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2015BD" w14:textId="77777777" w:rsidR="00060FA2" w:rsidRPr="00F27BBE" w:rsidRDefault="00060FA2" w:rsidP="00C20721">
      <w:pPr>
        <w:tabs>
          <w:tab w:val="left" w:pos="1134"/>
        </w:tabs>
        <w:spacing w:line="360" w:lineRule="auto"/>
        <w:rPr>
          <w:b/>
          <w:smallCaps/>
          <w:sz w:val="22"/>
          <w:szCs w:val="28"/>
          <w:lang w:val="en-US"/>
        </w:rPr>
      </w:pPr>
      <w:r w:rsidRPr="00F27BBE">
        <w:rPr>
          <w:noProof/>
        </w:rPr>
        <w:drawing>
          <wp:anchor distT="0" distB="0" distL="114300" distR="114300" simplePos="0" relativeHeight="251657728" behindDoc="0" locked="0" layoutInCell="1" allowOverlap="1" wp14:anchorId="01E38884" wp14:editId="10F8F258">
            <wp:simplePos x="0" y="0"/>
            <wp:positionH relativeFrom="column">
              <wp:posOffset>-1905</wp:posOffset>
            </wp:positionH>
            <wp:positionV relativeFrom="paragraph">
              <wp:posOffset>-281305</wp:posOffset>
            </wp:positionV>
            <wp:extent cx="2682240" cy="739140"/>
            <wp:effectExtent l="0" t="0" r="3810" b="381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82240" cy="739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EEBED0" w14:textId="77777777" w:rsidR="00060FA2" w:rsidRPr="00F27BBE" w:rsidRDefault="00060FA2" w:rsidP="00C20721">
      <w:pPr>
        <w:tabs>
          <w:tab w:val="left" w:pos="1134"/>
        </w:tabs>
        <w:spacing w:line="360" w:lineRule="auto"/>
        <w:rPr>
          <w:b/>
          <w:smallCaps/>
          <w:sz w:val="22"/>
          <w:szCs w:val="28"/>
          <w:lang w:val="en-US"/>
        </w:rPr>
      </w:pPr>
    </w:p>
    <w:tbl>
      <w:tblPr>
        <w:tblW w:w="5000" w:type="pct"/>
        <w:tblInd w:w="1" w:type="dxa"/>
        <w:tblLook w:val="0000" w:firstRow="0" w:lastRow="0" w:firstColumn="0" w:lastColumn="0" w:noHBand="0" w:noVBand="0"/>
      </w:tblPr>
      <w:tblGrid>
        <w:gridCol w:w="4661"/>
        <w:gridCol w:w="5034"/>
      </w:tblGrid>
      <w:tr w:rsidR="00060FA2" w:rsidRPr="00F27BBE" w14:paraId="3975D75C" w14:textId="77777777" w:rsidTr="007E5A6D">
        <w:trPr>
          <w:trHeight w:val="567"/>
        </w:trPr>
        <w:tc>
          <w:tcPr>
            <w:tcW w:w="2404" w:type="pct"/>
            <w:tcMar>
              <w:left w:w="28" w:type="dxa"/>
              <w:right w:w="28" w:type="dxa"/>
            </w:tcMar>
            <w:vAlign w:val="center"/>
          </w:tcPr>
          <w:p w14:paraId="361B1285" w14:textId="77777777" w:rsidR="00060FA2" w:rsidRPr="00F27BBE" w:rsidRDefault="00060FA2" w:rsidP="00C20721">
            <w:pPr>
              <w:pStyle w:val="15"/>
              <w:tabs>
                <w:tab w:val="left" w:pos="1134"/>
              </w:tabs>
              <w:spacing w:line="240" w:lineRule="auto"/>
              <w:ind w:firstLine="0"/>
              <w:jc w:val="center"/>
              <w:rPr>
                <w:b/>
                <w:szCs w:val="28"/>
              </w:rPr>
            </w:pPr>
            <w:r w:rsidRPr="00F27BBE">
              <w:rPr>
                <w:b/>
                <w:szCs w:val="28"/>
              </w:rPr>
              <w:t>УТВЕРЖДАЮ</w:t>
            </w:r>
          </w:p>
        </w:tc>
        <w:tc>
          <w:tcPr>
            <w:tcW w:w="2596" w:type="pct"/>
            <w:tcMar>
              <w:left w:w="28" w:type="dxa"/>
              <w:right w:w="28" w:type="dxa"/>
            </w:tcMar>
            <w:vAlign w:val="center"/>
          </w:tcPr>
          <w:p w14:paraId="47A253CE" w14:textId="77777777" w:rsidR="00060FA2" w:rsidRPr="00F27BBE" w:rsidRDefault="00060FA2" w:rsidP="00C20721">
            <w:pPr>
              <w:tabs>
                <w:tab w:val="left" w:pos="1134"/>
              </w:tabs>
              <w:jc w:val="center"/>
              <w:rPr>
                <w:b/>
                <w:szCs w:val="28"/>
              </w:rPr>
            </w:pPr>
            <w:r w:rsidRPr="00F27BBE">
              <w:rPr>
                <w:b/>
                <w:sz w:val="28"/>
                <w:szCs w:val="28"/>
              </w:rPr>
              <w:t>УТВЕРЖДАЮ</w:t>
            </w:r>
          </w:p>
        </w:tc>
      </w:tr>
      <w:tr w:rsidR="00060FA2" w:rsidRPr="00F27BBE" w14:paraId="1AF6E3CC" w14:textId="77777777" w:rsidTr="007E5A6D">
        <w:trPr>
          <w:trHeight w:val="669"/>
        </w:trPr>
        <w:tc>
          <w:tcPr>
            <w:tcW w:w="2404" w:type="pct"/>
            <w:tcMar>
              <w:left w:w="28" w:type="dxa"/>
              <w:right w:w="28" w:type="dxa"/>
            </w:tcMar>
          </w:tcPr>
          <w:p w14:paraId="78D3AFDF" w14:textId="77777777" w:rsidR="00060FA2" w:rsidRPr="00F27BBE" w:rsidRDefault="00060FA2" w:rsidP="00C20721">
            <w:pPr>
              <w:tabs>
                <w:tab w:val="left" w:pos="1134"/>
              </w:tabs>
              <w:rPr>
                <w:b/>
              </w:rPr>
            </w:pPr>
            <w:r w:rsidRPr="00F27BBE">
              <w:rPr>
                <w:b/>
              </w:rPr>
              <w:t xml:space="preserve">От Государственного Заказчика </w:t>
            </w:r>
          </w:p>
          <w:p w14:paraId="6C0EFAD7" w14:textId="77777777" w:rsidR="00060FA2" w:rsidRPr="00F27BBE" w:rsidRDefault="00060FA2" w:rsidP="00C20721">
            <w:pPr>
              <w:tabs>
                <w:tab w:val="left" w:pos="1134"/>
              </w:tabs>
            </w:pPr>
          </w:p>
        </w:tc>
        <w:tc>
          <w:tcPr>
            <w:tcW w:w="2596" w:type="pct"/>
            <w:tcMar>
              <w:left w:w="28" w:type="dxa"/>
              <w:right w:w="28" w:type="dxa"/>
            </w:tcMar>
          </w:tcPr>
          <w:p w14:paraId="15B9FBA0" w14:textId="77777777" w:rsidR="00060FA2" w:rsidRPr="00F27BBE" w:rsidRDefault="00060FA2" w:rsidP="00C20721">
            <w:pPr>
              <w:tabs>
                <w:tab w:val="left" w:pos="1134"/>
              </w:tabs>
              <w:rPr>
                <w:b/>
              </w:rPr>
            </w:pPr>
            <w:r w:rsidRPr="00F27BBE">
              <w:rPr>
                <w:b/>
              </w:rPr>
              <w:t>От Исполнителя</w:t>
            </w:r>
          </w:p>
        </w:tc>
      </w:tr>
      <w:tr w:rsidR="00060FA2" w:rsidRPr="00F27BBE" w14:paraId="7F003120" w14:textId="77777777" w:rsidTr="007E5A6D">
        <w:trPr>
          <w:trHeight w:val="2542"/>
        </w:trPr>
        <w:tc>
          <w:tcPr>
            <w:tcW w:w="2404" w:type="pct"/>
            <w:tcMar>
              <w:left w:w="28" w:type="dxa"/>
              <w:right w:w="28" w:type="dxa"/>
            </w:tcMar>
          </w:tcPr>
          <w:p w14:paraId="0C8DC535" w14:textId="77777777" w:rsidR="009104DD" w:rsidRPr="00F27BBE" w:rsidRDefault="009104DD" w:rsidP="00C20721">
            <w:pPr>
              <w:tabs>
                <w:tab w:val="left" w:pos="1134"/>
              </w:tabs>
            </w:pPr>
          </w:p>
          <w:p w14:paraId="35D3294B" w14:textId="77777777" w:rsidR="009104DD" w:rsidRPr="00F27BBE" w:rsidRDefault="009104DD" w:rsidP="00C20721">
            <w:pPr>
              <w:tabs>
                <w:tab w:val="left" w:pos="1134"/>
              </w:tabs>
            </w:pPr>
          </w:p>
          <w:p w14:paraId="00E3EE14" w14:textId="77777777" w:rsidR="009104DD" w:rsidRPr="00F27BBE" w:rsidRDefault="009104DD" w:rsidP="00C20721">
            <w:pPr>
              <w:tabs>
                <w:tab w:val="left" w:pos="1134"/>
              </w:tabs>
            </w:pPr>
          </w:p>
          <w:p w14:paraId="433121D9" w14:textId="77777777" w:rsidR="009104DD" w:rsidRPr="00F27BBE" w:rsidRDefault="009104DD" w:rsidP="00C20721">
            <w:pPr>
              <w:tabs>
                <w:tab w:val="left" w:pos="1134"/>
              </w:tabs>
            </w:pPr>
          </w:p>
          <w:p w14:paraId="4EEC5E98" w14:textId="77777777" w:rsidR="009104DD" w:rsidRPr="00F27BBE" w:rsidRDefault="009104DD" w:rsidP="00C20721">
            <w:pPr>
              <w:tabs>
                <w:tab w:val="left" w:pos="1134"/>
              </w:tabs>
            </w:pPr>
          </w:p>
          <w:p w14:paraId="5CF5CD93" w14:textId="77777777" w:rsidR="00060FA2" w:rsidRPr="00F27BBE" w:rsidRDefault="00060FA2" w:rsidP="00C20721">
            <w:pPr>
              <w:tabs>
                <w:tab w:val="left" w:pos="1134"/>
              </w:tabs>
            </w:pPr>
            <w:r w:rsidRPr="00F27BBE">
              <w:t>___________________ (_______________)</w:t>
            </w:r>
          </w:p>
          <w:p w14:paraId="5CDC70DE" w14:textId="77777777" w:rsidR="00060FA2" w:rsidRPr="00F27BBE" w:rsidRDefault="00060FA2" w:rsidP="00C20721">
            <w:pPr>
              <w:tabs>
                <w:tab w:val="left" w:pos="1134"/>
              </w:tabs>
            </w:pPr>
          </w:p>
          <w:p w14:paraId="0FE2E724" w14:textId="77777777" w:rsidR="00060FA2" w:rsidRPr="00F27BBE" w:rsidRDefault="00060FA2" w:rsidP="00C20721">
            <w:pPr>
              <w:tabs>
                <w:tab w:val="left" w:pos="1134"/>
              </w:tabs>
            </w:pPr>
            <w:r w:rsidRPr="00F27BBE">
              <w:t>«__»____________ 2014 г.</w:t>
            </w:r>
          </w:p>
          <w:p w14:paraId="0ECA188A" w14:textId="77777777" w:rsidR="00060FA2" w:rsidRPr="00F27BBE" w:rsidRDefault="00060FA2" w:rsidP="00C20721">
            <w:pPr>
              <w:tabs>
                <w:tab w:val="left" w:pos="1134"/>
              </w:tabs>
            </w:pPr>
          </w:p>
          <w:p w14:paraId="7A1C0C0B" w14:textId="77777777" w:rsidR="00060FA2" w:rsidRPr="00F27BBE" w:rsidRDefault="00060FA2" w:rsidP="00C20721">
            <w:pPr>
              <w:tabs>
                <w:tab w:val="left" w:pos="1134"/>
              </w:tabs>
            </w:pPr>
            <w:r w:rsidRPr="00F27BBE">
              <w:t>м.п.</w:t>
            </w:r>
          </w:p>
        </w:tc>
        <w:tc>
          <w:tcPr>
            <w:tcW w:w="2596" w:type="pct"/>
            <w:tcMar>
              <w:left w:w="28" w:type="dxa"/>
              <w:right w:w="28" w:type="dxa"/>
            </w:tcMar>
          </w:tcPr>
          <w:p w14:paraId="2106FEC1" w14:textId="77777777" w:rsidR="00060FA2" w:rsidRPr="00F27BBE" w:rsidRDefault="00015B2A" w:rsidP="00C20721">
            <w:pPr>
              <w:tabs>
                <w:tab w:val="left" w:pos="1134"/>
              </w:tabs>
            </w:pPr>
            <w:r w:rsidRPr="00F27BBE">
              <w:t>Президент</w:t>
            </w:r>
          </w:p>
          <w:p w14:paraId="2467F63A" w14:textId="77777777" w:rsidR="00060FA2" w:rsidRPr="00F27BBE" w:rsidRDefault="00060FA2" w:rsidP="00C20721">
            <w:pPr>
              <w:tabs>
                <w:tab w:val="left" w:pos="1134"/>
              </w:tabs>
            </w:pPr>
            <w:r w:rsidRPr="00F27BBE">
              <w:t>Закрытого акционерного общества «Аудиторско-консультационная группа «Развитие бизнес-систем» (ЗАО «АКГ «РБС»)</w:t>
            </w:r>
          </w:p>
          <w:p w14:paraId="435DC6D1" w14:textId="77777777" w:rsidR="00060FA2" w:rsidRPr="00F27BBE" w:rsidRDefault="00060FA2" w:rsidP="00C20721">
            <w:pPr>
              <w:tabs>
                <w:tab w:val="left" w:pos="1134"/>
              </w:tabs>
            </w:pPr>
          </w:p>
          <w:p w14:paraId="7FA11F28" w14:textId="77777777" w:rsidR="00060FA2" w:rsidRPr="00F27BBE" w:rsidRDefault="00060FA2" w:rsidP="00C20721">
            <w:pPr>
              <w:tabs>
                <w:tab w:val="left" w:pos="1134"/>
              </w:tabs>
            </w:pPr>
            <w:r w:rsidRPr="00F27BBE">
              <w:t>________________________А.В. Максимов</w:t>
            </w:r>
          </w:p>
          <w:p w14:paraId="63353C90" w14:textId="77777777" w:rsidR="00060FA2" w:rsidRPr="00F27BBE" w:rsidRDefault="00060FA2" w:rsidP="00C20721">
            <w:pPr>
              <w:tabs>
                <w:tab w:val="left" w:pos="1134"/>
              </w:tabs>
            </w:pPr>
            <w:r w:rsidRPr="00F27BBE">
              <w:t xml:space="preserve"> </w:t>
            </w:r>
          </w:p>
          <w:p w14:paraId="0C61440C" w14:textId="77777777" w:rsidR="00060FA2" w:rsidRPr="00F27BBE" w:rsidRDefault="00060FA2" w:rsidP="00C20721">
            <w:pPr>
              <w:tabs>
                <w:tab w:val="left" w:pos="1134"/>
              </w:tabs>
            </w:pPr>
            <w:r w:rsidRPr="00F27BBE">
              <w:t>«___» ____________ 2014 г.</w:t>
            </w:r>
          </w:p>
          <w:p w14:paraId="0A7C2AC6" w14:textId="77777777" w:rsidR="00060FA2" w:rsidRPr="00F27BBE" w:rsidRDefault="00060FA2" w:rsidP="00C20721">
            <w:pPr>
              <w:tabs>
                <w:tab w:val="left" w:pos="1134"/>
              </w:tabs>
            </w:pPr>
          </w:p>
          <w:p w14:paraId="58819A10" w14:textId="77777777" w:rsidR="00060FA2" w:rsidRPr="00F27BBE" w:rsidRDefault="00060FA2" w:rsidP="00C20721">
            <w:pPr>
              <w:tabs>
                <w:tab w:val="left" w:pos="1134"/>
              </w:tabs>
            </w:pPr>
            <w:r w:rsidRPr="00F27BBE">
              <w:t>м.п.</w:t>
            </w:r>
          </w:p>
        </w:tc>
      </w:tr>
    </w:tbl>
    <w:p w14:paraId="4569863F" w14:textId="77777777" w:rsidR="009104DD" w:rsidRPr="00F27BBE" w:rsidRDefault="009104DD" w:rsidP="009104DD">
      <w:pPr>
        <w:tabs>
          <w:tab w:val="left" w:pos="1134"/>
        </w:tabs>
        <w:spacing w:line="360" w:lineRule="auto"/>
        <w:jc w:val="center"/>
        <w:rPr>
          <w:caps/>
          <w:sz w:val="28"/>
          <w:szCs w:val="28"/>
        </w:rPr>
      </w:pPr>
    </w:p>
    <w:p w14:paraId="7C4FEED5" w14:textId="77777777" w:rsidR="009104DD" w:rsidRPr="00F27BBE" w:rsidRDefault="009104DD" w:rsidP="009104DD">
      <w:pPr>
        <w:tabs>
          <w:tab w:val="left" w:pos="1134"/>
        </w:tabs>
        <w:spacing w:line="360" w:lineRule="auto"/>
        <w:jc w:val="center"/>
        <w:rPr>
          <w:b/>
          <w:sz w:val="28"/>
          <w:szCs w:val="28"/>
        </w:rPr>
      </w:pPr>
      <w:r w:rsidRPr="00F27BBE">
        <w:rPr>
          <w:b/>
          <w:sz w:val="28"/>
          <w:szCs w:val="28"/>
        </w:rPr>
        <w:t>ОТЧЕТ</w:t>
      </w:r>
    </w:p>
    <w:p w14:paraId="218A5A51" w14:textId="77777777" w:rsidR="009104DD" w:rsidRPr="00F27BBE" w:rsidRDefault="009104DD" w:rsidP="009104DD">
      <w:pPr>
        <w:tabs>
          <w:tab w:val="left" w:pos="1134"/>
        </w:tabs>
        <w:spacing w:line="360" w:lineRule="auto"/>
        <w:jc w:val="center"/>
        <w:rPr>
          <w:b/>
          <w:sz w:val="28"/>
          <w:szCs w:val="28"/>
        </w:rPr>
      </w:pPr>
      <w:r w:rsidRPr="00F27BBE">
        <w:rPr>
          <w:b/>
          <w:sz w:val="28"/>
          <w:szCs w:val="28"/>
        </w:rPr>
        <w:t>О НАУЧНО-ИССЛЕДОВАТЕЛЬСКОЙ РАБОТЕ</w:t>
      </w:r>
    </w:p>
    <w:p w14:paraId="53B78F7F" w14:textId="77777777" w:rsidR="009104DD" w:rsidRPr="00F27BBE" w:rsidRDefault="009104DD" w:rsidP="009104DD">
      <w:pPr>
        <w:tabs>
          <w:tab w:val="center" w:pos="-1980"/>
          <w:tab w:val="left" w:pos="0"/>
          <w:tab w:val="left" w:pos="1134"/>
        </w:tabs>
        <w:spacing w:line="360" w:lineRule="auto"/>
        <w:jc w:val="center"/>
        <w:rPr>
          <w:sz w:val="28"/>
          <w:szCs w:val="28"/>
        </w:rPr>
      </w:pPr>
      <w:r w:rsidRPr="00F27BBE">
        <w:rPr>
          <w:sz w:val="28"/>
          <w:szCs w:val="28"/>
        </w:rPr>
        <w:t>по теме:</w:t>
      </w:r>
    </w:p>
    <w:p w14:paraId="4408CC36" w14:textId="77777777" w:rsidR="009104DD" w:rsidRPr="00F27BBE" w:rsidRDefault="009104DD" w:rsidP="009104DD">
      <w:pPr>
        <w:pStyle w:val="a7"/>
        <w:tabs>
          <w:tab w:val="left" w:pos="1134"/>
        </w:tabs>
        <w:spacing w:after="0" w:line="276" w:lineRule="auto"/>
        <w:jc w:val="center"/>
        <w:rPr>
          <w:b/>
          <w:caps/>
          <w:sz w:val="28"/>
          <w:szCs w:val="28"/>
        </w:rPr>
      </w:pPr>
      <w:r w:rsidRPr="00F27BBE">
        <w:rPr>
          <w:b/>
          <w:sz w:val="28"/>
          <w:szCs w:val="28"/>
        </w:rPr>
        <w:t>«МОНИТОРИНГ КАЧЕСТВА ПРЕДОСТАВЛЕНИЯ ГОСУДАРСТВЕННЫХ И МУНИЦИПАЛЬНЫХ УСЛУГ В НОВОСИБИРСКОЙ ОБЛАСТИ (НА БАЗЕ ИСПОЛНИТЕЛЬНЫХ ОРГАНОВ ГОСУДАРСТВЕННОЙ ВЛАСТИ И ОРГАНОВ МЕСТНОГО САМОУПРАВЛЕНИЯ), В ТОМ ЧИСЛЕ ПО ПРИНЦИПУ «ОДНОГО ОКНА» НА БАЗЕ МНОГОФУНКЦИОНАЛЬНЫХ ЦЕНТРОВ ПРЕДОСТАВЛЕНИЯ ГОСУДАРСТВЕННЫХ И МУНИЦИПАЛЬНЫХ УСЛУГ» В 2014 ГОДУ</w:t>
      </w:r>
    </w:p>
    <w:p w14:paraId="208EFBA0" w14:textId="77777777" w:rsidR="009104DD" w:rsidRPr="00F27BBE" w:rsidRDefault="009104DD" w:rsidP="009104DD">
      <w:pPr>
        <w:pStyle w:val="af"/>
        <w:tabs>
          <w:tab w:val="left" w:pos="1134"/>
        </w:tabs>
        <w:spacing w:before="0" w:after="0" w:line="360" w:lineRule="auto"/>
        <w:jc w:val="center"/>
        <w:rPr>
          <w:bCs/>
          <w:sz w:val="28"/>
          <w:szCs w:val="28"/>
        </w:rPr>
      </w:pPr>
    </w:p>
    <w:p w14:paraId="2857F1F5" w14:textId="77777777" w:rsidR="009104DD" w:rsidRPr="00F27BBE" w:rsidRDefault="009104DD" w:rsidP="009104DD">
      <w:pPr>
        <w:spacing w:line="360" w:lineRule="auto"/>
        <w:jc w:val="center"/>
        <w:rPr>
          <w:b/>
        </w:rPr>
      </w:pPr>
      <w:r w:rsidRPr="00F27BBE">
        <w:rPr>
          <w:b/>
        </w:rPr>
        <w:t>Государственный контракт №77 от 02.10.2014</w:t>
      </w:r>
    </w:p>
    <w:p w14:paraId="50EA0CC2" w14:textId="77777777" w:rsidR="009104DD" w:rsidRPr="00F27BBE" w:rsidRDefault="009104DD" w:rsidP="009104DD">
      <w:pPr>
        <w:spacing w:line="360" w:lineRule="auto"/>
        <w:jc w:val="center"/>
        <w:rPr>
          <w:b/>
        </w:rPr>
      </w:pPr>
    </w:p>
    <w:p w14:paraId="3DF856A1" w14:textId="77777777" w:rsidR="009104DD" w:rsidRPr="00F27BBE" w:rsidRDefault="009104DD" w:rsidP="009104DD">
      <w:pPr>
        <w:spacing w:line="360" w:lineRule="auto"/>
        <w:jc w:val="center"/>
        <w:rPr>
          <w:rFonts w:eastAsia="Calibri"/>
          <w:b/>
        </w:rPr>
      </w:pPr>
      <w:r w:rsidRPr="00F27BBE">
        <w:rPr>
          <w:rFonts w:eastAsia="Calibri"/>
          <w:b/>
        </w:rPr>
        <w:t>Часть 2</w:t>
      </w:r>
    </w:p>
    <w:p w14:paraId="7B202465" w14:textId="77777777" w:rsidR="009104DD" w:rsidRPr="00F27BBE" w:rsidRDefault="009104DD" w:rsidP="009104DD">
      <w:pPr>
        <w:spacing w:line="360" w:lineRule="auto"/>
        <w:jc w:val="center"/>
        <w:rPr>
          <w:b/>
        </w:rPr>
      </w:pPr>
    </w:p>
    <w:tbl>
      <w:tblPr>
        <w:tblW w:w="4874" w:type="pct"/>
        <w:tblLook w:val="0000" w:firstRow="0" w:lastRow="0" w:firstColumn="0" w:lastColumn="0" w:noHBand="0" w:noVBand="0"/>
      </w:tblPr>
      <w:tblGrid>
        <w:gridCol w:w="250"/>
        <w:gridCol w:w="9357"/>
      </w:tblGrid>
      <w:tr w:rsidR="009104DD" w:rsidRPr="00F27BBE" w14:paraId="666445A8" w14:textId="77777777" w:rsidTr="003F7853">
        <w:trPr>
          <w:trHeight w:val="563"/>
        </w:trPr>
        <w:tc>
          <w:tcPr>
            <w:tcW w:w="130" w:type="pct"/>
          </w:tcPr>
          <w:p w14:paraId="1B212297" w14:textId="77777777" w:rsidR="009104DD" w:rsidRPr="00F27BBE" w:rsidRDefault="009104DD" w:rsidP="003F7853">
            <w:pPr>
              <w:spacing w:line="360" w:lineRule="auto"/>
              <w:jc w:val="both"/>
            </w:pPr>
          </w:p>
        </w:tc>
        <w:tc>
          <w:tcPr>
            <w:tcW w:w="4870" w:type="pct"/>
          </w:tcPr>
          <w:p w14:paraId="6138C3E9" w14:textId="77777777" w:rsidR="009104DD" w:rsidRPr="00F27BBE" w:rsidRDefault="009104DD" w:rsidP="003F7853">
            <w:pPr>
              <w:spacing w:line="240" w:lineRule="atLeast"/>
              <w:jc w:val="both"/>
            </w:pPr>
            <w:r w:rsidRPr="00F27BBE">
              <w:t>Руководитель темы</w:t>
            </w:r>
            <w:r w:rsidRPr="00F27BBE">
              <w:tab/>
              <w:t>__________________________________________  Д. О. Разживина</w:t>
            </w:r>
          </w:p>
          <w:p w14:paraId="59C09F4E" w14:textId="77777777" w:rsidR="009104DD" w:rsidRPr="00F27BBE" w:rsidRDefault="009104DD" w:rsidP="003F7853">
            <w:pPr>
              <w:spacing w:line="240" w:lineRule="atLeast"/>
              <w:jc w:val="both"/>
              <w:rPr>
                <w:sz w:val="20"/>
                <w:szCs w:val="20"/>
              </w:rPr>
            </w:pPr>
            <w:r w:rsidRPr="00F27BBE">
              <w:t xml:space="preserve">                                                          подпись, дата</w:t>
            </w:r>
          </w:p>
          <w:p w14:paraId="4DAC4F1F" w14:textId="77777777" w:rsidR="009104DD" w:rsidRPr="00F27BBE" w:rsidRDefault="009104DD" w:rsidP="003F7853">
            <w:pPr>
              <w:spacing w:line="360" w:lineRule="auto"/>
              <w:jc w:val="both"/>
            </w:pPr>
          </w:p>
        </w:tc>
      </w:tr>
    </w:tbl>
    <w:p w14:paraId="2FD11F5D" w14:textId="77777777" w:rsidR="009104DD" w:rsidRPr="00F27BBE" w:rsidRDefault="009104DD" w:rsidP="009104DD">
      <w:pPr>
        <w:pStyle w:val="af"/>
        <w:tabs>
          <w:tab w:val="left" w:pos="1134"/>
        </w:tabs>
        <w:spacing w:before="0" w:after="0" w:line="360" w:lineRule="auto"/>
        <w:jc w:val="center"/>
        <w:rPr>
          <w:bCs/>
          <w:sz w:val="28"/>
          <w:szCs w:val="28"/>
        </w:rPr>
      </w:pPr>
    </w:p>
    <w:p w14:paraId="04AD0AC1" w14:textId="77777777" w:rsidR="009104DD" w:rsidRPr="00F27BBE" w:rsidRDefault="009104DD" w:rsidP="009104DD">
      <w:pPr>
        <w:tabs>
          <w:tab w:val="left" w:pos="1134"/>
          <w:tab w:val="left" w:pos="7513"/>
        </w:tabs>
        <w:spacing w:line="360" w:lineRule="auto"/>
        <w:jc w:val="center"/>
        <w:rPr>
          <w:b/>
          <w:sz w:val="28"/>
          <w:szCs w:val="28"/>
        </w:rPr>
      </w:pPr>
      <w:r w:rsidRPr="00F27BBE">
        <w:rPr>
          <w:b/>
          <w:sz w:val="28"/>
          <w:szCs w:val="28"/>
        </w:rPr>
        <w:t xml:space="preserve">Москва </w:t>
      </w:r>
      <w:r w:rsidRPr="00F27BBE">
        <w:rPr>
          <w:b/>
          <w:sz w:val="28"/>
          <w:szCs w:val="28"/>
        </w:rPr>
        <w:br/>
        <w:t>2014</w:t>
      </w:r>
    </w:p>
    <w:p w14:paraId="7D824B07" w14:textId="77777777" w:rsidR="00060FA2" w:rsidRPr="00F27BBE" w:rsidRDefault="00060FA2" w:rsidP="00C20721">
      <w:pPr>
        <w:pStyle w:val="ae"/>
        <w:widowControl/>
        <w:tabs>
          <w:tab w:val="left" w:pos="1134"/>
        </w:tabs>
        <w:spacing w:line="360" w:lineRule="auto"/>
        <w:ind w:firstLine="567"/>
        <w:rPr>
          <w:rFonts w:ascii="Times New Roman" w:hAnsi="Times New Roman" w:cs="Times New Roman"/>
          <w:bCs/>
          <w:color w:val="auto"/>
        </w:rPr>
        <w:sectPr w:rsidR="00060FA2" w:rsidRPr="00F27BBE" w:rsidSect="00C20721">
          <w:headerReference w:type="default" r:id="rId9"/>
          <w:footerReference w:type="even" r:id="rId10"/>
          <w:footerReference w:type="default" r:id="rId11"/>
          <w:type w:val="nextColumn"/>
          <w:pgSz w:w="11907" w:h="16840" w:code="9"/>
          <w:pgMar w:top="1134" w:right="567" w:bottom="1134" w:left="1701" w:header="709" w:footer="709" w:gutter="0"/>
          <w:paperSrc w:first="15" w:other="15"/>
          <w:cols w:space="720"/>
        </w:sectPr>
      </w:pPr>
    </w:p>
    <w:p w14:paraId="0A853F3C" w14:textId="77777777" w:rsidR="00060FA2" w:rsidRPr="00F27BBE" w:rsidRDefault="00060FA2" w:rsidP="00C20721">
      <w:pPr>
        <w:pStyle w:val="16"/>
        <w:tabs>
          <w:tab w:val="clear" w:pos="360"/>
          <w:tab w:val="left" w:pos="1134"/>
        </w:tabs>
        <w:spacing w:before="240" w:after="0" w:line="360" w:lineRule="auto"/>
        <w:ind w:left="0" w:firstLine="0"/>
        <w:jc w:val="center"/>
        <w:rPr>
          <w:b/>
          <w:sz w:val="28"/>
          <w:szCs w:val="24"/>
        </w:rPr>
      </w:pPr>
      <w:r w:rsidRPr="00F27BBE">
        <w:rPr>
          <w:b/>
          <w:sz w:val="28"/>
          <w:szCs w:val="24"/>
        </w:rPr>
        <w:lastRenderedPageBreak/>
        <w:t>СОДЕРЖАНИЕ</w:t>
      </w:r>
    </w:p>
    <w:sdt>
      <w:sdtPr>
        <w:rPr>
          <w:rFonts w:ascii="Times New Roman" w:hAnsi="Times New Roman" w:cs="Times New Roman"/>
          <w:b w:val="0"/>
          <w:bCs w:val="0"/>
          <w:caps w:val="0"/>
          <w:sz w:val="24"/>
          <w:szCs w:val="24"/>
        </w:rPr>
        <w:id w:val="1115020224"/>
        <w:docPartObj>
          <w:docPartGallery w:val="Table of Contents"/>
          <w:docPartUnique/>
        </w:docPartObj>
      </w:sdtPr>
      <w:sdtEndPr/>
      <w:sdtContent>
        <w:p w14:paraId="34D7A5A8" w14:textId="77777777" w:rsidR="00A73030" w:rsidRPr="00F27BBE" w:rsidRDefault="007B0C15">
          <w:pPr>
            <w:pStyle w:val="1a"/>
            <w:rPr>
              <w:rFonts w:ascii="Times New Roman" w:eastAsiaTheme="minorEastAsia" w:hAnsi="Times New Roman" w:cs="Times New Roman"/>
              <w:b w:val="0"/>
              <w:bCs w:val="0"/>
              <w:caps w:val="0"/>
              <w:noProof/>
              <w:sz w:val="24"/>
              <w:szCs w:val="24"/>
            </w:rPr>
          </w:pPr>
          <w:r w:rsidRPr="00F27BBE">
            <w:rPr>
              <w:rFonts w:ascii="Times New Roman" w:hAnsi="Times New Roman" w:cs="Times New Roman"/>
              <w:sz w:val="24"/>
              <w:szCs w:val="24"/>
            </w:rPr>
            <w:fldChar w:fldCharType="begin"/>
          </w:r>
          <w:r w:rsidRPr="00F27BBE">
            <w:rPr>
              <w:rFonts w:ascii="Times New Roman" w:hAnsi="Times New Roman" w:cs="Times New Roman"/>
              <w:sz w:val="24"/>
              <w:szCs w:val="24"/>
            </w:rPr>
            <w:instrText xml:space="preserve"> TOC \o "1-3" \h \z \u </w:instrText>
          </w:r>
          <w:r w:rsidRPr="00F27BBE">
            <w:rPr>
              <w:rFonts w:ascii="Times New Roman" w:hAnsi="Times New Roman" w:cs="Times New Roman"/>
              <w:sz w:val="24"/>
              <w:szCs w:val="24"/>
            </w:rPr>
            <w:fldChar w:fldCharType="separate"/>
          </w:r>
          <w:hyperlink w:anchor="_Toc404699248" w:history="1">
            <w:r w:rsidR="00A73030" w:rsidRPr="00F27BBE">
              <w:rPr>
                <w:rStyle w:val="af5"/>
                <w:rFonts w:ascii="Times New Roman" w:hAnsi="Times New Roman"/>
                <w:noProof/>
                <w:sz w:val="24"/>
                <w:szCs w:val="24"/>
              </w:rPr>
              <w:t>Приложение 1 Опросные формы для проведения мониторинга качества предоставления государственных и муниципальных услуг в Новосибирской области</w:t>
            </w:r>
            <w:r w:rsidR="00A73030" w:rsidRPr="00F27BBE">
              <w:rPr>
                <w:rFonts w:ascii="Times New Roman" w:hAnsi="Times New Roman" w:cs="Times New Roman"/>
                <w:noProof/>
                <w:webHidden/>
                <w:sz w:val="24"/>
                <w:szCs w:val="24"/>
              </w:rPr>
              <w:tab/>
            </w:r>
            <w:r w:rsidR="00A73030" w:rsidRPr="00F27BBE">
              <w:rPr>
                <w:rFonts w:ascii="Times New Roman" w:hAnsi="Times New Roman" w:cs="Times New Roman"/>
                <w:noProof/>
                <w:webHidden/>
                <w:sz w:val="24"/>
                <w:szCs w:val="24"/>
              </w:rPr>
              <w:fldChar w:fldCharType="begin"/>
            </w:r>
            <w:r w:rsidR="00A73030" w:rsidRPr="00F27BBE">
              <w:rPr>
                <w:rFonts w:ascii="Times New Roman" w:hAnsi="Times New Roman" w:cs="Times New Roman"/>
                <w:noProof/>
                <w:webHidden/>
                <w:sz w:val="24"/>
                <w:szCs w:val="24"/>
              </w:rPr>
              <w:instrText xml:space="preserve"> PAGEREF _Toc404699248 \h </w:instrText>
            </w:r>
            <w:r w:rsidR="00A73030" w:rsidRPr="00F27BBE">
              <w:rPr>
                <w:rFonts w:ascii="Times New Roman" w:hAnsi="Times New Roman" w:cs="Times New Roman"/>
                <w:noProof/>
                <w:webHidden/>
                <w:sz w:val="24"/>
                <w:szCs w:val="24"/>
              </w:rPr>
            </w:r>
            <w:r w:rsidR="00A73030" w:rsidRPr="00F27BBE">
              <w:rPr>
                <w:rFonts w:ascii="Times New Roman" w:hAnsi="Times New Roman" w:cs="Times New Roman"/>
                <w:noProof/>
                <w:webHidden/>
                <w:sz w:val="24"/>
                <w:szCs w:val="24"/>
              </w:rPr>
              <w:fldChar w:fldCharType="separate"/>
            </w:r>
            <w:r w:rsidR="005F1E7E">
              <w:rPr>
                <w:rFonts w:ascii="Times New Roman" w:hAnsi="Times New Roman" w:cs="Times New Roman"/>
                <w:noProof/>
                <w:webHidden/>
                <w:sz w:val="24"/>
                <w:szCs w:val="24"/>
              </w:rPr>
              <w:t>459</w:t>
            </w:r>
            <w:r w:rsidR="00A73030" w:rsidRPr="00F27BBE">
              <w:rPr>
                <w:rFonts w:ascii="Times New Roman" w:hAnsi="Times New Roman" w:cs="Times New Roman"/>
                <w:noProof/>
                <w:webHidden/>
                <w:sz w:val="24"/>
                <w:szCs w:val="24"/>
              </w:rPr>
              <w:fldChar w:fldCharType="end"/>
            </w:r>
          </w:hyperlink>
        </w:p>
        <w:p w14:paraId="4FFAF519" w14:textId="77777777" w:rsidR="00A73030" w:rsidRPr="00F27BBE" w:rsidRDefault="005F1E7E">
          <w:pPr>
            <w:pStyle w:val="1a"/>
            <w:rPr>
              <w:rFonts w:ascii="Times New Roman" w:eastAsiaTheme="minorEastAsia" w:hAnsi="Times New Roman" w:cs="Times New Roman"/>
              <w:b w:val="0"/>
              <w:bCs w:val="0"/>
              <w:caps w:val="0"/>
              <w:noProof/>
              <w:sz w:val="24"/>
              <w:szCs w:val="24"/>
            </w:rPr>
          </w:pPr>
          <w:hyperlink w:anchor="_Toc404699249" w:history="1">
            <w:r w:rsidR="00A73030" w:rsidRPr="00F27BBE">
              <w:rPr>
                <w:rStyle w:val="af5"/>
                <w:rFonts w:ascii="Times New Roman" w:hAnsi="Times New Roman"/>
                <w:noProof/>
                <w:sz w:val="24"/>
                <w:szCs w:val="24"/>
              </w:rPr>
              <w:t>Приложение 2 Результаты мониторинга удовлетворенности субъектов предпринимательства условиями ведения предпринимательской деятельности в Новосибирской области</w:t>
            </w:r>
            <w:r w:rsidR="00A73030" w:rsidRPr="00F27BBE">
              <w:rPr>
                <w:rFonts w:ascii="Times New Roman" w:hAnsi="Times New Roman" w:cs="Times New Roman"/>
                <w:noProof/>
                <w:webHidden/>
                <w:sz w:val="24"/>
                <w:szCs w:val="24"/>
              </w:rPr>
              <w:tab/>
            </w:r>
            <w:r w:rsidR="00A73030" w:rsidRPr="00F27BBE">
              <w:rPr>
                <w:rFonts w:ascii="Times New Roman" w:hAnsi="Times New Roman" w:cs="Times New Roman"/>
                <w:noProof/>
                <w:webHidden/>
                <w:sz w:val="24"/>
                <w:szCs w:val="24"/>
              </w:rPr>
              <w:fldChar w:fldCharType="begin"/>
            </w:r>
            <w:r w:rsidR="00A73030" w:rsidRPr="00F27BBE">
              <w:rPr>
                <w:rFonts w:ascii="Times New Roman" w:hAnsi="Times New Roman" w:cs="Times New Roman"/>
                <w:noProof/>
                <w:webHidden/>
                <w:sz w:val="24"/>
                <w:szCs w:val="24"/>
              </w:rPr>
              <w:instrText xml:space="preserve"> PAGEREF _Toc404699249 \h </w:instrText>
            </w:r>
            <w:r w:rsidR="00A73030" w:rsidRPr="00F27BBE">
              <w:rPr>
                <w:rFonts w:ascii="Times New Roman" w:hAnsi="Times New Roman" w:cs="Times New Roman"/>
                <w:noProof/>
                <w:webHidden/>
                <w:sz w:val="24"/>
                <w:szCs w:val="24"/>
              </w:rPr>
            </w:r>
            <w:r w:rsidR="00A73030" w:rsidRPr="00F27BB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572</w:t>
            </w:r>
            <w:r w:rsidR="00A73030" w:rsidRPr="00F27BBE">
              <w:rPr>
                <w:rFonts w:ascii="Times New Roman" w:hAnsi="Times New Roman" w:cs="Times New Roman"/>
                <w:noProof/>
                <w:webHidden/>
                <w:sz w:val="24"/>
                <w:szCs w:val="24"/>
              </w:rPr>
              <w:fldChar w:fldCharType="end"/>
            </w:r>
          </w:hyperlink>
        </w:p>
        <w:p w14:paraId="69999C77" w14:textId="77777777" w:rsidR="00A73030" w:rsidRPr="00F27BBE" w:rsidRDefault="005F1E7E">
          <w:pPr>
            <w:pStyle w:val="1a"/>
            <w:rPr>
              <w:rFonts w:ascii="Times New Roman" w:eastAsiaTheme="minorEastAsia" w:hAnsi="Times New Roman" w:cs="Times New Roman"/>
              <w:b w:val="0"/>
              <w:bCs w:val="0"/>
              <w:caps w:val="0"/>
              <w:noProof/>
              <w:sz w:val="24"/>
              <w:szCs w:val="24"/>
            </w:rPr>
          </w:pPr>
          <w:hyperlink w:anchor="_Toc404699250" w:history="1">
            <w:r w:rsidR="00A73030" w:rsidRPr="00F27BBE">
              <w:rPr>
                <w:rStyle w:val="af5"/>
                <w:rFonts w:ascii="Times New Roman" w:hAnsi="Times New Roman"/>
                <w:noProof/>
                <w:sz w:val="24"/>
                <w:szCs w:val="24"/>
              </w:rPr>
              <w:t>Приложение 3 Результаты мониторинга качества и доступности государственных услуг в разрезе органов исполнительной власти Новосибирской области</w:t>
            </w:r>
            <w:r w:rsidR="00A73030" w:rsidRPr="00F27BBE">
              <w:rPr>
                <w:rFonts w:ascii="Times New Roman" w:hAnsi="Times New Roman" w:cs="Times New Roman"/>
                <w:noProof/>
                <w:webHidden/>
                <w:sz w:val="24"/>
                <w:szCs w:val="24"/>
              </w:rPr>
              <w:tab/>
            </w:r>
            <w:r w:rsidR="00A73030" w:rsidRPr="00F27BBE">
              <w:rPr>
                <w:rFonts w:ascii="Times New Roman" w:hAnsi="Times New Roman" w:cs="Times New Roman"/>
                <w:noProof/>
                <w:webHidden/>
                <w:sz w:val="24"/>
                <w:szCs w:val="24"/>
              </w:rPr>
              <w:fldChar w:fldCharType="begin"/>
            </w:r>
            <w:r w:rsidR="00A73030" w:rsidRPr="00F27BBE">
              <w:rPr>
                <w:rFonts w:ascii="Times New Roman" w:hAnsi="Times New Roman" w:cs="Times New Roman"/>
                <w:noProof/>
                <w:webHidden/>
                <w:sz w:val="24"/>
                <w:szCs w:val="24"/>
              </w:rPr>
              <w:instrText xml:space="preserve"> PAGEREF _Toc404699250 \h </w:instrText>
            </w:r>
            <w:r w:rsidR="00A73030" w:rsidRPr="00F27BBE">
              <w:rPr>
                <w:rFonts w:ascii="Times New Roman" w:hAnsi="Times New Roman" w:cs="Times New Roman"/>
                <w:noProof/>
                <w:webHidden/>
                <w:sz w:val="24"/>
                <w:szCs w:val="24"/>
              </w:rPr>
            </w:r>
            <w:r w:rsidR="00A73030" w:rsidRPr="00F27BB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727</w:t>
            </w:r>
            <w:r w:rsidR="00A73030" w:rsidRPr="00F27BBE">
              <w:rPr>
                <w:rFonts w:ascii="Times New Roman" w:hAnsi="Times New Roman" w:cs="Times New Roman"/>
                <w:noProof/>
                <w:webHidden/>
                <w:sz w:val="24"/>
                <w:szCs w:val="24"/>
              </w:rPr>
              <w:fldChar w:fldCharType="end"/>
            </w:r>
          </w:hyperlink>
        </w:p>
        <w:p w14:paraId="45148002" w14:textId="77777777" w:rsidR="00A73030" w:rsidRPr="00F27BBE" w:rsidRDefault="005F1E7E">
          <w:pPr>
            <w:pStyle w:val="1a"/>
            <w:rPr>
              <w:rFonts w:ascii="Times New Roman" w:eastAsiaTheme="minorEastAsia" w:hAnsi="Times New Roman" w:cs="Times New Roman"/>
              <w:b w:val="0"/>
              <w:bCs w:val="0"/>
              <w:caps w:val="0"/>
              <w:noProof/>
              <w:sz w:val="24"/>
              <w:szCs w:val="24"/>
            </w:rPr>
          </w:pPr>
          <w:hyperlink w:anchor="_Toc404699251" w:history="1">
            <w:r w:rsidR="00A73030" w:rsidRPr="00F27BBE">
              <w:rPr>
                <w:rStyle w:val="af5"/>
                <w:rFonts w:ascii="Times New Roman" w:hAnsi="Times New Roman"/>
                <w:noProof/>
                <w:sz w:val="24"/>
                <w:szCs w:val="24"/>
              </w:rPr>
              <w:t>Приложение 4 Результаты мониторинга качества и доступности муниципальных услуг в городе Новосибирск</w:t>
            </w:r>
            <w:r w:rsidR="00A73030" w:rsidRPr="00F27BBE">
              <w:rPr>
                <w:rFonts w:ascii="Times New Roman" w:hAnsi="Times New Roman" w:cs="Times New Roman"/>
                <w:noProof/>
                <w:webHidden/>
                <w:sz w:val="24"/>
                <w:szCs w:val="24"/>
              </w:rPr>
              <w:tab/>
            </w:r>
            <w:r w:rsidR="00A73030" w:rsidRPr="00F27BBE">
              <w:rPr>
                <w:rFonts w:ascii="Times New Roman" w:hAnsi="Times New Roman" w:cs="Times New Roman"/>
                <w:noProof/>
                <w:webHidden/>
                <w:sz w:val="24"/>
                <w:szCs w:val="24"/>
              </w:rPr>
              <w:fldChar w:fldCharType="begin"/>
            </w:r>
            <w:r w:rsidR="00A73030" w:rsidRPr="00F27BBE">
              <w:rPr>
                <w:rFonts w:ascii="Times New Roman" w:hAnsi="Times New Roman" w:cs="Times New Roman"/>
                <w:noProof/>
                <w:webHidden/>
                <w:sz w:val="24"/>
                <w:szCs w:val="24"/>
              </w:rPr>
              <w:instrText xml:space="preserve"> PAGEREF _Toc404699251 \h </w:instrText>
            </w:r>
            <w:r w:rsidR="00A73030" w:rsidRPr="00F27BBE">
              <w:rPr>
                <w:rFonts w:ascii="Times New Roman" w:hAnsi="Times New Roman" w:cs="Times New Roman"/>
                <w:noProof/>
                <w:webHidden/>
                <w:sz w:val="24"/>
                <w:szCs w:val="24"/>
              </w:rPr>
            </w:r>
            <w:r w:rsidR="00A73030" w:rsidRPr="00F27BB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821</w:t>
            </w:r>
            <w:r w:rsidR="00A73030" w:rsidRPr="00F27BBE">
              <w:rPr>
                <w:rFonts w:ascii="Times New Roman" w:hAnsi="Times New Roman" w:cs="Times New Roman"/>
                <w:noProof/>
                <w:webHidden/>
                <w:sz w:val="24"/>
                <w:szCs w:val="24"/>
              </w:rPr>
              <w:fldChar w:fldCharType="end"/>
            </w:r>
          </w:hyperlink>
        </w:p>
        <w:p w14:paraId="3E7FB374" w14:textId="77777777" w:rsidR="00A73030" w:rsidRPr="00F27BBE" w:rsidRDefault="005F1E7E">
          <w:pPr>
            <w:pStyle w:val="1a"/>
            <w:rPr>
              <w:rFonts w:ascii="Times New Roman" w:eastAsiaTheme="minorEastAsia" w:hAnsi="Times New Roman" w:cs="Times New Roman"/>
              <w:b w:val="0"/>
              <w:bCs w:val="0"/>
              <w:caps w:val="0"/>
              <w:noProof/>
              <w:sz w:val="24"/>
              <w:szCs w:val="24"/>
            </w:rPr>
          </w:pPr>
          <w:hyperlink w:anchor="_Toc404699252" w:history="1">
            <w:r w:rsidR="00A73030" w:rsidRPr="00F27BBE">
              <w:rPr>
                <w:rStyle w:val="af5"/>
                <w:rFonts w:ascii="Times New Roman" w:hAnsi="Times New Roman"/>
                <w:noProof/>
                <w:sz w:val="24"/>
                <w:szCs w:val="24"/>
              </w:rPr>
              <w:t>Приложение 5 Результаты мониторинга качества и доступности муниципальных услуг в городе Обь</w:t>
            </w:r>
            <w:r w:rsidR="00A73030" w:rsidRPr="00F27BBE">
              <w:rPr>
                <w:rFonts w:ascii="Times New Roman" w:hAnsi="Times New Roman" w:cs="Times New Roman"/>
                <w:noProof/>
                <w:webHidden/>
                <w:sz w:val="24"/>
                <w:szCs w:val="24"/>
              </w:rPr>
              <w:tab/>
            </w:r>
            <w:r w:rsidR="00A73030" w:rsidRPr="00F27BBE">
              <w:rPr>
                <w:rFonts w:ascii="Times New Roman" w:hAnsi="Times New Roman" w:cs="Times New Roman"/>
                <w:noProof/>
                <w:webHidden/>
                <w:sz w:val="24"/>
                <w:szCs w:val="24"/>
              </w:rPr>
              <w:fldChar w:fldCharType="begin"/>
            </w:r>
            <w:r w:rsidR="00A73030" w:rsidRPr="00F27BBE">
              <w:rPr>
                <w:rFonts w:ascii="Times New Roman" w:hAnsi="Times New Roman" w:cs="Times New Roman"/>
                <w:noProof/>
                <w:webHidden/>
                <w:sz w:val="24"/>
                <w:szCs w:val="24"/>
              </w:rPr>
              <w:instrText xml:space="preserve"> PAGEREF _Toc404699252 \h </w:instrText>
            </w:r>
            <w:r w:rsidR="00A73030" w:rsidRPr="00F27BBE">
              <w:rPr>
                <w:rFonts w:ascii="Times New Roman" w:hAnsi="Times New Roman" w:cs="Times New Roman"/>
                <w:noProof/>
                <w:webHidden/>
                <w:sz w:val="24"/>
                <w:szCs w:val="24"/>
              </w:rPr>
            </w:r>
            <w:r w:rsidR="00A73030" w:rsidRPr="00F27BB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837</w:t>
            </w:r>
            <w:r w:rsidR="00A73030" w:rsidRPr="00F27BBE">
              <w:rPr>
                <w:rFonts w:ascii="Times New Roman" w:hAnsi="Times New Roman" w:cs="Times New Roman"/>
                <w:noProof/>
                <w:webHidden/>
                <w:sz w:val="24"/>
                <w:szCs w:val="24"/>
              </w:rPr>
              <w:fldChar w:fldCharType="end"/>
            </w:r>
          </w:hyperlink>
        </w:p>
        <w:p w14:paraId="4414441B" w14:textId="77777777" w:rsidR="00A73030" w:rsidRPr="00F27BBE" w:rsidRDefault="005F1E7E">
          <w:pPr>
            <w:pStyle w:val="1a"/>
            <w:rPr>
              <w:rFonts w:ascii="Times New Roman" w:eastAsiaTheme="minorEastAsia" w:hAnsi="Times New Roman" w:cs="Times New Roman"/>
              <w:b w:val="0"/>
              <w:bCs w:val="0"/>
              <w:caps w:val="0"/>
              <w:noProof/>
              <w:sz w:val="24"/>
              <w:szCs w:val="24"/>
            </w:rPr>
          </w:pPr>
          <w:hyperlink w:anchor="_Toc404699253" w:history="1">
            <w:r w:rsidR="00A73030" w:rsidRPr="00F27BBE">
              <w:rPr>
                <w:rStyle w:val="af5"/>
                <w:rFonts w:ascii="Times New Roman" w:hAnsi="Times New Roman"/>
                <w:noProof/>
                <w:sz w:val="24"/>
                <w:szCs w:val="24"/>
              </w:rPr>
              <w:t>Приложение 6 Результаты мониторинга качества и доступности муниципальных услуг в городе Бердск</w:t>
            </w:r>
            <w:r w:rsidR="00A73030" w:rsidRPr="00F27BBE">
              <w:rPr>
                <w:rFonts w:ascii="Times New Roman" w:hAnsi="Times New Roman" w:cs="Times New Roman"/>
                <w:noProof/>
                <w:webHidden/>
                <w:sz w:val="24"/>
                <w:szCs w:val="24"/>
              </w:rPr>
              <w:tab/>
            </w:r>
            <w:r w:rsidR="00A73030" w:rsidRPr="00F27BBE">
              <w:rPr>
                <w:rFonts w:ascii="Times New Roman" w:hAnsi="Times New Roman" w:cs="Times New Roman"/>
                <w:noProof/>
                <w:webHidden/>
                <w:sz w:val="24"/>
                <w:szCs w:val="24"/>
              </w:rPr>
              <w:fldChar w:fldCharType="begin"/>
            </w:r>
            <w:r w:rsidR="00A73030" w:rsidRPr="00F27BBE">
              <w:rPr>
                <w:rFonts w:ascii="Times New Roman" w:hAnsi="Times New Roman" w:cs="Times New Roman"/>
                <w:noProof/>
                <w:webHidden/>
                <w:sz w:val="24"/>
                <w:szCs w:val="24"/>
              </w:rPr>
              <w:instrText xml:space="preserve"> PAGEREF _Toc404699253 \h </w:instrText>
            </w:r>
            <w:r w:rsidR="00A73030" w:rsidRPr="00F27BBE">
              <w:rPr>
                <w:rFonts w:ascii="Times New Roman" w:hAnsi="Times New Roman" w:cs="Times New Roman"/>
                <w:noProof/>
                <w:webHidden/>
                <w:sz w:val="24"/>
                <w:szCs w:val="24"/>
              </w:rPr>
            </w:r>
            <w:r w:rsidR="00A73030" w:rsidRPr="00F27BB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851</w:t>
            </w:r>
            <w:r w:rsidR="00A73030" w:rsidRPr="00F27BBE">
              <w:rPr>
                <w:rFonts w:ascii="Times New Roman" w:hAnsi="Times New Roman" w:cs="Times New Roman"/>
                <w:noProof/>
                <w:webHidden/>
                <w:sz w:val="24"/>
                <w:szCs w:val="24"/>
              </w:rPr>
              <w:fldChar w:fldCharType="end"/>
            </w:r>
          </w:hyperlink>
        </w:p>
        <w:p w14:paraId="588586EA" w14:textId="77777777" w:rsidR="00A73030" w:rsidRPr="00F27BBE" w:rsidRDefault="005F1E7E">
          <w:pPr>
            <w:pStyle w:val="1a"/>
            <w:rPr>
              <w:rFonts w:ascii="Times New Roman" w:eastAsiaTheme="minorEastAsia" w:hAnsi="Times New Roman" w:cs="Times New Roman"/>
              <w:b w:val="0"/>
              <w:bCs w:val="0"/>
              <w:caps w:val="0"/>
              <w:noProof/>
              <w:sz w:val="24"/>
              <w:szCs w:val="24"/>
            </w:rPr>
          </w:pPr>
          <w:hyperlink w:anchor="_Toc404699254" w:history="1">
            <w:r w:rsidR="00A73030" w:rsidRPr="00F27BBE">
              <w:rPr>
                <w:rStyle w:val="af5"/>
                <w:rFonts w:ascii="Times New Roman" w:hAnsi="Times New Roman"/>
                <w:noProof/>
                <w:sz w:val="24"/>
                <w:szCs w:val="24"/>
              </w:rPr>
              <w:t>Приложение 7 Результаты мониторинга качества и доступности муниципальных услуг в городе Искитим</w:t>
            </w:r>
            <w:r w:rsidR="00A73030" w:rsidRPr="00F27BBE">
              <w:rPr>
                <w:rFonts w:ascii="Times New Roman" w:hAnsi="Times New Roman" w:cs="Times New Roman"/>
                <w:noProof/>
                <w:webHidden/>
                <w:sz w:val="24"/>
                <w:szCs w:val="24"/>
              </w:rPr>
              <w:tab/>
            </w:r>
            <w:r w:rsidR="00A73030" w:rsidRPr="00F27BBE">
              <w:rPr>
                <w:rFonts w:ascii="Times New Roman" w:hAnsi="Times New Roman" w:cs="Times New Roman"/>
                <w:noProof/>
                <w:webHidden/>
                <w:sz w:val="24"/>
                <w:szCs w:val="24"/>
              </w:rPr>
              <w:fldChar w:fldCharType="begin"/>
            </w:r>
            <w:r w:rsidR="00A73030" w:rsidRPr="00F27BBE">
              <w:rPr>
                <w:rFonts w:ascii="Times New Roman" w:hAnsi="Times New Roman" w:cs="Times New Roman"/>
                <w:noProof/>
                <w:webHidden/>
                <w:sz w:val="24"/>
                <w:szCs w:val="24"/>
              </w:rPr>
              <w:instrText xml:space="preserve"> PAGEREF _Toc404699254 \h </w:instrText>
            </w:r>
            <w:r w:rsidR="00A73030" w:rsidRPr="00F27BBE">
              <w:rPr>
                <w:rFonts w:ascii="Times New Roman" w:hAnsi="Times New Roman" w:cs="Times New Roman"/>
                <w:noProof/>
                <w:webHidden/>
                <w:sz w:val="24"/>
                <w:szCs w:val="24"/>
              </w:rPr>
            </w:r>
            <w:r w:rsidR="00A73030" w:rsidRPr="00F27BB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866</w:t>
            </w:r>
            <w:r w:rsidR="00A73030" w:rsidRPr="00F27BBE">
              <w:rPr>
                <w:rFonts w:ascii="Times New Roman" w:hAnsi="Times New Roman" w:cs="Times New Roman"/>
                <w:noProof/>
                <w:webHidden/>
                <w:sz w:val="24"/>
                <w:szCs w:val="24"/>
              </w:rPr>
              <w:fldChar w:fldCharType="end"/>
            </w:r>
          </w:hyperlink>
        </w:p>
        <w:p w14:paraId="1595A750" w14:textId="77777777" w:rsidR="00A73030" w:rsidRPr="00F27BBE" w:rsidRDefault="005F1E7E">
          <w:pPr>
            <w:pStyle w:val="1a"/>
            <w:rPr>
              <w:rFonts w:ascii="Times New Roman" w:eastAsiaTheme="minorEastAsia" w:hAnsi="Times New Roman" w:cs="Times New Roman"/>
              <w:b w:val="0"/>
              <w:bCs w:val="0"/>
              <w:caps w:val="0"/>
              <w:noProof/>
              <w:sz w:val="24"/>
              <w:szCs w:val="24"/>
            </w:rPr>
          </w:pPr>
          <w:hyperlink w:anchor="_Toc404699255" w:history="1">
            <w:r w:rsidR="00A73030" w:rsidRPr="00F27BBE">
              <w:rPr>
                <w:rStyle w:val="af5"/>
                <w:rFonts w:ascii="Times New Roman" w:hAnsi="Times New Roman"/>
                <w:noProof/>
                <w:sz w:val="24"/>
                <w:szCs w:val="24"/>
              </w:rPr>
              <w:t>Приложение 8 Результаты мониторинга качества и доступности муниципальных услуг в р.п. Кольцово</w:t>
            </w:r>
            <w:r w:rsidR="00A73030" w:rsidRPr="00F27BBE">
              <w:rPr>
                <w:rFonts w:ascii="Times New Roman" w:hAnsi="Times New Roman" w:cs="Times New Roman"/>
                <w:noProof/>
                <w:webHidden/>
                <w:sz w:val="24"/>
                <w:szCs w:val="24"/>
              </w:rPr>
              <w:tab/>
            </w:r>
            <w:r w:rsidR="00A73030" w:rsidRPr="00F27BBE">
              <w:rPr>
                <w:rFonts w:ascii="Times New Roman" w:hAnsi="Times New Roman" w:cs="Times New Roman"/>
                <w:noProof/>
                <w:webHidden/>
                <w:sz w:val="24"/>
                <w:szCs w:val="24"/>
              </w:rPr>
              <w:fldChar w:fldCharType="begin"/>
            </w:r>
            <w:r w:rsidR="00A73030" w:rsidRPr="00F27BBE">
              <w:rPr>
                <w:rFonts w:ascii="Times New Roman" w:hAnsi="Times New Roman" w:cs="Times New Roman"/>
                <w:noProof/>
                <w:webHidden/>
                <w:sz w:val="24"/>
                <w:szCs w:val="24"/>
              </w:rPr>
              <w:instrText xml:space="preserve"> PAGEREF _Toc404699255 \h </w:instrText>
            </w:r>
            <w:r w:rsidR="00A73030" w:rsidRPr="00F27BBE">
              <w:rPr>
                <w:rFonts w:ascii="Times New Roman" w:hAnsi="Times New Roman" w:cs="Times New Roman"/>
                <w:noProof/>
                <w:webHidden/>
                <w:sz w:val="24"/>
                <w:szCs w:val="24"/>
              </w:rPr>
            </w:r>
            <w:r w:rsidR="00A73030" w:rsidRPr="00F27BB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882</w:t>
            </w:r>
            <w:r w:rsidR="00A73030" w:rsidRPr="00F27BBE">
              <w:rPr>
                <w:rFonts w:ascii="Times New Roman" w:hAnsi="Times New Roman" w:cs="Times New Roman"/>
                <w:noProof/>
                <w:webHidden/>
                <w:sz w:val="24"/>
                <w:szCs w:val="24"/>
              </w:rPr>
              <w:fldChar w:fldCharType="end"/>
            </w:r>
          </w:hyperlink>
        </w:p>
        <w:p w14:paraId="2940558C" w14:textId="77777777" w:rsidR="00A73030" w:rsidRPr="00F27BBE" w:rsidRDefault="005F1E7E">
          <w:pPr>
            <w:pStyle w:val="1a"/>
            <w:rPr>
              <w:rFonts w:ascii="Times New Roman" w:eastAsiaTheme="minorEastAsia" w:hAnsi="Times New Roman" w:cs="Times New Roman"/>
              <w:b w:val="0"/>
              <w:bCs w:val="0"/>
              <w:caps w:val="0"/>
              <w:noProof/>
              <w:sz w:val="24"/>
              <w:szCs w:val="24"/>
            </w:rPr>
          </w:pPr>
          <w:hyperlink w:anchor="_Toc404699256" w:history="1">
            <w:r w:rsidR="00A73030" w:rsidRPr="00F27BBE">
              <w:rPr>
                <w:rStyle w:val="af5"/>
                <w:rFonts w:ascii="Times New Roman" w:hAnsi="Times New Roman"/>
                <w:noProof/>
                <w:sz w:val="24"/>
                <w:szCs w:val="24"/>
              </w:rPr>
              <w:t>Приложение 9 Результаты мониторинга качества и доступности муниципальных услуг в Баганском районе</w:t>
            </w:r>
            <w:r w:rsidR="00A73030" w:rsidRPr="00F27BBE">
              <w:rPr>
                <w:rFonts w:ascii="Times New Roman" w:hAnsi="Times New Roman" w:cs="Times New Roman"/>
                <w:noProof/>
                <w:webHidden/>
                <w:sz w:val="24"/>
                <w:szCs w:val="24"/>
              </w:rPr>
              <w:tab/>
            </w:r>
            <w:r w:rsidR="00A73030" w:rsidRPr="00F27BBE">
              <w:rPr>
                <w:rFonts w:ascii="Times New Roman" w:hAnsi="Times New Roman" w:cs="Times New Roman"/>
                <w:noProof/>
                <w:webHidden/>
                <w:sz w:val="24"/>
                <w:szCs w:val="24"/>
              </w:rPr>
              <w:fldChar w:fldCharType="begin"/>
            </w:r>
            <w:r w:rsidR="00A73030" w:rsidRPr="00F27BBE">
              <w:rPr>
                <w:rFonts w:ascii="Times New Roman" w:hAnsi="Times New Roman" w:cs="Times New Roman"/>
                <w:noProof/>
                <w:webHidden/>
                <w:sz w:val="24"/>
                <w:szCs w:val="24"/>
              </w:rPr>
              <w:instrText xml:space="preserve"> PAGEREF _Toc404699256 \h </w:instrText>
            </w:r>
            <w:r w:rsidR="00A73030" w:rsidRPr="00F27BBE">
              <w:rPr>
                <w:rFonts w:ascii="Times New Roman" w:hAnsi="Times New Roman" w:cs="Times New Roman"/>
                <w:noProof/>
                <w:webHidden/>
                <w:sz w:val="24"/>
                <w:szCs w:val="24"/>
              </w:rPr>
            </w:r>
            <w:r w:rsidR="00A73030" w:rsidRPr="00F27BB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896</w:t>
            </w:r>
            <w:r w:rsidR="00A73030" w:rsidRPr="00F27BBE">
              <w:rPr>
                <w:rFonts w:ascii="Times New Roman" w:hAnsi="Times New Roman" w:cs="Times New Roman"/>
                <w:noProof/>
                <w:webHidden/>
                <w:sz w:val="24"/>
                <w:szCs w:val="24"/>
              </w:rPr>
              <w:fldChar w:fldCharType="end"/>
            </w:r>
          </w:hyperlink>
        </w:p>
        <w:p w14:paraId="241E9927" w14:textId="77777777" w:rsidR="00A73030" w:rsidRPr="00F27BBE" w:rsidRDefault="005F1E7E">
          <w:pPr>
            <w:pStyle w:val="1a"/>
            <w:rPr>
              <w:rFonts w:ascii="Times New Roman" w:eastAsiaTheme="minorEastAsia" w:hAnsi="Times New Roman" w:cs="Times New Roman"/>
              <w:b w:val="0"/>
              <w:bCs w:val="0"/>
              <w:caps w:val="0"/>
              <w:noProof/>
              <w:sz w:val="24"/>
              <w:szCs w:val="24"/>
            </w:rPr>
          </w:pPr>
          <w:hyperlink w:anchor="_Toc404699257" w:history="1">
            <w:r w:rsidR="00A73030" w:rsidRPr="00F27BBE">
              <w:rPr>
                <w:rStyle w:val="af5"/>
                <w:rFonts w:ascii="Times New Roman" w:hAnsi="Times New Roman"/>
                <w:noProof/>
                <w:sz w:val="24"/>
                <w:szCs w:val="24"/>
              </w:rPr>
              <w:t>Приложение 10 Результаты мониторинга качества и доступности муниципальных услуг в Барабинском районе</w:t>
            </w:r>
            <w:r w:rsidR="00A73030" w:rsidRPr="00F27BBE">
              <w:rPr>
                <w:rFonts w:ascii="Times New Roman" w:hAnsi="Times New Roman" w:cs="Times New Roman"/>
                <w:noProof/>
                <w:webHidden/>
                <w:sz w:val="24"/>
                <w:szCs w:val="24"/>
              </w:rPr>
              <w:tab/>
            </w:r>
            <w:r w:rsidR="00A73030" w:rsidRPr="00F27BBE">
              <w:rPr>
                <w:rFonts w:ascii="Times New Roman" w:hAnsi="Times New Roman" w:cs="Times New Roman"/>
                <w:noProof/>
                <w:webHidden/>
                <w:sz w:val="24"/>
                <w:szCs w:val="24"/>
              </w:rPr>
              <w:fldChar w:fldCharType="begin"/>
            </w:r>
            <w:r w:rsidR="00A73030" w:rsidRPr="00F27BBE">
              <w:rPr>
                <w:rFonts w:ascii="Times New Roman" w:hAnsi="Times New Roman" w:cs="Times New Roman"/>
                <w:noProof/>
                <w:webHidden/>
                <w:sz w:val="24"/>
                <w:szCs w:val="24"/>
              </w:rPr>
              <w:instrText xml:space="preserve"> PAGEREF _Toc404699257 \h </w:instrText>
            </w:r>
            <w:r w:rsidR="00A73030" w:rsidRPr="00F27BBE">
              <w:rPr>
                <w:rFonts w:ascii="Times New Roman" w:hAnsi="Times New Roman" w:cs="Times New Roman"/>
                <w:noProof/>
                <w:webHidden/>
                <w:sz w:val="24"/>
                <w:szCs w:val="24"/>
              </w:rPr>
            </w:r>
            <w:r w:rsidR="00A73030" w:rsidRPr="00F27BB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912</w:t>
            </w:r>
            <w:r w:rsidR="00A73030" w:rsidRPr="00F27BBE">
              <w:rPr>
                <w:rFonts w:ascii="Times New Roman" w:hAnsi="Times New Roman" w:cs="Times New Roman"/>
                <w:noProof/>
                <w:webHidden/>
                <w:sz w:val="24"/>
                <w:szCs w:val="24"/>
              </w:rPr>
              <w:fldChar w:fldCharType="end"/>
            </w:r>
          </w:hyperlink>
        </w:p>
        <w:p w14:paraId="44E636F9" w14:textId="77777777" w:rsidR="00A73030" w:rsidRPr="00F27BBE" w:rsidRDefault="005F1E7E">
          <w:pPr>
            <w:pStyle w:val="1a"/>
            <w:rPr>
              <w:rFonts w:ascii="Times New Roman" w:eastAsiaTheme="minorEastAsia" w:hAnsi="Times New Roman" w:cs="Times New Roman"/>
              <w:b w:val="0"/>
              <w:bCs w:val="0"/>
              <w:caps w:val="0"/>
              <w:noProof/>
              <w:sz w:val="24"/>
              <w:szCs w:val="24"/>
            </w:rPr>
          </w:pPr>
          <w:hyperlink w:anchor="_Toc404699258" w:history="1">
            <w:r w:rsidR="00A73030" w:rsidRPr="00F27BBE">
              <w:rPr>
                <w:rStyle w:val="af5"/>
                <w:rFonts w:ascii="Times New Roman" w:hAnsi="Times New Roman"/>
                <w:noProof/>
                <w:sz w:val="24"/>
                <w:szCs w:val="24"/>
              </w:rPr>
              <w:t>Приложение 11 Результаты мониторинга качества и доступности муниципальных услуг в Болотнинском районе</w:t>
            </w:r>
            <w:r w:rsidR="00A73030" w:rsidRPr="00F27BBE">
              <w:rPr>
                <w:rFonts w:ascii="Times New Roman" w:hAnsi="Times New Roman" w:cs="Times New Roman"/>
                <w:noProof/>
                <w:webHidden/>
                <w:sz w:val="24"/>
                <w:szCs w:val="24"/>
              </w:rPr>
              <w:tab/>
            </w:r>
            <w:r w:rsidR="00A73030" w:rsidRPr="00F27BBE">
              <w:rPr>
                <w:rFonts w:ascii="Times New Roman" w:hAnsi="Times New Roman" w:cs="Times New Roman"/>
                <w:noProof/>
                <w:webHidden/>
                <w:sz w:val="24"/>
                <w:szCs w:val="24"/>
              </w:rPr>
              <w:fldChar w:fldCharType="begin"/>
            </w:r>
            <w:r w:rsidR="00A73030" w:rsidRPr="00F27BBE">
              <w:rPr>
                <w:rFonts w:ascii="Times New Roman" w:hAnsi="Times New Roman" w:cs="Times New Roman"/>
                <w:noProof/>
                <w:webHidden/>
                <w:sz w:val="24"/>
                <w:szCs w:val="24"/>
              </w:rPr>
              <w:instrText xml:space="preserve"> PAGEREF _Toc404699258 \h </w:instrText>
            </w:r>
            <w:r w:rsidR="00A73030" w:rsidRPr="00F27BBE">
              <w:rPr>
                <w:rFonts w:ascii="Times New Roman" w:hAnsi="Times New Roman" w:cs="Times New Roman"/>
                <w:noProof/>
                <w:webHidden/>
                <w:sz w:val="24"/>
                <w:szCs w:val="24"/>
              </w:rPr>
            </w:r>
            <w:r w:rsidR="00A73030" w:rsidRPr="00F27BB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929</w:t>
            </w:r>
            <w:r w:rsidR="00A73030" w:rsidRPr="00F27BBE">
              <w:rPr>
                <w:rFonts w:ascii="Times New Roman" w:hAnsi="Times New Roman" w:cs="Times New Roman"/>
                <w:noProof/>
                <w:webHidden/>
                <w:sz w:val="24"/>
                <w:szCs w:val="24"/>
              </w:rPr>
              <w:fldChar w:fldCharType="end"/>
            </w:r>
          </w:hyperlink>
        </w:p>
        <w:p w14:paraId="4ED7C513" w14:textId="77777777" w:rsidR="00A73030" w:rsidRPr="00F27BBE" w:rsidRDefault="005F1E7E">
          <w:pPr>
            <w:pStyle w:val="1a"/>
            <w:rPr>
              <w:rFonts w:ascii="Times New Roman" w:eastAsiaTheme="minorEastAsia" w:hAnsi="Times New Roman" w:cs="Times New Roman"/>
              <w:b w:val="0"/>
              <w:bCs w:val="0"/>
              <w:caps w:val="0"/>
              <w:noProof/>
              <w:sz w:val="24"/>
              <w:szCs w:val="24"/>
            </w:rPr>
          </w:pPr>
          <w:hyperlink w:anchor="_Toc404699259" w:history="1">
            <w:r w:rsidR="00A73030" w:rsidRPr="00F27BBE">
              <w:rPr>
                <w:rStyle w:val="af5"/>
                <w:rFonts w:ascii="Times New Roman" w:hAnsi="Times New Roman"/>
                <w:noProof/>
                <w:sz w:val="24"/>
                <w:szCs w:val="24"/>
              </w:rPr>
              <w:t>Приложение 12 Результаты мониторинга качества и доступности муниципальных услуг в Венгеровском районе</w:t>
            </w:r>
            <w:r w:rsidR="00A73030" w:rsidRPr="00F27BBE">
              <w:rPr>
                <w:rFonts w:ascii="Times New Roman" w:hAnsi="Times New Roman" w:cs="Times New Roman"/>
                <w:noProof/>
                <w:webHidden/>
                <w:sz w:val="24"/>
                <w:szCs w:val="24"/>
              </w:rPr>
              <w:tab/>
            </w:r>
            <w:r w:rsidR="00A73030" w:rsidRPr="00F27BBE">
              <w:rPr>
                <w:rFonts w:ascii="Times New Roman" w:hAnsi="Times New Roman" w:cs="Times New Roman"/>
                <w:noProof/>
                <w:webHidden/>
                <w:sz w:val="24"/>
                <w:szCs w:val="24"/>
              </w:rPr>
              <w:fldChar w:fldCharType="begin"/>
            </w:r>
            <w:r w:rsidR="00A73030" w:rsidRPr="00F27BBE">
              <w:rPr>
                <w:rFonts w:ascii="Times New Roman" w:hAnsi="Times New Roman" w:cs="Times New Roman"/>
                <w:noProof/>
                <w:webHidden/>
                <w:sz w:val="24"/>
                <w:szCs w:val="24"/>
              </w:rPr>
              <w:instrText xml:space="preserve"> PAGEREF _Toc404699259 \h </w:instrText>
            </w:r>
            <w:r w:rsidR="00A73030" w:rsidRPr="00F27BBE">
              <w:rPr>
                <w:rFonts w:ascii="Times New Roman" w:hAnsi="Times New Roman" w:cs="Times New Roman"/>
                <w:noProof/>
                <w:webHidden/>
                <w:sz w:val="24"/>
                <w:szCs w:val="24"/>
              </w:rPr>
            </w:r>
            <w:r w:rsidR="00A73030" w:rsidRPr="00F27BB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944</w:t>
            </w:r>
            <w:r w:rsidR="00A73030" w:rsidRPr="00F27BBE">
              <w:rPr>
                <w:rFonts w:ascii="Times New Roman" w:hAnsi="Times New Roman" w:cs="Times New Roman"/>
                <w:noProof/>
                <w:webHidden/>
                <w:sz w:val="24"/>
                <w:szCs w:val="24"/>
              </w:rPr>
              <w:fldChar w:fldCharType="end"/>
            </w:r>
          </w:hyperlink>
        </w:p>
        <w:p w14:paraId="46B042D8" w14:textId="77777777" w:rsidR="00A73030" w:rsidRPr="00F27BBE" w:rsidRDefault="005F1E7E">
          <w:pPr>
            <w:pStyle w:val="1a"/>
            <w:rPr>
              <w:rFonts w:ascii="Times New Roman" w:eastAsiaTheme="minorEastAsia" w:hAnsi="Times New Roman" w:cs="Times New Roman"/>
              <w:b w:val="0"/>
              <w:bCs w:val="0"/>
              <w:caps w:val="0"/>
              <w:noProof/>
              <w:sz w:val="24"/>
              <w:szCs w:val="24"/>
            </w:rPr>
          </w:pPr>
          <w:hyperlink w:anchor="_Toc404699260" w:history="1">
            <w:r w:rsidR="00A73030" w:rsidRPr="00F27BBE">
              <w:rPr>
                <w:rStyle w:val="af5"/>
                <w:rFonts w:ascii="Times New Roman" w:hAnsi="Times New Roman"/>
                <w:noProof/>
                <w:sz w:val="24"/>
                <w:szCs w:val="24"/>
              </w:rPr>
              <w:t>Приложение 13 Результаты мониторинга качества и доступности муниципальных услуг в Доволенском районе</w:t>
            </w:r>
            <w:r w:rsidR="00A73030" w:rsidRPr="00F27BBE">
              <w:rPr>
                <w:rFonts w:ascii="Times New Roman" w:hAnsi="Times New Roman" w:cs="Times New Roman"/>
                <w:noProof/>
                <w:webHidden/>
                <w:sz w:val="24"/>
                <w:szCs w:val="24"/>
              </w:rPr>
              <w:tab/>
            </w:r>
            <w:r w:rsidR="00A73030" w:rsidRPr="00F27BBE">
              <w:rPr>
                <w:rFonts w:ascii="Times New Roman" w:hAnsi="Times New Roman" w:cs="Times New Roman"/>
                <w:noProof/>
                <w:webHidden/>
                <w:sz w:val="24"/>
                <w:szCs w:val="24"/>
              </w:rPr>
              <w:fldChar w:fldCharType="begin"/>
            </w:r>
            <w:r w:rsidR="00A73030" w:rsidRPr="00F27BBE">
              <w:rPr>
                <w:rFonts w:ascii="Times New Roman" w:hAnsi="Times New Roman" w:cs="Times New Roman"/>
                <w:noProof/>
                <w:webHidden/>
                <w:sz w:val="24"/>
                <w:szCs w:val="24"/>
              </w:rPr>
              <w:instrText xml:space="preserve"> PAGEREF _Toc404699260 \h </w:instrText>
            </w:r>
            <w:r w:rsidR="00A73030" w:rsidRPr="00F27BBE">
              <w:rPr>
                <w:rFonts w:ascii="Times New Roman" w:hAnsi="Times New Roman" w:cs="Times New Roman"/>
                <w:noProof/>
                <w:webHidden/>
                <w:sz w:val="24"/>
                <w:szCs w:val="24"/>
              </w:rPr>
            </w:r>
            <w:r w:rsidR="00A73030" w:rsidRPr="00F27BB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963</w:t>
            </w:r>
            <w:r w:rsidR="00A73030" w:rsidRPr="00F27BBE">
              <w:rPr>
                <w:rFonts w:ascii="Times New Roman" w:hAnsi="Times New Roman" w:cs="Times New Roman"/>
                <w:noProof/>
                <w:webHidden/>
                <w:sz w:val="24"/>
                <w:szCs w:val="24"/>
              </w:rPr>
              <w:fldChar w:fldCharType="end"/>
            </w:r>
          </w:hyperlink>
        </w:p>
        <w:p w14:paraId="7301233F" w14:textId="77777777" w:rsidR="00A73030" w:rsidRPr="00F27BBE" w:rsidRDefault="005F1E7E">
          <w:pPr>
            <w:pStyle w:val="1a"/>
            <w:rPr>
              <w:rFonts w:ascii="Times New Roman" w:eastAsiaTheme="minorEastAsia" w:hAnsi="Times New Roman" w:cs="Times New Roman"/>
              <w:b w:val="0"/>
              <w:bCs w:val="0"/>
              <w:caps w:val="0"/>
              <w:noProof/>
              <w:sz w:val="24"/>
              <w:szCs w:val="24"/>
            </w:rPr>
          </w:pPr>
          <w:hyperlink w:anchor="_Toc404699261" w:history="1">
            <w:r w:rsidR="00A73030" w:rsidRPr="00F27BBE">
              <w:rPr>
                <w:rStyle w:val="af5"/>
                <w:rFonts w:ascii="Times New Roman" w:hAnsi="Times New Roman"/>
                <w:noProof/>
                <w:sz w:val="24"/>
                <w:szCs w:val="24"/>
              </w:rPr>
              <w:t>Приложение 14 Результаты мониторинга качества и доступности муниципальных услуг в Здвинском районе</w:t>
            </w:r>
            <w:r w:rsidR="00A73030" w:rsidRPr="00F27BBE">
              <w:rPr>
                <w:rFonts w:ascii="Times New Roman" w:hAnsi="Times New Roman" w:cs="Times New Roman"/>
                <w:noProof/>
                <w:webHidden/>
                <w:sz w:val="24"/>
                <w:szCs w:val="24"/>
              </w:rPr>
              <w:tab/>
            </w:r>
            <w:r w:rsidR="00A73030" w:rsidRPr="00F27BBE">
              <w:rPr>
                <w:rFonts w:ascii="Times New Roman" w:hAnsi="Times New Roman" w:cs="Times New Roman"/>
                <w:noProof/>
                <w:webHidden/>
                <w:sz w:val="24"/>
                <w:szCs w:val="24"/>
              </w:rPr>
              <w:fldChar w:fldCharType="begin"/>
            </w:r>
            <w:r w:rsidR="00A73030" w:rsidRPr="00F27BBE">
              <w:rPr>
                <w:rFonts w:ascii="Times New Roman" w:hAnsi="Times New Roman" w:cs="Times New Roman"/>
                <w:noProof/>
                <w:webHidden/>
                <w:sz w:val="24"/>
                <w:szCs w:val="24"/>
              </w:rPr>
              <w:instrText xml:space="preserve"> PAGEREF _Toc404699261 \h </w:instrText>
            </w:r>
            <w:r w:rsidR="00A73030" w:rsidRPr="00F27BBE">
              <w:rPr>
                <w:rFonts w:ascii="Times New Roman" w:hAnsi="Times New Roman" w:cs="Times New Roman"/>
                <w:noProof/>
                <w:webHidden/>
                <w:sz w:val="24"/>
                <w:szCs w:val="24"/>
              </w:rPr>
            </w:r>
            <w:r w:rsidR="00A73030" w:rsidRPr="00F27BB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973</w:t>
            </w:r>
            <w:r w:rsidR="00A73030" w:rsidRPr="00F27BBE">
              <w:rPr>
                <w:rFonts w:ascii="Times New Roman" w:hAnsi="Times New Roman" w:cs="Times New Roman"/>
                <w:noProof/>
                <w:webHidden/>
                <w:sz w:val="24"/>
                <w:szCs w:val="24"/>
              </w:rPr>
              <w:fldChar w:fldCharType="end"/>
            </w:r>
          </w:hyperlink>
        </w:p>
        <w:p w14:paraId="0DB20C5E" w14:textId="77777777" w:rsidR="00A73030" w:rsidRPr="00F27BBE" w:rsidRDefault="005F1E7E">
          <w:pPr>
            <w:pStyle w:val="1a"/>
            <w:rPr>
              <w:rFonts w:ascii="Times New Roman" w:eastAsiaTheme="minorEastAsia" w:hAnsi="Times New Roman" w:cs="Times New Roman"/>
              <w:b w:val="0"/>
              <w:bCs w:val="0"/>
              <w:caps w:val="0"/>
              <w:noProof/>
              <w:sz w:val="24"/>
              <w:szCs w:val="24"/>
            </w:rPr>
          </w:pPr>
          <w:hyperlink w:anchor="_Toc404699262" w:history="1">
            <w:r w:rsidR="00A73030" w:rsidRPr="00F27BBE">
              <w:rPr>
                <w:rStyle w:val="af5"/>
                <w:rFonts w:ascii="Times New Roman" w:hAnsi="Times New Roman"/>
                <w:noProof/>
                <w:sz w:val="24"/>
                <w:szCs w:val="24"/>
              </w:rPr>
              <w:t>Приложение 15 Результаты мониторинга качества и доступности муниципальных услуг в Искитимском районе</w:t>
            </w:r>
            <w:r w:rsidR="00A73030" w:rsidRPr="00F27BBE">
              <w:rPr>
                <w:rFonts w:ascii="Times New Roman" w:hAnsi="Times New Roman" w:cs="Times New Roman"/>
                <w:noProof/>
                <w:webHidden/>
                <w:sz w:val="24"/>
                <w:szCs w:val="24"/>
              </w:rPr>
              <w:tab/>
            </w:r>
            <w:r w:rsidR="00A73030" w:rsidRPr="00F27BBE">
              <w:rPr>
                <w:rFonts w:ascii="Times New Roman" w:hAnsi="Times New Roman" w:cs="Times New Roman"/>
                <w:noProof/>
                <w:webHidden/>
                <w:sz w:val="24"/>
                <w:szCs w:val="24"/>
              </w:rPr>
              <w:fldChar w:fldCharType="begin"/>
            </w:r>
            <w:r w:rsidR="00A73030" w:rsidRPr="00F27BBE">
              <w:rPr>
                <w:rFonts w:ascii="Times New Roman" w:hAnsi="Times New Roman" w:cs="Times New Roman"/>
                <w:noProof/>
                <w:webHidden/>
                <w:sz w:val="24"/>
                <w:szCs w:val="24"/>
              </w:rPr>
              <w:instrText xml:space="preserve"> PAGEREF _Toc404699262 \h </w:instrText>
            </w:r>
            <w:r w:rsidR="00A73030" w:rsidRPr="00F27BBE">
              <w:rPr>
                <w:rFonts w:ascii="Times New Roman" w:hAnsi="Times New Roman" w:cs="Times New Roman"/>
                <w:noProof/>
                <w:webHidden/>
                <w:sz w:val="24"/>
                <w:szCs w:val="24"/>
              </w:rPr>
            </w:r>
            <w:r w:rsidR="00A73030" w:rsidRPr="00F27BB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982</w:t>
            </w:r>
            <w:r w:rsidR="00A73030" w:rsidRPr="00F27BBE">
              <w:rPr>
                <w:rFonts w:ascii="Times New Roman" w:hAnsi="Times New Roman" w:cs="Times New Roman"/>
                <w:noProof/>
                <w:webHidden/>
                <w:sz w:val="24"/>
                <w:szCs w:val="24"/>
              </w:rPr>
              <w:fldChar w:fldCharType="end"/>
            </w:r>
          </w:hyperlink>
        </w:p>
        <w:p w14:paraId="02913BF5" w14:textId="77777777" w:rsidR="007B0C15" w:rsidRPr="00F27BBE" w:rsidRDefault="007B0C15" w:rsidP="007462F4">
          <w:pPr>
            <w:jc w:val="both"/>
          </w:pPr>
          <w:r w:rsidRPr="00F27BBE">
            <w:rPr>
              <w:b/>
              <w:bCs/>
            </w:rPr>
            <w:fldChar w:fldCharType="end"/>
          </w:r>
        </w:p>
      </w:sdtContent>
    </w:sdt>
    <w:p w14:paraId="18B5D643" w14:textId="77777777" w:rsidR="00236730" w:rsidRPr="00F27BBE" w:rsidRDefault="00236730" w:rsidP="00C20721">
      <w:pPr>
        <w:sectPr w:rsidR="00236730" w:rsidRPr="00F27BBE" w:rsidSect="00E32610">
          <w:footerReference w:type="default" r:id="rId12"/>
          <w:pgSz w:w="11906" w:h="16838"/>
          <w:pgMar w:top="1134" w:right="567" w:bottom="1134" w:left="1701" w:header="709" w:footer="709" w:gutter="0"/>
          <w:paperSrc w:first="15" w:other="15"/>
          <w:pgNumType w:start="458"/>
          <w:cols w:space="720"/>
        </w:sectPr>
      </w:pPr>
    </w:p>
    <w:p w14:paraId="12E97AEC" w14:textId="77777777" w:rsidR="00297D04" w:rsidRPr="00F27BBE" w:rsidRDefault="00297D04" w:rsidP="00071207">
      <w:pPr>
        <w:pStyle w:val="1ffe"/>
        <w:keepNext w:val="0"/>
        <w:keepLines w:val="0"/>
        <w:widowControl/>
        <w:spacing w:after="240" w:line="360" w:lineRule="auto"/>
        <w:ind w:firstLine="0"/>
        <w:jc w:val="center"/>
      </w:pPr>
      <w:bookmarkStart w:id="0" w:name="_Toc404699248"/>
      <w:r w:rsidRPr="00F27BBE">
        <w:lastRenderedPageBreak/>
        <w:t>Приложение 1</w:t>
      </w:r>
      <w:r w:rsidR="00071207" w:rsidRPr="00F27BBE">
        <w:br/>
      </w:r>
      <w:r w:rsidRPr="00F27BBE">
        <w:t>Опросные формы для проведения мониторинга качества предоставления государственных и муниципальных услуг в Новосибирской области</w:t>
      </w:r>
      <w:bookmarkEnd w:id="0"/>
    </w:p>
    <w:p w14:paraId="221D6B28" w14:textId="77777777" w:rsidR="00297D04" w:rsidRPr="00F27BBE" w:rsidRDefault="00297D04" w:rsidP="00C20721">
      <w:pPr>
        <w:autoSpaceDE w:val="0"/>
        <w:autoSpaceDN w:val="0"/>
        <w:jc w:val="center"/>
        <w:rPr>
          <w:b/>
          <w:u w:val="single"/>
        </w:rPr>
      </w:pPr>
      <w:r w:rsidRPr="00F27BBE">
        <w:rPr>
          <w:b/>
          <w:u w:val="single"/>
        </w:rPr>
        <w:t>Форма №1</w:t>
      </w:r>
    </w:p>
    <w:p w14:paraId="5DA49294" w14:textId="77777777" w:rsidR="00297D04" w:rsidRPr="00F27BBE" w:rsidRDefault="00297D04" w:rsidP="00C20721">
      <w:pPr>
        <w:autoSpaceDE w:val="0"/>
        <w:autoSpaceDN w:val="0"/>
        <w:spacing w:before="120" w:after="120"/>
        <w:jc w:val="center"/>
        <w:rPr>
          <w:b/>
        </w:rPr>
      </w:pPr>
      <w:r w:rsidRPr="00F27BBE">
        <w:rPr>
          <w:b/>
        </w:rPr>
        <w:t>Анкета социологического опроса по исследованию общей удовлетворенности граждан качеством государственных и муниципальных услуг</w:t>
      </w:r>
    </w:p>
    <w:tbl>
      <w:tblPr>
        <w:tblW w:w="4465" w:type="pct"/>
        <w:tblCellMar>
          <w:left w:w="102" w:type="dxa"/>
          <w:right w:w="102" w:type="dxa"/>
        </w:tblCellMar>
        <w:tblLook w:val="0000" w:firstRow="0" w:lastRow="0" w:firstColumn="0" w:lastColumn="0" w:noHBand="0" w:noVBand="0"/>
      </w:tblPr>
      <w:tblGrid>
        <w:gridCol w:w="252"/>
        <w:gridCol w:w="1104"/>
        <w:gridCol w:w="255"/>
        <w:gridCol w:w="1587"/>
        <w:gridCol w:w="257"/>
        <w:gridCol w:w="967"/>
        <w:gridCol w:w="257"/>
        <w:gridCol w:w="967"/>
        <w:gridCol w:w="257"/>
        <w:gridCol w:w="1394"/>
        <w:gridCol w:w="295"/>
        <w:gridCol w:w="1197"/>
      </w:tblGrid>
      <w:tr w:rsidR="00297D04" w:rsidRPr="00F27BBE" w14:paraId="7A1F4383" w14:textId="77777777" w:rsidTr="008C3297">
        <w:trPr>
          <w:trHeight w:val="480"/>
        </w:trPr>
        <w:tc>
          <w:tcPr>
            <w:tcW w:w="144" w:type="pct"/>
            <w:tcBorders>
              <w:left w:val="nil"/>
            </w:tcBorders>
          </w:tcPr>
          <w:p w14:paraId="0D9828B0" w14:textId="77777777" w:rsidR="00297D04" w:rsidRPr="00F27BBE" w:rsidRDefault="00297D04" w:rsidP="00C20721">
            <w:pPr>
              <w:autoSpaceDE w:val="0"/>
              <w:autoSpaceDN w:val="0"/>
              <w:spacing w:before="120"/>
              <w:ind w:left="680" w:hanging="284"/>
              <w:rPr>
                <w:kern w:val="2"/>
              </w:rPr>
            </w:pPr>
          </w:p>
        </w:tc>
        <w:tc>
          <w:tcPr>
            <w:tcW w:w="628" w:type="pct"/>
            <w:tcBorders>
              <w:top w:val="single" w:sz="6" w:space="0" w:color="auto"/>
              <w:left w:val="single" w:sz="6" w:space="0" w:color="auto"/>
              <w:bottom w:val="single" w:sz="6" w:space="0" w:color="auto"/>
              <w:right w:val="single" w:sz="6" w:space="0" w:color="auto"/>
            </w:tcBorders>
          </w:tcPr>
          <w:p w14:paraId="215D9126" w14:textId="77777777" w:rsidR="00297D04" w:rsidRPr="00F27BBE" w:rsidRDefault="00297D04" w:rsidP="00C20721">
            <w:pPr>
              <w:autoSpaceDE w:val="0"/>
              <w:autoSpaceDN w:val="0"/>
              <w:spacing w:before="120"/>
              <w:ind w:left="680" w:hanging="584"/>
              <w:jc w:val="center"/>
              <w:rPr>
                <w:kern w:val="2"/>
              </w:rPr>
            </w:pPr>
          </w:p>
        </w:tc>
        <w:tc>
          <w:tcPr>
            <w:tcW w:w="145" w:type="pct"/>
            <w:tcBorders>
              <w:left w:val="nil"/>
            </w:tcBorders>
          </w:tcPr>
          <w:p w14:paraId="1D9634E6" w14:textId="77777777" w:rsidR="00297D04" w:rsidRPr="00F27BBE" w:rsidRDefault="00297D04" w:rsidP="00C20721">
            <w:pPr>
              <w:autoSpaceDE w:val="0"/>
              <w:autoSpaceDN w:val="0"/>
              <w:spacing w:before="120"/>
              <w:ind w:left="680" w:hanging="284"/>
              <w:rPr>
                <w:kern w:val="2"/>
              </w:rPr>
            </w:pPr>
          </w:p>
        </w:tc>
        <w:tc>
          <w:tcPr>
            <w:tcW w:w="903" w:type="pct"/>
            <w:tcBorders>
              <w:top w:val="single" w:sz="6" w:space="0" w:color="auto"/>
              <w:left w:val="single" w:sz="6" w:space="0" w:color="auto"/>
              <w:bottom w:val="single" w:sz="6" w:space="0" w:color="auto"/>
              <w:right w:val="single" w:sz="6" w:space="0" w:color="auto"/>
            </w:tcBorders>
          </w:tcPr>
          <w:p w14:paraId="26782A15" w14:textId="77777777" w:rsidR="00297D04" w:rsidRPr="00F27BBE" w:rsidRDefault="00297D04" w:rsidP="00C20721">
            <w:pPr>
              <w:autoSpaceDE w:val="0"/>
              <w:autoSpaceDN w:val="0"/>
              <w:spacing w:before="120"/>
              <w:ind w:left="680" w:hanging="284"/>
              <w:rPr>
                <w:kern w:val="2"/>
              </w:rPr>
            </w:pPr>
          </w:p>
        </w:tc>
        <w:tc>
          <w:tcPr>
            <w:tcW w:w="146" w:type="pct"/>
            <w:tcBorders>
              <w:left w:val="nil"/>
            </w:tcBorders>
          </w:tcPr>
          <w:p w14:paraId="6AF328E4" w14:textId="77777777" w:rsidR="00297D04" w:rsidRPr="00F27BBE" w:rsidRDefault="00297D04" w:rsidP="00C20721">
            <w:pPr>
              <w:autoSpaceDE w:val="0"/>
              <w:autoSpaceDN w:val="0"/>
              <w:spacing w:before="120"/>
              <w:ind w:left="680" w:hanging="284"/>
              <w:rPr>
                <w:kern w:val="2"/>
              </w:rPr>
            </w:pPr>
          </w:p>
        </w:tc>
        <w:tc>
          <w:tcPr>
            <w:tcW w:w="550" w:type="pct"/>
            <w:tcBorders>
              <w:top w:val="single" w:sz="6" w:space="0" w:color="auto"/>
              <w:left w:val="single" w:sz="6" w:space="0" w:color="auto"/>
              <w:bottom w:val="single" w:sz="6" w:space="0" w:color="auto"/>
              <w:right w:val="single" w:sz="6" w:space="0" w:color="auto"/>
            </w:tcBorders>
          </w:tcPr>
          <w:p w14:paraId="0D7494B0" w14:textId="77777777" w:rsidR="00297D04" w:rsidRPr="00F27BBE" w:rsidRDefault="00297D04" w:rsidP="00C20721">
            <w:pPr>
              <w:autoSpaceDE w:val="0"/>
              <w:autoSpaceDN w:val="0"/>
              <w:spacing w:before="120"/>
              <w:ind w:left="680" w:hanging="284"/>
              <w:rPr>
                <w:spacing w:val="-8"/>
                <w:kern w:val="2"/>
              </w:rPr>
            </w:pPr>
          </w:p>
        </w:tc>
        <w:tc>
          <w:tcPr>
            <w:tcW w:w="146" w:type="pct"/>
            <w:tcBorders>
              <w:left w:val="single" w:sz="6" w:space="0" w:color="auto"/>
              <w:right w:val="single" w:sz="6" w:space="0" w:color="auto"/>
            </w:tcBorders>
          </w:tcPr>
          <w:p w14:paraId="4C78E01B" w14:textId="77777777" w:rsidR="00297D04" w:rsidRPr="00F27BBE" w:rsidRDefault="00297D04" w:rsidP="00C20721">
            <w:pPr>
              <w:autoSpaceDE w:val="0"/>
              <w:autoSpaceDN w:val="0"/>
              <w:spacing w:before="120"/>
              <w:ind w:left="680" w:hanging="284"/>
              <w:rPr>
                <w:kern w:val="2"/>
              </w:rPr>
            </w:pPr>
          </w:p>
        </w:tc>
        <w:tc>
          <w:tcPr>
            <w:tcW w:w="550" w:type="pct"/>
            <w:tcBorders>
              <w:top w:val="single" w:sz="6" w:space="0" w:color="auto"/>
              <w:left w:val="single" w:sz="6" w:space="0" w:color="auto"/>
              <w:bottom w:val="single" w:sz="6" w:space="0" w:color="auto"/>
              <w:right w:val="single" w:sz="6" w:space="0" w:color="auto"/>
            </w:tcBorders>
          </w:tcPr>
          <w:p w14:paraId="543A402D" w14:textId="77777777" w:rsidR="00297D04" w:rsidRPr="00F27BBE" w:rsidRDefault="00297D04" w:rsidP="00C20721">
            <w:pPr>
              <w:autoSpaceDE w:val="0"/>
              <w:autoSpaceDN w:val="0"/>
              <w:spacing w:before="120"/>
              <w:ind w:left="680" w:hanging="284"/>
              <w:rPr>
                <w:kern w:val="2"/>
              </w:rPr>
            </w:pPr>
          </w:p>
        </w:tc>
        <w:tc>
          <w:tcPr>
            <w:tcW w:w="146" w:type="pct"/>
            <w:tcBorders>
              <w:left w:val="single" w:sz="6" w:space="0" w:color="auto"/>
              <w:right w:val="single" w:sz="6" w:space="0" w:color="auto"/>
            </w:tcBorders>
          </w:tcPr>
          <w:p w14:paraId="59BCEC6B" w14:textId="77777777" w:rsidR="00297D04" w:rsidRPr="00F27BBE" w:rsidRDefault="00297D04" w:rsidP="00C20721">
            <w:pPr>
              <w:autoSpaceDE w:val="0"/>
              <w:autoSpaceDN w:val="0"/>
              <w:spacing w:before="120"/>
              <w:ind w:left="680" w:hanging="284"/>
              <w:rPr>
                <w:kern w:val="2"/>
              </w:rPr>
            </w:pPr>
          </w:p>
        </w:tc>
        <w:tc>
          <w:tcPr>
            <w:tcW w:w="793" w:type="pct"/>
            <w:tcBorders>
              <w:top w:val="single" w:sz="6" w:space="0" w:color="auto"/>
              <w:left w:val="single" w:sz="6" w:space="0" w:color="auto"/>
              <w:bottom w:val="single" w:sz="6" w:space="0" w:color="auto"/>
              <w:right w:val="single" w:sz="4" w:space="0" w:color="auto"/>
            </w:tcBorders>
          </w:tcPr>
          <w:p w14:paraId="3FC69831" w14:textId="77777777" w:rsidR="00297D04" w:rsidRPr="00F27BBE" w:rsidRDefault="00297D04" w:rsidP="00C20721">
            <w:pPr>
              <w:autoSpaceDE w:val="0"/>
              <w:autoSpaceDN w:val="0"/>
              <w:spacing w:before="120"/>
              <w:ind w:left="680" w:hanging="284"/>
              <w:rPr>
                <w:kern w:val="2"/>
              </w:rPr>
            </w:pPr>
          </w:p>
        </w:tc>
        <w:tc>
          <w:tcPr>
            <w:tcW w:w="168" w:type="pct"/>
            <w:tcBorders>
              <w:left w:val="single" w:sz="4" w:space="0" w:color="auto"/>
              <w:right w:val="single" w:sz="4" w:space="0" w:color="auto"/>
            </w:tcBorders>
          </w:tcPr>
          <w:p w14:paraId="40C9690A" w14:textId="77777777" w:rsidR="00297D04" w:rsidRPr="00F27BBE" w:rsidRDefault="00297D04" w:rsidP="00C20721">
            <w:pPr>
              <w:autoSpaceDE w:val="0"/>
              <w:autoSpaceDN w:val="0"/>
              <w:spacing w:before="120"/>
              <w:ind w:left="680" w:hanging="284"/>
              <w:rPr>
                <w:kern w:val="2"/>
              </w:rPr>
            </w:pPr>
          </w:p>
        </w:tc>
        <w:tc>
          <w:tcPr>
            <w:tcW w:w="682" w:type="pct"/>
            <w:tcBorders>
              <w:top w:val="single" w:sz="6" w:space="0" w:color="auto"/>
              <w:left w:val="single" w:sz="4" w:space="0" w:color="auto"/>
              <w:bottom w:val="single" w:sz="6" w:space="0" w:color="auto"/>
              <w:right w:val="single" w:sz="6" w:space="0" w:color="auto"/>
            </w:tcBorders>
          </w:tcPr>
          <w:p w14:paraId="09CF8B4A" w14:textId="77777777" w:rsidR="00297D04" w:rsidRPr="00F27BBE" w:rsidRDefault="00297D04" w:rsidP="00C20721">
            <w:pPr>
              <w:autoSpaceDE w:val="0"/>
              <w:autoSpaceDN w:val="0"/>
              <w:spacing w:before="120"/>
              <w:ind w:left="680" w:hanging="284"/>
              <w:rPr>
                <w:kern w:val="2"/>
              </w:rPr>
            </w:pPr>
          </w:p>
        </w:tc>
      </w:tr>
      <w:tr w:rsidR="00297D04" w:rsidRPr="00F27BBE" w14:paraId="194E0674" w14:textId="77777777" w:rsidTr="008C3297">
        <w:trPr>
          <w:trHeight w:val="40"/>
        </w:trPr>
        <w:tc>
          <w:tcPr>
            <w:tcW w:w="144" w:type="pct"/>
          </w:tcPr>
          <w:p w14:paraId="1C6DEA2F" w14:textId="77777777" w:rsidR="00297D04" w:rsidRPr="00F27BBE" w:rsidRDefault="00297D04" w:rsidP="00C20721">
            <w:pPr>
              <w:autoSpaceDE w:val="0"/>
              <w:autoSpaceDN w:val="0"/>
              <w:jc w:val="center"/>
              <w:rPr>
                <w:kern w:val="2"/>
              </w:rPr>
            </w:pPr>
          </w:p>
        </w:tc>
        <w:tc>
          <w:tcPr>
            <w:tcW w:w="628" w:type="pct"/>
          </w:tcPr>
          <w:p w14:paraId="3FBDCEA3" w14:textId="77777777" w:rsidR="00297D04" w:rsidRPr="00F27BBE" w:rsidRDefault="00297D04" w:rsidP="00C20721">
            <w:pPr>
              <w:autoSpaceDE w:val="0"/>
              <w:autoSpaceDN w:val="0"/>
              <w:jc w:val="center"/>
              <w:rPr>
                <w:kern w:val="2"/>
              </w:rPr>
            </w:pPr>
            <w:r w:rsidRPr="00F27BBE">
              <w:rPr>
                <w:kern w:val="2"/>
              </w:rPr>
              <w:t>Точка опроса</w:t>
            </w:r>
          </w:p>
        </w:tc>
        <w:tc>
          <w:tcPr>
            <w:tcW w:w="145" w:type="pct"/>
          </w:tcPr>
          <w:p w14:paraId="6FAD1A94" w14:textId="77777777" w:rsidR="00297D04" w:rsidRPr="00F27BBE" w:rsidRDefault="00297D04" w:rsidP="00C20721">
            <w:pPr>
              <w:autoSpaceDE w:val="0"/>
              <w:autoSpaceDN w:val="0"/>
              <w:jc w:val="center"/>
              <w:rPr>
                <w:kern w:val="2"/>
              </w:rPr>
            </w:pPr>
          </w:p>
        </w:tc>
        <w:tc>
          <w:tcPr>
            <w:tcW w:w="903" w:type="pct"/>
          </w:tcPr>
          <w:p w14:paraId="5EE19806" w14:textId="77777777" w:rsidR="00297D04" w:rsidRPr="00F27BBE" w:rsidRDefault="00297D04" w:rsidP="00C20721">
            <w:pPr>
              <w:autoSpaceDE w:val="0"/>
              <w:autoSpaceDN w:val="0"/>
              <w:jc w:val="center"/>
              <w:rPr>
                <w:kern w:val="2"/>
              </w:rPr>
            </w:pPr>
            <w:r w:rsidRPr="00F27BBE">
              <w:rPr>
                <w:kern w:val="2"/>
              </w:rPr>
              <w:t>№</w:t>
            </w:r>
            <w:r w:rsidRPr="00F27BBE">
              <w:rPr>
                <w:kern w:val="2"/>
              </w:rPr>
              <w:br/>
              <w:t>интервьюера</w:t>
            </w:r>
          </w:p>
        </w:tc>
        <w:tc>
          <w:tcPr>
            <w:tcW w:w="146" w:type="pct"/>
          </w:tcPr>
          <w:p w14:paraId="0F920C8D" w14:textId="77777777" w:rsidR="00297D04" w:rsidRPr="00F27BBE" w:rsidRDefault="00297D04" w:rsidP="00C20721">
            <w:pPr>
              <w:autoSpaceDE w:val="0"/>
              <w:autoSpaceDN w:val="0"/>
              <w:jc w:val="center"/>
              <w:rPr>
                <w:kern w:val="2"/>
              </w:rPr>
            </w:pPr>
          </w:p>
        </w:tc>
        <w:tc>
          <w:tcPr>
            <w:tcW w:w="550" w:type="pct"/>
          </w:tcPr>
          <w:p w14:paraId="70F8460D" w14:textId="77777777" w:rsidR="00297D04" w:rsidRPr="00F27BBE" w:rsidRDefault="00297D04" w:rsidP="00C20721">
            <w:pPr>
              <w:autoSpaceDE w:val="0"/>
              <w:autoSpaceDN w:val="0"/>
              <w:jc w:val="center"/>
              <w:rPr>
                <w:spacing w:val="-8"/>
                <w:kern w:val="2"/>
              </w:rPr>
            </w:pPr>
            <w:r w:rsidRPr="00F27BBE">
              <w:rPr>
                <w:spacing w:val="-8"/>
                <w:kern w:val="2"/>
              </w:rPr>
              <w:t>№ анкеты</w:t>
            </w:r>
          </w:p>
        </w:tc>
        <w:tc>
          <w:tcPr>
            <w:tcW w:w="146" w:type="pct"/>
          </w:tcPr>
          <w:p w14:paraId="7FA44FD6" w14:textId="77777777" w:rsidR="00297D04" w:rsidRPr="00F27BBE" w:rsidRDefault="00297D04" w:rsidP="00C20721">
            <w:pPr>
              <w:autoSpaceDE w:val="0"/>
              <w:autoSpaceDN w:val="0"/>
              <w:jc w:val="center"/>
              <w:rPr>
                <w:kern w:val="2"/>
              </w:rPr>
            </w:pPr>
          </w:p>
        </w:tc>
        <w:tc>
          <w:tcPr>
            <w:tcW w:w="550" w:type="pct"/>
          </w:tcPr>
          <w:p w14:paraId="5D97D354" w14:textId="77777777" w:rsidR="00297D04" w:rsidRPr="00F27BBE" w:rsidRDefault="00297D04" w:rsidP="00C20721">
            <w:pPr>
              <w:autoSpaceDE w:val="0"/>
              <w:autoSpaceDN w:val="0"/>
              <w:jc w:val="center"/>
              <w:rPr>
                <w:kern w:val="2"/>
              </w:rPr>
            </w:pPr>
            <w:r w:rsidRPr="00F27BBE">
              <w:rPr>
                <w:kern w:val="2"/>
              </w:rPr>
              <w:t>Число</w:t>
            </w:r>
          </w:p>
        </w:tc>
        <w:tc>
          <w:tcPr>
            <w:tcW w:w="146" w:type="pct"/>
          </w:tcPr>
          <w:p w14:paraId="249330D5" w14:textId="77777777" w:rsidR="00297D04" w:rsidRPr="00F27BBE" w:rsidRDefault="00297D04" w:rsidP="00C20721">
            <w:pPr>
              <w:autoSpaceDE w:val="0"/>
              <w:autoSpaceDN w:val="0"/>
              <w:jc w:val="center"/>
              <w:rPr>
                <w:kern w:val="2"/>
              </w:rPr>
            </w:pPr>
          </w:p>
        </w:tc>
        <w:tc>
          <w:tcPr>
            <w:tcW w:w="793" w:type="pct"/>
          </w:tcPr>
          <w:p w14:paraId="3DC523C3" w14:textId="77777777" w:rsidR="00297D04" w:rsidRPr="00F27BBE" w:rsidRDefault="00297D04" w:rsidP="00C20721">
            <w:pPr>
              <w:autoSpaceDE w:val="0"/>
              <w:autoSpaceDN w:val="0"/>
              <w:jc w:val="center"/>
              <w:rPr>
                <w:kern w:val="2"/>
              </w:rPr>
            </w:pPr>
            <w:r w:rsidRPr="00F27BBE">
              <w:rPr>
                <w:kern w:val="2"/>
              </w:rPr>
              <w:t>Месяц</w:t>
            </w:r>
          </w:p>
        </w:tc>
        <w:tc>
          <w:tcPr>
            <w:tcW w:w="168" w:type="pct"/>
          </w:tcPr>
          <w:p w14:paraId="4EF9B526" w14:textId="77777777" w:rsidR="00297D04" w:rsidRPr="00F27BBE" w:rsidRDefault="00297D04" w:rsidP="00C20721">
            <w:pPr>
              <w:autoSpaceDE w:val="0"/>
              <w:autoSpaceDN w:val="0"/>
              <w:jc w:val="center"/>
              <w:rPr>
                <w:kern w:val="2"/>
              </w:rPr>
            </w:pPr>
          </w:p>
        </w:tc>
        <w:tc>
          <w:tcPr>
            <w:tcW w:w="682" w:type="pct"/>
          </w:tcPr>
          <w:p w14:paraId="5CA74D51" w14:textId="77777777" w:rsidR="00297D04" w:rsidRPr="00F27BBE" w:rsidRDefault="00297D04" w:rsidP="00C20721">
            <w:pPr>
              <w:autoSpaceDE w:val="0"/>
              <w:autoSpaceDN w:val="0"/>
              <w:jc w:val="center"/>
              <w:rPr>
                <w:kern w:val="2"/>
              </w:rPr>
            </w:pPr>
            <w:r w:rsidRPr="00F27BBE">
              <w:rPr>
                <w:kern w:val="2"/>
              </w:rPr>
              <w:t>Код услуги</w:t>
            </w:r>
          </w:p>
        </w:tc>
      </w:tr>
    </w:tbl>
    <w:p w14:paraId="615A4470" w14:textId="77777777" w:rsidR="00297D04" w:rsidRPr="00F27BBE" w:rsidRDefault="00297D04" w:rsidP="00C20721">
      <w:pPr>
        <w:autoSpaceDE w:val="0"/>
        <w:autoSpaceDN w:val="0"/>
        <w:ind w:firstLine="720"/>
        <w:jc w:val="both"/>
        <w:rPr>
          <w:i/>
        </w:rPr>
      </w:pPr>
    </w:p>
    <w:p w14:paraId="5F0074A5" w14:textId="77777777" w:rsidR="00297D04" w:rsidRPr="00F27BBE" w:rsidRDefault="00297D04" w:rsidP="00C20721">
      <w:pPr>
        <w:autoSpaceDE w:val="0"/>
        <w:autoSpaceDN w:val="0"/>
        <w:ind w:firstLine="720"/>
        <w:jc w:val="both"/>
        <w:rPr>
          <w:b/>
          <w:i/>
        </w:rPr>
      </w:pPr>
      <w:r w:rsidRPr="00F27BBE">
        <w:rPr>
          <w:i/>
        </w:rPr>
        <w:t xml:space="preserve">Опросу подлежат физические лица и представители юридических лиц, которые обращались в органы государственной власти, местного самоуправления или МФЦ за получением государственных (муниципальных) услуг в 2013-2014 гг. и на момент опроса </w:t>
      </w:r>
      <w:r w:rsidRPr="00F27BBE">
        <w:rPr>
          <w:b/>
          <w:i/>
        </w:rPr>
        <w:t>получили конечный результат услуги (положительное решение или отказ).</w:t>
      </w:r>
    </w:p>
    <w:p w14:paraId="2F87D6BA" w14:textId="77777777" w:rsidR="00297D04" w:rsidRPr="00F27BBE" w:rsidRDefault="00297D04" w:rsidP="00C20721">
      <w:pPr>
        <w:autoSpaceDE w:val="0"/>
        <w:autoSpaceDN w:val="0"/>
        <w:ind w:firstLine="720"/>
        <w:jc w:val="both"/>
        <w:rPr>
          <w:b/>
          <w:i/>
        </w:rPr>
      </w:pPr>
    </w:p>
    <w:p w14:paraId="09456FEC" w14:textId="77777777" w:rsidR="00297D04" w:rsidRPr="00F27BBE" w:rsidRDefault="00297D04" w:rsidP="00C20721">
      <w:pPr>
        <w:autoSpaceDE w:val="0"/>
        <w:autoSpaceDN w:val="0"/>
        <w:ind w:firstLine="720"/>
        <w:jc w:val="both"/>
        <w:rPr>
          <w:b/>
          <w:i/>
        </w:rPr>
      </w:pPr>
      <w:r w:rsidRPr="00F27BBE">
        <w:rPr>
          <w:b/>
          <w:i/>
        </w:rPr>
        <w:t>Интервьюер, начните опрос с краткого разъяснения цели исследования. Воспользуйтесь текстом начала беседы (прочитайте его опрашиваемому).</w:t>
      </w:r>
    </w:p>
    <w:p w14:paraId="47E355C0" w14:textId="77777777" w:rsidR="00297D04" w:rsidRPr="00F27BBE" w:rsidRDefault="00297D04" w:rsidP="00C20721">
      <w:pPr>
        <w:autoSpaceDE w:val="0"/>
        <w:autoSpaceDN w:val="0"/>
        <w:ind w:firstLine="720"/>
        <w:jc w:val="both"/>
        <w:rPr>
          <w:b/>
          <w:i/>
        </w:rPr>
      </w:pPr>
    </w:p>
    <w:p w14:paraId="775D763F" w14:textId="77777777" w:rsidR="00297D04" w:rsidRPr="00F27BBE" w:rsidRDefault="00297D04" w:rsidP="00C20721">
      <w:pPr>
        <w:autoSpaceDE w:val="0"/>
        <w:autoSpaceDN w:val="0"/>
        <w:ind w:firstLine="720"/>
        <w:jc w:val="both"/>
        <w:rPr>
          <w:b/>
        </w:rPr>
      </w:pPr>
      <w:r w:rsidRPr="00F27BBE">
        <w:rPr>
          <w:b/>
        </w:rPr>
        <w:t>Здравствуйте!</w:t>
      </w:r>
    </w:p>
    <w:p w14:paraId="578E4460" w14:textId="77777777" w:rsidR="00297D04" w:rsidRPr="00F27BBE" w:rsidRDefault="00297D04" w:rsidP="00C20721">
      <w:pPr>
        <w:autoSpaceDE w:val="0"/>
        <w:autoSpaceDN w:val="0"/>
        <w:ind w:firstLine="720"/>
        <w:jc w:val="both"/>
      </w:pPr>
      <w:r w:rsidRPr="00F27BBE">
        <w:t xml:space="preserve">Меня зовут (назовите свою фамилию, имя, отчество). Мы проводим исследование по изучению качества предоставления государственных и муниципальных услуг органами государственной власти, местного самоуправления или МФЦ. </w:t>
      </w:r>
    </w:p>
    <w:p w14:paraId="07E1E986" w14:textId="77777777" w:rsidR="00297D04" w:rsidRPr="00F27BBE" w:rsidRDefault="00297D04" w:rsidP="00C20721">
      <w:pPr>
        <w:autoSpaceDE w:val="0"/>
        <w:autoSpaceDN w:val="0"/>
        <w:ind w:firstLine="720"/>
        <w:jc w:val="both"/>
      </w:pPr>
      <w:r w:rsidRPr="00F27BBE">
        <w:t xml:space="preserve">Результаты исследования мы используем в обобщенном виде. Никто, кроме меня и организаторов опроса, Ваши ответы знать не будет. Ваше имя не будет фигурировать ни в одном из материалов опроса. </w:t>
      </w:r>
    </w:p>
    <w:p w14:paraId="00C87A92" w14:textId="77777777" w:rsidR="00297D04" w:rsidRPr="00F27BBE" w:rsidRDefault="00297D04" w:rsidP="00C20721">
      <w:pPr>
        <w:autoSpaceDE w:val="0"/>
        <w:autoSpaceDN w:val="0"/>
        <w:ind w:firstLine="720"/>
        <w:jc w:val="both"/>
        <w:rPr>
          <w:i/>
        </w:rPr>
      </w:pPr>
      <w:r w:rsidRPr="00F27BBE">
        <w:rPr>
          <w:i/>
        </w:rPr>
        <w:t>В связи с этим просим Вас ответить на вопросы анкеты.</w:t>
      </w:r>
    </w:p>
    <w:p w14:paraId="2612F20E" w14:textId="77777777" w:rsidR="00297D04" w:rsidRPr="00F27BBE" w:rsidRDefault="00297D04" w:rsidP="00C20721">
      <w:pPr>
        <w:autoSpaceDE w:val="0"/>
        <w:autoSpaceDN w:val="0"/>
        <w:ind w:firstLine="720"/>
        <w:jc w:val="both"/>
        <w:rPr>
          <w:i/>
        </w:rPr>
      </w:pPr>
      <w:r w:rsidRPr="00F27BBE">
        <w:rPr>
          <w:i/>
        </w:rPr>
        <w:t>По вопросам анкеты предложены разные варианты ответов. Выберите, пожалуйста, те ответы, которые совпадают с Вашим мнением, и обведите их порядковые номера или напишите свой ответ.</w:t>
      </w:r>
    </w:p>
    <w:p w14:paraId="3FDCD3B6" w14:textId="77777777" w:rsidR="00297D04" w:rsidRPr="00F27BBE" w:rsidRDefault="00297D04" w:rsidP="00C20721">
      <w:pPr>
        <w:autoSpaceDE w:val="0"/>
        <w:autoSpaceDN w:val="0"/>
        <w:jc w:val="both"/>
        <w:rPr>
          <w:b/>
        </w:rPr>
      </w:pPr>
    </w:p>
    <w:p w14:paraId="15B2BD2E" w14:textId="77777777" w:rsidR="00297D04" w:rsidRPr="00F27BBE" w:rsidRDefault="00297D04" w:rsidP="00C20721">
      <w:pPr>
        <w:autoSpaceDE w:val="0"/>
        <w:autoSpaceDN w:val="0"/>
        <w:jc w:val="both"/>
        <w:rPr>
          <w:i/>
        </w:rPr>
      </w:pPr>
      <w:r w:rsidRPr="00F27BBE">
        <w:rPr>
          <w:b/>
        </w:rPr>
        <w:t>1.</w:t>
      </w:r>
      <w:r w:rsidRPr="00F27BBE">
        <w:rPr>
          <w:b/>
          <w:lang w:val="en-US"/>
        </w:rPr>
        <w:t> </w:t>
      </w:r>
      <w:r w:rsidRPr="00F27BBE">
        <w:rPr>
          <w:b/>
        </w:rPr>
        <w:t xml:space="preserve">Скажите, пожалуйста, какую государственную или муниципальную услугу Вы получали? </w:t>
      </w:r>
      <w:r w:rsidRPr="00F27BBE">
        <w:rPr>
          <w:i/>
        </w:rPr>
        <w:t>Впишите, пожалуйста, название услуги, о материальных и временных издержках которой Вы осведомлены.</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297D04" w:rsidRPr="00F27BBE" w14:paraId="2EC5D8DF" w14:textId="77777777" w:rsidTr="008C3297">
        <w:trPr>
          <w:trHeight w:val="742"/>
        </w:trPr>
        <w:tc>
          <w:tcPr>
            <w:tcW w:w="9468" w:type="dxa"/>
          </w:tcPr>
          <w:p w14:paraId="05105798" w14:textId="77777777" w:rsidR="00297D04" w:rsidRPr="00F27BBE" w:rsidRDefault="00297D04" w:rsidP="00C20721">
            <w:pPr>
              <w:tabs>
                <w:tab w:val="left" w:pos="540"/>
              </w:tabs>
              <w:autoSpaceDE w:val="0"/>
              <w:autoSpaceDN w:val="0"/>
              <w:jc w:val="both"/>
              <w:rPr>
                <w:spacing w:val="-6"/>
              </w:rPr>
            </w:pPr>
          </w:p>
          <w:p w14:paraId="5EFD1970" w14:textId="77777777" w:rsidR="00297D04" w:rsidRPr="00F27BBE" w:rsidRDefault="00297D04" w:rsidP="00C20721">
            <w:pPr>
              <w:tabs>
                <w:tab w:val="left" w:pos="540"/>
              </w:tabs>
              <w:autoSpaceDE w:val="0"/>
              <w:autoSpaceDN w:val="0"/>
              <w:jc w:val="both"/>
              <w:rPr>
                <w:spacing w:val="-6"/>
              </w:rPr>
            </w:pPr>
          </w:p>
        </w:tc>
      </w:tr>
    </w:tbl>
    <w:p w14:paraId="771DAE29" w14:textId="77777777" w:rsidR="00297D04" w:rsidRPr="00F27BBE" w:rsidRDefault="00297D04" w:rsidP="00C20721">
      <w:pPr>
        <w:autoSpaceDE w:val="0"/>
        <w:autoSpaceDN w:val="0"/>
        <w:jc w:val="both"/>
        <w:rPr>
          <w:b/>
        </w:rPr>
      </w:pPr>
    </w:p>
    <w:p w14:paraId="48AF6237" w14:textId="77777777" w:rsidR="00297D04" w:rsidRPr="00F27BBE" w:rsidRDefault="00297D04" w:rsidP="00C20721">
      <w:pPr>
        <w:autoSpaceDE w:val="0"/>
        <w:autoSpaceDN w:val="0"/>
        <w:jc w:val="both"/>
        <w:rPr>
          <w:b/>
        </w:rPr>
      </w:pPr>
      <w:r w:rsidRPr="00F27BBE">
        <w:rPr>
          <w:b/>
        </w:rPr>
        <w:t>2. В каком органе власти или другой организации Вы получали данную услугу?</w:t>
      </w:r>
    </w:p>
    <w:p w14:paraId="0B57B39F" w14:textId="77777777" w:rsidR="00297D04" w:rsidRPr="00F27BBE" w:rsidRDefault="00297D04" w:rsidP="00C20721">
      <w:pPr>
        <w:autoSpaceDE w:val="0"/>
        <w:autoSpaceDN w:val="0"/>
        <w:jc w:val="both"/>
      </w:pPr>
      <w:r w:rsidRPr="00F27BBE">
        <w:rPr>
          <w:i/>
        </w:rPr>
        <w:t>Укажите, пожалуйста</w:t>
      </w:r>
      <w:r w:rsidRPr="00F27BBE">
        <w:rPr>
          <w:b/>
        </w:rPr>
        <w:t xml:space="preserve"> ____</w:t>
      </w:r>
      <w:r w:rsidRPr="00F27BBE">
        <w:t>_________________________________________ _____________________________________________________________________________</w:t>
      </w:r>
    </w:p>
    <w:p w14:paraId="3E9293DC" w14:textId="77777777" w:rsidR="00297D04" w:rsidRPr="00F27BBE" w:rsidRDefault="00297D04" w:rsidP="00C20721">
      <w:pPr>
        <w:autoSpaceDE w:val="0"/>
        <w:autoSpaceDN w:val="0"/>
        <w:jc w:val="both"/>
        <w:rPr>
          <w:b/>
        </w:rPr>
      </w:pPr>
    </w:p>
    <w:p w14:paraId="183F2223" w14:textId="77777777" w:rsidR="00297D04" w:rsidRPr="00F27BBE" w:rsidRDefault="00297D04" w:rsidP="00C20721">
      <w:pPr>
        <w:autoSpaceDE w:val="0"/>
        <w:autoSpaceDN w:val="0"/>
        <w:jc w:val="both"/>
        <w:rPr>
          <w:b/>
        </w:rPr>
      </w:pPr>
      <w:r w:rsidRPr="00F27BBE">
        <w:rPr>
          <w:b/>
        </w:rPr>
        <w:t>3. Каким был конечный результат рассмотрения Вашего обращения за данной государственной (муниципальной) услугой?</w:t>
      </w:r>
    </w:p>
    <w:p w14:paraId="490D4991" w14:textId="77777777" w:rsidR="00297D04" w:rsidRPr="00F27BBE" w:rsidRDefault="00297D04" w:rsidP="00056AE6">
      <w:pPr>
        <w:numPr>
          <w:ilvl w:val="0"/>
          <w:numId w:val="38"/>
        </w:numPr>
        <w:autoSpaceDE w:val="0"/>
        <w:autoSpaceDN w:val="0"/>
        <w:jc w:val="both"/>
      </w:pPr>
      <w:r w:rsidRPr="00F27BBE">
        <w:t>Положительное решение</w:t>
      </w:r>
    </w:p>
    <w:p w14:paraId="1DCC2A00" w14:textId="77777777" w:rsidR="00297D04" w:rsidRPr="00F27BBE" w:rsidRDefault="00297D04" w:rsidP="00056AE6">
      <w:pPr>
        <w:numPr>
          <w:ilvl w:val="0"/>
          <w:numId w:val="38"/>
        </w:numPr>
        <w:autoSpaceDE w:val="0"/>
        <w:autoSpaceDN w:val="0"/>
        <w:jc w:val="both"/>
      </w:pPr>
      <w:r w:rsidRPr="00F27BBE">
        <w:t>Отказ</w:t>
      </w:r>
    </w:p>
    <w:p w14:paraId="3C74122C" w14:textId="77777777" w:rsidR="00297D04" w:rsidRPr="00F27BBE" w:rsidRDefault="00297D04" w:rsidP="00C20721">
      <w:pPr>
        <w:autoSpaceDE w:val="0"/>
        <w:autoSpaceDN w:val="0"/>
        <w:jc w:val="both"/>
        <w:rPr>
          <w:b/>
        </w:rPr>
      </w:pPr>
    </w:p>
    <w:p w14:paraId="4BEA0976" w14:textId="77777777" w:rsidR="00297D04" w:rsidRPr="00F27BBE" w:rsidRDefault="00297D04" w:rsidP="00C20721">
      <w:pPr>
        <w:jc w:val="both"/>
        <w:rPr>
          <w:b/>
        </w:rPr>
      </w:pPr>
      <w:r w:rsidRPr="00F27BBE">
        <w:rPr>
          <w:b/>
        </w:rPr>
        <w:t>4. Удалось ли Вам сдать запрос (документы) на получение услуги в полном объеме с первого раза?</w:t>
      </w:r>
    </w:p>
    <w:p w14:paraId="6C79C7C9" w14:textId="77777777" w:rsidR="00297D04" w:rsidRPr="00F27BBE" w:rsidRDefault="00297D04" w:rsidP="00C20721">
      <w:pPr>
        <w:ind w:firstLine="567"/>
        <w:jc w:val="both"/>
      </w:pPr>
      <w:r w:rsidRPr="00F27BBE">
        <w:t xml:space="preserve">1. да </w:t>
      </w:r>
      <w:r w:rsidRPr="00F27BBE">
        <w:rPr>
          <w:i/>
        </w:rPr>
        <w:t>(переход к вопросу №6).</w:t>
      </w:r>
    </w:p>
    <w:p w14:paraId="16F254A5" w14:textId="77777777" w:rsidR="00297D04" w:rsidRPr="00F27BBE" w:rsidRDefault="00297D04" w:rsidP="00C20721">
      <w:pPr>
        <w:ind w:firstLine="567"/>
        <w:jc w:val="both"/>
      </w:pPr>
      <w:r w:rsidRPr="00F27BBE">
        <w:t>2. нет.</w:t>
      </w:r>
    </w:p>
    <w:p w14:paraId="69A603B3" w14:textId="77777777" w:rsidR="00297D04" w:rsidRPr="00F27BBE" w:rsidRDefault="00297D04" w:rsidP="00C20721">
      <w:pPr>
        <w:ind w:firstLine="567"/>
        <w:jc w:val="both"/>
      </w:pPr>
    </w:p>
    <w:p w14:paraId="20E8C7FD" w14:textId="77777777" w:rsidR="00297D04" w:rsidRPr="00F27BBE" w:rsidRDefault="00297D04" w:rsidP="00C20721">
      <w:pPr>
        <w:jc w:val="both"/>
      </w:pPr>
      <w:r w:rsidRPr="00F27BBE">
        <w:rPr>
          <w:b/>
        </w:rPr>
        <w:t xml:space="preserve">5. Если не удалось, то почему? </w:t>
      </w:r>
      <w:r w:rsidRPr="00F27BBE">
        <w:rPr>
          <w:b/>
          <w:i/>
        </w:rPr>
        <w:t>(</w:t>
      </w:r>
      <w:r w:rsidRPr="00F27BBE">
        <w:rPr>
          <w:i/>
        </w:rPr>
        <w:t>можно выбрать несколько вариантов ответа).</w:t>
      </w:r>
    </w:p>
    <w:p w14:paraId="1D4D0636" w14:textId="77777777" w:rsidR="00297D04" w:rsidRPr="00F27BBE" w:rsidRDefault="00297D04" w:rsidP="00C20721">
      <w:pPr>
        <w:ind w:firstLine="567"/>
        <w:jc w:val="both"/>
      </w:pPr>
      <w:r w:rsidRPr="00F27BBE">
        <w:t>1. сотрудник не принял документы, т.к. они были неправильно заполнены (ошибки).</w:t>
      </w:r>
    </w:p>
    <w:p w14:paraId="2EF3FC2B" w14:textId="77777777" w:rsidR="00297D04" w:rsidRPr="00F27BBE" w:rsidRDefault="00297D04" w:rsidP="00C20721">
      <w:pPr>
        <w:ind w:firstLine="567"/>
        <w:jc w:val="both"/>
      </w:pPr>
      <w:r w:rsidRPr="00F27BBE">
        <w:t>2. сотрудник не принял документы, т.к. был представлен неполный комплект необходимых документов.</w:t>
      </w:r>
    </w:p>
    <w:p w14:paraId="611DBA16" w14:textId="77777777" w:rsidR="00297D04" w:rsidRPr="00F27BBE" w:rsidRDefault="00297D04" w:rsidP="00C20721">
      <w:pPr>
        <w:ind w:firstLine="567"/>
        <w:jc w:val="both"/>
      </w:pPr>
      <w:r w:rsidRPr="00F27BBE">
        <w:t>3. сотрудник потребовал дополнительные документы, официально неустановленные.</w:t>
      </w:r>
    </w:p>
    <w:p w14:paraId="4C78CE3C" w14:textId="77777777" w:rsidR="00297D04" w:rsidRPr="00F27BBE" w:rsidRDefault="00297D04" w:rsidP="00C20721">
      <w:pPr>
        <w:ind w:firstLine="567"/>
        <w:jc w:val="both"/>
      </w:pPr>
      <w:r w:rsidRPr="00F27BBE">
        <w:t>4. не удалось подать документы в связи с большой очередью.</w:t>
      </w:r>
    </w:p>
    <w:p w14:paraId="518CB162" w14:textId="77777777" w:rsidR="00297D04" w:rsidRPr="00F27BBE" w:rsidRDefault="00297D04" w:rsidP="00C20721">
      <w:pPr>
        <w:ind w:firstLine="567"/>
        <w:jc w:val="both"/>
      </w:pPr>
      <w:r w:rsidRPr="00F27BBE">
        <w:t xml:space="preserve">5. другая причина </w:t>
      </w:r>
      <w:r w:rsidRPr="00F27BBE">
        <w:rPr>
          <w:i/>
        </w:rPr>
        <w:t>(напишите свой вариант ответа)</w:t>
      </w:r>
      <w:r w:rsidRPr="00F27BBE">
        <w:t>. __________________________________________________________________________________________________________________________________________________________</w:t>
      </w:r>
    </w:p>
    <w:p w14:paraId="1D7DD16C" w14:textId="77777777" w:rsidR="00297D04" w:rsidRPr="00F27BBE" w:rsidRDefault="00297D04" w:rsidP="00C20721">
      <w:pPr>
        <w:autoSpaceDE w:val="0"/>
        <w:autoSpaceDN w:val="0"/>
        <w:jc w:val="both"/>
        <w:rPr>
          <w:b/>
        </w:rPr>
      </w:pPr>
    </w:p>
    <w:p w14:paraId="7ED7E762" w14:textId="77777777" w:rsidR="00297D04" w:rsidRPr="00F27BBE" w:rsidRDefault="00297D04" w:rsidP="00C20721">
      <w:pPr>
        <w:autoSpaceDE w:val="0"/>
        <w:autoSpaceDN w:val="0"/>
        <w:jc w:val="both"/>
      </w:pPr>
      <w:r w:rsidRPr="00F27BBE">
        <w:rPr>
          <w:b/>
        </w:rPr>
        <w:t>6.</w:t>
      </w:r>
      <w:r w:rsidRPr="00F27BBE">
        <w:t> </w:t>
      </w:r>
      <w:r w:rsidRPr="00F27BBE">
        <w:rPr>
          <w:b/>
        </w:rPr>
        <w:t>Сколько различных документов (процедур) необходимо было получить (пройти) для получения данной услуги?</w:t>
      </w:r>
    </w:p>
    <w:p w14:paraId="3BD4A1EC" w14:textId="77777777" w:rsidR="00297D04" w:rsidRPr="00F27BBE" w:rsidRDefault="00297D04" w:rsidP="00C20721">
      <w:pPr>
        <w:autoSpaceDE w:val="0"/>
        <w:autoSpaceDN w:val="0"/>
        <w:jc w:val="both"/>
        <w:rPr>
          <w:i/>
        </w:rPr>
      </w:pPr>
      <w:r w:rsidRPr="00F27BBE">
        <w:rPr>
          <w:i/>
        </w:rPr>
        <w:t xml:space="preserve">Укажите, пожалуйста, конкретное число документов (процедур), которые Вам надо было получить (пройти) для получения данной услуги </w:t>
      </w:r>
    </w:p>
    <w:p w14:paraId="6754B65F" w14:textId="77777777" w:rsidR="00297D04" w:rsidRPr="00F27BBE" w:rsidRDefault="00297D04" w:rsidP="00C20721">
      <w:pPr>
        <w:autoSpaceDE w:val="0"/>
        <w:autoSpaceDN w:val="0"/>
        <w:jc w:val="both"/>
        <w:rPr>
          <w:spacing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297D04" w:rsidRPr="00F27BBE" w14:paraId="6FEDC8AA" w14:textId="77777777" w:rsidTr="008C3297">
        <w:trPr>
          <w:trHeight w:val="716"/>
        </w:trPr>
        <w:tc>
          <w:tcPr>
            <w:tcW w:w="9468" w:type="dxa"/>
          </w:tcPr>
          <w:p w14:paraId="37E539F9" w14:textId="77777777" w:rsidR="00297D04" w:rsidRPr="00F27BBE" w:rsidRDefault="00297D04" w:rsidP="00C20721">
            <w:pPr>
              <w:autoSpaceDE w:val="0"/>
              <w:autoSpaceDN w:val="0"/>
              <w:jc w:val="both"/>
              <w:rPr>
                <w:b/>
              </w:rPr>
            </w:pPr>
          </w:p>
        </w:tc>
      </w:tr>
    </w:tbl>
    <w:p w14:paraId="10381F57" w14:textId="77777777" w:rsidR="00297D04" w:rsidRPr="00F27BBE" w:rsidRDefault="00297D04" w:rsidP="00C20721">
      <w:pPr>
        <w:autoSpaceDE w:val="0"/>
        <w:autoSpaceDN w:val="0"/>
        <w:jc w:val="both"/>
      </w:pPr>
    </w:p>
    <w:p w14:paraId="54171091" w14:textId="77777777" w:rsidR="00297D04" w:rsidRPr="00F27BBE" w:rsidRDefault="00297D04" w:rsidP="00C20721">
      <w:pPr>
        <w:autoSpaceDE w:val="0"/>
        <w:autoSpaceDN w:val="0"/>
        <w:jc w:val="both"/>
        <w:rPr>
          <w:i/>
        </w:rPr>
      </w:pPr>
      <w:r w:rsidRPr="00F27BBE">
        <w:rPr>
          <w:b/>
        </w:rPr>
        <w:t xml:space="preserve">7. Сколько всего раз Вам пришлось обращаться в органы власти (местного самоуправления) и другие организации для сбора, сдачи документов (запроса) и получения результата указанной услуги? </w:t>
      </w:r>
      <w:r w:rsidRPr="00F27BBE">
        <w:rPr>
          <w:i/>
        </w:rPr>
        <w:t>Укажите, пожалуйста, сколько ____ раз(а)</w:t>
      </w:r>
      <w:r w:rsidRPr="00F27BBE" w:rsidDel="00C40111">
        <w:rPr>
          <w:i/>
        </w:rPr>
        <w:t xml:space="preserve"> </w:t>
      </w:r>
    </w:p>
    <w:p w14:paraId="13E35ADA" w14:textId="77777777" w:rsidR="00297D04" w:rsidRPr="00F27BBE" w:rsidRDefault="00297D04" w:rsidP="00C20721">
      <w:pPr>
        <w:autoSpaceDE w:val="0"/>
        <w:autoSpaceDN w:val="0"/>
        <w:jc w:val="both"/>
        <w:rPr>
          <w:spacing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297D04" w:rsidRPr="00F27BBE" w14:paraId="5594909E" w14:textId="77777777" w:rsidTr="008C3297">
        <w:trPr>
          <w:trHeight w:val="716"/>
        </w:trPr>
        <w:tc>
          <w:tcPr>
            <w:tcW w:w="9468" w:type="dxa"/>
          </w:tcPr>
          <w:p w14:paraId="14211E50" w14:textId="77777777" w:rsidR="00297D04" w:rsidRPr="00F27BBE" w:rsidRDefault="00297D04" w:rsidP="00C20721">
            <w:pPr>
              <w:autoSpaceDE w:val="0"/>
              <w:autoSpaceDN w:val="0"/>
              <w:jc w:val="both"/>
              <w:rPr>
                <w:b/>
              </w:rPr>
            </w:pPr>
          </w:p>
        </w:tc>
      </w:tr>
    </w:tbl>
    <w:p w14:paraId="3F7CE806" w14:textId="77777777" w:rsidR="00297D04" w:rsidRPr="00F27BBE" w:rsidRDefault="00297D04" w:rsidP="00C20721">
      <w:pPr>
        <w:jc w:val="both"/>
        <w:rPr>
          <w:b/>
        </w:rPr>
      </w:pPr>
    </w:p>
    <w:p w14:paraId="35DDF3DD" w14:textId="77777777" w:rsidR="00297D04" w:rsidRPr="00F27BBE" w:rsidRDefault="00297D04" w:rsidP="00C20721">
      <w:pPr>
        <w:autoSpaceDE w:val="0"/>
        <w:autoSpaceDN w:val="0"/>
        <w:jc w:val="both"/>
        <w:rPr>
          <w:b/>
        </w:rPr>
      </w:pPr>
      <w:r w:rsidRPr="00F27BBE">
        <w:rPr>
          <w:b/>
        </w:rPr>
        <w:t>8. Приходилось ли Вам повторно обращаться в один и тот же орган власти или учреждение в процессе получения данной услуги? Если да, сколько было обращений?</w:t>
      </w:r>
    </w:p>
    <w:p w14:paraId="1EE13C47" w14:textId="77777777" w:rsidR="00297D04" w:rsidRPr="00F27BBE" w:rsidRDefault="00297D04" w:rsidP="00C20721">
      <w:pPr>
        <w:autoSpaceDE w:val="0"/>
        <w:autoSpaceDN w:val="0"/>
        <w:ind w:left="567"/>
      </w:pPr>
      <w:r w:rsidRPr="00F27BBE">
        <w:t xml:space="preserve">1.  да, </w:t>
      </w:r>
      <w:r w:rsidRPr="00F27BBE">
        <w:rPr>
          <w:i/>
        </w:rPr>
        <w:t>укажите количество обращений и наименование органа (организации) _</w:t>
      </w:r>
      <w:r w:rsidRPr="00F27BBE">
        <w:t>_____________________________________________________________________</w:t>
      </w:r>
    </w:p>
    <w:p w14:paraId="41D24536" w14:textId="77777777" w:rsidR="00297D04" w:rsidRPr="00F27BBE" w:rsidRDefault="00297D04" w:rsidP="00C20721">
      <w:pPr>
        <w:autoSpaceDE w:val="0"/>
        <w:autoSpaceDN w:val="0"/>
        <w:ind w:left="567"/>
      </w:pPr>
      <w:r w:rsidRPr="00F27BBE">
        <w:t>2.  нет</w:t>
      </w:r>
    </w:p>
    <w:p w14:paraId="3AB60527" w14:textId="77777777" w:rsidR="00297D04" w:rsidRPr="00F27BBE" w:rsidRDefault="00297D04" w:rsidP="00C20721">
      <w:pPr>
        <w:jc w:val="both"/>
        <w:rPr>
          <w:b/>
        </w:rPr>
      </w:pPr>
    </w:p>
    <w:p w14:paraId="73F08F84" w14:textId="77777777" w:rsidR="00297D04" w:rsidRPr="00F27BBE" w:rsidRDefault="00297D04" w:rsidP="00C20721">
      <w:pPr>
        <w:jc w:val="both"/>
        <w:rPr>
          <w:b/>
        </w:rPr>
      </w:pPr>
      <w:r w:rsidRPr="00F27BBE">
        <w:rPr>
          <w:b/>
        </w:rPr>
        <w:t>9. Скажите, пожалуйста, знаете ли Вы о существующем запрете органам власти требовать с граждан, получающих услуги, информацию и документы, которые имеются в других органах власти?</w:t>
      </w:r>
    </w:p>
    <w:p w14:paraId="6EBEBFCC" w14:textId="77777777" w:rsidR="00297D04" w:rsidRPr="00F27BBE" w:rsidRDefault="00297D04" w:rsidP="00C20721">
      <w:pPr>
        <w:ind w:firstLine="567"/>
        <w:jc w:val="both"/>
      </w:pPr>
      <w:r w:rsidRPr="00F27BBE">
        <w:t>1.  да.</w:t>
      </w:r>
    </w:p>
    <w:p w14:paraId="26D0F743" w14:textId="77777777" w:rsidR="00297D04" w:rsidRPr="00F27BBE" w:rsidRDefault="00297D04" w:rsidP="00C20721">
      <w:pPr>
        <w:ind w:firstLine="567"/>
        <w:jc w:val="both"/>
      </w:pPr>
      <w:r w:rsidRPr="00F27BBE">
        <w:t>2.  нет.</w:t>
      </w:r>
    </w:p>
    <w:p w14:paraId="39AA8C73" w14:textId="77777777" w:rsidR="00297D04" w:rsidRPr="00F27BBE" w:rsidRDefault="00297D04" w:rsidP="00C20721">
      <w:pPr>
        <w:ind w:firstLine="567"/>
        <w:jc w:val="both"/>
      </w:pPr>
    </w:p>
    <w:p w14:paraId="5EDAD9B6" w14:textId="77777777" w:rsidR="00297D04" w:rsidRPr="00F27BBE" w:rsidRDefault="00297D04" w:rsidP="00C20721">
      <w:pPr>
        <w:autoSpaceDE w:val="0"/>
        <w:autoSpaceDN w:val="0"/>
        <w:jc w:val="both"/>
        <w:rPr>
          <w:b/>
          <w:bCs/>
        </w:rPr>
      </w:pPr>
      <w:r w:rsidRPr="00F27BBE">
        <w:rPr>
          <w:b/>
          <w:bCs/>
        </w:rPr>
        <w:t>10. Сталкивались ли вы с трудностями при получении данной услуги?</w:t>
      </w:r>
    </w:p>
    <w:p w14:paraId="0CDF1554" w14:textId="77777777" w:rsidR="00297D04" w:rsidRPr="00F27BBE" w:rsidRDefault="00297D04" w:rsidP="00C20721">
      <w:pPr>
        <w:ind w:firstLine="567"/>
        <w:jc w:val="both"/>
      </w:pPr>
      <w:r w:rsidRPr="00F27BBE">
        <w:t>1.  да.</w:t>
      </w:r>
    </w:p>
    <w:p w14:paraId="6541F4CE" w14:textId="77777777" w:rsidR="00297D04" w:rsidRPr="00F27BBE" w:rsidRDefault="00297D04" w:rsidP="00C20721">
      <w:pPr>
        <w:ind w:firstLine="567"/>
        <w:jc w:val="both"/>
      </w:pPr>
      <w:r w:rsidRPr="00F27BBE">
        <w:t xml:space="preserve">2.  нет </w:t>
      </w:r>
      <w:r w:rsidRPr="00F27BBE">
        <w:rPr>
          <w:i/>
        </w:rPr>
        <w:t>(переход к вопросу №</w:t>
      </w:r>
      <w:r w:rsidR="00EC4F60" w:rsidRPr="00F27BBE">
        <w:rPr>
          <w:i/>
        </w:rPr>
        <w:t>13</w:t>
      </w:r>
      <w:r w:rsidRPr="00F27BBE">
        <w:rPr>
          <w:i/>
        </w:rPr>
        <w:t>).</w:t>
      </w:r>
    </w:p>
    <w:p w14:paraId="2E597301" w14:textId="77777777" w:rsidR="00297D04" w:rsidRPr="00F27BBE" w:rsidRDefault="00297D04" w:rsidP="00C20721">
      <w:pPr>
        <w:autoSpaceDE w:val="0"/>
        <w:autoSpaceDN w:val="0"/>
        <w:jc w:val="both"/>
        <w:rPr>
          <w:b/>
          <w:bCs/>
        </w:rPr>
      </w:pPr>
    </w:p>
    <w:p w14:paraId="389DC3FB" w14:textId="77777777" w:rsidR="00EC4F60" w:rsidRPr="00F27BBE" w:rsidRDefault="00EC4F60" w:rsidP="00C20721">
      <w:pPr>
        <w:ind w:firstLine="567"/>
        <w:jc w:val="center"/>
        <w:rPr>
          <w:i/>
        </w:rPr>
      </w:pPr>
      <w:r w:rsidRPr="00F27BBE">
        <w:rPr>
          <w:i/>
        </w:rPr>
        <w:t>На вопросы №11 и №12 отвечают только те, кто сталкивался с трудностями при получении услуги.</w:t>
      </w:r>
    </w:p>
    <w:p w14:paraId="17744D20" w14:textId="77777777" w:rsidR="00EC4F60" w:rsidRPr="00F27BBE" w:rsidRDefault="00EC4F60" w:rsidP="00C20721">
      <w:pPr>
        <w:autoSpaceDE w:val="0"/>
        <w:autoSpaceDN w:val="0"/>
        <w:jc w:val="both"/>
        <w:rPr>
          <w:b/>
          <w:bCs/>
        </w:rPr>
      </w:pPr>
    </w:p>
    <w:p w14:paraId="63BF8F67" w14:textId="77777777" w:rsidR="00297D04" w:rsidRPr="00F27BBE" w:rsidRDefault="00297D04" w:rsidP="00C20721">
      <w:pPr>
        <w:autoSpaceDE w:val="0"/>
        <w:autoSpaceDN w:val="0"/>
        <w:jc w:val="both"/>
      </w:pPr>
      <w:r w:rsidRPr="00F27BBE">
        <w:rPr>
          <w:b/>
          <w:bCs/>
        </w:rPr>
        <w:lastRenderedPageBreak/>
        <w:t xml:space="preserve">11. С какими трудностями Вы сталкивались при получении данной услуги? </w:t>
      </w:r>
      <w:r w:rsidRPr="00F27BBE">
        <w:rPr>
          <w:i/>
          <w:iCs/>
        </w:rPr>
        <w:t>Отметьте то, с чем сталкивались.</w:t>
      </w:r>
    </w:p>
    <w:p w14:paraId="46ED46E6" w14:textId="77777777" w:rsidR="00297D04" w:rsidRPr="00F27BBE" w:rsidRDefault="00297D04" w:rsidP="00C20721">
      <w:pPr>
        <w:autoSpaceDE w:val="0"/>
        <w:autoSpaceDN w:val="0"/>
        <w:ind w:left="360"/>
        <w:jc w:val="both"/>
      </w:pPr>
      <w:r w:rsidRPr="00F27BBE">
        <w:t>1. Требование избыточных документов, сведений</w:t>
      </w:r>
    </w:p>
    <w:p w14:paraId="17C5AF49" w14:textId="77777777" w:rsidR="00297D04" w:rsidRPr="00F27BBE" w:rsidRDefault="00297D04" w:rsidP="00C20721">
      <w:pPr>
        <w:autoSpaceDE w:val="0"/>
        <w:autoSpaceDN w:val="0"/>
        <w:ind w:left="360"/>
        <w:jc w:val="both"/>
      </w:pPr>
      <w:r w:rsidRPr="00F27BBE">
        <w:t>2. Необоснованный отказ в приеме документов, в предоставлении услуги</w:t>
      </w:r>
    </w:p>
    <w:p w14:paraId="15E2532C" w14:textId="77777777" w:rsidR="00297D04" w:rsidRPr="00F27BBE" w:rsidRDefault="00297D04" w:rsidP="00C20721">
      <w:pPr>
        <w:autoSpaceDE w:val="0"/>
        <w:autoSpaceDN w:val="0"/>
        <w:ind w:left="360"/>
        <w:jc w:val="both"/>
      </w:pPr>
      <w:r w:rsidRPr="00F27BBE">
        <w:t>3. Ошибки в конечном результате предоставления услуги</w:t>
      </w:r>
    </w:p>
    <w:p w14:paraId="269D75AF" w14:textId="77777777" w:rsidR="00297D04" w:rsidRPr="00F27BBE" w:rsidRDefault="00297D04" w:rsidP="00C20721">
      <w:pPr>
        <w:autoSpaceDE w:val="0"/>
        <w:autoSpaceDN w:val="0"/>
        <w:ind w:left="360"/>
        <w:jc w:val="both"/>
      </w:pPr>
      <w:r w:rsidRPr="00F27BBE">
        <w:t>4. Сложность заполнения официальных форм (бланков)</w:t>
      </w:r>
    </w:p>
    <w:p w14:paraId="01B884FB" w14:textId="77777777" w:rsidR="00297D04" w:rsidRPr="00F27BBE" w:rsidRDefault="00297D04" w:rsidP="00C20721">
      <w:pPr>
        <w:autoSpaceDE w:val="0"/>
        <w:autoSpaceDN w:val="0"/>
        <w:ind w:left="360"/>
        <w:jc w:val="both"/>
      </w:pPr>
      <w:r w:rsidRPr="00F27BBE">
        <w:t>5. Хождение по многим кабинетам, учреждениям</w:t>
      </w:r>
    </w:p>
    <w:p w14:paraId="1ED252D3" w14:textId="77777777" w:rsidR="00297D04" w:rsidRPr="00F27BBE" w:rsidRDefault="00297D04" w:rsidP="00C20721">
      <w:pPr>
        <w:autoSpaceDE w:val="0"/>
        <w:autoSpaceDN w:val="0"/>
        <w:ind w:left="360"/>
        <w:jc w:val="both"/>
      </w:pPr>
      <w:r w:rsidRPr="00F27BBE">
        <w:t>6. Дороговизна услуг (пошлин, платежей)</w:t>
      </w:r>
    </w:p>
    <w:p w14:paraId="05C020A1" w14:textId="77777777" w:rsidR="00297D04" w:rsidRPr="00F27BBE" w:rsidRDefault="00297D04" w:rsidP="00C20721">
      <w:pPr>
        <w:autoSpaceDE w:val="0"/>
        <w:autoSpaceDN w:val="0"/>
        <w:ind w:left="360"/>
        <w:jc w:val="both"/>
      </w:pPr>
      <w:r w:rsidRPr="00F27BBE">
        <w:t>7. Неудобный режим работы органа власти, предоставляющего услугу</w:t>
      </w:r>
    </w:p>
    <w:p w14:paraId="36B07EE8" w14:textId="77777777" w:rsidR="00297D04" w:rsidRPr="00F27BBE" w:rsidRDefault="00297D04" w:rsidP="00C20721">
      <w:pPr>
        <w:autoSpaceDE w:val="0"/>
        <w:autoSpaceDN w:val="0"/>
        <w:ind w:left="360"/>
        <w:jc w:val="both"/>
      </w:pPr>
      <w:r w:rsidRPr="00F27BBE">
        <w:t>8. Большие очереди</w:t>
      </w:r>
    </w:p>
    <w:p w14:paraId="2C014986" w14:textId="77777777" w:rsidR="00297D04" w:rsidRPr="00F27BBE" w:rsidRDefault="00297D04" w:rsidP="00C20721">
      <w:pPr>
        <w:autoSpaceDE w:val="0"/>
        <w:autoSpaceDN w:val="0"/>
        <w:ind w:left="360"/>
        <w:jc w:val="both"/>
      </w:pPr>
      <w:r w:rsidRPr="00F27BBE">
        <w:t>9. Отсутствие необходимой информации об услугах (формы заявлений, порядок предоставления, действующие налоги и сборы и др.)</w:t>
      </w:r>
    </w:p>
    <w:p w14:paraId="486E58D8" w14:textId="77777777" w:rsidR="00297D04" w:rsidRPr="00F27BBE" w:rsidRDefault="00297D04" w:rsidP="00C20721">
      <w:pPr>
        <w:autoSpaceDE w:val="0"/>
        <w:autoSpaceDN w:val="0"/>
        <w:ind w:left="360"/>
        <w:jc w:val="both"/>
      </w:pPr>
      <w:r w:rsidRPr="00F27BBE">
        <w:t>10. Отсутствие наглядной информации о порядке получения государственной услуги (на стендах, на официальных сайтах органов государственной власти и т.д.)</w:t>
      </w:r>
    </w:p>
    <w:p w14:paraId="4C533507" w14:textId="77777777" w:rsidR="00297D04" w:rsidRPr="00F27BBE" w:rsidRDefault="00297D04" w:rsidP="00C20721">
      <w:pPr>
        <w:autoSpaceDE w:val="0"/>
        <w:autoSpaceDN w:val="0"/>
        <w:ind w:left="360"/>
        <w:jc w:val="both"/>
      </w:pPr>
      <w:r w:rsidRPr="00F27BBE">
        <w:t>11. Недостаточный профессиональный уровень работников органов власти</w:t>
      </w:r>
    </w:p>
    <w:p w14:paraId="2F26303A" w14:textId="77777777" w:rsidR="00297D04" w:rsidRPr="00F27BBE" w:rsidRDefault="00297D04" w:rsidP="00C20721">
      <w:pPr>
        <w:autoSpaceDE w:val="0"/>
        <w:autoSpaceDN w:val="0"/>
        <w:ind w:left="360"/>
        <w:jc w:val="both"/>
      </w:pPr>
      <w:r w:rsidRPr="00F27BBE">
        <w:t>12. Низкая культура работников органов власти</w:t>
      </w:r>
    </w:p>
    <w:p w14:paraId="6714DD03" w14:textId="77777777" w:rsidR="00297D04" w:rsidRPr="00F27BBE" w:rsidRDefault="00297D04" w:rsidP="00C20721">
      <w:pPr>
        <w:autoSpaceDE w:val="0"/>
        <w:autoSpaceDN w:val="0"/>
        <w:ind w:left="360"/>
        <w:jc w:val="both"/>
      </w:pPr>
      <w:r w:rsidRPr="00F27BBE">
        <w:t>13. Вымогательство при оформлении документов</w:t>
      </w:r>
    </w:p>
    <w:p w14:paraId="266FA1EB" w14:textId="77777777" w:rsidR="00297D04" w:rsidRPr="00F27BBE" w:rsidRDefault="00297D04" w:rsidP="00C20721">
      <w:pPr>
        <w:autoSpaceDE w:val="0"/>
        <w:autoSpaceDN w:val="0"/>
        <w:ind w:left="360"/>
        <w:jc w:val="both"/>
      </w:pPr>
      <w:r w:rsidRPr="00F27BBE">
        <w:t>14. Отсутствие возможности получить консультацию или справочную информацию в органах, предоставляющих государственные (муниципальные) услуги</w:t>
      </w:r>
    </w:p>
    <w:p w14:paraId="23A38871" w14:textId="77777777" w:rsidR="00297D04" w:rsidRPr="00F27BBE" w:rsidRDefault="00297D04" w:rsidP="00C20721">
      <w:pPr>
        <w:autoSpaceDE w:val="0"/>
        <w:autoSpaceDN w:val="0"/>
        <w:ind w:left="360"/>
        <w:jc w:val="both"/>
      </w:pPr>
      <w:r w:rsidRPr="00F27BBE">
        <w:t>15. Избирательное отношение к заявителям («одни заявители важнее других»)</w:t>
      </w:r>
    </w:p>
    <w:p w14:paraId="53B6293F" w14:textId="77777777" w:rsidR="00297D04" w:rsidRPr="00F27BBE" w:rsidRDefault="00297D04" w:rsidP="00C20721">
      <w:pPr>
        <w:autoSpaceDE w:val="0"/>
        <w:autoSpaceDN w:val="0"/>
        <w:ind w:left="360"/>
        <w:jc w:val="both"/>
      </w:pPr>
      <w:r w:rsidRPr="00F27BBE">
        <w:t xml:space="preserve">16. Другое, </w:t>
      </w:r>
      <w:r w:rsidRPr="00F27BBE">
        <w:rPr>
          <w:i/>
          <w:iCs/>
        </w:rPr>
        <w:t>укажите сами</w:t>
      </w:r>
      <w:r w:rsidRPr="00F27BBE">
        <w:t xml:space="preserve"> _________________________________________</w:t>
      </w:r>
    </w:p>
    <w:p w14:paraId="0E5939B2" w14:textId="77777777" w:rsidR="00297D04" w:rsidRPr="00F27BBE" w:rsidRDefault="00297D04" w:rsidP="00C20721">
      <w:pPr>
        <w:ind w:firstLine="567"/>
        <w:jc w:val="both"/>
      </w:pPr>
    </w:p>
    <w:p w14:paraId="1007130C" w14:textId="77777777" w:rsidR="00297D04" w:rsidRPr="00F27BBE" w:rsidRDefault="00EC4F60" w:rsidP="00C20721">
      <w:pPr>
        <w:autoSpaceDE w:val="0"/>
        <w:autoSpaceDN w:val="0"/>
        <w:jc w:val="both"/>
        <w:rPr>
          <w:i/>
        </w:rPr>
      </w:pPr>
      <w:r w:rsidRPr="00F27BBE">
        <w:rPr>
          <w:b/>
        </w:rPr>
        <w:t>1</w:t>
      </w:r>
      <w:r w:rsidR="00297D04" w:rsidRPr="00F27BBE">
        <w:rPr>
          <w:b/>
        </w:rPr>
        <w:t xml:space="preserve">2. Скажите, пожалуйста, на каком этапе получения услуги Вы испытали наибольшие трудности? </w:t>
      </w:r>
      <w:r w:rsidR="00297D04" w:rsidRPr="00F27BBE">
        <w:rPr>
          <w:i/>
        </w:rPr>
        <w:t xml:space="preserve">Можно отметить несколько вариантов ответов </w:t>
      </w:r>
    </w:p>
    <w:p w14:paraId="7A725B5E" w14:textId="77777777" w:rsidR="00297D04" w:rsidRPr="00F27BBE" w:rsidRDefault="00297D04" w:rsidP="00C20721">
      <w:pPr>
        <w:autoSpaceDE w:val="0"/>
        <w:autoSpaceDN w:val="0"/>
        <w:ind w:left="720"/>
        <w:jc w:val="both"/>
      </w:pPr>
      <w:r w:rsidRPr="00F27BBE">
        <w:t>1. Сбор необходимых для получения услуги документов</w:t>
      </w:r>
    </w:p>
    <w:p w14:paraId="10282534" w14:textId="77777777" w:rsidR="00297D04" w:rsidRPr="00F27BBE" w:rsidRDefault="00297D04" w:rsidP="00C20721">
      <w:pPr>
        <w:autoSpaceDE w:val="0"/>
        <w:autoSpaceDN w:val="0"/>
        <w:ind w:left="720"/>
        <w:jc w:val="both"/>
      </w:pPr>
      <w:r w:rsidRPr="00F27BBE">
        <w:t>2. Подача документов в орган</w:t>
      </w:r>
    </w:p>
    <w:p w14:paraId="6F27FFB3" w14:textId="77777777" w:rsidR="00297D04" w:rsidRPr="00F27BBE" w:rsidRDefault="00297D04" w:rsidP="00C20721">
      <w:pPr>
        <w:autoSpaceDE w:val="0"/>
        <w:autoSpaceDN w:val="0"/>
        <w:ind w:left="720"/>
        <w:jc w:val="both"/>
      </w:pPr>
      <w:r w:rsidRPr="00F27BBE">
        <w:t>3. Прохождение документов в органе</w:t>
      </w:r>
    </w:p>
    <w:p w14:paraId="6C895EA0" w14:textId="77777777" w:rsidR="00297D04" w:rsidRPr="00F27BBE" w:rsidRDefault="00297D04" w:rsidP="00C20721">
      <w:pPr>
        <w:autoSpaceDE w:val="0"/>
        <w:autoSpaceDN w:val="0"/>
        <w:ind w:left="720"/>
        <w:jc w:val="both"/>
      </w:pPr>
      <w:r w:rsidRPr="00F27BBE">
        <w:t>4. Получение результата услуги</w:t>
      </w:r>
    </w:p>
    <w:p w14:paraId="6D000FD7" w14:textId="77777777" w:rsidR="00297D04" w:rsidRPr="00F27BBE" w:rsidRDefault="00297D04" w:rsidP="00C20721">
      <w:pPr>
        <w:ind w:firstLine="567"/>
        <w:jc w:val="both"/>
      </w:pPr>
    </w:p>
    <w:p w14:paraId="366CA4B7" w14:textId="77777777" w:rsidR="00297D04" w:rsidRPr="00F27BBE" w:rsidRDefault="00EC4F60" w:rsidP="00C20721">
      <w:pPr>
        <w:jc w:val="both"/>
        <w:rPr>
          <w:b/>
        </w:rPr>
      </w:pPr>
      <w:r w:rsidRPr="00F27BBE">
        <w:rPr>
          <w:b/>
        </w:rPr>
        <w:t>13</w:t>
      </w:r>
      <w:r w:rsidR="00297D04" w:rsidRPr="00F27BBE">
        <w:rPr>
          <w:b/>
        </w:rPr>
        <w:t>. Что для вас имеет наибольшее значение при получении указанной вами услуги в будущем?</w:t>
      </w:r>
    </w:p>
    <w:p w14:paraId="00F7D2D5" w14:textId="77777777" w:rsidR="00297D04" w:rsidRPr="00F27BBE" w:rsidRDefault="00297D04" w:rsidP="00C20721">
      <w:pPr>
        <w:ind w:firstLine="567"/>
        <w:jc w:val="both"/>
      </w:pPr>
      <w:r w:rsidRPr="00F27BBE">
        <w:t>1. сокращение срока предоставления услуги.</w:t>
      </w:r>
    </w:p>
    <w:p w14:paraId="3E5FDA65" w14:textId="77777777" w:rsidR="00297D04" w:rsidRPr="00F27BBE" w:rsidRDefault="00297D04" w:rsidP="00C20721">
      <w:pPr>
        <w:ind w:firstLine="567"/>
        <w:jc w:val="both"/>
      </w:pPr>
      <w:r w:rsidRPr="00F27BBE">
        <w:t>2. сокращение времени ожидания в очереди (отсутствие очередей).</w:t>
      </w:r>
    </w:p>
    <w:p w14:paraId="7E4A2430" w14:textId="77777777" w:rsidR="00297D04" w:rsidRPr="00F27BBE" w:rsidRDefault="00297D04" w:rsidP="00C20721">
      <w:pPr>
        <w:ind w:firstLine="567"/>
        <w:jc w:val="both"/>
      </w:pPr>
      <w:r w:rsidRPr="00F27BBE">
        <w:t>3. улучшение условий ведения приема посетителей.</w:t>
      </w:r>
    </w:p>
    <w:p w14:paraId="7D5B4663" w14:textId="77777777" w:rsidR="00297D04" w:rsidRPr="00F27BBE" w:rsidRDefault="00297D04" w:rsidP="00C20721">
      <w:pPr>
        <w:ind w:firstLine="567"/>
        <w:jc w:val="both"/>
      </w:pPr>
      <w:r w:rsidRPr="00F27BBE">
        <w:t>4. сокращение числа требуемых документов.</w:t>
      </w:r>
    </w:p>
    <w:p w14:paraId="31A83508" w14:textId="77777777" w:rsidR="00297D04" w:rsidRPr="00F27BBE" w:rsidRDefault="00297D04" w:rsidP="00C20721">
      <w:pPr>
        <w:ind w:firstLine="567"/>
        <w:jc w:val="both"/>
      </w:pPr>
      <w:r w:rsidRPr="00F27BBE">
        <w:t>5. сокращение количества обращений в орган власти и иные учреждения.</w:t>
      </w:r>
    </w:p>
    <w:p w14:paraId="1D07517F" w14:textId="77777777" w:rsidR="00297D04" w:rsidRPr="00F27BBE" w:rsidRDefault="00297D04" w:rsidP="00C20721">
      <w:pPr>
        <w:ind w:firstLine="567"/>
        <w:jc w:val="both"/>
      </w:pPr>
      <w:r w:rsidRPr="00F27BBE">
        <w:t>6. уменьшение стоимости услуги.</w:t>
      </w:r>
    </w:p>
    <w:p w14:paraId="3CCE2398" w14:textId="77777777" w:rsidR="00297D04" w:rsidRPr="00F27BBE" w:rsidRDefault="00297D04" w:rsidP="00C20721">
      <w:pPr>
        <w:ind w:firstLine="567"/>
        <w:jc w:val="both"/>
      </w:pPr>
      <w:r w:rsidRPr="00F27BBE">
        <w:t>7. упрощение заполнения запросов, официальных бланков.</w:t>
      </w:r>
    </w:p>
    <w:p w14:paraId="4B38495F" w14:textId="77777777" w:rsidR="00297D04" w:rsidRPr="00F27BBE" w:rsidRDefault="00297D04" w:rsidP="00C20721">
      <w:pPr>
        <w:ind w:firstLine="567"/>
        <w:jc w:val="both"/>
      </w:pPr>
      <w:r w:rsidRPr="00F27BBE">
        <w:t>8. удобство графика работы учреждения.</w:t>
      </w:r>
    </w:p>
    <w:p w14:paraId="4963A278" w14:textId="77777777" w:rsidR="00297D04" w:rsidRPr="00F27BBE" w:rsidRDefault="00297D04" w:rsidP="00C20721">
      <w:pPr>
        <w:ind w:firstLine="567"/>
        <w:jc w:val="both"/>
      </w:pPr>
      <w:r w:rsidRPr="00F27BBE">
        <w:t>9. доступность информации о порядке предоставления услуги, необходимых форм.</w:t>
      </w:r>
    </w:p>
    <w:p w14:paraId="0E5CB116" w14:textId="77777777" w:rsidR="00297D04" w:rsidRPr="00F27BBE" w:rsidRDefault="00297D04" w:rsidP="00C20721">
      <w:pPr>
        <w:ind w:firstLine="567"/>
        <w:jc w:val="both"/>
      </w:pPr>
      <w:r w:rsidRPr="00F27BBE">
        <w:t>10. вежливость и профессионализм сотрудников.</w:t>
      </w:r>
    </w:p>
    <w:p w14:paraId="15024427" w14:textId="77777777" w:rsidR="00297D04" w:rsidRPr="00F27BBE" w:rsidRDefault="00297D04" w:rsidP="00C20721">
      <w:pPr>
        <w:ind w:firstLine="567"/>
        <w:jc w:val="both"/>
      </w:pPr>
      <w:r w:rsidRPr="00F27BBE">
        <w:t>11. улучшение территориальной доступности органа власти.</w:t>
      </w:r>
    </w:p>
    <w:p w14:paraId="12FD57A0" w14:textId="77777777" w:rsidR="00297D04" w:rsidRPr="00F27BBE" w:rsidRDefault="00297D04" w:rsidP="00C20721">
      <w:pPr>
        <w:ind w:firstLine="567"/>
        <w:jc w:val="both"/>
      </w:pPr>
      <w:r w:rsidRPr="00F27BBE">
        <w:t>12. получение информации о стадии рассмотрения обращения.</w:t>
      </w:r>
    </w:p>
    <w:p w14:paraId="1C17453B" w14:textId="77777777" w:rsidR="00297D04" w:rsidRPr="00F27BBE" w:rsidRDefault="00297D04" w:rsidP="00C20721">
      <w:pPr>
        <w:ind w:firstLine="567"/>
        <w:jc w:val="both"/>
      </w:pPr>
      <w:r w:rsidRPr="00F27BBE">
        <w:t xml:space="preserve">13. другое, </w:t>
      </w:r>
      <w:r w:rsidRPr="00F27BBE">
        <w:rPr>
          <w:i/>
        </w:rPr>
        <w:t>укажите</w:t>
      </w:r>
      <w:r w:rsidRPr="00F27BBE">
        <w:t xml:space="preserve"> _________________________________________________</w:t>
      </w:r>
    </w:p>
    <w:p w14:paraId="43C7B370" w14:textId="77777777" w:rsidR="00297D04" w:rsidRPr="00F27BBE" w:rsidRDefault="00297D04" w:rsidP="00C20721">
      <w:pPr>
        <w:ind w:firstLine="567"/>
        <w:jc w:val="both"/>
      </w:pPr>
    </w:p>
    <w:p w14:paraId="5F3BA2B5" w14:textId="77777777" w:rsidR="00071207" w:rsidRPr="00F27BBE" w:rsidRDefault="00071207">
      <w:pPr>
        <w:spacing w:after="160" w:line="259" w:lineRule="auto"/>
        <w:rPr>
          <w:b/>
          <w:bCs/>
        </w:rPr>
      </w:pPr>
      <w:r w:rsidRPr="00F27BBE">
        <w:rPr>
          <w:b/>
          <w:bCs/>
        </w:rPr>
        <w:br w:type="page"/>
      </w:r>
    </w:p>
    <w:p w14:paraId="0DDDDD7D" w14:textId="77777777" w:rsidR="00297D04" w:rsidRPr="00F27BBE" w:rsidRDefault="00297D04" w:rsidP="00C20721">
      <w:pPr>
        <w:autoSpaceDE w:val="0"/>
        <w:autoSpaceDN w:val="0"/>
        <w:jc w:val="both"/>
        <w:rPr>
          <w:i/>
          <w:iCs/>
        </w:rPr>
      </w:pPr>
      <w:r w:rsidRPr="00F27BBE">
        <w:rPr>
          <w:b/>
          <w:bCs/>
        </w:rPr>
        <w:lastRenderedPageBreak/>
        <w:t>Оцените, пожалуйста, в целом доступность и качество предоставления данной государственной услуги по шкале от 1 до 5, где 1 – очень плохо, 5 – очень хорошо?</w:t>
      </w:r>
      <w:r w:rsidRPr="00F27BBE">
        <w:rPr>
          <w:i/>
          <w:iCs/>
        </w:rPr>
        <w:t xml:space="preserve"> Отметьте ответ в каждой строке таблицы.</w:t>
      </w:r>
    </w:p>
    <w:tbl>
      <w:tblPr>
        <w:tblW w:w="95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23"/>
        <w:gridCol w:w="992"/>
        <w:gridCol w:w="992"/>
        <w:gridCol w:w="1414"/>
        <w:gridCol w:w="1056"/>
        <w:gridCol w:w="1040"/>
      </w:tblGrid>
      <w:tr w:rsidR="00297D04" w:rsidRPr="00F27BBE" w14:paraId="49839AB9" w14:textId="77777777" w:rsidTr="00EC4F60">
        <w:trPr>
          <w:trHeight w:val="20"/>
          <w:tblHeader/>
          <w:jc w:val="center"/>
        </w:trPr>
        <w:tc>
          <w:tcPr>
            <w:tcW w:w="4023" w:type="dxa"/>
          </w:tcPr>
          <w:p w14:paraId="1386AED3" w14:textId="77777777" w:rsidR="00297D04" w:rsidRPr="00F27BBE" w:rsidRDefault="00297D04" w:rsidP="00C20721">
            <w:pPr>
              <w:autoSpaceDE w:val="0"/>
              <w:autoSpaceDN w:val="0"/>
              <w:rPr>
                <w:b/>
                <w:i/>
              </w:rPr>
            </w:pPr>
          </w:p>
        </w:tc>
        <w:tc>
          <w:tcPr>
            <w:tcW w:w="992" w:type="dxa"/>
          </w:tcPr>
          <w:p w14:paraId="30ED80C9" w14:textId="77777777" w:rsidR="00297D04" w:rsidRPr="00F27BBE" w:rsidRDefault="00297D04" w:rsidP="00C20721">
            <w:pPr>
              <w:autoSpaceDE w:val="0"/>
              <w:autoSpaceDN w:val="0"/>
              <w:jc w:val="center"/>
              <w:rPr>
                <w:b/>
                <w:i/>
              </w:rPr>
            </w:pPr>
            <w:r w:rsidRPr="00F27BBE">
              <w:rPr>
                <w:b/>
                <w:i/>
              </w:rPr>
              <w:t>Очень плохо</w:t>
            </w:r>
          </w:p>
        </w:tc>
        <w:tc>
          <w:tcPr>
            <w:tcW w:w="992" w:type="dxa"/>
          </w:tcPr>
          <w:p w14:paraId="22727856" w14:textId="77777777" w:rsidR="00297D04" w:rsidRPr="00F27BBE" w:rsidRDefault="00297D04" w:rsidP="00C20721">
            <w:pPr>
              <w:autoSpaceDE w:val="0"/>
              <w:autoSpaceDN w:val="0"/>
              <w:jc w:val="center"/>
              <w:rPr>
                <w:b/>
                <w:i/>
              </w:rPr>
            </w:pPr>
            <w:r w:rsidRPr="00F27BBE">
              <w:rPr>
                <w:b/>
                <w:i/>
              </w:rPr>
              <w:t>Плохо</w:t>
            </w:r>
          </w:p>
        </w:tc>
        <w:tc>
          <w:tcPr>
            <w:tcW w:w="1414" w:type="dxa"/>
          </w:tcPr>
          <w:p w14:paraId="1C7F4280" w14:textId="77777777" w:rsidR="00297D04" w:rsidRPr="00F27BBE" w:rsidRDefault="00297D04" w:rsidP="00C20721">
            <w:pPr>
              <w:autoSpaceDE w:val="0"/>
              <w:autoSpaceDN w:val="0"/>
              <w:jc w:val="center"/>
              <w:rPr>
                <w:b/>
                <w:i/>
              </w:rPr>
            </w:pPr>
            <w:r w:rsidRPr="00F27BBE">
              <w:rPr>
                <w:b/>
                <w:i/>
              </w:rPr>
              <w:t>Удовлетворительно</w:t>
            </w:r>
          </w:p>
        </w:tc>
        <w:tc>
          <w:tcPr>
            <w:tcW w:w="1056" w:type="dxa"/>
          </w:tcPr>
          <w:p w14:paraId="5926F85F" w14:textId="77777777" w:rsidR="00297D04" w:rsidRPr="00F27BBE" w:rsidRDefault="00297D04" w:rsidP="00C20721">
            <w:pPr>
              <w:autoSpaceDE w:val="0"/>
              <w:autoSpaceDN w:val="0"/>
              <w:jc w:val="center"/>
              <w:rPr>
                <w:b/>
                <w:i/>
              </w:rPr>
            </w:pPr>
            <w:r w:rsidRPr="00F27BBE">
              <w:rPr>
                <w:b/>
                <w:i/>
              </w:rPr>
              <w:t>Хорошо</w:t>
            </w:r>
          </w:p>
        </w:tc>
        <w:tc>
          <w:tcPr>
            <w:tcW w:w="1040" w:type="dxa"/>
          </w:tcPr>
          <w:p w14:paraId="4713467A" w14:textId="77777777" w:rsidR="00297D04" w:rsidRPr="00F27BBE" w:rsidRDefault="00297D04" w:rsidP="00C20721">
            <w:pPr>
              <w:autoSpaceDE w:val="0"/>
              <w:autoSpaceDN w:val="0"/>
              <w:jc w:val="center"/>
              <w:rPr>
                <w:b/>
                <w:i/>
              </w:rPr>
            </w:pPr>
            <w:r w:rsidRPr="00F27BBE">
              <w:rPr>
                <w:b/>
                <w:i/>
              </w:rPr>
              <w:t>Очень хорошо</w:t>
            </w:r>
          </w:p>
        </w:tc>
      </w:tr>
      <w:tr w:rsidR="00297D04" w:rsidRPr="00F27BBE" w14:paraId="47EE54A6" w14:textId="77777777" w:rsidTr="00EC4F60">
        <w:trPr>
          <w:trHeight w:val="20"/>
          <w:jc w:val="center"/>
        </w:trPr>
        <w:tc>
          <w:tcPr>
            <w:tcW w:w="9517" w:type="dxa"/>
            <w:gridSpan w:val="6"/>
          </w:tcPr>
          <w:p w14:paraId="58D39455" w14:textId="77777777" w:rsidR="00297D04" w:rsidRPr="00F27BBE" w:rsidRDefault="00297D04" w:rsidP="00C20721">
            <w:pPr>
              <w:autoSpaceDE w:val="0"/>
              <w:autoSpaceDN w:val="0"/>
              <w:jc w:val="center"/>
              <w:rPr>
                <w:b/>
                <w:i/>
              </w:rPr>
            </w:pPr>
            <w:r w:rsidRPr="00F27BBE">
              <w:rPr>
                <w:b/>
                <w:i/>
              </w:rPr>
              <w:t>доступность предоставления услуги</w:t>
            </w:r>
          </w:p>
        </w:tc>
      </w:tr>
      <w:tr w:rsidR="00297D04" w:rsidRPr="00F27BBE" w14:paraId="6286AFBA" w14:textId="77777777" w:rsidTr="00EC4F60">
        <w:trPr>
          <w:trHeight w:val="20"/>
          <w:jc w:val="center"/>
        </w:trPr>
        <w:tc>
          <w:tcPr>
            <w:tcW w:w="4023" w:type="dxa"/>
          </w:tcPr>
          <w:p w14:paraId="1D3240FE" w14:textId="77777777" w:rsidR="00297D04" w:rsidRPr="00F27BBE" w:rsidRDefault="00EC4F60" w:rsidP="00C20721">
            <w:pPr>
              <w:autoSpaceDE w:val="0"/>
              <w:autoSpaceDN w:val="0"/>
              <w:jc w:val="both"/>
              <w:rPr>
                <w:b/>
                <w:bCs/>
                <w:spacing w:val="-4"/>
              </w:rPr>
            </w:pPr>
            <w:r w:rsidRPr="00F27BBE">
              <w:rPr>
                <w:b/>
              </w:rPr>
              <w:t>14</w:t>
            </w:r>
            <w:r w:rsidR="00297D04" w:rsidRPr="00F27BBE">
              <w:rPr>
                <w:b/>
              </w:rPr>
              <w:t xml:space="preserve">. </w:t>
            </w:r>
            <w:r w:rsidR="00297D04" w:rsidRPr="00F27BBE">
              <w:rPr>
                <w:b/>
                <w:bCs/>
                <w:spacing w:val="-4"/>
              </w:rPr>
              <w:t xml:space="preserve">Доступность информации о порядке предоставления услуги </w:t>
            </w:r>
          </w:p>
        </w:tc>
        <w:tc>
          <w:tcPr>
            <w:tcW w:w="992" w:type="dxa"/>
            <w:vAlign w:val="center"/>
          </w:tcPr>
          <w:p w14:paraId="2BF41E33" w14:textId="77777777" w:rsidR="00297D04" w:rsidRPr="00F27BBE" w:rsidRDefault="00297D04" w:rsidP="00C20721">
            <w:pPr>
              <w:autoSpaceDE w:val="0"/>
              <w:autoSpaceDN w:val="0"/>
              <w:jc w:val="center"/>
            </w:pPr>
            <w:r w:rsidRPr="00F27BBE">
              <w:t>1</w:t>
            </w:r>
          </w:p>
        </w:tc>
        <w:tc>
          <w:tcPr>
            <w:tcW w:w="992" w:type="dxa"/>
            <w:vAlign w:val="center"/>
          </w:tcPr>
          <w:p w14:paraId="4F3760C5" w14:textId="77777777" w:rsidR="00297D04" w:rsidRPr="00F27BBE" w:rsidRDefault="00297D04" w:rsidP="00C20721">
            <w:pPr>
              <w:autoSpaceDE w:val="0"/>
              <w:autoSpaceDN w:val="0"/>
              <w:jc w:val="center"/>
            </w:pPr>
            <w:r w:rsidRPr="00F27BBE">
              <w:t>2</w:t>
            </w:r>
          </w:p>
        </w:tc>
        <w:tc>
          <w:tcPr>
            <w:tcW w:w="1414" w:type="dxa"/>
            <w:vAlign w:val="center"/>
          </w:tcPr>
          <w:p w14:paraId="1A884208" w14:textId="77777777" w:rsidR="00297D04" w:rsidRPr="00F27BBE" w:rsidRDefault="00297D04" w:rsidP="00C20721">
            <w:pPr>
              <w:autoSpaceDE w:val="0"/>
              <w:autoSpaceDN w:val="0"/>
              <w:jc w:val="center"/>
            </w:pPr>
            <w:r w:rsidRPr="00F27BBE">
              <w:t>3</w:t>
            </w:r>
          </w:p>
        </w:tc>
        <w:tc>
          <w:tcPr>
            <w:tcW w:w="1056" w:type="dxa"/>
            <w:vAlign w:val="center"/>
          </w:tcPr>
          <w:p w14:paraId="7859E5EC" w14:textId="77777777" w:rsidR="00297D04" w:rsidRPr="00F27BBE" w:rsidRDefault="00297D04" w:rsidP="00C20721">
            <w:pPr>
              <w:autoSpaceDE w:val="0"/>
              <w:autoSpaceDN w:val="0"/>
              <w:jc w:val="center"/>
            </w:pPr>
            <w:r w:rsidRPr="00F27BBE">
              <w:t>4</w:t>
            </w:r>
          </w:p>
        </w:tc>
        <w:tc>
          <w:tcPr>
            <w:tcW w:w="1040" w:type="dxa"/>
            <w:vAlign w:val="center"/>
          </w:tcPr>
          <w:p w14:paraId="2BD697B4" w14:textId="77777777" w:rsidR="00297D04" w:rsidRPr="00F27BBE" w:rsidRDefault="00297D04" w:rsidP="00C20721">
            <w:pPr>
              <w:autoSpaceDE w:val="0"/>
              <w:autoSpaceDN w:val="0"/>
              <w:jc w:val="center"/>
            </w:pPr>
            <w:r w:rsidRPr="00F27BBE">
              <w:t>5</w:t>
            </w:r>
          </w:p>
        </w:tc>
      </w:tr>
      <w:tr w:rsidR="00297D04" w:rsidRPr="00F27BBE" w14:paraId="6C7A2FB5" w14:textId="77777777" w:rsidTr="00EC4F60">
        <w:trPr>
          <w:trHeight w:val="20"/>
          <w:jc w:val="center"/>
        </w:trPr>
        <w:tc>
          <w:tcPr>
            <w:tcW w:w="4023" w:type="dxa"/>
          </w:tcPr>
          <w:p w14:paraId="64105C84" w14:textId="77777777" w:rsidR="00297D04" w:rsidRPr="00F27BBE" w:rsidRDefault="00EC4F60" w:rsidP="00C20721">
            <w:pPr>
              <w:autoSpaceDE w:val="0"/>
              <w:autoSpaceDN w:val="0"/>
              <w:jc w:val="both"/>
              <w:rPr>
                <w:b/>
                <w:bCs/>
                <w:spacing w:val="-4"/>
              </w:rPr>
            </w:pPr>
            <w:r w:rsidRPr="00F27BBE">
              <w:rPr>
                <w:b/>
                <w:bCs/>
                <w:spacing w:val="-4"/>
              </w:rPr>
              <w:t>15</w:t>
            </w:r>
            <w:r w:rsidR="00297D04" w:rsidRPr="00F27BBE">
              <w:rPr>
                <w:b/>
                <w:bCs/>
                <w:spacing w:val="-4"/>
              </w:rPr>
              <w:t>. Полнота и понятность предоставленной информации</w:t>
            </w:r>
          </w:p>
        </w:tc>
        <w:tc>
          <w:tcPr>
            <w:tcW w:w="992" w:type="dxa"/>
            <w:vAlign w:val="center"/>
          </w:tcPr>
          <w:p w14:paraId="62BA2E02" w14:textId="77777777" w:rsidR="00297D04" w:rsidRPr="00F27BBE" w:rsidRDefault="00297D04" w:rsidP="00C20721">
            <w:pPr>
              <w:autoSpaceDE w:val="0"/>
              <w:autoSpaceDN w:val="0"/>
              <w:jc w:val="center"/>
            </w:pPr>
            <w:r w:rsidRPr="00F27BBE">
              <w:t>1</w:t>
            </w:r>
          </w:p>
        </w:tc>
        <w:tc>
          <w:tcPr>
            <w:tcW w:w="992" w:type="dxa"/>
            <w:vAlign w:val="center"/>
          </w:tcPr>
          <w:p w14:paraId="1B83FECF" w14:textId="77777777" w:rsidR="00297D04" w:rsidRPr="00F27BBE" w:rsidRDefault="00297D04" w:rsidP="00C20721">
            <w:pPr>
              <w:autoSpaceDE w:val="0"/>
              <w:autoSpaceDN w:val="0"/>
              <w:jc w:val="center"/>
            </w:pPr>
            <w:r w:rsidRPr="00F27BBE">
              <w:t>2</w:t>
            </w:r>
          </w:p>
        </w:tc>
        <w:tc>
          <w:tcPr>
            <w:tcW w:w="1414" w:type="dxa"/>
            <w:vAlign w:val="center"/>
          </w:tcPr>
          <w:p w14:paraId="31D31D3F" w14:textId="77777777" w:rsidR="00297D04" w:rsidRPr="00F27BBE" w:rsidRDefault="00297D04" w:rsidP="00C20721">
            <w:pPr>
              <w:autoSpaceDE w:val="0"/>
              <w:autoSpaceDN w:val="0"/>
              <w:jc w:val="center"/>
            </w:pPr>
            <w:r w:rsidRPr="00F27BBE">
              <w:t>3</w:t>
            </w:r>
          </w:p>
        </w:tc>
        <w:tc>
          <w:tcPr>
            <w:tcW w:w="1056" w:type="dxa"/>
            <w:vAlign w:val="center"/>
          </w:tcPr>
          <w:p w14:paraId="0B15CFC2" w14:textId="77777777" w:rsidR="00297D04" w:rsidRPr="00F27BBE" w:rsidRDefault="00297D04" w:rsidP="00C20721">
            <w:pPr>
              <w:autoSpaceDE w:val="0"/>
              <w:autoSpaceDN w:val="0"/>
              <w:jc w:val="center"/>
            </w:pPr>
            <w:r w:rsidRPr="00F27BBE">
              <w:t>4</w:t>
            </w:r>
          </w:p>
        </w:tc>
        <w:tc>
          <w:tcPr>
            <w:tcW w:w="1040" w:type="dxa"/>
            <w:vAlign w:val="center"/>
          </w:tcPr>
          <w:p w14:paraId="5ECFFF18" w14:textId="77777777" w:rsidR="00297D04" w:rsidRPr="00F27BBE" w:rsidRDefault="00297D04" w:rsidP="00C20721">
            <w:pPr>
              <w:autoSpaceDE w:val="0"/>
              <w:autoSpaceDN w:val="0"/>
              <w:jc w:val="center"/>
            </w:pPr>
            <w:r w:rsidRPr="00F27BBE">
              <w:t>5</w:t>
            </w:r>
          </w:p>
        </w:tc>
      </w:tr>
      <w:tr w:rsidR="00297D04" w:rsidRPr="00F27BBE" w14:paraId="37E01435" w14:textId="77777777" w:rsidTr="00EC4F60">
        <w:trPr>
          <w:trHeight w:val="20"/>
          <w:jc w:val="center"/>
        </w:trPr>
        <w:tc>
          <w:tcPr>
            <w:tcW w:w="4023" w:type="dxa"/>
          </w:tcPr>
          <w:p w14:paraId="2685137D" w14:textId="77777777" w:rsidR="00297D04" w:rsidRPr="00F27BBE" w:rsidRDefault="00EC4F60" w:rsidP="00C20721">
            <w:pPr>
              <w:autoSpaceDE w:val="0"/>
              <w:autoSpaceDN w:val="0"/>
              <w:jc w:val="both"/>
              <w:rPr>
                <w:b/>
                <w:bCs/>
                <w:spacing w:val="-4"/>
              </w:rPr>
            </w:pPr>
            <w:r w:rsidRPr="00F27BBE">
              <w:rPr>
                <w:b/>
                <w:bCs/>
              </w:rPr>
              <w:t>16</w:t>
            </w:r>
            <w:r w:rsidR="00297D04" w:rsidRPr="00F27BBE">
              <w:rPr>
                <w:b/>
                <w:bCs/>
              </w:rPr>
              <w:t xml:space="preserve">. </w:t>
            </w:r>
            <w:r w:rsidR="00297D04" w:rsidRPr="00F27BBE">
              <w:rPr>
                <w:b/>
                <w:bCs/>
                <w:spacing w:val="-4"/>
              </w:rPr>
              <w:t>Удобство графика работы</w:t>
            </w:r>
          </w:p>
        </w:tc>
        <w:tc>
          <w:tcPr>
            <w:tcW w:w="992" w:type="dxa"/>
            <w:vAlign w:val="center"/>
          </w:tcPr>
          <w:p w14:paraId="5A496911" w14:textId="77777777" w:rsidR="00297D04" w:rsidRPr="00F27BBE" w:rsidRDefault="00297D04" w:rsidP="00C20721">
            <w:pPr>
              <w:autoSpaceDE w:val="0"/>
              <w:autoSpaceDN w:val="0"/>
              <w:jc w:val="center"/>
            </w:pPr>
            <w:r w:rsidRPr="00F27BBE">
              <w:t>1</w:t>
            </w:r>
          </w:p>
        </w:tc>
        <w:tc>
          <w:tcPr>
            <w:tcW w:w="992" w:type="dxa"/>
            <w:vAlign w:val="center"/>
          </w:tcPr>
          <w:p w14:paraId="4D509607" w14:textId="77777777" w:rsidR="00297D04" w:rsidRPr="00F27BBE" w:rsidRDefault="00297D04" w:rsidP="00C20721">
            <w:pPr>
              <w:autoSpaceDE w:val="0"/>
              <w:autoSpaceDN w:val="0"/>
              <w:jc w:val="center"/>
            </w:pPr>
            <w:r w:rsidRPr="00F27BBE">
              <w:t>2</w:t>
            </w:r>
          </w:p>
        </w:tc>
        <w:tc>
          <w:tcPr>
            <w:tcW w:w="1414" w:type="dxa"/>
            <w:vAlign w:val="center"/>
          </w:tcPr>
          <w:p w14:paraId="2798771E" w14:textId="77777777" w:rsidR="00297D04" w:rsidRPr="00F27BBE" w:rsidRDefault="00297D04" w:rsidP="00C20721">
            <w:pPr>
              <w:autoSpaceDE w:val="0"/>
              <w:autoSpaceDN w:val="0"/>
              <w:jc w:val="center"/>
            </w:pPr>
            <w:r w:rsidRPr="00F27BBE">
              <w:t>3</w:t>
            </w:r>
          </w:p>
        </w:tc>
        <w:tc>
          <w:tcPr>
            <w:tcW w:w="1056" w:type="dxa"/>
            <w:vAlign w:val="center"/>
          </w:tcPr>
          <w:p w14:paraId="1F1E74F2" w14:textId="77777777" w:rsidR="00297D04" w:rsidRPr="00F27BBE" w:rsidRDefault="00297D04" w:rsidP="00C20721">
            <w:pPr>
              <w:autoSpaceDE w:val="0"/>
              <w:autoSpaceDN w:val="0"/>
              <w:jc w:val="center"/>
            </w:pPr>
            <w:r w:rsidRPr="00F27BBE">
              <w:t>4</w:t>
            </w:r>
          </w:p>
        </w:tc>
        <w:tc>
          <w:tcPr>
            <w:tcW w:w="1040" w:type="dxa"/>
            <w:vAlign w:val="center"/>
          </w:tcPr>
          <w:p w14:paraId="6E79207B" w14:textId="77777777" w:rsidR="00297D04" w:rsidRPr="00F27BBE" w:rsidRDefault="00297D04" w:rsidP="00C20721">
            <w:pPr>
              <w:autoSpaceDE w:val="0"/>
              <w:autoSpaceDN w:val="0"/>
              <w:jc w:val="center"/>
            </w:pPr>
            <w:r w:rsidRPr="00F27BBE">
              <w:t>5</w:t>
            </w:r>
          </w:p>
        </w:tc>
      </w:tr>
      <w:tr w:rsidR="00297D04" w:rsidRPr="00F27BBE" w14:paraId="27EBE8E1" w14:textId="77777777" w:rsidTr="00EC4F60">
        <w:trPr>
          <w:trHeight w:val="20"/>
          <w:jc w:val="center"/>
        </w:trPr>
        <w:tc>
          <w:tcPr>
            <w:tcW w:w="4023" w:type="dxa"/>
          </w:tcPr>
          <w:p w14:paraId="2A74031B" w14:textId="77777777" w:rsidR="00297D04" w:rsidRPr="00F27BBE" w:rsidRDefault="00EC4F60" w:rsidP="00C20721">
            <w:pPr>
              <w:autoSpaceDE w:val="0"/>
              <w:autoSpaceDN w:val="0"/>
              <w:jc w:val="both"/>
              <w:rPr>
                <w:b/>
                <w:bCs/>
                <w:spacing w:val="-4"/>
              </w:rPr>
            </w:pPr>
            <w:r w:rsidRPr="00F27BBE">
              <w:rPr>
                <w:b/>
                <w:bCs/>
              </w:rPr>
              <w:t>17</w:t>
            </w:r>
            <w:r w:rsidR="00297D04" w:rsidRPr="00F27BBE">
              <w:rPr>
                <w:b/>
                <w:bCs/>
              </w:rPr>
              <w:t xml:space="preserve">. </w:t>
            </w:r>
            <w:r w:rsidR="00297D04" w:rsidRPr="00F27BBE">
              <w:rPr>
                <w:b/>
                <w:bCs/>
                <w:spacing w:val="-4"/>
              </w:rPr>
              <w:t>Получение информации о стадии рассмотрения обращения</w:t>
            </w:r>
          </w:p>
        </w:tc>
        <w:tc>
          <w:tcPr>
            <w:tcW w:w="992" w:type="dxa"/>
            <w:vAlign w:val="center"/>
          </w:tcPr>
          <w:p w14:paraId="3FA7F215" w14:textId="77777777" w:rsidR="00297D04" w:rsidRPr="00F27BBE" w:rsidRDefault="00297D04" w:rsidP="00C20721">
            <w:pPr>
              <w:autoSpaceDE w:val="0"/>
              <w:autoSpaceDN w:val="0"/>
              <w:jc w:val="center"/>
            </w:pPr>
            <w:r w:rsidRPr="00F27BBE">
              <w:t>1</w:t>
            </w:r>
          </w:p>
        </w:tc>
        <w:tc>
          <w:tcPr>
            <w:tcW w:w="992" w:type="dxa"/>
            <w:vAlign w:val="center"/>
          </w:tcPr>
          <w:p w14:paraId="28FEF037" w14:textId="77777777" w:rsidR="00297D04" w:rsidRPr="00F27BBE" w:rsidRDefault="00297D04" w:rsidP="00C20721">
            <w:pPr>
              <w:autoSpaceDE w:val="0"/>
              <w:autoSpaceDN w:val="0"/>
              <w:jc w:val="center"/>
            </w:pPr>
            <w:r w:rsidRPr="00F27BBE">
              <w:t>2</w:t>
            </w:r>
          </w:p>
        </w:tc>
        <w:tc>
          <w:tcPr>
            <w:tcW w:w="1414" w:type="dxa"/>
            <w:vAlign w:val="center"/>
          </w:tcPr>
          <w:p w14:paraId="575226A0" w14:textId="77777777" w:rsidR="00297D04" w:rsidRPr="00F27BBE" w:rsidRDefault="00297D04" w:rsidP="00C20721">
            <w:pPr>
              <w:autoSpaceDE w:val="0"/>
              <w:autoSpaceDN w:val="0"/>
              <w:jc w:val="center"/>
            </w:pPr>
            <w:r w:rsidRPr="00F27BBE">
              <w:t>3</w:t>
            </w:r>
          </w:p>
        </w:tc>
        <w:tc>
          <w:tcPr>
            <w:tcW w:w="1056" w:type="dxa"/>
            <w:vAlign w:val="center"/>
          </w:tcPr>
          <w:p w14:paraId="05A0AE42" w14:textId="77777777" w:rsidR="00297D04" w:rsidRPr="00F27BBE" w:rsidRDefault="00297D04" w:rsidP="00C20721">
            <w:pPr>
              <w:autoSpaceDE w:val="0"/>
              <w:autoSpaceDN w:val="0"/>
              <w:jc w:val="center"/>
            </w:pPr>
            <w:r w:rsidRPr="00F27BBE">
              <w:t>4</w:t>
            </w:r>
          </w:p>
        </w:tc>
        <w:tc>
          <w:tcPr>
            <w:tcW w:w="1040" w:type="dxa"/>
            <w:vAlign w:val="center"/>
          </w:tcPr>
          <w:p w14:paraId="0049BD32" w14:textId="77777777" w:rsidR="00297D04" w:rsidRPr="00F27BBE" w:rsidRDefault="00297D04" w:rsidP="00C20721">
            <w:pPr>
              <w:autoSpaceDE w:val="0"/>
              <w:autoSpaceDN w:val="0"/>
              <w:jc w:val="center"/>
            </w:pPr>
            <w:r w:rsidRPr="00F27BBE">
              <w:t>5</w:t>
            </w:r>
          </w:p>
        </w:tc>
      </w:tr>
      <w:tr w:rsidR="00297D04" w:rsidRPr="00F27BBE" w14:paraId="7B0CF140" w14:textId="77777777" w:rsidTr="00EC4F60">
        <w:trPr>
          <w:trHeight w:val="20"/>
          <w:jc w:val="center"/>
        </w:trPr>
        <w:tc>
          <w:tcPr>
            <w:tcW w:w="9517" w:type="dxa"/>
            <w:gridSpan w:val="6"/>
          </w:tcPr>
          <w:p w14:paraId="2051BEAF" w14:textId="77777777" w:rsidR="00297D04" w:rsidRPr="00F27BBE" w:rsidRDefault="00297D04" w:rsidP="00C20721">
            <w:pPr>
              <w:autoSpaceDE w:val="0"/>
              <w:autoSpaceDN w:val="0"/>
              <w:jc w:val="center"/>
              <w:rPr>
                <w:b/>
                <w:i/>
              </w:rPr>
            </w:pPr>
            <w:r w:rsidRPr="00F27BBE">
              <w:rPr>
                <w:b/>
                <w:i/>
              </w:rPr>
              <w:t>качество предоставления услуги</w:t>
            </w:r>
          </w:p>
        </w:tc>
      </w:tr>
      <w:tr w:rsidR="00297D04" w:rsidRPr="00F27BBE" w14:paraId="021BDA07" w14:textId="77777777" w:rsidTr="00EC4F60">
        <w:trPr>
          <w:trHeight w:val="20"/>
          <w:jc w:val="center"/>
        </w:trPr>
        <w:tc>
          <w:tcPr>
            <w:tcW w:w="4023" w:type="dxa"/>
          </w:tcPr>
          <w:p w14:paraId="3A900E80" w14:textId="77777777" w:rsidR="00297D04" w:rsidRPr="00F27BBE" w:rsidRDefault="00EC4F60" w:rsidP="00C20721">
            <w:pPr>
              <w:autoSpaceDE w:val="0"/>
              <w:autoSpaceDN w:val="0"/>
              <w:jc w:val="both"/>
              <w:rPr>
                <w:b/>
                <w:bCs/>
                <w:spacing w:val="-4"/>
              </w:rPr>
            </w:pPr>
            <w:r w:rsidRPr="00F27BBE">
              <w:rPr>
                <w:b/>
                <w:bCs/>
                <w:spacing w:val="-4"/>
              </w:rPr>
              <w:t xml:space="preserve">18. </w:t>
            </w:r>
            <w:r w:rsidR="00297D04" w:rsidRPr="00F27BBE">
              <w:rPr>
                <w:b/>
                <w:bCs/>
                <w:spacing w:val="-4"/>
              </w:rPr>
              <w:t>Вежливость сотрудников, предоставляющих услугу</w:t>
            </w:r>
          </w:p>
        </w:tc>
        <w:tc>
          <w:tcPr>
            <w:tcW w:w="992" w:type="dxa"/>
            <w:vAlign w:val="center"/>
          </w:tcPr>
          <w:p w14:paraId="43890DDB" w14:textId="77777777" w:rsidR="00297D04" w:rsidRPr="00F27BBE" w:rsidRDefault="00297D04" w:rsidP="00C20721">
            <w:pPr>
              <w:autoSpaceDE w:val="0"/>
              <w:autoSpaceDN w:val="0"/>
              <w:jc w:val="center"/>
            </w:pPr>
            <w:r w:rsidRPr="00F27BBE">
              <w:t>1</w:t>
            </w:r>
          </w:p>
        </w:tc>
        <w:tc>
          <w:tcPr>
            <w:tcW w:w="992" w:type="dxa"/>
            <w:vAlign w:val="center"/>
          </w:tcPr>
          <w:p w14:paraId="7BE55DBA" w14:textId="77777777" w:rsidR="00297D04" w:rsidRPr="00F27BBE" w:rsidRDefault="00297D04" w:rsidP="00C20721">
            <w:pPr>
              <w:autoSpaceDE w:val="0"/>
              <w:autoSpaceDN w:val="0"/>
              <w:jc w:val="center"/>
            </w:pPr>
            <w:r w:rsidRPr="00F27BBE">
              <w:t>2</w:t>
            </w:r>
          </w:p>
        </w:tc>
        <w:tc>
          <w:tcPr>
            <w:tcW w:w="1414" w:type="dxa"/>
            <w:vAlign w:val="center"/>
          </w:tcPr>
          <w:p w14:paraId="29499A3D" w14:textId="77777777" w:rsidR="00297D04" w:rsidRPr="00F27BBE" w:rsidRDefault="00297D04" w:rsidP="00C20721">
            <w:pPr>
              <w:autoSpaceDE w:val="0"/>
              <w:autoSpaceDN w:val="0"/>
              <w:jc w:val="center"/>
            </w:pPr>
            <w:r w:rsidRPr="00F27BBE">
              <w:t>3</w:t>
            </w:r>
          </w:p>
        </w:tc>
        <w:tc>
          <w:tcPr>
            <w:tcW w:w="1056" w:type="dxa"/>
            <w:vAlign w:val="center"/>
          </w:tcPr>
          <w:p w14:paraId="07AEDEC5" w14:textId="77777777" w:rsidR="00297D04" w:rsidRPr="00F27BBE" w:rsidRDefault="00297D04" w:rsidP="00C20721">
            <w:pPr>
              <w:autoSpaceDE w:val="0"/>
              <w:autoSpaceDN w:val="0"/>
              <w:jc w:val="center"/>
            </w:pPr>
            <w:r w:rsidRPr="00F27BBE">
              <w:t>4</w:t>
            </w:r>
          </w:p>
        </w:tc>
        <w:tc>
          <w:tcPr>
            <w:tcW w:w="1040" w:type="dxa"/>
            <w:vAlign w:val="center"/>
          </w:tcPr>
          <w:p w14:paraId="5AA4DF6A" w14:textId="77777777" w:rsidR="00297D04" w:rsidRPr="00F27BBE" w:rsidRDefault="00297D04" w:rsidP="00C20721">
            <w:pPr>
              <w:autoSpaceDE w:val="0"/>
              <w:autoSpaceDN w:val="0"/>
              <w:jc w:val="center"/>
            </w:pPr>
            <w:r w:rsidRPr="00F27BBE">
              <w:t>5</w:t>
            </w:r>
          </w:p>
        </w:tc>
      </w:tr>
      <w:tr w:rsidR="00297D04" w:rsidRPr="00F27BBE" w14:paraId="76CDCA17" w14:textId="77777777" w:rsidTr="00EC4F60">
        <w:trPr>
          <w:trHeight w:val="20"/>
          <w:jc w:val="center"/>
        </w:trPr>
        <w:tc>
          <w:tcPr>
            <w:tcW w:w="4023" w:type="dxa"/>
          </w:tcPr>
          <w:p w14:paraId="0187DCF8" w14:textId="77777777" w:rsidR="00297D04" w:rsidRPr="00F27BBE" w:rsidRDefault="00EC4F60" w:rsidP="00C20721">
            <w:pPr>
              <w:autoSpaceDE w:val="0"/>
              <w:autoSpaceDN w:val="0"/>
              <w:jc w:val="both"/>
              <w:rPr>
                <w:b/>
                <w:bCs/>
                <w:spacing w:val="-4"/>
              </w:rPr>
            </w:pPr>
            <w:r w:rsidRPr="00F27BBE">
              <w:rPr>
                <w:b/>
                <w:bCs/>
              </w:rPr>
              <w:t>19</w:t>
            </w:r>
            <w:r w:rsidR="00297D04" w:rsidRPr="00F27BBE">
              <w:rPr>
                <w:b/>
                <w:bCs/>
              </w:rPr>
              <w:t xml:space="preserve">. </w:t>
            </w:r>
            <w:r w:rsidR="00297D04" w:rsidRPr="00F27BBE">
              <w:rPr>
                <w:b/>
                <w:bCs/>
                <w:spacing w:val="-4"/>
              </w:rPr>
              <w:t>Комфортность оказания услуги (условия для заполнения посетителями документов, условия ожидания, наличие туалета, парковки и т.д.)</w:t>
            </w:r>
          </w:p>
        </w:tc>
        <w:tc>
          <w:tcPr>
            <w:tcW w:w="992" w:type="dxa"/>
            <w:vAlign w:val="center"/>
          </w:tcPr>
          <w:p w14:paraId="5434BFD5" w14:textId="77777777" w:rsidR="00297D04" w:rsidRPr="00F27BBE" w:rsidRDefault="00297D04" w:rsidP="00C20721">
            <w:pPr>
              <w:autoSpaceDE w:val="0"/>
              <w:autoSpaceDN w:val="0"/>
              <w:jc w:val="center"/>
            </w:pPr>
            <w:r w:rsidRPr="00F27BBE">
              <w:t>1</w:t>
            </w:r>
          </w:p>
        </w:tc>
        <w:tc>
          <w:tcPr>
            <w:tcW w:w="992" w:type="dxa"/>
            <w:vAlign w:val="center"/>
          </w:tcPr>
          <w:p w14:paraId="06B01F86" w14:textId="77777777" w:rsidR="00297D04" w:rsidRPr="00F27BBE" w:rsidRDefault="00297D04" w:rsidP="00C20721">
            <w:pPr>
              <w:autoSpaceDE w:val="0"/>
              <w:autoSpaceDN w:val="0"/>
              <w:jc w:val="center"/>
            </w:pPr>
            <w:r w:rsidRPr="00F27BBE">
              <w:t>2</w:t>
            </w:r>
          </w:p>
        </w:tc>
        <w:tc>
          <w:tcPr>
            <w:tcW w:w="1414" w:type="dxa"/>
            <w:vAlign w:val="center"/>
          </w:tcPr>
          <w:p w14:paraId="2DB6138D" w14:textId="77777777" w:rsidR="00297D04" w:rsidRPr="00F27BBE" w:rsidRDefault="00297D04" w:rsidP="00C20721">
            <w:pPr>
              <w:autoSpaceDE w:val="0"/>
              <w:autoSpaceDN w:val="0"/>
              <w:jc w:val="center"/>
            </w:pPr>
            <w:r w:rsidRPr="00F27BBE">
              <w:t>3</w:t>
            </w:r>
          </w:p>
        </w:tc>
        <w:tc>
          <w:tcPr>
            <w:tcW w:w="1056" w:type="dxa"/>
            <w:vAlign w:val="center"/>
          </w:tcPr>
          <w:p w14:paraId="3D18C0B8" w14:textId="77777777" w:rsidR="00297D04" w:rsidRPr="00F27BBE" w:rsidRDefault="00297D04" w:rsidP="00C20721">
            <w:pPr>
              <w:autoSpaceDE w:val="0"/>
              <w:autoSpaceDN w:val="0"/>
              <w:jc w:val="center"/>
            </w:pPr>
            <w:r w:rsidRPr="00F27BBE">
              <w:t>4</w:t>
            </w:r>
          </w:p>
        </w:tc>
        <w:tc>
          <w:tcPr>
            <w:tcW w:w="1040" w:type="dxa"/>
            <w:vAlign w:val="center"/>
          </w:tcPr>
          <w:p w14:paraId="79A62B08" w14:textId="77777777" w:rsidR="00297D04" w:rsidRPr="00F27BBE" w:rsidRDefault="00297D04" w:rsidP="00C20721">
            <w:pPr>
              <w:autoSpaceDE w:val="0"/>
              <w:autoSpaceDN w:val="0"/>
              <w:jc w:val="center"/>
            </w:pPr>
            <w:r w:rsidRPr="00F27BBE">
              <w:t>5</w:t>
            </w:r>
          </w:p>
        </w:tc>
      </w:tr>
      <w:tr w:rsidR="00297D04" w:rsidRPr="00F27BBE" w14:paraId="0F8209D7" w14:textId="77777777" w:rsidTr="00EC4F60">
        <w:trPr>
          <w:trHeight w:val="20"/>
          <w:jc w:val="center"/>
        </w:trPr>
        <w:tc>
          <w:tcPr>
            <w:tcW w:w="4023" w:type="dxa"/>
            <w:shd w:val="clear" w:color="auto" w:fill="FFFFFF"/>
          </w:tcPr>
          <w:p w14:paraId="4FCEBBAE" w14:textId="77777777" w:rsidR="00297D04" w:rsidRPr="00F27BBE" w:rsidRDefault="00EC4F60" w:rsidP="00C20721">
            <w:pPr>
              <w:autoSpaceDE w:val="0"/>
              <w:autoSpaceDN w:val="0"/>
              <w:jc w:val="both"/>
              <w:rPr>
                <w:b/>
                <w:bCs/>
                <w:spacing w:val="-4"/>
              </w:rPr>
            </w:pPr>
            <w:r w:rsidRPr="00F27BBE">
              <w:rPr>
                <w:b/>
                <w:bCs/>
              </w:rPr>
              <w:t>20</w:t>
            </w:r>
            <w:r w:rsidR="00297D04" w:rsidRPr="00F27BBE">
              <w:rPr>
                <w:b/>
                <w:bCs/>
              </w:rPr>
              <w:t xml:space="preserve">. </w:t>
            </w:r>
            <w:r w:rsidR="00297D04" w:rsidRPr="00F27BBE">
              <w:rPr>
                <w:b/>
                <w:bCs/>
                <w:spacing w:val="-4"/>
              </w:rPr>
              <w:t>Качество оказания услуги (точность и правильность заполнения документов сотрудниками)</w:t>
            </w:r>
          </w:p>
        </w:tc>
        <w:tc>
          <w:tcPr>
            <w:tcW w:w="992" w:type="dxa"/>
            <w:shd w:val="clear" w:color="auto" w:fill="FFFFFF"/>
            <w:vAlign w:val="center"/>
          </w:tcPr>
          <w:p w14:paraId="4902EEA2" w14:textId="77777777" w:rsidR="00297D04" w:rsidRPr="00F27BBE" w:rsidRDefault="00297D04" w:rsidP="00C20721">
            <w:pPr>
              <w:autoSpaceDE w:val="0"/>
              <w:autoSpaceDN w:val="0"/>
              <w:spacing w:before="60" w:after="60"/>
              <w:jc w:val="center"/>
            </w:pPr>
            <w:r w:rsidRPr="00F27BBE">
              <w:t>1</w:t>
            </w:r>
          </w:p>
        </w:tc>
        <w:tc>
          <w:tcPr>
            <w:tcW w:w="992" w:type="dxa"/>
            <w:shd w:val="clear" w:color="auto" w:fill="FFFFFF"/>
            <w:vAlign w:val="center"/>
          </w:tcPr>
          <w:p w14:paraId="10899053" w14:textId="77777777" w:rsidR="00297D04" w:rsidRPr="00F27BBE" w:rsidRDefault="00297D04" w:rsidP="00C20721">
            <w:pPr>
              <w:autoSpaceDE w:val="0"/>
              <w:autoSpaceDN w:val="0"/>
              <w:spacing w:before="60" w:after="60"/>
              <w:jc w:val="center"/>
            </w:pPr>
            <w:r w:rsidRPr="00F27BBE">
              <w:t>2</w:t>
            </w:r>
          </w:p>
        </w:tc>
        <w:tc>
          <w:tcPr>
            <w:tcW w:w="1414" w:type="dxa"/>
            <w:shd w:val="clear" w:color="auto" w:fill="FFFFFF"/>
            <w:vAlign w:val="center"/>
          </w:tcPr>
          <w:p w14:paraId="087280F8" w14:textId="77777777" w:rsidR="00297D04" w:rsidRPr="00F27BBE" w:rsidRDefault="00297D04" w:rsidP="00C20721">
            <w:pPr>
              <w:autoSpaceDE w:val="0"/>
              <w:autoSpaceDN w:val="0"/>
              <w:spacing w:before="60" w:after="60"/>
              <w:jc w:val="center"/>
            </w:pPr>
            <w:r w:rsidRPr="00F27BBE">
              <w:t>3</w:t>
            </w:r>
          </w:p>
        </w:tc>
        <w:tc>
          <w:tcPr>
            <w:tcW w:w="1056" w:type="dxa"/>
            <w:shd w:val="clear" w:color="auto" w:fill="FFFFFF"/>
            <w:vAlign w:val="center"/>
          </w:tcPr>
          <w:p w14:paraId="2BCA6224" w14:textId="77777777" w:rsidR="00297D04" w:rsidRPr="00F27BBE" w:rsidRDefault="00297D04" w:rsidP="00C20721">
            <w:pPr>
              <w:autoSpaceDE w:val="0"/>
              <w:autoSpaceDN w:val="0"/>
              <w:spacing w:before="60" w:after="60"/>
              <w:jc w:val="center"/>
            </w:pPr>
            <w:r w:rsidRPr="00F27BBE">
              <w:t>4</w:t>
            </w:r>
          </w:p>
        </w:tc>
        <w:tc>
          <w:tcPr>
            <w:tcW w:w="1040" w:type="dxa"/>
            <w:shd w:val="clear" w:color="auto" w:fill="FFFFFF"/>
            <w:vAlign w:val="center"/>
          </w:tcPr>
          <w:p w14:paraId="0E23D3D3" w14:textId="77777777" w:rsidR="00297D04" w:rsidRPr="00F27BBE" w:rsidRDefault="00297D04" w:rsidP="00C20721">
            <w:pPr>
              <w:autoSpaceDE w:val="0"/>
              <w:autoSpaceDN w:val="0"/>
              <w:spacing w:before="60" w:after="60"/>
              <w:jc w:val="center"/>
            </w:pPr>
            <w:r w:rsidRPr="00F27BBE">
              <w:t>5</w:t>
            </w:r>
          </w:p>
        </w:tc>
      </w:tr>
    </w:tbl>
    <w:p w14:paraId="0AC03BD3" w14:textId="77777777" w:rsidR="00297D04" w:rsidRPr="00F27BBE" w:rsidRDefault="00297D04" w:rsidP="00C20721">
      <w:pPr>
        <w:autoSpaceDE w:val="0"/>
        <w:autoSpaceDN w:val="0"/>
        <w:jc w:val="both"/>
        <w:rPr>
          <w:b/>
        </w:rPr>
      </w:pPr>
    </w:p>
    <w:p w14:paraId="0BC3C268" w14:textId="77777777" w:rsidR="00297D04" w:rsidRPr="00F27BBE" w:rsidRDefault="00EC4F60" w:rsidP="00C20721">
      <w:pPr>
        <w:autoSpaceDE w:val="0"/>
        <w:autoSpaceDN w:val="0"/>
        <w:jc w:val="both"/>
        <w:rPr>
          <w:b/>
        </w:rPr>
      </w:pPr>
      <w:r w:rsidRPr="00F27BBE">
        <w:rPr>
          <w:b/>
        </w:rPr>
        <w:t>21</w:t>
      </w:r>
      <w:r w:rsidR="00297D04" w:rsidRPr="00F27BBE">
        <w:rPr>
          <w:b/>
        </w:rPr>
        <w:t>. В целом вы удовлетворены качеством и доступностью предоставленной услуги?</w:t>
      </w:r>
    </w:p>
    <w:p w14:paraId="7005BE75" w14:textId="77777777" w:rsidR="00297D04" w:rsidRPr="00F27BBE" w:rsidRDefault="00297D04" w:rsidP="00C20721">
      <w:pPr>
        <w:autoSpaceDE w:val="0"/>
        <w:autoSpaceDN w:val="0"/>
        <w:ind w:left="360" w:firstLine="207"/>
      </w:pPr>
      <w:r w:rsidRPr="00F27BBE">
        <w:t>1. да</w:t>
      </w:r>
    </w:p>
    <w:p w14:paraId="276894ED" w14:textId="77777777" w:rsidR="00297D04" w:rsidRPr="00F27BBE" w:rsidRDefault="00297D04" w:rsidP="00C20721">
      <w:pPr>
        <w:autoSpaceDE w:val="0"/>
        <w:autoSpaceDN w:val="0"/>
        <w:ind w:left="360" w:firstLine="207"/>
      </w:pPr>
      <w:r w:rsidRPr="00F27BBE">
        <w:t>2. нет</w:t>
      </w:r>
    </w:p>
    <w:p w14:paraId="72261CD7" w14:textId="77777777" w:rsidR="00297D04" w:rsidRPr="00F27BBE" w:rsidRDefault="00297D04" w:rsidP="00C20721">
      <w:pPr>
        <w:autoSpaceDE w:val="0"/>
        <w:autoSpaceDN w:val="0"/>
        <w:ind w:left="360"/>
      </w:pPr>
    </w:p>
    <w:p w14:paraId="3B2D4EA7" w14:textId="2AFD4631" w:rsidR="00297D04" w:rsidRPr="00F27BBE" w:rsidRDefault="00EC4F60" w:rsidP="00C20721">
      <w:pPr>
        <w:jc w:val="both"/>
      </w:pPr>
      <w:r w:rsidRPr="00F27BBE">
        <w:rPr>
          <w:b/>
        </w:rPr>
        <w:t>22</w:t>
      </w:r>
      <w:r w:rsidR="00297D04" w:rsidRPr="00F27BBE">
        <w:rPr>
          <w:b/>
        </w:rPr>
        <w:t xml:space="preserve">. </w:t>
      </w:r>
      <w:r w:rsidR="0027717D">
        <w:rPr>
          <w:b/>
        </w:rPr>
        <w:t>Устраивают ли Вас</w:t>
      </w:r>
      <w:r w:rsidR="00297D04" w:rsidRPr="00F27BBE">
        <w:rPr>
          <w:b/>
        </w:rPr>
        <w:t xml:space="preserve"> условия ведения приема посетителей в органе власти или местного самоуправления (предоставляющих учреждениях), либо МФЦ, где Вы получали данную услугу?</w:t>
      </w:r>
      <w:r w:rsidR="00297D04" w:rsidRPr="00F27BBE">
        <w:t xml:space="preserve"> </w:t>
      </w:r>
    </w:p>
    <w:p w14:paraId="542F41E5" w14:textId="77777777" w:rsidR="00297D04" w:rsidRPr="00F27BBE" w:rsidRDefault="00297D04" w:rsidP="00C20721">
      <w:pPr>
        <w:ind w:firstLine="567"/>
        <w:jc w:val="both"/>
      </w:pPr>
      <w:r w:rsidRPr="00F27BBE">
        <w:t>1. да.</w:t>
      </w:r>
    </w:p>
    <w:p w14:paraId="33FFD73E" w14:textId="77777777" w:rsidR="00297D04" w:rsidRPr="00F27BBE" w:rsidRDefault="00297D04" w:rsidP="00C20721">
      <w:pPr>
        <w:ind w:firstLine="567"/>
        <w:jc w:val="both"/>
      </w:pPr>
      <w:r w:rsidRPr="00F27BBE">
        <w:t>2. скорее да.</w:t>
      </w:r>
    </w:p>
    <w:p w14:paraId="78F13252" w14:textId="77777777" w:rsidR="00297D04" w:rsidRPr="00F27BBE" w:rsidRDefault="00297D04" w:rsidP="00C20721">
      <w:pPr>
        <w:ind w:firstLine="567"/>
        <w:jc w:val="both"/>
      </w:pPr>
      <w:r w:rsidRPr="00F27BBE">
        <w:t>3. скорее нет.</w:t>
      </w:r>
    </w:p>
    <w:p w14:paraId="58247AF5" w14:textId="77777777" w:rsidR="00297D04" w:rsidRPr="00F27BBE" w:rsidRDefault="00297D04" w:rsidP="00C20721">
      <w:pPr>
        <w:ind w:firstLine="567"/>
        <w:jc w:val="both"/>
      </w:pPr>
      <w:r w:rsidRPr="00F27BBE">
        <w:t>4. нет.</w:t>
      </w:r>
    </w:p>
    <w:p w14:paraId="0A8DFCEC" w14:textId="77777777" w:rsidR="00297D04" w:rsidRPr="00F27BBE" w:rsidRDefault="00297D04" w:rsidP="00C20721">
      <w:pPr>
        <w:ind w:firstLine="567"/>
        <w:jc w:val="both"/>
      </w:pPr>
      <w:r w:rsidRPr="00F27BBE">
        <w:t>5. затрудняюсь ответить.</w:t>
      </w:r>
    </w:p>
    <w:p w14:paraId="042C9D24" w14:textId="77777777" w:rsidR="00297D04" w:rsidRPr="00F27BBE" w:rsidRDefault="00297D04" w:rsidP="00C20721">
      <w:pPr>
        <w:ind w:firstLine="567"/>
        <w:jc w:val="both"/>
      </w:pPr>
    </w:p>
    <w:p w14:paraId="3E95126B" w14:textId="77777777" w:rsidR="00297D04" w:rsidRPr="00F27BBE" w:rsidRDefault="00EC4F60" w:rsidP="00C20721">
      <w:pPr>
        <w:autoSpaceDE w:val="0"/>
        <w:autoSpaceDN w:val="0"/>
        <w:jc w:val="both"/>
        <w:rPr>
          <w:b/>
        </w:rPr>
      </w:pPr>
      <w:r w:rsidRPr="00F27BBE">
        <w:rPr>
          <w:b/>
        </w:rPr>
        <w:t>23</w:t>
      </w:r>
      <w:r w:rsidR="00297D04" w:rsidRPr="00F27BBE">
        <w:rPr>
          <w:b/>
        </w:rPr>
        <w:t>. Пользовались ли Вы услугами сторонних организаций (посредников) для получения всей услуги или отдельных документов (процедур)?</w:t>
      </w:r>
    </w:p>
    <w:p w14:paraId="77F07061" w14:textId="77777777" w:rsidR="00297D04" w:rsidRPr="00F27BBE" w:rsidRDefault="00297D04" w:rsidP="00C20721">
      <w:pPr>
        <w:autoSpaceDE w:val="0"/>
        <w:autoSpaceDN w:val="0"/>
        <w:ind w:left="360" w:firstLine="207"/>
      </w:pPr>
      <w:r w:rsidRPr="00F27BBE">
        <w:t>1. да</w:t>
      </w:r>
    </w:p>
    <w:p w14:paraId="5E142D73" w14:textId="77777777" w:rsidR="00297D04" w:rsidRPr="00F27BBE" w:rsidRDefault="00297D04" w:rsidP="00C20721">
      <w:pPr>
        <w:autoSpaceDE w:val="0"/>
        <w:autoSpaceDN w:val="0"/>
        <w:ind w:left="360" w:firstLine="207"/>
      </w:pPr>
      <w:r w:rsidRPr="00F27BBE">
        <w:t>2. нет</w:t>
      </w:r>
      <w:r w:rsidR="00EC4F60" w:rsidRPr="00F27BBE">
        <w:t xml:space="preserve"> </w:t>
      </w:r>
      <w:r w:rsidR="00EC4F60" w:rsidRPr="00F27BBE">
        <w:rPr>
          <w:i/>
        </w:rPr>
        <w:t>(переход к вопросу №26).</w:t>
      </w:r>
      <w:r w:rsidRPr="00F27BBE">
        <w:t xml:space="preserve"> </w:t>
      </w:r>
    </w:p>
    <w:p w14:paraId="47208A7D" w14:textId="77777777" w:rsidR="00EC4F60" w:rsidRPr="00F27BBE" w:rsidRDefault="00EC4F60" w:rsidP="00C20721">
      <w:pPr>
        <w:autoSpaceDE w:val="0"/>
        <w:autoSpaceDN w:val="0"/>
        <w:ind w:left="360"/>
        <w:rPr>
          <w:b/>
        </w:rPr>
      </w:pPr>
    </w:p>
    <w:p w14:paraId="466DC4F6" w14:textId="77777777" w:rsidR="00EC4F60" w:rsidRPr="00F27BBE" w:rsidRDefault="00EC4F60" w:rsidP="00C20721">
      <w:pPr>
        <w:ind w:firstLine="567"/>
        <w:jc w:val="center"/>
        <w:rPr>
          <w:i/>
        </w:rPr>
      </w:pPr>
      <w:r w:rsidRPr="00F27BBE">
        <w:rPr>
          <w:i/>
        </w:rPr>
        <w:t>На вопросы №24 и №25 отвечают только те, кто обращался к услугам сторонних организаций (посредников).</w:t>
      </w:r>
    </w:p>
    <w:p w14:paraId="7C29EC40" w14:textId="77777777" w:rsidR="00EC4F60" w:rsidRPr="00F27BBE" w:rsidRDefault="00EC4F60" w:rsidP="00C20721">
      <w:pPr>
        <w:autoSpaceDE w:val="0"/>
        <w:autoSpaceDN w:val="0"/>
        <w:ind w:left="360"/>
        <w:rPr>
          <w:b/>
        </w:rPr>
      </w:pPr>
    </w:p>
    <w:p w14:paraId="6F59601D" w14:textId="77777777" w:rsidR="00297D04" w:rsidRPr="00F27BBE" w:rsidRDefault="00EC4F60" w:rsidP="00C20721">
      <w:pPr>
        <w:autoSpaceDE w:val="0"/>
        <w:autoSpaceDN w:val="0"/>
        <w:jc w:val="both"/>
        <w:rPr>
          <w:b/>
        </w:rPr>
      </w:pPr>
      <w:r w:rsidRPr="00F27BBE">
        <w:rPr>
          <w:b/>
        </w:rPr>
        <w:t>24</w:t>
      </w:r>
      <w:r w:rsidR="00297D04" w:rsidRPr="00F27BBE">
        <w:rPr>
          <w:b/>
        </w:rPr>
        <w:t>. Если Вы привлекали стороннюю организацию или лицо (лиц) в качестве посредников для получения услуги (отдельных документов), то почему?</w:t>
      </w:r>
      <w:r w:rsidR="00297D04" w:rsidRPr="00F27BBE">
        <w:rPr>
          <w:i/>
        </w:rPr>
        <w:t xml:space="preserve"> Можно отметить несколько вариантов ответа.</w:t>
      </w:r>
    </w:p>
    <w:p w14:paraId="52C924F5" w14:textId="77777777" w:rsidR="00297D04" w:rsidRPr="00F27BBE" w:rsidRDefault="00297D04" w:rsidP="00C20721">
      <w:pPr>
        <w:autoSpaceDE w:val="0"/>
        <w:autoSpaceDN w:val="0"/>
        <w:ind w:left="360"/>
      </w:pPr>
      <w:r w:rsidRPr="00F27BBE">
        <w:t xml:space="preserve">1. В целях экономии времени </w:t>
      </w:r>
    </w:p>
    <w:p w14:paraId="099B9E8D" w14:textId="77777777" w:rsidR="00297D04" w:rsidRPr="00F27BBE" w:rsidRDefault="00297D04" w:rsidP="00C20721">
      <w:pPr>
        <w:autoSpaceDE w:val="0"/>
        <w:autoSpaceDN w:val="0"/>
        <w:ind w:left="360"/>
      </w:pPr>
      <w:r w:rsidRPr="00F27BBE">
        <w:t>2. Из-за сложности прохождения всех процедур получения услуги</w:t>
      </w:r>
    </w:p>
    <w:p w14:paraId="321E4F01" w14:textId="77777777" w:rsidR="00297D04" w:rsidRPr="00F27BBE" w:rsidRDefault="00297D04" w:rsidP="00C20721">
      <w:pPr>
        <w:autoSpaceDE w:val="0"/>
        <w:autoSpaceDN w:val="0"/>
        <w:ind w:left="360"/>
      </w:pPr>
      <w:r w:rsidRPr="00F27BBE">
        <w:lastRenderedPageBreak/>
        <w:t>3. Из-за сложности получения отдельных документов</w:t>
      </w:r>
    </w:p>
    <w:p w14:paraId="4FC9B3A7" w14:textId="77777777" w:rsidR="00297D04" w:rsidRPr="00F27BBE" w:rsidRDefault="00297D04" w:rsidP="00C20721">
      <w:pPr>
        <w:autoSpaceDE w:val="0"/>
        <w:autoSpaceDN w:val="0"/>
        <w:ind w:left="360"/>
        <w:rPr>
          <w:spacing w:val="-10"/>
        </w:rPr>
      </w:pPr>
      <w:r w:rsidRPr="00F27BBE">
        <w:rPr>
          <w:spacing w:val="-10"/>
        </w:rPr>
        <w:t>4. Для обеспечения более качественного и оперативного оформления документов</w:t>
      </w:r>
    </w:p>
    <w:p w14:paraId="07FDE2CA" w14:textId="77777777" w:rsidR="00297D04" w:rsidRPr="00F27BBE" w:rsidRDefault="00297D04" w:rsidP="00C20721">
      <w:pPr>
        <w:autoSpaceDE w:val="0"/>
        <w:autoSpaceDN w:val="0"/>
        <w:ind w:left="360"/>
      </w:pPr>
      <w:r w:rsidRPr="00F27BBE">
        <w:t>5. Посредник был предложен как условие получения результата</w:t>
      </w:r>
    </w:p>
    <w:p w14:paraId="31F2200C" w14:textId="77777777" w:rsidR="00297D04" w:rsidRPr="00F27BBE" w:rsidRDefault="00297D04" w:rsidP="00C20721">
      <w:pPr>
        <w:autoSpaceDE w:val="0"/>
        <w:autoSpaceDN w:val="0"/>
        <w:ind w:left="360"/>
      </w:pPr>
      <w:r w:rsidRPr="00F27BBE">
        <w:t xml:space="preserve">6. Другое, </w:t>
      </w:r>
      <w:r w:rsidRPr="00F27BBE">
        <w:rPr>
          <w:i/>
        </w:rPr>
        <w:t>напишите сами</w:t>
      </w:r>
      <w:r w:rsidRPr="00F27BBE">
        <w:t xml:space="preserve"> ________________________________________</w:t>
      </w:r>
    </w:p>
    <w:p w14:paraId="30C43CD5" w14:textId="77777777" w:rsidR="00297D04" w:rsidRPr="00F27BBE" w:rsidRDefault="00297D04" w:rsidP="00C20721">
      <w:pPr>
        <w:autoSpaceDE w:val="0"/>
        <w:autoSpaceDN w:val="0"/>
        <w:jc w:val="center"/>
        <w:rPr>
          <w:b/>
          <w:i/>
        </w:rPr>
      </w:pPr>
    </w:p>
    <w:p w14:paraId="735E945D" w14:textId="77777777" w:rsidR="00EC4F60" w:rsidRPr="00F27BBE" w:rsidRDefault="00EC4F60" w:rsidP="00C20721">
      <w:pPr>
        <w:autoSpaceDE w:val="0"/>
        <w:autoSpaceDN w:val="0"/>
        <w:jc w:val="both"/>
      </w:pPr>
      <w:r w:rsidRPr="00F27BBE">
        <w:rPr>
          <w:b/>
        </w:rPr>
        <w:t>25. Если Вы пользовались услугами сторонних организаций (посредников), то каковы были затраты на их услуги?</w:t>
      </w:r>
    </w:p>
    <w:p w14:paraId="0E6E9D96" w14:textId="77777777" w:rsidR="00EC4F60" w:rsidRPr="00F27BBE" w:rsidRDefault="00EC4F60" w:rsidP="00C20721">
      <w:pPr>
        <w:autoSpaceDE w:val="0"/>
        <w:autoSpaceDN w:val="0"/>
        <w:ind w:firstLine="567"/>
        <w:jc w:val="both"/>
        <w:rPr>
          <w:i/>
        </w:rPr>
      </w:pPr>
      <w:r w:rsidRPr="00F27BBE">
        <w:rPr>
          <w:i/>
        </w:rPr>
        <w:t>1. Укажите сколько, пожалуйста _________________________________ руб.</w:t>
      </w:r>
    </w:p>
    <w:p w14:paraId="44A04940" w14:textId="77777777" w:rsidR="00EC4F60" w:rsidRPr="00F27BBE" w:rsidRDefault="00EC4F60" w:rsidP="00C20721">
      <w:pPr>
        <w:autoSpaceDE w:val="0"/>
        <w:autoSpaceDN w:val="0"/>
        <w:jc w:val="both"/>
        <w:rPr>
          <w:b/>
        </w:rPr>
      </w:pPr>
    </w:p>
    <w:p w14:paraId="5426FA36" w14:textId="77777777" w:rsidR="00297D04" w:rsidRPr="00F27BBE" w:rsidRDefault="00297D04" w:rsidP="00C20721">
      <w:pPr>
        <w:autoSpaceDE w:val="0"/>
        <w:autoSpaceDN w:val="0"/>
        <w:jc w:val="both"/>
        <w:rPr>
          <w:b/>
        </w:rPr>
      </w:pPr>
      <w:r w:rsidRPr="00F27BBE">
        <w:rPr>
          <w:b/>
        </w:rPr>
        <w:t>2</w:t>
      </w:r>
      <w:r w:rsidR="00EC4F60" w:rsidRPr="00F27BBE">
        <w:rPr>
          <w:b/>
        </w:rPr>
        <w:t>6</w:t>
      </w:r>
      <w:r w:rsidRPr="00F27BBE">
        <w:rPr>
          <w:b/>
        </w:rPr>
        <w:t xml:space="preserve">. Какова сумма </w:t>
      </w:r>
      <w:r w:rsidRPr="00F27BBE">
        <w:rPr>
          <w:b/>
          <w:u w:val="single"/>
        </w:rPr>
        <w:t>официальных</w:t>
      </w:r>
      <w:r w:rsidRPr="00F27BBE">
        <w:rPr>
          <w:b/>
        </w:rPr>
        <w:t xml:space="preserve"> расходов на получение данной государственной услуги? </w:t>
      </w:r>
      <w:r w:rsidRPr="00F27BBE">
        <w:t>(</w:t>
      </w:r>
      <w:r w:rsidRPr="00F27BBE">
        <w:rPr>
          <w:i/>
        </w:rPr>
        <w:t>учитывается стоимость различных официальных платежей, оплата государственных пошлин, экспертиз, заключений и т.д.)</w:t>
      </w:r>
    </w:p>
    <w:p w14:paraId="7659BAE9" w14:textId="77777777" w:rsidR="00297D04" w:rsidRPr="00F27BBE" w:rsidRDefault="00297D04" w:rsidP="00C20721">
      <w:pPr>
        <w:autoSpaceDE w:val="0"/>
        <w:autoSpaceDN w:val="0"/>
        <w:ind w:firstLine="567"/>
        <w:jc w:val="both"/>
      </w:pPr>
      <w:r w:rsidRPr="00F27BBE">
        <w:rPr>
          <w:i/>
        </w:rPr>
        <w:t>Укажите сколько, пожалуйста________________________________ руб.</w:t>
      </w:r>
    </w:p>
    <w:p w14:paraId="6B647FEB" w14:textId="77777777" w:rsidR="00297D04" w:rsidRPr="00F27BBE" w:rsidRDefault="00297D04" w:rsidP="00C20721">
      <w:pPr>
        <w:autoSpaceDE w:val="0"/>
        <w:autoSpaceDN w:val="0"/>
        <w:jc w:val="both"/>
        <w:rPr>
          <w:b/>
        </w:rPr>
      </w:pPr>
    </w:p>
    <w:p w14:paraId="098C3D35" w14:textId="77777777" w:rsidR="00297D04" w:rsidRPr="00F27BBE" w:rsidRDefault="00297D04" w:rsidP="00C20721">
      <w:pPr>
        <w:autoSpaceDE w:val="0"/>
        <w:autoSpaceDN w:val="0"/>
        <w:jc w:val="both"/>
        <w:rPr>
          <w:b/>
        </w:rPr>
      </w:pPr>
      <w:r w:rsidRPr="00F27BBE">
        <w:rPr>
          <w:b/>
        </w:rPr>
        <w:t>2</w:t>
      </w:r>
      <w:r w:rsidR="00EC4F60" w:rsidRPr="00F27BBE">
        <w:rPr>
          <w:b/>
        </w:rPr>
        <w:t>7</w:t>
      </w:r>
      <w:r w:rsidRPr="00F27BBE">
        <w:rPr>
          <w:b/>
        </w:rPr>
        <w:t>. Приходилось ли Вам при оформлении документов для получения данной услуги выплачивать негласно денежное вознаграждение (оплата «в конверте» или делать подарки для получения нужных документов и прохождения процедур?</w:t>
      </w:r>
    </w:p>
    <w:p w14:paraId="6414BDD8" w14:textId="77777777" w:rsidR="00297D04" w:rsidRPr="00F27BBE" w:rsidRDefault="00297D04" w:rsidP="00C20721">
      <w:pPr>
        <w:autoSpaceDE w:val="0"/>
        <w:autoSpaceDN w:val="0"/>
        <w:ind w:left="360" w:firstLine="207"/>
      </w:pPr>
      <w:r w:rsidRPr="00F27BBE">
        <w:t xml:space="preserve">1. Да, денежным вознаграждением </w:t>
      </w:r>
      <w:r w:rsidRPr="00F27BBE">
        <w:rPr>
          <w:i/>
        </w:rPr>
        <w:t>укажите сумму __________________ руб.</w:t>
      </w:r>
    </w:p>
    <w:p w14:paraId="0AC3EC07" w14:textId="77777777" w:rsidR="00297D04" w:rsidRPr="00F27BBE" w:rsidRDefault="00297D04" w:rsidP="00C20721">
      <w:pPr>
        <w:autoSpaceDE w:val="0"/>
        <w:autoSpaceDN w:val="0"/>
        <w:ind w:left="360" w:firstLine="207"/>
      </w:pPr>
      <w:r w:rsidRPr="00F27BBE">
        <w:t xml:space="preserve">2. Да, подарком </w:t>
      </w:r>
      <w:r w:rsidRPr="00F27BBE">
        <w:rPr>
          <w:i/>
        </w:rPr>
        <w:t>укажите подарок</w:t>
      </w:r>
      <w:r w:rsidRPr="00F27BBE">
        <w:t>___________________________</w:t>
      </w:r>
    </w:p>
    <w:p w14:paraId="194272E1" w14:textId="77777777" w:rsidR="00297D04" w:rsidRPr="00F27BBE" w:rsidRDefault="00297D04" w:rsidP="00C20721">
      <w:pPr>
        <w:autoSpaceDE w:val="0"/>
        <w:autoSpaceDN w:val="0"/>
        <w:ind w:left="360" w:firstLine="207"/>
      </w:pPr>
      <w:r w:rsidRPr="00F27BBE">
        <w:t>3. Нет, не приходилось</w:t>
      </w:r>
    </w:p>
    <w:p w14:paraId="253DED45" w14:textId="77777777" w:rsidR="00297D04" w:rsidRPr="00F27BBE" w:rsidRDefault="00297D04" w:rsidP="00C20721">
      <w:pPr>
        <w:autoSpaceDE w:val="0"/>
        <w:autoSpaceDN w:val="0"/>
      </w:pPr>
    </w:p>
    <w:p w14:paraId="53C42723" w14:textId="77777777" w:rsidR="00297D04" w:rsidRPr="00F27BBE" w:rsidRDefault="00297D04" w:rsidP="00C20721">
      <w:pPr>
        <w:autoSpaceDE w:val="0"/>
        <w:autoSpaceDN w:val="0"/>
        <w:jc w:val="both"/>
        <w:rPr>
          <w:b/>
        </w:rPr>
      </w:pPr>
      <w:r w:rsidRPr="00F27BBE">
        <w:rPr>
          <w:b/>
        </w:rPr>
        <w:t>2</w:t>
      </w:r>
      <w:r w:rsidR="00EC4F60" w:rsidRPr="00F27BBE">
        <w:rPr>
          <w:b/>
        </w:rPr>
        <w:t>8</w:t>
      </w:r>
      <w:r w:rsidRPr="00F27BBE">
        <w:rPr>
          <w:b/>
        </w:rPr>
        <w:t>. Сколько времени в целом Вы затратили для получения данной услуги (с момента подачи заявления до окончания оформления всех документов по этой услуге)?</w:t>
      </w:r>
    </w:p>
    <w:p w14:paraId="271E56F6" w14:textId="77777777" w:rsidR="00297D04" w:rsidRPr="00F27BBE" w:rsidRDefault="00297D04" w:rsidP="00C20721">
      <w:pPr>
        <w:autoSpaceDE w:val="0"/>
        <w:autoSpaceDN w:val="0"/>
        <w:ind w:firstLine="567"/>
        <w:jc w:val="both"/>
        <w:rPr>
          <w:i/>
        </w:rPr>
      </w:pPr>
      <w:r w:rsidRPr="00F27BBE">
        <w:rPr>
          <w:i/>
        </w:rPr>
        <w:t>Укажите, пожалуйста ________________________ календарных дней.</w:t>
      </w:r>
    </w:p>
    <w:p w14:paraId="51FAEEC3" w14:textId="77777777" w:rsidR="00297D04" w:rsidRPr="00F27BBE" w:rsidRDefault="00297D04" w:rsidP="00C20721">
      <w:pPr>
        <w:autoSpaceDE w:val="0"/>
        <w:autoSpaceDN w:val="0"/>
        <w:jc w:val="both"/>
        <w:rPr>
          <w:i/>
        </w:rPr>
      </w:pPr>
    </w:p>
    <w:p w14:paraId="22A68F0D" w14:textId="77777777" w:rsidR="00297D04" w:rsidRPr="00F27BBE" w:rsidRDefault="00EC4F60" w:rsidP="00C20721">
      <w:pPr>
        <w:autoSpaceDE w:val="0"/>
        <w:autoSpaceDN w:val="0"/>
        <w:jc w:val="both"/>
        <w:rPr>
          <w:i/>
        </w:rPr>
      </w:pPr>
      <w:r w:rsidRPr="00F27BBE">
        <w:rPr>
          <w:b/>
        </w:rPr>
        <w:t>29</w:t>
      </w:r>
      <w:r w:rsidR="00297D04" w:rsidRPr="00F27BBE">
        <w:rPr>
          <w:b/>
        </w:rPr>
        <w:t xml:space="preserve">. Сколько времени Вы затратили на следующие действия: </w:t>
      </w:r>
      <w:r w:rsidR="00297D04" w:rsidRPr="00F27BBE">
        <w:rPr>
          <w:i/>
        </w:rPr>
        <w:t>Укажите по каждому действию</w:t>
      </w:r>
    </w:p>
    <w:p w14:paraId="6ACAA1E3" w14:textId="77777777" w:rsidR="00297D04" w:rsidRPr="00F27BBE" w:rsidRDefault="00297D04" w:rsidP="00C20721">
      <w:pPr>
        <w:autoSpaceDE w:val="0"/>
        <w:autoSpaceDN w:val="0"/>
        <w:ind w:left="720"/>
        <w:jc w:val="both"/>
      </w:pPr>
      <w:r w:rsidRPr="00F27BBE">
        <w:t>1. Сбор необходимых для получения услуги документов _______ дней</w:t>
      </w:r>
    </w:p>
    <w:p w14:paraId="7AB17C32" w14:textId="77777777" w:rsidR="00297D04" w:rsidRPr="00F27BBE" w:rsidRDefault="00297D04" w:rsidP="00C20721">
      <w:pPr>
        <w:autoSpaceDE w:val="0"/>
        <w:autoSpaceDN w:val="0"/>
        <w:ind w:left="720"/>
        <w:jc w:val="both"/>
      </w:pPr>
      <w:r w:rsidRPr="00F27BBE">
        <w:t xml:space="preserve">2. Ожидание в очереди в органе для подачи документов ________ минут </w:t>
      </w:r>
    </w:p>
    <w:p w14:paraId="05F67863" w14:textId="77777777" w:rsidR="00297D04" w:rsidRPr="00F27BBE" w:rsidRDefault="00297D04" w:rsidP="00C20721">
      <w:pPr>
        <w:autoSpaceDE w:val="0"/>
        <w:autoSpaceDN w:val="0"/>
        <w:ind w:left="720"/>
        <w:jc w:val="both"/>
      </w:pPr>
      <w:r w:rsidRPr="00F27BBE">
        <w:t>3. Ожидание в очереди в органе для получения результата услуги ______ минут</w:t>
      </w:r>
    </w:p>
    <w:p w14:paraId="5B7528EF" w14:textId="77777777" w:rsidR="00297D04" w:rsidRPr="00F27BBE" w:rsidRDefault="00297D04" w:rsidP="00C20721">
      <w:pPr>
        <w:autoSpaceDE w:val="0"/>
        <w:autoSpaceDN w:val="0"/>
      </w:pPr>
    </w:p>
    <w:p w14:paraId="38B030CA" w14:textId="77777777" w:rsidR="00297D04" w:rsidRPr="00F27BBE" w:rsidRDefault="00EC4F60" w:rsidP="00C20721">
      <w:pPr>
        <w:jc w:val="both"/>
        <w:rPr>
          <w:b/>
        </w:rPr>
      </w:pPr>
      <w:r w:rsidRPr="00F27BBE">
        <w:rPr>
          <w:b/>
        </w:rPr>
        <w:t>30</w:t>
      </w:r>
      <w:r w:rsidR="00297D04" w:rsidRPr="00F27BBE">
        <w:rPr>
          <w:b/>
        </w:rPr>
        <w:t>. Если у вас был опыт получения данной услуги ранее (за последние 6 лет), улучшилось ли качество ее предоставления?</w:t>
      </w:r>
    </w:p>
    <w:p w14:paraId="5A4C98A9" w14:textId="77777777" w:rsidR="00297D04" w:rsidRPr="00F27BBE" w:rsidRDefault="00297D04" w:rsidP="00C20721">
      <w:pPr>
        <w:ind w:firstLine="567"/>
        <w:jc w:val="both"/>
      </w:pPr>
      <w:r w:rsidRPr="00F27BBE">
        <w:t>1. улучшилось.</w:t>
      </w:r>
    </w:p>
    <w:p w14:paraId="47897F15" w14:textId="77777777" w:rsidR="00297D04" w:rsidRPr="00F27BBE" w:rsidRDefault="00297D04" w:rsidP="00C20721">
      <w:pPr>
        <w:ind w:firstLine="567"/>
        <w:jc w:val="both"/>
      </w:pPr>
      <w:r w:rsidRPr="00F27BBE">
        <w:t>2. скорее улучшилось.</w:t>
      </w:r>
    </w:p>
    <w:p w14:paraId="00DD33DB" w14:textId="77777777" w:rsidR="00297D04" w:rsidRPr="00F27BBE" w:rsidRDefault="00297D04" w:rsidP="00C20721">
      <w:pPr>
        <w:ind w:firstLine="567"/>
        <w:jc w:val="both"/>
      </w:pPr>
      <w:r w:rsidRPr="00F27BBE">
        <w:t>3. осталось без изменений.</w:t>
      </w:r>
    </w:p>
    <w:p w14:paraId="411B0943" w14:textId="77777777" w:rsidR="00297D04" w:rsidRPr="00F27BBE" w:rsidRDefault="00297D04" w:rsidP="00C20721">
      <w:pPr>
        <w:ind w:firstLine="567"/>
        <w:jc w:val="both"/>
      </w:pPr>
      <w:r w:rsidRPr="00F27BBE">
        <w:t>4. скорее ухудшилось.</w:t>
      </w:r>
    </w:p>
    <w:p w14:paraId="453F2BBA" w14:textId="77777777" w:rsidR="00297D04" w:rsidRPr="00F27BBE" w:rsidRDefault="00297D04" w:rsidP="00C20721">
      <w:pPr>
        <w:ind w:firstLine="567"/>
        <w:jc w:val="both"/>
      </w:pPr>
      <w:r w:rsidRPr="00F27BBE">
        <w:t>5. ухудшилось.</w:t>
      </w:r>
    </w:p>
    <w:p w14:paraId="237D6274" w14:textId="77777777" w:rsidR="00297D04" w:rsidRPr="00F27BBE" w:rsidRDefault="00297D04" w:rsidP="00C20721">
      <w:pPr>
        <w:ind w:firstLine="567"/>
        <w:jc w:val="both"/>
      </w:pPr>
      <w:r w:rsidRPr="00F27BBE">
        <w:t>6. затрудняюсь ответить.</w:t>
      </w:r>
    </w:p>
    <w:p w14:paraId="1C36B47D" w14:textId="77777777" w:rsidR="00297D04" w:rsidRPr="00F27BBE" w:rsidRDefault="00297D04" w:rsidP="00C20721">
      <w:pPr>
        <w:ind w:firstLine="567"/>
        <w:jc w:val="both"/>
      </w:pPr>
      <w:r w:rsidRPr="00F27BBE">
        <w:t>7. не получал данную услугу ранее</w:t>
      </w:r>
    </w:p>
    <w:p w14:paraId="79B6E9A9" w14:textId="77777777" w:rsidR="00297D04" w:rsidRPr="00F27BBE" w:rsidRDefault="00297D04" w:rsidP="00C20721">
      <w:pPr>
        <w:autoSpaceDE w:val="0"/>
        <w:autoSpaceDN w:val="0"/>
      </w:pPr>
    </w:p>
    <w:p w14:paraId="792EF8D2" w14:textId="77777777" w:rsidR="00297D04" w:rsidRPr="00F27BBE" w:rsidRDefault="00297D04" w:rsidP="00C20721">
      <w:pPr>
        <w:autoSpaceDE w:val="0"/>
        <w:autoSpaceDN w:val="0"/>
        <w:jc w:val="both"/>
        <w:rPr>
          <w:b/>
        </w:rPr>
      </w:pPr>
      <w:r w:rsidRPr="00F27BBE">
        <w:rPr>
          <w:b/>
        </w:rPr>
        <w:t>3</w:t>
      </w:r>
      <w:r w:rsidR="00EC4F60" w:rsidRPr="00F27BBE">
        <w:rPr>
          <w:b/>
        </w:rPr>
        <w:t>1</w:t>
      </w:r>
      <w:r w:rsidRPr="00F27BBE">
        <w:rPr>
          <w:b/>
        </w:rPr>
        <w:t>. Знакомы ли Вы с административным регламентом (стандартом услуги), регулирующим предоставление данной услуги?</w:t>
      </w:r>
    </w:p>
    <w:p w14:paraId="1A0C7705" w14:textId="77777777" w:rsidR="00297D04" w:rsidRPr="00F27BBE" w:rsidRDefault="00297D04" w:rsidP="00C20721">
      <w:pPr>
        <w:autoSpaceDE w:val="0"/>
        <w:autoSpaceDN w:val="0"/>
        <w:ind w:firstLine="567"/>
        <w:jc w:val="both"/>
      </w:pPr>
      <w:r w:rsidRPr="00F27BBE">
        <w:t>1. да, хорошо</w:t>
      </w:r>
    </w:p>
    <w:p w14:paraId="6B3EAF7D" w14:textId="77777777" w:rsidR="00297D04" w:rsidRPr="00F27BBE" w:rsidRDefault="00297D04" w:rsidP="00C20721">
      <w:pPr>
        <w:autoSpaceDE w:val="0"/>
        <w:autoSpaceDN w:val="0"/>
        <w:ind w:firstLine="567"/>
        <w:jc w:val="both"/>
      </w:pPr>
      <w:r w:rsidRPr="00F27BBE">
        <w:t>2. приблизительно</w:t>
      </w:r>
    </w:p>
    <w:p w14:paraId="5EDF42D9" w14:textId="77777777" w:rsidR="00297D04" w:rsidRPr="00F27BBE" w:rsidRDefault="00297D04" w:rsidP="00C20721">
      <w:pPr>
        <w:autoSpaceDE w:val="0"/>
        <w:autoSpaceDN w:val="0"/>
        <w:ind w:firstLine="567"/>
        <w:jc w:val="both"/>
      </w:pPr>
      <w:r w:rsidRPr="00F27BBE">
        <w:t>3. нет</w:t>
      </w:r>
    </w:p>
    <w:p w14:paraId="36146329" w14:textId="77777777" w:rsidR="00297D04" w:rsidRPr="00F27BBE" w:rsidRDefault="00297D04" w:rsidP="00C20721">
      <w:pPr>
        <w:autoSpaceDE w:val="0"/>
        <w:autoSpaceDN w:val="0"/>
        <w:jc w:val="both"/>
        <w:rPr>
          <w:b/>
        </w:rPr>
      </w:pPr>
    </w:p>
    <w:p w14:paraId="472CFE0D" w14:textId="77777777" w:rsidR="00297D04" w:rsidRPr="00F27BBE" w:rsidRDefault="00EC4F60" w:rsidP="00C20721">
      <w:pPr>
        <w:jc w:val="both"/>
        <w:rPr>
          <w:b/>
        </w:rPr>
      </w:pPr>
      <w:r w:rsidRPr="00F27BBE">
        <w:rPr>
          <w:b/>
        </w:rPr>
        <w:t>32</w:t>
      </w:r>
      <w:r w:rsidR="00297D04" w:rsidRPr="00F27BBE">
        <w:rPr>
          <w:b/>
        </w:rPr>
        <w:t>. Если Вас не устраивает качество предоставления данной услуги, обращались ли Вы с жалобой куда-либо?</w:t>
      </w:r>
    </w:p>
    <w:p w14:paraId="241B109E" w14:textId="77777777" w:rsidR="00297D04" w:rsidRPr="00F27BBE" w:rsidRDefault="00297D04" w:rsidP="00C20721">
      <w:pPr>
        <w:ind w:firstLine="567"/>
        <w:jc w:val="both"/>
      </w:pPr>
      <w:r w:rsidRPr="00F27BBE">
        <w:t>1. да.</w:t>
      </w:r>
    </w:p>
    <w:p w14:paraId="3D593359" w14:textId="77777777" w:rsidR="00297D04" w:rsidRPr="00F27BBE" w:rsidRDefault="00297D04" w:rsidP="00C20721">
      <w:pPr>
        <w:ind w:firstLine="567"/>
        <w:jc w:val="both"/>
      </w:pPr>
      <w:r w:rsidRPr="00F27BBE">
        <w:t>2. нет.</w:t>
      </w:r>
    </w:p>
    <w:p w14:paraId="2213AEC8" w14:textId="77777777" w:rsidR="00297D04" w:rsidRPr="00F27BBE" w:rsidRDefault="00297D04" w:rsidP="00C20721">
      <w:pPr>
        <w:ind w:firstLine="567"/>
        <w:jc w:val="both"/>
      </w:pPr>
    </w:p>
    <w:p w14:paraId="6824F323" w14:textId="77777777" w:rsidR="00297D04" w:rsidRPr="00F27BBE" w:rsidRDefault="00EC4F60" w:rsidP="00C20721">
      <w:pPr>
        <w:jc w:val="both"/>
        <w:rPr>
          <w:b/>
        </w:rPr>
      </w:pPr>
      <w:r w:rsidRPr="00F27BBE">
        <w:rPr>
          <w:b/>
        </w:rPr>
        <w:lastRenderedPageBreak/>
        <w:t>33</w:t>
      </w:r>
      <w:r w:rsidR="00297D04" w:rsidRPr="00F27BBE">
        <w:rPr>
          <w:b/>
        </w:rPr>
        <w:t>. Имеется ли у вас опыт обращений (за последние 6 лет) с жалобой на качество предоставления иных государственных (муниципальных) услуг?</w:t>
      </w:r>
    </w:p>
    <w:p w14:paraId="6C9086AA" w14:textId="77777777" w:rsidR="00297D04" w:rsidRPr="00F27BBE" w:rsidRDefault="00297D04" w:rsidP="00C20721">
      <w:pPr>
        <w:ind w:firstLine="567"/>
        <w:jc w:val="both"/>
      </w:pPr>
      <w:r w:rsidRPr="00F27BBE">
        <w:t>1. да.</w:t>
      </w:r>
    </w:p>
    <w:p w14:paraId="7F8B18BF" w14:textId="77777777" w:rsidR="00297D04" w:rsidRPr="00F27BBE" w:rsidRDefault="00297D04" w:rsidP="00C20721">
      <w:pPr>
        <w:ind w:firstLine="567"/>
        <w:jc w:val="both"/>
      </w:pPr>
      <w:r w:rsidRPr="00F27BBE">
        <w:t>2. нет.</w:t>
      </w:r>
    </w:p>
    <w:p w14:paraId="1641544C" w14:textId="77777777" w:rsidR="00297D04" w:rsidRPr="00F27BBE" w:rsidRDefault="00297D04" w:rsidP="00C20721">
      <w:pPr>
        <w:ind w:firstLine="567"/>
        <w:jc w:val="both"/>
        <w:rPr>
          <w:i/>
        </w:rPr>
      </w:pPr>
    </w:p>
    <w:p w14:paraId="634B934A" w14:textId="77777777" w:rsidR="00297D04" w:rsidRPr="00F27BBE" w:rsidRDefault="00297D04" w:rsidP="00C20721">
      <w:pPr>
        <w:ind w:firstLine="567"/>
        <w:jc w:val="center"/>
        <w:rPr>
          <w:i/>
        </w:rPr>
      </w:pPr>
      <w:r w:rsidRPr="00F27BBE">
        <w:rPr>
          <w:i/>
        </w:rPr>
        <w:t xml:space="preserve">На вопросы </w:t>
      </w:r>
      <w:r w:rsidR="00EC4F60" w:rsidRPr="00F27BBE">
        <w:rPr>
          <w:i/>
        </w:rPr>
        <w:t>№</w:t>
      </w:r>
      <w:r w:rsidRPr="00F27BBE">
        <w:rPr>
          <w:i/>
        </w:rPr>
        <w:t>3</w:t>
      </w:r>
      <w:r w:rsidR="00EC4F60" w:rsidRPr="00F27BBE">
        <w:rPr>
          <w:i/>
        </w:rPr>
        <w:t>4</w:t>
      </w:r>
      <w:r w:rsidRPr="00F27BBE">
        <w:rPr>
          <w:i/>
        </w:rPr>
        <w:t xml:space="preserve"> и </w:t>
      </w:r>
      <w:r w:rsidR="00EC4F60" w:rsidRPr="00F27BBE">
        <w:rPr>
          <w:i/>
        </w:rPr>
        <w:t>№</w:t>
      </w:r>
      <w:r w:rsidRPr="00F27BBE">
        <w:rPr>
          <w:i/>
        </w:rPr>
        <w:t>3</w:t>
      </w:r>
      <w:r w:rsidR="00EC4F60" w:rsidRPr="00F27BBE">
        <w:rPr>
          <w:i/>
        </w:rPr>
        <w:t>5</w:t>
      </w:r>
      <w:r w:rsidRPr="00F27BBE">
        <w:rPr>
          <w:i/>
        </w:rPr>
        <w:t xml:space="preserve"> отвечают только те, кто имел опыт обращений с жалобой на качество данной услуги или иных услуг.</w:t>
      </w:r>
    </w:p>
    <w:p w14:paraId="655E7A1D" w14:textId="77777777" w:rsidR="00297D04" w:rsidRPr="00F27BBE" w:rsidRDefault="00297D04" w:rsidP="00C20721">
      <w:pPr>
        <w:ind w:firstLine="567"/>
        <w:jc w:val="both"/>
        <w:rPr>
          <w:i/>
        </w:rPr>
      </w:pPr>
    </w:p>
    <w:p w14:paraId="747F8A84" w14:textId="77777777" w:rsidR="00297D04" w:rsidRPr="00F27BBE" w:rsidRDefault="00EC4F60" w:rsidP="00C20721">
      <w:pPr>
        <w:jc w:val="both"/>
        <w:rPr>
          <w:b/>
        </w:rPr>
      </w:pPr>
      <w:r w:rsidRPr="00F27BBE">
        <w:rPr>
          <w:b/>
        </w:rPr>
        <w:t>34</w:t>
      </w:r>
      <w:r w:rsidR="00297D04" w:rsidRPr="00F27BBE">
        <w:rPr>
          <w:b/>
        </w:rPr>
        <w:t>. Если да, то куда именно обращались?</w:t>
      </w:r>
    </w:p>
    <w:p w14:paraId="5BF1DDF1" w14:textId="77777777" w:rsidR="00297D04" w:rsidRPr="00F27BBE" w:rsidRDefault="00297D04" w:rsidP="00C20721">
      <w:pPr>
        <w:ind w:firstLine="567"/>
        <w:jc w:val="both"/>
      </w:pPr>
      <w:r w:rsidRPr="00F27BBE">
        <w:t>1. непосредственно к сотруднику, к которому обращался в связи с получением данной услуги.</w:t>
      </w:r>
    </w:p>
    <w:p w14:paraId="68DC4748" w14:textId="77777777" w:rsidR="00297D04" w:rsidRPr="00F27BBE" w:rsidRDefault="00297D04" w:rsidP="00C20721">
      <w:pPr>
        <w:ind w:firstLine="567"/>
        <w:jc w:val="both"/>
      </w:pPr>
      <w:r w:rsidRPr="00F27BBE">
        <w:t>2. к руководителю структурного подразделения, в которое обращался за получением данной услуги.</w:t>
      </w:r>
    </w:p>
    <w:p w14:paraId="65A7821A" w14:textId="77777777" w:rsidR="00297D04" w:rsidRPr="00F27BBE" w:rsidRDefault="00297D04" w:rsidP="00C20721">
      <w:pPr>
        <w:ind w:firstLine="567"/>
        <w:jc w:val="both"/>
      </w:pPr>
      <w:r w:rsidRPr="00F27BBE">
        <w:t>3. к руководителю органа (учреждения), предоставляющего данную услугу.</w:t>
      </w:r>
    </w:p>
    <w:p w14:paraId="6636FD54" w14:textId="77777777" w:rsidR="00297D04" w:rsidRPr="00F27BBE" w:rsidRDefault="00297D04" w:rsidP="00C20721">
      <w:pPr>
        <w:ind w:firstLine="567"/>
        <w:jc w:val="both"/>
      </w:pPr>
      <w:r w:rsidRPr="00F27BBE">
        <w:t>4. в вышестоящий орган.</w:t>
      </w:r>
    </w:p>
    <w:p w14:paraId="66A17035" w14:textId="77777777" w:rsidR="00297D04" w:rsidRPr="00F27BBE" w:rsidRDefault="00297D04" w:rsidP="00C20721">
      <w:pPr>
        <w:ind w:firstLine="567"/>
        <w:jc w:val="both"/>
      </w:pPr>
      <w:r w:rsidRPr="00F27BBE">
        <w:t>5. в суд.</w:t>
      </w:r>
    </w:p>
    <w:p w14:paraId="5A5A8249" w14:textId="77777777" w:rsidR="00297D04" w:rsidRPr="00F27BBE" w:rsidRDefault="00297D04" w:rsidP="00C20721">
      <w:pPr>
        <w:ind w:firstLine="567"/>
        <w:jc w:val="both"/>
      </w:pPr>
      <w:r w:rsidRPr="00F27BBE">
        <w:t xml:space="preserve">6. Другое, </w:t>
      </w:r>
      <w:r w:rsidRPr="00F27BBE">
        <w:rPr>
          <w:i/>
        </w:rPr>
        <w:t>укажите</w:t>
      </w:r>
      <w:r w:rsidRPr="00F27BBE">
        <w:t xml:space="preserve"> ______________________________________</w:t>
      </w:r>
    </w:p>
    <w:p w14:paraId="5D450CF9" w14:textId="77777777" w:rsidR="00297D04" w:rsidRPr="00F27BBE" w:rsidRDefault="00297D04" w:rsidP="00C20721">
      <w:pPr>
        <w:ind w:firstLine="567"/>
        <w:jc w:val="both"/>
      </w:pPr>
    </w:p>
    <w:p w14:paraId="3D0FA039" w14:textId="77777777" w:rsidR="00297D04" w:rsidRPr="00F27BBE" w:rsidRDefault="00EC4F60" w:rsidP="00C20721">
      <w:pPr>
        <w:jc w:val="both"/>
        <w:rPr>
          <w:b/>
        </w:rPr>
      </w:pPr>
      <w:r w:rsidRPr="00F27BBE">
        <w:rPr>
          <w:b/>
        </w:rPr>
        <w:t>35</w:t>
      </w:r>
      <w:r w:rsidR="00297D04" w:rsidRPr="00F27BBE">
        <w:rPr>
          <w:b/>
        </w:rPr>
        <w:t>. Если Вы обращались с жалобой, то как Вы оцениваете конечный результат ее рассмотрения?</w:t>
      </w:r>
    </w:p>
    <w:p w14:paraId="1B827689" w14:textId="77777777" w:rsidR="00297D04" w:rsidRPr="00F27BBE" w:rsidRDefault="00297D04" w:rsidP="00C20721">
      <w:pPr>
        <w:ind w:firstLine="567"/>
        <w:jc w:val="both"/>
      </w:pPr>
      <w:r w:rsidRPr="00F27BBE">
        <w:t>1. очень хорошо.</w:t>
      </w:r>
    </w:p>
    <w:p w14:paraId="770A38B6" w14:textId="77777777" w:rsidR="00297D04" w:rsidRPr="00F27BBE" w:rsidRDefault="00297D04" w:rsidP="00C20721">
      <w:pPr>
        <w:ind w:firstLine="567"/>
        <w:jc w:val="both"/>
      </w:pPr>
      <w:r w:rsidRPr="00F27BBE">
        <w:t>2. скорее хорошо.</w:t>
      </w:r>
    </w:p>
    <w:p w14:paraId="5E2EA13D" w14:textId="77777777" w:rsidR="00297D04" w:rsidRPr="00F27BBE" w:rsidRDefault="00297D04" w:rsidP="00C20721">
      <w:pPr>
        <w:ind w:firstLine="567"/>
        <w:jc w:val="both"/>
      </w:pPr>
      <w:r w:rsidRPr="00F27BBE">
        <w:t>3. скорее плохо.</w:t>
      </w:r>
    </w:p>
    <w:p w14:paraId="3DEC9C91" w14:textId="77777777" w:rsidR="00297D04" w:rsidRPr="00F27BBE" w:rsidRDefault="00297D04" w:rsidP="00C20721">
      <w:pPr>
        <w:ind w:firstLine="567"/>
        <w:jc w:val="both"/>
      </w:pPr>
      <w:r w:rsidRPr="00F27BBE">
        <w:t>4. очень плохо.</w:t>
      </w:r>
    </w:p>
    <w:p w14:paraId="393F46BC" w14:textId="77777777" w:rsidR="00297D04" w:rsidRPr="00F27BBE" w:rsidRDefault="00297D04" w:rsidP="00C20721">
      <w:pPr>
        <w:ind w:firstLine="567"/>
        <w:jc w:val="both"/>
      </w:pPr>
      <w:r w:rsidRPr="00F27BBE">
        <w:t>5. затрудняюсь ответить.</w:t>
      </w:r>
    </w:p>
    <w:p w14:paraId="4B896EE4" w14:textId="77777777" w:rsidR="00297D04" w:rsidRPr="00F27BBE" w:rsidRDefault="00297D04" w:rsidP="00C20721">
      <w:pPr>
        <w:autoSpaceDE w:val="0"/>
        <w:autoSpaceDN w:val="0"/>
      </w:pPr>
    </w:p>
    <w:p w14:paraId="726FFD70" w14:textId="77777777" w:rsidR="00297D04" w:rsidRPr="00F27BBE" w:rsidRDefault="00297D04" w:rsidP="00C20721">
      <w:pPr>
        <w:autoSpaceDE w:val="0"/>
        <w:autoSpaceDN w:val="0"/>
        <w:spacing w:after="120"/>
        <w:jc w:val="center"/>
        <w:rPr>
          <w:b/>
          <w:bCs/>
          <w:i/>
          <w:iCs/>
        </w:rPr>
      </w:pPr>
      <w:r w:rsidRPr="00F27BBE">
        <w:rPr>
          <w:b/>
          <w:bCs/>
          <w:i/>
          <w:iCs/>
        </w:rPr>
        <w:t>В заключение сообщите, пожалуйста, некоторые сведения о себе</w:t>
      </w:r>
    </w:p>
    <w:p w14:paraId="4D5A9F02" w14:textId="77777777" w:rsidR="00297D04" w:rsidRPr="00F27BBE" w:rsidRDefault="00EC4F60" w:rsidP="00C20721">
      <w:pPr>
        <w:autoSpaceDE w:val="0"/>
        <w:autoSpaceDN w:val="0"/>
        <w:spacing w:after="120"/>
        <w:rPr>
          <w:b/>
          <w:bCs/>
        </w:rPr>
      </w:pPr>
      <w:r w:rsidRPr="00F27BBE">
        <w:rPr>
          <w:b/>
          <w:bCs/>
        </w:rPr>
        <w:t>36</w:t>
      </w:r>
      <w:r w:rsidR="00297D04" w:rsidRPr="00F27BBE">
        <w:rPr>
          <w:b/>
          <w:bCs/>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6237"/>
      </w:tblGrid>
      <w:tr w:rsidR="00297D04" w:rsidRPr="00F27BBE" w14:paraId="32004BD9" w14:textId="77777777" w:rsidTr="002F6621">
        <w:tc>
          <w:tcPr>
            <w:tcW w:w="3369" w:type="dxa"/>
            <w:shd w:val="clear" w:color="auto" w:fill="auto"/>
          </w:tcPr>
          <w:p w14:paraId="2892EA2B" w14:textId="77777777" w:rsidR="00297D04" w:rsidRPr="00F27BBE" w:rsidRDefault="00297D04" w:rsidP="00C20721">
            <w:pPr>
              <w:autoSpaceDE w:val="0"/>
              <w:autoSpaceDN w:val="0"/>
              <w:spacing w:after="120"/>
              <w:jc w:val="center"/>
              <w:rPr>
                <w:b/>
                <w:bCs/>
              </w:rPr>
            </w:pPr>
            <w:r w:rsidRPr="00F27BBE">
              <w:rPr>
                <w:b/>
                <w:bCs/>
              </w:rPr>
              <w:t>Для физических лиц</w:t>
            </w:r>
          </w:p>
        </w:tc>
        <w:tc>
          <w:tcPr>
            <w:tcW w:w="6237" w:type="dxa"/>
            <w:shd w:val="clear" w:color="auto" w:fill="auto"/>
          </w:tcPr>
          <w:p w14:paraId="272E3051" w14:textId="77777777" w:rsidR="00297D04" w:rsidRPr="00F27BBE" w:rsidRDefault="00297D04" w:rsidP="00C20721">
            <w:pPr>
              <w:autoSpaceDE w:val="0"/>
              <w:autoSpaceDN w:val="0"/>
              <w:spacing w:after="120"/>
              <w:jc w:val="center"/>
              <w:rPr>
                <w:b/>
                <w:bCs/>
              </w:rPr>
            </w:pPr>
            <w:r w:rsidRPr="00F27BBE">
              <w:rPr>
                <w:b/>
                <w:bCs/>
              </w:rPr>
              <w:t>Для юридических лиц</w:t>
            </w:r>
          </w:p>
        </w:tc>
      </w:tr>
      <w:tr w:rsidR="00297D04" w:rsidRPr="00F27BBE" w14:paraId="25A4C37F" w14:textId="77777777" w:rsidTr="002F6621">
        <w:tc>
          <w:tcPr>
            <w:tcW w:w="3369" w:type="dxa"/>
            <w:shd w:val="clear" w:color="auto" w:fill="auto"/>
          </w:tcPr>
          <w:p w14:paraId="506A950E" w14:textId="77777777" w:rsidR="00297D04" w:rsidRPr="00F27BBE" w:rsidRDefault="00297D04" w:rsidP="00C20721">
            <w:pPr>
              <w:autoSpaceDE w:val="0"/>
              <w:autoSpaceDN w:val="0"/>
              <w:spacing w:after="120"/>
              <w:jc w:val="both"/>
            </w:pPr>
            <w:r w:rsidRPr="00F27BBE">
              <w:rPr>
                <w:b/>
                <w:bCs/>
              </w:rPr>
              <w:t>Каков ваш возраст?</w:t>
            </w:r>
          </w:p>
        </w:tc>
        <w:tc>
          <w:tcPr>
            <w:tcW w:w="6237" w:type="dxa"/>
            <w:shd w:val="clear" w:color="auto" w:fill="auto"/>
          </w:tcPr>
          <w:p w14:paraId="23E51008" w14:textId="77777777" w:rsidR="00297D04" w:rsidRPr="00F27BBE" w:rsidRDefault="00297D04" w:rsidP="00C20721">
            <w:pPr>
              <w:autoSpaceDE w:val="0"/>
              <w:autoSpaceDN w:val="0"/>
              <w:spacing w:after="120"/>
              <w:rPr>
                <w:b/>
                <w:bCs/>
              </w:rPr>
            </w:pPr>
            <w:r w:rsidRPr="00F27BBE">
              <w:rPr>
                <w:b/>
                <w:bCs/>
              </w:rPr>
              <w:t>Назовите сферу деятельности Вашего предприятия?</w:t>
            </w:r>
          </w:p>
        </w:tc>
      </w:tr>
      <w:tr w:rsidR="00297D04" w:rsidRPr="00F27BBE" w14:paraId="53FF6AC5" w14:textId="77777777" w:rsidTr="002F6621">
        <w:tc>
          <w:tcPr>
            <w:tcW w:w="3369" w:type="dxa"/>
            <w:shd w:val="clear" w:color="auto" w:fill="auto"/>
          </w:tcPr>
          <w:p w14:paraId="3CECA8A4" w14:textId="77777777" w:rsidR="00297D04" w:rsidRPr="00F27BBE" w:rsidRDefault="00297D04" w:rsidP="00056AE6">
            <w:pPr>
              <w:numPr>
                <w:ilvl w:val="0"/>
                <w:numId w:val="35"/>
              </w:numPr>
              <w:autoSpaceDE w:val="0"/>
              <w:autoSpaceDN w:val="0"/>
              <w:spacing w:after="120"/>
              <w:jc w:val="both"/>
              <w:rPr>
                <w:bCs/>
                <w:lang w:val="en-US"/>
              </w:rPr>
            </w:pPr>
            <w:r w:rsidRPr="00F27BBE">
              <w:rPr>
                <w:bCs/>
                <w:lang w:val="en-US"/>
              </w:rPr>
              <w:t>до 30 лет</w:t>
            </w:r>
          </w:p>
          <w:p w14:paraId="5E0E7CAF" w14:textId="77777777" w:rsidR="00297D04" w:rsidRPr="00F27BBE" w:rsidRDefault="00297D04" w:rsidP="00056AE6">
            <w:pPr>
              <w:numPr>
                <w:ilvl w:val="0"/>
                <w:numId w:val="35"/>
              </w:numPr>
              <w:autoSpaceDE w:val="0"/>
              <w:autoSpaceDN w:val="0"/>
              <w:spacing w:after="120"/>
              <w:jc w:val="both"/>
              <w:rPr>
                <w:bCs/>
              </w:rPr>
            </w:pPr>
            <w:r w:rsidRPr="00F27BBE">
              <w:rPr>
                <w:bCs/>
              </w:rPr>
              <w:t>30-40 лет</w:t>
            </w:r>
          </w:p>
          <w:p w14:paraId="6CD22EFF" w14:textId="77777777" w:rsidR="00297D04" w:rsidRPr="00F27BBE" w:rsidRDefault="00297D04" w:rsidP="00056AE6">
            <w:pPr>
              <w:numPr>
                <w:ilvl w:val="0"/>
                <w:numId w:val="35"/>
              </w:numPr>
              <w:autoSpaceDE w:val="0"/>
              <w:autoSpaceDN w:val="0"/>
              <w:spacing w:after="120"/>
              <w:jc w:val="both"/>
              <w:rPr>
                <w:bCs/>
              </w:rPr>
            </w:pPr>
            <w:r w:rsidRPr="00F27BBE">
              <w:rPr>
                <w:bCs/>
              </w:rPr>
              <w:t>41-55 лет</w:t>
            </w:r>
          </w:p>
          <w:p w14:paraId="5661DC47" w14:textId="77777777" w:rsidR="00297D04" w:rsidRPr="00F27BBE" w:rsidRDefault="00297D04" w:rsidP="00056AE6">
            <w:pPr>
              <w:numPr>
                <w:ilvl w:val="0"/>
                <w:numId w:val="35"/>
              </w:numPr>
              <w:autoSpaceDE w:val="0"/>
              <w:autoSpaceDN w:val="0"/>
              <w:spacing w:after="120"/>
              <w:jc w:val="both"/>
              <w:rPr>
                <w:bCs/>
              </w:rPr>
            </w:pPr>
            <w:r w:rsidRPr="00F27BBE">
              <w:rPr>
                <w:bCs/>
              </w:rPr>
              <w:t>более 55 лет</w:t>
            </w:r>
          </w:p>
        </w:tc>
        <w:tc>
          <w:tcPr>
            <w:tcW w:w="6237" w:type="dxa"/>
            <w:shd w:val="clear" w:color="auto" w:fill="auto"/>
          </w:tcPr>
          <w:p w14:paraId="034C8283" w14:textId="77777777" w:rsidR="00297D04" w:rsidRPr="00F27BBE" w:rsidRDefault="00297D04" w:rsidP="00C20721">
            <w:pPr>
              <w:autoSpaceDE w:val="0"/>
              <w:autoSpaceDN w:val="0"/>
              <w:spacing w:after="120"/>
              <w:rPr>
                <w:b/>
                <w:bCs/>
              </w:rPr>
            </w:pPr>
            <w:r w:rsidRPr="00F27BBE">
              <w:rPr>
                <w:b/>
                <w:bCs/>
              </w:rPr>
              <w:t>______________________________</w:t>
            </w:r>
            <w:r w:rsidR="002F6621" w:rsidRPr="00F27BBE">
              <w:rPr>
                <w:b/>
                <w:bCs/>
              </w:rPr>
              <w:t>________________</w:t>
            </w:r>
          </w:p>
          <w:p w14:paraId="29379297" w14:textId="77777777" w:rsidR="00297D04" w:rsidRPr="00F27BBE" w:rsidRDefault="00297D04" w:rsidP="00C20721">
            <w:pPr>
              <w:autoSpaceDE w:val="0"/>
              <w:autoSpaceDN w:val="0"/>
              <w:spacing w:after="120"/>
              <w:rPr>
                <w:b/>
                <w:bCs/>
              </w:rPr>
            </w:pPr>
            <w:r w:rsidRPr="00F27BBE">
              <w:rPr>
                <w:b/>
                <w:bCs/>
              </w:rPr>
              <w:t>______________________________</w:t>
            </w:r>
            <w:r w:rsidR="002F6621" w:rsidRPr="00F27BBE">
              <w:rPr>
                <w:b/>
                <w:bCs/>
              </w:rPr>
              <w:t>________________</w:t>
            </w:r>
          </w:p>
        </w:tc>
      </w:tr>
    </w:tbl>
    <w:p w14:paraId="08AFF617" w14:textId="77777777" w:rsidR="00297D04" w:rsidRPr="00F27BBE" w:rsidRDefault="00EC4F60" w:rsidP="00C20721">
      <w:pPr>
        <w:autoSpaceDE w:val="0"/>
        <w:autoSpaceDN w:val="0"/>
        <w:spacing w:before="120" w:after="120"/>
        <w:rPr>
          <w:b/>
          <w:bCs/>
        </w:rPr>
      </w:pPr>
      <w:r w:rsidRPr="00F27BBE">
        <w:rPr>
          <w:b/>
          <w:bCs/>
        </w:rPr>
        <w:t>37</w:t>
      </w:r>
      <w:r w:rsidR="00297D04" w:rsidRPr="00F27BBE">
        <w:rPr>
          <w:b/>
          <w:bCs/>
        </w:rPr>
        <w:t xml:space="preserve">. </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378"/>
      </w:tblGrid>
      <w:tr w:rsidR="00297D04" w:rsidRPr="00F27BBE" w14:paraId="20B45A99" w14:textId="77777777" w:rsidTr="002F6621">
        <w:tc>
          <w:tcPr>
            <w:tcW w:w="3227" w:type="dxa"/>
            <w:shd w:val="clear" w:color="auto" w:fill="auto"/>
          </w:tcPr>
          <w:p w14:paraId="618080C2" w14:textId="77777777" w:rsidR="00297D04" w:rsidRPr="00F27BBE" w:rsidRDefault="00297D04" w:rsidP="00C20721">
            <w:pPr>
              <w:autoSpaceDE w:val="0"/>
              <w:autoSpaceDN w:val="0"/>
              <w:spacing w:after="120"/>
              <w:jc w:val="center"/>
              <w:rPr>
                <w:b/>
                <w:bCs/>
              </w:rPr>
            </w:pPr>
            <w:r w:rsidRPr="00F27BBE">
              <w:rPr>
                <w:b/>
                <w:bCs/>
              </w:rPr>
              <w:t>Для физических лиц</w:t>
            </w:r>
          </w:p>
        </w:tc>
        <w:tc>
          <w:tcPr>
            <w:tcW w:w="6378" w:type="dxa"/>
            <w:shd w:val="clear" w:color="auto" w:fill="auto"/>
          </w:tcPr>
          <w:p w14:paraId="19D8795B" w14:textId="77777777" w:rsidR="00297D04" w:rsidRPr="00F27BBE" w:rsidRDefault="00297D04" w:rsidP="00C20721">
            <w:pPr>
              <w:autoSpaceDE w:val="0"/>
              <w:autoSpaceDN w:val="0"/>
              <w:spacing w:after="120"/>
              <w:jc w:val="center"/>
              <w:rPr>
                <w:b/>
                <w:bCs/>
              </w:rPr>
            </w:pPr>
            <w:r w:rsidRPr="00F27BBE">
              <w:rPr>
                <w:b/>
                <w:bCs/>
              </w:rPr>
              <w:t>Для юридических лиц</w:t>
            </w:r>
          </w:p>
        </w:tc>
      </w:tr>
      <w:tr w:rsidR="00297D04" w:rsidRPr="00F27BBE" w14:paraId="198BB609" w14:textId="77777777" w:rsidTr="002F6621">
        <w:tc>
          <w:tcPr>
            <w:tcW w:w="3227" w:type="dxa"/>
            <w:shd w:val="clear" w:color="auto" w:fill="auto"/>
          </w:tcPr>
          <w:p w14:paraId="42045E72" w14:textId="77777777" w:rsidR="00297D04" w:rsidRPr="00F27BBE" w:rsidRDefault="00297D04" w:rsidP="00C20721">
            <w:pPr>
              <w:autoSpaceDE w:val="0"/>
              <w:autoSpaceDN w:val="0"/>
              <w:spacing w:after="120"/>
              <w:jc w:val="both"/>
              <w:rPr>
                <w:b/>
                <w:bCs/>
              </w:rPr>
            </w:pPr>
            <w:r w:rsidRPr="00F27BBE">
              <w:rPr>
                <w:b/>
                <w:bCs/>
              </w:rPr>
              <w:t>Какое у Вас образование?</w:t>
            </w:r>
          </w:p>
        </w:tc>
        <w:tc>
          <w:tcPr>
            <w:tcW w:w="6378" w:type="dxa"/>
            <w:shd w:val="clear" w:color="auto" w:fill="auto"/>
          </w:tcPr>
          <w:p w14:paraId="3CA82477" w14:textId="77777777" w:rsidR="00297D04" w:rsidRPr="00F27BBE" w:rsidRDefault="00297D04" w:rsidP="00C20721">
            <w:pPr>
              <w:autoSpaceDE w:val="0"/>
              <w:autoSpaceDN w:val="0"/>
              <w:spacing w:after="120"/>
              <w:rPr>
                <w:b/>
                <w:bCs/>
              </w:rPr>
            </w:pPr>
            <w:r w:rsidRPr="00F27BBE">
              <w:rPr>
                <w:b/>
                <w:bCs/>
              </w:rPr>
              <w:t>К какому виду относится Ваше предприятие?</w:t>
            </w:r>
          </w:p>
        </w:tc>
      </w:tr>
      <w:tr w:rsidR="00297D04" w:rsidRPr="00F27BBE" w14:paraId="0CECC406" w14:textId="77777777" w:rsidTr="002F6621">
        <w:tc>
          <w:tcPr>
            <w:tcW w:w="3227" w:type="dxa"/>
            <w:shd w:val="clear" w:color="auto" w:fill="auto"/>
          </w:tcPr>
          <w:p w14:paraId="1FD331B7" w14:textId="77777777" w:rsidR="00297D04" w:rsidRPr="00F27BBE" w:rsidRDefault="00297D04" w:rsidP="00056AE6">
            <w:pPr>
              <w:numPr>
                <w:ilvl w:val="0"/>
                <w:numId w:val="36"/>
              </w:numPr>
              <w:tabs>
                <w:tab w:val="num" w:pos="284"/>
              </w:tabs>
              <w:autoSpaceDE w:val="0"/>
              <w:autoSpaceDN w:val="0"/>
              <w:spacing w:after="120"/>
              <w:ind w:left="284" w:hanging="284"/>
              <w:jc w:val="both"/>
              <w:rPr>
                <w:bCs/>
              </w:rPr>
            </w:pPr>
            <w:r w:rsidRPr="00F27BBE">
              <w:rPr>
                <w:bCs/>
              </w:rPr>
              <w:t>Высшее или незаконченное высшее</w:t>
            </w:r>
          </w:p>
          <w:p w14:paraId="04270709" w14:textId="77777777" w:rsidR="00297D04" w:rsidRPr="00F27BBE" w:rsidRDefault="00297D04" w:rsidP="00056AE6">
            <w:pPr>
              <w:numPr>
                <w:ilvl w:val="0"/>
                <w:numId w:val="36"/>
              </w:numPr>
              <w:tabs>
                <w:tab w:val="num" w:pos="284"/>
              </w:tabs>
              <w:autoSpaceDE w:val="0"/>
              <w:autoSpaceDN w:val="0"/>
              <w:spacing w:after="120"/>
              <w:ind w:left="284" w:hanging="284"/>
              <w:jc w:val="both"/>
              <w:rPr>
                <w:bCs/>
              </w:rPr>
            </w:pPr>
            <w:r w:rsidRPr="00F27BBE">
              <w:rPr>
                <w:bCs/>
              </w:rPr>
              <w:t>Среднее специальное (техникум и др.)</w:t>
            </w:r>
          </w:p>
          <w:p w14:paraId="684597AB" w14:textId="77777777" w:rsidR="00297D04" w:rsidRPr="00F27BBE" w:rsidRDefault="00297D04" w:rsidP="00056AE6">
            <w:pPr>
              <w:numPr>
                <w:ilvl w:val="0"/>
                <w:numId w:val="36"/>
              </w:numPr>
              <w:tabs>
                <w:tab w:val="num" w:pos="284"/>
              </w:tabs>
              <w:autoSpaceDE w:val="0"/>
              <w:autoSpaceDN w:val="0"/>
              <w:spacing w:after="120"/>
              <w:ind w:left="284" w:hanging="284"/>
              <w:jc w:val="both"/>
              <w:rPr>
                <w:bCs/>
              </w:rPr>
            </w:pPr>
            <w:r w:rsidRPr="00F27BBE">
              <w:rPr>
                <w:bCs/>
              </w:rPr>
              <w:t>Полное среднее (средняя школа, профтехучилище)</w:t>
            </w:r>
          </w:p>
          <w:p w14:paraId="50D86C30" w14:textId="77777777" w:rsidR="00297D04" w:rsidRPr="00F27BBE" w:rsidRDefault="00297D04" w:rsidP="00056AE6">
            <w:pPr>
              <w:numPr>
                <w:ilvl w:val="0"/>
                <w:numId w:val="36"/>
              </w:numPr>
              <w:tabs>
                <w:tab w:val="num" w:pos="284"/>
              </w:tabs>
              <w:autoSpaceDE w:val="0"/>
              <w:autoSpaceDN w:val="0"/>
              <w:spacing w:after="120"/>
              <w:ind w:left="284" w:hanging="284"/>
              <w:jc w:val="both"/>
              <w:rPr>
                <w:bCs/>
              </w:rPr>
            </w:pPr>
            <w:r w:rsidRPr="00F27BBE">
              <w:rPr>
                <w:bCs/>
              </w:rPr>
              <w:t>Неполное среднее</w:t>
            </w:r>
          </w:p>
        </w:tc>
        <w:tc>
          <w:tcPr>
            <w:tcW w:w="6378" w:type="dxa"/>
            <w:shd w:val="clear" w:color="auto" w:fill="auto"/>
          </w:tcPr>
          <w:p w14:paraId="19BB4AF3" w14:textId="77777777" w:rsidR="00297D04" w:rsidRPr="00F27BBE" w:rsidRDefault="00297D04" w:rsidP="00056AE6">
            <w:pPr>
              <w:numPr>
                <w:ilvl w:val="0"/>
                <w:numId w:val="37"/>
              </w:numPr>
              <w:tabs>
                <w:tab w:val="num" w:pos="284"/>
              </w:tabs>
              <w:autoSpaceDE w:val="0"/>
              <w:autoSpaceDN w:val="0"/>
              <w:spacing w:after="120"/>
              <w:ind w:left="284" w:hanging="284"/>
              <w:rPr>
                <w:bCs/>
              </w:rPr>
            </w:pPr>
            <w:r w:rsidRPr="00F27BBE">
              <w:rPr>
                <w:bCs/>
              </w:rPr>
              <w:t>Мелкое (количество занятых работников – до 50)</w:t>
            </w:r>
          </w:p>
          <w:p w14:paraId="41371A21" w14:textId="77777777" w:rsidR="00297D04" w:rsidRPr="00F27BBE" w:rsidRDefault="00297D04" w:rsidP="00056AE6">
            <w:pPr>
              <w:numPr>
                <w:ilvl w:val="0"/>
                <w:numId w:val="37"/>
              </w:numPr>
              <w:tabs>
                <w:tab w:val="num" w:pos="284"/>
              </w:tabs>
              <w:autoSpaceDE w:val="0"/>
              <w:autoSpaceDN w:val="0"/>
              <w:spacing w:after="120"/>
              <w:ind w:left="284" w:hanging="284"/>
              <w:rPr>
                <w:bCs/>
              </w:rPr>
            </w:pPr>
            <w:r w:rsidRPr="00F27BBE">
              <w:rPr>
                <w:bCs/>
              </w:rPr>
              <w:t>Среднее (количество занятых работников – от 50 до 500)</w:t>
            </w:r>
          </w:p>
          <w:p w14:paraId="79F23342" w14:textId="77777777" w:rsidR="00297D04" w:rsidRPr="00F27BBE" w:rsidRDefault="00297D04" w:rsidP="00056AE6">
            <w:pPr>
              <w:numPr>
                <w:ilvl w:val="0"/>
                <w:numId w:val="37"/>
              </w:numPr>
              <w:tabs>
                <w:tab w:val="num" w:pos="284"/>
              </w:tabs>
              <w:autoSpaceDE w:val="0"/>
              <w:autoSpaceDN w:val="0"/>
              <w:spacing w:after="120"/>
              <w:ind w:left="284" w:hanging="284"/>
              <w:rPr>
                <w:bCs/>
              </w:rPr>
            </w:pPr>
            <w:r w:rsidRPr="00F27BBE">
              <w:rPr>
                <w:bCs/>
              </w:rPr>
              <w:t>Крупное (количество занятых работников – свыше 500)</w:t>
            </w:r>
          </w:p>
          <w:p w14:paraId="5BA571EC" w14:textId="77777777" w:rsidR="00297D04" w:rsidRPr="00F27BBE" w:rsidRDefault="00297D04" w:rsidP="00056AE6">
            <w:pPr>
              <w:numPr>
                <w:ilvl w:val="0"/>
                <w:numId w:val="37"/>
              </w:numPr>
              <w:tabs>
                <w:tab w:val="num" w:pos="284"/>
              </w:tabs>
              <w:autoSpaceDE w:val="0"/>
              <w:autoSpaceDN w:val="0"/>
              <w:spacing w:after="120"/>
              <w:ind w:left="284" w:hanging="284"/>
              <w:rPr>
                <w:bCs/>
              </w:rPr>
            </w:pPr>
            <w:r w:rsidRPr="00F27BBE">
              <w:rPr>
                <w:bCs/>
              </w:rPr>
              <w:t>Особо крупное (количество занятых работников – свыше 1000)</w:t>
            </w:r>
          </w:p>
          <w:p w14:paraId="751049D1" w14:textId="77777777" w:rsidR="00297D04" w:rsidRPr="00F27BBE" w:rsidRDefault="00297D04" w:rsidP="00056AE6">
            <w:pPr>
              <w:numPr>
                <w:ilvl w:val="0"/>
                <w:numId w:val="37"/>
              </w:numPr>
              <w:tabs>
                <w:tab w:val="num" w:pos="284"/>
              </w:tabs>
              <w:autoSpaceDE w:val="0"/>
              <w:autoSpaceDN w:val="0"/>
              <w:spacing w:after="120"/>
              <w:ind w:left="284" w:hanging="284"/>
              <w:rPr>
                <w:bCs/>
              </w:rPr>
            </w:pPr>
            <w:r w:rsidRPr="00F27BBE">
              <w:rPr>
                <w:bCs/>
              </w:rPr>
              <w:t>Индивидуальный предприниматель</w:t>
            </w:r>
          </w:p>
        </w:tc>
      </w:tr>
    </w:tbl>
    <w:p w14:paraId="7228DFA3" w14:textId="77777777" w:rsidR="00297D04" w:rsidRPr="00F27BBE" w:rsidRDefault="00297D04" w:rsidP="00C20721">
      <w:pPr>
        <w:autoSpaceDE w:val="0"/>
        <w:autoSpaceDN w:val="0"/>
      </w:pPr>
    </w:p>
    <w:p w14:paraId="251858AB" w14:textId="77777777" w:rsidR="00297D04" w:rsidRPr="00F27BBE" w:rsidRDefault="00297D04" w:rsidP="00C20721">
      <w:pPr>
        <w:autoSpaceDE w:val="0"/>
        <w:autoSpaceDN w:val="0"/>
        <w:jc w:val="center"/>
        <w:rPr>
          <w:b/>
          <w:bCs/>
          <w:i/>
          <w:iCs/>
          <w:u w:val="single"/>
        </w:rPr>
      </w:pPr>
      <w:r w:rsidRPr="00F27BBE">
        <w:rPr>
          <w:b/>
          <w:bCs/>
          <w:i/>
          <w:iCs/>
          <w:u w:val="single"/>
        </w:rPr>
        <w:lastRenderedPageBreak/>
        <w:t>Заполняется организатором опроса и анкетером!</w:t>
      </w:r>
    </w:p>
    <w:p w14:paraId="320E53B1" w14:textId="77777777" w:rsidR="00297D04" w:rsidRPr="00F27BBE" w:rsidRDefault="00297D04" w:rsidP="00C20721">
      <w:pPr>
        <w:autoSpaceDE w:val="0"/>
        <w:autoSpaceDN w:val="0"/>
      </w:pPr>
    </w:p>
    <w:p w14:paraId="6AAD7049" w14:textId="77777777" w:rsidR="00297D04" w:rsidRPr="00F27BBE" w:rsidRDefault="00297D04" w:rsidP="00C20721">
      <w:pPr>
        <w:autoSpaceDE w:val="0"/>
        <w:autoSpaceDN w:val="0"/>
      </w:pPr>
      <w:r w:rsidRPr="00F27BBE">
        <w:t>Подпись___________________ Фамилия анкетера_____________________</w:t>
      </w:r>
    </w:p>
    <w:p w14:paraId="1AB98932" w14:textId="77777777" w:rsidR="00297D04" w:rsidRPr="00F27BBE" w:rsidRDefault="00297D04" w:rsidP="00C20721">
      <w:pPr>
        <w:autoSpaceDE w:val="0"/>
        <w:autoSpaceDN w:val="0"/>
      </w:pPr>
      <w:r w:rsidRPr="00F27BBE">
        <w:t>Подпись организатора опроса в регионе_____________________________</w:t>
      </w:r>
    </w:p>
    <w:p w14:paraId="5AD1137C" w14:textId="77777777" w:rsidR="008C3297" w:rsidRPr="00F27BBE" w:rsidRDefault="008C3297" w:rsidP="00C20721">
      <w:pPr>
        <w:jc w:val="center"/>
        <w:rPr>
          <w:b/>
          <w:u w:val="single"/>
        </w:rPr>
      </w:pPr>
      <w:r w:rsidRPr="00F27BBE">
        <w:rPr>
          <w:b/>
          <w:u w:val="single"/>
        </w:rPr>
        <w:t>Форма № 3</w:t>
      </w:r>
    </w:p>
    <w:p w14:paraId="21E57176" w14:textId="77777777" w:rsidR="008C3297" w:rsidRPr="00F27BBE" w:rsidRDefault="008C3297" w:rsidP="00C20721">
      <w:pPr>
        <w:jc w:val="center"/>
        <w:rPr>
          <w:b/>
        </w:rPr>
      </w:pPr>
      <w:r w:rsidRPr="00F27BBE">
        <w:rPr>
          <w:b/>
        </w:rPr>
        <w:t>Министерство экономического развития Новосибирской области</w:t>
      </w:r>
    </w:p>
    <w:p w14:paraId="7A3E878B" w14:textId="77777777" w:rsidR="008C3297" w:rsidRPr="00F27BBE" w:rsidRDefault="008C3297" w:rsidP="00C20721">
      <w:pPr>
        <w:jc w:val="center"/>
        <w:rPr>
          <w:b/>
        </w:rPr>
      </w:pPr>
      <w:r w:rsidRPr="00F27BBE">
        <w:rPr>
          <w:b/>
        </w:rPr>
        <w:t>ЗАО «АКГ «РБС»</w:t>
      </w:r>
    </w:p>
    <w:p w14:paraId="4BE2CADE" w14:textId="77777777" w:rsidR="008C3297" w:rsidRPr="00F27BBE" w:rsidRDefault="008C3297" w:rsidP="00C20721">
      <w:pPr>
        <w:jc w:val="center"/>
        <w:rPr>
          <w:b/>
        </w:rPr>
      </w:pPr>
    </w:p>
    <w:p w14:paraId="568D8BBA" w14:textId="77777777" w:rsidR="008C3297" w:rsidRPr="00F27BBE" w:rsidRDefault="008C3297" w:rsidP="00C20721">
      <w:pPr>
        <w:autoSpaceDE w:val="0"/>
        <w:autoSpaceDN w:val="0"/>
        <w:spacing w:before="120" w:after="120"/>
        <w:ind w:firstLine="567"/>
        <w:jc w:val="center"/>
        <w:rPr>
          <w:b/>
        </w:rPr>
      </w:pPr>
      <w:r w:rsidRPr="00F27BBE">
        <w:rPr>
          <w:b/>
        </w:rPr>
        <w:t>Анкета социологического опроса по исследованию общей удовлетворенности граждан качеством государственных услуг</w:t>
      </w:r>
    </w:p>
    <w:p w14:paraId="0F3639B0" w14:textId="77777777" w:rsidR="008C3297" w:rsidRPr="00F27BBE" w:rsidRDefault="008C3297" w:rsidP="00C20721">
      <w:pPr>
        <w:jc w:val="center"/>
        <w:rPr>
          <w:b/>
        </w:rPr>
      </w:pPr>
    </w:p>
    <w:p w14:paraId="2E4FC39F" w14:textId="77777777" w:rsidR="008C3297" w:rsidRPr="00F27BBE" w:rsidRDefault="008C3297" w:rsidP="00C20721">
      <w:pPr>
        <w:jc w:val="center"/>
        <w:rPr>
          <w:b/>
          <w:i/>
        </w:rPr>
      </w:pPr>
      <w:r w:rsidRPr="00F27BBE">
        <w:rPr>
          <w:b/>
        </w:rPr>
        <w:t xml:space="preserve">Услуга: </w:t>
      </w:r>
      <w:r w:rsidRPr="00F27BBE">
        <w:rPr>
          <w:b/>
          <w:i/>
          <w:u w:val="single"/>
        </w:rPr>
        <w:t>Регистрация юридического лица (а также физических лиц в качестве индивидуальных предпринимателей и крестьянских (фермерских) хозяйств), получение кодов статистики и постановка на учет в соответствующих федеральных фондах»</w:t>
      </w:r>
    </w:p>
    <w:p w14:paraId="45106475" w14:textId="77777777" w:rsidR="008C3297" w:rsidRPr="00F27BBE" w:rsidRDefault="008C3297" w:rsidP="00C20721">
      <w:pPr>
        <w:rPr>
          <w:b/>
          <w:i/>
        </w:rPr>
      </w:pPr>
    </w:p>
    <w:p w14:paraId="20EAB11A" w14:textId="77777777" w:rsidR="008C3297" w:rsidRPr="00F27BBE" w:rsidRDefault="008C3297" w:rsidP="00C20721">
      <w:pPr>
        <w:ind w:firstLine="708"/>
        <w:jc w:val="both"/>
        <w:rPr>
          <w:i/>
        </w:rPr>
      </w:pPr>
      <w:r w:rsidRPr="00F27BBE">
        <w:rPr>
          <w:i/>
        </w:rPr>
        <w:t>Получателями данной услуги являются зарегистрированные в 2014 г. (к настоящему моменту) индивидуальные предприниматели (ИП) и предприятия в форме общества с ограниченной ответственностью (ООО) с размером уставного капитала 10 000-50 000 рублей, учредителями которых выступают физические лица, граждане РФ в количестве не более 3 человек.</w:t>
      </w:r>
    </w:p>
    <w:p w14:paraId="6698E8B1" w14:textId="77777777" w:rsidR="008C3297" w:rsidRPr="00F27BBE" w:rsidRDefault="008C3297" w:rsidP="00C20721">
      <w:pPr>
        <w:ind w:firstLine="708"/>
        <w:jc w:val="both"/>
        <w:rPr>
          <w:i/>
        </w:rPr>
      </w:pPr>
      <w:r w:rsidRPr="00F27BBE">
        <w:rPr>
          <w:i/>
        </w:rPr>
        <w:t>Опрашиваются руководители, зам. руководителей предприятий в форме общества с ограниченной ответственностью (ООО) и индивидуальные предприниматели (ИП), зарегистрировавшие свое предприятие в 2014 г. (к настоящему моменту.</w:t>
      </w:r>
    </w:p>
    <w:p w14:paraId="1323BBA0" w14:textId="77777777" w:rsidR="008C3297" w:rsidRPr="00F27BBE" w:rsidRDefault="008C3297" w:rsidP="00C20721">
      <w:pPr>
        <w:ind w:firstLine="708"/>
        <w:jc w:val="both"/>
        <w:rPr>
          <w:b/>
          <w:i/>
        </w:rPr>
      </w:pPr>
    </w:p>
    <w:p w14:paraId="5CE19D20" w14:textId="77777777" w:rsidR="008C3297" w:rsidRPr="00F27BBE" w:rsidRDefault="008C3297" w:rsidP="00C20721">
      <w:pPr>
        <w:ind w:firstLine="708"/>
        <w:jc w:val="both"/>
        <w:rPr>
          <w:b/>
          <w:i/>
        </w:rPr>
      </w:pPr>
      <w:r w:rsidRPr="00F27BBE">
        <w:rPr>
          <w:b/>
          <w:i/>
        </w:rPr>
        <w:t>Интервьюер, начните опрос с краткого разъяснения цели исследования. Ваша задача - получение максимально точных данных об уровне административных барьеров при получении государственных услуг для бизнеса, а также о временных и финансовых затратах и наиболее актуальных проблемах предоставления государственных услуг.</w:t>
      </w:r>
    </w:p>
    <w:p w14:paraId="5655B0B6" w14:textId="77777777" w:rsidR="008C3297" w:rsidRPr="00F27BBE" w:rsidRDefault="008C3297" w:rsidP="00C20721">
      <w:pPr>
        <w:ind w:firstLine="708"/>
        <w:jc w:val="both"/>
        <w:rPr>
          <w:b/>
          <w:i/>
        </w:rPr>
      </w:pPr>
      <w:r w:rsidRPr="00F27BBE">
        <w:rPr>
          <w:b/>
          <w:i/>
        </w:rPr>
        <w:t>Воспользуйтесь текстом начала беседы (прочитайте его опрашиваемому).</w:t>
      </w:r>
    </w:p>
    <w:p w14:paraId="30691906" w14:textId="77777777" w:rsidR="008C3297" w:rsidRPr="00F27BBE" w:rsidRDefault="008C3297" w:rsidP="00C20721">
      <w:pPr>
        <w:ind w:firstLine="708"/>
        <w:jc w:val="both"/>
        <w:rPr>
          <w:b/>
          <w:i/>
        </w:rPr>
      </w:pPr>
    </w:p>
    <w:p w14:paraId="4AF1CC07" w14:textId="77777777" w:rsidR="008C3297" w:rsidRPr="00F27BBE" w:rsidRDefault="008C3297" w:rsidP="00C20721">
      <w:pPr>
        <w:ind w:firstLine="567"/>
        <w:jc w:val="both"/>
        <w:rPr>
          <w:b/>
        </w:rPr>
      </w:pPr>
      <w:r w:rsidRPr="00F27BBE">
        <w:rPr>
          <w:b/>
        </w:rPr>
        <w:t>Здравствуйте!</w:t>
      </w:r>
    </w:p>
    <w:p w14:paraId="392D0202" w14:textId="77777777" w:rsidR="008C3297" w:rsidRPr="00F27BBE" w:rsidRDefault="008C3297" w:rsidP="00C20721">
      <w:pPr>
        <w:ind w:firstLine="567"/>
        <w:jc w:val="both"/>
        <w:rPr>
          <w:i/>
          <w:u w:val="single"/>
        </w:rPr>
      </w:pPr>
      <w:r w:rsidRPr="00F27BBE">
        <w:t xml:space="preserve">Меня зовут (назовите, пожалуйста, Вашу фамилию, имя и отчество). Мы проводим исследование по изучению </w:t>
      </w:r>
      <w:r w:rsidRPr="00F27BBE">
        <w:rPr>
          <w:u w:val="single"/>
        </w:rPr>
        <w:t>общей удовлетворенности граждан качеством государственных услуг</w:t>
      </w:r>
      <w:r w:rsidRPr="00F27BBE">
        <w:rPr>
          <w:i/>
        </w:rPr>
        <w:t>.</w:t>
      </w:r>
    </w:p>
    <w:p w14:paraId="0EB2DBEC" w14:textId="77777777" w:rsidR="008C3297" w:rsidRPr="00F27BBE" w:rsidRDefault="008C3297" w:rsidP="00C20721">
      <w:pPr>
        <w:ind w:firstLine="567"/>
        <w:jc w:val="both"/>
      </w:pPr>
      <w:r w:rsidRPr="00F27BBE">
        <w:t>Результаты исследования мы используем в обобщенном виде. Никто, кроме меня и организаторов опроса, Ваши ответы знать не будет. Ни Ваше имя, ни название фирмы не будут фигурировать ни в одном из материалов опроса.</w:t>
      </w:r>
    </w:p>
    <w:p w14:paraId="7EABB45D" w14:textId="77777777" w:rsidR="008C3297" w:rsidRPr="00F27BBE" w:rsidRDefault="008C3297" w:rsidP="00C20721">
      <w:pPr>
        <w:ind w:firstLine="567"/>
        <w:jc w:val="both"/>
      </w:pPr>
      <w:r w:rsidRPr="00F27BBE">
        <w:t>Я буду задавать Вам вопросы и отмечать Ваши ответы в опросном листе.</w:t>
      </w:r>
    </w:p>
    <w:p w14:paraId="1C334681" w14:textId="77777777" w:rsidR="008C3297" w:rsidRPr="00F27BBE" w:rsidRDefault="008C3297" w:rsidP="00C20721">
      <w:pPr>
        <w:ind w:firstLine="567"/>
        <w:jc w:val="both"/>
      </w:pPr>
    </w:p>
    <w:p w14:paraId="762479EF" w14:textId="77777777" w:rsidR="008C3297" w:rsidRPr="00F27BBE" w:rsidRDefault="008C3297" w:rsidP="00C20721">
      <w:pPr>
        <w:ind w:firstLine="567"/>
        <w:jc w:val="both"/>
        <w:rPr>
          <w:b/>
        </w:rPr>
      </w:pPr>
      <w:r w:rsidRPr="00F27BBE">
        <w:rPr>
          <w:b/>
          <w:i/>
        </w:rPr>
        <w:t xml:space="preserve">Инструкция интервьюеру </w:t>
      </w:r>
      <w:r w:rsidRPr="00F27BBE">
        <w:rPr>
          <w:b/>
        </w:rPr>
        <w:t>(инструкцию зачитывать не нужно).</w:t>
      </w:r>
    </w:p>
    <w:p w14:paraId="7066B311" w14:textId="77777777" w:rsidR="008C3297" w:rsidRPr="00F27BBE" w:rsidRDefault="008C3297" w:rsidP="00056AE6">
      <w:pPr>
        <w:numPr>
          <w:ilvl w:val="0"/>
          <w:numId w:val="45"/>
        </w:numPr>
        <w:ind w:left="0" w:firstLine="567"/>
        <w:jc w:val="both"/>
      </w:pPr>
      <w:r w:rsidRPr="00F27BBE">
        <w:t xml:space="preserve">Интервьюер, в начале опроса уточните с респондентом, о какой услуге пойдет речь. </w:t>
      </w:r>
      <w:r w:rsidRPr="00F27BBE">
        <w:rPr>
          <w:b/>
          <w:i/>
        </w:rPr>
        <w:t>Опрашивать следует только те предприятия (организации), которые полностью завершили получение данной услуги в 2014 г. (к настоящему моменту)</w:t>
      </w:r>
    </w:p>
    <w:p w14:paraId="2EF08D16" w14:textId="77777777" w:rsidR="008C3297" w:rsidRPr="00F27BBE" w:rsidRDefault="008C3297" w:rsidP="00056AE6">
      <w:pPr>
        <w:numPr>
          <w:ilvl w:val="0"/>
          <w:numId w:val="45"/>
        </w:numPr>
        <w:ind w:left="0" w:firstLine="567"/>
        <w:jc w:val="both"/>
      </w:pPr>
      <w:r w:rsidRPr="00F27BBE">
        <w:t xml:space="preserve">Последовательно и точно зачитывайте </w:t>
      </w:r>
      <w:r w:rsidRPr="00F27BBE">
        <w:rPr>
          <w:u w:val="single"/>
        </w:rPr>
        <w:t>все вопросы</w:t>
      </w:r>
      <w:r w:rsidRPr="00F27BBE">
        <w:t xml:space="preserve"> опросного листа и </w:t>
      </w:r>
      <w:r w:rsidRPr="00F27BBE">
        <w:rPr>
          <w:u w:val="single"/>
        </w:rPr>
        <w:t>по каждому из них</w:t>
      </w:r>
      <w:r w:rsidRPr="00F27BBE">
        <w:t xml:space="preserve"> обводите порядковые номера ответов, выбранных респондентом.</w:t>
      </w:r>
    </w:p>
    <w:p w14:paraId="5D614CD9" w14:textId="77777777" w:rsidR="008C3297" w:rsidRPr="00F27BBE" w:rsidRDefault="008C3297" w:rsidP="00056AE6">
      <w:pPr>
        <w:numPr>
          <w:ilvl w:val="0"/>
          <w:numId w:val="45"/>
        </w:numPr>
        <w:ind w:left="0" w:firstLine="567"/>
        <w:jc w:val="both"/>
      </w:pPr>
      <w:r w:rsidRPr="00F27BBE">
        <w:t>Обратите внимание, что некоторые вопросы предусматривают несколько вариантов ответа.</w:t>
      </w:r>
    </w:p>
    <w:p w14:paraId="78CE0216" w14:textId="77777777" w:rsidR="008C3297" w:rsidRPr="00F27BBE" w:rsidRDefault="008C3297" w:rsidP="00056AE6">
      <w:pPr>
        <w:numPr>
          <w:ilvl w:val="0"/>
          <w:numId w:val="45"/>
        </w:numPr>
        <w:ind w:left="0" w:firstLine="567"/>
        <w:jc w:val="both"/>
      </w:pPr>
      <w:r w:rsidRPr="00F27BBE">
        <w:t>Когда требуется записывать ответы, записывайте их разборчиво.</w:t>
      </w:r>
    </w:p>
    <w:p w14:paraId="1232FD5B" w14:textId="77777777" w:rsidR="008C3297" w:rsidRPr="00F27BBE" w:rsidRDefault="008C3297" w:rsidP="00C20721">
      <w:pPr>
        <w:ind w:firstLine="567"/>
        <w:rPr>
          <w:b/>
        </w:rPr>
      </w:pPr>
    </w:p>
    <w:p w14:paraId="492E4D2C" w14:textId="77777777" w:rsidR="008C3297" w:rsidRPr="00F27BBE" w:rsidRDefault="008C3297" w:rsidP="00C20721">
      <w:pPr>
        <w:ind w:firstLine="567"/>
        <w:rPr>
          <w:b/>
        </w:rPr>
      </w:pPr>
      <w:r w:rsidRPr="00F27BBE">
        <w:rPr>
          <w:b/>
        </w:rPr>
        <w:t>1. Код услуги: __</w:t>
      </w:r>
    </w:p>
    <w:p w14:paraId="105364E8" w14:textId="77777777" w:rsidR="008C3297" w:rsidRPr="00F27BBE" w:rsidRDefault="008C3297" w:rsidP="00C20721">
      <w:pPr>
        <w:ind w:firstLine="567"/>
        <w:rPr>
          <w:b/>
        </w:rPr>
      </w:pPr>
    </w:p>
    <w:p w14:paraId="6A52DC8A" w14:textId="77777777" w:rsidR="008C3297" w:rsidRPr="00F27BBE" w:rsidRDefault="008C3297" w:rsidP="00C20721">
      <w:pPr>
        <w:ind w:firstLine="567"/>
        <w:jc w:val="center"/>
        <w:rPr>
          <w:b/>
          <w:i/>
        </w:rPr>
      </w:pPr>
      <w:r w:rsidRPr="00F27BBE">
        <w:rPr>
          <w:b/>
          <w:i/>
        </w:rPr>
        <w:lastRenderedPageBreak/>
        <w:t>Теперь приступайте к опросу и задайте первый вопрос.</w:t>
      </w:r>
    </w:p>
    <w:p w14:paraId="07E3862F" w14:textId="77777777" w:rsidR="008C3297" w:rsidRPr="00F27BBE" w:rsidRDefault="008C3297" w:rsidP="00C20721">
      <w:pPr>
        <w:ind w:firstLine="567"/>
        <w:jc w:val="center"/>
        <w:rPr>
          <w:b/>
          <w:i/>
        </w:rPr>
      </w:pPr>
    </w:p>
    <w:p w14:paraId="3E9F69B4" w14:textId="77777777" w:rsidR="008C3297" w:rsidRPr="00F27BBE" w:rsidRDefault="008C3297" w:rsidP="00C20721">
      <w:pPr>
        <w:jc w:val="both"/>
        <w:rPr>
          <w:b/>
        </w:rPr>
      </w:pPr>
      <w:r w:rsidRPr="00F27BBE">
        <w:rPr>
          <w:b/>
        </w:rPr>
        <w:t>2. В каком качестве Вы получали данную услугу?</w:t>
      </w:r>
    </w:p>
    <w:p w14:paraId="04A6F3D0" w14:textId="77777777" w:rsidR="008C3297" w:rsidRPr="00F27BBE" w:rsidRDefault="008C3297" w:rsidP="00056AE6">
      <w:pPr>
        <w:numPr>
          <w:ilvl w:val="0"/>
          <w:numId w:val="40"/>
        </w:numPr>
        <w:tabs>
          <w:tab w:val="left" w:pos="851"/>
          <w:tab w:val="left" w:pos="1134"/>
        </w:tabs>
        <w:ind w:left="0" w:firstLine="567"/>
      </w:pPr>
      <w:r w:rsidRPr="00F27BBE">
        <w:t>Организации (гражданина) - заявителя</w:t>
      </w:r>
    </w:p>
    <w:p w14:paraId="13E428BD" w14:textId="77777777" w:rsidR="008C3297" w:rsidRPr="00F27BBE" w:rsidRDefault="008C3297" w:rsidP="00056AE6">
      <w:pPr>
        <w:numPr>
          <w:ilvl w:val="0"/>
          <w:numId w:val="40"/>
        </w:numPr>
        <w:tabs>
          <w:tab w:val="left" w:pos="851"/>
        </w:tabs>
        <w:ind w:left="0" w:firstLine="567"/>
      </w:pPr>
      <w:r w:rsidRPr="00F27BBE">
        <w:t>Учреждения, оказывающего посреднические услуги</w:t>
      </w:r>
    </w:p>
    <w:p w14:paraId="32FB9AA6" w14:textId="77777777" w:rsidR="008C3297" w:rsidRPr="00F27BBE" w:rsidRDefault="008C3297" w:rsidP="00C20721">
      <w:pPr>
        <w:ind w:firstLine="567"/>
        <w:jc w:val="both"/>
        <w:rPr>
          <w:b/>
        </w:rPr>
      </w:pPr>
    </w:p>
    <w:p w14:paraId="7968B0C9" w14:textId="77777777" w:rsidR="008C3297" w:rsidRPr="00F27BBE" w:rsidRDefault="008C3297" w:rsidP="00C20721">
      <w:pPr>
        <w:autoSpaceDE w:val="0"/>
        <w:autoSpaceDN w:val="0"/>
        <w:jc w:val="both"/>
        <w:rPr>
          <w:b/>
        </w:rPr>
      </w:pPr>
      <w:r w:rsidRPr="00F27BBE">
        <w:rPr>
          <w:b/>
        </w:rPr>
        <w:t>3. Каким был конечный результат рассмотрения Вашего обращения за данной государственной услугой?</w:t>
      </w:r>
    </w:p>
    <w:p w14:paraId="40531118" w14:textId="77777777" w:rsidR="008C3297" w:rsidRPr="00F27BBE" w:rsidRDefault="008C3297" w:rsidP="00056AE6">
      <w:pPr>
        <w:numPr>
          <w:ilvl w:val="0"/>
          <w:numId w:val="240"/>
        </w:numPr>
        <w:tabs>
          <w:tab w:val="left" w:pos="993"/>
        </w:tabs>
        <w:autoSpaceDE w:val="0"/>
        <w:autoSpaceDN w:val="0"/>
        <w:ind w:hanging="153"/>
        <w:jc w:val="both"/>
      </w:pPr>
      <w:r w:rsidRPr="00F27BBE">
        <w:t>Положительное решение</w:t>
      </w:r>
    </w:p>
    <w:p w14:paraId="4DC3AC25" w14:textId="77777777" w:rsidR="008C3297" w:rsidRPr="00F27BBE" w:rsidRDefault="008C3297" w:rsidP="00056AE6">
      <w:pPr>
        <w:numPr>
          <w:ilvl w:val="0"/>
          <w:numId w:val="240"/>
        </w:numPr>
        <w:tabs>
          <w:tab w:val="left" w:pos="993"/>
        </w:tabs>
        <w:autoSpaceDE w:val="0"/>
        <w:autoSpaceDN w:val="0"/>
        <w:ind w:left="0" w:firstLine="567"/>
        <w:jc w:val="both"/>
      </w:pPr>
      <w:r w:rsidRPr="00F27BBE">
        <w:t>Отказ</w:t>
      </w:r>
    </w:p>
    <w:p w14:paraId="66AFECE4" w14:textId="77777777" w:rsidR="008C3297" w:rsidRPr="00F27BBE" w:rsidRDefault="008C3297" w:rsidP="00C20721">
      <w:pPr>
        <w:autoSpaceDE w:val="0"/>
        <w:autoSpaceDN w:val="0"/>
        <w:ind w:firstLine="567"/>
        <w:jc w:val="both"/>
        <w:rPr>
          <w:b/>
        </w:rPr>
      </w:pPr>
    </w:p>
    <w:p w14:paraId="061FE4C9" w14:textId="77777777" w:rsidR="008C3297" w:rsidRPr="00F27BBE" w:rsidRDefault="008C3297" w:rsidP="00C20721">
      <w:pPr>
        <w:jc w:val="both"/>
        <w:rPr>
          <w:b/>
        </w:rPr>
      </w:pPr>
      <w:r w:rsidRPr="00F27BBE">
        <w:rPr>
          <w:b/>
        </w:rPr>
        <w:t>4. Удалось ли Вам сдать запрос (документы) на получение услуги в полном объеме с первого раза?</w:t>
      </w:r>
    </w:p>
    <w:p w14:paraId="1098B376" w14:textId="77777777" w:rsidR="008C3297" w:rsidRPr="00F27BBE" w:rsidRDefault="008C3297" w:rsidP="00C20721">
      <w:pPr>
        <w:ind w:firstLine="567"/>
        <w:jc w:val="both"/>
      </w:pPr>
      <w:r w:rsidRPr="00F27BBE">
        <w:t xml:space="preserve">1. да </w:t>
      </w:r>
      <w:r w:rsidRPr="00F27BBE">
        <w:rPr>
          <w:i/>
        </w:rPr>
        <w:t>(переход к вопросу № 6).</w:t>
      </w:r>
    </w:p>
    <w:p w14:paraId="4D29716F" w14:textId="77777777" w:rsidR="008C3297" w:rsidRPr="00F27BBE" w:rsidRDefault="008C3297" w:rsidP="00C20721">
      <w:pPr>
        <w:ind w:firstLine="567"/>
        <w:jc w:val="both"/>
      </w:pPr>
      <w:r w:rsidRPr="00F27BBE">
        <w:t>2. нет.</w:t>
      </w:r>
    </w:p>
    <w:p w14:paraId="49F198AC" w14:textId="77777777" w:rsidR="008C3297" w:rsidRPr="00F27BBE" w:rsidRDefault="008C3297" w:rsidP="00C20721">
      <w:pPr>
        <w:ind w:firstLine="567"/>
        <w:jc w:val="both"/>
      </w:pPr>
    </w:p>
    <w:p w14:paraId="547AE729" w14:textId="77777777" w:rsidR="008C3297" w:rsidRPr="00F27BBE" w:rsidRDefault="008C3297" w:rsidP="00C20721">
      <w:pPr>
        <w:jc w:val="both"/>
        <w:rPr>
          <w:b/>
        </w:rPr>
      </w:pPr>
      <w:r w:rsidRPr="00F27BBE">
        <w:rPr>
          <w:b/>
        </w:rPr>
        <w:t xml:space="preserve">5. Если не удалось, то почему? </w:t>
      </w:r>
      <w:r w:rsidRPr="00F27BBE">
        <w:rPr>
          <w:b/>
          <w:i/>
        </w:rPr>
        <w:t>(можно выбрать несколько вариантов ответа).</w:t>
      </w:r>
    </w:p>
    <w:p w14:paraId="0A02E039" w14:textId="77777777" w:rsidR="008C3297" w:rsidRPr="00F27BBE" w:rsidRDefault="008C3297" w:rsidP="00C20721">
      <w:pPr>
        <w:ind w:firstLine="567"/>
        <w:jc w:val="both"/>
      </w:pPr>
      <w:r w:rsidRPr="00F27BBE">
        <w:t>1. сотрудник не принял документы, т.к. они были неправильно заполнены (ошибки).</w:t>
      </w:r>
    </w:p>
    <w:p w14:paraId="2B609365" w14:textId="77777777" w:rsidR="008C3297" w:rsidRPr="00F27BBE" w:rsidRDefault="008C3297" w:rsidP="00C20721">
      <w:pPr>
        <w:ind w:firstLine="567"/>
        <w:jc w:val="both"/>
      </w:pPr>
      <w:r w:rsidRPr="00F27BBE">
        <w:t>2. сотрудник не принял документы, т.к. был представлен неполный комплект необходимых документов.</w:t>
      </w:r>
    </w:p>
    <w:p w14:paraId="3303555F" w14:textId="77777777" w:rsidR="008C3297" w:rsidRPr="00F27BBE" w:rsidRDefault="008C3297" w:rsidP="00C20721">
      <w:pPr>
        <w:ind w:firstLine="567"/>
        <w:jc w:val="both"/>
      </w:pPr>
      <w:r w:rsidRPr="00F27BBE">
        <w:t>3. сотрудник потребовал дополнительные документы, официально неустановленные.</w:t>
      </w:r>
    </w:p>
    <w:p w14:paraId="21EEE286" w14:textId="77777777" w:rsidR="008C3297" w:rsidRPr="00F27BBE" w:rsidRDefault="008C3297" w:rsidP="00C20721">
      <w:pPr>
        <w:ind w:firstLine="567"/>
        <w:jc w:val="both"/>
      </w:pPr>
      <w:r w:rsidRPr="00F27BBE">
        <w:t>4. не удалось подать документы в связи с большой очередью.</w:t>
      </w:r>
    </w:p>
    <w:p w14:paraId="6474ED51" w14:textId="77777777" w:rsidR="008C3297" w:rsidRPr="00F27BBE" w:rsidRDefault="008C3297" w:rsidP="00C20721">
      <w:pPr>
        <w:ind w:firstLine="567"/>
        <w:jc w:val="both"/>
      </w:pPr>
      <w:r w:rsidRPr="00F27BBE">
        <w:t xml:space="preserve">5. другая причина </w:t>
      </w:r>
      <w:r w:rsidRPr="00F27BBE">
        <w:rPr>
          <w:i/>
        </w:rPr>
        <w:t>(напишите свой вариант ответа)</w:t>
      </w:r>
      <w:r w:rsidR="002F6621" w:rsidRPr="00F27BBE">
        <w:t>. ____________________</w:t>
      </w:r>
      <w:r w:rsidRPr="00F27BBE">
        <w:t>___</w:t>
      </w:r>
    </w:p>
    <w:p w14:paraId="74C136EE" w14:textId="77777777" w:rsidR="008C3297" w:rsidRPr="00F27BBE" w:rsidRDefault="008C3297" w:rsidP="00C20721">
      <w:pPr>
        <w:ind w:firstLine="567"/>
        <w:jc w:val="both"/>
        <w:rPr>
          <w:b/>
        </w:rPr>
      </w:pPr>
    </w:p>
    <w:p w14:paraId="336547FD" w14:textId="77777777" w:rsidR="008C3297" w:rsidRPr="00F27BBE" w:rsidRDefault="008C3297" w:rsidP="00C20721">
      <w:pPr>
        <w:jc w:val="both"/>
        <w:rPr>
          <w:b/>
        </w:rPr>
      </w:pPr>
      <w:r w:rsidRPr="00F27BBE">
        <w:rPr>
          <w:b/>
        </w:rPr>
        <w:t>6. При получении регистрации, в какие органы власти (организации) Вам приходилось обращаться и какие документы Вы там получили?</w:t>
      </w:r>
    </w:p>
    <w:p w14:paraId="4F8794BE" w14:textId="77777777" w:rsidR="008C3297" w:rsidRPr="00F27BBE" w:rsidRDefault="008C3297" w:rsidP="00C20721">
      <w:pPr>
        <w:ind w:firstLine="567"/>
        <w:jc w:val="both"/>
        <w:rPr>
          <w:i/>
        </w:rPr>
      </w:pPr>
      <w:r w:rsidRPr="00F27BBE">
        <w:rPr>
          <w:i/>
        </w:rPr>
        <w:t>(выберите из списка или укажите дополнительные позиции)</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977"/>
        <w:gridCol w:w="5670"/>
      </w:tblGrid>
      <w:tr w:rsidR="008C3297" w:rsidRPr="00F27BBE" w14:paraId="62B266F7" w14:textId="77777777" w:rsidTr="002F6621">
        <w:trPr>
          <w:trHeight w:val="460"/>
          <w:tblHeader/>
        </w:trPr>
        <w:tc>
          <w:tcPr>
            <w:tcW w:w="709" w:type="dxa"/>
            <w:tcBorders>
              <w:top w:val="single" w:sz="4" w:space="0" w:color="auto"/>
              <w:left w:val="single" w:sz="4" w:space="0" w:color="auto"/>
              <w:bottom w:val="single" w:sz="4" w:space="0" w:color="auto"/>
              <w:right w:val="single" w:sz="4" w:space="0" w:color="auto"/>
            </w:tcBorders>
            <w:vAlign w:val="center"/>
          </w:tcPr>
          <w:p w14:paraId="1F622314" w14:textId="77777777" w:rsidR="008C3297" w:rsidRPr="00F27BBE" w:rsidRDefault="008C3297" w:rsidP="00C20721">
            <w:pPr>
              <w:jc w:val="center"/>
              <w:rPr>
                <w:b/>
              </w:rPr>
            </w:pPr>
            <w:r w:rsidRPr="00F27BBE">
              <w:rPr>
                <w:b/>
              </w:rPr>
              <w:t>№ п/п</w:t>
            </w:r>
          </w:p>
        </w:tc>
        <w:tc>
          <w:tcPr>
            <w:tcW w:w="2977" w:type="dxa"/>
            <w:tcBorders>
              <w:top w:val="single" w:sz="4" w:space="0" w:color="auto"/>
              <w:left w:val="single" w:sz="4" w:space="0" w:color="auto"/>
              <w:bottom w:val="single" w:sz="4" w:space="0" w:color="auto"/>
              <w:right w:val="single" w:sz="4" w:space="0" w:color="auto"/>
            </w:tcBorders>
            <w:vAlign w:val="center"/>
          </w:tcPr>
          <w:p w14:paraId="12E878E1" w14:textId="77777777" w:rsidR="008C3297" w:rsidRPr="00F27BBE" w:rsidRDefault="008C3297" w:rsidP="00C20721">
            <w:pPr>
              <w:jc w:val="center"/>
            </w:pPr>
            <w:r w:rsidRPr="00F27BBE">
              <w:rPr>
                <w:b/>
              </w:rPr>
              <w:t>Органы власти</w:t>
            </w:r>
            <w:r w:rsidRPr="00F27BBE">
              <w:rPr>
                <w:b/>
                <w:lang w:val="en-US"/>
              </w:rPr>
              <w:t xml:space="preserve"> (</w:t>
            </w:r>
            <w:r w:rsidRPr="00F27BBE">
              <w:rPr>
                <w:b/>
              </w:rPr>
              <w:t>организации)</w:t>
            </w:r>
          </w:p>
        </w:tc>
        <w:tc>
          <w:tcPr>
            <w:tcW w:w="5670" w:type="dxa"/>
            <w:tcBorders>
              <w:top w:val="single" w:sz="4" w:space="0" w:color="auto"/>
              <w:left w:val="single" w:sz="4" w:space="0" w:color="auto"/>
              <w:right w:val="single" w:sz="4" w:space="0" w:color="auto"/>
            </w:tcBorders>
            <w:vAlign w:val="center"/>
          </w:tcPr>
          <w:p w14:paraId="7B721591" w14:textId="77777777" w:rsidR="008C3297" w:rsidRPr="00F27BBE" w:rsidRDefault="008C3297" w:rsidP="00C20721">
            <w:pPr>
              <w:jc w:val="center"/>
              <w:rPr>
                <w:b/>
              </w:rPr>
            </w:pPr>
            <w:r w:rsidRPr="00F27BBE">
              <w:rPr>
                <w:b/>
              </w:rPr>
              <w:t>Результат (документ)</w:t>
            </w:r>
          </w:p>
        </w:tc>
      </w:tr>
      <w:tr w:rsidR="008C3297" w:rsidRPr="00F27BBE" w14:paraId="03C66603" w14:textId="77777777" w:rsidTr="002F6621">
        <w:tc>
          <w:tcPr>
            <w:tcW w:w="709" w:type="dxa"/>
            <w:tcBorders>
              <w:top w:val="single" w:sz="4" w:space="0" w:color="auto"/>
              <w:left w:val="single" w:sz="4" w:space="0" w:color="auto"/>
              <w:bottom w:val="single" w:sz="4" w:space="0" w:color="auto"/>
              <w:right w:val="single" w:sz="4" w:space="0" w:color="auto"/>
            </w:tcBorders>
            <w:vAlign w:val="center"/>
          </w:tcPr>
          <w:p w14:paraId="71250558" w14:textId="77777777" w:rsidR="008C3297" w:rsidRPr="00F27BBE" w:rsidRDefault="008C3297" w:rsidP="00C20721">
            <w:pPr>
              <w:jc w:val="center"/>
              <w:rPr>
                <w:b/>
              </w:rPr>
            </w:pPr>
            <w:r w:rsidRPr="00F27BBE">
              <w:rPr>
                <w:b/>
              </w:rPr>
              <w:t>1.</w:t>
            </w:r>
          </w:p>
        </w:tc>
        <w:tc>
          <w:tcPr>
            <w:tcW w:w="2977" w:type="dxa"/>
            <w:tcBorders>
              <w:top w:val="single" w:sz="4" w:space="0" w:color="auto"/>
              <w:left w:val="single" w:sz="4" w:space="0" w:color="auto"/>
              <w:bottom w:val="single" w:sz="4" w:space="0" w:color="auto"/>
              <w:right w:val="single" w:sz="4" w:space="0" w:color="auto"/>
            </w:tcBorders>
          </w:tcPr>
          <w:p w14:paraId="344AE539" w14:textId="77777777" w:rsidR="008C3297" w:rsidRPr="00F27BBE" w:rsidRDefault="008C3297" w:rsidP="00C20721">
            <w:pPr>
              <w:jc w:val="both"/>
            </w:pPr>
            <w:r w:rsidRPr="00F27BBE">
              <w:t>Управление федеральной налоговой службы по Новосибирской области (Налоговая инспекция)</w:t>
            </w:r>
          </w:p>
        </w:tc>
        <w:tc>
          <w:tcPr>
            <w:tcW w:w="5670" w:type="dxa"/>
            <w:tcBorders>
              <w:top w:val="single" w:sz="4" w:space="0" w:color="auto"/>
              <w:left w:val="single" w:sz="4" w:space="0" w:color="auto"/>
              <w:bottom w:val="single" w:sz="4" w:space="0" w:color="auto"/>
              <w:right w:val="single" w:sz="4" w:space="0" w:color="auto"/>
            </w:tcBorders>
            <w:vAlign w:val="center"/>
          </w:tcPr>
          <w:p w14:paraId="3848970C" w14:textId="77777777" w:rsidR="008C3297" w:rsidRPr="00F27BBE" w:rsidRDefault="008C3297" w:rsidP="00C20721">
            <w:r w:rsidRPr="00F27BBE">
              <w:t xml:space="preserve">1.1. Свидетельство о государственной регистрации </w:t>
            </w:r>
          </w:p>
          <w:p w14:paraId="53D76AF2" w14:textId="77777777" w:rsidR="008C3297" w:rsidRPr="00F27BBE" w:rsidRDefault="008C3297" w:rsidP="00C20721">
            <w:r w:rsidRPr="00F27BBE">
              <w:t>1.2. Свидетельство о постановке на учет в налоговом органе</w:t>
            </w:r>
          </w:p>
          <w:p w14:paraId="0A2E999D" w14:textId="77777777" w:rsidR="008C3297" w:rsidRPr="00F27BBE" w:rsidRDefault="008C3297" w:rsidP="00C20721">
            <w:r w:rsidRPr="00F27BBE">
              <w:t xml:space="preserve">1.3. Выписка из реестра </w:t>
            </w:r>
          </w:p>
          <w:p w14:paraId="38C7CB64" w14:textId="77777777" w:rsidR="008C3297" w:rsidRPr="00F27BBE" w:rsidRDefault="008C3297" w:rsidP="00C20721">
            <w:r w:rsidRPr="00F27BBE">
              <w:t>1.4. Другой документ_________________</w:t>
            </w:r>
          </w:p>
          <w:p w14:paraId="63D28D5F" w14:textId="77777777" w:rsidR="008C3297" w:rsidRPr="00F27BBE" w:rsidRDefault="008C3297" w:rsidP="00C20721">
            <w:r w:rsidRPr="00F27BBE">
              <w:t>_____________________________________</w:t>
            </w:r>
          </w:p>
          <w:p w14:paraId="1F8671BF" w14:textId="77777777" w:rsidR="008C3297" w:rsidRPr="00F27BBE" w:rsidRDefault="008C3297" w:rsidP="00C20721"/>
        </w:tc>
      </w:tr>
      <w:tr w:rsidR="008C3297" w:rsidRPr="00F27BBE" w14:paraId="001F3B97" w14:textId="77777777" w:rsidTr="002F6621">
        <w:tc>
          <w:tcPr>
            <w:tcW w:w="709" w:type="dxa"/>
            <w:tcBorders>
              <w:top w:val="single" w:sz="4" w:space="0" w:color="auto"/>
              <w:left w:val="single" w:sz="4" w:space="0" w:color="auto"/>
              <w:bottom w:val="single" w:sz="4" w:space="0" w:color="auto"/>
              <w:right w:val="single" w:sz="4" w:space="0" w:color="auto"/>
            </w:tcBorders>
            <w:vAlign w:val="center"/>
          </w:tcPr>
          <w:p w14:paraId="6D44285A" w14:textId="77777777" w:rsidR="008C3297" w:rsidRPr="00F27BBE" w:rsidRDefault="008C3297" w:rsidP="00C20721">
            <w:pPr>
              <w:jc w:val="center"/>
              <w:rPr>
                <w:b/>
              </w:rPr>
            </w:pPr>
            <w:r w:rsidRPr="00F27BBE">
              <w:rPr>
                <w:b/>
              </w:rPr>
              <w:t>2.</w:t>
            </w:r>
          </w:p>
        </w:tc>
        <w:tc>
          <w:tcPr>
            <w:tcW w:w="2977" w:type="dxa"/>
            <w:tcBorders>
              <w:top w:val="single" w:sz="4" w:space="0" w:color="auto"/>
              <w:left w:val="single" w:sz="4" w:space="0" w:color="auto"/>
              <w:bottom w:val="single" w:sz="4" w:space="0" w:color="auto"/>
              <w:right w:val="single" w:sz="4" w:space="0" w:color="auto"/>
            </w:tcBorders>
          </w:tcPr>
          <w:p w14:paraId="6ACCE56D" w14:textId="77777777" w:rsidR="008C3297" w:rsidRPr="00F27BBE" w:rsidRDefault="008C3297" w:rsidP="00C20721">
            <w:pPr>
              <w:jc w:val="both"/>
            </w:pPr>
            <w:r w:rsidRPr="00F27BBE">
              <w:t>Фонд социального страхования</w:t>
            </w:r>
          </w:p>
        </w:tc>
        <w:tc>
          <w:tcPr>
            <w:tcW w:w="5670" w:type="dxa"/>
            <w:tcBorders>
              <w:top w:val="single" w:sz="4" w:space="0" w:color="auto"/>
              <w:left w:val="single" w:sz="4" w:space="0" w:color="auto"/>
              <w:bottom w:val="single" w:sz="4" w:space="0" w:color="auto"/>
              <w:right w:val="single" w:sz="4" w:space="0" w:color="auto"/>
            </w:tcBorders>
            <w:vAlign w:val="center"/>
          </w:tcPr>
          <w:p w14:paraId="518A739E" w14:textId="77777777" w:rsidR="008C3297" w:rsidRPr="00F27BBE" w:rsidRDefault="008C3297" w:rsidP="00C20721">
            <w:r w:rsidRPr="00F27BBE">
              <w:t>1. Извещения о постановке на учет</w:t>
            </w:r>
          </w:p>
          <w:p w14:paraId="47825954" w14:textId="77777777" w:rsidR="008C3297" w:rsidRPr="00F27BBE" w:rsidRDefault="008C3297" w:rsidP="00C20721">
            <w:r w:rsidRPr="00F27BBE">
              <w:t>2.________________________________________</w:t>
            </w:r>
          </w:p>
          <w:p w14:paraId="6EA9B8B0" w14:textId="77777777" w:rsidR="008C3297" w:rsidRPr="00F27BBE" w:rsidRDefault="008C3297" w:rsidP="00C20721">
            <w:r w:rsidRPr="00F27BBE">
              <w:t>3.________________________________________</w:t>
            </w:r>
          </w:p>
        </w:tc>
      </w:tr>
      <w:tr w:rsidR="008C3297" w:rsidRPr="00F27BBE" w14:paraId="468DB4C7" w14:textId="77777777" w:rsidTr="002F6621">
        <w:tc>
          <w:tcPr>
            <w:tcW w:w="709" w:type="dxa"/>
            <w:tcBorders>
              <w:top w:val="single" w:sz="4" w:space="0" w:color="auto"/>
              <w:left w:val="single" w:sz="4" w:space="0" w:color="auto"/>
              <w:bottom w:val="single" w:sz="4" w:space="0" w:color="auto"/>
              <w:right w:val="single" w:sz="4" w:space="0" w:color="auto"/>
            </w:tcBorders>
            <w:vAlign w:val="center"/>
          </w:tcPr>
          <w:p w14:paraId="493DC8E0" w14:textId="77777777" w:rsidR="008C3297" w:rsidRPr="00F27BBE" w:rsidRDefault="008C3297" w:rsidP="00C20721">
            <w:pPr>
              <w:jc w:val="center"/>
              <w:rPr>
                <w:b/>
              </w:rPr>
            </w:pPr>
            <w:r w:rsidRPr="00F27BBE">
              <w:rPr>
                <w:b/>
              </w:rPr>
              <w:t>3.</w:t>
            </w:r>
          </w:p>
        </w:tc>
        <w:tc>
          <w:tcPr>
            <w:tcW w:w="2977" w:type="dxa"/>
            <w:tcBorders>
              <w:top w:val="single" w:sz="4" w:space="0" w:color="auto"/>
              <w:left w:val="single" w:sz="4" w:space="0" w:color="auto"/>
              <w:bottom w:val="single" w:sz="4" w:space="0" w:color="auto"/>
              <w:right w:val="single" w:sz="4" w:space="0" w:color="auto"/>
            </w:tcBorders>
          </w:tcPr>
          <w:p w14:paraId="62501BFB" w14:textId="77777777" w:rsidR="008C3297" w:rsidRPr="00F27BBE" w:rsidRDefault="008C3297" w:rsidP="00C20721">
            <w:pPr>
              <w:jc w:val="both"/>
            </w:pPr>
            <w:r w:rsidRPr="00F27BBE">
              <w:t>Пенсионный фонд</w:t>
            </w:r>
          </w:p>
        </w:tc>
        <w:tc>
          <w:tcPr>
            <w:tcW w:w="5670" w:type="dxa"/>
            <w:tcBorders>
              <w:top w:val="single" w:sz="4" w:space="0" w:color="auto"/>
              <w:left w:val="single" w:sz="4" w:space="0" w:color="auto"/>
              <w:bottom w:val="single" w:sz="4" w:space="0" w:color="auto"/>
              <w:right w:val="single" w:sz="4" w:space="0" w:color="auto"/>
            </w:tcBorders>
            <w:vAlign w:val="center"/>
          </w:tcPr>
          <w:p w14:paraId="364E55E9" w14:textId="77777777" w:rsidR="008C3297" w:rsidRPr="00F27BBE" w:rsidRDefault="008C3297" w:rsidP="00C20721">
            <w:r w:rsidRPr="00F27BBE">
              <w:t>1. Извещения о постановке на учет</w:t>
            </w:r>
          </w:p>
          <w:p w14:paraId="76428A6E" w14:textId="77777777" w:rsidR="008C3297" w:rsidRPr="00F27BBE" w:rsidRDefault="008C3297" w:rsidP="00C20721">
            <w:r w:rsidRPr="00F27BBE">
              <w:t>2.________________________________________</w:t>
            </w:r>
          </w:p>
          <w:p w14:paraId="71C5A667" w14:textId="77777777" w:rsidR="008C3297" w:rsidRPr="00F27BBE" w:rsidRDefault="008C3297" w:rsidP="00C20721">
            <w:r w:rsidRPr="00F27BBE">
              <w:t>3.________________________________________</w:t>
            </w:r>
          </w:p>
        </w:tc>
      </w:tr>
      <w:tr w:rsidR="008C3297" w:rsidRPr="00F27BBE" w14:paraId="7E2C6D73" w14:textId="77777777" w:rsidTr="002F6621">
        <w:tc>
          <w:tcPr>
            <w:tcW w:w="709" w:type="dxa"/>
            <w:tcBorders>
              <w:top w:val="single" w:sz="4" w:space="0" w:color="auto"/>
              <w:left w:val="single" w:sz="4" w:space="0" w:color="auto"/>
              <w:bottom w:val="single" w:sz="4" w:space="0" w:color="auto"/>
              <w:right w:val="single" w:sz="4" w:space="0" w:color="auto"/>
            </w:tcBorders>
            <w:vAlign w:val="center"/>
          </w:tcPr>
          <w:p w14:paraId="455D1DC5" w14:textId="77777777" w:rsidR="008C3297" w:rsidRPr="00F27BBE" w:rsidRDefault="008C3297" w:rsidP="00C20721">
            <w:pPr>
              <w:jc w:val="center"/>
              <w:rPr>
                <w:b/>
              </w:rPr>
            </w:pPr>
            <w:r w:rsidRPr="00F27BBE">
              <w:rPr>
                <w:b/>
              </w:rPr>
              <w:t>4.</w:t>
            </w:r>
          </w:p>
        </w:tc>
        <w:tc>
          <w:tcPr>
            <w:tcW w:w="2977" w:type="dxa"/>
            <w:tcBorders>
              <w:top w:val="single" w:sz="4" w:space="0" w:color="auto"/>
              <w:left w:val="single" w:sz="4" w:space="0" w:color="auto"/>
              <w:bottom w:val="single" w:sz="4" w:space="0" w:color="auto"/>
              <w:right w:val="single" w:sz="4" w:space="0" w:color="auto"/>
            </w:tcBorders>
          </w:tcPr>
          <w:p w14:paraId="204BE27D" w14:textId="77777777" w:rsidR="008C3297" w:rsidRPr="00F27BBE" w:rsidRDefault="008C3297" w:rsidP="00C20721">
            <w:pPr>
              <w:jc w:val="both"/>
            </w:pPr>
            <w:r w:rsidRPr="00F27BBE">
              <w:t>Фонд обязательного медицинского страхования</w:t>
            </w:r>
          </w:p>
        </w:tc>
        <w:tc>
          <w:tcPr>
            <w:tcW w:w="5670" w:type="dxa"/>
            <w:tcBorders>
              <w:top w:val="single" w:sz="4" w:space="0" w:color="auto"/>
              <w:left w:val="single" w:sz="4" w:space="0" w:color="auto"/>
              <w:bottom w:val="single" w:sz="4" w:space="0" w:color="auto"/>
              <w:right w:val="single" w:sz="4" w:space="0" w:color="auto"/>
            </w:tcBorders>
            <w:vAlign w:val="center"/>
          </w:tcPr>
          <w:p w14:paraId="1A3C99AC" w14:textId="77777777" w:rsidR="008C3297" w:rsidRPr="00F27BBE" w:rsidRDefault="008C3297" w:rsidP="00C20721">
            <w:r w:rsidRPr="00F27BBE">
              <w:t>1. Извещения о постановке на учет</w:t>
            </w:r>
          </w:p>
          <w:p w14:paraId="21E0212B" w14:textId="77777777" w:rsidR="008C3297" w:rsidRPr="00F27BBE" w:rsidRDefault="008C3297" w:rsidP="00C20721">
            <w:r w:rsidRPr="00F27BBE">
              <w:t>2.________________________________________</w:t>
            </w:r>
          </w:p>
          <w:p w14:paraId="2E65459D" w14:textId="77777777" w:rsidR="008C3297" w:rsidRPr="00F27BBE" w:rsidRDefault="008C3297" w:rsidP="00C20721">
            <w:r w:rsidRPr="00F27BBE">
              <w:t>3.________________________________________</w:t>
            </w:r>
          </w:p>
        </w:tc>
      </w:tr>
      <w:tr w:rsidR="008C3297" w:rsidRPr="00F27BBE" w14:paraId="6CE8B560" w14:textId="77777777" w:rsidTr="002F6621">
        <w:tc>
          <w:tcPr>
            <w:tcW w:w="709" w:type="dxa"/>
            <w:tcBorders>
              <w:top w:val="single" w:sz="4" w:space="0" w:color="auto"/>
              <w:left w:val="single" w:sz="4" w:space="0" w:color="auto"/>
              <w:bottom w:val="single" w:sz="4" w:space="0" w:color="auto"/>
              <w:right w:val="single" w:sz="4" w:space="0" w:color="auto"/>
            </w:tcBorders>
            <w:vAlign w:val="center"/>
          </w:tcPr>
          <w:p w14:paraId="096FD7AE" w14:textId="77777777" w:rsidR="008C3297" w:rsidRPr="00F27BBE" w:rsidRDefault="008C3297" w:rsidP="00C20721">
            <w:pPr>
              <w:jc w:val="center"/>
              <w:rPr>
                <w:b/>
              </w:rPr>
            </w:pPr>
            <w:r w:rsidRPr="00F27BBE">
              <w:rPr>
                <w:b/>
              </w:rPr>
              <w:t>5.</w:t>
            </w:r>
          </w:p>
        </w:tc>
        <w:tc>
          <w:tcPr>
            <w:tcW w:w="2977" w:type="dxa"/>
            <w:tcBorders>
              <w:top w:val="single" w:sz="4" w:space="0" w:color="auto"/>
              <w:left w:val="single" w:sz="4" w:space="0" w:color="auto"/>
              <w:bottom w:val="single" w:sz="4" w:space="0" w:color="auto"/>
              <w:right w:val="single" w:sz="4" w:space="0" w:color="auto"/>
            </w:tcBorders>
          </w:tcPr>
          <w:p w14:paraId="22B1EE47" w14:textId="77777777" w:rsidR="008C3297" w:rsidRPr="00F27BBE" w:rsidRDefault="008C3297" w:rsidP="00C20721">
            <w:pPr>
              <w:jc w:val="both"/>
            </w:pPr>
            <w:r w:rsidRPr="00F27BBE">
              <w:t>Органы статистики</w:t>
            </w:r>
          </w:p>
        </w:tc>
        <w:tc>
          <w:tcPr>
            <w:tcW w:w="5670" w:type="dxa"/>
            <w:tcBorders>
              <w:top w:val="single" w:sz="4" w:space="0" w:color="auto"/>
              <w:left w:val="single" w:sz="4" w:space="0" w:color="auto"/>
              <w:bottom w:val="single" w:sz="4" w:space="0" w:color="auto"/>
              <w:right w:val="single" w:sz="4" w:space="0" w:color="auto"/>
            </w:tcBorders>
            <w:vAlign w:val="center"/>
          </w:tcPr>
          <w:p w14:paraId="1F0ED8E3" w14:textId="77777777" w:rsidR="008C3297" w:rsidRPr="00F27BBE" w:rsidRDefault="008C3297" w:rsidP="00C20721">
            <w:r w:rsidRPr="00F27BBE">
              <w:t>1. Информационное письмо с кодами статистики</w:t>
            </w:r>
          </w:p>
          <w:p w14:paraId="17A32DB2" w14:textId="77777777" w:rsidR="008C3297" w:rsidRPr="00F27BBE" w:rsidRDefault="008C3297" w:rsidP="00C20721">
            <w:r w:rsidRPr="00F27BBE">
              <w:t>2.________________________________________</w:t>
            </w:r>
          </w:p>
          <w:p w14:paraId="6A1CC61A" w14:textId="77777777" w:rsidR="008C3297" w:rsidRPr="00F27BBE" w:rsidRDefault="008C3297" w:rsidP="00C20721">
            <w:r w:rsidRPr="00F27BBE">
              <w:t>3.________________________________________</w:t>
            </w:r>
          </w:p>
        </w:tc>
      </w:tr>
      <w:tr w:rsidR="008C3297" w:rsidRPr="00F27BBE" w14:paraId="084703CC" w14:textId="77777777" w:rsidTr="002F6621">
        <w:tc>
          <w:tcPr>
            <w:tcW w:w="709" w:type="dxa"/>
            <w:tcBorders>
              <w:top w:val="single" w:sz="4" w:space="0" w:color="auto"/>
              <w:left w:val="single" w:sz="4" w:space="0" w:color="auto"/>
              <w:bottom w:val="single" w:sz="4" w:space="0" w:color="auto"/>
              <w:right w:val="single" w:sz="4" w:space="0" w:color="auto"/>
            </w:tcBorders>
            <w:vAlign w:val="center"/>
          </w:tcPr>
          <w:p w14:paraId="36830D3A" w14:textId="77777777" w:rsidR="008C3297" w:rsidRPr="00F27BBE" w:rsidRDefault="008C3297" w:rsidP="00C20721">
            <w:pPr>
              <w:jc w:val="center"/>
              <w:rPr>
                <w:b/>
              </w:rPr>
            </w:pPr>
            <w:r w:rsidRPr="00F27BBE">
              <w:rPr>
                <w:b/>
              </w:rPr>
              <w:t>6</w:t>
            </w:r>
          </w:p>
        </w:tc>
        <w:tc>
          <w:tcPr>
            <w:tcW w:w="2977" w:type="dxa"/>
            <w:tcBorders>
              <w:top w:val="single" w:sz="4" w:space="0" w:color="auto"/>
              <w:left w:val="single" w:sz="4" w:space="0" w:color="auto"/>
              <w:bottom w:val="single" w:sz="4" w:space="0" w:color="auto"/>
              <w:right w:val="single" w:sz="4" w:space="0" w:color="auto"/>
            </w:tcBorders>
          </w:tcPr>
          <w:p w14:paraId="5C9F2C88" w14:textId="77777777" w:rsidR="008C3297" w:rsidRPr="00F27BBE" w:rsidRDefault="008C3297" w:rsidP="00C20721">
            <w:pPr>
              <w:jc w:val="both"/>
            </w:pPr>
            <w:r w:rsidRPr="00F27BBE">
              <w:t>Банк</w:t>
            </w:r>
          </w:p>
        </w:tc>
        <w:tc>
          <w:tcPr>
            <w:tcW w:w="5670" w:type="dxa"/>
            <w:tcBorders>
              <w:top w:val="single" w:sz="4" w:space="0" w:color="auto"/>
              <w:left w:val="single" w:sz="4" w:space="0" w:color="auto"/>
              <w:bottom w:val="single" w:sz="4" w:space="0" w:color="auto"/>
              <w:right w:val="single" w:sz="4" w:space="0" w:color="auto"/>
            </w:tcBorders>
            <w:vAlign w:val="center"/>
          </w:tcPr>
          <w:p w14:paraId="617C3BAA" w14:textId="77777777" w:rsidR="008C3297" w:rsidRPr="00F27BBE" w:rsidRDefault="008C3297" w:rsidP="00C20721">
            <w:r w:rsidRPr="00F27BBE">
              <w:t>1. Оплата государственной пошлины</w:t>
            </w:r>
          </w:p>
          <w:p w14:paraId="7609D5ED" w14:textId="77777777" w:rsidR="008C3297" w:rsidRPr="00F27BBE" w:rsidRDefault="008C3297" w:rsidP="00C20721">
            <w:r w:rsidRPr="00F27BBE">
              <w:t>2.________________________________________</w:t>
            </w:r>
          </w:p>
          <w:p w14:paraId="7260D7E3" w14:textId="77777777" w:rsidR="008C3297" w:rsidRPr="00F27BBE" w:rsidRDefault="008C3297" w:rsidP="00C20721">
            <w:r w:rsidRPr="00F27BBE">
              <w:t>3.________________________________________</w:t>
            </w:r>
          </w:p>
        </w:tc>
      </w:tr>
      <w:tr w:rsidR="008C3297" w:rsidRPr="00F27BBE" w14:paraId="6A961964" w14:textId="77777777" w:rsidTr="002F6621">
        <w:tc>
          <w:tcPr>
            <w:tcW w:w="709" w:type="dxa"/>
            <w:tcBorders>
              <w:top w:val="single" w:sz="4" w:space="0" w:color="auto"/>
              <w:left w:val="single" w:sz="4" w:space="0" w:color="auto"/>
              <w:bottom w:val="single" w:sz="4" w:space="0" w:color="auto"/>
              <w:right w:val="single" w:sz="4" w:space="0" w:color="auto"/>
            </w:tcBorders>
            <w:vAlign w:val="center"/>
          </w:tcPr>
          <w:p w14:paraId="276964FB" w14:textId="77777777" w:rsidR="008C3297" w:rsidRPr="00F27BBE" w:rsidRDefault="008C3297" w:rsidP="00C20721">
            <w:pPr>
              <w:jc w:val="center"/>
              <w:rPr>
                <w:b/>
              </w:rPr>
            </w:pPr>
            <w:r w:rsidRPr="00F27BBE">
              <w:rPr>
                <w:b/>
              </w:rPr>
              <w:t>7</w:t>
            </w:r>
          </w:p>
        </w:tc>
        <w:tc>
          <w:tcPr>
            <w:tcW w:w="2977" w:type="dxa"/>
            <w:tcBorders>
              <w:top w:val="single" w:sz="4" w:space="0" w:color="auto"/>
              <w:left w:val="single" w:sz="4" w:space="0" w:color="auto"/>
              <w:bottom w:val="single" w:sz="4" w:space="0" w:color="auto"/>
              <w:right w:val="single" w:sz="4" w:space="0" w:color="auto"/>
            </w:tcBorders>
          </w:tcPr>
          <w:p w14:paraId="1153A9AF" w14:textId="77777777" w:rsidR="008C3297" w:rsidRPr="00F27BBE" w:rsidRDefault="008C3297" w:rsidP="00C20721">
            <w:pPr>
              <w:jc w:val="both"/>
            </w:pPr>
            <w:r w:rsidRPr="00F27BBE">
              <w:t>Нотариус</w:t>
            </w:r>
          </w:p>
        </w:tc>
        <w:tc>
          <w:tcPr>
            <w:tcW w:w="5670" w:type="dxa"/>
            <w:tcBorders>
              <w:top w:val="single" w:sz="4" w:space="0" w:color="auto"/>
              <w:left w:val="single" w:sz="4" w:space="0" w:color="auto"/>
              <w:bottom w:val="single" w:sz="4" w:space="0" w:color="auto"/>
              <w:right w:val="single" w:sz="4" w:space="0" w:color="auto"/>
            </w:tcBorders>
            <w:vAlign w:val="center"/>
          </w:tcPr>
          <w:p w14:paraId="51A15067" w14:textId="77777777" w:rsidR="008C3297" w:rsidRPr="00F27BBE" w:rsidRDefault="008C3297" w:rsidP="00C20721">
            <w:r w:rsidRPr="00F27BBE">
              <w:t>1. Документы, заверенные нотариально</w:t>
            </w:r>
          </w:p>
          <w:p w14:paraId="3496513E" w14:textId="77777777" w:rsidR="008C3297" w:rsidRPr="00F27BBE" w:rsidRDefault="008C3297" w:rsidP="00C20721">
            <w:r w:rsidRPr="00F27BBE">
              <w:lastRenderedPageBreak/>
              <w:t>2.________________________________________</w:t>
            </w:r>
          </w:p>
          <w:p w14:paraId="05B7787D" w14:textId="77777777" w:rsidR="008C3297" w:rsidRPr="00F27BBE" w:rsidRDefault="008C3297" w:rsidP="00C20721">
            <w:r w:rsidRPr="00F27BBE">
              <w:t>3.________________________________________</w:t>
            </w:r>
          </w:p>
        </w:tc>
      </w:tr>
      <w:tr w:rsidR="008C3297" w:rsidRPr="00F27BBE" w14:paraId="5F88578C" w14:textId="77777777" w:rsidTr="002F6621">
        <w:tc>
          <w:tcPr>
            <w:tcW w:w="709" w:type="dxa"/>
            <w:tcBorders>
              <w:top w:val="single" w:sz="4" w:space="0" w:color="auto"/>
              <w:left w:val="single" w:sz="4" w:space="0" w:color="auto"/>
              <w:bottom w:val="single" w:sz="4" w:space="0" w:color="auto"/>
              <w:right w:val="single" w:sz="4" w:space="0" w:color="auto"/>
            </w:tcBorders>
            <w:vAlign w:val="center"/>
          </w:tcPr>
          <w:p w14:paraId="1B590432" w14:textId="77777777" w:rsidR="008C3297" w:rsidRPr="00F27BBE" w:rsidRDefault="008C3297" w:rsidP="00C20721">
            <w:pPr>
              <w:jc w:val="center"/>
              <w:rPr>
                <w:b/>
              </w:rPr>
            </w:pPr>
          </w:p>
        </w:tc>
        <w:tc>
          <w:tcPr>
            <w:tcW w:w="2977" w:type="dxa"/>
            <w:tcBorders>
              <w:top w:val="single" w:sz="4" w:space="0" w:color="auto"/>
              <w:left w:val="single" w:sz="4" w:space="0" w:color="auto"/>
              <w:bottom w:val="single" w:sz="4" w:space="0" w:color="auto"/>
              <w:right w:val="single" w:sz="4" w:space="0" w:color="auto"/>
            </w:tcBorders>
          </w:tcPr>
          <w:p w14:paraId="4102B719" w14:textId="77777777" w:rsidR="008C3297" w:rsidRPr="00F27BBE" w:rsidRDefault="008C3297" w:rsidP="00C20721">
            <w:r w:rsidRPr="00F27BBE">
              <w:t>Другие органы власти (организации):</w:t>
            </w:r>
          </w:p>
          <w:p w14:paraId="2037181F" w14:textId="77777777" w:rsidR="008C3297" w:rsidRPr="00F27BBE" w:rsidRDefault="008C3297" w:rsidP="00C20721">
            <w:r w:rsidRPr="00F27BBE">
              <w:t>1.___________________________________________</w:t>
            </w:r>
          </w:p>
          <w:p w14:paraId="7CA50F29" w14:textId="77777777" w:rsidR="007649B0" w:rsidRPr="00F27BBE" w:rsidRDefault="007649B0" w:rsidP="00C20721"/>
          <w:p w14:paraId="6343970C" w14:textId="77777777" w:rsidR="008C3297" w:rsidRPr="00F27BBE" w:rsidRDefault="008C3297" w:rsidP="00C20721">
            <w:r w:rsidRPr="00F27BBE">
              <w:t>2._____________________________</w:t>
            </w:r>
            <w:r w:rsidR="002F6621" w:rsidRPr="00F27BBE">
              <w:t>_________________</w:t>
            </w:r>
            <w:r w:rsidRPr="00F27BBE">
              <w:t>___________________</w:t>
            </w:r>
          </w:p>
          <w:p w14:paraId="33068AA4" w14:textId="77777777" w:rsidR="007649B0" w:rsidRPr="00F27BBE" w:rsidRDefault="007649B0" w:rsidP="00C20721">
            <w:pPr>
              <w:rPr>
                <w:lang w:val="en-US"/>
              </w:rPr>
            </w:pPr>
          </w:p>
          <w:p w14:paraId="1D0182E8" w14:textId="77777777" w:rsidR="008C3297" w:rsidRPr="00F27BBE" w:rsidRDefault="008C3297" w:rsidP="00C20721">
            <w:r w:rsidRPr="00F27BBE">
              <w:t>3.__________________________________________________________</w:t>
            </w:r>
            <w:r w:rsidR="002F6621" w:rsidRPr="00F27BBE">
              <w:t>_____</w:t>
            </w:r>
            <w:r w:rsidRPr="00F27BBE">
              <w:t>__</w:t>
            </w:r>
          </w:p>
          <w:p w14:paraId="5E07C324" w14:textId="77777777" w:rsidR="008C3297" w:rsidRPr="00F27BBE" w:rsidRDefault="008C3297" w:rsidP="00C20721">
            <w:pPr>
              <w:jc w:val="center"/>
            </w:pPr>
          </w:p>
        </w:tc>
        <w:tc>
          <w:tcPr>
            <w:tcW w:w="5670" w:type="dxa"/>
            <w:tcBorders>
              <w:top w:val="single" w:sz="4" w:space="0" w:color="auto"/>
              <w:left w:val="single" w:sz="4" w:space="0" w:color="auto"/>
              <w:bottom w:val="single" w:sz="4" w:space="0" w:color="auto"/>
              <w:right w:val="single" w:sz="4" w:space="0" w:color="auto"/>
            </w:tcBorders>
          </w:tcPr>
          <w:p w14:paraId="6AD61324" w14:textId="77777777" w:rsidR="008C3297" w:rsidRPr="00F27BBE" w:rsidRDefault="008C3297" w:rsidP="00C20721"/>
          <w:p w14:paraId="31A94ED4" w14:textId="77777777" w:rsidR="008C3297" w:rsidRPr="00F27BBE" w:rsidRDefault="008C3297" w:rsidP="00C20721">
            <w:r w:rsidRPr="00F27BBE">
              <w:t>1.________________________________________</w:t>
            </w:r>
          </w:p>
          <w:p w14:paraId="4741F381" w14:textId="77777777" w:rsidR="008C3297" w:rsidRPr="00F27BBE" w:rsidRDefault="008C3297" w:rsidP="00C20721">
            <w:r w:rsidRPr="00F27BBE">
              <w:t>2.________________________________________</w:t>
            </w:r>
          </w:p>
          <w:p w14:paraId="4827898F" w14:textId="77777777" w:rsidR="008C3297" w:rsidRPr="00F27BBE" w:rsidRDefault="008C3297" w:rsidP="00C20721">
            <w:r w:rsidRPr="00F27BBE">
              <w:t>3.________________________________________</w:t>
            </w:r>
          </w:p>
          <w:p w14:paraId="2FD509CB" w14:textId="77777777" w:rsidR="008C3297" w:rsidRPr="00F27BBE" w:rsidRDefault="008C3297" w:rsidP="00C20721"/>
          <w:p w14:paraId="1AE5783B" w14:textId="77777777" w:rsidR="008C3297" w:rsidRPr="00F27BBE" w:rsidRDefault="008C3297" w:rsidP="00C20721">
            <w:r w:rsidRPr="00F27BBE">
              <w:t>1.________________________________________</w:t>
            </w:r>
          </w:p>
          <w:p w14:paraId="70422DD9" w14:textId="77777777" w:rsidR="008C3297" w:rsidRPr="00F27BBE" w:rsidRDefault="008C3297" w:rsidP="00C20721">
            <w:r w:rsidRPr="00F27BBE">
              <w:t>2.________________________________________</w:t>
            </w:r>
          </w:p>
          <w:p w14:paraId="35E5C370" w14:textId="77777777" w:rsidR="008C3297" w:rsidRPr="00F27BBE" w:rsidRDefault="008C3297" w:rsidP="00C20721">
            <w:r w:rsidRPr="00F27BBE">
              <w:t>3.________________________________________</w:t>
            </w:r>
          </w:p>
          <w:p w14:paraId="4A875EDA" w14:textId="77777777" w:rsidR="008C3297" w:rsidRPr="00F27BBE" w:rsidRDefault="008C3297" w:rsidP="00C20721"/>
          <w:p w14:paraId="464EAFC1" w14:textId="77777777" w:rsidR="008C3297" w:rsidRPr="00F27BBE" w:rsidRDefault="008C3297" w:rsidP="00C20721">
            <w:r w:rsidRPr="00F27BBE">
              <w:t>1.________________________________________</w:t>
            </w:r>
          </w:p>
          <w:p w14:paraId="53B961CB" w14:textId="77777777" w:rsidR="008C3297" w:rsidRPr="00F27BBE" w:rsidRDefault="008C3297" w:rsidP="00C20721">
            <w:r w:rsidRPr="00F27BBE">
              <w:t>2.________________________________________</w:t>
            </w:r>
          </w:p>
          <w:p w14:paraId="09E98B0E" w14:textId="77777777" w:rsidR="008C3297" w:rsidRPr="00F27BBE" w:rsidRDefault="008C3297" w:rsidP="00C20721">
            <w:r w:rsidRPr="00F27BBE">
              <w:t>3.________________________________________</w:t>
            </w:r>
          </w:p>
        </w:tc>
      </w:tr>
    </w:tbl>
    <w:p w14:paraId="0C93904C" w14:textId="77777777" w:rsidR="008C3297" w:rsidRPr="00F27BBE" w:rsidRDefault="008C3297" w:rsidP="00C20721">
      <w:pPr>
        <w:jc w:val="both"/>
        <w:rPr>
          <w:b/>
          <w:lang w:val="en-US"/>
        </w:rPr>
      </w:pPr>
    </w:p>
    <w:p w14:paraId="14135F72" w14:textId="77777777" w:rsidR="008C3297" w:rsidRPr="00F27BBE" w:rsidRDefault="008C3297" w:rsidP="00C20721">
      <w:pPr>
        <w:jc w:val="both"/>
        <w:rPr>
          <w:b/>
        </w:rPr>
      </w:pPr>
      <w:r w:rsidRPr="00F27BBE">
        <w:rPr>
          <w:b/>
        </w:rPr>
        <w:t>7. Скажите, пожалуйста, сколько раз Вам пришлось обращаться в органы власти или другие учреждения для сдачи документов в полном объеме для получения данной услуги?</w:t>
      </w:r>
    </w:p>
    <w:p w14:paraId="464155DB" w14:textId="77777777" w:rsidR="008C3297" w:rsidRPr="00F27BBE" w:rsidRDefault="008C3297" w:rsidP="00C20721">
      <w:pPr>
        <w:jc w:val="both"/>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379"/>
        <w:gridCol w:w="2433"/>
      </w:tblGrid>
      <w:tr w:rsidR="008C3297" w:rsidRPr="00F27BBE" w14:paraId="013BE3EB" w14:textId="77777777" w:rsidTr="007649B0">
        <w:trPr>
          <w:tblHeader/>
        </w:trPr>
        <w:tc>
          <w:tcPr>
            <w:tcW w:w="817" w:type="dxa"/>
            <w:vAlign w:val="center"/>
          </w:tcPr>
          <w:p w14:paraId="53878A4C" w14:textId="77777777" w:rsidR="008C3297" w:rsidRPr="00F27BBE" w:rsidRDefault="008C3297" w:rsidP="00C20721">
            <w:pPr>
              <w:tabs>
                <w:tab w:val="left" w:pos="142"/>
              </w:tabs>
              <w:jc w:val="center"/>
              <w:rPr>
                <w:b/>
              </w:rPr>
            </w:pPr>
            <w:r w:rsidRPr="00F27BBE">
              <w:rPr>
                <w:b/>
              </w:rPr>
              <w:t>№ п/п</w:t>
            </w:r>
          </w:p>
        </w:tc>
        <w:tc>
          <w:tcPr>
            <w:tcW w:w="6379" w:type="dxa"/>
            <w:vAlign w:val="center"/>
          </w:tcPr>
          <w:p w14:paraId="11D17A5A" w14:textId="77777777" w:rsidR="008C3297" w:rsidRPr="00F27BBE" w:rsidRDefault="008C3297" w:rsidP="00C20721">
            <w:pPr>
              <w:tabs>
                <w:tab w:val="left" w:pos="360"/>
              </w:tabs>
              <w:jc w:val="center"/>
              <w:rPr>
                <w:b/>
              </w:rPr>
            </w:pPr>
            <w:r w:rsidRPr="00F27BBE">
              <w:rPr>
                <w:b/>
              </w:rPr>
              <w:t>Название органа власти (учреждения)</w:t>
            </w:r>
          </w:p>
        </w:tc>
        <w:tc>
          <w:tcPr>
            <w:tcW w:w="2433" w:type="dxa"/>
            <w:vAlign w:val="center"/>
          </w:tcPr>
          <w:p w14:paraId="2C4F8206" w14:textId="77777777" w:rsidR="008C3297" w:rsidRPr="00F27BBE" w:rsidRDefault="008C3297" w:rsidP="00C20721">
            <w:pPr>
              <w:tabs>
                <w:tab w:val="left" w:pos="360"/>
              </w:tabs>
              <w:jc w:val="center"/>
              <w:rPr>
                <w:b/>
              </w:rPr>
            </w:pPr>
            <w:r w:rsidRPr="00F27BBE">
              <w:rPr>
                <w:b/>
              </w:rPr>
              <w:t>Количество обращений в орган</w:t>
            </w:r>
          </w:p>
        </w:tc>
      </w:tr>
      <w:tr w:rsidR="008C3297" w:rsidRPr="00F27BBE" w14:paraId="5D65EE02" w14:textId="77777777" w:rsidTr="007649B0">
        <w:tc>
          <w:tcPr>
            <w:tcW w:w="817" w:type="dxa"/>
          </w:tcPr>
          <w:p w14:paraId="71A369A3" w14:textId="77777777" w:rsidR="008C3297" w:rsidRPr="00F27BBE" w:rsidRDefault="008C3297" w:rsidP="00056AE6">
            <w:pPr>
              <w:numPr>
                <w:ilvl w:val="0"/>
                <w:numId w:val="46"/>
              </w:numPr>
              <w:tabs>
                <w:tab w:val="left" w:pos="360"/>
              </w:tabs>
              <w:jc w:val="both"/>
            </w:pPr>
          </w:p>
        </w:tc>
        <w:tc>
          <w:tcPr>
            <w:tcW w:w="6379" w:type="dxa"/>
          </w:tcPr>
          <w:p w14:paraId="2518860F" w14:textId="77777777" w:rsidR="008C3297" w:rsidRPr="00F27BBE" w:rsidRDefault="008C3297" w:rsidP="00C20721">
            <w:pPr>
              <w:jc w:val="both"/>
            </w:pPr>
            <w:r w:rsidRPr="00F27BBE">
              <w:t>Управление федеральной налоговой службы по Новосибирской области (Налоговая инспекция)</w:t>
            </w:r>
          </w:p>
        </w:tc>
        <w:tc>
          <w:tcPr>
            <w:tcW w:w="2433" w:type="dxa"/>
          </w:tcPr>
          <w:p w14:paraId="38DBA56C" w14:textId="77777777" w:rsidR="008C3297" w:rsidRPr="00F27BBE" w:rsidRDefault="008C3297" w:rsidP="00C20721">
            <w:pPr>
              <w:tabs>
                <w:tab w:val="left" w:pos="360"/>
              </w:tabs>
              <w:jc w:val="both"/>
            </w:pPr>
          </w:p>
        </w:tc>
      </w:tr>
      <w:tr w:rsidR="008C3297" w:rsidRPr="00F27BBE" w14:paraId="50EBAACD" w14:textId="77777777" w:rsidTr="007649B0">
        <w:tc>
          <w:tcPr>
            <w:tcW w:w="817" w:type="dxa"/>
          </w:tcPr>
          <w:p w14:paraId="2A68B166" w14:textId="77777777" w:rsidR="008C3297" w:rsidRPr="00F27BBE" w:rsidRDefault="008C3297" w:rsidP="00056AE6">
            <w:pPr>
              <w:numPr>
                <w:ilvl w:val="0"/>
                <w:numId w:val="46"/>
              </w:numPr>
              <w:tabs>
                <w:tab w:val="left" w:pos="360"/>
              </w:tabs>
              <w:jc w:val="both"/>
            </w:pPr>
          </w:p>
        </w:tc>
        <w:tc>
          <w:tcPr>
            <w:tcW w:w="6379" w:type="dxa"/>
          </w:tcPr>
          <w:p w14:paraId="0D6A5466" w14:textId="77777777" w:rsidR="008C3297" w:rsidRPr="00F27BBE" w:rsidRDefault="008C3297" w:rsidP="00C20721">
            <w:pPr>
              <w:jc w:val="both"/>
            </w:pPr>
            <w:r w:rsidRPr="00F27BBE">
              <w:t>Фонд социального страхования</w:t>
            </w:r>
          </w:p>
        </w:tc>
        <w:tc>
          <w:tcPr>
            <w:tcW w:w="2433" w:type="dxa"/>
          </w:tcPr>
          <w:p w14:paraId="43348553" w14:textId="77777777" w:rsidR="008C3297" w:rsidRPr="00F27BBE" w:rsidRDefault="008C3297" w:rsidP="00C20721">
            <w:pPr>
              <w:tabs>
                <w:tab w:val="left" w:pos="360"/>
              </w:tabs>
              <w:jc w:val="both"/>
            </w:pPr>
          </w:p>
        </w:tc>
      </w:tr>
      <w:tr w:rsidR="008C3297" w:rsidRPr="00F27BBE" w14:paraId="215B8CED" w14:textId="77777777" w:rsidTr="007649B0">
        <w:tc>
          <w:tcPr>
            <w:tcW w:w="817" w:type="dxa"/>
          </w:tcPr>
          <w:p w14:paraId="7C0458A7" w14:textId="77777777" w:rsidR="008C3297" w:rsidRPr="00F27BBE" w:rsidRDefault="008C3297" w:rsidP="00056AE6">
            <w:pPr>
              <w:numPr>
                <w:ilvl w:val="0"/>
                <w:numId w:val="46"/>
              </w:numPr>
              <w:tabs>
                <w:tab w:val="left" w:pos="360"/>
              </w:tabs>
              <w:jc w:val="both"/>
            </w:pPr>
          </w:p>
        </w:tc>
        <w:tc>
          <w:tcPr>
            <w:tcW w:w="6379" w:type="dxa"/>
          </w:tcPr>
          <w:p w14:paraId="4DCA0B3C" w14:textId="77777777" w:rsidR="008C3297" w:rsidRPr="00F27BBE" w:rsidRDefault="008C3297" w:rsidP="00C20721">
            <w:pPr>
              <w:jc w:val="both"/>
            </w:pPr>
            <w:r w:rsidRPr="00F27BBE">
              <w:t>Пенсионный фонд</w:t>
            </w:r>
          </w:p>
        </w:tc>
        <w:tc>
          <w:tcPr>
            <w:tcW w:w="2433" w:type="dxa"/>
          </w:tcPr>
          <w:p w14:paraId="5B1DCD58" w14:textId="77777777" w:rsidR="008C3297" w:rsidRPr="00F27BBE" w:rsidRDefault="008C3297" w:rsidP="00C20721">
            <w:pPr>
              <w:tabs>
                <w:tab w:val="left" w:pos="360"/>
              </w:tabs>
              <w:jc w:val="both"/>
            </w:pPr>
          </w:p>
        </w:tc>
      </w:tr>
      <w:tr w:rsidR="008C3297" w:rsidRPr="00F27BBE" w14:paraId="55DCF582" w14:textId="77777777" w:rsidTr="007649B0">
        <w:tc>
          <w:tcPr>
            <w:tcW w:w="817" w:type="dxa"/>
          </w:tcPr>
          <w:p w14:paraId="503A1F69" w14:textId="77777777" w:rsidR="008C3297" w:rsidRPr="00F27BBE" w:rsidRDefault="008C3297" w:rsidP="00056AE6">
            <w:pPr>
              <w:numPr>
                <w:ilvl w:val="0"/>
                <w:numId w:val="46"/>
              </w:numPr>
              <w:tabs>
                <w:tab w:val="left" w:pos="360"/>
              </w:tabs>
              <w:jc w:val="both"/>
            </w:pPr>
          </w:p>
        </w:tc>
        <w:tc>
          <w:tcPr>
            <w:tcW w:w="6379" w:type="dxa"/>
          </w:tcPr>
          <w:p w14:paraId="60D3EBA4" w14:textId="77777777" w:rsidR="008C3297" w:rsidRPr="00F27BBE" w:rsidRDefault="008C3297" w:rsidP="00C20721">
            <w:pPr>
              <w:jc w:val="both"/>
            </w:pPr>
            <w:r w:rsidRPr="00F27BBE">
              <w:t>Фонд обязательного медицинского страхования</w:t>
            </w:r>
          </w:p>
        </w:tc>
        <w:tc>
          <w:tcPr>
            <w:tcW w:w="2433" w:type="dxa"/>
          </w:tcPr>
          <w:p w14:paraId="3D03CD04" w14:textId="77777777" w:rsidR="008C3297" w:rsidRPr="00F27BBE" w:rsidRDefault="008C3297" w:rsidP="00C20721">
            <w:pPr>
              <w:tabs>
                <w:tab w:val="left" w:pos="360"/>
              </w:tabs>
              <w:jc w:val="both"/>
            </w:pPr>
          </w:p>
        </w:tc>
      </w:tr>
      <w:tr w:rsidR="008C3297" w:rsidRPr="00F27BBE" w14:paraId="02EADF52" w14:textId="77777777" w:rsidTr="007649B0">
        <w:tc>
          <w:tcPr>
            <w:tcW w:w="817" w:type="dxa"/>
          </w:tcPr>
          <w:p w14:paraId="18C35B03" w14:textId="77777777" w:rsidR="008C3297" w:rsidRPr="00F27BBE" w:rsidRDefault="008C3297" w:rsidP="00056AE6">
            <w:pPr>
              <w:numPr>
                <w:ilvl w:val="0"/>
                <w:numId w:val="46"/>
              </w:numPr>
              <w:tabs>
                <w:tab w:val="left" w:pos="360"/>
              </w:tabs>
              <w:jc w:val="both"/>
            </w:pPr>
          </w:p>
        </w:tc>
        <w:tc>
          <w:tcPr>
            <w:tcW w:w="6379" w:type="dxa"/>
          </w:tcPr>
          <w:p w14:paraId="19875351" w14:textId="77777777" w:rsidR="008C3297" w:rsidRPr="00F27BBE" w:rsidRDefault="008C3297" w:rsidP="00C20721">
            <w:pPr>
              <w:jc w:val="both"/>
            </w:pPr>
            <w:r w:rsidRPr="00F27BBE">
              <w:t>Органы статистики</w:t>
            </w:r>
          </w:p>
        </w:tc>
        <w:tc>
          <w:tcPr>
            <w:tcW w:w="2433" w:type="dxa"/>
          </w:tcPr>
          <w:p w14:paraId="7793FA01" w14:textId="77777777" w:rsidR="008C3297" w:rsidRPr="00F27BBE" w:rsidRDefault="008C3297" w:rsidP="00C20721">
            <w:pPr>
              <w:tabs>
                <w:tab w:val="left" w:pos="360"/>
              </w:tabs>
              <w:jc w:val="both"/>
            </w:pPr>
          </w:p>
        </w:tc>
      </w:tr>
      <w:tr w:rsidR="008C3297" w:rsidRPr="00F27BBE" w14:paraId="4F1ACD6A" w14:textId="77777777" w:rsidTr="007649B0">
        <w:tc>
          <w:tcPr>
            <w:tcW w:w="817" w:type="dxa"/>
          </w:tcPr>
          <w:p w14:paraId="0785F016" w14:textId="77777777" w:rsidR="008C3297" w:rsidRPr="00F27BBE" w:rsidRDefault="008C3297" w:rsidP="00056AE6">
            <w:pPr>
              <w:numPr>
                <w:ilvl w:val="0"/>
                <w:numId w:val="46"/>
              </w:numPr>
              <w:tabs>
                <w:tab w:val="left" w:pos="360"/>
              </w:tabs>
              <w:jc w:val="both"/>
            </w:pPr>
          </w:p>
        </w:tc>
        <w:tc>
          <w:tcPr>
            <w:tcW w:w="6379" w:type="dxa"/>
          </w:tcPr>
          <w:p w14:paraId="38581E50" w14:textId="77777777" w:rsidR="008C3297" w:rsidRPr="00F27BBE" w:rsidRDefault="008C3297" w:rsidP="00C20721">
            <w:pPr>
              <w:tabs>
                <w:tab w:val="left" w:pos="360"/>
              </w:tabs>
              <w:jc w:val="both"/>
              <w:rPr>
                <w:b/>
              </w:rPr>
            </w:pPr>
            <w:r w:rsidRPr="00F27BBE">
              <w:t>Услуги нотариуса</w:t>
            </w:r>
          </w:p>
        </w:tc>
        <w:tc>
          <w:tcPr>
            <w:tcW w:w="2433" w:type="dxa"/>
          </w:tcPr>
          <w:p w14:paraId="278FB4E0" w14:textId="77777777" w:rsidR="008C3297" w:rsidRPr="00F27BBE" w:rsidRDefault="008C3297" w:rsidP="00C20721">
            <w:pPr>
              <w:tabs>
                <w:tab w:val="left" w:pos="360"/>
              </w:tabs>
              <w:jc w:val="both"/>
            </w:pPr>
          </w:p>
        </w:tc>
      </w:tr>
      <w:tr w:rsidR="008C3297" w:rsidRPr="00F27BBE" w14:paraId="09E26ABF" w14:textId="77777777" w:rsidTr="007649B0">
        <w:tc>
          <w:tcPr>
            <w:tcW w:w="817" w:type="dxa"/>
          </w:tcPr>
          <w:p w14:paraId="524745C1" w14:textId="77777777" w:rsidR="008C3297" w:rsidRPr="00F27BBE" w:rsidRDefault="008C3297" w:rsidP="00056AE6">
            <w:pPr>
              <w:numPr>
                <w:ilvl w:val="0"/>
                <w:numId w:val="46"/>
              </w:numPr>
              <w:tabs>
                <w:tab w:val="left" w:pos="360"/>
              </w:tabs>
              <w:jc w:val="both"/>
            </w:pPr>
          </w:p>
        </w:tc>
        <w:tc>
          <w:tcPr>
            <w:tcW w:w="6379" w:type="dxa"/>
          </w:tcPr>
          <w:p w14:paraId="134BECAF" w14:textId="77777777" w:rsidR="008C3297" w:rsidRPr="00F27BBE" w:rsidRDefault="008C3297" w:rsidP="00C20721">
            <w:pPr>
              <w:tabs>
                <w:tab w:val="left" w:pos="360"/>
              </w:tabs>
              <w:jc w:val="both"/>
              <w:rPr>
                <w:b/>
              </w:rPr>
            </w:pPr>
            <w:r w:rsidRPr="00F27BBE">
              <w:rPr>
                <w:b/>
              </w:rPr>
              <w:t>Другие:____________________________________________</w:t>
            </w:r>
          </w:p>
        </w:tc>
        <w:tc>
          <w:tcPr>
            <w:tcW w:w="2433" w:type="dxa"/>
          </w:tcPr>
          <w:p w14:paraId="62C3BACE" w14:textId="77777777" w:rsidR="008C3297" w:rsidRPr="00F27BBE" w:rsidRDefault="008C3297" w:rsidP="00C20721">
            <w:pPr>
              <w:tabs>
                <w:tab w:val="left" w:pos="360"/>
              </w:tabs>
              <w:jc w:val="both"/>
            </w:pPr>
          </w:p>
        </w:tc>
      </w:tr>
      <w:tr w:rsidR="008C3297" w:rsidRPr="00F27BBE" w14:paraId="3726F2DE" w14:textId="77777777" w:rsidTr="007649B0">
        <w:tc>
          <w:tcPr>
            <w:tcW w:w="817" w:type="dxa"/>
          </w:tcPr>
          <w:p w14:paraId="4E25E92B" w14:textId="77777777" w:rsidR="008C3297" w:rsidRPr="00F27BBE" w:rsidRDefault="008C3297" w:rsidP="00056AE6">
            <w:pPr>
              <w:numPr>
                <w:ilvl w:val="0"/>
                <w:numId w:val="46"/>
              </w:numPr>
              <w:tabs>
                <w:tab w:val="left" w:pos="360"/>
              </w:tabs>
              <w:jc w:val="both"/>
            </w:pPr>
          </w:p>
        </w:tc>
        <w:tc>
          <w:tcPr>
            <w:tcW w:w="6379" w:type="dxa"/>
          </w:tcPr>
          <w:p w14:paraId="1F6EF0E9" w14:textId="77777777" w:rsidR="008C3297" w:rsidRPr="00F27BBE" w:rsidRDefault="008C3297" w:rsidP="00C20721">
            <w:pPr>
              <w:tabs>
                <w:tab w:val="left" w:pos="360"/>
              </w:tabs>
              <w:jc w:val="both"/>
              <w:rPr>
                <w:b/>
              </w:rPr>
            </w:pPr>
            <w:r w:rsidRPr="00F27BBE">
              <w:rPr>
                <w:b/>
              </w:rPr>
              <w:t>Другие:____________________________________________</w:t>
            </w:r>
          </w:p>
        </w:tc>
        <w:tc>
          <w:tcPr>
            <w:tcW w:w="2433" w:type="dxa"/>
          </w:tcPr>
          <w:p w14:paraId="7E1CEFC2" w14:textId="77777777" w:rsidR="008C3297" w:rsidRPr="00F27BBE" w:rsidRDefault="008C3297" w:rsidP="00C20721">
            <w:pPr>
              <w:tabs>
                <w:tab w:val="left" w:pos="360"/>
              </w:tabs>
              <w:jc w:val="both"/>
            </w:pPr>
          </w:p>
        </w:tc>
      </w:tr>
      <w:tr w:rsidR="008C3297" w:rsidRPr="00F27BBE" w14:paraId="3C24F4B7" w14:textId="77777777" w:rsidTr="007649B0">
        <w:tc>
          <w:tcPr>
            <w:tcW w:w="817" w:type="dxa"/>
          </w:tcPr>
          <w:p w14:paraId="6C3FFF32" w14:textId="77777777" w:rsidR="008C3297" w:rsidRPr="00F27BBE" w:rsidRDefault="008C3297" w:rsidP="00056AE6">
            <w:pPr>
              <w:numPr>
                <w:ilvl w:val="0"/>
                <w:numId w:val="46"/>
              </w:numPr>
              <w:tabs>
                <w:tab w:val="left" w:pos="360"/>
              </w:tabs>
              <w:jc w:val="both"/>
            </w:pPr>
          </w:p>
        </w:tc>
        <w:tc>
          <w:tcPr>
            <w:tcW w:w="6379" w:type="dxa"/>
          </w:tcPr>
          <w:p w14:paraId="6E2E051E" w14:textId="77777777" w:rsidR="008C3297" w:rsidRPr="00F27BBE" w:rsidRDefault="008C3297" w:rsidP="00C20721">
            <w:pPr>
              <w:tabs>
                <w:tab w:val="left" w:pos="360"/>
              </w:tabs>
              <w:jc w:val="both"/>
              <w:rPr>
                <w:b/>
              </w:rPr>
            </w:pPr>
            <w:r w:rsidRPr="00F27BBE">
              <w:rPr>
                <w:b/>
              </w:rPr>
              <w:t>Другие:____________________________________________</w:t>
            </w:r>
          </w:p>
        </w:tc>
        <w:tc>
          <w:tcPr>
            <w:tcW w:w="2433" w:type="dxa"/>
          </w:tcPr>
          <w:p w14:paraId="768735B9" w14:textId="77777777" w:rsidR="008C3297" w:rsidRPr="00F27BBE" w:rsidRDefault="008C3297" w:rsidP="00C20721">
            <w:pPr>
              <w:tabs>
                <w:tab w:val="left" w:pos="360"/>
              </w:tabs>
              <w:jc w:val="both"/>
            </w:pPr>
          </w:p>
        </w:tc>
      </w:tr>
    </w:tbl>
    <w:p w14:paraId="70CCE9B8" w14:textId="77777777" w:rsidR="008C3297" w:rsidRPr="00F27BBE" w:rsidRDefault="008C3297" w:rsidP="00C20721">
      <w:pPr>
        <w:jc w:val="both"/>
        <w:rPr>
          <w:b/>
        </w:rPr>
      </w:pPr>
    </w:p>
    <w:p w14:paraId="002F1E80" w14:textId="77777777" w:rsidR="008C3297" w:rsidRPr="00F27BBE" w:rsidRDefault="008C3297" w:rsidP="00C20721">
      <w:pPr>
        <w:jc w:val="both"/>
        <w:rPr>
          <w:b/>
        </w:rPr>
      </w:pPr>
      <w:r w:rsidRPr="00F27BBE">
        <w:rPr>
          <w:b/>
        </w:rPr>
        <w:t>8. Какое количество оформляемых документов для получения услуги Вы считаете оптимальным?</w:t>
      </w:r>
    </w:p>
    <w:p w14:paraId="2AB1C248" w14:textId="77777777" w:rsidR="008C3297" w:rsidRPr="00F27BBE" w:rsidRDefault="008C3297" w:rsidP="00C20721">
      <w:pPr>
        <w:ind w:firstLine="567"/>
        <w:jc w:val="both"/>
        <w:rPr>
          <w:b/>
        </w:rPr>
      </w:pPr>
      <w:r w:rsidRPr="00F27BBE">
        <w:rPr>
          <w:i/>
        </w:rPr>
        <w:t xml:space="preserve">Укажите количество </w:t>
      </w:r>
      <w:r w:rsidRPr="00F27BBE">
        <w:rPr>
          <w:b/>
        </w:rPr>
        <w:t>_________________________</w:t>
      </w:r>
    </w:p>
    <w:p w14:paraId="00771D54" w14:textId="77777777" w:rsidR="008C3297" w:rsidRPr="00F27BBE" w:rsidRDefault="008C3297" w:rsidP="00C20721">
      <w:pPr>
        <w:ind w:firstLine="567"/>
        <w:jc w:val="both"/>
        <w:rPr>
          <w:b/>
        </w:rPr>
      </w:pPr>
    </w:p>
    <w:p w14:paraId="74ACC0DB" w14:textId="77777777" w:rsidR="008C3297" w:rsidRPr="00F27BBE" w:rsidRDefault="008C3297" w:rsidP="00C20721">
      <w:pPr>
        <w:jc w:val="both"/>
        <w:rPr>
          <w:b/>
        </w:rPr>
      </w:pPr>
      <w:r w:rsidRPr="00F27BBE">
        <w:rPr>
          <w:b/>
        </w:rPr>
        <w:t>9. Скажите, пожалуйста, знаете ли Вы о существующем запрете органам власти требовать с граждан, получающих услуги, информацию и документы, которые имеются в других органах власти?</w:t>
      </w:r>
    </w:p>
    <w:p w14:paraId="226F8B3F" w14:textId="77777777" w:rsidR="008C3297" w:rsidRPr="00F27BBE" w:rsidRDefault="008C3297" w:rsidP="00C20721">
      <w:pPr>
        <w:tabs>
          <w:tab w:val="num" w:pos="0"/>
        </w:tabs>
        <w:ind w:firstLine="567"/>
        <w:jc w:val="both"/>
      </w:pPr>
      <w:r w:rsidRPr="00F27BBE">
        <w:t>1. да</w:t>
      </w:r>
    </w:p>
    <w:p w14:paraId="2C3DAE4E" w14:textId="77777777" w:rsidR="008C3297" w:rsidRPr="00F27BBE" w:rsidRDefault="008C3297" w:rsidP="00C20721">
      <w:pPr>
        <w:tabs>
          <w:tab w:val="num" w:pos="0"/>
        </w:tabs>
        <w:ind w:firstLine="567"/>
        <w:jc w:val="both"/>
      </w:pPr>
      <w:r w:rsidRPr="00F27BBE">
        <w:t>2. нет</w:t>
      </w:r>
    </w:p>
    <w:p w14:paraId="5554A593" w14:textId="77777777" w:rsidR="008C3297" w:rsidRPr="00F27BBE" w:rsidRDefault="008C3297" w:rsidP="00C20721">
      <w:pPr>
        <w:tabs>
          <w:tab w:val="num" w:pos="0"/>
        </w:tabs>
        <w:ind w:firstLine="567"/>
        <w:jc w:val="both"/>
      </w:pPr>
    </w:p>
    <w:p w14:paraId="2B60DDEF" w14:textId="77777777" w:rsidR="008C3297" w:rsidRPr="00F27BBE" w:rsidRDefault="008C3297" w:rsidP="00C20721">
      <w:pPr>
        <w:autoSpaceDE w:val="0"/>
        <w:autoSpaceDN w:val="0"/>
        <w:jc w:val="both"/>
        <w:rPr>
          <w:b/>
        </w:rPr>
      </w:pPr>
      <w:r w:rsidRPr="00F27BBE">
        <w:rPr>
          <w:b/>
        </w:rPr>
        <w:t>10. Знакомы ли Вы с административным регламентом (стандартом услуги), регулирующим предоставление данной услуги?</w:t>
      </w:r>
    </w:p>
    <w:p w14:paraId="3E2ED205" w14:textId="77777777" w:rsidR="008C3297" w:rsidRPr="00F27BBE" w:rsidRDefault="008C3297" w:rsidP="00C20721">
      <w:pPr>
        <w:tabs>
          <w:tab w:val="num" w:pos="0"/>
        </w:tabs>
        <w:autoSpaceDE w:val="0"/>
        <w:autoSpaceDN w:val="0"/>
        <w:ind w:firstLine="567"/>
        <w:jc w:val="both"/>
      </w:pPr>
      <w:r w:rsidRPr="00F27BBE">
        <w:t>1. да, хорошо</w:t>
      </w:r>
    </w:p>
    <w:p w14:paraId="253BEC80" w14:textId="77777777" w:rsidR="008C3297" w:rsidRPr="00F27BBE" w:rsidRDefault="008C3297" w:rsidP="00C20721">
      <w:pPr>
        <w:tabs>
          <w:tab w:val="num" w:pos="0"/>
        </w:tabs>
        <w:autoSpaceDE w:val="0"/>
        <w:autoSpaceDN w:val="0"/>
        <w:ind w:firstLine="567"/>
        <w:jc w:val="both"/>
      </w:pPr>
      <w:r w:rsidRPr="00F27BBE">
        <w:t>2. приблизительно</w:t>
      </w:r>
    </w:p>
    <w:p w14:paraId="06ECA672" w14:textId="77777777" w:rsidR="008C3297" w:rsidRPr="00F27BBE" w:rsidRDefault="008C3297" w:rsidP="00C20721">
      <w:pPr>
        <w:tabs>
          <w:tab w:val="num" w:pos="0"/>
        </w:tabs>
        <w:autoSpaceDE w:val="0"/>
        <w:autoSpaceDN w:val="0"/>
        <w:ind w:firstLine="567"/>
        <w:jc w:val="both"/>
      </w:pPr>
      <w:r w:rsidRPr="00F27BBE">
        <w:t>3. нет</w:t>
      </w:r>
    </w:p>
    <w:p w14:paraId="3FBA22E1" w14:textId="77777777" w:rsidR="008C3297" w:rsidRPr="00F27BBE" w:rsidRDefault="008C3297" w:rsidP="00C20721">
      <w:pPr>
        <w:jc w:val="both"/>
        <w:rPr>
          <w:b/>
        </w:rPr>
      </w:pPr>
    </w:p>
    <w:p w14:paraId="62D8E5CE" w14:textId="77777777" w:rsidR="008C3297" w:rsidRPr="00F27BBE" w:rsidRDefault="008C3297" w:rsidP="00C20721">
      <w:pPr>
        <w:jc w:val="both"/>
        <w:rPr>
          <w:i/>
          <w:iCs/>
        </w:rPr>
      </w:pPr>
      <w:r w:rsidRPr="00F27BBE">
        <w:rPr>
          <w:b/>
        </w:rPr>
        <w:lastRenderedPageBreak/>
        <w:t>11. Какова примерная структура Ваших временных затрат при получении данной услуги?</w:t>
      </w:r>
      <w:r w:rsidRPr="00F27BBE">
        <w:rPr>
          <w:iCs/>
        </w:rPr>
        <w:t xml:space="preserve"> (О</w:t>
      </w:r>
      <w:r w:rsidRPr="00F27BBE">
        <w:rPr>
          <w:i/>
          <w:iCs/>
        </w:rPr>
        <w:t>тметьте ответ в каждой строке таблицы.)</w:t>
      </w: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9"/>
        <w:gridCol w:w="6431"/>
        <w:gridCol w:w="2162"/>
      </w:tblGrid>
      <w:tr w:rsidR="008C3297" w:rsidRPr="00F27BBE" w14:paraId="3854671D" w14:textId="77777777" w:rsidTr="002F6621">
        <w:trPr>
          <w:tblHeader/>
          <w:jc w:val="center"/>
        </w:trPr>
        <w:tc>
          <w:tcPr>
            <w:tcW w:w="729" w:type="dxa"/>
            <w:vAlign w:val="center"/>
          </w:tcPr>
          <w:p w14:paraId="35F50866" w14:textId="77777777" w:rsidR="008C3297" w:rsidRPr="00F27BBE" w:rsidRDefault="008C3297" w:rsidP="00C20721">
            <w:pPr>
              <w:jc w:val="center"/>
              <w:rPr>
                <w:b/>
              </w:rPr>
            </w:pPr>
            <w:r w:rsidRPr="00F27BBE">
              <w:rPr>
                <w:b/>
              </w:rPr>
              <w:t>№ п/п</w:t>
            </w:r>
          </w:p>
        </w:tc>
        <w:tc>
          <w:tcPr>
            <w:tcW w:w="6431" w:type="dxa"/>
            <w:vAlign w:val="center"/>
          </w:tcPr>
          <w:p w14:paraId="144FEE80" w14:textId="77777777" w:rsidR="008C3297" w:rsidRPr="00F27BBE" w:rsidRDefault="008C3297" w:rsidP="00C20721">
            <w:pPr>
              <w:jc w:val="center"/>
              <w:rPr>
                <w:b/>
              </w:rPr>
            </w:pPr>
            <w:r w:rsidRPr="00F27BBE">
              <w:rPr>
                <w:b/>
              </w:rPr>
              <w:t>Перечень процедур (обращений)</w:t>
            </w:r>
          </w:p>
        </w:tc>
        <w:tc>
          <w:tcPr>
            <w:tcW w:w="2162" w:type="dxa"/>
            <w:vAlign w:val="center"/>
          </w:tcPr>
          <w:p w14:paraId="597D55E0" w14:textId="77777777" w:rsidR="008C3297" w:rsidRPr="00F27BBE" w:rsidRDefault="008C3297" w:rsidP="00C20721">
            <w:pPr>
              <w:jc w:val="center"/>
              <w:rPr>
                <w:b/>
              </w:rPr>
            </w:pPr>
            <w:r w:rsidRPr="00F27BBE">
              <w:rPr>
                <w:b/>
              </w:rPr>
              <w:t>Количество дней, реально затраченных на процедуру</w:t>
            </w:r>
          </w:p>
        </w:tc>
      </w:tr>
      <w:tr w:rsidR="008C3297" w:rsidRPr="00F27BBE" w14:paraId="1DBEAE12" w14:textId="77777777" w:rsidTr="002F6621">
        <w:trPr>
          <w:jc w:val="center"/>
        </w:trPr>
        <w:tc>
          <w:tcPr>
            <w:tcW w:w="729" w:type="dxa"/>
            <w:vAlign w:val="center"/>
          </w:tcPr>
          <w:p w14:paraId="19049D3A" w14:textId="77777777" w:rsidR="008C3297" w:rsidRPr="00F27BBE" w:rsidRDefault="008C3297" w:rsidP="00056AE6">
            <w:pPr>
              <w:numPr>
                <w:ilvl w:val="0"/>
                <w:numId w:val="55"/>
              </w:numPr>
              <w:rPr>
                <w:b/>
              </w:rPr>
            </w:pPr>
          </w:p>
        </w:tc>
        <w:tc>
          <w:tcPr>
            <w:tcW w:w="6431" w:type="dxa"/>
            <w:vAlign w:val="center"/>
          </w:tcPr>
          <w:p w14:paraId="61107DCE" w14:textId="77777777" w:rsidR="008C3297" w:rsidRPr="00F27BBE" w:rsidRDefault="008C3297" w:rsidP="00C20721">
            <w:r w:rsidRPr="00F27BBE">
              <w:t>Получение свидетельства о государственной регистрации, свидетельства о постановке на учет в налоговом органе, выписки из реестра (ЕГРЮЛ/ЕГРИП)</w:t>
            </w:r>
          </w:p>
        </w:tc>
        <w:tc>
          <w:tcPr>
            <w:tcW w:w="2162" w:type="dxa"/>
            <w:vAlign w:val="center"/>
          </w:tcPr>
          <w:p w14:paraId="50B72978" w14:textId="77777777" w:rsidR="008C3297" w:rsidRPr="00F27BBE" w:rsidRDefault="008C3297" w:rsidP="00C20721">
            <w:pPr>
              <w:jc w:val="center"/>
              <w:rPr>
                <w:b/>
              </w:rPr>
            </w:pPr>
          </w:p>
        </w:tc>
      </w:tr>
      <w:tr w:rsidR="008C3297" w:rsidRPr="00F27BBE" w14:paraId="4DC25C6F" w14:textId="77777777" w:rsidTr="002F6621">
        <w:trPr>
          <w:jc w:val="center"/>
        </w:trPr>
        <w:tc>
          <w:tcPr>
            <w:tcW w:w="729" w:type="dxa"/>
            <w:vAlign w:val="center"/>
          </w:tcPr>
          <w:p w14:paraId="3728BB56" w14:textId="77777777" w:rsidR="008C3297" w:rsidRPr="00F27BBE" w:rsidRDefault="008C3297" w:rsidP="00056AE6">
            <w:pPr>
              <w:numPr>
                <w:ilvl w:val="0"/>
                <w:numId w:val="55"/>
              </w:numPr>
              <w:rPr>
                <w:b/>
              </w:rPr>
            </w:pPr>
          </w:p>
        </w:tc>
        <w:tc>
          <w:tcPr>
            <w:tcW w:w="6431" w:type="dxa"/>
            <w:vAlign w:val="center"/>
          </w:tcPr>
          <w:p w14:paraId="30A7A111" w14:textId="77777777" w:rsidR="008C3297" w:rsidRPr="00F27BBE" w:rsidRDefault="008C3297" w:rsidP="00C20721">
            <w:pPr>
              <w:jc w:val="both"/>
            </w:pPr>
            <w:r w:rsidRPr="00F27BBE">
              <w:t>Получения кодов статистики</w:t>
            </w:r>
          </w:p>
        </w:tc>
        <w:tc>
          <w:tcPr>
            <w:tcW w:w="2162" w:type="dxa"/>
            <w:vAlign w:val="center"/>
          </w:tcPr>
          <w:p w14:paraId="29DAE650" w14:textId="77777777" w:rsidR="008C3297" w:rsidRPr="00F27BBE" w:rsidRDefault="008C3297" w:rsidP="00C20721">
            <w:pPr>
              <w:jc w:val="center"/>
              <w:rPr>
                <w:b/>
              </w:rPr>
            </w:pPr>
          </w:p>
        </w:tc>
      </w:tr>
      <w:tr w:rsidR="008C3297" w:rsidRPr="00F27BBE" w14:paraId="1E028F98" w14:textId="77777777" w:rsidTr="002F6621">
        <w:trPr>
          <w:jc w:val="center"/>
        </w:trPr>
        <w:tc>
          <w:tcPr>
            <w:tcW w:w="729" w:type="dxa"/>
            <w:vAlign w:val="center"/>
          </w:tcPr>
          <w:p w14:paraId="3460F234" w14:textId="77777777" w:rsidR="008C3297" w:rsidRPr="00F27BBE" w:rsidRDefault="008C3297" w:rsidP="00056AE6">
            <w:pPr>
              <w:numPr>
                <w:ilvl w:val="0"/>
                <w:numId w:val="55"/>
              </w:numPr>
              <w:rPr>
                <w:b/>
              </w:rPr>
            </w:pPr>
          </w:p>
        </w:tc>
        <w:tc>
          <w:tcPr>
            <w:tcW w:w="6431" w:type="dxa"/>
            <w:vAlign w:val="center"/>
          </w:tcPr>
          <w:p w14:paraId="0638939B" w14:textId="77777777" w:rsidR="008C3297" w:rsidRPr="00F27BBE" w:rsidRDefault="008C3297" w:rsidP="00C20721">
            <w:r w:rsidRPr="00F27BBE">
              <w:t>Постановка на учет в Пенсионном фонде</w:t>
            </w:r>
          </w:p>
        </w:tc>
        <w:tc>
          <w:tcPr>
            <w:tcW w:w="2162" w:type="dxa"/>
            <w:vAlign w:val="center"/>
          </w:tcPr>
          <w:p w14:paraId="43834533" w14:textId="77777777" w:rsidR="008C3297" w:rsidRPr="00F27BBE" w:rsidRDefault="008C3297" w:rsidP="00C20721">
            <w:pPr>
              <w:jc w:val="center"/>
              <w:rPr>
                <w:b/>
              </w:rPr>
            </w:pPr>
          </w:p>
        </w:tc>
      </w:tr>
      <w:tr w:rsidR="008C3297" w:rsidRPr="00F27BBE" w14:paraId="26BCB28D" w14:textId="77777777" w:rsidTr="002F6621">
        <w:trPr>
          <w:jc w:val="center"/>
        </w:trPr>
        <w:tc>
          <w:tcPr>
            <w:tcW w:w="729" w:type="dxa"/>
            <w:vAlign w:val="center"/>
          </w:tcPr>
          <w:p w14:paraId="634B7A6E" w14:textId="77777777" w:rsidR="008C3297" w:rsidRPr="00F27BBE" w:rsidRDefault="008C3297" w:rsidP="00056AE6">
            <w:pPr>
              <w:numPr>
                <w:ilvl w:val="0"/>
                <w:numId w:val="55"/>
              </w:numPr>
              <w:rPr>
                <w:b/>
              </w:rPr>
            </w:pPr>
          </w:p>
        </w:tc>
        <w:tc>
          <w:tcPr>
            <w:tcW w:w="6431" w:type="dxa"/>
            <w:vAlign w:val="center"/>
          </w:tcPr>
          <w:p w14:paraId="61A4C159" w14:textId="77777777" w:rsidR="008C3297" w:rsidRPr="00F27BBE" w:rsidRDefault="008C3297" w:rsidP="00C20721">
            <w:r w:rsidRPr="00F27BBE">
              <w:t>Постановка на учет в Фонде социального страхования</w:t>
            </w:r>
          </w:p>
        </w:tc>
        <w:tc>
          <w:tcPr>
            <w:tcW w:w="2162" w:type="dxa"/>
            <w:vAlign w:val="center"/>
          </w:tcPr>
          <w:p w14:paraId="089A690C" w14:textId="77777777" w:rsidR="008C3297" w:rsidRPr="00F27BBE" w:rsidRDefault="008C3297" w:rsidP="00C20721">
            <w:pPr>
              <w:jc w:val="center"/>
              <w:rPr>
                <w:b/>
              </w:rPr>
            </w:pPr>
          </w:p>
        </w:tc>
      </w:tr>
      <w:tr w:rsidR="008C3297" w:rsidRPr="00F27BBE" w14:paraId="7962EFEF" w14:textId="77777777" w:rsidTr="002F6621">
        <w:trPr>
          <w:jc w:val="center"/>
        </w:trPr>
        <w:tc>
          <w:tcPr>
            <w:tcW w:w="729" w:type="dxa"/>
            <w:vAlign w:val="center"/>
          </w:tcPr>
          <w:p w14:paraId="301A7FC0" w14:textId="77777777" w:rsidR="008C3297" w:rsidRPr="00F27BBE" w:rsidRDefault="008C3297" w:rsidP="00056AE6">
            <w:pPr>
              <w:numPr>
                <w:ilvl w:val="0"/>
                <w:numId w:val="55"/>
              </w:numPr>
              <w:rPr>
                <w:b/>
              </w:rPr>
            </w:pPr>
          </w:p>
        </w:tc>
        <w:tc>
          <w:tcPr>
            <w:tcW w:w="6431" w:type="dxa"/>
            <w:vAlign w:val="center"/>
          </w:tcPr>
          <w:p w14:paraId="03A3A8E5" w14:textId="77777777" w:rsidR="008C3297" w:rsidRPr="00F27BBE" w:rsidRDefault="008C3297" w:rsidP="00C20721">
            <w:r w:rsidRPr="00F27BBE">
              <w:t>Постановка на учет в Фонде обязательного медицинского страхования</w:t>
            </w:r>
          </w:p>
        </w:tc>
        <w:tc>
          <w:tcPr>
            <w:tcW w:w="2162" w:type="dxa"/>
            <w:vAlign w:val="center"/>
          </w:tcPr>
          <w:p w14:paraId="3892F8E3" w14:textId="77777777" w:rsidR="008C3297" w:rsidRPr="00F27BBE" w:rsidRDefault="008C3297" w:rsidP="00C20721">
            <w:pPr>
              <w:jc w:val="center"/>
              <w:rPr>
                <w:b/>
              </w:rPr>
            </w:pPr>
          </w:p>
        </w:tc>
      </w:tr>
      <w:tr w:rsidR="008C3297" w:rsidRPr="00F27BBE" w14:paraId="06D7ADE8" w14:textId="77777777" w:rsidTr="002F6621">
        <w:trPr>
          <w:jc w:val="center"/>
        </w:trPr>
        <w:tc>
          <w:tcPr>
            <w:tcW w:w="729" w:type="dxa"/>
            <w:vAlign w:val="center"/>
          </w:tcPr>
          <w:p w14:paraId="639B8B00" w14:textId="77777777" w:rsidR="008C3297" w:rsidRPr="00F27BBE" w:rsidRDefault="008C3297" w:rsidP="00056AE6">
            <w:pPr>
              <w:numPr>
                <w:ilvl w:val="0"/>
                <w:numId w:val="55"/>
              </w:numPr>
              <w:rPr>
                <w:b/>
              </w:rPr>
            </w:pPr>
          </w:p>
        </w:tc>
        <w:tc>
          <w:tcPr>
            <w:tcW w:w="6431" w:type="dxa"/>
          </w:tcPr>
          <w:p w14:paraId="61305D7C" w14:textId="77777777" w:rsidR="008C3297" w:rsidRPr="00F27BBE" w:rsidRDefault="008C3297" w:rsidP="00C20721">
            <w:pPr>
              <w:jc w:val="both"/>
            </w:pPr>
            <w:r w:rsidRPr="00F27BBE">
              <w:t>Отправление документов почтовой службой</w:t>
            </w:r>
          </w:p>
        </w:tc>
        <w:tc>
          <w:tcPr>
            <w:tcW w:w="2162" w:type="dxa"/>
            <w:vAlign w:val="center"/>
          </w:tcPr>
          <w:p w14:paraId="177F39C3" w14:textId="77777777" w:rsidR="008C3297" w:rsidRPr="00F27BBE" w:rsidRDefault="008C3297" w:rsidP="00C20721">
            <w:pPr>
              <w:jc w:val="center"/>
              <w:rPr>
                <w:b/>
              </w:rPr>
            </w:pPr>
          </w:p>
        </w:tc>
      </w:tr>
      <w:tr w:rsidR="008C3297" w:rsidRPr="00F27BBE" w14:paraId="3C73EED2" w14:textId="77777777" w:rsidTr="002F6621">
        <w:trPr>
          <w:jc w:val="center"/>
        </w:trPr>
        <w:tc>
          <w:tcPr>
            <w:tcW w:w="729" w:type="dxa"/>
            <w:vAlign w:val="center"/>
          </w:tcPr>
          <w:p w14:paraId="1B375C60" w14:textId="77777777" w:rsidR="008C3297" w:rsidRPr="00F27BBE" w:rsidRDefault="008C3297" w:rsidP="00056AE6">
            <w:pPr>
              <w:numPr>
                <w:ilvl w:val="0"/>
                <w:numId w:val="55"/>
              </w:numPr>
              <w:rPr>
                <w:b/>
              </w:rPr>
            </w:pPr>
          </w:p>
        </w:tc>
        <w:tc>
          <w:tcPr>
            <w:tcW w:w="6431" w:type="dxa"/>
          </w:tcPr>
          <w:p w14:paraId="35DF801B" w14:textId="77777777" w:rsidR="008C3297" w:rsidRPr="00F27BBE" w:rsidRDefault="008C3297" w:rsidP="00C20721">
            <w:pPr>
              <w:jc w:val="both"/>
            </w:pPr>
            <w:r w:rsidRPr="00F27BBE">
              <w:t>Услуги нотариуса</w:t>
            </w:r>
          </w:p>
        </w:tc>
        <w:tc>
          <w:tcPr>
            <w:tcW w:w="2162" w:type="dxa"/>
            <w:vAlign w:val="center"/>
          </w:tcPr>
          <w:p w14:paraId="5A424C3F" w14:textId="77777777" w:rsidR="008C3297" w:rsidRPr="00F27BBE" w:rsidRDefault="008C3297" w:rsidP="00C20721">
            <w:pPr>
              <w:jc w:val="center"/>
              <w:rPr>
                <w:b/>
              </w:rPr>
            </w:pPr>
          </w:p>
        </w:tc>
      </w:tr>
      <w:tr w:rsidR="008C3297" w:rsidRPr="00F27BBE" w14:paraId="7404DCBE" w14:textId="77777777" w:rsidTr="002F6621">
        <w:trPr>
          <w:trHeight w:val="715"/>
          <w:jc w:val="center"/>
        </w:trPr>
        <w:tc>
          <w:tcPr>
            <w:tcW w:w="729" w:type="dxa"/>
            <w:vAlign w:val="center"/>
          </w:tcPr>
          <w:p w14:paraId="469DB146" w14:textId="77777777" w:rsidR="008C3297" w:rsidRPr="00F27BBE" w:rsidRDefault="008C3297" w:rsidP="00C20721">
            <w:pPr>
              <w:ind w:left="360"/>
              <w:rPr>
                <w:b/>
              </w:rPr>
            </w:pPr>
            <w:r w:rsidRPr="00F27BBE">
              <w:rPr>
                <w:b/>
              </w:rPr>
              <w:t>8.</w:t>
            </w:r>
          </w:p>
        </w:tc>
        <w:tc>
          <w:tcPr>
            <w:tcW w:w="6431" w:type="dxa"/>
          </w:tcPr>
          <w:p w14:paraId="2AA6B31B" w14:textId="77777777" w:rsidR="008C3297" w:rsidRPr="00F27BBE" w:rsidRDefault="008C3297" w:rsidP="00C20721">
            <w:pPr>
              <w:rPr>
                <w:i/>
              </w:rPr>
            </w:pPr>
            <w:r w:rsidRPr="00F27BBE">
              <w:rPr>
                <w:b/>
              </w:rPr>
              <w:t> Другие</w:t>
            </w:r>
            <w:r w:rsidRPr="00F27BBE">
              <w:rPr>
                <w:i/>
              </w:rPr>
              <w:t>, напишите</w:t>
            </w:r>
          </w:p>
          <w:p w14:paraId="5831E321" w14:textId="77777777" w:rsidR="008C3297" w:rsidRPr="00F27BBE" w:rsidRDefault="008C3297" w:rsidP="00C20721">
            <w:pPr>
              <w:rPr>
                <w:b/>
              </w:rPr>
            </w:pPr>
            <w:r w:rsidRPr="00F27BBE">
              <w:rPr>
                <w:b/>
              </w:rPr>
              <w:t>1.________________________________________________</w:t>
            </w:r>
          </w:p>
          <w:p w14:paraId="0CE35E68" w14:textId="77777777" w:rsidR="008C3297" w:rsidRPr="00F27BBE" w:rsidRDefault="008C3297" w:rsidP="00C20721">
            <w:pPr>
              <w:jc w:val="center"/>
              <w:rPr>
                <w:b/>
              </w:rPr>
            </w:pPr>
            <w:r w:rsidRPr="00F27BBE">
              <w:rPr>
                <w:b/>
              </w:rPr>
              <w:t>_______________________________________________</w:t>
            </w:r>
          </w:p>
          <w:p w14:paraId="09A96119" w14:textId="77777777" w:rsidR="008C3297" w:rsidRPr="00F27BBE" w:rsidRDefault="008C3297" w:rsidP="00C20721">
            <w:pPr>
              <w:rPr>
                <w:b/>
              </w:rPr>
            </w:pPr>
            <w:r w:rsidRPr="00F27BBE">
              <w:rPr>
                <w:b/>
              </w:rPr>
              <w:t>2.____________________________________</w:t>
            </w:r>
            <w:r w:rsidR="002F6621" w:rsidRPr="00F27BBE">
              <w:rPr>
                <w:b/>
              </w:rPr>
              <w:t>__</w:t>
            </w:r>
            <w:r w:rsidRPr="00F27BBE">
              <w:rPr>
                <w:b/>
              </w:rPr>
              <w:t>__________</w:t>
            </w:r>
          </w:p>
          <w:p w14:paraId="41FEC117" w14:textId="77777777" w:rsidR="008C3297" w:rsidRPr="00F27BBE" w:rsidRDefault="008C3297" w:rsidP="00C20721">
            <w:pPr>
              <w:jc w:val="center"/>
              <w:rPr>
                <w:b/>
              </w:rPr>
            </w:pPr>
            <w:r w:rsidRPr="00F27BBE">
              <w:rPr>
                <w:b/>
              </w:rPr>
              <w:t>________________________________________________</w:t>
            </w:r>
          </w:p>
          <w:p w14:paraId="6542745B" w14:textId="77777777" w:rsidR="008C3297" w:rsidRPr="00F27BBE" w:rsidRDefault="008C3297" w:rsidP="00C20721">
            <w:pPr>
              <w:rPr>
                <w:b/>
              </w:rPr>
            </w:pPr>
            <w:r w:rsidRPr="00F27BBE">
              <w:rPr>
                <w:b/>
              </w:rPr>
              <w:t>3._____________________________________________________</w:t>
            </w:r>
            <w:r w:rsidR="002F6621" w:rsidRPr="00F27BBE">
              <w:rPr>
                <w:b/>
              </w:rPr>
              <w:t>_______________________________________________</w:t>
            </w:r>
          </w:p>
        </w:tc>
        <w:tc>
          <w:tcPr>
            <w:tcW w:w="2162" w:type="dxa"/>
          </w:tcPr>
          <w:p w14:paraId="4176C191" w14:textId="77777777" w:rsidR="008C3297" w:rsidRPr="00F27BBE" w:rsidRDefault="008C3297" w:rsidP="00C20721">
            <w:pPr>
              <w:rPr>
                <w:b/>
              </w:rPr>
            </w:pPr>
          </w:p>
          <w:p w14:paraId="03ECB0D8" w14:textId="77777777" w:rsidR="008C3297" w:rsidRPr="00F27BBE" w:rsidRDefault="008C3297" w:rsidP="00C20721">
            <w:pPr>
              <w:rPr>
                <w:b/>
              </w:rPr>
            </w:pPr>
            <w:r w:rsidRPr="00F27BBE">
              <w:rPr>
                <w:b/>
              </w:rPr>
              <w:t>1. ______________</w:t>
            </w:r>
          </w:p>
          <w:p w14:paraId="2A4907CA" w14:textId="77777777" w:rsidR="008C3297" w:rsidRPr="00F27BBE" w:rsidRDefault="008C3297" w:rsidP="00C20721">
            <w:pPr>
              <w:rPr>
                <w:b/>
              </w:rPr>
            </w:pPr>
          </w:p>
          <w:p w14:paraId="4EBCA87F" w14:textId="77777777" w:rsidR="008C3297" w:rsidRPr="00F27BBE" w:rsidRDefault="008C3297" w:rsidP="00C20721">
            <w:pPr>
              <w:rPr>
                <w:b/>
              </w:rPr>
            </w:pPr>
            <w:r w:rsidRPr="00F27BBE">
              <w:rPr>
                <w:b/>
              </w:rPr>
              <w:t>2.______________</w:t>
            </w:r>
          </w:p>
          <w:p w14:paraId="3699015B" w14:textId="77777777" w:rsidR="008C3297" w:rsidRPr="00F27BBE" w:rsidRDefault="008C3297" w:rsidP="00C20721"/>
          <w:p w14:paraId="26D5C525" w14:textId="77777777" w:rsidR="008C3297" w:rsidRPr="00F27BBE" w:rsidRDefault="008C3297" w:rsidP="00C20721">
            <w:pPr>
              <w:rPr>
                <w:b/>
                <w:lang w:val="en-US"/>
              </w:rPr>
            </w:pPr>
            <w:r w:rsidRPr="00F27BBE">
              <w:rPr>
                <w:b/>
              </w:rPr>
              <w:t>3.______________</w:t>
            </w:r>
          </w:p>
          <w:p w14:paraId="71F8E20C" w14:textId="77777777" w:rsidR="008C3297" w:rsidRPr="00F27BBE" w:rsidRDefault="008C3297" w:rsidP="00C20721">
            <w:pPr>
              <w:rPr>
                <w:b/>
              </w:rPr>
            </w:pPr>
          </w:p>
        </w:tc>
      </w:tr>
    </w:tbl>
    <w:p w14:paraId="799564EC" w14:textId="77777777" w:rsidR="008C3297" w:rsidRPr="00F27BBE" w:rsidRDefault="008C3297" w:rsidP="00C20721">
      <w:pPr>
        <w:ind w:right="-725"/>
        <w:jc w:val="both"/>
        <w:rPr>
          <w:b/>
        </w:rPr>
      </w:pPr>
    </w:p>
    <w:p w14:paraId="734DB455" w14:textId="77777777" w:rsidR="008C3297" w:rsidRPr="00F27BBE" w:rsidRDefault="008C3297" w:rsidP="00C20721">
      <w:pPr>
        <w:tabs>
          <w:tab w:val="left" w:pos="0"/>
        </w:tabs>
        <w:jc w:val="both"/>
        <w:rPr>
          <w:b/>
          <w:bCs/>
        </w:rPr>
      </w:pPr>
      <w:r w:rsidRPr="00F27BBE">
        <w:rPr>
          <w:b/>
          <w:bCs/>
        </w:rPr>
        <w:t>12. Какое количество дней Вы считаете оптимальным для получения данной услуги?</w:t>
      </w:r>
    </w:p>
    <w:p w14:paraId="070C11CD" w14:textId="77777777" w:rsidR="008C3297" w:rsidRPr="00F27BBE" w:rsidRDefault="008C3297" w:rsidP="00C20721">
      <w:pPr>
        <w:tabs>
          <w:tab w:val="left" w:pos="0"/>
        </w:tabs>
        <w:ind w:firstLine="567"/>
        <w:jc w:val="both"/>
        <w:rPr>
          <w:bCs/>
          <w:i/>
        </w:rPr>
      </w:pPr>
      <w:r w:rsidRPr="00F27BBE">
        <w:rPr>
          <w:bCs/>
          <w:i/>
        </w:rPr>
        <w:t xml:space="preserve">Укажите, пожалуйста, </w:t>
      </w:r>
      <w:r w:rsidRPr="00F27BBE">
        <w:rPr>
          <w:bCs/>
        </w:rPr>
        <w:t xml:space="preserve">________________________ </w:t>
      </w:r>
      <w:r w:rsidRPr="00F27BBE">
        <w:rPr>
          <w:bCs/>
          <w:i/>
        </w:rPr>
        <w:t>календарных дней.</w:t>
      </w:r>
    </w:p>
    <w:p w14:paraId="75138EC1" w14:textId="77777777" w:rsidR="008C3297" w:rsidRPr="00F27BBE" w:rsidRDefault="008C3297" w:rsidP="00C20721">
      <w:pPr>
        <w:tabs>
          <w:tab w:val="left" w:pos="0"/>
        </w:tabs>
        <w:ind w:firstLine="567"/>
        <w:jc w:val="both"/>
        <w:rPr>
          <w:bCs/>
        </w:rPr>
      </w:pPr>
    </w:p>
    <w:p w14:paraId="0A58858B" w14:textId="77777777" w:rsidR="008C3297" w:rsidRPr="00F27BBE" w:rsidRDefault="008C3297" w:rsidP="00C20721">
      <w:pPr>
        <w:tabs>
          <w:tab w:val="left" w:pos="360"/>
        </w:tabs>
        <w:jc w:val="both"/>
        <w:rPr>
          <w:b/>
          <w:bCs/>
        </w:rPr>
      </w:pPr>
      <w:r w:rsidRPr="00F27BBE">
        <w:rPr>
          <w:b/>
          <w:bCs/>
        </w:rPr>
        <w:t>13. Какое количество времени вы затратили на ожидание в очереди:</w:t>
      </w:r>
    </w:p>
    <w:p w14:paraId="0107C9B1" w14:textId="77777777" w:rsidR="008C3297" w:rsidRPr="00F27BBE" w:rsidRDefault="008C3297" w:rsidP="00C20721">
      <w:pPr>
        <w:tabs>
          <w:tab w:val="left" w:pos="360"/>
        </w:tabs>
        <w:ind w:firstLine="567"/>
        <w:jc w:val="both"/>
        <w:rPr>
          <w:bCs/>
          <w:i/>
        </w:rPr>
      </w:pPr>
      <w:r w:rsidRPr="00F27BBE">
        <w:rPr>
          <w:bCs/>
          <w:i/>
        </w:rPr>
        <w:t>При подаче документов на получение услуги________________________ минут.</w:t>
      </w:r>
    </w:p>
    <w:p w14:paraId="22D13483" w14:textId="77777777" w:rsidR="008C3297" w:rsidRPr="00F27BBE" w:rsidRDefault="008C3297" w:rsidP="00C20721">
      <w:pPr>
        <w:tabs>
          <w:tab w:val="left" w:pos="360"/>
        </w:tabs>
        <w:ind w:firstLine="567"/>
        <w:jc w:val="both"/>
        <w:rPr>
          <w:bCs/>
          <w:i/>
        </w:rPr>
      </w:pPr>
      <w:r w:rsidRPr="00F27BBE">
        <w:rPr>
          <w:bCs/>
          <w:i/>
        </w:rPr>
        <w:t>При получении результата услуги________________________ минут.</w:t>
      </w:r>
    </w:p>
    <w:p w14:paraId="4ED85BAF" w14:textId="77777777" w:rsidR="008C3297" w:rsidRPr="00F27BBE" w:rsidRDefault="008C3297" w:rsidP="00C20721">
      <w:pPr>
        <w:ind w:firstLine="567"/>
        <w:jc w:val="both"/>
        <w:rPr>
          <w:b/>
        </w:rPr>
      </w:pPr>
    </w:p>
    <w:p w14:paraId="5D422299" w14:textId="77777777" w:rsidR="008C3297" w:rsidRPr="00F27BBE" w:rsidRDefault="008C3297" w:rsidP="00C20721">
      <w:pPr>
        <w:jc w:val="both"/>
        <w:rPr>
          <w:b/>
        </w:rPr>
      </w:pPr>
      <w:r w:rsidRPr="00F27BBE">
        <w:rPr>
          <w:b/>
        </w:rPr>
        <w:t>14. Как Вы оцениваете дополнительные временные издержки (кроме непосредственной регистрации юридического лица), связанные с оформлением и подачей документов (поиск информации, сбор документов в других органах власти и организациях, пересылка документов, ожидание в очереди и др.) по отношению с общими затратами времени?</w:t>
      </w:r>
    </w:p>
    <w:p w14:paraId="4D363DD2" w14:textId="77777777" w:rsidR="008C3297" w:rsidRPr="00F27BBE" w:rsidRDefault="008C3297" w:rsidP="00056AE6">
      <w:pPr>
        <w:numPr>
          <w:ilvl w:val="0"/>
          <w:numId w:val="47"/>
        </w:numPr>
        <w:ind w:left="0" w:firstLine="567"/>
      </w:pPr>
      <w:r w:rsidRPr="00F27BBE">
        <w:t>Значительные</w:t>
      </w:r>
    </w:p>
    <w:p w14:paraId="34EE6CE5" w14:textId="77777777" w:rsidR="008C3297" w:rsidRPr="00F27BBE" w:rsidRDefault="008C3297" w:rsidP="00056AE6">
      <w:pPr>
        <w:numPr>
          <w:ilvl w:val="0"/>
          <w:numId w:val="47"/>
        </w:numPr>
        <w:ind w:left="0" w:firstLine="567"/>
      </w:pPr>
      <w:r w:rsidRPr="00F27BBE">
        <w:t>Незначительные</w:t>
      </w:r>
    </w:p>
    <w:p w14:paraId="39D44B3C" w14:textId="77777777" w:rsidR="008C3297" w:rsidRPr="00F27BBE" w:rsidRDefault="008C3297" w:rsidP="00056AE6">
      <w:pPr>
        <w:numPr>
          <w:ilvl w:val="0"/>
          <w:numId w:val="47"/>
        </w:numPr>
        <w:ind w:left="0" w:firstLine="567"/>
      </w:pPr>
      <w:r w:rsidRPr="00F27BBE">
        <w:t>Затрудняюсь ответить</w:t>
      </w:r>
    </w:p>
    <w:p w14:paraId="2056FF8F" w14:textId="77777777" w:rsidR="008C3297" w:rsidRPr="00F27BBE" w:rsidRDefault="008C3297" w:rsidP="00C20721">
      <w:pPr>
        <w:ind w:firstLine="567"/>
        <w:jc w:val="both"/>
        <w:rPr>
          <w:b/>
        </w:rPr>
      </w:pPr>
    </w:p>
    <w:p w14:paraId="4496E4B8" w14:textId="77777777" w:rsidR="008C3297" w:rsidRPr="00F27BBE" w:rsidRDefault="008C3297" w:rsidP="00C20721">
      <w:pPr>
        <w:tabs>
          <w:tab w:val="left" w:pos="0"/>
        </w:tabs>
        <w:jc w:val="both"/>
        <w:rPr>
          <w:b/>
        </w:rPr>
      </w:pPr>
      <w:r w:rsidRPr="00F27BBE">
        <w:rPr>
          <w:b/>
          <w:spacing w:val="-8"/>
        </w:rPr>
        <w:t xml:space="preserve">15. Какова </w:t>
      </w:r>
      <w:r w:rsidRPr="00F27BBE">
        <w:rPr>
          <w:b/>
        </w:rPr>
        <w:t>примерная структура официальных расходов Вашей организации при получении данной услуги</w:t>
      </w:r>
      <w:r w:rsidRPr="00F27BBE">
        <w:rPr>
          <w:b/>
          <w:i/>
        </w:rPr>
        <w:t>?</w:t>
      </w:r>
      <w:r w:rsidRPr="00F27BBE">
        <w:t xml:space="preserve"> </w:t>
      </w:r>
      <w:r w:rsidRPr="00F27BBE">
        <w:rPr>
          <w:i/>
        </w:rPr>
        <w:t>(Учитывается стоимость различных платежей, по которым есть документальное подтверждение и/или документальные основания для оплаты (государственные пошлины, экспертизы и заключения на основании договоров и т.д.))</w:t>
      </w:r>
    </w:p>
    <w:p w14:paraId="6BD14387" w14:textId="77777777" w:rsidR="008C3297" w:rsidRPr="00F27BBE" w:rsidRDefault="008C3297" w:rsidP="00C20721">
      <w:pPr>
        <w:ind w:left="720"/>
        <w:jc w:val="both"/>
        <w:rPr>
          <w:i/>
          <w:spacing w:val="-8"/>
        </w:rPr>
      </w:pPr>
    </w:p>
    <w:tbl>
      <w:tblPr>
        <w:tblW w:w="97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8"/>
        <w:gridCol w:w="7032"/>
        <w:gridCol w:w="1887"/>
      </w:tblGrid>
      <w:tr w:rsidR="008C3297" w:rsidRPr="00F27BBE" w14:paraId="28707E98" w14:textId="77777777" w:rsidTr="008C3297">
        <w:trPr>
          <w:cantSplit/>
          <w:tblHeader/>
          <w:jc w:val="center"/>
        </w:trPr>
        <w:tc>
          <w:tcPr>
            <w:tcW w:w="848" w:type="dxa"/>
            <w:vAlign w:val="center"/>
          </w:tcPr>
          <w:p w14:paraId="56188655" w14:textId="77777777" w:rsidR="008C3297" w:rsidRPr="00F27BBE" w:rsidRDefault="008C3297" w:rsidP="00C20721">
            <w:pPr>
              <w:jc w:val="center"/>
              <w:rPr>
                <w:b/>
              </w:rPr>
            </w:pPr>
            <w:r w:rsidRPr="00F27BBE">
              <w:rPr>
                <w:b/>
              </w:rPr>
              <w:t>№ п/п</w:t>
            </w:r>
          </w:p>
        </w:tc>
        <w:tc>
          <w:tcPr>
            <w:tcW w:w="7032" w:type="dxa"/>
            <w:vAlign w:val="center"/>
          </w:tcPr>
          <w:p w14:paraId="05E64120" w14:textId="77777777" w:rsidR="008C3297" w:rsidRPr="00F27BBE" w:rsidRDefault="008C3297" w:rsidP="00C20721">
            <w:pPr>
              <w:rPr>
                <w:b/>
              </w:rPr>
            </w:pPr>
            <w:r w:rsidRPr="00F27BBE">
              <w:rPr>
                <w:b/>
              </w:rPr>
              <w:t>Перечень процедур (обращений)</w:t>
            </w:r>
          </w:p>
        </w:tc>
        <w:tc>
          <w:tcPr>
            <w:tcW w:w="1887" w:type="dxa"/>
            <w:vAlign w:val="center"/>
          </w:tcPr>
          <w:p w14:paraId="6D5D1EB9" w14:textId="77777777" w:rsidR="008C3297" w:rsidRPr="00F27BBE" w:rsidRDefault="008C3297" w:rsidP="00C20721">
            <w:pPr>
              <w:jc w:val="center"/>
              <w:rPr>
                <w:b/>
              </w:rPr>
            </w:pPr>
            <w:r w:rsidRPr="00F27BBE">
              <w:rPr>
                <w:b/>
              </w:rPr>
              <w:t>Стоимость, руб.</w:t>
            </w:r>
          </w:p>
        </w:tc>
      </w:tr>
      <w:tr w:rsidR="008C3297" w:rsidRPr="00F27BBE" w14:paraId="1A258701" w14:textId="77777777" w:rsidTr="008C3297">
        <w:trPr>
          <w:cantSplit/>
          <w:jc w:val="center"/>
        </w:trPr>
        <w:tc>
          <w:tcPr>
            <w:tcW w:w="848" w:type="dxa"/>
            <w:vAlign w:val="center"/>
          </w:tcPr>
          <w:p w14:paraId="7EB54988" w14:textId="77777777" w:rsidR="008C3297" w:rsidRPr="00F27BBE" w:rsidRDefault="008C3297" w:rsidP="00056AE6">
            <w:pPr>
              <w:numPr>
                <w:ilvl w:val="0"/>
                <w:numId w:val="56"/>
              </w:numPr>
              <w:rPr>
                <w:b/>
              </w:rPr>
            </w:pPr>
          </w:p>
        </w:tc>
        <w:tc>
          <w:tcPr>
            <w:tcW w:w="7032" w:type="dxa"/>
            <w:vAlign w:val="center"/>
          </w:tcPr>
          <w:p w14:paraId="0BD2EF14" w14:textId="77777777" w:rsidR="008C3297" w:rsidRPr="00F27BBE" w:rsidRDefault="008C3297" w:rsidP="00C20721">
            <w:r w:rsidRPr="00F27BBE">
              <w:t>Получение свидетельства о государственной регистрации, свидетельства о постановке на учет в налоговом органе, выписки из реестра (ЕГРЮЛ/ЕГРИП)</w:t>
            </w:r>
          </w:p>
        </w:tc>
        <w:tc>
          <w:tcPr>
            <w:tcW w:w="1887" w:type="dxa"/>
            <w:vAlign w:val="center"/>
          </w:tcPr>
          <w:p w14:paraId="362A91BB" w14:textId="77777777" w:rsidR="008C3297" w:rsidRPr="00F27BBE" w:rsidRDefault="008C3297" w:rsidP="00C20721">
            <w:pPr>
              <w:jc w:val="center"/>
              <w:rPr>
                <w:b/>
              </w:rPr>
            </w:pPr>
          </w:p>
        </w:tc>
      </w:tr>
      <w:tr w:rsidR="008C3297" w:rsidRPr="00F27BBE" w14:paraId="21FF1EF0" w14:textId="77777777" w:rsidTr="008C3297">
        <w:trPr>
          <w:cantSplit/>
          <w:jc w:val="center"/>
        </w:trPr>
        <w:tc>
          <w:tcPr>
            <w:tcW w:w="848" w:type="dxa"/>
            <w:vAlign w:val="center"/>
          </w:tcPr>
          <w:p w14:paraId="2CB90390" w14:textId="77777777" w:rsidR="008C3297" w:rsidRPr="00F27BBE" w:rsidRDefault="008C3297" w:rsidP="00056AE6">
            <w:pPr>
              <w:numPr>
                <w:ilvl w:val="0"/>
                <w:numId w:val="56"/>
              </w:numPr>
              <w:rPr>
                <w:b/>
              </w:rPr>
            </w:pPr>
          </w:p>
        </w:tc>
        <w:tc>
          <w:tcPr>
            <w:tcW w:w="7032" w:type="dxa"/>
            <w:vAlign w:val="center"/>
          </w:tcPr>
          <w:p w14:paraId="50CA68C1" w14:textId="77777777" w:rsidR="008C3297" w:rsidRPr="00F27BBE" w:rsidRDefault="008C3297" w:rsidP="00C20721">
            <w:pPr>
              <w:jc w:val="both"/>
            </w:pPr>
            <w:r w:rsidRPr="00F27BBE">
              <w:t>Получения кодов статистики</w:t>
            </w:r>
          </w:p>
        </w:tc>
        <w:tc>
          <w:tcPr>
            <w:tcW w:w="1887" w:type="dxa"/>
            <w:vAlign w:val="center"/>
          </w:tcPr>
          <w:p w14:paraId="00218BDC" w14:textId="77777777" w:rsidR="008C3297" w:rsidRPr="00F27BBE" w:rsidRDefault="008C3297" w:rsidP="00C20721">
            <w:pPr>
              <w:jc w:val="center"/>
              <w:rPr>
                <w:b/>
              </w:rPr>
            </w:pPr>
          </w:p>
        </w:tc>
      </w:tr>
      <w:tr w:rsidR="008C3297" w:rsidRPr="00F27BBE" w14:paraId="5A23A985" w14:textId="77777777" w:rsidTr="008C3297">
        <w:trPr>
          <w:cantSplit/>
          <w:jc w:val="center"/>
        </w:trPr>
        <w:tc>
          <w:tcPr>
            <w:tcW w:w="848" w:type="dxa"/>
            <w:vAlign w:val="center"/>
          </w:tcPr>
          <w:p w14:paraId="53529084" w14:textId="77777777" w:rsidR="008C3297" w:rsidRPr="00F27BBE" w:rsidRDefault="008C3297" w:rsidP="00056AE6">
            <w:pPr>
              <w:numPr>
                <w:ilvl w:val="0"/>
                <w:numId w:val="56"/>
              </w:numPr>
              <w:rPr>
                <w:b/>
              </w:rPr>
            </w:pPr>
          </w:p>
        </w:tc>
        <w:tc>
          <w:tcPr>
            <w:tcW w:w="7032" w:type="dxa"/>
            <w:vAlign w:val="center"/>
          </w:tcPr>
          <w:p w14:paraId="217EEA14" w14:textId="77777777" w:rsidR="008C3297" w:rsidRPr="00F27BBE" w:rsidRDefault="008C3297" w:rsidP="00C20721">
            <w:r w:rsidRPr="00F27BBE">
              <w:t>Постановка на учет в Пенсионном фонде</w:t>
            </w:r>
          </w:p>
        </w:tc>
        <w:tc>
          <w:tcPr>
            <w:tcW w:w="1887" w:type="dxa"/>
            <w:vAlign w:val="center"/>
          </w:tcPr>
          <w:p w14:paraId="1CE6B7BE" w14:textId="77777777" w:rsidR="008C3297" w:rsidRPr="00F27BBE" w:rsidRDefault="008C3297" w:rsidP="00C20721">
            <w:pPr>
              <w:jc w:val="center"/>
              <w:rPr>
                <w:b/>
              </w:rPr>
            </w:pPr>
          </w:p>
        </w:tc>
      </w:tr>
      <w:tr w:rsidR="008C3297" w:rsidRPr="00F27BBE" w14:paraId="72CB4528" w14:textId="77777777" w:rsidTr="008C3297">
        <w:trPr>
          <w:cantSplit/>
          <w:jc w:val="center"/>
        </w:trPr>
        <w:tc>
          <w:tcPr>
            <w:tcW w:w="848" w:type="dxa"/>
            <w:vAlign w:val="center"/>
          </w:tcPr>
          <w:p w14:paraId="252B47AF" w14:textId="77777777" w:rsidR="008C3297" w:rsidRPr="00F27BBE" w:rsidRDefault="008C3297" w:rsidP="00056AE6">
            <w:pPr>
              <w:numPr>
                <w:ilvl w:val="0"/>
                <w:numId w:val="56"/>
              </w:numPr>
              <w:rPr>
                <w:b/>
              </w:rPr>
            </w:pPr>
          </w:p>
        </w:tc>
        <w:tc>
          <w:tcPr>
            <w:tcW w:w="7032" w:type="dxa"/>
            <w:vAlign w:val="center"/>
          </w:tcPr>
          <w:p w14:paraId="0869BB6D" w14:textId="77777777" w:rsidR="008C3297" w:rsidRPr="00F27BBE" w:rsidRDefault="008C3297" w:rsidP="00C20721">
            <w:r w:rsidRPr="00F27BBE">
              <w:t>Постановка на учет в Фонде социального страхования</w:t>
            </w:r>
          </w:p>
        </w:tc>
        <w:tc>
          <w:tcPr>
            <w:tcW w:w="1887" w:type="dxa"/>
            <w:vAlign w:val="center"/>
          </w:tcPr>
          <w:p w14:paraId="5B47F693" w14:textId="77777777" w:rsidR="008C3297" w:rsidRPr="00F27BBE" w:rsidRDefault="008C3297" w:rsidP="00C20721">
            <w:pPr>
              <w:jc w:val="center"/>
              <w:rPr>
                <w:b/>
              </w:rPr>
            </w:pPr>
          </w:p>
        </w:tc>
      </w:tr>
      <w:tr w:rsidR="008C3297" w:rsidRPr="00F27BBE" w14:paraId="6F60A24D" w14:textId="77777777" w:rsidTr="008C3297">
        <w:trPr>
          <w:cantSplit/>
          <w:jc w:val="center"/>
        </w:trPr>
        <w:tc>
          <w:tcPr>
            <w:tcW w:w="848" w:type="dxa"/>
            <w:vAlign w:val="center"/>
          </w:tcPr>
          <w:p w14:paraId="7B2914FA" w14:textId="77777777" w:rsidR="008C3297" w:rsidRPr="00F27BBE" w:rsidRDefault="008C3297" w:rsidP="00056AE6">
            <w:pPr>
              <w:numPr>
                <w:ilvl w:val="0"/>
                <w:numId w:val="56"/>
              </w:numPr>
              <w:rPr>
                <w:b/>
              </w:rPr>
            </w:pPr>
          </w:p>
        </w:tc>
        <w:tc>
          <w:tcPr>
            <w:tcW w:w="7032" w:type="dxa"/>
            <w:vAlign w:val="center"/>
          </w:tcPr>
          <w:p w14:paraId="7216A7FD" w14:textId="77777777" w:rsidR="008C3297" w:rsidRPr="00F27BBE" w:rsidRDefault="008C3297" w:rsidP="00C20721">
            <w:r w:rsidRPr="00F27BBE">
              <w:t>Постановка на учет в Фонде обязательного медицинского страхования</w:t>
            </w:r>
          </w:p>
        </w:tc>
        <w:tc>
          <w:tcPr>
            <w:tcW w:w="1887" w:type="dxa"/>
            <w:vAlign w:val="center"/>
          </w:tcPr>
          <w:p w14:paraId="6A3787C6" w14:textId="77777777" w:rsidR="008C3297" w:rsidRPr="00F27BBE" w:rsidRDefault="008C3297" w:rsidP="00C20721">
            <w:pPr>
              <w:jc w:val="center"/>
              <w:rPr>
                <w:b/>
              </w:rPr>
            </w:pPr>
          </w:p>
        </w:tc>
      </w:tr>
      <w:tr w:rsidR="008C3297" w:rsidRPr="00F27BBE" w14:paraId="6A8E9EDF" w14:textId="77777777" w:rsidTr="008C3297">
        <w:trPr>
          <w:cantSplit/>
          <w:jc w:val="center"/>
        </w:trPr>
        <w:tc>
          <w:tcPr>
            <w:tcW w:w="848" w:type="dxa"/>
            <w:vAlign w:val="center"/>
          </w:tcPr>
          <w:p w14:paraId="693F48F9" w14:textId="77777777" w:rsidR="008C3297" w:rsidRPr="00F27BBE" w:rsidRDefault="008C3297" w:rsidP="00056AE6">
            <w:pPr>
              <w:numPr>
                <w:ilvl w:val="0"/>
                <w:numId w:val="56"/>
              </w:numPr>
              <w:rPr>
                <w:b/>
              </w:rPr>
            </w:pPr>
          </w:p>
        </w:tc>
        <w:tc>
          <w:tcPr>
            <w:tcW w:w="7032" w:type="dxa"/>
            <w:vAlign w:val="center"/>
          </w:tcPr>
          <w:p w14:paraId="3BDF72F7" w14:textId="77777777" w:rsidR="008C3297" w:rsidRPr="00F27BBE" w:rsidRDefault="008C3297" w:rsidP="00C20721">
            <w:r w:rsidRPr="00F27BBE">
              <w:t>Оплата государственной пошлины</w:t>
            </w:r>
          </w:p>
        </w:tc>
        <w:tc>
          <w:tcPr>
            <w:tcW w:w="1887" w:type="dxa"/>
            <w:vAlign w:val="center"/>
          </w:tcPr>
          <w:p w14:paraId="064A46E6" w14:textId="77777777" w:rsidR="008C3297" w:rsidRPr="00F27BBE" w:rsidRDefault="008C3297" w:rsidP="00C20721">
            <w:pPr>
              <w:jc w:val="center"/>
              <w:rPr>
                <w:b/>
              </w:rPr>
            </w:pPr>
          </w:p>
        </w:tc>
      </w:tr>
      <w:tr w:rsidR="008C3297" w:rsidRPr="00F27BBE" w14:paraId="6855F4E1" w14:textId="77777777" w:rsidTr="008C3297">
        <w:trPr>
          <w:cantSplit/>
          <w:jc w:val="center"/>
        </w:trPr>
        <w:tc>
          <w:tcPr>
            <w:tcW w:w="848" w:type="dxa"/>
            <w:vAlign w:val="center"/>
          </w:tcPr>
          <w:p w14:paraId="7C71CF7D" w14:textId="77777777" w:rsidR="008C3297" w:rsidRPr="00F27BBE" w:rsidRDefault="008C3297" w:rsidP="00056AE6">
            <w:pPr>
              <w:numPr>
                <w:ilvl w:val="0"/>
                <w:numId w:val="56"/>
              </w:numPr>
              <w:rPr>
                <w:b/>
              </w:rPr>
            </w:pPr>
          </w:p>
        </w:tc>
        <w:tc>
          <w:tcPr>
            <w:tcW w:w="7032" w:type="dxa"/>
          </w:tcPr>
          <w:p w14:paraId="3531DFA1" w14:textId="77777777" w:rsidR="008C3297" w:rsidRPr="00F27BBE" w:rsidRDefault="008C3297" w:rsidP="00C20721">
            <w:pPr>
              <w:jc w:val="both"/>
            </w:pPr>
            <w:r w:rsidRPr="00F27BBE">
              <w:t>Отправление документов почтовой службой</w:t>
            </w:r>
          </w:p>
        </w:tc>
        <w:tc>
          <w:tcPr>
            <w:tcW w:w="1887" w:type="dxa"/>
            <w:vAlign w:val="center"/>
          </w:tcPr>
          <w:p w14:paraId="555CE8A5" w14:textId="77777777" w:rsidR="008C3297" w:rsidRPr="00F27BBE" w:rsidRDefault="008C3297" w:rsidP="00C20721">
            <w:pPr>
              <w:jc w:val="center"/>
              <w:rPr>
                <w:b/>
              </w:rPr>
            </w:pPr>
          </w:p>
        </w:tc>
      </w:tr>
      <w:tr w:rsidR="008C3297" w:rsidRPr="00F27BBE" w14:paraId="23540998" w14:textId="77777777" w:rsidTr="008C3297">
        <w:trPr>
          <w:cantSplit/>
          <w:jc w:val="center"/>
        </w:trPr>
        <w:tc>
          <w:tcPr>
            <w:tcW w:w="848" w:type="dxa"/>
            <w:vAlign w:val="center"/>
          </w:tcPr>
          <w:p w14:paraId="44A04E01" w14:textId="77777777" w:rsidR="008C3297" w:rsidRPr="00F27BBE" w:rsidRDefault="008C3297" w:rsidP="00056AE6">
            <w:pPr>
              <w:numPr>
                <w:ilvl w:val="0"/>
                <w:numId w:val="56"/>
              </w:numPr>
              <w:rPr>
                <w:b/>
              </w:rPr>
            </w:pPr>
          </w:p>
        </w:tc>
        <w:tc>
          <w:tcPr>
            <w:tcW w:w="7032" w:type="dxa"/>
          </w:tcPr>
          <w:p w14:paraId="54DD5647" w14:textId="77777777" w:rsidR="008C3297" w:rsidRPr="00F27BBE" w:rsidRDefault="008C3297" w:rsidP="00C20721">
            <w:pPr>
              <w:jc w:val="both"/>
            </w:pPr>
            <w:r w:rsidRPr="00F27BBE">
              <w:t>Услуги копирования</w:t>
            </w:r>
          </w:p>
        </w:tc>
        <w:tc>
          <w:tcPr>
            <w:tcW w:w="1887" w:type="dxa"/>
            <w:vAlign w:val="center"/>
          </w:tcPr>
          <w:p w14:paraId="4A43BA6F" w14:textId="77777777" w:rsidR="008C3297" w:rsidRPr="00F27BBE" w:rsidRDefault="008C3297" w:rsidP="00C20721">
            <w:pPr>
              <w:jc w:val="center"/>
              <w:rPr>
                <w:b/>
              </w:rPr>
            </w:pPr>
          </w:p>
        </w:tc>
      </w:tr>
      <w:tr w:rsidR="008C3297" w:rsidRPr="00F27BBE" w14:paraId="7F937379" w14:textId="77777777" w:rsidTr="008C3297">
        <w:trPr>
          <w:cantSplit/>
          <w:jc w:val="center"/>
        </w:trPr>
        <w:tc>
          <w:tcPr>
            <w:tcW w:w="848" w:type="dxa"/>
            <w:vAlign w:val="center"/>
          </w:tcPr>
          <w:p w14:paraId="6A00DAD1" w14:textId="77777777" w:rsidR="008C3297" w:rsidRPr="00F27BBE" w:rsidRDefault="008C3297" w:rsidP="00056AE6">
            <w:pPr>
              <w:numPr>
                <w:ilvl w:val="0"/>
                <w:numId w:val="56"/>
              </w:numPr>
              <w:rPr>
                <w:b/>
              </w:rPr>
            </w:pPr>
          </w:p>
        </w:tc>
        <w:tc>
          <w:tcPr>
            <w:tcW w:w="7032" w:type="dxa"/>
          </w:tcPr>
          <w:p w14:paraId="3DD77285" w14:textId="77777777" w:rsidR="008C3297" w:rsidRPr="00F27BBE" w:rsidRDefault="008C3297" w:rsidP="00C20721">
            <w:pPr>
              <w:jc w:val="both"/>
            </w:pPr>
            <w:r w:rsidRPr="00F27BBE">
              <w:t>Услуги нотариуса</w:t>
            </w:r>
          </w:p>
        </w:tc>
        <w:tc>
          <w:tcPr>
            <w:tcW w:w="1887" w:type="dxa"/>
            <w:vAlign w:val="center"/>
          </w:tcPr>
          <w:p w14:paraId="0D51360E" w14:textId="77777777" w:rsidR="008C3297" w:rsidRPr="00F27BBE" w:rsidRDefault="008C3297" w:rsidP="00C20721">
            <w:pPr>
              <w:jc w:val="center"/>
              <w:rPr>
                <w:b/>
              </w:rPr>
            </w:pPr>
          </w:p>
        </w:tc>
      </w:tr>
      <w:tr w:rsidR="008C3297" w:rsidRPr="00F27BBE" w14:paraId="71034364" w14:textId="77777777" w:rsidTr="008C3297">
        <w:trPr>
          <w:cantSplit/>
          <w:trHeight w:val="1380"/>
          <w:jc w:val="center"/>
        </w:trPr>
        <w:tc>
          <w:tcPr>
            <w:tcW w:w="848" w:type="dxa"/>
            <w:vAlign w:val="center"/>
          </w:tcPr>
          <w:p w14:paraId="56C1F898" w14:textId="77777777" w:rsidR="008C3297" w:rsidRPr="00F27BBE" w:rsidRDefault="008C3297" w:rsidP="00056AE6">
            <w:pPr>
              <w:numPr>
                <w:ilvl w:val="0"/>
                <w:numId w:val="56"/>
              </w:numPr>
              <w:rPr>
                <w:b/>
              </w:rPr>
            </w:pPr>
          </w:p>
        </w:tc>
        <w:tc>
          <w:tcPr>
            <w:tcW w:w="7032" w:type="dxa"/>
            <w:vAlign w:val="center"/>
          </w:tcPr>
          <w:p w14:paraId="6A6AC0FF" w14:textId="77777777" w:rsidR="008C3297" w:rsidRPr="00F27BBE" w:rsidRDefault="008C3297" w:rsidP="00C20721">
            <w:pPr>
              <w:rPr>
                <w:b/>
              </w:rPr>
            </w:pPr>
            <w:r w:rsidRPr="00F27BBE">
              <w:rPr>
                <w:b/>
              </w:rPr>
              <w:t xml:space="preserve">Другие, </w:t>
            </w:r>
            <w:r w:rsidRPr="00F27BBE">
              <w:rPr>
                <w:i/>
              </w:rPr>
              <w:t xml:space="preserve">напишите </w:t>
            </w:r>
          </w:p>
          <w:p w14:paraId="1C7AF86A" w14:textId="77777777" w:rsidR="008C3297" w:rsidRPr="00F27BBE" w:rsidRDefault="008C3297" w:rsidP="00C20721">
            <w:pPr>
              <w:rPr>
                <w:b/>
              </w:rPr>
            </w:pPr>
            <w:r w:rsidRPr="00F27BBE">
              <w:rPr>
                <w:b/>
              </w:rPr>
              <w:t>1.______________________________________________________</w:t>
            </w:r>
          </w:p>
          <w:p w14:paraId="3498C510" w14:textId="77777777" w:rsidR="008C3297" w:rsidRPr="00F27BBE" w:rsidRDefault="008C3297" w:rsidP="00C20721">
            <w:pPr>
              <w:rPr>
                <w:b/>
              </w:rPr>
            </w:pPr>
            <w:r w:rsidRPr="00F27BBE">
              <w:rPr>
                <w:b/>
              </w:rPr>
              <w:t>2.______________________________________________________</w:t>
            </w:r>
          </w:p>
          <w:p w14:paraId="63CCC662" w14:textId="77777777" w:rsidR="008C3297" w:rsidRPr="00F27BBE" w:rsidRDefault="008C3297" w:rsidP="00C20721">
            <w:pPr>
              <w:rPr>
                <w:b/>
              </w:rPr>
            </w:pPr>
            <w:r w:rsidRPr="00F27BBE">
              <w:rPr>
                <w:b/>
              </w:rPr>
              <w:t>3.______________________________________________________</w:t>
            </w:r>
          </w:p>
          <w:p w14:paraId="41E39A0F" w14:textId="77777777" w:rsidR="008C3297" w:rsidRPr="00F27BBE" w:rsidRDefault="008C3297" w:rsidP="00C20721">
            <w:pPr>
              <w:rPr>
                <w:b/>
              </w:rPr>
            </w:pPr>
          </w:p>
        </w:tc>
        <w:tc>
          <w:tcPr>
            <w:tcW w:w="1887" w:type="dxa"/>
          </w:tcPr>
          <w:p w14:paraId="5399FFF9" w14:textId="77777777" w:rsidR="008C3297" w:rsidRPr="00F27BBE" w:rsidRDefault="008C3297" w:rsidP="00C20721">
            <w:pPr>
              <w:rPr>
                <w:b/>
              </w:rPr>
            </w:pPr>
          </w:p>
          <w:p w14:paraId="55FDDB15" w14:textId="77777777" w:rsidR="008C3297" w:rsidRPr="00F27BBE" w:rsidRDefault="008C3297" w:rsidP="00C20721">
            <w:pPr>
              <w:rPr>
                <w:b/>
              </w:rPr>
            </w:pPr>
            <w:r w:rsidRPr="00F27BBE">
              <w:rPr>
                <w:b/>
              </w:rPr>
              <w:t>1.____________</w:t>
            </w:r>
          </w:p>
          <w:p w14:paraId="06CA967D" w14:textId="77777777" w:rsidR="008C3297" w:rsidRPr="00F27BBE" w:rsidRDefault="008C3297" w:rsidP="00C20721">
            <w:pPr>
              <w:rPr>
                <w:b/>
              </w:rPr>
            </w:pPr>
            <w:r w:rsidRPr="00F27BBE">
              <w:rPr>
                <w:b/>
              </w:rPr>
              <w:t>2.____________</w:t>
            </w:r>
          </w:p>
          <w:p w14:paraId="24FBF56E" w14:textId="77777777" w:rsidR="008C3297" w:rsidRPr="00F27BBE" w:rsidRDefault="008C3297" w:rsidP="00C20721">
            <w:pPr>
              <w:rPr>
                <w:b/>
              </w:rPr>
            </w:pPr>
            <w:r w:rsidRPr="00F27BBE">
              <w:rPr>
                <w:b/>
              </w:rPr>
              <w:t>3.____________</w:t>
            </w:r>
          </w:p>
        </w:tc>
      </w:tr>
    </w:tbl>
    <w:p w14:paraId="253D49A4" w14:textId="77777777" w:rsidR="008C3297" w:rsidRPr="00F27BBE" w:rsidRDefault="008C3297" w:rsidP="00C20721">
      <w:pPr>
        <w:rPr>
          <w:b/>
        </w:rPr>
      </w:pPr>
    </w:p>
    <w:p w14:paraId="3B3EEB3A" w14:textId="77777777" w:rsidR="008C3297" w:rsidRPr="00F27BBE" w:rsidRDefault="008C3297" w:rsidP="00C20721">
      <w:pPr>
        <w:jc w:val="both"/>
        <w:rPr>
          <w:b/>
        </w:rPr>
      </w:pPr>
      <w:r w:rsidRPr="00F27BBE">
        <w:rPr>
          <w:b/>
        </w:rPr>
        <w:t>16. Считаете ли Вы сумму официальных расходов за данную услугу обоснованной?</w:t>
      </w:r>
    </w:p>
    <w:p w14:paraId="77D2D0F5" w14:textId="77777777" w:rsidR="008C3297" w:rsidRPr="00F27BBE" w:rsidRDefault="008C3297" w:rsidP="00056AE6">
      <w:pPr>
        <w:numPr>
          <w:ilvl w:val="0"/>
          <w:numId w:val="49"/>
        </w:numPr>
        <w:ind w:left="0" w:firstLine="567"/>
        <w:jc w:val="both"/>
      </w:pPr>
      <w:r w:rsidRPr="00F27BBE">
        <w:t>Да</w:t>
      </w:r>
    </w:p>
    <w:p w14:paraId="6DA72C61" w14:textId="77777777" w:rsidR="008C3297" w:rsidRPr="00F27BBE" w:rsidRDefault="008C3297" w:rsidP="00056AE6">
      <w:pPr>
        <w:numPr>
          <w:ilvl w:val="0"/>
          <w:numId w:val="49"/>
        </w:numPr>
        <w:ind w:left="0" w:firstLine="567"/>
        <w:jc w:val="both"/>
      </w:pPr>
      <w:r w:rsidRPr="00F27BBE">
        <w:t>Скорее да, чем нет</w:t>
      </w:r>
    </w:p>
    <w:p w14:paraId="415E7C4D" w14:textId="77777777" w:rsidR="008C3297" w:rsidRPr="00F27BBE" w:rsidRDefault="008C3297" w:rsidP="00056AE6">
      <w:pPr>
        <w:numPr>
          <w:ilvl w:val="0"/>
          <w:numId w:val="49"/>
        </w:numPr>
        <w:ind w:left="0" w:firstLine="567"/>
        <w:jc w:val="both"/>
      </w:pPr>
      <w:r w:rsidRPr="00F27BBE">
        <w:t>Скорее нет, чем да</w:t>
      </w:r>
    </w:p>
    <w:p w14:paraId="60D36193" w14:textId="77777777" w:rsidR="008C3297" w:rsidRPr="00F27BBE" w:rsidRDefault="008C3297" w:rsidP="00056AE6">
      <w:pPr>
        <w:numPr>
          <w:ilvl w:val="0"/>
          <w:numId w:val="49"/>
        </w:numPr>
        <w:ind w:left="0" w:firstLine="567"/>
        <w:jc w:val="both"/>
      </w:pPr>
      <w:r w:rsidRPr="00F27BBE">
        <w:t>Нет</w:t>
      </w:r>
    </w:p>
    <w:p w14:paraId="285328CF" w14:textId="77777777" w:rsidR="008C3297" w:rsidRPr="00F27BBE" w:rsidRDefault="008C3297" w:rsidP="00056AE6">
      <w:pPr>
        <w:numPr>
          <w:ilvl w:val="0"/>
          <w:numId w:val="49"/>
        </w:numPr>
        <w:ind w:left="0" w:firstLine="567"/>
        <w:jc w:val="both"/>
      </w:pPr>
      <w:r w:rsidRPr="00F27BBE">
        <w:t>Затрудняюсь ответить</w:t>
      </w:r>
    </w:p>
    <w:p w14:paraId="19514FF7" w14:textId="77777777" w:rsidR="008C3297" w:rsidRPr="00F27BBE" w:rsidRDefault="008C3297" w:rsidP="00C20721">
      <w:pPr>
        <w:ind w:firstLine="567"/>
        <w:jc w:val="both"/>
        <w:rPr>
          <w:b/>
        </w:rPr>
      </w:pPr>
    </w:p>
    <w:p w14:paraId="5F756423" w14:textId="77777777" w:rsidR="008C3297" w:rsidRPr="00F27BBE" w:rsidRDefault="008C3297" w:rsidP="00C20721">
      <w:pPr>
        <w:tabs>
          <w:tab w:val="left" w:pos="360"/>
        </w:tabs>
        <w:jc w:val="both"/>
        <w:rPr>
          <w:b/>
          <w:bCs/>
        </w:rPr>
      </w:pPr>
      <w:r w:rsidRPr="00F27BBE">
        <w:rPr>
          <w:b/>
          <w:bCs/>
        </w:rPr>
        <w:t>17. Какова, на Ваш взгляд, должна быть общая стоимость получения данной услуги?</w:t>
      </w:r>
    </w:p>
    <w:p w14:paraId="358F6F67" w14:textId="77777777" w:rsidR="008C3297" w:rsidRPr="00F27BBE" w:rsidRDefault="008C3297" w:rsidP="00C20721">
      <w:pPr>
        <w:ind w:firstLine="567"/>
        <w:jc w:val="both"/>
      </w:pPr>
      <w:r w:rsidRPr="00F27BBE">
        <w:rPr>
          <w:i/>
        </w:rPr>
        <w:t>Укажите, пожалуйста,______________________________________ руб.</w:t>
      </w:r>
    </w:p>
    <w:p w14:paraId="5AB19058" w14:textId="77777777" w:rsidR="008C3297" w:rsidRPr="00F27BBE" w:rsidRDefault="008C3297" w:rsidP="00C20721">
      <w:pPr>
        <w:ind w:firstLine="567"/>
        <w:jc w:val="both"/>
        <w:rPr>
          <w:b/>
        </w:rPr>
      </w:pPr>
    </w:p>
    <w:p w14:paraId="68FB5636" w14:textId="77777777" w:rsidR="008C3297" w:rsidRPr="00F27BBE" w:rsidRDefault="008C3297" w:rsidP="00C20721">
      <w:pPr>
        <w:jc w:val="both"/>
        <w:rPr>
          <w:b/>
        </w:rPr>
      </w:pPr>
      <w:r w:rsidRPr="00F27BBE">
        <w:rPr>
          <w:b/>
        </w:rPr>
        <w:t>18. Как Вы оцениваете дополнительные финансовые издержки, связанные с оформлением и подачей документов (поиск информации, пересылка документов, и др.) по отношению с общими затратами?</w:t>
      </w:r>
    </w:p>
    <w:p w14:paraId="0D273215" w14:textId="77777777" w:rsidR="008C3297" w:rsidRPr="00F27BBE" w:rsidRDefault="008C3297" w:rsidP="00056AE6">
      <w:pPr>
        <w:numPr>
          <w:ilvl w:val="0"/>
          <w:numId w:val="48"/>
        </w:numPr>
        <w:ind w:left="0" w:firstLine="567"/>
      </w:pPr>
      <w:r w:rsidRPr="00F27BBE">
        <w:t>Значительные</w:t>
      </w:r>
    </w:p>
    <w:p w14:paraId="33B908A7" w14:textId="77777777" w:rsidR="008C3297" w:rsidRPr="00F27BBE" w:rsidRDefault="008C3297" w:rsidP="00056AE6">
      <w:pPr>
        <w:numPr>
          <w:ilvl w:val="0"/>
          <w:numId w:val="48"/>
        </w:numPr>
        <w:ind w:left="0" w:firstLine="567"/>
      </w:pPr>
      <w:r w:rsidRPr="00F27BBE">
        <w:t>Незначительные</w:t>
      </w:r>
    </w:p>
    <w:p w14:paraId="5C8DAAE9" w14:textId="77777777" w:rsidR="008C3297" w:rsidRPr="00F27BBE" w:rsidRDefault="008C3297" w:rsidP="00056AE6">
      <w:pPr>
        <w:numPr>
          <w:ilvl w:val="0"/>
          <w:numId w:val="48"/>
        </w:numPr>
        <w:ind w:left="0" w:firstLine="567"/>
      </w:pPr>
      <w:r w:rsidRPr="00F27BBE">
        <w:t>Затрудняюсь ответить</w:t>
      </w:r>
    </w:p>
    <w:p w14:paraId="41E287FB" w14:textId="77777777" w:rsidR="008C3297" w:rsidRPr="00F27BBE" w:rsidRDefault="008C3297" w:rsidP="00C20721">
      <w:pPr>
        <w:ind w:firstLine="567"/>
        <w:rPr>
          <w:b/>
        </w:rPr>
      </w:pPr>
    </w:p>
    <w:p w14:paraId="2A879222" w14:textId="77777777" w:rsidR="008C3297" w:rsidRPr="00F27BBE" w:rsidRDefault="008C3297" w:rsidP="00C20721">
      <w:pPr>
        <w:jc w:val="both"/>
        <w:rPr>
          <w:b/>
        </w:rPr>
      </w:pPr>
      <w:r w:rsidRPr="00F27BBE">
        <w:rPr>
          <w:b/>
        </w:rPr>
        <w:t>19. Приходилось ли Вам при оформлении документов для получения данной услуги выплачивать негласно денежное вознаграждение (оплата «в конверте») или делать подарки для получения нужных документов и прохождения процедур</w:t>
      </w:r>
    </w:p>
    <w:p w14:paraId="2DFDF60C" w14:textId="77777777" w:rsidR="008C3297" w:rsidRPr="00F27BBE" w:rsidRDefault="008C3297" w:rsidP="00056AE6">
      <w:pPr>
        <w:numPr>
          <w:ilvl w:val="0"/>
          <w:numId w:val="39"/>
        </w:numPr>
        <w:tabs>
          <w:tab w:val="clear" w:pos="720"/>
          <w:tab w:val="num" w:pos="0"/>
        </w:tabs>
        <w:ind w:left="0" w:firstLine="567"/>
        <w:jc w:val="both"/>
      </w:pPr>
      <w:r w:rsidRPr="00F27BBE">
        <w:rPr>
          <w:lang w:val="x-none"/>
        </w:rPr>
        <w:t xml:space="preserve">Да, </w:t>
      </w:r>
      <w:r w:rsidRPr="00F27BBE">
        <w:rPr>
          <w:i/>
          <w:lang w:val="x-none"/>
        </w:rPr>
        <w:t>укажите, пожалуйста, сумму _________________________ руб.</w:t>
      </w:r>
    </w:p>
    <w:p w14:paraId="02D50015" w14:textId="77777777" w:rsidR="008C3297" w:rsidRPr="00F27BBE" w:rsidRDefault="008C3297" w:rsidP="00056AE6">
      <w:pPr>
        <w:numPr>
          <w:ilvl w:val="0"/>
          <w:numId w:val="39"/>
        </w:numPr>
        <w:tabs>
          <w:tab w:val="clear" w:pos="720"/>
          <w:tab w:val="num" w:pos="0"/>
        </w:tabs>
        <w:ind w:left="0" w:firstLine="567"/>
      </w:pPr>
      <w:r w:rsidRPr="00F27BBE">
        <w:rPr>
          <w:lang w:val="x-none"/>
        </w:rPr>
        <w:t>Не</w:t>
      </w:r>
      <w:r w:rsidRPr="00F27BBE">
        <w:t>т</w:t>
      </w:r>
    </w:p>
    <w:p w14:paraId="4070D150" w14:textId="77777777" w:rsidR="008C3297" w:rsidRPr="00F27BBE" w:rsidRDefault="008C3297" w:rsidP="00C20721">
      <w:pPr>
        <w:ind w:firstLine="567"/>
        <w:jc w:val="both"/>
        <w:rPr>
          <w:b/>
        </w:rPr>
      </w:pPr>
    </w:p>
    <w:p w14:paraId="431ABFEF" w14:textId="77777777" w:rsidR="008C3297" w:rsidRPr="00F27BBE" w:rsidRDefault="008C3297" w:rsidP="00C20721">
      <w:pPr>
        <w:tabs>
          <w:tab w:val="num" w:pos="0"/>
        </w:tabs>
        <w:ind w:firstLine="567"/>
        <w:jc w:val="both"/>
        <w:rPr>
          <w:i/>
        </w:rPr>
      </w:pPr>
      <w:r w:rsidRPr="00F27BBE">
        <w:rPr>
          <w:b/>
          <w:i/>
        </w:rPr>
        <w:t>Внимание!</w:t>
      </w:r>
      <w:r w:rsidRPr="00F27BBE">
        <w:rPr>
          <w:i/>
        </w:rPr>
        <w:t xml:space="preserve"> На вопрос №20 и №21 отвечают только представители организации-заявителя.</w:t>
      </w:r>
    </w:p>
    <w:p w14:paraId="74420472" w14:textId="77777777" w:rsidR="008C3297" w:rsidRPr="00F27BBE" w:rsidRDefault="008C3297" w:rsidP="00C20721">
      <w:pPr>
        <w:ind w:firstLine="567"/>
        <w:jc w:val="both"/>
        <w:rPr>
          <w:i/>
        </w:rPr>
      </w:pPr>
    </w:p>
    <w:p w14:paraId="23B17457" w14:textId="77777777" w:rsidR="008C3297" w:rsidRPr="00F27BBE" w:rsidRDefault="008C3297" w:rsidP="00C20721">
      <w:pPr>
        <w:jc w:val="both"/>
      </w:pPr>
      <w:r w:rsidRPr="00F27BBE">
        <w:rPr>
          <w:b/>
        </w:rPr>
        <w:t>20. Пользовались ли Вы услугами сторонних организаций (посредников)? Если да, то укажите сумму затрат на эти услуги?</w:t>
      </w:r>
    </w:p>
    <w:p w14:paraId="69C8E8DF" w14:textId="77777777" w:rsidR="008C3297" w:rsidRPr="00F27BBE" w:rsidRDefault="008C3297" w:rsidP="00056AE6">
      <w:pPr>
        <w:numPr>
          <w:ilvl w:val="0"/>
          <w:numId w:val="50"/>
        </w:numPr>
        <w:tabs>
          <w:tab w:val="clear" w:pos="720"/>
          <w:tab w:val="num" w:pos="426"/>
        </w:tabs>
        <w:ind w:left="0" w:firstLine="567"/>
        <w:jc w:val="both"/>
      </w:pPr>
      <w:r w:rsidRPr="00F27BBE">
        <w:rPr>
          <w:lang w:val="x-none"/>
        </w:rPr>
        <w:t xml:space="preserve">Да, </w:t>
      </w:r>
      <w:r w:rsidRPr="00F27BBE">
        <w:rPr>
          <w:i/>
          <w:lang w:val="x-none"/>
        </w:rPr>
        <w:t>укажите, пожалуйста, сумму _________________________ руб.</w:t>
      </w:r>
    </w:p>
    <w:p w14:paraId="5B9AA6D9" w14:textId="77777777" w:rsidR="008C3297" w:rsidRPr="00F27BBE" w:rsidRDefault="008C3297" w:rsidP="00056AE6">
      <w:pPr>
        <w:numPr>
          <w:ilvl w:val="0"/>
          <w:numId w:val="50"/>
        </w:numPr>
        <w:tabs>
          <w:tab w:val="clear" w:pos="720"/>
          <w:tab w:val="num" w:pos="426"/>
        </w:tabs>
        <w:ind w:left="0" w:firstLine="567"/>
        <w:rPr>
          <w:i/>
        </w:rPr>
      </w:pPr>
      <w:r w:rsidRPr="00F27BBE">
        <w:rPr>
          <w:lang w:val="x-none"/>
        </w:rPr>
        <w:t>Не</w:t>
      </w:r>
      <w:r w:rsidRPr="00F27BBE">
        <w:t>т</w:t>
      </w:r>
      <w:r w:rsidR="00CF4A74" w:rsidRPr="00F27BBE">
        <w:t xml:space="preserve"> </w:t>
      </w:r>
      <w:r w:rsidR="00CF4A74" w:rsidRPr="00F27BBE">
        <w:rPr>
          <w:i/>
        </w:rPr>
        <w:t>(переход к вопросу №22)</w:t>
      </w:r>
    </w:p>
    <w:p w14:paraId="56FFCBFD" w14:textId="77777777" w:rsidR="008C3297" w:rsidRPr="00F27BBE" w:rsidRDefault="008C3297" w:rsidP="00C20721">
      <w:pPr>
        <w:ind w:firstLine="567"/>
        <w:rPr>
          <w:b/>
        </w:rPr>
      </w:pPr>
    </w:p>
    <w:p w14:paraId="2E419E19" w14:textId="77777777" w:rsidR="008C3297" w:rsidRPr="00F27BBE" w:rsidRDefault="008C3297" w:rsidP="00C20721">
      <w:pPr>
        <w:jc w:val="both"/>
        <w:rPr>
          <w:b/>
        </w:rPr>
      </w:pPr>
      <w:r w:rsidRPr="00F27BBE">
        <w:rPr>
          <w:b/>
        </w:rPr>
        <w:t>21. Чем Вы руководствовались, привлекая стороннюю организацию или лицо (лиц) в качестве посредников для получения услуги (отдельных документов)?</w:t>
      </w:r>
      <w:r w:rsidRPr="00F27BBE">
        <w:rPr>
          <w:i/>
        </w:rPr>
        <w:t xml:space="preserve"> (Можно выбрать несколько вариантов ответа.)</w:t>
      </w:r>
    </w:p>
    <w:p w14:paraId="265B0238" w14:textId="77777777" w:rsidR="008C3297" w:rsidRPr="00F27BBE" w:rsidRDefault="008C3297" w:rsidP="00056AE6">
      <w:pPr>
        <w:numPr>
          <w:ilvl w:val="0"/>
          <w:numId w:val="52"/>
        </w:numPr>
        <w:ind w:left="0" w:firstLine="567"/>
      </w:pPr>
      <w:r w:rsidRPr="00F27BBE">
        <w:t>Необходимостью экономии времени сотрудников</w:t>
      </w:r>
    </w:p>
    <w:p w14:paraId="0C70EFB8" w14:textId="77777777" w:rsidR="008C3297" w:rsidRPr="00F27BBE" w:rsidRDefault="008C3297" w:rsidP="00056AE6">
      <w:pPr>
        <w:numPr>
          <w:ilvl w:val="0"/>
          <w:numId w:val="52"/>
        </w:numPr>
        <w:ind w:left="0" w:firstLine="567"/>
      </w:pPr>
      <w:r w:rsidRPr="00F27BBE">
        <w:t>Сложностью прохождения всех процедур получения услуги</w:t>
      </w:r>
    </w:p>
    <w:p w14:paraId="63A9235C" w14:textId="77777777" w:rsidR="008C3297" w:rsidRPr="00F27BBE" w:rsidRDefault="008C3297" w:rsidP="00056AE6">
      <w:pPr>
        <w:numPr>
          <w:ilvl w:val="0"/>
          <w:numId w:val="52"/>
        </w:numPr>
        <w:ind w:left="0" w:firstLine="567"/>
      </w:pPr>
      <w:r w:rsidRPr="00F27BBE">
        <w:t>Сложностью получения отдельных документов</w:t>
      </w:r>
    </w:p>
    <w:p w14:paraId="6ABE5F21" w14:textId="77777777" w:rsidR="008C3297" w:rsidRPr="00F27BBE" w:rsidRDefault="008C3297" w:rsidP="00056AE6">
      <w:pPr>
        <w:numPr>
          <w:ilvl w:val="0"/>
          <w:numId w:val="52"/>
        </w:numPr>
        <w:ind w:left="0" w:firstLine="567"/>
      </w:pPr>
      <w:r w:rsidRPr="00F27BBE">
        <w:lastRenderedPageBreak/>
        <w:t>Желанием нанять специалистов для качественного и оперативного оформления документов</w:t>
      </w:r>
    </w:p>
    <w:p w14:paraId="2454659C" w14:textId="77777777" w:rsidR="008C3297" w:rsidRPr="00F27BBE" w:rsidRDefault="008C3297" w:rsidP="00056AE6">
      <w:pPr>
        <w:numPr>
          <w:ilvl w:val="0"/>
          <w:numId w:val="52"/>
        </w:numPr>
        <w:ind w:left="0" w:firstLine="567"/>
      </w:pPr>
      <w:r w:rsidRPr="00F27BBE">
        <w:t>Тем, что посредник был предложен как условие получения необходимого результата</w:t>
      </w:r>
    </w:p>
    <w:p w14:paraId="54CAC55F" w14:textId="77777777" w:rsidR="008C3297" w:rsidRPr="00F27BBE" w:rsidRDefault="008C3297" w:rsidP="00056AE6">
      <w:pPr>
        <w:numPr>
          <w:ilvl w:val="0"/>
          <w:numId w:val="52"/>
        </w:numPr>
        <w:ind w:left="0" w:firstLine="567"/>
      </w:pPr>
      <w:r w:rsidRPr="00F27BBE">
        <w:t>Другое _________________________________________________________</w:t>
      </w:r>
    </w:p>
    <w:p w14:paraId="0202B418" w14:textId="77777777" w:rsidR="008C3297" w:rsidRPr="00F27BBE" w:rsidRDefault="008C3297" w:rsidP="00C20721">
      <w:pPr>
        <w:ind w:firstLine="567"/>
        <w:jc w:val="both"/>
        <w:rPr>
          <w:b/>
        </w:rPr>
      </w:pPr>
    </w:p>
    <w:p w14:paraId="3CC3A362" w14:textId="77777777" w:rsidR="008C3297" w:rsidRPr="00F27BBE" w:rsidRDefault="008C3297" w:rsidP="00C20721">
      <w:pPr>
        <w:jc w:val="both"/>
        <w:rPr>
          <w:i/>
        </w:rPr>
      </w:pPr>
      <w:r w:rsidRPr="00F27BBE">
        <w:rPr>
          <w:b/>
        </w:rPr>
        <w:t>22. Из каких источников Вы получили информацию о процедуре получения данной услуги</w:t>
      </w:r>
      <w:r w:rsidRPr="00F27BBE">
        <w:rPr>
          <w:i/>
        </w:rPr>
        <w:t xml:space="preserve"> (Можно выбрать несколько вариантов ответа.)</w:t>
      </w:r>
    </w:p>
    <w:p w14:paraId="385FB5F4" w14:textId="77777777" w:rsidR="008C3297" w:rsidRPr="00F27BBE" w:rsidRDefault="008C3297" w:rsidP="00056AE6">
      <w:pPr>
        <w:numPr>
          <w:ilvl w:val="0"/>
          <w:numId w:val="51"/>
        </w:numPr>
        <w:tabs>
          <w:tab w:val="clear" w:pos="720"/>
          <w:tab w:val="num" w:pos="360"/>
        </w:tabs>
        <w:ind w:left="0" w:firstLine="567"/>
        <w:jc w:val="both"/>
      </w:pPr>
      <w:r w:rsidRPr="00F27BBE">
        <w:t>На стендах в учреждении, предоставляющем государственные (муниципальные) услуги</w:t>
      </w:r>
    </w:p>
    <w:p w14:paraId="4AD429D5" w14:textId="77777777" w:rsidR="008C3297" w:rsidRPr="00F27BBE" w:rsidRDefault="008C3297" w:rsidP="00056AE6">
      <w:pPr>
        <w:numPr>
          <w:ilvl w:val="0"/>
          <w:numId w:val="51"/>
        </w:numPr>
        <w:tabs>
          <w:tab w:val="clear" w:pos="720"/>
          <w:tab w:val="num" w:pos="360"/>
        </w:tabs>
        <w:ind w:left="0" w:firstLine="567"/>
      </w:pPr>
      <w:r w:rsidRPr="00F27BBE">
        <w:t>Из интернет-ресурсов учреждений и организаций</w:t>
      </w:r>
    </w:p>
    <w:p w14:paraId="4855A233" w14:textId="77777777" w:rsidR="008C3297" w:rsidRPr="00F27BBE" w:rsidRDefault="008C3297" w:rsidP="00056AE6">
      <w:pPr>
        <w:numPr>
          <w:ilvl w:val="0"/>
          <w:numId w:val="51"/>
        </w:numPr>
        <w:tabs>
          <w:tab w:val="clear" w:pos="720"/>
          <w:tab w:val="num" w:pos="360"/>
        </w:tabs>
        <w:ind w:left="0" w:firstLine="567"/>
      </w:pPr>
      <w:r w:rsidRPr="00F27BBE">
        <w:t>Из газет, журналов, по телевидению</w:t>
      </w:r>
    </w:p>
    <w:p w14:paraId="183C65DB" w14:textId="77777777" w:rsidR="008C3297" w:rsidRPr="00F27BBE" w:rsidRDefault="008C3297" w:rsidP="00056AE6">
      <w:pPr>
        <w:numPr>
          <w:ilvl w:val="0"/>
          <w:numId w:val="51"/>
        </w:numPr>
        <w:tabs>
          <w:tab w:val="clear" w:pos="720"/>
          <w:tab w:val="num" w:pos="360"/>
        </w:tabs>
        <w:ind w:left="0" w:firstLine="567"/>
      </w:pPr>
      <w:r w:rsidRPr="00F27BBE">
        <w:t xml:space="preserve">Из нормативных актов </w:t>
      </w:r>
    </w:p>
    <w:p w14:paraId="601C488A" w14:textId="77777777" w:rsidR="008C3297" w:rsidRPr="00F27BBE" w:rsidRDefault="008C3297" w:rsidP="00056AE6">
      <w:pPr>
        <w:numPr>
          <w:ilvl w:val="0"/>
          <w:numId w:val="51"/>
        </w:numPr>
        <w:tabs>
          <w:tab w:val="clear" w:pos="720"/>
          <w:tab w:val="num" w:pos="360"/>
        </w:tabs>
        <w:ind w:left="0" w:firstLine="567"/>
      </w:pPr>
      <w:r w:rsidRPr="00F27BBE">
        <w:t>По телефону</w:t>
      </w:r>
    </w:p>
    <w:p w14:paraId="3817C900" w14:textId="77777777" w:rsidR="008C3297" w:rsidRPr="00F27BBE" w:rsidRDefault="008C3297" w:rsidP="00056AE6">
      <w:pPr>
        <w:numPr>
          <w:ilvl w:val="0"/>
          <w:numId w:val="51"/>
        </w:numPr>
        <w:tabs>
          <w:tab w:val="clear" w:pos="720"/>
          <w:tab w:val="num" w:pos="360"/>
        </w:tabs>
        <w:ind w:left="0" w:firstLine="567"/>
        <w:jc w:val="both"/>
      </w:pPr>
      <w:r w:rsidRPr="00F27BBE">
        <w:t xml:space="preserve">При личном обращении к работнику органа, предоставляющего государственную (муниципальную) услугу </w:t>
      </w:r>
    </w:p>
    <w:p w14:paraId="0386C9F0" w14:textId="77777777" w:rsidR="008C3297" w:rsidRPr="00F27BBE" w:rsidRDefault="008C3297" w:rsidP="00056AE6">
      <w:pPr>
        <w:numPr>
          <w:ilvl w:val="0"/>
          <w:numId w:val="51"/>
        </w:numPr>
        <w:tabs>
          <w:tab w:val="clear" w:pos="720"/>
          <w:tab w:val="num" w:pos="360"/>
        </w:tabs>
        <w:ind w:left="0" w:firstLine="567"/>
      </w:pPr>
      <w:r w:rsidRPr="00F27BBE">
        <w:t xml:space="preserve">Другое, </w:t>
      </w:r>
      <w:r w:rsidRPr="00F27BBE">
        <w:rPr>
          <w:i/>
        </w:rPr>
        <w:t>напишите _________________________________________________</w:t>
      </w:r>
    </w:p>
    <w:p w14:paraId="64FDB3DB" w14:textId="77777777" w:rsidR="008C3297" w:rsidRPr="00F27BBE" w:rsidRDefault="008C3297" w:rsidP="00C20721">
      <w:pPr>
        <w:ind w:firstLine="567"/>
        <w:jc w:val="both"/>
        <w:rPr>
          <w:b/>
        </w:rPr>
      </w:pPr>
    </w:p>
    <w:p w14:paraId="73E9D72F" w14:textId="77777777" w:rsidR="008C3297" w:rsidRPr="00F27BBE" w:rsidRDefault="008C3297" w:rsidP="00C20721">
      <w:pPr>
        <w:ind w:firstLine="567"/>
        <w:jc w:val="both"/>
        <w:rPr>
          <w:i/>
          <w:iCs/>
        </w:rPr>
      </w:pPr>
      <w:r w:rsidRPr="00F27BBE">
        <w:rPr>
          <w:b/>
          <w:bCs/>
        </w:rPr>
        <w:t>Оцените, пожалуйста, в целом доступность и качество предоставления данной услуги?</w:t>
      </w:r>
      <w:r w:rsidRPr="00F27BBE">
        <w:rPr>
          <w:iCs/>
        </w:rPr>
        <w:t xml:space="preserve"> </w:t>
      </w:r>
      <w:r w:rsidRPr="00F27BBE">
        <w:rPr>
          <w:i/>
          <w:iCs/>
        </w:rPr>
        <w:t>(Обведите код ответа в каждой строке таблицы.)</w:t>
      </w:r>
    </w:p>
    <w:tbl>
      <w:tblPr>
        <w:tblW w:w="98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9"/>
        <w:gridCol w:w="3825"/>
        <w:gridCol w:w="974"/>
        <w:gridCol w:w="850"/>
        <w:gridCol w:w="1395"/>
        <w:gridCol w:w="1099"/>
        <w:gridCol w:w="992"/>
      </w:tblGrid>
      <w:tr w:rsidR="008C3297" w:rsidRPr="00F27BBE" w14:paraId="66489FBC" w14:textId="77777777" w:rsidTr="008C3297">
        <w:trPr>
          <w:tblHeader/>
          <w:jc w:val="center"/>
        </w:trPr>
        <w:tc>
          <w:tcPr>
            <w:tcW w:w="759" w:type="dxa"/>
            <w:vAlign w:val="center"/>
          </w:tcPr>
          <w:p w14:paraId="6CF1253A" w14:textId="77777777" w:rsidR="008C3297" w:rsidRPr="00F27BBE" w:rsidRDefault="008C3297" w:rsidP="00C20721">
            <w:pPr>
              <w:jc w:val="center"/>
              <w:rPr>
                <w:b/>
              </w:rPr>
            </w:pPr>
            <w:r w:rsidRPr="00F27BBE">
              <w:rPr>
                <w:b/>
              </w:rPr>
              <w:t>№ п/п</w:t>
            </w:r>
          </w:p>
        </w:tc>
        <w:tc>
          <w:tcPr>
            <w:tcW w:w="3825" w:type="dxa"/>
            <w:vAlign w:val="center"/>
          </w:tcPr>
          <w:p w14:paraId="7A2E0559" w14:textId="77777777" w:rsidR="008C3297" w:rsidRPr="00F27BBE" w:rsidRDefault="008C3297" w:rsidP="00C20721">
            <w:pPr>
              <w:jc w:val="center"/>
              <w:rPr>
                <w:b/>
              </w:rPr>
            </w:pPr>
            <w:r w:rsidRPr="00F27BBE">
              <w:rPr>
                <w:b/>
              </w:rPr>
              <w:t>Показатель</w:t>
            </w:r>
          </w:p>
        </w:tc>
        <w:tc>
          <w:tcPr>
            <w:tcW w:w="974" w:type="dxa"/>
            <w:vAlign w:val="center"/>
          </w:tcPr>
          <w:p w14:paraId="52901B18" w14:textId="77777777" w:rsidR="008C3297" w:rsidRPr="00F27BBE" w:rsidRDefault="008C3297" w:rsidP="00C20721">
            <w:pPr>
              <w:jc w:val="center"/>
              <w:rPr>
                <w:b/>
              </w:rPr>
            </w:pPr>
            <w:r w:rsidRPr="00F27BBE">
              <w:rPr>
                <w:b/>
              </w:rPr>
              <w:t>Очень плохо</w:t>
            </w:r>
          </w:p>
        </w:tc>
        <w:tc>
          <w:tcPr>
            <w:tcW w:w="850" w:type="dxa"/>
            <w:vAlign w:val="center"/>
          </w:tcPr>
          <w:p w14:paraId="7D6C59FB" w14:textId="77777777" w:rsidR="008C3297" w:rsidRPr="00F27BBE" w:rsidRDefault="008C3297" w:rsidP="00C20721">
            <w:pPr>
              <w:jc w:val="center"/>
              <w:rPr>
                <w:b/>
              </w:rPr>
            </w:pPr>
            <w:r w:rsidRPr="00F27BBE">
              <w:rPr>
                <w:b/>
              </w:rPr>
              <w:t>Плохо</w:t>
            </w:r>
          </w:p>
        </w:tc>
        <w:tc>
          <w:tcPr>
            <w:tcW w:w="1395" w:type="dxa"/>
            <w:vAlign w:val="center"/>
          </w:tcPr>
          <w:p w14:paraId="40C4F276" w14:textId="77777777" w:rsidR="008C3297" w:rsidRPr="00F27BBE" w:rsidRDefault="008C3297" w:rsidP="00C20721">
            <w:pPr>
              <w:jc w:val="center"/>
              <w:rPr>
                <w:b/>
              </w:rPr>
            </w:pPr>
            <w:r w:rsidRPr="00F27BBE">
              <w:rPr>
                <w:b/>
              </w:rPr>
              <w:t>Удовлетворительно</w:t>
            </w:r>
          </w:p>
        </w:tc>
        <w:tc>
          <w:tcPr>
            <w:tcW w:w="1099" w:type="dxa"/>
            <w:vAlign w:val="center"/>
          </w:tcPr>
          <w:p w14:paraId="5E967181" w14:textId="77777777" w:rsidR="008C3297" w:rsidRPr="00F27BBE" w:rsidRDefault="008C3297" w:rsidP="00C20721">
            <w:pPr>
              <w:jc w:val="center"/>
              <w:rPr>
                <w:b/>
              </w:rPr>
            </w:pPr>
            <w:r w:rsidRPr="00F27BBE">
              <w:rPr>
                <w:b/>
              </w:rPr>
              <w:t>Хорошо</w:t>
            </w:r>
          </w:p>
        </w:tc>
        <w:tc>
          <w:tcPr>
            <w:tcW w:w="992" w:type="dxa"/>
            <w:vAlign w:val="center"/>
          </w:tcPr>
          <w:p w14:paraId="4C8D5D7F" w14:textId="77777777" w:rsidR="008C3297" w:rsidRPr="00F27BBE" w:rsidRDefault="008C3297" w:rsidP="00C20721">
            <w:pPr>
              <w:jc w:val="center"/>
              <w:rPr>
                <w:b/>
              </w:rPr>
            </w:pPr>
            <w:r w:rsidRPr="00F27BBE">
              <w:rPr>
                <w:b/>
              </w:rPr>
              <w:t>Очень хорошо</w:t>
            </w:r>
          </w:p>
        </w:tc>
      </w:tr>
      <w:tr w:rsidR="008C3297" w:rsidRPr="00F27BBE" w14:paraId="5082E411" w14:textId="77777777" w:rsidTr="008C3297">
        <w:trPr>
          <w:jc w:val="center"/>
        </w:trPr>
        <w:tc>
          <w:tcPr>
            <w:tcW w:w="759" w:type="dxa"/>
            <w:vAlign w:val="center"/>
          </w:tcPr>
          <w:p w14:paraId="0B24DDE5" w14:textId="77777777" w:rsidR="008C3297" w:rsidRPr="00F27BBE" w:rsidRDefault="008C3297" w:rsidP="00C20721">
            <w:pPr>
              <w:jc w:val="center"/>
              <w:rPr>
                <w:b/>
              </w:rPr>
            </w:pPr>
          </w:p>
        </w:tc>
        <w:tc>
          <w:tcPr>
            <w:tcW w:w="9135" w:type="dxa"/>
            <w:gridSpan w:val="6"/>
            <w:vAlign w:val="center"/>
          </w:tcPr>
          <w:p w14:paraId="20615191" w14:textId="77777777" w:rsidR="008C3297" w:rsidRPr="00F27BBE" w:rsidRDefault="008C3297" w:rsidP="00C20721">
            <w:pPr>
              <w:jc w:val="center"/>
              <w:rPr>
                <w:b/>
                <w:i/>
              </w:rPr>
            </w:pPr>
            <w:r w:rsidRPr="00F27BBE">
              <w:rPr>
                <w:b/>
                <w:i/>
              </w:rPr>
              <w:t>Показатели доступности</w:t>
            </w:r>
          </w:p>
        </w:tc>
      </w:tr>
      <w:tr w:rsidR="008C3297" w:rsidRPr="00F27BBE" w14:paraId="35FD68E4" w14:textId="77777777" w:rsidTr="008C3297">
        <w:trPr>
          <w:jc w:val="center"/>
        </w:trPr>
        <w:tc>
          <w:tcPr>
            <w:tcW w:w="759" w:type="dxa"/>
            <w:vAlign w:val="center"/>
          </w:tcPr>
          <w:p w14:paraId="48744973" w14:textId="77777777" w:rsidR="008C3297" w:rsidRPr="00F27BBE" w:rsidRDefault="008C3297" w:rsidP="00C20721">
            <w:pPr>
              <w:jc w:val="center"/>
              <w:rPr>
                <w:b/>
                <w:bCs/>
              </w:rPr>
            </w:pPr>
            <w:r w:rsidRPr="00F27BBE">
              <w:rPr>
                <w:b/>
                <w:bCs/>
              </w:rPr>
              <w:t>23</w:t>
            </w:r>
          </w:p>
        </w:tc>
        <w:tc>
          <w:tcPr>
            <w:tcW w:w="3825" w:type="dxa"/>
          </w:tcPr>
          <w:p w14:paraId="3032A27C" w14:textId="77777777" w:rsidR="008C3297" w:rsidRPr="00F27BBE" w:rsidRDefault="008C3297" w:rsidP="00C20721">
            <w:r w:rsidRPr="00F27BBE">
              <w:rPr>
                <w:b/>
                <w:bCs/>
              </w:rPr>
              <w:t>Доступность информации о порядке предоставления услуги</w:t>
            </w:r>
          </w:p>
        </w:tc>
        <w:tc>
          <w:tcPr>
            <w:tcW w:w="974" w:type="dxa"/>
            <w:vAlign w:val="center"/>
          </w:tcPr>
          <w:p w14:paraId="2190437E" w14:textId="77777777" w:rsidR="008C3297" w:rsidRPr="00F27BBE" w:rsidRDefault="008C3297" w:rsidP="00C20721">
            <w:pPr>
              <w:jc w:val="center"/>
            </w:pPr>
            <w:r w:rsidRPr="00F27BBE">
              <w:t>1</w:t>
            </w:r>
          </w:p>
        </w:tc>
        <w:tc>
          <w:tcPr>
            <w:tcW w:w="850" w:type="dxa"/>
            <w:vAlign w:val="center"/>
          </w:tcPr>
          <w:p w14:paraId="367A0773" w14:textId="77777777" w:rsidR="008C3297" w:rsidRPr="00F27BBE" w:rsidRDefault="008C3297" w:rsidP="00C20721">
            <w:pPr>
              <w:jc w:val="center"/>
            </w:pPr>
            <w:r w:rsidRPr="00F27BBE">
              <w:t>2</w:t>
            </w:r>
          </w:p>
        </w:tc>
        <w:tc>
          <w:tcPr>
            <w:tcW w:w="1395" w:type="dxa"/>
            <w:vAlign w:val="center"/>
          </w:tcPr>
          <w:p w14:paraId="027C95FB" w14:textId="77777777" w:rsidR="008C3297" w:rsidRPr="00F27BBE" w:rsidRDefault="008C3297" w:rsidP="00C20721">
            <w:pPr>
              <w:jc w:val="center"/>
            </w:pPr>
            <w:r w:rsidRPr="00F27BBE">
              <w:t>3</w:t>
            </w:r>
          </w:p>
        </w:tc>
        <w:tc>
          <w:tcPr>
            <w:tcW w:w="1099" w:type="dxa"/>
            <w:vAlign w:val="center"/>
          </w:tcPr>
          <w:p w14:paraId="00927170" w14:textId="77777777" w:rsidR="008C3297" w:rsidRPr="00F27BBE" w:rsidRDefault="008C3297" w:rsidP="00C20721">
            <w:pPr>
              <w:jc w:val="center"/>
            </w:pPr>
            <w:r w:rsidRPr="00F27BBE">
              <w:t>4</w:t>
            </w:r>
          </w:p>
        </w:tc>
        <w:tc>
          <w:tcPr>
            <w:tcW w:w="992" w:type="dxa"/>
            <w:vAlign w:val="center"/>
          </w:tcPr>
          <w:p w14:paraId="0D169276" w14:textId="77777777" w:rsidR="008C3297" w:rsidRPr="00F27BBE" w:rsidRDefault="008C3297" w:rsidP="00C20721">
            <w:pPr>
              <w:jc w:val="center"/>
            </w:pPr>
            <w:r w:rsidRPr="00F27BBE">
              <w:t>5</w:t>
            </w:r>
          </w:p>
        </w:tc>
      </w:tr>
      <w:tr w:rsidR="008C3297" w:rsidRPr="00F27BBE" w14:paraId="6FC9E9B9" w14:textId="77777777" w:rsidTr="008C3297">
        <w:trPr>
          <w:jc w:val="center"/>
        </w:trPr>
        <w:tc>
          <w:tcPr>
            <w:tcW w:w="759" w:type="dxa"/>
            <w:vAlign w:val="center"/>
          </w:tcPr>
          <w:p w14:paraId="55ADCA1A" w14:textId="77777777" w:rsidR="008C3297" w:rsidRPr="00F27BBE" w:rsidRDefault="008C3297" w:rsidP="00C20721">
            <w:pPr>
              <w:jc w:val="center"/>
              <w:rPr>
                <w:b/>
                <w:bCs/>
                <w:spacing w:val="-4"/>
              </w:rPr>
            </w:pPr>
            <w:r w:rsidRPr="00F27BBE">
              <w:rPr>
                <w:b/>
                <w:bCs/>
                <w:spacing w:val="-4"/>
              </w:rPr>
              <w:t>24</w:t>
            </w:r>
          </w:p>
        </w:tc>
        <w:tc>
          <w:tcPr>
            <w:tcW w:w="3825" w:type="dxa"/>
          </w:tcPr>
          <w:p w14:paraId="072F1A3F" w14:textId="77777777" w:rsidR="008C3297" w:rsidRPr="00F27BBE" w:rsidRDefault="008C3297" w:rsidP="00C20721">
            <w:pPr>
              <w:rPr>
                <w:b/>
                <w:bCs/>
                <w:spacing w:val="-4"/>
              </w:rPr>
            </w:pPr>
            <w:r w:rsidRPr="00F27BBE">
              <w:rPr>
                <w:b/>
                <w:bCs/>
                <w:spacing w:val="-4"/>
              </w:rPr>
              <w:t>Полнота и понятность предоставленной информации</w:t>
            </w:r>
          </w:p>
        </w:tc>
        <w:tc>
          <w:tcPr>
            <w:tcW w:w="974" w:type="dxa"/>
            <w:vAlign w:val="center"/>
          </w:tcPr>
          <w:p w14:paraId="350E8B59" w14:textId="77777777" w:rsidR="008C3297" w:rsidRPr="00F27BBE" w:rsidRDefault="008C3297" w:rsidP="00C20721">
            <w:pPr>
              <w:jc w:val="center"/>
            </w:pPr>
            <w:r w:rsidRPr="00F27BBE">
              <w:t>1</w:t>
            </w:r>
          </w:p>
        </w:tc>
        <w:tc>
          <w:tcPr>
            <w:tcW w:w="850" w:type="dxa"/>
            <w:vAlign w:val="center"/>
          </w:tcPr>
          <w:p w14:paraId="0A04B279" w14:textId="77777777" w:rsidR="008C3297" w:rsidRPr="00F27BBE" w:rsidRDefault="008C3297" w:rsidP="00C20721">
            <w:pPr>
              <w:jc w:val="center"/>
            </w:pPr>
            <w:r w:rsidRPr="00F27BBE">
              <w:t>2</w:t>
            </w:r>
          </w:p>
        </w:tc>
        <w:tc>
          <w:tcPr>
            <w:tcW w:w="1395" w:type="dxa"/>
            <w:vAlign w:val="center"/>
          </w:tcPr>
          <w:p w14:paraId="713F76F7" w14:textId="77777777" w:rsidR="008C3297" w:rsidRPr="00F27BBE" w:rsidRDefault="008C3297" w:rsidP="00C20721">
            <w:pPr>
              <w:jc w:val="center"/>
            </w:pPr>
            <w:r w:rsidRPr="00F27BBE">
              <w:t>3</w:t>
            </w:r>
          </w:p>
        </w:tc>
        <w:tc>
          <w:tcPr>
            <w:tcW w:w="1099" w:type="dxa"/>
            <w:vAlign w:val="center"/>
          </w:tcPr>
          <w:p w14:paraId="2AC3C59D" w14:textId="77777777" w:rsidR="008C3297" w:rsidRPr="00F27BBE" w:rsidRDefault="008C3297" w:rsidP="00C20721">
            <w:pPr>
              <w:jc w:val="center"/>
            </w:pPr>
            <w:r w:rsidRPr="00F27BBE">
              <w:t>4</w:t>
            </w:r>
          </w:p>
        </w:tc>
        <w:tc>
          <w:tcPr>
            <w:tcW w:w="992" w:type="dxa"/>
            <w:vAlign w:val="center"/>
          </w:tcPr>
          <w:p w14:paraId="3380D075" w14:textId="77777777" w:rsidR="008C3297" w:rsidRPr="00F27BBE" w:rsidRDefault="008C3297" w:rsidP="00C20721">
            <w:pPr>
              <w:jc w:val="center"/>
            </w:pPr>
            <w:r w:rsidRPr="00F27BBE">
              <w:t>5</w:t>
            </w:r>
          </w:p>
        </w:tc>
      </w:tr>
      <w:tr w:rsidR="008C3297" w:rsidRPr="00F27BBE" w14:paraId="1277F353" w14:textId="77777777" w:rsidTr="008C3297">
        <w:trPr>
          <w:jc w:val="center"/>
        </w:trPr>
        <w:tc>
          <w:tcPr>
            <w:tcW w:w="759" w:type="dxa"/>
            <w:vAlign w:val="center"/>
          </w:tcPr>
          <w:p w14:paraId="30185A84" w14:textId="77777777" w:rsidR="008C3297" w:rsidRPr="00F27BBE" w:rsidRDefault="008C3297" w:rsidP="00C20721">
            <w:pPr>
              <w:jc w:val="center"/>
              <w:rPr>
                <w:b/>
                <w:bCs/>
                <w:spacing w:val="-4"/>
              </w:rPr>
            </w:pPr>
            <w:r w:rsidRPr="00F27BBE">
              <w:rPr>
                <w:b/>
                <w:bCs/>
                <w:spacing w:val="-4"/>
              </w:rPr>
              <w:t>25</w:t>
            </w:r>
          </w:p>
        </w:tc>
        <w:tc>
          <w:tcPr>
            <w:tcW w:w="3825" w:type="dxa"/>
          </w:tcPr>
          <w:p w14:paraId="31553A9E" w14:textId="77777777" w:rsidR="008C3297" w:rsidRPr="00F27BBE" w:rsidRDefault="008C3297" w:rsidP="00C20721">
            <w:pPr>
              <w:spacing w:before="60" w:after="60"/>
              <w:rPr>
                <w:b/>
                <w:bCs/>
              </w:rPr>
            </w:pPr>
            <w:r w:rsidRPr="00F27BBE">
              <w:rPr>
                <w:b/>
                <w:bCs/>
              </w:rPr>
              <w:t>Удобство графика работы</w:t>
            </w:r>
          </w:p>
        </w:tc>
        <w:tc>
          <w:tcPr>
            <w:tcW w:w="974" w:type="dxa"/>
            <w:vAlign w:val="center"/>
          </w:tcPr>
          <w:p w14:paraId="2DB68FDF" w14:textId="77777777" w:rsidR="008C3297" w:rsidRPr="00F27BBE" w:rsidRDefault="008C3297" w:rsidP="00C20721">
            <w:pPr>
              <w:spacing w:before="60" w:after="60"/>
              <w:jc w:val="center"/>
            </w:pPr>
            <w:r w:rsidRPr="00F27BBE">
              <w:t>1</w:t>
            </w:r>
          </w:p>
        </w:tc>
        <w:tc>
          <w:tcPr>
            <w:tcW w:w="850" w:type="dxa"/>
            <w:vAlign w:val="center"/>
          </w:tcPr>
          <w:p w14:paraId="4FBA3AFF" w14:textId="77777777" w:rsidR="008C3297" w:rsidRPr="00F27BBE" w:rsidRDefault="008C3297" w:rsidP="00C20721">
            <w:pPr>
              <w:spacing w:before="60" w:after="60"/>
              <w:jc w:val="center"/>
            </w:pPr>
            <w:r w:rsidRPr="00F27BBE">
              <w:t>2</w:t>
            </w:r>
          </w:p>
        </w:tc>
        <w:tc>
          <w:tcPr>
            <w:tcW w:w="1395" w:type="dxa"/>
            <w:vAlign w:val="center"/>
          </w:tcPr>
          <w:p w14:paraId="36763270" w14:textId="77777777" w:rsidR="008C3297" w:rsidRPr="00F27BBE" w:rsidRDefault="008C3297" w:rsidP="00C20721">
            <w:pPr>
              <w:spacing w:before="60" w:after="60"/>
              <w:jc w:val="center"/>
            </w:pPr>
            <w:r w:rsidRPr="00F27BBE">
              <w:t>3</w:t>
            </w:r>
          </w:p>
        </w:tc>
        <w:tc>
          <w:tcPr>
            <w:tcW w:w="1099" w:type="dxa"/>
            <w:vAlign w:val="center"/>
          </w:tcPr>
          <w:p w14:paraId="6F79B871" w14:textId="77777777" w:rsidR="008C3297" w:rsidRPr="00F27BBE" w:rsidRDefault="008C3297" w:rsidP="00C20721">
            <w:pPr>
              <w:spacing w:before="60" w:after="60"/>
              <w:jc w:val="center"/>
            </w:pPr>
            <w:r w:rsidRPr="00F27BBE">
              <w:t>4</w:t>
            </w:r>
          </w:p>
        </w:tc>
        <w:tc>
          <w:tcPr>
            <w:tcW w:w="992" w:type="dxa"/>
            <w:vAlign w:val="center"/>
          </w:tcPr>
          <w:p w14:paraId="2BA5CB60" w14:textId="77777777" w:rsidR="008C3297" w:rsidRPr="00F27BBE" w:rsidRDefault="008C3297" w:rsidP="00C20721">
            <w:pPr>
              <w:spacing w:before="60" w:after="60"/>
              <w:jc w:val="center"/>
            </w:pPr>
            <w:r w:rsidRPr="00F27BBE">
              <w:t>5</w:t>
            </w:r>
          </w:p>
        </w:tc>
      </w:tr>
      <w:tr w:rsidR="008C3297" w:rsidRPr="00F27BBE" w14:paraId="4ADFD107" w14:textId="77777777" w:rsidTr="008C3297">
        <w:trPr>
          <w:jc w:val="center"/>
        </w:trPr>
        <w:tc>
          <w:tcPr>
            <w:tcW w:w="759" w:type="dxa"/>
            <w:vAlign w:val="center"/>
          </w:tcPr>
          <w:p w14:paraId="1EBE7BA4" w14:textId="77777777" w:rsidR="008C3297" w:rsidRPr="00F27BBE" w:rsidRDefault="008C3297" w:rsidP="00C20721">
            <w:pPr>
              <w:jc w:val="center"/>
              <w:rPr>
                <w:b/>
                <w:bCs/>
              </w:rPr>
            </w:pPr>
            <w:r w:rsidRPr="00F27BBE">
              <w:rPr>
                <w:b/>
                <w:bCs/>
              </w:rPr>
              <w:t>26</w:t>
            </w:r>
          </w:p>
        </w:tc>
        <w:tc>
          <w:tcPr>
            <w:tcW w:w="3825" w:type="dxa"/>
          </w:tcPr>
          <w:p w14:paraId="0C99F6CE" w14:textId="77777777" w:rsidR="008C3297" w:rsidRPr="00F27BBE" w:rsidRDefault="008C3297" w:rsidP="00C20721">
            <w:pPr>
              <w:rPr>
                <w:b/>
                <w:bCs/>
              </w:rPr>
            </w:pPr>
            <w:r w:rsidRPr="00F27BBE">
              <w:rPr>
                <w:b/>
                <w:bCs/>
              </w:rPr>
              <w:t>Получение информации о стадии рассмотрения обращения</w:t>
            </w:r>
          </w:p>
        </w:tc>
        <w:tc>
          <w:tcPr>
            <w:tcW w:w="974" w:type="dxa"/>
            <w:vAlign w:val="center"/>
          </w:tcPr>
          <w:p w14:paraId="099E0778" w14:textId="77777777" w:rsidR="008C3297" w:rsidRPr="00F27BBE" w:rsidRDefault="008C3297" w:rsidP="00C20721">
            <w:pPr>
              <w:jc w:val="center"/>
            </w:pPr>
            <w:r w:rsidRPr="00F27BBE">
              <w:t>1</w:t>
            </w:r>
          </w:p>
        </w:tc>
        <w:tc>
          <w:tcPr>
            <w:tcW w:w="850" w:type="dxa"/>
            <w:vAlign w:val="center"/>
          </w:tcPr>
          <w:p w14:paraId="0E9136C7" w14:textId="77777777" w:rsidR="008C3297" w:rsidRPr="00F27BBE" w:rsidRDefault="008C3297" w:rsidP="00C20721">
            <w:pPr>
              <w:jc w:val="center"/>
            </w:pPr>
            <w:r w:rsidRPr="00F27BBE">
              <w:t>2</w:t>
            </w:r>
          </w:p>
        </w:tc>
        <w:tc>
          <w:tcPr>
            <w:tcW w:w="1395" w:type="dxa"/>
            <w:vAlign w:val="center"/>
          </w:tcPr>
          <w:p w14:paraId="73EF1BE6" w14:textId="77777777" w:rsidR="008C3297" w:rsidRPr="00F27BBE" w:rsidRDefault="008C3297" w:rsidP="00C20721">
            <w:pPr>
              <w:jc w:val="center"/>
            </w:pPr>
            <w:r w:rsidRPr="00F27BBE">
              <w:t>3</w:t>
            </w:r>
          </w:p>
        </w:tc>
        <w:tc>
          <w:tcPr>
            <w:tcW w:w="1099" w:type="dxa"/>
            <w:vAlign w:val="center"/>
          </w:tcPr>
          <w:p w14:paraId="370E3BD1" w14:textId="77777777" w:rsidR="008C3297" w:rsidRPr="00F27BBE" w:rsidRDefault="008C3297" w:rsidP="00C20721">
            <w:pPr>
              <w:jc w:val="center"/>
            </w:pPr>
            <w:r w:rsidRPr="00F27BBE">
              <w:t>4</w:t>
            </w:r>
          </w:p>
        </w:tc>
        <w:tc>
          <w:tcPr>
            <w:tcW w:w="992" w:type="dxa"/>
            <w:vAlign w:val="center"/>
          </w:tcPr>
          <w:p w14:paraId="3819A51B" w14:textId="77777777" w:rsidR="008C3297" w:rsidRPr="00F27BBE" w:rsidRDefault="008C3297" w:rsidP="00C20721">
            <w:pPr>
              <w:jc w:val="center"/>
            </w:pPr>
            <w:r w:rsidRPr="00F27BBE">
              <w:t>5</w:t>
            </w:r>
          </w:p>
        </w:tc>
      </w:tr>
      <w:tr w:rsidR="008C3297" w:rsidRPr="00F27BBE" w14:paraId="7F0C575A" w14:textId="77777777" w:rsidTr="008C3297">
        <w:trPr>
          <w:jc w:val="center"/>
        </w:trPr>
        <w:tc>
          <w:tcPr>
            <w:tcW w:w="759" w:type="dxa"/>
            <w:vAlign w:val="center"/>
          </w:tcPr>
          <w:p w14:paraId="0762D9AE" w14:textId="77777777" w:rsidR="008C3297" w:rsidRPr="00F27BBE" w:rsidRDefault="008C3297" w:rsidP="00C20721">
            <w:pPr>
              <w:spacing w:before="60" w:after="60"/>
              <w:jc w:val="center"/>
              <w:rPr>
                <w:b/>
                <w:bCs/>
              </w:rPr>
            </w:pPr>
            <w:r w:rsidRPr="00F27BBE">
              <w:rPr>
                <w:b/>
                <w:bCs/>
              </w:rPr>
              <w:t>27</w:t>
            </w:r>
          </w:p>
        </w:tc>
        <w:tc>
          <w:tcPr>
            <w:tcW w:w="3825" w:type="dxa"/>
          </w:tcPr>
          <w:p w14:paraId="76459D68" w14:textId="77777777" w:rsidR="008C3297" w:rsidRPr="00F27BBE" w:rsidRDefault="008C3297" w:rsidP="00C20721">
            <w:pPr>
              <w:rPr>
                <w:b/>
              </w:rPr>
            </w:pPr>
            <w:r w:rsidRPr="00F27BBE">
              <w:rPr>
                <w:b/>
                <w:bCs/>
              </w:rPr>
              <w:t>Территориальная доступность учреждения (</w:t>
            </w:r>
            <w:r w:rsidRPr="00F27BBE">
              <w:rPr>
                <w:b/>
              </w:rPr>
              <w:t>удалённость учреждения от остановки общественного транспорта, наличие автомобильной парковки, наличие досмотра при входе в здание и др.)</w:t>
            </w:r>
          </w:p>
        </w:tc>
        <w:tc>
          <w:tcPr>
            <w:tcW w:w="974" w:type="dxa"/>
            <w:vAlign w:val="center"/>
          </w:tcPr>
          <w:p w14:paraId="67B49DA2" w14:textId="77777777" w:rsidR="008C3297" w:rsidRPr="00F27BBE" w:rsidRDefault="008C3297" w:rsidP="00C20721">
            <w:pPr>
              <w:jc w:val="center"/>
            </w:pPr>
            <w:r w:rsidRPr="00F27BBE">
              <w:t>1</w:t>
            </w:r>
          </w:p>
        </w:tc>
        <w:tc>
          <w:tcPr>
            <w:tcW w:w="850" w:type="dxa"/>
            <w:vAlign w:val="center"/>
          </w:tcPr>
          <w:p w14:paraId="17103DA0" w14:textId="77777777" w:rsidR="008C3297" w:rsidRPr="00F27BBE" w:rsidRDefault="008C3297" w:rsidP="00C20721">
            <w:pPr>
              <w:jc w:val="center"/>
            </w:pPr>
            <w:r w:rsidRPr="00F27BBE">
              <w:t>2</w:t>
            </w:r>
          </w:p>
        </w:tc>
        <w:tc>
          <w:tcPr>
            <w:tcW w:w="1395" w:type="dxa"/>
            <w:vAlign w:val="center"/>
          </w:tcPr>
          <w:p w14:paraId="6518DA92" w14:textId="77777777" w:rsidR="008C3297" w:rsidRPr="00F27BBE" w:rsidRDefault="008C3297" w:rsidP="00C20721">
            <w:pPr>
              <w:jc w:val="center"/>
            </w:pPr>
            <w:r w:rsidRPr="00F27BBE">
              <w:t>3</w:t>
            </w:r>
          </w:p>
        </w:tc>
        <w:tc>
          <w:tcPr>
            <w:tcW w:w="1099" w:type="dxa"/>
            <w:vAlign w:val="center"/>
          </w:tcPr>
          <w:p w14:paraId="0585FCC4" w14:textId="77777777" w:rsidR="008C3297" w:rsidRPr="00F27BBE" w:rsidRDefault="008C3297" w:rsidP="00C20721">
            <w:pPr>
              <w:jc w:val="center"/>
            </w:pPr>
            <w:r w:rsidRPr="00F27BBE">
              <w:t>4</w:t>
            </w:r>
          </w:p>
        </w:tc>
        <w:tc>
          <w:tcPr>
            <w:tcW w:w="992" w:type="dxa"/>
            <w:vAlign w:val="center"/>
          </w:tcPr>
          <w:p w14:paraId="003EA9FF" w14:textId="77777777" w:rsidR="008C3297" w:rsidRPr="00F27BBE" w:rsidRDefault="008C3297" w:rsidP="00C20721">
            <w:pPr>
              <w:jc w:val="center"/>
            </w:pPr>
            <w:r w:rsidRPr="00F27BBE">
              <w:t>5</w:t>
            </w:r>
          </w:p>
        </w:tc>
      </w:tr>
      <w:tr w:rsidR="008C3297" w:rsidRPr="00F27BBE" w14:paraId="06652949" w14:textId="77777777" w:rsidTr="008C3297">
        <w:trPr>
          <w:jc w:val="center"/>
        </w:trPr>
        <w:tc>
          <w:tcPr>
            <w:tcW w:w="759" w:type="dxa"/>
            <w:vAlign w:val="center"/>
          </w:tcPr>
          <w:p w14:paraId="17800EFC" w14:textId="77777777" w:rsidR="008C3297" w:rsidRPr="00F27BBE" w:rsidRDefault="008C3297" w:rsidP="00C20721">
            <w:pPr>
              <w:spacing w:before="60" w:after="60"/>
              <w:jc w:val="center"/>
              <w:rPr>
                <w:b/>
                <w:bCs/>
              </w:rPr>
            </w:pPr>
            <w:r w:rsidRPr="00F27BBE">
              <w:rPr>
                <w:b/>
                <w:bCs/>
              </w:rPr>
              <w:t>28</w:t>
            </w:r>
          </w:p>
        </w:tc>
        <w:tc>
          <w:tcPr>
            <w:tcW w:w="3825" w:type="dxa"/>
          </w:tcPr>
          <w:p w14:paraId="26CBA201" w14:textId="77777777" w:rsidR="008C3297" w:rsidRPr="00F27BBE" w:rsidRDefault="008C3297" w:rsidP="00C20721">
            <w:pPr>
              <w:spacing w:before="60" w:after="60"/>
              <w:rPr>
                <w:b/>
                <w:bCs/>
              </w:rPr>
            </w:pPr>
            <w:r w:rsidRPr="00F27BBE">
              <w:rPr>
                <w:b/>
                <w:bCs/>
              </w:rPr>
              <w:t>Информационная доступность (информация о графике работы и порядке приема посетителей, информационные таблички с указанием ФИО и др.)</w:t>
            </w:r>
          </w:p>
        </w:tc>
        <w:tc>
          <w:tcPr>
            <w:tcW w:w="974" w:type="dxa"/>
            <w:vAlign w:val="center"/>
          </w:tcPr>
          <w:p w14:paraId="6D12CCA3" w14:textId="77777777" w:rsidR="008C3297" w:rsidRPr="00F27BBE" w:rsidRDefault="008C3297" w:rsidP="00C20721">
            <w:pPr>
              <w:jc w:val="center"/>
            </w:pPr>
            <w:r w:rsidRPr="00F27BBE">
              <w:t>1</w:t>
            </w:r>
          </w:p>
        </w:tc>
        <w:tc>
          <w:tcPr>
            <w:tcW w:w="850" w:type="dxa"/>
            <w:vAlign w:val="center"/>
          </w:tcPr>
          <w:p w14:paraId="054185F9" w14:textId="77777777" w:rsidR="008C3297" w:rsidRPr="00F27BBE" w:rsidRDefault="008C3297" w:rsidP="00C20721">
            <w:pPr>
              <w:jc w:val="center"/>
            </w:pPr>
            <w:r w:rsidRPr="00F27BBE">
              <w:t>2</w:t>
            </w:r>
          </w:p>
        </w:tc>
        <w:tc>
          <w:tcPr>
            <w:tcW w:w="1395" w:type="dxa"/>
            <w:vAlign w:val="center"/>
          </w:tcPr>
          <w:p w14:paraId="3DBD6591" w14:textId="77777777" w:rsidR="008C3297" w:rsidRPr="00F27BBE" w:rsidRDefault="008C3297" w:rsidP="00C20721">
            <w:pPr>
              <w:jc w:val="center"/>
            </w:pPr>
            <w:r w:rsidRPr="00F27BBE">
              <w:t>3</w:t>
            </w:r>
          </w:p>
        </w:tc>
        <w:tc>
          <w:tcPr>
            <w:tcW w:w="1099" w:type="dxa"/>
            <w:vAlign w:val="center"/>
          </w:tcPr>
          <w:p w14:paraId="25EE49CA" w14:textId="77777777" w:rsidR="008C3297" w:rsidRPr="00F27BBE" w:rsidRDefault="008C3297" w:rsidP="00C20721">
            <w:pPr>
              <w:jc w:val="center"/>
            </w:pPr>
            <w:r w:rsidRPr="00F27BBE">
              <w:t>4</w:t>
            </w:r>
          </w:p>
        </w:tc>
        <w:tc>
          <w:tcPr>
            <w:tcW w:w="992" w:type="dxa"/>
            <w:vAlign w:val="center"/>
          </w:tcPr>
          <w:p w14:paraId="41918341" w14:textId="77777777" w:rsidR="008C3297" w:rsidRPr="00F27BBE" w:rsidRDefault="008C3297" w:rsidP="00C20721">
            <w:pPr>
              <w:jc w:val="center"/>
            </w:pPr>
            <w:r w:rsidRPr="00F27BBE">
              <w:t>5</w:t>
            </w:r>
          </w:p>
        </w:tc>
      </w:tr>
      <w:tr w:rsidR="008C3297" w:rsidRPr="00F27BBE" w14:paraId="587C25E0" w14:textId="77777777" w:rsidTr="008C3297">
        <w:trPr>
          <w:jc w:val="center"/>
        </w:trPr>
        <w:tc>
          <w:tcPr>
            <w:tcW w:w="759" w:type="dxa"/>
            <w:vAlign w:val="center"/>
          </w:tcPr>
          <w:p w14:paraId="71ED92BC" w14:textId="77777777" w:rsidR="008C3297" w:rsidRPr="00F27BBE" w:rsidRDefault="008C3297" w:rsidP="00C20721">
            <w:pPr>
              <w:jc w:val="center"/>
              <w:rPr>
                <w:b/>
                <w:bCs/>
                <w:spacing w:val="-4"/>
              </w:rPr>
            </w:pPr>
          </w:p>
        </w:tc>
        <w:tc>
          <w:tcPr>
            <w:tcW w:w="9135" w:type="dxa"/>
            <w:gridSpan w:val="6"/>
          </w:tcPr>
          <w:p w14:paraId="42231F7F" w14:textId="77777777" w:rsidR="008C3297" w:rsidRPr="00F27BBE" w:rsidRDefault="008C3297" w:rsidP="00C20721">
            <w:pPr>
              <w:jc w:val="center"/>
              <w:rPr>
                <w:b/>
                <w:i/>
              </w:rPr>
            </w:pPr>
            <w:r w:rsidRPr="00F27BBE">
              <w:rPr>
                <w:b/>
                <w:i/>
              </w:rPr>
              <w:t>Показатели качества</w:t>
            </w:r>
          </w:p>
        </w:tc>
      </w:tr>
      <w:tr w:rsidR="008C3297" w:rsidRPr="00F27BBE" w14:paraId="18989B19" w14:textId="77777777" w:rsidTr="008C3297">
        <w:trPr>
          <w:jc w:val="center"/>
        </w:trPr>
        <w:tc>
          <w:tcPr>
            <w:tcW w:w="759" w:type="dxa"/>
            <w:vAlign w:val="center"/>
          </w:tcPr>
          <w:p w14:paraId="2DC5DAF1" w14:textId="77777777" w:rsidR="008C3297" w:rsidRPr="00F27BBE" w:rsidRDefault="008C3297" w:rsidP="00C20721">
            <w:pPr>
              <w:spacing w:before="60" w:after="60"/>
              <w:jc w:val="center"/>
              <w:rPr>
                <w:b/>
                <w:bCs/>
              </w:rPr>
            </w:pPr>
            <w:r w:rsidRPr="00F27BBE">
              <w:rPr>
                <w:b/>
                <w:bCs/>
              </w:rPr>
              <w:t>29</w:t>
            </w:r>
          </w:p>
        </w:tc>
        <w:tc>
          <w:tcPr>
            <w:tcW w:w="3825" w:type="dxa"/>
          </w:tcPr>
          <w:p w14:paraId="1A6D1DDA" w14:textId="77777777" w:rsidR="008C3297" w:rsidRPr="00F27BBE" w:rsidRDefault="008C3297" w:rsidP="00C20721">
            <w:pPr>
              <w:rPr>
                <w:b/>
                <w:bCs/>
                <w:spacing w:val="-4"/>
              </w:rPr>
            </w:pPr>
            <w:r w:rsidRPr="00F27BBE">
              <w:rPr>
                <w:b/>
                <w:bCs/>
                <w:spacing w:val="-4"/>
              </w:rPr>
              <w:t>Вежливость сотрудников, предоставляющих услугу</w:t>
            </w:r>
          </w:p>
        </w:tc>
        <w:tc>
          <w:tcPr>
            <w:tcW w:w="974" w:type="dxa"/>
            <w:vAlign w:val="center"/>
          </w:tcPr>
          <w:p w14:paraId="671F06EA" w14:textId="77777777" w:rsidR="008C3297" w:rsidRPr="00F27BBE" w:rsidRDefault="008C3297" w:rsidP="00C20721">
            <w:pPr>
              <w:jc w:val="center"/>
            </w:pPr>
            <w:r w:rsidRPr="00F27BBE">
              <w:t>1</w:t>
            </w:r>
          </w:p>
        </w:tc>
        <w:tc>
          <w:tcPr>
            <w:tcW w:w="850" w:type="dxa"/>
            <w:vAlign w:val="center"/>
          </w:tcPr>
          <w:p w14:paraId="2C592D3B" w14:textId="77777777" w:rsidR="008C3297" w:rsidRPr="00F27BBE" w:rsidRDefault="008C3297" w:rsidP="00C20721">
            <w:pPr>
              <w:jc w:val="center"/>
            </w:pPr>
            <w:r w:rsidRPr="00F27BBE">
              <w:t>2</w:t>
            </w:r>
          </w:p>
        </w:tc>
        <w:tc>
          <w:tcPr>
            <w:tcW w:w="1395" w:type="dxa"/>
            <w:vAlign w:val="center"/>
          </w:tcPr>
          <w:p w14:paraId="7428EB53" w14:textId="77777777" w:rsidR="008C3297" w:rsidRPr="00F27BBE" w:rsidRDefault="008C3297" w:rsidP="00C20721">
            <w:pPr>
              <w:jc w:val="center"/>
            </w:pPr>
            <w:r w:rsidRPr="00F27BBE">
              <w:t>3</w:t>
            </w:r>
          </w:p>
        </w:tc>
        <w:tc>
          <w:tcPr>
            <w:tcW w:w="1099" w:type="dxa"/>
            <w:vAlign w:val="center"/>
          </w:tcPr>
          <w:p w14:paraId="60D8C683" w14:textId="77777777" w:rsidR="008C3297" w:rsidRPr="00F27BBE" w:rsidRDefault="008C3297" w:rsidP="00C20721">
            <w:pPr>
              <w:jc w:val="center"/>
            </w:pPr>
            <w:r w:rsidRPr="00F27BBE">
              <w:t>4</w:t>
            </w:r>
          </w:p>
        </w:tc>
        <w:tc>
          <w:tcPr>
            <w:tcW w:w="992" w:type="dxa"/>
            <w:vAlign w:val="center"/>
          </w:tcPr>
          <w:p w14:paraId="77447710" w14:textId="77777777" w:rsidR="008C3297" w:rsidRPr="00F27BBE" w:rsidRDefault="008C3297" w:rsidP="00C20721">
            <w:pPr>
              <w:jc w:val="center"/>
            </w:pPr>
            <w:r w:rsidRPr="00F27BBE">
              <w:t>5</w:t>
            </w:r>
          </w:p>
        </w:tc>
      </w:tr>
      <w:tr w:rsidR="008C3297" w:rsidRPr="00F27BBE" w14:paraId="176CFC71" w14:textId="77777777" w:rsidTr="008C3297">
        <w:trPr>
          <w:jc w:val="center"/>
        </w:trPr>
        <w:tc>
          <w:tcPr>
            <w:tcW w:w="759" w:type="dxa"/>
            <w:vAlign w:val="center"/>
          </w:tcPr>
          <w:p w14:paraId="3182D258" w14:textId="77777777" w:rsidR="008C3297" w:rsidRPr="00F27BBE" w:rsidRDefault="008C3297" w:rsidP="00C20721">
            <w:pPr>
              <w:jc w:val="center"/>
              <w:rPr>
                <w:b/>
                <w:bCs/>
              </w:rPr>
            </w:pPr>
            <w:r w:rsidRPr="00F27BBE">
              <w:rPr>
                <w:b/>
                <w:bCs/>
              </w:rPr>
              <w:t>30</w:t>
            </w:r>
          </w:p>
        </w:tc>
        <w:tc>
          <w:tcPr>
            <w:tcW w:w="3825" w:type="dxa"/>
          </w:tcPr>
          <w:p w14:paraId="02CC3FA8" w14:textId="77777777" w:rsidR="008C3297" w:rsidRPr="00F27BBE" w:rsidRDefault="008C3297" w:rsidP="00C20721">
            <w:pPr>
              <w:spacing w:before="60" w:after="60"/>
              <w:rPr>
                <w:b/>
                <w:bCs/>
              </w:rPr>
            </w:pPr>
            <w:r w:rsidRPr="00F27BBE">
              <w:rPr>
                <w:b/>
                <w:bCs/>
              </w:rPr>
              <w:t>Комфортность условий ведения приема посетителей (условия для заполнения посетителями документов, наличие гардероба, туалета и др.)</w:t>
            </w:r>
          </w:p>
        </w:tc>
        <w:tc>
          <w:tcPr>
            <w:tcW w:w="974" w:type="dxa"/>
            <w:vAlign w:val="center"/>
          </w:tcPr>
          <w:p w14:paraId="70B2C0A8" w14:textId="77777777" w:rsidR="008C3297" w:rsidRPr="00F27BBE" w:rsidRDefault="008C3297" w:rsidP="00C20721">
            <w:pPr>
              <w:jc w:val="center"/>
            </w:pPr>
            <w:r w:rsidRPr="00F27BBE">
              <w:t>1</w:t>
            </w:r>
          </w:p>
        </w:tc>
        <w:tc>
          <w:tcPr>
            <w:tcW w:w="850" w:type="dxa"/>
            <w:vAlign w:val="center"/>
          </w:tcPr>
          <w:p w14:paraId="1495E8D1" w14:textId="77777777" w:rsidR="008C3297" w:rsidRPr="00F27BBE" w:rsidRDefault="008C3297" w:rsidP="00C20721">
            <w:pPr>
              <w:jc w:val="center"/>
            </w:pPr>
            <w:r w:rsidRPr="00F27BBE">
              <w:t>2</w:t>
            </w:r>
          </w:p>
        </w:tc>
        <w:tc>
          <w:tcPr>
            <w:tcW w:w="1395" w:type="dxa"/>
            <w:vAlign w:val="center"/>
          </w:tcPr>
          <w:p w14:paraId="5611672D" w14:textId="77777777" w:rsidR="008C3297" w:rsidRPr="00F27BBE" w:rsidRDefault="008C3297" w:rsidP="00C20721">
            <w:pPr>
              <w:jc w:val="center"/>
            </w:pPr>
            <w:r w:rsidRPr="00F27BBE">
              <w:t>3</w:t>
            </w:r>
          </w:p>
        </w:tc>
        <w:tc>
          <w:tcPr>
            <w:tcW w:w="1099" w:type="dxa"/>
            <w:vAlign w:val="center"/>
          </w:tcPr>
          <w:p w14:paraId="74B00D99" w14:textId="77777777" w:rsidR="008C3297" w:rsidRPr="00F27BBE" w:rsidRDefault="008C3297" w:rsidP="00C20721">
            <w:pPr>
              <w:jc w:val="center"/>
            </w:pPr>
            <w:r w:rsidRPr="00F27BBE">
              <w:t>4</w:t>
            </w:r>
          </w:p>
        </w:tc>
        <w:tc>
          <w:tcPr>
            <w:tcW w:w="992" w:type="dxa"/>
            <w:vAlign w:val="center"/>
          </w:tcPr>
          <w:p w14:paraId="2106A823" w14:textId="77777777" w:rsidR="008C3297" w:rsidRPr="00F27BBE" w:rsidRDefault="008C3297" w:rsidP="00C20721">
            <w:pPr>
              <w:jc w:val="center"/>
            </w:pPr>
            <w:r w:rsidRPr="00F27BBE">
              <w:t>5</w:t>
            </w:r>
          </w:p>
        </w:tc>
      </w:tr>
      <w:tr w:rsidR="008C3297" w:rsidRPr="00F27BBE" w14:paraId="61996353" w14:textId="77777777" w:rsidTr="008C3297">
        <w:trPr>
          <w:jc w:val="center"/>
        </w:trPr>
        <w:tc>
          <w:tcPr>
            <w:tcW w:w="759" w:type="dxa"/>
            <w:vAlign w:val="center"/>
          </w:tcPr>
          <w:p w14:paraId="4B1D3798" w14:textId="77777777" w:rsidR="008C3297" w:rsidRPr="00F27BBE" w:rsidRDefault="008C3297" w:rsidP="00C20721">
            <w:pPr>
              <w:jc w:val="center"/>
              <w:rPr>
                <w:b/>
                <w:bCs/>
              </w:rPr>
            </w:pPr>
            <w:r w:rsidRPr="00F27BBE">
              <w:rPr>
                <w:b/>
                <w:bCs/>
              </w:rPr>
              <w:lastRenderedPageBreak/>
              <w:t>31</w:t>
            </w:r>
          </w:p>
        </w:tc>
        <w:tc>
          <w:tcPr>
            <w:tcW w:w="3825" w:type="dxa"/>
          </w:tcPr>
          <w:p w14:paraId="3AEA9311" w14:textId="77777777" w:rsidR="008C3297" w:rsidRPr="00F27BBE" w:rsidRDefault="008C3297" w:rsidP="00C20721">
            <w:pPr>
              <w:rPr>
                <w:b/>
                <w:bCs/>
              </w:rPr>
            </w:pPr>
            <w:r w:rsidRPr="00F27BBE">
              <w:rPr>
                <w:b/>
                <w:bCs/>
              </w:rPr>
              <w:t>Точность и правильность заполнения документов сотрудниками органов власти</w:t>
            </w:r>
          </w:p>
        </w:tc>
        <w:tc>
          <w:tcPr>
            <w:tcW w:w="974" w:type="dxa"/>
            <w:vAlign w:val="center"/>
          </w:tcPr>
          <w:p w14:paraId="5418CCA4" w14:textId="77777777" w:rsidR="008C3297" w:rsidRPr="00F27BBE" w:rsidRDefault="008C3297" w:rsidP="00C20721">
            <w:pPr>
              <w:jc w:val="center"/>
            </w:pPr>
            <w:r w:rsidRPr="00F27BBE">
              <w:t>1</w:t>
            </w:r>
          </w:p>
        </w:tc>
        <w:tc>
          <w:tcPr>
            <w:tcW w:w="850" w:type="dxa"/>
            <w:vAlign w:val="center"/>
          </w:tcPr>
          <w:p w14:paraId="566F84C5" w14:textId="77777777" w:rsidR="008C3297" w:rsidRPr="00F27BBE" w:rsidRDefault="008C3297" w:rsidP="00C20721">
            <w:pPr>
              <w:jc w:val="center"/>
            </w:pPr>
            <w:r w:rsidRPr="00F27BBE">
              <w:t>2</w:t>
            </w:r>
          </w:p>
        </w:tc>
        <w:tc>
          <w:tcPr>
            <w:tcW w:w="1395" w:type="dxa"/>
            <w:vAlign w:val="center"/>
          </w:tcPr>
          <w:p w14:paraId="0F456790" w14:textId="77777777" w:rsidR="008C3297" w:rsidRPr="00F27BBE" w:rsidRDefault="008C3297" w:rsidP="00C20721">
            <w:pPr>
              <w:jc w:val="center"/>
            </w:pPr>
            <w:r w:rsidRPr="00F27BBE">
              <w:t>3</w:t>
            </w:r>
          </w:p>
        </w:tc>
        <w:tc>
          <w:tcPr>
            <w:tcW w:w="1099" w:type="dxa"/>
            <w:vAlign w:val="center"/>
          </w:tcPr>
          <w:p w14:paraId="74A2CBA9" w14:textId="77777777" w:rsidR="008C3297" w:rsidRPr="00F27BBE" w:rsidRDefault="008C3297" w:rsidP="00C20721">
            <w:pPr>
              <w:jc w:val="center"/>
            </w:pPr>
            <w:r w:rsidRPr="00F27BBE">
              <w:t>4</w:t>
            </w:r>
          </w:p>
        </w:tc>
        <w:tc>
          <w:tcPr>
            <w:tcW w:w="992" w:type="dxa"/>
            <w:vAlign w:val="center"/>
          </w:tcPr>
          <w:p w14:paraId="246C161F" w14:textId="77777777" w:rsidR="008C3297" w:rsidRPr="00F27BBE" w:rsidRDefault="008C3297" w:rsidP="00C20721">
            <w:pPr>
              <w:jc w:val="center"/>
            </w:pPr>
            <w:r w:rsidRPr="00F27BBE">
              <w:t>5</w:t>
            </w:r>
          </w:p>
        </w:tc>
      </w:tr>
      <w:tr w:rsidR="008C3297" w:rsidRPr="00F27BBE" w14:paraId="38559753" w14:textId="77777777" w:rsidTr="008C3297">
        <w:trPr>
          <w:jc w:val="center"/>
        </w:trPr>
        <w:tc>
          <w:tcPr>
            <w:tcW w:w="759" w:type="dxa"/>
            <w:vAlign w:val="center"/>
          </w:tcPr>
          <w:p w14:paraId="54844C9B" w14:textId="77777777" w:rsidR="008C3297" w:rsidRPr="00F27BBE" w:rsidRDefault="008C3297" w:rsidP="00C20721">
            <w:pPr>
              <w:jc w:val="center"/>
              <w:rPr>
                <w:b/>
                <w:bCs/>
              </w:rPr>
            </w:pPr>
            <w:r w:rsidRPr="00F27BBE">
              <w:rPr>
                <w:b/>
                <w:bCs/>
              </w:rPr>
              <w:t>32</w:t>
            </w:r>
          </w:p>
        </w:tc>
        <w:tc>
          <w:tcPr>
            <w:tcW w:w="3825" w:type="dxa"/>
          </w:tcPr>
          <w:p w14:paraId="727BADE6" w14:textId="77777777" w:rsidR="008C3297" w:rsidRPr="00F27BBE" w:rsidRDefault="008C3297" w:rsidP="00C20721">
            <w:pPr>
              <w:rPr>
                <w:b/>
                <w:bCs/>
              </w:rPr>
            </w:pPr>
            <w:r w:rsidRPr="00F27BBE">
              <w:rPr>
                <w:b/>
                <w:bCs/>
              </w:rPr>
              <w:t>Соблюдение сроков оказания услуги</w:t>
            </w:r>
          </w:p>
        </w:tc>
        <w:tc>
          <w:tcPr>
            <w:tcW w:w="974" w:type="dxa"/>
            <w:vAlign w:val="center"/>
          </w:tcPr>
          <w:p w14:paraId="0DCB375C" w14:textId="77777777" w:rsidR="008C3297" w:rsidRPr="00F27BBE" w:rsidRDefault="008C3297" w:rsidP="00C20721">
            <w:pPr>
              <w:jc w:val="center"/>
            </w:pPr>
            <w:r w:rsidRPr="00F27BBE">
              <w:t>1</w:t>
            </w:r>
          </w:p>
        </w:tc>
        <w:tc>
          <w:tcPr>
            <w:tcW w:w="850" w:type="dxa"/>
            <w:vAlign w:val="center"/>
          </w:tcPr>
          <w:p w14:paraId="48177FFD" w14:textId="77777777" w:rsidR="008C3297" w:rsidRPr="00F27BBE" w:rsidRDefault="008C3297" w:rsidP="00C20721">
            <w:pPr>
              <w:jc w:val="center"/>
            </w:pPr>
            <w:r w:rsidRPr="00F27BBE">
              <w:t>2</w:t>
            </w:r>
          </w:p>
        </w:tc>
        <w:tc>
          <w:tcPr>
            <w:tcW w:w="1395" w:type="dxa"/>
            <w:vAlign w:val="center"/>
          </w:tcPr>
          <w:p w14:paraId="4895F642" w14:textId="77777777" w:rsidR="008C3297" w:rsidRPr="00F27BBE" w:rsidRDefault="008C3297" w:rsidP="00C20721">
            <w:pPr>
              <w:jc w:val="center"/>
            </w:pPr>
            <w:r w:rsidRPr="00F27BBE">
              <w:t>3</w:t>
            </w:r>
          </w:p>
        </w:tc>
        <w:tc>
          <w:tcPr>
            <w:tcW w:w="1099" w:type="dxa"/>
            <w:vAlign w:val="center"/>
          </w:tcPr>
          <w:p w14:paraId="3C152AA7" w14:textId="77777777" w:rsidR="008C3297" w:rsidRPr="00F27BBE" w:rsidRDefault="008C3297" w:rsidP="00C20721">
            <w:pPr>
              <w:jc w:val="center"/>
            </w:pPr>
            <w:r w:rsidRPr="00F27BBE">
              <w:t>4</w:t>
            </w:r>
          </w:p>
        </w:tc>
        <w:tc>
          <w:tcPr>
            <w:tcW w:w="992" w:type="dxa"/>
            <w:vAlign w:val="center"/>
          </w:tcPr>
          <w:p w14:paraId="131218FF" w14:textId="77777777" w:rsidR="008C3297" w:rsidRPr="00F27BBE" w:rsidRDefault="008C3297" w:rsidP="00C20721">
            <w:pPr>
              <w:jc w:val="center"/>
            </w:pPr>
            <w:r w:rsidRPr="00F27BBE">
              <w:t>5</w:t>
            </w:r>
          </w:p>
        </w:tc>
      </w:tr>
    </w:tbl>
    <w:p w14:paraId="469B16D4" w14:textId="77777777" w:rsidR="008C3297" w:rsidRPr="00F27BBE" w:rsidRDefault="008C3297" w:rsidP="00C20721">
      <w:pPr>
        <w:jc w:val="both"/>
        <w:rPr>
          <w:i/>
        </w:rPr>
      </w:pPr>
    </w:p>
    <w:p w14:paraId="46C7AE63" w14:textId="67EF2C63" w:rsidR="008C3297" w:rsidRPr="00F27BBE" w:rsidRDefault="008C3297" w:rsidP="00C20721">
      <w:pPr>
        <w:jc w:val="both"/>
      </w:pPr>
      <w:r w:rsidRPr="00F27BBE">
        <w:rPr>
          <w:b/>
        </w:rPr>
        <w:t xml:space="preserve">33. </w:t>
      </w:r>
      <w:r w:rsidR="0027717D">
        <w:rPr>
          <w:b/>
        </w:rPr>
        <w:t>Устраивают ли Вас</w:t>
      </w:r>
      <w:r w:rsidRPr="00F27BBE">
        <w:rPr>
          <w:b/>
        </w:rPr>
        <w:t xml:space="preserve"> условия ведения приема посетителей в органе власти или местного самоуправления (предоставляющих учреждениях), либо МФЦ, где Вы получали данную услугу?</w:t>
      </w:r>
      <w:r w:rsidRPr="00F27BBE">
        <w:t xml:space="preserve"> </w:t>
      </w:r>
    </w:p>
    <w:p w14:paraId="7579F0F7" w14:textId="77777777" w:rsidR="008C3297" w:rsidRPr="00F27BBE" w:rsidRDefault="008C3297" w:rsidP="00C20721">
      <w:pPr>
        <w:tabs>
          <w:tab w:val="num" w:pos="0"/>
        </w:tabs>
        <w:ind w:firstLine="567"/>
        <w:jc w:val="both"/>
      </w:pPr>
      <w:r w:rsidRPr="00F27BBE">
        <w:t>1. да.</w:t>
      </w:r>
    </w:p>
    <w:p w14:paraId="621E2E3D" w14:textId="77777777" w:rsidR="008C3297" w:rsidRPr="00F27BBE" w:rsidRDefault="008C3297" w:rsidP="00C20721">
      <w:pPr>
        <w:tabs>
          <w:tab w:val="num" w:pos="0"/>
        </w:tabs>
        <w:ind w:firstLine="567"/>
        <w:jc w:val="both"/>
      </w:pPr>
      <w:r w:rsidRPr="00F27BBE">
        <w:t>2. скорее да.</w:t>
      </w:r>
    </w:p>
    <w:p w14:paraId="3AE0B366" w14:textId="77777777" w:rsidR="008C3297" w:rsidRPr="00F27BBE" w:rsidRDefault="008C3297" w:rsidP="00C20721">
      <w:pPr>
        <w:tabs>
          <w:tab w:val="num" w:pos="0"/>
        </w:tabs>
        <w:ind w:firstLine="567"/>
        <w:jc w:val="both"/>
      </w:pPr>
      <w:r w:rsidRPr="00F27BBE">
        <w:t>3. скорее нет.</w:t>
      </w:r>
    </w:p>
    <w:p w14:paraId="594F36B5" w14:textId="77777777" w:rsidR="008C3297" w:rsidRPr="00F27BBE" w:rsidRDefault="008C3297" w:rsidP="00C20721">
      <w:pPr>
        <w:tabs>
          <w:tab w:val="num" w:pos="0"/>
        </w:tabs>
        <w:ind w:firstLine="567"/>
        <w:jc w:val="both"/>
      </w:pPr>
      <w:r w:rsidRPr="00F27BBE">
        <w:t>4. нет.</w:t>
      </w:r>
    </w:p>
    <w:p w14:paraId="4EF291BF" w14:textId="77777777" w:rsidR="008C3297" w:rsidRPr="00F27BBE" w:rsidRDefault="008C3297" w:rsidP="00C20721">
      <w:pPr>
        <w:tabs>
          <w:tab w:val="num" w:pos="0"/>
        </w:tabs>
        <w:ind w:firstLine="567"/>
        <w:jc w:val="both"/>
      </w:pPr>
      <w:r w:rsidRPr="00F27BBE">
        <w:t>5. затрудняюсь ответить.</w:t>
      </w:r>
    </w:p>
    <w:p w14:paraId="4ACE3DFA" w14:textId="77777777" w:rsidR="008C3297" w:rsidRPr="00F27BBE" w:rsidRDefault="008C3297" w:rsidP="00C20721">
      <w:pPr>
        <w:tabs>
          <w:tab w:val="num" w:pos="0"/>
        </w:tabs>
        <w:ind w:firstLine="567"/>
        <w:jc w:val="both"/>
      </w:pPr>
    </w:p>
    <w:p w14:paraId="652C87BE" w14:textId="77777777" w:rsidR="002F6621" w:rsidRPr="00F27BBE" w:rsidRDefault="002F6621" w:rsidP="00C20721">
      <w:pPr>
        <w:jc w:val="both"/>
        <w:rPr>
          <w:b/>
          <w:bCs/>
        </w:rPr>
      </w:pPr>
      <w:r w:rsidRPr="00F27BBE">
        <w:rPr>
          <w:b/>
          <w:bCs/>
        </w:rPr>
        <w:t>34. Сталкивались ли Вы с трудностями при получении данной услуги?</w:t>
      </w:r>
    </w:p>
    <w:p w14:paraId="786081C0" w14:textId="77777777" w:rsidR="002F6621" w:rsidRPr="00F27BBE" w:rsidRDefault="002F6621" w:rsidP="00C20721">
      <w:pPr>
        <w:tabs>
          <w:tab w:val="num" w:pos="0"/>
        </w:tabs>
        <w:ind w:firstLine="567"/>
        <w:jc w:val="both"/>
      </w:pPr>
      <w:r w:rsidRPr="00F27BBE">
        <w:t>1. да.</w:t>
      </w:r>
    </w:p>
    <w:p w14:paraId="295E9B03" w14:textId="77777777" w:rsidR="002F6621" w:rsidRPr="00F27BBE" w:rsidRDefault="002F6621" w:rsidP="00C20721">
      <w:pPr>
        <w:tabs>
          <w:tab w:val="num" w:pos="0"/>
        </w:tabs>
        <w:ind w:firstLine="567"/>
        <w:jc w:val="both"/>
      </w:pPr>
      <w:r w:rsidRPr="00F27BBE">
        <w:t xml:space="preserve">2. нет </w:t>
      </w:r>
      <w:r w:rsidRPr="00F27BBE">
        <w:rPr>
          <w:i/>
        </w:rPr>
        <w:t>(переход к вопросу №</w:t>
      </w:r>
      <w:r w:rsidR="00CF4A74" w:rsidRPr="00F27BBE">
        <w:rPr>
          <w:i/>
        </w:rPr>
        <w:t>37</w:t>
      </w:r>
      <w:r w:rsidRPr="00F27BBE">
        <w:rPr>
          <w:i/>
        </w:rPr>
        <w:t>)</w:t>
      </w:r>
      <w:r w:rsidRPr="00F27BBE">
        <w:t>.</w:t>
      </w:r>
    </w:p>
    <w:p w14:paraId="2D6D8A19" w14:textId="77777777" w:rsidR="002F6621" w:rsidRPr="00F27BBE" w:rsidRDefault="002F6621" w:rsidP="00C20721">
      <w:pPr>
        <w:jc w:val="both"/>
        <w:rPr>
          <w:b/>
          <w:bCs/>
        </w:rPr>
      </w:pPr>
    </w:p>
    <w:p w14:paraId="5E57A9E9" w14:textId="77777777" w:rsidR="008C3297" w:rsidRPr="00F27BBE" w:rsidRDefault="002F6621" w:rsidP="00C20721">
      <w:pPr>
        <w:jc w:val="both"/>
        <w:rPr>
          <w:b/>
          <w:bCs/>
        </w:rPr>
      </w:pPr>
      <w:r w:rsidRPr="00F27BBE">
        <w:rPr>
          <w:b/>
          <w:bCs/>
        </w:rPr>
        <w:t>35. С к</w:t>
      </w:r>
      <w:r w:rsidR="008C3297" w:rsidRPr="00F27BBE">
        <w:rPr>
          <w:b/>
          <w:bCs/>
        </w:rPr>
        <w:t>акими трудностями Вы сталкивались при получении данной услуги?</w:t>
      </w:r>
      <w:r w:rsidR="008C3297" w:rsidRPr="00F27BBE">
        <w:t xml:space="preserve"> (</w:t>
      </w:r>
      <w:r w:rsidR="008C3297" w:rsidRPr="00F27BBE">
        <w:rPr>
          <w:i/>
          <w:iCs/>
        </w:rPr>
        <w:t>Назовите все, с чем сталкивались.)</w:t>
      </w:r>
    </w:p>
    <w:p w14:paraId="641E3EC3" w14:textId="77777777" w:rsidR="008C3297" w:rsidRPr="00F27BBE" w:rsidRDefault="008C3297" w:rsidP="00056AE6">
      <w:pPr>
        <w:numPr>
          <w:ilvl w:val="0"/>
          <w:numId w:val="57"/>
        </w:numPr>
        <w:tabs>
          <w:tab w:val="clear" w:pos="720"/>
          <w:tab w:val="num" w:pos="0"/>
        </w:tabs>
        <w:autoSpaceDE w:val="0"/>
        <w:autoSpaceDN w:val="0"/>
        <w:ind w:left="0" w:firstLine="567"/>
        <w:jc w:val="both"/>
      </w:pPr>
      <w:r w:rsidRPr="00F27BBE">
        <w:t>Требование избыточных документов, сведений</w:t>
      </w:r>
    </w:p>
    <w:p w14:paraId="775AA6FD" w14:textId="77777777" w:rsidR="008C3297" w:rsidRPr="00F27BBE" w:rsidRDefault="008C3297" w:rsidP="00056AE6">
      <w:pPr>
        <w:numPr>
          <w:ilvl w:val="0"/>
          <w:numId w:val="57"/>
        </w:numPr>
        <w:tabs>
          <w:tab w:val="clear" w:pos="720"/>
          <w:tab w:val="num" w:pos="0"/>
        </w:tabs>
        <w:ind w:left="0" w:firstLine="567"/>
        <w:jc w:val="both"/>
      </w:pPr>
      <w:r w:rsidRPr="00F27BBE">
        <w:t>Необоснованный отказ в приеме документов, в предоставлении услуги</w:t>
      </w:r>
    </w:p>
    <w:p w14:paraId="6BC5242E" w14:textId="77777777" w:rsidR="008C3297" w:rsidRPr="00F27BBE" w:rsidRDefault="008C3297" w:rsidP="00056AE6">
      <w:pPr>
        <w:numPr>
          <w:ilvl w:val="0"/>
          <w:numId w:val="57"/>
        </w:numPr>
        <w:tabs>
          <w:tab w:val="clear" w:pos="720"/>
          <w:tab w:val="num" w:pos="0"/>
        </w:tabs>
        <w:autoSpaceDE w:val="0"/>
        <w:autoSpaceDN w:val="0"/>
        <w:ind w:left="0" w:firstLine="567"/>
        <w:jc w:val="both"/>
      </w:pPr>
      <w:r w:rsidRPr="00F27BBE">
        <w:t>Ошибки в конечном результате предоставления услуги</w:t>
      </w:r>
    </w:p>
    <w:p w14:paraId="0509E4B0" w14:textId="77777777" w:rsidR="008C3297" w:rsidRPr="00F27BBE" w:rsidRDefault="008C3297" w:rsidP="00056AE6">
      <w:pPr>
        <w:numPr>
          <w:ilvl w:val="0"/>
          <w:numId w:val="57"/>
        </w:numPr>
        <w:tabs>
          <w:tab w:val="clear" w:pos="720"/>
          <w:tab w:val="num" w:pos="0"/>
        </w:tabs>
        <w:ind w:left="0" w:firstLine="567"/>
        <w:jc w:val="both"/>
      </w:pPr>
      <w:r w:rsidRPr="00F27BBE">
        <w:t>Сложность заполнения официальных форм (бланков)</w:t>
      </w:r>
    </w:p>
    <w:p w14:paraId="6796DDAC" w14:textId="77777777" w:rsidR="008C3297" w:rsidRPr="00F27BBE" w:rsidRDefault="008C3297" w:rsidP="00056AE6">
      <w:pPr>
        <w:numPr>
          <w:ilvl w:val="0"/>
          <w:numId w:val="57"/>
        </w:numPr>
        <w:tabs>
          <w:tab w:val="clear" w:pos="720"/>
          <w:tab w:val="num" w:pos="0"/>
        </w:tabs>
        <w:ind w:left="0" w:firstLine="567"/>
        <w:jc w:val="both"/>
      </w:pPr>
      <w:r w:rsidRPr="00F27BBE">
        <w:t>Хождение по многим кабинетам (или учреждениям)</w:t>
      </w:r>
    </w:p>
    <w:p w14:paraId="21C2EFFF" w14:textId="77777777" w:rsidR="008C3297" w:rsidRPr="00F27BBE" w:rsidRDefault="008C3297" w:rsidP="00056AE6">
      <w:pPr>
        <w:numPr>
          <w:ilvl w:val="0"/>
          <w:numId w:val="57"/>
        </w:numPr>
        <w:tabs>
          <w:tab w:val="clear" w:pos="720"/>
          <w:tab w:val="num" w:pos="0"/>
        </w:tabs>
        <w:ind w:left="0" w:firstLine="567"/>
        <w:jc w:val="both"/>
      </w:pPr>
      <w:r w:rsidRPr="00F27BBE">
        <w:t>Дороговизна услуг (пошлин, платежей)</w:t>
      </w:r>
    </w:p>
    <w:p w14:paraId="4E7DBB50" w14:textId="77777777" w:rsidR="008C3297" w:rsidRPr="00F27BBE" w:rsidRDefault="008C3297" w:rsidP="00056AE6">
      <w:pPr>
        <w:numPr>
          <w:ilvl w:val="0"/>
          <w:numId w:val="57"/>
        </w:numPr>
        <w:tabs>
          <w:tab w:val="clear" w:pos="720"/>
          <w:tab w:val="num" w:pos="0"/>
        </w:tabs>
        <w:ind w:left="0" w:firstLine="567"/>
        <w:jc w:val="both"/>
      </w:pPr>
      <w:r w:rsidRPr="00F27BBE">
        <w:t>Неудобный режим работы органа власти, предоставляющего услугу</w:t>
      </w:r>
    </w:p>
    <w:p w14:paraId="4887D650" w14:textId="77777777" w:rsidR="008C3297" w:rsidRPr="00F27BBE" w:rsidRDefault="008C3297" w:rsidP="00056AE6">
      <w:pPr>
        <w:numPr>
          <w:ilvl w:val="0"/>
          <w:numId w:val="57"/>
        </w:numPr>
        <w:tabs>
          <w:tab w:val="clear" w:pos="720"/>
          <w:tab w:val="num" w:pos="0"/>
        </w:tabs>
        <w:ind w:left="0" w:firstLine="567"/>
        <w:jc w:val="both"/>
      </w:pPr>
      <w:r w:rsidRPr="00F27BBE">
        <w:t>Большие очереди</w:t>
      </w:r>
    </w:p>
    <w:p w14:paraId="1E358445" w14:textId="77777777" w:rsidR="008C3297" w:rsidRPr="00F27BBE" w:rsidRDefault="008C3297" w:rsidP="00056AE6">
      <w:pPr>
        <w:numPr>
          <w:ilvl w:val="0"/>
          <w:numId w:val="57"/>
        </w:numPr>
        <w:tabs>
          <w:tab w:val="clear" w:pos="720"/>
          <w:tab w:val="num" w:pos="0"/>
        </w:tabs>
        <w:ind w:left="0" w:firstLine="567"/>
        <w:jc w:val="both"/>
      </w:pPr>
      <w:r w:rsidRPr="00F27BBE">
        <w:t>Отсутствие необходимой информации об услугах (формы заявлений, порядок предоставления, действующие налоги и сборы и др.)</w:t>
      </w:r>
    </w:p>
    <w:p w14:paraId="0620104E" w14:textId="77777777" w:rsidR="008C3297" w:rsidRPr="00F27BBE" w:rsidRDefault="008C3297" w:rsidP="00056AE6">
      <w:pPr>
        <w:numPr>
          <w:ilvl w:val="0"/>
          <w:numId w:val="57"/>
        </w:numPr>
        <w:tabs>
          <w:tab w:val="clear" w:pos="720"/>
          <w:tab w:val="num" w:pos="0"/>
        </w:tabs>
        <w:ind w:left="0" w:firstLine="567"/>
        <w:jc w:val="both"/>
      </w:pPr>
      <w:r w:rsidRPr="00F27BBE">
        <w:t>Отсутствие наглядной информации о порядке получения государственной услуги (на стендах, на официальных сайтах органов государственной власти и т.д.)</w:t>
      </w:r>
    </w:p>
    <w:p w14:paraId="171E2D85" w14:textId="77777777" w:rsidR="008C3297" w:rsidRPr="00F27BBE" w:rsidRDefault="008C3297" w:rsidP="00056AE6">
      <w:pPr>
        <w:numPr>
          <w:ilvl w:val="0"/>
          <w:numId w:val="57"/>
        </w:numPr>
        <w:tabs>
          <w:tab w:val="clear" w:pos="720"/>
          <w:tab w:val="num" w:pos="0"/>
        </w:tabs>
        <w:ind w:left="0" w:firstLine="567"/>
        <w:jc w:val="both"/>
      </w:pPr>
      <w:r w:rsidRPr="00F27BBE">
        <w:t>Недостаточный профессиональный уровень работников учреждений</w:t>
      </w:r>
    </w:p>
    <w:p w14:paraId="7BC50F18" w14:textId="77777777" w:rsidR="008C3297" w:rsidRPr="00F27BBE" w:rsidRDefault="008C3297" w:rsidP="00056AE6">
      <w:pPr>
        <w:numPr>
          <w:ilvl w:val="0"/>
          <w:numId w:val="57"/>
        </w:numPr>
        <w:tabs>
          <w:tab w:val="clear" w:pos="720"/>
          <w:tab w:val="num" w:pos="0"/>
        </w:tabs>
        <w:ind w:left="0" w:firstLine="567"/>
        <w:jc w:val="both"/>
      </w:pPr>
      <w:r w:rsidRPr="00F27BBE">
        <w:t>Низкая культура работников учреждений</w:t>
      </w:r>
    </w:p>
    <w:p w14:paraId="51E10C5F" w14:textId="77777777" w:rsidR="008C3297" w:rsidRPr="00F27BBE" w:rsidRDefault="008C3297" w:rsidP="00056AE6">
      <w:pPr>
        <w:numPr>
          <w:ilvl w:val="0"/>
          <w:numId w:val="57"/>
        </w:numPr>
        <w:tabs>
          <w:tab w:val="clear" w:pos="720"/>
          <w:tab w:val="num" w:pos="0"/>
        </w:tabs>
        <w:ind w:left="0" w:firstLine="567"/>
        <w:jc w:val="both"/>
      </w:pPr>
      <w:r w:rsidRPr="00F27BBE">
        <w:t>Вымогательство при оформлении документов</w:t>
      </w:r>
    </w:p>
    <w:p w14:paraId="41A46DB5" w14:textId="77777777" w:rsidR="008C3297" w:rsidRPr="00F27BBE" w:rsidRDefault="008C3297" w:rsidP="00056AE6">
      <w:pPr>
        <w:numPr>
          <w:ilvl w:val="0"/>
          <w:numId w:val="57"/>
        </w:numPr>
        <w:tabs>
          <w:tab w:val="clear" w:pos="720"/>
          <w:tab w:val="num" w:pos="0"/>
        </w:tabs>
        <w:ind w:left="0" w:firstLine="567"/>
        <w:jc w:val="both"/>
      </w:pPr>
      <w:r w:rsidRPr="00F27BBE">
        <w:t>Отсутствие возможности получить консультацию или справочную информацию в органах, предоставляющих государственные услуги</w:t>
      </w:r>
    </w:p>
    <w:p w14:paraId="5C118062" w14:textId="77777777" w:rsidR="008C3297" w:rsidRPr="00F27BBE" w:rsidRDefault="008C3297" w:rsidP="00056AE6">
      <w:pPr>
        <w:numPr>
          <w:ilvl w:val="0"/>
          <w:numId w:val="57"/>
        </w:numPr>
        <w:tabs>
          <w:tab w:val="clear" w:pos="720"/>
          <w:tab w:val="num" w:pos="0"/>
        </w:tabs>
        <w:autoSpaceDE w:val="0"/>
        <w:autoSpaceDN w:val="0"/>
        <w:ind w:left="0" w:firstLine="567"/>
        <w:jc w:val="both"/>
      </w:pPr>
      <w:r w:rsidRPr="00F27BBE">
        <w:t>Избирательное отношение к заявителям («одни заявители важнее других»)</w:t>
      </w:r>
    </w:p>
    <w:p w14:paraId="26772252" w14:textId="77777777" w:rsidR="008C3297" w:rsidRPr="00F27BBE" w:rsidRDefault="008C3297" w:rsidP="00056AE6">
      <w:pPr>
        <w:numPr>
          <w:ilvl w:val="0"/>
          <w:numId w:val="57"/>
        </w:numPr>
        <w:tabs>
          <w:tab w:val="clear" w:pos="720"/>
          <w:tab w:val="num" w:pos="0"/>
        </w:tabs>
        <w:ind w:left="0" w:firstLine="567"/>
        <w:jc w:val="both"/>
      </w:pPr>
      <w:r w:rsidRPr="00F27BBE">
        <w:t>Другое________</w:t>
      </w:r>
      <w:r w:rsidRPr="00F27BBE">
        <w:rPr>
          <w:i/>
          <w:iCs/>
        </w:rPr>
        <w:t>_________</w:t>
      </w:r>
      <w:r w:rsidRPr="00F27BBE">
        <w:t>_________________________________________</w:t>
      </w:r>
    </w:p>
    <w:p w14:paraId="436C5AC9" w14:textId="77777777" w:rsidR="008C3297" w:rsidRPr="00F27BBE" w:rsidRDefault="008C3297" w:rsidP="00C20721">
      <w:pPr>
        <w:tabs>
          <w:tab w:val="num" w:pos="0"/>
        </w:tabs>
        <w:ind w:firstLine="567"/>
        <w:jc w:val="both"/>
      </w:pPr>
    </w:p>
    <w:p w14:paraId="2EE3B74C" w14:textId="77777777" w:rsidR="008C3297" w:rsidRPr="00F27BBE" w:rsidRDefault="00CF4A74" w:rsidP="00C20721">
      <w:pPr>
        <w:jc w:val="both"/>
        <w:rPr>
          <w:b/>
        </w:rPr>
      </w:pPr>
      <w:r w:rsidRPr="00F27BBE">
        <w:rPr>
          <w:b/>
        </w:rPr>
        <w:t>36</w:t>
      </w:r>
      <w:r w:rsidR="008C3297" w:rsidRPr="00F27BBE">
        <w:rPr>
          <w:b/>
        </w:rPr>
        <w:t>. Какие проблемы предоставления данной услуги Вы считаете наиболее существенными?</w:t>
      </w:r>
    </w:p>
    <w:p w14:paraId="70FBB61F" w14:textId="77777777" w:rsidR="008C3297" w:rsidRPr="00F27BBE" w:rsidRDefault="008C3297" w:rsidP="00C20721">
      <w:pPr>
        <w:tabs>
          <w:tab w:val="num" w:pos="0"/>
        </w:tabs>
        <w:ind w:right="-1"/>
        <w:jc w:val="both"/>
        <w:rPr>
          <w:b/>
        </w:rPr>
      </w:pPr>
      <w:r w:rsidRPr="00F27BBE">
        <w:rPr>
          <w:b/>
        </w:rPr>
        <w:t>1.___________________________________________________________________________</w:t>
      </w:r>
    </w:p>
    <w:p w14:paraId="0386C976" w14:textId="77777777" w:rsidR="008C3297" w:rsidRPr="00F27BBE" w:rsidRDefault="008C3297" w:rsidP="00C20721">
      <w:pPr>
        <w:tabs>
          <w:tab w:val="num" w:pos="0"/>
        </w:tabs>
        <w:ind w:right="-1"/>
        <w:jc w:val="both"/>
        <w:rPr>
          <w:b/>
        </w:rPr>
      </w:pPr>
      <w:r w:rsidRPr="00F27BBE">
        <w:rPr>
          <w:b/>
        </w:rPr>
        <w:t>2.___________________________________________________________________________</w:t>
      </w:r>
      <w:r w:rsidR="002F6621" w:rsidRPr="00F27BBE">
        <w:rPr>
          <w:b/>
        </w:rPr>
        <w:t xml:space="preserve"> </w:t>
      </w:r>
    </w:p>
    <w:p w14:paraId="64EB73A1" w14:textId="77777777" w:rsidR="008C3297" w:rsidRPr="00F27BBE" w:rsidRDefault="008C3297" w:rsidP="00C20721">
      <w:pPr>
        <w:tabs>
          <w:tab w:val="num" w:pos="0"/>
        </w:tabs>
        <w:ind w:right="-1"/>
        <w:jc w:val="both"/>
        <w:rPr>
          <w:b/>
        </w:rPr>
      </w:pPr>
      <w:r w:rsidRPr="00F27BBE">
        <w:rPr>
          <w:b/>
        </w:rPr>
        <w:t>3.___________________________________________________________________________</w:t>
      </w:r>
      <w:r w:rsidR="002F6621" w:rsidRPr="00F27BBE">
        <w:rPr>
          <w:b/>
        </w:rPr>
        <w:t xml:space="preserve"> </w:t>
      </w:r>
    </w:p>
    <w:p w14:paraId="37BFD76F" w14:textId="77777777" w:rsidR="008C3297" w:rsidRPr="00F27BBE" w:rsidRDefault="008C3297" w:rsidP="00C20721">
      <w:pPr>
        <w:jc w:val="both"/>
      </w:pPr>
    </w:p>
    <w:p w14:paraId="55B87F09" w14:textId="77777777" w:rsidR="008C3297" w:rsidRPr="00F27BBE" w:rsidRDefault="00CF4A74" w:rsidP="00C20721">
      <w:pPr>
        <w:ind w:right="-1"/>
        <w:rPr>
          <w:b/>
        </w:rPr>
      </w:pPr>
      <w:r w:rsidRPr="00F27BBE">
        <w:rPr>
          <w:b/>
        </w:rPr>
        <w:t>37</w:t>
      </w:r>
      <w:r w:rsidR="008C3297" w:rsidRPr="00F27BBE">
        <w:rPr>
          <w:b/>
        </w:rPr>
        <w:t>. Что для вас имеет наибольшее значение при получении указанной вами услуги в будущем?</w:t>
      </w:r>
    </w:p>
    <w:p w14:paraId="21EE6193" w14:textId="77777777" w:rsidR="008C3297" w:rsidRPr="00F27BBE" w:rsidRDefault="008C3297" w:rsidP="00C20721">
      <w:pPr>
        <w:tabs>
          <w:tab w:val="num" w:pos="0"/>
        </w:tabs>
        <w:ind w:firstLine="567"/>
        <w:jc w:val="both"/>
      </w:pPr>
      <w:r w:rsidRPr="00F27BBE">
        <w:lastRenderedPageBreak/>
        <w:t>1. сокращение срока предоставления услуги.</w:t>
      </w:r>
    </w:p>
    <w:p w14:paraId="51220E0E" w14:textId="77777777" w:rsidR="008C3297" w:rsidRPr="00F27BBE" w:rsidRDefault="008C3297" w:rsidP="00C20721">
      <w:pPr>
        <w:tabs>
          <w:tab w:val="num" w:pos="0"/>
        </w:tabs>
        <w:ind w:firstLine="567"/>
        <w:jc w:val="both"/>
      </w:pPr>
      <w:r w:rsidRPr="00F27BBE">
        <w:t>2. сокращение времени ожидания в очереди (отсутствие очередей).</w:t>
      </w:r>
    </w:p>
    <w:p w14:paraId="22821E22" w14:textId="77777777" w:rsidR="008C3297" w:rsidRPr="00F27BBE" w:rsidRDefault="008C3297" w:rsidP="00C20721">
      <w:pPr>
        <w:tabs>
          <w:tab w:val="num" w:pos="0"/>
        </w:tabs>
        <w:ind w:firstLine="567"/>
        <w:jc w:val="both"/>
      </w:pPr>
      <w:r w:rsidRPr="00F27BBE">
        <w:t>3. улучшение условий ведения приема посетителей.</w:t>
      </w:r>
    </w:p>
    <w:p w14:paraId="74CAB92B" w14:textId="77777777" w:rsidR="008C3297" w:rsidRPr="00F27BBE" w:rsidRDefault="008C3297" w:rsidP="00C20721">
      <w:pPr>
        <w:tabs>
          <w:tab w:val="num" w:pos="0"/>
        </w:tabs>
        <w:ind w:firstLine="567"/>
        <w:jc w:val="both"/>
      </w:pPr>
      <w:r w:rsidRPr="00F27BBE">
        <w:t>4. сокращение числа требуемых документов.</w:t>
      </w:r>
    </w:p>
    <w:p w14:paraId="202E9704" w14:textId="77777777" w:rsidR="008C3297" w:rsidRPr="00F27BBE" w:rsidRDefault="008C3297" w:rsidP="00C20721">
      <w:pPr>
        <w:tabs>
          <w:tab w:val="num" w:pos="0"/>
        </w:tabs>
        <w:ind w:firstLine="567"/>
        <w:jc w:val="both"/>
      </w:pPr>
      <w:r w:rsidRPr="00F27BBE">
        <w:t>5. сокращение количества обращений в орган власти и иные учреждения.</w:t>
      </w:r>
    </w:p>
    <w:p w14:paraId="3664399D" w14:textId="77777777" w:rsidR="008C3297" w:rsidRPr="00F27BBE" w:rsidRDefault="008C3297" w:rsidP="00C20721">
      <w:pPr>
        <w:tabs>
          <w:tab w:val="num" w:pos="0"/>
        </w:tabs>
        <w:ind w:firstLine="567"/>
        <w:jc w:val="both"/>
      </w:pPr>
      <w:r w:rsidRPr="00F27BBE">
        <w:t>6. уменьшение стоимости услуги.</w:t>
      </w:r>
    </w:p>
    <w:p w14:paraId="3E03089D" w14:textId="77777777" w:rsidR="008C3297" w:rsidRPr="00F27BBE" w:rsidRDefault="008C3297" w:rsidP="00C20721">
      <w:pPr>
        <w:tabs>
          <w:tab w:val="num" w:pos="0"/>
        </w:tabs>
        <w:ind w:firstLine="567"/>
        <w:jc w:val="both"/>
      </w:pPr>
      <w:r w:rsidRPr="00F27BBE">
        <w:t>7. упрощение заполнения запросов, официальных бланков.</w:t>
      </w:r>
    </w:p>
    <w:p w14:paraId="156E3AF1" w14:textId="77777777" w:rsidR="008C3297" w:rsidRPr="00F27BBE" w:rsidRDefault="008C3297" w:rsidP="00C20721">
      <w:pPr>
        <w:tabs>
          <w:tab w:val="num" w:pos="0"/>
        </w:tabs>
        <w:ind w:firstLine="567"/>
        <w:jc w:val="both"/>
      </w:pPr>
      <w:r w:rsidRPr="00F27BBE">
        <w:t>8. удобство графика работы учреждения.</w:t>
      </w:r>
    </w:p>
    <w:p w14:paraId="40D7E31A" w14:textId="77777777" w:rsidR="008C3297" w:rsidRPr="00F27BBE" w:rsidRDefault="008C3297" w:rsidP="00C20721">
      <w:pPr>
        <w:tabs>
          <w:tab w:val="num" w:pos="0"/>
        </w:tabs>
        <w:ind w:firstLine="567"/>
        <w:jc w:val="both"/>
      </w:pPr>
      <w:r w:rsidRPr="00F27BBE">
        <w:t>9. доступность информации о порядке предоставления услуги, необходимых форм.</w:t>
      </w:r>
    </w:p>
    <w:p w14:paraId="35303516" w14:textId="77777777" w:rsidR="008C3297" w:rsidRPr="00F27BBE" w:rsidRDefault="008C3297" w:rsidP="00C20721">
      <w:pPr>
        <w:tabs>
          <w:tab w:val="num" w:pos="0"/>
        </w:tabs>
        <w:ind w:firstLine="567"/>
        <w:jc w:val="both"/>
      </w:pPr>
      <w:r w:rsidRPr="00F27BBE">
        <w:t>10. вежливость и профессионализм сотрудников.</w:t>
      </w:r>
    </w:p>
    <w:p w14:paraId="15716243" w14:textId="77777777" w:rsidR="008C3297" w:rsidRPr="00F27BBE" w:rsidRDefault="008C3297" w:rsidP="00C20721">
      <w:pPr>
        <w:tabs>
          <w:tab w:val="num" w:pos="0"/>
        </w:tabs>
        <w:ind w:firstLine="567"/>
        <w:jc w:val="both"/>
      </w:pPr>
      <w:r w:rsidRPr="00F27BBE">
        <w:t>11. улучшение территориальной доступности органа власти.</w:t>
      </w:r>
    </w:p>
    <w:p w14:paraId="39D372F1" w14:textId="77777777" w:rsidR="008C3297" w:rsidRPr="00F27BBE" w:rsidRDefault="008C3297" w:rsidP="00C20721">
      <w:pPr>
        <w:tabs>
          <w:tab w:val="num" w:pos="0"/>
        </w:tabs>
        <w:ind w:firstLine="567"/>
        <w:jc w:val="both"/>
      </w:pPr>
      <w:r w:rsidRPr="00F27BBE">
        <w:t>12. получение информации о стадии рассмотрения обращения.</w:t>
      </w:r>
    </w:p>
    <w:p w14:paraId="7FED4FC7" w14:textId="77777777" w:rsidR="008C3297" w:rsidRPr="00F27BBE" w:rsidRDefault="008C3297" w:rsidP="00C20721">
      <w:pPr>
        <w:tabs>
          <w:tab w:val="num" w:pos="0"/>
        </w:tabs>
        <w:ind w:firstLine="567"/>
        <w:jc w:val="both"/>
      </w:pPr>
      <w:r w:rsidRPr="00F27BBE">
        <w:t xml:space="preserve">13. другое, </w:t>
      </w:r>
      <w:r w:rsidRPr="00F27BBE">
        <w:rPr>
          <w:i/>
        </w:rPr>
        <w:t>укажите</w:t>
      </w:r>
      <w:r w:rsidRPr="00F27BBE">
        <w:t xml:space="preserve"> _________________________________________________</w:t>
      </w:r>
    </w:p>
    <w:p w14:paraId="4E1A8964" w14:textId="77777777" w:rsidR="008C3297" w:rsidRPr="00F27BBE" w:rsidRDefault="008C3297" w:rsidP="00C20721">
      <w:pPr>
        <w:tabs>
          <w:tab w:val="num" w:pos="0"/>
        </w:tabs>
        <w:ind w:firstLine="567"/>
        <w:jc w:val="both"/>
      </w:pPr>
    </w:p>
    <w:p w14:paraId="6B15A428" w14:textId="77777777" w:rsidR="008C3297" w:rsidRPr="00F27BBE" w:rsidRDefault="008C3297" w:rsidP="00C20721">
      <w:pPr>
        <w:ind w:right="-1"/>
        <w:jc w:val="both"/>
        <w:rPr>
          <w:b/>
        </w:rPr>
      </w:pPr>
      <w:r w:rsidRPr="00F27BBE">
        <w:rPr>
          <w:b/>
        </w:rPr>
        <w:t>38. В целом вы удовлетворены условиями ведения предпринимательской деятельности в Новосибирской области?</w:t>
      </w:r>
    </w:p>
    <w:p w14:paraId="384782C6" w14:textId="77777777" w:rsidR="008C3297" w:rsidRPr="00F27BBE" w:rsidRDefault="008C3297" w:rsidP="00056AE6">
      <w:pPr>
        <w:numPr>
          <w:ilvl w:val="0"/>
          <w:numId w:val="54"/>
        </w:numPr>
        <w:tabs>
          <w:tab w:val="clear" w:pos="720"/>
          <w:tab w:val="num" w:pos="0"/>
          <w:tab w:val="num" w:pos="426"/>
        </w:tabs>
        <w:ind w:left="0" w:firstLine="567"/>
        <w:jc w:val="both"/>
      </w:pPr>
      <w:r w:rsidRPr="00F27BBE">
        <w:t>Да</w:t>
      </w:r>
    </w:p>
    <w:p w14:paraId="2A70C3AB" w14:textId="77777777" w:rsidR="008C3297" w:rsidRPr="00F27BBE" w:rsidRDefault="008C3297" w:rsidP="00056AE6">
      <w:pPr>
        <w:numPr>
          <w:ilvl w:val="0"/>
          <w:numId w:val="54"/>
        </w:numPr>
        <w:tabs>
          <w:tab w:val="clear" w:pos="720"/>
          <w:tab w:val="num" w:pos="0"/>
          <w:tab w:val="num" w:pos="426"/>
        </w:tabs>
        <w:ind w:left="0" w:firstLine="567"/>
        <w:jc w:val="both"/>
      </w:pPr>
      <w:r w:rsidRPr="00F27BBE">
        <w:t>Нет</w:t>
      </w:r>
    </w:p>
    <w:p w14:paraId="430F3383" w14:textId="77777777" w:rsidR="008C3297" w:rsidRPr="00F27BBE" w:rsidRDefault="008C3297" w:rsidP="00C20721">
      <w:pPr>
        <w:tabs>
          <w:tab w:val="num" w:pos="0"/>
        </w:tabs>
        <w:ind w:firstLine="567"/>
        <w:jc w:val="both"/>
      </w:pPr>
    </w:p>
    <w:p w14:paraId="393811DD" w14:textId="77777777" w:rsidR="008C3297" w:rsidRPr="00F27BBE" w:rsidRDefault="008C3297" w:rsidP="00C20721">
      <w:pPr>
        <w:ind w:right="-1"/>
        <w:jc w:val="both"/>
        <w:rPr>
          <w:b/>
        </w:rPr>
      </w:pPr>
      <w:r w:rsidRPr="00F27BBE">
        <w:rPr>
          <w:b/>
        </w:rPr>
        <w:t>39. Если у вас был опыт получения данной услуги ранее (за последние 6 лет), улучшилось ли качество ее предоставления?</w:t>
      </w:r>
    </w:p>
    <w:p w14:paraId="37122CFE" w14:textId="77777777" w:rsidR="008C3297" w:rsidRPr="00F27BBE" w:rsidRDefault="008C3297" w:rsidP="00C20721">
      <w:pPr>
        <w:tabs>
          <w:tab w:val="num" w:pos="0"/>
        </w:tabs>
        <w:ind w:firstLine="567"/>
        <w:jc w:val="both"/>
      </w:pPr>
      <w:r w:rsidRPr="00F27BBE">
        <w:t>1. улучшилось.</w:t>
      </w:r>
    </w:p>
    <w:p w14:paraId="4F54E0B8" w14:textId="77777777" w:rsidR="008C3297" w:rsidRPr="00F27BBE" w:rsidRDefault="008C3297" w:rsidP="00C20721">
      <w:pPr>
        <w:tabs>
          <w:tab w:val="num" w:pos="0"/>
        </w:tabs>
        <w:ind w:firstLine="567"/>
        <w:jc w:val="both"/>
      </w:pPr>
      <w:r w:rsidRPr="00F27BBE">
        <w:t>2. скорее улучшилось.</w:t>
      </w:r>
    </w:p>
    <w:p w14:paraId="063DC186" w14:textId="77777777" w:rsidR="008C3297" w:rsidRPr="00F27BBE" w:rsidRDefault="008C3297" w:rsidP="00C20721">
      <w:pPr>
        <w:tabs>
          <w:tab w:val="num" w:pos="0"/>
        </w:tabs>
        <w:ind w:firstLine="567"/>
        <w:jc w:val="both"/>
      </w:pPr>
      <w:r w:rsidRPr="00F27BBE">
        <w:t>3. осталось без изменений.</w:t>
      </w:r>
    </w:p>
    <w:p w14:paraId="0A35DA85" w14:textId="77777777" w:rsidR="008C3297" w:rsidRPr="00F27BBE" w:rsidRDefault="008C3297" w:rsidP="00C20721">
      <w:pPr>
        <w:tabs>
          <w:tab w:val="num" w:pos="0"/>
        </w:tabs>
        <w:ind w:firstLine="567"/>
        <w:jc w:val="both"/>
      </w:pPr>
      <w:r w:rsidRPr="00F27BBE">
        <w:t>4. скорее ухудшилось.</w:t>
      </w:r>
    </w:p>
    <w:p w14:paraId="4F0CD391" w14:textId="77777777" w:rsidR="008C3297" w:rsidRPr="00F27BBE" w:rsidRDefault="008C3297" w:rsidP="00C20721">
      <w:pPr>
        <w:tabs>
          <w:tab w:val="num" w:pos="0"/>
        </w:tabs>
        <w:ind w:firstLine="567"/>
        <w:jc w:val="both"/>
      </w:pPr>
      <w:r w:rsidRPr="00F27BBE">
        <w:t>5. ухудшилось.</w:t>
      </w:r>
    </w:p>
    <w:p w14:paraId="3A1D44CE" w14:textId="77777777" w:rsidR="008C3297" w:rsidRPr="00F27BBE" w:rsidRDefault="008C3297" w:rsidP="00C20721">
      <w:pPr>
        <w:tabs>
          <w:tab w:val="num" w:pos="0"/>
        </w:tabs>
        <w:ind w:firstLine="567"/>
        <w:jc w:val="both"/>
      </w:pPr>
      <w:r w:rsidRPr="00F27BBE">
        <w:t>6. затрудняюсь ответить.</w:t>
      </w:r>
    </w:p>
    <w:p w14:paraId="0FE57898" w14:textId="77777777" w:rsidR="008C3297" w:rsidRPr="00F27BBE" w:rsidRDefault="008C3297" w:rsidP="00C20721">
      <w:pPr>
        <w:tabs>
          <w:tab w:val="num" w:pos="0"/>
        </w:tabs>
        <w:ind w:firstLine="567"/>
        <w:jc w:val="both"/>
      </w:pPr>
      <w:r w:rsidRPr="00F27BBE">
        <w:t>7. не получал данную услугу ранее</w:t>
      </w:r>
    </w:p>
    <w:p w14:paraId="715005F4" w14:textId="77777777" w:rsidR="008C3297" w:rsidRPr="00F27BBE" w:rsidRDefault="008C3297" w:rsidP="00C20721">
      <w:pPr>
        <w:tabs>
          <w:tab w:val="num" w:pos="0"/>
        </w:tabs>
        <w:autoSpaceDE w:val="0"/>
        <w:autoSpaceDN w:val="0"/>
        <w:ind w:firstLine="567"/>
      </w:pPr>
    </w:p>
    <w:p w14:paraId="26015E53" w14:textId="77777777" w:rsidR="008C3297" w:rsidRPr="00F27BBE" w:rsidRDefault="008C3297" w:rsidP="00C20721">
      <w:pPr>
        <w:ind w:right="-1"/>
        <w:jc w:val="both"/>
        <w:rPr>
          <w:b/>
        </w:rPr>
      </w:pPr>
      <w:r w:rsidRPr="00F27BBE">
        <w:rPr>
          <w:b/>
        </w:rPr>
        <w:t>40. Если Вас не устраивает качество предоставления данной услуги, обращались ли Вы с жалобой куда-либо?</w:t>
      </w:r>
    </w:p>
    <w:p w14:paraId="1D8C5339" w14:textId="77777777" w:rsidR="008C3297" w:rsidRPr="00F27BBE" w:rsidRDefault="008C3297" w:rsidP="00C20721">
      <w:pPr>
        <w:tabs>
          <w:tab w:val="num" w:pos="0"/>
        </w:tabs>
        <w:ind w:firstLine="567"/>
        <w:jc w:val="both"/>
      </w:pPr>
      <w:r w:rsidRPr="00F27BBE">
        <w:t>1. да.</w:t>
      </w:r>
    </w:p>
    <w:p w14:paraId="2B61669C" w14:textId="77777777" w:rsidR="008C3297" w:rsidRPr="00F27BBE" w:rsidRDefault="008C3297" w:rsidP="00C20721">
      <w:pPr>
        <w:tabs>
          <w:tab w:val="num" w:pos="0"/>
        </w:tabs>
        <w:ind w:firstLine="567"/>
        <w:jc w:val="both"/>
      </w:pPr>
      <w:r w:rsidRPr="00F27BBE">
        <w:t>2. нет.</w:t>
      </w:r>
    </w:p>
    <w:p w14:paraId="52AA2B4A" w14:textId="77777777" w:rsidR="002F6621" w:rsidRPr="00F27BBE" w:rsidRDefault="002F6621" w:rsidP="00C20721">
      <w:pPr>
        <w:tabs>
          <w:tab w:val="num" w:pos="0"/>
        </w:tabs>
        <w:ind w:firstLine="567"/>
        <w:jc w:val="both"/>
      </w:pPr>
    </w:p>
    <w:p w14:paraId="654B8DB2" w14:textId="77777777" w:rsidR="002F6621" w:rsidRPr="00F27BBE" w:rsidRDefault="00CF4A74" w:rsidP="00C20721">
      <w:pPr>
        <w:jc w:val="both"/>
        <w:rPr>
          <w:b/>
          <w:bCs/>
        </w:rPr>
      </w:pPr>
      <w:r w:rsidRPr="00F27BBE">
        <w:rPr>
          <w:b/>
          <w:bCs/>
        </w:rPr>
        <w:t>41</w:t>
      </w:r>
      <w:r w:rsidR="002F6621" w:rsidRPr="00F27BBE">
        <w:rPr>
          <w:b/>
          <w:bCs/>
        </w:rPr>
        <w:t>. Имеет ли Ваша компания или лично Вы претензии к качеству работы государственных (муниципальных) учреждений, предоставляющих данную услугу?</w:t>
      </w:r>
    </w:p>
    <w:p w14:paraId="1E87E15F" w14:textId="77777777" w:rsidR="002F6621" w:rsidRPr="00F27BBE" w:rsidRDefault="002F6621" w:rsidP="00056AE6">
      <w:pPr>
        <w:numPr>
          <w:ilvl w:val="0"/>
          <w:numId w:val="53"/>
        </w:numPr>
        <w:tabs>
          <w:tab w:val="clear" w:pos="720"/>
          <w:tab w:val="num" w:pos="0"/>
          <w:tab w:val="num" w:pos="360"/>
        </w:tabs>
        <w:ind w:left="0" w:firstLine="567"/>
        <w:jc w:val="both"/>
      </w:pPr>
      <w:r w:rsidRPr="00F27BBE">
        <w:t>Да, имеет</w:t>
      </w:r>
    </w:p>
    <w:p w14:paraId="5DDDCF14" w14:textId="77777777" w:rsidR="002F6621" w:rsidRPr="00F27BBE" w:rsidRDefault="002F6621" w:rsidP="00056AE6">
      <w:pPr>
        <w:numPr>
          <w:ilvl w:val="0"/>
          <w:numId w:val="53"/>
        </w:numPr>
        <w:tabs>
          <w:tab w:val="clear" w:pos="720"/>
          <w:tab w:val="num" w:pos="0"/>
          <w:tab w:val="num" w:pos="360"/>
        </w:tabs>
        <w:ind w:left="0" w:firstLine="567"/>
        <w:jc w:val="both"/>
      </w:pPr>
      <w:r w:rsidRPr="00F27BBE">
        <w:t>Скорее имеет, чем не имеет</w:t>
      </w:r>
    </w:p>
    <w:p w14:paraId="215E1CBE" w14:textId="77777777" w:rsidR="002F6621" w:rsidRPr="00F27BBE" w:rsidRDefault="002F6621" w:rsidP="00056AE6">
      <w:pPr>
        <w:numPr>
          <w:ilvl w:val="0"/>
          <w:numId w:val="53"/>
        </w:numPr>
        <w:tabs>
          <w:tab w:val="clear" w:pos="720"/>
          <w:tab w:val="num" w:pos="0"/>
          <w:tab w:val="num" w:pos="360"/>
        </w:tabs>
        <w:ind w:left="0" w:firstLine="567"/>
        <w:jc w:val="both"/>
      </w:pPr>
      <w:r w:rsidRPr="00F27BBE">
        <w:t>Скорее не имеет, чем имеет</w:t>
      </w:r>
    </w:p>
    <w:p w14:paraId="32815CC5" w14:textId="77777777" w:rsidR="002F6621" w:rsidRPr="00F27BBE" w:rsidRDefault="002F6621" w:rsidP="00056AE6">
      <w:pPr>
        <w:numPr>
          <w:ilvl w:val="0"/>
          <w:numId w:val="53"/>
        </w:numPr>
        <w:tabs>
          <w:tab w:val="clear" w:pos="720"/>
          <w:tab w:val="num" w:pos="0"/>
          <w:tab w:val="num" w:pos="360"/>
        </w:tabs>
        <w:ind w:left="0" w:firstLine="567"/>
        <w:jc w:val="both"/>
      </w:pPr>
      <w:r w:rsidRPr="00F27BBE">
        <w:t>Нет, не имеет</w:t>
      </w:r>
    </w:p>
    <w:p w14:paraId="27D0D0CD" w14:textId="77777777" w:rsidR="002F6621" w:rsidRPr="00F27BBE" w:rsidRDefault="002F6621" w:rsidP="00056AE6">
      <w:pPr>
        <w:numPr>
          <w:ilvl w:val="0"/>
          <w:numId w:val="53"/>
        </w:numPr>
        <w:tabs>
          <w:tab w:val="clear" w:pos="720"/>
          <w:tab w:val="num" w:pos="0"/>
          <w:tab w:val="num" w:pos="360"/>
        </w:tabs>
        <w:ind w:left="0" w:firstLine="567"/>
        <w:jc w:val="both"/>
      </w:pPr>
      <w:r w:rsidRPr="00F27BBE">
        <w:t>Затрудняюсь ответить</w:t>
      </w:r>
    </w:p>
    <w:p w14:paraId="10E71D25" w14:textId="77777777" w:rsidR="008C3297" w:rsidRPr="00F27BBE" w:rsidRDefault="008C3297" w:rsidP="00C20721">
      <w:pPr>
        <w:tabs>
          <w:tab w:val="num" w:pos="0"/>
        </w:tabs>
        <w:ind w:firstLine="567"/>
        <w:jc w:val="both"/>
      </w:pPr>
    </w:p>
    <w:p w14:paraId="0D55D1A9" w14:textId="77777777" w:rsidR="008C3297" w:rsidRPr="00F27BBE" w:rsidRDefault="00CF4A74" w:rsidP="00C20721">
      <w:pPr>
        <w:ind w:right="-1"/>
        <w:jc w:val="both"/>
        <w:rPr>
          <w:b/>
        </w:rPr>
      </w:pPr>
      <w:r w:rsidRPr="00F27BBE">
        <w:rPr>
          <w:b/>
        </w:rPr>
        <w:t>42</w:t>
      </w:r>
      <w:r w:rsidR="008C3297" w:rsidRPr="00F27BBE">
        <w:rPr>
          <w:b/>
        </w:rPr>
        <w:t>. Имеется ли у вас опыт обращений (за последние 6 лет) с жалобой на качество предоставления иных государственных (муниципальных) услуг?</w:t>
      </w:r>
    </w:p>
    <w:p w14:paraId="3059033B" w14:textId="77777777" w:rsidR="008C3297" w:rsidRPr="00F27BBE" w:rsidRDefault="008C3297" w:rsidP="00C20721">
      <w:pPr>
        <w:tabs>
          <w:tab w:val="num" w:pos="0"/>
        </w:tabs>
        <w:ind w:firstLine="567"/>
        <w:jc w:val="both"/>
      </w:pPr>
      <w:r w:rsidRPr="00F27BBE">
        <w:t>1. да.</w:t>
      </w:r>
    </w:p>
    <w:p w14:paraId="61DDC92C" w14:textId="77777777" w:rsidR="008C3297" w:rsidRPr="00F27BBE" w:rsidRDefault="008C3297" w:rsidP="00C20721">
      <w:pPr>
        <w:tabs>
          <w:tab w:val="num" w:pos="0"/>
        </w:tabs>
        <w:ind w:firstLine="567"/>
        <w:jc w:val="both"/>
      </w:pPr>
      <w:r w:rsidRPr="00F27BBE">
        <w:t>2. нет.</w:t>
      </w:r>
    </w:p>
    <w:p w14:paraId="147B758D" w14:textId="77777777" w:rsidR="008C3297" w:rsidRPr="00F27BBE" w:rsidRDefault="008C3297" w:rsidP="00C20721">
      <w:pPr>
        <w:tabs>
          <w:tab w:val="num" w:pos="0"/>
        </w:tabs>
        <w:ind w:firstLine="567"/>
        <w:jc w:val="both"/>
        <w:rPr>
          <w:i/>
        </w:rPr>
      </w:pPr>
    </w:p>
    <w:p w14:paraId="5F597085" w14:textId="77777777" w:rsidR="008C3297" w:rsidRPr="00F27BBE" w:rsidRDefault="008C3297" w:rsidP="00C20721">
      <w:pPr>
        <w:tabs>
          <w:tab w:val="num" w:pos="0"/>
        </w:tabs>
        <w:ind w:firstLine="567"/>
        <w:rPr>
          <w:i/>
        </w:rPr>
      </w:pPr>
      <w:r w:rsidRPr="00F27BBE">
        <w:rPr>
          <w:i/>
        </w:rPr>
        <w:t xml:space="preserve">На вопросы </w:t>
      </w:r>
      <w:r w:rsidR="00CF4A74" w:rsidRPr="00F27BBE">
        <w:rPr>
          <w:i/>
        </w:rPr>
        <w:t>№</w:t>
      </w:r>
      <w:r w:rsidRPr="00F27BBE">
        <w:rPr>
          <w:i/>
        </w:rPr>
        <w:t>4</w:t>
      </w:r>
      <w:r w:rsidR="00CF4A74" w:rsidRPr="00F27BBE">
        <w:rPr>
          <w:i/>
        </w:rPr>
        <w:t>3</w:t>
      </w:r>
      <w:r w:rsidRPr="00F27BBE">
        <w:rPr>
          <w:i/>
        </w:rPr>
        <w:t xml:space="preserve"> и </w:t>
      </w:r>
      <w:r w:rsidR="00CF4A74" w:rsidRPr="00F27BBE">
        <w:rPr>
          <w:i/>
        </w:rPr>
        <w:t>№</w:t>
      </w:r>
      <w:r w:rsidRPr="00F27BBE">
        <w:rPr>
          <w:i/>
        </w:rPr>
        <w:t>4</w:t>
      </w:r>
      <w:r w:rsidR="00CF4A74" w:rsidRPr="00F27BBE">
        <w:rPr>
          <w:i/>
        </w:rPr>
        <w:t>4</w:t>
      </w:r>
      <w:r w:rsidRPr="00F27BBE">
        <w:rPr>
          <w:i/>
        </w:rPr>
        <w:t xml:space="preserve"> отвечают только те, кто имел опыт обращений с жалобой на качество данной услуги или иных услуг.</w:t>
      </w:r>
    </w:p>
    <w:p w14:paraId="053E9768" w14:textId="77777777" w:rsidR="008C3297" w:rsidRPr="00F27BBE" w:rsidRDefault="008C3297" w:rsidP="00C20721">
      <w:pPr>
        <w:tabs>
          <w:tab w:val="num" w:pos="0"/>
        </w:tabs>
        <w:ind w:firstLine="567"/>
        <w:jc w:val="both"/>
        <w:rPr>
          <w:i/>
        </w:rPr>
      </w:pPr>
    </w:p>
    <w:p w14:paraId="4D431246" w14:textId="77777777" w:rsidR="008C3297" w:rsidRPr="00F27BBE" w:rsidRDefault="00CF4A74" w:rsidP="00C20721">
      <w:pPr>
        <w:ind w:right="-725"/>
        <w:jc w:val="both"/>
        <w:rPr>
          <w:b/>
        </w:rPr>
      </w:pPr>
      <w:r w:rsidRPr="00F27BBE">
        <w:rPr>
          <w:b/>
        </w:rPr>
        <w:t>43</w:t>
      </w:r>
      <w:r w:rsidR="008C3297" w:rsidRPr="00F27BBE">
        <w:rPr>
          <w:b/>
        </w:rPr>
        <w:t>. Если да, то куда именно обращались?</w:t>
      </w:r>
    </w:p>
    <w:p w14:paraId="2120E8B0" w14:textId="77777777" w:rsidR="008C3297" w:rsidRPr="00F27BBE" w:rsidRDefault="008C3297" w:rsidP="00C20721">
      <w:pPr>
        <w:tabs>
          <w:tab w:val="num" w:pos="0"/>
        </w:tabs>
        <w:ind w:firstLine="567"/>
        <w:jc w:val="both"/>
      </w:pPr>
      <w:r w:rsidRPr="00F27BBE">
        <w:lastRenderedPageBreak/>
        <w:t>1. непосредственно к сотруднику, к которому обращался в связи с получением данной услуги.</w:t>
      </w:r>
    </w:p>
    <w:p w14:paraId="068B78F0" w14:textId="77777777" w:rsidR="008C3297" w:rsidRPr="00F27BBE" w:rsidRDefault="008C3297" w:rsidP="00C20721">
      <w:pPr>
        <w:tabs>
          <w:tab w:val="num" w:pos="0"/>
        </w:tabs>
        <w:ind w:firstLine="567"/>
        <w:jc w:val="both"/>
      </w:pPr>
      <w:r w:rsidRPr="00F27BBE">
        <w:t>2. к руководителю структурного подразделения, в которое обращался за получением данной услуги.</w:t>
      </w:r>
    </w:p>
    <w:p w14:paraId="2FAB503A" w14:textId="77777777" w:rsidR="008C3297" w:rsidRPr="00F27BBE" w:rsidRDefault="008C3297" w:rsidP="00C20721">
      <w:pPr>
        <w:tabs>
          <w:tab w:val="num" w:pos="0"/>
        </w:tabs>
        <w:ind w:firstLine="567"/>
        <w:jc w:val="both"/>
      </w:pPr>
      <w:r w:rsidRPr="00F27BBE">
        <w:t>3. к руководителю органа (учреждения), предоставляющего данную услугу.</w:t>
      </w:r>
    </w:p>
    <w:p w14:paraId="5A318E05" w14:textId="77777777" w:rsidR="008C3297" w:rsidRPr="00F27BBE" w:rsidRDefault="008C3297" w:rsidP="00C20721">
      <w:pPr>
        <w:tabs>
          <w:tab w:val="num" w:pos="0"/>
        </w:tabs>
        <w:ind w:firstLine="567"/>
        <w:jc w:val="both"/>
      </w:pPr>
      <w:r w:rsidRPr="00F27BBE">
        <w:t>4. в вышестоящий орган.</w:t>
      </w:r>
    </w:p>
    <w:p w14:paraId="3A224490" w14:textId="77777777" w:rsidR="008C3297" w:rsidRPr="00F27BBE" w:rsidRDefault="008C3297" w:rsidP="00C20721">
      <w:pPr>
        <w:tabs>
          <w:tab w:val="num" w:pos="0"/>
        </w:tabs>
        <w:ind w:firstLine="567"/>
        <w:jc w:val="both"/>
      </w:pPr>
      <w:r w:rsidRPr="00F27BBE">
        <w:t>5. в суд.</w:t>
      </w:r>
    </w:p>
    <w:p w14:paraId="4FAD0D9F" w14:textId="77777777" w:rsidR="008C3297" w:rsidRPr="00F27BBE" w:rsidRDefault="008C3297" w:rsidP="00C20721">
      <w:pPr>
        <w:tabs>
          <w:tab w:val="num" w:pos="0"/>
        </w:tabs>
        <w:ind w:firstLine="567"/>
        <w:jc w:val="both"/>
      </w:pPr>
      <w:r w:rsidRPr="00F27BBE">
        <w:t xml:space="preserve">6. Другое, </w:t>
      </w:r>
      <w:r w:rsidRPr="00F27BBE">
        <w:rPr>
          <w:i/>
        </w:rPr>
        <w:t>укажите</w:t>
      </w:r>
      <w:r w:rsidRPr="00F27BBE">
        <w:t xml:space="preserve"> ______________________________________</w:t>
      </w:r>
    </w:p>
    <w:p w14:paraId="3CF06747" w14:textId="77777777" w:rsidR="008C3297" w:rsidRPr="00F27BBE" w:rsidRDefault="008C3297" w:rsidP="00C20721">
      <w:pPr>
        <w:tabs>
          <w:tab w:val="num" w:pos="0"/>
        </w:tabs>
        <w:ind w:firstLine="567"/>
        <w:jc w:val="both"/>
      </w:pPr>
    </w:p>
    <w:p w14:paraId="6DB6D273" w14:textId="77777777" w:rsidR="008C3297" w:rsidRPr="00F27BBE" w:rsidRDefault="008C3297" w:rsidP="00C20721">
      <w:pPr>
        <w:ind w:right="-1"/>
        <w:jc w:val="both"/>
        <w:rPr>
          <w:b/>
        </w:rPr>
      </w:pPr>
      <w:r w:rsidRPr="00F27BBE">
        <w:rPr>
          <w:b/>
        </w:rPr>
        <w:t>4</w:t>
      </w:r>
      <w:r w:rsidR="00CF4A74" w:rsidRPr="00F27BBE">
        <w:rPr>
          <w:b/>
        </w:rPr>
        <w:t>4</w:t>
      </w:r>
      <w:r w:rsidRPr="00F27BBE">
        <w:rPr>
          <w:b/>
        </w:rPr>
        <w:t>. Если Вы обращались с жалобой, то как Вы оцениваете конечный результат ее рассмотрения?</w:t>
      </w:r>
    </w:p>
    <w:p w14:paraId="19B486CE" w14:textId="77777777" w:rsidR="008C3297" w:rsidRPr="00F27BBE" w:rsidRDefault="008C3297" w:rsidP="00C20721">
      <w:pPr>
        <w:tabs>
          <w:tab w:val="num" w:pos="0"/>
        </w:tabs>
        <w:ind w:firstLine="567"/>
        <w:jc w:val="both"/>
      </w:pPr>
      <w:r w:rsidRPr="00F27BBE">
        <w:t>1. очень хорошо.</w:t>
      </w:r>
    </w:p>
    <w:p w14:paraId="3DA45E95" w14:textId="77777777" w:rsidR="008C3297" w:rsidRPr="00F27BBE" w:rsidRDefault="008C3297" w:rsidP="00C20721">
      <w:pPr>
        <w:tabs>
          <w:tab w:val="num" w:pos="0"/>
        </w:tabs>
        <w:ind w:firstLine="567"/>
        <w:jc w:val="both"/>
      </w:pPr>
      <w:r w:rsidRPr="00F27BBE">
        <w:t>2. скорее хорошо.</w:t>
      </w:r>
    </w:p>
    <w:p w14:paraId="65CD5A7C" w14:textId="77777777" w:rsidR="008C3297" w:rsidRPr="00F27BBE" w:rsidRDefault="008C3297" w:rsidP="00C20721">
      <w:pPr>
        <w:tabs>
          <w:tab w:val="num" w:pos="0"/>
        </w:tabs>
        <w:ind w:firstLine="567"/>
        <w:jc w:val="both"/>
      </w:pPr>
      <w:r w:rsidRPr="00F27BBE">
        <w:t>3. скорее плохо.</w:t>
      </w:r>
    </w:p>
    <w:p w14:paraId="12153784" w14:textId="77777777" w:rsidR="008C3297" w:rsidRPr="00F27BBE" w:rsidRDefault="008C3297" w:rsidP="00C20721">
      <w:pPr>
        <w:tabs>
          <w:tab w:val="num" w:pos="0"/>
        </w:tabs>
        <w:ind w:firstLine="567"/>
        <w:jc w:val="both"/>
      </w:pPr>
      <w:r w:rsidRPr="00F27BBE">
        <w:t>4. очень плохо.</w:t>
      </w:r>
    </w:p>
    <w:p w14:paraId="52FF8F14" w14:textId="77777777" w:rsidR="008C3297" w:rsidRPr="00F27BBE" w:rsidRDefault="008C3297" w:rsidP="00C20721">
      <w:pPr>
        <w:tabs>
          <w:tab w:val="num" w:pos="0"/>
        </w:tabs>
        <w:ind w:firstLine="567"/>
        <w:jc w:val="both"/>
      </w:pPr>
      <w:r w:rsidRPr="00F27BBE">
        <w:t>5. затрудняюсь ответить.</w:t>
      </w:r>
    </w:p>
    <w:p w14:paraId="3120E116" w14:textId="77777777" w:rsidR="008C3297" w:rsidRPr="00F27BBE" w:rsidRDefault="008C3297" w:rsidP="00C20721">
      <w:pPr>
        <w:tabs>
          <w:tab w:val="num" w:pos="0"/>
        </w:tabs>
        <w:ind w:firstLine="567"/>
        <w:jc w:val="center"/>
        <w:rPr>
          <w:b/>
          <w:bCs/>
          <w:i/>
          <w:iCs/>
        </w:rPr>
      </w:pPr>
    </w:p>
    <w:p w14:paraId="5567D545" w14:textId="77777777" w:rsidR="008C3297" w:rsidRPr="00F27BBE" w:rsidRDefault="008C3297" w:rsidP="00C20721">
      <w:pPr>
        <w:tabs>
          <w:tab w:val="num" w:pos="0"/>
        </w:tabs>
        <w:ind w:firstLine="567"/>
        <w:jc w:val="center"/>
        <w:rPr>
          <w:b/>
          <w:bCs/>
          <w:i/>
          <w:iCs/>
        </w:rPr>
      </w:pPr>
      <w:r w:rsidRPr="00F27BBE">
        <w:rPr>
          <w:b/>
          <w:bCs/>
          <w:i/>
          <w:iCs/>
        </w:rPr>
        <w:t>В заключение сообщите, пожалуйста, некоторые сведения о себе</w:t>
      </w:r>
    </w:p>
    <w:p w14:paraId="0B6D8E76" w14:textId="77777777" w:rsidR="008C3297" w:rsidRPr="00F27BBE" w:rsidRDefault="008C3297" w:rsidP="00C20721">
      <w:pPr>
        <w:pStyle w:val="36"/>
        <w:tabs>
          <w:tab w:val="num" w:pos="0"/>
        </w:tabs>
        <w:ind w:left="0" w:firstLine="567"/>
        <w:jc w:val="center"/>
        <w:rPr>
          <w:bCs/>
          <w:iCs/>
          <w:sz w:val="24"/>
          <w:szCs w:val="24"/>
        </w:rPr>
      </w:pPr>
    </w:p>
    <w:p w14:paraId="04FF08E8" w14:textId="77777777" w:rsidR="008C3297" w:rsidRPr="00F27BBE" w:rsidRDefault="008C3297" w:rsidP="00C20721">
      <w:pPr>
        <w:pStyle w:val="24"/>
        <w:widowControl/>
        <w:tabs>
          <w:tab w:val="left" w:pos="0"/>
        </w:tabs>
        <w:spacing w:after="0" w:line="240" w:lineRule="auto"/>
        <w:jc w:val="both"/>
        <w:rPr>
          <w:b/>
          <w:szCs w:val="24"/>
        </w:rPr>
      </w:pPr>
      <w:r w:rsidRPr="00F27BBE">
        <w:rPr>
          <w:b/>
          <w:szCs w:val="24"/>
        </w:rPr>
        <w:t>4</w:t>
      </w:r>
      <w:r w:rsidR="00CF4A74" w:rsidRPr="00F27BBE">
        <w:rPr>
          <w:b/>
          <w:szCs w:val="24"/>
        </w:rPr>
        <w:t>5</w:t>
      </w:r>
      <w:r w:rsidRPr="00F27BBE">
        <w:rPr>
          <w:b/>
          <w:szCs w:val="24"/>
        </w:rPr>
        <w:t>. Какую категорию получателей услуги Вы представляете?</w:t>
      </w:r>
    </w:p>
    <w:p w14:paraId="47055D0F" w14:textId="77777777" w:rsidR="008C3297" w:rsidRPr="00F27BBE" w:rsidRDefault="008C3297" w:rsidP="00056AE6">
      <w:pPr>
        <w:pStyle w:val="24"/>
        <w:widowControl/>
        <w:numPr>
          <w:ilvl w:val="0"/>
          <w:numId w:val="44"/>
        </w:numPr>
        <w:tabs>
          <w:tab w:val="clear" w:pos="360"/>
          <w:tab w:val="left" w:pos="0"/>
        </w:tabs>
        <w:spacing w:after="0" w:line="240" w:lineRule="auto"/>
        <w:ind w:left="0" w:firstLine="567"/>
        <w:jc w:val="both"/>
        <w:rPr>
          <w:szCs w:val="24"/>
        </w:rPr>
      </w:pPr>
      <w:r w:rsidRPr="00F27BBE">
        <w:rPr>
          <w:szCs w:val="24"/>
        </w:rPr>
        <w:t>Юридическое лицо</w:t>
      </w:r>
    </w:p>
    <w:p w14:paraId="33CFEBCE" w14:textId="77777777" w:rsidR="008C3297" w:rsidRPr="00F27BBE" w:rsidRDefault="008C3297" w:rsidP="00056AE6">
      <w:pPr>
        <w:pStyle w:val="24"/>
        <w:widowControl/>
        <w:numPr>
          <w:ilvl w:val="0"/>
          <w:numId w:val="44"/>
        </w:numPr>
        <w:tabs>
          <w:tab w:val="clear" w:pos="360"/>
          <w:tab w:val="left" w:pos="0"/>
        </w:tabs>
        <w:spacing w:after="0" w:line="240" w:lineRule="auto"/>
        <w:ind w:left="0" w:firstLine="567"/>
        <w:jc w:val="both"/>
        <w:rPr>
          <w:szCs w:val="24"/>
        </w:rPr>
      </w:pPr>
      <w:r w:rsidRPr="00F27BBE">
        <w:rPr>
          <w:szCs w:val="24"/>
        </w:rPr>
        <w:t>Индивидуальный предприниматель</w:t>
      </w:r>
    </w:p>
    <w:p w14:paraId="4A961221" w14:textId="77777777" w:rsidR="008C3297" w:rsidRPr="00F27BBE" w:rsidRDefault="008C3297" w:rsidP="00056AE6">
      <w:pPr>
        <w:pStyle w:val="24"/>
        <w:widowControl/>
        <w:numPr>
          <w:ilvl w:val="0"/>
          <w:numId w:val="44"/>
        </w:numPr>
        <w:tabs>
          <w:tab w:val="clear" w:pos="360"/>
          <w:tab w:val="left" w:pos="0"/>
        </w:tabs>
        <w:spacing w:after="0" w:line="240" w:lineRule="auto"/>
        <w:ind w:left="0" w:firstLine="567"/>
        <w:jc w:val="both"/>
        <w:rPr>
          <w:szCs w:val="24"/>
        </w:rPr>
      </w:pPr>
      <w:r w:rsidRPr="00F27BBE">
        <w:rPr>
          <w:szCs w:val="24"/>
        </w:rPr>
        <w:t>Физическое лицо</w:t>
      </w:r>
    </w:p>
    <w:p w14:paraId="7A426316" w14:textId="77777777" w:rsidR="008C3297" w:rsidRPr="00F27BBE" w:rsidRDefault="008C3297" w:rsidP="00C20721">
      <w:pPr>
        <w:pStyle w:val="24"/>
        <w:widowControl/>
        <w:tabs>
          <w:tab w:val="left" w:pos="0"/>
          <w:tab w:val="num" w:pos="360"/>
        </w:tabs>
        <w:spacing w:after="0" w:line="240" w:lineRule="auto"/>
        <w:ind w:firstLine="567"/>
        <w:jc w:val="both"/>
        <w:rPr>
          <w:b/>
          <w:bCs/>
          <w:szCs w:val="24"/>
        </w:rPr>
      </w:pPr>
    </w:p>
    <w:p w14:paraId="5FE040CC" w14:textId="77777777" w:rsidR="008C3297" w:rsidRPr="00F27BBE" w:rsidRDefault="00CF4A74" w:rsidP="00C20721">
      <w:pPr>
        <w:pStyle w:val="24"/>
        <w:widowControl/>
        <w:tabs>
          <w:tab w:val="left" w:pos="0"/>
        </w:tabs>
        <w:spacing w:after="0" w:line="240" w:lineRule="auto"/>
        <w:jc w:val="both"/>
        <w:rPr>
          <w:b/>
          <w:bCs/>
          <w:szCs w:val="24"/>
        </w:rPr>
      </w:pPr>
      <w:r w:rsidRPr="00F27BBE">
        <w:rPr>
          <w:b/>
          <w:bCs/>
          <w:szCs w:val="24"/>
        </w:rPr>
        <w:t>46</w:t>
      </w:r>
      <w:r w:rsidR="008C3297" w:rsidRPr="00F27BBE">
        <w:rPr>
          <w:b/>
          <w:bCs/>
          <w:szCs w:val="24"/>
        </w:rPr>
        <w:t>. Какое общее количество работников на Вашем предприятии, в организации если Вы представляете юридическое лицо или индивидуальный предприниматель?</w:t>
      </w:r>
    </w:p>
    <w:p w14:paraId="3922AB0D" w14:textId="77777777" w:rsidR="008C3297" w:rsidRPr="00F27BBE" w:rsidRDefault="008C3297" w:rsidP="00056AE6">
      <w:pPr>
        <w:pStyle w:val="24"/>
        <w:widowControl/>
        <w:numPr>
          <w:ilvl w:val="0"/>
          <w:numId w:val="43"/>
        </w:numPr>
        <w:tabs>
          <w:tab w:val="clear" w:pos="360"/>
          <w:tab w:val="num" w:pos="0"/>
        </w:tabs>
        <w:spacing w:after="0" w:line="240" w:lineRule="auto"/>
        <w:ind w:left="0" w:firstLine="567"/>
        <w:rPr>
          <w:szCs w:val="24"/>
        </w:rPr>
      </w:pPr>
      <w:r w:rsidRPr="00F27BBE">
        <w:rPr>
          <w:szCs w:val="24"/>
        </w:rPr>
        <w:t>Не имею наемных работников</w:t>
      </w:r>
    </w:p>
    <w:p w14:paraId="0208DC81" w14:textId="77777777" w:rsidR="008C3297" w:rsidRPr="00F27BBE" w:rsidRDefault="008C3297" w:rsidP="00056AE6">
      <w:pPr>
        <w:pStyle w:val="24"/>
        <w:widowControl/>
        <w:numPr>
          <w:ilvl w:val="0"/>
          <w:numId w:val="43"/>
        </w:numPr>
        <w:tabs>
          <w:tab w:val="clear" w:pos="360"/>
          <w:tab w:val="num" w:pos="0"/>
        </w:tabs>
        <w:spacing w:after="0" w:line="240" w:lineRule="auto"/>
        <w:ind w:left="0" w:firstLine="567"/>
        <w:jc w:val="both"/>
        <w:rPr>
          <w:szCs w:val="24"/>
        </w:rPr>
      </w:pPr>
      <w:r w:rsidRPr="00F27BBE">
        <w:rPr>
          <w:szCs w:val="24"/>
        </w:rPr>
        <w:t>До 15 человек</w:t>
      </w:r>
    </w:p>
    <w:p w14:paraId="28FFFEFB" w14:textId="77777777" w:rsidR="008C3297" w:rsidRPr="00F27BBE" w:rsidRDefault="008C3297" w:rsidP="00056AE6">
      <w:pPr>
        <w:pStyle w:val="24"/>
        <w:widowControl/>
        <w:numPr>
          <w:ilvl w:val="0"/>
          <w:numId w:val="43"/>
        </w:numPr>
        <w:tabs>
          <w:tab w:val="clear" w:pos="360"/>
          <w:tab w:val="num" w:pos="0"/>
        </w:tabs>
        <w:spacing w:after="0" w:line="240" w:lineRule="auto"/>
        <w:ind w:left="0" w:firstLine="567"/>
        <w:jc w:val="both"/>
        <w:rPr>
          <w:szCs w:val="24"/>
        </w:rPr>
      </w:pPr>
      <w:r w:rsidRPr="00F27BBE">
        <w:rPr>
          <w:szCs w:val="24"/>
        </w:rPr>
        <w:t>От 16 до 100 человек</w:t>
      </w:r>
    </w:p>
    <w:p w14:paraId="7FE5ACE9" w14:textId="77777777" w:rsidR="008C3297" w:rsidRPr="00F27BBE" w:rsidRDefault="008C3297" w:rsidP="00056AE6">
      <w:pPr>
        <w:pStyle w:val="24"/>
        <w:widowControl/>
        <w:numPr>
          <w:ilvl w:val="0"/>
          <w:numId w:val="43"/>
        </w:numPr>
        <w:tabs>
          <w:tab w:val="clear" w:pos="360"/>
          <w:tab w:val="num" w:pos="0"/>
        </w:tabs>
        <w:spacing w:after="0" w:line="240" w:lineRule="auto"/>
        <w:ind w:left="0" w:firstLine="567"/>
        <w:jc w:val="both"/>
        <w:rPr>
          <w:szCs w:val="24"/>
        </w:rPr>
      </w:pPr>
      <w:r w:rsidRPr="00F27BBE">
        <w:rPr>
          <w:szCs w:val="24"/>
        </w:rPr>
        <w:t>От 101 до 250 человек</w:t>
      </w:r>
    </w:p>
    <w:p w14:paraId="292773A9" w14:textId="77777777" w:rsidR="008C3297" w:rsidRPr="00F27BBE" w:rsidRDefault="008C3297" w:rsidP="00056AE6">
      <w:pPr>
        <w:pStyle w:val="24"/>
        <w:widowControl/>
        <w:numPr>
          <w:ilvl w:val="0"/>
          <w:numId w:val="43"/>
        </w:numPr>
        <w:tabs>
          <w:tab w:val="clear" w:pos="360"/>
          <w:tab w:val="num" w:pos="0"/>
        </w:tabs>
        <w:spacing w:after="0" w:line="240" w:lineRule="auto"/>
        <w:ind w:left="0" w:firstLine="567"/>
        <w:jc w:val="both"/>
        <w:rPr>
          <w:szCs w:val="24"/>
        </w:rPr>
      </w:pPr>
      <w:r w:rsidRPr="00F27BBE">
        <w:rPr>
          <w:szCs w:val="24"/>
        </w:rPr>
        <w:t>От 251 человека и больше</w:t>
      </w:r>
    </w:p>
    <w:p w14:paraId="698CEE89" w14:textId="77777777" w:rsidR="008C3297" w:rsidRPr="00F27BBE" w:rsidRDefault="008C3297" w:rsidP="00C20721">
      <w:pPr>
        <w:pStyle w:val="24"/>
        <w:widowControl/>
        <w:tabs>
          <w:tab w:val="left" w:pos="0"/>
          <w:tab w:val="left" w:pos="720"/>
        </w:tabs>
        <w:spacing w:after="0" w:line="240" w:lineRule="auto"/>
        <w:ind w:firstLine="567"/>
        <w:jc w:val="both"/>
        <w:rPr>
          <w:b/>
          <w:bCs/>
          <w:szCs w:val="24"/>
        </w:rPr>
      </w:pPr>
    </w:p>
    <w:p w14:paraId="5EA7FD4C" w14:textId="77777777" w:rsidR="008C3297" w:rsidRPr="00F27BBE" w:rsidRDefault="00CF4A74" w:rsidP="00C20721">
      <w:pPr>
        <w:pStyle w:val="24"/>
        <w:widowControl/>
        <w:tabs>
          <w:tab w:val="left" w:pos="0"/>
        </w:tabs>
        <w:spacing w:after="0" w:line="240" w:lineRule="auto"/>
        <w:jc w:val="both"/>
        <w:rPr>
          <w:b/>
          <w:bCs/>
          <w:szCs w:val="24"/>
        </w:rPr>
      </w:pPr>
      <w:r w:rsidRPr="00F27BBE">
        <w:rPr>
          <w:b/>
          <w:bCs/>
          <w:szCs w:val="24"/>
        </w:rPr>
        <w:t>47</w:t>
      </w:r>
      <w:r w:rsidR="008C3297" w:rsidRPr="00F27BBE">
        <w:rPr>
          <w:b/>
          <w:bCs/>
          <w:szCs w:val="24"/>
        </w:rPr>
        <w:t>. Какой среднегодовой оборот Вашего предприятия?</w:t>
      </w:r>
    </w:p>
    <w:p w14:paraId="6DAD2C4A" w14:textId="77777777" w:rsidR="008C3297" w:rsidRPr="00F27BBE" w:rsidRDefault="008C3297" w:rsidP="00C20721">
      <w:pPr>
        <w:pStyle w:val="24"/>
        <w:widowControl/>
        <w:tabs>
          <w:tab w:val="left" w:pos="0"/>
        </w:tabs>
        <w:spacing w:after="0" w:line="240" w:lineRule="auto"/>
        <w:ind w:firstLine="567"/>
        <w:jc w:val="both"/>
        <w:rPr>
          <w:bCs/>
          <w:i/>
          <w:szCs w:val="24"/>
        </w:rPr>
      </w:pPr>
      <w:r w:rsidRPr="00F27BBE">
        <w:rPr>
          <w:bCs/>
          <w:i/>
          <w:szCs w:val="24"/>
        </w:rPr>
        <w:t>Укажите</w:t>
      </w:r>
      <w:r w:rsidRPr="00F27BBE">
        <w:rPr>
          <w:b/>
          <w:bCs/>
          <w:szCs w:val="24"/>
        </w:rPr>
        <w:t xml:space="preserve">_____________________________________________________ </w:t>
      </w:r>
      <w:r w:rsidRPr="00F27BBE">
        <w:rPr>
          <w:bCs/>
          <w:i/>
          <w:szCs w:val="24"/>
        </w:rPr>
        <w:t>руб</w:t>
      </w:r>
    </w:p>
    <w:p w14:paraId="2789115D" w14:textId="77777777" w:rsidR="008C3297" w:rsidRPr="00F27BBE" w:rsidRDefault="008C3297" w:rsidP="00C20721">
      <w:pPr>
        <w:pStyle w:val="24"/>
        <w:widowControl/>
        <w:tabs>
          <w:tab w:val="left" w:pos="0"/>
        </w:tabs>
        <w:spacing w:after="0" w:line="240" w:lineRule="auto"/>
        <w:ind w:firstLine="567"/>
        <w:jc w:val="both"/>
        <w:rPr>
          <w:b/>
          <w:bCs/>
          <w:szCs w:val="24"/>
        </w:rPr>
      </w:pPr>
    </w:p>
    <w:p w14:paraId="506BE7A3" w14:textId="77777777" w:rsidR="008C3297" w:rsidRPr="00F27BBE" w:rsidRDefault="00CF4A74" w:rsidP="00C20721">
      <w:pPr>
        <w:pStyle w:val="24"/>
        <w:widowControl/>
        <w:tabs>
          <w:tab w:val="left" w:pos="0"/>
        </w:tabs>
        <w:spacing w:after="0" w:line="240" w:lineRule="auto"/>
        <w:jc w:val="both"/>
        <w:rPr>
          <w:b/>
          <w:bCs/>
          <w:szCs w:val="24"/>
        </w:rPr>
      </w:pPr>
      <w:r w:rsidRPr="00F27BBE">
        <w:rPr>
          <w:b/>
          <w:bCs/>
          <w:szCs w:val="24"/>
        </w:rPr>
        <w:t>48</w:t>
      </w:r>
      <w:r w:rsidR="008C3297" w:rsidRPr="00F27BBE">
        <w:rPr>
          <w:b/>
          <w:bCs/>
          <w:szCs w:val="24"/>
        </w:rPr>
        <w:t>. Кем Вы работаете?</w:t>
      </w:r>
    </w:p>
    <w:p w14:paraId="56A243A9" w14:textId="77777777" w:rsidR="008C3297" w:rsidRPr="00F27BBE" w:rsidRDefault="008C3297" w:rsidP="00056AE6">
      <w:pPr>
        <w:pStyle w:val="24"/>
        <w:widowControl/>
        <w:numPr>
          <w:ilvl w:val="0"/>
          <w:numId w:val="41"/>
        </w:numPr>
        <w:tabs>
          <w:tab w:val="clear" w:pos="720"/>
          <w:tab w:val="left" w:pos="0"/>
          <w:tab w:val="left" w:pos="360"/>
        </w:tabs>
        <w:spacing w:after="0" w:line="240" w:lineRule="auto"/>
        <w:ind w:left="0" w:firstLine="567"/>
        <w:rPr>
          <w:szCs w:val="24"/>
        </w:rPr>
      </w:pPr>
      <w:r w:rsidRPr="00F27BBE">
        <w:rPr>
          <w:szCs w:val="24"/>
        </w:rPr>
        <w:t>Руководитель организации, предприятия</w:t>
      </w:r>
    </w:p>
    <w:p w14:paraId="2A0A965E" w14:textId="77777777" w:rsidR="008C3297" w:rsidRPr="00F27BBE" w:rsidRDefault="008C3297" w:rsidP="00056AE6">
      <w:pPr>
        <w:pStyle w:val="24"/>
        <w:widowControl/>
        <w:numPr>
          <w:ilvl w:val="0"/>
          <w:numId w:val="41"/>
        </w:numPr>
        <w:tabs>
          <w:tab w:val="clear" w:pos="720"/>
          <w:tab w:val="left" w:pos="0"/>
          <w:tab w:val="left" w:pos="360"/>
        </w:tabs>
        <w:spacing w:after="0" w:line="240" w:lineRule="auto"/>
        <w:ind w:left="0" w:firstLine="567"/>
        <w:rPr>
          <w:szCs w:val="24"/>
        </w:rPr>
      </w:pPr>
      <w:r w:rsidRPr="00F27BBE">
        <w:rPr>
          <w:szCs w:val="24"/>
        </w:rPr>
        <w:t>Зам руководителя организации, предприятия</w:t>
      </w:r>
    </w:p>
    <w:p w14:paraId="7337642B" w14:textId="77777777" w:rsidR="008C3297" w:rsidRPr="00F27BBE" w:rsidRDefault="008C3297" w:rsidP="00056AE6">
      <w:pPr>
        <w:pStyle w:val="24"/>
        <w:widowControl/>
        <w:numPr>
          <w:ilvl w:val="0"/>
          <w:numId w:val="41"/>
        </w:numPr>
        <w:tabs>
          <w:tab w:val="clear" w:pos="720"/>
          <w:tab w:val="left" w:pos="0"/>
          <w:tab w:val="left" w:pos="360"/>
        </w:tabs>
        <w:spacing w:after="0" w:line="240" w:lineRule="auto"/>
        <w:ind w:left="0" w:firstLine="567"/>
        <w:rPr>
          <w:szCs w:val="24"/>
        </w:rPr>
      </w:pPr>
      <w:r w:rsidRPr="00F27BBE">
        <w:rPr>
          <w:szCs w:val="24"/>
        </w:rPr>
        <w:t>Финансовый директор (бухгалтер)</w:t>
      </w:r>
    </w:p>
    <w:p w14:paraId="2F0AC586" w14:textId="77777777" w:rsidR="008C3297" w:rsidRPr="00F27BBE" w:rsidRDefault="008C3297" w:rsidP="00056AE6">
      <w:pPr>
        <w:pStyle w:val="24"/>
        <w:widowControl/>
        <w:numPr>
          <w:ilvl w:val="0"/>
          <w:numId w:val="41"/>
        </w:numPr>
        <w:tabs>
          <w:tab w:val="clear" w:pos="720"/>
          <w:tab w:val="left" w:pos="0"/>
          <w:tab w:val="left" w:pos="360"/>
        </w:tabs>
        <w:spacing w:after="0" w:line="240" w:lineRule="auto"/>
        <w:ind w:left="0" w:firstLine="567"/>
        <w:rPr>
          <w:szCs w:val="24"/>
        </w:rPr>
      </w:pPr>
      <w:r w:rsidRPr="00F27BBE">
        <w:rPr>
          <w:szCs w:val="24"/>
        </w:rPr>
        <w:t>Руководитель юридического отдела (юрист)</w:t>
      </w:r>
    </w:p>
    <w:p w14:paraId="4B4881EB" w14:textId="77777777" w:rsidR="008C3297" w:rsidRPr="00F27BBE" w:rsidRDefault="008C3297" w:rsidP="00056AE6">
      <w:pPr>
        <w:pStyle w:val="24"/>
        <w:widowControl/>
        <w:numPr>
          <w:ilvl w:val="0"/>
          <w:numId w:val="41"/>
        </w:numPr>
        <w:tabs>
          <w:tab w:val="clear" w:pos="720"/>
          <w:tab w:val="left" w:pos="0"/>
          <w:tab w:val="num" w:pos="180"/>
          <w:tab w:val="left" w:pos="360"/>
        </w:tabs>
        <w:spacing w:after="0" w:line="240" w:lineRule="auto"/>
        <w:ind w:left="0" w:firstLine="567"/>
        <w:jc w:val="both"/>
        <w:rPr>
          <w:szCs w:val="24"/>
        </w:rPr>
      </w:pPr>
      <w:r w:rsidRPr="00F27BBE">
        <w:rPr>
          <w:szCs w:val="24"/>
        </w:rPr>
        <w:t>Специалист, занимающийся взаимодействием с органами государственной власти</w:t>
      </w:r>
    </w:p>
    <w:p w14:paraId="37ACDEDA" w14:textId="77777777" w:rsidR="008C3297" w:rsidRPr="00F27BBE" w:rsidRDefault="008C3297" w:rsidP="00056AE6">
      <w:pPr>
        <w:pStyle w:val="24"/>
        <w:widowControl/>
        <w:numPr>
          <w:ilvl w:val="0"/>
          <w:numId w:val="41"/>
        </w:numPr>
        <w:tabs>
          <w:tab w:val="clear" w:pos="720"/>
          <w:tab w:val="left" w:pos="0"/>
          <w:tab w:val="num" w:pos="180"/>
          <w:tab w:val="left" w:pos="360"/>
        </w:tabs>
        <w:spacing w:after="0" w:line="240" w:lineRule="auto"/>
        <w:ind w:left="0" w:firstLine="567"/>
        <w:rPr>
          <w:szCs w:val="24"/>
        </w:rPr>
      </w:pPr>
      <w:r w:rsidRPr="00F27BBE">
        <w:rPr>
          <w:szCs w:val="24"/>
        </w:rPr>
        <w:t>Другое________________________________________________________</w:t>
      </w:r>
    </w:p>
    <w:p w14:paraId="7DEE19CC" w14:textId="77777777" w:rsidR="008C3297" w:rsidRPr="00F27BBE" w:rsidRDefault="008C3297" w:rsidP="00C20721">
      <w:pPr>
        <w:pStyle w:val="24"/>
        <w:widowControl/>
        <w:tabs>
          <w:tab w:val="left" w:pos="0"/>
        </w:tabs>
        <w:spacing w:after="0" w:line="240" w:lineRule="auto"/>
        <w:ind w:firstLine="567"/>
        <w:jc w:val="both"/>
        <w:rPr>
          <w:b/>
          <w:bCs/>
          <w:szCs w:val="24"/>
        </w:rPr>
      </w:pPr>
    </w:p>
    <w:p w14:paraId="3260A7B0" w14:textId="77777777" w:rsidR="008C3297" w:rsidRPr="00F27BBE" w:rsidRDefault="00CF4A74" w:rsidP="00C20721">
      <w:pPr>
        <w:pStyle w:val="24"/>
        <w:widowControl/>
        <w:tabs>
          <w:tab w:val="left" w:pos="0"/>
        </w:tabs>
        <w:spacing w:after="0" w:line="240" w:lineRule="auto"/>
        <w:jc w:val="both"/>
        <w:rPr>
          <w:b/>
          <w:bCs/>
          <w:szCs w:val="24"/>
        </w:rPr>
      </w:pPr>
      <w:r w:rsidRPr="00F27BBE">
        <w:rPr>
          <w:b/>
          <w:bCs/>
          <w:szCs w:val="24"/>
        </w:rPr>
        <w:t>49</w:t>
      </w:r>
      <w:r w:rsidR="008C3297" w:rsidRPr="00F27BBE">
        <w:rPr>
          <w:b/>
          <w:bCs/>
          <w:szCs w:val="24"/>
        </w:rPr>
        <w:t>. Какой вид деятельности является основным для Вашего предприятие, дела?</w:t>
      </w:r>
    </w:p>
    <w:p w14:paraId="410DD917" w14:textId="77777777" w:rsidR="008C3297" w:rsidRPr="00F27BBE" w:rsidRDefault="008C3297" w:rsidP="00056AE6">
      <w:pPr>
        <w:numPr>
          <w:ilvl w:val="0"/>
          <w:numId w:val="42"/>
        </w:numPr>
        <w:tabs>
          <w:tab w:val="clear" w:pos="720"/>
          <w:tab w:val="left" w:pos="0"/>
          <w:tab w:val="num" w:pos="426"/>
        </w:tabs>
        <w:ind w:left="0" w:firstLine="567"/>
      </w:pPr>
      <w:r w:rsidRPr="00F27BBE">
        <w:t>Сельское хозяйство, охота и лесное хозяйство, рыболовство, рыбоводство</w:t>
      </w:r>
    </w:p>
    <w:p w14:paraId="4B4E0C24" w14:textId="77777777" w:rsidR="008C3297" w:rsidRPr="00F27BBE" w:rsidRDefault="008C3297" w:rsidP="00056AE6">
      <w:pPr>
        <w:numPr>
          <w:ilvl w:val="0"/>
          <w:numId w:val="42"/>
        </w:numPr>
        <w:tabs>
          <w:tab w:val="clear" w:pos="720"/>
          <w:tab w:val="left" w:pos="0"/>
          <w:tab w:val="num" w:pos="360"/>
        </w:tabs>
        <w:ind w:left="0" w:firstLine="567"/>
      </w:pPr>
      <w:r w:rsidRPr="00F27BBE">
        <w:t>Добыча полезных ископаемых</w:t>
      </w:r>
    </w:p>
    <w:p w14:paraId="0C34912E" w14:textId="77777777" w:rsidR="008C3297" w:rsidRPr="00F27BBE" w:rsidRDefault="008C3297" w:rsidP="00056AE6">
      <w:pPr>
        <w:numPr>
          <w:ilvl w:val="0"/>
          <w:numId w:val="42"/>
        </w:numPr>
        <w:tabs>
          <w:tab w:val="clear" w:pos="720"/>
          <w:tab w:val="left" w:pos="0"/>
          <w:tab w:val="num" w:pos="360"/>
        </w:tabs>
        <w:ind w:left="0" w:firstLine="567"/>
      </w:pPr>
      <w:r w:rsidRPr="00F27BBE">
        <w:t>Обрабатывающие производства</w:t>
      </w:r>
    </w:p>
    <w:p w14:paraId="57B24BDB" w14:textId="77777777" w:rsidR="008C3297" w:rsidRPr="00F27BBE" w:rsidRDefault="008C3297" w:rsidP="00056AE6">
      <w:pPr>
        <w:numPr>
          <w:ilvl w:val="0"/>
          <w:numId w:val="42"/>
        </w:numPr>
        <w:tabs>
          <w:tab w:val="clear" w:pos="720"/>
          <w:tab w:val="left" w:pos="0"/>
          <w:tab w:val="num" w:pos="360"/>
        </w:tabs>
        <w:ind w:left="0" w:firstLine="567"/>
      </w:pPr>
      <w:r w:rsidRPr="00F27BBE">
        <w:t>Производство и распределение электроэнергии, газа и воды</w:t>
      </w:r>
    </w:p>
    <w:p w14:paraId="6E14E899" w14:textId="77777777" w:rsidR="008C3297" w:rsidRPr="00F27BBE" w:rsidRDefault="008C3297" w:rsidP="00056AE6">
      <w:pPr>
        <w:numPr>
          <w:ilvl w:val="0"/>
          <w:numId w:val="42"/>
        </w:numPr>
        <w:tabs>
          <w:tab w:val="clear" w:pos="720"/>
          <w:tab w:val="left" w:pos="0"/>
          <w:tab w:val="num" w:pos="360"/>
        </w:tabs>
        <w:ind w:left="0" w:firstLine="567"/>
      </w:pPr>
      <w:r w:rsidRPr="00F27BBE">
        <w:t>Строительство</w:t>
      </w:r>
    </w:p>
    <w:p w14:paraId="332C1FD5" w14:textId="77777777" w:rsidR="008C3297" w:rsidRPr="00F27BBE" w:rsidRDefault="008C3297" w:rsidP="00056AE6">
      <w:pPr>
        <w:numPr>
          <w:ilvl w:val="0"/>
          <w:numId w:val="42"/>
        </w:numPr>
        <w:tabs>
          <w:tab w:val="clear" w:pos="720"/>
          <w:tab w:val="left" w:pos="0"/>
          <w:tab w:val="num" w:pos="360"/>
        </w:tabs>
        <w:ind w:left="0" w:firstLine="567"/>
      </w:pPr>
      <w:r w:rsidRPr="00F27BBE">
        <w:t>Оптовая и розничная торговля, ремонт автотранспортных средств, мотоциклов, бытовых изделий и предметов личного пользования</w:t>
      </w:r>
    </w:p>
    <w:p w14:paraId="3ECDF7BC" w14:textId="77777777" w:rsidR="008C3297" w:rsidRPr="00F27BBE" w:rsidRDefault="008C3297" w:rsidP="00056AE6">
      <w:pPr>
        <w:numPr>
          <w:ilvl w:val="0"/>
          <w:numId w:val="42"/>
        </w:numPr>
        <w:tabs>
          <w:tab w:val="clear" w:pos="720"/>
          <w:tab w:val="left" w:pos="0"/>
          <w:tab w:val="num" w:pos="360"/>
        </w:tabs>
        <w:ind w:left="0" w:firstLine="567"/>
      </w:pPr>
      <w:r w:rsidRPr="00F27BBE">
        <w:lastRenderedPageBreak/>
        <w:t>Гостиницы и рестораны</w:t>
      </w:r>
    </w:p>
    <w:p w14:paraId="7EA5BA77" w14:textId="77777777" w:rsidR="008C3297" w:rsidRPr="00F27BBE" w:rsidRDefault="008C3297" w:rsidP="00056AE6">
      <w:pPr>
        <w:numPr>
          <w:ilvl w:val="0"/>
          <w:numId w:val="42"/>
        </w:numPr>
        <w:tabs>
          <w:tab w:val="clear" w:pos="720"/>
          <w:tab w:val="left" w:pos="0"/>
          <w:tab w:val="num" w:pos="360"/>
        </w:tabs>
        <w:ind w:left="0" w:firstLine="567"/>
      </w:pPr>
      <w:r w:rsidRPr="00F27BBE">
        <w:t>Транспорт и связь</w:t>
      </w:r>
    </w:p>
    <w:p w14:paraId="36EF58E6" w14:textId="77777777" w:rsidR="008C3297" w:rsidRPr="00F27BBE" w:rsidRDefault="008C3297" w:rsidP="00056AE6">
      <w:pPr>
        <w:numPr>
          <w:ilvl w:val="0"/>
          <w:numId w:val="42"/>
        </w:numPr>
        <w:tabs>
          <w:tab w:val="clear" w:pos="720"/>
          <w:tab w:val="left" w:pos="0"/>
          <w:tab w:val="num" w:pos="360"/>
        </w:tabs>
        <w:ind w:left="0" w:firstLine="567"/>
      </w:pPr>
      <w:r w:rsidRPr="00F27BBE">
        <w:t>Финансовая деятельность</w:t>
      </w:r>
    </w:p>
    <w:p w14:paraId="1732382A" w14:textId="77777777" w:rsidR="008C3297" w:rsidRPr="00F27BBE" w:rsidRDefault="008C3297" w:rsidP="00056AE6">
      <w:pPr>
        <w:numPr>
          <w:ilvl w:val="0"/>
          <w:numId w:val="42"/>
        </w:numPr>
        <w:tabs>
          <w:tab w:val="clear" w:pos="720"/>
          <w:tab w:val="left" w:pos="0"/>
          <w:tab w:val="num" w:pos="360"/>
        </w:tabs>
        <w:ind w:left="0" w:firstLine="567"/>
      </w:pPr>
      <w:r w:rsidRPr="00F27BBE">
        <w:t>Операции с недвижимым имуществом, аренда и предоставление услуг</w:t>
      </w:r>
    </w:p>
    <w:p w14:paraId="7CA1571B" w14:textId="77777777" w:rsidR="008C3297" w:rsidRPr="00F27BBE" w:rsidRDefault="008C3297" w:rsidP="00056AE6">
      <w:pPr>
        <w:numPr>
          <w:ilvl w:val="0"/>
          <w:numId w:val="42"/>
        </w:numPr>
        <w:tabs>
          <w:tab w:val="clear" w:pos="720"/>
          <w:tab w:val="left" w:pos="0"/>
          <w:tab w:val="num" w:pos="360"/>
        </w:tabs>
        <w:ind w:left="0" w:firstLine="567"/>
      </w:pPr>
      <w:r w:rsidRPr="00F27BBE">
        <w:t>Образование</w:t>
      </w:r>
    </w:p>
    <w:p w14:paraId="54979B52" w14:textId="77777777" w:rsidR="008C3297" w:rsidRPr="00F27BBE" w:rsidRDefault="008C3297" w:rsidP="00056AE6">
      <w:pPr>
        <w:numPr>
          <w:ilvl w:val="0"/>
          <w:numId w:val="42"/>
        </w:numPr>
        <w:tabs>
          <w:tab w:val="clear" w:pos="720"/>
          <w:tab w:val="left" w:pos="0"/>
          <w:tab w:val="num" w:pos="360"/>
        </w:tabs>
        <w:ind w:left="0" w:firstLine="567"/>
      </w:pPr>
      <w:r w:rsidRPr="00F27BBE">
        <w:t>Здравоохранение и предоставление социальных услуг</w:t>
      </w:r>
    </w:p>
    <w:p w14:paraId="572E8403" w14:textId="77777777" w:rsidR="008C3297" w:rsidRPr="00F27BBE" w:rsidRDefault="008C3297" w:rsidP="00056AE6">
      <w:pPr>
        <w:numPr>
          <w:ilvl w:val="0"/>
          <w:numId w:val="42"/>
        </w:numPr>
        <w:tabs>
          <w:tab w:val="clear" w:pos="720"/>
          <w:tab w:val="left" w:pos="0"/>
          <w:tab w:val="num" w:pos="360"/>
        </w:tabs>
        <w:ind w:left="0" w:firstLine="567"/>
      </w:pPr>
      <w:r w:rsidRPr="00F27BBE">
        <w:t>Предоставление прочих коммунальных, социальных, персональных услуг и услуги по ведению домашнего хозяйства</w:t>
      </w:r>
    </w:p>
    <w:p w14:paraId="2E8B3E28" w14:textId="77777777" w:rsidR="008C3297" w:rsidRPr="00F27BBE" w:rsidRDefault="008C3297" w:rsidP="00056AE6">
      <w:pPr>
        <w:numPr>
          <w:ilvl w:val="0"/>
          <w:numId w:val="42"/>
        </w:numPr>
        <w:tabs>
          <w:tab w:val="clear" w:pos="720"/>
          <w:tab w:val="left" w:pos="0"/>
          <w:tab w:val="num" w:pos="360"/>
        </w:tabs>
        <w:ind w:left="0" w:firstLine="567"/>
      </w:pPr>
      <w:r w:rsidRPr="00F27BBE">
        <w:t>Другое _________________________________________________________</w:t>
      </w:r>
    </w:p>
    <w:p w14:paraId="2EDC60EB" w14:textId="77777777" w:rsidR="008C3297" w:rsidRPr="00F27BBE" w:rsidRDefault="008C3297" w:rsidP="00C20721">
      <w:pPr>
        <w:tabs>
          <w:tab w:val="left" w:pos="0"/>
          <w:tab w:val="num" w:pos="360"/>
        </w:tabs>
        <w:ind w:firstLine="567"/>
        <w:jc w:val="both"/>
        <w:rPr>
          <w:bCs/>
        </w:rPr>
      </w:pPr>
    </w:p>
    <w:p w14:paraId="577EEFC9" w14:textId="77777777" w:rsidR="008C3297" w:rsidRPr="00F27BBE" w:rsidRDefault="008C3297" w:rsidP="00C20721">
      <w:pPr>
        <w:pStyle w:val="24"/>
        <w:widowControl/>
        <w:spacing w:after="0" w:line="240" w:lineRule="auto"/>
        <w:jc w:val="center"/>
        <w:rPr>
          <w:b/>
          <w:i/>
          <w:szCs w:val="24"/>
        </w:rPr>
      </w:pPr>
      <w:r w:rsidRPr="00F27BBE">
        <w:rPr>
          <w:b/>
          <w:i/>
          <w:szCs w:val="24"/>
        </w:rPr>
        <w:t>Благодарим Вас за ответы!</w:t>
      </w:r>
    </w:p>
    <w:p w14:paraId="3BC1D8BF" w14:textId="77777777" w:rsidR="008C3297" w:rsidRPr="00F27BBE" w:rsidRDefault="008C3297" w:rsidP="00C20721">
      <w:pPr>
        <w:tabs>
          <w:tab w:val="num" w:pos="360"/>
        </w:tabs>
        <w:jc w:val="both"/>
        <w:rPr>
          <w:bCs/>
        </w:rPr>
      </w:pPr>
    </w:p>
    <w:p w14:paraId="16A4F25A" w14:textId="77777777" w:rsidR="008C3297" w:rsidRPr="00F27BBE" w:rsidRDefault="008C3297" w:rsidP="00C20721">
      <w:pPr>
        <w:jc w:val="center"/>
        <w:rPr>
          <w:b/>
          <w:bCs/>
          <w:i/>
          <w:iCs/>
          <w:u w:val="single"/>
        </w:rPr>
      </w:pPr>
      <w:r w:rsidRPr="00F27BBE">
        <w:rPr>
          <w:b/>
          <w:bCs/>
          <w:i/>
          <w:iCs/>
          <w:u w:val="single"/>
        </w:rPr>
        <w:t>Заполняется организатором опроса и интервьюером!</w:t>
      </w:r>
    </w:p>
    <w:p w14:paraId="50F22DCD" w14:textId="77777777" w:rsidR="008C3297" w:rsidRPr="00F27BBE" w:rsidRDefault="008C3297" w:rsidP="00C20721">
      <w:pPr>
        <w:rPr>
          <w:bCs/>
        </w:rPr>
      </w:pPr>
    </w:p>
    <w:p w14:paraId="75D3F9C5" w14:textId="77777777" w:rsidR="008C3297" w:rsidRPr="00F27BBE" w:rsidRDefault="008C3297" w:rsidP="00C20721">
      <w:r w:rsidRPr="00F27BBE">
        <w:t>Фамилия интервьюера ___________________ Подпись ___________________</w:t>
      </w:r>
    </w:p>
    <w:p w14:paraId="6021F4C6" w14:textId="77777777" w:rsidR="008C3297" w:rsidRPr="00F27BBE" w:rsidRDefault="008C3297" w:rsidP="00C20721">
      <w:r w:rsidRPr="00F27BBE">
        <w:t>Подпись организатора опроса в регионе_____________________________</w:t>
      </w:r>
    </w:p>
    <w:p w14:paraId="11B833AA" w14:textId="77777777" w:rsidR="00297D04" w:rsidRPr="00F27BBE" w:rsidRDefault="00297D04" w:rsidP="00C20721"/>
    <w:p w14:paraId="62A2AB2A" w14:textId="77777777" w:rsidR="00297D04" w:rsidRPr="00F27BBE" w:rsidRDefault="00297D04" w:rsidP="00C20721"/>
    <w:p w14:paraId="158D631F" w14:textId="77777777" w:rsidR="00297D04" w:rsidRPr="00F27BBE" w:rsidRDefault="00297D04" w:rsidP="00C20721"/>
    <w:p w14:paraId="6C204F36" w14:textId="77777777" w:rsidR="007649B0" w:rsidRPr="00F27BBE" w:rsidRDefault="007649B0" w:rsidP="00C20721">
      <w:pPr>
        <w:jc w:val="center"/>
        <w:rPr>
          <w:b/>
          <w:u w:val="single"/>
        </w:rPr>
      </w:pPr>
      <w:r w:rsidRPr="00F27BBE">
        <w:rPr>
          <w:b/>
          <w:u w:val="single"/>
        </w:rPr>
        <w:t>Форма № 4</w:t>
      </w:r>
    </w:p>
    <w:p w14:paraId="2E8BB83D" w14:textId="77777777" w:rsidR="007649B0" w:rsidRPr="00F27BBE" w:rsidRDefault="007649B0" w:rsidP="00C20721">
      <w:pPr>
        <w:jc w:val="center"/>
        <w:rPr>
          <w:b/>
        </w:rPr>
      </w:pPr>
      <w:r w:rsidRPr="00F27BBE">
        <w:rPr>
          <w:b/>
        </w:rPr>
        <w:t>Министерство экономического развития Новосибирской области</w:t>
      </w:r>
    </w:p>
    <w:p w14:paraId="4127CC1C" w14:textId="77777777" w:rsidR="007649B0" w:rsidRPr="00F27BBE" w:rsidRDefault="007649B0" w:rsidP="00C20721">
      <w:pPr>
        <w:jc w:val="center"/>
        <w:rPr>
          <w:b/>
        </w:rPr>
      </w:pPr>
      <w:r w:rsidRPr="00F27BBE">
        <w:rPr>
          <w:b/>
        </w:rPr>
        <w:t>ЗАО «АКГ «РБС»</w:t>
      </w:r>
    </w:p>
    <w:p w14:paraId="2ECE20BF" w14:textId="77777777" w:rsidR="007649B0" w:rsidRPr="00F27BBE" w:rsidRDefault="007649B0" w:rsidP="00C20721">
      <w:pPr>
        <w:jc w:val="center"/>
        <w:rPr>
          <w:b/>
        </w:rPr>
      </w:pPr>
    </w:p>
    <w:p w14:paraId="34CAF94F" w14:textId="77777777" w:rsidR="007649B0" w:rsidRPr="00F27BBE" w:rsidRDefault="007649B0" w:rsidP="00C20721">
      <w:pPr>
        <w:autoSpaceDE w:val="0"/>
        <w:autoSpaceDN w:val="0"/>
        <w:spacing w:before="120" w:after="120"/>
        <w:ind w:firstLine="567"/>
        <w:jc w:val="center"/>
        <w:rPr>
          <w:b/>
        </w:rPr>
      </w:pPr>
      <w:r w:rsidRPr="00F27BBE">
        <w:rPr>
          <w:b/>
        </w:rPr>
        <w:t>Анкета социологического опроса по исследованию общей удовлетворенности граждан качеством государственных услуг</w:t>
      </w:r>
    </w:p>
    <w:p w14:paraId="69CB0ED5" w14:textId="77777777" w:rsidR="007649B0" w:rsidRPr="00F27BBE" w:rsidRDefault="007649B0" w:rsidP="00C20721">
      <w:pPr>
        <w:jc w:val="center"/>
        <w:rPr>
          <w:b/>
        </w:rPr>
      </w:pPr>
    </w:p>
    <w:p w14:paraId="2E04F7FE" w14:textId="77777777" w:rsidR="007649B0" w:rsidRPr="00F27BBE" w:rsidRDefault="007649B0" w:rsidP="00C20721">
      <w:pPr>
        <w:jc w:val="center"/>
        <w:rPr>
          <w:b/>
          <w:i/>
          <w:u w:val="single"/>
        </w:rPr>
      </w:pPr>
      <w:r w:rsidRPr="00F27BBE">
        <w:rPr>
          <w:b/>
        </w:rPr>
        <w:t xml:space="preserve">Услуга: </w:t>
      </w:r>
      <w:r w:rsidRPr="00F27BBE">
        <w:rPr>
          <w:b/>
          <w:i/>
          <w:u w:val="single"/>
        </w:rPr>
        <w:t xml:space="preserve">Лицензирование медицинской деятельности медицинских организаций </w:t>
      </w:r>
    </w:p>
    <w:p w14:paraId="0FAA935C" w14:textId="77777777" w:rsidR="007649B0" w:rsidRPr="00F27BBE" w:rsidRDefault="007649B0" w:rsidP="00C20721">
      <w:pPr>
        <w:jc w:val="center"/>
        <w:rPr>
          <w:b/>
          <w:i/>
        </w:rPr>
      </w:pPr>
      <w:r w:rsidRPr="00F27BBE">
        <w:rPr>
          <w:b/>
          <w:i/>
          <w:u w:val="single"/>
        </w:rPr>
        <w:t>(за исключением медицинских организаций, подведомственных федеральным органам исполнительной власти, государственным академиям наук)</w:t>
      </w:r>
    </w:p>
    <w:p w14:paraId="1DE3D9DC" w14:textId="77777777" w:rsidR="007649B0" w:rsidRPr="00F27BBE" w:rsidRDefault="007649B0" w:rsidP="00C20721">
      <w:pPr>
        <w:rPr>
          <w:b/>
          <w:i/>
        </w:rPr>
      </w:pPr>
    </w:p>
    <w:p w14:paraId="4929918E" w14:textId="77777777" w:rsidR="007649B0" w:rsidRPr="00F27BBE" w:rsidRDefault="007649B0" w:rsidP="00C20721">
      <w:pPr>
        <w:autoSpaceDE w:val="0"/>
        <w:autoSpaceDN w:val="0"/>
        <w:adjustRightInd w:val="0"/>
        <w:ind w:firstLine="540"/>
        <w:jc w:val="both"/>
        <w:rPr>
          <w:i/>
          <w:iCs/>
        </w:rPr>
      </w:pPr>
      <w:r w:rsidRPr="00F27BBE">
        <w:rPr>
          <w:bCs/>
          <w:i/>
          <w:iCs/>
          <w:color w:val="000000"/>
        </w:rPr>
        <w:t xml:space="preserve">Получателями данной услуги являются </w:t>
      </w:r>
      <w:bookmarkStart w:id="1" w:name="Par0"/>
      <w:bookmarkEnd w:id="1"/>
      <w:r w:rsidRPr="00F27BBE">
        <w:rPr>
          <w:i/>
          <w:iCs/>
        </w:rPr>
        <w:t>медицинские организации (за исключением медицинских организаций, подведомственных федеральным органам исполнительной власти, государственным академиям наук, а также организаций, осуществляющих деятельность по оказанию высокотехнологичной медицинской помощи) - юридические лица, индивидуальные предприниматели, обратившиеся с заявлением о предоставлении лицензии, а также юридические лица, индивидуальные предприниматели, имеющие лицензию и обратившиеся с заявлением о переоформлении лицензии, выдаче дубликата, копии лицензии, прекращении лицензируемого вида деятельности, а также их законные представители и представители по доверенности.</w:t>
      </w:r>
    </w:p>
    <w:p w14:paraId="5AC1DD1C" w14:textId="77777777" w:rsidR="007649B0" w:rsidRPr="00F27BBE" w:rsidRDefault="007649B0" w:rsidP="00C20721">
      <w:pPr>
        <w:autoSpaceDE w:val="0"/>
        <w:autoSpaceDN w:val="0"/>
        <w:adjustRightInd w:val="0"/>
        <w:ind w:firstLine="567"/>
        <w:jc w:val="both"/>
        <w:rPr>
          <w:bCs/>
          <w:i/>
          <w:iCs/>
          <w:color w:val="000000"/>
        </w:rPr>
      </w:pPr>
      <w:r w:rsidRPr="00F27BBE">
        <w:rPr>
          <w:bCs/>
          <w:i/>
          <w:iCs/>
          <w:color w:val="000000"/>
        </w:rPr>
        <w:t>Опрашиваются представители медицинских организаций (руководители, зам. руководителей, начальники юридических служб и иные лица), получившие лицензию (дубликат, копии лицензии) на осуществление медицинской деятельности, а также прекратившие осуществление</w:t>
      </w:r>
      <w:r w:rsidRPr="00F27BBE">
        <w:rPr>
          <w:i/>
          <w:iCs/>
        </w:rPr>
        <w:t xml:space="preserve"> лицензируемого вида деятельности в 2014 году (к настоящему моменту).</w:t>
      </w:r>
    </w:p>
    <w:p w14:paraId="5A4C63EC" w14:textId="77777777" w:rsidR="007649B0" w:rsidRPr="00F27BBE" w:rsidRDefault="007649B0" w:rsidP="00C20721">
      <w:pPr>
        <w:autoSpaceDE w:val="0"/>
        <w:autoSpaceDN w:val="0"/>
        <w:adjustRightInd w:val="0"/>
        <w:jc w:val="both"/>
        <w:rPr>
          <w:bCs/>
          <w:i/>
          <w:iCs/>
          <w:color w:val="000000"/>
        </w:rPr>
      </w:pPr>
    </w:p>
    <w:p w14:paraId="3FA22C07" w14:textId="77777777" w:rsidR="007649B0" w:rsidRPr="00F27BBE" w:rsidRDefault="007649B0" w:rsidP="00C20721">
      <w:pPr>
        <w:ind w:firstLine="708"/>
        <w:jc w:val="both"/>
        <w:rPr>
          <w:b/>
          <w:i/>
        </w:rPr>
      </w:pPr>
      <w:r w:rsidRPr="00F27BBE">
        <w:rPr>
          <w:b/>
          <w:i/>
        </w:rPr>
        <w:t>Интервьюер, начните опрос с краткого разъяснения цели исследования. Ваша задача - получение максимально точных данных об уровне административных барьеров при получении государственных услуг для бизнеса, а также о временных и финансовых затратах и наиболее актуальных проблемах предоставления государственных услуг.</w:t>
      </w:r>
    </w:p>
    <w:p w14:paraId="4B7FD379" w14:textId="77777777" w:rsidR="007649B0" w:rsidRPr="00F27BBE" w:rsidRDefault="007649B0" w:rsidP="00C20721">
      <w:pPr>
        <w:ind w:firstLine="708"/>
        <w:jc w:val="both"/>
        <w:rPr>
          <w:b/>
          <w:i/>
        </w:rPr>
      </w:pPr>
      <w:r w:rsidRPr="00F27BBE">
        <w:rPr>
          <w:b/>
          <w:i/>
        </w:rPr>
        <w:t>Воспользуйтесь текстом начала беседы (прочитайте его опрашиваемому).</w:t>
      </w:r>
    </w:p>
    <w:p w14:paraId="01E09503" w14:textId="77777777" w:rsidR="007649B0" w:rsidRPr="00F27BBE" w:rsidRDefault="007649B0" w:rsidP="00C20721">
      <w:pPr>
        <w:ind w:firstLine="708"/>
        <w:jc w:val="both"/>
        <w:rPr>
          <w:b/>
          <w:i/>
        </w:rPr>
      </w:pPr>
    </w:p>
    <w:p w14:paraId="1FC15594" w14:textId="77777777" w:rsidR="007649B0" w:rsidRPr="00F27BBE" w:rsidRDefault="007649B0" w:rsidP="00C20721">
      <w:pPr>
        <w:ind w:firstLine="720"/>
        <w:jc w:val="both"/>
        <w:rPr>
          <w:b/>
        </w:rPr>
      </w:pPr>
      <w:r w:rsidRPr="00F27BBE">
        <w:rPr>
          <w:b/>
        </w:rPr>
        <w:lastRenderedPageBreak/>
        <w:t>Здравствуйте!</w:t>
      </w:r>
    </w:p>
    <w:p w14:paraId="56FCDF2A" w14:textId="77777777" w:rsidR="007649B0" w:rsidRPr="00F27BBE" w:rsidRDefault="007649B0" w:rsidP="00C20721">
      <w:pPr>
        <w:autoSpaceDE w:val="0"/>
        <w:autoSpaceDN w:val="0"/>
        <w:spacing w:before="120" w:after="120"/>
        <w:ind w:firstLine="567"/>
        <w:jc w:val="both"/>
        <w:rPr>
          <w:u w:val="single"/>
        </w:rPr>
      </w:pPr>
      <w:r w:rsidRPr="00F27BBE">
        <w:t xml:space="preserve">Меня зовут (назовите, пожалуйста, Вашу фамилию, имя и отчество). Мы проводим исследование по изучению </w:t>
      </w:r>
      <w:r w:rsidRPr="00F27BBE">
        <w:rPr>
          <w:u w:val="single"/>
        </w:rPr>
        <w:t>общей удовлетворенности граждан качеством государственных услуг</w:t>
      </w:r>
      <w:r w:rsidRPr="00F27BBE">
        <w:rPr>
          <w:i/>
        </w:rPr>
        <w:t>.</w:t>
      </w:r>
    </w:p>
    <w:p w14:paraId="3E0A3B47" w14:textId="77777777" w:rsidR="007649B0" w:rsidRPr="00F27BBE" w:rsidRDefault="007649B0" w:rsidP="00C20721">
      <w:pPr>
        <w:ind w:firstLine="720"/>
        <w:jc w:val="both"/>
      </w:pPr>
      <w:r w:rsidRPr="00F27BBE">
        <w:t>Результаты исследования мы используем в обобщенном виде. Никто, кроме меня и организаторов опроса, Ваши ответы знать не будет. Ни Ваше имя, ни название организации не будут фигурировать ни в одном из материалов опроса.</w:t>
      </w:r>
    </w:p>
    <w:p w14:paraId="2990F7A6" w14:textId="77777777" w:rsidR="007649B0" w:rsidRPr="00F27BBE" w:rsidRDefault="007649B0" w:rsidP="00C20721">
      <w:pPr>
        <w:ind w:firstLine="720"/>
        <w:jc w:val="both"/>
      </w:pPr>
      <w:r w:rsidRPr="00F27BBE">
        <w:t>Я буду задавать Вам вопросы и отмечать Ваши ответы в опросном листе.</w:t>
      </w:r>
    </w:p>
    <w:p w14:paraId="39796183" w14:textId="77777777" w:rsidR="007649B0" w:rsidRPr="00F27BBE" w:rsidRDefault="007649B0" w:rsidP="00C20721">
      <w:pPr>
        <w:ind w:firstLine="720"/>
        <w:jc w:val="both"/>
      </w:pPr>
    </w:p>
    <w:p w14:paraId="009EC000" w14:textId="77777777" w:rsidR="007649B0" w:rsidRPr="00F27BBE" w:rsidRDefault="007649B0" w:rsidP="00C20721">
      <w:pPr>
        <w:ind w:firstLine="708"/>
        <w:jc w:val="both"/>
        <w:rPr>
          <w:b/>
        </w:rPr>
      </w:pPr>
      <w:r w:rsidRPr="00F27BBE">
        <w:rPr>
          <w:b/>
          <w:i/>
        </w:rPr>
        <w:t xml:space="preserve">Инструкция интервьюеру </w:t>
      </w:r>
      <w:r w:rsidRPr="00F27BBE">
        <w:rPr>
          <w:b/>
        </w:rPr>
        <w:t>(инструкцию зачитывать не нужно).</w:t>
      </w:r>
    </w:p>
    <w:p w14:paraId="65387892" w14:textId="77777777" w:rsidR="007649B0" w:rsidRPr="00F27BBE" w:rsidRDefault="007649B0" w:rsidP="00C20721">
      <w:pPr>
        <w:ind w:firstLine="708"/>
        <w:jc w:val="both"/>
        <w:rPr>
          <w:b/>
        </w:rPr>
      </w:pPr>
    </w:p>
    <w:p w14:paraId="42765833" w14:textId="77777777" w:rsidR="007649B0" w:rsidRPr="00F27BBE" w:rsidRDefault="007649B0" w:rsidP="00056AE6">
      <w:pPr>
        <w:numPr>
          <w:ilvl w:val="0"/>
          <w:numId w:val="79"/>
        </w:numPr>
        <w:tabs>
          <w:tab w:val="clear" w:pos="360"/>
          <w:tab w:val="num" w:pos="567"/>
        </w:tabs>
        <w:ind w:left="0" w:firstLine="567"/>
        <w:jc w:val="both"/>
      </w:pPr>
      <w:r w:rsidRPr="00F27BBE">
        <w:t xml:space="preserve">Интервьюер, в начале опроса уточните с респондентом, о какой услуге пойдет речь. </w:t>
      </w:r>
      <w:r w:rsidRPr="00F27BBE">
        <w:rPr>
          <w:b/>
          <w:i/>
        </w:rPr>
        <w:t>Опрашивать следует только те предприятия (организации), которые полностью завершили получение данной услуги в 2014 г. (к настоящему моменту)</w:t>
      </w:r>
    </w:p>
    <w:p w14:paraId="512275B1" w14:textId="77777777" w:rsidR="007649B0" w:rsidRPr="00F27BBE" w:rsidRDefault="007649B0" w:rsidP="00056AE6">
      <w:pPr>
        <w:numPr>
          <w:ilvl w:val="0"/>
          <w:numId w:val="79"/>
        </w:numPr>
        <w:ind w:left="0" w:firstLine="567"/>
        <w:jc w:val="both"/>
      </w:pPr>
      <w:r w:rsidRPr="00F27BBE">
        <w:t xml:space="preserve">Последовательно и точно зачитывайте </w:t>
      </w:r>
      <w:r w:rsidRPr="00F27BBE">
        <w:rPr>
          <w:u w:val="single"/>
        </w:rPr>
        <w:t>все вопросы</w:t>
      </w:r>
      <w:r w:rsidRPr="00F27BBE">
        <w:t xml:space="preserve"> опросного листа и </w:t>
      </w:r>
      <w:r w:rsidRPr="00F27BBE">
        <w:rPr>
          <w:u w:val="single"/>
        </w:rPr>
        <w:t>по каждому из них</w:t>
      </w:r>
      <w:r w:rsidRPr="00F27BBE">
        <w:t xml:space="preserve"> обводите порядковые номера ответов, выбранных респондентом.</w:t>
      </w:r>
    </w:p>
    <w:p w14:paraId="3209E6FC" w14:textId="77777777" w:rsidR="007649B0" w:rsidRPr="00F27BBE" w:rsidRDefault="007649B0" w:rsidP="00056AE6">
      <w:pPr>
        <w:numPr>
          <w:ilvl w:val="0"/>
          <w:numId w:val="79"/>
        </w:numPr>
        <w:ind w:left="0" w:firstLine="567"/>
        <w:jc w:val="both"/>
      </w:pPr>
      <w:r w:rsidRPr="00F27BBE">
        <w:t>Обратите внимание, что некоторые вопросы предусматривают несколько вариантов ответа.</w:t>
      </w:r>
    </w:p>
    <w:p w14:paraId="40EF29AA" w14:textId="77777777" w:rsidR="007649B0" w:rsidRPr="00F27BBE" w:rsidRDefault="007649B0" w:rsidP="00056AE6">
      <w:pPr>
        <w:numPr>
          <w:ilvl w:val="0"/>
          <w:numId w:val="79"/>
        </w:numPr>
        <w:ind w:left="0" w:firstLine="567"/>
        <w:jc w:val="both"/>
      </w:pPr>
      <w:r w:rsidRPr="00F27BBE">
        <w:t>Когда требуется записывать ответы, записывайте их разборчиво.</w:t>
      </w:r>
    </w:p>
    <w:p w14:paraId="321E299D" w14:textId="77777777" w:rsidR="007649B0" w:rsidRPr="00F27BBE" w:rsidRDefault="007649B0" w:rsidP="00C20721">
      <w:pPr>
        <w:tabs>
          <w:tab w:val="num" w:pos="0"/>
        </w:tabs>
        <w:ind w:firstLine="567"/>
        <w:rPr>
          <w:b/>
        </w:rPr>
      </w:pPr>
    </w:p>
    <w:p w14:paraId="4A2F311E" w14:textId="77777777" w:rsidR="007649B0" w:rsidRPr="00F27BBE" w:rsidRDefault="007649B0" w:rsidP="00056AE6">
      <w:pPr>
        <w:numPr>
          <w:ilvl w:val="0"/>
          <w:numId w:val="67"/>
        </w:numPr>
        <w:ind w:left="0" w:firstLine="567"/>
        <w:rPr>
          <w:b/>
          <w:lang w:val="en-US"/>
        </w:rPr>
      </w:pPr>
      <w:r w:rsidRPr="00F27BBE">
        <w:rPr>
          <w:b/>
        </w:rPr>
        <w:t xml:space="preserve">Код услуги: </w:t>
      </w:r>
      <w:r w:rsidR="00CF4A74" w:rsidRPr="00F27BBE">
        <w:rPr>
          <w:b/>
        </w:rPr>
        <w:t>___</w:t>
      </w:r>
    </w:p>
    <w:p w14:paraId="0F7C37E0" w14:textId="77777777" w:rsidR="007649B0" w:rsidRPr="00F27BBE" w:rsidRDefault="007649B0" w:rsidP="00C20721">
      <w:pPr>
        <w:ind w:firstLine="567"/>
        <w:rPr>
          <w:b/>
          <w:lang w:val="en-US"/>
        </w:rPr>
      </w:pPr>
    </w:p>
    <w:p w14:paraId="2B783609" w14:textId="77777777" w:rsidR="007649B0" w:rsidRPr="00F27BBE" w:rsidRDefault="007649B0" w:rsidP="00C20721">
      <w:pPr>
        <w:ind w:firstLine="567"/>
        <w:jc w:val="center"/>
        <w:rPr>
          <w:b/>
          <w:i/>
        </w:rPr>
      </w:pPr>
      <w:r w:rsidRPr="00F27BBE">
        <w:rPr>
          <w:b/>
          <w:i/>
        </w:rPr>
        <w:t>Теперь приступайте к опросу и задайте первый вопрос.</w:t>
      </w:r>
    </w:p>
    <w:p w14:paraId="3DBDD0CF" w14:textId="77777777" w:rsidR="007649B0" w:rsidRPr="00F27BBE" w:rsidRDefault="007649B0" w:rsidP="00C20721">
      <w:pPr>
        <w:ind w:firstLine="567"/>
        <w:jc w:val="center"/>
        <w:rPr>
          <w:b/>
          <w:i/>
        </w:rPr>
      </w:pPr>
    </w:p>
    <w:p w14:paraId="3600715D" w14:textId="77777777" w:rsidR="007649B0" w:rsidRPr="00F27BBE" w:rsidRDefault="007649B0" w:rsidP="00C20721">
      <w:pPr>
        <w:jc w:val="both"/>
        <w:rPr>
          <w:b/>
        </w:rPr>
      </w:pPr>
      <w:r w:rsidRPr="00F27BBE">
        <w:rPr>
          <w:b/>
        </w:rPr>
        <w:t>2. В качестве какой организации (учреждения) Вы получали данную услугу?</w:t>
      </w:r>
    </w:p>
    <w:p w14:paraId="4A09C04C" w14:textId="77777777" w:rsidR="007649B0" w:rsidRPr="00F27BBE" w:rsidRDefault="007649B0" w:rsidP="00056AE6">
      <w:pPr>
        <w:numPr>
          <w:ilvl w:val="0"/>
          <w:numId w:val="80"/>
        </w:numPr>
        <w:ind w:firstLine="207"/>
      </w:pPr>
      <w:r w:rsidRPr="00F27BBE">
        <w:t>Организации-заявителя</w:t>
      </w:r>
    </w:p>
    <w:p w14:paraId="7322F055" w14:textId="77777777" w:rsidR="007649B0" w:rsidRPr="00F27BBE" w:rsidRDefault="007649B0" w:rsidP="00056AE6">
      <w:pPr>
        <w:numPr>
          <w:ilvl w:val="0"/>
          <w:numId w:val="80"/>
        </w:numPr>
        <w:ind w:left="0" w:firstLine="567"/>
      </w:pPr>
      <w:r w:rsidRPr="00F27BBE">
        <w:t>Учреждения, оказывающего посреднические услуги.</w:t>
      </w:r>
    </w:p>
    <w:p w14:paraId="1E6AED15" w14:textId="77777777" w:rsidR="007649B0" w:rsidRPr="00F27BBE" w:rsidRDefault="007649B0" w:rsidP="00C20721">
      <w:pPr>
        <w:ind w:firstLine="567"/>
      </w:pPr>
    </w:p>
    <w:p w14:paraId="07161061" w14:textId="77777777" w:rsidR="007649B0" w:rsidRPr="00F27BBE" w:rsidRDefault="007649B0" w:rsidP="00C20721">
      <w:pPr>
        <w:jc w:val="both"/>
        <w:rPr>
          <w:b/>
        </w:rPr>
      </w:pPr>
      <w:r w:rsidRPr="00F27BBE">
        <w:rPr>
          <w:b/>
        </w:rPr>
        <w:t>3. С какой целью Вы обратились за предоставлением данной услуги?</w:t>
      </w:r>
    </w:p>
    <w:p w14:paraId="747F133B" w14:textId="77777777" w:rsidR="007649B0" w:rsidRPr="00F27BBE" w:rsidRDefault="007649B0" w:rsidP="00056AE6">
      <w:pPr>
        <w:numPr>
          <w:ilvl w:val="0"/>
          <w:numId w:val="63"/>
        </w:numPr>
        <w:autoSpaceDE w:val="0"/>
        <w:autoSpaceDN w:val="0"/>
        <w:adjustRightInd w:val="0"/>
        <w:ind w:left="0" w:firstLine="567"/>
        <w:jc w:val="both"/>
      </w:pPr>
      <w:r w:rsidRPr="00F27BBE">
        <w:t>Получение лицензии на осуществление медицинской деятельности;</w:t>
      </w:r>
    </w:p>
    <w:p w14:paraId="4A11AEE7" w14:textId="77777777" w:rsidR="007649B0" w:rsidRPr="00F27BBE" w:rsidRDefault="007649B0" w:rsidP="00056AE6">
      <w:pPr>
        <w:numPr>
          <w:ilvl w:val="0"/>
          <w:numId w:val="63"/>
        </w:numPr>
        <w:autoSpaceDE w:val="0"/>
        <w:autoSpaceDN w:val="0"/>
        <w:adjustRightInd w:val="0"/>
        <w:ind w:left="0" w:firstLine="567"/>
        <w:jc w:val="both"/>
      </w:pPr>
      <w:r w:rsidRPr="00F27BBE">
        <w:t>Переоформление лицензии на осуществление медицинской деятельности;</w:t>
      </w:r>
    </w:p>
    <w:p w14:paraId="236FA01F" w14:textId="77777777" w:rsidR="007649B0" w:rsidRPr="00F27BBE" w:rsidRDefault="007649B0" w:rsidP="00056AE6">
      <w:pPr>
        <w:numPr>
          <w:ilvl w:val="0"/>
          <w:numId w:val="63"/>
        </w:numPr>
        <w:autoSpaceDE w:val="0"/>
        <w:autoSpaceDN w:val="0"/>
        <w:adjustRightInd w:val="0"/>
        <w:ind w:left="0" w:firstLine="567"/>
        <w:jc w:val="both"/>
        <w:rPr>
          <w:i/>
        </w:rPr>
      </w:pPr>
      <w:r w:rsidRPr="00F27BBE">
        <w:t>Выдача дубликата лицензии на осуществление медицинской деятельности;</w:t>
      </w:r>
    </w:p>
    <w:p w14:paraId="0C5E94B0" w14:textId="77777777" w:rsidR="007649B0" w:rsidRPr="00F27BBE" w:rsidRDefault="007649B0" w:rsidP="00056AE6">
      <w:pPr>
        <w:numPr>
          <w:ilvl w:val="0"/>
          <w:numId w:val="63"/>
        </w:numPr>
        <w:autoSpaceDE w:val="0"/>
        <w:autoSpaceDN w:val="0"/>
        <w:adjustRightInd w:val="0"/>
        <w:ind w:left="0" w:firstLine="567"/>
        <w:jc w:val="both"/>
      </w:pPr>
      <w:r w:rsidRPr="00F27BBE">
        <w:t>Получение копии лицензии на осуществление медицинской деятельности;</w:t>
      </w:r>
    </w:p>
    <w:p w14:paraId="237AEC18" w14:textId="77777777" w:rsidR="007649B0" w:rsidRPr="00F27BBE" w:rsidRDefault="007649B0" w:rsidP="00056AE6">
      <w:pPr>
        <w:numPr>
          <w:ilvl w:val="0"/>
          <w:numId w:val="63"/>
        </w:numPr>
        <w:autoSpaceDE w:val="0"/>
        <w:autoSpaceDN w:val="0"/>
        <w:adjustRightInd w:val="0"/>
        <w:ind w:left="0" w:firstLine="567"/>
        <w:jc w:val="both"/>
        <w:rPr>
          <w:i/>
        </w:rPr>
      </w:pPr>
      <w:r w:rsidRPr="00F27BBE">
        <w:t>Прекращение медицинской деятельности.</w:t>
      </w:r>
    </w:p>
    <w:p w14:paraId="3DC02B7C" w14:textId="77777777" w:rsidR="007649B0" w:rsidRPr="00F27BBE" w:rsidRDefault="007649B0" w:rsidP="00C20721">
      <w:pPr>
        <w:ind w:firstLine="567"/>
      </w:pPr>
    </w:p>
    <w:p w14:paraId="10511AED" w14:textId="77777777" w:rsidR="007649B0" w:rsidRPr="00F27BBE" w:rsidRDefault="007649B0" w:rsidP="00C20721">
      <w:pPr>
        <w:autoSpaceDE w:val="0"/>
        <w:autoSpaceDN w:val="0"/>
        <w:jc w:val="both"/>
        <w:rPr>
          <w:b/>
        </w:rPr>
      </w:pPr>
      <w:r w:rsidRPr="00F27BBE">
        <w:rPr>
          <w:b/>
        </w:rPr>
        <w:t>4. Каким был конечный результат рассмотрения Вашего обращения за данной государственной услугой?</w:t>
      </w:r>
    </w:p>
    <w:p w14:paraId="1282B8A3" w14:textId="77777777" w:rsidR="007649B0" w:rsidRPr="00F27BBE" w:rsidRDefault="007649B0" w:rsidP="00056AE6">
      <w:pPr>
        <w:numPr>
          <w:ilvl w:val="0"/>
          <w:numId w:val="81"/>
        </w:numPr>
        <w:autoSpaceDE w:val="0"/>
        <w:autoSpaceDN w:val="0"/>
        <w:ind w:left="851" w:hanging="284"/>
        <w:jc w:val="both"/>
      </w:pPr>
      <w:r w:rsidRPr="00F27BBE">
        <w:t>Положительное решение</w:t>
      </w:r>
    </w:p>
    <w:p w14:paraId="3BF20415" w14:textId="77777777" w:rsidR="007649B0" w:rsidRPr="00F27BBE" w:rsidRDefault="007649B0" w:rsidP="00056AE6">
      <w:pPr>
        <w:numPr>
          <w:ilvl w:val="0"/>
          <w:numId w:val="81"/>
        </w:numPr>
        <w:autoSpaceDE w:val="0"/>
        <w:autoSpaceDN w:val="0"/>
        <w:ind w:left="851" w:hanging="284"/>
        <w:jc w:val="both"/>
      </w:pPr>
      <w:r w:rsidRPr="00F27BBE">
        <w:t>Отказ</w:t>
      </w:r>
    </w:p>
    <w:p w14:paraId="4E935C51" w14:textId="77777777" w:rsidR="007649B0" w:rsidRPr="00F27BBE" w:rsidRDefault="007649B0" w:rsidP="00C20721">
      <w:pPr>
        <w:autoSpaceDE w:val="0"/>
        <w:autoSpaceDN w:val="0"/>
        <w:ind w:firstLine="567"/>
        <w:jc w:val="both"/>
        <w:rPr>
          <w:b/>
        </w:rPr>
      </w:pPr>
    </w:p>
    <w:p w14:paraId="06495C3B" w14:textId="77777777" w:rsidR="007649B0" w:rsidRPr="00F27BBE" w:rsidRDefault="007649B0" w:rsidP="00C20721">
      <w:pPr>
        <w:jc w:val="both"/>
        <w:rPr>
          <w:b/>
        </w:rPr>
      </w:pPr>
      <w:r w:rsidRPr="00F27BBE">
        <w:rPr>
          <w:b/>
        </w:rPr>
        <w:t>5. Удалось ли Вам сдать запрос (документы) на получение услуги в полном объеме с первого раза?</w:t>
      </w:r>
    </w:p>
    <w:p w14:paraId="4763FDE1" w14:textId="77777777" w:rsidR="007649B0" w:rsidRPr="00F27BBE" w:rsidRDefault="007649B0" w:rsidP="00C20721">
      <w:pPr>
        <w:ind w:firstLine="567"/>
        <w:jc w:val="both"/>
      </w:pPr>
      <w:r w:rsidRPr="00F27BBE">
        <w:t xml:space="preserve">1. да </w:t>
      </w:r>
      <w:r w:rsidRPr="00F27BBE">
        <w:rPr>
          <w:i/>
        </w:rPr>
        <w:t>(переход к вопросу № 7).</w:t>
      </w:r>
    </w:p>
    <w:p w14:paraId="620F6E4A" w14:textId="77777777" w:rsidR="007649B0" w:rsidRPr="00F27BBE" w:rsidRDefault="007649B0" w:rsidP="00C20721">
      <w:pPr>
        <w:ind w:firstLine="567"/>
        <w:jc w:val="both"/>
      </w:pPr>
      <w:r w:rsidRPr="00F27BBE">
        <w:t>2. нет.</w:t>
      </w:r>
    </w:p>
    <w:p w14:paraId="0506E6A7" w14:textId="77777777" w:rsidR="007649B0" w:rsidRPr="00F27BBE" w:rsidRDefault="007649B0" w:rsidP="00C20721">
      <w:pPr>
        <w:ind w:firstLine="567"/>
        <w:jc w:val="both"/>
      </w:pPr>
    </w:p>
    <w:p w14:paraId="74CB3901" w14:textId="77777777" w:rsidR="007649B0" w:rsidRPr="00F27BBE" w:rsidRDefault="007649B0" w:rsidP="00C20721">
      <w:pPr>
        <w:jc w:val="both"/>
      </w:pPr>
      <w:r w:rsidRPr="00F27BBE">
        <w:rPr>
          <w:b/>
        </w:rPr>
        <w:t xml:space="preserve">6. Если не удалось, то почему? </w:t>
      </w:r>
      <w:r w:rsidRPr="00F27BBE">
        <w:rPr>
          <w:b/>
          <w:i/>
        </w:rPr>
        <w:t>(</w:t>
      </w:r>
      <w:r w:rsidRPr="00F27BBE">
        <w:rPr>
          <w:i/>
        </w:rPr>
        <w:t>можно выбрать несколько вариантов ответа).</w:t>
      </w:r>
    </w:p>
    <w:p w14:paraId="3356DF3D" w14:textId="77777777" w:rsidR="007649B0" w:rsidRPr="00F27BBE" w:rsidRDefault="007649B0" w:rsidP="00C20721">
      <w:pPr>
        <w:ind w:firstLine="567"/>
        <w:jc w:val="both"/>
      </w:pPr>
      <w:r w:rsidRPr="00F27BBE">
        <w:t>1. сотрудник не принял документы, т.к. они были неправильно заполнены (ошибки).</w:t>
      </w:r>
    </w:p>
    <w:p w14:paraId="26BEF503" w14:textId="77777777" w:rsidR="007649B0" w:rsidRPr="00F27BBE" w:rsidRDefault="007649B0" w:rsidP="00C20721">
      <w:pPr>
        <w:ind w:firstLine="567"/>
        <w:jc w:val="both"/>
      </w:pPr>
      <w:r w:rsidRPr="00F27BBE">
        <w:t>2. сотрудник не принял документы, т.к. был представлен неполный комплект необходимых документов.</w:t>
      </w:r>
    </w:p>
    <w:p w14:paraId="06CA435E" w14:textId="77777777" w:rsidR="007649B0" w:rsidRPr="00F27BBE" w:rsidRDefault="007649B0" w:rsidP="00C20721">
      <w:pPr>
        <w:ind w:firstLine="567"/>
        <w:jc w:val="both"/>
      </w:pPr>
      <w:r w:rsidRPr="00F27BBE">
        <w:t>3. сотрудник потребовал дополнительные документы, официально неустановленные.</w:t>
      </w:r>
    </w:p>
    <w:p w14:paraId="1887275F" w14:textId="77777777" w:rsidR="007649B0" w:rsidRPr="00F27BBE" w:rsidRDefault="007649B0" w:rsidP="00C20721">
      <w:pPr>
        <w:ind w:firstLine="567"/>
        <w:jc w:val="both"/>
      </w:pPr>
      <w:r w:rsidRPr="00F27BBE">
        <w:t>4. не удалось подать документы в связи с большой очередью.</w:t>
      </w:r>
    </w:p>
    <w:p w14:paraId="13FE2029" w14:textId="77777777" w:rsidR="007649B0" w:rsidRPr="00F27BBE" w:rsidRDefault="007649B0" w:rsidP="00C20721">
      <w:pPr>
        <w:ind w:firstLine="567"/>
        <w:jc w:val="both"/>
      </w:pPr>
      <w:r w:rsidRPr="00F27BBE">
        <w:lastRenderedPageBreak/>
        <w:t xml:space="preserve">5. другая причина </w:t>
      </w:r>
      <w:r w:rsidRPr="00F27BBE">
        <w:rPr>
          <w:i/>
        </w:rPr>
        <w:t>(напишите свой вариант ответа)</w:t>
      </w:r>
      <w:r w:rsidRPr="00F27BBE">
        <w:t>. _______________________</w:t>
      </w:r>
    </w:p>
    <w:p w14:paraId="172484A9" w14:textId="77777777" w:rsidR="00CF4A74" w:rsidRPr="00F27BBE" w:rsidRDefault="00CF4A74" w:rsidP="00C20721">
      <w:pPr>
        <w:jc w:val="both"/>
      </w:pPr>
    </w:p>
    <w:p w14:paraId="6F0210F9" w14:textId="77777777" w:rsidR="007649B0" w:rsidRPr="00F27BBE" w:rsidRDefault="007649B0" w:rsidP="00C20721">
      <w:pPr>
        <w:jc w:val="both"/>
        <w:rPr>
          <w:b/>
        </w:rPr>
      </w:pPr>
      <w:r w:rsidRPr="00F27BBE">
        <w:rPr>
          <w:b/>
        </w:rPr>
        <w:t>7. При получении лицензии (переоформлении лицензии, выдаче дубликата, копии лицензии, прекращении лицензируемого вида деятельности) на осуществление медицинской деятельности в какие органы власти (организации) Вам приходилось обращаться и какие документы Вы там получили?</w:t>
      </w:r>
    </w:p>
    <w:p w14:paraId="3D520888" w14:textId="77777777" w:rsidR="007649B0" w:rsidRPr="00F27BBE" w:rsidRDefault="007649B0" w:rsidP="00C20721">
      <w:pPr>
        <w:ind w:firstLine="567"/>
        <w:jc w:val="both"/>
        <w:rPr>
          <w:i/>
        </w:rPr>
      </w:pPr>
      <w:r w:rsidRPr="00F27BBE">
        <w:rPr>
          <w:i/>
        </w:rPr>
        <w:t>(выберите из списка или укажите дополнительные позиции)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
        <w:gridCol w:w="3052"/>
        <w:gridCol w:w="6401"/>
      </w:tblGrid>
      <w:tr w:rsidR="007649B0" w:rsidRPr="00F27BBE" w14:paraId="2A22630F" w14:textId="77777777" w:rsidTr="00071207">
        <w:trPr>
          <w:trHeight w:val="20"/>
          <w:tblHeader/>
        </w:trPr>
        <w:tc>
          <w:tcPr>
            <w:tcW w:w="278" w:type="pct"/>
            <w:tcBorders>
              <w:top w:val="single" w:sz="4" w:space="0" w:color="auto"/>
              <w:left w:val="single" w:sz="4" w:space="0" w:color="auto"/>
              <w:bottom w:val="single" w:sz="4" w:space="0" w:color="auto"/>
              <w:right w:val="single" w:sz="4" w:space="0" w:color="auto"/>
            </w:tcBorders>
            <w:vAlign w:val="center"/>
          </w:tcPr>
          <w:p w14:paraId="0F1E2ECA" w14:textId="77777777" w:rsidR="007649B0" w:rsidRPr="00F27BBE" w:rsidRDefault="007649B0" w:rsidP="00C20721">
            <w:pPr>
              <w:jc w:val="center"/>
            </w:pPr>
            <w:r w:rsidRPr="00F27BBE">
              <w:t>№ п/п</w:t>
            </w:r>
          </w:p>
        </w:tc>
        <w:tc>
          <w:tcPr>
            <w:tcW w:w="1476" w:type="pct"/>
            <w:tcBorders>
              <w:top w:val="single" w:sz="4" w:space="0" w:color="auto"/>
              <w:left w:val="single" w:sz="4" w:space="0" w:color="auto"/>
              <w:bottom w:val="single" w:sz="4" w:space="0" w:color="auto"/>
              <w:right w:val="single" w:sz="4" w:space="0" w:color="auto"/>
            </w:tcBorders>
            <w:vAlign w:val="center"/>
          </w:tcPr>
          <w:p w14:paraId="13F5A5A5" w14:textId="77777777" w:rsidR="007649B0" w:rsidRPr="00F27BBE" w:rsidRDefault="007649B0" w:rsidP="00C20721">
            <w:pPr>
              <w:jc w:val="center"/>
            </w:pPr>
            <w:r w:rsidRPr="00F27BBE">
              <w:t>Органы власти (организации)</w:t>
            </w:r>
          </w:p>
        </w:tc>
        <w:tc>
          <w:tcPr>
            <w:tcW w:w="3246" w:type="pct"/>
            <w:tcBorders>
              <w:top w:val="single" w:sz="4" w:space="0" w:color="auto"/>
              <w:left w:val="single" w:sz="4" w:space="0" w:color="auto"/>
              <w:right w:val="single" w:sz="4" w:space="0" w:color="auto"/>
            </w:tcBorders>
            <w:vAlign w:val="center"/>
          </w:tcPr>
          <w:p w14:paraId="51E06F80" w14:textId="77777777" w:rsidR="007649B0" w:rsidRPr="00F27BBE" w:rsidRDefault="007649B0" w:rsidP="00C20721">
            <w:pPr>
              <w:jc w:val="center"/>
            </w:pPr>
            <w:r w:rsidRPr="00F27BBE">
              <w:t>Результат (документ)</w:t>
            </w:r>
          </w:p>
        </w:tc>
      </w:tr>
      <w:tr w:rsidR="007649B0" w:rsidRPr="00F27BBE" w14:paraId="29F31E08" w14:textId="77777777" w:rsidTr="00071207">
        <w:trPr>
          <w:trHeight w:val="20"/>
        </w:trPr>
        <w:tc>
          <w:tcPr>
            <w:tcW w:w="278" w:type="pct"/>
            <w:tcBorders>
              <w:top w:val="single" w:sz="4" w:space="0" w:color="auto"/>
              <w:left w:val="single" w:sz="4" w:space="0" w:color="auto"/>
              <w:bottom w:val="single" w:sz="4" w:space="0" w:color="auto"/>
              <w:right w:val="single" w:sz="4" w:space="0" w:color="auto"/>
            </w:tcBorders>
            <w:vAlign w:val="center"/>
          </w:tcPr>
          <w:p w14:paraId="043EFCF6" w14:textId="77777777" w:rsidR="007649B0" w:rsidRPr="00F27BBE" w:rsidRDefault="007649B0" w:rsidP="00C20721">
            <w:pPr>
              <w:jc w:val="center"/>
              <w:rPr>
                <w:b/>
              </w:rPr>
            </w:pPr>
            <w:r w:rsidRPr="00F27BBE">
              <w:rPr>
                <w:b/>
              </w:rPr>
              <w:t>1</w:t>
            </w:r>
          </w:p>
        </w:tc>
        <w:tc>
          <w:tcPr>
            <w:tcW w:w="1476" w:type="pct"/>
            <w:tcBorders>
              <w:top w:val="single" w:sz="4" w:space="0" w:color="auto"/>
              <w:left w:val="single" w:sz="4" w:space="0" w:color="auto"/>
              <w:bottom w:val="single" w:sz="4" w:space="0" w:color="auto"/>
              <w:right w:val="single" w:sz="4" w:space="0" w:color="auto"/>
            </w:tcBorders>
          </w:tcPr>
          <w:p w14:paraId="7F7B19EB" w14:textId="77777777" w:rsidR="007649B0" w:rsidRPr="00F27BBE" w:rsidRDefault="007649B0" w:rsidP="00C20721">
            <w:pPr>
              <w:jc w:val="both"/>
            </w:pPr>
            <w:r w:rsidRPr="00F27BBE">
              <w:t>Управление Федеральной налоговой службы по Новосибирской области</w:t>
            </w:r>
          </w:p>
        </w:tc>
        <w:tc>
          <w:tcPr>
            <w:tcW w:w="3246" w:type="pct"/>
            <w:tcBorders>
              <w:top w:val="single" w:sz="4" w:space="0" w:color="auto"/>
              <w:left w:val="single" w:sz="4" w:space="0" w:color="auto"/>
              <w:bottom w:val="single" w:sz="4" w:space="0" w:color="auto"/>
              <w:right w:val="single" w:sz="4" w:space="0" w:color="auto"/>
            </w:tcBorders>
            <w:vAlign w:val="center"/>
          </w:tcPr>
          <w:p w14:paraId="309E4130" w14:textId="77777777" w:rsidR="007649B0" w:rsidRPr="00F27BBE" w:rsidRDefault="006B0578" w:rsidP="00C20721">
            <w:pPr>
              <w:jc w:val="both"/>
            </w:pPr>
            <w:r w:rsidRPr="00F27BBE">
              <w:t xml:space="preserve">1. </w:t>
            </w:r>
            <w:r w:rsidR="007649B0" w:rsidRPr="00F27BBE">
              <w:t>Документ, подтверждающий факт:</w:t>
            </w:r>
          </w:p>
          <w:p w14:paraId="423788CF" w14:textId="77777777" w:rsidR="007649B0" w:rsidRPr="00F27BBE" w:rsidRDefault="007649B0" w:rsidP="00C20721">
            <w:pPr>
              <w:jc w:val="both"/>
            </w:pPr>
            <w:r w:rsidRPr="00F27BBE">
              <w:t>- внесения сведений о юридическом лице в Единый государственный реестр юридических лиц;</w:t>
            </w:r>
          </w:p>
          <w:p w14:paraId="678833C8" w14:textId="77777777" w:rsidR="007649B0" w:rsidRPr="00F27BBE" w:rsidRDefault="007649B0" w:rsidP="00C20721">
            <w:pPr>
              <w:jc w:val="both"/>
            </w:pPr>
            <w:r w:rsidRPr="00F27BBE">
              <w:t>- подтверждающего факт внесения сведений об индивидуальном предпринимателе в Единый государственный реестр индивидуальных предпринимателей.</w:t>
            </w:r>
          </w:p>
          <w:p w14:paraId="6F375D8A" w14:textId="77777777" w:rsidR="007649B0" w:rsidRPr="00F27BBE" w:rsidRDefault="007649B0" w:rsidP="00C20721">
            <w:pPr>
              <w:jc w:val="both"/>
            </w:pPr>
            <w:r w:rsidRPr="00F27BBE">
              <w:t>2. Документ, подтверждающий факт постановки на учет в налоговом органе</w:t>
            </w:r>
          </w:p>
          <w:p w14:paraId="3A0C67D3" w14:textId="77777777" w:rsidR="007649B0" w:rsidRPr="00F27BBE" w:rsidRDefault="007649B0" w:rsidP="00C20721">
            <w:pPr>
              <w:jc w:val="both"/>
            </w:pPr>
            <w:r w:rsidRPr="00F27BBE">
              <w:t xml:space="preserve">3. Другой документ_________________________ </w:t>
            </w:r>
          </w:p>
          <w:p w14:paraId="08F7EAB0" w14:textId="77777777" w:rsidR="007649B0" w:rsidRPr="00F27BBE" w:rsidRDefault="007649B0" w:rsidP="00C20721">
            <w:pPr>
              <w:jc w:val="both"/>
            </w:pPr>
            <w:r w:rsidRPr="00F27BBE">
              <w:t>___________________________________________</w:t>
            </w:r>
          </w:p>
        </w:tc>
      </w:tr>
      <w:tr w:rsidR="007649B0" w:rsidRPr="00F27BBE" w14:paraId="285A9170" w14:textId="77777777" w:rsidTr="00071207">
        <w:trPr>
          <w:trHeight w:val="20"/>
        </w:trPr>
        <w:tc>
          <w:tcPr>
            <w:tcW w:w="278" w:type="pct"/>
            <w:tcBorders>
              <w:top w:val="single" w:sz="4" w:space="0" w:color="auto"/>
              <w:left w:val="single" w:sz="4" w:space="0" w:color="auto"/>
              <w:bottom w:val="single" w:sz="4" w:space="0" w:color="auto"/>
              <w:right w:val="single" w:sz="4" w:space="0" w:color="auto"/>
            </w:tcBorders>
            <w:vAlign w:val="center"/>
          </w:tcPr>
          <w:p w14:paraId="6ED3E64E" w14:textId="77777777" w:rsidR="007649B0" w:rsidRPr="00F27BBE" w:rsidRDefault="007649B0" w:rsidP="00C20721">
            <w:pPr>
              <w:jc w:val="center"/>
              <w:rPr>
                <w:b/>
              </w:rPr>
            </w:pPr>
            <w:r w:rsidRPr="00F27BBE">
              <w:rPr>
                <w:b/>
              </w:rPr>
              <w:t>2</w:t>
            </w:r>
          </w:p>
        </w:tc>
        <w:tc>
          <w:tcPr>
            <w:tcW w:w="1476" w:type="pct"/>
            <w:tcBorders>
              <w:top w:val="single" w:sz="4" w:space="0" w:color="auto"/>
              <w:left w:val="single" w:sz="4" w:space="0" w:color="auto"/>
              <w:bottom w:val="single" w:sz="4" w:space="0" w:color="auto"/>
              <w:right w:val="single" w:sz="4" w:space="0" w:color="auto"/>
            </w:tcBorders>
          </w:tcPr>
          <w:p w14:paraId="52373087" w14:textId="77777777" w:rsidR="007649B0" w:rsidRPr="00F27BBE" w:rsidRDefault="007649B0" w:rsidP="00C20721">
            <w:pPr>
              <w:jc w:val="both"/>
              <w:rPr>
                <w:b/>
              </w:rPr>
            </w:pPr>
            <w:r w:rsidRPr="00F27BBE">
              <w:t>Управление Федеральной службы государственной регистрации, кадастра и картографии по Новосибирской области (Росреестр)</w:t>
            </w:r>
          </w:p>
        </w:tc>
        <w:tc>
          <w:tcPr>
            <w:tcW w:w="3246" w:type="pct"/>
            <w:tcBorders>
              <w:top w:val="single" w:sz="4" w:space="0" w:color="auto"/>
              <w:left w:val="single" w:sz="4" w:space="0" w:color="auto"/>
              <w:bottom w:val="single" w:sz="4" w:space="0" w:color="auto"/>
              <w:right w:val="single" w:sz="4" w:space="0" w:color="auto"/>
            </w:tcBorders>
            <w:vAlign w:val="center"/>
          </w:tcPr>
          <w:p w14:paraId="2A4D7DFE" w14:textId="77777777" w:rsidR="007649B0" w:rsidRPr="00F27BBE" w:rsidRDefault="007649B0" w:rsidP="00C20721">
            <w:pPr>
              <w:jc w:val="both"/>
            </w:pPr>
            <w:r w:rsidRPr="00F27BBE">
              <w:t>1. Документы, подтверждающие наличие у заявителя принадлежащих ему на праве собственности или на ином законном основании зданий, строений, сооружений и (или) помещений, необходимых для выполнения заявленных работ, услуг</w:t>
            </w:r>
          </w:p>
          <w:p w14:paraId="79E72FAB" w14:textId="77777777" w:rsidR="007649B0" w:rsidRPr="00F27BBE" w:rsidRDefault="007649B0" w:rsidP="00C20721">
            <w:pPr>
              <w:jc w:val="both"/>
            </w:pPr>
            <w:r w:rsidRPr="00F27BBE">
              <w:t>2. Другой документ________________________</w:t>
            </w:r>
          </w:p>
          <w:p w14:paraId="351CAE61" w14:textId="77777777" w:rsidR="007649B0" w:rsidRPr="00F27BBE" w:rsidRDefault="007649B0" w:rsidP="00C20721">
            <w:pPr>
              <w:jc w:val="both"/>
            </w:pPr>
          </w:p>
        </w:tc>
      </w:tr>
      <w:tr w:rsidR="007649B0" w:rsidRPr="00F27BBE" w14:paraId="745D01E3" w14:textId="77777777" w:rsidTr="00071207">
        <w:trPr>
          <w:trHeight w:val="20"/>
        </w:trPr>
        <w:tc>
          <w:tcPr>
            <w:tcW w:w="278" w:type="pct"/>
            <w:tcBorders>
              <w:top w:val="single" w:sz="4" w:space="0" w:color="auto"/>
              <w:left w:val="single" w:sz="4" w:space="0" w:color="auto"/>
              <w:bottom w:val="single" w:sz="4" w:space="0" w:color="auto"/>
              <w:right w:val="single" w:sz="4" w:space="0" w:color="auto"/>
            </w:tcBorders>
            <w:vAlign w:val="center"/>
          </w:tcPr>
          <w:p w14:paraId="358A3321" w14:textId="77777777" w:rsidR="007649B0" w:rsidRPr="00F27BBE" w:rsidRDefault="007649B0" w:rsidP="00C20721">
            <w:pPr>
              <w:jc w:val="center"/>
              <w:rPr>
                <w:b/>
              </w:rPr>
            </w:pPr>
            <w:r w:rsidRPr="00F27BBE">
              <w:rPr>
                <w:b/>
              </w:rPr>
              <w:t>3</w:t>
            </w:r>
          </w:p>
        </w:tc>
        <w:tc>
          <w:tcPr>
            <w:tcW w:w="1476" w:type="pct"/>
            <w:tcBorders>
              <w:top w:val="single" w:sz="4" w:space="0" w:color="auto"/>
              <w:left w:val="single" w:sz="4" w:space="0" w:color="auto"/>
              <w:bottom w:val="single" w:sz="4" w:space="0" w:color="auto"/>
              <w:right w:val="single" w:sz="4" w:space="0" w:color="auto"/>
            </w:tcBorders>
          </w:tcPr>
          <w:p w14:paraId="11D850BC" w14:textId="77777777" w:rsidR="007649B0" w:rsidRPr="00F27BBE" w:rsidRDefault="007649B0" w:rsidP="00C20721">
            <w:pPr>
              <w:autoSpaceDE w:val="0"/>
              <w:autoSpaceDN w:val="0"/>
              <w:adjustRightInd w:val="0"/>
              <w:jc w:val="both"/>
              <w:rPr>
                <w:b/>
              </w:rPr>
            </w:pPr>
            <w:r w:rsidRPr="00F27BBE">
              <w:t>Управление Федеральной службы по надзору в сфере защиты прав потребителей и благополучия человека по Новосибирской области (Роспотребнадзор)</w:t>
            </w:r>
          </w:p>
        </w:tc>
        <w:tc>
          <w:tcPr>
            <w:tcW w:w="3246" w:type="pct"/>
            <w:tcBorders>
              <w:top w:val="single" w:sz="4" w:space="0" w:color="auto"/>
              <w:left w:val="single" w:sz="4" w:space="0" w:color="auto"/>
              <w:bottom w:val="single" w:sz="4" w:space="0" w:color="auto"/>
              <w:right w:val="single" w:sz="4" w:space="0" w:color="auto"/>
            </w:tcBorders>
          </w:tcPr>
          <w:p w14:paraId="329DE44F" w14:textId="77777777" w:rsidR="007649B0" w:rsidRPr="00F27BBE" w:rsidRDefault="007649B0" w:rsidP="00C20721">
            <w:pPr>
              <w:jc w:val="both"/>
            </w:pPr>
            <w:r w:rsidRPr="00F27BBE">
              <w:t>1. Cанитарно-эпидемиологического заключение о соответствии санитарным правилам зданий, строений, сооружений и (или) помещений, необходимых для выполнения заявленных работ, услуг</w:t>
            </w:r>
          </w:p>
          <w:p w14:paraId="6E4C8463" w14:textId="77777777" w:rsidR="007649B0" w:rsidRPr="00F27BBE" w:rsidRDefault="007649B0" w:rsidP="00C20721">
            <w:pPr>
              <w:jc w:val="both"/>
            </w:pPr>
            <w:r w:rsidRPr="00F27BBE">
              <w:t>2. Другой документ_________________________</w:t>
            </w:r>
          </w:p>
          <w:p w14:paraId="087FB411" w14:textId="77777777" w:rsidR="007649B0" w:rsidRPr="00F27BBE" w:rsidRDefault="007649B0" w:rsidP="00C20721">
            <w:pPr>
              <w:jc w:val="both"/>
            </w:pPr>
            <w:r w:rsidRPr="00F27BBE">
              <w:t>___________________________________________</w:t>
            </w:r>
          </w:p>
          <w:p w14:paraId="262BAB72" w14:textId="77777777" w:rsidR="007649B0" w:rsidRPr="00F27BBE" w:rsidRDefault="007649B0" w:rsidP="00C20721">
            <w:pPr>
              <w:jc w:val="both"/>
            </w:pPr>
          </w:p>
        </w:tc>
      </w:tr>
      <w:tr w:rsidR="007649B0" w:rsidRPr="00F27BBE" w14:paraId="788B13E4" w14:textId="77777777" w:rsidTr="00071207">
        <w:trPr>
          <w:trHeight w:val="20"/>
        </w:trPr>
        <w:tc>
          <w:tcPr>
            <w:tcW w:w="278" w:type="pct"/>
            <w:tcBorders>
              <w:top w:val="single" w:sz="4" w:space="0" w:color="auto"/>
              <w:left w:val="single" w:sz="4" w:space="0" w:color="auto"/>
              <w:bottom w:val="single" w:sz="4" w:space="0" w:color="auto"/>
              <w:right w:val="single" w:sz="4" w:space="0" w:color="auto"/>
            </w:tcBorders>
            <w:vAlign w:val="center"/>
          </w:tcPr>
          <w:p w14:paraId="2F1E5AA0" w14:textId="77777777" w:rsidR="007649B0" w:rsidRPr="00F27BBE" w:rsidRDefault="007649B0" w:rsidP="00C20721">
            <w:pPr>
              <w:jc w:val="center"/>
              <w:rPr>
                <w:b/>
              </w:rPr>
            </w:pPr>
            <w:r w:rsidRPr="00F27BBE">
              <w:rPr>
                <w:b/>
              </w:rPr>
              <w:t>4</w:t>
            </w:r>
          </w:p>
        </w:tc>
        <w:tc>
          <w:tcPr>
            <w:tcW w:w="1476" w:type="pct"/>
            <w:tcBorders>
              <w:top w:val="single" w:sz="4" w:space="0" w:color="auto"/>
              <w:left w:val="single" w:sz="4" w:space="0" w:color="auto"/>
              <w:bottom w:val="single" w:sz="4" w:space="0" w:color="auto"/>
              <w:right w:val="single" w:sz="4" w:space="0" w:color="auto"/>
            </w:tcBorders>
          </w:tcPr>
          <w:p w14:paraId="3A877B06" w14:textId="77777777" w:rsidR="007649B0" w:rsidRPr="00F27BBE" w:rsidRDefault="007649B0" w:rsidP="00C20721">
            <w:pPr>
              <w:jc w:val="both"/>
              <w:rPr>
                <w:b/>
              </w:rPr>
            </w:pPr>
            <w:r w:rsidRPr="00F27BBE">
              <w:t xml:space="preserve">Управление Федеральной службы по надзору в сфере здравоохранения по Новосибирской области </w:t>
            </w:r>
          </w:p>
        </w:tc>
        <w:tc>
          <w:tcPr>
            <w:tcW w:w="3246" w:type="pct"/>
            <w:tcBorders>
              <w:top w:val="single" w:sz="4" w:space="0" w:color="auto"/>
              <w:left w:val="single" w:sz="4" w:space="0" w:color="auto"/>
              <w:bottom w:val="single" w:sz="4" w:space="0" w:color="auto"/>
              <w:right w:val="single" w:sz="4" w:space="0" w:color="auto"/>
            </w:tcBorders>
          </w:tcPr>
          <w:p w14:paraId="7A877948" w14:textId="77777777" w:rsidR="007649B0" w:rsidRPr="00F27BBE" w:rsidRDefault="007649B0" w:rsidP="00C20721">
            <w:pPr>
              <w:jc w:val="both"/>
            </w:pPr>
            <w:r w:rsidRPr="00F27BBE">
              <w:t>1. Документ, подтверждающий государственную регистрацию медицинских изделий (оборудования, аппаратов, приборов, инструментов), необходимых для выполнения заявленных работ, услуг</w:t>
            </w:r>
          </w:p>
          <w:p w14:paraId="3A44B2C5" w14:textId="77777777" w:rsidR="007649B0" w:rsidRPr="00F27BBE" w:rsidRDefault="007649B0" w:rsidP="00C20721">
            <w:pPr>
              <w:jc w:val="both"/>
            </w:pPr>
            <w:r w:rsidRPr="00F27BBE">
              <w:t>2. Другой док</w:t>
            </w:r>
            <w:r w:rsidR="00CF4A74" w:rsidRPr="00F27BBE">
              <w:t>умент__________________________</w:t>
            </w:r>
          </w:p>
        </w:tc>
      </w:tr>
      <w:tr w:rsidR="007649B0" w:rsidRPr="00F27BBE" w14:paraId="2536C278" w14:textId="77777777" w:rsidTr="00071207">
        <w:trPr>
          <w:trHeight w:val="20"/>
        </w:trPr>
        <w:tc>
          <w:tcPr>
            <w:tcW w:w="278" w:type="pct"/>
            <w:tcBorders>
              <w:top w:val="single" w:sz="4" w:space="0" w:color="auto"/>
              <w:left w:val="single" w:sz="4" w:space="0" w:color="auto"/>
              <w:bottom w:val="single" w:sz="4" w:space="0" w:color="auto"/>
              <w:right w:val="single" w:sz="4" w:space="0" w:color="auto"/>
            </w:tcBorders>
            <w:vAlign w:val="center"/>
          </w:tcPr>
          <w:p w14:paraId="0A871A5A" w14:textId="77777777" w:rsidR="007649B0" w:rsidRPr="00F27BBE" w:rsidRDefault="007649B0" w:rsidP="00C20721">
            <w:pPr>
              <w:jc w:val="center"/>
              <w:rPr>
                <w:b/>
              </w:rPr>
            </w:pPr>
            <w:r w:rsidRPr="00F27BBE">
              <w:rPr>
                <w:b/>
              </w:rPr>
              <w:t>5</w:t>
            </w:r>
          </w:p>
        </w:tc>
        <w:tc>
          <w:tcPr>
            <w:tcW w:w="1476" w:type="pct"/>
            <w:tcBorders>
              <w:top w:val="single" w:sz="4" w:space="0" w:color="auto"/>
              <w:left w:val="single" w:sz="4" w:space="0" w:color="auto"/>
              <w:bottom w:val="single" w:sz="4" w:space="0" w:color="auto"/>
              <w:right w:val="single" w:sz="4" w:space="0" w:color="auto"/>
            </w:tcBorders>
          </w:tcPr>
          <w:p w14:paraId="7C0AA05F" w14:textId="77777777" w:rsidR="007649B0" w:rsidRPr="00F27BBE" w:rsidRDefault="007649B0" w:rsidP="00C20721">
            <w:pPr>
              <w:jc w:val="both"/>
            </w:pPr>
            <w:r w:rsidRPr="00F27BBE">
              <w:t>Организации, имеющие лицензию на осуществление технического обслуживания медицинских изделий (техники)</w:t>
            </w:r>
          </w:p>
        </w:tc>
        <w:tc>
          <w:tcPr>
            <w:tcW w:w="3246" w:type="pct"/>
            <w:tcBorders>
              <w:top w:val="single" w:sz="4" w:space="0" w:color="auto"/>
              <w:left w:val="single" w:sz="4" w:space="0" w:color="auto"/>
              <w:bottom w:val="single" w:sz="4" w:space="0" w:color="auto"/>
              <w:right w:val="single" w:sz="4" w:space="0" w:color="auto"/>
            </w:tcBorders>
          </w:tcPr>
          <w:p w14:paraId="3EB746C3" w14:textId="77777777" w:rsidR="007649B0" w:rsidRPr="00F27BBE" w:rsidRDefault="007649B0" w:rsidP="00C20721">
            <w:pPr>
              <w:jc w:val="both"/>
            </w:pPr>
            <w:r w:rsidRPr="00F27BBE">
              <w:t>1. Договор с организацией, имеющей лицензию на осуществление технического обслуживания медицинской изделий</w:t>
            </w:r>
          </w:p>
          <w:p w14:paraId="18227033" w14:textId="77777777" w:rsidR="007649B0" w:rsidRPr="00F27BBE" w:rsidRDefault="007649B0" w:rsidP="00C20721">
            <w:pPr>
              <w:jc w:val="both"/>
            </w:pPr>
            <w:r w:rsidRPr="00F27BBE">
              <w:t>2. Другой документ__________________________</w:t>
            </w:r>
          </w:p>
          <w:p w14:paraId="7C370155" w14:textId="77777777" w:rsidR="007649B0" w:rsidRPr="00F27BBE" w:rsidRDefault="007649B0" w:rsidP="00C20721">
            <w:pPr>
              <w:jc w:val="both"/>
            </w:pPr>
            <w:r w:rsidRPr="00F27BBE">
              <w:t>____________________________________________</w:t>
            </w:r>
          </w:p>
          <w:p w14:paraId="653B0B8B" w14:textId="77777777" w:rsidR="007649B0" w:rsidRPr="00F27BBE" w:rsidRDefault="007649B0" w:rsidP="00C20721">
            <w:pPr>
              <w:jc w:val="both"/>
            </w:pPr>
          </w:p>
        </w:tc>
      </w:tr>
      <w:tr w:rsidR="007649B0" w:rsidRPr="00F27BBE" w14:paraId="672E6BC6" w14:textId="77777777" w:rsidTr="00071207">
        <w:trPr>
          <w:trHeight w:val="20"/>
        </w:trPr>
        <w:tc>
          <w:tcPr>
            <w:tcW w:w="278" w:type="pct"/>
            <w:tcBorders>
              <w:top w:val="single" w:sz="4" w:space="0" w:color="auto"/>
              <w:left w:val="single" w:sz="4" w:space="0" w:color="auto"/>
              <w:bottom w:val="single" w:sz="4" w:space="0" w:color="auto"/>
              <w:right w:val="single" w:sz="4" w:space="0" w:color="auto"/>
            </w:tcBorders>
            <w:vAlign w:val="center"/>
          </w:tcPr>
          <w:p w14:paraId="40CF2972" w14:textId="77777777" w:rsidR="007649B0" w:rsidRPr="00F27BBE" w:rsidRDefault="007649B0" w:rsidP="00C20721">
            <w:pPr>
              <w:jc w:val="center"/>
              <w:rPr>
                <w:b/>
              </w:rPr>
            </w:pPr>
            <w:r w:rsidRPr="00F27BBE">
              <w:rPr>
                <w:b/>
              </w:rPr>
              <w:t>6</w:t>
            </w:r>
          </w:p>
        </w:tc>
        <w:tc>
          <w:tcPr>
            <w:tcW w:w="1476" w:type="pct"/>
            <w:tcBorders>
              <w:top w:val="single" w:sz="4" w:space="0" w:color="auto"/>
              <w:left w:val="single" w:sz="4" w:space="0" w:color="auto"/>
              <w:bottom w:val="single" w:sz="4" w:space="0" w:color="auto"/>
              <w:right w:val="single" w:sz="4" w:space="0" w:color="auto"/>
            </w:tcBorders>
          </w:tcPr>
          <w:p w14:paraId="6675C890" w14:textId="77777777" w:rsidR="007649B0" w:rsidRPr="00F27BBE" w:rsidRDefault="007649B0" w:rsidP="00C20721">
            <w:pPr>
              <w:jc w:val="both"/>
              <w:rPr>
                <w:b/>
              </w:rPr>
            </w:pPr>
            <w:r w:rsidRPr="00F27BBE">
              <w:t xml:space="preserve">Организации, осуществляющие поставку и реализацию медицинской </w:t>
            </w:r>
            <w:r w:rsidRPr="00F27BBE">
              <w:lastRenderedPageBreak/>
              <w:t>техники и/или предоставляющими ее в пользование</w:t>
            </w:r>
          </w:p>
        </w:tc>
        <w:tc>
          <w:tcPr>
            <w:tcW w:w="3246" w:type="pct"/>
            <w:tcBorders>
              <w:top w:val="single" w:sz="4" w:space="0" w:color="auto"/>
              <w:left w:val="single" w:sz="4" w:space="0" w:color="auto"/>
              <w:bottom w:val="single" w:sz="4" w:space="0" w:color="auto"/>
              <w:right w:val="single" w:sz="4" w:space="0" w:color="auto"/>
            </w:tcBorders>
          </w:tcPr>
          <w:p w14:paraId="4F9C2776" w14:textId="77777777" w:rsidR="007649B0" w:rsidRPr="00F27BBE" w:rsidRDefault="007649B0" w:rsidP="00C20721">
            <w:pPr>
              <w:jc w:val="both"/>
            </w:pPr>
            <w:r w:rsidRPr="00F27BBE">
              <w:lastRenderedPageBreak/>
              <w:t xml:space="preserve">1. Документы, подтверждающие наличие у заявителя принадлежащих ему на праве собственности или на ином законном основании медицинских изделий (оборудования, </w:t>
            </w:r>
            <w:r w:rsidRPr="00F27BBE">
              <w:lastRenderedPageBreak/>
              <w:t>аппаратов, приборов, инструментов)</w:t>
            </w:r>
          </w:p>
          <w:p w14:paraId="34A2A9F7" w14:textId="77777777" w:rsidR="007649B0" w:rsidRPr="00F27BBE" w:rsidRDefault="007649B0" w:rsidP="00C20721">
            <w:pPr>
              <w:jc w:val="both"/>
            </w:pPr>
            <w:r w:rsidRPr="00F27BBE">
              <w:t>2. Другой документ___________________________</w:t>
            </w:r>
          </w:p>
          <w:p w14:paraId="5F5F493D" w14:textId="77777777" w:rsidR="007649B0" w:rsidRPr="00F27BBE" w:rsidRDefault="007649B0" w:rsidP="00C20721">
            <w:pPr>
              <w:jc w:val="both"/>
            </w:pPr>
            <w:r w:rsidRPr="00F27BBE">
              <w:t>_____________________________________________</w:t>
            </w:r>
          </w:p>
          <w:p w14:paraId="65898133" w14:textId="77777777" w:rsidR="007649B0" w:rsidRPr="00F27BBE" w:rsidRDefault="007649B0" w:rsidP="00C20721">
            <w:pPr>
              <w:jc w:val="both"/>
            </w:pPr>
          </w:p>
        </w:tc>
      </w:tr>
      <w:tr w:rsidR="007649B0" w:rsidRPr="00F27BBE" w14:paraId="12589C48" w14:textId="77777777" w:rsidTr="00071207">
        <w:trPr>
          <w:trHeight w:val="20"/>
        </w:trPr>
        <w:tc>
          <w:tcPr>
            <w:tcW w:w="278" w:type="pct"/>
            <w:tcBorders>
              <w:top w:val="single" w:sz="4" w:space="0" w:color="auto"/>
              <w:left w:val="single" w:sz="4" w:space="0" w:color="auto"/>
              <w:bottom w:val="single" w:sz="4" w:space="0" w:color="auto"/>
              <w:right w:val="single" w:sz="4" w:space="0" w:color="auto"/>
            </w:tcBorders>
            <w:vAlign w:val="center"/>
          </w:tcPr>
          <w:p w14:paraId="7AE97A7F" w14:textId="77777777" w:rsidR="007649B0" w:rsidRPr="00F27BBE" w:rsidRDefault="007649B0" w:rsidP="00C20721">
            <w:pPr>
              <w:jc w:val="center"/>
              <w:rPr>
                <w:b/>
              </w:rPr>
            </w:pPr>
            <w:r w:rsidRPr="00F27BBE">
              <w:rPr>
                <w:b/>
              </w:rPr>
              <w:lastRenderedPageBreak/>
              <w:t>7</w:t>
            </w:r>
          </w:p>
        </w:tc>
        <w:tc>
          <w:tcPr>
            <w:tcW w:w="1476" w:type="pct"/>
            <w:tcBorders>
              <w:top w:val="single" w:sz="4" w:space="0" w:color="auto"/>
              <w:left w:val="single" w:sz="4" w:space="0" w:color="auto"/>
              <w:bottom w:val="single" w:sz="4" w:space="0" w:color="auto"/>
              <w:right w:val="single" w:sz="4" w:space="0" w:color="auto"/>
            </w:tcBorders>
          </w:tcPr>
          <w:p w14:paraId="6A0D45BB" w14:textId="77777777" w:rsidR="007649B0" w:rsidRPr="00F27BBE" w:rsidRDefault="007649B0" w:rsidP="00C20721">
            <w:pPr>
              <w:jc w:val="both"/>
            </w:pPr>
            <w:r w:rsidRPr="00F27BBE">
              <w:t>Нотариус</w:t>
            </w:r>
          </w:p>
        </w:tc>
        <w:tc>
          <w:tcPr>
            <w:tcW w:w="3246" w:type="pct"/>
            <w:tcBorders>
              <w:top w:val="single" w:sz="4" w:space="0" w:color="auto"/>
              <w:left w:val="single" w:sz="4" w:space="0" w:color="auto"/>
              <w:bottom w:val="single" w:sz="4" w:space="0" w:color="auto"/>
              <w:right w:val="single" w:sz="4" w:space="0" w:color="auto"/>
            </w:tcBorders>
          </w:tcPr>
          <w:p w14:paraId="1A3910D8" w14:textId="77777777" w:rsidR="007649B0" w:rsidRPr="00F27BBE" w:rsidRDefault="007649B0" w:rsidP="00C20721">
            <w:pPr>
              <w:jc w:val="both"/>
            </w:pPr>
            <w:r w:rsidRPr="00F27BBE">
              <w:t>1. Копии документов, заверенные нотариально</w:t>
            </w:r>
          </w:p>
          <w:p w14:paraId="1A47F641" w14:textId="77777777" w:rsidR="007649B0" w:rsidRPr="00F27BBE" w:rsidRDefault="007649B0" w:rsidP="00C20721">
            <w:pPr>
              <w:jc w:val="both"/>
            </w:pPr>
            <w:r w:rsidRPr="00F27BBE">
              <w:t>2. Другой документ__________________________</w:t>
            </w:r>
          </w:p>
          <w:p w14:paraId="55BECF8A" w14:textId="77777777" w:rsidR="007649B0" w:rsidRPr="00F27BBE" w:rsidRDefault="007649B0" w:rsidP="00C20721">
            <w:pPr>
              <w:jc w:val="both"/>
            </w:pPr>
            <w:r w:rsidRPr="00F27BBE">
              <w:t>____________________________________________</w:t>
            </w:r>
          </w:p>
          <w:p w14:paraId="142CB641" w14:textId="77777777" w:rsidR="007649B0" w:rsidRPr="00F27BBE" w:rsidRDefault="007649B0" w:rsidP="00C20721">
            <w:pPr>
              <w:jc w:val="both"/>
            </w:pPr>
          </w:p>
        </w:tc>
      </w:tr>
      <w:tr w:rsidR="007649B0" w:rsidRPr="00F27BBE" w14:paraId="0B43BD22" w14:textId="77777777" w:rsidTr="00071207">
        <w:trPr>
          <w:trHeight w:val="20"/>
        </w:trPr>
        <w:tc>
          <w:tcPr>
            <w:tcW w:w="278" w:type="pct"/>
            <w:tcBorders>
              <w:top w:val="single" w:sz="4" w:space="0" w:color="auto"/>
              <w:left w:val="single" w:sz="4" w:space="0" w:color="auto"/>
              <w:bottom w:val="single" w:sz="4" w:space="0" w:color="auto"/>
              <w:right w:val="single" w:sz="4" w:space="0" w:color="auto"/>
            </w:tcBorders>
            <w:vAlign w:val="center"/>
          </w:tcPr>
          <w:p w14:paraId="6C702043" w14:textId="77777777" w:rsidR="007649B0" w:rsidRPr="00F27BBE" w:rsidRDefault="007649B0" w:rsidP="00C20721">
            <w:pPr>
              <w:jc w:val="center"/>
              <w:rPr>
                <w:b/>
              </w:rPr>
            </w:pPr>
            <w:r w:rsidRPr="00F27BBE">
              <w:rPr>
                <w:b/>
              </w:rPr>
              <w:t>8</w:t>
            </w:r>
          </w:p>
        </w:tc>
        <w:tc>
          <w:tcPr>
            <w:tcW w:w="1476" w:type="pct"/>
            <w:tcBorders>
              <w:top w:val="single" w:sz="4" w:space="0" w:color="auto"/>
              <w:left w:val="single" w:sz="4" w:space="0" w:color="auto"/>
              <w:bottom w:val="single" w:sz="4" w:space="0" w:color="auto"/>
              <w:right w:val="single" w:sz="4" w:space="0" w:color="auto"/>
            </w:tcBorders>
          </w:tcPr>
          <w:p w14:paraId="2492ADB1" w14:textId="77777777" w:rsidR="007649B0" w:rsidRPr="00F27BBE" w:rsidRDefault="007649B0" w:rsidP="00C20721">
            <w:pPr>
              <w:jc w:val="both"/>
            </w:pPr>
            <w:r w:rsidRPr="00F27BBE">
              <w:t xml:space="preserve">Банк </w:t>
            </w:r>
          </w:p>
        </w:tc>
        <w:tc>
          <w:tcPr>
            <w:tcW w:w="3246" w:type="pct"/>
            <w:tcBorders>
              <w:top w:val="single" w:sz="4" w:space="0" w:color="auto"/>
              <w:left w:val="single" w:sz="4" w:space="0" w:color="auto"/>
              <w:bottom w:val="single" w:sz="4" w:space="0" w:color="auto"/>
              <w:right w:val="single" w:sz="4" w:space="0" w:color="auto"/>
            </w:tcBorders>
          </w:tcPr>
          <w:p w14:paraId="2A1E22D0" w14:textId="77777777" w:rsidR="007649B0" w:rsidRPr="00F27BBE" w:rsidRDefault="007649B0" w:rsidP="00C20721">
            <w:pPr>
              <w:jc w:val="both"/>
            </w:pPr>
            <w:r w:rsidRPr="00F27BBE">
              <w:t>1. Документ, подтверждающий уплату государственной пошлины за предоставление лицензии</w:t>
            </w:r>
          </w:p>
          <w:p w14:paraId="612A524A" w14:textId="77777777" w:rsidR="007649B0" w:rsidRPr="00F27BBE" w:rsidRDefault="007649B0" w:rsidP="00C20721">
            <w:pPr>
              <w:jc w:val="both"/>
            </w:pPr>
            <w:r w:rsidRPr="00F27BBE">
              <w:t>2. Другой документ__________________________</w:t>
            </w:r>
          </w:p>
          <w:p w14:paraId="2FA3BAB9" w14:textId="77777777" w:rsidR="007649B0" w:rsidRPr="00F27BBE" w:rsidRDefault="007649B0" w:rsidP="00C20721">
            <w:pPr>
              <w:jc w:val="both"/>
            </w:pPr>
            <w:r w:rsidRPr="00F27BBE">
              <w:t>____________________________________________</w:t>
            </w:r>
          </w:p>
          <w:p w14:paraId="373F1CE1" w14:textId="77777777" w:rsidR="007649B0" w:rsidRPr="00F27BBE" w:rsidRDefault="007649B0" w:rsidP="00C20721">
            <w:pPr>
              <w:jc w:val="both"/>
            </w:pPr>
          </w:p>
        </w:tc>
      </w:tr>
      <w:tr w:rsidR="007649B0" w:rsidRPr="00F27BBE" w14:paraId="1D113601" w14:textId="77777777" w:rsidTr="00071207">
        <w:trPr>
          <w:trHeight w:val="20"/>
        </w:trPr>
        <w:tc>
          <w:tcPr>
            <w:tcW w:w="278" w:type="pct"/>
            <w:tcBorders>
              <w:top w:val="single" w:sz="4" w:space="0" w:color="auto"/>
              <w:left w:val="single" w:sz="4" w:space="0" w:color="auto"/>
              <w:bottom w:val="single" w:sz="4" w:space="0" w:color="auto"/>
              <w:right w:val="single" w:sz="4" w:space="0" w:color="auto"/>
            </w:tcBorders>
            <w:vAlign w:val="center"/>
          </w:tcPr>
          <w:p w14:paraId="40BB6937" w14:textId="77777777" w:rsidR="007649B0" w:rsidRPr="00F27BBE" w:rsidRDefault="007649B0" w:rsidP="00C20721">
            <w:pPr>
              <w:jc w:val="center"/>
              <w:rPr>
                <w:b/>
              </w:rPr>
            </w:pPr>
            <w:r w:rsidRPr="00F27BBE">
              <w:rPr>
                <w:b/>
              </w:rPr>
              <w:t>9</w:t>
            </w:r>
          </w:p>
        </w:tc>
        <w:tc>
          <w:tcPr>
            <w:tcW w:w="1476" w:type="pct"/>
            <w:tcBorders>
              <w:top w:val="single" w:sz="4" w:space="0" w:color="auto"/>
              <w:left w:val="single" w:sz="4" w:space="0" w:color="auto"/>
              <w:bottom w:val="single" w:sz="4" w:space="0" w:color="auto"/>
              <w:right w:val="single" w:sz="4" w:space="0" w:color="auto"/>
            </w:tcBorders>
          </w:tcPr>
          <w:p w14:paraId="70C02EBB" w14:textId="77777777" w:rsidR="007649B0" w:rsidRPr="00F27BBE" w:rsidRDefault="007649B0" w:rsidP="00C20721">
            <w:pPr>
              <w:jc w:val="both"/>
              <w:rPr>
                <w:i/>
              </w:rPr>
            </w:pPr>
            <w:r w:rsidRPr="00F27BBE">
              <w:rPr>
                <w:i/>
              </w:rPr>
              <w:t>Документы, которые имеются в распоряжении заявителя</w:t>
            </w:r>
          </w:p>
        </w:tc>
        <w:tc>
          <w:tcPr>
            <w:tcW w:w="3246" w:type="pct"/>
            <w:tcBorders>
              <w:top w:val="single" w:sz="4" w:space="0" w:color="auto"/>
              <w:left w:val="single" w:sz="4" w:space="0" w:color="auto"/>
              <w:bottom w:val="single" w:sz="4" w:space="0" w:color="auto"/>
              <w:right w:val="single" w:sz="4" w:space="0" w:color="auto"/>
            </w:tcBorders>
          </w:tcPr>
          <w:p w14:paraId="17CDAE47" w14:textId="77777777" w:rsidR="007649B0" w:rsidRPr="00F27BBE" w:rsidRDefault="007649B0" w:rsidP="00C20721">
            <w:pPr>
              <w:jc w:val="both"/>
            </w:pPr>
            <w:r w:rsidRPr="00F27BBE">
              <w:t>1. Учредительные документы юридического лица, засвидетельствованные в нотариальном порядке;</w:t>
            </w:r>
          </w:p>
          <w:p w14:paraId="48A39476" w14:textId="77777777" w:rsidR="007649B0" w:rsidRPr="00F27BBE" w:rsidRDefault="007649B0" w:rsidP="00C20721">
            <w:pPr>
              <w:jc w:val="both"/>
            </w:pPr>
            <w:r w:rsidRPr="00F27BBE">
              <w:t>2. Копии документов, подтверждающих наличие у соискателя лицензии, принадлежащих ему на праве собственности или на ином законном основании зданий, строений, сооружений и (или) помещений, необходимых для выполнения заявленных работ, услуг, права на которые не зарегистрированы в Едином государственном реестре прав на недвижимое имущество и сделок с ним;</w:t>
            </w:r>
          </w:p>
          <w:p w14:paraId="46835553" w14:textId="77777777" w:rsidR="007649B0" w:rsidRPr="00F27BBE" w:rsidRDefault="007649B0" w:rsidP="00C20721">
            <w:pPr>
              <w:jc w:val="both"/>
            </w:pPr>
            <w:r w:rsidRPr="00F27BBE">
              <w:t>3. Копии документов, подтверждающих наличие у руководителя медицинской организации, заместителей руководителя медицинской организации, ответственных за осуществление медицинской деятельности, руководителя структурного подразделения иной организации, ответственного за осуществление медицинской деятельности, - высшего медицинского образования, послевузовского и (или) дополнительного профессионального образования, предусмотренного квалификационными требованиями к специалистам с высшим и послевузовским медицинским образованием в сфере здравоохранения, сертификата специалиста, а также дополнительного профессионального образования и сертификата специалиста по специальности «организация здравоохранения и общественное здоровье»</w:t>
            </w:r>
          </w:p>
          <w:p w14:paraId="376D1E8E" w14:textId="77777777" w:rsidR="007649B0" w:rsidRPr="00F27BBE" w:rsidRDefault="007649B0" w:rsidP="00C20721">
            <w:pPr>
              <w:jc w:val="both"/>
            </w:pPr>
            <w:r w:rsidRPr="00F27BBE">
              <w:t xml:space="preserve">4. Копии документов, подтверждающих наличие у руководителя структурного подразделения медицинской организации, осуществляющего медицинскую деятельность, - высшего профессионального образования, послевузовского (для специалистов с медицинским образованием) и (или) дополнительного профессионального образования, предусмотренного квалификационными требованиями к специалистам с высшим и послевузовским медицинским образованием в сфере здравоохранения, и сертификата специалиста (для </w:t>
            </w:r>
            <w:r w:rsidRPr="00F27BBE">
              <w:lastRenderedPageBreak/>
              <w:t>специалистов с медицинским образованием)</w:t>
            </w:r>
          </w:p>
          <w:p w14:paraId="7039F969" w14:textId="77777777" w:rsidR="007649B0" w:rsidRPr="00F27BBE" w:rsidRDefault="007649B0" w:rsidP="00C20721">
            <w:pPr>
              <w:jc w:val="both"/>
            </w:pPr>
            <w:r w:rsidRPr="00F27BBE">
              <w:t>5. Копии документов, подтверждающих наличие у индивидуального предпринимателя - высшего медицинского образования, послевузовского и (или) дополнительного профессионального образования, предусмотренного квалификационными требованиями к специалистам с высшим и послевузовским медицинским образованием в сфере здравоохранения, и сертификата специалиста, а при намерении осуществлять доврачебную помощь - среднего медицинского образования и сертификата специалиста по соответствующей специальности</w:t>
            </w:r>
          </w:p>
          <w:p w14:paraId="7B222A73" w14:textId="77777777" w:rsidR="007649B0" w:rsidRPr="00F27BBE" w:rsidRDefault="007649B0" w:rsidP="00C20721">
            <w:pPr>
              <w:jc w:val="both"/>
            </w:pPr>
            <w:r w:rsidRPr="00F27BBE">
              <w:t>6. Копии документов, подтверждающих наличие у руководителя медицинской организации, заместителей руководителя медицинской организации, ответственных за осуществление медицинской деятельности, руководителя структурного подразделения иной организации, ответственного за осуществление медицинской деятельности, руководителя структурного подразделения медицинской организации, осуществляющего медицинскую деятельность, индивидуального предпринимателя стажа работы по специальности</w:t>
            </w:r>
          </w:p>
          <w:p w14:paraId="68C380FA" w14:textId="77777777" w:rsidR="007649B0" w:rsidRPr="00F27BBE" w:rsidRDefault="007649B0" w:rsidP="00C20721">
            <w:pPr>
              <w:jc w:val="both"/>
            </w:pPr>
            <w:r w:rsidRPr="00F27BBE">
              <w:t xml:space="preserve">7. Копии документов, подтверждающих наличие у работников, заключивших с соискателем лицензии трудовые договоры, среднего, высшего, послевузовского и (или) дополнительного медицинского или иного необходимого для выполнения заявленных работ (услуг) профессионального образования и сертификата специалиста (для специалистов с медицинским образованием) </w:t>
            </w:r>
          </w:p>
          <w:p w14:paraId="2F37D2C2" w14:textId="77777777" w:rsidR="007649B0" w:rsidRPr="00F27BBE" w:rsidRDefault="007649B0" w:rsidP="00C20721">
            <w:pPr>
              <w:jc w:val="both"/>
            </w:pPr>
            <w:r w:rsidRPr="00F27BBE">
              <w:t>8. Копии документов, подтверждающих наличие у заключивших с соискателем лицензии трудовые договоры работников, осуществляющих техническое обслуживание медицинских изделий, соответствующего профессионального образования и (или) квалификации</w:t>
            </w:r>
          </w:p>
          <w:p w14:paraId="0B9D3173" w14:textId="77777777" w:rsidR="007649B0" w:rsidRPr="00F27BBE" w:rsidRDefault="007649B0" w:rsidP="00C20721">
            <w:pPr>
              <w:jc w:val="both"/>
            </w:pPr>
            <w:r w:rsidRPr="00F27BBE">
              <w:t>9. Опись прилагаемых документов</w:t>
            </w:r>
          </w:p>
          <w:p w14:paraId="287EBB81" w14:textId="77777777" w:rsidR="007649B0" w:rsidRPr="00F27BBE" w:rsidRDefault="007649B0" w:rsidP="00C20721">
            <w:pPr>
              <w:jc w:val="both"/>
            </w:pPr>
            <w:r w:rsidRPr="00F27BBE">
              <w:t>10. Иные документы (укажите, какие именно)</w:t>
            </w:r>
            <w:r w:rsidRPr="00F27BBE">
              <w:br/>
              <w:t>__________________________________________________</w:t>
            </w:r>
          </w:p>
          <w:p w14:paraId="20EC1C95" w14:textId="77777777" w:rsidR="007649B0" w:rsidRPr="00F27BBE" w:rsidRDefault="007649B0" w:rsidP="00C20721">
            <w:pPr>
              <w:jc w:val="both"/>
            </w:pPr>
          </w:p>
        </w:tc>
      </w:tr>
      <w:tr w:rsidR="007649B0" w:rsidRPr="00F27BBE" w14:paraId="1A23884D" w14:textId="77777777" w:rsidTr="00071207">
        <w:trPr>
          <w:trHeight w:val="20"/>
        </w:trPr>
        <w:tc>
          <w:tcPr>
            <w:tcW w:w="278" w:type="pct"/>
            <w:tcBorders>
              <w:top w:val="single" w:sz="4" w:space="0" w:color="auto"/>
              <w:left w:val="single" w:sz="4" w:space="0" w:color="auto"/>
              <w:bottom w:val="single" w:sz="4" w:space="0" w:color="auto"/>
              <w:right w:val="single" w:sz="4" w:space="0" w:color="auto"/>
            </w:tcBorders>
            <w:vAlign w:val="center"/>
          </w:tcPr>
          <w:p w14:paraId="38518ED8" w14:textId="77777777" w:rsidR="007649B0" w:rsidRPr="00F27BBE" w:rsidRDefault="007649B0" w:rsidP="00C20721">
            <w:pPr>
              <w:jc w:val="center"/>
              <w:rPr>
                <w:b/>
              </w:rPr>
            </w:pPr>
            <w:r w:rsidRPr="00F27BBE">
              <w:rPr>
                <w:b/>
              </w:rPr>
              <w:lastRenderedPageBreak/>
              <w:t>10</w:t>
            </w:r>
          </w:p>
        </w:tc>
        <w:tc>
          <w:tcPr>
            <w:tcW w:w="1476" w:type="pct"/>
            <w:tcBorders>
              <w:top w:val="single" w:sz="4" w:space="0" w:color="auto"/>
              <w:left w:val="single" w:sz="4" w:space="0" w:color="auto"/>
              <w:bottom w:val="single" w:sz="4" w:space="0" w:color="auto"/>
              <w:right w:val="single" w:sz="4" w:space="0" w:color="auto"/>
            </w:tcBorders>
          </w:tcPr>
          <w:p w14:paraId="2BE1BD13" w14:textId="77777777" w:rsidR="007649B0" w:rsidRPr="00F27BBE" w:rsidRDefault="007649B0" w:rsidP="00C20721">
            <w:pPr>
              <w:jc w:val="both"/>
              <w:rPr>
                <w:b/>
              </w:rPr>
            </w:pPr>
            <w:r w:rsidRPr="00F27BBE">
              <w:rPr>
                <w:b/>
              </w:rPr>
              <w:t xml:space="preserve">Иные организации </w:t>
            </w:r>
            <w:r w:rsidRPr="00F27BBE">
              <w:rPr>
                <w:i/>
              </w:rPr>
              <w:t>(укажите, какие именно)</w:t>
            </w:r>
            <w:r w:rsidRPr="00F27BBE">
              <w:rPr>
                <w:b/>
              </w:rPr>
              <w:br/>
              <w:t>1._______________________________________</w:t>
            </w:r>
          </w:p>
          <w:p w14:paraId="0E1F5C1F" w14:textId="77777777" w:rsidR="007649B0" w:rsidRPr="00F27BBE" w:rsidRDefault="007649B0" w:rsidP="00C20721">
            <w:pPr>
              <w:rPr>
                <w:b/>
              </w:rPr>
            </w:pPr>
            <w:r w:rsidRPr="00F27BBE">
              <w:rPr>
                <w:b/>
              </w:rPr>
              <w:t>2._______________________</w:t>
            </w:r>
            <w:r w:rsidR="00002CE0" w:rsidRPr="00F27BBE">
              <w:t>_____</w:t>
            </w:r>
            <w:r w:rsidRPr="00F27BBE">
              <w:rPr>
                <w:b/>
              </w:rPr>
              <w:t>____________</w:t>
            </w:r>
          </w:p>
          <w:p w14:paraId="641DB90C" w14:textId="77777777" w:rsidR="007649B0" w:rsidRPr="00F27BBE" w:rsidRDefault="007649B0" w:rsidP="00C20721">
            <w:pPr>
              <w:rPr>
                <w:b/>
              </w:rPr>
            </w:pPr>
            <w:r w:rsidRPr="00F27BBE">
              <w:rPr>
                <w:b/>
              </w:rPr>
              <w:t>3.________________________________________</w:t>
            </w:r>
          </w:p>
          <w:p w14:paraId="6350EC81" w14:textId="77777777" w:rsidR="007649B0" w:rsidRPr="00F27BBE" w:rsidRDefault="007649B0" w:rsidP="00C20721">
            <w:pPr>
              <w:rPr>
                <w:b/>
              </w:rPr>
            </w:pPr>
            <w:r w:rsidRPr="00F27BBE">
              <w:rPr>
                <w:b/>
              </w:rPr>
              <w:lastRenderedPageBreak/>
              <w:t>4._____________________________________</w:t>
            </w:r>
          </w:p>
          <w:p w14:paraId="328E0753" w14:textId="77777777" w:rsidR="007649B0" w:rsidRPr="00F27BBE" w:rsidRDefault="007649B0" w:rsidP="00C20721">
            <w:pPr>
              <w:rPr>
                <w:b/>
              </w:rPr>
            </w:pPr>
          </w:p>
        </w:tc>
        <w:tc>
          <w:tcPr>
            <w:tcW w:w="3246" w:type="pct"/>
            <w:tcBorders>
              <w:top w:val="single" w:sz="4" w:space="0" w:color="auto"/>
              <w:left w:val="single" w:sz="4" w:space="0" w:color="auto"/>
              <w:bottom w:val="single" w:sz="4" w:space="0" w:color="auto"/>
              <w:right w:val="single" w:sz="4" w:space="0" w:color="auto"/>
            </w:tcBorders>
          </w:tcPr>
          <w:p w14:paraId="0DBBDBAA" w14:textId="77777777" w:rsidR="007649B0" w:rsidRPr="00F27BBE" w:rsidRDefault="007649B0" w:rsidP="00C20721">
            <w:pPr>
              <w:jc w:val="both"/>
            </w:pPr>
            <w:r w:rsidRPr="00F27BBE">
              <w:lastRenderedPageBreak/>
              <w:t>Иные документы (укажите, какие именно)</w:t>
            </w:r>
            <w:r w:rsidRPr="00F27BBE">
              <w:br/>
            </w:r>
          </w:p>
          <w:p w14:paraId="7AE6BA6F" w14:textId="77777777" w:rsidR="007649B0" w:rsidRPr="00F27BBE" w:rsidRDefault="007649B0" w:rsidP="00C20721">
            <w:pPr>
              <w:jc w:val="both"/>
            </w:pPr>
            <w:r w:rsidRPr="00F27BBE">
              <w:t>1._________________________________________________________________________________________</w:t>
            </w:r>
          </w:p>
          <w:p w14:paraId="008B1E94" w14:textId="77777777" w:rsidR="007649B0" w:rsidRPr="00F27BBE" w:rsidRDefault="007649B0" w:rsidP="00C20721">
            <w:pPr>
              <w:jc w:val="both"/>
            </w:pPr>
            <w:r w:rsidRPr="00F27BBE">
              <w:t>2._________________________________________________________________________________________</w:t>
            </w:r>
          </w:p>
          <w:p w14:paraId="7420B6C1" w14:textId="77777777" w:rsidR="007649B0" w:rsidRPr="00F27BBE" w:rsidRDefault="007649B0" w:rsidP="00C20721">
            <w:pPr>
              <w:jc w:val="both"/>
            </w:pPr>
            <w:r w:rsidRPr="00F27BBE">
              <w:t>3._________________________________________________________________________________________</w:t>
            </w:r>
          </w:p>
          <w:p w14:paraId="261003A6" w14:textId="77777777" w:rsidR="007649B0" w:rsidRPr="00F27BBE" w:rsidRDefault="007649B0" w:rsidP="00C20721">
            <w:pPr>
              <w:jc w:val="both"/>
            </w:pPr>
            <w:r w:rsidRPr="00F27BBE">
              <w:lastRenderedPageBreak/>
              <w:t>4. ___________________________________________</w:t>
            </w:r>
          </w:p>
          <w:p w14:paraId="4F68CE25" w14:textId="77777777" w:rsidR="007649B0" w:rsidRPr="00F27BBE" w:rsidRDefault="007649B0" w:rsidP="00C20721">
            <w:pPr>
              <w:jc w:val="both"/>
            </w:pPr>
            <w:r w:rsidRPr="00F27BBE">
              <w:t>_____________________________________________</w:t>
            </w:r>
          </w:p>
          <w:p w14:paraId="02B94F4A" w14:textId="77777777" w:rsidR="007649B0" w:rsidRPr="00F27BBE" w:rsidRDefault="007649B0" w:rsidP="00C20721">
            <w:pPr>
              <w:jc w:val="both"/>
            </w:pPr>
          </w:p>
        </w:tc>
      </w:tr>
    </w:tbl>
    <w:p w14:paraId="6030B136" w14:textId="77777777" w:rsidR="007649B0" w:rsidRPr="00F27BBE" w:rsidRDefault="007649B0" w:rsidP="00C20721">
      <w:pPr>
        <w:jc w:val="both"/>
        <w:rPr>
          <w:b/>
        </w:rPr>
      </w:pPr>
    </w:p>
    <w:p w14:paraId="470B6126" w14:textId="77777777" w:rsidR="007649B0" w:rsidRPr="00F27BBE" w:rsidRDefault="007649B0" w:rsidP="00C20721">
      <w:pPr>
        <w:jc w:val="both"/>
        <w:rPr>
          <w:b/>
        </w:rPr>
      </w:pPr>
      <w:r w:rsidRPr="00F27BBE">
        <w:rPr>
          <w:b/>
        </w:rPr>
        <w:t>8. Скажите, пожалуйста, сколько раз Вам пришлось обращаться в органы власти или другие учреждения для сдачи документов в полном объеме для получения данной услуги?</w:t>
      </w:r>
    </w:p>
    <w:p w14:paraId="1A9AC44D" w14:textId="77777777" w:rsidR="007649B0" w:rsidRPr="00F27BBE" w:rsidRDefault="007649B0" w:rsidP="00C20721">
      <w:pPr>
        <w:tabs>
          <w:tab w:val="left" w:pos="360"/>
        </w:tabs>
        <w:jc w:val="both"/>
      </w:pPr>
    </w:p>
    <w:tbl>
      <w:tblPr>
        <w:tblW w:w="9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6902"/>
        <w:gridCol w:w="2328"/>
      </w:tblGrid>
      <w:tr w:rsidR="007649B0" w:rsidRPr="00F27BBE" w14:paraId="7E1BB526" w14:textId="77777777" w:rsidTr="007649B0">
        <w:trPr>
          <w:tblHeader/>
        </w:trPr>
        <w:tc>
          <w:tcPr>
            <w:tcW w:w="562" w:type="dxa"/>
            <w:vAlign w:val="center"/>
          </w:tcPr>
          <w:p w14:paraId="3E697B1D" w14:textId="77777777" w:rsidR="007649B0" w:rsidRPr="00F27BBE" w:rsidRDefault="007649B0" w:rsidP="00C20721">
            <w:pPr>
              <w:tabs>
                <w:tab w:val="left" w:pos="360"/>
              </w:tabs>
              <w:jc w:val="center"/>
              <w:rPr>
                <w:b/>
              </w:rPr>
            </w:pPr>
            <w:r w:rsidRPr="00F27BBE">
              <w:rPr>
                <w:b/>
              </w:rPr>
              <w:t>№ п/п</w:t>
            </w:r>
          </w:p>
        </w:tc>
        <w:tc>
          <w:tcPr>
            <w:tcW w:w="6902" w:type="dxa"/>
            <w:vAlign w:val="center"/>
          </w:tcPr>
          <w:p w14:paraId="6FA4E9C3" w14:textId="77777777" w:rsidR="007649B0" w:rsidRPr="00F27BBE" w:rsidRDefault="007649B0" w:rsidP="00C20721">
            <w:pPr>
              <w:tabs>
                <w:tab w:val="left" w:pos="360"/>
              </w:tabs>
              <w:jc w:val="center"/>
              <w:rPr>
                <w:b/>
              </w:rPr>
            </w:pPr>
            <w:r w:rsidRPr="00F27BBE">
              <w:rPr>
                <w:b/>
              </w:rPr>
              <w:t>Название органа власти (учреждения)</w:t>
            </w:r>
          </w:p>
        </w:tc>
        <w:tc>
          <w:tcPr>
            <w:tcW w:w="2328" w:type="dxa"/>
            <w:vAlign w:val="center"/>
          </w:tcPr>
          <w:p w14:paraId="24A8E310" w14:textId="77777777" w:rsidR="007649B0" w:rsidRPr="00F27BBE" w:rsidRDefault="007649B0" w:rsidP="00C20721">
            <w:pPr>
              <w:tabs>
                <w:tab w:val="left" w:pos="360"/>
              </w:tabs>
              <w:jc w:val="center"/>
              <w:rPr>
                <w:b/>
              </w:rPr>
            </w:pPr>
            <w:r w:rsidRPr="00F27BBE">
              <w:rPr>
                <w:b/>
              </w:rPr>
              <w:t>Количество обращений в орган</w:t>
            </w:r>
          </w:p>
        </w:tc>
      </w:tr>
      <w:tr w:rsidR="007649B0" w:rsidRPr="00F27BBE" w14:paraId="63CD9E70" w14:textId="77777777" w:rsidTr="007649B0">
        <w:tc>
          <w:tcPr>
            <w:tcW w:w="562" w:type="dxa"/>
            <w:tcBorders>
              <w:top w:val="single" w:sz="4" w:space="0" w:color="000000"/>
              <w:left w:val="single" w:sz="4" w:space="0" w:color="000000"/>
              <w:bottom w:val="single" w:sz="4" w:space="0" w:color="000000"/>
              <w:right w:val="single" w:sz="4" w:space="0" w:color="000000"/>
            </w:tcBorders>
            <w:vAlign w:val="center"/>
          </w:tcPr>
          <w:p w14:paraId="080178EE" w14:textId="77777777" w:rsidR="007649B0" w:rsidRPr="00F27BBE" w:rsidRDefault="007649B0" w:rsidP="00056AE6">
            <w:pPr>
              <w:numPr>
                <w:ilvl w:val="0"/>
                <w:numId w:val="82"/>
              </w:numPr>
              <w:tabs>
                <w:tab w:val="left" w:pos="360"/>
              </w:tabs>
              <w:ind w:hanging="720"/>
              <w:jc w:val="both"/>
            </w:pPr>
          </w:p>
        </w:tc>
        <w:tc>
          <w:tcPr>
            <w:tcW w:w="6902" w:type="dxa"/>
            <w:tcBorders>
              <w:top w:val="single" w:sz="4" w:space="0" w:color="000000"/>
              <w:left w:val="single" w:sz="4" w:space="0" w:color="000000"/>
              <w:bottom w:val="single" w:sz="4" w:space="0" w:color="000000"/>
              <w:right w:val="single" w:sz="4" w:space="0" w:color="000000"/>
            </w:tcBorders>
            <w:vAlign w:val="center"/>
          </w:tcPr>
          <w:p w14:paraId="3B88FB55" w14:textId="77777777" w:rsidR="007649B0" w:rsidRPr="00F27BBE" w:rsidRDefault="007649B0" w:rsidP="00C20721">
            <w:pPr>
              <w:tabs>
                <w:tab w:val="left" w:pos="360"/>
              </w:tabs>
              <w:jc w:val="both"/>
              <w:rPr>
                <w:b/>
              </w:rPr>
            </w:pPr>
            <w:r w:rsidRPr="00F27BBE">
              <w:t>Управление Федеральной налоговой службы по Новосибирской области</w:t>
            </w:r>
          </w:p>
        </w:tc>
        <w:tc>
          <w:tcPr>
            <w:tcW w:w="2328" w:type="dxa"/>
            <w:tcBorders>
              <w:top w:val="single" w:sz="4" w:space="0" w:color="000000"/>
              <w:left w:val="single" w:sz="4" w:space="0" w:color="000000"/>
              <w:bottom w:val="single" w:sz="4" w:space="0" w:color="000000"/>
              <w:right w:val="single" w:sz="4" w:space="0" w:color="000000"/>
            </w:tcBorders>
            <w:vAlign w:val="center"/>
          </w:tcPr>
          <w:p w14:paraId="111EC08D" w14:textId="77777777" w:rsidR="007649B0" w:rsidRPr="00F27BBE" w:rsidRDefault="007649B0" w:rsidP="00C20721">
            <w:pPr>
              <w:tabs>
                <w:tab w:val="left" w:pos="360"/>
              </w:tabs>
              <w:jc w:val="center"/>
              <w:rPr>
                <w:b/>
              </w:rPr>
            </w:pPr>
          </w:p>
        </w:tc>
      </w:tr>
      <w:tr w:rsidR="007649B0" w:rsidRPr="00F27BBE" w14:paraId="678C17CD" w14:textId="77777777" w:rsidTr="007649B0">
        <w:tc>
          <w:tcPr>
            <w:tcW w:w="562" w:type="dxa"/>
          </w:tcPr>
          <w:p w14:paraId="624417E3" w14:textId="77777777" w:rsidR="007649B0" w:rsidRPr="00F27BBE" w:rsidRDefault="007649B0" w:rsidP="00056AE6">
            <w:pPr>
              <w:numPr>
                <w:ilvl w:val="0"/>
                <w:numId w:val="82"/>
              </w:numPr>
              <w:tabs>
                <w:tab w:val="left" w:pos="360"/>
              </w:tabs>
              <w:ind w:left="357" w:hanging="357"/>
              <w:jc w:val="both"/>
            </w:pPr>
          </w:p>
        </w:tc>
        <w:tc>
          <w:tcPr>
            <w:tcW w:w="6902" w:type="dxa"/>
            <w:vAlign w:val="center"/>
          </w:tcPr>
          <w:p w14:paraId="69553A33" w14:textId="77777777" w:rsidR="007649B0" w:rsidRPr="00F27BBE" w:rsidRDefault="007649B0" w:rsidP="00C20721">
            <w:pPr>
              <w:jc w:val="both"/>
              <w:rPr>
                <w:b/>
              </w:rPr>
            </w:pPr>
            <w:r w:rsidRPr="00F27BBE">
              <w:t>Управление Федеральной службы государственной регистрации, кадастра и картографии по Новосибирской области</w:t>
            </w:r>
          </w:p>
        </w:tc>
        <w:tc>
          <w:tcPr>
            <w:tcW w:w="2328" w:type="dxa"/>
          </w:tcPr>
          <w:p w14:paraId="05A6B576" w14:textId="77777777" w:rsidR="007649B0" w:rsidRPr="00F27BBE" w:rsidRDefault="007649B0" w:rsidP="00C20721">
            <w:pPr>
              <w:tabs>
                <w:tab w:val="left" w:pos="360"/>
              </w:tabs>
              <w:jc w:val="both"/>
            </w:pPr>
          </w:p>
        </w:tc>
      </w:tr>
      <w:tr w:rsidR="007649B0" w:rsidRPr="00F27BBE" w14:paraId="663402B7" w14:textId="77777777" w:rsidTr="007649B0">
        <w:tc>
          <w:tcPr>
            <w:tcW w:w="562" w:type="dxa"/>
          </w:tcPr>
          <w:p w14:paraId="047A0C90" w14:textId="77777777" w:rsidR="007649B0" w:rsidRPr="00F27BBE" w:rsidRDefault="007649B0" w:rsidP="00056AE6">
            <w:pPr>
              <w:numPr>
                <w:ilvl w:val="0"/>
                <w:numId w:val="82"/>
              </w:numPr>
              <w:tabs>
                <w:tab w:val="left" w:pos="360"/>
              </w:tabs>
              <w:ind w:left="357" w:hanging="357"/>
              <w:jc w:val="both"/>
            </w:pPr>
          </w:p>
        </w:tc>
        <w:tc>
          <w:tcPr>
            <w:tcW w:w="6902" w:type="dxa"/>
            <w:vAlign w:val="center"/>
          </w:tcPr>
          <w:p w14:paraId="594091CE" w14:textId="77777777" w:rsidR="007649B0" w:rsidRPr="00F27BBE" w:rsidRDefault="007649B0" w:rsidP="00C20721">
            <w:pPr>
              <w:jc w:val="both"/>
              <w:rPr>
                <w:b/>
              </w:rPr>
            </w:pPr>
            <w:r w:rsidRPr="00F27BBE">
              <w:t>Управление Федеральной службы по надзору в сфере защиты прав потребителей и благополучия человека по Новосибирской области</w:t>
            </w:r>
          </w:p>
        </w:tc>
        <w:tc>
          <w:tcPr>
            <w:tcW w:w="2328" w:type="dxa"/>
          </w:tcPr>
          <w:p w14:paraId="1D266D18" w14:textId="77777777" w:rsidR="007649B0" w:rsidRPr="00F27BBE" w:rsidRDefault="007649B0" w:rsidP="00C20721">
            <w:pPr>
              <w:tabs>
                <w:tab w:val="left" w:pos="360"/>
              </w:tabs>
              <w:jc w:val="both"/>
            </w:pPr>
          </w:p>
        </w:tc>
      </w:tr>
      <w:tr w:rsidR="007649B0" w:rsidRPr="00F27BBE" w14:paraId="14B7E1C7" w14:textId="77777777" w:rsidTr="007649B0">
        <w:tc>
          <w:tcPr>
            <w:tcW w:w="562" w:type="dxa"/>
            <w:tcBorders>
              <w:top w:val="single" w:sz="4" w:space="0" w:color="000000"/>
              <w:left w:val="single" w:sz="4" w:space="0" w:color="000000"/>
              <w:bottom w:val="single" w:sz="4" w:space="0" w:color="000000"/>
              <w:right w:val="single" w:sz="4" w:space="0" w:color="000000"/>
            </w:tcBorders>
          </w:tcPr>
          <w:p w14:paraId="74590DE1" w14:textId="77777777" w:rsidR="007649B0" w:rsidRPr="00F27BBE" w:rsidRDefault="007649B0" w:rsidP="00056AE6">
            <w:pPr>
              <w:numPr>
                <w:ilvl w:val="0"/>
                <w:numId w:val="82"/>
              </w:numPr>
              <w:tabs>
                <w:tab w:val="left" w:pos="360"/>
              </w:tabs>
              <w:ind w:left="357" w:hanging="357"/>
              <w:jc w:val="both"/>
            </w:pPr>
          </w:p>
        </w:tc>
        <w:tc>
          <w:tcPr>
            <w:tcW w:w="6902" w:type="dxa"/>
            <w:tcBorders>
              <w:top w:val="single" w:sz="4" w:space="0" w:color="000000"/>
              <w:left w:val="single" w:sz="4" w:space="0" w:color="000000"/>
              <w:bottom w:val="single" w:sz="4" w:space="0" w:color="000000"/>
              <w:right w:val="single" w:sz="4" w:space="0" w:color="000000"/>
            </w:tcBorders>
            <w:vAlign w:val="center"/>
          </w:tcPr>
          <w:p w14:paraId="1776640E" w14:textId="77777777" w:rsidR="007649B0" w:rsidRPr="00F27BBE" w:rsidRDefault="007649B0" w:rsidP="00C20721">
            <w:pPr>
              <w:jc w:val="both"/>
            </w:pPr>
            <w:r w:rsidRPr="00F27BBE">
              <w:t xml:space="preserve">Управление Федеральной службы по надзору в сфере здравоохранения по Новосибирской области </w:t>
            </w:r>
          </w:p>
        </w:tc>
        <w:tc>
          <w:tcPr>
            <w:tcW w:w="2328" w:type="dxa"/>
            <w:tcBorders>
              <w:top w:val="single" w:sz="4" w:space="0" w:color="000000"/>
              <w:left w:val="single" w:sz="4" w:space="0" w:color="000000"/>
              <w:bottom w:val="single" w:sz="4" w:space="0" w:color="000000"/>
              <w:right w:val="single" w:sz="4" w:space="0" w:color="000000"/>
            </w:tcBorders>
          </w:tcPr>
          <w:p w14:paraId="33E9358B" w14:textId="77777777" w:rsidR="007649B0" w:rsidRPr="00F27BBE" w:rsidRDefault="007649B0" w:rsidP="00C20721">
            <w:pPr>
              <w:tabs>
                <w:tab w:val="left" w:pos="360"/>
              </w:tabs>
              <w:jc w:val="both"/>
            </w:pPr>
          </w:p>
        </w:tc>
      </w:tr>
      <w:tr w:rsidR="007649B0" w:rsidRPr="00F27BBE" w14:paraId="01D20820" w14:textId="77777777" w:rsidTr="007649B0">
        <w:tc>
          <w:tcPr>
            <w:tcW w:w="562" w:type="dxa"/>
          </w:tcPr>
          <w:p w14:paraId="6D5D3F52" w14:textId="77777777" w:rsidR="007649B0" w:rsidRPr="00F27BBE" w:rsidRDefault="007649B0" w:rsidP="00056AE6">
            <w:pPr>
              <w:numPr>
                <w:ilvl w:val="0"/>
                <w:numId w:val="82"/>
              </w:numPr>
              <w:tabs>
                <w:tab w:val="left" w:pos="360"/>
              </w:tabs>
              <w:ind w:left="357" w:hanging="357"/>
              <w:jc w:val="both"/>
            </w:pPr>
          </w:p>
        </w:tc>
        <w:tc>
          <w:tcPr>
            <w:tcW w:w="6902" w:type="dxa"/>
            <w:vAlign w:val="center"/>
          </w:tcPr>
          <w:p w14:paraId="2D531730" w14:textId="77777777" w:rsidR="007649B0" w:rsidRPr="00F27BBE" w:rsidRDefault="007649B0" w:rsidP="00C20721">
            <w:pPr>
              <w:jc w:val="both"/>
              <w:rPr>
                <w:b/>
              </w:rPr>
            </w:pPr>
            <w:r w:rsidRPr="00F27BBE">
              <w:t>Организации, имеющие лицензию на осуществление технического обслуживания медицинских изделий (техники)</w:t>
            </w:r>
          </w:p>
        </w:tc>
        <w:tc>
          <w:tcPr>
            <w:tcW w:w="2328" w:type="dxa"/>
          </w:tcPr>
          <w:p w14:paraId="67AD6394" w14:textId="77777777" w:rsidR="007649B0" w:rsidRPr="00F27BBE" w:rsidRDefault="007649B0" w:rsidP="00C20721">
            <w:pPr>
              <w:tabs>
                <w:tab w:val="left" w:pos="360"/>
              </w:tabs>
              <w:jc w:val="both"/>
            </w:pPr>
          </w:p>
        </w:tc>
      </w:tr>
      <w:tr w:rsidR="007649B0" w:rsidRPr="00F27BBE" w14:paraId="1055B859" w14:textId="77777777" w:rsidTr="007649B0">
        <w:tc>
          <w:tcPr>
            <w:tcW w:w="562" w:type="dxa"/>
          </w:tcPr>
          <w:p w14:paraId="718E618E" w14:textId="77777777" w:rsidR="007649B0" w:rsidRPr="00F27BBE" w:rsidRDefault="007649B0" w:rsidP="00056AE6">
            <w:pPr>
              <w:numPr>
                <w:ilvl w:val="0"/>
                <w:numId w:val="82"/>
              </w:numPr>
              <w:tabs>
                <w:tab w:val="left" w:pos="360"/>
              </w:tabs>
              <w:ind w:left="357" w:hanging="357"/>
              <w:jc w:val="both"/>
            </w:pPr>
          </w:p>
        </w:tc>
        <w:tc>
          <w:tcPr>
            <w:tcW w:w="6902" w:type="dxa"/>
            <w:vAlign w:val="center"/>
          </w:tcPr>
          <w:p w14:paraId="7E416BB0" w14:textId="77777777" w:rsidR="007649B0" w:rsidRPr="00F27BBE" w:rsidRDefault="007649B0" w:rsidP="00C20721">
            <w:pPr>
              <w:jc w:val="both"/>
              <w:rPr>
                <w:b/>
              </w:rPr>
            </w:pPr>
            <w:r w:rsidRPr="00F27BBE">
              <w:t>Организации, осуществляющие поставку и реализацию медицинской техники и/или предоставляющими ее в пользование</w:t>
            </w:r>
          </w:p>
        </w:tc>
        <w:tc>
          <w:tcPr>
            <w:tcW w:w="2328" w:type="dxa"/>
          </w:tcPr>
          <w:p w14:paraId="2ECD2D75" w14:textId="77777777" w:rsidR="007649B0" w:rsidRPr="00F27BBE" w:rsidRDefault="007649B0" w:rsidP="00C20721">
            <w:pPr>
              <w:tabs>
                <w:tab w:val="left" w:pos="360"/>
              </w:tabs>
              <w:jc w:val="both"/>
            </w:pPr>
          </w:p>
        </w:tc>
      </w:tr>
      <w:tr w:rsidR="007649B0" w:rsidRPr="00F27BBE" w14:paraId="429102C8" w14:textId="77777777" w:rsidTr="007649B0">
        <w:tc>
          <w:tcPr>
            <w:tcW w:w="562" w:type="dxa"/>
          </w:tcPr>
          <w:p w14:paraId="438DF5D0" w14:textId="77777777" w:rsidR="007649B0" w:rsidRPr="00F27BBE" w:rsidRDefault="007649B0" w:rsidP="00056AE6">
            <w:pPr>
              <w:numPr>
                <w:ilvl w:val="0"/>
                <w:numId w:val="82"/>
              </w:numPr>
              <w:tabs>
                <w:tab w:val="left" w:pos="360"/>
              </w:tabs>
              <w:ind w:left="357" w:hanging="357"/>
              <w:jc w:val="both"/>
            </w:pPr>
          </w:p>
        </w:tc>
        <w:tc>
          <w:tcPr>
            <w:tcW w:w="6902" w:type="dxa"/>
          </w:tcPr>
          <w:p w14:paraId="381C1158" w14:textId="77777777" w:rsidR="007649B0" w:rsidRPr="00F27BBE" w:rsidRDefault="007649B0" w:rsidP="00C20721">
            <w:pPr>
              <w:jc w:val="both"/>
            </w:pPr>
            <w:r w:rsidRPr="00F27BBE">
              <w:t>Услуги нотариуса</w:t>
            </w:r>
          </w:p>
        </w:tc>
        <w:tc>
          <w:tcPr>
            <w:tcW w:w="2328" w:type="dxa"/>
          </w:tcPr>
          <w:p w14:paraId="27D21C36" w14:textId="77777777" w:rsidR="007649B0" w:rsidRPr="00F27BBE" w:rsidRDefault="007649B0" w:rsidP="00C20721">
            <w:pPr>
              <w:tabs>
                <w:tab w:val="left" w:pos="360"/>
              </w:tabs>
              <w:jc w:val="both"/>
            </w:pPr>
          </w:p>
        </w:tc>
      </w:tr>
      <w:tr w:rsidR="007649B0" w:rsidRPr="00F27BBE" w14:paraId="051BEEDC" w14:textId="77777777" w:rsidTr="007649B0">
        <w:tc>
          <w:tcPr>
            <w:tcW w:w="562" w:type="dxa"/>
          </w:tcPr>
          <w:p w14:paraId="50249137" w14:textId="77777777" w:rsidR="007649B0" w:rsidRPr="00F27BBE" w:rsidRDefault="007649B0" w:rsidP="00056AE6">
            <w:pPr>
              <w:numPr>
                <w:ilvl w:val="0"/>
                <w:numId w:val="82"/>
              </w:numPr>
              <w:tabs>
                <w:tab w:val="left" w:pos="360"/>
              </w:tabs>
              <w:ind w:left="357" w:hanging="357"/>
              <w:jc w:val="both"/>
            </w:pPr>
          </w:p>
        </w:tc>
        <w:tc>
          <w:tcPr>
            <w:tcW w:w="6902" w:type="dxa"/>
          </w:tcPr>
          <w:p w14:paraId="25E3CDAA" w14:textId="77777777" w:rsidR="007649B0" w:rsidRPr="00F27BBE" w:rsidRDefault="007649B0" w:rsidP="00C20721">
            <w:pPr>
              <w:tabs>
                <w:tab w:val="left" w:pos="360"/>
              </w:tabs>
              <w:jc w:val="both"/>
            </w:pPr>
            <w:r w:rsidRPr="00F27BBE">
              <w:t>Министерство здравоохранения Новосибирской области</w:t>
            </w:r>
          </w:p>
        </w:tc>
        <w:tc>
          <w:tcPr>
            <w:tcW w:w="2328" w:type="dxa"/>
          </w:tcPr>
          <w:p w14:paraId="2F55AEB4" w14:textId="77777777" w:rsidR="007649B0" w:rsidRPr="00F27BBE" w:rsidRDefault="007649B0" w:rsidP="00C20721">
            <w:pPr>
              <w:tabs>
                <w:tab w:val="left" w:pos="360"/>
              </w:tabs>
              <w:jc w:val="both"/>
            </w:pPr>
          </w:p>
        </w:tc>
      </w:tr>
      <w:tr w:rsidR="007649B0" w:rsidRPr="00F27BBE" w14:paraId="43A672FB" w14:textId="77777777" w:rsidTr="007649B0">
        <w:tc>
          <w:tcPr>
            <w:tcW w:w="562" w:type="dxa"/>
          </w:tcPr>
          <w:p w14:paraId="1BA71BA1" w14:textId="77777777" w:rsidR="007649B0" w:rsidRPr="00F27BBE" w:rsidRDefault="007649B0" w:rsidP="00056AE6">
            <w:pPr>
              <w:numPr>
                <w:ilvl w:val="0"/>
                <w:numId w:val="82"/>
              </w:numPr>
              <w:tabs>
                <w:tab w:val="left" w:pos="360"/>
              </w:tabs>
              <w:ind w:left="357" w:hanging="357"/>
              <w:jc w:val="both"/>
            </w:pPr>
          </w:p>
        </w:tc>
        <w:tc>
          <w:tcPr>
            <w:tcW w:w="6902" w:type="dxa"/>
          </w:tcPr>
          <w:p w14:paraId="74DBC1AF" w14:textId="77777777" w:rsidR="007649B0" w:rsidRPr="00F27BBE" w:rsidRDefault="007649B0" w:rsidP="00C20721">
            <w:pPr>
              <w:tabs>
                <w:tab w:val="left" w:pos="360"/>
              </w:tabs>
              <w:jc w:val="both"/>
            </w:pPr>
            <w:r w:rsidRPr="00F27BBE">
              <w:rPr>
                <w:b/>
              </w:rPr>
              <w:t>Другие:</w:t>
            </w:r>
            <w:r w:rsidRPr="00F27BBE">
              <w:t>____________________________________________</w:t>
            </w:r>
          </w:p>
        </w:tc>
        <w:tc>
          <w:tcPr>
            <w:tcW w:w="2328" w:type="dxa"/>
          </w:tcPr>
          <w:p w14:paraId="2DA23A61" w14:textId="77777777" w:rsidR="007649B0" w:rsidRPr="00F27BBE" w:rsidRDefault="007649B0" w:rsidP="00C20721">
            <w:pPr>
              <w:tabs>
                <w:tab w:val="left" w:pos="360"/>
              </w:tabs>
              <w:jc w:val="both"/>
            </w:pPr>
          </w:p>
        </w:tc>
      </w:tr>
      <w:tr w:rsidR="007649B0" w:rsidRPr="00F27BBE" w14:paraId="273D61B2" w14:textId="77777777" w:rsidTr="007649B0">
        <w:tc>
          <w:tcPr>
            <w:tcW w:w="562" w:type="dxa"/>
          </w:tcPr>
          <w:p w14:paraId="6395D58F" w14:textId="77777777" w:rsidR="007649B0" w:rsidRPr="00F27BBE" w:rsidRDefault="007649B0" w:rsidP="00056AE6">
            <w:pPr>
              <w:numPr>
                <w:ilvl w:val="0"/>
                <w:numId w:val="82"/>
              </w:numPr>
              <w:tabs>
                <w:tab w:val="left" w:pos="360"/>
              </w:tabs>
              <w:ind w:left="357" w:hanging="357"/>
              <w:jc w:val="both"/>
            </w:pPr>
          </w:p>
        </w:tc>
        <w:tc>
          <w:tcPr>
            <w:tcW w:w="6902" w:type="dxa"/>
          </w:tcPr>
          <w:p w14:paraId="062EA8A4" w14:textId="77777777" w:rsidR="007649B0" w:rsidRPr="00F27BBE" w:rsidRDefault="007649B0" w:rsidP="00C20721">
            <w:pPr>
              <w:tabs>
                <w:tab w:val="left" w:pos="360"/>
              </w:tabs>
              <w:jc w:val="both"/>
            </w:pPr>
            <w:r w:rsidRPr="00F27BBE">
              <w:rPr>
                <w:b/>
              </w:rPr>
              <w:t>Другие:</w:t>
            </w:r>
            <w:r w:rsidRPr="00F27BBE">
              <w:t>____________________________________________</w:t>
            </w:r>
          </w:p>
        </w:tc>
        <w:tc>
          <w:tcPr>
            <w:tcW w:w="2328" w:type="dxa"/>
          </w:tcPr>
          <w:p w14:paraId="47085F50" w14:textId="77777777" w:rsidR="007649B0" w:rsidRPr="00F27BBE" w:rsidRDefault="007649B0" w:rsidP="00C20721">
            <w:pPr>
              <w:tabs>
                <w:tab w:val="left" w:pos="360"/>
              </w:tabs>
              <w:jc w:val="both"/>
            </w:pPr>
          </w:p>
        </w:tc>
      </w:tr>
      <w:tr w:rsidR="007649B0" w:rsidRPr="00F27BBE" w14:paraId="62510388" w14:textId="77777777" w:rsidTr="007649B0">
        <w:tc>
          <w:tcPr>
            <w:tcW w:w="562" w:type="dxa"/>
          </w:tcPr>
          <w:p w14:paraId="78D9B723" w14:textId="77777777" w:rsidR="007649B0" w:rsidRPr="00F27BBE" w:rsidRDefault="007649B0" w:rsidP="00056AE6">
            <w:pPr>
              <w:numPr>
                <w:ilvl w:val="0"/>
                <w:numId w:val="82"/>
              </w:numPr>
              <w:tabs>
                <w:tab w:val="left" w:pos="360"/>
              </w:tabs>
              <w:ind w:left="357" w:hanging="357"/>
              <w:jc w:val="both"/>
            </w:pPr>
          </w:p>
        </w:tc>
        <w:tc>
          <w:tcPr>
            <w:tcW w:w="6902" w:type="dxa"/>
          </w:tcPr>
          <w:p w14:paraId="5353B2DF" w14:textId="77777777" w:rsidR="007649B0" w:rsidRPr="00F27BBE" w:rsidRDefault="007649B0" w:rsidP="00C20721">
            <w:pPr>
              <w:tabs>
                <w:tab w:val="left" w:pos="360"/>
              </w:tabs>
              <w:jc w:val="both"/>
            </w:pPr>
            <w:r w:rsidRPr="00F27BBE">
              <w:rPr>
                <w:b/>
              </w:rPr>
              <w:t>Другие:</w:t>
            </w:r>
            <w:r w:rsidRPr="00F27BBE">
              <w:t>____________________________________________</w:t>
            </w:r>
          </w:p>
        </w:tc>
        <w:tc>
          <w:tcPr>
            <w:tcW w:w="2328" w:type="dxa"/>
          </w:tcPr>
          <w:p w14:paraId="4D020A46" w14:textId="77777777" w:rsidR="007649B0" w:rsidRPr="00F27BBE" w:rsidRDefault="007649B0" w:rsidP="00C20721">
            <w:pPr>
              <w:tabs>
                <w:tab w:val="left" w:pos="360"/>
              </w:tabs>
              <w:jc w:val="both"/>
            </w:pPr>
          </w:p>
        </w:tc>
      </w:tr>
    </w:tbl>
    <w:p w14:paraId="59016C05" w14:textId="77777777" w:rsidR="007649B0" w:rsidRPr="00F27BBE" w:rsidRDefault="007649B0" w:rsidP="00C20721">
      <w:pPr>
        <w:tabs>
          <w:tab w:val="left" w:pos="360"/>
        </w:tabs>
        <w:jc w:val="both"/>
      </w:pPr>
    </w:p>
    <w:p w14:paraId="2699E013" w14:textId="77777777" w:rsidR="007649B0" w:rsidRPr="00F27BBE" w:rsidRDefault="007649B0" w:rsidP="00C20721">
      <w:pPr>
        <w:jc w:val="both"/>
        <w:rPr>
          <w:b/>
        </w:rPr>
      </w:pPr>
      <w:r w:rsidRPr="00F27BBE">
        <w:rPr>
          <w:b/>
        </w:rPr>
        <w:t>9. Какое количество оформляемых документов для получения услуги Вы считаете оптимальным?</w:t>
      </w:r>
    </w:p>
    <w:p w14:paraId="7835EDB9" w14:textId="77777777" w:rsidR="007649B0" w:rsidRPr="00F27BBE" w:rsidRDefault="007649B0" w:rsidP="00C20721">
      <w:pPr>
        <w:tabs>
          <w:tab w:val="num" w:pos="0"/>
        </w:tabs>
        <w:ind w:firstLine="567"/>
        <w:jc w:val="both"/>
        <w:rPr>
          <w:b/>
        </w:rPr>
      </w:pPr>
      <w:r w:rsidRPr="00F27BBE">
        <w:rPr>
          <w:i/>
        </w:rPr>
        <w:t xml:space="preserve">Укажите количество </w:t>
      </w:r>
      <w:r w:rsidRPr="00F27BBE">
        <w:rPr>
          <w:b/>
        </w:rPr>
        <w:t>_________________________</w:t>
      </w:r>
    </w:p>
    <w:p w14:paraId="47EDD495" w14:textId="77777777" w:rsidR="007649B0" w:rsidRPr="00F27BBE" w:rsidRDefault="007649B0" w:rsidP="00C20721">
      <w:pPr>
        <w:tabs>
          <w:tab w:val="num" w:pos="0"/>
        </w:tabs>
        <w:ind w:firstLine="567"/>
        <w:jc w:val="both"/>
        <w:rPr>
          <w:b/>
        </w:rPr>
      </w:pPr>
    </w:p>
    <w:p w14:paraId="0A013412" w14:textId="77777777" w:rsidR="007649B0" w:rsidRPr="00F27BBE" w:rsidRDefault="007649B0" w:rsidP="00C20721">
      <w:pPr>
        <w:jc w:val="both"/>
        <w:rPr>
          <w:b/>
        </w:rPr>
      </w:pPr>
      <w:r w:rsidRPr="00F27BBE">
        <w:rPr>
          <w:b/>
        </w:rPr>
        <w:t>10. Скажите, пожалуйста, знаете ли Вы о существующем запрете органам власти требовать с граждан, получающих услуги, информацию и документы, которые имеются в других органах власти?</w:t>
      </w:r>
    </w:p>
    <w:p w14:paraId="6B374524" w14:textId="77777777" w:rsidR="007649B0" w:rsidRPr="00F27BBE" w:rsidRDefault="007649B0" w:rsidP="00C20721">
      <w:pPr>
        <w:tabs>
          <w:tab w:val="num" w:pos="0"/>
        </w:tabs>
        <w:ind w:firstLine="567"/>
        <w:jc w:val="both"/>
      </w:pPr>
      <w:r w:rsidRPr="00F27BBE">
        <w:t>1. да</w:t>
      </w:r>
    </w:p>
    <w:p w14:paraId="42647588" w14:textId="77777777" w:rsidR="007649B0" w:rsidRPr="00F27BBE" w:rsidRDefault="007649B0" w:rsidP="00C20721">
      <w:pPr>
        <w:tabs>
          <w:tab w:val="num" w:pos="0"/>
        </w:tabs>
        <w:ind w:firstLine="567"/>
        <w:jc w:val="both"/>
      </w:pPr>
      <w:r w:rsidRPr="00F27BBE">
        <w:t>2. нет</w:t>
      </w:r>
    </w:p>
    <w:p w14:paraId="22FDBB33" w14:textId="77777777" w:rsidR="007649B0" w:rsidRPr="00F27BBE" w:rsidRDefault="007649B0" w:rsidP="00C20721">
      <w:pPr>
        <w:tabs>
          <w:tab w:val="num" w:pos="0"/>
        </w:tabs>
        <w:ind w:firstLine="567"/>
        <w:jc w:val="both"/>
      </w:pPr>
    </w:p>
    <w:p w14:paraId="7B03505E" w14:textId="77777777" w:rsidR="007649B0" w:rsidRPr="00F27BBE" w:rsidRDefault="007649B0" w:rsidP="00C20721">
      <w:pPr>
        <w:autoSpaceDE w:val="0"/>
        <w:autoSpaceDN w:val="0"/>
        <w:jc w:val="both"/>
        <w:rPr>
          <w:b/>
        </w:rPr>
      </w:pPr>
      <w:r w:rsidRPr="00F27BBE">
        <w:rPr>
          <w:b/>
        </w:rPr>
        <w:t>11. Знакомы ли Вы с административным регламентом (стандартом услуги), регулирующим предоставление данной услуги?</w:t>
      </w:r>
    </w:p>
    <w:p w14:paraId="492F12DF" w14:textId="77777777" w:rsidR="007649B0" w:rsidRPr="00F27BBE" w:rsidRDefault="007649B0" w:rsidP="00C20721">
      <w:pPr>
        <w:tabs>
          <w:tab w:val="num" w:pos="0"/>
        </w:tabs>
        <w:autoSpaceDE w:val="0"/>
        <w:autoSpaceDN w:val="0"/>
        <w:ind w:firstLine="567"/>
        <w:jc w:val="both"/>
      </w:pPr>
      <w:r w:rsidRPr="00F27BBE">
        <w:t>1. да, хорошо</w:t>
      </w:r>
    </w:p>
    <w:p w14:paraId="2DF3BE11" w14:textId="77777777" w:rsidR="007649B0" w:rsidRPr="00F27BBE" w:rsidRDefault="007649B0" w:rsidP="00C20721">
      <w:pPr>
        <w:tabs>
          <w:tab w:val="num" w:pos="0"/>
        </w:tabs>
        <w:autoSpaceDE w:val="0"/>
        <w:autoSpaceDN w:val="0"/>
        <w:ind w:firstLine="567"/>
        <w:jc w:val="both"/>
      </w:pPr>
      <w:r w:rsidRPr="00F27BBE">
        <w:t>2. приблизительно</w:t>
      </w:r>
    </w:p>
    <w:p w14:paraId="7ACF6FD5" w14:textId="77777777" w:rsidR="007649B0" w:rsidRPr="00F27BBE" w:rsidRDefault="007649B0" w:rsidP="00C20721">
      <w:pPr>
        <w:tabs>
          <w:tab w:val="num" w:pos="0"/>
        </w:tabs>
        <w:autoSpaceDE w:val="0"/>
        <w:autoSpaceDN w:val="0"/>
        <w:ind w:firstLine="567"/>
        <w:jc w:val="both"/>
      </w:pPr>
      <w:r w:rsidRPr="00F27BBE">
        <w:t>3. нет</w:t>
      </w:r>
    </w:p>
    <w:p w14:paraId="03024089" w14:textId="77777777" w:rsidR="007649B0" w:rsidRPr="00F27BBE" w:rsidRDefault="007649B0" w:rsidP="00C20721">
      <w:pPr>
        <w:tabs>
          <w:tab w:val="num" w:pos="0"/>
        </w:tabs>
        <w:ind w:firstLine="567"/>
        <w:jc w:val="both"/>
        <w:rPr>
          <w:b/>
        </w:rPr>
      </w:pPr>
    </w:p>
    <w:p w14:paraId="08726884" w14:textId="77777777" w:rsidR="007649B0" w:rsidRPr="00F27BBE" w:rsidRDefault="007649B0" w:rsidP="00C20721">
      <w:pPr>
        <w:jc w:val="both"/>
        <w:rPr>
          <w:i/>
          <w:iCs/>
        </w:rPr>
      </w:pPr>
      <w:r w:rsidRPr="00F27BBE">
        <w:rPr>
          <w:b/>
        </w:rPr>
        <w:lastRenderedPageBreak/>
        <w:t>12. Какова примерная структура временных затрат Вашей компании при получении данной услуги?</w:t>
      </w:r>
      <w:r w:rsidRPr="00F27BBE">
        <w:rPr>
          <w:iCs/>
        </w:rPr>
        <w:t xml:space="preserve"> (О</w:t>
      </w:r>
      <w:r w:rsidRPr="00F27BBE">
        <w:rPr>
          <w:i/>
          <w:iCs/>
        </w:rPr>
        <w:t>тметьте ответ в каждой строке таблицы).</w:t>
      </w:r>
    </w:p>
    <w:p w14:paraId="282051E5" w14:textId="77777777" w:rsidR="007649B0" w:rsidRPr="00F27BBE" w:rsidRDefault="007649B0" w:rsidP="00C20721">
      <w:pPr>
        <w:jc w:val="both"/>
        <w:rPr>
          <w:i/>
        </w:rPr>
      </w:pP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1"/>
        <w:gridCol w:w="6743"/>
        <w:gridCol w:w="2180"/>
      </w:tblGrid>
      <w:tr w:rsidR="007649B0" w:rsidRPr="00F27BBE" w14:paraId="03B3DD1E" w14:textId="77777777" w:rsidTr="00002CE0">
        <w:trPr>
          <w:tblHeader/>
          <w:jc w:val="center"/>
        </w:trPr>
        <w:tc>
          <w:tcPr>
            <w:tcW w:w="541" w:type="dxa"/>
            <w:vAlign w:val="center"/>
          </w:tcPr>
          <w:p w14:paraId="7AF282AA" w14:textId="77777777" w:rsidR="007649B0" w:rsidRPr="00F27BBE" w:rsidRDefault="007649B0" w:rsidP="00C20721">
            <w:pPr>
              <w:jc w:val="center"/>
              <w:rPr>
                <w:b/>
              </w:rPr>
            </w:pPr>
            <w:r w:rsidRPr="00F27BBE">
              <w:rPr>
                <w:b/>
              </w:rPr>
              <w:t>№ п/п</w:t>
            </w:r>
          </w:p>
        </w:tc>
        <w:tc>
          <w:tcPr>
            <w:tcW w:w="6743" w:type="dxa"/>
            <w:vAlign w:val="center"/>
          </w:tcPr>
          <w:p w14:paraId="448BA576" w14:textId="77777777" w:rsidR="007649B0" w:rsidRPr="00F27BBE" w:rsidRDefault="007649B0" w:rsidP="00C20721">
            <w:pPr>
              <w:jc w:val="center"/>
              <w:rPr>
                <w:b/>
              </w:rPr>
            </w:pPr>
            <w:r w:rsidRPr="00F27BBE">
              <w:rPr>
                <w:b/>
              </w:rPr>
              <w:t>Перечень процедур (обращений)</w:t>
            </w:r>
          </w:p>
        </w:tc>
        <w:tc>
          <w:tcPr>
            <w:tcW w:w="2180" w:type="dxa"/>
            <w:vAlign w:val="center"/>
          </w:tcPr>
          <w:p w14:paraId="3C577F1A" w14:textId="77777777" w:rsidR="007649B0" w:rsidRPr="00F27BBE" w:rsidRDefault="007649B0" w:rsidP="00C20721">
            <w:pPr>
              <w:jc w:val="center"/>
              <w:rPr>
                <w:b/>
              </w:rPr>
            </w:pPr>
            <w:r w:rsidRPr="00F27BBE">
              <w:rPr>
                <w:b/>
              </w:rPr>
              <w:t>Количество дней, реально затраченных на процедуру</w:t>
            </w:r>
          </w:p>
        </w:tc>
      </w:tr>
      <w:tr w:rsidR="007649B0" w:rsidRPr="00F27BBE" w14:paraId="02815ED7" w14:textId="77777777" w:rsidTr="00002CE0">
        <w:trPr>
          <w:jc w:val="center"/>
        </w:trPr>
        <w:tc>
          <w:tcPr>
            <w:tcW w:w="541" w:type="dxa"/>
            <w:tcBorders>
              <w:top w:val="single" w:sz="4" w:space="0" w:color="auto"/>
              <w:left w:val="single" w:sz="4" w:space="0" w:color="auto"/>
              <w:bottom w:val="single" w:sz="4" w:space="0" w:color="auto"/>
              <w:right w:val="single" w:sz="4" w:space="0" w:color="auto"/>
            </w:tcBorders>
            <w:vAlign w:val="center"/>
          </w:tcPr>
          <w:p w14:paraId="2636851E" w14:textId="77777777" w:rsidR="007649B0" w:rsidRPr="00F27BBE" w:rsidRDefault="007649B0" w:rsidP="00056AE6">
            <w:pPr>
              <w:numPr>
                <w:ilvl w:val="0"/>
                <w:numId w:val="62"/>
              </w:numPr>
              <w:ind w:left="0" w:firstLine="0"/>
              <w:rPr>
                <w:b/>
              </w:rPr>
            </w:pPr>
          </w:p>
        </w:tc>
        <w:tc>
          <w:tcPr>
            <w:tcW w:w="6743" w:type="dxa"/>
            <w:tcBorders>
              <w:top w:val="single" w:sz="4" w:space="0" w:color="auto"/>
              <w:left w:val="single" w:sz="4" w:space="0" w:color="auto"/>
              <w:bottom w:val="single" w:sz="4" w:space="0" w:color="auto"/>
              <w:right w:val="single" w:sz="4" w:space="0" w:color="auto"/>
            </w:tcBorders>
            <w:vAlign w:val="center"/>
          </w:tcPr>
          <w:p w14:paraId="149D92BD" w14:textId="77777777" w:rsidR="007649B0" w:rsidRPr="00F27BBE" w:rsidRDefault="007649B0" w:rsidP="00C20721">
            <w:pPr>
              <w:jc w:val="both"/>
            </w:pPr>
            <w:r w:rsidRPr="00F27BBE">
              <w:t>Получение документов в Управлении Федеральной налоговой службы по Новосибирской области</w:t>
            </w:r>
          </w:p>
        </w:tc>
        <w:tc>
          <w:tcPr>
            <w:tcW w:w="2180" w:type="dxa"/>
            <w:tcBorders>
              <w:top w:val="single" w:sz="4" w:space="0" w:color="auto"/>
              <w:left w:val="single" w:sz="4" w:space="0" w:color="auto"/>
              <w:bottom w:val="single" w:sz="4" w:space="0" w:color="auto"/>
              <w:right w:val="single" w:sz="4" w:space="0" w:color="auto"/>
            </w:tcBorders>
            <w:vAlign w:val="center"/>
          </w:tcPr>
          <w:p w14:paraId="7C131108" w14:textId="77777777" w:rsidR="007649B0" w:rsidRPr="00F27BBE" w:rsidRDefault="007649B0" w:rsidP="00C20721">
            <w:pPr>
              <w:jc w:val="center"/>
              <w:rPr>
                <w:b/>
              </w:rPr>
            </w:pPr>
          </w:p>
        </w:tc>
      </w:tr>
      <w:tr w:rsidR="007649B0" w:rsidRPr="00F27BBE" w14:paraId="047BD4FE" w14:textId="77777777" w:rsidTr="00002CE0">
        <w:trPr>
          <w:jc w:val="center"/>
        </w:trPr>
        <w:tc>
          <w:tcPr>
            <w:tcW w:w="541" w:type="dxa"/>
            <w:vAlign w:val="center"/>
          </w:tcPr>
          <w:p w14:paraId="38200631" w14:textId="77777777" w:rsidR="007649B0" w:rsidRPr="00F27BBE" w:rsidRDefault="007649B0" w:rsidP="00056AE6">
            <w:pPr>
              <w:numPr>
                <w:ilvl w:val="0"/>
                <w:numId w:val="62"/>
              </w:numPr>
              <w:ind w:left="0" w:firstLine="0"/>
              <w:rPr>
                <w:b/>
              </w:rPr>
            </w:pPr>
          </w:p>
        </w:tc>
        <w:tc>
          <w:tcPr>
            <w:tcW w:w="6743" w:type="dxa"/>
            <w:vAlign w:val="center"/>
          </w:tcPr>
          <w:p w14:paraId="3F9A6676" w14:textId="77777777" w:rsidR="007649B0" w:rsidRPr="00F27BBE" w:rsidRDefault="007649B0" w:rsidP="00C20721">
            <w:pPr>
              <w:jc w:val="both"/>
              <w:rPr>
                <w:b/>
              </w:rPr>
            </w:pPr>
            <w:r w:rsidRPr="00F27BBE">
              <w:t>Получение документов в Управлении Федеральной службы государственной регистрации, кадастра и картографии по Новосибирской области</w:t>
            </w:r>
          </w:p>
        </w:tc>
        <w:tc>
          <w:tcPr>
            <w:tcW w:w="2180" w:type="dxa"/>
            <w:vAlign w:val="center"/>
          </w:tcPr>
          <w:p w14:paraId="2159937D" w14:textId="77777777" w:rsidR="007649B0" w:rsidRPr="00F27BBE" w:rsidRDefault="007649B0" w:rsidP="00C20721">
            <w:pPr>
              <w:jc w:val="center"/>
              <w:rPr>
                <w:b/>
              </w:rPr>
            </w:pPr>
          </w:p>
        </w:tc>
      </w:tr>
      <w:tr w:rsidR="007649B0" w:rsidRPr="00F27BBE" w14:paraId="42D22998" w14:textId="77777777" w:rsidTr="00002CE0">
        <w:trPr>
          <w:jc w:val="center"/>
        </w:trPr>
        <w:tc>
          <w:tcPr>
            <w:tcW w:w="541" w:type="dxa"/>
            <w:vAlign w:val="center"/>
          </w:tcPr>
          <w:p w14:paraId="1DA6B8B1" w14:textId="77777777" w:rsidR="007649B0" w:rsidRPr="00F27BBE" w:rsidRDefault="007649B0" w:rsidP="00056AE6">
            <w:pPr>
              <w:numPr>
                <w:ilvl w:val="0"/>
                <w:numId w:val="62"/>
              </w:numPr>
              <w:ind w:left="0" w:firstLine="0"/>
              <w:rPr>
                <w:b/>
              </w:rPr>
            </w:pPr>
          </w:p>
        </w:tc>
        <w:tc>
          <w:tcPr>
            <w:tcW w:w="6743" w:type="dxa"/>
            <w:vAlign w:val="center"/>
          </w:tcPr>
          <w:p w14:paraId="20081C6B" w14:textId="77777777" w:rsidR="007649B0" w:rsidRPr="00F27BBE" w:rsidRDefault="007649B0" w:rsidP="00C20721">
            <w:pPr>
              <w:jc w:val="both"/>
              <w:rPr>
                <w:b/>
              </w:rPr>
            </w:pPr>
            <w:r w:rsidRPr="00F27BBE">
              <w:t xml:space="preserve">Получение документов в Управлении Федеральной службы по надзору в сфере защиты прав потребителей и благополучия человека по Новосибирской области </w:t>
            </w:r>
          </w:p>
        </w:tc>
        <w:tc>
          <w:tcPr>
            <w:tcW w:w="2180" w:type="dxa"/>
            <w:vAlign w:val="center"/>
          </w:tcPr>
          <w:p w14:paraId="7236FE99" w14:textId="77777777" w:rsidR="007649B0" w:rsidRPr="00F27BBE" w:rsidRDefault="007649B0" w:rsidP="00C20721">
            <w:pPr>
              <w:jc w:val="center"/>
              <w:rPr>
                <w:b/>
              </w:rPr>
            </w:pPr>
          </w:p>
        </w:tc>
      </w:tr>
      <w:tr w:rsidR="007649B0" w:rsidRPr="00F27BBE" w14:paraId="74405AE3" w14:textId="77777777" w:rsidTr="00002CE0">
        <w:trPr>
          <w:jc w:val="center"/>
        </w:trPr>
        <w:tc>
          <w:tcPr>
            <w:tcW w:w="541" w:type="dxa"/>
            <w:tcBorders>
              <w:top w:val="single" w:sz="4" w:space="0" w:color="auto"/>
              <w:left w:val="single" w:sz="4" w:space="0" w:color="auto"/>
              <w:bottom w:val="single" w:sz="4" w:space="0" w:color="auto"/>
              <w:right w:val="single" w:sz="4" w:space="0" w:color="auto"/>
            </w:tcBorders>
            <w:vAlign w:val="center"/>
          </w:tcPr>
          <w:p w14:paraId="1392895C" w14:textId="77777777" w:rsidR="007649B0" w:rsidRPr="00F27BBE" w:rsidRDefault="007649B0" w:rsidP="00056AE6">
            <w:pPr>
              <w:numPr>
                <w:ilvl w:val="0"/>
                <w:numId w:val="62"/>
              </w:numPr>
              <w:ind w:left="0" w:firstLine="0"/>
              <w:rPr>
                <w:b/>
              </w:rPr>
            </w:pPr>
          </w:p>
        </w:tc>
        <w:tc>
          <w:tcPr>
            <w:tcW w:w="6743" w:type="dxa"/>
            <w:tcBorders>
              <w:top w:val="single" w:sz="4" w:space="0" w:color="auto"/>
              <w:left w:val="single" w:sz="4" w:space="0" w:color="auto"/>
              <w:bottom w:val="single" w:sz="4" w:space="0" w:color="auto"/>
              <w:right w:val="single" w:sz="4" w:space="0" w:color="auto"/>
            </w:tcBorders>
            <w:vAlign w:val="center"/>
          </w:tcPr>
          <w:p w14:paraId="77AC396D" w14:textId="77777777" w:rsidR="007649B0" w:rsidRPr="00F27BBE" w:rsidRDefault="007649B0" w:rsidP="00C20721">
            <w:pPr>
              <w:jc w:val="both"/>
            </w:pPr>
            <w:r w:rsidRPr="00F27BBE">
              <w:t>Получение документов в Управление Федеральной службы по надзору в сфере здравоохранения по Новосибирской области</w:t>
            </w:r>
          </w:p>
        </w:tc>
        <w:tc>
          <w:tcPr>
            <w:tcW w:w="2180" w:type="dxa"/>
            <w:tcBorders>
              <w:top w:val="single" w:sz="4" w:space="0" w:color="auto"/>
              <w:left w:val="single" w:sz="4" w:space="0" w:color="auto"/>
              <w:bottom w:val="single" w:sz="4" w:space="0" w:color="auto"/>
              <w:right w:val="single" w:sz="4" w:space="0" w:color="auto"/>
            </w:tcBorders>
            <w:vAlign w:val="center"/>
          </w:tcPr>
          <w:p w14:paraId="252414D8" w14:textId="77777777" w:rsidR="007649B0" w:rsidRPr="00F27BBE" w:rsidRDefault="007649B0" w:rsidP="00C20721">
            <w:pPr>
              <w:jc w:val="center"/>
              <w:rPr>
                <w:b/>
              </w:rPr>
            </w:pPr>
          </w:p>
        </w:tc>
      </w:tr>
      <w:tr w:rsidR="007649B0" w:rsidRPr="00F27BBE" w14:paraId="08265DA0" w14:textId="77777777" w:rsidTr="00002CE0">
        <w:trPr>
          <w:jc w:val="center"/>
        </w:trPr>
        <w:tc>
          <w:tcPr>
            <w:tcW w:w="541" w:type="dxa"/>
            <w:vAlign w:val="center"/>
          </w:tcPr>
          <w:p w14:paraId="63EBAE0C" w14:textId="77777777" w:rsidR="007649B0" w:rsidRPr="00F27BBE" w:rsidRDefault="007649B0" w:rsidP="00056AE6">
            <w:pPr>
              <w:numPr>
                <w:ilvl w:val="0"/>
                <w:numId w:val="62"/>
              </w:numPr>
              <w:ind w:left="0" w:firstLine="0"/>
              <w:rPr>
                <w:b/>
              </w:rPr>
            </w:pPr>
          </w:p>
        </w:tc>
        <w:tc>
          <w:tcPr>
            <w:tcW w:w="6743" w:type="dxa"/>
            <w:vAlign w:val="center"/>
          </w:tcPr>
          <w:p w14:paraId="6380FEAA" w14:textId="77777777" w:rsidR="007649B0" w:rsidRPr="00F27BBE" w:rsidRDefault="007649B0" w:rsidP="00C20721">
            <w:pPr>
              <w:jc w:val="both"/>
              <w:rPr>
                <w:b/>
              </w:rPr>
            </w:pPr>
            <w:r w:rsidRPr="00F27BBE">
              <w:t>Получение документов в организациях, имеющих лицензию на осуществление технического обслуживания медицинских изделий (техники)</w:t>
            </w:r>
          </w:p>
        </w:tc>
        <w:tc>
          <w:tcPr>
            <w:tcW w:w="2180" w:type="dxa"/>
            <w:vAlign w:val="center"/>
          </w:tcPr>
          <w:p w14:paraId="66B6A6B5" w14:textId="77777777" w:rsidR="007649B0" w:rsidRPr="00F27BBE" w:rsidRDefault="007649B0" w:rsidP="00C20721">
            <w:pPr>
              <w:jc w:val="center"/>
              <w:rPr>
                <w:b/>
              </w:rPr>
            </w:pPr>
          </w:p>
        </w:tc>
      </w:tr>
      <w:tr w:rsidR="007649B0" w:rsidRPr="00F27BBE" w14:paraId="4A1A4047" w14:textId="77777777" w:rsidTr="00002CE0">
        <w:trPr>
          <w:jc w:val="center"/>
        </w:trPr>
        <w:tc>
          <w:tcPr>
            <w:tcW w:w="541" w:type="dxa"/>
            <w:vAlign w:val="center"/>
          </w:tcPr>
          <w:p w14:paraId="42E27DDE" w14:textId="77777777" w:rsidR="007649B0" w:rsidRPr="00F27BBE" w:rsidRDefault="007649B0" w:rsidP="00056AE6">
            <w:pPr>
              <w:numPr>
                <w:ilvl w:val="0"/>
                <w:numId w:val="62"/>
              </w:numPr>
              <w:ind w:left="0" w:firstLine="0"/>
              <w:rPr>
                <w:b/>
              </w:rPr>
            </w:pPr>
          </w:p>
        </w:tc>
        <w:tc>
          <w:tcPr>
            <w:tcW w:w="6743" w:type="dxa"/>
            <w:vAlign w:val="center"/>
          </w:tcPr>
          <w:p w14:paraId="06039714" w14:textId="77777777" w:rsidR="007649B0" w:rsidRPr="00F27BBE" w:rsidRDefault="007649B0" w:rsidP="00C20721">
            <w:pPr>
              <w:jc w:val="both"/>
              <w:rPr>
                <w:b/>
              </w:rPr>
            </w:pPr>
            <w:r w:rsidRPr="00F27BBE">
              <w:t>Получение документов в организациях, осуществляющих поставку и реализацию медицинской техники и/или предоставляющими ее в пользование</w:t>
            </w:r>
          </w:p>
        </w:tc>
        <w:tc>
          <w:tcPr>
            <w:tcW w:w="2180" w:type="dxa"/>
            <w:vAlign w:val="center"/>
          </w:tcPr>
          <w:p w14:paraId="52C77D2E" w14:textId="77777777" w:rsidR="007649B0" w:rsidRPr="00F27BBE" w:rsidRDefault="007649B0" w:rsidP="00C20721">
            <w:pPr>
              <w:jc w:val="center"/>
              <w:rPr>
                <w:b/>
              </w:rPr>
            </w:pPr>
          </w:p>
        </w:tc>
      </w:tr>
      <w:tr w:rsidR="007649B0" w:rsidRPr="00F27BBE" w14:paraId="2110D374" w14:textId="77777777" w:rsidTr="00002CE0">
        <w:trPr>
          <w:jc w:val="center"/>
        </w:trPr>
        <w:tc>
          <w:tcPr>
            <w:tcW w:w="541" w:type="dxa"/>
            <w:vAlign w:val="center"/>
          </w:tcPr>
          <w:p w14:paraId="6C20B337" w14:textId="77777777" w:rsidR="007649B0" w:rsidRPr="00F27BBE" w:rsidRDefault="007649B0" w:rsidP="00056AE6">
            <w:pPr>
              <w:numPr>
                <w:ilvl w:val="0"/>
                <w:numId w:val="62"/>
              </w:numPr>
              <w:ind w:left="0" w:firstLine="0"/>
              <w:rPr>
                <w:b/>
              </w:rPr>
            </w:pPr>
          </w:p>
        </w:tc>
        <w:tc>
          <w:tcPr>
            <w:tcW w:w="6743" w:type="dxa"/>
          </w:tcPr>
          <w:p w14:paraId="3D883380" w14:textId="77777777" w:rsidR="007649B0" w:rsidRPr="00F27BBE" w:rsidRDefault="007649B0" w:rsidP="00C20721">
            <w:pPr>
              <w:jc w:val="both"/>
            </w:pPr>
            <w:r w:rsidRPr="00F27BBE">
              <w:t>Отправление документов почтовой службой</w:t>
            </w:r>
          </w:p>
        </w:tc>
        <w:tc>
          <w:tcPr>
            <w:tcW w:w="2180" w:type="dxa"/>
            <w:vAlign w:val="center"/>
          </w:tcPr>
          <w:p w14:paraId="2D2C8C58" w14:textId="77777777" w:rsidR="007649B0" w:rsidRPr="00F27BBE" w:rsidRDefault="007649B0" w:rsidP="00C20721">
            <w:pPr>
              <w:jc w:val="center"/>
              <w:rPr>
                <w:b/>
              </w:rPr>
            </w:pPr>
          </w:p>
        </w:tc>
      </w:tr>
      <w:tr w:rsidR="007649B0" w:rsidRPr="00F27BBE" w14:paraId="1D08184B" w14:textId="77777777" w:rsidTr="00002CE0">
        <w:trPr>
          <w:jc w:val="center"/>
        </w:trPr>
        <w:tc>
          <w:tcPr>
            <w:tcW w:w="541" w:type="dxa"/>
            <w:vAlign w:val="center"/>
          </w:tcPr>
          <w:p w14:paraId="1D8CC78F" w14:textId="77777777" w:rsidR="007649B0" w:rsidRPr="00F27BBE" w:rsidRDefault="007649B0" w:rsidP="00056AE6">
            <w:pPr>
              <w:numPr>
                <w:ilvl w:val="0"/>
                <w:numId w:val="62"/>
              </w:numPr>
              <w:ind w:left="0" w:firstLine="0"/>
              <w:rPr>
                <w:b/>
              </w:rPr>
            </w:pPr>
          </w:p>
        </w:tc>
        <w:tc>
          <w:tcPr>
            <w:tcW w:w="6743" w:type="dxa"/>
          </w:tcPr>
          <w:p w14:paraId="3CD07830" w14:textId="77777777" w:rsidR="007649B0" w:rsidRPr="00F27BBE" w:rsidRDefault="007649B0" w:rsidP="00C20721">
            <w:pPr>
              <w:jc w:val="both"/>
            </w:pPr>
            <w:r w:rsidRPr="00F27BBE">
              <w:t>Услуги нотариуса</w:t>
            </w:r>
          </w:p>
        </w:tc>
        <w:tc>
          <w:tcPr>
            <w:tcW w:w="2180" w:type="dxa"/>
            <w:vAlign w:val="center"/>
          </w:tcPr>
          <w:p w14:paraId="249FAEF8" w14:textId="77777777" w:rsidR="007649B0" w:rsidRPr="00F27BBE" w:rsidRDefault="007649B0" w:rsidP="00C20721">
            <w:pPr>
              <w:jc w:val="center"/>
              <w:rPr>
                <w:b/>
              </w:rPr>
            </w:pPr>
          </w:p>
        </w:tc>
      </w:tr>
      <w:tr w:rsidR="007649B0" w:rsidRPr="00F27BBE" w14:paraId="20A10724" w14:textId="77777777" w:rsidTr="00002CE0">
        <w:trPr>
          <w:trHeight w:val="263"/>
          <w:jc w:val="center"/>
        </w:trPr>
        <w:tc>
          <w:tcPr>
            <w:tcW w:w="541" w:type="dxa"/>
            <w:vAlign w:val="center"/>
          </w:tcPr>
          <w:p w14:paraId="5A98B190" w14:textId="77777777" w:rsidR="007649B0" w:rsidRPr="00F27BBE" w:rsidRDefault="007649B0" w:rsidP="00056AE6">
            <w:pPr>
              <w:numPr>
                <w:ilvl w:val="0"/>
                <w:numId w:val="62"/>
              </w:numPr>
              <w:ind w:left="0" w:firstLine="0"/>
              <w:rPr>
                <w:b/>
              </w:rPr>
            </w:pPr>
          </w:p>
        </w:tc>
        <w:tc>
          <w:tcPr>
            <w:tcW w:w="6743" w:type="dxa"/>
          </w:tcPr>
          <w:p w14:paraId="2EE0C39F" w14:textId="77777777" w:rsidR="007649B0" w:rsidRPr="00F27BBE" w:rsidRDefault="007649B0" w:rsidP="00C20721">
            <w:r w:rsidRPr="00F27BBE">
              <w:t xml:space="preserve">Оформление лицензии в Минздраве Новосибирской области </w:t>
            </w:r>
          </w:p>
        </w:tc>
        <w:tc>
          <w:tcPr>
            <w:tcW w:w="2180" w:type="dxa"/>
          </w:tcPr>
          <w:p w14:paraId="7FBD6A39" w14:textId="77777777" w:rsidR="007649B0" w:rsidRPr="00F27BBE" w:rsidRDefault="007649B0" w:rsidP="00C20721">
            <w:pPr>
              <w:rPr>
                <w:b/>
              </w:rPr>
            </w:pPr>
          </w:p>
        </w:tc>
      </w:tr>
      <w:tr w:rsidR="007649B0" w:rsidRPr="00F27BBE" w14:paraId="60B5E564" w14:textId="77777777" w:rsidTr="00002CE0">
        <w:trPr>
          <w:trHeight w:val="715"/>
          <w:jc w:val="center"/>
        </w:trPr>
        <w:tc>
          <w:tcPr>
            <w:tcW w:w="541" w:type="dxa"/>
            <w:vAlign w:val="center"/>
          </w:tcPr>
          <w:p w14:paraId="5C9BC26C" w14:textId="77777777" w:rsidR="007649B0" w:rsidRPr="00F27BBE" w:rsidRDefault="007649B0" w:rsidP="00056AE6">
            <w:pPr>
              <w:numPr>
                <w:ilvl w:val="0"/>
                <w:numId w:val="62"/>
              </w:numPr>
              <w:ind w:left="0" w:firstLine="0"/>
              <w:rPr>
                <w:b/>
              </w:rPr>
            </w:pPr>
          </w:p>
        </w:tc>
        <w:tc>
          <w:tcPr>
            <w:tcW w:w="6743" w:type="dxa"/>
          </w:tcPr>
          <w:p w14:paraId="5E7E9AF9" w14:textId="77777777" w:rsidR="007649B0" w:rsidRPr="00F27BBE" w:rsidRDefault="007649B0" w:rsidP="00C20721">
            <w:pPr>
              <w:rPr>
                <w:i/>
              </w:rPr>
            </w:pPr>
            <w:r w:rsidRPr="00F27BBE">
              <w:rPr>
                <w:b/>
              </w:rPr>
              <w:t>Другие</w:t>
            </w:r>
            <w:r w:rsidRPr="00F27BBE">
              <w:rPr>
                <w:i/>
              </w:rPr>
              <w:t>, напишите</w:t>
            </w:r>
          </w:p>
          <w:p w14:paraId="3A0C3852" w14:textId="77777777" w:rsidR="007649B0" w:rsidRPr="00F27BBE" w:rsidRDefault="007649B0" w:rsidP="00C20721">
            <w:pPr>
              <w:rPr>
                <w:b/>
              </w:rPr>
            </w:pPr>
            <w:r w:rsidRPr="00F27BBE">
              <w:rPr>
                <w:b/>
              </w:rPr>
              <w:t>1.__________________________________________________</w:t>
            </w:r>
          </w:p>
          <w:p w14:paraId="01D970EB" w14:textId="77777777" w:rsidR="007649B0" w:rsidRPr="00F27BBE" w:rsidRDefault="007649B0" w:rsidP="00C20721">
            <w:pPr>
              <w:jc w:val="center"/>
              <w:rPr>
                <w:b/>
              </w:rPr>
            </w:pPr>
            <w:r w:rsidRPr="00F27BBE">
              <w:rPr>
                <w:b/>
              </w:rPr>
              <w:t>________________________________________________</w:t>
            </w:r>
          </w:p>
          <w:p w14:paraId="0DCD93A8" w14:textId="77777777" w:rsidR="007649B0" w:rsidRPr="00F27BBE" w:rsidRDefault="007649B0" w:rsidP="00C20721">
            <w:pPr>
              <w:rPr>
                <w:b/>
              </w:rPr>
            </w:pPr>
            <w:r w:rsidRPr="00F27BBE">
              <w:rPr>
                <w:b/>
              </w:rPr>
              <w:t>2.________________________________________________________</w:t>
            </w:r>
            <w:r w:rsidR="00002CE0" w:rsidRPr="00F27BBE">
              <w:rPr>
                <w:b/>
              </w:rPr>
              <w:t>__</w:t>
            </w:r>
            <w:r w:rsidRPr="00F27BBE">
              <w:rPr>
                <w:b/>
              </w:rPr>
              <w:t>_____________________________________________</w:t>
            </w:r>
          </w:p>
          <w:p w14:paraId="22A654EC" w14:textId="77777777" w:rsidR="007649B0" w:rsidRPr="00F27BBE" w:rsidRDefault="007649B0" w:rsidP="00C20721">
            <w:pPr>
              <w:rPr>
                <w:b/>
              </w:rPr>
            </w:pPr>
            <w:r w:rsidRPr="00F27BBE">
              <w:rPr>
                <w:b/>
              </w:rPr>
              <w:t>3.___________________________________________________</w:t>
            </w:r>
          </w:p>
        </w:tc>
        <w:tc>
          <w:tcPr>
            <w:tcW w:w="2180" w:type="dxa"/>
          </w:tcPr>
          <w:p w14:paraId="6214B7C0" w14:textId="77777777" w:rsidR="007649B0" w:rsidRPr="00F27BBE" w:rsidRDefault="007649B0" w:rsidP="00C20721">
            <w:pPr>
              <w:rPr>
                <w:b/>
              </w:rPr>
            </w:pPr>
          </w:p>
          <w:p w14:paraId="4FDA2EAB" w14:textId="77777777" w:rsidR="007649B0" w:rsidRPr="00F27BBE" w:rsidRDefault="007649B0" w:rsidP="00C20721">
            <w:pPr>
              <w:rPr>
                <w:b/>
              </w:rPr>
            </w:pPr>
            <w:r w:rsidRPr="00F27BBE">
              <w:rPr>
                <w:b/>
              </w:rPr>
              <w:t>1.____________</w:t>
            </w:r>
          </w:p>
          <w:p w14:paraId="003D41DF" w14:textId="77777777" w:rsidR="007649B0" w:rsidRPr="00F27BBE" w:rsidRDefault="007649B0" w:rsidP="00C20721">
            <w:pPr>
              <w:ind w:right="-856"/>
              <w:rPr>
                <w:b/>
              </w:rPr>
            </w:pPr>
          </w:p>
          <w:p w14:paraId="4914C321" w14:textId="77777777" w:rsidR="007649B0" w:rsidRPr="00F27BBE" w:rsidRDefault="007649B0" w:rsidP="00C20721">
            <w:pPr>
              <w:rPr>
                <w:b/>
              </w:rPr>
            </w:pPr>
            <w:r w:rsidRPr="00F27BBE">
              <w:rPr>
                <w:b/>
              </w:rPr>
              <w:t>2._____________</w:t>
            </w:r>
          </w:p>
          <w:p w14:paraId="3C8EAEE5" w14:textId="77777777" w:rsidR="007649B0" w:rsidRPr="00F27BBE" w:rsidRDefault="007649B0" w:rsidP="00C20721"/>
          <w:p w14:paraId="48D84A41" w14:textId="77777777" w:rsidR="007649B0" w:rsidRPr="00F27BBE" w:rsidRDefault="007649B0" w:rsidP="00C20721">
            <w:pPr>
              <w:rPr>
                <w:b/>
              </w:rPr>
            </w:pPr>
            <w:r w:rsidRPr="00F27BBE">
              <w:rPr>
                <w:b/>
              </w:rPr>
              <w:t>3.______________</w:t>
            </w:r>
          </w:p>
          <w:p w14:paraId="2CA568E5" w14:textId="77777777" w:rsidR="007649B0" w:rsidRPr="00F27BBE" w:rsidRDefault="007649B0" w:rsidP="00C20721">
            <w:pPr>
              <w:rPr>
                <w:b/>
              </w:rPr>
            </w:pPr>
          </w:p>
        </w:tc>
      </w:tr>
    </w:tbl>
    <w:p w14:paraId="3D2E231E" w14:textId="77777777" w:rsidR="007649B0" w:rsidRPr="00F27BBE" w:rsidRDefault="007649B0" w:rsidP="00C20721">
      <w:pPr>
        <w:tabs>
          <w:tab w:val="left" w:pos="360"/>
        </w:tabs>
        <w:jc w:val="both"/>
        <w:rPr>
          <w:b/>
          <w:bCs/>
        </w:rPr>
      </w:pPr>
    </w:p>
    <w:p w14:paraId="2E05FE0E" w14:textId="77777777" w:rsidR="007649B0" w:rsidRPr="00F27BBE" w:rsidRDefault="007649B0" w:rsidP="00C20721">
      <w:pPr>
        <w:jc w:val="both"/>
        <w:rPr>
          <w:b/>
          <w:bCs/>
        </w:rPr>
      </w:pPr>
      <w:r w:rsidRPr="00F27BBE">
        <w:rPr>
          <w:b/>
          <w:bCs/>
        </w:rPr>
        <w:t>13. Какое количество дней Вы считаете оптимальным для получения данной услуги?</w:t>
      </w:r>
    </w:p>
    <w:p w14:paraId="36F035DB" w14:textId="77777777" w:rsidR="007649B0" w:rsidRPr="00F27BBE" w:rsidRDefault="007649B0" w:rsidP="00C20721">
      <w:pPr>
        <w:tabs>
          <w:tab w:val="num" w:pos="0"/>
        </w:tabs>
        <w:ind w:firstLine="567"/>
        <w:jc w:val="both"/>
        <w:rPr>
          <w:bCs/>
        </w:rPr>
      </w:pPr>
      <w:r w:rsidRPr="00F27BBE">
        <w:rPr>
          <w:bCs/>
          <w:i/>
        </w:rPr>
        <w:t xml:space="preserve">Укажите, пожалуйста, </w:t>
      </w:r>
      <w:r w:rsidRPr="00F27BBE">
        <w:rPr>
          <w:bCs/>
        </w:rPr>
        <w:t xml:space="preserve">________________________ </w:t>
      </w:r>
      <w:r w:rsidRPr="00F27BBE">
        <w:rPr>
          <w:bCs/>
          <w:i/>
        </w:rPr>
        <w:t>календарных дней.</w:t>
      </w:r>
    </w:p>
    <w:p w14:paraId="384ED313" w14:textId="77777777" w:rsidR="007649B0" w:rsidRPr="00F27BBE" w:rsidRDefault="007649B0" w:rsidP="00C20721">
      <w:pPr>
        <w:tabs>
          <w:tab w:val="num" w:pos="0"/>
        </w:tabs>
        <w:ind w:firstLine="567"/>
        <w:jc w:val="both"/>
        <w:rPr>
          <w:b/>
          <w:bCs/>
        </w:rPr>
      </w:pPr>
    </w:p>
    <w:p w14:paraId="43044270" w14:textId="77777777" w:rsidR="007649B0" w:rsidRPr="00F27BBE" w:rsidRDefault="007649B0" w:rsidP="00C20721">
      <w:pPr>
        <w:jc w:val="both"/>
        <w:rPr>
          <w:b/>
          <w:bCs/>
        </w:rPr>
      </w:pPr>
      <w:r w:rsidRPr="00F27BBE">
        <w:rPr>
          <w:b/>
          <w:bCs/>
        </w:rPr>
        <w:t>14. Какое количество времени вы затратили на ожидание в очереди:</w:t>
      </w:r>
    </w:p>
    <w:p w14:paraId="1575A7EB" w14:textId="77777777" w:rsidR="007649B0" w:rsidRPr="00F27BBE" w:rsidRDefault="007649B0" w:rsidP="00C20721">
      <w:pPr>
        <w:tabs>
          <w:tab w:val="num" w:pos="0"/>
        </w:tabs>
        <w:ind w:firstLine="567"/>
        <w:jc w:val="both"/>
        <w:rPr>
          <w:bCs/>
          <w:i/>
        </w:rPr>
      </w:pPr>
      <w:r w:rsidRPr="00F27BBE">
        <w:rPr>
          <w:bCs/>
          <w:i/>
        </w:rPr>
        <w:t>При подаче документов на получение услуги________________________ минут.</w:t>
      </w:r>
    </w:p>
    <w:p w14:paraId="5DB7A50E" w14:textId="77777777" w:rsidR="007649B0" w:rsidRPr="00F27BBE" w:rsidRDefault="007649B0" w:rsidP="00C20721">
      <w:pPr>
        <w:tabs>
          <w:tab w:val="num" w:pos="0"/>
        </w:tabs>
        <w:ind w:firstLine="567"/>
        <w:jc w:val="both"/>
        <w:rPr>
          <w:bCs/>
          <w:i/>
        </w:rPr>
      </w:pPr>
      <w:r w:rsidRPr="00F27BBE">
        <w:rPr>
          <w:bCs/>
          <w:i/>
        </w:rPr>
        <w:t>При получении результата услуги________________________ минут</w:t>
      </w:r>
    </w:p>
    <w:p w14:paraId="6943FD40" w14:textId="77777777" w:rsidR="007649B0" w:rsidRPr="00F27BBE" w:rsidRDefault="007649B0" w:rsidP="00C20721">
      <w:pPr>
        <w:tabs>
          <w:tab w:val="num" w:pos="0"/>
        </w:tabs>
        <w:ind w:firstLine="567"/>
        <w:jc w:val="both"/>
        <w:rPr>
          <w:b/>
        </w:rPr>
      </w:pPr>
    </w:p>
    <w:p w14:paraId="7057610E" w14:textId="77777777" w:rsidR="007649B0" w:rsidRPr="00F27BBE" w:rsidRDefault="007649B0" w:rsidP="00C20721">
      <w:pPr>
        <w:jc w:val="both"/>
        <w:rPr>
          <w:b/>
        </w:rPr>
      </w:pPr>
      <w:r w:rsidRPr="00F27BBE">
        <w:rPr>
          <w:b/>
        </w:rPr>
        <w:t>15. Как Вы оцениваете дополнительные временные издержки (кроме непосредственного оформления лицензии в органе), связанные с оформлением и подачей документов (поиск информации, сбор документов в других органах власти и организациях, пересылка документов, ожидание в очереди и др.) по отношению с общими затратами времени?</w:t>
      </w:r>
    </w:p>
    <w:p w14:paraId="63334A00" w14:textId="77777777" w:rsidR="007649B0" w:rsidRPr="00F27BBE" w:rsidRDefault="007649B0" w:rsidP="00056AE6">
      <w:pPr>
        <w:numPr>
          <w:ilvl w:val="0"/>
          <w:numId w:val="241"/>
        </w:numPr>
        <w:ind w:firstLine="207"/>
      </w:pPr>
      <w:r w:rsidRPr="00F27BBE">
        <w:t>Значительные</w:t>
      </w:r>
    </w:p>
    <w:p w14:paraId="41AABBD7" w14:textId="77777777" w:rsidR="007649B0" w:rsidRPr="00F27BBE" w:rsidRDefault="007649B0" w:rsidP="00056AE6">
      <w:pPr>
        <w:numPr>
          <w:ilvl w:val="0"/>
          <w:numId w:val="241"/>
        </w:numPr>
        <w:ind w:left="0" w:firstLine="567"/>
      </w:pPr>
      <w:r w:rsidRPr="00F27BBE">
        <w:t>Незначительные</w:t>
      </w:r>
    </w:p>
    <w:p w14:paraId="4DF4F8C7" w14:textId="77777777" w:rsidR="007649B0" w:rsidRPr="00F27BBE" w:rsidRDefault="007649B0" w:rsidP="00056AE6">
      <w:pPr>
        <w:numPr>
          <w:ilvl w:val="0"/>
          <w:numId w:val="241"/>
        </w:numPr>
        <w:ind w:left="0" w:firstLine="567"/>
      </w:pPr>
      <w:r w:rsidRPr="00F27BBE">
        <w:t>Затрудняюсь ответить</w:t>
      </w:r>
    </w:p>
    <w:p w14:paraId="49F8C3AF" w14:textId="77777777" w:rsidR="007649B0" w:rsidRPr="00F27BBE" w:rsidRDefault="007649B0" w:rsidP="00C20721">
      <w:pPr>
        <w:tabs>
          <w:tab w:val="num" w:pos="0"/>
        </w:tabs>
        <w:ind w:firstLine="567"/>
        <w:jc w:val="both"/>
        <w:rPr>
          <w:b/>
        </w:rPr>
      </w:pPr>
    </w:p>
    <w:p w14:paraId="6777DECC" w14:textId="77777777" w:rsidR="007649B0" w:rsidRPr="00F27BBE" w:rsidRDefault="007649B0" w:rsidP="00C20721">
      <w:pPr>
        <w:jc w:val="both"/>
        <w:rPr>
          <w:b/>
        </w:rPr>
      </w:pPr>
      <w:r w:rsidRPr="00F27BBE">
        <w:rPr>
          <w:b/>
        </w:rPr>
        <w:t>16. Какова примерная структура официальных расходов Вашей организации при получении данной услуги</w:t>
      </w:r>
      <w:r w:rsidRPr="00F27BBE">
        <w:rPr>
          <w:b/>
          <w:i/>
        </w:rPr>
        <w:t>?</w:t>
      </w:r>
      <w:r w:rsidRPr="00F27BBE">
        <w:t xml:space="preserve"> </w:t>
      </w:r>
      <w:r w:rsidRPr="00F27BBE">
        <w:rPr>
          <w:i/>
        </w:rPr>
        <w:t xml:space="preserve">(Учитывается стоимость различных платежей, по которым </w:t>
      </w:r>
      <w:r w:rsidRPr="00F27BBE">
        <w:rPr>
          <w:i/>
        </w:rPr>
        <w:lastRenderedPageBreak/>
        <w:t>есть документальное подтверждение и/или документальные основания для оплаты (государственные пошлины, экспертизы и заключения на основании договоров и т.д.))</w:t>
      </w:r>
    </w:p>
    <w:p w14:paraId="7CAB2A39" w14:textId="77777777" w:rsidR="007649B0" w:rsidRPr="00F27BBE" w:rsidRDefault="007649B0" w:rsidP="00C20721">
      <w:pPr>
        <w:jc w:val="both"/>
        <w:rPr>
          <w: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9"/>
        <w:gridCol w:w="7216"/>
        <w:gridCol w:w="2019"/>
      </w:tblGrid>
      <w:tr w:rsidR="007649B0" w:rsidRPr="00F27BBE" w14:paraId="7C34226B" w14:textId="77777777" w:rsidTr="007649B0">
        <w:trPr>
          <w:tblHeader/>
          <w:jc w:val="center"/>
        </w:trPr>
        <w:tc>
          <w:tcPr>
            <w:tcW w:w="621" w:type="dxa"/>
            <w:vAlign w:val="center"/>
          </w:tcPr>
          <w:p w14:paraId="4D7FBF0C" w14:textId="77777777" w:rsidR="007649B0" w:rsidRPr="00F27BBE" w:rsidRDefault="007649B0" w:rsidP="00C20721">
            <w:pPr>
              <w:jc w:val="center"/>
              <w:rPr>
                <w:b/>
              </w:rPr>
            </w:pPr>
            <w:r w:rsidRPr="00F27BBE">
              <w:rPr>
                <w:b/>
              </w:rPr>
              <w:t>№ п/п</w:t>
            </w:r>
          </w:p>
        </w:tc>
        <w:tc>
          <w:tcPr>
            <w:tcW w:w="7371" w:type="dxa"/>
            <w:vAlign w:val="center"/>
          </w:tcPr>
          <w:p w14:paraId="38D11064" w14:textId="77777777" w:rsidR="007649B0" w:rsidRPr="00F27BBE" w:rsidRDefault="007649B0" w:rsidP="00C20721">
            <w:pPr>
              <w:jc w:val="center"/>
              <w:rPr>
                <w:b/>
              </w:rPr>
            </w:pPr>
            <w:r w:rsidRPr="00F27BBE">
              <w:rPr>
                <w:b/>
              </w:rPr>
              <w:t>Перечень процедур и документов</w:t>
            </w:r>
          </w:p>
        </w:tc>
        <w:tc>
          <w:tcPr>
            <w:tcW w:w="2037" w:type="dxa"/>
            <w:vAlign w:val="center"/>
          </w:tcPr>
          <w:p w14:paraId="476EAEC9" w14:textId="77777777" w:rsidR="007649B0" w:rsidRPr="00F27BBE" w:rsidRDefault="007649B0" w:rsidP="00C20721">
            <w:pPr>
              <w:jc w:val="center"/>
              <w:rPr>
                <w:b/>
              </w:rPr>
            </w:pPr>
            <w:r w:rsidRPr="00F27BBE">
              <w:rPr>
                <w:b/>
              </w:rPr>
              <w:t>Стоимость, руб.</w:t>
            </w:r>
          </w:p>
        </w:tc>
      </w:tr>
      <w:tr w:rsidR="007649B0" w:rsidRPr="00F27BBE" w14:paraId="23004CED" w14:textId="77777777" w:rsidTr="007649B0">
        <w:trPr>
          <w:jc w:val="center"/>
        </w:trPr>
        <w:tc>
          <w:tcPr>
            <w:tcW w:w="621" w:type="dxa"/>
          </w:tcPr>
          <w:p w14:paraId="7719550F" w14:textId="77777777" w:rsidR="007649B0" w:rsidRPr="00F27BBE" w:rsidRDefault="006B0578" w:rsidP="00C20721">
            <w:pPr>
              <w:jc w:val="center"/>
            </w:pPr>
            <w:r w:rsidRPr="00F27BBE">
              <w:t>1</w:t>
            </w:r>
          </w:p>
        </w:tc>
        <w:tc>
          <w:tcPr>
            <w:tcW w:w="7371" w:type="dxa"/>
          </w:tcPr>
          <w:p w14:paraId="21E119C3" w14:textId="77777777" w:rsidR="007649B0" w:rsidRPr="00F27BBE" w:rsidRDefault="007649B0" w:rsidP="00C20721">
            <w:pPr>
              <w:jc w:val="both"/>
            </w:pPr>
            <w:r w:rsidRPr="00F27BBE">
              <w:t>Cанитарно-эпидемиологическое заключение о соответствии санитарным правилам зданий, строений, сооружений и (или) помещений</w:t>
            </w:r>
          </w:p>
        </w:tc>
        <w:tc>
          <w:tcPr>
            <w:tcW w:w="2037" w:type="dxa"/>
          </w:tcPr>
          <w:p w14:paraId="53A60450" w14:textId="77777777" w:rsidR="007649B0" w:rsidRPr="00F27BBE" w:rsidRDefault="007649B0" w:rsidP="00C20721">
            <w:pPr>
              <w:jc w:val="both"/>
              <w:rPr>
                <w:b/>
              </w:rPr>
            </w:pPr>
          </w:p>
        </w:tc>
      </w:tr>
      <w:tr w:rsidR="007649B0" w:rsidRPr="00F27BBE" w14:paraId="7D0B1D3F" w14:textId="77777777" w:rsidTr="007649B0">
        <w:trPr>
          <w:jc w:val="center"/>
        </w:trPr>
        <w:tc>
          <w:tcPr>
            <w:tcW w:w="621" w:type="dxa"/>
          </w:tcPr>
          <w:p w14:paraId="5D93EE19" w14:textId="77777777" w:rsidR="007649B0" w:rsidRPr="00F27BBE" w:rsidRDefault="006B0578" w:rsidP="00C20721">
            <w:pPr>
              <w:jc w:val="center"/>
            </w:pPr>
            <w:r w:rsidRPr="00F27BBE">
              <w:t>2</w:t>
            </w:r>
          </w:p>
        </w:tc>
        <w:tc>
          <w:tcPr>
            <w:tcW w:w="7371" w:type="dxa"/>
          </w:tcPr>
          <w:p w14:paraId="0F22124C" w14:textId="77777777" w:rsidR="007649B0" w:rsidRPr="00F27BBE" w:rsidRDefault="007649B0" w:rsidP="00C20721">
            <w:pPr>
              <w:jc w:val="both"/>
            </w:pPr>
            <w:r w:rsidRPr="00F27BBE">
              <w:t>Документы, подтверждающие наличие у заявителя принадлежащих ему на праве собственности или на ином законном основании медицинских изделий (оборудования, аппаратов, приборов, инструментов)</w:t>
            </w:r>
          </w:p>
        </w:tc>
        <w:tc>
          <w:tcPr>
            <w:tcW w:w="2037" w:type="dxa"/>
          </w:tcPr>
          <w:p w14:paraId="29249F97" w14:textId="77777777" w:rsidR="007649B0" w:rsidRPr="00F27BBE" w:rsidRDefault="007649B0" w:rsidP="00C20721">
            <w:pPr>
              <w:jc w:val="both"/>
              <w:rPr>
                <w:b/>
              </w:rPr>
            </w:pPr>
          </w:p>
        </w:tc>
      </w:tr>
      <w:tr w:rsidR="007649B0" w:rsidRPr="00F27BBE" w14:paraId="33CE6E22" w14:textId="77777777" w:rsidTr="007649B0">
        <w:trPr>
          <w:jc w:val="center"/>
        </w:trPr>
        <w:tc>
          <w:tcPr>
            <w:tcW w:w="621" w:type="dxa"/>
          </w:tcPr>
          <w:p w14:paraId="2E6DFF56" w14:textId="77777777" w:rsidR="007649B0" w:rsidRPr="00F27BBE" w:rsidRDefault="006B0578" w:rsidP="00C20721">
            <w:pPr>
              <w:jc w:val="center"/>
            </w:pPr>
            <w:r w:rsidRPr="00F27BBE">
              <w:t>3</w:t>
            </w:r>
          </w:p>
        </w:tc>
        <w:tc>
          <w:tcPr>
            <w:tcW w:w="7371" w:type="dxa"/>
          </w:tcPr>
          <w:p w14:paraId="4CE94D0D" w14:textId="77777777" w:rsidR="007649B0" w:rsidRPr="00F27BBE" w:rsidRDefault="007649B0" w:rsidP="00C20721">
            <w:pPr>
              <w:jc w:val="both"/>
            </w:pPr>
            <w:r w:rsidRPr="00F27BBE">
              <w:t>Документ, подтверждающий государственную регистрацию медицинских изделий (оборудования, аппаратов, приборов, инструментов)</w:t>
            </w:r>
          </w:p>
        </w:tc>
        <w:tc>
          <w:tcPr>
            <w:tcW w:w="2037" w:type="dxa"/>
          </w:tcPr>
          <w:p w14:paraId="2D3DB827" w14:textId="77777777" w:rsidR="007649B0" w:rsidRPr="00F27BBE" w:rsidRDefault="007649B0" w:rsidP="00C20721">
            <w:pPr>
              <w:jc w:val="both"/>
              <w:rPr>
                <w:b/>
              </w:rPr>
            </w:pPr>
          </w:p>
        </w:tc>
      </w:tr>
      <w:tr w:rsidR="007649B0" w:rsidRPr="00F27BBE" w14:paraId="5500D310" w14:textId="77777777" w:rsidTr="007649B0">
        <w:trPr>
          <w:jc w:val="center"/>
        </w:trPr>
        <w:tc>
          <w:tcPr>
            <w:tcW w:w="621" w:type="dxa"/>
          </w:tcPr>
          <w:p w14:paraId="1163F083" w14:textId="77777777" w:rsidR="007649B0" w:rsidRPr="00F27BBE" w:rsidRDefault="006B0578" w:rsidP="00C20721">
            <w:pPr>
              <w:jc w:val="center"/>
            </w:pPr>
            <w:r w:rsidRPr="00F27BBE">
              <w:t>4</w:t>
            </w:r>
          </w:p>
        </w:tc>
        <w:tc>
          <w:tcPr>
            <w:tcW w:w="7371" w:type="dxa"/>
          </w:tcPr>
          <w:p w14:paraId="420E831E" w14:textId="77777777" w:rsidR="007649B0" w:rsidRPr="00F27BBE" w:rsidRDefault="007649B0" w:rsidP="00C20721">
            <w:pPr>
              <w:jc w:val="both"/>
            </w:pPr>
            <w:r w:rsidRPr="00F27BBE">
              <w:t>Документы, подтверждающие наличие у заявителя принадлежащих ему на праве собственности или на ином законном основании зданий, строений, сооружений и (или) помещений</w:t>
            </w:r>
          </w:p>
        </w:tc>
        <w:tc>
          <w:tcPr>
            <w:tcW w:w="2037" w:type="dxa"/>
          </w:tcPr>
          <w:p w14:paraId="41C8F236" w14:textId="77777777" w:rsidR="007649B0" w:rsidRPr="00F27BBE" w:rsidRDefault="007649B0" w:rsidP="00C20721">
            <w:pPr>
              <w:jc w:val="both"/>
              <w:rPr>
                <w:b/>
              </w:rPr>
            </w:pPr>
          </w:p>
        </w:tc>
      </w:tr>
      <w:tr w:rsidR="007649B0" w:rsidRPr="00F27BBE" w14:paraId="191552E4" w14:textId="77777777" w:rsidTr="007649B0">
        <w:trPr>
          <w:jc w:val="center"/>
        </w:trPr>
        <w:tc>
          <w:tcPr>
            <w:tcW w:w="621" w:type="dxa"/>
          </w:tcPr>
          <w:p w14:paraId="1BADF7AA" w14:textId="77777777" w:rsidR="007649B0" w:rsidRPr="00F27BBE" w:rsidRDefault="006B0578" w:rsidP="00C20721">
            <w:pPr>
              <w:jc w:val="center"/>
            </w:pPr>
            <w:r w:rsidRPr="00F27BBE">
              <w:t>5</w:t>
            </w:r>
          </w:p>
        </w:tc>
        <w:tc>
          <w:tcPr>
            <w:tcW w:w="7371" w:type="dxa"/>
          </w:tcPr>
          <w:p w14:paraId="7C02E8FB" w14:textId="77777777" w:rsidR="007649B0" w:rsidRPr="00F27BBE" w:rsidRDefault="007649B0" w:rsidP="00C20721">
            <w:pPr>
              <w:jc w:val="both"/>
            </w:pPr>
            <w:r w:rsidRPr="00F27BBE">
              <w:t>Договор с организацией, имеющей лицензию на осуществление технического обслуживания медицинской изделий</w:t>
            </w:r>
          </w:p>
        </w:tc>
        <w:tc>
          <w:tcPr>
            <w:tcW w:w="2037" w:type="dxa"/>
          </w:tcPr>
          <w:p w14:paraId="16B0D62E" w14:textId="77777777" w:rsidR="007649B0" w:rsidRPr="00F27BBE" w:rsidRDefault="007649B0" w:rsidP="00C20721">
            <w:pPr>
              <w:jc w:val="both"/>
              <w:rPr>
                <w:b/>
              </w:rPr>
            </w:pPr>
          </w:p>
        </w:tc>
      </w:tr>
      <w:tr w:rsidR="007649B0" w:rsidRPr="00F27BBE" w14:paraId="6AC7F7A6" w14:textId="77777777" w:rsidTr="007649B0">
        <w:trPr>
          <w:jc w:val="center"/>
        </w:trPr>
        <w:tc>
          <w:tcPr>
            <w:tcW w:w="621" w:type="dxa"/>
            <w:tcBorders>
              <w:top w:val="single" w:sz="4" w:space="0" w:color="000000"/>
              <w:left w:val="single" w:sz="4" w:space="0" w:color="000000"/>
              <w:bottom w:val="single" w:sz="4" w:space="0" w:color="000000"/>
              <w:right w:val="single" w:sz="4" w:space="0" w:color="000000"/>
            </w:tcBorders>
          </w:tcPr>
          <w:p w14:paraId="6219C6CC" w14:textId="77777777" w:rsidR="007649B0" w:rsidRPr="00F27BBE" w:rsidRDefault="006B0578" w:rsidP="00C20721">
            <w:pPr>
              <w:jc w:val="center"/>
            </w:pPr>
            <w:r w:rsidRPr="00F27BBE">
              <w:t>6</w:t>
            </w:r>
          </w:p>
        </w:tc>
        <w:tc>
          <w:tcPr>
            <w:tcW w:w="7371" w:type="dxa"/>
            <w:tcBorders>
              <w:top w:val="single" w:sz="4" w:space="0" w:color="000000"/>
              <w:left w:val="single" w:sz="4" w:space="0" w:color="000000"/>
              <w:bottom w:val="single" w:sz="4" w:space="0" w:color="000000"/>
              <w:right w:val="single" w:sz="4" w:space="0" w:color="000000"/>
            </w:tcBorders>
          </w:tcPr>
          <w:p w14:paraId="11EC7560" w14:textId="77777777" w:rsidR="007649B0" w:rsidRPr="00F27BBE" w:rsidRDefault="007649B0" w:rsidP="00C20721">
            <w:pPr>
              <w:jc w:val="both"/>
            </w:pPr>
            <w:r w:rsidRPr="00F27BBE">
              <w:t>Копии документов, подтверждающих наличие у руководителя медицинской организации, заместителей руководителя медицинской организации, ответственных за осуществление медицинской деятельности, руководителя структурного подразделения иной организации, ответственного за осуществление медицинской деятельности, - высшего медицинского образования, послевузовского и (или) дополнительного профессионального образования, предусмотренного квалификационными требованиями к специалистам с высшим и послевузовским медицинским образованием в сфере здравоохранения, сертификата специалиста, а также дополнительного профессионального образования и сертификата специалиста по специальности «организация здравоохранения и общественное здоровье»</w:t>
            </w:r>
          </w:p>
        </w:tc>
        <w:tc>
          <w:tcPr>
            <w:tcW w:w="2037" w:type="dxa"/>
            <w:tcBorders>
              <w:top w:val="single" w:sz="4" w:space="0" w:color="000000"/>
              <w:left w:val="single" w:sz="4" w:space="0" w:color="000000"/>
              <w:bottom w:val="single" w:sz="4" w:space="0" w:color="000000"/>
              <w:right w:val="single" w:sz="4" w:space="0" w:color="000000"/>
            </w:tcBorders>
          </w:tcPr>
          <w:p w14:paraId="375FA19E" w14:textId="77777777" w:rsidR="007649B0" w:rsidRPr="00F27BBE" w:rsidRDefault="007649B0" w:rsidP="00C20721">
            <w:pPr>
              <w:jc w:val="both"/>
              <w:rPr>
                <w:b/>
              </w:rPr>
            </w:pPr>
          </w:p>
        </w:tc>
      </w:tr>
      <w:tr w:rsidR="007649B0" w:rsidRPr="00F27BBE" w14:paraId="2873CD4A" w14:textId="77777777" w:rsidTr="007649B0">
        <w:trPr>
          <w:jc w:val="center"/>
        </w:trPr>
        <w:tc>
          <w:tcPr>
            <w:tcW w:w="621" w:type="dxa"/>
            <w:tcBorders>
              <w:top w:val="single" w:sz="4" w:space="0" w:color="000000"/>
              <w:left w:val="single" w:sz="4" w:space="0" w:color="000000"/>
              <w:bottom w:val="single" w:sz="4" w:space="0" w:color="000000"/>
              <w:right w:val="single" w:sz="4" w:space="0" w:color="000000"/>
            </w:tcBorders>
          </w:tcPr>
          <w:p w14:paraId="14747F90" w14:textId="77777777" w:rsidR="007649B0" w:rsidRPr="00F27BBE" w:rsidRDefault="006B0578" w:rsidP="00C20721">
            <w:pPr>
              <w:jc w:val="center"/>
            </w:pPr>
            <w:r w:rsidRPr="00F27BBE">
              <w:t>7</w:t>
            </w:r>
          </w:p>
        </w:tc>
        <w:tc>
          <w:tcPr>
            <w:tcW w:w="7371" w:type="dxa"/>
            <w:tcBorders>
              <w:top w:val="single" w:sz="4" w:space="0" w:color="000000"/>
              <w:left w:val="single" w:sz="4" w:space="0" w:color="000000"/>
              <w:bottom w:val="single" w:sz="4" w:space="0" w:color="000000"/>
              <w:right w:val="single" w:sz="4" w:space="0" w:color="000000"/>
            </w:tcBorders>
          </w:tcPr>
          <w:p w14:paraId="544E6C49" w14:textId="77777777" w:rsidR="007649B0" w:rsidRPr="00F27BBE" w:rsidRDefault="007649B0" w:rsidP="00C20721">
            <w:pPr>
              <w:jc w:val="both"/>
            </w:pPr>
            <w:r w:rsidRPr="00F27BBE">
              <w:t>Копии документов, подтверждающих наличие у руководителя структурного подразделения медицинской организации, осуществляющего медицинскую деятельность, - высшего профессионального образования, послевузовского (для специалистов с медицинским образованием) и (или) дополнительного профессионального образования, предусмотренного квалификационными требованиями к специалистам с высшим и послевузовским медицинским образованием в сфере здравоохранения, и сертификата специалиста (для специалистов с медицинским образованием)</w:t>
            </w:r>
          </w:p>
        </w:tc>
        <w:tc>
          <w:tcPr>
            <w:tcW w:w="2037" w:type="dxa"/>
            <w:tcBorders>
              <w:top w:val="single" w:sz="4" w:space="0" w:color="000000"/>
              <w:left w:val="single" w:sz="4" w:space="0" w:color="000000"/>
              <w:bottom w:val="single" w:sz="4" w:space="0" w:color="000000"/>
              <w:right w:val="single" w:sz="4" w:space="0" w:color="000000"/>
            </w:tcBorders>
          </w:tcPr>
          <w:p w14:paraId="5F9D1677" w14:textId="77777777" w:rsidR="007649B0" w:rsidRPr="00F27BBE" w:rsidRDefault="007649B0" w:rsidP="00C20721">
            <w:pPr>
              <w:jc w:val="both"/>
              <w:rPr>
                <w:b/>
              </w:rPr>
            </w:pPr>
          </w:p>
        </w:tc>
      </w:tr>
      <w:tr w:rsidR="007649B0" w:rsidRPr="00F27BBE" w14:paraId="2ED378EF" w14:textId="77777777" w:rsidTr="007649B0">
        <w:trPr>
          <w:jc w:val="center"/>
        </w:trPr>
        <w:tc>
          <w:tcPr>
            <w:tcW w:w="621" w:type="dxa"/>
            <w:tcBorders>
              <w:top w:val="single" w:sz="4" w:space="0" w:color="000000"/>
              <w:left w:val="single" w:sz="4" w:space="0" w:color="000000"/>
              <w:bottom w:val="single" w:sz="4" w:space="0" w:color="000000"/>
              <w:right w:val="single" w:sz="4" w:space="0" w:color="000000"/>
            </w:tcBorders>
          </w:tcPr>
          <w:p w14:paraId="7D976599" w14:textId="77777777" w:rsidR="007649B0" w:rsidRPr="00F27BBE" w:rsidRDefault="006B0578" w:rsidP="00C20721">
            <w:pPr>
              <w:jc w:val="center"/>
            </w:pPr>
            <w:r w:rsidRPr="00F27BBE">
              <w:t>8</w:t>
            </w:r>
          </w:p>
        </w:tc>
        <w:tc>
          <w:tcPr>
            <w:tcW w:w="7371" w:type="dxa"/>
            <w:tcBorders>
              <w:top w:val="single" w:sz="4" w:space="0" w:color="000000"/>
              <w:left w:val="single" w:sz="4" w:space="0" w:color="000000"/>
              <w:bottom w:val="single" w:sz="4" w:space="0" w:color="000000"/>
              <w:right w:val="single" w:sz="4" w:space="0" w:color="000000"/>
            </w:tcBorders>
          </w:tcPr>
          <w:p w14:paraId="342196FE" w14:textId="77777777" w:rsidR="007649B0" w:rsidRPr="00F27BBE" w:rsidRDefault="007649B0" w:rsidP="00C20721">
            <w:pPr>
              <w:jc w:val="both"/>
            </w:pPr>
            <w:r w:rsidRPr="00F27BBE">
              <w:t>Копии документов, подтверждающих наличие у индивидуального предпринимателя - высшего медицинского образования, послевузовского и (или) дополнительного профессионального образования, предусмотренного квалификационными требованиями к специалистам с высшим и послевузовским медицинским образованием в сфере здравоохранения, и сертификата специалиста, а при намерении осуществлять доврачебную помощь - среднего медицинского образования и сертификата специалиста по соответствующей специальности</w:t>
            </w:r>
          </w:p>
        </w:tc>
        <w:tc>
          <w:tcPr>
            <w:tcW w:w="2037" w:type="dxa"/>
            <w:tcBorders>
              <w:top w:val="single" w:sz="4" w:space="0" w:color="000000"/>
              <w:left w:val="single" w:sz="4" w:space="0" w:color="000000"/>
              <w:bottom w:val="single" w:sz="4" w:space="0" w:color="000000"/>
              <w:right w:val="single" w:sz="4" w:space="0" w:color="000000"/>
            </w:tcBorders>
          </w:tcPr>
          <w:p w14:paraId="07AA6438" w14:textId="77777777" w:rsidR="007649B0" w:rsidRPr="00F27BBE" w:rsidRDefault="007649B0" w:rsidP="00C20721">
            <w:pPr>
              <w:jc w:val="both"/>
              <w:rPr>
                <w:b/>
              </w:rPr>
            </w:pPr>
          </w:p>
        </w:tc>
      </w:tr>
      <w:tr w:rsidR="007649B0" w:rsidRPr="00F27BBE" w14:paraId="068423B9" w14:textId="77777777" w:rsidTr="007649B0">
        <w:trPr>
          <w:jc w:val="center"/>
        </w:trPr>
        <w:tc>
          <w:tcPr>
            <w:tcW w:w="621" w:type="dxa"/>
            <w:tcBorders>
              <w:top w:val="single" w:sz="4" w:space="0" w:color="000000"/>
              <w:left w:val="single" w:sz="4" w:space="0" w:color="000000"/>
              <w:bottom w:val="single" w:sz="4" w:space="0" w:color="000000"/>
              <w:right w:val="single" w:sz="4" w:space="0" w:color="000000"/>
            </w:tcBorders>
          </w:tcPr>
          <w:p w14:paraId="01D33255" w14:textId="77777777" w:rsidR="007649B0" w:rsidRPr="00F27BBE" w:rsidRDefault="006B0578" w:rsidP="00C20721">
            <w:pPr>
              <w:jc w:val="center"/>
            </w:pPr>
            <w:r w:rsidRPr="00F27BBE">
              <w:lastRenderedPageBreak/>
              <w:t>9</w:t>
            </w:r>
          </w:p>
        </w:tc>
        <w:tc>
          <w:tcPr>
            <w:tcW w:w="7371" w:type="dxa"/>
            <w:tcBorders>
              <w:top w:val="single" w:sz="4" w:space="0" w:color="000000"/>
              <w:left w:val="single" w:sz="4" w:space="0" w:color="000000"/>
              <w:bottom w:val="single" w:sz="4" w:space="0" w:color="000000"/>
              <w:right w:val="single" w:sz="4" w:space="0" w:color="000000"/>
            </w:tcBorders>
          </w:tcPr>
          <w:p w14:paraId="1E3EA1A0" w14:textId="77777777" w:rsidR="007649B0" w:rsidRPr="00F27BBE" w:rsidRDefault="007649B0" w:rsidP="00C20721">
            <w:pPr>
              <w:jc w:val="both"/>
            </w:pPr>
            <w:r w:rsidRPr="00F27BBE">
              <w:t>Копии документов, подтверждающих наличие у работников, заключивших с соискателем лицензии трудовые договоры, среднего, высшего, послевузовского и (или) дополнительного медицинского или иного необходимого для выполнения заявленных работ (услуг) профессионального образования и сертификата специалиста (для специалистов с медицинским образованием)</w:t>
            </w:r>
          </w:p>
        </w:tc>
        <w:tc>
          <w:tcPr>
            <w:tcW w:w="2037" w:type="dxa"/>
            <w:tcBorders>
              <w:top w:val="single" w:sz="4" w:space="0" w:color="000000"/>
              <w:left w:val="single" w:sz="4" w:space="0" w:color="000000"/>
              <w:bottom w:val="single" w:sz="4" w:space="0" w:color="000000"/>
              <w:right w:val="single" w:sz="4" w:space="0" w:color="000000"/>
            </w:tcBorders>
          </w:tcPr>
          <w:p w14:paraId="63CB3A30" w14:textId="77777777" w:rsidR="007649B0" w:rsidRPr="00F27BBE" w:rsidRDefault="007649B0" w:rsidP="00C20721">
            <w:pPr>
              <w:jc w:val="both"/>
              <w:rPr>
                <w:b/>
              </w:rPr>
            </w:pPr>
          </w:p>
        </w:tc>
      </w:tr>
      <w:tr w:rsidR="007649B0" w:rsidRPr="00F27BBE" w14:paraId="48602065" w14:textId="77777777" w:rsidTr="007649B0">
        <w:trPr>
          <w:jc w:val="center"/>
        </w:trPr>
        <w:tc>
          <w:tcPr>
            <w:tcW w:w="621" w:type="dxa"/>
          </w:tcPr>
          <w:p w14:paraId="165B3358" w14:textId="77777777" w:rsidR="007649B0" w:rsidRPr="00F27BBE" w:rsidRDefault="006B0578" w:rsidP="00C20721">
            <w:pPr>
              <w:jc w:val="center"/>
            </w:pPr>
            <w:r w:rsidRPr="00F27BBE">
              <w:t>10</w:t>
            </w:r>
          </w:p>
        </w:tc>
        <w:tc>
          <w:tcPr>
            <w:tcW w:w="7371" w:type="dxa"/>
          </w:tcPr>
          <w:p w14:paraId="43CD8738" w14:textId="77777777" w:rsidR="007649B0" w:rsidRPr="00F27BBE" w:rsidRDefault="007649B0" w:rsidP="00C20721">
            <w:pPr>
              <w:jc w:val="both"/>
            </w:pPr>
            <w:r w:rsidRPr="00F27BBE">
              <w:t>Отправление документов почтовой службой</w:t>
            </w:r>
          </w:p>
        </w:tc>
        <w:tc>
          <w:tcPr>
            <w:tcW w:w="2037" w:type="dxa"/>
          </w:tcPr>
          <w:p w14:paraId="3EC9376D" w14:textId="77777777" w:rsidR="007649B0" w:rsidRPr="00F27BBE" w:rsidRDefault="007649B0" w:rsidP="00C20721">
            <w:pPr>
              <w:jc w:val="both"/>
              <w:rPr>
                <w:b/>
              </w:rPr>
            </w:pPr>
          </w:p>
        </w:tc>
      </w:tr>
      <w:tr w:rsidR="007649B0" w:rsidRPr="00F27BBE" w14:paraId="75B948B0" w14:textId="77777777" w:rsidTr="007649B0">
        <w:trPr>
          <w:jc w:val="center"/>
        </w:trPr>
        <w:tc>
          <w:tcPr>
            <w:tcW w:w="621" w:type="dxa"/>
          </w:tcPr>
          <w:p w14:paraId="2AC7ADB1" w14:textId="77777777" w:rsidR="007649B0" w:rsidRPr="00F27BBE" w:rsidRDefault="006B0578" w:rsidP="00C20721">
            <w:pPr>
              <w:jc w:val="center"/>
            </w:pPr>
            <w:r w:rsidRPr="00F27BBE">
              <w:t>11</w:t>
            </w:r>
          </w:p>
        </w:tc>
        <w:tc>
          <w:tcPr>
            <w:tcW w:w="7371" w:type="dxa"/>
          </w:tcPr>
          <w:p w14:paraId="495F2176" w14:textId="77777777" w:rsidR="007649B0" w:rsidRPr="00F27BBE" w:rsidRDefault="007649B0" w:rsidP="00C20721">
            <w:pPr>
              <w:jc w:val="both"/>
            </w:pPr>
            <w:r w:rsidRPr="00F27BBE">
              <w:t>Услуги копирования</w:t>
            </w:r>
          </w:p>
        </w:tc>
        <w:tc>
          <w:tcPr>
            <w:tcW w:w="2037" w:type="dxa"/>
          </w:tcPr>
          <w:p w14:paraId="6193949D" w14:textId="77777777" w:rsidR="007649B0" w:rsidRPr="00F27BBE" w:rsidRDefault="007649B0" w:rsidP="00C20721">
            <w:pPr>
              <w:jc w:val="both"/>
              <w:rPr>
                <w:b/>
              </w:rPr>
            </w:pPr>
          </w:p>
        </w:tc>
      </w:tr>
      <w:tr w:rsidR="007649B0" w:rsidRPr="00F27BBE" w14:paraId="26A3ABF4" w14:textId="77777777" w:rsidTr="007649B0">
        <w:trPr>
          <w:jc w:val="center"/>
        </w:trPr>
        <w:tc>
          <w:tcPr>
            <w:tcW w:w="621" w:type="dxa"/>
          </w:tcPr>
          <w:p w14:paraId="6026793A" w14:textId="77777777" w:rsidR="007649B0" w:rsidRPr="00F27BBE" w:rsidRDefault="006B0578" w:rsidP="00C20721">
            <w:pPr>
              <w:jc w:val="center"/>
            </w:pPr>
            <w:r w:rsidRPr="00F27BBE">
              <w:t>12</w:t>
            </w:r>
          </w:p>
        </w:tc>
        <w:tc>
          <w:tcPr>
            <w:tcW w:w="7371" w:type="dxa"/>
          </w:tcPr>
          <w:p w14:paraId="3F05987C" w14:textId="77777777" w:rsidR="007649B0" w:rsidRPr="00F27BBE" w:rsidRDefault="007649B0" w:rsidP="00C20721">
            <w:pPr>
              <w:jc w:val="both"/>
            </w:pPr>
            <w:r w:rsidRPr="00F27BBE">
              <w:t>Услуги нотариуса</w:t>
            </w:r>
          </w:p>
        </w:tc>
        <w:tc>
          <w:tcPr>
            <w:tcW w:w="2037" w:type="dxa"/>
          </w:tcPr>
          <w:p w14:paraId="54B7B4E6" w14:textId="77777777" w:rsidR="007649B0" w:rsidRPr="00F27BBE" w:rsidRDefault="007649B0" w:rsidP="00C20721">
            <w:pPr>
              <w:jc w:val="both"/>
              <w:rPr>
                <w:b/>
              </w:rPr>
            </w:pPr>
          </w:p>
        </w:tc>
      </w:tr>
      <w:tr w:rsidR="007649B0" w:rsidRPr="00F27BBE" w14:paraId="1DEFE889" w14:textId="77777777" w:rsidTr="007649B0">
        <w:trPr>
          <w:trHeight w:val="77"/>
          <w:jc w:val="center"/>
        </w:trPr>
        <w:tc>
          <w:tcPr>
            <w:tcW w:w="621" w:type="dxa"/>
          </w:tcPr>
          <w:p w14:paraId="700885A8" w14:textId="77777777" w:rsidR="007649B0" w:rsidRPr="00F27BBE" w:rsidRDefault="006B0578" w:rsidP="00C20721">
            <w:pPr>
              <w:jc w:val="center"/>
            </w:pPr>
            <w:r w:rsidRPr="00F27BBE">
              <w:t>13</w:t>
            </w:r>
          </w:p>
        </w:tc>
        <w:tc>
          <w:tcPr>
            <w:tcW w:w="7371" w:type="dxa"/>
          </w:tcPr>
          <w:p w14:paraId="11FC6BF4" w14:textId="77777777" w:rsidR="007649B0" w:rsidRPr="00F27BBE" w:rsidRDefault="007649B0" w:rsidP="00C20721">
            <w:pPr>
              <w:jc w:val="both"/>
            </w:pPr>
            <w:r w:rsidRPr="00F27BBE">
              <w:t>Оплата государственной пошлины</w:t>
            </w:r>
          </w:p>
        </w:tc>
        <w:tc>
          <w:tcPr>
            <w:tcW w:w="2037" w:type="dxa"/>
          </w:tcPr>
          <w:p w14:paraId="1BC6351A" w14:textId="77777777" w:rsidR="007649B0" w:rsidRPr="00F27BBE" w:rsidRDefault="007649B0" w:rsidP="00C20721">
            <w:pPr>
              <w:jc w:val="both"/>
              <w:rPr>
                <w:b/>
              </w:rPr>
            </w:pPr>
          </w:p>
        </w:tc>
      </w:tr>
      <w:tr w:rsidR="007649B0" w:rsidRPr="00F27BBE" w14:paraId="71D73952" w14:textId="77777777" w:rsidTr="007649B0">
        <w:trPr>
          <w:jc w:val="center"/>
        </w:trPr>
        <w:tc>
          <w:tcPr>
            <w:tcW w:w="621" w:type="dxa"/>
          </w:tcPr>
          <w:p w14:paraId="17B88B31" w14:textId="77777777" w:rsidR="007649B0" w:rsidRPr="00F27BBE" w:rsidRDefault="006B0578" w:rsidP="00C20721">
            <w:pPr>
              <w:jc w:val="center"/>
            </w:pPr>
            <w:r w:rsidRPr="00F27BBE">
              <w:t>14</w:t>
            </w:r>
          </w:p>
        </w:tc>
        <w:tc>
          <w:tcPr>
            <w:tcW w:w="7371" w:type="dxa"/>
          </w:tcPr>
          <w:p w14:paraId="1DC08BDA" w14:textId="77777777" w:rsidR="007649B0" w:rsidRPr="00F27BBE" w:rsidRDefault="007649B0" w:rsidP="00C20721">
            <w:pPr>
              <w:jc w:val="both"/>
            </w:pPr>
            <w:r w:rsidRPr="00F27BBE">
              <w:t>Иное:</w:t>
            </w:r>
          </w:p>
        </w:tc>
        <w:tc>
          <w:tcPr>
            <w:tcW w:w="2037" w:type="dxa"/>
          </w:tcPr>
          <w:p w14:paraId="7EC1F4BF" w14:textId="77777777" w:rsidR="007649B0" w:rsidRPr="00F27BBE" w:rsidRDefault="007649B0" w:rsidP="00C20721">
            <w:pPr>
              <w:jc w:val="both"/>
              <w:rPr>
                <w:b/>
              </w:rPr>
            </w:pPr>
          </w:p>
        </w:tc>
      </w:tr>
      <w:tr w:rsidR="007649B0" w:rsidRPr="00F27BBE" w14:paraId="7C7006B8" w14:textId="77777777" w:rsidTr="007649B0">
        <w:trPr>
          <w:jc w:val="center"/>
        </w:trPr>
        <w:tc>
          <w:tcPr>
            <w:tcW w:w="621" w:type="dxa"/>
          </w:tcPr>
          <w:p w14:paraId="68BEFB65" w14:textId="77777777" w:rsidR="007649B0" w:rsidRPr="00F27BBE" w:rsidRDefault="006B0578" w:rsidP="00C20721">
            <w:pPr>
              <w:jc w:val="center"/>
            </w:pPr>
            <w:r w:rsidRPr="00F27BBE">
              <w:t>15</w:t>
            </w:r>
          </w:p>
        </w:tc>
        <w:tc>
          <w:tcPr>
            <w:tcW w:w="7371" w:type="dxa"/>
          </w:tcPr>
          <w:p w14:paraId="01BF2E3B" w14:textId="77777777" w:rsidR="007649B0" w:rsidRPr="00F27BBE" w:rsidRDefault="007649B0" w:rsidP="00C20721">
            <w:pPr>
              <w:jc w:val="both"/>
            </w:pPr>
            <w:r w:rsidRPr="00F27BBE">
              <w:t>Иное:</w:t>
            </w:r>
          </w:p>
        </w:tc>
        <w:tc>
          <w:tcPr>
            <w:tcW w:w="2037" w:type="dxa"/>
          </w:tcPr>
          <w:p w14:paraId="1E5D4D6D" w14:textId="77777777" w:rsidR="007649B0" w:rsidRPr="00F27BBE" w:rsidRDefault="007649B0" w:rsidP="00C20721">
            <w:pPr>
              <w:jc w:val="both"/>
              <w:rPr>
                <w:b/>
              </w:rPr>
            </w:pPr>
          </w:p>
        </w:tc>
      </w:tr>
      <w:tr w:rsidR="007649B0" w:rsidRPr="00F27BBE" w14:paraId="5A3D4619" w14:textId="77777777" w:rsidTr="007649B0">
        <w:trPr>
          <w:jc w:val="center"/>
        </w:trPr>
        <w:tc>
          <w:tcPr>
            <w:tcW w:w="621" w:type="dxa"/>
          </w:tcPr>
          <w:p w14:paraId="70BEB38E" w14:textId="77777777" w:rsidR="007649B0" w:rsidRPr="00F27BBE" w:rsidRDefault="006B0578" w:rsidP="00C20721">
            <w:pPr>
              <w:jc w:val="center"/>
            </w:pPr>
            <w:r w:rsidRPr="00F27BBE">
              <w:t>16</w:t>
            </w:r>
          </w:p>
        </w:tc>
        <w:tc>
          <w:tcPr>
            <w:tcW w:w="7371" w:type="dxa"/>
          </w:tcPr>
          <w:p w14:paraId="5EFB5262" w14:textId="77777777" w:rsidR="007649B0" w:rsidRPr="00F27BBE" w:rsidRDefault="007649B0" w:rsidP="00C20721">
            <w:r w:rsidRPr="00F27BBE">
              <w:t>Иное:</w:t>
            </w:r>
          </w:p>
        </w:tc>
        <w:tc>
          <w:tcPr>
            <w:tcW w:w="2037" w:type="dxa"/>
          </w:tcPr>
          <w:p w14:paraId="6A9466EB" w14:textId="77777777" w:rsidR="007649B0" w:rsidRPr="00F27BBE" w:rsidRDefault="007649B0" w:rsidP="00C20721">
            <w:pPr>
              <w:jc w:val="both"/>
              <w:rPr>
                <w:b/>
              </w:rPr>
            </w:pPr>
          </w:p>
        </w:tc>
      </w:tr>
    </w:tbl>
    <w:p w14:paraId="7BB7092A" w14:textId="77777777" w:rsidR="007649B0" w:rsidRPr="00F27BBE" w:rsidRDefault="007649B0" w:rsidP="00C20721">
      <w:pPr>
        <w:jc w:val="both"/>
        <w:rPr>
          <w:b/>
        </w:rPr>
      </w:pPr>
    </w:p>
    <w:p w14:paraId="37E79987" w14:textId="77777777" w:rsidR="007649B0" w:rsidRPr="00F27BBE" w:rsidRDefault="007649B0" w:rsidP="00C20721">
      <w:pPr>
        <w:jc w:val="both"/>
        <w:rPr>
          <w:b/>
        </w:rPr>
      </w:pPr>
      <w:r w:rsidRPr="00F27BBE">
        <w:rPr>
          <w:b/>
        </w:rPr>
        <w:t>17. Считаете ли Вы сумму официальных расходов за данную услугу обоснованной?</w:t>
      </w:r>
    </w:p>
    <w:p w14:paraId="4AF9A0E4" w14:textId="77777777" w:rsidR="007649B0" w:rsidRPr="00F27BBE" w:rsidRDefault="007649B0" w:rsidP="00056AE6">
      <w:pPr>
        <w:numPr>
          <w:ilvl w:val="0"/>
          <w:numId w:val="83"/>
        </w:numPr>
        <w:ind w:firstLine="207"/>
        <w:jc w:val="both"/>
      </w:pPr>
      <w:r w:rsidRPr="00F27BBE">
        <w:t>Да</w:t>
      </w:r>
    </w:p>
    <w:p w14:paraId="659E244A" w14:textId="77777777" w:rsidR="007649B0" w:rsidRPr="00F27BBE" w:rsidRDefault="007649B0" w:rsidP="00056AE6">
      <w:pPr>
        <w:numPr>
          <w:ilvl w:val="0"/>
          <w:numId w:val="83"/>
        </w:numPr>
        <w:ind w:left="0" w:firstLine="567"/>
        <w:jc w:val="both"/>
      </w:pPr>
      <w:r w:rsidRPr="00F27BBE">
        <w:t>Скорее да, чем нет</w:t>
      </w:r>
    </w:p>
    <w:p w14:paraId="7EE32670" w14:textId="77777777" w:rsidR="007649B0" w:rsidRPr="00F27BBE" w:rsidRDefault="007649B0" w:rsidP="00056AE6">
      <w:pPr>
        <w:numPr>
          <w:ilvl w:val="0"/>
          <w:numId w:val="83"/>
        </w:numPr>
        <w:ind w:left="0" w:firstLine="567"/>
        <w:jc w:val="both"/>
      </w:pPr>
      <w:r w:rsidRPr="00F27BBE">
        <w:t>Скорее нет, чем да</w:t>
      </w:r>
    </w:p>
    <w:p w14:paraId="6B4684AE" w14:textId="77777777" w:rsidR="007649B0" w:rsidRPr="00F27BBE" w:rsidRDefault="007649B0" w:rsidP="00056AE6">
      <w:pPr>
        <w:numPr>
          <w:ilvl w:val="0"/>
          <w:numId w:val="83"/>
        </w:numPr>
        <w:ind w:left="0" w:firstLine="567"/>
        <w:jc w:val="both"/>
      </w:pPr>
      <w:r w:rsidRPr="00F27BBE">
        <w:t>Нет</w:t>
      </w:r>
    </w:p>
    <w:p w14:paraId="0B5CF9EE" w14:textId="77777777" w:rsidR="007649B0" w:rsidRPr="00F27BBE" w:rsidRDefault="007649B0" w:rsidP="00056AE6">
      <w:pPr>
        <w:numPr>
          <w:ilvl w:val="0"/>
          <w:numId w:val="83"/>
        </w:numPr>
        <w:ind w:left="0" w:firstLine="567"/>
        <w:jc w:val="both"/>
      </w:pPr>
      <w:r w:rsidRPr="00F27BBE">
        <w:t>Затрудняюсь ответить</w:t>
      </w:r>
    </w:p>
    <w:p w14:paraId="08ECD689" w14:textId="77777777" w:rsidR="007649B0" w:rsidRPr="00F27BBE" w:rsidRDefault="007649B0" w:rsidP="00C20721">
      <w:pPr>
        <w:tabs>
          <w:tab w:val="num" w:pos="0"/>
        </w:tabs>
        <w:ind w:firstLine="567"/>
        <w:jc w:val="both"/>
        <w:rPr>
          <w:b/>
        </w:rPr>
      </w:pPr>
    </w:p>
    <w:p w14:paraId="00EF0CA8" w14:textId="77777777" w:rsidR="007649B0" w:rsidRPr="00F27BBE" w:rsidRDefault="007649B0" w:rsidP="00C20721">
      <w:pPr>
        <w:jc w:val="both"/>
        <w:rPr>
          <w:b/>
          <w:bCs/>
        </w:rPr>
      </w:pPr>
      <w:r w:rsidRPr="00F27BBE">
        <w:rPr>
          <w:b/>
          <w:bCs/>
        </w:rPr>
        <w:t>18. Какова, на Ваш взгляд, должна быть общая стоимость получения данной услуги?</w:t>
      </w:r>
    </w:p>
    <w:p w14:paraId="6DC53610" w14:textId="77777777" w:rsidR="007649B0" w:rsidRPr="00F27BBE" w:rsidRDefault="007649B0" w:rsidP="00C20721">
      <w:pPr>
        <w:tabs>
          <w:tab w:val="num" w:pos="0"/>
        </w:tabs>
        <w:ind w:firstLine="567"/>
        <w:jc w:val="both"/>
      </w:pPr>
      <w:r w:rsidRPr="00F27BBE">
        <w:rPr>
          <w:i/>
        </w:rPr>
        <w:t>Укажите, пожалуйста,______________________________________ руб.</w:t>
      </w:r>
    </w:p>
    <w:p w14:paraId="41B7E406" w14:textId="77777777" w:rsidR="007649B0" w:rsidRPr="00F27BBE" w:rsidRDefault="007649B0" w:rsidP="00C20721">
      <w:pPr>
        <w:tabs>
          <w:tab w:val="num" w:pos="0"/>
        </w:tabs>
        <w:ind w:firstLine="567"/>
        <w:jc w:val="both"/>
        <w:rPr>
          <w:b/>
        </w:rPr>
      </w:pPr>
    </w:p>
    <w:p w14:paraId="46B381E3" w14:textId="77777777" w:rsidR="007649B0" w:rsidRPr="00F27BBE" w:rsidRDefault="007649B0" w:rsidP="00C20721">
      <w:pPr>
        <w:jc w:val="both"/>
        <w:rPr>
          <w:b/>
        </w:rPr>
      </w:pPr>
      <w:r w:rsidRPr="00F27BBE">
        <w:rPr>
          <w:b/>
        </w:rPr>
        <w:t>19. Как Вы оцениваете дополнительные финансовые издержки, связанные с оформлением и подачей документов (поиск информации, пересылка документов и др.) по отношению с общими затратами?</w:t>
      </w:r>
    </w:p>
    <w:p w14:paraId="6F8AB4C8" w14:textId="77777777" w:rsidR="007649B0" w:rsidRPr="00F27BBE" w:rsidRDefault="007649B0" w:rsidP="00056AE6">
      <w:pPr>
        <w:numPr>
          <w:ilvl w:val="0"/>
          <w:numId w:val="84"/>
        </w:numPr>
        <w:ind w:firstLine="207"/>
      </w:pPr>
      <w:r w:rsidRPr="00F27BBE">
        <w:t>Значительные</w:t>
      </w:r>
    </w:p>
    <w:p w14:paraId="37465C43" w14:textId="77777777" w:rsidR="007649B0" w:rsidRPr="00F27BBE" w:rsidRDefault="007649B0" w:rsidP="00056AE6">
      <w:pPr>
        <w:numPr>
          <w:ilvl w:val="0"/>
          <w:numId w:val="84"/>
        </w:numPr>
        <w:ind w:left="0" w:firstLine="567"/>
      </w:pPr>
      <w:r w:rsidRPr="00F27BBE">
        <w:t>Незначительные</w:t>
      </w:r>
    </w:p>
    <w:p w14:paraId="214E36B5" w14:textId="77777777" w:rsidR="007649B0" w:rsidRPr="00F27BBE" w:rsidRDefault="007649B0" w:rsidP="00056AE6">
      <w:pPr>
        <w:numPr>
          <w:ilvl w:val="0"/>
          <w:numId w:val="84"/>
        </w:numPr>
        <w:ind w:left="0" w:firstLine="567"/>
      </w:pPr>
      <w:r w:rsidRPr="00F27BBE">
        <w:t>Затрудняюсь ответить</w:t>
      </w:r>
    </w:p>
    <w:p w14:paraId="5095725A" w14:textId="77777777" w:rsidR="007649B0" w:rsidRPr="00F27BBE" w:rsidRDefault="007649B0" w:rsidP="00C20721">
      <w:pPr>
        <w:ind w:left="567"/>
      </w:pPr>
    </w:p>
    <w:p w14:paraId="1050D42B" w14:textId="77777777" w:rsidR="007649B0" w:rsidRPr="00F27BBE" w:rsidRDefault="007649B0" w:rsidP="00C20721">
      <w:pPr>
        <w:jc w:val="both"/>
        <w:rPr>
          <w:b/>
        </w:rPr>
      </w:pPr>
      <w:r w:rsidRPr="00F27BBE">
        <w:rPr>
          <w:b/>
        </w:rPr>
        <w:t>20. Приходилось ли Вам при оформлении документов для получения данной услуги выплачивать негласно денежное вознаграждение (оплата «в конверте») или делать подарки для получения нужных документов и прохождения процедур</w:t>
      </w:r>
    </w:p>
    <w:p w14:paraId="07E83790" w14:textId="77777777" w:rsidR="007649B0" w:rsidRPr="00F27BBE" w:rsidRDefault="007649B0" w:rsidP="00056AE6">
      <w:pPr>
        <w:numPr>
          <w:ilvl w:val="0"/>
          <w:numId w:val="85"/>
        </w:numPr>
        <w:tabs>
          <w:tab w:val="clear" w:pos="720"/>
          <w:tab w:val="num" w:pos="851"/>
        </w:tabs>
        <w:ind w:left="851" w:hanging="284"/>
        <w:jc w:val="both"/>
      </w:pPr>
      <w:r w:rsidRPr="00F27BBE">
        <w:rPr>
          <w:lang w:val="x-none"/>
        </w:rPr>
        <w:t xml:space="preserve">Да, </w:t>
      </w:r>
      <w:r w:rsidRPr="00F27BBE">
        <w:rPr>
          <w:i/>
          <w:lang w:val="x-none"/>
        </w:rPr>
        <w:t>укажите, пожалуйста, сумму _________________________ руб.</w:t>
      </w:r>
    </w:p>
    <w:p w14:paraId="72A83CCB" w14:textId="77777777" w:rsidR="007649B0" w:rsidRPr="00F27BBE" w:rsidRDefault="007649B0" w:rsidP="00056AE6">
      <w:pPr>
        <w:numPr>
          <w:ilvl w:val="0"/>
          <w:numId w:val="85"/>
        </w:numPr>
        <w:tabs>
          <w:tab w:val="clear" w:pos="720"/>
          <w:tab w:val="num" w:pos="851"/>
        </w:tabs>
        <w:ind w:left="993" w:hanging="426"/>
      </w:pPr>
      <w:r w:rsidRPr="00F27BBE">
        <w:rPr>
          <w:lang w:val="x-none"/>
        </w:rPr>
        <w:t>Не</w:t>
      </w:r>
      <w:r w:rsidRPr="00F27BBE">
        <w:t>т</w:t>
      </w:r>
    </w:p>
    <w:p w14:paraId="3B311B67" w14:textId="77777777" w:rsidR="007649B0" w:rsidRPr="00F27BBE" w:rsidRDefault="007649B0" w:rsidP="00C20721">
      <w:pPr>
        <w:ind w:left="567"/>
        <w:jc w:val="both"/>
        <w:rPr>
          <w:b/>
        </w:rPr>
      </w:pPr>
    </w:p>
    <w:p w14:paraId="65F5085F" w14:textId="77777777" w:rsidR="007649B0" w:rsidRPr="00F27BBE" w:rsidRDefault="007649B0" w:rsidP="00C20721">
      <w:pPr>
        <w:tabs>
          <w:tab w:val="num" w:pos="0"/>
        </w:tabs>
        <w:ind w:firstLine="567"/>
        <w:jc w:val="both"/>
        <w:rPr>
          <w:i/>
        </w:rPr>
      </w:pPr>
      <w:r w:rsidRPr="00F27BBE">
        <w:rPr>
          <w:b/>
          <w:i/>
        </w:rPr>
        <w:t>Внимание!</w:t>
      </w:r>
      <w:r w:rsidRPr="00F27BBE">
        <w:rPr>
          <w:i/>
        </w:rPr>
        <w:t xml:space="preserve"> На вопрос №21 и №22 отвечают только представители организации-заявителя.</w:t>
      </w:r>
    </w:p>
    <w:p w14:paraId="044F0912" w14:textId="77777777" w:rsidR="007649B0" w:rsidRPr="00F27BBE" w:rsidRDefault="007649B0" w:rsidP="00C20721">
      <w:pPr>
        <w:tabs>
          <w:tab w:val="num" w:pos="0"/>
        </w:tabs>
        <w:ind w:firstLine="567"/>
        <w:jc w:val="both"/>
        <w:rPr>
          <w:i/>
        </w:rPr>
      </w:pPr>
    </w:p>
    <w:p w14:paraId="671BA1DF" w14:textId="77777777" w:rsidR="007649B0" w:rsidRPr="00F27BBE" w:rsidRDefault="007649B0" w:rsidP="00C20721">
      <w:pPr>
        <w:jc w:val="both"/>
      </w:pPr>
      <w:r w:rsidRPr="00F27BBE">
        <w:rPr>
          <w:b/>
        </w:rPr>
        <w:t>21. Пользовались ли Вы услугами сторонних организаций (посредников)? Если да, то укажите сумму затрат на эти услуги?</w:t>
      </w:r>
    </w:p>
    <w:p w14:paraId="2A1DD9E8" w14:textId="77777777" w:rsidR="007649B0" w:rsidRPr="00F27BBE" w:rsidRDefault="007649B0" w:rsidP="00056AE6">
      <w:pPr>
        <w:numPr>
          <w:ilvl w:val="0"/>
          <w:numId w:val="86"/>
        </w:numPr>
        <w:ind w:hanging="153"/>
        <w:jc w:val="both"/>
      </w:pPr>
      <w:r w:rsidRPr="00F27BBE">
        <w:rPr>
          <w:lang w:val="x-none"/>
        </w:rPr>
        <w:t xml:space="preserve">Да, </w:t>
      </w:r>
      <w:r w:rsidRPr="00F27BBE">
        <w:rPr>
          <w:i/>
          <w:lang w:val="x-none"/>
        </w:rPr>
        <w:t>укажите, пожалуйста, сумму _________________________ руб.</w:t>
      </w:r>
    </w:p>
    <w:p w14:paraId="563D505A" w14:textId="77777777" w:rsidR="007649B0" w:rsidRPr="00F27BBE" w:rsidRDefault="007649B0" w:rsidP="00056AE6">
      <w:pPr>
        <w:numPr>
          <w:ilvl w:val="0"/>
          <w:numId w:val="86"/>
        </w:numPr>
        <w:tabs>
          <w:tab w:val="num" w:pos="426"/>
        </w:tabs>
        <w:ind w:left="0" w:firstLine="567"/>
      </w:pPr>
      <w:r w:rsidRPr="00F27BBE">
        <w:rPr>
          <w:lang w:val="x-none"/>
        </w:rPr>
        <w:t>Не</w:t>
      </w:r>
      <w:r w:rsidRPr="00F27BBE">
        <w:t>т</w:t>
      </w:r>
    </w:p>
    <w:p w14:paraId="094079F2" w14:textId="77777777" w:rsidR="007649B0" w:rsidRPr="00F27BBE" w:rsidRDefault="007649B0" w:rsidP="00C20721">
      <w:pPr>
        <w:tabs>
          <w:tab w:val="num" w:pos="0"/>
        </w:tabs>
        <w:ind w:firstLine="567"/>
        <w:rPr>
          <w:b/>
        </w:rPr>
      </w:pPr>
    </w:p>
    <w:p w14:paraId="0992E5F3" w14:textId="77777777" w:rsidR="007649B0" w:rsidRPr="00F27BBE" w:rsidRDefault="007649B0" w:rsidP="00C20721">
      <w:pPr>
        <w:jc w:val="both"/>
        <w:rPr>
          <w:b/>
        </w:rPr>
      </w:pPr>
      <w:r w:rsidRPr="00F27BBE">
        <w:rPr>
          <w:b/>
        </w:rPr>
        <w:t>22. Чем Вы руководствовались, привлекая стороннюю организацию или лицо (лиц) в качестве посредников для получения услуги (отдельных документов)?</w:t>
      </w:r>
      <w:r w:rsidRPr="00F27BBE">
        <w:rPr>
          <w:i/>
        </w:rPr>
        <w:t xml:space="preserve"> (Можно выбрать несколько вариантов ответа.)</w:t>
      </w:r>
    </w:p>
    <w:p w14:paraId="638C551F" w14:textId="77777777" w:rsidR="007649B0" w:rsidRPr="00F27BBE" w:rsidRDefault="007649B0" w:rsidP="00056AE6">
      <w:pPr>
        <w:numPr>
          <w:ilvl w:val="0"/>
          <w:numId w:val="87"/>
        </w:numPr>
        <w:ind w:firstLine="207"/>
      </w:pPr>
      <w:r w:rsidRPr="00F27BBE">
        <w:t>Необходимостью экономии времени сотрудников</w:t>
      </w:r>
    </w:p>
    <w:p w14:paraId="19AA68CC" w14:textId="77777777" w:rsidR="007649B0" w:rsidRPr="00F27BBE" w:rsidRDefault="007649B0" w:rsidP="00056AE6">
      <w:pPr>
        <w:numPr>
          <w:ilvl w:val="0"/>
          <w:numId w:val="87"/>
        </w:numPr>
        <w:ind w:left="0" w:firstLine="567"/>
      </w:pPr>
      <w:r w:rsidRPr="00F27BBE">
        <w:lastRenderedPageBreak/>
        <w:t>Сложностью прохождения всех процедур получения услуги</w:t>
      </w:r>
    </w:p>
    <w:p w14:paraId="3983081E" w14:textId="77777777" w:rsidR="007649B0" w:rsidRPr="00F27BBE" w:rsidRDefault="007649B0" w:rsidP="00056AE6">
      <w:pPr>
        <w:numPr>
          <w:ilvl w:val="0"/>
          <w:numId w:val="87"/>
        </w:numPr>
        <w:ind w:left="0" w:firstLine="567"/>
      </w:pPr>
      <w:r w:rsidRPr="00F27BBE">
        <w:t>Сложностью получения отдельных документов</w:t>
      </w:r>
    </w:p>
    <w:p w14:paraId="72DB2E9A" w14:textId="77777777" w:rsidR="007649B0" w:rsidRPr="00F27BBE" w:rsidRDefault="007649B0" w:rsidP="00056AE6">
      <w:pPr>
        <w:numPr>
          <w:ilvl w:val="0"/>
          <w:numId w:val="87"/>
        </w:numPr>
        <w:ind w:left="0" w:firstLine="567"/>
      </w:pPr>
      <w:r w:rsidRPr="00F27BBE">
        <w:t>Желанием нанять специалистов для качественного и оперативного оформления документов</w:t>
      </w:r>
    </w:p>
    <w:p w14:paraId="5D97C3A1" w14:textId="77777777" w:rsidR="007649B0" w:rsidRPr="00F27BBE" w:rsidRDefault="007649B0" w:rsidP="00056AE6">
      <w:pPr>
        <w:numPr>
          <w:ilvl w:val="0"/>
          <w:numId w:val="87"/>
        </w:numPr>
        <w:ind w:left="0" w:firstLine="567"/>
      </w:pPr>
      <w:r w:rsidRPr="00F27BBE">
        <w:t>Тем, что посредник был предложен как условие получения необходимого результата</w:t>
      </w:r>
    </w:p>
    <w:p w14:paraId="2238D0BB" w14:textId="77777777" w:rsidR="007649B0" w:rsidRPr="00F27BBE" w:rsidRDefault="007649B0" w:rsidP="00056AE6">
      <w:pPr>
        <w:numPr>
          <w:ilvl w:val="0"/>
          <w:numId w:val="87"/>
        </w:numPr>
        <w:ind w:left="0" w:firstLine="567"/>
      </w:pPr>
      <w:r w:rsidRPr="00F27BBE">
        <w:t>Другое _______________________________________________________</w:t>
      </w:r>
    </w:p>
    <w:p w14:paraId="78AC5638" w14:textId="77777777" w:rsidR="007649B0" w:rsidRPr="00F27BBE" w:rsidRDefault="007649B0" w:rsidP="00C20721">
      <w:pPr>
        <w:tabs>
          <w:tab w:val="num" w:pos="0"/>
        </w:tabs>
        <w:ind w:firstLine="567"/>
      </w:pPr>
      <w:r w:rsidRPr="00F27BBE">
        <w:t>________________________________________________________________</w:t>
      </w:r>
    </w:p>
    <w:p w14:paraId="06749CB5" w14:textId="77777777" w:rsidR="007649B0" w:rsidRPr="00F27BBE" w:rsidRDefault="007649B0" w:rsidP="00C20721">
      <w:pPr>
        <w:tabs>
          <w:tab w:val="num" w:pos="0"/>
        </w:tabs>
        <w:ind w:firstLine="567"/>
        <w:jc w:val="both"/>
        <w:rPr>
          <w:b/>
        </w:rPr>
      </w:pPr>
    </w:p>
    <w:p w14:paraId="42AC70B2" w14:textId="77777777" w:rsidR="007649B0" w:rsidRPr="00F27BBE" w:rsidRDefault="007649B0" w:rsidP="00C20721">
      <w:pPr>
        <w:jc w:val="both"/>
        <w:rPr>
          <w:i/>
        </w:rPr>
      </w:pPr>
      <w:r w:rsidRPr="00F27BBE">
        <w:rPr>
          <w:b/>
        </w:rPr>
        <w:t>23. Из каких источников Вы получили информацию о процедуре получения данной услуги</w:t>
      </w:r>
      <w:r w:rsidRPr="00F27BBE">
        <w:rPr>
          <w:i/>
        </w:rPr>
        <w:t xml:space="preserve"> (Можно выбрать несколько вариантов ответа.)</w:t>
      </w:r>
    </w:p>
    <w:p w14:paraId="6C6C2531" w14:textId="77777777" w:rsidR="007649B0" w:rsidRPr="00F27BBE" w:rsidRDefault="007649B0" w:rsidP="00056AE6">
      <w:pPr>
        <w:numPr>
          <w:ilvl w:val="0"/>
          <w:numId w:val="88"/>
        </w:numPr>
        <w:ind w:hanging="153"/>
        <w:jc w:val="both"/>
      </w:pPr>
      <w:r w:rsidRPr="00F27BBE">
        <w:t>На стендах в учреждении, предоставляющем государственные (муниципальные) услуги</w:t>
      </w:r>
    </w:p>
    <w:p w14:paraId="0BDBC26A" w14:textId="77777777" w:rsidR="007649B0" w:rsidRPr="00F27BBE" w:rsidRDefault="007649B0" w:rsidP="00056AE6">
      <w:pPr>
        <w:numPr>
          <w:ilvl w:val="0"/>
          <w:numId w:val="88"/>
        </w:numPr>
        <w:ind w:left="0" w:firstLine="567"/>
      </w:pPr>
      <w:r w:rsidRPr="00F27BBE">
        <w:t>Из интернет-ресурсов учреждений и организаций</w:t>
      </w:r>
    </w:p>
    <w:p w14:paraId="08BE087F" w14:textId="77777777" w:rsidR="007649B0" w:rsidRPr="00F27BBE" w:rsidRDefault="007649B0" w:rsidP="00056AE6">
      <w:pPr>
        <w:numPr>
          <w:ilvl w:val="0"/>
          <w:numId w:val="88"/>
        </w:numPr>
        <w:ind w:left="0" w:firstLine="567"/>
      </w:pPr>
      <w:r w:rsidRPr="00F27BBE">
        <w:t>Из газет, журналов, по телевидению</w:t>
      </w:r>
    </w:p>
    <w:p w14:paraId="7D589526" w14:textId="77777777" w:rsidR="007649B0" w:rsidRPr="00F27BBE" w:rsidRDefault="007649B0" w:rsidP="00056AE6">
      <w:pPr>
        <w:numPr>
          <w:ilvl w:val="0"/>
          <w:numId w:val="88"/>
        </w:numPr>
        <w:ind w:left="0" w:firstLine="567"/>
      </w:pPr>
      <w:r w:rsidRPr="00F27BBE">
        <w:t xml:space="preserve">Из нормативных актов </w:t>
      </w:r>
    </w:p>
    <w:p w14:paraId="4A5EC8AB" w14:textId="77777777" w:rsidR="007649B0" w:rsidRPr="00F27BBE" w:rsidRDefault="007649B0" w:rsidP="00056AE6">
      <w:pPr>
        <w:numPr>
          <w:ilvl w:val="0"/>
          <w:numId w:val="88"/>
        </w:numPr>
        <w:ind w:left="0" w:firstLine="567"/>
      </w:pPr>
      <w:r w:rsidRPr="00F27BBE">
        <w:t>По телефону</w:t>
      </w:r>
    </w:p>
    <w:p w14:paraId="31451752" w14:textId="77777777" w:rsidR="007649B0" w:rsidRPr="00F27BBE" w:rsidRDefault="007649B0" w:rsidP="00056AE6">
      <w:pPr>
        <w:numPr>
          <w:ilvl w:val="0"/>
          <w:numId w:val="88"/>
        </w:numPr>
        <w:ind w:left="0" w:firstLine="567"/>
        <w:jc w:val="both"/>
      </w:pPr>
      <w:r w:rsidRPr="00F27BBE">
        <w:t xml:space="preserve">При личном обращении к работнику органа, предоставляющего государственную (муниципальную) услугу </w:t>
      </w:r>
    </w:p>
    <w:p w14:paraId="429C7E67" w14:textId="77777777" w:rsidR="007649B0" w:rsidRPr="00F27BBE" w:rsidRDefault="007649B0" w:rsidP="00056AE6">
      <w:pPr>
        <w:numPr>
          <w:ilvl w:val="0"/>
          <w:numId w:val="88"/>
        </w:numPr>
        <w:ind w:left="0" w:firstLine="567"/>
      </w:pPr>
      <w:r w:rsidRPr="00F27BBE">
        <w:t xml:space="preserve">Другое, </w:t>
      </w:r>
      <w:r w:rsidRPr="00F27BBE">
        <w:rPr>
          <w:i/>
        </w:rPr>
        <w:t>напишите _____________________________________</w:t>
      </w:r>
      <w:r w:rsidR="00002CE0" w:rsidRPr="00F27BBE">
        <w:rPr>
          <w:i/>
        </w:rPr>
        <w:t>_______</w:t>
      </w:r>
      <w:r w:rsidRPr="00F27BBE">
        <w:rPr>
          <w:i/>
        </w:rPr>
        <w:t>___</w:t>
      </w:r>
    </w:p>
    <w:p w14:paraId="08AA188D" w14:textId="77777777" w:rsidR="007649B0" w:rsidRPr="00F27BBE" w:rsidRDefault="007649B0" w:rsidP="00C20721">
      <w:pPr>
        <w:tabs>
          <w:tab w:val="num" w:pos="0"/>
        </w:tabs>
        <w:ind w:firstLine="567"/>
        <w:rPr>
          <w:b/>
        </w:rPr>
      </w:pPr>
    </w:p>
    <w:p w14:paraId="007C989E" w14:textId="77777777" w:rsidR="007649B0" w:rsidRPr="00F27BBE" w:rsidRDefault="007649B0" w:rsidP="00C20721">
      <w:pPr>
        <w:tabs>
          <w:tab w:val="num" w:pos="0"/>
        </w:tabs>
        <w:ind w:firstLine="567"/>
        <w:jc w:val="both"/>
        <w:rPr>
          <w:i/>
          <w:iCs/>
        </w:rPr>
      </w:pPr>
      <w:r w:rsidRPr="00F27BBE">
        <w:rPr>
          <w:b/>
          <w:bCs/>
        </w:rPr>
        <w:t>Оцените, пожалуйста, в целом доступность и качество предоставления данной услуги?</w:t>
      </w:r>
      <w:r w:rsidRPr="00F27BBE">
        <w:rPr>
          <w:iCs/>
        </w:rPr>
        <w:t xml:space="preserve"> </w:t>
      </w:r>
      <w:r w:rsidRPr="00F27BBE">
        <w:rPr>
          <w:i/>
          <w:iCs/>
        </w:rPr>
        <w:t>(Обведите код ответа в каждой строке таблицы.)</w:t>
      </w:r>
    </w:p>
    <w:tbl>
      <w:tblPr>
        <w:tblW w:w="98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4"/>
        <w:gridCol w:w="3740"/>
        <w:gridCol w:w="974"/>
        <w:gridCol w:w="850"/>
        <w:gridCol w:w="1395"/>
        <w:gridCol w:w="1099"/>
        <w:gridCol w:w="992"/>
      </w:tblGrid>
      <w:tr w:rsidR="007649B0" w:rsidRPr="00F27BBE" w14:paraId="2DAED352" w14:textId="77777777" w:rsidTr="007649B0">
        <w:trPr>
          <w:tblHeader/>
          <w:jc w:val="center"/>
        </w:trPr>
        <w:tc>
          <w:tcPr>
            <w:tcW w:w="844" w:type="dxa"/>
            <w:vAlign w:val="center"/>
          </w:tcPr>
          <w:p w14:paraId="46F78C23" w14:textId="77777777" w:rsidR="007649B0" w:rsidRPr="00F27BBE" w:rsidRDefault="007649B0" w:rsidP="00C20721">
            <w:pPr>
              <w:jc w:val="center"/>
              <w:rPr>
                <w:b/>
              </w:rPr>
            </w:pPr>
            <w:r w:rsidRPr="00F27BBE">
              <w:rPr>
                <w:b/>
              </w:rPr>
              <w:t>№ п/п</w:t>
            </w:r>
          </w:p>
        </w:tc>
        <w:tc>
          <w:tcPr>
            <w:tcW w:w="3740" w:type="dxa"/>
            <w:vAlign w:val="center"/>
          </w:tcPr>
          <w:p w14:paraId="21C7F109" w14:textId="77777777" w:rsidR="007649B0" w:rsidRPr="00F27BBE" w:rsidRDefault="007649B0" w:rsidP="00C20721">
            <w:pPr>
              <w:jc w:val="center"/>
              <w:rPr>
                <w:b/>
              </w:rPr>
            </w:pPr>
            <w:r w:rsidRPr="00F27BBE">
              <w:rPr>
                <w:b/>
              </w:rPr>
              <w:t>Показатель</w:t>
            </w:r>
          </w:p>
        </w:tc>
        <w:tc>
          <w:tcPr>
            <w:tcW w:w="974" w:type="dxa"/>
            <w:vAlign w:val="center"/>
          </w:tcPr>
          <w:p w14:paraId="0E76AECE" w14:textId="77777777" w:rsidR="007649B0" w:rsidRPr="00F27BBE" w:rsidRDefault="007649B0" w:rsidP="00C20721">
            <w:pPr>
              <w:jc w:val="center"/>
              <w:rPr>
                <w:b/>
              </w:rPr>
            </w:pPr>
            <w:r w:rsidRPr="00F27BBE">
              <w:rPr>
                <w:b/>
              </w:rPr>
              <w:t>Очень плохо</w:t>
            </w:r>
          </w:p>
        </w:tc>
        <w:tc>
          <w:tcPr>
            <w:tcW w:w="850" w:type="dxa"/>
            <w:vAlign w:val="center"/>
          </w:tcPr>
          <w:p w14:paraId="7A1CC1B7" w14:textId="77777777" w:rsidR="007649B0" w:rsidRPr="00F27BBE" w:rsidRDefault="007649B0" w:rsidP="00C20721">
            <w:pPr>
              <w:jc w:val="center"/>
              <w:rPr>
                <w:b/>
              </w:rPr>
            </w:pPr>
            <w:r w:rsidRPr="00F27BBE">
              <w:rPr>
                <w:b/>
              </w:rPr>
              <w:t>Плохо</w:t>
            </w:r>
          </w:p>
        </w:tc>
        <w:tc>
          <w:tcPr>
            <w:tcW w:w="1395" w:type="dxa"/>
            <w:vAlign w:val="center"/>
          </w:tcPr>
          <w:p w14:paraId="3C40821E" w14:textId="77777777" w:rsidR="007649B0" w:rsidRPr="00F27BBE" w:rsidRDefault="007649B0" w:rsidP="00C20721">
            <w:pPr>
              <w:jc w:val="center"/>
              <w:rPr>
                <w:b/>
              </w:rPr>
            </w:pPr>
            <w:r w:rsidRPr="00F27BBE">
              <w:rPr>
                <w:b/>
              </w:rPr>
              <w:t>Удовлетворительно</w:t>
            </w:r>
          </w:p>
        </w:tc>
        <w:tc>
          <w:tcPr>
            <w:tcW w:w="1099" w:type="dxa"/>
            <w:vAlign w:val="center"/>
          </w:tcPr>
          <w:p w14:paraId="11CC7D76" w14:textId="77777777" w:rsidR="007649B0" w:rsidRPr="00F27BBE" w:rsidRDefault="007649B0" w:rsidP="00C20721">
            <w:pPr>
              <w:jc w:val="center"/>
              <w:rPr>
                <w:b/>
              </w:rPr>
            </w:pPr>
            <w:r w:rsidRPr="00F27BBE">
              <w:rPr>
                <w:b/>
              </w:rPr>
              <w:t>Хорошо</w:t>
            </w:r>
          </w:p>
        </w:tc>
        <w:tc>
          <w:tcPr>
            <w:tcW w:w="992" w:type="dxa"/>
            <w:vAlign w:val="center"/>
          </w:tcPr>
          <w:p w14:paraId="6CF5D30F" w14:textId="77777777" w:rsidR="007649B0" w:rsidRPr="00F27BBE" w:rsidRDefault="007649B0" w:rsidP="00C20721">
            <w:pPr>
              <w:jc w:val="center"/>
              <w:rPr>
                <w:b/>
              </w:rPr>
            </w:pPr>
            <w:r w:rsidRPr="00F27BBE">
              <w:rPr>
                <w:b/>
              </w:rPr>
              <w:t>Очень хорошо</w:t>
            </w:r>
          </w:p>
        </w:tc>
      </w:tr>
      <w:tr w:rsidR="007649B0" w:rsidRPr="00F27BBE" w14:paraId="69CCCA70" w14:textId="77777777" w:rsidTr="007649B0">
        <w:trPr>
          <w:jc w:val="center"/>
        </w:trPr>
        <w:tc>
          <w:tcPr>
            <w:tcW w:w="844" w:type="dxa"/>
            <w:vAlign w:val="center"/>
          </w:tcPr>
          <w:p w14:paraId="26EDC7C8" w14:textId="77777777" w:rsidR="007649B0" w:rsidRPr="00F27BBE" w:rsidRDefault="007649B0" w:rsidP="00C20721">
            <w:pPr>
              <w:jc w:val="center"/>
              <w:rPr>
                <w:b/>
              </w:rPr>
            </w:pPr>
          </w:p>
        </w:tc>
        <w:tc>
          <w:tcPr>
            <w:tcW w:w="9050" w:type="dxa"/>
            <w:gridSpan w:val="6"/>
            <w:vAlign w:val="center"/>
          </w:tcPr>
          <w:p w14:paraId="0B161914" w14:textId="77777777" w:rsidR="007649B0" w:rsidRPr="00F27BBE" w:rsidRDefault="007649B0" w:rsidP="00C20721">
            <w:pPr>
              <w:jc w:val="center"/>
              <w:rPr>
                <w:b/>
                <w:i/>
              </w:rPr>
            </w:pPr>
            <w:r w:rsidRPr="00F27BBE">
              <w:rPr>
                <w:b/>
                <w:i/>
              </w:rPr>
              <w:t>Показатели доступности</w:t>
            </w:r>
          </w:p>
        </w:tc>
      </w:tr>
      <w:tr w:rsidR="007649B0" w:rsidRPr="00F27BBE" w14:paraId="5727B06F" w14:textId="77777777" w:rsidTr="007649B0">
        <w:trPr>
          <w:jc w:val="center"/>
        </w:trPr>
        <w:tc>
          <w:tcPr>
            <w:tcW w:w="844" w:type="dxa"/>
            <w:vAlign w:val="center"/>
          </w:tcPr>
          <w:p w14:paraId="707F1109" w14:textId="77777777" w:rsidR="007649B0" w:rsidRPr="00F27BBE" w:rsidRDefault="007649B0" w:rsidP="00C20721">
            <w:pPr>
              <w:jc w:val="center"/>
              <w:rPr>
                <w:b/>
                <w:bCs/>
              </w:rPr>
            </w:pPr>
            <w:r w:rsidRPr="00F27BBE">
              <w:rPr>
                <w:b/>
                <w:bCs/>
              </w:rPr>
              <w:t>24.</w:t>
            </w:r>
          </w:p>
        </w:tc>
        <w:tc>
          <w:tcPr>
            <w:tcW w:w="3740" w:type="dxa"/>
          </w:tcPr>
          <w:p w14:paraId="55BD8B1E" w14:textId="77777777" w:rsidR="007649B0" w:rsidRPr="00F27BBE" w:rsidRDefault="007649B0" w:rsidP="00C20721">
            <w:r w:rsidRPr="00F27BBE">
              <w:rPr>
                <w:b/>
                <w:bCs/>
              </w:rPr>
              <w:t>Доступность информации о порядке предоставления услуги</w:t>
            </w:r>
          </w:p>
        </w:tc>
        <w:tc>
          <w:tcPr>
            <w:tcW w:w="974" w:type="dxa"/>
            <w:vAlign w:val="center"/>
          </w:tcPr>
          <w:p w14:paraId="638ED9AF" w14:textId="77777777" w:rsidR="007649B0" w:rsidRPr="00F27BBE" w:rsidRDefault="007649B0" w:rsidP="00C20721">
            <w:pPr>
              <w:jc w:val="center"/>
            </w:pPr>
            <w:r w:rsidRPr="00F27BBE">
              <w:t>1</w:t>
            </w:r>
          </w:p>
        </w:tc>
        <w:tc>
          <w:tcPr>
            <w:tcW w:w="850" w:type="dxa"/>
            <w:vAlign w:val="center"/>
          </w:tcPr>
          <w:p w14:paraId="7A41FBF7" w14:textId="77777777" w:rsidR="007649B0" w:rsidRPr="00F27BBE" w:rsidRDefault="007649B0" w:rsidP="00C20721">
            <w:pPr>
              <w:jc w:val="center"/>
            </w:pPr>
            <w:r w:rsidRPr="00F27BBE">
              <w:t>2</w:t>
            </w:r>
          </w:p>
        </w:tc>
        <w:tc>
          <w:tcPr>
            <w:tcW w:w="1395" w:type="dxa"/>
            <w:vAlign w:val="center"/>
          </w:tcPr>
          <w:p w14:paraId="506C3A6D" w14:textId="77777777" w:rsidR="007649B0" w:rsidRPr="00F27BBE" w:rsidRDefault="007649B0" w:rsidP="00C20721">
            <w:pPr>
              <w:jc w:val="center"/>
            </w:pPr>
            <w:r w:rsidRPr="00F27BBE">
              <w:t>3</w:t>
            </w:r>
          </w:p>
        </w:tc>
        <w:tc>
          <w:tcPr>
            <w:tcW w:w="1099" w:type="dxa"/>
            <w:vAlign w:val="center"/>
          </w:tcPr>
          <w:p w14:paraId="630A3FA3" w14:textId="77777777" w:rsidR="007649B0" w:rsidRPr="00F27BBE" w:rsidRDefault="007649B0" w:rsidP="00C20721">
            <w:pPr>
              <w:jc w:val="center"/>
            </w:pPr>
            <w:r w:rsidRPr="00F27BBE">
              <w:t>4</w:t>
            </w:r>
          </w:p>
        </w:tc>
        <w:tc>
          <w:tcPr>
            <w:tcW w:w="992" w:type="dxa"/>
            <w:vAlign w:val="center"/>
          </w:tcPr>
          <w:p w14:paraId="1B383A77" w14:textId="77777777" w:rsidR="007649B0" w:rsidRPr="00F27BBE" w:rsidRDefault="007649B0" w:rsidP="00C20721">
            <w:pPr>
              <w:jc w:val="center"/>
            </w:pPr>
            <w:r w:rsidRPr="00F27BBE">
              <w:t>5</w:t>
            </w:r>
          </w:p>
        </w:tc>
      </w:tr>
      <w:tr w:rsidR="007649B0" w:rsidRPr="00F27BBE" w14:paraId="75A519A0" w14:textId="77777777" w:rsidTr="007649B0">
        <w:trPr>
          <w:jc w:val="center"/>
        </w:trPr>
        <w:tc>
          <w:tcPr>
            <w:tcW w:w="844" w:type="dxa"/>
            <w:vAlign w:val="center"/>
          </w:tcPr>
          <w:p w14:paraId="28A87DEC" w14:textId="77777777" w:rsidR="007649B0" w:rsidRPr="00F27BBE" w:rsidRDefault="007649B0" w:rsidP="00C20721">
            <w:pPr>
              <w:jc w:val="center"/>
              <w:rPr>
                <w:b/>
                <w:bCs/>
                <w:spacing w:val="-4"/>
              </w:rPr>
            </w:pPr>
            <w:r w:rsidRPr="00F27BBE">
              <w:rPr>
                <w:b/>
                <w:bCs/>
                <w:spacing w:val="-4"/>
              </w:rPr>
              <w:t>25.</w:t>
            </w:r>
          </w:p>
        </w:tc>
        <w:tc>
          <w:tcPr>
            <w:tcW w:w="3740" w:type="dxa"/>
          </w:tcPr>
          <w:p w14:paraId="62F39A47" w14:textId="77777777" w:rsidR="007649B0" w:rsidRPr="00F27BBE" w:rsidRDefault="007649B0" w:rsidP="00C20721">
            <w:pPr>
              <w:rPr>
                <w:b/>
                <w:bCs/>
                <w:spacing w:val="-4"/>
              </w:rPr>
            </w:pPr>
            <w:r w:rsidRPr="00F27BBE">
              <w:rPr>
                <w:b/>
                <w:bCs/>
                <w:spacing w:val="-4"/>
              </w:rPr>
              <w:t>Полнота и понятность предоставленной информации</w:t>
            </w:r>
          </w:p>
        </w:tc>
        <w:tc>
          <w:tcPr>
            <w:tcW w:w="974" w:type="dxa"/>
            <w:vAlign w:val="center"/>
          </w:tcPr>
          <w:p w14:paraId="367283F0" w14:textId="77777777" w:rsidR="007649B0" w:rsidRPr="00F27BBE" w:rsidRDefault="007649B0" w:rsidP="00C20721">
            <w:pPr>
              <w:jc w:val="center"/>
            </w:pPr>
            <w:r w:rsidRPr="00F27BBE">
              <w:t>1</w:t>
            </w:r>
          </w:p>
        </w:tc>
        <w:tc>
          <w:tcPr>
            <w:tcW w:w="850" w:type="dxa"/>
            <w:vAlign w:val="center"/>
          </w:tcPr>
          <w:p w14:paraId="623C6879" w14:textId="77777777" w:rsidR="007649B0" w:rsidRPr="00F27BBE" w:rsidRDefault="007649B0" w:rsidP="00C20721">
            <w:pPr>
              <w:jc w:val="center"/>
            </w:pPr>
            <w:r w:rsidRPr="00F27BBE">
              <w:t>2</w:t>
            </w:r>
          </w:p>
        </w:tc>
        <w:tc>
          <w:tcPr>
            <w:tcW w:w="1395" w:type="dxa"/>
            <w:vAlign w:val="center"/>
          </w:tcPr>
          <w:p w14:paraId="4280E570" w14:textId="77777777" w:rsidR="007649B0" w:rsidRPr="00F27BBE" w:rsidRDefault="007649B0" w:rsidP="00C20721">
            <w:pPr>
              <w:jc w:val="center"/>
            </w:pPr>
            <w:r w:rsidRPr="00F27BBE">
              <w:t>3</w:t>
            </w:r>
          </w:p>
        </w:tc>
        <w:tc>
          <w:tcPr>
            <w:tcW w:w="1099" w:type="dxa"/>
            <w:vAlign w:val="center"/>
          </w:tcPr>
          <w:p w14:paraId="65EEE0B6" w14:textId="77777777" w:rsidR="007649B0" w:rsidRPr="00F27BBE" w:rsidRDefault="007649B0" w:rsidP="00C20721">
            <w:pPr>
              <w:jc w:val="center"/>
            </w:pPr>
            <w:r w:rsidRPr="00F27BBE">
              <w:t>4</w:t>
            </w:r>
          </w:p>
        </w:tc>
        <w:tc>
          <w:tcPr>
            <w:tcW w:w="992" w:type="dxa"/>
            <w:vAlign w:val="center"/>
          </w:tcPr>
          <w:p w14:paraId="182F9CF5" w14:textId="77777777" w:rsidR="007649B0" w:rsidRPr="00F27BBE" w:rsidRDefault="007649B0" w:rsidP="00C20721">
            <w:pPr>
              <w:jc w:val="center"/>
            </w:pPr>
            <w:r w:rsidRPr="00F27BBE">
              <w:t>5</w:t>
            </w:r>
          </w:p>
        </w:tc>
      </w:tr>
      <w:tr w:rsidR="007649B0" w:rsidRPr="00F27BBE" w14:paraId="6E22B37D" w14:textId="77777777" w:rsidTr="007649B0">
        <w:trPr>
          <w:jc w:val="center"/>
        </w:trPr>
        <w:tc>
          <w:tcPr>
            <w:tcW w:w="844" w:type="dxa"/>
            <w:vAlign w:val="center"/>
          </w:tcPr>
          <w:p w14:paraId="59D4F8EC" w14:textId="77777777" w:rsidR="007649B0" w:rsidRPr="00F27BBE" w:rsidRDefault="007649B0" w:rsidP="00C20721">
            <w:pPr>
              <w:jc w:val="center"/>
              <w:rPr>
                <w:b/>
                <w:bCs/>
                <w:spacing w:val="-4"/>
              </w:rPr>
            </w:pPr>
            <w:r w:rsidRPr="00F27BBE">
              <w:rPr>
                <w:b/>
                <w:bCs/>
                <w:spacing w:val="-4"/>
              </w:rPr>
              <w:t>26.</w:t>
            </w:r>
          </w:p>
        </w:tc>
        <w:tc>
          <w:tcPr>
            <w:tcW w:w="3740" w:type="dxa"/>
          </w:tcPr>
          <w:p w14:paraId="5A5E61DB" w14:textId="77777777" w:rsidR="007649B0" w:rsidRPr="00F27BBE" w:rsidRDefault="007649B0" w:rsidP="00C20721">
            <w:pPr>
              <w:spacing w:before="60" w:after="60"/>
              <w:rPr>
                <w:b/>
                <w:bCs/>
              </w:rPr>
            </w:pPr>
            <w:r w:rsidRPr="00F27BBE">
              <w:rPr>
                <w:b/>
                <w:bCs/>
              </w:rPr>
              <w:t>Удобство графика работы</w:t>
            </w:r>
          </w:p>
        </w:tc>
        <w:tc>
          <w:tcPr>
            <w:tcW w:w="974" w:type="dxa"/>
            <w:vAlign w:val="center"/>
          </w:tcPr>
          <w:p w14:paraId="71DCEC84" w14:textId="77777777" w:rsidR="007649B0" w:rsidRPr="00F27BBE" w:rsidRDefault="007649B0" w:rsidP="00C20721">
            <w:pPr>
              <w:spacing w:before="60" w:after="60"/>
              <w:jc w:val="center"/>
            </w:pPr>
            <w:r w:rsidRPr="00F27BBE">
              <w:t>1</w:t>
            </w:r>
          </w:p>
        </w:tc>
        <w:tc>
          <w:tcPr>
            <w:tcW w:w="850" w:type="dxa"/>
            <w:vAlign w:val="center"/>
          </w:tcPr>
          <w:p w14:paraId="436A7B9D" w14:textId="77777777" w:rsidR="007649B0" w:rsidRPr="00F27BBE" w:rsidRDefault="007649B0" w:rsidP="00C20721">
            <w:pPr>
              <w:spacing w:before="60" w:after="60"/>
              <w:jc w:val="center"/>
            </w:pPr>
            <w:r w:rsidRPr="00F27BBE">
              <w:t>2</w:t>
            </w:r>
          </w:p>
        </w:tc>
        <w:tc>
          <w:tcPr>
            <w:tcW w:w="1395" w:type="dxa"/>
            <w:vAlign w:val="center"/>
          </w:tcPr>
          <w:p w14:paraId="67151305" w14:textId="77777777" w:rsidR="007649B0" w:rsidRPr="00F27BBE" w:rsidRDefault="007649B0" w:rsidP="00C20721">
            <w:pPr>
              <w:spacing w:before="60" w:after="60"/>
              <w:jc w:val="center"/>
            </w:pPr>
            <w:r w:rsidRPr="00F27BBE">
              <w:t>3</w:t>
            </w:r>
          </w:p>
        </w:tc>
        <w:tc>
          <w:tcPr>
            <w:tcW w:w="1099" w:type="dxa"/>
            <w:vAlign w:val="center"/>
          </w:tcPr>
          <w:p w14:paraId="2E87909E" w14:textId="77777777" w:rsidR="007649B0" w:rsidRPr="00F27BBE" w:rsidRDefault="007649B0" w:rsidP="00C20721">
            <w:pPr>
              <w:spacing w:before="60" w:after="60"/>
              <w:jc w:val="center"/>
            </w:pPr>
            <w:r w:rsidRPr="00F27BBE">
              <w:t>4</w:t>
            </w:r>
          </w:p>
        </w:tc>
        <w:tc>
          <w:tcPr>
            <w:tcW w:w="992" w:type="dxa"/>
            <w:vAlign w:val="center"/>
          </w:tcPr>
          <w:p w14:paraId="21C3C329" w14:textId="77777777" w:rsidR="007649B0" w:rsidRPr="00F27BBE" w:rsidRDefault="007649B0" w:rsidP="00C20721">
            <w:pPr>
              <w:spacing w:before="60" w:after="60"/>
              <w:jc w:val="center"/>
            </w:pPr>
            <w:r w:rsidRPr="00F27BBE">
              <w:t>5</w:t>
            </w:r>
          </w:p>
        </w:tc>
      </w:tr>
      <w:tr w:rsidR="007649B0" w:rsidRPr="00F27BBE" w14:paraId="25E45635" w14:textId="77777777" w:rsidTr="007649B0">
        <w:trPr>
          <w:jc w:val="center"/>
        </w:trPr>
        <w:tc>
          <w:tcPr>
            <w:tcW w:w="844" w:type="dxa"/>
            <w:vAlign w:val="center"/>
          </w:tcPr>
          <w:p w14:paraId="444CBA12" w14:textId="77777777" w:rsidR="007649B0" w:rsidRPr="00F27BBE" w:rsidRDefault="007649B0" w:rsidP="00C20721">
            <w:pPr>
              <w:jc w:val="center"/>
              <w:rPr>
                <w:b/>
                <w:bCs/>
              </w:rPr>
            </w:pPr>
            <w:r w:rsidRPr="00F27BBE">
              <w:rPr>
                <w:b/>
                <w:bCs/>
              </w:rPr>
              <w:t>27.</w:t>
            </w:r>
          </w:p>
        </w:tc>
        <w:tc>
          <w:tcPr>
            <w:tcW w:w="3740" w:type="dxa"/>
          </w:tcPr>
          <w:p w14:paraId="4E8B2186" w14:textId="77777777" w:rsidR="007649B0" w:rsidRPr="00F27BBE" w:rsidRDefault="007649B0" w:rsidP="00C20721">
            <w:pPr>
              <w:rPr>
                <w:b/>
                <w:bCs/>
              </w:rPr>
            </w:pPr>
            <w:r w:rsidRPr="00F27BBE">
              <w:rPr>
                <w:b/>
                <w:bCs/>
              </w:rPr>
              <w:t>Получение информации о стадии рассмотрения обращения</w:t>
            </w:r>
          </w:p>
        </w:tc>
        <w:tc>
          <w:tcPr>
            <w:tcW w:w="974" w:type="dxa"/>
            <w:vAlign w:val="center"/>
          </w:tcPr>
          <w:p w14:paraId="4A91FB7A" w14:textId="77777777" w:rsidR="007649B0" w:rsidRPr="00F27BBE" w:rsidRDefault="007649B0" w:rsidP="00C20721">
            <w:pPr>
              <w:jc w:val="center"/>
            </w:pPr>
            <w:r w:rsidRPr="00F27BBE">
              <w:t>1</w:t>
            </w:r>
          </w:p>
        </w:tc>
        <w:tc>
          <w:tcPr>
            <w:tcW w:w="850" w:type="dxa"/>
            <w:vAlign w:val="center"/>
          </w:tcPr>
          <w:p w14:paraId="5D696371" w14:textId="77777777" w:rsidR="007649B0" w:rsidRPr="00F27BBE" w:rsidRDefault="007649B0" w:rsidP="00C20721">
            <w:pPr>
              <w:jc w:val="center"/>
            </w:pPr>
            <w:r w:rsidRPr="00F27BBE">
              <w:t>2</w:t>
            </w:r>
          </w:p>
        </w:tc>
        <w:tc>
          <w:tcPr>
            <w:tcW w:w="1395" w:type="dxa"/>
            <w:vAlign w:val="center"/>
          </w:tcPr>
          <w:p w14:paraId="2F18C403" w14:textId="77777777" w:rsidR="007649B0" w:rsidRPr="00F27BBE" w:rsidRDefault="007649B0" w:rsidP="00C20721">
            <w:pPr>
              <w:jc w:val="center"/>
            </w:pPr>
            <w:r w:rsidRPr="00F27BBE">
              <w:t>3</w:t>
            </w:r>
          </w:p>
        </w:tc>
        <w:tc>
          <w:tcPr>
            <w:tcW w:w="1099" w:type="dxa"/>
            <w:vAlign w:val="center"/>
          </w:tcPr>
          <w:p w14:paraId="64247863" w14:textId="77777777" w:rsidR="007649B0" w:rsidRPr="00F27BBE" w:rsidRDefault="007649B0" w:rsidP="00C20721">
            <w:pPr>
              <w:jc w:val="center"/>
            </w:pPr>
            <w:r w:rsidRPr="00F27BBE">
              <w:t>4</w:t>
            </w:r>
          </w:p>
        </w:tc>
        <w:tc>
          <w:tcPr>
            <w:tcW w:w="992" w:type="dxa"/>
            <w:vAlign w:val="center"/>
          </w:tcPr>
          <w:p w14:paraId="662B4AE0" w14:textId="77777777" w:rsidR="007649B0" w:rsidRPr="00F27BBE" w:rsidRDefault="007649B0" w:rsidP="00C20721">
            <w:pPr>
              <w:jc w:val="center"/>
            </w:pPr>
            <w:r w:rsidRPr="00F27BBE">
              <w:t>5</w:t>
            </w:r>
          </w:p>
        </w:tc>
      </w:tr>
      <w:tr w:rsidR="007649B0" w:rsidRPr="00F27BBE" w14:paraId="333DEBC4" w14:textId="77777777" w:rsidTr="007649B0">
        <w:trPr>
          <w:jc w:val="center"/>
        </w:trPr>
        <w:tc>
          <w:tcPr>
            <w:tcW w:w="844" w:type="dxa"/>
            <w:vAlign w:val="center"/>
          </w:tcPr>
          <w:p w14:paraId="43CBF922" w14:textId="77777777" w:rsidR="007649B0" w:rsidRPr="00F27BBE" w:rsidRDefault="007649B0" w:rsidP="00C20721">
            <w:pPr>
              <w:spacing w:before="60" w:after="60"/>
              <w:jc w:val="center"/>
              <w:rPr>
                <w:b/>
                <w:bCs/>
              </w:rPr>
            </w:pPr>
            <w:r w:rsidRPr="00F27BBE">
              <w:rPr>
                <w:b/>
                <w:bCs/>
              </w:rPr>
              <w:t>28.</w:t>
            </w:r>
          </w:p>
        </w:tc>
        <w:tc>
          <w:tcPr>
            <w:tcW w:w="3740" w:type="dxa"/>
          </w:tcPr>
          <w:p w14:paraId="03216AF1" w14:textId="77777777" w:rsidR="007649B0" w:rsidRPr="00F27BBE" w:rsidRDefault="007649B0" w:rsidP="00C20721">
            <w:pPr>
              <w:rPr>
                <w:b/>
              </w:rPr>
            </w:pPr>
            <w:r w:rsidRPr="00F27BBE">
              <w:rPr>
                <w:b/>
                <w:bCs/>
              </w:rPr>
              <w:t>Территориальная доступность учреждения (</w:t>
            </w:r>
            <w:r w:rsidRPr="00F27BBE">
              <w:rPr>
                <w:b/>
              </w:rPr>
              <w:t>удалённость учреждения от остановки общественного транспорта, наличие автомобильной парковки, наличие досмотра при входе в здание и др.)</w:t>
            </w:r>
          </w:p>
        </w:tc>
        <w:tc>
          <w:tcPr>
            <w:tcW w:w="974" w:type="dxa"/>
            <w:vAlign w:val="center"/>
          </w:tcPr>
          <w:p w14:paraId="34104E02" w14:textId="77777777" w:rsidR="007649B0" w:rsidRPr="00F27BBE" w:rsidRDefault="007649B0" w:rsidP="00C20721">
            <w:pPr>
              <w:jc w:val="center"/>
            </w:pPr>
            <w:r w:rsidRPr="00F27BBE">
              <w:t>1</w:t>
            </w:r>
          </w:p>
        </w:tc>
        <w:tc>
          <w:tcPr>
            <w:tcW w:w="850" w:type="dxa"/>
            <w:vAlign w:val="center"/>
          </w:tcPr>
          <w:p w14:paraId="708D6DE1" w14:textId="77777777" w:rsidR="007649B0" w:rsidRPr="00F27BBE" w:rsidRDefault="007649B0" w:rsidP="00C20721">
            <w:pPr>
              <w:jc w:val="center"/>
            </w:pPr>
            <w:r w:rsidRPr="00F27BBE">
              <w:t>2</w:t>
            </w:r>
          </w:p>
        </w:tc>
        <w:tc>
          <w:tcPr>
            <w:tcW w:w="1395" w:type="dxa"/>
            <w:vAlign w:val="center"/>
          </w:tcPr>
          <w:p w14:paraId="7CBD48B2" w14:textId="77777777" w:rsidR="007649B0" w:rsidRPr="00F27BBE" w:rsidRDefault="007649B0" w:rsidP="00C20721">
            <w:pPr>
              <w:jc w:val="center"/>
            </w:pPr>
            <w:r w:rsidRPr="00F27BBE">
              <w:t>3</w:t>
            </w:r>
          </w:p>
        </w:tc>
        <w:tc>
          <w:tcPr>
            <w:tcW w:w="1099" w:type="dxa"/>
            <w:vAlign w:val="center"/>
          </w:tcPr>
          <w:p w14:paraId="049ACD87" w14:textId="77777777" w:rsidR="007649B0" w:rsidRPr="00F27BBE" w:rsidRDefault="007649B0" w:rsidP="00C20721">
            <w:pPr>
              <w:jc w:val="center"/>
            </w:pPr>
            <w:r w:rsidRPr="00F27BBE">
              <w:t>4</w:t>
            </w:r>
          </w:p>
        </w:tc>
        <w:tc>
          <w:tcPr>
            <w:tcW w:w="992" w:type="dxa"/>
            <w:vAlign w:val="center"/>
          </w:tcPr>
          <w:p w14:paraId="41CB6712" w14:textId="77777777" w:rsidR="007649B0" w:rsidRPr="00F27BBE" w:rsidRDefault="007649B0" w:rsidP="00C20721">
            <w:pPr>
              <w:jc w:val="center"/>
            </w:pPr>
            <w:r w:rsidRPr="00F27BBE">
              <w:t>5</w:t>
            </w:r>
          </w:p>
        </w:tc>
      </w:tr>
      <w:tr w:rsidR="007649B0" w:rsidRPr="00F27BBE" w14:paraId="64BB3C03" w14:textId="77777777" w:rsidTr="007649B0">
        <w:trPr>
          <w:jc w:val="center"/>
        </w:trPr>
        <w:tc>
          <w:tcPr>
            <w:tcW w:w="844" w:type="dxa"/>
            <w:vAlign w:val="center"/>
          </w:tcPr>
          <w:p w14:paraId="698A89F4" w14:textId="77777777" w:rsidR="007649B0" w:rsidRPr="00F27BBE" w:rsidRDefault="007649B0" w:rsidP="00C20721">
            <w:pPr>
              <w:spacing w:before="60" w:after="60"/>
              <w:jc w:val="center"/>
              <w:rPr>
                <w:b/>
                <w:bCs/>
              </w:rPr>
            </w:pPr>
            <w:r w:rsidRPr="00F27BBE">
              <w:rPr>
                <w:b/>
                <w:bCs/>
              </w:rPr>
              <w:t>29.</w:t>
            </w:r>
          </w:p>
        </w:tc>
        <w:tc>
          <w:tcPr>
            <w:tcW w:w="3740" w:type="dxa"/>
          </w:tcPr>
          <w:p w14:paraId="02DB47FC" w14:textId="77777777" w:rsidR="007649B0" w:rsidRPr="00F27BBE" w:rsidRDefault="007649B0" w:rsidP="00C20721">
            <w:pPr>
              <w:spacing w:before="60" w:after="60"/>
              <w:rPr>
                <w:b/>
                <w:bCs/>
              </w:rPr>
            </w:pPr>
            <w:r w:rsidRPr="00F27BBE">
              <w:rPr>
                <w:b/>
                <w:bCs/>
              </w:rPr>
              <w:t>Информационная доступность (информация о графике работы и порядке приема посетителей, информационные таблички с указанием ФИО и др.)</w:t>
            </w:r>
          </w:p>
        </w:tc>
        <w:tc>
          <w:tcPr>
            <w:tcW w:w="974" w:type="dxa"/>
            <w:vAlign w:val="center"/>
          </w:tcPr>
          <w:p w14:paraId="31654911" w14:textId="77777777" w:rsidR="007649B0" w:rsidRPr="00F27BBE" w:rsidRDefault="007649B0" w:rsidP="00C20721">
            <w:pPr>
              <w:jc w:val="center"/>
            </w:pPr>
            <w:r w:rsidRPr="00F27BBE">
              <w:t>1</w:t>
            </w:r>
          </w:p>
        </w:tc>
        <w:tc>
          <w:tcPr>
            <w:tcW w:w="850" w:type="dxa"/>
            <w:vAlign w:val="center"/>
          </w:tcPr>
          <w:p w14:paraId="15B0E5B3" w14:textId="77777777" w:rsidR="007649B0" w:rsidRPr="00F27BBE" w:rsidRDefault="007649B0" w:rsidP="00C20721">
            <w:pPr>
              <w:jc w:val="center"/>
            </w:pPr>
            <w:r w:rsidRPr="00F27BBE">
              <w:t>2</w:t>
            </w:r>
          </w:p>
        </w:tc>
        <w:tc>
          <w:tcPr>
            <w:tcW w:w="1395" w:type="dxa"/>
            <w:vAlign w:val="center"/>
          </w:tcPr>
          <w:p w14:paraId="3E68CA4F" w14:textId="77777777" w:rsidR="007649B0" w:rsidRPr="00F27BBE" w:rsidRDefault="007649B0" w:rsidP="00C20721">
            <w:pPr>
              <w:jc w:val="center"/>
            </w:pPr>
            <w:r w:rsidRPr="00F27BBE">
              <w:t>3</w:t>
            </w:r>
          </w:p>
        </w:tc>
        <w:tc>
          <w:tcPr>
            <w:tcW w:w="1099" w:type="dxa"/>
            <w:vAlign w:val="center"/>
          </w:tcPr>
          <w:p w14:paraId="55262113" w14:textId="77777777" w:rsidR="007649B0" w:rsidRPr="00F27BBE" w:rsidRDefault="007649B0" w:rsidP="00C20721">
            <w:pPr>
              <w:jc w:val="center"/>
            </w:pPr>
            <w:r w:rsidRPr="00F27BBE">
              <w:t>4</w:t>
            </w:r>
          </w:p>
        </w:tc>
        <w:tc>
          <w:tcPr>
            <w:tcW w:w="992" w:type="dxa"/>
            <w:vAlign w:val="center"/>
          </w:tcPr>
          <w:p w14:paraId="32CFB0B7" w14:textId="77777777" w:rsidR="007649B0" w:rsidRPr="00F27BBE" w:rsidRDefault="007649B0" w:rsidP="00C20721">
            <w:pPr>
              <w:jc w:val="center"/>
            </w:pPr>
            <w:r w:rsidRPr="00F27BBE">
              <w:t>5</w:t>
            </w:r>
          </w:p>
        </w:tc>
      </w:tr>
      <w:tr w:rsidR="007649B0" w:rsidRPr="00F27BBE" w14:paraId="28832AB0" w14:textId="77777777" w:rsidTr="007649B0">
        <w:trPr>
          <w:jc w:val="center"/>
        </w:trPr>
        <w:tc>
          <w:tcPr>
            <w:tcW w:w="844" w:type="dxa"/>
            <w:vAlign w:val="center"/>
          </w:tcPr>
          <w:p w14:paraId="7DFA2FA1" w14:textId="77777777" w:rsidR="007649B0" w:rsidRPr="00F27BBE" w:rsidRDefault="007649B0" w:rsidP="00C20721">
            <w:pPr>
              <w:jc w:val="center"/>
              <w:rPr>
                <w:b/>
                <w:bCs/>
                <w:spacing w:val="-4"/>
              </w:rPr>
            </w:pPr>
          </w:p>
        </w:tc>
        <w:tc>
          <w:tcPr>
            <w:tcW w:w="9050" w:type="dxa"/>
            <w:gridSpan w:val="6"/>
          </w:tcPr>
          <w:p w14:paraId="02022CF3" w14:textId="77777777" w:rsidR="007649B0" w:rsidRPr="00F27BBE" w:rsidRDefault="007649B0" w:rsidP="00C20721">
            <w:pPr>
              <w:jc w:val="center"/>
              <w:rPr>
                <w:b/>
                <w:i/>
              </w:rPr>
            </w:pPr>
            <w:r w:rsidRPr="00F27BBE">
              <w:rPr>
                <w:b/>
                <w:i/>
              </w:rPr>
              <w:t>Показатели качества</w:t>
            </w:r>
          </w:p>
        </w:tc>
      </w:tr>
      <w:tr w:rsidR="007649B0" w:rsidRPr="00F27BBE" w14:paraId="75371C9A" w14:textId="77777777" w:rsidTr="007649B0">
        <w:trPr>
          <w:jc w:val="center"/>
        </w:trPr>
        <w:tc>
          <w:tcPr>
            <w:tcW w:w="844" w:type="dxa"/>
            <w:vAlign w:val="center"/>
          </w:tcPr>
          <w:p w14:paraId="4B09758F" w14:textId="77777777" w:rsidR="007649B0" w:rsidRPr="00F27BBE" w:rsidRDefault="007649B0" w:rsidP="00C20721">
            <w:pPr>
              <w:spacing w:before="60" w:after="60"/>
              <w:jc w:val="center"/>
              <w:rPr>
                <w:b/>
                <w:bCs/>
              </w:rPr>
            </w:pPr>
            <w:r w:rsidRPr="00F27BBE">
              <w:rPr>
                <w:b/>
                <w:bCs/>
              </w:rPr>
              <w:t>30.</w:t>
            </w:r>
          </w:p>
        </w:tc>
        <w:tc>
          <w:tcPr>
            <w:tcW w:w="3740" w:type="dxa"/>
          </w:tcPr>
          <w:p w14:paraId="44EFD4B4" w14:textId="77777777" w:rsidR="007649B0" w:rsidRPr="00F27BBE" w:rsidRDefault="007649B0" w:rsidP="00C20721">
            <w:pPr>
              <w:rPr>
                <w:b/>
                <w:bCs/>
                <w:spacing w:val="-4"/>
              </w:rPr>
            </w:pPr>
            <w:r w:rsidRPr="00F27BBE">
              <w:rPr>
                <w:b/>
                <w:bCs/>
                <w:spacing w:val="-4"/>
              </w:rPr>
              <w:t>Вежливость сотрудников, предоставляющих услугу</w:t>
            </w:r>
          </w:p>
        </w:tc>
        <w:tc>
          <w:tcPr>
            <w:tcW w:w="974" w:type="dxa"/>
            <w:vAlign w:val="center"/>
          </w:tcPr>
          <w:p w14:paraId="3FBFCA7E" w14:textId="77777777" w:rsidR="007649B0" w:rsidRPr="00F27BBE" w:rsidRDefault="007649B0" w:rsidP="00C20721">
            <w:pPr>
              <w:jc w:val="center"/>
            </w:pPr>
            <w:r w:rsidRPr="00F27BBE">
              <w:t>1</w:t>
            </w:r>
          </w:p>
        </w:tc>
        <w:tc>
          <w:tcPr>
            <w:tcW w:w="850" w:type="dxa"/>
            <w:vAlign w:val="center"/>
          </w:tcPr>
          <w:p w14:paraId="3BC81A17" w14:textId="77777777" w:rsidR="007649B0" w:rsidRPr="00F27BBE" w:rsidRDefault="007649B0" w:rsidP="00C20721">
            <w:pPr>
              <w:jc w:val="center"/>
            </w:pPr>
            <w:r w:rsidRPr="00F27BBE">
              <w:t>2</w:t>
            </w:r>
          </w:p>
        </w:tc>
        <w:tc>
          <w:tcPr>
            <w:tcW w:w="1395" w:type="dxa"/>
            <w:vAlign w:val="center"/>
          </w:tcPr>
          <w:p w14:paraId="069DC7CA" w14:textId="77777777" w:rsidR="007649B0" w:rsidRPr="00F27BBE" w:rsidRDefault="007649B0" w:rsidP="00C20721">
            <w:pPr>
              <w:jc w:val="center"/>
            </w:pPr>
            <w:r w:rsidRPr="00F27BBE">
              <w:t>3</w:t>
            </w:r>
          </w:p>
        </w:tc>
        <w:tc>
          <w:tcPr>
            <w:tcW w:w="1099" w:type="dxa"/>
            <w:vAlign w:val="center"/>
          </w:tcPr>
          <w:p w14:paraId="6E064548" w14:textId="77777777" w:rsidR="007649B0" w:rsidRPr="00F27BBE" w:rsidRDefault="007649B0" w:rsidP="00C20721">
            <w:pPr>
              <w:jc w:val="center"/>
            </w:pPr>
            <w:r w:rsidRPr="00F27BBE">
              <w:t>4</w:t>
            </w:r>
          </w:p>
        </w:tc>
        <w:tc>
          <w:tcPr>
            <w:tcW w:w="992" w:type="dxa"/>
            <w:vAlign w:val="center"/>
          </w:tcPr>
          <w:p w14:paraId="019CBE24" w14:textId="77777777" w:rsidR="007649B0" w:rsidRPr="00F27BBE" w:rsidRDefault="007649B0" w:rsidP="00C20721">
            <w:pPr>
              <w:jc w:val="center"/>
            </w:pPr>
            <w:r w:rsidRPr="00F27BBE">
              <w:t>5</w:t>
            </w:r>
          </w:p>
        </w:tc>
      </w:tr>
      <w:tr w:rsidR="007649B0" w:rsidRPr="00F27BBE" w14:paraId="09E70CC7" w14:textId="77777777" w:rsidTr="007649B0">
        <w:trPr>
          <w:jc w:val="center"/>
        </w:trPr>
        <w:tc>
          <w:tcPr>
            <w:tcW w:w="844" w:type="dxa"/>
            <w:vAlign w:val="center"/>
          </w:tcPr>
          <w:p w14:paraId="5E51429F" w14:textId="77777777" w:rsidR="007649B0" w:rsidRPr="00F27BBE" w:rsidRDefault="007649B0" w:rsidP="00C20721">
            <w:pPr>
              <w:jc w:val="center"/>
              <w:rPr>
                <w:b/>
                <w:bCs/>
              </w:rPr>
            </w:pPr>
            <w:r w:rsidRPr="00F27BBE">
              <w:rPr>
                <w:b/>
                <w:bCs/>
              </w:rPr>
              <w:t>31.</w:t>
            </w:r>
          </w:p>
        </w:tc>
        <w:tc>
          <w:tcPr>
            <w:tcW w:w="3740" w:type="dxa"/>
          </w:tcPr>
          <w:p w14:paraId="6E75AABF" w14:textId="77777777" w:rsidR="007649B0" w:rsidRPr="00F27BBE" w:rsidRDefault="007649B0" w:rsidP="00C20721">
            <w:pPr>
              <w:spacing w:before="60" w:after="60"/>
              <w:rPr>
                <w:b/>
                <w:bCs/>
              </w:rPr>
            </w:pPr>
            <w:r w:rsidRPr="00F27BBE">
              <w:rPr>
                <w:b/>
                <w:bCs/>
              </w:rPr>
              <w:t xml:space="preserve">Комфортность условий ведения </w:t>
            </w:r>
            <w:r w:rsidRPr="00F27BBE">
              <w:rPr>
                <w:b/>
                <w:bCs/>
              </w:rPr>
              <w:lastRenderedPageBreak/>
              <w:t>приема посетителей (условия для заполнения посетителями документов, наличие гардероба, туалета и др.)</w:t>
            </w:r>
          </w:p>
        </w:tc>
        <w:tc>
          <w:tcPr>
            <w:tcW w:w="974" w:type="dxa"/>
            <w:vAlign w:val="center"/>
          </w:tcPr>
          <w:p w14:paraId="33244B30" w14:textId="77777777" w:rsidR="007649B0" w:rsidRPr="00F27BBE" w:rsidRDefault="007649B0" w:rsidP="00C20721">
            <w:pPr>
              <w:jc w:val="center"/>
            </w:pPr>
            <w:r w:rsidRPr="00F27BBE">
              <w:lastRenderedPageBreak/>
              <w:t>1</w:t>
            </w:r>
          </w:p>
        </w:tc>
        <w:tc>
          <w:tcPr>
            <w:tcW w:w="850" w:type="dxa"/>
            <w:vAlign w:val="center"/>
          </w:tcPr>
          <w:p w14:paraId="12653633" w14:textId="77777777" w:rsidR="007649B0" w:rsidRPr="00F27BBE" w:rsidRDefault="007649B0" w:rsidP="00C20721">
            <w:pPr>
              <w:jc w:val="center"/>
            </w:pPr>
            <w:r w:rsidRPr="00F27BBE">
              <w:t>2</w:t>
            </w:r>
          </w:p>
        </w:tc>
        <w:tc>
          <w:tcPr>
            <w:tcW w:w="1395" w:type="dxa"/>
            <w:vAlign w:val="center"/>
          </w:tcPr>
          <w:p w14:paraId="4FDCFA20" w14:textId="77777777" w:rsidR="007649B0" w:rsidRPr="00F27BBE" w:rsidRDefault="007649B0" w:rsidP="00C20721">
            <w:pPr>
              <w:jc w:val="center"/>
            </w:pPr>
            <w:r w:rsidRPr="00F27BBE">
              <w:t>3</w:t>
            </w:r>
          </w:p>
        </w:tc>
        <w:tc>
          <w:tcPr>
            <w:tcW w:w="1099" w:type="dxa"/>
            <w:vAlign w:val="center"/>
          </w:tcPr>
          <w:p w14:paraId="6B746EEB" w14:textId="77777777" w:rsidR="007649B0" w:rsidRPr="00F27BBE" w:rsidRDefault="007649B0" w:rsidP="00C20721">
            <w:pPr>
              <w:jc w:val="center"/>
            </w:pPr>
            <w:r w:rsidRPr="00F27BBE">
              <w:t>4</w:t>
            </w:r>
          </w:p>
        </w:tc>
        <w:tc>
          <w:tcPr>
            <w:tcW w:w="992" w:type="dxa"/>
            <w:vAlign w:val="center"/>
          </w:tcPr>
          <w:p w14:paraId="6CD030A5" w14:textId="77777777" w:rsidR="007649B0" w:rsidRPr="00F27BBE" w:rsidRDefault="007649B0" w:rsidP="00C20721">
            <w:pPr>
              <w:jc w:val="center"/>
            </w:pPr>
            <w:r w:rsidRPr="00F27BBE">
              <w:t>5</w:t>
            </w:r>
          </w:p>
        </w:tc>
      </w:tr>
      <w:tr w:rsidR="007649B0" w:rsidRPr="00F27BBE" w14:paraId="6A0D7016" w14:textId="77777777" w:rsidTr="007649B0">
        <w:trPr>
          <w:jc w:val="center"/>
        </w:trPr>
        <w:tc>
          <w:tcPr>
            <w:tcW w:w="844" w:type="dxa"/>
            <w:vAlign w:val="center"/>
          </w:tcPr>
          <w:p w14:paraId="7FE1D1E1" w14:textId="77777777" w:rsidR="007649B0" w:rsidRPr="00F27BBE" w:rsidRDefault="007649B0" w:rsidP="00C20721">
            <w:pPr>
              <w:jc w:val="center"/>
              <w:rPr>
                <w:b/>
                <w:bCs/>
              </w:rPr>
            </w:pPr>
            <w:r w:rsidRPr="00F27BBE">
              <w:rPr>
                <w:b/>
                <w:bCs/>
              </w:rPr>
              <w:lastRenderedPageBreak/>
              <w:t>32.</w:t>
            </w:r>
          </w:p>
        </w:tc>
        <w:tc>
          <w:tcPr>
            <w:tcW w:w="3740" w:type="dxa"/>
          </w:tcPr>
          <w:p w14:paraId="153DAFA9" w14:textId="77777777" w:rsidR="007649B0" w:rsidRPr="00F27BBE" w:rsidRDefault="007649B0" w:rsidP="00C20721">
            <w:pPr>
              <w:rPr>
                <w:b/>
                <w:bCs/>
              </w:rPr>
            </w:pPr>
            <w:r w:rsidRPr="00F27BBE">
              <w:rPr>
                <w:b/>
                <w:bCs/>
              </w:rPr>
              <w:t>Точность и правильность заполнения документов сотрудниками органов власти</w:t>
            </w:r>
          </w:p>
        </w:tc>
        <w:tc>
          <w:tcPr>
            <w:tcW w:w="974" w:type="dxa"/>
            <w:vAlign w:val="center"/>
          </w:tcPr>
          <w:p w14:paraId="7A8890E0" w14:textId="77777777" w:rsidR="007649B0" w:rsidRPr="00F27BBE" w:rsidRDefault="007649B0" w:rsidP="00C20721">
            <w:pPr>
              <w:jc w:val="center"/>
            </w:pPr>
            <w:r w:rsidRPr="00F27BBE">
              <w:t>1</w:t>
            </w:r>
          </w:p>
        </w:tc>
        <w:tc>
          <w:tcPr>
            <w:tcW w:w="850" w:type="dxa"/>
            <w:vAlign w:val="center"/>
          </w:tcPr>
          <w:p w14:paraId="642AE133" w14:textId="77777777" w:rsidR="007649B0" w:rsidRPr="00F27BBE" w:rsidRDefault="007649B0" w:rsidP="00C20721">
            <w:pPr>
              <w:jc w:val="center"/>
            </w:pPr>
            <w:r w:rsidRPr="00F27BBE">
              <w:t>2</w:t>
            </w:r>
          </w:p>
        </w:tc>
        <w:tc>
          <w:tcPr>
            <w:tcW w:w="1395" w:type="dxa"/>
            <w:vAlign w:val="center"/>
          </w:tcPr>
          <w:p w14:paraId="5C0E5D3C" w14:textId="77777777" w:rsidR="007649B0" w:rsidRPr="00F27BBE" w:rsidRDefault="007649B0" w:rsidP="00C20721">
            <w:pPr>
              <w:jc w:val="center"/>
            </w:pPr>
            <w:r w:rsidRPr="00F27BBE">
              <w:t>3</w:t>
            </w:r>
          </w:p>
        </w:tc>
        <w:tc>
          <w:tcPr>
            <w:tcW w:w="1099" w:type="dxa"/>
            <w:vAlign w:val="center"/>
          </w:tcPr>
          <w:p w14:paraId="2E1B9C5E" w14:textId="77777777" w:rsidR="007649B0" w:rsidRPr="00F27BBE" w:rsidRDefault="007649B0" w:rsidP="00C20721">
            <w:pPr>
              <w:jc w:val="center"/>
            </w:pPr>
            <w:r w:rsidRPr="00F27BBE">
              <w:t>4</w:t>
            </w:r>
          </w:p>
        </w:tc>
        <w:tc>
          <w:tcPr>
            <w:tcW w:w="992" w:type="dxa"/>
            <w:vAlign w:val="center"/>
          </w:tcPr>
          <w:p w14:paraId="744A8641" w14:textId="77777777" w:rsidR="007649B0" w:rsidRPr="00F27BBE" w:rsidRDefault="007649B0" w:rsidP="00C20721">
            <w:pPr>
              <w:jc w:val="center"/>
            </w:pPr>
            <w:r w:rsidRPr="00F27BBE">
              <w:t>5</w:t>
            </w:r>
          </w:p>
        </w:tc>
      </w:tr>
      <w:tr w:rsidR="007649B0" w:rsidRPr="00F27BBE" w14:paraId="2ACC1558" w14:textId="77777777" w:rsidTr="007649B0">
        <w:trPr>
          <w:jc w:val="center"/>
        </w:trPr>
        <w:tc>
          <w:tcPr>
            <w:tcW w:w="844" w:type="dxa"/>
            <w:vAlign w:val="center"/>
          </w:tcPr>
          <w:p w14:paraId="2091DB3A" w14:textId="77777777" w:rsidR="007649B0" w:rsidRPr="00F27BBE" w:rsidRDefault="007649B0" w:rsidP="00C20721">
            <w:pPr>
              <w:jc w:val="center"/>
              <w:rPr>
                <w:b/>
                <w:bCs/>
              </w:rPr>
            </w:pPr>
            <w:r w:rsidRPr="00F27BBE">
              <w:rPr>
                <w:b/>
                <w:bCs/>
              </w:rPr>
              <w:t>33.</w:t>
            </w:r>
          </w:p>
        </w:tc>
        <w:tc>
          <w:tcPr>
            <w:tcW w:w="3740" w:type="dxa"/>
          </w:tcPr>
          <w:p w14:paraId="169414BE" w14:textId="77777777" w:rsidR="007649B0" w:rsidRPr="00F27BBE" w:rsidRDefault="007649B0" w:rsidP="00C20721">
            <w:pPr>
              <w:rPr>
                <w:b/>
                <w:bCs/>
              </w:rPr>
            </w:pPr>
            <w:r w:rsidRPr="00F27BBE">
              <w:rPr>
                <w:b/>
                <w:bCs/>
              </w:rPr>
              <w:t>Соблюдение сроков оказания услуги</w:t>
            </w:r>
          </w:p>
        </w:tc>
        <w:tc>
          <w:tcPr>
            <w:tcW w:w="974" w:type="dxa"/>
            <w:vAlign w:val="center"/>
          </w:tcPr>
          <w:p w14:paraId="49EC7A3D" w14:textId="77777777" w:rsidR="007649B0" w:rsidRPr="00F27BBE" w:rsidRDefault="007649B0" w:rsidP="00C20721">
            <w:pPr>
              <w:jc w:val="center"/>
            </w:pPr>
            <w:r w:rsidRPr="00F27BBE">
              <w:t>1</w:t>
            </w:r>
          </w:p>
        </w:tc>
        <w:tc>
          <w:tcPr>
            <w:tcW w:w="850" w:type="dxa"/>
            <w:vAlign w:val="center"/>
          </w:tcPr>
          <w:p w14:paraId="101A5F5D" w14:textId="77777777" w:rsidR="007649B0" w:rsidRPr="00F27BBE" w:rsidRDefault="007649B0" w:rsidP="00C20721">
            <w:pPr>
              <w:jc w:val="center"/>
            </w:pPr>
            <w:r w:rsidRPr="00F27BBE">
              <w:t>2</w:t>
            </w:r>
          </w:p>
        </w:tc>
        <w:tc>
          <w:tcPr>
            <w:tcW w:w="1395" w:type="dxa"/>
            <w:vAlign w:val="center"/>
          </w:tcPr>
          <w:p w14:paraId="5EC92729" w14:textId="77777777" w:rsidR="007649B0" w:rsidRPr="00F27BBE" w:rsidRDefault="007649B0" w:rsidP="00C20721">
            <w:pPr>
              <w:jc w:val="center"/>
            </w:pPr>
            <w:r w:rsidRPr="00F27BBE">
              <w:t>3</w:t>
            </w:r>
          </w:p>
        </w:tc>
        <w:tc>
          <w:tcPr>
            <w:tcW w:w="1099" w:type="dxa"/>
            <w:vAlign w:val="center"/>
          </w:tcPr>
          <w:p w14:paraId="65F02875" w14:textId="77777777" w:rsidR="007649B0" w:rsidRPr="00F27BBE" w:rsidRDefault="007649B0" w:rsidP="00C20721">
            <w:pPr>
              <w:jc w:val="center"/>
            </w:pPr>
            <w:r w:rsidRPr="00F27BBE">
              <w:t>4</w:t>
            </w:r>
          </w:p>
        </w:tc>
        <w:tc>
          <w:tcPr>
            <w:tcW w:w="992" w:type="dxa"/>
            <w:vAlign w:val="center"/>
          </w:tcPr>
          <w:p w14:paraId="494D052B" w14:textId="77777777" w:rsidR="007649B0" w:rsidRPr="00F27BBE" w:rsidRDefault="007649B0" w:rsidP="00C20721">
            <w:pPr>
              <w:jc w:val="center"/>
            </w:pPr>
            <w:r w:rsidRPr="00F27BBE">
              <w:t>5</w:t>
            </w:r>
          </w:p>
        </w:tc>
      </w:tr>
    </w:tbl>
    <w:p w14:paraId="725B98D2" w14:textId="77777777" w:rsidR="007649B0" w:rsidRPr="00F27BBE" w:rsidRDefault="007649B0" w:rsidP="00C20721">
      <w:pPr>
        <w:jc w:val="both"/>
        <w:rPr>
          <w:i/>
        </w:rPr>
      </w:pPr>
    </w:p>
    <w:p w14:paraId="3F02B7E9" w14:textId="14EC7351" w:rsidR="007649B0" w:rsidRPr="00F27BBE" w:rsidRDefault="007649B0" w:rsidP="00C20721">
      <w:pPr>
        <w:jc w:val="both"/>
      </w:pPr>
      <w:r w:rsidRPr="00F27BBE">
        <w:rPr>
          <w:b/>
        </w:rPr>
        <w:t xml:space="preserve">34. </w:t>
      </w:r>
      <w:r w:rsidR="0027717D">
        <w:rPr>
          <w:b/>
        </w:rPr>
        <w:t>Устраивают ли Вас</w:t>
      </w:r>
      <w:r w:rsidRPr="00F27BBE">
        <w:rPr>
          <w:b/>
        </w:rPr>
        <w:t xml:space="preserve"> условия ведения приема посетителей в органе власти или местного самоуправления (предоставляющих учреждениях), либо МФЦ, где Вы получали данную услугу?</w:t>
      </w:r>
      <w:r w:rsidRPr="00F27BBE">
        <w:t xml:space="preserve"> </w:t>
      </w:r>
    </w:p>
    <w:p w14:paraId="665636CA" w14:textId="77777777" w:rsidR="007649B0" w:rsidRPr="00F27BBE" w:rsidRDefault="007649B0" w:rsidP="00C20721">
      <w:pPr>
        <w:tabs>
          <w:tab w:val="num" w:pos="0"/>
        </w:tabs>
        <w:ind w:firstLine="567"/>
        <w:jc w:val="both"/>
      </w:pPr>
      <w:r w:rsidRPr="00F27BBE">
        <w:t>1. да.</w:t>
      </w:r>
    </w:p>
    <w:p w14:paraId="1480D8B9" w14:textId="77777777" w:rsidR="007649B0" w:rsidRPr="00F27BBE" w:rsidRDefault="007649B0" w:rsidP="00C20721">
      <w:pPr>
        <w:tabs>
          <w:tab w:val="num" w:pos="0"/>
        </w:tabs>
        <w:ind w:firstLine="567"/>
        <w:jc w:val="both"/>
      </w:pPr>
      <w:r w:rsidRPr="00F27BBE">
        <w:t>2. скорее да.</w:t>
      </w:r>
    </w:p>
    <w:p w14:paraId="2E06F5EB" w14:textId="77777777" w:rsidR="007649B0" w:rsidRPr="00F27BBE" w:rsidRDefault="007649B0" w:rsidP="00C20721">
      <w:pPr>
        <w:tabs>
          <w:tab w:val="num" w:pos="0"/>
        </w:tabs>
        <w:ind w:firstLine="567"/>
        <w:jc w:val="both"/>
      </w:pPr>
      <w:r w:rsidRPr="00F27BBE">
        <w:t>3. скорее нет.</w:t>
      </w:r>
    </w:p>
    <w:p w14:paraId="5C150180" w14:textId="77777777" w:rsidR="007649B0" w:rsidRPr="00F27BBE" w:rsidRDefault="007649B0" w:rsidP="00C20721">
      <w:pPr>
        <w:tabs>
          <w:tab w:val="num" w:pos="0"/>
        </w:tabs>
        <w:ind w:firstLine="567"/>
        <w:jc w:val="both"/>
      </w:pPr>
      <w:r w:rsidRPr="00F27BBE">
        <w:t>4. нет.</w:t>
      </w:r>
    </w:p>
    <w:p w14:paraId="2CE77021" w14:textId="77777777" w:rsidR="007649B0" w:rsidRPr="00F27BBE" w:rsidRDefault="007649B0" w:rsidP="00C20721">
      <w:pPr>
        <w:tabs>
          <w:tab w:val="num" w:pos="0"/>
        </w:tabs>
        <w:ind w:firstLine="567"/>
        <w:jc w:val="both"/>
      </w:pPr>
      <w:r w:rsidRPr="00F27BBE">
        <w:t>5. затрудняюсь ответить.</w:t>
      </w:r>
    </w:p>
    <w:p w14:paraId="45C579A8" w14:textId="77777777" w:rsidR="007649B0" w:rsidRPr="00F27BBE" w:rsidRDefault="007649B0" w:rsidP="00C20721">
      <w:pPr>
        <w:tabs>
          <w:tab w:val="num" w:pos="0"/>
        </w:tabs>
        <w:ind w:firstLine="567"/>
        <w:jc w:val="both"/>
      </w:pPr>
    </w:p>
    <w:p w14:paraId="43D8E970" w14:textId="77777777" w:rsidR="003B515F" w:rsidRPr="00F27BBE" w:rsidRDefault="007649B0" w:rsidP="00C20721">
      <w:pPr>
        <w:jc w:val="both"/>
        <w:rPr>
          <w:b/>
          <w:bCs/>
        </w:rPr>
      </w:pPr>
      <w:r w:rsidRPr="00F27BBE">
        <w:rPr>
          <w:b/>
          <w:bCs/>
        </w:rPr>
        <w:t>35. С</w:t>
      </w:r>
      <w:r w:rsidR="003B515F" w:rsidRPr="00F27BBE">
        <w:rPr>
          <w:b/>
          <w:bCs/>
        </w:rPr>
        <w:t>талкивались ли Вы с трудностями при получении данной услуги?</w:t>
      </w:r>
    </w:p>
    <w:p w14:paraId="73804B7F" w14:textId="77777777" w:rsidR="003B515F" w:rsidRPr="00F27BBE" w:rsidRDefault="003B515F" w:rsidP="00C20721">
      <w:pPr>
        <w:tabs>
          <w:tab w:val="num" w:pos="0"/>
        </w:tabs>
        <w:ind w:firstLine="567"/>
        <w:jc w:val="both"/>
      </w:pPr>
      <w:r w:rsidRPr="00F27BBE">
        <w:t>1. да.</w:t>
      </w:r>
    </w:p>
    <w:p w14:paraId="1BDD30DD" w14:textId="77777777" w:rsidR="003B515F" w:rsidRPr="00F27BBE" w:rsidRDefault="003B515F" w:rsidP="00C20721">
      <w:pPr>
        <w:tabs>
          <w:tab w:val="num" w:pos="0"/>
        </w:tabs>
        <w:ind w:firstLine="567"/>
        <w:jc w:val="both"/>
      </w:pPr>
      <w:r w:rsidRPr="00F27BBE">
        <w:t xml:space="preserve">2. нет </w:t>
      </w:r>
      <w:r w:rsidRPr="00F27BBE">
        <w:rPr>
          <w:i/>
        </w:rPr>
        <w:t>(переход к вопросу №38)</w:t>
      </w:r>
      <w:r w:rsidRPr="00F27BBE">
        <w:t>.</w:t>
      </w:r>
    </w:p>
    <w:p w14:paraId="0FA84D27" w14:textId="77777777" w:rsidR="003B515F" w:rsidRPr="00F27BBE" w:rsidRDefault="003B515F" w:rsidP="00C20721">
      <w:pPr>
        <w:jc w:val="both"/>
        <w:rPr>
          <w:b/>
          <w:bCs/>
        </w:rPr>
      </w:pPr>
    </w:p>
    <w:p w14:paraId="46A493DB" w14:textId="77777777" w:rsidR="007649B0" w:rsidRPr="00F27BBE" w:rsidRDefault="003B515F" w:rsidP="00C20721">
      <w:pPr>
        <w:jc w:val="both"/>
        <w:rPr>
          <w:i/>
          <w:iCs/>
        </w:rPr>
      </w:pPr>
      <w:r w:rsidRPr="00F27BBE">
        <w:rPr>
          <w:b/>
          <w:bCs/>
        </w:rPr>
        <w:t>36. С</w:t>
      </w:r>
      <w:r w:rsidR="007649B0" w:rsidRPr="00F27BBE">
        <w:rPr>
          <w:b/>
          <w:bCs/>
        </w:rPr>
        <w:t xml:space="preserve"> какими трудностями Вы сталкивались при получении данной услуги?</w:t>
      </w:r>
      <w:r w:rsidR="007649B0" w:rsidRPr="00F27BBE">
        <w:t xml:space="preserve"> (</w:t>
      </w:r>
      <w:r w:rsidR="007649B0" w:rsidRPr="00F27BBE">
        <w:rPr>
          <w:i/>
          <w:iCs/>
        </w:rPr>
        <w:t>Назовите все, с чем сталкивались.)</w:t>
      </w:r>
    </w:p>
    <w:p w14:paraId="32C9055C" w14:textId="77777777" w:rsidR="007649B0" w:rsidRPr="00F27BBE" w:rsidRDefault="007649B0" w:rsidP="00056AE6">
      <w:pPr>
        <w:numPr>
          <w:ilvl w:val="0"/>
          <w:numId w:val="58"/>
        </w:numPr>
        <w:tabs>
          <w:tab w:val="num" w:pos="0"/>
        </w:tabs>
        <w:autoSpaceDE w:val="0"/>
        <w:autoSpaceDN w:val="0"/>
        <w:ind w:left="0" w:firstLine="567"/>
        <w:jc w:val="both"/>
      </w:pPr>
      <w:r w:rsidRPr="00F27BBE">
        <w:t>Затруднений не возникает</w:t>
      </w:r>
    </w:p>
    <w:p w14:paraId="64DF7B3A" w14:textId="77777777" w:rsidR="007649B0" w:rsidRPr="00F27BBE" w:rsidRDefault="007649B0" w:rsidP="00056AE6">
      <w:pPr>
        <w:numPr>
          <w:ilvl w:val="0"/>
          <w:numId w:val="58"/>
        </w:numPr>
        <w:tabs>
          <w:tab w:val="num" w:pos="0"/>
        </w:tabs>
        <w:autoSpaceDE w:val="0"/>
        <w:autoSpaceDN w:val="0"/>
        <w:ind w:left="0" w:firstLine="567"/>
        <w:jc w:val="both"/>
      </w:pPr>
      <w:r w:rsidRPr="00F27BBE">
        <w:t>Требование избыточных документов, сведений</w:t>
      </w:r>
    </w:p>
    <w:p w14:paraId="6C8753FB" w14:textId="77777777" w:rsidR="007649B0" w:rsidRPr="00F27BBE" w:rsidRDefault="007649B0" w:rsidP="00056AE6">
      <w:pPr>
        <w:numPr>
          <w:ilvl w:val="0"/>
          <w:numId w:val="58"/>
        </w:numPr>
        <w:tabs>
          <w:tab w:val="num" w:pos="0"/>
        </w:tabs>
        <w:ind w:left="0" w:firstLine="567"/>
        <w:jc w:val="both"/>
      </w:pPr>
      <w:r w:rsidRPr="00F27BBE">
        <w:t>Необоснованный отказ в приеме документов, в предоставлении услуги</w:t>
      </w:r>
    </w:p>
    <w:p w14:paraId="1EADC450" w14:textId="77777777" w:rsidR="007649B0" w:rsidRPr="00F27BBE" w:rsidRDefault="007649B0" w:rsidP="00056AE6">
      <w:pPr>
        <w:numPr>
          <w:ilvl w:val="0"/>
          <w:numId w:val="58"/>
        </w:numPr>
        <w:tabs>
          <w:tab w:val="num" w:pos="0"/>
        </w:tabs>
        <w:autoSpaceDE w:val="0"/>
        <w:autoSpaceDN w:val="0"/>
        <w:ind w:left="0" w:firstLine="567"/>
        <w:jc w:val="both"/>
      </w:pPr>
      <w:r w:rsidRPr="00F27BBE">
        <w:t>Ошибки в конечном результате предоставления услуги</w:t>
      </w:r>
    </w:p>
    <w:p w14:paraId="0B50FBEB" w14:textId="77777777" w:rsidR="007649B0" w:rsidRPr="00F27BBE" w:rsidRDefault="007649B0" w:rsidP="00056AE6">
      <w:pPr>
        <w:numPr>
          <w:ilvl w:val="0"/>
          <w:numId w:val="58"/>
        </w:numPr>
        <w:tabs>
          <w:tab w:val="num" w:pos="0"/>
        </w:tabs>
        <w:ind w:left="0" w:firstLine="567"/>
        <w:jc w:val="both"/>
      </w:pPr>
      <w:r w:rsidRPr="00F27BBE">
        <w:t>Сложность заполнения официальных форм (бланков)</w:t>
      </w:r>
    </w:p>
    <w:p w14:paraId="3CDD2B75" w14:textId="77777777" w:rsidR="007649B0" w:rsidRPr="00F27BBE" w:rsidRDefault="007649B0" w:rsidP="00056AE6">
      <w:pPr>
        <w:numPr>
          <w:ilvl w:val="0"/>
          <w:numId w:val="58"/>
        </w:numPr>
        <w:tabs>
          <w:tab w:val="num" w:pos="0"/>
        </w:tabs>
        <w:ind w:left="0" w:firstLine="567"/>
        <w:jc w:val="both"/>
      </w:pPr>
      <w:r w:rsidRPr="00F27BBE">
        <w:t>Хождение по многим кабинетам (или учреждениям)</w:t>
      </w:r>
    </w:p>
    <w:p w14:paraId="0BD8ED1E" w14:textId="77777777" w:rsidR="007649B0" w:rsidRPr="00F27BBE" w:rsidRDefault="007649B0" w:rsidP="00056AE6">
      <w:pPr>
        <w:numPr>
          <w:ilvl w:val="0"/>
          <w:numId w:val="58"/>
        </w:numPr>
        <w:tabs>
          <w:tab w:val="num" w:pos="0"/>
        </w:tabs>
        <w:ind w:left="0" w:firstLine="567"/>
        <w:jc w:val="both"/>
      </w:pPr>
      <w:r w:rsidRPr="00F27BBE">
        <w:t>Дороговизна услуг (пошлин, платежей)</w:t>
      </w:r>
    </w:p>
    <w:p w14:paraId="1C0D4190" w14:textId="77777777" w:rsidR="007649B0" w:rsidRPr="00F27BBE" w:rsidRDefault="007649B0" w:rsidP="00056AE6">
      <w:pPr>
        <w:numPr>
          <w:ilvl w:val="0"/>
          <w:numId w:val="58"/>
        </w:numPr>
        <w:tabs>
          <w:tab w:val="num" w:pos="0"/>
        </w:tabs>
        <w:ind w:left="0" w:firstLine="567"/>
        <w:jc w:val="both"/>
      </w:pPr>
      <w:r w:rsidRPr="00F27BBE">
        <w:t>Неудобный режим работы органа власти, предоставляющего услугу</w:t>
      </w:r>
    </w:p>
    <w:p w14:paraId="4398E47D" w14:textId="77777777" w:rsidR="007649B0" w:rsidRPr="00F27BBE" w:rsidRDefault="007649B0" w:rsidP="00056AE6">
      <w:pPr>
        <w:numPr>
          <w:ilvl w:val="0"/>
          <w:numId w:val="58"/>
        </w:numPr>
        <w:tabs>
          <w:tab w:val="num" w:pos="0"/>
        </w:tabs>
        <w:ind w:left="0" w:firstLine="567"/>
        <w:jc w:val="both"/>
      </w:pPr>
      <w:r w:rsidRPr="00F27BBE">
        <w:t>Большие очереди</w:t>
      </w:r>
    </w:p>
    <w:p w14:paraId="5B826B92" w14:textId="77777777" w:rsidR="007649B0" w:rsidRPr="00F27BBE" w:rsidRDefault="007649B0" w:rsidP="00056AE6">
      <w:pPr>
        <w:numPr>
          <w:ilvl w:val="0"/>
          <w:numId w:val="58"/>
        </w:numPr>
        <w:tabs>
          <w:tab w:val="num" w:pos="0"/>
          <w:tab w:val="left" w:pos="993"/>
        </w:tabs>
        <w:ind w:left="0" w:firstLine="567"/>
        <w:jc w:val="both"/>
      </w:pPr>
      <w:r w:rsidRPr="00F27BBE">
        <w:t>Отсутствие необходимой информации об услугах (формы заявлений, порядок предоставления, действующие налоги и сборы и др.)</w:t>
      </w:r>
    </w:p>
    <w:p w14:paraId="3565A9EA" w14:textId="77777777" w:rsidR="007649B0" w:rsidRPr="00F27BBE" w:rsidRDefault="007649B0" w:rsidP="00056AE6">
      <w:pPr>
        <w:numPr>
          <w:ilvl w:val="0"/>
          <w:numId w:val="58"/>
        </w:numPr>
        <w:tabs>
          <w:tab w:val="num" w:pos="0"/>
          <w:tab w:val="left" w:pos="993"/>
        </w:tabs>
        <w:ind w:left="0" w:firstLine="567"/>
        <w:jc w:val="both"/>
      </w:pPr>
      <w:r w:rsidRPr="00F27BBE">
        <w:t>Отсутствие наглядной информации о порядке получения государственной услуги (на стендах, на официальных сайтах органов государственной власти и т.д.)</w:t>
      </w:r>
    </w:p>
    <w:p w14:paraId="183442BD" w14:textId="77777777" w:rsidR="007649B0" w:rsidRPr="00F27BBE" w:rsidRDefault="007649B0" w:rsidP="00056AE6">
      <w:pPr>
        <w:numPr>
          <w:ilvl w:val="0"/>
          <w:numId w:val="58"/>
        </w:numPr>
        <w:tabs>
          <w:tab w:val="num" w:pos="0"/>
          <w:tab w:val="left" w:pos="993"/>
        </w:tabs>
        <w:ind w:left="0" w:firstLine="567"/>
        <w:jc w:val="both"/>
      </w:pPr>
      <w:r w:rsidRPr="00F27BBE">
        <w:t>Недостаточный профессиональный уровень работников учреждений</w:t>
      </w:r>
    </w:p>
    <w:p w14:paraId="27F10023" w14:textId="77777777" w:rsidR="007649B0" w:rsidRPr="00F27BBE" w:rsidRDefault="007649B0" w:rsidP="00056AE6">
      <w:pPr>
        <w:numPr>
          <w:ilvl w:val="0"/>
          <w:numId w:val="58"/>
        </w:numPr>
        <w:tabs>
          <w:tab w:val="num" w:pos="0"/>
          <w:tab w:val="left" w:pos="993"/>
        </w:tabs>
        <w:ind w:left="0" w:firstLine="567"/>
        <w:jc w:val="both"/>
      </w:pPr>
      <w:r w:rsidRPr="00F27BBE">
        <w:t>Низкая культура работников учреждений</w:t>
      </w:r>
    </w:p>
    <w:p w14:paraId="639F1063" w14:textId="77777777" w:rsidR="007649B0" w:rsidRPr="00F27BBE" w:rsidRDefault="007649B0" w:rsidP="00056AE6">
      <w:pPr>
        <w:numPr>
          <w:ilvl w:val="0"/>
          <w:numId w:val="58"/>
        </w:numPr>
        <w:tabs>
          <w:tab w:val="num" w:pos="0"/>
          <w:tab w:val="left" w:pos="993"/>
        </w:tabs>
        <w:ind w:left="0" w:firstLine="567"/>
        <w:jc w:val="both"/>
      </w:pPr>
      <w:r w:rsidRPr="00F27BBE">
        <w:t>Вымогательство при оформлении документов</w:t>
      </w:r>
    </w:p>
    <w:p w14:paraId="68447F5A" w14:textId="77777777" w:rsidR="007649B0" w:rsidRPr="00F27BBE" w:rsidRDefault="007649B0" w:rsidP="00056AE6">
      <w:pPr>
        <w:numPr>
          <w:ilvl w:val="0"/>
          <w:numId w:val="58"/>
        </w:numPr>
        <w:tabs>
          <w:tab w:val="num" w:pos="0"/>
          <w:tab w:val="left" w:pos="993"/>
        </w:tabs>
        <w:ind w:left="0" w:firstLine="567"/>
        <w:jc w:val="both"/>
      </w:pPr>
      <w:r w:rsidRPr="00F27BBE">
        <w:t>Отсутствие возможности получить консультацию или справочную информацию в органах, предоставляющих государственные услуги</w:t>
      </w:r>
    </w:p>
    <w:p w14:paraId="26D69449" w14:textId="77777777" w:rsidR="007649B0" w:rsidRPr="00F27BBE" w:rsidRDefault="007649B0" w:rsidP="00056AE6">
      <w:pPr>
        <w:numPr>
          <w:ilvl w:val="0"/>
          <w:numId w:val="58"/>
        </w:numPr>
        <w:tabs>
          <w:tab w:val="num" w:pos="0"/>
          <w:tab w:val="left" w:pos="993"/>
        </w:tabs>
        <w:autoSpaceDE w:val="0"/>
        <w:autoSpaceDN w:val="0"/>
        <w:ind w:left="0" w:firstLine="567"/>
        <w:jc w:val="both"/>
      </w:pPr>
      <w:r w:rsidRPr="00F27BBE">
        <w:t>Избирательное отношение к заявителям («одни заявители важнее других»)</w:t>
      </w:r>
    </w:p>
    <w:p w14:paraId="11038046" w14:textId="77777777" w:rsidR="007649B0" w:rsidRPr="00F27BBE" w:rsidRDefault="007649B0" w:rsidP="00056AE6">
      <w:pPr>
        <w:numPr>
          <w:ilvl w:val="0"/>
          <w:numId w:val="58"/>
        </w:numPr>
        <w:tabs>
          <w:tab w:val="num" w:pos="0"/>
          <w:tab w:val="left" w:pos="993"/>
        </w:tabs>
        <w:ind w:left="0" w:firstLine="567"/>
        <w:jc w:val="both"/>
      </w:pPr>
      <w:r w:rsidRPr="00F27BBE">
        <w:t>Другое________</w:t>
      </w:r>
      <w:r w:rsidRPr="00F27BBE">
        <w:rPr>
          <w:i/>
          <w:iCs/>
        </w:rPr>
        <w:t>______</w:t>
      </w:r>
      <w:r w:rsidRPr="00F27BBE">
        <w:t>_________________________________________</w:t>
      </w:r>
    </w:p>
    <w:p w14:paraId="4E5CC968" w14:textId="77777777" w:rsidR="007649B0" w:rsidRPr="00F27BBE" w:rsidRDefault="007649B0" w:rsidP="00C20721">
      <w:pPr>
        <w:ind w:left="720"/>
        <w:jc w:val="both"/>
      </w:pPr>
    </w:p>
    <w:p w14:paraId="58A77BAA" w14:textId="77777777" w:rsidR="007649B0" w:rsidRPr="00F27BBE" w:rsidRDefault="007649B0" w:rsidP="00C20721">
      <w:pPr>
        <w:jc w:val="both"/>
      </w:pPr>
    </w:p>
    <w:p w14:paraId="2C3FFD47" w14:textId="77777777" w:rsidR="007649B0" w:rsidRPr="00F27BBE" w:rsidRDefault="007649B0" w:rsidP="00C20721">
      <w:pPr>
        <w:ind w:right="-1"/>
        <w:jc w:val="both"/>
        <w:rPr>
          <w:b/>
        </w:rPr>
      </w:pPr>
      <w:r w:rsidRPr="00F27BBE">
        <w:rPr>
          <w:b/>
        </w:rPr>
        <w:t>3</w:t>
      </w:r>
      <w:r w:rsidR="003B515F" w:rsidRPr="00F27BBE">
        <w:rPr>
          <w:b/>
        </w:rPr>
        <w:t>7</w:t>
      </w:r>
      <w:r w:rsidRPr="00F27BBE">
        <w:rPr>
          <w:b/>
        </w:rPr>
        <w:t>. Какие проблемы предоставления данной услуги Вы считаете наиболее существенными?</w:t>
      </w:r>
    </w:p>
    <w:p w14:paraId="2DE46270" w14:textId="77777777" w:rsidR="007649B0" w:rsidRPr="00F27BBE" w:rsidRDefault="007649B0" w:rsidP="00C20721">
      <w:pPr>
        <w:ind w:right="-1"/>
        <w:jc w:val="both"/>
        <w:rPr>
          <w:b/>
        </w:rPr>
      </w:pPr>
      <w:r w:rsidRPr="00F27BBE">
        <w:rPr>
          <w:b/>
        </w:rPr>
        <w:lastRenderedPageBreak/>
        <w:t>1.__________________________________________</w:t>
      </w:r>
      <w:r w:rsidR="003B515F" w:rsidRPr="00F27BBE">
        <w:rPr>
          <w:b/>
        </w:rPr>
        <w:t>_____________________________</w:t>
      </w:r>
      <w:r w:rsidRPr="00F27BBE">
        <w:rPr>
          <w:b/>
        </w:rPr>
        <w:t>_</w:t>
      </w:r>
    </w:p>
    <w:p w14:paraId="2DA12DC4" w14:textId="77777777" w:rsidR="007649B0" w:rsidRPr="00F27BBE" w:rsidRDefault="007649B0" w:rsidP="00C20721">
      <w:pPr>
        <w:ind w:right="-1"/>
        <w:jc w:val="both"/>
        <w:rPr>
          <w:b/>
        </w:rPr>
      </w:pPr>
      <w:r w:rsidRPr="00F27BBE">
        <w:rPr>
          <w:b/>
        </w:rPr>
        <w:t>2.___________________________________________</w:t>
      </w:r>
      <w:r w:rsidR="003B515F" w:rsidRPr="00F27BBE">
        <w:rPr>
          <w:b/>
        </w:rPr>
        <w:t>________________________</w:t>
      </w:r>
      <w:r w:rsidRPr="00F27BBE">
        <w:rPr>
          <w:b/>
        </w:rPr>
        <w:t>______</w:t>
      </w:r>
    </w:p>
    <w:p w14:paraId="1B659232" w14:textId="77777777" w:rsidR="007649B0" w:rsidRPr="00F27BBE" w:rsidRDefault="007649B0" w:rsidP="00C20721">
      <w:pPr>
        <w:ind w:right="-1"/>
        <w:jc w:val="both"/>
        <w:rPr>
          <w:b/>
        </w:rPr>
      </w:pPr>
      <w:r w:rsidRPr="00F27BBE">
        <w:rPr>
          <w:b/>
        </w:rPr>
        <w:t>3.____________________________________________</w:t>
      </w:r>
      <w:r w:rsidR="003B515F" w:rsidRPr="00F27BBE">
        <w:rPr>
          <w:b/>
        </w:rPr>
        <w:t>______________________________</w:t>
      </w:r>
    </w:p>
    <w:p w14:paraId="22A64169" w14:textId="77777777" w:rsidR="007649B0" w:rsidRPr="00F27BBE" w:rsidRDefault="007649B0" w:rsidP="00C20721">
      <w:pPr>
        <w:ind w:right="-1"/>
        <w:jc w:val="both"/>
        <w:rPr>
          <w:b/>
        </w:rPr>
      </w:pPr>
    </w:p>
    <w:p w14:paraId="5F282A4A" w14:textId="77777777" w:rsidR="007649B0" w:rsidRPr="00F27BBE" w:rsidRDefault="007649B0" w:rsidP="00C20721">
      <w:pPr>
        <w:ind w:right="-1"/>
        <w:jc w:val="both"/>
        <w:rPr>
          <w:b/>
        </w:rPr>
      </w:pPr>
      <w:r w:rsidRPr="00F27BBE">
        <w:rPr>
          <w:b/>
        </w:rPr>
        <w:t>3</w:t>
      </w:r>
      <w:r w:rsidR="003B515F" w:rsidRPr="00F27BBE">
        <w:rPr>
          <w:b/>
        </w:rPr>
        <w:t>8</w:t>
      </w:r>
      <w:r w:rsidRPr="00F27BBE">
        <w:rPr>
          <w:b/>
        </w:rPr>
        <w:t>. Что для вас имеет наибольшее значение при получении указанной вами услуги в будущем?</w:t>
      </w:r>
    </w:p>
    <w:p w14:paraId="22EB4E39" w14:textId="77777777" w:rsidR="007649B0" w:rsidRPr="00F27BBE" w:rsidRDefault="007649B0" w:rsidP="00C20721">
      <w:pPr>
        <w:tabs>
          <w:tab w:val="num" w:pos="0"/>
        </w:tabs>
        <w:ind w:firstLine="567"/>
        <w:jc w:val="both"/>
      </w:pPr>
      <w:r w:rsidRPr="00F27BBE">
        <w:t>1. сокращение срока предоставления услуги.</w:t>
      </w:r>
    </w:p>
    <w:p w14:paraId="3824A56B" w14:textId="77777777" w:rsidR="007649B0" w:rsidRPr="00F27BBE" w:rsidRDefault="007649B0" w:rsidP="00C20721">
      <w:pPr>
        <w:tabs>
          <w:tab w:val="num" w:pos="0"/>
        </w:tabs>
        <w:ind w:firstLine="567"/>
        <w:jc w:val="both"/>
      </w:pPr>
      <w:r w:rsidRPr="00F27BBE">
        <w:t>2. сокращение времени ожидания в очереди (отсутствие очередей).</w:t>
      </w:r>
    </w:p>
    <w:p w14:paraId="70EAC300" w14:textId="77777777" w:rsidR="007649B0" w:rsidRPr="00F27BBE" w:rsidRDefault="007649B0" w:rsidP="00C20721">
      <w:pPr>
        <w:tabs>
          <w:tab w:val="num" w:pos="0"/>
        </w:tabs>
        <w:ind w:firstLine="567"/>
        <w:jc w:val="both"/>
      </w:pPr>
      <w:r w:rsidRPr="00F27BBE">
        <w:t>3. улучшение условий ведения приема посетителей.</w:t>
      </w:r>
    </w:p>
    <w:p w14:paraId="7947BBA0" w14:textId="77777777" w:rsidR="007649B0" w:rsidRPr="00F27BBE" w:rsidRDefault="007649B0" w:rsidP="00C20721">
      <w:pPr>
        <w:tabs>
          <w:tab w:val="num" w:pos="0"/>
        </w:tabs>
        <w:ind w:firstLine="567"/>
        <w:jc w:val="both"/>
      </w:pPr>
      <w:r w:rsidRPr="00F27BBE">
        <w:t>4. сокращение числа требуемых документов.</w:t>
      </w:r>
    </w:p>
    <w:p w14:paraId="4FF5E73B" w14:textId="77777777" w:rsidR="007649B0" w:rsidRPr="00F27BBE" w:rsidRDefault="007649B0" w:rsidP="00C20721">
      <w:pPr>
        <w:tabs>
          <w:tab w:val="num" w:pos="0"/>
        </w:tabs>
        <w:ind w:firstLine="567"/>
        <w:jc w:val="both"/>
      </w:pPr>
      <w:r w:rsidRPr="00F27BBE">
        <w:t>5. сокращение количества обращений в орган власти и иные учреждения.</w:t>
      </w:r>
    </w:p>
    <w:p w14:paraId="27B490E3" w14:textId="77777777" w:rsidR="007649B0" w:rsidRPr="00F27BBE" w:rsidRDefault="007649B0" w:rsidP="00C20721">
      <w:pPr>
        <w:tabs>
          <w:tab w:val="num" w:pos="0"/>
        </w:tabs>
        <w:ind w:firstLine="567"/>
        <w:jc w:val="both"/>
      </w:pPr>
      <w:r w:rsidRPr="00F27BBE">
        <w:t>6. уменьшение стоимости услуги.</w:t>
      </w:r>
    </w:p>
    <w:p w14:paraId="55270EC2" w14:textId="77777777" w:rsidR="007649B0" w:rsidRPr="00F27BBE" w:rsidRDefault="007649B0" w:rsidP="00C20721">
      <w:pPr>
        <w:tabs>
          <w:tab w:val="num" w:pos="0"/>
        </w:tabs>
        <w:ind w:firstLine="567"/>
        <w:jc w:val="both"/>
      </w:pPr>
      <w:r w:rsidRPr="00F27BBE">
        <w:t>7. упрощение заполнения запросов, официальных бланков.</w:t>
      </w:r>
    </w:p>
    <w:p w14:paraId="566E0E74" w14:textId="77777777" w:rsidR="007649B0" w:rsidRPr="00F27BBE" w:rsidRDefault="007649B0" w:rsidP="00C20721">
      <w:pPr>
        <w:tabs>
          <w:tab w:val="num" w:pos="0"/>
        </w:tabs>
        <w:ind w:firstLine="567"/>
        <w:jc w:val="both"/>
      </w:pPr>
      <w:r w:rsidRPr="00F27BBE">
        <w:t>8. удобство графика работы учреждения.</w:t>
      </w:r>
    </w:p>
    <w:p w14:paraId="572D5A25" w14:textId="77777777" w:rsidR="007649B0" w:rsidRPr="00F27BBE" w:rsidRDefault="007649B0" w:rsidP="00C20721">
      <w:pPr>
        <w:tabs>
          <w:tab w:val="num" w:pos="0"/>
        </w:tabs>
        <w:ind w:firstLine="567"/>
        <w:jc w:val="both"/>
      </w:pPr>
      <w:r w:rsidRPr="00F27BBE">
        <w:t>9. доступность информации о порядке предоставления услуги, необходимых форм.</w:t>
      </w:r>
    </w:p>
    <w:p w14:paraId="01E82DC3" w14:textId="77777777" w:rsidR="007649B0" w:rsidRPr="00F27BBE" w:rsidRDefault="007649B0" w:rsidP="00C20721">
      <w:pPr>
        <w:tabs>
          <w:tab w:val="num" w:pos="0"/>
        </w:tabs>
        <w:ind w:firstLine="567"/>
        <w:jc w:val="both"/>
      </w:pPr>
      <w:r w:rsidRPr="00F27BBE">
        <w:t>10. вежливость и профессионализм сотрудников.</w:t>
      </w:r>
    </w:p>
    <w:p w14:paraId="43305008" w14:textId="77777777" w:rsidR="007649B0" w:rsidRPr="00F27BBE" w:rsidRDefault="007649B0" w:rsidP="00C20721">
      <w:pPr>
        <w:tabs>
          <w:tab w:val="num" w:pos="0"/>
        </w:tabs>
        <w:ind w:firstLine="567"/>
        <w:jc w:val="both"/>
      </w:pPr>
      <w:r w:rsidRPr="00F27BBE">
        <w:t>11. улучшение территориальной доступности органа власти.</w:t>
      </w:r>
    </w:p>
    <w:p w14:paraId="2F7B139C" w14:textId="77777777" w:rsidR="007649B0" w:rsidRPr="00F27BBE" w:rsidRDefault="007649B0" w:rsidP="00C20721">
      <w:pPr>
        <w:tabs>
          <w:tab w:val="num" w:pos="0"/>
        </w:tabs>
        <w:ind w:firstLine="567"/>
        <w:jc w:val="both"/>
      </w:pPr>
      <w:r w:rsidRPr="00F27BBE">
        <w:t>12. получение информации о стадии рассмотрения обращения.</w:t>
      </w:r>
    </w:p>
    <w:p w14:paraId="1FAC03D7" w14:textId="77777777" w:rsidR="007649B0" w:rsidRPr="00F27BBE" w:rsidRDefault="007649B0" w:rsidP="00C20721">
      <w:pPr>
        <w:tabs>
          <w:tab w:val="num" w:pos="0"/>
        </w:tabs>
        <w:ind w:firstLine="567"/>
        <w:jc w:val="both"/>
      </w:pPr>
      <w:r w:rsidRPr="00F27BBE">
        <w:t xml:space="preserve">13. другое, </w:t>
      </w:r>
      <w:r w:rsidRPr="00F27BBE">
        <w:rPr>
          <w:i/>
        </w:rPr>
        <w:t>укажите</w:t>
      </w:r>
      <w:r w:rsidRPr="00F27BBE">
        <w:t xml:space="preserve"> ________________________________________________</w:t>
      </w:r>
    </w:p>
    <w:p w14:paraId="251C237A" w14:textId="77777777" w:rsidR="007649B0" w:rsidRPr="00F27BBE" w:rsidRDefault="007649B0" w:rsidP="00C20721">
      <w:pPr>
        <w:ind w:right="-1"/>
        <w:jc w:val="both"/>
        <w:rPr>
          <w:b/>
        </w:rPr>
      </w:pPr>
    </w:p>
    <w:p w14:paraId="4389C707" w14:textId="77777777" w:rsidR="007649B0" w:rsidRPr="00F27BBE" w:rsidRDefault="007649B0" w:rsidP="00C20721">
      <w:pPr>
        <w:ind w:right="-1"/>
        <w:jc w:val="both"/>
        <w:rPr>
          <w:b/>
        </w:rPr>
      </w:pPr>
      <w:r w:rsidRPr="00F27BBE">
        <w:rPr>
          <w:b/>
        </w:rPr>
        <w:t>39. В целом вы удовлетворены условиями ведения предпринимательской деятельности в Новосибирской области?</w:t>
      </w:r>
    </w:p>
    <w:p w14:paraId="17A52ADE" w14:textId="77777777" w:rsidR="007649B0" w:rsidRPr="00F27BBE" w:rsidRDefault="007649B0" w:rsidP="00056AE6">
      <w:pPr>
        <w:numPr>
          <w:ilvl w:val="0"/>
          <w:numId w:val="90"/>
        </w:numPr>
        <w:ind w:hanging="153"/>
        <w:jc w:val="both"/>
      </w:pPr>
      <w:r w:rsidRPr="00F27BBE">
        <w:t>Да</w:t>
      </w:r>
    </w:p>
    <w:p w14:paraId="366A3987" w14:textId="77777777" w:rsidR="007649B0" w:rsidRPr="00F27BBE" w:rsidRDefault="007649B0" w:rsidP="00056AE6">
      <w:pPr>
        <w:numPr>
          <w:ilvl w:val="0"/>
          <w:numId w:val="90"/>
        </w:numPr>
        <w:tabs>
          <w:tab w:val="num" w:pos="426"/>
        </w:tabs>
        <w:ind w:left="0" w:firstLine="567"/>
        <w:jc w:val="both"/>
      </w:pPr>
      <w:r w:rsidRPr="00F27BBE">
        <w:t>Нет</w:t>
      </w:r>
    </w:p>
    <w:p w14:paraId="242DB055" w14:textId="77777777" w:rsidR="007649B0" w:rsidRPr="00F27BBE" w:rsidRDefault="007649B0" w:rsidP="00C20721">
      <w:pPr>
        <w:tabs>
          <w:tab w:val="num" w:pos="720"/>
        </w:tabs>
        <w:ind w:left="567"/>
        <w:jc w:val="both"/>
      </w:pPr>
    </w:p>
    <w:p w14:paraId="07D280E1" w14:textId="77777777" w:rsidR="007649B0" w:rsidRPr="00F27BBE" w:rsidRDefault="007649B0" w:rsidP="00C20721">
      <w:pPr>
        <w:ind w:right="-1"/>
        <w:jc w:val="both"/>
        <w:rPr>
          <w:b/>
        </w:rPr>
      </w:pPr>
      <w:r w:rsidRPr="00F27BBE">
        <w:rPr>
          <w:b/>
        </w:rPr>
        <w:t>40. Если у вас был опыт получения данной услуги ранее (за последние 6 лет), улучшилось ли качество ее предоставления?</w:t>
      </w:r>
    </w:p>
    <w:p w14:paraId="31A6DC9B" w14:textId="77777777" w:rsidR="007649B0" w:rsidRPr="00F27BBE" w:rsidRDefault="007649B0" w:rsidP="00C20721">
      <w:pPr>
        <w:tabs>
          <w:tab w:val="num" w:pos="0"/>
        </w:tabs>
        <w:ind w:firstLine="567"/>
        <w:jc w:val="both"/>
      </w:pPr>
      <w:r w:rsidRPr="00F27BBE">
        <w:t>1. улучшилось.</w:t>
      </w:r>
    </w:p>
    <w:p w14:paraId="6969E7DE" w14:textId="77777777" w:rsidR="007649B0" w:rsidRPr="00F27BBE" w:rsidRDefault="007649B0" w:rsidP="00C20721">
      <w:pPr>
        <w:tabs>
          <w:tab w:val="num" w:pos="0"/>
        </w:tabs>
        <w:ind w:firstLine="567"/>
        <w:jc w:val="both"/>
      </w:pPr>
      <w:r w:rsidRPr="00F27BBE">
        <w:t>2. скорее улучшилось.</w:t>
      </w:r>
    </w:p>
    <w:p w14:paraId="1EF12D61" w14:textId="77777777" w:rsidR="007649B0" w:rsidRPr="00F27BBE" w:rsidRDefault="007649B0" w:rsidP="00C20721">
      <w:pPr>
        <w:tabs>
          <w:tab w:val="num" w:pos="0"/>
        </w:tabs>
        <w:ind w:firstLine="567"/>
        <w:jc w:val="both"/>
      </w:pPr>
      <w:r w:rsidRPr="00F27BBE">
        <w:t>3. осталось без изменений.</w:t>
      </w:r>
    </w:p>
    <w:p w14:paraId="2566B423" w14:textId="77777777" w:rsidR="007649B0" w:rsidRPr="00F27BBE" w:rsidRDefault="007649B0" w:rsidP="00C20721">
      <w:pPr>
        <w:tabs>
          <w:tab w:val="num" w:pos="0"/>
        </w:tabs>
        <w:ind w:firstLine="567"/>
        <w:jc w:val="both"/>
      </w:pPr>
      <w:r w:rsidRPr="00F27BBE">
        <w:t>4. скорее ухудшилось.</w:t>
      </w:r>
    </w:p>
    <w:p w14:paraId="70196AA5" w14:textId="77777777" w:rsidR="007649B0" w:rsidRPr="00F27BBE" w:rsidRDefault="007649B0" w:rsidP="00C20721">
      <w:pPr>
        <w:tabs>
          <w:tab w:val="num" w:pos="0"/>
        </w:tabs>
        <w:ind w:firstLine="567"/>
        <w:jc w:val="both"/>
      </w:pPr>
      <w:r w:rsidRPr="00F27BBE">
        <w:t>5. ухудшилось.</w:t>
      </w:r>
    </w:p>
    <w:p w14:paraId="1A1D242B" w14:textId="77777777" w:rsidR="007649B0" w:rsidRPr="00F27BBE" w:rsidRDefault="007649B0" w:rsidP="00C20721">
      <w:pPr>
        <w:tabs>
          <w:tab w:val="num" w:pos="0"/>
        </w:tabs>
        <w:ind w:firstLine="567"/>
        <w:jc w:val="both"/>
      </w:pPr>
      <w:r w:rsidRPr="00F27BBE">
        <w:t>6. затрудняюсь ответить.</w:t>
      </w:r>
    </w:p>
    <w:p w14:paraId="6B015292" w14:textId="77777777" w:rsidR="007649B0" w:rsidRPr="00F27BBE" w:rsidRDefault="007649B0" w:rsidP="00C20721">
      <w:pPr>
        <w:tabs>
          <w:tab w:val="num" w:pos="0"/>
        </w:tabs>
        <w:ind w:firstLine="567"/>
        <w:jc w:val="both"/>
      </w:pPr>
      <w:r w:rsidRPr="00F27BBE">
        <w:t>7. не получал данную услугу ранее</w:t>
      </w:r>
    </w:p>
    <w:p w14:paraId="2CC999C9" w14:textId="77777777" w:rsidR="007649B0" w:rsidRPr="00F27BBE" w:rsidRDefault="007649B0" w:rsidP="00C20721">
      <w:pPr>
        <w:tabs>
          <w:tab w:val="num" w:pos="0"/>
        </w:tabs>
        <w:autoSpaceDE w:val="0"/>
        <w:autoSpaceDN w:val="0"/>
        <w:ind w:firstLine="567"/>
      </w:pPr>
    </w:p>
    <w:p w14:paraId="4D1D797A" w14:textId="77777777" w:rsidR="007649B0" w:rsidRPr="00F27BBE" w:rsidRDefault="007649B0" w:rsidP="00C20721">
      <w:pPr>
        <w:ind w:right="-1"/>
        <w:jc w:val="both"/>
        <w:rPr>
          <w:b/>
        </w:rPr>
      </w:pPr>
      <w:r w:rsidRPr="00F27BBE">
        <w:rPr>
          <w:b/>
        </w:rPr>
        <w:t>41. Если Вас не устраивает качество предоставления данной услуги, обращались ли Вы с жалобой куда-либо?</w:t>
      </w:r>
    </w:p>
    <w:p w14:paraId="7ECA25C4" w14:textId="77777777" w:rsidR="007649B0" w:rsidRPr="00F27BBE" w:rsidRDefault="007649B0" w:rsidP="00C20721">
      <w:pPr>
        <w:tabs>
          <w:tab w:val="num" w:pos="0"/>
        </w:tabs>
        <w:ind w:firstLine="567"/>
        <w:jc w:val="both"/>
      </w:pPr>
      <w:r w:rsidRPr="00F27BBE">
        <w:t>1. да.</w:t>
      </w:r>
    </w:p>
    <w:p w14:paraId="2C17D859" w14:textId="77777777" w:rsidR="007649B0" w:rsidRPr="00F27BBE" w:rsidRDefault="007649B0" w:rsidP="00C20721">
      <w:pPr>
        <w:tabs>
          <w:tab w:val="num" w:pos="0"/>
        </w:tabs>
        <w:ind w:firstLine="567"/>
        <w:jc w:val="both"/>
      </w:pPr>
      <w:r w:rsidRPr="00F27BBE">
        <w:t>2. нет.</w:t>
      </w:r>
    </w:p>
    <w:p w14:paraId="29D3A9D2" w14:textId="77777777" w:rsidR="007649B0" w:rsidRPr="00F27BBE" w:rsidRDefault="007649B0" w:rsidP="00C20721">
      <w:pPr>
        <w:tabs>
          <w:tab w:val="num" w:pos="0"/>
        </w:tabs>
        <w:ind w:firstLine="567"/>
        <w:jc w:val="both"/>
      </w:pPr>
    </w:p>
    <w:p w14:paraId="3826AED0" w14:textId="77777777" w:rsidR="003B515F" w:rsidRPr="00F27BBE" w:rsidRDefault="003B515F" w:rsidP="00C20721">
      <w:pPr>
        <w:ind w:right="-1"/>
        <w:jc w:val="both"/>
        <w:rPr>
          <w:b/>
        </w:rPr>
      </w:pPr>
      <w:r w:rsidRPr="00F27BBE">
        <w:rPr>
          <w:b/>
        </w:rPr>
        <w:t>42. Имеет ли Ваша компания или лично Вы претензии к качеству работы государственных (муниципальных) учреждений, предоставляющих данную услугу?</w:t>
      </w:r>
    </w:p>
    <w:p w14:paraId="3F0D2D04" w14:textId="77777777" w:rsidR="003B515F" w:rsidRPr="00F27BBE" w:rsidRDefault="003B515F" w:rsidP="00056AE6">
      <w:pPr>
        <w:numPr>
          <w:ilvl w:val="0"/>
          <w:numId w:val="89"/>
        </w:numPr>
        <w:ind w:hanging="153"/>
        <w:jc w:val="both"/>
      </w:pPr>
      <w:r w:rsidRPr="00F27BBE">
        <w:t>Да, имеет</w:t>
      </w:r>
    </w:p>
    <w:p w14:paraId="7784C8EB" w14:textId="77777777" w:rsidR="003B515F" w:rsidRPr="00F27BBE" w:rsidRDefault="003B515F" w:rsidP="00056AE6">
      <w:pPr>
        <w:numPr>
          <w:ilvl w:val="0"/>
          <w:numId w:val="89"/>
        </w:numPr>
        <w:ind w:left="0" w:firstLine="567"/>
        <w:jc w:val="both"/>
      </w:pPr>
      <w:r w:rsidRPr="00F27BBE">
        <w:t>Скорее имеет, чем не имеет</w:t>
      </w:r>
    </w:p>
    <w:p w14:paraId="3C1CD0BD" w14:textId="77777777" w:rsidR="003B515F" w:rsidRPr="00F27BBE" w:rsidRDefault="003B515F" w:rsidP="00056AE6">
      <w:pPr>
        <w:numPr>
          <w:ilvl w:val="0"/>
          <w:numId w:val="89"/>
        </w:numPr>
        <w:ind w:left="0" w:firstLine="567"/>
        <w:jc w:val="both"/>
      </w:pPr>
      <w:r w:rsidRPr="00F27BBE">
        <w:t>Скорее не имеет, чем имеет</w:t>
      </w:r>
    </w:p>
    <w:p w14:paraId="3880B5C2" w14:textId="77777777" w:rsidR="003B515F" w:rsidRPr="00F27BBE" w:rsidRDefault="003B515F" w:rsidP="00056AE6">
      <w:pPr>
        <w:numPr>
          <w:ilvl w:val="0"/>
          <w:numId w:val="89"/>
        </w:numPr>
        <w:ind w:left="0" w:firstLine="567"/>
        <w:jc w:val="both"/>
      </w:pPr>
      <w:r w:rsidRPr="00F27BBE">
        <w:t>Нет, не имеет</w:t>
      </w:r>
    </w:p>
    <w:p w14:paraId="3CC997D0" w14:textId="77777777" w:rsidR="003B515F" w:rsidRPr="00F27BBE" w:rsidRDefault="003B515F" w:rsidP="00056AE6">
      <w:pPr>
        <w:numPr>
          <w:ilvl w:val="0"/>
          <w:numId w:val="89"/>
        </w:numPr>
        <w:ind w:left="0" w:firstLine="567"/>
        <w:jc w:val="both"/>
      </w:pPr>
      <w:r w:rsidRPr="00F27BBE">
        <w:t>Затрудняюсь ответить</w:t>
      </w:r>
    </w:p>
    <w:p w14:paraId="1CD1D337" w14:textId="77777777" w:rsidR="003B515F" w:rsidRPr="00F27BBE" w:rsidRDefault="003B515F" w:rsidP="00C20721">
      <w:pPr>
        <w:tabs>
          <w:tab w:val="num" w:pos="0"/>
        </w:tabs>
        <w:ind w:firstLine="567"/>
        <w:jc w:val="both"/>
      </w:pPr>
    </w:p>
    <w:p w14:paraId="38A0B7DA" w14:textId="77777777" w:rsidR="007649B0" w:rsidRPr="00F27BBE" w:rsidRDefault="003B515F" w:rsidP="00C20721">
      <w:pPr>
        <w:ind w:right="-1"/>
        <w:jc w:val="both"/>
        <w:rPr>
          <w:b/>
        </w:rPr>
      </w:pPr>
      <w:r w:rsidRPr="00F27BBE">
        <w:rPr>
          <w:b/>
        </w:rPr>
        <w:t>43</w:t>
      </w:r>
      <w:r w:rsidR="007649B0" w:rsidRPr="00F27BBE">
        <w:rPr>
          <w:b/>
        </w:rPr>
        <w:t>. Имеется ли у вас опыт обращений (за последние 6 лет) с жалобой на качество предоставления иных государственных (муниципальных) услуг?</w:t>
      </w:r>
    </w:p>
    <w:p w14:paraId="08B9FBFE" w14:textId="77777777" w:rsidR="007649B0" w:rsidRPr="00F27BBE" w:rsidRDefault="007649B0" w:rsidP="00C20721">
      <w:pPr>
        <w:tabs>
          <w:tab w:val="num" w:pos="0"/>
        </w:tabs>
        <w:ind w:firstLine="567"/>
        <w:jc w:val="both"/>
      </w:pPr>
      <w:r w:rsidRPr="00F27BBE">
        <w:t>1. да.</w:t>
      </w:r>
    </w:p>
    <w:p w14:paraId="6204F1EC" w14:textId="77777777" w:rsidR="007649B0" w:rsidRPr="00F27BBE" w:rsidRDefault="007649B0" w:rsidP="00C20721">
      <w:pPr>
        <w:tabs>
          <w:tab w:val="num" w:pos="0"/>
        </w:tabs>
        <w:ind w:firstLine="567"/>
        <w:jc w:val="both"/>
      </w:pPr>
      <w:r w:rsidRPr="00F27BBE">
        <w:t>2. нет.</w:t>
      </w:r>
    </w:p>
    <w:p w14:paraId="72C1E2D7" w14:textId="77777777" w:rsidR="007649B0" w:rsidRPr="00F27BBE" w:rsidRDefault="007649B0" w:rsidP="00C20721">
      <w:pPr>
        <w:tabs>
          <w:tab w:val="num" w:pos="0"/>
        </w:tabs>
        <w:ind w:firstLine="567"/>
        <w:jc w:val="both"/>
        <w:rPr>
          <w:i/>
        </w:rPr>
      </w:pPr>
    </w:p>
    <w:p w14:paraId="132858D4" w14:textId="77777777" w:rsidR="007649B0" w:rsidRPr="00F27BBE" w:rsidRDefault="007649B0" w:rsidP="00C20721">
      <w:pPr>
        <w:tabs>
          <w:tab w:val="num" w:pos="0"/>
        </w:tabs>
        <w:ind w:firstLine="567"/>
        <w:rPr>
          <w:i/>
        </w:rPr>
      </w:pPr>
      <w:r w:rsidRPr="00F27BBE">
        <w:rPr>
          <w:i/>
        </w:rPr>
        <w:t>На вопросы №4</w:t>
      </w:r>
      <w:r w:rsidR="003B515F" w:rsidRPr="00F27BBE">
        <w:rPr>
          <w:i/>
        </w:rPr>
        <w:t>4</w:t>
      </w:r>
      <w:r w:rsidRPr="00F27BBE">
        <w:rPr>
          <w:i/>
        </w:rPr>
        <w:t xml:space="preserve"> и </w:t>
      </w:r>
      <w:r w:rsidR="003B515F" w:rsidRPr="00F27BBE">
        <w:rPr>
          <w:i/>
        </w:rPr>
        <w:t>№</w:t>
      </w:r>
      <w:r w:rsidRPr="00F27BBE">
        <w:rPr>
          <w:i/>
        </w:rPr>
        <w:t>4</w:t>
      </w:r>
      <w:r w:rsidR="003B515F" w:rsidRPr="00F27BBE">
        <w:rPr>
          <w:i/>
        </w:rPr>
        <w:t>5</w:t>
      </w:r>
      <w:r w:rsidRPr="00F27BBE">
        <w:rPr>
          <w:i/>
        </w:rPr>
        <w:t xml:space="preserve"> отвечают только те, кто имел опыт обращений с жалобой на качество данной услуги или иных услуг.</w:t>
      </w:r>
    </w:p>
    <w:p w14:paraId="0DE48746" w14:textId="77777777" w:rsidR="007649B0" w:rsidRPr="00F27BBE" w:rsidRDefault="007649B0" w:rsidP="00C20721">
      <w:pPr>
        <w:tabs>
          <w:tab w:val="num" w:pos="0"/>
        </w:tabs>
        <w:ind w:firstLine="567"/>
        <w:jc w:val="both"/>
        <w:rPr>
          <w:i/>
        </w:rPr>
      </w:pPr>
    </w:p>
    <w:p w14:paraId="13263C22" w14:textId="77777777" w:rsidR="007649B0" w:rsidRPr="00F27BBE" w:rsidRDefault="003B515F" w:rsidP="00C20721">
      <w:pPr>
        <w:ind w:right="-725"/>
        <w:jc w:val="both"/>
        <w:rPr>
          <w:b/>
        </w:rPr>
      </w:pPr>
      <w:r w:rsidRPr="00F27BBE">
        <w:rPr>
          <w:b/>
        </w:rPr>
        <w:t>44</w:t>
      </w:r>
      <w:r w:rsidR="007649B0" w:rsidRPr="00F27BBE">
        <w:rPr>
          <w:b/>
        </w:rPr>
        <w:t>. Если да, то куда именно обращались?</w:t>
      </w:r>
    </w:p>
    <w:p w14:paraId="3CDDA491" w14:textId="77777777" w:rsidR="007649B0" w:rsidRPr="00F27BBE" w:rsidRDefault="007649B0" w:rsidP="00C20721">
      <w:pPr>
        <w:tabs>
          <w:tab w:val="num" w:pos="0"/>
        </w:tabs>
        <w:ind w:firstLine="567"/>
        <w:jc w:val="both"/>
      </w:pPr>
      <w:r w:rsidRPr="00F27BBE">
        <w:t>1. непосредственно к сотруднику, к которому обращался в связи с получением данной услуги.</w:t>
      </w:r>
    </w:p>
    <w:p w14:paraId="1DFF1BB4" w14:textId="77777777" w:rsidR="007649B0" w:rsidRPr="00F27BBE" w:rsidRDefault="007649B0" w:rsidP="00C20721">
      <w:pPr>
        <w:tabs>
          <w:tab w:val="num" w:pos="0"/>
        </w:tabs>
        <w:ind w:firstLine="567"/>
        <w:jc w:val="both"/>
      </w:pPr>
      <w:r w:rsidRPr="00F27BBE">
        <w:t>2. к руководителю структурного подразделения, в которое обращался за получением данной услуги.</w:t>
      </w:r>
    </w:p>
    <w:p w14:paraId="5ED697BD" w14:textId="77777777" w:rsidR="007649B0" w:rsidRPr="00F27BBE" w:rsidRDefault="007649B0" w:rsidP="00C20721">
      <w:pPr>
        <w:tabs>
          <w:tab w:val="num" w:pos="0"/>
        </w:tabs>
        <w:ind w:firstLine="567"/>
        <w:jc w:val="both"/>
      </w:pPr>
      <w:r w:rsidRPr="00F27BBE">
        <w:t>3. к руководителю органа (учреждения), предоставляющего данную услугу.</w:t>
      </w:r>
    </w:p>
    <w:p w14:paraId="69881535" w14:textId="77777777" w:rsidR="007649B0" w:rsidRPr="00F27BBE" w:rsidRDefault="007649B0" w:rsidP="00C20721">
      <w:pPr>
        <w:tabs>
          <w:tab w:val="num" w:pos="0"/>
        </w:tabs>
        <w:ind w:firstLine="567"/>
        <w:jc w:val="both"/>
      </w:pPr>
      <w:r w:rsidRPr="00F27BBE">
        <w:t>4. в вышестоящий орган.</w:t>
      </w:r>
    </w:p>
    <w:p w14:paraId="24A29382" w14:textId="77777777" w:rsidR="007649B0" w:rsidRPr="00F27BBE" w:rsidRDefault="007649B0" w:rsidP="00C20721">
      <w:pPr>
        <w:tabs>
          <w:tab w:val="num" w:pos="0"/>
        </w:tabs>
        <w:ind w:firstLine="567"/>
        <w:jc w:val="both"/>
      </w:pPr>
      <w:r w:rsidRPr="00F27BBE">
        <w:t>5. в суд.</w:t>
      </w:r>
    </w:p>
    <w:p w14:paraId="0C01A25E" w14:textId="77777777" w:rsidR="007649B0" w:rsidRPr="00F27BBE" w:rsidRDefault="007649B0" w:rsidP="00C20721">
      <w:pPr>
        <w:tabs>
          <w:tab w:val="num" w:pos="0"/>
        </w:tabs>
        <w:ind w:firstLine="567"/>
        <w:jc w:val="both"/>
      </w:pPr>
      <w:r w:rsidRPr="00F27BBE">
        <w:t xml:space="preserve">6. Другое, </w:t>
      </w:r>
      <w:r w:rsidRPr="00F27BBE">
        <w:rPr>
          <w:i/>
        </w:rPr>
        <w:t>укажите</w:t>
      </w:r>
      <w:r w:rsidRPr="00F27BBE">
        <w:t xml:space="preserve"> ______________________________________</w:t>
      </w:r>
    </w:p>
    <w:p w14:paraId="35BEB635" w14:textId="77777777" w:rsidR="007649B0" w:rsidRPr="00F27BBE" w:rsidRDefault="007649B0" w:rsidP="00C20721">
      <w:pPr>
        <w:tabs>
          <w:tab w:val="num" w:pos="0"/>
        </w:tabs>
        <w:ind w:firstLine="567"/>
        <w:jc w:val="both"/>
      </w:pPr>
    </w:p>
    <w:p w14:paraId="7060E2B9" w14:textId="77777777" w:rsidR="007649B0" w:rsidRPr="00F27BBE" w:rsidRDefault="003B515F" w:rsidP="00C20721">
      <w:pPr>
        <w:ind w:right="-1"/>
        <w:jc w:val="both"/>
        <w:rPr>
          <w:b/>
        </w:rPr>
      </w:pPr>
      <w:r w:rsidRPr="00F27BBE">
        <w:rPr>
          <w:b/>
        </w:rPr>
        <w:t>45</w:t>
      </w:r>
      <w:r w:rsidR="007649B0" w:rsidRPr="00F27BBE">
        <w:rPr>
          <w:b/>
        </w:rPr>
        <w:t>. Если Вы обращались с жалобой, то как Вы оцениваете конечный результат ее рассмотрения?</w:t>
      </w:r>
    </w:p>
    <w:p w14:paraId="4FE6BA62" w14:textId="77777777" w:rsidR="007649B0" w:rsidRPr="00F27BBE" w:rsidRDefault="007649B0" w:rsidP="00C20721">
      <w:pPr>
        <w:tabs>
          <w:tab w:val="num" w:pos="0"/>
        </w:tabs>
        <w:ind w:firstLine="567"/>
        <w:jc w:val="both"/>
      </w:pPr>
      <w:r w:rsidRPr="00F27BBE">
        <w:t>1. очень хорошо.</w:t>
      </w:r>
    </w:p>
    <w:p w14:paraId="61892016" w14:textId="77777777" w:rsidR="007649B0" w:rsidRPr="00F27BBE" w:rsidRDefault="007649B0" w:rsidP="00C20721">
      <w:pPr>
        <w:tabs>
          <w:tab w:val="num" w:pos="0"/>
        </w:tabs>
        <w:ind w:firstLine="567"/>
        <w:jc w:val="both"/>
      </w:pPr>
      <w:r w:rsidRPr="00F27BBE">
        <w:t>2. скорее хорошо.</w:t>
      </w:r>
    </w:p>
    <w:p w14:paraId="64A0C7B4" w14:textId="77777777" w:rsidR="007649B0" w:rsidRPr="00F27BBE" w:rsidRDefault="007649B0" w:rsidP="00C20721">
      <w:pPr>
        <w:tabs>
          <w:tab w:val="num" w:pos="0"/>
        </w:tabs>
        <w:ind w:firstLine="567"/>
        <w:jc w:val="both"/>
      </w:pPr>
      <w:r w:rsidRPr="00F27BBE">
        <w:t>3. скорее плохо.</w:t>
      </w:r>
    </w:p>
    <w:p w14:paraId="071A2AD2" w14:textId="77777777" w:rsidR="007649B0" w:rsidRPr="00F27BBE" w:rsidRDefault="007649B0" w:rsidP="00C20721">
      <w:pPr>
        <w:tabs>
          <w:tab w:val="num" w:pos="0"/>
        </w:tabs>
        <w:ind w:firstLine="567"/>
        <w:jc w:val="both"/>
      </w:pPr>
      <w:r w:rsidRPr="00F27BBE">
        <w:t>4. очень плохо.</w:t>
      </w:r>
    </w:p>
    <w:p w14:paraId="11E97962" w14:textId="77777777" w:rsidR="007649B0" w:rsidRPr="00F27BBE" w:rsidRDefault="007649B0" w:rsidP="00C20721">
      <w:pPr>
        <w:tabs>
          <w:tab w:val="num" w:pos="0"/>
        </w:tabs>
        <w:ind w:firstLine="567"/>
        <w:jc w:val="both"/>
      </w:pPr>
      <w:r w:rsidRPr="00F27BBE">
        <w:t>5. затрудняюсь ответить.</w:t>
      </w:r>
    </w:p>
    <w:p w14:paraId="44E255D4" w14:textId="77777777" w:rsidR="007649B0" w:rsidRPr="00F27BBE" w:rsidRDefault="007649B0" w:rsidP="00C20721">
      <w:pPr>
        <w:jc w:val="both"/>
        <w:rPr>
          <w:b/>
          <w:bCs/>
        </w:rPr>
      </w:pPr>
    </w:p>
    <w:p w14:paraId="3A038CD1" w14:textId="77777777" w:rsidR="007649B0" w:rsidRPr="00F27BBE" w:rsidRDefault="007649B0" w:rsidP="00C20721">
      <w:pPr>
        <w:pStyle w:val="36"/>
        <w:ind w:left="0"/>
        <w:jc w:val="center"/>
        <w:rPr>
          <w:b/>
          <w:bCs/>
          <w:i/>
          <w:iCs/>
          <w:sz w:val="24"/>
          <w:szCs w:val="24"/>
        </w:rPr>
      </w:pPr>
      <w:r w:rsidRPr="00F27BBE">
        <w:rPr>
          <w:b/>
          <w:bCs/>
          <w:i/>
          <w:iCs/>
          <w:sz w:val="24"/>
          <w:szCs w:val="24"/>
        </w:rPr>
        <w:t>В заключение сообщите, пожалуйста, некоторые сведения о себе</w:t>
      </w:r>
    </w:p>
    <w:p w14:paraId="353E0FDC" w14:textId="77777777" w:rsidR="007649B0" w:rsidRPr="00F27BBE" w:rsidRDefault="007649B0" w:rsidP="00C20721">
      <w:pPr>
        <w:pStyle w:val="36"/>
        <w:ind w:left="0"/>
        <w:jc w:val="center"/>
        <w:rPr>
          <w:bCs/>
          <w:iCs/>
          <w:sz w:val="24"/>
          <w:szCs w:val="24"/>
        </w:rPr>
      </w:pPr>
    </w:p>
    <w:p w14:paraId="28F32DE9" w14:textId="77777777" w:rsidR="007649B0" w:rsidRPr="00F27BBE" w:rsidRDefault="007649B0" w:rsidP="00C20721">
      <w:pPr>
        <w:ind w:right="-725"/>
        <w:jc w:val="both"/>
        <w:rPr>
          <w:b/>
        </w:rPr>
      </w:pPr>
      <w:r w:rsidRPr="00F27BBE">
        <w:rPr>
          <w:b/>
        </w:rPr>
        <w:t>4</w:t>
      </w:r>
      <w:r w:rsidR="003B515F" w:rsidRPr="00F27BBE">
        <w:rPr>
          <w:b/>
        </w:rPr>
        <w:t>6</w:t>
      </w:r>
      <w:r w:rsidRPr="00F27BBE">
        <w:rPr>
          <w:b/>
        </w:rPr>
        <w:t>. Какую категорию получателей услуг Вы представляете?</w:t>
      </w:r>
    </w:p>
    <w:p w14:paraId="143505F6" w14:textId="77777777" w:rsidR="007649B0" w:rsidRPr="00F27BBE" w:rsidRDefault="007649B0" w:rsidP="00056AE6">
      <w:pPr>
        <w:pStyle w:val="24"/>
        <w:widowControl/>
        <w:numPr>
          <w:ilvl w:val="0"/>
          <w:numId w:val="60"/>
        </w:numPr>
        <w:tabs>
          <w:tab w:val="left" w:pos="720"/>
        </w:tabs>
        <w:spacing w:after="0" w:line="240" w:lineRule="auto"/>
        <w:ind w:left="0" w:firstLine="567"/>
        <w:jc w:val="both"/>
        <w:rPr>
          <w:szCs w:val="24"/>
        </w:rPr>
      </w:pPr>
      <w:r w:rsidRPr="00F27BBE">
        <w:rPr>
          <w:szCs w:val="24"/>
        </w:rPr>
        <w:t>Организация муниципальной системы здравоохранения</w:t>
      </w:r>
    </w:p>
    <w:p w14:paraId="51325854" w14:textId="77777777" w:rsidR="007649B0" w:rsidRPr="00F27BBE" w:rsidRDefault="007649B0" w:rsidP="00056AE6">
      <w:pPr>
        <w:pStyle w:val="24"/>
        <w:widowControl/>
        <w:numPr>
          <w:ilvl w:val="0"/>
          <w:numId w:val="60"/>
        </w:numPr>
        <w:tabs>
          <w:tab w:val="left" w:pos="720"/>
        </w:tabs>
        <w:spacing w:after="0" w:line="240" w:lineRule="auto"/>
        <w:ind w:left="0" w:firstLine="567"/>
        <w:jc w:val="both"/>
        <w:rPr>
          <w:szCs w:val="24"/>
        </w:rPr>
      </w:pPr>
      <w:r w:rsidRPr="00F27BBE">
        <w:rPr>
          <w:szCs w:val="24"/>
        </w:rPr>
        <w:t>Организация частной системы здравоохранения</w:t>
      </w:r>
    </w:p>
    <w:p w14:paraId="13735D91" w14:textId="77777777" w:rsidR="007649B0" w:rsidRPr="00F27BBE" w:rsidRDefault="007649B0" w:rsidP="00056AE6">
      <w:pPr>
        <w:pStyle w:val="24"/>
        <w:widowControl/>
        <w:numPr>
          <w:ilvl w:val="0"/>
          <w:numId w:val="60"/>
        </w:numPr>
        <w:tabs>
          <w:tab w:val="left" w:pos="720"/>
        </w:tabs>
        <w:spacing w:after="0" w:line="240" w:lineRule="auto"/>
        <w:ind w:left="0" w:firstLine="567"/>
        <w:jc w:val="both"/>
        <w:rPr>
          <w:szCs w:val="24"/>
        </w:rPr>
      </w:pPr>
      <w:r w:rsidRPr="00F27BBE">
        <w:rPr>
          <w:szCs w:val="24"/>
        </w:rPr>
        <w:t>Индивидуальный предприниматель</w:t>
      </w:r>
    </w:p>
    <w:p w14:paraId="4BD94F5A" w14:textId="77777777" w:rsidR="007649B0" w:rsidRPr="00F27BBE" w:rsidRDefault="007649B0" w:rsidP="00C20721">
      <w:pPr>
        <w:pStyle w:val="24"/>
        <w:widowControl/>
        <w:tabs>
          <w:tab w:val="left" w:pos="720"/>
        </w:tabs>
        <w:spacing w:after="0" w:line="240" w:lineRule="auto"/>
        <w:ind w:firstLine="567"/>
        <w:jc w:val="both"/>
        <w:rPr>
          <w:szCs w:val="24"/>
        </w:rPr>
      </w:pPr>
    </w:p>
    <w:p w14:paraId="6AC61B11" w14:textId="77777777" w:rsidR="007649B0" w:rsidRPr="00F27BBE" w:rsidRDefault="003B515F" w:rsidP="00C20721">
      <w:pPr>
        <w:ind w:right="-1"/>
        <w:jc w:val="both"/>
        <w:rPr>
          <w:b/>
        </w:rPr>
      </w:pPr>
      <w:r w:rsidRPr="00F27BBE">
        <w:rPr>
          <w:b/>
        </w:rPr>
        <w:t>47</w:t>
      </w:r>
      <w:r w:rsidR="007649B0" w:rsidRPr="00F27BBE">
        <w:rPr>
          <w:b/>
        </w:rPr>
        <w:t>. Какое общее количество работников на вашем предприятии, в организации, если Вы представляете юридическое лицо или индивидуальный предприниматель?</w:t>
      </w:r>
    </w:p>
    <w:p w14:paraId="4D09402E" w14:textId="77777777" w:rsidR="007649B0" w:rsidRPr="00F27BBE" w:rsidRDefault="007649B0" w:rsidP="00056AE6">
      <w:pPr>
        <w:pStyle w:val="24"/>
        <w:widowControl/>
        <w:numPr>
          <w:ilvl w:val="0"/>
          <w:numId w:val="61"/>
        </w:numPr>
        <w:tabs>
          <w:tab w:val="left" w:pos="851"/>
        </w:tabs>
        <w:spacing w:after="0" w:line="240" w:lineRule="auto"/>
        <w:ind w:left="0" w:firstLine="567"/>
        <w:rPr>
          <w:szCs w:val="24"/>
        </w:rPr>
      </w:pPr>
      <w:r w:rsidRPr="00F27BBE">
        <w:rPr>
          <w:szCs w:val="24"/>
        </w:rPr>
        <w:t>Не имею наемных работников</w:t>
      </w:r>
    </w:p>
    <w:p w14:paraId="76EFF8DA" w14:textId="77777777" w:rsidR="007649B0" w:rsidRPr="00F27BBE" w:rsidRDefault="007649B0" w:rsidP="00056AE6">
      <w:pPr>
        <w:pStyle w:val="24"/>
        <w:widowControl/>
        <w:numPr>
          <w:ilvl w:val="0"/>
          <w:numId w:val="61"/>
        </w:numPr>
        <w:tabs>
          <w:tab w:val="left" w:pos="851"/>
        </w:tabs>
        <w:spacing w:after="0" w:line="240" w:lineRule="auto"/>
        <w:ind w:left="0" w:firstLine="567"/>
        <w:jc w:val="both"/>
        <w:rPr>
          <w:szCs w:val="24"/>
        </w:rPr>
      </w:pPr>
      <w:r w:rsidRPr="00F27BBE">
        <w:rPr>
          <w:szCs w:val="24"/>
        </w:rPr>
        <w:t>До 15 человек</w:t>
      </w:r>
    </w:p>
    <w:p w14:paraId="6F2AC2B9" w14:textId="77777777" w:rsidR="007649B0" w:rsidRPr="00F27BBE" w:rsidRDefault="007649B0" w:rsidP="00056AE6">
      <w:pPr>
        <w:pStyle w:val="24"/>
        <w:widowControl/>
        <w:numPr>
          <w:ilvl w:val="0"/>
          <w:numId w:val="61"/>
        </w:numPr>
        <w:tabs>
          <w:tab w:val="left" w:pos="851"/>
        </w:tabs>
        <w:spacing w:after="0" w:line="240" w:lineRule="auto"/>
        <w:ind w:left="0" w:firstLine="567"/>
        <w:jc w:val="both"/>
        <w:rPr>
          <w:szCs w:val="24"/>
        </w:rPr>
      </w:pPr>
      <w:r w:rsidRPr="00F27BBE">
        <w:rPr>
          <w:szCs w:val="24"/>
        </w:rPr>
        <w:t>От 16 до 100 человек</w:t>
      </w:r>
    </w:p>
    <w:p w14:paraId="567D130A" w14:textId="77777777" w:rsidR="007649B0" w:rsidRPr="00F27BBE" w:rsidRDefault="007649B0" w:rsidP="00056AE6">
      <w:pPr>
        <w:pStyle w:val="24"/>
        <w:widowControl/>
        <w:numPr>
          <w:ilvl w:val="0"/>
          <w:numId w:val="61"/>
        </w:numPr>
        <w:tabs>
          <w:tab w:val="left" w:pos="851"/>
        </w:tabs>
        <w:spacing w:after="0" w:line="240" w:lineRule="auto"/>
        <w:ind w:left="0" w:firstLine="567"/>
        <w:rPr>
          <w:szCs w:val="24"/>
        </w:rPr>
      </w:pPr>
      <w:r w:rsidRPr="00F27BBE">
        <w:rPr>
          <w:szCs w:val="24"/>
        </w:rPr>
        <w:t>От 101 до 250 человек</w:t>
      </w:r>
    </w:p>
    <w:p w14:paraId="17504CC3" w14:textId="77777777" w:rsidR="007649B0" w:rsidRPr="00F27BBE" w:rsidRDefault="007649B0" w:rsidP="00056AE6">
      <w:pPr>
        <w:pStyle w:val="24"/>
        <w:widowControl/>
        <w:numPr>
          <w:ilvl w:val="0"/>
          <w:numId w:val="61"/>
        </w:numPr>
        <w:tabs>
          <w:tab w:val="left" w:pos="851"/>
        </w:tabs>
        <w:spacing w:after="0" w:line="240" w:lineRule="auto"/>
        <w:ind w:left="0" w:firstLine="567"/>
        <w:rPr>
          <w:szCs w:val="24"/>
        </w:rPr>
      </w:pPr>
      <w:r w:rsidRPr="00F27BBE">
        <w:rPr>
          <w:szCs w:val="24"/>
        </w:rPr>
        <w:t>От 251 человека и больше</w:t>
      </w:r>
    </w:p>
    <w:p w14:paraId="7E9D9E6A" w14:textId="77777777" w:rsidR="007649B0" w:rsidRPr="00F27BBE" w:rsidRDefault="007649B0" w:rsidP="00C20721">
      <w:pPr>
        <w:pStyle w:val="24"/>
        <w:widowControl/>
        <w:tabs>
          <w:tab w:val="left" w:pos="720"/>
        </w:tabs>
        <w:spacing w:after="0" w:line="240" w:lineRule="auto"/>
        <w:ind w:firstLine="567"/>
        <w:jc w:val="both"/>
        <w:rPr>
          <w:bCs/>
          <w:szCs w:val="24"/>
        </w:rPr>
      </w:pPr>
    </w:p>
    <w:p w14:paraId="7FD356F1" w14:textId="77777777" w:rsidR="007649B0" w:rsidRPr="00F27BBE" w:rsidRDefault="003B515F" w:rsidP="00C20721">
      <w:pPr>
        <w:ind w:right="-725"/>
        <w:jc w:val="both"/>
        <w:rPr>
          <w:b/>
        </w:rPr>
      </w:pPr>
      <w:r w:rsidRPr="00F27BBE">
        <w:rPr>
          <w:b/>
          <w:bCs/>
        </w:rPr>
        <w:t>48</w:t>
      </w:r>
      <w:r w:rsidR="007649B0" w:rsidRPr="00F27BBE">
        <w:rPr>
          <w:b/>
          <w:bCs/>
        </w:rPr>
        <w:t xml:space="preserve">. </w:t>
      </w:r>
      <w:r w:rsidR="007649B0" w:rsidRPr="00F27BBE">
        <w:rPr>
          <w:b/>
        </w:rPr>
        <w:t>Какой среднегодовой оборот вашего предприятия?</w:t>
      </w:r>
    </w:p>
    <w:p w14:paraId="69BB674A" w14:textId="77777777" w:rsidR="007649B0" w:rsidRPr="00F27BBE" w:rsidRDefault="007649B0" w:rsidP="00C20721">
      <w:pPr>
        <w:pStyle w:val="24"/>
        <w:widowControl/>
        <w:tabs>
          <w:tab w:val="left" w:pos="720"/>
        </w:tabs>
        <w:spacing w:after="0" w:line="240" w:lineRule="auto"/>
        <w:ind w:firstLine="567"/>
        <w:jc w:val="both"/>
        <w:rPr>
          <w:bCs/>
          <w:i/>
          <w:szCs w:val="24"/>
        </w:rPr>
      </w:pPr>
      <w:r w:rsidRPr="00F27BBE">
        <w:rPr>
          <w:bCs/>
          <w:i/>
          <w:szCs w:val="24"/>
        </w:rPr>
        <w:t>Укажите</w:t>
      </w:r>
      <w:r w:rsidRPr="00F27BBE">
        <w:rPr>
          <w:b/>
          <w:bCs/>
          <w:szCs w:val="24"/>
        </w:rPr>
        <w:t xml:space="preserve">_____________________________________________________ </w:t>
      </w:r>
      <w:r w:rsidRPr="00F27BBE">
        <w:rPr>
          <w:bCs/>
          <w:i/>
          <w:szCs w:val="24"/>
        </w:rPr>
        <w:t>руб.</w:t>
      </w:r>
    </w:p>
    <w:p w14:paraId="557678F1" w14:textId="77777777" w:rsidR="00285D9C" w:rsidRPr="00F27BBE" w:rsidRDefault="00285D9C" w:rsidP="00C20721">
      <w:pPr>
        <w:pStyle w:val="24"/>
        <w:widowControl/>
        <w:tabs>
          <w:tab w:val="left" w:pos="720"/>
        </w:tabs>
        <w:spacing w:after="0" w:line="240" w:lineRule="auto"/>
        <w:ind w:firstLine="567"/>
        <w:jc w:val="both"/>
        <w:rPr>
          <w:bCs/>
          <w:i/>
          <w:szCs w:val="24"/>
        </w:rPr>
      </w:pPr>
    </w:p>
    <w:p w14:paraId="3D0AA771" w14:textId="77777777" w:rsidR="007649B0" w:rsidRPr="00F27BBE" w:rsidRDefault="007649B0" w:rsidP="00C20721">
      <w:pPr>
        <w:ind w:right="-725"/>
        <w:jc w:val="both"/>
        <w:rPr>
          <w:b/>
        </w:rPr>
      </w:pPr>
      <w:r w:rsidRPr="00F27BBE">
        <w:rPr>
          <w:b/>
        </w:rPr>
        <w:t>4</w:t>
      </w:r>
      <w:r w:rsidR="003B515F" w:rsidRPr="00F27BBE">
        <w:rPr>
          <w:b/>
        </w:rPr>
        <w:t>9</w:t>
      </w:r>
      <w:r w:rsidRPr="00F27BBE">
        <w:rPr>
          <w:b/>
        </w:rPr>
        <w:t>. Кем Вы работаете?</w:t>
      </w:r>
    </w:p>
    <w:p w14:paraId="5CC6777C" w14:textId="77777777" w:rsidR="007649B0" w:rsidRPr="00F27BBE" w:rsidRDefault="007649B0" w:rsidP="00056AE6">
      <w:pPr>
        <w:pStyle w:val="24"/>
        <w:widowControl/>
        <w:numPr>
          <w:ilvl w:val="0"/>
          <w:numId w:val="59"/>
        </w:numPr>
        <w:tabs>
          <w:tab w:val="clear" w:pos="720"/>
          <w:tab w:val="left" w:pos="360"/>
          <w:tab w:val="left" w:pos="851"/>
        </w:tabs>
        <w:spacing w:after="0" w:line="240" w:lineRule="auto"/>
        <w:ind w:left="0" w:firstLine="567"/>
        <w:rPr>
          <w:szCs w:val="24"/>
        </w:rPr>
      </w:pPr>
      <w:r w:rsidRPr="00F27BBE">
        <w:rPr>
          <w:szCs w:val="24"/>
        </w:rPr>
        <w:t>Руководитель организации, предприятия</w:t>
      </w:r>
    </w:p>
    <w:p w14:paraId="44E2BD4B" w14:textId="77777777" w:rsidR="007649B0" w:rsidRPr="00F27BBE" w:rsidRDefault="007649B0" w:rsidP="00056AE6">
      <w:pPr>
        <w:pStyle w:val="24"/>
        <w:widowControl/>
        <w:numPr>
          <w:ilvl w:val="0"/>
          <w:numId w:val="59"/>
        </w:numPr>
        <w:tabs>
          <w:tab w:val="clear" w:pos="720"/>
          <w:tab w:val="left" w:pos="360"/>
          <w:tab w:val="left" w:pos="851"/>
        </w:tabs>
        <w:spacing w:after="0" w:line="240" w:lineRule="auto"/>
        <w:ind w:left="0" w:firstLine="567"/>
        <w:rPr>
          <w:szCs w:val="24"/>
        </w:rPr>
      </w:pPr>
      <w:r w:rsidRPr="00F27BBE">
        <w:rPr>
          <w:szCs w:val="24"/>
        </w:rPr>
        <w:t>Зам руководителя организации, предприятия</w:t>
      </w:r>
    </w:p>
    <w:p w14:paraId="4984B9A4" w14:textId="77777777" w:rsidR="007649B0" w:rsidRPr="00F27BBE" w:rsidRDefault="007649B0" w:rsidP="00056AE6">
      <w:pPr>
        <w:pStyle w:val="24"/>
        <w:widowControl/>
        <w:numPr>
          <w:ilvl w:val="0"/>
          <w:numId w:val="59"/>
        </w:numPr>
        <w:tabs>
          <w:tab w:val="clear" w:pos="720"/>
          <w:tab w:val="left" w:pos="360"/>
          <w:tab w:val="left" w:pos="851"/>
        </w:tabs>
        <w:spacing w:after="0" w:line="240" w:lineRule="auto"/>
        <w:ind w:left="0" w:firstLine="567"/>
        <w:rPr>
          <w:szCs w:val="24"/>
        </w:rPr>
      </w:pPr>
      <w:r w:rsidRPr="00F27BBE">
        <w:rPr>
          <w:szCs w:val="24"/>
        </w:rPr>
        <w:t>Финансовый директор (бухгалтер)</w:t>
      </w:r>
    </w:p>
    <w:p w14:paraId="03D2A8CA" w14:textId="77777777" w:rsidR="007649B0" w:rsidRPr="00F27BBE" w:rsidRDefault="007649B0" w:rsidP="00056AE6">
      <w:pPr>
        <w:pStyle w:val="24"/>
        <w:widowControl/>
        <w:numPr>
          <w:ilvl w:val="0"/>
          <w:numId w:val="59"/>
        </w:numPr>
        <w:tabs>
          <w:tab w:val="clear" w:pos="720"/>
          <w:tab w:val="left" w:pos="360"/>
          <w:tab w:val="left" w:pos="851"/>
        </w:tabs>
        <w:spacing w:after="0" w:line="240" w:lineRule="auto"/>
        <w:ind w:left="0" w:firstLine="567"/>
        <w:rPr>
          <w:szCs w:val="24"/>
        </w:rPr>
      </w:pPr>
      <w:r w:rsidRPr="00F27BBE">
        <w:rPr>
          <w:szCs w:val="24"/>
        </w:rPr>
        <w:t>Руководитель юридического отдела (юрист)</w:t>
      </w:r>
    </w:p>
    <w:p w14:paraId="43A2098D" w14:textId="77777777" w:rsidR="007649B0" w:rsidRPr="00F27BBE" w:rsidRDefault="007649B0" w:rsidP="00056AE6">
      <w:pPr>
        <w:pStyle w:val="24"/>
        <w:widowControl/>
        <w:numPr>
          <w:ilvl w:val="0"/>
          <w:numId w:val="59"/>
        </w:numPr>
        <w:tabs>
          <w:tab w:val="clear" w:pos="720"/>
          <w:tab w:val="left" w:pos="360"/>
          <w:tab w:val="num" w:pos="426"/>
          <w:tab w:val="left" w:pos="851"/>
        </w:tabs>
        <w:spacing w:after="0" w:line="240" w:lineRule="auto"/>
        <w:ind w:left="0" w:firstLine="567"/>
        <w:jc w:val="both"/>
        <w:rPr>
          <w:szCs w:val="24"/>
        </w:rPr>
      </w:pPr>
      <w:r w:rsidRPr="00F27BBE">
        <w:rPr>
          <w:szCs w:val="24"/>
        </w:rPr>
        <w:t>Другое_________________________________________________________</w:t>
      </w:r>
    </w:p>
    <w:p w14:paraId="3A553A98" w14:textId="77777777" w:rsidR="007649B0" w:rsidRPr="00F27BBE" w:rsidRDefault="007649B0" w:rsidP="00C20721">
      <w:pPr>
        <w:pStyle w:val="24"/>
        <w:widowControl/>
        <w:spacing w:after="0" w:line="240" w:lineRule="auto"/>
        <w:jc w:val="both"/>
        <w:rPr>
          <w:szCs w:val="24"/>
        </w:rPr>
      </w:pPr>
    </w:p>
    <w:p w14:paraId="72B5A0EC" w14:textId="77777777" w:rsidR="007649B0" w:rsidRPr="00F27BBE" w:rsidRDefault="007649B0" w:rsidP="00C20721">
      <w:pPr>
        <w:pStyle w:val="24"/>
        <w:widowControl/>
        <w:spacing w:after="0" w:line="240" w:lineRule="auto"/>
        <w:jc w:val="center"/>
        <w:rPr>
          <w:b/>
          <w:i/>
          <w:szCs w:val="24"/>
        </w:rPr>
      </w:pPr>
      <w:r w:rsidRPr="00F27BBE">
        <w:rPr>
          <w:b/>
          <w:i/>
          <w:szCs w:val="24"/>
        </w:rPr>
        <w:t>Благодарим Вас за ответы!</w:t>
      </w:r>
    </w:p>
    <w:p w14:paraId="3CEB776B" w14:textId="77777777" w:rsidR="007649B0" w:rsidRPr="00F27BBE" w:rsidRDefault="007649B0" w:rsidP="00C20721">
      <w:pPr>
        <w:tabs>
          <w:tab w:val="num" w:pos="360"/>
        </w:tabs>
        <w:jc w:val="both"/>
        <w:rPr>
          <w:bCs/>
        </w:rPr>
      </w:pPr>
    </w:p>
    <w:p w14:paraId="30511D1D" w14:textId="77777777" w:rsidR="007649B0" w:rsidRPr="00F27BBE" w:rsidRDefault="007649B0" w:rsidP="00C20721">
      <w:pPr>
        <w:jc w:val="center"/>
        <w:rPr>
          <w:b/>
          <w:bCs/>
          <w:i/>
          <w:iCs/>
          <w:u w:val="single"/>
        </w:rPr>
      </w:pPr>
      <w:r w:rsidRPr="00F27BBE">
        <w:rPr>
          <w:b/>
          <w:bCs/>
          <w:i/>
          <w:iCs/>
          <w:u w:val="single"/>
        </w:rPr>
        <w:t>Заполняется организатором опроса и интервьюером!</w:t>
      </w:r>
    </w:p>
    <w:p w14:paraId="32D6A1D3" w14:textId="77777777" w:rsidR="007649B0" w:rsidRPr="00F27BBE" w:rsidRDefault="007649B0" w:rsidP="00C20721">
      <w:r w:rsidRPr="00F27BBE">
        <w:t>Фамилия интервьюера ___________________________ Подпись _________________________</w:t>
      </w:r>
    </w:p>
    <w:p w14:paraId="6F0AEFA5" w14:textId="77777777" w:rsidR="007649B0" w:rsidRPr="00F27BBE" w:rsidRDefault="007649B0" w:rsidP="00C20721">
      <w:r w:rsidRPr="00F27BBE">
        <w:t>Подпись организатора опроса в регионе_____________________________</w:t>
      </w:r>
    </w:p>
    <w:p w14:paraId="11987E89" w14:textId="77777777" w:rsidR="007649B0" w:rsidRPr="00F27BBE" w:rsidRDefault="007649B0" w:rsidP="00C20721">
      <w:pPr>
        <w:jc w:val="center"/>
        <w:rPr>
          <w:b/>
          <w:u w:val="single"/>
        </w:rPr>
      </w:pPr>
      <w:r w:rsidRPr="00F27BBE">
        <w:rPr>
          <w:b/>
          <w:u w:val="single"/>
        </w:rPr>
        <w:lastRenderedPageBreak/>
        <w:t>Форма № 5</w:t>
      </w:r>
    </w:p>
    <w:p w14:paraId="223B0F55" w14:textId="77777777" w:rsidR="007649B0" w:rsidRPr="00F27BBE" w:rsidRDefault="007649B0" w:rsidP="00C20721">
      <w:pPr>
        <w:jc w:val="center"/>
      </w:pPr>
    </w:p>
    <w:p w14:paraId="4EC8073F" w14:textId="77777777" w:rsidR="007649B0" w:rsidRPr="00F27BBE" w:rsidRDefault="007649B0" w:rsidP="00C20721">
      <w:pPr>
        <w:jc w:val="center"/>
        <w:rPr>
          <w:b/>
        </w:rPr>
      </w:pPr>
      <w:r w:rsidRPr="00F27BBE">
        <w:rPr>
          <w:b/>
        </w:rPr>
        <w:t xml:space="preserve">Министерство экономического развития Новосибирской области </w:t>
      </w:r>
    </w:p>
    <w:p w14:paraId="6ACACDC8" w14:textId="77777777" w:rsidR="007649B0" w:rsidRPr="00F27BBE" w:rsidRDefault="007649B0" w:rsidP="00C20721">
      <w:pPr>
        <w:jc w:val="center"/>
        <w:rPr>
          <w:b/>
        </w:rPr>
      </w:pPr>
      <w:r w:rsidRPr="00F27BBE">
        <w:rPr>
          <w:b/>
        </w:rPr>
        <w:t>ЗАО «АКГ «РБС»</w:t>
      </w:r>
    </w:p>
    <w:p w14:paraId="01455FF4" w14:textId="77777777" w:rsidR="007649B0" w:rsidRPr="00F27BBE" w:rsidRDefault="007649B0" w:rsidP="00C20721">
      <w:pPr>
        <w:jc w:val="center"/>
        <w:rPr>
          <w:b/>
        </w:rPr>
      </w:pPr>
    </w:p>
    <w:p w14:paraId="5D7ED580" w14:textId="77777777" w:rsidR="007649B0" w:rsidRPr="00F27BBE" w:rsidRDefault="007649B0" w:rsidP="00C20721">
      <w:pPr>
        <w:autoSpaceDE w:val="0"/>
        <w:autoSpaceDN w:val="0"/>
        <w:spacing w:before="120" w:after="120"/>
        <w:ind w:firstLine="567"/>
        <w:jc w:val="center"/>
        <w:rPr>
          <w:b/>
        </w:rPr>
      </w:pPr>
      <w:r w:rsidRPr="00F27BBE">
        <w:rPr>
          <w:b/>
        </w:rPr>
        <w:t>Анкета социологического опроса по исследованию общей удовлетворенности граждан качеством государственных услуг</w:t>
      </w:r>
    </w:p>
    <w:p w14:paraId="65D182BD" w14:textId="77777777" w:rsidR="007649B0" w:rsidRPr="00F27BBE" w:rsidRDefault="007649B0" w:rsidP="00C20721">
      <w:pPr>
        <w:jc w:val="center"/>
        <w:rPr>
          <w:b/>
          <w:i/>
        </w:rPr>
      </w:pPr>
      <w:r w:rsidRPr="00F27BBE">
        <w:rPr>
          <w:b/>
        </w:rPr>
        <w:t xml:space="preserve">Услуга: </w:t>
      </w:r>
      <w:r w:rsidRPr="00F27BBE">
        <w:rPr>
          <w:b/>
          <w:i/>
          <w:u w:val="single"/>
        </w:rPr>
        <w:t>Лицензирование фармацевтической деятельности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органам исполнительной власти, государственным академиям наук)</w:t>
      </w:r>
    </w:p>
    <w:p w14:paraId="31917FE7" w14:textId="77777777" w:rsidR="007649B0" w:rsidRPr="00F27BBE" w:rsidRDefault="007649B0" w:rsidP="00C20721">
      <w:pPr>
        <w:rPr>
          <w:b/>
          <w:i/>
        </w:rPr>
      </w:pPr>
    </w:p>
    <w:p w14:paraId="35E48255" w14:textId="77777777" w:rsidR="007649B0" w:rsidRPr="00F27BBE" w:rsidRDefault="007649B0" w:rsidP="00C20721">
      <w:pPr>
        <w:autoSpaceDE w:val="0"/>
        <w:autoSpaceDN w:val="0"/>
        <w:adjustRightInd w:val="0"/>
        <w:ind w:firstLine="567"/>
        <w:jc w:val="both"/>
        <w:rPr>
          <w:bCs/>
          <w:i/>
          <w:iCs/>
          <w:color w:val="000000"/>
        </w:rPr>
      </w:pPr>
      <w:r w:rsidRPr="00F27BBE">
        <w:rPr>
          <w:bCs/>
          <w:i/>
          <w:iCs/>
          <w:color w:val="000000"/>
        </w:rPr>
        <w:t xml:space="preserve">Получателями данной услуги являются юридические лица и индивидуальные предприниматели, предполагающие осуществлять фармацевтическую деятельность, </w:t>
      </w:r>
      <w:r w:rsidRPr="00F27BBE">
        <w:rPr>
          <w:i/>
        </w:rPr>
        <w:t>а также юридические лица или индивидуальные предприниматели, имеющие лицензию и обратившиеся в министерство здравоохранения Новосибирской области с заявлением о переоформлении лицензии, выдаче дубликата, копии лицензии, прекращении лицензируемого вида деятельности, и их уполномоченные представители.</w:t>
      </w:r>
    </w:p>
    <w:p w14:paraId="1A68C050" w14:textId="77777777" w:rsidR="007649B0" w:rsidRPr="00F27BBE" w:rsidRDefault="007649B0" w:rsidP="00C20721">
      <w:pPr>
        <w:autoSpaceDE w:val="0"/>
        <w:autoSpaceDN w:val="0"/>
        <w:adjustRightInd w:val="0"/>
        <w:ind w:firstLine="567"/>
        <w:jc w:val="both"/>
        <w:rPr>
          <w:bCs/>
          <w:i/>
          <w:iCs/>
          <w:color w:val="000000"/>
        </w:rPr>
      </w:pPr>
      <w:r w:rsidRPr="00F27BBE">
        <w:rPr>
          <w:bCs/>
          <w:i/>
          <w:iCs/>
          <w:color w:val="000000"/>
        </w:rPr>
        <w:t>Опрашиваются представители фармацевтических организаций (руководители, зам. руководителей, начальники юридических служб и иное лицо), получивших лицензию на осуществление фармацевтической деятельности в 2014 году (к настоящему моменту).</w:t>
      </w:r>
    </w:p>
    <w:p w14:paraId="3FA670D7" w14:textId="77777777" w:rsidR="007649B0" w:rsidRPr="00F27BBE" w:rsidRDefault="007649B0" w:rsidP="00C20721">
      <w:pPr>
        <w:ind w:firstLine="567"/>
        <w:rPr>
          <w:b/>
          <w:i/>
        </w:rPr>
      </w:pPr>
    </w:p>
    <w:p w14:paraId="6F43AF49" w14:textId="77777777" w:rsidR="007649B0" w:rsidRPr="00F27BBE" w:rsidRDefault="007649B0" w:rsidP="00C20721">
      <w:pPr>
        <w:ind w:firstLine="567"/>
        <w:jc w:val="both"/>
        <w:rPr>
          <w:b/>
          <w:i/>
        </w:rPr>
      </w:pPr>
      <w:r w:rsidRPr="00F27BBE">
        <w:rPr>
          <w:b/>
          <w:i/>
        </w:rPr>
        <w:t>Интервьюер, начните опрос с краткого разъяснения цели исследования. Ваша задача - получение максимально точных данных об уровне административных барьеров при получении государственных услуг для бизнеса, а также о временных и финансовых затратах и наиболее актуальных проблемах предоставления государственных услуг.</w:t>
      </w:r>
    </w:p>
    <w:p w14:paraId="12A872CB" w14:textId="77777777" w:rsidR="007649B0" w:rsidRPr="00F27BBE" w:rsidRDefault="007649B0" w:rsidP="00C20721">
      <w:pPr>
        <w:ind w:firstLine="567"/>
        <w:jc w:val="both"/>
        <w:rPr>
          <w:b/>
          <w:i/>
        </w:rPr>
      </w:pPr>
      <w:r w:rsidRPr="00F27BBE">
        <w:rPr>
          <w:b/>
          <w:i/>
        </w:rPr>
        <w:t>Воспользуйтесь текстом начала беседы (прочитайте его опрашиваемому).</w:t>
      </w:r>
    </w:p>
    <w:p w14:paraId="63487F2E" w14:textId="77777777" w:rsidR="007649B0" w:rsidRPr="00F27BBE" w:rsidRDefault="007649B0" w:rsidP="00C20721">
      <w:pPr>
        <w:ind w:firstLine="567"/>
        <w:jc w:val="both"/>
        <w:rPr>
          <w:b/>
          <w:i/>
        </w:rPr>
      </w:pPr>
    </w:p>
    <w:p w14:paraId="6F43F2B5" w14:textId="77777777" w:rsidR="007649B0" w:rsidRPr="00F27BBE" w:rsidRDefault="007649B0" w:rsidP="00C20721">
      <w:pPr>
        <w:ind w:firstLine="567"/>
        <w:jc w:val="both"/>
        <w:rPr>
          <w:b/>
        </w:rPr>
      </w:pPr>
      <w:r w:rsidRPr="00F27BBE">
        <w:rPr>
          <w:b/>
        </w:rPr>
        <w:t>Здравствуйте!</w:t>
      </w:r>
    </w:p>
    <w:p w14:paraId="1CC2F248" w14:textId="77777777" w:rsidR="007649B0" w:rsidRPr="00F27BBE" w:rsidRDefault="007649B0" w:rsidP="00C20721">
      <w:pPr>
        <w:ind w:firstLine="567"/>
        <w:jc w:val="both"/>
        <w:rPr>
          <w:i/>
        </w:rPr>
      </w:pPr>
      <w:r w:rsidRPr="00F27BBE">
        <w:t xml:space="preserve">Меня зовут (назовите, пожалуйста, Вашу фамилию, имя и отчество). Мы проводим исследование по изучению </w:t>
      </w:r>
      <w:r w:rsidRPr="00F27BBE">
        <w:rPr>
          <w:u w:val="single"/>
        </w:rPr>
        <w:t>общей удовлетворенности граждан качеством государственных услуг</w:t>
      </w:r>
      <w:r w:rsidRPr="00F27BBE">
        <w:rPr>
          <w:i/>
        </w:rPr>
        <w:t>.</w:t>
      </w:r>
    </w:p>
    <w:p w14:paraId="7DD5769D" w14:textId="77777777" w:rsidR="007649B0" w:rsidRPr="00F27BBE" w:rsidRDefault="007649B0" w:rsidP="00C20721">
      <w:pPr>
        <w:ind w:firstLine="567"/>
        <w:jc w:val="both"/>
      </w:pPr>
      <w:r w:rsidRPr="00F27BBE">
        <w:t>Результаты исследования мы используем в обобщенном виде. Никто, кроме меня и организаторов опроса, Ваши ответы знать не будет. Ни Ваше имя, ни название организации не будут фигурировать ни в одном из материалов опроса.</w:t>
      </w:r>
    </w:p>
    <w:p w14:paraId="013469AA" w14:textId="77777777" w:rsidR="007649B0" w:rsidRPr="00F27BBE" w:rsidRDefault="007649B0" w:rsidP="00C20721">
      <w:pPr>
        <w:ind w:firstLine="567"/>
        <w:jc w:val="both"/>
      </w:pPr>
      <w:r w:rsidRPr="00F27BBE">
        <w:t>Я буду задавать Вам вопросы и отмечать Ваши ответы в опросном листе.</w:t>
      </w:r>
    </w:p>
    <w:p w14:paraId="52C63F5A" w14:textId="77777777" w:rsidR="007649B0" w:rsidRPr="00F27BBE" w:rsidRDefault="007649B0" w:rsidP="00C20721">
      <w:pPr>
        <w:ind w:firstLine="567"/>
        <w:jc w:val="both"/>
      </w:pPr>
    </w:p>
    <w:p w14:paraId="1A793A10" w14:textId="77777777" w:rsidR="007649B0" w:rsidRPr="00F27BBE" w:rsidRDefault="007649B0" w:rsidP="00C20721">
      <w:pPr>
        <w:ind w:firstLine="567"/>
        <w:jc w:val="both"/>
        <w:rPr>
          <w:b/>
        </w:rPr>
      </w:pPr>
      <w:r w:rsidRPr="00F27BBE">
        <w:rPr>
          <w:b/>
          <w:i/>
        </w:rPr>
        <w:t xml:space="preserve">Инструкция интервьюеру </w:t>
      </w:r>
      <w:r w:rsidRPr="00F27BBE">
        <w:rPr>
          <w:b/>
        </w:rPr>
        <w:t>(инструкцию зачитывать не нужно).</w:t>
      </w:r>
    </w:p>
    <w:p w14:paraId="37B53900" w14:textId="77777777" w:rsidR="007649B0" w:rsidRPr="00F27BBE" w:rsidRDefault="007649B0" w:rsidP="00C20721">
      <w:pPr>
        <w:ind w:firstLine="567"/>
        <w:jc w:val="both"/>
        <w:rPr>
          <w:b/>
        </w:rPr>
      </w:pPr>
    </w:p>
    <w:p w14:paraId="3E588FE3" w14:textId="77777777" w:rsidR="007649B0" w:rsidRPr="00F27BBE" w:rsidRDefault="007649B0" w:rsidP="00056AE6">
      <w:pPr>
        <w:numPr>
          <w:ilvl w:val="0"/>
          <w:numId w:val="110"/>
        </w:numPr>
        <w:ind w:firstLine="207"/>
        <w:jc w:val="both"/>
      </w:pPr>
      <w:r w:rsidRPr="00F27BBE">
        <w:t xml:space="preserve">Интервьюер, в начале опроса уточните с респондентом, о какой услуге пойдет речь. </w:t>
      </w:r>
      <w:r w:rsidRPr="00F27BBE">
        <w:rPr>
          <w:b/>
          <w:i/>
        </w:rPr>
        <w:t>Опрашивать следует только те предприятия (организации), которые полностью завершили получение данной услуги в 2014 г. (к настоящему моменту)</w:t>
      </w:r>
    </w:p>
    <w:p w14:paraId="6694DDF7" w14:textId="77777777" w:rsidR="007649B0" w:rsidRPr="00F27BBE" w:rsidRDefault="007649B0" w:rsidP="00056AE6">
      <w:pPr>
        <w:numPr>
          <w:ilvl w:val="0"/>
          <w:numId w:val="110"/>
        </w:numPr>
        <w:ind w:left="0" w:firstLine="567"/>
        <w:jc w:val="both"/>
      </w:pPr>
      <w:r w:rsidRPr="00F27BBE">
        <w:t xml:space="preserve">Последовательно и точно зачитывайте </w:t>
      </w:r>
      <w:r w:rsidRPr="00F27BBE">
        <w:rPr>
          <w:u w:val="single"/>
        </w:rPr>
        <w:t>все вопросы</w:t>
      </w:r>
      <w:r w:rsidRPr="00F27BBE">
        <w:t xml:space="preserve"> опросного листа и </w:t>
      </w:r>
      <w:r w:rsidRPr="00F27BBE">
        <w:rPr>
          <w:u w:val="single"/>
        </w:rPr>
        <w:t>по каждому из них</w:t>
      </w:r>
      <w:r w:rsidRPr="00F27BBE">
        <w:t xml:space="preserve"> обводите порядковые номера ответов, выбранных респондентом.</w:t>
      </w:r>
    </w:p>
    <w:p w14:paraId="78143926" w14:textId="77777777" w:rsidR="007649B0" w:rsidRPr="00F27BBE" w:rsidRDefault="007649B0" w:rsidP="00056AE6">
      <w:pPr>
        <w:numPr>
          <w:ilvl w:val="0"/>
          <w:numId w:val="110"/>
        </w:numPr>
        <w:ind w:left="0" w:firstLine="567"/>
        <w:jc w:val="both"/>
      </w:pPr>
      <w:r w:rsidRPr="00F27BBE">
        <w:t>Обратите внимание, что некоторые вопросы предусматривают несколько вариантов ответа.</w:t>
      </w:r>
    </w:p>
    <w:p w14:paraId="3AE160A4" w14:textId="77777777" w:rsidR="007649B0" w:rsidRPr="00F27BBE" w:rsidRDefault="007649B0" w:rsidP="00056AE6">
      <w:pPr>
        <w:numPr>
          <w:ilvl w:val="0"/>
          <w:numId w:val="110"/>
        </w:numPr>
        <w:ind w:left="0" w:firstLine="567"/>
        <w:jc w:val="both"/>
      </w:pPr>
      <w:r w:rsidRPr="00F27BBE">
        <w:t>Когда требуется записывать ответы, записывайте их разборчиво.</w:t>
      </w:r>
    </w:p>
    <w:p w14:paraId="7345348A" w14:textId="77777777" w:rsidR="007649B0" w:rsidRPr="00F27BBE" w:rsidRDefault="007649B0" w:rsidP="00C20721">
      <w:pPr>
        <w:ind w:firstLine="567"/>
        <w:rPr>
          <w:b/>
        </w:rPr>
      </w:pPr>
    </w:p>
    <w:p w14:paraId="40FD7E7B" w14:textId="77777777" w:rsidR="007649B0" w:rsidRPr="00F27BBE" w:rsidRDefault="007649B0" w:rsidP="00C20721">
      <w:pPr>
        <w:ind w:firstLine="567"/>
        <w:rPr>
          <w:b/>
        </w:rPr>
      </w:pPr>
      <w:r w:rsidRPr="00F27BBE">
        <w:rPr>
          <w:b/>
        </w:rPr>
        <w:t xml:space="preserve">1. Код услуги: </w:t>
      </w:r>
      <w:r w:rsidR="003B515F" w:rsidRPr="00F27BBE">
        <w:rPr>
          <w:b/>
        </w:rPr>
        <w:t>___</w:t>
      </w:r>
    </w:p>
    <w:p w14:paraId="57EA0156" w14:textId="77777777" w:rsidR="007649B0" w:rsidRPr="00F27BBE" w:rsidRDefault="007649B0" w:rsidP="00C20721">
      <w:pPr>
        <w:ind w:firstLine="567"/>
        <w:rPr>
          <w:b/>
        </w:rPr>
      </w:pPr>
    </w:p>
    <w:p w14:paraId="4742131D" w14:textId="77777777" w:rsidR="007649B0" w:rsidRPr="00F27BBE" w:rsidRDefault="007649B0" w:rsidP="00C20721">
      <w:pPr>
        <w:ind w:firstLine="567"/>
        <w:jc w:val="center"/>
        <w:rPr>
          <w:b/>
          <w:i/>
        </w:rPr>
      </w:pPr>
      <w:r w:rsidRPr="00F27BBE">
        <w:rPr>
          <w:b/>
          <w:i/>
        </w:rPr>
        <w:t>Теперь приступайте к опросу и задайте первый вопрос.</w:t>
      </w:r>
    </w:p>
    <w:p w14:paraId="4CE41554" w14:textId="77777777" w:rsidR="007649B0" w:rsidRPr="00F27BBE" w:rsidRDefault="007649B0" w:rsidP="00C20721">
      <w:pPr>
        <w:ind w:firstLine="567"/>
        <w:jc w:val="center"/>
        <w:rPr>
          <w:b/>
          <w:i/>
        </w:rPr>
      </w:pPr>
    </w:p>
    <w:p w14:paraId="65131087" w14:textId="77777777" w:rsidR="007649B0" w:rsidRPr="00F27BBE" w:rsidRDefault="007649B0" w:rsidP="00C20721">
      <w:pPr>
        <w:jc w:val="both"/>
        <w:rPr>
          <w:b/>
        </w:rPr>
      </w:pPr>
      <w:r w:rsidRPr="00F27BBE">
        <w:rPr>
          <w:b/>
        </w:rPr>
        <w:t>2. В качестве какой организации (учреждения) Вы получали данную услугу?</w:t>
      </w:r>
    </w:p>
    <w:p w14:paraId="276E0328" w14:textId="77777777" w:rsidR="007649B0" w:rsidRPr="00F27BBE" w:rsidRDefault="007649B0" w:rsidP="00056AE6">
      <w:pPr>
        <w:numPr>
          <w:ilvl w:val="0"/>
          <w:numId w:val="91"/>
        </w:numPr>
        <w:ind w:firstLine="207"/>
      </w:pPr>
      <w:r w:rsidRPr="00F27BBE">
        <w:t>Организации-заявителя</w:t>
      </w:r>
    </w:p>
    <w:p w14:paraId="427BCF87" w14:textId="77777777" w:rsidR="007649B0" w:rsidRPr="00F27BBE" w:rsidRDefault="007649B0" w:rsidP="00056AE6">
      <w:pPr>
        <w:numPr>
          <w:ilvl w:val="0"/>
          <w:numId w:val="91"/>
        </w:numPr>
        <w:ind w:left="0" w:firstLine="567"/>
      </w:pPr>
      <w:r w:rsidRPr="00F27BBE">
        <w:t>Учреждения, оказывающего посреднические услуги</w:t>
      </w:r>
    </w:p>
    <w:p w14:paraId="22D53826" w14:textId="77777777" w:rsidR="007649B0" w:rsidRPr="00F27BBE" w:rsidRDefault="007649B0" w:rsidP="00C20721">
      <w:pPr>
        <w:ind w:firstLine="567"/>
        <w:jc w:val="both"/>
      </w:pPr>
    </w:p>
    <w:p w14:paraId="68D7D5EE" w14:textId="77777777" w:rsidR="007649B0" w:rsidRPr="00F27BBE" w:rsidRDefault="007649B0" w:rsidP="00C20721">
      <w:pPr>
        <w:tabs>
          <w:tab w:val="left" w:pos="851"/>
        </w:tabs>
        <w:jc w:val="both"/>
        <w:rPr>
          <w:b/>
        </w:rPr>
      </w:pPr>
      <w:r w:rsidRPr="00F27BBE">
        <w:rPr>
          <w:b/>
        </w:rPr>
        <w:t>3. С какой целью Вы обратились за предоставлением данной услуги?</w:t>
      </w:r>
    </w:p>
    <w:p w14:paraId="3B36FA48" w14:textId="77777777" w:rsidR="007649B0" w:rsidRPr="00F27BBE" w:rsidRDefault="007649B0" w:rsidP="00056AE6">
      <w:pPr>
        <w:numPr>
          <w:ilvl w:val="0"/>
          <w:numId w:val="92"/>
        </w:numPr>
        <w:tabs>
          <w:tab w:val="left" w:pos="851"/>
        </w:tabs>
        <w:autoSpaceDE w:val="0"/>
        <w:autoSpaceDN w:val="0"/>
        <w:adjustRightInd w:val="0"/>
        <w:ind w:hanging="693"/>
        <w:jc w:val="both"/>
      </w:pPr>
      <w:r w:rsidRPr="00F27BBE">
        <w:t>Получение лицензии на осуществление фармацевтической</w:t>
      </w:r>
      <w:r w:rsidRPr="00F27BBE">
        <w:rPr>
          <w:b/>
        </w:rPr>
        <w:t xml:space="preserve"> </w:t>
      </w:r>
      <w:r w:rsidRPr="00F27BBE">
        <w:t>деятельности;</w:t>
      </w:r>
    </w:p>
    <w:p w14:paraId="472C686F" w14:textId="77777777" w:rsidR="007649B0" w:rsidRPr="00F27BBE" w:rsidRDefault="007649B0" w:rsidP="00056AE6">
      <w:pPr>
        <w:numPr>
          <w:ilvl w:val="0"/>
          <w:numId w:val="92"/>
        </w:numPr>
        <w:tabs>
          <w:tab w:val="left" w:pos="851"/>
        </w:tabs>
        <w:autoSpaceDE w:val="0"/>
        <w:autoSpaceDN w:val="0"/>
        <w:adjustRightInd w:val="0"/>
        <w:ind w:left="0" w:firstLine="567"/>
        <w:jc w:val="both"/>
      </w:pPr>
      <w:r w:rsidRPr="00F27BBE">
        <w:t>Переоформление лицензии на осуществление фармацевтической</w:t>
      </w:r>
      <w:r w:rsidRPr="00F27BBE">
        <w:rPr>
          <w:b/>
        </w:rPr>
        <w:t xml:space="preserve"> </w:t>
      </w:r>
      <w:r w:rsidRPr="00F27BBE">
        <w:t>деятельности;</w:t>
      </w:r>
    </w:p>
    <w:p w14:paraId="0DAF40B8" w14:textId="77777777" w:rsidR="007649B0" w:rsidRPr="00F27BBE" w:rsidRDefault="007649B0" w:rsidP="00056AE6">
      <w:pPr>
        <w:numPr>
          <w:ilvl w:val="0"/>
          <w:numId w:val="92"/>
        </w:numPr>
        <w:tabs>
          <w:tab w:val="left" w:pos="851"/>
        </w:tabs>
        <w:autoSpaceDE w:val="0"/>
        <w:autoSpaceDN w:val="0"/>
        <w:adjustRightInd w:val="0"/>
        <w:ind w:left="0" w:firstLine="567"/>
        <w:jc w:val="both"/>
        <w:rPr>
          <w:i/>
        </w:rPr>
      </w:pPr>
      <w:r w:rsidRPr="00F27BBE">
        <w:t>Выдача дубликата лицензии на осуществление фармацевтической</w:t>
      </w:r>
      <w:r w:rsidRPr="00F27BBE">
        <w:rPr>
          <w:b/>
        </w:rPr>
        <w:t xml:space="preserve"> </w:t>
      </w:r>
      <w:r w:rsidRPr="00F27BBE">
        <w:t>деятельности;</w:t>
      </w:r>
    </w:p>
    <w:p w14:paraId="175296E2" w14:textId="77777777" w:rsidR="007649B0" w:rsidRPr="00F27BBE" w:rsidRDefault="007649B0" w:rsidP="00056AE6">
      <w:pPr>
        <w:numPr>
          <w:ilvl w:val="0"/>
          <w:numId w:val="92"/>
        </w:numPr>
        <w:tabs>
          <w:tab w:val="left" w:pos="851"/>
        </w:tabs>
        <w:autoSpaceDE w:val="0"/>
        <w:autoSpaceDN w:val="0"/>
        <w:adjustRightInd w:val="0"/>
        <w:ind w:left="0" w:firstLine="567"/>
        <w:jc w:val="both"/>
      </w:pPr>
      <w:r w:rsidRPr="00F27BBE">
        <w:t>Получение копии лицензии на осуществление фармацевтической</w:t>
      </w:r>
      <w:r w:rsidRPr="00F27BBE">
        <w:rPr>
          <w:b/>
        </w:rPr>
        <w:t xml:space="preserve"> </w:t>
      </w:r>
      <w:r w:rsidRPr="00F27BBE">
        <w:t>деятельности;</w:t>
      </w:r>
    </w:p>
    <w:p w14:paraId="56730CE1" w14:textId="77777777" w:rsidR="007649B0" w:rsidRPr="00F27BBE" w:rsidRDefault="007649B0" w:rsidP="00056AE6">
      <w:pPr>
        <w:numPr>
          <w:ilvl w:val="0"/>
          <w:numId w:val="92"/>
        </w:numPr>
        <w:tabs>
          <w:tab w:val="left" w:pos="851"/>
        </w:tabs>
        <w:autoSpaceDE w:val="0"/>
        <w:autoSpaceDN w:val="0"/>
        <w:adjustRightInd w:val="0"/>
        <w:ind w:left="0" w:firstLine="567"/>
        <w:jc w:val="both"/>
        <w:rPr>
          <w:i/>
        </w:rPr>
      </w:pPr>
      <w:r w:rsidRPr="00F27BBE">
        <w:t>Прекращение фармацевтической</w:t>
      </w:r>
      <w:r w:rsidRPr="00F27BBE">
        <w:rPr>
          <w:b/>
        </w:rPr>
        <w:t xml:space="preserve"> </w:t>
      </w:r>
      <w:r w:rsidRPr="00F27BBE">
        <w:t>деятельности.</w:t>
      </w:r>
    </w:p>
    <w:p w14:paraId="16C1F719" w14:textId="77777777" w:rsidR="007649B0" w:rsidRPr="00F27BBE" w:rsidRDefault="007649B0" w:rsidP="00C20721">
      <w:pPr>
        <w:ind w:firstLine="567"/>
        <w:jc w:val="both"/>
        <w:rPr>
          <w:b/>
        </w:rPr>
      </w:pPr>
    </w:p>
    <w:p w14:paraId="2A312804" w14:textId="77777777" w:rsidR="007649B0" w:rsidRPr="00F27BBE" w:rsidRDefault="007649B0" w:rsidP="00C20721">
      <w:pPr>
        <w:autoSpaceDE w:val="0"/>
        <w:autoSpaceDN w:val="0"/>
        <w:jc w:val="both"/>
        <w:rPr>
          <w:b/>
        </w:rPr>
      </w:pPr>
      <w:r w:rsidRPr="00F27BBE">
        <w:rPr>
          <w:b/>
        </w:rPr>
        <w:t>4. Каким был конечный результат рассмотрения Вашего обращения за данной государственной услугой?</w:t>
      </w:r>
    </w:p>
    <w:p w14:paraId="3AD8E231" w14:textId="77777777" w:rsidR="007649B0" w:rsidRPr="00F27BBE" w:rsidRDefault="007649B0" w:rsidP="00056AE6">
      <w:pPr>
        <w:numPr>
          <w:ilvl w:val="0"/>
          <w:numId w:val="93"/>
        </w:numPr>
        <w:tabs>
          <w:tab w:val="left" w:pos="993"/>
        </w:tabs>
        <w:autoSpaceDE w:val="0"/>
        <w:autoSpaceDN w:val="0"/>
        <w:ind w:hanging="153"/>
        <w:jc w:val="both"/>
      </w:pPr>
      <w:r w:rsidRPr="00F27BBE">
        <w:t>Положительное решение</w:t>
      </w:r>
    </w:p>
    <w:p w14:paraId="2D6A493E" w14:textId="77777777" w:rsidR="007649B0" w:rsidRPr="00F27BBE" w:rsidRDefault="007649B0" w:rsidP="00056AE6">
      <w:pPr>
        <w:numPr>
          <w:ilvl w:val="0"/>
          <w:numId w:val="93"/>
        </w:numPr>
        <w:tabs>
          <w:tab w:val="left" w:pos="851"/>
          <w:tab w:val="left" w:pos="1276"/>
        </w:tabs>
        <w:autoSpaceDE w:val="0"/>
        <w:autoSpaceDN w:val="0"/>
        <w:ind w:left="0" w:firstLine="567"/>
        <w:jc w:val="both"/>
      </w:pPr>
      <w:r w:rsidRPr="00F27BBE">
        <w:t>Отказ</w:t>
      </w:r>
    </w:p>
    <w:p w14:paraId="6188A863" w14:textId="77777777" w:rsidR="007649B0" w:rsidRPr="00F27BBE" w:rsidRDefault="007649B0" w:rsidP="00C20721">
      <w:pPr>
        <w:autoSpaceDE w:val="0"/>
        <w:autoSpaceDN w:val="0"/>
        <w:ind w:firstLine="567"/>
        <w:jc w:val="both"/>
        <w:rPr>
          <w:b/>
        </w:rPr>
      </w:pPr>
    </w:p>
    <w:p w14:paraId="52B0C823" w14:textId="77777777" w:rsidR="007649B0" w:rsidRPr="00F27BBE" w:rsidRDefault="007649B0" w:rsidP="00C20721">
      <w:pPr>
        <w:jc w:val="both"/>
        <w:rPr>
          <w:b/>
        </w:rPr>
      </w:pPr>
      <w:r w:rsidRPr="00F27BBE">
        <w:rPr>
          <w:b/>
        </w:rPr>
        <w:t>5. Удалось ли Вам сдать запрос (документы) на получение услуги в полном объеме с первого раза?</w:t>
      </w:r>
    </w:p>
    <w:p w14:paraId="62FACF50" w14:textId="77777777" w:rsidR="007649B0" w:rsidRPr="00F27BBE" w:rsidRDefault="007649B0" w:rsidP="00C20721">
      <w:pPr>
        <w:ind w:firstLine="567"/>
        <w:jc w:val="both"/>
      </w:pPr>
      <w:r w:rsidRPr="00F27BBE">
        <w:t xml:space="preserve">1. да </w:t>
      </w:r>
      <w:r w:rsidRPr="00F27BBE">
        <w:rPr>
          <w:i/>
        </w:rPr>
        <w:t>(переход к вопросу № 7).</w:t>
      </w:r>
    </w:p>
    <w:p w14:paraId="4AF01FC8" w14:textId="77777777" w:rsidR="007649B0" w:rsidRPr="00F27BBE" w:rsidRDefault="007649B0" w:rsidP="00C20721">
      <w:pPr>
        <w:ind w:firstLine="567"/>
        <w:jc w:val="both"/>
      </w:pPr>
      <w:r w:rsidRPr="00F27BBE">
        <w:t>2. нет.</w:t>
      </w:r>
    </w:p>
    <w:p w14:paraId="79000ED3" w14:textId="77777777" w:rsidR="007649B0" w:rsidRPr="00F27BBE" w:rsidRDefault="007649B0" w:rsidP="00C20721">
      <w:pPr>
        <w:ind w:firstLine="567"/>
        <w:jc w:val="both"/>
      </w:pPr>
    </w:p>
    <w:p w14:paraId="1245A652" w14:textId="77777777" w:rsidR="007649B0" w:rsidRPr="00F27BBE" w:rsidRDefault="007649B0" w:rsidP="00C20721">
      <w:pPr>
        <w:jc w:val="both"/>
      </w:pPr>
      <w:r w:rsidRPr="00F27BBE">
        <w:rPr>
          <w:b/>
        </w:rPr>
        <w:t xml:space="preserve">6. Если не удалось, то почему? </w:t>
      </w:r>
      <w:r w:rsidRPr="00F27BBE">
        <w:rPr>
          <w:b/>
          <w:i/>
        </w:rPr>
        <w:t>(</w:t>
      </w:r>
      <w:r w:rsidRPr="00F27BBE">
        <w:rPr>
          <w:i/>
        </w:rPr>
        <w:t>можно выбрать несколько вариантов ответа).</w:t>
      </w:r>
    </w:p>
    <w:p w14:paraId="150A6066" w14:textId="77777777" w:rsidR="007649B0" w:rsidRPr="00F27BBE" w:rsidRDefault="007649B0" w:rsidP="00C20721">
      <w:pPr>
        <w:ind w:firstLine="567"/>
        <w:jc w:val="both"/>
      </w:pPr>
      <w:r w:rsidRPr="00F27BBE">
        <w:t>1. сотрудник не принял документы, т.к. они были неправильно заполнены (ошибки).</w:t>
      </w:r>
    </w:p>
    <w:p w14:paraId="4A20DCE8" w14:textId="77777777" w:rsidR="007649B0" w:rsidRPr="00F27BBE" w:rsidRDefault="007649B0" w:rsidP="00C20721">
      <w:pPr>
        <w:ind w:firstLine="567"/>
        <w:jc w:val="both"/>
      </w:pPr>
      <w:r w:rsidRPr="00F27BBE">
        <w:t>2. сотрудник не принял документы, т.к. был представлен неполный комплект необходимых документов.</w:t>
      </w:r>
    </w:p>
    <w:p w14:paraId="69C77E6E" w14:textId="77777777" w:rsidR="007649B0" w:rsidRPr="00F27BBE" w:rsidRDefault="007649B0" w:rsidP="00C20721">
      <w:pPr>
        <w:ind w:firstLine="567"/>
        <w:jc w:val="both"/>
      </w:pPr>
      <w:r w:rsidRPr="00F27BBE">
        <w:t>3. сотрудник потребовал дополнительные документы, официально неустановленные.</w:t>
      </w:r>
    </w:p>
    <w:p w14:paraId="254A2D1C" w14:textId="77777777" w:rsidR="007649B0" w:rsidRPr="00F27BBE" w:rsidRDefault="007649B0" w:rsidP="00C20721">
      <w:pPr>
        <w:ind w:firstLine="567"/>
        <w:jc w:val="both"/>
      </w:pPr>
      <w:r w:rsidRPr="00F27BBE">
        <w:t>4. не удалось подать документы в связи с большой очередью.</w:t>
      </w:r>
    </w:p>
    <w:p w14:paraId="29B15B46" w14:textId="77777777" w:rsidR="007649B0" w:rsidRPr="00F27BBE" w:rsidRDefault="007649B0" w:rsidP="00C20721">
      <w:pPr>
        <w:ind w:firstLine="567"/>
        <w:jc w:val="both"/>
      </w:pPr>
      <w:r w:rsidRPr="00F27BBE">
        <w:t xml:space="preserve">5. другая причина </w:t>
      </w:r>
      <w:r w:rsidRPr="00F27BBE">
        <w:rPr>
          <w:i/>
        </w:rPr>
        <w:t>(напишите свой вариант ответа)</w:t>
      </w:r>
      <w:r w:rsidR="003B515F" w:rsidRPr="00F27BBE">
        <w:t>. ___________</w:t>
      </w:r>
      <w:r w:rsidRPr="00F27BBE">
        <w:t>_______________</w:t>
      </w:r>
    </w:p>
    <w:p w14:paraId="14074694" w14:textId="77777777" w:rsidR="007649B0" w:rsidRPr="00F27BBE" w:rsidRDefault="007649B0" w:rsidP="00C20721">
      <w:pPr>
        <w:ind w:firstLine="567"/>
        <w:jc w:val="both"/>
        <w:rPr>
          <w:b/>
        </w:rPr>
      </w:pPr>
    </w:p>
    <w:p w14:paraId="762B4D71" w14:textId="77777777" w:rsidR="007649B0" w:rsidRPr="00F27BBE" w:rsidRDefault="007649B0" w:rsidP="00C20721">
      <w:pPr>
        <w:jc w:val="both"/>
        <w:rPr>
          <w:b/>
        </w:rPr>
      </w:pPr>
      <w:r w:rsidRPr="00F27BBE">
        <w:rPr>
          <w:b/>
        </w:rPr>
        <w:t>7. При получении лицензии (переоформлении лицензии, выдаче дубликата, копии лицензии, прекращении лицензируемого вида деятельности) на осуществление фармацевтической деятельности, в какие органы власти (организации) Вам приходилось обращаться и какие документы Вы там получили?</w:t>
      </w:r>
    </w:p>
    <w:p w14:paraId="7646D24C" w14:textId="77777777" w:rsidR="007649B0" w:rsidRPr="00F27BBE" w:rsidRDefault="007649B0" w:rsidP="00C20721">
      <w:pPr>
        <w:ind w:firstLine="567"/>
        <w:jc w:val="both"/>
        <w:rPr>
          <w:i/>
        </w:rPr>
      </w:pPr>
      <w:r w:rsidRPr="00F27BBE">
        <w:rPr>
          <w:i/>
        </w:rPr>
        <w:t>(выберите из списка или укажите дополнительные позиции)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
        <w:gridCol w:w="3458"/>
        <w:gridCol w:w="5984"/>
      </w:tblGrid>
      <w:tr w:rsidR="007649B0" w:rsidRPr="00F27BBE" w14:paraId="57129DF2" w14:textId="77777777" w:rsidTr="00071207">
        <w:trPr>
          <w:trHeight w:val="460"/>
          <w:tblHeader/>
        </w:trPr>
        <w:tc>
          <w:tcPr>
            <w:tcW w:w="278" w:type="pct"/>
            <w:tcBorders>
              <w:top w:val="single" w:sz="4" w:space="0" w:color="auto"/>
              <w:left w:val="single" w:sz="4" w:space="0" w:color="auto"/>
              <w:bottom w:val="single" w:sz="4" w:space="0" w:color="auto"/>
              <w:right w:val="single" w:sz="4" w:space="0" w:color="auto"/>
            </w:tcBorders>
            <w:vAlign w:val="center"/>
          </w:tcPr>
          <w:p w14:paraId="15FE9D55" w14:textId="77777777" w:rsidR="007649B0" w:rsidRPr="00F27BBE" w:rsidRDefault="007649B0" w:rsidP="00C20721">
            <w:pPr>
              <w:jc w:val="center"/>
              <w:rPr>
                <w:b/>
              </w:rPr>
            </w:pPr>
            <w:r w:rsidRPr="00F27BBE">
              <w:rPr>
                <w:b/>
              </w:rPr>
              <w:t>№ п/п</w:t>
            </w:r>
          </w:p>
        </w:tc>
        <w:tc>
          <w:tcPr>
            <w:tcW w:w="1623" w:type="pct"/>
            <w:tcBorders>
              <w:top w:val="single" w:sz="4" w:space="0" w:color="auto"/>
              <w:left w:val="single" w:sz="4" w:space="0" w:color="auto"/>
              <w:bottom w:val="single" w:sz="4" w:space="0" w:color="auto"/>
              <w:right w:val="single" w:sz="4" w:space="0" w:color="auto"/>
            </w:tcBorders>
            <w:vAlign w:val="center"/>
          </w:tcPr>
          <w:p w14:paraId="63E672C2" w14:textId="77777777" w:rsidR="007649B0" w:rsidRPr="00F27BBE" w:rsidRDefault="007649B0" w:rsidP="00C20721">
            <w:pPr>
              <w:jc w:val="center"/>
              <w:rPr>
                <w:b/>
              </w:rPr>
            </w:pPr>
            <w:r w:rsidRPr="00F27BBE">
              <w:rPr>
                <w:b/>
              </w:rPr>
              <w:t>Органы власти (организации)</w:t>
            </w:r>
          </w:p>
        </w:tc>
        <w:tc>
          <w:tcPr>
            <w:tcW w:w="3099" w:type="pct"/>
            <w:tcBorders>
              <w:top w:val="single" w:sz="4" w:space="0" w:color="auto"/>
              <w:left w:val="single" w:sz="4" w:space="0" w:color="auto"/>
              <w:right w:val="single" w:sz="4" w:space="0" w:color="auto"/>
            </w:tcBorders>
            <w:vAlign w:val="center"/>
          </w:tcPr>
          <w:p w14:paraId="1ACD751D" w14:textId="77777777" w:rsidR="007649B0" w:rsidRPr="00F27BBE" w:rsidRDefault="007649B0" w:rsidP="00C20721">
            <w:pPr>
              <w:jc w:val="center"/>
              <w:rPr>
                <w:b/>
              </w:rPr>
            </w:pPr>
            <w:r w:rsidRPr="00F27BBE">
              <w:rPr>
                <w:b/>
              </w:rPr>
              <w:t>Результат (документ)</w:t>
            </w:r>
          </w:p>
        </w:tc>
      </w:tr>
      <w:tr w:rsidR="007649B0" w:rsidRPr="00F27BBE" w14:paraId="57FF5BB9" w14:textId="77777777" w:rsidTr="00071207">
        <w:trPr>
          <w:trHeight w:val="1617"/>
        </w:trPr>
        <w:tc>
          <w:tcPr>
            <w:tcW w:w="278" w:type="pct"/>
            <w:tcBorders>
              <w:top w:val="single" w:sz="4" w:space="0" w:color="auto"/>
              <w:left w:val="single" w:sz="4" w:space="0" w:color="auto"/>
              <w:bottom w:val="single" w:sz="4" w:space="0" w:color="auto"/>
              <w:right w:val="single" w:sz="4" w:space="0" w:color="auto"/>
            </w:tcBorders>
            <w:vAlign w:val="center"/>
          </w:tcPr>
          <w:p w14:paraId="0042208A" w14:textId="77777777" w:rsidR="007649B0" w:rsidRPr="00F27BBE" w:rsidRDefault="007649B0" w:rsidP="00C20721">
            <w:pPr>
              <w:jc w:val="center"/>
              <w:rPr>
                <w:b/>
              </w:rPr>
            </w:pPr>
            <w:r w:rsidRPr="00F27BBE">
              <w:rPr>
                <w:b/>
              </w:rPr>
              <w:t>1</w:t>
            </w:r>
          </w:p>
        </w:tc>
        <w:tc>
          <w:tcPr>
            <w:tcW w:w="1623" w:type="pct"/>
            <w:tcBorders>
              <w:top w:val="single" w:sz="4" w:space="0" w:color="auto"/>
              <w:left w:val="single" w:sz="4" w:space="0" w:color="auto"/>
              <w:bottom w:val="single" w:sz="4" w:space="0" w:color="auto"/>
              <w:right w:val="single" w:sz="4" w:space="0" w:color="auto"/>
            </w:tcBorders>
          </w:tcPr>
          <w:p w14:paraId="03E6F686" w14:textId="77777777" w:rsidR="007649B0" w:rsidRPr="00F27BBE" w:rsidRDefault="007649B0" w:rsidP="00C20721">
            <w:pPr>
              <w:jc w:val="both"/>
            </w:pPr>
            <w:r w:rsidRPr="00F27BBE">
              <w:t>Управление Федеральной налоговой службы по Новосибирской области</w:t>
            </w:r>
          </w:p>
        </w:tc>
        <w:tc>
          <w:tcPr>
            <w:tcW w:w="3099" w:type="pct"/>
            <w:tcBorders>
              <w:top w:val="single" w:sz="4" w:space="0" w:color="auto"/>
              <w:left w:val="single" w:sz="4" w:space="0" w:color="auto"/>
              <w:bottom w:val="single" w:sz="4" w:space="0" w:color="auto"/>
              <w:right w:val="single" w:sz="4" w:space="0" w:color="auto"/>
            </w:tcBorders>
            <w:vAlign w:val="center"/>
          </w:tcPr>
          <w:p w14:paraId="4E8C227C" w14:textId="77777777" w:rsidR="007649B0" w:rsidRPr="00F27BBE" w:rsidRDefault="006B0578" w:rsidP="00C20721">
            <w:pPr>
              <w:jc w:val="both"/>
            </w:pPr>
            <w:r w:rsidRPr="00F27BBE">
              <w:t xml:space="preserve">1. </w:t>
            </w:r>
            <w:r w:rsidR="007649B0" w:rsidRPr="00F27BBE">
              <w:t>Документ, подтверждающий факт внесения сведений:</w:t>
            </w:r>
          </w:p>
          <w:p w14:paraId="7113D2E9" w14:textId="77777777" w:rsidR="007649B0" w:rsidRPr="00F27BBE" w:rsidRDefault="007649B0" w:rsidP="00C20721">
            <w:pPr>
              <w:jc w:val="both"/>
            </w:pPr>
            <w:r w:rsidRPr="00F27BBE">
              <w:t>- о юридическом лице в Единый государственный реестр юридических лиц;</w:t>
            </w:r>
          </w:p>
          <w:p w14:paraId="208F22DE" w14:textId="77777777" w:rsidR="007649B0" w:rsidRPr="00F27BBE" w:rsidRDefault="007649B0" w:rsidP="00C20721">
            <w:pPr>
              <w:jc w:val="both"/>
            </w:pPr>
            <w:r w:rsidRPr="00F27BBE">
              <w:t>- об индивидуальном предпринимателе в Единый государственный реестр индивидуальных предпринимателей</w:t>
            </w:r>
          </w:p>
          <w:p w14:paraId="2E39599E" w14:textId="77777777" w:rsidR="007649B0" w:rsidRPr="00F27BBE" w:rsidRDefault="007649B0" w:rsidP="00C20721">
            <w:pPr>
              <w:jc w:val="both"/>
            </w:pPr>
            <w:r w:rsidRPr="00F27BBE">
              <w:t>2. Документ, подтверждающий факт постановки на учет в налоговом органе</w:t>
            </w:r>
          </w:p>
          <w:p w14:paraId="692FDA5D" w14:textId="77777777" w:rsidR="007649B0" w:rsidRPr="00F27BBE" w:rsidRDefault="006B0578" w:rsidP="00C20721">
            <w:pPr>
              <w:jc w:val="both"/>
            </w:pPr>
            <w:r w:rsidRPr="00F27BBE">
              <w:t>3</w:t>
            </w:r>
            <w:r w:rsidR="007649B0" w:rsidRPr="00F27BBE">
              <w:t xml:space="preserve">. Другой документ_________________________ </w:t>
            </w:r>
          </w:p>
          <w:p w14:paraId="6BD90510" w14:textId="77777777" w:rsidR="007649B0" w:rsidRPr="00F27BBE" w:rsidRDefault="007649B0" w:rsidP="00C20721">
            <w:pPr>
              <w:jc w:val="both"/>
            </w:pPr>
            <w:r w:rsidRPr="00F27BBE">
              <w:t>___________________________________________</w:t>
            </w:r>
          </w:p>
          <w:p w14:paraId="7FA42A80" w14:textId="77777777" w:rsidR="007649B0" w:rsidRPr="00F27BBE" w:rsidRDefault="007649B0" w:rsidP="00C20721">
            <w:pPr>
              <w:jc w:val="both"/>
            </w:pPr>
          </w:p>
        </w:tc>
      </w:tr>
      <w:tr w:rsidR="007649B0" w:rsidRPr="00F27BBE" w14:paraId="6AF28DF0" w14:textId="77777777" w:rsidTr="00071207">
        <w:trPr>
          <w:trHeight w:val="1617"/>
        </w:trPr>
        <w:tc>
          <w:tcPr>
            <w:tcW w:w="278" w:type="pct"/>
            <w:tcBorders>
              <w:top w:val="single" w:sz="4" w:space="0" w:color="auto"/>
              <w:left w:val="single" w:sz="4" w:space="0" w:color="auto"/>
              <w:bottom w:val="single" w:sz="4" w:space="0" w:color="auto"/>
              <w:right w:val="single" w:sz="4" w:space="0" w:color="auto"/>
            </w:tcBorders>
            <w:vAlign w:val="center"/>
          </w:tcPr>
          <w:p w14:paraId="7A6E9F58" w14:textId="77777777" w:rsidR="007649B0" w:rsidRPr="00F27BBE" w:rsidRDefault="007649B0" w:rsidP="00C20721">
            <w:pPr>
              <w:jc w:val="center"/>
              <w:rPr>
                <w:b/>
              </w:rPr>
            </w:pPr>
            <w:r w:rsidRPr="00F27BBE">
              <w:rPr>
                <w:b/>
              </w:rPr>
              <w:lastRenderedPageBreak/>
              <w:t>2</w:t>
            </w:r>
          </w:p>
        </w:tc>
        <w:tc>
          <w:tcPr>
            <w:tcW w:w="1623" w:type="pct"/>
            <w:tcBorders>
              <w:top w:val="single" w:sz="4" w:space="0" w:color="auto"/>
              <w:left w:val="single" w:sz="4" w:space="0" w:color="auto"/>
              <w:bottom w:val="single" w:sz="4" w:space="0" w:color="auto"/>
              <w:right w:val="single" w:sz="4" w:space="0" w:color="auto"/>
            </w:tcBorders>
            <w:vAlign w:val="center"/>
          </w:tcPr>
          <w:p w14:paraId="00E3FCB1" w14:textId="77777777" w:rsidR="007649B0" w:rsidRPr="00F27BBE" w:rsidRDefault="007649B0" w:rsidP="00C20721">
            <w:pPr>
              <w:jc w:val="both"/>
              <w:rPr>
                <w:b/>
              </w:rPr>
            </w:pPr>
            <w:r w:rsidRPr="00F27BBE">
              <w:t>Управление Федеральной службы государственной регистрации, кадастра и картографии по Новосибирской области (Росреестр)</w:t>
            </w:r>
          </w:p>
        </w:tc>
        <w:tc>
          <w:tcPr>
            <w:tcW w:w="3099" w:type="pct"/>
            <w:tcBorders>
              <w:top w:val="single" w:sz="4" w:space="0" w:color="auto"/>
              <w:left w:val="single" w:sz="4" w:space="0" w:color="auto"/>
              <w:bottom w:val="single" w:sz="4" w:space="0" w:color="auto"/>
              <w:right w:val="single" w:sz="4" w:space="0" w:color="auto"/>
            </w:tcBorders>
            <w:vAlign w:val="center"/>
          </w:tcPr>
          <w:p w14:paraId="4561C062" w14:textId="77777777" w:rsidR="007649B0" w:rsidRPr="00F27BBE" w:rsidRDefault="007649B0" w:rsidP="00C20721">
            <w:pPr>
              <w:jc w:val="both"/>
            </w:pPr>
            <w:r w:rsidRPr="00F27BBE">
              <w:t>1. Копии документов, подтверждающих наличие у заявителя на праве собственности или на ином законном основании необходимых для осуществления фармацевтической деятельности оборудования и помещений, соответствующих установленным требованиям</w:t>
            </w:r>
          </w:p>
          <w:p w14:paraId="521E3E47" w14:textId="77777777" w:rsidR="007649B0" w:rsidRPr="00F27BBE" w:rsidRDefault="007649B0" w:rsidP="00C20721">
            <w:pPr>
              <w:jc w:val="both"/>
            </w:pPr>
            <w:r w:rsidRPr="00F27BBE">
              <w:t>2. Другой документ_________________________</w:t>
            </w:r>
          </w:p>
          <w:p w14:paraId="6D480474" w14:textId="77777777" w:rsidR="007649B0" w:rsidRPr="00F27BBE" w:rsidRDefault="007649B0" w:rsidP="00C20721">
            <w:pPr>
              <w:jc w:val="both"/>
            </w:pPr>
            <w:r w:rsidRPr="00F27BBE">
              <w:t>__________________________________________</w:t>
            </w:r>
          </w:p>
          <w:p w14:paraId="7EDFCE19" w14:textId="77777777" w:rsidR="007649B0" w:rsidRPr="00F27BBE" w:rsidRDefault="007649B0" w:rsidP="00C20721">
            <w:pPr>
              <w:jc w:val="both"/>
            </w:pPr>
          </w:p>
        </w:tc>
      </w:tr>
      <w:tr w:rsidR="007649B0" w:rsidRPr="00F27BBE" w14:paraId="62CFEB90" w14:textId="77777777" w:rsidTr="00071207">
        <w:tc>
          <w:tcPr>
            <w:tcW w:w="278" w:type="pct"/>
            <w:tcBorders>
              <w:top w:val="single" w:sz="4" w:space="0" w:color="auto"/>
              <w:left w:val="single" w:sz="4" w:space="0" w:color="auto"/>
              <w:bottom w:val="single" w:sz="4" w:space="0" w:color="auto"/>
              <w:right w:val="single" w:sz="4" w:space="0" w:color="auto"/>
            </w:tcBorders>
            <w:vAlign w:val="center"/>
          </w:tcPr>
          <w:p w14:paraId="763C2FF0" w14:textId="77777777" w:rsidR="007649B0" w:rsidRPr="00F27BBE" w:rsidRDefault="007649B0" w:rsidP="00C20721">
            <w:pPr>
              <w:jc w:val="center"/>
              <w:rPr>
                <w:b/>
              </w:rPr>
            </w:pPr>
            <w:r w:rsidRPr="00F27BBE">
              <w:rPr>
                <w:b/>
              </w:rPr>
              <w:t>3</w:t>
            </w:r>
          </w:p>
        </w:tc>
        <w:tc>
          <w:tcPr>
            <w:tcW w:w="1623" w:type="pct"/>
            <w:tcBorders>
              <w:top w:val="single" w:sz="4" w:space="0" w:color="auto"/>
              <w:left w:val="single" w:sz="4" w:space="0" w:color="auto"/>
              <w:bottom w:val="single" w:sz="4" w:space="0" w:color="auto"/>
              <w:right w:val="single" w:sz="4" w:space="0" w:color="auto"/>
            </w:tcBorders>
            <w:vAlign w:val="center"/>
          </w:tcPr>
          <w:p w14:paraId="7E07FED9" w14:textId="77777777" w:rsidR="007649B0" w:rsidRPr="00F27BBE" w:rsidRDefault="007649B0" w:rsidP="00C20721">
            <w:pPr>
              <w:jc w:val="both"/>
              <w:rPr>
                <w:b/>
              </w:rPr>
            </w:pPr>
            <w:r w:rsidRPr="00F27BBE">
              <w:t>Управление Федеральной службы по надзору в сфере защиты прав потребителей и благополучия человека по Новосибирской области</w:t>
            </w:r>
          </w:p>
        </w:tc>
        <w:tc>
          <w:tcPr>
            <w:tcW w:w="3099" w:type="pct"/>
            <w:tcBorders>
              <w:top w:val="single" w:sz="4" w:space="0" w:color="auto"/>
              <w:left w:val="single" w:sz="4" w:space="0" w:color="auto"/>
              <w:bottom w:val="single" w:sz="4" w:space="0" w:color="auto"/>
              <w:right w:val="single" w:sz="4" w:space="0" w:color="auto"/>
            </w:tcBorders>
          </w:tcPr>
          <w:p w14:paraId="13C8C3FE" w14:textId="77777777" w:rsidR="007649B0" w:rsidRPr="00F27BBE" w:rsidRDefault="007649B0" w:rsidP="00C20721">
            <w:pPr>
              <w:jc w:val="both"/>
            </w:pPr>
            <w:r w:rsidRPr="00F27BBE">
              <w:t>1. Санитарно-эпидемиологическое заключение о соответствии помещений требованиям санитарных правил (за исключением медицинских организаций, обособленных подразделений медицинских организаций)</w:t>
            </w:r>
          </w:p>
          <w:p w14:paraId="1813B62D" w14:textId="77777777" w:rsidR="007649B0" w:rsidRPr="00F27BBE" w:rsidRDefault="007649B0" w:rsidP="00C20721">
            <w:pPr>
              <w:jc w:val="both"/>
            </w:pPr>
            <w:r w:rsidRPr="00F27BBE">
              <w:t>2. Другой документ_________________________</w:t>
            </w:r>
          </w:p>
          <w:p w14:paraId="47409A17" w14:textId="77777777" w:rsidR="007649B0" w:rsidRPr="00F27BBE" w:rsidRDefault="007649B0" w:rsidP="00C20721">
            <w:pPr>
              <w:jc w:val="both"/>
            </w:pPr>
            <w:r w:rsidRPr="00F27BBE">
              <w:t>__________________________________________</w:t>
            </w:r>
          </w:p>
          <w:p w14:paraId="1464319C" w14:textId="77777777" w:rsidR="007649B0" w:rsidRPr="00F27BBE" w:rsidRDefault="007649B0" w:rsidP="00C20721">
            <w:pPr>
              <w:jc w:val="both"/>
            </w:pPr>
          </w:p>
        </w:tc>
      </w:tr>
      <w:tr w:rsidR="007649B0" w:rsidRPr="00F27BBE" w14:paraId="0947941E" w14:textId="77777777" w:rsidTr="00071207">
        <w:tc>
          <w:tcPr>
            <w:tcW w:w="278" w:type="pct"/>
            <w:tcBorders>
              <w:top w:val="single" w:sz="4" w:space="0" w:color="auto"/>
              <w:left w:val="single" w:sz="4" w:space="0" w:color="auto"/>
              <w:bottom w:val="single" w:sz="4" w:space="0" w:color="auto"/>
              <w:right w:val="single" w:sz="4" w:space="0" w:color="auto"/>
            </w:tcBorders>
            <w:vAlign w:val="center"/>
          </w:tcPr>
          <w:p w14:paraId="5D8CCE80" w14:textId="77777777" w:rsidR="007649B0" w:rsidRPr="00F27BBE" w:rsidRDefault="007649B0" w:rsidP="00C20721">
            <w:pPr>
              <w:jc w:val="center"/>
              <w:rPr>
                <w:b/>
              </w:rPr>
            </w:pPr>
            <w:r w:rsidRPr="00F27BBE">
              <w:rPr>
                <w:b/>
              </w:rPr>
              <w:t>4</w:t>
            </w:r>
          </w:p>
        </w:tc>
        <w:tc>
          <w:tcPr>
            <w:tcW w:w="1623" w:type="pct"/>
            <w:tcBorders>
              <w:top w:val="single" w:sz="4" w:space="0" w:color="auto"/>
              <w:left w:val="single" w:sz="4" w:space="0" w:color="auto"/>
              <w:bottom w:val="single" w:sz="4" w:space="0" w:color="auto"/>
              <w:right w:val="single" w:sz="4" w:space="0" w:color="auto"/>
            </w:tcBorders>
            <w:vAlign w:val="center"/>
          </w:tcPr>
          <w:p w14:paraId="7DDAE082" w14:textId="77777777" w:rsidR="007649B0" w:rsidRPr="00F27BBE" w:rsidRDefault="007649B0" w:rsidP="00C20721">
            <w:r w:rsidRPr="00F27BBE">
              <w:t xml:space="preserve">Министерство здравоохранения Новосибирской области </w:t>
            </w:r>
          </w:p>
        </w:tc>
        <w:tc>
          <w:tcPr>
            <w:tcW w:w="3099" w:type="pct"/>
            <w:tcBorders>
              <w:top w:val="single" w:sz="4" w:space="0" w:color="auto"/>
              <w:left w:val="single" w:sz="4" w:space="0" w:color="auto"/>
              <w:bottom w:val="single" w:sz="4" w:space="0" w:color="auto"/>
              <w:right w:val="single" w:sz="4" w:space="0" w:color="auto"/>
            </w:tcBorders>
          </w:tcPr>
          <w:p w14:paraId="50E3DD87" w14:textId="77777777" w:rsidR="007649B0" w:rsidRPr="00F27BBE" w:rsidRDefault="007649B0" w:rsidP="00C20721">
            <w:pPr>
              <w:jc w:val="both"/>
            </w:pPr>
            <w:r w:rsidRPr="00F27BBE">
              <w:t>1. Сведения о наличии лицензии на осуществление медицинской деятельности (для медицинских организаций)</w:t>
            </w:r>
          </w:p>
          <w:p w14:paraId="50B65916" w14:textId="77777777" w:rsidR="007649B0" w:rsidRPr="00F27BBE" w:rsidRDefault="007649B0" w:rsidP="00C20721">
            <w:pPr>
              <w:jc w:val="both"/>
            </w:pPr>
            <w:r w:rsidRPr="00F27BBE">
              <w:t>2. Другой документ_________________________________</w:t>
            </w:r>
          </w:p>
          <w:p w14:paraId="7E84810C" w14:textId="77777777" w:rsidR="007649B0" w:rsidRPr="00F27BBE" w:rsidRDefault="007649B0" w:rsidP="00C20721">
            <w:pPr>
              <w:jc w:val="both"/>
            </w:pPr>
            <w:r w:rsidRPr="00F27BBE">
              <w:t>__________________________________________</w:t>
            </w:r>
          </w:p>
          <w:p w14:paraId="3C57A451" w14:textId="77777777" w:rsidR="007649B0" w:rsidRPr="00F27BBE" w:rsidRDefault="007649B0" w:rsidP="00C20721">
            <w:pPr>
              <w:jc w:val="both"/>
            </w:pPr>
          </w:p>
        </w:tc>
      </w:tr>
      <w:tr w:rsidR="007649B0" w:rsidRPr="00F27BBE" w14:paraId="5CF6BF0F" w14:textId="77777777" w:rsidTr="00071207">
        <w:tc>
          <w:tcPr>
            <w:tcW w:w="278" w:type="pct"/>
            <w:tcBorders>
              <w:top w:val="single" w:sz="4" w:space="0" w:color="auto"/>
              <w:left w:val="single" w:sz="4" w:space="0" w:color="auto"/>
              <w:bottom w:val="single" w:sz="4" w:space="0" w:color="auto"/>
              <w:right w:val="single" w:sz="4" w:space="0" w:color="auto"/>
            </w:tcBorders>
            <w:vAlign w:val="center"/>
          </w:tcPr>
          <w:p w14:paraId="1A09EA77" w14:textId="77777777" w:rsidR="007649B0" w:rsidRPr="00F27BBE" w:rsidRDefault="007649B0" w:rsidP="00C20721">
            <w:pPr>
              <w:jc w:val="center"/>
              <w:rPr>
                <w:b/>
              </w:rPr>
            </w:pPr>
            <w:r w:rsidRPr="00F27BBE">
              <w:rPr>
                <w:b/>
              </w:rPr>
              <w:t>5</w:t>
            </w:r>
          </w:p>
        </w:tc>
        <w:tc>
          <w:tcPr>
            <w:tcW w:w="1623" w:type="pct"/>
            <w:tcBorders>
              <w:top w:val="single" w:sz="4" w:space="0" w:color="auto"/>
              <w:left w:val="single" w:sz="4" w:space="0" w:color="auto"/>
              <w:bottom w:val="single" w:sz="4" w:space="0" w:color="auto"/>
              <w:right w:val="single" w:sz="4" w:space="0" w:color="auto"/>
            </w:tcBorders>
            <w:vAlign w:val="center"/>
          </w:tcPr>
          <w:p w14:paraId="0974871D" w14:textId="77777777" w:rsidR="007649B0" w:rsidRPr="00F27BBE" w:rsidRDefault="007649B0" w:rsidP="00C20721">
            <w:r w:rsidRPr="00F27BBE">
              <w:t>Нотариус</w:t>
            </w:r>
          </w:p>
        </w:tc>
        <w:tc>
          <w:tcPr>
            <w:tcW w:w="3099" w:type="pct"/>
            <w:tcBorders>
              <w:top w:val="single" w:sz="4" w:space="0" w:color="auto"/>
              <w:left w:val="single" w:sz="4" w:space="0" w:color="auto"/>
              <w:bottom w:val="single" w:sz="4" w:space="0" w:color="auto"/>
              <w:right w:val="single" w:sz="4" w:space="0" w:color="auto"/>
            </w:tcBorders>
          </w:tcPr>
          <w:p w14:paraId="567019A2" w14:textId="77777777" w:rsidR="007649B0" w:rsidRPr="00F27BBE" w:rsidRDefault="007649B0" w:rsidP="00C20721">
            <w:pPr>
              <w:jc w:val="both"/>
            </w:pPr>
            <w:r w:rsidRPr="00F27BBE">
              <w:t>1. Копии документов, заверенные нотариально</w:t>
            </w:r>
          </w:p>
          <w:p w14:paraId="25943B3D" w14:textId="77777777" w:rsidR="007649B0" w:rsidRPr="00F27BBE" w:rsidRDefault="007649B0" w:rsidP="00C20721">
            <w:pPr>
              <w:jc w:val="both"/>
            </w:pPr>
            <w:r w:rsidRPr="00F27BBE">
              <w:t>2. Другой документ_________________________</w:t>
            </w:r>
          </w:p>
          <w:p w14:paraId="42B14F67" w14:textId="77777777" w:rsidR="007649B0" w:rsidRPr="00F27BBE" w:rsidRDefault="007649B0" w:rsidP="00C20721">
            <w:pPr>
              <w:jc w:val="both"/>
            </w:pPr>
            <w:r w:rsidRPr="00F27BBE">
              <w:t>__________________________________________</w:t>
            </w:r>
          </w:p>
          <w:p w14:paraId="273FFDC2" w14:textId="77777777" w:rsidR="007649B0" w:rsidRPr="00F27BBE" w:rsidRDefault="007649B0" w:rsidP="00C20721">
            <w:pPr>
              <w:jc w:val="both"/>
            </w:pPr>
          </w:p>
        </w:tc>
      </w:tr>
      <w:tr w:rsidR="007649B0" w:rsidRPr="00F27BBE" w14:paraId="4957088E" w14:textId="77777777" w:rsidTr="00071207">
        <w:tc>
          <w:tcPr>
            <w:tcW w:w="278" w:type="pct"/>
            <w:tcBorders>
              <w:top w:val="single" w:sz="4" w:space="0" w:color="auto"/>
              <w:left w:val="single" w:sz="4" w:space="0" w:color="auto"/>
              <w:bottom w:val="single" w:sz="4" w:space="0" w:color="auto"/>
              <w:right w:val="single" w:sz="4" w:space="0" w:color="auto"/>
            </w:tcBorders>
            <w:vAlign w:val="center"/>
          </w:tcPr>
          <w:p w14:paraId="010C9C83" w14:textId="77777777" w:rsidR="007649B0" w:rsidRPr="00F27BBE" w:rsidRDefault="007649B0" w:rsidP="00C20721">
            <w:pPr>
              <w:jc w:val="center"/>
              <w:rPr>
                <w:b/>
              </w:rPr>
            </w:pPr>
            <w:r w:rsidRPr="00F27BBE">
              <w:rPr>
                <w:b/>
              </w:rPr>
              <w:t>6</w:t>
            </w:r>
          </w:p>
        </w:tc>
        <w:tc>
          <w:tcPr>
            <w:tcW w:w="1623" w:type="pct"/>
            <w:tcBorders>
              <w:top w:val="single" w:sz="4" w:space="0" w:color="auto"/>
              <w:left w:val="single" w:sz="4" w:space="0" w:color="auto"/>
              <w:bottom w:val="single" w:sz="4" w:space="0" w:color="auto"/>
              <w:right w:val="single" w:sz="4" w:space="0" w:color="auto"/>
            </w:tcBorders>
            <w:vAlign w:val="center"/>
          </w:tcPr>
          <w:p w14:paraId="5BDCFCF1" w14:textId="77777777" w:rsidR="007649B0" w:rsidRPr="00F27BBE" w:rsidRDefault="007649B0" w:rsidP="00C20721">
            <w:pPr>
              <w:autoSpaceDE w:val="0"/>
              <w:autoSpaceDN w:val="0"/>
              <w:adjustRightInd w:val="0"/>
            </w:pPr>
            <w:r w:rsidRPr="00F27BBE">
              <w:t>Банк</w:t>
            </w:r>
          </w:p>
        </w:tc>
        <w:tc>
          <w:tcPr>
            <w:tcW w:w="3099" w:type="pct"/>
            <w:tcBorders>
              <w:top w:val="single" w:sz="4" w:space="0" w:color="auto"/>
              <w:left w:val="single" w:sz="4" w:space="0" w:color="auto"/>
              <w:bottom w:val="single" w:sz="4" w:space="0" w:color="auto"/>
              <w:right w:val="single" w:sz="4" w:space="0" w:color="auto"/>
            </w:tcBorders>
          </w:tcPr>
          <w:p w14:paraId="47E0A1F6" w14:textId="77777777" w:rsidR="007649B0" w:rsidRPr="00F27BBE" w:rsidRDefault="007649B0" w:rsidP="00C20721">
            <w:pPr>
              <w:jc w:val="both"/>
            </w:pPr>
            <w:r w:rsidRPr="00F27BBE">
              <w:t>1. Документ, подтверждающий уплату государственной пошлины за предоставление лицензии</w:t>
            </w:r>
          </w:p>
          <w:p w14:paraId="0FB23BB4" w14:textId="77777777" w:rsidR="007649B0" w:rsidRPr="00F27BBE" w:rsidRDefault="007649B0" w:rsidP="00C20721">
            <w:pPr>
              <w:jc w:val="both"/>
            </w:pPr>
            <w:r w:rsidRPr="00F27BBE">
              <w:t>2. Другой документ_________________________</w:t>
            </w:r>
          </w:p>
          <w:p w14:paraId="43A919FE" w14:textId="77777777" w:rsidR="007649B0" w:rsidRPr="00F27BBE" w:rsidRDefault="007649B0" w:rsidP="00C20721">
            <w:pPr>
              <w:jc w:val="both"/>
            </w:pPr>
            <w:r w:rsidRPr="00F27BBE">
              <w:t>__________________________________________</w:t>
            </w:r>
          </w:p>
        </w:tc>
      </w:tr>
      <w:tr w:rsidR="007649B0" w:rsidRPr="00F27BBE" w14:paraId="06BD9295" w14:textId="77777777" w:rsidTr="00071207">
        <w:tc>
          <w:tcPr>
            <w:tcW w:w="278" w:type="pct"/>
            <w:tcBorders>
              <w:top w:val="single" w:sz="4" w:space="0" w:color="auto"/>
              <w:left w:val="single" w:sz="4" w:space="0" w:color="auto"/>
              <w:bottom w:val="single" w:sz="4" w:space="0" w:color="auto"/>
              <w:right w:val="single" w:sz="4" w:space="0" w:color="auto"/>
            </w:tcBorders>
            <w:vAlign w:val="center"/>
          </w:tcPr>
          <w:p w14:paraId="2AEFFCEA" w14:textId="77777777" w:rsidR="007649B0" w:rsidRPr="00F27BBE" w:rsidRDefault="007649B0" w:rsidP="00C20721">
            <w:pPr>
              <w:jc w:val="center"/>
              <w:rPr>
                <w:b/>
              </w:rPr>
            </w:pPr>
            <w:r w:rsidRPr="00F27BBE">
              <w:rPr>
                <w:b/>
              </w:rPr>
              <w:t>7</w:t>
            </w:r>
          </w:p>
        </w:tc>
        <w:tc>
          <w:tcPr>
            <w:tcW w:w="1623" w:type="pct"/>
            <w:tcBorders>
              <w:top w:val="single" w:sz="4" w:space="0" w:color="auto"/>
              <w:left w:val="single" w:sz="4" w:space="0" w:color="auto"/>
              <w:bottom w:val="single" w:sz="4" w:space="0" w:color="auto"/>
              <w:right w:val="single" w:sz="4" w:space="0" w:color="auto"/>
            </w:tcBorders>
          </w:tcPr>
          <w:p w14:paraId="53C661DE" w14:textId="77777777" w:rsidR="007649B0" w:rsidRPr="00F27BBE" w:rsidRDefault="007649B0" w:rsidP="00C20721">
            <w:r w:rsidRPr="00F27BBE">
              <w:rPr>
                <w:i/>
              </w:rPr>
              <w:t>Документы, которые имеются в распоряжении заявителя</w:t>
            </w:r>
          </w:p>
        </w:tc>
        <w:tc>
          <w:tcPr>
            <w:tcW w:w="3099" w:type="pct"/>
            <w:tcBorders>
              <w:top w:val="single" w:sz="4" w:space="0" w:color="auto"/>
              <w:left w:val="single" w:sz="4" w:space="0" w:color="auto"/>
              <w:bottom w:val="single" w:sz="4" w:space="0" w:color="auto"/>
              <w:right w:val="single" w:sz="4" w:space="0" w:color="auto"/>
            </w:tcBorders>
          </w:tcPr>
          <w:p w14:paraId="7CA558B6" w14:textId="77777777" w:rsidR="007649B0" w:rsidRPr="00F27BBE" w:rsidRDefault="007649B0" w:rsidP="00C20721">
            <w:pPr>
              <w:jc w:val="both"/>
            </w:pPr>
            <w:r w:rsidRPr="00F27BBE">
              <w:t>1. Копии учредительных документов, засвидетельствованные в нотариальном порядке (для юридических лиц)</w:t>
            </w:r>
          </w:p>
          <w:p w14:paraId="6E4940DD" w14:textId="77777777" w:rsidR="007649B0" w:rsidRPr="00F27BBE" w:rsidRDefault="007649B0" w:rsidP="00C20721">
            <w:pPr>
              <w:jc w:val="both"/>
            </w:pPr>
            <w:r w:rsidRPr="00F27BBE">
              <w:t>2. Копии документов, которые подтверждают наличие у соискателя лицензии на праве собственности или на ином законном основании необходимых для осуществления лицензируемого вида деятельности оборудования и помещений, соответствующих установленным требованиям, права на которые не зарегистрированы в Едином государственном реестре прав на недвижимое имущество и сделок с ним (за исключением медицинских организаций, обособленных подразделений медицинских организаций);</w:t>
            </w:r>
          </w:p>
          <w:p w14:paraId="0B4A5D24" w14:textId="77777777" w:rsidR="007649B0" w:rsidRPr="00F27BBE" w:rsidRDefault="007649B0" w:rsidP="00C20721">
            <w:pPr>
              <w:jc w:val="both"/>
            </w:pPr>
            <w:r w:rsidRPr="00F27BBE">
              <w:t xml:space="preserve">3. Копии документов о высшем или среднем фармацевтическом образовании и сертификатов </w:t>
            </w:r>
            <w:r w:rsidRPr="00F27BBE">
              <w:lastRenderedPageBreak/>
              <w:t>специалистов у руководителя организации, индивидуального предпринимателя и работников заявителя (за исключением обособленных подразделений медицинских организаций)</w:t>
            </w:r>
          </w:p>
          <w:p w14:paraId="3EE3F57C" w14:textId="77777777" w:rsidR="007649B0" w:rsidRPr="00F27BBE" w:rsidRDefault="007649B0" w:rsidP="00C20721">
            <w:pPr>
              <w:jc w:val="both"/>
            </w:pPr>
            <w:r w:rsidRPr="00F27BBE">
              <w:t>4. Копии документов о дополнительном профессиональном образовании в части розничной торговли лекарственными препаратами для медицинского применения и о наличии права на осуществление медицинской деятельности - для осуществления фармацевтической деятельности в сфере обращения лекарственных средств для медицинского применения в обособленных подразделениях медицинских организаций</w:t>
            </w:r>
          </w:p>
          <w:p w14:paraId="4A4D73DB" w14:textId="77777777" w:rsidR="007649B0" w:rsidRPr="00F27BBE" w:rsidRDefault="007649B0" w:rsidP="00C20721">
            <w:pPr>
              <w:jc w:val="both"/>
            </w:pPr>
            <w:r w:rsidRPr="00F27BBE">
              <w:t>4. Копии документов или заверенные в установленном порядке выписки из документов, подтверждающих наличие необходимого стажа работы по специальности у руководителя организации, индивидуального предпринимателя</w:t>
            </w:r>
          </w:p>
          <w:p w14:paraId="18628249" w14:textId="77777777" w:rsidR="007649B0" w:rsidRPr="00F27BBE" w:rsidRDefault="007649B0" w:rsidP="00C20721">
            <w:pPr>
              <w:jc w:val="both"/>
            </w:pPr>
            <w:r w:rsidRPr="00F27BBE">
              <w:t>5. Опись прилагаемых документов</w:t>
            </w:r>
          </w:p>
          <w:p w14:paraId="162CE950" w14:textId="77777777" w:rsidR="007649B0" w:rsidRPr="00F27BBE" w:rsidRDefault="007649B0" w:rsidP="00C20721">
            <w:pPr>
              <w:jc w:val="both"/>
            </w:pPr>
            <w:r w:rsidRPr="00F27BBE">
              <w:t>6. Иные документы (укажите, какие именно)</w:t>
            </w:r>
          </w:p>
          <w:p w14:paraId="53FF5DC8" w14:textId="77777777" w:rsidR="007649B0" w:rsidRPr="00F27BBE" w:rsidRDefault="007649B0" w:rsidP="00C20721">
            <w:pPr>
              <w:jc w:val="both"/>
            </w:pPr>
            <w:r w:rsidRPr="00F27BBE">
              <w:t>____________________________________________________________________________________</w:t>
            </w:r>
          </w:p>
        </w:tc>
      </w:tr>
      <w:tr w:rsidR="007649B0" w:rsidRPr="00F27BBE" w14:paraId="1BBAC3B3" w14:textId="77777777" w:rsidTr="00071207">
        <w:tc>
          <w:tcPr>
            <w:tcW w:w="278" w:type="pct"/>
            <w:tcBorders>
              <w:top w:val="single" w:sz="4" w:space="0" w:color="auto"/>
              <w:left w:val="single" w:sz="4" w:space="0" w:color="auto"/>
              <w:bottom w:val="single" w:sz="4" w:space="0" w:color="auto"/>
              <w:right w:val="single" w:sz="4" w:space="0" w:color="auto"/>
            </w:tcBorders>
            <w:vAlign w:val="center"/>
          </w:tcPr>
          <w:p w14:paraId="31AD1833" w14:textId="77777777" w:rsidR="007649B0" w:rsidRPr="00F27BBE" w:rsidRDefault="007649B0" w:rsidP="00C20721">
            <w:pPr>
              <w:jc w:val="center"/>
              <w:rPr>
                <w:b/>
              </w:rPr>
            </w:pPr>
            <w:r w:rsidRPr="00F27BBE">
              <w:rPr>
                <w:b/>
              </w:rPr>
              <w:lastRenderedPageBreak/>
              <w:t>8</w:t>
            </w:r>
          </w:p>
        </w:tc>
        <w:tc>
          <w:tcPr>
            <w:tcW w:w="1623" w:type="pct"/>
            <w:tcBorders>
              <w:top w:val="single" w:sz="4" w:space="0" w:color="auto"/>
              <w:left w:val="single" w:sz="4" w:space="0" w:color="auto"/>
              <w:bottom w:val="single" w:sz="4" w:space="0" w:color="auto"/>
              <w:right w:val="single" w:sz="4" w:space="0" w:color="auto"/>
            </w:tcBorders>
          </w:tcPr>
          <w:p w14:paraId="58862D99" w14:textId="77777777" w:rsidR="007649B0" w:rsidRPr="00F27BBE" w:rsidRDefault="007649B0" w:rsidP="00C20721">
            <w:pPr>
              <w:rPr>
                <w:b/>
              </w:rPr>
            </w:pPr>
            <w:r w:rsidRPr="00F27BBE">
              <w:rPr>
                <w:b/>
              </w:rPr>
              <w:t xml:space="preserve">Иные организации </w:t>
            </w:r>
            <w:r w:rsidRPr="00F27BBE">
              <w:rPr>
                <w:i/>
              </w:rPr>
              <w:t>(укажите, какие именно)</w:t>
            </w:r>
            <w:r w:rsidRPr="00F27BBE">
              <w:rPr>
                <w:b/>
              </w:rPr>
              <w:br/>
              <w:t>1.____________________________________________</w:t>
            </w:r>
          </w:p>
          <w:p w14:paraId="2E9034F4" w14:textId="77777777" w:rsidR="007649B0" w:rsidRPr="00F27BBE" w:rsidRDefault="007649B0" w:rsidP="00C20721">
            <w:pPr>
              <w:rPr>
                <w:b/>
              </w:rPr>
            </w:pPr>
            <w:r w:rsidRPr="00F27BBE">
              <w:rPr>
                <w:b/>
              </w:rPr>
              <w:t>2.______________________________________________</w:t>
            </w:r>
          </w:p>
          <w:p w14:paraId="6D4C3D78" w14:textId="77777777" w:rsidR="007649B0" w:rsidRPr="00F27BBE" w:rsidRDefault="007649B0" w:rsidP="00C20721">
            <w:pPr>
              <w:rPr>
                <w:b/>
              </w:rPr>
            </w:pPr>
            <w:r w:rsidRPr="00F27BBE">
              <w:rPr>
                <w:b/>
              </w:rPr>
              <w:t>3.____________________________________________</w:t>
            </w:r>
          </w:p>
          <w:p w14:paraId="20DF13B7" w14:textId="77777777" w:rsidR="007649B0" w:rsidRPr="00F27BBE" w:rsidRDefault="007649B0" w:rsidP="00C20721">
            <w:pPr>
              <w:rPr>
                <w:b/>
              </w:rPr>
            </w:pPr>
            <w:r w:rsidRPr="00F27BBE">
              <w:rPr>
                <w:b/>
              </w:rPr>
              <w:t>4.________________________________________</w:t>
            </w:r>
          </w:p>
        </w:tc>
        <w:tc>
          <w:tcPr>
            <w:tcW w:w="3099" w:type="pct"/>
            <w:tcBorders>
              <w:top w:val="single" w:sz="4" w:space="0" w:color="auto"/>
              <w:left w:val="single" w:sz="4" w:space="0" w:color="auto"/>
              <w:bottom w:val="single" w:sz="4" w:space="0" w:color="auto"/>
              <w:right w:val="single" w:sz="4" w:space="0" w:color="auto"/>
            </w:tcBorders>
          </w:tcPr>
          <w:p w14:paraId="29041558" w14:textId="77777777" w:rsidR="001D6BAD" w:rsidRPr="00F27BBE" w:rsidRDefault="007649B0" w:rsidP="00C20721">
            <w:r w:rsidRPr="00F27BBE">
              <w:t>Иные документы (укажите, какие именно)</w:t>
            </w:r>
            <w:r w:rsidRPr="00F27BBE">
              <w:br/>
            </w:r>
          </w:p>
          <w:p w14:paraId="1CB39DD9" w14:textId="77777777" w:rsidR="007649B0" w:rsidRPr="00F27BBE" w:rsidRDefault="007649B0" w:rsidP="00C20721">
            <w:r w:rsidRPr="00F27BBE">
              <w:t>1.___________________________________________________________________________________</w:t>
            </w:r>
          </w:p>
          <w:p w14:paraId="31BB4F3F" w14:textId="77777777" w:rsidR="007649B0" w:rsidRPr="00F27BBE" w:rsidRDefault="007649B0" w:rsidP="00C20721">
            <w:r w:rsidRPr="00F27BBE">
              <w:t>2.___________________________________________________________________________________</w:t>
            </w:r>
          </w:p>
          <w:p w14:paraId="79DBED50" w14:textId="77777777" w:rsidR="007649B0" w:rsidRPr="00F27BBE" w:rsidRDefault="007649B0" w:rsidP="00C20721">
            <w:r w:rsidRPr="00F27BBE">
              <w:t>3.___________________________________________________________________________________</w:t>
            </w:r>
          </w:p>
          <w:p w14:paraId="052C1692" w14:textId="77777777" w:rsidR="007649B0" w:rsidRPr="00F27BBE" w:rsidRDefault="007649B0" w:rsidP="00C20721">
            <w:r w:rsidRPr="00F27BBE">
              <w:t>4. ________________________________________</w:t>
            </w:r>
          </w:p>
          <w:p w14:paraId="076A7FF0" w14:textId="77777777" w:rsidR="007649B0" w:rsidRPr="00F27BBE" w:rsidRDefault="007649B0" w:rsidP="00C20721">
            <w:r w:rsidRPr="00F27BBE">
              <w:t>__________________________________________</w:t>
            </w:r>
          </w:p>
        </w:tc>
      </w:tr>
    </w:tbl>
    <w:p w14:paraId="66F275A1" w14:textId="77777777" w:rsidR="007649B0" w:rsidRPr="00F27BBE" w:rsidRDefault="007649B0" w:rsidP="00C20721">
      <w:pPr>
        <w:jc w:val="both"/>
        <w:rPr>
          <w:b/>
        </w:rPr>
      </w:pPr>
    </w:p>
    <w:p w14:paraId="7E9785E4" w14:textId="77777777" w:rsidR="007649B0" w:rsidRPr="00F27BBE" w:rsidRDefault="007649B0" w:rsidP="00C20721">
      <w:pPr>
        <w:jc w:val="both"/>
        <w:rPr>
          <w:b/>
        </w:rPr>
      </w:pPr>
      <w:r w:rsidRPr="00F27BBE">
        <w:rPr>
          <w:b/>
        </w:rPr>
        <w:t>8. Скажите, пожалуйста, сколько раз Вам пришлось обращаться в органы власти или другие учреждения для сдачи документов в полном объеме для получения данной услуги?</w:t>
      </w:r>
    </w:p>
    <w:p w14:paraId="15F864F5" w14:textId="77777777" w:rsidR="007649B0" w:rsidRPr="00F27BBE" w:rsidRDefault="007649B0" w:rsidP="00C20721">
      <w:pPr>
        <w:tabs>
          <w:tab w:val="left" w:pos="360"/>
        </w:tabs>
        <w:jc w:val="both"/>
      </w:pPr>
    </w:p>
    <w:tbl>
      <w:tblPr>
        <w:tblW w:w="98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6778"/>
        <w:gridCol w:w="2551"/>
      </w:tblGrid>
      <w:tr w:rsidR="007649B0" w:rsidRPr="00F27BBE" w14:paraId="58E7BB85" w14:textId="77777777" w:rsidTr="007649B0">
        <w:trPr>
          <w:tblHeader/>
        </w:trPr>
        <w:tc>
          <w:tcPr>
            <w:tcW w:w="562" w:type="dxa"/>
            <w:vAlign w:val="center"/>
          </w:tcPr>
          <w:p w14:paraId="7545B87C" w14:textId="77777777" w:rsidR="007649B0" w:rsidRPr="00F27BBE" w:rsidRDefault="007649B0" w:rsidP="00C20721">
            <w:pPr>
              <w:tabs>
                <w:tab w:val="left" w:pos="360"/>
              </w:tabs>
              <w:jc w:val="center"/>
              <w:rPr>
                <w:b/>
              </w:rPr>
            </w:pPr>
            <w:r w:rsidRPr="00F27BBE">
              <w:rPr>
                <w:b/>
              </w:rPr>
              <w:t>№ п/п</w:t>
            </w:r>
          </w:p>
        </w:tc>
        <w:tc>
          <w:tcPr>
            <w:tcW w:w="6778" w:type="dxa"/>
            <w:vAlign w:val="center"/>
          </w:tcPr>
          <w:p w14:paraId="0EC350B4" w14:textId="77777777" w:rsidR="007649B0" w:rsidRPr="00F27BBE" w:rsidRDefault="007649B0" w:rsidP="00C20721">
            <w:pPr>
              <w:tabs>
                <w:tab w:val="left" w:pos="360"/>
              </w:tabs>
              <w:jc w:val="center"/>
              <w:rPr>
                <w:b/>
              </w:rPr>
            </w:pPr>
            <w:r w:rsidRPr="00F27BBE">
              <w:rPr>
                <w:b/>
              </w:rPr>
              <w:t>Название органа власти (учреждения)</w:t>
            </w:r>
          </w:p>
        </w:tc>
        <w:tc>
          <w:tcPr>
            <w:tcW w:w="2551" w:type="dxa"/>
            <w:vAlign w:val="center"/>
          </w:tcPr>
          <w:p w14:paraId="75FBD358" w14:textId="77777777" w:rsidR="007649B0" w:rsidRPr="00F27BBE" w:rsidRDefault="007649B0" w:rsidP="00C20721">
            <w:pPr>
              <w:tabs>
                <w:tab w:val="left" w:pos="360"/>
              </w:tabs>
              <w:jc w:val="center"/>
              <w:rPr>
                <w:b/>
              </w:rPr>
            </w:pPr>
            <w:r w:rsidRPr="00F27BBE">
              <w:rPr>
                <w:b/>
              </w:rPr>
              <w:t>Количество обращений в орган</w:t>
            </w:r>
          </w:p>
        </w:tc>
      </w:tr>
      <w:tr w:rsidR="007649B0" w:rsidRPr="00F27BBE" w14:paraId="116FDEDE" w14:textId="77777777" w:rsidTr="007649B0">
        <w:tc>
          <w:tcPr>
            <w:tcW w:w="562" w:type="dxa"/>
            <w:tcBorders>
              <w:top w:val="single" w:sz="4" w:space="0" w:color="000000"/>
              <w:left w:val="single" w:sz="4" w:space="0" w:color="000000"/>
              <w:bottom w:val="single" w:sz="4" w:space="0" w:color="000000"/>
              <w:right w:val="single" w:sz="4" w:space="0" w:color="000000"/>
            </w:tcBorders>
            <w:vAlign w:val="center"/>
          </w:tcPr>
          <w:p w14:paraId="4D11D487" w14:textId="77777777" w:rsidR="007649B0" w:rsidRPr="00F27BBE" w:rsidRDefault="007649B0" w:rsidP="00056AE6">
            <w:pPr>
              <w:numPr>
                <w:ilvl w:val="0"/>
                <w:numId w:val="94"/>
              </w:numPr>
              <w:tabs>
                <w:tab w:val="left" w:pos="344"/>
              </w:tabs>
              <w:ind w:left="357" w:hanging="357"/>
              <w:jc w:val="center"/>
            </w:pPr>
          </w:p>
        </w:tc>
        <w:tc>
          <w:tcPr>
            <w:tcW w:w="6778" w:type="dxa"/>
            <w:tcBorders>
              <w:top w:val="single" w:sz="4" w:space="0" w:color="000000"/>
              <w:left w:val="single" w:sz="4" w:space="0" w:color="000000"/>
              <w:bottom w:val="single" w:sz="4" w:space="0" w:color="000000"/>
              <w:right w:val="single" w:sz="4" w:space="0" w:color="000000"/>
            </w:tcBorders>
            <w:vAlign w:val="center"/>
          </w:tcPr>
          <w:p w14:paraId="40131882" w14:textId="77777777" w:rsidR="007649B0" w:rsidRPr="00F27BBE" w:rsidRDefault="007649B0" w:rsidP="00C20721">
            <w:pPr>
              <w:tabs>
                <w:tab w:val="left" w:pos="360"/>
              </w:tabs>
              <w:jc w:val="both"/>
              <w:rPr>
                <w:b/>
              </w:rPr>
            </w:pPr>
            <w:r w:rsidRPr="00F27BBE">
              <w:t>Управление Федеральной налоговой службы по Новосибирской области</w:t>
            </w:r>
          </w:p>
        </w:tc>
        <w:tc>
          <w:tcPr>
            <w:tcW w:w="2551" w:type="dxa"/>
            <w:tcBorders>
              <w:top w:val="single" w:sz="4" w:space="0" w:color="000000"/>
              <w:left w:val="single" w:sz="4" w:space="0" w:color="000000"/>
              <w:bottom w:val="single" w:sz="4" w:space="0" w:color="000000"/>
              <w:right w:val="single" w:sz="4" w:space="0" w:color="000000"/>
            </w:tcBorders>
            <w:vAlign w:val="center"/>
          </w:tcPr>
          <w:p w14:paraId="37A0086C" w14:textId="77777777" w:rsidR="007649B0" w:rsidRPr="00F27BBE" w:rsidRDefault="007649B0" w:rsidP="00C20721">
            <w:pPr>
              <w:tabs>
                <w:tab w:val="left" w:pos="360"/>
              </w:tabs>
              <w:jc w:val="center"/>
              <w:rPr>
                <w:b/>
              </w:rPr>
            </w:pPr>
          </w:p>
        </w:tc>
      </w:tr>
      <w:tr w:rsidR="007649B0" w:rsidRPr="00F27BBE" w14:paraId="0FEA558C" w14:textId="77777777" w:rsidTr="007649B0">
        <w:tc>
          <w:tcPr>
            <w:tcW w:w="562" w:type="dxa"/>
          </w:tcPr>
          <w:p w14:paraId="0BC5B701" w14:textId="77777777" w:rsidR="007649B0" w:rsidRPr="00F27BBE" w:rsidRDefault="007649B0" w:rsidP="00056AE6">
            <w:pPr>
              <w:numPr>
                <w:ilvl w:val="0"/>
                <w:numId w:val="94"/>
              </w:numPr>
              <w:tabs>
                <w:tab w:val="left" w:pos="360"/>
              </w:tabs>
              <w:ind w:left="357" w:hanging="357"/>
              <w:jc w:val="both"/>
            </w:pPr>
          </w:p>
        </w:tc>
        <w:tc>
          <w:tcPr>
            <w:tcW w:w="6778" w:type="dxa"/>
            <w:vAlign w:val="center"/>
          </w:tcPr>
          <w:p w14:paraId="3B0A585C" w14:textId="77777777" w:rsidR="007649B0" w:rsidRPr="00F27BBE" w:rsidRDefault="007649B0" w:rsidP="00C20721">
            <w:pPr>
              <w:jc w:val="both"/>
              <w:rPr>
                <w:b/>
              </w:rPr>
            </w:pPr>
            <w:r w:rsidRPr="00F27BBE">
              <w:t>Управление Федеральной службы государственной регистрации, кадастра и картографии по Новосибирской области</w:t>
            </w:r>
          </w:p>
        </w:tc>
        <w:tc>
          <w:tcPr>
            <w:tcW w:w="2551" w:type="dxa"/>
          </w:tcPr>
          <w:p w14:paraId="16ECA7B4" w14:textId="77777777" w:rsidR="007649B0" w:rsidRPr="00F27BBE" w:rsidRDefault="007649B0" w:rsidP="00C20721">
            <w:pPr>
              <w:tabs>
                <w:tab w:val="left" w:pos="360"/>
              </w:tabs>
              <w:jc w:val="both"/>
            </w:pPr>
          </w:p>
        </w:tc>
      </w:tr>
      <w:tr w:rsidR="007649B0" w:rsidRPr="00F27BBE" w14:paraId="55464880" w14:textId="77777777" w:rsidTr="007649B0">
        <w:tc>
          <w:tcPr>
            <w:tcW w:w="562" w:type="dxa"/>
          </w:tcPr>
          <w:p w14:paraId="2BE09555" w14:textId="77777777" w:rsidR="007649B0" w:rsidRPr="00F27BBE" w:rsidRDefault="007649B0" w:rsidP="00056AE6">
            <w:pPr>
              <w:numPr>
                <w:ilvl w:val="0"/>
                <w:numId w:val="94"/>
              </w:numPr>
              <w:tabs>
                <w:tab w:val="left" w:pos="360"/>
              </w:tabs>
              <w:ind w:left="357" w:hanging="357"/>
              <w:jc w:val="both"/>
            </w:pPr>
          </w:p>
        </w:tc>
        <w:tc>
          <w:tcPr>
            <w:tcW w:w="6778" w:type="dxa"/>
            <w:vAlign w:val="center"/>
          </w:tcPr>
          <w:p w14:paraId="61CD9D91" w14:textId="77777777" w:rsidR="007649B0" w:rsidRPr="00F27BBE" w:rsidRDefault="007649B0" w:rsidP="00C20721">
            <w:pPr>
              <w:jc w:val="both"/>
              <w:rPr>
                <w:b/>
              </w:rPr>
            </w:pPr>
            <w:r w:rsidRPr="00F27BBE">
              <w:t>Управление Федеральной службы по надзору в сфере защиты прав потребителей и благополучия человека по Новосибирской области</w:t>
            </w:r>
          </w:p>
        </w:tc>
        <w:tc>
          <w:tcPr>
            <w:tcW w:w="2551" w:type="dxa"/>
          </w:tcPr>
          <w:p w14:paraId="2822ACA7" w14:textId="77777777" w:rsidR="007649B0" w:rsidRPr="00F27BBE" w:rsidRDefault="007649B0" w:rsidP="00C20721">
            <w:pPr>
              <w:tabs>
                <w:tab w:val="left" w:pos="360"/>
              </w:tabs>
              <w:jc w:val="both"/>
            </w:pPr>
          </w:p>
        </w:tc>
      </w:tr>
      <w:tr w:rsidR="007649B0" w:rsidRPr="00F27BBE" w14:paraId="257D8350" w14:textId="77777777" w:rsidTr="007649B0">
        <w:tc>
          <w:tcPr>
            <w:tcW w:w="562" w:type="dxa"/>
            <w:tcBorders>
              <w:top w:val="single" w:sz="4" w:space="0" w:color="000000"/>
              <w:left w:val="single" w:sz="4" w:space="0" w:color="000000"/>
              <w:bottom w:val="single" w:sz="4" w:space="0" w:color="000000"/>
              <w:right w:val="single" w:sz="4" w:space="0" w:color="000000"/>
            </w:tcBorders>
          </w:tcPr>
          <w:p w14:paraId="04583B6F" w14:textId="77777777" w:rsidR="007649B0" w:rsidRPr="00F27BBE" w:rsidRDefault="007649B0" w:rsidP="00056AE6">
            <w:pPr>
              <w:numPr>
                <w:ilvl w:val="0"/>
                <w:numId w:val="94"/>
              </w:numPr>
              <w:tabs>
                <w:tab w:val="left" w:pos="360"/>
              </w:tabs>
              <w:ind w:left="357" w:hanging="357"/>
              <w:jc w:val="both"/>
            </w:pPr>
          </w:p>
        </w:tc>
        <w:tc>
          <w:tcPr>
            <w:tcW w:w="6778" w:type="dxa"/>
            <w:tcBorders>
              <w:top w:val="single" w:sz="4" w:space="0" w:color="000000"/>
              <w:left w:val="single" w:sz="4" w:space="0" w:color="000000"/>
              <w:bottom w:val="single" w:sz="4" w:space="0" w:color="000000"/>
              <w:right w:val="single" w:sz="4" w:space="0" w:color="000000"/>
            </w:tcBorders>
            <w:vAlign w:val="center"/>
          </w:tcPr>
          <w:p w14:paraId="47ECB823" w14:textId="77777777" w:rsidR="007649B0" w:rsidRPr="00F27BBE" w:rsidRDefault="007649B0" w:rsidP="00C20721">
            <w:pPr>
              <w:jc w:val="both"/>
            </w:pPr>
            <w:r w:rsidRPr="00F27BBE">
              <w:t>Министерство здравоохранения Новосибирской области</w:t>
            </w:r>
          </w:p>
        </w:tc>
        <w:tc>
          <w:tcPr>
            <w:tcW w:w="2551" w:type="dxa"/>
            <w:tcBorders>
              <w:top w:val="single" w:sz="4" w:space="0" w:color="000000"/>
              <w:left w:val="single" w:sz="4" w:space="0" w:color="000000"/>
              <w:bottom w:val="single" w:sz="4" w:space="0" w:color="000000"/>
              <w:right w:val="single" w:sz="4" w:space="0" w:color="000000"/>
            </w:tcBorders>
          </w:tcPr>
          <w:p w14:paraId="5F60F400" w14:textId="77777777" w:rsidR="007649B0" w:rsidRPr="00F27BBE" w:rsidRDefault="007649B0" w:rsidP="00C20721">
            <w:pPr>
              <w:tabs>
                <w:tab w:val="left" w:pos="360"/>
              </w:tabs>
              <w:jc w:val="both"/>
            </w:pPr>
          </w:p>
        </w:tc>
      </w:tr>
      <w:tr w:rsidR="007649B0" w:rsidRPr="00F27BBE" w14:paraId="6BA6F63C" w14:textId="77777777" w:rsidTr="007649B0">
        <w:tc>
          <w:tcPr>
            <w:tcW w:w="562" w:type="dxa"/>
          </w:tcPr>
          <w:p w14:paraId="5B234956" w14:textId="77777777" w:rsidR="007649B0" w:rsidRPr="00F27BBE" w:rsidRDefault="007649B0" w:rsidP="00056AE6">
            <w:pPr>
              <w:numPr>
                <w:ilvl w:val="0"/>
                <w:numId w:val="94"/>
              </w:numPr>
              <w:tabs>
                <w:tab w:val="left" w:pos="360"/>
              </w:tabs>
              <w:ind w:left="357" w:hanging="357"/>
              <w:jc w:val="both"/>
            </w:pPr>
          </w:p>
        </w:tc>
        <w:tc>
          <w:tcPr>
            <w:tcW w:w="6778" w:type="dxa"/>
          </w:tcPr>
          <w:p w14:paraId="73C147B3" w14:textId="77777777" w:rsidR="007649B0" w:rsidRPr="00F27BBE" w:rsidRDefault="007649B0" w:rsidP="00C20721">
            <w:pPr>
              <w:jc w:val="both"/>
            </w:pPr>
            <w:r w:rsidRPr="00F27BBE">
              <w:t>Услуги нотариуса</w:t>
            </w:r>
          </w:p>
        </w:tc>
        <w:tc>
          <w:tcPr>
            <w:tcW w:w="2551" w:type="dxa"/>
          </w:tcPr>
          <w:p w14:paraId="58E8879A" w14:textId="77777777" w:rsidR="007649B0" w:rsidRPr="00F27BBE" w:rsidRDefault="007649B0" w:rsidP="00C20721">
            <w:pPr>
              <w:tabs>
                <w:tab w:val="left" w:pos="360"/>
              </w:tabs>
              <w:jc w:val="both"/>
            </w:pPr>
          </w:p>
        </w:tc>
      </w:tr>
      <w:tr w:rsidR="007649B0" w:rsidRPr="00F27BBE" w14:paraId="26048F1F" w14:textId="77777777" w:rsidTr="007649B0">
        <w:tc>
          <w:tcPr>
            <w:tcW w:w="562" w:type="dxa"/>
          </w:tcPr>
          <w:p w14:paraId="7F414D16" w14:textId="77777777" w:rsidR="007649B0" w:rsidRPr="00F27BBE" w:rsidRDefault="007649B0" w:rsidP="00056AE6">
            <w:pPr>
              <w:numPr>
                <w:ilvl w:val="0"/>
                <w:numId w:val="94"/>
              </w:numPr>
              <w:tabs>
                <w:tab w:val="left" w:pos="360"/>
              </w:tabs>
              <w:ind w:left="357" w:hanging="357"/>
              <w:jc w:val="both"/>
            </w:pPr>
          </w:p>
        </w:tc>
        <w:tc>
          <w:tcPr>
            <w:tcW w:w="6778" w:type="dxa"/>
          </w:tcPr>
          <w:p w14:paraId="07373769" w14:textId="77777777" w:rsidR="007649B0" w:rsidRPr="00F27BBE" w:rsidRDefault="007649B0" w:rsidP="00C20721">
            <w:pPr>
              <w:tabs>
                <w:tab w:val="left" w:pos="360"/>
              </w:tabs>
              <w:jc w:val="both"/>
            </w:pPr>
            <w:r w:rsidRPr="00F27BBE">
              <w:t>Министерство здравоохранения Новосибирской области</w:t>
            </w:r>
          </w:p>
        </w:tc>
        <w:tc>
          <w:tcPr>
            <w:tcW w:w="2551" w:type="dxa"/>
          </w:tcPr>
          <w:p w14:paraId="6C5578B4" w14:textId="77777777" w:rsidR="007649B0" w:rsidRPr="00F27BBE" w:rsidRDefault="007649B0" w:rsidP="00C20721">
            <w:pPr>
              <w:tabs>
                <w:tab w:val="left" w:pos="360"/>
              </w:tabs>
              <w:jc w:val="both"/>
            </w:pPr>
          </w:p>
        </w:tc>
      </w:tr>
      <w:tr w:rsidR="007649B0" w:rsidRPr="00F27BBE" w14:paraId="6B803118" w14:textId="77777777" w:rsidTr="007649B0">
        <w:tc>
          <w:tcPr>
            <w:tcW w:w="562" w:type="dxa"/>
          </w:tcPr>
          <w:p w14:paraId="17F36A50" w14:textId="77777777" w:rsidR="007649B0" w:rsidRPr="00F27BBE" w:rsidRDefault="007649B0" w:rsidP="00056AE6">
            <w:pPr>
              <w:numPr>
                <w:ilvl w:val="0"/>
                <w:numId w:val="94"/>
              </w:numPr>
              <w:tabs>
                <w:tab w:val="left" w:pos="360"/>
              </w:tabs>
              <w:ind w:left="357" w:hanging="357"/>
              <w:jc w:val="both"/>
            </w:pPr>
          </w:p>
        </w:tc>
        <w:tc>
          <w:tcPr>
            <w:tcW w:w="6778" w:type="dxa"/>
          </w:tcPr>
          <w:p w14:paraId="70422E90" w14:textId="77777777" w:rsidR="007649B0" w:rsidRPr="00F27BBE" w:rsidRDefault="007649B0" w:rsidP="00C20721">
            <w:pPr>
              <w:tabs>
                <w:tab w:val="left" w:pos="360"/>
              </w:tabs>
              <w:jc w:val="both"/>
            </w:pPr>
            <w:r w:rsidRPr="00F27BBE">
              <w:rPr>
                <w:b/>
              </w:rPr>
              <w:t>Другие:</w:t>
            </w:r>
            <w:r w:rsidRPr="00F27BBE">
              <w:t>____________________________________________</w:t>
            </w:r>
          </w:p>
        </w:tc>
        <w:tc>
          <w:tcPr>
            <w:tcW w:w="2551" w:type="dxa"/>
          </w:tcPr>
          <w:p w14:paraId="360150A9" w14:textId="77777777" w:rsidR="007649B0" w:rsidRPr="00F27BBE" w:rsidRDefault="007649B0" w:rsidP="00C20721">
            <w:pPr>
              <w:tabs>
                <w:tab w:val="left" w:pos="360"/>
              </w:tabs>
              <w:jc w:val="both"/>
            </w:pPr>
          </w:p>
        </w:tc>
      </w:tr>
      <w:tr w:rsidR="007649B0" w:rsidRPr="00F27BBE" w14:paraId="3061270E" w14:textId="77777777" w:rsidTr="007649B0">
        <w:tc>
          <w:tcPr>
            <w:tcW w:w="562" w:type="dxa"/>
          </w:tcPr>
          <w:p w14:paraId="2FE84D6C" w14:textId="77777777" w:rsidR="007649B0" w:rsidRPr="00F27BBE" w:rsidRDefault="007649B0" w:rsidP="00056AE6">
            <w:pPr>
              <w:numPr>
                <w:ilvl w:val="0"/>
                <w:numId w:val="94"/>
              </w:numPr>
              <w:tabs>
                <w:tab w:val="left" w:pos="360"/>
              </w:tabs>
              <w:ind w:left="357" w:hanging="357"/>
              <w:jc w:val="both"/>
            </w:pPr>
          </w:p>
        </w:tc>
        <w:tc>
          <w:tcPr>
            <w:tcW w:w="6778" w:type="dxa"/>
          </w:tcPr>
          <w:p w14:paraId="7DEEEAB1" w14:textId="77777777" w:rsidR="007649B0" w:rsidRPr="00F27BBE" w:rsidRDefault="007649B0" w:rsidP="00C20721">
            <w:pPr>
              <w:tabs>
                <w:tab w:val="left" w:pos="360"/>
              </w:tabs>
              <w:jc w:val="both"/>
            </w:pPr>
            <w:r w:rsidRPr="00F27BBE">
              <w:rPr>
                <w:b/>
              </w:rPr>
              <w:t>Другие:</w:t>
            </w:r>
            <w:r w:rsidRPr="00F27BBE">
              <w:t>____________________________________________</w:t>
            </w:r>
          </w:p>
        </w:tc>
        <w:tc>
          <w:tcPr>
            <w:tcW w:w="2551" w:type="dxa"/>
          </w:tcPr>
          <w:p w14:paraId="51AE8CEC" w14:textId="77777777" w:rsidR="007649B0" w:rsidRPr="00F27BBE" w:rsidRDefault="007649B0" w:rsidP="00C20721">
            <w:pPr>
              <w:tabs>
                <w:tab w:val="left" w:pos="360"/>
              </w:tabs>
              <w:jc w:val="both"/>
            </w:pPr>
          </w:p>
        </w:tc>
      </w:tr>
      <w:tr w:rsidR="007649B0" w:rsidRPr="00F27BBE" w14:paraId="6DB02AA5" w14:textId="77777777" w:rsidTr="007649B0">
        <w:tc>
          <w:tcPr>
            <w:tcW w:w="562" w:type="dxa"/>
          </w:tcPr>
          <w:p w14:paraId="1A241E74" w14:textId="77777777" w:rsidR="007649B0" w:rsidRPr="00F27BBE" w:rsidRDefault="007649B0" w:rsidP="00056AE6">
            <w:pPr>
              <w:numPr>
                <w:ilvl w:val="0"/>
                <w:numId w:val="94"/>
              </w:numPr>
              <w:tabs>
                <w:tab w:val="left" w:pos="360"/>
              </w:tabs>
              <w:ind w:left="357" w:hanging="357"/>
              <w:jc w:val="both"/>
            </w:pPr>
          </w:p>
        </w:tc>
        <w:tc>
          <w:tcPr>
            <w:tcW w:w="6778" w:type="dxa"/>
          </w:tcPr>
          <w:p w14:paraId="76B0FDDC" w14:textId="77777777" w:rsidR="007649B0" w:rsidRPr="00F27BBE" w:rsidRDefault="007649B0" w:rsidP="00C20721">
            <w:pPr>
              <w:tabs>
                <w:tab w:val="left" w:pos="360"/>
              </w:tabs>
              <w:jc w:val="both"/>
            </w:pPr>
            <w:r w:rsidRPr="00F27BBE">
              <w:rPr>
                <w:b/>
              </w:rPr>
              <w:t>Другие:</w:t>
            </w:r>
            <w:r w:rsidRPr="00F27BBE">
              <w:t>____________________________________________</w:t>
            </w:r>
          </w:p>
        </w:tc>
        <w:tc>
          <w:tcPr>
            <w:tcW w:w="2551" w:type="dxa"/>
          </w:tcPr>
          <w:p w14:paraId="7F07EA30" w14:textId="77777777" w:rsidR="007649B0" w:rsidRPr="00F27BBE" w:rsidRDefault="007649B0" w:rsidP="00C20721">
            <w:pPr>
              <w:tabs>
                <w:tab w:val="left" w:pos="360"/>
              </w:tabs>
              <w:jc w:val="both"/>
            </w:pPr>
          </w:p>
        </w:tc>
      </w:tr>
    </w:tbl>
    <w:p w14:paraId="1A60FBD9" w14:textId="77777777" w:rsidR="007649B0" w:rsidRPr="00F27BBE" w:rsidRDefault="007649B0" w:rsidP="00C20721">
      <w:pPr>
        <w:tabs>
          <w:tab w:val="left" w:pos="360"/>
        </w:tabs>
        <w:jc w:val="both"/>
      </w:pPr>
    </w:p>
    <w:p w14:paraId="15AA69B5" w14:textId="77777777" w:rsidR="007649B0" w:rsidRPr="00F27BBE" w:rsidRDefault="007649B0" w:rsidP="00C20721">
      <w:pPr>
        <w:jc w:val="both"/>
        <w:rPr>
          <w:b/>
        </w:rPr>
      </w:pPr>
      <w:r w:rsidRPr="00F27BBE">
        <w:rPr>
          <w:b/>
        </w:rPr>
        <w:t>9. Какое количество оформляемых документов для получения услуги Вы считаете оптимальным?</w:t>
      </w:r>
    </w:p>
    <w:p w14:paraId="45A60F3C" w14:textId="77777777" w:rsidR="007649B0" w:rsidRPr="00F27BBE" w:rsidRDefault="007649B0" w:rsidP="00C20721">
      <w:pPr>
        <w:ind w:firstLine="567"/>
        <w:jc w:val="both"/>
        <w:rPr>
          <w:b/>
        </w:rPr>
      </w:pPr>
      <w:r w:rsidRPr="00F27BBE">
        <w:rPr>
          <w:i/>
        </w:rPr>
        <w:t xml:space="preserve">Укажите количество </w:t>
      </w:r>
      <w:r w:rsidRPr="00F27BBE">
        <w:rPr>
          <w:b/>
        </w:rPr>
        <w:t>_________________________</w:t>
      </w:r>
    </w:p>
    <w:p w14:paraId="0EA33968" w14:textId="77777777" w:rsidR="007649B0" w:rsidRPr="00F27BBE" w:rsidRDefault="007649B0" w:rsidP="00C20721">
      <w:pPr>
        <w:ind w:firstLine="567"/>
        <w:jc w:val="both"/>
        <w:rPr>
          <w:b/>
        </w:rPr>
      </w:pPr>
    </w:p>
    <w:p w14:paraId="26DDFEA2" w14:textId="77777777" w:rsidR="007649B0" w:rsidRPr="00F27BBE" w:rsidRDefault="007649B0" w:rsidP="00C20721">
      <w:pPr>
        <w:jc w:val="both"/>
        <w:rPr>
          <w:b/>
        </w:rPr>
      </w:pPr>
      <w:r w:rsidRPr="00F27BBE">
        <w:rPr>
          <w:b/>
        </w:rPr>
        <w:t>10. Скажите, пожалуйста, знаете ли Вы о существующем запрете органам власти требовать с граждан, получающих услуги, информацию и документы, которые имеются в других органах власти?</w:t>
      </w:r>
    </w:p>
    <w:p w14:paraId="2D7E5B01" w14:textId="77777777" w:rsidR="007649B0" w:rsidRPr="00F27BBE" w:rsidRDefault="007649B0" w:rsidP="00C20721">
      <w:pPr>
        <w:tabs>
          <w:tab w:val="num" w:pos="0"/>
        </w:tabs>
        <w:ind w:firstLine="567"/>
        <w:jc w:val="both"/>
      </w:pPr>
      <w:r w:rsidRPr="00F27BBE">
        <w:t>1. да</w:t>
      </w:r>
    </w:p>
    <w:p w14:paraId="6375FA25" w14:textId="77777777" w:rsidR="007649B0" w:rsidRPr="00F27BBE" w:rsidRDefault="007649B0" w:rsidP="00C20721">
      <w:pPr>
        <w:tabs>
          <w:tab w:val="num" w:pos="0"/>
        </w:tabs>
        <w:ind w:firstLine="567"/>
        <w:jc w:val="both"/>
      </w:pPr>
      <w:r w:rsidRPr="00F27BBE">
        <w:t>2. нет</w:t>
      </w:r>
    </w:p>
    <w:p w14:paraId="400A53E7" w14:textId="77777777" w:rsidR="007649B0" w:rsidRPr="00F27BBE" w:rsidRDefault="007649B0" w:rsidP="00C20721">
      <w:pPr>
        <w:tabs>
          <w:tab w:val="num" w:pos="0"/>
        </w:tabs>
        <w:ind w:firstLine="567"/>
        <w:jc w:val="both"/>
      </w:pPr>
    </w:p>
    <w:p w14:paraId="6741A56C" w14:textId="77777777" w:rsidR="007649B0" w:rsidRPr="00F27BBE" w:rsidRDefault="007649B0" w:rsidP="00C20721">
      <w:pPr>
        <w:autoSpaceDE w:val="0"/>
        <w:autoSpaceDN w:val="0"/>
        <w:jc w:val="both"/>
        <w:rPr>
          <w:b/>
        </w:rPr>
      </w:pPr>
      <w:r w:rsidRPr="00F27BBE">
        <w:rPr>
          <w:b/>
        </w:rPr>
        <w:t>11. Знакомы ли Вы с административным регламентом (стандартом услуги), регулирующим предоставление данной услуги?</w:t>
      </w:r>
    </w:p>
    <w:p w14:paraId="5C741EA3" w14:textId="77777777" w:rsidR="007649B0" w:rsidRPr="00F27BBE" w:rsidRDefault="007649B0" w:rsidP="00C20721">
      <w:pPr>
        <w:tabs>
          <w:tab w:val="num" w:pos="0"/>
        </w:tabs>
        <w:autoSpaceDE w:val="0"/>
        <w:autoSpaceDN w:val="0"/>
        <w:ind w:firstLine="567"/>
        <w:jc w:val="both"/>
      </w:pPr>
      <w:r w:rsidRPr="00F27BBE">
        <w:t>1. да, хорошо</w:t>
      </w:r>
    </w:p>
    <w:p w14:paraId="6DC83D76" w14:textId="77777777" w:rsidR="007649B0" w:rsidRPr="00F27BBE" w:rsidRDefault="007649B0" w:rsidP="00C20721">
      <w:pPr>
        <w:tabs>
          <w:tab w:val="num" w:pos="0"/>
        </w:tabs>
        <w:autoSpaceDE w:val="0"/>
        <w:autoSpaceDN w:val="0"/>
        <w:ind w:firstLine="567"/>
        <w:jc w:val="both"/>
      </w:pPr>
      <w:r w:rsidRPr="00F27BBE">
        <w:t>2. приблизительно</w:t>
      </w:r>
    </w:p>
    <w:p w14:paraId="35EAC770" w14:textId="77777777" w:rsidR="007649B0" w:rsidRPr="00F27BBE" w:rsidRDefault="007649B0" w:rsidP="00C20721">
      <w:pPr>
        <w:tabs>
          <w:tab w:val="num" w:pos="0"/>
        </w:tabs>
        <w:autoSpaceDE w:val="0"/>
        <w:autoSpaceDN w:val="0"/>
        <w:ind w:firstLine="567"/>
        <w:jc w:val="both"/>
      </w:pPr>
      <w:r w:rsidRPr="00F27BBE">
        <w:t>3. нет</w:t>
      </w:r>
    </w:p>
    <w:p w14:paraId="0AF1D900" w14:textId="77777777" w:rsidR="007649B0" w:rsidRPr="00F27BBE" w:rsidRDefault="007649B0" w:rsidP="00C20721">
      <w:pPr>
        <w:tabs>
          <w:tab w:val="num" w:pos="0"/>
        </w:tabs>
        <w:ind w:firstLine="567"/>
        <w:jc w:val="both"/>
        <w:rPr>
          <w:b/>
        </w:rPr>
      </w:pPr>
    </w:p>
    <w:p w14:paraId="7B1E8926" w14:textId="77777777" w:rsidR="007649B0" w:rsidRPr="00F27BBE" w:rsidRDefault="007649B0" w:rsidP="00C20721">
      <w:pPr>
        <w:jc w:val="both"/>
        <w:rPr>
          <w:i/>
          <w:iCs/>
        </w:rPr>
      </w:pPr>
      <w:r w:rsidRPr="00F27BBE">
        <w:rPr>
          <w:b/>
        </w:rPr>
        <w:t>12. Какова примерная структура временных затрат Вашей компании при получении данной услуги?</w:t>
      </w:r>
      <w:r w:rsidRPr="00F27BBE">
        <w:rPr>
          <w:iCs/>
        </w:rPr>
        <w:t xml:space="preserve"> (О</w:t>
      </w:r>
      <w:r w:rsidRPr="00F27BBE">
        <w:rPr>
          <w:i/>
          <w:iCs/>
        </w:rPr>
        <w:t>тметьте ответ в каждой строке таблицы).</w:t>
      </w:r>
    </w:p>
    <w:p w14:paraId="5D8060D4" w14:textId="77777777" w:rsidR="007649B0" w:rsidRPr="00F27BBE" w:rsidRDefault="007649B0" w:rsidP="00C20721">
      <w:pPr>
        <w:jc w:val="both"/>
        <w:rPr>
          <w:i/>
        </w:rPr>
      </w:pPr>
    </w:p>
    <w:tbl>
      <w:tblPr>
        <w:tblW w:w="96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1"/>
        <w:gridCol w:w="6756"/>
        <w:gridCol w:w="2319"/>
      </w:tblGrid>
      <w:tr w:rsidR="007649B0" w:rsidRPr="00F27BBE" w14:paraId="10AA9050" w14:textId="77777777" w:rsidTr="007649B0">
        <w:trPr>
          <w:tblHeader/>
          <w:jc w:val="center"/>
        </w:trPr>
        <w:tc>
          <w:tcPr>
            <w:tcW w:w="731" w:type="dxa"/>
            <w:vAlign w:val="center"/>
          </w:tcPr>
          <w:p w14:paraId="210F7FC2" w14:textId="77777777" w:rsidR="007649B0" w:rsidRPr="00F27BBE" w:rsidRDefault="007649B0" w:rsidP="00C20721">
            <w:pPr>
              <w:jc w:val="center"/>
              <w:rPr>
                <w:b/>
              </w:rPr>
            </w:pPr>
            <w:r w:rsidRPr="00F27BBE">
              <w:rPr>
                <w:b/>
              </w:rPr>
              <w:t>№ п/п</w:t>
            </w:r>
          </w:p>
        </w:tc>
        <w:tc>
          <w:tcPr>
            <w:tcW w:w="6212" w:type="dxa"/>
            <w:vAlign w:val="center"/>
          </w:tcPr>
          <w:p w14:paraId="6AA4E7AD" w14:textId="77777777" w:rsidR="007649B0" w:rsidRPr="00F27BBE" w:rsidRDefault="007649B0" w:rsidP="00C20721">
            <w:pPr>
              <w:jc w:val="center"/>
              <w:rPr>
                <w:b/>
              </w:rPr>
            </w:pPr>
            <w:r w:rsidRPr="00F27BBE">
              <w:rPr>
                <w:b/>
              </w:rPr>
              <w:t>Перечень процедур (обращений)</w:t>
            </w:r>
          </w:p>
        </w:tc>
        <w:tc>
          <w:tcPr>
            <w:tcW w:w="2693" w:type="dxa"/>
            <w:vAlign w:val="center"/>
          </w:tcPr>
          <w:p w14:paraId="5358CC83" w14:textId="77777777" w:rsidR="007649B0" w:rsidRPr="00F27BBE" w:rsidRDefault="007649B0" w:rsidP="00C20721">
            <w:pPr>
              <w:jc w:val="center"/>
              <w:rPr>
                <w:b/>
              </w:rPr>
            </w:pPr>
            <w:r w:rsidRPr="00F27BBE">
              <w:rPr>
                <w:b/>
              </w:rPr>
              <w:t>Количество дней, реально затраченных на процедуру</w:t>
            </w:r>
          </w:p>
        </w:tc>
      </w:tr>
      <w:tr w:rsidR="007649B0" w:rsidRPr="00F27BBE" w14:paraId="5D9D0530" w14:textId="77777777" w:rsidTr="007649B0">
        <w:trPr>
          <w:jc w:val="center"/>
        </w:trPr>
        <w:tc>
          <w:tcPr>
            <w:tcW w:w="731" w:type="dxa"/>
            <w:tcBorders>
              <w:top w:val="single" w:sz="4" w:space="0" w:color="auto"/>
              <w:left w:val="single" w:sz="4" w:space="0" w:color="auto"/>
              <w:bottom w:val="single" w:sz="4" w:space="0" w:color="auto"/>
              <w:right w:val="single" w:sz="4" w:space="0" w:color="auto"/>
            </w:tcBorders>
            <w:vAlign w:val="center"/>
          </w:tcPr>
          <w:p w14:paraId="7A6F14EA" w14:textId="77777777" w:rsidR="007649B0" w:rsidRPr="00F27BBE" w:rsidRDefault="007649B0" w:rsidP="00056AE6">
            <w:pPr>
              <w:numPr>
                <w:ilvl w:val="0"/>
                <w:numId w:val="64"/>
              </w:numPr>
              <w:ind w:left="0" w:firstLine="0"/>
              <w:rPr>
                <w:b/>
              </w:rPr>
            </w:pPr>
          </w:p>
        </w:tc>
        <w:tc>
          <w:tcPr>
            <w:tcW w:w="6212" w:type="dxa"/>
            <w:tcBorders>
              <w:top w:val="single" w:sz="4" w:space="0" w:color="auto"/>
              <w:left w:val="single" w:sz="4" w:space="0" w:color="auto"/>
              <w:bottom w:val="single" w:sz="4" w:space="0" w:color="auto"/>
              <w:right w:val="single" w:sz="4" w:space="0" w:color="auto"/>
            </w:tcBorders>
            <w:vAlign w:val="center"/>
          </w:tcPr>
          <w:p w14:paraId="12825CA2" w14:textId="77777777" w:rsidR="007649B0" w:rsidRPr="00F27BBE" w:rsidRDefault="007649B0" w:rsidP="00C20721">
            <w:pPr>
              <w:jc w:val="both"/>
            </w:pPr>
            <w:r w:rsidRPr="00F27BBE">
              <w:t>Получение документов в Управлении Федеральной налоговой службы по Новосибирской области</w:t>
            </w:r>
          </w:p>
        </w:tc>
        <w:tc>
          <w:tcPr>
            <w:tcW w:w="2693" w:type="dxa"/>
            <w:tcBorders>
              <w:top w:val="single" w:sz="4" w:space="0" w:color="auto"/>
              <w:left w:val="single" w:sz="4" w:space="0" w:color="auto"/>
              <w:bottom w:val="single" w:sz="4" w:space="0" w:color="auto"/>
              <w:right w:val="single" w:sz="4" w:space="0" w:color="auto"/>
            </w:tcBorders>
            <w:vAlign w:val="center"/>
          </w:tcPr>
          <w:p w14:paraId="2E285DA3" w14:textId="77777777" w:rsidR="007649B0" w:rsidRPr="00F27BBE" w:rsidRDefault="007649B0" w:rsidP="00C20721">
            <w:pPr>
              <w:jc w:val="center"/>
              <w:rPr>
                <w:b/>
              </w:rPr>
            </w:pPr>
          </w:p>
        </w:tc>
      </w:tr>
      <w:tr w:rsidR="007649B0" w:rsidRPr="00F27BBE" w14:paraId="56AA0F9F" w14:textId="77777777" w:rsidTr="007649B0">
        <w:trPr>
          <w:jc w:val="center"/>
        </w:trPr>
        <w:tc>
          <w:tcPr>
            <w:tcW w:w="727" w:type="dxa"/>
            <w:vAlign w:val="center"/>
          </w:tcPr>
          <w:p w14:paraId="6BDCED82" w14:textId="77777777" w:rsidR="007649B0" w:rsidRPr="00F27BBE" w:rsidRDefault="007649B0" w:rsidP="00056AE6">
            <w:pPr>
              <w:numPr>
                <w:ilvl w:val="0"/>
                <w:numId w:val="64"/>
              </w:numPr>
              <w:ind w:left="0" w:firstLine="0"/>
              <w:rPr>
                <w:b/>
              </w:rPr>
            </w:pPr>
          </w:p>
        </w:tc>
        <w:tc>
          <w:tcPr>
            <w:tcW w:w="6211" w:type="dxa"/>
            <w:vAlign w:val="center"/>
          </w:tcPr>
          <w:p w14:paraId="159083B9" w14:textId="77777777" w:rsidR="007649B0" w:rsidRPr="00F27BBE" w:rsidRDefault="007649B0" w:rsidP="00C20721">
            <w:pPr>
              <w:jc w:val="both"/>
              <w:rPr>
                <w:b/>
              </w:rPr>
            </w:pPr>
            <w:r w:rsidRPr="00F27BBE">
              <w:t>Получение документов в Управлении Федеральной службы государственной регистрации, кадастра и картографии по Новосибирской области</w:t>
            </w:r>
          </w:p>
        </w:tc>
        <w:tc>
          <w:tcPr>
            <w:tcW w:w="2693" w:type="dxa"/>
            <w:vAlign w:val="center"/>
          </w:tcPr>
          <w:p w14:paraId="641A0E78" w14:textId="77777777" w:rsidR="007649B0" w:rsidRPr="00F27BBE" w:rsidRDefault="007649B0" w:rsidP="00C20721">
            <w:pPr>
              <w:jc w:val="center"/>
              <w:rPr>
                <w:b/>
              </w:rPr>
            </w:pPr>
          </w:p>
        </w:tc>
      </w:tr>
      <w:tr w:rsidR="007649B0" w:rsidRPr="00F27BBE" w14:paraId="4D9D848B" w14:textId="77777777" w:rsidTr="007649B0">
        <w:trPr>
          <w:jc w:val="center"/>
        </w:trPr>
        <w:tc>
          <w:tcPr>
            <w:tcW w:w="727" w:type="dxa"/>
            <w:vAlign w:val="center"/>
          </w:tcPr>
          <w:p w14:paraId="55263488" w14:textId="77777777" w:rsidR="007649B0" w:rsidRPr="00F27BBE" w:rsidRDefault="007649B0" w:rsidP="00056AE6">
            <w:pPr>
              <w:numPr>
                <w:ilvl w:val="0"/>
                <w:numId w:val="64"/>
              </w:numPr>
              <w:ind w:left="0" w:firstLine="0"/>
              <w:rPr>
                <w:b/>
              </w:rPr>
            </w:pPr>
          </w:p>
        </w:tc>
        <w:tc>
          <w:tcPr>
            <w:tcW w:w="6211" w:type="dxa"/>
            <w:vAlign w:val="center"/>
          </w:tcPr>
          <w:p w14:paraId="35BA2338" w14:textId="77777777" w:rsidR="007649B0" w:rsidRPr="00F27BBE" w:rsidRDefault="007649B0" w:rsidP="00C20721">
            <w:pPr>
              <w:rPr>
                <w:b/>
              </w:rPr>
            </w:pPr>
            <w:r w:rsidRPr="00F27BBE">
              <w:t xml:space="preserve">Получение документов в Управлении Федеральной службы по надзору в сфере защиты прав потребителей и благополучия человека по Новосибирской области </w:t>
            </w:r>
          </w:p>
        </w:tc>
        <w:tc>
          <w:tcPr>
            <w:tcW w:w="2693" w:type="dxa"/>
            <w:vAlign w:val="center"/>
          </w:tcPr>
          <w:p w14:paraId="40E5DEB4" w14:textId="77777777" w:rsidR="007649B0" w:rsidRPr="00F27BBE" w:rsidRDefault="007649B0" w:rsidP="00C20721">
            <w:pPr>
              <w:jc w:val="center"/>
              <w:rPr>
                <w:b/>
              </w:rPr>
            </w:pPr>
          </w:p>
        </w:tc>
      </w:tr>
      <w:tr w:rsidR="007649B0" w:rsidRPr="00F27BBE" w14:paraId="0F6A0D96" w14:textId="77777777" w:rsidTr="007649B0">
        <w:trPr>
          <w:jc w:val="center"/>
        </w:trPr>
        <w:tc>
          <w:tcPr>
            <w:tcW w:w="727" w:type="dxa"/>
            <w:vAlign w:val="center"/>
          </w:tcPr>
          <w:p w14:paraId="2EF2AA94" w14:textId="77777777" w:rsidR="007649B0" w:rsidRPr="00F27BBE" w:rsidRDefault="007649B0" w:rsidP="00056AE6">
            <w:pPr>
              <w:numPr>
                <w:ilvl w:val="0"/>
                <w:numId w:val="64"/>
              </w:numPr>
              <w:ind w:left="0" w:firstLine="0"/>
              <w:rPr>
                <w:b/>
              </w:rPr>
            </w:pPr>
          </w:p>
        </w:tc>
        <w:tc>
          <w:tcPr>
            <w:tcW w:w="6211" w:type="dxa"/>
          </w:tcPr>
          <w:p w14:paraId="2E86C0B1" w14:textId="77777777" w:rsidR="007649B0" w:rsidRPr="00F27BBE" w:rsidRDefault="007649B0" w:rsidP="00C20721">
            <w:pPr>
              <w:jc w:val="both"/>
            </w:pPr>
            <w:r w:rsidRPr="00F27BBE">
              <w:t>Отправление документов почтовой службой</w:t>
            </w:r>
          </w:p>
        </w:tc>
        <w:tc>
          <w:tcPr>
            <w:tcW w:w="2693" w:type="dxa"/>
            <w:vAlign w:val="center"/>
          </w:tcPr>
          <w:p w14:paraId="029B0060" w14:textId="77777777" w:rsidR="007649B0" w:rsidRPr="00F27BBE" w:rsidRDefault="007649B0" w:rsidP="00C20721">
            <w:pPr>
              <w:jc w:val="center"/>
              <w:rPr>
                <w:b/>
              </w:rPr>
            </w:pPr>
          </w:p>
        </w:tc>
      </w:tr>
      <w:tr w:rsidR="007649B0" w:rsidRPr="00F27BBE" w14:paraId="0420324F" w14:textId="77777777" w:rsidTr="007649B0">
        <w:trPr>
          <w:jc w:val="center"/>
        </w:trPr>
        <w:tc>
          <w:tcPr>
            <w:tcW w:w="727" w:type="dxa"/>
            <w:vAlign w:val="center"/>
          </w:tcPr>
          <w:p w14:paraId="7297FB7F" w14:textId="77777777" w:rsidR="007649B0" w:rsidRPr="00F27BBE" w:rsidRDefault="007649B0" w:rsidP="00056AE6">
            <w:pPr>
              <w:numPr>
                <w:ilvl w:val="0"/>
                <w:numId w:val="64"/>
              </w:numPr>
              <w:ind w:left="0" w:firstLine="0"/>
              <w:rPr>
                <w:b/>
              </w:rPr>
            </w:pPr>
          </w:p>
        </w:tc>
        <w:tc>
          <w:tcPr>
            <w:tcW w:w="6211" w:type="dxa"/>
          </w:tcPr>
          <w:p w14:paraId="4B983D55" w14:textId="77777777" w:rsidR="007649B0" w:rsidRPr="00F27BBE" w:rsidRDefault="007649B0" w:rsidP="00C20721">
            <w:pPr>
              <w:jc w:val="both"/>
            </w:pPr>
            <w:r w:rsidRPr="00F27BBE">
              <w:t>Услуги нотариуса</w:t>
            </w:r>
          </w:p>
        </w:tc>
        <w:tc>
          <w:tcPr>
            <w:tcW w:w="2693" w:type="dxa"/>
            <w:vAlign w:val="center"/>
          </w:tcPr>
          <w:p w14:paraId="2A75CC02" w14:textId="77777777" w:rsidR="007649B0" w:rsidRPr="00F27BBE" w:rsidRDefault="007649B0" w:rsidP="00C20721">
            <w:pPr>
              <w:jc w:val="center"/>
              <w:rPr>
                <w:b/>
              </w:rPr>
            </w:pPr>
          </w:p>
        </w:tc>
      </w:tr>
      <w:tr w:rsidR="007649B0" w:rsidRPr="00F27BBE" w14:paraId="0DBC6F02" w14:textId="77777777" w:rsidTr="007649B0">
        <w:trPr>
          <w:trHeight w:val="263"/>
          <w:jc w:val="center"/>
        </w:trPr>
        <w:tc>
          <w:tcPr>
            <w:tcW w:w="727" w:type="dxa"/>
            <w:vAlign w:val="center"/>
          </w:tcPr>
          <w:p w14:paraId="6236C269" w14:textId="77777777" w:rsidR="007649B0" w:rsidRPr="00F27BBE" w:rsidRDefault="007649B0" w:rsidP="00056AE6">
            <w:pPr>
              <w:numPr>
                <w:ilvl w:val="0"/>
                <w:numId w:val="64"/>
              </w:numPr>
              <w:ind w:left="0" w:firstLine="0"/>
              <w:rPr>
                <w:b/>
              </w:rPr>
            </w:pPr>
          </w:p>
        </w:tc>
        <w:tc>
          <w:tcPr>
            <w:tcW w:w="6211" w:type="dxa"/>
          </w:tcPr>
          <w:p w14:paraId="69CD1B72" w14:textId="77777777" w:rsidR="007649B0" w:rsidRPr="00F27BBE" w:rsidRDefault="007649B0" w:rsidP="00C20721">
            <w:r w:rsidRPr="00F27BBE">
              <w:t xml:space="preserve">Оформление лицензии в Минздраве Новосибирской области </w:t>
            </w:r>
          </w:p>
        </w:tc>
        <w:tc>
          <w:tcPr>
            <w:tcW w:w="2693" w:type="dxa"/>
          </w:tcPr>
          <w:p w14:paraId="7CA2D46E" w14:textId="77777777" w:rsidR="007649B0" w:rsidRPr="00F27BBE" w:rsidRDefault="007649B0" w:rsidP="00C20721">
            <w:pPr>
              <w:rPr>
                <w:b/>
              </w:rPr>
            </w:pPr>
          </w:p>
        </w:tc>
      </w:tr>
      <w:tr w:rsidR="007649B0" w:rsidRPr="00F27BBE" w14:paraId="31DB1A66" w14:textId="77777777" w:rsidTr="007649B0">
        <w:trPr>
          <w:trHeight w:val="715"/>
          <w:jc w:val="center"/>
        </w:trPr>
        <w:tc>
          <w:tcPr>
            <w:tcW w:w="727" w:type="dxa"/>
            <w:vAlign w:val="center"/>
          </w:tcPr>
          <w:p w14:paraId="10FB5AB3" w14:textId="77777777" w:rsidR="007649B0" w:rsidRPr="00F27BBE" w:rsidRDefault="007649B0" w:rsidP="00056AE6">
            <w:pPr>
              <w:numPr>
                <w:ilvl w:val="0"/>
                <w:numId w:val="64"/>
              </w:numPr>
              <w:ind w:left="0" w:firstLine="0"/>
              <w:rPr>
                <w:b/>
              </w:rPr>
            </w:pPr>
          </w:p>
        </w:tc>
        <w:tc>
          <w:tcPr>
            <w:tcW w:w="6211" w:type="dxa"/>
          </w:tcPr>
          <w:p w14:paraId="15D336A2" w14:textId="77777777" w:rsidR="007649B0" w:rsidRPr="00F27BBE" w:rsidRDefault="007649B0" w:rsidP="00C20721">
            <w:pPr>
              <w:rPr>
                <w:i/>
              </w:rPr>
            </w:pPr>
            <w:r w:rsidRPr="00F27BBE">
              <w:rPr>
                <w:b/>
              </w:rPr>
              <w:t>Другие</w:t>
            </w:r>
            <w:r w:rsidRPr="00F27BBE">
              <w:rPr>
                <w:i/>
              </w:rPr>
              <w:t>, напишите</w:t>
            </w:r>
          </w:p>
          <w:p w14:paraId="62E3A1C4" w14:textId="77777777" w:rsidR="007649B0" w:rsidRPr="00F27BBE" w:rsidRDefault="007649B0" w:rsidP="00C20721">
            <w:pPr>
              <w:rPr>
                <w:b/>
              </w:rPr>
            </w:pPr>
            <w:r w:rsidRPr="00F27BBE">
              <w:rPr>
                <w:b/>
              </w:rPr>
              <w:t>1.____________________________________________________</w:t>
            </w:r>
          </w:p>
          <w:p w14:paraId="51C1CFE4" w14:textId="77777777" w:rsidR="007649B0" w:rsidRPr="00F27BBE" w:rsidRDefault="007649B0" w:rsidP="00C20721">
            <w:pPr>
              <w:jc w:val="center"/>
              <w:rPr>
                <w:b/>
              </w:rPr>
            </w:pPr>
            <w:r w:rsidRPr="00F27BBE">
              <w:rPr>
                <w:b/>
              </w:rPr>
              <w:t>___________________________________________________</w:t>
            </w:r>
          </w:p>
          <w:p w14:paraId="1351490E" w14:textId="77777777" w:rsidR="007649B0" w:rsidRPr="00F27BBE" w:rsidRDefault="007649B0" w:rsidP="00C20721">
            <w:pPr>
              <w:rPr>
                <w:b/>
              </w:rPr>
            </w:pPr>
            <w:r w:rsidRPr="00F27BBE">
              <w:rPr>
                <w:b/>
              </w:rPr>
              <w:t>2._____________________________________________________</w:t>
            </w:r>
          </w:p>
          <w:p w14:paraId="306C4ECA" w14:textId="77777777" w:rsidR="007649B0" w:rsidRPr="00F27BBE" w:rsidRDefault="007649B0" w:rsidP="00C20721">
            <w:pPr>
              <w:jc w:val="center"/>
              <w:rPr>
                <w:b/>
              </w:rPr>
            </w:pPr>
            <w:r w:rsidRPr="00F27BBE">
              <w:rPr>
                <w:b/>
              </w:rPr>
              <w:t>_____________________________________________________</w:t>
            </w:r>
          </w:p>
          <w:p w14:paraId="461777C5" w14:textId="77777777" w:rsidR="007649B0" w:rsidRPr="00F27BBE" w:rsidRDefault="007649B0" w:rsidP="00C20721">
            <w:pPr>
              <w:rPr>
                <w:b/>
              </w:rPr>
            </w:pPr>
            <w:r w:rsidRPr="00F27BBE">
              <w:rPr>
                <w:b/>
              </w:rPr>
              <w:t>3.__________________________________________________</w:t>
            </w:r>
          </w:p>
        </w:tc>
        <w:tc>
          <w:tcPr>
            <w:tcW w:w="2693" w:type="dxa"/>
          </w:tcPr>
          <w:p w14:paraId="0D5A98FC" w14:textId="77777777" w:rsidR="007649B0" w:rsidRPr="00F27BBE" w:rsidRDefault="007649B0" w:rsidP="00C20721">
            <w:pPr>
              <w:rPr>
                <w:b/>
              </w:rPr>
            </w:pPr>
          </w:p>
          <w:p w14:paraId="67ABBBE8" w14:textId="77777777" w:rsidR="007649B0" w:rsidRPr="00F27BBE" w:rsidRDefault="007649B0" w:rsidP="00C20721">
            <w:pPr>
              <w:rPr>
                <w:b/>
              </w:rPr>
            </w:pPr>
            <w:r w:rsidRPr="00F27BBE">
              <w:rPr>
                <w:b/>
              </w:rPr>
              <w:t>1.________________</w:t>
            </w:r>
          </w:p>
          <w:p w14:paraId="4254B49C" w14:textId="77777777" w:rsidR="007649B0" w:rsidRPr="00F27BBE" w:rsidRDefault="007649B0" w:rsidP="00C20721">
            <w:pPr>
              <w:ind w:right="-856"/>
              <w:rPr>
                <w:b/>
              </w:rPr>
            </w:pPr>
          </w:p>
          <w:p w14:paraId="46A18BC7" w14:textId="77777777" w:rsidR="007649B0" w:rsidRPr="00F27BBE" w:rsidRDefault="007649B0" w:rsidP="00C20721">
            <w:pPr>
              <w:rPr>
                <w:b/>
              </w:rPr>
            </w:pPr>
            <w:r w:rsidRPr="00F27BBE">
              <w:rPr>
                <w:b/>
              </w:rPr>
              <w:t>2.________________</w:t>
            </w:r>
          </w:p>
          <w:p w14:paraId="3E7C3998" w14:textId="77777777" w:rsidR="007649B0" w:rsidRPr="00F27BBE" w:rsidRDefault="007649B0" w:rsidP="00C20721"/>
          <w:p w14:paraId="3EBA5010" w14:textId="77777777" w:rsidR="007649B0" w:rsidRPr="00F27BBE" w:rsidRDefault="007649B0" w:rsidP="00C20721">
            <w:pPr>
              <w:rPr>
                <w:b/>
              </w:rPr>
            </w:pPr>
            <w:r w:rsidRPr="00F27BBE">
              <w:rPr>
                <w:b/>
              </w:rPr>
              <w:t>3._______________</w:t>
            </w:r>
          </w:p>
          <w:p w14:paraId="0C9E5978" w14:textId="77777777" w:rsidR="007649B0" w:rsidRPr="00F27BBE" w:rsidRDefault="007649B0" w:rsidP="00C20721">
            <w:pPr>
              <w:rPr>
                <w:b/>
              </w:rPr>
            </w:pPr>
          </w:p>
        </w:tc>
      </w:tr>
    </w:tbl>
    <w:p w14:paraId="3D9091AC" w14:textId="77777777" w:rsidR="007649B0" w:rsidRPr="00F27BBE" w:rsidRDefault="007649B0" w:rsidP="00C20721">
      <w:pPr>
        <w:tabs>
          <w:tab w:val="left" w:pos="360"/>
        </w:tabs>
        <w:jc w:val="both"/>
        <w:rPr>
          <w:b/>
          <w:bCs/>
        </w:rPr>
      </w:pPr>
    </w:p>
    <w:p w14:paraId="6E314C6C" w14:textId="77777777" w:rsidR="00071207" w:rsidRPr="00F27BBE" w:rsidRDefault="00071207" w:rsidP="00C20721">
      <w:pPr>
        <w:tabs>
          <w:tab w:val="left" w:pos="0"/>
        </w:tabs>
        <w:jc w:val="both"/>
        <w:rPr>
          <w:b/>
          <w:bCs/>
        </w:rPr>
      </w:pPr>
    </w:p>
    <w:p w14:paraId="744DBC60" w14:textId="77777777" w:rsidR="007649B0" w:rsidRPr="00F27BBE" w:rsidRDefault="007649B0" w:rsidP="00C20721">
      <w:pPr>
        <w:tabs>
          <w:tab w:val="left" w:pos="0"/>
        </w:tabs>
        <w:jc w:val="both"/>
        <w:rPr>
          <w:b/>
          <w:bCs/>
        </w:rPr>
      </w:pPr>
      <w:r w:rsidRPr="00F27BBE">
        <w:rPr>
          <w:b/>
          <w:bCs/>
        </w:rPr>
        <w:lastRenderedPageBreak/>
        <w:t>13. Какое количество дней Вы считаете оптимальным для получения данной услуги?</w:t>
      </w:r>
    </w:p>
    <w:p w14:paraId="65409380" w14:textId="77777777" w:rsidR="007649B0" w:rsidRPr="00F27BBE" w:rsidRDefault="007649B0" w:rsidP="00C20721">
      <w:pPr>
        <w:tabs>
          <w:tab w:val="left" w:pos="0"/>
        </w:tabs>
        <w:ind w:firstLine="567"/>
        <w:jc w:val="both"/>
        <w:rPr>
          <w:bCs/>
        </w:rPr>
      </w:pPr>
      <w:r w:rsidRPr="00F27BBE">
        <w:rPr>
          <w:bCs/>
          <w:i/>
        </w:rPr>
        <w:t xml:space="preserve">Укажите, пожалуйста, </w:t>
      </w:r>
      <w:r w:rsidRPr="00F27BBE">
        <w:rPr>
          <w:bCs/>
        </w:rPr>
        <w:t xml:space="preserve">________________________ </w:t>
      </w:r>
      <w:r w:rsidRPr="00F27BBE">
        <w:rPr>
          <w:bCs/>
          <w:i/>
        </w:rPr>
        <w:t>календарных дней.</w:t>
      </w:r>
    </w:p>
    <w:p w14:paraId="7967939A" w14:textId="77777777" w:rsidR="007649B0" w:rsidRPr="00F27BBE" w:rsidRDefault="007649B0" w:rsidP="00C20721">
      <w:pPr>
        <w:tabs>
          <w:tab w:val="left" w:pos="0"/>
        </w:tabs>
        <w:ind w:firstLine="567"/>
        <w:jc w:val="both"/>
        <w:rPr>
          <w:b/>
          <w:bCs/>
        </w:rPr>
      </w:pPr>
    </w:p>
    <w:p w14:paraId="15966FB0" w14:textId="77777777" w:rsidR="007649B0" w:rsidRPr="00F27BBE" w:rsidRDefault="007649B0" w:rsidP="00C20721">
      <w:pPr>
        <w:tabs>
          <w:tab w:val="left" w:pos="0"/>
        </w:tabs>
        <w:jc w:val="both"/>
        <w:rPr>
          <w:b/>
          <w:bCs/>
        </w:rPr>
      </w:pPr>
      <w:r w:rsidRPr="00F27BBE">
        <w:rPr>
          <w:b/>
          <w:bCs/>
        </w:rPr>
        <w:t>14. Какое количество времени вы затратили на ожидание в очереди:</w:t>
      </w:r>
    </w:p>
    <w:p w14:paraId="4747666A" w14:textId="77777777" w:rsidR="007649B0" w:rsidRPr="00F27BBE" w:rsidRDefault="007649B0" w:rsidP="00C20721">
      <w:pPr>
        <w:tabs>
          <w:tab w:val="left" w:pos="0"/>
        </w:tabs>
        <w:ind w:firstLine="567"/>
        <w:jc w:val="both"/>
        <w:rPr>
          <w:bCs/>
          <w:i/>
        </w:rPr>
      </w:pPr>
      <w:r w:rsidRPr="00F27BBE">
        <w:rPr>
          <w:bCs/>
          <w:i/>
        </w:rPr>
        <w:t>При подаче документов на получение услуги________________________ минут.</w:t>
      </w:r>
    </w:p>
    <w:p w14:paraId="1930C22F" w14:textId="77777777" w:rsidR="007649B0" w:rsidRPr="00F27BBE" w:rsidRDefault="007649B0" w:rsidP="00C20721">
      <w:pPr>
        <w:tabs>
          <w:tab w:val="left" w:pos="0"/>
        </w:tabs>
        <w:ind w:firstLine="567"/>
        <w:jc w:val="both"/>
        <w:rPr>
          <w:bCs/>
          <w:i/>
        </w:rPr>
      </w:pPr>
      <w:r w:rsidRPr="00F27BBE">
        <w:rPr>
          <w:bCs/>
          <w:i/>
        </w:rPr>
        <w:t>При получении результата услуги________________________ минут</w:t>
      </w:r>
    </w:p>
    <w:p w14:paraId="7E963819" w14:textId="77777777" w:rsidR="007649B0" w:rsidRPr="00F27BBE" w:rsidRDefault="007649B0" w:rsidP="00C20721">
      <w:pPr>
        <w:tabs>
          <w:tab w:val="left" w:pos="0"/>
        </w:tabs>
        <w:ind w:firstLine="567"/>
        <w:jc w:val="both"/>
        <w:rPr>
          <w:b/>
        </w:rPr>
      </w:pPr>
    </w:p>
    <w:p w14:paraId="63F30BAB" w14:textId="77777777" w:rsidR="007649B0" w:rsidRPr="00F27BBE" w:rsidRDefault="007649B0" w:rsidP="00C20721">
      <w:pPr>
        <w:tabs>
          <w:tab w:val="left" w:pos="0"/>
        </w:tabs>
        <w:jc w:val="both"/>
        <w:rPr>
          <w:b/>
        </w:rPr>
      </w:pPr>
      <w:r w:rsidRPr="00F27BBE">
        <w:rPr>
          <w:b/>
        </w:rPr>
        <w:t>15. Как Вы оцениваете дополнительные временные издержки (кроме непосредственного оформления лицензии в органе), связанные с оформлением и подачей документов (поиск информации, сбор документов в других органах власти и организациях, пересылка документов, ожидание в очереди и др.) по отношению с общими затратами времени?</w:t>
      </w:r>
    </w:p>
    <w:p w14:paraId="7E13913C" w14:textId="77777777" w:rsidR="007649B0" w:rsidRPr="00F27BBE" w:rsidRDefault="007649B0" w:rsidP="00056AE6">
      <w:pPr>
        <w:numPr>
          <w:ilvl w:val="0"/>
          <w:numId w:val="95"/>
        </w:numPr>
        <w:tabs>
          <w:tab w:val="left" w:pos="0"/>
        </w:tabs>
        <w:ind w:firstLine="207"/>
      </w:pPr>
      <w:r w:rsidRPr="00F27BBE">
        <w:t>Значительные</w:t>
      </w:r>
    </w:p>
    <w:p w14:paraId="4FB79D23" w14:textId="77777777" w:rsidR="007649B0" w:rsidRPr="00F27BBE" w:rsidRDefault="007649B0" w:rsidP="00056AE6">
      <w:pPr>
        <w:numPr>
          <w:ilvl w:val="0"/>
          <w:numId w:val="95"/>
        </w:numPr>
        <w:tabs>
          <w:tab w:val="left" w:pos="0"/>
        </w:tabs>
        <w:ind w:left="0" w:firstLine="567"/>
      </w:pPr>
      <w:r w:rsidRPr="00F27BBE">
        <w:t>Незначительные</w:t>
      </w:r>
    </w:p>
    <w:p w14:paraId="521428BF" w14:textId="77777777" w:rsidR="007649B0" w:rsidRPr="00F27BBE" w:rsidRDefault="007649B0" w:rsidP="00056AE6">
      <w:pPr>
        <w:numPr>
          <w:ilvl w:val="0"/>
          <w:numId w:val="95"/>
        </w:numPr>
        <w:tabs>
          <w:tab w:val="left" w:pos="0"/>
        </w:tabs>
        <w:ind w:left="0" w:firstLine="567"/>
      </w:pPr>
      <w:r w:rsidRPr="00F27BBE">
        <w:t>Затрудняюсь ответить</w:t>
      </w:r>
    </w:p>
    <w:p w14:paraId="6A6C09D7" w14:textId="77777777" w:rsidR="007649B0" w:rsidRPr="00F27BBE" w:rsidRDefault="007649B0" w:rsidP="00C20721">
      <w:pPr>
        <w:tabs>
          <w:tab w:val="left" w:pos="0"/>
        </w:tabs>
        <w:ind w:firstLine="567"/>
        <w:jc w:val="both"/>
        <w:rPr>
          <w:b/>
        </w:rPr>
      </w:pPr>
    </w:p>
    <w:p w14:paraId="4DC270DF" w14:textId="77777777" w:rsidR="007649B0" w:rsidRPr="00F27BBE" w:rsidRDefault="007649B0" w:rsidP="00C20721">
      <w:pPr>
        <w:tabs>
          <w:tab w:val="left" w:pos="0"/>
        </w:tabs>
        <w:jc w:val="both"/>
        <w:rPr>
          <w:b/>
        </w:rPr>
      </w:pPr>
      <w:r w:rsidRPr="00F27BBE">
        <w:rPr>
          <w:b/>
        </w:rPr>
        <w:t>16. Какова примерная структура официальных расходов Вашей организации при получении данной услуги</w:t>
      </w:r>
      <w:r w:rsidRPr="00F27BBE">
        <w:rPr>
          <w:b/>
          <w:i/>
        </w:rPr>
        <w:t>?</w:t>
      </w:r>
      <w:r w:rsidRPr="00F27BBE">
        <w:t xml:space="preserve"> </w:t>
      </w:r>
      <w:r w:rsidRPr="00F27BBE">
        <w:rPr>
          <w:i/>
        </w:rPr>
        <w:t>(Учитывается стоимость различных платежей, по которым есть документальное подтверждение и/или документальные основания для оплаты (государственные пошлины, экспертизы и заключения на основании договоров и т.д.))</w:t>
      </w:r>
    </w:p>
    <w:p w14:paraId="3770E6D7" w14:textId="77777777" w:rsidR="007649B0" w:rsidRPr="00F27BBE" w:rsidRDefault="007649B0" w:rsidP="00C20721">
      <w:pPr>
        <w:jc w:val="both"/>
        <w:rPr>
          <w: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9"/>
        <w:gridCol w:w="7216"/>
        <w:gridCol w:w="2019"/>
      </w:tblGrid>
      <w:tr w:rsidR="007649B0" w:rsidRPr="00F27BBE" w14:paraId="76D2A42C" w14:textId="77777777" w:rsidTr="007649B0">
        <w:trPr>
          <w:tblHeader/>
          <w:jc w:val="center"/>
        </w:trPr>
        <w:tc>
          <w:tcPr>
            <w:tcW w:w="621" w:type="dxa"/>
            <w:vAlign w:val="center"/>
          </w:tcPr>
          <w:p w14:paraId="0154990E" w14:textId="77777777" w:rsidR="007649B0" w:rsidRPr="00F27BBE" w:rsidRDefault="007649B0" w:rsidP="00C20721">
            <w:pPr>
              <w:jc w:val="center"/>
              <w:rPr>
                <w:b/>
              </w:rPr>
            </w:pPr>
            <w:r w:rsidRPr="00F27BBE">
              <w:rPr>
                <w:b/>
              </w:rPr>
              <w:t>№ п/п</w:t>
            </w:r>
          </w:p>
        </w:tc>
        <w:tc>
          <w:tcPr>
            <w:tcW w:w="7371" w:type="dxa"/>
            <w:vAlign w:val="center"/>
          </w:tcPr>
          <w:p w14:paraId="2580647C" w14:textId="77777777" w:rsidR="007649B0" w:rsidRPr="00F27BBE" w:rsidRDefault="007649B0" w:rsidP="00C20721">
            <w:pPr>
              <w:jc w:val="center"/>
              <w:rPr>
                <w:b/>
              </w:rPr>
            </w:pPr>
            <w:r w:rsidRPr="00F27BBE">
              <w:rPr>
                <w:b/>
              </w:rPr>
              <w:t>Перечень процедур и документов</w:t>
            </w:r>
          </w:p>
        </w:tc>
        <w:tc>
          <w:tcPr>
            <w:tcW w:w="2037" w:type="dxa"/>
            <w:vAlign w:val="center"/>
          </w:tcPr>
          <w:p w14:paraId="499BBDF1" w14:textId="77777777" w:rsidR="007649B0" w:rsidRPr="00F27BBE" w:rsidRDefault="007649B0" w:rsidP="00C20721">
            <w:pPr>
              <w:jc w:val="center"/>
              <w:rPr>
                <w:b/>
              </w:rPr>
            </w:pPr>
            <w:r w:rsidRPr="00F27BBE">
              <w:rPr>
                <w:b/>
              </w:rPr>
              <w:t>Стоимость, руб.</w:t>
            </w:r>
          </w:p>
        </w:tc>
      </w:tr>
      <w:tr w:rsidR="007649B0" w:rsidRPr="00F27BBE" w14:paraId="68F2A427" w14:textId="77777777" w:rsidTr="007649B0">
        <w:trPr>
          <w:jc w:val="center"/>
        </w:trPr>
        <w:tc>
          <w:tcPr>
            <w:tcW w:w="621" w:type="dxa"/>
          </w:tcPr>
          <w:p w14:paraId="09F1176F" w14:textId="77777777" w:rsidR="007649B0" w:rsidRPr="00F27BBE" w:rsidRDefault="007649B0" w:rsidP="00056AE6">
            <w:pPr>
              <w:numPr>
                <w:ilvl w:val="0"/>
                <w:numId w:val="96"/>
              </w:numPr>
              <w:jc w:val="center"/>
              <w:rPr>
                <w:b/>
              </w:rPr>
            </w:pPr>
          </w:p>
        </w:tc>
        <w:tc>
          <w:tcPr>
            <w:tcW w:w="7371" w:type="dxa"/>
          </w:tcPr>
          <w:p w14:paraId="011CC316" w14:textId="77777777" w:rsidR="007649B0" w:rsidRPr="00F27BBE" w:rsidRDefault="007649B0" w:rsidP="00C20721">
            <w:pPr>
              <w:jc w:val="both"/>
            </w:pPr>
            <w:r w:rsidRPr="00F27BBE">
              <w:t>Копии документов, подтверждающих наличие у заявителя на праве собственности или на ином законном основании необходимых для осуществления фармацевтической деятельности оборудования и помещений, соответствующих установленным требованиям</w:t>
            </w:r>
          </w:p>
        </w:tc>
        <w:tc>
          <w:tcPr>
            <w:tcW w:w="2037" w:type="dxa"/>
          </w:tcPr>
          <w:p w14:paraId="4774DA97" w14:textId="77777777" w:rsidR="007649B0" w:rsidRPr="00F27BBE" w:rsidRDefault="007649B0" w:rsidP="00C20721">
            <w:pPr>
              <w:jc w:val="both"/>
              <w:rPr>
                <w:b/>
              </w:rPr>
            </w:pPr>
          </w:p>
        </w:tc>
      </w:tr>
      <w:tr w:rsidR="007649B0" w:rsidRPr="00F27BBE" w14:paraId="162AF0FB" w14:textId="77777777" w:rsidTr="007649B0">
        <w:trPr>
          <w:jc w:val="center"/>
        </w:trPr>
        <w:tc>
          <w:tcPr>
            <w:tcW w:w="621" w:type="dxa"/>
          </w:tcPr>
          <w:p w14:paraId="3F90548B" w14:textId="77777777" w:rsidR="007649B0" w:rsidRPr="00F27BBE" w:rsidRDefault="007649B0" w:rsidP="00056AE6">
            <w:pPr>
              <w:numPr>
                <w:ilvl w:val="0"/>
                <w:numId w:val="96"/>
              </w:numPr>
              <w:ind w:left="360"/>
              <w:jc w:val="center"/>
              <w:rPr>
                <w:b/>
              </w:rPr>
            </w:pPr>
          </w:p>
        </w:tc>
        <w:tc>
          <w:tcPr>
            <w:tcW w:w="7371" w:type="dxa"/>
          </w:tcPr>
          <w:p w14:paraId="1F083350" w14:textId="77777777" w:rsidR="007649B0" w:rsidRPr="00F27BBE" w:rsidRDefault="007649B0" w:rsidP="00C20721">
            <w:pPr>
              <w:jc w:val="both"/>
            </w:pPr>
            <w:r w:rsidRPr="00F27BBE">
              <w:t>Санитарно-эпидемиологическое заключение о соответствии помещений требованиям санитарных правил (за исключением медицинских организаций, обособленных подразделений медицинских организаций)</w:t>
            </w:r>
          </w:p>
        </w:tc>
        <w:tc>
          <w:tcPr>
            <w:tcW w:w="2037" w:type="dxa"/>
          </w:tcPr>
          <w:p w14:paraId="18A53D3C" w14:textId="77777777" w:rsidR="007649B0" w:rsidRPr="00F27BBE" w:rsidRDefault="007649B0" w:rsidP="00C20721">
            <w:pPr>
              <w:jc w:val="both"/>
            </w:pPr>
          </w:p>
        </w:tc>
      </w:tr>
      <w:tr w:rsidR="007649B0" w:rsidRPr="00F27BBE" w14:paraId="4B4194A7" w14:textId="77777777" w:rsidTr="007649B0">
        <w:trPr>
          <w:jc w:val="center"/>
        </w:trPr>
        <w:tc>
          <w:tcPr>
            <w:tcW w:w="621" w:type="dxa"/>
          </w:tcPr>
          <w:p w14:paraId="086B79EB" w14:textId="77777777" w:rsidR="007649B0" w:rsidRPr="00F27BBE" w:rsidRDefault="007649B0" w:rsidP="00056AE6">
            <w:pPr>
              <w:numPr>
                <w:ilvl w:val="0"/>
                <w:numId w:val="96"/>
              </w:numPr>
              <w:ind w:left="360"/>
              <w:jc w:val="center"/>
              <w:rPr>
                <w:b/>
              </w:rPr>
            </w:pPr>
          </w:p>
        </w:tc>
        <w:tc>
          <w:tcPr>
            <w:tcW w:w="7371" w:type="dxa"/>
          </w:tcPr>
          <w:p w14:paraId="1E30F0B5" w14:textId="77777777" w:rsidR="007649B0" w:rsidRPr="00F27BBE" w:rsidRDefault="007649B0" w:rsidP="00C20721">
            <w:pPr>
              <w:jc w:val="both"/>
            </w:pPr>
            <w:r w:rsidRPr="00F27BBE">
              <w:t xml:space="preserve">Копии документов о высшем или среднем фармацевтическом образовании и </w:t>
            </w:r>
            <w:r w:rsidRPr="00F27BBE">
              <w:rPr>
                <w:b/>
              </w:rPr>
              <w:t>сертификатов</w:t>
            </w:r>
            <w:r w:rsidRPr="00F27BBE">
              <w:t xml:space="preserve"> специалистов у руководителя организации, индивидуального предпринимателя и работников заявителя (за исключением обособленных подразделений медицинских организаций)</w:t>
            </w:r>
          </w:p>
        </w:tc>
        <w:tc>
          <w:tcPr>
            <w:tcW w:w="2037" w:type="dxa"/>
          </w:tcPr>
          <w:p w14:paraId="568F1C68" w14:textId="77777777" w:rsidR="007649B0" w:rsidRPr="00F27BBE" w:rsidRDefault="007649B0" w:rsidP="00C20721">
            <w:pPr>
              <w:jc w:val="both"/>
              <w:rPr>
                <w:b/>
              </w:rPr>
            </w:pPr>
          </w:p>
        </w:tc>
      </w:tr>
      <w:tr w:rsidR="007649B0" w:rsidRPr="00F27BBE" w14:paraId="39731731" w14:textId="77777777" w:rsidTr="007649B0">
        <w:trPr>
          <w:jc w:val="center"/>
        </w:trPr>
        <w:tc>
          <w:tcPr>
            <w:tcW w:w="621" w:type="dxa"/>
          </w:tcPr>
          <w:p w14:paraId="2DF0A076" w14:textId="77777777" w:rsidR="007649B0" w:rsidRPr="00F27BBE" w:rsidRDefault="007649B0" w:rsidP="00056AE6">
            <w:pPr>
              <w:numPr>
                <w:ilvl w:val="0"/>
                <w:numId w:val="96"/>
              </w:numPr>
              <w:ind w:left="360"/>
              <w:jc w:val="center"/>
              <w:rPr>
                <w:b/>
              </w:rPr>
            </w:pPr>
          </w:p>
        </w:tc>
        <w:tc>
          <w:tcPr>
            <w:tcW w:w="7371" w:type="dxa"/>
          </w:tcPr>
          <w:p w14:paraId="0348A7E3" w14:textId="77777777" w:rsidR="007649B0" w:rsidRPr="00F27BBE" w:rsidRDefault="007649B0" w:rsidP="00C20721">
            <w:pPr>
              <w:jc w:val="both"/>
            </w:pPr>
            <w:r w:rsidRPr="00F27BBE">
              <w:t>Отправление документов почтовой службой</w:t>
            </w:r>
          </w:p>
        </w:tc>
        <w:tc>
          <w:tcPr>
            <w:tcW w:w="2037" w:type="dxa"/>
          </w:tcPr>
          <w:p w14:paraId="155D5ADA" w14:textId="77777777" w:rsidR="007649B0" w:rsidRPr="00F27BBE" w:rsidRDefault="007649B0" w:rsidP="00C20721">
            <w:pPr>
              <w:jc w:val="both"/>
              <w:rPr>
                <w:b/>
              </w:rPr>
            </w:pPr>
          </w:p>
        </w:tc>
      </w:tr>
      <w:tr w:rsidR="007649B0" w:rsidRPr="00F27BBE" w14:paraId="13A77E7A" w14:textId="77777777" w:rsidTr="007649B0">
        <w:trPr>
          <w:jc w:val="center"/>
        </w:trPr>
        <w:tc>
          <w:tcPr>
            <w:tcW w:w="621" w:type="dxa"/>
          </w:tcPr>
          <w:p w14:paraId="0F4D93E9" w14:textId="77777777" w:rsidR="007649B0" w:rsidRPr="00F27BBE" w:rsidRDefault="007649B0" w:rsidP="00056AE6">
            <w:pPr>
              <w:numPr>
                <w:ilvl w:val="0"/>
                <w:numId w:val="96"/>
              </w:numPr>
              <w:ind w:left="360"/>
              <w:jc w:val="center"/>
              <w:rPr>
                <w:b/>
              </w:rPr>
            </w:pPr>
          </w:p>
        </w:tc>
        <w:tc>
          <w:tcPr>
            <w:tcW w:w="7371" w:type="dxa"/>
          </w:tcPr>
          <w:p w14:paraId="2E3014B5" w14:textId="77777777" w:rsidR="007649B0" w:rsidRPr="00F27BBE" w:rsidRDefault="007649B0" w:rsidP="00C20721">
            <w:pPr>
              <w:jc w:val="both"/>
            </w:pPr>
            <w:r w:rsidRPr="00F27BBE">
              <w:t>Услуги копирования</w:t>
            </w:r>
          </w:p>
        </w:tc>
        <w:tc>
          <w:tcPr>
            <w:tcW w:w="2037" w:type="dxa"/>
          </w:tcPr>
          <w:p w14:paraId="05972D0A" w14:textId="77777777" w:rsidR="007649B0" w:rsidRPr="00F27BBE" w:rsidRDefault="007649B0" w:rsidP="00C20721">
            <w:pPr>
              <w:jc w:val="both"/>
              <w:rPr>
                <w:b/>
              </w:rPr>
            </w:pPr>
          </w:p>
        </w:tc>
      </w:tr>
      <w:tr w:rsidR="007649B0" w:rsidRPr="00F27BBE" w14:paraId="10A3D867" w14:textId="77777777" w:rsidTr="007649B0">
        <w:trPr>
          <w:jc w:val="center"/>
        </w:trPr>
        <w:tc>
          <w:tcPr>
            <w:tcW w:w="621" w:type="dxa"/>
          </w:tcPr>
          <w:p w14:paraId="1BABB762" w14:textId="77777777" w:rsidR="007649B0" w:rsidRPr="00F27BBE" w:rsidRDefault="007649B0" w:rsidP="00056AE6">
            <w:pPr>
              <w:numPr>
                <w:ilvl w:val="0"/>
                <w:numId w:val="96"/>
              </w:numPr>
              <w:ind w:left="360"/>
              <w:jc w:val="center"/>
              <w:rPr>
                <w:b/>
              </w:rPr>
            </w:pPr>
          </w:p>
        </w:tc>
        <w:tc>
          <w:tcPr>
            <w:tcW w:w="7371" w:type="dxa"/>
          </w:tcPr>
          <w:p w14:paraId="25A6F2C2" w14:textId="77777777" w:rsidR="007649B0" w:rsidRPr="00F27BBE" w:rsidRDefault="007649B0" w:rsidP="00C20721">
            <w:pPr>
              <w:jc w:val="both"/>
            </w:pPr>
            <w:r w:rsidRPr="00F27BBE">
              <w:t>Услуги нотариуса</w:t>
            </w:r>
          </w:p>
        </w:tc>
        <w:tc>
          <w:tcPr>
            <w:tcW w:w="2037" w:type="dxa"/>
          </w:tcPr>
          <w:p w14:paraId="10BBD33F" w14:textId="77777777" w:rsidR="007649B0" w:rsidRPr="00F27BBE" w:rsidRDefault="007649B0" w:rsidP="00C20721">
            <w:pPr>
              <w:jc w:val="both"/>
              <w:rPr>
                <w:b/>
              </w:rPr>
            </w:pPr>
          </w:p>
        </w:tc>
      </w:tr>
      <w:tr w:rsidR="007649B0" w:rsidRPr="00F27BBE" w14:paraId="705502B2" w14:textId="77777777" w:rsidTr="007649B0">
        <w:trPr>
          <w:jc w:val="center"/>
        </w:trPr>
        <w:tc>
          <w:tcPr>
            <w:tcW w:w="621" w:type="dxa"/>
          </w:tcPr>
          <w:p w14:paraId="78B1A9F3" w14:textId="77777777" w:rsidR="007649B0" w:rsidRPr="00F27BBE" w:rsidRDefault="007649B0" w:rsidP="00056AE6">
            <w:pPr>
              <w:numPr>
                <w:ilvl w:val="0"/>
                <w:numId w:val="96"/>
              </w:numPr>
              <w:ind w:left="360"/>
              <w:jc w:val="center"/>
              <w:rPr>
                <w:b/>
              </w:rPr>
            </w:pPr>
          </w:p>
        </w:tc>
        <w:tc>
          <w:tcPr>
            <w:tcW w:w="7371" w:type="dxa"/>
          </w:tcPr>
          <w:p w14:paraId="52D1DADE" w14:textId="77777777" w:rsidR="007649B0" w:rsidRPr="00F27BBE" w:rsidRDefault="007649B0" w:rsidP="00C20721">
            <w:pPr>
              <w:jc w:val="both"/>
            </w:pPr>
            <w:r w:rsidRPr="00F27BBE">
              <w:t>Оплата государственной пошлины</w:t>
            </w:r>
          </w:p>
        </w:tc>
        <w:tc>
          <w:tcPr>
            <w:tcW w:w="2037" w:type="dxa"/>
          </w:tcPr>
          <w:p w14:paraId="57C65FC6" w14:textId="77777777" w:rsidR="007649B0" w:rsidRPr="00F27BBE" w:rsidRDefault="007649B0" w:rsidP="00C20721">
            <w:pPr>
              <w:jc w:val="both"/>
              <w:rPr>
                <w:b/>
              </w:rPr>
            </w:pPr>
          </w:p>
        </w:tc>
      </w:tr>
      <w:tr w:rsidR="007649B0" w:rsidRPr="00F27BBE" w14:paraId="54C9FF88" w14:textId="77777777" w:rsidTr="007649B0">
        <w:trPr>
          <w:jc w:val="center"/>
        </w:trPr>
        <w:tc>
          <w:tcPr>
            <w:tcW w:w="621" w:type="dxa"/>
          </w:tcPr>
          <w:p w14:paraId="085569B8" w14:textId="77777777" w:rsidR="007649B0" w:rsidRPr="00F27BBE" w:rsidRDefault="007649B0" w:rsidP="00056AE6">
            <w:pPr>
              <w:numPr>
                <w:ilvl w:val="0"/>
                <w:numId w:val="96"/>
              </w:numPr>
              <w:ind w:left="360"/>
              <w:jc w:val="center"/>
              <w:rPr>
                <w:b/>
              </w:rPr>
            </w:pPr>
          </w:p>
        </w:tc>
        <w:tc>
          <w:tcPr>
            <w:tcW w:w="7371" w:type="dxa"/>
          </w:tcPr>
          <w:p w14:paraId="4FC55F7B" w14:textId="77777777" w:rsidR="007649B0" w:rsidRPr="00F27BBE" w:rsidRDefault="007649B0" w:rsidP="00C20721">
            <w:pPr>
              <w:jc w:val="both"/>
            </w:pPr>
            <w:r w:rsidRPr="00F27BBE">
              <w:t>Иное:</w:t>
            </w:r>
          </w:p>
        </w:tc>
        <w:tc>
          <w:tcPr>
            <w:tcW w:w="2037" w:type="dxa"/>
          </w:tcPr>
          <w:p w14:paraId="61ECCEE5" w14:textId="77777777" w:rsidR="007649B0" w:rsidRPr="00F27BBE" w:rsidRDefault="007649B0" w:rsidP="00C20721">
            <w:pPr>
              <w:jc w:val="both"/>
              <w:rPr>
                <w:b/>
              </w:rPr>
            </w:pPr>
          </w:p>
        </w:tc>
      </w:tr>
      <w:tr w:rsidR="007649B0" w:rsidRPr="00F27BBE" w14:paraId="00188ADA" w14:textId="77777777" w:rsidTr="007649B0">
        <w:trPr>
          <w:jc w:val="center"/>
        </w:trPr>
        <w:tc>
          <w:tcPr>
            <w:tcW w:w="621" w:type="dxa"/>
          </w:tcPr>
          <w:p w14:paraId="645CE42A" w14:textId="77777777" w:rsidR="007649B0" w:rsidRPr="00F27BBE" w:rsidRDefault="007649B0" w:rsidP="00056AE6">
            <w:pPr>
              <w:numPr>
                <w:ilvl w:val="0"/>
                <w:numId w:val="96"/>
              </w:numPr>
              <w:ind w:left="360"/>
              <w:jc w:val="center"/>
              <w:rPr>
                <w:b/>
              </w:rPr>
            </w:pPr>
          </w:p>
        </w:tc>
        <w:tc>
          <w:tcPr>
            <w:tcW w:w="7371" w:type="dxa"/>
          </w:tcPr>
          <w:p w14:paraId="5AA9FE57" w14:textId="77777777" w:rsidR="007649B0" w:rsidRPr="00F27BBE" w:rsidRDefault="007649B0" w:rsidP="00C20721">
            <w:pPr>
              <w:jc w:val="both"/>
            </w:pPr>
            <w:r w:rsidRPr="00F27BBE">
              <w:t>Иное:</w:t>
            </w:r>
          </w:p>
        </w:tc>
        <w:tc>
          <w:tcPr>
            <w:tcW w:w="2037" w:type="dxa"/>
          </w:tcPr>
          <w:p w14:paraId="468F3CB3" w14:textId="77777777" w:rsidR="007649B0" w:rsidRPr="00F27BBE" w:rsidRDefault="007649B0" w:rsidP="00C20721">
            <w:pPr>
              <w:jc w:val="both"/>
              <w:rPr>
                <w:b/>
              </w:rPr>
            </w:pPr>
          </w:p>
        </w:tc>
      </w:tr>
      <w:tr w:rsidR="007649B0" w:rsidRPr="00F27BBE" w14:paraId="20855EF7" w14:textId="77777777" w:rsidTr="007649B0">
        <w:trPr>
          <w:jc w:val="center"/>
        </w:trPr>
        <w:tc>
          <w:tcPr>
            <w:tcW w:w="621" w:type="dxa"/>
          </w:tcPr>
          <w:p w14:paraId="48938F48" w14:textId="77777777" w:rsidR="007649B0" w:rsidRPr="00F27BBE" w:rsidRDefault="007649B0" w:rsidP="00056AE6">
            <w:pPr>
              <w:numPr>
                <w:ilvl w:val="0"/>
                <w:numId w:val="96"/>
              </w:numPr>
              <w:ind w:left="360"/>
              <w:jc w:val="center"/>
              <w:rPr>
                <w:b/>
              </w:rPr>
            </w:pPr>
          </w:p>
        </w:tc>
        <w:tc>
          <w:tcPr>
            <w:tcW w:w="7371" w:type="dxa"/>
          </w:tcPr>
          <w:p w14:paraId="5FEC9EF0" w14:textId="77777777" w:rsidR="007649B0" w:rsidRPr="00F27BBE" w:rsidRDefault="007649B0" w:rsidP="00C20721">
            <w:pPr>
              <w:jc w:val="both"/>
            </w:pPr>
            <w:r w:rsidRPr="00F27BBE">
              <w:t>Иное:</w:t>
            </w:r>
          </w:p>
        </w:tc>
        <w:tc>
          <w:tcPr>
            <w:tcW w:w="2037" w:type="dxa"/>
          </w:tcPr>
          <w:p w14:paraId="139A463D" w14:textId="77777777" w:rsidR="007649B0" w:rsidRPr="00F27BBE" w:rsidRDefault="007649B0" w:rsidP="00C20721">
            <w:pPr>
              <w:jc w:val="both"/>
              <w:rPr>
                <w:b/>
              </w:rPr>
            </w:pPr>
          </w:p>
        </w:tc>
      </w:tr>
      <w:tr w:rsidR="007649B0" w:rsidRPr="00F27BBE" w14:paraId="5A6318A4" w14:textId="77777777" w:rsidTr="007649B0">
        <w:trPr>
          <w:jc w:val="center"/>
        </w:trPr>
        <w:tc>
          <w:tcPr>
            <w:tcW w:w="621" w:type="dxa"/>
          </w:tcPr>
          <w:p w14:paraId="3798E42D" w14:textId="77777777" w:rsidR="007649B0" w:rsidRPr="00F27BBE" w:rsidRDefault="007649B0" w:rsidP="00056AE6">
            <w:pPr>
              <w:numPr>
                <w:ilvl w:val="0"/>
                <w:numId w:val="96"/>
              </w:numPr>
              <w:ind w:left="360"/>
              <w:jc w:val="center"/>
              <w:rPr>
                <w:b/>
              </w:rPr>
            </w:pPr>
          </w:p>
        </w:tc>
        <w:tc>
          <w:tcPr>
            <w:tcW w:w="7371" w:type="dxa"/>
          </w:tcPr>
          <w:p w14:paraId="7F765FE5" w14:textId="77777777" w:rsidR="007649B0" w:rsidRPr="00F27BBE" w:rsidRDefault="007649B0" w:rsidP="00C20721">
            <w:pPr>
              <w:jc w:val="both"/>
            </w:pPr>
            <w:r w:rsidRPr="00F27BBE">
              <w:t>Иное:</w:t>
            </w:r>
          </w:p>
        </w:tc>
        <w:tc>
          <w:tcPr>
            <w:tcW w:w="2037" w:type="dxa"/>
          </w:tcPr>
          <w:p w14:paraId="7B49D451" w14:textId="77777777" w:rsidR="007649B0" w:rsidRPr="00F27BBE" w:rsidRDefault="007649B0" w:rsidP="00C20721">
            <w:pPr>
              <w:jc w:val="both"/>
              <w:rPr>
                <w:b/>
              </w:rPr>
            </w:pPr>
          </w:p>
        </w:tc>
      </w:tr>
    </w:tbl>
    <w:p w14:paraId="26B5371A" w14:textId="77777777" w:rsidR="007649B0" w:rsidRPr="00F27BBE" w:rsidRDefault="007649B0" w:rsidP="00C20721">
      <w:pPr>
        <w:jc w:val="both"/>
        <w:rPr>
          <w:b/>
        </w:rPr>
      </w:pPr>
    </w:p>
    <w:p w14:paraId="110FAD06" w14:textId="77777777" w:rsidR="007649B0" w:rsidRPr="00F27BBE" w:rsidRDefault="007649B0" w:rsidP="00C20721">
      <w:pPr>
        <w:jc w:val="both"/>
        <w:rPr>
          <w:b/>
        </w:rPr>
      </w:pPr>
      <w:r w:rsidRPr="00F27BBE">
        <w:rPr>
          <w:b/>
        </w:rPr>
        <w:t>17. Считаете ли Вы сумму официальных расходов за данную услугу обоснованной?</w:t>
      </w:r>
    </w:p>
    <w:p w14:paraId="216D8B16" w14:textId="77777777" w:rsidR="007649B0" w:rsidRPr="00F27BBE" w:rsidRDefault="007649B0" w:rsidP="00056AE6">
      <w:pPr>
        <w:numPr>
          <w:ilvl w:val="0"/>
          <w:numId w:val="97"/>
        </w:numPr>
        <w:tabs>
          <w:tab w:val="left" w:pos="851"/>
        </w:tabs>
        <w:ind w:firstLine="207"/>
        <w:jc w:val="both"/>
      </w:pPr>
      <w:r w:rsidRPr="00F27BBE">
        <w:t>Да</w:t>
      </w:r>
    </w:p>
    <w:p w14:paraId="027D7E8C" w14:textId="77777777" w:rsidR="007649B0" w:rsidRPr="00F27BBE" w:rsidRDefault="007649B0" w:rsidP="00056AE6">
      <w:pPr>
        <w:numPr>
          <w:ilvl w:val="0"/>
          <w:numId w:val="97"/>
        </w:numPr>
        <w:tabs>
          <w:tab w:val="left" w:pos="851"/>
        </w:tabs>
        <w:ind w:left="0" w:firstLine="567"/>
        <w:jc w:val="both"/>
      </w:pPr>
      <w:r w:rsidRPr="00F27BBE">
        <w:t>Скорее да, чем нет</w:t>
      </w:r>
    </w:p>
    <w:p w14:paraId="236C7323" w14:textId="77777777" w:rsidR="007649B0" w:rsidRPr="00F27BBE" w:rsidRDefault="007649B0" w:rsidP="00056AE6">
      <w:pPr>
        <w:numPr>
          <w:ilvl w:val="0"/>
          <w:numId w:val="97"/>
        </w:numPr>
        <w:tabs>
          <w:tab w:val="left" w:pos="851"/>
        </w:tabs>
        <w:ind w:left="0" w:firstLine="567"/>
        <w:jc w:val="both"/>
      </w:pPr>
      <w:r w:rsidRPr="00F27BBE">
        <w:t>Скорее нет, чем да</w:t>
      </w:r>
    </w:p>
    <w:p w14:paraId="1289DAFD" w14:textId="77777777" w:rsidR="007649B0" w:rsidRPr="00F27BBE" w:rsidRDefault="007649B0" w:rsidP="00056AE6">
      <w:pPr>
        <w:numPr>
          <w:ilvl w:val="0"/>
          <w:numId w:val="97"/>
        </w:numPr>
        <w:tabs>
          <w:tab w:val="left" w:pos="851"/>
        </w:tabs>
        <w:ind w:left="0" w:firstLine="567"/>
        <w:jc w:val="both"/>
      </w:pPr>
      <w:r w:rsidRPr="00F27BBE">
        <w:t>Нет</w:t>
      </w:r>
    </w:p>
    <w:p w14:paraId="4DA2DB26" w14:textId="77777777" w:rsidR="007649B0" w:rsidRPr="00F27BBE" w:rsidRDefault="007649B0" w:rsidP="00056AE6">
      <w:pPr>
        <w:numPr>
          <w:ilvl w:val="0"/>
          <w:numId w:val="97"/>
        </w:numPr>
        <w:tabs>
          <w:tab w:val="left" w:pos="851"/>
        </w:tabs>
        <w:ind w:left="0" w:firstLine="567"/>
        <w:jc w:val="both"/>
      </w:pPr>
      <w:r w:rsidRPr="00F27BBE">
        <w:t>Затрудняюсь ответить</w:t>
      </w:r>
    </w:p>
    <w:p w14:paraId="7BBE2654" w14:textId="77777777" w:rsidR="007649B0" w:rsidRPr="00F27BBE" w:rsidRDefault="007649B0" w:rsidP="00C20721">
      <w:pPr>
        <w:ind w:firstLine="567"/>
        <w:jc w:val="both"/>
        <w:rPr>
          <w:b/>
        </w:rPr>
      </w:pPr>
    </w:p>
    <w:p w14:paraId="48D16970" w14:textId="77777777" w:rsidR="007649B0" w:rsidRPr="00F27BBE" w:rsidRDefault="007649B0" w:rsidP="00C20721">
      <w:pPr>
        <w:tabs>
          <w:tab w:val="left" w:pos="360"/>
        </w:tabs>
        <w:jc w:val="both"/>
        <w:rPr>
          <w:b/>
          <w:bCs/>
        </w:rPr>
      </w:pPr>
      <w:r w:rsidRPr="00F27BBE">
        <w:rPr>
          <w:b/>
          <w:bCs/>
        </w:rPr>
        <w:lastRenderedPageBreak/>
        <w:t>18. Какова, на Ваш взгляд, должна быть общая стоимость получения данной услуги?</w:t>
      </w:r>
    </w:p>
    <w:p w14:paraId="24C6D085" w14:textId="77777777" w:rsidR="007649B0" w:rsidRPr="00F27BBE" w:rsidRDefault="007649B0" w:rsidP="00C20721">
      <w:pPr>
        <w:ind w:firstLine="567"/>
        <w:jc w:val="both"/>
      </w:pPr>
      <w:r w:rsidRPr="00F27BBE">
        <w:rPr>
          <w:i/>
        </w:rPr>
        <w:t>Укажите, пожалуйста,______________________________________ руб.</w:t>
      </w:r>
    </w:p>
    <w:p w14:paraId="7A3A4831" w14:textId="77777777" w:rsidR="007649B0" w:rsidRPr="00F27BBE" w:rsidRDefault="007649B0" w:rsidP="00C20721">
      <w:pPr>
        <w:ind w:firstLine="567"/>
        <w:jc w:val="both"/>
        <w:rPr>
          <w:b/>
        </w:rPr>
      </w:pPr>
    </w:p>
    <w:p w14:paraId="28F083C0" w14:textId="77777777" w:rsidR="007649B0" w:rsidRPr="00F27BBE" w:rsidRDefault="007649B0" w:rsidP="00C20721">
      <w:pPr>
        <w:jc w:val="both"/>
        <w:rPr>
          <w:b/>
        </w:rPr>
      </w:pPr>
      <w:r w:rsidRPr="00F27BBE">
        <w:rPr>
          <w:b/>
        </w:rPr>
        <w:t>19. Как Вы оцениваете дополнительные финансовые издержки, связанные с оформлением и подачей документов (поиск информации, пересылка документов и др.) по отношению с общими затратами?</w:t>
      </w:r>
    </w:p>
    <w:p w14:paraId="2DFB31A5" w14:textId="77777777" w:rsidR="007649B0" w:rsidRPr="00F27BBE" w:rsidRDefault="007649B0" w:rsidP="00056AE6">
      <w:pPr>
        <w:numPr>
          <w:ilvl w:val="0"/>
          <w:numId w:val="98"/>
        </w:numPr>
        <w:ind w:firstLine="207"/>
      </w:pPr>
      <w:r w:rsidRPr="00F27BBE">
        <w:t>Значительные</w:t>
      </w:r>
    </w:p>
    <w:p w14:paraId="18AC5911" w14:textId="77777777" w:rsidR="007649B0" w:rsidRPr="00F27BBE" w:rsidRDefault="007649B0" w:rsidP="00056AE6">
      <w:pPr>
        <w:numPr>
          <w:ilvl w:val="0"/>
          <w:numId w:val="98"/>
        </w:numPr>
        <w:ind w:left="0" w:firstLine="567"/>
      </w:pPr>
      <w:r w:rsidRPr="00F27BBE">
        <w:t>Незначительные</w:t>
      </w:r>
    </w:p>
    <w:p w14:paraId="26E197A7" w14:textId="77777777" w:rsidR="007649B0" w:rsidRPr="00F27BBE" w:rsidRDefault="007649B0" w:rsidP="00056AE6">
      <w:pPr>
        <w:numPr>
          <w:ilvl w:val="0"/>
          <w:numId w:val="98"/>
        </w:numPr>
        <w:ind w:left="0" w:firstLine="567"/>
      </w:pPr>
      <w:r w:rsidRPr="00F27BBE">
        <w:t>Затрудняюсь ответить</w:t>
      </w:r>
    </w:p>
    <w:p w14:paraId="3783972B" w14:textId="77777777" w:rsidR="007649B0" w:rsidRPr="00F27BBE" w:rsidRDefault="007649B0" w:rsidP="00C20721">
      <w:pPr>
        <w:ind w:firstLine="567"/>
      </w:pPr>
    </w:p>
    <w:p w14:paraId="4E4B1A9F" w14:textId="77777777" w:rsidR="007649B0" w:rsidRPr="00F27BBE" w:rsidRDefault="007649B0" w:rsidP="00C20721">
      <w:pPr>
        <w:jc w:val="both"/>
        <w:rPr>
          <w:b/>
        </w:rPr>
      </w:pPr>
      <w:r w:rsidRPr="00F27BBE">
        <w:rPr>
          <w:b/>
        </w:rPr>
        <w:t>20. Приходилось ли Вам при оформлении документов для получения данной услуги выплачивать негласно денежное вознаграждение (оплата «в конверте») или делать подарки для получения нужных документов и прохождения процедур</w:t>
      </w:r>
    </w:p>
    <w:p w14:paraId="324922F9" w14:textId="77777777" w:rsidR="007649B0" w:rsidRPr="00F27BBE" w:rsidRDefault="007649B0" w:rsidP="00056AE6">
      <w:pPr>
        <w:numPr>
          <w:ilvl w:val="0"/>
          <w:numId w:val="99"/>
        </w:numPr>
        <w:ind w:hanging="153"/>
        <w:jc w:val="both"/>
      </w:pPr>
      <w:r w:rsidRPr="00F27BBE">
        <w:rPr>
          <w:lang w:val="x-none"/>
        </w:rPr>
        <w:t xml:space="preserve">Да, </w:t>
      </w:r>
      <w:r w:rsidRPr="00F27BBE">
        <w:rPr>
          <w:i/>
          <w:lang w:val="x-none"/>
        </w:rPr>
        <w:t>укажите, пожалуйста, сумму _________________________ руб.</w:t>
      </w:r>
    </w:p>
    <w:p w14:paraId="3ACF82CC" w14:textId="77777777" w:rsidR="007649B0" w:rsidRPr="00F27BBE" w:rsidRDefault="007649B0" w:rsidP="00056AE6">
      <w:pPr>
        <w:numPr>
          <w:ilvl w:val="0"/>
          <w:numId w:val="99"/>
        </w:numPr>
        <w:ind w:left="0" w:firstLine="567"/>
      </w:pPr>
      <w:r w:rsidRPr="00F27BBE">
        <w:rPr>
          <w:lang w:val="x-none"/>
        </w:rPr>
        <w:t>Не</w:t>
      </w:r>
      <w:r w:rsidRPr="00F27BBE">
        <w:t>т</w:t>
      </w:r>
    </w:p>
    <w:p w14:paraId="45D9ABDE" w14:textId="77777777" w:rsidR="007649B0" w:rsidRPr="00F27BBE" w:rsidRDefault="007649B0" w:rsidP="00C20721">
      <w:pPr>
        <w:ind w:firstLine="567"/>
        <w:jc w:val="both"/>
        <w:rPr>
          <w:b/>
        </w:rPr>
      </w:pPr>
    </w:p>
    <w:p w14:paraId="4AA342BB" w14:textId="77777777" w:rsidR="007649B0" w:rsidRPr="00F27BBE" w:rsidRDefault="007649B0" w:rsidP="00C20721">
      <w:pPr>
        <w:tabs>
          <w:tab w:val="num" w:pos="0"/>
        </w:tabs>
        <w:ind w:firstLine="567"/>
        <w:jc w:val="both"/>
        <w:rPr>
          <w:i/>
        </w:rPr>
      </w:pPr>
      <w:r w:rsidRPr="00F27BBE">
        <w:rPr>
          <w:b/>
          <w:i/>
        </w:rPr>
        <w:t>Внимание!</w:t>
      </w:r>
      <w:r w:rsidRPr="00F27BBE">
        <w:rPr>
          <w:i/>
        </w:rPr>
        <w:t xml:space="preserve"> На вопрос №21 и №22 отвечают только представители организации-заявителя.</w:t>
      </w:r>
    </w:p>
    <w:p w14:paraId="7443ED07" w14:textId="77777777" w:rsidR="007649B0" w:rsidRPr="00F27BBE" w:rsidRDefault="007649B0" w:rsidP="00C20721">
      <w:pPr>
        <w:ind w:firstLine="567"/>
      </w:pPr>
    </w:p>
    <w:p w14:paraId="6CE9115D" w14:textId="77777777" w:rsidR="007649B0" w:rsidRPr="00F27BBE" w:rsidRDefault="007649B0" w:rsidP="00C20721">
      <w:pPr>
        <w:jc w:val="both"/>
      </w:pPr>
      <w:r w:rsidRPr="00F27BBE">
        <w:rPr>
          <w:b/>
        </w:rPr>
        <w:t>21. Пользовались ли Вы услугами сторонних организаций (посредников)? Если да, то укажите сумму затрат на эти услуги?</w:t>
      </w:r>
    </w:p>
    <w:p w14:paraId="444C054F" w14:textId="77777777" w:rsidR="007649B0" w:rsidRPr="00F27BBE" w:rsidRDefault="007649B0" w:rsidP="00056AE6">
      <w:pPr>
        <w:numPr>
          <w:ilvl w:val="0"/>
          <w:numId w:val="100"/>
        </w:numPr>
        <w:ind w:hanging="153"/>
        <w:jc w:val="both"/>
      </w:pPr>
      <w:r w:rsidRPr="00F27BBE">
        <w:rPr>
          <w:lang w:val="x-none"/>
        </w:rPr>
        <w:t xml:space="preserve">Да, </w:t>
      </w:r>
      <w:r w:rsidRPr="00F27BBE">
        <w:rPr>
          <w:i/>
          <w:lang w:val="x-none"/>
        </w:rPr>
        <w:t>укажите, пожалуйста, сумму _________________________ руб.</w:t>
      </w:r>
    </w:p>
    <w:p w14:paraId="33749086" w14:textId="77777777" w:rsidR="007649B0" w:rsidRPr="00F27BBE" w:rsidRDefault="007649B0" w:rsidP="00056AE6">
      <w:pPr>
        <w:numPr>
          <w:ilvl w:val="0"/>
          <w:numId w:val="100"/>
        </w:numPr>
        <w:ind w:left="0" w:firstLine="567"/>
      </w:pPr>
      <w:r w:rsidRPr="00F27BBE">
        <w:rPr>
          <w:lang w:val="x-none"/>
        </w:rPr>
        <w:t>Не</w:t>
      </w:r>
      <w:r w:rsidRPr="00F27BBE">
        <w:t>т</w:t>
      </w:r>
    </w:p>
    <w:p w14:paraId="19D942F1" w14:textId="77777777" w:rsidR="007649B0" w:rsidRPr="00F27BBE" w:rsidRDefault="007649B0" w:rsidP="00C20721">
      <w:pPr>
        <w:ind w:firstLine="567"/>
        <w:rPr>
          <w:b/>
        </w:rPr>
      </w:pPr>
    </w:p>
    <w:p w14:paraId="3EE9DE5C" w14:textId="77777777" w:rsidR="007649B0" w:rsidRPr="00F27BBE" w:rsidRDefault="007649B0" w:rsidP="00C20721">
      <w:pPr>
        <w:jc w:val="both"/>
        <w:rPr>
          <w:b/>
        </w:rPr>
      </w:pPr>
      <w:r w:rsidRPr="00F27BBE">
        <w:rPr>
          <w:b/>
        </w:rPr>
        <w:t>22. Чем Вы руководствовались, привлекая стороннюю организацию или лицо (лиц) в качестве посредников для получения услуги (отдельных документов)?</w:t>
      </w:r>
      <w:r w:rsidRPr="00F27BBE">
        <w:rPr>
          <w:i/>
        </w:rPr>
        <w:t xml:space="preserve"> (Можно выбрать несколько вариантов ответа.)</w:t>
      </w:r>
    </w:p>
    <w:p w14:paraId="2D043BDA" w14:textId="77777777" w:rsidR="007649B0" w:rsidRPr="00F27BBE" w:rsidRDefault="007649B0" w:rsidP="00056AE6">
      <w:pPr>
        <w:numPr>
          <w:ilvl w:val="0"/>
          <w:numId w:val="101"/>
        </w:numPr>
        <w:tabs>
          <w:tab w:val="left" w:pos="851"/>
        </w:tabs>
        <w:ind w:firstLine="207"/>
      </w:pPr>
      <w:r w:rsidRPr="00F27BBE">
        <w:t>Необходимостью экономии времени сотрудников</w:t>
      </w:r>
    </w:p>
    <w:p w14:paraId="1678D82A" w14:textId="77777777" w:rsidR="007649B0" w:rsidRPr="00F27BBE" w:rsidRDefault="007649B0" w:rsidP="00056AE6">
      <w:pPr>
        <w:numPr>
          <w:ilvl w:val="0"/>
          <w:numId w:val="101"/>
        </w:numPr>
        <w:tabs>
          <w:tab w:val="left" w:pos="851"/>
        </w:tabs>
        <w:ind w:left="0" w:firstLine="567"/>
      </w:pPr>
      <w:r w:rsidRPr="00F27BBE">
        <w:t>Сложностью прохождения всех процедур получения услуги</w:t>
      </w:r>
    </w:p>
    <w:p w14:paraId="35097F0D" w14:textId="77777777" w:rsidR="007649B0" w:rsidRPr="00F27BBE" w:rsidRDefault="007649B0" w:rsidP="00056AE6">
      <w:pPr>
        <w:numPr>
          <w:ilvl w:val="0"/>
          <w:numId w:val="101"/>
        </w:numPr>
        <w:tabs>
          <w:tab w:val="left" w:pos="851"/>
        </w:tabs>
        <w:ind w:left="0" w:firstLine="567"/>
      </w:pPr>
      <w:r w:rsidRPr="00F27BBE">
        <w:t>Сложностью получения отдельных документов</w:t>
      </w:r>
    </w:p>
    <w:p w14:paraId="485BED9D" w14:textId="77777777" w:rsidR="007649B0" w:rsidRPr="00F27BBE" w:rsidRDefault="007649B0" w:rsidP="00056AE6">
      <w:pPr>
        <w:numPr>
          <w:ilvl w:val="0"/>
          <w:numId w:val="101"/>
        </w:numPr>
        <w:tabs>
          <w:tab w:val="left" w:pos="851"/>
        </w:tabs>
        <w:ind w:left="0" w:firstLine="567"/>
      </w:pPr>
      <w:r w:rsidRPr="00F27BBE">
        <w:t>Желанием нанять специалистов для качественного и оперативного оформления документов</w:t>
      </w:r>
    </w:p>
    <w:p w14:paraId="09B77C5A" w14:textId="77777777" w:rsidR="007649B0" w:rsidRPr="00F27BBE" w:rsidRDefault="007649B0" w:rsidP="00056AE6">
      <w:pPr>
        <w:numPr>
          <w:ilvl w:val="0"/>
          <w:numId w:val="101"/>
        </w:numPr>
        <w:tabs>
          <w:tab w:val="left" w:pos="851"/>
        </w:tabs>
        <w:ind w:left="0" w:firstLine="567"/>
      </w:pPr>
      <w:r w:rsidRPr="00F27BBE">
        <w:t>Тем, что посредник был предложен как условие получения необходимого результата</w:t>
      </w:r>
    </w:p>
    <w:p w14:paraId="5F2A33C7" w14:textId="77777777" w:rsidR="007649B0" w:rsidRPr="00F27BBE" w:rsidRDefault="007649B0" w:rsidP="00056AE6">
      <w:pPr>
        <w:numPr>
          <w:ilvl w:val="0"/>
          <w:numId w:val="101"/>
        </w:numPr>
        <w:tabs>
          <w:tab w:val="left" w:pos="851"/>
        </w:tabs>
        <w:ind w:left="0" w:firstLine="567"/>
      </w:pPr>
      <w:r w:rsidRPr="00F27BBE">
        <w:t>Другое _______________________________________________________</w:t>
      </w:r>
    </w:p>
    <w:p w14:paraId="71114423" w14:textId="77777777" w:rsidR="007649B0" w:rsidRPr="00F27BBE" w:rsidRDefault="007649B0" w:rsidP="00C20721">
      <w:pPr>
        <w:ind w:firstLine="567"/>
        <w:jc w:val="both"/>
        <w:rPr>
          <w:b/>
        </w:rPr>
      </w:pPr>
    </w:p>
    <w:p w14:paraId="3E6FF3AB" w14:textId="77777777" w:rsidR="007649B0" w:rsidRPr="00F27BBE" w:rsidRDefault="007649B0" w:rsidP="00C20721">
      <w:pPr>
        <w:jc w:val="both"/>
        <w:rPr>
          <w:i/>
        </w:rPr>
      </w:pPr>
      <w:r w:rsidRPr="00F27BBE">
        <w:rPr>
          <w:b/>
        </w:rPr>
        <w:t>23. Из каких источников Вы получили информацию о процедуре получения данной услуги</w:t>
      </w:r>
      <w:r w:rsidRPr="00F27BBE">
        <w:rPr>
          <w:i/>
        </w:rPr>
        <w:t xml:space="preserve"> (Можно выбрать несколько вариантов ответа.)</w:t>
      </w:r>
    </w:p>
    <w:p w14:paraId="67E3B1D3" w14:textId="77777777" w:rsidR="007649B0" w:rsidRPr="00F27BBE" w:rsidRDefault="007649B0" w:rsidP="00056AE6">
      <w:pPr>
        <w:numPr>
          <w:ilvl w:val="0"/>
          <w:numId w:val="102"/>
        </w:numPr>
        <w:ind w:hanging="153"/>
        <w:jc w:val="both"/>
      </w:pPr>
      <w:r w:rsidRPr="00F27BBE">
        <w:t>На стендах в учреждении, предоставляющем государственные (муниципальные) услуги</w:t>
      </w:r>
    </w:p>
    <w:p w14:paraId="2529C92A" w14:textId="77777777" w:rsidR="007649B0" w:rsidRPr="00F27BBE" w:rsidRDefault="007649B0" w:rsidP="00056AE6">
      <w:pPr>
        <w:numPr>
          <w:ilvl w:val="0"/>
          <w:numId w:val="102"/>
        </w:numPr>
        <w:ind w:left="0" w:firstLine="567"/>
      </w:pPr>
      <w:r w:rsidRPr="00F27BBE">
        <w:t>Из интернет-ресурсов учреждений и организаций</w:t>
      </w:r>
    </w:p>
    <w:p w14:paraId="4F171E1C" w14:textId="77777777" w:rsidR="007649B0" w:rsidRPr="00F27BBE" w:rsidRDefault="007649B0" w:rsidP="00056AE6">
      <w:pPr>
        <w:numPr>
          <w:ilvl w:val="0"/>
          <w:numId w:val="102"/>
        </w:numPr>
        <w:ind w:left="0" w:firstLine="567"/>
      </w:pPr>
      <w:r w:rsidRPr="00F27BBE">
        <w:t>Из газет, журналов, по телевидению</w:t>
      </w:r>
    </w:p>
    <w:p w14:paraId="44EAE772" w14:textId="77777777" w:rsidR="007649B0" w:rsidRPr="00F27BBE" w:rsidRDefault="007649B0" w:rsidP="00056AE6">
      <w:pPr>
        <w:numPr>
          <w:ilvl w:val="0"/>
          <w:numId w:val="102"/>
        </w:numPr>
        <w:ind w:left="0" w:firstLine="567"/>
      </w:pPr>
      <w:r w:rsidRPr="00F27BBE">
        <w:t xml:space="preserve">Из нормативных актов </w:t>
      </w:r>
    </w:p>
    <w:p w14:paraId="02BDE100" w14:textId="77777777" w:rsidR="007649B0" w:rsidRPr="00F27BBE" w:rsidRDefault="007649B0" w:rsidP="00056AE6">
      <w:pPr>
        <w:numPr>
          <w:ilvl w:val="0"/>
          <w:numId w:val="102"/>
        </w:numPr>
        <w:ind w:left="0" w:firstLine="567"/>
      </w:pPr>
      <w:r w:rsidRPr="00F27BBE">
        <w:t>По телефону</w:t>
      </w:r>
    </w:p>
    <w:p w14:paraId="496D75A5" w14:textId="77777777" w:rsidR="007649B0" w:rsidRPr="00F27BBE" w:rsidRDefault="007649B0" w:rsidP="00056AE6">
      <w:pPr>
        <w:numPr>
          <w:ilvl w:val="0"/>
          <w:numId w:val="102"/>
        </w:numPr>
        <w:ind w:left="0" w:firstLine="567"/>
        <w:jc w:val="both"/>
      </w:pPr>
      <w:r w:rsidRPr="00F27BBE">
        <w:t xml:space="preserve">При личном обращении к работнику органа, предоставляющего государственную (муниципальную) услугу </w:t>
      </w:r>
    </w:p>
    <w:p w14:paraId="07472113" w14:textId="77777777" w:rsidR="007649B0" w:rsidRPr="00F27BBE" w:rsidRDefault="007649B0" w:rsidP="00056AE6">
      <w:pPr>
        <w:numPr>
          <w:ilvl w:val="0"/>
          <w:numId w:val="102"/>
        </w:numPr>
        <w:ind w:left="0" w:firstLine="567"/>
      </w:pPr>
      <w:r w:rsidRPr="00F27BBE">
        <w:t xml:space="preserve">Другое, </w:t>
      </w:r>
      <w:r w:rsidRPr="00F27BBE">
        <w:rPr>
          <w:i/>
        </w:rPr>
        <w:t>напишите ________________________________________</w:t>
      </w:r>
    </w:p>
    <w:p w14:paraId="4ECC901F" w14:textId="77777777" w:rsidR="007649B0" w:rsidRPr="00F27BBE" w:rsidRDefault="007649B0" w:rsidP="00C20721">
      <w:pPr>
        <w:rPr>
          <w:b/>
        </w:rPr>
      </w:pPr>
    </w:p>
    <w:p w14:paraId="18C1D446" w14:textId="77777777" w:rsidR="00071207" w:rsidRPr="00F27BBE" w:rsidRDefault="00071207">
      <w:pPr>
        <w:spacing w:after="160" w:line="259" w:lineRule="auto"/>
        <w:rPr>
          <w:b/>
          <w:bCs/>
        </w:rPr>
      </w:pPr>
      <w:r w:rsidRPr="00F27BBE">
        <w:rPr>
          <w:b/>
          <w:bCs/>
        </w:rPr>
        <w:br w:type="page"/>
      </w:r>
    </w:p>
    <w:p w14:paraId="5EF94131" w14:textId="77777777" w:rsidR="007649B0" w:rsidRPr="00F27BBE" w:rsidRDefault="007649B0" w:rsidP="00C20721">
      <w:pPr>
        <w:ind w:firstLine="567"/>
        <w:jc w:val="both"/>
        <w:rPr>
          <w:i/>
          <w:iCs/>
        </w:rPr>
      </w:pPr>
      <w:r w:rsidRPr="00F27BBE">
        <w:rPr>
          <w:b/>
          <w:bCs/>
        </w:rPr>
        <w:lastRenderedPageBreak/>
        <w:t>Оцените, пожалуйста, в целом доступность и качество предоставления данной услуги?</w:t>
      </w:r>
      <w:r w:rsidRPr="00F27BBE">
        <w:rPr>
          <w:iCs/>
        </w:rPr>
        <w:t xml:space="preserve"> </w:t>
      </w:r>
      <w:r w:rsidRPr="00F27BBE">
        <w:rPr>
          <w:i/>
          <w:iCs/>
        </w:rPr>
        <w:t>(Обведите код ответа в каждой строке таблицы.)</w:t>
      </w:r>
    </w:p>
    <w:tbl>
      <w:tblPr>
        <w:tblW w:w="98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4"/>
        <w:gridCol w:w="3740"/>
        <w:gridCol w:w="974"/>
        <w:gridCol w:w="850"/>
        <w:gridCol w:w="1395"/>
        <w:gridCol w:w="1099"/>
        <w:gridCol w:w="992"/>
      </w:tblGrid>
      <w:tr w:rsidR="007649B0" w:rsidRPr="00F27BBE" w14:paraId="7726BB44" w14:textId="77777777" w:rsidTr="007649B0">
        <w:trPr>
          <w:tblHeader/>
          <w:jc w:val="center"/>
        </w:trPr>
        <w:tc>
          <w:tcPr>
            <w:tcW w:w="844" w:type="dxa"/>
            <w:vAlign w:val="center"/>
          </w:tcPr>
          <w:p w14:paraId="1B46E4BF" w14:textId="77777777" w:rsidR="007649B0" w:rsidRPr="00F27BBE" w:rsidRDefault="007649B0" w:rsidP="00C20721">
            <w:pPr>
              <w:jc w:val="center"/>
              <w:rPr>
                <w:b/>
              </w:rPr>
            </w:pPr>
            <w:r w:rsidRPr="00F27BBE">
              <w:rPr>
                <w:b/>
              </w:rPr>
              <w:t>№ п/п</w:t>
            </w:r>
          </w:p>
        </w:tc>
        <w:tc>
          <w:tcPr>
            <w:tcW w:w="3740" w:type="dxa"/>
            <w:vAlign w:val="center"/>
          </w:tcPr>
          <w:p w14:paraId="09C2351A" w14:textId="77777777" w:rsidR="007649B0" w:rsidRPr="00F27BBE" w:rsidRDefault="007649B0" w:rsidP="00C20721">
            <w:pPr>
              <w:jc w:val="center"/>
              <w:rPr>
                <w:b/>
              </w:rPr>
            </w:pPr>
            <w:r w:rsidRPr="00F27BBE">
              <w:rPr>
                <w:b/>
              </w:rPr>
              <w:t>Показатель</w:t>
            </w:r>
          </w:p>
        </w:tc>
        <w:tc>
          <w:tcPr>
            <w:tcW w:w="974" w:type="dxa"/>
            <w:vAlign w:val="center"/>
          </w:tcPr>
          <w:p w14:paraId="7A7BE562" w14:textId="77777777" w:rsidR="007649B0" w:rsidRPr="00F27BBE" w:rsidRDefault="007649B0" w:rsidP="00C20721">
            <w:pPr>
              <w:jc w:val="center"/>
              <w:rPr>
                <w:b/>
              </w:rPr>
            </w:pPr>
            <w:r w:rsidRPr="00F27BBE">
              <w:rPr>
                <w:b/>
              </w:rPr>
              <w:t>Очень плохо</w:t>
            </w:r>
          </w:p>
        </w:tc>
        <w:tc>
          <w:tcPr>
            <w:tcW w:w="850" w:type="dxa"/>
            <w:vAlign w:val="center"/>
          </w:tcPr>
          <w:p w14:paraId="7E1BD09E" w14:textId="77777777" w:rsidR="007649B0" w:rsidRPr="00F27BBE" w:rsidRDefault="007649B0" w:rsidP="00C20721">
            <w:pPr>
              <w:jc w:val="center"/>
              <w:rPr>
                <w:b/>
              </w:rPr>
            </w:pPr>
            <w:r w:rsidRPr="00F27BBE">
              <w:rPr>
                <w:b/>
              </w:rPr>
              <w:t>Плохо</w:t>
            </w:r>
          </w:p>
        </w:tc>
        <w:tc>
          <w:tcPr>
            <w:tcW w:w="1395" w:type="dxa"/>
            <w:vAlign w:val="center"/>
          </w:tcPr>
          <w:p w14:paraId="0C1F2C85" w14:textId="77777777" w:rsidR="007649B0" w:rsidRPr="00F27BBE" w:rsidRDefault="007649B0" w:rsidP="00C20721">
            <w:pPr>
              <w:jc w:val="center"/>
              <w:rPr>
                <w:b/>
              </w:rPr>
            </w:pPr>
            <w:r w:rsidRPr="00F27BBE">
              <w:rPr>
                <w:b/>
              </w:rPr>
              <w:t>Удовлетворительно</w:t>
            </w:r>
          </w:p>
        </w:tc>
        <w:tc>
          <w:tcPr>
            <w:tcW w:w="1099" w:type="dxa"/>
            <w:vAlign w:val="center"/>
          </w:tcPr>
          <w:p w14:paraId="22FBAC2E" w14:textId="77777777" w:rsidR="007649B0" w:rsidRPr="00F27BBE" w:rsidRDefault="007649B0" w:rsidP="00C20721">
            <w:pPr>
              <w:jc w:val="center"/>
              <w:rPr>
                <w:b/>
              </w:rPr>
            </w:pPr>
            <w:r w:rsidRPr="00F27BBE">
              <w:rPr>
                <w:b/>
              </w:rPr>
              <w:t>Хорошо</w:t>
            </w:r>
          </w:p>
        </w:tc>
        <w:tc>
          <w:tcPr>
            <w:tcW w:w="992" w:type="dxa"/>
            <w:vAlign w:val="center"/>
          </w:tcPr>
          <w:p w14:paraId="2C092D97" w14:textId="77777777" w:rsidR="007649B0" w:rsidRPr="00F27BBE" w:rsidRDefault="007649B0" w:rsidP="00C20721">
            <w:pPr>
              <w:jc w:val="center"/>
              <w:rPr>
                <w:b/>
              </w:rPr>
            </w:pPr>
            <w:r w:rsidRPr="00F27BBE">
              <w:rPr>
                <w:b/>
              </w:rPr>
              <w:t>Очень хорошо</w:t>
            </w:r>
          </w:p>
        </w:tc>
      </w:tr>
      <w:tr w:rsidR="007649B0" w:rsidRPr="00F27BBE" w14:paraId="1FDA4BFA" w14:textId="77777777" w:rsidTr="007649B0">
        <w:trPr>
          <w:jc w:val="center"/>
        </w:trPr>
        <w:tc>
          <w:tcPr>
            <w:tcW w:w="844" w:type="dxa"/>
            <w:vAlign w:val="center"/>
          </w:tcPr>
          <w:p w14:paraId="23EB0F80" w14:textId="77777777" w:rsidR="007649B0" w:rsidRPr="00F27BBE" w:rsidRDefault="007649B0" w:rsidP="00C20721">
            <w:pPr>
              <w:ind w:left="-39" w:firstLine="39"/>
              <w:jc w:val="center"/>
              <w:rPr>
                <w:b/>
              </w:rPr>
            </w:pPr>
          </w:p>
        </w:tc>
        <w:tc>
          <w:tcPr>
            <w:tcW w:w="9050" w:type="dxa"/>
            <w:gridSpan w:val="6"/>
            <w:vAlign w:val="center"/>
          </w:tcPr>
          <w:p w14:paraId="0BBE5547" w14:textId="77777777" w:rsidR="007649B0" w:rsidRPr="00F27BBE" w:rsidRDefault="007649B0" w:rsidP="00C20721">
            <w:pPr>
              <w:jc w:val="center"/>
              <w:rPr>
                <w:b/>
                <w:i/>
              </w:rPr>
            </w:pPr>
            <w:r w:rsidRPr="00F27BBE">
              <w:rPr>
                <w:b/>
                <w:i/>
              </w:rPr>
              <w:t>Показатели доступности</w:t>
            </w:r>
          </w:p>
        </w:tc>
      </w:tr>
      <w:tr w:rsidR="007649B0" w:rsidRPr="00F27BBE" w14:paraId="0EC8150E" w14:textId="77777777" w:rsidTr="007649B0">
        <w:trPr>
          <w:jc w:val="center"/>
        </w:trPr>
        <w:tc>
          <w:tcPr>
            <w:tcW w:w="844" w:type="dxa"/>
            <w:vAlign w:val="center"/>
          </w:tcPr>
          <w:p w14:paraId="14A17EBA" w14:textId="77777777" w:rsidR="007649B0" w:rsidRPr="00F27BBE" w:rsidRDefault="007649B0" w:rsidP="00C20721">
            <w:pPr>
              <w:ind w:left="-39" w:firstLine="39"/>
              <w:jc w:val="center"/>
              <w:rPr>
                <w:b/>
                <w:bCs/>
              </w:rPr>
            </w:pPr>
            <w:r w:rsidRPr="00F27BBE">
              <w:rPr>
                <w:b/>
                <w:bCs/>
              </w:rPr>
              <w:t>24.</w:t>
            </w:r>
          </w:p>
        </w:tc>
        <w:tc>
          <w:tcPr>
            <w:tcW w:w="3740" w:type="dxa"/>
          </w:tcPr>
          <w:p w14:paraId="1287754C" w14:textId="77777777" w:rsidR="007649B0" w:rsidRPr="00F27BBE" w:rsidRDefault="007649B0" w:rsidP="00C20721">
            <w:r w:rsidRPr="00F27BBE">
              <w:rPr>
                <w:b/>
                <w:bCs/>
              </w:rPr>
              <w:t>Доступность информации о порядке предоставления услуги</w:t>
            </w:r>
          </w:p>
        </w:tc>
        <w:tc>
          <w:tcPr>
            <w:tcW w:w="974" w:type="dxa"/>
            <w:vAlign w:val="center"/>
          </w:tcPr>
          <w:p w14:paraId="71ABA246" w14:textId="77777777" w:rsidR="007649B0" w:rsidRPr="00F27BBE" w:rsidRDefault="007649B0" w:rsidP="00C20721">
            <w:pPr>
              <w:jc w:val="center"/>
            </w:pPr>
            <w:r w:rsidRPr="00F27BBE">
              <w:t>1</w:t>
            </w:r>
          </w:p>
        </w:tc>
        <w:tc>
          <w:tcPr>
            <w:tcW w:w="850" w:type="dxa"/>
            <w:vAlign w:val="center"/>
          </w:tcPr>
          <w:p w14:paraId="607D4413" w14:textId="77777777" w:rsidR="007649B0" w:rsidRPr="00F27BBE" w:rsidRDefault="007649B0" w:rsidP="00C20721">
            <w:pPr>
              <w:jc w:val="center"/>
            </w:pPr>
            <w:r w:rsidRPr="00F27BBE">
              <w:t>2</w:t>
            </w:r>
          </w:p>
        </w:tc>
        <w:tc>
          <w:tcPr>
            <w:tcW w:w="1395" w:type="dxa"/>
            <w:vAlign w:val="center"/>
          </w:tcPr>
          <w:p w14:paraId="40A9756D" w14:textId="77777777" w:rsidR="007649B0" w:rsidRPr="00F27BBE" w:rsidRDefault="007649B0" w:rsidP="00C20721">
            <w:pPr>
              <w:jc w:val="center"/>
            </w:pPr>
            <w:r w:rsidRPr="00F27BBE">
              <w:t>3</w:t>
            </w:r>
          </w:p>
        </w:tc>
        <w:tc>
          <w:tcPr>
            <w:tcW w:w="1099" w:type="dxa"/>
            <w:vAlign w:val="center"/>
          </w:tcPr>
          <w:p w14:paraId="400ABF59" w14:textId="77777777" w:rsidR="007649B0" w:rsidRPr="00F27BBE" w:rsidRDefault="007649B0" w:rsidP="00C20721">
            <w:pPr>
              <w:jc w:val="center"/>
            </w:pPr>
            <w:r w:rsidRPr="00F27BBE">
              <w:t>4</w:t>
            </w:r>
          </w:p>
        </w:tc>
        <w:tc>
          <w:tcPr>
            <w:tcW w:w="992" w:type="dxa"/>
            <w:vAlign w:val="center"/>
          </w:tcPr>
          <w:p w14:paraId="775B909F" w14:textId="77777777" w:rsidR="007649B0" w:rsidRPr="00F27BBE" w:rsidRDefault="007649B0" w:rsidP="00C20721">
            <w:pPr>
              <w:jc w:val="center"/>
            </w:pPr>
            <w:r w:rsidRPr="00F27BBE">
              <w:t>5</w:t>
            </w:r>
          </w:p>
        </w:tc>
      </w:tr>
      <w:tr w:rsidR="007649B0" w:rsidRPr="00F27BBE" w14:paraId="11EA2900" w14:textId="77777777" w:rsidTr="007649B0">
        <w:trPr>
          <w:jc w:val="center"/>
        </w:trPr>
        <w:tc>
          <w:tcPr>
            <w:tcW w:w="844" w:type="dxa"/>
            <w:vAlign w:val="center"/>
          </w:tcPr>
          <w:p w14:paraId="2CDC8624" w14:textId="77777777" w:rsidR="007649B0" w:rsidRPr="00F27BBE" w:rsidRDefault="007649B0" w:rsidP="00C20721">
            <w:pPr>
              <w:ind w:left="-39" w:firstLine="39"/>
              <w:jc w:val="center"/>
              <w:rPr>
                <w:b/>
                <w:bCs/>
                <w:spacing w:val="-4"/>
              </w:rPr>
            </w:pPr>
            <w:r w:rsidRPr="00F27BBE">
              <w:rPr>
                <w:b/>
                <w:bCs/>
                <w:spacing w:val="-4"/>
              </w:rPr>
              <w:t>25.</w:t>
            </w:r>
          </w:p>
        </w:tc>
        <w:tc>
          <w:tcPr>
            <w:tcW w:w="3740" w:type="dxa"/>
          </w:tcPr>
          <w:p w14:paraId="2312D491" w14:textId="77777777" w:rsidR="007649B0" w:rsidRPr="00F27BBE" w:rsidRDefault="007649B0" w:rsidP="00C20721">
            <w:pPr>
              <w:rPr>
                <w:b/>
                <w:bCs/>
                <w:spacing w:val="-4"/>
              </w:rPr>
            </w:pPr>
            <w:r w:rsidRPr="00F27BBE">
              <w:rPr>
                <w:b/>
                <w:bCs/>
                <w:spacing w:val="-4"/>
              </w:rPr>
              <w:t>Полнота и понятность предоставленной информации</w:t>
            </w:r>
          </w:p>
        </w:tc>
        <w:tc>
          <w:tcPr>
            <w:tcW w:w="974" w:type="dxa"/>
            <w:vAlign w:val="center"/>
          </w:tcPr>
          <w:p w14:paraId="24718F13" w14:textId="77777777" w:rsidR="007649B0" w:rsidRPr="00F27BBE" w:rsidRDefault="007649B0" w:rsidP="00C20721">
            <w:pPr>
              <w:jc w:val="center"/>
            </w:pPr>
            <w:r w:rsidRPr="00F27BBE">
              <w:t>1</w:t>
            </w:r>
          </w:p>
        </w:tc>
        <w:tc>
          <w:tcPr>
            <w:tcW w:w="850" w:type="dxa"/>
            <w:vAlign w:val="center"/>
          </w:tcPr>
          <w:p w14:paraId="338AA1EC" w14:textId="77777777" w:rsidR="007649B0" w:rsidRPr="00F27BBE" w:rsidRDefault="007649B0" w:rsidP="00C20721">
            <w:pPr>
              <w:jc w:val="center"/>
            </w:pPr>
            <w:r w:rsidRPr="00F27BBE">
              <w:t>2</w:t>
            </w:r>
          </w:p>
        </w:tc>
        <w:tc>
          <w:tcPr>
            <w:tcW w:w="1395" w:type="dxa"/>
            <w:vAlign w:val="center"/>
          </w:tcPr>
          <w:p w14:paraId="6872A24A" w14:textId="77777777" w:rsidR="007649B0" w:rsidRPr="00F27BBE" w:rsidRDefault="007649B0" w:rsidP="00C20721">
            <w:pPr>
              <w:jc w:val="center"/>
            </w:pPr>
            <w:r w:rsidRPr="00F27BBE">
              <w:t>3</w:t>
            </w:r>
          </w:p>
        </w:tc>
        <w:tc>
          <w:tcPr>
            <w:tcW w:w="1099" w:type="dxa"/>
            <w:vAlign w:val="center"/>
          </w:tcPr>
          <w:p w14:paraId="10C8DCA2" w14:textId="77777777" w:rsidR="007649B0" w:rsidRPr="00F27BBE" w:rsidRDefault="007649B0" w:rsidP="00C20721">
            <w:pPr>
              <w:jc w:val="center"/>
            </w:pPr>
            <w:r w:rsidRPr="00F27BBE">
              <w:t>4</w:t>
            </w:r>
          </w:p>
        </w:tc>
        <w:tc>
          <w:tcPr>
            <w:tcW w:w="992" w:type="dxa"/>
            <w:vAlign w:val="center"/>
          </w:tcPr>
          <w:p w14:paraId="04C4EDF9" w14:textId="77777777" w:rsidR="007649B0" w:rsidRPr="00F27BBE" w:rsidRDefault="007649B0" w:rsidP="00C20721">
            <w:pPr>
              <w:jc w:val="center"/>
            </w:pPr>
            <w:r w:rsidRPr="00F27BBE">
              <w:t>5</w:t>
            </w:r>
          </w:p>
        </w:tc>
      </w:tr>
      <w:tr w:rsidR="007649B0" w:rsidRPr="00F27BBE" w14:paraId="0D342430" w14:textId="77777777" w:rsidTr="007649B0">
        <w:trPr>
          <w:jc w:val="center"/>
        </w:trPr>
        <w:tc>
          <w:tcPr>
            <w:tcW w:w="844" w:type="dxa"/>
            <w:vAlign w:val="center"/>
          </w:tcPr>
          <w:p w14:paraId="5F3399AC" w14:textId="77777777" w:rsidR="007649B0" w:rsidRPr="00F27BBE" w:rsidRDefault="007649B0" w:rsidP="00C20721">
            <w:pPr>
              <w:ind w:left="-39" w:firstLine="39"/>
              <w:jc w:val="center"/>
              <w:rPr>
                <w:b/>
                <w:bCs/>
                <w:spacing w:val="-4"/>
              </w:rPr>
            </w:pPr>
            <w:r w:rsidRPr="00F27BBE">
              <w:rPr>
                <w:b/>
                <w:bCs/>
                <w:spacing w:val="-4"/>
              </w:rPr>
              <w:t>26.</w:t>
            </w:r>
          </w:p>
        </w:tc>
        <w:tc>
          <w:tcPr>
            <w:tcW w:w="3740" w:type="dxa"/>
          </w:tcPr>
          <w:p w14:paraId="599B4FEC" w14:textId="77777777" w:rsidR="007649B0" w:rsidRPr="00F27BBE" w:rsidRDefault="007649B0" w:rsidP="00C20721">
            <w:pPr>
              <w:spacing w:before="60" w:after="60"/>
              <w:rPr>
                <w:b/>
                <w:bCs/>
              </w:rPr>
            </w:pPr>
            <w:r w:rsidRPr="00F27BBE">
              <w:rPr>
                <w:b/>
                <w:bCs/>
              </w:rPr>
              <w:t>Удобство графика работы</w:t>
            </w:r>
          </w:p>
        </w:tc>
        <w:tc>
          <w:tcPr>
            <w:tcW w:w="974" w:type="dxa"/>
            <w:vAlign w:val="center"/>
          </w:tcPr>
          <w:p w14:paraId="3655F4EA" w14:textId="77777777" w:rsidR="007649B0" w:rsidRPr="00F27BBE" w:rsidRDefault="007649B0" w:rsidP="00C20721">
            <w:pPr>
              <w:spacing w:before="60" w:after="60"/>
              <w:jc w:val="center"/>
            </w:pPr>
            <w:r w:rsidRPr="00F27BBE">
              <w:t>1</w:t>
            </w:r>
          </w:p>
        </w:tc>
        <w:tc>
          <w:tcPr>
            <w:tcW w:w="850" w:type="dxa"/>
            <w:vAlign w:val="center"/>
          </w:tcPr>
          <w:p w14:paraId="1AA1893B" w14:textId="77777777" w:rsidR="007649B0" w:rsidRPr="00F27BBE" w:rsidRDefault="007649B0" w:rsidP="00C20721">
            <w:pPr>
              <w:spacing w:before="60" w:after="60"/>
              <w:jc w:val="center"/>
            </w:pPr>
            <w:r w:rsidRPr="00F27BBE">
              <w:t>2</w:t>
            </w:r>
          </w:p>
        </w:tc>
        <w:tc>
          <w:tcPr>
            <w:tcW w:w="1395" w:type="dxa"/>
            <w:vAlign w:val="center"/>
          </w:tcPr>
          <w:p w14:paraId="421A5634" w14:textId="77777777" w:rsidR="007649B0" w:rsidRPr="00F27BBE" w:rsidRDefault="007649B0" w:rsidP="00C20721">
            <w:pPr>
              <w:spacing w:before="60" w:after="60"/>
              <w:jc w:val="center"/>
            </w:pPr>
            <w:r w:rsidRPr="00F27BBE">
              <w:t>3</w:t>
            </w:r>
          </w:p>
        </w:tc>
        <w:tc>
          <w:tcPr>
            <w:tcW w:w="1099" w:type="dxa"/>
            <w:vAlign w:val="center"/>
          </w:tcPr>
          <w:p w14:paraId="0769E475" w14:textId="77777777" w:rsidR="007649B0" w:rsidRPr="00F27BBE" w:rsidRDefault="007649B0" w:rsidP="00C20721">
            <w:pPr>
              <w:spacing w:before="60" w:after="60"/>
              <w:jc w:val="center"/>
            </w:pPr>
            <w:r w:rsidRPr="00F27BBE">
              <w:t>4</w:t>
            </w:r>
          </w:p>
        </w:tc>
        <w:tc>
          <w:tcPr>
            <w:tcW w:w="992" w:type="dxa"/>
            <w:vAlign w:val="center"/>
          </w:tcPr>
          <w:p w14:paraId="046E0EA3" w14:textId="77777777" w:rsidR="007649B0" w:rsidRPr="00F27BBE" w:rsidRDefault="007649B0" w:rsidP="00C20721">
            <w:pPr>
              <w:spacing w:before="60" w:after="60"/>
              <w:jc w:val="center"/>
            </w:pPr>
            <w:r w:rsidRPr="00F27BBE">
              <w:t>5</w:t>
            </w:r>
          </w:p>
        </w:tc>
      </w:tr>
      <w:tr w:rsidR="007649B0" w:rsidRPr="00F27BBE" w14:paraId="3AEDC9AD" w14:textId="77777777" w:rsidTr="007649B0">
        <w:trPr>
          <w:jc w:val="center"/>
        </w:trPr>
        <w:tc>
          <w:tcPr>
            <w:tcW w:w="844" w:type="dxa"/>
            <w:vAlign w:val="center"/>
          </w:tcPr>
          <w:p w14:paraId="245CF5EB" w14:textId="77777777" w:rsidR="007649B0" w:rsidRPr="00F27BBE" w:rsidRDefault="007649B0" w:rsidP="00C20721">
            <w:pPr>
              <w:ind w:left="-39" w:firstLine="39"/>
              <w:jc w:val="center"/>
              <w:rPr>
                <w:b/>
                <w:bCs/>
              </w:rPr>
            </w:pPr>
            <w:r w:rsidRPr="00F27BBE">
              <w:rPr>
                <w:b/>
                <w:bCs/>
              </w:rPr>
              <w:t>27.</w:t>
            </w:r>
          </w:p>
        </w:tc>
        <w:tc>
          <w:tcPr>
            <w:tcW w:w="3740" w:type="dxa"/>
          </w:tcPr>
          <w:p w14:paraId="1D52FFDB" w14:textId="77777777" w:rsidR="007649B0" w:rsidRPr="00F27BBE" w:rsidRDefault="007649B0" w:rsidP="00C20721">
            <w:pPr>
              <w:rPr>
                <w:b/>
                <w:bCs/>
              </w:rPr>
            </w:pPr>
            <w:r w:rsidRPr="00F27BBE">
              <w:rPr>
                <w:b/>
                <w:bCs/>
              </w:rPr>
              <w:t>Получение информации о стадии рассмотрения обращения</w:t>
            </w:r>
          </w:p>
        </w:tc>
        <w:tc>
          <w:tcPr>
            <w:tcW w:w="974" w:type="dxa"/>
            <w:vAlign w:val="center"/>
          </w:tcPr>
          <w:p w14:paraId="142E32FA" w14:textId="77777777" w:rsidR="007649B0" w:rsidRPr="00F27BBE" w:rsidRDefault="007649B0" w:rsidP="00C20721">
            <w:pPr>
              <w:jc w:val="center"/>
            </w:pPr>
            <w:r w:rsidRPr="00F27BBE">
              <w:t>1</w:t>
            </w:r>
          </w:p>
        </w:tc>
        <w:tc>
          <w:tcPr>
            <w:tcW w:w="850" w:type="dxa"/>
            <w:vAlign w:val="center"/>
          </w:tcPr>
          <w:p w14:paraId="4B66600F" w14:textId="77777777" w:rsidR="007649B0" w:rsidRPr="00F27BBE" w:rsidRDefault="007649B0" w:rsidP="00C20721">
            <w:pPr>
              <w:jc w:val="center"/>
            </w:pPr>
            <w:r w:rsidRPr="00F27BBE">
              <w:t>2</w:t>
            </w:r>
          </w:p>
        </w:tc>
        <w:tc>
          <w:tcPr>
            <w:tcW w:w="1395" w:type="dxa"/>
            <w:vAlign w:val="center"/>
          </w:tcPr>
          <w:p w14:paraId="318004FA" w14:textId="77777777" w:rsidR="007649B0" w:rsidRPr="00F27BBE" w:rsidRDefault="007649B0" w:rsidP="00C20721">
            <w:pPr>
              <w:jc w:val="center"/>
            </w:pPr>
            <w:r w:rsidRPr="00F27BBE">
              <w:t>3</w:t>
            </w:r>
          </w:p>
        </w:tc>
        <w:tc>
          <w:tcPr>
            <w:tcW w:w="1099" w:type="dxa"/>
            <w:vAlign w:val="center"/>
          </w:tcPr>
          <w:p w14:paraId="174BC962" w14:textId="77777777" w:rsidR="007649B0" w:rsidRPr="00F27BBE" w:rsidRDefault="007649B0" w:rsidP="00C20721">
            <w:pPr>
              <w:jc w:val="center"/>
            </w:pPr>
            <w:r w:rsidRPr="00F27BBE">
              <w:t>4</w:t>
            </w:r>
          </w:p>
        </w:tc>
        <w:tc>
          <w:tcPr>
            <w:tcW w:w="992" w:type="dxa"/>
            <w:vAlign w:val="center"/>
          </w:tcPr>
          <w:p w14:paraId="517970EB" w14:textId="77777777" w:rsidR="007649B0" w:rsidRPr="00F27BBE" w:rsidRDefault="007649B0" w:rsidP="00C20721">
            <w:pPr>
              <w:jc w:val="center"/>
            </w:pPr>
            <w:r w:rsidRPr="00F27BBE">
              <w:t>5</w:t>
            </w:r>
          </w:p>
        </w:tc>
      </w:tr>
      <w:tr w:rsidR="007649B0" w:rsidRPr="00F27BBE" w14:paraId="0F5E5D8C" w14:textId="77777777" w:rsidTr="007649B0">
        <w:trPr>
          <w:jc w:val="center"/>
        </w:trPr>
        <w:tc>
          <w:tcPr>
            <w:tcW w:w="844" w:type="dxa"/>
            <w:vAlign w:val="center"/>
          </w:tcPr>
          <w:p w14:paraId="4F5ED7AD" w14:textId="77777777" w:rsidR="007649B0" w:rsidRPr="00F27BBE" w:rsidRDefault="007649B0" w:rsidP="00C20721">
            <w:pPr>
              <w:spacing w:before="60" w:after="60"/>
              <w:ind w:left="-39" w:firstLine="39"/>
              <w:jc w:val="center"/>
              <w:rPr>
                <w:b/>
                <w:bCs/>
              </w:rPr>
            </w:pPr>
            <w:r w:rsidRPr="00F27BBE">
              <w:rPr>
                <w:b/>
                <w:bCs/>
              </w:rPr>
              <w:t>28.</w:t>
            </w:r>
          </w:p>
        </w:tc>
        <w:tc>
          <w:tcPr>
            <w:tcW w:w="3740" w:type="dxa"/>
          </w:tcPr>
          <w:p w14:paraId="0484DBEC" w14:textId="77777777" w:rsidR="007649B0" w:rsidRPr="00F27BBE" w:rsidRDefault="007649B0" w:rsidP="00C20721">
            <w:pPr>
              <w:rPr>
                <w:b/>
              </w:rPr>
            </w:pPr>
            <w:r w:rsidRPr="00F27BBE">
              <w:rPr>
                <w:b/>
                <w:bCs/>
              </w:rPr>
              <w:t>Территориальная доступность учреждения (</w:t>
            </w:r>
            <w:r w:rsidRPr="00F27BBE">
              <w:rPr>
                <w:b/>
              </w:rPr>
              <w:t>удалённость учреждения от остановки общественного транспорта, наличие автомобильной парковки, наличие досмотра при входе в здание и др.)</w:t>
            </w:r>
          </w:p>
        </w:tc>
        <w:tc>
          <w:tcPr>
            <w:tcW w:w="974" w:type="dxa"/>
            <w:vAlign w:val="center"/>
          </w:tcPr>
          <w:p w14:paraId="77F59890" w14:textId="77777777" w:rsidR="007649B0" w:rsidRPr="00F27BBE" w:rsidRDefault="007649B0" w:rsidP="00C20721">
            <w:pPr>
              <w:jc w:val="center"/>
            </w:pPr>
            <w:r w:rsidRPr="00F27BBE">
              <w:t>1</w:t>
            </w:r>
          </w:p>
        </w:tc>
        <w:tc>
          <w:tcPr>
            <w:tcW w:w="850" w:type="dxa"/>
            <w:vAlign w:val="center"/>
          </w:tcPr>
          <w:p w14:paraId="23EAD67B" w14:textId="77777777" w:rsidR="007649B0" w:rsidRPr="00F27BBE" w:rsidRDefault="007649B0" w:rsidP="00C20721">
            <w:pPr>
              <w:jc w:val="center"/>
            </w:pPr>
            <w:r w:rsidRPr="00F27BBE">
              <w:t>2</w:t>
            </w:r>
          </w:p>
        </w:tc>
        <w:tc>
          <w:tcPr>
            <w:tcW w:w="1395" w:type="dxa"/>
            <w:vAlign w:val="center"/>
          </w:tcPr>
          <w:p w14:paraId="0333046E" w14:textId="77777777" w:rsidR="007649B0" w:rsidRPr="00F27BBE" w:rsidRDefault="007649B0" w:rsidP="00C20721">
            <w:pPr>
              <w:jc w:val="center"/>
            </w:pPr>
            <w:r w:rsidRPr="00F27BBE">
              <w:t>3</w:t>
            </w:r>
          </w:p>
        </w:tc>
        <w:tc>
          <w:tcPr>
            <w:tcW w:w="1099" w:type="dxa"/>
            <w:vAlign w:val="center"/>
          </w:tcPr>
          <w:p w14:paraId="573D97F9" w14:textId="77777777" w:rsidR="007649B0" w:rsidRPr="00F27BBE" w:rsidRDefault="007649B0" w:rsidP="00C20721">
            <w:pPr>
              <w:jc w:val="center"/>
            </w:pPr>
            <w:r w:rsidRPr="00F27BBE">
              <w:t>4</w:t>
            </w:r>
          </w:p>
        </w:tc>
        <w:tc>
          <w:tcPr>
            <w:tcW w:w="992" w:type="dxa"/>
            <w:vAlign w:val="center"/>
          </w:tcPr>
          <w:p w14:paraId="70FC0525" w14:textId="77777777" w:rsidR="007649B0" w:rsidRPr="00F27BBE" w:rsidRDefault="007649B0" w:rsidP="00C20721">
            <w:pPr>
              <w:jc w:val="center"/>
            </w:pPr>
            <w:r w:rsidRPr="00F27BBE">
              <w:t>5</w:t>
            </w:r>
          </w:p>
        </w:tc>
      </w:tr>
      <w:tr w:rsidR="007649B0" w:rsidRPr="00F27BBE" w14:paraId="5655B2B1" w14:textId="77777777" w:rsidTr="007649B0">
        <w:trPr>
          <w:jc w:val="center"/>
        </w:trPr>
        <w:tc>
          <w:tcPr>
            <w:tcW w:w="844" w:type="dxa"/>
            <w:vAlign w:val="center"/>
          </w:tcPr>
          <w:p w14:paraId="32377623" w14:textId="77777777" w:rsidR="007649B0" w:rsidRPr="00F27BBE" w:rsidRDefault="007649B0" w:rsidP="00C20721">
            <w:pPr>
              <w:spacing w:before="60" w:after="60"/>
              <w:ind w:left="-39" w:firstLine="39"/>
              <w:jc w:val="center"/>
              <w:rPr>
                <w:b/>
                <w:bCs/>
              </w:rPr>
            </w:pPr>
            <w:r w:rsidRPr="00F27BBE">
              <w:rPr>
                <w:b/>
                <w:bCs/>
              </w:rPr>
              <w:t>29.</w:t>
            </w:r>
          </w:p>
        </w:tc>
        <w:tc>
          <w:tcPr>
            <w:tcW w:w="3740" w:type="dxa"/>
          </w:tcPr>
          <w:p w14:paraId="14BBF1FC" w14:textId="77777777" w:rsidR="007649B0" w:rsidRPr="00F27BBE" w:rsidRDefault="007649B0" w:rsidP="00C20721">
            <w:pPr>
              <w:spacing w:before="60" w:after="60"/>
              <w:rPr>
                <w:b/>
                <w:bCs/>
              </w:rPr>
            </w:pPr>
            <w:r w:rsidRPr="00F27BBE">
              <w:rPr>
                <w:b/>
                <w:bCs/>
              </w:rPr>
              <w:t>Информационная доступность (информация о графике работы и порядке приема посетителей, информационные таблички с указанием ФИО и др.)</w:t>
            </w:r>
          </w:p>
        </w:tc>
        <w:tc>
          <w:tcPr>
            <w:tcW w:w="974" w:type="dxa"/>
            <w:vAlign w:val="center"/>
          </w:tcPr>
          <w:p w14:paraId="093F1F26" w14:textId="77777777" w:rsidR="007649B0" w:rsidRPr="00F27BBE" w:rsidRDefault="007649B0" w:rsidP="00C20721">
            <w:pPr>
              <w:jc w:val="center"/>
            </w:pPr>
            <w:r w:rsidRPr="00F27BBE">
              <w:t>1</w:t>
            </w:r>
          </w:p>
        </w:tc>
        <w:tc>
          <w:tcPr>
            <w:tcW w:w="850" w:type="dxa"/>
            <w:vAlign w:val="center"/>
          </w:tcPr>
          <w:p w14:paraId="559ABD09" w14:textId="77777777" w:rsidR="007649B0" w:rsidRPr="00F27BBE" w:rsidRDefault="007649B0" w:rsidP="00C20721">
            <w:pPr>
              <w:jc w:val="center"/>
            </w:pPr>
            <w:r w:rsidRPr="00F27BBE">
              <w:t>2</w:t>
            </w:r>
          </w:p>
        </w:tc>
        <w:tc>
          <w:tcPr>
            <w:tcW w:w="1395" w:type="dxa"/>
            <w:vAlign w:val="center"/>
          </w:tcPr>
          <w:p w14:paraId="2C52E002" w14:textId="77777777" w:rsidR="007649B0" w:rsidRPr="00F27BBE" w:rsidRDefault="007649B0" w:rsidP="00C20721">
            <w:pPr>
              <w:jc w:val="center"/>
            </w:pPr>
            <w:r w:rsidRPr="00F27BBE">
              <w:t>3</w:t>
            </w:r>
          </w:p>
        </w:tc>
        <w:tc>
          <w:tcPr>
            <w:tcW w:w="1099" w:type="dxa"/>
            <w:vAlign w:val="center"/>
          </w:tcPr>
          <w:p w14:paraId="0268691F" w14:textId="77777777" w:rsidR="007649B0" w:rsidRPr="00F27BBE" w:rsidRDefault="007649B0" w:rsidP="00C20721">
            <w:pPr>
              <w:jc w:val="center"/>
            </w:pPr>
            <w:r w:rsidRPr="00F27BBE">
              <w:t>4</w:t>
            </w:r>
          </w:p>
        </w:tc>
        <w:tc>
          <w:tcPr>
            <w:tcW w:w="992" w:type="dxa"/>
            <w:vAlign w:val="center"/>
          </w:tcPr>
          <w:p w14:paraId="7A958D2B" w14:textId="77777777" w:rsidR="007649B0" w:rsidRPr="00F27BBE" w:rsidRDefault="007649B0" w:rsidP="00C20721">
            <w:pPr>
              <w:jc w:val="center"/>
            </w:pPr>
            <w:r w:rsidRPr="00F27BBE">
              <w:t>5</w:t>
            </w:r>
          </w:p>
        </w:tc>
      </w:tr>
      <w:tr w:rsidR="007649B0" w:rsidRPr="00F27BBE" w14:paraId="2A3BB556" w14:textId="77777777" w:rsidTr="007649B0">
        <w:trPr>
          <w:jc w:val="center"/>
        </w:trPr>
        <w:tc>
          <w:tcPr>
            <w:tcW w:w="844" w:type="dxa"/>
            <w:vAlign w:val="center"/>
          </w:tcPr>
          <w:p w14:paraId="30B51BD3" w14:textId="77777777" w:rsidR="007649B0" w:rsidRPr="00F27BBE" w:rsidRDefault="007649B0" w:rsidP="00C20721">
            <w:pPr>
              <w:jc w:val="center"/>
              <w:rPr>
                <w:b/>
                <w:bCs/>
                <w:spacing w:val="-4"/>
              </w:rPr>
            </w:pPr>
          </w:p>
        </w:tc>
        <w:tc>
          <w:tcPr>
            <w:tcW w:w="9050" w:type="dxa"/>
            <w:gridSpan w:val="6"/>
          </w:tcPr>
          <w:p w14:paraId="2EF93A3B" w14:textId="77777777" w:rsidR="007649B0" w:rsidRPr="00F27BBE" w:rsidRDefault="007649B0" w:rsidP="00C20721">
            <w:pPr>
              <w:jc w:val="center"/>
              <w:rPr>
                <w:b/>
                <w:i/>
              </w:rPr>
            </w:pPr>
            <w:r w:rsidRPr="00F27BBE">
              <w:rPr>
                <w:b/>
                <w:i/>
              </w:rPr>
              <w:t>Показатели качества</w:t>
            </w:r>
          </w:p>
        </w:tc>
      </w:tr>
      <w:tr w:rsidR="007649B0" w:rsidRPr="00F27BBE" w14:paraId="143AAD0E" w14:textId="77777777" w:rsidTr="007649B0">
        <w:trPr>
          <w:jc w:val="center"/>
        </w:trPr>
        <w:tc>
          <w:tcPr>
            <w:tcW w:w="844" w:type="dxa"/>
            <w:vAlign w:val="center"/>
          </w:tcPr>
          <w:p w14:paraId="4FA87E28" w14:textId="77777777" w:rsidR="007649B0" w:rsidRPr="00F27BBE" w:rsidRDefault="007649B0" w:rsidP="00C20721">
            <w:pPr>
              <w:spacing w:before="60" w:after="60"/>
              <w:ind w:left="20" w:hanging="20"/>
              <w:jc w:val="center"/>
              <w:rPr>
                <w:b/>
                <w:bCs/>
              </w:rPr>
            </w:pPr>
            <w:r w:rsidRPr="00F27BBE">
              <w:rPr>
                <w:b/>
                <w:bCs/>
              </w:rPr>
              <w:t>30.</w:t>
            </w:r>
          </w:p>
        </w:tc>
        <w:tc>
          <w:tcPr>
            <w:tcW w:w="3740" w:type="dxa"/>
          </w:tcPr>
          <w:p w14:paraId="0DFC9D2D" w14:textId="77777777" w:rsidR="007649B0" w:rsidRPr="00F27BBE" w:rsidRDefault="007649B0" w:rsidP="00C20721">
            <w:pPr>
              <w:rPr>
                <w:b/>
                <w:bCs/>
                <w:spacing w:val="-4"/>
              </w:rPr>
            </w:pPr>
            <w:r w:rsidRPr="00F27BBE">
              <w:rPr>
                <w:b/>
                <w:bCs/>
                <w:spacing w:val="-4"/>
              </w:rPr>
              <w:t>Вежливость сотрудников, предоставляющих услугу</w:t>
            </w:r>
          </w:p>
        </w:tc>
        <w:tc>
          <w:tcPr>
            <w:tcW w:w="974" w:type="dxa"/>
            <w:vAlign w:val="center"/>
          </w:tcPr>
          <w:p w14:paraId="2F267641" w14:textId="77777777" w:rsidR="007649B0" w:rsidRPr="00F27BBE" w:rsidRDefault="007649B0" w:rsidP="00C20721">
            <w:pPr>
              <w:jc w:val="center"/>
            </w:pPr>
            <w:r w:rsidRPr="00F27BBE">
              <w:t>1</w:t>
            </w:r>
          </w:p>
        </w:tc>
        <w:tc>
          <w:tcPr>
            <w:tcW w:w="850" w:type="dxa"/>
            <w:vAlign w:val="center"/>
          </w:tcPr>
          <w:p w14:paraId="71936A36" w14:textId="77777777" w:rsidR="007649B0" w:rsidRPr="00F27BBE" w:rsidRDefault="007649B0" w:rsidP="00C20721">
            <w:pPr>
              <w:jc w:val="center"/>
            </w:pPr>
            <w:r w:rsidRPr="00F27BBE">
              <w:t>2</w:t>
            </w:r>
          </w:p>
        </w:tc>
        <w:tc>
          <w:tcPr>
            <w:tcW w:w="1395" w:type="dxa"/>
            <w:vAlign w:val="center"/>
          </w:tcPr>
          <w:p w14:paraId="3F5E8836" w14:textId="77777777" w:rsidR="007649B0" w:rsidRPr="00F27BBE" w:rsidRDefault="007649B0" w:rsidP="00C20721">
            <w:pPr>
              <w:jc w:val="center"/>
            </w:pPr>
            <w:r w:rsidRPr="00F27BBE">
              <w:t>3</w:t>
            </w:r>
          </w:p>
        </w:tc>
        <w:tc>
          <w:tcPr>
            <w:tcW w:w="1099" w:type="dxa"/>
            <w:vAlign w:val="center"/>
          </w:tcPr>
          <w:p w14:paraId="289C5D5B" w14:textId="77777777" w:rsidR="007649B0" w:rsidRPr="00F27BBE" w:rsidRDefault="007649B0" w:rsidP="00C20721">
            <w:pPr>
              <w:jc w:val="center"/>
            </w:pPr>
            <w:r w:rsidRPr="00F27BBE">
              <w:t>4</w:t>
            </w:r>
          </w:p>
        </w:tc>
        <w:tc>
          <w:tcPr>
            <w:tcW w:w="992" w:type="dxa"/>
            <w:vAlign w:val="center"/>
          </w:tcPr>
          <w:p w14:paraId="11B62874" w14:textId="77777777" w:rsidR="007649B0" w:rsidRPr="00F27BBE" w:rsidRDefault="007649B0" w:rsidP="00C20721">
            <w:pPr>
              <w:jc w:val="center"/>
            </w:pPr>
            <w:r w:rsidRPr="00F27BBE">
              <w:t>5</w:t>
            </w:r>
          </w:p>
        </w:tc>
      </w:tr>
      <w:tr w:rsidR="007649B0" w:rsidRPr="00F27BBE" w14:paraId="27E06F59" w14:textId="77777777" w:rsidTr="007649B0">
        <w:trPr>
          <w:jc w:val="center"/>
        </w:trPr>
        <w:tc>
          <w:tcPr>
            <w:tcW w:w="844" w:type="dxa"/>
            <w:vAlign w:val="center"/>
          </w:tcPr>
          <w:p w14:paraId="2A0DAD6E" w14:textId="77777777" w:rsidR="007649B0" w:rsidRPr="00F27BBE" w:rsidRDefault="007649B0" w:rsidP="00C20721">
            <w:pPr>
              <w:ind w:left="20" w:hanging="20"/>
              <w:jc w:val="center"/>
              <w:rPr>
                <w:b/>
                <w:bCs/>
              </w:rPr>
            </w:pPr>
            <w:r w:rsidRPr="00F27BBE">
              <w:rPr>
                <w:b/>
                <w:bCs/>
              </w:rPr>
              <w:t>31.</w:t>
            </w:r>
          </w:p>
        </w:tc>
        <w:tc>
          <w:tcPr>
            <w:tcW w:w="3740" w:type="dxa"/>
          </w:tcPr>
          <w:p w14:paraId="69C32967" w14:textId="77777777" w:rsidR="007649B0" w:rsidRPr="00F27BBE" w:rsidRDefault="007649B0" w:rsidP="00C20721">
            <w:pPr>
              <w:spacing w:before="60" w:after="60"/>
              <w:rPr>
                <w:b/>
                <w:bCs/>
              </w:rPr>
            </w:pPr>
            <w:r w:rsidRPr="00F27BBE">
              <w:rPr>
                <w:b/>
                <w:bCs/>
              </w:rPr>
              <w:t>Комфортность условий ведения приема посетителей (условия для заполнения посетителями документов, наличие гардероба, туалета и др.)</w:t>
            </w:r>
          </w:p>
        </w:tc>
        <w:tc>
          <w:tcPr>
            <w:tcW w:w="974" w:type="dxa"/>
            <w:vAlign w:val="center"/>
          </w:tcPr>
          <w:p w14:paraId="7F184974" w14:textId="77777777" w:rsidR="007649B0" w:rsidRPr="00F27BBE" w:rsidRDefault="007649B0" w:rsidP="00C20721">
            <w:pPr>
              <w:jc w:val="center"/>
            </w:pPr>
            <w:r w:rsidRPr="00F27BBE">
              <w:t>1</w:t>
            </w:r>
          </w:p>
        </w:tc>
        <w:tc>
          <w:tcPr>
            <w:tcW w:w="850" w:type="dxa"/>
            <w:vAlign w:val="center"/>
          </w:tcPr>
          <w:p w14:paraId="61C6DCB4" w14:textId="77777777" w:rsidR="007649B0" w:rsidRPr="00F27BBE" w:rsidRDefault="007649B0" w:rsidP="00C20721">
            <w:pPr>
              <w:jc w:val="center"/>
            </w:pPr>
            <w:r w:rsidRPr="00F27BBE">
              <w:t>2</w:t>
            </w:r>
          </w:p>
        </w:tc>
        <w:tc>
          <w:tcPr>
            <w:tcW w:w="1395" w:type="dxa"/>
            <w:vAlign w:val="center"/>
          </w:tcPr>
          <w:p w14:paraId="250DBF15" w14:textId="77777777" w:rsidR="007649B0" w:rsidRPr="00F27BBE" w:rsidRDefault="007649B0" w:rsidP="00C20721">
            <w:pPr>
              <w:jc w:val="center"/>
            </w:pPr>
            <w:r w:rsidRPr="00F27BBE">
              <w:t>3</w:t>
            </w:r>
          </w:p>
        </w:tc>
        <w:tc>
          <w:tcPr>
            <w:tcW w:w="1099" w:type="dxa"/>
            <w:vAlign w:val="center"/>
          </w:tcPr>
          <w:p w14:paraId="1B684C5E" w14:textId="77777777" w:rsidR="007649B0" w:rsidRPr="00F27BBE" w:rsidRDefault="007649B0" w:rsidP="00C20721">
            <w:pPr>
              <w:jc w:val="center"/>
            </w:pPr>
            <w:r w:rsidRPr="00F27BBE">
              <w:t>4</w:t>
            </w:r>
          </w:p>
        </w:tc>
        <w:tc>
          <w:tcPr>
            <w:tcW w:w="992" w:type="dxa"/>
            <w:vAlign w:val="center"/>
          </w:tcPr>
          <w:p w14:paraId="0B466D6C" w14:textId="77777777" w:rsidR="007649B0" w:rsidRPr="00F27BBE" w:rsidRDefault="007649B0" w:rsidP="00C20721">
            <w:pPr>
              <w:jc w:val="center"/>
            </w:pPr>
            <w:r w:rsidRPr="00F27BBE">
              <w:t>5</w:t>
            </w:r>
          </w:p>
        </w:tc>
      </w:tr>
      <w:tr w:rsidR="007649B0" w:rsidRPr="00F27BBE" w14:paraId="43000552" w14:textId="77777777" w:rsidTr="007649B0">
        <w:trPr>
          <w:jc w:val="center"/>
        </w:trPr>
        <w:tc>
          <w:tcPr>
            <w:tcW w:w="844" w:type="dxa"/>
            <w:vAlign w:val="center"/>
          </w:tcPr>
          <w:p w14:paraId="681C7C20" w14:textId="77777777" w:rsidR="007649B0" w:rsidRPr="00F27BBE" w:rsidRDefault="007649B0" w:rsidP="00C20721">
            <w:pPr>
              <w:ind w:left="20" w:hanging="20"/>
              <w:jc w:val="center"/>
              <w:rPr>
                <w:b/>
                <w:bCs/>
              </w:rPr>
            </w:pPr>
            <w:r w:rsidRPr="00F27BBE">
              <w:rPr>
                <w:b/>
                <w:bCs/>
              </w:rPr>
              <w:t>32.</w:t>
            </w:r>
          </w:p>
        </w:tc>
        <w:tc>
          <w:tcPr>
            <w:tcW w:w="3740" w:type="dxa"/>
          </w:tcPr>
          <w:p w14:paraId="27D2CCD1" w14:textId="77777777" w:rsidR="007649B0" w:rsidRPr="00F27BBE" w:rsidRDefault="007649B0" w:rsidP="00C20721">
            <w:pPr>
              <w:rPr>
                <w:b/>
                <w:bCs/>
              </w:rPr>
            </w:pPr>
            <w:r w:rsidRPr="00F27BBE">
              <w:rPr>
                <w:b/>
                <w:bCs/>
              </w:rPr>
              <w:t>Точность и правильность заполнения документов сотрудниками органов власти</w:t>
            </w:r>
          </w:p>
        </w:tc>
        <w:tc>
          <w:tcPr>
            <w:tcW w:w="974" w:type="dxa"/>
            <w:vAlign w:val="center"/>
          </w:tcPr>
          <w:p w14:paraId="5D0824B2" w14:textId="77777777" w:rsidR="007649B0" w:rsidRPr="00F27BBE" w:rsidRDefault="007649B0" w:rsidP="00C20721">
            <w:pPr>
              <w:jc w:val="center"/>
            </w:pPr>
            <w:r w:rsidRPr="00F27BBE">
              <w:t>1</w:t>
            </w:r>
          </w:p>
        </w:tc>
        <w:tc>
          <w:tcPr>
            <w:tcW w:w="850" w:type="dxa"/>
            <w:vAlign w:val="center"/>
          </w:tcPr>
          <w:p w14:paraId="1C74B867" w14:textId="77777777" w:rsidR="007649B0" w:rsidRPr="00F27BBE" w:rsidRDefault="007649B0" w:rsidP="00C20721">
            <w:pPr>
              <w:jc w:val="center"/>
            </w:pPr>
            <w:r w:rsidRPr="00F27BBE">
              <w:t>2</w:t>
            </w:r>
          </w:p>
        </w:tc>
        <w:tc>
          <w:tcPr>
            <w:tcW w:w="1395" w:type="dxa"/>
            <w:vAlign w:val="center"/>
          </w:tcPr>
          <w:p w14:paraId="44D304EF" w14:textId="77777777" w:rsidR="007649B0" w:rsidRPr="00F27BBE" w:rsidRDefault="007649B0" w:rsidP="00C20721">
            <w:pPr>
              <w:jc w:val="center"/>
            </w:pPr>
            <w:r w:rsidRPr="00F27BBE">
              <w:t>3</w:t>
            </w:r>
          </w:p>
        </w:tc>
        <w:tc>
          <w:tcPr>
            <w:tcW w:w="1099" w:type="dxa"/>
            <w:vAlign w:val="center"/>
          </w:tcPr>
          <w:p w14:paraId="6E712388" w14:textId="77777777" w:rsidR="007649B0" w:rsidRPr="00F27BBE" w:rsidRDefault="007649B0" w:rsidP="00C20721">
            <w:pPr>
              <w:jc w:val="center"/>
            </w:pPr>
            <w:r w:rsidRPr="00F27BBE">
              <w:t>4</w:t>
            </w:r>
          </w:p>
        </w:tc>
        <w:tc>
          <w:tcPr>
            <w:tcW w:w="992" w:type="dxa"/>
            <w:vAlign w:val="center"/>
          </w:tcPr>
          <w:p w14:paraId="056D0907" w14:textId="77777777" w:rsidR="007649B0" w:rsidRPr="00F27BBE" w:rsidRDefault="007649B0" w:rsidP="00C20721">
            <w:pPr>
              <w:jc w:val="center"/>
            </w:pPr>
            <w:r w:rsidRPr="00F27BBE">
              <w:t>5</w:t>
            </w:r>
          </w:p>
        </w:tc>
      </w:tr>
      <w:tr w:rsidR="007649B0" w:rsidRPr="00F27BBE" w14:paraId="18E0FEAB" w14:textId="77777777" w:rsidTr="007649B0">
        <w:trPr>
          <w:jc w:val="center"/>
        </w:trPr>
        <w:tc>
          <w:tcPr>
            <w:tcW w:w="844" w:type="dxa"/>
            <w:vAlign w:val="center"/>
          </w:tcPr>
          <w:p w14:paraId="72D8E1F8" w14:textId="77777777" w:rsidR="007649B0" w:rsidRPr="00F27BBE" w:rsidRDefault="007649B0" w:rsidP="00C20721">
            <w:pPr>
              <w:ind w:left="20" w:hanging="20"/>
              <w:jc w:val="center"/>
              <w:rPr>
                <w:b/>
                <w:bCs/>
              </w:rPr>
            </w:pPr>
            <w:r w:rsidRPr="00F27BBE">
              <w:rPr>
                <w:b/>
                <w:bCs/>
              </w:rPr>
              <w:t>33.</w:t>
            </w:r>
          </w:p>
        </w:tc>
        <w:tc>
          <w:tcPr>
            <w:tcW w:w="3740" w:type="dxa"/>
          </w:tcPr>
          <w:p w14:paraId="0561D65E" w14:textId="77777777" w:rsidR="007649B0" w:rsidRPr="00F27BBE" w:rsidRDefault="007649B0" w:rsidP="00C20721">
            <w:pPr>
              <w:rPr>
                <w:b/>
                <w:bCs/>
              </w:rPr>
            </w:pPr>
            <w:r w:rsidRPr="00F27BBE">
              <w:rPr>
                <w:b/>
                <w:bCs/>
              </w:rPr>
              <w:t>Соблюдение сроков оказания услуги</w:t>
            </w:r>
          </w:p>
        </w:tc>
        <w:tc>
          <w:tcPr>
            <w:tcW w:w="974" w:type="dxa"/>
            <w:vAlign w:val="center"/>
          </w:tcPr>
          <w:p w14:paraId="15697D96" w14:textId="77777777" w:rsidR="007649B0" w:rsidRPr="00F27BBE" w:rsidRDefault="007649B0" w:rsidP="00C20721">
            <w:pPr>
              <w:jc w:val="center"/>
            </w:pPr>
            <w:r w:rsidRPr="00F27BBE">
              <w:t>1</w:t>
            </w:r>
          </w:p>
        </w:tc>
        <w:tc>
          <w:tcPr>
            <w:tcW w:w="850" w:type="dxa"/>
            <w:vAlign w:val="center"/>
          </w:tcPr>
          <w:p w14:paraId="0B03A821" w14:textId="77777777" w:rsidR="007649B0" w:rsidRPr="00F27BBE" w:rsidRDefault="007649B0" w:rsidP="00C20721">
            <w:pPr>
              <w:jc w:val="center"/>
            </w:pPr>
            <w:r w:rsidRPr="00F27BBE">
              <w:t>2</w:t>
            </w:r>
          </w:p>
        </w:tc>
        <w:tc>
          <w:tcPr>
            <w:tcW w:w="1395" w:type="dxa"/>
            <w:vAlign w:val="center"/>
          </w:tcPr>
          <w:p w14:paraId="2655BC27" w14:textId="77777777" w:rsidR="007649B0" w:rsidRPr="00F27BBE" w:rsidRDefault="007649B0" w:rsidP="00C20721">
            <w:pPr>
              <w:jc w:val="center"/>
            </w:pPr>
            <w:r w:rsidRPr="00F27BBE">
              <w:t>3</w:t>
            </w:r>
          </w:p>
        </w:tc>
        <w:tc>
          <w:tcPr>
            <w:tcW w:w="1099" w:type="dxa"/>
            <w:vAlign w:val="center"/>
          </w:tcPr>
          <w:p w14:paraId="421FE68E" w14:textId="77777777" w:rsidR="007649B0" w:rsidRPr="00F27BBE" w:rsidRDefault="007649B0" w:rsidP="00C20721">
            <w:pPr>
              <w:jc w:val="center"/>
            </w:pPr>
            <w:r w:rsidRPr="00F27BBE">
              <w:t>4</w:t>
            </w:r>
          </w:p>
        </w:tc>
        <w:tc>
          <w:tcPr>
            <w:tcW w:w="992" w:type="dxa"/>
            <w:vAlign w:val="center"/>
          </w:tcPr>
          <w:p w14:paraId="5CDCACE0" w14:textId="77777777" w:rsidR="007649B0" w:rsidRPr="00F27BBE" w:rsidRDefault="007649B0" w:rsidP="00C20721">
            <w:pPr>
              <w:jc w:val="center"/>
            </w:pPr>
            <w:r w:rsidRPr="00F27BBE">
              <w:t>5</w:t>
            </w:r>
          </w:p>
        </w:tc>
      </w:tr>
    </w:tbl>
    <w:p w14:paraId="0A96B22D" w14:textId="77777777" w:rsidR="007649B0" w:rsidRPr="00F27BBE" w:rsidRDefault="007649B0" w:rsidP="00C20721">
      <w:pPr>
        <w:jc w:val="both"/>
        <w:rPr>
          <w:i/>
        </w:rPr>
      </w:pPr>
    </w:p>
    <w:p w14:paraId="523E29D6" w14:textId="71CDD2D3" w:rsidR="007649B0" w:rsidRPr="00F27BBE" w:rsidRDefault="007649B0" w:rsidP="00C20721">
      <w:pPr>
        <w:jc w:val="both"/>
      </w:pPr>
      <w:r w:rsidRPr="00F27BBE">
        <w:rPr>
          <w:b/>
        </w:rPr>
        <w:t xml:space="preserve">34. </w:t>
      </w:r>
      <w:r w:rsidR="0027717D">
        <w:rPr>
          <w:b/>
        </w:rPr>
        <w:t>Устраивают ли Вас</w:t>
      </w:r>
      <w:r w:rsidRPr="00F27BBE">
        <w:rPr>
          <w:b/>
        </w:rPr>
        <w:t xml:space="preserve"> условия ведения приема посетителей в органе власти или местного самоуправления (предоставляющих учреждениях), либо МФЦ, где Вы получали данную услугу?</w:t>
      </w:r>
      <w:r w:rsidRPr="00F27BBE">
        <w:t xml:space="preserve"> </w:t>
      </w:r>
    </w:p>
    <w:p w14:paraId="35D7C724" w14:textId="77777777" w:rsidR="007649B0" w:rsidRPr="00F27BBE" w:rsidRDefault="007649B0" w:rsidP="00C20721">
      <w:pPr>
        <w:tabs>
          <w:tab w:val="num" w:pos="0"/>
        </w:tabs>
        <w:ind w:firstLine="567"/>
        <w:jc w:val="both"/>
      </w:pPr>
      <w:r w:rsidRPr="00F27BBE">
        <w:t>1. да.</w:t>
      </w:r>
    </w:p>
    <w:p w14:paraId="31FF8619" w14:textId="77777777" w:rsidR="007649B0" w:rsidRPr="00F27BBE" w:rsidRDefault="007649B0" w:rsidP="00C20721">
      <w:pPr>
        <w:tabs>
          <w:tab w:val="num" w:pos="0"/>
        </w:tabs>
        <w:ind w:firstLine="567"/>
        <w:jc w:val="both"/>
      </w:pPr>
      <w:r w:rsidRPr="00F27BBE">
        <w:t>2. скорее да.</w:t>
      </w:r>
    </w:p>
    <w:p w14:paraId="32C834A4" w14:textId="77777777" w:rsidR="007649B0" w:rsidRPr="00F27BBE" w:rsidRDefault="007649B0" w:rsidP="00C20721">
      <w:pPr>
        <w:tabs>
          <w:tab w:val="num" w:pos="0"/>
        </w:tabs>
        <w:ind w:firstLine="567"/>
        <w:jc w:val="both"/>
      </w:pPr>
      <w:r w:rsidRPr="00F27BBE">
        <w:t>3. скорее нет.</w:t>
      </w:r>
    </w:p>
    <w:p w14:paraId="45983CF6" w14:textId="77777777" w:rsidR="007649B0" w:rsidRPr="00F27BBE" w:rsidRDefault="007649B0" w:rsidP="00C20721">
      <w:pPr>
        <w:tabs>
          <w:tab w:val="num" w:pos="0"/>
        </w:tabs>
        <w:ind w:firstLine="567"/>
        <w:jc w:val="both"/>
      </w:pPr>
      <w:r w:rsidRPr="00F27BBE">
        <w:t>4. нет.</w:t>
      </w:r>
    </w:p>
    <w:p w14:paraId="7C678AD8" w14:textId="77777777" w:rsidR="007649B0" w:rsidRPr="00F27BBE" w:rsidRDefault="007649B0" w:rsidP="00C20721">
      <w:pPr>
        <w:tabs>
          <w:tab w:val="num" w:pos="0"/>
        </w:tabs>
        <w:ind w:firstLine="567"/>
        <w:jc w:val="both"/>
      </w:pPr>
      <w:r w:rsidRPr="00F27BBE">
        <w:t>5. затрудняюсь ответить.</w:t>
      </w:r>
    </w:p>
    <w:p w14:paraId="2B468CBC" w14:textId="77777777" w:rsidR="007649B0" w:rsidRPr="00F27BBE" w:rsidRDefault="007649B0" w:rsidP="00C20721">
      <w:pPr>
        <w:tabs>
          <w:tab w:val="num" w:pos="0"/>
        </w:tabs>
        <w:ind w:firstLine="567"/>
        <w:jc w:val="both"/>
      </w:pPr>
    </w:p>
    <w:p w14:paraId="4C91E356" w14:textId="77777777" w:rsidR="008E018D" w:rsidRPr="00F27BBE" w:rsidRDefault="008E018D" w:rsidP="00C20721">
      <w:pPr>
        <w:jc w:val="both"/>
        <w:rPr>
          <w:b/>
          <w:bCs/>
        </w:rPr>
      </w:pPr>
      <w:r w:rsidRPr="00F27BBE">
        <w:rPr>
          <w:b/>
          <w:bCs/>
        </w:rPr>
        <w:t>35. Сталкивались ли Вы с трудностями при получении данной услуги?</w:t>
      </w:r>
    </w:p>
    <w:p w14:paraId="13CB2852" w14:textId="77777777" w:rsidR="008E018D" w:rsidRPr="00F27BBE" w:rsidRDefault="008E018D" w:rsidP="00C20721">
      <w:pPr>
        <w:tabs>
          <w:tab w:val="num" w:pos="0"/>
        </w:tabs>
        <w:ind w:firstLine="567"/>
        <w:jc w:val="both"/>
      </w:pPr>
      <w:r w:rsidRPr="00F27BBE">
        <w:lastRenderedPageBreak/>
        <w:t>1. да.</w:t>
      </w:r>
    </w:p>
    <w:p w14:paraId="73D68F9A" w14:textId="77777777" w:rsidR="008E018D" w:rsidRPr="00F27BBE" w:rsidRDefault="008E018D" w:rsidP="00C20721">
      <w:pPr>
        <w:tabs>
          <w:tab w:val="num" w:pos="0"/>
        </w:tabs>
        <w:ind w:firstLine="567"/>
        <w:jc w:val="both"/>
      </w:pPr>
      <w:r w:rsidRPr="00F27BBE">
        <w:t xml:space="preserve">2. нет </w:t>
      </w:r>
      <w:r w:rsidRPr="00F27BBE">
        <w:rPr>
          <w:i/>
        </w:rPr>
        <w:t>(переход к вопросу №38)</w:t>
      </w:r>
      <w:r w:rsidRPr="00F27BBE">
        <w:t>.</w:t>
      </w:r>
    </w:p>
    <w:p w14:paraId="09500188" w14:textId="77777777" w:rsidR="008E018D" w:rsidRPr="00F27BBE" w:rsidRDefault="008E018D" w:rsidP="00C20721">
      <w:pPr>
        <w:jc w:val="both"/>
        <w:rPr>
          <w:b/>
          <w:bCs/>
        </w:rPr>
      </w:pPr>
    </w:p>
    <w:p w14:paraId="5D57782D" w14:textId="77777777" w:rsidR="008E018D" w:rsidRPr="00F27BBE" w:rsidRDefault="008E018D" w:rsidP="00C20721">
      <w:pPr>
        <w:jc w:val="both"/>
        <w:rPr>
          <w:b/>
          <w:bCs/>
        </w:rPr>
      </w:pPr>
      <w:r w:rsidRPr="00F27BBE">
        <w:rPr>
          <w:b/>
          <w:bCs/>
        </w:rPr>
        <w:t>36. С какими трудностями Вы сталкивались при получении данной услуги?</w:t>
      </w:r>
      <w:r w:rsidRPr="00F27BBE">
        <w:t xml:space="preserve"> (</w:t>
      </w:r>
      <w:r w:rsidRPr="00F27BBE">
        <w:rPr>
          <w:i/>
          <w:iCs/>
        </w:rPr>
        <w:t>Назовите все, с чем сталкивались.)</w:t>
      </w:r>
    </w:p>
    <w:p w14:paraId="7FAA31E8" w14:textId="77777777" w:rsidR="007649B0" w:rsidRPr="00F27BBE" w:rsidRDefault="007649B0" w:rsidP="00056AE6">
      <w:pPr>
        <w:numPr>
          <w:ilvl w:val="0"/>
          <w:numId w:val="103"/>
        </w:numPr>
        <w:autoSpaceDE w:val="0"/>
        <w:autoSpaceDN w:val="0"/>
        <w:ind w:left="0" w:firstLine="567"/>
        <w:jc w:val="both"/>
      </w:pPr>
      <w:r w:rsidRPr="00F27BBE">
        <w:t>Требование избыточных документов, сведений</w:t>
      </w:r>
    </w:p>
    <w:p w14:paraId="3F499023" w14:textId="77777777" w:rsidR="007649B0" w:rsidRPr="00F27BBE" w:rsidRDefault="007649B0" w:rsidP="00056AE6">
      <w:pPr>
        <w:numPr>
          <w:ilvl w:val="0"/>
          <w:numId w:val="103"/>
        </w:numPr>
        <w:ind w:left="0" w:firstLine="567"/>
        <w:jc w:val="both"/>
      </w:pPr>
      <w:r w:rsidRPr="00F27BBE">
        <w:t>Необоснованный отказ в приеме документов, в предоставлении услуги</w:t>
      </w:r>
    </w:p>
    <w:p w14:paraId="042B5620" w14:textId="77777777" w:rsidR="007649B0" w:rsidRPr="00F27BBE" w:rsidRDefault="007649B0" w:rsidP="00056AE6">
      <w:pPr>
        <w:numPr>
          <w:ilvl w:val="0"/>
          <w:numId w:val="103"/>
        </w:numPr>
        <w:autoSpaceDE w:val="0"/>
        <w:autoSpaceDN w:val="0"/>
        <w:ind w:left="0" w:firstLine="567"/>
        <w:jc w:val="both"/>
      </w:pPr>
      <w:r w:rsidRPr="00F27BBE">
        <w:t>Ошибки в конечном результате предоставления услуги</w:t>
      </w:r>
    </w:p>
    <w:p w14:paraId="0D93C113" w14:textId="77777777" w:rsidR="007649B0" w:rsidRPr="00F27BBE" w:rsidRDefault="007649B0" w:rsidP="00056AE6">
      <w:pPr>
        <w:numPr>
          <w:ilvl w:val="0"/>
          <w:numId w:val="103"/>
        </w:numPr>
        <w:ind w:left="0" w:firstLine="567"/>
        <w:jc w:val="both"/>
      </w:pPr>
      <w:r w:rsidRPr="00F27BBE">
        <w:t>Сложность заполнения официальных форм (бланков)</w:t>
      </w:r>
    </w:p>
    <w:p w14:paraId="7862B942" w14:textId="77777777" w:rsidR="007649B0" w:rsidRPr="00F27BBE" w:rsidRDefault="007649B0" w:rsidP="00056AE6">
      <w:pPr>
        <w:numPr>
          <w:ilvl w:val="0"/>
          <w:numId w:val="103"/>
        </w:numPr>
        <w:ind w:left="0" w:firstLine="567"/>
        <w:jc w:val="both"/>
      </w:pPr>
      <w:r w:rsidRPr="00F27BBE">
        <w:t>Хождение по многим кабинетам (или учреждениям)</w:t>
      </w:r>
    </w:p>
    <w:p w14:paraId="7E6A247D" w14:textId="77777777" w:rsidR="007649B0" w:rsidRPr="00F27BBE" w:rsidRDefault="007649B0" w:rsidP="00056AE6">
      <w:pPr>
        <w:numPr>
          <w:ilvl w:val="0"/>
          <w:numId w:val="103"/>
        </w:numPr>
        <w:ind w:left="0" w:firstLine="567"/>
        <w:jc w:val="both"/>
      </w:pPr>
      <w:r w:rsidRPr="00F27BBE">
        <w:t>Дороговизна услуг (пошлин, платежей)</w:t>
      </w:r>
    </w:p>
    <w:p w14:paraId="4906D801" w14:textId="77777777" w:rsidR="007649B0" w:rsidRPr="00F27BBE" w:rsidRDefault="007649B0" w:rsidP="00056AE6">
      <w:pPr>
        <w:numPr>
          <w:ilvl w:val="0"/>
          <w:numId w:val="103"/>
        </w:numPr>
        <w:ind w:left="0" w:firstLine="567"/>
        <w:jc w:val="both"/>
      </w:pPr>
      <w:r w:rsidRPr="00F27BBE">
        <w:t>Неудобный режим работы органа власти, предоставляющего услугу</w:t>
      </w:r>
    </w:p>
    <w:p w14:paraId="26997D4D" w14:textId="77777777" w:rsidR="007649B0" w:rsidRPr="00F27BBE" w:rsidRDefault="007649B0" w:rsidP="00056AE6">
      <w:pPr>
        <w:numPr>
          <w:ilvl w:val="0"/>
          <w:numId w:val="103"/>
        </w:numPr>
        <w:ind w:left="0" w:firstLine="567"/>
        <w:jc w:val="both"/>
      </w:pPr>
      <w:r w:rsidRPr="00F27BBE">
        <w:t>Большие очереди</w:t>
      </w:r>
    </w:p>
    <w:p w14:paraId="6968ABC4" w14:textId="77777777" w:rsidR="007649B0" w:rsidRPr="00F27BBE" w:rsidRDefault="007649B0" w:rsidP="00056AE6">
      <w:pPr>
        <w:numPr>
          <w:ilvl w:val="0"/>
          <w:numId w:val="103"/>
        </w:numPr>
        <w:tabs>
          <w:tab w:val="left" w:pos="993"/>
        </w:tabs>
        <w:ind w:left="0" w:firstLine="567"/>
        <w:jc w:val="both"/>
      </w:pPr>
      <w:r w:rsidRPr="00F27BBE">
        <w:t>Отсутствие необходимой информации об услугах (формы заявлений, порядок предоставления, действующие налоги и сборы и др.)</w:t>
      </w:r>
    </w:p>
    <w:p w14:paraId="6F927244" w14:textId="77777777" w:rsidR="007649B0" w:rsidRPr="00F27BBE" w:rsidRDefault="007649B0" w:rsidP="00056AE6">
      <w:pPr>
        <w:numPr>
          <w:ilvl w:val="0"/>
          <w:numId w:val="103"/>
        </w:numPr>
        <w:tabs>
          <w:tab w:val="left" w:pos="993"/>
        </w:tabs>
        <w:ind w:left="0" w:firstLine="567"/>
        <w:jc w:val="both"/>
      </w:pPr>
      <w:r w:rsidRPr="00F27BBE">
        <w:t>Отсутствие наглядной информации о порядке получения государственной услуги (на стендах, на официальных сайтах органов государственной власти и т.д.)</w:t>
      </w:r>
    </w:p>
    <w:p w14:paraId="60368267" w14:textId="77777777" w:rsidR="007649B0" w:rsidRPr="00F27BBE" w:rsidRDefault="007649B0" w:rsidP="00056AE6">
      <w:pPr>
        <w:numPr>
          <w:ilvl w:val="0"/>
          <w:numId w:val="103"/>
        </w:numPr>
        <w:tabs>
          <w:tab w:val="left" w:pos="993"/>
        </w:tabs>
        <w:ind w:left="0" w:firstLine="567"/>
        <w:jc w:val="both"/>
      </w:pPr>
      <w:r w:rsidRPr="00F27BBE">
        <w:t>Недостаточный профессиональный уровень работников учреждений</w:t>
      </w:r>
    </w:p>
    <w:p w14:paraId="2635923F" w14:textId="77777777" w:rsidR="007649B0" w:rsidRPr="00F27BBE" w:rsidRDefault="007649B0" w:rsidP="00056AE6">
      <w:pPr>
        <w:numPr>
          <w:ilvl w:val="0"/>
          <w:numId w:val="103"/>
        </w:numPr>
        <w:tabs>
          <w:tab w:val="left" w:pos="993"/>
        </w:tabs>
        <w:ind w:left="0" w:firstLine="567"/>
        <w:jc w:val="both"/>
      </w:pPr>
      <w:r w:rsidRPr="00F27BBE">
        <w:t>Низкая культура работников учреждений</w:t>
      </w:r>
    </w:p>
    <w:p w14:paraId="703832C8" w14:textId="77777777" w:rsidR="007649B0" w:rsidRPr="00F27BBE" w:rsidRDefault="007649B0" w:rsidP="00056AE6">
      <w:pPr>
        <w:numPr>
          <w:ilvl w:val="0"/>
          <w:numId w:val="103"/>
        </w:numPr>
        <w:tabs>
          <w:tab w:val="left" w:pos="993"/>
        </w:tabs>
        <w:ind w:left="0" w:firstLine="567"/>
        <w:jc w:val="both"/>
      </w:pPr>
      <w:r w:rsidRPr="00F27BBE">
        <w:t>Вымогательство при оформлении документов</w:t>
      </w:r>
    </w:p>
    <w:p w14:paraId="37010FD4" w14:textId="77777777" w:rsidR="007649B0" w:rsidRPr="00F27BBE" w:rsidRDefault="007649B0" w:rsidP="00056AE6">
      <w:pPr>
        <w:numPr>
          <w:ilvl w:val="0"/>
          <w:numId w:val="103"/>
        </w:numPr>
        <w:tabs>
          <w:tab w:val="left" w:pos="993"/>
        </w:tabs>
        <w:ind w:left="0" w:firstLine="567"/>
        <w:jc w:val="both"/>
      </w:pPr>
      <w:r w:rsidRPr="00F27BBE">
        <w:t>Отсутствие возможности получить консультацию или справочную информацию в органах, предоставляющих государственные услуги</w:t>
      </w:r>
    </w:p>
    <w:p w14:paraId="3EC90485" w14:textId="77777777" w:rsidR="007649B0" w:rsidRPr="00F27BBE" w:rsidRDefault="007649B0" w:rsidP="00056AE6">
      <w:pPr>
        <w:numPr>
          <w:ilvl w:val="0"/>
          <w:numId w:val="103"/>
        </w:numPr>
        <w:tabs>
          <w:tab w:val="left" w:pos="993"/>
        </w:tabs>
        <w:autoSpaceDE w:val="0"/>
        <w:autoSpaceDN w:val="0"/>
        <w:ind w:left="0" w:firstLine="567"/>
        <w:jc w:val="both"/>
      </w:pPr>
      <w:r w:rsidRPr="00F27BBE">
        <w:t>Избирательное отношение к заявителям («одни заявители важнее других»)</w:t>
      </w:r>
    </w:p>
    <w:p w14:paraId="40BF2740" w14:textId="77777777" w:rsidR="007649B0" w:rsidRPr="00F27BBE" w:rsidRDefault="007649B0" w:rsidP="00056AE6">
      <w:pPr>
        <w:numPr>
          <w:ilvl w:val="0"/>
          <w:numId w:val="103"/>
        </w:numPr>
        <w:tabs>
          <w:tab w:val="left" w:pos="993"/>
        </w:tabs>
        <w:ind w:left="0" w:firstLine="567"/>
        <w:jc w:val="both"/>
      </w:pPr>
      <w:r w:rsidRPr="00F27BBE">
        <w:t>Другое________</w:t>
      </w:r>
      <w:r w:rsidRPr="00F27BBE">
        <w:rPr>
          <w:i/>
          <w:iCs/>
        </w:rPr>
        <w:t>_________</w:t>
      </w:r>
      <w:r w:rsidRPr="00F27BBE">
        <w:t>______________________________________</w:t>
      </w:r>
    </w:p>
    <w:p w14:paraId="0051A04A" w14:textId="77777777" w:rsidR="007649B0" w:rsidRPr="00F27BBE" w:rsidRDefault="007649B0" w:rsidP="00C20721">
      <w:pPr>
        <w:tabs>
          <w:tab w:val="num" w:pos="0"/>
        </w:tabs>
        <w:ind w:firstLine="567"/>
        <w:jc w:val="both"/>
      </w:pPr>
    </w:p>
    <w:p w14:paraId="567EE8C9" w14:textId="77777777" w:rsidR="007649B0" w:rsidRPr="00F27BBE" w:rsidRDefault="007649B0" w:rsidP="00C20721">
      <w:pPr>
        <w:ind w:right="-1"/>
        <w:jc w:val="both"/>
        <w:rPr>
          <w:b/>
        </w:rPr>
      </w:pPr>
      <w:r w:rsidRPr="00F27BBE">
        <w:rPr>
          <w:b/>
        </w:rPr>
        <w:t>3</w:t>
      </w:r>
      <w:r w:rsidR="008E018D" w:rsidRPr="00F27BBE">
        <w:rPr>
          <w:b/>
        </w:rPr>
        <w:t>7</w:t>
      </w:r>
      <w:r w:rsidRPr="00F27BBE">
        <w:rPr>
          <w:b/>
        </w:rPr>
        <w:t>. Какие проблемы предоставления данной услуги Вы считаете наиболее существенными?</w:t>
      </w:r>
    </w:p>
    <w:p w14:paraId="5DB53FCF" w14:textId="77777777" w:rsidR="007649B0" w:rsidRPr="00F27BBE" w:rsidRDefault="007649B0" w:rsidP="00C20721">
      <w:pPr>
        <w:tabs>
          <w:tab w:val="num" w:pos="0"/>
        </w:tabs>
        <w:ind w:right="-1"/>
        <w:jc w:val="both"/>
        <w:rPr>
          <w:b/>
        </w:rPr>
      </w:pPr>
      <w:r w:rsidRPr="00F27BBE">
        <w:rPr>
          <w:b/>
        </w:rPr>
        <w:t>1._________________________________________________________________________</w:t>
      </w:r>
    </w:p>
    <w:p w14:paraId="0D5DD9CB" w14:textId="77777777" w:rsidR="007649B0" w:rsidRPr="00F27BBE" w:rsidRDefault="007649B0" w:rsidP="00C20721">
      <w:pPr>
        <w:tabs>
          <w:tab w:val="num" w:pos="0"/>
        </w:tabs>
        <w:ind w:right="-1"/>
        <w:jc w:val="both"/>
        <w:rPr>
          <w:b/>
        </w:rPr>
      </w:pPr>
      <w:r w:rsidRPr="00F27BBE">
        <w:rPr>
          <w:b/>
        </w:rPr>
        <w:t>2.__________________________________________________________________________</w:t>
      </w:r>
    </w:p>
    <w:p w14:paraId="6479024E" w14:textId="77777777" w:rsidR="007649B0" w:rsidRPr="00F27BBE" w:rsidRDefault="007649B0" w:rsidP="00C20721">
      <w:pPr>
        <w:tabs>
          <w:tab w:val="num" w:pos="0"/>
        </w:tabs>
        <w:ind w:right="-1"/>
        <w:jc w:val="both"/>
        <w:rPr>
          <w:b/>
        </w:rPr>
      </w:pPr>
      <w:r w:rsidRPr="00F27BBE">
        <w:rPr>
          <w:b/>
        </w:rPr>
        <w:t>3.__________________________________________________________________________</w:t>
      </w:r>
    </w:p>
    <w:p w14:paraId="115A6812" w14:textId="77777777" w:rsidR="007649B0" w:rsidRPr="00F27BBE" w:rsidRDefault="007649B0" w:rsidP="00C20721">
      <w:pPr>
        <w:jc w:val="both"/>
      </w:pPr>
    </w:p>
    <w:p w14:paraId="54572612" w14:textId="77777777" w:rsidR="007649B0" w:rsidRPr="00F27BBE" w:rsidRDefault="001D3EF6" w:rsidP="00C20721">
      <w:pPr>
        <w:ind w:right="-1"/>
        <w:rPr>
          <w:b/>
        </w:rPr>
      </w:pPr>
      <w:r w:rsidRPr="00F27BBE">
        <w:rPr>
          <w:b/>
        </w:rPr>
        <w:t>38</w:t>
      </w:r>
      <w:r w:rsidR="007649B0" w:rsidRPr="00F27BBE">
        <w:rPr>
          <w:b/>
        </w:rPr>
        <w:t>. Что для вас имеет наибольшее значение при получении указанной вами услуги в будущем?</w:t>
      </w:r>
    </w:p>
    <w:p w14:paraId="2E5C6ED6" w14:textId="77777777" w:rsidR="007649B0" w:rsidRPr="00F27BBE" w:rsidRDefault="007649B0" w:rsidP="00C20721">
      <w:pPr>
        <w:tabs>
          <w:tab w:val="num" w:pos="0"/>
        </w:tabs>
        <w:ind w:firstLine="567"/>
        <w:jc w:val="both"/>
      </w:pPr>
      <w:r w:rsidRPr="00F27BBE">
        <w:t>1. сокращение срока предоставления услуги.</w:t>
      </w:r>
    </w:p>
    <w:p w14:paraId="2B14C99B" w14:textId="77777777" w:rsidR="007649B0" w:rsidRPr="00F27BBE" w:rsidRDefault="007649B0" w:rsidP="00C20721">
      <w:pPr>
        <w:tabs>
          <w:tab w:val="num" w:pos="0"/>
        </w:tabs>
        <w:ind w:firstLine="567"/>
        <w:jc w:val="both"/>
      </w:pPr>
      <w:r w:rsidRPr="00F27BBE">
        <w:t>2. сокращение времени ожидания в очереди (отсутствие очередей).</w:t>
      </w:r>
    </w:p>
    <w:p w14:paraId="57870C2F" w14:textId="77777777" w:rsidR="007649B0" w:rsidRPr="00F27BBE" w:rsidRDefault="007649B0" w:rsidP="00C20721">
      <w:pPr>
        <w:tabs>
          <w:tab w:val="num" w:pos="0"/>
        </w:tabs>
        <w:ind w:firstLine="567"/>
        <w:jc w:val="both"/>
      </w:pPr>
      <w:r w:rsidRPr="00F27BBE">
        <w:t>3. улучшение условий ведения приема посетителей.</w:t>
      </w:r>
    </w:p>
    <w:p w14:paraId="72EB4ED9" w14:textId="77777777" w:rsidR="007649B0" w:rsidRPr="00F27BBE" w:rsidRDefault="007649B0" w:rsidP="00C20721">
      <w:pPr>
        <w:tabs>
          <w:tab w:val="num" w:pos="0"/>
        </w:tabs>
        <w:ind w:firstLine="567"/>
        <w:jc w:val="both"/>
      </w:pPr>
      <w:r w:rsidRPr="00F27BBE">
        <w:t>4. сокращение числа требуемых документов.</w:t>
      </w:r>
    </w:p>
    <w:p w14:paraId="483CCAA0" w14:textId="77777777" w:rsidR="007649B0" w:rsidRPr="00F27BBE" w:rsidRDefault="007649B0" w:rsidP="00C20721">
      <w:pPr>
        <w:tabs>
          <w:tab w:val="num" w:pos="0"/>
        </w:tabs>
        <w:ind w:firstLine="567"/>
        <w:jc w:val="both"/>
      </w:pPr>
      <w:r w:rsidRPr="00F27BBE">
        <w:t>5. сокращение количества обращений в орган власти и иные учреждения.</w:t>
      </w:r>
    </w:p>
    <w:p w14:paraId="5F363643" w14:textId="77777777" w:rsidR="007649B0" w:rsidRPr="00F27BBE" w:rsidRDefault="007649B0" w:rsidP="00C20721">
      <w:pPr>
        <w:tabs>
          <w:tab w:val="num" w:pos="0"/>
        </w:tabs>
        <w:ind w:firstLine="567"/>
        <w:jc w:val="both"/>
      </w:pPr>
      <w:r w:rsidRPr="00F27BBE">
        <w:t>6. уменьшение стоимости услуги.</w:t>
      </w:r>
    </w:p>
    <w:p w14:paraId="3DCC95E3" w14:textId="77777777" w:rsidR="007649B0" w:rsidRPr="00F27BBE" w:rsidRDefault="007649B0" w:rsidP="00C20721">
      <w:pPr>
        <w:tabs>
          <w:tab w:val="num" w:pos="0"/>
        </w:tabs>
        <w:ind w:firstLine="567"/>
        <w:jc w:val="both"/>
      </w:pPr>
      <w:r w:rsidRPr="00F27BBE">
        <w:t>7. упрощение заполнения запросов, официальных бланков.</w:t>
      </w:r>
    </w:p>
    <w:p w14:paraId="6C9EEE5E" w14:textId="77777777" w:rsidR="007649B0" w:rsidRPr="00F27BBE" w:rsidRDefault="007649B0" w:rsidP="00C20721">
      <w:pPr>
        <w:tabs>
          <w:tab w:val="num" w:pos="0"/>
        </w:tabs>
        <w:ind w:firstLine="567"/>
        <w:jc w:val="both"/>
      </w:pPr>
      <w:r w:rsidRPr="00F27BBE">
        <w:t>8. удобство графика работы учреждения.</w:t>
      </w:r>
    </w:p>
    <w:p w14:paraId="282B823D" w14:textId="77777777" w:rsidR="007649B0" w:rsidRPr="00F27BBE" w:rsidRDefault="007649B0" w:rsidP="00C20721">
      <w:pPr>
        <w:tabs>
          <w:tab w:val="num" w:pos="0"/>
        </w:tabs>
        <w:ind w:firstLine="567"/>
        <w:jc w:val="both"/>
      </w:pPr>
      <w:r w:rsidRPr="00F27BBE">
        <w:t>9. доступность информации о порядке предоставления услуги, необходимых форм.</w:t>
      </w:r>
    </w:p>
    <w:p w14:paraId="28301BD4" w14:textId="77777777" w:rsidR="007649B0" w:rsidRPr="00F27BBE" w:rsidRDefault="007649B0" w:rsidP="00C20721">
      <w:pPr>
        <w:tabs>
          <w:tab w:val="num" w:pos="0"/>
        </w:tabs>
        <w:ind w:firstLine="567"/>
        <w:jc w:val="both"/>
      </w:pPr>
      <w:r w:rsidRPr="00F27BBE">
        <w:t>10. вежливость и профессионализм сотрудников.</w:t>
      </w:r>
    </w:p>
    <w:p w14:paraId="58A85A4C" w14:textId="77777777" w:rsidR="007649B0" w:rsidRPr="00F27BBE" w:rsidRDefault="007649B0" w:rsidP="00C20721">
      <w:pPr>
        <w:tabs>
          <w:tab w:val="num" w:pos="0"/>
        </w:tabs>
        <w:ind w:firstLine="567"/>
        <w:jc w:val="both"/>
      </w:pPr>
      <w:r w:rsidRPr="00F27BBE">
        <w:t>11. улучшение территориальной доступности органа власти.</w:t>
      </w:r>
    </w:p>
    <w:p w14:paraId="4D9CFDFC" w14:textId="77777777" w:rsidR="007649B0" w:rsidRPr="00F27BBE" w:rsidRDefault="007649B0" w:rsidP="00C20721">
      <w:pPr>
        <w:tabs>
          <w:tab w:val="num" w:pos="0"/>
        </w:tabs>
        <w:ind w:firstLine="567"/>
        <w:jc w:val="both"/>
      </w:pPr>
      <w:r w:rsidRPr="00F27BBE">
        <w:t>12. получение информации о стадии рассмотрения обращения.</w:t>
      </w:r>
    </w:p>
    <w:p w14:paraId="1AC8875D" w14:textId="77777777" w:rsidR="007649B0" w:rsidRPr="00F27BBE" w:rsidRDefault="007649B0" w:rsidP="00C20721">
      <w:pPr>
        <w:tabs>
          <w:tab w:val="num" w:pos="0"/>
        </w:tabs>
        <w:ind w:firstLine="567"/>
        <w:jc w:val="both"/>
      </w:pPr>
      <w:r w:rsidRPr="00F27BBE">
        <w:t xml:space="preserve">13. другое, </w:t>
      </w:r>
      <w:r w:rsidRPr="00F27BBE">
        <w:rPr>
          <w:i/>
        </w:rPr>
        <w:t>укажите</w:t>
      </w:r>
      <w:r w:rsidRPr="00F27BBE">
        <w:t xml:space="preserve"> ____________</w:t>
      </w:r>
      <w:r w:rsidR="001D3EF6" w:rsidRPr="00F27BBE">
        <w:t>____________________</w:t>
      </w:r>
      <w:r w:rsidRPr="00F27BBE">
        <w:t>______________</w:t>
      </w:r>
    </w:p>
    <w:p w14:paraId="19FDB3F5" w14:textId="77777777" w:rsidR="007649B0" w:rsidRPr="00F27BBE" w:rsidRDefault="007649B0" w:rsidP="00C20721">
      <w:pPr>
        <w:tabs>
          <w:tab w:val="num" w:pos="0"/>
        </w:tabs>
        <w:ind w:firstLine="567"/>
        <w:jc w:val="both"/>
      </w:pPr>
    </w:p>
    <w:p w14:paraId="34ED882F" w14:textId="77777777" w:rsidR="007649B0" w:rsidRPr="00F27BBE" w:rsidRDefault="001D3EF6" w:rsidP="00C20721">
      <w:pPr>
        <w:ind w:right="-1"/>
        <w:jc w:val="both"/>
        <w:rPr>
          <w:b/>
        </w:rPr>
      </w:pPr>
      <w:r w:rsidRPr="00F27BBE">
        <w:rPr>
          <w:b/>
        </w:rPr>
        <w:t>39</w:t>
      </w:r>
      <w:r w:rsidR="007649B0" w:rsidRPr="00F27BBE">
        <w:rPr>
          <w:b/>
        </w:rPr>
        <w:t>. В целом вы удовлетворены условиями ведения предпринимательской деятельности в Новосибирской области?</w:t>
      </w:r>
    </w:p>
    <w:p w14:paraId="178E462C" w14:textId="77777777" w:rsidR="007649B0" w:rsidRPr="00F27BBE" w:rsidRDefault="007649B0" w:rsidP="00056AE6">
      <w:pPr>
        <w:numPr>
          <w:ilvl w:val="0"/>
          <w:numId w:val="105"/>
        </w:numPr>
        <w:ind w:hanging="153"/>
        <w:jc w:val="both"/>
      </w:pPr>
      <w:r w:rsidRPr="00F27BBE">
        <w:t>Да</w:t>
      </w:r>
    </w:p>
    <w:p w14:paraId="4826CA52" w14:textId="77777777" w:rsidR="007649B0" w:rsidRPr="00F27BBE" w:rsidRDefault="007649B0" w:rsidP="00056AE6">
      <w:pPr>
        <w:numPr>
          <w:ilvl w:val="0"/>
          <w:numId w:val="105"/>
        </w:numPr>
        <w:tabs>
          <w:tab w:val="num" w:pos="426"/>
        </w:tabs>
        <w:ind w:left="0" w:firstLine="567"/>
        <w:jc w:val="both"/>
      </w:pPr>
      <w:r w:rsidRPr="00F27BBE">
        <w:t>Нет</w:t>
      </w:r>
    </w:p>
    <w:p w14:paraId="132C7872" w14:textId="77777777" w:rsidR="007649B0" w:rsidRPr="00F27BBE" w:rsidRDefault="007649B0" w:rsidP="00C20721">
      <w:pPr>
        <w:tabs>
          <w:tab w:val="num" w:pos="0"/>
        </w:tabs>
        <w:ind w:firstLine="567"/>
        <w:jc w:val="both"/>
      </w:pPr>
    </w:p>
    <w:p w14:paraId="2C1559EC" w14:textId="77777777" w:rsidR="007649B0" w:rsidRPr="00F27BBE" w:rsidRDefault="007649B0" w:rsidP="00C20721">
      <w:pPr>
        <w:ind w:right="-1"/>
        <w:jc w:val="both"/>
        <w:rPr>
          <w:b/>
        </w:rPr>
      </w:pPr>
      <w:r w:rsidRPr="00F27BBE">
        <w:rPr>
          <w:b/>
        </w:rPr>
        <w:lastRenderedPageBreak/>
        <w:t>40. Если у вас был опыт получения данной услуги ранее (за последние 6 лет), улучшилось ли качество ее предоставления?</w:t>
      </w:r>
    </w:p>
    <w:p w14:paraId="4A278887" w14:textId="77777777" w:rsidR="007649B0" w:rsidRPr="00F27BBE" w:rsidRDefault="007649B0" w:rsidP="00C20721">
      <w:pPr>
        <w:tabs>
          <w:tab w:val="num" w:pos="0"/>
        </w:tabs>
        <w:ind w:firstLine="567"/>
        <w:jc w:val="both"/>
      </w:pPr>
      <w:r w:rsidRPr="00F27BBE">
        <w:t>1. улучшилось.</w:t>
      </w:r>
    </w:p>
    <w:p w14:paraId="69AD7C0E" w14:textId="77777777" w:rsidR="007649B0" w:rsidRPr="00F27BBE" w:rsidRDefault="007649B0" w:rsidP="00C20721">
      <w:pPr>
        <w:tabs>
          <w:tab w:val="num" w:pos="0"/>
        </w:tabs>
        <w:ind w:firstLine="567"/>
        <w:jc w:val="both"/>
      </w:pPr>
      <w:r w:rsidRPr="00F27BBE">
        <w:t>2. скорее улучшилось.</w:t>
      </w:r>
    </w:p>
    <w:p w14:paraId="3F7D1D32" w14:textId="77777777" w:rsidR="007649B0" w:rsidRPr="00F27BBE" w:rsidRDefault="007649B0" w:rsidP="00C20721">
      <w:pPr>
        <w:tabs>
          <w:tab w:val="num" w:pos="0"/>
        </w:tabs>
        <w:ind w:firstLine="567"/>
        <w:jc w:val="both"/>
      </w:pPr>
      <w:r w:rsidRPr="00F27BBE">
        <w:t>3. осталось без изменений.</w:t>
      </w:r>
    </w:p>
    <w:p w14:paraId="3DD5E786" w14:textId="77777777" w:rsidR="007649B0" w:rsidRPr="00F27BBE" w:rsidRDefault="007649B0" w:rsidP="00C20721">
      <w:pPr>
        <w:tabs>
          <w:tab w:val="num" w:pos="0"/>
        </w:tabs>
        <w:ind w:firstLine="567"/>
        <w:jc w:val="both"/>
      </w:pPr>
      <w:r w:rsidRPr="00F27BBE">
        <w:t>4. скорее ухудшилось.</w:t>
      </w:r>
    </w:p>
    <w:p w14:paraId="521FC9C8" w14:textId="77777777" w:rsidR="007649B0" w:rsidRPr="00F27BBE" w:rsidRDefault="007649B0" w:rsidP="00C20721">
      <w:pPr>
        <w:tabs>
          <w:tab w:val="num" w:pos="0"/>
        </w:tabs>
        <w:ind w:firstLine="567"/>
        <w:jc w:val="both"/>
      </w:pPr>
      <w:r w:rsidRPr="00F27BBE">
        <w:t>5. ухудшилось.</w:t>
      </w:r>
    </w:p>
    <w:p w14:paraId="288CF026" w14:textId="77777777" w:rsidR="007649B0" w:rsidRPr="00F27BBE" w:rsidRDefault="007649B0" w:rsidP="00C20721">
      <w:pPr>
        <w:tabs>
          <w:tab w:val="num" w:pos="0"/>
        </w:tabs>
        <w:ind w:firstLine="567"/>
        <w:jc w:val="both"/>
      </w:pPr>
      <w:r w:rsidRPr="00F27BBE">
        <w:t>6. затрудняюсь ответить.</w:t>
      </w:r>
    </w:p>
    <w:p w14:paraId="41E5AA43" w14:textId="77777777" w:rsidR="007649B0" w:rsidRPr="00F27BBE" w:rsidRDefault="007649B0" w:rsidP="00C20721">
      <w:pPr>
        <w:tabs>
          <w:tab w:val="num" w:pos="0"/>
        </w:tabs>
        <w:ind w:firstLine="567"/>
        <w:jc w:val="both"/>
      </w:pPr>
      <w:r w:rsidRPr="00F27BBE">
        <w:t>7. не получал данную услугу ранее</w:t>
      </w:r>
    </w:p>
    <w:p w14:paraId="22C1989E" w14:textId="77777777" w:rsidR="007649B0" w:rsidRPr="00F27BBE" w:rsidRDefault="007649B0" w:rsidP="00C20721">
      <w:pPr>
        <w:tabs>
          <w:tab w:val="num" w:pos="0"/>
        </w:tabs>
        <w:autoSpaceDE w:val="0"/>
        <w:autoSpaceDN w:val="0"/>
        <w:ind w:firstLine="567"/>
      </w:pPr>
    </w:p>
    <w:p w14:paraId="7808BBCA" w14:textId="77777777" w:rsidR="001D3EF6" w:rsidRPr="00F27BBE" w:rsidRDefault="001D3EF6" w:rsidP="00C20721">
      <w:pPr>
        <w:jc w:val="both"/>
        <w:rPr>
          <w:b/>
          <w:bCs/>
        </w:rPr>
      </w:pPr>
      <w:r w:rsidRPr="00F27BBE">
        <w:rPr>
          <w:b/>
          <w:bCs/>
        </w:rPr>
        <w:t>41. Имеет ли Ваша компания или лично Вы претензии к качеству работы государственных (муниципальных) учреждений, предоставляющих данную услугу?</w:t>
      </w:r>
    </w:p>
    <w:p w14:paraId="02191EC9" w14:textId="77777777" w:rsidR="001D3EF6" w:rsidRPr="00F27BBE" w:rsidRDefault="001D3EF6" w:rsidP="00056AE6">
      <w:pPr>
        <w:numPr>
          <w:ilvl w:val="0"/>
          <w:numId w:val="104"/>
        </w:numPr>
        <w:ind w:hanging="153"/>
        <w:jc w:val="both"/>
      </w:pPr>
      <w:r w:rsidRPr="00F27BBE">
        <w:t>Да, имеет</w:t>
      </w:r>
    </w:p>
    <w:p w14:paraId="18BEB5CD" w14:textId="77777777" w:rsidR="001D3EF6" w:rsidRPr="00F27BBE" w:rsidRDefault="001D3EF6" w:rsidP="00056AE6">
      <w:pPr>
        <w:numPr>
          <w:ilvl w:val="0"/>
          <w:numId w:val="104"/>
        </w:numPr>
        <w:tabs>
          <w:tab w:val="num" w:pos="360"/>
        </w:tabs>
        <w:ind w:left="0" w:firstLine="567"/>
        <w:jc w:val="both"/>
      </w:pPr>
      <w:r w:rsidRPr="00F27BBE">
        <w:t>Скорее имеет, чем не имеет</w:t>
      </w:r>
    </w:p>
    <w:p w14:paraId="67513677" w14:textId="77777777" w:rsidR="001D3EF6" w:rsidRPr="00F27BBE" w:rsidRDefault="001D3EF6" w:rsidP="00056AE6">
      <w:pPr>
        <w:numPr>
          <w:ilvl w:val="0"/>
          <w:numId w:val="104"/>
        </w:numPr>
        <w:tabs>
          <w:tab w:val="num" w:pos="360"/>
        </w:tabs>
        <w:ind w:left="0" w:firstLine="567"/>
        <w:jc w:val="both"/>
      </w:pPr>
      <w:r w:rsidRPr="00F27BBE">
        <w:t>Скорее не имеет, чем имеет</w:t>
      </w:r>
    </w:p>
    <w:p w14:paraId="31A35E87" w14:textId="77777777" w:rsidR="001D3EF6" w:rsidRPr="00F27BBE" w:rsidRDefault="001D3EF6" w:rsidP="00056AE6">
      <w:pPr>
        <w:numPr>
          <w:ilvl w:val="0"/>
          <w:numId w:val="104"/>
        </w:numPr>
        <w:tabs>
          <w:tab w:val="num" w:pos="360"/>
        </w:tabs>
        <w:ind w:left="0" w:firstLine="567"/>
        <w:jc w:val="both"/>
      </w:pPr>
      <w:r w:rsidRPr="00F27BBE">
        <w:t>Нет, не имеет</w:t>
      </w:r>
    </w:p>
    <w:p w14:paraId="636E3F13" w14:textId="77777777" w:rsidR="001D3EF6" w:rsidRPr="00F27BBE" w:rsidRDefault="001D3EF6" w:rsidP="00056AE6">
      <w:pPr>
        <w:numPr>
          <w:ilvl w:val="0"/>
          <w:numId w:val="104"/>
        </w:numPr>
        <w:tabs>
          <w:tab w:val="num" w:pos="360"/>
        </w:tabs>
        <w:ind w:left="0" w:firstLine="567"/>
        <w:jc w:val="both"/>
      </w:pPr>
      <w:r w:rsidRPr="00F27BBE">
        <w:t>Затрудняюсь ответить</w:t>
      </w:r>
    </w:p>
    <w:p w14:paraId="1776BA89" w14:textId="77777777" w:rsidR="001D3EF6" w:rsidRPr="00F27BBE" w:rsidRDefault="001D3EF6" w:rsidP="00C20721">
      <w:pPr>
        <w:tabs>
          <w:tab w:val="num" w:pos="0"/>
        </w:tabs>
        <w:autoSpaceDE w:val="0"/>
        <w:autoSpaceDN w:val="0"/>
        <w:ind w:firstLine="567"/>
      </w:pPr>
    </w:p>
    <w:p w14:paraId="40DECC32" w14:textId="77777777" w:rsidR="007649B0" w:rsidRPr="00F27BBE" w:rsidRDefault="007649B0" w:rsidP="00C20721">
      <w:pPr>
        <w:ind w:right="-1"/>
        <w:jc w:val="both"/>
        <w:rPr>
          <w:b/>
        </w:rPr>
      </w:pPr>
      <w:r w:rsidRPr="00F27BBE">
        <w:rPr>
          <w:b/>
        </w:rPr>
        <w:t>4</w:t>
      </w:r>
      <w:r w:rsidR="001D3EF6" w:rsidRPr="00F27BBE">
        <w:rPr>
          <w:b/>
        </w:rPr>
        <w:t>2</w:t>
      </w:r>
      <w:r w:rsidRPr="00F27BBE">
        <w:rPr>
          <w:b/>
        </w:rPr>
        <w:t>. Если Вас не устраивает качество предоставления данной услуги, обращались ли Вы с жалобой куда-либо?</w:t>
      </w:r>
    </w:p>
    <w:p w14:paraId="3E4C7D5F" w14:textId="77777777" w:rsidR="007649B0" w:rsidRPr="00F27BBE" w:rsidRDefault="007649B0" w:rsidP="00C20721">
      <w:pPr>
        <w:tabs>
          <w:tab w:val="num" w:pos="0"/>
        </w:tabs>
        <w:ind w:firstLine="567"/>
        <w:jc w:val="both"/>
      </w:pPr>
      <w:r w:rsidRPr="00F27BBE">
        <w:t>1. да.</w:t>
      </w:r>
    </w:p>
    <w:p w14:paraId="17726BDF" w14:textId="77777777" w:rsidR="007649B0" w:rsidRPr="00F27BBE" w:rsidRDefault="007649B0" w:rsidP="00C20721">
      <w:pPr>
        <w:tabs>
          <w:tab w:val="num" w:pos="0"/>
        </w:tabs>
        <w:ind w:firstLine="567"/>
        <w:jc w:val="both"/>
      </w:pPr>
      <w:r w:rsidRPr="00F27BBE">
        <w:t>2. нет.</w:t>
      </w:r>
    </w:p>
    <w:p w14:paraId="1BA112FF" w14:textId="77777777" w:rsidR="007649B0" w:rsidRPr="00F27BBE" w:rsidRDefault="007649B0" w:rsidP="00C20721">
      <w:pPr>
        <w:tabs>
          <w:tab w:val="num" w:pos="0"/>
        </w:tabs>
        <w:ind w:firstLine="567"/>
        <w:jc w:val="both"/>
      </w:pPr>
    </w:p>
    <w:p w14:paraId="0D6270F8" w14:textId="77777777" w:rsidR="007649B0" w:rsidRPr="00F27BBE" w:rsidRDefault="001D3EF6" w:rsidP="00C20721">
      <w:pPr>
        <w:ind w:right="-1"/>
        <w:jc w:val="both"/>
        <w:rPr>
          <w:b/>
        </w:rPr>
      </w:pPr>
      <w:r w:rsidRPr="00F27BBE">
        <w:rPr>
          <w:b/>
        </w:rPr>
        <w:t>43</w:t>
      </w:r>
      <w:r w:rsidR="007649B0" w:rsidRPr="00F27BBE">
        <w:rPr>
          <w:b/>
        </w:rPr>
        <w:t>. Имеется ли у вас опыт обращений (за последние 6 лет) с жалобой на качество предоставления иных государственных (муниципальных) услуг?</w:t>
      </w:r>
    </w:p>
    <w:p w14:paraId="149493A4" w14:textId="77777777" w:rsidR="007649B0" w:rsidRPr="00F27BBE" w:rsidRDefault="007649B0" w:rsidP="00C20721">
      <w:pPr>
        <w:tabs>
          <w:tab w:val="num" w:pos="0"/>
        </w:tabs>
        <w:ind w:firstLine="567"/>
        <w:jc w:val="both"/>
      </w:pPr>
      <w:r w:rsidRPr="00F27BBE">
        <w:t>1. да.</w:t>
      </w:r>
    </w:p>
    <w:p w14:paraId="22F0C13D" w14:textId="77777777" w:rsidR="007649B0" w:rsidRPr="00F27BBE" w:rsidRDefault="007649B0" w:rsidP="00C20721">
      <w:pPr>
        <w:tabs>
          <w:tab w:val="num" w:pos="0"/>
        </w:tabs>
        <w:ind w:firstLine="567"/>
        <w:jc w:val="both"/>
      </w:pPr>
      <w:r w:rsidRPr="00F27BBE">
        <w:t>2. нет.</w:t>
      </w:r>
    </w:p>
    <w:p w14:paraId="0931FFA7" w14:textId="77777777" w:rsidR="007649B0" w:rsidRPr="00F27BBE" w:rsidRDefault="007649B0" w:rsidP="00C20721">
      <w:pPr>
        <w:tabs>
          <w:tab w:val="num" w:pos="0"/>
        </w:tabs>
        <w:ind w:firstLine="567"/>
        <w:jc w:val="both"/>
        <w:rPr>
          <w:i/>
        </w:rPr>
      </w:pPr>
    </w:p>
    <w:p w14:paraId="5E296FE0" w14:textId="77777777" w:rsidR="007649B0" w:rsidRPr="00F27BBE" w:rsidRDefault="007649B0" w:rsidP="00C20721">
      <w:pPr>
        <w:tabs>
          <w:tab w:val="num" w:pos="0"/>
        </w:tabs>
        <w:ind w:firstLine="567"/>
        <w:rPr>
          <w:i/>
        </w:rPr>
      </w:pPr>
      <w:r w:rsidRPr="00F27BBE">
        <w:rPr>
          <w:i/>
        </w:rPr>
        <w:t>На вопросы №4</w:t>
      </w:r>
      <w:r w:rsidR="001D3EF6" w:rsidRPr="00F27BBE">
        <w:rPr>
          <w:i/>
        </w:rPr>
        <w:t>4</w:t>
      </w:r>
      <w:r w:rsidRPr="00F27BBE">
        <w:rPr>
          <w:i/>
        </w:rPr>
        <w:t xml:space="preserve"> и </w:t>
      </w:r>
      <w:r w:rsidR="001D3EF6" w:rsidRPr="00F27BBE">
        <w:rPr>
          <w:i/>
        </w:rPr>
        <w:t>№</w:t>
      </w:r>
      <w:r w:rsidRPr="00F27BBE">
        <w:rPr>
          <w:i/>
        </w:rPr>
        <w:t>4</w:t>
      </w:r>
      <w:r w:rsidR="001D3EF6" w:rsidRPr="00F27BBE">
        <w:rPr>
          <w:i/>
        </w:rPr>
        <w:t>5</w:t>
      </w:r>
      <w:r w:rsidRPr="00F27BBE">
        <w:rPr>
          <w:i/>
        </w:rPr>
        <w:t xml:space="preserve"> отвечают только те, кто имел опыт обращений с жалобой на качество данной услуги или иных услуг.</w:t>
      </w:r>
    </w:p>
    <w:p w14:paraId="76B5C5C7" w14:textId="77777777" w:rsidR="007649B0" w:rsidRPr="00F27BBE" w:rsidRDefault="007649B0" w:rsidP="00C20721">
      <w:pPr>
        <w:tabs>
          <w:tab w:val="num" w:pos="0"/>
        </w:tabs>
        <w:ind w:firstLine="567"/>
        <w:jc w:val="both"/>
        <w:rPr>
          <w:i/>
        </w:rPr>
      </w:pPr>
    </w:p>
    <w:p w14:paraId="36716897" w14:textId="77777777" w:rsidR="007649B0" w:rsidRPr="00F27BBE" w:rsidRDefault="007649B0" w:rsidP="00C20721">
      <w:pPr>
        <w:ind w:right="-725"/>
        <w:jc w:val="both"/>
        <w:rPr>
          <w:b/>
        </w:rPr>
      </w:pPr>
      <w:r w:rsidRPr="00F27BBE">
        <w:rPr>
          <w:b/>
        </w:rPr>
        <w:t>4</w:t>
      </w:r>
      <w:r w:rsidR="001D3EF6" w:rsidRPr="00F27BBE">
        <w:rPr>
          <w:b/>
        </w:rPr>
        <w:t>4</w:t>
      </w:r>
      <w:r w:rsidRPr="00F27BBE">
        <w:rPr>
          <w:b/>
        </w:rPr>
        <w:t>. Если да, то куда именно обращались?</w:t>
      </w:r>
    </w:p>
    <w:p w14:paraId="37C64817" w14:textId="77777777" w:rsidR="007649B0" w:rsidRPr="00F27BBE" w:rsidRDefault="007649B0" w:rsidP="00C20721">
      <w:pPr>
        <w:tabs>
          <w:tab w:val="num" w:pos="0"/>
        </w:tabs>
        <w:ind w:firstLine="567"/>
        <w:jc w:val="both"/>
      </w:pPr>
      <w:r w:rsidRPr="00F27BBE">
        <w:t>1. непосредственно к сотруднику, к которому обращался в связи с получением данной услуги.</w:t>
      </w:r>
    </w:p>
    <w:p w14:paraId="4CC86F06" w14:textId="77777777" w:rsidR="007649B0" w:rsidRPr="00F27BBE" w:rsidRDefault="007649B0" w:rsidP="00C20721">
      <w:pPr>
        <w:tabs>
          <w:tab w:val="num" w:pos="0"/>
        </w:tabs>
        <w:ind w:firstLine="567"/>
        <w:jc w:val="both"/>
      </w:pPr>
      <w:r w:rsidRPr="00F27BBE">
        <w:t>2. к руководителю структурного подразделения, в которое обращался за получением данной услуги.</w:t>
      </w:r>
    </w:p>
    <w:p w14:paraId="40581CC2" w14:textId="77777777" w:rsidR="007649B0" w:rsidRPr="00F27BBE" w:rsidRDefault="007649B0" w:rsidP="00C20721">
      <w:pPr>
        <w:tabs>
          <w:tab w:val="num" w:pos="0"/>
        </w:tabs>
        <w:ind w:firstLine="567"/>
        <w:jc w:val="both"/>
      </w:pPr>
      <w:r w:rsidRPr="00F27BBE">
        <w:t>3. к руководителю органа (учреждения), предоставляющего данную услугу.</w:t>
      </w:r>
    </w:p>
    <w:p w14:paraId="0F5427AE" w14:textId="77777777" w:rsidR="007649B0" w:rsidRPr="00F27BBE" w:rsidRDefault="007649B0" w:rsidP="00C20721">
      <w:pPr>
        <w:tabs>
          <w:tab w:val="num" w:pos="0"/>
        </w:tabs>
        <w:ind w:firstLine="567"/>
        <w:jc w:val="both"/>
      </w:pPr>
      <w:r w:rsidRPr="00F27BBE">
        <w:t>4. в вышестоящий орган.</w:t>
      </w:r>
    </w:p>
    <w:p w14:paraId="2A82F296" w14:textId="77777777" w:rsidR="007649B0" w:rsidRPr="00F27BBE" w:rsidRDefault="007649B0" w:rsidP="00C20721">
      <w:pPr>
        <w:tabs>
          <w:tab w:val="num" w:pos="0"/>
        </w:tabs>
        <w:ind w:firstLine="567"/>
        <w:jc w:val="both"/>
      </w:pPr>
      <w:r w:rsidRPr="00F27BBE">
        <w:t>5. в суд.</w:t>
      </w:r>
    </w:p>
    <w:p w14:paraId="7CA13D0E" w14:textId="77777777" w:rsidR="007649B0" w:rsidRPr="00F27BBE" w:rsidRDefault="007649B0" w:rsidP="00C20721">
      <w:pPr>
        <w:tabs>
          <w:tab w:val="num" w:pos="0"/>
        </w:tabs>
        <w:ind w:firstLine="567"/>
        <w:jc w:val="both"/>
      </w:pPr>
      <w:r w:rsidRPr="00F27BBE">
        <w:t xml:space="preserve">6. Другое, </w:t>
      </w:r>
      <w:r w:rsidRPr="00F27BBE">
        <w:rPr>
          <w:i/>
        </w:rPr>
        <w:t>укажите</w:t>
      </w:r>
      <w:r w:rsidRPr="00F27BBE">
        <w:t xml:space="preserve"> ______________________________________</w:t>
      </w:r>
    </w:p>
    <w:p w14:paraId="50B036C0" w14:textId="77777777" w:rsidR="007649B0" w:rsidRPr="00F27BBE" w:rsidRDefault="007649B0" w:rsidP="00C20721">
      <w:pPr>
        <w:tabs>
          <w:tab w:val="num" w:pos="0"/>
        </w:tabs>
        <w:ind w:firstLine="567"/>
        <w:jc w:val="both"/>
      </w:pPr>
    </w:p>
    <w:p w14:paraId="1331368C" w14:textId="77777777" w:rsidR="007649B0" w:rsidRPr="00F27BBE" w:rsidRDefault="007649B0" w:rsidP="00C20721">
      <w:pPr>
        <w:ind w:right="-1"/>
        <w:jc w:val="both"/>
        <w:rPr>
          <w:b/>
        </w:rPr>
      </w:pPr>
      <w:r w:rsidRPr="00F27BBE">
        <w:rPr>
          <w:b/>
        </w:rPr>
        <w:t>4</w:t>
      </w:r>
      <w:r w:rsidR="001D3EF6" w:rsidRPr="00F27BBE">
        <w:rPr>
          <w:b/>
        </w:rPr>
        <w:t>5</w:t>
      </w:r>
      <w:r w:rsidRPr="00F27BBE">
        <w:rPr>
          <w:b/>
        </w:rPr>
        <w:t>. Если Вы обращались с жалобой, то как Вы оцениваете конечный результат ее рассмотрения?</w:t>
      </w:r>
    </w:p>
    <w:p w14:paraId="620667AF" w14:textId="77777777" w:rsidR="007649B0" w:rsidRPr="00F27BBE" w:rsidRDefault="007649B0" w:rsidP="00C20721">
      <w:pPr>
        <w:tabs>
          <w:tab w:val="num" w:pos="0"/>
        </w:tabs>
        <w:ind w:firstLine="567"/>
        <w:jc w:val="both"/>
      </w:pPr>
      <w:r w:rsidRPr="00F27BBE">
        <w:t>1. очень хорошо.</w:t>
      </w:r>
    </w:p>
    <w:p w14:paraId="2AC481B6" w14:textId="77777777" w:rsidR="007649B0" w:rsidRPr="00F27BBE" w:rsidRDefault="007649B0" w:rsidP="00C20721">
      <w:pPr>
        <w:tabs>
          <w:tab w:val="num" w:pos="0"/>
        </w:tabs>
        <w:ind w:firstLine="567"/>
        <w:jc w:val="both"/>
      </w:pPr>
      <w:r w:rsidRPr="00F27BBE">
        <w:t>2. скорее хорошо.</w:t>
      </w:r>
    </w:p>
    <w:p w14:paraId="4FB0F47D" w14:textId="77777777" w:rsidR="007649B0" w:rsidRPr="00F27BBE" w:rsidRDefault="007649B0" w:rsidP="00C20721">
      <w:pPr>
        <w:tabs>
          <w:tab w:val="num" w:pos="0"/>
        </w:tabs>
        <w:ind w:firstLine="567"/>
        <w:jc w:val="both"/>
      </w:pPr>
      <w:r w:rsidRPr="00F27BBE">
        <w:t>3. скорее плохо.</w:t>
      </w:r>
    </w:p>
    <w:p w14:paraId="52A0434A" w14:textId="77777777" w:rsidR="007649B0" w:rsidRPr="00F27BBE" w:rsidRDefault="007649B0" w:rsidP="00C20721">
      <w:pPr>
        <w:tabs>
          <w:tab w:val="num" w:pos="0"/>
        </w:tabs>
        <w:ind w:firstLine="567"/>
        <w:jc w:val="both"/>
      </w:pPr>
      <w:r w:rsidRPr="00F27BBE">
        <w:t>4. очень плохо.</w:t>
      </w:r>
    </w:p>
    <w:p w14:paraId="69424C97" w14:textId="77777777" w:rsidR="007649B0" w:rsidRPr="00F27BBE" w:rsidRDefault="007649B0" w:rsidP="00C20721">
      <w:pPr>
        <w:tabs>
          <w:tab w:val="num" w:pos="0"/>
        </w:tabs>
        <w:ind w:firstLine="567"/>
        <w:jc w:val="both"/>
      </w:pPr>
      <w:r w:rsidRPr="00F27BBE">
        <w:t>5. затрудняюсь ответить.</w:t>
      </w:r>
    </w:p>
    <w:p w14:paraId="2F812D79" w14:textId="77777777" w:rsidR="007649B0" w:rsidRPr="00F27BBE" w:rsidRDefault="007649B0" w:rsidP="00C20721">
      <w:pPr>
        <w:tabs>
          <w:tab w:val="left" w:pos="360"/>
        </w:tabs>
        <w:jc w:val="both"/>
        <w:rPr>
          <w:b/>
          <w:bCs/>
        </w:rPr>
      </w:pPr>
    </w:p>
    <w:p w14:paraId="09BA5506" w14:textId="77777777" w:rsidR="007649B0" w:rsidRPr="00F27BBE" w:rsidRDefault="007649B0" w:rsidP="00C20721">
      <w:pPr>
        <w:jc w:val="center"/>
        <w:rPr>
          <w:b/>
          <w:bCs/>
          <w:i/>
          <w:iCs/>
        </w:rPr>
      </w:pPr>
      <w:r w:rsidRPr="00F27BBE">
        <w:rPr>
          <w:b/>
          <w:bCs/>
          <w:i/>
          <w:iCs/>
        </w:rPr>
        <w:t>В заключение сообщите, пожалуйста, некоторые сведения о себе</w:t>
      </w:r>
    </w:p>
    <w:p w14:paraId="4C5C8765" w14:textId="77777777" w:rsidR="007649B0" w:rsidRPr="00F27BBE" w:rsidRDefault="007649B0" w:rsidP="00C20721">
      <w:pPr>
        <w:pStyle w:val="36"/>
        <w:ind w:left="0"/>
        <w:jc w:val="center"/>
        <w:rPr>
          <w:bCs/>
          <w:iCs/>
          <w:sz w:val="24"/>
          <w:szCs w:val="24"/>
        </w:rPr>
      </w:pPr>
    </w:p>
    <w:p w14:paraId="14C2FAB8" w14:textId="77777777" w:rsidR="007649B0" w:rsidRPr="00F27BBE" w:rsidRDefault="001D3EF6" w:rsidP="00C20721">
      <w:pPr>
        <w:pStyle w:val="24"/>
        <w:widowControl/>
        <w:spacing w:after="0" w:line="240" w:lineRule="auto"/>
        <w:ind w:left="720" w:hanging="720"/>
        <w:jc w:val="both"/>
        <w:rPr>
          <w:b/>
          <w:szCs w:val="24"/>
        </w:rPr>
      </w:pPr>
      <w:r w:rsidRPr="00F27BBE">
        <w:rPr>
          <w:b/>
          <w:szCs w:val="24"/>
        </w:rPr>
        <w:t>46</w:t>
      </w:r>
      <w:r w:rsidR="007649B0" w:rsidRPr="00F27BBE">
        <w:rPr>
          <w:b/>
          <w:szCs w:val="24"/>
        </w:rPr>
        <w:t>. Какую категорию получателей услуг Вы представляете?</w:t>
      </w:r>
    </w:p>
    <w:p w14:paraId="17193432" w14:textId="77777777" w:rsidR="007649B0" w:rsidRPr="00F27BBE" w:rsidRDefault="007649B0" w:rsidP="00056AE6">
      <w:pPr>
        <w:pStyle w:val="24"/>
        <w:widowControl/>
        <w:numPr>
          <w:ilvl w:val="0"/>
          <w:numId w:val="106"/>
        </w:numPr>
        <w:tabs>
          <w:tab w:val="left" w:pos="720"/>
          <w:tab w:val="left" w:pos="993"/>
        </w:tabs>
        <w:spacing w:after="0" w:line="240" w:lineRule="auto"/>
        <w:ind w:firstLine="207"/>
        <w:jc w:val="both"/>
        <w:rPr>
          <w:szCs w:val="24"/>
        </w:rPr>
      </w:pPr>
      <w:r w:rsidRPr="00F27BBE">
        <w:rPr>
          <w:szCs w:val="24"/>
        </w:rPr>
        <w:lastRenderedPageBreak/>
        <w:t>Организация муниципальной системы здравоохранения</w:t>
      </w:r>
    </w:p>
    <w:p w14:paraId="3CF4235A" w14:textId="77777777" w:rsidR="007649B0" w:rsidRPr="00F27BBE" w:rsidRDefault="007649B0" w:rsidP="00056AE6">
      <w:pPr>
        <w:pStyle w:val="24"/>
        <w:widowControl/>
        <w:numPr>
          <w:ilvl w:val="0"/>
          <w:numId w:val="106"/>
        </w:numPr>
        <w:tabs>
          <w:tab w:val="left" w:pos="720"/>
          <w:tab w:val="left" w:pos="993"/>
        </w:tabs>
        <w:spacing w:after="0" w:line="240" w:lineRule="auto"/>
        <w:ind w:firstLine="207"/>
        <w:jc w:val="both"/>
        <w:rPr>
          <w:szCs w:val="24"/>
        </w:rPr>
      </w:pPr>
      <w:r w:rsidRPr="00F27BBE">
        <w:rPr>
          <w:szCs w:val="24"/>
        </w:rPr>
        <w:t>Организация частной системы здравоохранения</w:t>
      </w:r>
    </w:p>
    <w:p w14:paraId="7CFD0E94" w14:textId="77777777" w:rsidR="007649B0" w:rsidRPr="00F27BBE" w:rsidRDefault="007649B0" w:rsidP="00056AE6">
      <w:pPr>
        <w:pStyle w:val="24"/>
        <w:widowControl/>
        <w:numPr>
          <w:ilvl w:val="0"/>
          <w:numId w:val="106"/>
        </w:numPr>
        <w:tabs>
          <w:tab w:val="left" w:pos="720"/>
          <w:tab w:val="left" w:pos="993"/>
        </w:tabs>
        <w:spacing w:after="0" w:line="240" w:lineRule="auto"/>
        <w:ind w:firstLine="207"/>
        <w:jc w:val="both"/>
        <w:rPr>
          <w:szCs w:val="24"/>
        </w:rPr>
      </w:pPr>
      <w:r w:rsidRPr="00F27BBE">
        <w:rPr>
          <w:szCs w:val="24"/>
        </w:rPr>
        <w:t>Индивидуальный предприниматель</w:t>
      </w:r>
    </w:p>
    <w:p w14:paraId="132550A2" w14:textId="77777777" w:rsidR="007649B0" w:rsidRPr="00F27BBE" w:rsidRDefault="007649B0" w:rsidP="00C20721">
      <w:pPr>
        <w:pStyle w:val="24"/>
        <w:widowControl/>
        <w:tabs>
          <w:tab w:val="left" w:pos="720"/>
        </w:tabs>
        <w:spacing w:after="0" w:line="240" w:lineRule="auto"/>
        <w:jc w:val="both"/>
        <w:rPr>
          <w:szCs w:val="24"/>
        </w:rPr>
      </w:pPr>
    </w:p>
    <w:p w14:paraId="19931CEA" w14:textId="77777777" w:rsidR="007649B0" w:rsidRPr="00F27BBE" w:rsidRDefault="007649B0" w:rsidP="00C20721">
      <w:pPr>
        <w:pStyle w:val="24"/>
        <w:widowControl/>
        <w:spacing w:after="0" w:line="240" w:lineRule="auto"/>
        <w:jc w:val="both"/>
        <w:rPr>
          <w:b/>
          <w:bCs/>
          <w:szCs w:val="24"/>
        </w:rPr>
      </w:pPr>
      <w:r w:rsidRPr="00F27BBE">
        <w:rPr>
          <w:b/>
          <w:bCs/>
          <w:szCs w:val="24"/>
        </w:rPr>
        <w:t>4</w:t>
      </w:r>
      <w:r w:rsidR="001D3EF6" w:rsidRPr="00F27BBE">
        <w:rPr>
          <w:b/>
          <w:bCs/>
          <w:szCs w:val="24"/>
        </w:rPr>
        <w:t>7</w:t>
      </w:r>
      <w:r w:rsidRPr="00F27BBE">
        <w:rPr>
          <w:b/>
          <w:bCs/>
          <w:szCs w:val="24"/>
        </w:rPr>
        <w:t>. Какое общее количество работников на вашем предприятии, в организации, если Вы представляете юридическое лицо или индивидуальный предприниматель?</w:t>
      </w:r>
    </w:p>
    <w:p w14:paraId="3BC8EA1D" w14:textId="77777777" w:rsidR="007649B0" w:rsidRPr="00F27BBE" w:rsidRDefault="007649B0" w:rsidP="00056AE6">
      <w:pPr>
        <w:pStyle w:val="24"/>
        <w:widowControl/>
        <w:numPr>
          <w:ilvl w:val="0"/>
          <w:numId w:val="107"/>
        </w:numPr>
        <w:tabs>
          <w:tab w:val="left" w:pos="993"/>
        </w:tabs>
        <w:spacing w:after="0" w:line="240" w:lineRule="auto"/>
        <w:ind w:firstLine="207"/>
        <w:rPr>
          <w:szCs w:val="24"/>
        </w:rPr>
      </w:pPr>
      <w:r w:rsidRPr="00F27BBE">
        <w:rPr>
          <w:szCs w:val="24"/>
        </w:rPr>
        <w:t>Не имею наемных работников</w:t>
      </w:r>
    </w:p>
    <w:p w14:paraId="25CA41B7" w14:textId="77777777" w:rsidR="007649B0" w:rsidRPr="00F27BBE" w:rsidRDefault="007649B0" w:rsidP="00056AE6">
      <w:pPr>
        <w:pStyle w:val="24"/>
        <w:widowControl/>
        <w:numPr>
          <w:ilvl w:val="0"/>
          <w:numId w:val="107"/>
        </w:numPr>
        <w:tabs>
          <w:tab w:val="left" w:pos="993"/>
        </w:tabs>
        <w:spacing w:after="0" w:line="240" w:lineRule="auto"/>
        <w:ind w:firstLine="207"/>
        <w:jc w:val="both"/>
        <w:rPr>
          <w:szCs w:val="24"/>
        </w:rPr>
      </w:pPr>
      <w:r w:rsidRPr="00F27BBE">
        <w:rPr>
          <w:szCs w:val="24"/>
        </w:rPr>
        <w:t>До 15 человек</w:t>
      </w:r>
    </w:p>
    <w:p w14:paraId="5B47C187" w14:textId="77777777" w:rsidR="007649B0" w:rsidRPr="00F27BBE" w:rsidRDefault="007649B0" w:rsidP="00056AE6">
      <w:pPr>
        <w:pStyle w:val="24"/>
        <w:widowControl/>
        <w:numPr>
          <w:ilvl w:val="0"/>
          <w:numId w:val="107"/>
        </w:numPr>
        <w:tabs>
          <w:tab w:val="left" w:pos="993"/>
        </w:tabs>
        <w:spacing w:after="0" w:line="240" w:lineRule="auto"/>
        <w:ind w:firstLine="207"/>
        <w:jc w:val="both"/>
        <w:rPr>
          <w:szCs w:val="24"/>
        </w:rPr>
      </w:pPr>
      <w:r w:rsidRPr="00F27BBE">
        <w:rPr>
          <w:szCs w:val="24"/>
        </w:rPr>
        <w:t>От 16 до 100 человек</w:t>
      </w:r>
    </w:p>
    <w:p w14:paraId="6AD82CC9" w14:textId="77777777" w:rsidR="007649B0" w:rsidRPr="00F27BBE" w:rsidRDefault="007649B0" w:rsidP="00056AE6">
      <w:pPr>
        <w:pStyle w:val="24"/>
        <w:widowControl/>
        <w:numPr>
          <w:ilvl w:val="0"/>
          <w:numId w:val="107"/>
        </w:numPr>
        <w:tabs>
          <w:tab w:val="left" w:pos="993"/>
        </w:tabs>
        <w:spacing w:after="0" w:line="240" w:lineRule="auto"/>
        <w:ind w:firstLine="207"/>
        <w:rPr>
          <w:szCs w:val="24"/>
        </w:rPr>
      </w:pPr>
      <w:r w:rsidRPr="00F27BBE">
        <w:rPr>
          <w:szCs w:val="24"/>
        </w:rPr>
        <w:t>От 101 до 250 человек</w:t>
      </w:r>
    </w:p>
    <w:p w14:paraId="023B0592" w14:textId="77777777" w:rsidR="007649B0" w:rsidRPr="00F27BBE" w:rsidRDefault="007649B0" w:rsidP="00056AE6">
      <w:pPr>
        <w:pStyle w:val="24"/>
        <w:widowControl/>
        <w:numPr>
          <w:ilvl w:val="0"/>
          <w:numId w:val="107"/>
        </w:numPr>
        <w:tabs>
          <w:tab w:val="left" w:pos="993"/>
        </w:tabs>
        <w:spacing w:after="0" w:line="240" w:lineRule="auto"/>
        <w:ind w:firstLine="207"/>
        <w:rPr>
          <w:szCs w:val="24"/>
        </w:rPr>
      </w:pPr>
      <w:r w:rsidRPr="00F27BBE">
        <w:rPr>
          <w:szCs w:val="24"/>
        </w:rPr>
        <w:t>От 251 человека и больше</w:t>
      </w:r>
    </w:p>
    <w:p w14:paraId="2D5170E8" w14:textId="77777777" w:rsidR="007649B0" w:rsidRPr="00F27BBE" w:rsidRDefault="007649B0" w:rsidP="00C20721">
      <w:pPr>
        <w:pStyle w:val="24"/>
        <w:widowControl/>
        <w:tabs>
          <w:tab w:val="left" w:pos="720"/>
        </w:tabs>
        <w:spacing w:after="0" w:line="240" w:lineRule="auto"/>
        <w:jc w:val="both"/>
        <w:rPr>
          <w:bCs/>
          <w:szCs w:val="24"/>
        </w:rPr>
      </w:pPr>
    </w:p>
    <w:p w14:paraId="286536F9" w14:textId="77777777" w:rsidR="007649B0" w:rsidRPr="00F27BBE" w:rsidRDefault="007649B0" w:rsidP="00C20721">
      <w:pPr>
        <w:pStyle w:val="24"/>
        <w:widowControl/>
        <w:spacing w:after="0" w:line="240" w:lineRule="auto"/>
        <w:jc w:val="both"/>
        <w:rPr>
          <w:b/>
          <w:bCs/>
          <w:szCs w:val="24"/>
        </w:rPr>
      </w:pPr>
      <w:r w:rsidRPr="00F27BBE">
        <w:rPr>
          <w:b/>
          <w:bCs/>
          <w:szCs w:val="24"/>
        </w:rPr>
        <w:t>4</w:t>
      </w:r>
      <w:r w:rsidR="001D3EF6" w:rsidRPr="00F27BBE">
        <w:rPr>
          <w:b/>
          <w:bCs/>
          <w:szCs w:val="24"/>
        </w:rPr>
        <w:t>8</w:t>
      </w:r>
      <w:r w:rsidRPr="00F27BBE">
        <w:rPr>
          <w:b/>
          <w:bCs/>
          <w:szCs w:val="24"/>
        </w:rPr>
        <w:t>. Какой среднегодовой оборот вашего предприятия?</w:t>
      </w:r>
    </w:p>
    <w:p w14:paraId="4DFAABE6" w14:textId="77777777" w:rsidR="007649B0" w:rsidRPr="00F27BBE" w:rsidRDefault="007649B0" w:rsidP="00C20721">
      <w:pPr>
        <w:pStyle w:val="24"/>
        <w:widowControl/>
        <w:tabs>
          <w:tab w:val="left" w:pos="720"/>
        </w:tabs>
        <w:spacing w:after="0" w:line="240" w:lineRule="auto"/>
        <w:jc w:val="both"/>
        <w:rPr>
          <w:bCs/>
          <w:i/>
          <w:szCs w:val="24"/>
        </w:rPr>
      </w:pPr>
      <w:r w:rsidRPr="00F27BBE">
        <w:rPr>
          <w:bCs/>
          <w:i/>
          <w:szCs w:val="24"/>
        </w:rPr>
        <w:t>Укажите</w:t>
      </w:r>
      <w:r w:rsidRPr="00F27BBE">
        <w:rPr>
          <w:b/>
          <w:bCs/>
          <w:szCs w:val="24"/>
        </w:rPr>
        <w:t xml:space="preserve">_____________________________________________________ </w:t>
      </w:r>
      <w:r w:rsidRPr="00F27BBE">
        <w:rPr>
          <w:bCs/>
          <w:i/>
          <w:szCs w:val="24"/>
        </w:rPr>
        <w:t>руб.</w:t>
      </w:r>
    </w:p>
    <w:p w14:paraId="24A16E4C" w14:textId="77777777" w:rsidR="001D3EF6" w:rsidRPr="00F27BBE" w:rsidRDefault="001D3EF6" w:rsidP="00C20721">
      <w:pPr>
        <w:pStyle w:val="24"/>
        <w:widowControl/>
        <w:tabs>
          <w:tab w:val="left" w:pos="720"/>
        </w:tabs>
        <w:spacing w:after="0" w:line="240" w:lineRule="auto"/>
        <w:jc w:val="both"/>
        <w:rPr>
          <w:bCs/>
          <w:i/>
          <w:szCs w:val="24"/>
        </w:rPr>
      </w:pPr>
    </w:p>
    <w:p w14:paraId="601127FC" w14:textId="77777777" w:rsidR="007649B0" w:rsidRPr="00F27BBE" w:rsidRDefault="001D3EF6" w:rsidP="00C20721">
      <w:pPr>
        <w:pStyle w:val="24"/>
        <w:widowControl/>
        <w:spacing w:after="0" w:line="240" w:lineRule="auto"/>
        <w:jc w:val="both"/>
        <w:rPr>
          <w:b/>
          <w:bCs/>
          <w:szCs w:val="24"/>
        </w:rPr>
      </w:pPr>
      <w:r w:rsidRPr="00F27BBE">
        <w:rPr>
          <w:b/>
          <w:bCs/>
          <w:szCs w:val="24"/>
        </w:rPr>
        <w:t>49</w:t>
      </w:r>
      <w:r w:rsidR="007649B0" w:rsidRPr="00F27BBE">
        <w:rPr>
          <w:b/>
          <w:bCs/>
          <w:szCs w:val="24"/>
        </w:rPr>
        <w:t>. Кем Вы работаете?</w:t>
      </w:r>
    </w:p>
    <w:p w14:paraId="0D37C83D" w14:textId="77777777" w:rsidR="007649B0" w:rsidRPr="00F27BBE" w:rsidRDefault="007649B0" w:rsidP="00056AE6">
      <w:pPr>
        <w:pStyle w:val="24"/>
        <w:widowControl/>
        <w:numPr>
          <w:ilvl w:val="0"/>
          <w:numId w:val="108"/>
        </w:numPr>
        <w:tabs>
          <w:tab w:val="left" w:pos="360"/>
        </w:tabs>
        <w:spacing w:after="0" w:line="240" w:lineRule="auto"/>
        <w:ind w:hanging="153"/>
        <w:rPr>
          <w:szCs w:val="24"/>
        </w:rPr>
      </w:pPr>
      <w:r w:rsidRPr="00F27BBE">
        <w:rPr>
          <w:szCs w:val="24"/>
        </w:rPr>
        <w:t>Руководитель организации, предприятия</w:t>
      </w:r>
    </w:p>
    <w:p w14:paraId="30098FE6" w14:textId="77777777" w:rsidR="007649B0" w:rsidRPr="00F27BBE" w:rsidRDefault="007649B0" w:rsidP="00056AE6">
      <w:pPr>
        <w:pStyle w:val="24"/>
        <w:widowControl/>
        <w:numPr>
          <w:ilvl w:val="0"/>
          <w:numId w:val="108"/>
        </w:numPr>
        <w:tabs>
          <w:tab w:val="left" w:pos="360"/>
        </w:tabs>
        <w:spacing w:after="0" w:line="240" w:lineRule="auto"/>
        <w:ind w:left="0" w:firstLine="567"/>
        <w:rPr>
          <w:szCs w:val="24"/>
        </w:rPr>
      </w:pPr>
      <w:r w:rsidRPr="00F27BBE">
        <w:rPr>
          <w:szCs w:val="24"/>
        </w:rPr>
        <w:t>Зам руководителя организации, предприятия</w:t>
      </w:r>
    </w:p>
    <w:p w14:paraId="79E225D2" w14:textId="77777777" w:rsidR="007649B0" w:rsidRPr="00F27BBE" w:rsidRDefault="007649B0" w:rsidP="00056AE6">
      <w:pPr>
        <w:pStyle w:val="24"/>
        <w:widowControl/>
        <w:numPr>
          <w:ilvl w:val="0"/>
          <w:numId w:val="108"/>
        </w:numPr>
        <w:tabs>
          <w:tab w:val="left" w:pos="360"/>
        </w:tabs>
        <w:spacing w:after="0" w:line="240" w:lineRule="auto"/>
        <w:ind w:left="0" w:firstLine="567"/>
        <w:rPr>
          <w:szCs w:val="24"/>
        </w:rPr>
      </w:pPr>
      <w:r w:rsidRPr="00F27BBE">
        <w:rPr>
          <w:szCs w:val="24"/>
        </w:rPr>
        <w:t>Финансовый директор (бухгалтер)</w:t>
      </w:r>
    </w:p>
    <w:p w14:paraId="73D1DD20" w14:textId="77777777" w:rsidR="007649B0" w:rsidRPr="00F27BBE" w:rsidRDefault="007649B0" w:rsidP="00056AE6">
      <w:pPr>
        <w:pStyle w:val="24"/>
        <w:widowControl/>
        <w:numPr>
          <w:ilvl w:val="0"/>
          <w:numId w:val="108"/>
        </w:numPr>
        <w:tabs>
          <w:tab w:val="left" w:pos="360"/>
        </w:tabs>
        <w:spacing w:after="0" w:line="240" w:lineRule="auto"/>
        <w:ind w:left="0" w:firstLine="567"/>
        <w:rPr>
          <w:szCs w:val="24"/>
        </w:rPr>
      </w:pPr>
      <w:r w:rsidRPr="00F27BBE">
        <w:rPr>
          <w:szCs w:val="24"/>
        </w:rPr>
        <w:t>Руководитель юридического отдела (юрист)</w:t>
      </w:r>
    </w:p>
    <w:p w14:paraId="551D0DEF" w14:textId="77777777" w:rsidR="007649B0" w:rsidRPr="00F27BBE" w:rsidRDefault="007649B0" w:rsidP="00056AE6">
      <w:pPr>
        <w:pStyle w:val="24"/>
        <w:widowControl/>
        <w:numPr>
          <w:ilvl w:val="0"/>
          <w:numId w:val="108"/>
        </w:numPr>
        <w:tabs>
          <w:tab w:val="left" w:pos="360"/>
        </w:tabs>
        <w:spacing w:after="0" w:line="240" w:lineRule="auto"/>
        <w:ind w:left="360" w:firstLine="207"/>
        <w:jc w:val="both"/>
        <w:rPr>
          <w:szCs w:val="24"/>
        </w:rPr>
      </w:pPr>
      <w:r w:rsidRPr="00F27BBE">
        <w:rPr>
          <w:szCs w:val="24"/>
        </w:rPr>
        <w:t>Другое_________________________________________________________</w:t>
      </w:r>
    </w:p>
    <w:p w14:paraId="56AC66A9" w14:textId="77777777" w:rsidR="007649B0" w:rsidRPr="00F27BBE" w:rsidRDefault="007649B0" w:rsidP="00C20721">
      <w:pPr>
        <w:pStyle w:val="24"/>
        <w:widowControl/>
        <w:spacing w:after="0" w:line="240" w:lineRule="auto"/>
        <w:jc w:val="both"/>
        <w:rPr>
          <w:szCs w:val="24"/>
        </w:rPr>
      </w:pPr>
    </w:p>
    <w:p w14:paraId="2EEB3D42" w14:textId="77777777" w:rsidR="007649B0" w:rsidRPr="00F27BBE" w:rsidRDefault="007649B0" w:rsidP="00C20721">
      <w:pPr>
        <w:pStyle w:val="24"/>
        <w:widowControl/>
        <w:spacing w:after="0" w:line="240" w:lineRule="auto"/>
        <w:jc w:val="center"/>
        <w:rPr>
          <w:b/>
          <w:i/>
          <w:szCs w:val="24"/>
        </w:rPr>
      </w:pPr>
      <w:r w:rsidRPr="00F27BBE">
        <w:rPr>
          <w:b/>
          <w:i/>
          <w:szCs w:val="24"/>
        </w:rPr>
        <w:t>Благодарим Вас за ответы!</w:t>
      </w:r>
    </w:p>
    <w:p w14:paraId="1199DAFB" w14:textId="77777777" w:rsidR="007649B0" w:rsidRPr="00F27BBE" w:rsidRDefault="007649B0" w:rsidP="00C20721">
      <w:pPr>
        <w:tabs>
          <w:tab w:val="num" w:pos="360"/>
        </w:tabs>
        <w:jc w:val="both"/>
        <w:rPr>
          <w:bCs/>
        </w:rPr>
      </w:pPr>
    </w:p>
    <w:p w14:paraId="56728608" w14:textId="77777777" w:rsidR="007649B0" w:rsidRPr="00F27BBE" w:rsidRDefault="007649B0" w:rsidP="00C20721">
      <w:pPr>
        <w:jc w:val="center"/>
        <w:rPr>
          <w:b/>
          <w:bCs/>
          <w:i/>
          <w:iCs/>
          <w:u w:val="single"/>
        </w:rPr>
      </w:pPr>
      <w:r w:rsidRPr="00F27BBE">
        <w:rPr>
          <w:b/>
          <w:bCs/>
          <w:i/>
          <w:iCs/>
          <w:u w:val="single"/>
        </w:rPr>
        <w:t>Заполняется организатором опроса и интервьюером!</w:t>
      </w:r>
    </w:p>
    <w:p w14:paraId="028CB940" w14:textId="77777777" w:rsidR="007649B0" w:rsidRPr="00F27BBE" w:rsidRDefault="007649B0" w:rsidP="00C20721">
      <w:pPr>
        <w:tabs>
          <w:tab w:val="num" w:pos="360"/>
        </w:tabs>
        <w:jc w:val="both"/>
        <w:rPr>
          <w:bCs/>
        </w:rPr>
      </w:pPr>
    </w:p>
    <w:p w14:paraId="6BAB85A5" w14:textId="77777777" w:rsidR="007649B0" w:rsidRPr="00F27BBE" w:rsidRDefault="007649B0" w:rsidP="00C20721">
      <w:r w:rsidRPr="00F27BBE">
        <w:t>Фамилия интервьюера ___________________ Подпись ___________________</w:t>
      </w:r>
    </w:p>
    <w:p w14:paraId="2E32EA07" w14:textId="77777777" w:rsidR="007649B0" w:rsidRPr="00F27BBE" w:rsidRDefault="007649B0" w:rsidP="00C20721">
      <w:r w:rsidRPr="00F27BBE">
        <w:t>Подпись организатора опроса в регионе_____________________________</w:t>
      </w:r>
    </w:p>
    <w:p w14:paraId="7248EC47" w14:textId="77777777" w:rsidR="007649B0" w:rsidRPr="00F27BBE" w:rsidRDefault="007649B0" w:rsidP="00C20721"/>
    <w:p w14:paraId="729D428C" w14:textId="77777777" w:rsidR="007649B0" w:rsidRPr="00F27BBE" w:rsidRDefault="007649B0" w:rsidP="00C20721"/>
    <w:p w14:paraId="160EDE49" w14:textId="77777777" w:rsidR="00071207" w:rsidRPr="00F27BBE" w:rsidRDefault="00071207">
      <w:pPr>
        <w:spacing w:after="160" w:line="259" w:lineRule="auto"/>
        <w:rPr>
          <w:b/>
          <w:u w:val="single"/>
        </w:rPr>
      </w:pPr>
      <w:r w:rsidRPr="00F27BBE">
        <w:rPr>
          <w:b/>
          <w:u w:val="single"/>
        </w:rPr>
        <w:br w:type="page"/>
      </w:r>
    </w:p>
    <w:p w14:paraId="53725FE0" w14:textId="77777777" w:rsidR="007649B0" w:rsidRPr="00F27BBE" w:rsidRDefault="007649B0" w:rsidP="00C20721">
      <w:pPr>
        <w:jc w:val="center"/>
        <w:rPr>
          <w:b/>
          <w:u w:val="single"/>
        </w:rPr>
      </w:pPr>
      <w:r w:rsidRPr="00F27BBE">
        <w:rPr>
          <w:b/>
          <w:u w:val="single"/>
        </w:rPr>
        <w:lastRenderedPageBreak/>
        <w:t>Форма № 6</w:t>
      </w:r>
    </w:p>
    <w:p w14:paraId="65D4E78B" w14:textId="77777777" w:rsidR="007649B0" w:rsidRPr="00F27BBE" w:rsidRDefault="007649B0" w:rsidP="00C20721">
      <w:pPr>
        <w:jc w:val="center"/>
      </w:pPr>
    </w:p>
    <w:p w14:paraId="33C3B12A" w14:textId="77777777" w:rsidR="007649B0" w:rsidRPr="00F27BBE" w:rsidRDefault="007649B0" w:rsidP="00C20721">
      <w:pPr>
        <w:jc w:val="center"/>
        <w:rPr>
          <w:b/>
        </w:rPr>
      </w:pPr>
      <w:r w:rsidRPr="00F27BBE">
        <w:rPr>
          <w:b/>
        </w:rPr>
        <w:t>Министерство экономического развития Новосибирской области</w:t>
      </w:r>
    </w:p>
    <w:p w14:paraId="757060C9" w14:textId="77777777" w:rsidR="007649B0" w:rsidRPr="00F27BBE" w:rsidRDefault="007649B0" w:rsidP="00C20721">
      <w:pPr>
        <w:jc w:val="center"/>
        <w:rPr>
          <w:b/>
        </w:rPr>
      </w:pPr>
      <w:r w:rsidRPr="00F27BBE">
        <w:rPr>
          <w:b/>
        </w:rPr>
        <w:t>ЗАО «АКГ «РБС»</w:t>
      </w:r>
    </w:p>
    <w:p w14:paraId="733DF8A0" w14:textId="77777777" w:rsidR="007649B0" w:rsidRPr="00F27BBE" w:rsidRDefault="007649B0" w:rsidP="00C20721">
      <w:pPr>
        <w:jc w:val="center"/>
        <w:rPr>
          <w:b/>
        </w:rPr>
      </w:pPr>
    </w:p>
    <w:p w14:paraId="2B780AD6" w14:textId="77777777" w:rsidR="007649B0" w:rsidRPr="00F27BBE" w:rsidRDefault="007649B0" w:rsidP="00C20721">
      <w:pPr>
        <w:autoSpaceDE w:val="0"/>
        <w:autoSpaceDN w:val="0"/>
        <w:spacing w:before="120" w:after="120"/>
        <w:ind w:firstLine="567"/>
        <w:jc w:val="center"/>
        <w:rPr>
          <w:b/>
        </w:rPr>
      </w:pPr>
      <w:r w:rsidRPr="00F27BBE">
        <w:rPr>
          <w:b/>
        </w:rPr>
        <w:t>Анкета социологического опроса по исследованию общей удовлетворенности граждан качеством государственных услуг</w:t>
      </w:r>
    </w:p>
    <w:p w14:paraId="37447F32" w14:textId="77777777" w:rsidR="007649B0" w:rsidRPr="00F27BBE" w:rsidRDefault="007649B0" w:rsidP="00C20721">
      <w:pPr>
        <w:jc w:val="center"/>
        <w:rPr>
          <w:b/>
          <w:i/>
        </w:rPr>
      </w:pPr>
      <w:r w:rsidRPr="00F27BBE">
        <w:rPr>
          <w:b/>
        </w:rPr>
        <w:t xml:space="preserve">Услуга: </w:t>
      </w:r>
      <w:r w:rsidRPr="00F27BBE">
        <w:rPr>
          <w:b/>
          <w:i/>
          <w:u w:val="single"/>
        </w:rPr>
        <w:t>Лицензирование деятельности по обороту наркотических средств, психотропных веществ и их прекурсоров, культивированию наркосодержащих растений</w:t>
      </w:r>
    </w:p>
    <w:p w14:paraId="59D077A1" w14:textId="77777777" w:rsidR="007649B0" w:rsidRPr="00F27BBE" w:rsidRDefault="007649B0" w:rsidP="00C20721">
      <w:pPr>
        <w:rPr>
          <w:b/>
          <w:i/>
        </w:rPr>
      </w:pPr>
    </w:p>
    <w:p w14:paraId="2D8A4CDB" w14:textId="77777777" w:rsidR="007649B0" w:rsidRPr="00F27BBE" w:rsidRDefault="007649B0" w:rsidP="00C20721">
      <w:pPr>
        <w:autoSpaceDE w:val="0"/>
        <w:autoSpaceDN w:val="0"/>
        <w:adjustRightInd w:val="0"/>
        <w:ind w:firstLine="709"/>
        <w:jc w:val="both"/>
        <w:rPr>
          <w:bCs/>
          <w:i/>
          <w:iCs/>
          <w:color w:val="000000"/>
        </w:rPr>
      </w:pPr>
      <w:r w:rsidRPr="00F27BBE">
        <w:rPr>
          <w:bCs/>
          <w:i/>
          <w:iCs/>
          <w:color w:val="000000"/>
        </w:rPr>
        <w:t xml:space="preserve">Получателями данной услуги являются юридические лица, предполагающие осуществлять по обороту наркотических средств, психотропных веществ и их прекурсоров, культивированию наркосодержащих растений, а также юридические лица, имеющие лицензию на осуществление указанного вида деятельности и обратившиеся в министерство здравоохранения Новосибирской области с заявлением о переоформлении лицензии, выдаче дубликата, копии лицензии, прекращении лицензируемого вида деятельности, и их законные представители </w:t>
      </w:r>
    </w:p>
    <w:p w14:paraId="2DB34095" w14:textId="77777777" w:rsidR="007649B0" w:rsidRPr="00F27BBE" w:rsidRDefault="007649B0" w:rsidP="00C20721">
      <w:pPr>
        <w:autoSpaceDE w:val="0"/>
        <w:autoSpaceDN w:val="0"/>
        <w:adjustRightInd w:val="0"/>
        <w:ind w:firstLine="709"/>
        <w:jc w:val="both"/>
        <w:rPr>
          <w:bCs/>
          <w:i/>
          <w:iCs/>
          <w:color w:val="000000"/>
        </w:rPr>
      </w:pPr>
      <w:r w:rsidRPr="00F27BBE">
        <w:rPr>
          <w:bCs/>
          <w:i/>
          <w:iCs/>
          <w:color w:val="000000"/>
        </w:rPr>
        <w:t>Опрашиваются представители медицинских организаций (руководители, зам. руководителей, начальники юридических служб и иное лицо), получивших лицензию на осуществление деятельности по обороту наркотических средств, психотропных веществ и их прекурсоров, культивированию наркосодержащих растений, в 2014 году (к настоящему моменту).</w:t>
      </w:r>
    </w:p>
    <w:p w14:paraId="50C1517F" w14:textId="77777777" w:rsidR="007649B0" w:rsidRPr="00F27BBE" w:rsidRDefault="007649B0" w:rsidP="00C20721">
      <w:pPr>
        <w:rPr>
          <w:b/>
          <w:i/>
        </w:rPr>
      </w:pPr>
    </w:p>
    <w:p w14:paraId="236045E9" w14:textId="77777777" w:rsidR="007649B0" w:rsidRPr="00F27BBE" w:rsidRDefault="007649B0" w:rsidP="00C20721">
      <w:pPr>
        <w:ind w:firstLine="708"/>
        <w:jc w:val="both"/>
        <w:rPr>
          <w:b/>
          <w:i/>
        </w:rPr>
      </w:pPr>
      <w:r w:rsidRPr="00F27BBE">
        <w:rPr>
          <w:b/>
          <w:i/>
        </w:rPr>
        <w:t>Интервьюер, начните опрос с краткого разъяснения цели исследования. Ваша задача - получение максимально точных данных об уровне административных барьеров при получении государственных услуг для бизнеса, а также о временных и финансовых затратах и наиболее актуальных проблемах предоставления государственных услуг.</w:t>
      </w:r>
    </w:p>
    <w:p w14:paraId="3F66CE24" w14:textId="77777777" w:rsidR="007649B0" w:rsidRPr="00F27BBE" w:rsidRDefault="007649B0" w:rsidP="00C20721">
      <w:pPr>
        <w:ind w:firstLine="708"/>
        <w:jc w:val="both"/>
        <w:rPr>
          <w:b/>
          <w:i/>
        </w:rPr>
      </w:pPr>
      <w:r w:rsidRPr="00F27BBE">
        <w:rPr>
          <w:b/>
          <w:i/>
        </w:rPr>
        <w:t>Воспользуйтесь текстом начала беседы (прочитайте его опрашиваемому).</w:t>
      </w:r>
    </w:p>
    <w:p w14:paraId="65FF1464" w14:textId="77777777" w:rsidR="007649B0" w:rsidRPr="00F27BBE" w:rsidRDefault="007649B0" w:rsidP="00C20721">
      <w:pPr>
        <w:ind w:firstLine="708"/>
        <w:jc w:val="both"/>
        <w:rPr>
          <w:b/>
          <w:i/>
        </w:rPr>
      </w:pPr>
    </w:p>
    <w:p w14:paraId="05BE2DF4" w14:textId="77777777" w:rsidR="007649B0" w:rsidRPr="00F27BBE" w:rsidRDefault="007649B0" w:rsidP="00C20721">
      <w:pPr>
        <w:ind w:firstLine="720"/>
        <w:jc w:val="both"/>
        <w:rPr>
          <w:b/>
        </w:rPr>
      </w:pPr>
      <w:r w:rsidRPr="00F27BBE">
        <w:rPr>
          <w:b/>
        </w:rPr>
        <w:t>Здравствуйте!</w:t>
      </w:r>
    </w:p>
    <w:p w14:paraId="6BF59326" w14:textId="77777777" w:rsidR="007649B0" w:rsidRPr="00F27BBE" w:rsidRDefault="007649B0" w:rsidP="00C20721">
      <w:pPr>
        <w:autoSpaceDE w:val="0"/>
        <w:autoSpaceDN w:val="0"/>
        <w:spacing w:before="120" w:after="120"/>
        <w:ind w:firstLine="567"/>
        <w:jc w:val="both"/>
        <w:rPr>
          <w:u w:val="single"/>
        </w:rPr>
      </w:pPr>
      <w:r w:rsidRPr="00F27BBE">
        <w:t xml:space="preserve">Меня зовут (назовите, пожалуйста, Вашу фамилию, имя и отчество). Мы проводим исследование по изучению </w:t>
      </w:r>
      <w:r w:rsidRPr="00F27BBE">
        <w:rPr>
          <w:u w:val="single"/>
        </w:rPr>
        <w:t>общей удовлетворенности граждан качеством государственных услуг</w:t>
      </w:r>
      <w:r w:rsidRPr="00F27BBE">
        <w:rPr>
          <w:i/>
        </w:rPr>
        <w:t>.</w:t>
      </w:r>
    </w:p>
    <w:p w14:paraId="471B0AC5" w14:textId="77777777" w:rsidR="007649B0" w:rsidRPr="00F27BBE" w:rsidRDefault="007649B0" w:rsidP="00C20721">
      <w:pPr>
        <w:ind w:firstLine="720"/>
        <w:jc w:val="both"/>
      </w:pPr>
      <w:r w:rsidRPr="00F27BBE">
        <w:t>Результаты исследования мы используем в обобщенном виде. Никто, кроме меня и организаторов опроса, Ваши ответы знать не будет. Ни Ваше имя, ни название организации не будут фигурировать ни в одном из материалов опроса.</w:t>
      </w:r>
    </w:p>
    <w:p w14:paraId="73790C0B" w14:textId="77777777" w:rsidR="007649B0" w:rsidRPr="00F27BBE" w:rsidRDefault="007649B0" w:rsidP="00C20721">
      <w:pPr>
        <w:ind w:firstLine="720"/>
        <w:jc w:val="both"/>
      </w:pPr>
      <w:r w:rsidRPr="00F27BBE">
        <w:t>Я буду задавать Вам вопросы и отмечать Ваши ответы в опросном листе.</w:t>
      </w:r>
    </w:p>
    <w:p w14:paraId="05CFF218" w14:textId="77777777" w:rsidR="007649B0" w:rsidRPr="00F27BBE" w:rsidRDefault="007649B0" w:rsidP="00C20721">
      <w:pPr>
        <w:ind w:firstLine="720"/>
        <w:jc w:val="both"/>
      </w:pPr>
    </w:p>
    <w:p w14:paraId="15872C02" w14:textId="77777777" w:rsidR="007649B0" w:rsidRPr="00F27BBE" w:rsidRDefault="007649B0" w:rsidP="00C20721">
      <w:pPr>
        <w:ind w:firstLine="708"/>
        <w:jc w:val="both"/>
        <w:rPr>
          <w:b/>
        </w:rPr>
      </w:pPr>
      <w:r w:rsidRPr="00F27BBE">
        <w:rPr>
          <w:b/>
          <w:i/>
        </w:rPr>
        <w:t xml:space="preserve">Инструкция интервьюеру </w:t>
      </w:r>
      <w:r w:rsidRPr="00F27BBE">
        <w:rPr>
          <w:b/>
        </w:rPr>
        <w:t>(инструкцию зачитывать не нужно).</w:t>
      </w:r>
    </w:p>
    <w:p w14:paraId="7DAFFF6C" w14:textId="77777777" w:rsidR="007649B0" w:rsidRPr="00F27BBE" w:rsidRDefault="007649B0" w:rsidP="00C20721">
      <w:pPr>
        <w:ind w:firstLine="708"/>
        <w:jc w:val="both"/>
        <w:rPr>
          <w:b/>
        </w:rPr>
      </w:pPr>
    </w:p>
    <w:p w14:paraId="63E6C300" w14:textId="77777777" w:rsidR="007649B0" w:rsidRPr="00F27BBE" w:rsidRDefault="007649B0" w:rsidP="00056AE6">
      <w:pPr>
        <w:numPr>
          <w:ilvl w:val="0"/>
          <w:numId w:val="109"/>
        </w:numPr>
        <w:jc w:val="both"/>
      </w:pPr>
      <w:r w:rsidRPr="00F27BBE">
        <w:t xml:space="preserve">Интервьюер, в начале опроса уточните с респондентом, о какой услуге пойдет речь. </w:t>
      </w:r>
      <w:r w:rsidRPr="00F27BBE">
        <w:rPr>
          <w:b/>
          <w:i/>
        </w:rPr>
        <w:t>Опрашивать следует только те предприятия (организации), которые полностью завершили получение данной услуги в 2014 г. (к настоящему моменту)</w:t>
      </w:r>
    </w:p>
    <w:p w14:paraId="26D3BF14" w14:textId="77777777" w:rsidR="007649B0" w:rsidRPr="00F27BBE" w:rsidRDefault="007649B0" w:rsidP="00056AE6">
      <w:pPr>
        <w:numPr>
          <w:ilvl w:val="0"/>
          <w:numId w:val="109"/>
        </w:numPr>
        <w:jc w:val="both"/>
      </w:pPr>
      <w:r w:rsidRPr="00F27BBE">
        <w:t xml:space="preserve">Последовательно и точно зачитывайте </w:t>
      </w:r>
      <w:r w:rsidRPr="00F27BBE">
        <w:rPr>
          <w:u w:val="single"/>
        </w:rPr>
        <w:t>все вопросы</w:t>
      </w:r>
      <w:r w:rsidRPr="00F27BBE">
        <w:t xml:space="preserve"> опросного листа и </w:t>
      </w:r>
      <w:r w:rsidRPr="00F27BBE">
        <w:rPr>
          <w:u w:val="single"/>
        </w:rPr>
        <w:t>по каждому из них</w:t>
      </w:r>
      <w:r w:rsidRPr="00F27BBE">
        <w:t xml:space="preserve"> обводите порядковые номера ответов, выбранных респондентом.</w:t>
      </w:r>
    </w:p>
    <w:p w14:paraId="24562135" w14:textId="77777777" w:rsidR="007649B0" w:rsidRPr="00F27BBE" w:rsidRDefault="007649B0" w:rsidP="00056AE6">
      <w:pPr>
        <w:numPr>
          <w:ilvl w:val="0"/>
          <w:numId w:val="109"/>
        </w:numPr>
        <w:jc w:val="both"/>
      </w:pPr>
      <w:r w:rsidRPr="00F27BBE">
        <w:t>Обратите внимание, что некоторые вопросы предусматривают несколько вариантов ответа.</w:t>
      </w:r>
    </w:p>
    <w:p w14:paraId="1744B7E9" w14:textId="77777777" w:rsidR="007649B0" w:rsidRPr="00F27BBE" w:rsidRDefault="007649B0" w:rsidP="00056AE6">
      <w:pPr>
        <w:numPr>
          <w:ilvl w:val="0"/>
          <w:numId w:val="109"/>
        </w:numPr>
        <w:jc w:val="both"/>
      </w:pPr>
      <w:r w:rsidRPr="00F27BBE">
        <w:t>Когда требуется записывать ответы, записывайте их разборчиво.</w:t>
      </w:r>
    </w:p>
    <w:p w14:paraId="42502E53" w14:textId="77777777" w:rsidR="007649B0" w:rsidRPr="00F27BBE" w:rsidRDefault="007649B0" w:rsidP="00C20721">
      <w:pPr>
        <w:rPr>
          <w:b/>
        </w:rPr>
      </w:pPr>
    </w:p>
    <w:p w14:paraId="190E0756" w14:textId="77777777" w:rsidR="007649B0" w:rsidRPr="00F27BBE" w:rsidRDefault="007649B0" w:rsidP="00C20721">
      <w:pPr>
        <w:tabs>
          <w:tab w:val="left" w:pos="3686"/>
        </w:tabs>
        <w:rPr>
          <w:b/>
        </w:rPr>
      </w:pPr>
      <w:r w:rsidRPr="00F27BBE">
        <w:rPr>
          <w:b/>
        </w:rPr>
        <w:t xml:space="preserve">1. Код услуги: </w:t>
      </w:r>
      <w:r w:rsidR="001D3EF6" w:rsidRPr="00F27BBE">
        <w:rPr>
          <w:b/>
        </w:rPr>
        <w:t>__</w:t>
      </w:r>
    </w:p>
    <w:p w14:paraId="4A3C3845" w14:textId="77777777" w:rsidR="007649B0" w:rsidRPr="00F27BBE" w:rsidRDefault="007649B0" w:rsidP="00C20721">
      <w:pPr>
        <w:rPr>
          <w:b/>
        </w:rPr>
      </w:pPr>
    </w:p>
    <w:p w14:paraId="03479A98" w14:textId="77777777" w:rsidR="007649B0" w:rsidRPr="00F27BBE" w:rsidRDefault="007649B0" w:rsidP="00C20721">
      <w:pPr>
        <w:jc w:val="center"/>
        <w:rPr>
          <w:b/>
          <w:i/>
        </w:rPr>
      </w:pPr>
      <w:r w:rsidRPr="00F27BBE">
        <w:rPr>
          <w:b/>
          <w:i/>
        </w:rPr>
        <w:lastRenderedPageBreak/>
        <w:t>Теперь приступайте к опросу и задайте первый вопрос.</w:t>
      </w:r>
    </w:p>
    <w:p w14:paraId="6D025F6E" w14:textId="77777777" w:rsidR="007649B0" w:rsidRPr="00F27BBE" w:rsidRDefault="007649B0" w:rsidP="00C20721">
      <w:pPr>
        <w:jc w:val="center"/>
        <w:rPr>
          <w:b/>
          <w:i/>
        </w:rPr>
      </w:pPr>
    </w:p>
    <w:p w14:paraId="0F13F13B" w14:textId="77777777" w:rsidR="007649B0" w:rsidRPr="00F27BBE" w:rsidRDefault="007649B0" w:rsidP="00C20721">
      <w:pPr>
        <w:jc w:val="both"/>
        <w:rPr>
          <w:b/>
        </w:rPr>
      </w:pPr>
      <w:r w:rsidRPr="00F27BBE">
        <w:rPr>
          <w:b/>
        </w:rPr>
        <w:t>2. В качестве какой организации (учреждения) Вы получали данную услугу?</w:t>
      </w:r>
    </w:p>
    <w:p w14:paraId="0B1A2EFE" w14:textId="77777777" w:rsidR="007649B0" w:rsidRPr="00F27BBE" w:rsidRDefault="007649B0" w:rsidP="00056AE6">
      <w:pPr>
        <w:numPr>
          <w:ilvl w:val="0"/>
          <w:numId w:val="111"/>
        </w:numPr>
        <w:ind w:firstLine="207"/>
      </w:pPr>
      <w:r w:rsidRPr="00F27BBE">
        <w:t>Организации-заявителя</w:t>
      </w:r>
    </w:p>
    <w:p w14:paraId="06896F7D" w14:textId="77777777" w:rsidR="007649B0" w:rsidRPr="00F27BBE" w:rsidRDefault="007649B0" w:rsidP="00056AE6">
      <w:pPr>
        <w:numPr>
          <w:ilvl w:val="0"/>
          <w:numId w:val="111"/>
        </w:numPr>
        <w:ind w:left="0" w:firstLine="567"/>
      </w:pPr>
      <w:r w:rsidRPr="00F27BBE">
        <w:t>Учреждения, оказывающего посреднические услуги</w:t>
      </w:r>
    </w:p>
    <w:p w14:paraId="6186BE23" w14:textId="77777777" w:rsidR="007649B0" w:rsidRPr="00F27BBE" w:rsidRDefault="007649B0" w:rsidP="00C20721">
      <w:pPr>
        <w:jc w:val="both"/>
      </w:pPr>
    </w:p>
    <w:p w14:paraId="0939399B" w14:textId="77777777" w:rsidR="007649B0" w:rsidRPr="00F27BBE" w:rsidRDefault="007649B0" w:rsidP="00C20721">
      <w:pPr>
        <w:jc w:val="both"/>
        <w:rPr>
          <w:b/>
        </w:rPr>
      </w:pPr>
      <w:r w:rsidRPr="00F27BBE">
        <w:rPr>
          <w:b/>
        </w:rPr>
        <w:t>3. С какой целью Вы обратились за предоставлением данной услуги?</w:t>
      </w:r>
    </w:p>
    <w:p w14:paraId="7363B091" w14:textId="77777777" w:rsidR="007649B0" w:rsidRPr="00F27BBE" w:rsidRDefault="007649B0" w:rsidP="00056AE6">
      <w:pPr>
        <w:numPr>
          <w:ilvl w:val="0"/>
          <w:numId w:val="112"/>
        </w:numPr>
        <w:tabs>
          <w:tab w:val="left" w:pos="851"/>
        </w:tabs>
        <w:autoSpaceDE w:val="0"/>
        <w:autoSpaceDN w:val="0"/>
        <w:adjustRightInd w:val="0"/>
        <w:ind w:left="0" w:firstLine="567"/>
        <w:jc w:val="both"/>
      </w:pPr>
      <w:r w:rsidRPr="00F27BBE">
        <w:t>Получение лицензии на осуществление деятельности, связанной с оборотом наркотических средств и психотропных веществ;</w:t>
      </w:r>
    </w:p>
    <w:p w14:paraId="5279B2E5" w14:textId="77777777" w:rsidR="007649B0" w:rsidRPr="00F27BBE" w:rsidRDefault="007649B0" w:rsidP="00056AE6">
      <w:pPr>
        <w:numPr>
          <w:ilvl w:val="0"/>
          <w:numId w:val="112"/>
        </w:numPr>
        <w:tabs>
          <w:tab w:val="left" w:pos="851"/>
        </w:tabs>
        <w:autoSpaceDE w:val="0"/>
        <w:autoSpaceDN w:val="0"/>
        <w:adjustRightInd w:val="0"/>
        <w:ind w:left="0" w:firstLine="567"/>
        <w:jc w:val="both"/>
      </w:pPr>
      <w:r w:rsidRPr="00F27BBE">
        <w:t>Переоформление лицензии на осуществление деятельности, связанной с оборотом наркотических средств и психотропных веществ;</w:t>
      </w:r>
    </w:p>
    <w:p w14:paraId="21D0DDB9" w14:textId="77777777" w:rsidR="007649B0" w:rsidRPr="00F27BBE" w:rsidRDefault="007649B0" w:rsidP="00056AE6">
      <w:pPr>
        <w:numPr>
          <w:ilvl w:val="0"/>
          <w:numId w:val="112"/>
        </w:numPr>
        <w:tabs>
          <w:tab w:val="left" w:pos="851"/>
        </w:tabs>
        <w:autoSpaceDE w:val="0"/>
        <w:autoSpaceDN w:val="0"/>
        <w:adjustRightInd w:val="0"/>
        <w:ind w:left="0" w:firstLine="567"/>
        <w:jc w:val="both"/>
        <w:rPr>
          <w:i/>
        </w:rPr>
      </w:pPr>
      <w:r w:rsidRPr="00F27BBE">
        <w:t>Выдача дубликата лицензии на осуществление деятельности, связанной с оборотом наркотических средств и психотропных веществ;</w:t>
      </w:r>
    </w:p>
    <w:p w14:paraId="64D6D693" w14:textId="77777777" w:rsidR="007649B0" w:rsidRPr="00F27BBE" w:rsidRDefault="007649B0" w:rsidP="00056AE6">
      <w:pPr>
        <w:numPr>
          <w:ilvl w:val="0"/>
          <w:numId w:val="112"/>
        </w:numPr>
        <w:tabs>
          <w:tab w:val="left" w:pos="851"/>
        </w:tabs>
        <w:autoSpaceDE w:val="0"/>
        <w:autoSpaceDN w:val="0"/>
        <w:adjustRightInd w:val="0"/>
        <w:ind w:left="0" w:firstLine="567"/>
        <w:jc w:val="both"/>
      </w:pPr>
      <w:r w:rsidRPr="00F27BBE">
        <w:t>Получение копии лицензии на осуществление деятельности, связанной с оборотом наркотических средств и психотропных веществ;</w:t>
      </w:r>
    </w:p>
    <w:p w14:paraId="20F2B379" w14:textId="77777777" w:rsidR="007649B0" w:rsidRPr="00F27BBE" w:rsidRDefault="007649B0" w:rsidP="00056AE6">
      <w:pPr>
        <w:numPr>
          <w:ilvl w:val="0"/>
          <w:numId w:val="112"/>
        </w:numPr>
        <w:tabs>
          <w:tab w:val="left" w:pos="851"/>
        </w:tabs>
        <w:autoSpaceDE w:val="0"/>
        <w:autoSpaceDN w:val="0"/>
        <w:adjustRightInd w:val="0"/>
        <w:ind w:left="0" w:firstLine="567"/>
        <w:jc w:val="both"/>
        <w:rPr>
          <w:i/>
        </w:rPr>
      </w:pPr>
      <w:r w:rsidRPr="00F27BBE">
        <w:t>Прекращение деятельности, связанной с оборотом наркотических средств и психотропных веществ.</w:t>
      </w:r>
    </w:p>
    <w:p w14:paraId="19DBFC48" w14:textId="77777777" w:rsidR="007649B0" w:rsidRPr="00F27BBE" w:rsidRDefault="007649B0" w:rsidP="00C20721">
      <w:pPr>
        <w:ind w:firstLine="567"/>
        <w:jc w:val="both"/>
      </w:pPr>
    </w:p>
    <w:p w14:paraId="276A0909" w14:textId="77777777" w:rsidR="007649B0" w:rsidRPr="00F27BBE" w:rsidRDefault="007649B0" w:rsidP="00C20721">
      <w:pPr>
        <w:autoSpaceDE w:val="0"/>
        <w:autoSpaceDN w:val="0"/>
        <w:jc w:val="both"/>
        <w:rPr>
          <w:b/>
        </w:rPr>
      </w:pPr>
      <w:r w:rsidRPr="00F27BBE">
        <w:rPr>
          <w:b/>
        </w:rPr>
        <w:t>4. Каким был конечный результат рассмотрения Вашего обращения за данной государственной услугой?</w:t>
      </w:r>
    </w:p>
    <w:p w14:paraId="29E95E8F" w14:textId="77777777" w:rsidR="007649B0" w:rsidRPr="00F27BBE" w:rsidRDefault="007649B0" w:rsidP="00056AE6">
      <w:pPr>
        <w:numPr>
          <w:ilvl w:val="0"/>
          <w:numId w:val="113"/>
        </w:numPr>
        <w:tabs>
          <w:tab w:val="left" w:pos="709"/>
          <w:tab w:val="left" w:pos="993"/>
        </w:tabs>
        <w:autoSpaceDE w:val="0"/>
        <w:autoSpaceDN w:val="0"/>
        <w:ind w:left="0" w:firstLine="567"/>
        <w:jc w:val="both"/>
      </w:pPr>
      <w:r w:rsidRPr="00F27BBE">
        <w:t>Положительное решение</w:t>
      </w:r>
    </w:p>
    <w:p w14:paraId="78DD67F1" w14:textId="77777777" w:rsidR="007649B0" w:rsidRPr="00F27BBE" w:rsidRDefault="007649B0" w:rsidP="00056AE6">
      <w:pPr>
        <w:numPr>
          <w:ilvl w:val="0"/>
          <w:numId w:val="113"/>
        </w:numPr>
        <w:tabs>
          <w:tab w:val="left" w:pos="709"/>
          <w:tab w:val="left" w:pos="993"/>
        </w:tabs>
        <w:autoSpaceDE w:val="0"/>
        <w:autoSpaceDN w:val="0"/>
        <w:ind w:left="0" w:firstLine="567"/>
        <w:jc w:val="both"/>
      </w:pPr>
      <w:r w:rsidRPr="00F27BBE">
        <w:t>Отказ</w:t>
      </w:r>
    </w:p>
    <w:p w14:paraId="60E97A24" w14:textId="77777777" w:rsidR="007649B0" w:rsidRPr="00F27BBE" w:rsidRDefault="007649B0" w:rsidP="00C20721">
      <w:pPr>
        <w:autoSpaceDE w:val="0"/>
        <w:autoSpaceDN w:val="0"/>
        <w:ind w:firstLine="567"/>
        <w:jc w:val="both"/>
        <w:rPr>
          <w:b/>
        </w:rPr>
      </w:pPr>
    </w:p>
    <w:p w14:paraId="77FF9F00" w14:textId="77777777" w:rsidR="007649B0" w:rsidRPr="00F27BBE" w:rsidRDefault="007649B0" w:rsidP="00C20721">
      <w:pPr>
        <w:jc w:val="both"/>
        <w:rPr>
          <w:b/>
        </w:rPr>
      </w:pPr>
      <w:r w:rsidRPr="00F27BBE">
        <w:rPr>
          <w:b/>
        </w:rPr>
        <w:t>5. Удалось ли Вам сдать запрос (документы) на получение услуги в полном объеме с первого раза?</w:t>
      </w:r>
    </w:p>
    <w:p w14:paraId="2483C0BB" w14:textId="77777777" w:rsidR="007649B0" w:rsidRPr="00F27BBE" w:rsidRDefault="007649B0" w:rsidP="00C20721">
      <w:pPr>
        <w:ind w:firstLine="567"/>
        <w:jc w:val="both"/>
      </w:pPr>
      <w:r w:rsidRPr="00F27BBE">
        <w:t xml:space="preserve">1. да </w:t>
      </w:r>
      <w:r w:rsidRPr="00F27BBE">
        <w:rPr>
          <w:i/>
        </w:rPr>
        <w:t>(переход к вопросу № 7).</w:t>
      </w:r>
    </w:p>
    <w:p w14:paraId="6D8597FA" w14:textId="77777777" w:rsidR="007649B0" w:rsidRPr="00F27BBE" w:rsidRDefault="007649B0" w:rsidP="00C20721">
      <w:pPr>
        <w:ind w:firstLine="567"/>
        <w:jc w:val="both"/>
      </w:pPr>
      <w:r w:rsidRPr="00F27BBE">
        <w:t>2. нет.</w:t>
      </w:r>
    </w:p>
    <w:p w14:paraId="39244E0D" w14:textId="77777777" w:rsidR="007649B0" w:rsidRPr="00F27BBE" w:rsidRDefault="007649B0" w:rsidP="00C20721">
      <w:pPr>
        <w:ind w:firstLine="567"/>
        <w:jc w:val="both"/>
      </w:pPr>
    </w:p>
    <w:p w14:paraId="40D328DB" w14:textId="77777777" w:rsidR="007649B0" w:rsidRPr="00F27BBE" w:rsidRDefault="007649B0" w:rsidP="00C20721">
      <w:pPr>
        <w:jc w:val="both"/>
      </w:pPr>
      <w:r w:rsidRPr="00F27BBE">
        <w:rPr>
          <w:b/>
        </w:rPr>
        <w:t xml:space="preserve">6. Если не удалось, то почему? </w:t>
      </w:r>
      <w:r w:rsidRPr="00F27BBE">
        <w:rPr>
          <w:b/>
          <w:i/>
        </w:rPr>
        <w:t>(</w:t>
      </w:r>
      <w:r w:rsidRPr="00F27BBE">
        <w:rPr>
          <w:i/>
        </w:rPr>
        <w:t>можно выбрать несколько вариантов ответа).</w:t>
      </w:r>
    </w:p>
    <w:p w14:paraId="7FD3351E" w14:textId="77777777" w:rsidR="007649B0" w:rsidRPr="00F27BBE" w:rsidRDefault="007649B0" w:rsidP="00C20721">
      <w:pPr>
        <w:ind w:firstLine="567"/>
        <w:jc w:val="both"/>
      </w:pPr>
      <w:r w:rsidRPr="00F27BBE">
        <w:t>1. сотрудник не принял документы, т.к. они были неправильно заполнены (ошибки).</w:t>
      </w:r>
    </w:p>
    <w:p w14:paraId="64A9BEC0" w14:textId="77777777" w:rsidR="007649B0" w:rsidRPr="00F27BBE" w:rsidRDefault="007649B0" w:rsidP="00C20721">
      <w:pPr>
        <w:ind w:firstLine="567"/>
        <w:jc w:val="both"/>
      </w:pPr>
      <w:r w:rsidRPr="00F27BBE">
        <w:t>2. сотрудник не принял документы, т.к. был представлен неполный комплект необходимых документов.</w:t>
      </w:r>
    </w:p>
    <w:p w14:paraId="5F07B985" w14:textId="77777777" w:rsidR="007649B0" w:rsidRPr="00F27BBE" w:rsidRDefault="007649B0" w:rsidP="00C20721">
      <w:pPr>
        <w:ind w:firstLine="567"/>
        <w:jc w:val="both"/>
      </w:pPr>
      <w:r w:rsidRPr="00F27BBE">
        <w:t>3. сотрудник потребовал дополнительные документы, официально неустановленные.</w:t>
      </w:r>
    </w:p>
    <w:p w14:paraId="46650120" w14:textId="77777777" w:rsidR="007649B0" w:rsidRPr="00F27BBE" w:rsidRDefault="007649B0" w:rsidP="00C20721">
      <w:pPr>
        <w:ind w:firstLine="567"/>
        <w:jc w:val="both"/>
      </w:pPr>
      <w:r w:rsidRPr="00F27BBE">
        <w:t>4. не удалось подать документы в связи с большой очередью.</w:t>
      </w:r>
    </w:p>
    <w:p w14:paraId="2BE9125A" w14:textId="77777777" w:rsidR="007649B0" w:rsidRPr="00F27BBE" w:rsidRDefault="007649B0" w:rsidP="00C20721">
      <w:pPr>
        <w:ind w:firstLine="567"/>
        <w:jc w:val="both"/>
      </w:pPr>
      <w:r w:rsidRPr="00F27BBE">
        <w:t xml:space="preserve">5. другая причина </w:t>
      </w:r>
      <w:r w:rsidRPr="00F27BBE">
        <w:rPr>
          <w:i/>
        </w:rPr>
        <w:t>(напишите свой вариант ответа)</w:t>
      </w:r>
      <w:r w:rsidRPr="00F27BBE">
        <w:t>. _</w:t>
      </w:r>
      <w:r w:rsidR="001D3EF6" w:rsidRPr="00F27BBE">
        <w:t>_______________________</w:t>
      </w:r>
      <w:r w:rsidRPr="00F27BBE">
        <w:t>___</w:t>
      </w:r>
    </w:p>
    <w:p w14:paraId="2771C57D" w14:textId="77777777" w:rsidR="007649B0" w:rsidRPr="00F27BBE" w:rsidRDefault="007649B0" w:rsidP="00C20721">
      <w:pPr>
        <w:ind w:firstLine="567"/>
        <w:jc w:val="both"/>
      </w:pPr>
    </w:p>
    <w:p w14:paraId="52B20821" w14:textId="77777777" w:rsidR="007649B0" w:rsidRPr="00F27BBE" w:rsidRDefault="007649B0" w:rsidP="00C20721">
      <w:pPr>
        <w:jc w:val="both"/>
        <w:rPr>
          <w:b/>
        </w:rPr>
      </w:pPr>
      <w:r w:rsidRPr="00F27BBE">
        <w:rPr>
          <w:b/>
        </w:rPr>
        <w:t>7. При получении лицензии (переоформлении лицензии, выдаче дубликата, копии лицензии, прекращении лицензируемого вида деятельности) на осуществление деятельности, связанной с оборотом наркотических средств и психотропных веществ, в какие органы власти (организации) Вам приходилось обращаться и какие документы Вы там получили?</w:t>
      </w:r>
    </w:p>
    <w:p w14:paraId="12EEAAEA" w14:textId="77777777" w:rsidR="007649B0" w:rsidRPr="00F27BBE" w:rsidRDefault="007649B0" w:rsidP="00C20721">
      <w:pPr>
        <w:ind w:firstLine="567"/>
        <w:jc w:val="both"/>
        <w:rPr>
          <w:i/>
        </w:rPr>
      </w:pPr>
      <w:r w:rsidRPr="00F27BBE">
        <w:rPr>
          <w:i/>
        </w:rPr>
        <w:t>(выберите из списка или укажите дополнительные позиции)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2397"/>
        <w:gridCol w:w="7065"/>
      </w:tblGrid>
      <w:tr w:rsidR="007649B0" w:rsidRPr="00F27BBE" w14:paraId="4F4B4DF1" w14:textId="77777777" w:rsidTr="00071207">
        <w:trPr>
          <w:trHeight w:val="460"/>
          <w:tblHeader/>
        </w:trPr>
        <w:tc>
          <w:tcPr>
            <w:tcW w:w="269" w:type="pct"/>
            <w:tcBorders>
              <w:top w:val="single" w:sz="4" w:space="0" w:color="auto"/>
              <w:left w:val="single" w:sz="4" w:space="0" w:color="auto"/>
              <w:bottom w:val="single" w:sz="4" w:space="0" w:color="auto"/>
              <w:right w:val="single" w:sz="4" w:space="0" w:color="auto"/>
            </w:tcBorders>
            <w:vAlign w:val="center"/>
          </w:tcPr>
          <w:p w14:paraId="691F8D13" w14:textId="77777777" w:rsidR="007649B0" w:rsidRPr="00F27BBE" w:rsidRDefault="007649B0" w:rsidP="00C20721">
            <w:pPr>
              <w:jc w:val="center"/>
              <w:rPr>
                <w:b/>
                <w:sz w:val="22"/>
              </w:rPr>
            </w:pPr>
            <w:r w:rsidRPr="00F27BBE">
              <w:rPr>
                <w:b/>
                <w:sz w:val="22"/>
              </w:rPr>
              <w:t>№ п/п</w:t>
            </w:r>
          </w:p>
        </w:tc>
        <w:tc>
          <w:tcPr>
            <w:tcW w:w="1229" w:type="pct"/>
            <w:tcBorders>
              <w:top w:val="single" w:sz="4" w:space="0" w:color="auto"/>
              <w:left w:val="single" w:sz="4" w:space="0" w:color="auto"/>
              <w:bottom w:val="single" w:sz="4" w:space="0" w:color="auto"/>
              <w:right w:val="single" w:sz="4" w:space="0" w:color="auto"/>
            </w:tcBorders>
            <w:vAlign w:val="center"/>
          </w:tcPr>
          <w:p w14:paraId="7A740956" w14:textId="77777777" w:rsidR="007649B0" w:rsidRPr="00F27BBE" w:rsidRDefault="007649B0" w:rsidP="00C20721">
            <w:pPr>
              <w:jc w:val="center"/>
              <w:rPr>
                <w:b/>
                <w:sz w:val="22"/>
              </w:rPr>
            </w:pPr>
            <w:r w:rsidRPr="00F27BBE">
              <w:rPr>
                <w:b/>
                <w:sz w:val="22"/>
              </w:rPr>
              <w:t>Органы власти (организации)</w:t>
            </w:r>
          </w:p>
        </w:tc>
        <w:tc>
          <w:tcPr>
            <w:tcW w:w="3502" w:type="pct"/>
            <w:tcBorders>
              <w:top w:val="single" w:sz="4" w:space="0" w:color="auto"/>
              <w:left w:val="single" w:sz="4" w:space="0" w:color="auto"/>
              <w:right w:val="single" w:sz="4" w:space="0" w:color="auto"/>
            </w:tcBorders>
            <w:vAlign w:val="center"/>
          </w:tcPr>
          <w:p w14:paraId="5097169C" w14:textId="77777777" w:rsidR="007649B0" w:rsidRPr="00F27BBE" w:rsidRDefault="007649B0" w:rsidP="00C20721">
            <w:pPr>
              <w:jc w:val="center"/>
              <w:rPr>
                <w:b/>
                <w:sz w:val="22"/>
              </w:rPr>
            </w:pPr>
            <w:r w:rsidRPr="00F27BBE">
              <w:rPr>
                <w:b/>
                <w:sz w:val="22"/>
              </w:rPr>
              <w:t>Результат (документ)</w:t>
            </w:r>
          </w:p>
        </w:tc>
      </w:tr>
      <w:tr w:rsidR="007649B0" w:rsidRPr="00F27BBE" w14:paraId="298F6D29" w14:textId="77777777" w:rsidTr="00071207">
        <w:trPr>
          <w:trHeight w:val="1028"/>
        </w:trPr>
        <w:tc>
          <w:tcPr>
            <w:tcW w:w="269" w:type="pct"/>
            <w:tcBorders>
              <w:top w:val="single" w:sz="4" w:space="0" w:color="auto"/>
              <w:left w:val="single" w:sz="4" w:space="0" w:color="auto"/>
              <w:bottom w:val="single" w:sz="4" w:space="0" w:color="auto"/>
              <w:right w:val="single" w:sz="4" w:space="0" w:color="auto"/>
            </w:tcBorders>
            <w:vAlign w:val="center"/>
          </w:tcPr>
          <w:p w14:paraId="16F9E647" w14:textId="77777777" w:rsidR="007649B0" w:rsidRPr="00F27BBE" w:rsidRDefault="007649B0" w:rsidP="00C20721">
            <w:pPr>
              <w:jc w:val="center"/>
              <w:rPr>
                <w:b/>
                <w:sz w:val="22"/>
              </w:rPr>
            </w:pPr>
            <w:r w:rsidRPr="00F27BBE">
              <w:rPr>
                <w:b/>
                <w:sz w:val="22"/>
              </w:rPr>
              <w:t>1</w:t>
            </w:r>
          </w:p>
        </w:tc>
        <w:tc>
          <w:tcPr>
            <w:tcW w:w="1229" w:type="pct"/>
            <w:tcBorders>
              <w:top w:val="single" w:sz="4" w:space="0" w:color="auto"/>
              <w:left w:val="single" w:sz="4" w:space="0" w:color="auto"/>
              <w:bottom w:val="single" w:sz="4" w:space="0" w:color="auto"/>
              <w:right w:val="single" w:sz="4" w:space="0" w:color="auto"/>
            </w:tcBorders>
          </w:tcPr>
          <w:p w14:paraId="0C03EF76" w14:textId="77777777" w:rsidR="007649B0" w:rsidRPr="00F27BBE" w:rsidRDefault="007649B0" w:rsidP="00C20721">
            <w:pPr>
              <w:jc w:val="both"/>
              <w:rPr>
                <w:sz w:val="22"/>
              </w:rPr>
            </w:pPr>
            <w:r w:rsidRPr="00F27BBE">
              <w:rPr>
                <w:sz w:val="22"/>
              </w:rPr>
              <w:t>Управление Федеральной налоговой службы по Новосибирской области</w:t>
            </w:r>
          </w:p>
        </w:tc>
        <w:tc>
          <w:tcPr>
            <w:tcW w:w="3502" w:type="pct"/>
            <w:tcBorders>
              <w:top w:val="single" w:sz="4" w:space="0" w:color="auto"/>
              <w:left w:val="single" w:sz="4" w:space="0" w:color="auto"/>
              <w:bottom w:val="single" w:sz="4" w:space="0" w:color="auto"/>
              <w:right w:val="single" w:sz="4" w:space="0" w:color="auto"/>
            </w:tcBorders>
            <w:vAlign w:val="center"/>
          </w:tcPr>
          <w:p w14:paraId="0E064827" w14:textId="77777777" w:rsidR="007649B0" w:rsidRPr="00F27BBE" w:rsidRDefault="007649B0" w:rsidP="00C20721">
            <w:pPr>
              <w:jc w:val="both"/>
              <w:rPr>
                <w:sz w:val="22"/>
              </w:rPr>
            </w:pPr>
            <w:r w:rsidRPr="00F27BBE">
              <w:rPr>
                <w:sz w:val="22"/>
              </w:rPr>
              <w:t>1. Документ, подтверждающий факт государственной регистрации</w:t>
            </w:r>
          </w:p>
          <w:p w14:paraId="220AC22F" w14:textId="77777777" w:rsidR="007649B0" w:rsidRPr="00F27BBE" w:rsidRDefault="007649B0" w:rsidP="00C20721">
            <w:pPr>
              <w:jc w:val="both"/>
              <w:rPr>
                <w:sz w:val="22"/>
              </w:rPr>
            </w:pPr>
            <w:r w:rsidRPr="00F27BBE">
              <w:rPr>
                <w:sz w:val="22"/>
              </w:rPr>
              <w:t>2. Документ, подтверждающий факт постановки на учет в налоговом органе</w:t>
            </w:r>
          </w:p>
          <w:p w14:paraId="11C83987" w14:textId="77777777" w:rsidR="007649B0" w:rsidRPr="00F27BBE" w:rsidRDefault="006B0578" w:rsidP="00C20721">
            <w:pPr>
              <w:jc w:val="both"/>
              <w:rPr>
                <w:sz w:val="22"/>
              </w:rPr>
            </w:pPr>
            <w:r w:rsidRPr="00F27BBE">
              <w:rPr>
                <w:sz w:val="22"/>
              </w:rPr>
              <w:t>3</w:t>
            </w:r>
            <w:r w:rsidR="007649B0" w:rsidRPr="00F27BBE">
              <w:rPr>
                <w:sz w:val="22"/>
              </w:rPr>
              <w:t>. Другой документ_______________________________________________</w:t>
            </w:r>
          </w:p>
          <w:p w14:paraId="4953A937" w14:textId="77777777" w:rsidR="007649B0" w:rsidRPr="00F27BBE" w:rsidRDefault="007649B0" w:rsidP="00C20721">
            <w:pPr>
              <w:jc w:val="both"/>
              <w:rPr>
                <w:sz w:val="22"/>
              </w:rPr>
            </w:pPr>
            <w:r w:rsidRPr="00F27BBE">
              <w:rPr>
                <w:sz w:val="22"/>
              </w:rPr>
              <w:t>______________________________________________________________</w:t>
            </w:r>
            <w:r w:rsidRPr="00F27BBE">
              <w:rPr>
                <w:sz w:val="22"/>
              </w:rPr>
              <w:lastRenderedPageBreak/>
              <w:t>___</w:t>
            </w:r>
          </w:p>
        </w:tc>
      </w:tr>
      <w:tr w:rsidR="007649B0" w:rsidRPr="00F27BBE" w14:paraId="215F07DB" w14:textId="77777777" w:rsidTr="00071207">
        <w:trPr>
          <w:trHeight w:val="1617"/>
        </w:trPr>
        <w:tc>
          <w:tcPr>
            <w:tcW w:w="269" w:type="pct"/>
            <w:tcBorders>
              <w:top w:val="single" w:sz="4" w:space="0" w:color="auto"/>
              <w:left w:val="single" w:sz="4" w:space="0" w:color="auto"/>
              <w:bottom w:val="single" w:sz="4" w:space="0" w:color="auto"/>
              <w:right w:val="single" w:sz="4" w:space="0" w:color="auto"/>
            </w:tcBorders>
            <w:vAlign w:val="center"/>
          </w:tcPr>
          <w:p w14:paraId="7E5B90FD" w14:textId="77777777" w:rsidR="007649B0" w:rsidRPr="00F27BBE" w:rsidRDefault="007649B0" w:rsidP="00C20721">
            <w:pPr>
              <w:jc w:val="center"/>
              <w:rPr>
                <w:b/>
                <w:sz w:val="22"/>
              </w:rPr>
            </w:pPr>
            <w:r w:rsidRPr="00F27BBE">
              <w:rPr>
                <w:b/>
                <w:sz w:val="22"/>
              </w:rPr>
              <w:lastRenderedPageBreak/>
              <w:t>2</w:t>
            </w:r>
          </w:p>
        </w:tc>
        <w:tc>
          <w:tcPr>
            <w:tcW w:w="1229" w:type="pct"/>
            <w:tcBorders>
              <w:top w:val="single" w:sz="4" w:space="0" w:color="auto"/>
              <w:left w:val="single" w:sz="4" w:space="0" w:color="auto"/>
              <w:bottom w:val="single" w:sz="4" w:space="0" w:color="auto"/>
              <w:right w:val="single" w:sz="4" w:space="0" w:color="auto"/>
            </w:tcBorders>
            <w:vAlign w:val="center"/>
          </w:tcPr>
          <w:p w14:paraId="19D6249C" w14:textId="77777777" w:rsidR="007649B0" w:rsidRPr="00F27BBE" w:rsidRDefault="007649B0" w:rsidP="00C20721">
            <w:pPr>
              <w:autoSpaceDE w:val="0"/>
              <w:autoSpaceDN w:val="0"/>
              <w:adjustRightInd w:val="0"/>
              <w:jc w:val="both"/>
              <w:rPr>
                <w:sz w:val="22"/>
              </w:rPr>
            </w:pPr>
            <w:r w:rsidRPr="00F27BBE">
              <w:rPr>
                <w:sz w:val="22"/>
              </w:rPr>
              <w:t>Управление Федеральной службы государственной регистрации, кадастра и картографии по Новосибирской области;</w:t>
            </w:r>
          </w:p>
          <w:p w14:paraId="47474153" w14:textId="77777777" w:rsidR="007649B0" w:rsidRPr="00F27BBE" w:rsidRDefault="007649B0" w:rsidP="00C20721">
            <w:pPr>
              <w:autoSpaceDE w:val="0"/>
              <w:autoSpaceDN w:val="0"/>
              <w:adjustRightInd w:val="0"/>
              <w:jc w:val="both"/>
              <w:rPr>
                <w:b/>
                <w:sz w:val="22"/>
              </w:rPr>
            </w:pPr>
          </w:p>
        </w:tc>
        <w:tc>
          <w:tcPr>
            <w:tcW w:w="3502" w:type="pct"/>
            <w:tcBorders>
              <w:top w:val="single" w:sz="4" w:space="0" w:color="auto"/>
              <w:left w:val="single" w:sz="4" w:space="0" w:color="auto"/>
              <w:bottom w:val="single" w:sz="4" w:space="0" w:color="auto"/>
              <w:right w:val="single" w:sz="4" w:space="0" w:color="auto"/>
            </w:tcBorders>
            <w:vAlign w:val="center"/>
          </w:tcPr>
          <w:p w14:paraId="13A1E007" w14:textId="77777777" w:rsidR="007649B0" w:rsidRPr="00F27BBE" w:rsidRDefault="007649B0" w:rsidP="00C20721">
            <w:pPr>
              <w:jc w:val="both"/>
              <w:rPr>
                <w:sz w:val="22"/>
              </w:rPr>
            </w:pPr>
            <w:r w:rsidRPr="00F27BBE">
              <w:rPr>
                <w:sz w:val="22"/>
              </w:rPr>
              <w:t>1. Копии документов, подтверждающих наличие у соискателя лицензии на праве собственности или на ином законном основании соответствующих установленным требованиям помещений, необходимых для осуществления лицензируемого вида деятельности, права на которые зарегистрированы в Едином государственном реестре прав на недвижимое имущество и сделок с ним</w:t>
            </w:r>
          </w:p>
          <w:p w14:paraId="441C1BF9" w14:textId="77777777" w:rsidR="007649B0" w:rsidRPr="00F27BBE" w:rsidRDefault="007649B0" w:rsidP="00C20721">
            <w:pPr>
              <w:jc w:val="both"/>
              <w:rPr>
                <w:sz w:val="22"/>
              </w:rPr>
            </w:pPr>
            <w:r w:rsidRPr="00F27BBE">
              <w:rPr>
                <w:sz w:val="22"/>
              </w:rPr>
              <w:t>2. ____________________________________________________</w:t>
            </w:r>
          </w:p>
          <w:p w14:paraId="0569F87A" w14:textId="77777777" w:rsidR="007649B0" w:rsidRPr="00F27BBE" w:rsidRDefault="007649B0" w:rsidP="00C20721">
            <w:pPr>
              <w:jc w:val="both"/>
              <w:rPr>
                <w:sz w:val="22"/>
              </w:rPr>
            </w:pPr>
            <w:r w:rsidRPr="00F27BBE">
              <w:rPr>
                <w:sz w:val="22"/>
              </w:rPr>
              <w:t>3. __________</w:t>
            </w:r>
            <w:r w:rsidR="001D3EF6" w:rsidRPr="00F27BBE">
              <w:rPr>
                <w:sz w:val="22"/>
              </w:rPr>
              <w:t>_</w:t>
            </w:r>
            <w:r w:rsidRPr="00F27BBE">
              <w:rPr>
                <w:sz w:val="22"/>
              </w:rPr>
              <w:t>________________________________________</w:t>
            </w:r>
          </w:p>
          <w:p w14:paraId="4D6E0BB4" w14:textId="77777777" w:rsidR="007649B0" w:rsidRPr="00F27BBE" w:rsidRDefault="007649B0" w:rsidP="00C20721">
            <w:pPr>
              <w:jc w:val="both"/>
              <w:rPr>
                <w:sz w:val="22"/>
              </w:rPr>
            </w:pPr>
            <w:r w:rsidRPr="00F27BBE">
              <w:rPr>
                <w:sz w:val="22"/>
              </w:rPr>
              <w:t>4. ___________________________________________________</w:t>
            </w:r>
          </w:p>
          <w:p w14:paraId="11C3D8C0" w14:textId="77777777" w:rsidR="007649B0" w:rsidRPr="00F27BBE" w:rsidRDefault="007649B0" w:rsidP="00C20721">
            <w:pPr>
              <w:jc w:val="both"/>
              <w:rPr>
                <w:sz w:val="22"/>
              </w:rPr>
            </w:pPr>
          </w:p>
        </w:tc>
      </w:tr>
      <w:tr w:rsidR="007649B0" w:rsidRPr="00F27BBE" w14:paraId="270A80D9" w14:textId="77777777" w:rsidTr="00071207">
        <w:tc>
          <w:tcPr>
            <w:tcW w:w="269" w:type="pct"/>
            <w:tcBorders>
              <w:top w:val="single" w:sz="4" w:space="0" w:color="auto"/>
              <w:left w:val="single" w:sz="4" w:space="0" w:color="auto"/>
              <w:bottom w:val="single" w:sz="4" w:space="0" w:color="auto"/>
              <w:right w:val="single" w:sz="4" w:space="0" w:color="auto"/>
            </w:tcBorders>
            <w:vAlign w:val="center"/>
          </w:tcPr>
          <w:p w14:paraId="55BD28AF" w14:textId="77777777" w:rsidR="007649B0" w:rsidRPr="00F27BBE" w:rsidRDefault="007649B0" w:rsidP="00C20721">
            <w:pPr>
              <w:jc w:val="center"/>
              <w:rPr>
                <w:b/>
                <w:sz w:val="22"/>
              </w:rPr>
            </w:pPr>
            <w:r w:rsidRPr="00F27BBE">
              <w:rPr>
                <w:b/>
                <w:sz w:val="22"/>
              </w:rPr>
              <w:t>3</w:t>
            </w:r>
          </w:p>
        </w:tc>
        <w:tc>
          <w:tcPr>
            <w:tcW w:w="1229" w:type="pct"/>
            <w:tcBorders>
              <w:top w:val="single" w:sz="4" w:space="0" w:color="auto"/>
              <w:left w:val="single" w:sz="4" w:space="0" w:color="auto"/>
              <w:bottom w:val="single" w:sz="4" w:space="0" w:color="auto"/>
              <w:right w:val="single" w:sz="4" w:space="0" w:color="auto"/>
            </w:tcBorders>
            <w:vAlign w:val="center"/>
          </w:tcPr>
          <w:p w14:paraId="54CEB064" w14:textId="77777777" w:rsidR="007649B0" w:rsidRPr="00F27BBE" w:rsidRDefault="007649B0" w:rsidP="00C20721">
            <w:pPr>
              <w:autoSpaceDE w:val="0"/>
              <w:autoSpaceDN w:val="0"/>
              <w:adjustRightInd w:val="0"/>
              <w:jc w:val="both"/>
              <w:rPr>
                <w:b/>
                <w:sz w:val="22"/>
              </w:rPr>
            </w:pPr>
            <w:r w:rsidRPr="00F27BBE">
              <w:rPr>
                <w:sz w:val="22"/>
              </w:rPr>
              <w:t>Управление Федеральной службы Российской Федерации по контролю за оборотом наркотиков по Новосибирской области</w:t>
            </w:r>
          </w:p>
        </w:tc>
        <w:tc>
          <w:tcPr>
            <w:tcW w:w="3502" w:type="pct"/>
            <w:tcBorders>
              <w:top w:val="single" w:sz="4" w:space="0" w:color="auto"/>
              <w:left w:val="single" w:sz="4" w:space="0" w:color="auto"/>
              <w:bottom w:val="single" w:sz="4" w:space="0" w:color="auto"/>
              <w:right w:val="single" w:sz="4" w:space="0" w:color="auto"/>
            </w:tcBorders>
          </w:tcPr>
          <w:p w14:paraId="1851DEF9" w14:textId="77777777" w:rsidR="007649B0" w:rsidRPr="00F27BBE" w:rsidRDefault="007649B0" w:rsidP="00C20721">
            <w:pPr>
              <w:jc w:val="both"/>
              <w:rPr>
                <w:sz w:val="22"/>
              </w:rPr>
            </w:pPr>
            <w:r w:rsidRPr="00F27BBE">
              <w:rPr>
                <w:sz w:val="22"/>
              </w:rPr>
              <w:t>1. Копия заключения об отсутствии у работников, которые в соответствии со своими служебными обязанностями должны иметь доступ к наркотическим средствам или психотропным веществам либо культивируемым наркосодержащим растениям, непогашенной или неснятой судимости за преступление средней тяжести, тяжкое, особо тяжкое преступление или преступление, связанное с незаконным оборотом наркотических средств, психотропных веществ, их прекурсоров либо с незаконным культивированием наркосодержащих растений, в том числе за преступление, совершенное за пределами Российской Федерации</w:t>
            </w:r>
          </w:p>
          <w:p w14:paraId="17E3A67D" w14:textId="77777777" w:rsidR="007649B0" w:rsidRPr="00F27BBE" w:rsidRDefault="007649B0" w:rsidP="00C20721">
            <w:pPr>
              <w:jc w:val="both"/>
              <w:rPr>
                <w:sz w:val="22"/>
              </w:rPr>
            </w:pPr>
            <w:r w:rsidRPr="00F27BBE">
              <w:rPr>
                <w:sz w:val="22"/>
              </w:rPr>
              <w:t>2. Копия заключения о соответствии объектов и помещений, в которых осуществляется деятельность, связанная с оборотом наркотических средств и психотропных веществ, и (или) культивирование наркосодержащих растений, установленным требованиям к оснащению этих объектов и помещений инженерно-техническими средствами охраны</w:t>
            </w:r>
          </w:p>
          <w:p w14:paraId="1376CD73" w14:textId="77777777" w:rsidR="007649B0" w:rsidRPr="00F27BBE" w:rsidRDefault="007649B0" w:rsidP="00C20721">
            <w:pPr>
              <w:jc w:val="both"/>
              <w:rPr>
                <w:sz w:val="22"/>
              </w:rPr>
            </w:pPr>
            <w:r w:rsidRPr="00F27BBE">
              <w:rPr>
                <w:sz w:val="22"/>
              </w:rPr>
              <w:t>3. Другой документ_______________________________</w:t>
            </w:r>
          </w:p>
          <w:p w14:paraId="4FB4658E" w14:textId="77777777" w:rsidR="007649B0" w:rsidRPr="00F27BBE" w:rsidRDefault="007649B0" w:rsidP="00C20721">
            <w:pPr>
              <w:jc w:val="both"/>
              <w:rPr>
                <w:sz w:val="22"/>
              </w:rPr>
            </w:pPr>
            <w:r w:rsidRPr="00F27BBE">
              <w:rPr>
                <w:sz w:val="22"/>
              </w:rPr>
              <w:t>____________________________________________________</w:t>
            </w:r>
          </w:p>
          <w:p w14:paraId="56A8DBF1" w14:textId="77777777" w:rsidR="007649B0" w:rsidRPr="00F27BBE" w:rsidRDefault="007649B0" w:rsidP="00C20721">
            <w:pPr>
              <w:jc w:val="both"/>
              <w:rPr>
                <w:sz w:val="22"/>
              </w:rPr>
            </w:pPr>
          </w:p>
        </w:tc>
      </w:tr>
      <w:tr w:rsidR="007649B0" w:rsidRPr="00F27BBE" w14:paraId="50BE134C" w14:textId="77777777" w:rsidTr="00071207">
        <w:tc>
          <w:tcPr>
            <w:tcW w:w="269" w:type="pct"/>
            <w:tcBorders>
              <w:top w:val="single" w:sz="4" w:space="0" w:color="auto"/>
              <w:left w:val="single" w:sz="4" w:space="0" w:color="auto"/>
              <w:bottom w:val="single" w:sz="4" w:space="0" w:color="auto"/>
              <w:right w:val="single" w:sz="4" w:space="0" w:color="auto"/>
            </w:tcBorders>
            <w:vAlign w:val="center"/>
          </w:tcPr>
          <w:p w14:paraId="58FDC592" w14:textId="77777777" w:rsidR="007649B0" w:rsidRPr="00F27BBE" w:rsidRDefault="007649B0" w:rsidP="00C20721">
            <w:pPr>
              <w:jc w:val="center"/>
              <w:rPr>
                <w:b/>
                <w:sz w:val="22"/>
              </w:rPr>
            </w:pPr>
            <w:r w:rsidRPr="00F27BBE">
              <w:rPr>
                <w:b/>
                <w:sz w:val="22"/>
              </w:rPr>
              <w:t>4</w:t>
            </w:r>
          </w:p>
        </w:tc>
        <w:tc>
          <w:tcPr>
            <w:tcW w:w="1229" w:type="pct"/>
            <w:tcBorders>
              <w:top w:val="single" w:sz="4" w:space="0" w:color="auto"/>
              <w:left w:val="single" w:sz="4" w:space="0" w:color="auto"/>
              <w:bottom w:val="single" w:sz="4" w:space="0" w:color="auto"/>
              <w:right w:val="single" w:sz="4" w:space="0" w:color="auto"/>
            </w:tcBorders>
            <w:vAlign w:val="center"/>
          </w:tcPr>
          <w:p w14:paraId="1A91497C" w14:textId="77777777" w:rsidR="007649B0" w:rsidRPr="00F27BBE" w:rsidRDefault="007649B0" w:rsidP="00C20721">
            <w:pPr>
              <w:autoSpaceDE w:val="0"/>
              <w:autoSpaceDN w:val="0"/>
              <w:adjustRightInd w:val="0"/>
              <w:jc w:val="both"/>
              <w:rPr>
                <w:sz w:val="22"/>
              </w:rPr>
            </w:pPr>
            <w:r w:rsidRPr="00F27BBE">
              <w:rPr>
                <w:sz w:val="22"/>
              </w:rPr>
              <w:t>Медицинские государственные и муниципальные учреждения, имеющие лицензию на осуществление медицинской деятельности по психиатрии и психиатрии-наркологии;</w:t>
            </w:r>
          </w:p>
        </w:tc>
        <w:tc>
          <w:tcPr>
            <w:tcW w:w="3502" w:type="pct"/>
            <w:tcBorders>
              <w:top w:val="single" w:sz="4" w:space="0" w:color="auto"/>
              <w:left w:val="single" w:sz="4" w:space="0" w:color="auto"/>
              <w:bottom w:val="single" w:sz="4" w:space="0" w:color="auto"/>
              <w:right w:val="single" w:sz="4" w:space="0" w:color="auto"/>
            </w:tcBorders>
          </w:tcPr>
          <w:p w14:paraId="52BCCC8C" w14:textId="77777777" w:rsidR="007649B0" w:rsidRPr="00F27BBE" w:rsidRDefault="007649B0" w:rsidP="00C20721">
            <w:pPr>
              <w:jc w:val="both"/>
              <w:rPr>
                <w:sz w:val="22"/>
              </w:rPr>
            </w:pPr>
            <w:r w:rsidRPr="00F27BBE">
              <w:rPr>
                <w:sz w:val="22"/>
              </w:rPr>
              <w:t>1. Копии справок об отсутствии у работников, которые в соответствии со своими служебными обязанностями должны иметь доступ к наркотическим средствам, психотропным веществам, заболеваний наркоманией, токсикоманией, хроническим алкоголизмом</w:t>
            </w:r>
          </w:p>
          <w:p w14:paraId="30000109" w14:textId="77777777" w:rsidR="007649B0" w:rsidRPr="00F27BBE" w:rsidRDefault="007649B0" w:rsidP="00C20721">
            <w:pPr>
              <w:jc w:val="both"/>
              <w:rPr>
                <w:sz w:val="22"/>
              </w:rPr>
            </w:pPr>
            <w:r w:rsidRPr="00F27BBE">
              <w:rPr>
                <w:sz w:val="22"/>
              </w:rPr>
              <w:t>2. Другой документ_________________________________</w:t>
            </w:r>
          </w:p>
          <w:p w14:paraId="0B347882" w14:textId="77777777" w:rsidR="007649B0" w:rsidRPr="00F27BBE" w:rsidRDefault="007649B0" w:rsidP="00C20721">
            <w:pPr>
              <w:jc w:val="both"/>
              <w:rPr>
                <w:sz w:val="22"/>
              </w:rPr>
            </w:pPr>
            <w:r w:rsidRPr="00F27BBE">
              <w:rPr>
                <w:sz w:val="22"/>
              </w:rPr>
              <w:t>__________________________________________</w:t>
            </w:r>
            <w:r w:rsidR="001D3EF6" w:rsidRPr="00F27BBE">
              <w:rPr>
                <w:sz w:val="22"/>
              </w:rPr>
              <w:t>_________</w:t>
            </w:r>
          </w:p>
          <w:p w14:paraId="76FFDC94" w14:textId="77777777" w:rsidR="007649B0" w:rsidRPr="00F27BBE" w:rsidRDefault="001D3EF6" w:rsidP="00C20721">
            <w:pPr>
              <w:jc w:val="both"/>
              <w:rPr>
                <w:sz w:val="22"/>
              </w:rPr>
            </w:pPr>
            <w:r w:rsidRPr="00F27BBE">
              <w:rPr>
                <w:sz w:val="22"/>
              </w:rPr>
              <w:t>___________________________________________________</w:t>
            </w:r>
          </w:p>
        </w:tc>
      </w:tr>
      <w:tr w:rsidR="007649B0" w:rsidRPr="00F27BBE" w14:paraId="4F2EA69A" w14:textId="77777777" w:rsidTr="00071207">
        <w:tc>
          <w:tcPr>
            <w:tcW w:w="269" w:type="pct"/>
            <w:tcBorders>
              <w:top w:val="single" w:sz="4" w:space="0" w:color="auto"/>
              <w:left w:val="single" w:sz="4" w:space="0" w:color="auto"/>
              <w:bottom w:val="single" w:sz="4" w:space="0" w:color="auto"/>
              <w:right w:val="single" w:sz="4" w:space="0" w:color="auto"/>
            </w:tcBorders>
            <w:vAlign w:val="center"/>
          </w:tcPr>
          <w:p w14:paraId="26F73C6D" w14:textId="77777777" w:rsidR="007649B0" w:rsidRPr="00F27BBE" w:rsidRDefault="007649B0" w:rsidP="00C20721">
            <w:pPr>
              <w:jc w:val="center"/>
              <w:rPr>
                <w:b/>
                <w:sz w:val="22"/>
              </w:rPr>
            </w:pPr>
            <w:r w:rsidRPr="00F27BBE">
              <w:rPr>
                <w:b/>
                <w:sz w:val="22"/>
              </w:rPr>
              <w:t>5</w:t>
            </w:r>
          </w:p>
        </w:tc>
        <w:tc>
          <w:tcPr>
            <w:tcW w:w="1229" w:type="pct"/>
            <w:tcBorders>
              <w:top w:val="single" w:sz="4" w:space="0" w:color="auto"/>
              <w:left w:val="single" w:sz="4" w:space="0" w:color="auto"/>
              <w:bottom w:val="single" w:sz="4" w:space="0" w:color="auto"/>
              <w:right w:val="single" w:sz="4" w:space="0" w:color="auto"/>
            </w:tcBorders>
          </w:tcPr>
          <w:p w14:paraId="75D5F810" w14:textId="77777777" w:rsidR="007649B0" w:rsidRPr="00F27BBE" w:rsidRDefault="007649B0" w:rsidP="00C20721">
            <w:pPr>
              <w:autoSpaceDE w:val="0"/>
              <w:autoSpaceDN w:val="0"/>
              <w:adjustRightInd w:val="0"/>
              <w:jc w:val="both"/>
              <w:rPr>
                <w:sz w:val="22"/>
              </w:rPr>
            </w:pPr>
            <w:r w:rsidRPr="00F27BBE">
              <w:rPr>
                <w:sz w:val="22"/>
              </w:rPr>
              <w:t>Организации и учреждения, имеющие право заниматься охранной деятельностью</w:t>
            </w:r>
          </w:p>
        </w:tc>
        <w:tc>
          <w:tcPr>
            <w:tcW w:w="3502" w:type="pct"/>
            <w:tcBorders>
              <w:top w:val="single" w:sz="4" w:space="0" w:color="auto"/>
              <w:left w:val="single" w:sz="4" w:space="0" w:color="auto"/>
              <w:bottom w:val="single" w:sz="4" w:space="0" w:color="auto"/>
              <w:right w:val="single" w:sz="4" w:space="0" w:color="auto"/>
            </w:tcBorders>
          </w:tcPr>
          <w:p w14:paraId="2C9A6F2E" w14:textId="77777777" w:rsidR="007649B0" w:rsidRPr="00F27BBE" w:rsidRDefault="007649B0" w:rsidP="00C20721">
            <w:pPr>
              <w:jc w:val="both"/>
              <w:rPr>
                <w:sz w:val="22"/>
              </w:rPr>
            </w:pPr>
            <w:r w:rsidRPr="00F27BBE">
              <w:rPr>
                <w:sz w:val="22"/>
              </w:rPr>
              <w:t>1. Договор оказания услуг с организациями и учреждениями, имеющими право заниматься охранной деятельностью</w:t>
            </w:r>
          </w:p>
          <w:p w14:paraId="3BA80ACF" w14:textId="77777777" w:rsidR="007649B0" w:rsidRPr="00F27BBE" w:rsidRDefault="007649B0" w:rsidP="00C20721">
            <w:pPr>
              <w:jc w:val="both"/>
              <w:rPr>
                <w:sz w:val="22"/>
              </w:rPr>
            </w:pPr>
            <w:r w:rsidRPr="00F27BBE">
              <w:rPr>
                <w:sz w:val="22"/>
              </w:rPr>
              <w:t>2. ___________________________________________________</w:t>
            </w:r>
          </w:p>
          <w:p w14:paraId="38B36B89" w14:textId="77777777" w:rsidR="007649B0" w:rsidRPr="00F27BBE" w:rsidRDefault="007649B0" w:rsidP="00C20721">
            <w:pPr>
              <w:jc w:val="both"/>
              <w:rPr>
                <w:sz w:val="22"/>
              </w:rPr>
            </w:pPr>
            <w:r w:rsidRPr="00F27BBE">
              <w:rPr>
                <w:sz w:val="22"/>
              </w:rPr>
              <w:t>3. Другой документ_______________________________________________</w:t>
            </w:r>
          </w:p>
          <w:p w14:paraId="5631336C" w14:textId="77777777" w:rsidR="007649B0" w:rsidRPr="00F27BBE" w:rsidRDefault="007649B0" w:rsidP="00C20721">
            <w:pPr>
              <w:jc w:val="both"/>
              <w:rPr>
                <w:sz w:val="22"/>
              </w:rPr>
            </w:pPr>
            <w:r w:rsidRPr="00F27BBE">
              <w:rPr>
                <w:sz w:val="22"/>
              </w:rPr>
              <w:t>______________________________________________________</w:t>
            </w:r>
          </w:p>
          <w:p w14:paraId="388E891B" w14:textId="77777777" w:rsidR="007649B0" w:rsidRPr="00F27BBE" w:rsidRDefault="007649B0" w:rsidP="00C20721">
            <w:pPr>
              <w:jc w:val="both"/>
              <w:rPr>
                <w:sz w:val="22"/>
              </w:rPr>
            </w:pPr>
          </w:p>
        </w:tc>
      </w:tr>
      <w:tr w:rsidR="007649B0" w:rsidRPr="00F27BBE" w14:paraId="647DADBD" w14:textId="77777777" w:rsidTr="00071207">
        <w:tc>
          <w:tcPr>
            <w:tcW w:w="269" w:type="pct"/>
            <w:tcBorders>
              <w:top w:val="single" w:sz="4" w:space="0" w:color="auto"/>
              <w:left w:val="single" w:sz="4" w:space="0" w:color="auto"/>
              <w:bottom w:val="single" w:sz="4" w:space="0" w:color="auto"/>
              <w:right w:val="single" w:sz="4" w:space="0" w:color="auto"/>
            </w:tcBorders>
            <w:vAlign w:val="center"/>
          </w:tcPr>
          <w:p w14:paraId="4BBA3AF6" w14:textId="77777777" w:rsidR="007649B0" w:rsidRPr="00F27BBE" w:rsidRDefault="007649B0" w:rsidP="00C20721">
            <w:pPr>
              <w:jc w:val="center"/>
              <w:rPr>
                <w:b/>
                <w:sz w:val="22"/>
              </w:rPr>
            </w:pPr>
            <w:r w:rsidRPr="00F27BBE">
              <w:rPr>
                <w:b/>
                <w:sz w:val="22"/>
              </w:rPr>
              <w:t>6</w:t>
            </w:r>
          </w:p>
        </w:tc>
        <w:tc>
          <w:tcPr>
            <w:tcW w:w="1229" w:type="pct"/>
            <w:tcBorders>
              <w:top w:val="single" w:sz="4" w:space="0" w:color="auto"/>
              <w:left w:val="single" w:sz="4" w:space="0" w:color="auto"/>
              <w:bottom w:val="single" w:sz="4" w:space="0" w:color="auto"/>
              <w:right w:val="single" w:sz="4" w:space="0" w:color="auto"/>
            </w:tcBorders>
          </w:tcPr>
          <w:p w14:paraId="4274C11D" w14:textId="77777777" w:rsidR="007649B0" w:rsidRPr="00F27BBE" w:rsidRDefault="007649B0" w:rsidP="00C20721">
            <w:pPr>
              <w:autoSpaceDE w:val="0"/>
              <w:autoSpaceDN w:val="0"/>
              <w:adjustRightInd w:val="0"/>
              <w:jc w:val="both"/>
              <w:rPr>
                <w:sz w:val="22"/>
              </w:rPr>
            </w:pPr>
            <w:r w:rsidRPr="00F27BBE">
              <w:rPr>
                <w:sz w:val="22"/>
              </w:rPr>
              <w:t xml:space="preserve">Организации, </w:t>
            </w:r>
            <w:r w:rsidRPr="00F27BBE">
              <w:rPr>
                <w:sz w:val="22"/>
              </w:rPr>
              <w:lastRenderedPageBreak/>
              <w:t>осуществляющие поставку и реализацию медицинской техники и/или предоставляющими ее в пользование</w:t>
            </w:r>
          </w:p>
        </w:tc>
        <w:tc>
          <w:tcPr>
            <w:tcW w:w="3502" w:type="pct"/>
            <w:tcBorders>
              <w:top w:val="single" w:sz="4" w:space="0" w:color="auto"/>
              <w:left w:val="single" w:sz="4" w:space="0" w:color="auto"/>
              <w:bottom w:val="single" w:sz="4" w:space="0" w:color="auto"/>
              <w:right w:val="single" w:sz="4" w:space="0" w:color="auto"/>
            </w:tcBorders>
            <w:vAlign w:val="center"/>
          </w:tcPr>
          <w:p w14:paraId="142155E5" w14:textId="77777777" w:rsidR="007649B0" w:rsidRPr="00F27BBE" w:rsidRDefault="007649B0" w:rsidP="00C20721">
            <w:pPr>
              <w:jc w:val="both"/>
              <w:rPr>
                <w:sz w:val="22"/>
              </w:rPr>
            </w:pPr>
            <w:r w:rsidRPr="00F27BBE">
              <w:rPr>
                <w:sz w:val="22"/>
              </w:rPr>
              <w:lastRenderedPageBreak/>
              <w:t xml:space="preserve">1. Копии документов, которые подтверждают наличие у заявителя на </w:t>
            </w:r>
            <w:r w:rsidRPr="00F27BBE">
              <w:rPr>
                <w:sz w:val="22"/>
              </w:rPr>
              <w:lastRenderedPageBreak/>
              <w:t>праве собственности или на ином законном основании соответствующего установленным требованиям и необходимого для осуществления деятельности по обороту наркотических средств, психотропных веществ и их прекурсоров, культивированию наркосодержащих растений оборудования</w:t>
            </w:r>
          </w:p>
          <w:p w14:paraId="5DE8FC4B" w14:textId="77777777" w:rsidR="007649B0" w:rsidRPr="00F27BBE" w:rsidRDefault="007649B0" w:rsidP="00C20721">
            <w:pPr>
              <w:jc w:val="both"/>
              <w:rPr>
                <w:sz w:val="22"/>
              </w:rPr>
            </w:pPr>
            <w:r w:rsidRPr="00F27BBE">
              <w:rPr>
                <w:sz w:val="22"/>
              </w:rPr>
              <w:t>2. ____________________________________________________</w:t>
            </w:r>
          </w:p>
          <w:p w14:paraId="4E23BBBC" w14:textId="77777777" w:rsidR="007649B0" w:rsidRPr="00F27BBE" w:rsidRDefault="007649B0" w:rsidP="00C20721">
            <w:pPr>
              <w:jc w:val="both"/>
              <w:rPr>
                <w:sz w:val="22"/>
              </w:rPr>
            </w:pPr>
            <w:r w:rsidRPr="00F27BBE">
              <w:rPr>
                <w:sz w:val="22"/>
              </w:rPr>
              <w:t>3. Другой документ___________________________________</w:t>
            </w:r>
          </w:p>
          <w:p w14:paraId="4BE60A1E" w14:textId="77777777" w:rsidR="007649B0" w:rsidRPr="00F27BBE" w:rsidRDefault="007649B0" w:rsidP="00C20721">
            <w:pPr>
              <w:jc w:val="both"/>
              <w:rPr>
                <w:sz w:val="22"/>
              </w:rPr>
            </w:pPr>
            <w:r w:rsidRPr="00F27BBE">
              <w:rPr>
                <w:sz w:val="22"/>
              </w:rPr>
              <w:t>__________________</w:t>
            </w:r>
            <w:r w:rsidR="001D3EF6" w:rsidRPr="00F27BBE">
              <w:rPr>
                <w:sz w:val="22"/>
              </w:rPr>
              <w:t>_</w:t>
            </w:r>
            <w:r w:rsidRPr="00F27BBE">
              <w:rPr>
                <w:sz w:val="22"/>
              </w:rPr>
              <w:t>__________________________________</w:t>
            </w:r>
          </w:p>
          <w:p w14:paraId="531EED2D" w14:textId="77777777" w:rsidR="007649B0" w:rsidRPr="00F27BBE" w:rsidRDefault="007649B0" w:rsidP="00C20721">
            <w:pPr>
              <w:jc w:val="both"/>
              <w:rPr>
                <w:sz w:val="22"/>
              </w:rPr>
            </w:pPr>
          </w:p>
        </w:tc>
      </w:tr>
      <w:tr w:rsidR="007649B0" w:rsidRPr="00F27BBE" w14:paraId="2D1C73E2" w14:textId="77777777" w:rsidTr="00071207">
        <w:tc>
          <w:tcPr>
            <w:tcW w:w="269" w:type="pct"/>
            <w:tcBorders>
              <w:top w:val="single" w:sz="4" w:space="0" w:color="auto"/>
              <w:left w:val="single" w:sz="4" w:space="0" w:color="auto"/>
              <w:bottom w:val="single" w:sz="4" w:space="0" w:color="auto"/>
              <w:right w:val="single" w:sz="4" w:space="0" w:color="auto"/>
            </w:tcBorders>
            <w:vAlign w:val="center"/>
          </w:tcPr>
          <w:p w14:paraId="447F160F" w14:textId="77777777" w:rsidR="007649B0" w:rsidRPr="00F27BBE" w:rsidRDefault="007649B0" w:rsidP="00C20721">
            <w:pPr>
              <w:jc w:val="center"/>
              <w:rPr>
                <w:b/>
                <w:sz w:val="22"/>
              </w:rPr>
            </w:pPr>
            <w:r w:rsidRPr="00F27BBE">
              <w:rPr>
                <w:b/>
                <w:sz w:val="22"/>
              </w:rPr>
              <w:lastRenderedPageBreak/>
              <w:t>7</w:t>
            </w:r>
          </w:p>
        </w:tc>
        <w:tc>
          <w:tcPr>
            <w:tcW w:w="1229" w:type="pct"/>
            <w:tcBorders>
              <w:top w:val="single" w:sz="4" w:space="0" w:color="auto"/>
              <w:left w:val="single" w:sz="4" w:space="0" w:color="auto"/>
              <w:bottom w:val="single" w:sz="4" w:space="0" w:color="auto"/>
              <w:right w:val="single" w:sz="4" w:space="0" w:color="auto"/>
            </w:tcBorders>
            <w:vAlign w:val="center"/>
          </w:tcPr>
          <w:p w14:paraId="5A7E1497" w14:textId="77777777" w:rsidR="007649B0" w:rsidRPr="00F27BBE" w:rsidRDefault="007649B0" w:rsidP="00C20721">
            <w:pPr>
              <w:rPr>
                <w:sz w:val="22"/>
              </w:rPr>
            </w:pPr>
            <w:r w:rsidRPr="00F27BBE">
              <w:rPr>
                <w:sz w:val="22"/>
              </w:rPr>
              <w:t>Нотариус</w:t>
            </w:r>
          </w:p>
        </w:tc>
        <w:tc>
          <w:tcPr>
            <w:tcW w:w="3502" w:type="pct"/>
            <w:tcBorders>
              <w:top w:val="single" w:sz="4" w:space="0" w:color="auto"/>
              <w:left w:val="single" w:sz="4" w:space="0" w:color="auto"/>
              <w:bottom w:val="single" w:sz="4" w:space="0" w:color="auto"/>
              <w:right w:val="single" w:sz="4" w:space="0" w:color="auto"/>
            </w:tcBorders>
          </w:tcPr>
          <w:p w14:paraId="31E8C836" w14:textId="77777777" w:rsidR="007649B0" w:rsidRPr="00F27BBE" w:rsidRDefault="007649B0" w:rsidP="00C20721">
            <w:pPr>
              <w:jc w:val="both"/>
              <w:rPr>
                <w:sz w:val="22"/>
              </w:rPr>
            </w:pPr>
            <w:r w:rsidRPr="00F27BBE">
              <w:rPr>
                <w:sz w:val="22"/>
              </w:rPr>
              <w:t>1. Копии документов, заверенные нотариально</w:t>
            </w:r>
          </w:p>
          <w:p w14:paraId="4A5593E9" w14:textId="77777777" w:rsidR="007649B0" w:rsidRPr="00F27BBE" w:rsidRDefault="007649B0" w:rsidP="00C20721">
            <w:pPr>
              <w:jc w:val="both"/>
              <w:rPr>
                <w:sz w:val="22"/>
              </w:rPr>
            </w:pPr>
            <w:r w:rsidRPr="00F27BBE">
              <w:rPr>
                <w:sz w:val="22"/>
              </w:rPr>
              <w:t>2. Другой документ____________________________________</w:t>
            </w:r>
          </w:p>
          <w:p w14:paraId="501838BF" w14:textId="77777777" w:rsidR="007649B0" w:rsidRPr="00F27BBE" w:rsidRDefault="007649B0" w:rsidP="00C20721">
            <w:pPr>
              <w:jc w:val="both"/>
              <w:rPr>
                <w:sz w:val="22"/>
              </w:rPr>
            </w:pPr>
            <w:r w:rsidRPr="00F27BBE">
              <w:rPr>
                <w:sz w:val="22"/>
              </w:rPr>
              <w:t>____________________________________________________</w:t>
            </w:r>
          </w:p>
          <w:p w14:paraId="4C45CED4" w14:textId="77777777" w:rsidR="007649B0" w:rsidRPr="00F27BBE" w:rsidRDefault="007649B0" w:rsidP="00C20721">
            <w:pPr>
              <w:jc w:val="both"/>
              <w:rPr>
                <w:sz w:val="22"/>
              </w:rPr>
            </w:pPr>
          </w:p>
        </w:tc>
      </w:tr>
      <w:tr w:rsidR="007649B0" w:rsidRPr="00F27BBE" w14:paraId="37F45EC9" w14:textId="77777777" w:rsidTr="00071207">
        <w:tc>
          <w:tcPr>
            <w:tcW w:w="269" w:type="pct"/>
            <w:tcBorders>
              <w:top w:val="single" w:sz="4" w:space="0" w:color="auto"/>
              <w:left w:val="single" w:sz="4" w:space="0" w:color="auto"/>
              <w:bottom w:val="single" w:sz="4" w:space="0" w:color="auto"/>
              <w:right w:val="single" w:sz="4" w:space="0" w:color="auto"/>
            </w:tcBorders>
            <w:vAlign w:val="center"/>
          </w:tcPr>
          <w:p w14:paraId="379668EA" w14:textId="77777777" w:rsidR="007649B0" w:rsidRPr="00F27BBE" w:rsidRDefault="007649B0" w:rsidP="00C20721">
            <w:pPr>
              <w:jc w:val="center"/>
              <w:rPr>
                <w:b/>
                <w:sz w:val="22"/>
              </w:rPr>
            </w:pPr>
            <w:r w:rsidRPr="00F27BBE">
              <w:rPr>
                <w:b/>
                <w:sz w:val="22"/>
              </w:rPr>
              <w:t>8</w:t>
            </w:r>
          </w:p>
        </w:tc>
        <w:tc>
          <w:tcPr>
            <w:tcW w:w="1229" w:type="pct"/>
            <w:tcBorders>
              <w:top w:val="single" w:sz="4" w:space="0" w:color="auto"/>
              <w:left w:val="single" w:sz="4" w:space="0" w:color="auto"/>
              <w:bottom w:val="single" w:sz="4" w:space="0" w:color="auto"/>
              <w:right w:val="single" w:sz="4" w:space="0" w:color="auto"/>
            </w:tcBorders>
          </w:tcPr>
          <w:p w14:paraId="20439B3F" w14:textId="77777777" w:rsidR="007649B0" w:rsidRPr="00F27BBE" w:rsidRDefault="007649B0" w:rsidP="00C20721">
            <w:pPr>
              <w:autoSpaceDE w:val="0"/>
              <w:autoSpaceDN w:val="0"/>
              <w:adjustRightInd w:val="0"/>
              <w:jc w:val="both"/>
              <w:rPr>
                <w:sz w:val="22"/>
              </w:rPr>
            </w:pPr>
            <w:r w:rsidRPr="00F27BBE">
              <w:rPr>
                <w:sz w:val="22"/>
              </w:rPr>
              <w:t>Банк</w:t>
            </w:r>
          </w:p>
          <w:p w14:paraId="5CA7893D" w14:textId="77777777" w:rsidR="007649B0" w:rsidRPr="00F27BBE" w:rsidRDefault="007649B0" w:rsidP="00C20721">
            <w:pPr>
              <w:autoSpaceDE w:val="0"/>
              <w:autoSpaceDN w:val="0"/>
              <w:adjustRightInd w:val="0"/>
              <w:jc w:val="both"/>
              <w:rPr>
                <w:sz w:val="22"/>
              </w:rPr>
            </w:pPr>
          </w:p>
        </w:tc>
        <w:tc>
          <w:tcPr>
            <w:tcW w:w="3502" w:type="pct"/>
            <w:tcBorders>
              <w:top w:val="single" w:sz="4" w:space="0" w:color="auto"/>
              <w:left w:val="single" w:sz="4" w:space="0" w:color="auto"/>
              <w:bottom w:val="single" w:sz="4" w:space="0" w:color="auto"/>
              <w:right w:val="single" w:sz="4" w:space="0" w:color="auto"/>
            </w:tcBorders>
          </w:tcPr>
          <w:p w14:paraId="2248E2B2" w14:textId="77777777" w:rsidR="007649B0" w:rsidRPr="00F27BBE" w:rsidRDefault="007649B0" w:rsidP="00C20721">
            <w:pPr>
              <w:jc w:val="both"/>
              <w:rPr>
                <w:sz w:val="22"/>
              </w:rPr>
            </w:pPr>
            <w:r w:rsidRPr="00F27BBE">
              <w:rPr>
                <w:sz w:val="22"/>
              </w:rPr>
              <w:t>1. Документ, подтверждающий уплату государственной пошлины за предоставление лицензии</w:t>
            </w:r>
          </w:p>
          <w:p w14:paraId="612D91F7" w14:textId="77777777" w:rsidR="007649B0" w:rsidRPr="00F27BBE" w:rsidRDefault="007649B0" w:rsidP="00C20721">
            <w:pPr>
              <w:jc w:val="both"/>
              <w:rPr>
                <w:sz w:val="22"/>
              </w:rPr>
            </w:pPr>
            <w:r w:rsidRPr="00F27BBE">
              <w:rPr>
                <w:sz w:val="22"/>
              </w:rPr>
              <w:t>2. Другой документ_____________________________________</w:t>
            </w:r>
          </w:p>
          <w:p w14:paraId="2C459FA0" w14:textId="77777777" w:rsidR="007649B0" w:rsidRPr="00F27BBE" w:rsidRDefault="007649B0" w:rsidP="00C20721">
            <w:pPr>
              <w:jc w:val="both"/>
              <w:rPr>
                <w:sz w:val="22"/>
              </w:rPr>
            </w:pPr>
            <w:r w:rsidRPr="00F27BBE">
              <w:rPr>
                <w:sz w:val="22"/>
              </w:rPr>
              <w:t>____________________________</w:t>
            </w:r>
            <w:r w:rsidR="001D3EF6" w:rsidRPr="00F27BBE">
              <w:rPr>
                <w:sz w:val="22"/>
              </w:rPr>
              <w:t>__</w:t>
            </w:r>
            <w:r w:rsidRPr="00F27BBE">
              <w:rPr>
                <w:sz w:val="22"/>
              </w:rPr>
              <w:t>________________________</w:t>
            </w:r>
          </w:p>
          <w:p w14:paraId="06099060" w14:textId="77777777" w:rsidR="007649B0" w:rsidRPr="00F27BBE" w:rsidRDefault="007649B0" w:rsidP="00C20721">
            <w:pPr>
              <w:jc w:val="both"/>
              <w:rPr>
                <w:sz w:val="22"/>
              </w:rPr>
            </w:pPr>
          </w:p>
        </w:tc>
      </w:tr>
      <w:tr w:rsidR="007649B0" w:rsidRPr="00F27BBE" w14:paraId="17115BA7" w14:textId="77777777" w:rsidTr="00071207">
        <w:tc>
          <w:tcPr>
            <w:tcW w:w="269" w:type="pct"/>
            <w:tcBorders>
              <w:top w:val="single" w:sz="4" w:space="0" w:color="auto"/>
              <w:left w:val="single" w:sz="4" w:space="0" w:color="auto"/>
              <w:bottom w:val="single" w:sz="4" w:space="0" w:color="auto"/>
              <w:right w:val="single" w:sz="4" w:space="0" w:color="auto"/>
            </w:tcBorders>
            <w:vAlign w:val="center"/>
          </w:tcPr>
          <w:p w14:paraId="34E5096E" w14:textId="77777777" w:rsidR="007649B0" w:rsidRPr="00F27BBE" w:rsidRDefault="007649B0" w:rsidP="00C20721">
            <w:pPr>
              <w:jc w:val="center"/>
              <w:rPr>
                <w:b/>
                <w:sz w:val="22"/>
              </w:rPr>
            </w:pPr>
            <w:r w:rsidRPr="00F27BBE">
              <w:rPr>
                <w:b/>
                <w:sz w:val="22"/>
              </w:rPr>
              <w:t>9</w:t>
            </w:r>
          </w:p>
        </w:tc>
        <w:tc>
          <w:tcPr>
            <w:tcW w:w="1229" w:type="pct"/>
            <w:tcBorders>
              <w:top w:val="single" w:sz="4" w:space="0" w:color="auto"/>
              <w:left w:val="single" w:sz="4" w:space="0" w:color="auto"/>
              <w:bottom w:val="single" w:sz="4" w:space="0" w:color="auto"/>
              <w:right w:val="single" w:sz="4" w:space="0" w:color="auto"/>
            </w:tcBorders>
          </w:tcPr>
          <w:p w14:paraId="51A79495" w14:textId="77777777" w:rsidR="007649B0" w:rsidRPr="00F27BBE" w:rsidRDefault="007649B0" w:rsidP="00C20721">
            <w:pPr>
              <w:rPr>
                <w:sz w:val="22"/>
              </w:rPr>
            </w:pPr>
            <w:r w:rsidRPr="00F27BBE">
              <w:rPr>
                <w:i/>
                <w:sz w:val="22"/>
              </w:rPr>
              <w:t>Документы, которые имеются в распоряжении заявителя</w:t>
            </w:r>
          </w:p>
        </w:tc>
        <w:tc>
          <w:tcPr>
            <w:tcW w:w="3502" w:type="pct"/>
            <w:tcBorders>
              <w:top w:val="single" w:sz="4" w:space="0" w:color="auto"/>
              <w:left w:val="single" w:sz="4" w:space="0" w:color="auto"/>
              <w:bottom w:val="single" w:sz="4" w:space="0" w:color="auto"/>
              <w:right w:val="single" w:sz="4" w:space="0" w:color="auto"/>
            </w:tcBorders>
          </w:tcPr>
          <w:p w14:paraId="24FBE6E1" w14:textId="77777777" w:rsidR="007649B0" w:rsidRPr="00F27BBE" w:rsidRDefault="007649B0" w:rsidP="00C20721">
            <w:pPr>
              <w:jc w:val="both"/>
              <w:rPr>
                <w:sz w:val="22"/>
              </w:rPr>
            </w:pPr>
            <w:r w:rsidRPr="00F27BBE">
              <w:rPr>
                <w:sz w:val="22"/>
              </w:rPr>
              <w:t>Копии учредительных документов юридического лица, засвидетельствованные в нотариальном порядке</w:t>
            </w:r>
          </w:p>
          <w:p w14:paraId="6ED51BE7" w14:textId="77777777" w:rsidR="007649B0" w:rsidRPr="00F27BBE" w:rsidRDefault="007649B0" w:rsidP="00C20721">
            <w:pPr>
              <w:jc w:val="both"/>
              <w:rPr>
                <w:sz w:val="22"/>
              </w:rPr>
            </w:pPr>
            <w:r w:rsidRPr="00F27BBE">
              <w:rPr>
                <w:sz w:val="22"/>
              </w:rPr>
              <w:t>Копии документов, которые подтверждают наличие у соискателя лицензии на праве собственности или на ином законном основании соответствующих установленным требованиям и необходимых для осуществления деятельности по обороту наркотических средств, психотропных веществ помещений, права на которые не зарегистрированы в Едином государственном реестре прав на недвижимое имущество и сделок с ним</w:t>
            </w:r>
          </w:p>
          <w:p w14:paraId="009C68C7" w14:textId="77777777" w:rsidR="007649B0" w:rsidRPr="00F27BBE" w:rsidRDefault="007649B0" w:rsidP="00C20721">
            <w:pPr>
              <w:jc w:val="both"/>
              <w:rPr>
                <w:sz w:val="22"/>
              </w:rPr>
            </w:pPr>
            <w:r w:rsidRPr="00F27BBE">
              <w:rPr>
                <w:sz w:val="22"/>
              </w:rPr>
              <w:t>Копия сертификата специалиста, подтверждающего соответствующую профессиональную подготовку руководителя заявителя или руководителя соответствующего подразделения заявителя</w:t>
            </w:r>
          </w:p>
          <w:p w14:paraId="0B6C5783" w14:textId="77777777" w:rsidR="007649B0" w:rsidRPr="00F27BBE" w:rsidRDefault="007649B0" w:rsidP="00C20721">
            <w:pPr>
              <w:jc w:val="both"/>
              <w:rPr>
                <w:sz w:val="22"/>
              </w:rPr>
            </w:pPr>
            <w:r w:rsidRPr="00F27BBE">
              <w:rPr>
                <w:sz w:val="22"/>
              </w:rPr>
              <w:t>4. Копии документов об образовании лиц, осуществляющих деятельность по обороту наркотических средств и психотропных веществ, а также о квалификации фармацевтических и медицинских работников</w:t>
            </w:r>
          </w:p>
          <w:p w14:paraId="5665FF6D" w14:textId="77777777" w:rsidR="007649B0" w:rsidRPr="00F27BBE" w:rsidRDefault="007649B0" w:rsidP="00C20721">
            <w:pPr>
              <w:jc w:val="both"/>
              <w:rPr>
                <w:sz w:val="22"/>
              </w:rPr>
            </w:pPr>
            <w:r w:rsidRPr="00F27BBE">
              <w:rPr>
                <w:sz w:val="22"/>
              </w:rPr>
              <w:t>5. Опись прилагаемых документов</w:t>
            </w:r>
          </w:p>
          <w:p w14:paraId="2204DED7" w14:textId="77777777" w:rsidR="007649B0" w:rsidRPr="00F27BBE" w:rsidRDefault="007649B0" w:rsidP="00C20721">
            <w:pPr>
              <w:jc w:val="both"/>
              <w:rPr>
                <w:sz w:val="22"/>
              </w:rPr>
            </w:pPr>
            <w:r w:rsidRPr="00F27BBE">
              <w:rPr>
                <w:sz w:val="22"/>
              </w:rPr>
              <w:t>6.____________________________________________________________________________________________________________</w:t>
            </w:r>
          </w:p>
          <w:p w14:paraId="2FE59EFF" w14:textId="77777777" w:rsidR="007649B0" w:rsidRPr="00F27BBE" w:rsidRDefault="007649B0" w:rsidP="00C20721">
            <w:pPr>
              <w:jc w:val="both"/>
              <w:rPr>
                <w:sz w:val="22"/>
              </w:rPr>
            </w:pPr>
          </w:p>
        </w:tc>
      </w:tr>
      <w:tr w:rsidR="007649B0" w:rsidRPr="00F27BBE" w14:paraId="377192CC" w14:textId="77777777" w:rsidTr="00071207">
        <w:tc>
          <w:tcPr>
            <w:tcW w:w="269" w:type="pct"/>
            <w:tcBorders>
              <w:top w:val="single" w:sz="4" w:space="0" w:color="auto"/>
              <w:left w:val="single" w:sz="4" w:space="0" w:color="auto"/>
              <w:bottom w:val="single" w:sz="4" w:space="0" w:color="auto"/>
              <w:right w:val="single" w:sz="4" w:space="0" w:color="auto"/>
            </w:tcBorders>
            <w:vAlign w:val="center"/>
          </w:tcPr>
          <w:p w14:paraId="0FF5E64B" w14:textId="77777777" w:rsidR="007649B0" w:rsidRPr="00F27BBE" w:rsidRDefault="007649B0" w:rsidP="00C20721">
            <w:pPr>
              <w:jc w:val="center"/>
              <w:rPr>
                <w:b/>
                <w:sz w:val="22"/>
              </w:rPr>
            </w:pPr>
            <w:r w:rsidRPr="00F27BBE">
              <w:rPr>
                <w:b/>
                <w:sz w:val="22"/>
              </w:rPr>
              <w:t>10</w:t>
            </w:r>
          </w:p>
        </w:tc>
        <w:tc>
          <w:tcPr>
            <w:tcW w:w="1229" w:type="pct"/>
            <w:tcBorders>
              <w:top w:val="single" w:sz="4" w:space="0" w:color="auto"/>
              <w:left w:val="single" w:sz="4" w:space="0" w:color="auto"/>
              <w:bottom w:val="single" w:sz="4" w:space="0" w:color="auto"/>
              <w:right w:val="single" w:sz="4" w:space="0" w:color="auto"/>
            </w:tcBorders>
          </w:tcPr>
          <w:p w14:paraId="67908FCE" w14:textId="77777777" w:rsidR="007649B0" w:rsidRPr="00F27BBE" w:rsidRDefault="007649B0" w:rsidP="00C20721">
            <w:pPr>
              <w:rPr>
                <w:b/>
                <w:sz w:val="22"/>
              </w:rPr>
            </w:pPr>
            <w:r w:rsidRPr="00F27BBE">
              <w:rPr>
                <w:b/>
                <w:sz w:val="22"/>
              </w:rPr>
              <w:t xml:space="preserve">Иные организации </w:t>
            </w:r>
            <w:r w:rsidRPr="00F27BBE">
              <w:rPr>
                <w:i/>
                <w:sz w:val="22"/>
              </w:rPr>
              <w:t>(укажите, какие именно)</w:t>
            </w:r>
            <w:r w:rsidRPr="00F27BBE">
              <w:rPr>
                <w:b/>
                <w:sz w:val="22"/>
              </w:rPr>
              <w:br/>
              <w:t>1.__________________________________</w:t>
            </w:r>
          </w:p>
          <w:p w14:paraId="2FE9B365" w14:textId="77777777" w:rsidR="007649B0" w:rsidRPr="00F27BBE" w:rsidRDefault="007649B0" w:rsidP="00C20721">
            <w:pPr>
              <w:rPr>
                <w:b/>
                <w:sz w:val="22"/>
              </w:rPr>
            </w:pPr>
            <w:r w:rsidRPr="00F27BBE">
              <w:rPr>
                <w:b/>
                <w:sz w:val="22"/>
              </w:rPr>
              <w:t>2.__________________________________</w:t>
            </w:r>
          </w:p>
          <w:p w14:paraId="3393F033" w14:textId="77777777" w:rsidR="007649B0" w:rsidRPr="00F27BBE" w:rsidRDefault="007649B0" w:rsidP="00C20721">
            <w:pPr>
              <w:rPr>
                <w:b/>
                <w:sz w:val="22"/>
              </w:rPr>
            </w:pPr>
            <w:r w:rsidRPr="00F27BBE">
              <w:rPr>
                <w:b/>
                <w:sz w:val="22"/>
              </w:rPr>
              <w:t>3.__________________________________</w:t>
            </w:r>
          </w:p>
          <w:p w14:paraId="4D72AB72" w14:textId="77777777" w:rsidR="007649B0" w:rsidRPr="00F27BBE" w:rsidRDefault="007649B0" w:rsidP="00C20721">
            <w:pPr>
              <w:rPr>
                <w:b/>
                <w:sz w:val="22"/>
              </w:rPr>
            </w:pPr>
            <w:r w:rsidRPr="00F27BBE">
              <w:rPr>
                <w:b/>
                <w:sz w:val="22"/>
              </w:rPr>
              <w:t>4._________________________________</w:t>
            </w:r>
          </w:p>
        </w:tc>
        <w:tc>
          <w:tcPr>
            <w:tcW w:w="3502" w:type="pct"/>
            <w:tcBorders>
              <w:top w:val="single" w:sz="4" w:space="0" w:color="auto"/>
              <w:left w:val="single" w:sz="4" w:space="0" w:color="auto"/>
              <w:bottom w:val="single" w:sz="4" w:space="0" w:color="auto"/>
              <w:right w:val="single" w:sz="4" w:space="0" w:color="auto"/>
            </w:tcBorders>
          </w:tcPr>
          <w:p w14:paraId="432802DD" w14:textId="77777777" w:rsidR="007649B0" w:rsidRPr="00F27BBE" w:rsidRDefault="007649B0" w:rsidP="00C20721">
            <w:pPr>
              <w:jc w:val="both"/>
              <w:rPr>
                <w:sz w:val="22"/>
              </w:rPr>
            </w:pPr>
            <w:r w:rsidRPr="00F27BBE">
              <w:rPr>
                <w:sz w:val="22"/>
              </w:rPr>
              <w:t>Иные документы (укажите, какие именно)</w:t>
            </w:r>
            <w:r w:rsidRPr="00F27BBE">
              <w:rPr>
                <w:sz w:val="22"/>
              </w:rPr>
              <w:br/>
            </w:r>
          </w:p>
          <w:p w14:paraId="7102B8F1" w14:textId="77777777" w:rsidR="007649B0" w:rsidRPr="00F27BBE" w:rsidRDefault="007649B0" w:rsidP="00C20721">
            <w:pPr>
              <w:jc w:val="both"/>
              <w:rPr>
                <w:sz w:val="22"/>
              </w:rPr>
            </w:pPr>
            <w:r w:rsidRPr="00F27BBE">
              <w:rPr>
                <w:sz w:val="22"/>
              </w:rPr>
              <w:t>1.______________________________________________________________________________________________________________</w:t>
            </w:r>
          </w:p>
          <w:p w14:paraId="107DDB88" w14:textId="77777777" w:rsidR="007649B0" w:rsidRPr="00F27BBE" w:rsidRDefault="007649B0" w:rsidP="00C20721">
            <w:pPr>
              <w:jc w:val="both"/>
              <w:rPr>
                <w:sz w:val="22"/>
              </w:rPr>
            </w:pPr>
            <w:r w:rsidRPr="00F27BBE">
              <w:rPr>
                <w:sz w:val="22"/>
              </w:rPr>
              <w:t>2._____________________________________________________________________________________________________________</w:t>
            </w:r>
          </w:p>
          <w:p w14:paraId="475BAC20" w14:textId="77777777" w:rsidR="007649B0" w:rsidRPr="00F27BBE" w:rsidRDefault="007649B0" w:rsidP="00C20721">
            <w:pPr>
              <w:jc w:val="both"/>
              <w:rPr>
                <w:sz w:val="22"/>
              </w:rPr>
            </w:pPr>
            <w:r w:rsidRPr="00F27BBE">
              <w:rPr>
                <w:sz w:val="22"/>
              </w:rPr>
              <w:t>3._____________________________________________________________________________________________________________</w:t>
            </w:r>
          </w:p>
          <w:p w14:paraId="22E7188D" w14:textId="77777777" w:rsidR="007649B0" w:rsidRPr="00F27BBE" w:rsidRDefault="007649B0" w:rsidP="00C20721">
            <w:pPr>
              <w:jc w:val="both"/>
              <w:rPr>
                <w:sz w:val="22"/>
              </w:rPr>
            </w:pPr>
            <w:r w:rsidRPr="00F27BBE">
              <w:rPr>
                <w:sz w:val="22"/>
              </w:rPr>
              <w:t>4. ______________________________________________________</w:t>
            </w:r>
          </w:p>
          <w:p w14:paraId="16A5934C" w14:textId="77777777" w:rsidR="007649B0" w:rsidRPr="00F27BBE" w:rsidRDefault="007649B0" w:rsidP="00C20721">
            <w:pPr>
              <w:jc w:val="both"/>
              <w:rPr>
                <w:sz w:val="22"/>
              </w:rPr>
            </w:pPr>
            <w:r w:rsidRPr="00F27BBE">
              <w:rPr>
                <w:sz w:val="22"/>
              </w:rPr>
              <w:t>________________________________________________________</w:t>
            </w:r>
          </w:p>
          <w:p w14:paraId="69107551" w14:textId="77777777" w:rsidR="007649B0" w:rsidRPr="00F27BBE" w:rsidRDefault="007649B0" w:rsidP="00C20721">
            <w:pPr>
              <w:jc w:val="both"/>
              <w:rPr>
                <w:sz w:val="22"/>
              </w:rPr>
            </w:pPr>
          </w:p>
        </w:tc>
      </w:tr>
    </w:tbl>
    <w:p w14:paraId="1B1964F1" w14:textId="77777777" w:rsidR="007649B0" w:rsidRPr="00F27BBE" w:rsidRDefault="007649B0" w:rsidP="00C20721">
      <w:pPr>
        <w:jc w:val="both"/>
        <w:rPr>
          <w:b/>
        </w:rPr>
      </w:pPr>
    </w:p>
    <w:p w14:paraId="38423A4F" w14:textId="77777777" w:rsidR="007649B0" w:rsidRPr="00F27BBE" w:rsidRDefault="007649B0" w:rsidP="00C20721">
      <w:pPr>
        <w:jc w:val="both"/>
        <w:rPr>
          <w:b/>
        </w:rPr>
      </w:pPr>
      <w:r w:rsidRPr="00F27BBE">
        <w:rPr>
          <w:b/>
        </w:rPr>
        <w:lastRenderedPageBreak/>
        <w:t>8. Скажите, пожалуйста, сколько раз Вам пришлось обращаться в органы власти или другие учреждения для сдачи документов в полном объеме для получения данной услуги?</w:t>
      </w:r>
    </w:p>
    <w:p w14:paraId="5FC3AA7C" w14:textId="77777777" w:rsidR="007649B0" w:rsidRPr="00F27BBE" w:rsidRDefault="007649B0" w:rsidP="00C20721">
      <w:pPr>
        <w:tabs>
          <w:tab w:val="left" w:pos="360"/>
        </w:tabs>
        <w:jc w:val="both"/>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0"/>
        <w:gridCol w:w="6736"/>
        <w:gridCol w:w="2418"/>
      </w:tblGrid>
      <w:tr w:rsidR="007649B0" w:rsidRPr="00F27BBE" w14:paraId="48FD99EA" w14:textId="77777777" w:rsidTr="00071207">
        <w:trPr>
          <w:tblHeader/>
        </w:trPr>
        <w:tc>
          <w:tcPr>
            <w:tcW w:w="355" w:type="pct"/>
            <w:vAlign w:val="center"/>
          </w:tcPr>
          <w:p w14:paraId="70704351" w14:textId="77777777" w:rsidR="007649B0" w:rsidRPr="00F27BBE" w:rsidRDefault="007649B0" w:rsidP="00C20721">
            <w:pPr>
              <w:tabs>
                <w:tab w:val="left" w:pos="360"/>
              </w:tabs>
              <w:jc w:val="center"/>
              <w:rPr>
                <w:b/>
              </w:rPr>
            </w:pPr>
            <w:r w:rsidRPr="00F27BBE">
              <w:rPr>
                <w:b/>
              </w:rPr>
              <w:t>№ п/п</w:t>
            </w:r>
          </w:p>
        </w:tc>
        <w:tc>
          <w:tcPr>
            <w:tcW w:w="3418" w:type="pct"/>
            <w:vAlign w:val="center"/>
          </w:tcPr>
          <w:p w14:paraId="1DD36653" w14:textId="77777777" w:rsidR="007649B0" w:rsidRPr="00F27BBE" w:rsidRDefault="007649B0" w:rsidP="00C20721">
            <w:pPr>
              <w:tabs>
                <w:tab w:val="left" w:pos="360"/>
              </w:tabs>
              <w:jc w:val="center"/>
              <w:rPr>
                <w:b/>
              </w:rPr>
            </w:pPr>
            <w:r w:rsidRPr="00F27BBE">
              <w:rPr>
                <w:b/>
              </w:rPr>
              <w:t>Название органа власти (учреждения)</w:t>
            </w:r>
          </w:p>
        </w:tc>
        <w:tc>
          <w:tcPr>
            <w:tcW w:w="1227" w:type="pct"/>
            <w:vAlign w:val="center"/>
          </w:tcPr>
          <w:p w14:paraId="52094735" w14:textId="77777777" w:rsidR="007649B0" w:rsidRPr="00F27BBE" w:rsidRDefault="007649B0" w:rsidP="00C20721">
            <w:pPr>
              <w:tabs>
                <w:tab w:val="left" w:pos="360"/>
              </w:tabs>
              <w:jc w:val="center"/>
              <w:rPr>
                <w:b/>
              </w:rPr>
            </w:pPr>
            <w:r w:rsidRPr="00F27BBE">
              <w:rPr>
                <w:b/>
              </w:rPr>
              <w:t>Количество обращений в орган</w:t>
            </w:r>
          </w:p>
        </w:tc>
      </w:tr>
      <w:tr w:rsidR="007649B0" w:rsidRPr="00F27BBE" w14:paraId="1FCA681D" w14:textId="77777777" w:rsidTr="00071207">
        <w:tc>
          <w:tcPr>
            <w:tcW w:w="355" w:type="pct"/>
            <w:tcBorders>
              <w:top w:val="single" w:sz="4" w:space="0" w:color="000000"/>
              <w:left w:val="single" w:sz="4" w:space="0" w:color="000000"/>
              <w:bottom w:val="single" w:sz="4" w:space="0" w:color="000000"/>
              <w:right w:val="single" w:sz="4" w:space="0" w:color="000000"/>
            </w:tcBorders>
            <w:vAlign w:val="center"/>
          </w:tcPr>
          <w:p w14:paraId="440681CC" w14:textId="77777777" w:rsidR="007649B0" w:rsidRPr="00F27BBE" w:rsidRDefault="007649B0" w:rsidP="00056AE6">
            <w:pPr>
              <w:numPr>
                <w:ilvl w:val="0"/>
                <w:numId w:val="114"/>
              </w:numPr>
              <w:tabs>
                <w:tab w:val="left" w:pos="360"/>
              </w:tabs>
              <w:ind w:left="357" w:hanging="357"/>
            </w:pPr>
          </w:p>
        </w:tc>
        <w:tc>
          <w:tcPr>
            <w:tcW w:w="3418" w:type="pct"/>
            <w:tcBorders>
              <w:top w:val="single" w:sz="4" w:space="0" w:color="000000"/>
              <w:left w:val="single" w:sz="4" w:space="0" w:color="000000"/>
              <w:bottom w:val="single" w:sz="4" w:space="0" w:color="000000"/>
              <w:right w:val="single" w:sz="4" w:space="0" w:color="000000"/>
            </w:tcBorders>
            <w:vAlign w:val="center"/>
          </w:tcPr>
          <w:p w14:paraId="48AE3624" w14:textId="77777777" w:rsidR="007649B0" w:rsidRPr="00F27BBE" w:rsidRDefault="007649B0" w:rsidP="00C20721">
            <w:pPr>
              <w:tabs>
                <w:tab w:val="left" w:pos="360"/>
              </w:tabs>
              <w:jc w:val="both"/>
              <w:rPr>
                <w:b/>
              </w:rPr>
            </w:pPr>
            <w:r w:rsidRPr="00F27BBE">
              <w:t>Управление Федеральной налоговой службы по Новосибирской области</w:t>
            </w:r>
          </w:p>
        </w:tc>
        <w:tc>
          <w:tcPr>
            <w:tcW w:w="1227" w:type="pct"/>
            <w:tcBorders>
              <w:top w:val="single" w:sz="4" w:space="0" w:color="000000"/>
              <w:left w:val="single" w:sz="4" w:space="0" w:color="000000"/>
              <w:bottom w:val="single" w:sz="4" w:space="0" w:color="000000"/>
              <w:right w:val="single" w:sz="4" w:space="0" w:color="000000"/>
            </w:tcBorders>
            <w:vAlign w:val="center"/>
          </w:tcPr>
          <w:p w14:paraId="5E5FE469" w14:textId="77777777" w:rsidR="007649B0" w:rsidRPr="00F27BBE" w:rsidRDefault="007649B0" w:rsidP="00C20721">
            <w:pPr>
              <w:tabs>
                <w:tab w:val="left" w:pos="360"/>
              </w:tabs>
              <w:jc w:val="center"/>
              <w:rPr>
                <w:b/>
              </w:rPr>
            </w:pPr>
          </w:p>
        </w:tc>
      </w:tr>
      <w:tr w:rsidR="007649B0" w:rsidRPr="00F27BBE" w14:paraId="3D043148" w14:textId="77777777" w:rsidTr="00071207">
        <w:tc>
          <w:tcPr>
            <w:tcW w:w="355" w:type="pct"/>
          </w:tcPr>
          <w:p w14:paraId="3308DD74" w14:textId="77777777" w:rsidR="007649B0" w:rsidRPr="00F27BBE" w:rsidRDefault="007649B0" w:rsidP="00056AE6">
            <w:pPr>
              <w:numPr>
                <w:ilvl w:val="0"/>
                <w:numId w:val="114"/>
              </w:numPr>
              <w:tabs>
                <w:tab w:val="left" w:pos="360"/>
              </w:tabs>
              <w:ind w:left="357" w:hanging="357"/>
              <w:jc w:val="both"/>
            </w:pPr>
          </w:p>
        </w:tc>
        <w:tc>
          <w:tcPr>
            <w:tcW w:w="3418" w:type="pct"/>
            <w:vAlign w:val="center"/>
          </w:tcPr>
          <w:p w14:paraId="76247877" w14:textId="77777777" w:rsidR="007649B0" w:rsidRPr="00F27BBE" w:rsidRDefault="007649B0" w:rsidP="00C20721">
            <w:pPr>
              <w:autoSpaceDE w:val="0"/>
              <w:autoSpaceDN w:val="0"/>
              <w:adjustRightInd w:val="0"/>
              <w:jc w:val="both"/>
            </w:pPr>
            <w:r w:rsidRPr="00F27BBE">
              <w:t>Управление Федеральной службы государственной регистрации, кадастра и картографии по Новосибирской области</w:t>
            </w:r>
          </w:p>
        </w:tc>
        <w:tc>
          <w:tcPr>
            <w:tcW w:w="1227" w:type="pct"/>
          </w:tcPr>
          <w:p w14:paraId="702E5873" w14:textId="77777777" w:rsidR="007649B0" w:rsidRPr="00F27BBE" w:rsidRDefault="007649B0" w:rsidP="00C20721">
            <w:pPr>
              <w:tabs>
                <w:tab w:val="left" w:pos="360"/>
              </w:tabs>
              <w:jc w:val="both"/>
            </w:pPr>
          </w:p>
        </w:tc>
      </w:tr>
      <w:tr w:rsidR="007649B0" w:rsidRPr="00F27BBE" w14:paraId="3B3AC289" w14:textId="77777777" w:rsidTr="00071207">
        <w:tc>
          <w:tcPr>
            <w:tcW w:w="355" w:type="pct"/>
          </w:tcPr>
          <w:p w14:paraId="64E37A96" w14:textId="77777777" w:rsidR="007649B0" w:rsidRPr="00F27BBE" w:rsidRDefault="007649B0" w:rsidP="00056AE6">
            <w:pPr>
              <w:numPr>
                <w:ilvl w:val="0"/>
                <w:numId w:val="114"/>
              </w:numPr>
              <w:tabs>
                <w:tab w:val="left" w:pos="360"/>
              </w:tabs>
              <w:ind w:left="357" w:hanging="357"/>
              <w:jc w:val="both"/>
            </w:pPr>
          </w:p>
        </w:tc>
        <w:tc>
          <w:tcPr>
            <w:tcW w:w="3418" w:type="pct"/>
            <w:shd w:val="clear" w:color="auto" w:fill="auto"/>
            <w:vAlign w:val="center"/>
          </w:tcPr>
          <w:p w14:paraId="05E2A7C2" w14:textId="77777777" w:rsidR="007649B0" w:rsidRPr="00F27BBE" w:rsidRDefault="007649B0" w:rsidP="00C20721">
            <w:pPr>
              <w:autoSpaceDE w:val="0"/>
              <w:autoSpaceDN w:val="0"/>
              <w:adjustRightInd w:val="0"/>
              <w:jc w:val="both"/>
            </w:pPr>
            <w:r w:rsidRPr="00F27BBE">
              <w:t>Управление Федеральной службы Российской Федерации по контролю за оборотом наркотиков по Новосибирской области</w:t>
            </w:r>
          </w:p>
        </w:tc>
        <w:tc>
          <w:tcPr>
            <w:tcW w:w="1227" w:type="pct"/>
          </w:tcPr>
          <w:p w14:paraId="634A7A17" w14:textId="77777777" w:rsidR="007649B0" w:rsidRPr="00F27BBE" w:rsidRDefault="007649B0" w:rsidP="00C20721">
            <w:pPr>
              <w:tabs>
                <w:tab w:val="left" w:pos="360"/>
              </w:tabs>
              <w:jc w:val="both"/>
            </w:pPr>
          </w:p>
        </w:tc>
      </w:tr>
      <w:tr w:rsidR="007649B0" w:rsidRPr="00F27BBE" w14:paraId="2ECD997B" w14:textId="77777777" w:rsidTr="00071207">
        <w:tc>
          <w:tcPr>
            <w:tcW w:w="355" w:type="pct"/>
          </w:tcPr>
          <w:p w14:paraId="5845D71D" w14:textId="77777777" w:rsidR="007649B0" w:rsidRPr="00F27BBE" w:rsidRDefault="007649B0" w:rsidP="00056AE6">
            <w:pPr>
              <w:numPr>
                <w:ilvl w:val="0"/>
                <w:numId w:val="114"/>
              </w:numPr>
              <w:tabs>
                <w:tab w:val="left" w:pos="360"/>
              </w:tabs>
              <w:ind w:left="357" w:hanging="357"/>
              <w:jc w:val="both"/>
            </w:pPr>
          </w:p>
        </w:tc>
        <w:tc>
          <w:tcPr>
            <w:tcW w:w="3418" w:type="pct"/>
            <w:shd w:val="clear" w:color="auto" w:fill="auto"/>
            <w:vAlign w:val="center"/>
          </w:tcPr>
          <w:p w14:paraId="0A5A491B" w14:textId="77777777" w:rsidR="007649B0" w:rsidRPr="00F27BBE" w:rsidRDefault="007649B0" w:rsidP="00C20721">
            <w:pPr>
              <w:autoSpaceDE w:val="0"/>
              <w:autoSpaceDN w:val="0"/>
              <w:adjustRightInd w:val="0"/>
              <w:jc w:val="both"/>
            </w:pPr>
            <w:r w:rsidRPr="00F27BBE">
              <w:t>Медицинские государственные и муниципальные учреждения, имеющие лицензию на осуществление медицинской деятельности по психиатрии и психиатрии-наркологии</w:t>
            </w:r>
          </w:p>
        </w:tc>
        <w:tc>
          <w:tcPr>
            <w:tcW w:w="1227" w:type="pct"/>
          </w:tcPr>
          <w:p w14:paraId="44B354EB" w14:textId="77777777" w:rsidR="007649B0" w:rsidRPr="00F27BBE" w:rsidRDefault="007649B0" w:rsidP="00C20721">
            <w:pPr>
              <w:tabs>
                <w:tab w:val="left" w:pos="360"/>
              </w:tabs>
              <w:jc w:val="both"/>
            </w:pPr>
          </w:p>
        </w:tc>
      </w:tr>
      <w:tr w:rsidR="007649B0" w:rsidRPr="00F27BBE" w14:paraId="58C3CDD1" w14:textId="77777777" w:rsidTr="00071207">
        <w:tc>
          <w:tcPr>
            <w:tcW w:w="355" w:type="pct"/>
          </w:tcPr>
          <w:p w14:paraId="2085E2EB" w14:textId="77777777" w:rsidR="007649B0" w:rsidRPr="00F27BBE" w:rsidRDefault="007649B0" w:rsidP="00056AE6">
            <w:pPr>
              <w:numPr>
                <w:ilvl w:val="0"/>
                <w:numId w:val="114"/>
              </w:numPr>
              <w:tabs>
                <w:tab w:val="left" w:pos="360"/>
              </w:tabs>
              <w:ind w:left="357" w:hanging="357"/>
              <w:jc w:val="both"/>
            </w:pPr>
          </w:p>
        </w:tc>
        <w:tc>
          <w:tcPr>
            <w:tcW w:w="3418" w:type="pct"/>
            <w:shd w:val="clear" w:color="auto" w:fill="auto"/>
          </w:tcPr>
          <w:p w14:paraId="4B5F260A" w14:textId="77777777" w:rsidR="007649B0" w:rsidRPr="00F27BBE" w:rsidRDefault="007649B0" w:rsidP="00C20721">
            <w:pPr>
              <w:autoSpaceDE w:val="0"/>
              <w:autoSpaceDN w:val="0"/>
              <w:adjustRightInd w:val="0"/>
              <w:jc w:val="both"/>
            </w:pPr>
            <w:r w:rsidRPr="00F27BBE">
              <w:t>Организации и учреждения, имеющие право заниматься охранной деятельностью</w:t>
            </w:r>
          </w:p>
        </w:tc>
        <w:tc>
          <w:tcPr>
            <w:tcW w:w="1227" w:type="pct"/>
          </w:tcPr>
          <w:p w14:paraId="1C433137" w14:textId="77777777" w:rsidR="007649B0" w:rsidRPr="00F27BBE" w:rsidRDefault="007649B0" w:rsidP="00C20721">
            <w:pPr>
              <w:tabs>
                <w:tab w:val="left" w:pos="360"/>
              </w:tabs>
              <w:jc w:val="both"/>
            </w:pPr>
          </w:p>
        </w:tc>
      </w:tr>
      <w:tr w:rsidR="007649B0" w:rsidRPr="00F27BBE" w14:paraId="29B055DD" w14:textId="77777777" w:rsidTr="00071207">
        <w:tc>
          <w:tcPr>
            <w:tcW w:w="355" w:type="pct"/>
            <w:tcBorders>
              <w:top w:val="single" w:sz="4" w:space="0" w:color="000000"/>
              <w:left w:val="single" w:sz="4" w:space="0" w:color="000000"/>
              <w:bottom w:val="single" w:sz="4" w:space="0" w:color="000000"/>
              <w:right w:val="single" w:sz="4" w:space="0" w:color="000000"/>
            </w:tcBorders>
          </w:tcPr>
          <w:p w14:paraId="6ABBA5A9" w14:textId="77777777" w:rsidR="007649B0" w:rsidRPr="00F27BBE" w:rsidRDefault="007649B0" w:rsidP="00056AE6">
            <w:pPr>
              <w:numPr>
                <w:ilvl w:val="0"/>
                <w:numId w:val="114"/>
              </w:numPr>
              <w:tabs>
                <w:tab w:val="left" w:pos="360"/>
              </w:tabs>
              <w:ind w:left="357" w:hanging="357"/>
              <w:jc w:val="both"/>
            </w:pPr>
          </w:p>
        </w:tc>
        <w:tc>
          <w:tcPr>
            <w:tcW w:w="3418" w:type="pct"/>
            <w:tcBorders>
              <w:top w:val="single" w:sz="4" w:space="0" w:color="000000"/>
              <w:left w:val="single" w:sz="4" w:space="0" w:color="000000"/>
              <w:bottom w:val="single" w:sz="4" w:space="0" w:color="000000"/>
              <w:right w:val="single" w:sz="4" w:space="0" w:color="000000"/>
            </w:tcBorders>
            <w:shd w:val="clear" w:color="auto" w:fill="auto"/>
          </w:tcPr>
          <w:p w14:paraId="3BCF4353" w14:textId="77777777" w:rsidR="007649B0" w:rsidRPr="00F27BBE" w:rsidRDefault="007649B0" w:rsidP="00C20721">
            <w:pPr>
              <w:autoSpaceDE w:val="0"/>
              <w:autoSpaceDN w:val="0"/>
              <w:adjustRightInd w:val="0"/>
              <w:jc w:val="both"/>
            </w:pPr>
            <w:r w:rsidRPr="00F27BBE">
              <w:t>Организации, осуществляющие поставку и реализацию медицинской техники и/или предоставляющими ее в пользование</w:t>
            </w:r>
          </w:p>
        </w:tc>
        <w:tc>
          <w:tcPr>
            <w:tcW w:w="1227" w:type="pct"/>
            <w:tcBorders>
              <w:top w:val="single" w:sz="4" w:space="0" w:color="000000"/>
              <w:left w:val="single" w:sz="4" w:space="0" w:color="000000"/>
              <w:bottom w:val="single" w:sz="4" w:space="0" w:color="000000"/>
              <w:right w:val="single" w:sz="4" w:space="0" w:color="000000"/>
            </w:tcBorders>
          </w:tcPr>
          <w:p w14:paraId="19569575" w14:textId="77777777" w:rsidR="007649B0" w:rsidRPr="00F27BBE" w:rsidRDefault="007649B0" w:rsidP="00C20721">
            <w:pPr>
              <w:tabs>
                <w:tab w:val="left" w:pos="360"/>
              </w:tabs>
              <w:jc w:val="both"/>
            </w:pPr>
          </w:p>
        </w:tc>
      </w:tr>
      <w:tr w:rsidR="007649B0" w:rsidRPr="00F27BBE" w14:paraId="4DEF084D" w14:textId="77777777" w:rsidTr="00071207">
        <w:tc>
          <w:tcPr>
            <w:tcW w:w="355" w:type="pct"/>
          </w:tcPr>
          <w:p w14:paraId="6CDAC724" w14:textId="77777777" w:rsidR="007649B0" w:rsidRPr="00F27BBE" w:rsidRDefault="007649B0" w:rsidP="00056AE6">
            <w:pPr>
              <w:numPr>
                <w:ilvl w:val="0"/>
                <w:numId w:val="114"/>
              </w:numPr>
              <w:tabs>
                <w:tab w:val="left" w:pos="360"/>
              </w:tabs>
              <w:ind w:left="357" w:hanging="357"/>
              <w:jc w:val="both"/>
            </w:pPr>
          </w:p>
        </w:tc>
        <w:tc>
          <w:tcPr>
            <w:tcW w:w="3418" w:type="pct"/>
            <w:shd w:val="clear" w:color="auto" w:fill="auto"/>
          </w:tcPr>
          <w:p w14:paraId="20169156" w14:textId="77777777" w:rsidR="007649B0" w:rsidRPr="00F27BBE" w:rsidRDefault="007649B0" w:rsidP="00C20721">
            <w:pPr>
              <w:jc w:val="both"/>
            </w:pPr>
            <w:r w:rsidRPr="00F27BBE">
              <w:t>Услуги нотариуса</w:t>
            </w:r>
          </w:p>
        </w:tc>
        <w:tc>
          <w:tcPr>
            <w:tcW w:w="1227" w:type="pct"/>
          </w:tcPr>
          <w:p w14:paraId="1CD26164" w14:textId="77777777" w:rsidR="007649B0" w:rsidRPr="00F27BBE" w:rsidRDefault="007649B0" w:rsidP="00C20721">
            <w:pPr>
              <w:tabs>
                <w:tab w:val="left" w:pos="360"/>
              </w:tabs>
              <w:jc w:val="both"/>
            </w:pPr>
          </w:p>
        </w:tc>
      </w:tr>
      <w:tr w:rsidR="007649B0" w:rsidRPr="00F27BBE" w14:paraId="32FF454D" w14:textId="77777777" w:rsidTr="00071207">
        <w:tc>
          <w:tcPr>
            <w:tcW w:w="355" w:type="pct"/>
          </w:tcPr>
          <w:p w14:paraId="661E5D0B" w14:textId="77777777" w:rsidR="007649B0" w:rsidRPr="00F27BBE" w:rsidRDefault="007649B0" w:rsidP="00056AE6">
            <w:pPr>
              <w:numPr>
                <w:ilvl w:val="0"/>
                <w:numId w:val="114"/>
              </w:numPr>
              <w:tabs>
                <w:tab w:val="left" w:pos="360"/>
              </w:tabs>
              <w:ind w:left="357" w:hanging="357"/>
              <w:jc w:val="both"/>
            </w:pPr>
          </w:p>
        </w:tc>
        <w:tc>
          <w:tcPr>
            <w:tcW w:w="3418" w:type="pct"/>
          </w:tcPr>
          <w:p w14:paraId="35E45E7E" w14:textId="77777777" w:rsidR="007649B0" w:rsidRPr="00F27BBE" w:rsidRDefault="007649B0" w:rsidP="00C20721">
            <w:pPr>
              <w:tabs>
                <w:tab w:val="left" w:pos="360"/>
              </w:tabs>
              <w:jc w:val="both"/>
            </w:pPr>
            <w:r w:rsidRPr="00F27BBE">
              <w:t>Министерство здравоохранения Новосибирской области</w:t>
            </w:r>
          </w:p>
        </w:tc>
        <w:tc>
          <w:tcPr>
            <w:tcW w:w="1227" w:type="pct"/>
          </w:tcPr>
          <w:p w14:paraId="1509C60B" w14:textId="77777777" w:rsidR="007649B0" w:rsidRPr="00F27BBE" w:rsidRDefault="007649B0" w:rsidP="00C20721">
            <w:pPr>
              <w:tabs>
                <w:tab w:val="left" w:pos="360"/>
              </w:tabs>
              <w:jc w:val="both"/>
            </w:pPr>
          </w:p>
        </w:tc>
      </w:tr>
      <w:tr w:rsidR="007649B0" w:rsidRPr="00F27BBE" w14:paraId="3BE6F1C8" w14:textId="77777777" w:rsidTr="00071207">
        <w:tc>
          <w:tcPr>
            <w:tcW w:w="355" w:type="pct"/>
          </w:tcPr>
          <w:p w14:paraId="06126262" w14:textId="77777777" w:rsidR="007649B0" w:rsidRPr="00F27BBE" w:rsidRDefault="007649B0" w:rsidP="00056AE6">
            <w:pPr>
              <w:numPr>
                <w:ilvl w:val="0"/>
                <w:numId w:val="114"/>
              </w:numPr>
              <w:tabs>
                <w:tab w:val="left" w:pos="360"/>
              </w:tabs>
              <w:ind w:left="357" w:hanging="357"/>
              <w:jc w:val="both"/>
            </w:pPr>
          </w:p>
        </w:tc>
        <w:tc>
          <w:tcPr>
            <w:tcW w:w="3418" w:type="pct"/>
          </w:tcPr>
          <w:p w14:paraId="0A55010D" w14:textId="77777777" w:rsidR="007649B0" w:rsidRPr="00F27BBE" w:rsidRDefault="007649B0" w:rsidP="00C20721">
            <w:pPr>
              <w:tabs>
                <w:tab w:val="left" w:pos="360"/>
              </w:tabs>
              <w:jc w:val="both"/>
            </w:pPr>
            <w:r w:rsidRPr="00F27BBE">
              <w:rPr>
                <w:b/>
              </w:rPr>
              <w:t>Другие:</w:t>
            </w:r>
            <w:r w:rsidRPr="00F27BBE">
              <w:t>____________________________________________</w:t>
            </w:r>
          </w:p>
        </w:tc>
        <w:tc>
          <w:tcPr>
            <w:tcW w:w="1227" w:type="pct"/>
          </w:tcPr>
          <w:p w14:paraId="7A161314" w14:textId="77777777" w:rsidR="007649B0" w:rsidRPr="00F27BBE" w:rsidRDefault="007649B0" w:rsidP="00C20721">
            <w:pPr>
              <w:tabs>
                <w:tab w:val="left" w:pos="360"/>
              </w:tabs>
              <w:jc w:val="both"/>
            </w:pPr>
          </w:p>
        </w:tc>
      </w:tr>
      <w:tr w:rsidR="007649B0" w:rsidRPr="00F27BBE" w14:paraId="290867CB" w14:textId="77777777" w:rsidTr="00071207">
        <w:tc>
          <w:tcPr>
            <w:tcW w:w="355" w:type="pct"/>
          </w:tcPr>
          <w:p w14:paraId="25D667E4" w14:textId="77777777" w:rsidR="007649B0" w:rsidRPr="00F27BBE" w:rsidRDefault="007649B0" w:rsidP="00056AE6">
            <w:pPr>
              <w:numPr>
                <w:ilvl w:val="0"/>
                <w:numId w:val="114"/>
              </w:numPr>
              <w:tabs>
                <w:tab w:val="left" w:pos="360"/>
              </w:tabs>
              <w:ind w:left="357" w:hanging="357"/>
              <w:jc w:val="both"/>
            </w:pPr>
          </w:p>
        </w:tc>
        <w:tc>
          <w:tcPr>
            <w:tcW w:w="3418" w:type="pct"/>
          </w:tcPr>
          <w:p w14:paraId="2D5C4E53" w14:textId="77777777" w:rsidR="007649B0" w:rsidRPr="00F27BBE" w:rsidRDefault="007649B0" w:rsidP="00C20721">
            <w:pPr>
              <w:tabs>
                <w:tab w:val="left" w:pos="360"/>
              </w:tabs>
              <w:jc w:val="both"/>
            </w:pPr>
            <w:r w:rsidRPr="00F27BBE">
              <w:rPr>
                <w:b/>
              </w:rPr>
              <w:t>Другие:</w:t>
            </w:r>
            <w:r w:rsidRPr="00F27BBE">
              <w:t>____________________________________________</w:t>
            </w:r>
          </w:p>
        </w:tc>
        <w:tc>
          <w:tcPr>
            <w:tcW w:w="1227" w:type="pct"/>
          </w:tcPr>
          <w:p w14:paraId="49359E58" w14:textId="77777777" w:rsidR="007649B0" w:rsidRPr="00F27BBE" w:rsidRDefault="007649B0" w:rsidP="00C20721">
            <w:pPr>
              <w:tabs>
                <w:tab w:val="left" w:pos="360"/>
              </w:tabs>
              <w:jc w:val="both"/>
            </w:pPr>
          </w:p>
        </w:tc>
      </w:tr>
      <w:tr w:rsidR="007649B0" w:rsidRPr="00F27BBE" w14:paraId="0959DB37" w14:textId="77777777" w:rsidTr="00071207">
        <w:tc>
          <w:tcPr>
            <w:tcW w:w="355" w:type="pct"/>
          </w:tcPr>
          <w:p w14:paraId="428297B6" w14:textId="77777777" w:rsidR="007649B0" w:rsidRPr="00F27BBE" w:rsidRDefault="007649B0" w:rsidP="00056AE6">
            <w:pPr>
              <w:numPr>
                <w:ilvl w:val="0"/>
                <w:numId w:val="114"/>
              </w:numPr>
              <w:tabs>
                <w:tab w:val="left" w:pos="360"/>
              </w:tabs>
              <w:ind w:left="357" w:hanging="357"/>
              <w:jc w:val="both"/>
            </w:pPr>
          </w:p>
        </w:tc>
        <w:tc>
          <w:tcPr>
            <w:tcW w:w="3418" w:type="pct"/>
          </w:tcPr>
          <w:p w14:paraId="2702E71A" w14:textId="77777777" w:rsidR="007649B0" w:rsidRPr="00F27BBE" w:rsidRDefault="007649B0" w:rsidP="00C20721">
            <w:pPr>
              <w:tabs>
                <w:tab w:val="left" w:pos="360"/>
              </w:tabs>
              <w:jc w:val="both"/>
            </w:pPr>
            <w:r w:rsidRPr="00F27BBE">
              <w:rPr>
                <w:b/>
              </w:rPr>
              <w:t>Другие:</w:t>
            </w:r>
            <w:r w:rsidRPr="00F27BBE">
              <w:t>____________________________________________</w:t>
            </w:r>
          </w:p>
        </w:tc>
        <w:tc>
          <w:tcPr>
            <w:tcW w:w="1227" w:type="pct"/>
          </w:tcPr>
          <w:p w14:paraId="35689CF3" w14:textId="77777777" w:rsidR="007649B0" w:rsidRPr="00F27BBE" w:rsidRDefault="007649B0" w:rsidP="00C20721">
            <w:pPr>
              <w:tabs>
                <w:tab w:val="left" w:pos="360"/>
              </w:tabs>
              <w:jc w:val="both"/>
            </w:pPr>
          </w:p>
        </w:tc>
      </w:tr>
    </w:tbl>
    <w:p w14:paraId="573B84A7" w14:textId="77777777" w:rsidR="007649B0" w:rsidRPr="00F27BBE" w:rsidRDefault="007649B0" w:rsidP="00C20721">
      <w:pPr>
        <w:tabs>
          <w:tab w:val="left" w:pos="360"/>
        </w:tabs>
        <w:jc w:val="both"/>
      </w:pPr>
    </w:p>
    <w:p w14:paraId="215CD2F0" w14:textId="77777777" w:rsidR="007649B0" w:rsidRPr="00F27BBE" w:rsidRDefault="007649B0" w:rsidP="00C20721">
      <w:pPr>
        <w:jc w:val="both"/>
        <w:rPr>
          <w:b/>
        </w:rPr>
      </w:pPr>
      <w:r w:rsidRPr="00F27BBE">
        <w:rPr>
          <w:b/>
        </w:rPr>
        <w:t>9. Какое количество оформляемых документов для получения услуги Вы считаете оптимальным?</w:t>
      </w:r>
    </w:p>
    <w:p w14:paraId="0114F39E" w14:textId="77777777" w:rsidR="007649B0" w:rsidRPr="00F27BBE" w:rsidRDefault="007649B0" w:rsidP="00C20721">
      <w:pPr>
        <w:ind w:firstLine="567"/>
        <w:jc w:val="both"/>
        <w:rPr>
          <w:b/>
        </w:rPr>
      </w:pPr>
      <w:r w:rsidRPr="00F27BBE">
        <w:rPr>
          <w:i/>
        </w:rPr>
        <w:t xml:space="preserve">Укажите количество </w:t>
      </w:r>
      <w:r w:rsidRPr="00F27BBE">
        <w:rPr>
          <w:b/>
        </w:rPr>
        <w:t>_________________________</w:t>
      </w:r>
    </w:p>
    <w:p w14:paraId="1BD2B13E" w14:textId="77777777" w:rsidR="007649B0" w:rsidRPr="00F27BBE" w:rsidRDefault="007649B0" w:rsidP="00C20721">
      <w:pPr>
        <w:ind w:firstLine="567"/>
        <w:jc w:val="both"/>
        <w:rPr>
          <w:b/>
        </w:rPr>
      </w:pPr>
    </w:p>
    <w:p w14:paraId="7CE65DE1" w14:textId="77777777" w:rsidR="007649B0" w:rsidRPr="00F27BBE" w:rsidRDefault="007649B0" w:rsidP="00C20721">
      <w:pPr>
        <w:jc w:val="both"/>
        <w:rPr>
          <w:b/>
        </w:rPr>
      </w:pPr>
      <w:r w:rsidRPr="00F27BBE">
        <w:rPr>
          <w:b/>
        </w:rPr>
        <w:t>10. Скажите, пожалуйста, знаете ли Вы о существующем запрете органам власти требовать с граждан, получающих услуги, информацию и документы, которые имеются в других органах власти?</w:t>
      </w:r>
    </w:p>
    <w:p w14:paraId="2CAC7B96" w14:textId="77777777" w:rsidR="007649B0" w:rsidRPr="00F27BBE" w:rsidRDefault="007649B0" w:rsidP="00C20721">
      <w:pPr>
        <w:tabs>
          <w:tab w:val="num" w:pos="0"/>
        </w:tabs>
        <w:ind w:firstLine="567"/>
        <w:jc w:val="both"/>
      </w:pPr>
      <w:r w:rsidRPr="00F27BBE">
        <w:t>1. да</w:t>
      </w:r>
    </w:p>
    <w:p w14:paraId="700DE881" w14:textId="77777777" w:rsidR="007649B0" w:rsidRPr="00F27BBE" w:rsidRDefault="007649B0" w:rsidP="00C20721">
      <w:pPr>
        <w:tabs>
          <w:tab w:val="num" w:pos="0"/>
        </w:tabs>
        <w:ind w:firstLine="567"/>
        <w:jc w:val="both"/>
      </w:pPr>
      <w:r w:rsidRPr="00F27BBE">
        <w:t>2. нет</w:t>
      </w:r>
    </w:p>
    <w:p w14:paraId="609D93D9" w14:textId="77777777" w:rsidR="007649B0" w:rsidRPr="00F27BBE" w:rsidRDefault="007649B0" w:rsidP="00C20721">
      <w:pPr>
        <w:tabs>
          <w:tab w:val="num" w:pos="0"/>
        </w:tabs>
        <w:ind w:firstLine="567"/>
        <w:jc w:val="both"/>
      </w:pPr>
    </w:p>
    <w:p w14:paraId="183DD6C2" w14:textId="77777777" w:rsidR="007649B0" w:rsidRPr="00F27BBE" w:rsidRDefault="007649B0" w:rsidP="00C20721">
      <w:pPr>
        <w:autoSpaceDE w:val="0"/>
        <w:autoSpaceDN w:val="0"/>
        <w:jc w:val="both"/>
        <w:rPr>
          <w:b/>
        </w:rPr>
      </w:pPr>
      <w:r w:rsidRPr="00F27BBE">
        <w:rPr>
          <w:b/>
        </w:rPr>
        <w:t>11. Знакомы ли Вы с административным регламентом (стандартом услуги), регулирующим предоставление данной услуги?</w:t>
      </w:r>
    </w:p>
    <w:p w14:paraId="17648BAC" w14:textId="77777777" w:rsidR="007649B0" w:rsidRPr="00F27BBE" w:rsidRDefault="007649B0" w:rsidP="00C20721">
      <w:pPr>
        <w:tabs>
          <w:tab w:val="num" w:pos="0"/>
        </w:tabs>
        <w:autoSpaceDE w:val="0"/>
        <w:autoSpaceDN w:val="0"/>
        <w:ind w:firstLine="567"/>
        <w:jc w:val="both"/>
      </w:pPr>
      <w:r w:rsidRPr="00F27BBE">
        <w:t>1. да, хорошо</w:t>
      </w:r>
    </w:p>
    <w:p w14:paraId="074F0BFF" w14:textId="77777777" w:rsidR="007649B0" w:rsidRPr="00F27BBE" w:rsidRDefault="007649B0" w:rsidP="00C20721">
      <w:pPr>
        <w:tabs>
          <w:tab w:val="num" w:pos="0"/>
        </w:tabs>
        <w:autoSpaceDE w:val="0"/>
        <w:autoSpaceDN w:val="0"/>
        <w:ind w:firstLine="567"/>
        <w:jc w:val="both"/>
      </w:pPr>
      <w:r w:rsidRPr="00F27BBE">
        <w:t>2. приблизительно</w:t>
      </w:r>
    </w:p>
    <w:p w14:paraId="7E8BE630" w14:textId="77777777" w:rsidR="007649B0" w:rsidRPr="00F27BBE" w:rsidRDefault="007649B0" w:rsidP="00C20721">
      <w:pPr>
        <w:tabs>
          <w:tab w:val="num" w:pos="0"/>
        </w:tabs>
        <w:autoSpaceDE w:val="0"/>
        <w:autoSpaceDN w:val="0"/>
        <w:ind w:firstLine="567"/>
        <w:jc w:val="both"/>
      </w:pPr>
      <w:r w:rsidRPr="00F27BBE">
        <w:t>3. нет</w:t>
      </w:r>
    </w:p>
    <w:p w14:paraId="580AB440" w14:textId="77777777" w:rsidR="007649B0" w:rsidRPr="00F27BBE" w:rsidRDefault="007649B0" w:rsidP="00C20721">
      <w:pPr>
        <w:jc w:val="both"/>
        <w:rPr>
          <w:b/>
        </w:rPr>
      </w:pPr>
    </w:p>
    <w:p w14:paraId="2DB1DBFC" w14:textId="77777777" w:rsidR="007649B0" w:rsidRPr="00F27BBE" w:rsidRDefault="007649B0" w:rsidP="00C20721">
      <w:pPr>
        <w:jc w:val="both"/>
        <w:rPr>
          <w:i/>
          <w:iCs/>
        </w:rPr>
      </w:pPr>
      <w:r w:rsidRPr="00F27BBE">
        <w:rPr>
          <w:b/>
        </w:rPr>
        <w:t>12. Какова примерная структура временных затрат Вашей компании при получении данной услуги?</w:t>
      </w:r>
      <w:r w:rsidRPr="00F27BBE">
        <w:rPr>
          <w:iCs/>
        </w:rPr>
        <w:t xml:space="preserve"> (О</w:t>
      </w:r>
      <w:r w:rsidRPr="00F27BBE">
        <w:rPr>
          <w:i/>
          <w:iCs/>
        </w:rPr>
        <w:t>тметьте ответ в каждой строке таблицы).</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7512"/>
        <w:gridCol w:w="1843"/>
      </w:tblGrid>
      <w:tr w:rsidR="007649B0" w:rsidRPr="00F27BBE" w14:paraId="336CED6D" w14:textId="77777777" w:rsidTr="007649B0">
        <w:trPr>
          <w:tblHeader/>
          <w:jc w:val="center"/>
        </w:trPr>
        <w:tc>
          <w:tcPr>
            <w:tcW w:w="421" w:type="dxa"/>
            <w:vAlign w:val="center"/>
          </w:tcPr>
          <w:p w14:paraId="1B511922" w14:textId="77777777" w:rsidR="007649B0" w:rsidRPr="00F27BBE" w:rsidRDefault="007649B0" w:rsidP="00C20721">
            <w:pPr>
              <w:jc w:val="center"/>
              <w:rPr>
                <w:b/>
                <w:sz w:val="22"/>
              </w:rPr>
            </w:pPr>
            <w:r w:rsidRPr="00F27BBE">
              <w:rPr>
                <w:b/>
                <w:sz w:val="22"/>
              </w:rPr>
              <w:t>№ п/п</w:t>
            </w:r>
          </w:p>
        </w:tc>
        <w:tc>
          <w:tcPr>
            <w:tcW w:w="7512" w:type="dxa"/>
            <w:vAlign w:val="center"/>
          </w:tcPr>
          <w:p w14:paraId="113DE4E0" w14:textId="77777777" w:rsidR="007649B0" w:rsidRPr="00F27BBE" w:rsidRDefault="007649B0" w:rsidP="00C20721">
            <w:pPr>
              <w:jc w:val="center"/>
              <w:rPr>
                <w:b/>
                <w:sz w:val="22"/>
              </w:rPr>
            </w:pPr>
            <w:r w:rsidRPr="00F27BBE">
              <w:rPr>
                <w:b/>
                <w:sz w:val="22"/>
              </w:rPr>
              <w:t>Перечень процедур (обращений)</w:t>
            </w:r>
          </w:p>
        </w:tc>
        <w:tc>
          <w:tcPr>
            <w:tcW w:w="1843" w:type="dxa"/>
            <w:vAlign w:val="center"/>
          </w:tcPr>
          <w:p w14:paraId="0E822FB5" w14:textId="77777777" w:rsidR="007649B0" w:rsidRPr="00F27BBE" w:rsidRDefault="007649B0" w:rsidP="00C20721">
            <w:pPr>
              <w:jc w:val="center"/>
              <w:rPr>
                <w:b/>
                <w:sz w:val="22"/>
              </w:rPr>
            </w:pPr>
            <w:r w:rsidRPr="00F27BBE">
              <w:rPr>
                <w:b/>
                <w:sz w:val="22"/>
              </w:rPr>
              <w:t>Количество дней, реально затраченных на процедуру</w:t>
            </w:r>
          </w:p>
        </w:tc>
      </w:tr>
      <w:tr w:rsidR="007649B0" w:rsidRPr="00F27BBE" w14:paraId="5611A529" w14:textId="77777777" w:rsidTr="007649B0">
        <w:trPr>
          <w:jc w:val="center"/>
        </w:trPr>
        <w:tc>
          <w:tcPr>
            <w:tcW w:w="421" w:type="dxa"/>
            <w:tcBorders>
              <w:top w:val="single" w:sz="4" w:space="0" w:color="auto"/>
              <w:left w:val="single" w:sz="4" w:space="0" w:color="auto"/>
              <w:bottom w:val="single" w:sz="4" w:space="0" w:color="auto"/>
              <w:right w:val="single" w:sz="4" w:space="0" w:color="auto"/>
            </w:tcBorders>
            <w:vAlign w:val="center"/>
          </w:tcPr>
          <w:p w14:paraId="74DD2AB0" w14:textId="77777777" w:rsidR="007649B0" w:rsidRPr="00F27BBE" w:rsidRDefault="007649B0" w:rsidP="00056AE6">
            <w:pPr>
              <w:numPr>
                <w:ilvl w:val="0"/>
                <w:numId w:val="65"/>
              </w:numPr>
              <w:ind w:left="0" w:firstLine="0"/>
              <w:jc w:val="center"/>
              <w:rPr>
                <w:b/>
                <w:sz w:val="22"/>
              </w:rPr>
            </w:pPr>
          </w:p>
        </w:tc>
        <w:tc>
          <w:tcPr>
            <w:tcW w:w="7512" w:type="dxa"/>
            <w:tcBorders>
              <w:top w:val="single" w:sz="4" w:space="0" w:color="auto"/>
              <w:left w:val="single" w:sz="4" w:space="0" w:color="auto"/>
              <w:bottom w:val="single" w:sz="4" w:space="0" w:color="auto"/>
              <w:right w:val="single" w:sz="4" w:space="0" w:color="auto"/>
            </w:tcBorders>
            <w:vAlign w:val="center"/>
          </w:tcPr>
          <w:p w14:paraId="63BB95B3" w14:textId="77777777" w:rsidR="007649B0" w:rsidRPr="00F27BBE" w:rsidRDefault="007649B0" w:rsidP="00C20721">
            <w:pPr>
              <w:jc w:val="both"/>
              <w:rPr>
                <w:sz w:val="22"/>
              </w:rPr>
            </w:pPr>
            <w:r w:rsidRPr="00F27BBE">
              <w:rPr>
                <w:sz w:val="22"/>
              </w:rPr>
              <w:t>Получение документов в Управлении Федеральной налоговой службы по Новосибирской области</w:t>
            </w:r>
          </w:p>
        </w:tc>
        <w:tc>
          <w:tcPr>
            <w:tcW w:w="1843" w:type="dxa"/>
            <w:tcBorders>
              <w:top w:val="single" w:sz="4" w:space="0" w:color="auto"/>
              <w:left w:val="single" w:sz="4" w:space="0" w:color="auto"/>
              <w:bottom w:val="single" w:sz="4" w:space="0" w:color="auto"/>
              <w:right w:val="single" w:sz="4" w:space="0" w:color="auto"/>
            </w:tcBorders>
            <w:vAlign w:val="center"/>
          </w:tcPr>
          <w:p w14:paraId="2E6AE64B" w14:textId="77777777" w:rsidR="007649B0" w:rsidRPr="00F27BBE" w:rsidRDefault="007649B0" w:rsidP="00C20721">
            <w:pPr>
              <w:jc w:val="center"/>
              <w:rPr>
                <w:b/>
                <w:sz w:val="22"/>
              </w:rPr>
            </w:pPr>
          </w:p>
        </w:tc>
      </w:tr>
      <w:tr w:rsidR="007649B0" w:rsidRPr="00F27BBE" w14:paraId="428E86D8" w14:textId="77777777" w:rsidTr="007649B0">
        <w:trPr>
          <w:jc w:val="center"/>
        </w:trPr>
        <w:tc>
          <w:tcPr>
            <w:tcW w:w="421" w:type="dxa"/>
            <w:vAlign w:val="center"/>
          </w:tcPr>
          <w:p w14:paraId="7DF9EE88" w14:textId="77777777" w:rsidR="007649B0" w:rsidRPr="00F27BBE" w:rsidRDefault="007649B0" w:rsidP="00056AE6">
            <w:pPr>
              <w:numPr>
                <w:ilvl w:val="0"/>
                <w:numId w:val="65"/>
              </w:numPr>
              <w:ind w:left="0" w:firstLine="0"/>
              <w:jc w:val="center"/>
              <w:rPr>
                <w:b/>
                <w:sz w:val="22"/>
              </w:rPr>
            </w:pPr>
          </w:p>
        </w:tc>
        <w:tc>
          <w:tcPr>
            <w:tcW w:w="7512" w:type="dxa"/>
            <w:vAlign w:val="center"/>
          </w:tcPr>
          <w:p w14:paraId="7840D309" w14:textId="77777777" w:rsidR="007649B0" w:rsidRPr="00F27BBE" w:rsidRDefault="007649B0" w:rsidP="00C20721">
            <w:pPr>
              <w:jc w:val="both"/>
              <w:rPr>
                <w:b/>
                <w:sz w:val="22"/>
              </w:rPr>
            </w:pPr>
            <w:r w:rsidRPr="00F27BBE">
              <w:rPr>
                <w:sz w:val="22"/>
              </w:rPr>
              <w:t xml:space="preserve">Получение документов в Управлении Федеральной службы государственной </w:t>
            </w:r>
            <w:r w:rsidRPr="00F27BBE">
              <w:rPr>
                <w:sz w:val="22"/>
              </w:rPr>
              <w:lastRenderedPageBreak/>
              <w:t>регистрации, кадастра и картографии по Новосибирской области</w:t>
            </w:r>
          </w:p>
        </w:tc>
        <w:tc>
          <w:tcPr>
            <w:tcW w:w="1843" w:type="dxa"/>
            <w:vAlign w:val="center"/>
          </w:tcPr>
          <w:p w14:paraId="69ECF561" w14:textId="77777777" w:rsidR="007649B0" w:rsidRPr="00F27BBE" w:rsidRDefault="007649B0" w:rsidP="00C20721">
            <w:pPr>
              <w:jc w:val="center"/>
              <w:rPr>
                <w:b/>
                <w:sz w:val="22"/>
              </w:rPr>
            </w:pPr>
          </w:p>
        </w:tc>
      </w:tr>
      <w:tr w:rsidR="007649B0" w:rsidRPr="00F27BBE" w14:paraId="30E14A1D" w14:textId="77777777" w:rsidTr="007649B0">
        <w:trPr>
          <w:jc w:val="center"/>
        </w:trPr>
        <w:tc>
          <w:tcPr>
            <w:tcW w:w="421" w:type="dxa"/>
            <w:vAlign w:val="center"/>
          </w:tcPr>
          <w:p w14:paraId="70D7E8ED" w14:textId="77777777" w:rsidR="007649B0" w:rsidRPr="00F27BBE" w:rsidRDefault="007649B0" w:rsidP="00056AE6">
            <w:pPr>
              <w:numPr>
                <w:ilvl w:val="0"/>
                <w:numId w:val="65"/>
              </w:numPr>
              <w:ind w:left="0" w:firstLine="0"/>
              <w:jc w:val="center"/>
              <w:rPr>
                <w:b/>
                <w:sz w:val="22"/>
              </w:rPr>
            </w:pPr>
          </w:p>
        </w:tc>
        <w:tc>
          <w:tcPr>
            <w:tcW w:w="7512" w:type="dxa"/>
            <w:vAlign w:val="center"/>
          </w:tcPr>
          <w:p w14:paraId="260FD1D9" w14:textId="77777777" w:rsidR="007649B0" w:rsidRPr="00F27BBE" w:rsidRDefault="007649B0" w:rsidP="00C20721">
            <w:pPr>
              <w:rPr>
                <w:sz w:val="22"/>
              </w:rPr>
            </w:pPr>
            <w:r w:rsidRPr="00F27BBE">
              <w:rPr>
                <w:sz w:val="22"/>
              </w:rPr>
              <w:t>Получение документов в Управлении Федеральной службы Российской Федерации по контролю за оборотом наркотиков по Новосибирской области</w:t>
            </w:r>
          </w:p>
        </w:tc>
        <w:tc>
          <w:tcPr>
            <w:tcW w:w="1843" w:type="dxa"/>
            <w:vAlign w:val="center"/>
          </w:tcPr>
          <w:p w14:paraId="47F22E26" w14:textId="77777777" w:rsidR="007649B0" w:rsidRPr="00F27BBE" w:rsidRDefault="007649B0" w:rsidP="00C20721">
            <w:pPr>
              <w:jc w:val="center"/>
              <w:rPr>
                <w:b/>
                <w:sz w:val="22"/>
              </w:rPr>
            </w:pPr>
          </w:p>
        </w:tc>
      </w:tr>
      <w:tr w:rsidR="007649B0" w:rsidRPr="00F27BBE" w14:paraId="15C35A1B" w14:textId="77777777" w:rsidTr="007649B0">
        <w:trPr>
          <w:jc w:val="center"/>
        </w:trPr>
        <w:tc>
          <w:tcPr>
            <w:tcW w:w="421" w:type="dxa"/>
            <w:vAlign w:val="center"/>
          </w:tcPr>
          <w:p w14:paraId="4DE4FA00" w14:textId="77777777" w:rsidR="007649B0" w:rsidRPr="00F27BBE" w:rsidRDefault="007649B0" w:rsidP="00056AE6">
            <w:pPr>
              <w:numPr>
                <w:ilvl w:val="0"/>
                <w:numId w:val="65"/>
              </w:numPr>
              <w:ind w:left="0" w:firstLine="0"/>
              <w:jc w:val="center"/>
              <w:rPr>
                <w:b/>
                <w:sz w:val="22"/>
              </w:rPr>
            </w:pPr>
          </w:p>
        </w:tc>
        <w:tc>
          <w:tcPr>
            <w:tcW w:w="7512" w:type="dxa"/>
            <w:vAlign w:val="center"/>
          </w:tcPr>
          <w:p w14:paraId="6457A611" w14:textId="77777777" w:rsidR="007649B0" w:rsidRPr="00F27BBE" w:rsidRDefault="007649B0" w:rsidP="00C20721">
            <w:pPr>
              <w:rPr>
                <w:sz w:val="22"/>
              </w:rPr>
            </w:pPr>
            <w:r w:rsidRPr="00F27BBE">
              <w:rPr>
                <w:sz w:val="22"/>
              </w:rPr>
              <w:t>Получение документов в медицинских государственных и муниципальных учреждениях, имеющих лицензию на осуществление медицинской деятельности по психиатрии и психиатрии-наркологии;</w:t>
            </w:r>
          </w:p>
        </w:tc>
        <w:tc>
          <w:tcPr>
            <w:tcW w:w="1843" w:type="dxa"/>
            <w:vAlign w:val="center"/>
          </w:tcPr>
          <w:p w14:paraId="118AD2BD" w14:textId="77777777" w:rsidR="007649B0" w:rsidRPr="00F27BBE" w:rsidRDefault="007649B0" w:rsidP="00C20721">
            <w:pPr>
              <w:jc w:val="center"/>
              <w:rPr>
                <w:b/>
                <w:sz w:val="22"/>
              </w:rPr>
            </w:pPr>
          </w:p>
        </w:tc>
      </w:tr>
      <w:tr w:rsidR="007649B0" w:rsidRPr="00F27BBE" w14:paraId="4976CB5A" w14:textId="77777777" w:rsidTr="007649B0">
        <w:trPr>
          <w:jc w:val="center"/>
        </w:trPr>
        <w:tc>
          <w:tcPr>
            <w:tcW w:w="421" w:type="dxa"/>
            <w:vAlign w:val="center"/>
          </w:tcPr>
          <w:p w14:paraId="02646F31" w14:textId="77777777" w:rsidR="007649B0" w:rsidRPr="00F27BBE" w:rsidRDefault="007649B0" w:rsidP="00056AE6">
            <w:pPr>
              <w:numPr>
                <w:ilvl w:val="0"/>
                <w:numId w:val="65"/>
              </w:numPr>
              <w:ind w:left="0" w:firstLine="0"/>
              <w:jc w:val="center"/>
              <w:rPr>
                <w:b/>
                <w:sz w:val="22"/>
              </w:rPr>
            </w:pPr>
          </w:p>
        </w:tc>
        <w:tc>
          <w:tcPr>
            <w:tcW w:w="7512" w:type="dxa"/>
            <w:vAlign w:val="center"/>
          </w:tcPr>
          <w:p w14:paraId="620A52D0" w14:textId="77777777" w:rsidR="007649B0" w:rsidRPr="00F27BBE" w:rsidRDefault="007649B0" w:rsidP="00C20721">
            <w:pPr>
              <w:rPr>
                <w:sz w:val="22"/>
              </w:rPr>
            </w:pPr>
            <w:r w:rsidRPr="00F27BBE">
              <w:rPr>
                <w:sz w:val="22"/>
              </w:rPr>
              <w:t>Получение документов в организациях и учреждениях, имеющих право заниматься охранной деятельностью</w:t>
            </w:r>
          </w:p>
        </w:tc>
        <w:tc>
          <w:tcPr>
            <w:tcW w:w="1843" w:type="dxa"/>
            <w:vAlign w:val="center"/>
          </w:tcPr>
          <w:p w14:paraId="4117CF41" w14:textId="77777777" w:rsidR="007649B0" w:rsidRPr="00F27BBE" w:rsidRDefault="007649B0" w:rsidP="00C20721">
            <w:pPr>
              <w:jc w:val="center"/>
              <w:rPr>
                <w:b/>
                <w:sz w:val="22"/>
              </w:rPr>
            </w:pPr>
          </w:p>
        </w:tc>
      </w:tr>
      <w:tr w:rsidR="007649B0" w:rsidRPr="00F27BBE" w14:paraId="1DD13BB4" w14:textId="77777777" w:rsidTr="007649B0">
        <w:trPr>
          <w:jc w:val="center"/>
        </w:trPr>
        <w:tc>
          <w:tcPr>
            <w:tcW w:w="421" w:type="dxa"/>
            <w:vAlign w:val="center"/>
          </w:tcPr>
          <w:p w14:paraId="6D641442" w14:textId="77777777" w:rsidR="007649B0" w:rsidRPr="00F27BBE" w:rsidRDefault="007649B0" w:rsidP="00056AE6">
            <w:pPr>
              <w:numPr>
                <w:ilvl w:val="0"/>
                <w:numId w:val="65"/>
              </w:numPr>
              <w:ind w:left="0" w:firstLine="0"/>
              <w:jc w:val="center"/>
              <w:rPr>
                <w:b/>
                <w:sz w:val="22"/>
              </w:rPr>
            </w:pPr>
          </w:p>
        </w:tc>
        <w:tc>
          <w:tcPr>
            <w:tcW w:w="7512" w:type="dxa"/>
            <w:vAlign w:val="center"/>
          </w:tcPr>
          <w:p w14:paraId="336A1CA4" w14:textId="77777777" w:rsidR="007649B0" w:rsidRPr="00F27BBE" w:rsidRDefault="007649B0" w:rsidP="00C20721">
            <w:pPr>
              <w:rPr>
                <w:sz w:val="22"/>
              </w:rPr>
            </w:pPr>
            <w:r w:rsidRPr="00F27BBE">
              <w:rPr>
                <w:sz w:val="22"/>
              </w:rPr>
              <w:t>Получение документов в организациях, осуществляющих поставку и реализацию медицинской техники и/или предоставляющих ее в пользование</w:t>
            </w:r>
          </w:p>
        </w:tc>
        <w:tc>
          <w:tcPr>
            <w:tcW w:w="1843" w:type="dxa"/>
            <w:vAlign w:val="center"/>
          </w:tcPr>
          <w:p w14:paraId="08D99261" w14:textId="77777777" w:rsidR="007649B0" w:rsidRPr="00F27BBE" w:rsidRDefault="007649B0" w:rsidP="00C20721">
            <w:pPr>
              <w:jc w:val="center"/>
              <w:rPr>
                <w:b/>
                <w:sz w:val="22"/>
              </w:rPr>
            </w:pPr>
          </w:p>
        </w:tc>
      </w:tr>
      <w:tr w:rsidR="007649B0" w:rsidRPr="00F27BBE" w14:paraId="37ACBF9A" w14:textId="77777777" w:rsidTr="007649B0">
        <w:trPr>
          <w:jc w:val="center"/>
        </w:trPr>
        <w:tc>
          <w:tcPr>
            <w:tcW w:w="421" w:type="dxa"/>
            <w:vAlign w:val="center"/>
          </w:tcPr>
          <w:p w14:paraId="7EEC1F29" w14:textId="77777777" w:rsidR="007649B0" w:rsidRPr="00F27BBE" w:rsidRDefault="007649B0" w:rsidP="00056AE6">
            <w:pPr>
              <w:numPr>
                <w:ilvl w:val="0"/>
                <w:numId w:val="65"/>
              </w:numPr>
              <w:ind w:left="0" w:firstLine="0"/>
              <w:jc w:val="center"/>
              <w:rPr>
                <w:b/>
                <w:sz w:val="22"/>
              </w:rPr>
            </w:pPr>
          </w:p>
        </w:tc>
        <w:tc>
          <w:tcPr>
            <w:tcW w:w="7512" w:type="dxa"/>
          </w:tcPr>
          <w:p w14:paraId="43745FA1" w14:textId="77777777" w:rsidR="007649B0" w:rsidRPr="00F27BBE" w:rsidRDefault="007649B0" w:rsidP="00C20721">
            <w:pPr>
              <w:jc w:val="both"/>
              <w:rPr>
                <w:sz w:val="22"/>
              </w:rPr>
            </w:pPr>
            <w:r w:rsidRPr="00F27BBE">
              <w:rPr>
                <w:sz w:val="22"/>
              </w:rPr>
              <w:t>Отправление документов почтовой службой</w:t>
            </w:r>
          </w:p>
        </w:tc>
        <w:tc>
          <w:tcPr>
            <w:tcW w:w="1843" w:type="dxa"/>
            <w:vAlign w:val="center"/>
          </w:tcPr>
          <w:p w14:paraId="62858784" w14:textId="77777777" w:rsidR="007649B0" w:rsidRPr="00F27BBE" w:rsidRDefault="007649B0" w:rsidP="00C20721">
            <w:pPr>
              <w:jc w:val="center"/>
              <w:rPr>
                <w:b/>
                <w:sz w:val="22"/>
              </w:rPr>
            </w:pPr>
          </w:p>
        </w:tc>
      </w:tr>
      <w:tr w:rsidR="007649B0" w:rsidRPr="00F27BBE" w14:paraId="1466370D" w14:textId="77777777" w:rsidTr="007649B0">
        <w:trPr>
          <w:jc w:val="center"/>
        </w:trPr>
        <w:tc>
          <w:tcPr>
            <w:tcW w:w="421" w:type="dxa"/>
            <w:tcBorders>
              <w:top w:val="single" w:sz="4" w:space="0" w:color="auto"/>
              <w:left w:val="single" w:sz="4" w:space="0" w:color="auto"/>
              <w:bottom w:val="single" w:sz="4" w:space="0" w:color="auto"/>
              <w:right w:val="single" w:sz="4" w:space="0" w:color="auto"/>
            </w:tcBorders>
            <w:vAlign w:val="center"/>
          </w:tcPr>
          <w:p w14:paraId="793F38F4" w14:textId="77777777" w:rsidR="007649B0" w:rsidRPr="00F27BBE" w:rsidRDefault="007649B0" w:rsidP="00056AE6">
            <w:pPr>
              <w:numPr>
                <w:ilvl w:val="0"/>
                <w:numId w:val="65"/>
              </w:numPr>
              <w:ind w:left="0" w:firstLine="0"/>
              <w:jc w:val="center"/>
              <w:rPr>
                <w:b/>
                <w:sz w:val="22"/>
              </w:rPr>
            </w:pPr>
          </w:p>
        </w:tc>
        <w:tc>
          <w:tcPr>
            <w:tcW w:w="7512" w:type="dxa"/>
            <w:tcBorders>
              <w:top w:val="single" w:sz="4" w:space="0" w:color="auto"/>
              <w:left w:val="single" w:sz="4" w:space="0" w:color="auto"/>
              <w:bottom w:val="single" w:sz="4" w:space="0" w:color="auto"/>
              <w:right w:val="single" w:sz="4" w:space="0" w:color="auto"/>
            </w:tcBorders>
          </w:tcPr>
          <w:p w14:paraId="0978E9D2" w14:textId="77777777" w:rsidR="007649B0" w:rsidRPr="00F27BBE" w:rsidRDefault="007649B0" w:rsidP="00C20721">
            <w:pPr>
              <w:jc w:val="both"/>
              <w:rPr>
                <w:sz w:val="22"/>
              </w:rPr>
            </w:pPr>
            <w:r w:rsidRPr="00F27BBE">
              <w:rPr>
                <w:sz w:val="22"/>
              </w:rPr>
              <w:t>Услуги нотариуса</w:t>
            </w:r>
          </w:p>
        </w:tc>
        <w:tc>
          <w:tcPr>
            <w:tcW w:w="1843" w:type="dxa"/>
            <w:tcBorders>
              <w:top w:val="single" w:sz="4" w:space="0" w:color="auto"/>
              <w:left w:val="single" w:sz="4" w:space="0" w:color="auto"/>
              <w:bottom w:val="single" w:sz="4" w:space="0" w:color="auto"/>
              <w:right w:val="single" w:sz="4" w:space="0" w:color="auto"/>
            </w:tcBorders>
            <w:vAlign w:val="center"/>
          </w:tcPr>
          <w:p w14:paraId="7EAED675" w14:textId="77777777" w:rsidR="007649B0" w:rsidRPr="00F27BBE" w:rsidRDefault="007649B0" w:rsidP="00C20721">
            <w:pPr>
              <w:jc w:val="center"/>
              <w:rPr>
                <w:b/>
                <w:sz w:val="22"/>
              </w:rPr>
            </w:pPr>
          </w:p>
        </w:tc>
      </w:tr>
      <w:tr w:rsidR="007649B0" w:rsidRPr="00F27BBE" w14:paraId="34AFA7C1" w14:textId="77777777" w:rsidTr="007649B0">
        <w:trPr>
          <w:trHeight w:val="263"/>
          <w:jc w:val="center"/>
        </w:trPr>
        <w:tc>
          <w:tcPr>
            <w:tcW w:w="421" w:type="dxa"/>
            <w:vAlign w:val="center"/>
          </w:tcPr>
          <w:p w14:paraId="305A9A9B" w14:textId="77777777" w:rsidR="007649B0" w:rsidRPr="00F27BBE" w:rsidRDefault="007649B0" w:rsidP="00056AE6">
            <w:pPr>
              <w:numPr>
                <w:ilvl w:val="0"/>
                <w:numId w:val="65"/>
              </w:numPr>
              <w:ind w:left="0" w:firstLine="0"/>
              <w:jc w:val="center"/>
              <w:rPr>
                <w:b/>
                <w:sz w:val="22"/>
              </w:rPr>
            </w:pPr>
          </w:p>
        </w:tc>
        <w:tc>
          <w:tcPr>
            <w:tcW w:w="7512" w:type="dxa"/>
          </w:tcPr>
          <w:p w14:paraId="1EE9FE95" w14:textId="77777777" w:rsidR="007649B0" w:rsidRPr="00F27BBE" w:rsidRDefault="007649B0" w:rsidP="00C20721">
            <w:pPr>
              <w:rPr>
                <w:sz w:val="22"/>
              </w:rPr>
            </w:pPr>
            <w:r w:rsidRPr="00F27BBE">
              <w:rPr>
                <w:sz w:val="22"/>
              </w:rPr>
              <w:t xml:space="preserve">Оформление лицензии в Минздраве Новосибирской области </w:t>
            </w:r>
          </w:p>
        </w:tc>
        <w:tc>
          <w:tcPr>
            <w:tcW w:w="1843" w:type="dxa"/>
          </w:tcPr>
          <w:p w14:paraId="11D85E8B" w14:textId="77777777" w:rsidR="007649B0" w:rsidRPr="00F27BBE" w:rsidRDefault="007649B0" w:rsidP="00C20721">
            <w:pPr>
              <w:rPr>
                <w:b/>
                <w:sz w:val="22"/>
              </w:rPr>
            </w:pPr>
          </w:p>
        </w:tc>
      </w:tr>
      <w:tr w:rsidR="007649B0" w:rsidRPr="00F27BBE" w14:paraId="66580627" w14:textId="77777777" w:rsidTr="007649B0">
        <w:trPr>
          <w:trHeight w:val="715"/>
          <w:jc w:val="center"/>
        </w:trPr>
        <w:tc>
          <w:tcPr>
            <w:tcW w:w="421" w:type="dxa"/>
            <w:vAlign w:val="center"/>
          </w:tcPr>
          <w:p w14:paraId="51C365DD" w14:textId="77777777" w:rsidR="007649B0" w:rsidRPr="00F27BBE" w:rsidRDefault="007649B0" w:rsidP="00056AE6">
            <w:pPr>
              <w:numPr>
                <w:ilvl w:val="0"/>
                <w:numId w:val="65"/>
              </w:numPr>
              <w:ind w:left="0" w:firstLine="0"/>
              <w:jc w:val="center"/>
              <w:rPr>
                <w:b/>
                <w:sz w:val="22"/>
              </w:rPr>
            </w:pPr>
          </w:p>
        </w:tc>
        <w:tc>
          <w:tcPr>
            <w:tcW w:w="7512" w:type="dxa"/>
          </w:tcPr>
          <w:p w14:paraId="5027A574" w14:textId="77777777" w:rsidR="007649B0" w:rsidRPr="00F27BBE" w:rsidRDefault="007649B0" w:rsidP="00C20721">
            <w:pPr>
              <w:rPr>
                <w:i/>
                <w:sz w:val="22"/>
              </w:rPr>
            </w:pPr>
            <w:r w:rsidRPr="00F27BBE">
              <w:rPr>
                <w:b/>
                <w:sz w:val="22"/>
              </w:rPr>
              <w:t>Другие</w:t>
            </w:r>
            <w:r w:rsidRPr="00F27BBE">
              <w:rPr>
                <w:i/>
                <w:sz w:val="22"/>
              </w:rPr>
              <w:t>, напишите</w:t>
            </w:r>
          </w:p>
          <w:p w14:paraId="1C0328A3" w14:textId="77777777" w:rsidR="007649B0" w:rsidRPr="00F27BBE" w:rsidRDefault="007649B0" w:rsidP="00C20721">
            <w:pPr>
              <w:rPr>
                <w:b/>
                <w:sz w:val="22"/>
              </w:rPr>
            </w:pPr>
            <w:r w:rsidRPr="00F27BBE">
              <w:rPr>
                <w:b/>
                <w:sz w:val="22"/>
              </w:rPr>
              <w:t>1.________</w:t>
            </w:r>
            <w:r w:rsidR="001D3EF6" w:rsidRPr="00F27BBE">
              <w:rPr>
                <w:b/>
                <w:sz w:val="22"/>
              </w:rPr>
              <w:t>________</w:t>
            </w:r>
            <w:r w:rsidRPr="00F27BBE">
              <w:rPr>
                <w:b/>
                <w:sz w:val="22"/>
              </w:rPr>
              <w:t>_________________________________________</w:t>
            </w:r>
          </w:p>
          <w:p w14:paraId="403AB25B" w14:textId="77777777" w:rsidR="007649B0" w:rsidRPr="00F27BBE" w:rsidRDefault="007649B0" w:rsidP="00C20721">
            <w:pPr>
              <w:rPr>
                <w:b/>
                <w:sz w:val="22"/>
              </w:rPr>
            </w:pPr>
            <w:r w:rsidRPr="00F27BBE">
              <w:rPr>
                <w:b/>
                <w:sz w:val="22"/>
              </w:rPr>
              <w:t>___________________________________________________________</w:t>
            </w:r>
          </w:p>
          <w:p w14:paraId="26D92F4B" w14:textId="77777777" w:rsidR="007649B0" w:rsidRPr="00F27BBE" w:rsidRDefault="007649B0" w:rsidP="00C20721">
            <w:pPr>
              <w:rPr>
                <w:b/>
                <w:sz w:val="22"/>
              </w:rPr>
            </w:pPr>
            <w:r w:rsidRPr="00F27BBE">
              <w:rPr>
                <w:b/>
                <w:sz w:val="22"/>
              </w:rPr>
              <w:t>2._________________________________________________________</w:t>
            </w:r>
          </w:p>
          <w:p w14:paraId="74F808BD" w14:textId="77777777" w:rsidR="007649B0" w:rsidRPr="00F27BBE" w:rsidRDefault="007649B0" w:rsidP="00C20721">
            <w:pPr>
              <w:rPr>
                <w:b/>
                <w:sz w:val="22"/>
              </w:rPr>
            </w:pPr>
            <w:r w:rsidRPr="00F27BBE">
              <w:rPr>
                <w:b/>
                <w:sz w:val="22"/>
              </w:rPr>
              <w:t>___________________</w:t>
            </w:r>
            <w:r w:rsidR="001D3EF6" w:rsidRPr="00F27BBE">
              <w:rPr>
                <w:b/>
                <w:sz w:val="22"/>
              </w:rPr>
              <w:t>___</w:t>
            </w:r>
            <w:r w:rsidRPr="00F27BBE">
              <w:rPr>
                <w:b/>
                <w:sz w:val="22"/>
              </w:rPr>
              <w:t>_____________________________________</w:t>
            </w:r>
          </w:p>
          <w:p w14:paraId="6A743936" w14:textId="77777777" w:rsidR="007649B0" w:rsidRPr="00F27BBE" w:rsidRDefault="007649B0" w:rsidP="00C20721">
            <w:pPr>
              <w:rPr>
                <w:b/>
                <w:sz w:val="22"/>
              </w:rPr>
            </w:pPr>
            <w:r w:rsidRPr="00F27BBE">
              <w:rPr>
                <w:b/>
                <w:sz w:val="22"/>
              </w:rPr>
              <w:t>3._____________________</w:t>
            </w:r>
            <w:r w:rsidR="001D3EF6" w:rsidRPr="00F27BBE">
              <w:rPr>
                <w:b/>
                <w:sz w:val="22"/>
              </w:rPr>
              <w:t>___________________________________________________________</w:t>
            </w:r>
            <w:r w:rsidRPr="00F27BBE">
              <w:rPr>
                <w:b/>
                <w:sz w:val="22"/>
              </w:rPr>
              <w:t>______________________________________</w:t>
            </w:r>
          </w:p>
        </w:tc>
        <w:tc>
          <w:tcPr>
            <w:tcW w:w="1843" w:type="dxa"/>
          </w:tcPr>
          <w:p w14:paraId="07C3C4E1" w14:textId="77777777" w:rsidR="007649B0" w:rsidRPr="00F27BBE" w:rsidRDefault="007649B0" w:rsidP="00C20721">
            <w:pPr>
              <w:rPr>
                <w:b/>
                <w:sz w:val="22"/>
              </w:rPr>
            </w:pPr>
          </w:p>
          <w:p w14:paraId="7C64B3AB" w14:textId="77777777" w:rsidR="007649B0" w:rsidRPr="00F27BBE" w:rsidRDefault="007649B0" w:rsidP="00C20721">
            <w:pPr>
              <w:rPr>
                <w:b/>
                <w:sz w:val="22"/>
              </w:rPr>
            </w:pPr>
            <w:r w:rsidRPr="00F27BBE">
              <w:rPr>
                <w:b/>
                <w:sz w:val="22"/>
              </w:rPr>
              <w:t>1.__________</w:t>
            </w:r>
          </w:p>
          <w:p w14:paraId="3E4D8F59" w14:textId="77777777" w:rsidR="007649B0" w:rsidRPr="00F27BBE" w:rsidRDefault="007649B0" w:rsidP="00C20721">
            <w:pPr>
              <w:rPr>
                <w:b/>
                <w:sz w:val="22"/>
              </w:rPr>
            </w:pPr>
          </w:p>
          <w:p w14:paraId="40811649" w14:textId="77777777" w:rsidR="007649B0" w:rsidRPr="00F27BBE" w:rsidRDefault="007649B0" w:rsidP="00C20721">
            <w:pPr>
              <w:rPr>
                <w:b/>
                <w:sz w:val="22"/>
              </w:rPr>
            </w:pPr>
            <w:r w:rsidRPr="00F27BBE">
              <w:rPr>
                <w:b/>
                <w:sz w:val="22"/>
              </w:rPr>
              <w:t>2.__________</w:t>
            </w:r>
          </w:p>
          <w:p w14:paraId="3340B6E7" w14:textId="77777777" w:rsidR="007649B0" w:rsidRPr="00F27BBE" w:rsidRDefault="007649B0" w:rsidP="00C20721">
            <w:pPr>
              <w:rPr>
                <w:sz w:val="22"/>
              </w:rPr>
            </w:pPr>
          </w:p>
          <w:p w14:paraId="54B5813A" w14:textId="77777777" w:rsidR="007649B0" w:rsidRPr="00F27BBE" w:rsidRDefault="007649B0" w:rsidP="00C20721">
            <w:pPr>
              <w:rPr>
                <w:b/>
                <w:sz w:val="22"/>
              </w:rPr>
            </w:pPr>
            <w:r w:rsidRPr="00F27BBE">
              <w:rPr>
                <w:b/>
                <w:sz w:val="22"/>
              </w:rPr>
              <w:t>3.__________</w:t>
            </w:r>
          </w:p>
          <w:p w14:paraId="522B6895" w14:textId="77777777" w:rsidR="007649B0" w:rsidRPr="00F27BBE" w:rsidRDefault="007649B0" w:rsidP="00C20721">
            <w:pPr>
              <w:rPr>
                <w:b/>
                <w:sz w:val="22"/>
              </w:rPr>
            </w:pPr>
          </w:p>
        </w:tc>
      </w:tr>
    </w:tbl>
    <w:p w14:paraId="59F0E0D4" w14:textId="77777777" w:rsidR="007649B0" w:rsidRPr="00F27BBE" w:rsidRDefault="007649B0" w:rsidP="00C20721">
      <w:pPr>
        <w:tabs>
          <w:tab w:val="left" w:pos="360"/>
        </w:tabs>
        <w:jc w:val="both"/>
        <w:rPr>
          <w:b/>
          <w:bCs/>
        </w:rPr>
      </w:pPr>
    </w:p>
    <w:p w14:paraId="08EE1CFB" w14:textId="77777777" w:rsidR="007649B0" w:rsidRPr="00F27BBE" w:rsidRDefault="007649B0" w:rsidP="00C20721">
      <w:pPr>
        <w:jc w:val="both"/>
        <w:rPr>
          <w:b/>
          <w:bCs/>
        </w:rPr>
      </w:pPr>
      <w:r w:rsidRPr="00F27BBE">
        <w:rPr>
          <w:b/>
          <w:bCs/>
        </w:rPr>
        <w:t>13. Какое количество дней Вы считаете оптимальным для получения данной услуги?</w:t>
      </w:r>
    </w:p>
    <w:p w14:paraId="31DA753E" w14:textId="77777777" w:rsidR="007649B0" w:rsidRPr="00F27BBE" w:rsidRDefault="007649B0" w:rsidP="00C20721">
      <w:pPr>
        <w:tabs>
          <w:tab w:val="left" w:pos="360"/>
        </w:tabs>
        <w:ind w:firstLine="567"/>
        <w:jc w:val="both"/>
        <w:rPr>
          <w:bCs/>
        </w:rPr>
      </w:pPr>
      <w:r w:rsidRPr="00F27BBE">
        <w:rPr>
          <w:bCs/>
          <w:i/>
        </w:rPr>
        <w:t xml:space="preserve">Укажите, пожалуйста, </w:t>
      </w:r>
      <w:r w:rsidRPr="00F27BBE">
        <w:rPr>
          <w:bCs/>
        </w:rPr>
        <w:t xml:space="preserve">________________________ </w:t>
      </w:r>
      <w:r w:rsidRPr="00F27BBE">
        <w:rPr>
          <w:bCs/>
          <w:i/>
        </w:rPr>
        <w:t>календарных дней.</w:t>
      </w:r>
    </w:p>
    <w:p w14:paraId="24D09DDF" w14:textId="77777777" w:rsidR="007649B0" w:rsidRPr="00F27BBE" w:rsidRDefault="007649B0" w:rsidP="00C20721">
      <w:pPr>
        <w:tabs>
          <w:tab w:val="left" w:pos="360"/>
        </w:tabs>
        <w:ind w:firstLine="567"/>
        <w:jc w:val="both"/>
        <w:rPr>
          <w:b/>
          <w:bCs/>
        </w:rPr>
      </w:pPr>
    </w:p>
    <w:p w14:paraId="72453F63" w14:textId="77777777" w:rsidR="007649B0" w:rsidRPr="00F27BBE" w:rsidRDefault="007649B0" w:rsidP="00C20721">
      <w:pPr>
        <w:jc w:val="both"/>
        <w:rPr>
          <w:b/>
          <w:bCs/>
        </w:rPr>
      </w:pPr>
      <w:r w:rsidRPr="00F27BBE">
        <w:rPr>
          <w:b/>
          <w:bCs/>
        </w:rPr>
        <w:t>14. Какое количество времени вы затратили на ожидание в очереди:</w:t>
      </w:r>
    </w:p>
    <w:p w14:paraId="659DAED3" w14:textId="77777777" w:rsidR="007649B0" w:rsidRPr="00F27BBE" w:rsidRDefault="007649B0" w:rsidP="00C20721">
      <w:pPr>
        <w:tabs>
          <w:tab w:val="left" w:pos="360"/>
        </w:tabs>
        <w:ind w:firstLine="567"/>
        <w:jc w:val="both"/>
        <w:rPr>
          <w:bCs/>
          <w:i/>
        </w:rPr>
      </w:pPr>
      <w:r w:rsidRPr="00F27BBE">
        <w:rPr>
          <w:bCs/>
          <w:i/>
        </w:rPr>
        <w:t>При подаче документов на получение услуги________________________ минут.</w:t>
      </w:r>
    </w:p>
    <w:p w14:paraId="6D48CA36" w14:textId="77777777" w:rsidR="007649B0" w:rsidRPr="00F27BBE" w:rsidRDefault="007649B0" w:rsidP="00C20721">
      <w:pPr>
        <w:tabs>
          <w:tab w:val="left" w:pos="360"/>
        </w:tabs>
        <w:ind w:firstLine="567"/>
        <w:jc w:val="both"/>
        <w:rPr>
          <w:bCs/>
          <w:i/>
        </w:rPr>
      </w:pPr>
      <w:r w:rsidRPr="00F27BBE">
        <w:rPr>
          <w:bCs/>
          <w:i/>
        </w:rPr>
        <w:t>При получении результата услуги________________________ минут</w:t>
      </w:r>
    </w:p>
    <w:p w14:paraId="1C827999" w14:textId="77777777" w:rsidR="007649B0" w:rsidRPr="00F27BBE" w:rsidRDefault="007649B0" w:rsidP="00C20721">
      <w:pPr>
        <w:ind w:firstLine="567"/>
        <w:jc w:val="both"/>
        <w:rPr>
          <w:b/>
        </w:rPr>
      </w:pPr>
    </w:p>
    <w:p w14:paraId="547F9F59" w14:textId="77777777" w:rsidR="007649B0" w:rsidRPr="00F27BBE" w:rsidRDefault="007649B0" w:rsidP="00C20721">
      <w:pPr>
        <w:jc w:val="both"/>
        <w:rPr>
          <w:b/>
        </w:rPr>
      </w:pPr>
      <w:r w:rsidRPr="00F27BBE">
        <w:rPr>
          <w:b/>
        </w:rPr>
        <w:t>15. Как Вы оцениваете дополнительные временные издержки (кроме непосредственного оформления лицензии в органе), связанные с оформлением и подачей документов (поиск информации, сбор документов в других органах власти и организациях, пересылка документов, ожидание в очереди и др.) по отношению с общими затратами времени?</w:t>
      </w:r>
    </w:p>
    <w:p w14:paraId="3F10FF16" w14:textId="77777777" w:rsidR="007649B0" w:rsidRPr="00F27BBE" w:rsidRDefault="007649B0" w:rsidP="00056AE6">
      <w:pPr>
        <w:numPr>
          <w:ilvl w:val="0"/>
          <w:numId w:val="115"/>
        </w:numPr>
        <w:ind w:firstLine="207"/>
      </w:pPr>
      <w:r w:rsidRPr="00F27BBE">
        <w:t>Значительные</w:t>
      </w:r>
    </w:p>
    <w:p w14:paraId="0A16BC19" w14:textId="77777777" w:rsidR="007649B0" w:rsidRPr="00F27BBE" w:rsidRDefault="007649B0" w:rsidP="00056AE6">
      <w:pPr>
        <w:numPr>
          <w:ilvl w:val="0"/>
          <w:numId w:val="115"/>
        </w:numPr>
        <w:ind w:left="0" w:firstLine="567"/>
      </w:pPr>
      <w:r w:rsidRPr="00F27BBE">
        <w:t>Незначительные</w:t>
      </w:r>
    </w:p>
    <w:p w14:paraId="253ABB0A" w14:textId="77777777" w:rsidR="007649B0" w:rsidRPr="00F27BBE" w:rsidRDefault="007649B0" w:rsidP="00056AE6">
      <w:pPr>
        <w:numPr>
          <w:ilvl w:val="0"/>
          <w:numId w:val="115"/>
        </w:numPr>
        <w:ind w:left="0" w:firstLine="567"/>
      </w:pPr>
      <w:r w:rsidRPr="00F27BBE">
        <w:t>Затрудняюсь ответить</w:t>
      </w:r>
    </w:p>
    <w:p w14:paraId="59262BB3" w14:textId="77777777" w:rsidR="007649B0" w:rsidRPr="00F27BBE" w:rsidRDefault="007649B0" w:rsidP="00C20721">
      <w:pPr>
        <w:ind w:firstLine="567"/>
        <w:jc w:val="both"/>
        <w:rPr>
          <w:b/>
        </w:rPr>
      </w:pPr>
    </w:p>
    <w:p w14:paraId="28674D4B" w14:textId="77777777" w:rsidR="007649B0" w:rsidRPr="00F27BBE" w:rsidRDefault="007649B0" w:rsidP="00C20721">
      <w:pPr>
        <w:jc w:val="both"/>
        <w:rPr>
          <w:b/>
        </w:rPr>
      </w:pPr>
      <w:r w:rsidRPr="00F27BBE">
        <w:rPr>
          <w:b/>
        </w:rPr>
        <w:t>16. Какова примерная структура официальных расходов Вашей организации при получении данной услуги</w:t>
      </w:r>
      <w:r w:rsidRPr="00F27BBE">
        <w:rPr>
          <w:b/>
          <w:i/>
        </w:rPr>
        <w:t>?</w:t>
      </w:r>
      <w:r w:rsidRPr="00F27BBE">
        <w:t xml:space="preserve"> </w:t>
      </w:r>
      <w:r w:rsidRPr="00F27BBE">
        <w:rPr>
          <w:i/>
        </w:rPr>
        <w:t>(Учитывается стоимость различных платежей, по которым есть документальное подтверждение и/или документальные основания для оплаты (государственные пошлины, экспертизы и заключения на основании договоров и т.д.))</w:t>
      </w:r>
    </w:p>
    <w:p w14:paraId="1E0CF2DE" w14:textId="77777777" w:rsidR="007649B0" w:rsidRPr="00F27BBE" w:rsidRDefault="007649B0" w:rsidP="00C20721">
      <w:pPr>
        <w:jc w:val="both"/>
        <w:rPr>
          <w:b/>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3"/>
        <w:gridCol w:w="7574"/>
        <w:gridCol w:w="1677"/>
      </w:tblGrid>
      <w:tr w:rsidR="007649B0" w:rsidRPr="00F27BBE" w14:paraId="6F32109F" w14:textId="77777777" w:rsidTr="00071207">
        <w:trPr>
          <w:tblHeader/>
          <w:jc w:val="center"/>
        </w:trPr>
        <w:tc>
          <w:tcPr>
            <w:tcW w:w="306" w:type="pct"/>
            <w:vAlign w:val="center"/>
          </w:tcPr>
          <w:p w14:paraId="71CDE019" w14:textId="77777777" w:rsidR="007649B0" w:rsidRPr="00F27BBE" w:rsidRDefault="007649B0" w:rsidP="00C20721">
            <w:pPr>
              <w:jc w:val="center"/>
              <w:rPr>
                <w:b/>
                <w:sz w:val="22"/>
              </w:rPr>
            </w:pPr>
            <w:r w:rsidRPr="00F27BBE">
              <w:rPr>
                <w:b/>
                <w:sz w:val="22"/>
              </w:rPr>
              <w:t>№ п/п</w:t>
            </w:r>
          </w:p>
        </w:tc>
        <w:tc>
          <w:tcPr>
            <w:tcW w:w="3843" w:type="pct"/>
            <w:vAlign w:val="center"/>
          </w:tcPr>
          <w:p w14:paraId="021B1ACB" w14:textId="77777777" w:rsidR="007649B0" w:rsidRPr="00F27BBE" w:rsidRDefault="007649B0" w:rsidP="00C20721">
            <w:pPr>
              <w:jc w:val="center"/>
              <w:rPr>
                <w:b/>
                <w:sz w:val="22"/>
              </w:rPr>
            </w:pPr>
            <w:r w:rsidRPr="00F27BBE">
              <w:rPr>
                <w:b/>
                <w:sz w:val="22"/>
              </w:rPr>
              <w:t>Перечень процедур и документов</w:t>
            </w:r>
          </w:p>
        </w:tc>
        <w:tc>
          <w:tcPr>
            <w:tcW w:w="851" w:type="pct"/>
            <w:vAlign w:val="center"/>
          </w:tcPr>
          <w:p w14:paraId="64DF8D06" w14:textId="77777777" w:rsidR="007649B0" w:rsidRPr="00F27BBE" w:rsidRDefault="007649B0" w:rsidP="00C20721">
            <w:pPr>
              <w:jc w:val="center"/>
              <w:rPr>
                <w:b/>
                <w:sz w:val="22"/>
              </w:rPr>
            </w:pPr>
            <w:r w:rsidRPr="00F27BBE">
              <w:rPr>
                <w:b/>
                <w:sz w:val="22"/>
              </w:rPr>
              <w:t>Стоимость, руб.</w:t>
            </w:r>
          </w:p>
        </w:tc>
      </w:tr>
      <w:tr w:rsidR="007649B0" w:rsidRPr="00F27BBE" w14:paraId="3AE1AE22" w14:textId="77777777" w:rsidTr="00071207">
        <w:trPr>
          <w:jc w:val="center"/>
        </w:trPr>
        <w:tc>
          <w:tcPr>
            <w:tcW w:w="306" w:type="pct"/>
          </w:tcPr>
          <w:p w14:paraId="6EB494C0" w14:textId="77777777" w:rsidR="007649B0" w:rsidRPr="00F27BBE" w:rsidRDefault="007649B0" w:rsidP="00056AE6">
            <w:pPr>
              <w:numPr>
                <w:ilvl w:val="0"/>
                <w:numId w:val="116"/>
              </w:numPr>
              <w:jc w:val="center"/>
              <w:rPr>
                <w:b/>
                <w:sz w:val="22"/>
              </w:rPr>
            </w:pPr>
          </w:p>
        </w:tc>
        <w:tc>
          <w:tcPr>
            <w:tcW w:w="3843" w:type="pct"/>
          </w:tcPr>
          <w:p w14:paraId="20BB86A8" w14:textId="77777777" w:rsidR="007649B0" w:rsidRPr="00F27BBE" w:rsidRDefault="007649B0" w:rsidP="00C20721">
            <w:pPr>
              <w:jc w:val="both"/>
              <w:rPr>
                <w:sz w:val="22"/>
              </w:rPr>
            </w:pPr>
            <w:r w:rsidRPr="00F27BBE">
              <w:rPr>
                <w:sz w:val="22"/>
              </w:rPr>
              <w:t>Копии документов, которые подтверждают наличие у заявителя на праве собственности или на ином законном основании соответствующих установленным требованиям и необходимых для осуществления деятельности по обороту наркотических средств, психотропных веществ и их прекурсоров, культивированию наркосодержащих растений помещений и земельных участков</w:t>
            </w:r>
          </w:p>
        </w:tc>
        <w:tc>
          <w:tcPr>
            <w:tcW w:w="851" w:type="pct"/>
          </w:tcPr>
          <w:p w14:paraId="5529AD14" w14:textId="77777777" w:rsidR="007649B0" w:rsidRPr="00F27BBE" w:rsidRDefault="007649B0" w:rsidP="00C20721">
            <w:pPr>
              <w:jc w:val="both"/>
              <w:rPr>
                <w:b/>
                <w:sz w:val="22"/>
              </w:rPr>
            </w:pPr>
          </w:p>
        </w:tc>
      </w:tr>
      <w:tr w:rsidR="007649B0" w:rsidRPr="00F27BBE" w14:paraId="7AD2FD2E" w14:textId="77777777" w:rsidTr="00071207">
        <w:trPr>
          <w:jc w:val="center"/>
        </w:trPr>
        <w:tc>
          <w:tcPr>
            <w:tcW w:w="306" w:type="pct"/>
            <w:tcBorders>
              <w:top w:val="single" w:sz="4" w:space="0" w:color="000000"/>
              <w:left w:val="single" w:sz="4" w:space="0" w:color="000000"/>
              <w:bottom w:val="single" w:sz="4" w:space="0" w:color="000000"/>
              <w:right w:val="single" w:sz="4" w:space="0" w:color="000000"/>
            </w:tcBorders>
          </w:tcPr>
          <w:p w14:paraId="7EE22E55" w14:textId="77777777" w:rsidR="007649B0" w:rsidRPr="00F27BBE" w:rsidRDefault="007649B0" w:rsidP="00056AE6">
            <w:pPr>
              <w:numPr>
                <w:ilvl w:val="0"/>
                <w:numId w:val="116"/>
              </w:numPr>
              <w:ind w:left="360"/>
              <w:jc w:val="center"/>
              <w:rPr>
                <w:b/>
                <w:sz w:val="22"/>
              </w:rPr>
            </w:pPr>
          </w:p>
        </w:tc>
        <w:tc>
          <w:tcPr>
            <w:tcW w:w="3843" w:type="pct"/>
            <w:tcBorders>
              <w:top w:val="single" w:sz="4" w:space="0" w:color="000000"/>
              <w:left w:val="single" w:sz="4" w:space="0" w:color="000000"/>
              <w:bottom w:val="single" w:sz="4" w:space="0" w:color="000000"/>
              <w:right w:val="single" w:sz="4" w:space="0" w:color="000000"/>
            </w:tcBorders>
          </w:tcPr>
          <w:p w14:paraId="461866DE" w14:textId="77777777" w:rsidR="007649B0" w:rsidRPr="00F27BBE" w:rsidRDefault="007649B0" w:rsidP="00C20721">
            <w:pPr>
              <w:jc w:val="both"/>
              <w:rPr>
                <w:sz w:val="22"/>
              </w:rPr>
            </w:pPr>
            <w:r w:rsidRPr="00F27BBE">
              <w:rPr>
                <w:sz w:val="22"/>
              </w:rPr>
              <w:t>Копии документов, которые подтверждают наличие у заявителя на праве собственности или на ином законном основании соответствующего установленным требованиям и необходимого для осуществления деятельности по обороту наркотических средств, психотропных веществ и их прекурсоров, культивированию наркосодержащих растений оборудования</w:t>
            </w:r>
          </w:p>
        </w:tc>
        <w:tc>
          <w:tcPr>
            <w:tcW w:w="851" w:type="pct"/>
            <w:tcBorders>
              <w:top w:val="single" w:sz="4" w:space="0" w:color="000000"/>
              <w:left w:val="single" w:sz="4" w:space="0" w:color="000000"/>
              <w:bottom w:val="single" w:sz="4" w:space="0" w:color="000000"/>
              <w:right w:val="single" w:sz="4" w:space="0" w:color="000000"/>
            </w:tcBorders>
          </w:tcPr>
          <w:p w14:paraId="312F3362" w14:textId="77777777" w:rsidR="007649B0" w:rsidRPr="00F27BBE" w:rsidRDefault="007649B0" w:rsidP="00C20721">
            <w:pPr>
              <w:jc w:val="both"/>
              <w:rPr>
                <w:b/>
                <w:sz w:val="22"/>
              </w:rPr>
            </w:pPr>
          </w:p>
        </w:tc>
      </w:tr>
      <w:tr w:rsidR="007649B0" w:rsidRPr="00F27BBE" w14:paraId="77B06602" w14:textId="77777777" w:rsidTr="00071207">
        <w:trPr>
          <w:jc w:val="center"/>
        </w:trPr>
        <w:tc>
          <w:tcPr>
            <w:tcW w:w="306" w:type="pct"/>
            <w:tcBorders>
              <w:top w:val="single" w:sz="4" w:space="0" w:color="000000"/>
              <w:left w:val="single" w:sz="4" w:space="0" w:color="000000"/>
              <w:bottom w:val="single" w:sz="4" w:space="0" w:color="000000"/>
              <w:right w:val="single" w:sz="4" w:space="0" w:color="000000"/>
            </w:tcBorders>
          </w:tcPr>
          <w:p w14:paraId="0B47D1F7" w14:textId="77777777" w:rsidR="007649B0" w:rsidRPr="00F27BBE" w:rsidRDefault="007649B0" w:rsidP="00056AE6">
            <w:pPr>
              <w:numPr>
                <w:ilvl w:val="0"/>
                <w:numId w:val="116"/>
              </w:numPr>
              <w:ind w:left="360"/>
              <w:jc w:val="center"/>
              <w:rPr>
                <w:b/>
                <w:sz w:val="22"/>
              </w:rPr>
            </w:pPr>
          </w:p>
        </w:tc>
        <w:tc>
          <w:tcPr>
            <w:tcW w:w="3843" w:type="pct"/>
            <w:tcBorders>
              <w:top w:val="single" w:sz="4" w:space="0" w:color="000000"/>
              <w:left w:val="single" w:sz="4" w:space="0" w:color="000000"/>
              <w:bottom w:val="single" w:sz="4" w:space="0" w:color="000000"/>
              <w:right w:val="single" w:sz="4" w:space="0" w:color="000000"/>
            </w:tcBorders>
          </w:tcPr>
          <w:p w14:paraId="5D4E94C5" w14:textId="77777777" w:rsidR="007649B0" w:rsidRPr="00F27BBE" w:rsidRDefault="007649B0" w:rsidP="00C20721">
            <w:pPr>
              <w:jc w:val="both"/>
              <w:rPr>
                <w:sz w:val="22"/>
              </w:rPr>
            </w:pPr>
            <w:r w:rsidRPr="00F27BBE">
              <w:rPr>
                <w:sz w:val="22"/>
              </w:rPr>
              <w:t>Договор оказания услуг с организациями и учреждениями, имеющими право заниматься охранной деятельностью</w:t>
            </w:r>
          </w:p>
        </w:tc>
        <w:tc>
          <w:tcPr>
            <w:tcW w:w="851" w:type="pct"/>
            <w:tcBorders>
              <w:top w:val="single" w:sz="4" w:space="0" w:color="000000"/>
              <w:left w:val="single" w:sz="4" w:space="0" w:color="000000"/>
              <w:bottom w:val="single" w:sz="4" w:space="0" w:color="000000"/>
              <w:right w:val="single" w:sz="4" w:space="0" w:color="000000"/>
            </w:tcBorders>
          </w:tcPr>
          <w:p w14:paraId="2AAE3192" w14:textId="77777777" w:rsidR="007649B0" w:rsidRPr="00F27BBE" w:rsidRDefault="007649B0" w:rsidP="00C20721">
            <w:pPr>
              <w:jc w:val="both"/>
              <w:rPr>
                <w:b/>
                <w:sz w:val="22"/>
              </w:rPr>
            </w:pPr>
          </w:p>
        </w:tc>
      </w:tr>
      <w:tr w:rsidR="007649B0" w:rsidRPr="00F27BBE" w14:paraId="0B4F5563" w14:textId="77777777" w:rsidTr="00071207">
        <w:trPr>
          <w:jc w:val="center"/>
        </w:trPr>
        <w:tc>
          <w:tcPr>
            <w:tcW w:w="306" w:type="pct"/>
          </w:tcPr>
          <w:p w14:paraId="45464EDE" w14:textId="77777777" w:rsidR="007649B0" w:rsidRPr="00F27BBE" w:rsidRDefault="007649B0" w:rsidP="00056AE6">
            <w:pPr>
              <w:numPr>
                <w:ilvl w:val="0"/>
                <w:numId w:val="116"/>
              </w:numPr>
              <w:ind w:left="360"/>
              <w:jc w:val="center"/>
              <w:rPr>
                <w:sz w:val="22"/>
              </w:rPr>
            </w:pPr>
          </w:p>
        </w:tc>
        <w:tc>
          <w:tcPr>
            <w:tcW w:w="3843" w:type="pct"/>
          </w:tcPr>
          <w:p w14:paraId="354C631B" w14:textId="77777777" w:rsidR="007649B0" w:rsidRPr="00F27BBE" w:rsidRDefault="007649B0" w:rsidP="00C20721">
            <w:pPr>
              <w:jc w:val="both"/>
              <w:rPr>
                <w:sz w:val="22"/>
              </w:rPr>
            </w:pPr>
            <w:r w:rsidRPr="00F27BBE">
              <w:rPr>
                <w:sz w:val="22"/>
              </w:rPr>
              <w:t>Копия сертификата специалиста, подтверждающего соответствующую профессиональную подготовку руководителя заявителя или руководителя соответствующего подразделения заявителя</w:t>
            </w:r>
          </w:p>
        </w:tc>
        <w:tc>
          <w:tcPr>
            <w:tcW w:w="851" w:type="pct"/>
          </w:tcPr>
          <w:p w14:paraId="4E82CF16" w14:textId="77777777" w:rsidR="007649B0" w:rsidRPr="00F27BBE" w:rsidRDefault="007649B0" w:rsidP="00C20721">
            <w:pPr>
              <w:jc w:val="both"/>
              <w:rPr>
                <w:sz w:val="22"/>
              </w:rPr>
            </w:pPr>
          </w:p>
        </w:tc>
      </w:tr>
      <w:tr w:rsidR="007649B0" w:rsidRPr="00F27BBE" w14:paraId="1515B491" w14:textId="77777777" w:rsidTr="00071207">
        <w:trPr>
          <w:jc w:val="center"/>
        </w:trPr>
        <w:tc>
          <w:tcPr>
            <w:tcW w:w="306" w:type="pct"/>
          </w:tcPr>
          <w:p w14:paraId="7D8B7AFF" w14:textId="77777777" w:rsidR="007649B0" w:rsidRPr="00F27BBE" w:rsidRDefault="007649B0" w:rsidP="00056AE6">
            <w:pPr>
              <w:numPr>
                <w:ilvl w:val="0"/>
                <w:numId w:val="116"/>
              </w:numPr>
              <w:ind w:left="360"/>
              <w:jc w:val="center"/>
              <w:rPr>
                <w:b/>
                <w:sz w:val="22"/>
              </w:rPr>
            </w:pPr>
          </w:p>
        </w:tc>
        <w:tc>
          <w:tcPr>
            <w:tcW w:w="3843" w:type="pct"/>
          </w:tcPr>
          <w:p w14:paraId="6AFA8624" w14:textId="77777777" w:rsidR="007649B0" w:rsidRPr="00F27BBE" w:rsidRDefault="007649B0" w:rsidP="00C20721">
            <w:pPr>
              <w:jc w:val="both"/>
              <w:rPr>
                <w:sz w:val="22"/>
              </w:rPr>
            </w:pPr>
            <w:r w:rsidRPr="00F27BBE">
              <w:rPr>
                <w:sz w:val="22"/>
              </w:rPr>
              <w:t>Копии справок об отсутствии у работников, которые в соответствии со своими служебными обязанностями должны иметь доступ к наркотическим средствам, психотропным веществам, заболеваний наркоманией, токсикоманией, хроническим алкоголизмом</w:t>
            </w:r>
          </w:p>
        </w:tc>
        <w:tc>
          <w:tcPr>
            <w:tcW w:w="851" w:type="pct"/>
          </w:tcPr>
          <w:p w14:paraId="27F8F683" w14:textId="77777777" w:rsidR="007649B0" w:rsidRPr="00F27BBE" w:rsidRDefault="007649B0" w:rsidP="00C20721">
            <w:pPr>
              <w:jc w:val="both"/>
              <w:rPr>
                <w:b/>
                <w:sz w:val="22"/>
              </w:rPr>
            </w:pPr>
          </w:p>
        </w:tc>
      </w:tr>
      <w:tr w:rsidR="007649B0" w:rsidRPr="00F27BBE" w14:paraId="194B09E8" w14:textId="77777777" w:rsidTr="00071207">
        <w:trPr>
          <w:jc w:val="center"/>
        </w:trPr>
        <w:tc>
          <w:tcPr>
            <w:tcW w:w="306" w:type="pct"/>
          </w:tcPr>
          <w:p w14:paraId="7CBCE242" w14:textId="77777777" w:rsidR="007649B0" w:rsidRPr="00F27BBE" w:rsidRDefault="007649B0" w:rsidP="00056AE6">
            <w:pPr>
              <w:numPr>
                <w:ilvl w:val="0"/>
                <w:numId w:val="116"/>
              </w:numPr>
              <w:ind w:left="360"/>
              <w:jc w:val="center"/>
              <w:rPr>
                <w:b/>
                <w:sz w:val="22"/>
              </w:rPr>
            </w:pPr>
          </w:p>
        </w:tc>
        <w:tc>
          <w:tcPr>
            <w:tcW w:w="3843" w:type="pct"/>
          </w:tcPr>
          <w:p w14:paraId="7540F808" w14:textId="77777777" w:rsidR="007649B0" w:rsidRPr="00F27BBE" w:rsidRDefault="007649B0" w:rsidP="00C20721">
            <w:pPr>
              <w:jc w:val="both"/>
              <w:rPr>
                <w:sz w:val="22"/>
              </w:rPr>
            </w:pPr>
            <w:r w:rsidRPr="00F27BBE">
              <w:rPr>
                <w:sz w:val="22"/>
              </w:rPr>
              <w:t>Копия заключения об отсутствии у работников, которые в соответствии со своими служебными обязанностями должны иметь доступ к наркотическим средствам или психотропным веществам либо культивируемым наркосодержащим растениям, непогашенной или неснятой судимости за преступление средней тяжести, тяжкое, особо тяжкое преступление или преступление, связанное с незаконным оборотом наркотических средств, психотропных веществ, их прекурсоров либо с незаконным культивированием наркосодержащих растений, в том числе за преступление, совершенное за пределами Российской Федерации</w:t>
            </w:r>
          </w:p>
        </w:tc>
        <w:tc>
          <w:tcPr>
            <w:tcW w:w="851" w:type="pct"/>
          </w:tcPr>
          <w:p w14:paraId="58784710" w14:textId="77777777" w:rsidR="007649B0" w:rsidRPr="00F27BBE" w:rsidRDefault="007649B0" w:rsidP="00C20721">
            <w:pPr>
              <w:jc w:val="both"/>
              <w:rPr>
                <w:b/>
                <w:sz w:val="22"/>
              </w:rPr>
            </w:pPr>
          </w:p>
        </w:tc>
      </w:tr>
      <w:tr w:rsidR="007649B0" w:rsidRPr="00F27BBE" w14:paraId="05FBA84C" w14:textId="77777777" w:rsidTr="00071207">
        <w:trPr>
          <w:jc w:val="center"/>
        </w:trPr>
        <w:tc>
          <w:tcPr>
            <w:tcW w:w="306" w:type="pct"/>
          </w:tcPr>
          <w:p w14:paraId="6EC7BBA1" w14:textId="77777777" w:rsidR="007649B0" w:rsidRPr="00F27BBE" w:rsidRDefault="007649B0" w:rsidP="00056AE6">
            <w:pPr>
              <w:numPr>
                <w:ilvl w:val="0"/>
                <w:numId w:val="116"/>
              </w:numPr>
              <w:ind w:left="360"/>
              <w:jc w:val="center"/>
              <w:rPr>
                <w:b/>
                <w:sz w:val="22"/>
              </w:rPr>
            </w:pPr>
          </w:p>
        </w:tc>
        <w:tc>
          <w:tcPr>
            <w:tcW w:w="3843" w:type="pct"/>
          </w:tcPr>
          <w:p w14:paraId="7F761216" w14:textId="77777777" w:rsidR="007649B0" w:rsidRPr="00F27BBE" w:rsidRDefault="007649B0" w:rsidP="00C20721">
            <w:pPr>
              <w:jc w:val="both"/>
              <w:rPr>
                <w:sz w:val="22"/>
              </w:rPr>
            </w:pPr>
            <w:r w:rsidRPr="00F27BBE">
              <w:rPr>
                <w:sz w:val="22"/>
              </w:rPr>
              <w:t>Копия заключения о соответствии объектов и помещений, в которых осуществляется деятельность, связанная с оборотом наркотических средств и психотропных веществ, и (или) культивирование наркосодержащих растений, установленным требованиям к оснащению этих объектов и помещений инженерно-техническими средствами охраны</w:t>
            </w:r>
          </w:p>
        </w:tc>
        <w:tc>
          <w:tcPr>
            <w:tcW w:w="851" w:type="pct"/>
          </w:tcPr>
          <w:p w14:paraId="6FA0C6E8" w14:textId="77777777" w:rsidR="007649B0" w:rsidRPr="00F27BBE" w:rsidRDefault="007649B0" w:rsidP="00C20721">
            <w:pPr>
              <w:jc w:val="both"/>
              <w:rPr>
                <w:b/>
                <w:sz w:val="22"/>
              </w:rPr>
            </w:pPr>
          </w:p>
        </w:tc>
      </w:tr>
      <w:tr w:rsidR="007649B0" w:rsidRPr="00F27BBE" w14:paraId="72FACFF3" w14:textId="77777777" w:rsidTr="00071207">
        <w:trPr>
          <w:jc w:val="center"/>
        </w:trPr>
        <w:tc>
          <w:tcPr>
            <w:tcW w:w="306" w:type="pct"/>
          </w:tcPr>
          <w:p w14:paraId="22742262" w14:textId="77777777" w:rsidR="007649B0" w:rsidRPr="00F27BBE" w:rsidRDefault="007649B0" w:rsidP="00056AE6">
            <w:pPr>
              <w:numPr>
                <w:ilvl w:val="0"/>
                <w:numId w:val="116"/>
              </w:numPr>
              <w:ind w:left="360"/>
              <w:jc w:val="center"/>
              <w:rPr>
                <w:b/>
                <w:sz w:val="22"/>
              </w:rPr>
            </w:pPr>
          </w:p>
        </w:tc>
        <w:tc>
          <w:tcPr>
            <w:tcW w:w="3843" w:type="pct"/>
          </w:tcPr>
          <w:p w14:paraId="5C57DAF9" w14:textId="77777777" w:rsidR="007649B0" w:rsidRPr="00F27BBE" w:rsidRDefault="007649B0" w:rsidP="00C20721">
            <w:pPr>
              <w:jc w:val="both"/>
              <w:rPr>
                <w:sz w:val="22"/>
              </w:rPr>
            </w:pPr>
            <w:r w:rsidRPr="00F27BBE">
              <w:rPr>
                <w:sz w:val="22"/>
              </w:rPr>
              <w:t>Отправление документов почтовой службой</w:t>
            </w:r>
          </w:p>
        </w:tc>
        <w:tc>
          <w:tcPr>
            <w:tcW w:w="851" w:type="pct"/>
          </w:tcPr>
          <w:p w14:paraId="31786656" w14:textId="77777777" w:rsidR="007649B0" w:rsidRPr="00F27BBE" w:rsidRDefault="007649B0" w:rsidP="00C20721">
            <w:pPr>
              <w:jc w:val="both"/>
              <w:rPr>
                <w:b/>
                <w:sz w:val="22"/>
              </w:rPr>
            </w:pPr>
          </w:p>
        </w:tc>
      </w:tr>
      <w:tr w:rsidR="007649B0" w:rsidRPr="00F27BBE" w14:paraId="6906A6B7" w14:textId="77777777" w:rsidTr="00071207">
        <w:trPr>
          <w:jc w:val="center"/>
        </w:trPr>
        <w:tc>
          <w:tcPr>
            <w:tcW w:w="306" w:type="pct"/>
          </w:tcPr>
          <w:p w14:paraId="1B088DE6" w14:textId="77777777" w:rsidR="007649B0" w:rsidRPr="00F27BBE" w:rsidRDefault="007649B0" w:rsidP="00056AE6">
            <w:pPr>
              <w:numPr>
                <w:ilvl w:val="0"/>
                <w:numId w:val="116"/>
              </w:numPr>
              <w:ind w:left="360"/>
              <w:jc w:val="center"/>
              <w:rPr>
                <w:b/>
                <w:sz w:val="22"/>
              </w:rPr>
            </w:pPr>
          </w:p>
        </w:tc>
        <w:tc>
          <w:tcPr>
            <w:tcW w:w="3843" w:type="pct"/>
          </w:tcPr>
          <w:p w14:paraId="32386455" w14:textId="77777777" w:rsidR="007649B0" w:rsidRPr="00F27BBE" w:rsidRDefault="007649B0" w:rsidP="00C20721">
            <w:pPr>
              <w:jc w:val="both"/>
              <w:rPr>
                <w:sz w:val="22"/>
              </w:rPr>
            </w:pPr>
            <w:r w:rsidRPr="00F27BBE">
              <w:rPr>
                <w:sz w:val="22"/>
              </w:rPr>
              <w:t>Услуги копирования</w:t>
            </w:r>
          </w:p>
        </w:tc>
        <w:tc>
          <w:tcPr>
            <w:tcW w:w="851" w:type="pct"/>
          </w:tcPr>
          <w:p w14:paraId="386DD810" w14:textId="77777777" w:rsidR="007649B0" w:rsidRPr="00F27BBE" w:rsidRDefault="007649B0" w:rsidP="00C20721">
            <w:pPr>
              <w:jc w:val="both"/>
              <w:rPr>
                <w:b/>
                <w:sz w:val="22"/>
              </w:rPr>
            </w:pPr>
          </w:p>
        </w:tc>
      </w:tr>
      <w:tr w:rsidR="007649B0" w:rsidRPr="00F27BBE" w14:paraId="29164DA5" w14:textId="77777777" w:rsidTr="00071207">
        <w:trPr>
          <w:jc w:val="center"/>
        </w:trPr>
        <w:tc>
          <w:tcPr>
            <w:tcW w:w="306" w:type="pct"/>
          </w:tcPr>
          <w:p w14:paraId="3F36B091" w14:textId="77777777" w:rsidR="007649B0" w:rsidRPr="00F27BBE" w:rsidRDefault="007649B0" w:rsidP="00056AE6">
            <w:pPr>
              <w:numPr>
                <w:ilvl w:val="0"/>
                <w:numId w:val="116"/>
              </w:numPr>
              <w:ind w:left="360"/>
              <w:jc w:val="center"/>
              <w:rPr>
                <w:b/>
                <w:sz w:val="22"/>
              </w:rPr>
            </w:pPr>
          </w:p>
        </w:tc>
        <w:tc>
          <w:tcPr>
            <w:tcW w:w="3843" w:type="pct"/>
          </w:tcPr>
          <w:p w14:paraId="30208EB5" w14:textId="77777777" w:rsidR="007649B0" w:rsidRPr="00F27BBE" w:rsidRDefault="007649B0" w:rsidP="00C20721">
            <w:pPr>
              <w:jc w:val="both"/>
              <w:rPr>
                <w:sz w:val="22"/>
              </w:rPr>
            </w:pPr>
            <w:r w:rsidRPr="00F27BBE">
              <w:rPr>
                <w:sz w:val="22"/>
              </w:rPr>
              <w:t>Услуги нотариуса</w:t>
            </w:r>
          </w:p>
        </w:tc>
        <w:tc>
          <w:tcPr>
            <w:tcW w:w="851" w:type="pct"/>
          </w:tcPr>
          <w:p w14:paraId="6C0F7C09" w14:textId="77777777" w:rsidR="007649B0" w:rsidRPr="00F27BBE" w:rsidRDefault="007649B0" w:rsidP="00C20721">
            <w:pPr>
              <w:jc w:val="both"/>
              <w:rPr>
                <w:b/>
                <w:sz w:val="22"/>
              </w:rPr>
            </w:pPr>
          </w:p>
        </w:tc>
      </w:tr>
      <w:tr w:rsidR="007649B0" w:rsidRPr="00F27BBE" w14:paraId="39919E59" w14:textId="77777777" w:rsidTr="00071207">
        <w:trPr>
          <w:jc w:val="center"/>
        </w:trPr>
        <w:tc>
          <w:tcPr>
            <w:tcW w:w="306" w:type="pct"/>
          </w:tcPr>
          <w:p w14:paraId="57AD8DD4" w14:textId="77777777" w:rsidR="007649B0" w:rsidRPr="00F27BBE" w:rsidRDefault="007649B0" w:rsidP="00056AE6">
            <w:pPr>
              <w:numPr>
                <w:ilvl w:val="0"/>
                <w:numId w:val="116"/>
              </w:numPr>
              <w:ind w:left="360"/>
              <w:jc w:val="center"/>
              <w:rPr>
                <w:b/>
                <w:sz w:val="22"/>
              </w:rPr>
            </w:pPr>
          </w:p>
        </w:tc>
        <w:tc>
          <w:tcPr>
            <w:tcW w:w="3843" w:type="pct"/>
          </w:tcPr>
          <w:p w14:paraId="3826E485" w14:textId="77777777" w:rsidR="007649B0" w:rsidRPr="00F27BBE" w:rsidRDefault="007649B0" w:rsidP="00C20721">
            <w:pPr>
              <w:jc w:val="both"/>
              <w:rPr>
                <w:sz w:val="22"/>
              </w:rPr>
            </w:pPr>
            <w:r w:rsidRPr="00F27BBE">
              <w:rPr>
                <w:sz w:val="22"/>
              </w:rPr>
              <w:t>Оплата государственной пошлины</w:t>
            </w:r>
          </w:p>
        </w:tc>
        <w:tc>
          <w:tcPr>
            <w:tcW w:w="851" w:type="pct"/>
          </w:tcPr>
          <w:p w14:paraId="47198860" w14:textId="77777777" w:rsidR="007649B0" w:rsidRPr="00F27BBE" w:rsidRDefault="007649B0" w:rsidP="00C20721">
            <w:pPr>
              <w:jc w:val="both"/>
              <w:rPr>
                <w:b/>
                <w:sz w:val="22"/>
              </w:rPr>
            </w:pPr>
          </w:p>
        </w:tc>
      </w:tr>
      <w:tr w:rsidR="007649B0" w:rsidRPr="00F27BBE" w14:paraId="2079E6BD" w14:textId="77777777" w:rsidTr="00071207">
        <w:trPr>
          <w:jc w:val="center"/>
        </w:trPr>
        <w:tc>
          <w:tcPr>
            <w:tcW w:w="306" w:type="pct"/>
          </w:tcPr>
          <w:p w14:paraId="22747D26" w14:textId="77777777" w:rsidR="007649B0" w:rsidRPr="00F27BBE" w:rsidRDefault="007649B0" w:rsidP="00056AE6">
            <w:pPr>
              <w:numPr>
                <w:ilvl w:val="0"/>
                <w:numId w:val="116"/>
              </w:numPr>
              <w:ind w:left="360"/>
              <w:jc w:val="center"/>
              <w:rPr>
                <w:b/>
                <w:sz w:val="22"/>
              </w:rPr>
            </w:pPr>
          </w:p>
        </w:tc>
        <w:tc>
          <w:tcPr>
            <w:tcW w:w="3843" w:type="pct"/>
          </w:tcPr>
          <w:p w14:paraId="69F1D2D9" w14:textId="77777777" w:rsidR="007649B0" w:rsidRPr="00F27BBE" w:rsidRDefault="007649B0" w:rsidP="00C20721">
            <w:pPr>
              <w:jc w:val="both"/>
              <w:rPr>
                <w:sz w:val="22"/>
              </w:rPr>
            </w:pPr>
            <w:r w:rsidRPr="00F27BBE">
              <w:rPr>
                <w:sz w:val="22"/>
              </w:rPr>
              <w:t>Иное:</w:t>
            </w:r>
          </w:p>
        </w:tc>
        <w:tc>
          <w:tcPr>
            <w:tcW w:w="851" w:type="pct"/>
          </w:tcPr>
          <w:p w14:paraId="7D32C9F0" w14:textId="77777777" w:rsidR="007649B0" w:rsidRPr="00F27BBE" w:rsidRDefault="007649B0" w:rsidP="00C20721">
            <w:pPr>
              <w:jc w:val="both"/>
              <w:rPr>
                <w:b/>
                <w:sz w:val="22"/>
              </w:rPr>
            </w:pPr>
          </w:p>
        </w:tc>
      </w:tr>
      <w:tr w:rsidR="007649B0" w:rsidRPr="00F27BBE" w14:paraId="6202D6D8" w14:textId="77777777" w:rsidTr="00071207">
        <w:trPr>
          <w:jc w:val="center"/>
        </w:trPr>
        <w:tc>
          <w:tcPr>
            <w:tcW w:w="306" w:type="pct"/>
          </w:tcPr>
          <w:p w14:paraId="7F959F85" w14:textId="77777777" w:rsidR="007649B0" w:rsidRPr="00F27BBE" w:rsidRDefault="007649B0" w:rsidP="00056AE6">
            <w:pPr>
              <w:numPr>
                <w:ilvl w:val="0"/>
                <w:numId w:val="116"/>
              </w:numPr>
              <w:ind w:left="360"/>
              <w:jc w:val="center"/>
              <w:rPr>
                <w:b/>
                <w:sz w:val="22"/>
              </w:rPr>
            </w:pPr>
          </w:p>
        </w:tc>
        <w:tc>
          <w:tcPr>
            <w:tcW w:w="3843" w:type="pct"/>
          </w:tcPr>
          <w:p w14:paraId="2A15C0BB" w14:textId="77777777" w:rsidR="007649B0" w:rsidRPr="00F27BBE" w:rsidRDefault="007649B0" w:rsidP="00C20721">
            <w:pPr>
              <w:jc w:val="both"/>
              <w:rPr>
                <w:sz w:val="22"/>
              </w:rPr>
            </w:pPr>
            <w:r w:rsidRPr="00F27BBE">
              <w:rPr>
                <w:sz w:val="22"/>
              </w:rPr>
              <w:t>Иное:</w:t>
            </w:r>
          </w:p>
        </w:tc>
        <w:tc>
          <w:tcPr>
            <w:tcW w:w="851" w:type="pct"/>
          </w:tcPr>
          <w:p w14:paraId="1F8F92E3" w14:textId="77777777" w:rsidR="007649B0" w:rsidRPr="00F27BBE" w:rsidRDefault="007649B0" w:rsidP="00C20721">
            <w:pPr>
              <w:jc w:val="both"/>
              <w:rPr>
                <w:b/>
                <w:sz w:val="22"/>
              </w:rPr>
            </w:pPr>
          </w:p>
        </w:tc>
      </w:tr>
      <w:tr w:rsidR="007649B0" w:rsidRPr="00F27BBE" w14:paraId="48875367" w14:textId="77777777" w:rsidTr="00071207">
        <w:trPr>
          <w:jc w:val="center"/>
        </w:trPr>
        <w:tc>
          <w:tcPr>
            <w:tcW w:w="306" w:type="pct"/>
          </w:tcPr>
          <w:p w14:paraId="21F90825" w14:textId="77777777" w:rsidR="007649B0" w:rsidRPr="00F27BBE" w:rsidRDefault="007649B0" w:rsidP="00056AE6">
            <w:pPr>
              <w:numPr>
                <w:ilvl w:val="0"/>
                <w:numId w:val="116"/>
              </w:numPr>
              <w:ind w:left="360"/>
              <w:jc w:val="center"/>
              <w:rPr>
                <w:b/>
                <w:sz w:val="22"/>
              </w:rPr>
            </w:pPr>
          </w:p>
        </w:tc>
        <w:tc>
          <w:tcPr>
            <w:tcW w:w="3843" w:type="pct"/>
          </w:tcPr>
          <w:p w14:paraId="69BA2797" w14:textId="77777777" w:rsidR="007649B0" w:rsidRPr="00F27BBE" w:rsidRDefault="007649B0" w:rsidP="00C20721">
            <w:pPr>
              <w:jc w:val="both"/>
              <w:rPr>
                <w:sz w:val="22"/>
              </w:rPr>
            </w:pPr>
            <w:r w:rsidRPr="00F27BBE">
              <w:rPr>
                <w:sz w:val="22"/>
              </w:rPr>
              <w:t>Иное:</w:t>
            </w:r>
          </w:p>
        </w:tc>
        <w:tc>
          <w:tcPr>
            <w:tcW w:w="851" w:type="pct"/>
          </w:tcPr>
          <w:p w14:paraId="258DB5E2" w14:textId="77777777" w:rsidR="007649B0" w:rsidRPr="00F27BBE" w:rsidRDefault="007649B0" w:rsidP="00C20721">
            <w:pPr>
              <w:jc w:val="both"/>
              <w:rPr>
                <w:b/>
                <w:sz w:val="22"/>
              </w:rPr>
            </w:pPr>
          </w:p>
        </w:tc>
      </w:tr>
    </w:tbl>
    <w:p w14:paraId="0A976805" w14:textId="77777777" w:rsidR="007649B0" w:rsidRPr="00F27BBE" w:rsidRDefault="007649B0" w:rsidP="00C20721">
      <w:pPr>
        <w:jc w:val="both"/>
        <w:rPr>
          <w:b/>
        </w:rPr>
      </w:pPr>
    </w:p>
    <w:p w14:paraId="6D7E33DF" w14:textId="77777777" w:rsidR="007649B0" w:rsidRPr="00F27BBE" w:rsidRDefault="007649B0" w:rsidP="00C20721">
      <w:pPr>
        <w:jc w:val="both"/>
        <w:rPr>
          <w:b/>
        </w:rPr>
      </w:pPr>
      <w:r w:rsidRPr="00F27BBE">
        <w:rPr>
          <w:b/>
        </w:rPr>
        <w:t>17. Считаете ли Вы сумму официальных расходов за данную услугу обоснованной?</w:t>
      </w:r>
    </w:p>
    <w:p w14:paraId="1D98EAB9" w14:textId="77777777" w:rsidR="007649B0" w:rsidRPr="00F27BBE" w:rsidRDefault="007649B0" w:rsidP="00056AE6">
      <w:pPr>
        <w:numPr>
          <w:ilvl w:val="0"/>
          <w:numId w:val="117"/>
        </w:numPr>
        <w:ind w:firstLine="207"/>
        <w:jc w:val="both"/>
      </w:pPr>
      <w:r w:rsidRPr="00F27BBE">
        <w:t>Да</w:t>
      </w:r>
    </w:p>
    <w:p w14:paraId="0E7186AA" w14:textId="77777777" w:rsidR="007649B0" w:rsidRPr="00F27BBE" w:rsidRDefault="007649B0" w:rsidP="00056AE6">
      <w:pPr>
        <w:numPr>
          <w:ilvl w:val="0"/>
          <w:numId w:val="117"/>
        </w:numPr>
        <w:ind w:left="0" w:firstLine="567"/>
        <w:jc w:val="both"/>
      </w:pPr>
      <w:r w:rsidRPr="00F27BBE">
        <w:t>Скорее да, чем нет</w:t>
      </w:r>
    </w:p>
    <w:p w14:paraId="3447D7DD" w14:textId="77777777" w:rsidR="007649B0" w:rsidRPr="00F27BBE" w:rsidRDefault="007649B0" w:rsidP="00056AE6">
      <w:pPr>
        <w:numPr>
          <w:ilvl w:val="0"/>
          <w:numId w:val="117"/>
        </w:numPr>
        <w:ind w:left="0" w:firstLine="567"/>
        <w:jc w:val="both"/>
      </w:pPr>
      <w:r w:rsidRPr="00F27BBE">
        <w:t>Скорее нет, чем да</w:t>
      </w:r>
    </w:p>
    <w:p w14:paraId="4331044A" w14:textId="77777777" w:rsidR="007649B0" w:rsidRPr="00F27BBE" w:rsidRDefault="007649B0" w:rsidP="00056AE6">
      <w:pPr>
        <w:numPr>
          <w:ilvl w:val="0"/>
          <w:numId w:val="117"/>
        </w:numPr>
        <w:ind w:left="0" w:firstLine="567"/>
        <w:jc w:val="both"/>
      </w:pPr>
      <w:r w:rsidRPr="00F27BBE">
        <w:t>Нет</w:t>
      </w:r>
    </w:p>
    <w:p w14:paraId="4A7E5DE7" w14:textId="77777777" w:rsidR="007649B0" w:rsidRPr="00F27BBE" w:rsidRDefault="007649B0" w:rsidP="00056AE6">
      <w:pPr>
        <w:numPr>
          <w:ilvl w:val="0"/>
          <w:numId w:val="117"/>
        </w:numPr>
        <w:ind w:left="0" w:firstLine="567"/>
        <w:jc w:val="both"/>
      </w:pPr>
      <w:r w:rsidRPr="00F27BBE">
        <w:t>Затрудняюсь ответить</w:t>
      </w:r>
    </w:p>
    <w:p w14:paraId="6CE54AA5" w14:textId="77777777" w:rsidR="007649B0" w:rsidRPr="00F27BBE" w:rsidRDefault="007649B0" w:rsidP="00C20721">
      <w:pPr>
        <w:ind w:firstLine="567"/>
        <w:jc w:val="both"/>
        <w:rPr>
          <w:b/>
        </w:rPr>
      </w:pPr>
    </w:p>
    <w:p w14:paraId="336D9314" w14:textId="77777777" w:rsidR="007649B0" w:rsidRPr="00F27BBE" w:rsidRDefault="007649B0" w:rsidP="00C20721">
      <w:pPr>
        <w:jc w:val="both"/>
        <w:rPr>
          <w:b/>
          <w:bCs/>
        </w:rPr>
      </w:pPr>
      <w:r w:rsidRPr="00F27BBE">
        <w:rPr>
          <w:b/>
          <w:bCs/>
        </w:rPr>
        <w:t>18. Какова, на Ваш взгляд, должна быть общая стоимость получения данной услуги?</w:t>
      </w:r>
    </w:p>
    <w:p w14:paraId="0DB038EA" w14:textId="77777777" w:rsidR="007649B0" w:rsidRPr="00F27BBE" w:rsidRDefault="007649B0" w:rsidP="00C20721">
      <w:pPr>
        <w:ind w:firstLine="567"/>
        <w:jc w:val="both"/>
      </w:pPr>
      <w:r w:rsidRPr="00F27BBE">
        <w:rPr>
          <w:i/>
        </w:rPr>
        <w:t>Укажите, пожалуйста,______________________________________ руб.</w:t>
      </w:r>
    </w:p>
    <w:p w14:paraId="3C8429E5" w14:textId="77777777" w:rsidR="007649B0" w:rsidRPr="00F27BBE" w:rsidRDefault="007649B0" w:rsidP="00C20721">
      <w:pPr>
        <w:ind w:firstLine="567"/>
        <w:jc w:val="both"/>
        <w:rPr>
          <w:b/>
        </w:rPr>
      </w:pPr>
    </w:p>
    <w:p w14:paraId="35481B92" w14:textId="77777777" w:rsidR="007649B0" w:rsidRPr="00F27BBE" w:rsidRDefault="007649B0" w:rsidP="00C20721">
      <w:pPr>
        <w:jc w:val="both"/>
        <w:rPr>
          <w:b/>
        </w:rPr>
      </w:pPr>
      <w:r w:rsidRPr="00F27BBE">
        <w:rPr>
          <w:b/>
        </w:rPr>
        <w:t>19. Как Вы оцениваете дополнительные финансовые издержки, связанные с оформлением и подачей документов (поиск информации, пересылка документов и др.) по отношению с общими затратами?</w:t>
      </w:r>
    </w:p>
    <w:p w14:paraId="2A5680AA" w14:textId="77777777" w:rsidR="007649B0" w:rsidRPr="00F27BBE" w:rsidRDefault="007649B0" w:rsidP="00056AE6">
      <w:pPr>
        <w:numPr>
          <w:ilvl w:val="0"/>
          <w:numId w:val="118"/>
        </w:numPr>
        <w:ind w:firstLine="207"/>
      </w:pPr>
      <w:r w:rsidRPr="00F27BBE">
        <w:t>Значительные</w:t>
      </w:r>
    </w:p>
    <w:p w14:paraId="5392BE51" w14:textId="77777777" w:rsidR="007649B0" w:rsidRPr="00F27BBE" w:rsidRDefault="007649B0" w:rsidP="00056AE6">
      <w:pPr>
        <w:numPr>
          <w:ilvl w:val="0"/>
          <w:numId w:val="118"/>
        </w:numPr>
        <w:ind w:left="0" w:firstLine="567"/>
      </w:pPr>
      <w:r w:rsidRPr="00F27BBE">
        <w:t>Незначительные</w:t>
      </w:r>
    </w:p>
    <w:p w14:paraId="3F9C0AFC" w14:textId="77777777" w:rsidR="007649B0" w:rsidRPr="00F27BBE" w:rsidRDefault="007649B0" w:rsidP="00056AE6">
      <w:pPr>
        <w:numPr>
          <w:ilvl w:val="0"/>
          <w:numId w:val="118"/>
        </w:numPr>
        <w:ind w:left="0" w:firstLine="567"/>
      </w:pPr>
      <w:r w:rsidRPr="00F27BBE">
        <w:t>Затрудняюсь ответить</w:t>
      </w:r>
    </w:p>
    <w:p w14:paraId="605E2C0E" w14:textId="77777777" w:rsidR="007649B0" w:rsidRPr="00F27BBE" w:rsidRDefault="007649B0" w:rsidP="00C20721">
      <w:pPr>
        <w:ind w:firstLine="567"/>
        <w:jc w:val="both"/>
        <w:rPr>
          <w:b/>
        </w:rPr>
      </w:pPr>
    </w:p>
    <w:p w14:paraId="17CCEC01" w14:textId="77777777" w:rsidR="007649B0" w:rsidRPr="00F27BBE" w:rsidRDefault="007649B0" w:rsidP="00C20721">
      <w:pPr>
        <w:jc w:val="both"/>
        <w:rPr>
          <w:b/>
        </w:rPr>
      </w:pPr>
      <w:r w:rsidRPr="00F27BBE">
        <w:rPr>
          <w:b/>
        </w:rPr>
        <w:lastRenderedPageBreak/>
        <w:t xml:space="preserve">20. Приходилось ли Вам при оформлении документов для получения данной услуги выплачивать негласно денежное вознаграждение (оплата «в конверте») или делать подарки для получения нужных документов и прохождения процедур. </w:t>
      </w:r>
      <w:r w:rsidRPr="00F27BBE">
        <w:rPr>
          <w:b/>
          <w:lang w:val="x-none"/>
        </w:rPr>
        <w:t>Если да, то в каких размерах?</w:t>
      </w:r>
    </w:p>
    <w:p w14:paraId="2B86B0D1" w14:textId="77777777" w:rsidR="007649B0" w:rsidRPr="00F27BBE" w:rsidRDefault="007649B0" w:rsidP="00056AE6">
      <w:pPr>
        <w:numPr>
          <w:ilvl w:val="0"/>
          <w:numId w:val="119"/>
        </w:numPr>
        <w:ind w:hanging="153"/>
        <w:jc w:val="both"/>
      </w:pPr>
      <w:r w:rsidRPr="00F27BBE">
        <w:rPr>
          <w:lang w:val="x-none"/>
        </w:rPr>
        <w:t xml:space="preserve">Да, </w:t>
      </w:r>
      <w:r w:rsidRPr="00F27BBE">
        <w:rPr>
          <w:i/>
          <w:lang w:val="x-none"/>
        </w:rPr>
        <w:t>укажите, пожалуйста, сумму _________________________ руб.</w:t>
      </w:r>
    </w:p>
    <w:p w14:paraId="6939FC38" w14:textId="77777777" w:rsidR="007649B0" w:rsidRPr="00F27BBE" w:rsidRDefault="007649B0" w:rsidP="00056AE6">
      <w:pPr>
        <w:numPr>
          <w:ilvl w:val="0"/>
          <w:numId w:val="119"/>
        </w:numPr>
        <w:ind w:left="0" w:firstLine="567"/>
      </w:pPr>
      <w:r w:rsidRPr="00F27BBE">
        <w:rPr>
          <w:lang w:val="x-none"/>
        </w:rPr>
        <w:t>Не</w:t>
      </w:r>
      <w:r w:rsidRPr="00F27BBE">
        <w:t>т</w:t>
      </w:r>
    </w:p>
    <w:p w14:paraId="708DD652" w14:textId="77777777" w:rsidR="007649B0" w:rsidRPr="00F27BBE" w:rsidRDefault="007649B0" w:rsidP="00C20721">
      <w:pPr>
        <w:ind w:firstLine="567"/>
        <w:rPr>
          <w:b/>
        </w:rPr>
      </w:pPr>
    </w:p>
    <w:p w14:paraId="0C63E9CC" w14:textId="77777777" w:rsidR="007649B0" w:rsidRPr="00F27BBE" w:rsidRDefault="007649B0" w:rsidP="00C20721">
      <w:pPr>
        <w:ind w:firstLine="567"/>
        <w:jc w:val="both"/>
        <w:rPr>
          <w:i/>
        </w:rPr>
      </w:pPr>
      <w:r w:rsidRPr="00F27BBE">
        <w:rPr>
          <w:b/>
          <w:i/>
        </w:rPr>
        <w:t>Внимание!</w:t>
      </w:r>
      <w:r w:rsidRPr="00F27BBE">
        <w:rPr>
          <w:i/>
        </w:rPr>
        <w:t xml:space="preserve"> На вопрос №21 и №22 отвечают только представители организации-заявителя.</w:t>
      </w:r>
    </w:p>
    <w:p w14:paraId="700D0110" w14:textId="77777777" w:rsidR="007649B0" w:rsidRPr="00F27BBE" w:rsidRDefault="007649B0" w:rsidP="00C20721">
      <w:pPr>
        <w:ind w:firstLine="567"/>
        <w:jc w:val="both"/>
        <w:rPr>
          <w:i/>
        </w:rPr>
      </w:pPr>
    </w:p>
    <w:p w14:paraId="3DEEA75E" w14:textId="77777777" w:rsidR="007649B0" w:rsidRPr="00F27BBE" w:rsidRDefault="007649B0" w:rsidP="00C20721">
      <w:pPr>
        <w:jc w:val="both"/>
      </w:pPr>
      <w:r w:rsidRPr="00F27BBE">
        <w:rPr>
          <w:b/>
        </w:rPr>
        <w:t>21. Пользовались ли Вы услугами сторонних организаций (посредников)? Если да, то укажите сумму затрат на эти услуги?</w:t>
      </w:r>
    </w:p>
    <w:p w14:paraId="07979200" w14:textId="77777777" w:rsidR="007649B0" w:rsidRPr="00F27BBE" w:rsidRDefault="007649B0" w:rsidP="00056AE6">
      <w:pPr>
        <w:numPr>
          <w:ilvl w:val="0"/>
          <w:numId w:val="120"/>
        </w:numPr>
        <w:ind w:hanging="153"/>
        <w:jc w:val="both"/>
      </w:pPr>
      <w:r w:rsidRPr="00F27BBE">
        <w:rPr>
          <w:lang w:val="x-none"/>
        </w:rPr>
        <w:t xml:space="preserve">Да, </w:t>
      </w:r>
      <w:r w:rsidRPr="00F27BBE">
        <w:rPr>
          <w:i/>
          <w:lang w:val="x-none"/>
        </w:rPr>
        <w:t>укажите, пожалуйста, сумму _________________________ руб.</w:t>
      </w:r>
    </w:p>
    <w:p w14:paraId="5CC8BD1A" w14:textId="77777777" w:rsidR="007649B0" w:rsidRPr="00F27BBE" w:rsidRDefault="007649B0" w:rsidP="00056AE6">
      <w:pPr>
        <w:numPr>
          <w:ilvl w:val="0"/>
          <w:numId w:val="120"/>
        </w:numPr>
        <w:ind w:left="0" w:firstLine="567"/>
      </w:pPr>
      <w:r w:rsidRPr="00F27BBE">
        <w:rPr>
          <w:lang w:val="x-none"/>
        </w:rPr>
        <w:t>Не</w:t>
      </w:r>
      <w:r w:rsidRPr="00F27BBE">
        <w:t>т</w:t>
      </w:r>
    </w:p>
    <w:p w14:paraId="1C0B63A4" w14:textId="77777777" w:rsidR="007649B0" w:rsidRPr="00F27BBE" w:rsidRDefault="007649B0" w:rsidP="00C20721">
      <w:pPr>
        <w:ind w:firstLine="567"/>
        <w:rPr>
          <w:b/>
        </w:rPr>
      </w:pPr>
    </w:p>
    <w:p w14:paraId="7BFA5235" w14:textId="77777777" w:rsidR="007649B0" w:rsidRPr="00F27BBE" w:rsidRDefault="007649B0" w:rsidP="00C20721">
      <w:pPr>
        <w:jc w:val="both"/>
        <w:rPr>
          <w:b/>
        </w:rPr>
      </w:pPr>
      <w:r w:rsidRPr="00F27BBE">
        <w:rPr>
          <w:b/>
        </w:rPr>
        <w:t>22. Чем Вы руководствовались, привлекая стороннюю организацию или лицо (лиц) в качестве посредников для получения услуги (отдельных документов)?</w:t>
      </w:r>
      <w:r w:rsidRPr="00F27BBE">
        <w:rPr>
          <w:i/>
        </w:rPr>
        <w:t xml:space="preserve"> (Можно выбрать несколько вариантов ответа.)</w:t>
      </w:r>
    </w:p>
    <w:p w14:paraId="4D30ADF8" w14:textId="77777777" w:rsidR="007649B0" w:rsidRPr="00F27BBE" w:rsidRDefault="007649B0" w:rsidP="00056AE6">
      <w:pPr>
        <w:numPr>
          <w:ilvl w:val="0"/>
          <w:numId w:val="121"/>
        </w:numPr>
        <w:ind w:firstLine="207"/>
      </w:pPr>
      <w:r w:rsidRPr="00F27BBE">
        <w:t>Необходимостью экономии времени сотрудников</w:t>
      </w:r>
    </w:p>
    <w:p w14:paraId="5F8EE087" w14:textId="77777777" w:rsidR="007649B0" w:rsidRPr="00F27BBE" w:rsidRDefault="007649B0" w:rsidP="00056AE6">
      <w:pPr>
        <w:numPr>
          <w:ilvl w:val="0"/>
          <w:numId w:val="121"/>
        </w:numPr>
        <w:ind w:left="0" w:firstLine="567"/>
      </w:pPr>
      <w:r w:rsidRPr="00F27BBE">
        <w:t>Сложностью прохождения всех процедур получения услуги</w:t>
      </w:r>
    </w:p>
    <w:p w14:paraId="0748884B" w14:textId="77777777" w:rsidR="007649B0" w:rsidRPr="00F27BBE" w:rsidRDefault="007649B0" w:rsidP="00056AE6">
      <w:pPr>
        <w:numPr>
          <w:ilvl w:val="0"/>
          <w:numId w:val="121"/>
        </w:numPr>
        <w:ind w:left="0" w:firstLine="567"/>
      </w:pPr>
      <w:r w:rsidRPr="00F27BBE">
        <w:t>Сложностью получения отдельных документов</w:t>
      </w:r>
    </w:p>
    <w:p w14:paraId="04A15248" w14:textId="77777777" w:rsidR="007649B0" w:rsidRPr="00F27BBE" w:rsidRDefault="007649B0" w:rsidP="00056AE6">
      <w:pPr>
        <w:numPr>
          <w:ilvl w:val="0"/>
          <w:numId w:val="121"/>
        </w:numPr>
        <w:ind w:left="0" w:firstLine="567"/>
      </w:pPr>
      <w:r w:rsidRPr="00F27BBE">
        <w:t>Желанием нанять специалистов для качественного и оперативного оформления документов</w:t>
      </w:r>
    </w:p>
    <w:p w14:paraId="3BDE4E00" w14:textId="77777777" w:rsidR="007649B0" w:rsidRPr="00F27BBE" w:rsidRDefault="007649B0" w:rsidP="00056AE6">
      <w:pPr>
        <w:numPr>
          <w:ilvl w:val="0"/>
          <w:numId w:val="121"/>
        </w:numPr>
        <w:ind w:left="0" w:firstLine="567"/>
      </w:pPr>
      <w:r w:rsidRPr="00F27BBE">
        <w:t>Тем, что посредник был предложен как условие получения необходимого результата</w:t>
      </w:r>
    </w:p>
    <w:p w14:paraId="5A633888" w14:textId="77777777" w:rsidR="007649B0" w:rsidRPr="00F27BBE" w:rsidRDefault="007649B0" w:rsidP="00056AE6">
      <w:pPr>
        <w:numPr>
          <w:ilvl w:val="0"/>
          <w:numId w:val="121"/>
        </w:numPr>
        <w:ind w:left="0" w:firstLine="567"/>
      </w:pPr>
      <w:r w:rsidRPr="00F27BBE">
        <w:t>Другое ____________________________________________________</w:t>
      </w:r>
    </w:p>
    <w:p w14:paraId="2B7C8DC7" w14:textId="77777777" w:rsidR="007649B0" w:rsidRPr="00F27BBE" w:rsidRDefault="007649B0" w:rsidP="00C20721">
      <w:pPr>
        <w:jc w:val="both"/>
        <w:rPr>
          <w:b/>
        </w:rPr>
      </w:pPr>
    </w:p>
    <w:p w14:paraId="6457D2FF" w14:textId="77777777" w:rsidR="007649B0" w:rsidRPr="00F27BBE" w:rsidRDefault="007649B0" w:rsidP="00C20721">
      <w:pPr>
        <w:jc w:val="both"/>
        <w:rPr>
          <w:i/>
        </w:rPr>
      </w:pPr>
      <w:r w:rsidRPr="00F27BBE">
        <w:rPr>
          <w:b/>
        </w:rPr>
        <w:t>23. Из каких источников Вы получили информацию о процедуре получения данной услуги</w:t>
      </w:r>
      <w:r w:rsidRPr="00F27BBE">
        <w:rPr>
          <w:i/>
        </w:rPr>
        <w:t xml:space="preserve"> (Можно выбрать несколько вариантов ответа.)</w:t>
      </w:r>
    </w:p>
    <w:p w14:paraId="18467A53" w14:textId="77777777" w:rsidR="007649B0" w:rsidRPr="00F27BBE" w:rsidRDefault="007649B0" w:rsidP="00056AE6">
      <w:pPr>
        <w:numPr>
          <w:ilvl w:val="0"/>
          <w:numId w:val="122"/>
        </w:numPr>
        <w:jc w:val="both"/>
      </w:pPr>
      <w:r w:rsidRPr="00F27BBE">
        <w:t>На стендах в учреждении, предоставляющем государственные (муниципальные) услуги</w:t>
      </w:r>
    </w:p>
    <w:p w14:paraId="62CF7507" w14:textId="77777777" w:rsidR="007649B0" w:rsidRPr="00F27BBE" w:rsidRDefault="007649B0" w:rsidP="00056AE6">
      <w:pPr>
        <w:numPr>
          <w:ilvl w:val="0"/>
          <w:numId w:val="122"/>
        </w:numPr>
        <w:ind w:left="0" w:firstLine="360"/>
      </w:pPr>
      <w:r w:rsidRPr="00F27BBE">
        <w:t>Из интернет-ресурсов учреждений и организаций</w:t>
      </w:r>
    </w:p>
    <w:p w14:paraId="4BC97432" w14:textId="77777777" w:rsidR="007649B0" w:rsidRPr="00F27BBE" w:rsidRDefault="007649B0" w:rsidP="00056AE6">
      <w:pPr>
        <w:numPr>
          <w:ilvl w:val="0"/>
          <w:numId w:val="122"/>
        </w:numPr>
        <w:ind w:left="0" w:firstLine="360"/>
      </w:pPr>
      <w:r w:rsidRPr="00F27BBE">
        <w:t>Из газет, журналов, по телевидению</w:t>
      </w:r>
    </w:p>
    <w:p w14:paraId="0A7B762A" w14:textId="77777777" w:rsidR="007649B0" w:rsidRPr="00F27BBE" w:rsidRDefault="007649B0" w:rsidP="00056AE6">
      <w:pPr>
        <w:numPr>
          <w:ilvl w:val="0"/>
          <w:numId w:val="122"/>
        </w:numPr>
        <w:ind w:left="0" w:firstLine="360"/>
      </w:pPr>
      <w:r w:rsidRPr="00F27BBE">
        <w:t xml:space="preserve">Из нормативных актов </w:t>
      </w:r>
    </w:p>
    <w:p w14:paraId="3D70CE1F" w14:textId="77777777" w:rsidR="007649B0" w:rsidRPr="00F27BBE" w:rsidRDefault="007649B0" w:rsidP="00056AE6">
      <w:pPr>
        <w:numPr>
          <w:ilvl w:val="0"/>
          <w:numId w:val="122"/>
        </w:numPr>
        <w:ind w:left="0" w:firstLine="360"/>
      </w:pPr>
      <w:r w:rsidRPr="00F27BBE">
        <w:t>По телефону</w:t>
      </w:r>
    </w:p>
    <w:p w14:paraId="2BA06330" w14:textId="77777777" w:rsidR="007649B0" w:rsidRPr="00F27BBE" w:rsidRDefault="007649B0" w:rsidP="00056AE6">
      <w:pPr>
        <w:numPr>
          <w:ilvl w:val="0"/>
          <w:numId w:val="122"/>
        </w:numPr>
        <w:ind w:left="0" w:firstLine="360"/>
        <w:jc w:val="both"/>
      </w:pPr>
      <w:r w:rsidRPr="00F27BBE">
        <w:t xml:space="preserve">При личном обращении к работнику органа, предоставляющего государственную (муниципальную) услугу </w:t>
      </w:r>
    </w:p>
    <w:p w14:paraId="4309FFCE" w14:textId="77777777" w:rsidR="007649B0" w:rsidRPr="00F27BBE" w:rsidRDefault="007649B0" w:rsidP="00056AE6">
      <w:pPr>
        <w:numPr>
          <w:ilvl w:val="0"/>
          <w:numId w:val="122"/>
        </w:numPr>
        <w:ind w:left="0" w:firstLine="360"/>
      </w:pPr>
      <w:r w:rsidRPr="00F27BBE">
        <w:t xml:space="preserve">Другое, </w:t>
      </w:r>
      <w:r w:rsidRPr="00F27BBE">
        <w:rPr>
          <w:i/>
        </w:rPr>
        <w:t>напишите _______________________________________________</w:t>
      </w:r>
    </w:p>
    <w:p w14:paraId="71A753BB" w14:textId="77777777" w:rsidR="007649B0" w:rsidRPr="00F27BBE" w:rsidRDefault="007649B0" w:rsidP="00C20721">
      <w:pPr>
        <w:ind w:firstLine="360"/>
        <w:rPr>
          <w:b/>
        </w:rPr>
      </w:pPr>
    </w:p>
    <w:p w14:paraId="3B441B3B" w14:textId="77777777" w:rsidR="007649B0" w:rsidRPr="00F27BBE" w:rsidRDefault="007649B0" w:rsidP="00C20721">
      <w:pPr>
        <w:ind w:firstLine="360"/>
        <w:jc w:val="both"/>
        <w:rPr>
          <w:i/>
          <w:iCs/>
        </w:rPr>
      </w:pPr>
      <w:r w:rsidRPr="00F27BBE">
        <w:rPr>
          <w:b/>
          <w:bCs/>
        </w:rPr>
        <w:t>Оцените, пожалуйста, в целом доступность и качество предоставления данной услуги?</w:t>
      </w:r>
      <w:r w:rsidRPr="00F27BBE">
        <w:rPr>
          <w:iCs/>
        </w:rPr>
        <w:t xml:space="preserve"> </w:t>
      </w:r>
      <w:r w:rsidRPr="00F27BBE">
        <w:rPr>
          <w:i/>
          <w:iCs/>
        </w:rPr>
        <w:t>(Обведите код ответа в каждой строке таблицы.)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1"/>
        <w:gridCol w:w="3445"/>
        <w:gridCol w:w="852"/>
        <w:gridCol w:w="841"/>
        <w:gridCol w:w="2207"/>
        <w:gridCol w:w="1013"/>
        <w:gridCol w:w="965"/>
      </w:tblGrid>
      <w:tr w:rsidR="007649B0" w:rsidRPr="00F27BBE" w14:paraId="697125C1" w14:textId="77777777" w:rsidTr="00071207">
        <w:trPr>
          <w:tblHeader/>
          <w:jc w:val="center"/>
        </w:trPr>
        <w:tc>
          <w:tcPr>
            <w:tcW w:w="278" w:type="pct"/>
            <w:vAlign w:val="center"/>
          </w:tcPr>
          <w:p w14:paraId="3ED5684C" w14:textId="77777777" w:rsidR="007649B0" w:rsidRPr="00F27BBE" w:rsidRDefault="007649B0" w:rsidP="00C20721">
            <w:pPr>
              <w:jc w:val="center"/>
              <w:rPr>
                <w:b/>
                <w:sz w:val="22"/>
              </w:rPr>
            </w:pPr>
            <w:r w:rsidRPr="00F27BBE">
              <w:rPr>
                <w:b/>
                <w:sz w:val="22"/>
              </w:rPr>
              <w:t>№ п/п</w:t>
            </w:r>
          </w:p>
        </w:tc>
        <w:tc>
          <w:tcPr>
            <w:tcW w:w="2100" w:type="pct"/>
            <w:vAlign w:val="center"/>
          </w:tcPr>
          <w:p w14:paraId="1C0EF87D" w14:textId="77777777" w:rsidR="007649B0" w:rsidRPr="00F27BBE" w:rsidRDefault="007649B0" w:rsidP="00C20721">
            <w:pPr>
              <w:jc w:val="center"/>
              <w:rPr>
                <w:b/>
                <w:sz w:val="22"/>
              </w:rPr>
            </w:pPr>
            <w:r w:rsidRPr="00F27BBE">
              <w:rPr>
                <w:b/>
                <w:sz w:val="22"/>
              </w:rPr>
              <w:t>Показатель</w:t>
            </w:r>
          </w:p>
        </w:tc>
        <w:tc>
          <w:tcPr>
            <w:tcW w:w="481" w:type="pct"/>
            <w:vAlign w:val="center"/>
          </w:tcPr>
          <w:p w14:paraId="055F94D4" w14:textId="77777777" w:rsidR="007649B0" w:rsidRPr="00F27BBE" w:rsidRDefault="007649B0" w:rsidP="00C20721">
            <w:pPr>
              <w:jc w:val="center"/>
              <w:rPr>
                <w:b/>
                <w:sz w:val="22"/>
              </w:rPr>
            </w:pPr>
            <w:r w:rsidRPr="00F27BBE">
              <w:rPr>
                <w:b/>
                <w:sz w:val="22"/>
              </w:rPr>
              <w:t>Очень плохо</w:t>
            </w:r>
          </w:p>
        </w:tc>
        <w:tc>
          <w:tcPr>
            <w:tcW w:w="420" w:type="pct"/>
            <w:vAlign w:val="center"/>
          </w:tcPr>
          <w:p w14:paraId="3EDD2C15" w14:textId="77777777" w:rsidR="007649B0" w:rsidRPr="00F27BBE" w:rsidRDefault="007649B0" w:rsidP="00C20721">
            <w:pPr>
              <w:jc w:val="center"/>
              <w:rPr>
                <w:b/>
                <w:sz w:val="22"/>
              </w:rPr>
            </w:pPr>
            <w:r w:rsidRPr="00F27BBE">
              <w:rPr>
                <w:b/>
                <w:sz w:val="22"/>
              </w:rPr>
              <w:t>Плохо</w:t>
            </w:r>
          </w:p>
        </w:tc>
        <w:tc>
          <w:tcPr>
            <w:tcW w:w="689" w:type="pct"/>
            <w:vAlign w:val="center"/>
          </w:tcPr>
          <w:p w14:paraId="45F0FBC5" w14:textId="77777777" w:rsidR="007649B0" w:rsidRPr="00F27BBE" w:rsidRDefault="007649B0" w:rsidP="00C20721">
            <w:pPr>
              <w:jc w:val="center"/>
              <w:rPr>
                <w:b/>
                <w:sz w:val="22"/>
              </w:rPr>
            </w:pPr>
            <w:r w:rsidRPr="00F27BBE">
              <w:rPr>
                <w:b/>
                <w:sz w:val="22"/>
              </w:rPr>
              <w:t>Удовлетворительно</w:t>
            </w:r>
          </w:p>
        </w:tc>
        <w:tc>
          <w:tcPr>
            <w:tcW w:w="543" w:type="pct"/>
            <w:vAlign w:val="center"/>
          </w:tcPr>
          <w:p w14:paraId="48F77BC0" w14:textId="77777777" w:rsidR="007649B0" w:rsidRPr="00F27BBE" w:rsidRDefault="007649B0" w:rsidP="00C20721">
            <w:pPr>
              <w:jc w:val="center"/>
              <w:rPr>
                <w:b/>
                <w:sz w:val="22"/>
              </w:rPr>
            </w:pPr>
            <w:r w:rsidRPr="00F27BBE">
              <w:rPr>
                <w:b/>
                <w:sz w:val="22"/>
              </w:rPr>
              <w:t>Хорошо</w:t>
            </w:r>
          </w:p>
        </w:tc>
        <w:tc>
          <w:tcPr>
            <w:tcW w:w="490" w:type="pct"/>
            <w:vAlign w:val="center"/>
          </w:tcPr>
          <w:p w14:paraId="59533DA7" w14:textId="77777777" w:rsidR="007649B0" w:rsidRPr="00F27BBE" w:rsidRDefault="007649B0" w:rsidP="00C20721">
            <w:pPr>
              <w:jc w:val="center"/>
              <w:rPr>
                <w:b/>
                <w:sz w:val="22"/>
              </w:rPr>
            </w:pPr>
            <w:r w:rsidRPr="00F27BBE">
              <w:rPr>
                <w:b/>
                <w:sz w:val="22"/>
              </w:rPr>
              <w:t>Очень хорошо</w:t>
            </w:r>
          </w:p>
        </w:tc>
      </w:tr>
      <w:tr w:rsidR="007649B0" w:rsidRPr="00F27BBE" w14:paraId="7E581794" w14:textId="77777777" w:rsidTr="00071207">
        <w:trPr>
          <w:jc w:val="center"/>
        </w:trPr>
        <w:tc>
          <w:tcPr>
            <w:tcW w:w="278" w:type="pct"/>
            <w:vAlign w:val="center"/>
          </w:tcPr>
          <w:p w14:paraId="34C24125" w14:textId="77777777" w:rsidR="007649B0" w:rsidRPr="00F27BBE" w:rsidRDefault="007649B0" w:rsidP="00C20721">
            <w:pPr>
              <w:jc w:val="center"/>
              <w:rPr>
                <w:b/>
                <w:sz w:val="22"/>
              </w:rPr>
            </w:pPr>
          </w:p>
        </w:tc>
        <w:tc>
          <w:tcPr>
            <w:tcW w:w="4722" w:type="pct"/>
            <w:gridSpan w:val="6"/>
            <w:vAlign w:val="center"/>
          </w:tcPr>
          <w:p w14:paraId="1B49EEBA" w14:textId="77777777" w:rsidR="007649B0" w:rsidRPr="00F27BBE" w:rsidRDefault="007649B0" w:rsidP="00C20721">
            <w:pPr>
              <w:jc w:val="center"/>
              <w:rPr>
                <w:b/>
                <w:i/>
                <w:sz w:val="22"/>
              </w:rPr>
            </w:pPr>
            <w:r w:rsidRPr="00F27BBE">
              <w:rPr>
                <w:b/>
                <w:i/>
                <w:sz w:val="22"/>
              </w:rPr>
              <w:t>Показатели доступности</w:t>
            </w:r>
          </w:p>
        </w:tc>
      </w:tr>
      <w:tr w:rsidR="007649B0" w:rsidRPr="00F27BBE" w14:paraId="3A9CB9C0" w14:textId="77777777" w:rsidTr="00071207">
        <w:trPr>
          <w:jc w:val="center"/>
        </w:trPr>
        <w:tc>
          <w:tcPr>
            <w:tcW w:w="278" w:type="pct"/>
            <w:vAlign w:val="center"/>
          </w:tcPr>
          <w:p w14:paraId="148D89F2" w14:textId="77777777" w:rsidR="007649B0" w:rsidRPr="00F27BBE" w:rsidRDefault="007649B0" w:rsidP="00C20721">
            <w:pPr>
              <w:ind w:left="20"/>
              <w:jc w:val="center"/>
              <w:rPr>
                <w:b/>
                <w:bCs/>
                <w:sz w:val="22"/>
              </w:rPr>
            </w:pPr>
            <w:r w:rsidRPr="00F27BBE">
              <w:rPr>
                <w:b/>
                <w:bCs/>
                <w:sz w:val="22"/>
              </w:rPr>
              <w:t>24</w:t>
            </w:r>
          </w:p>
        </w:tc>
        <w:tc>
          <w:tcPr>
            <w:tcW w:w="2100" w:type="pct"/>
          </w:tcPr>
          <w:p w14:paraId="14F1C216" w14:textId="77777777" w:rsidR="007649B0" w:rsidRPr="00F27BBE" w:rsidRDefault="007649B0" w:rsidP="00C20721">
            <w:pPr>
              <w:jc w:val="both"/>
              <w:rPr>
                <w:sz w:val="22"/>
              </w:rPr>
            </w:pPr>
            <w:r w:rsidRPr="00F27BBE">
              <w:rPr>
                <w:b/>
                <w:bCs/>
                <w:sz w:val="22"/>
              </w:rPr>
              <w:t>Доступность информации о порядке предоставления услуги</w:t>
            </w:r>
          </w:p>
        </w:tc>
        <w:tc>
          <w:tcPr>
            <w:tcW w:w="481" w:type="pct"/>
            <w:vAlign w:val="center"/>
          </w:tcPr>
          <w:p w14:paraId="19AF902D" w14:textId="77777777" w:rsidR="007649B0" w:rsidRPr="00F27BBE" w:rsidRDefault="007649B0" w:rsidP="00C20721">
            <w:pPr>
              <w:jc w:val="center"/>
              <w:rPr>
                <w:sz w:val="22"/>
              </w:rPr>
            </w:pPr>
            <w:r w:rsidRPr="00F27BBE">
              <w:rPr>
                <w:sz w:val="22"/>
              </w:rPr>
              <w:t>1</w:t>
            </w:r>
          </w:p>
        </w:tc>
        <w:tc>
          <w:tcPr>
            <w:tcW w:w="420" w:type="pct"/>
            <w:vAlign w:val="center"/>
          </w:tcPr>
          <w:p w14:paraId="7F3ABB14" w14:textId="77777777" w:rsidR="007649B0" w:rsidRPr="00F27BBE" w:rsidRDefault="007649B0" w:rsidP="00C20721">
            <w:pPr>
              <w:jc w:val="center"/>
              <w:rPr>
                <w:sz w:val="22"/>
              </w:rPr>
            </w:pPr>
            <w:r w:rsidRPr="00F27BBE">
              <w:rPr>
                <w:sz w:val="22"/>
              </w:rPr>
              <w:t>2</w:t>
            </w:r>
          </w:p>
        </w:tc>
        <w:tc>
          <w:tcPr>
            <w:tcW w:w="689" w:type="pct"/>
            <w:vAlign w:val="center"/>
          </w:tcPr>
          <w:p w14:paraId="0B27D8F8" w14:textId="77777777" w:rsidR="007649B0" w:rsidRPr="00F27BBE" w:rsidRDefault="007649B0" w:rsidP="00C20721">
            <w:pPr>
              <w:jc w:val="center"/>
              <w:rPr>
                <w:sz w:val="22"/>
              </w:rPr>
            </w:pPr>
            <w:r w:rsidRPr="00F27BBE">
              <w:rPr>
                <w:sz w:val="22"/>
              </w:rPr>
              <w:t>3</w:t>
            </w:r>
          </w:p>
        </w:tc>
        <w:tc>
          <w:tcPr>
            <w:tcW w:w="543" w:type="pct"/>
            <w:vAlign w:val="center"/>
          </w:tcPr>
          <w:p w14:paraId="12BB4863" w14:textId="77777777" w:rsidR="007649B0" w:rsidRPr="00F27BBE" w:rsidRDefault="007649B0" w:rsidP="00C20721">
            <w:pPr>
              <w:jc w:val="center"/>
              <w:rPr>
                <w:sz w:val="22"/>
              </w:rPr>
            </w:pPr>
            <w:r w:rsidRPr="00F27BBE">
              <w:rPr>
                <w:sz w:val="22"/>
              </w:rPr>
              <w:t>4</w:t>
            </w:r>
          </w:p>
        </w:tc>
        <w:tc>
          <w:tcPr>
            <w:tcW w:w="490" w:type="pct"/>
            <w:vAlign w:val="center"/>
          </w:tcPr>
          <w:p w14:paraId="35D4AA79" w14:textId="77777777" w:rsidR="007649B0" w:rsidRPr="00F27BBE" w:rsidRDefault="007649B0" w:rsidP="00C20721">
            <w:pPr>
              <w:jc w:val="center"/>
              <w:rPr>
                <w:sz w:val="22"/>
              </w:rPr>
            </w:pPr>
            <w:r w:rsidRPr="00F27BBE">
              <w:rPr>
                <w:sz w:val="22"/>
              </w:rPr>
              <w:t>5</w:t>
            </w:r>
          </w:p>
        </w:tc>
      </w:tr>
      <w:tr w:rsidR="007649B0" w:rsidRPr="00F27BBE" w14:paraId="1715C8CB" w14:textId="77777777" w:rsidTr="00071207">
        <w:trPr>
          <w:jc w:val="center"/>
        </w:trPr>
        <w:tc>
          <w:tcPr>
            <w:tcW w:w="278" w:type="pct"/>
            <w:vAlign w:val="center"/>
          </w:tcPr>
          <w:p w14:paraId="298ED3C4" w14:textId="77777777" w:rsidR="007649B0" w:rsidRPr="00F27BBE" w:rsidRDefault="007649B0" w:rsidP="00C20721">
            <w:pPr>
              <w:ind w:left="20"/>
              <w:jc w:val="center"/>
              <w:rPr>
                <w:b/>
                <w:bCs/>
                <w:spacing w:val="-4"/>
                <w:sz w:val="22"/>
              </w:rPr>
            </w:pPr>
            <w:r w:rsidRPr="00F27BBE">
              <w:rPr>
                <w:b/>
                <w:bCs/>
                <w:spacing w:val="-4"/>
                <w:sz w:val="22"/>
              </w:rPr>
              <w:t>25</w:t>
            </w:r>
          </w:p>
        </w:tc>
        <w:tc>
          <w:tcPr>
            <w:tcW w:w="2100" w:type="pct"/>
          </w:tcPr>
          <w:p w14:paraId="675ED7F3" w14:textId="77777777" w:rsidR="007649B0" w:rsidRPr="00F27BBE" w:rsidRDefault="007649B0" w:rsidP="00C20721">
            <w:pPr>
              <w:jc w:val="both"/>
              <w:rPr>
                <w:b/>
                <w:bCs/>
                <w:spacing w:val="-4"/>
                <w:sz w:val="22"/>
              </w:rPr>
            </w:pPr>
            <w:r w:rsidRPr="00F27BBE">
              <w:rPr>
                <w:b/>
                <w:bCs/>
                <w:spacing w:val="-4"/>
                <w:sz w:val="22"/>
              </w:rPr>
              <w:t>Полнота и понятность предоставленной информации</w:t>
            </w:r>
          </w:p>
        </w:tc>
        <w:tc>
          <w:tcPr>
            <w:tcW w:w="481" w:type="pct"/>
            <w:vAlign w:val="center"/>
          </w:tcPr>
          <w:p w14:paraId="3C8F65A3" w14:textId="77777777" w:rsidR="007649B0" w:rsidRPr="00F27BBE" w:rsidRDefault="007649B0" w:rsidP="00C20721">
            <w:pPr>
              <w:jc w:val="center"/>
              <w:rPr>
                <w:sz w:val="22"/>
              </w:rPr>
            </w:pPr>
            <w:r w:rsidRPr="00F27BBE">
              <w:rPr>
                <w:sz w:val="22"/>
              </w:rPr>
              <w:t>1</w:t>
            </w:r>
          </w:p>
        </w:tc>
        <w:tc>
          <w:tcPr>
            <w:tcW w:w="420" w:type="pct"/>
            <w:vAlign w:val="center"/>
          </w:tcPr>
          <w:p w14:paraId="643AE851" w14:textId="77777777" w:rsidR="007649B0" w:rsidRPr="00F27BBE" w:rsidRDefault="007649B0" w:rsidP="00C20721">
            <w:pPr>
              <w:jc w:val="center"/>
              <w:rPr>
                <w:sz w:val="22"/>
              </w:rPr>
            </w:pPr>
            <w:r w:rsidRPr="00F27BBE">
              <w:rPr>
                <w:sz w:val="22"/>
              </w:rPr>
              <w:t>2</w:t>
            </w:r>
          </w:p>
        </w:tc>
        <w:tc>
          <w:tcPr>
            <w:tcW w:w="689" w:type="pct"/>
            <w:vAlign w:val="center"/>
          </w:tcPr>
          <w:p w14:paraId="42EF5DEB" w14:textId="77777777" w:rsidR="007649B0" w:rsidRPr="00F27BBE" w:rsidRDefault="007649B0" w:rsidP="00C20721">
            <w:pPr>
              <w:jc w:val="center"/>
              <w:rPr>
                <w:sz w:val="22"/>
              </w:rPr>
            </w:pPr>
            <w:r w:rsidRPr="00F27BBE">
              <w:rPr>
                <w:sz w:val="22"/>
              </w:rPr>
              <w:t>3</w:t>
            </w:r>
          </w:p>
        </w:tc>
        <w:tc>
          <w:tcPr>
            <w:tcW w:w="543" w:type="pct"/>
            <w:vAlign w:val="center"/>
          </w:tcPr>
          <w:p w14:paraId="73F2C8D3" w14:textId="77777777" w:rsidR="007649B0" w:rsidRPr="00F27BBE" w:rsidRDefault="007649B0" w:rsidP="00C20721">
            <w:pPr>
              <w:jc w:val="center"/>
              <w:rPr>
                <w:sz w:val="22"/>
              </w:rPr>
            </w:pPr>
            <w:r w:rsidRPr="00F27BBE">
              <w:rPr>
                <w:sz w:val="22"/>
              </w:rPr>
              <w:t>4</w:t>
            </w:r>
          </w:p>
        </w:tc>
        <w:tc>
          <w:tcPr>
            <w:tcW w:w="490" w:type="pct"/>
            <w:vAlign w:val="center"/>
          </w:tcPr>
          <w:p w14:paraId="440F394B" w14:textId="77777777" w:rsidR="007649B0" w:rsidRPr="00F27BBE" w:rsidRDefault="007649B0" w:rsidP="00C20721">
            <w:pPr>
              <w:jc w:val="center"/>
              <w:rPr>
                <w:sz w:val="22"/>
              </w:rPr>
            </w:pPr>
            <w:r w:rsidRPr="00F27BBE">
              <w:rPr>
                <w:sz w:val="22"/>
              </w:rPr>
              <w:t>5</w:t>
            </w:r>
          </w:p>
        </w:tc>
      </w:tr>
      <w:tr w:rsidR="007649B0" w:rsidRPr="00F27BBE" w14:paraId="47ED7F5C" w14:textId="77777777" w:rsidTr="00071207">
        <w:trPr>
          <w:jc w:val="center"/>
        </w:trPr>
        <w:tc>
          <w:tcPr>
            <w:tcW w:w="278" w:type="pct"/>
            <w:vAlign w:val="center"/>
          </w:tcPr>
          <w:p w14:paraId="39C4BF5B" w14:textId="77777777" w:rsidR="007649B0" w:rsidRPr="00F27BBE" w:rsidRDefault="007649B0" w:rsidP="00C20721">
            <w:pPr>
              <w:ind w:left="20"/>
              <w:jc w:val="center"/>
              <w:rPr>
                <w:b/>
                <w:bCs/>
                <w:spacing w:val="-4"/>
                <w:sz w:val="22"/>
              </w:rPr>
            </w:pPr>
            <w:r w:rsidRPr="00F27BBE">
              <w:rPr>
                <w:b/>
                <w:bCs/>
                <w:spacing w:val="-4"/>
                <w:sz w:val="22"/>
              </w:rPr>
              <w:t>26</w:t>
            </w:r>
          </w:p>
        </w:tc>
        <w:tc>
          <w:tcPr>
            <w:tcW w:w="2100" w:type="pct"/>
          </w:tcPr>
          <w:p w14:paraId="4BEDD4F5" w14:textId="77777777" w:rsidR="007649B0" w:rsidRPr="00F27BBE" w:rsidRDefault="007649B0" w:rsidP="00C20721">
            <w:pPr>
              <w:spacing w:before="60" w:after="60"/>
              <w:jc w:val="both"/>
              <w:rPr>
                <w:b/>
                <w:bCs/>
                <w:sz w:val="22"/>
              </w:rPr>
            </w:pPr>
            <w:r w:rsidRPr="00F27BBE">
              <w:rPr>
                <w:b/>
                <w:bCs/>
                <w:sz w:val="22"/>
              </w:rPr>
              <w:t>Удобство графика работы</w:t>
            </w:r>
          </w:p>
        </w:tc>
        <w:tc>
          <w:tcPr>
            <w:tcW w:w="481" w:type="pct"/>
            <w:vAlign w:val="center"/>
          </w:tcPr>
          <w:p w14:paraId="7E0F9F1B" w14:textId="77777777" w:rsidR="007649B0" w:rsidRPr="00F27BBE" w:rsidRDefault="007649B0" w:rsidP="00C20721">
            <w:pPr>
              <w:spacing w:before="60" w:after="60"/>
              <w:jc w:val="center"/>
              <w:rPr>
                <w:sz w:val="22"/>
              </w:rPr>
            </w:pPr>
            <w:r w:rsidRPr="00F27BBE">
              <w:rPr>
                <w:sz w:val="22"/>
              </w:rPr>
              <w:t>1</w:t>
            </w:r>
          </w:p>
        </w:tc>
        <w:tc>
          <w:tcPr>
            <w:tcW w:w="420" w:type="pct"/>
            <w:vAlign w:val="center"/>
          </w:tcPr>
          <w:p w14:paraId="3857C26C" w14:textId="77777777" w:rsidR="007649B0" w:rsidRPr="00F27BBE" w:rsidRDefault="007649B0" w:rsidP="00C20721">
            <w:pPr>
              <w:spacing w:before="60" w:after="60"/>
              <w:jc w:val="center"/>
              <w:rPr>
                <w:sz w:val="22"/>
              </w:rPr>
            </w:pPr>
            <w:r w:rsidRPr="00F27BBE">
              <w:rPr>
                <w:sz w:val="22"/>
              </w:rPr>
              <w:t>2</w:t>
            </w:r>
          </w:p>
        </w:tc>
        <w:tc>
          <w:tcPr>
            <w:tcW w:w="689" w:type="pct"/>
            <w:vAlign w:val="center"/>
          </w:tcPr>
          <w:p w14:paraId="19CA8D91" w14:textId="77777777" w:rsidR="007649B0" w:rsidRPr="00F27BBE" w:rsidRDefault="007649B0" w:rsidP="00C20721">
            <w:pPr>
              <w:spacing w:before="60" w:after="60"/>
              <w:jc w:val="center"/>
              <w:rPr>
                <w:sz w:val="22"/>
              </w:rPr>
            </w:pPr>
            <w:r w:rsidRPr="00F27BBE">
              <w:rPr>
                <w:sz w:val="22"/>
              </w:rPr>
              <w:t>3</w:t>
            </w:r>
          </w:p>
        </w:tc>
        <w:tc>
          <w:tcPr>
            <w:tcW w:w="543" w:type="pct"/>
            <w:vAlign w:val="center"/>
          </w:tcPr>
          <w:p w14:paraId="0AA5AF79" w14:textId="77777777" w:rsidR="007649B0" w:rsidRPr="00F27BBE" w:rsidRDefault="007649B0" w:rsidP="00C20721">
            <w:pPr>
              <w:spacing w:before="60" w:after="60"/>
              <w:jc w:val="center"/>
              <w:rPr>
                <w:sz w:val="22"/>
              </w:rPr>
            </w:pPr>
            <w:r w:rsidRPr="00F27BBE">
              <w:rPr>
                <w:sz w:val="22"/>
              </w:rPr>
              <w:t>4</w:t>
            </w:r>
          </w:p>
        </w:tc>
        <w:tc>
          <w:tcPr>
            <w:tcW w:w="490" w:type="pct"/>
            <w:vAlign w:val="center"/>
          </w:tcPr>
          <w:p w14:paraId="1149667D" w14:textId="77777777" w:rsidR="007649B0" w:rsidRPr="00F27BBE" w:rsidRDefault="007649B0" w:rsidP="00C20721">
            <w:pPr>
              <w:spacing w:before="60" w:after="60"/>
              <w:jc w:val="center"/>
              <w:rPr>
                <w:sz w:val="22"/>
              </w:rPr>
            </w:pPr>
            <w:r w:rsidRPr="00F27BBE">
              <w:rPr>
                <w:sz w:val="22"/>
              </w:rPr>
              <w:t>5</w:t>
            </w:r>
          </w:p>
        </w:tc>
      </w:tr>
      <w:tr w:rsidR="007649B0" w:rsidRPr="00F27BBE" w14:paraId="2F17D3B3" w14:textId="77777777" w:rsidTr="00071207">
        <w:trPr>
          <w:jc w:val="center"/>
        </w:trPr>
        <w:tc>
          <w:tcPr>
            <w:tcW w:w="278" w:type="pct"/>
            <w:vAlign w:val="center"/>
          </w:tcPr>
          <w:p w14:paraId="7D3BBDDE" w14:textId="77777777" w:rsidR="007649B0" w:rsidRPr="00F27BBE" w:rsidRDefault="007649B0" w:rsidP="00C20721">
            <w:pPr>
              <w:ind w:left="20"/>
              <w:jc w:val="center"/>
              <w:rPr>
                <w:b/>
                <w:bCs/>
                <w:sz w:val="22"/>
              </w:rPr>
            </w:pPr>
            <w:r w:rsidRPr="00F27BBE">
              <w:rPr>
                <w:b/>
                <w:bCs/>
                <w:sz w:val="22"/>
              </w:rPr>
              <w:t>27</w:t>
            </w:r>
          </w:p>
        </w:tc>
        <w:tc>
          <w:tcPr>
            <w:tcW w:w="2100" w:type="pct"/>
          </w:tcPr>
          <w:p w14:paraId="77EFD87E" w14:textId="77777777" w:rsidR="007649B0" w:rsidRPr="00F27BBE" w:rsidRDefault="007649B0" w:rsidP="00C20721">
            <w:pPr>
              <w:jc w:val="both"/>
              <w:rPr>
                <w:b/>
                <w:bCs/>
                <w:sz w:val="22"/>
              </w:rPr>
            </w:pPr>
            <w:r w:rsidRPr="00F27BBE">
              <w:rPr>
                <w:b/>
                <w:bCs/>
                <w:sz w:val="22"/>
              </w:rPr>
              <w:t>Получение информации о стадии рассмотрения обращения</w:t>
            </w:r>
          </w:p>
        </w:tc>
        <w:tc>
          <w:tcPr>
            <w:tcW w:w="481" w:type="pct"/>
            <w:vAlign w:val="center"/>
          </w:tcPr>
          <w:p w14:paraId="47515AE0" w14:textId="77777777" w:rsidR="007649B0" w:rsidRPr="00F27BBE" w:rsidRDefault="007649B0" w:rsidP="00C20721">
            <w:pPr>
              <w:jc w:val="center"/>
              <w:rPr>
                <w:sz w:val="22"/>
              </w:rPr>
            </w:pPr>
            <w:r w:rsidRPr="00F27BBE">
              <w:rPr>
                <w:sz w:val="22"/>
              </w:rPr>
              <w:t>1</w:t>
            </w:r>
          </w:p>
        </w:tc>
        <w:tc>
          <w:tcPr>
            <w:tcW w:w="420" w:type="pct"/>
            <w:vAlign w:val="center"/>
          </w:tcPr>
          <w:p w14:paraId="17181C05" w14:textId="77777777" w:rsidR="007649B0" w:rsidRPr="00F27BBE" w:rsidRDefault="007649B0" w:rsidP="00C20721">
            <w:pPr>
              <w:jc w:val="center"/>
              <w:rPr>
                <w:sz w:val="22"/>
              </w:rPr>
            </w:pPr>
            <w:r w:rsidRPr="00F27BBE">
              <w:rPr>
                <w:sz w:val="22"/>
              </w:rPr>
              <w:t>2</w:t>
            </w:r>
          </w:p>
        </w:tc>
        <w:tc>
          <w:tcPr>
            <w:tcW w:w="689" w:type="pct"/>
            <w:vAlign w:val="center"/>
          </w:tcPr>
          <w:p w14:paraId="12F79AB9" w14:textId="77777777" w:rsidR="007649B0" w:rsidRPr="00F27BBE" w:rsidRDefault="007649B0" w:rsidP="00C20721">
            <w:pPr>
              <w:jc w:val="center"/>
              <w:rPr>
                <w:sz w:val="22"/>
              </w:rPr>
            </w:pPr>
            <w:r w:rsidRPr="00F27BBE">
              <w:rPr>
                <w:sz w:val="22"/>
              </w:rPr>
              <w:t>3</w:t>
            </w:r>
          </w:p>
        </w:tc>
        <w:tc>
          <w:tcPr>
            <w:tcW w:w="543" w:type="pct"/>
            <w:vAlign w:val="center"/>
          </w:tcPr>
          <w:p w14:paraId="3FF779CF" w14:textId="77777777" w:rsidR="007649B0" w:rsidRPr="00F27BBE" w:rsidRDefault="007649B0" w:rsidP="00C20721">
            <w:pPr>
              <w:jc w:val="center"/>
              <w:rPr>
                <w:sz w:val="22"/>
              </w:rPr>
            </w:pPr>
            <w:r w:rsidRPr="00F27BBE">
              <w:rPr>
                <w:sz w:val="22"/>
              </w:rPr>
              <w:t>4</w:t>
            </w:r>
          </w:p>
        </w:tc>
        <w:tc>
          <w:tcPr>
            <w:tcW w:w="490" w:type="pct"/>
            <w:vAlign w:val="center"/>
          </w:tcPr>
          <w:p w14:paraId="1408C26F" w14:textId="77777777" w:rsidR="007649B0" w:rsidRPr="00F27BBE" w:rsidRDefault="007649B0" w:rsidP="00C20721">
            <w:pPr>
              <w:jc w:val="center"/>
              <w:rPr>
                <w:sz w:val="22"/>
              </w:rPr>
            </w:pPr>
            <w:r w:rsidRPr="00F27BBE">
              <w:rPr>
                <w:sz w:val="22"/>
              </w:rPr>
              <w:t>5</w:t>
            </w:r>
          </w:p>
        </w:tc>
      </w:tr>
      <w:tr w:rsidR="007649B0" w:rsidRPr="00F27BBE" w14:paraId="277FF9C9" w14:textId="77777777" w:rsidTr="00071207">
        <w:trPr>
          <w:jc w:val="center"/>
        </w:trPr>
        <w:tc>
          <w:tcPr>
            <w:tcW w:w="278" w:type="pct"/>
            <w:vAlign w:val="center"/>
          </w:tcPr>
          <w:p w14:paraId="4021366B" w14:textId="77777777" w:rsidR="007649B0" w:rsidRPr="00F27BBE" w:rsidRDefault="007649B0" w:rsidP="00C20721">
            <w:pPr>
              <w:spacing w:before="60" w:after="60"/>
              <w:ind w:left="20"/>
              <w:jc w:val="center"/>
              <w:rPr>
                <w:b/>
                <w:bCs/>
                <w:sz w:val="22"/>
              </w:rPr>
            </w:pPr>
            <w:r w:rsidRPr="00F27BBE">
              <w:rPr>
                <w:b/>
                <w:bCs/>
                <w:sz w:val="22"/>
              </w:rPr>
              <w:lastRenderedPageBreak/>
              <w:t>28</w:t>
            </w:r>
          </w:p>
        </w:tc>
        <w:tc>
          <w:tcPr>
            <w:tcW w:w="2100" w:type="pct"/>
          </w:tcPr>
          <w:p w14:paraId="55319025" w14:textId="77777777" w:rsidR="007649B0" w:rsidRPr="00F27BBE" w:rsidRDefault="007649B0" w:rsidP="00C20721">
            <w:pPr>
              <w:jc w:val="both"/>
              <w:rPr>
                <w:b/>
                <w:sz w:val="22"/>
              </w:rPr>
            </w:pPr>
            <w:r w:rsidRPr="00F27BBE">
              <w:rPr>
                <w:b/>
                <w:bCs/>
                <w:sz w:val="22"/>
              </w:rPr>
              <w:t>Территориальная доступность учреждения (</w:t>
            </w:r>
            <w:r w:rsidRPr="00F27BBE">
              <w:rPr>
                <w:b/>
                <w:sz w:val="22"/>
              </w:rPr>
              <w:t>удалённость учреждения от остановки общественного транспорта, наличие автомобильной парковки, наличие досмотра при входе в здание и др.)</w:t>
            </w:r>
          </w:p>
        </w:tc>
        <w:tc>
          <w:tcPr>
            <w:tcW w:w="481" w:type="pct"/>
            <w:vAlign w:val="center"/>
          </w:tcPr>
          <w:p w14:paraId="6973BD25" w14:textId="77777777" w:rsidR="007649B0" w:rsidRPr="00F27BBE" w:rsidRDefault="007649B0" w:rsidP="00C20721">
            <w:pPr>
              <w:jc w:val="center"/>
              <w:rPr>
                <w:sz w:val="22"/>
              </w:rPr>
            </w:pPr>
            <w:r w:rsidRPr="00F27BBE">
              <w:rPr>
                <w:sz w:val="22"/>
              </w:rPr>
              <w:t>1</w:t>
            </w:r>
          </w:p>
        </w:tc>
        <w:tc>
          <w:tcPr>
            <w:tcW w:w="420" w:type="pct"/>
            <w:vAlign w:val="center"/>
          </w:tcPr>
          <w:p w14:paraId="182C2F40" w14:textId="77777777" w:rsidR="007649B0" w:rsidRPr="00F27BBE" w:rsidRDefault="007649B0" w:rsidP="00C20721">
            <w:pPr>
              <w:jc w:val="center"/>
              <w:rPr>
                <w:sz w:val="22"/>
              </w:rPr>
            </w:pPr>
            <w:r w:rsidRPr="00F27BBE">
              <w:rPr>
                <w:sz w:val="22"/>
              </w:rPr>
              <w:t>2</w:t>
            </w:r>
          </w:p>
        </w:tc>
        <w:tc>
          <w:tcPr>
            <w:tcW w:w="689" w:type="pct"/>
            <w:vAlign w:val="center"/>
          </w:tcPr>
          <w:p w14:paraId="721D78EC" w14:textId="77777777" w:rsidR="007649B0" w:rsidRPr="00F27BBE" w:rsidRDefault="007649B0" w:rsidP="00C20721">
            <w:pPr>
              <w:jc w:val="center"/>
              <w:rPr>
                <w:sz w:val="22"/>
              </w:rPr>
            </w:pPr>
            <w:r w:rsidRPr="00F27BBE">
              <w:rPr>
                <w:sz w:val="22"/>
              </w:rPr>
              <w:t>3</w:t>
            </w:r>
          </w:p>
        </w:tc>
        <w:tc>
          <w:tcPr>
            <w:tcW w:w="543" w:type="pct"/>
            <w:vAlign w:val="center"/>
          </w:tcPr>
          <w:p w14:paraId="6FB4EB4B" w14:textId="77777777" w:rsidR="007649B0" w:rsidRPr="00F27BBE" w:rsidRDefault="007649B0" w:rsidP="00C20721">
            <w:pPr>
              <w:jc w:val="center"/>
              <w:rPr>
                <w:sz w:val="22"/>
              </w:rPr>
            </w:pPr>
            <w:r w:rsidRPr="00F27BBE">
              <w:rPr>
                <w:sz w:val="22"/>
              </w:rPr>
              <w:t>4</w:t>
            </w:r>
          </w:p>
        </w:tc>
        <w:tc>
          <w:tcPr>
            <w:tcW w:w="490" w:type="pct"/>
            <w:vAlign w:val="center"/>
          </w:tcPr>
          <w:p w14:paraId="0AB39C4D" w14:textId="77777777" w:rsidR="007649B0" w:rsidRPr="00F27BBE" w:rsidRDefault="007649B0" w:rsidP="00C20721">
            <w:pPr>
              <w:jc w:val="center"/>
              <w:rPr>
                <w:sz w:val="22"/>
              </w:rPr>
            </w:pPr>
            <w:r w:rsidRPr="00F27BBE">
              <w:rPr>
                <w:sz w:val="22"/>
              </w:rPr>
              <w:t>5</w:t>
            </w:r>
          </w:p>
        </w:tc>
      </w:tr>
      <w:tr w:rsidR="007649B0" w:rsidRPr="00F27BBE" w14:paraId="4FF29095" w14:textId="77777777" w:rsidTr="00071207">
        <w:trPr>
          <w:jc w:val="center"/>
        </w:trPr>
        <w:tc>
          <w:tcPr>
            <w:tcW w:w="278" w:type="pct"/>
            <w:vAlign w:val="center"/>
          </w:tcPr>
          <w:p w14:paraId="739E5641" w14:textId="77777777" w:rsidR="007649B0" w:rsidRPr="00F27BBE" w:rsidRDefault="007649B0" w:rsidP="00C20721">
            <w:pPr>
              <w:spacing w:before="60" w:after="60"/>
              <w:ind w:left="20"/>
              <w:jc w:val="center"/>
              <w:rPr>
                <w:b/>
                <w:bCs/>
                <w:sz w:val="22"/>
              </w:rPr>
            </w:pPr>
            <w:r w:rsidRPr="00F27BBE">
              <w:rPr>
                <w:b/>
                <w:bCs/>
                <w:sz w:val="22"/>
              </w:rPr>
              <w:t>29</w:t>
            </w:r>
          </w:p>
        </w:tc>
        <w:tc>
          <w:tcPr>
            <w:tcW w:w="2100" w:type="pct"/>
          </w:tcPr>
          <w:p w14:paraId="1C5FEB55" w14:textId="77777777" w:rsidR="007649B0" w:rsidRPr="00F27BBE" w:rsidRDefault="007649B0" w:rsidP="00C20721">
            <w:pPr>
              <w:spacing w:before="60" w:after="60"/>
              <w:jc w:val="both"/>
              <w:rPr>
                <w:b/>
                <w:bCs/>
                <w:sz w:val="22"/>
              </w:rPr>
            </w:pPr>
            <w:r w:rsidRPr="00F27BBE">
              <w:rPr>
                <w:b/>
                <w:bCs/>
                <w:sz w:val="22"/>
              </w:rPr>
              <w:t>Информационная доступность (информация о графике работы и порядке приема посетителей, информационные таблички с указанием ФИО и др.)</w:t>
            </w:r>
          </w:p>
        </w:tc>
        <w:tc>
          <w:tcPr>
            <w:tcW w:w="481" w:type="pct"/>
            <w:vAlign w:val="center"/>
          </w:tcPr>
          <w:p w14:paraId="26D3EF20" w14:textId="77777777" w:rsidR="007649B0" w:rsidRPr="00F27BBE" w:rsidRDefault="007649B0" w:rsidP="00C20721">
            <w:pPr>
              <w:jc w:val="center"/>
              <w:rPr>
                <w:sz w:val="22"/>
              </w:rPr>
            </w:pPr>
            <w:r w:rsidRPr="00F27BBE">
              <w:rPr>
                <w:sz w:val="22"/>
              </w:rPr>
              <w:t>1</w:t>
            </w:r>
          </w:p>
        </w:tc>
        <w:tc>
          <w:tcPr>
            <w:tcW w:w="420" w:type="pct"/>
            <w:vAlign w:val="center"/>
          </w:tcPr>
          <w:p w14:paraId="2B8970E6" w14:textId="77777777" w:rsidR="007649B0" w:rsidRPr="00F27BBE" w:rsidRDefault="007649B0" w:rsidP="00C20721">
            <w:pPr>
              <w:jc w:val="center"/>
              <w:rPr>
                <w:sz w:val="22"/>
              </w:rPr>
            </w:pPr>
            <w:r w:rsidRPr="00F27BBE">
              <w:rPr>
                <w:sz w:val="22"/>
              </w:rPr>
              <w:t>2</w:t>
            </w:r>
          </w:p>
        </w:tc>
        <w:tc>
          <w:tcPr>
            <w:tcW w:w="689" w:type="pct"/>
            <w:vAlign w:val="center"/>
          </w:tcPr>
          <w:p w14:paraId="52BCEBF7" w14:textId="77777777" w:rsidR="007649B0" w:rsidRPr="00F27BBE" w:rsidRDefault="007649B0" w:rsidP="00C20721">
            <w:pPr>
              <w:jc w:val="center"/>
              <w:rPr>
                <w:sz w:val="22"/>
              </w:rPr>
            </w:pPr>
            <w:r w:rsidRPr="00F27BBE">
              <w:rPr>
                <w:sz w:val="22"/>
              </w:rPr>
              <w:t>3</w:t>
            </w:r>
          </w:p>
        </w:tc>
        <w:tc>
          <w:tcPr>
            <w:tcW w:w="543" w:type="pct"/>
            <w:vAlign w:val="center"/>
          </w:tcPr>
          <w:p w14:paraId="34B5365A" w14:textId="77777777" w:rsidR="007649B0" w:rsidRPr="00F27BBE" w:rsidRDefault="007649B0" w:rsidP="00C20721">
            <w:pPr>
              <w:jc w:val="center"/>
              <w:rPr>
                <w:sz w:val="22"/>
              </w:rPr>
            </w:pPr>
            <w:r w:rsidRPr="00F27BBE">
              <w:rPr>
                <w:sz w:val="22"/>
              </w:rPr>
              <w:t>4</w:t>
            </w:r>
          </w:p>
        </w:tc>
        <w:tc>
          <w:tcPr>
            <w:tcW w:w="490" w:type="pct"/>
            <w:vAlign w:val="center"/>
          </w:tcPr>
          <w:p w14:paraId="26F2E972" w14:textId="77777777" w:rsidR="007649B0" w:rsidRPr="00F27BBE" w:rsidRDefault="007649B0" w:rsidP="00C20721">
            <w:pPr>
              <w:jc w:val="center"/>
              <w:rPr>
                <w:sz w:val="22"/>
              </w:rPr>
            </w:pPr>
            <w:r w:rsidRPr="00F27BBE">
              <w:rPr>
                <w:sz w:val="22"/>
              </w:rPr>
              <w:t>5</w:t>
            </w:r>
          </w:p>
        </w:tc>
      </w:tr>
      <w:tr w:rsidR="007649B0" w:rsidRPr="00F27BBE" w14:paraId="05B48EF0" w14:textId="77777777" w:rsidTr="00071207">
        <w:trPr>
          <w:jc w:val="center"/>
        </w:trPr>
        <w:tc>
          <w:tcPr>
            <w:tcW w:w="278" w:type="pct"/>
            <w:vAlign w:val="center"/>
          </w:tcPr>
          <w:p w14:paraId="27A179A0" w14:textId="77777777" w:rsidR="007649B0" w:rsidRPr="00F27BBE" w:rsidRDefault="007649B0" w:rsidP="00C20721">
            <w:pPr>
              <w:jc w:val="center"/>
              <w:rPr>
                <w:b/>
                <w:bCs/>
                <w:spacing w:val="-4"/>
                <w:sz w:val="22"/>
              </w:rPr>
            </w:pPr>
          </w:p>
        </w:tc>
        <w:tc>
          <w:tcPr>
            <w:tcW w:w="4722" w:type="pct"/>
            <w:gridSpan w:val="6"/>
          </w:tcPr>
          <w:p w14:paraId="78C3AC43" w14:textId="77777777" w:rsidR="007649B0" w:rsidRPr="00F27BBE" w:rsidRDefault="007649B0" w:rsidP="00C20721">
            <w:pPr>
              <w:jc w:val="center"/>
              <w:rPr>
                <w:b/>
                <w:i/>
                <w:sz w:val="22"/>
              </w:rPr>
            </w:pPr>
            <w:r w:rsidRPr="00F27BBE">
              <w:rPr>
                <w:b/>
                <w:i/>
                <w:sz w:val="22"/>
              </w:rPr>
              <w:t>Показатели качества</w:t>
            </w:r>
          </w:p>
        </w:tc>
      </w:tr>
      <w:tr w:rsidR="007649B0" w:rsidRPr="00F27BBE" w14:paraId="591A1116" w14:textId="77777777" w:rsidTr="00071207">
        <w:trPr>
          <w:jc w:val="center"/>
        </w:trPr>
        <w:tc>
          <w:tcPr>
            <w:tcW w:w="278" w:type="pct"/>
            <w:vAlign w:val="center"/>
          </w:tcPr>
          <w:p w14:paraId="7ADC45C1" w14:textId="77777777" w:rsidR="007649B0" w:rsidRPr="00F27BBE" w:rsidRDefault="007649B0" w:rsidP="00C20721">
            <w:pPr>
              <w:spacing w:before="60" w:after="60"/>
              <w:ind w:left="20"/>
              <w:jc w:val="center"/>
              <w:rPr>
                <w:b/>
                <w:bCs/>
                <w:sz w:val="22"/>
              </w:rPr>
            </w:pPr>
            <w:r w:rsidRPr="00F27BBE">
              <w:rPr>
                <w:b/>
                <w:bCs/>
                <w:sz w:val="22"/>
              </w:rPr>
              <w:t>30</w:t>
            </w:r>
          </w:p>
        </w:tc>
        <w:tc>
          <w:tcPr>
            <w:tcW w:w="2100" w:type="pct"/>
          </w:tcPr>
          <w:p w14:paraId="6F6D02A2" w14:textId="77777777" w:rsidR="007649B0" w:rsidRPr="00F27BBE" w:rsidRDefault="007649B0" w:rsidP="00C20721">
            <w:pPr>
              <w:jc w:val="both"/>
              <w:rPr>
                <w:b/>
                <w:bCs/>
                <w:spacing w:val="-4"/>
                <w:sz w:val="22"/>
              </w:rPr>
            </w:pPr>
            <w:r w:rsidRPr="00F27BBE">
              <w:rPr>
                <w:b/>
                <w:bCs/>
                <w:spacing w:val="-4"/>
                <w:sz w:val="22"/>
              </w:rPr>
              <w:t>Вежливость сотрудников, предоставляющих услугу</w:t>
            </w:r>
          </w:p>
        </w:tc>
        <w:tc>
          <w:tcPr>
            <w:tcW w:w="481" w:type="pct"/>
            <w:vAlign w:val="center"/>
          </w:tcPr>
          <w:p w14:paraId="440AF511" w14:textId="77777777" w:rsidR="007649B0" w:rsidRPr="00F27BBE" w:rsidRDefault="007649B0" w:rsidP="00C20721">
            <w:pPr>
              <w:jc w:val="center"/>
              <w:rPr>
                <w:sz w:val="22"/>
              </w:rPr>
            </w:pPr>
            <w:r w:rsidRPr="00F27BBE">
              <w:rPr>
                <w:sz w:val="22"/>
              </w:rPr>
              <w:t>1</w:t>
            </w:r>
          </w:p>
        </w:tc>
        <w:tc>
          <w:tcPr>
            <w:tcW w:w="420" w:type="pct"/>
            <w:vAlign w:val="center"/>
          </w:tcPr>
          <w:p w14:paraId="73685C86" w14:textId="77777777" w:rsidR="007649B0" w:rsidRPr="00F27BBE" w:rsidRDefault="007649B0" w:rsidP="00C20721">
            <w:pPr>
              <w:jc w:val="center"/>
              <w:rPr>
                <w:sz w:val="22"/>
              </w:rPr>
            </w:pPr>
            <w:r w:rsidRPr="00F27BBE">
              <w:rPr>
                <w:sz w:val="22"/>
              </w:rPr>
              <w:t>2</w:t>
            </w:r>
          </w:p>
        </w:tc>
        <w:tc>
          <w:tcPr>
            <w:tcW w:w="689" w:type="pct"/>
            <w:vAlign w:val="center"/>
          </w:tcPr>
          <w:p w14:paraId="05B2683C" w14:textId="77777777" w:rsidR="007649B0" w:rsidRPr="00F27BBE" w:rsidRDefault="007649B0" w:rsidP="00C20721">
            <w:pPr>
              <w:jc w:val="center"/>
              <w:rPr>
                <w:sz w:val="22"/>
              </w:rPr>
            </w:pPr>
            <w:r w:rsidRPr="00F27BBE">
              <w:rPr>
                <w:sz w:val="22"/>
              </w:rPr>
              <w:t>3</w:t>
            </w:r>
          </w:p>
        </w:tc>
        <w:tc>
          <w:tcPr>
            <w:tcW w:w="543" w:type="pct"/>
            <w:vAlign w:val="center"/>
          </w:tcPr>
          <w:p w14:paraId="28557A79" w14:textId="77777777" w:rsidR="007649B0" w:rsidRPr="00F27BBE" w:rsidRDefault="007649B0" w:rsidP="00C20721">
            <w:pPr>
              <w:jc w:val="center"/>
              <w:rPr>
                <w:sz w:val="22"/>
              </w:rPr>
            </w:pPr>
            <w:r w:rsidRPr="00F27BBE">
              <w:rPr>
                <w:sz w:val="22"/>
              </w:rPr>
              <w:t>4</w:t>
            </w:r>
          </w:p>
        </w:tc>
        <w:tc>
          <w:tcPr>
            <w:tcW w:w="490" w:type="pct"/>
            <w:vAlign w:val="center"/>
          </w:tcPr>
          <w:p w14:paraId="72484208" w14:textId="77777777" w:rsidR="007649B0" w:rsidRPr="00F27BBE" w:rsidRDefault="007649B0" w:rsidP="00C20721">
            <w:pPr>
              <w:jc w:val="center"/>
              <w:rPr>
                <w:sz w:val="22"/>
              </w:rPr>
            </w:pPr>
            <w:r w:rsidRPr="00F27BBE">
              <w:rPr>
                <w:sz w:val="22"/>
              </w:rPr>
              <w:t>5</w:t>
            </w:r>
          </w:p>
        </w:tc>
      </w:tr>
      <w:tr w:rsidR="007649B0" w:rsidRPr="00F27BBE" w14:paraId="53A4B791" w14:textId="77777777" w:rsidTr="00071207">
        <w:trPr>
          <w:jc w:val="center"/>
        </w:trPr>
        <w:tc>
          <w:tcPr>
            <w:tcW w:w="278" w:type="pct"/>
            <w:vAlign w:val="center"/>
          </w:tcPr>
          <w:p w14:paraId="580E4D49" w14:textId="77777777" w:rsidR="007649B0" w:rsidRPr="00F27BBE" w:rsidRDefault="007649B0" w:rsidP="00C20721">
            <w:pPr>
              <w:ind w:left="20"/>
              <w:jc w:val="center"/>
              <w:rPr>
                <w:b/>
                <w:bCs/>
                <w:sz w:val="22"/>
              </w:rPr>
            </w:pPr>
            <w:r w:rsidRPr="00F27BBE">
              <w:rPr>
                <w:b/>
                <w:bCs/>
                <w:sz w:val="22"/>
              </w:rPr>
              <w:t>31</w:t>
            </w:r>
          </w:p>
        </w:tc>
        <w:tc>
          <w:tcPr>
            <w:tcW w:w="2100" w:type="pct"/>
          </w:tcPr>
          <w:p w14:paraId="37B7D09F" w14:textId="77777777" w:rsidR="007649B0" w:rsidRPr="00F27BBE" w:rsidRDefault="007649B0" w:rsidP="00C20721">
            <w:pPr>
              <w:spacing w:before="60" w:after="60"/>
              <w:jc w:val="both"/>
              <w:rPr>
                <w:b/>
                <w:bCs/>
                <w:sz w:val="22"/>
              </w:rPr>
            </w:pPr>
            <w:r w:rsidRPr="00F27BBE">
              <w:rPr>
                <w:b/>
                <w:bCs/>
                <w:sz w:val="22"/>
              </w:rPr>
              <w:t>Комфортность условий ведения приема посетителей (условия для заполнения посетителями документов, наличие гардероба, туалета и др.)</w:t>
            </w:r>
          </w:p>
        </w:tc>
        <w:tc>
          <w:tcPr>
            <w:tcW w:w="481" w:type="pct"/>
            <w:vAlign w:val="center"/>
          </w:tcPr>
          <w:p w14:paraId="21CB3B35" w14:textId="77777777" w:rsidR="007649B0" w:rsidRPr="00F27BBE" w:rsidRDefault="007649B0" w:rsidP="00C20721">
            <w:pPr>
              <w:jc w:val="center"/>
              <w:rPr>
                <w:sz w:val="22"/>
              </w:rPr>
            </w:pPr>
            <w:r w:rsidRPr="00F27BBE">
              <w:rPr>
                <w:sz w:val="22"/>
              </w:rPr>
              <w:t>1</w:t>
            </w:r>
          </w:p>
        </w:tc>
        <w:tc>
          <w:tcPr>
            <w:tcW w:w="420" w:type="pct"/>
            <w:vAlign w:val="center"/>
          </w:tcPr>
          <w:p w14:paraId="0CAB12C2" w14:textId="77777777" w:rsidR="007649B0" w:rsidRPr="00F27BBE" w:rsidRDefault="007649B0" w:rsidP="00C20721">
            <w:pPr>
              <w:jc w:val="center"/>
              <w:rPr>
                <w:sz w:val="22"/>
              </w:rPr>
            </w:pPr>
            <w:r w:rsidRPr="00F27BBE">
              <w:rPr>
                <w:sz w:val="22"/>
              </w:rPr>
              <w:t>2</w:t>
            </w:r>
          </w:p>
        </w:tc>
        <w:tc>
          <w:tcPr>
            <w:tcW w:w="689" w:type="pct"/>
            <w:vAlign w:val="center"/>
          </w:tcPr>
          <w:p w14:paraId="19FB604A" w14:textId="77777777" w:rsidR="007649B0" w:rsidRPr="00F27BBE" w:rsidRDefault="007649B0" w:rsidP="00C20721">
            <w:pPr>
              <w:jc w:val="center"/>
              <w:rPr>
                <w:sz w:val="22"/>
              </w:rPr>
            </w:pPr>
            <w:r w:rsidRPr="00F27BBE">
              <w:rPr>
                <w:sz w:val="22"/>
              </w:rPr>
              <w:t>3</w:t>
            </w:r>
          </w:p>
        </w:tc>
        <w:tc>
          <w:tcPr>
            <w:tcW w:w="543" w:type="pct"/>
            <w:vAlign w:val="center"/>
          </w:tcPr>
          <w:p w14:paraId="5BA9B91E" w14:textId="77777777" w:rsidR="007649B0" w:rsidRPr="00F27BBE" w:rsidRDefault="007649B0" w:rsidP="00C20721">
            <w:pPr>
              <w:jc w:val="center"/>
              <w:rPr>
                <w:sz w:val="22"/>
              </w:rPr>
            </w:pPr>
            <w:r w:rsidRPr="00F27BBE">
              <w:rPr>
                <w:sz w:val="22"/>
              </w:rPr>
              <w:t>4</w:t>
            </w:r>
          </w:p>
        </w:tc>
        <w:tc>
          <w:tcPr>
            <w:tcW w:w="490" w:type="pct"/>
            <w:vAlign w:val="center"/>
          </w:tcPr>
          <w:p w14:paraId="192FA39F" w14:textId="77777777" w:rsidR="007649B0" w:rsidRPr="00F27BBE" w:rsidRDefault="007649B0" w:rsidP="00C20721">
            <w:pPr>
              <w:jc w:val="center"/>
              <w:rPr>
                <w:sz w:val="22"/>
              </w:rPr>
            </w:pPr>
            <w:r w:rsidRPr="00F27BBE">
              <w:rPr>
                <w:sz w:val="22"/>
              </w:rPr>
              <w:t>5</w:t>
            </w:r>
          </w:p>
        </w:tc>
      </w:tr>
      <w:tr w:rsidR="007649B0" w:rsidRPr="00F27BBE" w14:paraId="21264C73" w14:textId="77777777" w:rsidTr="00071207">
        <w:trPr>
          <w:jc w:val="center"/>
        </w:trPr>
        <w:tc>
          <w:tcPr>
            <w:tcW w:w="278" w:type="pct"/>
            <w:vAlign w:val="center"/>
          </w:tcPr>
          <w:p w14:paraId="71232757" w14:textId="77777777" w:rsidR="007649B0" w:rsidRPr="00F27BBE" w:rsidRDefault="007649B0" w:rsidP="00C20721">
            <w:pPr>
              <w:ind w:left="20"/>
              <w:jc w:val="center"/>
              <w:rPr>
                <w:b/>
                <w:bCs/>
                <w:sz w:val="22"/>
              </w:rPr>
            </w:pPr>
            <w:r w:rsidRPr="00F27BBE">
              <w:rPr>
                <w:b/>
                <w:bCs/>
                <w:sz w:val="22"/>
              </w:rPr>
              <w:t>32</w:t>
            </w:r>
          </w:p>
        </w:tc>
        <w:tc>
          <w:tcPr>
            <w:tcW w:w="2100" w:type="pct"/>
          </w:tcPr>
          <w:p w14:paraId="6CA9237F" w14:textId="77777777" w:rsidR="007649B0" w:rsidRPr="00F27BBE" w:rsidRDefault="007649B0" w:rsidP="00C20721">
            <w:pPr>
              <w:jc w:val="both"/>
              <w:rPr>
                <w:b/>
                <w:bCs/>
                <w:sz w:val="22"/>
              </w:rPr>
            </w:pPr>
            <w:r w:rsidRPr="00F27BBE">
              <w:rPr>
                <w:b/>
                <w:bCs/>
                <w:sz w:val="22"/>
              </w:rPr>
              <w:t>Точность и правильность заполнения документов сотрудниками органов власти</w:t>
            </w:r>
          </w:p>
        </w:tc>
        <w:tc>
          <w:tcPr>
            <w:tcW w:w="481" w:type="pct"/>
            <w:vAlign w:val="center"/>
          </w:tcPr>
          <w:p w14:paraId="2FC3B8BF" w14:textId="77777777" w:rsidR="007649B0" w:rsidRPr="00F27BBE" w:rsidRDefault="007649B0" w:rsidP="00C20721">
            <w:pPr>
              <w:jc w:val="center"/>
              <w:rPr>
                <w:sz w:val="22"/>
              </w:rPr>
            </w:pPr>
            <w:r w:rsidRPr="00F27BBE">
              <w:rPr>
                <w:sz w:val="22"/>
              </w:rPr>
              <w:t>1</w:t>
            </w:r>
          </w:p>
        </w:tc>
        <w:tc>
          <w:tcPr>
            <w:tcW w:w="420" w:type="pct"/>
            <w:vAlign w:val="center"/>
          </w:tcPr>
          <w:p w14:paraId="029349BD" w14:textId="77777777" w:rsidR="007649B0" w:rsidRPr="00F27BBE" w:rsidRDefault="007649B0" w:rsidP="00C20721">
            <w:pPr>
              <w:jc w:val="center"/>
              <w:rPr>
                <w:sz w:val="22"/>
              </w:rPr>
            </w:pPr>
            <w:r w:rsidRPr="00F27BBE">
              <w:rPr>
                <w:sz w:val="22"/>
              </w:rPr>
              <w:t>2</w:t>
            </w:r>
          </w:p>
        </w:tc>
        <w:tc>
          <w:tcPr>
            <w:tcW w:w="689" w:type="pct"/>
            <w:vAlign w:val="center"/>
          </w:tcPr>
          <w:p w14:paraId="67807CAC" w14:textId="77777777" w:rsidR="007649B0" w:rsidRPr="00F27BBE" w:rsidRDefault="007649B0" w:rsidP="00C20721">
            <w:pPr>
              <w:jc w:val="center"/>
              <w:rPr>
                <w:sz w:val="22"/>
              </w:rPr>
            </w:pPr>
            <w:r w:rsidRPr="00F27BBE">
              <w:rPr>
                <w:sz w:val="22"/>
              </w:rPr>
              <w:t>3</w:t>
            </w:r>
          </w:p>
        </w:tc>
        <w:tc>
          <w:tcPr>
            <w:tcW w:w="543" w:type="pct"/>
            <w:vAlign w:val="center"/>
          </w:tcPr>
          <w:p w14:paraId="473BC859" w14:textId="77777777" w:rsidR="007649B0" w:rsidRPr="00F27BBE" w:rsidRDefault="007649B0" w:rsidP="00C20721">
            <w:pPr>
              <w:jc w:val="center"/>
              <w:rPr>
                <w:sz w:val="22"/>
              </w:rPr>
            </w:pPr>
            <w:r w:rsidRPr="00F27BBE">
              <w:rPr>
                <w:sz w:val="22"/>
              </w:rPr>
              <w:t>4</w:t>
            </w:r>
          </w:p>
        </w:tc>
        <w:tc>
          <w:tcPr>
            <w:tcW w:w="490" w:type="pct"/>
            <w:vAlign w:val="center"/>
          </w:tcPr>
          <w:p w14:paraId="5B81E475" w14:textId="77777777" w:rsidR="007649B0" w:rsidRPr="00F27BBE" w:rsidRDefault="007649B0" w:rsidP="00C20721">
            <w:pPr>
              <w:jc w:val="center"/>
              <w:rPr>
                <w:sz w:val="22"/>
              </w:rPr>
            </w:pPr>
            <w:r w:rsidRPr="00F27BBE">
              <w:rPr>
                <w:sz w:val="22"/>
              </w:rPr>
              <w:t>5</w:t>
            </w:r>
          </w:p>
        </w:tc>
      </w:tr>
      <w:tr w:rsidR="007649B0" w:rsidRPr="00F27BBE" w14:paraId="24920021" w14:textId="77777777" w:rsidTr="00071207">
        <w:trPr>
          <w:jc w:val="center"/>
        </w:trPr>
        <w:tc>
          <w:tcPr>
            <w:tcW w:w="278" w:type="pct"/>
            <w:vAlign w:val="center"/>
          </w:tcPr>
          <w:p w14:paraId="554F997D" w14:textId="77777777" w:rsidR="007649B0" w:rsidRPr="00F27BBE" w:rsidRDefault="007649B0" w:rsidP="00C20721">
            <w:pPr>
              <w:ind w:left="20"/>
              <w:jc w:val="center"/>
              <w:rPr>
                <w:b/>
                <w:bCs/>
                <w:sz w:val="22"/>
              </w:rPr>
            </w:pPr>
            <w:r w:rsidRPr="00F27BBE">
              <w:rPr>
                <w:b/>
                <w:bCs/>
                <w:sz w:val="22"/>
              </w:rPr>
              <w:t>33</w:t>
            </w:r>
          </w:p>
        </w:tc>
        <w:tc>
          <w:tcPr>
            <w:tcW w:w="2100" w:type="pct"/>
          </w:tcPr>
          <w:p w14:paraId="69C035B6" w14:textId="77777777" w:rsidR="007649B0" w:rsidRPr="00F27BBE" w:rsidRDefault="007649B0" w:rsidP="00C20721">
            <w:pPr>
              <w:jc w:val="both"/>
              <w:rPr>
                <w:b/>
                <w:bCs/>
                <w:sz w:val="22"/>
              </w:rPr>
            </w:pPr>
            <w:r w:rsidRPr="00F27BBE">
              <w:rPr>
                <w:b/>
                <w:bCs/>
                <w:sz w:val="22"/>
              </w:rPr>
              <w:t>Соблюдение сроков оказания услуги</w:t>
            </w:r>
          </w:p>
        </w:tc>
        <w:tc>
          <w:tcPr>
            <w:tcW w:w="481" w:type="pct"/>
            <w:vAlign w:val="center"/>
          </w:tcPr>
          <w:p w14:paraId="0DD97723" w14:textId="77777777" w:rsidR="007649B0" w:rsidRPr="00F27BBE" w:rsidRDefault="007649B0" w:rsidP="00C20721">
            <w:pPr>
              <w:jc w:val="center"/>
              <w:rPr>
                <w:sz w:val="22"/>
              </w:rPr>
            </w:pPr>
            <w:r w:rsidRPr="00F27BBE">
              <w:rPr>
                <w:sz w:val="22"/>
              </w:rPr>
              <w:t>1</w:t>
            </w:r>
          </w:p>
        </w:tc>
        <w:tc>
          <w:tcPr>
            <w:tcW w:w="420" w:type="pct"/>
            <w:vAlign w:val="center"/>
          </w:tcPr>
          <w:p w14:paraId="6ABC4265" w14:textId="77777777" w:rsidR="007649B0" w:rsidRPr="00F27BBE" w:rsidRDefault="007649B0" w:rsidP="00C20721">
            <w:pPr>
              <w:jc w:val="center"/>
              <w:rPr>
                <w:sz w:val="22"/>
              </w:rPr>
            </w:pPr>
            <w:r w:rsidRPr="00F27BBE">
              <w:rPr>
                <w:sz w:val="22"/>
              </w:rPr>
              <w:t>2</w:t>
            </w:r>
          </w:p>
        </w:tc>
        <w:tc>
          <w:tcPr>
            <w:tcW w:w="689" w:type="pct"/>
            <w:vAlign w:val="center"/>
          </w:tcPr>
          <w:p w14:paraId="534BFDDF" w14:textId="77777777" w:rsidR="007649B0" w:rsidRPr="00F27BBE" w:rsidRDefault="007649B0" w:rsidP="00C20721">
            <w:pPr>
              <w:jc w:val="center"/>
              <w:rPr>
                <w:sz w:val="22"/>
              </w:rPr>
            </w:pPr>
            <w:r w:rsidRPr="00F27BBE">
              <w:rPr>
                <w:sz w:val="22"/>
              </w:rPr>
              <w:t>3</w:t>
            </w:r>
          </w:p>
        </w:tc>
        <w:tc>
          <w:tcPr>
            <w:tcW w:w="543" w:type="pct"/>
            <w:vAlign w:val="center"/>
          </w:tcPr>
          <w:p w14:paraId="25574468" w14:textId="77777777" w:rsidR="007649B0" w:rsidRPr="00F27BBE" w:rsidRDefault="007649B0" w:rsidP="00C20721">
            <w:pPr>
              <w:jc w:val="center"/>
              <w:rPr>
                <w:sz w:val="22"/>
              </w:rPr>
            </w:pPr>
            <w:r w:rsidRPr="00F27BBE">
              <w:rPr>
                <w:sz w:val="22"/>
              </w:rPr>
              <w:t>4</w:t>
            </w:r>
          </w:p>
        </w:tc>
        <w:tc>
          <w:tcPr>
            <w:tcW w:w="490" w:type="pct"/>
            <w:vAlign w:val="center"/>
          </w:tcPr>
          <w:p w14:paraId="1FE80EF1" w14:textId="77777777" w:rsidR="007649B0" w:rsidRPr="00F27BBE" w:rsidRDefault="007649B0" w:rsidP="00C20721">
            <w:pPr>
              <w:jc w:val="center"/>
              <w:rPr>
                <w:sz w:val="22"/>
              </w:rPr>
            </w:pPr>
            <w:r w:rsidRPr="00F27BBE">
              <w:rPr>
                <w:sz w:val="22"/>
              </w:rPr>
              <w:t>5</w:t>
            </w:r>
          </w:p>
        </w:tc>
      </w:tr>
    </w:tbl>
    <w:p w14:paraId="101BBDE5" w14:textId="77777777" w:rsidR="007649B0" w:rsidRPr="00F27BBE" w:rsidRDefault="007649B0" w:rsidP="00C20721">
      <w:pPr>
        <w:jc w:val="both"/>
        <w:rPr>
          <w:i/>
        </w:rPr>
      </w:pPr>
    </w:p>
    <w:p w14:paraId="1350ADBF" w14:textId="144D4466" w:rsidR="007649B0" w:rsidRPr="00F27BBE" w:rsidRDefault="007649B0" w:rsidP="00C20721">
      <w:pPr>
        <w:jc w:val="both"/>
      </w:pPr>
      <w:r w:rsidRPr="00F27BBE">
        <w:rPr>
          <w:b/>
        </w:rPr>
        <w:t xml:space="preserve">34. </w:t>
      </w:r>
      <w:r w:rsidR="0027717D">
        <w:rPr>
          <w:b/>
        </w:rPr>
        <w:t>Устраивают ли Вас</w:t>
      </w:r>
      <w:r w:rsidRPr="00F27BBE">
        <w:rPr>
          <w:b/>
        </w:rPr>
        <w:t xml:space="preserve"> условия ведения приема посетителей в органе власти или местного самоуправления (предоставляющих учреждениях), либо МФЦ, где Вы получали данную услугу?</w:t>
      </w:r>
      <w:r w:rsidRPr="00F27BBE">
        <w:t xml:space="preserve"> </w:t>
      </w:r>
    </w:p>
    <w:p w14:paraId="19262AAB" w14:textId="77777777" w:rsidR="007649B0" w:rsidRPr="00F27BBE" w:rsidRDefault="007649B0" w:rsidP="00C20721">
      <w:pPr>
        <w:tabs>
          <w:tab w:val="num" w:pos="0"/>
        </w:tabs>
        <w:ind w:firstLine="360"/>
        <w:jc w:val="both"/>
      </w:pPr>
      <w:r w:rsidRPr="00F27BBE">
        <w:t>1. да.</w:t>
      </w:r>
    </w:p>
    <w:p w14:paraId="683F9106" w14:textId="77777777" w:rsidR="007649B0" w:rsidRPr="00F27BBE" w:rsidRDefault="007649B0" w:rsidP="00C20721">
      <w:pPr>
        <w:tabs>
          <w:tab w:val="num" w:pos="0"/>
        </w:tabs>
        <w:ind w:firstLine="360"/>
        <w:jc w:val="both"/>
      </w:pPr>
      <w:r w:rsidRPr="00F27BBE">
        <w:t>2. скорее да.</w:t>
      </w:r>
    </w:p>
    <w:p w14:paraId="69AB8824" w14:textId="77777777" w:rsidR="007649B0" w:rsidRPr="00F27BBE" w:rsidRDefault="007649B0" w:rsidP="00C20721">
      <w:pPr>
        <w:tabs>
          <w:tab w:val="num" w:pos="0"/>
        </w:tabs>
        <w:ind w:firstLine="360"/>
        <w:jc w:val="both"/>
      </w:pPr>
      <w:r w:rsidRPr="00F27BBE">
        <w:t>3. скорее нет.</w:t>
      </w:r>
    </w:p>
    <w:p w14:paraId="7492BBAB" w14:textId="77777777" w:rsidR="007649B0" w:rsidRPr="00F27BBE" w:rsidRDefault="007649B0" w:rsidP="00C20721">
      <w:pPr>
        <w:tabs>
          <w:tab w:val="num" w:pos="0"/>
        </w:tabs>
        <w:ind w:firstLine="360"/>
        <w:jc w:val="both"/>
      </w:pPr>
      <w:r w:rsidRPr="00F27BBE">
        <w:t>4. нет.</w:t>
      </w:r>
    </w:p>
    <w:p w14:paraId="3C369338" w14:textId="77777777" w:rsidR="007649B0" w:rsidRPr="00F27BBE" w:rsidRDefault="007649B0" w:rsidP="00C20721">
      <w:pPr>
        <w:tabs>
          <w:tab w:val="num" w:pos="0"/>
        </w:tabs>
        <w:ind w:firstLine="360"/>
        <w:jc w:val="both"/>
      </w:pPr>
      <w:r w:rsidRPr="00F27BBE">
        <w:t>5. затрудняюсь ответить.</w:t>
      </w:r>
    </w:p>
    <w:p w14:paraId="14BAAE2D" w14:textId="77777777" w:rsidR="007649B0" w:rsidRPr="00F27BBE" w:rsidRDefault="007649B0" w:rsidP="00C20721">
      <w:pPr>
        <w:tabs>
          <w:tab w:val="num" w:pos="0"/>
        </w:tabs>
        <w:ind w:firstLine="360"/>
        <w:jc w:val="both"/>
      </w:pPr>
    </w:p>
    <w:p w14:paraId="58B8BE3A" w14:textId="77777777" w:rsidR="001D3EF6" w:rsidRPr="00F27BBE" w:rsidRDefault="001D3EF6" w:rsidP="00C20721">
      <w:pPr>
        <w:jc w:val="both"/>
        <w:rPr>
          <w:b/>
          <w:bCs/>
        </w:rPr>
      </w:pPr>
      <w:r w:rsidRPr="00F27BBE">
        <w:rPr>
          <w:b/>
          <w:bCs/>
        </w:rPr>
        <w:t>35. Сталкивались ли Вы с трудностями при получении данной услуги?</w:t>
      </w:r>
    </w:p>
    <w:p w14:paraId="426694A8" w14:textId="77777777" w:rsidR="001D3EF6" w:rsidRPr="00F27BBE" w:rsidRDefault="001D3EF6" w:rsidP="00C20721">
      <w:pPr>
        <w:tabs>
          <w:tab w:val="num" w:pos="0"/>
        </w:tabs>
        <w:ind w:firstLine="567"/>
        <w:jc w:val="both"/>
      </w:pPr>
      <w:r w:rsidRPr="00F27BBE">
        <w:t>1. да.</w:t>
      </w:r>
    </w:p>
    <w:p w14:paraId="7461C5D9" w14:textId="77777777" w:rsidR="001D3EF6" w:rsidRPr="00F27BBE" w:rsidRDefault="001D3EF6" w:rsidP="00C20721">
      <w:pPr>
        <w:tabs>
          <w:tab w:val="num" w:pos="0"/>
        </w:tabs>
        <w:ind w:firstLine="567"/>
        <w:jc w:val="both"/>
      </w:pPr>
      <w:r w:rsidRPr="00F27BBE">
        <w:t xml:space="preserve">2. нет </w:t>
      </w:r>
      <w:r w:rsidRPr="00F27BBE">
        <w:rPr>
          <w:i/>
        </w:rPr>
        <w:t>(переход к вопросу №38)</w:t>
      </w:r>
      <w:r w:rsidRPr="00F27BBE">
        <w:t>.</w:t>
      </w:r>
    </w:p>
    <w:p w14:paraId="65F00759" w14:textId="77777777" w:rsidR="001D3EF6" w:rsidRPr="00F27BBE" w:rsidRDefault="001D3EF6" w:rsidP="00C20721">
      <w:pPr>
        <w:jc w:val="both"/>
        <w:rPr>
          <w:b/>
          <w:bCs/>
        </w:rPr>
      </w:pPr>
    </w:p>
    <w:p w14:paraId="4456C25D" w14:textId="77777777" w:rsidR="007649B0" w:rsidRPr="00F27BBE" w:rsidRDefault="001D3EF6" w:rsidP="00C20721">
      <w:pPr>
        <w:jc w:val="both"/>
        <w:rPr>
          <w:i/>
          <w:iCs/>
        </w:rPr>
      </w:pPr>
      <w:r w:rsidRPr="00F27BBE">
        <w:rPr>
          <w:b/>
          <w:bCs/>
        </w:rPr>
        <w:t>36</w:t>
      </w:r>
      <w:r w:rsidR="007649B0" w:rsidRPr="00F27BBE">
        <w:rPr>
          <w:b/>
          <w:bCs/>
        </w:rPr>
        <w:t>. С какими трудностями Вы сталкивались при получении данной услуги?</w:t>
      </w:r>
      <w:r w:rsidR="007649B0" w:rsidRPr="00F27BBE">
        <w:t xml:space="preserve"> (</w:t>
      </w:r>
      <w:r w:rsidR="007649B0" w:rsidRPr="00F27BBE">
        <w:rPr>
          <w:i/>
          <w:iCs/>
        </w:rPr>
        <w:t>Назовите все, с чем сталкивались.)</w:t>
      </w:r>
    </w:p>
    <w:p w14:paraId="4F6B4C3E" w14:textId="77777777" w:rsidR="007649B0" w:rsidRPr="00F27BBE" w:rsidRDefault="007649B0" w:rsidP="00056AE6">
      <w:pPr>
        <w:numPr>
          <w:ilvl w:val="0"/>
          <w:numId w:val="123"/>
        </w:numPr>
        <w:autoSpaceDE w:val="0"/>
        <w:autoSpaceDN w:val="0"/>
        <w:ind w:left="0" w:firstLine="360"/>
        <w:jc w:val="both"/>
      </w:pPr>
      <w:r w:rsidRPr="00F27BBE">
        <w:t>Требование избыточных документов, сведений</w:t>
      </w:r>
    </w:p>
    <w:p w14:paraId="6258B3EC" w14:textId="77777777" w:rsidR="007649B0" w:rsidRPr="00F27BBE" w:rsidRDefault="007649B0" w:rsidP="00056AE6">
      <w:pPr>
        <w:numPr>
          <w:ilvl w:val="0"/>
          <w:numId w:val="123"/>
        </w:numPr>
        <w:ind w:left="0" w:firstLine="360"/>
        <w:jc w:val="both"/>
      </w:pPr>
      <w:r w:rsidRPr="00F27BBE">
        <w:t>Необоснованный отказ в приеме документов, в предоставлении услуги</w:t>
      </w:r>
    </w:p>
    <w:p w14:paraId="7FFB56EC" w14:textId="77777777" w:rsidR="007649B0" w:rsidRPr="00F27BBE" w:rsidRDefault="007649B0" w:rsidP="00056AE6">
      <w:pPr>
        <w:numPr>
          <w:ilvl w:val="0"/>
          <w:numId w:val="123"/>
        </w:numPr>
        <w:autoSpaceDE w:val="0"/>
        <w:autoSpaceDN w:val="0"/>
        <w:ind w:left="0" w:firstLine="360"/>
        <w:jc w:val="both"/>
      </w:pPr>
      <w:r w:rsidRPr="00F27BBE">
        <w:t>Ошибки в конечном результате предоставления услуги</w:t>
      </w:r>
    </w:p>
    <w:p w14:paraId="6842950B" w14:textId="77777777" w:rsidR="007649B0" w:rsidRPr="00F27BBE" w:rsidRDefault="007649B0" w:rsidP="00056AE6">
      <w:pPr>
        <w:numPr>
          <w:ilvl w:val="0"/>
          <w:numId w:val="123"/>
        </w:numPr>
        <w:ind w:left="0" w:firstLine="360"/>
        <w:jc w:val="both"/>
      </w:pPr>
      <w:r w:rsidRPr="00F27BBE">
        <w:t>Сложность заполнения официальных форм (бланков)</w:t>
      </w:r>
    </w:p>
    <w:p w14:paraId="5D5CA3D5" w14:textId="77777777" w:rsidR="007649B0" w:rsidRPr="00F27BBE" w:rsidRDefault="007649B0" w:rsidP="00056AE6">
      <w:pPr>
        <w:numPr>
          <w:ilvl w:val="0"/>
          <w:numId w:val="123"/>
        </w:numPr>
        <w:ind w:left="0" w:firstLine="360"/>
        <w:jc w:val="both"/>
      </w:pPr>
      <w:r w:rsidRPr="00F27BBE">
        <w:t>Хождение по многим кабинетам (или учреждениям)</w:t>
      </w:r>
    </w:p>
    <w:p w14:paraId="4605FE3E" w14:textId="77777777" w:rsidR="007649B0" w:rsidRPr="00F27BBE" w:rsidRDefault="007649B0" w:rsidP="00056AE6">
      <w:pPr>
        <w:numPr>
          <w:ilvl w:val="0"/>
          <w:numId w:val="123"/>
        </w:numPr>
        <w:ind w:left="0" w:firstLine="360"/>
        <w:jc w:val="both"/>
      </w:pPr>
      <w:r w:rsidRPr="00F27BBE">
        <w:t>Дороговизна услуг (пошлин, платежей)</w:t>
      </w:r>
    </w:p>
    <w:p w14:paraId="6EF75E85" w14:textId="77777777" w:rsidR="007649B0" w:rsidRPr="00F27BBE" w:rsidRDefault="007649B0" w:rsidP="00056AE6">
      <w:pPr>
        <w:numPr>
          <w:ilvl w:val="0"/>
          <w:numId w:val="123"/>
        </w:numPr>
        <w:ind w:left="0" w:firstLine="360"/>
        <w:jc w:val="both"/>
      </w:pPr>
      <w:r w:rsidRPr="00F27BBE">
        <w:t>Неудобный режим работы органа власти, предоставляющего услугу</w:t>
      </w:r>
    </w:p>
    <w:p w14:paraId="22F217E5" w14:textId="77777777" w:rsidR="007649B0" w:rsidRPr="00F27BBE" w:rsidRDefault="007649B0" w:rsidP="00056AE6">
      <w:pPr>
        <w:numPr>
          <w:ilvl w:val="0"/>
          <w:numId w:val="123"/>
        </w:numPr>
        <w:ind w:left="0" w:firstLine="360"/>
        <w:jc w:val="both"/>
      </w:pPr>
      <w:r w:rsidRPr="00F27BBE">
        <w:t>Большие очереди</w:t>
      </w:r>
    </w:p>
    <w:p w14:paraId="3C8B5E2B" w14:textId="77777777" w:rsidR="007649B0" w:rsidRPr="00F27BBE" w:rsidRDefault="007649B0" w:rsidP="00056AE6">
      <w:pPr>
        <w:numPr>
          <w:ilvl w:val="0"/>
          <w:numId w:val="123"/>
        </w:numPr>
        <w:ind w:left="0" w:firstLine="360"/>
        <w:jc w:val="both"/>
      </w:pPr>
      <w:r w:rsidRPr="00F27BBE">
        <w:t>Отсутствие необходимой информации об услугах (формы заявлений, порядок предоставления, действующие налоги и сборы и др.)</w:t>
      </w:r>
    </w:p>
    <w:p w14:paraId="49A87761" w14:textId="77777777" w:rsidR="007649B0" w:rsidRPr="00F27BBE" w:rsidRDefault="007649B0" w:rsidP="00056AE6">
      <w:pPr>
        <w:numPr>
          <w:ilvl w:val="0"/>
          <w:numId w:val="123"/>
        </w:numPr>
        <w:ind w:left="0" w:firstLine="360"/>
        <w:jc w:val="both"/>
      </w:pPr>
      <w:r w:rsidRPr="00F27BBE">
        <w:lastRenderedPageBreak/>
        <w:t>Отсутствие наглядной информации о порядке получения государственной услуги (на стендах, на официальных сайтах органов государственной власти и т.д.)</w:t>
      </w:r>
    </w:p>
    <w:p w14:paraId="5EF8A352" w14:textId="77777777" w:rsidR="007649B0" w:rsidRPr="00F27BBE" w:rsidRDefault="007649B0" w:rsidP="00056AE6">
      <w:pPr>
        <w:numPr>
          <w:ilvl w:val="0"/>
          <w:numId w:val="123"/>
        </w:numPr>
        <w:ind w:left="0" w:firstLine="360"/>
        <w:jc w:val="both"/>
      </w:pPr>
      <w:r w:rsidRPr="00F27BBE">
        <w:t>Недостаточный профессиональный уровень работников учреждений</w:t>
      </w:r>
    </w:p>
    <w:p w14:paraId="039E6DE3" w14:textId="77777777" w:rsidR="007649B0" w:rsidRPr="00F27BBE" w:rsidRDefault="007649B0" w:rsidP="00056AE6">
      <w:pPr>
        <w:numPr>
          <w:ilvl w:val="0"/>
          <w:numId w:val="123"/>
        </w:numPr>
        <w:ind w:left="0" w:firstLine="360"/>
        <w:jc w:val="both"/>
      </w:pPr>
      <w:r w:rsidRPr="00F27BBE">
        <w:t>Низкая культура работников учреждений</w:t>
      </w:r>
    </w:p>
    <w:p w14:paraId="6FEA62EC" w14:textId="77777777" w:rsidR="007649B0" w:rsidRPr="00F27BBE" w:rsidRDefault="007649B0" w:rsidP="00056AE6">
      <w:pPr>
        <w:numPr>
          <w:ilvl w:val="0"/>
          <w:numId w:val="123"/>
        </w:numPr>
        <w:ind w:left="0" w:firstLine="360"/>
        <w:jc w:val="both"/>
      </w:pPr>
      <w:r w:rsidRPr="00F27BBE">
        <w:t>Вымогательство при оформлении документов</w:t>
      </w:r>
    </w:p>
    <w:p w14:paraId="0DE1E030" w14:textId="77777777" w:rsidR="007649B0" w:rsidRPr="00F27BBE" w:rsidRDefault="007649B0" w:rsidP="00056AE6">
      <w:pPr>
        <w:numPr>
          <w:ilvl w:val="0"/>
          <w:numId w:val="123"/>
        </w:numPr>
        <w:ind w:left="0" w:firstLine="360"/>
        <w:jc w:val="both"/>
      </w:pPr>
      <w:r w:rsidRPr="00F27BBE">
        <w:t>Отсутствие возможности получить консультацию или справочную информацию в органах, предоставляющих государственные услуги</w:t>
      </w:r>
    </w:p>
    <w:p w14:paraId="2D624D02" w14:textId="77777777" w:rsidR="007649B0" w:rsidRPr="00F27BBE" w:rsidRDefault="007649B0" w:rsidP="00056AE6">
      <w:pPr>
        <w:numPr>
          <w:ilvl w:val="0"/>
          <w:numId w:val="123"/>
        </w:numPr>
        <w:autoSpaceDE w:val="0"/>
        <w:autoSpaceDN w:val="0"/>
        <w:ind w:left="0" w:firstLine="360"/>
        <w:jc w:val="both"/>
      </w:pPr>
      <w:r w:rsidRPr="00F27BBE">
        <w:t>Избирательное отношение к заявителям («одни заявители важнее других»)</w:t>
      </w:r>
    </w:p>
    <w:p w14:paraId="2F3108B7" w14:textId="77777777" w:rsidR="007649B0" w:rsidRPr="00F27BBE" w:rsidRDefault="007649B0" w:rsidP="00056AE6">
      <w:pPr>
        <w:numPr>
          <w:ilvl w:val="0"/>
          <w:numId w:val="123"/>
        </w:numPr>
        <w:ind w:left="0" w:firstLine="360"/>
        <w:jc w:val="both"/>
      </w:pPr>
      <w:r w:rsidRPr="00F27BBE">
        <w:t>Другое________</w:t>
      </w:r>
      <w:r w:rsidRPr="00F27BBE">
        <w:rPr>
          <w:i/>
          <w:iCs/>
        </w:rPr>
        <w:t>_________</w:t>
      </w:r>
      <w:r w:rsidRPr="00F27BBE">
        <w:t>_________________________________________</w:t>
      </w:r>
    </w:p>
    <w:p w14:paraId="072816CC" w14:textId="77777777" w:rsidR="007649B0" w:rsidRPr="00F27BBE" w:rsidRDefault="007649B0" w:rsidP="00C20721">
      <w:pPr>
        <w:ind w:firstLine="360"/>
        <w:jc w:val="both"/>
      </w:pPr>
    </w:p>
    <w:p w14:paraId="27FF3A12" w14:textId="77777777" w:rsidR="007649B0" w:rsidRPr="00F27BBE" w:rsidRDefault="007649B0" w:rsidP="00C20721">
      <w:pPr>
        <w:ind w:right="-1"/>
        <w:jc w:val="both"/>
        <w:rPr>
          <w:b/>
        </w:rPr>
      </w:pPr>
      <w:r w:rsidRPr="00F27BBE">
        <w:rPr>
          <w:b/>
        </w:rPr>
        <w:t>3</w:t>
      </w:r>
      <w:r w:rsidR="001D3EF6" w:rsidRPr="00F27BBE">
        <w:rPr>
          <w:b/>
        </w:rPr>
        <w:t>7</w:t>
      </w:r>
      <w:r w:rsidRPr="00F27BBE">
        <w:rPr>
          <w:b/>
        </w:rPr>
        <w:t>. Какие проблемы предоставления данной услуги Вы считаете наиболее существенными?</w:t>
      </w:r>
    </w:p>
    <w:p w14:paraId="05639398" w14:textId="77777777" w:rsidR="007649B0" w:rsidRPr="00F27BBE" w:rsidRDefault="007649B0" w:rsidP="00C20721">
      <w:pPr>
        <w:ind w:right="-1"/>
        <w:jc w:val="both"/>
        <w:rPr>
          <w:b/>
        </w:rPr>
      </w:pPr>
      <w:r w:rsidRPr="00F27BBE">
        <w:rPr>
          <w:b/>
        </w:rPr>
        <w:t>1._____________________________________________</w:t>
      </w:r>
      <w:r w:rsidR="001D3EF6" w:rsidRPr="00F27BBE">
        <w:rPr>
          <w:b/>
        </w:rPr>
        <w:t>_</w:t>
      </w:r>
      <w:r w:rsidRPr="00F27BBE">
        <w:rPr>
          <w:b/>
        </w:rPr>
        <w:t>______________________________</w:t>
      </w:r>
    </w:p>
    <w:p w14:paraId="5821D388" w14:textId="77777777" w:rsidR="007649B0" w:rsidRPr="00F27BBE" w:rsidRDefault="007649B0" w:rsidP="00C20721">
      <w:pPr>
        <w:ind w:right="-1"/>
        <w:jc w:val="both"/>
        <w:rPr>
          <w:b/>
        </w:rPr>
      </w:pPr>
      <w:r w:rsidRPr="00F27BBE">
        <w:rPr>
          <w:b/>
        </w:rPr>
        <w:t>2.____________________________________________________________________________</w:t>
      </w:r>
    </w:p>
    <w:p w14:paraId="24BCF3C8" w14:textId="77777777" w:rsidR="007649B0" w:rsidRPr="00F27BBE" w:rsidRDefault="007649B0" w:rsidP="00C20721">
      <w:pPr>
        <w:ind w:right="-1"/>
        <w:jc w:val="both"/>
        <w:rPr>
          <w:b/>
        </w:rPr>
      </w:pPr>
      <w:r w:rsidRPr="00F27BBE">
        <w:rPr>
          <w:b/>
        </w:rPr>
        <w:t>3.____________________________________________</w:t>
      </w:r>
      <w:r w:rsidR="001D3EF6" w:rsidRPr="00F27BBE">
        <w:rPr>
          <w:b/>
        </w:rPr>
        <w:t>__</w:t>
      </w:r>
      <w:r w:rsidRPr="00F27BBE">
        <w:rPr>
          <w:b/>
        </w:rPr>
        <w:t>______________________________</w:t>
      </w:r>
    </w:p>
    <w:p w14:paraId="7FE0FE4B" w14:textId="77777777" w:rsidR="007649B0" w:rsidRPr="00F27BBE" w:rsidRDefault="007649B0" w:rsidP="00C20721">
      <w:pPr>
        <w:ind w:right="-1"/>
        <w:jc w:val="both"/>
        <w:rPr>
          <w:b/>
        </w:rPr>
      </w:pPr>
    </w:p>
    <w:p w14:paraId="75887DC0" w14:textId="77777777" w:rsidR="007649B0" w:rsidRPr="00F27BBE" w:rsidRDefault="001D3EF6" w:rsidP="00C20721">
      <w:pPr>
        <w:ind w:right="-1"/>
        <w:jc w:val="both"/>
        <w:rPr>
          <w:b/>
        </w:rPr>
      </w:pPr>
      <w:r w:rsidRPr="00F27BBE">
        <w:rPr>
          <w:b/>
        </w:rPr>
        <w:t>38</w:t>
      </w:r>
      <w:r w:rsidR="007649B0" w:rsidRPr="00F27BBE">
        <w:rPr>
          <w:b/>
        </w:rPr>
        <w:t>. Что для вас имеет наибольшее значение при получении указанной вами услуги в будущем?</w:t>
      </w:r>
    </w:p>
    <w:p w14:paraId="104D2E5B" w14:textId="77777777" w:rsidR="007649B0" w:rsidRPr="00F27BBE" w:rsidRDefault="007649B0" w:rsidP="00C20721">
      <w:pPr>
        <w:tabs>
          <w:tab w:val="num" w:pos="0"/>
        </w:tabs>
        <w:ind w:firstLine="567"/>
        <w:jc w:val="both"/>
      </w:pPr>
      <w:r w:rsidRPr="00F27BBE">
        <w:t>1. сокращение срока предоставления услуги.</w:t>
      </w:r>
    </w:p>
    <w:p w14:paraId="7BF8196B" w14:textId="77777777" w:rsidR="007649B0" w:rsidRPr="00F27BBE" w:rsidRDefault="007649B0" w:rsidP="00C20721">
      <w:pPr>
        <w:tabs>
          <w:tab w:val="num" w:pos="0"/>
        </w:tabs>
        <w:ind w:firstLine="567"/>
        <w:jc w:val="both"/>
      </w:pPr>
      <w:r w:rsidRPr="00F27BBE">
        <w:t>2. сокращение времени ожидания в очереди (отсутствие очередей).</w:t>
      </w:r>
    </w:p>
    <w:p w14:paraId="77F41F32" w14:textId="77777777" w:rsidR="007649B0" w:rsidRPr="00F27BBE" w:rsidRDefault="007649B0" w:rsidP="00C20721">
      <w:pPr>
        <w:tabs>
          <w:tab w:val="num" w:pos="0"/>
        </w:tabs>
        <w:ind w:firstLine="567"/>
        <w:jc w:val="both"/>
      </w:pPr>
      <w:r w:rsidRPr="00F27BBE">
        <w:t>3. улучшение условий ведения приема посетителей.</w:t>
      </w:r>
    </w:p>
    <w:p w14:paraId="6B5DAEC8" w14:textId="77777777" w:rsidR="007649B0" w:rsidRPr="00F27BBE" w:rsidRDefault="007649B0" w:rsidP="00C20721">
      <w:pPr>
        <w:tabs>
          <w:tab w:val="num" w:pos="0"/>
        </w:tabs>
        <w:ind w:firstLine="567"/>
        <w:jc w:val="both"/>
      </w:pPr>
      <w:r w:rsidRPr="00F27BBE">
        <w:t>4. сокращение числа требуемых документов.</w:t>
      </w:r>
    </w:p>
    <w:p w14:paraId="040724F9" w14:textId="77777777" w:rsidR="007649B0" w:rsidRPr="00F27BBE" w:rsidRDefault="007649B0" w:rsidP="00C20721">
      <w:pPr>
        <w:tabs>
          <w:tab w:val="num" w:pos="0"/>
        </w:tabs>
        <w:ind w:firstLine="567"/>
        <w:jc w:val="both"/>
      </w:pPr>
      <w:r w:rsidRPr="00F27BBE">
        <w:t>5. сокращение количества обращений в орган власти и иные учреждения.</w:t>
      </w:r>
    </w:p>
    <w:p w14:paraId="212210BE" w14:textId="77777777" w:rsidR="007649B0" w:rsidRPr="00F27BBE" w:rsidRDefault="007649B0" w:rsidP="00C20721">
      <w:pPr>
        <w:tabs>
          <w:tab w:val="num" w:pos="0"/>
        </w:tabs>
        <w:ind w:firstLine="567"/>
        <w:jc w:val="both"/>
      </w:pPr>
      <w:r w:rsidRPr="00F27BBE">
        <w:t>6. уменьшение стоимости услуги.</w:t>
      </w:r>
    </w:p>
    <w:p w14:paraId="32E909EA" w14:textId="77777777" w:rsidR="007649B0" w:rsidRPr="00F27BBE" w:rsidRDefault="007649B0" w:rsidP="00C20721">
      <w:pPr>
        <w:tabs>
          <w:tab w:val="num" w:pos="0"/>
        </w:tabs>
        <w:ind w:firstLine="567"/>
        <w:jc w:val="both"/>
      </w:pPr>
      <w:r w:rsidRPr="00F27BBE">
        <w:t>7. упрощение заполнения запросов, официальных бланков.</w:t>
      </w:r>
    </w:p>
    <w:p w14:paraId="312E1506" w14:textId="77777777" w:rsidR="007649B0" w:rsidRPr="00F27BBE" w:rsidRDefault="007649B0" w:rsidP="00C20721">
      <w:pPr>
        <w:tabs>
          <w:tab w:val="num" w:pos="0"/>
        </w:tabs>
        <w:ind w:firstLine="567"/>
        <w:jc w:val="both"/>
      </w:pPr>
      <w:r w:rsidRPr="00F27BBE">
        <w:t>8. удобство графика работы учреждения.</w:t>
      </w:r>
    </w:p>
    <w:p w14:paraId="4FE957CD" w14:textId="77777777" w:rsidR="007649B0" w:rsidRPr="00F27BBE" w:rsidRDefault="007649B0" w:rsidP="00C20721">
      <w:pPr>
        <w:tabs>
          <w:tab w:val="num" w:pos="0"/>
        </w:tabs>
        <w:ind w:firstLine="567"/>
        <w:jc w:val="both"/>
      </w:pPr>
      <w:r w:rsidRPr="00F27BBE">
        <w:t>9. доступность информации о порядке предоставления услуги, необходимых форм.</w:t>
      </w:r>
    </w:p>
    <w:p w14:paraId="45DA3E65" w14:textId="77777777" w:rsidR="007649B0" w:rsidRPr="00F27BBE" w:rsidRDefault="007649B0" w:rsidP="00C20721">
      <w:pPr>
        <w:tabs>
          <w:tab w:val="num" w:pos="0"/>
        </w:tabs>
        <w:ind w:firstLine="567"/>
        <w:jc w:val="both"/>
      </w:pPr>
      <w:r w:rsidRPr="00F27BBE">
        <w:t>10. вежливость и профессионализм сотрудников.</w:t>
      </w:r>
    </w:p>
    <w:p w14:paraId="60988A3F" w14:textId="77777777" w:rsidR="007649B0" w:rsidRPr="00F27BBE" w:rsidRDefault="007649B0" w:rsidP="00C20721">
      <w:pPr>
        <w:tabs>
          <w:tab w:val="num" w:pos="0"/>
        </w:tabs>
        <w:ind w:firstLine="567"/>
        <w:jc w:val="both"/>
      </w:pPr>
      <w:r w:rsidRPr="00F27BBE">
        <w:t>11. улучшение территориальной доступности органа власти.</w:t>
      </w:r>
    </w:p>
    <w:p w14:paraId="56FC7FC2" w14:textId="77777777" w:rsidR="007649B0" w:rsidRPr="00F27BBE" w:rsidRDefault="007649B0" w:rsidP="00C20721">
      <w:pPr>
        <w:tabs>
          <w:tab w:val="num" w:pos="0"/>
        </w:tabs>
        <w:ind w:firstLine="567"/>
        <w:jc w:val="both"/>
      </w:pPr>
      <w:r w:rsidRPr="00F27BBE">
        <w:t>12. получение информации о стадии рассмотрения обращения.</w:t>
      </w:r>
    </w:p>
    <w:p w14:paraId="2FBE0C65" w14:textId="77777777" w:rsidR="007649B0" w:rsidRPr="00F27BBE" w:rsidRDefault="007649B0" w:rsidP="00C20721">
      <w:pPr>
        <w:tabs>
          <w:tab w:val="num" w:pos="0"/>
        </w:tabs>
        <w:ind w:firstLine="567"/>
        <w:jc w:val="both"/>
      </w:pPr>
      <w:r w:rsidRPr="00F27BBE">
        <w:t xml:space="preserve">13. другое, </w:t>
      </w:r>
      <w:r w:rsidRPr="00F27BBE">
        <w:rPr>
          <w:i/>
        </w:rPr>
        <w:t>укажите</w:t>
      </w:r>
      <w:r w:rsidR="001D3EF6" w:rsidRPr="00F27BBE">
        <w:t xml:space="preserve"> ______________</w:t>
      </w:r>
      <w:r w:rsidRPr="00F27BBE">
        <w:t>________________________________</w:t>
      </w:r>
    </w:p>
    <w:p w14:paraId="28EE4D25" w14:textId="77777777" w:rsidR="007649B0" w:rsidRPr="00F27BBE" w:rsidRDefault="007649B0" w:rsidP="00C20721">
      <w:pPr>
        <w:ind w:right="-1" w:firstLine="567"/>
        <w:jc w:val="both"/>
        <w:rPr>
          <w:b/>
        </w:rPr>
      </w:pPr>
    </w:p>
    <w:p w14:paraId="59123EBC" w14:textId="77777777" w:rsidR="007649B0" w:rsidRPr="00F27BBE" w:rsidRDefault="007649B0" w:rsidP="00C20721">
      <w:pPr>
        <w:ind w:right="-1"/>
        <w:jc w:val="both"/>
        <w:rPr>
          <w:b/>
        </w:rPr>
      </w:pPr>
      <w:r w:rsidRPr="00F27BBE">
        <w:rPr>
          <w:b/>
        </w:rPr>
        <w:t>39. В целом вы удовлетворены условиями ведения предпринимательской деятельности в Новосибирской области?</w:t>
      </w:r>
    </w:p>
    <w:p w14:paraId="2BFD9847" w14:textId="77777777" w:rsidR="007649B0" w:rsidRPr="00F27BBE" w:rsidRDefault="007649B0" w:rsidP="00056AE6">
      <w:pPr>
        <w:numPr>
          <w:ilvl w:val="0"/>
          <w:numId w:val="125"/>
        </w:numPr>
        <w:ind w:hanging="153"/>
        <w:jc w:val="both"/>
      </w:pPr>
      <w:r w:rsidRPr="00F27BBE">
        <w:t>Да</w:t>
      </w:r>
    </w:p>
    <w:p w14:paraId="3AC79770" w14:textId="77777777" w:rsidR="007649B0" w:rsidRPr="00F27BBE" w:rsidRDefault="007649B0" w:rsidP="00056AE6">
      <w:pPr>
        <w:numPr>
          <w:ilvl w:val="0"/>
          <w:numId w:val="125"/>
        </w:numPr>
        <w:ind w:left="0" w:firstLine="567"/>
        <w:jc w:val="both"/>
      </w:pPr>
      <w:r w:rsidRPr="00F27BBE">
        <w:t>Нет</w:t>
      </w:r>
    </w:p>
    <w:p w14:paraId="16096DA5" w14:textId="77777777" w:rsidR="007649B0" w:rsidRPr="00F27BBE" w:rsidRDefault="007649B0" w:rsidP="00C20721">
      <w:pPr>
        <w:tabs>
          <w:tab w:val="num" w:pos="720"/>
        </w:tabs>
        <w:ind w:firstLine="567"/>
        <w:jc w:val="both"/>
      </w:pPr>
    </w:p>
    <w:p w14:paraId="02C01123" w14:textId="77777777" w:rsidR="007649B0" w:rsidRPr="00F27BBE" w:rsidRDefault="007649B0" w:rsidP="00C20721">
      <w:pPr>
        <w:ind w:right="-1"/>
        <w:jc w:val="both"/>
        <w:rPr>
          <w:b/>
        </w:rPr>
      </w:pPr>
      <w:r w:rsidRPr="00F27BBE">
        <w:rPr>
          <w:b/>
        </w:rPr>
        <w:t>40. Если у вас был опыт получения данной услуги ранее (за последние 6 лет), улучшилось ли качество ее предоставления?</w:t>
      </w:r>
    </w:p>
    <w:p w14:paraId="1D5E160D" w14:textId="77777777" w:rsidR="007649B0" w:rsidRPr="00F27BBE" w:rsidRDefault="007649B0" w:rsidP="00C20721">
      <w:pPr>
        <w:tabs>
          <w:tab w:val="num" w:pos="0"/>
        </w:tabs>
        <w:ind w:firstLine="567"/>
        <w:jc w:val="both"/>
      </w:pPr>
      <w:r w:rsidRPr="00F27BBE">
        <w:t>1. улучшилось.</w:t>
      </w:r>
    </w:p>
    <w:p w14:paraId="3D80BC41" w14:textId="77777777" w:rsidR="007649B0" w:rsidRPr="00F27BBE" w:rsidRDefault="007649B0" w:rsidP="00C20721">
      <w:pPr>
        <w:tabs>
          <w:tab w:val="num" w:pos="0"/>
        </w:tabs>
        <w:ind w:firstLine="567"/>
        <w:jc w:val="both"/>
      </w:pPr>
      <w:r w:rsidRPr="00F27BBE">
        <w:t>2. скорее улучшилось.</w:t>
      </w:r>
    </w:p>
    <w:p w14:paraId="0EC2D7B1" w14:textId="77777777" w:rsidR="007649B0" w:rsidRPr="00F27BBE" w:rsidRDefault="007649B0" w:rsidP="00C20721">
      <w:pPr>
        <w:tabs>
          <w:tab w:val="num" w:pos="0"/>
        </w:tabs>
        <w:ind w:firstLine="567"/>
        <w:jc w:val="both"/>
      </w:pPr>
      <w:r w:rsidRPr="00F27BBE">
        <w:t>3. осталось без изменений.</w:t>
      </w:r>
    </w:p>
    <w:p w14:paraId="63D95F1D" w14:textId="77777777" w:rsidR="007649B0" w:rsidRPr="00F27BBE" w:rsidRDefault="007649B0" w:rsidP="00C20721">
      <w:pPr>
        <w:tabs>
          <w:tab w:val="num" w:pos="0"/>
        </w:tabs>
        <w:ind w:firstLine="567"/>
        <w:jc w:val="both"/>
      </w:pPr>
      <w:r w:rsidRPr="00F27BBE">
        <w:t>4. скорее ухудшилось.</w:t>
      </w:r>
    </w:p>
    <w:p w14:paraId="2522D61F" w14:textId="77777777" w:rsidR="007649B0" w:rsidRPr="00F27BBE" w:rsidRDefault="007649B0" w:rsidP="00C20721">
      <w:pPr>
        <w:tabs>
          <w:tab w:val="num" w:pos="0"/>
        </w:tabs>
        <w:ind w:firstLine="567"/>
        <w:jc w:val="both"/>
      </w:pPr>
      <w:r w:rsidRPr="00F27BBE">
        <w:t>5. ухудшилось.</w:t>
      </w:r>
    </w:p>
    <w:p w14:paraId="447D1D08" w14:textId="77777777" w:rsidR="007649B0" w:rsidRPr="00F27BBE" w:rsidRDefault="007649B0" w:rsidP="00C20721">
      <w:pPr>
        <w:tabs>
          <w:tab w:val="num" w:pos="0"/>
        </w:tabs>
        <w:ind w:firstLine="567"/>
        <w:jc w:val="both"/>
      </w:pPr>
      <w:r w:rsidRPr="00F27BBE">
        <w:t>6. затрудняюсь ответить.</w:t>
      </w:r>
    </w:p>
    <w:p w14:paraId="0ECF9779" w14:textId="77777777" w:rsidR="007649B0" w:rsidRPr="00F27BBE" w:rsidRDefault="007649B0" w:rsidP="00C20721">
      <w:pPr>
        <w:tabs>
          <w:tab w:val="num" w:pos="0"/>
        </w:tabs>
        <w:ind w:firstLine="567"/>
        <w:jc w:val="both"/>
      </w:pPr>
      <w:r w:rsidRPr="00F27BBE">
        <w:t>7. не получал данную услугу ранее</w:t>
      </w:r>
    </w:p>
    <w:p w14:paraId="4CF2AF15" w14:textId="77777777" w:rsidR="007649B0" w:rsidRPr="00F27BBE" w:rsidRDefault="007649B0" w:rsidP="00C20721">
      <w:pPr>
        <w:tabs>
          <w:tab w:val="num" w:pos="0"/>
        </w:tabs>
        <w:autoSpaceDE w:val="0"/>
        <w:autoSpaceDN w:val="0"/>
        <w:ind w:firstLine="567"/>
      </w:pPr>
    </w:p>
    <w:p w14:paraId="1533A654" w14:textId="77777777" w:rsidR="007649B0" w:rsidRPr="00F27BBE" w:rsidRDefault="007649B0" w:rsidP="00C20721">
      <w:pPr>
        <w:ind w:right="-1"/>
        <w:jc w:val="both"/>
        <w:rPr>
          <w:b/>
        </w:rPr>
      </w:pPr>
      <w:r w:rsidRPr="00F27BBE">
        <w:rPr>
          <w:b/>
        </w:rPr>
        <w:t>41. Если Вас не устраивает качество предоставления данной услуги, обращались ли Вы с жалобой куда-либо?</w:t>
      </w:r>
    </w:p>
    <w:p w14:paraId="798094FE" w14:textId="77777777" w:rsidR="007649B0" w:rsidRPr="00F27BBE" w:rsidRDefault="007649B0" w:rsidP="00C20721">
      <w:pPr>
        <w:tabs>
          <w:tab w:val="num" w:pos="0"/>
        </w:tabs>
        <w:ind w:firstLine="567"/>
        <w:jc w:val="both"/>
      </w:pPr>
      <w:r w:rsidRPr="00F27BBE">
        <w:t>1. да.</w:t>
      </w:r>
    </w:p>
    <w:p w14:paraId="54E0C21E" w14:textId="77777777" w:rsidR="007649B0" w:rsidRPr="00F27BBE" w:rsidRDefault="007649B0" w:rsidP="00C20721">
      <w:pPr>
        <w:tabs>
          <w:tab w:val="num" w:pos="0"/>
        </w:tabs>
        <w:ind w:firstLine="567"/>
        <w:jc w:val="both"/>
      </w:pPr>
      <w:r w:rsidRPr="00F27BBE">
        <w:t>2. нет.</w:t>
      </w:r>
    </w:p>
    <w:p w14:paraId="4D83DDD4" w14:textId="77777777" w:rsidR="007649B0" w:rsidRPr="00F27BBE" w:rsidRDefault="007649B0" w:rsidP="00C20721">
      <w:pPr>
        <w:tabs>
          <w:tab w:val="num" w:pos="0"/>
        </w:tabs>
        <w:ind w:firstLine="567"/>
        <w:jc w:val="both"/>
      </w:pPr>
    </w:p>
    <w:p w14:paraId="56E1DB31" w14:textId="77777777" w:rsidR="001D3EF6" w:rsidRPr="00F27BBE" w:rsidRDefault="001D3EF6" w:rsidP="00C20721">
      <w:pPr>
        <w:ind w:right="-1"/>
        <w:jc w:val="both"/>
        <w:rPr>
          <w:b/>
        </w:rPr>
      </w:pPr>
      <w:r w:rsidRPr="00F27BBE">
        <w:rPr>
          <w:b/>
        </w:rPr>
        <w:lastRenderedPageBreak/>
        <w:t>42. Имеет ли Ваша компания или лично Вы претензии к качеству работы государственных (муниципальных) учреждений, предоставляющих данную услугу?</w:t>
      </w:r>
    </w:p>
    <w:p w14:paraId="31A2C416" w14:textId="77777777" w:rsidR="001D3EF6" w:rsidRPr="00F27BBE" w:rsidRDefault="001D3EF6" w:rsidP="00056AE6">
      <w:pPr>
        <w:numPr>
          <w:ilvl w:val="0"/>
          <w:numId w:val="124"/>
        </w:numPr>
        <w:ind w:hanging="153"/>
        <w:jc w:val="both"/>
      </w:pPr>
      <w:r w:rsidRPr="00F27BBE">
        <w:t>Да, имеет</w:t>
      </w:r>
    </w:p>
    <w:p w14:paraId="4C495F4D" w14:textId="77777777" w:rsidR="001D3EF6" w:rsidRPr="00F27BBE" w:rsidRDefault="001D3EF6" w:rsidP="00056AE6">
      <w:pPr>
        <w:numPr>
          <w:ilvl w:val="0"/>
          <w:numId w:val="124"/>
        </w:numPr>
        <w:ind w:left="0" w:firstLine="567"/>
        <w:jc w:val="both"/>
      </w:pPr>
      <w:r w:rsidRPr="00F27BBE">
        <w:t>Скорее имеет, чем не имеет</w:t>
      </w:r>
    </w:p>
    <w:p w14:paraId="35D9E89C" w14:textId="77777777" w:rsidR="001D3EF6" w:rsidRPr="00F27BBE" w:rsidRDefault="001D3EF6" w:rsidP="00056AE6">
      <w:pPr>
        <w:numPr>
          <w:ilvl w:val="0"/>
          <w:numId w:val="124"/>
        </w:numPr>
        <w:ind w:left="0" w:firstLine="567"/>
        <w:jc w:val="both"/>
      </w:pPr>
      <w:r w:rsidRPr="00F27BBE">
        <w:t>Скорее не имеет, чем имеет</w:t>
      </w:r>
    </w:p>
    <w:p w14:paraId="03BD8822" w14:textId="77777777" w:rsidR="001D3EF6" w:rsidRPr="00F27BBE" w:rsidRDefault="001D3EF6" w:rsidP="00056AE6">
      <w:pPr>
        <w:numPr>
          <w:ilvl w:val="0"/>
          <w:numId w:val="124"/>
        </w:numPr>
        <w:ind w:left="0" w:firstLine="567"/>
        <w:jc w:val="both"/>
      </w:pPr>
      <w:r w:rsidRPr="00F27BBE">
        <w:t>Нет, не имеет</w:t>
      </w:r>
    </w:p>
    <w:p w14:paraId="191C4391" w14:textId="77777777" w:rsidR="001D3EF6" w:rsidRPr="00F27BBE" w:rsidRDefault="001D3EF6" w:rsidP="00056AE6">
      <w:pPr>
        <w:numPr>
          <w:ilvl w:val="0"/>
          <w:numId w:val="124"/>
        </w:numPr>
        <w:ind w:left="0" w:firstLine="567"/>
        <w:jc w:val="both"/>
      </w:pPr>
      <w:r w:rsidRPr="00F27BBE">
        <w:t>Затрудняюсь ответить</w:t>
      </w:r>
    </w:p>
    <w:p w14:paraId="6C58C287" w14:textId="77777777" w:rsidR="001D3EF6" w:rsidRPr="00F27BBE" w:rsidRDefault="001D3EF6" w:rsidP="00C20721">
      <w:pPr>
        <w:tabs>
          <w:tab w:val="num" w:pos="0"/>
        </w:tabs>
        <w:ind w:firstLine="567"/>
        <w:jc w:val="both"/>
      </w:pPr>
    </w:p>
    <w:p w14:paraId="242B9F5E" w14:textId="77777777" w:rsidR="007649B0" w:rsidRPr="00F27BBE" w:rsidRDefault="001D3EF6" w:rsidP="00C20721">
      <w:pPr>
        <w:ind w:right="-1"/>
        <w:jc w:val="both"/>
        <w:rPr>
          <w:b/>
        </w:rPr>
      </w:pPr>
      <w:r w:rsidRPr="00F27BBE">
        <w:rPr>
          <w:b/>
        </w:rPr>
        <w:t>43</w:t>
      </w:r>
      <w:r w:rsidR="007649B0" w:rsidRPr="00F27BBE">
        <w:rPr>
          <w:b/>
        </w:rPr>
        <w:t>. Имеется ли у вас опыт обращений (за последние 6 лет) с жалобой на качество предоставления иных государственных (муниципальных) услуг?</w:t>
      </w:r>
    </w:p>
    <w:p w14:paraId="388DA966" w14:textId="77777777" w:rsidR="007649B0" w:rsidRPr="00F27BBE" w:rsidRDefault="007649B0" w:rsidP="00C20721">
      <w:pPr>
        <w:tabs>
          <w:tab w:val="num" w:pos="0"/>
        </w:tabs>
        <w:ind w:firstLine="567"/>
        <w:jc w:val="both"/>
      </w:pPr>
      <w:r w:rsidRPr="00F27BBE">
        <w:t>1. да.</w:t>
      </w:r>
    </w:p>
    <w:p w14:paraId="2DA87623" w14:textId="77777777" w:rsidR="007649B0" w:rsidRPr="00F27BBE" w:rsidRDefault="007649B0" w:rsidP="00C20721">
      <w:pPr>
        <w:tabs>
          <w:tab w:val="num" w:pos="0"/>
        </w:tabs>
        <w:ind w:firstLine="567"/>
        <w:jc w:val="both"/>
      </w:pPr>
      <w:r w:rsidRPr="00F27BBE">
        <w:t>2. нет.</w:t>
      </w:r>
    </w:p>
    <w:p w14:paraId="32C8EC84" w14:textId="77777777" w:rsidR="007649B0" w:rsidRPr="00F27BBE" w:rsidRDefault="007649B0" w:rsidP="00C20721">
      <w:pPr>
        <w:tabs>
          <w:tab w:val="num" w:pos="0"/>
        </w:tabs>
        <w:ind w:firstLine="567"/>
        <w:jc w:val="both"/>
        <w:rPr>
          <w:i/>
        </w:rPr>
      </w:pPr>
    </w:p>
    <w:p w14:paraId="61264896" w14:textId="77777777" w:rsidR="007649B0" w:rsidRPr="00F27BBE" w:rsidRDefault="001D3EF6" w:rsidP="00C20721">
      <w:pPr>
        <w:tabs>
          <w:tab w:val="num" w:pos="0"/>
        </w:tabs>
        <w:ind w:firstLine="567"/>
        <w:rPr>
          <w:i/>
        </w:rPr>
      </w:pPr>
      <w:r w:rsidRPr="00F27BBE">
        <w:rPr>
          <w:i/>
        </w:rPr>
        <w:t>На вопросы №44</w:t>
      </w:r>
      <w:r w:rsidR="007649B0" w:rsidRPr="00F27BBE">
        <w:rPr>
          <w:i/>
        </w:rPr>
        <w:t xml:space="preserve"> и </w:t>
      </w:r>
      <w:r w:rsidRPr="00F27BBE">
        <w:rPr>
          <w:i/>
        </w:rPr>
        <w:t>№</w:t>
      </w:r>
      <w:r w:rsidR="007649B0" w:rsidRPr="00F27BBE">
        <w:rPr>
          <w:i/>
        </w:rPr>
        <w:t>4</w:t>
      </w:r>
      <w:r w:rsidRPr="00F27BBE">
        <w:rPr>
          <w:i/>
        </w:rPr>
        <w:t>5</w:t>
      </w:r>
      <w:r w:rsidR="007649B0" w:rsidRPr="00F27BBE">
        <w:rPr>
          <w:i/>
        </w:rPr>
        <w:t xml:space="preserve"> отвечают только те, кто имел опыт обращений с жалобой на качество данной услуги или иных услуг.</w:t>
      </w:r>
    </w:p>
    <w:p w14:paraId="14BB8B05" w14:textId="77777777" w:rsidR="007649B0" w:rsidRPr="00F27BBE" w:rsidRDefault="007649B0" w:rsidP="00C20721">
      <w:pPr>
        <w:tabs>
          <w:tab w:val="num" w:pos="0"/>
        </w:tabs>
        <w:ind w:firstLine="567"/>
        <w:jc w:val="both"/>
        <w:rPr>
          <w:i/>
        </w:rPr>
      </w:pPr>
    </w:p>
    <w:p w14:paraId="79D10133" w14:textId="77777777" w:rsidR="007649B0" w:rsidRPr="00F27BBE" w:rsidRDefault="001D3EF6" w:rsidP="00C20721">
      <w:pPr>
        <w:ind w:right="-725"/>
        <w:jc w:val="both"/>
        <w:rPr>
          <w:b/>
        </w:rPr>
      </w:pPr>
      <w:r w:rsidRPr="00F27BBE">
        <w:rPr>
          <w:b/>
        </w:rPr>
        <w:t>44</w:t>
      </w:r>
      <w:r w:rsidR="007649B0" w:rsidRPr="00F27BBE">
        <w:rPr>
          <w:b/>
        </w:rPr>
        <w:t>. Если да, то куда именно обращались?</w:t>
      </w:r>
    </w:p>
    <w:p w14:paraId="6227FF2E" w14:textId="77777777" w:rsidR="007649B0" w:rsidRPr="00F27BBE" w:rsidRDefault="007649B0" w:rsidP="00C20721">
      <w:pPr>
        <w:tabs>
          <w:tab w:val="num" w:pos="0"/>
        </w:tabs>
        <w:ind w:firstLine="567"/>
        <w:jc w:val="both"/>
      </w:pPr>
      <w:r w:rsidRPr="00F27BBE">
        <w:t>1. непосредственно к сотруднику, к которому обращался в связи с получением данной услуги.</w:t>
      </w:r>
    </w:p>
    <w:p w14:paraId="33757914" w14:textId="77777777" w:rsidR="007649B0" w:rsidRPr="00F27BBE" w:rsidRDefault="007649B0" w:rsidP="00C20721">
      <w:pPr>
        <w:tabs>
          <w:tab w:val="num" w:pos="0"/>
        </w:tabs>
        <w:ind w:firstLine="567"/>
        <w:jc w:val="both"/>
      </w:pPr>
      <w:r w:rsidRPr="00F27BBE">
        <w:t>2. к руководителю структурного подразделения, в которое обращался за получением данной услуги.</w:t>
      </w:r>
    </w:p>
    <w:p w14:paraId="3CB2C749" w14:textId="77777777" w:rsidR="007649B0" w:rsidRPr="00F27BBE" w:rsidRDefault="007649B0" w:rsidP="00C20721">
      <w:pPr>
        <w:tabs>
          <w:tab w:val="num" w:pos="0"/>
        </w:tabs>
        <w:ind w:firstLine="567"/>
        <w:jc w:val="both"/>
      </w:pPr>
      <w:r w:rsidRPr="00F27BBE">
        <w:t>3. к руководителю органа (учреждения), предоставляющего данную услугу.</w:t>
      </w:r>
    </w:p>
    <w:p w14:paraId="31941F40" w14:textId="77777777" w:rsidR="007649B0" w:rsidRPr="00F27BBE" w:rsidRDefault="007649B0" w:rsidP="00C20721">
      <w:pPr>
        <w:tabs>
          <w:tab w:val="num" w:pos="0"/>
        </w:tabs>
        <w:ind w:firstLine="567"/>
        <w:jc w:val="both"/>
      </w:pPr>
      <w:r w:rsidRPr="00F27BBE">
        <w:t>4. в вышестоящий орган.</w:t>
      </w:r>
    </w:p>
    <w:p w14:paraId="1A7FAB06" w14:textId="77777777" w:rsidR="007649B0" w:rsidRPr="00F27BBE" w:rsidRDefault="007649B0" w:rsidP="00C20721">
      <w:pPr>
        <w:tabs>
          <w:tab w:val="num" w:pos="0"/>
        </w:tabs>
        <w:ind w:firstLine="567"/>
        <w:jc w:val="both"/>
      </w:pPr>
      <w:r w:rsidRPr="00F27BBE">
        <w:t>5. в суд.</w:t>
      </w:r>
    </w:p>
    <w:p w14:paraId="2ED0D7AD" w14:textId="77777777" w:rsidR="007649B0" w:rsidRPr="00F27BBE" w:rsidRDefault="007649B0" w:rsidP="00C20721">
      <w:pPr>
        <w:tabs>
          <w:tab w:val="num" w:pos="0"/>
        </w:tabs>
        <w:ind w:firstLine="567"/>
        <w:jc w:val="both"/>
      </w:pPr>
      <w:r w:rsidRPr="00F27BBE">
        <w:t xml:space="preserve">6. Другое, </w:t>
      </w:r>
      <w:r w:rsidRPr="00F27BBE">
        <w:rPr>
          <w:i/>
        </w:rPr>
        <w:t>укажите</w:t>
      </w:r>
      <w:r w:rsidRPr="00F27BBE">
        <w:t xml:space="preserve"> ______________________________________</w:t>
      </w:r>
    </w:p>
    <w:p w14:paraId="1CEEE12A" w14:textId="77777777" w:rsidR="007649B0" w:rsidRPr="00F27BBE" w:rsidRDefault="007649B0" w:rsidP="00C20721">
      <w:pPr>
        <w:tabs>
          <w:tab w:val="num" w:pos="0"/>
        </w:tabs>
        <w:ind w:firstLine="567"/>
        <w:jc w:val="both"/>
      </w:pPr>
    </w:p>
    <w:p w14:paraId="1340CF85" w14:textId="77777777" w:rsidR="007649B0" w:rsidRPr="00F27BBE" w:rsidRDefault="007649B0" w:rsidP="00C20721">
      <w:pPr>
        <w:ind w:right="-1"/>
        <w:jc w:val="both"/>
        <w:rPr>
          <w:b/>
        </w:rPr>
      </w:pPr>
      <w:r w:rsidRPr="00F27BBE">
        <w:rPr>
          <w:b/>
        </w:rPr>
        <w:t>4</w:t>
      </w:r>
      <w:r w:rsidR="001D3EF6" w:rsidRPr="00F27BBE">
        <w:rPr>
          <w:b/>
        </w:rPr>
        <w:t>5</w:t>
      </w:r>
      <w:r w:rsidRPr="00F27BBE">
        <w:rPr>
          <w:b/>
        </w:rPr>
        <w:t>. Если Вы обращались с жалобой, то как Вы оцениваете конечный результат ее рассмотрения?</w:t>
      </w:r>
    </w:p>
    <w:p w14:paraId="3865CAD4" w14:textId="77777777" w:rsidR="007649B0" w:rsidRPr="00F27BBE" w:rsidRDefault="007649B0" w:rsidP="00C20721">
      <w:pPr>
        <w:tabs>
          <w:tab w:val="num" w:pos="0"/>
        </w:tabs>
        <w:ind w:firstLine="567"/>
        <w:jc w:val="both"/>
      </w:pPr>
      <w:r w:rsidRPr="00F27BBE">
        <w:t>1. очень хорошо.</w:t>
      </w:r>
    </w:p>
    <w:p w14:paraId="3422F29F" w14:textId="77777777" w:rsidR="007649B0" w:rsidRPr="00F27BBE" w:rsidRDefault="007649B0" w:rsidP="00C20721">
      <w:pPr>
        <w:tabs>
          <w:tab w:val="num" w:pos="0"/>
        </w:tabs>
        <w:ind w:firstLine="567"/>
        <w:jc w:val="both"/>
      </w:pPr>
      <w:r w:rsidRPr="00F27BBE">
        <w:t>2. скорее хорошо.</w:t>
      </w:r>
    </w:p>
    <w:p w14:paraId="3BC27BCE" w14:textId="77777777" w:rsidR="007649B0" w:rsidRPr="00F27BBE" w:rsidRDefault="007649B0" w:rsidP="00C20721">
      <w:pPr>
        <w:tabs>
          <w:tab w:val="num" w:pos="0"/>
        </w:tabs>
        <w:ind w:firstLine="567"/>
        <w:jc w:val="both"/>
      </w:pPr>
      <w:r w:rsidRPr="00F27BBE">
        <w:t>3. скорее плохо.</w:t>
      </w:r>
    </w:p>
    <w:p w14:paraId="2F145099" w14:textId="77777777" w:rsidR="007649B0" w:rsidRPr="00F27BBE" w:rsidRDefault="007649B0" w:rsidP="00C20721">
      <w:pPr>
        <w:tabs>
          <w:tab w:val="num" w:pos="0"/>
        </w:tabs>
        <w:ind w:firstLine="567"/>
        <w:jc w:val="both"/>
      </w:pPr>
      <w:r w:rsidRPr="00F27BBE">
        <w:t>4. очень плохо.</w:t>
      </w:r>
    </w:p>
    <w:p w14:paraId="3964D15A" w14:textId="77777777" w:rsidR="007649B0" w:rsidRPr="00F27BBE" w:rsidRDefault="007649B0" w:rsidP="00C20721">
      <w:pPr>
        <w:tabs>
          <w:tab w:val="num" w:pos="0"/>
        </w:tabs>
        <w:ind w:firstLine="567"/>
        <w:jc w:val="both"/>
      </w:pPr>
      <w:r w:rsidRPr="00F27BBE">
        <w:t>5. затрудняюсь ответить.</w:t>
      </w:r>
    </w:p>
    <w:p w14:paraId="6BC04661" w14:textId="77777777" w:rsidR="007649B0" w:rsidRPr="00F27BBE" w:rsidRDefault="007649B0" w:rsidP="00C20721">
      <w:pPr>
        <w:tabs>
          <w:tab w:val="left" w:pos="360"/>
        </w:tabs>
        <w:jc w:val="both"/>
        <w:rPr>
          <w:b/>
          <w:bCs/>
        </w:rPr>
      </w:pPr>
    </w:p>
    <w:p w14:paraId="4A58EB87" w14:textId="77777777" w:rsidR="007649B0" w:rsidRPr="00F27BBE" w:rsidRDefault="007649B0" w:rsidP="00C20721">
      <w:pPr>
        <w:jc w:val="center"/>
        <w:rPr>
          <w:b/>
          <w:bCs/>
          <w:i/>
          <w:iCs/>
        </w:rPr>
      </w:pPr>
      <w:r w:rsidRPr="00F27BBE">
        <w:rPr>
          <w:b/>
          <w:bCs/>
          <w:i/>
          <w:iCs/>
        </w:rPr>
        <w:t>В заключение сообщите, пожалуйста, некоторые сведения о себе</w:t>
      </w:r>
    </w:p>
    <w:p w14:paraId="50507049" w14:textId="77777777" w:rsidR="007649B0" w:rsidRPr="00F27BBE" w:rsidRDefault="007649B0" w:rsidP="00C20721">
      <w:pPr>
        <w:pStyle w:val="36"/>
        <w:ind w:left="0"/>
        <w:jc w:val="center"/>
        <w:rPr>
          <w:bCs/>
          <w:iCs/>
          <w:sz w:val="24"/>
          <w:szCs w:val="24"/>
        </w:rPr>
      </w:pPr>
    </w:p>
    <w:p w14:paraId="38F07CFB" w14:textId="77777777" w:rsidR="007649B0" w:rsidRPr="00F27BBE" w:rsidRDefault="007649B0" w:rsidP="00C20721">
      <w:pPr>
        <w:pStyle w:val="24"/>
        <w:widowControl/>
        <w:tabs>
          <w:tab w:val="left" w:pos="0"/>
        </w:tabs>
        <w:spacing w:after="0" w:line="240" w:lineRule="auto"/>
        <w:jc w:val="both"/>
        <w:rPr>
          <w:b/>
          <w:szCs w:val="24"/>
        </w:rPr>
      </w:pPr>
      <w:r w:rsidRPr="00F27BBE">
        <w:rPr>
          <w:b/>
          <w:szCs w:val="24"/>
        </w:rPr>
        <w:t>4</w:t>
      </w:r>
      <w:r w:rsidR="001D3EF6" w:rsidRPr="00F27BBE">
        <w:rPr>
          <w:b/>
          <w:szCs w:val="24"/>
        </w:rPr>
        <w:t>6</w:t>
      </w:r>
      <w:r w:rsidRPr="00F27BBE">
        <w:rPr>
          <w:b/>
          <w:szCs w:val="24"/>
        </w:rPr>
        <w:t>. Какую категорию получателей услуг Вы представляете?</w:t>
      </w:r>
    </w:p>
    <w:p w14:paraId="7CF78890" w14:textId="77777777" w:rsidR="007649B0" w:rsidRPr="00F27BBE" w:rsidRDefault="007649B0" w:rsidP="00056AE6">
      <w:pPr>
        <w:pStyle w:val="24"/>
        <w:widowControl/>
        <w:numPr>
          <w:ilvl w:val="0"/>
          <w:numId w:val="126"/>
        </w:numPr>
        <w:tabs>
          <w:tab w:val="left" w:pos="0"/>
        </w:tabs>
        <w:spacing w:after="0" w:line="240" w:lineRule="auto"/>
        <w:ind w:firstLine="207"/>
        <w:jc w:val="both"/>
        <w:rPr>
          <w:szCs w:val="24"/>
        </w:rPr>
      </w:pPr>
      <w:r w:rsidRPr="00F27BBE">
        <w:rPr>
          <w:szCs w:val="24"/>
        </w:rPr>
        <w:t>Юридическое лицо</w:t>
      </w:r>
    </w:p>
    <w:p w14:paraId="3F3F0548" w14:textId="77777777" w:rsidR="007649B0" w:rsidRPr="00F27BBE" w:rsidRDefault="007649B0" w:rsidP="00C20721">
      <w:pPr>
        <w:pStyle w:val="24"/>
        <w:widowControl/>
        <w:tabs>
          <w:tab w:val="left" w:pos="0"/>
          <w:tab w:val="num" w:pos="360"/>
        </w:tabs>
        <w:spacing w:after="0" w:line="240" w:lineRule="auto"/>
        <w:ind w:firstLine="360"/>
        <w:jc w:val="both"/>
        <w:rPr>
          <w:b/>
          <w:bCs/>
          <w:szCs w:val="24"/>
        </w:rPr>
      </w:pPr>
    </w:p>
    <w:p w14:paraId="6FBA767E" w14:textId="77777777" w:rsidR="007649B0" w:rsidRPr="00F27BBE" w:rsidRDefault="001D3EF6" w:rsidP="00C20721">
      <w:pPr>
        <w:pStyle w:val="24"/>
        <w:widowControl/>
        <w:tabs>
          <w:tab w:val="left" w:pos="0"/>
        </w:tabs>
        <w:spacing w:after="0" w:line="240" w:lineRule="auto"/>
        <w:jc w:val="both"/>
        <w:rPr>
          <w:b/>
          <w:bCs/>
          <w:szCs w:val="24"/>
        </w:rPr>
      </w:pPr>
      <w:r w:rsidRPr="00F27BBE">
        <w:rPr>
          <w:b/>
          <w:bCs/>
          <w:szCs w:val="24"/>
        </w:rPr>
        <w:t>47</w:t>
      </w:r>
      <w:r w:rsidR="007649B0" w:rsidRPr="00F27BBE">
        <w:rPr>
          <w:b/>
          <w:bCs/>
          <w:szCs w:val="24"/>
        </w:rPr>
        <w:t>. Какое общее количество работников на вашем предприятии, в организации, если Вы представляете юридическое лицо или индивидуальный предприниматель?</w:t>
      </w:r>
    </w:p>
    <w:p w14:paraId="5F60A9B8" w14:textId="77777777" w:rsidR="007649B0" w:rsidRPr="00F27BBE" w:rsidRDefault="007649B0" w:rsidP="00056AE6">
      <w:pPr>
        <w:pStyle w:val="24"/>
        <w:widowControl/>
        <w:numPr>
          <w:ilvl w:val="0"/>
          <w:numId w:val="127"/>
        </w:numPr>
        <w:tabs>
          <w:tab w:val="left" w:pos="0"/>
        </w:tabs>
        <w:spacing w:after="0" w:line="240" w:lineRule="auto"/>
        <w:ind w:firstLine="207"/>
        <w:rPr>
          <w:szCs w:val="24"/>
        </w:rPr>
      </w:pPr>
      <w:r w:rsidRPr="00F27BBE">
        <w:rPr>
          <w:szCs w:val="24"/>
        </w:rPr>
        <w:t>Не имею наемных работников</w:t>
      </w:r>
    </w:p>
    <w:p w14:paraId="1A5BF20E" w14:textId="77777777" w:rsidR="007649B0" w:rsidRPr="00F27BBE" w:rsidRDefault="007649B0" w:rsidP="00056AE6">
      <w:pPr>
        <w:pStyle w:val="24"/>
        <w:widowControl/>
        <w:numPr>
          <w:ilvl w:val="0"/>
          <w:numId w:val="127"/>
        </w:numPr>
        <w:tabs>
          <w:tab w:val="left" w:pos="0"/>
        </w:tabs>
        <w:spacing w:after="0" w:line="240" w:lineRule="auto"/>
        <w:ind w:left="0" w:firstLine="567"/>
        <w:jc w:val="both"/>
        <w:rPr>
          <w:szCs w:val="24"/>
        </w:rPr>
      </w:pPr>
      <w:r w:rsidRPr="00F27BBE">
        <w:rPr>
          <w:szCs w:val="24"/>
        </w:rPr>
        <w:t>До 15 человек</w:t>
      </w:r>
    </w:p>
    <w:p w14:paraId="5461C060" w14:textId="77777777" w:rsidR="007649B0" w:rsidRPr="00F27BBE" w:rsidRDefault="007649B0" w:rsidP="00056AE6">
      <w:pPr>
        <w:pStyle w:val="24"/>
        <w:widowControl/>
        <w:numPr>
          <w:ilvl w:val="0"/>
          <w:numId w:val="127"/>
        </w:numPr>
        <w:tabs>
          <w:tab w:val="left" w:pos="0"/>
        </w:tabs>
        <w:spacing w:after="0" w:line="240" w:lineRule="auto"/>
        <w:ind w:left="0" w:firstLine="567"/>
        <w:jc w:val="both"/>
        <w:rPr>
          <w:szCs w:val="24"/>
        </w:rPr>
      </w:pPr>
      <w:r w:rsidRPr="00F27BBE">
        <w:rPr>
          <w:szCs w:val="24"/>
        </w:rPr>
        <w:t>От 16 до 100 человек</w:t>
      </w:r>
    </w:p>
    <w:p w14:paraId="451E130B" w14:textId="77777777" w:rsidR="007649B0" w:rsidRPr="00F27BBE" w:rsidRDefault="007649B0" w:rsidP="00056AE6">
      <w:pPr>
        <w:pStyle w:val="24"/>
        <w:widowControl/>
        <w:numPr>
          <w:ilvl w:val="0"/>
          <w:numId w:val="127"/>
        </w:numPr>
        <w:tabs>
          <w:tab w:val="left" w:pos="0"/>
        </w:tabs>
        <w:spacing w:after="0" w:line="240" w:lineRule="auto"/>
        <w:ind w:left="0" w:firstLine="567"/>
        <w:rPr>
          <w:szCs w:val="24"/>
        </w:rPr>
      </w:pPr>
      <w:r w:rsidRPr="00F27BBE">
        <w:rPr>
          <w:szCs w:val="24"/>
        </w:rPr>
        <w:t>От 101 до 250 человек</w:t>
      </w:r>
    </w:p>
    <w:p w14:paraId="2DCD639D" w14:textId="77777777" w:rsidR="007649B0" w:rsidRPr="00F27BBE" w:rsidRDefault="007649B0" w:rsidP="00056AE6">
      <w:pPr>
        <w:pStyle w:val="24"/>
        <w:widowControl/>
        <w:numPr>
          <w:ilvl w:val="0"/>
          <w:numId w:val="127"/>
        </w:numPr>
        <w:tabs>
          <w:tab w:val="left" w:pos="0"/>
        </w:tabs>
        <w:spacing w:after="0" w:line="240" w:lineRule="auto"/>
        <w:ind w:left="0" w:firstLine="567"/>
        <w:rPr>
          <w:szCs w:val="24"/>
        </w:rPr>
      </w:pPr>
      <w:r w:rsidRPr="00F27BBE">
        <w:rPr>
          <w:szCs w:val="24"/>
        </w:rPr>
        <w:t>От 251 человека и больше</w:t>
      </w:r>
    </w:p>
    <w:p w14:paraId="3B7356FA" w14:textId="77777777" w:rsidR="007649B0" w:rsidRPr="00F27BBE" w:rsidRDefault="007649B0" w:rsidP="00C20721">
      <w:pPr>
        <w:pStyle w:val="24"/>
        <w:widowControl/>
        <w:tabs>
          <w:tab w:val="left" w:pos="0"/>
        </w:tabs>
        <w:spacing w:after="0" w:line="240" w:lineRule="auto"/>
        <w:ind w:firstLine="360"/>
        <w:jc w:val="both"/>
        <w:rPr>
          <w:b/>
          <w:bCs/>
          <w:szCs w:val="24"/>
        </w:rPr>
      </w:pPr>
    </w:p>
    <w:p w14:paraId="52DC7F99" w14:textId="77777777" w:rsidR="007649B0" w:rsidRPr="00F27BBE" w:rsidRDefault="007649B0" w:rsidP="00C20721">
      <w:pPr>
        <w:pStyle w:val="24"/>
        <w:widowControl/>
        <w:tabs>
          <w:tab w:val="left" w:pos="0"/>
        </w:tabs>
        <w:spacing w:after="0" w:line="240" w:lineRule="auto"/>
        <w:jc w:val="both"/>
        <w:rPr>
          <w:b/>
          <w:bCs/>
          <w:szCs w:val="24"/>
        </w:rPr>
      </w:pPr>
      <w:r w:rsidRPr="00F27BBE">
        <w:rPr>
          <w:b/>
          <w:bCs/>
          <w:szCs w:val="24"/>
        </w:rPr>
        <w:t>4</w:t>
      </w:r>
      <w:r w:rsidR="001D3EF6" w:rsidRPr="00F27BBE">
        <w:rPr>
          <w:b/>
          <w:bCs/>
          <w:szCs w:val="24"/>
        </w:rPr>
        <w:t>8</w:t>
      </w:r>
      <w:r w:rsidRPr="00F27BBE">
        <w:rPr>
          <w:b/>
          <w:bCs/>
          <w:szCs w:val="24"/>
        </w:rPr>
        <w:t>. Какой среднегодовой оборот вашего предприятия?</w:t>
      </w:r>
    </w:p>
    <w:p w14:paraId="7017F50F" w14:textId="77777777" w:rsidR="007649B0" w:rsidRPr="00F27BBE" w:rsidRDefault="007649B0" w:rsidP="00C20721">
      <w:pPr>
        <w:pStyle w:val="24"/>
        <w:widowControl/>
        <w:tabs>
          <w:tab w:val="left" w:pos="0"/>
        </w:tabs>
        <w:spacing w:after="0" w:line="240" w:lineRule="auto"/>
        <w:ind w:firstLine="360"/>
        <w:jc w:val="both"/>
        <w:rPr>
          <w:bCs/>
          <w:i/>
          <w:szCs w:val="24"/>
        </w:rPr>
      </w:pPr>
      <w:r w:rsidRPr="00F27BBE">
        <w:rPr>
          <w:bCs/>
          <w:i/>
          <w:szCs w:val="24"/>
        </w:rPr>
        <w:t>Укажите</w:t>
      </w:r>
      <w:r w:rsidRPr="00F27BBE">
        <w:rPr>
          <w:b/>
          <w:bCs/>
          <w:szCs w:val="24"/>
        </w:rPr>
        <w:t xml:space="preserve">_____________________________________________________ </w:t>
      </w:r>
      <w:r w:rsidRPr="00F27BBE">
        <w:rPr>
          <w:bCs/>
          <w:i/>
          <w:szCs w:val="24"/>
        </w:rPr>
        <w:t>руб.</w:t>
      </w:r>
    </w:p>
    <w:p w14:paraId="6221308A" w14:textId="77777777" w:rsidR="001D3EF6" w:rsidRPr="00F27BBE" w:rsidRDefault="001D3EF6" w:rsidP="00C20721">
      <w:pPr>
        <w:pStyle w:val="24"/>
        <w:widowControl/>
        <w:tabs>
          <w:tab w:val="left" w:pos="0"/>
        </w:tabs>
        <w:spacing w:after="0" w:line="240" w:lineRule="auto"/>
        <w:ind w:firstLine="360"/>
        <w:jc w:val="both"/>
        <w:rPr>
          <w:bCs/>
          <w:i/>
          <w:szCs w:val="24"/>
        </w:rPr>
      </w:pPr>
    </w:p>
    <w:p w14:paraId="2E501425" w14:textId="77777777" w:rsidR="007649B0" w:rsidRPr="00F27BBE" w:rsidRDefault="001D3EF6" w:rsidP="00C20721">
      <w:pPr>
        <w:pStyle w:val="24"/>
        <w:widowControl/>
        <w:tabs>
          <w:tab w:val="left" w:pos="0"/>
        </w:tabs>
        <w:spacing w:after="0" w:line="240" w:lineRule="auto"/>
        <w:jc w:val="both"/>
        <w:rPr>
          <w:b/>
          <w:bCs/>
          <w:szCs w:val="24"/>
        </w:rPr>
      </w:pPr>
      <w:r w:rsidRPr="00F27BBE">
        <w:rPr>
          <w:b/>
          <w:bCs/>
          <w:szCs w:val="24"/>
        </w:rPr>
        <w:t>49</w:t>
      </w:r>
      <w:r w:rsidR="007649B0" w:rsidRPr="00F27BBE">
        <w:rPr>
          <w:b/>
          <w:bCs/>
          <w:szCs w:val="24"/>
        </w:rPr>
        <w:t>. Кем Вы работаете?</w:t>
      </w:r>
    </w:p>
    <w:p w14:paraId="5121AC80" w14:textId="77777777" w:rsidR="007649B0" w:rsidRPr="00F27BBE" w:rsidRDefault="007649B0" w:rsidP="00056AE6">
      <w:pPr>
        <w:pStyle w:val="24"/>
        <w:widowControl/>
        <w:numPr>
          <w:ilvl w:val="0"/>
          <w:numId w:val="128"/>
        </w:numPr>
        <w:tabs>
          <w:tab w:val="left" w:pos="0"/>
          <w:tab w:val="left" w:pos="360"/>
        </w:tabs>
        <w:spacing w:after="0" w:line="240" w:lineRule="auto"/>
        <w:ind w:hanging="153"/>
        <w:rPr>
          <w:szCs w:val="24"/>
        </w:rPr>
      </w:pPr>
      <w:r w:rsidRPr="00F27BBE">
        <w:rPr>
          <w:szCs w:val="24"/>
        </w:rPr>
        <w:t>Руководитель организации, предприятия</w:t>
      </w:r>
    </w:p>
    <w:p w14:paraId="13E39B45" w14:textId="77777777" w:rsidR="007649B0" w:rsidRPr="00F27BBE" w:rsidRDefault="007649B0" w:rsidP="00056AE6">
      <w:pPr>
        <w:pStyle w:val="24"/>
        <w:widowControl/>
        <w:numPr>
          <w:ilvl w:val="0"/>
          <w:numId w:val="128"/>
        </w:numPr>
        <w:tabs>
          <w:tab w:val="left" w:pos="0"/>
          <w:tab w:val="left" w:pos="360"/>
        </w:tabs>
        <w:spacing w:after="0" w:line="240" w:lineRule="auto"/>
        <w:ind w:left="0" w:firstLine="567"/>
        <w:rPr>
          <w:szCs w:val="24"/>
        </w:rPr>
      </w:pPr>
      <w:r w:rsidRPr="00F27BBE">
        <w:rPr>
          <w:szCs w:val="24"/>
        </w:rPr>
        <w:lastRenderedPageBreak/>
        <w:t>Зам руководителя организации, предприятия</w:t>
      </w:r>
    </w:p>
    <w:p w14:paraId="1DC867B5" w14:textId="77777777" w:rsidR="007649B0" w:rsidRPr="00F27BBE" w:rsidRDefault="007649B0" w:rsidP="00056AE6">
      <w:pPr>
        <w:pStyle w:val="24"/>
        <w:widowControl/>
        <w:numPr>
          <w:ilvl w:val="0"/>
          <w:numId w:val="128"/>
        </w:numPr>
        <w:tabs>
          <w:tab w:val="left" w:pos="0"/>
          <w:tab w:val="left" w:pos="360"/>
        </w:tabs>
        <w:spacing w:after="0" w:line="240" w:lineRule="auto"/>
        <w:ind w:left="0" w:firstLine="567"/>
        <w:rPr>
          <w:szCs w:val="24"/>
        </w:rPr>
      </w:pPr>
      <w:r w:rsidRPr="00F27BBE">
        <w:rPr>
          <w:szCs w:val="24"/>
        </w:rPr>
        <w:t>Финансовый директор (бухгалтер)</w:t>
      </w:r>
    </w:p>
    <w:p w14:paraId="2C3F42BA" w14:textId="77777777" w:rsidR="007649B0" w:rsidRPr="00F27BBE" w:rsidRDefault="007649B0" w:rsidP="00056AE6">
      <w:pPr>
        <w:pStyle w:val="24"/>
        <w:widowControl/>
        <w:numPr>
          <w:ilvl w:val="0"/>
          <w:numId w:val="128"/>
        </w:numPr>
        <w:tabs>
          <w:tab w:val="left" w:pos="0"/>
          <w:tab w:val="left" w:pos="360"/>
        </w:tabs>
        <w:spacing w:after="0" w:line="240" w:lineRule="auto"/>
        <w:ind w:left="0" w:firstLine="567"/>
        <w:rPr>
          <w:szCs w:val="24"/>
        </w:rPr>
      </w:pPr>
      <w:r w:rsidRPr="00F27BBE">
        <w:rPr>
          <w:szCs w:val="24"/>
        </w:rPr>
        <w:t>Руководитель юридического отдела (юрист)</w:t>
      </w:r>
    </w:p>
    <w:p w14:paraId="11EFA759" w14:textId="77777777" w:rsidR="007649B0" w:rsidRPr="00F27BBE" w:rsidRDefault="007649B0" w:rsidP="00056AE6">
      <w:pPr>
        <w:pStyle w:val="24"/>
        <w:widowControl/>
        <w:numPr>
          <w:ilvl w:val="0"/>
          <w:numId w:val="128"/>
        </w:numPr>
        <w:tabs>
          <w:tab w:val="left" w:pos="0"/>
          <w:tab w:val="left" w:pos="360"/>
        </w:tabs>
        <w:spacing w:after="0" w:line="240" w:lineRule="auto"/>
        <w:ind w:left="0" w:firstLine="567"/>
        <w:jc w:val="both"/>
        <w:rPr>
          <w:szCs w:val="24"/>
        </w:rPr>
      </w:pPr>
      <w:r w:rsidRPr="00F27BBE">
        <w:rPr>
          <w:szCs w:val="24"/>
        </w:rPr>
        <w:t>Другое_________________________________________________________</w:t>
      </w:r>
    </w:p>
    <w:p w14:paraId="31F3C9A4" w14:textId="77777777" w:rsidR="007649B0" w:rsidRPr="00F27BBE" w:rsidRDefault="007649B0" w:rsidP="00C20721">
      <w:pPr>
        <w:pStyle w:val="24"/>
        <w:widowControl/>
        <w:tabs>
          <w:tab w:val="left" w:pos="0"/>
        </w:tabs>
        <w:spacing w:after="0" w:line="240" w:lineRule="auto"/>
        <w:ind w:firstLine="360"/>
        <w:jc w:val="both"/>
        <w:rPr>
          <w:szCs w:val="24"/>
        </w:rPr>
      </w:pPr>
    </w:p>
    <w:p w14:paraId="708B56EA" w14:textId="77777777" w:rsidR="007649B0" w:rsidRPr="00F27BBE" w:rsidRDefault="007649B0" w:rsidP="00C20721">
      <w:pPr>
        <w:pStyle w:val="24"/>
        <w:widowControl/>
        <w:spacing w:after="0" w:line="240" w:lineRule="auto"/>
        <w:jc w:val="center"/>
        <w:rPr>
          <w:b/>
          <w:i/>
          <w:szCs w:val="24"/>
        </w:rPr>
      </w:pPr>
      <w:r w:rsidRPr="00F27BBE">
        <w:rPr>
          <w:b/>
          <w:i/>
          <w:szCs w:val="24"/>
        </w:rPr>
        <w:t>Благодарим Вас за ответы!</w:t>
      </w:r>
    </w:p>
    <w:p w14:paraId="2C925402" w14:textId="77777777" w:rsidR="007649B0" w:rsidRPr="00F27BBE" w:rsidRDefault="007649B0" w:rsidP="00C20721">
      <w:pPr>
        <w:tabs>
          <w:tab w:val="num" w:pos="360"/>
        </w:tabs>
        <w:jc w:val="both"/>
        <w:rPr>
          <w:bCs/>
        </w:rPr>
      </w:pPr>
    </w:p>
    <w:p w14:paraId="04AD9417" w14:textId="77777777" w:rsidR="007649B0" w:rsidRPr="00F27BBE" w:rsidRDefault="007649B0" w:rsidP="00C20721">
      <w:pPr>
        <w:jc w:val="center"/>
        <w:rPr>
          <w:b/>
          <w:bCs/>
          <w:i/>
          <w:iCs/>
          <w:u w:val="single"/>
        </w:rPr>
      </w:pPr>
      <w:r w:rsidRPr="00F27BBE">
        <w:rPr>
          <w:b/>
          <w:bCs/>
          <w:i/>
          <w:iCs/>
          <w:u w:val="single"/>
        </w:rPr>
        <w:t>Заполняется организатором опроса и интервьюером!</w:t>
      </w:r>
    </w:p>
    <w:p w14:paraId="1216F526" w14:textId="77777777" w:rsidR="007649B0" w:rsidRPr="00F27BBE" w:rsidRDefault="007649B0" w:rsidP="00C20721">
      <w:pPr>
        <w:tabs>
          <w:tab w:val="num" w:pos="360"/>
        </w:tabs>
        <w:jc w:val="both"/>
        <w:rPr>
          <w:bCs/>
        </w:rPr>
      </w:pPr>
    </w:p>
    <w:p w14:paraId="15C76E87" w14:textId="77777777" w:rsidR="007649B0" w:rsidRPr="00F27BBE" w:rsidRDefault="007649B0" w:rsidP="00C20721">
      <w:r w:rsidRPr="00F27BBE">
        <w:t>Фамилия интервьюера ___________________ Подпись ___________________</w:t>
      </w:r>
    </w:p>
    <w:p w14:paraId="1EE7DB9B" w14:textId="77777777" w:rsidR="007649B0" w:rsidRPr="00F27BBE" w:rsidRDefault="007649B0" w:rsidP="00C20721"/>
    <w:p w14:paraId="3FE08361" w14:textId="77777777" w:rsidR="007649B0" w:rsidRPr="00F27BBE" w:rsidRDefault="007649B0" w:rsidP="00C20721">
      <w:r w:rsidRPr="00F27BBE">
        <w:t>Подпись организатора опроса в регионе_____________________________</w:t>
      </w:r>
    </w:p>
    <w:p w14:paraId="231CF150" w14:textId="77777777" w:rsidR="00071207" w:rsidRPr="00F27BBE" w:rsidRDefault="00071207">
      <w:pPr>
        <w:spacing w:after="160" w:line="259" w:lineRule="auto"/>
        <w:rPr>
          <w:b/>
          <w:u w:val="single"/>
        </w:rPr>
      </w:pPr>
      <w:r w:rsidRPr="00F27BBE">
        <w:rPr>
          <w:b/>
          <w:u w:val="single"/>
        </w:rPr>
        <w:br w:type="page"/>
      </w:r>
    </w:p>
    <w:p w14:paraId="28625212" w14:textId="77777777" w:rsidR="007649B0" w:rsidRPr="00F27BBE" w:rsidRDefault="007649B0" w:rsidP="00C20721">
      <w:pPr>
        <w:jc w:val="center"/>
        <w:rPr>
          <w:b/>
          <w:u w:val="single"/>
        </w:rPr>
      </w:pPr>
      <w:r w:rsidRPr="00F27BBE">
        <w:rPr>
          <w:b/>
          <w:u w:val="single"/>
        </w:rPr>
        <w:lastRenderedPageBreak/>
        <w:t>Форма № 7</w:t>
      </w:r>
    </w:p>
    <w:p w14:paraId="5EF3455E" w14:textId="77777777" w:rsidR="007649B0" w:rsidRPr="00F27BBE" w:rsidRDefault="007649B0" w:rsidP="00C20721">
      <w:pPr>
        <w:jc w:val="center"/>
      </w:pPr>
    </w:p>
    <w:p w14:paraId="35B91645" w14:textId="77777777" w:rsidR="007649B0" w:rsidRPr="00F27BBE" w:rsidRDefault="007649B0" w:rsidP="00C20721">
      <w:pPr>
        <w:jc w:val="center"/>
        <w:rPr>
          <w:b/>
        </w:rPr>
      </w:pPr>
      <w:r w:rsidRPr="00F27BBE">
        <w:rPr>
          <w:b/>
        </w:rPr>
        <w:t>Министерство экономического развития Новосибирской области</w:t>
      </w:r>
    </w:p>
    <w:p w14:paraId="189816DB" w14:textId="77777777" w:rsidR="007649B0" w:rsidRPr="00F27BBE" w:rsidRDefault="007649B0" w:rsidP="00C20721">
      <w:pPr>
        <w:jc w:val="center"/>
        <w:rPr>
          <w:b/>
        </w:rPr>
      </w:pPr>
      <w:r w:rsidRPr="00F27BBE">
        <w:rPr>
          <w:b/>
        </w:rPr>
        <w:t>ЗАО «АКГ «РБС»</w:t>
      </w:r>
    </w:p>
    <w:p w14:paraId="1DB19578" w14:textId="77777777" w:rsidR="007649B0" w:rsidRPr="00F27BBE" w:rsidRDefault="007649B0" w:rsidP="00C20721">
      <w:pPr>
        <w:jc w:val="center"/>
        <w:rPr>
          <w:b/>
        </w:rPr>
      </w:pPr>
    </w:p>
    <w:p w14:paraId="40BFE221" w14:textId="77777777" w:rsidR="007649B0" w:rsidRPr="00F27BBE" w:rsidRDefault="007649B0" w:rsidP="00C20721">
      <w:pPr>
        <w:autoSpaceDE w:val="0"/>
        <w:autoSpaceDN w:val="0"/>
        <w:spacing w:before="120" w:after="120"/>
        <w:ind w:firstLine="567"/>
        <w:jc w:val="center"/>
        <w:rPr>
          <w:b/>
        </w:rPr>
      </w:pPr>
      <w:r w:rsidRPr="00F27BBE">
        <w:rPr>
          <w:b/>
        </w:rPr>
        <w:t>Анкета социологического опроса по исследованию общей удовлетворенности граждан качеством государственных услуг</w:t>
      </w:r>
    </w:p>
    <w:p w14:paraId="1C52D50C" w14:textId="77777777" w:rsidR="007649B0" w:rsidRPr="00F27BBE" w:rsidRDefault="007649B0" w:rsidP="00C20721">
      <w:pPr>
        <w:jc w:val="center"/>
        <w:rPr>
          <w:b/>
        </w:rPr>
      </w:pPr>
    </w:p>
    <w:p w14:paraId="30C3E4A8" w14:textId="77777777" w:rsidR="007649B0" w:rsidRPr="00F27BBE" w:rsidRDefault="007649B0" w:rsidP="00C20721">
      <w:pPr>
        <w:jc w:val="center"/>
        <w:rPr>
          <w:b/>
          <w:i/>
          <w:u w:val="single"/>
        </w:rPr>
      </w:pPr>
      <w:r w:rsidRPr="00F27BBE">
        <w:rPr>
          <w:b/>
        </w:rPr>
        <w:t xml:space="preserve">Услуга: </w:t>
      </w:r>
      <w:r w:rsidRPr="00F27BBE">
        <w:rPr>
          <w:b/>
          <w:i/>
          <w:u w:val="single"/>
        </w:rPr>
        <w:t>Лицензирование образовательной деятельности организаций, осуществляющих образовательную деятельность на территории Новосибирской области</w:t>
      </w:r>
    </w:p>
    <w:p w14:paraId="6627DCD1" w14:textId="77777777" w:rsidR="007649B0" w:rsidRPr="00F27BBE" w:rsidRDefault="007649B0" w:rsidP="00C20721">
      <w:pPr>
        <w:jc w:val="center"/>
        <w:rPr>
          <w:b/>
          <w:i/>
          <w:u w:val="single"/>
        </w:rPr>
      </w:pPr>
    </w:p>
    <w:p w14:paraId="224F2B53" w14:textId="77777777" w:rsidR="007649B0" w:rsidRPr="00F27BBE" w:rsidRDefault="007649B0" w:rsidP="00C20721">
      <w:pPr>
        <w:ind w:firstLine="709"/>
        <w:jc w:val="both"/>
        <w:rPr>
          <w:bCs/>
          <w:i/>
          <w:iCs/>
          <w:color w:val="000000"/>
        </w:rPr>
      </w:pPr>
      <w:r w:rsidRPr="00F27BBE">
        <w:rPr>
          <w:bCs/>
          <w:i/>
          <w:iCs/>
          <w:color w:val="000000"/>
        </w:rPr>
        <w:t xml:space="preserve">Получателями данной услуги являются образовательные организации, организации, осуществляющие обучение, а также индивидуальные предприниматели, за исключением индивидуальных предпринимателей, осуществляющих образовательную деятельность непосредственно, а также их законные представители и представители по доверенности </w:t>
      </w:r>
    </w:p>
    <w:p w14:paraId="523DCA1F" w14:textId="77777777" w:rsidR="007649B0" w:rsidRPr="00F27BBE" w:rsidRDefault="007649B0" w:rsidP="00C20721">
      <w:pPr>
        <w:ind w:firstLine="709"/>
        <w:jc w:val="both"/>
        <w:rPr>
          <w:bCs/>
          <w:i/>
          <w:iCs/>
          <w:color w:val="000000"/>
        </w:rPr>
      </w:pPr>
      <w:r w:rsidRPr="00F27BBE">
        <w:rPr>
          <w:bCs/>
          <w:i/>
          <w:iCs/>
          <w:color w:val="000000"/>
        </w:rPr>
        <w:t>Опрашиваются представители организаций (руководители, зам. руководителей, начальники юридических служб и иное лицо), получивших лицензию на осуществление образовательной деятельности на территории Новосибирской области в 2014 году (к настоящему моменту).</w:t>
      </w:r>
    </w:p>
    <w:p w14:paraId="277FDF3B" w14:textId="77777777" w:rsidR="007649B0" w:rsidRPr="00F27BBE" w:rsidRDefault="007649B0" w:rsidP="00C20721">
      <w:pPr>
        <w:ind w:firstLine="709"/>
        <w:jc w:val="both"/>
        <w:rPr>
          <w:b/>
          <w:i/>
        </w:rPr>
      </w:pPr>
    </w:p>
    <w:p w14:paraId="6FA39759" w14:textId="77777777" w:rsidR="007649B0" w:rsidRPr="00F27BBE" w:rsidRDefault="007649B0" w:rsidP="00C20721">
      <w:pPr>
        <w:ind w:firstLine="708"/>
        <w:jc w:val="both"/>
        <w:rPr>
          <w:b/>
          <w:i/>
        </w:rPr>
      </w:pPr>
      <w:r w:rsidRPr="00F27BBE">
        <w:rPr>
          <w:b/>
          <w:i/>
        </w:rPr>
        <w:t>Интервьюер, начните опрос с краткого разъяснения цели исследования. Ваша задача - получение максимально точных данных об уровне административных барьеров при получении государственных услуг для бизнеса, а также о временных и финансовых затратах и наиболее актуальных проблемах предоставления государственных услуг.</w:t>
      </w:r>
    </w:p>
    <w:p w14:paraId="71F22505" w14:textId="77777777" w:rsidR="007649B0" w:rsidRPr="00F27BBE" w:rsidRDefault="007649B0" w:rsidP="00C20721">
      <w:pPr>
        <w:ind w:firstLine="708"/>
        <w:jc w:val="both"/>
        <w:rPr>
          <w:b/>
          <w:i/>
        </w:rPr>
      </w:pPr>
      <w:r w:rsidRPr="00F27BBE">
        <w:rPr>
          <w:b/>
          <w:i/>
        </w:rPr>
        <w:t>Воспользуйтесь текстом начала беседы (прочитайте его опрашиваемому).</w:t>
      </w:r>
    </w:p>
    <w:p w14:paraId="71831C09" w14:textId="77777777" w:rsidR="007649B0" w:rsidRPr="00F27BBE" w:rsidRDefault="007649B0" w:rsidP="00C20721">
      <w:pPr>
        <w:ind w:firstLine="708"/>
        <w:jc w:val="both"/>
        <w:rPr>
          <w:b/>
          <w:i/>
        </w:rPr>
      </w:pPr>
    </w:p>
    <w:p w14:paraId="4DD782C6" w14:textId="77777777" w:rsidR="007649B0" w:rsidRPr="00F27BBE" w:rsidRDefault="007649B0" w:rsidP="00C20721">
      <w:pPr>
        <w:ind w:firstLine="720"/>
        <w:jc w:val="both"/>
        <w:rPr>
          <w:b/>
        </w:rPr>
      </w:pPr>
      <w:r w:rsidRPr="00F27BBE">
        <w:rPr>
          <w:b/>
        </w:rPr>
        <w:t>Здравствуйте!</w:t>
      </w:r>
    </w:p>
    <w:p w14:paraId="5FC0C95C" w14:textId="77777777" w:rsidR="007649B0" w:rsidRPr="00F27BBE" w:rsidRDefault="007649B0" w:rsidP="00C20721">
      <w:pPr>
        <w:ind w:firstLine="720"/>
        <w:jc w:val="both"/>
        <w:rPr>
          <w:i/>
        </w:rPr>
      </w:pPr>
      <w:r w:rsidRPr="00F27BBE">
        <w:t xml:space="preserve">Меня зовут (назовите, пожалуйста, Вашу фамилию, имя и отчество). Мы проводим исследование по изучению </w:t>
      </w:r>
      <w:r w:rsidRPr="00F27BBE">
        <w:rPr>
          <w:i/>
          <w:u w:val="single"/>
        </w:rPr>
        <w:t>качества исполнения государственных функций и предоставления государственных услуг</w:t>
      </w:r>
      <w:r w:rsidRPr="00F27BBE">
        <w:rPr>
          <w:i/>
        </w:rPr>
        <w:t>.</w:t>
      </w:r>
    </w:p>
    <w:p w14:paraId="01F9A9B0" w14:textId="77777777" w:rsidR="007649B0" w:rsidRPr="00F27BBE" w:rsidRDefault="007649B0" w:rsidP="00C20721">
      <w:pPr>
        <w:ind w:firstLine="720"/>
        <w:jc w:val="both"/>
      </w:pPr>
      <w:r w:rsidRPr="00F27BBE">
        <w:t>Результаты исследования мы используем в обобщенном виде. Никто, кроме меня и организаторов опроса, Ваши ответы знать не будет. Ни Ваше имя, ни название организации не будут фигурировать ни в одном из материалов опроса.</w:t>
      </w:r>
    </w:p>
    <w:p w14:paraId="61EF818E" w14:textId="77777777" w:rsidR="007649B0" w:rsidRPr="00F27BBE" w:rsidRDefault="007649B0" w:rsidP="00C20721">
      <w:pPr>
        <w:ind w:firstLine="720"/>
        <w:jc w:val="both"/>
      </w:pPr>
      <w:r w:rsidRPr="00F27BBE">
        <w:t>Я буду задавать Вам вопросы и отмечать Ваши ответы в опросном листе.</w:t>
      </w:r>
    </w:p>
    <w:p w14:paraId="3C49FC68" w14:textId="77777777" w:rsidR="007649B0" w:rsidRPr="00F27BBE" w:rsidRDefault="007649B0" w:rsidP="00C20721">
      <w:pPr>
        <w:ind w:firstLine="720"/>
        <w:jc w:val="both"/>
      </w:pPr>
    </w:p>
    <w:p w14:paraId="7D64E7C3" w14:textId="77777777" w:rsidR="007649B0" w:rsidRPr="00F27BBE" w:rsidRDefault="007649B0" w:rsidP="00C20721">
      <w:pPr>
        <w:ind w:firstLine="708"/>
        <w:jc w:val="both"/>
        <w:rPr>
          <w:b/>
        </w:rPr>
      </w:pPr>
      <w:r w:rsidRPr="00F27BBE">
        <w:rPr>
          <w:b/>
          <w:i/>
        </w:rPr>
        <w:t xml:space="preserve">Инструкция интервьюеру </w:t>
      </w:r>
      <w:r w:rsidRPr="00F27BBE">
        <w:rPr>
          <w:b/>
        </w:rPr>
        <w:t>(инструкцию зачитывать не нужно).</w:t>
      </w:r>
    </w:p>
    <w:p w14:paraId="231C16B5" w14:textId="77777777" w:rsidR="007649B0" w:rsidRPr="00F27BBE" w:rsidRDefault="007649B0" w:rsidP="00C20721">
      <w:pPr>
        <w:ind w:firstLine="708"/>
        <w:jc w:val="both"/>
        <w:rPr>
          <w:b/>
        </w:rPr>
      </w:pPr>
    </w:p>
    <w:p w14:paraId="079FE2C4" w14:textId="77777777" w:rsidR="007649B0" w:rsidRPr="00F27BBE" w:rsidRDefault="007649B0" w:rsidP="00056AE6">
      <w:pPr>
        <w:numPr>
          <w:ilvl w:val="0"/>
          <w:numId w:val="147"/>
        </w:numPr>
        <w:tabs>
          <w:tab w:val="clear" w:pos="360"/>
          <w:tab w:val="left" w:pos="851"/>
        </w:tabs>
        <w:ind w:left="0" w:firstLine="567"/>
        <w:jc w:val="both"/>
      </w:pPr>
      <w:r w:rsidRPr="00F27BBE">
        <w:t xml:space="preserve">Интервьюер, в начале опроса уточните с респондентом, о какой услуге пойдет речь. </w:t>
      </w:r>
      <w:r w:rsidRPr="00F27BBE">
        <w:rPr>
          <w:b/>
          <w:i/>
        </w:rPr>
        <w:t>Опрашивать следует только те предприятия (организации), которые полностью завершили получение данной услуги в 2014 г. (к настоящему моменту)</w:t>
      </w:r>
    </w:p>
    <w:p w14:paraId="1BCB37D9" w14:textId="77777777" w:rsidR="007649B0" w:rsidRPr="00F27BBE" w:rsidRDefault="007649B0" w:rsidP="00056AE6">
      <w:pPr>
        <w:numPr>
          <w:ilvl w:val="0"/>
          <w:numId w:val="147"/>
        </w:numPr>
        <w:tabs>
          <w:tab w:val="left" w:pos="851"/>
        </w:tabs>
        <w:ind w:left="0" w:firstLine="567"/>
        <w:jc w:val="both"/>
      </w:pPr>
      <w:r w:rsidRPr="00F27BBE">
        <w:t xml:space="preserve">Последовательно и точно зачитывайте </w:t>
      </w:r>
      <w:r w:rsidRPr="00F27BBE">
        <w:rPr>
          <w:u w:val="single"/>
        </w:rPr>
        <w:t>все вопросы</w:t>
      </w:r>
      <w:r w:rsidRPr="00F27BBE">
        <w:t xml:space="preserve"> опросного листа и </w:t>
      </w:r>
      <w:r w:rsidRPr="00F27BBE">
        <w:rPr>
          <w:u w:val="single"/>
        </w:rPr>
        <w:t>по каждому из них</w:t>
      </w:r>
      <w:r w:rsidRPr="00F27BBE">
        <w:t xml:space="preserve"> обводите порядковые номера ответов, выбранных респондентом.</w:t>
      </w:r>
    </w:p>
    <w:p w14:paraId="5E2A2D9D" w14:textId="77777777" w:rsidR="007649B0" w:rsidRPr="00F27BBE" w:rsidRDefault="007649B0" w:rsidP="00056AE6">
      <w:pPr>
        <w:numPr>
          <w:ilvl w:val="0"/>
          <w:numId w:val="147"/>
        </w:numPr>
        <w:tabs>
          <w:tab w:val="left" w:pos="851"/>
        </w:tabs>
        <w:ind w:left="0" w:firstLine="567"/>
        <w:jc w:val="both"/>
      </w:pPr>
      <w:r w:rsidRPr="00F27BBE">
        <w:t>Обратите внимание, что некоторые вопросы предусматривают несколько вариантов ответа.</w:t>
      </w:r>
    </w:p>
    <w:p w14:paraId="1324B934" w14:textId="77777777" w:rsidR="007649B0" w:rsidRPr="00F27BBE" w:rsidRDefault="007649B0" w:rsidP="00056AE6">
      <w:pPr>
        <w:numPr>
          <w:ilvl w:val="0"/>
          <w:numId w:val="147"/>
        </w:numPr>
        <w:tabs>
          <w:tab w:val="left" w:pos="851"/>
        </w:tabs>
        <w:ind w:left="0" w:firstLine="567"/>
        <w:jc w:val="both"/>
      </w:pPr>
      <w:r w:rsidRPr="00F27BBE">
        <w:t>Когда требуется записывать ответы, записывайте их разборчиво.</w:t>
      </w:r>
    </w:p>
    <w:p w14:paraId="02E1B937" w14:textId="77777777" w:rsidR="007649B0" w:rsidRPr="00F27BBE" w:rsidRDefault="007649B0" w:rsidP="00C20721">
      <w:pPr>
        <w:tabs>
          <w:tab w:val="num" w:pos="0"/>
        </w:tabs>
        <w:ind w:firstLine="567"/>
        <w:rPr>
          <w:b/>
        </w:rPr>
      </w:pPr>
    </w:p>
    <w:p w14:paraId="288B24BC" w14:textId="77777777" w:rsidR="007649B0" w:rsidRPr="00F27BBE" w:rsidRDefault="007649B0" w:rsidP="00C20721">
      <w:pPr>
        <w:tabs>
          <w:tab w:val="num" w:pos="0"/>
        </w:tabs>
        <w:ind w:firstLine="567"/>
        <w:rPr>
          <w:b/>
        </w:rPr>
      </w:pPr>
      <w:r w:rsidRPr="00F27BBE">
        <w:rPr>
          <w:b/>
        </w:rPr>
        <w:t xml:space="preserve">1. Код услуги: </w:t>
      </w:r>
      <w:r w:rsidR="001D3EF6" w:rsidRPr="00F27BBE">
        <w:rPr>
          <w:b/>
        </w:rPr>
        <w:t>___</w:t>
      </w:r>
    </w:p>
    <w:p w14:paraId="7D0D0B26" w14:textId="77777777" w:rsidR="007649B0" w:rsidRPr="00F27BBE" w:rsidRDefault="007649B0" w:rsidP="00C20721">
      <w:pPr>
        <w:rPr>
          <w:b/>
        </w:rPr>
      </w:pPr>
    </w:p>
    <w:p w14:paraId="7871B340" w14:textId="77777777" w:rsidR="007649B0" w:rsidRPr="00F27BBE" w:rsidRDefault="007649B0" w:rsidP="00C20721">
      <w:pPr>
        <w:jc w:val="center"/>
        <w:rPr>
          <w:b/>
          <w:i/>
        </w:rPr>
      </w:pPr>
      <w:r w:rsidRPr="00F27BBE">
        <w:rPr>
          <w:b/>
          <w:i/>
        </w:rPr>
        <w:t>Теперь приступайте к опросу и задайте первый вопрос.</w:t>
      </w:r>
    </w:p>
    <w:p w14:paraId="3CF6A798" w14:textId="77777777" w:rsidR="007649B0" w:rsidRPr="00F27BBE" w:rsidRDefault="007649B0" w:rsidP="00C20721">
      <w:pPr>
        <w:jc w:val="center"/>
        <w:rPr>
          <w:b/>
          <w:i/>
        </w:rPr>
      </w:pPr>
    </w:p>
    <w:p w14:paraId="5D884A1C" w14:textId="77777777" w:rsidR="007649B0" w:rsidRPr="00F27BBE" w:rsidRDefault="007649B0" w:rsidP="00C20721">
      <w:pPr>
        <w:jc w:val="both"/>
        <w:rPr>
          <w:b/>
        </w:rPr>
      </w:pPr>
      <w:r w:rsidRPr="00F27BBE">
        <w:rPr>
          <w:b/>
        </w:rPr>
        <w:t>2. В качестве какой организации (учреждения) Вы получали данную услугу?</w:t>
      </w:r>
    </w:p>
    <w:p w14:paraId="508FF07C" w14:textId="77777777" w:rsidR="007649B0" w:rsidRPr="00F27BBE" w:rsidRDefault="007649B0" w:rsidP="00056AE6">
      <w:pPr>
        <w:numPr>
          <w:ilvl w:val="0"/>
          <w:numId w:val="129"/>
        </w:numPr>
        <w:ind w:firstLine="207"/>
      </w:pPr>
      <w:r w:rsidRPr="00F27BBE">
        <w:lastRenderedPageBreak/>
        <w:t>Организации-заявителя</w:t>
      </w:r>
    </w:p>
    <w:p w14:paraId="3D09967F" w14:textId="77777777" w:rsidR="007649B0" w:rsidRPr="00F27BBE" w:rsidRDefault="007649B0" w:rsidP="00056AE6">
      <w:pPr>
        <w:numPr>
          <w:ilvl w:val="0"/>
          <w:numId w:val="129"/>
        </w:numPr>
        <w:ind w:left="0" w:firstLine="567"/>
      </w:pPr>
      <w:r w:rsidRPr="00F27BBE">
        <w:t>Учреждения, оказывающего посреднические услуги</w:t>
      </w:r>
    </w:p>
    <w:p w14:paraId="33DF4A9F" w14:textId="77777777" w:rsidR="007649B0" w:rsidRPr="00F27BBE" w:rsidRDefault="007649B0" w:rsidP="00C20721">
      <w:pPr>
        <w:ind w:firstLine="567"/>
        <w:jc w:val="both"/>
      </w:pPr>
    </w:p>
    <w:p w14:paraId="183E905A" w14:textId="77777777" w:rsidR="007649B0" w:rsidRPr="00F27BBE" w:rsidRDefault="007649B0" w:rsidP="00C20721">
      <w:pPr>
        <w:jc w:val="both"/>
        <w:rPr>
          <w:b/>
        </w:rPr>
      </w:pPr>
      <w:r w:rsidRPr="00F27BBE">
        <w:rPr>
          <w:b/>
        </w:rPr>
        <w:t>3. С какой целью Вы обратились за предоставлением данной услуги?</w:t>
      </w:r>
    </w:p>
    <w:p w14:paraId="33349753" w14:textId="77777777" w:rsidR="007649B0" w:rsidRPr="00F27BBE" w:rsidRDefault="007649B0" w:rsidP="00056AE6">
      <w:pPr>
        <w:numPr>
          <w:ilvl w:val="0"/>
          <w:numId w:val="130"/>
        </w:numPr>
        <w:autoSpaceDE w:val="0"/>
        <w:autoSpaceDN w:val="0"/>
        <w:adjustRightInd w:val="0"/>
        <w:ind w:left="1418" w:hanging="851"/>
        <w:jc w:val="both"/>
      </w:pPr>
      <w:r w:rsidRPr="00F27BBE">
        <w:t>Получение лицензии на осуществление образовательной деятельности;</w:t>
      </w:r>
    </w:p>
    <w:p w14:paraId="039E21B3" w14:textId="77777777" w:rsidR="007649B0" w:rsidRPr="00F27BBE" w:rsidRDefault="007649B0" w:rsidP="00056AE6">
      <w:pPr>
        <w:numPr>
          <w:ilvl w:val="0"/>
          <w:numId w:val="130"/>
        </w:numPr>
        <w:autoSpaceDE w:val="0"/>
        <w:autoSpaceDN w:val="0"/>
        <w:adjustRightInd w:val="0"/>
        <w:ind w:left="0" w:firstLine="567"/>
        <w:jc w:val="both"/>
      </w:pPr>
      <w:r w:rsidRPr="00F27BBE">
        <w:t>Получение временной лицензии на осуществление образовательной деятельности;</w:t>
      </w:r>
    </w:p>
    <w:p w14:paraId="647F7BA2" w14:textId="77777777" w:rsidR="007649B0" w:rsidRPr="00F27BBE" w:rsidRDefault="007649B0" w:rsidP="00056AE6">
      <w:pPr>
        <w:numPr>
          <w:ilvl w:val="0"/>
          <w:numId w:val="130"/>
        </w:numPr>
        <w:autoSpaceDE w:val="0"/>
        <w:autoSpaceDN w:val="0"/>
        <w:adjustRightInd w:val="0"/>
        <w:ind w:left="0" w:firstLine="567"/>
        <w:jc w:val="both"/>
      </w:pPr>
      <w:r w:rsidRPr="00F27BBE">
        <w:t>Переоформление лицензии на осуществление образовательной деятельности;</w:t>
      </w:r>
    </w:p>
    <w:p w14:paraId="09B6EB1E" w14:textId="77777777" w:rsidR="007649B0" w:rsidRPr="00F27BBE" w:rsidRDefault="007649B0" w:rsidP="00056AE6">
      <w:pPr>
        <w:numPr>
          <w:ilvl w:val="0"/>
          <w:numId w:val="130"/>
        </w:numPr>
        <w:autoSpaceDE w:val="0"/>
        <w:autoSpaceDN w:val="0"/>
        <w:adjustRightInd w:val="0"/>
        <w:ind w:left="0" w:firstLine="567"/>
        <w:jc w:val="both"/>
        <w:rPr>
          <w:i/>
        </w:rPr>
      </w:pPr>
      <w:r w:rsidRPr="00F27BBE">
        <w:t>Выдача дубликата лицензии на осуществление образовательной деятельности.</w:t>
      </w:r>
    </w:p>
    <w:p w14:paraId="49669BA4" w14:textId="77777777" w:rsidR="007649B0" w:rsidRPr="00F27BBE" w:rsidRDefault="007649B0" w:rsidP="00C20721">
      <w:pPr>
        <w:ind w:firstLine="567"/>
        <w:jc w:val="both"/>
        <w:rPr>
          <w:b/>
        </w:rPr>
      </w:pPr>
    </w:p>
    <w:p w14:paraId="006DAFD5" w14:textId="77777777" w:rsidR="007649B0" w:rsidRPr="00F27BBE" w:rsidRDefault="007649B0" w:rsidP="00C20721">
      <w:pPr>
        <w:autoSpaceDE w:val="0"/>
        <w:autoSpaceDN w:val="0"/>
        <w:jc w:val="both"/>
        <w:rPr>
          <w:b/>
        </w:rPr>
      </w:pPr>
      <w:r w:rsidRPr="00F27BBE">
        <w:rPr>
          <w:b/>
        </w:rPr>
        <w:t>4. Каким был конечный результат рассмотрения Вашего обращения за данной государственной услугой?</w:t>
      </w:r>
    </w:p>
    <w:p w14:paraId="0AFF3C46" w14:textId="77777777" w:rsidR="007649B0" w:rsidRPr="00F27BBE" w:rsidRDefault="007649B0" w:rsidP="00056AE6">
      <w:pPr>
        <w:numPr>
          <w:ilvl w:val="0"/>
          <w:numId w:val="131"/>
        </w:numPr>
        <w:autoSpaceDE w:val="0"/>
        <w:autoSpaceDN w:val="0"/>
        <w:ind w:left="1418" w:hanging="862"/>
        <w:jc w:val="both"/>
      </w:pPr>
      <w:r w:rsidRPr="00F27BBE">
        <w:t>Положительное решение</w:t>
      </w:r>
    </w:p>
    <w:p w14:paraId="7CB7FE40" w14:textId="77777777" w:rsidR="007649B0" w:rsidRPr="00F27BBE" w:rsidRDefault="007649B0" w:rsidP="00056AE6">
      <w:pPr>
        <w:numPr>
          <w:ilvl w:val="0"/>
          <w:numId w:val="131"/>
        </w:numPr>
        <w:autoSpaceDE w:val="0"/>
        <w:autoSpaceDN w:val="0"/>
        <w:ind w:left="0" w:firstLine="567"/>
        <w:jc w:val="both"/>
      </w:pPr>
      <w:r w:rsidRPr="00F27BBE">
        <w:t>Отказ</w:t>
      </w:r>
    </w:p>
    <w:p w14:paraId="39A1EB21" w14:textId="77777777" w:rsidR="007649B0" w:rsidRPr="00F27BBE" w:rsidRDefault="007649B0" w:rsidP="00C20721">
      <w:pPr>
        <w:autoSpaceDE w:val="0"/>
        <w:autoSpaceDN w:val="0"/>
        <w:ind w:firstLine="567"/>
        <w:jc w:val="both"/>
        <w:rPr>
          <w:b/>
        </w:rPr>
      </w:pPr>
    </w:p>
    <w:p w14:paraId="13C61540" w14:textId="77777777" w:rsidR="007649B0" w:rsidRPr="00F27BBE" w:rsidRDefault="007649B0" w:rsidP="00C20721">
      <w:pPr>
        <w:jc w:val="both"/>
        <w:rPr>
          <w:b/>
        </w:rPr>
      </w:pPr>
      <w:r w:rsidRPr="00F27BBE">
        <w:rPr>
          <w:b/>
        </w:rPr>
        <w:t>5. Удалось ли Вам сдать запрос (документы) на получение услуги в полном объеме с первого раза?</w:t>
      </w:r>
    </w:p>
    <w:p w14:paraId="3129FDEF" w14:textId="77777777" w:rsidR="007649B0" w:rsidRPr="00F27BBE" w:rsidRDefault="007649B0" w:rsidP="00C20721">
      <w:pPr>
        <w:ind w:firstLine="567"/>
        <w:jc w:val="both"/>
      </w:pPr>
      <w:r w:rsidRPr="00F27BBE">
        <w:t xml:space="preserve">1. да </w:t>
      </w:r>
      <w:r w:rsidRPr="00F27BBE">
        <w:rPr>
          <w:i/>
        </w:rPr>
        <w:t>(переход к вопросу № 7).</w:t>
      </w:r>
    </w:p>
    <w:p w14:paraId="32FF90D1" w14:textId="77777777" w:rsidR="007649B0" w:rsidRPr="00F27BBE" w:rsidRDefault="007649B0" w:rsidP="00C20721">
      <w:pPr>
        <w:ind w:firstLine="567"/>
        <w:jc w:val="both"/>
      </w:pPr>
      <w:r w:rsidRPr="00F27BBE">
        <w:t>2. нет.</w:t>
      </w:r>
    </w:p>
    <w:p w14:paraId="11637759" w14:textId="77777777" w:rsidR="007649B0" w:rsidRPr="00F27BBE" w:rsidRDefault="007649B0" w:rsidP="00C20721">
      <w:pPr>
        <w:ind w:firstLine="567"/>
        <w:jc w:val="both"/>
      </w:pPr>
    </w:p>
    <w:p w14:paraId="2FE64782" w14:textId="77777777" w:rsidR="007649B0" w:rsidRPr="00F27BBE" w:rsidRDefault="007649B0" w:rsidP="00C20721">
      <w:pPr>
        <w:jc w:val="both"/>
      </w:pPr>
      <w:r w:rsidRPr="00F27BBE">
        <w:rPr>
          <w:b/>
        </w:rPr>
        <w:t xml:space="preserve">6. Если не удалось, то почему? </w:t>
      </w:r>
      <w:r w:rsidRPr="00F27BBE">
        <w:rPr>
          <w:b/>
          <w:i/>
        </w:rPr>
        <w:t>(</w:t>
      </w:r>
      <w:r w:rsidRPr="00F27BBE">
        <w:rPr>
          <w:i/>
        </w:rPr>
        <w:t>можно выбрать несколько вариантов ответа).</w:t>
      </w:r>
    </w:p>
    <w:p w14:paraId="30520637" w14:textId="77777777" w:rsidR="007649B0" w:rsidRPr="00F27BBE" w:rsidRDefault="007649B0" w:rsidP="00C20721">
      <w:pPr>
        <w:ind w:firstLine="567"/>
        <w:jc w:val="both"/>
      </w:pPr>
      <w:r w:rsidRPr="00F27BBE">
        <w:t>1. сотрудник не принял документы, т.к. они были неправильно заполнены (ошибки).</w:t>
      </w:r>
    </w:p>
    <w:p w14:paraId="55C54A77" w14:textId="77777777" w:rsidR="007649B0" w:rsidRPr="00F27BBE" w:rsidRDefault="007649B0" w:rsidP="00C20721">
      <w:pPr>
        <w:ind w:firstLine="567"/>
        <w:jc w:val="both"/>
      </w:pPr>
      <w:r w:rsidRPr="00F27BBE">
        <w:t>2. сотрудник не принял документы, т.к. был представлен неполный комплект необходимых документов.</w:t>
      </w:r>
    </w:p>
    <w:p w14:paraId="0CC692F2" w14:textId="77777777" w:rsidR="007649B0" w:rsidRPr="00F27BBE" w:rsidRDefault="007649B0" w:rsidP="00C20721">
      <w:pPr>
        <w:ind w:firstLine="567"/>
        <w:jc w:val="both"/>
      </w:pPr>
      <w:r w:rsidRPr="00F27BBE">
        <w:t>3. сотрудник потребовал дополнительные документы, официально неустановленные.</w:t>
      </w:r>
    </w:p>
    <w:p w14:paraId="39000DFA" w14:textId="77777777" w:rsidR="007649B0" w:rsidRPr="00F27BBE" w:rsidRDefault="007649B0" w:rsidP="00C20721">
      <w:pPr>
        <w:ind w:firstLine="567"/>
        <w:jc w:val="both"/>
      </w:pPr>
      <w:r w:rsidRPr="00F27BBE">
        <w:t>4. не удалось подать документы в связи с большой очередью.</w:t>
      </w:r>
    </w:p>
    <w:p w14:paraId="52251546" w14:textId="77777777" w:rsidR="007649B0" w:rsidRPr="00F27BBE" w:rsidRDefault="007649B0" w:rsidP="00C20721">
      <w:pPr>
        <w:ind w:firstLine="567"/>
        <w:jc w:val="both"/>
      </w:pPr>
      <w:r w:rsidRPr="00F27BBE">
        <w:t xml:space="preserve">5. другая причина </w:t>
      </w:r>
      <w:r w:rsidRPr="00F27BBE">
        <w:rPr>
          <w:i/>
        </w:rPr>
        <w:t>(напишите свой вариант ответа)</w:t>
      </w:r>
      <w:r w:rsidRPr="00F27BBE">
        <w:t>. ____________________________</w:t>
      </w:r>
    </w:p>
    <w:p w14:paraId="73ADF605" w14:textId="77777777" w:rsidR="007649B0" w:rsidRPr="00F27BBE" w:rsidRDefault="007649B0" w:rsidP="00C20721">
      <w:pPr>
        <w:ind w:firstLine="567"/>
        <w:jc w:val="both"/>
        <w:rPr>
          <w:b/>
        </w:rPr>
      </w:pPr>
    </w:p>
    <w:p w14:paraId="73C4049D" w14:textId="77777777" w:rsidR="007649B0" w:rsidRPr="00F27BBE" w:rsidRDefault="007649B0" w:rsidP="00C20721">
      <w:pPr>
        <w:jc w:val="both"/>
        <w:rPr>
          <w:b/>
        </w:rPr>
      </w:pPr>
      <w:r w:rsidRPr="00F27BBE">
        <w:rPr>
          <w:b/>
        </w:rPr>
        <w:t>7. При получении лицензии (временной лицензии, переоформлении лицензии, дубликата, копии лицензии) на осуществление образовательной деятельности, в какие органы власти (организации) Вам приходилось обращаться и какие документы Вы там получили?</w:t>
      </w:r>
    </w:p>
    <w:p w14:paraId="41F20354" w14:textId="77777777" w:rsidR="007649B0" w:rsidRPr="00F27BBE" w:rsidRDefault="007649B0" w:rsidP="00C20721">
      <w:pPr>
        <w:ind w:firstLine="567"/>
        <w:jc w:val="both"/>
        <w:rPr>
          <w:i/>
        </w:rPr>
      </w:pPr>
      <w:r w:rsidRPr="00F27BBE">
        <w:rPr>
          <w:i/>
        </w:rPr>
        <w:t>(выберите из списка или укажите дополнительные позиции)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
        <w:gridCol w:w="3648"/>
        <w:gridCol w:w="5874"/>
      </w:tblGrid>
      <w:tr w:rsidR="007649B0" w:rsidRPr="00F27BBE" w14:paraId="6044E25E" w14:textId="77777777" w:rsidTr="00071207">
        <w:trPr>
          <w:trHeight w:val="460"/>
          <w:tblHeader/>
        </w:trPr>
        <w:tc>
          <w:tcPr>
            <w:tcW w:w="212" w:type="pct"/>
            <w:tcBorders>
              <w:top w:val="single" w:sz="4" w:space="0" w:color="auto"/>
              <w:left w:val="single" w:sz="4" w:space="0" w:color="auto"/>
              <w:bottom w:val="single" w:sz="4" w:space="0" w:color="auto"/>
              <w:right w:val="single" w:sz="4" w:space="0" w:color="auto"/>
            </w:tcBorders>
            <w:vAlign w:val="center"/>
          </w:tcPr>
          <w:p w14:paraId="7C7696F0" w14:textId="77777777" w:rsidR="007649B0" w:rsidRPr="00F27BBE" w:rsidRDefault="007649B0" w:rsidP="00C20721">
            <w:pPr>
              <w:ind w:right="-108"/>
              <w:jc w:val="center"/>
              <w:rPr>
                <w:b/>
                <w:sz w:val="22"/>
              </w:rPr>
            </w:pPr>
            <w:r w:rsidRPr="00F27BBE">
              <w:rPr>
                <w:b/>
                <w:sz w:val="22"/>
              </w:rPr>
              <w:t>№ п/п</w:t>
            </w:r>
          </w:p>
        </w:tc>
        <w:tc>
          <w:tcPr>
            <w:tcW w:w="1858" w:type="pct"/>
            <w:tcBorders>
              <w:top w:val="single" w:sz="4" w:space="0" w:color="auto"/>
              <w:left w:val="single" w:sz="4" w:space="0" w:color="auto"/>
              <w:bottom w:val="single" w:sz="4" w:space="0" w:color="auto"/>
              <w:right w:val="single" w:sz="4" w:space="0" w:color="auto"/>
            </w:tcBorders>
            <w:vAlign w:val="center"/>
          </w:tcPr>
          <w:p w14:paraId="6C8964D4" w14:textId="77777777" w:rsidR="007649B0" w:rsidRPr="00F27BBE" w:rsidRDefault="007649B0" w:rsidP="00C20721">
            <w:pPr>
              <w:jc w:val="center"/>
              <w:rPr>
                <w:b/>
                <w:sz w:val="22"/>
              </w:rPr>
            </w:pPr>
            <w:r w:rsidRPr="00F27BBE">
              <w:rPr>
                <w:b/>
                <w:sz w:val="22"/>
              </w:rPr>
              <w:t>Органы власти (организации)</w:t>
            </w:r>
          </w:p>
        </w:tc>
        <w:tc>
          <w:tcPr>
            <w:tcW w:w="2930" w:type="pct"/>
            <w:tcBorders>
              <w:top w:val="single" w:sz="4" w:space="0" w:color="auto"/>
              <w:left w:val="single" w:sz="4" w:space="0" w:color="auto"/>
              <w:right w:val="single" w:sz="4" w:space="0" w:color="auto"/>
            </w:tcBorders>
            <w:vAlign w:val="center"/>
          </w:tcPr>
          <w:p w14:paraId="6DEE0BBA" w14:textId="77777777" w:rsidR="007649B0" w:rsidRPr="00F27BBE" w:rsidRDefault="007649B0" w:rsidP="00C20721">
            <w:pPr>
              <w:jc w:val="center"/>
              <w:rPr>
                <w:b/>
                <w:sz w:val="22"/>
              </w:rPr>
            </w:pPr>
            <w:r w:rsidRPr="00F27BBE">
              <w:rPr>
                <w:b/>
                <w:sz w:val="22"/>
              </w:rPr>
              <w:t>Результат (документ)</w:t>
            </w:r>
          </w:p>
        </w:tc>
      </w:tr>
      <w:tr w:rsidR="007649B0" w:rsidRPr="00F27BBE" w14:paraId="275D99FC" w14:textId="77777777" w:rsidTr="00071207">
        <w:trPr>
          <w:trHeight w:val="1617"/>
        </w:trPr>
        <w:tc>
          <w:tcPr>
            <w:tcW w:w="212" w:type="pct"/>
            <w:tcBorders>
              <w:top w:val="single" w:sz="4" w:space="0" w:color="auto"/>
              <w:left w:val="single" w:sz="4" w:space="0" w:color="auto"/>
              <w:bottom w:val="single" w:sz="4" w:space="0" w:color="auto"/>
              <w:right w:val="single" w:sz="4" w:space="0" w:color="auto"/>
            </w:tcBorders>
            <w:vAlign w:val="center"/>
          </w:tcPr>
          <w:p w14:paraId="4DAD1D78" w14:textId="77777777" w:rsidR="007649B0" w:rsidRPr="00F27BBE" w:rsidRDefault="007649B0" w:rsidP="00C20721">
            <w:pPr>
              <w:jc w:val="center"/>
              <w:rPr>
                <w:b/>
                <w:sz w:val="22"/>
              </w:rPr>
            </w:pPr>
            <w:r w:rsidRPr="00F27BBE">
              <w:rPr>
                <w:b/>
                <w:sz w:val="22"/>
              </w:rPr>
              <w:t>1</w:t>
            </w:r>
          </w:p>
        </w:tc>
        <w:tc>
          <w:tcPr>
            <w:tcW w:w="1858" w:type="pct"/>
            <w:tcBorders>
              <w:top w:val="single" w:sz="4" w:space="0" w:color="auto"/>
              <w:left w:val="single" w:sz="4" w:space="0" w:color="auto"/>
              <w:bottom w:val="single" w:sz="4" w:space="0" w:color="auto"/>
              <w:right w:val="single" w:sz="4" w:space="0" w:color="auto"/>
            </w:tcBorders>
          </w:tcPr>
          <w:p w14:paraId="05505EF6" w14:textId="77777777" w:rsidR="007649B0" w:rsidRPr="00F27BBE" w:rsidRDefault="007649B0" w:rsidP="00C20721">
            <w:pPr>
              <w:autoSpaceDE w:val="0"/>
              <w:autoSpaceDN w:val="0"/>
              <w:adjustRightInd w:val="0"/>
              <w:jc w:val="both"/>
              <w:rPr>
                <w:sz w:val="22"/>
              </w:rPr>
            </w:pPr>
            <w:r w:rsidRPr="00F27BBE">
              <w:rPr>
                <w:sz w:val="22"/>
              </w:rPr>
              <w:t>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Новосибирской области)</w:t>
            </w:r>
          </w:p>
        </w:tc>
        <w:tc>
          <w:tcPr>
            <w:tcW w:w="2930" w:type="pct"/>
            <w:tcBorders>
              <w:top w:val="single" w:sz="4" w:space="0" w:color="auto"/>
              <w:left w:val="single" w:sz="4" w:space="0" w:color="auto"/>
              <w:bottom w:val="single" w:sz="4" w:space="0" w:color="auto"/>
              <w:right w:val="single" w:sz="4" w:space="0" w:color="auto"/>
            </w:tcBorders>
            <w:vAlign w:val="center"/>
          </w:tcPr>
          <w:p w14:paraId="7757B916" w14:textId="77777777" w:rsidR="007649B0" w:rsidRPr="00F27BBE" w:rsidRDefault="007649B0" w:rsidP="00C20721">
            <w:pPr>
              <w:jc w:val="both"/>
              <w:rPr>
                <w:sz w:val="22"/>
              </w:rPr>
            </w:pPr>
            <w:r w:rsidRPr="00F27BBE">
              <w:rPr>
                <w:b/>
                <w:sz w:val="22"/>
              </w:rPr>
              <w:t>1. </w:t>
            </w:r>
            <w:r w:rsidRPr="00F27BBE">
              <w:rPr>
                <w:sz w:val="22"/>
              </w:rPr>
              <w:t>Заключение о соответствии объекта защиты обязательным требованиям пожарной безопасности при осуществлении образовательной деятельности (в случае если соискателем лицензии является образовательная организация)</w:t>
            </w:r>
          </w:p>
          <w:p w14:paraId="7B648A42" w14:textId="77777777" w:rsidR="007649B0" w:rsidRPr="00F27BBE" w:rsidRDefault="007649B0" w:rsidP="00C20721">
            <w:pPr>
              <w:jc w:val="both"/>
              <w:rPr>
                <w:b/>
                <w:sz w:val="22"/>
              </w:rPr>
            </w:pPr>
            <w:r w:rsidRPr="00F27BBE">
              <w:rPr>
                <w:b/>
                <w:sz w:val="22"/>
              </w:rPr>
              <w:t>2. Другой документ__________________________________</w:t>
            </w:r>
          </w:p>
          <w:p w14:paraId="5B18FD30" w14:textId="77777777" w:rsidR="007649B0" w:rsidRPr="00F27BBE" w:rsidRDefault="007649B0" w:rsidP="00C20721">
            <w:pPr>
              <w:jc w:val="both"/>
              <w:rPr>
                <w:b/>
                <w:sz w:val="22"/>
              </w:rPr>
            </w:pPr>
            <w:r w:rsidRPr="00F27BBE">
              <w:rPr>
                <w:b/>
                <w:sz w:val="22"/>
              </w:rPr>
              <w:t>____________________________________________________</w:t>
            </w:r>
          </w:p>
          <w:p w14:paraId="68B5F3FA" w14:textId="77777777" w:rsidR="007649B0" w:rsidRPr="00F27BBE" w:rsidRDefault="007649B0" w:rsidP="00C20721">
            <w:pPr>
              <w:jc w:val="both"/>
              <w:rPr>
                <w:b/>
                <w:sz w:val="22"/>
              </w:rPr>
            </w:pPr>
            <w:r w:rsidRPr="00F27BBE">
              <w:rPr>
                <w:b/>
                <w:sz w:val="22"/>
              </w:rPr>
              <w:t>____________________________________________________</w:t>
            </w:r>
          </w:p>
        </w:tc>
      </w:tr>
      <w:tr w:rsidR="007649B0" w:rsidRPr="00F27BBE" w14:paraId="72D0B5E2" w14:textId="77777777" w:rsidTr="00071207">
        <w:tc>
          <w:tcPr>
            <w:tcW w:w="212" w:type="pct"/>
            <w:tcBorders>
              <w:top w:val="single" w:sz="4" w:space="0" w:color="auto"/>
              <w:left w:val="single" w:sz="4" w:space="0" w:color="auto"/>
              <w:bottom w:val="single" w:sz="4" w:space="0" w:color="auto"/>
              <w:right w:val="single" w:sz="4" w:space="0" w:color="auto"/>
            </w:tcBorders>
            <w:vAlign w:val="center"/>
          </w:tcPr>
          <w:p w14:paraId="4CE91C0F" w14:textId="77777777" w:rsidR="007649B0" w:rsidRPr="00F27BBE" w:rsidRDefault="007649B0" w:rsidP="00C20721">
            <w:pPr>
              <w:jc w:val="center"/>
              <w:rPr>
                <w:b/>
                <w:sz w:val="22"/>
              </w:rPr>
            </w:pPr>
            <w:r w:rsidRPr="00F27BBE">
              <w:rPr>
                <w:b/>
                <w:sz w:val="22"/>
              </w:rPr>
              <w:t>2</w:t>
            </w:r>
          </w:p>
        </w:tc>
        <w:tc>
          <w:tcPr>
            <w:tcW w:w="1858" w:type="pct"/>
            <w:tcBorders>
              <w:top w:val="single" w:sz="4" w:space="0" w:color="auto"/>
              <w:left w:val="single" w:sz="4" w:space="0" w:color="auto"/>
              <w:bottom w:val="single" w:sz="4" w:space="0" w:color="auto"/>
              <w:right w:val="single" w:sz="4" w:space="0" w:color="auto"/>
            </w:tcBorders>
          </w:tcPr>
          <w:p w14:paraId="25E6382D" w14:textId="77777777" w:rsidR="007649B0" w:rsidRPr="00F27BBE" w:rsidRDefault="007649B0" w:rsidP="00C20721">
            <w:pPr>
              <w:autoSpaceDE w:val="0"/>
              <w:autoSpaceDN w:val="0"/>
              <w:adjustRightInd w:val="0"/>
              <w:jc w:val="both"/>
              <w:rPr>
                <w:sz w:val="22"/>
              </w:rPr>
            </w:pPr>
            <w:r w:rsidRPr="00F27BBE">
              <w:rPr>
                <w:sz w:val="22"/>
              </w:rPr>
              <w:t xml:space="preserve">Управление Федеральной службы по надзору в сфере защиты прав потребителей и благополучия человека (по Новосибирской области – Федеральным государственным учреждением здравоохранения «Центр гигиены и </w:t>
            </w:r>
            <w:r w:rsidRPr="00F27BBE">
              <w:rPr>
                <w:sz w:val="22"/>
              </w:rPr>
              <w:lastRenderedPageBreak/>
              <w:t>эпидемиологии в Новосибирской области»)</w:t>
            </w:r>
          </w:p>
        </w:tc>
        <w:tc>
          <w:tcPr>
            <w:tcW w:w="2930" w:type="pct"/>
            <w:tcBorders>
              <w:top w:val="single" w:sz="4" w:space="0" w:color="auto"/>
              <w:left w:val="single" w:sz="4" w:space="0" w:color="auto"/>
              <w:bottom w:val="single" w:sz="4" w:space="0" w:color="auto"/>
              <w:right w:val="single" w:sz="4" w:space="0" w:color="auto"/>
            </w:tcBorders>
          </w:tcPr>
          <w:p w14:paraId="0C05F031" w14:textId="77777777" w:rsidR="007649B0" w:rsidRPr="00F27BBE" w:rsidRDefault="007649B0" w:rsidP="00C20721">
            <w:pPr>
              <w:jc w:val="both"/>
              <w:rPr>
                <w:sz w:val="22"/>
              </w:rPr>
            </w:pPr>
            <w:r w:rsidRPr="00F27BBE">
              <w:rPr>
                <w:b/>
                <w:sz w:val="22"/>
              </w:rPr>
              <w:lastRenderedPageBreak/>
              <w:t>1.</w:t>
            </w:r>
            <w:r w:rsidRPr="00F27BBE">
              <w:rPr>
                <w:sz w:val="22"/>
              </w:rPr>
              <w:t> Заключение о соответствии санитарным правилам зданий, строений, сооружений, помещений, оборудования и иного имущества, необходимых для осуществления образовательной деятельности;</w:t>
            </w:r>
          </w:p>
          <w:p w14:paraId="5ADC331C" w14:textId="77777777" w:rsidR="007649B0" w:rsidRPr="00F27BBE" w:rsidRDefault="007649B0" w:rsidP="00C20721">
            <w:pPr>
              <w:jc w:val="both"/>
              <w:rPr>
                <w:b/>
                <w:sz w:val="22"/>
              </w:rPr>
            </w:pPr>
            <w:r w:rsidRPr="00F27BBE">
              <w:rPr>
                <w:b/>
                <w:sz w:val="22"/>
              </w:rPr>
              <w:t>2. Другой документ__________________________________</w:t>
            </w:r>
          </w:p>
          <w:p w14:paraId="4CA19290" w14:textId="77777777" w:rsidR="007649B0" w:rsidRPr="00F27BBE" w:rsidRDefault="007649B0" w:rsidP="00C20721">
            <w:pPr>
              <w:jc w:val="both"/>
              <w:rPr>
                <w:b/>
                <w:sz w:val="22"/>
              </w:rPr>
            </w:pPr>
            <w:r w:rsidRPr="00F27BBE">
              <w:rPr>
                <w:b/>
                <w:sz w:val="22"/>
              </w:rPr>
              <w:t>___________________________________________________</w:t>
            </w:r>
            <w:r w:rsidRPr="00F27BBE">
              <w:rPr>
                <w:b/>
                <w:sz w:val="22"/>
              </w:rPr>
              <w:lastRenderedPageBreak/>
              <w:t>_</w:t>
            </w:r>
          </w:p>
          <w:p w14:paraId="6D806C89" w14:textId="77777777" w:rsidR="007649B0" w:rsidRPr="00F27BBE" w:rsidRDefault="007649B0" w:rsidP="00C20721">
            <w:pPr>
              <w:jc w:val="both"/>
              <w:rPr>
                <w:b/>
                <w:sz w:val="22"/>
              </w:rPr>
            </w:pPr>
          </w:p>
        </w:tc>
      </w:tr>
      <w:tr w:rsidR="007649B0" w:rsidRPr="00F27BBE" w14:paraId="299778CD" w14:textId="77777777" w:rsidTr="00071207">
        <w:tc>
          <w:tcPr>
            <w:tcW w:w="212" w:type="pct"/>
            <w:tcBorders>
              <w:top w:val="single" w:sz="4" w:space="0" w:color="auto"/>
              <w:left w:val="single" w:sz="4" w:space="0" w:color="auto"/>
              <w:bottom w:val="single" w:sz="4" w:space="0" w:color="auto"/>
              <w:right w:val="single" w:sz="4" w:space="0" w:color="auto"/>
            </w:tcBorders>
            <w:vAlign w:val="center"/>
          </w:tcPr>
          <w:p w14:paraId="4BDE9184" w14:textId="77777777" w:rsidR="007649B0" w:rsidRPr="00F27BBE" w:rsidRDefault="007649B0" w:rsidP="00C20721">
            <w:pPr>
              <w:jc w:val="center"/>
              <w:rPr>
                <w:b/>
                <w:sz w:val="22"/>
              </w:rPr>
            </w:pPr>
            <w:r w:rsidRPr="00F27BBE">
              <w:rPr>
                <w:b/>
                <w:sz w:val="22"/>
              </w:rPr>
              <w:lastRenderedPageBreak/>
              <w:t>3</w:t>
            </w:r>
          </w:p>
        </w:tc>
        <w:tc>
          <w:tcPr>
            <w:tcW w:w="1858" w:type="pct"/>
            <w:tcBorders>
              <w:top w:val="single" w:sz="4" w:space="0" w:color="auto"/>
              <w:left w:val="single" w:sz="4" w:space="0" w:color="auto"/>
              <w:bottom w:val="single" w:sz="4" w:space="0" w:color="auto"/>
              <w:right w:val="single" w:sz="4" w:space="0" w:color="auto"/>
            </w:tcBorders>
          </w:tcPr>
          <w:p w14:paraId="34815CE1" w14:textId="77777777" w:rsidR="007649B0" w:rsidRPr="00F27BBE" w:rsidRDefault="007649B0" w:rsidP="00C20721">
            <w:pPr>
              <w:autoSpaceDE w:val="0"/>
              <w:autoSpaceDN w:val="0"/>
              <w:adjustRightInd w:val="0"/>
              <w:jc w:val="both"/>
              <w:rPr>
                <w:sz w:val="22"/>
              </w:rPr>
            </w:pPr>
            <w:r w:rsidRPr="00F27BBE">
              <w:rPr>
                <w:sz w:val="22"/>
              </w:rPr>
              <w:t>Управление Федеральной службы государственной регистрации, кадастра и картографии по Новосибирской области</w:t>
            </w:r>
          </w:p>
        </w:tc>
        <w:tc>
          <w:tcPr>
            <w:tcW w:w="2930" w:type="pct"/>
            <w:tcBorders>
              <w:top w:val="single" w:sz="4" w:space="0" w:color="auto"/>
              <w:left w:val="single" w:sz="4" w:space="0" w:color="auto"/>
              <w:bottom w:val="single" w:sz="4" w:space="0" w:color="auto"/>
              <w:right w:val="single" w:sz="4" w:space="0" w:color="auto"/>
            </w:tcBorders>
          </w:tcPr>
          <w:p w14:paraId="61D4FB1A" w14:textId="77777777" w:rsidR="007649B0" w:rsidRPr="00F27BBE" w:rsidRDefault="007649B0" w:rsidP="00C20721">
            <w:pPr>
              <w:pStyle w:val="ConsPlusNormal"/>
              <w:widowControl/>
              <w:ind w:firstLine="14"/>
              <w:jc w:val="both"/>
              <w:rPr>
                <w:rFonts w:ascii="Times New Roman" w:hAnsi="Times New Roman"/>
                <w:szCs w:val="24"/>
              </w:rPr>
            </w:pPr>
            <w:r w:rsidRPr="00F27BBE">
              <w:rPr>
                <w:rFonts w:ascii="Times New Roman" w:hAnsi="Times New Roman"/>
                <w:b/>
                <w:szCs w:val="24"/>
              </w:rPr>
              <w:t>1.</w:t>
            </w:r>
            <w:r w:rsidRPr="00F27BBE">
              <w:rPr>
                <w:rFonts w:ascii="Times New Roman" w:hAnsi="Times New Roman"/>
                <w:szCs w:val="24"/>
              </w:rPr>
              <w:t xml:space="preserve"> Документы, подтверждающие наличие у соискателя лицензии на праве собственности или ином законном основании зданий, строений, сооружений, помещений и территорий (включая оборудованные учебные кабинеты, объекты для проведения практических занятий, объекты физической культуры и спорта) в каждом из мест осуществления образовательной деятельности.</w:t>
            </w:r>
          </w:p>
          <w:p w14:paraId="42B20CB5" w14:textId="77777777" w:rsidR="007649B0" w:rsidRPr="00F27BBE" w:rsidRDefault="007649B0" w:rsidP="00C20721">
            <w:pPr>
              <w:jc w:val="both"/>
              <w:rPr>
                <w:b/>
                <w:sz w:val="22"/>
              </w:rPr>
            </w:pPr>
            <w:r w:rsidRPr="00F27BBE">
              <w:rPr>
                <w:b/>
                <w:sz w:val="22"/>
              </w:rPr>
              <w:t>2.</w:t>
            </w:r>
            <w:r w:rsidRPr="00F27BBE">
              <w:rPr>
                <w:sz w:val="22"/>
              </w:rPr>
              <w:t> </w:t>
            </w:r>
            <w:r w:rsidRPr="00F27BBE">
              <w:rPr>
                <w:b/>
                <w:sz w:val="22"/>
              </w:rPr>
              <w:t>Другой документ_______________________________</w:t>
            </w:r>
          </w:p>
          <w:p w14:paraId="439E43AF" w14:textId="77777777" w:rsidR="007649B0" w:rsidRPr="00F27BBE" w:rsidRDefault="007649B0" w:rsidP="00C20721">
            <w:pPr>
              <w:jc w:val="both"/>
              <w:rPr>
                <w:b/>
                <w:sz w:val="22"/>
              </w:rPr>
            </w:pPr>
            <w:r w:rsidRPr="00F27BBE">
              <w:rPr>
                <w:b/>
                <w:sz w:val="22"/>
              </w:rPr>
              <w:t>__________________________________________</w:t>
            </w:r>
          </w:p>
        </w:tc>
      </w:tr>
      <w:tr w:rsidR="007649B0" w:rsidRPr="00F27BBE" w14:paraId="52B4AA67" w14:textId="77777777" w:rsidTr="00071207">
        <w:tc>
          <w:tcPr>
            <w:tcW w:w="212" w:type="pct"/>
            <w:tcBorders>
              <w:top w:val="single" w:sz="4" w:space="0" w:color="auto"/>
              <w:left w:val="single" w:sz="4" w:space="0" w:color="auto"/>
              <w:bottom w:val="single" w:sz="4" w:space="0" w:color="auto"/>
              <w:right w:val="single" w:sz="4" w:space="0" w:color="auto"/>
            </w:tcBorders>
            <w:vAlign w:val="center"/>
          </w:tcPr>
          <w:p w14:paraId="33021D5A" w14:textId="77777777" w:rsidR="007649B0" w:rsidRPr="00F27BBE" w:rsidRDefault="007649B0" w:rsidP="00C20721">
            <w:pPr>
              <w:jc w:val="center"/>
              <w:rPr>
                <w:b/>
                <w:sz w:val="22"/>
              </w:rPr>
            </w:pPr>
            <w:r w:rsidRPr="00F27BBE">
              <w:rPr>
                <w:b/>
                <w:sz w:val="22"/>
              </w:rPr>
              <w:t>4</w:t>
            </w:r>
          </w:p>
        </w:tc>
        <w:tc>
          <w:tcPr>
            <w:tcW w:w="1858" w:type="pct"/>
            <w:tcBorders>
              <w:top w:val="single" w:sz="4" w:space="0" w:color="auto"/>
              <w:left w:val="single" w:sz="4" w:space="0" w:color="auto"/>
              <w:bottom w:val="single" w:sz="4" w:space="0" w:color="auto"/>
              <w:right w:val="single" w:sz="4" w:space="0" w:color="auto"/>
            </w:tcBorders>
            <w:vAlign w:val="center"/>
          </w:tcPr>
          <w:p w14:paraId="732CC71B" w14:textId="77777777" w:rsidR="007649B0" w:rsidRPr="00F27BBE" w:rsidRDefault="007649B0" w:rsidP="00C20721">
            <w:pPr>
              <w:autoSpaceDE w:val="0"/>
              <w:autoSpaceDN w:val="0"/>
              <w:adjustRightInd w:val="0"/>
              <w:ind w:firstLine="540"/>
              <w:jc w:val="both"/>
              <w:rPr>
                <w:sz w:val="22"/>
              </w:rPr>
            </w:pPr>
            <w:r w:rsidRPr="00F27BBE">
              <w:rPr>
                <w:sz w:val="22"/>
              </w:rPr>
              <w:t xml:space="preserve">Медицинская организация либо организация, осуществляющая производство лекарственных средств, организация, осуществляющая производство и изготовление медицинских изделий, аптечная организация, судебно-экспертное учреждение или иная организация, осуществляющая деятельность в сфере охраны здоровья. </w:t>
            </w:r>
          </w:p>
        </w:tc>
        <w:tc>
          <w:tcPr>
            <w:tcW w:w="2930" w:type="pct"/>
            <w:tcBorders>
              <w:top w:val="single" w:sz="4" w:space="0" w:color="auto"/>
              <w:left w:val="single" w:sz="4" w:space="0" w:color="auto"/>
              <w:bottom w:val="single" w:sz="4" w:space="0" w:color="auto"/>
              <w:right w:val="single" w:sz="4" w:space="0" w:color="auto"/>
            </w:tcBorders>
          </w:tcPr>
          <w:p w14:paraId="17DF469B" w14:textId="77777777" w:rsidR="007649B0" w:rsidRPr="00F27BBE" w:rsidRDefault="007649B0" w:rsidP="00056AE6">
            <w:pPr>
              <w:pStyle w:val="ConsPlusNormal"/>
              <w:widowControl/>
              <w:numPr>
                <w:ilvl w:val="0"/>
                <w:numId w:val="69"/>
              </w:numPr>
              <w:ind w:left="0" w:firstLine="0"/>
              <w:jc w:val="both"/>
              <w:rPr>
                <w:rFonts w:ascii="Times New Roman" w:hAnsi="Times New Roman"/>
                <w:szCs w:val="24"/>
              </w:rPr>
            </w:pPr>
            <w:r w:rsidRPr="00F27BBE">
              <w:rPr>
                <w:rFonts w:ascii="Times New Roman" w:hAnsi="Times New Roman"/>
                <w:szCs w:val="24"/>
              </w:rPr>
              <w:t xml:space="preserve">Договор, заключенный соискателем лицензии в соответствии с </w:t>
            </w:r>
            <w:hyperlink r:id="rId13" w:tooltip="Федеральный закон от 29.12.2012 N 273-ФЗ (ред. от 21.07.2014) &quot;Об образовании в Российской Федерации&quot;{КонсультантПлюс}" w:history="1">
              <w:r w:rsidRPr="00F27BBE">
                <w:rPr>
                  <w:rFonts w:ascii="Times New Roman" w:hAnsi="Times New Roman"/>
                  <w:szCs w:val="24"/>
                </w:rPr>
                <w:t>частью 5 статьи 82</w:t>
              </w:r>
            </w:hyperlink>
            <w:r w:rsidRPr="00F27BBE">
              <w:rPr>
                <w:rFonts w:ascii="Times New Roman" w:hAnsi="Times New Roman"/>
                <w:szCs w:val="24"/>
              </w:rPr>
              <w:t xml:space="preserve"> Закона об образовании в Российской Федерации, подтверждающий наличие условий для реализации практической подготовки обучающихся по профессиональным образовательным программам медицинского образования и фармацевтического образования (при наличии образовательных программ);</w:t>
            </w:r>
          </w:p>
          <w:p w14:paraId="6BA45C15" w14:textId="77777777" w:rsidR="007649B0" w:rsidRPr="00F27BBE" w:rsidRDefault="007649B0" w:rsidP="00C20721">
            <w:pPr>
              <w:jc w:val="both"/>
              <w:rPr>
                <w:sz w:val="22"/>
              </w:rPr>
            </w:pPr>
            <w:r w:rsidRPr="00F27BBE">
              <w:rPr>
                <w:sz w:val="22"/>
              </w:rPr>
              <w:t>2. Другой документ________________________</w:t>
            </w:r>
          </w:p>
          <w:p w14:paraId="1B6D7F2D" w14:textId="77777777" w:rsidR="007649B0" w:rsidRPr="00F27BBE" w:rsidRDefault="007649B0" w:rsidP="00C20721">
            <w:pPr>
              <w:jc w:val="both"/>
              <w:rPr>
                <w:b/>
                <w:sz w:val="22"/>
              </w:rPr>
            </w:pPr>
          </w:p>
        </w:tc>
      </w:tr>
      <w:tr w:rsidR="007649B0" w:rsidRPr="00F27BBE" w14:paraId="0970E0F1" w14:textId="77777777" w:rsidTr="00071207">
        <w:tc>
          <w:tcPr>
            <w:tcW w:w="212" w:type="pct"/>
            <w:tcBorders>
              <w:top w:val="single" w:sz="4" w:space="0" w:color="auto"/>
              <w:left w:val="single" w:sz="4" w:space="0" w:color="auto"/>
              <w:bottom w:val="single" w:sz="4" w:space="0" w:color="auto"/>
              <w:right w:val="single" w:sz="4" w:space="0" w:color="auto"/>
            </w:tcBorders>
            <w:vAlign w:val="center"/>
          </w:tcPr>
          <w:p w14:paraId="77FA0F13" w14:textId="77777777" w:rsidR="007649B0" w:rsidRPr="00F27BBE" w:rsidRDefault="007649B0" w:rsidP="00C20721">
            <w:pPr>
              <w:jc w:val="center"/>
              <w:rPr>
                <w:b/>
                <w:sz w:val="22"/>
              </w:rPr>
            </w:pPr>
            <w:r w:rsidRPr="00F27BBE">
              <w:rPr>
                <w:b/>
                <w:sz w:val="22"/>
              </w:rPr>
              <w:t>5</w:t>
            </w:r>
          </w:p>
        </w:tc>
        <w:tc>
          <w:tcPr>
            <w:tcW w:w="1858" w:type="pct"/>
            <w:tcBorders>
              <w:top w:val="single" w:sz="4" w:space="0" w:color="auto"/>
              <w:left w:val="single" w:sz="4" w:space="0" w:color="auto"/>
              <w:bottom w:val="single" w:sz="4" w:space="0" w:color="auto"/>
              <w:right w:val="single" w:sz="4" w:space="0" w:color="auto"/>
            </w:tcBorders>
            <w:vAlign w:val="center"/>
          </w:tcPr>
          <w:p w14:paraId="4F214E0D" w14:textId="77777777" w:rsidR="007649B0" w:rsidRPr="00F27BBE" w:rsidRDefault="007649B0" w:rsidP="00C20721">
            <w:pPr>
              <w:rPr>
                <w:sz w:val="22"/>
              </w:rPr>
            </w:pPr>
            <w:r w:rsidRPr="00F27BBE">
              <w:rPr>
                <w:sz w:val="22"/>
              </w:rPr>
              <w:t>Государственная инспекция безопасности дорожного движения Министерства внутренних дел Российской Федерации</w:t>
            </w:r>
          </w:p>
        </w:tc>
        <w:tc>
          <w:tcPr>
            <w:tcW w:w="2930" w:type="pct"/>
            <w:tcBorders>
              <w:top w:val="single" w:sz="4" w:space="0" w:color="auto"/>
              <w:left w:val="single" w:sz="4" w:space="0" w:color="auto"/>
              <w:bottom w:val="single" w:sz="4" w:space="0" w:color="auto"/>
              <w:right w:val="single" w:sz="4" w:space="0" w:color="auto"/>
            </w:tcBorders>
          </w:tcPr>
          <w:p w14:paraId="4BBC3631" w14:textId="77777777" w:rsidR="007649B0" w:rsidRPr="00F27BBE" w:rsidRDefault="007649B0" w:rsidP="00056AE6">
            <w:pPr>
              <w:pStyle w:val="ConsPlusNormal"/>
              <w:widowControl/>
              <w:numPr>
                <w:ilvl w:val="0"/>
                <w:numId w:val="68"/>
              </w:numPr>
              <w:tabs>
                <w:tab w:val="left" w:pos="204"/>
                <w:tab w:val="left" w:pos="384"/>
              </w:tabs>
              <w:ind w:left="0" w:firstLine="0"/>
              <w:jc w:val="both"/>
              <w:rPr>
                <w:rFonts w:ascii="Times New Roman" w:hAnsi="Times New Roman"/>
                <w:szCs w:val="24"/>
              </w:rPr>
            </w:pPr>
            <w:r w:rsidRPr="00F27BBE">
              <w:rPr>
                <w:rFonts w:ascii="Times New Roman" w:hAnsi="Times New Roman"/>
                <w:szCs w:val="24"/>
              </w:rPr>
              <w:t>Заключение о соответствии учебно-материальной базы установленным требованиям (при наличии образовательных программ подготовки водителей автомототранспортных средств);</w:t>
            </w:r>
          </w:p>
          <w:p w14:paraId="0E77DE1B" w14:textId="77777777" w:rsidR="007649B0" w:rsidRPr="00F27BBE" w:rsidRDefault="007649B0" w:rsidP="00056AE6">
            <w:pPr>
              <w:pStyle w:val="ConsPlusNormal"/>
              <w:widowControl/>
              <w:numPr>
                <w:ilvl w:val="0"/>
                <w:numId w:val="68"/>
              </w:numPr>
              <w:tabs>
                <w:tab w:val="left" w:pos="279"/>
              </w:tabs>
              <w:ind w:left="0" w:firstLine="0"/>
              <w:jc w:val="both"/>
              <w:rPr>
                <w:rFonts w:ascii="Times New Roman" w:hAnsi="Times New Roman"/>
                <w:szCs w:val="24"/>
              </w:rPr>
            </w:pPr>
            <w:r w:rsidRPr="00F27BBE">
              <w:rPr>
                <w:rFonts w:ascii="Times New Roman" w:hAnsi="Times New Roman"/>
                <w:szCs w:val="24"/>
              </w:rPr>
              <w:t>Согласованные программы подготовки (переподготовки) водителей автомототранспортных средств, трамваев и троллейбусов (при наличии образовательных программ);</w:t>
            </w:r>
          </w:p>
          <w:p w14:paraId="27905F4B" w14:textId="77777777" w:rsidR="007649B0" w:rsidRPr="00F27BBE" w:rsidRDefault="007649B0" w:rsidP="00056AE6">
            <w:pPr>
              <w:numPr>
                <w:ilvl w:val="0"/>
                <w:numId w:val="68"/>
              </w:numPr>
              <w:tabs>
                <w:tab w:val="left" w:pos="339"/>
                <w:tab w:val="left" w:pos="519"/>
              </w:tabs>
              <w:ind w:left="0" w:firstLine="0"/>
              <w:jc w:val="both"/>
              <w:rPr>
                <w:sz w:val="22"/>
              </w:rPr>
            </w:pPr>
            <w:r w:rsidRPr="00F27BBE">
              <w:rPr>
                <w:b/>
                <w:sz w:val="22"/>
              </w:rPr>
              <w:t>Другой документ</w:t>
            </w:r>
            <w:r w:rsidRPr="00F27BBE">
              <w:rPr>
                <w:sz w:val="22"/>
              </w:rPr>
              <w:t>____________________________________</w:t>
            </w:r>
          </w:p>
          <w:p w14:paraId="68A47D89" w14:textId="77777777" w:rsidR="007649B0" w:rsidRPr="00F27BBE" w:rsidRDefault="007649B0" w:rsidP="00C20721">
            <w:pPr>
              <w:jc w:val="both"/>
              <w:rPr>
                <w:b/>
                <w:sz w:val="22"/>
              </w:rPr>
            </w:pPr>
          </w:p>
        </w:tc>
      </w:tr>
      <w:tr w:rsidR="007649B0" w:rsidRPr="00F27BBE" w14:paraId="18F63B4A" w14:textId="77777777" w:rsidTr="00071207">
        <w:tc>
          <w:tcPr>
            <w:tcW w:w="212" w:type="pct"/>
            <w:tcBorders>
              <w:top w:val="single" w:sz="4" w:space="0" w:color="auto"/>
              <w:left w:val="single" w:sz="4" w:space="0" w:color="auto"/>
              <w:bottom w:val="single" w:sz="4" w:space="0" w:color="auto"/>
              <w:right w:val="single" w:sz="4" w:space="0" w:color="auto"/>
            </w:tcBorders>
            <w:vAlign w:val="center"/>
          </w:tcPr>
          <w:p w14:paraId="4A722DCE" w14:textId="77777777" w:rsidR="007649B0" w:rsidRPr="00F27BBE" w:rsidRDefault="007649B0" w:rsidP="00C20721">
            <w:pPr>
              <w:jc w:val="center"/>
              <w:rPr>
                <w:b/>
                <w:sz w:val="22"/>
              </w:rPr>
            </w:pPr>
            <w:r w:rsidRPr="00F27BBE">
              <w:rPr>
                <w:b/>
                <w:sz w:val="22"/>
              </w:rPr>
              <w:t>6</w:t>
            </w:r>
          </w:p>
        </w:tc>
        <w:tc>
          <w:tcPr>
            <w:tcW w:w="1858" w:type="pct"/>
            <w:tcBorders>
              <w:top w:val="single" w:sz="4" w:space="0" w:color="auto"/>
              <w:left w:val="single" w:sz="4" w:space="0" w:color="auto"/>
              <w:bottom w:val="single" w:sz="4" w:space="0" w:color="auto"/>
              <w:right w:val="single" w:sz="4" w:space="0" w:color="auto"/>
            </w:tcBorders>
            <w:vAlign w:val="center"/>
          </w:tcPr>
          <w:p w14:paraId="195410C7" w14:textId="77777777" w:rsidR="007649B0" w:rsidRPr="00F27BBE" w:rsidRDefault="007649B0" w:rsidP="00C20721">
            <w:pPr>
              <w:rPr>
                <w:sz w:val="22"/>
              </w:rPr>
            </w:pPr>
            <w:r w:rsidRPr="00F27BBE">
              <w:rPr>
                <w:sz w:val="22"/>
              </w:rPr>
              <w:t>Нотариус</w:t>
            </w:r>
          </w:p>
        </w:tc>
        <w:tc>
          <w:tcPr>
            <w:tcW w:w="2930" w:type="pct"/>
            <w:tcBorders>
              <w:top w:val="single" w:sz="4" w:space="0" w:color="auto"/>
              <w:left w:val="single" w:sz="4" w:space="0" w:color="auto"/>
              <w:bottom w:val="single" w:sz="4" w:space="0" w:color="auto"/>
              <w:right w:val="single" w:sz="4" w:space="0" w:color="auto"/>
            </w:tcBorders>
          </w:tcPr>
          <w:p w14:paraId="49146D12" w14:textId="77777777" w:rsidR="007649B0" w:rsidRPr="00F27BBE" w:rsidRDefault="007649B0" w:rsidP="00C20721">
            <w:pPr>
              <w:jc w:val="both"/>
              <w:rPr>
                <w:sz w:val="22"/>
              </w:rPr>
            </w:pPr>
            <w:r w:rsidRPr="00F27BBE">
              <w:rPr>
                <w:b/>
                <w:sz w:val="22"/>
              </w:rPr>
              <w:t>1.</w:t>
            </w:r>
            <w:r w:rsidRPr="00F27BBE">
              <w:rPr>
                <w:sz w:val="22"/>
              </w:rPr>
              <w:t xml:space="preserve"> Копии документов, заверенные нотариально</w:t>
            </w:r>
          </w:p>
          <w:p w14:paraId="2FA93005" w14:textId="77777777" w:rsidR="007649B0" w:rsidRPr="00F27BBE" w:rsidRDefault="007649B0" w:rsidP="00C20721">
            <w:pPr>
              <w:jc w:val="both"/>
              <w:rPr>
                <w:b/>
                <w:sz w:val="22"/>
              </w:rPr>
            </w:pPr>
            <w:r w:rsidRPr="00F27BBE">
              <w:rPr>
                <w:b/>
                <w:sz w:val="22"/>
              </w:rPr>
              <w:t>2.Другой документ__________________________</w:t>
            </w:r>
          </w:p>
          <w:p w14:paraId="08A3F98D" w14:textId="77777777" w:rsidR="007649B0" w:rsidRPr="00F27BBE" w:rsidRDefault="007649B0" w:rsidP="00C20721">
            <w:pPr>
              <w:jc w:val="both"/>
              <w:rPr>
                <w:b/>
                <w:sz w:val="22"/>
              </w:rPr>
            </w:pPr>
            <w:r w:rsidRPr="00F27BBE">
              <w:rPr>
                <w:b/>
                <w:sz w:val="22"/>
              </w:rPr>
              <w:t>_______________________</w:t>
            </w:r>
            <w:r w:rsidR="00C04690" w:rsidRPr="00F27BBE">
              <w:rPr>
                <w:b/>
                <w:sz w:val="22"/>
              </w:rPr>
              <w:t>_________</w:t>
            </w:r>
            <w:r w:rsidRPr="00F27BBE">
              <w:rPr>
                <w:b/>
                <w:sz w:val="22"/>
              </w:rPr>
              <w:t>___________</w:t>
            </w:r>
          </w:p>
          <w:p w14:paraId="15A93F83" w14:textId="77777777" w:rsidR="007649B0" w:rsidRPr="00F27BBE" w:rsidRDefault="007649B0" w:rsidP="00C20721">
            <w:pPr>
              <w:jc w:val="both"/>
              <w:rPr>
                <w:sz w:val="22"/>
              </w:rPr>
            </w:pPr>
          </w:p>
        </w:tc>
      </w:tr>
      <w:tr w:rsidR="007649B0" w:rsidRPr="00F27BBE" w14:paraId="3E92117F" w14:textId="77777777" w:rsidTr="00071207">
        <w:tc>
          <w:tcPr>
            <w:tcW w:w="212" w:type="pct"/>
            <w:tcBorders>
              <w:top w:val="single" w:sz="4" w:space="0" w:color="auto"/>
              <w:left w:val="single" w:sz="4" w:space="0" w:color="auto"/>
              <w:bottom w:val="single" w:sz="4" w:space="0" w:color="auto"/>
              <w:right w:val="single" w:sz="4" w:space="0" w:color="auto"/>
            </w:tcBorders>
            <w:vAlign w:val="center"/>
          </w:tcPr>
          <w:p w14:paraId="394D504A" w14:textId="77777777" w:rsidR="007649B0" w:rsidRPr="00F27BBE" w:rsidRDefault="007649B0" w:rsidP="00C20721">
            <w:pPr>
              <w:jc w:val="center"/>
              <w:rPr>
                <w:b/>
                <w:sz w:val="22"/>
              </w:rPr>
            </w:pPr>
            <w:r w:rsidRPr="00F27BBE">
              <w:rPr>
                <w:b/>
                <w:sz w:val="22"/>
              </w:rPr>
              <w:t>7</w:t>
            </w:r>
          </w:p>
        </w:tc>
        <w:tc>
          <w:tcPr>
            <w:tcW w:w="1858" w:type="pct"/>
            <w:tcBorders>
              <w:top w:val="single" w:sz="4" w:space="0" w:color="auto"/>
              <w:left w:val="single" w:sz="4" w:space="0" w:color="auto"/>
              <w:bottom w:val="single" w:sz="4" w:space="0" w:color="auto"/>
              <w:right w:val="single" w:sz="4" w:space="0" w:color="auto"/>
            </w:tcBorders>
          </w:tcPr>
          <w:p w14:paraId="660DE885" w14:textId="77777777" w:rsidR="007649B0" w:rsidRPr="00F27BBE" w:rsidRDefault="007649B0" w:rsidP="00C20721">
            <w:pPr>
              <w:rPr>
                <w:sz w:val="22"/>
              </w:rPr>
            </w:pPr>
            <w:r w:rsidRPr="00F27BBE">
              <w:rPr>
                <w:sz w:val="22"/>
              </w:rPr>
              <w:t>Банк</w:t>
            </w:r>
          </w:p>
        </w:tc>
        <w:tc>
          <w:tcPr>
            <w:tcW w:w="2930" w:type="pct"/>
            <w:tcBorders>
              <w:top w:val="single" w:sz="4" w:space="0" w:color="auto"/>
              <w:left w:val="single" w:sz="4" w:space="0" w:color="auto"/>
              <w:bottom w:val="single" w:sz="4" w:space="0" w:color="auto"/>
              <w:right w:val="single" w:sz="4" w:space="0" w:color="auto"/>
            </w:tcBorders>
          </w:tcPr>
          <w:p w14:paraId="3E9E14A7" w14:textId="77777777" w:rsidR="007649B0" w:rsidRPr="00F27BBE" w:rsidRDefault="007649B0" w:rsidP="00C20721">
            <w:pPr>
              <w:jc w:val="both"/>
              <w:rPr>
                <w:sz w:val="22"/>
              </w:rPr>
            </w:pPr>
            <w:r w:rsidRPr="00F27BBE">
              <w:rPr>
                <w:sz w:val="22"/>
              </w:rPr>
              <w:t>1. Документ, подтверждающий уплату государственной пошлины за предоставление лицензии</w:t>
            </w:r>
          </w:p>
          <w:p w14:paraId="518B1871" w14:textId="77777777" w:rsidR="007649B0" w:rsidRPr="00F27BBE" w:rsidRDefault="007649B0" w:rsidP="00C20721">
            <w:pPr>
              <w:rPr>
                <w:sz w:val="22"/>
              </w:rPr>
            </w:pPr>
            <w:r w:rsidRPr="00F27BBE">
              <w:rPr>
                <w:sz w:val="22"/>
              </w:rPr>
              <w:t>2. </w:t>
            </w:r>
            <w:r w:rsidRPr="00F27BBE">
              <w:rPr>
                <w:b/>
                <w:sz w:val="22"/>
              </w:rPr>
              <w:t>Другой документ</w:t>
            </w:r>
            <w:r w:rsidRPr="00F27BBE">
              <w:rPr>
                <w:sz w:val="22"/>
              </w:rPr>
              <w:t>__________________________</w:t>
            </w:r>
          </w:p>
          <w:p w14:paraId="603595B8" w14:textId="77777777" w:rsidR="007649B0" w:rsidRPr="00F27BBE" w:rsidRDefault="007649B0" w:rsidP="00C20721">
            <w:pPr>
              <w:rPr>
                <w:sz w:val="22"/>
              </w:rPr>
            </w:pPr>
            <w:r w:rsidRPr="00F27BBE">
              <w:rPr>
                <w:sz w:val="22"/>
              </w:rPr>
              <w:t>____________________________________________</w:t>
            </w:r>
          </w:p>
          <w:p w14:paraId="02BD988D" w14:textId="77777777" w:rsidR="007649B0" w:rsidRPr="00F27BBE" w:rsidRDefault="007649B0" w:rsidP="00C20721">
            <w:pPr>
              <w:rPr>
                <w:sz w:val="22"/>
              </w:rPr>
            </w:pPr>
          </w:p>
        </w:tc>
      </w:tr>
      <w:tr w:rsidR="007649B0" w:rsidRPr="00F27BBE" w14:paraId="0DEC4685" w14:textId="77777777" w:rsidTr="00071207">
        <w:tc>
          <w:tcPr>
            <w:tcW w:w="212" w:type="pct"/>
            <w:tcBorders>
              <w:top w:val="single" w:sz="4" w:space="0" w:color="auto"/>
              <w:left w:val="single" w:sz="4" w:space="0" w:color="auto"/>
              <w:bottom w:val="single" w:sz="4" w:space="0" w:color="auto"/>
              <w:right w:val="single" w:sz="4" w:space="0" w:color="auto"/>
            </w:tcBorders>
            <w:vAlign w:val="center"/>
          </w:tcPr>
          <w:p w14:paraId="04B5F86E" w14:textId="77777777" w:rsidR="007649B0" w:rsidRPr="00F27BBE" w:rsidRDefault="007649B0" w:rsidP="00C20721">
            <w:pPr>
              <w:jc w:val="center"/>
              <w:rPr>
                <w:b/>
                <w:sz w:val="22"/>
              </w:rPr>
            </w:pPr>
            <w:r w:rsidRPr="00F27BBE">
              <w:rPr>
                <w:b/>
                <w:sz w:val="22"/>
              </w:rPr>
              <w:t>8</w:t>
            </w:r>
          </w:p>
        </w:tc>
        <w:tc>
          <w:tcPr>
            <w:tcW w:w="1858" w:type="pct"/>
            <w:tcBorders>
              <w:top w:val="single" w:sz="4" w:space="0" w:color="auto"/>
              <w:left w:val="single" w:sz="4" w:space="0" w:color="auto"/>
              <w:bottom w:val="single" w:sz="4" w:space="0" w:color="auto"/>
              <w:right w:val="single" w:sz="4" w:space="0" w:color="auto"/>
            </w:tcBorders>
          </w:tcPr>
          <w:p w14:paraId="54083C6C" w14:textId="77777777" w:rsidR="007649B0" w:rsidRPr="00F27BBE" w:rsidRDefault="007649B0" w:rsidP="00C20721">
            <w:pPr>
              <w:rPr>
                <w:sz w:val="22"/>
              </w:rPr>
            </w:pPr>
            <w:r w:rsidRPr="00F27BBE">
              <w:rPr>
                <w:i/>
                <w:sz w:val="22"/>
              </w:rPr>
              <w:t>Документы, которые имеются в распоряжении заявителя</w:t>
            </w:r>
          </w:p>
        </w:tc>
        <w:tc>
          <w:tcPr>
            <w:tcW w:w="2930" w:type="pct"/>
            <w:tcBorders>
              <w:top w:val="single" w:sz="4" w:space="0" w:color="auto"/>
              <w:left w:val="single" w:sz="4" w:space="0" w:color="auto"/>
              <w:bottom w:val="single" w:sz="4" w:space="0" w:color="auto"/>
              <w:right w:val="single" w:sz="4" w:space="0" w:color="auto"/>
            </w:tcBorders>
          </w:tcPr>
          <w:p w14:paraId="5B02D85E" w14:textId="77777777" w:rsidR="007649B0" w:rsidRPr="00F27BBE" w:rsidRDefault="007649B0" w:rsidP="00C20721">
            <w:pPr>
              <w:jc w:val="both"/>
              <w:rPr>
                <w:sz w:val="22"/>
              </w:rPr>
            </w:pPr>
            <w:r w:rsidRPr="00F27BBE">
              <w:rPr>
                <w:sz w:val="22"/>
              </w:rPr>
              <w:t>1. Копии учредительных документов юридического лица;</w:t>
            </w:r>
          </w:p>
          <w:p w14:paraId="173385E3" w14:textId="77777777" w:rsidR="007649B0" w:rsidRPr="00F27BBE" w:rsidRDefault="007649B0" w:rsidP="00C20721">
            <w:pPr>
              <w:pStyle w:val="ConsPlusNormal"/>
              <w:widowControl/>
              <w:ind w:firstLine="5"/>
              <w:jc w:val="both"/>
              <w:rPr>
                <w:rFonts w:ascii="Times New Roman" w:hAnsi="Times New Roman"/>
                <w:szCs w:val="24"/>
                <w:lang w:eastAsia="ar-SA"/>
              </w:rPr>
            </w:pPr>
            <w:r w:rsidRPr="00F27BBE">
              <w:rPr>
                <w:rFonts w:ascii="Times New Roman" w:hAnsi="Times New Roman"/>
                <w:szCs w:val="24"/>
              </w:rPr>
              <w:t>2</w:t>
            </w:r>
            <w:r w:rsidRPr="00F27BBE">
              <w:rPr>
                <w:rFonts w:ascii="Times New Roman" w:hAnsi="Times New Roman"/>
                <w:szCs w:val="24"/>
                <w:lang w:eastAsia="ar-SA"/>
              </w:rPr>
              <w:t>. Засвидетельствованные в нотариальном порядке или с предъявлением оригинала копии правоустанавливающих документов в случае, если права на указанные здания, строения, сооружения, помещения и территории и сделки с ними не подлежат обязательной государственной регистрации в соответствии с законодательством Российской Федерации;</w:t>
            </w:r>
          </w:p>
          <w:p w14:paraId="2EA412FB" w14:textId="77777777" w:rsidR="007649B0" w:rsidRPr="00F27BBE" w:rsidRDefault="007649B0" w:rsidP="00C20721">
            <w:pPr>
              <w:pStyle w:val="ConsPlusNormal"/>
              <w:widowControl/>
              <w:ind w:firstLine="5"/>
              <w:jc w:val="both"/>
              <w:rPr>
                <w:rFonts w:ascii="Times New Roman" w:hAnsi="Times New Roman"/>
                <w:szCs w:val="24"/>
                <w:lang w:eastAsia="ar-SA"/>
              </w:rPr>
            </w:pPr>
            <w:r w:rsidRPr="00F27BBE">
              <w:rPr>
                <w:rFonts w:ascii="Times New Roman" w:hAnsi="Times New Roman"/>
                <w:szCs w:val="24"/>
                <w:lang w:eastAsia="ar-SA"/>
              </w:rPr>
              <w:t>3. Копии разработанных и утвержденных организацией, осуществляющей образовательную деятельность, образовательных программ;</w:t>
            </w:r>
          </w:p>
          <w:p w14:paraId="677905E4" w14:textId="77777777" w:rsidR="007649B0" w:rsidRPr="00F27BBE" w:rsidRDefault="007649B0" w:rsidP="00C20721">
            <w:pPr>
              <w:pStyle w:val="ConsPlusNormal"/>
              <w:widowControl/>
              <w:ind w:firstLine="5"/>
              <w:jc w:val="both"/>
              <w:rPr>
                <w:rFonts w:ascii="Times New Roman" w:hAnsi="Times New Roman"/>
                <w:szCs w:val="24"/>
                <w:lang w:eastAsia="ar-SA"/>
              </w:rPr>
            </w:pPr>
            <w:r w:rsidRPr="00F27BBE">
              <w:rPr>
                <w:rFonts w:ascii="Times New Roman" w:hAnsi="Times New Roman"/>
                <w:szCs w:val="24"/>
                <w:lang w:eastAsia="ar-SA"/>
              </w:rPr>
              <w:t xml:space="preserve">4. Засвидетельствованные в нотариальном порядке или с </w:t>
            </w:r>
            <w:r w:rsidRPr="00F27BBE">
              <w:rPr>
                <w:rFonts w:ascii="Times New Roman" w:hAnsi="Times New Roman"/>
                <w:szCs w:val="24"/>
                <w:lang w:eastAsia="ar-SA"/>
              </w:rPr>
              <w:lastRenderedPageBreak/>
              <w:t>предъявлением оригинала копии документов, подтверждающих наличие условий для питания и охраны здоровья обучающихся, а для образовательной организации - сведения о наличии помещения с соответствующими условиями для работы медицинских работников;</w:t>
            </w:r>
          </w:p>
          <w:p w14:paraId="28E3EC72" w14:textId="77777777" w:rsidR="007649B0" w:rsidRPr="00F27BBE" w:rsidRDefault="007649B0" w:rsidP="00C20721">
            <w:pPr>
              <w:pStyle w:val="ConsPlusNormal"/>
              <w:widowControl/>
              <w:ind w:firstLine="5"/>
              <w:jc w:val="both"/>
              <w:rPr>
                <w:rFonts w:ascii="Times New Roman" w:hAnsi="Times New Roman"/>
                <w:szCs w:val="24"/>
                <w:lang w:eastAsia="ar-SA"/>
              </w:rPr>
            </w:pPr>
            <w:r w:rsidRPr="00F27BBE">
              <w:rPr>
                <w:rFonts w:ascii="Times New Roman" w:hAnsi="Times New Roman"/>
                <w:szCs w:val="24"/>
                <w:lang w:eastAsia="ar-SA"/>
              </w:rPr>
              <w:t>5. Подписанная руководителем организации, осуществляющей образовательную деятельность, справка о наличии у профессиональной образовательной организации, образовательной организации высшего образования, организации, осуществляющей образовательную деятельность по основным программам профессионального обучения, специальных условий для получения образования обучающимися с ограниченными возможностями здоровья;</w:t>
            </w:r>
          </w:p>
          <w:p w14:paraId="4AF2AB7A" w14:textId="77777777" w:rsidR="007649B0" w:rsidRPr="00F27BBE" w:rsidRDefault="007649B0" w:rsidP="00C20721">
            <w:pPr>
              <w:pStyle w:val="ConsPlusNormal"/>
              <w:widowControl/>
              <w:ind w:firstLine="5"/>
              <w:jc w:val="both"/>
              <w:rPr>
                <w:rFonts w:ascii="Times New Roman" w:hAnsi="Times New Roman"/>
                <w:szCs w:val="24"/>
                <w:lang w:eastAsia="ar-SA"/>
              </w:rPr>
            </w:pPr>
            <w:r w:rsidRPr="00F27BBE">
              <w:rPr>
                <w:rFonts w:ascii="Times New Roman" w:hAnsi="Times New Roman"/>
                <w:szCs w:val="24"/>
                <w:lang w:eastAsia="ar-SA"/>
              </w:rPr>
              <w:t>6. Подписанная руководителем организации, осуществляющей образовательную деятельность, справка о наличии условий для функционирования электронной информационно-образовательной среды при наличии образовательных программ с применением исключительно электронного обучения, дистанционных образовательных технологий;</w:t>
            </w:r>
          </w:p>
          <w:p w14:paraId="5AA94DE5" w14:textId="77777777" w:rsidR="007649B0" w:rsidRPr="00F27BBE" w:rsidRDefault="007649B0" w:rsidP="00C20721">
            <w:pPr>
              <w:jc w:val="both"/>
              <w:rPr>
                <w:sz w:val="22"/>
              </w:rPr>
            </w:pPr>
            <w:r w:rsidRPr="00F27BBE">
              <w:rPr>
                <w:sz w:val="22"/>
              </w:rPr>
              <w:t xml:space="preserve">7. Сведения о гражданах, являющихся учредителями организаций, планирующих осуществлять образовательную деятельность по основным программам профессионального обучения для работы в качестве частных детективов, частных охранников и дополнительным профессиональным программам руководителей частных охранных организаций, а также гражданах, являющихся учредителями (участниками) организаций, выступающих в качестве учредителей организаций, планирующих осуществлять образовательную деятельность по основным программам профессионального обучения для работы в качестве частных детективов, частных охранников и дополнительным профессиональным программам руководителей частных охранных организаций, подтверждающие их соответствие требованиям, предусмотренным </w:t>
            </w:r>
            <w:hyperlink r:id="rId14" w:tooltip="Закон РФ от 11.03.1992 N 2487-1 (ред. от 23.06.2014, с изм. от 21.07.2014) &quot;О частной детективной и охранной деятельности в Российской Федерации&quot;{КонсультантПлюс}" w:history="1">
              <w:r w:rsidRPr="00F27BBE">
                <w:rPr>
                  <w:sz w:val="22"/>
                </w:rPr>
                <w:t>статьей 15.2</w:t>
              </w:r>
            </w:hyperlink>
            <w:r w:rsidRPr="00F27BBE">
              <w:rPr>
                <w:sz w:val="22"/>
              </w:rPr>
              <w:t xml:space="preserve"> Закона Российской Федерации от 11.03.1992 № 2487-1 «О частной детективной и охранной деятельности в Российской Федерации»;</w:t>
            </w:r>
          </w:p>
          <w:p w14:paraId="2C1E3D95" w14:textId="77777777" w:rsidR="007649B0" w:rsidRPr="00F27BBE" w:rsidRDefault="007649B0" w:rsidP="00C20721">
            <w:pPr>
              <w:pStyle w:val="ConsPlusNormal"/>
              <w:widowControl/>
              <w:ind w:firstLine="0"/>
              <w:jc w:val="both"/>
              <w:rPr>
                <w:rFonts w:ascii="Times New Roman" w:hAnsi="Times New Roman"/>
                <w:szCs w:val="24"/>
                <w:lang w:eastAsia="ar-SA"/>
              </w:rPr>
            </w:pPr>
            <w:r w:rsidRPr="00F27BBE">
              <w:rPr>
                <w:rFonts w:ascii="Times New Roman" w:hAnsi="Times New Roman"/>
                <w:szCs w:val="24"/>
                <w:lang w:eastAsia="ar-SA"/>
              </w:rPr>
              <w:t>8. Сведения о квалификации педагогических работников духовных образовательных организаций, имеющих богословские степени и богословские звания (в случае если в качестве соискателя лицензии выступает духовная образовательная организация), а также засвидетельствованные в нотариальном порядке или с предъявлением оригинала копии документов, подтверждающих размещение духовной образовательной организации в помещениях, находящихся на праве собственности или ином законном основании у ее учредителя, для осуществления образовательной деятельности по образовательным программам (при наличии таких помещений);</w:t>
            </w:r>
          </w:p>
          <w:p w14:paraId="1F2D4C7B" w14:textId="77777777" w:rsidR="007649B0" w:rsidRPr="00F27BBE" w:rsidRDefault="007649B0" w:rsidP="00C20721">
            <w:pPr>
              <w:jc w:val="both"/>
              <w:rPr>
                <w:sz w:val="22"/>
              </w:rPr>
            </w:pPr>
            <w:r w:rsidRPr="00F27BBE">
              <w:rPr>
                <w:sz w:val="22"/>
              </w:rPr>
              <w:t xml:space="preserve">9. Копия положения о филиале (в случае если соискатель лицензии или лицензиат обращается за разрешением на </w:t>
            </w:r>
            <w:r w:rsidRPr="00F27BBE">
              <w:rPr>
                <w:sz w:val="22"/>
              </w:rPr>
              <w:lastRenderedPageBreak/>
              <w:t>осуществление образовательной деятельности в филиале);</w:t>
            </w:r>
          </w:p>
          <w:p w14:paraId="27DBCBDF" w14:textId="77777777" w:rsidR="007649B0" w:rsidRPr="00F27BBE" w:rsidRDefault="007649B0" w:rsidP="00C20721">
            <w:pPr>
              <w:autoSpaceDE w:val="0"/>
              <w:autoSpaceDN w:val="0"/>
              <w:adjustRightInd w:val="0"/>
              <w:jc w:val="both"/>
              <w:rPr>
                <w:sz w:val="22"/>
              </w:rPr>
            </w:pPr>
            <w:bookmarkStart w:id="2" w:name="Par174"/>
            <w:bookmarkEnd w:id="2"/>
            <w:r w:rsidRPr="00F27BBE">
              <w:rPr>
                <w:sz w:val="22"/>
              </w:rPr>
              <w:t>10. Копия положения о структурном подразделении (в случае если в качестве соискателя лицензии или лицензиата выступает организация, структурное подразделение которой осуществляет реализацию образовательных программ профессиональной подготовки);</w:t>
            </w:r>
          </w:p>
          <w:p w14:paraId="362904E7" w14:textId="77777777" w:rsidR="007649B0" w:rsidRPr="00F27BBE" w:rsidRDefault="007649B0" w:rsidP="00C20721">
            <w:pPr>
              <w:pStyle w:val="ConsPlusNormal"/>
              <w:widowControl/>
              <w:ind w:firstLine="0"/>
              <w:jc w:val="both"/>
              <w:rPr>
                <w:rFonts w:ascii="Times New Roman" w:hAnsi="Times New Roman"/>
                <w:szCs w:val="24"/>
                <w:lang w:eastAsia="ar-SA"/>
              </w:rPr>
            </w:pPr>
            <w:bookmarkStart w:id="3" w:name="Par175"/>
            <w:bookmarkEnd w:id="3"/>
            <w:r w:rsidRPr="00F27BBE">
              <w:rPr>
                <w:rFonts w:ascii="Times New Roman" w:hAnsi="Times New Roman"/>
                <w:szCs w:val="24"/>
                <w:lang w:eastAsia="ar-SA"/>
              </w:rPr>
              <w:t>11. Подписанная руководителем организации, осуществляющей образовательную деятельность, справка о материально-техническом обеспечении образовательной деятельности по образовательным программам;</w:t>
            </w:r>
          </w:p>
          <w:p w14:paraId="5EADD20E" w14:textId="77777777" w:rsidR="007649B0" w:rsidRPr="00F27BBE" w:rsidRDefault="007649B0" w:rsidP="00C20721">
            <w:pPr>
              <w:pStyle w:val="ConsPlusNormal"/>
              <w:widowControl/>
              <w:ind w:firstLine="0"/>
              <w:jc w:val="both"/>
              <w:rPr>
                <w:rFonts w:ascii="Times New Roman" w:hAnsi="Times New Roman"/>
                <w:szCs w:val="24"/>
                <w:lang w:eastAsia="ar-SA"/>
              </w:rPr>
            </w:pPr>
            <w:r w:rsidRPr="00F27BBE">
              <w:rPr>
                <w:rFonts w:ascii="Times New Roman" w:hAnsi="Times New Roman"/>
                <w:szCs w:val="24"/>
                <w:lang w:eastAsia="ar-SA"/>
              </w:rPr>
              <w:t>12. Реквизиты выданной в установленном порядке лицензии на проведение работ с использованием сведений, составляющих государственную тайну, по образовательным программам, содержащим сведения, составляющие государственную тайну (при наличии образовательных программ</w:t>
            </w:r>
          </w:p>
          <w:p w14:paraId="4D604F82" w14:textId="77777777" w:rsidR="007649B0" w:rsidRPr="00F27BBE" w:rsidRDefault="007649B0" w:rsidP="00C20721">
            <w:pPr>
              <w:jc w:val="both"/>
              <w:rPr>
                <w:sz w:val="22"/>
              </w:rPr>
            </w:pPr>
            <w:r w:rsidRPr="00F27BBE">
              <w:rPr>
                <w:sz w:val="22"/>
              </w:rPr>
              <w:t>13. Опись представленных документов</w:t>
            </w:r>
          </w:p>
          <w:p w14:paraId="02D701B3" w14:textId="77777777" w:rsidR="007649B0" w:rsidRPr="00F27BBE" w:rsidRDefault="007649B0" w:rsidP="00C20721">
            <w:pPr>
              <w:jc w:val="both"/>
              <w:rPr>
                <w:sz w:val="22"/>
              </w:rPr>
            </w:pPr>
            <w:r w:rsidRPr="00F27BBE">
              <w:rPr>
                <w:sz w:val="22"/>
              </w:rPr>
              <w:t xml:space="preserve">14. </w:t>
            </w:r>
            <w:r w:rsidRPr="00F27BBE">
              <w:rPr>
                <w:b/>
                <w:sz w:val="22"/>
              </w:rPr>
              <w:t>Другой документ</w:t>
            </w:r>
            <w:r w:rsidR="00C04690" w:rsidRPr="00F27BBE">
              <w:rPr>
                <w:sz w:val="22"/>
              </w:rPr>
              <w:t xml:space="preserve"> _________</w:t>
            </w:r>
            <w:r w:rsidRPr="00F27BBE">
              <w:rPr>
                <w:sz w:val="22"/>
              </w:rPr>
              <w:t>______________</w:t>
            </w:r>
          </w:p>
          <w:p w14:paraId="0D68F0D8" w14:textId="77777777" w:rsidR="007649B0" w:rsidRPr="00F27BBE" w:rsidRDefault="007649B0" w:rsidP="00C20721">
            <w:pPr>
              <w:jc w:val="both"/>
              <w:rPr>
                <w:sz w:val="22"/>
              </w:rPr>
            </w:pPr>
          </w:p>
        </w:tc>
      </w:tr>
      <w:tr w:rsidR="007649B0" w:rsidRPr="00F27BBE" w14:paraId="2EAB3AA5" w14:textId="77777777" w:rsidTr="00071207">
        <w:tc>
          <w:tcPr>
            <w:tcW w:w="212" w:type="pct"/>
            <w:tcBorders>
              <w:top w:val="single" w:sz="4" w:space="0" w:color="auto"/>
              <w:left w:val="single" w:sz="4" w:space="0" w:color="auto"/>
              <w:bottom w:val="single" w:sz="4" w:space="0" w:color="auto"/>
              <w:right w:val="single" w:sz="4" w:space="0" w:color="auto"/>
            </w:tcBorders>
            <w:vAlign w:val="center"/>
          </w:tcPr>
          <w:p w14:paraId="3C5A21B3" w14:textId="77777777" w:rsidR="007649B0" w:rsidRPr="00F27BBE" w:rsidRDefault="007649B0" w:rsidP="00C20721">
            <w:pPr>
              <w:jc w:val="center"/>
              <w:rPr>
                <w:b/>
                <w:sz w:val="22"/>
              </w:rPr>
            </w:pPr>
            <w:r w:rsidRPr="00F27BBE">
              <w:rPr>
                <w:b/>
                <w:sz w:val="22"/>
              </w:rPr>
              <w:lastRenderedPageBreak/>
              <w:t>9</w:t>
            </w:r>
          </w:p>
        </w:tc>
        <w:tc>
          <w:tcPr>
            <w:tcW w:w="1858" w:type="pct"/>
            <w:tcBorders>
              <w:top w:val="single" w:sz="4" w:space="0" w:color="auto"/>
              <w:left w:val="single" w:sz="4" w:space="0" w:color="auto"/>
              <w:bottom w:val="single" w:sz="4" w:space="0" w:color="auto"/>
              <w:right w:val="single" w:sz="4" w:space="0" w:color="auto"/>
            </w:tcBorders>
          </w:tcPr>
          <w:p w14:paraId="68CBB182" w14:textId="77777777" w:rsidR="007649B0" w:rsidRPr="00F27BBE" w:rsidRDefault="007649B0" w:rsidP="00C20721">
            <w:pPr>
              <w:rPr>
                <w:b/>
                <w:sz w:val="22"/>
              </w:rPr>
            </w:pPr>
            <w:r w:rsidRPr="00F27BBE">
              <w:rPr>
                <w:b/>
                <w:sz w:val="22"/>
              </w:rPr>
              <w:t xml:space="preserve">Иные организации </w:t>
            </w:r>
            <w:r w:rsidRPr="00F27BBE">
              <w:rPr>
                <w:i/>
                <w:sz w:val="22"/>
              </w:rPr>
              <w:t>(укажите, какие именно)</w:t>
            </w:r>
            <w:r w:rsidRPr="00F27BBE">
              <w:rPr>
                <w:b/>
                <w:sz w:val="22"/>
              </w:rPr>
              <w:br/>
              <w:t>1.______________________________________________________</w:t>
            </w:r>
          </w:p>
          <w:p w14:paraId="6965AE20" w14:textId="77777777" w:rsidR="007649B0" w:rsidRPr="00F27BBE" w:rsidRDefault="007649B0" w:rsidP="00C20721">
            <w:pPr>
              <w:rPr>
                <w:b/>
                <w:sz w:val="22"/>
              </w:rPr>
            </w:pPr>
            <w:r w:rsidRPr="00F27BBE">
              <w:rPr>
                <w:b/>
                <w:sz w:val="22"/>
              </w:rPr>
              <w:t>2.______________________________________________________</w:t>
            </w:r>
          </w:p>
          <w:p w14:paraId="7CD60306" w14:textId="77777777" w:rsidR="007649B0" w:rsidRPr="00F27BBE" w:rsidRDefault="007649B0" w:rsidP="00C20721">
            <w:pPr>
              <w:rPr>
                <w:b/>
                <w:sz w:val="22"/>
              </w:rPr>
            </w:pPr>
            <w:r w:rsidRPr="00F27BBE">
              <w:rPr>
                <w:b/>
                <w:sz w:val="22"/>
              </w:rPr>
              <w:t>3.____________________________________</w:t>
            </w:r>
            <w:r w:rsidR="00C04690" w:rsidRPr="00F27BBE">
              <w:rPr>
                <w:b/>
                <w:sz w:val="22"/>
              </w:rPr>
              <w:t>__</w:t>
            </w:r>
            <w:r w:rsidRPr="00F27BBE">
              <w:rPr>
                <w:b/>
                <w:sz w:val="22"/>
              </w:rPr>
              <w:t>________________</w:t>
            </w:r>
          </w:p>
          <w:p w14:paraId="393EF19E" w14:textId="77777777" w:rsidR="007649B0" w:rsidRPr="00F27BBE" w:rsidRDefault="007649B0" w:rsidP="00C20721">
            <w:pPr>
              <w:rPr>
                <w:b/>
                <w:sz w:val="22"/>
              </w:rPr>
            </w:pPr>
            <w:r w:rsidRPr="00F27BBE">
              <w:rPr>
                <w:b/>
                <w:sz w:val="22"/>
              </w:rPr>
              <w:t>4.___________________________</w:t>
            </w:r>
          </w:p>
          <w:p w14:paraId="3EC81EBA" w14:textId="77777777" w:rsidR="007649B0" w:rsidRPr="00F27BBE" w:rsidRDefault="007649B0" w:rsidP="00C20721">
            <w:pPr>
              <w:rPr>
                <w:b/>
                <w:sz w:val="22"/>
              </w:rPr>
            </w:pPr>
          </w:p>
        </w:tc>
        <w:tc>
          <w:tcPr>
            <w:tcW w:w="2930" w:type="pct"/>
            <w:tcBorders>
              <w:top w:val="single" w:sz="4" w:space="0" w:color="auto"/>
              <w:left w:val="single" w:sz="4" w:space="0" w:color="auto"/>
              <w:bottom w:val="single" w:sz="4" w:space="0" w:color="auto"/>
              <w:right w:val="single" w:sz="4" w:space="0" w:color="auto"/>
            </w:tcBorders>
          </w:tcPr>
          <w:p w14:paraId="1E4FA7BB" w14:textId="77777777" w:rsidR="007649B0" w:rsidRPr="00F27BBE" w:rsidRDefault="007649B0" w:rsidP="00C20721">
            <w:pPr>
              <w:jc w:val="both"/>
              <w:rPr>
                <w:b/>
                <w:sz w:val="22"/>
              </w:rPr>
            </w:pPr>
            <w:r w:rsidRPr="00F27BBE">
              <w:rPr>
                <w:b/>
                <w:sz w:val="22"/>
              </w:rPr>
              <w:t xml:space="preserve">Иные документы </w:t>
            </w:r>
            <w:r w:rsidRPr="00F27BBE">
              <w:rPr>
                <w:i/>
                <w:sz w:val="22"/>
              </w:rPr>
              <w:t>(укажите, какие именно)</w:t>
            </w:r>
            <w:r w:rsidRPr="00F27BBE">
              <w:rPr>
                <w:b/>
                <w:sz w:val="22"/>
              </w:rPr>
              <w:br/>
            </w:r>
          </w:p>
          <w:p w14:paraId="70E26275" w14:textId="77777777" w:rsidR="007649B0" w:rsidRPr="00F27BBE" w:rsidRDefault="007649B0" w:rsidP="00C20721">
            <w:pPr>
              <w:jc w:val="both"/>
              <w:rPr>
                <w:b/>
                <w:sz w:val="22"/>
              </w:rPr>
            </w:pPr>
            <w:r w:rsidRPr="00F27BBE">
              <w:rPr>
                <w:b/>
                <w:sz w:val="22"/>
              </w:rPr>
              <w:t>1._________________________________________________________________________________________</w:t>
            </w:r>
          </w:p>
          <w:p w14:paraId="37E8252E" w14:textId="77777777" w:rsidR="007649B0" w:rsidRPr="00F27BBE" w:rsidRDefault="007649B0" w:rsidP="00C20721">
            <w:pPr>
              <w:jc w:val="both"/>
              <w:rPr>
                <w:b/>
                <w:sz w:val="22"/>
              </w:rPr>
            </w:pPr>
            <w:r w:rsidRPr="00F27BBE">
              <w:rPr>
                <w:b/>
                <w:sz w:val="22"/>
              </w:rPr>
              <w:t>2.________________________________________________________________________________________</w:t>
            </w:r>
          </w:p>
          <w:p w14:paraId="5FE72728" w14:textId="77777777" w:rsidR="007649B0" w:rsidRPr="00F27BBE" w:rsidRDefault="007649B0" w:rsidP="00C20721">
            <w:pPr>
              <w:jc w:val="both"/>
              <w:rPr>
                <w:b/>
                <w:sz w:val="22"/>
              </w:rPr>
            </w:pPr>
            <w:r w:rsidRPr="00F27BBE">
              <w:rPr>
                <w:b/>
                <w:sz w:val="22"/>
              </w:rPr>
              <w:t>3.__________________________________________________________________________________________</w:t>
            </w:r>
          </w:p>
          <w:p w14:paraId="41D61461" w14:textId="77777777" w:rsidR="007649B0" w:rsidRPr="00F27BBE" w:rsidRDefault="007649B0" w:rsidP="00C20721">
            <w:pPr>
              <w:jc w:val="both"/>
              <w:rPr>
                <w:b/>
                <w:sz w:val="22"/>
              </w:rPr>
            </w:pPr>
            <w:r w:rsidRPr="00F27BBE">
              <w:rPr>
                <w:b/>
                <w:sz w:val="22"/>
              </w:rPr>
              <w:t>4.____</w:t>
            </w:r>
            <w:r w:rsidR="00C04690" w:rsidRPr="00F27BBE">
              <w:rPr>
                <w:b/>
                <w:sz w:val="22"/>
              </w:rPr>
              <w:t>__</w:t>
            </w:r>
            <w:r w:rsidRPr="00F27BBE">
              <w:rPr>
                <w:b/>
                <w:sz w:val="22"/>
              </w:rPr>
              <w:t>_____</w:t>
            </w:r>
            <w:r w:rsidR="00285D9C" w:rsidRPr="00F27BBE">
              <w:rPr>
                <w:b/>
                <w:sz w:val="22"/>
              </w:rPr>
              <w:t>______________________________</w:t>
            </w:r>
          </w:p>
          <w:p w14:paraId="4CD8A7D3" w14:textId="77777777" w:rsidR="007649B0" w:rsidRPr="00F27BBE" w:rsidRDefault="007649B0" w:rsidP="00C20721">
            <w:pPr>
              <w:jc w:val="both"/>
              <w:rPr>
                <w:b/>
                <w:sz w:val="22"/>
              </w:rPr>
            </w:pPr>
          </w:p>
        </w:tc>
      </w:tr>
    </w:tbl>
    <w:p w14:paraId="79F5A27B" w14:textId="77777777" w:rsidR="007649B0" w:rsidRPr="00F27BBE" w:rsidRDefault="007649B0" w:rsidP="00C20721">
      <w:pPr>
        <w:jc w:val="both"/>
        <w:rPr>
          <w:b/>
        </w:rPr>
      </w:pPr>
    </w:p>
    <w:p w14:paraId="5F674104" w14:textId="77777777" w:rsidR="007649B0" w:rsidRPr="00F27BBE" w:rsidRDefault="007649B0" w:rsidP="00C20721">
      <w:pPr>
        <w:jc w:val="both"/>
        <w:rPr>
          <w:b/>
        </w:rPr>
      </w:pPr>
      <w:r w:rsidRPr="00F27BBE">
        <w:rPr>
          <w:b/>
        </w:rPr>
        <w:t>8. Скажите, пожалуйста, сколько раз Вам пришлось обращаться в органы власти или другие учреждения для сдачи документов в полном объеме для получения данной услуги?</w:t>
      </w:r>
    </w:p>
    <w:p w14:paraId="17362BDE" w14:textId="77777777" w:rsidR="007649B0" w:rsidRPr="00F27BBE" w:rsidRDefault="007649B0" w:rsidP="00C20721">
      <w:pPr>
        <w:tabs>
          <w:tab w:val="left" w:pos="360"/>
        </w:tabs>
        <w:jc w:val="both"/>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3"/>
        <w:gridCol w:w="7495"/>
        <w:gridCol w:w="1786"/>
      </w:tblGrid>
      <w:tr w:rsidR="007649B0" w:rsidRPr="00F27BBE" w14:paraId="121B60B9" w14:textId="77777777" w:rsidTr="00071207">
        <w:trPr>
          <w:tblHeader/>
        </w:trPr>
        <w:tc>
          <w:tcPr>
            <w:tcW w:w="291" w:type="pct"/>
            <w:vAlign w:val="center"/>
          </w:tcPr>
          <w:p w14:paraId="143DAF54" w14:textId="77777777" w:rsidR="007649B0" w:rsidRPr="00F27BBE" w:rsidRDefault="007649B0" w:rsidP="00C20721">
            <w:pPr>
              <w:tabs>
                <w:tab w:val="left" w:pos="360"/>
              </w:tabs>
              <w:jc w:val="center"/>
              <w:rPr>
                <w:b/>
                <w:sz w:val="22"/>
              </w:rPr>
            </w:pPr>
            <w:r w:rsidRPr="00F27BBE">
              <w:rPr>
                <w:b/>
                <w:sz w:val="22"/>
              </w:rPr>
              <w:t>№ п/п</w:t>
            </w:r>
          </w:p>
        </w:tc>
        <w:tc>
          <w:tcPr>
            <w:tcW w:w="3803" w:type="pct"/>
            <w:vAlign w:val="center"/>
          </w:tcPr>
          <w:p w14:paraId="1D7BEE87" w14:textId="77777777" w:rsidR="007649B0" w:rsidRPr="00F27BBE" w:rsidRDefault="007649B0" w:rsidP="00C20721">
            <w:pPr>
              <w:tabs>
                <w:tab w:val="left" w:pos="360"/>
              </w:tabs>
              <w:jc w:val="center"/>
              <w:rPr>
                <w:b/>
                <w:sz w:val="22"/>
              </w:rPr>
            </w:pPr>
            <w:r w:rsidRPr="00F27BBE">
              <w:rPr>
                <w:b/>
                <w:sz w:val="22"/>
              </w:rPr>
              <w:t>Название органа власти (учреждения)</w:t>
            </w:r>
          </w:p>
        </w:tc>
        <w:tc>
          <w:tcPr>
            <w:tcW w:w="906" w:type="pct"/>
            <w:vAlign w:val="center"/>
          </w:tcPr>
          <w:p w14:paraId="367A6FAF" w14:textId="77777777" w:rsidR="007649B0" w:rsidRPr="00F27BBE" w:rsidRDefault="007649B0" w:rsidP="00C20721">
            <w:pPr>
              <w:tabs>
                <w:tab w:val="left" w:pos="360"/>
              </w:tabs>
              <w:jc w:val="center"/>
              <w:rPr>
                <w:b/>
                <w:sz w:val="22"/>
              </w:rPr>
            </w:pPr>
            <w:r w:rsidRPr="00F27BBE">
              <w:rPr>
                <w:b/>
                <w:sz w:val="22"/>
              </w:rPr>
              <w:t>Количество обращений в орган</w:t>
            </w:r>
          </w:p>
        </w:tc>
      </w:tr>
      <w:tr w:rsidR="007649B0" w:rsidRPr="00F27BBE" w14:paraId="6967A131" w14:textId="77777777" w:rsidTr="00071207">
        <w:tc>
          <w:tcPr>
            <w:tcW w:w="291" w:type="pct"/>
          </w:tcPr>
          <w:p w14:paraId="3F5A4C02" w14:textId="77777777" w:rsidR="007649B0" w:rsidRPr="00F27BBE" w:rsidRDefault="007649B0" w:rsidP="00056AE6">
            <w:pPr>
              <w:numPr>
                <w:ilvl w:val="0"/>
                <w:numId w:val="132"/>
              </w:numPr>
              <w:tabs>
                <w:tab w:val="left" w:pos="360"/>
              </w:tabs>
              <w:ind w:left="0" w:firstLine="0"/>
              <w:jc w:val="both"/>
              <w:rPr>
                <w:b/>
                <w:sz w:val="22"/>
              </w:rPr>
            </w:pPr>
          </w:p>
        </w:tc>
        <w:tc>
          <w:tcPr>
            <w:tcW w:w="3803" w:type="pct"/>
          </w:tcPr>
          <w:p w14:paraId="0622C86A" w14:textId="77777777" w:rsidR="007649B0" w:rsidRPr="00F27BBE" w:rsidRDefault="007649B0" w:rsidP="00C20721">
            <w:pPr>
              <w:autoSpaceDE w:val="0"/>
              <w:autoSpaceDN w:val="0"/>
              <w:adjustRightInd w:val="0"/>
              <w:jc w:val="both"/>
              <w:rPr>
                <w:sz w:val="22"/>
              </w:rPr>
            </w:pPr>
            <w:r w:rsidRPr="00F27BBE">
              <w:rPr>
                <w:sz w:val="22"/>
              </w:rPr>
              <w:t>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Новосибирской области)</w:t>
            </w:r>
          </w:p>
        </w:tc>
        <w:tc>
          <w:tcPr>
            <w:tcW w:w="906" w:type="pct"/>
          </w:tcPr>
          <w:p w14:paraId="7F6F3C42" w14:textId="77777777" w:rsidR="007649B0" w:rsidRPr="00F27BBE" w:rsidRDefault="007649B0" w:rsidP="00C20721">
            <w:pPr>
              <w:tabs>
                <w:tab w:val="left" w:pos="360"/>
              </w:tabs>
              <w:jc w:val="both"/>
              <w:rPr>
                <w:sz w:val="22"/>
              </w:rPr>
            </w:pPr>
          </w:p>
        </w:tc>
      </w:tr>
      <w:tr w:rsidR="007649B0" w:rsidRPr="00F27BBE" w14:paraId="2841B4A8" w14:textId="77777777" w:rsidTr="00071207">
        <w:tc>
          <w:tcPr>
            <w:tcW w:w="291" w:type="pct"/>
          </w:tcPr>
          <w:p w14:paraId="479FC053" w14:textId="77777777" w:rsidR="007649B0" w:rsidRPr="00F27BBE" w:rsidRDefault="007649B0" w:rsidP="00056AE6">
            <w:pPr>
              <w:numPr>
                <w:ilvl w:val="0"/>
                <w:numId w:val="132"/>
              </w:numPr>
              <w:tabs>
                <w:tab w:val="left" w:pos="360"/>
              </w:tabs>
              <w:ind w:left="0" w:firstLine="0"/>
              <w:jc w:val="both"/>
              <w:rPr>
                <w:b/>
                <w:sz w:val="22"/>
              </w:rPr>
            </w:pPr>
          </w:p>
        </w:tc>
        <w:tc>
          <w:tcPr>
            <w:tcW w:w="3803" w:type="pct"/>
          </w:tcPr>
          <w:p w14:paraId="56A1FCBA" w14:textId="77777777" w:rsidR="007649B0" w:rsidRPr="00F27BBE" w:rsidRDefault="007649B0" w:rsidP="00C20721">
            <w:pPr>
              <w:autoSpaceDE w:val="0"/>
              <w:autoSpaceDN w:val="0"/>
              <w:adjustRightInd w:val="0"/>
              <w:jc w:val="both"/>
              <w:rPr>
                <w:sz w:val="22"/>
              </w:rPr>
            </w:pPr>
            <w:r w:rsidRPr="00F27BBE">
              <w:rPr>
                <w:sz w:val="22"/>
              </w:rPr>
              <w:t>Управление Федеральной службы по надзору в сфере защиты прав потребителей и благополучия человека (по Новосибирской области – Федеральным государственным учреждением здравоохранения «Центр гигиены и эпидемиологии в Новосибирской области»)</w:t>
            </w:r>
          </w:p>
        </w:tc>
        <w:tc>
          <w:tcPr>
            <w:tcW w:w="906" w:type="pct"/>
          </w:tcPr>
          <w:p w14:paraId="1F695DD7" w14:textId="77777777" w:rsidR="007649B0" w:rsidRPr="00F27BBE" w:rsidRDefault="007649B0" w:rsidP="00C20721">
            <w:pPr>
              <w:tabs>
                <w:tab w:val="left" w:pos="360"/>
              </w:tabs>
              <w:jc w:val="both"/>
              <w:rPr>
                <w:sz w:val="22"/>
              </w:rPr>
            </w:pPr>
          </w:p>
        </w:tc>
      </w:tr>
      <w:tr w:rsidR="007649B0" w:rsidRPr="00F27BBE" w14:paraId="49674674" w14:textId="77777777" w:rsidTr="00071207">
        <w:tc>
          <w:tcPr>
            <w:tcW w:w="291" w:type="pct"/>
          </w:tcPr>
          <w:p w14:paraId="7BBC69AB" w14:textId="77777777" w:rsidR="007649B0" w:rsidRPr="00F27BBE" w:rsidRDefault="007649B0" w:rsidP="00056AE6">
            <w:pPr>
              <w:numPr>
                <w:ilvl w:val="0"/>
                <w:numId w:val="132"/>
              </w:numPr>
              <w:tabs>
                <w:tab w:val="left" w:pos="360"/>
              </w:tabs>
              <w:ind w:left="0" w:firstLine="0"/>
              <w:jc w:val="both"/>
              <w:rPr>
                <w:b/>
                <w:sz w:val="22"/>
              </w:rPr>
            </w:pPr>
          </w:p>
        </w:tc>
        <w:tc>
          <w:tcPr>
            <w:tcW w:w="3803" w:type="pct"/>
          </w:tcPr>
          <w:p w14:paraId="062EC0C2" w14:textId="77777777" w:rsidR="007649B0" w:rsidRPr="00F27BBE" w:rsidRDefault="007649B0" w:rsidP="00C20721">
            <w:pPr>
              <w:autoSpaceDE w:val="0"/>
              <w:autoSpaceDN w:val="0"/>
              <w:adjustRightInd w:val="0"/>
              <w:jc w:val="both"/>
              <w:rPr>
                <w:sz w:val="22"/>
              </w:rPr>
            </w:pPr>
            <w:r w:rsidRPr="00F27BBE">
              <w:rPr>
                <w:sz w:val="22"/>
              </w:rPr>
              <w:t>Управление Федеральной службы государственной регистрации, кадастра и картографии по Новосибирской области;</w:t>
            </w:r>
          </w:p>
        </w:tc>
        <w:tc>
          <w:tcPr>
            <w:tcW w:w="906" w:type="pct"/>
          </w:tcPr>
          <w:p w14:paraId="4AA57ADD" w14:textId="77777777" w:rsidR="007649B0" w:rsidRPr="00F27BBE" w:rsidRDefault="007649B0" w:rsidP="00C20721">
            <w:pPr>
              <w:tabs>
                <w:tab w:val="left" w:pos="360"/>
              </w:tabs>
              <w:jc w:val="both"/>
              <w:rPr>
                <w:sz w:val="22"/>
              </w:rPr>
            </w:pPr>
          </w:p>
        </w:tc>
      </w:tr>
      <w:tr w:rsidR="007649B0" w:rsidRPr="00F27BBE" w14:paraId="2BB179BE" w14:textId="77777777" w:rsidTr="00071207">
        <w:tc>
          <w:tcPr>
            <w:tcW w:w="291" w:type="pct"/>
          </w:tcPr>
          <w:p w14:paraId="1A06A5A3" w14:textId="77777777" w:rsidR="007649B0" w:rsidRPr="00F27BBE" w:rsidRDefault="007649B0" w:rsidP="00056AE6">
            <w:pPr>
              <w:numPr>
                <w:ilvl w:val="0"/>
                <w:numId w:val="132"/>
              </w:numPr>
              <w:tabs>
                <w:tab w:val="left" w:pos="360"/>
              </w:tabs>
              <w:ind w:left="0" w:firstLine="0"/>
              <w:jc w:val="both"/>
              <w:rPr>
                <w:b/>
                <w:sz w:val="22"/>
              </w:rPr>
            </w:pPr>
          </w:p>
        </w:tc>
        <w:tc>
          <w:tcPr>
            <w:tcW w:w="3803" w:type="pct"/>
          </w:tcPr>
          <w:p w14:paraId="0C0D1B5C" w14:textId="77777777" w:rsidR="007649B0" w:rsidRPr="00F27BBE" w:rsidRDefault="007649B0" w:rsidP="00C20721">
            <w:pPr>
              <w:autoSpaceDE w:val="0"/>
              <w:autoSpaceDN w:val="0"/>
              <w:adjustRightInd w:val="0"/>
              <w:jc w:val="both"/>
              <w:rPr>
                <w:sz w:val="22"/>
              </w:rPr>
            </w:pPr>
            <w:r w:rsidRPr="00F27BBE">
              <w:rPr>
                <w:sz w:val="22"/>
              </w:rPr>
              <w:t>Медицинская организация либо организация, осуществляющая производство лекарственных средств, организация, осуществляющая производство и изготовление медицинских изделий, аптечная организация, судебно-экспертное учреждение или иная организация, осуществляющая деятель</w:t>
            </w:r>
            <w:r w:rsidR="00285D9C" w:rsidRPr="00F27BBE">
              <w:rPr>
                <w:sz w:val="22"/>
              </w:rPr>
              <w:t>ность в сфере охраны здоровья</w:t>
            </w:r>
          </w:p>
        </w:tc>
        <w:tc>
          <w:tcPr>
            <w:tcW w:w="906" w:type="pct"/>
          </w:tcPr>
          <w:p w14:paraId="6DDF544A" w14:textId="77777777" w:rsidR="007649B0" w:rsidRPr="00F27BBE" w:rsidRDefault="007649B0" w:rsidP="00C20721">
            <w:pPr>
              <w:tabs>
                <w:tab w:val="left" w:pos="360"/>
              </w:tabs>
              <w:jc w:val="both"/>
              <w:rPr>
                <w:sz w:val="22"/>
              </w:rPr>
            </w:pPr>
          </w:p>
        </w:tc>
      </w:tr>
      <w:tr w:rsidR="007649B0" w:rsidRPr="00F27BBE" w14:paraId="407C06DD" w14:textId="77777777" w:rsidTr="00071207">
        <w:tc>
          <w:tcPr>
            <w:tcW w:w="291" w:type="pct"/>
          </w:tcPr>
          <w:p w14:paraId="5298465D" w14:textId="77777777" w:rsidR="007649B0" w:rsidRPr="00F27BBE" w:rsidRDefault="007649B0" w:rsidP="00056AE6">
            <w:pPr>
              <w:numPr>
                <w:ilvl w:val="0"/>
                <w:numId w:val="132"/>
              </w:numPr>
              <w:tabs>
                <w:tab w:val="left" w:pos="360"/>
              </w:tabs>
              <w:ind w:left="0" w:firstLine="0"/>
              <w:jc w:val="both"/>
              <w:rPr>
                <w:b/>
                <w:sz w:val="22"/>
              </w:rPr>
            </w:pPr>
          </w:p>
        </w:tc>
        <w:tc>
          <w:tcPr>
            <w:tcW w:w="3803" w:type="pct"/>
          </w:tcPr>
          <w:p w14:paraId="36D03D8B" w14:textId="77777777" w:rsidR="007649B0" w:rsidRPr="00F27BBE" w:rsidRDefault="007649B0" w:rsidP="00C20721">
            <w:pPr>
              <w:autoSpaceDE w:val="0"/>
              <w:autoSpaceDN w:val="0"/>
              <w:adjustRightInd w:val="0"/>
              <w:jc w:val="both"/>
              <w:rPr>
                <w:sz w:val="22"/>
              </w:rPr>
            </w:pPr>
            <w:r w:rsidRPr="00F27BBE">
              <w:rPr>
                <w:sz w:val="22"/>
              </w:rPr>
              <w:t xml:space="preserve">Государственная инспекция безопасности дорожного движения </w:t>
            </w:r>
            <w:r w:rsidRPr="00F27BBE">
              <w:rPr>
                <w:sz w:val="22"/>
              </w:rPr>
              <w:lastRenderedPageBreak/>
              <w:t>Министерства внутренних дел Российской Федерации</w:t>
            </w:r>
          </w:p>
        </w:tc>
        <w:tc>
          <w:tcPr>
            <w:tcW w:w="906" w:type="pct"/>
          </w:tcPr>
          <w:p w14:paraId="6DD5DC94" w14:textId="77777777" w:rsidR="007649B0" w:rsidRPr="00F27BBE" w:rsidRDefault="007649B0" w:rsidP="00C20721">
            <w:pPr>
              <w:tabs>
                <w:tab w:val="left" w:pos="360"/>
              </w:tabs>
              <w:jc w:val="both"/>
              <w:rPr>
                <w:sz w:val="22"/>
              </w:rPr>
            </w:pPr>
          </w:p>
        </w:tc>
      </w:tr>
      <w:tr w:rsidR="007649B0" w:rsidRPr="00F27BBE" w14:paraId="14E782E4" w14:textId="77777777" w:rsidTr="00071207">
        <w:tc>
          <w:tcPr>
            <w:tcW w:w="291" w:type="pct"/>
          </w:tcPr>
          <w:p w14:paraId="712011BE" w14:textId="77777777" w:rsidR="007649B0" w:rsidRPr="00F27BBE" w:rsidRDefault="007649B0" w:rsidP="00056AE6">
            <w:pPr>
              <w:numPr>
                <w:ilvl w:val="0"/>
                <w:numId w:val="132"/>
              </w:numPr>
              <w:tabs>
                <w:tab w:val="left" w:pos="360"/>
              </w:tabs>
              <w:ind w:left="0" w:firstLine="0"/>
              <w:jc w:val="both"/>
              <w:rPr>
                <w:b/>
                <w:sz w:val="22"/>
              </w:rPr>
            </w:pPr>
          </w:p>
        </w:tc>
        <w:tc>
          <w:tcPr>
            <w:tcW w:w="3803" w:type="pct"/>
          </w:tcPr>
          <w:p w14:paraId="76558E78" w14:textId="77777777" w:rsidR="007649B0" w:rsidRPr="00F27BBE" w:rsidRDefault="007649B0" w:rsidP="00C20721">
            <w:pPr>
              <w:jc w:val="both"/>
              <w:rPr>
                <w:sz w:val="22"/>
              </w:rPr>
            </w:pPr>
            <w:r w:rsidRPr="00F27BBE">
              <w:rPr>
                <w:sz w:val="22"/>
              </w:rPr>
              <w:t>Услуги нотариуса</w:t>
            </w:r>
          </w:p>
        </w:tc>
        <w:tc>
          <w:tcPr>
            <w:tcW w:w="906" w:type="pct"/>
          </w:tcPr>
          <w:p w14:paraId="4B4799E3" w14:textId="77777777" w:rsidR="007649B0" w:rsidRPr="00F27BBE" w:rsidRDefault="007649B0" w:rsidP="00C20721">
            <w:pPr>
              <w:tabs>
                <w:tab w:val="left" w:pos="360"/>
              </w:tabs>
              <w:jc w:val="both"/>
              <w:rPr>
                <w:sz w:val="22"/>
              </w:rPr>
            </w:pPr>
          </w:p>
        </w:tc>
      </w:tr>
      <w:tr w:rsidR="007649B0" w:rsidRPr="00F27BBE" w14:paraId="141CD022" w14:textId="77777777" w:rsidTr="00071207">
        <w:tc>
          <w:tcPr>
            <w:tcW w:w="291" w:type="pct"/>
          </w:tcPr>
          <w:p w14:paraId="10952E1C" w14:textId="77777777" w:rsidR="007649B0" w:rsidRPr="00F27BBE" w:rsidRDefault="007649B0" w:rsidP="00056AE6">
            <w:pPr>
              <w:numPr>
                <w:ilvl w:val="0"/>
                <w:numId w:val="132"/>
              </w:numPr>
              <w:tabs>
                <w:tab w:val="left" w:pos="360"/>
              </w:tabs>
              <w:ind w:left="0" w:firstLine="0"/>
              <w:jc w:val="both"/>
              <w:rPr>
                <w:b/>
                <w:sz w:val="22"/>
              </w:rPr>
            </w:pPr>
          </w:p>
        </w:tc>
        <w:tc>
          <w:tcPr>
            <w:tcW w:w="3803" w:type="pct"/>
          </w:tcPr>
          <w:p w14:paraId="4616B460" w14:textId="77777777" w:rsidR="007649B0" w:rsidRPr="00F27BBE" w:rsidRDefault="007649B0" w:rsidP="00C20721">
            <w:pPr>
              <w:tabs>
                <w:tab w:val="left" w:pos="360"/>
              </w:tabs>
              <w:jc w:val="both"/>
              <w:rPr>
                <w:sz w:val="22"/>
              </w:rPr>
            </w:pPr>
            <w:r w:rsidRPr="00F27BBE">
              <w:rPr>
                <w:sz w:val="22"/>
              </w:rPr>
              <w:t>Министерство образования и науки Новосибирской области</w:t>
            </w:r>
          </w:p>
        </w:tc>
        <w:tc>
          <w:tcPr>
            <w:tcW w:w="906" w:type="pct"/>
          </w:tcPr>
          <w:p w14:paraId="7012964C" w14:textId="77777777" w:rsidR="007649B0" w:rsidRPr="00F27BBE" w:rsidRDefault="007649B0" w:rsidP="00C20721">
            <w:pPr>
              <w:tabs>
                <w:tab w:val="left" w:pos="360"/>
              </w:tabs>
              <w:jc w:val="both"/>
              <w:rPr>
                <w:sz w:val="22"/>
              </w:rPr>
            </w:pPr>
          </w:p>
        </w:tc>
      </w:tr>
      <w:tr w:rsidR="007649B0" w:rsidRPr="00F27BBE" w14:paraId="45A8EC04" w14:textId="77777777" w:rsidTr="00071207">
        <w:tc>
          <w:tcPr>
            <w:tcW w:w="291" w:type="pct"/>
          </w:tcPr>
          <w:p w14:paraId="306958D5" w14:textId="77777777" w:rsidR="007649B0" w:rsidRPr="00F27BBE" w:rsidRDefault="007649B0" w:rsidP="00056AE6">
            <w:pPr>
              <w:numPr>
                <w:ilvl w:val="0"/>
                <w:numId w:val="132"/>
              </w:numPr>
              <w:tabs>
                <w:tab w:val="left" w:pos="360"/>
              </w:tabs>
              <w:ind w:left="0" w:firstLine="0"/>
              <w:jc w:val="both"/>
              <w:rPr>
                <w:b/>
                <w:sz w:val="22"/>
              </w:rPr>
            </w:pPr>
          </w:p>
        </w:tc>
        <w:tc>
          <w:tcPr>
            <w:tcW w:w="3803" w:type="pct"/>
          </w:tcPr>
          <w:p w14:paraId="5481AADC" w14:textId="77777777" w:rsidR="007649B0" w:rsidRPr="00F27BBE" w:rsidRDefault="007649B0" w:rsidP="00C20721">
            <w:pPr>
              <w:tabs>
                <w:tab w:val="left" w:pos="360"/>
              </w:tabs>
              <w:jc w:val="both"/>
              <w:rPr>
                <w:sz w:val="22"/>
              </w:rPr>
            </w:pPr>
            <w:r w:rsidRPr="00F27BBE">
              <w:rPr>
                <w:b/>
                <w:sz w:val="22"/>
              </w:rPr>
              <w:t>Другие:</w:t>
            </w:r>
            <w:r w:rsidRPr="00F27BBE">
              <w:rPr>
                <w:sz w:val="22"/>
              </w:rPr>
              <w:t>______________________________________________</w:t>
            </w:r>
          </w:p>
          <w:p w14:paraId="0D849EB4" w14:textId="77777777" w:rsidR="007649B0" w:rsidRPr="00F27BBE" w:rsidRDefault="007649B0" w:rsidP="00C20721">
            <w:pPr>
              <w:tabs>
                <w:tab w:val="left" w:pos="360"/>
              </w:tabs>
              <w:jc w:val="both"/>
              <w:rPr>
                <w:sz w:val="22"/>
              </w:rPr>
            </w:pPr>
            <w:r w:rsidRPr="00F27BBE">
              <w:rPr>
                <w:sz w:val="22"/>
              </w:rPr>
              <w:t>______________________________________________________</w:t>
            </w:r>
          </w:p>
        </w:tc>
        <w:tc>
          <w:tcPr>
            <w:tcW w:w="906" w:type="pct"/>
          </w:tcPr>
          <w:p w14:paraId="33C91EA2" w14:textId="77777777" w:rsidR="007649B0" w:rsidRPr="00F27BBE" w:rsidRDefault="007649B0" w:rsidP="00C20721">
            <w:pPr>
              <w:tabs>
                <w:tab w:val="left" w:pos="360"/>
              </w:tabs>
              <w:jc w:val="both"/>
              <w:rPr>
                <w:sz w:val="22"/>
              </w:rPr>
            </w:pPr>
          </w:p>
        </w:tc>
      </w:tr>
      <w:tr w:rsidR="007649B0" w:rsidRPr="00F27BBE" w14:paraId="39208211" w14:textId="77777777" w:rsidTr="00071207">
        <w:tc>
          <w:tcPr>
            <w:tcW w:w="291" w:type="pct"/>
          </w:tcPr>
          <w:p w14:paraId="7C733402" w14:textId="77777777" w:rsidR="007649B0" w:rsidRPr="00F27BBE" w:rsidRDefault="007649B0" w:rsidP="00056AE6">
            <w:pPr>
              <w:numPr>
                <w:ilvl w:val="0"/>
                <w:numId w:val="132"/>
              </w:numPr>
              <w:tabs>
                <w:tab w:val="left" w:pos="360"/>
              </w:tabs>
              <w:ind w:left="0" w:firstLine="0"/>
              <w:jc w:val="both"/>
              <w:rPr>
                <w:b/>
                <w:sz w:val="22"/>
              </w:rPr>
            </w:pPr>
          </w:p>
        </w:tc>
        <w:tc>
          <w:tcPr>
            <w:tcW w:w="3803" w:type="pct"/>
          </w:tcPr>
          <w:p w14:paraId="6A9F39C5" w14:textId="77777777" w:rsidR="007649B0" w:rsidRPr="00F27BBE" w:rsidRDefault="007649B0" w:rsidP="00C20721">
            <w:pPr>
              <w:tabs>
                <w:tab w:val="left" w:pos="360"/>
              </w:tabs>
              <w:jc w:val="both"/>
              <w:rPr>
                <w:sz w:val="22"/>
              </w:rPr>
            </w:pPr>
            <w:r w:rsidRPr="00F27BBE">
              <w:rPr>
                <w:b/>
                <w:sz w:val="22"/>
              </w:rPr>
              <w:t>Другие:</w:t>
            </w:r>
            <w:r w:rsidRPr="00F27BBE">
              <w:rPr>
                <w:sz w:val="22"/>
              </w:rPr>
              <w:t>______________________________________________</w:t>
            </w:r>
          </w:p>
          <w:p w14:paraId="79781CF2" w14:textId="77777777" w:rsidR="007649B0" w:rsidRPr="00F27BBE" w:rsidRDefault="007649B0" w:rsidP="00C20721">
            <w:pPr>
              <w:tabs>
                <w:tab w:val="left" w:pos="360"/>
              </w:tabs>
              <w:jc w:val="both"/>
              <w:rPr>
                <w:sz w:val="22"/>
              </w:rPr>
            </w:pPr>
            <w:r w:rsidRPr="00F27BBE">
              <w:rPr>
                <w:sz w:val="22"/>
              </w:rPr>
              <w:t>______________________________________________________</w:t>
            </w:r>
          </w:p>
        </w:tc>
        <w:tc>
          <w:tcPr>
            <w:tcW w:w="906" w:type="pct"/>
          </w:tcPr>
          <w:p w14:paraId="0FFB5CB7" w14:textId="77777777" w:rsidR="007649B0" w:rsidRPr="00F27BBE" w:rsidRDefault="007649B0" w:rsidP="00C20721">
            <w:pPr>
              <w:tabs>
                <w:tab w:val="left" w:pos="360"/>
              </w:tabs>
              <w:jc w:val="both"/>
              <w:rPr>
                <w:sz w:val="22"/>
              </w:rPr>
            </w:pPr>
          </w:p>
        </w:tc>
      </w:tr>
    </w:tbl>
    <w:p w14:paraId="2F2A98C0" w14:textId="77777777" w:rsidR="007649B0" w:rsidRPr="00F27BBE" w:rsidRDefault="007649B0" w:rsidP="00C20721">
      <w:pPr>
        <w:tabs>
          <w:tab w:val="left" w:pos="360"/>
        </w:tabs>
        <w:jc w:val="both"/>
      </w:pPr>
    </w:p>
    <w:p w14:paraId="1032B7AC" w14:textId="77777777" w:rsidR="007649B0" w:rsidRPr="00F27BBE" w:rsidRDefault="007649B0" w:rsidP="00C20721">
      <w:pPr>
        <w:jc w:val="both"/>
        <w:rPr>
          <w:b/>
        </w:rPr>
      </w:pPr>
      <w:r w:rsidRPr="00F27BBE">
        <w:rPr>
          <w:b/>
        </w:rPr>
        <w:t>9. Какое количество оформляемых документов для получения услуги Вы считаете оптимальным?</w:t>
      </w:r>
    </w:p>
    <w:p w14:paraId="04BD04A0" w14:textId="77777777" w:rsidR="007649B0" w:rsidRPr="00F27BBE" w:rsidRDefault="007649B0" w:rsidP="00C20721">
      <w:pPr>
        <w:ind w:firstLine="567"/>
        <w:jc w:val="both"/>
        <w:rPr>
          <w:b/>
        </w:rPr>
      </w:pPr>
      <w:r w:rsidRPr="00F27BBE">
        <w:rPr>
          <w:i/>
        </w:rPr>
        <w:t xml:space="preserve">Укажите количество </w:t>
      </w:r>
      <w:r w:rsidRPr="00F27BBE">
        <w:rPr>
          <w:b/>
        </w:rPr>
        <w:t>_________________________</w:t>
      </w:r>
    </w:p>
    <w:p w14:paraId="62671802" w14:textId="77777777" w:rsidR="007649B0" w:rsidRPr="00F27BBE" w:rsidRDefault="007649B0" w:rsidP="00C20721">
      <w:pPr>
        <w:ind w:firstLine="567"/>
        <w:jc w:val="both"/>
        <w:rPr>
          <w:b/>
        </w:rPr>
      </w:pPr>
    </w:p>
    <w:p w14:paraId="2810F32C" w14:textId="77777777" w:rsidR="007649B0" w:rsidRPr="00F27BBE" w:rsidRDefault="007649B0" w:rsidP="00C20721">
      <w:pPr>
        <w:jc w:val="both"/>
        <w:rPr>
          <w:b/>
        </w:rPr>
      </w:pPr>
      <w:r w:rsidRPr="00F27BBE">
        <w:rPr>
          <w:b/>
        </w:rPr>
        <w:t>10. Скажите, пожалуйста, знаете ли Вы о существующем запрете органам власти требовать с граждан, получающих услуги, информацию и документы, которые имеются в других органах власти?</w:t>
      </w:r>
    </w:p>
    <w:p w14:paraId="2D4DAEC9" w14:textId="77777777" w:rsidR="007649B0" w:rsidRPr="00F27BBE" w:rsidRDefault="007649B0" w:rsidP="00C20721">
      <w:pPr>
        <w:tabs>
          <w:tab w:val="num" w:pos="0"/>
        </w:tabs>
        <w:ind w:firstLine="567"/>
        <w:jc w:val="both"/>
      </w:pPr>
      <w:r w:rsidRPr="00F27BBE">
        <w:t>1. да</w:t>
      </w:r>
    </w:p>
    <w:p w14:paraId="183719A8" w14:textId="77777777" w:rsidR="007649B0" w:rsidRPr="00F27BBE" w:rsidRDefault="007649B0" w:rsidP="00C20721">
      <w:pPr>
        <w:tabs>
          <w:tab w:val="num" w:pos="0"/>
        </w:tabs>
        <w:ind w:firstLine="567"/>
        <w:jc w:val="both"/>
      </w:pPr>
      <w:r w:rsidRPr="00F27BBE">
        <w:t>2. нет</w:t>
      </w:r>
    </w:p>
    <w:p w14:paraId="14E00432" w14:textId="77777777" w:rsidR="007649B0" w:rsidRPr="00F27BBE" w:rsidRDefault="007649B0" w:rsidP="00C20721">
      <w:pPr>
        <w:tabs>
          <w:tab w:val="num" w:pos="0"/>
        </w:tabs>
        <w:ind w:firstLine="567"/>
        <w:jc w:val="both"/>
      </w:pPr>
    </w:p>
    <w:p w14:paraId="710DB48C" w14:textId="77777777" w:rsidR="007649B0" w:rsidRPr="00F27BBE" w:rsidRDefault="007649B0" w:rsidP="00C20721">
      <w:pPr>
        <w:autoSpaceDE w:val="0"/>
        <w:autoSpaceDN w:val="0"/>
        <w:jc w:val="both"/>
        <w:rPr>
          <w:b/>
        </w:rPr>
      </w:pPr>
      <w:r w:rsidRPr="00F27BBE">
        <w:rPr>
          <w:b/>
        </w:rPr>
        <w:t>11. Знакомы ли Вы с административным регламентом (стандартом услуги), регулирующим предоставление данной услуги?</w:t>
      </w:r>
    </w:p>
    <w:p w14:paraId="35D45C84" w14:textId="77777777" w:rsidR="007649B0" w:rsidRPr="00F27BBE" w:rsidRDefault="007649B0" w:rsidP="00C20721">
      <w:pPr>
        <w:tabs>
          <w:tab w:val="num" w:pos="0"/>
        </w:tabs>
        <w:autoSpaceDE w:val="0"/>
        <w:autoSpaceDN w:val="0"/>
        <w:ind w:firstLine="567"/>
        <w:jc w:val="both"/>
      </w:pPr>
      <w:r w:rsidRPr="00F27BBE">
        <w:t>1. да, хорошо</w:t>
      </w:r>
    </w:p>
    <w:p w14:paraId="2EEDFEF5" w14:textId="77777777" w:rsidR="007649B0" w:rsidRPr="00F27BBE" w:rsidRDefault="007649B0" w:rsidP="00C20721">
      <w:pPr>
        <w:tabs>
          <w:tab w:val="num" w:pos="0"/>
        </w:tabs>
        <w:autoSpaceDE w:val="0"/>
        <w:autoSpaceDN w:val="0"/>
        <w:ind w:firstLine="567"/>
        <w:jc w:val="both"/>
      </w:pPr>
      <w:r w:rsidRPr="00F27BBE">
        <w:t>2. приблизительно</w:t>
      </w:r>
    </w:p>
    <w:p w14:paraId="7B5AD005" w14:textId="77777777" w:rsidR="007649B0" w:rsidRPr="00F27BBE" w:rsidRDefault="007649B0" w:rsidP="00C20721">
      <w:pPr>
        <w:tabs>
          <w:tab w:val="num" w:pos="0"/>
        </w:tabs>
        <w:autoSpaceDE w:val="0"/>
        <w:autoSpaceDN w:val="0"/>
        <w:ind w:firstLine="567"/>
        <w:jc w:val="both"/>
      </w:pPr>
      <w:r w:rsidRPr="00F27BBE">
        <w:t>3. нет</w:t>
      </w:r>
    </w:p>
    <w:p w14:paraId="65EB59E8" w14:textId="77777777" w:rsidR="007649B0" w:rsidRPr="00F27BBE" w:rsidRDefault="007649B0" w:rsidP="00C20721">
      <w:pPr>
        <w:ind w:firstLine="567"/>
        <w:jc w:val="both"/>
        <w:rPr>
          <w:b/>
        </w:rPr>
      </w:pPr>
    </w:p>
    <w:p w14:paraId="10E5107F" w14:textId="77777777" w:rsidR="007649B0" w:rsidRPr="00F27BBE" w:rsidRDefault="007649B0" w:rsidP="00C20721">
      <w:pPr>
        <w:jc w:val="both"/>
        <w:rPr>
          <w:i/>
          <w:iCs/>
        </w:rPr>
      </w:pPr>
      <w:r w:rsidRPr="00F27BBE">
        <w:rPr>
          <w:b/>
        </w:rPr>
        <w:t>12. Какова примерная структура временных затрат Вашей компании при получении данной услуги?</w:t>
      </w:r>
      <w:r w:rsidRPr="00F27BBE">
        <w:rPr>
          <w:iCs/>
        </w:rPr>
        <w:t xml:space="preserve"> (О</w:t>
      </w:r>
      <w:r w:rsidRPr="00F27BBE">
        <w:rPr>
          <w:i/>
          <w:iCs/>
        </w:rPr>
        <w:t>тметьте ответ в каждой строке таблицы).</w:t>
      </w:r>
    </w:p>
    <w:p w14:paraId="3EB68B3D" w14:textId="77777777" w:rsidR="007649B0" w:rsidRPr="00F27BBE" w:rsidRDefault="007649B0" w:rsidP="00C20721">
      <w:pPr>
        <w:jc w:val="both"/>
        <w:rPr>
          <w: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
        <w:gridCol w:w="6687"/>
        <w:gridCol w:w="2636"/>
      </w:tblGrid>
      <w:tr w:rsidR="007649B0" w:rsidRPr="00F27BBE" w14:paraId="1E84401B" w14:textId="77777777" w:rsidTr="00071207">
        <w:trPr>
          <w:tblHeader/>
          <w:jc w:val="center"/>
        </w:trPr>
        <w:tc>
          <w:tcPr>
            <w:tcW w:w="264" w:type="pct"/>
            <w:vAlign w:val="center"/>
          </w:tcPr>
          <w:p w14:paraId="7C08785A" w14:textId="77777777" w:rsidR="007649B0" w:rsidRPr="00F27BBE" w:rsidRDefault="007649B0" w:rsidP="00C20721">
            <w:pPr>
              <w:jc w:val="center"/>
              <w:rPr>
                <w:b/>
                <w:sz w:val="22"/>
              </w:rPr>
            </w:pPr>
            <w:r w:rsidRPr="00F27BBE">
              <w:rPr>
                <w:b/>
                <w:sz w:val="22"/>
              </w:rPr>
              <w:t>№ п/п</w:t>
            </w:r>
          </w:p>
        </w:tc>
        <w:tc>
          <w:tcPr>
            <w:tcW w:w="3396" w:type="pct"/>
            <w:vAlign w:val="center"/>
          </w:tcPr>
          <w:p w14:paraId="6BFE02B0" w14:textId="77777777" w:rsidR="007649B0" w:rsidRPr="00F27BBE" w:rsidRDefault="007649B0" w:rsidP="00C20721">
            <w:pPr>
              <w:jc w:val="center"/>
              <w:rPr>
                <w:b/>
                <w:sz w:val="22"/>
              </w:rPr>
            </w:pPr>
            <w:r w:rsidRPr="00F27BBE">
              <w:rPr>
                <w:b/>
                <w:sz w:val="22"/>
              </w:rPr>
              <w:t>Перечень процедур (обращений)</w:t>
            </w:r>
          </w:p>
        </w:tc>
        <w:tc>
          <w:tcPr>
            <w:tcW w:w="1341" w:type="pct"/>
            <w:vAlign w:val="center"/>
          </w:tcPr>
          <w:p w14:paraId="0ABA0CA8" w14:textId="77777777" w:rsidR="007649B0" w:rsidRPr="00F27BBE" w:rsidRDefault="007649B0" w:rsidP="00C20721">
            <w:pPr>
              <w:jc w:val="center"/>
              <w:rPr>
                <w:b/>
                <w:sz w:val="22"/>
              </w:rPr>
            </w:pPr>
            <w:r w:rsidRPr="00F27BBE">
              <w:rPr>
                <w:b/>
                <w:sz w:val="22"/>
              </w:rPr>
              <w:t>Количество дней, реально затраченных на процедуру</w:t>
            </w:r>
          </w:p>
        </w:tc>
      </w:tr>
      <w:tr w:rsidR="007649B0" w:rsidRPr="00F27BBE" w14:paraId="7E0A648A" w14:textId="77777777" w:rsidTr="00071207">
        <w:trPr>
          <w:jc w:val="center"/>
        </w:trPr>
        <w:tc>
          <w:tcPr>
            <w:tcW w:w="264" w:type="pct"/>
            <w:vAlign w:val="center"/>
          </w:tcPr>
          <w:p w14:paraId="529C12B1" w14:textId="77777777" w:rsidR="007649B0" w:rsidRPr="00F27BBE" w:rsidRDefault="007649B0" w:rsidP="00056AE6">
            <w:pPr>
              <w:numPr>
                <w:ilvl w:val="0"/>
                <w:numId w:val="66"/>
              </w:numPr>
              <w:ind w:left="0" w:firstLine="0"/>
              <w:rPr>
                <w:b/>
                <w:sz w:val="22"/>
              </w:rPr>
            </w:pPr>
          </w:p>
        </w:tc>
        <w:tc>
          <w:tcPr>
            <w:tcW w:w="3396" w:type="pct"/>
          </w:tcPr>
          <w:p w14:paraId="4885E3B2" w14:textId="77777777" w:rsidR="007649B0" w:rsidRPr="00F27BBE" w:rsidRDefault="007649B0" w:rsidP="00C20721">
            <w:pPr>
              <w:autoSpaceDE w:val="0"/>
              <w:autoSpaceDN w:val="0"/>
              <w:adjustRightInd w:val="0"/>
              <w:jc w:val="both"/>
              <w:rPr>
                <w:sz w:val="22"/>
              </w:rPr>
            </w:pPr>
            <w:r w:rsidRPr="00F27BBE">
              <w:rPr>
                <w:sz w:val="22"/>
              </w:rPr>
              <w:t>Получение документов в Главном управлении Министерства Российской Федерации по делам гражданской обороны, чрезвычайным ситуациям и ликвидации последствий стихийных бедствий (по Новосибирской области)</w:t>
            </w:r>
          </w:p>
        </w:tc>
        <w:tc>
          <w:tcPr>
            <w:tcW w:w="1341" w:type="pct"/>
            <w:vAlign w:val="center"/>
          </w:tcPr>
          <w:p w14:paraId="537D03DF" w14:textId="77777777" w:rsidR="007649B0" w:rsidRPr="00F27BBE" w:rsidRDefault="007649B0" w:rsidP="00C20721">
            <w:pPr>
              <w:jc w:val="center"/>
              <w:rPr>
                <w:b/>
                <w:sz w:val="22"/>
              </w:rPr>
            </w:pPr>
          </w:p>
        </w:tc>
      </w:tr>
      <w:tr w:rsidR="007649B0" w:rsidRPr="00F27BBE" w14:paraId="676F4C21" w14:textId="77777777" w:rsidTr="00071207">
        <w:trPr>
          <w:jc w:val="center"/>
        </w:trPr>
        <w:tc>
          <w:tcPr>
            <w:tcW w:w="264" w:type="pct"/>
            <w:vAlign w:val="center"/>
          </w:tcPr>
          <w:p w14:paraId="6FBFFCDD" w14:textId="77777777" w:rsidR="007649B0" w:rsidRPr="00F27BBE" w:rsidRDefault="007649B0" w:rsidP="00056AE6">
            <w:pPr>
              <w:numPr>
                <w:ilvl w:val="0"/>
                <w:numId w:val="66"/>
              </w:numPr>
              <w:ind w:left="0" w:firstLine="0"/>
              <w:rPr>
                <w:b/>
                <w:sz w:val="22"/>
              </w:rPr>
            </w:pPr>
          </w:p>
        </w:tc>
        <w:tc>
          <w:tcPr>
            <w:tcW w:w="3396" w:type="pct"/>
          </w:tcPr>
          <w:p w14:paraId="33549881" w14:textId="77777777" w:rsidR="007649B0" w:rsidRPr="00F27BBE" w:rsidRDefault="007649B0" w:rsidP="00C20721">
            <w:pPr>
              <w:autoSpaceDE w:val="0"/>
              <w:autoSpaceDN w:val="0"/>
              <w:adjustRightInd w:val="0"/>
              <w:jc w:val="both"/>
              <w:rPr>
                <w:sz w:val="22"/>
              </w:rPr>
            </w:pPr>
            <w:r w:rsidRPr="00F27BBE">
              <w:rPr>
                <w:sz w:val="22"/>
              </w:rPr>
              <w:t>Получение документов в Управлении Федеральной службы по надзору в сфере защиты прав потребителей и благополучия человека (по Новосибирской области – в Федеральном государственном учреждении здравоохранения «Центр гигиены и эпидемиологии в Новосибирской области»)</w:t>
            </w:r>
          </w:p>
        </w:tc>
        <w:tc>
          <w:tcPr>
            <w:tcW w:w="1341" w:type="pct"/>
            <w:vAlign w:val="center"/>
          </w:tcPr>
          <w:p w14:paraId="4F6B6E32" w14:textId="77777777" w:rsidR="007649B0" w:rsidRPr="00F27BBE" w:rsidRDefault="007649B0" w:rsidP="00C20721">
            <w:pPr>
              <w:jc w:val="center"/>
              <w:rPr>
                <w:b/>
                <w:sz w:val="22"/>
              </w:rPr>
            </w:pPr>
          </w:p>
        </w:tc>
      </w:tr>
      <w:tr w:rsidR="007649B0" w:rsidRPr="00F27BBE" w14:paraId="0D805C4B" w14:textId="77777777" w:rsidTr="00071207">
        <w:trPr>
          <w:jc w:val="center"/>
        </w:trPr>
        <w:tc>
          <w:tcPr>
            <w:tcW w:w="264" w:type="pct"/>
            <w:vAlign w:val="center"/>
          </w:tcPr>
          <w:p w14:paraId="33C87145" w14:textId="77777777" w:rsidR="007649B0" w:rsidRPr="00F27BBE" w:rsidRDefault="007649B0" w:rsidP="00056AE6">
            <w:pPr>
              <w:numPr>
                <w:ilvl w:val="0"/>
                <w:numId w:val="66"/>
              </w:numPr>
              <w:ind w:left="0" w:firstLine="0"/>
              <w:rPr>
                <w:b/>
                <w:sz w:val="22"/>
              </w:rPr>
            </w:pPr>
          </w:p>
        </w:tc>
        <w:tc>
          <w:tcPr>
            <w:tcW w:w="3396" w:type="pct"/>
          </w:tcPr>
          <w:p w14:paraId="2BAE3165" w14:textId="77777777" w:rsidR="007649B0" w:rsidRPr="00F27BBE" w:rsidRDefault="007649B0" w:rsidP="00C20721">
            <w:pPr>
              <w:autoSpaceDE w:val="0"/>
              <w:autoSpaceDN w:val="0"/>
              <w:adjustRightInd w:val="0"/>
              <w:jc w:val="both"/>
              <w:rPr>
                <w:sz w:val="22"/>
              </w:rPr>
            </w:pPr>
            <w:r w:rsidRPr="00F27BBE">
              <w:rPr>
                <w:sz w:val="22"/>
              </w:rPr>
              <w:t>Получение документов в Управлении Федеральной службы государственной регистрации, кадастра и картографии по Новосибирской области</w:t>
            </w:r>
          </w:p>
        </w:tc>
        <w:tc>
          <w:tcPr>
            <w:tcW w:w="1341" w:type="pct"/>
            <w:vAlign w:val="center"/>
          </w:tcPr>
          <w:p w14:paraId="54A9B48D" w14:textId="77777777" w:rsidR="007649B0" w:rsidRPr="00F27BBE" w:rsidRDefault="007649B0" w:rsidP="00C20721">
            <w:pPr>
              <w:jc w:val="center"/>
              <w:rPr>
                <w:b/>
                <w:sz w:val="22"/>
              </w:rPr>
            </w:pPr>
          </w:p>
        </w:tc>
      </w:tr>
      <w:tr w:rsidR="007649B0" w:rsidRPr="00F27BBE" w14:paraId="41223A1C" w14:textId="77777777" w:rsidTr="00071207">
        <w:trPr>
          <w:jc w:val="center"/>
        </w:trPr>
        <w:tc>
          <w:tcPr>
            <w:tcW w:w="264" w:type="pct"/>
            <w:tcBorders>
              <w:top w:val="single" w:sz="4" w:space="0" w:color="auto"/>
              <w:left w:val="single" w:sz="4" w:space="0" w:color="auto"/>
              <w:bottom w:val="single" w:sz="4" w:space="0" w:color="auto"/>
              <w:right w:val="single" w:sz="4" w:space="0" w:color="auto"/>
            </w:tcBorders>
            <w:vAlign w:val="center"/>
          </w:tcPr>
          <w:p w14:paraId="10615F46" w14:textId="77777777" w:rsidR="007649B0" w:rsidRPr="00F27BBE" w:rsidRDefault="007649B0" w:rsidP="00056AE6">
            <w:pPr>
              <w:numPr>
                <w:ilvl w:val="0"/>
                <w:numId w:val="66"/>
              </w:numPr>
              <w:ind w:left="0" w:firstLine="0"/>
              <w:rPr>
                <w:b/>
                <w:sz w:val="22"/>
              </w:rPr>
            </w:pPr>
          </w:p>
        </w:tc>
        <w:tc>
          <w:tcPr>
            <w:tcW w:w="3396" w:type="pct"/>
            <w:tcBorders>
              <w:top w:val="single" w:sz="4" w:space="0" w:color="auto"/>
              <w:left w:val="single" w:sz="4" w:space="0" w:color="auto"/>
              <w:bottom w:val="single" w:sz="4" w:space="0" w:color="auto"/>
              <w:right w:val="single" w:sz="4" w:space="0" w:color="auto"/>
            </w:tcBorders>
          </w:tcPr>
          <w:p w14:paraId="0290B27C" w14:textId="77777777" w:rsidR="007649B0" w:rsidRPr="00F27BBE" w:rsidRDefault="007649B0" w:rsidP="00C20721">
            <w:pPr>
              <w:autoSpaceDE w:val="0"/>
              <w:autoSpaceDN w:val="0"/>
              <w:adjustRightInd w:val="0"/>
              <w:jc w:val="both"/>
              <w:rPr>
                <w:sz w:val="22"/>
              </w:rPr>
            </w:pPr>
            <w:r w:rsidRPr="00F27BBE">
              <w:rPr>
                <w:sz w:val="22"/>
              </w:rPr>
              <w:t>Заключение договора с медицинской организацией либо организацией, осуществляющей производство лекарственных средств, организацией, осуществляющей производство и изготовление медицинских изделий, аптечной организацией, судебно-экспертным учреждением или иной организацией, осуществляющей деяте</w:t>
            </w:r>
            <w:r w:rsidR="00285D9C" w:rsidRPr="00F27BBE">
              <w:rPr>
                <w:sz w:val="22"/>
              </w:rPr>
              <w:t>льность в сфере охраны здоровья</w:t>
            </w:r>
          </w:p>
        </w:tc>
        <w:tc>
          <w:tcPr>
            <w:tcW w:w="1341" w:type="pct"/>
            <w:tcBorders>
              <w:top w:val="single" w:sz="4" w:space="0" w:color="auto"/>
              <w:left w:val="single" w:sz="4" w:space="0" w:color="auto"/>
              <w:bottom w:val="single" w:sz="4" w:space="0" w:color="auto"/>
              <w:right w:val="single" w:sz="4" w:space="0" w:color="auto"/>
            </w:tcBorders>
            <w:vAlign w:val="center"/>
          </w:tcPr>
          <w:p w14:paraId="041BFF6A" w14:textId="77777777" w:rsidR="007649B0" w:rsidRPr="00F27BBE" w:rsidRDefault="007649B0" w:rsidP="00C20721">
            <w:pPr>
              <w:jc w:val="center"/>
              <w:rPr>
                <w:b/>
                <w:sz w:val="22"/>
              </w:rPr>
            </w:pPr>
          </w:p>
        </w:tc>
      </w:tr>
      <w:tr w:rsidR="007649B0" w:rsidRPr="00F27BBE" w14:paraId="2DDF137C" w14:textId="77777777" w:rsidTr="00071207">
        <w:trPr>
          <w:jc w:val="center"/>
        </w:trPr>
        <w:tc>
          <w:tcPr>
            <w:tcW w:w="264" w:type="pct"/>
            <w:tcBorders>
              <w:top w:val="single" w:sz="4" w:space="0" w:color="auto"/>
              <w:left w:val="single" w:sz="4" w:space="0" w:color="auto"/>
              <w:bottom w:val="single" w:sz="4" w:space="0" w:color="auto"/>
              <w:right w:val="single" w:sz="4" w:space="0" w:color="auto"/>
            </w:tcBorders>
            <w:vAlign w:val="center"/>
          </w:tcPr>
          <w:p w14:paraId="591C2245" w14:textId="77777777" w:rsidR="007649B0" w:rsidRPr="00F27BBE" w:rsidRDefault="007649B0" w:rsidP="00056AE6">
            <w:pPr>
              <w:numPr>
                <w:ilvl w:val="0"/>
                <w:numId w:val="66"/>
              </w:numPr>
              <w:ind w:left="0" w:firstLine="0"/>
              <w:rPr>
                <w:b/>
                <w:sz w:val="22"/>
              </w:rPr>
            </w:pPr>
          </w:p>
        </w:tc>
        <w:tc>
          <w:tcPr>
            <w:tcW w:w="3396" w:type="pct"/>
            <w:tcBorders>
              <w:top w:val="single" w:sz="4" w:space="0" w:color="auto"/>
              <w:left w:val="single" w:sz="4" w:space="0" w:color="auto"/>
              <w:bottom w:val="single" w:sz="4" w:space="0" w:color="auto"/>
              <w:right w:val="single" w:sz="4" w:space="0" w:color="auto"/>
            </w:tcBorders>
          </w:tcPr>
          <w:p w14:paraId="275BA761" w14:textId="77777777" w:rsidR="007649B0" w:rsidRPr="00F27BBE" w:rsidRDefault="007649B0" w:rsidP="00C20721">
            <w:pPr>
              <w:autoSpaceDE w:val="0"/>
              <w:autoSpaceDN w:val="0"/>
              <w:adjustRightInd w:val="0"/>
              <w:jc w:val="both"/>
              <w:rPr>
                <w:sz w:val="22"/>
              </w:rPr>
            </w:pPr>
            <w:r w:rsidRPr="00F27BBE">
              <w:rPr>
                <w:sz w:val="22"/>
              </w:rPr>
              <w:t>Получение документов в Государственной инспекции безопасности дорожного движения Министерства внутренних дел Российской Федерации</w:t>
            </w:r>
          </w:p>
        </w:tc>
        <w:tc>
          <w:tcPr>
            <w:tcW w:w="1341" w:type="pct"/>
            <w:tcBorders>
              <w:top w:val="single" w:sz="4" w:space="0" w:color="auto"/>
              <w:left w:val="single" w:sz="4" w:space="0" w:color="auto"/>
              <w:bottom w:val="single" w:sz="4" w:space="0" w:color="auto"/>
              <w:right w:val="single" w:sz="4" w:space="0" w:color="auto"/>
            </w:tcBorders>
            <w:vAlign w:val="center"/>
          </w:tcPr>
          <w:p w14:paraId="023106D0" w14:textId="77777777" w:rsidR="007649B0" w:rsidRPr="00F27BBE" w:rsidRDefault="007649B0" w:rsidP="00C20721">
            <w:pPr>
              <w:jc w:val="center"/>
              <w:rPr>
                <w:b/>
                <w:sz w:val="22"/>
              </w:rPr>
            </w:pPr>
          </w:p>
        </w:tc>
      </w:tr>
      <w:tr w:rsidR="007649B0" w:rsidRPr="00F27BBE" w14:paraId="6066501A" w14:textId="77777777" w:rsidTr="00071207">
        <w:trPr>
          <w:jc w:val="center"/>
        </w:trPr>
        <w:tc>
          <w:tcPr>
            <w:tcW w:w="264" w:type="pct"/>
            <w:vAlign w:val="center"/>
          </w:tcPr>
          <w:p w14:paraId="61FB3F2F" w14:textId="77777777" w:rsidR="007649B0" w:rsidRPr="00F27BBE" w:rsidRDefault="007649B0" w:rsidP="00056AE6">
            <w:pPr>
              <w:numPr>
                <w:ilvl w:val="0"/>
                <w:numId w:val="66"/>
              </w:numPr>
              <w:ind w:left="0" w:firstLine="0"/>
              <w:rPr>
                <w:b/>
                <w:sz w:val="22"/>
              </w:rPr>
            </w:pPr>
          </w:p>
        </w:tc>
        <w:tc>
          <w:tcPr>
            <w:tcW w:w="3396" w:type="pct"/>
          </w:tcPr>
          <w:p w14:paraId="7EB3D552" w14:textId="77777777" w:rsidR="007649B0" w:rsidRPr="00F27BBE" w:rsidRDefault="007649B0" w:rsidP="00C20721">
            <w:pPr>
              <w:jc w:val="both"/>
              <w:rPr>
                <w:sz w:val="22"/>
              </w:rPr>
            </w:pPr>
            <w:r w:rsidRPr="00F27BBE">
              <w:rPr>
                <w:sz w:val="22"/>
              </w:rPr>
              <w:t>Отправление документов почтовой службой</w:t>
            </w:r>
          </w:p>
        </w:tc>
        <w:tc>
          <w:tcPr>
            <w:tcW w:w="1341" w:type="pct"/>
            <w:vAlign w:val="center"/>
          </w:tcPr>
          <w:p w14:paraId="540BB688" w14:textId="77777777" w:rsidR="007649B0" w:rsidRPr="00F27BBE" w:rsidRDefault="007649B0" w:rsidP="00C20721">
            <w:pPr>
              <w:jc w:val="center"/>
              <w:rPr>
                <w:b/>
                <w:sz w:val="22"/>
              </w:rPr>
            </w:pPr>
          </w:p>
        </w:tc>
      </w:tr>
      <w:tr w:rsidR="007649B0" w:rsidRPr="00F27BBE" w14:paraId="0884E11E" w14:textId="77777777" w:rsidTr="00071207">
        <w:trPr>
          <w:jc w:val="center"/>
        </w:trPr>
        <w:tc>
          <w:tcPr>
            <w:tcW w:w="264" w:type="pct"/>
            <w:vAlign w:val="center"/>
          </w:tcPr>
          <w:p w14:paraId="501BE756" w14:textId="77777777" w:rsidR="007649B0" w:rsidRPr="00F27BBE" w:rsidRDefault="007649B0" w:rsidP="00056AE6">
            <w:pPr>
              <w:numPr>
                <w:ilvl w:val="0"/>
                <w:numId w:val="66"/>
              </w:numPr>
              <w:ind w:left="0" w:firstLine="0"/>
              <w:rPr>
                <w:b/>
                <w:sz w:val="22"/>
              </w:rPr>
            </w:pPr>
          </w:p>
        </w:tc>
        <w:tc>
          <w:tcPr>
            <w:tcW w:w="3396" w:type="pct"/>
          </w:tcPr>
          <w:p w14:paraId="5986ABAD" w14:textId="77777777" w:rsidR="007649B0" w:rsidRPr="00F27BBE" w:rsidRDefault="007649B0" w:rsidP="00C20721">
            <w:pPr>
              <w:jc w:val="both"/>
              <w:rPr>
                <w:sz w:val="22"/>
              </w:rPr>
            </w:pPr>
            <w:r w:rsidRPr="00F27BBE">
              <w:rPr>
                <w:sz w:val="22"/>
              </w:rPr>
              <w:t>Услуги нотариуса</w:t>
            </w:r>
          </w:p>
        </w:tc>
        <w:tc>
          <w:tcPr>
            <w:tcW w:w="1341" w:type="pct"/>
            <w:vAlign w:val="center"/>
          </w:tcPr>
          <w:p w14:paraId="1E74F918" w14:textId="77777777" w:rsidR="007649B0" w:rsidRPr="00F27BBE" w:rsidRDefault="007649B0" w:rsidP="00C20721">
            <w:pPr>
              <w:jc w:val="center"/>
              <w:rPr>
                <w:b/>
                <w:sz w:val="22"/>
              </w:rPr>
            </w:pPr>
          </w:p>
        </w:tc>
      </w:tr>
      <w:tr w:rsidR="007649B0" w:rsidRPr="00F27BBE" w14:paraId="755A6994" w14:textId="77777777" w:rsidTr="00071207">
        <w:trPr>
          <w:trHeight w:val="263"/>
          <w:jc w:val="center"/>
        </w:trPr>
        <w:tc>
          <w:tcPr>
            <w:tcW w:w="264" w:type="pct"/>
            <w:vAlign w:val="center"/>
          </w:tcPr>
          <w:p w14:paraId="6CBCF5BE" w14:textId="77777777" w:rsidR="007649B0" w:rsidRPr="00F27BBE" w:rsidRDefault="007649B0" w:rsidP="00056AE6">
            <w:pPr>
              <w:numPr>
                <w:ilvl w:val="0"/>
                <w:numId w:val="66"/>
              </w:numPr>
              <w:ind w:left="0" w:firstLine="0"/>
              <w:rPr>
                <w:b/>
                <w:sz w:val="22"/>
              </w:rPr>
            </w:pPr>
          </w:p>
        </w:tc>
        <w:tc>
          <w:tcPr>
            <w:tcW w:w="3396" w:type="pct"/>
          </w:tcPr>
          <w:p w14:paraId="282C5C8E" w14:textId="77777777" w:rsidR="007649B0" w:rsidRPr="00F27BBE" w:rsidRDefault="007649B0" w:rsidP="00C20721">
            <w:pPr>
              <w:rPr>
                <w:sz w:val="22"/>
              </w:rPr>
            </w:pPr>
            <w:r w:rsidRPr="00F27BBE">
              <w:rPr>
                <w:sz w:val="22"/>
              </w:rPr>
              <w:t xml:space="preserve">Оформление лицензии в Министерстве образования и науки Новосибирской области </w:t>
            </w:r>
          </w:p>
        </w:tc>
        <w:tc>
          <w:tcPr>
            <w:tcW w:w="1341" w:type="pct"/>
          </w:tcPr>
          <w:p w14:paraId="48E78808" w14:textId="77777777" w:rsidR="007649B0" w:rsidRPr="00F27BBE" w:rsidRDefault="007649B0" w:rsidP="00C20721">
            <w:pPr>
              <w:rPr>
                <w:b/>
                <w:sz w:val="22"/>
              </w:rPr>
            </w:pPr>
          </w:p>
        </w:tc>
      </w:tr>
      <w:tr w:rsidR="007649B0" w:rsidRPr="00F27BBE" w14:paraId="387DC76D" w14:textId="77777777" w:rsidTr="00071207">
        <w:trPr>
          <w:trHeight w:val="715"/>
          <w:jc w:val="center"/>
        </w:trPr>
        <w:tc>
          <w:tcPr>
            <w:tcW w:w="264" w:type="pct"/>
            <w:vAlign w:val="center"/>
          </w:tcPr>
          <w:p w14:paraId="28914854" w14:textId="77777777" w:rsidR="007649B0" w:rsidRPr="00F27BBE" w:rsidRDefault="007649B0" w:rsidP="00056AE6">
            <w:pPr>
              <w:numPr>
                <w:ilvl w:val="0"/>
                <w:numId w:val="66"/>
              </w:numPr>
              <w:ind w:left="0" w:firstLine="0"/>
              <w:rPr>
                <w:b/>
                <w:sz w:val="22"/>
              </w:rPr>
            </w:pPr>
          </w:p>
        </w:tc>
        <w:tc>
          <w:tcPr>
            <w:tcW w:w="3396" w:type="pct"/>
          </w:tcPr>
          <w:p w14:paraId="68909834" w14:textId="77777777" w:rsidR="007649B0" w:rsidRPr="00F27BBE" w:rsidRDefault="007649B0" w:rsidP="00C20721">
            <w:pPr>
              <w:rPr>
                <w:i/>
                <w:sz w:val="22"/>
              </w:rPr>
            </w:pPr>
            <w:r w:rsidRPr="00F27BBE">
              <w:rPr>
                <w:b/>
                <w:sz w:val="22"/>
              </w:rPr>
              <w:t>Другие</w:t>
            </w:r>
            <w:r w:rsidRPr="00F27BBE">
              <w:rPr>
                <w:i/>
                <w:sz w:val="22"/>
              </w:rPr>
              <w:t>, напишите</w:t>
            </w:r>
          </w:p>
          <w:p w14:paraId="0E2BECFE" w14:textId="77777777" w:rsidR="007649B0" w:rsidRPr="00F27BBE" w:rsidRDefault="007649B0" w:rsidP="00C20721">
            <w:pPr>
              <w:rPr>
                <w:b/>
                <w:sz w:val="22"/>
              </w:rPr>
            </w:pPr>
            <w:r w:rsidRPr="00F27BBE">
              <w:rPr>
                <w:b/>
                <w:sz w:val="22"/>
              </w:rPr>
              <w:t>1.____________________________________________________</w:t>
            </w:r>
          </w:p>
          <w:p w14:paraId="462F878B" w14:textId="77777777" w:rsidR="007649B0" w:rsidRPr="00F27BBE" w:rsidRDefault="007649B0" w:rsidP="00C20721">
            <w:pPr>
              <w:jc w:val="center"/>
              <w:rPr>
                <w:b/>
                <w:sz w:val="22"/>
              </w:rPr>
            </w:pPr>
            <w:r w:rsidRPr="00F27BBE">
              <w:rPr>
                <w:b/>
                <w:sz w:val="22"/>
              </w:rPr>
              <w:t>_____________________________________________________</w:t>
            </w:r>
          </w:p>
          <w:p w14:paraId="286FACF9" w14:textId="77777777" w:rsidR="007649B0" w:rsidRPr="00F27BBE" w:rsidRDefault="007649B0" w:rsidP="00C20721">
            <w:pPr>
              <w:rPr>
                <w:b/>
                <w:sz w:val="22"/>
              </w:rPr>
            </w:pPr>
            <w:r w:rsidRPr="00F27BBE">
              <w:rPr>
                <w:b/>
                <w:sz w:val="22"/>
              </w:rPr>
              <w:t>2.____________________________________________________</w:t>
            </w:r>
          </w:p>
          <w:p w14:paraId="5F4B9F40" w14:textId="77777777" w:rsidR="007649B0" w:rsidRPr="00F27BBE" w:rsidRDefault="007649B0" w:rsidP="00C20721">
            <w:pPr>
              <w:rPr>
                <w:b/>
                <w:sz w:val="22"/>
              </w:rPr>
            </w:pPr>
          </w:p>
        </w:tc>
        <w:tc>
          <w:tcPr>
            <w:tcW w:w="1341" w:type="pct"/>
          </w:tcPr>
          <w:p w14:paraId="73294F6F" w14:textId="77777777" w:rsidR="007649B0" w:rsidRPr="00F27BBE" w:rsidRDefault="007649B0" w:rsidP="00C20721">
            <w:pPr>
              <w:rPr>
                <w:b/>
                <w:sz w:val="22"/>
              </w:rPr>
            </w:pPr>
          </w:p>
          <w:p w14:paraId="12D958D4" w14:textId="77777777" w:rsidR="007649B0" w:rsidRPr="00F27BBE" w:rsidRDefault="007649B0" w:rsidP="00C20721">
            <w:pPr>
              <w:rPr>
                <w:b/>
                <w:sz w:val="22"/>
              </w:rPr>
            </w:pPr>
            <w:r w:rsidRPr="00F27BBE">
              <w:rPr>
                <w:b/>
                <w:sz w:val="22"/>
              </w:rPr>
              <w:t>1.____________________</w:t>
            </w:r>
          </w:p>
          <w:p w14:paraId="3731681A" w14:textId="77777777" w:rsidR="007649B0" w:rsidRPr="00F27BBE" w:rsidRDefault="007649B0" w:rsidP="00C20721">
            <w:pPr>
              <w:ind w:right="-856"/>
              <w:rPr>
                <w:b/>
                <w:sz w:val="22"/>
              </w:rPr>
            </w:pPr>
          </w:p>
          <w:p w14:paraId="7D7371ED" w14:textId="77777777" w:rsidR="007649B0" w:rsidRPr="00F27BBE" w:rsidRDefault="007649B0" w:rsidP="00C20721">
            <w:pPr>
              <w:rPr>
                <w:b/>
                <w:sz w:val="22"/>
              </w:rPr>
            </w:pPr>
            <w:r w:rsidRPr="00F27BBE">
              <w:rPr>
                <w:b/>
                <w:sz w:val="22"/>
              </w:rPr>
              <w:t>2.__________________</w:t>
            </w:r>
          </w:p>
          <w:p w14:paraId="50E6920C" w14:textId="77777777" w:rsidR="007649B0" w:rsidRPr="00F27BBE" w:rsidRDefault="007649B0" w:rsidP="00C20721">
            <w:pPr>
              <w:rPr>
                <w:b/>
                <w:sz w:val="22"/>
              </w:rPr>
            </w:pPr>
          </w:p>
        </w:tc>
      </w:tr>
    </w:tbl>
    <w:p w14:paraId="4C587E1C" w14:textId="77777777" w:rsidR="007649B0" w:rsidRPr="00F27BBE" w:rsidRDefault="007649B0" w:rsidP="00C20721">
      <w:pPr>
        <w:tabs>
          <w:tab w:val="left" w:pos="360"/>
        </w:tabs>
        <w:jc w:val="both"/>
        <w:rPr>
          <w:b/>
          <w:bCs/>
        </w:rPr>
      </w:pPr>
    </w:p>
    <w:p w14:paraId="79EAC605" w14:textId="77777777" w:rsidR="007649B0" w:rsidRPr="00F27BBE" w:rsidRDefault="007649B0" w:rsidP="00C20721">
      <w:pPr>
        <w:tabs>
          <w:tab w:val="left" w:pos="0"/>
        </w:tabs>
        <w:jc w:val="both"/>
        <w:rPr>
          <w:b/>
          <w:bCs/>
        </w:rPr>
      </w:pPr>
      <w:r w:rsidRPr="00F27BBE">
        <w:rPr>
          <w:b/>
          <w:bCs/>
        </w:rPr>
        <w:t>13. Какое количество дней Вы считаете оптимальным для получения данной услуги?</w:t>
      </w:r>
    </w:p>
    <w:p w14:paraId="3EBBA374" w14:textId="77777777" w:rsidR="007649B0" w:rsidRPr="00F27BBE" w:rsidRDefault="007649B0" w:rsidP="00C20721">
      <w:pPr>
        <w:tabs>
          <w:tab w:val="left" w:pos="0"/>
        </w:tabs>
        <w:ind w:firstLine="567"/>
        <w:jc w:val="both"/>
        <w:rPr>
          <w:bCs/>
        </w:rPr>
      </w:pPr>
      <w:r w:rsidRPr="00F27BBE">
        <w:rPr>
          <w:bCs/>
          <w:i/>
        </w:rPr>
        <w:t xml:space="preserve">Укажите, пожалуйста, </w:t>
      </w:r>
      <w:r w:rsidRPr="00F27BBE">
        <w:rPr>
          <w:bCs/>
        </w:rPr>
        <w:t xml:space="preserve">________________________ </w:t>
      </w:r>
      <w:r w:rsidRPr="00F27BBE">
        <w:rPr>
          <w:bCs/>
          <w:i/>
        </w:rPr>
        <w:t>календарных дней.</w:t>
      </w:r>
    </w:p>
    <w:p w14:paraId="3F7A79E0" w14:textId="77777777" w:rsidR="007649B0" w:rsidRPr="00F27BBE" w:rsidRDefault="007649B0" w:rsidP="00C20721">
      <w:pPr>
        <w:tabs>
          <w:tab w:val="left" w:pos="0"/>
        </w:tabs>
        <w:ind w:firstLine="567"/>
        <w:jc w:val="both"/>
        <w:rPr>
          <w:b/>
          <w:bCs/>
        </w:rPr>
      </w:pPr>
    </w:p>
    <w:p w14:paraId="58A24CF5" w14:textId="77777777" w:rsidR="007649B0" w:rsidRPr="00F27BBE" w:rsidRDefault="007649B0" w:rsidP="00C20721">
      <w:pPr>
        <w:tabs>
          <w:tab w:val="left" w:pos="0"/>
        </w:tabs>
        <w:jc w:val="both"/>
        <w:rPr>
          <w:b/>
          <w:bCs/>
        </w:rPr>
      </w:pPr>
      <w:r w:rsidRPr="00F27BBE">
        <w:rPr>
          <w:b/>
          <w:bCs/>
        </w:rPr>
        <w:t>14. Какое количество времени вы затратили на ожидание в очереди:</w:t>
      </w:r>
    </w:p>
    <w:p w14:paraId="656F30E3" w14:textId="77777777" w:rsidR="007649B0" w:rsidRPr="00F27BBE" w:rsidRDefault="007649B0" w:rsidP="00C20721">
      <w:pPr>
        <w:tabs>
          <w:tab w:val="left" w:pos="0"/>
        </w:tabs>
        <w:ind w:firstLine="567"/>
        <w:jc w:val="both"/>
        <w:rPr>
          <w:bCs/>
          <w:i/>
        </w:rPr>
      </w:pPr>
      <w:r w:rsidRPr="00F27BBE">
        <w:rPr>
          <w:bCs/>
          <w:i/>
        </w:rPr>
        <w:t>При подаче документов на получение услуги________________________ минут.</w:t>
      </w:r>
    </w:p>
    <w:p w14:paraId="75B36527" w14:textId="77777777" w:rsidR="007649B0" w:rsidRPr="00F27BBE" w:rsidRDefault="007649B0" w:rsidP="00C20721">
      <w:pPr>
        <w:tabs>
          <w:tab w:val="left" w:pos="0"/>
        </w:tabs>
        <w:ind w:firstLine="567"/>
        <w:jc w:val="both"/>
        <w:rPr>
          <w:bCs/>
          <w:i/>
        </w:rPr>
      </w:pPr>
      <w:r w:rsidRPr="00F27BBE">
        <w:rPr>
          <w:bCs/>
          <w:i/>
        </w:rPr>
        <w:t>При получении результата услуги________________________ минут</w:t>
      </w:r>
    </w:p>
    <w:p w14:paraId="7E3C908F" w14:textId="77777777" w:rsidR="007649B0" w:rsidRPr="00F27BBE" w:rsidRDefault="007649B0" w:rsidP="00C20721">
      <w:pPr>
        <w:tabs>
          <w:tab w:val="left" w:pos="0"/>
        </w:tabs>
        <w:ind w:firstLine="567"/>
        <w:jc w:val="both"/>
        <w:rPr>
          <w:b/>
        </w:rPr>
      </w:pPr>
    </w:p>
    <w:p w14:paraId="7482C6D7" w14:textId="77777777" w:rsidR="007649B0" w:rsidRPr="00F27BBE" w:rsidRDefault="007649B0" w:rsidP="00C20721">
      <w:pPr>
        <w:tabs>
          <w:tab w:val="left" w:pos="0"/>
        </w:tabs>
        <w:jc w:val="both"/>
        <w:rPr>
          <w:b/>
        </w:rPr>
      </w:pPr>
      <w:r w:rsidRPr="00F27BBE">
        <w:rPr>
          <w:b/>
        </w:rPr>
        <w:t>15. Как Вы оцениваете дополнительные временные издержки (кроме непосредственного оформления лицензии в органе), связанные с оформлением и подачей документов (поиск информации, сбор документов в других органах власти и организациях, пересылка документов, ожидание в очереди и др.) по отношению с общими затратами времени?</w:t>
      </w:r>
    </w:p>
    <w:p w14:paraId="581320E9" w14:textId="77777777" w:rsidR="007649B0" w:rsidRPr="00F27BBE" w:rsidRDefault="007649B0" w:rsidP="00056AE6">
      <w:pPr>
        <w:numPr>
          <w:ilvl w:val="0"/>
          <w:numId w:val="133"/>
        </w:numPr>
        <w:tabs>
          <w:tab w:val="left" w:pos="0"/>
        </w:tabs>
        <w:ind w:firstLine="207"/>
      </w:pPr>
      <w:r w:rsidRPr="00F27BBE">
        <w:t>Значительные</w:t>
      </w:r>
    </w:p>
    <w:p w14:paraId="70E27FC1" w14:textId="77777777" w:rsidR="007649B0" w:rsidRPr="00F27BBE" w:rsidRDefault="007649B0" w:rsidP="00056AE6">
      <w:pPr>
        <w:numPr>
          <w:ilvl w:val="0"/>
          <w:numId w:val="133"/>
        </w:numPr>
        <w:tabs>
          <w:tab w:val="left" w:pos="0"/>
        </w:tabs>
        <w:ind w:left="0" w:firstLine="567"/>
      </w:pPr>
      <w:r w:rsidRPr="00F27BBE">
        <w:t>Незначительные</w:t>
      </w:r>
    </w:p>
    <w:p w14:paraId="3C4C0BA5" w14:textId="77777777" w:rsidR="007649B0" w:rsidRPr="00F27BBE" w:rsidRDefault="007649B0" w:rsidP="00056AE6">
      <w:pPr>
        <w:numPr>
          <w:ilvl w:val="0"/>
          <w:numId w:val="133"/>
        </w:numPr>
        <w:tabs>
          <w:tab w:val="left" w:pos="0"/>
        </w:tabs>
        <w:ind w:left="0" w:firstLine="567"/>
      </w:pPr>
      <w:r w:rsidRPr="00F27BBE">
        <w:t>Затрудняюсь ответить</w:t>
      </w:r>
    </w:p>
    <w:p w14:paraId="4C678E96" w14:textId="77777777" w:rsidR="007649B0" w:rsidRPr="00F27BBE" w:rsidRDefault="007649B0" w:rsidP="00C20721">
      <w:pPr>
        <w:tabs>
          <w:tab w:val="left" w:pos="0"/>
        </w:tabs>
        <w:ind w:firstLine="567"/>
        <w:jc w:val="both"/>
        <w:rPr>
          <w:b/>
        </w:rPr>
      </w:pPr>
    </w:p>
    <w:p w14:paraId="3BD5DB92" w14:textId="77777777" w:rsidR="007649B0" w:rsidRPr="00F27BBE" w:rsidRDefault="007649B0" w:rsidP="00C20721">
      <w:pPr>
        <w:tabs>
          <w:tab w:val="left" w:pos="0"/>
        </w:tabs>
        <w:jc w:val="both"/>
        <w:rPr>
          <w:b/>
        </w:rPr>
      </w:pPr>
      <w:r w:rsidRPr="00F27BBE">
        <w:rPr>
          <w:b/>
        </w:rPr>
        <w:t>16. Какова примерная структура официальных расходов Вашей организации при получении данной услуги</w:t>
      </w:r>
      <w:r w:rsidRPr="00F27BBE">
        <w:rPr>
          <w:b/>
          <w:i/>
        </w:rPr>
        <w:t>?</w:t>
      </w:r>
      <w:r w:rsidRPr="00F27BBE">
        <w:t xml:space="preserve"> </w:t>
      </w:r>
      <w:r w:rsidRPr="00F27BBE">
        <w:rPr>
          <w:i/>
        </w:rPr>
        <w:t>(Учитывается стоимость различных платежей, по которым есть документальное подтверждение и/или документальные основания для оплаты (государственные пошлины, экспертизы и заключения на основании договоров и т.д.))</w:t>
      </w:r>
    </w:p>
    <w:p w14:paraId="16554A08" w14:textId="77777777" w:rsidR="007649B0" w:rsidRPr="00F27BBE" w:rsidRDefault="007649B0" w:rsidP="00C20721">
      <w:pPr>
        <w:jc w:val="both"/>
        <w:rPr>
          <w:b/>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0"/>
        <w:gridCol w:w="7722"/>
        <w:gridCol w:w="1502"/>
      </w:tblGrid>
      <w:tr w:rsidR="007649B0" w:rsidRPr="00F27BBE" w14:paraId="7E90D520" w14:textId="77777777" w:rsidTr="00071207">
        <w:trPr>
          <w:tblHeader/>
          <w:jc w:val="center"/>
        </w:trPr>
        <w:tc>
          <w:tcPr>
            <w:tcW w:w="320" w:type="pct"/>
            <w:vAlign w:val="center"/>
          </w:tcPr>
          <w:p w14:paraId="6105CE26" w14:textId="77777777" w:rsidR="007649B0" w:rsidRPr="00F27BBE" w:rsidRDefault="007649B0" w:rsidP="00C20721">
            <w:pPr>
              <w:jc w:val="center"/>
              <w:rPr>
                <w:b/>
              </w:rPr>
            </w:pPr>
            <w:r w:rsidRPr="00F27BBE">
              <w:rPr>
                <w:b/>
              </w:rPr>
              <w:t>№ п/п</w:t>
            </w:r>
          </w:p>
        </w:tc>
        <w:tc>
          <w:tcPr>
            <w:tcW w:w="3918" w:type="pct"/>
            <w:vAlign w:val="center"/>
          </w:tcPr>
          <w:p w14:paraId="36C27F51" w14:textId="77777777" w:rsidR="007649B0" w:rsidRPr="00F27BBE" w:rsidRDefault="007649B0" w:rsidP="00C20721">
            <w:pPr>
              <w:jc w:val="center"/>
              <w:rPr>
                <w:b/>
              </w:rPr>
            </w:pPr>
            <w:r w:rsidRPr="00F27BBE">
              <w:rPr>
                <w:b/>
              </w:rPr>
              <w:t>Перечень процедур и документов</w:t>
            </w:r>
          </w:p>
        </w:tc>
        <w:tc>
          <w:tcPr>
            <w:tcW w:w="762" w:type="pct"/>
            <w:vAlign w:val="center"/>
          </w:tcPr>
          <w:p w14:paraId="5E9B1566" w14:textId="77777777" w:rsidR="007649B0" w:rsidRPr="00F27BBE" w:rsidRDefault="007649B0" w:rsidP="00C20721">
            <w:pPr>
              <w:jc w:val="center"/>
              <w:rPr>
                <w:b/>
              </w:rPr>
            </w:pPr>
            <w:r w:rsidRPr="00F27BBE">
              <w:rPr>
                <w:b/>
              </w:rPr>
              <w:t>Стоимость, руб.</w:t>
            </w:r>
          </w:p>
        </w:tc>
      </w:tr>
      <w:tr w:rsidR="007649B0" w:rsidRPr="00F27BBE" w14:paraId="0EF6DE87" w14:textId="77777777" w:rsidTr="00071207">
        <w:trPr>
          <w:jc w:val="center"/>
        </w:trPr>
        <w:tc>
          <w:tcPr>
            <w:tcW w:w="320" w:type="pct"/>
          </w:tcPr>
          <w:p w14:paraId="154D1C1F" w14:textId="77777777" w:rsidR="007649B0" w:rsidRPr="00F27BBE" w:rsidRDefault="007649B0" w:rsidP="00056AE6">
            <w:pPr>
              <w:numPr>
                <w:ilvl w:val="0"/>
                <w:numId w:val="134"/>
              </w:numPr>
              <w:ind w:left="0" w:firstLine="0"/>
              <w:jc w:val="center"/>
              <w:rPr>
                <w:b/>
              </w:rPr>
            </w:pPr>
          </w:p>
        </w:tc>
        <w:tc>
          <w:tcPr>
            <w:tcW w:w="3918" w:type="pct"/>
          </w:tcPr>
          <w:p w14:paraId="4A3C8F87" w14:textId="77777777" w:rsidR="007649B0" w:rsidRPr="00F27BBE" w:rsidRDefault="007649B0" w:rsidP="00C20721">
            <w:pPr>
              <w:jc w:val="both"/>
            </w:pPr>
            <w:r w:rsidRPr="00F27BBE">
              <w:t>Заключение о соответствии объекта защиты обязательным требованиям пожарной безопасности при осуществлении образовательной деятельности (в случае если соискателем лицензии является образовательная организация)</w:t>
            </w:r>
          </w:p>
        </w:tc>
        <w:tc>
          <w:tcPr>
            <w:tcW w:w="762" w:type="pct"/>
          </w:tcPr>
          <w:p w14:paraId="105B05B6" w14:textId="77777777" w:rsidR="007649B0" w:rsidRPr="00F27BBE" w:rsidRDefault="007649B0" w:rsidP="00C20721">
            <w:pPr>
              <w:jc w:val="both"/>
              <w:rPr>
                <w:b/>
              </w:rPr>
            </w:pPr>
          </w:p>
        </w:tc>
      </w:tr>
      <w:tr w:rsidR="007649B0" w:rsidRPr="00F27BBE" w14:paraId="6572A518" w14:textId="77777777" w:rsidTr="00071207">
        <w:trPr>
          <w:jc w:val="center"/>
        </w:trPr>
        <w:tc>
          <w:tcPr>
            <w:tcW w:w="320" w:type="pct"/>
            <w:tcBorders>
              <w:top w:val="single" w:sz="4" w:space="0" w:color="000000"/>
              <w:left w:val="single" w:sz="4" w:space="0" w:color="000000"/>
              <w:bottom w:val="single" w:sz="4" w:space="0" w:color="000000"/>
              <w:right w:val="single" w:sz="4" w:space="0" w:color="000000"/>
            </w:tcBorders>
          </w:tcPr>
          <w:p w14:paraId="2FC3987E" w14:textId="77777777" w:rsidR="007649B0" w:rsidRPr="00F27BBE" w:rsidRDefault="007649B0" w:rsidP="00056AE6">
            <w:pPr>
              <w:numPr>
                <w:ilvl w:val="0"/>
                <w:numId w:val="134"/>
              </w:numPr>
              <w:ind w:left="0" w:firstLine="0"/>
              <w:jc w:val="center"/>
              <w:rPr>
                <w:b/>
              </w:rPr>
            </w:pPr>
          </w:p>
        </w:tc>
        <w:tc>
          <w:tcPr>
            <w:tcW w:w="3918" w:type="pct"/>
            <w:tcBorders>
              <w:top w:val="single" w:sz="4" w:space="0" w:color="000000"/>
              <w:left w:val="single" w:sz="4" w:space="0" w:color="000000"/>
              <w:bottom w:val="single" w:sz="4" w:space="0" w:color="000000"/>
              <w:right w:val="single" w:sz="4" w:space="0" w:color="000000"/>
            </w:tcBorders>
          </w:tcPr>
          <w:p w14:paraId="7DBDDD21" w14:textId="77777777" w:rsidR="007649B0" w:rsidRPr="00F27BBE" w:rsidRDefault="007649B0" w:rsidP="00C20721">
            <w:pPr>
              <w:jc w:val="both"/>
            </w:pPr>
            <w:r w:rsidRPr="00F27BBE">
              <w:t>Заключение о соответствии санитарным правилам зданий, строений, сооружений, помещений, оборудования и иного имущества, необходимых для осуществления образовательной деятельности</w:t>
            </w:r>
          </w:p>
        </w:tc>
        <w:tc>
          <w:tcPr>
            <w:tcW w:w="762" w:type="pct"/>
            <w:tcBorders>
              <w:top w:val="single" w:sz="4" w:space="0" w:color="000000"/>
              <w:left w:val="single" w:sz="4" w:space="0" w:color="000000"/>
              <w:bottom w:val="single" w:sz="4" w:space="0" w:color="000000"/>
              <w:right w:val="single" w:sz="4" w:space="0" w:color="000000"/>
            </w:tcBorders>
          </w:tcPr>
          <w:p w14:paraId="77D94680" w14:textId="77777777" w:rsidR="007649B0" w:rsidRPr="00F27BBE" w:rsidRDefault="007649B0" w:rsidP="00C20721">
            <w:pPr>
              <w:jc w:val="both"/>
              <w:rPr>
                <w:b/>
              </w:rPr>
            </w:pPr>
          </w:p>
        </w:tc>
      </w:tr>
      <w:tr w:rsidR="007649B0" w:rsidRPr="00F27BBE" w14:paraId="4A22F2EC" w14:textId="77777777" w:rsidTr="00071207">
        <w:trPr>
          <w:jc w:val="center"/>
        </w:trPr>
        <w:tc>
          <w:tcPr>
            <w:tcW w:w="320" w:type="pct"/>
            <w:tcBorders>
              <w:top w:val="single" w:sz="4" w:space="0" w:color="000000"/>
              <w:left w:val="single" w:sz="4" w:space="0" w:color="000000"/>
              <w:bottom w:val="single" w:sz="4" w:space="0" w:color="000000"/>
              <w:right w:val="single" w:sz="4" w:space="0" w:color="000000"/>
            </w:tcBorders>
          </w:tcPr>
          <w:p w14:paraId="7A3468A6" w14:textId="77777777" w:rsidR="007649B0" w:rsidRPr="00F27BBE" w:rsidRDefault="007649B0" w:rsidP="00056AE6">
            <w:pPr>
              <w:numPr>
                <w:ilvl w:val="0"/>
                <w:numId w:val="134"/>
              </w:numPr>
              <w:ind w:left="0" w:firstLine="0"/>
              <w:jc w:val="center"/>
              <w:rPr>
                <w:b/>
              </w:rPr>
            </w:pPr>
          </w:p>
        </w:tc>
        <w:tc>
          <w:tcPr>
            <w:tcW w:w="3918" w:type="pct"/>
            <w:tcBorders>
              <w:top w:val="single" w:sz="4" w:space="0" w:color="000000"/>
              <w:left w:val="single" w:sz="4" w:space="0" w:color="000000"/>
              <w:bottom w:val="single" w:sz="4" w:space="0" w:color="000000"/>
              <w:right w:val="single" w:sz="4" w:space="0" w:color="000000"/>
            </w:tcBorders>
          </w:tcPr>
          <w:p w14:paraId="479FADD4" w14:textId="77777777" w:rsidR="007649B0" w:rsidRPr="00F27BBE" w:rsidRDefault="007649B0" w:rsidP="00C20721">
            <w:pPr>
              <w:jc w:val="both"/>
            </w:pPr>
            <w:r w:rsidRPr="00F27BBE">
              <w:t>Документы, подтверждающие наличие у соискателя лицензии на праве собственности или ином законном основании зданий, строений, сооружений, помещений и территорий (включая оборудованные учебные кабинеты, объекты для проведения практических занятий, объекты физической культуры и спорта) в каждом из мест осуществления образовательной деятельности</w:t>
            </w:r>
          </w:p>
        </w:tc>
        <w:tc>
          <w:tcPr>
            <w:tcW w:w="762" w:type="pct"/>
            <w:tcBorders>
              <w:top w:val="single" w:sz="4" w:space="0" w:color="000000"/>
              <w:left w:val="single" w:sz="4" w:space="0" w:color="000000"/>
              <w:bottom w:val="single" w:sz="4" w:space="0" w:color="000000"/>
              <w:right w:val="single" w:sz="4" w:space="0" w:color="000000"/>
            </w:tcBorders>
          </w:tcPr>
          <w:p w14:paraId="53DC6BDE" w14:textId="77777777" w:rsidR="007649B0" w:rsidRPr="00F27BBE" w:rsidRDefault="007649B0" w:rsidP="00C20721">
            <w:pPr>
              <w:jc w:val="both"/>
              <w:rPr>
                <w:b/>
              </w:rPr>
            </w:pPr>
          </w:p>
        </w:tc>
      </w:tr>
      <w:tr w:rsidR="007649B0" w:rsidRPr="00F27BBE" w14:paraId="3A6BEDB9" w14:textId="77777777" w:rsidTr="00071207">
        <w:trPr>
          <w:jc w:val="center"/>
        </w:trPr>
        <w:tc>
          <w:tcPr>
            <w:tcW w:w="320" w:type="pct"/>
            <w:tcBorders>
              <w:top w:val="single" w:sz="4" w:space="0" w:color="000000"/>
              <w:left w:val="single" w:sz="4" w:space="0" w:color="000000"/>
              <w:bottom w:val="single" w:sz="4" w:space="0" w:color="000000"/>
              <w:right w:val="single" w:sz="4" w:space="0" w:color="000000"/>
            </w:tcBorders>
          </w:tcPr>
          <w:p w14:paraId="39CE2851" w14:textId="77777777" w:rsidR="007649B0" w:rsidRPr="00F27BBE" w:rsidRDefault="007649B0" w:rsidP="00056AE6">
            <w:pPr>
              <w:numPr>
                <w:ilvl w:val="0"/>
                <w:numId w:val="134"/>
              </w:numPr>
              <w:ind w:left="0" w:firstLine="0"/>
              <w:jc w:val="center"/>
              <w:rPr>
                <w:b/>
              </w:rPr>
            </w:pPr>
          </w:p>
        </w:tc>
        <w:tc>
          <w:tcPr>
            <w:tcW w:w="3918" w:type="pct"/>
            <w:tcBorders>
              <w:top w:val="single" w:sz="4" w:space="0" w:color="000000"/>
              <w:left w:val="single" w:sz="4" w:space="0" w:color="000000"/>
              <w:bottom w:val="single" w:sz="4" w:space="0" w:color="000000"/>
              <w:right w:val="single" w:sz="4" w:space="0" w:color="000000"/>
            </w:tcBorders>
          </w:tcPr>
          <w:p w14:paraId="34ED8A70" w14:textId="77777777" w:rsidR="007649B0" w:rsidRPr="00F27BBE" w:rsidRDefault="007649B0" w:rsidP="00C20721">
            <w:pPr>
              <w:jc w:val="both"/>
            </w:pPr>
            <w:r w:rsidRPr="00F27BBE">
              <w:t xml:space="preserve">Договор, заключенный соискателем лицензии в соответствии с </w:t>
            </w:r>
            <w:hyperlink r:id="rId15" w:tooltip="Федеральный закон от 29.12.2012 N 273-ФЗ (ред. от 21.07.2014) &quot;Об образовании в Российской Федерации&quot;{КонсультантПлюс}" w:history="1">
              <w:r w:rsidRPr="00F27BBE">
                <w:t>частью 5 статьи 82</w:t>
              </w:r>
            </w:hyperlink>
            <w:r w:rsidRPr="00F27BBE">
              <w:t xml:space="preserve"> Закона об образовании в Российской Федерации, подтверждающий наличие условий для реализации практической подготовки обучающихся по профессиональным образовательным программам медицинского образования и фармацевтического </w:t>
            </w:r>
            <w:r w:rsidRPr="00F27BBE">
              <w:lastRenderedPageBreak/>
              <w:t>образования (при наличии образовательных программ)</w:t>
            </w:r>
          </w:p>
        </w:tc>
        <w:tc>
          <w:tcPr>
            <w:tcW w:w="762" w:type="pct"/>
            <w:tcBorders>
              <w:top w:val="single" w:sz="4" w:space="0" w:color="000000"/>
              <w:left w:val="single" w:sz="4" w:space="0" w:color="000000"/>
              <w:bottom w:val="single" w:sz="4" w:space="0" w:color="000000"/>
              <w:right w:val="single" w:sz="4" w:space="0" w:color="000000"/>
            </w:tcBorders>
          </w:tcPr>
          <w:p w14:paraId="17E4AA74" w14:textId="77777777" w:rsidR="007649B0" w:rsidRPr="00F27BBE" w:rsidRDefault="007649B0" w:rsidP="00C20721">
            <w:pPr>
              <w:jc w:val="both"/>
              <w:rPr>
                <w:b/>
              </w:rPr>
            </w:pPr>
          </w:p>
        </w:tc>
      </w:tr>
      <w:tr w:rsidR="007649B0" w:rsidRPr="00F27BBE" w14:paraId="6C38168B" w14:textId="77777777" w:rsidTr="00071207">
        <w:trPr>
          <w:jc w:val="center"/>
        </w:trPr>
        <w:tc>
          <w:tcPr>
            <w:tcW w:w="320" w:type="pct"/>
          </w:tcPr>
          <w:p w14:paraId="598B93EB" w14:textId="77777777" w:rsidR="007649B0" w:rsidRPr="00F27BBE" w:rsidRDefault="007649B0" w:rsidP="00056AE6">
            <w:pPr>
              <w:numPr>
                <w:ilvl w:val="0"/>
                <w:numId w:val="134"/>
              </w:numPr>
              <w:ind w:left="0" w:firstLine="0"/>
              <w:jc w:val="center"/>
              <w:rPr>
                <w:b/>
              </w:rPr>
            </w:pPr>
          </w:p>
        </w:tc>
        <w:tc>
          <w:tcPr>
            <w:tcW w:w="3918" w:type="pct"/>
          </w:tcPr>
          <w:p w14:paraId="5AB683AC" w14:textId="77777777" w:rsidR="007649B0" w:rsidRPr="00F27BBE" w:rsidRDefault="007649B0" w:rsidP="00C20721">
            <w:pPr>
              <w:jc w:val="both"/>
            </w:pPr>
            <w:r w:rsidRPr="00F27BBE">
              <w:t>Заключение о соответствии учебно-материальной базы установленным требованиям (при наличии образовательных программ подготовки водителей автомототранспортных средств)</w:t>
            </w:r>
          </w:p>
        </w:tc>
        <w:tc>
          <w:tcPr>
            <w:tcW w:w="762" w:type="pct"/>
          </w:tcPr>
          <w:p w14:paraId="26E64D81" w14:textId="77777777" w:rsidR="007649B0" w:rsidRPr="00F27BBE" w:rsidRDefault="007649B0" w:rsidP="00C20721">
            <w:pPr>
              <w:jc w:val="both"/>
              <w:rPr>
                <w:b/>
              </w:rPr>
            </w:pPr>
          </w:p>
        </w:tc>
      </w:tr>
      <w:tr w:rsidR="007649B0" w:rsidRPr="00F27BBE" w14:paraId="430BE70B" w14:textId="77777777" w:rsidTr="00071207">
        <w:trPr>
          <w:jc w:val="center"/>
        </w:trPr>
        <w:tc>
          <w:tcPr>
            <w:tcW w:w="320" w:type="pct"/>
          </w:tcPr>
          <w:p w14:paraId="3EC5B3AE" w14:textId="77777777" w:rsidR="007649B0" w:rsidRPr="00F27BBE" w:rsidRDefault="007649B0" w:rsidP="00056AE6">
            <w:pPr>
              <w:numPr>
                <w:ilvl w:val="0"/>
                <w:numId w:val="134"/>
              </w:numPr>
              <w:ind w:left="0" w:firstLine="0"/>
              <w:jc w:val="center"/>
              <w:rPr>
                <w:b/>
              </w:rPr>
            </w:pPr>
          </w:p>
        </w:tc>
        <w:tc>
          <w:tcPr>
            <w:tcW w:w="3918" w:type="pct"/>
          </w:tcPr>
          <w:p w14:paraId="418AE451" w14:textId="77777777" w:rsidR="007649B0" w:rsidRPr="00F27BBE" w:rsidRDefault="007649B0" w:rsidP="00C20721">
            <w:pPr>
              <w:jc w:val="both"/>
            </w:pPr>
            <w:r w:rsidRPr="00F27BBE">
              <w:t>Согласование программы подготовки (переподготовки) водителей автомототранспортных средств, трамваев и троллейбусов (при наличии образовательных программ)</w:t>
            </w:r>
          </w:p>
        </w:tc>
        <w:tc>
          <w:tcPr>
            <w:tcW w:w="762" w:type="pct"/>
          </w:tcPr>
          <w:p w14:paraId="0865C38F" w14:textId="77777777" w:rsidR="007649B0" w:rsidRPr="00F27BBE" w:rsidRDefault="007649B0" w:rsidP="00C20721">
            <w:pPr>
              <w:jc w:val="both"/>
              <w:rPr>
                <w:b/>
              </w:rPr>
            </w:pPr>
          </w:p>
        </w:tc>
      </w:tr>
      <w:tr w:rsidR="007649B0" w:rsidRPr="00F27BBE" w14:paraId="286ACD15" w14:textId="77777777" w:rsidTr="00071207">
        <w:trPr>
          <w:jc w:val="center"/>
        </w:trPr>
        <w:tc>
          <w:tcPr>
            <w:tcW w:w="320" w:type="pct"/>
          </w:tcPr>
          <w:p w14:paraId="3AAB5D46" w14:textId="77777777" w:rsidR="007649B0" w:rsidRPr="00F27BBE" w:rsidRDefault="007649B0" w:rsidP="00056AE6">
            <w:pPr>
              <w:numPr>
                <w:ilvl w:val="0"/>
                <w:numId w:val="134"/>
              </w:numPr>
              <w:ind w:left="0" w:firstLine="0"/>
              <w:jc w:val="center"/>
              <w:rPr>
                <w:b/>
              </w:rPr>
            </w:pPr>
          </w:p>
        </w:tc>
        <w:tc>
          <w:tcPr>
            <w:tcW w:w="3918" w:type="pct"/>
          </w:tcPr>
          <w:p w14:paraId="5B261CD2" w14:textId="77777777" w:rsidR="007649B0" w:rsidRPr="00F27BBE" w:rsidRDefault="007649B0" w:rsidP="00C20721">
            <w:pPr>
              <w:jc w:val="both"/>
            </w:pPr>
            <w:r w:rsidRPr="00F27BBE">
              <w:t>Документы, подтверждающие наличие условий для питания и охраны здоровья обучающихся, а для образовательной организации - сведения о наличии помещения с соответствующими условиями для работы медицинских работников</w:t>
            </w:r>
          </w:p>
        </w:tc>
        <w:tc>
          <w:tcPr>
            <w:tcW w:w="762" w:type="pct"/>
          </w:tcPr>
          <w:p w14:paraId="602C8EB0" w14:textId="77777777" w:rsidR="007649B0" w:rsidRPr="00F27BBE" w:rsidRDefault="007649B0" w:rsidP="00C20721">
            <w:pPr>
              <w:jc w:val="both"/>
              <w:rPr>
                <w:b/>
              </w:rPr>
            </w:pPr>
          </w:p>
        </w:tc>
      </w:tr>
      <w:tr w:rsidR="007649B0" w:rsidRPr="00F27BBE" w14:paraId="2EE2B7E1" w14:textId="77777777" w:rsidTr="00071207">
        <w:trPr>
          <w:jc w:val="center"/>
        </w:trPr>
        <w:tc>
          <w:tcPr>
            <w:tcW w:w="320" w:type="pct"/>
          </w:tcPr>
          <w:p w14:paraId="244A5B9F" w14:textId="77777777" w:rsidR="007649B0" w:rsidRPr="00F27BBE" w:rsidRDefault="007649B0" w:rsidP="00056AE6">
            <w:pPr>
              <w:numPr>
                <w:ilvl w:val="0"/>
                <w:numId w:val="134"/>
              </w:numPr>
              <w:ind w:left="0" w:firstLine="0"/>
              <w:jc w:val="center"/>
              <w:rPr>
                <w:b/>
              </w:rPr>
            </w:pPr>
          </w:p>
        </w:tc>
        <w:tc>
          <w:tcPr>
            <w:tcW w:w="3918" w:type="pct"/>
          </w:tcPr>
          <w:p w14:paraId="53A9B70E" w14:textId="77777777" w:rsidR="007649B0" w:rsidRPr="00F27BBE" w:rsidRDefault="007649B0" w:rsidP="00C20721">
            <w:pPr>
              <w:pStyle w:val="ConsPlusNormal"/>
              <w:widowControl/>
              <w:ind w:firstLine="0"/>
              <w:jc w:val="both"/>
              <w:rPr>
                <w:rFonts w:ascii="Times New Roman" w:hAnsi="Times New Roman"/>
                <w:sz w:val="24"/>
                <w:szCs w:val="24"/>
                <w:lang w:eastAsia="ar-SA"/>
              </w:rPr>
            </w:pPr>
            <w:r w:rsidRPr="00F27BBE">
              <w:rPr>
                <w:rFonts w:ascii="Times New Roman" w:hAnsi="Times New Roman"/>
                <w:sz w:val="24"/>
                <w:szCs w:val="24"/>
                <w:lang w:eastAsia="ar-SA"/>
              </w:rPr>
              <w:t>Лицензия на проведение работ с использованием сведений, составляющих государственную тайну, по образовательным программам, содержащим сведения, составляющие государственную тайну (при наличии образовательных программ</w:t>
            </w:r>
          </w:p>
        </w:tc>
        <w:tc>
          <w:tcPr>
            <w:tcW w:w="762" w:type="pct"/>
          </w:tcPr>
          <w:p w14:paraId="30E07B30" w14:textId="77777777" w:rsidR="007649B0" w:rsidRPr="00F27BBE" w:rsidRDefault="007649B0" w:rsidP="00C20721">
            <w:pPr>
              <w:jc w:val="both"/>
              <w:rPr>
                <w:b/>
              </w:rPr>
            </w:pPr>
          </w:p>
        </w:tc>
      </w:tr>
      <w:tr w:rsidR="007649B0" w:rsidRPr="00F27BBE" w14:paraId="60A607DA" w14:textId="77777777" w:rsidTr="00071207">
        <w:trPr>
          <w:jc w:val="center"/>
        </w:trPr>
        <w:tc>
          <w:tcPr>
            <w:tcW w:w="320" w:type="pct"/>
          </w:tcPr>
          <w:p w14:paraId="4AB50B9A" w14:textId="77777777" w:rsidR="007649B0" w:rsidRPr="00F27BBE" w:rsidRDefault="007649B0" w:rsidP="00056AE6">
            <w:pPr>
              <w:numPr>
                <w:ilvl w:val="0"/>
                <w:numId w:val="134"/>
              </w:numPr>
              <w:ind w:left="0" w:firstLine="0"/>
              <w:jc w:val="center"/>
              <w:rPr>
                <w:b/>
              </w:rPr>
            </w:pPr>
          </w:p>
        </w:tc>
        <w:tc>
          <w:tcPr>
            <w:tcW w:w="3918" w:type="pct"/>
          </w:tcPr>
          <w:p w14:paraId="1E8AFD1F" w14:textId="77777777" w:rsidR="007649B0" w:rsidRPr="00F27BBE" w:rsidRDefault="007649B0" w:rsidP="00C20721">
            <w:pPr>
              <w:jc w:val="both"/>
            </w:pPr>
            <w:r w:rsidRPr="00F27BBE">
              <w:t>Отправление документов почтовой службой</w:t>
            </w:r>
          </w:p>
        </w:tc>
        <w:tc>
          <w:tcPr>
            <w:tcW w:w="762" w:type="pct"/>
          </w:tcPr>
          <w:p w14:paraId="551D507F" w14:textId="77777777" w:rsidR="007649B0" w:rsidRPr="00F27BBE" w:rsidRDefault="007649B0" w:rsidP="00C20721">
            <w:pPr>
              <w:jc w:val="both"/>
              <w:rPr>
                <w:b/>
              </w:rPr>
            </w:pPr>
          </w:p>
        </w:tc>
      </w:tr>
      <w:tr w:rsidR="007649B0" w:rsidRPr="00F27BBE" w14:paraId="07E0198D" w14:textId="77777777" w:rsidTr="00071207">
        <w:trPr>
          <w:jc w:val="center"/>
        </w:trPr>
        <w:tc>
          <w:tcPr>
            <w:tcW w:w="320" w:type="pct"/>
          </w:tcPr>
          <w:p w14:paraId="5C882FBA" w14:textId="77777777" w:rsidR="007649B0" w:rsidRPr="00F27BBE" w:rsidRDefault="007649B0" w:rsidP="00056AE6">
            <w:pPr>
              <w:numPr>
                <w:ilvl w:val="0"/>
                <w:numId w:val="134"/>
              </w:numPr>
              <w:ind w:left="0" w:firstLine="0"/>
              <w:jc w:val="center"/>
              <w:rPr>
                <w:b/>
              </w:rPr>
            </w:pPr>
          </w:p>
        </w:tc>
        <w:tc>
          <w:tcPr>
            <w:tcW w:w="3918" w:type="pct"/>
          </w:tcPr>
          <w:p w14:paraId="6F9BE43C" w14:textId="77777777" w:rsidR="007649B0" w:rsidRPr="00F27BBE" w:rsidRDefault="007649B0" w:rsidP="00C20721">
            <w:pPr>
              <w:jc w:val="both"/>
            </w:pPr>
            <w:r w:rsidRPr="00F27BBE">
              <w:t>Услуги копирования</w:t>
            </w:r>
          </w:p>
        </w:tc>
        <w:tc>
          <w:tcPr>
            <w:tcW w:w="762" w:type="pct"/>
          </w:tcPr>
          <w:p w14:paraId="4A8FC0B1" w14:textId="77777777" w:rsidR="007649B0" w:rsidRPr="00F27BBE" w:rsidRDefault="007649B0" w:rsidP="00C20721">
            <w:pPr>
              <w:jc w:val="both"/>
              <w:rPr>
                <w:b/>
              </w:rPr>
            </w:pPr>
          </w:p>
        </w:tc>
      </w:tr>
      <w:tr w:rsidR="007649B0" w:rsidRPr="00F27BBE" w14:paraId="6A72FF9D" w14:textId="77777777" w:rsidTr="00071207">
        <w:trPr>
          <w:jc w:val="center"/>
        </w:trPr>
        <w:tc>
          <w:tcPr>
            <w:tcW w:w="320" w:type="pct"/>
          </w:tcPr>
          <w:p w14:paraId="3B40E222" w14:textId="77777777" w:rsidR="007649B0" w:rsidRPr="00F27BBE" w:rsidRDefault="007649B0" w:rsidP="00056AE6">
            <w:pPr>
              <w:numPr>
                <w:ilvl w:val="0"/>
                <w:numId w:val="134"/>
              </w:numPr>
              <w:ind w:left="0" w:firstLine="0"/>
              <w:jc w:val="center"/>
              <w:rPr>
                <w:b/>
              </w:rPr>
            </w:pPr>
          </w:p>
        </w:tc>
        <w:tc>
          <w:tcPr>
            <w:tcW w:w="3918" w:type="pct"/>
          </w:tcPr>
          <w:p w14:paraId="432FF6C3" w14:textId="77777777" w:rsidR="007649B0" w:rsidRPr="00F27BBE" w:rsidRDefault="007649B0" w:rsidP="00C20721">
            <w:pPr>
              <w:jc w:val="both"/>
            </w:pPr>
            <w:r w:rsidRPr="00F27BBE">
              <w:t>Услуги нотариуса</w:t>
            </w:r>
          </w:p>
        </w:tc>
        <w:tc>
          <w:tcPr>
            <w:tcW w:w="762" w:type="pct"/>
          </w:tcPr>
          <w:p w14:paraId="221A6A76" w14:textId="77777777" w:rsidR="007649B0" w:rsidRPr="00F27BBE" w:rsidRDefault="007649B0" w:rsidP="00C20721">
            <w:pPr>
              <w:jc w:val="both"/>
              <w:rPr>
                <w:b/>
              </w:rPr>
            </w:pPr>
          </w:p>
        </w:tc>
      </w:tr>
      <w:tr w:rsidR="007649B0" w:rsidRPr="00F27BBE" w14:paraId="25B25CDC" w14:textId="77777777" w:rsidTr="00071207">
        <w:trPr>
          <w:jc w:val="center"/>
        </w:trPr>
        <w:tc>
          <w:tcPr>
            <w:tcW w:w="320" w:type="pct"/>
          </w:tcPr>
          <w:p w14:paraId="58C52691" w14:textId="77777777" w:rsidR="007649B0" w:rsidRPr="00F27BBE" w:rsidRDefault="007649B0" w:rsidP="00056AE6">
            <w:pPr>
              <w:numPr>
                <w:ilvl w:val="0"/>
                <w:numId w:val="134"/>
              </w:numPr>
              <w:ind w:left="0" w:firstLine="0"/>
              <w:jc w:val="center"/>
              <w:rPr>
                <w:b/>
              </w:rPr>
            </w:pPr>
          </w:p>
        </w:tc>
        <w:tc>
          <w:tcPr>
            <w:tcW w:w="3918" w:type="pct"/>
          </w:tcPr>
          <w:p w14:paraId="1E655E2C" w14:textId="77777777" w:rsidR="007649B0" w:rsidRPr="00F27BBE" w:rsidRDefault="007649B0" w:rsidP="00C20721">
            <w:pPr>
              <w:jc w:val="both"/>
            </w:pPr>
            <w:r w:rsidRPr="00F27BBE">
              <w:t>Оплата государственной пошлины</w:t>
            </w:r>
          </w:p>
        </w:tc>
        <w:tc>
          <w:tcPr>
            <w:tcW w:w="762" w:type="pct"/>
          </w:tcPr>
          <w:p w14:paraId="31DA7B21" w14:textId="77777777" w:rsidR="007649B0" w:rsidRPr="00F27BBE" w:rsidRDefault="007649B0" w:rsidP="00C20721">
            <w:pPr>
              <w:jc w:val="both"/>
              <w:rPr>
                <w:b/>
              </w:rPr>
            </w:pPr>
          </w:p>
        </w:tc>
      </w:tr>
      <w:tr w:rsidR="007649B0" w:rsidRPr="00F27BBE" w14:paraId="7FA55E2D" w14:textId="77777777" w:rsidTr="00071207">
        <w:trPr>
          <w:jc w:val="center"/>
        </w:trPr>
        <w:tc>
          <w:tcPr>
            <w:tcW w:w="320" w:type="pct"/>
          </w:tcPr>
          <w:p w14:paraId="46A11C6B" w14:textId="77777777" w:rsidR="007649B0" w:rsidRPr="00F27BBE" w:rsidRDefault="007649B0" w:rsidP="00056AE6">
            <w:pPr>
              <w:numPr>
                <w:ilvl w:val="0"/>
                <w:numId w:val="134"/>
              </w:numPr>
              <w:ind w:left="0" w:firstLine="0"/>
              <w:jc w:val="center"/>
              <w:rPr>
                <w:b/>
              </w:rPr>
            </w:pPr>
          </w:p>
        </w:tc>
        <w:tc>
          <w:tcPr>
            <w:tcW w:w="3918" w:type="pct"/>
          </w:tcPr>
          <w:p w14:paraId="2DCC0D10" w14:textId="77777777" w:rsidR="007649B0" w:rsidRPr="00F27BBE" w:rsidRDefault="007649B0" w:rsidP="00C20721">
            <w:pPr>
              <w:jc w:val="both"/>
            </w:pPr>
            <w:r w:rsidRPr="00F27BBE">
              <w:t>Иное:</w:t>
            </w:r>
          </w:p>
        </w:tc>
        <w:tc>
          <w:tcPr>
            <w:tcW w:w="762" w:type="pct"/>
          </w:tcPr>
          <w:p w14:paraId="081DF0A3" w14:textId="77777777" w:rsidR="007649B0" w:rsidRPr="00F27BBE" w:rsidRDefault="007649B0" w:rsidP="00C20721">
            <w:pPr>
              <w:jc w:val="both"/>
              <w:rPr>
                <w:b/>
              </w:rPr>
            </w:pPr>
          </w:p>
        </w:tc>
      </w:tr>
      <w:tr w:rsidR="007649B0" w:rsidRPr="00F27BBE" w14:paraId="6606A866" w14:textId="77777777" w:rsidTr="00071207">
        <w:trPr>
          <w:jc w:val="center"/>
        </w:trPr>
        <w:tc>
          <w:tcPr>
            <w:tcW w:w="320" w:type="pct"/>
          </w:tcPr>
          <w:p w14:paraId="061AD0B3" w14:textId="77777777" w:rsidR="007649B0" w:rsidRPr="00F27BBE" w:rsidRDefault="007649B0" w:rsidP="00056AE6">
            <w:pPr>
              <w:numPr>
                <w:ilvl w:val="0"/>
                <w:numId w:val="134"/>
              </w:numPr>
              <w:ind w:left="0" w:firstLine="0"/>
              <w:jc w:val="center"/>
              <w:rPr>
                <w:b/>
              </w:rPr>
            </w:pPr>
          </w:p>
        </w:tc>
        <w:tc>
          <w:tcPr>
            <w:tcW w:w="3918" w:type="pct"/>
          </w:tcPr>
          <w:p w14:paraId="4DC50951" w14:textId="77777777" w:rsidR="007649B0" w:rsidRPr="00F27BBE" w:rsidRDefault="007649B0" w:rsidP="00C20721">
            <w:pPr>
              <w:jc w:val="both"/>
            </w:pPr>
            <w:r w:rsidRPr="00F27BBE">
              <w:t>Иное:</w:t>
            </w:r>
          </w:p>
        </w:tc>
        <w:tc>
          <w:tcPr>
            <w:tcW w:w="762" w:type="pct"/>
          </w:tcPr>
          <w:p w14:paraId="1B033B4D" w14:textId="77777777" w:rsidR="007649B0" w:rsidRPr="00F27BBE" w:rsidRDefault="007649B0" w:rsidP="00C20721">
            <w:pPr>
              <w:jc w:val="both"/>
              <w:rPr>
                <w:b/>
              </w:rPr>
            </w:pPr>
          </w:p>
        </w:tc>
      </w:tr>
    </w:tbl>
    <w:p w14:paraId="2877506F" w14:textId="77777777" w:rsidR="007649B0" w:rsidRPr="00F27BBE" w:rsidRDefault="007649B0" w:rsidP="00C20721">
      <w:pPr>
        <w:jc w:val="both"/>
        <w:rPr>
          <w:b/>
        </w:rPr>
      </w:pPr>
    </w:p>
    <w:p w14:paraId="04558413" w14:textId="77777777" w:rsidR="007649B0" w:rsidRPr="00F27BBE" w:rsidRDefault="007649B0" w:rsidP="00C20721">
      <w:pPr>
        <w:jc w:val="both"/>
        <w:rPr>
          <w:b/>
        </w:rPr>
      </w:pPr>
      <w:r w:rsidRPr="00F27BBE">
        <w:rPr>
          <w:b/>
        </w:rPr>
        <w:t>17. Считаете ли Вы сумму официальных расходов за данную услугу обоснованной?</w:t>
      </w:r>
    </w:p>
    <w:p w14:paraId="5FB886E5" w14:textId="77777777" w:rsidR="007649B0" w:rsidRPr="00F27BBE" w:rsidRDefault="007649B0" w:rsidP="00056AE6">
      <w:pPr>
        <w:numPr>
          <w:ilvl w:val="0"/>
          <w:numId w:val="135"/>
        </w:numPr>
        <w:ind w:firstLine="207"/>
        <w:jc w:val="both"/>
      </w:pPr>
      <w:r w:rsidRPr="00F27BBE">
        <w:t>Да</w:t>
      </w:r>
    </w:p>
    <w:p w14:paraId="451BEFA9" w14:textId="77777777" w:rsidR="007649B0" w:rsidRPr="00F27BBE" w:rsidRDefault="007649B0" w:rsidP="00056AE6">
      <w:pPr>
        <w:numPr>
          <w:ilvl w:val="0"/>
          <w:numId w:val="135"/>
        </w:numPr>
        <w:ind w:left="0" w:firstLine="567"/>
        <w:jc w:val="both"/>
      </w:pPr>
      <w:r w:rsidRPr="00F27BBE">
        <w:t>Скорее да, чем нет</w:t>
      </w:r>
    </w:p>
    <w:p w14:paraId="5BC5F285" w14:textId="77777777" w:rsidR="007649B0" w:rsidRPr="00F27BBE" w:rsidRDefault="007649B0" w:rsidP="00056AE6">
      <w:pPr>
        <w:numPr>
          <w:ilvl w:val="0"/>
          <w:numId w:val="135"/>
        </w:numPr>
        <w:ind w:left="0" w:firstLine="567"/>
        <w:jc w:val="both"/>
      </w:pPr>
      <w:r w:rsidRPr="00F27BBE">
        <w:t>Скорее нет, чем да</w:t>
      </w:r>
    </w:p>
    <w:p w14:paraId="53F5C722" w14:textId="77777777" w:rsidR="007649B0" w:rsidRPr="00F27BBE" w:rsidRDefault="007649B0" w:rsidP="00056AE6">
      <w:pPr>
        <w:numPr>
          <w:ilvl w:val="0"/>
          <w:numId w:val="135"/>
        </w:numPr>
        <w:ind w:left="0" w:firstLine="567"/>
        <w:jc w:val="both"/>
      </w:pPr>
      <w:r w:rsidRPr="00F27BBE">
        <w:t>Нет</w:t>
      </w:r>
    </w:p>
    <w:p w14:paraId="16E555FF" w14:textId="77777777" w:rsidR="007649B0" w:rsidRPr="00F27BBE" w:rsidRDefault="007649B0" w:rsidP="00056AE6">
      <w:pPr>
        <w:numPr>
          <w:ilvl w:val="0"/>
          <w:numId w:val="135"/>
        </w:numPr>
        <w:ind w:left="0" w:firstLine="567"/>
        <w:jc w:val="both"/>
      </w:pPr>
      <w:r w:rsidRPr="00F27BBE">
        <w:t>Затрудняюсь ответить</w:t>
      </w:r>
    </w:p>
    <w:p w14:paraId="7720C7AA" w14:textId="77777777" w:rsidR="007649B0" w:rsidRPr="00F27BBE" w:rsidRDefault="007649B0" w:rsidP="00C20721">
      <w:pPr>
        <w:ind w:firstLine="567"/>
        <w:jc w:val="both"/>
        <w:rPr>
          <w:b/>
        </w:rPr>
      </w:pPr>
    </w:p>
    <w:p w14:paraId="3F98AF28" w14:textId="77777777" w:rsidR="007649B0" w:rsidRPr="00F27BBE" w:rsidRDefault="007649B0" w:rsidP="00C20721">
      <w:pPr>
        <w:tabs>
          <w:tab w:val="left" w:pos="360"/>
        </w:tabs>
        <w:jc w:val="both"/>
        <w:rPr>
          <w:b/>
          <w:bCs/>
        </w:rPr>
      </w:pPr>
      <w:r w:rsidRPr="00F27BBE">
        <w:rPr>
          <w:b/>
          <w:bCs/>
        </w:rPr>
        <w:t>18. Какова, на Ваш взгляд, должна быть общая стоимость получения данной услуги?</w:t>
      </w:r>
    </w:p>
    <w:p w14:paraId="5F8468AC" w14:textId="77777777" w:rsidR="007649B0" w:rsidRPr="00F27BBE" w:rsidRDefault="007649B0" w:rsidP="00C20721">
      <w:pPr>
        <w:ind w:firstLine="567"/>
        <w:jc w:val="both"/>
      </w:pPr>
      <w:r w:rsidRPr="00F27BBE">
        <w:rPr>
          <w:i/>
        </w:rPr>
        <w:t>Укажите, пожалуйста, ______________________________________ руб.</w:t>
      </w:r>
    </w:p>
    <w:p w14:paraId="75B071D6" w14:textId="77777777" w:rsidR="007649B0" w:rsidRPr="00F27BBE" w:rsidRDefault="007649B0" w:rsidP="00C20721">
      <w:pPr>
        <w:ind w:firstLine="567"/>
        <w:jc w:val="both"/>
        <w:rPr>
          <w:b/>
        </w:rPr>
      </w:pPr>
    </w:p>
    <w:p w14:paraId="0D0C1967" w14:textId="77777777" w:rsidR="007649B0" w:rsidRPr="00F27BBE" w:rsidRDefault="007649B0" w:rsidP="00C20721">
      <w:pPr>
        <w:jc w:val="both"/>
        <w:rPr>
          <w:b/>
        </w:rPr>
      </w:pPr>
      <w:r w:rsidRPr="00F27BBE">
        <w:rPr>
          <w:b/>
        </w:rPr>
        <w:t>19. Как Вы оцениваете дополнительные финансовые издержки, связанные с оформлением и подачей документов (поиск информации, пересылка документов и др.) по отношению с общими затратами?</w:t>
      </w:r>
    </w:p>
    <w:p w14:paraId="2437453C" w14:textId="77777777" w:rsidR="007649B0" w:rsidRPr="00F27BBE" w:rsidRDefault="007649B0" w:rsidP="00056AE6">
      <w:pPr>
        <w:numPr>
          <w:ilvl w:val="0"/>
          <w:numId w:val="136"/>
        </w:numPr>
        <w:ind w:firstLine="207"/>
      </w:pPr>
      <w:r w:rsidRPr="00F27BBE">
        <w:t>Значительные</w:t>
      </w:r>
    </w:p>
    <w:p w14:paraId="7767C6D7" w14:textId="77777777" w:rsidR="007649B0" w:rsidRPr="00F27BBE" w:rsidRDefault="007649B0" w:rsidP="00056AE6">
      <w:pPr>
        <w:numPr>
          <w:ilvl w:val="0"/>
          <w:numId w:val="136"/>
        </w:numPr>
        <w:ind w:left="0" w:firstLine="567"/>
      </w:pPr>
      <w:r w:rsidRPr="00F27BBE">
        <w:t>Незначительные</w:t>
      </w:r>
    </w:p>
    <w:p w14:paraId="63442136" w14:textId="77777777" w:rsidR="007649B0" w:rsidRPr="00F27BBE" w:rsidRDefault="007649B0" w:rsidP="00056AE6">
      <w:pPr>
        <w:numPr>
          <w:ilvl w:val="0"/>
          <w:numId w:val="136"/>
        </w:numPr>
        <w:ind w:left="0" w:firstLine="567"/>
      </w:pPr>
      <w:r w:rsidRPr="00F27BBE">
        <w:t>Затрудняюсь ответить</w:t>
      </w:r>
    </w:p>
    <w:p w14:paraId="47BAFF3D" w14:textId="77777777" w:rsidR="007649B0" w:rsidRPr="00F27BBE" w:rsidRDefault="007649B0" w:rsidP="00C20721">
      <w:pPr>
        <w:ind w:firstLine="567"/>
        <w:jc w:val="both"/>
        <w:rPr>
          <w:b/>
        </w:rPr>
      </w:pPr>
    </w:p>
    <w:p w14:paraId="6BDEB334" w14:textId="77777777" w:rsidR="007649B0" w:rsidRPr="00F27BBE" w:rsidRDefault="007649B0" w:rsidP="00C20721">
      <w:pPr>
        <w:jc w:val="both"/>
        <w:rPr>
          <w:b/>
        </w:rPr>
      </w:pPr>
      <w:r w:rsidRPr="00F27BBE">
        <w:rPr>
          <w:b/>
        </w:rPr>
        <w:t>20. Приходилось ли Вам при оформлении документов для получения данной услуги выплачивать негласно денежное вознаграждение (оплата «в конверте») или делать подарки для получения нужных документов и прохождения процедур</w:t>
      </w:r>
    </w:p>
    <w:p w14:paraId="598DCF3F" w14:textId="77777777" w:rsidR="007649B0" w:rsidRPr="00F27BBE" w:rsidRDefault="007649B0" w:rsidP="00056AE6">
      <w:pPr>
        <w:numPr>
          <w:ilvl w:val="0"/>
          <w:numId w:val="137"/>
        </w:numPr>
        <w:ind w:hanging="153"/>
        <w:jc w:val="both"/>
      </w:pPr>
      <w:r w:rsidRPr="00F27BBE">
        <w:rPr>
          <w:lang w:val="x-none"/>
        </w:rPr>
        <w:t xml:space="preserve">Да, </w:t>
      </w:r>
      <w:r w:rsidRPr="00F27BBE">
        <w:rPr>
          <w:i/>
          <w:lang w:val="x-none"/>
        </w:rPr>
        <w:t>укажите, пожалуйста, сумму _________________________ руб.</w:t>
      </w:r>
    </w:p>
    <w:p w14:paraId="30547962" w14:textId="77777777" w:rsidR="007649B0" w:rsidRPr="00F27BBE" w:rsidRDefault="007649B0" w:rsidP="00056AE6">
      <w:pPr>
        <w:numPr>
          <w:ilvl w:val="0"/>
          <w:numId w:val="137"/>
        </w:numPr>
        <w:ind w:left="0" w:firstLine="567"/>
      </w:pPr>
      <w:r w:rsidRPr="00F27BBE">
        <w:rPr>
          <w:lang w:val="x-none"/>
        </w:rPr>
        <w:t>Не</w:t>
      </w:r>
      <w:r w:rsidRPr="00F27BBE">
        <w:t>т</w:t>
      </w:r>
    </w:p>
    <w:p w14:paraId="33C161BE" w14:textId="77777777" w:rsidR="007649B0" w:rsidRPr="00F27BBE" w:rsidRDefault="007649B0" w:rsidP="00C20721">
      <w:pPr>
        <w:ind w:firstLine="567"/>
        <w:jc w:val="both"/>
        <w:rPr>
          <w:b/>
        </w:rPr>
      </w:pPr>
    </w:p>
    <w:p w14:paraId="1CCF9842" w14:textId="77777777" w:rsidR="007649B0" w:rsidRPr="00F27BBE" w:rsidRDefault="007649B0" w:rsidP="00C20721">
      <w:pPr>
        <w:ind w:firstLine="567"/>
        <w:jc w:val="both"/>
        <w:rPr>
          <w:i/>
        </w:rPr>
      </w:pPr>
      <w:r w:rsidRPr="00F27BBE">
        <w:rPr>
          <w:b/>
          <w:i/>
        </w:rPr>
        <w:t>Внимание!</w:t>
      </w:r>
      <w:r w:rsidRPr="00F27BBE">
        <w:rPr>
          <w:i/>
        </w:rPr>
        <w:t xml:space="preserve"> На вопрос №21 и №22 отвечают только представители организации-заявителя.</w:t>
      </w:r>
    </w:p>
    <w:p w14:paraId="6310D478" w14:textId="77777777" w:rsidR="007649B0" w:rsidRPr="00F27BBE" w:rsidRDefault="007649B0" w:rsidP="00C20721">
      <w:pPr>
        <w:ind w:firstLine="567"/>
        <w:jc w:val="both"/>
        <w:rPr>
          <w:i/>
        </w:rPr>
      </w:pPr>
    </w:p>
    <w:p w14:paraId="17B3FE27" w14:textId="77777777" w:rsidR="007649B0" w:rsidRPr="00F27BBE" w:rsidRDefault="007649B0" w:rsidP="00C20721">
      <w:pPr>
        <w:jc w:val="both"/>
      </w:pPr>
      <w:r w:rsidRPr="00F27BBE">
        <w:rPr>
          <w:b/>
        </w:rPr>
        <w:t>21. Пользовались ли Вы услугами сторонних организаций (посредников)? Если да, то укажите сумму затрат на эти услуги?</w:t>
      </w:r>
    </w:p>
    <w:p w14:paraId="6F29C9A0" w14:textId="77777777" w:rsidR="007649B0" w:rsidRPr="00F27BBE" w:rsidRDefault="007649B0" w:rsidP="00056AE6">
      <w:pPr>
        <w:numPr>
          <w:ilvl w:val="0"/>
          <w:numId w:val="138"/>
        </w:numPr>
        <w:ind w:hanging="153"/>
        <w:jc w:val="both"/>
      </w:pPr>
      <w:r w:rsidRPr="00F27BBE">
        <w:rPr>
          <w:lang w:val="x-none"/>
        </w:rPr>
        <w:lastRenderedPageBreak/>
        <w:t xml:space="preserve">Да, </w:t>
      </w:r>
      <w:r w:rsidRPr="00F27BBE">
        <w:rPr>
          <w:i/>
          <w:lang w:val="x-none"/>
        </w:rPr>
        <w:t>укажите, пожалуйста, сумму _________________________ руб.</w:t>
      </w:r>
    </w:p>
    <w:p w14:paraId="3128E674" w14:textId="77777777" w:rsidR="007649B0" w:rsidRPr="00F27BBE" w:rsidRDefault="007649B0" w:rsidP="00056AE6">
      <w:pPr>
        <w:numPr>
          <w:ilvl w:val="0"/>
          <w:numId w:val="138"/>
        </w:numPr>
        <w:ind w:left="0" w:firstLine="567"/>
      </w:pPr>
      <w:r w:rsidRPr="00F27BBE">
        <w:rPr>
          <w:lang w:val="x-none"/>
        </w:rPr>
        <w:t>Не</w:t>
      </w:r>
      <w:r w:rsidRPr="00F27BBE">
        <w:t>т</w:t>
      </w:r>
    </w:p>
    <w:p w14:paraId="091DB634" w14:textId="77777777" w:rsidR="007649B0" w:rsidRPr="00F27BBE" w:rsidRDefault="007649B0" w:rsidP="00C20721">
      <w:pPr>
        <w:ind w:firstLine="567"/>
        <w:rPr>
          <w:b/>
        </w:rPr>
      </w:pPr>
    </w:p>
    <w:p w14:paraId="53E395FF" w14:textId="77777777" w:rsidR="007649B0" w:rsidRPr="00F27BBE" w:rsidRDefault="007649B0" w:rsidP="00C20721">
      <w:pPr>
        <w:jc w:val="both"/>
        <w:rPr>
          <w:b/>
        </w:rPr>
      </w:pPr>
      <w:r w:rsidRPr="00F27BBE">
        <w:rPr>
          <w:b/>
        </w:rPr>
        <w:t>22. Чем Вы руководствовались, привлекая стороннюю организацию или лицо (лиц) в качестве посредников для получения услуги (отдельных документов)?</w:t>
      </w:r>
      <w:r w:rsidRPr="00F27BBE">
        <w:rPr>
          <w:i/>
        </w:rPr>
        <w:t xml:space="preserve"> (Можно выбрать несколько вариантов ответа.)</w:t>
      </w:r>
    </w:p>
    <w:p w14:paraId="5CFE3ED0" w14:textId="77777777" w:rsidR="007649B0" w:rsidRPr="00F27BBE" w:rsidRDefault="007649B0" w:rsidP="00056AE6">
      <w:pPr>
        <w:numPr>
          <w:ilvl w:val="0"/>
          <w:numId w:val="139"/>
        </w:numPr>
        <w:ind w:firstLine="207"/>
      </w:pPr>
      <w:r w:rsidRPr="00F27BBE">
        <w:t>Необходимостью экономии времени сотрудников</w:t>
      </w:r>
    </w:p>
    <w:p w14:paraId="20BC8FF9" w14:textId="77777777" w:rsidR="007649B0" w:rsidRPr="00F27BBE" w:rsidRDefault="007649B0" w:rsidP="00056AE6">
      <w:pPr>
        <w:numPr>
          <w:ilvl w:val="0"/>
          <w:numId w:val="139"/>
        </w:numPr>
        <w:ind w:left="0" w:firstLine="567"/>
      </w:pPr>
      <w:r w:rsidRPr="00F27BBE">
        <w:t>Сложностью прохождения всех процедур получения услуги</w:t>
      </w:r>
    </w:p>
    <w:p w14:paraId="7CEC1833" w14:textId="77777777" w:rsidR="007649B0" w:rsidRPr="00F27BBE" w:rsidRDefault="007649B0" w:rsidP="00056AE6">
      <w:pPr>
        <w:numPr>
          <w:ilvl w:val="0"/>
          <w:numId w:val="139"/>
        </w:numPr>
        <w:ind w:left="0" w:firstLine="567"/>
      </w:pPr>
      <w:r w:rsidRPr="00F27BBE">
        <w:t>Сложностью получения отдельных документов</w:t>
      </w:r>
    </w:p>
    <w:p w14:paraId="08694714" w14:textId="77777777" w:rsidR="007649B0" w:rsidRPr="00F27BBE" w:rsidRDefault="007649B0" w:rsidP="00056AE6">
      <w:pPr>
        <w:numPr>
          <w:ilvl w:val="0"/>
          <w:numId w:val="139"/>
        </w:numPr>
        <w:ind w:left="0" w:firstLine="567"/>
      </w:pPr>
      <w:r w:rsidRPr="00F27BBE">
        <w:t>Желанием нанять специалистов для качественного и оперативного оформления документов</w:t>
      </w:r>
    </w:p>
    <w:p w14:paraId="49D88921" w14:textId="77777777" w:rsidR="007649B0" w:rsidRPr="00F27BBE" w:rsidRDefault="007649B0" w:rsidP="00056AE6">
      <w:pPr>
        <w:numPr>
          <w:ilvl w:val="0"/>
          <w:numId w:val="139"/>
        </w:numPr>
        <w:ind w:left="0" w:firstLine="567"/>
      </w:pPr>
      <w:r w:rsidRPr="00F27BBE">
        <w:t>Тем, что посредник был предложен как условие получения необходимого результата</w:t>
      </w:r>
    </w:p>
    <w:p w14:paraId="1311A00A" w14:textId="77777777" w:rsidR="007649B0" w:rsidRPr="00F27BBE" w:rsidRDefault="00C04690" w:rsidP="00056AE6">
      <w:pPr>
        <w:numPr>
          <w:ilvl w:val="0"/>
          <w:numId w:val="139"/>
        </w:numPr>
        <w:ind w:left="0" w:firstLine="567"/>
      </w:pPr>
      <w:r w:rsidRPr="00F27BBE">
        <w:t>Другое _________</w:t>
      </w:r>
      <w:r w:rsidR="007649B0" w:rsidRPr="00F27BBE">
        <w:t>________________________________________________</w:t>
      </w:r>
    </w:p>
    <w:p w14:paraId="26356C70" w14:textId="77777777" w:rsidR="007649B0" w:rsidRPr="00F27BBE" w:rsidRDefault="007649B0" w:rsidP="00C20721">
      <w:pPr>
        <w:ind w:firstLine="567"/>
        <w:jc w:val="both"/>
        <w:rPr>
          <w:b/>
        </w:rPr>
      </w:pPr>
    </w:p>
    <w:p w14:paraId="6A8DBF21" w14:textId="77777777" w:rsidR="007649B0" w:rsidRPr="00F27BBE" w:rsidRDefault="007649B0" w:rsidP="00C20721">
      <w:pPr>
        <w:jc w:val="both"/>
        <w:rPr>
          <w:i/>
        </w:rPr>
      </w:pPr>
      <w:r w:rsidRPr="00F27BBE">
        <w:rPr>
          <w:b/>
        </w:rPr>
        <w:t>23. Из каких источников Вы получили информацию о процедуре получения данной услуги</w:t>
      </w:r>
      <w:r w:rsidRPr="00F27BBE">
        <w:rPr>
          <w:i/>
        </w:rPr>
        <w:t xml:space="preserve"> (Можно выбрать несколько вариантов ответа.)</w:t>
      </w:r>
    </w:p>
    <w:p w14:paraId="5AEA48E7" w14:textId="77777777" w:rsidR="007649B0" w:rsidRPr="00F27BBE" w:rsidRDefault="007649B0" w:rsidP="00056AE6">
      <w:pPr>
        <w:numPr>
          <w:ilvl w:val="0"/>
          <w:numId w:val="140"/>
        </w:numPr>
        <w:ind w:hanging="153"/>
        <w:jc w:val="both"/>
      </w:pPr>
      <w:r w:rsidRPr="00F27BBE">
        <w:t>На стендах в учреждении, предоставляющем государственные (муниципальные) услуги</w:t>
      </w:r>
    </w:p>
    <w:p w14:paraId="68FB9FAE" w14:textId="77777777" w:rsidR="007649B0" w:rsidRPr="00F27BBE" w:rsidRDefault="007649B0" w:rsidP="00056AE6">
      <w:pPr>
        <w:numPr>
          <w:ilvl w:val="0"/>
          <w:numId w:val="140"/>
        </w:numPr>
        <w:ind w:left="0" w:firstLine="567"/>
      </w:pPr>
      <w:r w:rsidRPr="00F27BBE">
        <w:t>Из интернет-ресурсов учреждений и организаций</w:t>
      </w:r>
    </w:p>
    <w:p w14:paraId="1829C748" w14:textId="77777777" w:rsidR="007649B0" w:rsidRPr="00F27BBE" w:rsidRDefault="007649B0" w:rsidP="00056AE6">
      <w:pPr>
        <w:numPr>
          <w:ilvl w:val="0"/>
          <w:numId w:val="140"/>
        </w:numPr>
        <w:ind w:left="0" w:firstLine="567"/>
      </w:pPr>
      <w:r w:rsidRPr="00F27BBE">
        <w:t>Из газет, журналов, по телевидению</w:t>
      </w:r>
    </w:p>
    <w:p w14:paraId="15CECC4E" w14:textId="77777777" w:rsidR="007649B0" w:rsidRPr="00F27BBE" w:rsidRDefault="007649B0" w:rsidP="00056AE6">
      <w:pPr>
        <w:numPr>
          <w:ilvl w:val="0"/>
          <w:numId w:val="140"/>
        </w:numPr>
        <w:ind w:left="0" w:firstLine="567"/>
      </w:pPr>
      <w:r w:rsidRPr="00F27BBE">
        <w:t xml:space="preserve">Из нормативных актов </w:t>
      </w:r>
    </w:p>
    <w:p w14:paraId="39809A30" w14:textId="77777777" w:rsidR="007649B0" w:rsidRPr="00F27BBE" w:rsidRDefault="007649B0" w:rsidP="00056AE6">
      <w:pPr>
        <w:numPr>
          <w:ilvl w:val="0"/>
          <w:numId w:val="140"/>
        </w:numPr>
        <w:ind w:left="0" w:firstLine="567"/>
      </w:pPr>
      <w:r w:rsidRPr="00F27BBE">
        <w:t>По телефону</w:t>
      </w:r>
    </w:p>
    <w:p w14:paraId="15A7F2B7" w14:textId="77777777" w:rsidR="007649B0" w:rsidRPr="00F27BBE" w:rsidRDefault="007649B0" w:rsidP="00056AE6">
      <w:pPr>
        <w:numPr>
          <w:ilvl w:val="0"/>
          <w:numId w:val="140"/>
        </w:numPr>
        <w:ind w:left="0" w:firstLine="567"/>
        <w:jc w:val="both"/>
      </w:pPr>
      <w:r w:rsidRPr="00F27BBE">
        <w:t xml:space="preserve">При личном обращении к работнику органа, предоставляющего государственную (муниципальную) услугу </w:t>
      </w:r>
    </w:p>
    <w:p w14:paraId="671710B3" w14:textId="77777777" w:rsidR="007649B0" w:rsidRPr="00F27BBE" w:rsidRDefault="007649B0" w:rsidP="00056AE6">
      <w:pPr>
        <w:numPr>
          <w:ilvl w:val="0"/>
          <w:numId w:val="140"/>
        </w:numPr>
        <w:ind w:left="0" w:firstLine="567"/>
      </w:pPr>
      <w:r w:rsidRPr="00F27BBE">
        <w:t xml:space="preserve">Другое, </w:t>
      </w:r>
      <w:r w:rsidRPr="00F27BBE">
        <w:rPr>
          <w:i/>
        </w:rPr>
        <w:t>напишите ________________________________________________</w:t>
      </w:r>
    </w:p>
    <w:p w14:paraId="7AE88208" w14:textId="77777777" w:rsidR="007649B0" w:rsidRPr="00F27BBE" w:rsidRDefault="007649B0" w:rsidP="00C20721">
      <w:pPr>
        <w:ind w:firstLine="567"/>
        <w:rPr>
          <w:b/>
        </w:rPr>
      </w:pPr>
    </w:p>
    <w:p w14:paraId="44D17966" w14:textId="77777777" w:rsidR="007649B0" w:rsidRPr="00F27BBE" w:rsidRDefault="007649B0" w:rsidP="00C20721">
      <w:pPr>
        <w:ind w:firstLine="567"/>
        <w:jc w:val="both"/>
        <w:rPr>
          <w:i/>
          <w:iCs/>
        </w:rPr>
      </w:pPr>
      <w:r w:rsidRPr="00F27BBE">
        <w:rPr>
          <w:b/>
          <w:bCs/>
        </w:rPr>
        <w:t>Оцените, пожалуйста, в целом доступность и качество предоставления данной услуги?</w:t>
      </w:r>
      <w:r w:rsidRPr="00F27BBE">
        <w:rPr>
          <w:iCs/>
        </w:rPr>
        <w:t xml:space="preserve"> </w:t>
      </w:r>
      <w:r w:rsidRPr="00F27BBE">
        <w:rPr>
          <w:i/>
          <w:iCs/>
        </w:rPr>
        <w:t>(Обведите код ответа в каждой строке таблицы.)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0"/>
        <w:gridCol w:w="2979"/>
        <w:gridCol w:w="910"/>
        <w:gridCol w:w="898"/>
        <w:gridCol w:w="2388"/>
        <w:gridCol w:w="1086"/>
        <w:gridCol w:w="1033"/>
      </w:tblGrid>
      <w:tr w:rsidR="007649B0" w:rsidRPr="00F27BBE" w14:paraId="231EE6CE" w14:textId="77777777" w:rsidTr="00071207">
        <w:trPr>
          <w:tblHeader/>
          <w:jc w:val="center"/>
        </w:trPr>
        <w:tc>
          <w:tcPr>
            <w:tcW w:w="281" w:type="pct"/>
            <w:vAlign w:val="center"/>
          </w:tcPr>
          <w:p w14:paraId="332B07B6" w14:textId="77777777" w:rsidR="007649B0" w:rsidRPr="00F27BBE" w:rsidRDefault="007649B0" w:rsidP="00C20721">
            <w:pPr>
              <w:jc w:val="center"/>
              <w:rPr>
                <w:b/>
              </w:rPr>
            </w:pPr>
            <w:r w:rsidRPr="00F27BBE">
              <w:rPr>
                <w:b/>
              </w:rPr>
              <w:t>№ п/п</w:t>
            </w:r>
          </w:p>
        </w:tc>
        <w:tc>
          <w:tcPr>
            <w:tcW w:w="2182" w:type="pct"/>
            <w:vAlign w:val="center"/>
          </w:tcPr>
          <w:p w14:paraId="14D399CD" w14:textId="77777777" w:rsidR="007649B0" w:rsidRPr="00F27BBE" w:rsidRDefault="007649B0" w:rsidP="00C20721">
            <w:pPr>
              <w:jc w:val="center"/>
              <w:rPr>
                <w:b/>
              </w:rPr>
            </w:pPr>
            <w:r w:rsidRPr="00F27BBE">
              <w:rPr>
                <w:b/>
              </w:rPr>
              <w:t>Показатель</w:t>
            </w:r>
          </w:p>
        </w:tc>
        <w:tc>
          <w:tcPr>
            <w:tcW w:w="488" w:type="pct"/>
            <w:vAlign w:val="center"/>
          </w:tcPr>
          <w:p w14:paraId="14C0084B" w14:textId="77777777" w:rsidR="007649B0" w:rsidRPr="00F27BBE" w:rsidRDefault="007649B0" w:rsidP="00C20721">
            <w:pPr>
              <w:jc w:val="center"/>
              <w:rPr>
                <w:b/>
              </w:rPr>
            </w:pPr>
            <w:r w:rsidRPr="00F27BBE">
              <w:rPr>
                <w:b/>
              </w:rPr>
              <w:t>Очень плохо</w:t>
            </w:r>
          </w:p>
        </w:tc>
        <w:tc>
          <w:tcPr>
            <w:tcW w:w="426" w:type="pct"/>
            <w:vAlign w:val="center"/>
          </w:tcPr>
          <w:p w14:paraId="260AEF47" w14:textId="77777777" w:rsidR="007649B0" w:rsidRPr="00F27BBE" w:rsidRDefault="007649B0" w:rsidP="00C20721">
            <w:pPr>
              <w:jc w:val="center"/>
              <w:rPr>
                <w:b/>
              </w:rPr>
            </w:pPr>
            <w:r w:rsidRPr="00F27BBE">
              <w:rPr>
                <w:b/>
              </w:rPr>
              <w:t>Плохо</w:t>
            </w:r>
          </w:p>
        </w:tc>
        <w:tc>
          <w:tcPr>
            <w:tcW w:w="698" w:type="pct"/>
            <w:vAlign w:val="center"/>
          </w:tcPr>
          <w:p w14:paraId="0C8A3BF5" w14:textId="77777777" w:rsidR="007649B0" w:rsidRPr="00F27BBE" w:rsidRDefault="007649B0" w:rsidP="00C20721">
            <w:pPr>
              <w:jc w:val="center"/>
              <w:rPr>
                <w:b/>
              </w:rPr>
            </w:pPr>
            <w:r w:rsidRPr="00F27BBE">
              <w:rPr>
                <w:b/>
              </w:rPr>
              <w:t>Удовлетворительно</w:t>
            </w:r>
          </w:p>
        </w:tc>
        <w:tc>
          <w:tcPr>
            <w:tcW w:w="429" w:type="pct"/>
            <w:vAlign w:val="center"/>
          </w:tcPr>
          <w:p w14:paraId="2E2ACC38" w14:textId="77777777" w:rsidR="007649B0" w:rsidRPr="00F27BBE" w:rsidRDefault="007649B0" w:rsidP="00C20721">
            <w:pPr>
              <w:jc w:val="center"/>
              <w:rPr>
                <w:b/>
              </w:rPr>
            </w:pPr>
            <w:r w:rsidRPr="00F27BBE">
              <w:rPr>
                <w:b/>
              </w:rPr>
              <w:t>Хорошо</w:t>
            </w:r>
          </w:p>
        </w:tc>
        <w:tc>
          <w:tcPr>
            <w:tcW w:w="497" w:type="pct"/>
            <w:vAlign w:val="center"/>
          </w:tcPr>
          <w:p w14:paraId="3AE94C3F" w14:textId="77777777" w:rsidR="007649B0" w:rsidRPr="00F27BBE" w:rsidRDefault="007649B0" w:rsidP="00C20721">
            <w:pPr>
              <w:jc w:val="center"/>
              <w:rPr>
                <w:b/>
              </w:rPr>
            </w:pPr>
            <w:r w:rsidRPr="00F27BBE">
              <w:rPr>
                <w:b/>
              </w:rPr>
              <w:t>Очень хорошо</w:t>
            </w:r>
          </w:p>
        </w:tc>
      </w:tr>
      <w:tr w:rsidR="007649B0" w:rsidRPr="00F27BBE" w14:paraId="10A35D97" w14:textId="77777777" w:rsidTr="00071207">
        <w:trPr>
          <w:jc w:val="center"/>
        </w:trPr>
        <w:tc>
          <w:tcPr>
            <w:tcW w:w="281" w:type="pct"/>
            <w:vAlign w:val="center"/>
          </w:tcPr>
          <w:p w14:paraId="73891F1C" w14:textId="77777777" w:rsidR="007649B0" w:rsidRPr="00F27BBE" w:rsidRDefault="007649B0" w:rsidP="00C20721">
            <w:pPr>
              <w:jc w:val="center"/>
              <w:rPr>
                <w:b/>
              </w:rPr>
            </w:pPr>
          </w:p>
        </w:tc>
        <w:tc>
          <w:tcPr>
            <w:tcW w:w="4719" w:type="pct"/>
            <w:gridSpan w:val="6"/>
            <w:vAlign w:val="center"/>
          </w:tcPr>
          <w:p w14:paraId="6E7B70CD" w14:textId="77777777" w:rsidR="007649B0" w:rsidRPr="00F27BBE" w:rsidRDefault="007649B0" w:rsidP="00C20721">
            <w:pPr>
              <w:jc w:val="center"/>
              <w:rPr>
                <w:b/>
                <w:i/>
              </w:rPr>
            </w:pPr>
            <w:r w:rsidRPr="00F27BBE">
              <w:rPr>
                <w:b/>
                <w:i/>
              </w:rPr>
              <w:t>Показатели доступности</w:t>
            </w:r>
          </w:p>
        </w:tc>
      </w:tr>
      <w:tr w:rsidR="007649B0" w:rsidRPr="00F27BBE" w14:paraId="51A16425" w14:textId="77777777" w:rsidTr="00071207">
        <w:trPr>
          <w:jc w:val="center"/>
        </w:trPr>
        <w:tc>
          <w:tcPr>
            <w:tcW w:w="281" w:type="pct"/>
            <w:vAlign w:val="center"/>
          </w:tcPr>
          <w:p w14:paraId="664A19BC" w14:textId="77777777" w:rsidR="007649B0" w:rsidRPr="00F27BBE" w:rsidRDefault="007649B0" w:rsidP="00C20721">
            <w:pPr>
              <w:ind w:firstLine="20"/>
              <w:jc w:val="center"/>
              <w:rPr>
                <w:b/>
                <w:bCs/>
              </w:rPr>
            </w:pPr>
            <w:r w:rsidRPr="00F27BBE">
              <w:rPr>
                <w:b/>
                <w:bCs/>
              </w:rPr>
              <w:t>24</w:t>
            </w:r>
          </w:p>
        </w:tc>
        <w:tc>
          <w:tcPr>
            <w:tcW w:w="2182" w:type="pct"/>
          </w:tcPr>
          <w:p w14:paraId="43CA1DC2" w14:textId="77777777" w:rsidR="007649B0" w:rsidRPr="00F27BBE" w:rsidRDefault="007649B0" w:rsidP="00C20721">
            <w:pPr>
              <w:jc w:val="both"/>
            </w:pPr>
            <w:r w:rsidRPr="00F27BBE">
              <w:rPr>
                <w:b/>
                <w:bCs/>
              </w:rPr>
              <w:t>Доступность информации о порядке предоставления услуги</w:t>
            </w:r>
          </w:p>
        </w:tc>
        <w:tc>
          <w:tcPr>
            <w:tcW w:w="488" w:type="pct"/>
            <w:vAlign w:val="center"/>
          </w:tcPr>
          <w:p w14:paraId="3BE47ADC" w14:textId="77777777" w:rsidR="007649B0" w:rsidRPr="00F27BBE" w:rsidRDefault="007649B0" w:rsidP="00C20721">
            <w:pPr>
              <w:jc w:val="center"/>
            </w:pPr>
            <w:r w:rsidRPr="00F27BBE">
              <w:t>1</w:t>
            </w:r>
          </w:p>
        </w:tc>
        <w:tc>
          <w:tcPr>
            <w:tcW w:w="426" w:type="pct"/>
            <w:vAlign w:val="center"/>
          </w:tcPr>
          <w:p w14:paraId="474A2C87" w14:textId="77777777" w:rsidR="007649B0" w:rsidRPr="00F27BBE" w:rsidRDefault="007649B0" w:rsidP="00C20721">
            <w:pPr>
              <w:jc w:val="center"/>
            </w:pPr>
            <w:r w:rsidRPr="00F27BBE">
              <w:t>2</w:t>
            </w:r>
          </w:p>
        </w:tc>
        <w:tc>
          <w:tcPr>
            <w:tcW w:w="698" w:type="pct"/>
            <w:vAlign w:val="center"/>
          </w:tcPr>
          <w:p w14:paraId="039B1262" w14:textId="77777777" w:rsidR="007649B0" w:rsidRPr="00F27BBE" w:rsidRDefault="007649B0" w:rsidP="00C20721">
            <w:pPr>
              <w:jc w:val="center"/>
            </w:pPr>
            <w:r w:rsidRPr="00F27BBE">
              <w:t>3</w:t>
            </w:r>
          </w:p>
        </w:tc>
        <w:tc>
          <w:tcPr>
            <w:tcW w:w="429" w:type="pct"/>
            <w:vAlign w:val="center"/>
          </w:tcPr>
          <w:p w14:paraId="6F1CFD2F" w14:textId="77777777" w:rsidR="007649B0" w:rsidRPr="00F27BBE" w:rsidRDefault="007649B0" w:rsidP="00C20721">
            <w:pPr>
              <w:jc w:val="center"/>
            </w:pPr>
            <w:r w:rsidRPr="00F27BBE">
              <w:t>4</w:t>
            </w:r>
          </w:p>
        </w:tc>
        <w:tc>
          <w:tcPr>
            <w:tcW w:w="497" w:type="pct"/>
            <w:vAlign w:val="center"/>
          </w:tcPr>
          <w:p w14:paraId="4629EE22" w14:textId="77777777" w:rsidR="007649B0" w:rsidRPr="00F27BBE" w:rsidRDefault="007649B0" w:rsidP="00C20721">
            <w:pPr>
              <w:jc w:val="center"/>
            </w:pPr>
            <w:r w:rsidRPr="00F27BBE">
              <w:t>5</w:t>
            </w:r>
          </w:p>
        </w:tc>
      </w:tr>
      <w:tr w:rsidR="007649B0" w:rsidRPr="00F27BBE" w14:paraId="29940526" w14:textId="77777777" w:rsidTr="00071207">
        <w:trPr>
          <w:jc w:val="center"/>
        </w:trPr>
        <w:tc>
          <w:tcPr>
            <w:tcW w:w="281" w:type="pct"/>
            <w:vAlign w:val="center"/>
          </w:tcPr>
          <w:p w14:paraId="378BB875" w14:textId="77777777" w:rsidR="007649B0" w:rsidRPr="00F27BBE" w:rsidRDefault="007649B0" w:rsidP="00C20721">
            <w:pPr>
              <w:ind w:firstLine="20"/>
              <w:jc w:val="center"/>
              <w:rPr>
                <w:b/>
                <w:bCs/>
                <w:spacing w:val="-4"/>
              </w:rPr>
            </w:pPr>
            <w:r w:rsidRPr="00F27BBE">
              <w:rPr>
                <w:b/>
                <w:bCs/>
                <w:spacing w:val="-4"/>
              </w:rPr>
              <w:t>25</w:t>
            </w:r>
          </w:p>
        </w:tc>
        <w:tc>
          <w:tcPr>
            <w:tcW w:w="2182" w:type="pct"/>
          </w:tcPr>
          <w:p w14:paraId="06303241" w14:textId="77777777" w:rsidR="007649B0" w:rsidRPr="00F27BBE" w:rsidRDefault="007649B0" w:rsidP="00C20721">
            <w:pPr>
              <w:jc w:val="both"/>
              <w:rPr>
                <w:b/>
                <w:bCs/>
                <w:spacing w:val="-4"/>
              </w:rPr>
            </w:pPr>
            <w:r w:rsidRPr="00F27BBE">
              <w:rPr>
                <w:b/>
                <w:bCs/>
                <w:spacing w:val="-4"/>
              </w:rPr>
              <w:t>Полнота и понятность предоставленной информации</w:t>
            </w:r>
          </w:p>
        </w:tc>
        <w:tc>
          <w:tcPr>
            <w:tcW w:w="488" w:type="pct"/>
            <w:vAlign w:val="center"/>
          </w:tcPr>
          <w:p w14:paraId="0204A19D" w14:textId="77777777" w:rsidR="007649B0" w:rsidRPr="00F27BBE" w:rsidRDefault="007649B0" w:rsidP="00C20721">
            <w:pPr>
              <w:jc w:val="center"/>
            </w:pPr>
            <w:r w:rsidRPr="00F27BBE">
              <w:t>1</w:t>
            </w:r>
          </w:p>
        </w:tc>
        <w:tc>
          <w:tcPr>
            <w:tcW w:w="426" w:type="pct"/>
            <w:vAlign w:val="center"/>
          </w:tcPr>
          <w:p w14:paraId="06B8A7C8" w14:textId="77777777" w:rsidR="007649B0" w:rsidRPr="00F27BBE" w:rsidRDefault="007649B0" w:rsidP="00C20721">
            <w:pPr>
              <w:jc w:val="center"/>
            </w:pPr>
            <w:r w:rsidRPr="00F27BBE">
              <w:t>2</w:t>
            </w:r>
          </w:p>
        </w:tc>
        <w:tc>
          <w:tcPr>
            <w:tcW w:w="698" w:type="pct"/>
            <w:vAlign w:val="center"/>
          </w:tcPr>
          <w:p w14:paraId="7509496B" w14:textId="77777777" w:rsidR="007649B0" w:rsidRPr="00F27BBE" w:rsidRDefault="007649B0" w:rsidP="00C20721">
            <w:pPr>
              <w:jc w:val="center"/>
            </w:pPr>
            <w:r w:rsidRPr="00F27BBE">
              <w:t>3</w:t>
            </w:r>
          </w:p>
        </w:tc>
        <w:tc>
          <w:tcPr>
            <w:tcW w:w="429" w:type="pct"/>
            <w:vAlign w:val="center"/>
          </w:tcPr>
          <w:p w14:paraId="005293B0" w14:textId="77777777" w:rsidR="007649B0" w:rsidRPr="00F27BBE" w:rsidRDefault="007649B0" w:rsidP="00C20721">
            <w:pPr>
              <w:jc w:val="center"/>
            </w:pPr>
            <w:r w:rsidRPr="00F27BBE">
              <w:t>4</w:t>
            </w:r>
          </w:p>
        </w:tc>
        <w:tc>
          <w:tcPr>
            <w:tcW w:w="497" w:type="pct"/>
            <w:vAlign w:val="center"/>
          </w:tcPr>
          <w:p w14:paraId="7AF87B02" w14:textId="77777777" w:rsidR="007649B0" w:rsidRPr="00F27BBE" w:rsidRDefault="007649B0" w:rsidP="00C20721">
            <w:pPr>
              <w:jc w:val="center"/>
            </w:pPr>
            <w:r w:rsidRPr="00F27BBE">
              <w:t>5</w:t>
            </w:r>
          </w:p>
        </w:tc>
      </w:tr>
      <w:tr w:rsidR="007649B0" w:rsidRPr="00F27BBE" w14:paraId="58CF1F8C" w14:textId="77777777" w:rsidTr="00071207">
        <w:trPr>
          <w:jc w:val="center"/>
        </w:trPr>
        <w:tc>
          <w:tcPr>
            <w:tcW w:w="281" w:type="pct"/>
            <w:vAlign w:val="center"/>
          </w:tcPr>
          <w:p w14:paraId="2E96499D" w14:textId="77777777" w:rsidR="007649B0" w:rsidRPr="00F27BBE" w:rsidRDefault="007649B0" w:rsidP="00C20721">
            <w:pPr>
              <w:ind w:firstLine="20"/>
              <w:jc w:val="center"/>
              <w:rPr>
                <w:b/>
                <w:bCs/>
                <w:spacing w:val="-4"/>
              </w:rPr>
            </w:pPr>
            <w:r w:rsidRPr="00F27BBE">
              <w:rPr>
                <w:b/>
                <w:bCs/>
                <w:spacing w:val="-4"/>
              </w:rPr>
              <w:t>26</w:t>
            </w:r>
          </w:p>
        </w:tc>
        <w:tc>
          <w:tcPr>
            <w:tcW w:w="2182" w:type="pct"/>
          </w:tcPr>
          <w:p w14:paraId="5692D876" w14:textId="77777777" w:rsidR="007649B0" w:rsidRPr="00F27BBE" w:rsidRDefault="007649B0" w:rsidP="00C20721">
            <w:pPr>
              <w:spacing w:before="60" w:after="60"/>
              <w:jc w:val="both"/>
              <w:rPr>
                <w:b/>
                <w:bCs/>
              </w:rPr>
            </w:pPr>
            <w:r w:rsidRPr="00F27BBE">
              <w:rPr>
                <w:b/>
                <w:bCs/>
              </w:rPr>
              <w:t>Удобство графика работы</w:t>
            </w:r>
          </w:p>
        </w:tc>
        <w:tc>
          <w:tcPr>
            <w:tcW w:w="488" w:type="pct"/>
            <w:vAlign w:val="center"/>
          </w:tcPr>
          <w:p w14:paraId="5A870B32" w14:textId="77777777" w:rsidR="007649B0" w:rsidRPr="00F27BBE" w:rsidRDefault="007649B0" w:rsidP="00C20721">
            <w:pPr>
              <w:spacing w:before="60" w:after="60"/>
              <w:jc w:val="center"/>
            </w:pPr>
            <w:r w:rsidRPr="00F27BBE">
              <w:t>1</w:t>
            </w:r>
          </w:p>
        </w:tc>
        <w:tc>
          <w:tcPr>
            <w:tcW w:w="426" w:type="pct"/>
            <w:vAlign w:val="center"/>
          </w:tcPr>
          <w:p w14:paraId="09C55F53" w14:textId="77777777" w:rsidR="007649B0" w:rsidRPr="00F27BBE" w:rsidRDefault="007649B0" w:rsidP="00C20721">
            <w:pPr>
              <w:spacing w:before="60" w:after="60"/>
              <w:jc w:val="center"/>
            </w:pPr>
            <w:r w:rsidRPr="00F27BBE">
              <w:t>2</w:t>
            </w:r>
          </w:p>
        </w:tc>
        <w:tc>
          <w:tcPr>
            <w:tcW w:w="698" w:type="pct"/>
            <w:vAlign w:val="center"/>
          </w:tcPr>
          <w:p w14:paraId="73E6A4AD" w14:textId="77777777" w:rsidR="007649B0" w:rsidRPr="00F27BBE" w:rsidRDefault="007649B0" w:rsidP="00C20721">
            <w:pPr>
              <w:spacing w:before="60" w:after="60"/>
              <w:jc w:val="center"/>
            </w:pPr>
            <w:r w:rsidRPr="00F27BBE">
              <w:t>3</w:t>
            </w:r>
          </w:p>
        </w:tc>
        <w:tc>
          <w:tcPr>
            <w:tcW w:w="429" w:type="pct"/>
            <w:vAlign w:val="center"/>
          </w:tcPr>
          <w:p w14:paraId="72488385" w14:textId="77777777" w:rsidR="007649B0" w:rsidRPr="00F27BBE" w:rsidRDefault="007649B0" w:rsidP="00C20721">
            <w:pPr>
              <w:spacing w:before="60" w:after="60"/>
              <w:jc w:val="center"/>
            </w:pPr>
            <w:r w:rsidRPr="00F27BBE">
              <w:t>4</w:t>
            </w:r>
          </w:p>
        </w:tc>
        <w:tc>
          <w:tcPr>
            <w:tcW w:w="497" w:type="pct"/>
            <w:vAlign w:val="center"/>
          </w:tcPr>
          <w:p w14:paraId="62EA7D20" w14:textId="77777777" w:rsidR="007649B0" w:rsidRPr="00F27BBE" w:rsidRDefault="007649B0" w:rsidP="00C20721">
            <w:pPr>
              <w:spacing w:before="60" w:after="60"/>
              <w:jc w:val="center"/>
            </w:pPr>
            <w:r w:rsidRPr="00F27BBE">
              <w:t>5</w:t>
            </w:r>
          </w:p>
        </w:tc>
      </w:tr>
      <w:tr w:rsidR="007649B0" w:rsidRPr="00F27BBE" w14:paraId="1F92EF2C" w14:textId="77777777" w:rsidTr="00071207">
        <w:trPr>
          <w:jc w:val="center"/>
        </w:trPr>
        <w:tc>
          <w:tcPr>
            <w:tcW w:w="281" w:type="pct"/>
            <w:vAlign w:val="center"/>
          </w:tcPr>
          <w:p w14:paraId="1CFA1F6B" w14:textId="77777777" w:rsidR="007649B0" w:rsidRPr="00F27BBE" w:rsidRDefault="007649B0" w:rsidP="00C20721">
            <w:pPr>
              <w:ind w:firstLine="20"/>
              <w:jc w:val="center"/>
              <w:rPr>
                <w:b/>
                <w:bCs/>
              </w:rPr>
            </w:pPr>
            <w:r w:rsidRPr="00F27BBE">
              <w:rPr>
                <w:b/>
                <w:bCs/>
              </w:rPr>
              <w:t>27</w:t>
            </w:r>
          </w:p>
        </w:tc>
        <w:tc>
          <w:tcPr>
            <w:tcW w:w="2182" w:type="pct"/>
          </w:tcPr>
          <w:p w14:paraId="42941261" w14:textId="77777777" w:rsidR="007649B0" w:rsidRPr="00F27BBE" w:rsidRDefault="007649B0" w:rsidP="00C20721">
            <w:pPr>
              <w:jc w:val="both"/>
              <w:rPr>
                <w:b/>
                <w:bCs/>
              </w:rPr>
            </w:pPr>
            <w:r w:rsidRPr="00F27BBE">
              <w:rPr>
                <w:b/>
                <w:bCs/>
              </w:rPr>
              <w:t>Получение информации о стадии рассмотрения обращения</w:t>
            </w:r>
          </w:p>
        </w:tc>
        <w:tc>
          <w:tcPr>
            <w:tcW w:w="488" w:type="pct"/>
            <w:vAlign w:val="center"/>
          </w:tcPr>
          <w:p w14:paraId="4591EA28" w14:textId="77777777" w:rsidR="007649B0" w:rsidRPr="00F27BBE" w:rsidRDefault="007649B0" w:rsidP="00C20721">
            <w:pPr>
              <w:jc w:val="center"/>
            </w:pPr>
            <w:r w:rsidRPr="00F27BBE">
              <w:t>1</w:t>
            </w:r>
          </w:p>
        </w:tc>
        <w:tc>
          <w:tcPr>
            <w:tcW w:w="426" w:type="pct"/>
            <w:vAlign w:val="center"/>
          </w:tcPr>
          <w:p w14:paraId="09D0CEFC" w14:textId="77777777" w:rsidR="007649B0" w:rsidRPr="00F27BBE" w:rsidRDefault="007649B0" w:rsidP="00C20721">
            <w:pPr>
              <w:jc w:val="center"/>
            </w:pPr>
            <w:r w:rsidRPr="00F27BBE">
              <w:t>2</w:t>
            </w:r>
          </w:p>
        </w:tc>
        <w:tc>
          <w:tcPr>
            <w:tcW w:w="698" w:type="pct"/>
            <w:vAlign w:val="center"/>
          </w:tcPr>
          <w:p w14:paraId="2AA153D8" w14:textId="77777777" w:rsidR="007649B0" w:rsidRPr="00F27BBE" w:rsidRDefault="007649B0" w:rsidP="00C20721">
            <w:pPr>
              <w:jc w:val="center"/>
            </w:pPr>
            <w:r w:rsidRPr="00F27BBE">
              <w:t>3</w:t>
            </w:r>
          </w:p>
        </w:tc>
        <w:tc>
          <w:tcPr>
            <w:tcW w:w="429" w:type="pct"/>
            <w:vAlign w:val="center"/>
          </w:tcPr>
          <w:p w14:paraId="0A1A4516" w14:textId="77777777" w:rsidR="007649B0" w:rsidRPr="00F27BBE" w:rsidRDefault="007649B0" w:rsidP="00C20721">
            <w:pPr>
              <w:jc w:val="center"/>
            </w:pPr>
            <w:r w:rsidRPr="00F27BBE">
              <w:t>4</w:t>
            </w:r>
          </w:p>
        </w:tc>
        <w:tc>
          <w:tcPr>
            <w:tcW w:w="497" w:type="pct"/>
            <w:vAlign w:val="center"/>
          </w:tcPr>
          <w:p w14:paraId="2CD918A3" w14:textId="77777777" w:rsidR="007649B0" w:rsidRPr="00F27BBE" w:rsidRDefault="007649B0" w:rsidP="00C20721">
            <w:pPr>
              <w:jc w:val="center"/>
            </w:pPr>
            <w:r w:rsidRPr="00F27BBE">
              <w:t>5</w:t>
            </w:r>
          </w:p>
        </w:tc>
      </w:tr>
      <w:tr w:rsidR="007649B0" w:rsidRPr="00F27BBE" w14:paraId="04ED0AE9" w14:textId="77777777" w:rsidTr="00071207">
        <w:trPr>
          <w:jc w:val="center"/>
        </w:trPr>
        <w:tc>
          <w:tcPr>
            <w:tcW w:w="281" w:type="pct"/>
            <w:vAlign w:val="center"/>
          </w:tcPr>
          <w:p w14:paraId="62EE292C" w14:textId="77777777" w:rsidR="007649B0" w:rsidRPr="00F27BBE" w:rsidRDefault="007649B0" w:rsidP="00C20721">
            <w:pPr>
              <w:spacing w:before="60" w:after="60"/>
              <w:ind w:firstLine="20"/>
              <w:jc w:val="center"/>
              <w:rPr>
                <w:b/>
                <w:bCs/>
              </w:rPr>
            </w:pPr>
            <w:r w:rsidRPr="00F27BBE">
              <w:rPr>
                <w:b/>
                <w:bCs/>
              </w:rPr>
              <w:t>28</w:t>
            </w:r>
          </w:p>
        </w:tc>
        <w:tc>
          <w:tcPr>
            <w:tcW w:w="2182" w:type="pct"/>
          </w:tcPr>
          <w:p w14:paraId="65AE740B" w14:textId="77777777" w:rsidR="007649B0" w:rsidRPr="00F27BBE" w:rsidRDefault="007649B0" w:rsidP="00C20721">
            <w:pPr>
              <w:jc w:val="both"/>
              <w:rPr>
                <w:b/>
              </w:rPr>
            </w:pPr>
            <w:r w:rsidRPr="00F27BBE">
              <w:rPr>
                <w:b/>
                <w:bCs/>
              </w:rPr>
              <w:t>Территориальная доступность учреждения (</w:t>
            </w:r>
            <w:r w:rsidRPr="00F27BBE">
              <w:rPr>
                <w:b/>
              </w:rPr>
              <w:t xml:space="preserve">удалённость учреждения от остановки общественного транспорта, наличие автомобильной парковки, наличие </w:t>
            </w:r>
            <w:r w:rsidRPr="00F27BBE">
              <w:rPr>
                <w:b/>
              </w:rPr>
              <w:lastRenderedPageBreak/>
              <w:t>досмотра при входе в здание и др.)</w:t>
            </w:r>
          </w:p>
        </w:tc>
        <w:tc>
          <w:tcPr>
            <w:tcW w:w="488" w:type="pct"/>
            <w:vAlign w:val="center"/>
          </w:tcPr>
          <w:p w14:paraId="70A6BBE2" w14:textId="77777777" w:rsidR="007649B0" w:rsidRPr="00F27BBE" w:rsidRDefault="007649B0" w:rsidP="00C20721">
            <w:pPr>
              <w:jc w:val="center"/>
            </w:pPr>
            <w:r w:rsidRPr="00F27BBE">
              <w:lastRenderedPageBreak/>
              <w:t>1</w:t>
            </w:r>
          </w:p>
        </w:tc>
        <w:tc>
          <w:tcPr>
            <w:tcW w:w="426" w:type="pct"/>
            <w:vAlign w:val="center"/>
          </w:tcPr>
          <w:p w14:paraId="4782D0E6" w14:textId="77777777" w:rsidR="007649B0" w:rsidRPr="00F27BBE" w:rsidRDefault="007649B0" w:rsidP="00C20721">
            <w:pPr>
              <w:jc w:val="center"/>
            </w:pPr>
            <w:r w:rsidRPr="00F27BBE">
              <w:t>2</w:t>
            </w:r>
          </w:p>
        </w:tc>
        <w:tc>
          <w:tcPr>
            <w:tcW w:w="698" w:type="pct"/>
            <w:vAlign w:val="center"/>
          </w:tcPr>
          <w:p w14:paraId="0094F4E1" w14:textId="77777777" w:rsidR="007649B0" w:rsidRPr="00F27BBE" w:rsidRDefault="007649B0" w:rsidP="00C20721">
            <w:pPr>
              <w:jc w:val="center"/>
            </w:pPr>
            <w:r w:rsidRPr="00F27BBE">
              <w:t>3</w:t>
            </w:r>
          </w:p>
        </w:tc>
        <w:tc>
          <w:tcPr>
            <w:tcW w:w="429" w:type="pct"/>
            <w:vAlign w:val="center"/>
          </w:tcPr>
          <w:p w14:paraId="6D830FBC" w14:textId="77777777" w:rsidR="007649B0" w:rsidRPr="00F27BBE" w:rsidRDefault="007649B0" w:rsidP="00C20721">
            <w:pPr>
              <w:jc w:val="center"/>
            </w:pPr>
            <w:r w:rsidRPr="00F27BBE">
              <w:t>4</w:t>
            </w:r>
          </w:p>
        </w:tc>
        <w:tc>
          <w:tcPr>
            <w:tcW w:w="497" w:type="pct"/>
            <w:vAlign w:val="center"/>
          </w:tcPr>
          <w:p w14:paraId="57FFA1BF" w14:textId="77777777" w:rsidR="007649B0" w:rsidRPr="00F27BBE" w:rsidRDefault="007649B0" w:rsidP="00C20721">
            <w:pPr>
              <w:jc w:val="center"/>
            </w:pPr>
            <w:r w:rsidRPr="00F27BBE">
              <w:t>5</w:t>
            </w:r>
          </w:p>
        </w:tc>
      </w:tr>
      <w:tr w:rsidR="007649B0" w:rsidRPr="00F27BBE" w14:paraId="37B122E2" w14:textId="77777777" w:rsidTr="00071207">
        <w:trPr>
          <w:jc w:val="center"/>
        </w:trPr>
        <w:tc>
          <w:tcPr>
            <w:tcW w:w="281" w:type="pct"/>
            <w:vAlign w:val="center"/>
          </w:tcPr>
          <w:p w14:paraId="14C83D0D" w14:textId="77777777" w:rsidR="007649B0" w:rsidRPr="00F27BBE" w:rsidRDefault="007649B0" w:rsidP="00C20721">
            <w:pPr>
              <w:spacing w:before="60" w:after="60"/>
              <w:ind w:firstLine="20"/>
              <w:jc w:val="center"/>
              <w:rPr>
                <w:b/>
                <w:bCs/>
              </w:rPr>
            </w:pPr>
            <w:r w:rsidRPr="00F27BBE">
              <w:rPr>
                <w:b/>
                <w:bCs/>
              </w:rPr>
              <w:lastRenderedPageBreak/>
              <w:t>29</w:t>
            </w:r>
          </w:p>
        </w:tc>
        <w:tc>
          <w:tcPr>
            <w:tcW w:w="2182" w:type="pct"/>
          </w:tcPr>
          <w:p w14:paraId="60DADC3C" w14:textId="77777777" w:rsidR="007649B0" w:rsidRPr="00F27BBE" w:rsidRDefault="007649B0" w:rsidP="00C20721">
            <w:pPr>
              <w:spacing w:before="60" w:after="60"/>
              <w:jc w:val="both"/>
              <w:rPr>
                <w:b/>
                <w:bCs/>
              </w:rPr>
            </w:pPr>
            <w:r w:rsidRPr="00F27BBE">
              <w:rPr>
                <w:b/>
                <w:bCs/>
              </w:rPr>
              <w:t>Информационная доступность (информация о графике работы и порядке приема посетителей, информационные таблички с указанием ФИО и др.)</w:t>
            </w:r>
          </w:p>
        </w:tc>
        <w:tc>
          <w:tcPr>
            <w:tcW w:w="488" w:type="pct"/>
            <w:vAlign w:val="center"/>
          </w:tcPr>
          <w:p w14:paraId="473FD2B2" w14:textId="77777777" w:rsidR="007649B0" w:rsidRPr="00F27BBE" w:rsidRDefault="007649B0" w:rsidP="00C20721">
            <w:pPr>
              <w:jc w:val="center"/>
            </w:pPr>
            <w:r w:rsidRPr="00F27BBE">
              <w:t>1</w:t>
            </w:r>
          </w:p>
        </w:tc>
        <w:tc>
          <w:tcPr>
            <w:tcW w:w="426" w:type="pct"/>
            <w:vAlign w:val="center"/>
          </w:tcPr>
          <w:p w14:paraId="7682DBE4" w14:textId="77777777" w:rsidR="007649B0" w:rsidRPr="00F27BBE" w:rsidRDefault="007649B0" w:rsidP="00C20721">
            <w:pPr>
              <w:jc w:val="center"/>
            </w:pPr>
            <w:r w:rsidRPr="00F27BBE">
              <w:t>2</w:t>
            </w:r>
          </w:p>
        </w:tc>
        <w:tc>
          <w:tcPr>
            <w:tcW w:w="698" w:type="pct"/>
            <w:vAlign w:val="center"/>
          </w:tcPr>
          <w:p w14:paraId="153AA2E1" w14:textId="77777777" w:rsidR="007649B0" w:rsidRPr="00F27BBE" w:rsidRDefault="007649B0" w:rsidP="00C20721">
            <w:pPr>
              <w:jc w:val="center"/>
            </w:pPr>
            <w:r w:rsidRPr="00F27BBE">
              <w:t>3</w:t>
            </w:r>
          </w:p>
        </w:tc>
        <w:tc>
          <w:tcPr>
            <w:tcW w:w="429" w:type="pct"/>
            <w:vAlign w:val="center"/>
          </w:tcPr>
          <w:p w14:paraId="05875EB2" w14:textId="77777777" w:rsidR="007649B0" w:rsidRPr="00F27BBE" w:rsidRDefault="007649B0" w:rsidP="00C20721">
            <w:pPr>
              <w:jc w:val="center"/>
            </w:pPr>
            <w:r w:rsidRPr="00F27BBE">
              <w:t>4</w:t>
            </w:r>
          </w:p>
        </w:tc>
        <w:tc>
          <w:tcPr>
            <w:tcW w:w="497" w:type="pct"/>
            <w:vAlign w:val="center"/>
          </w:tcPr>
          <w:p w14:paraId="354874AF" w14:textId="77777777" w:rsidR="007649B0" w:rsidRPr="00F27BBE" w:rsidRDefault="007649B0" w:rsidP="00C20721">
            <w:pPr>
              <w:jc w:val="center"/>
            </w:pPr>
            <w:r w:rsidRPr="00F27BBE">
              <w:t>5</w:t>
            </w:r>
          </w:p>
        </w:tc>
      </w:tr>
      <w:tr w:rsidR="007649B0" w:rsidRPr="00F27BBE" w14:paraId="7C9E491C" w14:textId="77777777" w:rsidTr="00071207">
        <w:trPr>
          <w:jc w:val="center"/>
        </w:trPr>
        <w:tc>
          <w:tcPr>
            <w:tcW w:w="281" w:type="pct"/>
            <w:vAlign w:val="center"/>
          </w:tcPr>
          <w:p w14:paraId="2194129E" w14:textId="77777777" w:rsidR="007649B0" w:rsidRPr="00F27BBE" w:rsidRDefault="007649B0" w:rsidP="00C20721">
            <w:pPr>
              <w:ind w:firstLine="20"/>
              <w:jc w:val="center"/>
              <w:rPr>
                <w:b/>
                <w:bCs/>
                <w:spacing w:val="-4"/>
              </w:rPr>
            </w:pPr>
          </w:p>
        </w:tc>
        <w:tc>
          <w:tcPr>
            <w:tcW w:w="4719" w:type="pct"/>
            <w:gridSpan w:val="6"/>
          </w:tcPr>
          <w:p w14:paraId="489AFB0F" w14:textId="77777777" w:rsidR="007649B0" w:rsidRPr="00F27BBE" w:rsidRDefault="007649B0" w:rsidP="00C20721">
            <w:pPr>
              <w:jc w:val="center"/>
              <w:rPr>
                <w:b/>
                <w:i/>
              </w:rPr>
            </w:pPr>
            <w:r w:rsidRPr="00F27BBE">
              <w:rPr>
                <w:b/>
                <w:i/>
              </w:rPr>
              <w:t>Показатели качества</w:t>
            </w:r>
          </w:p>
        </w:tc>
      </w:tr>
      <w:tr w:rsidR="007649B0" w:rsidRPr="00F27BBE" w14:paraId="79614AE4" w14:textId="77777777" w:rsidTr="00071207">
        <w:trPr>
          <w:jc w:val="center"/>
        </w:trPr>
        <w:tc>
          <w:tcPr>
            <w:tcW w:w="281" w:type="pct"/>
            <w:vAlign w:val="center"/>
          </w:tcPr>
          <w:p w14:paraId="5F67AF21" w14:textId="77777777" w:rsidR="007649B0" w:rsidRPr="00F27BBE" w:rsidRDefault="007649B0" w:rsidP="00C20721">
            <w:pPr>
              <w:spacing w:before="60" w:after="60"/>
              <w:ind w:firstLine="20"/>
              <w:jc w:val="center"/>
              <w:rPr>
                <w:b/>
                <w:bCs/>
              </w:rPr>
            </w:pPr>
            <w:r w:rsidRPr="00F27BBE">
              <w:rPr>
                <w:b/>
                <w:bCs/>
              </w:rPr>
              <w:t>30</w:t>
            </w:r>
          </w:p>
        </w:tc>
        <w:tc>
          <w:tcPr>
            <w:tcW w:w="2182" w:type="pct"/>
          </w:tcPr>
          <w:p w14:paraId="27B67DD9" w14:textId="77777777" w:rsidR="007649B0" w:rsidRPr="00F27BBE" w:rsidRDefault="007649B0" w:rsidP="00C20721">
            <w:pPr>
              <w:jc w:val="both"/>
              <w:rPr>
                <w:b/>
                <w:bCs/>
                <w:spacing w:val="-4"/>
              </w:rPr>
            </w:pPr>
            <w:r w:rsidRPr="00F27BBE">
              <w:rPr>
                <w:b/>
                <w:bCs/>
                <w:spacing w:val="-4"/>
              </w:rPr>
              <w:t>Вежливость сотрудников, предоставляющих услугу</w:t>
            </w:r>
          </w:p>
        </w:tc>
        <w:tc>
          <w:tcPr>
            <w:tcW w:w="488" w:type="pct"/>
            <w:vAlign w:val="center"/>
          </w:tcPr>
          <w:p w14:paraId="1F06C726" w14:textId="77777777" w:rsidR="007649B0" w:rsidRPr="00F27BBE" w:rsidRDefault="007649B0" w:rsidP="00C20721">
            <w:pPr>
              <w:jc w:val="center"/>
            </w:pPr>
            <w:r w:rsidRPr="00F27BBE">
              <w:t>1</w:t>
            </w:r>
          </w:p>
        </w:tc>
        <w:tc>
          <w:tcPr>
            <w:tcW w:w="426" w:type="pct"/>
            <w:vAlign w:val="center"/>
          </w:tcPr>
          <w:p w14:paraId="6212C40F" w14:textId="77777777" w:rsidR="007649B0" w:rsidRPr="00F27BBE" w:rsidRDefault="007649B0" w:rsidP="00C20721">
            <w:pPr>
              <w:jc w:val="center"/>
            </w:pPr>
            <w:r w:rsidRPr="00F27BBE">
              <w:t>2</w:t>
            </w:r>
          </w:p>
        </w:tc>
        <w:tc>
          <w:tcPr>
            <w:tcW w:w="698" w:type="pct"/>
            <w:vAlign w:val="center"/>
          </w:tcPr>
          <w:p w14:paraId="04F869B1" w14:textId="77777777" w:rsidR="007649B0" w:rsidRPr="00F27BBE" w:rsidRDefault="007649B0" w:rsidP="00C20721">
            <w:pPr>
              <w:jc w:val="center"/>
            </w:pPr>
            <w:r w:rsidRPr="00F27BBE">
              <w:t>3</w:t>
            </w:r>
          </w:p>
        </w:tc>
        <w:tc>
          <w:tcPr>
            <w:tcW w:w="429" w:type="pct"/>
            <w:vAlign w:val="center"/>
          </w:tcPr>
          <w:p w14:paraId="48FB508A" w14:textId="77777777" w:rsidR="007649B0" w:rsidRPr="00F27BBE" w:rsidRDefault="007649B0" w:rsidP="00C20721">
            <w:pPr>
              <w:jc w:val="center"/>
            </w:pPr>
            <w:r w:rsidRPr="00F27BBE">
              <w:t>4</w:t>
            </w:r>
          </w:p>
        </w:tc>
        <w:tc>
          <w:tcPr>
            <w:tcW w:w="497" w:type="pct"/>
            <w:vAlign w:val="center"/>
          </w:tcPr>
          <w:p w14:paraId="6C4DA289" w14:textId="77777777" w:rsidR="007649B0" w:rsidRPr="00F27BBE" w:rsidRDefault="007649B0" w:rsidP="00C20721">
            <w:pPr>
              <w:jc w:val="center"/>
            </w:pPr>
            <w:r w:rsidRPr="00F27BBE">
              <w:t>5</w:t>
            </w:r>
          </w:p>
        </w:tc>
      </w:tr>
      <w:tr w:rsidR="007649B0" w:rsidRPr="00F27BBE" w14:paraId="1BE74D3E" w14:textId="77777777" w:rsidTr="00071207">
        <w:trPr>
          <w:jc w:val="center"/>
        </w:trPr>
        <w:tc>
          <w:tcPr>
            <w:tcW w:w="281" w:type="pct"/>
            <w:vAlign w:val="center"/>
          </w:tcPr>
          <w:p w14:paraId="2483070A" w14:textId="77777777" w:rsidR="007649B0" w:rsidRPr="00F27BBE" w:rsidRDefault="007649B0" w:rsidP="00C20721">
            <w:pPr>
              <w:ind w:firstLine="20"/>
              <w:jc w:val="center"/>
              <w:rPr>
                <w:b/>
                <w:bCs/>
              </w:rPr>
            </w:pPr>
            <w:r w:rsidRPr="00F27BBE">
              <w:rPr>
                <w:b/>
                <w:bCs/>
              </w:rPr>
              <w:t>31</w:t>
            </w:r>
          </w:p>
        </w:tc>
        <w:tc>
          <w:tcPr>
            <w:tcW w:w="2182" w:type="pct"/>
          </w:tcPr>
          <w:p w14:paraId="51B1C800" w14:textId="77777777" w:rsidR="007649B0" w:rsidRPr="00F27BBE" w:rsidRDefault="007649B0" w:rsidP="00C20721">
            <w:pPr>
              <w:spacing w:before="60" w:after="60"/>
              <w:jc w:val="both"/>
              <w:rPr>
                <w:b/>
                <w:bCs/>
              </w:rPr>
            </w:pPr>
            <w:r w:rsidRPr="00F27BBE">
              <w:rPr>
                <w:b/>
                <w:bCs/>
              </w:rPr>
              <w:t>Комфортность условий ведения приема посетителей (условия для заполнения посетителями документов, наличие гардероба, туалета и др.)</w:t>
            </w:r>
          </w:p>
        </w:tc>
        <w:tc>
          <w:tcPr>
            <w:tcW w:w="488" w:type="pct"/>
            <w:vAlign w:val="center"/>
          </w:tcPr>
          <w:p w14:paraId="2C5278C6" w14:textId="77777777" w:rsidR="007649B0" w:rsidRPr="00F27BBE" w:rsidRDefault="007649B0" w:rsidP="00C20721">
            <w:pPr>
              <w:jc w:val="center"/>
            </w:pPr>
            <w:r w:rsidRPr="00F27BBE">
              <w:t>1</w:t>
            </w:r>
          </w:p>
        </w:tc>
        <w:tc>
          <w:tcPr>
            <w:tcW w:w="426" w:type="pct"/>
            <w:vAlign w:val="center"/>
          </w:tcPr>
          <w:p w14:paraId="72F0166C" w14:textId="77777777" w:rsidR="007649B0" w:rsidRPr="00F27BBE" w:rsidRDefault="007649B0" w:rsidP="00C20721">
            <w:pPr>
              <w:jc w:val="center"/>
            </w:pPr>
            <w:r w:rsidRPr="00F27BBE">
              <w:t>2</w:t>
            </w:r>
          </w:p>
        </w:tc>
        <w:tc>
          <w:tcPr>
            <w:tcW w:w="698" w:type="pct"/>
            <w:vAlign w:val="center"/>
          </w:tcPr>
          <w:p w14:paraId="7F992CE9" w14:textId="77777777" w:rsidR="007649B0" w:rsidRPr="00F27BBE" w:rsidRDefault="007649B0" w:rsidP="00C20721">
            <w:pPr>
              <w:jc w:val="center"/>
            </w:pPr>
            <w:r w:rsidRPr="00F27BBE">
              <w:t>3</w:t>
            </w:r>
          </w:p>
        </w:tc>
        <w:tc>
          <w:tcPr>
            <w:tcW w:w="429" w:type="pct"/>
            <w:vAlign w:val="center"/>
          </w:tcPr>
          <w:p w14:paraId="325CD444" w14:textId="77777777" w:rsidR="007649B0" w:rsidRPr="00F27BBE" w:rsidRDefault="007649B0" w:rsidP="00C20721">
            <w:pPr>
              <w:jc w:val="center"/>
            </w:pPr>
            <w:r w:rsidRPr="00F27BBE">
              <w:t>4</w:t>
            </w:r>
          </w:p>
        </w:tc>
        <w:tc>
          <w:tcPr>
            <w:tcW w:w="497" w:type="pct"/>
            <w:vAlign w:val="center"/>
          </w:tcPr>
          <w:p w14:paraId="2E4804A7" w14:textId="77777777" w:rsidR="007649B0" w:rsidRPr="00F27BBE" w:rsidRDefault="007649B0" w:rsidP="00C20721">
            <w:pPr>
              <w:jc w:val="center"/>
            </w:pPr>
            <w:r w:rsidRPr="00F27BBE">
              <w:t>5</w:t>
            </w:r>
          </w:p>
        </w:tc>
      </w:tr>
      <w:tr w:rsidR="007649B0" w:rsidRPr="00F27BBE" w14:paraId="7C19F1AE" w14:textId="77777777" w:rsidTr="00071207">
        <w:trPr>
          <w:jc w:val="center"/>
        </w:trPr>
        <w:tc>
          <w:tcPr>
            <w:tcW w:w="281" w:type="pct"/>
            <w:vAlign w:val="center"/>
          </w:tcPr>
          <w:p w14:paraId="138AFD72" w14:textId="77777777" w:rsidR="007649B0" w:rsidRPr="00F27BBE" w:rsidRDefault="007649B0" w:rsidP="00C20721">
            <w:pPr>
              <w:ind w:firstLine="20"/>
              <w:jc w:val="center"/>
              <w:rPr>
                <w:b/>
                <w:bCs/>
              </w:rPr>
            </w:pPr>
            <w:r w:rsidRPr="00F27BBE">
              <w:rPr>
                <w:b/>
                <w:bCs/>
              </w:rPr>
              <w:t>32</w:t>
            </w:r>
          </w:p>
        </w:tc>
        <w:tc>
          <w:tcPr>
            <w:tcW w:w="2182" w:type="pct"/>
          </w:tcPr>
          <w:p w14:paraId="5629C18C" w14:textId="77777777" w:rsidR="007649B0" w:rsidRPr="00F27BBE" w:rsidRDefault="007649B0" w:rsidP="00C20721">
            <w:pPr>
              <w:jc w:val="both"/>
              <w:rPr>
                <w:b/>
                <w:bCs/>
              </w:rPr>
            </w:pPr>
            <w:r w:rsidRPr="00F27BBE">
              <w:rPr>
                <w:b/>
                <w:bCs/>
              </w:rPr>
              <w:t>Точность и правильность заполнения документов сотрудниками органов власти</w:t>
            </w:r>
          </w:p>
        </w:tc>
        <w:tc>
          <w:tcPr>
            <w:tcW w:w="488" w:type="pct"/>
            <w:vAlign w:val="center"/>
          </w:tcPr>
          <w:p w14:paraId="1AF30E79" w14:textId="77777777" w:rsidR="007649B0" w:rsidRPr="00F27BBE" w:rsidRDefault="007649B0" w:rsidP="00C20721">
            <w:pPr>
              <w:jc w:val="center"/>
            </w:pPr>
            <w:r w:rsidRPr="00F27BBE">
              <w:t>1</w:t>
            </w:r>
          </w:p>
        </w:tc>
        <w:tc>
          <w:tcPr>
            <w:tcW w:w="426" w:type="pct"/>
            <w:vAlign w:val="center"/>
          </w:tcPr>
          <w:p w14:paraId="797F0009" w14:textId="77777777" w:rsidR="007649B0" w:rsidRPr="00F27BBE" w:rsidRDefault="007649B0" w:rsidP="00C20721">
            <w:pPr>
              <w:jc w:val="center"/>
            </w:pPr>
            <w:r w:rsidRPr="00F27BBE">
              <w:t>2</w:t>
            </w:r>
          </w:p>
        </w:tc>
        <w:tc>
          <w:tcPr>
            <w:tcW w:w="698" w:type="pct"/>
            <w:vAlign w:val="center"/>
          </w:tcPr>
          <w:p w14:paraId="18314F6F" w14:textId="77777777" w:rsidR="007649B0" w:rsidRPr="00F27BBE" w:rsidRDefault="007649B0" w:rsidP="00C20721">
            <w:pPr>
              <w:jc w:val="center"/>
            </w:pPr>
            <w:r w:rsidRPr="00F27BBE">
              <w:t>3</w:t>
            </w:r>
          </w:p>
        </w:tc>
        <w:tc>
          <w:tcPr>
            <w:tcW w:w="429" w:type="pct"/>
            <w:vAlign w:val="center"/>
          </w:tcPr>
          <w:p w14:paraId="36C11A09" w14:textId="77777777" w:rsidR="007649B0" w:rsidRPr="00F27BBE" w:rsidRDefault="007649B0" w:rsidP="00C20721">
            <w:pPr>
              <w:jc w:val="center"/>
            </w:pPr>
            <w:r w:rsidRPr="00F27BBE">
              <w:t>4</w:t>
            </w:r>
          </w:p>
        </w:tc>
        <w:tc>
          <w:tcPr>
            <w:tcW w:w="497" w:type="pct"/>
            <w:vAlign w:val="center"/>
          </w:tcPr>
          <w:p w14:paraId="29109467" w14:textId="77777777" w:rsidR="007649B0" w:rsidRPr="00F27BBE" w:rsidRDefault="007649B0" w:rsidP="00C20721">
            <w:pPr>
              <w:jc w:val="center"/>
            </w:pPr>
            <w:r w:rsidRPr="00F27BBE">
              <w:t>5</w:t>
            </w:r>
          </w:p>
        </w:tc>
      </w:tr>
      <w:tr w:rsidR="007649B0" w:rsidRPr="00F27BBE" w14:paraId="002DF5A5" w14:textId="77777777" w:rsidTr="00071207">
        <w:trPr>
          <w:jc w:val="center"/>
        </w:trPr>
        <w:tc>
          <w:tcPr>
            <w:tcW w:w="281" w:type="pct"/>
            <w:vAlign w:val="center"/>
          </w:tcPr>
          <w:p w14:paraId="0A599E3E" w14:textId="77777777" w:rsidR="007649B0" w:rsidRPr="00F27BBE" w:rsidRDefault="007649B0" w:rsidP="00C20721">
            <w:pPr>
              <w:ind w:firstLine="20"/>
              <w:jc w:val="center"/>
              <w:rPr>
                <w:b/>
                <w:bCs/>
              </w:rPr>
            </w:pPr>
            <w:r w:rsidRPr="00F27BBE">
              <w:rPr>
                <w:b/>
                <w:bCs/>
              </w:rPr>
              <w:t>33</w:t>
            </w:r>
          </w:p>
        </w:tc>
        <w:tc>
          <w:tcPr>
            <w:tcW w:w="2182" w:type="pct"/>
          </w:tcPr>
          <w:p w14:paraId="2B187815" w14:textId="77777777" w:rsidR="007649B0" w:rsidRPr="00F27BBE" w:rsidRDefault="007649B0" w:rsidP="00C20721">
            <w:pPr>
              <w:jc w:val="both"/>
              <w:rPr>
                <w:b/>
                <w:bCs/>
              </w:rPr>
            </w:pPr>
            <w:r w:rsidRPr="00F27BBE">
              <w:rPr>
                <w:b/>
                <w:bCs/>
              </w:rPr>
              <w:t>Соблюдение сроков оказания услуги</w:t>
            </w:r>
          </w:p>
        </w:tc>
        <w:tc>
          <w:tcPr>
            <w:tcW w:w="488" w:type="pct"/>
            <w:vAlign w:val="center"/>
          </w:tcPr>
          <w:p w14:paraId="64C38303" w14:textId="77777777" w:rsidR="007649B0" w:rsidRPr="00F27BBE" w:rsidRDefault="007649B0" w:rsidP="00C20721">
            <w:pPr>
              <w:jc w:val="center"/>
            </w:pPr>
            <w:r w:rsidRPr="00F27BBE">
              <w:t>1</w:t>
            </w:r>
          </w:p>
        </w:tc>
        <w:tc>
          <w:tcPr>
            <w:tcW w:w="426" w:type="pct"/>
            <w:vAlign w:val="center"/>
          </w:tcPr>
          <w:p w14:paraId="3B85EB92" w14:textId="77777777" w:rsidR="007649B0" w:rsidRPr="00F27BBE" w:rsidRDefault="007649B0" w:rsidP="00C20721">
            <w:pPr>
              <w:jc w:val="center"/>
            </w:pPr>
            <w:r w:rsidRPr="00F27BBE">
              <w:t>2</w:t>
            </w:r>
          </w:p>
        </w:tc>
        <w:tc>
          <w:tcPr>
            <w:tcW w:w="698" w:type="pct"/>
            <w:vAlign w:val="center"/>
          </w:tcPr>
          <w:p w14:paraId="1BAB25F2" w14:textId="77777777" w:rsidR="007649B0" w:rsidRPr="00F27BBE" w:rsidRDefault="007649B0" w:rsidP="00C20721">
            <w:pPr>
              <w:jc w:val="center"/>
            </w:pPr>
            <w:r w:rsidRPr="00F27BBE">
              <w:t>3</w:t>
            </w:r>
          </w:p>
        </w:tc>
        <w:tc>
          <w:tcPr>
            <w:tcW w:w="429" w:type="pct"/>
            <w:vAlign w:val="center"/>
          </w:tcPr>
          <w:p w14:paraId="0FDB6998" w14:textId="77777777" w:rsidR="007649B0" w:rsidRPr="00F27BBE" w:rsidRDefault="007649B0" w:rsidP="00C20721">
            <w:pPr>
              <w:jc w:val="center"/>
            </w:pPr>
            <w:r w:rsidRPr="00F27BBE">
              <w:t>4</w:t>
            </w:r>
          </w:p>
        </w:tc>
        <w:tc>
          <w:tcPr>
            <w:tcW w:w="497" w:type="pct"/>
            <w:vAlign w:val="center"/>
          </w:tcPr>
          <w:p w14:paraId="6F6E93EE" w14:textId="77777777" w:rsidR="007649B0" w:rsidRPr="00F27BBE" w:rsidRDefault="007649B0" w:rsidP="00C20721">
            <w:pPr>
              <w:jc w:val="center"/>
            </w:pPr>
            <w:r w:rsidRPr="00F27BBE">
              <w:t>5</w:t>
            </w:r>
          </w:p>
        </w:tc>
      </w:tr>
    </w:tbl>
    <w:p w14:paraId="7E3568DE" w14:textId="77777777" w:rsidR="007649B0" w:rsidRPr="00F27BBE" w:rsidRDefault="007649B0" w:rsidP="00C20721">
      <w:pPr>
        <w:jc w:val="both"/>
        <w:rPr>
          <w:i/>
        </w:rPr>
      </w:pPr>
    </w:p>
    <w:p w14:paraId="62051A1D" w14:textId="53A090CC" w:rsidR="007649B0" w:rsidRPr="00F27BBE" w:rsidRDefault="007649B0" w:rsidP="00C20721">
      <w:pPr>
        <w:jc w:val="both"/>
      </w:pPr>
      <w:r w:rsidRPr="00F27BBE">
        <w:rPr>
          <w:b/>
        </w:rPr>
        <w:t xml:space="preserve">34. </w:t>
      </w:r>
      <w:r w:rsidR="0027717D">
        <w:rPr>
          <w:b/>
        </w:rPr>
        <w:t>Устраивают ли Вас</w:t>
      </w:r>
      <w:r w:rsidRPr="00F27BBE">
        <w:rPr>
          <w:b/>
        </w:rPr>
        <w:t xml:space="preserve"> условия ведения приема посетителей в органе власти или местного самоуправления (предоставляющих учреждениях), либо МФЦ, где Вы получали данную услугу?</w:t>
      </w:r>
      <w:r w:rsidRPr="00F27BBE">
        <w:t xml:space="preserve"> </w:t>
      </w:r>
    </w:p>
    <w:p w14:paraId="78C7B05C" w14:textId="77777777" w:rsidR="007649B0" w:rsidRPr="00F27BBE" w:rsidRDefault="007649B0" w:rsidP="00C20721">
      <w:pPr>
        <w:tabs>
          <w:tab w:val="num" w:pos="0"/>
        </w:tabs>
        <w:ind w:firstLine="567"/>
        <w:jc w:val="both"/>
      </w:pPr>
      <w:r w:rsidRPr="00F27BBE">
        <w:t>1. да.</w:t>
      </w:r>
    </w:p>
    <w:p w14:paraId="1FC5B3DB" w14:textId="77777777" w:rsidR="007649B0" w:rsidRPr="00F27BBE" w:rsidRDefault="007649B0" w:rsidP="00C20721">
      <w:pPr>
        <w:tabs>
          <w:tab w:val="num" w:pos="0"/>
        </w:tabs>
        <w:ind w:firstLine="567"/>
        <w:jc w:val="both"/>
      </w:pPr>
      <w:r w:rsidRPr="00F27BBE">
        <w:t>2. скорее да.</w:t>
      </w:r>
    </w:p>
    <w:p w14:paraId="7E91AAE7" w14:textId="77777777" w:rsidR="007649B0" w:rsidRPr="00F27BBE" w:rsidRDefault="007649B0" w:rsidP="00C20721">
      <w:pPr>
        <w:tabs>
          <w:tab w:val="num" w:pos="0"/>
        </w:tabs>
        <w:ind w:firstLine="567"/>
        <w:jc w:val="both"/>
      </w:pPr>
      <w:r w:rsidRPr="00F27BBE">
        <w:t>3. скорее нет.</w:t>
      </w:r>
    </w:p>
    <w:p w14:paraId="355651A9" w14:textId="77777777" w:rsidR="007649B0" w:rsidRPr="00F27BBE" w:rsidRDefault="007649B0" w:rsidP="00C20721">
      <w:pPr>
        <w:tabs>
          <w:tab w:val="num" w:pos="0"/>
        </w:tabs>
        <w:ind w:firstLine="567"/>
        <w:jc w:val="both"/>
      </w:pPr>
      <w:r w:rsidRPr="00F27BBE">
        <w:t>4. нет.</w:t>
      </w:r>
    </w:p>
    <w:p w14:paraId="4B87900B" w14:textId="77777777" w:rsidR="007649B0" w:rsidRPr="00F27BBE" w:rsidRDefault="007649B0" w:rsidP="00C20721">
      <w:pPr>
        <w:tabs>
          <w:tab w:val="num" w:pos="0"/>
        </w:tabs>
        <w:ind w:firstLine="567"/>
        <w:jc w:val="both"/>
      </w:pPr>
      <w:r w:rsidRPr="00F27BBE">
        <w:t>5. затрудняюсь ответить.</w:t>
      </w:r>
    </w:p>
    <w:p w14:paraId="2AADD30F" w14:textId="77777777" w:rsidR="007649B0" w:rsidRPr="00F27BBE" w:rsidRDefault="007649B0" w:rsidP="00C20721">
      <w:pPr>
        <w:ind w:firstLine="567"/>
        <w:jc w:val="both"/>
        <w:rPr>
          <w:b/>
          <w:bCs/>
        </w:rPr>
      </w:pPr>
    </w:p>
    <w:p w14:paraId="6986B0DA" w14:textId="77777777" w:rsidR="004B7F11" w:rsidRPr="00F27BBE" w:rsidRDefault="004B7F11" w:rsidP="00C20721">
      <w:pPr>
        <w:jc w:val="both"/>
        <w:rPr>
          <w:b/>
          <w:bCs/>
        </w:rPr>
      </w:pPr>
      <w:r w:rsidRPr="00F27BBE">
        <w:rPr>
          <w:b/>
          <w:bCs/>
        </w:rPr>
        <w:t>35. Сталкивались ли Вы с трудностями при получении данной услуги?</w:t>
      </w:r>
    </w:p>
    <w:p w14:paraId="6F3B8331" w14:textId="77777777" w:rsidR="004B7F11" w:rsidRPr="00F27BBE" w:rsidRDefault="004B7F11" w:rsidP="00C20721">
      <w:pPr>
        <w:tabs>
          <w:tab w:val="num" w:pos="0"/>
        </w:tabs>
        <w:ind w:firstLine="567"/>
        <w:jc w:val="both"/>
      </w:pPr>
      <w:r w:rsidRPr="00F27BBE">
        <w:t>1. да.</w:t>
      </w:r>
    </w:p>
    <w:p w14:paraId="5924F37F" w14:textId="77777777" w:rsidR="004B7F11" w:rsidRPr="00F27BBE" w:rsidRDefault="004B7F11" w:rsidP="00C20721">
      <w:pPr>
        <w:tabs>
          <w:tab w:val="num" w:pos="0"/>
        </w:tabs>
        <w:ind w:firstLine="567"/>
        <w:jc w:val="both"/>
      </w:pPr>
      <w:r w:rsidRPr="00F27BBE">
        <w:t xml:space="preserve">2. нет </w:t>
      </w:r>
      <w:r w:rsidRPr="00F27BBE">
        <w:rPr>
          <w:i/>
        </w:rPr>
        <w:t>(переход к вопросу №38)</w:t>
      </w:r>
      <w:r w:rsidRPr="00F27BBE">
        <w:t>.</w:t>
      </w:r>
    </w:p>
    <w:p w14:paraId="799E4359" w14:textId="77777777" w:rsidR="00C04690" w:rsidRPr="00F27BBE" w:rsidRDefault="00C04690" w:rsidP="00C20721">
      <w:pPr>
        <w:ind w:firstLine="567"/>
        <w:jc w:val="both"/>
        <w:rPr>
          <w:b/>
          <w:bCs/>
        </w:rPr>
      </w:pPr>
    </w:p>
    <w:p w14:paraId="478AA2F8" w14:textId="77777777" w:rsidR="007649B0" w:rsidRPr="00F27BBE" w:rsidRDefault="007649B0" w:rsidP="00C20721">
      <w:pPr>
        <w:jc w:val="both"/>
        <w:rPr>
          <w:i/>
          <w:iCs/>
        </w:rPr>
      </w:pPr>
      <w:r w:rsidRPr="00F27BBE">
        <w:rPr>
          <w:b/>
          <w:bCs/>
        </w:rPr>
        <w:t>3</w:t>
      </w:r>
      <w:r w:rsidR="004B7F11" w:rsidRPr="00F27BBE">
        <w:rPr>
          <w:b/>
          <w:bCs/>
        </w:rPr>
        <w:t>6</w:t>
      </w:r>
      <w:r w:rsidRPr="00F27BBE">
        <w:rPr>
          <w:b/>
          <w:bCs/>
        </w:rPr>
        <w:t>. С какими трудностями Вы сталкивались при получении данной услуги?</w:t>
      </w:r>
      <w:r w:rsidRPr="00F27BBE">
        <w:t xml:space="preserve"> (</w:t>
      </w:r>
      <w:r w:rsidRPr="00F27BBE">
        <w:rPr>
          <w:i/>
          <w:iCs/>
        </w:rPr>
        <w:t>Назовите все, с чем сталкивались.)</w:t>
      </w:r>
    </w:p>
    <w:p w14:paraId="2C9AE4D4" w14:textId="77777777" w:rsidR="007649B0" w:rsidRPr="00F27BBE" w:rsidRDefault="007649B0" w:rsidP="00056AE6">
      <w:pPr>
        <w:numPr>
          <w:ilvl w:val="0"/>
          <w:numId w:val="141"/>
        </w:numPr>
        <w:ind w:hanging="153"/>
        <w:jc w:val="both"/>
      </w:pPr>
      <w:r w:rsidRPr="00F27BBE">
        <w:t>Сложность заполнения официальных бланков</w:t>
      </w:r>
    </w:p>
    <w:p w14:paraId="4D495F99" w14:textId="77777777" w:rsidR="007649B0" w:rsidRPr="00F27BBE" w:rsidRDefault="007649B0" w:rsidP="00056AE6">
      <w:pPr>
        <w:numPr>
          <w:ilvl w:val="0"/>
          <w:numId w:val="141"/>
        </w:numPr>
        <w:ind w:left="0" w:firstLine="567"/>
        <w:jc w:val="both"/>
      </w:pPr>
      <w:r w:rsidRPr="00F27BBE">
        <w:t>Хождение по многим кабинетам (или учреждениям)</w:t>
      </w:r>
    </w:p>
    <w:p w14:paraId="12E54E78" w14:textId="77777777" w:rsidR="007649B0" w:rsidRPr="00F27BBE" w:rsidRDefault="007649B0" w:rsidP="00056AE6">
      <w:pPr>
        <w:numPr>
          <w:ilvl w:val="0"/>
          <w:numId w:val="141"/>
        </w:numPr>
        <w:ind w:left="0" w:firstLine="567"/>
        <w:jc w:val="both"/>
      </w:pPr>
      <w:r w:rsidRPr="00F27BBE">
        <w:t>Дороговизна услуг (пошлин, платежей)</w:t>
      </w:r>
    </w:p>
    <w:p w14:paraId="02001BED" w14:textId="77777777" w:rsidR="007649B0" w:rsidRPr="00F27BBE" w:rsidRDefault="007649B0" w:rsidP="00056AE6">
      <w:pPr>
        <w:numPr>
          <w:ilvl w:val="0"/>
          <w:numId w:val="141"/>
        </w:numPr>
        <w:ind w:left="0" w:firstLine="567"/>
        <w:jc w:val="both"/>
      </w:pPr>
      <w:r w:rsidRPr="00F27BBE">
        <w:t>Неудобный режим работы учреждений</w:t>
      </w:r>
    </w:p>
    <w:p w14:paraId="593C0DC4" w14:textId="77777777" w:rsidR="007649B0" w:rsidRPr="00F27BBE" w:rsidRDefault="007649B0" w:rsidP="00056AE6">
      <w:pPr>
        <w:numPr>
          <w:ilvl w:val="0"/>
          <w:numId w:val="141"/>
        </w:numPr>
        <w:ind w:left="0" w:firstLine="567"/>
        <w:jc w:val="both"/>
      </w:pPr>
      <w:r w:rsidRPr="00F27BBE">
        <w:t>Большие очереди</w:t>
      </w:r>
    </w:p>
    <w:p w14:paraId="6FE8FAA9" w14:textId="77777777" w:rsidR="007649B0" w:rsidRPr="00F27BBE" w:rsidRDefault="007649B0" w:rsidP="00056AE6">
      <w:pPr>
        <w:numPr>
          <w:ilvl w:val="0"/>
          <w:numId w:val="141"/>
        </w:numPr>
        <w:ind w:left="0" w:firstLine="567"/>
        <w:jc w:val="both"/>
      </w:pPr>
      <w:r w:rsidRPr="00F27BBE">
        <w:lastRenderedPageBreak/>
        <w:t>Отсутствие необходимой информации об услугах (формы отчетности, порядок предоставления, действующие налоги и сборы и др.)</w:t>
      </w:r>
    </w:p>
    <w:p w14:paraId="57E509CC" w14:textId="77777777" w:rsidR="007649B0" w:rsidRPr="00F27BBE" w:rsidRDefault="007649B0" w:rsidP="00056AE6">
      <w:pPr>
        <w:numPr>
          <w:ilvl w:val="0"/>
          <w:numId w:val="141"/>
        </w:numPr>
        <w:ind w:left="0" w:firstLine="567"/>
        <w:jc w:val="both"/>
      </w:pPr>
      <w:r w:rsidRPr="00F27BBE">
        <w:t>Отсутствие наглядной информации о порядке получения государственной услуги (на стендах, на официальных сайтах органов государственной власти и т.д.)</w:t>
      </w:r>
    </w:p>
    <w:p w14:paraId="08B5C03D" w14:textId="77777777" w:rsidR="007649B0" w:rsidRPr="00F27BBE" w:rsidRDefault="007649B0" w:rsidP="00056AE6">
      <w:pPr>
        <w:numPr>
          <w:ilvl w:val="0"/>
          <w:numId w:val="141"/>
        </w:numPr>
        <w:ind w:left="0" w:firstLine="567"/>
        <w:jc w:val="both"/>
      </w:pPr>
      <w:r w:rsidRPr="00F27BBE">
        <w:t>Недостаточный профессиональный уровень работников учреждений</w:t>
      </w:r>
    </w:p>
    <w:p w14:paraId="3F9C9191" w14:textId="77777777" w:rsidR="007649B0" w:rsidRPr="00F27BBE" w:rsidRDefault="007649B0" w:rsidP="00056AE6">
      <w:pPr>
        <w:numPr>
          <w:ilvl w:val="0"/>
          <w:numId w:val="141"/>
        </w:numPr>
        <w:ind w:left="0" w:firstLine="567"/>
        <w:jc w:val="both"/>
      </w:pPr>
      <w:r w:rsidRPr="00F27BBE">
        <w:t>Низкая культура работников учреждений</w:t>
      </w:r>
    </w:p>
    <w:p w14:paraId="7489445C" w14:textId="77777777" w:rsidR="007649B0" w:rsidRPr="00F27BBE" w:rsidRDefault="007649B0" w:rsidP="00056AE6">
      <w:pPr>
        <w:numPr>
          <w:ilvl w:val="0"/>
          <w:numId w:val="141"/>
        </w:numPr>
        <w:tabs>
          <w:tab w:val="left" w:pos="993"/>
        </w:tabs>
        <w:ind w:left="0" w:firstLine="567"/>
        <w:jc w:val="both"/>
      </w:pPr>
      <w:r w:rsidRPr="00F27BBE">
        <w:t>Вымогательство при оформлении документов</w:t>
      </w:r>
    </w:p>
    <w:p w14:paraId="511071B6" w14:textId="77777777" w:rsidR="007649B0" w:rsidRPr="00F27BBE" w:rsidRDefault="007649B0" w:rsidP="00056AE6">
      <w:pPr>
        <w:numPr>
          <w:ilvl w:val="0"/>
          <w:numId w:val="141"/>
        </w:numPr>
        <w:tabs>
          <w:tab w:val="left" w:pos="993"/>
        </w:tabs>
        <w:ind w:left="0" w:firstLine="567"/>
        <w:jc w:val="both"/>
      </w:pPr>
      <w:r w:rsidRPr="00F27BBE">
        <w:t>Отсутствие возможности получить консультацию или справочную информацию в органах, предоставляющих государственные услуги</w:t>
      </w:r>
    </w:p>
    <w:p w14:paraId="7EE7295B" w14:textId="77777777" w:rsidR="007649B0" w:rsidRPr="00F27BBE" w:rsidRDefault="007649B0" w:rsidP="00056AE6">
      <w:pPr>
        <w:numPr>
          <w:ilvl w:val="0"/>
          <w:numId w:val="141"/>
        </w:numPr>
        <w:tabs>
          <w:tab w:val="left" w:pos="993"/>
        </w:tabs>
        <w:ind w:left="0" w:firstLine="567"/>
        <w:jc w:val="both"/>
      </w:pPr>
      <w:r w:rsidRPr="00F27BBE">
        <w:t>Другое________</w:t>
      </w:r>
      <w:r w:rsidRPr="00F27BBE">
        <w:rPr>
          <w:i/>
          <w:iCs/>
        </w:rPr>
        <w:t>_________</w:t>
      </w:r>
      <w:r w:rsidRPr="00F27BBE">
        <w:t>_________________________________________</w:t>
      </w:r>
    </w:p>
    <w:p w14:paraId="052A8AE3" w14:textId="77777777" w:rsidR="007649B0" w:rsidRPr="00F27BBE" w:rsidRDefault="007649B0" w:rsidP="00C20721">
      <w:pPr>
        <w:jc w:val="both"/>
      </w:pPr>
    </w:p>
    <w:p w14:paraId="4C1EDFA2" w14:textId="77777777" w:rsidR="007649B0" w:rsidRPr="00F27BBE" w:rsidRDefault="004B7F11" w:rsidP="00C20721">
      <w:pPr>
        <w:jc w:val="both"/>
        <w:rPr>
          <w:b/>
        </w:rPr>
      </w:pPr>
      <w:r w:rsidRPr="00F27BBE">
        <w:rPr>
          <w:b/>
        </w:rPr>
        <w:t>37</w:t>
      </w:r>
      <w:r w:rsidR="007649B0" w:rsidRPr="00F27BBE">
        <w:rPr>
          <w:b/>
        </w:rPr>
        <w:t>. Какие проблемы предоставления данной услуги Вы считаете наиболее существенными?</w:t>
      </w:r>
    </w:p>
    <w:p w14:paraId="57763A65" w14:textId="77777777" w:rsidR="007649B0" w:rsidRPr="00F27BBE" w:rsidRDefault="007649B0" w:rsidP="00C20721">
      <w:pPr>
        <w:ind w:right="-1"/>
        <w:jc w:val="both"/>
        <w:rPr>
          <w:b/>
        </w:rPr>
      </w:pPr>
      <w:r w:rsidRPr="00F27BBE">
        <w:rPr>
          <w:b/>
        </w:rPr>
        <w:t>1.__________________________________________________________________________</w:t>
      </w:r>
    </w:p>
    <w:p w14:paraId="6DAB07C9" w14:textId="77777777" w:rsidR="007649B0" w:rsidRPr="00F27BBE" w:rsidRDefault="007649B0" w:rsidP="00C20721">
      <w:pPr>
        <w:ind w:right="-1"/>
        <w:jc w:val="both"/>
        <w:rPr>
          <w:b/>
        </w:rPr>
      </w:pPr>
      <w:r w:rsidRPr="00F27BBE">
        <w:rPr>
          <w:b/>
        </w:rPr>
        <w:t>2.___________________________________________________________________________</w:t>
      </w:r>
    </w:p>
    <w:p w14:paraId="555694B7" w14:textId="77777777" w:rsidR="007649B0" w:rsidRPr="00F27BBE" w:rsidRDefault="007649B0" w:rsidP="00C20721">
      <w:pPr>
        <w:ind w:right="-1"/>
        <w:jc w:val="both"/>
        <w:rPr>
          <w:b/>
        </w:rPr>
      </w:pPr>
      <w:r w:rsidRPr="00F27BBE">
        <w:rPr>
          <w:b/>
        </w:rPr>
        <w:t>3.___________________________________________________________________________</w:t>
      </w:r>
    </w:p>
    <w:p w14:paraId="7594237E" w14:textId="77777777" w:rsidR="007649B0" w:rsidRPr="00F27BBE" w:rsidRDefault="007649B0" w:rsidP="00C20721">
      <w:pPr>
        <w:jc w:val="both"/>
      </w:pPr>
    </w:p>
    <w:p w14:paraId="4F229202" w14:textId="77777777" w:rsidR="007649B0" w:rsidRPr="00F27BBE" w:rsidRDefault="007649B0" w:rsidP="00C20721">
      <w:pPr>
        <w:ind w:right="-1"/>
        <w:rPr>
          <w:b/>
        </w:rPr>
      </w:pPr>
      <w:r w:rsidRPr="00F27BBE">
        <w:rPr>
          <w:b/>
        </w:rPr>
        <w:t>3</w:t>
      </w:r>
      <w:r w:rsidR="004B7F11" w:rsidRPr="00F27BBE">
        <w:rPr>
          <w:b/>
        </w:rPr>
        <w:t>8</w:t>
      </w:r>
      <w:r w:rsidRPr="00F27BBE">
        <w:rPr>
          <w:b/>
        </w:rPr>
        <w:t>. Что для вас имеет наибольшее значение при получении указанной вами услуги в будущем?</w:t>
      </w:r>
    </w:p>
    <w:p w14:paraId="7C482CAA" w14:textId="77777777" w:rsidR="007649B0" w:rsidRPr="00F27BBE" w:rsidRDefault="007649B0" w:rsidP="00C20721">
      <w:pPr>
        <w:tabs>
          <w:tab w:val="num" w:pos="0"/>
        </w:tabs>
        <w:ind w:firstLine="567"/>
        <w:jc w:val="both"/>
      </w:pPr>
      <w:r w:rsidRPr="00F27BBE">
        <w:t>1. сокращение срока предоставления услуги.</w:t>
      </w:r>
    </w:p>
    <w:p w14:paraId="77E68312" w14:textId="77777777" w:rsidR="007649B0" w:rsidRPr="00F27BBE" w:rsidRDefault="007649B0" w:rsidP="00C20721">
      <w:pPr>
        <w:tabs>
          <w:tab w:val="num" w:pos="0"/>
        </w:tabs>
        <w:ind w:firstLine="567"/>
        <w:jc w:val="both"/>
      </w:pPr>
      <w:r w:rsidRPr="00F27BBE">
        <w:t>2. сокращение времени ожидания в очереди (отсутствие очередей).</w:t>
      </w:r>
    </w:p>
    <w:p w14:paraId="613F398E" w14:textId="77777777" w:rsidR="007649B0" w:rsidRPr="00F27BBE" w:rsidRDefault="007649B0" w:rsidP="00C20721">
      <w:pPr>
        <w:tabs>
          <w:tab w:val="num" w:pos="0"/>
        </w:tabs>
        <w:ind w:firstLine="567"/>
        <w:jc w:val="both"/>
      </w:pPr>
      <w:r w:rsidRPr="00F27BBE">
        <w:t>3. улучшение условий ведения приема посетителей.</w:t>
      </w:r>
    </w:p>
    <w:p w14:paraId="518FEBB4" w14:textId="77777777" w:rsidR="007649B0" w:rsidRPr="00F27BBE" w:rsidRDefault="007649B0" w:rsidP="00C20721">
      <w:pPr>
        <w:tabs>
          <w:tab w:val="num" w:pos="0"/>
        </w:tabs>
        <w:ind w:firstLine="567"/>
        <w:jc w:val="both"/>
      </w:pPr>
      <w:r w:rsidRPr="00F27BBE">
        <w:t>4. сокращение числа требуемых документов.</w:t>
      </w:r>
    </w:p>
    <w:p w14:paraId="1952408B" w14:textId="77777777" w:rsidR="007649B0" w:rsidRPr="00F27BBE" w:rsidRDefault="007649B0" w:rsidP="00C20721">
      <w:pPr>
        <w:tabs>
          <w:tab w:val="num" w:pos="0"/>
        </w:tabs>
        <w:ind w:firstLine="567"/>
        <w:jc w:val="both"/>
      </w:pPr>
      <w:r w:rsidRPr="00F27BBE">
        <w:t>5. сокращение количества обращений в орган власти и иные учреждения.</w:t>
      </w:r>
    </w:p>
    <w:p w14:paraId="0382DA69" w14:textId="77777777" w:rsidR="007649B0" w:rsidRPr="00F27BBE" w:rsidRDefault="007649B0" w:rsidP="00C20721">
      <w:pPr>
        <w:tabs>
          <w:tab w:val="num" w:pos="0"/>
        </w:tabs>
        <w:ind w:firstLine="567"/>
        <w:jc w:val="both"/>
      </w:pPr>
      <w:r w:rsidRPr="00F27BBE">
        <w:t>6. уменьшение стоимости услуги.</w:t>
      </w:r>
    </w:p>
    <w:p w14:paraId="4E018D50" w14:textId="77777777" w:rsidR="007649B0" w:rsidRPr="00F27BBE" w:rsidRDefault="007649B0" w:rsidP="00C20721">
      <w:pPr>
        <w:tabs>
          <w:tab w:val="num" w:pos="0"/>
        </w:tabs>
        <w:ind w:firstLine="567"/>
        <w:jc w:val="both"/>
      </w:pPr>
      <w:r w:rsidRPr="00F27BBE">
        <w:t>7. упрощение заполнения запросов, официальных бланков.</w:t>
      </w:r>
    </w:p>
    <w:p w14:paraId="2C97257B" w14:textId="77777777" w:rsidR="007649B0" w:rsidRPr="00F27BBE" w:rsidRDefault="007649B0" w:rsidP="00C20721">
      <w:pPr>
        <w:tabs>
          <w:tab w:val="num" w:pos="0"/>
        </w:tabs>
        <w:ind w:firstLine="567"/>
        <w:jc w:val="both"/>
      </w:pPr>
      <w:r w:rsidRPr="00F27BBE">
        <w:t>8. удобство графика работы учреждения.</w:t>
      </w:r>
    </w:p>
    <w:p w14:paraId="3D85BD58" w14:textId="77777777" w:rsidR="007649B0" w:rsidRPr="00F27BBE" w:rsidRDefault="007649B0" w:rsidP="00C20721">
      <w:pPr>
        <w:tabs>
          <w:tab w:val="num" w:pos="0"/>
        </w:tabs>
        <w:ind w:firstLine="567"/>
        <w:jc w:val="both"/>
      </w:pPr>
      <w:r w:rsidRPr="00F27BBE">
        <w:t>9. доступность информации о порядке предоставления услуги, необходимых форм.</w:t>
      </w:r>
    </w:p>
    <w:p w14:paraId="4EBDB4C1" w14:textId="77777777" w:rsidR="007649B0" w:rsidRPr="00F27BBE" w:rsidRDefault="007649B0" w:rsidP="00C20721">
      <w:pPr>
        <w:tabs>
          <w:tab w:val="num" w:pos="0"/>
        </w:tabs>
        <w:ind w:firstLine="567"/>
        <w:jc w:val="both"/>
      </w:pPr>
      <w:r w:rsidRPr="00F27BBE">
        <w:t>10. вежливость и профессионализм сотрудников.</w:t>
      </w:r>
    </w:p>
    <w:p w14:paraId="5ECC3D82" w14:textId="77777777" w:rsidR="007649B0" w:rsidRPr="00F27BBE" w:rsidRDefault="007649B0" w:rsidP="00C20721">
      <w:pPr>
        <w:tabs>
          <w:tab w:val="num" w:pos="0"/>
        </w:tabs>
        <w:ind w:firstLine="567"/>
        <w:jc w:val="both"/>
      </w:pPr>
      <w:r w:rsidRPr="00F27BBE">
        <w:t>11. улучшение территориальной доступности органа власти.</w:t>
      </w:r>
    </w:p>
    <w:p w14:paraId="5C60858F" w14:textId="77777777" w:rsidR="007649B0" w:rsidRPr="00F27BBE" w:rsidRDefault="007649B0" w:rsidP="00C20721">
      <w:pPr>
        <w:tabs>
          <w:tab w:val="num" w:pos="0"/>
        </w:tabs>
        <w:ind w:firstLine="567"/>
        <w:jc w:val="both"/>
      </w:pPr>
      <w:r w:rsidRPr="00F27BBE">
        <w:t>12. получение информации о стадии рассмотрения обращения.</w:t>
      </w:r>
    </w:p>
    <w:p w14:paraId="7DF096E9" w14:textId="77777777" w:rsidR="007649B0" w:rsidRPr="00F27BBE" w:rsidRDefault="007649B0" w:rsidP="00C20721">
      <w:pPr>
        <w:tabs>
          <w:tab w:val="num" w:pos="0"/>
        </w:tabs>
        <w:ind w:firstLine="567"/>
        <w:jc w:val="both"/>
      </w:pPr>
      <w:r w:rsidRPr="00F27BBE">
        <w:t xml:space="preserve">13. другое, </w:t>
      </w:r>
      <w:r w:rsidRPr="00F27BBE">
        <w:rPr>
          <w:i/>
        </w:rPr>
        <w:t>укажите</w:t>
      </w:r>
      <w:r w:rsidRPr="00F27BBE">
        <w:t xml:space="preserve"> </w:t>
      </w:r>
      <w:r w:rsidR="004B7F11" w:rsidRPr="00F27BBE">
        <w:t>______________________</w:t>
      </w:r>
      <w:r w:rsidRPr="00F27BBE">
        <w:t>__________________________</w:t>
      </w:r>
    </w:p>
    <w:p w14:paraId="11DA724A" w14:textId="77777777" w:rsidR="007649B0" w:rsidRPr="00F27BBE" w:rsidRDefault="007649B0" w:rsidP="00C20721">
      <w:pPr>
        <w:ind w:right="-1" w:firstLine="567"/>
        <w:jc w:val="both"/>
        <w:rPr>
          <w:b/>
        </w:rPr>
      </w:pPr>
    </w:p>
    <w:p w14:paraId="045F4E4A" w14:textId="77777777" w:rsidR="007649B0" w:rsidRPr="00F27BBE" w:rsidRDefault="007649B0" w:rsidP="00C20721">
      <w:pPr>
        <w:ind w:right="-1"/>
        <w:jc w:val="both"/>
        <w:rPr>
          <w:b/>
        </w:rPr>
      </w:pPr>
      <w:r w:rsidRPr="00F27BBE">
        <w:rPr>
          <w:b/>
        </w:rPr>
        <w:t>39. В целом вы удовлетворены условиями ведения предпринимательской деятельности в Новосибирской области?</w:t>
      </w:r>
    </w:p>
    <w:p w14:paraId="574B1259" w14:textId="77777777" w:rsidR="007649B0" w:rsidRPr="00F27BBE" w:rsidRDefault="007649B0" w:rsidP="00056AE6">
      <w:pPr>
        <w:numPr>
          <w:ilvl w:val="0"/>
          <w:numId w:val="143"/>
        </w:numPr>
        <w:ind w:hanging="153"/>
        <w:jc w:val="both"/>
      </w:pPr>
      <w:r w:rsidRPr="00F27BBE">
        <w:t>Да</w:t>
      </w:r>
    </w:p>
    <w:p w14:paraId="760BB346" w14:textId="77777777" w:rsidR="007649B0" w:rsidRPr="00F27BBE" w:rsidRDefault="007649B0" w:rsidP="00056AE6">
      <w:pPr>
        <w:numPr>
          <w:ilvl w:val="0"/>
          <w:numId w:val="143"/>
        </w:numPr>
        <w:ind w:left="0" w:firstLine="567"/>
        <w:jc w:val="both"/>
      </w:pPr>
      <w:r w:rsidRPr="00F27BBE">
        <w:t>Нет</w:t>
      </w:r>
    </w:p>
    <w:p w14:paraId="39E9878E" w14:textId="77777777" w:rsidR="007649B0" w:rsidRPr="00F27BBE" w:rsidRDefault="007649B0" w:rsidP="00C20721">
      <w:pPr>
        <w:tabs>
          <w:tab w:val="num" w:pos="720"/>
        </w:tabs>
        <w:ind w:firstLine="567"/>
        <w:jc w:val="both"/>
      </w:pPr>
    </w:p>
    <w:p w14:paraId="4F0227A1" w14:textId="77777777" w:rsidR="007649B0" w:rsidRPr="00F27BBE" w:rsidRDefault="007649B0" w:rsidP="00C20721">
      <w:pPr>
        <w:ind w:right="-1"/>
        <w:jc w:val="both"/>
        <w:rPr>
          <w:b/>
        </w:rPr>
      </w:pPr>
      <w:r w:rsidRPr="00F27BBE">
        <w:rPr>
          <w:b/>
        </w:rPr>
        <w:t>40. Если у вас был опыт получения данной услуги ранее (за последние 6 лет), улучшилось ли качество ее предоставления?</w:t>
      </w:r>
    </w:p>
    <w:p w14:paraId="20B72B8C" w14:textId="77777777" w:rsidR="007649B0" w:rsidRPr="00F27BBE" w:rsidRDefault="007649B0" w:rsidP="00C20721">
      <w:pPr>
        <w:tabs>
          <w:tab w:val="num" w:pos="0"/>
        </w:tabs>
        <w:ind w:firstLine="567"/>
        <w:jc w:val="both"/>
      </w:pPr>
      <w:r w:rsidRPr="00F27BBE">
        <w:t>1. улучшилось.</w:t>
      </w:r>
    </w:p>
    <w:p w14:paraId="2E0E6E74" w14:textId="77777777" w:rsidR="007649B0" w:rsidRPr="00F27BBE" w:rsidRDefault="007649B0" w:rsidP="00C20721">
      <w:pPr>
        <w:tabs>
          <w:tab w:val="num" w:pos="0"/>
        </w:tabs>
        <w:ind w:firstLine="567"/>
        <w:jc w:val="both"/>
      </w:pPr>
      <w:r w:rsidRPr="00F27BBE">
        <w:t>2. скорее улучшилось.</w:t>
      </w:r>
    </w:p>
    <w:p w14:paraId="7AB034C0" w14:textId="77777777" w:rsidR="007649B0" w:rsidRPr="00F27BBE" w:rsidRDefault="007649B0" w:rsidP="00C20721">
      <w:pPr>
        <w:tabs>
          <w:tab w:val="num" w:pos="0"/>
        </w:tabs>
        <w:ind w:firstLine="567"/>
        <w:jc w:val="both"/>
      </w:pPr>
      <w:r w:rsidRPr="00F27BBE">
        <w:t>3. осталось без изменений.</w:t>
      </w:r>
    </w:p>
    <w:p w14:paraId="54E49712" w14:textId="77777777" w:rsidR="007649B0" w:rsidRPr="00F27BBE" w:rsidRDefault="007649B0" w:rsidP="00C20721">
      <w:pPr>
        <w:tabs>
          <w:tab w:val="num" w:pos="0"/>
        </w:tabs>
        <w:ind w:firstLine="567"/>
        <w:jc w:val="both"/>
      </w:pPr>
      <w:r w:rsidRPr="00F27BBE">
        <w:t>4. скорее ухудшилось.</w:t>
      </w:r>
    </w:p>
    <w:p w14:paraId="608467FA" w14:textId="77777777" w:rsidR="007649B0" w:rsidRPr="00F27BBE" w:rsidRDefault="007649B0" w:rsidP="00C20721">
      <w:pPr>
        <w:tabs>
          <w:tab w:val="num" w:pos="0"/>
        </w:tabs>
        <w:ind w:firstLine="567"/>
        <w:jc w:val="both"/>
      </w:pPr>
      <w:r w:rsidRPr="00F27BBE">
        <w:t>5. ухудшилось.</w:t>
      </w:r>
    </w:p>
    <w:p w14:paraId="5295C4E0" w14:textId="77777777" w:rsidR="007649B0" w:rsidRPr="00F27BBE" w:rsidRDefault="007649B0" w:rsidP="00C20721">
      <w:pPr>
        <w:tabs>
          <w:tab w:val="num" w:pos="0"/>
        </w:tabs>
        <w:ind w:firstLine="567"/>
        <w:jc w:val="both"/>
      </w:pPr>
      <w:r w:rsidRPr="00F27BBE">
        <w:t>6. затрудняюсь ответить.</w:t>
      </w:r>
    </w:p>
    <w:p w14:paraId="56AEA429" w14:textId="77777777" w:rsidR="007649B0" w:rsidRPr="00F27BBE" w:rsidRDefault="007649B0" w:rsidP="00C20721">
      <w:pPr>
        <w:tabs>
          <w:tab w:val="num" w:pos="0"/>
        </w:tabs>
        <w:ind w:firstLine="567"/>
        <w:jc w:val="both"/>
      </w:pPr>
      <w:r w:rsidRPr="00F27BBE">
        <w:t>7. не получал данную услугу ранее</w:t>
      </w:r>
    </w:p>
    <w:p w14:paraId="04DC8A1F" w14:textId="77777777" w:rsidR="007649B0" w:rsidRPr="00F27BBE" w:rsidRDefault="007649B0" w:rsidP="00C20721">
      <w:pPr>
        <w:tabs>
          <w:tab w:val="num" w:pos="0"/>
        </w:tabs>
        <w:autoSpaceDE w:val="0"/>
        <w:autoSpaceDN w:val="0"/>
        <w:ind w:firstLine="567"/>
      </w:pPr>
    </w:p>
    <w:p w14:paraId="1BAB76D8" w14:textId="77777777" w:rsidR="004B7F11" w:rsidRPr="00F27BBE" w:rsidRDefault="004B7F11" w:rsidP="00C20721">
      <w:pPr>
        <w:ind w:right="-1"/>
        <w:jc w:val="both"/>
        <w:rPr>
          <w:b/>
        </w:rPr>
      </w:pPr>
      <w:r w:rsidRPr="00F27BBE">
        <w:rPr>
          <w:b/>
        </w:rPr>
        <w:t>41. Имеет ли Ваша компания или лично Вы претензии к качеству работы государственных (муниципальных) учреждений, предоставляющих данную услугу?</w:t>
      </w:r>
    </w:p>
    <w:p w14:paraId="1BFAFD0F" w14:textId="77777777" w:rsidR="004B7F11" w:rsidRPr="00F27BBE" w:rsidRDefault="004B7F11" w:rsidP="00056AE6">
      <w:pPr>
        <w:numPr>
          <w:ilvl w:val="0"/>
          <w:numId w:val="142"/>
        </w:numPr>
        <w:ind w:hanging="153"/>
        <w:jc w:val="both"/>
      </w:pPr>
      <w:r w:rsidRPr="00F27BBE">
        <w:t>Да, имеет</w:t>
      </w:r>
    </w:p>
    <w:p w14:paraId="06CAF1F5" w14:textId="77777777" w:rsidR="004B7F11" w:rsidRPr="00F27BBE" w:rsidRDefault="004B7F11" w:rsidP="00056AE6">
      <w:pPr>
        <w:numPr>
          <w:ilvl w:val="0"/>
          <w:numId w:val="142"/>
        </w:numPr>
        <w:ind w:left="0" w:firstLine="567"/>
        <w:jc w:val="both"/>
      </w:pPr>
      <w:r w:rsidRPr="00F27BBE">
        <w:t>Скорее имеет, чем не имеет</w:t>
      </w:r>
    </w:p>
    <w:p w14:paraId="32B0FEC0" w14:textId="77777777" w:rsidR="004B7F11" w:rsidRPr="00F27BBE" w:rsidRDefault="004B7F11" w:rsidP="00056AE6">
      <w:pPr>
        <w:numPr>
          <w:ilvl w:val="0"/>
          <w:numId w:val="142"/>
        </w:numPr>
        <w:ind w:left="0" w:firstLine="567"/>
        <w:jc w:val="both"/>
      </w:pPr>
      <w:r w:rsidRPr="00F27BBE">
        <w:lastRenderedPageBreak/>
        <w:t>Скорее не имеет, чем имеет</w:t>
      </w:r>
    </w:p>
    <w:p w14:paraId="4B29CECF" w14:textId="77777777" w:rsidR="004B7F11" w:rsidRPr="00F27BBE" w:rsidRDefault="004B7F11" w:rsidP="00056AE6">
      <w:pPr>
        <w:numPr>
          <w:ilvl w:val="0"/>
          <w:numId w:val="142"/>
        </w:numPr>
        <w:ind w:left="0" w:firstLine="567"/>
        <w:jc w:val="both"/>
      </w:pPr>
      <w:r w:rsidRPr="00F27BBE">
        <w:t>Нет, не имеет</w:t>
      </w:r>
    </w:p>
    <w:p w14:paraId="1DEFCAD8" w14:textId="77777777" w:rsidR="004B7F11" w:rsidRPr="00F27BBE" w:rsidRDefault="004B7F11" w:rsidP="00056AE6">
      <w:pPr>
        <w:numPr>
          <w:ilvl w:val="0"/>
          <w:numId w:val="142"/>
        </w:numPr>
        <w:ind w:left="0" w:firstLine="567"/>
        <w:jc w:val="both"/>
      </w:pPr>
      <w:r w:rsidRPr="00F27BBE">
        <w:t>Затрудняюсь ответить</w:t>
      </w:r>
    </w:p>
    <w:p w14:paraId="13458CAD" w14:textId="77777777" w:rsidR="004B7F11" w:rsidRPr="00F27BBE" w:rsidRDefault="004B7F11" w:rsidP="00C20721">
      <w:pPr>
        <w:tabs>
          <w:tab w:val="num" w:pos="0"/>
        </w:tabs>
        <w:autoSpaceDE w:val="0"/>
        <w:autoSpaceDN w:val="0"/>
        <w:ind w:firstLine="567"/>
      </w:pPr>
    </w:p>
    <w:p w14:paraId="6E3271E8" w14:textId="77777777" w:rsidR="007649B0" w:rsidRPr="00F27BBE" w:rsidRDefault="007649B0" w:rsidP="00C20721">
      <w:pPr>
        <w:ind w:right="-1"/>
        <w:jc w:val="both"/>
        <w:rPr>
          <w:b/>
        </w:rPr>
      </w:pPr>
      <w:r w:rsidRPr="00F27BBE">
        <w:rPr>
          <w:b/>
        </w:rPr>
        <w:t>4</w:t>
      </w:r>
      <w:r w:rsidR="004B7F11" w:rsidRPr="00F27BBE">
        <w:rPr>
          <w:b/>
        </w:rPr>
        <w:t>2</w:t>
      </w:r>
      <w:r w:rsidRPr="00F27BBE">
        <w:rPr>
          <w:b/>
        </w:rPr>
        <w:t>. Если Вас не устраивает качество предоставления данной услуги, обращались ли Вы с жалобой куда-либо?</w:t>
      </w:r>
    </w:p>
    <w:p w14:paraId="2048BFCE" w14:textId="77777777" w:rsidR="007649B0" w:rsidRPr="00F27BBE" w:rsidRDefault="007649B0" w:rsidP="00C20721">
      <w:pPr>
        <w:tabs>
          <w:tab w:val="num" w:pos="0"/>
        </w:tabs>
        <w:ind w:firstLine="567"/>
        <w:jc w:val="both"/>
      </w:pPr>
      <w:r w:rsidRPr="00F27BBE">
        <w:t>1. да.</w:t>
      </w:r>
    </w:p>
    <w:p w14:paraId="21F2F251" w14:textId="77777777" w:rsidR="007649B0" w:rsidRPr="00F27BBE" w:rsidRDefault="007649B0" w:rsidP="00C20721">
      <w:pPr>
        <w:tabs>
          <w:tab w:val="num" w:pos="0"/>
        </w:tabs>
        <w:ind w:firstLine="567"/>
        <w:jc w:val="both"/>
      </w:pPr>
      <w:r w:rsidRPr="00F27BBE">
        <w:t>2. нет.</w:t>
      </w:r>
    </w:p>
    <w:p w14:paraId="0046D4E9" w14:textId="77777777" w:rsidR="007649B0" w:rsidRPr="00F27BBE" w:rsidRDefault="007649B0" w:rsidP="00C20721">
      <w:pPr>
        <w:tabs>
          <w:tab w:val="num" w:pos="0"/>
        </w:tabs>
        <w:ind w:firstLine="567"/>
        <w:jc w:val="both"/>
      </w:pPr>
    </w:p>
    <w:p w14:paraId="3862AD10" w14:textId="77777777" w:rsidR="007649B0" w:rsidRPr="00F27BBE" w:rsidRDefault="007649B0" w:rsidP="00C20721">
      <w:pPr>
        <w:ind w:right="-1"/>
        <w:jc w:val="both"/>
        <w:rPr>
          <w:b/>
        </w:rPr>
      </w:pPr>
      <w:r w:rsidRPr="00F27BBE">
        <w:rPr>
          <w:b/>
        </w:rPr>
        <w:t>4</w:t>
      </w:r>
      <w:r w:rsidR="004B7F11" w:rsidRPr="00F27BBE">
        <w:rPr>
          <w:b/>
        </w:rPr>
        <w:t>3</w:t>
      </w:r>
      <w:r w:rsidRPr="00F27BBE">
        <w:rPr>
          <w:b/>
        </w:rPr>
        <w:t>. Имеется ли у вас опыт обращений (за последние 6 лет) с жалобой на качество предоставления иных государственных (муниципальных) услуг?</w:t>
      </w:r>
    </w:p>
    <w:p w14:paraId="3C95FE0E" w14:textId="77777777" w:rsidR="007649B0" w:rsidRPr="00F27BBE" w:rsidRDefault="007649B0" w:rsidP="00C20721">
      <w:pPr>
        <w:tabs>
          <w:tab w:val="num" w:pos="0"/>
        </w:tabs>
        <w:ind w:firstLine="567"/>
        <w:jc w:val="both"/>
      </w:pPr>
      <w:r w:rsidRPr="00F27BBE">
        <w:t>1. да.</w:t>
      </w:r>
    </w:p>
    <w:p w14:paraId="61402CA3" w14:textId="77777777" w:rsidR="007649B0" w:rsidRPr="00F27BBE" w:rsidRDefault="007649B0" w:rsidP="00C20721">
      <w:pPr>
        <w:tabs>
          <w:tab w:val="num" w:pos="0"/>
        </w:tabs>
        <w:ind w:firstLine="567"/>
        <w:jc w:val="both"/>
      </w:pPr>
      <w:r w:rsidRPr="00F27BBE">
        <w:t>2. нет.</w:t>
      </w:r>
    </w:p>
    <w:p w14:paraId="75FD42FA" w14:textId="77777777" w:rsidR="007649B0" w:rsidRPr="00F27BBE" w:rsidRDefault="007649B0" w:rsidP="00C20721">
      <w:pPr>
        <w:tabs>
          <w:tab w:val="num" w:pos="0"/>
        </w:tabs>
        <w:ind w:firstLine="567"/>
        <w:jc w:val="both"/>
        <w:rPr>
          <w:i/>
        </w:rPr>
      </w:pPr>
    </w:p>
    <w:p w14:paraId="0FFF61E4" w14:textId="77777777" w:rsidR="007649B0" w:rsidRPr="00F27BBE" w:rsidRDefault="007649B0" w:rsidP="00C20721">
      <w:pPr>
        <w:tabs>
          <w:tab w:val="num" w:pos="0"/>
        </w:tabs>
        <w:ind w:firstLine="567"/>
        <w:rPr>
          <w:i/>
        </w:rPr>
      </w:pPr>
      <w:r w:rsidRPr="00F27BBE">
        <w:rPr>
          <w:i/>
        </w:rPr>
        <w:t>На вопросы №4</w:t>
      </w:r>
      <w:r w:rsidR="004B7F11" w:rsidRPr="00F27BBE">
        <w:rPr>
          <w:i/>
        </w:rPr>
        <w:t>4</w:t>
      </w:r>
      <w:r w:rsidRPr="00F27BBE">
        <w:rPr>
          <w:i/>
        </w:rPr>
        <w:t xml:space="preserve"> и </w:t>
      </w:r>
      <w:r w:rsidR="004B7F11" w:rsidRPr="00F27BBE">
        <w:rPr>
          <w:i/>
        </w:rPr>
        <w:t>№45</w:t>
      </w:r>
      <w:r w:rsidRPr="00F27BBE">
        <w:rPr>
          <w:i/>
        </w:rPr>
        <w:t xml:space="preserve"> отвечают только те, кто имел опыт обращений с жалобой на качество данной услуги или иных услуг.</w:t>
      </w:r>
    </w:p>
    <w:p w14:paraId="535B1F0D" w14:textId="77777777" w:rsidR="007649B0" w:rsidRPr="00F27BBE" w:rsidRDefault="007649B0" w:rsidP="00C20721">
      <w:pPr>
        <w:tabs>
          <w:tab w:val="num" w:pos="0"/>
        </w:tabs>
        <w:ind w:firstLine="567"/>
        <w:jc w:val="both"/>
        <w:rPr>
          <w:i/>
        </w:rPr>
      </w:pPr>
    </w:p>
    <w:p w14:paraId="69C30A8A" w14:textId="77777777" w:rsidR="007649B0" w:rsidRPr="00F27BBE" w:rsidRDefault="004B7F11" w:rsidP="00C20721">
      <w:pPr>
        <w:ind w:right="-725"/>
        <w:jc w:val="both"/>
        <w:rPr>
          <w:b/>
        </w:rPr>
      </w:pPr>
      <w:r w:rsidRPr="00F27BBE">
        <w:rPr>
          <w:b/>
        </w:rPr>
        <w:t>44</w:t>
      </w:r>
      <w:r w:rsidR="007649B0" w:rsidRPr="00F27BBE">
        <w:rPr>
          <w:b/>
        </w:rPr>
        <w:t>. Если да, то куда именно обращались?</w:t>
      </w:r>
    </w:p>
    <w:p w14:paraId="7A7841A5" w14:textId="77777777" w:rsidR="007649B0" w:rsidRPr="00F27BBE" w:rsidRDefault="007649B0" w:rsidP="00C20721">
      <w:pPr>
        <w:tabs>
          <w:tab w:val="num" w:pos="0"/>
        </w:tabs>
        <w:ind w:firstLine="567"/>
        <w:jc w:val="both"/>
      </w:pPr>
      <w:r w:rsidRPr="00F27BBE">
        <w:t>1. непосредственно к сотруднику, к которому обращался в связи с получением данной услуги.</w:t>
      </w:r>
    </w:p>
    <w:p w14:paraId="727B5E42" w14:textId="77777777" w:rsidR="007649B0" w:rsidRPr="00F27BBE" w:rsidRDefault="007649B0" w:rsidP="00C20721">
      <w:pPr>
        <w:tabs>
          <w:tab w:val="num" w:pos="0"/>
        </w:tabs>
        <w:ind w:firstLine="567"/>
        <w:jc w:val="both"/>
      </w:pPr>
      <w:r w:rsidRPr="00F27BBE">
        <w:t>2. к руководителю структурного подразделения, в которое обращался за получением данной услуги.</w:t>
      </w:r>
    </w:p>
    <w:p w14:paraId="01DC0BFB" w14:textId="77777777" w:rsidR="007649B0" w:rsidRPr="00F27BBE" w:rsidRDefault="007649B0" w:rsidP="00C20721">
      <w:pPr>
        <w:tabs>
          <w:tab w:val="num" w:pos="0"/>
        </w:tabs>
        <w:ind w:firstLine="567"/>
        <w:jc w:val="both"/>
      </w:pPr>
      <w:r w:rsidRPr="00F27BBE">
        <w:t>3. к руководителю органа (учреждения), предоставляющего данную услугу.</w:t>
      </w:r>
    </w:p>
    <w:p w14:paraId="71C4555A" w14:textId="77777777" w:rsidR="007649B0" w:rsidRPr="00F27BBE" w:rsidRDefault="007649B0" w:rsidP="00C20721">
      <w:pPr>
        <w:tabs>
          <w:tab w:val="num" w:pos="0"/>
        </w:tabs>
        <w:ind w:firstLine="567"/>
        <w:jc w:val="both"/>
      </w:pPr>
      <w:r w:rsidRPr="00F27BBE">
        <w:t>4. в вышестоящий орган.</w:t>
      </w:r>
    </w:p>
    <w:p w14:paraId="140B4E3E" w14:textId="77777777" w:rsidR="007649B0" w:rsidRPr="00F27BBE" w:rsidRDefault="007649B0" w:rsidP="00C20721">
      <w:pPr>
        <w:tabs>
          <w:tab w:val="num" w:pos="0"/>
        </w:tabs>
        <w:ind w:firstLine="567"/>
        <w:jc w:val="both"/>
      </w:pPr>
      <w:r w:rsidRPr="00F27BBE">
        <w:t>5. в суд.</w:t>
      </w:r>
    </w:p>
    <w:p w14:paraId="10C56456" w14:textId="77777777" w:rsidR="007649B0" w:rsidRPr="00F27BBE" w:rsidRDefault="007649B0" w:rsidP="00C20721">
      <w:pPr>
        <w:tabs>
          <w:tab w:val="num" w:pos="0"/>
        </w:tabs>
        <w:ind w:firstLine="567"/>
        <w:jc w:val="both"/>
      </w:pPr>
      <w:r w:rsidRPr="00F27BBE">
        <w:t xml:space="preserve">6. Другое, </w:t>
      </w:r>
      <w:r w:rsidRPr="00F27BBE">
        <w:rPr>
          <w:i/>
        </w:rPr>
        <w:t>укажите</w:t>
      </w:r>
      <w:r w:rsidRPr="00F27BBE">
        <w:t xml:space="preserve"> ______________________________________</w:t>
      </w:r>
    </w:p>
    <w:p w14:paraId="7FA6F97A" w14:textId="77777777" w:rsidR="007649B0" w:rsidRPr="00F27BBE" w:rsidRDefault="007649B0" w:rsidP="00C20721">
      <w:pPr>
        <w:tabs>
          <w:tab w:val="num" w:pos="0"/>
        </w:tabs>
        <w:ind w:firstLine="567"/>
        <w:jc w:val="both"/>
      </w:pPr>
    </w:p>
    <w:p w14:paraId="43BDAD0A" w14:textId="77777777" w:rsidR="007649B0" w:rsidRPr="00F27BBE" w:rsidRDefault="007649B0" w:rsidP="00C20721">
      <w:pPr>
        <w:ind w:right="-1"/>
        <w:jc w:val="both"/>
        <w:rPr>
          <w:b/>
        </w:rPr>
      </w:pPr>
      <w:r w:rsidRPr="00F27BBE">
        <w:rPr>
          <w:b/>
        </w:rPr>
        <w:t>4</w:t>
      </w:r>
      <w:r w:rsidR="004B7F11" w:rsidRPr="00F27BBE">
        <w:rPr>
          <w:b/>
        </w:rPr>
        <w:t>5</w:t>
      </w:r>
      <w:r w:rsidRPr="00F27BBE">
        <w:rPr>
          <w:b/>
        </w:rPr>
        <w:t>. Если Вы обращались с жалобой, то как Вы оцениваете конечный результат ее рассмотрения?</w:t>
      </w:r>
    </w:p>
    <w:p w14:paraId="5EA42BE0" w14:textId="77777777" w:rsidR="007649B0" w:rsidRPr="00F27BBE" w:rsidRDefault="007649B0" w:rsidP="00C20721">
      <w:pPr>
        <w:tabs>
          <w:tab w:val="num" w:pos="0"/>
        </w:tabs>
        <w:ind w:firstLine="567"/>
        <w:jc w:val="both"/>
      </w:pPr>
      <w:r w:rsidRPr="00F27BBE">
        <w:t>1. очень хорошо.</w:t>
      </w:r>
    </w:p>
    <w:p w14:paraId="5B342902" w14:textId="77777777" w:rsidR="007649B0" w:rsidRPr="00F27BBE" w:rsidRDefault="007649B0" w:rsidP="00C20721">
      <w:pPr>
        <w:tabs>
          <w:tab w:val="num" w:pos="0"/>
        </w:tabs>
        <w:ind w:firstLine="567"/>
        <w:jc w:val="both"/>
      </w:pPr>
      <w:r w:rsidRPr="00F27BBE">
        <w:t>2. скорее хорошо.</w:t>
      </w:r>
    </w:p>
    <w:p w14:paraId="7B161C7F" w14:textId="77777777" w:rsidR="007649B0" w:rsidRPr="00F27BBE" w:rsidRDefault="007649B0" w:rsidP="00C20721">
      <w:pPr>
        <w:tabs>
          <w:tab w:val="num" w:pos="0"/>
        </w:tabs>
        <w:ind w:firstLine="567"/>
        <w:jc w:val="both"/>
      </w:pPr>
      <w:r w:rsidRPr="00F27BBE">
        <w:t>3. скорее плохо.</w:t>
      </w:r>
    </w:p>
    <w:p w14:paraId="1A502E1F" w14:textId="77777777" w:rsidR="007649B0" w:rsidRPr="00F27BBE" w:rsidRDefault="007649B0" w:rsidP="00C20721">
      <w:pPr>
        <w:tabs>
          <w:tab w:val="num" w:pos="0"/>
        </w:tabs>
        <w:ind w:firstLine="567"/>
        <w:jc w:val="both"/>
      </w:pPr>
      <w:r w:rsidRPr="00F27BBE">
        <w:t>4. очень плохо.</w:t>
      </w:r>
    </w:p>
    <w:p w14:paraId="11062A04" w14:textId="77777777" w:rsidR="007649B0" w:rsidRPr="00F27BBE" w:rsidRDefault="007649B0" w:rsidP="00C20721">
      <w:pPr>
        <w:tabs>
          <w:tab w:val="num" w:pos="0"/>
        </w:tabs>
        <w:ind w:firstLine="567"/>
        <w:jc w:val="both"/>
      </w:pPr>
      <w:r w:rsidRPr="00F27BBE">
        <w:t>5. затрудняюсь ответить.</w:t>
      </w:r>
    </w:p>
    <w:p w14:paraId="34868B42" w14:textId="77777777" w:rsidR="007649B0" w:rsidRPr="00F27BBE" w:rsidRDefault="007649B0" w:rsidP="00C20721">
      <w:pPr>
        <w:ind w:firstLine="567"/>
        <w:jc w:val="center"/>
        <w:rPr>
          <w:b/>
          <w:bCs/>
          <w:i/>
          <w:iCs/>
        </w:rPr>
      </w:pPr>
    </w:p>
    <w:p w14:paraId="28993879" w14:textId="77777777" w:rsidR="007649B0" w:rsidRPr="00F27BBE" w:rsidRDefault="007649B0" w:rsidP="00C20721">
      <w:pPr>
        <w:ind w:firstLine="567"/>
        <w:jc w:val="center"/>
        <w:rPr>
          <w:b/>
          <w:bCs/>
          <w:i/>
          <w:iCs/>
        </w:rPr>
      </w:pPr>
      <w:r w:rsidRPr="00F27BBE">
        <w:rPr>
          <w:b/>
          <w:bCs/>
          <w:i/>
          <w:iCs/>
        </w:rPr>
        <w:t>В заключение сообщите, пожалуйста, некоторые сведения о себе</w:t>
      </w:r>
    </w:p>
    <w:p w14:paraId="1918371A" w14:textId="77777777" w:rsidR="007649B0" w:rsidRPr="00F27BBE" w:rsidRDefault="007649B0" w:rsidP="00C20721">
      <w:pPr>
        <w:pStyle w:val="36"/>
        <w:ind w:left="0" w:firstLine="567"/>
        <w:jc w:val="center"/>
        <w:rPr>
          <w:bCs/>
          <w:iCs/>
          <w:sz w:val="24"/>
          <w:szCs w:val="24"/>
        </w:rPr>
      </w:pPr>
    </w:p>
    <w:p w14:paraId="51069C50" w14:textId="77777777" w:rsidR="007649B0" w:rsidRPr="00F27BBE" w:rsidRDefault="004B7F11" w:rsidP="00C20721">
      <w:pPr>
        <w:pStyle w:val="24"/>
        <w:widowControl/>
        <w:tabs>
          <w:tab w:val="left" w:pos="720"/>
        </w:tabs>
        <w:spacing w:after="0" w:line="240" w:lineRule="auto"/>
        <w:jc w:val="both"/>
        <w:rPr>
          <w:b/>
          <w:szCs w:val="24"/>
        </w:rPr>
      </w:pPr>
      <w:r w:rsidRPr="00F27BBE">
        <w:rPr>
          <w:b/>
          <w:szCs w:val="24"/>
        </w:rPr>
        <w:t>46</w:t>
      </w:r>
      <w:r w:rsidR="007649B0" w:rsidRPr="00F27BBE">
        <w:rPr>
          <w:b/>
          <w:szCs w:val="24"/>
        </w:rPr>
        <w:t>. Какую категорию получателей услуг Вы представляете?</w:t>
      </w:r>
    </w:p>
    <w:p w14:paraId="05A787ED" w14:textId="77777777" w:rsidR="007649B0" w:rsidRPr="00F27BBE" w:rsidRDefault="007649B0" w:rsidP="00056AE6">
      <w:pPr>
        <w:pStyle w:val="24"/>
        <w:widowControl/>
        <w:numPr>
          <w:ilvl w:val="0"/>
          <w:numId w:val="126"/>
        </w:numPr>
        <w:tabs>
          <w:tab w:val="left" w:pos="720"/>
        </w:tabs>
        <w:spacing w:after="0" w:line="240" w:lineRule="auto"/>
        <w:ind w:left="0" w:firstLine="567"/>
        <w:jc w:val="both"/>
        <w:rPr>
          <w:szCs w:val="24"/>
        </w:rPr>
      </w:pPr>
      <w:r w:rsidRPr="00F27BBE">
        <w:rPr>
          <w:szCs w:val="24"/>
        </w:rPr>
        <w:t>Образовательная организация</w:t>
      </w:r>
    </w:p>
    <w:p w14:paraId="071640EE" w14:textId="77777777" w:rsidR="007649B0" w:rsidRPr="00F27BBE" w:rsidRDefault="007649B0" w:rsidP="00056AE6">
      <w:pPr>
        <w:pStyle w:val="24"/>
        <w:widowControl/>
        <w:numPr>
          <w:ilvl w:val="0"/>
          <w:numId w:val="126"/>
        </w:numPr>
        <w:tabs>
          <w:tab w:val="left" w:pos="720"/>
        </w:tabs>
        <w:spacing w:after="0" w:line="240" w:lineRule="auto"/>
        <w:ind w:left="0" w:firstLine="567"/>
        <w:jc w:val="both"/>
        <w:rPr>
          <w:szCs w:val="24"/>
        </w:rPr>
      </w:pPr>
      <w:r w:rsidRPr="00F27BBE">
        <w:rPr>
          <w:szCs w:val="24"/>
        </w:rPr>
        <w:t>Организация, осуществляющая обучение</w:t>
      </w:r>
    </w:p>
    <w:p w14:paraId="7BC595EB" w14:textId="77777777" w:rsidR="007649B0" w:rsidRPr="00F27BBE" w:rsidRDefault="007649B0" w:rsidP="00056AE6">
      <w:pPr>
        <w:pStyle w:val="24"/>
        <w:widowControl/>
        <w:numPr>
          <w:ilvl w:val="0"/>
          <w:numId w:val="126"/>
        </w:numPr>
        <w:tabs>
          <w:tab w:val="left" w:pos="720"/>
        </w:tabs>
        <w:spacing w:after="0" w:line="240" w:lineRule="auto"/>
        <w:ind w:left="0" w:firstLine="567"/>
        <w:jc w:val="both"/>
        <w:rPr>
          <w:szCs w:val="24"/>
        </w:rPr>
      </w:pPr>
      <w:r w:rsidRPr="00F27BBE">
        <w:rPr>
          <w:szCs w:val="24"/>
        </w:rPr>
        <w:t>Индивидуальный предприниматель</w:t>
      </w:r>
    </w:p>
    <w:p w14:paraId="66153FB2" w14:textId="77777777" w:rsidR="007649B0" w:rsidRPr="00F27BBE" w:rsidRDefault="007649B0" w:rsidP="00056AE6">
      <w:pPr>
        <w:pStyle w:val="24"/>
        <w:widowControl/>
        <w:numPr>
          <w:ilvl w:val="0"/>
          <w:numId w:val="126"/>
        </w:numPr>
        <w:tabs>
          <w:tab w:val="left" w:pos="720"/>
        </w:tabs>
        <w:spacing w:after="0" w:line="240" w:lineRule="auto"/>
        <w:ind w:left="0" w:firstLine="567"/>
        <w:jc w:val="both"/>
        <w:rPr>
          <w:szCs w:val="24"/>
        </w:rPr>
      </w:pPr>
      <w:r w:rsidRPr="00F27BBE">
        <w:rPr>
          <w:szCs w:val="24"/>
        </w:rPr>
        <w:t>Иное________________________________</w:t>
      </w:r>
    </w:p>
    <w:p w14:paraId="58397C16" w14:textId="77777777" w:rsidR="007649B0" w:rsidRPr="00F27BBE" w:rsidRDefault="007649B0" w:rsidP="00C20721">
      <w:pPr>
        <w:pStyle w:val="24"/>
        <w:widowControl/>
        <w:tabs>
          <w:tab w:val="num" w:pos="360"/>
        </w:tabs>
        <w:spacing w:after="0" w:line="240" w:lineRule="auto"/>
        <w:ind w:firstLine="567"/>
        <w:jc w:val="both"/>
        <w:rPr>
          <w:b/>
          <w:bCs/>
          <w:szCs w:val="24"/>
        </w:rPr>
      </w:pPr>
    </w:p>
    <w:p w14:paraId="305A2B77" w14:textId="77777777" w:rsidR="007649B0" w:rsidRPr="00F27BBE" w:rsidRDefault="007649B0" w:rsidP="00C20721">
      <w:pPr>
        <w:pStyle w:val="24"/>
        <w:widowControl/>
        <w:spacing w:after="0" w:line="240" w:lineRule="auto"/>
        <w:jc w:val="both"/>
        <w:rPr>
          <w:b/>
          <w:bCs/>
          <w:szCs w:val="24"/>
        </w:rPr>
      </w:pPr>
      <w:r w:rsidRPr="00F27BBE">
        <w:rPr>
          <w:b/>
          <w:bCs/>
          <w:szCs w:val="24"/>
        </w:rPr>
        <w:t>4</w:t>
      </w:r>
      <w:r w:rsidR="004B7F11" w:rsidRPr="00F27BBE">
        <w:rPr>
          <w:b/>
          <w:bCs/>
          <w:szCs w:val="24"/>
        </w:rPr>
        <w:t>7</w:t>
      </w:r>
      <w:r w:rsidRPr="00F27BBE">
        <w:rPr>
          <w:b/>
          <w:bCs/>
          <w:szCs w:val="24"/>
        </w:rPr>
        <w:t>. Какое общее количество работников на вашем предприятии, в организации, если Вы представляете юридическое лицо или индивидуальный предприниматель?</w:t>
      </w:r>
    </w:p>
    <w:p w14:paraId="0E42350C" w14:textId="77777777" w:rsidR="007649B0" w:rsidRPr="00F27BBE" w:rsidRDefault="007649B0" w:rsidP="00056AE6">
      <w:pPr>
        <w:pStyle w:val="24"/>
        <w:widowControl/>
        <w:numPr>
          <w:ilvl w:val="0"/>
          <w:numId w:val="144"/>
        </w:numPr>
        <w:spacing w:after="0" w:line="240" w:lineRule="auto"/>
        <w:ind w:firstLine="207"/>
        <w:rPr>
          <w:szCs w:val="24"/>
        </w:rPr>
      </w:pPr>
      <w:r w:rsidRPr="00F27BBE">
        <w:rPr>
          <w:szCs w:val="24"/>
        </w:rPr>
        <w:t>Не имею наемных работников</w:t>
      </w:r>
    </w:p>
    <w:p w14:paraId="1CF9C569" w14:textId="77777777" w:rsidR="007649B0" w:rsidRPr="00F27BBE" w:rsidRDefault="007649B0" w:rsidP="00056AE6">
      <w:pPr>
        <w:pStyle w:val="24"/>
        <w:widowControl/>
        <w:numPr>
          <w:ilvl w:val="0"/>
          <w:numId w:val="144"/>
        </w:numPr>
        <w:spacing w:after="0" w:line="240" w:lineRule="auto"/>
        <w:ind w:left="0" w:firstLine="567"/>
        <w:jc w:val="both"/>
        <w:rPr>
          <w:szCs w:val="24"/>
        </w:rPr>
      </w:pPr>
      <w:r w:rsidRPr="00F27BBE">
        <w:rPr>
          <w:szCs w:val="24"/>
        </w:rPr>
        <w:t>До 15 человек</w:t>
      </w:r>
    </w:p>
    <w:p w14:paraId="3516FB87" w14:textId="77777777" w:rsidR="007649B0" w:rsidRPr="00F27BBE" w:rsidRDefault="007649B0" w:rsidP="00056AE6">
      <w:pPr>
        <w:pStyle w:val="24"/>
        <w:widowControl/>
        <w:numPr>
          <w:ilvl w:val="0"/>
          <w:numId w:val="144"/>
        </w:numPr>
        <w:spacing w:after="0" w:line="240" w:lineRule="auto"/>
        <w:ind w:left="0" w:firstLine="567"/>
        <w:jc w:val="both"/>
        <w:rPr>
          <w:szCs w:val="24"/>
        </w:rPr>
      </w:pPr>
      <w:r w:rsidRPr="00F27BBE">
        <w:rPr>
          <w:szCs w:val="24"/>
        </w:rPr>
        <w:t>От 16 до 100 человек</w:t>
      </w:r>
    </w:p>
    <w:p w14:paraId="4DBC2E3A" w14:textId="77777777" w:rsidR="007649B0" w:rsidRPr="00F27BBE" w:rsidRDefault="007649B0" w:rsidP="00056AE6">
      <w:pPr>
        <w:pStyle w:val="24"/>
        <w:widowControl/>
        <w:numPr>
          <w:ilvl w:val="0"/>
          <w:numId w:val="144"/>
        </w:numPr>
        <w:spacing w:after="0" w:line="240" w:lineRule="auto"/>
        <w:ind w:left="0" w:firstLine="567"/>
        <w:rPr>
          <w:szCs w:val="24"/>
        </w:rPr>
      </w:pPr>
      <w:r w:rsidRPr="00F27BBE">
        <w:rPr>
          <w:szCs w:val="24"/>
        </w:rPr>
        <w:t>От 101 до 250 человек</w:t>
      </w:r>
    </w:p>
    <w:p w14:paraId="47464C26" w14:textId="77777777" w:rsidR="007649B0" w:rsidRPr="00F27BBE" w:rsidRDefault="007649B0" w:rsidP="00056AE6">
      <w:pPr>
        <w:pStyle w:val="24"/>
        <w:widowControl/>
        <w:numPr>
          <w:ilvl w:val="0"/>
          <w:numId w:val="144"/>
        </w:numPr>
        <w:spacing w:after="0" w:line="240" w:lineRule="auto"/>
        <w:ind w:left="0" w:firstLine="567"/>
        <w:rPr>
          <w:szCs w:val="24"/>
        </w:rPr>
      </w:pPr>
      <w:r w:rsidRPr="00F27BBE">
        <w:rPr>
          <w:szCs w:val="24"/>
        </w:rPr>
        <w:t>От 251 человека и больше</w:t>
      </w:r>
    </w:p>
    <w:p w14:paraId="6EE428EA" w14:textId="77777777" w:rsidR="007649B0" w:rsidRPr="00F27BBE" w:rsidRDefault="007649B0" w:rsidP="00C20721">
      <w:pPr>
        <w:pStyle w:val="24"/>
        <w:widowControl/>
        <w:tabs>
          <w:tab w:val="left" w:pos="720"/>
        </w:tabs>
        <w:spacing w:after="0" w:line="240" w:lineRule="auto"/>
        <w:ind w:firstLine="567"/>
        <w:jc w:val="both"/>
        <w:rPr>
          <w:bCs/>
          <w:szCs w:val="24"/>
        </w:rPr>
      </w:pPr>
    </w:p>
    <w:p w14:paraId="4202946A" w14:textId="77777777" w:rsidR="007649B0" w:rsidRPr="00F27BBE" w:rsidRDefault="007649B0" w:rsidP="00C20721">
      <w:pPr>
        <w:pStyle w:val="24"/>
        <w:widowControl/>
        <w:tabs>
          <w:tab w:val="left" w:pos="720"/>
        </w:tabs>
        <w:spacing w:after="0" w:line="240" w:lineRule="auto"/>
        <w:jc w:val="both"/>
        <w:rPr>
          <w:b/>
          <w:bCs/>
          <w:szCs w:val="24"/>
        </w:rPr>
      </w:pPr>
      <w:r w:rsidRPr="00F27BBE">
        <w:rPr>
          <w:b/>
          <w:bCs/>
          <w:szCs w:val="24"/>
        </w:rPr>
        <w:t>4</w:t>
      </w:r>
      <w:r w:rsidR="004B7F11" w:rsidRPr="00F27BBE">
        <w:rPr>
          <w:b/>
          <w:bCs/>
          <w:szCs w:val="24"/>
        </w:rPr>
        <w:t>8</w:t>
      </w:r>
      <w:r w:rsidRPr="00F27BBE">
        <w:rPr>
          <w:b/>
          <w:bCs/>
          <w:szCs w:val="24"/>
        </w:rPr>
        <w:t>. Какой среднегодовой оборот вашего предприятия?</w:t>
      </w:r>
    </w:p>
    <w:p w14:paraId="780486A3" w14:textId="77777777" w:rsidR="007649B0" w:rsidRPr="00F27BBE" w:rsidRDefault="007649B0" w:rsidP="00C20721">
      <w:pPr>
        <w:pStyle w:val="24"/>
        <w:widowControl/>
        <w:tabs>
          <w:tab w:val="left" w:pos="720"/>
        </w:tabs>
        <w:spacing w:after="0" w:line="240" w:lineRule="auto"/>
        <w:ind w:firstLine="567"/>
        <w:jc w:val="both"/>
        <w:rPr>
          <w:bCs/>
          <w:i/>
          <w:szCs w:val="24"/>
        </w:rPr>
      </w:pPr>
      <w:r w:rsidRPr="00F27BBE">
        <w:rPr>
          <w:bCs/>
          <w:i/>
          <w:szCs w:val="24"/>
        </w:rPr>
        <w:lastRenderedPageBreak/>
        <w:t>Укажите</w:t>
      </w:r>
      <w:r w:rsidRPr="00F27BBE">
        <w:rPr>
          <w:b/>
          <w:bCs/>
          <w:szCs w:val="24"/>
        </w:rPr>
        <w:t xml:space="preserve">_____________________________________________________ </w:t>
      </w:r>
      <w:r w:rsidRPr="00F27BBE">
        <w:rPr>
          <w:bCs/>
          <w:i/>
          <w:szCs w:val="24"/>
        </w:rPr>
        <w:t>руб.</w:t>
      </w:r>
    </w:p>
    <w:p w14:paraId="60AE1D24" w14:textId="77777777" w:rsidR="004B7F11" w:rsidRPr="00F27BBE" w:rsidRDefault="004B7F11" w:rsidP="00C20721">
      <w:pPr>
        <w:pStyle w:val="24"/>
        <w:widowControl/>
        <w:tabs>
          <w:tab w:val="left" w:pos="720"/>
        </w:tabs>
        <w:spacing w:after="0" w:line="240" w:lineRule="auto"/>
        <w:ind w:firstLine="567"/>
        <w:jc w:val="both"/>
        <w:rPr>
          <w:bCs/>
          <w:i/>
          <w:szCs w:val="24"/>
        </w:rPr>
      </w:pPr>
    </w:p>
    <w:p w14:paraId="12A0C6B9" w14:textId="77777777" w:rsidR="007649B0" w:rsidRPr="00F27BBE" w:rsidRDefault="007649B0" w:rsidP="00C20721">
      <w:pPr>
        <w:pStyle w:val="24"/>
        <w:widowControl/>
        <w:tabs>
          <w:tab w:val="left" w:pos="720"/>
        </w:tabs>
        <w:spacing w:after="0" w:line="240" w:lineRule="auto"/>
        <w:jc w:val="both"/>
        <w:rPr>
          <w:b/>
          <w:bCs/>
          <w:szCs w:val="24"/>
        </w:rPr>
      </w:pPr>
      <w:r w:rsidRPr="00F27BBE">
        <w:rPr>
          <w:b/>
          <w:bCs/>
          <w:szCs w:val="24"/>
        </w:rPr>
        <w:t>4</w:t>
      </w:r>
      <w:r w:rsidR="004B7F11" w:rsidRPr="00F27BBE">
        <w:rPr>
          <w:b/>
          <w:bCs/>
          <w:szCs w:val="24"/>
        </w:rPr>
        <w:t>9</w:t>
      </w:r>
      <w:r w:rsidRPr="00F27BBE">
        <w:rPr>
          <w:b/>
          <w:bCs/>
          <w:szCs w:val="24"/>
        </w:rPr>
        <w:t>. Кем Вы работаете?</w:t>
      </w:r>
    </w:p>
    <w:p w14:paraId="3CF4561D" w14:textId="77777777" w:rsidR="007649B0" w:rsidRPr="00F27BBE" w:rsidRDefault="007649B0" w:rsidP="00056AE6">
      <w:pPr>
        <w:pStyle w:val="24"/>
        <w:widowControl/>
        <w:numPr>
          <w:ilvl w:val="0"/>
          <w:numId w:val="145"/>
        </w:numPr>
        <w:tabs>
          <w:tab w:val="left" w:pos="360"/>
        </w:tabs>
        <w:spacing w:after="0" w:line="240" w:lineRule="auto"/>
        <w:ind w:hanging="153"/>
        <w:rPr>
          <w:szCs w:val="24"/>
        </w:rPr>
      </w:pPr>
      <w:r w:rsidRPr="00F27BBE">
        <w:rPr>
          <w:szCs w:val="24"/>
        </w:rPr>
        <w:t>Руководитель организации, предприятия</w:t>
      </w:r>
    </w:p>
    <w:p w14:paraId="04986524" w14:textId="77777777" w:rsidR="007649B0" w:rsidRPr="00F27BBE" w:rsidRDefault="007649B0" w:rsidP="00056AE6">
      <w:pPr>
        <w:pStyle w:val="24"/>
        <w:widowControl/>
        <w:numPr>
          <w:ilvl w:val="0"/>
          <w:numId w:val="145"/>
        </w:numPr>
        <w:tabs>
          <w:tab w:val="left" w:pos="360"/>
        </w:tabs>
        <w:spacing w:after="0" w:line="240" w:lineRule="auto"/>
        <w:ind w:left="0" w:firstLine="567"/>
        <w:rPr>
          <w:szCs w:val="24"/>
        </w:rPr>
      </w:pPr>
      <w:r w:rsidRPr="00F27BBE">
        <w:rPr>
          <w:szCs w:val="24"/>
        </w:rPr>
        <w:t>Зам руководителя организации, предприятия</w:t>
      </w:r>
    </w:p>
    <w:p w14:paraId="656CB7F2" w14:textId="77777777" w:rsidR="007649B0" w:rsidRPr="00F27BBE" w:rsidRDefault="007649B0" w:rsidP="00056AE6">
      <w:pPr>
        <w:pStyle w:val="24"/>
        <w:widowControl/>
        <w:numPr>
          <w:ilvl w:val="0"/>
          <w:numId w:val="145"/>
        </w:numPr>
        <w:tabs>
          <w:tab w:val="left" w:pos="360"/>
        </w:tabs>
        <w:spacing w:after="0" w:line="240" w:lineRule="auto"/>
        <w:ind w:left="0" w:firstLine="567"/>
        <w:rPr>
          <w:szCs w:val="24"/>
        </w:rPr>
      </w:pPr>
      <w:r w:rsidRPr="00F27BBE">
        <w:rPr>
          <w:szCs w:val="24"/>
        </w:rPr>
        <w:t>Финансовый директор (бухгалтер)</w:t>
      </w:r>
    </w:p>
    <w:p w14:paraId="16D99CA7" w14:textId="77777777" w:rsidR="007649B0" w:rsidRPr="00F27BBE" w:rsidRDefault="007649B0" w:rsidP="00056AE6">
      <w:pPr>
        <w:pStyle w:val="24"/>
        <w:widowControl/>
        <w:numPr>
          <w:ilvl w:val="0"/>
          <w:numId w:val="145"/>
        </w:numPr>
        <w:tabs>
          <w:tab w:val="left" w:pos="360"/>
        </w:tabs>
        <w:spacing w:after="0" w:line="240" w:lineRule="auto"/>
        <w:ind w:left="0" w:firstLine="567"/>
        <w:rPr>
          <w:szCs w:val="24"/>
        </w:rPr>
      </w:pPr>
      <w:r w:rsidRPr="00F27BBE">
        <w:rPr>
          <w:szCs w:val="24"/>
        </w:rPr>
        <w:t>Руководитель юридического отдела (юрист)</w:t>
      </w:r>
    </w:p>
    <w:p w14:paraId="355B6F10" w14:textId="77777777" w:rsidR="007649B0" w:rsidRPr="00F27BBE" w:rsidRDefault="007649B0" w:rsidP="00056AE6">
      <w:pPr>
        <w:pStyle w:val="24"/>
        <w:widowControl/>
        <w:numPr>
          <w:ilvl w:val="0"/>
          <w:numId w:val="145"/>
        </w:numPr>
        <w:tabs>
          <w:tab w:val="left" w:pos="360"/>
        </w:tabs>
        <w:spacing w:after="0" w:line="240" w:lineRule="auto"/>
        <w:ind w:left="0" w:firstLine="567"/>
        <w:jc w:val="both"/>
        <w:rPr>
          <w:szCs w:val="24"/>
        </w:rPr>
      </w:pPr>
      <w:r w:rsidRPr="00F27BBE">
        <w:rPr>
          <w:szCs w:val="24"/>
        </w:rPr>
        <w:t>Другое_________________________________________________________</w:t>
      </w:r>
    </w:p>
    <w:p w14:paraId="0FC07BBA" w14:textId="77777777" w:rsidR="007649B0" w:rsidRPr="00F27BBE" w:rsidRDefault="007649B0" w:rsidP="00C20721">
      <w:pPr>
        <w:pStyle w:val="24"/>
        <w:widowControl/>
        <w:spacing w:after="0" w:line="240" w:lineRule="auto"/>
        <w:jc w:val="both"/>
        <w:rPr>
          <w:szCs w:val="24"/>
        </w:rPr>
      </w:pPr>
    </w:p>
    <w:p w14:paraId="665749E9" w14:textId="77777777" w:rsidR="007649B0" w:rsidRPr="00F27BBE" w:rsidRDefault="007649B0" w:rsidP="00C20721">
      <w:pPr>
        <w:pStyle w:val="24"/>
        <w:widowControl/>
        <w:spacing w:after="0" w:line="240" w:lineRule="auto"/>
        <w:jc w:val="center"/>
        <w:rPr>
          <w:b/>
          <w:i/>
          <w:szCs w:val="24"/>
        </w:rPr>
      </w:pPr>
      <w:r w:rsidRPr="00F27BBE">
        <w:rPr>
          <w:b/>
          <w:i/>
          <w:szCs w:val="24"/>
        </w:rPr>
        <w:t>Благодарим Вас за ответы!</w:t>
      </w:r>
    </w:p>
    <w:p w14:paraId="3DBB6A74" w14:textId="77777777" w:rsidR="007649B0" w:rsidRPr="00F27BBE" w:rsidRDefault="007649B0" w:rsidP="00C20721">
      <w:pPr>
        <w:tabs>
          <w:tab w:val="num" w:pos="360"/>
        </w:tabs>
        <w:jc w:val="both"/>
        <w:rPr>
          <w:bCs/>
        </w:rPr>
      </w:pPr>
    </w:p>
    <w:p w14:paraId="59EFB2D0" w14:textId="77777777" w:rsidR="007649B0" w:rsidRPr="00F27BBE" w:rsidRDefault="007649B0" w:rsidP="00C20721">
      <w:pPr>
        <w:jc w:val="center"/>
        <w:rPr>
          <w:b/>
          <w:bCs/>
          <w:i/>
          <w:iCs/>
          <w:u w:val="single"/>
        </w:rPr>
      </w:pPr>
      <w:r w:rsidRPr="00F27BBE">
        <w:rPr>
          <w:b/>
          <w:bCs/>
          <w:i/>
          <w:iCs/>
          <w:u w:val="single"/>
        </w:rPr>
        <w:t>Заполняется организатором опроса и интервьюером!</w:t>
      </w:r>
    </w:p>
    <w:p w14:paraId="5BABCB20" w14:textId="77777777" w:rsidR="007649B0" w:rsidRPr="00F27BBE" w:rsidRDefault="007649B0" w:rsidP="00C20721">
      <w:pPr>
        <w:tabs>
          <w:tab w:val="num" w:pos="360"/>
        </w:tabs>
        <w:jc w:val="both"/>
        <w:rPr>
          <w:bCs/>
        </w:rPr>
      </w:pPr>
    </w:p>
    <w:p w14:paraId="689C643D" w14:textId="77777777" w:rsidR="007649B0" w:rsidRPr="00F27BBE" w:rsidRDefault="007649B0" w:rsidP="00C20721">
      <w:r w:rsidRPr="00F27BBE">
        <w:t>Фамилия интервьюера ___________________ Подпись ___________________</w:t>
      </w:r>
    </w:p>
    <w:p w14:paraId="52BE5B4A" w14:textId="77777777" w:rsidR="007649B0" w:rsidRPr="00F27BBE" w:rsidRDefault="007649B0" w:rsidP="00C20721"/>
    <w:p w14:paraId="6BC10BA2" w14:textId="77777777" w:rsidR="007649B0" w:rsidRPr="00F27BBE" w:rsidRDefault="007649B0" w:rsidP="00C20721">
      <w:r w:rsidRPr="00F27BBE">
        <w:t>Подпись организатора опроса в регионе_____________________________</w:t>
      </w:r>
    </w:p>
    <w:p w14:paraId="67E83950" w14:textId="77777777" w:rsidR="007649B0" w:rsidRPr="00F27BBE" w:rsidRDefault="007649B0" w:rsidP="00C20721"/>
    <w:p w14:paraId="52EBAED1" w14:textId="77777777" w:rsidR="00071207" w:rsidRPr="00F27BBE" w:rsidRDefault="00071207">
      <w:pPr>
        <w:spacing w:after="160" w:line="259" w:lineRule="auto"/>
        <w:rPr>
          <w:b/>
          <w:u w:val="single"/>
        </w:rPr>
      </w:pPr>
      <w:r w:rsidRPr="00F27BBE">
        <w:rPr>
          <w:b/>
          <w:u w:val="single"/>
        </w:rPr>
        <w:br w:type="page"/>
      </w:r>
    </w:p>
    <w:p w14:paraId="369E7253" w14:textId="77777777" w:rsidR="007649B0" w:rsidRPr="00F27BBE" w:rsidRDefault="007649B0" w:rsidP="00C20721">
      <w:pPr>
        <w:jc w:val="center"/>
        <w:rPr>
          <w:b/>
          <w:u w:val="single"/>
        </w:rPr>
      </w:pPr>
      <w:r w:rsidRPr="00F27BBE">
        <w:rPr>
          <w:b/>
          <w:u w:val="single"/>
        </w:rPr>
        <w:lastRenderedPageBreak/>
        <w:t>Форма № 8</w:t>
      </w:r>
    </w:p>
    <w:p w14:paraId="7794B14A" w14:textId="77777777" w:rsidR="007649B0" w:rsidRPr="00F27BBE" w:rsidRDefault="007649B0" w:rsidP="00C20721">
      <w:pPr>
        <w:jc w:val="center"/>
      </w:pPr>
    </w:p>
    <w:p w14:paraId="1E626D9A" w14:textId="77777777" w:rsidR="007649B0" w:rsidRPr="00F27BBE" w:rsidRDefault="007649B0" w:rsidP="00C20721">
      <w:pPr>
        <w:jc w:val="center"/>
        <w:rPr>
          <w:b/>
        </w:rPr>
      </w:pPr>
      <w:r w:rsidRPr="00F27BBE">
        <w:rPr>
          <w:b/>
        </w:rPr>
        <w:t>Министерство экономического развития Новосибирской области</w:t>
      </w:r>
    </w:p>
    <w:p w14:paraId="41138164" w14:textId="77777777" w:rsidR="007649B0" w:rsidRPr="00F27BBE" w:rsidRDefault="007649B0" w:rsidP="00C20721">
      <w:pPr>
        <w:jc w:val="center"/>
        <w:rPr>
          <w:b/>
        </w:rPr>
      </w:pPr>
      <w:r w:rsidRPr="00F27BBE">
        <w:rPr>
          <w:b/>
        </w:rPr>
        <w:t>ЗАО «АКГ «РБС»</w:t>
      </w:r>
    </w:p>
    <w:p w14:paraId="2457A801" w14:textId="77777777" w:rsidR="007649B0" w:rsidRPr="00F27BBE" w:rsidRDefault="007649B0" w:rsidP="00C20721">
      <w:pPr>
        <w:jc w:val="center"/>
        <w:rPr>
          <w:b/>
        </w:rPr>
      </w:pPr>
    </w:p>
    <w:p w14:paraId="51D4FD90" w14:textId="77777777" w:rsidR="007649B0" w:rsidRPr="00F27BBE" w:rsidRDefault="007649B0" w:rsidP="00C20721">
      <w:pPr>
        <w:autoSpaceDE w:val="0"/>
        <w:autoSpaceDN w:val="0"/>
        <w:spacing w:before="120" w:after="120"/>
        <w:ind w:firstLine="567"/>
        <w:jc w:val="center"/>
        <w:rPr>
          <w:b/>
        </w:rPr>
      </w:pPr>
      <w:r w:rsidRPr="00F27BBE">
        <w:rPr>
          <w:b/>
        </w:rPr>
        <w:t>Анкета социологического опроса по исследованию общей удовлетворенности граждан качеством государственных услуг</w:t>
      </w:r>
    </w:p>
    <w:p w14:paraId="731056ED" w14:textId="77777777" w:rsidR="007649B0" w:rsidRPr="00F27BBE" w:rsidRDefault="007649B0" w:rsidP="00C20721">
      <w:pPr>
        <w:jc w:val="center"/>
        <w:rPr>
          <w:b/>
          <w:i/>
          <w:u w:val="single"/>
        </w:rPr>
      </w:pPr>
      <w:r w:rsidRPr="00F27BBE">
        <w:rPr>
          <w:b/>
        </w:rPr>
        <w:t xml:space="preserve">Услуга: </w:t>
      </w:r>
      <w:r w:rsidRPr="00F27BBE">
        <w:rPr>
          <w:b/>
          <w:i/>
          <w:u w:val="single"/>
        </w:rPr>
        <w:t>Государственная аккредитация образовательной деятельности организаций, осуществляющих образовательную деятельность на территории Новосибирской области</w:t>
      </w:r>
    </w:p>
    <w:p w14:paraId="54E3A53A" w14:textId="77777777" w:rsidR="007649B0" w:rsidRPr="00F27BBE" w:rsidRDefault="007649B0" w:rsidP="00C20721">
      <w:pPr>
        <w:ind w:firstLine="709"/>
        <w:jc w:val="center"/>
        <w:rPr>
          <w:b/>
          <w:i/>
          <w:u w:val="single"/>
        </w:rPr>
      </w:pPr>
    </w:p>
    <w:p w14:paraId="3C4687E6" w14:textId="77777777" w:rsidR="007649B0" w:rsidRPr="00F27BBE" w:rsidRDefault="007649B0" w:rsidP="00C20721">
      <w:pPr>
        <w:ind w:firstLine="709"/>
        <w:jc w:val="both"/>
        <w:rPr>
          <w:bCs/>
          <w:i/>
          <w:iCs/>
          <w:color w:val="000000"/>
        </w:rPr>
      </w:pPr>
      <w:r w:rsidRPr="00F27BBE">
        <w:rPr>
          <w:bCs/>
          <w:i/>
          <w:iCs/>
          <w:color w:val="000000"/>
        </w:rPr>
        <w:t xml:space="preserve">Получателями данной услуги являются образовательные организации, организации, осуществляющие обучение, а также индивидуальные предприниматели, за исключением индивидуальных предпринимателей, осуществляющих образовательную деятельность непосредственно, а также их законные представители и представители по доверенности </w:t>
      </w:r>
    </w:p>
    <w:p w14:paraId="78D8569F" w14:textId="77777777" w:rsidR="007649B0" w:rsidRPr="00F27BBE" w:rsidRDefault="007649B0" w:rsidP="00C20721">
      <w:pPr>
        <w:autoSpaceDE w:val="0"/>
        <w:autoSpaceDN w:val="0"/>
        <w:adjustRightInd w:val="0"/>
        <w:ind w:firstLine="709"/>
        <w:jc w:val="both"/>
        <w:rPr>
          <w:bCs/>
          <w:i/>
          <w:iCs/>
          <w:color w:val="000000"/>
        </w:rPr>
      </w:pPr>
      <w:r w:rsidRPr="00F27BBE">
        <w:rPr>
          <w:bCs/>
          <w:i/>
          <w:iCs/>
          <w:color w:val="000000"/>
        </w:rPr>
        <w:t>Опрашиваются представители организаций (руководители, зам. руководителей, начальники юридических служб и иное лицо), получивших лицензию на осуществление образовательной деятельности на территории Новосибирской области в 201</w:t>
      </w:r>
      <w:r w:rsidR="004B7F11" w:rsidRPr="00F27BBE">
        <w:rPr>
          <w:bCs/>
          <w:i/>
          <w:iCs/>
          <w:color w:val="000000"/>
        </w:rPr>
        <w:t>4</w:t>
      </w:r>
      <w:r w:rsidRPr="00F27BBE">
        <w:rPr>
          <w:bCs/>
          <w:i/>
          <w:iCs/>
          <w:color w:val="000000"/>
        </w:rPr>
        <w:t xml:space="preserve"> году (к настоящему моменту).</w:t>
      </w:r>
    </w:p>
    <w:p w14:paraId="1E800A53" w14:textId="77777777" w:rsidR="007649B0" w:rsidRPr="00F27BBE" w:rsidRDefault="007649B0" w:rsidP="00C20721">
      <w:pPr>
        <w:rPr>
          <w:b/>
          <w:i/>
        </w:rPr>
      </w:pPr>
    </w:p>
    <w:p w14:paraId="3118CFAB" w14:textId="77777777" w:rsidR="007649B0" w:rsidRPr="00F27BBE" w:rsidRDefault="007649B0" w:rsidP="00C20721">
      <w:pPr>
        <w:ind w:firstLine="708"/>
        <w:jc w:val="both"/>
        <w:rPr>
          <w:b/>
          <w:i/>
        </w:rPr>
      </w:pPr>
      <w:r w:rsidRPr="00F27BBE">
        <w:rPr>
          <w:b/>
          <w:i/>
        </w:rPr>
        <w:t>Интервьюер, начните опрос с краткого разъяснения цели исследования. Ваша задача - получение максимально точных данных об уровне административных барьеров при получении государственных услуг для бизнеса, а также о временных и финансовых затратах и наиболее актуальных проблемах предоставления государственных услуг.</w:t>
      </w:r>
    </w:p>
    <w:p w14:paraId="1FE3B1D5" w14:textId="77777777" w:rsidR="007649B0" w:rsidRPr="00F27BBE" w:rsidRDefault="007649B0" w:rsidP="00C20721">
      <w:pPr>
        <w:ind w:firstLine="708"/>
        <w:jc w:val="both"/>
        <w:rPr>
          <w:b/>
          <w:i/>
        </w:rPr>
      </w:pPr>
      <w:r w:rsidRPr="00F27BBE">
        <w:rPr>
          <w:b/>
          <w:i/>
        </w:rPr>
        <w:t>Воспользуйтесь текстом начала беседы (прочитайте его опрашиваемому).</w:t>
      </w:r>
    </w:p>
    <w:p w14:paraId="7D2A02A1" w14:textId="77777777" w:rsidR="007649B0" w:rsidRPr="00F27BBE" w:rsidRDefault="007649B0" w:rsidP="00C20721">
      <w:pPr>
        <w:ind w:firstLine="708"/>
        <w:jc w:val="both"/>
        <w:rPr>
          <w:b/>
          <w:i/>
        </w:rPr>
      </w:pPr>
    </w:p>
    <w:p w14:paraId="4FB3DAEA" w14:textId="77777777" w:rsidR="007649B0" w:rsidRPr="00F27BBE" w:rsidRDefault="007649B0" w:rsidP="00C20721">
      <w:pPr>
        <w:ind w:firstLine="720"/>
        <w:jc w:val="both"/>
        <w:rPr>
          <w:b/>
        </w:rPr>
      </w:pPr>
      <w:r w:rsidRPr="00F27BBE">
        <w:rPr>
          <w:b/>
        </w:rPr>
        <w:t>Здравствуйте!</w:t>
      </w:r>
    </w:p>
    <w:p w14:paraId="41E229BC" w14:textId="77777777" w:rsidR="007649B0" w:rsidRPr="00F27BBE" w:rsidRDefault="007649B0" w:rsidP="00C20721">
      <w:pPr>
        <w:ind w:firstLine="720"/>
        <w:jc w:val="both"/>
        <w:rPr>
          <w:i/>
        </w:rPr>
      </w:pPr>
      <w:r w:rsidRPr="00F27BBE">
        <w:t xml:space="preserve">Меня зовут (назовите, пожалуйста, Вашу фамилию, имя и отчество). Мы проводим исследование по изучению </w:t>
      </w:r>
      <w:r w:rsidRPr="00F27BBE">
        <w:rPr>
          <w:i/>
          <w:u w:val="single"/>
        </w:rPr>
        <w:t>качества исполнения государственных функций и предоставления государственных услуг</w:t>
      </w:r>
      <w:r w:rsidRPr="00F27BBE">
        <w:rPr>
          <w:i/>
        </w:rPr>
        <w:t>.</w:t>
      </w:r>
    </w:p>
    <w:p w14:paraId="1C67EC43" w14:textId="77777777" w:rsidR="007649B0" w:rsidRPr="00F27BBE" w:rsidRDefault="007649B0" w:rsidP="00C20721">
      <w:pPr>
        <w:ind w:firstLine="720"/>
        <w:jc w:val="both"/>
      </w:pPr>
      <w:r w:rsidRPr="00F27BBE">
        <w:t>Результаты исследования мы используем в обобщенном виде. Никто, кроме меня и организаторов опроса, Ваши ответы знать не будет. Ни Ваше имя, ни название организации не будут фигурировать ни в одном из материалов опроса.</w:t>
      </w:r>
    </w:p>
    <w:p w14:paraId="59DF8D72" w14:textId="77777777" w:rsidR="007649B0" w:rsidRPr="00F27BBE" w:rsidRDefault="007649B0" w:rsidP="00C20721">
      <w:pPr>
        <w:ind w:firstLine="720"/>
        <w:jc w:val="both"/>
      </w:pPr>
      <w:r w:rsidRPr="00F27BBE">
        <w:t>Я буду задавать Вам вопросы и отмечать Ваши ответы в опросном листе.</w:t>
      </w:r>
    </w:p>
    <w:p w14:paraId="704236B6" w14:textId="77777777" w:rsidR="007649B0" w:rsidRPr="00F27BBE" w:rsidRDefault="007649B0" w:rsidP="00C20721">
      <w:pPr>
        <w:ind w:firstLine="720"/>
        <w:jc w:val="both"/>
      </w:pPr>
    </w:p>
    <w:p w14:paraId="3739DE53" w14:textId="77777777" w:rsidR="007649B0" w:rsidRPr="00F27BBE" w:rsidRDefault="007649B0" w:rsidP="00C20721">
      <w:pPr>
        <w:ind w:firstLine="708"/>
        <w:jc w:val="both"/>
        <w:rPr>
          <w:b/>
        </w:rPr>
      </w:pPr>
      <w:r w:rsidRPr="00F27BBE">
        <w:rPr>
          <w:b/>
          <w:i/>
        </w:rPr>
        <w:t xml:space="preserve">Инструкция интервьюеру </w:t>
      </w:r>
      <w:r w:rsidRPr="00F27BBE">
        <w:rPr>
          <w:b/>
        </w:rPr>
        <w:t>(инструкцию зачитывать не нужно).</w:t>
      </w:r>
    </w:p>
    <w:p w14:paraId="4212F9E2" w14:textId="77777777" w:rsidR="007649B0" w:rsidRPr="00F27BBE" w:rsidRDefault="007649B0" w:rsidP="00C20721">
      <w:pPr>
        <w:ind w:firstLine="708"/>
        <w:jc w:val="both"/>
        <w:rPr>
          <w:b/>
        </w:rPr>
      </w:pPr>
    </w:p>
    <w:p w14:paraId="6D0923DF" w14:textId="77777777" w:rsidR="007649B0" w:rsidRPr="00F27BBE" w:rsidRDefault="007649B0" w:rsidP="00056AE6">
      <w:pPr>
        <w:numPr>
          <w:ilvl w:val="0"/>
          <w:numId w:val="146"/>
        </w:numPr>
        <w:tabs>
          <w:tab w:val="clear" w:pos="360"/>
          <w:tab w:val="num" w:pos="851"/>
        </w:tabs>
        <w:ind w:left="0" w:firstLine="567"/>
        <w:jc w:val="both"/>
      </w:pPr>
      <w:r w:rsidRPr="00F27BBE">
        <w:t xml:space="preserve">Интервьюер, в начале опроса уточните с респондентом, о какой услуге пойдет речь. </w:t>
      </w:r>
      <w:r w:rsidRPr="00F27BBE">
        <w:rPr>
          <w:b/>
          <w:i/>
        </w:rPr>
        <w:t>Опрашивать следует только те предприятия (организации), которые полностью завершили получение данной услуги в 2014 г. (к настоящему моменту)</w:t>
      </w:r>
    </w:p>
    <w:p w14:paraId="12B21AE0" w14:textId="77777777" w:rsidR="007649B0" w:rsidRPr="00F27BBE" w:rsidRDefault="007649B0" w:rsidP="00056AE6">
      <w:pPr>
        <w:numPr>
          <w:ilvl w:val="0"/>
          <w:numId w:val="146"/>
        </w:numPr>
        <w:tabs>
          <w:tab w:val="left" w:pos="851"/>
        </w:tabs>
        <w:ind w:left="0" w:firstLine="567"/>
        <w:jc w:val="both"/>
      </w:pPr>
      <w:r w:rsidRPr="00F27BBE">
        <w:t xml:space="preserve">Последовательно и точно зачитывайте </w:t>
      </w:r>
      <w:r w:rsidRPr="00F27BBE">
        <w:rPr>
          <w:u w:val="single"/>
        </w:rPr>
        <w:t>все вопросы</w:t>
      </w:r>
      <w:r w:rsidRPr="00F27BBE">
        <w:t xml:space="preserve"> опросного листа и </w:t>
      </w:r>
      <w:r w:rsidRPr="00F27BBE">
        <w:rPr>
          <w:u w:val="single"/>
        </w:rPr>
        <w:t>по каждому из них</w:t>
      </w:r>
      <w:r w:rsidRPr="00F27BBE">
        <w:t xml:space="preserve"> обводите порядковые номера ответов, выбранных респондентом.</w:t>
      </w:r>
    </w:p>
    <w:p w14:paraId="55BDB666" w14:textId="77777777" w:rsidR="007649B0" w:rsidRPr="00F27BBE" w:rsidRDefault="007649B0" w:rsidP="00056AE6">
      <w:pPr>
        <w:numPr>
          <w:ilvl w:val="0"/>
          <w:numId w:val="146"/>
        </w:numPr>
        <w:tabs>
          <w:tab w:val="left" w:pos="851"/>
        </w:tabs>
        <w:ind w:left="0" w:firstLine="567"/>
        <w:jc w:val="both"/>
      </w:pPr>
      <w:r w:rsidRPr="00F27BBE">
        <w:t>Обратите внимание, что некоторые вопросы предусматривают несколько вариантов ответа.</w:t>
      </w:r>
    </w:p>
    <w:p w14:paraId="6A0B5BA4" w14:textId="77777777" w:rsidR="007649B0" w:rsidRPr="00F27BBE" w:rsidRDefault="007649B0" w:rsidP="00056AE6">
      <w:pPr>
        <w:numPr>
          <w:ilvl w:val="0"/>
          <w:numId w:val="146"/>
        </w:numPr>
        <w:tabs>
          <w:tab w:val="left" w:pos="851"/>
        </w:tabs>
        <w:ind w:left="0" w:firstLine="567"/>
        <w:jc w:val="both"/>
      </w:pPr>
      <w:r w:rsidRPr="00F27BBE">
        <w:t>Когда требуется записывать ответы, записывайте их разборчиво.</w:t>
      </w:r>
    </w:p>
    <w:p w14:paraId="50C794B1" w14:textId="77777777" w:rsidR="007649B0" w:rsidRPr="00F27BBE" w:rsidRDefault="007649B0" w:rsidP="00C20721">
      <w:pPr>
        <w:tabs>
          <w:tab w:val="num" w:pos="0"/>
        </w:tabs>
        <w:ind w:firstLine="567"/>
        <w:rPr>
          <w:b/>
        </w:rPr>
      </w:pPr>
    </w:p>
    <w:p w14:paraId="13A03CA5" w14:textId="77777777" w:rsidR="007649B0" w:rsidRPr="00F27BBE" w:rsidRDefault="007649B0" w:rsidP="00C20721">
      <w:pPr>
        <w:tabs>
          <w:tab w:val="num" w:pos="0"/>
        </w:tabs>
        <w:ind w:firstLine="567"/>
        <w:rPr>
          <w:b/>
        </w:rPr>
      </w:pPr>
      <w:r w:rsidRPr="00F27BBE">
        <w:rPr>
          <w:b/>
        </w:rPr>
        <w:t xml:space="preserve">1. Код услуги: </w:t>
      </w:r>
      <w:r w:rsidR="004B7F11" w:rsidRPr="00F27BBE">
        <w:rPr>
          <w:b/>
        </w:rPr>
        <w:t>___</w:t>
      </w:r>
    </w:p>
    <w:p w14:paraId="05434077" w14:textId="77777777" w:rsidR="007649B0" w:rsidRPr="00F27BBE" w:rsidRDefault="007649B0" w:rsidP="00C20721">
      <w:pPr>
        <w:tabs>
          <w:tab w:val="num" w:pos="0"/>
        </w:tabs>
        <w:ind w:firstLine="567"/>
        <w:rPr>
          <w:b/>
        </w:rPr>
      </w:pPr>
    </w:p>
    <w:p w14:paraId="000CC364" w14:textId="77777777" w:rsidR="007649B0" w:rsidRPr="00F27BBE" w:rsidRDefault="007649B0" w:rsidP="00C20721">
      <w:pPr>
        <w:tabs>
          <w:tab w:val="num" w:pos="0"/>
        </w:tabs>
        <w:ind w:firstLine="567"/>
        <w:jc w:val="center"/>
        <w:rPr>
          <w:b/>
          <w:i/>
        </w:rPr>
      </w:pPr>
      <w:r w:rsidRPr="00F27BBE">
        <w:rPr>
          <w:b/>
          <w:i/>
        </w:rPr>
        <w:t>Теперь приступайте к опросу и задайте первый вопрос.</w:t>
      </w:r>
    </w:p>
    <w:p w14:paraId="04B0829D" w14:textId="77777777" w:rsidR="007649B0" w:rsidRPr="00F27BBE" w:rsidRDefault="007649B0" w:rsidP="00C20721">
      <w:pPr>
        <w:tabs>
          <w:tab w:val="num" w:pos="0"/>
        </w:tabs>
        <w:ind w:firstLine="567"/>
        <w:jc w:val="center"/>
        <w:rPr>
          <w:b/>
          <w:i/>
        </w:rPr>
      </w:pPr>
    </w:p>
    <w:p w14:paraId="028F65C1" w14:textId="77777777" w:rsidR="007649B0" w:rsidRPr="00F27BBE" w:rsidRDefault="007649B0" w:rsidP="00C20721">
      <w:pPr>
        <w:tabs>
          <w:tab w:val="num" w:pos="0"/>
        </w:tabs>
        <w:jc w:val="both"/>
        <w:rPr>
          <w:b/>
        </w:rPr>
      </w:pPr>
      <w:r w:rsidRPr="00F27BBE">
        <w:rPr>
          <w:b/>
        </w:rPr>
        <w:t>2. В качестве какой организации (учреждения) Вы получали данную услугу?</w:t>
      </w:r>
    </w:p>
    <w:p w14:paraId="523F5E65" w14:textId="77777777" w:rsidR="007649B0" w:rsidRPr="00F27BBE" w:rsidRDefault="007649B0" w:rsidP="00056AE6">
      <w:pPr>
        <w:numPr>
          <w:ilvl w:val="0"/>
          <w:numId w:val="148"/>
        </w:numPr>
        <w:ind w:firstLine="207"/>
      </w:pPr>
      <w:r w:rsidRPr="00F27BBE">
        <w:lastRenderedPageBreak/>
        <w:t>Организации-заявителя</w:t>
      </w:r>
    </w:p>
    <w:p w14:paraId="641522B3" w14:textId="77777777" w:rsidR="007649B0" w:rsidRPr="00F27BBE" w:rsidRDefault="007649B0" w:rsidP="00056AE6">
      <w:pPr>
        <w:numPr>
          <w:ilvl w:val="0"/>
          <w:numId w:val="148"/>
        </w:numPr>
        <w:ind w:left="0" w:firstLine="567"/>
      </w:pPr>
      <w:r w:rsidRPr="00F27BBE">
        <w:t>Учреждения, оказывающего посреднические услуги</w:t>
      </w:r>
    </w:p>
    <w:p w14:paraId="19E11BC6" w14:textId="77777777" w:rsidR="007649B0" w:rsidRPr="00F27BBE" w:rsidRDefault="007649B0" w:rsidP="00C20721">
      <w:pPr>
        <w:tabs>
          <w:tab w:val="num" w:pos="0"/>
        </w:tabs>
      </w:pPr>
    </w:p>
    <w:p w14:paraId="6BF3403C" w14:textId="77777777" w:rsidR="007649B0" w:rsidRPr="00F27BBE" w:rsidRDefault="007649B0" w:rsidP="00C20721">
      <w:pPr>
        <w:tabs>
          <w:tab w:val="num" w:pos="0"/>
        </w:tabs>
        <w:jc w:val="both"/>
        <w:rPr>
          <w:b/>
        </w:rPr>
      </w:pPr>
      <w:r w:rsidRPr="00F27BBE">
        <w:rPr>
          <w:b/>
        </w:rPr>
        <w:t>3. С какой целью Вы обратились за предоставлением данной услуги?</w:t>
      </w:r>
    </w:p>
    <w:p w14:paraId="6DF43EAC" w14:textId="77777777" w:rsidR="007649B0" w:rsidRPr="00F27BBE" w:rsidRDefault="007649B0" w:rsidP="00056AE6">
      <w:pPr>
        <w:numPr>
          <w:ilvl w:val="0"/>
          <w:numId w:val="149"/>
        </w:numPr>
        <w:autoSpaceDE w:val="0"/>
        <w:autoSpaceDN w:val="0"/>
        <w:adjustRightInd w:val="0"/>
        <w:ind w:left="1418" w:hanging="851"/>
        <w:jc w:val="both"/>
      </w:pPr>
      <w:r w:rsidRPr="00F27BBE">
        <w:t>Получение свидетельства о государственной аккредитации;</w:t>
      </w:r>
    </w:p>
    <w:p w14:paraId="4E153682" w14:textId="77777777" w:rsidR="007649B0" w:rsidRPr="00F27BBE" w:rsidRDefault="007649B0" w:rsidP="00056AE6">
      <w:pPr>
        <w:numPr>
          <w:ilvl w:val="0"/>
          <w:numId w:val="149"/>
        </w:numPr>
        <w:autoSpaceDE w:val="0"/>
        <w:autoSpaceDN w:val="0"/>
        <w:adjustRightInd w:val="0"/>
        <w:ind w:left="0" w:firstLine="567"/>
        <w:jc w:val="both"/>
      </w:pPr>
      <w:r w:rsidRPr="00F27BBE">
        <w:t>Переоформление свидетельства о государственной аккредитации;</w:t>
      </w:r>
    </w:p>
    <w:p w14:paraId="1ED8F3F8" w14:textId="77777777" w:rsidR="007649B0" w:rsidRPr="00F27BBE" w:rsidRDefault="007649B0" w:rsidP="00056AE6">
      <w:pPr>
        <w:numPr>
          <w:ilvl w:val="0"/>
          <w:numId w:val="149"/>
        </w:numPr>
        <w:autoSpaceDE w:val="0"/>
        <w:autoSpaceDN w:val="0"/>
        <w:adjustRightInd w:val="0"/>
        <w:ind w:left="0" w:firstLine="567"/>
        <w:jc w:val="both"/>
      </w:pPr>
      <w:r w:rsidRPr="00F27BBE">
        <w:t>Получение временного свидетельства о государственной аккредитации;</w:t>
      </w:r>
    </w:p>
    <w:p w14:paraId="0414234D" w14:textId="77777777" w:rsidR="007649B0" w:rsidRPr="00F27BBE" w:rsidRDefault="007649B0" w:rsidP="00056AE6">
      <w:pPr>
        <w:numPr>
          <w:ilvl w:val="0"/>
          <w:numId w:val="149"/>
        </w:numPr>
        <w:autoSpaceDE w:val="0"/>
        <w:autoSpaceDN w:val="0"/>
        <w:adjustRightInd w:val="0"/>
        <w:ind w:left="0" w:firstLine="567"/>
        <w:jc w:val="both"/>
        <w:rPr>
          <w:i/>
        </w:rPr>
      </w:pPr>
      <w:r w:rsidRPr="00F27BBE">
        <w:t>Выдача дубликата свидетельства о государственной аккредитации.</w:t>
      </w:r>
    </w:p>
    <w:p w14:paraId="139AE8EA" w14:textId="77777777" w:rsidR="007649B0" w:rsidRPr="00F27BBE" w:rsidRDefault="007649B0" w:rsidP="00C20721">
      <w:pPr>
        <w:tabs>
          <w:tab w:val="num" w:pos="0"/>
        </w:tabs>
        <w:autoSpaceDE w:val="0"/>
        <w:autoSpaceDN w:val="0"/>
        <w:adjustRightInd w:val="0"/>
        <w:ind w:firstLine="567"/>
        <w:jc w:val="both"/>
        <w:rPr>
          <w:i/>
        </w:rPr>
      </w:pPr>
    </w:p>
    <w:p w14:paraId="38E6055E" w14:textId="77777777" w:rsidR="007649B0" w:rsidRPr="00F27BBE" w:rsidRDefault="007649B0" w:rsidP="00C20721">
      <w:pPr>
        <w:autoSpaceDE w:val="0"/>
        <w:autoSpaceDN w:val="0"/>
        <w:jc w:val="both"/>
        <w:rPr>
          <w:b/>
        </w:rPr>
      </w:pPr>
      <w:r w:rsidRPr="00F27BBE">
        <w:rPr>
          <w:b/>
        </w:rPr>
        <w:t>4. Каким был конечный результат рассмотрения Вашего обращения за данной государственной услугой?</w:t>
      </w:r>
    </w:p>
    <w:p w14:paraId="6B68AF01" w14:textId="77777777" w:rsidR="007649B0" w:rsidRPr="00F27BBE" w:rsidRDefault="007649B0" w:rsidP="00056AE6">
      <w:pPr>
        <w:numPr>
          <w:ilvl w:val="0"/>
          <w:numId w:val="150"/>
        </w:numPr>
        <w:autoSpaceDE w:val="0"/>
        <w:autoSpaceDN w:val="0"/>
        <w:ind w:left="1418" w:hanging="851"/>
        <w:jc w:val="both"/>
      </w:pPr>
      <w:r w:rsidRPr="00F27BBE">
        <w:t>Положительное решение</w:t>
      </w:r>
    </w:p>
    <w:p w14:paraId="2A0E9A9F" w14:textId="77777777" w:rsidR="007649B0" w:rsidRPr="00F27BBE" w:rsidRDefault="007649B0" w:rsidP="00056AE6">
      <w:pPr>
        <w:numPr>
          <w:ilvl w:val="0"/>
          <w:numId w:val="150"/>
        </w:numPr>
        <w:autoSpaceDE w:val="0"/>
        <w:autoSpaceDN w:val="0"/>
        <w:ind w:left="0" w:firstLine="567"/>
        <w:jc w:val="both"/>
      </w:pPr>
      <w:r w:rsidRPr="00F27BBE">
        <w:t>Отказ</w:t>
      </w:r>
    </w:p>
    <w:p w14:paraId="0D4E96EA" w14:textId="77777777" w:rsidR="007649B0" w:rsidRPr="00F27BBE" w:rsidRDefault="007649B0" w:rsidP="00C20721">
      <w:pPr>
        <w:tabs>
          <w:tab w:val="num" w:pos="0"/>
        </w:tabs>
        <w:autoSpaceDE w:val="0"/>
        <w:autoSpaceDN w:val="0"/>
        <w:ind w:firstLine="567"/>
        <w:jc w:val="both"/>
        <w:rPr>
          <w:b/>
        </w:rPr>
      </w:pPr>
    </w:p>
    <w:p w14:paraId="1B00379F" w14:textId="77777777" w:rsidR="007649B0" w:rsidRPr="00F27BBE" w:rsidRDefault="007649B0" w:rsidP="00C20721">
      <w:pPr>
        <w:jc w:val="both"/>
        <w:rPr>
          <w:b/>
        </w:rPr>
      </w:pPr>
      <w:r w:rsidRPr="00F27BBE">
        <w:rPr>
          <w:b/>
        </w:rPr>
        <w:t>5. Удалось ли Вам сдать запрос (документы) на получение услуги в полном объеме с первого раза?</w:t>
      </w:r>
    </w:p>
    <w:p w14:paraId="72629378" w14:textId="77777777" w:rsidR="007649B0" w:rsidRPr="00F27BBE" w:rsidRDefault="007649B0" w:rsidP="00C20721">
      <w:pPr>
        <w:tabs>
          <w:tab w:val="num" w:pos="0"/>
        </w:tabs>
        <w:ind w:firstLine="567"/>
        <w:jc w:val="both"/>
      </w:pPr>
      <w:r w:rsidRPr="00F27BBE">
        <w:t xml:space="preserve">1. да </w:t>
      </w:r>
      <w:r w:rsidRPr="00F27BBE">
        <w:rPr>
          <w:i/>
        </w:rPr>
        <w:t>(переход к вопросу № 7).</w:t>
      </w:r>
    </w:p>
    <w:p w14:paraId="4AC05216" w14:textId="77777777" w:rsidR="007649B0" w:rsidRPr="00F27BBE" w:rsidRDefault="007649B0" w:rsidP="00C20721">
      <w:pPr>
        <w:tabs>
          <w:tab w:val="num" w:pos="0"/>
        </w:tabs>
        <w:ind w:firstLine="567"/>
        <w:jc w:val="both"/>
      </w:pPr>
      <w:r w:rsidRPr="00F27BBE">
        <w:t>2. нет.</w:t>
      </w:r>
    </w:p>
    <w:p w14:paraId="4F19FA9F" w14:textId="77777777" w:rsidR="007649B0" w:rsidRPr="00F27BBE" w:rsidRDefault="007649B0" w:rsidP="00C20721">
      <w:pPr>
        <w:tabs>
          <w:tab w:val="num" w:pos="0"/>
        </w:tabs>
        <w:ind w:firstLine="567"/>
        <w:jc w:val="both"/>
      </w:pPr>
    </w:p>
    <w:p w14:paraId="32B07D6E" w14:textId="77777777" w:rsidR="007649B0" w:rsidRPr="00F27BBE" w:rsidRDefault="007649B0" w:rsidP="00C20721">
      <w:pPr>
        <w:jc w:val="both"/>
      </w:pPr>
      <w:r w:rsidRPr="00F27BBE">
        <w:rPr>
          <w:b/>
        </w:rPr>
        <w:t xml:space="preserve">6. Если не удалось, то почему? </w:t>
      </w:r>
      <w:r w:rsidRPr="00F27BBE">
        <w:rPr>
          <w:b/>
          <w:i/>
        </w:rPr>
        <w:t>(</w:t>
      </w:r>
      <w:r w:rsidRPr="00F27BBE">
        <w:rPr>
          <w:i/>
        </w:rPr>
        <w:t>можно выбрать несколько вариантов ответа).</w:t>
      </w:r>
    </w:p>
    <w:p w14:paraId="37C8AC5E" w14:textId="77777777" w:rsidR="007649B0" w:rsidRPr="00F27BBE" w:rsidRDefault="007649B0" w:rsidP="00C20721">
      <w:pPr>
        <w:tabs>
          <w:tab w:val="num" w:pos="0"/>
        </w:tabs>
        <w:ind w:firstLine="567"/>
        <w:jc w:val="both"/>
      </w:pPr>
      <w:r w:rsidRPr="00F27BBE">
        <w:t>1. сотрудник не принял документы, т.к. они были неправильно заполнены (ошибки).</w:t>
      </w:r>
    </w:p>
    <w:p w14:paraId="28896FF6" w14:textId="77777777" w:rsidR="007649B0" w:rsidRPr="00F27BBE" w:rsidRDefault="007649B0" w:rsidP="00C20721">
      <w:pPr>
        <w:tabs>
          <w:tab w:val="num" w:pos="0"/>
        </w:tabs>
        <w:ind w:firstLine="567"/>
        <w:jc w:val="both"/>
      </w:pPr>
      <w:r w:rsidRPr="00F27BBE">
        <w:t>2. сотрудник не принял документы, т.к. был представлен неполный комплект необходимых документов.</w:t>
      </w:r>
    </w:p>
    <w:p w14:paraId="3B98F3BA" w14:textId="77777777" w:rsidR="007649B0" w:rsidRPr="00F27BBE" w:rsidRDefault="007649B0" w:rsidP="00C20721">
      <w:pPr>
        <w:tabs>
          <w:tab w:val="num" w:pos="0"/>
        </w:tabs>
        <w:ind w:firstLine="567"/>
        <w:jc w:val="both"/>
      </w:pPr>
      <w:r w:rsidRPr="00F27BBE">
        <w:t>3. сотрудник потребовал дополнительные документы, официально неустановленные.</w:t>
      </w:r>
    </w:p>
    <w:p w14:paraId="75CB0BB8" w14:textId="77777777" w:rsidR="007649B0" w:rsidRPr="00F27BBE" w:rsidRDefault="007649B0" w:rsidP="00C20721">
      <w:pPr>
        <w:tabs>
          <w:tab w:val="num" w:pos="0"/>
        </w:tabs>
        <w:ind w:firstLine="567"/>
        <w:jc w:val="both"/>
      </w:pPr>
      <w:r w:rsidRPr="00F27BBE">
        <w:t>4. не удалось подать документы в связи с большой очередью.</w:t>
      </w:r>
    </w:p>
    <w:p w14:paraId="098D9A4B" w14:textId="77777777" w:rsidR="007649B0" w:rsidRPr="00F27BBE" w:rsidRDefault="007649B0" w:rsidP="00C20721">
      <w:pPr>
        <w:tabs>
          <w:tab w:val="num" w:pos="0"/>
        </w:tabs>
        <w:ind w:firstLine="567"/>
        <w:jc w:val="both"/>
      </w:pPr>
      <w:r w:rsidRPr="00F27BBE">
        <w:t xml:space="preserve">5. другая причина </w:t>
      </w:r>
      <w:r w:rsidRPr="00F27BBE">
        <w:rPr>
          <w:i/>
        </w:rPr>
        <w:t>(напишите свой вариант ответа)</w:t>
      </w:r>
      <w:r w:rsidRPr="00F27BBE">
        <w:t>. ___________________________</w:t>
      </w:r>
    </w:p>
    <w:p w14:paraId="1864D9E2" w14:textId="77777777" w:rsidR="007649B0" w:rsidRPr="00F27BBE" w:rsidRDefault="007649B0" w:rsidP="00C20721">
      <w:pPr>
        <w:tabs>
          <w:tab w:val="num" w:pos="0"/>
        </w:tabs>
        <w:ind w:firstLine="567"/>
        <w:jc w:val="both"/>
        <w:rPr>
          <w:b/>
        </w:rPr>
      </w:pPr>
    </w:p>
    <w:p w14:paraId="70077423" w14:textId="77777777" w:rsidR="007649B0" w:rsidRPr="00F27BBE" w:rsidRDefault="007649B0" w:rsidP="00C20721">
      <w:pPr>
        <w:jc w:val="both"/>
        <w:rPr>
          <w:b/>
        </w:rPr>
      </w:pPr>
      <w:r w:rsidRPr="00F27BBE">
        <w:rPr>
          <w:b/>
        </w:rPr>
        <w:t xml:space="preserve">7. При получении свидетельства о государственная аккредитация образовательного учреждения (переоформлении свидетельства, временного свидетельства, дубликата свидетельства) в какие органы власти (организации) Вам приходилось обращаться и какие документы Вы там получили? </w:t>
      </w:r>
      <w:r w:rsidRPr="00F27BBE">
        <w:rPr>
          <w:i/>
        </w:rPr>
        <w:t>(выберите из списка или укажите дополнительные позиции)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
        <w:gridCol w:w="3058"/>
        <w:gridCol w:w="6129"/>
      </w:tblGrid>
      <w:tr w:rsidR="007649B0" w:rsidRPr="00F27BBE" w14:paraId="2B234935" w14:textId="77777777" w:rsidTr="00071207">
        <w:trPr>
          <w:trHeight w:val="460"/>
          <w:tblHeader/>
        </w:trPr>
        <w:tc>
          <w:tcPr>
            <w:tcW w:w="278" w:type="pct"/>
            <w:tcBorders>
              <w:top w:val="single" w:sz="4" w:space="0" w:color="auto"/>
              <w:left w:val="single" w:sz="4" w:space="0" w:color="auto"/>
              <w:bottom w:val="single" w:sz="4" w:space="0" w:color="auto"/>
              <w:right w:val="single" w:sz="4" w:space="0" w:color="auto"/>
            </w:tcBorders>
            <w:vAlign w:val="center"/>
          </w:tcPr>
          <w:p w14:paraId="68FF5607" w14:textId="77777777" w:rsidR="007649B0" w:rsidRPr="00F27BBE" w:rsidRDefault="007649B0" w:rsidP="00C20721">
            <w:pPr>
              <w:jc w:val="center"/>
              <w:rPr>
                <w:b/>
              </w:rPr>
            </w:pPr>
            <w:r w:rsidRPr="00F27BBE">
              <w:rPr>
                <w:b/>
              </w:rPr>
              <w:t>№ п/п</w:t>
            </w:r>
          </w:p>
        </w:tc>
        <w:tc>
          <w:tcPr>
            <w:tcW w:w="1549" w:type="pct"/>
            <w:tcBorders>
              <w:top w:val="single" w:sz="4" w:space="0" w:color="auto"/>
              <w:left w:val="single" w:sz="4" w:space="0" w:color="auto"/>
              <w:bottom w:val="single" w:sz="4" w:space="0" w:color="auto"/>
              <w:right w:val="single" w:sz="4" w:space="0" w:color="auto"/>
            </w:tcBorders>
            <w:vAlign w:val="center"/>
          </w:tcPr>
          <w:p w14:paraId="2694395D" w14:textId="77777777" w:rsidR="007649B0" w:rsidRPr="00F27BBE" w:rsidRDefault="007649B0" w:rsidP="00C20721">
            <w:pPr>
              <w:jc w:val="center"/>
              <w:rPr>
                <w:b/>
              </w:rPr>
            </w:pPr>
            <w:r w:rsidRPr="00F27BBE">
              <w:rPr>
                <w:b/>
              </w:rPr>
              <w:t>Органы власти (организации)</w:t>
            </w:r>
          </w:p>
        </w:tc>
        <w:tc>
          <w:tcPr>
            <w:tcW w:w="3173" w:type="pct"/>
            <w:tcBorders>
              <w:top w:val="single" w:sz="4" w:space="0" w:color="auto"/>
              <w:left w:val="single" w:sz="4" w:space="0" w:color="auto"/>
              <w:right w:val="single" w:sz="4" w:space="0" w:color="auto"/>
            </w:tcBorders>
            <w:vAlign w:val="center"/>
          </w:tcPr>
          <w:p w14:paraId="1F697111" w14:textId="77777777" w:rsidR="007649B0" w:rsidRPr="00F27BBE" w:rsidRDefault="007649B0" w:rsidP="00C20721">
            <w:pPr>
              <w:jc w:val="center"/>
              <w:rPr>
                <w:b/>
              </w:rPr>
            </w:pPr>
            <w:r w:rsidRPr="00F27BBE">
              <w:rPr>
                <w:b/>
              </w:rPr>
              <w:t>Результат (документ)</w:t>
            </w:r>
          </w:p>
        </w:tc>
      </w:tr>
      <w:tr w:rsidR="007649B0" w:rsidRPr="00F27BBE" w14:paraId="5E2BEDA4" w14:textId="77777777" w:rsidTr="00071207">
        <w:trPr>
          <w:trHeight w:val="460"/>
        </w:trPr>
        <w:tc>
          <w:tcPr>
            <w:tcW w:w="278" w:type="pct"/>
            <w:tcBorders>
              <w:top w:val="single" w:sz="4" w:space="0" w:color="auto"/>
              <w:left w:val="single" w:sz="4" w:space="0" w:color="auto"/>
              <w:bottom w:val="single" w:sz="4" w:space="0" w:color="auto"/>
              <w:right w:val="single" w:sz="4" w:space="0" w:color="auto"/>
            </w:tcBorders>
            <w:vAlign w:val="center"/>
          </w:tcPr>
          <w:p w14:paraId="03BC3A4B" w14:textId="77777777" w:rsidR="007649B0" w:rsidRPr="00F27BBE" w:rsidRDefault="007649B0" w:rsidP="00056AE6">
            <w:pPr>
              <w:numPr>
                <w:ilvl w:val="0"/>
                <w:numId w:val="71"/>
              </w:numPr>
              <w:ind w:left="0" w:firstLine="0"/>
              <w:jc w:val="center"/>
              <w:rPr>
                <w:b/>
              </w:rPr>
            </w:pPr>
            <w:r w:rsidRPr="00F27BBE">
              <w:rPr>
                <w:b/>
              </w:rPr>
              <w:t>1</w:t>
            </w:r>
          </w:p>
        </w:tc>
        <w:tc>
          <w:tcPr>
            <w:tcW w:w="1549" w:type="pct"/>
            <w:tcBorders>
              <w:top w:val="single" w:sz="4" w:space="0" w:color="auto"/>
              <w:left w:val="single" w:sz="4" w:space="0" w:color="auto"/>
              <w:bottom w:val="single" w:sz="4" w:space="0" w:color="auto"/>
              <w:right w:val="single" w:sz="4" w:space="0" w:color="auto"/>
            </w:tcBorders>
            <w:vAlign w:val="center"/>
          </w:tcPr>
          <w:p w14:paraId="67150006" w14:textId="77777777" w:rsidR="007649B0" w:rsidRPr="00F27BBE" w:rsidRDefault="007649B0" w:rsidP="00C20721">
            <w:pPr>
              <w:jc w:val="both"/>
            </w:pPr>
            <w:r w:rsidRPr="00F27BBE">
              <w:t>Управление Федеральной налоговой службы по Новосибирской области</w:t>
            </w:r>
          </w:p>
        </w:tc>
        <w:tc>
          <w:tcPr>
            <w:tcW w:w="3173" w:type="pct"/>
            <w:tcBorders>
              <w:top w:val="single" w:sz="4" w:space="0" w:color="auto"/>
              <w:left w:val="single" w:sz="4" w:space="0" w:color="auto"/>
              <w:bottom w:val="single" w:sz="4" w:space="0" w:color="auto"/>
              <w:right w:val="single" w:sz="4" w:space="0" w:color="auto"/>
            </w:tcBorders>
            <w:vAlign w:val="center"/>
          </w:tcPr>
          <w:p w14:paraId="2BAEC989" w14:textId="77777777" w:rsidR="007649B0" w:rsidRPr="00F27BBE" w:rsidRDefault="007649B0" w:rsidP="00C20721">
            <w:pPr>
              <w:jc w:val="both"/>
            </w:pPr>
            <w:r w:rsidRPr="00F27BBE">
              <w:rPr>
                <w:b/>
              </w:rPr>
              <w:t>1.</w:t>
            </w:r>
            <w:r w:rsidRPr="00F27BBE">
              <w:t xml:space="preserve"> Свидетельство о государственной регистрации </w:t>
            </w:r>
          </w:p>
          <w:p w14:paraId="6B766110" w14:textId="77777777" w:rsidR="007649B0" w:rsidRPr="00F27BBE" w:rsidRDefault="007649B0" w:rsidP="00C20721">
            <w:pPr>
              <w:jc w:val="both"/>
            </w:pPr>
            <w:r w:rsidRPr="00F27BBE">
              <w:rPr>
                <w:b/>
              </w:rPr>
              <w:t>2.</w:t>
            </w:r>
            <w:r w:rsidRPr="00F27BBE">
              <w:t> Свидетельство о постановке на учет в налоговом органе</w:t>
            </w:r>
          </w:p>
          <w:p w14:paraId="377689EA" w14:textId="77777777" w:rsidR="007649B0" w:rsidRPr="00F27BBE" w:rsidRDefault="007649B0" w:rsidP="00C20721">
            <w:pPr>
              <w:jc w:val="both"/>
              <w:rPr>
                <w:b/>
              </w:rPr>
            </w:pPr>
            <w:r w:rsidRPr="00F27BBE">
              <w:rPr>
                <w:b/>
              </w:rPr>
              <w:t>3. Другой документ________________________</w:t>
            </w:r>
          </w:p>
          <w:p w14:paraId="5995AD73" w14:textId="77777777" w:rsidR="007649B0" w:rsidRPr="00F27BBE" w:rsidRDefault="007649B0" w:rsidP="00C20721">
            <w:pPr>
              <w:jc w:val="both"/>
            </w:pPr>
            <w:r w:rsidRPr="00F27BBE">
              <w:t>__________________________________________</w:t>
            </w:r>
          </w:p>
        </w:tc>
      </w:tr>
      <w:tr w:rsidR="007649B0" w:rsidRPr="00F27BBE" w14:paraId="22C89CD8" w14:textId="77777777" w:rsidTr="00071207">
        <w:tc>
          <w:tcPr>
            <w:tcW w:w="278" w:type="pct"/>
            <w:tcBorders>
              <w:top w:val="single" w:sz="4" w:space="0" w:color="auto"/>
              <w:left w:val="single" w:sz="4" w:space="0" w:color="auto"/>
              <w:bottom w:val="single" w:sz="4" w:space="0" w:color="auto"/>
              <w:right w:val="single" w:sz="4" w:space="0" w:color="auto"/>
            </w:tcBorders>
            <w:vAlign w:val="center"/>
          </w:tcPr>
          <w:p w14:paraId="564896C0" w14:textId="77777777" w:rsidR="007649B0" w:rsidRPr="00F27BBE" w:rsidRDefault="007649B0" w:rsidP="00056AE6">
            <w:pPr>
              <w:numPr>
                <w:ilvl w:val="0"/>
                <w:numId w:val="71"/>
              </w:numPr>
              <w:ind w:left="0" w:firstLine="0"/>
              <w:jc w:val="center"/>
              <w:rPr>
                <w:b/>
              </w:rPr>
            </w:pPr>
          </w:p>
        </w:tc>
        <w:tc>
          <w:tcPr>
            <w:tcW w:w="1549" w:type="pct"/>
            <w:tcBorders>
              <w:top w:val="single" w:sz="4" w:space="0" w:color="auto"/>
              <w:left w:val="single" w:sz="4" w:space="0" w:color="auto"/>
              <w:bottom w:val="single" w:sz="4" w:space="0" w:color="auto"/>
              <w:right w:val="single" w:sz="4" w:space="0" w:color="auto"/>
            </w:tcBorders>
            <w:vAlign w:val="center"/>
          </w:tcPr>
          <w:p w14:paraId="39CC2C5A" w14:textId="77777777" w:rsidR="007649B0" w:rsidRPr="00F27BBE" w:rsidRDefault="007649B0" w:rsidP="00C20721">
            <w:pPr>
              <w:autoSpaceDE w:val="0"/>
              <w:autoSpaceDN w:val="0"/>
              <w:adjustRightInd w:val="0"/>
              <w:jc w:val="both"/>
            </w:pPr>
            <w:r w:rsidRPr="00F27BBE">
              <w:t>Другие организации, осуществляющие образовательную деятельность, научную (научно-исследовательскую) деятельность</w:t>
            </w:r>
          </w:p>
          <w:p w14:paraId="68CE420C" w14:textId="77777777" w:rsidR="007649B0" w:rsidRPr="00F27BBE" w:rsidRDefault="007649B0" w:rsidP="00C20721"/>
        </w:tc>
        <w:tc>
          <w:tcPr>
            <w:tcW w:w="3173" w:type="pct"/>
            <w:tcBorders>
              <w:top w:val="single" w:sz="4" w:space="0" w:color="auto"/>
              <w:left w:val="single" w:sz="4" w:space="0" w:color="auto"/>
              <w:bottom w:val="single" w:sz="4" w:space="0" w:color="auto"/>
              <w:right w:val="single" w:sz="4" w:space="0" w:color="auto"/>
            </w:tcBorders>
          </w:tcPr>
          <w:p w14:paraId="4BC8BFE5" w14:textId="77777777" w:rsidR="007649B0" w:rsidRPr="00F27BBE" w:rsidRDefault="007649B0" w:rsidP="00056AE6">
            <w:pPr>
              <w:numPr>
                <w:ilvl w:val="0"/>
                <w:numId w:val="72"/>
              </w:numPr>
              <w:autoSpaceDE w:val="0"/>
              <w:autoSpaceDN w:val="0"/>
              <w:adjustRightInd w:val="0"/>
              <w:ind w:left="0" w:firstLine="0"/>
              <w:jc w:val="both"/>
              <w:rPr>
                <w:bCs/>
              </w:rPr>
            </w:pPr>
            <w:r w:rsidRPr="00F27BBE">
              <w:rPr>
                <w:bCs/>
              </w:rPr>
              <w:t xml:space="preserve">Договор о сетевой форме реализации образовательных программ, заключенный в соответствии со </w:t>
            </w:r>
            <w:hyperlink r:id="rId16" w:history="1">
              <w:r w:rsidRPr="00F27BBE">
                <w:rPr>
                  <w:bCs/>
                </w:rPr>
                <w:t>статьей 15</w:t>
              </w:r>
            </w:hyperlink>
            <w:r w:rsidRPr="00F27BBE">
              <w:rPr>
                <w:bCs/>
              </w:rPr>
              <w:t xml:space="preserve"> Федерального закона "Об образовании в Российской Федерации" </w:t>
            </w:r>
          </w:p>
          <w:p w14:paraId="6F767F7E" w14:textId="77777777" w:rsidR="007649B0" w:rsidRPr="00F27BBE" w:rsidRDefault="007649B0" w:rsidP="00056AE6">
            <w:pPr>
              <w:numPr>
                <w:ilvl w:val="0"/>
                <w:numId w:val="72"/>
              </w:numPr>
              <w:autoSpaceDE w:val="0"/>
              <w:autoSpaceDN w:val="0"/>
              <w:adjustRightInd w:val="0"/>
              <w:ind w:left="0" w:firstLine="0"/>
              <w:jc w:val="both"/>
              <w:rPr>
                <w:bCs/>
              </w:rPr>
            </w:pPr>
            <w:r w:rsidRPr="00F27BBE">
              <w:rPr>
                <w:bCs/>
              </w:rPr>
              <w:t>Утвержденные совместно образовательные программы (при наличии образовательных программ, реализуемых с использованием сетевой формы);</w:t>
            </w:r>
          </w:p>
          <w:p w14:paraId="3005F3AB" w14:textId="77777777" w:rsidR="007649B0" w:rsidRPr="00F27BBE" w:rsidRDefault="007649B0" w:rsidP="00056AE6">
            <w:pPr>
              <w:numPr>
                <w:ilvl w:val="0"/>
                <w:numId w:val="72"/>
              </w:numPr>
              <w:autoSpaceDE w:val="0"/>
              <w:autoSpaceDN w:val="0"/>
              <w:adjustRightInd w:val="0"/>
              <w:ind w:left="0" w:firstLine="0"/>
              <w:jc w:val="both"/>
              <w:rPr>
                <w:bCs/>
              </w:rPr>
            </w:pPr>
            <w:r w:rsidRPr="00F27BBE">
              <w:t xml:space="preserve">Договор о создании в образовательной организации, реализующей образовательные программы высшего образования, научными организациями и иными организациями, осуществляющими научную (научно-исследовательскую) деятельность, лабораторий, осуществляющих научную (научно-исследовательскую) </w:t>
            </w:r>
            <w:r w:rsidRPr="00F27BBE">
              <w:lastRenderedPageBreak/>
              <w:t>и (или) научно-техническую деятельность;</w:t>
            </w:r>
          </w:p>
          <w:p w14:paraId="6F61BA5D" w14:textId="77777777" w:rsidR="007649B0" w:rsidRPr="00F27BBE" w:rsidRDefault="007649B0" w:rsidP="00C20721">
            <w:pPr>
              <w:autoSpaceDE w:val="0"/>
              <w:autoSpaceDN w:val="0"/>
              <w:adjustRightInd w:val="0"/>
              <w:jc w:val="both"/>
            </w:pPr>
            <w:r w:rsidRPr="00F27BBE">
              <w:t>4. Договор о создании образовательной организацией, реализующей образовательные программы высшего образования, в научных организациях и иных организациях, осуществляющих научную (научно-исследовательскую) деятельность, кафедр, осуществляющих образовательную деятельность;</w:t>
            </w:r>
          </w:p>
          <w:p w14:paraId="13377A6C" w14:textId="77777777" w:rsidR="007649B0" w:rsidRPr="00F27BBE" w:rsidRDefault="007649B0" w:rsidP="00C20721">
            <w:pPr>
              <w:autoSpaceDE w:val="0"/>
              <w:autoSpaceDN w:val="0"/>
              <w:adjustRightInd w:val="0"/>
              <w:jc w:val="both"/>
            </w:pPr>
            <w:r w:rsidRPr="00F27BBE">
              <w:t xml:space="preserve">5. Договор о создании профессиональной образовательной организацией или образовательной организацией высшего образования кафедр и иных структурных подразделений, обеспечивающих практическую подготовку обучающихся, на базе иных организаций, осуществляющих деятельность по профилю соответствующей образовательной программы </w:t>
            </w:r>
          </w:p>
          <w:p w14:paraId="526045CB" w14:textId="77777777" w:rsidR="007649B0" w:rsidRPr="00F27BBE" w:rsidRDefault="007649B0" w:rsidP="00C20721">
            <w:pPr>
              <w:jc w:val="both"/>
              <w:rPr>
                <w:b/>
              </w:rPr>
            </w:pPr>
            <w:r w:rsidRPr="00F27BBE">
              <w:rPr>
                <w:b/>
              </w:rPr>
              <w:t>Другой документ_________________________</w:t>
            </w:r>
          </w:p>
          <w:p w14:paraId="52625E4D" w14:textId="77777777" w:rsidR="007649B0" w:rsidRPr="00F27BBE" w:rsidRDefault="007649B0" w:rsidP="00C20721">
            <w:pPr>
              <w:jc w:val="both"/>
              <w:rPr>
                <w:b/>
              </w:rPr>
            </w:pPr>
            <w:r w:rsidRPr="00F27BBE">
              <w:rPr>
                <w:b/>
              </w:rPr>
              <w:t>__________________________________________</w:t>
            </w:r>
          </w:p>
        </w:tc>
      </w:tr>
      <w:tr w:rsidR="007649B0" w:rsidRPr="00F27BBE" w14:paraId="5594F8B8" w14:textId="77777777" w:rsidTr="00071207">
        <w:tc>
          <w:tcPr>
            <w:tcW w:w="278" w:type="pct"/>
            <w:tcBorders>
              <w:top w:val="single" w:sz="4" w:space="0" w:color="auto"/>
              <w:left w:val="single" w:sz="4" w:space="0" w:color="auto"/>
              <w:bottom w:val="single" w:sz="4" w:space="0" w:color="auto"/>
              <w:right w:val="single" w:sz="4" w:space="0" w:color="auto"/>
            </w:tcBorders>
            <w:vAlign w:val="center"/>
          </w:tcPr>
          <w:p w14:paraId="0535E164" w14:textId="77777777" w:rsidR="007649B0" w:rsidRPr="00F27BBE" w:rsidRDefault="007649B0" w:rsidP="00056AE6">
            <w:pPr>
              <w:numPr>
                <w:ilvl w:val="0"/>
                <w:numId w:val="71"/>
              </w:numPr>
              <w:ind w:left="0" w:firstLine="0"/>
              <w:jc w:val="center"/>
              <w:rPr>
                <w:b/>
              </w:rPr>
            </w:pPr>
            <w:r w:rsidRPr="00F27BBE">
              <w:rPr>
                <w:b/>
              </w:rPr>
              <w:lastRenderedPageBreak/>
              <w:t>4</w:t>
            </w:r>
          </w:p>
        </w:tc>
        <w:tc>
          <w:tcPr>
            <w:tcW w:w="1549" w:type="pct"/>
            <w:tcBorders>
              <w:top w:val="single" w:sz="4" w:space="0" w:color="auto"/>
              <w:left w:val="single" w:sz="4" w:space="0" w:color="auto"/>
              <w:bottom w:val="single" w:sz="4" w:space="0" w:color="auto"/>
              <w:right w:val="single" w:sz="4" w:space="0" w:color="auto"/>
            </w:tcBorders>
            <w:vAlign w:val="center"/>
          </w:tcPr>
          <w:p w14:paraId="7F146169" w14:textId="77777777" w:rsidR="007649B0" w:rsidRPr="00F27BBE" w:rsidRDefault="007649B0" w:rsidP="00C20721">
            <w:r w:rsidRPr="00F27BBE">
              <w:t>Нотариус</w:t>
            </w:r>
          </w:p>
        </w:tc>
        <w:tc>
          <w:tcPr>
            <w:tcW w:w="3173" w:type="pct"/>
            <w:tcBorders>
              <w:top w:val="single" w:sz="4" w:space="0" w:color="auto"/>
              <w:left w:val="single" w:sz="4" w:space="0" w:color="auto"/>
              <w:bottom w:val="single" w:sz="4" w:space="0" w:color="auto"/>
              <w:right w:val="single" w:sz="4" w:space="0" w:color="auto"/>
            </w:tcBorders>
          </w:tcPr>
          <w:p w14:paraId="4BEA002A" w14:textId="77777777" w:rsidR="007649B0" w:rsidRPr="00F27BBE" w:rsidRDefault="007649B0" w:rsidP="00C20721">
            <w:pPr>
              <w:jc w:val="both"/>
            </w:pPr>
            <w:r w:rsidRPr="00F27BBE">
              <w:rPr>
                <w:b/>
              </w:rPr>
              <w:t>1.</w:t>
            </w:r>
            <w:r w:rsidRPr="00F27BBE">
              <w:t xml:space="preserve"> Копии документов, заверенные нотариально</w:t>
            </w:r>
          </w:p>
          <w:p w14:paraId="6B153162" w14:textId="77777777" w:rsidR="007649B0" w:rsidRPr="00F27BBE" w:rsidRDefault="007649B0" w:rsidP="00C20721">
            <w:pPr>
              <w:jc w:val="both"/>
              <w:rPr>
                <w:b/>
              </w:rPr>
            </w:pPr>
            <w:r w:rsidRPr="00F27BBE">
              <w:rPr>
                <w:b/>
              </w:rPr>
              <w:t>2.</w:t>
            </w:r>
            <w:r w:rsidR="00071207" w:rsidRPr="00F27BBE">
              <w:rPr>
                <w:b/>
              </w:rPr>
              <w:t xml:space="preserve"> </w:t>
            </w:r>
            <w:r w:rsidRPr="00F27BBE">
              <w:rPr>
                <w:b/>
              </w:rPr>
              <w:t>Другой документ_________________________</w:t>
            </w:r>
          </w:p>
          <w:p w14:paraId="27146C8C" w14:textId="77777777" w:rsidR="007649B0" w:rsidRPr="00F27BBE" w:rsidRDefault="007649B0" w:rsidP="00C20721">
            <w:pPr>
              <w:jc w:val="both"/>
            </w:pPr>
            <w:r w:rsidRPr="00F27BBE">
              <w:rPr>
                <w:b/>
              </w:rPr>
              <w:t>__________________________________________</w:t>
            </w:r>
          </w:p>
        </w:tc>
      </w:tr>
      <w:tr w:rsidR="007649B0" w:rsidRPr="00F27BBE" w14:paraId="1C04C82C" w14:textId="77777777" w:rsidTr="00071207">
        <w:tc>
          <w:tcPr>
            <w:tcW w:w="278" w:type="pct"/>
            <w:tcBorders>
              <w:top w:val="single" w:sz="4" w:space="0" w:color="auto"/>
              <w:left w:val="single" w:sz="4" w:space="0" w:color="auto"/>
              <w:bottom w:val="single" w:sz="4" w:space="0" w:color="auto"/>
              <w:right w:val="single" w:sz="4" w:space="0" w:color="auto"/>
            </w:tcBorders>
            <w:vAlign w:val="center"/>
          </w:tcPr>
          <w:p w14:paraId="4F169E15" w14:textId="77777777" w:rsidR="007649B0" w:rsidRPr="00F27BBE" w:rsidRDefault="007649B0" w:rsidP="00056AE6">
            <w:pPr>
              <w:numPr>
                <w:ilvl w:val="0"/>
                <w:numId w:val="71"/>
              </w:numPr>
              <w:ind w:left="0" w:firstLine="0"/>
              <w:jc w:val="center"/>
              <w:rPr>
                <w:b/>
              </w:rPr>
            </w:pPr>
            <w:r w:rsidRPr="00F27BBE">
              <w:rPr>
                <w:b/>
              </w:rPr>
              <w:t>5</w:t>
            </w:r>
          </w:p>
        </w:tc>
        <w:tc>
          <w:tcPr>
            <w:tcW w:w="1549" w:type="pct"/>
            <w:tcBorders>
              <w:top w:val="single" w:sz="4" w:space="0" w:color="auto"/>
              <w:left w:val="single" w:sz="4" w:space="0" w:color="auto"/>
              <w:bottom w:val="single" w:sz="4" w:space="0" w:color="auto"/>
              <w:right w:val="single" w:sz="4" w:space="0" w:color="auto"/>
            </w:tcBorders>
          </w:tcPr>
          <w:p w14:paraId="31BB7368" w14:textId="77777777" w:rsidR="007649B0" w:rsidRPr="00F27BBE" w:rsidRDefault="007649B0" w:rsidP="00C20721">
            <w:r w:rsidRPr="00F27BBE">
              <w:t>Банк</w:t>
            </w:r>
          </w:p>
        </w:tc>
        <w:tc>
          <w:tcPr>
            <w:tcW w:w="3173" w:type="pct"/>
            <w:tcBorders>
              <w:top w:val="single" w:sz="4" w:space="0" w:color="auto"/>
              <w:left w:val="single" w:sz="4" w:space="0" w:color="auto"/>
              <w:bottom w:val="single" w:sz="4" w:space="0" w:color="auto"/>
              <w:right w:val="single" w:sz="4" w:space="0" w:color="auto"/>
            </w:tcBorders>
          </w:tcPr>
          <w:p w14:paraId="7F472635" w14:textId="77777777" w:rsidR="007649B0" w:rsidRPr="00F27BBE" w:rsidRDefault="007649B0" w:rsidP="00C20721">
            <w:r w:rsidRPr="00F27BBE">
              <w:t>1. Документ, подтверждающий уплату государственной пошлины выдачу свидетельства о государственной аккредитации</w:t>
            </w:r>
          </w:p>
          <w:p w14:paraId="6791BFC1" w14:textId="77777777" w:rsidR="007649B0" w:rsidRPr="00F27BBE" w:rsidRDefault="007649B0" w:rsidP="00C20721">
            <w:r w:rsidRPr="00F27BBE">
              <w:t>2. </w:t>
            </w:r>
            <w:r w:rsidRPr="00F27BBE">
              <w:rPr>
                <w:b/>
              </w:rPr>
              <w:t>Другой документ</w:t>
            </w:r>
            <w:r w:rsidRPr="00F27BBE">
              <w:t>_________________________</w:t>
            </w:r>
          </w:p>
          <w:p w14:paraId="5D763CBB" w14:textId="77777777" w:rsidR="007649B0" w:rsidRPr="00F27BBE" w:rsidRDefault="007649B0" w:rsidP="00C20721">
            <w:r w:rsidRPr="00F27BBE">
              <w:t>__________________________________________</w:t>
            </w:r>
          </w:p>
        </w:tc>
      </w:tr>
      <w:tr w:rsidR="007649B0" w:rsidRPr="00F27BBE" w14:paraId="53FA5EB9" w14:textId="77777777" w:rsidTr="00071207">
        <w:tc>
          <w:tcPr>
            <w:tcW w:w="278" w:type="pct"/>
            <w:tcBorders>
              <w:top w:val="single" w:sz="4" w:space="0" w:color="auto"/>
              <w:left w:val="single" w:sz="4" w:space="0" w:color="auto"/>
              <w:bottom w:val="single" w:sz="4" w:space="0" w:color="auto"/>
              <w:right w:val="single" w:sz="4" w:space="0" w:color="auto"/>
            </w:tcBorders>
            <w:vAlign w:val="center"/>
          </w:tcPr>
          <w:p w14:paraId="7E800B95" w14:textId="77777777" w:rsidR="007649B0" w:rsidRPr="00F27BBE" w:rsidRDefault="007649B0" w:rsidP="00056AE6">
            <w:pPr>
              <w:numPr>
                <w:ilvl w:val="0"/>
                <w:numId w:val="71"/>
              </w:numPr>
              <w:ind w:left="0" w:firstLine="0"/>
              <w:jc w:val="center"/>
              <w:rPr>
                <w:b/>
              </w:rPr>
            </w:pPr>
            <w:r w:rsidRPr="00F27BBE">
              <w:rPr>
                <w:b/>
              </w:rPr>
              <w:t>6</w:t>
            </w:r>
          </w:p>
        </w:tc>
        <w:tc>
          <w:tcPr>
            <w:tcW w:w="1549" w:type="pct"/>
            <w:tcBorders>
              <w:top w:val="single" w:sz="4" w:space="0" w:color="auto"/>
              <w:left w:val="single" w:sz="4" w:space="0" w:color="auto"/>
              <w:bottom w:val="single" w:sz="4" w:space="0" w:color="auto"/>
              <w:right w:val="single" w:sz="4" w:space="0" w:color="auto"/>
            </w:tcBorders>
          </w:tcPr>
          <w:p w14:paraId="11495DE6" w14:textId="77777777" w:rsidR="007649B0" w:rsidRPr="00F27BBE" w:rsidRDefault="007649B0" w:rsidP="00C20721">
            <w:r w:rsidRPr="00F27BBE">
              <w:rPr>
                <w:i/>
              </w:rPr>
              <w:t>Документы, которые имеются в распоряжении заявителя</w:t>
            </w:r>
          </w:p>
        </w:tc>
        <w:tc>
          <w:tcPr>
            <w:tcW w:w="3173" w:type="pct"/>
            <w:tcBorders>
              <w:top w:val="single" w:sz="4" w:space="0" w:color="auto"/>
              <w:left w:val="single" w:sz="4" w:space="0" w:color="auto"/>
              <w:bottom w:val="single" w:sz="4" w:space="0" w:color="auto"/>
              <w:right w:val="single" w:sz="4" w:space="0" w:color="auto"/>
            </w:tcBorders>
          </w:tcPr>
          <w:p w14:paraId="46A40351" w14:textId="77777777" w:rsidR="007649B0" w:rsidRPr="00F27BBE" w:rsidRDefault="007649B0" w:rsidP="00C20721">
            <w:pPr>
              <w:autoSpaceDE w:val="0"/>
              <w:autoSpaceDN w:val="0"/>
              <w:adjustRightInd w:val="0"/>
              <w:ind w:firstLine="540"/>
              <w:jc w:val="both"/>
            </w:pPr>
            <w:r w:rsidRPr="00F27BBE">
              <w:t>1. Копия документа о государственной регистрации организации, осуществляющей образовательную деятельность, в соответствии с законодательством иностранного государства (для иностранных организаций, осуществляющих образовательную деятельность);</w:t>
            </w:r>
          </w:p>
          <w:p w14:paraId="1D200E33" w14:textId="77777777" w:rsidR="007649B0" w:rsidRPr="00F27BBE" w:rsidRDefault="007649B0" w:rsidP="00C20721">
            <w:pPr>
              <w:autoSpaceDE w:val="0"/>
              <w:autoSpaceDN w:val="0"/>
              <w:adjustRightInd w:val="0"/>
              <w:ind w:firstLine="540"/>
              <w:jc w:val="both"/>
            </w:pPr>
            <w:r w:rsidRPr="00F27BBE">
              <w:t>2. Копия документа, удостоверяющего личность индивидуального предпринимателя (для индивидуального предпринимателя);</w:t>
            </w:r>
          </w:p>
          <w:p w14:paraId="71CD70D9" w14:textId="77777777" w:rsidR="007649B0" w:rsidRPr="00F27BBE" w:rsidRDefault="007649B0" w:rsidP="00C20721">
            <w:pPr>
              <w:autoSpaceDE w:val="0"/>
              <w:autoSpaceDN w:val="0"/>
              <w:adjustRightInd w:val="0"/>
              <w:ind w:firstLine="540"/>
              <w:jc w:val="both"/>
            </w:pPr>
            <w:r w:rsidRPr="00F27BBE">
              <w:t>3. Доверенность или иной документ, подтверждающие право уполномоченного лица организации, осуществляющей образовательную деятельность, направившего заявление и прилагаемые документы, действовать от имени организации, осуществляющей образовательную деятельность;</w:t>
            </w:r>
          </w:p>
          <w:p w14:paraId="716F291E" w14:textId="77777777" w:rsidR="007649B0" w:rsidRPr="00F27BBE" w:rsidRDefault="007649B0" w:rsidP="00C20721">
            <w:pPr>
              <w:autoSpaceDE w:val="0"/>
              <w:autoSpaceDN w:val="0"/>
              <w:adjustRightInd w:val="0"/>
              <w:ind w:firstLine="540"/>
              <w:jc w:val="both"/>
            </w:pPr>
            <w:r w:rsidRPr="00F27BBE">
              <w:t>4. Сведения о реализации образовательных программ, заявленных для государственной аккредитации, по формам, утверждаемым Министерством образования и науки Российской Федерации;</w:t>
            </w:r>
          </w:p>
          <w:p w14:paraId="50896081" w14:textId="77777777" w:rsidR="007649B0" w:rsidRPr="00F27BBE" w:rsidRDefault="007649B0" w:rsidP="00C20721">
            <w:pPr>
              <w:autoSpaceDE w:val="0"/>
              <w:autoSpaceDN w:val="0"/>
              <w:adjustRightInd w:val="0"/>
              <w:ind w:firstLine="540"/>
              <w:jc w:val="both"/>
            </w:pPr>
            <w:r w:rsidRPr="00F27BBE">
              <w:t>5. Сведения о наличии (об отсутствии) общественной аккредитации в российских, иностранных и международных организациях и (или) профессионально-общественной аккредитации;</w:t>
            </w:r>
          </w:p>
          <w:p w14:paraId="41481166" w14:textId="77777777" w:rsidR="007649B0" w:rsidRPr="00F27BBE" w:rsidRDefault="007649B0" w:rsidP="00C20721">
            <w:pPr>
              <w:ind w:firstLine="540"/>
              <w:jc w:val="both"/>
            </w:pPr>
            <w:r w:rsidRPr="00F27BBE">
              <w:t>6. Опись представленных документов</w:t>
            </w:r>
          </w:p>
          <w:p w14:paraId="04D05C69" w14:textId="77777777" w:rsidR="007649B0" w:rsidRPr="00F27BBE" w:rsidRDefault="007649B0" w:rsidP="00C20721">
            <w:pPr>
              <w:autoSpaceDE w:val="0"/>
              <w:autoSpaceDN w:val="0"/>
              <w:adjustRightInd w:val="0"/>
              <w:ind w:firstLine="540"/>
              <w:jc w:val="both"/>
              <w:rPr>
                <w:i/>
              </w:rPr>
            </w:pPr>
            <w:r w:rsidRPr="00F27BBE">
              <w:rPr>
                <w:i/>
              </w:rPr>
              <w:t xml:space="preserve">Частные образовательные организации, </w:t>
            </w:r>
            <w:r w:rsidRPr="00F27BBE">
              <w:rPr>
                <w:i/>
              </w:rPr>
              <w:lastRenderedPageBreak/>
              <w:t>учредителями которых являются религиозные организации, в том числе духовные образовательные организации, прилагают дополнительно:</w:t>
            </w:r>
          </w:p>
          <w:p w14:paraId="4875E044" w14:textId="77777777" w:rsidR="007649B0" w:rsidRPr="00F27BBE" w:rsidRDefault="007649B0" w:rsidP="00C20721">
            <w:pPr>
              <w:autoSpaceDE w:val="0"/>
              <w:autoSpaceDN w:val="0"/>
              <w:adjustRightInd w:val="0"/>
              <w:jc w:val="both"/>
            </w:pPr>
            <w:r w:rsidRPr="00F27BBE">
              <w:t>7. Представление религиозной организации (в случае если религиозная организация входит в структуру централизованной религиозной организации - представление централизованной религиозной организации)</w:t>
            </w:r>
          </w:p>
          <w:p w14:paraId="6D296C6A" w14:textId="77777777" w:rsidR="007649B0" w:rsidRPr="00F27BBE" w:rsidRDefault="007649B0" w:rsidP="00C20721">
            <w:pPr>
              <w:autoSpaceDE w:val="0"/>
              <w:autoSpaceDN w:val="0"/>
              <w:adjustRightInd w:val="0"/>
              <w:jc w:val="both"/>
            </w:pPr>
            <w:r w:rsidRPr="00F27BBE">
              <w:t>8. Копия свидетельства о регистрации религиозной организации (централизованной религиозной организации) на территории Российской Федерации;</w:t>
            </w:r>
          </w:p>
          <w:p w14:paraId="693104EF" w14:textId="77777777" w:rsidR="007649B0" w:rsidRPr="00F27BBE" w:rsidRDefault="007649B0" w:rsidP="00C20721">
            <w:pPr>
              <w:autoSpaceDE w:val="0"/>
              <w:autoSpaceDN w:val="0"/>
              <w:adjustRightInd w:val="0"/>
              <w:jc w:val="both"/>
            </w:pPr>
            <w:r w:rsidRPr="00F27BBE">
              <w:t>9. Сведения о квалификации педагогических работников, которые имеют богословские степени и богословские звания, участвуют в преподавании учебных предметов, курсов и дисциплин (модулей), обеспечивающих религиозное образование (религиозный компонент) и включенных в реализуемые образовательные программы, - для частных образовательных организаций, учредителями которых являются религиозные организации, за исключением духовных образовательных организаций;</w:t>
            </w:r>
          </w:p>
          <w:p w14:paraId="18972A5B" w14:textId="77777777" w:rsidR="007649B0" w:rsidRPr="00F27BBE" w:rsidRDefault="007649B0" w:rsidP="00C20721">
            <w:pPr>
              <w:autoSpaceDE w:val="0"/>
              <w:autoSpaceDN w:val="0"/>
              <w:adjustRightInd w:val="0"/>
              <w:jc w:val="both"/>
            </w:pPr>
            <w:r w:rsidRPr="00F27BBE">
              <w:t>10. Сведения о квалификации педагогических работников, которые имеют богословские степени и богословские звания, - для духовных образовательных организаций.</w:t>
            </w:r>
          </w:p>
          <w:p w14:paraId="7A409D40" w14:textId="77777777" w:rsidR="007649B0" w:rsidRPr="00F27BBE" w:rsidRDefault="007649B0" w:rsidP="00C20721">
            <w:pPr>
              <w:autoSpaceDE w:val="0"/>
              <w:autoSpaceDN w:val="0"/>
              <w:adjustRightInd w:val="0"/>
              <w:ind w:firstLine="540"/>
              <w:jc w:val="both"/>
            </w:pPr>
            <w:r w:rsidRPr="00F27BBE">
              <w:rPr>
                <w:i/>
              </w:rPr>
              <w:t>Образовательная организация, устанавливающая образовательные стандарты самостоятельно</w:t>
            </w:r>
            <w:r w:rsidRPr="00F27BBE">
              <w:t>:</w:t>
            </w:r>
          </w:p>
          <w:p w14:paraId="1BDDA94C" w14:textId="77777777" w:rsidR="007649B0" w:rsidRPr="00F27BBE" w:rsidRDefault="007649B0" w:rsidP="00C20721">
            <w:pPr>
              <w:autoSpaceDE w:val="0"/>
              <w:autoSpaceDN w:val="0"/>
              <w:adjustRightInd w:val="0"/>
              <w:jc w:val="both"/>
            </w:pPr>
            <w:r w:rsidRPr="00F27BBE">
              <w:t>11. Копии распорядительных актов образовательной организации об установлении образовательных стандартов с приложением соответствующих образовательных стандартов.</w:t>
            </w:r>
          </w:p>
          <w:p w14:paraId="21B484A1" w14:textId="77777777" w:rsidR="007649B0" w:rsidRPr="00F27BBE" w:rsidRDefault="007649B0" w:rsidP="00C20721">
            <w:pPr>
              <w:autoSpaceDE w:val="0"/>
              <w:autoSpaceDN w:val="0"/>
              <w:adjustRightInd w:val="0"/>
              <w:ind w:firstLine="540"/>
              <w:jc w:val="both"/>
              <w:rPr>
                <w:i/>
              </w:rPr>
            </w:pPr>
            <w:r w:rsidRPr="00F27BBE">
              <w:rPr>
                <w:i/>
              </w:rPr>
              <w:t xml:space="preserve">Организация, осуществляющая образовательную деятельность по реализации профессиональных образовательных программ, содержащих </w:t>
            </w:r>
            <w:hyperlink r:id="rId17" w:history="1">
              <w:r w:rsidRPr="00F27BBE">
                <w:rPr>
                  <w:i/>
                </w:rPr>
                <w:t>сведения</w:t>
              </w:r>
            </w:hyperlink>
            <w:r w:rsidRPr="00F27BBE">
              <w:rPr>
                <w:i/>
              </w:rPr>
              <w:t>, составляющие государственную тайну:</w:t>
            </w:r>
          </w:p>
          <w:p w14:paraId="2550DAEC" w14:textId="77777777" w:rsidR="007649B0" w:rsidRPr="00F27BBE" w:rsidRDefault="007649B0" w:rsidP="00C20721">
            <w:pPr>
              <w:autoSpaceDE w:val="0"/>
              <w:autoSpaceDN w:val="0"/>
              <w:adjustRightInd w:val="0"/>
              <w:jc w:val="both"/>
            </w:pPr>
            <w:r w:rsidRPr="00F27BBE">
              <w:t>12. Сведения о наличии лицензии на проведение работ с использованием сведений, составляющих государственную тайну, соответствующей степени секретности.</w:t>
            </w:r>
          </w:p>
          <w:p w14:paraId="29EB5FAF" w14:textId="77777777" w:rsidR="007649B0" w:rsidRPr="00F27BBE" w:rsidRDefault="007649B0" w:rsidP="00C20721">
            <w:pPr>
              <w:jc w:val="both"/>
            </w:pPr>
            <w:r w:rsidRPr="00F27BBE">
              <w:t>13.__________________________________________________________________________________</w:t>
            </w:r>
          </w:p>
          <w:p w14:paraId="45C28F25" w14:textId="77777777" w:rsidR="007649B0" w:rsidRPr="00F27BBE" w:rsidRDefault="007649B0" w:rsidP="00C20721">
            <w:pPr>
              <w:jc w:val="both"/>
            </w:pPr>
            <w:r w:rsidRPr="00F27BBE">
              <w:t xml:space="preserve">14.__________________________________________________________________________________ </w:t>
            </w:r>
          </w:p>
        </w:tc>
      </w:tr>
      <w:tr w:rsidR="007649B0" w:rsidRPr="00F27BBE" w14:paraId="61FBBAB2" w14:textId="77777777" w:rsidTr="00071207">
        <w:tc>
          <w:tcPr>
            <w:tcW w:w="278" w:type="pct"/>
            <w:tcBorders>
              <w:top w:val="single" w:sz="4" w:space="0" w:color="auto"/>
              <w:left w:val="single" w:sz="4" w:space="0" w:color="auto"/>
              <w:bottom w:val="single" w:sz="4" w:space="0" w:color="auto"/>
              <w:right w:val="single" w:sz="4" w:space="0" w:color="auto"/>
            </w:tcBorders>
            <w:vAlign w:val="center"/>
          </w:tcPr>
          <w:p w14:paraId="4710C8B5" w14:textId="77777777" w:rsidR="007649B0" w:rsidRPr="00F27BBE" w:rsidRDefault="007649B0" w:rsidP="00056AE6">
            <w:pPr>
              <w:numPr>
                <w:ilvl w:val="0"/>
                <w:numId w:val="71"/>
              </w:numPr>
              <w:ind w:left="0" w:firstLine="0"/>
              <w:jc w:val="center"/>
              <w:rPr>
                <w:b/>
              </w:rPr>
            </w:pPr>
            <w:r w:rsidRPr="00F27BBE">
              <w:rPr>
                <w:b/>
              </w:rPr>
              <w:lastRenderedPageBreak/>
              <w:t>7</w:t>
            </w:r>
          </w:p>
        </w:tc>
        <w:tc>
          <w:tcPr>
            <w:tcW w:w="1549" w:type="pct"/>
            <w:tcBorders>
              <w:top w:val="single" w:sz="4" w:space="0" w:color="auto"/>
              <w:left w:val="single" w:sz="4" w:space="0" w:color="auto"/>
              <w:bottom w:val="single" w:sz="4" w:space="0" w:color="auto"/>
              <w:right w:val="single" w:sz="4" w:space="0" w:color="auto"/>
            </w:tcBorders>
          </w:tcPr>
          <w:p w14:paraId="69F09800" w14:textId="77777777" w:rsidR="007649B0" w:rsidRPr="00F27BBE" w:rsidRDefault="007649B0" w:rsidP="00C20721">
            <w:pPr>
              <w:rPr>
                <w:b/>
              </w:rPr>
            </w:pPr>
            <w:r w:rsidRPr="00F27BBE">
              <w:rPr>
                <w:b/>
              </w:rPr>
              <w:t xml:space="preserve">Иные организации </w:t>
            </w:r>
            <w:r w:rsidRPr="00F27BBE">
              <w:rPr>
                <w:i/>
              </w:rPr>
              <w:t>(укажите, какие именно)</w:t>
            </w:r>
            <w:r w:rsidRPr="00F27BBE">
              <w:rPr>
                <w:b/>
              </w:rPr>
              <w:br/>
              <w:t>1.__________________________________________</w:t>
            </w:r>
          </w:p>
          <w:p w14:paraId="4E042672" w14:textId="77777777" w:rsidR="007649B0" w:rsidRPr="00F27BBE" w:rsidRDefault="007649B0" w:rsidP="00C20721">
            <w:pPr>
              <w:rPr>
                <w:b/>
              </w:rPr>
            </w:pPr>
            <w:r w:rsidRPr="00F27BBE">
              <w:rPr>
                <w:b/>
              </w:rPr>
              <w:t>2.________________________</w:t>
            </w:r>
            <w:r w:rsidR="004B7F11" w:rsidRPr="00F27BBE">
              <w:rPr>
                <w:b/>
              </w:rPr>
              <w:t>___</w:t>
            </w:r>
            <w:r w:rsidR="00285D9C" w:rsidRPr="00F27BBE">
              <w:rPr>
                <w:b/>
              </w:rPr>
              <w:t>_______________</w:t>
            </w:r>
          </w:p>
        </w:tc>
        <w:tc>
          <w:tcPr>
            <w:tcW w:w="3173" w:type="pct"/>
            <w:tcBorders>
              <w:top w:val="single" w:sz="4" w:space="0" w:color="auto"/>
              <w:left w:val="single" w:sz="4" w:space="0" w:color="auto"/>
              <w:bottom w:val="single" w:sz="4" w:space="0" w:color="auto"/>
              <w:right w:val="single" w:sz="4" w:space="0" w:color="auto"/>
            </w:tcBorders>
          </w:tcPr>
          <w:p w14:paraId="1043B337" w14:textId="77777777" w:rsidR="007649B0" w:rsidRPr="00F27BBE" w:rsidRDefault="007649B0" w:rsidP="00C20721">
            <w:pPr>
              <w:jc w:val="both"/>
              <w:rPr>
                <w:b/>
              </w:rPr>
            </w:pPr>
            <w:r w:rsidRPr="00F27BBE">
              <w:rPr>
                <w:b/>
              </w:rPr>
              <w:t xml:space="preserve">Иные документы </w:t>
            </w:r>
            <w:r w:rsidRPr="00F27BBE">
              <w:rPr>
                <w:i/>
              </w:rPr>
              <w:t>(укажите, какие именно)</w:t>
            </w:r>
            <w:r w:rsidRPr="00F27BBE">
              <w:rPr>
                <w:b/>
              </w:rPr>
              <w:br/>
              <w:t>1._________________________________________________________________________________________</w:t>
            </w:r>
          </w:p>
          <w:p w14:paraId="103F099E" w14:textId="77777777" w:rsidR="007649B0" w:rsidRPr="00F27BBE" w:rsidRDefault="007649B0" w:rsidP="00C20721">
            <w:pPr>
              <w:jc w:val="both"/>
              <w:rPr>
                <w:b/>
              </w:rPr>
            </w:pPr>
            <w:r w:rsidRPr="00F27BBE">
              <w:rPr>
                <w:b/>
              </w:rPr>
              <w:t>2._________________________________________________________________________________________</w:t>
            </w:r>
          </w:p>
          <w:p w14:paraId="5D60B48F" w14:textId="77777777" w:rsidR="007649B0" w:rsidRPr="00F27BBE" w:rsidRDefault="007649B0" w:rsidP="00C20721">
            <w:pPr>
              <w:jc w:val="both"/>
              <w:rPr>
                <w:b/>
              </w:rPr>
            </w:pPr>
          </w:p>
        </w:tc>
      </w:tr>
    </w:tbl>
    <w:p w14:paraId="11363C52" w14:textId="77777777" w:rsidR="007649B0" w:rsidRPr="00F27BBE" w:rsidRDefault="007649B0" w:rsidP="00C20721">
      <w:pPr>
        <w:jc w:val="both"/>
        <w:rPr>
          <w:b/>
        </w:rPr>
      </w:pPr>
    </w:p>
    <w:p w14:paraId="68B4E0B7" w14:textId="77777777" w:rsidR="007649B0" w:rsidRPr="00F27BBE" w:rsidRDefault="007649B0" w:rsidP="00C20721">
      <w:pPr>
        <w:jc w:val="both"/>
        <w:rPr>
          <w:b/>
        </w:rPr>
      </w:pPr>
      <w:r w:rsidRPr="00F27BBE">
        <w:rPr>
          <w:b/>
        </w:rPr>
        <w:lastRenderedPageBreak/>
        <w:t>8. Скажите, пожалуйста, сколько раз Вам пришлось обращаться в органы власти или другие учреждения для сдачи документов в полном объеме для получения данной услуги?</w:t>
      </w:r>
    </w:p>
    <w:p w14:paraId="7E1DBEE4" w14:textId="77777777" w:rsidR="007649B0" w:rsidRPr="00F27BBE" w:rsidRDefault="007649B0" w:rsidP="00C20721">
      <w:pPr>
        <w:tabs>
          <w:tab w:val="left" w:pos="360"/>
        </w:tabs>
        <w:jc w:val="both"/>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7324"/>
        <w:gridCol w:w="1970"/>
      </w:tblGrid>
      <w:tr w:rsidR="007649B0" w:rsidRPr="00F27BBE" w14:paraId="0254DA76" w14:textId="77777777" w:rsidTr="00071207">
        <w:trPr>
          <w:tblHeader/>
        </w:trPr>
        <w:tc>
          <w:tcPr>
            <w:tcW w:w="283" w:type="pct"/>
            <w:vAlign w:val="center"/>
          </w:tcPr>
          <w:p w14:paraId="56313F0A" w14:textId="77777777" w:rsidR="007649B0" w:rsidRPr="00F27BBE" w:rsidRDefault="007649B0" w:rsidP="00C20721">
            <w:pPr>
              <w:tabs>
                <w:tab w:val="left" w:pos="360"/>
              </w:tabs>
              <w:jc w:val="center"/>
              <w:rPr>
                <w:b/>
              </w:rPr>
            </w:pPr>
            <w:r w:rsidRPr="00F27BBE">
              <w:rPr>
                <w:b/>
              </w:rPr>
              <w:t>№ п/п</w:t>
            </w:r>
          </w:p>
        </w:tc>
        <w:tc>
          <w:tcPr>
            <w:tcW w:w="3716" w:type="pct"/>
            <w:vAlign w:val="center"/>
          </w:tcPr>
          <w:p w14:paraId="3A4C598B" w14:textId="77777777" w:rsidR="007649B0" w:rsidRPr="00F27BBE" w:rsidRDefault="007649B0" w:rsidP="00C20721">
            <w:pPr>
              <w:tabs>
                <w:tab w:val="left" w:pos="360"/>
              </w:tabs>
              <w:jc w:val="center"/>
              <w:rPr>
                <w:b/>
              </w:rPr>
            </w:pPr>
            <w:r w:rsidRPr="00F27BBE">
              <w:rPr>
                <w:b/>
              </w:rPr>
              <w:t>Название органа власти (учреждения)</w:t>
            </w:r>
          </w:p>
        </w:tc>
        <w:tc>
          <w:tcPr>
            <w:tcW w:w="1000" w:type="pct"/>
            <w:vAlign w:val="center"/>
          </w:tcPr>
          <w:p w14:paraId="1E140D74" w14:textId="77777777" w:rsidR="007649B0" w:rsidRPr="00F27BBE" w:rsidRDefault="007649B0" w:rsidP="00C20721">
            <w:pPr>
              <w:tabs>
                <w:tab w:val="left" w:pos="360"/>
              </w:tabs>
              <w:jc w:val="center"/>
              <w:rPr>
                <w:b/>
              </w:rPr>
            </w:pPr>
            <w:r w:rsidRPr="00F27BBE">
              <w:rPr>
                <w:b/>
              </w:rPr>
              <w:t>Количество обращений в орган</w:t>
            </w:r>
          </w:p>
        </w:tc>
      </w:tr>
      <w:tr w:rsidR="007649B0" w:rsidRPr="00F27BBE" w14:paraId="34299851" w14:textId="77777777" w:rsidTr="00071207">
        <w:tc>
          <w:tcPr>
            <w:tcW w:w="283" w:type="pct"/>
          </w:tcPr>
          <w:p w14:paraId="0C4D80A4" w14:textId="77777777" w:rsidR="007649B0" w:rsidRPr="00F27BBE" w:rsidRDefault="007649B0" w:rsidP="00056AE6">
            <w:pPr>
              <w:numPr>
                <w:ilvl w:val="0"/>
                <w:numId w:val="151"/>
              </w:numPr>
              <w:tabs>
                <w:tab w:val="left" w:pos="360"/>
              </w:tabs>
              <w:ind w:left="0" w:firstLine="0"/>
              <w:jc w:val="both"/>
              <w:rPr>
                <w:b/>
              </w:rPr>
            </w:pPr>
          </w:p>
        </w:tc>
        <w:tc>
          <w:tcPr>
            <w:tcW w:w="3716" w:type="pct"/>
          </w:tcPr>
          <w:p w14:paraId="144CC7A9" w14:textId="77777777" w:rsidR="007649B0" w:rsidRPr="00F27BBE" w:rsidRDefault="007649B0" w:rsidP="00C20721">
            <w:pPr>
              <w:autoSpaceDE w:val="0"/>
              <w:autoSpaceDN w:val="0"/>
              <w:adjustRightInd w:val="0"/>
              <w:jc w:val="both"/>
            </w:pPr>
            <w:r w:rsidRPr="00F27BBE">
              <w:t>Управление Федеральной налоговой службы по Новосибирской области</w:t>
            </w:r>
          </w:p>
        </w:tc>
        <w:tc>
          <w:tcPr>
            <w:tcW w:w="1000" w:type="pct"/>
          </w:tcPr>
          <w:p w14:paraId="60944BB7" w14:textId="77777777" w:rsidR="007649B0" w:rsidRPr="00F27BBE" w:rsidRDefault="007649B0" w:rsidP="00C20721">
            <w:pPr>
              <w:tabs>
                <w:tab w:val="left" w:pos="360"/>
              </w:tabs>
              <w:jc w:val="both"/>
            </w:pPr>
          </w:p>
        </w:tc>
      </w:tr>
      <w:tr w:rsidR="007649B0" w:rsidRPr="00F27BBE" w14:paraId="400990C9" w14:textId="77777777" w:rsidTr="00071207">
        <w:tc>
          <w:tcPr>
            <w:tcW w:w="283" w:type="pct"/>
          </w:tcPr>
          <w:p w14:paraId="3AC51BB7" w14:textId="77777777" w:rsidR="007649B0" w:rsidRPr="00F27BBE" w:rsidRDefault="007649B0" w:rsidP="00056AE6">
            <w:pPr>
              <w:numPr>
                <w:ilvl w:val="0"/>
                <w:numId w:val="151"/>
              </w:numPr>
              <w:tabs>
                <w:tab w:val="left" w:pos="360"/>
              </w:tabs>
              <w:ind w:left="0" w:firstLine="0"/>
              <w:jc w:val="both"/>
              <w:rPr>
                <w:b/>
              </w:rPr>
            </w:pPr>
          </w:p>
        </w:tc>
        <w:tc>
          <w:tcPr>
            <w:tcW w:w="3716" w:type="pct"/>
          </w:tcPr>
          <w:p w14:paraId="36C50F7A" w14:textId="77777777" w:rsidR="007649B0" w:rsidRPr="00F27BBE" w:rsidRDefault="007649B0" w:rsidP="00C20721">
            <w:pPr>
              <w:autoSpaceDE w:val="0"/>
              <w:autoSpaceDN w:val="0"/>
              <w:adjustRightInd w:val="0"/>
              <w:jc w:val="both"/>
            </w:pPr>
            <w:r w:rsidRPr="00F27BBE">
              <w:t>Другие организации, осуществляющие образовательную деятельность, научную (научно-исследовательскую) деятельность</w:t>
            </w:r>
          </w:p>
        </w:tc>
        <w:tc>
          <w:tcPr>
            <w:tcW w:w="1000" w:type="pct"/>
          </w:tcPr>
          <w:p w14:paraId="40EF868C" w14:textId="77777777" w:rsidR="007649B0" w:rsidRPr="00F27BBE" w:rsidRDefault="007649B0" w:rsidP="00C20721">
            <w:pPr>
              <w:tabs>
                <w:tab w:val="left" w:pos="360"/>
              </w:tabs>
              <w:jc w:val="both"/>
            </w:pPr>
          </w:p>
        </w:tc>
      </w:tr>
      <w:tr w:rsidR="007649B0" w:rsidRPr="00F27BBE" w14:paraId="11AC3135" w14:textId="77777777" w:rsidTr="00071207">
        <w:tc>
          <w:tcPr>
            <w:tcW w:w="283" w:type="pct"/>
          </w:tcPr>
          <w:p w14:paraId="4A044663" w14:textId="77777777" w:rsidR="007649B0" w:rsidRPr="00F27BBE" w:rsidRDefault="007649B0" w:rsidP="00056AE6">
            <w:pPr>
              <w:numPr>
                <w:ilvl w:val="0"/>
                <w:numId w:val="151"/>
              </w:numPr>
              <w:tabs>
                <w:tab w:val="left" w:pos="360"/>
              </w:tabs>
              <w:ind w:left="0" w:firstLine="0"/>
              <w:jc w:val="both"/>
              <w:rPr>
                <w:b/>
              </w:rPr>
            </w:pPr>
          </w:p>
        </w:tc>
        <w:tc>
          <w:tcPr>
            <w:tcW w:w="3716" w:type="pct"/>
          </w:tcPr>
          <w:p w14:paraId="210D15DD" w14:textId="77777777" w:rsidR="007649B0" w:rsidRPr="00F27BBE" w:rsidRDefault="007649B0" w:rsidP="00C20721">
            <w:pPr>
              <w:jc w:val="both"/>
            </w:pPr>
            <w:r w:rsidRPr="00F27BBE">
              <w:t>Услуги нотариуса</w:t>
            </w:r>
          </w:p>
        </w:tc>
        <w:tc>
          <w:tcPr>
            <w:tcW w:w="1000" w:type="pct"/>
          </w:tcPr>
          <w:p w14:paraId="0E0C8738" w14:textId="77777777" w:rsidR="007649B0" w:rsidRPr="00F27BBE" w:rsidRDefault="007649B0" w:rsidP="00C20721">
            <w:pPr>
              <w:tabs>
                <w:tab w:val="left" w:pos="360"/>
              </w:tabs>
              <w:jc w:val="both"/>
            </w:pPr>
          </w:p>
        </w:tc>
      </w:tr>
      <w:tr w:rsidR="007649B0" w:rsidRPr="00F27BBE" w14:paraId="3BC0C0FE" w14:textId="77777777" w:rsidTr="00071207">
        <w:tc>
          <w:tcPr>
            <w:tcW w:w="283" w:type="pct"/>
          </w:tcPr>
          <w:p w14:paraId="15E88B22" w14:textId="77777777" w:rsidR="007649B0" w:rsidRPr="00F27BBE" w:rsidRDefault="007649B0" w:rsidP="00056AE6">
            <w:pPr>
              <w:numPr>
                <w:ilvl w:val="0"/>
                <w:numId w:val="151"/>
              </w:numPr>
              <w:tabs>
                <w:tab w:val="left" w:pos="360"/>
              </w:tabs>
              <w:ind w:left="0" w:firstLine="0"/>
              <w:jc w:val="both"/>
              <w:rPr>
                <w:b/>
              </w:rPr>
            </w:pPr>
          </w:p>
        </w:tc>
        <w:tc>
          <w:tcPr>
            <w:tcW w:w="3716" w:type="pct"/>
          </w:tcPr>
          <w:p w14:paraId="152E58C4" w14:textId="77777777" w:rsidR="007649B0" w:rsidRPr="00F27BBE" w:rsidRDefault="007649B0" w:rsidP="00C20721">
            <w:pPr>
              <w:tabs>
                <w:tab w:val="left" w:pos="360"/>
              </w:tabs>
              <w:jc w:val="both"/>
            </w:pPr>
            <w:r w:rsidRPr="00F27BBE">
              <w:t>Министерство образования и науки Новосибирской области</w:t>
            </w:r>
          </w:p>
        </w:tc>
        <w:tc>
          <w:tcPr>
            <w:tcW w:w="1000" w:type="pct"/>
          </w:tcPr>
          <w:p w14:paraId="2E1020A2" w14:textId="77777777" w:rsidR="007649B0" w:rsidRPr="00F27BBE" w:rsidRDefault="007649B0" w:rsidP="00C20721">
            <w:pPr>
              <w:tabs>
                <w:tab w:val="left" w:pos="360"/>
              </w:tabs>
              <w:jc w:val="both"/>
            </w:pPr>
          </w:p>
        </w:tc>
      </w:tr>
      <w:tr w:rsidR="007649B0" w:rsidRPr="00F27BBE" w14:paraId="357DD5D9" w14:textId="77777777" w:rsidTr="00071207">
        <w:tc>
          <w:tcPr>
            <w:tcW w:w="283" w:type="pct"/>
          </w:tcPr>
          <w:p w14:paraId="6CB89774" w14:textId="77777777" w:rsidR="007649B0" w:rsidRPr="00F27BBE" w:rsidRDefault="007649B0" w:rsidP="00056AE6">
            <w:pPr>
              <w:numPr>
                <w:ilvl w:val="0"/>
                <w:numId w:val="151"/>
              </w:numPr>
              <w:tabs>
                <w:tab w:val="left" w:pos="360"/>
              </w:tabs>
              <w:ind w:left="0" w:firstLine="0"/>
              <w:jc w:val="both"/>
              <w:rPr>
                <w:b/>
              </w:rPr>
            </w:pPr>
          </w:p>
        </w:tc>
        <w:tc>
          <w:tcPr>
            <w:tcW w:w="3716" w:type="pct"/>
          </w:tcPr>
          <w:p w14:paraId="00972C6A" w14:textId="77777777" w:rsidR="007649B0" w:rsidRPr="00F27BBE" w:rsidRDefault="007649B0" w:rsidP="00C20721">
            <w:pPr>
              <w:tabs>
                <w:tab w:val="left" w:pos="360"/>
              </w:tabs>
              <w:jc w:val="both"/>
            </w:pPr>
            <w:r w:rsidRPr="00F27BBE">
              <w:rPr>
                <w:b/>
              </w:rPr>
              <w:t>Другие:</w:t>
            </w:r>
            <w:r w:rsidRPr="00F27BBE">
              <w:t>______________________________________________</w:t>
            </w:r>
          </w:p>
          <w:p w14:paraId="428F87F1" w14:textId="77777777" w:rsidR="007649B0" w:rsidRPr="00F27BBE" w:rsidRDefault="007649B0" w:rsidP="00C20721">
            <w:pPr>
              <w:tabs>
                <w:tab w:val="left" w:pos="360"/>
              </w:tabs>
              <w:jc w:val="both"/>
            </w:pPr>
            <w:r w:rsidRPr="00F27BBE">
              <w:t>______________________________________________________</w:t>
            </w:r>
          </w:p>
        </w:tc>
        <w:tc>
          <w:tcPr>
            <w:tcW w:w="1000" w:type="pct"/>
          </w:tcPr>
          <w:p w14:paraId="175F138D" w14:textId="77777777" w:rsidR="007649B0" w:rsidRPr="00F27BBE" w:rsidRDefault="007649B0" w:rsidP="00C20721">
            <w:pPr>
              <w:tabs>
                <w:tab w:val="left" w:pos="360"/>
              </w:tabs>
              <w:jc w:val="both"/>
            </w:pPr>
          </w:p>
        </w:tc>
      </w:tr>
      <w:tr w:rsidR="007649B0" w:rsidRPr="00F27BBE" w14:paraId="72AD6411" w14:textId="77777777" w:rsidTr="00071207">
        <w:tc>
          <w:tcPr>
            <w:tcW w:w="283" w:type="pct"/>
          </w:tcPr>
          <w:p w14:paraId="3781C691" w14:textId="77777777" w:rsidR="007649B0" w:rsidRPr="00F27BBE" w:rsidRDefault="007649B0" w:rsidP="00056AE6">
            <w:pPr>
              <w:numPr>
                <w:ilvl w:val="0"/>
                <w:numId w:val="151"/>
              </w:numPr>
              <w:tabs>
                <w:tab w:val="left" w:pos="360"/>
              </w:tabs>
              <w:ind w:left="0" w:firstLine="0"/>
              <w:jc w:val="both"/>
              <w:rPr>
                <w:b/>
              </w:rPr>
            </w:pPr>
          </w:p>
        </w:tc>
        <w:tc>
          <w:tcPr>
            <w:tcW w:w="3716" w:type="pct"/>
          </w:tcPr>
          <w:p w14:paraId="08AB6F43" w14:textId="77777777" w:rsidR="007649B0" w:rsidRPr="00F27BBE" w:rsidRDefault="007649B0" w:rsidP="00C20721">
            <w:pPr>
              <w:tabs>
                <w:tab w:val="left" w:pos="360"/>
              </w:tabs>
              <w:jc w:val="both"/>
            </w:pPr>
            <w:r w:rsidRPr="00F27BBE">
              <w:rPr>
                <w:b/>
              </w:rPr>
              <w:t>Другие:</w:t>
            </w:r>
            <w:r w:rsidRPr="00F27BBE">
              <w:t>______________________________________________</w:t>
            </w:r>
          </w:p>
          <w:p w14:paraId="33D814DD" w14:textId="77777777" w:rsidR="007649B0" w:rsidRPr="00F27BBE" w:rsidRDefault="007649B0" w:rsidP="00C20721">
            <w:pPr>
              <w:tabs>
                <w:tab w:val="left" w:pos="360"/>
              </w:tabs>
              <w:jc w:val="both"/>
            </w:pPr>
            <w:r w:rsidRPr="00F27BBE">
              <w:t>______________________________________________________</w:t>
            </w:r>
          </w:p>
        </w:tc>
        <w:tc>
          <w:tcPr>
            <w:tcW w:w="1000" w:type="pct"/>
          </w:tcPr>
          <w:p w14:paraId="03A52C9E" w14:textId="77777777" w:rsidR="007649B0" w:rsidRPr="00F27BBE" w:rsidRDefault="007649B0" w:rsidP="00C20721">
            <w:pPr>
              <w:tabs>
                <w:tab w:val="left" w:pos="360"/>
              </w:tabs>
              <w:jc w:val="both"/>
            </w:pPr>
          </w:p>
        </w:tc>
      </w:tr>
    </w:tbl>
    <w:p w14:paraId="00E4C2A3" w14:textId="77777777" w:rsidR="007649B0" w:rsidRPr="00F27BBE" w:rsidRDefault="007649B0" w:rsidP="00C20721">
      <w:pPr>
        <w:tabs>
          <w:tab w:val="left" w:pos="360"/>
        </w:tabs>
        <w:jc w:val="both"/>
      </w:pPr>
    </w:p>
    <w:p w14:paraId="630B8E67" w14:textId="77777777" w:rsidR="007649B0" w:rsidRPr="00F27BBE" w:rsidRDefault="007649B0" w:rsidP="00C20721">
      <w:pPr>
        <w:jc w:val="both"/>
        <w:rPr>
          <w:b/>
        </w:rPr>
      </w:pPr>
      <w:r w:rsidRPr="00F27BBE">
        <w:rPr>
          <w:b/>
        </w:rPr>
        <w:t>9. Какое количество оформляемых документов для получения услуги Вы считаете оптимальным?</w:t>
      </w:r>
    </w:p>
    <w:p w14:paraId="4D62DF2F" w14:textId="77777777" w:rsidR="007649B0" w:rsidRPr="00F27BBE" w:rsidRDefault="007649B0" w:rsidP="00C20721">
      <w:pPr>
        <w:tabs>
          <w:tab w:val="num" w:pos="0"/>
        </w:tabs>
        <w:ind w:firstLine="567"/>
        <w:jc w:val="both"/>
        <w:rPr>
          <w:b/>
        </w:rPr>
      </w:pPr>
      <w:r w:rsidRPr="00F27BBE">
        <w:rPr>
          <w:i/>
        </w:rPr>
        <w:t xml:space="preserve">Укажите количество </w:t>
      </w:r>
      <w:r w:rsidRPr="00F27BBE">
        <w:rPr>
          <w:b/>
        </w:rPr>
        <w:t>_________________________</w:t>
      </w:r>
    </w:p>
    <w:p w14:paraId="6518E43D" w14:textId="77777777" w:rsidR="007649B0" w:rsidRPr="00F27BBE" w:rsidRDefault="007649B0" w:rsidP="00C20721">
      <w:pPr>
        <w:tabs>
          <w:tab w:val="num" w:pos="0"/>
        </w:tabs>
        <w:ind w:firstLine="567"/>
        <w:jc w:val="both"/>
        <w:rPr>
          <w:b/>
        </w:rPr>
      </w:pPr>
    </w:p>
    <w:p w14:paraId="06F8F405" w14:textId="77777777" w:rsidR="007649B0" w:rsidRPr="00F27BBE" w:rsidRDefault="007649B0" w:rsidP="00C20721">
      <w:pPr>
        <w:jc w:val="both"/>
        <w:rPr>
          <w:b/>
        </w:rPr>
      </w:pPr>
      <w:r w:rsidRPr="00F27BBE">
        <w:rPr>
          <w:b/>
        </w:rPr>
        <w:t>10. Скажите, пожалуйста, знаете ли Вы о существующем запрете органам власти требовать с граждан, получающих услуги, информацию и документы, которые имеются в других органах власти?</w:t>
      </w:r>
    </w:p>
    <w:p w14:paraId="17B620F6" w14:textId="77777777" w:rsidR="007649B0" w:rsidRPr="00F27BBE" w:rsidRDefault="007649B0" w:rsidP="00C20721">
      <w:pPr>
        <w:tabs>
          <w:tab w:val="num" w:pos="0"/>
        </w:tabs>
        <w:ind w:firstLine="567"/>
        <w:jc w:val="both"/>
      </w:pPr>
      <w:r w:rsidRPr="00F27BBE">
        <w:t>1. да</w:t>
      </w:r>
    </w:p>
    <w:p w14:paraId="411B393C" w14:textId="77777777" w:rsidR="007649B0" w:rsidRPr="00F27BBE" w:rsidRDefault="007649B0" w:rsidP="00C20721">
      <w:pPr>
        <w:tabs>
          <w:tab w:val="num" w:pos="0"/>
        </w:tabs>
        <w:ind w:firstLine="567"/>
        <w:jc w:val="both"/>
      </w:pPr>
      <w:r w:rsidRPr="00F27BBE">
        <w:t>2. нет</w:t>
      </w:r>
    </w:p>
    <w:p w14:paraId="4C6F91A8" w14:textId="77777777" w:rsidR="007649B0" w:rsidRPr="00F27BBE" w:rsidRDefault="007649B0" w:rsidP="00C20721">
      <w:pPr>
        <w:tabs>
          <w:tab w:val="num" w:pos="0"/>
        </w:tabs>
        <w:ind w:firstLine="567"/>
        <w:jc w:val="both"/>
      </w:pPr>
    </w:p>
    <w:p w14:paraId="6F33B238" w14:textId="77777777" w:rsidR="007649B0" w:rsidRPr="00F27BBE" w:rsidRDefault="007649B0" w:rsidP="00C20721">
      <w:pPr>
        <w:autoSpaceDE w:val="0"/>
        <w:autoSpaceDN w:val="0"/>
        <w:jc w:val="both"/>
        <w:rPr>
          <w:b/>
        </w:rPr>
      </w:pPr>
      <w:r w:rsidRPr="00F27BBE">
        <w:rPr>
          <w:b/>
        </w:rPr>
        <w:t>11. Знакомы ли Вы с административным регламентом (стандартом услуги), регулирующим предоставление данной услуги?</w:t>
      </w:r>
    </w:p>
    <w:p w14:paraId="2D490688" w14:textId="77777777" w:rsidR="007649B0" w:rsidRPr="00F27BBE" w:rsidRDefault="007649B0" w:rsidP="00C20721">
      <w:pPr>
        <w:tabs>
          <w:tab w:val="num" w:pos="0"/>
        </w:tabs>
        <w:autoSpaceDE w:val="0"/>
        <w:autoSpaceDN w:val="0"/>
        <w:ind w:firstLine="567"/>
        <w:jc w:val="both"/>
      </w:pPr>
      <w:r w:rsidRPr="00F27BBE">
        <w:t>1. да, хорошо</w:t>
      </w:r>
    </w:p>
    <w:p w14:paraId="658C505E" w14:textId="77777777" w:rsidR="007649B0" w:rsidRPr="00F27BBE" w:rsidRDefault="007649B0" w:rsidP="00C20721">
      <w:pPr>
        <w:tabs>
          <w:tab w:val="num" w:pos="0"/>
        </w:tabs>
        <w:autoSpaceDE w:val="0"/>
        <w:autoSpaceDN w:val="0"/>
        <w:ind w:firstLine="567"/>
        <w:jc w:val="both"/>
      </w:pPr>
      <w:r w:rsidRPr="00F27BBE">
        <w:t>2. приблизительно</w:t>
      </w:r>
    </w:p>
    <w:p w14:paraId="52F4127E" w14:textId="77777777" w:rsidR="007649B0" w:rsidRPr="00F27BBE" w:rsidRDefault="007649B0" w:rsidP="00C20721">
      <w:pPr>
        <w:tabs>
          <w:tab w:val="num" w:pos="0"/>
        </w:tabs>
        <w:autoSpaceDE w:val="0"/>
        <w:autoSpaceDN w:val="0"/>
        <w:ind w:firstLine="567"/>
        <w:jc w:val="both"/>
      </w:pPr>
      <w:r w:rsidRPr="00F27BBE">
        <w:t>3. нет</w:t>
      </w:r>
    </w:p>
    <w:p w14:paraId="78765EA3" w14:textId="77777777" w:rsidR="007649B0" w:rsidRPr="00F27BBE" w:rsidRDefault="007649B0" w:rsidP="00C20721">
      <w:pPr>
        <w:jc w:val="both"/>
        <w:rPr>
          <w:i/>
          <w:iCs/>
        </w:rPr>
      </w:pPr>
    </w:p>
    <w:p w14:paraId="70197E82" w14:textId="77777777" w:rsidR="007649B0" w:rsidRPr="00F27BBE" w:rsidRDefault="007649B0" w:rsidP="00C20721">
      <w:pPr>
        <w:jc w:val="both"/>
        <w:rPr>
          <w:i/>
          <w:iCs/>
        </w:rPr>
      </w:pPr>
      <w:r w:rsidRPr="00F27BBE">
        <w:rPr>
          <w:b/>
        </w:rPr>
        <w:t>12. Какова примерная структура временных затрат Вашей компании при получении данной услуги?</w:t>
      </w:r>
      <w:r w:rsidRPr="00F27BBE">
        <w:rPr>
          <w:iCs/>
        </w:rPr>
        <w:t xml:space="preserve"> (О</w:t>
      </w:r>
      <w:r w:rsidRPr="00F27BBE">
        <w:rPr>
          <w:i/>
          <w:iCs/>
        </w:rPr>
        <w:t>тметьте ответ в каждой строке таблицы).</w:t>
      </w:r>
    </w:p>
    <w:p w14:paraId="1D1745A1" w14:textId="77777777" w:rsidR="007649B0" w:rsidRPr="00F27BBE" w:rsidRDefault="007649B0" w:rsidP="00C20721">
      <w:pPr>
        <w:jc w:val="both"/>
        <w:rPr>
          <w:i/>
        </w:rPr>
      </w:pPr>
    </w:p>
    <w:tbl>
      <w:tblPr>
        <w:tblW w:w="49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8"/>
        <w:gridCol w:w="7240"/>
        <w:gridCol w:w="2057"/>
      </w:tblGrid>
      <w:tr w:rsidR="007649B0" w:rsidRPr="00F27BBE" w14:paraId="66DF6871" w14:textId="77777777" w:rsidTr="004B7F11">
        <w:trPr>
          <w:tblHeader/>
          <w:jc w:val="center"/>
        </w:trPr>
        <w:tc>
          <w:tcPr>
            <w:tcW w:w="259" w:type="pct"/>
            <w:vAlign w:val="center"/>
          </w:tcPr>
          <w:p w14:paraId="20D6E378" w14:textId="77777777" w:rsidR="007649B0" w:rsidRPr="00F27BBE" w:rsidRDefault="007649B0" w:rsidP="00C20721">
            <w:pPr>
              <w:jc w:val="center"/>
              <w:rPr>
                <w:b/>
              </w:rPr>
            </w:pPr>
            <w:r w:rsidRPr="00F27BBE">
              <w:rPr>
                <w:b/>
              </w:rPr>
              <w:t>№ п/п</w:t>
            </w:r>
          </w:p>
        </w:tc>
        <w:tc>
          <w:tcPr>
            <w:tcW w:w="3692" w:type="pct"/>
            <w:vAlign w:val="center"/>
          </w:tcPr>
          <w:p w14:paraId="6EE12BFC" w14:textId="77777777" w:rsidR="007649B0" w:rsidRPr="00F27BBE" w:rsidRDefault="007649B0" w:rsidP="00C20721">
            <w:pPr>
              <w:jc w:val="center"/>
              <w:rPr>
                <w:b/>
              </w:rPr>
            </w:pPr>
            <w:r w:rsidRPr="00F27BBE">
              <w:rPr>
                <w:b/>
              </w:rPr>
              <w:t>Перечень процедур (обращений)</w:t>
            </w:r>
          </w:p>
        </w:tc>
        <w:tc>
          <w:tcPr>
            <w:tcW w:w="1049" w:type="pct"/>
            <w:vAlign w:val="center"/>
          </w:tcPr>
          <w:p w14:paraId="4F6167FE" w14:textId="77777777" w:rsidR="007649B0" w:rsidRPr="00F27BBE" w:rsidRDefault="007649B0" w:rsidP="00C20721">
            <w:pPr>
              <w:jc w:val="center"/>
              <w:rPr>
                <w:b/>
              </w:rPr>
            </w:pPr>
            <w:r w:rsidRPr="00F27BBE">
              <w:rPr>
                <w:b/>
              </w:rPr>
              <w:t>Количество дней, реально затраченных на процедуру</w:t>
            </w:r>
          </w:p>
        </w:tc>
      </w:tr>
      <w:tr w:rsidR="007649B0" w:rsidRPr="00F27BBE" w14:paraId="10208394" w14:textId="77777777" w:rsidTr="004B7F11">
        <w:trPr>
          <w:jc w:val="center"/>
        </w:trPr>
        <w:tc>
          <w:tcPr>
            <w:tcW w:w="259" w:type="pct"/>
            <w:vAlign w:val="center"/>
          </w:tcPr>
          <w:p w14:paraId="23B6A9D8" w14:textId="77777777" w:rsidR="007649B0" w:rsidRPr="00F27BBE" w:rsidRDefault="007649B0" w:rsidP="00056AE6">
            <w:pPr>
              <w:numPr>
                <w:ilvl w:val="0"/>
                <w:numId w:val="70"/>
              </w:numPr>
              <w:ind w:left="0" w:firstLine="0"/>
              <w:rPr>
                <w:b/>
              </w:rPr>
            </w:pPr>
          </w:p>
        </w:tc>
        <w:tc>
          <w:tcPr>
            <w:tcW w:w="3692" w:type="pct"/>
          </w:tcPr>
          <w:p w14:paraId="319E8170" w14:textId="77777777" w:rsidR="007649B0" w:rsidRPr="00F27BBE" w:rsidRDefault="007649B0" w:rsidP="00C20721">
            <w:pPr>
              <w:jc w:val="both"/>
            </w:pPr>
            <w:r w:rsidRPr="00F27BBE">
              <w:t>Получение документов в Управлении Федеральной налоговой службы по Новосибирской области</w:t>
            </w:r>
          </w:p>
        </w:tc>
        <w:tc>
          <w:tcPr>
            <w:tcW w:w="1049" w:type="pct"/>
            <w:vAlign w:val="center"/>
          </w:tcPr>
          <w:p w14:paraId="28D8617B" w14:textId="77777777" w:rsidR="007649B0" w:rsidRPr="00F27BBE" w:rsidRDefault="007649B0" w:rsidP="00C20721">
            <w:pPr>
              <w:jc w:val="center"/>
              <w:rPr>
                <w:b/>
              </w:rPr>
            </w:pPr>
          </w:p>
        </w:tc>
      </w:tr>
      <w:tr w:rsidR="007649B0" w:rsidRPr="00F27BBE" w14:paraId="38045B81" w14:textId="77777777" w:rsidTr="004B7F11">
        <w:trPr>
          <w:jc w:val="center"/>
        </w:trPr>
        <w:tc>
          <w:tcPr>
            <w:tcW w:w="259" w:type="pct"/>
            <w:vAlign w:val="center"/>
          </w:tcPr>
          <w:p w14:paraId="4A647AB7" w14:textId="77777777" w:rsidR="007649B0" w:rsidRPr="00F27BBE" w:rsidRDefault="007649B0" w:rsidP="00056AE6">
            <w:pPr>
              <w:numPr>
                <w:ilvl w:val="0"/>
                <w:numId w:val="70"/>
              </w:numPr>
              <w:ind w:left="0" w:firstLine="0"/>
              <w:rPr>
                <w:b/>
              </w:rPr>
            </w:pPr>
          </w:p>
        </w:tc>
        <w:tc>
          <w:tcPr>
            <w:tcW w:w="3692" w:type="pct"/>
          </w:tcPr>
          <w:p w14:paraId="0BC48FEE" w14:textId="77777777" w:rsidR="007649B0" w:rsidRPr="00F27BBE" w:rsidRDefault="007649B0" w:rsidP="00C20721">
            <w:pPr>
              <w:jc w:val="both"/>
            </w:pPr>
            <w:r w:rsidRPr="00F27BBE">
              <w:t>Заключение договоров с другими организациями, осуществляющими образовательную деятельность, научную (научно-исследовательскую) деятельность утверждение программ</w:t>
            </w:r>
          </w:p>
        </w:tc>
        <w:tc>
          <w:tcPr>
            <w:tcW w:w="1049" w:type="pct"/>
            <w:vAlign w:val="center"/>
          </w:tcPr>
          <w:p w14:paraId="0ED261F3" w14:textId="77777777" w:rsidR="007649B0" w:rsidRPr="00F27BBE" w:rsidRDefault="007649B0" w:rsidP="00C20721">
            <w:pPr>
              <w:jc w:val="center"/>
              <w:rPr>
                <w:b/>
              </w:rPr>
            </w:pPr>
          </w:p>
        </w:tc>
      </w:tr>
      <w:tr w:rsidR="007649B0" w:rsidRPr="00F27BBE" w14:paraId="2F4E76F5" w14:textId="77777777" w:rsidTr="004B7F11">
        <w:trPr>
          <w:jc w:val="center"/>
        </w:trPr>
        <w:tc>
          <w:tcPr>
            <w:tcW w:w="259" w:type="pct"/>
            <w:vAlign w:val="center"/>
          </w:tcPr>
          <w:p w14:paraId="1A372E7F" w14:textId="77777777" w:rsidR="007649B0" w:rsidRPr="00F27BBE" w:rsidRDefault="007649B0" w:rsidP="00056AE6">
            <w:pPr>
              <w:numPr>
                <w:ilvl w:val="0"/>
                <w:numId w:val="70"/>
              </w:numPr>
              <w:ind w:left="0" w:firstLine="0"/>
              <w:rPr>
                <w:b/>
              </w:rPr>
            </w:pPr>
          </w:p>
        </w:tc>
        <w:tc>
          <w:tcPr>
            <w:tcW w:w="3692" w:type="pct"/>
          </w:tcPr>
          <w:p w14:paraId="51FF6E51" w14:textId="77777777" w:rsidR="007649B0" w:rsidRPr="00F27BBE" w:rsidRDefault="007649B0" w:rsidP="00C20721">
            <w:pPr>
              <w:jc w:val="both"/>
            </w:pPr>
            <w:r w:rsidRPr="00F27BBE">
              <w:t>Отправление документов почтовой службой</w:t>
            </w:r>
          </w:p>
        </w:tc>
        <w:tc>
          <w:tcPr>
            <w:tcW w:w="1049" w:type="pct"/>
            <w:vAlign w:val="center"/>
          </w:tcPr>
          <w:p w14:paraId="4F37EB66" w14:textId="77777777" w:rsidR="007649B0" w:rsidRPr="00F27BBE" w:rsidRDefault="007649B0" w:rsidP="00C20721">
            <w:pPr>
              <w:jc w:val="center"/>
              <w:rPr>
                <w:b/>
              </w:rPr>
            </w:pPr>
          </w:p>
        </w:tc>
      </w:tr>
      <w:tr w:rsidR="007649B0" w:rsidRPr="00F27BBE" w14:paraId="351789BA" w14:textId="77777777" w:rsidTr="004B7F11">
        <w:trPr>
          <w:jc w:val="center"/>
        </w:trPr>
        <w:tc>
          <w:tcPr>
            <w:tcW w:w="259" w:type="pct"/>
            <w:vAlign w:val="center"/>
          </w:tcPr>
          <w:p w14:paraId="703652BE" w14:textId="77777777" w:rsidR="007649B0" w:rsidRPr="00F27BBE" w:rsidRDefault="007649B0" w:rsidP="00056AE6">
            <w:pPr>
              <w:numPr>
                <w:ilvl w:val="0"/>
                <w:numId w:val="70"/>
              </w:numPr>
              <w:ind w:left="0" w:firstLine="0"/>
              <w:rPr>
                <w:b/>
              </w:rPr>
            </w:pPr>
          </w:p>
        </w:tc>
        <w:tc>
          <w:tcPr>
            <w:tcW w:w="3692" w:type="pct"/>
          </w:tcPr>
          <w:p w14:paraId="6F1136A3" w14:textId="77777777" w:rsidR="007649B0" w:rsidRPr="00F27BBE" w:rsidRDefault="007649B0" w:rsidP="00C20721">
            <w:pPr>
              <w:jc w:val="both"/>
            </w:pPr>
            <w:r w:rsidRPr="00F27BBE">
              <w:t>Услуги нотариуса</w:t>
            </w:r>
          </w:p>
        </w:tc>
        <w:tc>
          <w:tcPr>
            <w:tcW w:w="1049" w:type="pct"/>
            <w:vAlign w:val="center"/>
          </w:tcPr>
          <w:p w14:paraId="0269EF8C" w14:textId="77777777" w:rsidR="007649B0" w:rsidRPr="00F27BBE" w:rsidRDefault="007649B0" w:rsidP="00C20721">
            <w:pPr>
              <w:jc w:val="center"/>
              <w:rPr>
                <w:b/>
              </w:rPr>
            </w:pPr>
          </w:p>
        </w:tc>
      </w:tr>
      <w:tr w:rsidR="007649B0" w:rsidRPr="00F27BBE" w14:paraId="781DB5AB" w14:textId="77777777" w:rsidTr="004B7F11">
        <w:trPr>
          <w:trHeight w:val="263"/>
          <w:jc w:val="center"/>
        </w:trPr>
        <w:tc>
          <w:tcPr>
            <w:tcW w:w="259" w:type="pct"/>
            <w:vAlign w:val="center"/>
          </w:tcPr>
          <w:p w14:paraId="630B836E" w14:textId="77777777" w:rsidR="007649B0" w:rsidRPr="00F27BBE" w:rsidRDefault="007649B0" w:rsidP="00056AE6">
            <w:pPr>
              <w:numPr>
                <w:ilvl w:val="0"/>
                <w:numId w:val="70"/>
              </w:numPr>
              <w:ind w:left="0" w:firstLine="0"/>
              <w:rPr>
                <w:b/>
              </w:rPr>
            </w:pPr>
          </w:p>
        </w:tc>
        <w:tc>
          <w:tcPr>
            <w:tcW w:w="3692" w:type="pct"/>
          </w:tcPr>
          <w:p w14:paraId="4BBE0227" w14:textId="77777777" w:rsidR="007649B0" w:rsidRPr="00F27BBE" w:rsidRDefault="007649B0" w:rsidP="00C20721">
            <w:r w:rsidRPr="00F27BBE">
              <w:t xml:space="preserve">Оформление свидетельства в Министерстве образования и науки Новосибирской области </w:t>
            </w:r>
          </w:p>
        </w:tc>
        <w:tc>
          <w:tcPr>
            <w:tcW w:w="1049" w:type="pct"/>
          </w:tcPr>
          <w:p w14:paraId="53658149" w14:textId="77777777" w:rsidR="007649B0" w:rsidRPr="00F27BBE" w:rsidRDefault="007649B0" w:rsidP="00C20721">
            <w:pPr>
              <w:rPr>
                <w:b/>
              </w:rPr>
            </w:pPr>
          </w:p>
        </w:tc>
      </w:tr>
      <w:tr w:rsidR="007649B0" w:rsidRPr="00F27BBE" w14:paraId="4441E1D2" w14:textId="77777777" w:rsidTr="004B7F11">
        <w:trPr>
          <w:trHeight w:val="715"/>
          <w:jc w:val="center"/>
        </w:trPr>
        <w:tc>
          <w:tcPr>
            <w:tcW w:w="259" w:type="pct"/>
            <w:vAlign w:val="center"/>
          </w:tcPr>
          <w:p w14:paraId="26CF4D65" w14:textId="77777777" w:rsidR="007649B0" w:rsidRPr="00F27BBE" w:rsidRDefault="007649B0" w:rsidP="00056AE6">
            <w:pPr>
              <w:numPr>
                <w:ilvl w:val="0"/>
                <w:numId w:val="70"/>
              </w:numPr>
              <w:ind w:left="0" w:firstLine="0"/>
              <w:rPr>
                <w:b/>
              </w:rPr>
            </w:pPr>
          </w:p>
        </w:tc>
        <w:tc>
          <w:tcPr>
            <w:tcW w:w="3692" w:type="pct"/>
          </w:tcPr>
          <w:p w14:paraId="79D8E14C" w14:textId="77777777" w:rsidR="007649B0" w:rsidRPr="00F27BBE" w:rsidRDefault="007649B0" w:rsidP="00C20721">
            <w:pPr>
              <w:rPr>
                <w:i/>
              </w:rPr>
            </w:pPr>
            <w:r w:rsidRPr="00F27BBE">
              <w:rPr>
                <w:b/>
              </w:rPr>
              <w:t>Другие</w:t>
            </w:r>
            <w:r w:rsidRPr="00F27BBE">
              <w:rPr>
                <w:i/>
              </w:rPr>
              <w:t>, напишите</w:t>
            </w:r>
          </w:p>
          <w:p w14:paraId="10481700" w14:textId="77777777" w:rsidR="007649B0" w:rsidRPr="00F27BBE" w:rsidRDefault="007649B0" w:rsidP="00C20721">
            <w:pPr>
              <w:rPr>
                <w:b/>
              </w:rPr>
            </w:pPr>
            <w:r w:rsidRPr="00F27BBE">
              <w:rPr>
                <w:b/>
              </w:rPr>
              <w:t>1._______________________________</w:t>
            </w:r>
            <w:r w:rsidR="004B7F11" w:rsidRPr="00F27BBE">
              <w:rPr>
                <w:b/>
              </w:rPr>
              <w:t>_______________________</w:t>
            </w:r>
          </w:p>
          <w:p w14:paraId="38A70E2D" w14:textId="77777777" w:rsidR="004B7F11" w:rsidRPr="00F27BBE" w:rsidRDefault="007649B0" w:rsidP="00C20721">
            <w:pPr>
              <w:rPr>
                <w:b/>
              </w:rPr>
            </w:pPr>
            <w:r w:rsidRPr="00F27BBE">
              <w:rPr>
                <w:b/>
              </w:rPr>
              <w:t>2._____________________________________________________</w:t>
            </w:r>
            <w:r w:rsidR="004B7F11" w:rsidRPr="00F27BBE">
              <w:rPr>
                <w:b/>
              </w:rPr>
              <w:t>_</w:t>
            </w:r>
          </w:p>
          <w:p w14:paraId="7BD7B082" w14:textId="77777777" w:rsidR="007649B0" w:rsidRPr="00F27BBE" w:rsidRDefault="007649B0" w:rsidP="00C20721">
            <w:pPr>
              <w:rPr>
                <w:b/>
              </w:rPr>
            </w:pPr>
            <w:r w:rsidRPr="00F27BBE">
              <w:rPr>
                <w:b/>
              </w:rPr>
              <w:t>3.______________________________________________________</w:t>
            </w:r>
          </w:p>
        </w:tc>
        <w:tc>
          <w:tcPr>
            <w:tcW w:w="1049" w:type="pct"/>
          </w:tcPr>
          <w:p w14:paraId="1C9B551A" w14:textId="77777777" w:rsidR="007649B0" w:rsidRPr="00F27BBE" w:rsidRDefault="007649B0" w:rsidP="00C20721">
            <w:pPr>
              <w:rPr>
                <w:b/>
              </w:rPr>
            </w:pPr>
          </w:p>
          <w:p w14:paraId="0E1C9340" w14:textId="77777777" w:rsidR="007649B0" w:rsidRPr="00F27BBE" w:rsidRDefault="007649B0" w:rsidP="00C20721">
            <w:pPr>
              <w:rPr>
                <w:b/>
              </w:rPr>
            </w:pPr>
            <w:r w:rsidRPr="00F27BBE">
              <w:rPr>
                <w:b/>
              </w:rPr>
              <w:t>1.___________</w:t>
            </w:r>
          </w:p>
          <w:p w14:paraId="7949B8B1" w14:textId="77777777" w:rsidR="007649B0" w:rsidRPr="00F27BBE" w:rsidRDefault="007649B0" w:rsidP="00C20721">
            <w:pPr>
              <w:rPr>
                <w:b/>
              </w:rPr>
            </w:pPr>
            <w:r w:rsidRPr="00F27BBE">
              <w:rPr>
                <w:b/>
              </w:rPr>
              <w:t>2.____________</w:t>
            </w:r>
          </w:p>
          <w:p w14:paraId="1C3F5238" w14:textId="77777777" w:rsidR="007649B0" w:rsidRPr="00F27BBE" w:rsidRDefault="007649B0" w:rsidP="00C20721">
            <w:pPr>
              <w:rPr>
                <w:b/>
              </w:rPr>
            </w:pPr>
            <w:r w:rsidRPr="00F27BBE">
              <w:rPr>
                <w:b/>
              </w:rPr>
              <w:t>3._____________</w:t>
            </w:r>
          </w:p>
        </w:tc>
      </w:tr>
    </w:tbl>
    <w:p w14:paraId="2E8106F6" w14:textId="77777777" w:rsidR="007649B0" w:rsidRPr="00F27BBE" w:rsidRDefault="007649B0" w:rsidP="00C20721">
      <w:pPr>
        <w:tabs>
          <w:tab w:val="left" w:pos="360"/>
        </w:tabs>
        <w:jc w:val="both"/>
        <w:rPr>
          <w:b/>
          <w:bCs/>
        </w:rPr>
      </w:pPr>
    </w:p>
    <w:p w14:paraId="26F4E4C2" w14:textId="77777777" w:rsidR="007649B0" w:rsidRPr="00F27BBE" w:rsidRDefault="007649B0" w:rsidP="00C20721">
      <w:pPr>
        <w:jc w:val="both"/>
        <w:rPr>
          <w:b/>
          <w:bCs/>
        </w:rPr>
      </w:pPr>
      <w:r w:rsidRPr="00F27BBE">
        <w:rPr>
          <w:b/>
          <w:bCs/>
        </w:rPr>
        <w:t>13. Какое количество дней Вы считаете оптимальным для получения данной услуги?</w:t>
      </w:r>
    </w:p>
    <w:p w14:paraId="1BF8B4B4" w14:textId="77777777" w:rsidR="007649B0" w:rsidRPr="00F27BBE" w:rsidRDefault="007649B0" w:rsidP="00C20721">
      <w:pPr>
        <w:tabs>
          <w:tab w:val="num" w:pos="0"/>
        </w:tabs>
        <w:ind w:firstLine="567"/>
        <w:jc w:val="both"/>
        <w:rPr>
          <w:bCs/>
        </w:rPr>
      </w:pPr>
      <w:r w:rsidRPr="00F27BBE">
        <w:rPr>
          <w:bCs/>
          <w:i/>
        </w:rPr>
        <w:t xml:space="preserve">Укажите, пожалуйста, </w:t>
      </w:r>
      <w:r w:rsidRPr="00F27BBE">
        <w:rPr>
          <w:bCs/>
        </w:rPr>
        <w:t xml:space="preserve">________________________ </w:t>
      </w:r>
      <w:r w:rsidRPr="00F27BBE">
        <w:rPr>
          <w:bCs/>
          <w:i/>
        </w:rPr>
        <w:t>календарных дней.</w:t>
      </w:r>
    </w:p>
    <w:p w14:paraId="2F392925" w14:textId="77777777" w:rsidR="007649B0" w:rsidRPr="00F27BBE" w:rsidRDefault="007649B0" w:rsidP="00C20721">
      <w:pPr>
        <w:tabs>
          <w:tab w:val="num" w:pos="0"/>
        </w:tabs>
        <w:ind w:firstLine="567"/>
        <w:jc w:val="both"/>
        <w:rPr>
          <w:b/>
          <w:bCs/>
        </w:rPr>
      </w:pPr>
    </w:p>
    <w:p w14:paraId="3EEC3C6B" w14:textId="77777777" w:rsidR="007649B0" w:rsidRPr="00F27BBE" w:rsidRDefault="007649B0" w:rsidP="00C20721">
      <w:pPr>
        <w:jc w:val="both"/>
        <w:rPr>
          <w:b/>
          <w:bCs/>
        </w:rPr>
      </w:pPr>
      <w:r w:rsidRPr="00F27BBE">
        <w:rPr>
          <w:b/>
          <w:bCs/>
        </w:rPr>
        <w:t>14. Какое количество времени вы затратили на ожидание в очереди:</w:t>
      </w:r>
    </w:p>
    <w:p w14:paraId="07D6B5C2" w14:textId="77777777" w:rsidR="007649B0" w:rsidRPr="00F27BBE" w:rsidRDefault="007649B0" w:rsidP="00C20721">
      <w:pPr>
        <w:tabs>
          <w:tab w:val="num" w:pos="0"/>
        </w:tabs>
        <w:ind w:firstLine="567"/>
        <w:jc w:val="both"/>
        <w:rPr>
          <w:bCs/>
          <w:i/>
        </w:rPr>
      </w:pPr>
      <w:r w:rsidRPr="00F27BBE">
        <w:rPr>
          <w:bCs/>
          <w:i/>
        </w:rPr>
        <w:t>При подаче документов на получение услуги________________________ минут.</w:t>
      </w:r>
    </w:p>
    <w:p w14:paraId="530781A2" w14:textId="77777777" w:rsidR="007649B0" w:rsidRPr="00F27BBE" w:rsidRDefault="007649B0" w:rsidP="00C20721">
      <w:pPr>
        <w:tabs>
          <w:tab w:val="num" w:pos="0"/>
        </w:tabs>
        <w:ind w:firstLine="567"/>
        <w:jc w:val="both"/>
        <w:rPr>
          <w:bCs/>
          <w:i/>
        </w:rPr>
      </w:pPr>
      <w:r w:rsidRPr="00F27BBE">
        <w:rPr>
          <w:bCs/>
          <w:i/>
        </w:rPr>
        <w:t>При получении результата услуги________________________ минут</w:t>
      </w:r>
    </w:p>
    <w:p w14:paraId="6204F97E" w14:textId="77777777" w:rsidR="007649B0" w:rsidRPr="00F27BBE" w:rsidRDefault="007649B0" w:rsidP="00C20721">
      <w:pPr>
        <w:tabs>
          <w:tab w:val="num" w:pos="0"/>
        </w:tabs>
        <w:ind w:firstLine="567"/>
        <w:jc w:val="both"/>
        <w:rPr>
          <w:b/>
        </w:rPr>
      </w:pPr>
    </w:p>
    <w:p w14:paraId="73E44836" w14:textId="77777777" w:rsidR="007649B0" w:rsidRPr="00F27BBE" w:rsidRDefault="007649B0" w:rsidP="00C20721">
      <w:pPr>
        <w:jc w:val="both"/>
        <w:rPr>
          <w:b/>
        </w:rPr>
      </w:pPr>
      <w:r w:rsidRPr="00F27BBE">
        <w:rPr>
          <w:b/>
        </w:rPr>
        <w:t>15. Как Вы оцениваете дополнительные временные издержки (кроме непосредственного оформления свидетельства в органе), связанные с оформлением и подачей документов (поиск информации, сбор документов в других органах власти и организациях, пересылка документов, ожидание в очереди и др.) по отношению с общими затратами времени?</w:t>
      </w:r>
    </w:p>
    <w:p w14:paraId="17B33FF9" w14:textId="77777777" w:rsidR="007649B0" w:rsidRPr="00F27BBE" w:rsidRDefault="007649B0" w:rsidP="00056AE6">
      <w:pPr>
        <w:numPr>
          <w:ilvl w:val="0"/>
          <w:numId w:val="152"/>
        </w:numPr>
        <w:ind w:firstLine="207"/>
      </w:pPr>
      <w:r w:rsidRPr="00F27BBE">
        <w:t>Значительные</w:t>
      </w:r>
    </w:p>
    <w:p w14:paraId="52A9ECC7" w14:textId="77777777" w:rsidR="007649B0" w:rsidRPr="00F27BBE" w:rsidRDefault="007649B0" w:rsidP="00056AE6">
      <w:pPr>
        <w:numPr>
          <w:ilvl w:val="0"/>
          <w:numId w:val="152"/>
        </w:numPr>
        <w:ind w:left="0" w:firstLine="567"/>
      </w:pPr>
      <w:r w:rsidRPr="00F27BBE">
        <w:t>Незначительные</w:t>
      </w:r>
    </w:p>
    <w:p w14:paraId="5BED6668" w14:textId="77777777" w:rsidR="007649B0" w:rsidRPr="00F27BBE" w:rsidRDefault="007649B0" w:rsidP="00056AE6">
      <w:pPr>
        <w:numPr>
          <w:ilvl w:val="0"/>
          <w:numId w:val="152"/>
        </w:numPr>
        <w:ind w:left="0" w:firstLine="567"/>
      </w:pPr>
      <w:r w:rsidRPr="00F27BBE">
        <w:t>Затрудняюсь ответить</w:t>
      </w:r>
    </w:p>
    <w:p w14:paraId="3D7E9500" w14:textId="77777777" w:rsidR="007649B0" w:rsidRPr="00F27BBE" w:rsidRDefault="007649B0" w:rsidP="00C20721">
      <w:pPr>
        <w:tabs>
          <w:tab w:val="num" w:pos="0"/>
        </w:tabs>
        <w:ind w:firstLine="567"/>
      </w:pPr>
    </w:p>
    <w:p w14:paraId="3C26E616" w14:textId="77777777" w:rsidR="007649B0" w:rsidRPr="00F27BBE" w:rsidRDefault="007649B0" w:rsidP="00C20721">
      <w:pPr>
        <w:jc w:val="both"/>
        <w:rPr>
          <w:b/>
        </w:rPr>
      </w:pPr>
      <w:r w:rsidRPr="00F27BBE">
        <w:rPr>
          <w:b/>
        </w:rPr>
        <w:t>16. Какова примерная структура официальных расходов Вашей организации при получении данной услуги</w:t>
      </w:r>
      <w:r w:rsidRPr="00F27BBE">
        <w:rPr>
          <w:b/>
          <w:i/>
        </w:rPr>
        <w:t>?</w:t>
      </w:r>
      <w:r w:rsidRPr="00F27BBE">
        <w:t xml:space="preserve"> </w:t>
      </w:r>
      <w:r w:rsidRPr="00F27BBE">
        <w:rPr>
          <w:i/>
        </w:rPr>
        <w:t>(Учитывается стоимость различных платежей, по которым есть документальное подтверждение и/или документальные основания для оплаты (государственные пошлины, экспертизы и заключения на основании договоров и т.д.))</w:t>
      </w:r>
    </w:p>
    <w:p w14:paraId="3B559F9A" w14:textId="77777777" w:rsidR="007649B0" w:rsidRPr="00F27BBE" w:rsidRDefault="007649B0" w:rsidP="00C20721">
      <w:pPr>
        <w:jc w:val="both"/>
        <w:rPr>
          <w:b/>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4"/>
        <w:gridCol w:w="7170"/>
        <w:gridCol w:w="2050"/>
      </w:tblGrid>
      <w:tr w:rsidR="007649B0" w:rsidRPr="00F27BBE" w14:paraId="6C23ACF6" w14:textId="77777777" w:rsidTr="00071207">
        <w:trPr>
          <w:tblHeader/>
          <w:jc w:val="center"/>
        </w:trPr>
        <w:tc>
          <w:tcPr>
            <w:tcW w:w="322" w:type="pct"/>
            <w:vAlign w:val="center"/>
          </w:tcPr>
          <w:p w14:paraId="5ED8A6F8" w14:textId="77777777" w:rsidR="007649B0" w:rsidRPr="00F27BBE" w:rsidRDefault="007649B0" w:rsidP="00C20721">
            <w:pPr>
              <w:jc w:val="center"/>
              <w:rPr>
                <w:b/>
              </w:rPr>
            </w:pPr>
            <w:r w:rsidRPr="00F27BBE">
              <w:rPr>
                <w:b/>
              </w:rPr>
              <w:t>№ п/п</w:t>
            </w:r>
          </w:p>
        </w:tc>
        <w:tc>
          <w:tcPr>
            <w:tcW w:w="3638" w:type="pct"/>
            <w:vAlign w:val="center"/>
          </w:tcPr>
          <w:p w14:paraId="388A51A2" w14:textId="77777777" w:rsidR="007649B0" w:rsidRPr="00F27BBE" w:rsidRDefault="007649B0" w:rsidP="00C20721">
            <w:pPr>
              <w:jc w:val="center"/>
              <w:rPr>
                <w:b/>
              </w:rPr>
            </w:pPr>
            <w:r w:rsidRPr="00F27BBE">
              <w:rPr>
                <w:b/>
              </w:rPr>
              <w:t>Перечень процедур и документов</w:t>
            </w:r>
          </w:p>
        </w:tc>
        <w:tc>
          <w:tcPr>
            <w:tcW w:w="1040" w:type="pct"/>
            <w:vAlign w:val="center"/>
          </w:tcPr>
          <w:p w14:paraId="2D6A9004" w14:textId="77777777" w:rsidR="007649B0" w:rsidRPr="00F27BBE" w:rsidRDefault="007649B0" w:rsidP="00C20721">
            <w:pPr>
              <w:jc w:val="center"/>
              <w:rPr>
                <w:b/>
              </w:rPr>
            </w:pPr>
            <w:r w:rsidRPr="00F27BBE">
              <w:rPr>
                <w:b/>
              </w:rPr>
              <w:t>Стоимость, руб.</w:t>
            </w:r>
          </w:p>
        </w:tc>
      </w:tr>
      <w:tr w:rsidR="007649B0" w:rsidRPr="00F27BBE" w14:paraId="2CBF381E" w14:textId="77777777" w:rsidTr="00071207">
        <w:trPr>
          <w:jc w:val="center"/>
        </w:trPr>
        <w:tc>
          <w:tcPr>
            <w:tcW w:w="322" w:type="pct"/>
          </w:tcPr>
          <w:p w14:paraId="2FAF4C75" w14:textId="77777777" w:rsidR="007649B0" w:rsidRPr="00F27BBE" w:rsidRDefault="007649B0" w:rsidP="00056AE6">
            <w:pPr>
              <w:numPr>
                <w:ilvl w:val="0"/>
                <w:numId w:val="153"/>
              </w:numPr>
              <w:ind w:left="0" w:firstLine="0"/>
              <w:jc w:val="center"/>
              <w:rPr>
                <w:b/>
              </w:rPr>
            </w:pPr>
          </w:p>
        </w:tc>
        <w:tc>
          <w:tcPr>
            <w:tcW w:w="3638" w:type="pct"/>
          </w:tcPr>
          <w:p w14:paraId="7314FE57" w14:textId="77777777" w:rsidR="007649B0" w:rsidRPr="00F27BBE" w:rsidRDefault="007649B0" w:rsidP="00C20721">
            <w:pPr>
              <w:jc w:val="both"/>
            </w:pPr>
            <w:r w:rsidRPr="00F27BBE">
              <w:t>Получение документов в Управлении Федеральной налоговой службы по Новосибирской области</w:t>
            </w:r>
          </w:p>
        </w:tc>
        <w:tc>
          <w:tcPr>
            <w:tcW w:w="1040" w:type="pct"/>
          </w:tcPr>
          <w:p w14:paraId="076E47A5" w14:textId="77777777" w:rsidR="007649B0" w:rsidRPr="00F27BBE" w:rsidRDefault="007649B0" w:rsidP="00C20721">
            <w:pPr>
              <w:jc w:val="both"/>
              <w:rPr>
                <w:b/>
              </w:rPr>
            </w:pPr>
          </w:p>
        </w:tc>
      </w:tr>
      <w:tr w:rsidR="007649B0" w:rsidRPr="00F27BBE" w14:paraId="48810D94" w14:textId="77777777" w:rsidTr="00071207">
        <w:trPr>
          <w:jc w:val="center"/>
        </w:trPr>
        <w:tc>
          <w:tcPr>
            <w:tcW w:w="322" w:type="pct"/>
          </w:tcPr>
          <w:p w14:paraId="3ED8B310" w14:textId="77777777" w:rsidR="007649B0" w:rsidRPr="00F27BBE" w:rsidRDefault="007649B0" w:rsidP="00056AE6">
            <w:pPr>
              <w:numPr>
                <w:ilvl w:val="0"/>
                <w:numId w:val="153"/>
              </w:numPr>
              <w:ind w:left="0" w:firstLine="0"/>
              <w:jc w:val="center"/>
              <w:rPr>
                <w:b/>
              </w:rPr>
            </w:pPr>
          </w:p>
        </w:tc>
        <w:tc>
          <w:tcPr>
            <w:tcW w:w="3638" w:type="pct"/>
          </w:tcPr>
          <w:p w14:paraId="1A5A3053" w14:textId="77777777" w:rsidR="007649B0" w:rsidRPr="00F27BBE" w:rsidRDefault="007649B0" w:rsidP="00C20721">
            <w:pPr>
              <w:jc w:val="both"/>
            </w:pPr>
            <w:r w:rsidRPr="00F27BBE">
              <w:t>Заключение договоров с другими организациями, осуществляющими образовательную деятельность, научную (научно-исследовательскую) деятельность утверждение программ</w:t>
            </w:r>
          </w:p>
        </w:tc>
        <w:tc>
          <w:tcPr>
            <w:tcW w:w="1040" w:type="pct"/>
          </w:tcPr>
          <w:p w14:paraId="10FCACE2" w14:textId="77777777" w:rsidR="007649B0" w:rsidRPr="00F27BBE" w:rsidRDefault="007649B0" w:rsidP="00C20721">
            <w:pPr>
              <w:jc w:val="both"/>
              <w:rPr>
                <w:b/>
              </w:rPr>
            </w:pPr>
          </w:p>
        </w:tc>
      </w:tr>
      <w:tr w:rsidR="007649B0" w:rsidRPr="00F27BBE" w14:paraId="1AA6F087" w14:textId="77777777" w:rsidTr="00071207">
        <w:trPr>
          <w:jc w:val="center"/>
        </w:trPr>
        <w:tc>
          <w:tcPr>
            <w:tcW w:w="322" w:type="pct"/>
          </w:tcPr>
          <w:p w14:paraId="19F2B871" w14:textId="77777777" w:rsidR="007649B0" w:rsidRPr="00F27BBE" w:rsidRDefault="007649B0" w:rsidP="00056AE6">
            <w:pPr>
              <w:numPr>
                <w:ilvl w:val="0"/>
                <w:numId w:val="153"/>
              </w:numPr>
              <w:ind w:left="0" w:firstLine="0"/>
              <w:jc w:val="center"/>
              <w:rPr>
                <w:b/>
              </w:rPr>
            </w:pPr>
          </w:p>
        </w:tc>
        <w:tc>
          <w:tcPr>
            <w:tcW w:w="3638" w:type="pct"/>
          </w:tcPr>
          <w:p w14:paraId="0F9A7A15" w14:textId="77777777" w:rsidR="007649B0" w:rsidRPr="00F27BBE" w:rsidRDefault="007649B0" w:rsidP="00C20721">
            <w:pPr>
              <w:jc w:val="both"/>
            </w:pPr>
            <w:r w:rsidRPr="00F27BBE">
              <w:t>Отправление документов почтовой службой</w:t>
            </w:r>
          </w:p>
        </w:tc>
        <w:tc>
          <w:tcPr>
            <w:tcW w:w="1040" w:type="pct"/>
          </w:tcPr>
          <w:p w14:paraId="344A1F7E" w14:textId="77777777" w:rsidR="007649B0" w:rsidRPr="00F27BBE" w:rsidRDefault="007649B0" w:rsidP="00C20721">
            <w:pPr>
              <w:jc w:val="both"/>
              <w:rPr>
                <w:b/>
              </w:rPr>
            </w:pPr>
          </w:p>
        </w:tc>
      </w:tr>
      <w:tr w:rsidR="007649B0" w:rsidRPr="00F27BBE" w14:paraId="0F1D2E81" w14:textId="77777777" w:rsidTr="00071207">
        <w:trPr>
          <w:jc w:val="center"/>
        </w:trPr>
        <w:tc>
          <w:tcPr>
            <w:tcW w:w="322" w:type="pct"/>
          </w:tcPr>
          <w:p w14:paraId="11663706" w14:textId="77777777" w:rsidR="007649B0" w:rsidRPr="00F27BBE" w:rsidRDefault="007649B0" w:rsidP="00056AE6">
            <w:pPr>
              <w:numPr>
                <w:ilvl w:val="0"/>
                <w:numId w:val="153"/>
              </w:numPr>
              <w:ind w:left="0" w:firstLine="0"/>
              <w:jc w:val="center"/>
              <w:rPr>
                <w:b/>
              </w:rPr>
            </w:pPr>
          </w:p>
        </w:tc>
        <w:tc>
          <w:tcPr>
            <w:tcW w:w="3638" w:type="pct"/>
          </w:tcPr>
          <w:p w14:paraId="19599BB4" w14:textId="77777777" w:rsidR="007649B0" w:rsidRPr="00F27BBE" w:rsidRDefault="007649B0" w:rsidP="00C20721">
            <w:pPr>
              <w:jc w:val="both"/>
            </w:pPr>
            <w:r w:rsidRPr="00F27BBE">
              <w:t>Услуги копирования</w:t>
            </w:r>
          </w:p>
        </w:tc>
        <w:tc>
          <w:tcPr>
            <w:tcW w:w="1040" w:type="pct"/>
          </w:tcPr>
          <w:p w14:paraId="1DB6F68D" w14:textId="77777777" w:rsidR="007649B0" w:rsidRPr="00F27BBE" w:rsidRDefault="007649B0" w:rsidP="00C20721">
            <w:pPr>
              <w:jc w:val="both"/>
              <w:rPr>
                <w:b/>
              </w:rPr>
            </w:pPr>
          </w:p>
        </w:tc>
      </w:tr>
      <w:tr w:rsidR="007649B0" w:rsidRPr="00F27BBE" w14:paraId="3B447B1E" w14:textId="77777777" w:rsidTr="00071207">
        <w:trPr>
          <w:jc w:val="center"/>
        </w:trPr>
        <w:tc>
          <w:tcPr>
            <w:tcW w:w="322" w:type="pct"/>
          </w:tcPr>
          <w:p w14:paraId="6D8DD5F0" w14:textId="77777777" w:rsidR="007649B0" w:rsidRPr="00F27BBE" w:rsidRDefault="007649B0" w:rsidP="00056AE6">
            <w:pPr>
              <w:numPr>
                <w:ilvl w:val="0"/>
                <w:numId w:val="153"/>
              </w:numPr>
              <w:ind w:left="0" w:firstLine="0"/>
              <w:jc w:val="center"/>
              <w:rPr>
                <w:b/>
              </w:rPr>
            </w:pPr>
          </w:p>
        </w:tc>
        <w:tc>
          <w:tcPr>
            <w:tcW w:w="3638" w:type="pct"/>
          </w:tcPr>
          <w:p w14:paraId="75555889" w14:textId="77777777" w:rsidR="007649B0" w:rsidRPr="00F27BBE" w:rsidRDefault="007649B0" w:rsidP="00C20721">
            <w:pPr>
              <w:jc w:val="both"/>
            </w:pPr>
            <w:r w:rsidRPr="00F27BBE">
              <w:t>Услуги нотариуса</w:t>
            </w:r>
          </w:p>
        </w:tc>
        <w:tc>
          <w:tcPr>
            <w:tcW w:w="1040" w:type="pct"/>
          </w:tcPr>
          <w:p w14:paraId="663285D0" w14:textId="77777777" w:rsidR="007649B0" w:rsidRPr="00F27BBE" w:rsidRDefault="007649B0" w:rsidP="00C20721">
            <w:pPr>
              <w:jc w:val="both"/>
              <w:rPr>
                <w:b/>
              </w:rPr>
            </w:pPr>
          </w:p>
        </w:tc>
      </w:tr>
      <w:tr w:rsidR="007649B0" w:rsidRPr="00F27BBE" w14:paraId="5A1E8498" w14:textId="77777777" w:rsidTr="00071207">
        <w:trPr>
          <w:jc w:val="center"/>
        </w:trPr>
        <w:tc>
          <w:tcPr>
            <w:tcW w:w="322" w:type="pct"/>
          </w:tcPr>
          <w:p w14:paraId="4D33FFB8" w14:textId="77777777" w:rsidR="007649B0" w:rsidRPr="00F27BBE" w:rsidRDefault="007649B0" w:rsidP="00056AE6">
            <w:pPr>
              <w:numPr>
                <w:ilvl w:val="0"/>
                <w:numId w:val="153"/>
              </w:numPr>
              <w:ind w:left="0" w:firstLine="0"/>
              <w:jc w:val="center"/>
              <w:rPr>
                <w:b/>
              </w:rPr>
            </w:pPr>
          </w:p>
        </w:tc>
        <w:tc>
          <w:tcPr>
            <w:tcW w:w="3638" w:type="pct"/>
          </w:tcPr>
          <w:p w14:paraId="5EE61D2B" w14:textId="77777777" w:rsidR="007649B0" w:rsidRPr="00F27BBE" w:rsidRDefault="007649B0" w:rsidP="00C20721">
            <w:pPr>
              <w:jc w:val="both"/>
            </w:pPr>
            <w:r w:rsidRPr="00F27BBE">
              <w:t>Оплата государственной пошлины</w:t>
            </w:r>
          </w:p>
        </w:tc>
        <w:tc>
          <w:tcPr>
            <w:tcW w:w="1040" w:type="pct"/>
          </w:tcPr>
          <w:p w14:paraId="3CF9E6F8" w14:textId="77777777" w:rsidR="007649B0" w:rsidRPr="00F27BBE" w:rsidRDefault="007649B0" w:rsidP="00C20721">
            <w:pPr>
              <w:jc w:val="both"/>
              <w:rPr>
                <w:b/>
              </w:rPr>
            </w:pPr>
          </w:p>
        </w:tc>
      </w:tr>
      <w:tr w:rsidR="007649B0" w:rsidRPr="00F27BBE" w14:paraId="018ADC24" w14:textId="77777777" w:rsidTr="00071207">
        <w:trPr>
          <w:jc w:val="center"/>
        </w:trPr>
        <w:tc>
          <w:tcPr>
            <w:tcW w:w="322" w:type="pct"/>
          </w:tcPr>
          <w:p w14:paraId="5FD1A684" w14:textId="77777777" w:rsidR="007649B0" w:rsidRPr="00F27BBE" w:rsidRDefault="007649B0" w:rsidP="00056AE6">
            <w:pPr>
              <w:numPr>
                <w:ilvl w:val="0"/>
                <w:numId w:val="153"/>
              </w:numPr>
              <w:ind w:left="0" w:firstLine="0"/>
              <w:jc w:val="center"/>
              <w:rPr>
                <w:b/>
              </w:rPr>
            </w:pPr>
          </w:p>
        </w:tc>
        <w:tc>
          <w:tcPr>
            <w:tcW w:w="3638" w:type="pct"/>
          </w:tcPr>
          <w:p w14:paraId="08EDF3FE" w14:textId="77777777" w:rsidR="007649B0" w:rsidRPr="00F27BBE" w:rsidRDefault="007649B0" w:rsidP="00C20721">
            <w:pPr>
              <w:jc w:val="both"/>
            </w:pPr>
            <w:r w:rsidRPr="00F27BBE">
              <w:t>Иное:</w:t>
            </w:r>
          </w:p>
        </w:tc>
        <w:tc>
          <w:tcPr>
            <w:tcW w:w="1040" w:type="pct"/>
          </w:tcPr>
          <w:p w14:paraId="2BB6092D" w14:textId="77777777" w:rsidR="007649B0" w:rsidRPr="00F27BBE" w:rsidRDefault="007649B0" w:rsidP="00C20721">
            <w:pPr>
              <w:jc w:val="both"/>
              <w:rPr>
                <w:b/>
              </w:rPr>
            </w:pPr>
          </w:p>
        </w:tc>
      </w:tr>
      <w:tr w:rsidR="007649B0" w:rsidRPr="00F27BBE" w14:paraId="249D37F0" w14:textId="77777777" w:rsidTr="00071207">
        <w:trPr>
          <w:jc w:val="center"/>
        </w:trPr>
        <w:tc>
          <w:tcPr>
            <w:tcW w:w="322" w:type="pct"/>
          </w:tcPr>
          <w:p w14:paraId="472C0DEB" w14:textId="77777777" w:rsidR="007649B0" w:rsidRPr="00F27BBE" w:rsidRDefault="007649B0" w:rsidP="00056AE6">
            <w:pPr>
              <w:numPr>
                <w:ilvl w:val="0"/>
                <w:numId w:val="153"/>
              </w:numPr>
              <w:ind w:left="0" w:firstLine="0"/>
              <w:jc w:val="center"/>
              <w:rPr>
                <w:b/>
              </w:rPr>
            </w:pPr>
          </w:p>
        </w:tc>
        <w:tc>
          <w:tcPr>
            <w:tcW w:w="3638" w:type="pct"/>
          </w:tcPr>
          <w:p w14:paraId="001EDD19" w14:textId="77777777" w:rsidR="007649B0" w:rsidRPr="00F27BBE" w:rsidRDefault="007649B0" w:rsidP="00C20721">
            <w:pPr>
              <w:jc w:val="both"/>
            </w:pPr>
            <w:r w:rsidRPr="00F27BBE">
              <w:t>Иное:</w:t>
            </w:r>
          </w:p>
        </w:tc>
        <w:tc>
          <w:tcPr>
            <w:tcW w:w="1040" w:type="pct"/>
          </w:tcPr>
          <w:p w14:paraId="3B14B62A" w14:textId="77777777" w:rsidR="007649B0" w:rsidRPr="00F27BBE" w:rsidRDefault="007649B0" w:rsidP="00C20721">
            <w:pPr>
              <w:jc w:val="both"/>
              <w:rPr>
                <w:b/>
              </w:rPr>
            </w:pPr>
          </w:p>
        </w:tc>
      </w:tr>
    </w:tbl>
    <w:p w14:paraId="3E77A969" w14:textId="77777777" w:rsidR="007649B0" w:rsidRPr="00F27BBE" w:rsidRDefault="007649B0" w:rsidP="00C20721">
      <w:pPr>
        <w:jc w:val="both"/>
        <w:rPr>
          <w:b/>
        </w:rPr>
      </w:pPr>
    </w:p>
    <w:p w14:paraId="0FAAF5F7" w14:textId="77777777" w:rsidR="007649B0" w:rsidRPr="00F27BBE" w:rsidRDefault="007649B0" w:rsidP="00C20721">
      <w:pPr>
        <w:jc w:val="both"/>
        <w:rPr>
          <w:b/>
        </w:rPr>
      </w:pPr>
      <w:r w:rsidRPr="00F27BBE">
        <w:rPr>
          <w:b/>
        </w:rPr>
        <w:t>17. Считаете ли Вы сумму официальных расходов за данную услугу обоснованной?</w:t>
      </w:r>
    </w:p>
    <w:p w14:paraId="2CAACFE3" w14:textId="77777777" w:rsidR="007649B0" w:rsidRPr="00F27BBE" w:rsidRDefault="007649B0" w:rsidP="00056AE6">
      <w:pPr>
        <w:numPr>
          <w:ilvl w:val="0"/>
          <w:numId w:val="154"/>
        </w:numPr>
        <w:ind w:firstLine="207"/>
        <w:jc w:val="both"/>
      </w:pPr>
      <w:r w:rsidRPr="00F27BBE">
        <w:t>Да</w:t>
      </w:r>
    </w:p>
    <w:p w14:paraId="2FF5F20F" w14:textId="77777777" w:rsidR="007649B0" w:rsidRPr="00F27BBE" w:rsidRDefault="007649B0" w:rsidP="00056AE6">
      <w:pPr>
        <w:numPr>
          <w:ilvl w:val="0"/>
          <w:numId w:val="154"/>
        </w:numPr>
        <w:ind w:left="0" w:firstLine="567"/>
        <w:jc w:val="both"/>
      </w:pPr>
      <w:r w:rsidRPr="00F27BBE">
        <w:t>Скорее да, чем нет</w:t>
      </w:r>
    </w:p>
    <w:p w14:paraId="095404F1" w14:textId="77777777" w:rsidR="007649B0" w:rsidRPr="00F27BBE" w:rsidRDefault="007649B0" w:rsidP="00056AE6">
      <w:pPr>
        <w:numPr>
          <w:ilvl w:val="0"/>
          <w:numId w:val="154"/>
        </w:numPr>
        <w:ind w:left="0" w:firstLine="567"/>
        <w:jc w:val="both"/>
      </w:pPr>
      <w:r w:rsidRPr="00F27BBE">
        <w:t>Скорее нет, чем да</w:t>
      </w:r>
    </w:p>
    <w:p w14:paraId="774E3CB5" w14:textId="77777777" w:rsidR="007649B0" w:rsidRPr="00F27BBE" w:rsidRDefault="007649B0" w:rsidP="00056AE6">
      <w:pPr>
        <w:numPr>
          <w:ilvl w:val="0"/>
          <w:numId w:val="154"/>
        </w:numPr>
        <w:ind w:left="0" w:firstLine="567"/>
        <w:jc w:val="both"/>
      </w:pPr>
      <w:r w:rsidRPr="00F27BBE">
        <w:t>Нет</w:t>
      </w:r>
    </w:p>
    <w:p w14:paraId="0F7BDD93" w14:textId="77777777" w:rsidR="007649B0" w:rsidRPr="00F27BBE" w:rsidRDefault="007649B0" w:rsidP="00056AE6">
      <w:pPr>
        <w:numPr>
          <w:ilvl w:val="0"/>
          <w:numId w:val="154"/>
        </w:numPr>
        <w:ind w:left="0" w:firstLine="567"/>
        <w:jc w:val="both"/>
      </w:pPr>
      <w:r w:rsidRPr="00F27BBE">
        <w:t>Затрудняюсь ответить</w:t>
      </w:r>
    </w:p>
    <w:p w14:paraId="1DF00095" w14:textId="77777777" w:rsidR="007649B0" w:rsidRPr="00F27BBE" w:rsidRDefault="007649B0" w:rsidP="00C20721">
      <w:pPr>
        <w:tabs>
          <w:tab w:val="num" w:pos="0"/>
        </w:tabs>
        <w:ind w:firstLine="567"/>
        <w:jc w:val="both"/>
        <w:rPr>
          <w:b/>
        </w:rPr>
      </w:pPr>
    </w:p>
    <w:p w14:paraId="1B53261A" w14:textId="77777777" w:rsidR="007649B0" w:rsidRPr="00F27BBE" w:rsidRDefault="007649B0" w:rsidP="00C20721">
      <w:pPr>
        <w:jc w:val="both"/>
        <w:rPr>
          <w:b/>
          <w:bCs/>
        </w:rPr>
      </w:pPr>
      <w:r w:rsidRPr="00F27BBE">
        <w:rPr>
          <w:b/>
          <w:bCs/>
        </w:rPr>
        <w:t>18. Какова, на Ваш взгляд, должна быть общая стоимость получения данной услуги?</w:t>
      </w:r>
    </w:p>
    <w:p w14:paraId="5FE98258" w14:textId="77777777" w:rsidR="007649B0" w:rsidRPr="00F27BBE" w:rsidRDefault="007649B0" w:rsidP="00C20721">
      <w:pPr>
        <w:tabs>
          <w:tab w:val="num" w:pos="0"/>
        </w:tabs>
        <w:ind w:firstLine="567"/>
        <w:jc w:val="both"/>
      </w:pPr>
      <w:r w:rsidRPr="00F27BBE">
        <w:rPr>
          <w:i/>
        </w:rPr>
        <w:lastRenderedPageBreak/>
        <w:t>Укажите, пожалуйста,______________________________________ руб.</w:t>
      </w:r>
    </w:p>
    <w:p w14:paraId="1C3A4E13" w14:textId="77777777" w:rsidR="007649B0" w:rsidRPr="00F27BBE" w:rsidRDefault="007649B0" w:rsidP="00C20721">
      <w:pPr>
        <w:tabs>
          <w:tab w:val="num" w:pos="0"/>
        </w:tabs>
        <w:ind w:firstLine="567"/>
        <w:jc w:val="both"/>
        <w:rPr>
          <w:b/>
        </w:rPr>
      </w:pPr>
    </w:p>
    <w:p w14:paraId="03D1FC28" w14:textId="77777777" w:rsidR="007649B0" w:rsidRPr="00F27BBE" w:rsidRDefault="007649B0" w:rsidP="00C20721">
      <w:pPr>
        <w:jc w:val="both"/>
        <w:rPr>
          <w:b/>
        </w:rPr>
      </w:pPr>
      <w:r w:rsidRPr="00F27BBE">
        <w:rPr>
          <w:b/>
        </w:rPr>
        <w:t>19. Как Вы оцениваете дополнительные финансовые издержки, связанные с оформлением и подачей документов (поиск информации, пересылка документов и др.) по отношению с общими затратами?</w:t>
      </w:r>
    </w:p>
    <w:p w14:paraId="29C3486C" w14:textId="77777777" w:rsidR="007649B0" w:rsidRPr="00F27BBE" w:rsidRDefault="007649B0" w:rsidP="00056AE6">
      <w:pPr>
        <w:numPr>
          <w:ilvl w:val="0"/>
          <w:numId w:val="155"/>
        </w:numPr>
        <w:ind w:firstLine="207"/>
      </w:pPr>
      <w:r w:rsidRPr="00F27BBE">
        <w:t>Значительные</w:t>
      </w:r>
    </w:p>
    <w:p w14:paraId="43BE326C" w14:textId="77777777" w:rsidR="007649B0" w:rsidRPr="00F27BBE" w:rsidRDefault="007649B0" w:rsidP="00056AE6">
      <w:pPr>
        <w:numPr>
          <w:ilvl w:val="0"/>
          <w:numId w:val="155"/>
        </w:numPr>
        <w:ind w:left="0" w:firstLine="567"/>
      </w:pPr>
      <w:r w:rsidRPr="00F27BBE">
        <w:t>Незначительные</w:t>
      </w:r>
    </w:p>
    <w:p w14:paraId="72A1353E" w14:textId="77777777" w:rsidR="007649B0" w:rsidRPr="00F27BBE" w:rsidRDefault="007649B0" w:rsidP="00056AE6">
      <w:pPr>
        <w:numPr>
          <w:ilvl w:val="0"/>
          <w:numId w:val="155"/>
        </w:numPr>
        <w:ind w:left="0" w:firstLine="567"/>
      </w:pPr>
      <w:r w:rsidRPr="00F27BBE">
        <w:t>Затрудняюсь ответить</w:t>
      </w:r>
    </w:p>
    <w:p w14:paraId="2D848DD3" w14:textId="77777777" w:rsidR="007649B0" w:rsidRPr="00F27BBE" w:rsidRDefault="007649B0" w:rsidP="00C20721">
      <w:pPr>
        <w:tabs>
          <w:tab w:val="num" w:pos="0"/>
        </w:tabs>
        <w:ind w:firstLine="567"/>
        <w:jc w:val="both"/>
        <w:rPr>
          <w:b/>
        </w:rPr>
      </w:pPr>
    </w:p>
    <w:p w14:paraId="5141ACB2" w14:textId="77777777" w:rsidR="007649B0" w:rsidRPr="00F27BBE" w:rsidRDefault="007649B0" w:rsidP="00C20721">
      <w:pPr>
        <w:jc w:val="both"/>
        <w:rPr>
          <w:b/>
        </w:rPr>
      </w:pPr>
      <w:r w:rsidRPr="00F27BBE">
        <w:rPr>
          <w:b/>
        </w:rPr>
        <w:t xml:space="preserve">20. Приходилось ли Вам при оформлении документов для получения данной услуги выплачивать негласно денежное вознаграждение (оплата «в конверте») или делать подарки для получения нужных документов и прохождения процедур? </w:t>
      </w:r>
      <w:r w:rsidRPr="00F27BBE">
        <w:rPr>
          <w:b/>
          <w:lang w:val="x-none"/>
        </w:rPr>
        <w:t>Если да, то в каких размерах?</w:t>
      </w:r>
    </w:p>
    <w:p w14:paraId="5F8B08B8" w14:textId="77777777" w:rsidR="007649B0" w:rsidRPr="00F27BBE" w:rsidRDefault="007649B0" w:rsidP="00056AE6">
      <w:pPr>
        <w:numPr>
          <w:ilvl w:val="0"/>
          <w:numId w:val="156"/>
        </w:numPr>
        <w:ind w:hanging="153"/>
        <w:jc w:val="both"/>
      </w:pPr>
      <w:r w:rsidRPr="00F27BBE">
        <w:rPr>
          <w:lang w:val="x-none"/>
        </w:rPr>
        <w:t xml:space="preserve">Да, </w:t>
      </w:r>
      <w:r w:rsidRPr="00F27BBE">
        <w:rPr>
          <w:i/>
          <w:lang w:val="x-none"/>
        </w:rPr>
        <w:t>укажите, пожалуйста, сумму _________________________ руб.</w:t>
      </w:r>
    </w:p>
    <w:p w14:paraId="73DA75CC" w14:textId="77777777" w:rsidR="007649B0" w:rsidRPr="00F27BBE" w:rsidRDefault="007649B0" w:rsidP="00056AE6">
      <w:pPr>
        <w:numPr>
          <w:ilvl w:val="0"/>
          <w:numId w:val="156"/>
        </w:numPr>
        <w:ind w:left="0" w:firstLine="567"/>
      </w:pPr>
      <w:r w:rsidRPr="00F27BBE">
        <w:rPr>
          <w:lang w:val="x-none"/>
        </w:rPr>
        <w:t>Не</w:t>
      </w:r>
      <w:r w:rsidRPr="00F27BBE">
        <w:t>т</w:t>
      </w:r>
    </w:p>
    <w:p w14:paraId="1EE61616" w14:textId="77777777" w:rsidR="007649B0" w:rsidRPr="00F27BBE" w:rsidRDefault="007649B0" w:rsidP="00C20721">
      <w:pPr>
        <w:tabs>
          <w:tab w:val="num" w:pos="0"/>
        </w:tabs>
        <w:ind w:firstLine="567"/>
        <w:rPr>
          <w:b/>
        </w:rPr>
      </w:pPr>
    </w:p>
    <w:p w14:paraId="7BEA10F2" w14:textId="77777777" w:rsidR="007649B0" w:rsidRPr="00F27BBE" w:rsidRDefault="007649B0" w:rsidP="00C20721">
      <w:pPr>
        <w:tabs>
          <w:tab w:val="num" w:pos="0"/>
        </w:tabs>
        <w:ind w:firstLine="567"/>
        <w:jc w:val="both"/>
        <w:rPr>
          <w:i/>
        </w:rPr>
      </w:pPr>
      <w:r w:rsidRPr="00F27BBE">
        <w:rPr>
          <w:b/>
          <w:i/>
        </w:rPr>
        <w:t>Внимание!</w:t>
      </w:r>
      <w:r w:rsidRPr="00F27BBE">
        <w:rPr>
          <w:i/>
        </w:rPr>
        <w:t xml:space="preserve"> На вопрос №21 и №22 отвечают только представители организации-заявителя.</w:t>
      </w:r>
    </w:p>
    <w:p w14:paraId="5D9914A4" w14:textId="77777777" w:rsidR="007649B0" w:rsidRPr="00F27BBE" w:rsidRDefault="007649B0" w:rsidP="00C20721">
      <w:pPr>
        <w:tabs>
          <w:tab w:val="num" w:pos="0"/>
        </w:tabs>
        <w:ind w:firstLine="567"/>
        <w:jc w:val="both"/>
        <w:rPr>
          <w:i/>
        </w:rPr>
      </w:pPr>
    </w:p>
    <w:p w14:paraId="54B9B3D0" w14:textId="77777777" w:rsidR="007649B0" w:rsidRPr="00F27BBE" w:rsidRDefault="007649B0" w:rsidP="00C20721">
      <w:pPr>
        <w:jc w:val="both"/>
      </w:pPr>
      <w:r w:rsidRPr="00F27BBE">
        <w:rPr>
          <w:b/>
        </w:rPr>
        <w:t>21. Пользовались ли Вы услугами сторонних организаций (посредников)? Если да, то укажите сумму затрат на эти услуги?</w:t>
      </w:r>
    </w:p>
    <w:p w14:paraId="73342367" w14:textId="77777777" w:rsidR="007649B0" w:rsidRPr="00F27BBE" w:rsidRDefault="007649B0" w:rsidP="00056AE6">
      <w:pPr>
        <w:numPr>
          <w:ilvl w:val="0"/>
          <w:numId w:val="157"/>
        </w:numPr>
        <w:ind w:hanging="153"/>
        <w:jc w:val="both"/>
      </w:pPr>
      <w:r w:rsidRPr="00F27BBE">
        <w:rPr>
          <w:lang w:val="x-none"/>
        </w:rPr>
        <w:t xml:space="preserve">Да, </w:t>
      </w:r>
      <w:r w:rsidRPr="00F27BBE">
        <w:rPr>
          <w:i/>
          <w:lang w:val="x-none"/>
        </w:rPr>
        <w:t>укажите, пожалуйста, сумму _________________________ руб.</w:t>
      </w:r>
    </w:p>
    <w:p w14:paraId="323F1563" w14:textId="77777777" w:rsidR="007649B0" w:rsidRPr="00F27BBE" w:rsidRDefault="007649B0" w:rsidP="00056AE6">
      <w:pPr>
        <w:numPr>
          <w:ilvl w:val="0"/>
          <w:numId w:val="157"/>
        </w:numPr>
        <w:ind w:left="0" w:firstLine="567"/>
      </w:pPr>
      <w:r w:rsidRPr="00F27BBE">
        <w:rPr>
          <w:lang w:val="x-none"/>
        </w:rPr>
        <w:t>Не</w:t>
      </w:r>
      <w:r w:rsidRPr="00F27BBE">
        <w:t>т</w:t>
      </w:r>
    </w:p>
    <w:p w14:paraId="39245141" w14:textId="77777777" w:rsidR="007649B0" w:rsidRPr="00F27BBE" w:rsidRDefault="007649B0" w:rsidP="00C20721">
      <w:pPr>
        <w:tabs>
          <w:tab w:val="num" w:pos="0"/>
        </w:tabs>
        <w:ind w:firstLine="567"/>
        <w:rPr>
          <w:b/>
        </w:rPr>
      </w:pPr>
    </w:p>
    <w:p w14:paraId="414DFFBB" w14:textId="77777777" w:rsidR="007649B0" w:rsidRPr="00F27BBE" w:rsidRDefault="007649B0" w:rsidP="00C20721">
      <w:pPr>
        <w:jc w:val="both"/>
        <w:rPr>
          <w:b/>
        </w:rPr>
      </w:pPr>
      <w:r w:rsidRPr="00F27BBE">
        <w:rPr>
          <w:b/>
        </w:rPr>
        <w:t>22. Чем Вы руководствовались, привлекая стороннюю организацию или лицо (лиц) в качестве посредников для получения услуги (отдельных документов)?</w:t>
      </w:r>
      <w:r w:rsidRPr="00F27BBE">
        <w:rPr>
          <w:i/>
        </w:rPr>
        <w:t xml:space="preserve"> (Можно выбрать несколько вариантов ответа.)</w:t>
      </w:r>
    </w:p>
    <w:p w14:paraId="68588FF5" w14:textId="77777777" w:rsidR="007649B0" w:rsidRPr="00F27BBE" w:rsidRDefault="007649B0" w:rsidP="00056AE6">
      <w:pPr>
        <w:numPr>
          <w:ilvl w:val="0"/>
          <w:numId w:val="158"/>
        </w:numPr>
        <w:ind w:firstLine="207"/>
      </w:pPr>
      <w:r w:rsidRPr="00F27BBE">
        <w:t>Необходимостью экономии времени сотрудников</w:t>
      </w:r>
    </w:p>
    <w:p w14:paraId="2897A0D8" w14:textId="77777777" w:rsidR="007649B0" w:rsidRPr="00F27BBE" w:rsidRDefault="007649B0" w:rsidP="00056AE6">
      <w:pPr>
        <w:numPr>
          <w:ilvl w:val="0"/>
          <w:numId w:val="158"/>
        </w:numPr>
        <w:ind w:left="0" w:firstLine="567"/>
      </w:pPr>
      <w:r w:rsidRPr="00F27BBE">
        <w:t>Сложностью прохождения всех процедур получения услуги</w:t>
      </w:r>
    </w:p>
    <w:p w14:paraId="5C023517" w14:textId="77777777" w:rsidR="007649B0" w:rsidRPr="00F27BBE" w:rsidRDefault="007649B0" w:rsidP="00056AE6">
      <w:pPr>
        <w:numPr>
          <w:ilvl w:val="0"/>
          <w:numId w:val="158"/>
        </w:numPr>
        <w:ind w:left="0" w:firstLine="567"/>
      </w:pPr>
      <w:r w:rsidRPr="00F27BBE">
        <w:t>Сложностью получения отдельных документов</w:t>
      </w:r>
    </w:p>
    <w:p w14:paraId="5BBB9D27" w14:textId="77777777" w:rsidR="007649B0" w:rsidRPr="00F27BBE" w:rsidRDefault="007649B0" w:rsidP="00056AE6">
      <w:pPr>
        <w:numPr>
          <w:ilvl w:val="0"/>
          <w:numId w:val="158"/>
        </w:numPr>
        <w:ind w:left="0" w:firstLine="567"/>
      </w:pPr>
      <w:r w:rsidRPr="00F27BBE">
        <w:t>Желанием нанять специалистов для качественного и оперативного оформления документов</w:t>
      </w:r>
    </w:p>
    <w:p w14:paraId="4788CD4A" w14:textId="77777777" w:rsidR="007649B0" w:rsidRPr="00F27BBE" w:rsidRDefault="007649B0" w:rsidP="00056AE6">
      <w:pPr>
        <w:numPr>
          <w:ilvl w:val="0"/>
          <w:numId w:val="158"/>
        </w:numPr>
        <w:ind w:left="0" w:firstLine="567"/>
      </w:pPr>
      <w:r w:rsidRPr="00F27BBE">
        <w:t>Тем, что посредник был предложен как условие получения необходимого результата</w:t>
      </w:r>
    </w:p>
    <w:p w14:paraId="66386DD7" w14:textId="77777777" w:rsidR="007649B0" w:rsidRPr="00F27BBE" w:rsidRDefault="007649B0" w:rsidP="00056AE6">
      <w:pPr>
        <w:numPr>
          <w:ilvl w:val="0"/>
          <w:numId w:val="158"/>
        </w:numPr>
        <w:ind w:left="0" w:firstLine="567"/>
      </w:pPr>
      <w:r w:rsidRPr="00F27BBE">
        <w:t>Другое _____________________________________________________</w:t>
      </w:r>
    </w:p>
    <w:p w14:paraId="1DDAC8C5" w14:textId="77777777" w:rsidR="007649B0" w:rsidRPr="00F27BBE" w:rsidRDefault="007649B0" w:rsidP="00C20721">
      <w:pPr>
        <w:tabs>
          <w:tab w:val="num" w:pos="0"/>
        </w:tabs>
        <w:ind w:firstLine="567"/>
        <w:jc w:val="both"/>
        <w:rPr>
          <w:b/>
        </w:rPr>
      </w:pPr>
    </w:p>
    <w:p w14:paraId="6D54E41D" w14:textId="77777777" w:rsidR="007649B0" w:rsidRPr="00F27BBE" w:rsidRDefault="007649B0" w:rsidP="00C20721">
      <w:pPr>
        <w:jc w:val="both"/>
        <w:rPr>
          <w:i/>
        </w:rPr>
      </w:pPr>
      <w:r w:rsidRPr="00F27BBE">
        <w:rPr>
          <w:b/>
        </w:rPr>
        <w:t>23. Из каких источников Вы получили информацию о процедуре получения данной услуги</w:t>
      </w:r>
      <w:r w:rsidRPr="00F27BBE">
        <w:rPr>
          <w:i/>
        </w:rPr>
        <w:t xml:space="preserve"> (Можно выбрать несколько вариантов ответа.)</w:t>
      </w:r>
    </w:p>
    <w:p w14:paraId="6CC00F5D" w14:textId="77777777" w:rsidR="007649B0" w:rsidRPr="00F27BBE" w:rsidRDefault="007649B0" w:rsidP="00056AE6">
      <w:pPr>
        <w:numPr>
          <w:ilvl w:val="0"/>
          <w:numId w:val="159"/>
        </w:numPr>
        <w:ind w:hanging="153"/>
        <w:jc w:val="both"/>
      </w:pPr>
      <w:r w:rsidRPr="00F27BBE">
        <w:t>На стендах в учреждении, предоставляющем государственные (муниципальные) услуги</w:t>
      </w:r>
    </w:p>
    <w:p w14:paraId="1F1A531B" w14:textId="77777777" w:rsidR="007649B0" w:rsidRPr="00F27BBE" w:rsidRDefault="007649B0" w:rsidP="00056AE6">
      <w:pPr>
        <w:numPr>
          <w:ilvl w:val="0"/>
          <w:numId w:val="159"/>
        </w:numPr>
        <w:ind w:left="0" w:firstLine="567"/>
      </w:pPr>
      <w:r w:rsidRPr="00F27BBE">
        <w:t>Из интернет-ресурсов учреждений и организаций</w:t>
      </w:r>
    </w:p>
    <w:p w14:paraId="4FF2F113" w14:textId="77777777" w:rsidR="007649B0" w:rsidRPr="00F27BBE" w:rsidRDefault="007649B0" w:rsidP="00056AE6">
      <w:pPr>
        <w:numPr>
          <w:ilvl w:val="0"/>
          <w:numId w:val="159"/>
        </w:numPr>
        <w:ind w:left="0" w:firstLine="567"/>
      </w:pPr>
      <w:r w:rsidRPr="00F27BBE">
        <w:t>Из газет, журналов, по телевидению</w:t>
      </w:r>
    </w:p>
    <w:p w14:paraId="36173D92" w14:textId="77777777" w:rsidR="007649B0" w:rsidRPr="00F27BBE" w:rsidRDefault="007649B0" w:rsidP="00056AE6">
      <w:pPr>
        <w:numPr>
          <w:ilvl w:val="0"/>
          <w:numId w:val="159"/>
        </w:numPr>
        <w:ind w:left="0" w:firstLine="567"/>
      </w:pPr>
      <w:r w:rsidRPr="00F27BBE">
        <w:t xml:space="preserve">Из нормативных актов </w:t>
      </w:r>
    </w:p>
    <w:p w14:paraId="34A1D172" w14:textId="77777777" w:rsidR="007649B0" w:rsidRPr="00F27BBE" w:rsidRDefault="007649B0" w:rsidP="00056AE6">
      <w:pPr>
        <w:numPr>
          <w:ilvl w:val="0"/>
          <w:numId w:val="159"/>
        </w:numPr>
        <w:ind w:left="0" w:firstLine="567"/>
      </w:pPr>
      <w:r w:rsidRPr="00F27BBE">
        <w:t>По телефону</w:t>
      </w:r>
    </w:p>
    <w:p w14:paraId="3EECE03A" w14:textId="77777777" w:rsidR="007649B0" w:rsidRPr="00F27BBE" w:rsidRDefault="007649B0" w:rsidP="00056AE6">
      <w:pPr>
        <w:numPr>
          <w:ilvl w:val="0"/>
          <w:numId w:val="159"/>
        </w:numPr>
        <w:ind w:left="0" w:firstLine="567"/>
        <w:jc w:val="both"/>
      </w:pPr>
      <w:r w:rsidRPr="00F27BBE">
        <w:t xml:space="preserve">При личном обращении к работнику органа, предоставляющего государственную (муниципальную) услугу </w:t>
      </w:r>
    </w:p>
    <w:p w14:paraId="2062D46F" w14:textId="77777777" w:rsidR="007649B0" w:rsidRPr="00F27BBE" w:rsidRDefault="007649B0" w:rsidP="00056AE6">
      <w:pPr>
        <w:numPr>
          <w:ilvl w:val="0"/>
          <w:numId w:val="159"/>
        </w:numPr>
        <w:ind w:left="0" w:firstLine="567"/>
      </w:pPr>
      <w:r w:rsidRPr="00F27BBE">
        <w:t xml:space="preserve">Другое, </w:t>
      </w:r>
      <w:r w:rsidRPr="00F27BBE">
        <w:rPr>
          <w:i/>
        </w:rPr>
        <w:t>напишите ____________________________________________</w:t>
      </w:r>
    </w:p>
    <w:p w14:paraId="0A7C651E" w14:textId="77777777" w:rsidR="007649B0" w:rsidRPr="00F27BBE" w:rsidRDefault="007649B0" w:rsidP="00C20721">
      <w:pPr>
        <w:tabs>
          <w:tab w:val="num" w:pos="0"/>
        </w:tabs>
        <w:ind w:firstLine="567"/>
        <w:rPr>
          <w:b/>
        </w:rPr>
      </w:pPr>
    </w:p>
    <w:p w14:paraId="613FEB9D" w14:textId="77777777" w:rsidR="007649B0" w:rsidRPr="00F27BBE" w:rsidRDefault="007649B0" w:rsidP="00C20721">
      <w:pPr>
        <w:tabs>
          <w:tab w:val="num" w:pos="0"/>
        </w:tabs>
        <w:ind w:firstLine="567"/>
        <w:jc w:val="both"/>
        <w:rPr>
          <w:i/>
          <w:iCs/>
        </w:rPr>
      </w:pPr>
      <w:r w:rsidRPr="00F27BBE">
        <w:rPr>
          <w:b/>
          <w:bCs/>
        </w:rPr>
        <w:t>Оцените, пожалуйста, в целом доступность и качество предоставления данной услуги?</w:t>
      </w:r>
      <w:r w:rsidRPr="00F27BBE">
        <w:rPr>
          <w:iCs/>
        </w:rPr>
        <w:t xml:space="preserve"> </w:t>
      </w:r>
      <w:r w:rsidRPr="00F27BBE">
        <w:rPr>
          <w:i/>
          <w:iCs/>
        </w:rPr>
        <w:t>(Обведите код ответа в каждой строке таблицы.)</w:t>
      </w:r>
    </w:p>
    <w:tbl>
      <w:tblPr>
        <w:tblW w:w="9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4010"/>
        <w:gridCol w:w="974"/>
        <w:gridCol w:w="977"/>
        <w:gridCol w:w="1395"/>
        <w:gridCol w:w="858"/>
        <w:gridCol w:w="992"/>
      </w:tblGrid>
      <w:tr w:rsidR="007649B0" w:rsidRPr="00F27BBE" w14:paraId="725B64DF" w14:textId="77777777" w:rsidTr="00285D9C">
        <w:trPr>
          <w:tblHeader/>
          <w:jc w:val="center"/>
        </w:trPr>
        <w:tc>
          <w:tcPr>
            <w:tcW w:w="562" w:type="dxa"/>
            <w:vAlign w:val="center"/>
          </w:tcPr>
          <w:p w14:paraId="6C3EDD52" w14:textId="77777777" w:rsidR="007649B0" w:rsidRPr="00F27BBE" w:rsidRDefault="007649B0" w:rsidP="00C20721">
            <w:pPr>
              <w:jc w:val="center"/>
              <w:rPr>
                <w:b/>
              </w:rPr>
            </w:pPr>
            <w:r w:rsidRPr="00F27BBE">
              <w:rPr>
                <w:b/>
              </w:rPr>
              <w:lastRenderedPageBreak/>
              <w:t>№ п/п</w:t>
            </w:r>
          </w:p>
        </w:tc>
        <w:tc>
          <w:tcPr>
            <w:tcW w:w="4010" w:type="dxa"/>
            <w:vAlign w:val="center"/>
          </w:tcPr>
          <w:p w14:paraId="42BD7339" w14:textId="77777777" w:rsidR="007649B0" w:rsidRPr="00F27BBE" w:rsidRDefault="007649B0" w:rsidP="00C20721">
            <w:pPr>
              <w:jc w:val="center"/>
              <w:rPr>
                <w:b/>
              </w:rPr>
            </w:pPr>
            <w:r w:rsidRPr="00F27BBE">
              <w:rPr>
                <w:b/>
              </w:rPr>
              <w:t>Показатель</w:t>
            </w:r>
          </w:p>
        </w:tc>
        <w:tc>
          <w:tcPr>
            <w:tcW w:w="974" w:type="dxa"/>
            <w:vAlign w:val="center"/>
          </w:tcPr>
          <w:p w14:paraId="78FA22DA" w14:textId="77777777" w:rsidR="007649B0" w:rsidRPr="00F27BBE" w:rsidRDefault="007649B0" w:rsidP="00C20721">
            <w:pPr>
              <w:jc w:val="center"/>
              <w:rPr>
                <w:b/>
              </w:rPr>
            </w:pPr>
            <w:r w:rsidRPr="00F27BBE">
              <w:rPr>
                <w:b/>
              </w:rPr>
              <w:t>Очень плохо</w:t>
            </w:r>
          </w:p>
        </w:tc>
        <w:tc>
          <w:tcPr>
            <w:tcW w:w="977" w:type="dxa"/>
            <w:vAlign w:val="center"/>
          </w:tcPr>
          <w:p w14:paraId="2F17FA89" w14:textId="77777777" w:rsidR="007649B0" w:rsidRPr="00F27BBE" w:rsidRDefault="007649B0" w:rsidP="00C20721">
            <w:pPr>
              <w:jc w:val="center"/>
              <w:rPr>
                <w:b/>
              </w:rPr>
            </w:pPr>
            <w:r w:rsidRPr="00F27BBE">
              <w:rPr>
                <w:b/>
              </w:rPr>
              <w:t>Плохо</w:t>
            </w:r>
          </w:p>
        </w:tc>
        <w:tc>
          <w:tcPr>
            <w:tcW w:w="1395" w:type="dxa"/>
            <w:vAlign w:val="center"/>
          </w:tcPr>
          <w:p w14:paraId="45F31EA1" w14:textId="77777777" w:rsidR="007649B0" w:rsidRPr="00F27BBE" w:rsidRDefault="007649B0" w:rsidP="00C20721">
            <w:pPr>
              <w:jc w:val="center"/>
              <w:rPr>
                <w:b/>
              </w:rPr>
            </w:pPr>
            <w:r w:rsidRPr="00F27BBE">
              <w:rPr>
                <w:b/>
              </w:rPr>
              <w:t>Удовлетворительно</w:t>
            </w:r>
          </w:p>
        </w:tc>
        <w:tc>
          <w:tcPr>
            <w:tcW w:w="858" w:type="dxa"/>
            <w:vAlign w:val="center"/>
          </w:tcPr>
          <w:p w14:paraId="1AEADD8F" w14:textId="77777777" w:rsidR="007649B0" w:rsidRPr="00F27BBE" w:rsidRDefault="007649B0" w:rsidP="00C20721">
            <w:pPr>
              <w:jc w:val="center"/>
              <w:rPr>
                <w:b/>
              </w:rPr>
            </w:pPr>
            <w:r w:rsidRPr="00F27BBE">
              <w:rPr>
                <w:b/>
              </w:rPr>
              <w:t>Хорошо</w:t>
            </w:r>
          </w:p>
        </w:tc>
        <w:tc>
          <w:tcPr>
            <w:tcW w:w="992" w:type="dxa"/>
            <w:vAlign w:val="center"/>
          </w:tcPr>
          <w:p w14:paraId="3F426CF9" w14:textId="77777777" w:rsidR="007649B0" w:rsidRPr="00F27BBE" w:rsidRDefault="007649B0" w:rsidP="00C20721">
            <w:pPr>
              <w:jc w:val="center"/>
              <w:rPr>
                <w:b/>
              </w:rPr>
            </w:pPr>
            <w:r w:rsidRPr="00F27BBE">
              <w:rPr>
                <w:b/>
              </w:rPr>
              <w:t>Очень хорошо</w:t>
            </w:r>
          </w:p>
        </w:tc>
      </w:tr>
      <w:tr w:rsidR="007649B0" w:rsidRPr="00F27BBE" w14:paraId="1BDE871B" w14:textId="77777777" w:rsidTr="00285D9C">
        <w:trPr>
          <w:jc w:val="center"/>
        </w:trPr>
        <w:tc>
          <w:tcPr>
            <w:tcW w:w="562" w:type="dxa"/>
            <w:vAlign w:val="center"/>
          </w:tcPr>
          <w:p w14:paraId="3739A5BD" w14:textId="77777777" w:rsidR="007649B0" w:rsidRPr="00F27BBE" w:rsidRDefault="007649B0" w:rsidP="00C20721">
            <w:pPr>
              <w:jc w:val="center"/>
              <w:rPr>
                <w:b/>
              </w:rPr>
            </w:pPr>
          </w:p>
        </w:tc>
        <w:tc>
          <w:tcPr>
            <w:tcW w:w="9206" w:type="dxa"/>
            <w:gridSpan w:val="6"/>
            <w:vAlign w:val="center"/>
          </w:tcPr>
          <w:p w14:paraId="39981EB3" w14:textId="77777777" w:rsidR="007649B0" w:rsidRPr="00F27BBE" w:rsidRDefault="007649B0" w:rsidP="00C20721">
            <w:pPr>
              <w:jc w:val="center"/>
              <w:rPr>
                <w:b/>
                <w:i/>
              </w:rPr>
            </w:pPr>
            <w:r w:rsidRPr="00F27BBE">
              <w:rPr>
                <w:b/>
                <w:i/>
              </w:rPr>
              <w:t>Показатели доступности</w:t>
            </w:r>
          </w:p>
        </w:tc>
      </w:tr>
      <w:tr w:rsidR="007649B0" w:rsidRPr="00F27BBE" w14:paraId="2F6BEDAD" w14:textId="77777777" w:rsidTr="00285D9C">
        <w:trPr>
          <w:jc w:val="center"/>
        </w:trPr>
        <w:tc>
          <w:tcPr>
            <w:tcW w:w="562" w:type="dxa"/>
            <w:vAlign w:val="center"/>
          </w:tcPr>
          <w:p w14:paraId="42F1D4A0" w14:textId="77777777" w:rsidR="007649B0" w:rsidRPr="00F27BBE" w:rsidRDefault="007649B0" w:rsidP="00C20721">
            <w:pPr>
              <w:ind w:left="20"/>
              <w:jc w:val="center"/>
              <w:rPr>
                <w:b/>
                <w:bCs/>
              </w:rPr>
            </w:pPr>
            <w:r w:rsidRPr="00F27BBE">
              <w:rPr>
                <w:b/>
                <w:bCs/>
              </w:rPr>
              <w:t>24</w:t>
            </w:r>
          </w:p>
        </w:tc>
        <w:tc>
          <w:tcPr>
            <w:tcW w:w="4010" w:type="dxa"/>
          </w:tcPr>
          <w:p w14:paraId="5276D258" w14:textId="77777777" w:rsidR="007649B0" w:rsidRPr="00F27BBE" w:rsidRDefault="007649B0" w:rsidP="00C20721">
            <w:r w:rsidRPr="00F27BBE">
              <w:rPr>
                <w:b/>
                <w:bCs/>
              </w:rPr>
              <w:t>Доступность информации о порядке предоставления услуги</w:t>
            </w:r>
          </w:p>
        </w:tc>
        <w:tc>
          <w:tcPr>
            <w:tcW w:w="974" w:type="dxa"/>
            <w:vAlign w:val="center"/>
          </w:tcPr>
          <w:p w14:paraId="33705A1A" w14:textId="77777777" w:rsidR="007649B0" w:rsidRPr="00F27BBE" w:rsidRDefault="007649B0" w:rsidP="00C20721">
            <w:pPr>
              <w:jc w:val="center"/>
            </w:pPr>
            <w:r w:rsidRPr="00F27BBE">
              <w:t>1</w:t>
            </w:r>
          </w:p>
        </w:tc>
        <w:tc>
          <w:tcPr>
            <w:tcW w:w="977" w:type="dxa"/>
            <w:vAlign w:val="center"/>
          </w:tcPr>
          <w:p w14:paraId="783D7301" w14:textId="77777777" w:rsidR="007649B0" w:rsidRPr="00F27BBE" w:rsidRDefault="007649B0" w:rsidP="00C20721">
            <w:pPr>
              <w:jc w:val="center"/>
            </w:pPr>
            <w:r w:rsidRPr="00F27BBE">
              <w:t>2</w:t>
            </w:r>
          </w:p>
        </w:tc>
        <w:tc>
          <w:tcPr>
            <w:tcW w:w="1395" w:type="dxa"/>
            <w:vAlign w:val="center"/>
          </w:tcPr>
          <w:p w14:paraId="6871EC37" w14:textId="77777777" w:rsidR="007649B0" w:rsidRPr="00F27BBE" w:rsidRDefault="007649B0" w:rsidP="00C20721">
            <w:pPr>
              <w:jc w:val="center"/>
            </w:pPr>
            <w:r w:rsidRPr="00F27BBE">
              <w:t>3</w:t>
            </w:r>
          </w:p>
        </w:tc>
        <w:tc>
          <w:tcPr>
            <w:tcW w:w="858" w:type="dxa"/>
            <w:vAlign w:val="center"/>
          </w:tcPr>
          <w:p w14:paraId="757FE7BF" w14:textId="77777777" w:rsidR="007649B0" w:rsidRPr="00F27BBE" w:rsidRDefault="007649B0" w:rsidP="00C20721">
            <w:pPr>
              <w:jc w:val="center"/>
            </w:pPr>
            <w:r w:rsidRPr="00F27BBE">
              <w:t>4</w:t>
            </w:r>
          </w:p>
        </w:tc>
        <w:tc>
          <w:tcPr>
            <w:tcW w:w="992" w:type="dxa"/>
            <w:vAlign w:val="center"/>
          </w:tcPr>
          <w:p w14:paraId="46EA8E8F" w14:textId="77777777" w:rsidR="007649B0" w:rsidRPr="00F27BBE" w:rsidRDefault="007649B0" w:rsidP="00C20721">
            <w:pPr>
              <w:jc w:val="center"/>
            </w:pPr>
            <w:r w:rsidRPr="00F27BBE">
              <w:t>5</w:t>
            </w:r>
          </w:p>
        </w:tc>
      </w:tr>
      <w:tr w:rsidR="007649B0" w:rsidRPr="00F27BBE" w14:paraId="022EDD7A" w14:textId="77777777" w:rsidTr="00285D9C">
        <w:trPr>
          <w:jc w:val="center"/>
        </w:trPr>
        <w:tc>
          <w:tcPr>
            <w:tcW w:w="562" w:type="dxa"/>
            <w:vAlign w:val="center"/>
          </w:tcPr>
          <w:p w14:paraId="5A89C4A3" w14:textId="77777777" w:rsidR="007649B0" w:rsidRPr="00F27BBE" w:rsidRDefault="007649B0" w:rsidP="00C20721">
            <w:pPr>
              <w:ind w:left="20"/>
              <w:jc w:val="center"/>
              <w:rPr>
                <w:b/>
                <w:bCs/>
                <w:spacing w:val="-4"/>
              </w:rPr>
            </w:pPr>
            <w:r w:rsidRPr="00F27BBE">
              <w:rPr>
                <w:b/>
                <w:bCs/>
                <w:spacing w:val="-4"/>
              </w:rPr>
              <w:t>25</w:t>
            </w:r>
          </w:p>
        </w:tc>
        <w:tc>
          <w:tcPr>
            <w:tcW w:w="4010" w:type="dxa"/>
          </w:tcPr>
          <w:p w14:paraId="7249834B" w14:textId="77777777" w:rsidR="007649B0" w:rsidRPr="00F27BBE" w:rsidRDefault="007649B0" w:rsidP="00C20721">
            <w:pPr>
              <w:rPr>
                <w:b/>
                <w:bCs/>
                <w:spacing w:val="-4"/>
              </w:rPr>
            </w:pPr>
            <w:r w:rsidRPr="00F27BBE">
              <w:rPr>
                <w:b/>
                <w:bCs/>
                <w:spacing w:val="-4"/>
              </w:rPr>
              <w:t>Полнота и понятность предоставленной информации</w:t>
            </w:r>
          </w:p>
        </w:tc>
        <w:tc>
          <w:tcPr>
            <w:tcW w:w="974" w:type="dxa"/>
            <w:vAlign w:val="center"/>
          </w:tcPr>
          <w:p w14:paraId="093ECB89" w14:textId="77777777" w:rsidR="007649B0" w:rsidRPr="00F27BBE" w:rsidRDefault="007649B0" w:rsidP="00C20721">
            <w:pPr>
              <w:jc w:val="center"/>
            </w:pPr>
            <w:r w:rsidRPr="00F27BBE">
              <w:t>1</w:t>
            </w:r>
          </w:p>
        </w:tc>
        <w:tc>
          <w:tcPr>
            <w:tcW w:w="977" w:type="dxa"/>
            <w:vAlign w:val="center"/>
          </w:tcPr>
          <w:p w14:paraId="491300D7" w14:textId="77777777" w:rsidR="007649B0" w:rsidRPr="00F27BBE" w:rsidRDefault="007649B0" w:rsidP="00C20721">
            <w:pPr>
              <w:jc w:val="center"/>
            </w:pPr>
            <w:r w:rsidRPr="00F27BBE">
              <w:t>2</w:t>
            </w:r>
          </w:p>
        </w:tc>
        <w:tc>
          <w:tcPr>
            <w:tcW w:w="1395" w:type="dxa"/>
            <w:vAlign w:val="center"/>
          </w:tcPr>
          <w:p w14:paraId="7914092D" w14:textId="77777777" w:rsidR="007649B0" w:rsidRPr="00F27BBE" w:rsidRDefault="007649B0" w:rsidP="00C20721">
            <w:pPr>
              <w:jc w:val="center"/>
            </w:pPr>
            <w:r w:rsidRPr="00F27BBE">
              <w:t>3</w:t>
            </w:r>
          </w:p>
        </w:tc>
        <w:tc>
          <w:tcPr>
            <w:tcW w:w="858" w:type="dxa"/>
            <w:vAlign w:val="center"/>
          </w:tcPr>
          <w:p w14:paraId="10B0F1B8" w14:textId="77777777" w:rsidR="007649B0" w:rsidRPr="00F27BBE" w:rsidRDefault="007649B0" w:rsidP="00C20721">
            <w:pPr>
              <w:jc w:val="center"/>
            </w:pPr>
            <w:r w:rsidRPr="00F27BBE">
              <w:t>4</w:t>
            </w:r>
          </w:p>
        </w:tc>
        <w:tc>
          <w:tcPr>
            <w:tcW w:w="992" w:type="dxa"/>
            <w:vAlign w:val="center"/>
          </w:tcPr>
          <w:p w14:paraId="6F35E8BF" w14:textId="77777777" w:rsidR="007649B0" w:rsidRPr="00F27BBE" w:rsidRDefault="007649B0" w:rsidP="00C20721">
            <w:pPr>
              <w:jc w:val="center"/>
            </w:pPr>
            <w:r w:rsidRPr="00F27BBE">
              <w:t>5</w:t>
            </w:r>
          </w:p>
        </w:tc>
      </w:tr>
      <w:tr w:rsidR="007649B0" w:rsidRPr="00F27BBE" w14:paraId="2715DFF6" w14:textId="77777777" w:rsidTr="00285D9C">
        <w:trPr>
          <w:jc w:val="center"/>
        </w:trPr>
        <w:tc>
          <w:tcPr>
            <w:tcW w:w="562" w:type="dxa"/>
            <w:vAlign w:val="center"/>
          </w:tcPr>
          <w:p w14:paraId="5AF34EFC" w14:textId="77777777" w:rsidR="007649B0" w:rsidRPr="00F27BBE" w:rsidRDefault="007649B0" w:rsidP="00C20721">
            <w:pPr>
              <w:ind w:left="20"/>
              <w:jc w:val="center"/>
              <w:rPr>
                <w:b/>
                <w:bCs/>
                <w:spacing w:val="-4"/>
              </w:rPr>
            </w:pPr>
            <w:r w:rsidRPr="00F27BBE">
              <w:rPr>
                <w:b/>
                <w:bCs/>
                <w:spacing w:val="-4"/>
              </w:rPr>
              <w:t>26</w:t>
            </w:r>
          </w:p>
        </w:tc>
        <w:tc>
          <w:tcPr>
            <w:tcW w:w="4010" w:type="dxa"/>
          </w:tcPr>
          <w:p w14:paraId="432A0632" w14:textId="77777777" w:rsidR="007649B0" w:rsidRPr="00F27BBE" w:rsidRDefault="007649B0" w:rsidP="00C20721">
            <w:pPr>
              <w:spacing w:before="60" w:after="60"/>
              <w:rPr>
                <w:b/>
                <w:bCs/>
              </w:rPr>
            </w:pPr>
            <w:r w:rsidRPr="00F27BBE">
              <w:rPr>
                <w:b/>
                <w:bCs/>
              </w:rPr>
              <w:t>Удобство графика работы</w:t>
            </w:r>
          </w:p>
        </w:tc>
        <w:tc>
          <w:tcPr>
            <w:tcW w:w="974" w:type="dxa"/>
            <w:vAlign w:val="center"/>
          </w:tcPr>
          <w:p w14:paraId="3E3C852E" w14:textId="77777777" w:rsidR="007649B0" w:rsidRPr="00F27BBE" w:rsidRDefault="007649B0" w:rsidP="00C20721">
            <w:pPr>
              <w:spacing w:before="60" w:after="60"/>
              <w:jc w:val="center"/>
            </w:pPr>
            <w:r w:rsidRPr="00F27BBE">
              <w:t>1</w:t>
            </w:r>
          </w:p>
        </w:tc>
        <w:tc>
          <w:tcPr>
            <w:tcW w:w="977" w:type="dxa"/>
            <w:vAlign w:val="center"/>
          </w:tcPr>
          <w:p w14:paraId="32CE0775" w14:textId="77777777" w:rsidR="007649B0" w:rsidRPr="00F27BBE" w:rsidRDefault="007649B0" w:rsidP="00C20721">
            <w:pPr>
              <w:spacing w:before="60" w:after="60"/>
              <w:jc w:val="center"/>
            </w:pPr>
            <w:r w:rsidRPr="00F27BBE">
              <w:t>2</w:t>
            </w:r>
          </w:p>
        </w:tc>
        <w:tc>
          <w:tcPr>
            <w:tcW w:w="1395" w:type="dxa"/>
            <w:vAlign w:val="center"/>
          </w:tcPr>
          <w:p w14:paraId="2500F3DD" w14:textId="77777777" w:rsidR="007649B0" w:rsidRPr="00F27BBE" w:rsidRDefault="007649B0" w:rsidP="00C20721">
            <w:pPr>
              <w:spacing w:before="60" w:after="60"/>
              <w:jc w:val="center"/>
            </w:pPr>
            <w:r w:rsidRPr="00F27BBE">
              <w:t>3</w:t>
            </w:r>
          </w:p>
        </w:tc>
        <w:tc>
          <w:tcPr>
            <w:tcW w:w="858" w:type="dxa"/>
            <w:vAlign w:val="center"/>
          </w:tcPr>
          <w:p w14:paraId="30982F64" w14:textId="77777777" w:rsidR="007649B0" w:rsidRPr="00F27BBE" w:rsidRDefault="007649B0" w:rsidP="00C20721">
            <w:pPr>
              <w:spacing w:before="60" w:after="60"/>
              <w:jc w:val="center"/>
            </w:pPr>
            <w:r w:rsidRPr="00F27BBE">
              <w:t>4</w:t>
            </w:r>
          </w:p>
        </w:tc>
        <w:tc>
          <w:tcPr>
            <w:tcW w:w="992" w:type="dxa"/>
            <w:vAlign w:val="center"/>
          </w:tcPr>
          <w:p w14:paraId="595EDB74" w14:textId="77777777" w:rsidR="007649B0" w:rsidRPr="00F27BBE" w:rsidRDefault="007649B0" w:rsidP="00C20721">
            <w:pPr>
              <w:spacing w:before="60" w:after="60"/>
              <w:jc w:val="center"/>
            </w:pPr>
            <w:r w:rsidRPr="00F27BBE">
              <w:t>5</w:t>
            </w:r>
          </w:p>
        </w:tc>
      </w:tr>
      <w:tr w:rsidR="007649B0" w:rsidRPr="00F27BBE" w14:paraId="5E713F52" w14:textId="77777777" w:rsidTr="00285D9C">
        <w:trPr>
          <w:jc w:val="center"/>
        </w:trPr>
        <w:tc>
          <w:tcPr>
            <w:tcW w:w="562" w:type="dxa"/>
            <w:vAlign w:val="center"/>
          </w:tcPr>
          <w:p w14:paraId="0D3DACA6" w14:textId="77777777" w:rsidR="007649B0" w:rsidRPr="00F27BBE" w:rsidRDefault="007649B0" w:rsidP="00C20721">
            <w:pPr>
              <w:ind w:left="20"/>
              <w:jc w:val="center"/>
              <w:rPr>
                <w:b/>
                <w:bCs/>
              </w:rPr>
            </w:pPr>
            <w:r w:rsidRPr="00F27BBE">
              <w:rPr>
                <w:b/>
                <w:bCs/>
              </w:rPr>
              <w:t>27</w:t>
            </w:r>
          </w:p>
        </w:tc>
        <w:tc>
          <w:tcPr>
            <w:tcW w:w="4010" w:type="dxa"/>
          </w:tcPr>
          <w:p w14:paraId="12150C56" w14:textId="77777777" w:rsidR="007649B0" w:rsidRPr="00F27BBE" w:rsidRDefault="007649B0" w:rsidP="00C20721">
            <w:pPr>
              <w:rPr>
                <w:b/>
                <w:bCs/>
              </w:rPr>
            </w:pPr>
            <w:r w:rsidRPr="00F27BBE">
              <w:rPr>
                <w:b/>
                <w:bCs/>
              </w:rPr>
              <w:t>Получение информации о стадии рассмотрения обращения</w:t>
            </w:r>
          </w:p>
        </w:tc>
        <w:tc>
          <w:tcPr>
            <w:tcW w:w="974" w:type="dxa"/>
            <w:vAlign w:val="center"/>
          </w:tcPr>
          <w:p w14:paraId="4C870347" w14:textId="77777777" w:rsidR="007649B0" w:rsidRPr="00F27BBE" w:rsidRDefault="007649B0" w:rsidP="00C20721">
            <w:pPr>
              <w:jc w:val="center"/>
            </w:pPr>
            <w:r w:rsidRPr="00F27BBE">
              <w:t>1</w:t>
            </w:r>
          </w:p>
        </w:tc>
        <w:tc>
          <w:tcPr>
            <w:tcW w:w="977" w:type="dxa"/>
            <w:vAlign w:val="center"/>
          </w:tcPr>
          <w:p w14:paraId="729591EF" w14:textId="77777777" w:rsidR="007649B0" w:rsidRPr="00F27BBE" w:rsidRDefault="007649B0" w:rsidP="00C20721">
            <w:pPr>
              <w:jc w:val="center"/>
            </w:pPr>
            <w:r w:rsidRPr="00F27BBE">
              <w:t>2</w:t>
            </w:r>
          </w:p>
        </w:tc>
        <w:tc>
          <w:tcPr>
            <w:tcW w:w="1395" w:type="dxa"/>
            <w:vAlign w:val="center"/>
          </w:tcPr>
          <w:p w14:paraId="6F0C612D" w14:textId="77777777" w:rsidR="007649B0" w:rsidRPr="00F27BBE" w:rsidRDefault="007649B0" w:rsidP="00C20721">
            <w:pPr>
              <w:jc w:val="center"/>
            </w:pPr>
            <w:r w:rsidRPr="00F27BBE">
              <w:t>3</w:t>
            </w:r>
          </w:p>
        </w:tc>
        <w:tc>
          <w:tcPr>
            <w:tcW w:w="858" w:type="dxa"/>
            <w:vAlign w:val="center"/>
          </w:tcPr>
          <w:p w14:paraId="48F8F628" w14:textId="77777777" w:rsidR="007649B0" w:rsidRPr="00F27BBE" w:rsidRDefault="007649B0" w:rsidP="00C20721">
            <w:pPr>
              <w:jc w:val="center"/>
            </w:pPr>
            <w:r w:rsidRPr="00F27BBE">
              <w:t>4</w:t>
            </w:r>
          </w:p>
        </w:tc>
        <w:tc>
          <w:tcPr>
            <w:tcW w:w="992" w:type="dxa"/>
            <w:vAlign w:val="center"/>
          </w:tcPr>
          <w:p w14:paraId="12082B49" w14:textId="77777777" w:rsidR="007649B0" w:rsidRPr="00F27BBE" w:rsidRDefault="007649B0" w:rsidP="00C20721">
            <w:pPr>
              <w:jc w:val="center"/>
            </w:pPr>
            <w:r w:rsidRPr="00F27BBE">
              <w:t>5</w:t>
            </w:r>
          </w:p>
        </w:tc>
      </w:tr>
      <w:tr w:rsidR="007649B0" w:rsidRPr="00F27BBE" w14:paraId="6C4CEA12" w14:textId="77777777" w:rsidTr="00285D9C">
        <w:trPr>
          <w:jc w:val="center"/>
        </w:trPr>
        <w:tc>
          <w:tcPr>
            <w:tcW w:w="562" w:type="dxa"/>
            <w:vAlign w:val="center"/>
          </w:tcPr>
          <w:p w14:paraId="399728A5" w14:textId="77777777" w:rsidR="007649B0" w:rsidRPr="00F27BBE" w:rsidRDefault="007649B0" w:rsidP="00C20721">
            <w:pPr>
              <w:spacing w:before="60" w:after="60"/>
              <w:ind w:left="20"/>
              <w:jc w:val="center"/>
              <w:rPr>
                <w:b/>
                <w:bCs/>
              </w:rPr>
            </w:pPr>
            <w:r w:rsidRPr="00F27BBE">
              <w:rPr>
                <w:b/>
                <w:bCs/>
              </w:rPr>
              <w:t>28</w:t>
            </w:r>
          </w:p>
        </w:tc>
        <w:tc>
          <w:tcPr>
            <w:tcW w:w="4010" w:type="dxa"/>
          </w:tcPr>
          <w:p w14:paraId="76FF2571" w14:textId="77777777" w:rsidR="007649B0" w:rsidRPr="00F27BBE" w:rsidRDefault="007649B0" w:rsidP="00C20721">
            <w:pPr>
              <w:rPr>
                <w:b/>
              </w:rPr>
            </w:pPr>
            <w:r w:rsidRPr="00F27BBE">
              <w:rPr>
                <w:b/>
                <w:bCs/>
              </w:rPr>
              <w:t>Территориальная доступность учреждения (</w:t>
            </w:r>
            <w:r w:rsidRPr="00F27BBE">
              <w:rPr>
                <w:b/>
              </w:rPr>
              <w:t>удалённость учреждения от остановки общественного транспорта, наличие автомобильной парковки, наличие досмотра при входе в здание и др.)</w:t>
            </w:r>
          </w:p>
        </w:tc>
        <w:tc>
          <w:tcPr>
            <w:tcW w:w="974" w:type="dxa"/>
            <w:vAlign w:val="center"/>
          </w:tcPr>
          <w:p w14:paraId="354C68A5" w14:textId="77777777" w:rsidR="007649B0" w:rsidRPr="00F27BBE" w:rsidRDefault="007649B0" w:rsidP="00C20721">
            <w:pPr>
              <w:jc w:val="center"/>
            </w:pPr>
            <w:r w:rsidRPr="00F27BBE">
              <w:t>1</w:t>
            </w:r>
          </w:p>
        </w:tc>
        <w:tc>
          <w:tcPr>
            <w:tcW w:w="977" w:type="dxa"/>
            <w:vAlign w:val="center"/>
          </w:tcPr>
          <w:p w14:paraId="4F5760E0" w14:textId="77777777" w:rsidR="007649B0" w:rsidRPr="00F27BBE" w:rsidRDefault="007649B0" w:rsidP="00C20721">
            <w:pPr>
              <w:jc w:val="center"/>
            </w:pPr>
            <w:r w:rsidRPr="00F27BBE">
              <w:t>2</w:t>
            </w:r>
          </w:p>
        </w:tc>
        <w:tc>
          <w:tcPr>
            <w:tcW w:w="1395" w:type="dxa"/>
            <w:vAlign w:val="center"/>
          </w:tcPr>
          <w:p w14:paraId="662C5088" w14:textId="77777777" w:rsidR="007649B0" w:rsidRPr="00F27BBE" w:rsidRDefault="007649B0" w:rsidP="00C20721">
            <w:pPr>
              <w:jc w:val="center"/>
            </w:pPr>
            <w:r w:rsidRPr="00F27BBE">
              <w:t>3</w:t>
            </w:r>
          </w:p>
        </w:tc>
        <w:tc>
          <w:tcPr>
            <w:tcW w:w="858" w:type="dxa"/>
            <w:vAlign w:val="center"/>
          </w:tcPr>
          <w:p w14:paraId="4D1A6578" w14:textId="77777777" w:rsidR="007649B0" w:rsidRPr="00F27BBE" w:rsidRDefault="007649B0" w:rsidP="00C20721">
            <w:pPr>
              <w:jc w:val="center"/>
            </w:pPr>
            <w:r w:rsidRPr="00F27BBE">
              <w:t>4</w:t>
            </w:r>
          </w:p>
        </w:tc>
        <w:tc>
          <w:tcPr>
            <w:tcW w:w="992" w:type="dxa"/>
            <w:vAlign w:val="center"/>
          </w:tcPr>
          <w:p w14:paraId="08B3944C" w14:textId="77777777" w:rsidR="007649B0" w:rsidRPr="00F27BBE" w:rsidRDefault="007649B0" w:rsidP="00C20721">
            <w:pPr>
              <w:jc w:val="center"/>
            </w:pPr>
            <w:r w:rsidRPr="00F27BBE">
              <w:t>5</w:t>
            </w:r>
          </w:p>
        </w:tc>
      </w:tr>
      <w:tr w:rsidR="007649B0" w:rsidRPr="00F27BBE" w14:paraId="369E2523" w14:textId="77777777" w:rsidTr="00285D9C">
        <w:trPr>
          <w:jc w:val="center"/>
        </w:trPr>
        <w:tc>
          <w:tcPr>
            <w:tcW w:w="562" w:type="dxa"/>
            <w:vAlign w:val="center"/>
          </w:tcPr>
          <w:p w14:paraId="5DBC92CC" w14:textId="77777777" w:rsidR="007649B0" w:rsidRPr="00F27BBE" w:rsidRDefault="007649B0" w:rsidP="00C20721">
            <w:pPr>
              <w:spacing w:before="60" w:after="60"/>
              <w:ind w:left="20"/>
              <w:jc w:val="center"/>
              <w:rPr>
                <w:b/>
                <w:bCs/>
              </w:rPr>
            </w:pPr>
            <w:r w:rsidRPr="00F27BBE">
              <w:rPr>
                <w:b/>
                <w:bCs/>
              </w:rPr>
              <w:t>29</w:t>
            </w:r>
          </w:p>
        </w:tc>
        <w:tc>
          <w:tcPr>
            <w:tcW w:w="4010" w:type="dxa"/>
          </w:tcPr>
          <w:p w14:paraId="2658896F" w14:textId="77777777" w:rsidR="007649B0" w:rsidRPr="00F27BBE" w:rsidRDefault="007649B0" w:rsidP="00C20721">
            <w:pPr>
              <w:spacing w:before="60" w:after="60"/>
              <w:rPr>
                <w:b/>
                <w:bCs/>
              </w:rPr>
            </w:pPr>
            <w:r w:rsidRPr="00F27BBE">
              <w:rPr>
                <w:b/>
                <w:bCs/>
              </w:rPr>
              <w:t>Информационная доступность (информация о графике работы и порядке приема посетителей, информационные таблички с указанием ФИО и др.)</w:t>
            </w:r>
          </w:p>
        </w:tc>
        <w:tc>
          <w:tcPr>
            <w:tcW w:w="974" w:type="dxa"/>
            <w:vAlign w:val="center"/>
          </w:tcPr>
          <w:p w14:paraId="2D9D1B53" w14:textId="77777777" w:rsidR="007649B0" w:rsidRPr="00F27BBE" w:rsidRDefault="007649B0" w:rsidP="00C20721">
            <w:pPr>
              <w:jc w:val="center"/>
            </w:pPr>
            <w:r w:rsidRPr="00F27BBE">
              <w:t>1</w:t>
            </w:r>
          </w:p>
        </w:tc>
        <w:tc>
          <w:tcPr>
            <w:tcW w:w="977" w:type="dxa"/>
            <w:vAlign w:val="center"/>
          </w:tcPr>
          <w:p w14:paraId="7F2E1B3C" w14:textId="77777777" w:rsidR="007649B0" w:rsidRPr="00F27BBE" w:rsidRDefault="007649B0" w:rsidP="00C20721">
            <w:pPr>
              <w:jc w:val="center"/>
            </w:pPr>
            <w:r w:rsidRPr="00F27BBE">
              <w:t>2</w:t>
            </w:r>
          </w:p>
        </w:tc>
        <w:tc>
          <w:tcPr>
            <w:tcW w:w="1395" w:type="dxa"/>
            <w:vAlign w:val="center"/>
          </w:tcPr>
          <w:p w14:paraId="26D7D611" w14:textId="77777777" w:rsidR="007649B0" w:rsidRPr="00F27BBE" w:rsidRDefault="007649B0" w:rsidP="00C20721">
            <w:pPr>
              <w:jc w:val="center"/>
            </w:pPr>
            <w:r w:rsidRPr="00F27BBE">
              <w:t>3</w:t>
            </w:r>
          </w:p>
        </w:tc>
        <w:tc>
          <w:tcPr>
            <w:tcW w:w="858" w:type="dxa"/>
            <w:vAlign w:val="center"/>
          </w:tcPr>
          <w:p w14:paraId="413C1B06" w14:textId="77777777" w:rsidR="007649B0" w:rsidRPr="00F27BBE" w:rsidRDefault="007649B0" w:rsidP="00C20721">
            <w:pPr>
              <w:jc w:val="center"/>
            </w:pPr>
            <w:r w:rsidRPr="00F27BBE">
              <w:t>4</w:t>
            </w:r>
          </w:p>
        </w:tc>
        <w:tc>
          <w:tcPr>
            <w:tcW w:w="992" w:type="dxa"/>
            <w:vAlign w:val="center"/>
          </w:tcPr>
          <w:p w14:paraId="39E58EA5" w14:textId="77777777" w:rsidR="007649B0" w:rsidRPr="00F27BBE" w:rsidRDefault="007649B0" w:rsidP="00C20721">
            <w:pPr>
              <w:jc w:val="center"/>
            </w:pPr>
            <w:r w:rsidRPr="00F27BBE">
              <w:t>5</w:t>
            </w:r>
          </w:p>
        </w:tc>
      </w:tr>
      <w:tr w:rsidR="007649B0" w:rsidRPr="00F27BBE" w14:paraId="7B44E002" w14:textId="77777777" w:rsidTr="00285D9C">
        <w:trPr>
          <w:jc w:val="center"/>
        </w:trPr>
        <w:tc>
          <w:tcPr>
            <w:tcW w:w="562" w:type="dxa"/>
            <w:vAlign w:val="center"/>
          </w:tcPr>
          <w:p w14:paraId="6C037758" w14:textId="77777777" w:rsidR="007649B0" w:rsidRPr="00F27BBE" w:rsidRDefault="007649B0" w:rsidP="00C20721">
            <w:pPr>
              <w:ind w:left="20"/>
              <w:jc w:val="center"/>
              <w:rPr>
                <w:b/>
                <w:bCs/>
                <w:spacing w:val="-4"/>
              </w:rPr>
            </w:pPr>
          </w:p>
        </w:tc>
        <w:tc>
          <w:tcPr>
            <w:tcW w:w="9206" w:type="dxa"/>
            <w:gridSpan w:val="6"/>
          </w:tcPr>
          <w:p w14:paraId="5C065DAF" w14:textId="77777777" w:rsidR="007649B0" w:rsidRPr="00F27BBE" w:rsidRDefault="007649B0" w:rsidP="00C20721">
            <w:pPr>
              <w:jc w:val="center"/>
              <w:rPr>
                <w:b/>
                <w:i/>
              </w:rPr>
            </w:pPr>
            <w:r w:rsidRPr="00F27BBE">
              <w:rPr>
                <w:b/>
                <w:i/>
              </w:rPr>
              <w:t>Показатели качества</w:t>
            </w:r>
          </w:p>
        </w:tc>
      </w:tr>
      <w:tr w:rsidR="007649B0" w:rsidRPr="00F27BBE" w14:paraId="0CC169B2" w14:textId="77777777" w:rsidTr="00285D9C">
        <w:trPr>
          <w:jc w:val="center"/>
        </w:trPr>
        <w:tc>
          <w:tcPr>
            <w:tcW w:w="562" w:type="dxa"/>
            <w:vAlign w:val="center"/>
          </w:tcPr>
          <w:p w14:paraId="1C5299F9" w14:textId="77777777" w:rsidR="007649B0" w:rsidRPr="00F27BBE" w:rsidRDefault="007649B0" w:rsidP="00C20721">
            <w:pPr>
              <w:spacing w:before="60" w:after="60"/>
              <w:ind w:left="20"/>
              <w:jc w:val="center"/>
              <w:rPr>
                <w:b/>
                <w:bCs/>
              </w:rPr>
            </w:pPr>
            <w:r w:rsidRPr="00F27BBE">
              <w:rPr>
                <w:b/>
                <w:bCs/>
              </w:rPr>
              <w:t>30</w:t>
            </w:r>
          </w:p>
        </w:tc>
        <w:tc>
          <w:tcPr>
            <w:tcW w:w="4010" w:type="dxa"/>
          </w:tcPr>
          <w:p w14:paraId="27E9B901" w14:textId="77777777" w:rsidR="007649B0" w:rsidRPr="00F27BBE" w:rsidRDefault="007649B0" w:rsidP="00C20721">
            <w:pPr>
              <w:rPr>
                <w:b/>
                <w:bCs/>
                <w:spacing w:val="-4"/>
              </w:rPr>
            </w:pPr>
            <w:r w:rsidRPr="00F27BBE">
              <w:rPr>
                <w:b/>
                <w:bCs/>
                <w:spacing w:val="-4"/>
              </w:rPr>
              <w:t>Вежливость сотрудников, предоставляющих услугу</w:t>
            </w:r>
          </w:p>
        </w:tc>
        <w:tc>
          <w:tcPr>
            <w:tcW w:w="974" w:type="dxa"/>
            <w:vAlign w:val="center"/>
          </w:tcPr>
          <w:p w14:paraId="4C6B2325" w14:textId="77777777" w:rsidR="007649B0" w:rsidRPr="00F27BBE" w:rsidRDefault="007649B0" w:rsidP="00C20721">
            <w:pPr>
              <w:jc w:val="center"/>
            </w:pPr>
            <w:r w:rsidRPr="00F27BBE">
              <w:t>1</w:t>
            </w:r>
          </w:p>
        </w:tc>
        <w:tc>
          <w:tcPr>
            <w:tcW w:w="977" w:type="dxa"/>
            <w:vAlign w:val="center"/>
          </w:tcPr>
          <w:p w14:paraId="45301CBB" w14:textId="77777777" w:rsidR="007649B0" w:rsidRPr="00F27BBE" w:rsidRDefault="007649B0" w:rsidP="00C20721">
            <w:pPr>
              <w:jc w:val="center"/>
            </w:pPr>
            <w:r w:rsidRPr="00F27BBE">
              <w:t>2</w:t>
            </w:r>
          </w:p>
        </w:tc>
        <w:tc>
          <w:tcPr>
            <w:tcW w:w="1395" w:type="dxa"/>
            <w:vAlign w:val="center"/>
          </w:tcPr>
          <w:p w14:paraId="61CB070D" w14:textId="77777777" w:rsidR="007649B0" w:rsidRPr="00F27BBE" w:rsidRDefault="007649B0" w:rsidP="00C20721">
            <w:pPr>
              <w:jc w:val="center"/>
            </w:pPr>
            <w:r w:rsidRPr="00F27BBE">
              <w:t>3</w:t>
            </w:r>
          </w:p>
        </w:tc>
        <w:tc>
          <w:tcPr>
            <w:tcW w:w="858" w:type="dxa"/>
            <w:vAlign w:val="center"/>
          </w:tcPr>
          <w:p w14:paraId="44DA64C0" w14:textId="77777777" w:rsidR="007649B0" w:rsidRPr="00F27BBE" w:rsidRDefault="007649B0" w:rsidP="00C20721">
            <w:pPr>
              <w:jc w:val="center"/>
            </w:pPr>
            <w:r w:rsidRPr="00F27BBE">
              <w:t>4</w:t>
            </w:r>
          </w:p>
        </w:tc>
        <w:tc>
          <w:tcPr>
            <w:tcW w:w="992" w:type="dxa"/>
            <w:vAlign w:val="center"/>
          </w:tcPr>
          <w:p w14:paraId="0957EA3A" w14:textId="77777777" w:rsidR="007649B0" w:rsidRPr="00F27BBE" w:rsidRDefault="007649B0" w:rsidP="00C20721">
            <w:pPr>
              <w:jc w:val="center"/>
            </w:pPr>
            <w:r w:rsidRPr="00F27BBE">
              <w:t>5</w:t>
            </w:r>
          </w:p>
        </w:tc>
      </w:tr>
      <w:tr w:rsidR="007649B0" w:rsidRPr="00F27BBE" w14:paraId="0B233042" w14:textId="77777777" w:rsidTr="00285D9C">
        <w:trPr>
          <w:jc w:val="center"/>
        </w:trPr>
        <w:tc>
          <w:tcPr>
            <w:tcW w:w="562" w:type="dxa"/>
            <w:vAlign w:val="center"/>
          </w:tcPr>
          <w:p w14:paraId="73009519" w14:textId="77777777" w:rsidR="007649B0" w:rsidRPr="00F27BBE" w:rsidRDefault="007649B0" w:rsidP="00C20721">
            <w:pPr>
              <w:ind w:left="20"/>
              <w:jc w:val="center"/>
              <w:rPr>
                <w:b/>
                <w:bCs/>
              </w:rPr>
            </w:pPr>
            <w:r w:rsidRPr="00F27BBE">
              <w:rPr>
                <w:b/>
                <w:bCs/>
              </w:rPr>
              <w:t>31</w:t>
            </w:r>
          </w:p>
        </w:tc>
        <w:tc>
          <w:tcPr>
            <w:tcW w:w="4010" w:type="dxa"/>
          </w:tcPr>
          <w:p w14:paraId="7864CC33" w14:textId="77777777" w:rsidR="007649B0" w:rsidRPr="00F27BBE" w:rsidRDefault="007649B0" w:rsidP="00C20721">
            <w:pPr>
              <w:spacing w:before="60" w:after="60"/>
              <w:rPr>
                <w:b/>
                <w:bCs/>
              </w:rPr>
            </w:pPr>
            <w:r w:rsidRPr="00F27BBE">
              <w:rPr>
                <w:b/>
                <w:bCs/>
              </w:rPr>
              <w:t>Комфортность условий ведения приема посетителей (условия для заполнения посетителями документов, наличие гардероба, туалета и др.)</w:t>
            </w:r>
          </w:p>
        </w:tc>
        <w:tc>
          <w:tcPr>
            <w:tcW w:w="974" w:type="dxa"/>
            <w:vAlign w:val="center"/>
          </w:tcPr>
          <w:p w14:paraId="4DFAC4ED" w14:textId="77777777" w:rsidR="007649B0" w:rsidRPr="00F27BBE" w:rsidRDefault="007649B0" w:rsidP="00C20721">
            <w:pPr>
              <w:jc w:val="center"/>
            </w:pPr>
            <w:r w:rsidRPr="00F27BBE">
              <w:t>1</w:t>
            </w:r>
          </w:p>
        </w:tc>
        <w:tc>
          <w:tcPr>
            <w:tcW w:w="977" w:type="dxa"/>
            <w:vAlign w:val="center"/>
          </w:tcPr>
          <w:p w14:paraId="28619071" w14:textId="77777777" w:rsidR="007649B0" w:rsidRPr="00F27BBE" w:rsidRDefault="007649B0" w:rsidP="00C20721">
            <w:pPr>
              <w:jc w:val="center"/>
            </w:pPr>
            <w:r w:rsidRPr="00F27BBE">
              <w:t>2</w:t>
            </w:r>
          </w:p>
        </w:tc>
        <w:tc>
          <w:tcPr>
            <w:tcW w:w="1395" w:type="dxa"/>
            <w:vAlign w:val="center"/>
          </w:tcPr>
          <w:p w14:paraId="41EEF872" w14:textId="77777777" w:rsidR="007649B0" w:rsidRPr="00F27BBE" w:rsidRDefault="007649B0" w:rsidP="00C20721">
            <w:pPr>
              <w:jc w:val="center"/>
            </w:pPr>
            <w:r w:rsidRPr="00F27BBE">
              <w:t>3</w:t>
            </w:r>
          </w:p>
        </w:tc>
        <w:tc>
          <w:tcPr>
            <w:tcW w:w="858" w:type="dxa"/>
            <w:vAlign w:val="center"/>
          </w:tcPr>
          <w:p w14:paraId="07BE0C80" w14:textId="77777777" w:rsidR="007649B0" w:rsidRPr="00F27BBE" w:rsidRDefault="007649B0" w:rsidP="00C20721">
            <w:pPr>
              <w:jc w:val="center"/>
            </w:pPr>
            <w:r w:rsidRPr="00F27BBE">
              <w:t>4</w:t>
            </w:r>
          </w:p>
        </w:tc>
        <w:tc>
          <w:tcPr>
            <w:tcW w:w="992" w:type="dxa"/>
            <w:vAlign w:val="center"/>
          </w:tcPr>
          <w:p w14:paraId="20F2513C" w14:textId="77777777" w:rsidR="007649B0" w:rsidRPr="00F27BBE" w:rsidRDefault="007649B0" w:rsidP="00C20721">
            <w:pPr>
              <w:jc w:val="center"/>
            </w:pPr>
            <w:r w:rsidRPr="00F27BBE">
              <w:t>5</w:t>
            </w:r>
          </w:p>
        </w:tc>
      </w:tr>
      <w:tr w:rsidR="007649B0" w:rsidRPr="00F27BBE" w14:paraId="68194DED" w14:textId="77777777" w:rsidTr="00285D9C">
        <w:trPr>
          <w:jc w:val="center"/>
        </w:trPr>
        <w:tc>
          <w:tcPr>
            <w:tcW w:w="562" w:type="dxa"/>
            <w:vAlign w:val="center"/>
          </w:tcPr>
          <w:p w14:paraId="5FFF1610" w14:textId="77777777" w:rsidR="007649B0" w:rsidRPr="00F27BBE" w:rsidRDefault="007649B0" w:rsidP="00C20721">
            <w:pPr>
              <w:ind w:left="20"/>
              <w:jc w:val="center"/>
              <w:rPr>
                <w:b/>
                <w:bCs/>
              </w:rPr>
            </w:pPr>
            <w:r w:rsidRPr="00F27BBE">
              <w:rPr>
                <w:b/>
                <w:bCs/>
              </w:rPr>
              <w:t>32</w:t>
            </w:r>
          </w:p>
        </w:tc>
        <w:tc>
          <w:tcPr>
            <w:tcW w:w="4010" w:type="dxa"/>
          </w:tcPr>
          <w:p w14:paraId="57FE4598" w14:textId="77777777" w:rsidR="007649B0" w:rsidRPr="00F27BBE" w:rsidRDefault="007649B0" w:rsidP="00C20721">
            <w:pPr>
              <w:rPr>
                <w:b/>
                <w:bCs/>
              </w:rPr>
            </w:pPr>
            <w:r w:rsidRPr="00F27BBE">
              <w:rPr>
                <w:b/>
                <w:bCs/>
              </w:rPr>
              <w:t>Точность и правильность заполнения документов сотрудниками органов власти</w:t>
            </w:r>
          </w:p>
        </w:tc>
        <w:tc>
          <w:tcPr>
            <w:tcW w:w="974" w:type="dxa"/>
            <w:vAlign w:val="center"/>
          </w:tcPr>
          <w:p w14:paraId="50C0B3A1" w14:textId="77777777" w:rsidR="007649B0" w:rsidRPr="00F27BBE" w:rsidRDefault="007649B0" w:rsidP="00C20721">
            <w:pPr>
              <w:jc w:val="center"/>
            </w:pPr>
            <w:r w:rsidRPr="00F27BBE">
              <w:t>1</w:t>
            </w:r>
          </w:p>
        </w:tc>
        <w:tc>
          <w:tcPr>
            <w:tcW w:w="977" w:type="dxa"/>
            <w:vAlign w:val="center"/>
          </w:tcPr>
          <w:p w14:paraId="0BB81869" w14:textId="77777777" w:rsidR="007649B0" w:rsidRPr="00F27BBE" w:rsidRDefault="007649B0" w:rsidP="00C20721">
            <w:pPr>
              <w:jc w:val="center"/>
            </w:pPr>
            <w:r w:rsidRPr="00F27BBE">
              <w:t>2</w:t>
            </w:r>
          </w:p>
        </w:tc>
        <w:tc>
          <w:tcPr>
            <w:tcW w:w="1395" w:type="dxa"/>
            <w:vAlign w:val="center"/>
          </w:tcPr>
          <w:p w14:paraId="308D1D5B" w14:textId="77777777" w:rsidR="007649B0" w:rsidRPr="00F27BBE" w:rsidRDefault="007649B0" w:rsidP="00C20721">
            <w:pPr>
              <w:jc w:val="center"/>
            </w:pPr>
            <w:r w:rsidRPr="00F27BBE">
              <w:t>3</w:t>
            </w:r>
          </w:p>
        </w:tc>
        <w:tc>
          <w:tcPr>
            <w:tcW w:w="858" w:type="dxa"/>
            <w:vAlign w:val="center"/>
          </w:tcPr>
          <w:p w14:paraId="30AC0227" w14:textId="77777777" w:rsidR="007649B0" w:rsidRPr="00F27BBE" w:rsidRDefault="007649B0" w:rsidP="00C20721">
            <w:pPr>
              <w:jc w:val="center"/>
            </w:pPr>
            <w:r w:rsidRPr="00F27BBE">
              <w:t>4</w:t>
            </w:r>
          </w:p>
        </w:tc>
        <w:tc>
          <w:tcPr>
            <w:tcW w:w="992" w:type="dxa"/>
            <w:vAlign w:val="center"/>
          </w:tcPr>
          <w:p w14:paraId="51DB60B1" w14:textId="77777777" w:rsidR="007649B0" w:rsidRPr="00F27BBE" w:rsidRDefault="007649B0" w:rsidP="00C20721">
            <w:pPr>
              <w:jc w:val="center"/>
            </w:pPr>
            <w:r w:rsidRPr="00F27BBE">
              <w:t>5</w:t>
            </w:r>
          </w:p>
        </w:tc>
      </w:tr>
      <w:tr w:rsidR="007649B0" w:rsidRPr="00F27BBE" w14:paraId="3BE079A6" w14:textId="77777777" w:rsidTr="00285D9C">
        <w:trPr>
          <w:jc w:val="center"/>
        </w:trPr>
        <w:tc>
          <w:tcPr>
            <w:tcW w:w="562" w:type="dxa"/>
            <w:vAlign w:val="center"/>
          </w:tcPr>
          <w:p w14:paraId="2DCF5EF5" w14:textId="77777777" w:rsidR="007649B0" w:rsidRPr="00F27BBE" w:rsidRDefault="007649B0" w:rsidP="00C20721">
            <w:pPr>
              <w:ind w:left="20"/>
              <w:jc w:val="center"/>
              <w:rPr>
                <w:b/>
                <w:bCs/>
              </w:rPr>
            </w:pPr>
            <w:r w:rsidRPr="00F27BBE">
              <w:rPr>
                <w:b/>
                <w:bCs/>
              </w:rPr>
              <w:t>33</w:t>
            </w:r>
          </w:p>
        </w:tc>
        <w:tc>
          <w:tcPr>
            <w:tcW w:w="4010" w:type="dxa"/>
          </w:tcPr>
          <w:p w14:paraId="077A9906" w14:textId="77777777" w:rsidR="007649B0" w:rsidRPr="00F27BBE" w:rsidRDefault="007649B0" w:rsidP="00C20721">
            <w:pPr>
              <w:rPr>
                <w:b/>
                <w:bCs/>
              </w:rPr>
            </w:pPr>
            <w:r w:rsidRPr="00F27BBE">
              <w:rPr>
                <w:b/>
                <w:bCs/>
              </w:rPr>
              <w:t>Соблюдение сроков оказания услуги</w:t>
            </w:r>
          </w:p>
        </w:tc>
        <w:tc>
          <w:tcPr>
            <w:tcW w:w="974" w:type="dxa"/>
            <w:vAlign w:val="center"/>
          </w:tcPr>
          <w:p w14:paraId="054D419E" w14:textId="77777777" w:rsidR="007649B0" w:rsidRPr="00F27BBE" w:rsidRDefault="007649B0" w:rsidP="00C20721">
            <w:pPr>
              <w:jc w:val="center"/>
            </w:pPr>
            <w:r w:rsidRPr="00F27BBE">
              <w:t>1</w:t>
            </w:r>
          </w:p>
        </w:tc>
        <w:tc>
          <w:tcPr>
            <w:tcW w:w="977" w:type="dxa"/>
            <w:vAlign w:val="center"/>
          </w:tcPr>
          <w:p w14:paraId="7FDAF3FB" w14:textId="77777777" w:rsidR="007649B0" w:rsidRPr="00F27BBE" w:rsidRDefault="007649B0" w:rsidP="00C20721">
            <w:pPr>
              <w:jc w:val="center"/>
            </w:pPr>
            <w:r w:rsidRPr="00F27BBE">
              <w:t>2</w:t>
            </w:r>
          </w:p>
        </w:tc>
        <w:tc>
          <w:tcPr>
            <w:tcW w:w="1395" w:type="dxa"/>
            <w:vAlign w:val="center"/>
          </w:tcPr>
          <w:p w14:paraId="0DCEDD1F" w14:textId="77777777" w:rsidR="007649B0" w:rsidRPr="00F27BBE" w:rsidRDefault="007649B0" w:rsidP="00C20721">
            <w:pPr>
              <w:jc w:val="center"/>
            </w:pPr>
            <w:r w:rsidRPr="00F27BBE">
              <w:t>3</w:t>
            </w:r>
          </w:p>
        </w:tc>
        <w:tc>
          <w:tcPr>
            <w:tcW w:w="858" w:type="dxa"/>
            <w:vAlign w:val="center"/>
          </w:tcPr>
          <w:p w14:paraId="5405A855" w14:textId="77777777" w:rsidR="007649B0" w:rsidRPr="00F27BBE" w:rsidRDefault="007649B0" w:rsidP="00C20721">
            <w:pPr>
              <w:jc w:val="center"/>
            </w:pPr>
            <w:r w:rsidRPr="00F27BBE">
              <w:t>4</w:t>
            </w:r>
          </w:p>
        </w:tc>
        <w:tc>
          <w:tcPr>
            <w:tcW w:w="992" w:type="dxa"/>
            <w:vAlign w:val="center"/>
          </w:tcPr>
          <w:p w14:paraId="781795F3" w14:textId="77777777" w:rsidR="007649B0" w:rsidRPr="00F27BBE" w:rsidRDefault="007649B0" w:rsidP="00C20721">
            <w:pPr>
              <w:jc w:val="center"/>
            </w:pPr>
            <w:r w:rsidRPr="00F27BBE">
              <w:t>5</w:t>
            </w:r>
          </w:p>
        </w:tc>
      </w:tr>
    </w:tbl>
    <w:p w14:paraId="2DA79E36" w14:textId="77777777" w:rsidR="007649B0" w:rsidRPr="00F27BBE" w:rsidRDefault="007649B0" w:rsidP="00C20721">
      <w:pPr>
        <w:jc w:val="both"/>
        <w:rPr>
          <w:i/>
        </w:rPr>
      </w:pPr>
    </w:p>
    <w:p w14:paraId="126D4D58" w14:textId="124807C7" w:rsidR="007649B0" w:rsidRPr="00F27BBE" w:rsidRDefault="007649B0" w:rsidP="00C20721">
      <w:pPr>
        <w:jc w:val="both"/>
      </w:pPr>
      <w:r w:rsidRPr="00F27BBE">
        <w:rPr>
          <w:b/>
        </w:rPr>
        <w:t xml:space="preserve">34. </w:t>
      </w:r>
      <w:r w:rsidR="0027717D">
        <w:rPr>
          <w:b/>
        </w:rPr>
        <w:t>Устраивают ли Вас</w:t>
      </w:r>
      <w:r w:rsidRPr="00F27BBE">
        <w:rPr>
          <w:b/>
        </w:rPr>
        <w:t xml:space="preserve"> условия ведения приема посетителей в органе власти или местного самоуправления (предоставляющих учреждениях), либо МФЦ, где Вы получали данную услугу?</w:t>
      </w:r>
      <w:r w:rsidRPr="00F27BBE">
        <w:t xml:space="preserve"> </w:t>
      </w:r>
    </w:p>
    <w:p w14:paraId="063CE6A3" w14:textId="77777777" w:rsidR="007649B0" w:rsidRPr="00F27BBE" w:rsidRDefault="007649B0" w:rsidP="00C20721">
      <w:pPr>
        <w:tabs>
          <w:tab w:val="num" w:pos="0"/>
        </w:tabs>
        <w:ind w:firstLine="567"/>
        <w:jc w:val="both"/>
      </w:pPr>
      <w:r w:rsidRPr="00F27BBE">
        <w:t>1. да.</w:t>
      </w:r>
    </w:p>
    <w:p w14:paraId="6968C17F" w14:textId="77777777" w:rsidR="007649B0" w:rsidRPr="00F27BBE" w:rsidRDefault="007649B0" w:rsidP="00C20721">
      <w:pPr>
        <w:tabs>
          <w:tab w:val="num" w:pos="0"/>
        </w:tabs>
        <w:ind w:firstLine="567"/>
        <w:jc w:val="both"/>
      </w:pPr>
      <w:r w:rsidRPr="00F27BBE">
        <w:t>2. скорее да.</w:t>
      </w:r>
    </w:p>
    <w:p w14:paraId="72D40D82" w14:textId="77777777" w:rsidR="007649B0" w:rsidRPr="00F27BBE" w:rsidRDefault="007649B0" w:rsidP="00C20721">
      <w:pPr>
        <w:tabs>
          <w:tab w:val="num" w:pos="0"/>
        </w:tabs>
        <w:ind w:firstLine="567"/>
        <w:jc w:val="both"/>
      </w:pPr>
      <w:r w:rsidRPr="00F27BBE">
        <w:t>3. скорее нет.</w:t>
      </w:r>
    </w:p>
    <w:p w14:paraId="4C173567" w14:textId="77777777" w:rsidR="007649B0" w:rsidRPr="00F27BBE" w:rsidRDefault="007649B0" w:rsidP="00C20721">
      <w:pPr>
        <w:tabs>
          <w:tab w:val="num" w:pos="0"/>
        </w:tabs>
        <w:ind w:firstLine="567"/>
        <w:jc w:val="both"/>
      </w:pPr>
      <w:r w:rsidRPr="00F27BBE">
        <w:t>4. нет.</w:t>
      </w:r>
    </w:p>
    <w:p w14:paraId="31688FF4" w14:textId="77777777" w:rsidR="007649B0" w:rsidRPr="00F27BBE" w:rsidRDefault="007649B0" w:rsidP="00C20721">
      <w:pPr>
        <w:tabs>
          <w:tab w:val="num" w:pos="0"/>
        </w:tabs>
        <w:ind w:firstLine="567"/>
        <w:jc w:val="both"/>
      </w:pPr>
      <w:r w:rsidRPr="00F27BBE">
        <w:t>5. затрудняюсь ответить.</w:t>
      </w:r>
    </w:p>
    <w:p w14:paraId="13674DD3" w14:textId="77777777" w:rsidR="007649B0" w:rsidRPr="00F27BBE" w:rsidRDefault="007649B0" w:rsidP="00C20721">
      <w:pPr>
        <w:tabs>
          <w:tab w:val="num" w:pos="0"/>
        </w:tabs>
        <w:ind w:firstLine="567"/>
        <w:jc w:val="both"/>
        <w:rPr>
          <w:i/>
        </w:rPr>
      </w:pPr>
    </w:p>
    <w:p w14:paraId="7D214462" w14:textId="77777777" w:rsidR="004B7F11" w:rsidRPr="00F27BBE" w:rsidRDefault="004B7F11" w:rsidP="00C20721">
      <w:pPr>
        <w:jc w:val="both"/>
        <w:rPr>
          <w:b/>
          <w:bCs/>
        </w:rPr>
      </w:pPr>
      <w:r w:rsidRPr="00F27BBE">
        <w:rPr>
          <w:b/>
          <w:bCs/>
        </w:rPr>
        <w:t>35. Сталкивались ли Вы с трудностями при получении данной услуги?</w:t>
      </w:r>
    </w:p>
    <w:p w14:paraId="00494E4E" w14:textId="77777777" w:rsidR="004B7F11" w:rsidRPr="00F27BBE" w:rsidRDefault="004B7F11" w:rsidP="00C20721">
      <w:pPr>
        <w:tabs>
          <w:tab w:val="num" w:pos="0"/>
        </w:tabs>
        <w:ind w:firstLine="567"/>
        <w:jc w:val="both"/>
      </w:pPr>
      <w:r w:rsidRPr="00F27BBE">
        <w:t>1. да.</w:t>
      </w:r>
    </w:p>
    <w:p w14:paraId="174DACA1" w14:textId="77777777" w:rsidR="004B7F11" w:rsidRPr="00F27BBE" w:rsidRDefault="004B7F11" w:rsidP="00C20721">
      <w:pPr>
        <w:tabs>
          <w:tab w:val="num" w:pos="0"/>
        </w:tabs>
        <w:ind w:firstLine="567"/>
        <w:jc w:val="both"/>
      </w:pPr>
      <w:r w:rsidRPr="00F27BBE">
        <w:t xml:space="preserve">2. нет </w:t>
      </w:r>
      <w:r w:rsidRPr="00F27BBE">
        <w:rPr>
          <w:i/>
        </w:rPr>
        <w:t>(переход к вопросу №38)</w:t>
      </w:r>
      <w:r w:rsidRPr="00F27BBE">
        <w:t>.</w:t>
      </w:r>
    </w:p>
    <w:p w14:paraId="19E44900" w14:textId="77777777" w:rsidR="004B7F11" w:rsidRPr="00F27BBE" w:rsidRDefault="004B7F11" w:rsidP="00C20721">
      <w:pPr>
        <w:tabs>
          <w:tab w:val="num" w:pos="0"/>
        </w:tabs>
        <w:ind w:firstLine="567"/>
        <w:jc w:val="both"/>
        <w:rPr>
          <w:i/>
        </w:rPr>
      </w:pPr>
    </w:p>
    <w:p w14:paraId="65D142CC" w14:textId="77777777" w:rsidR="007649B0" w:rsidRPr="00F27BBE" w:rsidRDefault="007649B0" w:rsidP="00C20721">
      <w:pPr>
        <w:jc w:val="both"/>
        <w:rPr>
          <w:i/>
          <w:iCs/>
        </w:rPr>
      </w:pPr>
      <w:r w:rsidRPr="00F27BBE">
        <w:rPr>
          <w:b/>
          <w:bCs/>
        </w:rPr>
        <w:lastRenderedPageBreak/>
        <w:t>3</w:t>
      </w:r>
      <w:r w:rsidR="00A96FD2" w:rsidRPr="00F27BBE">
        <w:rPr>
          <w:b/>
          <w:bCs/>
        </w:rPr>
        <w:t>6</w:t>
      </w:r>
      <w:r w:rsidRPr="00F27BBE">
        <w:rPr>
          <w:b/>
          <w:bCs/>
        </w:rPr>
        <w:t>. С какими трудностями Вы сталкивались при получении данной услуги?</w:t>
      </w:r>
      <w:r w:rsidRPr="00F27BBE">
        <w:t xml:space="preserve"> (</w:t>
      </w:r>
      <w:r w:rsidRPr="00F27BBE">
        <w:rPr>
          <w:i/>
          <w:iCs/>
        </w:rPr>
        <w:t>Назовите все, с чем сталкивались.)</w:t>
      </w:r>
    </w:p>
    <w:p w14:paraId="27FC682E" w14:textId="77777777" w:rsidR="007649B0" w:rsidRPr="00F27BBE" w:rsidRDefault="007649B0" w:rsidP="00056AE6">
      <w:pPr>
        <w:numPr>
          <w:ilvl w:val="0"/>
          <w:numId w:val="160"/>
        </w:numPr>
        <w:ind w:hanging="153"/>
        <w:jc w:val="both"/>
      </w:pPr>
      <w:r w:rsidRPr="00F27BBE">
        <w:t>Сложность заполнения официальных бланков</w:t>
      </w:r>
    </w:p>
    <w:p w14:paraId="19357120" w14:textId="77777777" w:rsidR="007649B0" w:rsidRPr="00F27BBE" w:rsidRDefault="007649B0" w:rsidP="00056AE6">
      <w:pPr>
        <w:numPr>
          <w:ilvl w:val="0"/>
          <w:numId w:val="160"/>
        </w:numPr>
        <w:ind w:left="0" w:firstLine="567"/>
        <w:jc w:val="both"/>
      </w:pPr>
      <w:r w:rsidRPr="00F27BBE">
        <w:t>Хождение по многим кабинетам (или учреждениям)</w:t>
      </w:r>
    </w:p>
    <w:p w14:paraId="324185E2" w14:textId="77777777" w:rsidR="007649B0" w:rsidRPr="00F27BBE" w:rsidRDefault="007649B0" w:rsidP="00056AE6">
      <w:pPr>
        <w:numPr>
          <w:ilvl w:val="0"/>
          <w:numId w:val="160"/>
        </w:numPr>
        <w:ind w:left="0" w:firstLine="567"/>
        <w:jc w:val="both"/>
      </w:pPr>
      <w:r w:rsidRPr="00F27BBE">
        <w:t>Дороговизна услуг (пошлин, платежей)</w:t>
      </w:r>
    </w:p>
    <w:p w14:paraId="16B9FDDB" w14:textId="77777777" w:rsidR="007649B0" w:rsidRPr="00F27BBE" w:rsidRDefault="007649B0" w:rsidP="00056AE6">
      <w:pPr>
        <w:numPr>
          <w:ilvl w:val="0"/>
          <w:numId w:val="160"/>
        </w:numPr>
        <w:ind w:left="0" w:firstLine="567"/>
        <w:jc w:val="both"/>
      </w:pPr>
      <w:r w:rsidRPr="00F27BBE">
        <w:t>Неудобный режим работы учреждений</w:t>
      </w:r>
    </w:p>
    <w:p w14:paraId="784C6A5C" w14:textId="77777777" w:rsidR="007649B0" w:rsidRPr="00F27BBE" w:rsidRDefault="007649B0" w:rsidP="00056AE6">
      <w:pPr>
        <w:numPr>
          <w:ilvl w:val="0"/>
          <w:numId w:val="160"/>
        </w:numPr>
        <w:ind w:left="0" w:firstLine="567"/>
        <w:jc w:val="both"/>
      </w:pPr>
      <w:r w:rsidRPr="00F27BBE">
        <w:t>Большие очереди</w:t>
      </w:r>
    </w:p>
    <w:p w14:paraId="26994748" w14:textId="77777777" w:rsidR="007649B0" w:rsidRPr="00F27BBE" w:rsidRDefault="007649B0" w:rsidP="00056AE6">
      <w:pPr>
        <w:numPr>
          <w:ilvl w:val="0"/>
          <w:numId w:val="160"/>
        </w:numPr>
        <w:ind w:left="0" w:firstLine="567"/>
        <w:jc w:val="both"/>
      </w:pPr>
      <w:r w:rsidRPr="00F27BBE">
        <w:t>Отсутствие необходимой информации об услугах (формы отчетности, порядок предоставления, действующие налоги и сборы и др.)</w:t>
      </w:r>
    </w:p>
    <w:p w14:paraId="6150525F" w14:textId="77777777" w:rsidR="007649B0" w:rsidRPr="00F27BBE" w:rsidRDefault="007649B0" w:rsidP="00056AE6">
      <w:pPr>
        <w:numPr>
          <w:ilvl w:val="0"/>
          <w:numId w:val="160"/>
        </w:numPr>
        <w:ind w:left="0" w:firstLine="567"/>
        <w:jc w:val="both"/>
      </w:pPr>
      <w:r w:rsidRPr="00F27BBE">
        <w:t>Отсутствие наглядной информации о порядке получения государственной услуги (на стендах, на официальных сайтах органов государственной власти и т.д.)</w:t>
      </w:r>
    </w:p>
    <w:p w14:paraId="6174EFB6" w14:textId="77777777" w:rsidR="007649B0" w:rsidRPr="00F27BBE" w:rsidRDefault="007649B0" w:rsidP="00056AE6">
      <w:pPr>
        <w:numPr>
          <w:ilvl w:val="0"/>
          <w:numId w:val="160"/>
        </w:numPr>
        <w:ind w:left="0" w:firstLine="567"/>
        <w:jc w:val="both"/>
      </w:pPr>
      <w:r w:rsidRPr="00F27BBE">
        <w:t>Недостаточный профессиональный уровень работников учреждений</w:t>
      </w:r>
    </w:p>
    <w:p w14:paraId="5E1CF3DB" w14:textId="77777777" w:rsidR="007649B0" w:rsidRPr="00F27BBE" w:rsidRDefault="007649B0" w:rsidP="00056AE6">
      <w:pPr>
        <w:numPr>
          <w:ilvl w:val="0"/>
          <w:numId w:val="160"/>
        </w:numPr>
        <w:ind w:left="0" w:firstLine="567"/>
        <w:jc w:val="both"/>
      </w:pPr>
      <w:r w:rsidRPr="00F27BBE">
        <w:t>Низкая культура работников учреждений</w:t>
      </w:r>
    </w:p>
    <w:p w14:paraId="17C3F120" w14:textId="77777777" w:rsidR="007649B0" w:rsidRPr="00F27BBE" w:rsidRDefault="007649B0" w:rsidP="00056AE6">
      <w:pPr>
        <w:numPr>
          <w:ilvl w:val="0"/>
          <w:numId w:val="160"/>
        </w:numPr>
        <w:ind w:left="0" w:firstLine="567"/>
        <w:jc w:val="both"/>
      </w:pPr>
      <w:r w:rsidRPr="00F27BBE">
        <w:t>Вымогательство при оформлении документов</w:t>
      </w:r>
    </w:p>
    <w:p w14:paraId="530626ED" w14:textId="77777777" w:rsidR="007649B0" w:rsidRPr="00F27BBE" w:rsidRDefault="007649B0" w:rsidP="00056AE6">
      <w:pPr>
        <w:numPr>
          <w:ilvl w:val="0"/>
          <w:numId w:val="160"/>
        </w:numPr>
        <w:ind w:left="0" w:firstLine="567"/>
        <w:jc w:val="both"/>
      </w:pPr>
      <w:r w:rsidRPr="00F27BBE">
        <w:t>Отсутствие возможности получить консультацию или справочную информацию в органах, предоставляющих государственные услуги</w:t>
      </w:r>
    </w:p>
    <w:p w14:paraId="2E1024D2" w14:textId="77777777" w:rsidR="007649B0" w:rsidRPr="00F27BBE" w:rsidRDefault="007649B0" w:rsidP="00056AE6">
      <w:pPr>
        <w:numPr>
          <w:ilvl w:val="0"/>
          <w:numId w:val="160"/>
        </w:numPr>
        <w:ind w:left="0" w:firstLine="567"/>
        <w:jc w:val="both"/>
      </w:pPr>
      <w:r w:rsidRPr="00F27BBE">
        <w:t>Другое________</w:t>
      </w:r>
      <w:r w:rsidRPr="00F27BBE">
        <w:rPr>
          <w:i/>
          <w:iCs/>
        </w:rPr>
        <w:t>_________</w:t>
      </w:r>
      <w:r w:rsidRPr="00F27BBE">
        <w:t>_________________________________________</w:t>
      </w:r>
    </w:p>
    <w:p w14:paraId="3C615425" w14:textId="77777777" w:rsidR="007649B0" w:rsidRPr="00F27BBE" w:rsidRDefault="007649B0" w:rsidP="00C20721">
      <w:pPr>
        <w:jc w:val="both"/>
      </w:pPr>
    </w:p>
    <w:p w14:paraId="7CE5F0B2" w14:textId="77777777" w:rsidR="007649B0" w:rsidRPr="00F27BBE" w:rsidRDefault="00A96FD2" w:rsidP="00C20721">
      <w:pPr>
        <w:ind w:right="-725"/>
        <w:rPr>
          <w:b/>
        </w:rPr>
      </w:pPr>
      <w:r w:rsidRPr="00F27BBE">
        <w:rPr>
          <w:b/>
        </w:rPr>
        <w:t>37</w:t>
      </w:r>
      <w:r w:rsidR="007649B0" w:rsidRPr="00F27BBE">
        <w:rPr>
          <w:b/>
        </w:rPr>
        <w:t>. Какие проблемы предоставления данной услуги Вы считаете наиболее существенными?</w:t>
      </w:r>
    </w:p>
    <w:p w14:paraId="1C4FD407" w14:textId="77777777" w:rsidR="007649B0" w:rsidRPr="00F27BBE" w:rsidRDefault="007649B0" w:rsidP="00C20721">
      <w:pPr>
        <w:ind w:right="-1"/>
        <w:jc w:val="both"/>
        <w:rPr>
          <w:b/>
        </w:rPr>
      </w:pPr>
      <w:r w:rsidRPr="00F27BBE">
        <w:rPr>
          <w:b/>
        </w:rPr>
        <w:t>1.__________________________________________________________________________</w:t>
      </w:r>
    </w:p>
    <w:p w14:paraId="3D85D1A8" w14:textId="77777777" w:rsidR="007649B0" w:rsidRPr="00F27BBE" w:rsidRDefault="007649B0" w:rsidP="00C20721">
      <w:pPr>
        <w:ind w:right="-1"/>
        <w:jc w:val="both"/>
        <w:rPr>
          <w:b/>
        </w:rPr>
      </w:pPr>
      <w:r w:rsidRPr="00F27BBE">
        <w:rPr>
          <w:b/>
        </w:rPr>
        <w:t>2.___________________________________________________________________________</w:t>
      </w:r>
    </w:p>
    <w:p w14:paraId="51C8EDF3" w14:textId="77777777" w:rsidR="007649B0" w:rsidRPr="00F27BBE" w:rsidRDefault="007649B0" w:rsidP="00C20721">
      <w:pPr>
        <w:ind w:right="-1"/>
        <w:jc w:val="both"/>
        <w:rPr>
          <w:b/>
        </w:rPr>
      </w:pPr>
      <w:r w:rsidRPr="00F27BBE">
        <w:rPr>
          <w:b/>
        </w:rPr>
        <w:t>3.__________________________________________________________________________</w:t>
      </w:r>
    </w:p>
    <w:p w14:paraId="245D6DE7" w14:textId="77777777" w:rsidR="007649B0" w:rsidRPr="00F27BBE" w:rsidRDefault="007649B0" w:rsidP="00C20721">
      <w:pPr>
        <w:jc w:val="both"/>
      </w:pPr>
    </w:p>
    <w:p w14:paraId="2F4DFC9A" w14:textId="77777777" w:rsidR="007649B0" w:rsidRPr="00F27BBE" w:rsidRDefault="007649B0" w:rsidP="00C20721">
      <w:pPr>
        <w:ind w:right="-1"/>
        <w:rPr>
          <w:b/>
        </w:rPr>
      </w:pPr>
      <w:r w:rsidRPr="00F27BBE">
        <w:rPr>
          <w:b/>
        </w:rPr>
        <w:t>3</w:t>
      </w:r>
      <w:r w:rsidR="00A96FD2" w:rsidRPr="00F27BBE">
        <w:rPr>
          <w:b/>
        </w:rPr>
        <w:t>8</w:t>
      </w:r>
      <w:r w:rsidRPr="00F27BBE">
        <w:rPr>
          <w:b/>
        </w:rPr>
        <w:t>. Что для вас имеет наибольшее значение при получении указанной вами услуги в будущем?</w:t>
      </w:r>
    </w:p>
    <w:p w14:paraId="5DE076F0" w14:textId="77777777" w:rsidR="007649B0" w:rsidRPr="00F27BBE" w:rsidRDefault="007649B0" w:rsidP="00C20721">
      <w:pPr>
        <w:tabs>
          <w:tab w:val="num" w:pos="0"/>
        </w:tabs>
        <w:ind w:firstLine="567"/>
        <w:jc w:val="both"/>
      </w:pPr>
      <w:r w:rsidRPr="00F27BBE">
        <w:t>1. сокращение срока предоставления услуги.</w:t>
      </w:r>
    </w:p>
    <w:p w14:paraId="073FAA9C" w14:textId="77777777" w:rsidR="007649B0" w:rsidRPr="00F27BBE" w:rsidRDefault="007649B0" w:rsidP="00C20721">
      <w:pPr>
        <w:tabs>
          <w:tab w:val="num" w:pos="0"/>
        </w:tabs>
        <w:ind w:firstLine="567"/>
        <w:jc w:val="both"/>
      </w:pPr>
      <w:r w:rsidRPr="00F27BBE">
        <w:t>2. сокращение времени ожидания в очереди (отсутствие очередей).</w:t>
      </w:r>
    </w:p>
    <w:p w14:paraId="3080D8D9" w14:textId="77777777" w:rsidR="007649B0" w:rsidRPr="00F27BBE" w:rsidRDefault="007649B0" w:rsidP="00C20721">
      <w:pPr>
        <w:tabs>
          <w:tab w:val="num" w:pos="0"/>
        </w:tabs>
        <w:ind w:firstLine="567"/>
        <w:jc w:val="both"/>
      </w:pPr>
      <w:r w:rsidRPr="00F27BBE">
        <w:t>3. улучшение условий ведения приема посетителей.</w:t>
      </w:r>
    </w:p>
    <w:p w14:paraId="5A0BBCD2" w14:textId="77777777" w:rsidR="007649B0" w:rsidRPr="00F27BBE" w:rsidRDefault="007649B0" w:rsidP="00C20721">
      <w:pPr>
        <w:tabs>
          <w:tab w:val="num" w:pos="0"/>
        </w:tabs>
        <w:ind w:firstLine="567"/>
        <w:jc w:val="both"/>
      </w:pPr>
      <w:r w:rsidRPr="00F27BBE">
        <w:t>4. сокращение числа требуемых документов.</w:t>
      </w:r>
    </w:p>
    <w:p w14:paraId="0F57A2C7" w14:textId="77777777" w:rsidR="007649B0" w:rsidRPr="00F27BBE" w:rsidRDefault="007649B0" w:rsidP="00C20721">
      <w:pPr>
        <w:tabs>
          <w:tab w:val="num" w:pos="0"/>
        </w:tabs>
        <w:ind w:firstLine="567"/>
        <w:jc w:val="both"/>
      </w:pPr>
      <w:r w:rsidRPr="00F27BBE">
        <w:t>5. сокращение количества обращений в орган власти и иные учреждения.</w:t>
      </w:r>
    </w:p>
    <w:p w14:paraId="300C61A5" w14:textId="77777777" w:rsidR="007649B0" w:rsidRPr="00F27BBE" w:rsidRDefault="007649B0" w:rsidP="00C20721">
      <w:pPr>
        <w:tabs>
          <w:tab w:val="num" w:pos="0"/>
        </w:tabs>
        <w:ind w:firstLine="567"/>
        <w:jc w:val="both"/>
      </w:pPr>
      <w:r w:rsidRPr="00F27BBE">
        <w:t>6. уменьшение стоимости услуги.</w:t>
      </w:r>
    </w:p>
    <w:p w14:paraId="660AB701" w14:textId="77777777" w:rsidR="007649B0" w:rsidRPr="00F27BBE" w:rsidRDefault="007649B0" w:rsidP="00C20721">
      <w:pPr>
        <w:tabs>
          <w:tab w:val="num" w:pos="0"/>
        </w:tabs>
        <w:ind w:firstLine="567"/>
        <w:jc w:val="both"/>
      </w:pPr>
      <w:r w:rsidRPr="00F27BBE">
        <w:t>7. упрощение заполнения запросов, официальных бланков.</w:t>
      </w:r>
    </w:p>
    <w:p w14:paraId="441B86D1" w14:textId="77777777" w:rsidR="007649B0" w:rsidRPr="00F27BBE" w:rsidRDefault="007649B0" w:rsidP="00C20721">
      <w:pPr>
        <w:tabs>
          <w:tab w:val="num" w:pos="0"/>
        </w:tabs>
        <w:ind w:firstLine="567"/>
        <w:jc w:val="both"/>
      </w:pPr>
      <w:r w:rsidRPr="00F27BBE">
        <w:t>8. удобство графика работы учреждения.</w:t>
      </w:r>
    </w:p>
    <w:p w14:paraId="6F0FD784" w14:textId="77777777" w:rsidR="007649B0" w:rsidRPr="00F27BBE" w:rsidRDefault="007649B0" w:rsidP="00C20721">
      <w:pPr>
        <w:tabs>
          <w:tab w:val="num" w:pos="0"/>
        </w:tabs>
        <w:ind w:firstLine="567"/>
        <w:jc w:val="both"/>
      </w:pPr>
      <w:r w:rsidRPr="00F27BBE">
        <w:t>9. доступность информации о порядке предоставления услуги, необходимых форм.</w:t>
      </w:r>
    </w:p>
    <w:p w14:paraId="4DCBC9C1" w14:textId="77777777" w:rsidR="007649B0" w:rsidRPr="00F27BBE" w:rsidRDefault="007649B0" w:rsidP="00C20721">
      <w:pPr>
        <w:tabs>
          <w:tab w:val="num" w:pos="0"/>
        </w:tabs>
        <w:ind w:firstLine="567"/>
        <w:jc w:val="both"/>
      </w:pPr>
      <w:r w:rsidRPr="00F27BBE">
        <w:t>10. вежливость и профессионализм сотрудников.</w:t>
      </w:r>
    </w:p>
    <w:p w14:paraId="1E07D30C" w14:textId="77777777" w:rsidR="007649B0" w:rsidRPr="00F27BBE" w:rsidRDefault="007649B0" w:rsidP="00C20721">
      <w:pPr>
        <w:tabs>
          <w:tab w:val="num" w:pos="0"/>
        </w:tabs>
        <w:ind w:firstLine="567"/>
        <w:jc w:val="both"/>
      </w:pPr>
      <w:r w:rsidRPr="00F27BBE">
        <w:t>11. улучшение территориальной доступности органа власти.</w:t>
      </w:r>
    </w:p>
    <w:p w14:paraId="2D383659" w14:textId="77777777" w:rsidR="007649B0" w:rsidRPr="00F27BBE" w:rsidRDefault="007649B0" w:rsidP="00C20721">
      <w:pPr>
        <w:tabs>
          <w:tab w:val="num" w:pos="0"/>
        </w:tabs>
        <w:ind w:firstLine="567"/>
        <w:jc w:val="both"/>
      </w:pPr>
      <w:r w:rsidRPr="00F27BBE">
        <w:t>12. получение информации о стадии рассмотрения обращения.</w:t>
      </w:r>
    </w:p>
    <w:p w14:paraId="6089B6A4" w14:textId="77777777" w:rsidR="007649B0" w:rsidRPr="00F27BBE" w:rsidRDefault="007649B0" w:rsidP="00C20721">
      <w:pPr>
        <w:tabs>
          <w:tab w:val="num" w:pos="0"/>
        </w:tabs>
        <w:ind w:firstLine="567"/>
        <w:jc w:val="both"/>
      </w:pPr>
      <w:r w:rsidRPr="00F27BBE">
        <w:t xml:space="preserve">13. другое, </w:t>
      </w:r>
      <w:r w:rsidRPr="00F27BBE">
        <w:rPr>
          <w:i/>
        </w:rPr>
        <w:t>укажите</w:t>
      </w:r>
      <w:r w:rsidR="00A96FD2" w:rsidRPr="00F27BBE">
        <w:t xml:space="preserve"> _______________</w:t>
      </w:r>
      <w:r w:rsidRPr="00F27BBE">
        <w:t>_______________________________</w:t>
      </w:r>
    </w:p>
    <w:p w14:paraId="1E30A844" w14:textId="77777777" w:rsidR="007649B0" w:rsidRPr="00F27BBE" w:rsidRDefault="007649B0" w:rsidP="00C20721">
      <w:pPr>
        <w:tabs>
          <w:tab w:val="num" w:pos="0"/>
        </w:tabs>
        <w:ind w:right="-1" w:firstLine="567"/>
        <w:jc w:val="both"/>
        <w:rPr>
          <w:b/>
        </w:rPr>
      </w:pPr>
    </w:p>
    <w:p w14:paraId="4BB407C1" w14:textId="77777777" w:rsidR="007649B0" w:rsidRPr="00F27BBE" w:rsidRDefault="007649B0" w:rsidP="00C20721">
      <w:pPr>
        <w:ind w:right="-1"/>
        <w:jc w:val="both"/>
        <w:rPr>
          <w:b/>
        </w:rPr>
      </w:pPr>
      <w:r w:rsidRPr="00F27BBE">
        <w:rPr>
          <w:b/>
        </w:rPr>
        <w:t>39. В целом вы удовлетворены условиями ведения предпринимательской деятельности в Новосибирской области?</w:t>
      </w:r>
    </w:p>
    <w:p w14:paraId="549A42CA" w14:textId="77777777" w:rsidR="007649B0" w:rsidRPr="00F27BBE" w:rsidRDefault="007649B0" w:rsidP="00056AE6">
      <w:pPr>
        <w:numPr>
          <w:ilvl w:val="0"/>
          <w:numId w:val="162"/>
        </w:numPr>
        <w:ind w:hanging="153"/>
        <w:jc w:val="both"/>
      </w:pPr>
      <w:r w:rsidRPr="00F27BBE">
        <w:t>Да</w:t>
      </w:r>
    </w:p>
    <w:p w14:paraId="3D012AC1" w14:textId="77777777" w:rsidR="007649B0" w:rsidRPr="00F27BBE" w:rsidRDefault="007649B0" w:rsidP="00056AE6">
      <w:pPr>
        <w:numPr>
          <w:ilvl w:val="0"/>
          <w:numId w:val="162"/>
        </w:numPr>
        <w:ind w:left="0" w:firstLine="567"/>
        <w:jc w:val="both"/>
      </w:pPr>
      <w:r w:rsidRPr="00F27BBE">
        <w:t>Нет</w:t>
      </w:r>
    </w:p>
    <w:p w14:paraId="70D2131D" w14:textId="77777777" w:rsidR="007649B0" w:rsidRPr="00F27BBE" w:rsidRDefault="007649B0" w:rsidP="00C20721">
      <w:pPr>
        <w:tabs>
          <w:tab w:val="num" w:pos="0"/>
          <w:tab w:val="num" w:pos="720"/>
        </w:tabs>
        <w:ind w:firstLine="567"/>
        <w:jc w:val="both"/>
      </w:pPr>
    </w:p>
    <w:p w14:paraId="46343A0B" w14:textId="77777777" w:rsidR="007649B0" w:rsidRPr="00F27BBE" w:rsidRDefault="007649B0" w:rsidP="00C20721">
      <w:pPr>
        <w:ind w:right="-1"/>
        <w:jc w:val="both"/>
        <w:rPr>
          <w:b/>
        </w:rPr>
      </w:pPr>
      <w:r w:rsidRPr="00F27BBE">
        <w:rPr>
          <w:b/>
        </w:rPr>
        <w:t>40. Если у вас был опыт получения данной услуги ранее (за последние 6 лет), улучшилось ли качество ее предоставления?</w:t>
      </w:r>
    </w:p>
    <w:p w14:paraId="5CA3913C" w14:textId="77777777" w:rsidR="007649B0" w:rsidRPr="00F27BBE" w:rsidRDefault="007649B0" w:rsidP="00C20721">
      <w:pPr>
        <w:tabs>
          <w:tab w:val="num" w:pos="0"/>
        </w:tabs>
        <w:ind w:firstLine="567"/>
        <w:jc w:val="both"/>
      </w:pPr>
      <w:r w:rsidRPr="00F27BBE">
        <w:t>1. улучшилось.</w:t>
      </w:r>
    </w:p>
    <w:p w14:paraId="0A079174" w14:textId="77777777" w:rsidR="007649B0" w:rsidRPr="00F27BBE" w:rsidRDefault="007649B0" w:rsidP="00C20721">
      <w:pPr>
        <w:tabs>
          <w:tab w:val="num" w:pos="0"/>
        </w:tabs>
        <w:ind w:firstLine="567"/>
        <w:jc w:val="both"/>
      </w:pPr>
      <w:r w:rsidRPr="00F27BBE">
        <w:t>2. скорее улучшилось.</w:t>
      </w:r>
    </w:p>
    <w:p w14:paraId="5F63BCC5" w14:textId="77777777" w:rsidR="007649B0" w:rsidRPr="00F27BBE" w:rsidRDefault="007649B0" w:rsidP="00C20721">
      <w:pPr>
        <w:tabs>
          <w:tab w:val="num" w:pos="0"/>
        </w:tabs>
        <w:ind w:firstLine="567"/>
        <w:jc w:val="both"/>
      </w:pPr>
      <w:r w:rsidRPr="00F27BBE">
        <w:t>3. осталось без изменений.</w:t>
      </w:r>
    </w:p>
    <w:p w14:paraId="104DC329" w14:textId="77777777" w:rsidR="007649B0" w:rsidRPr="00F27BBE" w:rsidRDefault="007649B0" w:rsidP="00C20721">
      <w:pPr>
        <w:tabs>
          <w:tab w:val="num" w:pos="0"/>
        </w:tabs>
        <w:ind w:firstLine="567"/>
        <w:jc w:val="both"/>
      </w:pPr>
      <w:r w:rsidRPr="00F27BBE">
        <w:t>4. скорее ухудшилось.</w:t>
      </w:r>
    </w:p>
    <w:p w14:paraId="1244BD76" w14:textId="77777777" w:rsidR="007649B0" w:rsidRPr="00F27BBE" w:rsidRDefault="007649B0" w:rsidP="00C20721">
      <w:pPr>
        <w:tabs>
          <w:tab w:val="num" w:pos="0"/>
        </w:tabs>
        <w:ind w:firstLine="567"/>
        <w:jc w:val="both"/>
      </w:pPr>
      <w:r w:rsidRPr="00F27BBE">
        <w:t>5. ухудшилось.</w:t>
      </w:r>
    </w:p>
    <w:p w14:paraId="722508DE" w14:textId="77777777" w:rsidR="007649B0" w:rsidRPr="00F27BBE" w:rsidRDefault="007649B0" w:rsidP="00C20721">
      <w:pPr>
        <w:tabs>
          <w:tab w:val="num" w:pos="0"/>
        </w:tabs>
        <w:ind w:firstLine="567"/>
        <w:jc w:val="both"/>
      </w:pPr>
      <w:r w:rsidRPr="00F27BBE">
        <w:t>6. затрудняюсь ответить.</w:t>
      </w:r>
    </w:p>
    <w:p w14:paraId="11D224E9" w14:textId="77777777" w:rsidR="007649B0" w:rsidRPr="00F27BBE" w:rsidRDefault="007649B0" w:rsidP="00C20721">
      <w:pPr>
        <w:tabs>
          <w:tab w:val="num" w:pos="0"/>
        </w:tabs>
        <w:ind w:firstLine="567"/>
        <w:jc w:val="both"/>
      </w:pPr>
      <w:r w:rsidRPr="00F27BBE">
        <w:lastRenderedPageBreak/>
        <w:t>7. не получал данную услугу ранее</w:t>
      </w:r>
    </w:p>
    <w:p w14:paraId="45DEC6A7" w14:textId="77777777" w:rsidR="007649B0" w:rsidRPr="00F27BBE" w:rsidRDefault="007649B0" w:rsidP="00C20721">
      <w:pPr>
        <w:tabs>
          <w:tab w:val="num" w:pos="0"/>
        </w:tabs>
        <w:autoSpaceDE w:val="0"/>
        <w:autoSpaceDN w:val="0"/>
        <w:ind w:firstLine="567"/>
      </w:pPr>
    </w:p>
    <w:p w14:paraId="0E77BD80" w14:textId="77777777" w:rsidR="00A96FD2" w:rsidRPr="00F27BBE" w:rsidRDefault="00A96FD2" w:rsidP="00C20721">
      <w:pPr>
        <w:ind w:right="-1"/>
        <w:jc w:val="both"/>
        <w:rPr>
          <w:b/>
        </w:rPr>
      </w:pPr>
      <w:r w:rsidRPr="00F27BBE">
        <w:rPr>
          <w:b/>
        </w:rPr>
        <w:t>41. Имеет ли Ваша компания или лично Вы претензии к качеству работы государственных (муниципальных) учреждений, предоставляющих данную услугу?</w:t>
      </w:r>
    </w:p>
    <w:p w14:paraId="22ADA042" w14:textId="77777777" w:rsidR="00A96FD2" w:rsidRPr="00F27BBE" w:rsidRDefault="00A96FD2" w:rsidP="00056AE6">
      <w:pPr>
        <w:numPr>
          <w:ilvl w:val="0"/>
          <w:numId w:val="161"/>
        </w:numPr>
        <w:ind w:hanging="153"/>
        <w:jc w:val="both"/>
      </w:pPr>
      <w:r w:rsidRPr="00F27BBE">
        <w:t>Да, имеет</w:t>
      </w:r>
    </w:p>
    <w:p w14:paraId="79E9C5C3" w14:textId="77777777" w:rsidR="00A96FD2" w:rsidRPr="00F27BBE" w:rsidRDefault="00A96FD2" w:rsidP="00056AE6">
      <w:pPr>
        <w:numPr>
          <w:ilvl w:val="0"/>
          <w:numId w:val="161"/>
        </w:numPr>
        <w:ind w:left="0" w:firstLine="567"/>
        <w:jc w:val="both"/>
      </w:pPr>
      <w:r w:rsidRPr="00F27BBE">
        <w:t>Скорее имеет, чем не имеет</w:t>
      </w:r>
    </w:p>
    <w:p w14:paraId="1854B61D" w14:textId="77777777" w:rsidR="00A96FD2" w:rsidRPr="00F27BBE" w:rsidRDefault="00A96FD2" w:rsidP="00056AE6">
      <w:pPr>
        <w:numPr>
          <w:ilvl w:val="0"/>
          <w:numId w:val="161"/>
        </w:numPr>
        <w:ind w:left="0" w:firstLine="567"/>
        <w:jc w:val="both"/>
      </w:pPr>
      <w:r w:rsidRPr="00F27BBE">
        <w:t>Скорее не имеет, чем имеет</w:t>
      </w:r>
    </w:p>
    <w:p w14:paraId="04DB3C26" w14:textId="77777777" w:rsidR="00A96FD2" w:rsidRPr="00F27BBE" w:rsidRDefault="00A96FD2" w:rsidP="00056AE6">
      <w:pPr>
        <w:numPr>
          <w:ilvl w:val="0"/>
          <w:numId w:val="161"/>
        </w:numPr>
        <w:ind w:left="0" w:firstLine="567"/>
        <w:jc w:val="both"/>
      </w:pPr>
      <w:r w:rsidRPr="00F27BBE">
        <w:t>Нет, не имеет</w:t>
      </w:r>
    </w:p>
    <w:p w14:paraId="699F2776" w14:textId="77777777" w:rsidR="00A96FD2" w:rsidRPr="00F27BBE" w:rsidRDefault="00A96FD2" w:rsidP="00056AE6">
      <w:pPr>
        <w:numPr>
          <w:ilvl w:val="0"/>
          <w:numId w:val="161"/>
        </w:numPr>
        <w:ind w:left="0" w:firstLine="567"/>
        <w:jc w:val="both"/>
      </w:pPr>
      <w:r w:rsidRPr="00F27BBE">
        <w:t>Затрудняюсь ответить</w:t>
      </w:r>
    </w:p>
    <w:p w14:paraId="19B9D9C6" w14:textId="77777777" w:rsidR="00A96FD2" w:rsidRPr="00F27BBE" w:rsidRDefault="00A96FD2" w:rsidP="00C20721">
      <w:pPr>
        <w:tabs>
          <w:tab w:val="num" w:pos="0"/>
        </w:tabs>
        <w:autoSpaceDE w:val="0"/>
        <w:autoSpaceDN w:val="0"/>
        <w:ind w:firstLine="567"/>
      </w:pPr>
    </w:p>
    <w:p w14:paraId="09E436BB" w14:textId="77777777" w:rsidR="007649B0" w:rsidRPr="00F27BBE" w:rsidRDefault="007649B0" w:rsidP="00C20721">
      <w:pPr>
        <w:ind w:right="-1"/>
        <w:jc w:val="both"/>
        <w:rPr>
          <w:b/>
        </w:rPr>
      </w:pPr>
      <w:r w:rsidRPr="00F27BBE">
        <w:rPr>
          <w:b/>
        </w:rPr>
        <w:t>4</w:t>
      </w:r>
      <w:r w:rsidR="00A96FD2" w:rsidRPr="00F27BBE">
        <w:rPr>
          <w:b/>
        </w:rPr>
        <w:t>2</w:t>
      </w:r>
      <w:r w:rsidRPr="00F27BBE">
        <w:rPr>
          <w:b/>
        </w:rPr>
        <w:t>. Если Вас не устраивает качество предоставления данной услуги, обращались ли Вы с жалобой куда-либо?</w:t>
      </w:r>
    </w:p>
    <w:p w14:paraId="13146772" w14:textId="77777777" w:rsidR="007649B0" w:rsidRPr="00F27BBE" w:rsidRDefault="007649B0" w:rsidP="00C20721">
      <w:pPr>
        <w:tabs>
          <w:tab w:val="num" w:pos="0"/>
        </w:tabs>
        <w:ind w:firstLine="567"/>
        <w:jc w:val="both"/>
      </w:pPr>
      <w:r w:rsidRPr="00F27BBE">
        <w:t>1. да.</w:t>
      </w:r>
    </w:p>
    <w:p w14:paraId="10D14D25" w14:textId="77777777" w:rsidR="007649B0" w:rsidRPr="00F27BBE" w:rsidRDefault="007649B0" w:rsidP="00C20721">
      <w:pPr>
        <w:tabs>
          <w:tab w:val="num" w:pos="0"/>
        </w:tabs>
        <w:ind w:firstLine="567"/>
        <w:jc w:val="both"/>
      </w:pPr>
      <w:r w:rsidRPr="00F27BBE">
        <w:t>2. нет.</w:t>
      </w:r>
    </w:p>
    <w:p w14:paraId="488937EB" w14:textId="77777777" w:rsidR="007649B0" w:rsidRPr="00F27BBE" w:rsidRDefault="007649B0" w:rsidP="00C20721">
      <w:pPr>
        <w:tabs>
          <w:tab w:val="num" w:pos="0"/>
        </w:tabs>
        <w:ind w:firstLine="567"/>
        <w:jc w:val="both"/>
      </w:pPr>
    </w:p>
    <w:p w14:paraId="5333040B" w14:textId="77777777" w:rsidR="007649B0" w:rsidRPr="00F27BBE" w:rsidRDefault="007649B0" w:rsidP="00C20721">
      <w:pPr>
        <w:ind w:right="-1"/>
        <w:jc w:val="both"/>
        <w:rPr>
          <w:b/>
        </w:rPr>
      </w:pPr>
      <w:r w:rsidRPr="00F27BBE">
        <w:rPr>
          <w:b/>
        </w:rPr>
        <w:t>4</w:t>
      </w:r>
      <w:r w:rsidR="00A96FD2" w:rsidRPr="00F27BBE">
        <w:rPr>
          <w:b/>
        </w:rPr>
        <w:t>3</w:t>
      </w:r>
      <w:r w:rsidRPr="00F27BBE">
        <w:rPr>
          <w:b/>
        </w:rPr>
        <w:t>. Имеется ли у вас опыт обращений (за последние 6 лет) с жалобой на качество предоставления иных государственных (муниципальных) услуг?</w:t>
      </w:r>
    </w:p>
    <w:p w14:paraId="672EF362" w14:textId="77777777" w:rsidR="007649B0" w:rsidRPr="00F27BBE" w:rsidRDefault="007649B0" w:rsidP="00C20721">
      <w:pPr>
        <w:tabs>
          <w:tab w:val="num" w:pos="0"/>
        </w:tabs>
        <w:ind w:firstLine="567"/>
        <w:jc w:val="both"/>
      </w:pPr>
      <w:r w:rsidRPr="00F27BBE">
        <w:t>1. да.</w:t>
      </w:r>
    </w:p>
    <w:p w14:paraId="0F3BEB31" w14:textId="77777777" w:rsidR="007649B0" w:rsidRPr="00F27BBE" w:rsidRDefault="007649B0" w:rsidP="00C20721">
      <w:pPr>
        <w:tabs>
          <w:tab w:val="num" w:pos="0"/>
        </w:tabs>
        <w:ind w:firstLine="567"/>
        <w:jc w:val="both"/>
      </w:pPr>
      <w:r w:rsidRPr="00F27BBE">
        <w:t>2. нет.</w:t>
      </w:r>
    </w:p>
    <w:p w14:paraId="08BA828F" w14:textId="77777777" w:rsidR="007649B0" w:rsidRPr="00F27BBE" w:rsidRDefault="007649B0" w:rsidP="00C20721">
      <w:pPr>
        <w:tabs>
          <w:tab w:val="num" w:pos="0"/>
        </w:tabs>
        <w:ind w:firstLine="567"/>
        <w:jc w:val="both"/>
        <w:rPr>
          <w:i/>
        </w:rPr>
      </w:pPr>
    </w:p>
    <w:p w14:paraId="762F4D8F" w14:textId="77777777" w:rsidR="007649B0" w:rsidRPr="00F27BBE" w:rsidRDefault="00A96FD2" w:rsidP="00C20721">
      <w:pPr>
        <w:tabs>
          <w:tab w:val="num" w:pos="0"/>
        </w:tabs>
        <w:ind w:firstLine="567"/>
        <w:rPr>
          <w:i/>
        </w:rPr>
      </w:pPr>
      <w:r w:rsidRPr="00F27BBE">
        <w:rPr>
          <w:i/>
        </w:rPr>
        <w:t>На вопросы №44</w:t>
      </w:r>
      <w:r w:rsidR="007649B0" w:rsidRPr="00F27BBE">
        <w:rPr>
          <w:i/>
        </w:rPr>
        <w:t xml:space="preserve"> и </w:t>
      </w:r>
      <w:r w:rsidRPr="00F27BBE">
        <w:rPr>
          <w:i/>
        </w:rPr>
        <w:t>№</w:t>
      </w:r>
      <w:r w:rsidR="007649B0" w:rsidRPr="00F27BBE">
        <w:rPr>
          <w:i/>
        </w:rPr>
        <w:t>4</w:t>
      </w:r>
      <w:r w:rsidRPr="00F27BBE">
        <w:rPr>
          <w:i/>
        </w:rPr>
        <w:t>5</w:t>
      </w:r>
      <w:r w:rsidR="007649B0" w:rsidRPr="00F27BBE">
        <w:rPr>
          <w:i/>
        </w:rPr>
        <w:t xml:space="preserve"> отвечают только те, кто имел опыт обращений с жалобой на качество данной услуги или иных услуг.</w:t>
      </w:r>
    </w:p>
    <w:p w14:paraId="0FBF6E33" w14:textId="77777777" w:rsidR="007649B0" w:rsidRPr="00F27BBE" w:rsidRDefault="007649B0" w:rsidP="00C20721">
      <w:pPr>
        <w:tabs>
          <w:tab w:val="num" w:pos="0"/>
        </w:tabs>
        <w:ind w:firstLine="567"/>
        <w:jc w:val="both"/>
        <w:rPr>
          <w:i/>
        </w:rPr>
      </w:pPr>
    </w:p>
    <w:p w14:paraId="3DF348C2" w14:textId="77777777" w:rsidR="007649B0" w:rsidRPr="00F27BBE" w:rsidRDefault="00A96FD2" w:rsidP="00C20721">
      <w:pPr>
        <w:ind w:right="-725"/>
        <w:jc w:val="both"/>
        <w:rPr>
          <w:b/>
        </w:rPr>
      </w:pPr>
      <w:r w:rsidRPr="00F27BBE">
        <w:rPr>
          <w:b/>
        </w:rPr>
        <w:t>44</w:t>
      </w:r>
      <w:r w:rsidR="007649B0" w:rsidRPr="00F27BBE">
        <w:rPr>
          <w:b/>
        </w:rPr>
        <w:t>. Если да, то куда именно обращались?</w:t>
      </w:r>
    </w:p>
    <w:p w14:paraId="393B1717" w14:textId="77777777" w:rsidR="007649B0" w:rsidRPr="00F27BBE" w:rsidRDefault="007649B0" w:rsidP="00C20721">
      <w:pPr>
        <w:tabs>
          <w:tab w:val="num" w:pos="0"/>
        </w:tabs>
        <w:ind w:firstLine="567"/>
        <w:jc w:val="both"/>
      </w:pPr>
      <w:r w:rsidRPr="00F27BBE">
        <w:t>1. непосредственно к сотруднику, к которому обращался в связи с получением данной услуги.</w:t>
      </w:r>
    </w:p>
    <w:p w14:paraId="2AF19450" w14:textId="77777777" w:rsidR="007649B0" w:rsidRPr="00F27BBE" w:rsidRDefault="007649B0" w:rsidP="00C20721">
      <w:pPr>
        <w:tabs>
          <w:tab w:val="num" w:pos="0"/>
        </w:tabs>
        <w:ind w:firstLine="567"/>
        <w:jc w:val="both"/>
      </w:pPr>
      <w:r w:rsidRPr="00F27BBE">
        <w:t>2. к руководителю структурного подразделения, в которое обращался за получением данной услуги.</w:t>
      </w:r>
    </w:p>
    <w:p w14:paraId="10D39B6E" w14:textId="77777777" w:rsidR="007649B0" w:rsidRPr="00F27BBE" w:rsidRDefault="007649B0" w:rsidP="00C20721">
      <w:pPr>
        <w:tabs>
          <w:tab w:val="num" w:pos="0"/>
        </w:tabs>
        <w:ind w:firstLine="567"/>
        <w:jc w:val="both"/>
      </w:pPr>
      <w:r w:rsidRPr="00F27BBE">
        <w:t>3. к руководителю органа (учреждения), предоставляющего данную услугу.</w:t>
      </w:r>
    </w:p>
    <w:p w14:paraId="20FE80B0" w14:textId="77777777" w:rsidR="007649B0" w:rsidRPr="00F27BBE" w:rsidRDefault="007649B0" w:rsidP="00C20721">
      <w:pPr>
        <w:tabs>
          <w:tab w:val="num" w:pos="0"/>
        </w:tabs>
        <w:ind w:firstLine="567"/>
        <w:jc w:val="both"/>
      </w:pPr>
      <w:r w:rsidRPr="00F27BBE">
        <w:t>4. в вышестоящий орган.</w:t>
      </w:r>
    </w:p>
    <w:p w14:paraId="5E9B9C7A" w14:textId="77777777" w:rsidR="007649B0" w:rsidRPr="00F27BBE" w:rsidRDefault="007649B0" w:rsidP="00C20721">
      <w:pPr>
        <w:tabs>
          <w:tab w:val="num" w:pos="0"/>
        </w:tabs>
        <w:ind w:firstLine="567"/>
        <w:jc w:val="both"/>
      </w:pPr>
      <w:r w:rsidRPr="00F27BBE">
        <w:t>5. в суд.</w:t>
      </w:r>
    </w:p>
    <w:p w14:paraId="12CEEB89" w14:textId="77777777" w:rsidR="007649B0" w:rsidRPr="00F27BBE" w:rsidRDefault="007649B0" w:rsidP="00C20721">
      <w:pPr>
        <w:tabs>
          <w:tab w:val="num" w:pos="0"/>
        </w:tabs>
        <w:ind w:firstLine="567"/>
        <w:jc w:val="both"/>
      </w:pPr>
      <w:r w:rsidRPr="00F27BBE">
        <w:t xml:space="preserve">6. Другое, </w:t>
      </w:r>
      <w:r w:rsidRPr="00F27BBE">
        <w:rPr>
          <w:i/>
        </w:rPr>
        <w:t>укажите</w:t>
      </w:r>
      <w:r w:rsidRPr="00F27BBE">
        <w:t xml:space="preserve"> ______________________________________</w:t>
      </w:r>
    </w:p>
    <w:p w14:paraId="272E99DF" w14:textId="77777777" w:rsidR="007649B0" w:rsidRPr="00F27BBE" w:rsidRDefault="007649B0" w:rsidP="00C20721">
      <w:pPr>
        <w:tabs>
          <w:tab w:val="num" w:pos="0"/>
        </w:tabs>
        <w:ind w:firstLine="567"/>
        <w:jc w:val="both"/>
      </w:pPr>
    </w:p>
    <w:p w14:paraId="41D1D535" w14:textId="77777777" w:rsidR="007649B0" w:rsidRPr="00F27BBE" w:rsidRDefault="007649B0" w:rsidP="00C20721">
      <w:pPr>
        <w:ind w:right="-1"/>
        <w:jc w:val="both"/>
        <w:rPr>
          <w:b/>
        </w:rPr>
      </w:pPr>
      <w:r w:rsidRPr="00F27BBE">
        <w:rPr>
          <w:b/>
        </w:rPr>
        <w:t>4</w:t>
      </w:r>
      <w:r w:rsidR="00A96FD2" w:rsidRPr="00F27BBE">
        <w:rPr>
          <w:b/>
        </w:rPr>
        <w:t>5</w:t>
      </w:r>
      <w:r w:rsidRPr="00F27BBE">
        <w:rPr>
          <w:b/>
        </w:rPr>
        <w:t>. Если Вы обращались с жалобой, то как Вы оцениваете конечный результат ее рассмотрения?</w:t>
      </w:r>
    </w:p>
    <w:p w14:paraId="29ED19E3" w14:textId="77777777" w:rsidR="007649B0" w:rsidRPr="00F27BBE" w:rsidRDefault="007649B0" w:rsidP="00C20721">
      <w:pPr>
        <w:tabs>
          <w:tab w:val="num" w:pos="0"/>
        </w:tabs>
        <w:ind w:firstLine="567"/>
        <w:jc w:val="both"/>
      </w:pPr>
      <w:r w:rsidRPr="00F27BBE">
        <w:t>1. очень хорошо.</w:t>
      </w:r>
    </w:p>
    <w:p w14:paraId="0806E5D2" w14:textId="77777777" w:rsidR="007649B0" w:rsidRPr="00F27BBE" w:rsidRDefault="007649B0" w:rsidP="00C20721">
      <w:pPr>
        <w:tabs>
          <w:tab w:val="num" w:pos="0"/>
        </w:tabs>
        <w:ind w:firstLine="567"/>
        <w:jc w:val="both"/>
      </w:pPr>
      <w:r w:rsidRPr="00F27BBE">
        <w:t>2. скорее хорошо.</w:t>
      </w:r>
    </w:p>
    <w:p w14:paraId="0BAB604A" w14:textId="77777777" w:rsidR="007649B0" w:rsidRPr="00F27BBE" w:rsidRDefault="007649B0" w:rsidP="00C20721">
      <w:pPr>
        <w:tabs>
          <w:tab w:val="num" w:pos="0"/>
        </w:tabs>
        <w:ind w:firstLine="567"/>
        <w:jc w:val="both"/>
      </w:pPr>
      <w:r w:rsidRPr="00F27BBE">
        <w:t>3. скорее плохо.</w:t>
      </w:r>
    </w:p>
    <w:p w14:paraId="4899B6CC" w14:textId="77777777" w:rsidR="007649B0" w:rsidRPr="00F27BBE" w:rsidRDefault="007649B0" w:rsidP="00C20721">
      <w:pPr>
        <w:tabs>
          <w:tab w:val="num" w:pos="0"/>
        </w:tabs>
        <w:ind w:firstLine="567"/>
        <w:jc w:val="both"/>
      </w:pPr>
      <w:r w:rsidRPr="00F27BBE">
        <w:t>4. очень плохо.</w:t>
      </w:r>
    </w:p>
    <w:p w14:paraId="4C0687A0" w14:textId="77777777" w:rsidR="007649B0" w:rsidRPr="00F27BBE" w:rsidRDefault="007649B0" w:rsidP="00C20721">
      <w:pPr>
        <w:tabs>
          <w:tab w:val="num" w:pos="0"/>
        </w:tabs>
        <w:ind w:firstLine="567"/>
        <w:jc w:val="both"/>
      </w:pPr>
      <w:r w:rsidRPr="00F27BBE">
        <w:t>5. затрудняюсь ответить.</w:t>
      </w:r>
    </w:p>
    <w:p w14:paraId="318DE4F6" w14:textId="77777777" w:rsidR="007649B0" w:rsidRPr="00F27BBE" w:rsidRDefault="007649B0" w:rsidP="00C20721">
      <w:pPr>
        <w:ind w:left="360"/>
        <w:jc w:val="both"/>
        <w:rPr>
          <w:b/>
          <w:bCs/>
          <w:i/>
          <w:iCs/>
        </w:rPr>
      </w:pPr>
    </w:p>
    <w:p w14:paraId="2B95710F" w14:textId="77777777" w:rsidR="007649B0" w:rsidRPr="00F27BBE" w:rsidRDefault="007649B0" w:rsidP="00C20721">
      <w:pPr>
        <w:ind w:left="360"/>
        <w:jc w:val="both"/>
        <w:rPr>
          <w:b/>
          <w:bCs/>
          <w:i/>
          <w:iCs/>
        </w:rPr>
      </w:pPr>
      <w:r w:rsidRPr="00F27BBE">
        <w:rPr>
          <w:b/>
          <w:bCs/>
          <w:i/>
          <w:iCs/>
        </w:rPr>
        <w:t>В заключение сообщите, пожалуйста, некоторые сведения о себе</w:t>
      </w:r>
    </w:p>
    <w:p w14:paraId="1F1F0F10" w14:textId="77777777" w:rsidR="007649B0" w:rsidRPr="00F27BBE" w:rsidRDefault="007649B0" w:rsidP="00C20721">
      <w:pPr>
        <w:pStyle w:val="36"/>
        <w:ind w:left="0"/>
        <w:jc w:val="center"/>
        <w:rPr>
          <w:bCs/>
          <w:iCs/>
          <w:sz w:val="24"/>
          <w:szCs w:val="24"/>
        </w:rPr>
      </w:pPr>
    </w:p>
    <w:p w14:paraId="05919EA6" w14:textId="77777777" w:rsidR="007649B0" w:rsidRPr="00F27BBE" w:rsidRDefault="007649B0" w:rsidP="00C20721">
      <w:pPr>
        <w:pStyle w:val="24"/>
        <w:widowControl/>
        <w:tabs>
          <w:tab w:val="left" w:pos="720"/>
        </w:tabs>
        <w:spacing w:after="0" w:line="240" w:lineRule="auto"/>
        <w:jc w:val="both"/>
        <w:rPr>
          <w:b/>
          <w:szCs w:val="24"/>
        </w:rPr>
      </w:pPr>
      <w:r w:rsidRPr="00F27BBE">
        <w:rPr>
          <w:b/>
          <w:szCs w:val="24"/>
        </w:rPr>
        <w:t>4</w:t>
      </w:r>
      <w:r w:rsidR="00A96FD2" w:rsidRPr="00F27BBE">
        <w:rPr>
          <w:b/>
          <w:szCs w:val="24"/>
        </w:rPr>
        <w:t>6</w:t>
      </w:r>
      <w:r w:rsidRPr="00F27BBE">
        <w:rPr>
          <w:b/>
          <w:szCs w:val="24"/>
        </w:rPr>
        <w:t>. Какую категорию получателей услуг Вы представляете?</w:t>
      </w:r>
    </w:p>
    <w:p w14:paraId="3E8004DF" w14:textId="77777777" w:rsidR="007649B0" w:rsidRPr="00F27BBE" w:rsidRDefault="007649B0" w:rsidP="00056AE6">
      <w:pPr>
        <w:pStyle w:val="24"/>
        <w:widowControl/>
        <w:numPr>
          <w:ilvl w:val="0"/>
          <w:numId w:val="163"/>
        </w:numPr>
        <w:tabs>
          <w:tab w:val="left" w:pos="720"/>
        </w:tabs>
        <w:spacing w:after="0" w:line="240" w:lineRule="auto"/>
        <w:ind w:firstLine="207"/>
        <w:jc w:val="both"/>
        <w:rPr>
          <w:szCs w:val="24"/>
        </w:rPr>
      </w:pPr>
      <w:r w:rsidRPr="00F27BBE">
        <w:rPr>
          <w:szCs w:val="24"/>
        </w:rPr>
        <w:t>Образовательная организация</w:t>
      </w:r>
    </w:p>
    <w:p w14:paraId="5047AC30" w14:textId="77777777" w:rsidR="007649B0" w:rsidRPr="00F27BBE" w:rsidRDefault="007649B0" w:rsidP="00056AE6">
      <w:pPr>
        <w:pStyle w:val="24"/>
        <w:widowControl/>
        <w:numPr>
          <w:ilvl w:val="0"/>
          <w:numId w:val="163"/>
        </w:numPr>
        <w:tabs>
          <w:tab w:val="left" w:pos="720"/>
        </w:tabs>
        <w:spacing w:after="0" w:line="240" w:lineRule="auto"/>
        <w:ind w:left="0" w:firstLine="567"/>
        <w:jc w:val="both"/>
        <w:rPr>
          <w:szCs w:val="24"/>
        </w:rPr>
      </w:pPr>
      <w:r w:rsidRPr="00F27BBE">
        <w:rPr>
          <w:szCs w:val="24"/>
        </w:rPr>
        <w:t>Организация, осуществляющая обучение</w:t>
      </w:r>
    </w:p>
    <w:p w14:paraId="68A58AB9" w14:textId="77777777" w:rsidR="007649B0" w:rsidRPr="00F27BBE" w:rsidRDefault="007649B0" w:rsidP="00056AE6">
      <w:pPr>
        <w:pStyle w:val="24"/>
        <w:widowControl/>
        <w:numPr>
          <w:ilvl w:val="0"/>
          <w:numId w:val="163"/>
        </w:numPr>
        <w:tabs>
          <w:tab w:val="left" w:pos="720"/>
        </w:tabs>
        <w:spacing w:after="0" w:line="240" w:lineRule="auto"/>
        <w:ind w:left="0" w:firstLine="567"/>
        <w:jc w:val="both"/>
        <w:rPr>
          <w:szCs w:val="24"/>
        </w:rPr>
      </w:pPr>
      <w:r w:rsidRPr="00F27BBE">
        <w:rPr>
          <w:szCs w:val="24"/>
        </w:rPr>
        <w:t>Индивидуальный предприниматель</w:t>
      </w:r>
    </w:p>
    <w:p w14:paraId="31C7BA84" w14:textId="77777777" w:rsidR="007649B0" w:rsidRPr="00F27BBE" w:rsidRDefault="007649B0" w:rsidP="00056AE6">
      <w:pPr>
        <w:pStyle w:val="24"/>
        <w:widowControl/>
        <w:numPr>
          <w:ilvl w:val="0"/>
          <w:numId w:val="163"/>
        </w:numPr>
        <w:tabs>
          <w:tab w:val="left" w:pos="720"/>
        </w:tabs>
        <w:spacing w:after="0" w:line="240" w:lineRule="auto"/>
        <w:ind w:left="0" w:firstLine="567"/>
        <w:jc w:val="both"/>
        <w:rPr>
          <w:szCs w:val="24"/>
        </w:rPr>
      </w:pPr>
      <w:r w:rsidRPr="00F27BBE">
        <w:rPr>
          <w:szCs w:val="24"/>
        </w:rPr>
        <w:t>Иное________________________________</w:t>
      </w:r>
    </w:p>
    <w:p w14:paraId="564B3597" w14:textId="77777777" w:rsidR="007649B0" w:rsidRPr="00F27BBE" w:rsidRDefault="007649B0" w:rsidP="00C20721">
      <w:pPr>
        <w:pStyle w:val="24"/>
        <w:widowControl/>
        <w:tabs>
          <w:tab w:val="num" w:pos="0"/>
        </w:tabs>
        <w:spacing w:after="0" w:line="240" w:lineRule="auto"/>
        <w:ind w:firstLine="567"/>
        <w:jc w:val="both"/>
        <w:rPr>
          <w:b/>
          <w:bCs/>
          <w:szCs w:val="24"/>
        </w:rPr>
      </w:pPr>
    </w:p>
    <w:p w14:paraId="1E53C151" w14:textId="77777777" w:rsidR="007649B0" w:rsidRPr="00F27BBE" w:rsidRDefault="007649B0" w:rsidP="00C20721">
      <w:pPr>
        <w:pStyle w:val="24"/>
        <w:widowControl/>
        <w:spacing w:after="0" w:line="240" w:lineRule="auto"/>
        <w:jc w:val="both"/>
        <w:rPr>
          <w:b/>
          <w:bCs/>
          <w:szCs w:val="24"/>
        </w:rPr>
      </w:pPr>
      <w:r w:rsidRPr="00F27BBE">
        <w:rPr>
          <w:b/>
          <w:bCs/>
          <w:szCs w:val="24"/>
        </w:rPr>
        <w:t>4</w:t>
      </w:r>
      <w:r w:rsidR="00A96FD2" w:rsidRPr="00F27BBE">
        <w:rPr>
          <w:b/>
          <w:bCs/>
          <w:szCs w:val="24"/>
        </w:rPr>
        <w:t>7</w:t>
      </w:r>
      <w:r w:rsidRPr="00F27BBE">
        <w:rPr>
          <w:b/>
          <w:bCs/>
          <w:szCs w:val="24"/>
        </w:rPr>
        <w:t>. Какое общее количество работников на вашем предприятии, в организации, если Вы представляете юридическое лицо или индивидуальный предприниматель?</w:t>
      </w:r>
    </w:p>
    <w:p w14:paraId="0E2C03A4" w14:textId="77777777" w:rsidR="007649B0" w:rsidRPr="00F27BBE" w:rsidRDefault="007649B0" w:rsidP="00056AE6">
      <w:pPr>
        <w:pStyle w:val="24"/>
        <w:widowControl/>
        <w:numPr>
          <w:ilvl w:val="0"/>
          <w:numId w:val="164"/>
        </w:numPr>
        <w:spacing w:after="0" w:line="240" w:lineRule="auto"/>
        <w:ind w:firstLine="207"/>
        <w:rPr>
          <w:szCs w:val="24"/>
        </w:rPr>
      </w:pPr>
      <w:r w:rsidRPr="00F27BBE">
        <w:rPr>
          <w:szCs w:val="24"/>
        </w:rPr>
        <w:t>Не имею наемных работников</w:t>
      </w:r>
    </w:p>
    <w:p w14:paraId="49945B6E" w14:textId="77777777" w:rsidR="007649B0" w:rsidRPr="00F27BBE" w:rsidRDefault="007649B0" w:rsidP="00056AE6">
      <w:pPr>
        <w:pStyle w:val="24"/>
        <w:widowControl/>
        <w:numPr>
          <w:ilvl w:val="0"/>
          <w:numId w:val="164"/>
        </w:numPr>
        <w:spacing w:after="0" w:line="240" w:lineRule="auto"/>
        <w:ind w:left="0" w:firstLine="567"/>
        <w:jc w:val="both"/>
        <w:rPr>
          <w:szCs w:val="24"/>
        </w:rPr>
      </w:pPr>
      <w:r w:rsidRPr="00F27BBE">
        <w:rPr>
          <w:szCs w:val="24"/>
        </w:rPr>
        <w:lastRenderedPageBreak/>
        <w:t>До 15 человек</w:t>
      </w:r>
    </w:p>
    <w:p w14:paraId="5B847548" w14:textId="77777777" w:rsidR="007649B0" w:rsidRPr="00F27BBE" w:rsidRDefault="007649B0" w:rsidP="00056AE6">
      <w:pPr>
        <w:pStyle w:val="24"/>
        <w:widowControl/>
        <w:numPr>
          <w:ilvl w:val="0"/>
          <w:numId w:val="164"/>
        </w:numPr>
        <w:spacing w:after="0" w:line="240" w:lineRule="auto"/>
        <w:ind w:left="0" w:firstLine="567"/>
        <w:jc w:val="both"/>
        <w:rPr>
          <w:szCs w:val="24"/>
        </w:rPr>
      </w:pPr>
      <w:r w:rsidRPr="00F27BBE">
        <w:rPr>
          <w:szCs w:val="24"/>
        </w:rPr>
        <w:t>От 16 до 100 человек</w:t>
      </w:r>
    </w:p>
    <w:p w14:paraId="039441B2" w14:textId="77777777" w:rsidR="007649B0" w:rsidRPr="00F27BBE" w:rsidRDefault="007649B0" w:rsidP="00056AE6">
      <w:pPr>
        <w:pStyle w:val="24"/>
        <w:widowControl/>
        <w:numPr>
          <w:ilvl w:val="0"/>
          <w:numId w:val="164"/>
        </w:numPr>
        <w:spacing w:after="0" w:line="240" w:lineRule="auto"/>
        <w:ind w:left="0" w:firstLine="567"/>
        <w:rPr>
          <w:szCs w:val="24"/>
        </w:rPr>
      </w:pPr>
      <w:r w:rsidRPr="00F27BBE">
        <w:rPr>
          <w:szCs w:val="24"/>
        </w:rPr>
        <w:t>От 101 до 250 человек</w:t>
      </w:r>
    </w:p>
    <w:p w14:paraId="69A90AC6" w14:textId="77777777" w:rsidR="007649B0" w:rsidRPr="00F27BBE" w:rsidRDefault="007649B0" w:rsidP="00056AE6">
      <w:pPr>
        <w:pStyle w:val="24"/>
        <w:widowControl/>
        <w:numPr>
          <w:ilvl w:val="0"/>
          <w:numId w:val="164"/>
        </w:numPr>
        <w:spacing w:after="0" w:line="240" w:lineRule="auto"/>
        <w:ind w:left="0" w:firstLine="567"/>
        <w:rPr>
          <w:szCs w:val="24"/>
        </w:rPr>
      </w:pPr>
      <w:r w:rsidRPr="00F27BBE">
        <w:rPr>
          <w:szCs w:val="24"/>
        </w:rPr>
        <w:t>От 251 человека и больше</w:t>
      </w:r>
    </w:p>
    <w:p w14:paraId="150F4837" w14:textId="77777777" w:rsidR="007649B0" w:rsidRPr="00F27BBE" w:rsidRDefault="007649B0" w:rsidP="00C20721">
      <w:pPr>
        <w:pStyle w:val="24"/>
        <w:widowControl/>
        <w:tabs>
          <w:tab w:val="left" w:pos="720"/>
        </w:tabs>
        <w:spacing w:after="0" w:line="240" w:lineRule="auto"/>
        <w:jc w:val="both"/>
        <w:rPr>
          <w:b/>
          <w:bCs/>
          <w:szCs w:val="24"/>
        </w:rPr>
      </w:pPr>
    </w:p>
    <w:p w14:paraId="06522A3E" w14:textId="77777777" w:rsidR="007649B0" w:rsidRPr="00F27BBE" w:rsidRDefault="007649B0" w:rsidP="00C20721">
      <w:pPr>
        <w:pStyle w:val="24"/>
        <w:widowControl/>
        <w:tabs>
          <w:tab w:val="left" w:pos="720"/>
        </w:tabs>
        <w:spacing w:after="0" w:line="240" w:lineRule="auto"/>
        <w:jc w:val="both"/>
        <w:rPr>
          <w:b/>
          <w:bCs/>
          <w:szCs w:val="24"/>
        </w:rPr>
      </w:pPr>
      <w:r w:rsidRPr="00F27BBE">
        <w:rPr>
          <w:b/>
          <w:bCs/>
          <w:szCs w:val="24"/>
        </w:rPr>
        <w:t>4</w:t>
      </w:r>
      <w:r w:rsidR="00A96FD2" w:rsidRPr="00F27BBE">
        <w:rPr>
          <w:b/>
          <w:bCs/>
          <w:szCs w:val="24"/>
        </w:rPr>
        <w:t>8</w:t>
      </w:r>
      <w:r w:rsidRPr="00F27BBE">
        <w:rPr>
          <w:b/>
          <w:bCs/>
          <w:szCs w:val="24"/>
        </w:rPr>
        <w:t>. Какой среднегодовой оборот вашего предприятия?</w:t>
      </w:r>
    </w:p>
    <w:p w14:paraId="192B5236" w14:textId="77777777" w:rsidR="007649B0" w:rsidRPr="00F27BBE" w:rsidRDefault="007649B0" w:rsidP="00C20721">
      <w:pPr>
        <w:pStyle w:val="24"/>
        <w:widowControl/>
        <w:tabs>
          <w:tab w:val="num" w:pos="0"/>
          <w:tab w:val="left" w:pos="720"/>
        </w:tabs>
        <w:spacing w:after="0" w:line="240" w:lineRule="auto"/>
        <w:ind w:firstLine="567"/>
        <w:jc w:val="both"/>
        <w:rPr>
          <w:bCs/>
          <w:i/>
          <w:szCs w:val="24"/>
        </w:rPr>
      </w:pPr>
      <w:r w:rsidRPr="00F27BBE">
        <w:rPr>
          <w:bCs/>
          <w:i/>
          <w:szCs w:val="24"/>
        </w:rPr>
        <w:t>Укажите</w:t>
      </w:r>
      <w:r w:rsidRPr="00F27BBE">
        <w:rPr>
          <w:b/>
          <w:bCs/>
          <w:szCs w:val="24"/>
        </w:rPr>
        <w:t xml:space="preserve">_____________________________________________________ </w:t>
      </w:r>
      <w:r w:rsidRPr="00F27BBE">
        <w:rPr>
          <w:bCs/>
          <w:i/>
          <w:szCs w:val="24"/>
        </w:rPr>
        <w:t>руб.</w:t>
      </w:r>
    </w:p>
    <w:p w14:paraId="2DFD923F" w14:textId="77777777" w:rsidR="00A96FD2" w:rsidRPr="00F27BBE" w:rsidRDefault="00A96FD2" w:rsidP="00C20721">
      <w:pPr>
        <w:pStyle w:val="24"/>
        <w:widowControl/>
        <w:tabs>
          <w:tab w:val="num" w:pos="0"/>
          <w:tab w:val="left" w:pos="720"/>
        </w:tabs>
        <w:spacing w:after="0" w:line="240" w:lineRule="auto"/>
        <w:ind w:firstLine="567"/>
        <w:jc w:val="both"/>
        <w:rPr>
          <w:bCs/>
          <w:i/>
          <w:szCs w:val="24"/>
        </w:rPr>
      </w:pPr>
    </w:p>
    <w:p w14:paraId="73E0504D" w14:textId="77777777" w:rsidR="007649B0" w:rsidRPr="00F27BBE" w:rsidRDefault="007649B0" w:rsidP="00C20721">
      <w:pPr>
        <w:pStyle w:val="24"/>
        <w:widowControl/>
        <w:tabs>
          <w:tab w:val="left" w:pos="720"/>
        </w:tabs>
        <w:spacing w:after="0" w:line="240" w:lineRule="auto"/>
        <w:jc w:val="both"/>
        <w:rPr>
          <w:b/>
          <w:bCs/>
          <w:szCs w:val="24"/>
        </w:rPr>
      </w:pPr>
      <w:r w:rsidRPr="00F27BBE">
        <w:rPr>
          <w:b/>
          <w:bCs/>
          <w:szCs w:val="24"/>
        </w:rPr>
        <w:t>4</w:t>
      </w:r>
      <w:r w:rsidR="00A96FD2" w:rsidRPr="00F27BBE">
        <w:rPr>
          <w:b/>
          <w:bCs/>
          <w:szCs w:val="24"/>
        </w:rPr>
        <w:t>9</w:t>
      </w:r>
      <w:r w:rsidRPr="00F27BBE">
        <w:rPr>
          <w:b/>
          <w:bCs/>
          <w:szCs w:val="24"/>
        </w:rPr>
        <w:t>. Кем Вы работаете?</w:t>
      </w:r>
    </w:p>
    <w:p w14:paraId="7F759CDE" w14:textId="77777777" w:rsidR="007649B0" w:rsidRPr="00F27BBE" w:rsidRDefault="007649B0" w:rsidP="00056AE6">
      <w:pPr>
        <w:pStyle w:val="24"/>
        <w:widowControl/>
        <w:numPr>
          <w:ilvl w:val="0"/>
          <w:numId w:val="165"/>
        </w:numPr>
        <w:spacing w:after="0" w:line="240" w:lineRule="auto"/>
        <w:ind w:hanging="153"/>
        <w:rPr>
          <w:szCs w:val="24"/>
        </w:rPr>
      </w:pPr>
      <w:r w:rsidRPr="00F27BBE">
        <w:rPr>
          <w:szCs w:val="24"/>
        </w:rPr>
        <w:t>Руководитель организации, предприятия</w:t>
      </w:r>
    </w:p>
    <w:p w14:paraId="5E0FFD70" w14:textId="77777777" w:rsidR="007649B0" w:rsidRPr="00F27BBE" w:rsidRDefault="007649B0" w:rsidP="00056AE6">
      <w:pPr>
        <w:pStyle w:val="24"/>
        <w:widowControl/>
        <w:numPr>
          <w:ilvl w:val="0"/>
          <w:numId w:val="165"/>
        </w:numPr>
        <w:spacing w:after="0" w:line="240" w:lineRule="auto"/>
        <w:ind w:left="0" w:firstLine="567"/>
        <w:rPr>
          <w:szCs w:val="24"/>
        </w:rPr>
      </w:pPr>
      <w:r w:rsidRPr="00F27BBE">
        <w:rPr>
          <w:szCs w:val="24"/>
        </w:rPr>
        <w:t>Зам руководителя организации, предприятия</w:t>
      </w:r>
    </w:p>
    <w:p w14:paraId="267A9738" w14:textId="77777777" w:rsidR="007649B0" w:rsidRPr="00F27BBE" w:rsidRDefault="007649B0" w:rsidP="00056AE6">
      <w:pPr>
        <w:pStyle w:val="24"/>
        <w:widowControl/>
        <w:numPr>
          <w:ilvl w:val="0"/>
          <w:numId w:val="165"/>
        </w:numPr>
        <w:spacing w:after="0" w:line="240" w:lineRule="auto"/>
        <w:ind w:left="0" w:firstLine="567"/>
        <w:rPr>
          <w:szCs w:val="24"/>
        </w:rPr>
      </w:pPr>
      <w:r w:rsidRPr="00F27BBE">
        <w:rPr>
          <w:szCs w:val="24"/>
        </w:rPr>
        <w:t>Финансовый директор (бухгалтер)</w:t>
      </w:r>
    </w:p>
    <w:p w14:paraId="4807F78A" w14:textId="77777777" w:rsidR="007649B0" w:rsidRPr="00F27BBE" w:rsidRDefault="007649B0" w:rsidP="00056AE6">
      <w:pPr>
        <w:pStyle w:val="24"/>
        <w:widowControl/>
        <w:numPr>
          <w:ilvl w:val="0"/>
          <w:numId w:val="165"/>
        </w:numPr>
        <w:spacing w:after="0" w:line="240" w:lineRule="auto"/>
        <w:ind w:left="0" w:firstLine="567"/>
        <w:rPr>
          <w:szCs w:val="24"/>
        </w:rPr>
      </w:pPr>
      <w:r w:rsidRPr="00F27BBE">
        <w:rPr>
          <w:szCs w:val="24"/>
        </w:rPr>
        <w:t>Руководитель юридического отдела (юрист)</w:t>
      </w:r>
    </w:p>
    <w:p w14:paraId="74B04BCF" w14:textId="77777777" w:rsidR="007649B0" w:rsidRPr="00F27BBE" w:rsidRDefault="007649B0" w:rsidP="00056AE6">
      <w:pPr>
        <w:pStyle w:val="24"/>
        <w:widowControl/>
        <w:numPr>
          <w:ilvl w:val="0"/>
          <w:numId w:val="165"/>
        </w:numPr>
        <w:spacing w:after="0" w:line="240" w:lineRule="auto"/>
        <w:ind w:left="0" w:firstLine="567"/>
        <w:jc w:val="both"/>
        <w:rPr>
          <w:szCs w:val="24"/>
        </w:rPr>
      </w:pPr>
      <w:r w:rsidRPr="00F27BBE">
        <w:rPr>
          <w:szCs w:val="24"/>
        </w:rPr>
        <w:t>Другое_________________________________________________________</w:t>
      </w:r>
    </w:p>
    <w:p w14:paraId="2A594CDF" w14:textId="77777777" w:rsidR="007649B0" w:rsidRPr="00F27BBE" w:rsidRDefault="007649B0" w:rsidP="00C20721">
      <w:pPr>
        <w:pStyle w:val="24"/>
        <w:widowControl/>
        <w:spacing w:after="0" w:line="240" w:lineRule="auto"/>
        <w:jc w:val="both"/>
        <w:rPr>
          <w:szCs w:val="24"/>
        </w:rPr>
      </w:pPr>
    </w:p>
    <w:p w14:paraId="3EE6C67A" w14:textId="77777777" w:rsidR="007649B0" w:rsidRPr="00F27BBE" w:rsidRDefault="007649B0" w:rsidP="00C20721">
      <w:pPr>
        <w:pStyle w:val="24"/>
        <w:widowControl/>
        <w:spacing w:after="0" w:line="240" w:lineRule="auto"/>
        <w:jc w:val="center"/>
        <w:rPr>
          <w:b/>
          <w:i/>
          <w:szCs w:val="24"/>
        </w:rPr>
      </w:pPr>
      <w:r w:rsidRPr="00F27BBE">
        <w:rPr>
          <w:b/>
          <w:i/>
          <w:szCs w:val="24"/>
        </w:rPr>
        <w:t>Благодарим Вас за ответы!</w:t>
      </w:r>
    </w:p>
    <w:p w14:paraId="36590A64" w14:textId="77777777" w:rsidR="007649B0" w:rsidRPr="00F27BBE" w:rsidRDefault="007649B0" w:rsidP="00C20721">
      <w:pPr>
        <w:tabs>
          <w:tab w:val="num" w:pos="360"/>
        </w:tabs>
        <w:jc w:val="both"/>
        <w:rPr>
          <w:bCs/>
        </w:rPr>
      </w:pPr>
    </w:p>
    <w:p w14:paraId="10F07087" w14:textId="77777777" w:rsidR="007649B0" w:rsidRPr="00F27BBE" w:rsidRDefault="007649B0" w:rsidP="00C20721">
      <w:pPr>
        <w:jc w:val="center"/>
        <w:rPr>
          <w:b/>
          <w:bCs/>
          <w:i/>
          <w:iCs/>
          <w:u w:val="single"/>
        </w:rPr>
      </w:pPr>
      <w:r w:rsidRPr="00F27BBE">
        <w:rPr>
          <w:b/>
          <w:bCs/>
          <w:i/>
          <w:iCs/>
          <w:u w:val="single"/>
        </w:rPr>
        <w:t>Заполняется организатором опроса и интервьюером!</w:t>
      </w:r>
    </w:p>
    <w:p w14:paraId="7319A87B" w14:textId="77777777" w:rsidR="007649B0" w:rsidRPr="00F27BBE" w:rsidRDefault="007649B0" w:rsidP="00C20721">
      <w:pPr>
        <w:tabs>
          <w:tab w:val="num" w:pos="360"/>
        </w:tabs>
        <w:jc w:val="both"/>
        <w:rPr>
          <w:bCs/>
        </w:rPr>
      </w:pPr>
    </w:p>
    <w:p w14:paraId="3A6174CA" w14:textId="77777777" w:rsidR="007649B0" w:rsidRPr="00F27BBE" w:rsidRDefault="007649B0" w:rsidP="00C20721">
      <w:r w:rsidRPr="00F27BBE">
        <w:t>Фамилия интервьюера ___________________ Подпись ___________________</w:t>
      </w:r>
    </w:p>
    <w:p w14:paraId="47CA37D5" w14:textId="77777777" w:rsidR="007649B0" w:rsidRPr="00F27BBE" w:rsidRDefault="007649B0" w:rsidP="00C20721"/>
    <w:p w14:paraId="33CCC70A" w14:textId="77777777" w:rsidR="007649B0" w:rsidRPr="00F27BBE" w:rsidRDefault="007649B0" w:rsidP="00C20721">
      <w:r w:rsidRPr="00F27BBE">
        <w:t>Подпись организатора опроса в регионе_____________________________</w:t>
      </w:r>
    </w:p>
    <w:p w14:paraId="51FC8A3F" w14:textId="77777777" w:rsidR="007649B0" w:rsidRPr="00F27BBE" w:rsidRDefault="007649B0" w:rsidP="00C20721"/>
    <w:p w14:paraId="605074E4" w14:textId="77777777" w:rsidR="007649B0" w:rsidRPr="00F27BBE" w:rsidRDefault="007649B0" w:rsidP="00C20721"/>
    <w:p w14:paraId="09A13F26" w14:textId="77777777" w:rsidR="00071207" w:rsidRPr="00F27BBE" w:rsidRDefault="00071207">
      <w:pPr>
        <w:spacing w:after="160" w:line="259" w:lineRule="auto"/>
        <w:rPr>
          <w:b/>
          <w:u w:val="single"/>
        </w:rPr>
      </w:pPr>
      <w:r w:rsidRPr="00F27BBE">
        <w:rPr>
          <w:b/>
          <w:u w:val="single"/>
        </w:rPr>
        <w:br w:type="page"/>
      </w:r>
    </w:p>
    <w:p w14:paraId="0A005300" w14:textId="77777777" w:rsidR="007649B0" w:rsidRPr="00F27BBE" w:rsidRDefault="007649B0" w:rsidP="00C20721">
      <w:pPr>
        <w:jc w:val="center"/>
        <w:rPr>
          <w:b/>
          <w:u w:val="single"/>
        </w:rPr>
      </w:pPr>
      <w:r w:rsidRPr="00F27BBE">
        <w:rPr>
          <w:b/>
          <w:u w:val="single"/>
        </w:rPr>
        <w:lastRenderedPageBreak/>
        <w:t>Форма № 9</w:t>
      </w:r>
    </w:p>
    <w:p w14:paraId="497CD156" w14:textId="77777777" w:rsidR="007649B0" w:rsidRPr="00F27BBE" w:rsidRDefault="007649B0" w:rsidP="00C20721">
      <w:pPr>
        <w:jc w:val="center"/>
      </w:pPr>
    </w:p>
    <w:p w14:paraId="54779BC5" w14:textId="77777777" w:rsidR="007649B0" w:rsidRPr="00F27BBE" w:rsidRDefault="007649B0" w:rsidP="00C20721">
      <w:pPr>
        <w:jc w:val="center"/>
        <w:rPr>
          <w:b/>
        </w:rPr>
      </w:pPr>
      <w:r w:rsidRPr="00F27BBE">
        <w:rPr>
          <w:b/>
        </w:rPr>
        <w:t>Министерство экономического развития Новосибирской области</w:t>
      </w:r>
    </w:p>
    <w:p w14:paraId="0B9FB201" w14:textId="77777777" w:rsidR="007649B0" w:rsidRPr="00F27BBE" w:rsidRDefault="007649B0" w:rsidP="00C20721">
      <w:pPr>
        <w:jc w:val="center"/>
        <w:rPr>
          <w:b/>
        </w:rPr>
      </w:pPr>
      <w:r w:rsidRPr="00F27BBE">
        <w:rPr>
          <w:b/>
        </w:rPr>
        <w:t>ЗАО «АКГ «РБС»</w:t>
      </w:r>
    </w:p>
    <w:p w14:paraId="087C9740" w14:textId="77777777" w:rsidR="007649B0" w:rsidRPr="00F27BBE" w:rsidRDefault="007649B0" w:rsidP="00C20721">
      <w:pPr>
        <w:jc w:val="center"/>
        <w:rPr>
          <w:b/>
        </w:rPr>
      </w:pPr>
    </w:p>
    <w:p w14:paraId="2EC31F49" w14:textId="77777777" w:rsidR="007649B0" w:rsidRPr="00F27BBE" w:rsidRDefault="007649B0" w:rsidP="00C20721">
      <w:pPr>
        <w:autoSpaceDE w:val="0"/>
        <w:autoSpaceDN w:val="0"/>
        <w:spacing w:before="120" w:after="120"/>
        <w:ind w:firstLine="567"/>
        <w:jc w:val="center"/>
        <w:rPr>
          <w:b/>
        </w:rPr>
      </w:pPr>
      <w:r w:rsidRPr="00F27BBE">
        <w:rPr>
          <w:b/>
        </w:rPr>
        <w:t>Анкета социологического опроса по исследованию общей удовлетворенности граждан качеством государственных услуг</w:t>
      </w:r>
    </w:p>
    <w:p w14:paraId="0E93ED5E" w14:textId="77777777" w:rsidR="007649B0" w:rsidRPr="00F27BBE" w:rsidRDefault="007649B0" w:rsidP="00C20721">
      <w:pPr>
        <w:jc w:val="center"/>
        <w:rPr>
          <w:b/>
          <w:i/>
        </w:rPr>
      </w:pPr>
      <w:r w:rsidRPr="00F27BBE">
        <w:rPr>
          <w:b/>
        </w:rPr>
        <w:t xml:space="preserve">Услуга: </w:t>
      </w:r>
      <w:r w:rsidRPr="00F27BBE">
        <w:rPr>
          <w:b/>
          <w:i/>
          <w:u w:val="single"/>
        </w:rPr>
        <w:t>Выдача лицензий на розничную продажу алкогольной продукции на территории Новосибирской области</w:t>
      </w:r>
    </w:p>
    <w:p w14:paraId="5C05EB51" w14:textId="77777777" w:rsidR="007649B0" w:rsidRPr="00F27BBE" w:rsidRDefault="007649B0" w:rsidP="00C20721">
      <w:pPr>
        <w:rPr>
          <w:b/>
          <w:i/>
        </w:rPr>
      </w:pPr>
    </w:p>
    <w:p w14:paraId="6A2156CB" w14:textId="77777777" w:rsidR="007649B0" w:rsidRPr="00F27BBE" w:rsidRDefault="007649B0" w:rsidP="00C20721">
      <w:pPr>
        <w:autoSpaceDE w:val="0"/>
        <w:autoSpaceDN w:val="0"/>
        <w:adjustRightInd w:val="0"/>
        <w:ind w:firstLine="709"/>
        <w:jc w:val="both"/>
        <w:rPr>
          <w:bCs/>
          <w:i/>
          <w:iCs/>
          <w:color w:val="000000"/>
        </w:rPr>
      </w:pPr>
      <w:r w:rsidRPr="00F27BBE">
        <w:rPr>
          <w:bCs/>
          <w:i/>
          <w:iCs/>
          <w:color w:val="000000"/>
        </w:rPr>
        <w:t>Получателями данной услуги являются юридические лица, предполагающие осуществлять розничную продажу алкогольной продукции на территории Новосибирской области, а также уполномоченные представители.</w:t>
      </w:r>
    </w:p>
    <w:p w14:paraId="1C0B97D1" w14:textId="77777777" w:rsidR="007649B0" w:rsidRPr="00F27BBE" w:rsidRDefault="007649B0" w:rsidP="00C20721">
      <w:pPr>
        <w:autoSpaceDE w:val="0"/>
        <w:autoSpaceDN w:val="0"/>
        <w:adjustRightInd w:val="0"/>
        <w:ind w:firstLine="709"/>
        <w:jc w:val="both"/>
        <w:rPr>
          <w:bCs/>
          <w:i/>
          <w:iCs/>
          <w:color w:val="000000"/>
        </w:rPr>
      </w:pPr>
      <w:r w:rsidRPr="00F27BBE">
        <w:rPr>
          <w:bCs/>
          <w:i/>
          <w:iCs/>
          <w:color w:val="000000"/>
        </w:rPr>
        <w:t>Опрашиваются представители организаций (руководители, зам. руководителей, начальники юридических служб и иное лицо), получивших лицензию на продажу алкогольной продукции на территории Новосибирской области в 2014 году (к настоящему моменту).</w:t>
      </w:r>
    </w:p>
    <w:p w14:paraId="03CC0040" w14:textId="77777777" w:rsidR="007649B0" w:rsidRPr="00F27BBE" w:rsidRDefault="007649B0" w:rsidP="00C20721">
      <w:pPr>
        <w:rPr>
          <w:b/>
          <w:i/>
        </w:rPr>
      </w:pPr>
    </w:p>
    <w:p w14:paraId="44324A20" w14:textId="77777777" w:rsidR="007649B0" w:rsidRPr="00F27BBE" w:rsidRDefault="007649B0" w:rsidP="00C20721">
      <w:pPr>
        <w:ind w:firstLine="708"/>
        <w:jc w:val="both"/>
        <w:rPr>
          <w:b/>
          <w:i/>
        </w:rPr>
      </w:pPr>
      <w:r w:rsidRPr="00F27BBE">
        <w:rPr>
          <w:b/>
          <w:i/>
        </w:rPr>
        <w:t>Интервьюер, начните опрос с краткого разъяснения цели исследования. Ваша задача - получение максимально точных данных об уровне административных барьеров при получении государственных услуг для бизнеса, а также о временных и финансовых затратах и наиболее актуальных проблемах предоставления государственных услуг.</w:t>
      </w:r>
    </w:p>
    <w:p w14:paraId="58529447" w14:textId="77777777" w:rsidR="007649B0" w:rsidRPr="00F27BBE" w:rsidRDefault="007649B0" w:rsidP="00C20721">
      <w:pPr>
        <w:ind w:firstLine="708"/>
        <w:jc w:val="both"/>
        <w:rPr>
          <w:b/>
          <w:i/>
        </w:rPr>
      </w:pPr>
      <w:r w:rsidRPr="00F27BBE">
        <w:rPr>
          <w:b/>
          <w:i/>
        </w:rPr>
        <w:t>Воспользуйтесь текстом начала беседы (прочитайте его опрашиваемому).</w:t>
      </w:r>
    </w:p>
    <w:p w14:paraId="730F3BC9" w14:textId="77777777" w:rsidR="007649B0" w:rsidRPr="00F27BBE" w:rsidRDefault="007649B0" w:rsidP="00C20721">
      <w:pPr>
        <w:ind w:firstLine="708"/>
        <w:jc w:val="both"/>
        <w:rPr>
          <w:b/>
          <w:i/>
        </w:rPr>
      </w:pPr>
    </w:p>
    <w:p w14:paraId="2A757F9D" w14:textId="77777777" w:rsidR="007649B0" w:rsidRPr="00F27BBE" w:rsidRDefault="007649B0" w:rsidP="00C20721">
      <w:pPr>
        <w:ind w:firstLine="720"/>
        <w:jc w:val="both"/>
        <w:rPr>
          <w:b/>
        </w:rPr>
      </w:pPr>
      <w:r w:rsidRPr="00F27BBE">
        <w:rPr>
          <w:b/>
        </w:rPr>
        <w:t>Здравствуйте!</w:t>
      </w:r>
    </w:p>
    <w:p w14:paraId="78AD6B98" w14:textId="77777777" w:rsidR="007649B0" w:rsidRPr="00F27BBE" w:rsidRDefault="007649B0" w:rsidP="00C20721">
      <w:pPr>
        <w:ind w:firstLine="720"/>
        <w:jc w:val="both"/>
        <w:rPr>
          <w:i/>
        </w:rPr>
      </w:pPr>
      <w:r w:rsidRPr="00F27BBE">
        <w:t xml:space="preserve">Меня зовут (назовите, пожалуйста, Вашу фамилию, имя и отчество). Мы проводим исследование по изучению </w:t>
      </w:r>
      <w:r w:rsidRPr="00F27BBE">
        <w:rPr>
          <w:i/>
          <w:u w:val="single"/>
        </w:rPr>
        <w:t>качества исполнения государственных функций и предоставления государственных услуг</w:t>
      </w:r>
      <w:r w:rsidRPr="00F27BBE">
        <w:rPr>
          <w:i/>
        </w:rPr>
        <w:t>.</w:t>
      </w:r>
    </w:p>
    <w:p w14:paraId="3005A3F3" w14:textId="77777777" w:rsidR="007649B0" w:rsidRPr="00F27BBE" w:rsidRDefault="007649B0" w:rsidP="00C20721">
      <w:pPr>
        <w:ind w:firstLine="720"/>
        <w:jc w:val="both"/>
      </w:pPr>
      <w:r w:rsidRPr="00F27BBE">
        <w:t>Результаты исследования мы используем в обобщенном виде. Никто, кроме меня и организаторов опроса, Ваши ответы знать не будет. Ни Ваше имя, ни название организации не будут фигурировать ни в одном из материалов опроса.</w:t>
      </w:r>
    </w:p>
    <w:p w14:paraId="636F7352" w14:textId="77777777" w:rsidR="007649B0" w:rsidRPr="00F27BBE" w:rsidRDefault="007649B0" w:rsidP="00C20721">
      <w:pPr>
        <w:ind w:firstLine="720"/>
        <w:jc w:val="both"/>
      </w:pPr>
      <w:r w:rsidRPr="00F27BBE">
        <w:t>Я буду задавать Вам вопросы и отмечать Ваши ответы в опросном листе.</w:t>
      </w:r>
    </w:p>
    <w:p w14:paraId="45A80D05" w14:textId="77777777" w:rsidR="007649B0" w:rsidRPr="00F27BBE" w:rsidRDefault="007649B0" w:rsidP="00C20721">
      <w:pPr>
        <w:ind w:firstLine="720"/>
        <w:jc w:val="both"/>
      </w:pPr>
    </w:p>
    <w:p w14:paraId="5B0858CC" w14:textId="77777777" w:rsidR="007649B0" w:rsidRPr="00F27BBE" w:rsidRDefault="007649B0" w:rsidP="00C20721">
      <w:pPr>
        <w:ind w:firstLine="708"/>
        <w:jc w:val="both"/>
        <w:rPr>
          <w:b/>
        </w:rPr>
      </w:pPr>
      <w:r w:rsidRPr="00F27BBE">
        <w:rPr>
          <w:b/>
          <w:i/>
        </w:rPr>
        <w:t xml:space="preserve">Инструкция интервьюеру </w:t>
      </w:r>
      <w:r w:rsidRPr="00F27BBE">
        <w:rPr>
          <w:b/>
        </w:rPr>
        <w:t>(инструкцию зачитывать не нужно).</w:t>
      </w:r>
    </w:p>
    <w:p w14:paraId="6A437E19" w14:textId="77777777" w:rsidR="007649B0" w:rsidRPr="00F27BBE" w:rsidRDefault="007649B0" w:rsidP="00C20721">
      <w:pPr>
        <w:ind w:firstLine="708"/>
        <w:jc w:val="both"/>
        <w:rPr>
          <w:b/>
        </w:rPr>
      </w:pPr>
    </w:p>
    <w:p w14:paraId="3A4965D1" w14:textId="77777777" w:rsidR="007649B0" w:rsidRPr="00F27BBE" w:rsidRDefault="007649B0" w:rsidP="00056AE6">
      <w:pPr>
        <w:numPr>
          <w:ilvl w:val="0"/>
          <w:numId w:val="166"/>
        </w:numPr>
        <w:tabs>
          <w:tab w:val="clear" w:pos="360"/>
          <w:tab w:val="num" w:pos="851"/>
        </w:tabs>
        <w:ind w:left="0" w:firstLine="567"/>
        <w:jc w:val="both"/>
      </w:pPr>
      <w:r w:rsidRPr="00F27BBE">
        <w:t xml:space="preserve">Интервьюер, в начале опроса уточните с респондентом, о какой услуге пойдет речь. </w:t>
      </w:r>
      <w:r w:rsidRPr="00F27BBE">
        <w:rPr>
          <w:b/>
          <w:i/>
        </w:rPr>
        <w:t>Опрашивать следует только те предприятия (организации), которые полностью завершили получение данной услуги в 2014 г. (к настоящему моменту)</w:t>
      </w:r>
    </w:p>
    <w:p w14:paraId="2CD3C982" w14:textId="77777777" w:rsidR="007649B0" w:rsidRPr="00F27BBE" w:rsidRDefault="007649B0" w:rsidP="00056AE6">
      <w:pPr>
        <w:numPr>
          <w:ilvl w:val="0"/>
          <w:numId w:val="166"/>
        </w:numPr>
        <w:tabs>
          <w:tab w:val="num" w:pos="851"/>
        </w:tabs>
        <w:ind w:left="0" w:firstLine="567"/>
        <w:jc w:val="both"/>
      </w:pPr>
      <w:r w:rsidRPr="00F27BBE">
        <w:t xml:space="preserve">Последовательно и точно зачитывайте </w:t>
      </w:r>
      <w:r w:rsidRPr="00F27BBE">
        <w:rPr>
          <w:u w:val="single"/>
        </w:rPr>
        <w:t>все вопросы</w:t>
      </w:r>
      <w:r w:rsidRPr="00F27BBE">
        <w:t xml:space="preserve"> опросного листа и </w:t>
      </w:r>
      <w:r w:rsidRPr="00F27BBE">
        <w:rPr>
          <w:u w:val="single"/>
        </w:rPr>
        <w:t>по каждому из них</w:t>
      </w:r>
      <w:r w:rsidRPr="00F27BBE">
        <w:t xml:space="preserve"> обводите порядковые номера ответов, выбранных респондентом.</w:t>
      </w:r>
    </w:p>
    <w:p w14:paraId="53E65E1C" w14:textId="77777777" w:rsidR="007649B0" w:rsidRPr="00F27BBE" w:rsidRDefault="007649B0" w:rsidP="00056AE6">
      <w:pPr>
        <w:numPr>
          <w:ilvl w:val="0"/>
          <w:numId w:val="166"/>
        </w:numPr>
        <w:tabs>
          <w:tab w:val="num" w:pos="851"/>
        </w:tabs>
        <w:ind w:left="0" w:firstLine="567"/>
        <w:jc w:val="both"/>
      </w:pPr>
      <w:r w:rsidRPr="00F27BBE">
        <w:t>Обратите внимание, что некоторые вопросы предусматривают несколько вариантов ответа.</w:t>
      </w:r>
    </w:p>
    <w:p w14:paraId="47B548DD" w14:textId="77777777" w:rsidR="007649B0" w:rsidRPr="00F27BBE" w:rsidRDefault="007649B0" w:rsidP="00056AE6">
      <w:pPr>
        <w:numPr>
          <w:ilvl w:val="0"/>
          <w:numId w:val="166"/>
        </w:numPr>
        <w:tabs>
          <w:tab w:val="num" w:pos="851"/>
        </w:tabs>
        <w:ind w:left="0" w:firstLine="567"/>
        <w:jc w:val="both"/>
      </w:pPr>
      <w:r w:rsidRPr="00F27BBE">
        <w:t>Когда требуется записывать ответы, записывайте их разборчиво.</w:t>
      </w:r>
    </w:p>
    <w:p w14:paraId="10B92752" w14:textId="77777777" w:rsidR="007649B0" w:rsidRPr="00F27BBE" w:rsidRDefault="007649B0" w:rsidP="00C20721">
      <w:pPr>
        <w:tabs>
          <w:tab w:val="num" w:pos="0"/>
        </w:tabs>
        <w:ind w:firstLine="567"/>
        <w:rPr>
          <w:b/>
        </w:rPr>
      </w:pPr>
    </w:p>
    <w:p w14:paraId="2A2630E2" w14:textId="77777777" w:rsidR="007649B0" w:rsidRPr="00F27BBE" w:rsidRDefault="007649B0" w:rsidP="00C20721">
      <w:pPr>
        <w:tabs>
          <w:tab w:val="num" w:pos="0"/>
        </w:tabs>
        <w:ind w:firstLine="567"/>
        <w:rPr>
          <w:b/>
        </w:rPr>
      </w:pPr>
      <w:r w:rsidRPr="00F27BBE">
        <w:rPr>
          <w:b/>
        </w:rPr>
        <w:t xml:space="preserve">1. Код услуги: </w:t>
      </w:r>
      <w:r w:rsidR="00A96FD2" w:rsidRPr="00F27BBE">
        <w:rPr>
          <w:b/>
        </w:rPr>
        <w:t>___</w:t>
      </w:r>
    </w:p>
    <w:p w14:paraId="162E1B81" w14:textId="77777777" w:rsidR="007649B0" w:rsidRPr="00F27BBE" w:rsidRDefault="007649B0" w:rsidP="00C20721">
      <w:pPr>
        <w:rPr>
          <w:b/>
        </w:rPr>
      </w:pPr>
    </w:p>
    <w:p w14:paraId="01E1EFB2" w14:textId="77777777" w:rsidR="007649B0" w:rsidRPr="00F27BBE" w:rsidRDefault="007649B0" w:rsidP="00C20721">
      <w:pPr>
        <w:jc w:val="center"/>
        <w:rPr>
          <w:b/>
          <w:i/>
        </w:rPr>
      </w:pPr>
      <w:r w:rsidRPr="00F27BBE">
        <w:rPr>
          <w:b/>
          <w:i/>
        </w:rPr>
        <w:t>Теперь приступайте к опросу и задайте первый вопрос.</w:t>
      </w:r>
    </w:p>
    <w:p w14:paraId="53B52C3F" w14:textId="77777777" w:rsidR="007649B0" w:rsidRPr="00F27BBE" w:rsidRDefault="007649B0" w:rsidP="00C20721">
      <w:pPr>
        <w:jc w:val="center"/>
        <w:rPr>
          <w:b/>
          <w:i/>
        </w:rPr>
      </w:pPr>
    </w:p>
    <w:p w14:paraId="686F49A6" w14:textId="77777777" w:rsidR="007649B0" w:rsidRPr="00F27BBE" w:rsidRDefault="007649B0" w:rsidP="00C20721">
      <w:pPr>
        <w:jc w:val="both"/>
        <w:rPr>
          <w:b/>
        </w:rPr>
      </w:pPr>
      <w:r w:rsidRPr="00F27BBE">
        <w:rPr>
          <w:b/>
        </w:rPr>
        <w:t>2. В качестве какой организации (учреждения) Вы получали данную услугу?</w:t>
      </w:r>
    </w:p>
    <w:p w14:paraId="10695134" w14:textId="77777777" w:rsidR="007649B0" w:rsidRPr="00F27BBE" w:rsidRDefault="007649B0" w:rsidP="00056AE6">
      <w:pPr>
        <w:numPr>
          <w:ilvl w:val="0"/>
          <w:numId w:val="167"/>
        </w:numPr>
        <w:ind w:firstLine="207"/>
      </w:pPr>
      <w:r w:rsidRPr="00F27BBE">
        <w:t>Организации-заявителя</w:t>
      </w:r>
    </w:p>
    <w:p w14:paraId="335D00F2" w14:textId="77777777" w:rsidR="007649B0" w:rsidRPr="00F27BBE" w:rsidRDefault="007649B0" w:rsidP="00056AE6">
      <w:pPr>
        <w:numPr>
          <w:ilvl w:val="0"/>
          <w:numId w:val="167"/>
        </w:numPr>
        <w:ind w:left="0" w:firstLine="567"/>
      </w:pPr>
      <w:r w:rsidRPr="00F27BBE">
        <w:t>Учреждения, оказывающего посреднические услуги</w:t>
      </w:r>
    </w:p>
    <w:p w14:paraId="11FA2194" w14:textId="77777777" w:rsidR="007649B0" w:rsidRPr="00F27BBE" w:rsidRDefault="007649B0" w:rsidP="00C20721">
      <w:pPr>
        <w:ind w:firstLine="567"/>
      </w:pPr>
    </w:p>
    <w:p w14:paraId="43E6E031" w14:textId="77777777" w:rsidR="007649B0" w:rsidRPr="00F27BBE" w:rsidRDefault="007649B0" w:rsidP="00C20721">
      <w:pPr>
        <w:jc w:val="both"/>
        <w:rPr>
          <w:b/>
        </w:rPr>
      </w:pPr>
      <w:r w:rsidRPr="00F27BBE">
        <w:rPr>
          <w:b/>
        </w:rPr>
        <w:lastRenderedPageBreak/>
        <w:t>3. С какой целью Вы обратились за предоставлением данной услуги?</w:t>
      </w:r>
    </w:p>
    <w:p w14:paraId="0B337ED6" w14:textId="77777777" w:rsidR="007649B0" w:rsidRPr="00F27BBE" w:rsidRDefault="007649B0" w:rsidP="00056AE6">
      <w:pPr>
        <w:numPr>
          <w:ilvl w:val="0"/>
          <w:numId w:val="168"/>
        </w:numPr>
        <w:tabs>
          <w:tab w:val="left" w:pos="851"/>
        </w:tabs>
        <w:ind w:left="0" w:firstLine="567"/>
        <w:jc w:val="both"/>
      </w:pPr>
      <w:r w:rsidRPr="00F27BBE">
        <w:t>Получение лицензии на розничную продажу алкогольной продукции на территории Новосибирской области;</w:t>
      </w:r>
    </w:p>
    <w:p w14:paraId="519592B6" w14:textId="77777777" w:rsidR="007649B0" w:rsidRPr="00F27BBE" w:rsidRDefault="007649B0" w:rsidP="00056AE6">
      <w:pPr>
        <w:numPr>
          <w:ilvl w:val="0"/>
          <w:numId w:val="168"/>
        </w:numPr>
        <w:tabs>
          <w:tab w:val="left" w:pos="851"/>
        </w:tabs>
        <w:autoSpaceDE w:val="0"/>
        <w:autoSpaceDN w:val="0"/>
        <w:adjustRightInd w:val="0"/>
        <w:ind w:left="0" w:firstLine="567"/>
        <w:jc w:val="both"/>
        <w:rPr>
          <w:i/>
        </w:rPr>
      </w:pPr>
      <w:r w:rsidRPr="00F27BBE">
        <w:t>Продление лицензии на розничную продажу алкогольной продукции на территории Новосибирской области.</w:t>
      </w:r>
    </w:p>
    <w:p w14:paraId="722A2815" w14:textId="77777777" w:rsidR="007649B0" w:rsidRPr="00F27BBE" w:rsidRDefault="007649B0" w:rsidP="00C20721">
      <w:pPr>
        <w:ind w:firstLine="567"/>
        <w:jc w:val="both"/>
        <w:rPr>
          <w:b/>
        </w:rPr>
      </w:pPr>
    </w:p>
    <w:p w14:paraId="565090E8" w14:textId="77777777" w:rsidR="007649B0" w:rsidRPr="00F27BBE" w:rsidRDefault="007649B0" w:rsidP="00C20721">
      <w:pPr>
        <w:autoSpaceDE w:val="0"/>
        <w:autoSpaceDN w:val="0"/>
        <w:jc w:val="both"/>
        <w:rPr>
          <w:b/>
        </w:rPr>
      </w:pPr>
      <w:r w:rsidRPr="00F27BBE">
        <w:rPr>
          <w:b/>
        </w:rPr>
        <w:t>4. Каким был конечный результат рассмотрения Вашего обращения за данной государственной услугой?</w:t>
      </w:r>
    </w:p>
    <w:p w14:paraId="6BD4080B" w14:textId="77777777" w:rsidR="007649B0" w:rsidRPr="00F27BBE" w:rsidRDefault="007649B0" w:rsidP="00056AE6">
      <w:pPr>
        <w:numPr>
          <w:ilvl w:val="0"/>
          <w:numId w:val="169"/>
        </w:numPr>
        <w:autoSpaceDE w:val="0"/>
        <w:autoSpaceDN w:val="0"/>
        <w:ind w:left="1418" w:hanging="851"/>
        <w:jc w:val="both"/>
      </w:pPr>
      <w:r w:rsidRPr="00F27BBE">
        <w:t>Положительное решение</w:t>
      </w:r>
    </w:p>
    <w:p w14:paraId="40458030" w14:textId="77777777" w:rsidR="007649B0" w:rsidRPr="00F27BBE" w:rsidRDefault="007649B0" w:rsidP="00056AE6">
      <w:pPr>
        <w:numPr>
          <w:ilvl w:val="0"/>
          <w:numId w:val="169"/>
        </w:numPr>
        <w:autoSpaceDE w:val="0"/>
        <w:autoSpaceDN w:val="0"/>
        <w:ind w:left="0" w:firstLine="567"/>
        <w:jc w:val="both"/>
      </w:pPr>
      <w:r w:rsidRPr="00F27BBE">
        <w:t>Отказ</w:t>
      </w:r>
    </w:p>
    <w:p w14:paraId="45538462" w14:textId="77777777" w:rsidR="007649B0" w:rsidRPr="00F27BBE" w:rsidRDefault="007649B0" w:rsidP="00C20721">
      <w:pPr>
        <w:autoSpaceDE w:val="0"/>
        <w:autoSpaceDN w:val="0"/>
        <w:ind w:firstLine="567"/>
        <w:jc w:val="both"/>
        <w:rPr>
          <w:b/>
        </w:rPr>
      </w:pPr>
    </w:p>
    <w:p w14:paraId="300A805D" w14:textId="77777777" w:rsidR="007649B0" w:rsidRPr="00F27BBE" w:rsidRDefault="007649B0" w:rsidP="00C20721">
      <w:pPr>
        <w:jc w:val="both"/>
        <w:rPr>
          <w:b/>
        </w:rPr>
      </w:pPr>
      <w:r w:rsidRPr="00F27BBE">
        <w:rPr>
          <w:b/>
        </w:rPr>
        <w:t>5. Удалось ли Вам сдать запрос (документы) на получение услуги в полном объеме с первого раза?</w:t>
      </w:r>
    </w:p>
    <w:p w14:paraId="1DEB44AE" w14:textId="77777777" w:rsidR="007649B0" w:rsidRPr="00F27BBE" w:rsidRDefault="007649B0" w:rsidP="00C20721">
      <w:pPr>
        <w:ind w:firstLine="567"/>
        <w:jc w:val="both"/>
      </w:pPr>
      <w:r w:rsidRPr="00F27BBE">
        <w:t xml:space="preserve">1. да </w:t>
      </w:r>
      <w:r w:rsidRPr="00F27BBE">
        <w:rPr>
          <w:i/>
        </w:rPr>
        <w:t>(переход к вопросу № 7).</w:t>
      </w:r>
    </w:p>
    <w:p w14:paraId="65B69955" w14:textId="77777777" w:rsidR="007649B0" w:rsidRPr="00F27BBE" w:rsidRDefault="007649B0" w:rsidP="00C20721">
      <w:pPr>
        <w:ind w:firstLine="567"/>
        <w:jc w:val="both"/>
      </w:pPr>
      <w:r w:rsidRPr="00F27BBE">
        <w:t>2. нет.</w:t>
      </w:r>
    </w:p>
    <w:p w14:paraId="29252EB7" w14:textId="77777777" w:rsidR="007649B0" w:rsidRPr="00F27BBE" w:rsidRDefault="007649B0" w:rsidP="00C20721">
      <w:pPr>
        <w:ind w:firstLine="567"/>
        <w:jc w:val="both"/>
      </w:pPr>
    </w:p>
    <w:p w14:paraId="127DFE58" w14:textId="77777777" w:rsidR="007649B0" w:rsidRPr="00F27BBE" w:rsidRDefault="007649B0" w:rsidP="00C20721">
      <w:pPr>
        <w:jc w:val="both"/>
      </w:pPr>
      <w:r w:rsidRPr="00F27BBE">
        <w:rPr>
          <w:b/>
        </w:rPr>
        <w:t xml:space="preserve">6. Если не удалось, то почему? </w:t>
      </w:r>
      <w:r w:rsidRPr="00F27BBE">
        <w:rPr>
          <w:b/>
          <w:i/>
        </w:rPr>
        <w:t>(</w:t>
      </w:r>
      <w:r w:rsidRPr="00F27BBE">
        <w:rPr>
          <w:i/>
        </w:rPr>
        <w:t>можно выбрать несколько вариантов ответа).</w:t>
      </w:r>
    </w:p>
    <w:p w14:paraId="069343F9" w14:textId="77777777" w:rsidR="007649B0" w:rsidRPr="00F27BBE" w:rsidRDefault="007649B0" w:rsidP="00C20721">
      <w:pPr>
        <w:ind w:firstLine="567"/>
        <w:jc w:val="both"/>
      </w:pPr>
      <w:r w:rsidRPr="00F27BBE">
        <w:t>1. сотрудник не принял документы, т.к. они были неправильно заполнены (ошибки).</w:t>
      </w:r>
    </w:p>
    <w:p w14:paraId="5AA35E4E" w14:textId="77777777" w:rsidR="007649B0" w:rsidRPr="00F27BBE" w:rsidRDefault="007649B0" w:rsidP="00C20721">
      <w:pPr>
        <w:ind w:firstLine="567"/>
        <w:jc w:val="both"/>
      </w:pPr>
      <w:r w:rsidRPr="00F27BBE">
        <w:t>2. сотрудник не принял документы, т.к. был представлен неполный комплект необходимых документов.</w:t>
      </w:r>
    </w:p>
    <w:p w14:paraId="4865AEAD" w14:textId="77777777" w:rsidR="007649B0" w:rsidRPr="00F27BBE" w:rsidRDefault="007649B0" w:rsidP="00C20721">
      <w:pPr>
        <w:ind w:firstLine="567"/>
        <w:jc w:val="both"/>
      </w:pPr>
      <w:r w:rsidRPr="00F27BBE">
        <w:t>3. сотрудник потребовал дополнительные документы, официально неустановленные.</w:t>
      </w:r>
    </w:p>
    <w:p w14:paraId="7FEB029A" w14:textId="77777777" w:rsidR="007649B0" w:rsidRPr="00F27BBE" w:rsidRDefault="007649B0" w:rsidP="00C20721">
      <w:pPr>
        <w:ind w:firstLine="567"/>
        <w:jc w:val="both"/>
      </w:pPr>
      <w:r w:rsidRPr="00F27BBE">
        <w:t>4. не удалось подать документы в связи с большой очередью.</w:t>
      </w:r>
    </w:p>
    <w:p w14:paraId="75CFD364" w14:textId="77777777" w:rsidR="007649B0" w:rsidRPr="00F27BBE" w:rsidRDefault="007649B0" w:rsidP="00C20721">
      <w:pPr>
        <w:ind w:firstLine="567"/>
        <w:jc w:val="both"/>
      </w:pPr>
      <w:r w:rsidRPr="00F27BBE">
        <w:t xml:space="preserve">5. другая причина </w:t>
      </w:r>
      <w:r w:rsidRPr="00F27BBE">
        <w:rPr>
          <w:i/>
        </w:rPr>
        <w:t>(напишите свой вариант ответа)</w:t>
      </w:r>
      <w:r w:rsidRPr="00F27BBE">
        <w:t>. _____________________</w:t>
      </w:r>
      <w:r w:rsidR="00A96FD2" w:rsidRPr="00F27BBE">
        <w:t>__</w:t>
      </w:r>
      <w:r w:rsidRPr="00F27BBE">
        <w:t>___</w:t>
      </w:r>
    </w:p>
    <w:p w14:paraId="40ED9080" w14:textId="77777777" w:rsidR="00A96FD2" w:rsidRPr="00F27BBE" w:rsidRDefault="00A96FD2" w:rsidP="00C20721">
      <w:pPr>
        <w:jc w:val="both"/>
      </w:pPr>
    </w:p>
    <w:p w14:paraId="74CD4B00" w14:textId="77777777" w:rsidR="007649B0" w:rsidRPr="00F27BBE" w:rsidRDefault="007649B0" w:rsidP="00C20721">
      <w:pPr>
        <w:jc w:val="both"/>
        <w:rPr>
          <w:b/>
        </w:rPr>
      </w:pPr>
      <w:r w:rsidRPr="00F27BBE">
        <w:rPr>
          <w:b/>
        </w:rPr>
        <w:t>7. При получении лицензии на розничную продажу алкогольной продукции, в какие органы власти (организации) Вам приходилось обращаться и какие документы Вы там получили?</w:t>
      </w:r>
    </w:p>
    <w:p w14:paraId="02C32A4D" w14:textId="77777777" w:rsidR="007649B0" w:rsidRPr="00F27BBE" w:rsidRDefault="007649B0" w:rsidP="00C20721">
      <w:pPr>
        <w:ind w:firstLine="567"/>
        <w:jc w:val="both"/>
        <w:rPr>
          <w:i/>
        </w:rPr>
      </w:pPr>
      <w:r w:rsidRPr="00F27BBE">
        <w:rPr>
          <w:i/>
        </w:rPr>
        <w:t>(выберите из списка или укажите дополнительные позиции)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
        <w:gridCol w:w="2761"/>
        <w:gridCol w:w="6692"/>
      </w:tblGrid>
      <w:tr w:rsidR="007649B0" w:rsidRPr="00F27BBE" w14:paraId="1AD09480" w14:textId="77777777" w:rsidTr="00071207">
        <w:trPr>
          <w:trHeight w:val="20"/>
          <w:tblHeader/>
        </w:trPr>
        <w:tc>
          <w:tcPr>
            <w:tcW w:w="278" w:type="pct"/>
            <w:tcBorders>
              <w:top w:val="single" w:sz="4" w:space="0" w:color="auto"/>
              <w:left w:val="single" w:sz="4" w:space="0" w:color="auto"/>
              <w:bottom w:val="single" w:sz="4" w:space="0" w:color="auto"/>
              <w:right w:val="single" w:sz="4" w:space="0" w:color="auto"/>
            </w:tcBorders>
            <w:vAlign w:val="center"/>
          </w:tcPr>
          <w:p w14:paraId="143A83A6" w14:textId="77777777" w:rsidR="007649B0" w:rsidRPr="00F27BBE" w:rsidRDefault="007649B0" w:rsidP="00C20721">
            <w:pPr>
              <w:jc w:val="center"/>
              <w:rPr>
                <w:b/>
              </w:rPr>
            </w:pPr>
            <w:r w:rsidRPr="00F27BBE">
              <w:rPr>
                <w:b/>
              </w:rPr>
              <w:t>№ п/п</w:t>
            </w:r>
          </w:p>
        </w:tc>
        <w:tc>
          <w:tcPr>
            <w:tcW w:w="1402" w:type="pct"/>
            <w:tcBorders>
              <w:top w:val="single" w:sz="4" w:space="0" w:color="auto"/>
              <w:left w:val="single" w:sz="4" w:space="0" w:color="auto"/>
              <w:bottom w:val="single" w:sz="4" w:space="0" w:color="auto"/>
              <w:right w:val="single" w:sz="4" w:space="0" w:color="auto"/>
            </w:tcBorders>
            <w:vAlign w:val="center"/>
          </w:tcPr>
          <w:p w14:paraId="23D92936" w14:textId="77777777" w:rsidR="007649B0" w:rsidRPr="00F27BBE" w:rsidRDefault="007649B0" w:rsidP="00C20721">
            <w:pPr>
              <w:jc w:val="center"/>
              <w:rPr>
                <w:b/>
              </w:rPr>
            </w:pPr>
            <w:r w:rsidRPr="00F27BBE">
              <w:rPr>
                <w:b/>
              </w:rPr>
              <w:t>Органы власти (организации)</w:t>
            </w:r>
          </w:p>
        </w:tc>
        <w:tc>
          <w:tcPr>
            <w:tcW w:w="3320" w:type="pct"/>
            <w:tcBorders>
              <w:top w:val="single" w:sz="4" w:space="0" w:color="auto"/>
              <w:left w:val="single" w:sz="4" w:space="0" w:color="auto"/>
              <w:right w:val="single" w:sz="4" w:space="0" w:color="auto"/>
            </w:tcBorders>
            <w:vAlign w:val="center"/>
          </w:tcPr>
          <w:p w14:paraId="5D0EC60C" w14:textId="77777777" w:rsidR="007649B0" w:rsidRPr="00F27BBE" w:rsidRDefault="007649B0" w:rsidP="00C20721">
            <w:pPr>
              <w:jc w:val="center"/>
              <w:rPr>
                <w:b/>
              </w:rPr>
            </w:pPr>
            <w:r w:rsidRPr="00F27BBE">
              <w:rPr>
                <w:b/>
              </w:rPr>
              <w:t>Результат (документ)</w:t>
            </w:r>
          </w:p>
        </w:tc>
      </w:tr>
      <w:tr w:rsidR="007649B0" w:rsidRPr="00F27BBE" w14:paraId="5B8C8606" w14:textId="77777777" w:rsidTr="00071207">
        <w:trPr>
          <w:trHeight w:val="20"/>
        </w:trPr>
        <w:tc>
          <w:tcPr>
            <w:tcW w:w="278" w:type="pct"/>
            <w:tcBorders>
              <w:top w:val="single" w:sz="4" w:space="0" w:color="auto"/>
              <w:left w:val="single" w:sz="4" w:space="0" w:color="auto"/>
              <w:bottom w:val="single" w:sz="4" w:space="0" w:color="auto"/>
              <w:right w:val="single" w:sz="4" w:space="0" w:color="auto"/>
            </w:tcBorders>
            <w:vAlign w:val="center"/>
          </w:tcPr>
          <w:p w14:paraId="4EDDB9AE" w14:textId="77777777" w:rsidR="007649B0" w:rsidRPr="00F27BBE" w:rsidRDefault="007649B0" w:rsidP="00C20721">
            <w:pPr>
              <w:jc w:val="center"/>
              <w:rPr>
                <w:b/>
              </w:rPr>
            </w:pPr>
            <w:r w:rsidRPr="00F27BBE">
              <w:rPr>
                <w:b/>
              </w:rPr>
              <w:t>1</w:t>
            </w:r>
          </w:p>
        </w:tc>
        <w:tc>
          <w:tcPr>
            <w:tcW w:w="1402" w:type="pct"/>
            <w:tcBorders>
              <w:top w:val="single" w:sz="4" w:space="0" w:color="auto"/>
              <w:left w:val="single" w:sz="4" w:space="0" w:color="auto"/>
              <w:bottom w:val="single" w:sz="4" w:space="0" w:color="auto"/>
              <w:right w:val="single" w:sz="4" w:space="0" w:color="auto"/>
            </w:tcBorders>
            <w:vAlign w:val="center"/>
          </w:tcPr>
          <w:p w14:paraId="2B29377B" w14:textId="77777777" w:rsidR="007649B0" w:rsidRPr="00F27BBE" w:rsidRDefault="007649B0" w:rsidP="00C20721">
            <w:pPr>
              <w:autoSpaceDE w:val="0"/>
              <w:autoSpaceDN w:val="0"/>
              <w:adjustRightInd w:val="0"/>
              <w:jc w:val="both"/>
              <w:rPr>
                <w:b/>
              </w:rPr>
            </w:pPr>
            <w:r w:rsidRPr="00F27BBE">
              <w:t>Управление Федеральной налоговой службы по Новосибирской области</w:t>
            </w:r>
          </w:p>
        </w:tc>
        <w:tc>
          <w:tcPr>
            <w:tcW w:w="3320" w:type="pct"/>
            <w:tcBorders>
              <w:top w:val="single" w:sz="4" w:space="0" w:color="auto"/>
              <w:left w:val="single" w:sz="4" w:space="0" w:color="auto"/>
              <w:bottom w:val="single" w:sz="4" w:space="0" w:color="auto"/>
              <w:right w:val="single" w:sz="4" w:space="0" w:color="auto"/>
            </w:tcBorders>
          </w:tcPr>
          <w:p w14:paraId="67423968" w14:textId="77777777" w:rsidR="007649B0" w:rsidRPr="00F27BBE" w:rsidRDefault="007649B0" w:rsidP="00C20721">
            <w:r w:rsidRPr="00F27BBE">
              <w:t>1. Документ о государственной регистрации организации - юридического лица</w:t>
            </w:r>
          </w:p>
          <w:p w14:paraId="72A12ECF" w14:textId="77777777" w:rsidR="007649B0" w:rsidRPr="00F27BBE" w:rsidRDefault="007649B0" w:rsidP="00C20721">
            <w:r w:rsidRPr="00F27BBE">
              <w:t>2. Документ о постановке заявителя на учет в налоговом органе</w:t>
            </w:r>
          </w:p>
          <w:p w14:paraId="2C8DA7D9" w14:textId="77777777" w:rsidR="007649B0" w:rsidRPr="00F27BBE" w:rsidRDefault="007649B0" w:rsidP="00C20721">
            <w:r w:rsidRPr="00F27BBE">
              <w:t>3. Другой документ_____________________</w:t>
            </w:r>
            <w:r w:rsidR="00A96FD2" w:rsidRPr="00F27BBE">
              <w:t>______</w:t>
            </w:r>
            <w:r w:rsidRPr="00F27BBE">
              <w:t>_</w:t>
            </w:r>
          </w:p>
          <w:p w14:paraId="516CF1FE" w14:textId="77777777" w:rsidR="007649B0" w:rsidRPr="00F27BBE" w:rsidRDefault="007649B0" w:rsidP="00C20721">
            <w:r w:rsidRPr="00F27BBE">
              <w:t>__________________________________________</w:t>
            </w:r>
          </w:p>
        </w:tc>
      </w:tr>
      <w:tr w:rsidR="007649B0" w:rsidRPr="00F27BBE" w14:paraId="688A588E" w14:textId="77777777" w:rsidTr="00071207">
        <w:trPr>
          <w:trHeight w:val="20"/>
        </w:trPr>
        <w:tc>
          <w:tcPr>
            <w:tcW w:w="278" w:type="pct"/>
            <w:tcBorders>
              <w:top w:val="single" w:sz="4" w:space="0" w:color="auto"/>
              <w:left w:val="single" w:sz="4" w:space="0" w:color="auto"/>
              <w:bottom w:val="single" w:sz="4" w:space="0" w:color="auto"/>
              <w:right w:val="single" w:sz="4" w:space="0" w:color="auto"/>
            </w:tcBorders>
            <w:vAlign w:val="center"/>
          </w:tcPr>
          <w:p w14:paraId="38FE6B79" w14:textId="77777777" w:rsidR="007649B0" w:rsidRPr="00F27BBE" w:rsidRDefault="007649B0" w:rsidP="00C20721">
            <w:pPr>
              <w:jc w:val="center"/>
              <w:rPr>
                <w:b/>
              </w:rPr>
            </w:pPr>
            <w:r w:rsidRPr="00F27BBE">
              <w:rPr>
                <w:b/>
              </w:rPr>
              <w:t>2</w:t>
            </w:r>
          </w:p>
        </w:tc>
        <w:tc>
          <w:tcPr>
            <w:tcW w:w="1402" w:type="pct"/>
            <w:tcBorders>
              <w:top w:val="single" w:sz="4" w:space="0" w:color="auto"/>
              <w:left w:val="single" w:sz="4" w:space="0" w:color="auto"/>
              <w:bottom w:val="single" w:sz="4" w:space="0" w:color="auto"/>
              <w:right w:val="single" w:sz="4" w:space="0" w:color="auto"/>
            </w:tcBorders>
            <w:vAlign w:val="center"/>
          </w:tcPr>
          <w:p w14:paraId="136DCBE3" w14:textId="77777777" w:rsidR="007649B0" w:rsidRPr="00F27BBE" w:rsidRDefault="007649B0" w:rsidP="00C20721">
            <w:pPr>
              <w:autoSpaceDE w:val="0"/>
              <w:autoSpaceDN w:val="0"/>
              <w:adjustRightInd w:val="0"/>
              <w:jc w:val="both"/>
              <w:rPr>
                <w:b/>
              </w:rPr>
            </w:pPr>
            <w:r w:rsidRPr="00F27BBE">
              <w:t>Управление Федеральной службы государственной регистрации, кадастра и картографии по Новосибирской области</w:t>
            </w:r>
          </w:p>
        </w:tc>
        <w:tc>
          <w:tcPr>
            <w:tcW w:w="3320" w:type="pct"/>
            <w:tcBorders>
              <w:top w:val="single" w:sz="4" w:space="0" w:color="auto"/>
              <w:left w:val="single" w:sz="4" w:space="0" w:color="auto"/>
              <w:bottom w:val="single" w:sz="4" w:space="0" w:color="auto"/>
              <w:right w:val="single" w:sz="4" w:space="0" w:color="auto"/>
            </w:tcBorders>
          </w:tcPr>
          <w:p w14:paraId="76338F84" w14:textId="77777777" w:rsidR="007649B0" w:rsidRPr="00F27BBE" w:rsidRDefault="007649B0" w:rsidP="00C20721">
            <w:r w:rsidRPr="00F27BBE">
              <w:t>1. Документы, подтверждающие наличие у заявителя стационарных торговых объектов и складских помещений в собственности, хозяйственном ведении, оперативном управлении или в аренде, срок которой определен договором и составляет один год и более</w:t>
            </w:r>
          </w:p>
          <w:p w14:paraId="3315A2CE" w14:textId="77777777" w:rsidR="007649B0" w:rsidRPr="00F27BBE" w:rsidRDefault="007649B0" w:rsidP="00C20721">
            <w:r w:rsidRPr="00F27BBE">
              <w:t>2. Другой документ________________________________</w:t>
            </w:r>
          </w:p>
          <w:p w14:paraId="60138962" w14:textId="77777777" w:rsidR="007649B0" w:rsidRPr="00F27BBE" w:rsidRDefault="00A96FD2" w:rsidP="00C20721">
            <w:r w:rsidRPr="00F27BBE">
              <w:t>_____</w:t>
            </w:r>
            <w:r w:rsidR="007649B0" w:rsidRPr="00F27BBE">
              <w:t>______________________________________________</w:t>
            </w:r>
          </w:p>
        </w:tc>
      </w:tr>
      <w:tr w:rsidR="007649B0" w:rsidRPr="00F27BBE" w14:paraId="0241AC4C" w14:textId="77777777" w:rsidTr="00071207">
        <w:trPr>
          <w:trHeight w:val="20"/>
        </w:trPr>
        <w:tc>
          <w:tcPr>
            <w:tcW w:w="278" w:type="pct"/>
            <w:tcBorders>
              <w:top w:val="single" w:sz="4" w:space="0" w:color="auto"/>
              <w:left w:val="single" w:sz="4" w:space="0" w:color="auto"/>
              <w:bottom w:val="single" w:sz="4" w:space="0" w:color="auto"/>
              <w:right w:val="single" w:sz="4" w:space="0" w:color="auto"/>
            </w:tcBorders>
            <w:vAlign w:val="center"/>
          </w:tcPr>
          <w:p w14:paraId="1E742544" w14:textId="77777777" w:rsidR="007649B0" w:rsidRPr="00F27BBE" w:rsidRDefault="007649B0" w:rsidP="00C20721">
            <w:pPr>
              <w:jc w:val="center"/>
              <w:rPr>
                <w:b/>
              </w:rPr>
            </w:pPr>
            <w:r w:rsidRPr="00F27BBE">
              <w:rPr>
                <w:b/>
              </w:rPr>
              <w:t>3</w:t>
            </w:r>
          </w:p>
        </w:tc>
        <w:tc>
          <w:tcPr>
            <w:tcW w:w="1402" w:type="pct"/>
            <w:tcBorders>
              <w:top w:val="single" w:sz="4" w:space="0" w:color="auto"/>
              <w:left w:val="single" w:sz="4" w:space="0" w:color="auto"/>
              <w:bottom w:val="single" w:sz="4" w:space="0" w:color="auto"/>
              <w:right w:val="single" w:sz="4" w:space="0" w:color="auto"/>
            </w:tcBorders>
            <w:vAlign w:val="center"/>
          </w:tcPr>
          <w:p w14:paraId="68C667D5" w14:textId="77777777" w:rsidR="007649B0" w:rsidRPr="00F27BBE" w:rsidRDefault="007649B0" w:rsidP="00C20721">
            <w:r w:rsidRPr="00F27BBE">
              <w:t>Нотариус</w:t>
            </w:r>
          </w:p>
        </w:tc>
        <w:tc>
          <w:tcPr>
            <w:tcW w:w="3320" w:type="pct"/>
            <w:tcBorders>
              <w:top w:val="single" w:sz="4" w:space="0" w:color="auto"/>
              <w:left w:val="single" w:sz="4" w:space="0" w:color="auto"/>
              <w:bottom w:val="single" w:sz="4" w:space="0" w:color="auto"/>
              <w:right w:val="single" w:sz="4" w:space="0" w:color="auto"/>
            </w:tcBorders>
          </w:tcPr>
          <w:p w14:paraId="1E8A572F" w14:textId="77777777" w:rsidR="007649B0" w:rsidRPr="00F27BBE" w:rsidRDefault="007649B0" w:rsidP="00C20721">
            <w:r w:rsidRPr="00F27BBE">
              <w:t>1. Копии документов, заверенные нотариально</w:t>
            </w:r>
          </w:p>
          <w:p w14:paraId="3C3F62C4" w14:textId="77777777" w:rsidR="007649B0" w:rsidRPr="00F27BBE" w:rsidRDefault="007649B0" w:rsidP="00C20721">
            <w:r w:rsidRPr="00F27BBE">
              <w:t>2. Другой документ_______________________________</w:t>
            </w:r>
          </w:p>
          <w:p w14:paraId="66BCD7FC" w14:textId="77777777" w:rsidR="007649B0" w:rsidRPr="00F27BBE" w:rsidRDefault="007649B0" w:rsidP="00C20721">
            <w:r w:rsidRPr="00F27BBE">
              <w:t>__________________________________________________</w:t>
            </w:r>
          </w:p>
          <w:p w14:paraId="75B6D621" w14:textId="77777777" w:rsidR="007649B0" w:rsidRPr="00F27BBE" w:rsidRDefault="007649B0" w:rsidP="00C20721"/>
        </w:tc>
      </w:tr>
      <w:tr w:rsidR="007649B0" w:rsidRPr="00F27BBE" w14:paraId="5D4110E6" w14:textId="77777777" w:rsidTr="00071207">
        <w:trPr>
          <w:trHeight w:val="20"/>
        </w:trPr>
        <w:tc>
          <w:tcPr>
            <w:tcW w:w="278" w:type="pct"/>
            <w:tcBorders>
              <w:top w:val="single" w:sz="4" w:space="0" w:color="auto"/>
              <w:left w:val="single" w:sz="4" w:space="0" w:color="auto"/>
              <w:bottom w:val="single" w:sz="4" w:space="0" w:color="auto"/>
              <w:right w:val="single" w:sz="4" w:space="0" w:color="auto"/>
            </w:tcBorders>
            <w:vAlign w:val="center"/>
          </w:tcPr>
          <w:p w14:paraId="2C7BA046" w14:textId="77777777" w:rsidR="007649B0" w:rsidRPr="00F27BBE" w:rsidRDefault="007649B0" w:rsidP="00C20721">
            <w:pPr>
              <w:jc w:val="center"/>
              <w:rPr>
                <w:b/>
              </w:rPr>
            </w:pPr>
            <w:r w:rsidRPr="00F27BBE">
              <w:rPr>
                <w:b/>
              </w:rPr>
              <w:t>4</w:t>
            </w:r>
          </w:p>
        </w:tc>
        <w:tc>
          <w:tcPr>
            <w:tcW w:w="1402" w:type="pct"/>
            <w:tcBorders>
              <w:top w:val="single" w:sz="4" w:space="0" w:color="auto"/>
              <w:left w:val="single" w:sz="4" w:space="0" w:color="auto"/>
              <w:bottom w:val="single" w:sz="4" w:space="0" w:color="auto"/>
              <w:right w:val="single" w:sz="4" w:space="0" w:color="auto"/>
            </w:tcBorders>
          </w:tcPr>
          <w:p w14:paraId="1DC06DE8" w14:textId="77777777" w:rsidR="007649B0" w:rsidRPr="00F27BBE" w:rsidRDefault="007649B0" w:rsidP="00C20721">
            <w:r w:rsidRPr="00F27BBE">
              <w:t>Банк</w:t>
            </w:r>
          </w:p>
        </w:tc>
        <w:tc>
          <w:tcPr>
            <w:tcW w:w="3320" w:type="pct"/>
            <w:tcBorders>
              <w:top w:val="single" w:sz="4" w:space="0" w:color="auto"/>
              <w:left w:val="single" w:sz="4" w:space="0" w:color="auto"/>
              <w:bottom w:val="single" w:sz="4" w:space="0" w:color="auto"/>
              <w:right w:val="single" w:sz="4" w:space="0" w:color="auto"/>
            </w:tcBorders>
          </w:tcPr>
          <w:p w14:paraId="7A452AE7" w14:textId="77777777" w:rsidR="007649B0" w:rsidRPr="00F27BBE" w:rsidRDefault="007649B0" w:rsidP="00C20721">
            <w:r w:rsidRPr="00F27BBE">
              <w:t>1. Документ, подтверждающий уплату государственной пошлины за предоставление лицензии</w:t>
            </w:r>
          </w:p>
          <w:p w14:paraId="4A8BE703" w14:textId="77777777" w:rsidR="007649B0" w:rsidRPr="00F27BBE" w:rsidRDefault="007649B0" w:rsidP="00C20721">
            <w:r w:rsidRPr="00F27BBE">
              <w:lastRenderedPageBreak/>
              <w:t>2. Другой документ________________________________</w:t>
            </w:r>
          </w:p>
          <w:p w14:paraId="742A4B1C" w14:textId="77777777" w:rsidR="007649B0" w:rsidRPr="00F27BBE" w:rsidRDefault="007649B0" w:rsidP="00C20721">
            <w:r w:rsidRPr="00F27BBE">
              <w:t>_________________________________________________</w:t>
            </w:r>
          </w:p>
          <w:p w14:paraId="15905607" w14:textId="77777777" w:rsidR="007649B0" w:rsidRPr="00F27BBE" w:rsidRDefault="007649B0" w:rsidP="00C20721"/>
        </w:tc>
      </w:tr>
      <w:tr w:rsidR="007649B0" w:rsidRPr="00F27BBE" w14:paraId="4196C770" w14:textId="77777777" w:rsidTr="00071207">
        <w:trPr>
          <w:trHeight w:val="20"/>
        </w:trPr>
        <w:tc>
          <w:tcPr>
            <w:tcW w:w="278" w:type="pct"/>
            <w:tcBorders>
              <w:top w:val="single" w:sz="4" w:space="0" w:color="auto"/>
              <w:left w:val="single" w:sz="4" w:space="0" w:color="auto"/>
              <w:bottom w:val="single" w:sz="4" w:space="0" w:color="auto"/>
              <w:right w:val="single" w:sz="4" w:space="0" w:color="auto"/>
            </w:tcBorders>
            <w:vAlign w:val="center"/>
          </w:tcPr>
          <w:p w14:paraId="243236E6" w14:textId="77777777" w:rsidR="007649B0" w:rsidRPr="00F27BBE" w:rsidRDefault="007649B0" w:rsidP="00C20721">
            <w:pPr>
              <w:jc w:val="center"/>
              <w:rPr>
                <w:b/>
              </w:rPr>
            </w:pPr>
            <w:r w:rsidRPr="00F27BBE">
              <w:rPr>
                <w:b/>
              </w:rPr>
              <w:lastRenderedPageBreak/>
              <w:t>5</w:t>
            </w:r>
          </w:p>
        </w:tc>
        <w:tc>
          <w:tcPr>
            <w:tcW w:w="1402" w:type="pct"/>
            <w:tcBorders>
              <w:top w:val="single" w:sz="4" w:space="0" w:color="auto"/>
              <w:left w:val="single" w:sz="4" w:space="0" w:color="auto"/>
              <w:bottom w:val="single" w:sz="4" w:space="0" w:color="auto"/>
              <w:right w:val="single" w:sz="4" w:space="0" w:color="auto"/>
            </w:tcBorders>
          </w:tcPr>
          <w:p w14:paraId="3570EC3F" w14:textId="77777777" w:rsidR="007649B0" w:rsidRPr="00F27BBE" w:rsidRDefault="007649B0" w:rsidP="00C20721">
            <w:r w:rsidRPr="00F27BBE">
              <w:rPr>
                <w:i/>
              </w:rPr>
              <w:t>Документы, которые имеются в распоряжении заявителя</w:t>
            </w:r>
          </w:p>
        </w:tc>
        <w:tc>
          <w:tcPr>
            <w:tcW w:w="3320" w:type="pct"/>
            <w:tcBorders>
              <w:top w:val="single" w:sz="4" w:space="0" w:color="auto"/>
              <w:left w:val="single" w:sz="4" w:space="0" w:color="auto"/>
              <w:bottom w:val="single" w:sz="4" w:space="0" w:color="auto"/>
              <w:right w:val="single" w:sz="4" w:space="0" w:color="auto"/>
            </w:tcBorders>
          </w:tcPr>
          <w:p w14:paraId="48240CCB" w14:textId="77777777" w:rsidR="007649B0" w:rsidRPr="00F27BBE" w:rsidRDefault="007649B0" w:rsidP="00C20721">
            <w:r w:rsidRPr="00F27BBE">
              <w:t>1. Копии учредительных документов (с предъявлением оригиналов, если копии документов не заверены нотариусом)</w:t>
            </w:r>
          </w:p>
          <w:p w14:paraId="2A0BB4C5" w14:textId="77777777" w:rsidR="007649B0" w:rsidRPr="00F27BBE" w:rsidRDefault="007649B0" w:rsidP="00C20721">
            <w:r w:rsidRPr="00F27BBE">
              <w:t>2. Документ, подтверждающий наличие у заявителя уставного капитала (уставного фонда)</w:t>
            </w:r>
          </w:p>
          <w:p w14:paraId="1E22A80F" w14:textId="77777777" w:rsidR="007649B0" w:rsidRPr="00F27BBE" w:rsidRDefault="007649B0" w:rsidP="00C20721">
            <w:r w:rsidRPr="00F27BBE">
              <w:t>3. Другой документ__________</w:t>
            </w:r>
            <w:r w:rsidR="00A96FD2" w:rsidRPr="00F27BBE">
              <w:t>_______</w:t>
            </w:r>
            <w:r w:rsidRPr="00F27BBE">
              <w:t>_______________</w:t>
            </w:r>
          </w:p>
          <w:p w14:paraId="32960DA8" w14:textId="77777777" w:rsidR="007649B0" w:rsidRPr="00F27BBE" w:rsidRDefault="007649B0" w:rsidP="00C20721">
            <w:r w:rsidRPr="00F27BBE">
              <w:t>___________________________________</w:t>
            </w:r>
            <w:r w:rsidR="00A96FD2" w:rsidRPr="00F27BBE">
              <w:t>________</w:t>
            </w:r>
            <w:r w:rsidRPr="00F27BBE">
              <w:t>_______</w:t>
            </w:r>
          </w:p>
        </w:tc>
      </w:tr>
      <w:tr w:rsidR="007649B0" w:rsidRPr="00F27BBE" w14:paraId="31EB4141" w14:textId="77777777" w:rsidTr="00071207">
        <w:trPr>
          <w:trHeight w:val="20"/>
        </w:trPr>
        <w:tc>
          <w:tcPr>
            <w:tcW w:w="278" w:type="pct"/>
            <w:tcBorders>
              <w:top w:val="single" w:sz="4" w:space="0" w:color="auto"/>
              <w:left w:val="single" w:sz="4" w:space="0" w:color="auto"/>
              <w:bottom w:val="single" w:sz="4" w:space="0" w:color="auto"/>
              <w:right w:val="single" w:sz="4" w:space="0" w:color="auto"/>
            </w:tcBorders>
            <w:vAlign w:val="center"/>
          </w:tcPr>
          <w:p w14:paraId="506DF29F" w14:textId="77777777" w:rsidR="007649B0" w:rsidRPr="00F27BBE" w:rsidRDefault="007649B0" w:rsidP="00C20721">
            <w:pPr>
              <w:jc w:val="center"/>
              <w:rPr>
                <w:b/>
              </w:rPr>
            </w:pPr>
            <w:r w:rsidRPr="00F27BBE">
              <w:rPr>
                <w:b/>
              </w:rPr>
              <w:t>6</w:t>
            </w:r>
          </w:p>
        </w:tc>
        <w:tc>
          <w:tcPr>
            <w:tcW w:w="1402" w:type="pct"/>
            <w:tcBorders>
              <w:top w:val="single" w:sz="4" w:space="0" w:color="auto"/>
              <w:left w:val="single" w:sz="4" w:space="0" w:color="auto"/>
              <w:bottom w:val="single" w:sz="4" w:space="0" w:color="auto"/>
              <w:right w:val="single" w:sz="4" w:space="0" w:color="auto"/>
            </w:tcBorders>
          </w:tcPr>
          <w:p w14:paraId="25019CEC" w14:textId="77777777" w:rsidR="007649B0" w:rsidRPr="00F27BBE" w:rsidRDefault="007649B0" w:rsidP="00C20721">
            <w:pPr>
              <w:rPr>
                <w:b/>
              </w:rPr>
            </w:pPr>
            <w:r w:rsidRPr="00F27BBE">
              <w:rPr>
                <w:b/>
              </w:rPr>
              <w:t xml:space="preserve">Иные организации </w:t>
            </w:r>
            <w:r w:rsidRPr="00F27BBE">
              <w:rPr>
                <w:i/>
              </w:rPr>
              <w:t>(укажите, какие именно)</w:t>
            </w:r>
            <w:r w:rsidRPr="00F27BBE">
              <w:rPr>
                <w:b/>
              </w:rPr>
              <w:br/>
              <w:t>1._____________________________________</w:t>
            </w:r>
          </w:p>
          <w:p w14:paraId="49EDD76F" w14:textId="77777777" w:rsidR="007649B0" w:rsidRPr="00F27BBE" w:rsidRDefault="007649B0" w:rsidP="00C20721">
            <w:pPr>
              <w:rPr>
                <w:b/>
              </w:rPr>
            </w:pPr>
            <w:r w:rsidRPr="00F27BBE">
              <w:rPr>
                <w:b/>
              </w:rPr>
              <w:t>2.______________________________________</w:t>
            </w:r>
          </w:p>
        </w:tc>
        <w:tc>
          <w:tcPr>
            <w:tcW w:w="3320" w:type="pct"/>
            <w:tcBorders>
              <w:top w:val="single" w:sz="4" w:space="0" w:color="auto"/>
              <w:left w:val="single" w:sz="4" w:space="0" w:color="auto"/>
              <w:bottom w:val="single" w:sz="4" w:space="0" w:color="auto"/>
              <w:right w:val="single" w:sz="4" w:space="0" w:color="auto"/>
            </w:tcBorders>
          </w:tcPr>
          <w:p w14:paraId="446EA506" w14:textId="77777777" w:rsidR="007649B0" w:rsidRPr="00F27BBE" w:rsidRDefault="007649B0" w:rsidP="00C20721">
            <w:r w:rsidRPr="00F27BBE">
              <w:t>Иные документы (укажите, какие именно)</w:t>
            </w:r>
            <w:r w:rsidRPr="00F27BBE">
              <w:br/>
            </w:r>
          </w:p>
          <w:p w14:paraId="63BDC001" w14:textId="77777777" w:rsidR="007649B0" w:rsidRPr="00F27BBE" w:rsidRDefault="007649B0" w:rsidP="00C20721">
            <w:r w:rsidRPr="00F27BBE">
              <w:t>1.___________________________________________________________________________________________________</w:t>
            </w:r>
          </w:p>
          <w:p w14:paraId="017BC4A1" w14:textId="77777777" w:rsidR="007649B0" w:rsidRPr="00F27BBE" w:rsidRDefault="007649B0" w:rsidP="00C20721">
            <w:r w:rsidRPr="00F27BBE">
              <w:t>2.___________________________________________________________________________________________________</w:t>
            </w:r>
          </w:p>
          <w:p w14:paraId="0432F4F0" w14:textId="77777777" w:rsidR="007649B0" w:rsidRPr="00F27BBE" w:rsidRDefault="007649B0" w:rsidP="00C20721"/>
        </w:tc>
      </w:tr>
    </w:tbl>
    <w:p w14:paraId="29332414" w14:textId="77777777" w:rsidR="007649B0" w:rsidRPr="00F27BBE" w:rsidRDefault="007649B0" w:rsidP="00C20721">
      <w:pPr>
        <w:jc w:val="both"/>
        <w:rPr>
          <w:b/>
        </w:rPr>
      </w:pPr>
    </w:p>
    <w:p w14:paraId="29FBD611" w14:textId="77777777" w:rsidR="007649B0" w:rsidRPr="00F27BBE" w:rsidRDefault="007649B0" w:rsidP="00C20721">
      <w:pPr>
        <w:jc w:val="both"/>
        <w:rPr>
          <w:b/>
        </w:rPr>
      </w:pPr>
      <w:r w:rsidRPr="00F27BBE">
        <w:rPr>
          <w:b/>
        </w:rPr>
        <w:t>8. Скажите, пожалуйста, сколько раз Вам пришлось обращаться в органы власти или другие учреждения для сдачи документов в полном объеме для получения данной услуги?</w:t>
      </w:r>
    </w:p>
    <w:p w14:paraId="3D500E40" w14:textId="77777777" w:rsidR="007649B0" w:rsidRPr="00F27BBE" w:rsidRDefault="007649B0" w:rsidP="00C20721">
      <w:pPr>
        <w:tabs>
          <w:tab w:val="left" w:pos="360"/>
        </w:tabs>
        <w:jc w:val="both"/>
      </w:pPr>
    </w:p>
    <w:tbl>
      <w:tblPr>
        <w:tblW w:w="97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7230"/>
        <w:gridCol w:w="1984"/>
      </w:tblGrid>
      <w:tr w:rsidR="007649B0" w:rsidRPr="00F27BBE" w14:paraId="1317B867" w14:textId="77777777" w:rsidTr="007649B0">
        <w:trPr>
          <w:tblHeader/>
          <w:jc w:val="center"/>
        </w:trPr>
        <w:tc>
          <w:tcPr>
            <w:tcW w:w="562" w:type="dxa"/>
            <w:vAlign w:val="center"/>
          </w:tcPr>
          <w:p w14:paraId="433F74B2" w14:textId="77777777" w:rsidR="007649B0" w:rsidRPr="00F27BBE" w:rsidRDefault="007649B0" w:rsidP="00C20721">
            <w:pPr>
              <w:tabs>
                <w:tab w:val="left" w:pos="360"/>
              </w:tabs>
              <w:jc w:val="center"/>
              <w:rPr>
                <w:b/>
              </w:rPr>
            </w:pPr>
            <w:r w:rsidRPr="00F27BBE">
              <w:rPr>
                <w:b/>
              </w:rPr>
              <w:t>№ п/п</w:t>
            </w:r>
          </w:p>
        </w:tc>
        <w:tc>
          <w:tcPr>
            <w:tcW w:w="7230" w:type="dxa"/>
            <w:vAlign w:val="center"/>
          </w:tcPr>
          <w:p w14:paraId="746C9EBD" w14:textId="77777777" w:rsidR="007649B0" w:rsidRPr="00F27BBE" w:rsidRDefault="007649B0" w:rsidP="00C20721">
            <w:pPr>
              <w:tabs>
                <w:tab w:val="left" w:pos="360"/>
              </w:tabs>
              <w:jc w:val="center"/>
              <w:rPr>
                <w:b/>
              </w:rPr>
            </w:pPr>
            <w:r w:rsidRPr="00F27BBE">
              <w:rPr>
                <w:b/>
              </w:rPr>
              <w:t>Название органа власти (учреждения)</w:t>
            </w:r>
          </w:p>
        </w:tc>
        <w:tc>
          <w:tcPr>
            <w:tcW w:w="1984" w:type="dxa"/>
            <w:vAlign w:val="center"/>
          </w:tcPr>
          <w:p w14:paraId="06129CD8" w14:textId="77777777" w:rsidR="007649B0" w:rsidRPr="00F27BBE" w:rsidRDefault="007649B0" w:rsidP="00C20721">
            <w:pPr>
              <w:tabs>
                <w:tab w:val="left" w:pos="360"/>
              </w:tabs>
              <w:jc w:val="center"/>
              <w:rPr>
                <w:b/>
              </w:rPr>
            </w:pPr>
            <w:r w:rsidRPr="00F27BBE">
              <w:rPr>
                <w:b/>
              </w:rPr>
              <w:t>Количество обращений в орган</w:t>
            </w:r>
          </w:p>
        </w:tc>
      </w:tr>
      <w:tr w:rsidR="007649B0" w:rsidRPr="00F27BBE" w14:paraId="40E47E1D" w14:textId="77777777" w:rsidTr="007649B0">
        <w:trPr>
          <w:jc w:val="center"/>
        </w:trPr>
        <w:tc>
          <w:tcPr>
            <w:tcW w:w="562" w:type="dxa"/>
          </w:tcPr>
          <w:p w14:paraId="100A0829" w14:textId="77777777" w:rsidR="007649B0" w:rsidRPr="00F27BBE" w:rsidRDefault="007649B0" w:rsidP="00056AE6">
            <w:pPr>
              <w:numPr>
                <w:ilvl w:val="0"/>
                <w:numId w:val="170"/>
              </w:numPr>
              <w:tabs>
                <w:tab w:val="left" w:pos="360"/>
              </w:tabs>
              <w:ind w:left="0" w:firstLine="0"/>
              <w:jc w:val="both"/>
            </w:pPr>
          </w:p>
        </w:tc>
        <w:tc>
          <w:tcPr>
            <w:tcW w:w="7230" w:type="dxa"/>
            <w:vAlign w:val="center"/>
          </w:tcPr>
          <w:p w14:paraId="6BE7BDF8" w14:textId="77777777" w:rsidR="007649B0" w:rsidRPr="00F27BBE" w:rsidRDefault="007649B0" w:rsidP="00C20721">
            <w:pPr>
              <w:autoSpaceDE w:val="0"/>
              <w:autoSpaceDN w:val="0"/>
              <w:adjustRightInd w:val="0"/>
              <w:jc w:val="both"/>
              <w:rPr>
                <w:b/>
              </w:rPr>
            </w:pPr>
            <w:r w:rsidRPr="00F27BBE">
              <w:t>Управление Федеральной налоговой службы по Новосибирской области</w:t>
            </w:r>
          </w:p>
        </w:tc>
        <w:tc>
          <w:tcPr>
            <w:tcW w:w="1984" w:type="dxa"/>
          </w:tcPr>
          <w:p w14:paraId="346FD253" w14:textId="77777777" w:rsidR="007649B0" w:rsidRPr="00F27BBE" w:rsidRDefault="007649B0" w:rsidP="00C20721">
            <w:pPr>
              <w:tabs>
                <w:tab w:val="left" w:pos="360"/>
              </w:tabs>
              <w:jc w:val="both"/>
            </w:pPr>
          </w:p>
        </w:tc>
      </w:tr>
      <w:tr w:rsidR="007649B0" w:rsidRPr="00F27BBE" w14:paraId="51C6AB51" w14:textId="77777777" w:rsidTr="007649B0">
        <w:trPr>
          <w:jc w:val="center"/>
        </w:trPr>
        <w:tc>
          <w:tcPr>
            <w:tcW w:w="562" w:type="dxa"/>
          </w:tcPr>
          <w:p w14:paraId="18C6EEB6" w14:textId="77777777" w:rsidR="007649B0" w:rsidRPr="00F27BBE" w:rsidRDefault="007649B0" w:rsidP="00056AE6">
            <w:pPr>
              <w:numPr>
                <w:ilvl w:val="0"/>
                <w:numId w:val="170"/>
              </w:numPr>
              <w:tabs>
                <w:tab w:val="left" w:pos="360"/>
              </w:tabs>
              <w:ind w:left="0" w:firstLine="0"/>
              <w:jc w:val="both"/>
            </w:pPr>
          </w:p>
        </w:tc>
        <w:tc>
          <w:tcPr>
            <w:tcW w:w="7230" w:type="dxa"/>
            <w:vAlign w:val="center"/>
          </w:tcPr>
          <w:p w14:paraId="22C07D3B" w14:textId="77777777" w:rsidR="007649B0" w:rsidRPr="00F27BBE" w:rsidRDefault="007649B0" w:rsidP="00C20721">
            <w:pPr>
              <w:autoSpaceDE w:val="0"/>
              <w:autoSpaceDN w:val="0"/>
              <w:adjustRightInd w:val="0"/>
              <w:jc w:val="both"/>
              <w:rPr>
                <w:b/>
              </w:rPr>
            </w:pPr>
            <w:r w:rsidRPr="00F27BBE">
              <w:t>Управление Федеральной службы государственной регистрации, кадастра и картографии по Новосибирской области</w:t>
            </w:r>
          </w:p>
        </w:tc>
        <w:tc>
          <w:tcPr>
            <w:tcW w:w="1984" w:type="dxa"/>
          </w:tcPr>
          <w:p w14:paraId="4D91145A" w14:textId="77777777" w:rsidR="007649B0" w:rsidRPr="00F27BBE" w:rsidRDefault="007649B0" w:rsidP="00C20721">
            <w:pPr>
              <w:tabs>
                <w:tab w:val="left" w:pos="360"/>
              </w:tabs>
              <w:jc w:val="both"/>
            </w:pPr>
          </w:p>
        </w:tc>
      </w:tr>
      <w:tr w:rsidR="007649B0" w:rsidRPr="00F27BBE" w14:paraId="06020A34" w14:textId="77777777" w:rsidTr="007649B0">
        <w:trPr>
          <w:jc w:val="center"/>
        </w:trPr>
        <w:tc>
          <w:tcPr>
            <w:tcW w:w="562" w:type="dxa"/>
          </w:tcPr>
          <w:p w14:paraId="4DA72E79" w14:textId="77777777" w:rsidR="007649B0" w:rsidRPr="00F27BBE" w:rsidRDefault="007649B0" w:rsidP="00056AE6">
            <w:pPr>
              <w:numPr>
                <w:ilvl w:val="0"/>
                <w:numId w:val="170"/>
              </w:numPr>
              <w:tabs>
                <w:tab w:val="left" w:pos="360"/>
              </w:tabs>
              <w:ind w:left="0" w:firstLine="0"/>
              <w:jc w:val="both"/>
            </w:pPr>
          </w:p>
        </w:tc>
        <w:tc>
          <w:tcPr>
            <w:tcW w:w="7230" w:type="dxa"/>
          </w:tcPr>
          <w:p w14:paraId="21AEAEF3" w14:textId="77777777" w:rsidR="007649B0" w:rsidRPr="00F27BBE" w:rsidRDefault="007649B0" w:rsidP="00C20721">
            <w:pPr>
              <w:jc w:val="both"/>
            </w:pPr>
            <w:r w:rsidRPr="00F27BBE">
              <w:t>Услуги нотариуса</w:t>
            </w:r>
          </w:p>
        </w:tc>
        <w:tc>
          <w:tcPr>
            <w:tcW w:w="1984" w:type="dxa"/>
          </w:tcPr>
          <w:p w14:paraId="457A75B2" w14:textId="77777777" w:rsidR="007649B0" w:rsidRPr="00F27BBE" w:rsidRDefault="007649B0" w:rsidP="00C20721">
            <w:pPr>
              <w:tabs>
                <w:tab w:val="left" w:pos="360"/>
              </w:tabs>
              <w:jc w:val="both"/>
            </w:pPr>
          </w:p>
        </w:tc>
      </w:tr>
      <w:tr w:rsidR="007649B0" w:rsidRPr="00F27BBE" w14:paraId="103F9F4D" w14:textId="77777777" w:rsidTr="007649B0">
        <w:trPr>
          <w:jc w:val="center"/>
        </w:trPr>
        <w:tc>
          <w:tcPr>
            <w:tcW w:w="562" w:type="dxa"/>
          </w:tcPr>
          <w:p w14:paraId="174E2CE2" w14:textId="77777777" w:rsidR="007649B0" w:rsidRPr="00F27BBE" w:rsidRDefault="007649B0" w:rsidP="00056AE6">
            <w:pPr>
              <w:numPr>
                <w:ilvl w:val="0"/>
                <w:numId w:val="170"/>
              </w:numPr>
              <w:tabs>
                <w:tab w:val="left" w:pos="360"/>
              </w:tabs>
              <w:ind w:left="0" w:firstLine="0"/>
              <w:jc w:val="both"/>
            </w:pPr>
          </w:p>
        </w:tc>
        <w:tc>
          <w:tcPr>
            <w:tcW w:w="7230" w:type="dxa"/>
          </w:tcPr>
          <w:p w14:paraId="2D1C9239" w14:textId="77777777" w:rsidR="007649B0" w:rsidRPr="00F27BBE" w:rsidRDefault="007649B0" w:rsidP="00C20721">
            <w:pPr>
              <w:tabs>
                <w:tab w:val="left" w:pos="360"/>
              </w:tabs>
              <w:jc w:val="both"/>
            </w:pPr>
            <w:r w:rsidRPr="00F27BBE">
              <w:t>Министерство промышленности, торговли и развития предпринимательства Новосибирской области</w:t>
            </w:r>
          </w:p>
        </w:tc>
        <w:tc>
          <w:tcPr>
            <w:tcW w:w="1984" w:type="dxa"/>
          </w:tcPr>
          <w:p w14:paraId="3C22706B" w14:textId="77777777" w:rsidR="007649B0" w:rsidRPr="00F27BBE" w:rsidRDefault="007649B0" w:rsidP="00C20721">
            <w:pPr>
              <w:tabs>
                <w:tab w:val="left" w:pos="360"/>
              </w:tabs>
              <w:jc w:val="both"/>
            </w:pPr>
          </w:p>
        </w:tc>
      </w:tr>
      <w:tr w:rsidR="007649B0" w:rsidRPr="00F27BBE" w14:paraId="770AC1AB" w14:textId="77777777" w:rsidTr="007649B0">
        <w:trPr>
          <w:jc w:val="center"/>
        </w:trPr>
        <w:tc>
          <w:tcPr>
            <w:tcW w:w="562" w:type="dxa"/>
          </w:tcPr>
          <w:p w14:paraId="73CF0C0F" w14:textId="77777777" w:rsidR="007649B0" w:rsidRPr="00F27BBE" w:rsidRDefault="007649B0" w:rsidP="00056AE6">
            <w:pPr>
              <w:numPr>
                <w:ilvl w:val="0"/>
                <w:numId w:val="170"/>
              </w:numPr>
              <w:tabs>
                <w:tab w:val="left" w:pos="360"/>
              </w:tabs>
              <w:ind w:left="0" w:firstLine="0"/>
              <w:jc w:val="both"/>
            </w:pPr>
          </w:p>
        </w:tc>
        <w:tc>
          <w:tcPr>
            <w:tcW w:w="7230" w:type="dxa"/>
          </w:tcPr>
          <w:p w14:paraId="690E9967" w14:textId="77777777" w:rsidR="007649B0" w:rsidRPr="00F27BBE" w:rsidRDefault="007649B0" w:rsidP="00C20721">
            <w:pPr>
              <w:tabs>
                <w:tab w:val="left" w:pos="360"/>
              </w:tabs>
              <w:jc w:val="both"/>
            </w:pPr>
            <w:r w:rsidRPr="00F27BBE">
              <w:rPr>
                <w:b/>
              </w:rPr>
              <w:t>Другие:</w:t>
            </w:r>
            <w:r w:rsidRPr="00F27BBE">
              <w:t>_______________________________________________</w:t>
            </w:r>
          </w:p>
          <w:p w14:paraId="701FEB4B" w14:textId="77777777" w:rsidR="007649B0" w:rsidRPr="00F27BBE" w:rsidRDefault="007649B0" w:rsidP="00C20721">
            <w:pPr>
              <w:tabs>
                <w:tab w:val="left" w:pos="360"/>
              </w:tabs>
              <w:jc w:val="both"/>
            </w:pPr>
            <w:r w:rsidRPr="00F27BBE">
              <w:t>______________________________________________________</w:t>
            </w:r>
          </w:p>
        </w:tc>
        <w:tc>
          <w:tcPr>
            <w:tcW w:w="1984" w:type="dxa"/>
          </w:tcPr>
          <w:p w14:paraId="13928526" w14:textId="77777777" w:rsidR="007649B0" w:rsidRPr="00F27BBE" w:rsidRDefault="007649B0" w:rsidP="00C20721">
            <w:pPr>
              <w:tabs>
                <w:tab w:val="left" w:pos="360"/>
              </w:tabs>
              <w:jc w:val="both"/>
            </w:pPr>
          </w:p>
        </w:tc>
      </w:tr>
      <w:tr w:rsidR="007649B0" w:rsidRPr="00F27BBE" w14:paraId="0EAA59BD" w14:textId="77777777" w:rsidTr="007649B0">
        <w:trPr>
          <w:jc w:val="center"/>
        </w:trPr>
        <w:tc>
          <w:tcPr>
            <w:tcW w:w="562" w:type="dxa"/>
            <w:tcBorders>
              <w:top w:val="single" w:sz="4" w:space="0" w:color="000000"/>
              <w:left w:val="single" w:sz="4" w:space="0" w:color="000000"/>
              <w:bottom w:val="single" w:sz="4" w:space="0" w:color="000000"/>
              <w:right w:val="single" w:sz="4" w:space="0" w:color="000000"/>
            </w:tcBorders>
          </w:tcPr>
          <w:p w14:paraId="72B4A62B" w14:textId="77777777" w:rsidR="007649B0" w:rsidRPr="00F27BBE" w:rsidRDefault="007649B0" w:rsidP="00056AE6">
            <w:pPr>
              <w:numPr>
                <w:ilvl w:val="0"/>
                <w:numId w:val="170"/>
              </w:numPr>
              <w:tabs>
                <w:tab w:val="left" w:pos="360"/>
              </w:tabs>
              <w:ind w:left="0" w:firstLine="0"/>
              <w:jc w:val="both"/>
            </w:pPr>
          </w:p>
        </w:tc>
        <w:tc>
          <w:tcPr>
            <w:tcW w:w="7230" w:type="dxa"/>
            <w:tcBorders>
              <w:top w:val="single" w:sz="4" w:space="0" w:color="000000"/>
              <w:left w:val="single" w:sz="4" w:space="0" w:color="000000"/>
              <w:bottom w:val="single" w:sz="4" w:space="0" w:color="000000"/>
              <w:right w:val="single" w:sz="4" w:space="0" w:color="000000"/>
            </w:tcBorders>
          </w:tcPr>
          <w:p w14:paraId="1757B2F0" w14:textId="77777777" w:rsidR="007649B0" w:rsidRPr="00F27BBE" w:rsidRDefault="007649B0" w:rsidP="00C20721">
            <w:pPr>
              <w:tabs>
                <w:tab w:val="left" w:pos="360"/>
              </w:tabs>
              <w:jc w:val="both"/>
              <w:rPr>
                <w:b/>
              </w:rPr>
            </w:pPr>
            <w:r w:rsidRPr="00F27BBE">
              <w:rPr>
                <w:b/>
              </w:rPr>
              <w:t>Другие:_______________________________________________</w:t>
            </w:r>
          </w:p>
          <w:p w14:paraId="1A7869A5" w14:textId="77777777" w:rsidR="007649B0" w:rsidRPr="00F27BBE" w:rsidRDefault="007649B0" w:rsidP="00C20721">
            <w:pPr>
              <w:tabs>
                <w:tab w:val="left" w:pos="360"/>
              </w:tabs>
              <w:jc w:val="both"/>
              <w:rPr>
                <w:b/>
              </w:rPr>
            </w:pPr>
            <w:r w:rsidRPr="00F27BBE">
              <w:rPr>
                <w:b/>
              </w:rPr>
              <w:t>______________________________________________________</w:t>
            </w:r>
          </w:p>
        </w:tc>
        <w:tc>
          <w:tcPr>
            <w:tcW w:w="1984" w:type="dxa"/>
            <w:tcBorders>
              <w:top w:val="single" w:sz="4" w:space="0" w:color="000000"/>
              <w:left w:val="single" w:sz="4" w:space="0" w:color="000000"/>
              <w:bottom w:val="single" w:sz="4" w:space="0" w:color="000000"/>
              <w:right w:val="single" w:sz="4" w:space="0" w:color="000000"/>
            </w:tcBorders>
          </w:tcPr>
          <w:p w14:paraId="1879AB39" w14:textId="77777777" w:rsidR="007649B0" w:rsidRPr="00F27BBE" w:rsidRDefault="007649B0" w:rsidP="00C20721">
            <w:pPr>
              <w:tabs>
                <w:tab w:val="left" w:pos="360"/>
              </w:tabs>
              <w:jc w:val="both"/>
            </w:pPr>
          </w:p>
        </w:tc>
      </w:tr>
    </w:tbl>
    <w:p w14:paraId="38416BB2" w14:textId="77777777" w:rsidR="007649B0" w:rsidRPr="00F27BBE" w:rsidRDefault="007649B0" w:rsidP="00C20721">
      <w:pPr>
        <w:tabs>
          <w:tab w:val="left" w:pos="360"/>
        </w:tabs>
        <w:jc w:val="both"/>
      </w:pPr>
    </w:p>
    <w:p w14:paraId="40CD62CE" w14:textId="77777777" w:rsidR="007649B0" w:rsidRPr="00F27BBE" w:rsidRDefault="007649B0" w:rsidP="00C20721">
      <w:pPr>
        <w:jc w:val="both"/>
        <w:rPr>
          <w:b/>
        </w:rPr>
      </w:pPr>
      <w:r w:rsidRPr="00F27BBE">
        <w:rPr>
          <w:b/>
        </w:rPr>
        <w:t>9. Какое количество оформляемых документов для получения услуги Вы считаете оптимальным?</w:t>
      </w:r>
    </w:p>
    <w:p w14:paraId="22545C31" w14:textId="77777777" w:rsidR="007649B0" w:rsidRPr="00F27BBE" w:rsidRDefault="007649B0" w:rsidP="00C20721">
      <w:pPr>
        <w:tabs>
          <w:tab w:val="num" w:pos="0"/>
        </w:tabs>
        <w:ind w:firstLine="567"/>
        <w:jc w:val="both"/>
        <w:rPr>
          <w:b/>
        </w:rPr>
      </w:pPr>
      <w:r w:rsidRPr="00F27BBE">
        <w:rPr>
          <w:i/>
        </w:rPr>
        <w:t xml:space="preserve">Укажите количество </w:t>
      </w:r>
      <w:r w:rsidRPr="00F27BBE">
        <w:rPr>
          <w:b/>
        </w:rPr>
        <w:t>_________________________</w:t>
      </w:r>
    </w:p>
    <w:p w14:paraId="19619819" w14:textId="77777777" w:rsidR="007649B0" w:rsidRPr="00F27BBE" w:rsidRDefault="007649B0" w:rsidP="00C20721">
      <w:pPr>
        <w:tabs>
          <w:tab w:val="num" w:pos="0"/>
        </w:tabs>
        <w:ind w:firstLine="567"/>
        <w:jc w:val="both"/>
        <w:rPr>
          <w:b/>
        </w:rPr>
      </w:pPr>
    </w:p>
    <w:p w14:paraId="5014B7D2" w14:textId="77777777" w:rsidR="007649B0" w:rsidRPr="00F27BBE" w:rsidRDefault="007649B0" w:rsidP="00C20721">
      <w:pPr>
        <w:jc w:val="both"/>
        <w:rPr>
          <w:b/>
        </w:rPr>
      </w:pPr>
      <w:r w:rsidRPr="00F27BBE">
        <w:rPr>
          <w:b/>
        </w:rPr>
        <w:t>10. Скажите, пожалуйста, знаете ли Вы о существующем запрете органам власти требовать с граждан, получающих услуги, информацию и документы, которые имеются в других органах власти?</w:t>
      </w:r>
    </w:p>
    <w:p w14:paraId="45DCCABB" w14:textId="77777777" w:rsidR="007649B0" w:rsidRPr="00F27BBE" w:rsidRDefault="007649B0" w:rsidP="00C20721">
      <w:pPr>
        <w:tabs>
          <w:tab w:val="num" w:pos="0"/>
        </w:tabs>
        <w:ind w:firstLine="567"/>
        <w:jc w:val="both"/>
      </w:pPr>
      <w:r w:rsidRPr="00F27BBE">
        <w:t>1. да</w:t>
      </w:r>
    </w:p>
    <w:p w14:paraId="425A40CC" w14:textId="77777777" w:rsidR="007649B0" w:rsidRPr="00F27BBE" w:rsidRDefault="007649B0" w:rsidP="00C20721">
      <w:pPr>
        <w:tabs>
          <w:tab w:val="num" w:pos="0"/>
        </w:tabs>
        <w:ind w:firstLine="567"/>
        <w:jc w:val="both"/>
      </w:pPr>
      <w:r w:rsidRPr="00F27BBE">
        <w:t>2. нет</w:t>
      </w:r>
    </w:p>
    <w:p w14:paraId="1B74BC49" w14:textId="77777777" w:rsidR="007649B0" w:rsidRPr="00F27BBE" w:rsidRDefault="007649B0" w:rsidP="00C20721">
      <w:pPr>
        <w:tabs>
          <w:tab w:val="num" w:pos="0"/>
        </w:tabs>
        <w:ind w:firstLine="567"/>
        <w:jc w:val="both"/>
      </w:pPr>
    </w:p>
    <w:p w14:paraId="6867FEC1" w14:textId="77777777" w:rsidR="007649B0" w:rsidRPr="00F27BBE" w:rsidRDefault="007649B0" w:rsidP="00C20721">
      <w:pPr>
        <w:autoSpaceDE w:val="0"/>
        <w:autoSpaceDN w:val="0"/>
        <w:jc w:val="both"/>
        <w:rPr>
          <w:b/>
        </w:rPr>
      </w:pPr>
      <w:r w:rsidRPr="00F27BBE">
        <w:rPr>
          <w:b/>
        </w:rPr>
        <w:lastRenderedPageBreak/>
        <w:t>11. Знакомы ли Вы с административным регламентом (стандартом услуги), регулирующим предоставление данной услуги?</w:t>
      </w:r>
    </w:p>
    <w:p w14:paraId="78A521D4" w14:textId="77777777" w:rsidR="007649B0" w:rsidRPr="00F27BBE" w:rsidRDefault="007649B0" w:rsidP="00C20721">
      <w:pPr>
        <w:tabs>
          <w:tab w:val="num" w:pos="0"/>
        </w:tabs>
        <w:autoSpaceDE w:val="0"/>
        <w:autoSpaceDN w:val="0"/>
        <w:ind w:firstLine="567"/>
        <w:jc w:val="both"/>
      </w:pPr>
      <w:r w:rsidRPr="00F27BBE">
        <w:t>1. да, хорошо</w:t>
      </w:r>
    </w:p>
    <w:p w14:paraId="720FBB8C" w14:textId="77777777" w:rsidR="007649B0" w:rsidRPr="00F27BBE" w:rsidRDefault="007649B0" w:rsidP="00C20721">
      <w:pPr>
        <w:tabs>
          <w:tab w:val="num" w:pos="0"/>
        </w:tabs>
        <w:autoSpaceDE w:val="0"/>
        <w:autoSpaceDN w:val="0"/>
        <w:ind w:firstLine="567"/>
        <w:jc w:val="both"/>
      </w:pPr>
      <w:r w:rsidRPr="00F27BBE">
        <w:t>2. приблизительно</w:t>
      </w:r>
    </w:p>
    <w:p w14:paraId="609ADBAC" w14:textId="77777777" w:rsidR="007649B0" w:rsidRPr="00F27BBE" w:rsidRDefault="007649B0" w:rsidP="00C20721">
      <w:pPr>
        <w:tabs>
          <w:tab w:val="num" w:pos="0"/>
        </w:tabs>
        <w:autoSpaceDE w:val="0"/>
        <w:autoSpaceDN w:val="0"/>
        <w:ind w:firstLine="567"/>
        <w:jc w:val="both"/>
      </w:pPr>
      <w:r w:rsidRPr="00F27BBE">
        <w:t>3. нет</w:t>
      </w:r>
    </w:p>
    <w:p w14:paraId="2FEA5264" w14:textId="77777777" w:rsidR="007649B0" w:rsidRPr="00F27BBE" w:rsidRDefault="007649B0" w:rsidP="00C20721">
      <w:pPr>
        <w:tabs>
          <w:tab w:val="num" w:pos="0"/>
        </w:tabs>
        <w:ind w:firstLine="567"/>
        <w:jc w:val="both"/>
        <w:rPr>
          <w:b/>
        </w:rPr>
      </w:pPr>
    </w:p>
    <w:p w14:paraId="4B67984D" w14:textId="77777777" w:rsidR="007649B0" w:rsidRPr="00F27BBE" w:rsidRDefault="007649B0" w:rsidP="00C20721">
      <w:pPr>
        <w:jc w:val="both"/>
        <w:rPr>
          <w:i/>
          <w:iCs/>
        </w:rPr>
      </w:pPr>
      <w:r w:rsidRPr="00F27BBE">
        <w:rPr>
          <w:b/>
        </w:rPr>
        <w:t>12. Какова примерная структура временных затрат Вашей компании при получении данной услуги?</w:t>
      </w:r>
      <w:r w:rsidRPr="00F27BBE">
        <w:rPr>
          <w:iCs/>
        </w:rPr>
        <w:t xml:space="preserve"> (О</w:t>
      </w:r>
      <w:r w:rsidRPr="00F27BBE">
        <w:rPr>
          <w:i/>
          <w:iCs/>
        </w:rPr>
        <w:t>тметьте ответ в каждой строке таблицы).</w:t>
      </w:r>
    </w:p>
    <w:p w14:paraId="604A90DF" w14:textId="77777777" w:rsidR="007649B0" w:rsidRPr="00F27BBE" w:rsidRDefault="007649B0" w:rsidP="00C20721">
      <w:pPr>
        <w:jc w:val="both"/>
        <w:rPr>
          <w:i/>
        </w:rPr>
      </w:pPr>
    </w:p>
    <w:tbl>
      <w:tblPr>
        <w:tblW w:w="97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7056"/>
        <w:gridCol w:w="2162"/>
      </w:tblGrid>
      <w:tr w:rsidR="007649B0" w:rsidRPr="00F27BBE" w14:paraId="5C335FC9" w14:textId="77777777" w:rsidTr="007649B0">
        <w:trPr>
          <w:tblHeader/>
          <w:jc w:val="center"/>
        </w:trPr>
        <w:tc>
          <w:tcPr>
            <w:tcW w:w="531" w:type="dxa"/>
            <w:vAlign w:val="center"/>
          </w:tcPr>
          <w:p w14:paraId="27A49F1E" w14:textId="77777777" w:rsidR="007649B0" w:rsidRPr="00F27BBE" w:rsidRDefault="007649B0" w:rsidP="00C20721">
            <w:pPr>
              <w:jc w:val="center"/>
              <w:rPr>
                <w:b/>
              </w:rPr>
            </w:pPr>
            <w:r w:rsidRPr="00F27BBE">
              <w:rPr>
                <w:b/>
              </w:rPr>
              <w:t>№ п/п</w:t>
            </w:r>
          </w:p>
        </w:tc>
        <w:tc>
          <w:tcPr>
            <w:tcW w:w="6768" w:type="dxa"/>
            <w:vAlign w:val="center"/>
          </w:tcPr>
          <w:p w14:paraId="71790F26" w14:textId="77777777" w:rsidR="007649B0" w:rsidRPr="00F27BBE" w:rsidRDefault="007649B0" w:rsidP="00C20721">
            <w:pPr>
              <w:jc w:val="center"/>
              <w:rPr>
                <w:b/>
              </w:rPr>
            </w:pPr>
            <w:r w:rsidRPr="00F27BBE">
              <w:rPr>
                <w:b/>
              </w:rPr>
              <w:t>Перечень процедур (обращений)</w:t>
            </w:r>
          </w:p>
        </w:tc>
        <w:tc>
          <w:tcPr>
            <w:tcW w:w="2479" w:type="dxa"/>
            <w:vAlign w:val="center"/>
          </w:tcPr>
          <w:p w14:paraId="4C47090F" w14:textId="77777777" w:rsidR="007649B0" w:rsidRPr="00F27BBE" w:rsidRDefault="007649B0" w:rsidP="00C20721">
            <w:pPr>
              <w:jc w:val="center"/>
              <w:rPr>
                <w:b/>
              </w:rPr>
            </w:pPr>
            <w:r w:rsidRPr="00F27BBE">
              <w:rPr>
                <w:b/>
              </w:rPr>
              <w:t>Количество дней, реально затраченных на процедуру</w:t>
            </w:r>
          </w:p>
        </w:tc>
      </w:tr>
      <w:tr w:rsidR="007649B0" w:rsidRPr="00F27BBE" w14:paraId="7404E27D" w14:textId="77777777" w:rsidTr="007649B0">
        <w:trPr>
          <w:jc w:val="center"/>
        </w:trPr>
        <w:tc>
          <w:tcPr>
            <w:tcW w:w="531" w:type="dxa"/>
            <w:vAlign w:val="center"/>
          </w:tcPr>
          <w:p w14:paraId="39EE8BF8" w14:textId="77777777" w:rsidR="007649B0" w:rsidRPr="00F27BBE" w:rsidRDefault="007649B0" w:rsidP="00056AE6">
            <w:pPr>
              <w:numPr>
                <w:ilvl w:val="0"/>
                <w:numId w:val="73"/>
              </w:numPr>
              <w:ind w:left="0" w:firstLine="0"/>
              <w:jc w:val="center"/>
              <w:rPr>
                <w:b/>
              </w:rPr>
            </w:pPr>
          </w:p>
        </w:tc>
        <w:tc>
          <w:tcPr>
            <w:tcW w:w="6768" w:type="dxa"/>
            <w:vAlign w:val="center"/>
          </w:tcPr>
          <w:p w14:paraId="0F7C7CCB" w14:textId="77777777" w:rsidR="007649B0" w:rsidRPr="00F27BBE" w:rsidRDefault="007649B0" w:rsidP="00C20721">
            <w:pPr>
              <w:rPr>
                <w:b/>
              </w:rPr>
            </w:pPr>
            <w:r w:rsidRPr="00F27BBE">
              <w:t>Получение документов в Управлении Федеральной налоговой службы по Новосибирской области</w:t>
            </w:r>
          </w:p>
        </w:tc>
        <w:tc>
          <w:tcPr>
            <w:tcW w:w="2479" w:type="dxa"/>
            <w:vAlign w:val="center"/>
          </w:tcPr>
          <w:p w14:paraId="35CC271A" w14:textId="77777777" w:rsidR="007649B0" w:rsidRPr="00F27BBE" w:rsidRDefault="007649B0" w:rsidP="00C20721">
            <w:pPr>
              <w:rPr>
                <w:b/>
              </w:rPr>
            </w:pPr>
          </w:p>
        </w:tc>
      </w:tr>
      <w:tr w:rsidR="007649B0" w:rsidRPr="00F27BBE" w14:paraId="437328A6" w14:textId="77777777" w:rsidTr="007649B0">
        <w:trPr>
          <w:jc w:val="center"/>
        </w:trPr>
        <w:tc>
          <w:tcPr>
            <w:tcW w:w="531" w:type="dxa"/>
            <w:vAlign w:val="center"/>
          </w:tcPr>
          <w:p w14:paraId="7A71D1A3" w14:textId="77777777" w:rsidR="007649B0" w:rsidRPr="00F27BBE" w:rsidRDefault="007649B0" w:rsidP="00056AE6">
            <w:pPr>
              <w:numPr>
                <w:ilvl w:val="0"/>
                <w:numId w:val="73"/>
              </w:numPr>
              <w:ind w:left="0" w:firstLine="0"/>
              <w:jc w:val="center"/>
              <w:rPr>
                <w:b/>
              </w:rPr>
            </w:pPr>
          </w:p>
        </w:tc>
        <w:tc>
          <w:tcPr>
            <w:tcW w:w="6768" w:type="dxa"/>
            <w:vAlign w:val="center"/>
          </w:tcPr>
          <w:p w14:paraId="7B8460B5" w14:textId="77777777" w:rsidR="007649B0" w:rsidRPr="00F27BBE" w:rsidRDefault="007649B0" w:rsidP="00C20721">
            <w:pPr>
              <w:jc w:val="both"/>
              <w:rPr>
                <w:b/>
              </w:rPr>
            </w:pPr>
            <w:r w:rsidRPr="00F27BBE">
              <w:t>Получение документов в Управлении Федеральной службы государственной регистрации, кадастра и картографии по Новосибирской области</w:t>
            </w:r>
          </w:p>
        </w:tc>
        <w:tc>
          <w:tcPr>
            <w:tcW w:w="2479" w:type="dxa"/>
            <w:vAlign w:val="center"/>
          </w:tcPr>
          <w:p w14:paraId="207F01C2" w14:textId="77777777" w:rsidR="007649B0" w:rsidRPr="00F27BBE" w:rsidRDefault="007649B0" w:rsidP="00C20721">
            <w:pPr>
              <w:rPr>
                <w:b/>
              </w:rPr>
            </w:pPr>
          </w:p>
        </w:tc>
      </w:tr>
      <w:tr w:rsidR="007649B0" w:rsidRPr="00F27BBE" w14:paraId="34A3F3F2" w14:textId="77777777" w:rsidTr="007649B0">
        <w:trPr>
          <w:jc w:val="center"/>
        </w:trPr>
        <w:tc>
          <w:tcPr>
            <w:tcW w:w="531" w:type="dxa"/>
            <w:vAlign w:val="center"/>
          </w:tcPr>
          <w:p w14:paraId="33EB327C" w14:textId="77777777" w:rsidR="007649B0" w:rsidRPr="00F27BBE" w:rsidRDefault="007649B0" w:rsidP="00056AE6">
            <w:pPr>
              <w:numPr>
                <w:ilvl w:val="0"/>
                <w:numId w:val="73"/>
              </w:numPr>
              <w:ind w:left="0" w:firstLine="0"/>
              <w:jc w:val="center"/>
              <w:rPr>
                <w:b/>
              </w:rPr>
            </w:pPr>
          </w:p>
        </w:tc>
        <w:tc>
          <w:tcPr>
            <w:tcW w:w="6768" w:type="dxa"/>
          </w:tcPr>
          <w:p w14:paraId="60FC9224" w14:textId="77777777" w:rsidR="007649B0" w:rsidRPr="00F27BBE" w:rsidRDefault="007649B0" w:rsidP="00C20721">
            <w:pPr>
              <w:jc w:val="both"/>
            </w:pPr>
            <w:r w:rsidRPr="00F27BBE">
              <w:t>Отправление документов почтовой службой</w:t>
            </w:r>
          </w:p>
        </w:tc>
        <w:tc>
          <w:tcPr>
            <w:tcW w:w="2479" w:type="dxa"/>
            <w:vAlign w:val="center"/>
          </w:tcPr>
          <w:p w14:paraId="547F59C6" w14:textId="77777777" w:rsidR="007649B0" w:rsidRPr="00F27BBE" w:rsidRDefault="007649B0" w:rsidP="00C20721">
            <w:pPr>
              <w:rPr>
                <w:b/>
              </w:rPr>
            </w:pPr>
          </w:p>
        </w:tc>
      </w:tr>
      <w:tr w:rsidR="007649B0" w:rsidRPr="00F27BBE" w14:paraId="6D59D883" w14:textId="77777777" w:rsidTr="007649B0">
        <w:trPr>
          <w:jc w:val="center"/>
        </w:trPr>
        <w:tc>
          <w:tcPr>
            <w:tcW w:w="531" w:type="dxa"/>
            <w:vAlign w:val="center"/>
          </w:tcPr>
          <w:p w14:paraId="10D25DCA" w14:textId="77777777" w:rsidR="007649B0" w:rsidRPr="00F27BBE" w:rsidRDefault="007649B0" w:rsidP="00056AE6">
            <w:pPr>
              <w:numPr>
                <w:ilvl w:val="0"/>
                <w:numId w:val="73"/>
              </w:numPr>
              <w:ind w:left="0" w:firstLine="0"/>
              <w:jc w:val="center"/>
              <w:rPr>
                <w:b/>
              </w:rPr>
            </w:pPr>
          </w:p>
        </w:tc>
        <w:tc>
          <w:tcPr>
            <w:tcW w:w="6768" w:type="dxa"/>
          </w:tcPr>
          <w:p w14:paraId="7164BDCF" w14:textId="77777777" w:rsidR="007649B0" w:rsidRPr="00F27BBE" w:rsidRDefault="007649B0" w:rsidP="00C20721">
            <w:pPr>
              <w:jc w:val="both"/>
            </w:pPr>
            <w:r w:rsidRPr="00F27BBE">
              <w:t>Услуги нотариуса</w:t>
            </w:r>
          </w:p>
        </w:tc>
        <w:tc>
          <w:tcPr>
            <w:tcW w:w="2479" w:type="dxa"/>
            <w:vAlign w:val="center"/>
          </w:tcPr>
          <w:p w14:paraId="40D2AD94" w14:textId="77777777" w:rsidR="007649B0" w:rsidRPr="00F27BBE" w:rsidRDefault="007649B0" w:rsidP="00C20721">
            <w:pPr>
              <w:rPr>
                <w:b/>
              </w:rPr>
            </w:pPr>
          </w:p>
        </w:tc>
      </w:tr>
      <w:tr w:rsidR="007649B0" w:rsidRPr="00F27BBE" w14:paraId="09A5022D" w14:textId="77777777" w:rsidTr="007649B0">
        <w:trPr>
          <w:trHeight w:val="263"/>
          <w:jc w:val="center"/>
        </w:trPr>
        <w:tc>
          <w:tcPr>
            <w:tcW w:w="531" w:type="dxa"/>
            <w:vAlign w:val="center"/>
          </w:tcPr>
          <w:p w14:paraId="2AD3F9F3" w14:textId="77777777" w:rsidR="007649B0" w:rsidRPr="00F27BBE" w:rsidRDefault="007649B0" w:rsidP="00056AE6">
            <w:pPr>
              <w:numPr>
                <w:ilvl w:val="0"/>
                <w:numId w:val="73"/>
              </w:numPr>
              <w:ind w:left="0" w:firstLine="0"/>
              <w:jc w:val="center"/>
              <w:rPr>
                <w:b/>
              </w:rPr>
            </w:pPr>
          </w:p>
        </w:tc>
        <w:tc>
          <w:tcPr>
            <w:tcW w:w="6768" w:type="dxa"/>
          </w:tcPr>
          <w:p w14:paraId="2128A989" w14:textId="77777777" w:rsidR="007649B0" w:rsidRPr="00F27BBE" w:rsidRDefault="007649B0" w:rsidP="00C20721">
            <w:pPr>
              <w:jc w:val="both"/>
            </w:pPr>
            <w:r w:rsidRPr="00F27BBE">
              <w:t>Оформление лицензии в Министерстве промышленности, торговли и развития предпринимательства Новосибирской области</w:t>
            </w:r>
          </w:p>
        </w:tc>
        <w:tc>
          <w:tcPr>
            <w:tcW w:w="2479" w:type="dxa"/>
          </w:tcPr>
          <w:p w14:paraId="2FFCA079" w14:textId="77777777" w:rsidR="007649B0" w:rsidRPr="00F27BBE" w:rsidRDefault="007649B0" w:rsidP="00C20721">
            <w:pPr>
              <w:rPr>
                <w:b/>
              </w:rPr>
            </w:pPr>
          </w:p>
        </w:tc>
      </w:tr>
      <w:tr w:rsidR="007649B0" w:rsidRPr="00F27BBE" w14:paraId="7B5EDCB1" w14:textId="77777777" w:rsidTr="007649B0">
        <w:trPr>
          <w:trHeight w:val="715"/>
          <w:jc w:val="center"/>
        </w:trPr>
        <w:tc>
          <w:tcPr>
            <w:tcW w:w="531" w:type="dxa"/>
            <w:vAlign w:val="center"/>
          </w:tcPr>
          <w:p w14:paraId="1A511F03" w14:textId="77777777" w:rsidR="007649B0" w:rsidRPr="00F27BBE" w:rsidRDefault="007649B0" w:rsidP="00056AE6">
            <w:pPr>
              <w:numPr>
                <w:ilvl w:val="0"/>
                <w:numId w:val="73"/>
              </w:numPr>
              <w:ind w:left="0" w:firstLine="0"/>
              <w:jc w:val="center"/>
              <w:rPr>
                <w:b/>
              </w:rPr>
            </w:pPr>
          </w:p>
        </w:tc>
        <w:tc>
          <w:tcPr>
            <w:tcW w:w="6768" w:type="dxa"/>
          </w:tcPr>
          <w:p w14:paraId="351F8571" w14:textId="77777777" w:rsidR="007649B0" w:rsidRPr="00F27BBE" w:rsidRDefault="007649B0" w:rsidP="00C20721">
            <w:pPr>
              <w:rPr>
                <w:i/>
              </w:rPr>
            </w:pPr>
            <w:r w:rsidRPr="00F27BBE">
              <w:rPr>
                <w:b/>
              </w:rPr>
              <w:t>Другие</w:t>
            </w:r>
            <w:r w:rsidRPr="00F27BBE">
              <w:rPr>
                <w:i/>
              </w:rPr>
              <w:t>, напишите</w:t>
            </w:r>
          </w:p>
          <w:p w14:paraId="154F013E" w14:textId="77777777" w:rsidR="007649B0" w:rsidRPr="00F27BBE" w:rsidRDefault="007649B0" w:rsidP="00C20721">
            <w:pPr>
              <w:jc w:val="both"/>
              <w:rPr>
                <w:b/>
              </w:rPr>
            </w:pPr>
            <w:r w:rsidRPr="00F27BBE">
              <w:rPr>
                <w:b/>
              </w:rPr>
              <w:t>1._______________________________________________________</w:t>
            </w:r>
          </w:p>
          <w:p w14:paraId="12EF5C0D" w14:textId="77777777" w:rsidR="007649B0" w:rsidRPr="00F27BBE" w:rsidRDefault="007649B0" w:rsidP="00C20721">
            <w:pPr>
              <w:jc w:val="both"/>
              <w:rPr>
                <w:b/>
              </w:rPr>
            </w:pPr>
            <w:r w:rsidRPr="00F27BBE">
              <w:rPr>
                <w:b/>
              </w:rPr>
              <w:t>_________________________________________________________</w:t>
            </w:r>
          </w:p>
          <w:p w14:paraId="03AB1EDE" w14:textId="77777777" w:rsidR="007649B0" w:rsidRPr="00F27BBE" w:rsidRDefault="007649B0" w:rsidP="00C20721">
            <w:pPr>
              <w:jc w:val="both"/>
              <w:rPr>
                <w:b/>
              </w:rPr>
            </w:pPr>
            <w:r w:rsidRPr="00F27BBE">
              <w:rPr>
                <w:b/>
              </w:rPr>
              <w:t>2._______________________________________________________</w:t>
            </w:r>
          </w:p>
          <w:p w14:paraId="56CBCA58" w14:textId="77777777" w:rsidR="007649B0" w:rsidRPr="00F27BBE" w:rsidRDefault="007649B0" w:rsidP="00C20721">
            <w:pPr>
              <w:jc w:val="both"/>
              <w:rPr>
                <w:b/>
              </w:rPr>
            </w:pPr>
            <w:r w:rsidRPr="00F27BBE">
              <w:rPr>
                <w:b/>
              </w:rPr>
              <w:t>_________________________________________________________</w:t>
            </w:r>
          </w:p>
          <w:p w14:paraId="631E6570" w14:textId="77777777" w:rsidR="007649B0" w:rsidRPr="00F27BBE" w:rsidRDefault="007649B0" w:rsidP="00C20721">
            <w:pPr>
              <w:jc w:val="both"/>
              <w:rPr>
                <w:b/>
              </w:rPr>
            </w:pPr>
          </w:p>
        </w:tc>
        <w:tc>
          <w:tcPr>
            <w:tcW w:w="2479" w:type="dxa"/>
          </w:tcPr>
          <w:p w14:paraId="202660DE" w14:textId="77777777" w:rsidR="007649B0" w:rsidRPr="00F27BBE" w:rsidRDefault="007649B0" w:rsidP="00C20721">
            <w:pPr>
              <w:rPr>
                <w:b/>
              </w:rPr>
            </w:pPr>
          </w:p>
        </w:tc>
      </w:tr>
    </w:tbl>
    <w:p w14:paraId="01456D6A" w14:textId="77777777" w:rsidR="007649B0" w:rsidRPr="00F27BBE" w:rsidRDefault="007649B0" w:rsidP="00C20721">
      <w:pPr>
        <w:tabs>
          <w:tab w:val="left" w:pos="360"/>
        </w:tabs>
        <w:jc w:val="both"/>
        <w:rPr>
          <w:b/>
          <w:bCs/>
        </w:rPr>
      </w:pPr>
    </w:p>
    <w:p w14:paraId="5F831967" w14:textId="77777777" w:rsidR="007649B0" w:rsidRPr="00F27BBE" w:rsidRDefault="007649B0" w:rsidP="00C20721">
      <w:pPr>
        <w:jc w:val="both"/>
        <w:rPr>
          <w:b/>
          <w:bCs/>
        </w:rPr>
      </w:pPr>
      <w:r w:rsidRPr="00F27BBE">
        <w:rPr>
          <w:b/>
          <w:bCs/>
        </w:rPr>
        <w:t>13. Какое количество дней Вы считаете оптимальным для получения данной услуги?</w:t>
      </w:r>
    </w:p>
    <w:p w14:paraId="43727077" w14:textId="77777777" w:rsidR="007649B0" w:rsidRPr="00F27BBE" w:rsidRDefault="007649B0" w:rsidP="00C20721">
      <w:pPr>
        <w:tabs>
          <w:tab w:val="num" w:pos="0"/>
        </w:tabs>
        <w:ind w:firstLine="567"/>
        <w:jc w:val="both"/>
        <w:rPr>
          <w:bCs/>
        </w:rPr>
      </w:pPr>
      <w:r w:rsidRPr="00F27BBE">
        <w:rPr>
          <w:bCs/>
          <w:i/>
        </w:rPr>
        <w:t xml:space="preserve">Укажите, пожалуйста, </w:t>
      </w:r>
      <w:r w:rsidRPr="00F27BBE">
        <w:rPr>
          <w:bCs/>
        </w:rPr>
        <w:t xml:space="preserve">________________________ </w:t>
      </w:r>
      <w:r w:rsidRPr="00F27BBE">
        <w:rPr>
          <w:bCs/>
          <w:i/>
        </w:rPr>
        <w:t>календарных дней.</w:t>
      </w:r>
    </w:p>
    <w:p w14:paraId="185167B0" w14:textId="77777777" w:rsidR="007649B0" w:rsidRPr="00F27BBE" w:rsidRDefault="007649B0" w:rsidP="00C20721">
      <w:pPr>
        <w:tabs>
          <w:tab w:val="num" w:pos="0"/>
        </w:tabs>
        <w:ind w:firstLine="567"/>
        <w:jc w:val="both"/>
        <w:rPr>
          <w:b/>
          <w:bCs/>
        </w:rPr>
      </w:pPr>
    </w:p>
    <w:p w14:paraId="06039858" w14:textId="77777777" w:rsidR="007649B0" w:rsidRPr="00F27BBE" w:rsidRDefault="007649B0" w:rsidP="00C20721">
      <w:pPr>
        <w:jc w:val="both"/>
        <w:rPr>
          <w:b/>
          <w:bCs/>
        </w:rPr>
      </w:pPr>
      <w:r w:rsidRPr="00F27BBE">
        <w:rPr>
          <w:b/>
          <w:bCs/>
        </w:rPr>
        <w:t>14. Какое количество времени вы затратили на ожидание в очереди:</w:t>
      </w:r>
    </w:p>
    <w:p w14:paraId="52F80D6F" w14:textId="77777777" w:rsidR="007649B0" w:rsidRPr="00F27BBE" w:rsidRDefault="007649B0" w:rsidP="00C20721">
      <w:pPr>
        <w:tabs>
          <w:tab w:val="num" w:pos="0"/>
        </w:tabs>
        <w:ind w:firstLine="567"/>
        <w:jc w:val="both"/>
        <w:rPr>
          <w:bCs/>
          <w:i/>
        </w:rPr>
      </w:pPr>
      <w:r w:rsidRPr="00F27BBE">
        <w:rPr>
          <w:bCs/>
          <w:i/>
        </w:rPr>
        <w:t>При подаче документов на получение услуги________________________ минут.</w:t>
      </w:r>
    </w:p>
    <w:p w14:paraId="11282E46" w14:textId="77777777" w:rsidR="007649B0" w:rsidRPr="00F27BBE" w:rsidRDefault="007649B0" w:rsidP="00C20721">
      <w:pPr>
        <w:tabs>
          <w:tab w:val="num" w:pos="0"/>
        </w:tabs>
        <w:ind w:firstLine="567"/>
        <w:jc w:val="both"/>
        <w:rPr>
          <w:bCs/>
          <w:i/>
        </w:rPr>
      </w:pPr>
      <w:r w:rsidRPr="00F27BBE">
        <w:rPr>
          <w:bCs/>
          <w:i/>
        </w:rPr>
        <w:t>При получении результата услуги________________________ минут</w:t>
      </w:r>
    </w:p>
    <w:p w14:paraId="4D83E9D4" w14:textId="77777777" w:rsidR="007649B0" w:rsidRPr="00F27BBE" w:rsidRDefault="007649B0" w:rsidP="00C20721">
      <w:pPr>
        <w:tabs>
          <w:tab w:val="num" w:pos="0"/>
        </w:tabs>
        <w:ind w:firstLine="567"/>
        <w:jc w:val="both"/>
        <w:rPr>
          <w:b/>
        </w:rPr>
      </w:pPr>
    </w:p>
    <w:p w14:paraId="58AE3EE8" w14:textId="77777777" w:rsidR="007649B0" w:rsidRPr="00F27BBE" w:rsidRDefault="007649B0" w:rsidP="00C20721">
      <w:pPr>
        <w:jc w:val="both"/>
        <w:rPr>
          <w:b/>
        </w:rPr>
      </w:pPr>
      <w:r w:rsidRPr="00F27BBE">
        <w:rPr>
          <w:b/>
        </w:rPr>
        <w:t>15. Как Вы оцениваете дополнительные временные издержки (кроме непосредственного оформления лицензии в органе), связанные с оформлением и подачей документов (поиск информации, сбор документов в других органах власти и организациях, пересылка документов, ожидание в очереди и др.) по отношению с общими затратами времени?</w:t>
      </w:r>
    </w:p>
    <w:p w14:paraId="2FB042C4" w14:textId="77777777" w:rsidR="007649B0" w:rsidRPr="00F27BBE" w:rsidRDefault="007649B0" w:rsidP="00056AE6">
      <w:pPr>
        <w:numPr>
          <w:ilvl w:val="0"/>
          <w:numId w:val="171"/>
        </w:numPr>
        <w:ind w:firstLine="207"/>
      </w:pPr>
      <w:r w:rsidRPr="00F27BBE">
        <w:t>Значительные</w:t>
      </w:r>
    </w:p>
    <w:p w14:paraId="17FE360B" w14:textId="77777777" w:rsidR="007649B0" w:rsidRPr="00F27BBE" w:rsidRDefault="007649B0" w:rsidP="00056AE6">
      <w:pPr>
        <w:numPr>
          <w:ilvl w:val="0"/>
          <w:numId w:val="171"/>
        </w:numPr>
        <w:ind w:left="0" w:firstLine="567"/>
      </w:pPr>
      <w:r w:rsidRPr="00F27BBE">
        <w:t>Незначительные</w:t>
      </w:r>
    </w:p>
    <w:p w14:paraId="0E6BF980" w14:textId="77777777" w:rsidR="007649B0" w:rsidRPr="00F27BBE" w:rsidRDefault="007649B0" w:rsidP="00056AE6">
      <w:pPr>
        <w:numPr>
          <w:ilvl w:val="0"/>
          <w:numId w:val="171"/>
        </w:numPr>
        <w:ind w:left="0" w:firstLine="567"/>
      </w:pPr>
      <w:r w:rsidRPr="00F27BBE">
        <w:t>Затрудняюсь ответить</w:t>
      </w:r>
    </w:p>
    <w:p w14:paraId="5F4F4B23" w14:textId="77777777" w:rsidR="007649B0" w:rsidRPr="00F27BBE" w:rsidRDefault="007649B0" w:rsidP="00C20721">
      <w:pPr>
        <w:tabs>
          <w:tab w:val="num" w:pos="0"/>
        </w:tabs>
        <w:ind w:firstLine="567"/>
        <w:jc w:val="both"/>
        <w:rPr>
          <w:b/>
        </w:rPr>
      </w:pPr>
    </w:p>
    <w:p w14:paraId="00025AEE" w14:textId="77777777" w:rsidR="007649B0" w:rsidRPr="00F27BBE" w:rsidRDefault="007649B0" w:rsidP="00C20721">
      <w:pPr>
        <w:jc w:val="both"/>
        <w:rPr>
          <w:b/>
        </w:rPr>
      </w:pPr>
      <w:r w:rsidRPr="00F27BBE">
        <w:rPr>
          <w:b/>
        </w:rPr>
        <w:t>16. Какова примерная структура официальных расходов Вашей организации при получении данной услуги</w:t>
      </w:r>
      <w:r w:rsidRPr="00F27BBE">
        <w:rPr>
          <w:b/>
          <w:i/>
        </w:rPr>
        <w:t>?</w:t>
      </w:r>
      <w:r w:rsidRPr="00F27BBE">
        <w:t xml:space="preserve"> </w:t>
      </w:r>
      <w:r w:rsidRPr="00F27BBE">
        <w:rPr>
          <w:i/>
        </w:rPr>
        <w:t>(Учитывается стоимость различных платежей, по которым есть документальное подтверждение и/или документальные основания для оплаты (государственные пошлины, экспертизы и заключения на основании договоров и т.д.))</w:t>
      </w:r>
    </w:p>
    <w:p w14:paraId="75670E6F" w14:textId="77777777" w:rsidR="007649B0" w:rsidRPr="00F27BBE" w:rsidRDefault="007649B0" w:rsidP="00C20721">
      <w:pPr>
        <w:jc w:val="both"/>
        <w:rPr>
          <w:b/>
        </w:rPr>
      </w:pPr>
    </w:p>
    <w:tbl>
      <w:tblPr>
        <w:tblW w:w="99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7230"/>
        <w:gridCol w:w="2126"/>
      </w:tblGrid>
      <w:tr w:rsidR="007649B0" w:rsidRPr="00F27BBE" w14:paraId="0179FDEC" w14:textId="77777777" w:rsidTr="007649B0">
        <w:trPr>
          <w:tblHeader/>
          <w:jc w:val="center"/>
        </w:trPr>
        <w:tc>
          <w:tcPr>
            <w:tcW w:w="562" w:type="dxa"/>
            <w:vAlign w:val="center"/>
          </w:tcPr>
          <w:p w14:paraId="0DA1BE73" w14:textId="77777777" w:rsidR="007649B0" w:rsidRPr="00F27BBE" w:rsidRDefault="007649B0" w:rsidP="00C20721">
            <w:pPr>
              <w:jc w:val="center"/>
              <w:rPr>
                <w:b/>
              </w:rPr>
            </w:pPr>
            <w:r w:rsidRPr="00F27BBE">
              <w:rPr>
                <w:b/>
              </w:rPr>
              <w:lastRenderedPageBreak/>
              <w:t>№ п/п</w:t>
            </w:r>
          </w:p>
        </w:tc>
        <w:tc>
          <w:tcPr>
            <w:tcW w:w="7230" w:type="dxa"/>
            <w:vAlign w:val="center"/>
          </w:tcPr>
          <w:p w14:paraId="11140870" w14:textId="77777777" w:rsidR="007649B0" w:rsidRPr="00F27BBE" w:rsidRDefault="007649B0" w:rsidP="00C20721">
            <w:pPr>
              <w:jc w:val="center"/>
              <w:rPr>
                <w:b/>
              </w:rPr>
            </w:pPr>
            <w:r w:rsidRPr="00F27BBE">
              <w:rPr>
                <w:b/>
              </w:rPr>
              <w:t>Перечень процедур и документов</w:t>
            </w:r>
          </w:p>
        </w:tc>
        <w:tc>
          <w:tcPr>
            <w:tcW w:w="2126" w:type="dxa"/>
            <w:vAlign w:val="center"/>
          </w:tcPr>
          <w:p w14:paraId="48946F2D" w14:textId="77777777" w:rsidR="007649B0" w:rsidRPr="00F27BBE" w:rsidRDefault="007649B0" w:rsidP="00C20721">
            <w:pPr>
              <w:jc w:val="center"/>
              <w:rPr>
                <w:b/>
              </w:rPr>
            </w:pPr>
            <w:r w:rsidRPr="00F27BBE">
              <w:rPr>
                <w:b/>
              </w:rPr>
              <w:t>Стоимость, руб.</w:t>
            </w:r>
          </w:p>
        </w:tc>
      </w:tr>
      <w:tr w:rsidR="007649B0" w:rsidRPr="00F27BBE" w14:paraId="5B47BF59" w14:textId="77777777" w:rsidTr="007649B0">
        <w:trPr>
          <w:jc w:val="center"/>
        </w:trPr>
        <w:tc>
          <w:tcPr>
            <w:tcW w:w="562" w:type="dxa"/>
            <w:tcBorders>
              <w:top w:val="single" w:sz="4" w:space="0" w:color="000000"/>
              <w:left w:val="single" w:sz="4" w:space="0" w:color="000000"/>
              <w:bottom w:val="single" w:sz="4" w:space="0" w:color="000000"/>
              <w:right w:val="single" w:sz="4" w:space="0" w:color="000000"/>
            </w:tcBorders>
          </w:tcPr>
          <w:p w14:paraId="400F01C7" w14:textId="77777777" w:rsidR="007649B0" w:rsidRPr="00F27BBE" w:rsidRDefault="007649B0" w:rsidP="00056AE6">
            <w:pPr>
              <w:numPr>
                <w:ilvl w:val="0"/>
                <w:numId w:val="172"/>
              </w:numPr>
              <w:ind w:left="0" w:firstLine="0"/>
              <w:jc w:val="center"/>
              <w:rPr>
                <w:b/>
              </w:rPr>
            </w:pPr>
          </w:p>
        </w:tc>
        <w:tc>
          <w:tcPr>
            <w:tcW w:w="7230" w:type="dxa"/>
            <w:tcBorders>
              <w:top w:val="single" w:sz="4" w:space="0" w:color="000000"/>
              <w:left w:val="single" w:sz="4" w:space="0" w:color="000000"/>
              <w:bottom w:val="single" w:sz="4" w:space="0" w:color="000000"/>
              <w:right w:val="single" w:sz="4" w:space="0" w:color="000000"/>
            </w:tcBorders>
          </w:tcPr>
          <w:p w14:paraId="1AC40E3B" w14:textId="77777777" w:rsidR="007649B0" w:rsidRPr="00F27BBE" w:rsidRDefault="007649B0" w:rsidP="00C20721">
            <w:pPr>
              <w:jc w:val="both"/>
            </w:pPr>
            <w:r w:rsidRPr="00F27BBE">
              <w:t>Документы, подтверждающие наличие у заявителя стационарных торговых объектов и складских помещений в собственности, хозяйственном ведении, оперативном управлении или в аренде, срок которой определен договором и составляет один год и более</w:t>
            </w:r>
          </w:p>
        </w:tc>
        <w:tc>
          <w:tcPr>
            <w:tcW w:w="2126" w:type="dxa"/>
            <w:tcBorders>
              <w:top w:val="single" w:sz="4" w:space="0" w:color="000000"/>
              <w:left w:val="single" w:sz="4" w:space="0" w:color="000000"/>
              <w:bottom w:val="single" w:sz="4" w:space="0" w:color="000000"/>
              <w:right w:val="single" w:sz="4" w:space="0" w:color="000000"/>
            </w:tcBorders>
          </w:tcPr>
          <w:p w14:paraId="6E62B1B1" w14:textId="77777777" w:rsidR="007649B0" w:rsidRPr="00F27BBE" w:rsidRDefault="007649B0" w:rsidP="00C20721">
            <w:pPr>
              <w:jc w:val="both"/>
              <w:rPr>
                <w:b/>
              </w:rPr>
            </w:pPr>
          </w:p>
        </w:tc>
      </w:tr>
      <w:tr w:rsidR="007649B0" w:rsidRPr="00F27BBE" w14:paraId="6447343C" w14:textId="77777777" w:rsidTr="007649B0">
        <w:trPr>
          <w:jc w:val="center"/>
        </w:trPr>
        <w:tc>
          <w:tcPr>
            <w:tcW w:w="562" w:type="dxa"/>
            <w:tcBorders>
              <w:top w:val="single" w:sz="4" w:space="0" w:color="000000"/>
              <w:left w:val="single" w:sz="4" w:space="0" w:color="000000"/>
              <w:bottom w:val="single" w:sz="4" w:space="0" w:color="000000"/>
              <w:right w:val="single" w:sz="4" w:space="0" w:color="000000"/>
            </w:tcBorders>
          </w:tcPr>
          <w:p w14:paraId="6A849079" w14:textId="77777777" w:rsidR="007649B0" w:rsidRPr="00F27BBE" w:rsidRDefault="007649B0" w:rsidP="00056AE6">
            <w:pPr>
              <w:numPr>
                <w:ilvl w:val="0"/>
                <w:numId w:val="172"/>
              </w:numPr>
              <w:ind w:left="0" w:firstLine="0"/>
              <w:jc w:val="center"/>
              <w:rPr>
                <w:b/>
              </w:rPr>
            </w:pPr>
          </w:p>
        </w:tc>
        <w:tc>
          <w:tcPr>
            <w:tcW w:w="7230" w:type="dxa"/>
            <w:tcBorders>
              <w:top w:val="single" w:sz="4" w:space="0" w:color="000000"/>
              <w:left w:val="single" w:sz="4" w:space="0" w:color="000000"/>
              <w:bottom w:val="single" w:sz="4" w:space="0" w:color="000000"/>
              <w:right w:val="single" w:sz="4" w:space="0" w:color="000000"/>
            </w:tcBorders>
          </w:tcPr>
          <w:p w14:paraId="7AA7554F" w14:textId="77777777" w:rsidR="007649B0" w:rsidRPr="00F27BBE" w:rsidRDefault="007649B0" w:rsidP="00C20721">
            <w:pPr>
              <w:jc w:val="both"/>
            </w:pPr>
            <w:r w:rsidRPr="00F27BBE">
              <w:t>Документ, подтверждающий наличие у заявителя уставного капитала (уставного фонда)</w:t>
            </w:r>
          </w:p>
        </w:tc>
        <w:tc>
          <w:tcPr>
            <w:tcW w:w="2126" w:type="dxa"/>
            <w:tcBorders>
              <w:top w:val="single" w:sz="4" w:space="0" w:color="000000"/>
              <w:left w:val="single" w:sz="4" w:space="0" w:color="000000"/>
              <w:bottom w:val="single" w:sz="4" w:space="0" w:color="000000"/>
              <w:right w:val="single" w:sz="4" w:space="0" w:color="000000"/>
            </w:tcBorders>
          </w:tcPr>
          <w:p w14:paraId="0080B25C" w14:textId="77777777" w:rsidR="007649B0" w:rsidRPr="00F27BBE" w:rsidRDefault="007649B0" w:rsidP="00C20721">
            <w:pPr>
              <w:jc w:val="both"/>
              <w:rPr>
                <w:b/>
              </w:rPr>
            </w:pPr>
          </w:p>
        </w:tc>
      </w:tr>
      <w:tr w:rsidR="007649B0" w:rsidRPr="00F27BBE" w14:paraId="02BCA36E" w14:textId="77777777" w:rsidTr="007649B0">
        <w:trPr>
          <w:jc w:val="center"/>
        </w:trPr>
        <w:tc>
          <w:tcPr>
            <w:tcW w:w="562" w:type="dxa"/>
          </w:tcPr>
          <w:p w14:paraId="1AABC036" w14:textId="77777777" w:rsidR="007649B0" w:rsidRPr="00F27BBE" w:rsidRDefault="007649B0" w:rsidP="00056AE6">
            <w:pPr>
              <w:numPr>
                <w:ilvl w:val="0"/>
                <w:numId w:val="172"/>
              </w:numPr>
              <w:ind w:left="0" w:firstLine="0"/>
              <w:jc w:val="center"/>
              <w:rPr>
                <w:b/>
              </w:rPr>
            </w:pPr>
          </w:p>
        </w:tc>
        <w:tc>
          <w:tcPr>
            <w:tcW w:w="7230" w:type="dxa"/>
          </w:tcPr>
          <w:p w14:paraId="49F99176" w14:textId="77777777" w:rsidR="007649B0" w:rsidRPr="00F27BBE" w:rsidRDefault="007649B0" w:rsidP="00C20721">
            <w:pPr>
              <w:jc w:val="both"/>
            </w:pPr>
            <w:r w:rsidRPr="00F27BBE">
              <w:t>Отправление документов почтовой службой</w:t>
            </w:r>
          </w:p>
        </w:tc>
        <w:tc>
          <w:tcPr>
            <w:tcW w:w="2126" w:type="dxa"/>
          </w:tcPr>
          <w:p w14:paraId="064E3E67" w14:textId="77777777" w:rsidR="007649B0" w:rsidRPr="00F27BBE" w:rsidRDefault="007649B0" w:rsidP="00C20721">
            <w:pPr>
              <w:jc w:val="both"/>
              <w:rPr>
                <w:b/>
              </w:rPr>
            </w:pPr>
          </w:p>
        </w:tc>
      </w:tr>
      <w:tr w:rsidR="007649B0" w:rsidRPr="00F27BBE" w14:paraId="6B036303" w14:textId="77777777" w:rsidTr="007649B0">
        <w:trPr>
          <w:jc w:val="center"/>
        </w:trPr>
        <w:tc>
          <w:tcPr>
            <w:tcW w:w="562" w:type="dxa"/>
          </w:tcPr>
          <w:p w14:paraId="19D6544F" w14:textId="77777777" w:rsidR="007649B0" w:rsidRPr="00F27BBE" w:rsidRDefault="007649B0" w:rsidP="00056AE6">
            <w:pPr>
              <w:numPr>
                <w:ilvl w:val="0"/>
                <w:numId w:val="172"/>
              </w:numPr>
              <w:ind w:left="0" w:firstLine="0"/>
              <w:jc w:val="center"/>
              <w:rPr>
                <w:b/>
              </w:rPr>
            </w:pPr>
          </w:p>
        </w:tc>
        <w:tc>
          <w:tcPr>
            <w:tcW w:w="7230" w:type="dxa"/>
          </w:tcPr>
          <w:p w14:paraId="4E6D07A8" w14:textId="77777777" w:rsidR="007649B0" w:rsidRPr="00F27BBE" w:rsidRDefault="007649B0" w:rsidP="00C20721">
            <w:pPr>
              <w:jc w:val="both"/>
            </w:pPr>
            <w:r w:rsidRPr="00F27BBE">
              <w:t>Услуги копирования</w:t>
            </w:r>
          </w:p>
        </w:tc>
        <w:tc>
          <w:tcPr>
            <w:tcW w:w="2126" w:type="dxa"/>
          </w:tcPr>
          <w:p w14:paraId="47CBA846" w14:textId="77777777" w:rsidR="007649B0" w:rsidRPr="00F27BBE" w:rsidRDefault="007649B0" w:rsidP="00C20721">
            <w:pPr>
              <w:jc w:val="both"/>
              <w:rPr>
                <w:b/>
              </w:rPr>
            </w:pPr>
          </w:p>
        </w:tc>
      </w:tr>
      <w:tr w:rsidR="007649B0" w:rsidRPr="00F27BBE" w14:paraId="27F6C95A" w14:textId="77777777" w:rsidTr="007649B0">
        <w:trPr>
          <w:jc w:val="center"/>
        </w:trPr>
        <w:tc>
          <w:tcPr>
            <w:tcW w:w="562" w:type="dxa"/>
          </w:tcPr>
          <w:p w14:paraId="7BFA6545" w14:textId="77777777" w:rsidR="007649B0" w:rsidRPr="00F27BBE" w:rsidRDefault="007649B0" w:rsidP="00056AE6">
            <w:pPr>
              <w:numPr>
                <w:ilvl w:val="0"/>
                <w:numId w:val="172"/>
              </w:numPr>
              <w:ind w:left="0" w:firstLine="0"/>
              <w:jc w:val="center"/>
              <w:rPr>
                <w:b/>
              </w:rPr>
            </w:pPr>
          </w:p>
        </w:tc>
        <w:tc>
          <w:tcPr>
            <w:tcW w:w="7230" w:type="dxa"/>
          </w:tcPr>
          <w:p w14:paraId="500BF995" w14:textId="77777777" w:rsidR="007649B0" w:rsidRPr="00F27BBE" w:rsidRDefault="007649B0" w:rsidP="00C20721">
            <w:pPr>
              <w:jc w:val="both"/>
            </w:pPr>
            <w:r w:rsidRPr="00F27BBE">
              <w:t>Услуги нотариуса</w:t>
            </w:r>
          </w:p>
        </w:tc>
        <w:tc>
          <w:tcPr>
            <w:tcW w:w="2126" w:type="dxa"/>
          </w:tcPr>
          <w:p w14:paraId="7672AA28" w14:textId="77777777" w:rsidR="007649B0" w:rsidRPr="00F27BBE" w:rsidRDefault="007649B0" w:rsidP="00C20721">
            <w:pPr>
              <w:jc w:val="both"/>
              <w:rPr>
                <w:b/>
              </w:rPr>
            </w:pPr>
          </w:p>
        </w:tc>
      </w:tr>
      <w:tr w:rsidR="007649B0" w:rsidRPr="00F27BBE" w14:paraId="1EACAC06" w14:textId="77777777" w:rsidTr="007649B0">
        <w:trPr>
          <w:jc w:val="center"/>
        </w:trPr>
        <w:tc>
          <w:tcPr>
            <w:tcW w:w="562" w:type="dxa"/>
          </w:tcPr>
          <w:p w14:paraId="41974F3F" w14:textId="77777777" w:rsidR="007649B0" w:rsidRPr="00F27BBE" w:rsidRDefault="007649B0" w:rsidP="00056AE6">
            <w:pPr>
              <w:numPr>
                <w:ilvl w:val="0"/>
                <w:numId w:val="172"/>
              </w:numPr>
              <w:ind w:left="0" w:firstLine="0"/>
              <w:jc w:val="center"/>
              <w:rPr>
                <w:b/>
              </w:rPr>
            </w:pPr>
          </w:p>
        </w:tc>
        <w:tc>
          <w:tcPr>
            <w:tcW w:w="7230" w:type="dxa"/>
          </w:tcPr>
          <w:p w14:paraId="64C7FDA6" w14:textId="77777777" w:rsidR="007649B0" w:rsidRPr="00F27BBE" w:rsidRDefault="007649B0" w:rsidP="00C20721">
            <w:pPr>
              <w:jc w:val="both"/>
            </w:pPr>
            <w:r w:rsidRPr="00F27BBE">
              <w:t>Оплата государственной пошлины</w:t>
            </w:r>
          </w:p>
        </w:tc>
        <w:tc>
          <w:tcPr>
            <w:tcW w:w="2126" w:type="dxa"/>
          </w:tcPr>
          <w:p w14:paraId="675ABA5F" w14:textId="77777777" w:rsidR="007649B0" w:rsidRPr="00F27BBE" w:rsidRDefault="007649B0" w:rsidP="00C20721">
            <w:pPr>
              <w:jc w:val="both"/>
              <w:rPr>
                <w:b/>
              </w:rPr>
            </w:pPr>
          </w:p>
        </w:tc>
      </w:tr>
      <w:tr w:rsidR="007649B0" w:rsidRPr="00F27BBE" w14:paraId="100F2F42" w14:textId="77777777" w:rsidTr="007649B0">
        <w:trPr>
          <w:jc w:val="center"/>
        </w:trPr>
        <w:tc>
          <w:tcPr>
            <w:tcW w:w="562" w:type="dxa"/>
          </w:tcPr>
          <w:p w14:paraId="61503007" w14:textId="77777777" w:rsidR="007649B0" w:rsidRPr="00F27BBE" w:rsidRDefault="007649B0" w:rsidP="00056AE6">
            <w:pPr>
              <w:numPr>
                <w:ilvl w:val="0"/>
                <w:numId w:val="172"/>
              </w:numPr>
              <w:ind w:left="0" w:firstLine="0"/>
              <w:jc w:val="center"/>
              <w:rPr>
                <w:b/>
              </w:rPr>
            </w:pPr>
          </w:p>
        </w:tc>
        <w:tc>
          <w:tcPr>
            <w:tcW w:w="7230" w:type="dxa"/>
          </w:tcPr>
          <w:p w14:paraId="5C4F722E" w14:textId="77777777" w:rsidR="007649B0" w:rsidRPr="00F27BBE" w:rsidRDefault="007649B0" w:rsidP="00C20721">
            <w:pPr>
              <w:jc w:val="both"/>
            </w:pPr>
            <w:r w:rsidRPr="00F27BBE">
              <w:t>Иное:</w:t>
            </w:r>
          </w:p>
        </w:tc>
        <w:tc>
          <w:tcPr>
            <w:tcW w:w="2126" w:type="dxa"/>
          </w:tcPr>
          <w:p w14:paraId="6EDC2F4A" w14:textId="77777777" w:rsidR="007649B0" w:rsidRPr="00F27BBE" w:rsidRDefault="007649B0" w:rsidP="00C20721">
            <w:pPr>
              <w:jc w:val="both"/>
              <w:rPr>
                <w:b/>
              </w:rPr>
            </w:pPr>
          </w:p>
        </w:tc>
      </w:tr>
      <w:tr w:rsidR="007649B0" w:rsidRPr="00F27BBE" w14:paraId="7DBE911E" w14:textId="77777777" w:rsidTr="007649B0">
        <w:trPr>
          <w:jc w:val="center"/>
        </w:trPr>
        <w:tc>
          <w:tcPr>
            <w:tcW w:w="562" w:type="dxa"/>
          </w:tcPr>
          <w:p w14:paraId="3194B6BE" w14:textId="77777777" w:rsidR="007649B0" w:rsidRPr="00F27BBE" w:rsidRDefault="007649B0" w:rsidP="00056AE6">
            <w:pPr>
              <w:numPr>
                <w:ilvl w:val="0"/>
                <w:numId w:val="172"/>
              </w:numPr>
              <w:ind w:left="0" w:firstLine="0"/>
              <w:jc w:val="center"/>
              <w:rPr>
                <w:b/>
              </w:rPr>
            </w:pPr>
          </w:p>
        </w:tc>
        <w:tc>
          <w:tcPr>
            <w:tcW w:w="7230" w:type="dxa"/>
          </w:tcPr>
          <w:p w14:paraId="3133609B" w14:textId="77777777" w:rsidR="007649B0" w:rsidRPr="00F27BBE" w:rsidRDefault="007649B0" w:rsidP="00C20721">
            <w:pPr>
              <w:jc w:val="both"/>
            </w:pPr>
            <w:r w:rsidRPr="00F27BBE">
              <w:t>Иное:</w:t>
            </w:r>
          </w:p>
        </w:tc>
        <w:tc>
          <w:tcPr>
            <w:tcW w:w="2126" w:type="dxa"/>
          </w:tcPr>
          <w:p w14:paraId="1B0DDC06" w14:textId="77777777" w:rsidR="007649B0" w:rsidRPr="00F27BBE" w:rsidRDefault="007649B0" w:rsidP="00C20721">
            <w:pPr>
              <w:jc w:val="both"/>
              <w:rPr>
                <w:b/>
              </w:rPr>
            </w:pPr>
          </w:p>
        </w:tc>
      </w:tr>
    </w:tbl>
    <w:p w14:paraId="12D21BEB" w14:textId="77777777" w:rsidR="007649B0" w:rsidRPr="00F27BBE" w:rsidRDefault="007649B0" w:rsidP="00C20721">
      <w:pPr>
        <w:jc w:val="both"/>
        <w:rPr>
          <w:b/>
        </w:rPr>
      </w:pPr>
    </w:p>
    <w:p w14:paraId="2185CF21" w14:textId="77777777" w:rsidR="007649B0" w:rsidRPr="00F27BBE" w:rsidRDefault="007649B0" w:rsidP="00C20721">
      <w:pPr>
        <w:jc w:val="both"/>
        <w:rPr>
          <w:b/>
        </w:rPr>
      </w:pPr>
      <w:r w:rsidRPr="00F27BBE">
        <w:rPr>
          <w:b/>
        </w:rPr>
        <w:t>17. Считаете ли Вы сумму официальных расходов за данную услугу обоснованной?</w:t>
      </w:r>
    </w:p>
    <w:p w14:paraId="2567E6C7" w14:textId="77777777" w:rsidR="007649B0" w:rsidRPr="00F27BBE" w:rsidRDefault="007649B0" w:rsidP="00056AE6">
      <w:pPr>
        <w:numPr>
          <w:ilvl w:val="0"/>
          <w:numId w:val="173"/>
        </w:numPr>
        <w:ind w:firstLine="207"/>
        <w:jc w:val="both"/>
      </w:pPr>
      <w:r w:rsidRPr="00F27BBE">
        <w:t>Да</w:t>
      </w:r>
    </w:p>
    <w:p w14:paraId="1E0D2634" w14:textId="77777777" w:rsidR="007649B0" w:rsidRPr="00F27BBE" w:rsidRDefault="007649B0" w:rsidP="00056AE6">
      <w:pPr>
        <w:numPr>
          <w:ilvl w:val="0"/>
          <w:numId w:val="173"/>
        </w:numPr>
        <w:ind w:left="0" w:firstLine="567"/>
        <w:jc w:val="both"/>
      </w:pPr>
      <w:r w:rsidRPr="00F27BBE">
        <w:t>Скорее да, чем нет</w:t>
      </w:r>
    </w:p>
    <w:p w14:paraId="797F5E6C" w14:textId="77777777" w:rsidR="007649B0" w:rsidRPr="00F27BBE" w:rsidRDefault="007649B0" w:rsidP="00056AE6">
      <w:pPr>
        <w:numPr>
          <w:ilvl w:val="0"/>
          <w:numId w:val="173"/>
        </w:numPr>
        <w:ind w:left="0" w:firstLine="567"/>
        <w:jc w:val="both"/>
      </w:pPr>
      <w:r w:rsidRPr="00F27BBE">
        <w:t>Скорее нет, чем да</w:t>
      </w:r>
    </w:p>
    <w:p w14:paraId="265644A8" w14:textId="77777777" w:rsidR="007649B0" w:rsidRPr="00F27BBE" w:rsidRDefault="007649B0" w:rsidP="00056AE6">
      <w:pPr>
        <w:numPr>
          <w:ilvl w:val="0"/>
          <w:numId w:val="173"/>
        </w:numPr>
        <w:ind w:left="0" w:firstLine="567"/>
        <w:jc w:val="both"/>
      </w:pPr>
      <w:r w:rsidRPr="00F27BBE">
        <w:t>Нет</w:t>
      </w:r>
    </w:p>
    <w:p w14:paraId="56949867" w14:textId="77777777" w:rsidR="007649B0" w:rsidRPr="00F27BBE" w:rsidRDefault="007649B0" w:rsidP="00056AE6">
      <w:pPr>
        <w:numPr>
          <w:ilvl w:val="0"/>
          <w:numId w:val="173"/>
        </w:numPr>
        <w:ind w:left="0" w:firstLine="567"/>
        <w:jc w:val="both"/>
      </w:pPr>
      <w:r w:rsidRPr="00F27BBE">
        <w:t>Затрудняюсь ответить</w:t>
      </w:r>
    </w:p>
    <w:p w14:paraId="1DA78A2D" w14:textId="77777777" w:rsidR="007649B0" w:rsidRPr="00F27BBE" w:rsidRDefault="007649B0" w:rsidP="00C20721">
      <w:pPr>
        <w:tabs>
          <w:tab w:val="num" w:pos="0"/>
        </w:tabs>
        <w:ind w:firstLine="567"/>
        <w:jc w:val="both"/>
        <w:rPr>
          <w:b/>
        </w:rPr>
      </w:pPr>
    </w:p>
    <w:p w14:paraId="3F6CA342" w14:textId="77777777" w:rsidR="007649B0" w:rsidRPr="00F27BBE" w:rsidRDefault="007649B0" w:rsidP="00C20721">
      <w:pPr>
        <w:jc w:val="both"/>
        <w:rPr>
          <w:b/>
          <w:bCs/>
        </w:rPr>
      </w:pPr>
      <w:r w:rsidRPr="00F27BBE">
        <w:rPr>
          <w:b/>
          <w:bCs/>
        </w:rPr>
        <w:t>18. Какова, на Ваш взгляд, должна быть общая стоимость получения данной услуги?</w:t>
      </w:r>
    </w:p>
    <w:p w14:paraId="45BFFCAF" w14:textId="77777777" w:rsidR="007649B0" w:rsidRPr="00F27BBE" w:rsidRDefault="007649B0" w:rsidP="00C20721">
      <w:pPr>
        <w:tabs>
          <w:tab w:val="num" w:pos="0"/>
        </w:tabs>
        <w:ind w:firstLine="567"/>
        <w:jc w:val="both"/>
      </w:pPr>
      <w:r w:rsidRPr="00F27BBE">
        <w:rPr>
          <w:i/>
        </w:rPr>
        <w:t>Укажите, пожалуйста,______________________________________ руб.</w:t>
      </w:r>
    </w:p>
    <w:p w14:paraId="714D9A04" w14:textId="77777777" w:rsidR="007649B0" w:rsidRPr="00F27BBE" w:rsidRDefault="007649B0" w:rsidP="00C20721">
      <w:pPr>
        <w:tabs>
          <w:tab w:val="num" w:pos="0"/>
        </w:tabs>
        <w:ind w:firstLine="567"/>
        <w:jc w:val="both"/>
        <w:rPr>
          <w:b/>
        </w:rPr>
      </w:pPr>
    </w:p>
    <w:p w14:paraId="491A807E" w14:textId="77777777" w:rsidR="007649B0" w:rsidRPr="00F27BBE" w:rsidRDefault="007649B0" w:rsidP="00C20721">
      <w:pPr>
        <w:jc w:val="both"/>
        <w:rPr>
          <w:b/>
        </w:rPr>
      </w:pPr>
      <w:r w:rsidRPr="00F27BBE">
        <w:rPr>
          <w:b/>
        </w:rPr>
        <w:t>19. Как Вы оцениваете дополнительные финансовые издержки, связанные с оформлением и подачей документов (поиск информации, пересылка документов и др.)</w:t>
      </w:r>
      <w:r w:rsidR="004F6616" w:rsidRPr="00F27BBE">
        <w:rPr>
          <w:b/>
        </w:rPr>
        <w:t>,</w:t>
      </w:r>
      <w:r w:rsidRPr="00F27BBE">
        <w:rPr>
          <w:b/>
        </w:rPr>
        <w:t xml:space="preserve"> по отношению с общими затратами?</w:t>
      </w:r>
    </w:p>
    <w:p w14:paraId="18C03120" w14:textId="77777777" w:rsidR="007649B0" w:rsidRPr="00F27BBE" w:rsidRDefault="007649B0" w:rsidP="00056AE6">
      <w:pPr>
        <w:numPr>
          <w:ilvl w:val="0"/>
          <w:numId w:val="174"/>
        </w:numPr>
        <w:ind w:firstLine="207"/>
      </w:pPr>
      <w:r w:rsidRPr="00F27BBE">
        <w:t>Значительные</w:t>
      </w:r>
    </w:p>
    <w:p w14:paraId="202959D1" w14:textId="77777777" w:rsidR="007649B0" w:rsidRPr="00F27BBE" w:rsidRDefault="007649B0" w:rsidP="00056AE6">
      <w:pPr>
        <w:numPr>
          <w:ilvl w:val="0"/>
          <w:numId w:val="174"/>
        </w:numPr>
        <w:ind w:left="0" w:firstLine="567"/>
      </w:pPr>
      <w:r w:rsidRPr="00F27BBE">
        <w:t>Незначительные</w:t>
      </w:r>
    </w:p>
    <w:p w14:paraId="6D675B73" w14:textId="77777777" w:rsidR="007649B0" w:rsidRPr="00F27BBE" w:rsidRDefault="007649B0" w:rsidP="00056AE6">
      <w:pPr>
        <w:numPr>
          <w:ilvl w:val="0"/>
          <w:numId w:val="174"/>
        </w:numPr>
        <w:ind w:left="0" w:firstLine="567"/>
      </w:pPr>
      <w:r w:rsidRPr="00F27BBE">
        <w:t>Затрудняюсь ответить</w:t>
      </w:r>
    </w:p>
    <w:p w14:paraId="312C3148" w14:textId="77777777" w:rsidR="007649B0" w:rsidRPr="00F27BBE" w:rsidRDefault="007649B0" w:rsidP="00C20721">
      <w:pPr>
        <w:tabs>
          <w:tab w:val="num" w:pos="0"/>
        </w:tabs>
        <w:ind w:firstLine="567"/>
        <w:jc w:val="both"/>
        <w:rPr>
          <w:b/>
        </w:rPr>
      </w:pPr>
    </w:p>
    <w:p w14:paraId="076B5D38" w14:textId="77777777" w:rsidR="007649B0" w:rsidRPr="00F27BBE" w:rsidRDefault="007649B0" w:rsidP="00C20721">
      <w:pPr>
        <w:jc w:val="both"/>
        <w:rPr>
          <w:b/>
        </w:rPr>
      </w:pPr>
      <w:r w:rsidRPr="00F27BBE">
        <w:rPr>
          <w:b/>
        </w:rPr>
        <w:t xml:space="preserve">20. Приходилось ли Вам при оформлении документов для получения данной услуги выплачивать негласно денежное вознаграждение (оплата «в конверте») или делать подарки для получения нужных документов и прохождения процедур? </w:t>
      </w:r>
      <w:r w:rsidRPr="00F27BBE">
        <w:rPr>
          <w:b/>
          <w:lang w:val="x-none"/>
        </w:rPr>
        <w:t>Если да, то в каких размерах?</w:t>
      </w:r>
    </w:p>
    <w:p w14:paraId="3CE3DA73" w14:textId="77777777" w:rsidR="007649B0" w:rsidRPr="00F27BBE" w:rsidRDefault="007649B0" w:rsidP="00056AE6">
      <w:pPr>
        <w:numPr>
          <w:ilvl w:val="0"/>
          <w:numId w:val="175"/>
        </w:numPr>
        <w:ind w:hanging="153"/>
        <w:jc w:val="both"/>
      </w:pPr>
      <w:r w:rsidRPr="00F27BBE">
        <w:rPr>
          <w:lang w:val="x-none"/>
        </w:rPr>
        <w:t xml:space="preserve">Да, </w:t>
      </w:r>
      <w:r w:rsidRPr="00F27BBE">
        <w:rPr>
          <w:i/>
          <w:lang w:val="x-none"/>
        </w:rPr>
        <w:t>укажите, пожалуйста, сумму _________________________ руб.</w:t>
      </w:r>
    </w:p>
    <w:p w14:paraId="0C4054F5" w14:textId="77777777" w:rsidR="007649B0" w:rsidRPr="00F27BBE" w:rsidRDefault="007649B0" w:rsidP="00056AE6">
      <w:pPr>
        <w:numPr>
          <w:ilvl w:val="0"/>
          <w:numId w:val="175"/>
        </w:numPr>
        <w:ind w:left="0" w:firstLine="567"/>
      </w:pPr>
      <w:r w:rsidRPr="00F27BBE">
        <w:rPr>
          <w:lang w:val="x-none"/>
        </w:rPr>
        <w:t>Не</w:t>
      </w:r>
      <w:r w:rsidRPr="00F27BBE">
        <w:t>т</w:t>
      </w:r>
    </w:p>
    <w:p w14:paraId="1B07F30E" w14:textId="77777777" w:rsidR="007649B0" w:rsidRPr="00F27BBE" w:rsidRDefault="007649B0" w:rsidP="00C20721">
      <w:pPr>
        <w:tabs>
          <w:tab w:val="num" w:pos="0"/>
        </w:tabs>
        <w:ind w:firstLine="567"/>
        <w:rPr>
          <w:b/>
        </w:rPr>
      </w:pPr>
    </w:p>
    <w:p w14:paraId="1B040E78" w14:textId="77777777" w:rsidR="007649B0" w:rsidRPr="00F27BBE" w:rsidRDefault="007649B0" w:rsidP="00C20721">
      <w:pPr>
        <w:tabs>
          <w:tab w:val="num" w:pos="0"/>
        </w:tabs>
        <w:ind w:firstLine="567"/>
        <w:jc w:val="both"/>
        <w:rPr>
          <w:i/>
        </w:rPr>
      </w:pPr>
      <w:r w:rsidRPr="00F27BBE">
        <w:rPr>
          <w:b/>
          <w:i/>
        </w:rPr>
        <w:t>Внимание!</w:t>
      </w:r>
      <w:r w:rsidRPr="00F27BBE">
        <w:rPr>
          <w:i/>
        </w:rPr>
        <w:t xml:space="preserve"> На вопрос №21 и №22 отвечают только представители организации-заявителя.</w:t>
      </w:r>
    </w:p>
    <w:p w14:paraId="05ABD5C8" w14:textId="77777777" w:rsidR="007649B0" w:rsidRPr="00F27BBE" w:rsidRDefault="007649B0" w:rsidP="00C20721">
      <w:pPr>
        <w:tabs>
          <w:tab w:val="num" w:pos="0"/>
        </w:tabs>
        <w:ind w:firstLine="567"/>
        <w:jc w:val="both"/>
        <w:rPr>
          <w:i/>
        </w:rPr>
      </w:pPr>
    </w:p>
    <w:p w14:paraId="2C35185F" w14:textId="77777777" w:rsidR="007649B0" w:rsidRPr="00F27BBE" w:rsidRDefault="007649B0" w:rsidP="00C20721">
      <w:pPr>
        <w:jc w:val="both"/>
      </w:pPr>
      <w:r w:rsidRPr="00F27BBE">
        <w:rPr>
          <w:b/>
        </w:rPr>
        <w:t>21. Пользовались ли Вы услугами сторонних организаций (посредников)? Если да, то укажите сумму затрат на эти услуги?</w:t>
      </w:r>
    </w:p>
    <w:p w14:paraId="0BF4CFA1" w14:textId="77777777" w:rsidR="007649B0" w:rsidRPr="00F27BBE" w:rsidRDefault="007649B0" w:rsidP="00056AE6">
      <w:pPr>
        <w:numPr>
          <w:ilvl w:val="0"/>
          <w:numId w:val="176"/>
        </w:numPr>
        <w:ind w:hanging="153"/>
        <w:jc w:val="both"/>
      </w:pPr>
      <w:r w:rsidRPr="00F27BBE">
        <w:rPr>
          <w:lang w:val="x-none"/>
        </w:rPr>
        <w:t xml:space="preserve">Да, </w:t>
      </w:r>
      <w:r w:rsidRPr="00F27BBE">
        <w:rPr>
          <w:i/>
          <w:lang w:val="x-none"/>
        </w:rPr>
        <w:t>укажите, пожалуйста, сумму _________________________ руб.</w:t>
      </w:r>
    </w:p>
    <w:p w14:paraId="49CE022B" w14:textId="77777777" w:rsidR="007649B0" w:rsidRPr="00F27BBE" w:rsidRDefault="007649B0" w:rsidP="00056AE6">
      <w:pPr>
        <w:numPr>
          <w:ilvl w:val="0"/>
          <w:numId w:val="176"/>
        </w:numPr>
        <w:ind w:left="0" w:firstLine="567"/>
      </w:pPr>
      <w:r w:rsidRPr="00F27BBE">
        <w:rPr>
          <w:lang w:val="x-none"/>
        </w:rPr>
        <w:t>Не</w:t>
      </w:r>
      <w:r w:rsidRPr="00F27BBE">
        <w:t>т</w:t>
      </w:r>
    </w:p>
    <w:p w14:paraId="7F360BAD" w14:textId="77777777" w:rsidR="007649B0" w:rsidRPr="00F27BBE" w:rsidRDefault="007649B0" w:rsidP="00C20721">
      <w:pPr>
        <w:tabs>
          <w:tab w:val="num" w:pos="0"/>
        </w:tabs>
        <w:ind w:firstLine="567"/>
        <w:rPr>
          <w:b/>
        </w:rPr>
      </w:pPr>
    </w:p>
    <w:p w14:paraId="576AE6CE" w14:textId="77777777" w:rsidR="007649B0" w:rsidRPr="00F27BBE" w:rsidRDefault="007649B0" w:rsidP="00C20721">
      <w:pPr>
        <w:jc w:val="both"/>
        <w:rPr>
          <w:b/>
        </w:rPr>
      </w:pPr>
      <w:r w:rsidRPr="00F27BBE">
        <w:rPr>
          <w:b/>
        </w:rPr>
        <w:t>22. Чем Вы руководствовались, привлекая стороннюю организацию или лицо (лиц) в качестве посредников для получения услуги (отдельных документов)?</w:t>
      </w:r>
      <w:r w:rsidRPr="00F27BBE">
        <w:rPr>
          <w:i/>
        </w:rPr>
        <w:t xml:space="preserve"> (Можно выбрать несколько вариантов ответа.)</w:t>
      </w:r>
    </w:p>
    <w:p w14:paraId="3B254986" w14:textId="77777777" w:rsidR="007649B0" w:rsidRPr="00F27BBE" w:rsidRDefault="007649B0" w:rsidP="00056AE6">
      <w:pPr>
        <w:numPr>
          <w:ilvl w:val="0"/>
          <w:numId w:val="177"/>
        </w:numPr>
        <w:ind w:firstLine="207"/>
      </w:pPr>
      <w:r w:rsidRPr="00F27BBE">
        <w:t>Необходимостью экономии времени сотрудников</w:t>
      </w:r>
    </w:p>
    <w:p w14:paraId="2082679B" w14:textId="77777777" w:rsidR="007649B0" w:rsidRPr="00F27BBE" w:rsidRDefault="007649B0" w:rsidP="00056AE6">
      <w:pPr>
        <w:numPr>
          <w:ilvl w:val="0"/>
          <w:numId w:val="177"/>
        </w:numPr>
        <w:ind w:left="0" w:firstLine="567"/>
      </w:pPr>
      <w:r w:rsidRPr="00F27BBE">
        <w:t>Сложностью прохождения всех процедур получения услуги</w:t>
      </w:r>
    </w:p>
    <w:p w14:paraId="45CD7B8D" w14:textId="77777777" w:rsidR="007649B0" w:rsidRPr="00F27BBE" w:rsidRDefault="007649B0" w:rsidP="00056AE6">
      <w:pPr>
        <w:numPr>
          <w:ilvl w:val="0"/>
          <w:numId w:val="177"/>
        </w:numPr>
        <w:ind w:left="0" w:firstLine="567"/>
      </w:pPr>
      <w:r w:rsidRPr="00F27BBE">
        <w:lastRenderedPageBreak/>
        <w:t>Сложностью получения отдельных документов</w:t>
      </w:r>
    </w:p>
    <w:p w14:paraId="7709ACAE" w14:textId="77777777" w:rsidR="007649B0" w:rsidRPr="00F27BBE" w:rsidRDefault="007649B0" w:rsidP="00056AE6">
      <w:pPr>
        <w:numPr>
          <w:ilvl w:val="0"/>
          <w:numId w:val="177"/>
        </w:numPr>
        <w:ind w:left="0" w:firstLine="567"/>
      </w:pPr>
      <w:r w:rsidRPr="00F27BBE">
        <w:t>Желанием нанять специалистов для качественного и оперативного оформления документов</w:t>
      </w:r>
    </w:p>
    <w:p w14:paraId="493294F5" w14:textId="77777777" w:rsidR="007649B0" w:rsidRPr="00F27BBE" w:rsidRDefault="007649B0" w:rsidP="00056AE6">
      <w:pPr>
        <w:numPr>
          <w:ilvl w:val="0"/>
          <w:numId w:val="177"/>
        </w:numPr>
        <w:ind w:left="0" w:firstLine="567"/>
      </w:pPr>
      <w:r w:rsidRPr="00F27BBE">
        <w:t>Тем, что посредник был предложен как условие получения необходимого результата</w:t>
      </w:r>
    </w:p>
    <w:p w14:paraId="34895DAF" w14:textId="77777777" w:rsidR="007649B0" w:rsidRPr="00F27BBE" w:rsidRDefault="007649B0" w:rsidP="00056AE6">
      <w:pPr>
        <w:numPr>
          <w:ilvl w:val="0"/>
          <w:numId w:val="177"/>
        </w:numPr>
        <w:ind w:left="0" w:firstLine="567"/>
      </w:pPr>
      <w:r w:rsidRPr="00F27BBE">
        <w:t>Другое _______________________________________________________</w:t>
      </w:r>
    </w:p>
    <w:p w14:paraId="14DBE4E2" w14:textId="77777777" w:rsidR="007649B0" w:rsidRPr="00F27BBE" w:rsidRDefault="007649B0" w:rsidP="00C20721">
      <w:pPr>
        <w:tabs>
          <w:tab w:val="num" w:pos="0"/>
        </w:tabs>
        <w:ind w:firstLine="567"/>
      </w:pPr>
      <w:r w:rsidRPr="00F27BBE">
        <w:t>________________________________________________________________</w:t>
      </w:r>
    </w:p>
    <w:p w14:paraId="52E87191" w14:textId="77777777" w:rsidR="007649B0" w:rsidRPr="00F27BBE" w:rsidRDefault="007649B0" w:rsidP="00C20721">
      <w:pPr>
        <w:tabs>
          <w:tab w:val="num" w:pos="0"/>
        </w:tabs>
        <w:ind w:firstLine="567"/>
        <w:jc w:val="both"/>
        <w:rPr>
          <w:b/>
        </w:rPr>
      </w:pPr>
    </w:p>
    <w:p w14:paraId="3A599BBF" w14:textId="77777777" w:rsidR="007649B0" w:rsidRPr="00F27BBE" w:rsidRDefault="007649B0" w:rsidP="00C20721">
      <w:pPr>
        <w:jc w:val="both"/>
        <w:rPr>
          <w:i/>
        </w:rPr>
      </w:pPr>
      <w:r w:rsidRPr="00F27BBE">
        <w:rPr>
          <w:b/>
        </w:rPr>
        <w:t>23. Из каких источников Вы получили информацию о процедуре получения данной услуги</w:t>
      </w:r>
      <w:r w:rsidRPr="00F27BBE">
        <w:rPr>
          <w:i/>
        </w:rPr>
        <w:t xml:space="preserve"> (Можно выбрать несколько вариантов ответа.)</w:t>
      </w:r>
    </w:p>
    <w:p w14:paraId="1AB8C096" w14:textId="77777777" w:rsidR="007649B0" w:rsidRPr="00F27BBE" w:rsidRDefault="007649B0" w:rsidP="00056AE6">
      <w:pPr>
        <w:numPr>
          <w:ilvl w:val="0"/>
          <w:numId w:val="178"/>
        </w:numPr>
        <w:ind w:hanging="153"/>
        <w:jc w:val="both"/>
      </w:pPr>
      <w:r w:rsidRPr="00F27BBE">
        <w:t>На стендах в учреждении, предоставляющем государственные (муниципальные) услуги</w:t>
      </w:r>
    </w:p>
    <w:p w14:paraId="3CC0F7EF" w14:textId="77777777" w:rsidR="007649B0" w:rsidRPr="00F27BBE" w:rsidRDefault="007649B0" w:rsidP="00056AE6">
      <w:pPr>
        <w:numPr>
          <w:ilvl w:val="0"/>
          <w:numId w:val="178"/>
        </w:numPr>
        <w:ind w:left="0" w:firstLine="567"/>
      </w:pPr>
      <w:r w:rsidRPr="00F27BBE">
        <w:t>Из интернет-ресурсов учреждений и организаций</w:t>
      </w:r>
    </w:p>
    <w:p w14:paraId="51F46391" w14:textId="77777777" w:rsidR="007649B0" w:rsidRPr="00F27BBE" w:rsidRDefault="007649B0" w:rsidP="00056AE6">
      <w:pPr>
        <w:numPr>
          <w:ilvl w:val="0"/>
          <w:numId w:val="178"/>
        </w:numPr>
        <w:ind w:left="0" w:firstLine="567"/>
      </w:pPr>
      <w:r w:rsidRPr="00F27BBE">
        <w:t>Из газет, журналов, по телевидению</w:t>
      </w:r>
    </w:p>
    <w:p w14:paraId="279C800D" w14:textId="77777777" w:rsidR="007649B0" w:rsidRPr="00F27BBE" w:rsidRDefault="007649B0" w:rsidP="00056AE6">
      <w:pPr>
        <w:numPr>
          <w:ilvl w:val="0"/>
          <w:numId w:val="178"/>
        </w:numPr>
        <w:ind w:left="0" w:firstLine="567"/>
      </w:pPr>
      <w:r w:rsidRPr="00F27BBE">
        <w:t xml:space="preserve">Из нормативных актов </w:t>
      </w:r>
    </w:p>
    <w:p w14:paraId="39E94C6A" w14:textId="77777777" w:rsidR="007649B0" w:rsidRPr="00F27BBE" w:rsidRDefault="007649B0" w:rsidP="00056AE6">
      <w:pPr>
        <w:numPr>
          <w:ilvl w:val="0"/>
          <w:numId w:val="178"/>
        </w:numPr>
        <w:ind w:left="0" w:firstLine="567"/>
      </w:pPr>
      <w:r w:rsidRPr="00F27BBE">
        <w:t>По телефону</w:t>
      </w:r>
    </w:p>
    <w:p w14:paraId="4625423E" w14:textId="77777777" w:rsidR="007649B0" w:rsidRPr="00F27BBE" w:rsidRDefault="007649B0" w:rsidP="00056AE6">
      <w:pPr>
        <w:numPr>
          <w:ilvl w:val="0"/>
          <w:numId w:val="178"/>
        </w:numPr>
        <w:ind w:left="0" w:firstLine="567"/>
        <w:jc w:val="both"/>
      </w:pPr>
      <w:r w:rsidRPr="00F27BBE">
        <w:t xml:space="preserve">При личном обращении к работнику органа, предоставляющего государственную (муниципальную) услугу </w:t>
      </w:r>
    </w:p>
    <w:p w14:paraId="1E6B2628" w14:textId="77777777" w:rsidR="007649B0" w:rsidRPr="00F27BBE" w:rsidRDefault="007649B0" w:rsidP="00056AE6">
      <w:pPr>
        <w:numPr>
          <w:ilvl w:val="0"/>
          <w:numId w:val="178"/>
        </w:numPr>
        <w:ind w:left="0" w:firstLine="567"/>
      </w:pPr>
      <w:r w:rsidRPr="00F27BBE">
        <w:t xml:space="preserve">Другое, </w:t>
      </w:r>
      <w:r w:rsidR="004F6616" w:rsidRPr="00F27BBE">
        <w:rPr>
          <w:i/>
        </w:rPr>
        <w:t>напишите ___________________</w:t>
      </w:r>
      <w:r w:rsidRPr="00F27BBE">
        <w:rPr>
          <w:i/>
        </w:rPr>
        <w:t>__________________________</w:t>
      </w:r>
    </w:p>
    <w:p w14:paraId="0FA39A03" w14:textId="77777777" w:rsidR="007649B0" w:rsidRPr="00F27BBE" w:rsidRDefault="007649B0" w:rsidP="00C20721">
      <w:pPr>
        <w:tabs>
          <w:tab w:val="num" w:pos="0"/>
        </w:tabs>
        <w:ind w:firstLine="567"/>
        <w:rPr>
          <w:b/>
        </w:rPr>
      </w:pPr>
    </w:p>
    <w:p w14:paraId="12581187" w14:textId="77777777" w:rsidR="007649B0" w:rsidRPr="00F27BBE" w:rsidRDefault="007649B0" w:rsidP="00C20721">
      <w:pPr>
        <w:tabs>
          <w:tab w:val="num" w:pos="0"/>
        </w:tabs>
        <w:ind w:firstLine="567"/>
        <w:jc w:val="both"/>
        <w:rPr>
          <w:i/>
          <w:iCs/>
        </w:rPr>
      </w:pPr>
      <w:r w:rsidRPr="00F27BBE">
        <w:rPr>
          <w:b/>
          <w:bCs/>
        </w:rPr>
        <w:t>Оцените, пожалуйста, в целом доступность и качество предоставления данной услуги?</w:t>
      </w:r>
      <w:r w:rsidRPr="00F27BBE">
        <w:rPr>
          <w:iCs/>
        </w:rPr>
        <w:t xml:space="preserve"> </w:t>
      </w:r>
      <w:r w:rsidRPr="00F27BBE">
        <w:rPr>
          <w:i/>
          <w:iCs/>
        </w:rPr>
        <w:t>(Обведите код ответа в каждой строке таблицы.)</w:t>
      </w:r>
    </w:p>
    <w:tbl>
      <w:tblPr>
        <w:tblW w:w="9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4253"/>
        <w:gridCol w:w="974"/>
        <w:gridCol w:w="850"/>
        <w:gridCol w:w="1395"/>
        <w:gridCol w:w="856"/>
        <w:gridCol w:w="992"/>
      </w:tblGrid>
      <w:tr w:rsidR="007649B0" w:rsidRPr="00F27BBE" w14:paraId="00BDBD3C" w14:textId="77777777" w:rsidTr="004F6616">
        <w:trPr>
          <w:tblHeader/>
          <w:jc w:val="center"/>
        </w:trPr>
        <w:tc>
          <w:tcPr>
            <w:tcW w:w="562" w:type="dxa"/>
            <w:vAlign w:val="center"/>
          </w:tcPr>
          <w:p w14:paraId="57A51081" w14:textId="77777777" w:rsidR="007649B0" w:rsidRPr="00F27BBE" w:rsidRDefault="007649B0" w:rsidP="00C20721">
            <w:pPr>
              <w:jc w:val="center"/>
              <w:rPr>
                <w:b/>
              </w:rPr>
            </w:pPr>
            <w:r w:rsidRPr="00F27BBE">
              <w:rPr>
                <w:b/>
              </w:rPr>
              <w:t>№ п/п</w:t>
            </w:r>
          </w:p>
        </w:tc>
        <w:tc>
          <w:tcPr>
            <w:tcW w:w="4253" w:type="dxa"/>
            <w:vAlign w:val="center"/>
          </w:tcPr>
          <w:p w14:paraId="727701FF" w14:textId="77777777" w:rsidR="007649B0" w:rsidRPr="00F27BBE" w:rsidRDefault="007649B0" w:rsidP="00C20721">
            <w:pPr>
              <w:jc w:val="center"/>
              <w:rPr>
                <w:b/>
              </w:rPr>
            </w:pPr>
            <w:r w:rsidRPr="00F27BBE">
              <w:rPr>
                <w:b/>
              </w:rPr>
              <w:t>Показатель</w:t>
            </w:r>
          </w:p>
        </w:tc>
        <w:tc>
          <w:tcPr>
            <w:tcW w:w="974" w:type="dxa"/>
            <w:vAlign w:val="center"/>
          </w:tcPr>
          <w:p w14:paraId="5A948B5F" w14:textId="77777777" w:rsidR="007649B0" w:rsidRPr="00F27BBE" w:rsidRDefault="007649B0" w:rsidP="00C20721">
            <w:pPr>
              <w:jc w:val="center"/>
              <w:rPr>
                <w:b/>
              </w:rPr>
            </w:pPr>
            <w:r w:rsidRPr="00F27BBE">
              <w:rPr>
                <w:b/>
              </w:rPr>
              <w:t>Очень плохо</w:t>
            </w:r>
          </w:p>
        </w:tc>
        <w:tc>
          <w:tcPr>
            <w:tcW w:w="850" w:type="dxa"/>
            <w:vAlign w:val="center"/>
          </w:tcPr>
          <w:p w14:paraId="0FB39F8B" w14:textId="77777777" w:rsidR="007649B0" w:rsidRPr="00F27BBE" w:rsidRDefault="007649B0" w:rsidP="00C20721">
            <w:pPr>
              <w:jc w:val="center"/>
              <w:rPr>
                <w:b/>
              </w:rPr>
            </w:pPr>
            <w:r w:rsidRPr="00F27BBE">
              <w:rPr>
                <w:b/>
              </w:rPr>
              <w:t>Плохо</w:t>
            </w:r>
          </w:p>
        </w:tc>
        <w:tc>
          <w:tcPr>
            <w:tcW w:w="1395" w:type="dxa"/>
            <w:vAlign w:val="center"/>
          </w:tcPr>
          <w:p w14:paraId="78FC5DC7" w14:textId="77777777" w:rsidR="007649B0" w:rsidRPr="00F27BBE" w:rsidRDefault="007649B0" w:rsidP="00C20721">
            <w:pPr>
              <w:jc w:val="center"/>
              <w:rPr>
                <w:b/>
              </w:rPr>
            </w:pPr>
            <w:r w:rsidRPr="00F27BBE">
              <w:rPr>
                <w:b/>
              </w:rPr>
              <w:t>Удовлетворительно</w:t>
            </w:r>
          </w:p>
        </w:tc>
        <w:tc>
          <w:tcPr>
            <w:tcW w:w="856" w:type="dxa"/>
            <w:vAlign w:val="center"/>
          </w:tcPr>
          <w:p w14:paraId="04A683AC" w14:textId="77777777" w:rsidR="007649B0" w:rsidRPr="00F27BBE" w:rsidRDefault="007649B0" w:rsidP="00C20721">
            <w:pPr>
              <w:jc w:val="center"/>
              <w:rPr>
                <w:b/>
              </w:rPr>
            </w:pPr>
            <w:r w:rsidRPr="00F27BBE">
              <w:rPr>
                <w:b/>
              </w:rPr>
              <w:t>Хорошо</w:t>
            </w:r>
          </w:p>
        </w:tc>
        <w:tc>
          <w:tcPr>
            <w:tcW w:w="992" w:type="dxa"/>
            <w:vAlign w:val="center"/>
          </w:tcPr>
          <w:p w14:paraId="03161203" w14:textId="77777777" w:rsidR="007649B0" w:rsidRPr="00F27BBE" w:rsidRDefault="007649B0" w:rsidP="00C20721">
            <w:pPr>
              <w:jc w:val="center"/>
              <w:rPr>
                <w:b/>
              </w:rPr>
            </w:pPr>
            <w:r w:rsidRPr="00F27BBE">
              <w:rPr>
                <w:b/>
              </w:rPr>
              <w:t>Очень хорошо</w:t>
            </w:r>
          </w:p>
        </w:tc>
      </w:tr>
      <w:tr w:rsidR="007649B0" w:rsidRPr="00F27BBE" w14:paraId="10292783" w14:textId="77777777" w:rsidTr="004F6616">
        <w:trPr>
          <w:jc w:val="center"/>
        </w:trPr>
        <w:tc>
          <w:tcPr>
            <w:tcW w:w="562" w:type="dxa"/>
            <w:vAlign w:val="center"/>
          </w:tcPr>
          <w:p w14:paraId="0A11467F" w14:textId="77777777" w:rsidR="007649B0" w:rsidRPr="00F27BBE" w:rsidRDefault="007649B0" w:rsidP="00C20721">
            <w:pPr>
              <w:jc w:val="center"/>
              <w:rPr>
                <w:b/>
              </w:rPr>
            </w:pPr>
          </w:p>
        </w:tc>
        <w:tc>
          <w:tcPr>
            <w:tcW w:w="9320" w:type="dxa"/>
            <w:gridSpan w:val="6"/>
            <w:vAlign w:val="center"/>
          </w:tcPr>
          <w:p w14:paraId="53CA3A3D" w14:textId="77777777" w:rsidR="007649B0" w:rsidRPr="00F27BBE" w:rsidRDefault="007649B0" w:rsidP="00C20721">
            <w:pPr>
              <w:jc w:val="center"/>
              <w:rPr>
                <w:b/>
                <w:i/>
              </w:rPr>
            </w:pPr>
            <w:r w:rsidRPr="00F27BBE">
              <w:rPr>
                <w:b/>
                <w:i/>
              </w:rPr>
              <w:t>Показатели доступности</w:t>
            </w:r>
          </w:p>
        </w:tc>
      </w:tr>
      <w:tr w:rsidR="007649B0" w:rsidRPr="00F27BBE" w14:paraId="65E98A4B" w14:textId="77777777" w:rsidTr="004F6616">
        <w:trPr>
          <w:jc w:val="center"/>
        </w:trPr>
        <w:tc>
          <w:tcPr>
            <w:tcW w:w="562" w:type="dxa"/>
            <w:vAlign w:val="center"/>
          </w:tcPr>
          <w:p w14:paraId="15DD811E" w14:textId="77777777" w:rsidR="007649B0" w:rsidRPr="00F27BBE" w:rsidRDefault="007649B0" w:rsidP="00C20721">
            <w:pPr>
              <w:jc w:val="center"/>
              <w:rPr>
                <w:b/>
                <w:bCs/>
              </w:rPr>
            </w:pPr>
            <w:r w:rsidRPr="00F27BBE">
              <w:rPr>
                <w:b/>
                <w:bCs/>
              </w:rPr>
              <w:t>24</w:t>
            </w:r>
          </w:p>
        </w:tc>
        <w:tc>
          <w:tcPr>
            <w:tcW w:w="4253" w:type="dxa"/>
          </w:tcPr>
          <w:p w14:paraId="6DAF1C09" w14:textId="77777777" w:rsidR="007649B0" w:rsidRPr="00F27BBE" w:rsidRDefault="007649B0" w:rsidP="00C20721">
            <w:r w:rsidRPr="00F27BBE">
              <w:rPr>
                <w:b/>
                <w:bCs/>
              </w:rPr>
              <w:t>Доступность информации о порядке предоставления услуги</w:t>
            </w:r>
          </w:p>
        </w:tc>
        <w:tc>
          <w:tcPr>
            <w:tcW w:w="974" w:type="dxa"/>
            <w:vAlign w:val="center"/>
          </w:tcPr>
          <w:p w14:paraId="71D371B0" w14:textId="77777777" w:rsidR="007649B0" w:rsidRPr="00F27BBE" w:rsidRDefault="007649B0" w:rsidP="00C20721">
            <w:pPr>
              <w:jc w:val="center"/>
            </w:pPr>
            <w:r w:rsidRPr="00F27BBE">
              <w:t>1</w:t>
            </w:r>
          </w:p>
        </w:tc>
        <w:tc>
          <w:tcPr>
            <w:tcW w:w="850" w:type="dxa"/>
            <w:vAlign w:val="center"/>
          </w:tcPr>
          <w:p w14:paraId="57BD66D8" w14:textId="77777777" w:rsidR="007649B0" w:rsidRPr="00F27BBE" w:rsidRDefault="007649B0" w:rsidP="00C20721">
            <w:pPr>
              <w:jc w:val="center"/>
            </w:pPr>
            <w:r w:rsidRPr="00F27BBE">
              <w:t>2</w:t>
            </w:r>
          </w:p>
        </w:tc>
        <w:tc>
          <w:tcPr>
            <w:tcW w:w="1395" w:type="dxa"/>
            <w:vAlign w:val="center"/>
          </w:tcPr>
          <w:p w14:paraId="181F5AB1" w14:textId="77777777" w:rsidR="007649B0" w:rsidRPr="00F27BBE" w:rsidRDefault="007649B0" w:rsidP="00C20721">
            <w:pPr>
              <w:jc w:val="center"/>
            </w:pPr>
            <w:r w:rsidRPr="00F27BBE">
              <w:t>3</w:t>
            </w:r>
          </w:p>
        </w:tc>
        <w:tc>
          <w:tcPr>
            <w:tcW w:w="856" w:type="dxa"/>
            <w:vAlign w:val="center"/>
          </w:tcPr>
          <w:p w14:paraId="05E6F333" w14:textId="77777777" w:rsidR="007649B0" w:rsidRPr="00F27BBE" w:rsidRDefault="007649B0" w:rsidP="00C20721">
            <w:pPr>
              <w:jc w:val="center"/>
            </w:pPr>
            <w:r w:rsidRPr="00F27BBE">
              <w:t>4</w:t>
            </w:r>
          </w:p>
        </w:tc>
        <w:tc>
          <w:tcPr>
            <w:tcW w:w="992" w:type="dxa"/>
            <w:vAlign w:val="center"/>
          </w:tcPr>
          <w:p w14:paraId="080C962A" w14:textId="77777777" w:rsidR="007649B0" w:rsidRPr="00F27BBE" w:rsidRDefault="007649B0" w:rsidP="00C20721">
            <w:pPr>
              <w:jc w:val="center"/>
            </w:pPr>
            <w:r w:rsidRPr="00F27BBE">
              <w:t>5</w:t>
            </w:r>
          </w:p>
        </w:tc>
      </w:tr>
      <w:tr w:rsidR="007649B0" w:rsidRPr="00F27BBE" w14:paraId="68CC276F" w14:textId="77777777" w:rsidTr="004F6616">
        <w:trPr>
          <w:jc w:val="center"/>
        </w:trPr>
        <w:tc>
          <w:tcPr>
            <w:tcW w:w="562" w:type="dxa"/>
            <w:vAlign w:val="center"/>
          </w:tcPr>
          <w:p w14:paraId="4B6B528F" w14:textId="77777777" w:rsidR="007649B0" w:rsidRPr="00F27BBE" w:rsidRDefault="007649B0" w:rsidP="00C20721">
            <w:pPr>
              <w:jc w:val="center"/>
              <w:rPr>
                <w:b/>
                <w:bCs/>
                <w:spacing w:val="-4"/>
              </w:rPr>
            </w:pPr>
            <w:r w:rsidRPr="00F27BBE">
              <w:rPr>
                <w:b/>
                <w:bCs/>
                <w:spacing w:val="-4"/>
              </w:rPr>
              <w:t>25</w:t>
            </w:r>
          </w:p>
        </w:tc>
        <w:tc>
          <w:tcPr>
            <w:tcW w:w="4253" w:type="dxa"/>
          </w:tcPr>
          <w:p w14:paraId="6F4B26B1" w14:textId="77777777" w:rsidR="007649B0" w:rsidRPr="00F27BBE" w:rsidRDefault="007649B0" w:rsidP="00C20721">
            <w:pPr>
              <w:rPr>
                <w:b/>
                <w:bCs/>
                <w:spacing w:val="-4"/>
              </w:rPr>
            </w:pPr>
            <w:r w:rsidRPr="00F27BBE">
              <w:rPr>
                <w:b/>
                <w:bCs/>
                <w:spacing w:val="-4"/>
              </w:rPr>
              <w:t>Полнота и понятность предоставленной информации</w:t>
            </w:r>
          </w:p>
        </w:tc>
        <w:tc>
          <w:tcPr>
            <w:tcW w:w="974" w:type="dxa"/>
            <w:vAlign w:val="center"/>
          </w:tcPr>
          <w:p w14:paraId="31183FF9" w14:textId="77777777" w:rsidR="007649B0" w:rsidRPr="00F27BBE" w:rsidRDefault="007649B0" w:rsidP="00C20721">
            <w:pPr>
              <w:jc w:val="center"/>
            </w:pPr>
            <w:r w:rsidRPr="00F27BBE">
              <w:t>1</w:t>
            </w:r>
          </w:p>
        </w:tc>
        <w:tc>
          <w:tcPr>
            <w:tcW w:w="850" w:type="dxa"/>
            <w:vAlign w:val="center"/>
          </w:tcPr>
          <w:p w14:paraId="0A5B0E0D" w14:textId="77777777" w:rsidR="007649B0" w:rsidRPr="00F27BBE" w:rsidRDefault="007649B0" w:rsidP="00C20721">
            <w:pPr>
              <w:jc w:val="center"/>
            </w:pPr>
            <w:r w:rsidRPr="00F27BBE">
              <w:t>2</w:t>
            </w:r>
          </w:p>
        </w:tc>
        <w:tc>
          <w:tcPr>
            <w:tcW w:w="1395" w:type="dxa"/>
            <w:vAlign w:val="center"/>
          </w:tcPr>
          <w:p w14:paraId="6236ACFC" w14:textId="77777777" w:rsidR="007649B0" w:rsidRPr="00F27BBE" w:rsidRDefault="007649B0" w:rsidP="00C20721">
            <w:pPr>
              <w:jc w:val="center"/>
            </w:pPr>
            <w:r w:rsidRPr="00F27BBE">
              <w:t>3</w:t>
            </w:r>
          </w:p>
        </w:tc>
        <w:tc>
          <w:tcPr>
            <w:tcW w:w="856" w:type="dxa"/>
            <w:vAlign w:val="center"/>
          </w:tcPr>
          <w:p w14:paraId="66973C73" w14:textId="77777777" w:rsidR="007649B0" w:rsidRPr="00F27BBE" w:rsidRDefault="007649B0" w:rsidP="00C20721">
            <w:pPr>
              <w:jc w:val="center"/>
            </w:pPr>
            <w:r w:rsidRPr="00F27BBE">
              <w:t>4</w:t>
            </w:r>
          </w:p>
        </w:tc>
        <w:tc>
          <w:tcPr>
            <w:tcW w:w="992" w:type="dxa"/>
            <w:vAlign w:val="center"/>
          </w:tcPr>
          <w:p w14:paraId="52F7001D" w14:textId="77777777" w:rsidR="007649B0" w:rsidRPr="00F27BBE" w:rsidRDefault="007649B0" w:rsidP="00C20721">
            <w:pPr>
              <w:jc w:val="center"/>
            </w:pPr>
            <w:r w:rsidRPr="00F27BBE">
              <w:t>5</w:t>
            </w:r>
          </w:p>
        </w:tc>
      </w:tr>
      <w:tr w:rsidR="007649B0" w:rsidRPr="00F27BBE" w14:paraId="2E637E98" w14:textId="77777777" w:rsidTr="004F6616">
        <w:trPr>
          <w:jc w:val="center"/>
        </w:trPr>
        <w:tc>
          <w:tcPr>
            <w:tcW w:w="562" w:type="dxa"/>
            <w:vAlign w:val="center"/>
          </w:tcPr>
          <w:p w14:paraId="7B11B16D" w14:textId="77777777" w:rsidR="007649B0" w:rsidRPr="00F27BBE" w:rsidRDefault="007649B0" w:rsidP="00C20721">
            <w:pPr>
              <w:jc w:val="center"/>
              <w:rPr>
                <w:b/>
                <w:bCs/>
                <w:spacing w:val="-4"/>
              </w:rPr>
            </w:pPr>
            <w:r w:rsidRPr="00F27BBE">
              <w:rPr>
                <w:b/>
                <w:bCs/>
                <w:spacing w:val="-4"/>
              </w:rPr>
              <w:t>26</w:t>
            </w:r>
          </w:p>
        </w:tc>
        <w:tc>
          <w:tcPr>
            <w:tcW w:w="4253" w:type="dxa"/>
          </w:tcPr>
          <w:p w14:paraId="70D09636" w14:textId="77777777" w:rsidR="007649B0" w:rsidRPr="00F27BBE" w:rsidRDefault="007649B0" w:rsidP="00C20721">
            <w:pPr>
              <w:spacing w:before="60" w:after="60"/>
              <w:rPr>
                <w:b/>
                <w:bCs/>
              </w:rPr>
            </w:pPr>
            <w:r w:rsidRPr="00F27BBE">
              <w:rPr>
                <w:b/>
                <w:bCs/>
              </w:rPr>
              <w:t>Удобство графика работы</w:t>
            </w:r>
          </w:p>
        </w:tc>
        <w:tc>
          <w:tcPr>
            <w:tcW w:w="974" w:type="dxa"/>
            <w:vAlign w:val="center"/>
          </w:tcPr>
          <w:p w14:paraId="0D1F79F3" w14:textId="77777777" w:rsidR="007649B0" w:rsidRPr="00F27BBE" w:rsidRDefault="007649B0" w:rsidP="00C20721">
            <w:pPr>
              <w:spacing w:before="60" w:after="60"/>
              <w:jc w:val="center"/>
            </w:pPr>
            <w:r w:rsidRPr="00F27BBE">
              <w:t>1</w:t>
            </w:r>
          </w:p>
        </w:tc>
        <w:tc>
          <w:tcPr>
            <w:tcW w:w="850" w:type="dxa"/>
            <w:vAlign w:val="center"/>
          </w:tcPr>
          <w:p w14:paraId="0B961B26" w14:textId="77777777" w:rsidR="007649B0" w:rsidRPr="00F27BBE" w:rsidRDefault="007649B0" w:rsidP="00C20721">
            <w:pPr>
              <w:spacing w:before="60" w:after="60"/>
              <w:jc w:val="center"/>
            </w:pPr>
            <w:r w:rsidRPr="00F27BBE">
              <w:t>2</w:t>
            </w:r>
          </w:p>
        </w:tc>
        <w:tc>
          <w:tcPr>
            <w:tcW w:w="1395" w:type="dxa"/>
            <w:vAlign w:val="center"/>
          </w:tcPr>
          <w:p w14:paraId="189C394E" w14:textId="77777777" w:rsidR="007649B0" w:rsidRPr="00F27BBE" w:rsidRDefault="007649B0" w:rsidP="00C20721">
            <w:pPr>
              <w:spacing w:before="60" w:after="60"/>
              <w:jc w:val="center"/>
            </w:pPr>
            <w:r w:rsidRPr="00F27BBE">
              <w:t>3</w:t>
            </w:r>
          </w:p>
        </w:tc>
        <w:tc>
          <w:tcPr>
            <w:tcW w:w="856" w:type="dxa"/>
            <w:vAlign w:val="center"/>
          </w:tcPr>
          <w:p w14:paraId="3C4F172A" w14:textId="77777777" w:rsidR="007649B0" w:rsidRPr="00F27BBE" w:rsidRDefault="007649B0" w:rsidP="00C20721">
            <w:pPr>
              <w:spacing w:before="60" w:after="60"/>
              <w:jc w:val="center"/>
            </w:pPr>
            <w:r w:rsidRPr="00F27BBE">
              <w:t>4</w:t>
            </w:r>
          </w:p>
        </w:tc>
        <w:tc>
          <w:tcPr>
            <w:tcW w:w="992" w:type="dxa"/>
            <w:vAlign w:val="center"/>
          </w:tcPr>
          <w:p w14:paraId="41387814" w14:textId="77777777" w:rsidR="007649B0" w:rsidRPr="00F27BBE" w:rsidRDefault="007649B0" w:rsidP="00C20721">
            <w:pPr>
              <w:spacing w:before="60" w:after="60"/>
              <w:jc w:val="center"/>
            </w:pPr>
            <w:r w:rsidRPr="00F27BBE">
              <w:t>5</w:t>
            </w:r>
          </w:p>
        </w:tc>
      </w:tr>
      <w:tr w:rsidR="007649B0" w:rsidRPr="00F27BBE" w14:paraId="3ABB21E3" w14:textId="77777777" w:rsidTr="004F6616">
        <w:trPr>
          <w:jc w:val="center"/>
        </w:trPr>
        <w:tc>
          <w:tcPr>
            <w:tcW w:w="562" w:type="dxa"/>
            <w:vAlign w:val="center"/>
          </w:tcPr>
          <w:p w14:paraId="39FC5334" w14:textId="77777777" w:rsidR="007649B0" w:rsidRPr="00F27BBE" w:rsidRDefault="007649B0" w:rsidP="00C20721">
            <w:pPr>
              <w:jc w:val="center"/>
              <w:rPr>
                <w:b/>
                <w:bCs/>
              </w:rPr>
            </w:pPr>
            <w:r w:rsidRPr="00F27BBE">
              <w:rPr>
                <w:b/>
                <w:bCs/>
              </w:rPr>
              <w:t>27</w:t>
            </w:r>
          </w:p>
        </w:tc>
        <w:tc>
          <w:tcPr>
            <w:tcW w:w="4253" w:type="dxa"/>
          </w:tcPr>
          <w:p w14:paraId="2010BE65" w14:textId="77777777" w:rsidR="007649B0" w:rsidRPr="00F27BBE" w:rsidRDefault="007649B0" w:rsidP="00C20721">
            <w:pPr>
              <w:rPr>
                <w:b/>
                <w:bCs/>
              </w:rPr>
            </w:pPr>
            <w:r w:rsidRPr="00F27BBE">
              <w:rPr>
                <w:b/>
                <w:bCs/>
              </w:rPr>
              <w:t>Получение информации о стадии рассмотрения обращения</w:t>
            </w:r>
          </w:p>
        </w:tc>
        <w:tc>
          <w:tcPr>
            <w:tcW w:w="974" w:type="dxa"/>
            <w:vAlign w:val="center"/>
          </w:tcPr>
          <w:p w14:paraId="3D64EDA0" w14:textId="77777777" w:rsidR="007649B0" w:rsidRPr="00F27BBE" w:rsidRDefault="007649B0" w:rsidP="00C20721">
            <w:pPr>
              <w:jc w:val="center"/>
            </w:pPr>
            <w:r w:rsidRPr="00F27BBE">
              <w:t>1</w:t>
            </w:r>
          </w:p>
        </w:tc>
        <w:tc>
          <w:tcPr>
            <w:tcW w:w="850" w:type="dxa"/>
            <w:vAlign w:val="center"/>
          </w:tcPr>
          <w:p w14:paraId="63FCF128" w14:textId="77777777" w:rsidR="007649B0" w:rsidRPr="00F27BBE" w:rsidRDefault="007649B0" w:rsidP="00C20721">
            <w:pPr>
              <w:jc w:val="center"/>
            </w:pPr>
            <w:r w:rsidRPr="00F27BBE">
              <w:t>2</w:t>
            </w:r>
          </w:p>
        </w:tc>
        <w:tc>
          <w:tcPr>
            <w:tcW w:w="1395" w:type="dxa"/>
            <w:vAlign w:val="center"/>
          </w:tcPr>
          <w:p w14:paraId="79BC8A28" w14:textId="77777777" w:rsidR="007649B0" w:rsidRPr="00F27BBE" w:rsidRDefault="007649B0" w:rsidP="00C20721">
            <w:pPr>
              <w:jc w:val="center"/>
            </w:pPr>
            <w:r w:rsidRPr="00F27BBE">
              <w:t>3</w:t>
            </w:r>
          </w:p>
        </w:tc>
        <w:tc>
          <w:tcPr>
            <w:tcW w:w="856" w:type="dxa"/>
            <w:vAlign w:val="center"/>
          </w:tcPr>
          <w:p w14:paraId="510D1FAF" w14:textId="77777777" w:rsidR="007649B0" w:rsidRPr="00F27BBE" w:rsidRDefault="007649B0" w:rsidP="00C20721">
            <w:pPr>
              <w:jc w:val="center"/>
            </w:pPr>
            <w:r w:rsidRPr="00F27BBE">
              <w:t>4</w:t>
            </w:r>
          </w:p>
        </w:tc>
        <w:tc>
          <w:tcPr>
            <w:tcW w:w="992" w:type="dxa"/>
            <w:vAlign w:val="center"/>
          </w:tcPr>
          <w:p w14:paraId="7F855FDA" w14:textId="77777777" w:rsidR="007649B0" w:rsidRPr="00F27BBE" w:rsidRDefault="007649B0" w:rsidP="00C20721">
            <w:pPr>
              <w:jc w:val="center"/>
            </w:pPr>
            <w:r w:rsidRPr="00F27BBE">
              <w:t>5</w:t>
            </w:r>
          </w:p>
        </w:tc>
      </w:tr>
      <w:tr w:rsidR="007649B0" w:rsidRPr="00F27BBE" w14:paraId="63C51A55" w14:textId="77777777" w:rsidTr="004F6616">
        <w:trPr>
          <w:jc w:val="center"/>
        </w:trPr>
        <w:tc>
          <w:tcPr>
            <w:tcW w:w="562" w:type="dxa"/>
            <w:vAlign w:val="center"/>
          </w:tcPr>
          <w:p w14:paraId="380FC653" w14:textId="77777777" w:rsidR="007649B0" w:rsidRPr="00F27BBE" w:rsidRDefault="007649B0" w:rsidP="00C20721">
            <w:pPr>
              <w:spacing w:before="60" w:after="60"/>
              <w:jc w:val="center"/>
              <w:rPr>
                <w:b/>
                <w:bCs/>
              </w:rPr>
            </w:pPr>
            <w:r w:rsidRPr="00F27BBE">
              <w:rPr>
                <w:b/>
                <w:bCs/>
              </w:rPr>
              <w:t>28</w:t>
            </w:r>
          </w:p>
        </w:tc>
        <w:tc>
          <w:tcPr>
            <w:tcW w:w="4253" w:type="dxa"/>
          </w:tcPr>
          <w:p w14:paraId="50383538" w14:textId="77777777" w:rsidR="007649B0" w:rsidRPr="00F27BBE" w:rsidRDefault="007649B0" w:rsidP="00C20721">
            <w:pPr>
              <w:rPr>
                <w:b/>
              </w:rPr>
            </w:pPr>
            <w:r w:rsidRPr="00F27BBE">
              <w:rPr>
                <w:b/>
                <w:bCs/>
              </w:rPr>
              <w:t>Территориальная доступность учреждения (</w:t>
            </w:r>
            <w:r w:rsidRPr="00F27BBE">
              <w:rPr>
                <w:b/>
              </w:rPr>
              <w:t>удалённость учреждения от остановки общественного транспорта, наличие автомобильной парковки, наличие досмотра при входе в здание и др.)</w:t>
            </w:r>
          </w:p>
        </w:tc>
        <w:tc>
          <w:tcPr>
            <w:tcW w:w="974" w:type="dxa"/>
            <w:vAlign w:val="center"/>
          </w:tcPr>
          <w:p w14:paraId="175E81BC" w14:textId="77777777" w:rsidR="007649B0" w:rsidRPr="00F27BBE" w:rsidRDefault="007649B0" w:rsidP="00C20721">
            <w:pPr>
              <w:jc w:val="center"/>
            </w:pPr>
            <w:r w:rsidRPr="00F27BBE">
              <w:t>1</w:t>
            </w:r>
          </w:p>
        </w:tc>
        <w:tc>
          <w:tcPr>
            <w:tcW w:w="850" w:type="dxa"/>
            <w:vAlign w:val="center"/>
          </w:tcPr>
          <w:p w14:paraId="1FA3BB5A" w14:textId="77777777" w:rsidR="007649B0" w:rsidRPr="00F27BBE" w:rsidRDefault="007649B0" w:rsidP="00C20721">
            <w:pPr>
              <w:jc w:val="center"/>
            </w:pPr>
            <w:r w:rsidRPr="00F27BBE">
              <w:t>2</w:t>
            </w:r>
          </w:p>
        </w:tc>
        <w:tc>
          <w:tcPr>
            <w:tcW w:w="1395" w:type="dxa"/>
            <w:vAlign w:val="center"/>
          </w:tcPr>
          <w:p w14:paraId="67572C0F" w14:textId="77777777" w:rsidR="007649B0" w:rsidRPr="00F27BBE" w:rsidRDefault="007649B0" w:rsidP="00C20721">
            <w:pPr>
              <w:jc w:val="center"/>
            </w:pPr>
            <w:r w:rsidRPr="00F27BBE">
              <w:t>3</w:t>
            </w:r>
          </w:p>
        </w:tc>
        <w:tc>
          <w:tcPr>
            <w:tcW w:w="856" w:type="dxa"/>
            <w:vAlign w:val="center"/>
          </w:tcPr>
          <w:p w14:paraId="1642166A" w14:textId="77777777" w:rsidR="007649B0" w:rsidRPr="00F27BBE" w:rsidRDefault="007649B0" w:rsidP="00C20721">
            <w:pPr>
              <w:jc w:val="center"/>
            </w:pPr>
            <w:r w:rsidRPr="00F27BBE">
              <w:t>4</w:t>
            </w:r>
          </w:p>
        </w:tc>
        <w:tc>
          <w:tcPr>
            <w:tcW w:w="992" w:type="dxa"/>
            <w:vAlign w:val="center"/>
          </w:tcPr>
          <w:p w14:paraId="0062A79E" w14:textId="77777777" w:rsidR="007649B0" w:rsidRPr="00F27BBE" w:rsidRDefault="007649B0" w:rsidP="00C20721">
            <w:pPr>
              <w:jc w:val="center"/>
            </w:pPr>
            <w:r w:rsidRPr="00F27BBE">
              <w:t>5</w:t>
            </w:r>
          </w:p>
        </w:tc>
      </w:tr>
      <w:tr w:rsidR="007649B0" w:rsidRPr="00F27BBE" w14:paraId="1BE97551" w14:textId="77777777" w:rsidTr="004F6616">
        <w:trPr>
          <w:jc w:val="center"/>
        </w:trPr>
        <w:tc>
          <w:tcPr>
            <w:tcW w:w="562" w:type="dxa"/>
            <w:vAlign w:val="center"/>
          </w:tcPr>
          <w:p w14:paraId="1B902917" w14:textId="77777777" w:rsidR="007649B0" w:rsidRPr="00F27BBE" w:rsidRDefault="007649B0" w:rsidP="00C20721">
            <w:pPr>
              <w:spacing w:before="60" w:after="60"/>
              <w:jc w:val="center"/>
              <w:rPr>
                <w:b/>
                <w:bCs/>
              </w:rPr>
            </w:pPr>
            <w:r w:rsidRPr="00F27BBE">
              <w:rPr>
                <w:b/>
                <w:bCs/>
              </w:rPr>
              <w:t>29</w:t>
            </w:r>
          </w:p>
        </w:tc>
        <w:tc>
          <w:tcPr>
            <w:tcW w:w="4253" w:type="dxa"/>
          </w:tcPr>
          <w:p w14:paraId="04852309" w14:textId="77777777" w:rsidR="007649B0" w:rsidRPr="00F27BBE" w:rsidRDefault="007649B0" w:rsidP="00C20721">
            <w:pPr>
              <w:spacing w:before="60" w:after="60"/>
              <w:rPr>
                <w:b/>
                <w:bCs/>
              </w:rPr>
            </w:pPr>
            <w:r w:rsidRPr="00F27BBE">
              <w:rPr>
                <w:b/>
                <w:bCs/>
              </w:rPr>
              <w:t>Информационная доступность (информация о графике работы и порядке приема посетителей, информационные таблички с указанием ФИО и др.)</w:t>
            </w:r>
          </w:p>
        </w:tc>
        <w:tc>
          <w:tcPr>
            <w:tcW w:w="974" w:type="dxa"/>
            <w:vAlign w:val="center"/>
          </w:tcPr>
          <w:p w14:paraId="029DD548" w14:textId="77777777" w:rsidR="007649B0" w:rsidRPr="00F27BBE" w:rsidRDefault="007649B0" w:rsidP="00C20721">
            <w:pPr>
              <w:jc w:val="center"/>
            </w:pPr>
            <w:r w:rsidRPr="00F27BBE">
              <w:t>1</w:t>
            </w:r>
          </w:p>
        </w:tc>
        <w:tc>
          <w:tcPr>
            <w:tcW w:w="850" w:type="dxa"/>
            <w:vAlign w:val="center"/>
          </w:tcPr>
          <w:p w14:paraId="7C0BE9CB" w14:textId="77777777" w:rsidR="007649B0" w:rsidRPr="00F27BBE" w:rsidRDefault="007649B0" w:rsidP="00C20721">
            <w:pPr>
              <w:jc w:val="center"/>
            </w:pPr>
            <w:r w:rsidRPr="00F27BBE">
              <w:t>2</w:t>
            </w:r>
          </w:p>
        </w:tc>
        <w:tc>
          <w:tcPr>
            <w:tcW w:w="1395" w:type="dxa"/>
            <w:vAlign w:val="center"/>
          </w:tcPr>
          <w:p w14:paraId="70150B41" w14:textId="77777777" w:rsidR="007649B0" w:rsidRPr="00F27BBE" w:rsidRDefault="007649B0" w:rsidP="00C20721">
            <w:pPr>
              <w:jc w:val="center"/>
            </w:pPr>
            <w:r w:rsidRPr="00F27BBE">
              <w:t>3</w:t>
            </w:r>
          </w:p>
        </w:tc>
        <w:tc>
          <w:tcPr>
            <w:tcW w:w="856" w:type="dxa"/>
            <w:vAlign w:val="center"/>
          </w:tcPr>
          <w:p w14:paraId="725DACC7" w14:textId="77777777" w:rsidR="007649B0" w:rsidRPr="00F27BBE" w:rsidRDefault="007649B0" w:rsidP="00C20721">
            <w:pPr>
              <w:jc w:val="center"/>
            </w:pPr>
            <w:r w:rsidRPr="00F27BBE">
              <w:t>4</w:t>
            </w:r>
          </w:p>
        </w:tc>
        <w:tc>
          <w:tcPr>
            <w:tcW w:w="992" w:type="dxa"/>
            <w:vAlign w:val="center"/>
          </w:tcPr>
          <w:p w14:paraId="0EBA4B5A" w14:textId="77777777" w:rsidR="007649B0" w:rsidRPr="00F27BBE" w:rsidRDefault="007649B0" w:rsidP="00C20721">
            <w:pPr>
              <w:jc w:val="center"/>
            </w:pPr>
            <w:r w:rsidRPr="00F27BBE">
              <w:t>5</w:t>
            </w:r>
          </w:p>
        </w:tc>
      </w:tr>
      <w:tr w:rsidR="007649B0" w:rsidRPr="00F27BBE" w14:paraId="004C7817" w14:textId="77777777" w:rsidTr="004F6616">
        <w:trPr>
          <w:jc w:val="center"/>
        </w:trPr>
        <w:tc>
          <w:tcPr>
            <w:tcW w:w="562" w:type="dxa"/>
            <w:vAlign w:val="center"/>
          </w:tcPr>
          <w:p w14:paraId="6646720D" w14:textId="77777777" w:rsidR="007649B0" w:rsidRPr="00F27BBE" w:rsidRDefault="007649B0" w:rsidP="00C20721">
            <w:pPr>
              <w:jc w:val="center"/>
              <w:rPr>
                <w:b/>
                <w:bCs/>
                <w:spacing w:val="-4"/>
              </w:rPr>
            </w:pPr>
          </w:p>
        </w:tc>
        <w:tc>
          <w:tcPr>
            <w:tcW w:w="9320" w:type="dxa"/>
            <w:gridSpan w:val="6"/>
          </w:tcPr>
          <w:p w14:paraId="37923D75" w14:textId="77777777" w:rsidR="007649B0" w:rsidRPr="00F27BBE" w:rsidRDefault="007649B0" w:rsidP="00C20721">
            <w:pPr>
              <w:jc w:val="center"/>
              <w:rPr>
                <w:b/>
                <w:i/>
              </w:rPr>
            </w:pPr>
            <w:r w:rsidRPr="00F27BBE">
              <w:rPr>
                <w:b/>
                <w:i/>
              </w:rPr>
              <w:t>Показатели качества</w:t>
            </w:r>
          </w:p>
        </w:tc>
      </w:tr>
      <w:tr w:rsidR="007649B0" w:rsidRPr="00F27BBE" w14:paraId="7381A615" w14:textId="77777777" w:rsidTr="004F6616">
        <w:trPr>
          <w:jc w:val="center"/>
        </w:trPr>
        <w:tc>
          <w:tcPr>
            <w:tcW w:w="562" w:type="dxa"/>
            <w:vAlign w:val="center"/>
          </w:tcPr>
          <w:p w14:paraId="10A7C1E1" w14:textId="77777777" w:rsidR="007649B0" w:rsidRPr="00F27BBE" w:rsidRDefault="007649B0" w:rsidP="00C20721">
            <w:pPr>
              <w:spacing w:before="60" w:after="60"/>
              <w:jc w:val="center"/>
              <w:rPr>
                <w:b/>
                <w:bCs/>
              </w:rPr>
            </w:pPr>
            <w:r w:rsidRPr="00F27BBE">
              <w:rPr>
                <w:b/>
                <w:bCs/>
              </w:rPr>
              <w:t>30</w:t>
            </w:r>
          </w:p>
        </w:tc>
        <w:tc>
          <w:tcPr>
            <w:tcW w:w="4253" w:type="dxa"/>
          </w:tcPr>
          <w:p w14:paraId="0EC59F12" w14:textId="77777777" w:rsidR="007649B0" w:rsidRPr="00F27BBE" w:rsidRDefault="007649B0" w:rsidP="00C20721">
            <w:pPr>
              <w:rPr>
                <w:b/>
                <w:bCs/>
                <w:spacing w:val="-4"/>
              </w:rPr>
            </w:pPr>
            <w:r w:rsidRPr="00F27BBE">
              <w:rPr>
                <w:b/>
                <w:bCs/>
                <w:spacing w:val="-4"/>
              </w:rPr>
              <w:t>Вежливость сотрудников, предоставляющих услугу</w:t>
            </w:r>
          </w:p>
        </w:tc>
        <w:tc>
          <w:tcPr>
            <w:tcW w:w="974" w:type="dxa"/>
            <w:vAlign w:val="center"/>
          </w:tcPr>
          <w:p w14:paraId="4E743E93" w14:textId="77777777" w:rsidR="007649B0" w:rsidRPr="00F27BBE" w:rsidRDefault="007649B0" w:rsidP="00C20721">
            <w:pPr>
              <w:jc w:val="center"/>
            </w:pPr>
            <w:r w:rsidRPr="00F27BBE">
              <w:t>1</w:t>
            </w:r>
          </w:p>
        </w:tc>
        <w:tc>
          <w:tcPr>
            <w:tcW w:w="850" w:type="dxa"/>
            <w:vAlign w:val="center"/>
          </w:tcPr>
          <w:p w14:paraId="5C9172E9" w14:textId="77777777" w:rsidR="007649B0" w:rsidRPr="00F27BBE" w:rsidRDefault="007649B0" w:rsidP="00C20721">
            <w:pPr>
              <w:jc w:val="center"/>
            </w:pPr>
            <w:r w:rsidRPr="00F27BBE">
              <w:t>2</w:t>
            </w:r>
          </w:p>
        </w:tc>
        <w:tc>
          <w:tcPr>
            <w:tcW w:w="1395" w:type="dxa"/>
            <w:vAlign w:val="center"/>
          </w:tcPr>
          <w:p w14:paraId="52F23B12" w14:textId="77777777" w:rsidR="007649B0" w:rsidRPr="00F27BBE" w:rsidRDefault="007649B0" w:rsidP="00C20721">
            <w:pPr>
              <w:jc w:val="center"/>
            </w:pPr>
            <w:r w:rsidRPr="00F27BBE">
              <w:t>3</w:t>
            </w:r>
          </w:p>
        </w:tc>
        <w:tc>
          <w:tcPr>
            <w:tcW w:w="856" w:type="dxa"/>
            <w:vAlign w:val="center"/>
          </w:tcPr>
          <w:p w14:paraId="31D106FE" w14:textId="77777777" w:rsidR="007649B0" w:rsidRPr="00F27BBE" w:rsidRDefault="007649B0" w:rsidP="00C20721">
            <w:pPr>
              <w:jc w:val="center"/>
            </w:pPr>
            <w:r w:rsidRPr="00F27BBE">
              <w:t>4</w:t>
            </w:r>
          </w:p>
        </w:tc>
        <w:tc>
          <w:tcPr>
            <w:tcW w:w="992" w:type="dxa"/>
            <w:vAlign w:val="center"/>
          </w:tcPr>
          <w:p w14:paraId="3B0615DE" w14:textId="77777777" w:rsidR="007649B0" w:rsidRPr="00F27BBE" w:rsidRDefault="007649B0" w:rsidP="00C20721">
            <w:pPr>
              <w:jc w:val="center"/>
            </w:pPr>
            <w:r w:rsidRPr="00F27BBE">
              <w:t>5</w:t>
            </w:r>
          </w:p>
        </w:tc>
      </w:tr>
      <w:tr w:rsidR="007649B0" w:rsidRPr="00F27BBE" w14:paraId="79BB1CBA" w14:textId="77777777" w:rsidTr="004F6616">
        <w:trPr>
          <w:jc w:val="center"/>
        </w:trPr>
        <w:tc>
          <w:tcPr>
            <w:tcW w:w="562" w:type="dxa"/>
            <w:vAlign w:val="center"/>
          </w:tcPr>
          <w:p w14:paraId="4FCD7BEC" w14:textId="77777777" w:rsidR="007649B0" w:rsidRPr="00F27BBE" w:rsidRDefault="007649B0" w:rsidP="00C20721">
            <w:pPr>
              <w:jc w:val="center"/>
              <w:rPr>
                <w:b/>
                <w:bCs/>
              </w:rPr>
            </w:pPr>
            <w:r w:rsidRPr="00F27BBE">
              <w:rPr>
                <w:b/>
                <w:bCs/>
              </w:rPr>
              <w:t>31</w:t>
            </w:r>
          </w:p>
        </w:tc>
        <w:tc>
          <w:tcPr>
            <w:tcW w:w="4253" w:type="dxa"/>
          </w:tcPr>
          <w:p w14:paraId="1917F629" w14:textId="77777777" w:rsidR="007649B0" w:rsidRPr="00F27BBE" w:rsidRDefault="007649B0" w:rsidP="00C20721">
            <w:pPr>
              <w:spacing w:before="60" w:after="60"/>
              <w:rPr>
                <w:b/>
                <w:bCs/>
              </w:rPr>
            </w:pPr>
            <w:r w:rsidRPr="00F27BBE">
              <w:rPr>
                <w:b/>
                <w:bCs/>
              </w:rPr>
              <w:t xml:space="preserve">Комфортность условий ведения приема посетителей (условия для заполнения посетителями документов, наличие гардероба, </w:t>
            </w:r>
            <w:r w:rsidRPr="00F27BBE">
              <w:rPr>
                <w:b/>
                <w:bCs/>
              </w:rPr>
              <w:lastRenderedPageBreak/>
              <w:t>туалета и др.)</w:t>
            </w:r>
          </w:p>
        </w:tc>
        <w:tc>
          <w:tcPr>
            <w:tcW w:w="974" w:type="dxa"/>
            <w:vAlign w:val="center"/>
          </w:tcPr>
          <w:p w14:paraId="474B4C2D" w14:textId="77777777" w:rsidR="007649B0" w:rsidRPr="00F27BBE" w:rsidRDefault="007649B0" w:rsidP="00C20721">
            <w:pPr>
              <w:jc w:val="center"/>
            </w:pPr>
            <w:r w:rsidRPr="00F27BBE">
              <w:lastRenderedPageBreak/>
              <w:t>1</w:t>
            </w:r>
          </w:p>
        </w:tc>
        <w:tc>
          <w:tcPr>
            <w:tcW w:w="850" w:type="dxa"/>
            <w:vAlign w:val="center"/>
          </w:tcPr>
          <w:p w14:paraId="2EB6268D" w14:textId="77777777" w:rsidR="007649B0" w:rsidRPr="00F27BBE" w:rsidRDefault="007649B0" w:rsidP="00C20721">
            <w:pPr>
              <w:jc w:val="center"/>
            </w:pPr>
            <w:r w:rsidRPr="00F27BBE">
              <w:t>2</w:t>
            </w:r>
          </w:p>
        </w:tc>
        <w:tc>
          <w:tcPr>
            <w:tcW w:w="1395" w:type="dxa"/>
            <w:vAlign w:val="center"/>
          </w:tcPr>
          <w:p w14:paraId="1CF1BEA6" w14:textId="77777777" w:rsidR="007649B0" w:rsidRPr="00F27BBE" w:rsidRDefault="007649B0" w:rsidP="00C20721">
            <w:pPr>
              <w:jc w:val="center"/>
            </w:pPr>
            <w:r w:rsidRPr="00F27BBE">
              <w:t>3</w:t>
            </w:r>
          </w:p>
        </w:tc>
        <w:tc>
          <w:tcPr>
            <w:tcW w:w="856" w:type="dxa"/>
            <w:vAlign w:val="center"/>
          </w:tcPr>
          <w:p w14:paraId="012BAE77" w14:textId="77777777" w:rsidR="007649B0" w:rsidRPr="00F27BBE" w:rsidRDefault="007649B0" w:rsidP="00C20721">
            <w:pPr>
              <w:jc w:val="center"/>
            </w:pPr>
            <w:r w:rsidRPr="00F27BBE">
              <w:t>4</w:t>
            </w:r>
          </w:p>
        </w:tc>
        <w:tc>
          <w:tcPr>
            <w:tcW w:w="992" w:type="dxa"/>
            <w:vAlign w:val="center"/>
          </w:tcPr>
          <w:p w14:paraId="03D0BBA3" w14:textId="77777777" w:rsidR="007649B0" w:rsidRPr="00F27BBE" w:rsidRDefault="007649B0" w:rsidP="00C20721">
            <w:pPr>
              <w:jc w:val="center"/>
            </w:pPr>
            <w:r w:rsidRPr="00F27BBE">
              <w:t>5</w:t>
            </w:r>
          </w:p>
        </w:tc>
      </w:tr>
      <w:tr w:rsidR="007649B0" w:rsidRPr="00F27BBE" w14:paraId="13922CC8" w14:textId="77777777" w:rsidTr="004F6616">
        <w:trPr>
          <w:jc w:val="center"/>
        </w:trPr>
        <w:tc>
          <w:tcPr>
            <w:tcW w:w="562" w:type="dxa"/>
            <w:vAlign w:val="center"/>
          </w:tcPr>
          <w:p w14:paraId="1A49FFF8" w14:textId="77777777" w:rsidR="007649B0" w:rsidRPr="00F27BBE" w:rsidRDefault="007649B0" w:rsidP="00C20721">
            <w:pPr>
              <w:jc w:val="center"/>
              <w:rPr>
                <w:b/>
                <w:bCs/>
              </w:rPr>
            </w:pPr>
            <w:r w:rsidRPr="00F27BBE">
              <w:rPr>
                <w:b/>
                <w:bCs/>
              </w:rPr>
              <w:lastRenderedPageBreak/>
              <w:t>32</w:t>
            </w:r>
          </w:p>
        </w:tc>
        <w:tc>
          <w:tcPr>
            <w:tcW w:w="4253" w:type="dxa"/>
          </w:tcPr>
          <w:p w14:paraId="23ED9301" w14:textId="77777777" w:rsidR="007649B0" w:rsidRPr="00F27BBE" w:rsidRDefault="007649B0" w:rsidP="00C20721">
            <w:pPr>
              <w:rPr>
                <w:b/>
                <w:bCs/>
              </w:rPr>
            </w:pPr>
            <w:r w:rsidRPr="00F27BBE">
              <w:rPr>
                <w:b/>
                <w:bCs/>
              </w:rPr>
              <w:t>Точность и правильность заполнения документов сотрудниками органов власти</w:t>
            </w:r>
          </w:p>
        </w:tc>
        <w:tc>
          <w:tcPr>
            <w:tcW w:w="974" w:type="dxa"/>
            <w:vAlign w:val="center"/>
          </w:tcPr>
          <w:p w14:paraId="6C2D52E5" w14:textId="77777777" w:rsidR="007649B0" w:rsidRPr="00F27BBE" w:rsidRDefault="007649B0" w:rsidP="00C20721">
            <w:pPr>
              <w:jc w:val="center"/>
            </w:pPr>
            <w:r w:rsidRPr="00F27BBE">
              <w:t>1</w:t>
            </w:r>
          </w:p>
        </w:tc>
        <w:tc>
          <w:tcPr>
            <w:tcW w:w="850" w:type="dxa"/>
            <w:vAlign w:val="center"/>
          </w:tcPr>
          <w:p w14:paraId="21D20A9D" w14:textId="77777777" w:rsidR="007649B0" w:rsidRPr="00F27BBE" w:rsidRDefault="007649B0" w:rsidP="00C20721">
            <w:pPr>
              <w:jc w:val="center"/>
            </w:pPr>
            <w:r w:rsidRPr="00F27BBE">
              <w:t>2</w:t>
            </w:r>
          </w:p>
        </w:tc>
        <w:tc>
          <w:tcPr>
            <w:tcW w:w="1395" w:type="dxa"/>
            <w:vAlign w:val="center"/>
          </w:tcPr>
          <w:p w14:paraId="11EDE069" w14:textId="77777777" w:rsidR="007649B0" w:rsidRPr="00F27BBE" w:rsidRDefault="007649B0" w:rsidP="00C20721">
            <w:pPr>
              <w:jc w:val="center"/>
            </w:pPr>
            <w:r w:rsidRPr="00F27BBE">
              <w:t>3</w:t>
            </w:r>
          </w:p>
        </w:tc>
        <w:tc>
          <w:tcPr>
            <w:tcW w:w="856" w:type="dxa"/>
            <w:vAlign w:val="center"/>
          </w:tcPr>
          <w:p w14:paraId="6DC6D889" w14:textId="77777777" w:rsidR="007649B0" w:rsidRPr="00F27BBE" w:rsidRDefault="007649B0" w:rsidP="00C20721">
            <w:pPr>
              <w:jc w:val="center"/>
            </w:pPr>
            <w:r w:rsidRPr="00F27BBE">
              <w:t>4</w:t>
            </w:r>
          </w:p>
        </w:tc>
        <w:tc>
          <w:tcPr>
            <w:tcW w:w="992" w:type="dxa"/>
            <w:vAlign w:val="center"/>
          </w:tcPr>
          <w:p w14:paraId="006DE90C" w14:textId="77777777" w:rsidR="007649B0" w:rsidRPr="00F27BBE" w:rsidRDefault="007649B0" w:rsidP="00C20721">
            <w:pPr>
              <w:jc w:val="center"/>
            </w:pPr>
            <w:r w:rsidRPr="00F27BBE">
              <w:t>5</w:t>
            </w:r>
          </w:p>
        </w:tc>
      </w:tr>
      <w:tr w:rsidR="007649B0" w:rsidRPr="00F27BBE" w14:paraId="594BAD7B" w14:textId="77777777" w:rsidTr="004F6616">
        <w:trPr>
          <w:jc w:val="center"/>
        </w:trPr>
        <w:tc>
          <w:tcPr>
            <w:tcW w:w="562" w:type="dxa"/>
            <w:vAlign w:val="center"/>
          </w:tcPr>
          <w:p w14:paraId="69CCA9B4" w14:textId="77777777" w:rsidR="007649B0" w:rsidRPr="00F27BBE" w:rsidRDefault="007649B0" w:rsidP="00C20721">
            <w:pPr>
              <w:jc w:val="center"/>
              <w:rPr>
                <w:b/>
                <w:bCs/>
              </w:rPr>
            </w:pPr>
            <w:r w:rsidRPr="00F27BBE">
              <w:rPr>
                <w:b/>
                <w:bCs/>
              </w:rPr>
              <w:t>33</w:t>
            </w:r>
          </w:p>
        </w:tc>
        <w:tc>
          <w:tcPr>
            <w:tcW w:w="4253" w:type="dxa"/>
          </w:tcPr>
          <w:p w14:paraId="6B975ACF" w14:textId="77777777" w:rsidR="007649B0" w:rsidRPr="00F27BBE" w:rsidRDefault="007649B0" w:rsidP="00C20721">
            <w:pPr>
              <w:rPr>
                <w:b/>
                <w:bCs/>
              </w:rPr>
            </w:pPr>
            <w:r w:rsidRPr="00F27BBE">
              <w:rPr>
                <w:b/>
                <w:bCs/>
              </w:rPr>
              <w:t>Соблюдение сроков оказания услуги</w:t>
            </w:r>
          </w:p>
        </w:tc>
        <w:tc>
          <w:tcPr>
            <w:tcW w:w="974" w:type="dxa"/>
            <w:vAlign w:val="center"/>
          </w:tcPr>
          <w:p w14:paraId="28839576" w14:textId="77777777" w:rsidR="007649B0" w:rsidRPr="00F27BBE" w:rsidRDefault="007649B0" w:rsidP="00C20721">
            <w:pPr>
              <w:jc w:val="center"/>
            </w:pPr>
            <w:r w:rsidRPr="00F27BBE">
              <w:t>1</w:t>
            </w:r>
          </w:p>
        </w:tc>
        <w:tc>
          <w:tcPr>
            <w:tcW w:w="850" w:type="dxa"/>
            <w:vAlign w:val="center"/>
          </w:tcPr>
          <w:p w14:paraId="5B0996D3" w14:textId="77777777" w:rsidR="007649B0" w:rsidRPr="00F27BBE" w:rsidRDefault="007649B0" w:rsidP="00C20721">
            <w:pPr>
              <w:jc w:val="center"/>
            </w:pPr>
            <w:r w:rsidRPr="00F27BBE">
              <w:t>2</w:t>
            </w:r>
          </w:p>
        </w:tc>
        <w:tc>
          <w:tcPr>
            <w:tcW w:w="1395" w:type="dxa"/>
            <w:vAlign w:val="center"/>
          </w:tcPr>
          <w:p w14:paraId="19EBF705" w14:textId="77777777" w:rsidR="007649B0" w:rsidRPr="00F27BBE" w:rsidRDefault="007649B0" w:rsidP="00C20721">
            <w:pPr>
              <w:jc w:val="center"/>
            </w:pPr>
            <w:r w:rsidRPr="00F27BBE">
              <w:t>3</w:t>
            </w:r>
          </w:p>
        </w:tc>
        <w:tc>
          <w:tcPr>
            <w:tcW w:w="856" w:type="dxa"/>
            <w:vAlign w:val="center"/>
          </w:tcPr>
          <w:p w14:paraId="0C70308B" w14:textId="77777777" w:rsidR="007649B0" w:rsidRPr="00F27BBE" w:rsidRDefault="007649B0" w:rsidP="00C20721">
            <w:pPr>
              <w:jc w:val="center"/>
            </w:pPr>
            <w:r w:rsidRPr="00F27BBE">
              <w:t>4</w:t>
            </w:r>
          </w:p>
        </w:tc>
        <w:tc>
          <w:tcPr>
            <w:tcW w:w="992" w:type="dxa"/>
            <w:vAlign w:val="center"/>
          </w:tcPr>
          <w:p w14:paraId="4703010A" w14:textId="77777777" w:rsidR="007649B0" w:rsidRPr="00F27BBE" w:rsidRDefault="007649B0" w:rsidP="00C20721">
            <w:pPr>
              <w:jc w:val="center"/>
            </w:pPr>
            <w:r w:rsidRPr="00F27BBE">
              <w:t>5</w:t>
            </w:r>
          </w:p>
        </w:tc>
      </w:tr>
    </w:tbl>
    <w:p w14:paraId="474B2126" w14:textId="77777777" w:rsidR="007649B0" w:rsidRPr="00F27BBE" w:rsidRDefault="007649B0" w:rsidP="00C20721">
      <w:pPr>
        <w:jc w:val="both"/>
        <w:rPr>
          <w:i/>
        </w:rPr>
      </w:pPr>
    </w:p>
    <w:p w14:paraId="28438400" w14:textId="08BFF681" w:rsidR="007649B0" w:rsidRPr="00F27BBE" w:rsidRDefault="007649B0" w:rsidP="00C20721">
      <w:pPr>
        <w:jc w:val="both"/>
      </w:pPr>
      <w:r w:rsidRPr="00F27BBE">
        <w:rPr>
          <w:b/>
        </w:rPr>
        <w:t xml:space="preserve">34. </w:t>
      </w:r>
      <w:r w:rsidR="0027717D">
        <w:rPr>
          <w:b/>
        </w:rPr>
        <w:t>Устраивают ли Вас</w:t>
      </w:r>
      <w:r w:rsidRPr="00F27BBE">
        <w:rPr>
          <w:b/>
        </w:rPr>
        <w:t xml:space="preserve"> условия ведения приема посетителей в органе власти или местного самоуправления (предоставляющих учреждениях), либо МФЦ, где Вы получали данную услугу?</w:t>
      </w:r>
      <w:r w:rsidRPr="00F27BBE">
        <w:t xml:space="preserve"> </w:t>
      </w:r>
    </w:p>
    <w:p w14:paraId="412BBBA2" w14:textId="77777777" w:rsidR="007649B0" w:rsidRPr="00F27BBE" w:rsidRDefault="007649B0" w:rsidP="00C20721">
      <w:pPr>
        <w:tabs>
          <w:tab w:val="num" w:pos="0"/>
        </w:tabs>
        <w:ind w:firstLine="567"/>
        <w:jc w:val="both"/>
      </w:pPr>
      <w:r w:rsidRPr="00F27BBE">
        <w:t>1. да.</w:t>
      </w:r>
    </w:p>
    <w:p w14:paraId="45CA0234" w14:textId="77777777" w:rsidR="007649B0" w:rsidRPr="00F27BBE" w:rsidRDefault="007649B0" w:rsidP="00C20721">
      <w:pPr>
        <w:tabs>
          <w:tab w:val="num" w:pos="0"/>
        </w:tabs>
        <w:ind w:firstLine="567"/>
        <w:jc w:val="both"/>
      </w:pPr>
      <w:r w:rsidRPr="00F27BBE">
        <w:t>2. скорее да.</w:t>
      </w:r>
    </w:p>
    <w:p w14:paraId="71C36240" w14:textId="77777777" w:rsidR="007649B0" w:rsidRPr="00F27BBE" w:rsidRDefault="007649B0" w:rsidP="00C20721">
      <w:pPr>
        <w:tabs>
          <w:tab w:val="num" w:pos="0"/>
        </w:tabs>
        <w:ind w:firstLine="567"/>
        <w:jc w:val="both"/>
      </w:pPr>
      <w:r w:rsidRPr="00F27BBE">
        <w:t>3. скорее нет.</w:t>
      </w:r>
    </w:p>
    <w:p w14:paraId="6F9D1786" w14:textId="77777777" w:rsidR="007649B0" w:rsidRPr="00F27BBE" w:rsidRDefault="007649B0" w:rsidP="00C20721">
      <w:pPr>
        <w:tabs>
          <w:tab w:val="num" w:pos="0"/>
        </w:tabs>
        <w:ind w:firstLine="567"/>
        <w:jc w:val="both"/>
      </w:pPr>
      <w:r w:rsidRPr="00F27BBE">
        <w:t>4. нет.</w:t>
      </w:r>
    </w:p>
    <w:p w14:paraId="789C6DA2" w14:textId="77777777" w:rsidR="007649B0" w:rsidRPr="00F27BBE" w:rsidRDefault="007649B0" w:rsidP="00C20721">
      <w:pPr>
        <w:tabs>
          <w:tab w:val="num" w:pos="0"/>
        </w:tabs>
        <w:ind w:firstLine="567"/>
        <w:jc w:val="both"/>
      </w:pPr>
      <w:r w:rsidRPr="00F27BBE">
        <w:t>5. затрудняюсь ответить.</w:t>
      </w:r>
    </w:p>
    <w:p w14:paraId="2426C6BB" w14:textId="77777777" w:rsidR="007649B0" w:rsidRPr="00F27BBE" w:rsidRDefault="007649B0" w:rsidP="00C20721">
      <w:pPr>
        <w:tabs>
          <w:tab w:val="num" w:pos="0"/>
        </w:tabs>
        <w:ind w:firstLine="567"/>
        <w:jc w:val="both"/>
        <w:rPr>
          <w:b/>
          <w:bCs/>
        </w:rPr>
      </w:pPr>
    </w:p>
    <w:p w14:paraId="7EA2B68B" w14:textId="77777777" w:rsidR="00A96FD2" w:rsidRPr="00F27BBE" w:rsidRDefault="00A96FD2" w:rsidP="00C20721">
      <w:pPr>
        <w:jc w:val="both"/>
        <w:rPr>
          <w:b/>
          <w:bCs/>
        </w:rPr>
      </w:pPr>
      <w:r w:rsidRPr="00F27BBE">
        <w:rPr>
          <w:b/>
          <w:bCs/>
        </w:rPr>
        <w:t>35. Сталкивались ли Вы с трудностями при получении данной услуги?</w:t>
      </w:r>
    </w:p>
    <w:p w14:paraId="4341DEB1" w14:textId="77777777" w:rsidR="00A96FD2" w:rsidRPr="00F27BBE" w:rsidRDefault="00A96FD2" w:rsidP="00C20721">
      <w:pPr>
        <w:tabs>
          <w:tab w:val="num" w:pos="0"/>
        </w:tabs>
        <w:ind w:firstLine="567"/>
        <w:jc w:val="both"/>
      </w:pPr>
      <w:r w:rsidRPr="00F27BBE">
        <w:t>1. да.</w:t>
      </w:r>
    </w:p>
    <w:p w14:paraId="5109113A" w14:textId="77777777" w:rsidR="00A96FD2" w:rsidRPr="00F27BBE" w:rsidRDefault="00A96FD2" w:rsidP="00C20721">
      <w:pPr>
        <w:tabs>
          <w:tab w:val="num" w:pos="0"/>
        </w:tabs>
        <w:ind w:firstLine="567"/>
        <w:jc w:val="both"/>
      </w:pPr>
      <w:r w:rsidRPr="00F27BBE">
        <w:t xml:space="preserve">2. нет </w:t>
      </w:r>
      <w:r w:rsidRPr="00F27BBE">
        <w:rPr>
          <w:i/>
        </w:rPr>
        <w:t>(переход к вопросу №38)</w:t>
      </w:r>
      <w:r w:rsidRPr="00F27BBE">
        <w:t>.</w:t>
      </w:r>
    </w:p>
    <w:p w14:paraId="63E6D19C" w14:textId="77777777" w:rsidR="00A96FD2" w:rsidRPr="00F27BBE" w:rsidRDefault="00A96FD2" w:rsidP="00C20721">
      <w:pPr>
        <w:tabs>
          <w:tab w:val="num" w:pos="0"/>
        </w:tabs>
        <w:ind w:firstLine="567"/>
        <w:jc w:val="both"/>
        <w:rPr>
          <w:b/>
          <w:bCs/>
        </w:rPr>
      </w:pPr>
    </w:p>
    <w:p w14:paraId="29042AF6" w14:textId="77777777" w:rsidR="007649B0" w:rsidRPr="00F27BBE" w:rsidRDefault="00A96FD2" w:rsidP="00C20721">
      <w:pPr>
        <w:jc w:val="both"/>
        <w:rPr>
          <w:i/>
          <w:iCs/>
        </w:rPr>
      </w:pPr>
      <w:r w:rsidRPr="00F27BBE">
        <w:rPr>
          <w:b/>
          <w:bCs/>
        </w:rPr>
        <w:t>36</w:t>
      </w:r>
      <w:r w:rsidR="007649B0" w:rsidRPr="00F27BBE">
        <w:rPr>
          <w:b/>
          <w:bCs/>
        </w:rPr>
        <w:t>. С какими трудностями Вы сталкивались при получении данной услуги?</w:t>
      </w:r>
      <w:r w:rsidR="007649B0" w:rsidRPr="00F27BBE">
        <w:t xml:space="preserve"> (</w:t>
      </w:r>
      <w:r w:rsidR="007649B0" w:rsidRPr="00F27BBE">
        <w:rPr>
          <w:i/>
          <w:iCs/>
        </w:rPr>
        <w:t>Назовите все, с чем сталкивались.)</w:t>
      </w:r>
    </w:p>
    <w:p w14:paraId="1FF0D851" w14:textId="77777777" w:rsidR="007649B0" w:rsidRPr="00F27BBE" w:rsidRDefault="007649B0" w:rsidP="00056AE6">
      <w:pPr>
        <w:numPr>
          <w:ilvl w:val="0"/>
          <w:numId w:val="179"/>
        </w:numPr>
        <w:ind w:hanging="153"/>
        <w:jc w:val="both"/>
      </w:pPr>
      <w:r w:rsidRPr="00F27BBE">
        <w:t>Сложность заполнения официальных бланков</w:t>
      </w:r>
    </w:p>
    <w:p w14:paraId="75A750B2" w14:textId="77777777" w:rsidR="007649B0" w:rsidRPr="00F27BBE" w:rsidRDefault="007649B0" w:rsidP="00056AE6">
      <w:pPr>
        <w:numPr>
          <w:ilvl w:val="0"/>
          <w:numId w:val="179"/>
        </w:numPr>
        <w:ind w:left="0" w:firstLine="567"/>
        <w:jc w:val="both"/>
      </w:pPr>
      <w:r w:rsidRPr="00F27BBE">
        <w:t>Хождение по многим кабинетам (или учреждениям)</w:t>
      </w:r>
    </w:p>
    <w:p w14:paraId="2ECFC27D" w14:textId="77777777" w:rsidR="007649B0" w:rsidRPr="00F27BBE" w:rsidRDefault="007649B0" w:rsidP="00056AE6">
      <w:pPr>
        <w:numPr>
          <w:ilvl w:val="0"/>
          <w:numId w:val="179"/>
        </w:numPr>
        <w:ind w:left="0" w:firstLine="567"/>
        <w:jc w:val="both"/>
      </w:pPr>
      <w:r w:rsidRPr="00F27BBE">
        <w:t>Дороговизна услуг (пошлин, платежей)</w:t>
      </w:r>
    </w:p>
    <w:p w14:paraId="7364F8C5" w14:textId="77777777" w:rsidR="007649B0" w:rsidRPr="00F27BBE" w:rsidRDefault="007649B0" w:rsidP="00056AE6">
      <w:pPr>
        <w:numPr>
          <w:ilvl w:val="0"/>
          <w:numId w:val="179"/>
        </w:numPr>
        <w:ind w:left="0" w:firstLine="567"/>
        <w:jc w:val="both"/>
      </w:pPr>
      <w:r w:rsidRPr="00F27BBE">
        <w:t>Неудобный режим работы учреждений</w:t>
      </w:r>
    </w:p>
    <w:p w14:paraId="03A882B9" w14:textId="77777777" w:rsidR="007649B0" w:rsidRPr="00F27BBE" w:rsidRDefault="007649B0" w:rsidP="00056AE6">
      <w:pPr>
        <w:numPr>
          <w:ilvl w:val="0"/>
          <w:numId w:val="179"/>
        </w:numPr>
        <w:ind w:left="0" w:firstLine="567"/>
        <w:jc w:val="both"/>
      </w:pPr>
      <w:r w:rsidRPr="00F27BBE">
        <w:t>Большие очереди</w:t>
      </w:r>
    </w:p>
    <w:p w14:paraId="72ABAF12" w14:textId="77777777" w:rsidR="007649B0" w:rsidRPr="00F27BBE" w:rsidRDefault="007649B0" w:rsidP="00056AE6">
      <w:pPr>
        <w:numPr>
          <w:ilvl w:val="0"/>
          <w:numId w:val="179"/>
        </w:numPr>
        <w:ind w:left="0" w:firstLine="567"/>
        <w:jc w:val="both"/>
      </w:pPr>
      <w:r w:rsidRPr="00F27BBE">
        <w:t>Отсутствие необходимой информации об услугах (формы отчетности, порядок предоставления, действующие налоги и сборы и др.)</w:t>
      </w:r>
    </w:p>
    <w:p w14:paraId="3F684AC3" w14:textId="77777777" w:rsidR="007649B0" w:rsidRPr="00F27BBE" w:rsidRDefault="007649B0" w:rsidP="00056AE6">
      <w:pPr>
        <w:numPr>
          <w:ilvl w:val="0"/>
          <w:numId w:val="179"/>
        </w:numPr>
        <w:ind w:left="0" w:firstLine="567"/>
        <w:jc w:val="both"/>
      </w:pPr>
      <w:r w:rsidRPr="00F27BBE">
        <w:t>Отсутствие наглядной информации о порядке получения государственной услуги (на стендах, на официальных сайтах органов государственной власти и т.д.)</w:t>
      </w:r>
    </w:p>
    <w:p w14:paraId="1F08F32F" w14:textId="77777777" w:rsidR="007649B0" w:rsidRPr="00F27BBE" w:rsidRDefault="007649B0" w:rsidP="00056AE6">
      <w:pPr>
        <w:numPr>
          <w:ilvl w:val="0"/>
          <w:numId w:val="179"/>
        </w:numPr>
        <w:ind w:left="0" w:firstLine="567"/>
        <w:jc w:val="both"/>
      </w:pPr>
      <w:r w:rsidRPr="00F27BBE">
        <w:t>Недостаточный профессиональный уровень работников учреждений</w:t>
      </w:r>
    </w:p>
    <w:p w14:paraId="35660B78" w14:textId="77777777" w:rsidR="007649B0" w:rsidRPr="00F27BBE" w:rsidRDefault="007649B0" w:rsidP="00056AE6">
      <w:pPr>
        <w:numPr>
          <w:ilvl w:val="0"/>
          <w:numId w:val="179"/>
        </w:numPr>
        <w:ind w:left="0" w:firstLine="567"/>
        <w:jc w:val="both"/>
      </w:pPr>
      <w:r w:rsidRPr="00F27BBE">
        <w:t>Низкая культура работников учреждений</w:t>
      </w:r>
    </w:p>
    <w:p w14:paraId="26D2D9AE" w14:textId="77777777" w:rsidR="007649B0" w:rsidRPr="00F27BBE" w:rsidRDefault="007649B0" w:rsidP="00056AE6">
      <w:pPr>
        <w:numPr>
          <w:ilvl w:val="0"/>
          <w:numId w:val="179"/>
        </w:numPr>
        <w:tabs>
          <w:tab w:val="left" w:pos="993"/>
        </w:tabs>
        <w:ind w:left="0" w:firstLine="567"/>
        <w:jc w:val="both"/>
      </w:pPr>
      <w:r w:rsidRPr="00F27BBE">
        <w:t>Вымогательство при оформлении документов</w:t>
      </w:r>
    </w:p>
    <w:p w14:paraId="01F5AEF3" w14:textId="77777777" w:rsidR="007649B0" w:rsidRPr="00F27BBE" w:rsidRDefault="007649B0" w:rsidP="00056AE6">
      <w:pPr>
        <w:numPr>
          <w:ilvl w:val="0"/>
          <w:numId w:val="179"/>
        </w:numPr>
        <w:tabs>
          <w:tab w:val="left" w:pos="993"/>
        </w:tabs>
        <w:ind w:left="0" w:firstLine="567"/>
        <w:jc w:val="both"/>
      </w:pPr>
      <w:r w:rsidRPr="00F27BBE">
        <w:t>Отсутствие возможности получить консультацию или справочную информацию в органах, предоставляющих государственные услуги</w:t>
      </w:r>
    </w:p>
    <w:p w14:paraId="49453F5F" w14:textId="77777777" w:rsidR="007649B0" w:rsidRPr="00F27BBE" w:rsidRDefault="007649B0" w:rsidP="00056AE6">
      <w:pPr>
        <w:numPr>
          <w:ilvl w:val="0"/>
          <w:numId w:val="179"/>
        </w:numPr>
        <w:tabs>
          <w:tab w:val="left" w:pos="993"/>
        </w:tabs>
        <w:ind w:left="0" w:firstLine="567"/>
        <w:jc w:val="both"/>
      </w:pPr>
      <w:r w:rsidRPr="00F27BBE">
        <w:t>Другое________</w:t>
      </w:r>
      <w:r w:rsidRPr="00F27BBE">
        <w:rPr>
          <w:i/>
          <w:iCs/>
        </w:rPr>
        <w:t>_________</w:t>
      </w:r>
      <w:r w:rsidRPr="00F27BBE">
        <w:t>_________________________________________</w:t>
      </w:r>
    </w:p>
    <w:p w14:paraId="009D07F8" w14:textId="77777777" w:rsidR="007649B0" w:rsidRPr="00F27BBE" w:rsidRDefault="007649B0" w:rsidP="00C20721">
      <w:pPr>
        <w:jc w:val="both"/>
      </w:pPr>
    </w:p>
    <w:p w14:paraId="23476127" w14:textId="77777777" w:rsidR="007649B0" w:rsidRPr="00F27BBE" w:rsidRDefault="007649B0" w:rsidP="00C20721">
      <w:pPr>
        <w:jc w:val="both"/>
        <w:rPr>
          <w:b/>
        </w:rPr>
      </w:pPr>
      <w:r w:rsidRPr="00F27BBE">
        <w:rPr>
          <w:b/>
        </w:rPr>
        <w:t>3</w:t>
      </w:r>
      <w:r w:rsidR="00A96FD2" w:rsidRPr="00F27BBE">
        <w:rPr>
          <w:b/>
        </w:rPr>
        <w:t>7</w:t>
      </w:r>
      <w:r w:rsidRPr="00F27BBE">
        <w:rPr>
          <w:b/>
        </w:rPr>
        <w:t>. Какие проблемы предоставления данной услуги Вы считаете наиболее существенными?</w:t>
      </w:r>
    </w:p>
    <w:p w14:paraId="0466E785" w14:textId="77777777" w:rsidR="007649B0" w:rsidRPr="00F27BBE" w:rsidRDefault="007649B0" w:rsidP="00C20721">
      <w:pPr>
        <w:ind w:right="-1"/>
        <w:jc w:val="both"/>
        <w:rPr>
          <w:b/>
        </w:rPr>
      </w:pPr>
      <w:r w:rsidRPr="00F27BBE">
        <w:rPr>
          <w:b/>
        </w:rPr>
        <w:t>1.___________________________________________________________________________</w:t>
      </w:r>
    </w:p>
    <w:p w14:paraId="7ACC89D4" w14:textId="77777777" w:rsidR="007649B0" w:rsidRPr="00F27BBE" w:rsidRDefault="007649B0" w:rsidP="00C20721">
      <w:pPr>
        <w:ind w:right="-1"/>
        <w:jc w:val="both"/>
        <w:rPr>
          <w:b/>
        </w:rPr>
      </w:pPr>
      <w:r w:rsidRPr="00F27BBE">
        <w:rPr>
          <w:b/>
        </w:rPr>
        <w:t>2.___________________________________________________________________________</w:t>
      </w:r>
    </w:p>
    <w:p w14:paraId="13D08E88" w14:textId="77777777" w:rsidR="007649B0" w:rsidRPr="00F27BBE" w:rsidRDefault="007649B0" w:rsidP="00C20721">
      <w:pPr>
        <w:ind w:right="-1"/>
        <w:jc w:val="both"/>
        <w:rPr>
          <w:b/>
        </w:rPr>
      </w:pPr>
      <w:r w:rsidRPr="00F27BBE">
        <w:rPr>
          <w:b/>
        </w:rPr>
        <w:t>3.___________________________________________________________________________</w:t>
      </w:r>
    </w:p>
    <w:p w14:paraId="42F8A0B1" w14:textId="77777777" w:rsidR="007649B0" w:rsidRPr="00F27BBE" w:rsidRDefault="007649B0" w:rsidP="00C20721">
      <w:pPr>
        <w:jc w:val="both"/>
      </w:pPr>
    </w:p>
    <w:p w14:paraId="5739835C" w14:textId="77777777" w:rsidR="007649B0" w:rsidRPr="00F27BBE" w:rsidRDefault="007649B0" w:rsidP="00C20721">
      <w:pPr>
        <w:ind w:right="-1"/>
        <w:rPr>
          <w:b/>
        </w:rPr>
      </w:pPr>
      <w:r w:rsidRPr="00F27BBE">
        <w:rPr>
          <w:b/>
        </w:rPr>
        <w:t>3</w:t>
      </w:r>
      <w:r w:rsidR="00A96FD2" w:rsidRPr="00F27BBE">
        <w:rPr>
          <w:b/>
        </w:rPr>
        <w:t>8</w:t>
      </w:r>
      <w:r w:rsidRPr="00F27BBE">
        <w:rPr>
          <w:b/>
        </w:rPr>
        <w:t>. Что для вас имеет наибольшее значение при получении указанной вами услуги в будущем?</w:t>
      </w:r>
    </w:p>
    <w:p w14:paraId="54715130" w14:textId="77777777" w:rsidR="007649B0" w:rsidRPr="00F27BBE" w:rsidRDefault="007649B0" w:rsidP="00C20721">
      <w:pPr>
        <w:tabs>
          <w:tab w:val="num" w:pos="0"/>
        </w:tabs>
        <w:ind w:firstLine="567"/>
        <w:jc w:val="both"/>
      </w:pPr>
      <w:r w:rsidRPr="00F27BBE">
        <w:t>1. сокращение срока предоставления услуги.</w:t>
      </w:r>
    </w:p>
    <w:p w14:paraId="1A448671" w14:textId="77777777" w:rsidR="007649B0" w:rsidRPr="00F27BBE" w:rsidRDefault="007649B0" w:rsidP="00C20721">
      <w:pPr>
        <w:tabs>
          <w:tab w:val="num" w:pos="0"/>
        </w:tabs>
        <w:ind w:firstLine="567"/>
        <w:jc w:val="both"/>
      </w:pPr>
      <w:r w:rsidRPr="00F27BBE">
        <w:t>2. сокращение времени ожидания в очереди (отсутствие очередей).</w:t>
      </w:r>
    </w:p>
    <w:p w14:paraId="51E65505" w14:textId="77777777" w:rsidR="007649B0" w:rsidRPr="00F27BBE" w:rsidRDefault="007649B0" w:rsidP="00C20721">
      <w:pPr>
        <w:tabs>
          <w:tab w:val="num" w:pos="0"/>
        </w:tabs>
        <w:ind w:firstLine="567"/>
        <w:jc w:val="both"/>
      </w:pPr>
      <w:r w:rsidRPr="00F27BBE">
        <w:t>3. улучшение условий ведения приема посетителей.</w:t>
      </w:r>
    </w:p>
    <w:p w14:paraId="0C5894F5" w14:textId="77777777" w:rsidR="007649B0" w:rsidRPr="00F27BBE" w:rsidRDefault="007649B0" w:rsidP="00C20721">
      <w:pPr>
        <w:tabs>
          <w:tab w:val="num" w:pos="0"/>
        </w:tabs>
        <w:ind w:firstLine="567"/>
        <w:jc w:val="both"/>
      </w:pPr>
      <w:r w:rsidRPr="00F27BBE">
        <w:t>4. сокращение числа требуемых документов.</w:t>
      </w:r>
    </w:p>
    <w:p w14:paraId="3D57434F" w14:textId="77777777" w:rsidR="007649B0" w:rsidRPr="00F27BBE" w:rsidRDefault="007649B0" w:rsidP="00C20721">
      <w:pPr>
        <w:tabs>
          <w:tab w:val="num" w:pos="0"/>
        </w:tabs>
        <w:ind w:firstLine="567"/>
        <w:jc w:val="both"/>
      </w:pPr>
      <w:r w:rsidRPr="00F27BBE">
        <w:lastRenderedPageBreak/>
        <w:t>5. сокращение количества обращений в орган власти и иные учреждения.</w:t>
      </w:r>
    </w:p>
    <w:p w14:paraId="57BE1267" w14:textId="77777777" w:rsidR="007649B0" w:rsidRPr="00F27BBE" w:rsidRDefault="007649B0" w:rsidP="00C20721">
      <w:pPr>
        <w:tabs>
          <w:tab w:val="num" w:pos="0"/>
        </w:tabs>
        <w:ind w:firstLine="567"/>
        <w:jc w:val="both"/>
      </w:pPr>
      <w:r w:rsidRPr="00F27BBE">
        <w:t>6. уменьшение стоимости услуги.</w:t>
      </w:r>
    </w:p>
    <w:p w14:paraId="31D4D80E" w14:textId="77777777" w:rsidR="007649B0" w:rsidRPr="00F27BBE" w:rsidRDefault="007649B0" w:rsidP="00C20721">
      <w:pPr>
        <w:tabs>
          <w:tab w:val="num" w:pos="0"/>
        </w:tabs>
        <w:ind w:firstLine="567"/>
        <w:jc w:val="both"/>
      </w:pPr>
      <w:r w:rsidRPr="00F27BBE">
        <w:t>7. упрощение заполнения запросов, официальных бланков.</w:t>
      </w:r>
    </w:p>
    <w:p w14:paraId="4D71545F" w14:textId="77777777" w:rsidR="007649B0" w:rsidRPr="00F27BBE" w:rsidRDefault="007649B0" w:rsidP="00C20721">
      <w:pPr>
        <w:tabs>
          <w:tab w:val="num" w:pos="0"/>
        </w:tabs>
        <w:ind w:firstLine="567"/>
        <w:jc w:val="both"/>
      </w:pPr>
      <w:r w:rsidRPr="00F27BBE">
        <w:t>8. удобство графика работы учреждения.</w:t>
      </w:r>
    </w:p>
    <w:p w14:paraId="0FBE9EB3" w14:textId="77777777" w:rsidR="007649B0" w:rsidRPr="00F27BBE" w:rsidRDefault="007649B0" w:rsidP="00C20721">
      <w:pPr>
        <w:tabs>
          <w:tab w:val="num" w:pos="0"/>
        </w:tabs>
        <w:ind w:firstLine="567"/>
        <w:jc w:val="both"/>
      </w:pPr>
      <w:r w:rsidRPr="00F27BBE">
        <w:t>9. доступность информации о порядке предоставления услуги, необходимых форм.</w:t>
      </w:r>
    </w:p>
    <w:p w14:paraId="1EDAF8DE" w14:textId="77777777" w:rsidR="007649B0" w:rsidRPr="00F27BBE" w:rsidRDefault="007649B0" w:rsidP="00C20721">
      <w:pPr>
        <w:tabs>
          <w:tab w:val="num" w:pos="0"/>
        </w:tabs>
        <w:ind w:firstLine="567"/>
        <w:jc w:val="both"/>
      </w:pPr>
      <w:r w:rsidRPr="00F27BBE">
        <w:t>10. вежливость и профессионализм сотрудников.</w:t>
      </w:r>
    </w:p>
    <w:p w14:paraId="518A2D32" w14:textId="77777777" w:rsidR="007649B0" w:rsidRPr="00F27BBE" w:rsidRDefault="007649B0" w:rsidP="00C20721">
      <w:pPr>
        <w:tabs>
          <w:tab w:val="num" w:pos="0"/>
        </w:tabs>
        <w:ind w:firstLine="567"/>
        <w:jc w:val="both"/>
      </w:pPr>
      <w:r w:rsidRPr="00F27BBE">
        <w:t>11. улучшение территориальной доступности органа власти.</w:t>
      </w:r>
    </w:p>
    <w:p w14:paraId="3CF4BB1E" w14:textId="77777777" w:rsidR="007649B0" w:rsidRPr="00F27BBE" w:rsidRDefault="007649B0" w:rsidP="00C20721">
      <w:pPr>
        <w:tabs>
          <w:tab w:val="num" w:pos="0"/>
        </w:tabs>
        <w:ind w:firstLine="567"/>
        <w:jc w:val="both"/>
      </w:pPr>
      <w:r w:rsidRPr="00F27BBE">
        <w:t>12. получение информации о стадии рассмотрения обращения.</w:t>
      </w:r>
    </w:p>
    <w:p w14:paraId="13BB5394" w14:textId="77777777" w:rsidR="007649B0" w:rsidRPr="00F27BBE" w:rsidRDefault="007649B0" w:rsidP="00C20721">
      <w:pPr>
        <w:tabs>
          <w:tab w:val="num" w:pos="0"/>
        </w:tabs>
        <w:ind w:firstLine="567"/>
        <w:jc w:val="both"/>
      </w:pPr>
      <w:r w:rsidRPr="00F27BBE">
        <w:t xml:space="preserve">13. другое, </w:t>
      </w:r>
      <w:r w:rsidRPr="00F27BBE">
        <w:rPr>
          <w:i/>
        </w:rPr>
        <w:t>укажите</w:t>
      </w:r>
      <w:r w:rsidRPr="00F27BBE">
        <w:t xml:space="preserve"> _____</w:t>
      </w:r>
      <w:r w:rsidR="00A96FD2" w:rsidRPr="00F27BBE">
        <w:t>_______________________</w:t>
      </w:r>
      <w:r w:rsidRPr="00F27BBE">
        <w:t>_____________________</w:t>
      </w:r>
    </w:p>
    <w:p w14:paraId="14821AE7" w14:textId="77777777" w:rsidR="007649B0" w:rsidRPr="00F27BBE" w:rsidRDefault="007649B0" w:rsidP="00C20721">
      <w:pPr>
        <w:tabs>
          <w:tab w:val="num" w:pos="0"/>
        </w:tabs>
        <w:ind w:right="-1" w:firstLine="567"/>
        <w:jc w:val="both"/>
        <w:rPr>
          <w:b/>
        </w:rPr>
      </w:pPr>
    </w:p>
    <w:p w14:paraId="5E4EC3FE" w14:textId="77777777" w:rsidR="007649B0" w:rsidRPr="00F27BBE" w:rsidRDefault="007649B0" w:rsidP="00C20721">
      <w:pPr>
        <w:ind w:right="-1"/>
        <w:jc w:val="both"/>
        <w:rPr>
          <w:b/>
        </w:rPr>
      </w:pPr>
      <w:r w:rsidRPr="00F27BBE">
        <w:rPr>
          <w:b/>
        </w:rPr>
        <w:t>39. В целом вы удовлетворены условиями ведения предпринимательской деятельности в Новосибирской области?</w:t>
      </w:r>
    </w:p>
    <w:p w14:paraId="0EC1CA55" w14:textId="77777777" w:rsidR="007649B0" w:rsidRPr="00F27BBE" w:rsidRDefault="007649B0" w:rsidP="00056AE6">
      <w:pPr>
        <w:numPr>
          <w:ilvl w:val="0"/>
          <w:numId w:val="181"/>
        </w:numPr>
        <w:ind w:hanging="153"/>
        <w:jc w:val="both"/>
      </w:pPr>
      <w:r w:rsidRPr="00F27BBE">
        <w:t>Да</w:t>
      </w:r>
    </w:p>
    <w:p w14:paraId="3B7BD74D" w14:textId="77777777" w:rsidR="007649B0" w:rsidRPr="00F27BBE" w:rsidRDefault="007649B0" w:rsidP="00056AE6">
      <w:pPr>
        <w:numPr>
          <w:ilvl w:val="0"/>
          <w:numId w:val="181"/>
        </w:numPr>
        <w:ind w:left="0" w:firstLine="567"/>
        <w:jc w:val="both"/>
      </w:pPr>
      <w:r w:rsidRPr="00F27BBE">
        <w:t>Нет</w:t>
      </w:r>
    </w:p>
    <w:p w14:paraId="18FF7633" w14:textId="77777777" w:rsidR="007649B0" w:rsidRPr="00F27BBE" w:rsidRDefault="007649B0" w:rsidP="00C20721">
      <w:pPr>
        <w:tabs>
          <w:tab w:val="num" w:pos="0"/>
          <w:tab w:val="num" w:pos="720"/>
        </w:tabs>
        <w:ind w:firstLine="567"/>
        <w:jc w:val="both"/>
      </w:pPr>
    </w:p>
    <w:p w14:paraId="1B66321C" w14:textId="77777777" w:rsidR="007649B0" w:rsidRPr="00F27BBE" w:rsidRDefault="007649B0" w:rsidP="00C20721">
      <w:pPr>
        <w:ind w:right="-1"/>
        <w:jc w:val="both"/>
        <w:rPr>
          <w:b/>
        </w:rPr>
      </w:pPr>
      <w:r w:rsidRPr="00F27BBE">
        <w:rPr>
          <w:b/>
        </w:rPr>
        <w:t>40. Если у вас был опыт получения данной услуги ранее (за последние 6 лет), улучшилось ли качество ее предоставления?</w:t>
      </w:r>
    </w:p>
    <w:p w14:paraId="3A9D1CC3" w14:textId="77777777" w:rsidR="007649B0" w:rsidRPr="00F27BBE" w:rsidRDefault="007649B0" w:rsidP="00C20721">
      <w:pPr>
        <w:tabs>
          <w:tab w:val="num" w:pos="0"/>
        </w:tabs>
        <w:ind w:firstLine="567"/>
        <w:jc w:val="both"/>
      </w:pPr>
      <w:r w:rsidRPr="00F27BBE">
        <w:t>1. улучшилось.</w:t>
      </w:r>
    </w:p>
    <w:p w14:paraId="38652E58" w14:textId="77777777" w:rsidR="007649B0" w:rsidRPr="00F27BBE" w:rsidRDefault="007649B0" w:rsidP="00C20721">
      <w:pPr>
        <w:tabs>
          <w:tab w:val="num" w:pos="0"/>
        </w:tabs>
        <w:ind w:firstLine="567"/>
        <w:jc w:val="both"/>
      </w:pPr>
      <w:r w:rsidRPr="00F27BBE">
        <w:t>2. скорее улучшилось.</w:t>
      </w:r>
    </w:p>
    <w:p w14:paraId="1CAFC714" w14:textId="77777777" w:rsidR="007649B0" w:rsidRPr="00F27BBE" w:rsidRDefault="007649B0" w:rsidP="00C20721">
      <w:pPr>
        <w:tabs>
          <w:tab w:val="num" w:pos="0"/>
        </w:tabs>
        <w:ind w:firstLine="567"/>
        <w:jc w:val="both"/>
      </w:pPr>
      <w:r w:rsidRPr="00F27BBE">
        <w:t>3. осталось без изменений.</w:t>
      </w:r>
    </w:p>
    <w:p w14:paraId="1E750D54" w14:textId="77777777" w:rsidR="007649B0" w:rsidRPr="00F27BBE" w:rsidRDefault="007649B0" w:rsidP="00C20721">
      <w:pPr>
        <w:tabs>
          <w:tab w:val="num" w:pos="0"/>
        </w:tabs>
        <w:ind w:firstLine="567"/>
        <w:jc w:val="both"/>
      </w:pPr>
      <w:r w:rsidRPr="00F27BBE">
        <w:t>4. скорее ухудшилось.</w:t>
      </w:r>
    </w:p>
    <w:p w14:paraId="0B8D18CD" w14:textId="77777777" w:rsidR="007649B0" w:rsidRPr="00F27BBE" w:rsidRDefault="007649B0" w:rsidP="00C20721">
      <w:pPr>
        <w:tabs>
          <w:tab w:val="num" w:pos="0"/>
        </w:tabs>
        <w:ind w:firstLine="567"/>
        <w:jc w:val="both"/>
      </w:pPr>
      <w:r w:rsidRPr="00F27BBE">
        <w:t>5. ухудшилось.</w:t>
      </w:r>
    </w:p>
    <w:p w14:paraId="3EFD1650" w14:textId="77777777" w:rsidR="007649B0" w:rsidRPr="00F27BBE" w:rsidRDefault="007649B0" w:rsidP="00C20721">
      <w:pPr>
        <w:tabs>
          <w:tab w:val="num" w:pos="0"/>
        </w:tabs>
        <w:ind w:firstLine="567"/>
        <w:jc w:val="both"/>
      </w:pPr>
      <w:r w:rsidRPr="00F27BBE">
        <w:t>6. затрудняюсь ответить.</w:t>
      </w:r>
    </w:p>
    <w:p w14:paraId="0E4DCA7D" w14:textId="77777777" w:rsidR="007649B0" w:rsidRPr="00F27BBE" w:rsidRDefault="007649B0" w:rsidP="00C20721">
      <w:pPr>
        <w:tabs>
          <w:tab w:val="num" w:pos="0"/>
        </w:tabs>
        <w:ind w:firstLine="567"/>
        <w:jc w:val="both"/>
      </w:pPr>
      <w:r w:rsidRPr="00F27BBE">
        <w:t>7. не получал данную услугу ранее</w:t>
      </w:r>
    </w:p>
    <w:p w14:paraId="595DE591" w14:textId="77777777" w:rsidR="007649B0" w:rsidRPr="00F27BBE" w:rsidRDefault="007649B0" w:rsidP="00C20721">
      <w:pPr>
        <w:tabs>
          <w:tab w:val="num" w:pos="0"/>
        </w:tabs>
        <w:autoSpaceDE w:val="0"/>
        <w:autoSpaceDN w:val="0"/>
        <w:ind w:firstLine="567"/>
      </w:pPr>
    </w:p>
    <w:p w14:paraId="023CC272" w14:textId="77777777" w:rsidR="00A96FD2" w:rsidRPr="00F27BBE" w:rsidRDefault="00A96FD2" w:rsidP="00C20721">
      <w:pPr>
        <w:ind w:right="-1"/>
        <w:jc w:val="both"/>
        <w:rPr>
          <w:b/>
        </w:rPr>
      </w:pPr>
      <w:r w:rsidRPr="00F27BBE">
        <w:rPr>
          <w:b/>
        </w:rPr>
        <w:t>41. Имеет ли Ваша компания или лично Вы претензии к качеству работы государственных (муниципальных) учреждений, предоставляющих данную услугу?</w:t>
      </w:r>
    </w:p>
    <w:p w14:paraId="6FFC4FED" w14:textId="77777777" w:rsidR="00A96FD2" w:rsidRPr="00F27BBE" w:rsidRDefault="00A96FD2" w:rsidP="00056AE6">
      <w:pPr>
        <w:numPr>
          <w:ilvl w:val="0"/>
          <w:numId w:val="180"/>
        </w:numPr>
        <w:ind w:hanging="153"/>
        <w:jc w:val="both"/>
      </w:pPr>
      <w:r w:rsidRPr="00F27BBE">
        <w:t>Да, имеет</w:t>
      </w:r>
    </w:p>
    <w:p w14:paraId="3D932000" w14:textId="77777777" w:rsidR="00A96FD2" w:rsidRPr="00F27BBE" w:rsidRDefault="00A96FD2" w:rsidP="00056AE6">
      <w:pPr>
        <w:numPr>
          <w:ilvl w:val="0"/>
          <w:numId w:val="180"/>
        </w:numPr>
        <w:ind w:left="0" w:firstLine="567"/>
        <w:jc w:val="both"/>
      </w:pPr>
      <w:r w:rsidRPr="00F27BBE">
        <w:t>Скорее имеет, чем не имеет</w:t>
      </w:r>
    </w:p>
    <w:p w14:paraId="503F75F1" w14:textId="77777777" w:rsidR="00A96FD2" w:rsidRPr="00F27BBE" w:rsidRDefault="00A96FD2" w:rsidP="00056AE6">
      <w:pPr>
        <w:numPr>
          <w:ilvl w:val="0"/>
          <w:numId w:val="180"/>
        </w:numPr>
        <w:ind w:left="0" w:firstLine="567"/>
        <w:jc w:val="both"/>
      </w:pPr>
      <w:r w:rsidRPr="00F27BBE">
        <w:t>Скорее не имеет, чем имеет</w:t>
      </w:r>
    </w:p>
    <w:p w14:paraId="2D9C8581" w14:textId="77777777" w:rsidR="00A96FD2" w:rsidRPr="00F27BBE" w:rsidRDefault="00A96FD2" w:rsidP="00056AE6">
      <w:pPr>
        <w:numPr>
          <w:ilvl w:val="0"/>
          <w:numId w:val="180"/>
        </w:numPr>
        <w:ind w:left="0" w:firstLine="567"/>
        <w:jc w:val="both"/>
      </w:pPr>
      <w:r w:rsidRPr="00F27BBE">
        <w:t>Нет, не имеет</w:t>
      </w:r>
    </w:p>
    <w:p w14:paraId="68BA6F5E" w14:textId="77777777" w:rsidR="00A96FD2" w:rsidRPr="00F27BBE" w:rsidRDefault="00A96FD2" w:rsidP="00056AE6">
      <w:pPr>
        <w:numPr>
          <w:ilvl w:val="0"/>
          <w:numId w:val="180"/>
        </w:numPr>
        <w:ind w:left="0" w:firstLine="567"/>
        <w:jc w:val="both"/>
      </w:pPr>
      <w:r w:rsidRPr="00F27BBE">
        <w:t>Затрудняюсь ответить</w:t>
      </w:r>
    </w:p>
    <w:p w14:paraId="534F4A41" w14:textId="77777777" w:rsidR="00A96FD2" w:rsidRPr="00F27BBE" w:rsidRDefault="00A96FD2" w:rsidP="00C20721">
      <w:pPr>
        <w:tabs>
          <w:tab w:val="num" w:pos="0"/>
        </w:tabs>
        <w:autoSpaceDE w:val="0"/>
        <w:autoSpaceDN w:val="0"/>
        <w:ind w:firstLine="567"/>
      </w:pPr>
    </w:p>
    <w:p w14:paraId="23E0890A" w14:textId="77777777" w:rsidR="007649B0" w:rsidRPr="00F27BBE" w:rsidRDefault="00A96FD2" w:rsidP="00C20721">
      <w:pPr>
        <w:ind w:right="-1"/>
        <w:jc w:val="both"/>
        <w:rPr>
          <w:b/>
        </w:rPr>
      </w:pPr>
      <w:r w:rsidRPr="00F27BBE">
        <w:rPr>
          <w:b/>
        </w:rPr>
        <w:t>42</w:t>
      </w:r>
      <w:r w:rsidR="007649B0" w:rsidRPr="00F27BBE">
        <w:rPr>
          <w:b/>
        </w:rPr>
        <w:t>. Если Вас не устраивает качество предоставления данной услуги, обращались ли Вы с жалобой куда-либо?</w:t>
      </w:r>
    </w:p>
    <w:p w14:paraId="77F60DE9" w14:textId="77777777" w:rsidR="007649B0" w:rsidRPr="00F27BBE" w:rsidRDefault="007649B0" w:rsidP="00C20721">
      <w:pPr>
        <w:tabs>
          <w:tab w:val="num" w:pos="0"/>
        </w:tabs>
        <w:ind w:firstLine="567"/>
        <w:jc w:val="both"/>
      </w:pPr>
      <w:r w:rsidRPr="00F27BBE">
        <w:t>1. да.</w:t>
      </w:r>
    </w:p>
    <w:p w14:paraId="35809636" w14:textId="77777777" w:rsidR="007649B0" w:rsidRPr="00F27BBE" w:rsidRDefault="007649B0" w:rsidP="00C20721">
      <w:pPr>
        <w:tabs>
          <w:tab w:val="num" w:pos="0"/>
        </w:tabs>
        <w:ind w:firstLine="567"/>
        <w:jc w:val="both"/>
      </w:pPr>
      <w:r w:rsidRPr="00F27BBE">
        <w:t>2. нет.</w:t>
      </w:r>
    </w:p>
    <w:p w14:paraId="210F651E" w14:textId="77777777" w:rsidR="007649B0" w:rsidRPr="00F27BBE" w:rsidRDefault="007649B0" w:rsidP="00C20721">
      <w:pPr>
        <w:tabs>
          <w:tab w:val="num" w:pos="0"/>
        </w:tabs>
        <w:ind w:firstLine="567"/>
        <w:jc w:val="both"/>
      </w:pPr>
    </w:p>
    <w:p w14:paraId="66A6FF05" w14:textId="77777777" w:rsidR="007649B0" w:rsidRPr="00F27BBE" w:rsidRDefault="00A96FD2" w:rsidP="00C20721">
      <w:pPr>
        <w:ind w:right="-1"/>
        <w:jc w:val="both"/>
        <w:rPr>
          <w:b/>
        </w:rPr>
      </w:pPr>
      <w:r w:rsidRPr="00F27BBE">
        <w:rPr>
          <w:b/>
        </w:rPr>
        <w:t>43</w:t>
      </w:r>
      <w:r w:rsidR="007649B0" w:rsidRPr="00F27BBE">
        <w:rPr>
          <w:b/>
        </w:rPr>
        <w:t>. Имеется ли у вас опыт обращений (за последние 6 лет) с жалобой на качество предоставления иных государственных (муниципальных) услуг?</w:t>
      </w:r>
    </w:p>
    <w:p w14:paraId="2F925BD4" w14:textId="77777777" w:rsidR="007649B0" w:rsidRPr="00F27BBE" w:rsidRDefault="007649B0" w:rsidP="00C20721">
      <w:pPr>
        <w:tabs>
          <w:tab w:val="num" w:pos="0"/>
        </w:tabs>
        <w:ind w:firstLine="567"/>
        <w:jc w:val="both"/>
      </w:pPr>
      <w:r w:rsidRPr="00F27BBE">
        <w:t>1. да.</w:t>
      </w:r>
    </w:p>
    <w:p w14:paraId="1CD994E8" w14:textId="77777777" w:rsidR="007649B0" w:rsidRPr="00F27BBE" w:rsidRDefault="007649B0" w:rsidP="00C20721">
      <w:pPr>
        <w:tabs>
          <w:tab w:val="num" w:pos="0"/>
        </w:tabs>
        <w:ind w:firstLine="567"/>
        <w:jc w:val="both"/>
      </w:pPr>
      <w:r w:rsidRPr="00F27BBE">
        <w:t>2. нет.</w:t>
      </w:r>
    </w:p>
    <w:p w14:paraId="6232474B" w14:textId="77777777" w:rsidR="007649B0" w:rsidRPr="00F27BBE" w:rsidRDefault="007649B0" w:rsidP="00C20721">
      <w:pPr>
        <w:tabs>
          <w:tab w:val="num" w:pos="0"/>
        </w:tabs>
        <w:ind w:firstLine="567"/>
        <w:jc w:val="both"/>
        <w:rPr>
          <w:i/>
        </w:rPr>
      </w:pPr>
    </w:p>
    <w:p w14:paraId="3DE5FF3C" w14:textId="77777777" w:rsidR="007649B0" w:rsidRPr="00F27BBE" w:rsidRDefault="007649B0" w:rsidP="00C20721">
      <w:pPr>
        <w:tabs>
          <w:tab w:val="num" w:pos="0"/>
        </w:tabs>
        <w:ind w:firstLine="567"/>
        <w:rPr>
          <w:i/>
        </w:rPr>
      </w:pPr>
      <w:r w:rsidRPr="00F27BBE">
        <w:rPr>
          <w:i/>
        </w:rPr>
        <w:t>На вопросы №4</w:t>
      </w:r>
      <w:r w:rsidR="00A96FD2" w:rsidRPr="00F27BBE">
        <w:rPr>
          <w:i/>
        </w:rPr>
        <w:t>4</w:t>
      </w:r>
      <w:r w:rsidRPr="00F27BBE">
        <w:rPr>
          <w:i/>
        </w:rPr>
        <w:t xml:space="preserve"> и </w:t>
      </w:r>
      <w:r w:rsidR="00A96FD2" w:rsidRPr="00F27BBE">
        <w:rPr>
          <w:i/>
        </w:rPr>
        <w:t>№45</w:t>
      </w:r>
      <w:r w:rsidRPr="00F27BBE">
        <w:rPr>
          <w:i/>
        </w:rPr>
        <w:t xml:space="preserve"> отвечают только те, кто имел опыт обращений с жалобой на качество данной услуги или иных услуг.</w:t>
      </w:r>
    </w:p>
    <w:p w14:paraId="3B7D655B" w14:textId="77777777" w:rsidR="007649B0" w:rsidRPr="00F27BBE" w:rsidRDefault="007649B0" w:rsidP="00C20721">
      <w:pPr>
        <w:tabs>
          <w:tab w:val="num" w:pos="0"/>
        </w:tabs>
        <w:ind w:firstLine="567"/>
        <w:jc w:val="both"/>
        <w:rPr>
          <w:i/>
        </w:rPr>
      </w:pPr>
    </w:p>
    <w:p w14:paraId="54A6359D" w14:textId="77777777" w:rsidR="007649B0" w:rsidRPr="00F27BBE" w:rsidRDefault="007649B0" w:rsidP="00C20721">
      <w:pPr>
        <w:ind w:right="-725"/>
        <w:jc w:val="both"/>
        <w:rPr>
          <w:b/>
        </w:rPr>
      </w:pPr>
      <w:r w:rsidRPr="00F27BBE">
        <w:rPr>
          <w:b/>
        </w:rPr>
        <w:t>4</w:t>
      </w:r>
      <w:r w:rsidR="00A96FD2" w:rsidRPr="00F27BBE">
        <w:rPr>
          <w:b/>
        </w:rPr>
        <w:t>4</w:t>
      </w:r>
      <w:r w:rsidRPr="00F27BBE">
        <w:rPr>
          <w:b/>
        </w:rPr>
        <w:t>. Если да, то куда именно обращались?</w:t>
      </w:r>
    </w:p>
    <w:p w14:paraId="0763B4E9" w14:textId="77777777" w:rsidR="007649B0" w:rsidRPr="00F27BBE" w:rsidRDefault="007649B0" w:rsidP="00C20721">
      <w:pPr>
        <w:tabs>
          <w:tab w:val="num" w:pos="0"/>
        </w:tabs>
        <w:ind w:firstLine="567"/>
        <w:jc w:val="both"/>
      </w:pPr>
      <w:r w:rsidRPr="00F27BBE">
        <w:t>1. непосредственно к сотруднику, к которому обращался в связи с получением данной услуги.</w:t>
      </w:r>
    </w:p>
    <w:p w14:paraId="171FFF33" w14:textId="77777777" w:rsidR="007649B0" w:rsidRPr="00F27BBE" w:rsidRDefault="007649B0" w:rsidP="00C20721">
      <w:pPr>
        <w:tabs>
          <w:tab w:val="num" w:pos="0"/>
        </w:tabs>
        <w:ind w:firstLine="567"/>
        <w:jc w:val="both"/>
      </w:pPr>
      <w:r w:rsidRPr="00F27BBE">
        <w:t>2. к руководителю структурного подразделения, в которое обращался за получением данной услуги.</w:t>
      </w:r>
    </w:p>
    <w:p w14:paraId="418E15FA" w14:textId="77777777" w:rsidR="007649B0" w:rsidRPr="00F27BBE" w:rsidRDefault="007649B0" w:rsidP="00C20721">
      <w:pPr>
        <w:tabs>
          <w:tab w:val="num" w:pos="0"/>
        </w:tabs>
        <w:ind w:firstLine="567"/>
        <w:jc w:val="both"/>
      </w:pPr>
      <w:r w:rsidRPr="00F27BBE">
        <w:t>3. к руководителю органа (учреждения), предоставляющего данную услугу.</w:t>
      </w:r>
    </w:p>
    <w:p w14:paraId="02EDF87B" w14:textId="77777777" w:rsidR="007649B0" w:rsidRPr="00F27BBE" w:rsidRDefault="007649B0" w:rsidP="00C20721">
      <w:pPr>
        <w:tabs>
          <w:tab w:val="num" w:pos="0"/>
        </w:tabs>
        <w:ind w:firstLine="567"/>
        <w:jc w:val="both"/>
      </w:pPr>
      <w:r w:rsidRPr="00F27BBE">
        <w:lastRenderedPageBreak/>
        <w:t>4. в вышестоящий орган.</w:t>
      </w:r>
    </w:p>
    <w:p w14:paraId="7E62464B" w14:textId="77777777" w:rsidR="007649B0" w:rsidRPr="00F27BBE" w:rsidRDefault="007649B0" w:rsidP="00C20721">
      <w:pPr>
        <w:tabs>
          <w:tab w:val="num" w:pos="0"/>
        </w:tabs>
        <w:ind w:firstLine="567"/>
        <w:jc w:val="both"/>
      </w:pPr>
      <w:r w:rsidRPr="00F27BBE">
        <w:t>5. в суд.</w:t>
      </w:r>
    </w:p>
    <w:p w14:paraId="1B2FB39F" w14:textId="77777777" w:rsidR="007649B0" w:rsidRPr="00F27BBE" w:rsidRDefault="007649B0" w:rsidP="00C20721">
      <w:pPr>
        <w:tabs>
          <w:tab w:val="num" w:pos="0"/>
        </w:tabs>
        <w:ind w:firstLine="567"/>
        <w:jc w:val="both"/>
      </w:pPr>
      <w:r w:rsidRPr="00F27BBE">
        <w:t xml:space="preserve">6. Другое, </w:t>
      </w:r>
      <w:r w:rsidRPr="00F27BBE">
        <w:rPr>
          <w:i/>
        </w:rPr>
        <w:t>укажите</w:t>
      </w:r>
      <w:r w:rsidRPr="00F27BBE">
        <w:t xml:space="preserve"> ______________________________________</w:t>
      </w:r>
    </w:p>
    <w:p w14:paraId="100A956F" w14:textId="77777777" w:rsidR="007649B0" w:rsidRPr="00F27BBE" w:rsidRDefault="007649B0" w:rsidP="00C20721">
      <w:pPr>
        <w:tabs>
          <w:tab w:val="num" w:pos="0"/>
        </w:tabs>
        <w:ind w:firstLine="567"/>
        <w:jc w:val="both"/>
      </w:pPr>
    </w:p>
    <w:p w14:paraId="01137F6C" w14:textId="77777777" w:rsidR="007649B0" w:rsidRPr="00F27BBE" w:rsidRDefault="007649B0" w:rsidP="00C20721">
      <w:pPr>
        <w:ind w:right="-1"/>
        <w:jc w:val="both"/>
        <w:rPr>
          <w:b/>
        </w:rPr>
      </w:pPr>
      <w:r w:rsidRPr="00F27BBE">
        <w:rPr>
          <w:b/>
        </w:rPr>
        <w:t>4</w:t>
      </w:r>
      <w:r w:rsidR="00A96FD2" w:rsidRPr="00F27BBE">
        <w:rPr>
          <w:b/>
        </w:rPr>
        <w:t>5</w:t>
      </w:r>
      <w:r w:rsidRPr="00F27BBE">
        <w:rPr>
          <w:b/>
        </w:rPr>
        <w:t>. Если Вы обращались с жалобой, то как Вы оцениваете конечный результат ее рассмотрения?</w:t>
      </w:r>
    </w:p>
    <w:p w14:paraId="640BF945" w14:textId="77777777" w:rsidR="007649B0" w:rsidRPr="00F27BBE" w:rsidRDefault="007649B0" w:rsidP="00C20721">
      <w:pPr>
        <w:tabs>
          <w:tab w:val="num" w:pos="0"/>
        </w:tabs>
        <w:ind w:firstLine="567"/>
        <w:jc w:val="both"/>
      </w:pPr>
      <w:r w:rsidRPr="00F27BBE">
        <w:t>1. очень хорошо.</w:t>
      </w:r>
    </w:p>
    <w:p w14:paraId="3A66BE42" w14:textId="77777777" w:rsidR="007649B0" w:rsidRPr="00F27BBE" w:rsidRDefault="007649B0" w:rsidP="00C20721">
      <w:pPr>
        <w:tabs>
          <w:tab w:val="num" w:pos="0"/>
        </w:tabs>
        <w:ind w:firstLine="567"/>
        <w:jc w:val="both"/>
      </w:pPr>
      <w:r w:rsidRPr="00F27BBE">
        <w:t>2. скорее хорошо.</w:t>
      </w:r>
    </w:p>
    <w:p w14:paraId="129DC864" w14:textId="77777777" w:rsidR="007649B0" w:rsidRPr="00F27BBE" w:rsidRDefault="007649B0" w:rsidP="00C20721">
      <w:pPr>
        <w:tabs>
          <w:tab w:val="num" w:pos="0"/>
        </w:tabs>
        <w:ind w:firstLine="567"/>
        <w:jc w:val="both"/>
      </w:pPr>
      <w:r w:rsidRPr="00F27BBE">
        <w:t>3. скорее плохо.</w:t>
      </w:r>
    </w:p>
    <w:p w14:paraId="4A1D52B5" w14:textId="77777777" w:rsidR="007649B0" w:rsidRPr="00F27BBE" w:rsidRDefault="007649B0" w:rsidP="00C20721">
      <w:pPr>
        <w:tabs>
          <w:tab w:val="num" w:pos="0"/>
        </w:tabs>
        <w:ind w:firstLine="567"/>
        <w:jc w:val="both"/>
      </w:pPr>
      <w:r w:rsidRPr="00F27BBE">
        <w:t>4. очень плохо.</w:t>
      </w:r>
    </w:p>
    <w:p w14:paraId="61FAD44D" w14:textId="77777777" w:rsidR="007649B0" w:rsidRPr="00F27BBE" w:rsidRDefault="007649B0" w:rsidP="00C20721">
      <w:pPr>
        <w:tabs>
          <w:tab w:val="num" w:pos="0"/>
        </w:tabs>
        <w:ind w:firstLine="567"/>
        <w:jc w:val="both"/>
      </w:pPr>
      <w:r w:rsidRPr="00F27BBE">
        <w:t>5. затрудняюсь ответить.</w:t>
      </w:r>
    </w:p>
    <w:p w14:paraId="6EAF730C" w14:textId="77777777" w:rsidR="007649B0" w:rsidRPr="00F27BBE" w:rsidRDefault="007649B0" w:rsidP="00C20721">
      <w:pPr>
        <w:tabs>
          <w:tab w:val="left" w:pos="360"/>
        </w:tabs>
        <w:jc w:val="both"/>
        <w:rPr>
          <w:b/>
          <w:bCs/>
        </w:rPr>
      </w:pPr>
    </w:p>
    <w:p w14:paraId="5BDD94D6" w14:textId="77777777" w:rsidR="007649B0" w:rsidRPr="00F27BBE" w:rsidRDefault="007649B0" w:rsidP="00C20721">
      <w:pPr>
        <w:jc w:val="center"/>
        <w:rPr>
          <w:b/>
          <w:bCs/>
          <w:i/>
          <w:iCs/>
        </w:rPr>
      </w:pPr>
      <w:r w:rsidRPr="00F27BBE">
        <w:rPr>
          <w:b/>
          <w:bCs/>
          <w:i/>
          <w:iCs/>
        </w:rPr>
        <w:t>В заключение сообщите, пожалуйста, некоторые сведения о себе</w:t>
      </w:r>
    </w:p>
    <w:p w14:paraId="5EA3AAC9" w14:textId="77777777" w:rsidR="007649B0" w:rsidRPr="00F27BBE" w:rsidRDefault="007649B0" w:rsidP="00C20721">
      <w:pPr>
        <w:pStyle w:val="36"/>
        <w:ind w:left="0"/>
        <w:jc w:val="center"/>
        <w:rPr>
          <w:bCs/>
          <w:iCs/>
          <w:sz w:val="24"/>
          <w:szCs w:val="24"/>
        </w:rPr>
      </w:pPr>
    </w:p>
    <w:p w14:paraId="47DBC114" w14:textId="77777777" w:rsidR="007649B0" w:rsidRPr="00F27BBE" w:rsidRDefault="007649B0" w:rsidP="00C20721">
      <w:pPr>
        <w:pStyle w:val="24"/>
        <w:widowControl/>
        <w:tabs>
          <w:tab w:val="left" w:pos="720"/>
        </w:tabs>
        <w:spacing w:after="0" w:line="240" w:lineRule="auto"/>
        <w:jc w:val="both"/>
        <w:rPr>
          <w:b/>
          <w:szCs w:val="24"/>
        </w:rPr>
      </w:pPr>
      <w:r w:rsidRPr="00F27BBE">
        <w:rPr>
          <w:b/>
          <w:szCs w:val="24"/>
        </w:rPr>
        <w:t>4</w:t>
      </w:r>
      <w:r w:rsidR="00A96FD2" w:rsidRPr="00F27BBE">
        <w:rPr>
          <w:b/>
          <w:szCs w:val="24"/>
        </w:rPr>
        <w:t>6</w:t>
      </w:r>
      <w:r w:rsidRPr="00F27BBE">
        <w:rPr>
          <w:b/>
          <w:szCs w:val="24"/>
        </w:rPr>
        <w:t>. Какую категорию получателей услуг Вы представляете?</w:t>
      </w:r>
    </w:p>
    <w:p w14:paraId="548AF0DC" w14:textId="77777777" w:rsidR="007649B0" w:rsidRPr="00F27BBE" w:rsidRDefault="007649B0" w:rsidP="00056AE6">
      <w:pPr>
        <w:pStyle w:val="24"/>
        <w:widowControl/>
        <w:numPr>
          <w:ilvl w:val="0"/>
          <w:numId w:val="182"/>
        </w:numPr>
        <w:tabs>
          <w:tab w:val="left" w:pos="720"/>
        </w:tabs>
        <w:spacing w:after="0" w:line="240" w:lineRule="auto"/>
        <w:ind w:firstLine="207"/>
        <w:jc w:val="both"/>
        <w:rPr>
          <w:szCs w:val="24"/>
        </w:rPr>
      </w:pPr>
      <w:r w:rsidRPr="00F27BBE">
        <w:rPr>
          <w:szCs w:val="24"/>
        </w:rPr>
        <w:t>Юридическое лицо</w:t>
      </w:r>
    </w:p>
    <w:p w14:paraId="71470488" w14:textId="77777777" w:rsidR="007649B0" w:rsidRPr="00F27BBE" w:rsidRDefault="007649B0" w:rsidP="00C20721">
      <w:pPr>
        <w:pStyle w:val="24"/>
        <w:widowControl/>
        <w:tabs>
          <w:tab w:val="num" w:pos="0"/>
        </w:tabs>
        <w:spacing w:after="0" w:line="240" w:lineRule="auto"/>
        <w:ind w:firstLine="567"/>
        <w:jc w:val="both"/>
        <w:rPr>
          <w:b/>
          <w:bCs/>
          <w:szCs w:val="24"/>
        </w:rPr>
      </w:pPr>
    </w:p>
    <w:p w14:paraId="4C85C2BA" w14:textId="77777777" w:rsidR="007649B0" w:rsidRPr="00F27BBE" w:rsidRDefault="007649B0" w:rsidP="00C20721">
      <w:pPr>
        <w:pStyle w:val="24"/>
        <w:widowControl/>
        <w:spacing w:after="0" w:line="240" w:lineRule="auto"/>
        <w:jc w:val="both"/>
        <w:rPr>
          <w:b/>
          <w:bCs/>
          <w:szCs w:val="24"/>
        </w:rPr>
      </w:pPr>
      <w:r w:rsidRPr="00F27BBE">
        <w:rPr>
          <w:b/>
          <w:bCs/>
          <w:szCs w:val="24"/>
        </w:rPr>
        <w:t>4</w:t>
      </w:r>
      <w:r w:rsidR="00A96FD2" w:rsidRPr="00F27BBE">
        <w:rPr>
          <w:b/>
          <w:bCs/>
          <w:szCs w:val="24"/>
        </w:rPr>
        <w:t>7</w:t>
      </w:r>
      <w:r w:rsidRPr="00F27BBE">
        <w:rPr>
          <w:b/>
          <w:bCs/>
          <w:szCs w:val="24"/>
        </w:rPr>
        <w:t>. Какое общее количество работников на вашем предприятии, в организации, если Вы представляете юридическое лицо или индивидуальный предприниматель?</w:t>
      </w:r>
    </w:p>
    <w:p w14:paraId="428C3402" w14:textId="77777777" w:rsidR="007649B0" w:rsidRPr="00F27BBE" w:rsidRDefault="007649B0" w:rsidP="00056AE6">
      <w:pPr>
        <w:pStyle w:val="24"/>
        <w:widowControl/>
        <w:numPr>
          <w:ilvl w:val="0"/>
          <w:numId w:val="183"/>
        </w:numPr>
        <w:spacing w:after="0" w:line="240" w:lineRule="auto"/>
        <w:ind w:firstLine="207"/>
        <w:rPr>
          <w:szCs w:val="24"/>
        </w:rPr>
      </w:pPr>
      <w:r w:rsidRPr="00F27BBE">
        <w:rPr>
          <w:szCs w:val="24"/>
        </w:rPr>
        <w:t>Не имею наемных работников</w:t>
      </w:r>
    </w:p>
    <w:p w14:paraId="17B413C9" w14:textId="77777777" w:rsidR="007649B0" w:rsidRPr="00F27BBE" w:rsidRDefault="007649B0" w:rsidP="00056AE6">
      <w:pPr>
        <w:pStyle w:val="24"/>
        <w:widowControl/>
        <w:numPr>
          <w:ilvl w:val="0"/>
          <w:numId w:val="183"/>
        </w:numPr>
        <w:spacing w:after="0" w:line="240" w:lineRule="auto"/>
        <w:ind w:left="0" w:firstLine="567"/>
        <w:jc w:val="both"/>
        <w:rPr>
          <w:szCs w:val="24"/>
        </w:rPr>
      </w:pPr>
      <w:r w:rsidRPr="00F27BBE">
        <w:rPr>
          <w:szCs w:val="24"/>
        </w:rPr>
        <w:t>До 15 человек</w:t>
      </w:r>
    </w:p>
    <w:p w14:paraId="7267BE70" w14:textId="77777777" w:rsidR="007649B0" w:rsidRPr="00F27BBE" w:rsidRDefault="007649B0" w:rsidP="00056AE6">
      <w:pPr>
        <w:pStyle w:val="24"/>
        <w:widowControl/>
        <w:numPr>
          <w:ilvl w:val="0"/>
          <w:numId w:val="183"/>
        </w:numPr>
        <w:spacing w:after="0" w:line="240" w:lineRule="auto"/>
        <w:ind w:left="0" w:firstLine="567"/>
        <w:jc w:val="both"/>
        <w:rPr>
          <w:szCs w:val="24"/>
        </w:rPr>
      </w:pPr>
      <w:r w:rsidRPr="00F27BBE">
        <w:rPr>
          <w:szCs w:val="24"/>
        </w:rPr>
        <w:t>От 16 до 100 человек</w:t>
      </w:r>
    </w:p>
    <w:p w14:paraId="1101C647" w14:textId="77777777" w:rsidR="007649B0" w:rsidRPr="00F27BBE" w:rsidRDefault="007649B0" w:rsidP="00056AE6">
      <w:pPr>
        <w:pStyle w:val="24"/>
        <w:widowControl/>
        <w:numPr>
          <w:ilvl w:val="0"/>
          <w:numId w:val="183"/>
        </w:numPr>
        <w:spacing w:after="0" w:line="240" w:lineRule="auto"/>
        <w:ind w:left="0" w:firstLine="567"/>
        <w:rPr>
          <w:szCs w:val="24"/>
        </w:rPr>
      </w:pPr>
      <w:r w:rsidRPr="00F27BBE">
        <w:rPr>
          <w:szCs w:val="24"/>
        </w:rPr>
        <w:t>От 101 до 250 человек</w:t>
      </w:r>
    </w:p>
    <w:p w14:paraId="0C204160" w14:textId="77777777" w:rsidR="007649B0" w:rsidRPr="00F27BBE" w:rsidRDefault="007649B0" w:rsidP="00056AE6">
      <w:pPr>
        <w:pStyle w:val="24"/>
        <w:widowControl/>
        <w:numPr>
          <w:ilvl w:val="0"/>
          <w:numId w:val="183"/>
        </w:numPr>
        <w:spacing w:after="0" w:line="240" w:lineRule="auto"/>
        <w:ind w:left="0" w:firstLine="567"/>
        <w:rPr>
          <w:szCs w:val="24"/>
        </w:rPr>
      </w:pPr>
      <w:r w:rsidRPr="00F27BBE">
        <w:rPr>
          <w:szCs w:val="24"/>
        </w:rPr>
        <w:t>От 251 человека и больше</w:t>
      </w:r>
    </w:p>
    <w:p w14:paraId="4C78C076" w14:textId="77777777" w:rsidR="007649B0" w:rsidRPr="00F27BBE" w:rsidRDefault="007649B0" w:rsidP="00C20721">
      <w:pPr>
        <w:pStyle w:val="24"/>
        <w:widowControl/>
        <w:tabs>
          <w:tab w:val="num" w:pos="0"/>
          <w:tab w:val="left" w:pos="720"/>
        </w:tabs>
        <w:spacing w:after="0" w:line="240" w:lineRule="auto"/>
        <w:ind w:firstLine="567"/>
        <w:jc w:val="both"/>
        <w:rPr>
          <w:bCs/>
          <w:szCs w:val="24"/>
        </w:rPr>
      </w:pPr>
    </w:p>
    <w:p w14:paraId="4F7C5EBC" w14:textId="77777777" w:rsidR="007649B0" w:rsidRPr="00F27BBE" w:rsidRDefault="00A96FD2" w:rsidP="00C20721">
      <w:pPr>
        <w:pStyle w:val="24"/>
        <w:widowControl/>
        <w:tabs>
          <w:tab w:val="left" w:pos="720"/>
        </w:tabs>
        <w:spacing w:after="0" w:line="240" w:lineRule="auto"/>
        <w:jc w:val="both"/>
        <w:rPr>
          <w:b/>
          <w:bCs/>
          <w:szCs w:val="24"/>
        </w:rPr>
      </w:pPr>
      <w:r w:rsidRPr="00F27BBE">
        <w:rPr>
          <w:b/>
          <w:bCs/>
          <w:szCs w:val="24"/>
        </w:rPr>
        <w:t>48</w:t>
      </w:r>
      <w:r w:rsidR="007649B0" w:rsidRPr="00F27BBE">
        <w:rPr>
          <w:b/>
          <w:bCs/>
          <w:szCs w:val="24"/>
        </w:rPr>
        <w:t>. Какой среднегодовой оборот вашего предприятия?</w:t>
      </w:r>
    </w:p>
    <w:p w14:paraId="714B3367" w14:textId="77777777" w:rsidR="007649B0" w:rsidRPr="00F27BBE" w:rsidRDefault="007649B0" w:rsidP="00C20721">
      <w:pPr>
        <w:pStyle w:val="24"/>
        <w:widowControl/>
        <w:tabs>
          <w:tab w:val="num" w:pos="0"/>
          <w:tab w:val="left" w:pos="720"/>
        </w:tabs>
        <w:spacing w:after="0" w:line="240" w:lineRule="auto"/>
        <w:ind w:firstLine="567"/>
        <w:jc w:val="both"/>
        <w:rPr>
          <w:bCs/>
          <w:i/>
          <w:szCs w:val="24"/>
        </w:rPr>
      </w:pPr>
      <w:r w:rsidRPr="00F27BBE">
        <w:rPr>
          <w:bCs/>
          <w:i/>
          <w:szCs w:val="24"/>
        </w:rPr>
        <w:t>Укажите</w:t>
      </w:r>
      <w:r w:rsidRPr="00F27BBE">
        <w:rPr>
          <w:b/>
          <w:bCs/>
          <w:szCs w:val="24"/>
        </w:rPr>
        <w:t xml:space="preserve">_____________________________________________________ </w:t>
      </w:r>
      <w:r w:rsidRPr="00F27BBE">
        <w:rPr>
          <w:bCs/>
          <w:i/>
          <w:szCs w:val="24"/>
        </w:rPr>
        <w:t>руб.</w:t>
      </w:r>
    </w:p>
    <w:p w14:paraId="6CFFDFD7" w14:textId="77777777" w:rsidR="00A96FD2" w:rsidRPr="00F27BBE" w:rsidRDefault="00A96FD2" w:rsidP="00C20721">
      <w:pPr>
        <w:pStyle w:val="24"/>
        <w:widowControl/>
        <w:tabs>
          <w:tab w:val="left" w:pos="720"/>
        </w:tabs>
        <w:spacing w:after="0" w:line="240" w:lineRule="auto"/>
        <w:jc w:val="both"/>
        <w:rPr>
          <w:b/>
          <w:bCs/>
          <w:szCs w:val="24"/>
        </w:rPr>
      </w:pPr>
    </w:p>
    <w:p w14:paraId="2F3B2AD3" w14:textId="77777777" w:rsidR="007649B0" w:rsidRPr="00F27BBE" w:rsidRDefault="00A96FD2" w:rsidP="00C20721">
      <w:pPr>
        <w:pStyle w:val="24"/>
        <w:widowControl/>
        <w:tabs>
          <w:tab w:val="left" w:pos="720"/>
        </w:tabs>
        <w:spacing w:after="0" w:line="240" w:lineRule="auto"/>
        <w:jc w:val="both"/>
        <w:rPr>
          <w:b/>
          <w:bCs/>
          <w:szCs w:val="24"/>
        </w:rPr>
      </w:pPr>
      <w:r w:rsidRPr="00F27BBE">
        <w:rPr>
          <w:b/>
          <w:bCs/>
          <w:szCs w:val="24"/>
        </w:rPr>
        <w:t>49</w:t>
      </w:r>
      <w:r w:rsidR="007649B0" w:rsidRPr="00F27BBE">
        <w:rPr>
          <w:b/>
          <w:bCs/>
          <w:szCs w:val="24"/>
        </w:rPr>
        <w:t>. Кем Вы работаете?</w:t>
      </w:r>
    </w:p>
    <w:p w14:paraId="0BE6B3E7" w14:textId="77777777" w:rsidR="007649B0" w:rsidRPr="00F27BBE" w:rsidRDefault="007649B0" w:rsidP="00056AE6">
      <w:pPr>
        <w:pStyle w:val="24"/>
        <w:widowControl/>
        <w:numPr>
          <w:ilvl w:val="0"/>
          <w:numId w:val="184"/>
        </w:numPr>
        <w:spacing w:after="0" w:line="240" w:lineRule="auto"/>
        <w:ind w:hanging="153"/>
        <w:rPr>
          <w:szCs w:val="24"/>
        </w:rPr>
      </w:pPr>
      <w:r w:rsidRPr="00F27BBE">
        <w:rPr>
          <w:szCs w:val="24"/>
        </w:rPr>
        <w:t>Руководитель организации, предприятия</w:t>
      </w:r>
    </w:p>
    <w:p w14:paraId="2C9050D4" w14:textId="77777777" w:rsidR="007649B0" w:rsidRPr="00F27BBE" w:rsidRDefault="007649B0" w:rsidP="00056AE6">
      <w:pPr>
        <w:pStyle w:val="24"/>
        <w:widowControl/>
        <w:numPr>
          <w:ilvl w:val="0"/>
          <w:numId w:val="184"/>
        </w:numPr>
        <w:spacing w:after="0" w:line="240" w:lineRule="auto"/>
        <w:ind w:left="0" w:firstLine="567"/>
        <w:rPr>
          <w:szCs w:val="24"/>
        </w:rPr>
      </w:pPr>
      <w:r w:rsidRPr="00F27BBE">
        <w:rPr>
          <w:szCs w:val="24"/>
        </w:rPr>
        <w:t>Зам руководителя организации, предприятия</w:t>
      </w:r>
    </w:p>
    <w:p w14:paraId="3779996D" w14:textId="77777777" w:rsidR="007649B0" w:rsidRPr="00F27BBE" w:rsidRDefault="007649B0" w:rsidP="00056AE6">
      <w:pPr>
        <w:pStyle w:val="24"/>
        <w:widowControl/>
        <w:numPr>
          <w:ilvl w:val="0"/>
          <w:numId w:val="184"/>
        </w:numPr>
        <w:spacing w:after="0" w:line="240" w:lineRule="auto"/>
        <w:ind w:left="0" w:firstLine="567"/>
        <w:rPr>
          <w:szCs w:val="24"/>
        </w:rPr>
      </w:pPr>
      <w:r w:rsidRPr="00F27BBE">
        <w:rPr>
          <w:szCs w:val="24"/>
        </w:rPr>
        <w:t>Финансовый директор (бухгалтер)</w:t>
      </w:r>
    </w:p>
    <w:p w14:paraId="4EFFBE38" w14:textId="77777777" w:rsidR="007649B0" w:rsidRPr="00F27BBE" w:rsidRDefault="007649B0" w:rsidP="00056AE6">
      <w:pPr>
        <w:pStyle w:val="24"/>
        <w:widowControl/>
        <w:numPr>
          <w:ilvl w:val="0"/>
          <w:numId w:val="184"/>
        </w:numPr>
        <w:spacing w:after="0" w:line="240" w:lineRule="auto"/>
        <w:ind w:left="0" w:firstLine="567"/>
        <w:rPr>
          <w:szCs w:val="24"/>
        </w:rPr>
      </w:pPr>
      <w:r w:rsidRPr="00F27BBE">
        <w:rPr>
          <w:szCs w:val="24"/>
        </w:rPr>
        <w:t>Руководитель юридического отдела (юрист)</w:t>
      </w:r>
    </w:p>
    <w:p w14:paraId="44313918" w14:textId="77777777" w:rsidR="007649B0" w:rsidRPr="00F27BBE" w:rsidRDefault="007649B0" w:rsidP="00056AE6">
      <w:pPr>
        <w:pStyle w:val="24"/>
        <w:widowControl/>
        <w:numPr>
          <w:ilvl w:val="0"/>
          <w:numId w:val="184"/>
        </w:numPr>
        <w:spacing w:after="0" w:line="240" w:lineRule="auto"/>
        <w:ind w:left="0" w:firstLine="567"/>
        <w:jc w:val="both"/>
        <w:rPr>
          <w:szCs w:val="24"/>
        </w:rPr>
      </w:pPr>
      <w:r w:rsidRPr="00F27BBE">
        <w:rPr>
          <w:szCs w:val="24"/>
        </w:rPr>
        <w:t>Другое_________________________________________________________</w:t>
      </w:r>
    </w:p>
    <w:p w14:paraId="2F6823E3" w14:textId="77777777" w:rsidR="007649B0" w:rsidRPr="00F27BBE" w:rsidRDefault="007649B0" w:rsidP="00C20721">
      <w:pPr>
        <w:pStyle w:val="24"/>
        <w:widowControl/>
        <w:tabs>
          <w:tab w:val="num" w:pos="0"/>
        </w:tabs>
        <w:spacing w:after="0" w:line="240" w:lineRule="auto"/>
        <w:ind w:firstLine="567"/>
        <w:jc w:val="both"/>
        <w:rPr>
          <w:szCs w:val="24"/>
        </w:rPr>
      </w:pPr>
    </w:p>
    <w:p w14:paraId="493590F5" w14:textId="77777777" w:rsidR="007649B0" w:rsidRPr="00F27BBE" w:rsidRDefault="007649B0" w:rsidP="00C20721">
      <w:pPr>
        <w:pStyle w:val="24"/>
        <w:widowControl/>
        <w:spacing w:after="0" w:line="240" w:lineRule="auto"/>
        <w:jc w:val="center"/>
        <w:rPr>
          <w:b/>
          <w:i/>
          <w:szCs w:val="24"/>
        </w:rPr>
      </w:pPr>
      <w:r w:rsidRPr="00F27BBE">
        <w:rPr>
          <w:b/>
          <w:i/>
          <w:szCs w:val="24"/>
        </w:rPr>
        <w:t>Благодарим Вас за ответы!</w:t>
      </w:r>
    </w:p>
    <w:p w14:paraId="2706EA83" w14:textId="77777777" w:rsidR="007649B0" w:rsidRPr="00F27BBE" w:rsidRDefault="007649B0" w:rsidP="00C20721">
      <w:pPr>
        <w:tabs>
          <w:tab w:val="num" w:pos="360"/>
        </w:tabs>
        <w:jc w:val="both"/>
        <w:rPr>
          <w:bCs/>
        </w:rPr>
      </w:pPr>
    </w:p>
    <w:p w14:paraId="4F5F5F75" w14:textId="77777777" w:rsidR="007649B0" w:rsidRPr="00F27BBE" w:rsidRDefault="007649B0" w:rsidP="00C20721">
      <w:pPr>
        <w:jc w:val="center"/>
        <w:rPr>
          <w:b/>
          <w:bCs/>
          <w:i/>
          <w:iCs/>
          <w:u w:val="single"/>
        </w:rPr>
      </w:pPr>
      <w:r w:rsidRPr="00F27BBE">
        <w:rPr>
          <w:b/>
          <w:bCs/>
          <w:i/>
          <w:iCs/>
          <w:u w:val="single"/>
        </w:rPr>
        <w:t>Заполняется организатором опроса и интервьюером!</w:t>
      </w:r>
    </w:p>
    <w:p w14:paraId="18DDEA5E" w14:textId="77777777" w:rsidR="007649B0" w:rsidRPr="00F27BBE" w:rsidRDefault="007649B0" w:rsidP="00C20721">
      <w:pPr>
        <w:tabs>
          <w:tab w:val="num" w:pos="360"/>
        </w:tabs>
        <w:jc w:val="both"/>
        <w:rPr>
          <w:bCs/>
        </w:rPr>
      </w:pPr>
    </w:p>
    <w:p w14:paraId="1474C9FB" w14:textId="77777777" w:rsidR="007649B0" w:rsidRPr="00F27BBE" w:rsidRDefault="007649B0" w:rsidP="00C20721">
      <w:r w:rsidRPr="00F27BBE">
        <w:t>Фамилия интервьюера ___________________ Подпись ___________________</w:t>
      </w:r>
    </w:p>
    <w:p w14:paraId="5F754DA4" w14:textId="77777777" w:rsidR="007649B0" w:rsidRPr="00F27BBE" w:rsidRDefault="007649B0" w:rsidP="00C20721"/>
    <w:p w14:paraId="323073E8" w14:textId="77777777" w:rsidR="007649B0" w:rsidRPr="00F27BBE" w:rsidRDefault="007649B0" w:rsidP="00C20721">
      <w:r w:rsidRPr="00F27BBE">
        <w:t>Подпись организатора опроса в регионе_____________________________</w:t>
      </w:r>
    </w:p>
    <w:p w14:paraId="07DB5145" w14:textId="77777777" w:rsidR="007649B0" w:rsidRPr="00F27BBE" w:rsidRDefault="007649B0" w:rsidP="00C20721">
      <w:pPr>
        <w:jc w:val="center"/>
        <w:rPr>
          <w:b/>
          <w:u w:val="single"/>
        </w:rPr>
      </w:pPr>
      <w:r w:rsidRPr="00F27BBE">
        <w:rPr>
          <w:b/>
          <w:u w:val="single"/>
        </w:rPr>
        <w:t>Форма № 10</w:t>
      </w:r>
    </w:p>
    <w:p w14:paraId="03C96A35" w14:textId="77777777" w:rsidR="00A96FD2" w:rsidRPr="00F27BBE" w:rsidRDefault="00A96FD2" w:rsidP="00C20721">
      <w:pPr>
        <w:jc w:val="center"/>
        <w:rPr>
          <w:b/>
        </w:rPr>
      </w:pPr>
    </w:p>
    <w:p w14:paraId="60FC3830" w14:textId="77777777" w:rsidR="007649B0" w:rsidRPr="00F27BBE" w:rsidRDefault="007649B0" w:rsidP="00C20721">
      <w:pPr>
        <w:jc w:val="center"/>
        <w:rPr>
          <w:b/>
        </w:rPr>
      </w:pPr>
      <w:r w:rsidRPr="00F27BBE">
        <w:rPr>
          <w:b/>
        </w:rPr>
        <w:t>Министерство экономического развития Новосибирской области</w:t>
      </w:r>
    </w:p>
    <w:p w14:paraId="47046779" w14:textId="77777777" w:rsidR="007649B0" w:rsidRPr="00F27BBE" w:rsidRDefault="007649B0" w:rsidP="00C20721">
      <w:pPr>
        <w:jc w:val="center"/>
        <w:rPr>
          <w:b/>
        </w:rPr>
      </w:pPr>
      <w:r w:rsidRPr="00F27BBE">
        <w:rPr>
          <w:b/>
        </w:rPr>
        <w:t>ЗАО «АКГ «РБС»</w:t>
      </w:r>
    </w:p>
    <w:p w14:paraId="0F02653A" w14:textId="77777777" w:rsidR="007649B0" w:rsidRPr="00F27BBE" w:rsidRDefault="007649B0" w:rsidP="00C20721">
      <w:pPr>
        <w:jc w:val="center"/>
        <w:rPr>
          <w:b/>
        </w:rPr>
      </w:pPr>
    </w:p>
    <w:p w14:paraId="69F2147F" w14:textId="77777777" w:rsidR="007649B0" w:rsidRPr="00F27BBE" w:rsidRDefault="007649B0" w:rsidP="00C20721">
      <w:pPr>
        <w:autoSpaceDE w:val="0"/>
        <w:autoSpaceDN w:val="0"/>
        <w:spacing w:before="120" w:after="120"/>
        <w:ind w:firstLine="567"/>
        <w:jc w:val="center"/>
        <w:rPr>
          <w:b/>
        </w:rPr>
      </w:pPr>
      <w:r w:rsidRPr="00F27BBE">
        <w:rPr>
          <w:b/>
        </w:rPr>
        <w:t>Анкета социологического опроса по исследованию общей удовлетворенности граждан качеством государственных услуг</w:t>
      </w:r>
    </w:p>
    <w:p w14:paraId="07092F58" w14:textId="77777777" w:rsidR="007649B0" w:rsidRPr="00F27BBE" w:rsidRDefault="007649B0" w:rsidP="00C20721">
      <w:pPr>
        <w:jc w:val="center"/>
        <w:rPr>
          <w:b/>
          <w:i/>
        </w:rPr>
      </w:pPr>
      <w:r w:rsidRPr="00F27BBE">
        <w:rPr>
          <w:b/>
        </w:rPr>
        <w:t xml:space="preserve">Услуга: </w:t>
      </w:r>
      <w:r w:rsidRPr="00F27BBE">
        <w:rPr>
          <w:b/>
          <w:i/>
          <w:u w:val="single"/>
        </w:rPr>
        <w:t>Выдача лицензии на заготовку, хранение, переработку и реализацию лома черных и цветных металлов на территории Новосибирской области</w:t>
      </w:r>
    </w:p>
    <w:p w14:paraId="066A0955" w14:textId="77777777" w:rsidR="007649B0" w:rsidRPr="00F27BBE" w:rsidRDefault="007649B0" w:rsidP="00C20721">
      <w:pPr>
        <w:rPr>
          <w:b/>
          <w:i/>
        </w:rPr>
      </w:pPr>
    </w:p>
    <w:p w14:paraId="2CF4A47F" w14:textId="77777777" w:rsidR="007649B0" w:rsidRPr="00F27BBE" w:rsidRDefault="007649B0" w:rsidP="00C20721">
      <w:pPr>
        <w:autoSpaceDE w:val="0"/>
        <w:autoSpaceDN w:val="0"/>
        <w:adjustRightInd w:val="0"/>
        <w:ind w:firstLine="709"/>
        <w:jc w:val="both"/>
        <w:rPr>
          <w:bCs/>
          <w:i/>
          <w:iCs/>
          <w:color w:val="000000"/>
        </w:rPr>
      </w:pPr>
      <w:r w:rsidRPr="00F27BBE">
        <w:rPr>
          <w:bCs/>
          <w:i/>
          <w:iCs/>
          <w:color w:val="000000"/>
        </w:rPr>
        <w:t xml:space="preserve">Получателями данной услуги являются юридические лица и </w:t>
      </w:r>
      <w:r w:rsidRPr="00F27BBE">
        <w:rPr>
          <w:i/>
          <w:iCs/>
        </w:rPr>
        <w:t xml:space="preserve">индивидуальные предприниматели, </w:t>
      </w:r>
      <w:r w:rsidRPr="00F27BBE">
        <w:rPr>
          <w:bCs/>
          <w:i/>
          <w:iCs/>
          <w:color w:val="000000"/>
        </w:rPr>
        <w:t>предполагающие осуществлять заготовку, хранение, переработку и реализацию лома черных и цветных металлов на территории Новосибирской области, а также уполномоченные представители.</w:t>
      </w:r>
    </w:p>
    <w:p w14:paraId="405772D4" w14:textId="77777777" w:rsidR="007649B0" w:rsidRPr="00F27BBE" w:rsidRDefault="007649B0" w:rsidP="00C20721">
      <w:pPr>
        <w:autoSpaceDE w:val="0"/>
        <w:autoSpaceDN w:val="0"/>
        <w:adjustRightInd w:val="0"/>
        <w:ind w:firstLine="709"/>
        <w:jc w:val="both"/>
        <w:rPr>
          <w:bCs/>
          <w:i/>
          <w:iCs/>
          <w:color w:val="000000"/>
        </w:rPr>
      </w:pPr>
      <w:r w:rsidRPr="00F27BBE">
        <w:rPr>
          <w:bCs/>
          <w:i/>
          <w:iCs/>
          <w:color w:val="000000"/>
        </w:rPr>
        <w:t>Опрашиваются представители организаций (руководители, зам. руководителей, начальники юридических служб и иное лицо), получивших лицензию в 2014 году (к настоящему моменту).</w:t>
      </w:r>
    </w:p>
    <w:p w14:paraId="75DD0EEC" w14:textId="77777777" w:rsidR="007649B0" w:rsidRPr="00F27BBE" w:rsidRDefault="007649B0" w:rsidP="00C20721">
      <w:pPr>
        <w:rPr>
          <w:b/>
          <w:i/>
        </w:rPr>
      </w:pPr>
    </w:p>
    <w:p w14:paraId="3C9260C1" w14:textId="77777777" w:rsidR="007649B0" w:rsidRPr="00F27BBE" w:rsidRDefault="007649B0" w:rsidP="00C20721">
      <w:pPr>
        <w:ind w:firstLine="708"/>
        <w:jc w:val="both"/>
        <w:rPr>
          <w:b/>
          <w:i/>
        </w:rPr>
      </w:pPr>
      <w:r w:rsidRPr="00F27BBE">
        <w:rPr>
          <w:b/>
          <w:i/>
        </w:rPr>
        <w:t>Интервьюер, начните опрос с краткого разъяснения цели исследования. Ваша задача - получение максимально точных данных об уровне административных барьеров при получении государственных услуг для бизнеса, а также о временных и финансовых затратах и наиболее актуальных проблемах предоставления государственных услуг.</w:t>
      </w:r>
    </w:p>
    <w:p w14:paraId="5696B10A" w14:textId="77777777" w:rsidR="007649B0" w:rsidRPr="00F27BBE" w:rsidRDefault="007649B0" w:rsidP="00C20721">
      <w:pPr>
        <w:ind w:firstLine="708"/>
        <w:jc w:val="both"/>
        <w:rPr>
          <w:b/>
          <w:i/>
        </w:rPr>
      </w:pPr>
      <w:r w:rsidRPr="00F27BBE">
        <w:rPr>
          <w:b/>
          <w:i/>
        </w:rPr>
        <w:t>Воспользуйтесь текстом начала беседы (прочитайте его опрашиваемому).</w:t>
      </w:r>
    </w:p>
    <w:p w14:paraId="6E12C02B" w14:textId="77777777" w:rsidR="007649B0" w:rsidRPr="00F27BBE" w:rsidRDefault="007649B0" w:rsidP="00C20721">
      <w:pPr>
        <w:ind w:firstLine="708"/>
        <w:jc w:val="both"/>
        <w:rPr>
          <w:b/>
          <w:i/>
        </w:rPr>
      </w:pPr>
    </w:p>
    <w:p w14:paraId="60633545" w14:textId="77777777" w:rsidR="007649B0" w:rsidRPr="00F27BBE" w:rsidRDefault="007649B0" w:rsidP="00C20721">
      <w:pPr>
        <w:ind w:firstLine="720"/>
        <w:jc w:val="both"/>
        <w:rPr>
          <w:b/>
        </w:rPr>
      </w:pPr>
      <w:r w:rsidRPr="00F27BBE">
        <w:rPr>
          <w:b/>
        </w:rPr>
        <w:t>Здравствуйте!</w:t>
      </w:r>
    </w:p>
    <w:p w14:paraId="58FF7773" w14:textId="77777777" w:rsidR="007649B0" w:rsidRPr="00F27BBE" w:rsidRDefault="007649B0" w:rsidP="00C20721">
      <w:pPr>
        <w:ind w:firstLine="720"/>
        <w:jc w:val="both"/>
        <w:rPr>
          <w:i/>
        </w:rPr>
      </w:pPr>
      <w:r w:rsidRPr="00F27BBE">
        <w:t xml:space="preserve">Меня зовут (назовите, пожалуйста, Вашу фамилию, имя и отчество). Мы проводим исследование по изучению </w:t>
      </w:r>
      <w:r w:rsidRPr="00F27BBE">
        <w:rPr>
          <w:i/>
          <w:u w:val="single"/>
        </w:rPr>
        <w:t>качества исполнения государственных функций и предоставления государственных услуг</w:t>
      </w:r>
      <w:r w:rsidRPr="00F27BBE">
        <w:rPr>
          <w:i/>
        </w:rPr>
        <w:t>.</w:t>
      </w:r>
    </w:p>
    <w:p w14:paraId="5B965962" w14:textId="77777777" w:rsidR="007649B0" w:rsidRPr="00F27BBE" w:rsidRDefault="007649B0" w:rsidP="00C20721">
      <w:pPr>
        <w:ind w:firstLine="720"/>
        <w:jc w:val="both"/>
      </w:pPr>
      <w:r w:rsidRPr="00F27BBE">
        <w:t>Результаты исследования мы используем в обобщенном виде. Никто, кроме меня и организаторов опроса, Ваши ответы знать не будет. Ни Ваше имя, ни название организации не будут фигурировать ни в одном из материалов опроса.</w:t>
      </w:r>
    </w:p>
    <w:p w14:paraId="31EFDFF1" w14:textId="77777777" w:rsidR="007649B0" w:rsidRPr="00F27BBE" w:rsidRDefault="007649B0" w:rsidP="00C20721">
      <w:pPr>
        <w:ind w:firstLine="720"/>
        <w:jc w:val="both"/>
      </w:pPr>
      <w:r w:rsidRPr="00F27BBE">
        <w:t>Я буду задавать Вам вопросы и отмечать Ваши ответы в опросном листе.</w:t>
      </w:r>
    </w:p>
    <w:p w14:paraId="5A6EE423" w14:textId="77777777" w:rsidR="007649B0" w:rsidRPr="00F27BBE" w:rsidRDefault="007649B0" w:rsidP="00C20721">
      <w:pPr>
        <w:ind w:firstLine="720"/>
        <w:jc w:val="both"/>
      </w:pPr>
    </w:p>
    <w:p w14:paraId="6B32E668" w14:textId="77777777" w:rsidR="007649B0" w:rsidRPr="00F27BBE" w:rsidRDefault="007649B0" w:rsidP="00C20721">
      <w:pPr>
        <w:ind w:firstLine="708"/>
        <w:jc w:val="both"/>
        <w:rPr>
          <w:b/>
        </w:rPr>
      </w:pPr>
      <w:r w:rsidRPr="00F27BBE">
        <w:rPr>
          <w:b/>
          <w:i/>
        </w:rPr>
        <w:t xml:space="preserve">Инструкция интервьюеру </w:t>
      </w:r>
      <w:r w:rsidRPr="00F27BBE">
        <w:rPr>
          <w:b/>
        </w:rPr>
        <w:t>(инструкцию зачитывать не нужно).</w:t>
      </w:r>
    </w:p>
    <w:p w14:paraId="1ABE1FDD" w14:textId="77777777" w:rsidR="007649B0" w:rsidRPr="00F27BBE" w:rsidRDefault="007649B0" w:rsidP="00C20721">
      <w:pPr>
        <w:ind w:firstLine="708"/>
        <w:jc w:val="both"/>
        <w:rPr>
          <w:b/>
        </w:rPr>
      </w:pPr>
    </w:p>
    <w:p w14:paraId="0AD93356" w14:textId="77777777" w:rsidR="007649B0" w:rsidRPr="00F27BBE" w:rsidRDefault="007649B0" w:rsidP="00056AE6">
      <w:pPr>
        <w:numPr>
          <w:ilvl w:val="0"/>
          <w:numId w:val="185"/>
        </w:numPr>
        <w:jc w:val="both"/>
      </w:pPr>
      <w:r w:rsidRPr="00F27BBE">
        <w:t xml:space="preserve">Интервьюер, в начале опроса уточните с респондентом, о какой услуге пойдет речь. </w:t>
      </w:r>
      <w:r w:rsidRPr="00F27BBE">
        <w:rPr>
          <w:b/>
          <w:i/>
        </w:rPr>
        <w:t>Опрашивать следует только те предприятия (организации), которые полностью завершили получение данной услуги в 2014 г. (к настоящему моменту)</w:t>
      </w:r>
    </w:p>
    <w:p w14:paraId="499319BF" w14:textId="77777777" w:rsidR="007649B0" w:rsidRPr="00F27BBE" w:rsidRDefault="007649B0" w:rsidP="00056AE6">
      <w:pPr>
        <w:numPr>
          <w:ilvl w:val="0"/>
          <w:numId w:val="185"/>
        </w:numPr>
        <w:jc w:val="both"/>
      </w:pPr>
      <w:r w:rsidRPr="00F27BBE">
        <w:t xml:space="preserve">Последовательно и точно зачитывайте </w:t>
      </w:r>
      <w:r w:rsidRPr="00F27BBE">
        <w:rPr>
          <w:u w:val="single"/>
        </w:rPr>
        <w:t>все вопросы</w:t>
      </w:r>
      <w:r w:rsidRPr="00F27BBE">
        <w:t xml:space="preserve"> опросного листа и </w:t>
      </w:r>
      <w:r w:rsidRPr="00F27BBE">
        <w:rPr>
          <w:u w:val="single"/>
        </w:rPr>
        <w:t>по каждому из них</w:t>
      </w:r>
      <w:r w:rsidRPr="00F27BBE">
        <w:t xml:space="preserve"> обводите порядковые номера ответов, выбранных респондентом.</w:t>
      </w:r>
    </w:p>
    <w:p w14:paraId="2B4F945F" w14:textId="77777777" w:rsidR="007649B0" w:rsidRPr="00F27BBE" w:rsidRDefault="007649B0" w:rsidP="00056AE6">
      <w:pPr>
        <w:numPr>
          <w:ilvl w:val="0"/>
          <w:numId w:val="185"/>
        </w:numPr>
        <w:jc w:val="both"/>
      </w:pPr>
      <w:r w:rsidRPr="00F27BBE">
        <w:t>Обратите внимание, что некоторые вопросы предусматривают несколько вариантов ответа.</w:t>
      </w:r>
    </w:p>
    <w:p w14:paraId="26FBCE24" w14:textId="77777777" w:rsidR="007649B0" w:rsidRPr="00F27BBE" w:rsidRDefault="007649B0" w:rsidP="00056AE6">
      <w:pPr>
        <w:numPr>
          <w:ilvl w:val="0"/>
          <w:numId w:val="185"/>
        </w:numPr>
        <w:jc w:val="both"/>
      </w:pPr>
      <w:r w:rsidRPr="00F27BBE">
        <w:t>Когда требуется записывать ответы, записывайте их разборчиво.</w:t>
      </w:r>
    </w:p>
    <w:p w14:paraId="251FF573" w14:textId="77777777" w:rsidR="007649B0" w:rsidRPr="00F27BBE" w:rsidRDefault="007649B0" w:rsidP="00C20721">
      <w:pPr>
        <w:rPr>
          <w:b/>
        </w:rPr>
      </w:pPr>
    </w:p>
    <w:p w14:paraId="5618035C" w14:textId="77777777" w:rsidR="007649B0" w:rsidRPr="00F27BBE" w:rsidRDefault="007649B0" w:rsidP="00C20721">
      <w:pPr>
        <w:rPr>
          <w:b/>
        </w:rPr>
      </w:pPr>
      <w:r w:rsidRPr="00F27BBE">
        <w:rPr>
          <w:b/>
        </w:rPr>
        <w:t xml:space="preserve">1. Код услуги: </w:t>
      </w:r>
      <w:r w:rsidR="00A96FD2" w:rsidRPr="00F27BBE">
        <w:rPr>
          <w:b/>
        </w:rPr>
        <w:t>___</w:t>
      </w:r>
    </w:p>
    <w:p w14:paraId="7245BE4E" w14:textId="77777777" w:rsidR="007649B0" w:rsidRPr="00F27BBE" w:rsidRDefault="007649B0" w:rsidP="00C20721">
      <w:pPr>
        <w:rPr>
          <w:b/>
        </w:rPr>
      </w:pPr>
    </w:p>
    <w:p w14:paraId="78A2A706" w14:textId="77777777" w:rsidR="007649B0" w:rsidRPr="00F27BBE" w:rsidRDefault="007649B0" w:rsidP="00C20721">
      <w:pPr>
        <w:jc w:val="center"/>
        <w:rPr>
          <w:b/>
          <w:i/>
        </w:rPr>
      </w:pPr>
      <w:r w:rsidRPr="00F27BBE">
        <w:rPr>
          <w:b/>
          <w:i/>
        </w:rPr>
        <w:t>Теперь приступайте к опросу и задайте первый вопрос.</w:t>
      </w:r>
    </w:p>
    <w:p w14:paraId="12EE9894" w14:textId="77777777" w:rsidR="007649B0" w:rsidRPr="00F27BBE" w:rsidRDefault="007649B0" w:rsidP="00C20721">
      <w:pPr>
        <w:jc w:val="center"/>
        <w:rPr>
          <w:b/>
          <w:i/>
        </w:rPr>
      </w:pPr>
    </w:p>
    <w:p w14:paraId="666021EE" w14:textId="77777777" w:rsidR="007649B0" w:rsidRPr="00F27BBE" w:rsidRDefault="007649B0" w:rsidP="00C20721">
      <w:pPr>
        <w:jc w:val="both"/>
        <w:rPr>
          <w:b/>
        </w:rPr>
      </w:pPr>
      <w:r w:rsidRPr="00F27BBE">
        <w:rPr>
          <w:b/>
        </w:rPr>
        <w:t>2. В качестве какой организации (учреждения) Вы получали данную услугу?</w:t>
      </w:r>
    </w:p>
    <w:p w14:paraId="1102A232" w14:textId="77777777" w:rsidR="007649B0" w:rsidRPr="00F27BBE" w:rsidRDefault="007649B0" w:rsidP="00056AE6">
      <w:pPr>
        <w:numPr>
          <w:ilvl w:val="0"/>
          <w:numId w:val="186"/>
        </w:numPr>
        <w:ind w:firstLine="349"/>
      </w:pPr>
      <w:r w:rsidRPr="00F27BBE">
        <w:t>Организации-заявителя</w:t>
      </w:r>
    </w:p>
    <w:p w14:paraId="2D151FDF" w14:textId="77777777" w:rsidR="007649B0" w:rsidRPr="00F27BBE" w:rsidRDefault="007649B0" w:rsidP="00056AE6">
      <w:pPr>
        <w:numPr>
          <w:ilvl w:val="0"/>
          <w:numId w:val="186"/>
        </w:numPr>
        <w:ind w:firstLine="349"/>
      </w:pPr>
      <w:r w:rsidRPr="00F27BBE">
        <w:t>Учреждения, оказывающего посреднические услуги</w:t>
      </w:r>
    </w:p>
    <w:p w14:paraId="1E748156" w14:textId="77777777" w:rsidR="007649B0" w:rsidRPr="00F27BBE" w:rsidRDefault="007649B0" w:rsidP="00C20721">
      <w:pPr>
        <w:ind w:left="360" w:firstLine="567"/>
      </w:pPr>
    </w:p>
    <w:p w14:paraId="7692731E" w14:textId="77777777" w:rsidR="007649B0" w:rsidRPr="00F27BBE" w:rsidRDefault="007649B0" w:rsidP="00C20721">
      <w:pPr>
        <w:rPr>
          <w:b/>
        </w:rPr>
      </w:pPr>
      <w:r w:rsidRPr="00F27BBE">
        <w:rPr>
          <w:b/>
        </w:rPr>
        <w:t>3. С какой целью Вы обратились за предоставлением данной услуги?</w:t>
      </w:r>
    </w:p>
    <w:p w14:paraId="6B572C8C" w14:textId="77777777" w:rsidR="007649B0" w:rsidRPr="00F27BBE" w:rsidRDefault="007649B0" w:rsidP="00056AE6">
      <w:pPr>
        <w:numPr>
          <w:ilvl w:val="0"/>
          <w:numId w:val="75"/>
        </w:numPr>
        <w:tabs>
          <w:tab w:val="left" w:pos="993"/>
        </w:tabs>
        <w:ind w:left="0" w:firstLine="567"/>
        <w:jc w:val="both"/>
      </w:pPr>
      <w:r w:rsidRPr="00F27BBE">
        <w:t>Получение лицензии на заготовку, хранение, переработку и реализацию лома черных и цветных металлов на территории Новосибирской области;</w:t>
      </w:r>
    </w:p>
    <w:p w14:paraId="0A54F15F" w14:textId="77777777" w:rsidR="007649B0" w:rsidRPr="00F27BBE" w:rsidRDefault="007649B0" w:rsidP="00056AE6">
      <w:pPr>
        <w:numPr>
          <w:ilvl w:val="0"/>
          <w:numId w:val="75"/>
        </w:numPr>
        <w:tabs>
          <w:tab w:val="left" w:pos="993"/>
        </w:tabs>
        <w:ind w:left="0" w:firstLine="567"/>
        <w:jc w:val="both"/>
      </w:pPr>
      <w:r w:rsidRPr="00F27BBE">
        <w:t>Переоформление лицензии на заготовку, хранение, переработку и реализацию лома черных и цветных металлов на территории Новосибирской области;</w:t>
      </w:r>
    </w:p>
    <w:p w14:paraId="77BC7C63" w14:textId="77777777" w:rsidR="007649B0" w:rsidRPr="00F27BBE" w:rsidRDefault="007649B0" w:rsidP="00056AE6">
      <w:pPr>
        <w:numPr>
          <w:ilvl w:val="0"/>
          <w:numId w:val="75"/>
        </w:numPr>
        <w:tabs>
          <w:tab w:val="left" w:pos="993"/>
        </w:tabs>
        <w:ind w:left="0" w:firstLine="567"/>
        <w:jc w:val="both"/>
      </w:pPr>
      <w:r w:rsidRPr="00F27BBE">
        <w:t>Выдача дубликата лицензии на заготовку, хранение, переработку и реализацию лома черных и цветных металлов на территории Новосибирской области;</w:t>
      </w:r>
    </w:p>
    <w:p w14:paraId="14FCC89F" w14:textId="77777777" w:rsidR="007649B0" w:rsidRPr="00F27BBE" w:rsidRDefault="007649B0" w:rsidP="00056AE6">
      <w:pPr>
        <w:numPr>
          <w:ilvl w:val="0"/>
          <w:numId w:val="75"/>
        </w:numPr>
        <w:tabs>
          <w:tab w:val="left" w:pos="993"/>
        </w:tabs>
        <w:ind w:left="0" w:firstLine="567"/>
        <w:jc w:val="both"/>
      </w:pPr>
      <w:r w:rsidRPr="00F27BBE">
        <w:t>Получение копии лицензии на заготовку, хранение, переработку и реализацию лома черных и цветных металлов на территории Новосибирской области;</w:t>
      </w:r>
    </w:p>
    <w:p w14:paraId="40A9298B" w14:textId="77777777" w:rsidR="007649B0" w:rsidRPr="00F27BBE" w:rsidRDefault="007649B0" w:rsidP="00056AE6">
      <w:pPr>
        <w:numPr>
          <w:ilvl w:val="0"/>
          <w:numId w:val="75"/>
        </w:numPr>
        <w:tabs>
          <w:tab w:val="left" w:pos="993"/>
        </w:tabs>
        <w:ind w:left="0" w:firstLine="567"/>
        <w:jc w:val="both"/>
      </w:pPr>
      <w:r w:rsidRPr="00F27BBE">
        <w:lastRenderedPageBreak/>
        <w:t>Прекращение действия лицензии</w:t>
      </w:r>
    </w:p>
    <w:p w14:paraId="34AB92A9" w14:textId="77777777" w:rsidR="007649B0" w:rsidRPr="00F27BBE" w:rsidRDefault="007649B0" w:rsidP="00C20721">
      <w:pPr>
        <w:jc w:val="both"/>
        <w:rPr>
          <w:b/>
        </w:rPr>
      </w:pPr>
    </w:p>
    <w:p w14:paraId="35263D14" w14:textId="77777777" w:rsidR="007649B0" w:rsidRPr="00F27BBE" w:rsidRDefault="007649B0" w:rsidP="00C20721">
      <w:pPr>
        <w:autoSpaceDE w:val="0"/>
        <w:autoSpaceDN w:val="0"/>
        <w:jc w:val="both"/>
        <w:rPr>
          <w:b/>
        </w:rPr>
      </w:pPr>
      <w:r w:rsidRPr="00F27BBE">
        <w:rPr>
          <w:b/>
        </w:rPr>
        <w:t>4. Каким был конечный результат рассмотрения Вашего обращения за данной государственной услугой?</w:t>
      </w:r>
    </w:p>
    <w:p w14:paraId="17020062" w14:textId="77777777" w:rsidR="007649B0" w:rsidRPr="00F27BBE" w:rsidRDefault="007649B0" w:rsidP="00056AE6">
      <w:pPr>
        <w:numPr>
          <w:ilvl w:val="0"/>
          <w:numId w:val="187"/>
        </w:numPr>
        <w:tabs>
          <w:tab w:val="left" w:pos="993"/>
        </w:tabs>
        <w:autoSpaceDE w:val="0"/>
        <w:autoSpaceDN w:val="0"/>
        <w:ind w:hanging="153"/>
        <w:jc w:val="both"/>
      </w:pPr>
      <w:r w:rsidRPr="00F27BBE">
        <w:t>Положительное решение</w:t>
      </w:r>
    </w:p>
    <w:p w14:paraId="42D57A75" w14:textId="77777777" w:rsidR="007649B0" w:rsidRPr="00F27BBE" w:rsidRDefault="007649B0" w:rsidP="00056AE6">
      <w:pPr>
        <w:numPr>
          <w:ilvl w:val="0"/>
          <w:numId w:val="187"/>
        </w:numPr>
        <w:tabs>
          <w:tab w:val="left" w:pos="709"/>
          <w:tab w:val="left" w:pos="851"/>
        </w:tabs>
        <w:autoSpaceDE w:val="0"/>
        <w:autoSpaceDN w:val="0"/>
        <w:ind w:left="0" w:firstLine="567"/>
        <w:jc w:val="both"/>
      </w:pPr>
      <w:r w:rsidRPr="00F27BBE">
        <w:t>Отказ</w:t>
      </w:r>
    </w:p>
    <w:p w14:paraId="12C79F97" w14:textId="77777777" w:rsidR="007649B0" w:rsidRPr="00F27BBE" w:rsidRDefault="007649B0" w:rsidP="00C20721">
      <w:pPr>
        <w:autoSpaceDE w:val="0"/>
        <w:autoSpaceDN w:val="0"/>
        <w:ind w:firstLine="567"/>
        <w:jc w:val="both"/>
        <w:rPr>
          <w:b/>
        </w:rPr>
      </w:pPr>
    </w:p>
    <w:p w14:paraId="0F422978" w14:textId="77777777" w:rsidR="007649B0" w:rsidRPr="00F27BBE" w:rsidRDefault="007649B0" w:rsidP="00C20721">
      <w:pPr>
        <w:jc w:val="both"/>
        <w:rPr>
          <w:b/>
        </w:rPr>
      </w:pPr>
      <w:r w:rsidRPr="00F27BBE">
        <w:rPr>
          <w:b/>
        </w:rPr>
        <w:t>5. Удалось ли Вам сдать запрос (документы) на получение услуги в полном объеме с первого раза?</w:t>
      </w:r>
    </w:p>
    <w:p w14:paraId="783D8A40" w14:textId="77777777" w:rsidR="007649B0" w:rsidRPr="00F27BBE" w:rsidRDefault="007649B0" w:rsidP="00C20721">
      <w:pPr>
        <w:ind w:firstLine="567"/>
        <w:jc w:val="both"/>
      </w:pPr>
      <w:r w:rsidRPr="00F27BBE">
        <w:t xml:space="preserve">1. да </w:t>
      </w:r>
      <w:r w:rsidRPr="00F27BBE">
        <w:rPr>
          <w:i/>
        </w:rPr>
        <w:t>(переход к вопросу № 7).</w:t>
      </w:r>
    </w:p>
    <w:p w14:paraId="6BEDB926" w14:textId="77777777" w:rsidR="007649B0" w:rsidRPr="00F27BBE" w:rsidRDefault="007649B0" w:rsidP="00C20721">
      <w:pPr>
        <w:ind w:firstLine="567"/>
        <w:jc w:val="both"/>
      </w:pPr>
      <w:r w:rsidRPr="00F27BBE">
        <w:t>2. нет.</w:t>
      </w:r>
    </w:p>
    <w:p w14:paraId="19E4E968" w14:textId="77777777" w:rsidR="007649B0" w:rsidRPr="00F27BBE" w:rsidRDefault="007649B0" w:rsidP="00C20721">
      <w:pPr>
        <w:ind w:firstLine="567"/>
        <w:jc w:val="both"/>
      </w:pPr>
    </w:p>
    <w:p w14:paraId="7DDB0555" w14:textId="77777777" w:rsidR="007649B0" w:rsidRPr="00F27BBE" w:rsidRDefault="007649B0" w:rsidP="00C20721">
      <w:pPr>
        <w:jc w:val="both"/>
      </w:pPr>
      <w:r w:rsidRPr="00F27BBE">
        <w:rPr>
          <w:b/>
        </w:rPr>
        <w:t xml:space="preserve">6. Если не удалось, то почему? </w:t>
      </w:r>
      <w:r w:rsidRPr="00F27BBE">
        <w:rPr>
          <w:b/>
          <w:i/>
        </w:rPr>
        <w:t>(</w:t>
      </w:r>
      <w:r w:rsidRPr="00F27BBE">
        <w:rPr>
          <w:i/>
        </w:rPr>
        <w:t>можно выбрать несколько вариантов ответа).</w:t>
      </w:r>
    </w:p>
    <w:p w14:paraId="566883D1" w14:textId="77777777" w:rsidR="007649B0" w:rsidRPr="00F27BBE" w:rsidRDefault="007649B0" w:rsidP="00C20721">
      <w:pPr>
        <w:ind w:firstLine="567"/>
        <w:jc w:val="both"/>
      </w:pPr>
      <w:r w:rsidRPr="00F27BBE">
        <w:t>1. сотрудник не принял документы, т.к. они были неправильно заполнены (ошибки).</w:t>
      </w:r>
    </w:p>
    <w:p w14:paraId="0295BF2C" w14:textId="77777777" w:rsidR="007649B0" w:rsidRPr="00F27BBE" w:rsidRDefault="007649B0" w:rsidP="00C20721">
      <w:pPr>
        <w:ind w:firstLine="567"/>
        <w:jc w:val="both"/>
      </w:pPr>
      <w:r w:rsidRPr="00F27BBE">
        <w:t>2. сотрудник не принял документы, т.к. был представлен неполный комплект необходимых документов.</w:t>
      </w:r>
    </w:p>
    <w:p w14:paraId="45D3B115" w14:textId="77777777" w:rsidR="007649B0" w:rsidRPr="00F27BBE" w:rsidRDefault="007649B0" w:rsidP="00C20721">
      <w:pPr>
        <w:ind w:firstLine="567"/>
        <w:jc w:val="both"/>
      </w:pPr>
      <w:r w:rsidRPr="00F27BBE">
        <w:t>3. сотрудник потребовал дополнительные документы, официально неустановленные.</w:t>
      </w:r>
    </w:p>
    <w:p w14:paraId="653D5203" w14:textId="77777777" w:rsidR="007649B0" w:rsidRPr="00F27BBE" w:rsidRDefault="007649B0" w:rsidP="00C20721">
      <w:pPr>
        <w:ind w:firstLine="567"/>
        <w:jc w:val="both"/>
      </w:pPr>
      <w:r w:rsidRPr="00F27BBE">
        <w:t>4. не удалось подать документы в связи с большой очередью.</w:t>
      </w:r>
    </w:p>
    <w:p w14:paraId="7C8036B2" w14:textId="77777777" w:rsidR="007649B0" w:rsidRPr="00F27BBE" w:rsidRDefault="007649B0" w:rsidP="00C20721">
      <w:pPr>
        <w:ind w:firstLine="567"/>
        <w:jc w:val="both"/>
      </w:pPr>
      <w:r w:rsidRPr="00F27BBE">
        <w:t xml:space="preserve">5. другая причина </w:t>
      </w:r>
      <w:r w:rsidRPr="00F27BBE">
        <w:rPr>
          <w:i/>
        </w:rPr>
        <w:t>(напишите свой вариант ответа)</w:t>
      </w:r>
      <w:r w:rsidRPr="00F27BBE">
        <w:t>. _________________________</w:t>
      </w:r>
    </w:p>
    <w:p w14:paraId="5DBF434C" w14:textId="77777777" w:rsidR="00A96FD2" w:rsidRPr="00F27BBE" w:rsidRDefault="00A96FD2" w:rsidP="00C20721"/>
    <w:p w14:paraId="0D85A589" w14:textId="77777777" w:rsidR="007649B0" w:rsidRPr="00F27BBE" w:rsidRDefault="007649B0" w:rsidP="00C20721">
      <w:pPr>
        <w:rPr>
          <w:b/>
        </w:rPr>
      </w:pPr>
      <w:r w:rsidRPr="00F27BBE">
        <w:rPr>
          <w:b/>
        </w:rPr>
        <w:t>7. При получении лицензии на заготовку, хранение, переработку и реализацию лома черных и цветных металлов, в какие органы власти (организации) Вам приходилось обращаться и какие документы Вы там получили?</w:t>
      </w:r>
    </w:p>
    <w:p w14:paraId="5B2C33F6" w14:textId="77777777" w:rsidR="007649B0" w:rsidRPr="00F27BBE" w:rsidRDefault="007649B0" w:rsidP="00C20721">
      <w:pPr>
        <w:jc w:val="both"/>
        <w:rPr>
          <w:i/>
        </w:rPr>
      </w:pPr>
      <w:r w:rsidRPr="00F27BBE">
        <w:rPr>
          <w:i/>
        </w:rPr>
        <w:t>(выберите из списка или укажите дополнительные позиции)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2085"/>
        <w:gridCol w:w="7369"/>
      </w:tblGrid>
      <w:tr w:rsidR="007649B0" w:rsidRPr="00F27BBE" w14:paraId="0F486E24" w14:textId="77777777" w:rsidTr="00071207">
        <w:trPr>
          <w:trHeight w:val="20"/>
          <w:tblHeader/>
        </w:trPr>
        <w:tc>
          <w:tcPr>
            <w:tcW w:w="278" w:type="pct"/>
            <w:tcBorders>
              <w:top w:val="single" w:sz="4" w:space="0" w:color="auto"/>
              <w:left w:val="single" w:sz="4" w:space="0" w:color="auto"/>
              <w:bottom w:val="single" w:sz="4" w:space="0" w:color="auto"/>
              <w:right w:val="single" w:sz="4" w:space="0" w:color="auto"/>
            </w:tcBorders>
            <w:vAlign w:val="center"/>
          </w:tcPr>
          <w:p w14:paraId="49D2513D" w14:textId="77777777" w:rsidR="007649B0" w:rsidRPr="00F27BBE" w:rsidRDefault="007649B0" w:rsidP="00C20721">
            <w:pPr>
              <w:jc w:val="center"/>
              <w:rPr>
                <w:b/>
              </w:rPr>
            </w:pPr>
            <w:r w:rsidRPr="00F27BBE">
              <w:rPr>
                <w:b/>
              </w:rPr>
              <w:t>№ п/п</w:t>
            </w:r>
          </w:p>
        </w:tc>
        <w:tc>
          <w:tcPr>
            <w:tcW w:w="1107" w:type="pct"/>
            <w:tcBorders>
              <w:top w:val="single" w:sz="4" w:space="0" w:color="auto"/>
              <w:left w:val="single" w:sz="4" w:space="0" w:color="auto"/>
              <w:bottom w:val="single" w:sz="4" w:space="0" w:color="auto"/>
              <w:right w:val="single" w:sz="4" w:space="0" w:color="auto"/>
            </w:tcBorders>
            <w:vAlign w:val="center"/>
          </w:tcPr>
          <w:p w14:paraId="24836814" w14:textId="77777777" w:rsidR="007649B0" w:rsidRPr="00F27BBE" w:rsidRDefault="007649B0" w:rsidP="00C20721">
            <w:pPr>
              <w:jc w:val="center"/>
              <w:rPr>
                <w:b/>
              </w:rPr>
            </w:pPr>
            <w:r w:rsidRPr="00F27BBE">
              <w:rPr>
                <w:b/>
              </w:rPr>
              <w:t>Органы власти (организации)</w:t>
            </w:r>
          </w:p>
        </w:tc>
        <w:tc>
          <w:tcPr>
            <w:tcW w:w="3615" w:type="pct"/>
            <w:tcBorders>
              <w:top w:val="single" w:sz="4" w:space="0" w:color="auto"/>
              <w:left w:val="single" w:sz="4" w:space="0" w:color="auto"/>
              <w:right w:val="single" w:sz="4" w:space="0" w:color="auto"/>
            </w:tcBorders>
            <w:vAlign w:val="center"/>
          </w:tcPr>
          <w:p w14:paraId="603C95B7" w14:textId="77777777" w:rsidR="007649B0" w:rsidRPr="00F27BBE" w:rsidRDefault="007649B0" w:rsidP="00C20721">
            <w:pPr>
              <w:jc w:val="center"/>
              <w:rPr>
                <w:b/>
              </w:rPr>
            </w:pPr>
            <w:r w:rsidRPr="00F27BBE">
              <w:rPr>
                <w:b/>
              </w:rPr>
              <w:t>Результат (документ)</w:t>
            </w:r>
          </w:p>
        </w:tc>
      </w:tr>
      <w:tr w:rsidR="007649B0" w:rsidRPr="00F27BBE" w14:paraId="6C556D22" w14:textId="77777777" w:rsidTr="00071207">
        <w:trPr>
          <w:trHeight w:val="20"/>
        </w:trPr>
        <w:tc>
          <w:tcPr>
            <w:tcW w:w="278" w:type="pct"/>
            <w:tcBorders>
              <w:top w:val="single" w:sz="4" w:space="0" w:color="auto"/>
              <w:left w:val="single" w:sz="4" w:space="0" w:color="auto"/>
              <w:bottom w:val="single" w:sz="4" w:space="0" w:color="auto"/>
              <w:right w:val="single" w:sz="4" w:space="0" w:color="auto"/>
            </w:tcBorders>
            <w:vAlign w:val="center"/>
          </w:tcPr>
          <w:p w14:paraId="68B61AB1" w14:textId="77777777" w:rsidR="007649B0" w:rsidRPr="00F27BBE" w:rsidRDefault="007649B0" w:rsidP="00C20721">
            <w:pPr>
              <w:jc w:val="center"/>
              <w:rPr>
                <w:b/>
              </w:rPr>
            </w:pPr>
            <w:r w:rsidRPr="00F27BBE">
              <w:rPr>
                <w:b/>
              </w:rPr>
              <w:t>1</w:t>
            </w:r>
          </w:p>
        </w:tc>
        <w:tc>
          <w:tcPr>
            <w:tcW w:w="1107" w:type="pct"/>
            <w:tcBorders>
              <w:top w:val="single" w:sz="4" w:space="0" w:color="auto"/>
              <w:left w:val="single" w:sz="4" w:space="0" w:color="auto"/>
              <w:bottom w:val="single" w:sz="4" w:space="0" w:color="auto"/>
              <w:right w:val="single" w:sz="4" w:space="0" w:color="auto"/>
            </w:tcBorders>
            <w:vAlign w:val="center"/>
          </w:tcPr>
          <w:p w14:paraId="2D2ADA4F" w14:textId="77777777" w:rsidR="007649B0" w:rsidRPr="00F27BBE" w:rsidRDefault="007649B0" w:rsidP="00C20721">
            <w:r w:rsidRPr="00F27BBE">
              <w:t>Управление Федеральной налоговой службы по Новосибирской области</w:t>
            </w:r>
          </w:p>
        </w:tc>
        <w:tc>
          <w:tcPr>
            <w:tcW w:w="3615" w:type="pct"/>
            <w:tcBorders>
              <w:top w:val="single" w:sz="4" w:space="0" w:color="auto"/>
              <w:left w:val="single" w:sz="4" w:space="0" w:color="auto"/>
              <w:bottom w:val="single" w:sz="4" w:space="0" w:color="auto"/>
              <w:right w:val="single" w:sz="4" w:space="0" w:color="auto"/>
            </w:tcBorders>
            <w:vAlign w:val="center"/>
          </w:tcPr>
          <w:p w14:paraId="6005D2A7" w14:textId="77777777" w:rsidR="007649B0" w:rsidRPr="00F27BBE" w:rsidRDefault="007649B0" w:rsidP="00C20721">
            <w:pPr>
              <w:autoSpaceDE w:val="0"/>
              <w:autoSpaceDN w:val="0"/>
              <w:adjustRightInd w:val="0"/>
              <w:jc w:val="both"/>
            </w:pPr>
            <w:r w:rsidRPr="00F27BBE">
              <w:rPr>
                <w:b/>
              </w:rPr>
              <w:t>1. </w:t>
            </w:r>
            <w:r w:rsidRPr="00F27BBE">
              <w:t>Документ, подтверждающий факт внесения сведений о заявителе в Единый государственный реестр юридических лиц (Единый государственный реестр индивидуальных предпринимателей);</w:t>
            </w:r>
          </w:p>
          <w:p w14:paraId="5A6F3538" w14:textId="77777777" w:rsidR="007649B0" w:rsidRPr="00F27BBE" w:rsidRDefault="007649B0" w:rsidP="00C20721">
            <w:pPr>
              <w:jc w:val="both"/>
              <w:rPr>
                <w:b/>
              </w:rPr>
            </w:pPr>
            <w:r w:rsidRPr="00F27BBE">
              <w:rPr>
                <w:b/>
              </w:rPr>
              <w:t>2. </w:t>
            </w:r>
            <w:r w:rsidRPr="00F27BBE">
              <w:t>Документ о постановке заявителя на учет в налоговом органе</w:t>
            </w:r>
          </w:p>
          <w:p w14:paraId="77599C67" w14:textId="77777777" w:rsidR="007649B0" w:rsidRPr="00F27BBE" w:rsidRDefault="007649B0" w:rsidP="00C20721">
            <w:pPr>
              <w:jc w:val="both"/>
            </w:pPr>
            <w:r w:rsidRPr="00F27BBE">
              <w:rPr>
                <w:b/>
              </w:rPr>
              <w:t>3. Другой документ</w:t>
            </w:r>
            <w:r w:rsidRPr="00F27BBE">
              <w:t>_________________________________</w:t>
            </w:r>
          </w:p>
          <w:p w14:paraId="43D20D4F" w14:textId="77777777" w:rsidR="007649B0" w:rsidRPr="00F27BBE" w:rsidRDefault="007649B0" w:rsidP="00C20721">
            <w:pPr>
              <w:jc w:val="both"/>
            </w:pPr>
            <w:r w:rsidRPr="00F27BBE">
              <w:t>__________________________________________</w:t>
            </w:r>
          </w:p>
        </w:tc>
      </w:tr>
      <w:tr w:rsidR="007649B0" w:rsidRPr="00F27BBE" w14:paraId="13C22CE1" w14:textId="77777777" w:rsidTr="00071207">
        <w:trPr>
          <w:trHeight w:val="20"/>
        </w:trPr>
        <w:tc>
          <w:tcPr>
            <w:tcW w:w="278" w:type="pct"/>
            <w:tcBorders>
              <w:top w:val="single" w:sz="4" w:space="0" w:color="auto"/>
              <w:left w:val="single" w:sz="4" w:space="0" w:color="auto"/>
              <w:bottom w:val="single" w:sz="4" w:space="0" w:color="auto"/>
              <w:right w:val="single" w:sz="4" w:space="0" w:color="auto"/>
            </w:tcBorders>
            <w:vAlign w:val="center"/>
          </w:tcPr>
          <w:p w14:paraId="24489E99" w14:textId="77777777" w:rsidR="007649B0" w:rsidRPr="00F27BBE" w:rsidRDefault="007649B0" w:rsidP="00C20721">
            <w:pPr>
              <w:jc w:val="center"/>
              <w:rPr>
                <w:b/>
              </w:rPr>
            </w:pPr>
            <w:r w:rsidRPr="00F27BBE">
              <w:rPr>
                <w:b/>
              </w:rPr>
              <w:t>2</w:t>
            </w:r>
          </w:p>
        </w:tc>
        <w:tc>
          <w:tcPr>
            <w:tcW w:w="1107" w:type="pct"/>
            <w:tcBorders>
              <w:top w:val="single" w:sz="4" w:space="0" w:color="auto"/>
              <w:left w:val="single" w:sz="4" w:space="0" w:color="auto"/>
              <w:bottom w:val="single" w:sz="4" w:space="0" w:color="auto"/>
              <w:right w:val="single" w:sz="4" w:space="0" w:color="auto"/>
            </w:tcBorders>
            <w:vAlign w:val="center"/>
          </w:tcPr>
          <w:p w14:paraId="10F92721" w14:textId="77777777" w:rsidR="007649B0" w:rsidRPr="00F27BBE" w:rsidRDefault="007649B0" w:rsidP="00C20721">
            <w:pPr>
              <w:autoSpaceDE w:val="0"/>
              <w:autoSpaceDN w:val="0"/>
              <w:adjustRightInd w:val="0"/>
              <w:jc w:val="both"/>
              <w:rPr>
                <w:b/>
              </w:rPr>
            </w:pPr>
            <w:r w:rsidRPr="00F27BBE">
              <w:t>Управление Федеральной службы государственной регистрации, кадастра и картографии по Новосибирской области</w:t>
            </w:r>
          </w:p>
        </w:tc>
        <w:tc>
          <w:tcPr>
            <w:tcW w:w="3615" w:type="pct"/>
            <w:tcBorders>
              <w:top w:val="single" w:sz="4" w:space="0" w:color="auto"/>
              <w:left w:val="single" w:sz="4" w:space="0" w:color="auto"/>
              <w:bottom w:val="single" w:sz="4" w:space="0" w:color="auto"/>
              <w:right w:val="single" w:sz="4" w:space="0" w:color="auto"/>
            </w:tcBorders>
          </w:tcPr>
          <w:p w14:paraId="415EE4C5" w14:textId="77777777" w:rsidR="007649B0" w:rsidRPr="00F27BBE" w:rsidRDefault="007649B0" w:rsidP="00C20721">
            <w:pPr>
              <w:autoSpaceDE w:val="0"/>
              <w:autoSpaceDN w:val="0"/>
              <w:adjustRightInd w:val="0"/>
              <w:jc w:val="both"/>
            </w:pPr>
            <w:r w:rsidRPr="00F27BBE">
              <w:rPr>
                <w:b/>
              </w:rPr>
              <w:t>1. </w:t>
            </w:r>
            <w:r w:rsidRPr="00F27BBE">
              <w:t>Копии документов, подтверждающих наличие у соискателя лицензии необходимых для осуществления лицензируемой деятельности и принадлежащих ему на праве собственности или ином законном основании земельных участков, зданий, строений, сооружений и помещений (единой обособленной части зданий, строений, сооружений и помещений), права на которые зарегистрированы в Едином государственном реестре прав на недвижимое имущество и сделок с ним;</w:t>
            </w:r>
          </w:p>
          <w:p w14:paraId="707B33DA" w14:textId="77777777" w:rsidR="007649B0" w:rsidRPr="00F27BBE" w:rsidRDefault="007649B0" w:rsidP="00C20721">
            <w:pPr>
              <w:jc w:val="both"/>
            </w:pPr>
            <w:r w:rsidRPr="00F27BBE">
              <w:t>2. Другой документ____________________________________________</w:t>
            </w:r>
          </w:p>
          <w:p w14:paraId="41812DAD" w14:textId="77777777" w:rsidR="007649B0" w:rsidRPr="00F27BBE" w:rsidRDefault="007649B0" w:rsidP="00C20721">
            <w:pPr>
              <w:jc w:val="both"/>
              <w:rPr>
                <w:b/>
              </w:rPr>
            </w:pPr>
          </w:p>
        </w:tc>
      </w:tr>
      <w:tr w:rsidR="007649B0" w:rsidRPr="00F27BBE" w14:paraId="283B3B9F" w14:textId="77777777" w:rsidTr="00071207">
        <w:trPr>
          <w:trHeight w:val="20"/>
        </w:trPr>
        <w:tc>
          <w:tcPr>
            <w:tcW w:w="278" w:type="pct"/>
            <w:tcBorders>
              <w:top w:val="single" w:sz="4" w:space="0" w:color="auto"/>
              <w:left w:val="single" w:sz="4" w:space="0" w:color="auto"/>
              <w:bottom w:val="single" w:sz="4" w:space="0" w:color="auto"/>
              <w:right w:val="single" w:sz="4" w:space="0" w:color="auto"/>
            </w:tcBorders>
            <w:vAlign w:val="center"/>
          </w:tcPr>
          <w:p w14:paraId="1B405DDA" w14:textId="77777777" w:rsidR="007649B0" w:rsidRPr="00F27BBE" w:rsidRDefault="007649B0" w:rsidP="00C20721">
            <w:pPr>
              <w:jc w:val="center"/>
              <w:rPr>
                <w:b/>
              </w:rPr>
            </w:pPr>
            <w:r w:rsidRPr="00F27BBE">
              <w:rPr>
                <w:b/>
              </w:rPr>
              <w:t>3</w:t>
            </w:r>
          </w:p>
        </w:tc>
        <w:tc>
          <w:tcPr>
            <w:tcW w:w="1107" w:type="pct"/>
            <w:tcBorders>
              <w:top w:val="single" w:sz="4" w:space="0" w:color="auto"/>
              <w:left w:val="single" w:sz="4" w:space="0" w:color="auto"/>
              <w:bottom w:val="single" w:sz="4" w:space="0" w:color="auto"/>
              <w:right w:val="single" w:sz="4" w:space="0" w:color="auto"/>
            </w:tcBorders>
            <w:vAlign w:val="center"/>
          </w:tcPr>
          <w:p w14:paraId="0F5D2AD2" w14:textId="77777777" w:rsidR="007649B0" w:rsidRPr="00F27BBE" w:rsidRDefault="007649B0" w:rsidP="00C20721">
            <w:r w:rsidRPr="00F27BBE">
              <w:t>Нотариус</w:t>
            </w:r>
          </w:p>
        </w:tc>
        <w:tc>
          <w:tcPr>
            <w:tcW w:w="3615" w:type="pct"/>
            <w:tcBorders>
              <w:top w:val="single" w:sz="4" w:space="0" w:color="auto"/>
              <w:left w:val="single" w:sz="4" w:space="0" w:color="auto"/>
              <w:bottom w:val="single" w:sz="4" w:space="0" w:color="auto"/>
              <w:right w:val="single" w:sz="4" w:space="0" w:color="auto"/>
            </w:tcBorders>
          </w:tcPr>
          <w:p w14:paraId="04407DBA" w14:textId="77777777" w:rsidR="007649B0" w:rsidRPr="00F27BBE" w:rsidRDefault="007649B0" w:rsidP="00C20721">
            <w:pPr>
              <w:jc w:val="both"/>
            </w:pPr>
            <w:r w:rsidRPr="00F27BBE">
              <w:rPr>
                <w:b/>
              </w:rPr>
              <w:t>1.</w:t>
            </w:r>
            <w:r w:rsidRPr="00F27BBE">
              <w:t xml:space="preserve"> Копии документов, заверенные нотариально</w:t>
            </w:r>
          </w:p>
          <w:p w14:paraId="39240E54" w14:textId="77777777" w:rsidR="007649B0" w:rsidRPr="00F27BBE" w:rsidRDefault="007649B0" w:rsidP="00C20721">
            <w:pPr>
              <w:jc w:val="both"/>
              <w:rPr>
                <w:b/>
              </w:rPr>
            </w:pPr>
            <w:r w:rsidRPr="00F27BBE">
              <w:rPr>
                <w:b/>
              </w:rPr>
              <w:t>2.Другой документ____________</w:t>
            </w:r>
            <w:r w:rsidR="00A96FD2" w:rsidRPr="00F27BBE">
              <w:rPr>
                <w:b/>
              </w:rPr>
              <w:t>______________________</w:t>
            </w:r>
          </w:p>
          <w:p w14:paraId="37468A7A" w14:textId="77777777" w:rsidR="007649B0" w:rsidRPr="00F27BBE" w:rsidRDefault="007649B0" w:rsidP="00C20721">
            <w:pPr>
              <w:jc w:val="both"/>
              <w:rPr>
                <w:b/>
              </w:rPr>
            </w:pPr>
            <w:r w:rsidRPr="00F27BBE">
              <w:rPr>
                <w:b/>
              </w:rPr>
              <w:t>_____________________________</w:t>
            </w:r>
            <w:r w:rsidR="00A96FD2" w:rsidRPr="00F27BBE">
              <w:rPr>
                <w:b/>
              </w:rPr>
              <w:t>_______________________</w:t>
            </w:r>
          </w:p>
        </w:tc>
      </w:tr>
      <w:tr w:rsidR="007649B0" w:rsidRPr="00F27BBE" w14:paraId="070D6EA5" w14:textId="77777777" w:rsidTr="00071207">
        <w:trPr>
          <w:trHeight w:val="20"/>
        </w:trPr>
        <w:tc>
          <w:tcPr>
            <w:tcW w:w="278" w:type="pct"/>
            <w:tcBorders>
              <w:top w:val="single" w:sz="4" w:space="0" w:color="auto"/>
              <w:left w:val="single" w:sz="4" w:space="0" w:color="auto"/>
              <w:bottom w:val="single" w:sz="4" w:space="0" w:color="auto"/>
              <w:right w:val="single" w:sz="4" w:space="0" w:color="auto"/>
            </w:tcBorders>
            <w:vAlign w:val="center"/>
          </w:tcPr>
          <w:p w14:paraId="036AF950" w14:textId="77777777" w:rsidR="007649B0" w:rsidRPr="00F27BBE" w:rsidRDefault="007649B0" w:rsidP="00C20721">
            <w:pPr>
              <w:jc w:val="center"/>
              <w:rPr>
                <w:b/>
              </w:rPr>
            </w:pPr>
            <w:r w:rsidRPr="00F27BBE">
              <w:rPr>
                <w:b/>
              </w:rPr>
              <w:t>4</w:t>
            </w:r>
          </w:p>
        </w:tc>
        <w:tc>
          <w:tcPr>
            <w:tcW w:w="1107" w:type="pct"/>
            <w:tcBorders>
              <w:top w:val="single" w:sz="4" w:space="0" w:color="auto"/>
              <w:left w:val="single" w:sz="4" w:space="0" w:color="auto"/>
              <w:bottom w:val="single" w:sz="4" w:space="0" w:color="auto"/>
              <w:right w:val="single" w:sz="4" w:space="0" w:color="auto"/>
            </w:tcBorders>
            <w:vAlign w:val="center"/>
          </w:tcPr>
          <w:p w14:paraId="39EB2E88" w14:textId="77777777" w:rsidR="007649B0" w:rsidRPr="00F27BBE" w:rsidRDefault="007649B0" w:rsidP="00C20721">
            <w:r w:rsidRPr="00F27BBE">
              <w:t>Банк</w:t>
            </w:r>
          </w:p>
        </w:tc>
        <w:tc>
          <w:tcPr>
            <w:tcW w:w="3615" w:type="pct"/>
            <w:tcBorders>
              <w:top w:val="single" w:sz="4" w:space="0" w:color="auto"/>
              <w:left w:val="single" w:sz="4" w:space="0" w:color="auto"/>
              <w:bottom w:val="single" w:sz="4" w:space="0" w:color="auto"/>
              <w:right w:val="single" w:sz="4" w:space="0" w:color="auto"/>
            </w:tcBorders>
          </w:tcPr>
          <w:p w14:paraId="0E64E14A" w14:textId="77777777" w:rsidR="007649B0" w:rsidRPr="00F27BBE" w:rsidRDefault="007649B0" w:rsidP="00C20721">
            <w:pPr>
              <w:jc w:val="both"/>
            </w:pPr>
            <w:r w:rsidRPr="00F27BBE">
              <w:rPr>
                <w:b/>
              </w:rPr>
              <w:t>1.</w:t>
            </w:r>
            <w:r w:rsidRPr="00F27BBE">
              <w:t> Документ, подтверждающий уплату государственной пошлины за предоставление лицензии</w:t>
            </w:r>
          </w:p>
          <w:p w14:paraId="4F238B1B" w14:textId="77777777" w:rsidR="007649B0" w:rsidRPr="00F27BBE" w:rsidRDefault="007649B0" w:rsidP="00C20721">
            <w:r w:rsidRPr="00F27BBE">
              <w:rPr>
                <w:b/>
              </w:rPr>
              <w:t>2.</w:t>
            </w:r>
            <w:r w:rsidRPr="00F27BBE">
              <w:t> </w:t>
            </w:r>
            <w:r w:rsidRPr="00F27BBE">
              <w:rPr>
                <w:b/>
              </w:rPr>
              <w:t xml:space="preserve">Другой </w:t>
            </w:r>
            <w:r w:rsidRPr="00F27BBE">
              <w:rPr>
                <w:b/>
              </w:rPr>
              <w:lastRenderedPageBreak/>
              <w:t>документ</w:t>
            </w:r>
            <w:r w:rsidRPr="00F27BBE">
              <w:t>___________________________________________</w:t>
            </w:r>
          </w:p>
          <w:p w14:paraId="219C5FA1" w14:textId="77777777" w:rsidR="007649B0" w:rsidRPr="00F27BBE" w:rsidRDefault="007649B0" w:rsidP="00C20721">
            <w:r w:rsidRPr="00F27BBE">
              <w:t>_____________________________</w:t>
            </w:r>
            <w:r w:rsidR="00A96FD2" w:rsidRPr="00F27BBE">
              <w:t>_______________________</w:t>
            </w:r>
          </w:p>
        </w:tc>
      </w:tr>
      <w:tr w:rsidR="007649B0" w:rsidRPr="00F27BBE" w14:paraId="0EF3F7D4" w14:textId="77777777" w:rsidTr="00071207">
        <w:trPr>
          <w:trHeight w:val="20"/>
        </w:trPr>
        <w:tc>
          <w:tcPr>
            <w:tcW w:w="278" w:type="pct"/>
            <w:tcBorders>
              <w:top w:val="single" w:sz="4" w:space="0" w:color="auto"/>
              <w:left w:val="single" w:sz="4" w:space="0" w:color="auto"/>
              <w:bottom w:val="single" w:sz="4" w:space="0" w:color="auto"/>
              <w:right w:val="single" w:sz="4" w:space="0" w:color="auto"/>
            </w:tcBorders>
            <w:vAlign w:val="center"/>
          </w:tcPr>
          <w:p w14:paraId="295A6A89" w14:textId="77777777" w:rsidR="007649B0" w:rsidRPr="00F27BBE" w:rsidRDefault="007649B0" w:rsidP="00C20721">
            <w:pPr>
              <w:jc w:val="center"/>
              <w:rPr>
                <w:b/>
              </w:rPr>
            </w:pPr>
            <w:r w:rsidRPr="00F27BBE">
              <w:rPr>
                <w:b/>
              </w:rPr>
              <w:lastRenderedPageBreak/>
              <w:t>5</w:t>
            </w:r>
          </w:p>
        </w:tc>
        <w:tc>
          <w:tcPr>
            <w:tcW w:w="1107" w:type="pct"/>
            <w:tcBorders>
              <w:top w:val="single" w:sz="4" w:space="0" w:color="auto"/>
              <w:left w:val="single" w:sz="4" w:space="0" w:color="auto"/>
              <w:bottom w:val="single" w:sz="4" w:space="0" w:color="auto"/>
              <w:right w:val="single" w:sz="4" w:space="0" w:color="auto"/>
            </w:tcBorders>
          </w:tcPr>
          <w:p w14:paraId="0CB5E543" w14:textId="77777777" w:rsidR="007649B0" w:rsidRPr="00F27BBE" w:rsidRDefault="007649B0" w:rsidP="00C20721">
            <w:r w:rsidRPr="00F27BBE">
              <w:rPr>
                <w:i/>
              </w:rPr>
              <w:t>Документы, которые имеются в распоряжении заявителя</w:t>
            </w:r>
          </w:p>
        </w:tc>
        <w:tc>
          <w:tcPr>
            <w:tcW w:w="3615" w:type="pct"/>
            <w:tcBorders>
              <w:top w:val="single" w:sz="4" w:space="0" w:color="auto"/>
              <w:left w:val="single" w:sz="4" w:space="0" w:color="auto"/>
              <w:bottom w:val="single" w:sz="4" w:space="0" w:color="auto"/>
              <w:right w:val="single" w:sz="4" w:space="0" w:color="auto"/>
            </w:tcBorders>
          </w:tcPr>
          <w:p w14:paraId="3928E680" w14:textId="77777777" w:rsidR="007649B0" w:rsidRPr="00F27BBE" w:rsidRDefault="007649B0" w:rsidP="00C20721">
            <w:pPr>
              <w:autoSpaceDE w:val="0"/>
              <w:autoSpaceDN w:val="0"/>
              <w:adjustRightInd w:val="0"/>
              <w:jc w:val="both"/>
            </w:pPr>
            <w:r w:rsidRPr="00F27BBE">
              <w:rPr>
                <w:b/>
              </w:rPr>
              <w:t>1. </w:t>
            </w:r>
            <w:r w:rsidRPr="00F27BBE">
              <w:t>Копии учредительных документов юридического лица, засвидетельствованные в нотариальном порядке;</w:t>
            </w:r>
          </w:p>
          <w:p w14:paraId="711F87F3" w14:textId="77777777" w:rsidR="007649B0" w:rsidRPr="00F27BBE" w:rsidRDefault="007649B0" w:rsidP="00C20721">
            <w:pPr>
              <w:autoSpaceDE w:val="0"/>
              <w:autoSpaceDN w:val="0"/>
              <w:adjustRightInd w:val="0"/>
              <w:jc w:val="both"/>
              <w:rPr>
                <w:bCs/>
              </w:rPr>
            </w:pPr>
            <w:r w:rsidRPr="00F27BBE">
              <w:rPr>
                <w:b/>
              </w:rPr>
              <w:t>2. </w:t>
            </w:r>
            <w:r w:rsidRPr="00F27BBE">
              <w:rPr>
                <w:bCs/>
              </w:rPr>
              <w:t>Копии документов, подтверждающих наличие у соискателя лицензии необходимых для осуществления лицензируемой деятельности и принадлежащих ему на праве собственности или ином законном основании земельных участков, зданий, строений, сооружений и помещений (единой обособленной части зданий, строений, сооружений и помещений), права на которые не зарегистрированы в Едином государственном реестре прав на недвижимое имущество и сделок с ним</w:t>
            </w:r>
          </w:p>
          <w:p w14:paraId="61AF721B" w14:textId="77777777" w:rsidR="007649B0" w:rsidRPr="00F27BBE" w:rsidRDefault="007649B0" w:rsidP="00C20721">
            <w:pPr>
              <w:autoSpaceDE w:val="0"/>
              <w:autoSpaceDN w:val="0"/>
              <w:adjustRightInd w:val="0"/>
              <w:jc w:val="both"/>
            </w:pPr>
            <w:r w:rsidRPr="00F27BBE">
              <w:rPr>
                <w:b/>
              </w:rPr>
              <w:t>3.</w:t>
            </w:r>
            <w:r w:rsidRPr="00F27BBE">
              <w:t xml:space="preserve"> Копии документов, подтверждающих наличие у соискателя лицензии принадлежащих ему на праве собственности или ином законном основании технических средств, оборудования и технической документации, используемых для осуществления лицензируемой деятельности;</w:t>
            </w:r>
          </w:p>
          <w:p w14:paraId="22B96754" w14:textId="77777777" w:rsidR="007649B0" w:rsidRPr="00F27BBE" w:rsidRDefault="007649B0" w:rsidP="00C20721">
            <w:pPr>
              <w:jc w:val="both"/>
            </w:pPr>
            <w:r w:rsidRPr="00F27BBE">
              <w:rPr>
                <w:b/>
              </w:rPr>
              <w:t>4. </w:t>
            </w:r>
            <w:r w:rsidRPr="00F27BBE">
              <w:t>Копии документов, подтверждающих квалификацию работников, заключивших с соискателем лицензии трудовые договоры</w:t>
            </w:r>
          </w:p>
          <w:p w14:paraId="3DBDBC1C" w14:textId="77777777" w:rsidR="007649B0" w:rsidRPr="00F27BBE" w:rsidRDefault="007649B0" w:rsidP="00C20721">
            <w:pPr>
              <w:autoSpaceDE w:val="0"/>
              <w:autoSpaceDN w:val="0"/>
              <w:adjustRightInd w:val="0"/>
              <w:jc w:val="both"/>
            </w:pPr>
            <w:r w:rsidRPr="00F27BBE">
              <w:rPr>
                <w:b/>
              </w:rPr>
              <w:t>5. </w:t>
            </w:r>
            <w:r w:rsidRPr="00F27BBE">
              <w:t>Копии документов о назначении ответственных лиц за проведение радиационного контроля лома и отходов и контроля лома и отходов на взрывобезопасностью, утвержденных руководителем организации, - соискателем лицензии, в случае если соискатель лицензии - индивидуальный предприниматель, то утвержденные индивидуальным предпринимателем;</w:t>
            </w:r>
          </w:p>
          <w:p w14:paraId="32E659A9" w14:textId="77777777" w:rsidR="007649B0" w:rsidRPr="00F27BBE" w:rsidRDefault="007649B0" w:rsidP="00C20721">
            <w:pPr>
              <w:jc w:val="both"/>
            </w:pPr>
            <w:r w:rsidRPr="00F27BBE">
              <w:rPr>
                <w:b/>
              </w:rPr>
              <w:t>5. </w:t>
            </w:r>
            <w:r w:rsidRPr="00F27BBE">
              <w:t>Опись прилагаемых документов</w:t>
            </w:r>
          </w:p>
          <w:p w14:paraId="4A0A79EB" w14:textId="77777777" w:rsidR="007649B0" w:rsidRPr="00F27BBE" w:rsidRDefault="007649B0" w:rsidP="00C20721">
            <w:pPr>
              <w:jc w:val="both"/>
            </w:pPr>
            <w:r w:rsidRPr="00F27BBE">
              <w:rPr>
                <w:b/>
              </w:rPr>
              <w:t>6</w:t>
            </w:r>
            <w:r w:rsidRPr="00F27BBE">
              <w:t>.___________________________________________________________________________________________</w:t>
            </w:r>
            <w:r w:rsidR="00A96FD2" w:rsidRPr="00F27BBE">
              <w:t>___________</w:t>
            </w:r>
          </w:p>
        </w:tc>
      </w:tr>
      <w:tr w:rsidR="007649B0" w:rsidRPr="00F27BBE" w14:paraId="53337215" w14:textId="77777777" w:rsidTr="00071207">
        <w:trPr>
          <w:trHeight w:val="20"/>
        </w:trPr>
        <w:tc>
          <w:tcPr>
            <w:tcW w:w="278" w:type="pct"/>
            <w:tcBorders>
              <w:top w:val="single" w:sz="4" w:space="0" w:color="auto"/>
              <w:left w:val="single" w:sz="4" w:space="0" w:color="auto"/>
              <w:bottom w:val="single" w:sz="4" w:space="0" w:color="auto"/>
              <w:right w:val="single" w:sz="4" w:space="0" w:color="auto"/>
            </w:tcBorders>
            <w:vAlign w:val="center"/>
          </w:tcPr>
          <w:p w14:paraId="4077301F" w14:textId="77777777" w:rsidR="007649B0" w:rsidRPr="00F27BBE" w:rsidRDefault="007649B0" w:rsidP="00C20721">
            <w:pPr>
              <w:jc w:val="center"/>
              <w:rPr>
                <w:b/>
              </w:rPr>
            </w:pPr>
            <w:r w:rsidRPr="00F27BBE">
              <w:rPr>
                <w:b/>
              </w:rPr>
              <w:t>6</w:t>
            </w:r>
          </w:p>
        </w:tc>
        <w:tc>
          <w:tcPr>
            <w:tcW w:w="1107" w:type="pct"/>
            <w:tcBorders>
              <w:top w:val="single" w:sz="4" w:space="0" w:color="auto"/>
              <w:left w:val="single" w:sz="4" w:space="0" w:color="auto"/>
              <w:bottom w:val="single" w:sz="4" w:space="0" w:color="auto"/>
              <w:right w:val="single" w:sz="4" w:space="0" w:color="auto"/>
            </w:tcBorders>
          </w:tcPr>
          <w:p w14:paraId="377DE044" w14:textId="77777777" w:rsidR="007930CF" w:rsidRPr="00F27BBE" w:rsidRDefault="007649B0" w:rsidP="00C20721">
            <w:pPr>
              <w:rPr>
                <w:b/>
              </w:rPr>
            </w:pPr>
            <w:r w:rsidRPr="00F27BBE">
              <w:rPr>
                <w:b/>
              </w:rPr>
              <w:t xml:space="preserve">Иные организации </w:t>
            </w:r>
            <w:r w:rsidRPr="00F27BBE">
              <w:rPr>
                <w:i/>
              </w:rPr>
              <w:t>(укажите, какие именно)</w:t>
            </w:r>
            <w:r w:rsidRPr="00F27BBE">
              <w:rPr>
                <w:b/>
              </w:rPr>
              <w:br/>
              <w:t>1. ____________</w:t>
            </w:r>
          </w:p>
          <w:p w14:paraId="731163B9" w14:textId="77777777" w:rsidR="007649B0" w:rsidRPr="00F27BBE" w:rsidRDefault="007649B0" w:rsidP="00C20721">
            <w:pPr>
              <w:rPr>
                <w:b/>
              </w:rPr>
            </w:pPr>
            <w:r w:rsidRPr="00F27BBE">
              <w:rPr>
                <w:b/>
              </w:rPr>
              <w:t>2. ___________________________</w:t>
            </w:r>
          </w:p>
          <w:p w14:paraId="7D2B93EF" w14:textId="77777777" w:rsidR="007649B0" w:rsidRPr="00F27BBE" w:rsidRDefault="007649B0" w:rsidP="00C20721">
            <w:pPr>
              <w:rPr>
                <w:b/>
              </w:rPr>
            </w:pPr>
            <w:r w:rsidRPr="00F27BBE">
              <w:rPr>
                <w:b/>
              </w:rPr>
              <w:t>3. _____________</w:t>
            </w:r>
          </w:p>
        </w:tc>
        <w:tc>
          <w:tcPr>
            <w:tcW w:w="3615" w:type="pct"/>
            <w:tcBorders>
              <w:top w:val="single" w:sz="4" w:space="0" w:color="auto"/>
              <w:left w:val="single" w:sz="4" w:space="0" w:color="auto"/>
              <w:bottom w:val="single" w:sz="4" w:space="0" w:color="auto"/>
              <w:right w:val="single" w:sz="4" w:space="0" w:color="auto"/>
            </w:tcBorders>
          </w:tcPr>
          <w:p w14:paraId="0BD72F0A" w14:textId="77777777" w:rsidR="007649B0" w:rsidRPr="00F27BBE" w:rsidRDefault="007649B0" w:rsidP="00C20721">
            <w:pPr>
              <w:jc w:val="both"/>
              <w:rPr>
                <w:b/>
              </w:rPr>
            </w:pPr>
            <w:r w:rsidRPr="00F27BBE">
              <w:rPr>
                <w:b/>
              </w:rPr>
              <w:t xml:space="preserve">Иные документы </w:t>
            </w:r>
            <w:r w:rsidRPr="00F27BBE">
              <w:rPr>
                <w:i/>
              </w:rPr>
              <w:t>(укажите, какие именно)</w:t>
            </w:r>
            <w:r w:rsidRPr="00F27BBE">
              <w:rPr>
                <w:b/>
              </w:rPr>
              <w:br/>
            </w:r>
          </w:p>
          <w:p w14:paraId="593445CF" w14:textId="77777777" w:rsidR="007930CF" w:rsidRPr="00F27BBE" w:rsidRDefault="007930CF" w:rsidP="00C20721">
            <w:pPr>
              <w:jc w:val="both"/>
              <w:rPr>
                <w:b/>
              </w:rPr>
            </w:pPr>
          </w:p>
          <w:p w14:paraId="4566F25C" w14:textId="77777777" w:rsidR="007649B0" w:rsidRPr="00F27BBE" w:rsidRDefault="007649B0" w:rsidP="00C20721">
            <w:pPr>
              <w:jc w:val="both"/>
              <w:rPr>
                <w:b/>
              </w:rPr>
            </w:pPr>
            <w:r w:rsidRPr="00F27BBE">
              <w:rPr>
                <w:b/>
              </w:rPr>
              <w:t>1. ____________________________________________________________________________________________</w:t>
            </w:r>
            <w:r w:rsidR="007930CF" w:rsidRPr="00F27BBE">
              <w:rPr>
                <w:b/>
              </w:rPr>
              <w:t>_________________</w:t>
            </w:r>
          </w:p>
          <w:p w14:paraId="196C9D4C" w14:textId="77777777" w:rsidR="007649B0" w:rsidRPr="00F27BBE" w:rsidRDefault="007649B0" w:rsidP="00C20721">
            <w:pPr>
              <w:jc w:val="both"/>
              <w:rPr>
                <w:b/>
              </w:rPr>
            </w:pPr>
            <w:r w:rsidRPr="00F27BBE">
              <w:rPr>
                <w:b/>
              </w:rPr>
              <w:t>2. _____________________________________________________________</w:t>
            </w:r>
            <w:r w:rsidR="00A96FD2" w:rsidRPr="00F27BBE">
              <w:rPr>
                <w:b/>
              </w:rPr>
              <w:t>_____________________________</w:t>
            </w:r>
            <w:r w:rsidRPr="00F27BBE">
              <w:rPr>
                <w:b/>
              </w:rPr>
              <w:t>__________</w:t>
            </w:r>
          </w:p>
          <w:p w14:paraId="76DB3955" w14:textId="77777777" w:rsidR="007649B0" w:rsidRPr="00F27BBE" w:rsidRDefault="007649B0" w:rsidP="00C20721">
            <w:pPr>
              <w:jc w:val="both"/>
              <w:rPr>
                <w:b/>
              </w:rPr>
            </w:pPr>
            <w:r w:rsidRPr="00F27BBE">
              <w:rPr>
                <w:b/>
              </w:rPr>
              <w:t>3. _____________________</w:t>
            </w:r>
            <w:r w:rsidR="007930CF" w:rsidRPr="00F27BBE">
              <w:rPr>
                <w:b/>
              </w:rPr>
              <w:t>_____________________________</w:t>
            </w:r>
          </w:p>
        </w:tc>
      </w:tr>
    </w:tbl>
    <w:p w14:paraId="77AC615F" w14:textId="77777777" w:rsidR="007649B0" w:rsidRPr="00F27BBE" w:rsidRDefault="007649B0" w:rsidP="00C20721">
      <w:pPr>
        <w:jc w:val="both"/>
        <w:rPr>
          <w:b/>
        </w:rPr>
      </w:pPr>
    </w:p>
    <w:p w14:paraId="2B20803C" w14:textId="77777777" w:rsidR="007649B0" w:rsidRPr="00F27BBE" w:rsidRDefault="007649B0" w:rsidP="00C20721">
      <w:pPr>
        <w:jc w:val="both"/>
        <w:rPr>
          <w:b/>
        </w:rPr>
      </w:pPr>
      <w:r w:rsidRPr="00F27BBE">
        <w:rPr>
          <w:b/>
        </w:rPr>
        <w:t>8. Скажите, пожалуйста, сколько раз Вам пришлось обращаться в органы власти или другие учреждения для сдачи документов в полном объеме для получения данной услуги?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7182"/>
        <w:gridCol w:w="2112"/>
      </w:tblGrid>
      <w:tr w:rsidR="007649B0" w:rsidRPr="00F27BBE" w14:paraId="68721F9B" w14:textId="77777777" w:rsidTr="00071207">
        <w:trPr>
          <w:tblHeader/>
        </w:trPr>
        <w:tc>
          <w:tcPr>
            <w:tcW w:w="283" w:type="pct"/>
            <w:vAlign w:val="center"/>
          </w:tcPr>
          <w:p w14:paraId="18E4480E" w14:textId="77777777" w:rsidR="007649B0" w:rsidRPr="00F27BBE" w:rsidRDefault="007649B0" w:rsidP="00C20721">
            <w:pPr>
              <w:tabs>
                <w:tab w:val="left" w:pos="360"/>
              </w:tabs>
              <w:jc w:val="center"/>
              <w:rPr>
                <w:b/>
              </w:rPr>
            </w:pPr>
            <w:r w:rsidRPr="00F27BBE">
              <w:rPr>
                <w:b/>
              </w:rPr>
              <w:t>№ п/п</w:t>
            </w:r>
          </w:p>
        </w:tc>
        <w:tc>
          <w:tcPr>
            <w:tcW w:w="3645" w:type="pct"/>
            <w:vAlign w:val="center"/>
          </w:tcPr>
          <w:p w14:paraId="08ACF4CA" w14:textId="77777777" w:rsidR="007649B0" w:rsidRPr="00F27BBE" w:rsidRDefault="007649B0" w:rsidP="00C20721">
            <w:pPr>
              <w:tabs>
                <w:tab w:val="left" w:pos="360"/>
              </w:tabs>
              <w:jc w:val="center"/>
              <w:rPr>
                <w:b/>
              </w:rPr>
            </w:pPr>
            <w:r w:rsidRPr="00F27BBE">
              <w:rPr>
                <w:b/>
              </w:rPr>
              <w:t>Название органа власти (учреждения)</w:t>
            </w:r>
          </w:p>
        </w:tc>
        <w:tc>
          <w:tcPr>
            <w:tcW w:w="1072" w:type="pct"/>
            <w:vAlign w:val="center"/>
          </w:tcPr>
          <w:p w14:paraId="6E37A998" w14:textId="77777777" w:rsidR="007649B0" w:rsidRPr="00F27BBE" w:rsidRDefault="007649B0" w:rsidP="00C20721">
            <w:pPr>
              <w:tabs>
                <w:tab w:val="left" w:pos="360"/>
              </w:tabs>
              <w:jc w:val="center"/>
              <w:rPr>
                <w:b/>
              </w:rPr>
            </w:pPr>
            <w:r w:rsidRPr="00F27BBE">
              <w:rPr>
                <w:b/>
              </w:rPr>
              <w:t>Количество обращений в орган</w:t>
            </w:r>
          </w:p>
        </w:tc>
      </w:tr>
      <w:tr w:rsidR="007649B0" w:rsidRPr="00F27BBE" w14:paraId="4B7FEA83" w14:textId="77777777" w:rsidTr="00071207">
        <w:tc>
          <w:tcPr>
            <w:tcW w:w="283" w:type="pct"/>
          </w:tcPr>
          <w:p w14:paraId="7D337304" w14:textId="77777777" w:rsidR="007649B0" w:rsidRPr="00F27BBE" w:rsidRDefault="007649B0" w:rsidP="00056AE6">
            <w:pPr>
              <w:numPr>
                <w:ilvl w:val="0"/>
                <w:numId w:val="188"/>
              </w:numPr>
              <w:tabs>
                <w:tab w:val="left" w:pos="360"/>
              </w:tabs>
              <w:ind w:left="0" w:firstLine="0"/>
              <w:jc w:val="both"/>
            </w:pPr>
          </w:p>
        </w:tc>
        <w:tc>
          <w:tcPr>
            <w:tcW w:w="3645" w:type="pct"/>
            <w:vAlign w:val="center"/>
          </w:tcPr>
          <w:p w14:paraId="39D06E5E" w14:textId="77777777" w:rsidR="007649B0" w:rsidRPr="00F27BBE" w:rsidRDefault="007649B0" w:rsidP="00C20721">
            <w:pPr>
              <w:autoSpaceDE w:val="0"/>
              <w:autoSpaceDN w:val="0"/>
              <w:adjustRightInd w:val="0"/>
              <w:jc w:val="both"/>
              <w:rPr>
                <w:b/>
              </w:rPr>
            </w:pPr>
            <w:r w:rsidRPr="00F27BBE">
              <w:t>Управление Федеральной налоговой службы по Новосибирской области</w:t>
            </w:r>
          </w:p>
        </w:tc>
        <w:tc>
          <w:tcPr>
            <w:tcW w:w="1072" w:type="pct"/>
          </w:tcPr>
          <w:p w14:paraId="0C26E731" w14:textId="77777777" w:rsidR="007649B0" w:rsidRPr="00F27BBE" w:rsidRDefault="007649B0" w:rsidP="00C20721">
            <w:pPr>
              <w:tabs>
                <w:tab w:val="left" w:pos="360"/>
              </w:tabs>
              <w:jc w:val="both"/>
            </w:pPr>
          </w:p>
        </w:tc>
      </w:tr>
      <w:tr w:rsidR="007649B0" w:rsidRPr="00F27BBE" w14:paraId="439EDABB" w14:textId="77777777" w:rsidTr="00071207">
        <w:tc>
          <w:tcPr>
            <w:tcW w:w="283" w:type="pct"/>
            <w:tcBorders>
              <w:top w:val="single" w:sz="4" w:space="0" w:color="000000"/>
              <w:left w:val="single" w:sz="4" w:space="0" w:color="000000"/>
              <w:bottom w:val="single" w:sz="4" w:space="0" w:color="000000"/>
              <w:right w:val="single" w:sz="4" w:space="0" w:color="000000"/>
            </w:tcBorders>
          </w:tcPr>
          <w:p w14:paraId="055487C6" w14:textId="77777777" w:rsidR="007649B0" w:rsidRPr="00F27BBE" w:rsidRDefault="007649B0" w:rsidP="00056AE6">
            <w:pPr>
              <w:numPr>
                <w:ilvl w:val="0"/>
                <w:numId w:val="188"/>
              </w:numPr>
              <w:tabs>
                <w:tab w:val="left" w:pos="360"/>
              </w:tabs>
              <w:ind w:left="0" w:firstLine="0"/>
              <w:jc w:val="both"/>
            </w:pPr>
          </w:p>
        </w:tc>
        <w:tc>
          <w:tcPr>
            <w:tcW w:w="3645" w:type="pct"/>
            <w:tcBorders>
              <w:top w:val="single" w:sz="4" w:space="0" w:color="000000"/>
              <w:left w:val="single" w:sz="4" w:space="0" w:color="000000"/>
              <w:bottom w:val="single" w:sz="4" w:space="0" w:color="000000"/>
              <w:right w:val="single" w:sz="4" w:space="0" w:color="000000"/>
            </w:tcBorders>
            <w:vAlign w:val="center"/>
          </w:tcPr>
          <w:p w14:paraId="16E964CA" w14:textId="77777777" w:rsidR="007649B0" w:rsidRPr="00F27BBE" w:rsidRDefault="007649B0" w:rsidP="00C20721">
            <w:pPr>
              <w:autoSpaceDE w:val="0"/>
              <w:autoSpaceDN w:val="0"/>
              <w:adjustRightInd w:val="0"/>
              <w:jc w:val="both"/>
            </w:pPr>
            <w:r w:rsidRPr="00F27BBE">
              <w:t>Управление Федеральной службы государственной регистрации, кадастра и картографии по Новосибирской области</w:t>
            </w:r>
          </w:p>
        </w:tc>
        <w:tc>
          <w:tcPr>
            <w:tcW w:w="1072" w:type="pct"/>
            <w:tcBorders>
              <w:top w:val="single" w:sz="4" w:space="0" w:color="000000"/>
              <w:left w:val="single" w:sz="4" w:space="0" w:color="000000"/>
              <w:bottom w:val="single" w:sz="4" w:space="0" w:color="000000"/>
              <w:right w:val="single" w:sz="4" w:space="0" w:color="000000"/>
            </w:tcBorders>
          </w:tcPr>
          <w:p w14:paraId="12CC5328" w14:textId="77777777" w:rsidR="007649B0" w:rsidRPr="00F27BBE" w:rsidRDefault="007649B0" w:rsidP="00C20721">
            <w:pPr>
              <w:tabs>
                <w:tab w:val="left" w:pos="360"/>
              </w:tabs>
              <w:jc w:val="both"/>
            </w:pPr>
          </w:p>
        </w:tc>
      </w:tr>
      <w:tr w:rsidR="007649B0" w:rsidRPr="00F27BBE" w14:paraId="2806A0D2" w14:textId="77777777" w:rsidTr="00071207">
        <w:tc>
          <w:tcPr>
            <w:tcW w:w="283" w:type="pct"/>
          </w:tcPr>
          <w:p w14:paraId="403A106D" w14:textId="77777777" w:rsidR="007649B0" w:rsidRPr="00F27BBE" w:rsidRDefault="007649B0" w:rsidP="00056AE6">
            <w:pPr>
              <w:numPr>
                <w:ilvl w:val="0"/>
                <w:numId w:val="188"/>
              </w:numPr>
              <w:tabs>
                <w:tab w:val="left" w:pos="360"/>
              </w:tabs>
              <w:ind w:left="0" w:firstLine="0"/>
              <w:jc w:val="both"/>
            </w:pPr>
          </w:p>
        </w:tc>
        <w:tc>
          <w:tcPr>
            <w:tcW w:w="3645" w:type="pct"/>
          </w:tcPr>
          <w:p w14:paraId="0E94ECEF" w14:textId="77777777" w:rsidR="007649B0" w:rsidRPr="00F27BBE" w:rsidRDefault="007649B0" w:rsidP="00C20721">
            <w:pPr>
              <w:jc w:val="both"/>
            </w:pPr>
            <w:r w:rsidRPr="00F27BBE">
              <w:t>Услуги нотариуса</w:t>
            </w:r>
          </w:p>
        </w:tc>
        <w:tc>
          <w:tcPr>
            <w:tcW w:w="1072" w:type="pct"/>
          </w:tcPr>
          <w:p w14:paraId="02523D4F" w14:textId="77777777" w:rsidR="007649B0" w:rsidRPr="00F27BBE" w:rsidRDefault="007649B0" w:rsidP="00C20721">
            <w:pPr>
              <w:tabs>
                <w:tab w:val="left" w:pos="360"/>
              </w:tabs>
              <w:jc w:val="both"/>
            </w:pPr>
          </w:p>
        </w:tc>
      </w:tr>
      <w:tr w:rsidR="007649B0" w:rsidRPr="00F27BBE" w14:paraId="1A869078" w14:textId="77777777" w:rsidTr="00071207">
        <w:tc>
          <w:tcPr>
            <w:tcW w:w="283" w:type="pct"/>
          </w:tcPr>
          <w:p w14:paraId="215456B5" w14:textId="77777777" w:rsidR="007649B0" w:rsidRPr="00F27BBE" w:rsidRDefault="007649B0" w:rsidP="00056AE6">
            <w:pPr>
              <w:numPr>
                <w:ilvl w:val="0"/>
                <w:numId w:val="188"/>
              </w:numPr>
              <w:tabs>
                <w:tab w:val="left" w:pos="360"/>
              </w:tabs>
              <w:ind w:left="0" w:firstLine="0"/>
              <w:jc w:val="both"/>
            </w:pPr>
          </w:p>
        </w:tc>
        <w:tc>
          <w:tcPr>
            <w:tcW w:w="3645" w:type="pct"/>
          </w:tcPr>
          <w:p w14:paraId="3B8F33FF" w14:textId="77777777" w:rsidR="007649B0" w:rsidRPr="00F27BBE" w:rsidRDefault="007649B0" w:rsidP="00C20721">
            <w:pPr>
              <w:tabs>
                <w:tab w:val="left" w:pos="360"/>
              </w:tabs>
              <w:jc w:val="both"/>
            </w:pPr>
            <w:r w:rsidRPr="00F27BBE">
              <w:t>Министерство промышленности, торговли и развития предпринимательства Новосибирской области</w:t>
            </w:r>
          </w:p>
        </w:tc>
        <w:tc>
          <w:tcPr>
            <w:tcW w:w="1072" w:type="pct"/>
          </w:tcPr>
          <w:p w14:paraId="7FCA9A18" w14:textId="77777777" w:rsidR="007649B0" w:rsidRPr="00F27BBE" w:rsidRDefault="007649B0" w:rsidP="00C20721">
            <w:pPr>
              <w:tabs>
                <w:tab w:val="left" w:pos="360"/>
              </w:tabs>
              <w:jc w:val="both"/>
            </w:pPr>
          </w:p>
        </w:tc>
      </w:tr>
      <w:tr w:rsidR="007649B0" w:rsidRPr="00F27BBE" w14:paraId="06880FF0" w14:textId="77777777" w:rsidTr="00071207">
        <w:tc>
          <w:tcPr>
            <w:tcW w:w="283" w:type="pct"/>
          </w:tcPr>
          <w:p w14:paraId="376107E9" w14:textId="77777777" w:rsidR="007649B0" w:rsidRPr="00F27BBE" w:rsidRDefault="007649B0" w:rsidP="00056AE6">
            <w:pPr>
              <w:numPr>
                <w:ilvl w:val="0"/>
                <w:numId w:val="188"/>
              </w:numPr>
              <w:tabs>
                <w:tab w:val="left" w:pos="360"/>
              </w:tabs>
              <w:ind w:left="0" w:firstLine="0"/>
              <w:jc w:val="both"/>
            </w:pPr>
          </w:p>
        </w:tc>
        <w:tc>
          <w:tcPr>
            <w:tcW w:w="3645" w:type="pct"/>
          </w:tcPr>
          <w:p w14:paraId="207957F4" w14:textId="77777777" w:rsidR="007649B0" w:rsidRPr="00F27BBE" w:rsidRDefault="007649B0" w:rsidP="00C20721">
            <w:pPr>
              <w:tabs>
                <w:tab w:val="left" w:pos="360"/>
              </w:tabs>
              <w:jc w:val="both"/>
            </w:pPr>
            <w:r w:rsidRPr="00F27BBE">
              <w:rPr>
                <w:b/>
              </w:rPr>
              <w:t>Другие:</w:t>
            </w:r>
            <w:r w:rsidRPr="00F27BBE">
              <w:t>______________________________________________</w:t>
            </w:r>
          </w:p>
          <w:p w14:paraId="6A2FEB1A" w14:textId="77777777" w:rsidR="007649B0" w:rsidRPr="00F27BBE" w:rsidRDefault="007649B0" w:rsidP="00C20721">
            <w:pPr>
              <w:tabs>
                <w:tab w:val="left" w:pos="360"/>
              </w:tabs>
              <w:jc w:val="both"/>
            </w:pPr>
            <w:r w:rsidRPr="00F27BBE">
              <w:t>______________________________________________________</w:t>
            </w:r>
          </w:p>
        </w:tc>
        <w:tc>
          <w:tcPr>
            <w:tcW w:w="1072" w:type="pct"/>
          </w:tcPr>
          <w:p w14:paraId="4B5B3EE1" w14:textId="77777777" w:rsidR="007649B0" w:rsidRPr="00F27BBE" w:rsidRDefault="007649B0" w:rsidP="00C20721">
            <w:pPr>
              <w:tabs>
                <w:tab w:val="left" w:pos="360"/>
              </w:tabs>
              <w:jc w:val="both"/>
            </w:pPr>
          </w:p>
        </w:tc>
      </w:tr>
      <w:tr w:rsidR="007649B0" w:rsidRPr="00F27BBE" w14:paraId="1C89904F" w14:textId="77777777" w:rsidTr="00071207">
        <w:tc>
          <w:tcPr>
            <w:tcW w:w="283" w:type="pct"/>
          </w:tcPr>
          <w:p w14:paraId="2CD827A1" w14:textId="77777777" w:rsidR="007649B0" w:rsidRPr="00F27BBE" w:rsidRDefault="007649B0" w:rsidP="00056AE6">
            <w:pPr>
              <w:numPr>
                <w:ilvl w:val="0"/>
                <w:numId w:val="188"/>
              </w:numPr>
              <w:tabs>
                <w:tab w:val="left" w:pos="360"/>
              </w:tabs>
              <w:ind w:left="0" w:firstLine="0"/>
              <w:jc w:val="both"/>
            </w:pPr>
          </w:p>
        </w:tc>
        <w:tc>
          <w:tcPr>
            <w:tcW w:w="3645" w:type="pct"/>
          </w:tcPr>
          <w:p w14:paraId="7B75233A" w14:textId="77777777" w:rsidR="007649B0" w:rsidRPr="00F27BBE" w:rsidRDefault="007649B0" w:rsidP="00C20721">
            <w:pPr>
              <w:tabs>
                <w:tab w:val="left" w:pos="360"/>
              </w:tabs>
              <w:jc w:val="both"/>
            </w:pPr>
            <w:r w:rsidRPr="00F27BBE">
              <w:rPr>
                <w:b/>
              </w:rPr>
              <w:t>Другие:</w:t>
            </w:r>
            <w:r w:rsidRPr="00F27BBE">
              <w:t>______________________________________________</w:t>
            </w:r>
          </w:p>
          <w:p w14:paraId="57D55CCF" w14:textId="77777777" w:rsidR="007649B0" w:rsidRPr="00F27BBE" w:rsidRDefault="007649B0" w:rsidP="00C20721">
            <w:pPr>
              <w:tabs>
                <w:tab w:val="left" w:pos="360"/>
              </w:tabs>
              <w:jc w:val="both"/>
            </w:pPr>
            <w:r w:rsidRPr="00F27BBE">
              <w:t>______________________________________________________</w:t>
            </w:r>
          </w:p>
        </w:tc>
        <w:tc>
          <w:tcPr>
            <w:tcW w:w="1072" w:type="pct"/>
          </w:tcPr>
          <w:p w14:paraId="2F564B0A" w14:textId="77777777" w:rsidR="007649B0" w:rsidRPr="00F27BBE" w:rsidRDefault="007649B0" w:rsidP="00C20721">
            <w:pPr>
              <w:tabs>
                <w:tab w:val="left" w:pos="360"/>
              </w:tabs>
              <w:jc w:val="both"/>
            </w:pPr>
          </w:p>
        </w:tc>
      </w:tr>
    </w:tbl>
    <w:p w14:paraId="6471D9B9" w14:textId="77777777" w:rsidR="007649B0" w:rsidRPr="00F27BBE" w:rsidRDefault="007649B0" w:rsidP="00C20721">
      <w:pPr>
        <w:tabs>
          <w:tab w:val="left" w:pos="360"/>
        </w:tabs>
        <w:jc w:val="both"/>
      </w:pPr>
    </w:p>
    <w:p w14:paraId="7EBA82CB" w14:textId="77777777" w:rsidR="007649B0" w:rsidRPr="00F27BBE" w:rsidRDefault="007649B0" w:rsidP="00C20721">
      <w:pPr>
        <w:jc w:val="both"/>
        <w:rPr>
          <w:b/>
        </w:rPr>
      </w:pPr>
      <w:r w:rsidRPr="00F27BBE">
        <w:rPr>
          <w:b/>
        </w:rPr>
        <w:t>9. Какое количество оформляемых документов для получения услуги Вы считаете оптимальным?</w:t>
      </w:r>
    </w:p>
    <w:p w14:paraId="543897DC" w14:textId="77777777" w:rsidR="007649B0" w:rsidRPr="00F27BBE" w:rsidRDefault="007649B0" w:rsidP="00C20721">
      <w:pPr>
        <w:jc w:val="both"/>
        <w:rPr>
          <w:b/>
        </w:rPr>
      </w:pPr>
      <w:r w:rsidRPr="00F27BBE">
        <w:rPr>
          <w:i/>
        </w:rPr>
        <w:t xml:space="preserve">Укажите количество </w:t>
      </w:r>
      <w:r w:rsidRPr="00F27BBE">
        <w:rPr>
          <w:b/>
        </w:rPr>
        <w:t>_________________________</w:t>
      </w:r>
    </w:p>
    <w:p w14:paraId="1A26C557" w14:textId="77777777" w:rsidR="007649B0" w:rsidRPr="00F27BBE" w:rsidRDefault="007649B0" w:rsidP="00C20721">
      <w:pPr>
        <w:jc w:val="both"/>
        <w:rPr>
          <w:b/>
        </w:rPr>
      </w:pPr>
    </w:p>
    <w:p w14:paraId="5C6D5C17" w14:textId="77777777" w:rsidR="007649B0" w:rsidRPr="00F27BBE" w:rsidRDefault="007649B0" w:rsidP="00C20721">
      <w:pPr>
        <w:jc w:val="both"/>
        <w:rPr>
          <w:b/>
        </w:rPr>
      </w:pPr>
      <w:r w:rsidRPr="00F27BBE">
        <w:rPr>
          <w:b/>
        </w:rPr>
        <w:t>10. Скажите, пожалуйста, знаете ли Вы о существующем запрете органам власти требовать с граждан, получающих услуги, информацию и документы, которые имеются в других органах власти?</w:t>
      </w:r>
    </w:p>
    <w:p w14:paraId="6A72D51D" w14:textId="77777777" w:rsidR="007649B0" w:rsidRPr="00F27BBE" w:rsidRDefault="007649B0" w:rsidP="00C20721">
      <w:pPr>
        <w:tabs>
          <w:tab w:val="num" w:pos="0"/>
        </w:tabs>
        <w:ind w:firstLine="567"/>
        <w:jc w:val="both"/>
      </w:pPr>
      <w:r w:rsidRPr="00F27BBE">
        <w:t>1. да</w:t>
      </w:r>
    </w:p>
    <w:p w14:paraId="5266B5EA" w14:textId="77777777" w:rsidR="007649B0" w:rsidRPr="00F27BBE" w:rsidRDefault="007649B0" w:rsidP="00C20721">
      <w:pPr>
        <w:tabs>
          <w:tab w:val="num" w:pos="0"/>
        </w:tabs>
        <w:ind w:firstLine="567"/>
        <w:jc w:val="both"/>
      </w:pPr>
      <w:r w:rsidRPr="00F27BBE">
        <w:t>2. нет</w:t>
      </w:r>
    </w:p>
    <w:p w14:paraId="495DBFED" w14:textId="77777777" w:rsidR="007649B0" w:rsidRPr="00F27BBE" w:rsidRDefault="007649B0" w:rsidP="00C20721">
      <w:pPr>
        <w:tabs>
          <w:tab w:val="num" w:pos="0"/>
        </w:tabs>
        <w:ind w:firstLine="567"/>
        <w:jc w:val="both"/>
      </w:pPr>
    </w:p>
    <w:p w14:paraId="2C98D2D9" w14:textId="77777777" w:rsidR="007649B0" w:rsidRPr="00F27BBE" w:rsidRDefault="007649B0" w:rsidP="00C20721">
      <w:pPr>
        <w:autoSpaceDE w:val="0"/>
        <w:autoSpaceDN w:val="0"/>
        <w:jc w:val="both"/>
        <w:rPr>
          <w:b/>
        </w:rPr>
      </w:pPr>
      <w:r w:rsidRPr="00F27BBE">
        <w:rPr>
          <w:b/>
        </w:rPr>
        <w:t>11. Знакомы ли Вы с административным регламентом (стандартом услуги), регулирующим предоставление данной услуги?</w:t>
      </w:r>
    </w:p>
    <w:p w14:paraId="7DDD89F2" w14:textId="77777777" w:rsidR="007649B0" w:rsidRPr="00F27BBE" w:rsidRDefault="007649B0" w:rsidP="00C20721">
      <w:pPr>
        <w:tabs>
          <w:tab w:val="num" w:pos="0"/>
        </w:tabs>
        <w:autoSpaceDE w:val="0"/>
        <w:autoSpaceDN w:val="0"/>
        <w:ind w:firstLine="567"/>
        <w:jc w:val="both"/>
      </w:pPr>
      <w:r w:rsidRPr="00F27BBE">
        <w:t>1. да, хорошо</w:t>
      </w:r>
    </w:p>
    <w:p w14:paraId="3702152E" w14:textId="77777777" w:rsidR="007649B0" w:rsidRPr="00F27BBE" w:rsidRDefault="007649B0" w:rsidP="00C20721">
      <w:pPr>
        <w:tabs>
          <w:tab w:val="num" w:pos="0"/>
        </w:tabs>
        <w:autoSpaceDE w:val="0"/>
        <w:autoSpaceDN w:val="0"/>
        <w:ind w:firstLine="567"/>
        <w:jc w:val="both"/>
      </w:pPr>
      <w:r w:rsidRPr="00F27BBE">
        <w:t>2. приблизительно</w:t>
      </w:r>
    </w:p>
    <w:p w14:paraId="65F360BF" w14:textId="77777777" w:rsidR="007649B0" w:rsidRPr="00F27BBE" w:rsidRDefault="007649B0" w:rsidP="00C20721">
      <w:pPr>
        <w:tabs>
          <w:tab w:val="num" w:pos="0"/>
        </w:tabs>
        <w:autoSpaceDE w:val="0"/>
        <w:autoSpaceDN w:val="0"/>
        <w:ind w:firstLine="567"/>
        <w:jc w:val="both"/>
      </w:pPr>
      <w:r w:rsidRPr="00F27BBE">
        <w:t>3. нет</w:t>
      </w:r>
    </w:p>
    <w:p w14:paraId="44D373D3" w14:textId="77777777" w:rsidR="007649B0" w:rsidRPr="00F27BBE" w:rsidRDefault="007649B0" w:rsidP="00C20721">
      <w:pPr>
        <w:jc w:val="both"/>
        <w:rPr>
          <w:b/>
        </w:rPr>
      </w:pPr>
    </w:p>
    <w:p w14:paraId="7F0F49D4" w14:textId="77777777" w:rsidR="007649B0" w:rsidRPr="00F27BBE" w:rsidRDefault="007649B0" w:rsidP="00C20721">
      <w:pPr>
        <w:jc w:val="both"/>
        <w:rPr>
          <w:i/>
          <w:iCs/>
        </w:rPr>
      </w:pPr>
      <w:r w:rsidRPr="00F27BBE">
        <w:rPr>
          <w:b/>
        </w:rPr>
        <w:t>12. Какова примерная структура временных затрат Вашей компании при получении данной услуги?</w:t>
      </w:r>
      <w:r w:rsidRPr="00F27BBE">
        <w:rPr>
          <w:iCs/>
        </w:rPr>
        <w:t xml:space="preserve"> (О</w:t>
      </w:r>
      <w:r w:rsidRPr="00F27BBE">
        <w:rPr>
          <w:i/>
          <w:iCs/>
        </w:rPr>
        <w:t>тметьте ответ в каждой строке таблицы).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4"/>
        <w:gridCol w:w="6541"/>
        <w:gridCol w:w="2739"/>
      </w:tblGrid>
      <w:tr w:rsidR="007649B0" w:rsidRPr="00F27BBE" w14:paraId="0FC6EF7D" w14:textId="77777777" w:rsidTr="00071207">
        <w:trPr>
          <w:tblHeader/>
          <w:jc w:val="center"/>
        </w:trPr>
        <w:tc>
          <w:tcPr>
            <w:tcW w:w="291" w:type="pct"/>
            <w:vAlign w:val="center"/>
          </w:tcPr>
          <w:p w14:paraId="0890449A" w14:textId="77777777" w:rsidR="007649B0" w:rsidRPr="00F27BBE" w:rsidRDefault="007649B0" w:rsidP="00C20721">
            <w:pPr>
              <w:jc w:val="center"/>
              <w:rPr>
                <w:b/>
              </w:rPr>
            </w:pPr>
            <w:r w:rsidRPr="00F27BBE">
              <w:rPr>
                <w:b/>
              </w:rPr>
              <w:t>№ п/п</w:t>
            </w:r>
          </w:p>
        </w:tc>
        <w:tc>
          <w:tcPr>
            <w:tcW w:w="3319" w:type="pct"/>
            <w:vAlign w:val="center"/>
          </w:tcPr>
          <w:p w14:paraId="21A481B8" w14:textId="77777777" w:rsidR="007649B0" w:rsidRPr="00F27BBE" w:rsidRDefault="007649B0" w:rsidP="00C20721">
            <w:pPr>
              <w:jc w:val="center"/>
              <w:rPr>
                <w:b/>
              </w:rPr>
            </w:pPr>
            <w:r w:rsidRPr="00F27BBE">
              <w:rPr>
                <w:b/>
              </w:rPr>
              <w:t>Перечень процедур (обращений)</w:t>
            </w:r>
          </w:p>
        </w:tc>
        <w:tc>
          <w:tcPr>
            <w:tcW w:w="1390" w:type="pct"/>
            <w:vAlign w:val="center"/>
          </w:tcPr>
          <w:p w14:paraId="3F11250B" w14:textId="77777777" w:rsidR="007649B0" w:rsidRPr="00F27BBE" w:rsidRDefault="007649B0" w:rsidP="00C20721">
            <w:pPr>
              <w:jc w:val="center"/>
              <w:rPr>
                <w:b/>
              </w:rPr>
            </w:pPr>
            <w:r w:rsidRPr="00F27BBE">
              <w:rPr>
                <w:b/>
              </w:rPr>
              <w:t>Количество дней, реально затраченных на процедуру</w:t>
            </w:r>
          </w:p>
        </w:tc>
      </w:tr>
      <w:tr w:rsidR="007649B0" w:rsidRPr="00F27BBE" w14:paraId="2B15E2C5" w14:textId="77777777" w:rsidTr="00071207">
        <w:trPr>
          <w:jc w:val="center"/>
        </w:trPr>
        <w:tc>
          <w:tcPr>
            <w:tcW w:w="291" w:type="pct"/>
            <w:vAlign w:val="center"/>
          </w:tcPr>
          <w:p w14:paraId="5DDE55BE" w14:textId="77777777" w:rsidR="007649B0" w:rsidRPr="00F27BBE" w:rsidRDefault="007649B0" w:rsidP="00056AE6">
            <w:pPr>
              <w:numPr>
                <w:ilvl w:val="0"/>
                <w:numId w:val="74"/>
              </w:numPr>
              <w:ind w:left="0" w:firstLine="0"/>
              <w:rPr>
                <w:b/>
              </w:rPr>
            </w:pPr>
          </w:p>
        </w:tc>
        <w:tc>
          <w:tcPr>
            <w:tcW w:w="3319" w:type="pct"/>
            <w:vAlign w:val="center"/>
          </w:tcPr>
          <w:p w14:paraId="358C30DE" w14:textId="77777777" w:rsidR="007649B0" w:rsidRPr="00F27BBE" w:rsidRDefault="007649B0" w:rsidP="00C20721">
            <w:pPr>
              <w:jc w:val="both"/>
              <w:rPr>
                <w:b/>
              </w:rPr>
            </w:pPr>
            <w:r w:rsidRPr="00F27BBE">
              <w:t>Получение документов в Управлении Федеральной налоговой службы по Новосибирской области</w:t>
            </w:r>
          </w:p>
        </w:tc>
        <w:tc>
          <w:tcPr>
            <w:tcW w:w="1390" w:type="pct"/>
            <w:vAlign w:val="center"/>
          </w:tcPr>
          <w:p w14:paraId="5E3B7C21" w14:textId="77777777" w:rsidR="007649B0" w:rsidRPr="00F27BBE" w:rsidRDefault="007649B0" w:rsidP="00C20721">
            <w:pPr>
              <w:jc w:val="center"/>
              <w:rPr>
                <w:b/>
              </w:rPr>
            </w:pPr>
          </w:p>
        </w:tc>
      </w:tr>
      <w:tr w:rsidR="007649B0" w:rsidRPr="00F27BBE" w14:paraId="233AAE1E" w14:textId="77777777" w:rsidTr="00071207">
        <w:trPr>
          <w:jc w:val="center"/>
        </w:trPr>
        <w:tc>
          <w:tcPr>
            <w:tcW w:w="291" w:type="pct"/>
            <w:tcBorders>
              <w:top w:val="single" w:sz="4" w:space="0" w:color="auto"/>
              <w:left w:val="single" w:sz="4" w:space="0" w:color="auto"/>
              <w:bottom w:val="single" w:sz="4" w:space="0" w:color="auto"/>
              <w:right w:val="single" w:sz="4" w:space="0" w:color="auto"/>
            </w:tcBorders>
            <w:vAlign w:val="center"/>
          </w:tcPr>
          <w:p w14:paraId="01A95ECF" w14:textId="77777777" w:rsidR="007649B0" w:rsidRPr="00F27BBE" w:rsidRDefault="007649B0" w:rsidP="00056AE6">
            <w:pPr>
              <w:numPr>
                <w:ilvl w:val="0"/>
                <w:numId w:val="74"/>
              </w:numPr>
              <w:ind w:left="0" w:firstLine="0"/>
              <w:rPr>
                <w:b/>
              </w:rPr>
            </w:pPr>
          </w:p>
        </w:tc>
        <w:tc>
          <w:tcPr>
            <w:tcW w:w="3319" w:type="pct"/>
            <w:tcBorders>
              <w:top w:val="single" w:sz="4" w:space="0" w:color="auto"/>
              <w:left w:val="single" w:sz="4" w:space="0" w:color="auto"/>
              <w:bottom w:val="single" w:sz="4" w:space="0" w:color="auto"/>
              <w:right w:val="single" w:sz="4" w:space="0" w:color="auto"/>
            </w:tcBorders>
            <w:vAlign w:val="center"/>
          </w:tcPr>
          <w:p w14:paraId="59A6EA5D" w14:textId="77777777" w:rsidR="007649B0" w:rsidRPr="00F27BBE" w:rsidRDefault="007649B0" w:rsidP="00C20721">
            <w:pPr>
              <w:jc w:val="both"/>
            </w:pPr>
            <w:r w:rsidRPr="00F27BBE">
              <w:t>Получение документов в Управлении Федеральной службы государственной регистрации, кадастра и картографии по Новосибирской области</w:t>
            </w:r>
          </w:p>
        </w:tc>
        <w:tc>
          <w:tcPr>
            <w:tcW w:w="1390" w:type="pct"/>
            <w:tcBorders>
              <w:top w:val="single" w:sz="4" w:space="0" w:color="auto"/>
              <w:left w:val="single" w:sz="4" w:space="0" w:color="auto"/>
              <w:bottom w:val="single" w:sz="4" w:space="0" w:color="auto"/>
              <w:right w:val="single" w:sz="4" w:space="0" w:color="auto"/>
            </w:tcBorders>
            <w:vAlign w:val="center"/>
          </w:tcPr>
          <w:p w14:paraId="7379D058" w14:textId="77777777" w:rsidR="007649B0" w:rsidRPr="00F27BBE" w:rsidRDefault="007649B0" w:rsidP="00C20721">
            <w:pPr>
              <w:jc w:val="center"/>
              <w:rPr>
                <w:b/>
              </w:rPr>
            </w:pPr>
          </w:p>
        </w:tc>
      </w:tr>
      <w:tr w:rsidR="007649B0" w:rsidRPr="00F27BBE" w14:paraId="0B4AC71A" w14:textId="77777777" w:rsidTr="00071207">
        <w:trPr>
          <w:jc w:val="center"/>
        </w:trPr>
        <w:tc>
          <w:tcPr>
            <w:tcW w:w="291" w:type="pct"/>
            <w:vAlign w:val="center"/>
          </w:tcPr>
          <w:p w14:paraId="1D3668FA" w14:textId="77777777" w:rsidR="007649B0" w:rsidRPr="00F27BBE" w:rsidRDefault="007649B0" w:rsidP="00056AE6">
            <w:pPr>
              <w:numPr>
                <w:ilvl w:val="0"/>
                <w:numId w:val="74"/>
              </w:numPr>
              <w:ind w:left="0" w:firstLine="0"/>
              <w:rPr>
                <w:b/>
              </w:rPr>
            </w:pPr>
          </w:p>
        </w:tc>
        <w:tc>
          <w:tcPr>
            <w:tcW w:w="3319" w:type="pct"/>
          </w:tcPr>
          <w:p w14:paraId="4B65FB83" w14:textId="77777777" w:rsidR="007649B0" w:rsidRPr="00F27BBE" w:rsidRDefault="007649B0" w:rsidP="00C20721">
            <w:pPr>
              <w:jc w:val="both"/>
            </w:pPr>
            <w:r w:rsidRPr="00F27BBE">
              <w:t>Отправление документов почтовой службой</w:t>
            </w:r>
          </w:p>
        </w:tc>
        <w:tc>
          <w:tcPr>
            <w:tcW w:w="1390" w:type="pct"/>
            <w:vAlign w:val="center"/>
          </w:tcPr>
          <w:p w14:paraId="226EAF60" w14:textId="77777777" w:rsidR="007649B0" w:rsidRPr="00F27BBE" w:rsidRDefault="007649B0" w:rsidP="00C20721">
            <w:pPr>
              <w:jc w:val="center"/>
              <w:rPr>
                <w:b/>
              </w:rPr>
            </w:pPr>
          </w:p>
        </w:tc>
      </w:tr>
      <w:tr w:rsidR="007649B0" w:rsidRPr="00F27BBE" w14:paraId="7219C4BD" w14:textId="77777777" w:rsidTr="00071207">
        <w:trPr>
          <w:jc w:val="center"/>
        </w:trPr>
        <w:tc>
          <w:tcPr>
            <w:tcW w:w="291" w:type="pct"/>
            <w:vAlign w:val="center"/>
          </w:tcPr>
          <w:p w14:paraId="4EC4E006" w14:textId="77777777" w:rsidR="007649B0" w:rsidRPr="00F27BBE" w:rsidRDefault="007649B0" w:rsidP="00056AE6">
            <w:pPr>
              <w:numPr>
                <w:ilvl w:val="0"/>
                <w:numId w:val="74"/>
              </w:numPr>
              <w:ind w:left="0" w:firstLine="0"/>
              <w:rPr>
                <w:b/>
              </w:rPr>
            </w:pPr>
          </w:p>
        </w:tc>
        <w:tc>
          <w:tcPr>
            <w:tcW w:w="3319" w:type="pct"/>
          </w:tcPr>
          <w:p w14:paraId="71D32D21" w14:textId="77777777" w:rsidR="007649B0" w:rsidRPr="00F27BBE" w:rsidRDefault="007649B0" w:rsidP="00C20721">
            <w:pPr>
              <w:jc w:val="both"/>
            </w:pPr>
            <w:r w:rsidRPr="00F27BBE">
              <w:t>Услуги нотариуса</w:t>
            </w:r>
          </w:p>
        </w:tc>
        <w:tc>
          <w:tcPr>
            <w:tcW w:w="1390" w:type="pct"/>
            <w:vAlign w:val="center"/>
          </w:tcPr>
          <w:p w14:paraId="4D773ADB" w14:textId="77777777" w:rsidR="007649B0" w:rsidRPr="00F27BBE" w:rsidRDefault="007649B0" w:rsidP="00C20721">
            <w:pPr>
              <w:jc w:val="center"/>
              <w:rPr>
                <w:b/>
              </w:rPr>
            </w:pPr>
          </w:p>
        </w:tc>
      </w:tr>
      <w:tr w:rsidR="007649B0" w:rsidRPr="00F27BBE" w14:paraId="1BDE6B49" w14:textId="77777777" w:rsidTr="00071207">
        <w:trPr>
          <w:trHeight w:val="263"/>
          <w:jc w:val="center"/>
        </w:trPr>
        <w:tc>
          <w:tcPr>
            <w:tcW w:w="291" w:type="pct"/>
            <w:vAlign w:val="center"/>
          </w:tcPr>
          <w:p w14:paraId="619D770D" w14:textId="77777777" w:rsidR="007649B0" w:rsidRPr="00F27BBE" w:rsidRDefault="007649B0" w:rsidP="00056AE6">
            <w:pPr>
              <w:numPr>
                <w:ilvl w:val="0"/>
                <w:numId w:val="74"/>
              </w:numPr>
              <w:ind w:left="0" w:firstLine="0"/>
              <w:rPr>
                <w:b/>
              </w:rPr>
            </w:pPr>
          </w:p>
        </w:tc>
        <w:tc>
          <w:tcPr>
            <w:tcW w:w="3319" w:type="pct"/>
          </w:tcPr>
          <w:p w14:paraId="70ED193E" w14:textId="77777777" w:rsidR="007649B0" w:rsidRPr="00F27BBE" w:rsidRDefault="007649B0" w:rsidP="00C20721">
            <w:pPr>
              <w:jc w:val="both"/>
            </w:pPr>
            <w:r w:rsidRPr="00F27BBE">
              <w:t>Оформление лицензии в Министерстве промышленности, торговли и развития предпринимательства Новосибирской области</w:t>
            </w:r>
          </w:p>
        </w:tc>
        <w:tc>
          <w:tcPr>
            <w:tcW w:w="1390" w:type="pct"/>
          </w:tcPr>
          <w:p w14:paraId="52EE5276" w14:textId="77777777" w:rsidR="007649B0" w:rsidRPr="00F27BBE" w:rsidRDefault="007649B0" w:rsidP="00C20721">
            <w:pPr>
              <w:rPr>
                <w:b/>
              </w:rPr>
            </w:pPr>
          </w:p>
        </w:tc>
      </w:tr>
      <w:tr w:rsidR="007649B0" w:rsidRPr="00F27BBE" w14:paraId="372AFE26" w14:textId="77777777" w:rsidTr="00071207">
        <w:trPr>
          <w:trHeight w:val="715"/>
          <w:jc w:val="center"/>
        </w:trPr>
        <w:tc>
          <w:tcPr>
            <w:tcW w:w="291" w:type="pct"/>
            <w:vAlign w:val="center"/>
          </w:tcPr>
          <w:p w14:paraId="3EC69102" w14:textId="77777777" w:rsidR="007649B0" w:rsidRPr="00F27BBE" w:rsidRDefault="007649B0" w:rsidP="00056AE6">
            <w:pPr>
              <w:numPr>
                <w:ilvl w:val="0"/>
                <w:numId w:val="74"/>
              </w:numPr>
              <w:ind w:left="0" w:firstLine="0"/>
              <w:rPr>
                <w:b/>
              </w:rPr>
            </w:pPr>
          </w:p>
        </w:tc>
        <w:tc>
          <w:tcPr>
            <w:tcW w:w="3319" w:type="pct"/>
          </w:tcPr>
          <w:p w14:paraId="62B5CA1F" w14:textId="77777777" w:rsidR="007649B0" w:rsidRPr="00F27BBE" w:rsidRDefault="007649B0" w:rsidP="00C20721">
            <w:pPr>
              <w:rPr>
                <w:i/>
              </w:rPr>
            </w:pPr>
            <w:r w:rsidRPr="00F27BBE">
              <w:rPr>
                <w:b/>
              </w:rPr>
              <w:t>Другие</w:t>
            </w:r>
            <w:r w:rsidRPr="00F27BBE">
              <w:rPr>
                <w:i/>
              </w:rPr>
              <w:t>, напишите</w:t>
            </w:r>
          </w:p>
          <w:p w14:paraId="731803A4" w14:textId="77777777" w:rsidR="007649B0" w:rsidRPr="00F27BBE" w:rsidRDefault="007649B0" w:rsidP="00C20721">
            <w:pPr>
              <w:rPr>
                <w:b/>
              </w:rPr>
            </w:pPr>
            <w:r w:rsidRPr="00F27BBE">
              <w:rPr>
                <w:b/>
              </w:rPr>
              <w:t>1.________________________________________________</w:t>
            </w:r>
          </w:p>
          <w:p w14:paraId="7B50987F" w14:textId="77777777" w:rsidR="00A96FD2" w:rsidRPr="00F27BBE" w:rsidRDefault="007649B0" w:rsidP="00C20721">
            <w:pPr>
              <w:rPr>
                <w:b/>
              </w:rPr>
            </w:pPr>
            <w:r w:rsidRPr="00F27BBE">
              <w:rPr>
                <w:b/>
              </w:rPr>
              <w:t>2.___________________</w:t>
            </w:r>
            <w:r w:rsidR="00A96FD2" w:rsidRPr="00F27BBE">
              <w:rPr>
                <w:b/>
              </w:rPr>
              <w:t>_____________________________</w:t>
            </w:r>
          </w:p>
          <w:p w14:paraId="5DF72BF5" w14:textId="77777777" w:rsidR="007649B0" w:rsidRPr="00F27BBE" w:rsidRDefault="007649B0" w:rsidP="00C20721">
            <w:pPr>
              <w:rPr>
                <w:b/>
              </w:rPr>
            </w:pPr>
            <w:r w:rsidRPr="00F27BBE">
              <w:rPr>
                <w:b/>
              </w:rPr>
              <w:t>3.________________________________________________</w:t>
            </w:r>
          </w:p>
        </w:tc>
        <w:tc>
          <w:tcPr>
            <w:tcW w:w="1390" w:type="pct"/>
          </w:tcPr>
          <w:p w14:paraId="6E5E3E87" w14:textId="77777777" w:rsidR="007649B0" w:rsidRPr="00F27BBE" w:rsidRDefault="007649B0" w:rsidP="00C20721">
            <w:pPr>
              <w:rPr>
                <w:b/>
              </w:rPr>
            </w:pPr>
          </w:p>
          <w:p w14:paraId="3091A9CB" w14:textId="77777777" w:rsidR="007649B0" w:rsidRPr="00F27BBE" w:rsidRDefault="007649B0" w:rsidP="00C20721">
            <w:pPr>
              <w:rPr>
                <w:b/>
              </w:rPr>
            </w:pPr>
            <w:r w:rsidRPr="00F27BBE">
              <w:rPr>
                <w:b/>
              </w:rPr>
              <w:t>1._________________</w:t>
            </w:r>
          </w:p>
          <w:p w14:paraId="5F2BA830" w14:textId="77777777" w:rsidR="007649B0" w:rsidRPr="00F27BBE" w:rsidRDefault="007649B0" w:rsidP="00C20721">
            <w:pPr>
              <w:rPr>
                <w:b/>
              </w:rPr>
            </w:pPr>
            <w:r w:rsidRPr="00F27BBE">
              <w:rPr>
                <w:b/>
              </w:rPr>
              <w:t>2.__________________</w:t>
            </w:r>
          </w:p>
          <w:p w14:paraId="28E0124E" w14:textId="77777777" w:rsidR="007649B0" w:rsidRPr="00F27BBE" w:rsidRDefault="007649B0" w:rsidP="00C20721">
            <w:pPr>
              <w:rPr>
                <w:b/>
              </w:rPr>
            </w:pPr>
            <w:r w:rsidRPr="00F27BBE">
              <w:rPr>
                <w:b/>
              </w:rPr>
              <w:t>3.__________________</w:t>
            </w:r>
            <w:r w:rsidR="00A96FD2" w:rsidRPr="00F27BBE">
              <w:rPr>
                <w:b/>
              </w:rPr>
              <w:t xml:space="preserve"> </w:t>
            </w:r>
          </w:p>
        </w:tc>
      </w:tr>
    </w:tbl>
    <w:p w14:paraId="0764BA0C" w14:textId="77777777" w:rsidR="007649B0" w:rsidRPr="00F27BBE" w:rsidRDefault="007649B0" w:rsidP="00C20721">
      <w:pPr>
        <w:tabs>
          <w:tab w:val="left" w:pos="360"/>
        </w:tabs>
        <w:jc w:val="both"/>
        <w:rPr>
          <w:b/>
          <w:bCs/>
        </w:rPr>
      </w:pPr>
    </w:p>
    <w:p w14:paraId="3E42015A" w14:textId="77777777" w:rsidR="007649B0" w:rsidRPr="00F27BBE" w:rsidRDefault="007649B0" w:rsidP="00C20721">
      <w:pPr>
        <w:jc w:val="both"/>
        <w:rPr>
          <w:b/>
          <w:bCs/>
        </w:rPr>
      </w:pPr>
      <w:r w:rsidRPr="00F27BBE">
        <w:rPr>
          <w:b/>
          <w:bCs/>
        </w:rPr>
        <w:t>13. Какое количество дней Вы считаете оптимальным для получения данной услуги?</w:t>
      </w:r>
    </w:p>
    <w:p w14:paraId="053AACDF" w14:textId="77777777" w:rsidR="007649B0" w:rsidRPr="00F27BBE" w:rsidRDefault="007649B0" w:rsidP="00C20721">
      <w:pPr>
        <w:tabs>
          <w:tab w:val="num" w:pos="0"/>
        </w:tabs>
        <w:ind w:firstLine="567"/>
        <w:jc w:val="both"/>
        <w:rPr>
          <w:bCs/>
          <w:i/>
        </w:rPr>
      </w:pPr>
      <w:r w:rsidRPr="00F27BBE">
        <w:rPr>
          <w:bCs/>
          <w:i/>
        </w:rPr>
        <w:t xml:space="preserve">Укажите, пожалуйста, </w:t>
      </w:r>
      <w:r w:rsidRPr="00F27BBE">
        <w:rPr>
          <w:bCs/>
        </w:rPr>
        <w:t xml:space="preserve">________________________ </w:t>
      </w:r>
      <w:r w:rsidRPr="00F27BBE">
        <w:rPr>
          <w:bCs/>
          <w:i/>
        </w:rPr>
        <w:t>календарных дней.</w:t>
      </w:r>
    </w:p>
    <w:p w14:paraId="37068BF4" w14:textId="77777777" w:rsidR="007649B0" w:rsidRPr="00F27BBE" w:rsidRDefault="007649B0" w:rsidP="00C20721">
      <w:pPr>
        <w:tabs>
          <w:tab w:val="num" w:pos="0"/>
        </w:tabs>
        <w:ind w:firstLine="567"/>
        <w:jc w:val="both"/>
        <w:rPr>
          <w:bCs/>
        </w:rPr>
      </w:pPr>
    </w:p>
    <w:p w14:paraId="1133D82D" w14:textId="77777777" w:rsidR="007649B0" w:rsidRPr="00F27BBE" w:rsidRDefault="007649B0" w:rsidP="00C20721">
      <w:pPr>
        <w:jc w:val="both"/>
        <w:rPr>
          <w:b/>
          <w:bCs/>
        </w:rPr>
      </w:pPr>
      <w:r w:rsidRPr="00F27BBE">
        <w:rPr>
          <w:b/>
          <w:bCs/>
        </w:rPr>
        <w:t>14. Какое количество времени вы затратили на ожидание в очереди:</w:t>
      </w:r>
    </w:p>
    <w:p w14:paraId="0CF8E33C" w14:textId="77777777" w:rsidR="007649B0" w:rsidRPr="00F27BBE" w:rsidRDefault="007649B0" w:rsidP="00C20721">
      <w:pPr>
        <w:tabs>
          <w:tab w:val="num" w:pos="0"/>
        </w:tabs>
        <w:ind w:firstLine="567"/>
        <w:jc w:val="both"/>
        <w:rPr>
          <w:bCs/>
          <w:i/>
        </w:rPr>
      </w:pPr>
      <w:r w:rsidRPr="00F27BBE">
        <w:rPr>
          <w:bCs/>
          <w:i/>
        </w:rPr>
        <w:t>При подаче документов на получение услуги________________________ минут.</w:t>
      </w:r>
    </w:p>
    <w:p w14:paraId="433220B4" w14:textId="77777777" w:rsidR="007649B0" w:rsidRPr="00F27BBE" w:rsidRDefault="007649B0" w:rsidP="00C20721">
      <w:pPr>
        <w:tabs>
          <w:tab w:val="num" w:pos="0"/>
        </w:tabs>
        <w:ind w:firstLine="567"/>
        <w:jc w:val="both"/>
        <w:rPr>
          <w:bCs/>
          <w:i/>
        </w:rPr>
      </w:pPr>
      <w:r w:rsidRPr="00F27BBE">
        <w:rPr>
          <w:bCs/>
          <w:i/>
        </w:rPr>
        <w:lastRenderedPageBreak/>
        <w:t>При получении результата услуги________________________ минут</w:t>
      </w:r>
    </w:p>
    <w:p w14:paraId="751D8429" w14:textId="77777777" w:rsidR="007649B0" w:rsidRPr="00F27BBE" w:rsidRDefault="007649B0" w:rsidP="00C20721">
      <w:pPr>
        <w:tabs>
          <w:tab w:val="num" w:pos="0"/>
        </w:tabs>
        <w:ind w:firstLine="567"/>
        <w:jc w:val="both"/>
        <w:rPr>
          <w:b/>
        </w:rPr>
      </w:pPr>
    </w:p>
    <w:p w14:paraId="086412E2" w14:textId="77777777" w:rsidR="007649B0" w:rsidRPr="00F27BBE" w:rsidRDefault="007649B0" w:rsidP="00C20721">
      <w:pPr>
        <w:jc w:val="both"/>
        <w:rPr>
          <w:b/>
        </w:rPr>
      </w:pPr>
      <w:r w:rsidRPr="00F27BBE">
        <w:rPr>
          <w:b/>
        </w:rPr>
        <w:t>15. Как Вы оцениваете дополнительные временные издержки (кроме непосредственного оформления лицензии в органе), связанные с оформлением и подачей документов (поиск информации, сбор документов в других органах власти и организациях, пересылка документов, ожидание в очереди и др.) по отношению с общими затратами времени?</w:t>
      </w:r>
    </w:p>
    <w:p w14:paraId="0235107E" w14:textId="77777777" w:rsidR="007649B0" w:rsidRPr="00F27BBE" w:rsidRDefault="007649B0" w:rsidP="00056AE6">
      <w:pPr>
        <w:numPr>
          <w:ilvl w:val="0"/>
          <w:numId w:val="189"/>
        </w:numPr>
        <w:ind w:firstLine="207"/>
      </w:pPr>
      <w:r w:rsidRPr="00F27BBE">
        <w:t>Значительные</w:t>
      </w:r>
    </w:p>
    <w:p w14:paraId="48C66194" w14:textId="77777777" w:rsidR="007649B0" w:rsidRPr="00F27BBE" w:rsidRDefault="007649B0" w:rsidP="00056AE6">
      <w:pPr>
        <w:numPr>
          <w:ilvl w:val="0"/>
          <w:numId w:val="189"/>
        </w:numPr>
        <w:ind w:left="0" w:firstLine="567"/>
      </w:pPr>
      <w:r w:rsidRPr="00F27BBE">
        <w:t>Незначительные</w:t>
      </w:r>
    </w:p>
    <w:p w14:paraId="7D9A4042" w14:textId="77777777" w:rsidR="007649B0" w:rsidRPr="00F27BBE" w:rsidRDefault="007649B0" w:rsidP="00056AE6">
      <w:pPr>
        <w:numPr>
          <w:ilvl w:val="0"/>
          <w:numId w:val="189"/>
        </w:numPr>
        <w:ind w:left="0" w:firstLine="567"/>
      </w:pPr>
      <w:r w:rsidRPr="00F27BBE">
        <w:t>Затрудняюсь ответить</w:t>
      </w:r>
    </w:p>
    <w:p w14:paraId="21A01E7D" w14:textId="77777777" w:rsidR="007649B0" w:rsidRPr="00F27BBE" w:rsidRDefault="007649B0" w:rsidP="00C20721">
      <w:pPr>
        <w:tabs>
          <w:tab w:val="num" w:pos="0"/>
        </w:tabs>
        <w:ind w:firstLine="567"/>
        <w:jc w:val="both"/>
        <w:rPr>
          <w:b/>
        </w:rPr>
      </w:pPr>
    </w:p>
    <w:p w14:paraId="16BE544A" w14:textId="77777777" w:rsidR="007649B0" w:rsidRPr="00F27BBE" w:rsidRDefault="007649B0" w:rsidP="00C20721">
      <w:pPr>
        <w:jc w:val="both"/>
        <w:rPr>
          <w:b/>
        </w:rPr>
      </w:pPr>
      <w:r w:rsidRPr="00F27BBE">
        <w:rPr>
          <w:b/>
        </w:rPr>
        <w:t>16. Какова примерная структура официальных расходов Вашей организации при получении данной услуги</w:t>
      </w:r>
      <w:r w:rsidRPr="00F27BBE">
        <w:rPr>
          <w:b/>
          <w:i/>
        </w:rPr>
        <w:t>?</w:t>
      </w:r>
      <w:r w:rsidRPr="00F27BBE">
        <w:t xml:space="preserve"> </w:t>
      </w:r>
      <w:r w:rsidRPr="00F27BBE">
        <w:rPr>
          <w:i/>
        </w:rPr>
        <w:t>(Учитывается стоимость различных платежей, по которым есть документальное подтверждение и/или документальные основания для оплаты (государственные пошлины, экспертизы и заключения на основании договоров и т.д.))</w:t>
      </w:r>
    </w:p>
    <w:p w14:paraId="1EB45B2C" w14:textId="77777777" w:rsidR="007649B0" w:rsidRPr="00F27BBE" w:rsidRDefault="007649B0" w:rsidP="00C20721">
      <w:pPr>
        <w:jc w:val="both"/>
        <w:rPr>
          <w:b/>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4"/>
        <w:gridCol w:w="7755"/>
        <w:gridCol w:w="1525"/>
      </w:tblGrid>
      <w:tr w:rsidR="007649B0" w:rsidRPr="00F27BBE" w14:paraId="43FF27FB" w14:textId="77777777" w:rsidTr="00071207">
        <w:trPr>
          <w:tblHeader/>
          <w:jc w:val="center"/>
        </w:trPr>
        <w:tc>
          <w:tcPr>
            <w:tcW w:w="291" w:type="pct"/>
            <w:vAlign w:val="center"/>
          </w:tcPr>
          <w:p w14:paraId="081A7AFC" w14:textId="77777777" w:rsidR="007649B0" w:rsidRPr="00F27BBE" w:rsidRDefault="007649B0" w:rsidP="00C20721">
            <w:pPr>
              <w:jc w:val="center"/>
              <w:rPr>
                <w:b/>
              </w:rPr>
            </w:pPr>
            <w:r w:rsidRPr="00F27BBE">
              <w:rPr>
                <w:b/>
              </w:rPr>
              <w:t>№ п/п</w:t>
            </w:r>
          </w:p>
        </w:tc>
        <w:tc>
          <w:tcPr>
            <w:tcW w:w="3934" w:type="pct"/>
            <w:vAlign w:val="center"/>
          </w:tcPr>
          <w:p w14:paraId="7AECBA69" w14:textId="77777777" w:rsidR="007649B0" w:rsidRPr="00F27BBE" w:rsidRDefault="007649B0" w:rsidP="00C20721">
            <w:pPr>
              <w:jc w:val="center"/>
              <w:rPr>
                <w:b/>
              </w:rPr>
            </w:pPr>
            <w:r w:rsidRPr="00F27BBE">
              <w:rPr>
                <w:b/>
              </w:rPr>
              <w:t>Перечень процедур и документов</w:t>
            </w:r>
          </w:p>
        </w:tc>
        <w:tc>
          <w:tcPr>
            <w:tcW w:w="774" w:type="pct"/>
            <w:vAlign w:val="center"/>
          </w:tcPr>
          <w:p w14:paraId="66B83611" w14:textId="77777777" w:rsidR="007649B0" w:rsidRPr="00F27BBE" w:rsidRDefault="007649B0" w:rsidP="00C20721">
            <w:pPr>
              <w:jc w:val="center"/>
              <w:rPr>
                <w:b/>
              </w:rPr>
            </w:pPr>
            <w:r w:rsidRPr="00F27BBE">
              <w:rPr>
                <w:b/>
              </w:rPr>
              <w:t>Стоимость, руб.</w:t>
            </w:r>
          </w:p>
        </w:tc>
      </w:tr>
      <w:tr w:rsidR="007649B0" w:rsidRPr="00F27BBE" w14:paraId="0E380316" w14:textId="77777777" w:rsidTr="00071207">
        <w:trPr>
          <w:jc w:val="center"/>
        </w:trPr>
        <w:tc>
          <w:tcPr>
            <w:tcW w:w="291" w:type="pct"/>
          </w:tcPr>
          <w:p w14:paraId="2EADA10D" w14:textId="77777777" w:rsidR="007649B0" w:rsidRPr="00F27BBE" w:rsidRDefault="007649B0" w:rsidP="00056AE6">
            <w:pPr>
              <w:numPr>
                <w:ilvl w:val="0"/>
                <w:numId w:val="190"/>
              </w:numPr>
              <w:ind w:left="0" w:firstLine="0"/>
              <w:jc w:val="center"/>
              <w:rPr>
                <w:b/>
              </w:rPr>
            </w:pPr>
          </w:p>
        </w:tc>
        <w:tc>
          <w:tcPr>
            <w:tcW w:w="3934" w:type="pct"/>
          </w:tcPr>
          <w:p w14:paraId="56083388" w14:textId="77777777" w:rsidR="007649B0" w:rsidRPr="00F27BBE" w:rsidRDefault="007649B0" w:rsidP="00C20721">
            <w:pPr>
              <w:jc w:val="both"/>
            </w:pPr>
            <w:r w:rsidRPr="00F27BBE">
              <w:t>Копии документов, подтверждающих факт внесения сведений о заявителе в Единый государственный реестр юридических лиц (Единый государственный реестр индивидуальных предпринимателей)</w:t>
            </w:r>
          </w:p>
        </w:tc>
        <w:tc>
          <w:tcPr>
            <w:tcW w:w="774" w:type="pct"/>
          </w:tcPr>
          <w:p w14:paraId="13ADD102" w14:textId="77777777" w:rsidR="007649B0" w:rsidRPr="00F27BBE" w:rsidRDefault="007649B0" w:rsidP="00C20721">
            <w:pPr>
              <w:jc w:val="both"/>
              <w:rPr>
                <w:b/>
              </w:rPr>
            </w:pPr>
          </w:p>
        </w:tc>
      </w:tr>
      <w:tr w:rsidR="007649B0" w:rsidRPr="00F27BBE" w14:paraId="6C6289E5" w14:textId="77777777" w:rsidTr="00071207">
        <w:trPr>
          <w:jc w:val="center"/>
        </w:trPr>
        <w:tc>
          <w:tcPr>
            <w:tcW w:w="291" w:type="pct"/>
          </w:tcPr>
          <w:p w14:paraId="15DB0FCD" w14:textId="77777777" w:rsidR="007649B0" w:rsidRPr="00F27BBE" w:rsidRDefault="007649B0" w:rsidP="00056AE6">
            <w:pPr>
              <w:numPr>
                <w:ilvl w:val="0"/>
                <w:numId w:val="190"/>
              </w:numPr>
              <w:ind w:left="0" w:firstLine="0"/>
              <w:jc w:val="center"/>
              <w:rPr>
                <w:b/>
              </w:rPr>
            </w:pPr>
          </w:p>
        </w:tc>
        <w:tc>
          <w:tcPr>
            <w:tcW w:w="3934" w:type="pct"/>
          </w:tcPr>
          <w:p w14:paraId="0FF9F6C7" w14:textId="77777777" w:rsidR="007649B0" w:rsidRPr="00F27BBE" w:rsidRDefault="007649B0" w:rsidP="00C20721">
            <w:pPr>
              <w:autoSpaceDE w:val="0"/>
              <w:autoSpaceDN w:val="0"/>
              <w:adjustRightInd w:val="0"/>
              <w:jc w:val="both"/>
            </w:pPr>
            <w:r w:rsidRPr="00F27BBE">
              <w:t>Копии документов, подтверждающих наличие у соискателя лицензии необходимых для осуществления лицензируемой деятельности и принадлежащих ему на праве собственности или ином законном основании земельных участков, зданий, строений, сооружений и помещений (единой обособленной части зданий, строений, сооружений и помещений), права на которые зарегистрированы в Едином государственном реестре прав на недвижимое имущество и сделок с ним</w:t>
            </w:r>
          </w:p>
        </w:tc>
        <w:tc>
          <w:tcPr>
            <w:tcW w:w="774" w:type="pct"/>
          </w:tcPr>
          <w:p w14:paraId="037CF8D4" w14:textId="77777777" w:rsidR="007649B0" w:rsidRPr="00F27BBE" w:rsidRDefault="007649B0" w:rsidP="00C20721">
            <w:pPr>
              <w:jc w:val="both"/>
            </w:pPr>
          </w:p>
        </w:tc>
      </w:tr>
      <w:tr w:rsidR="007649B0" w:rsidRPr="00F27BBE" w14:paraId="78F1C2DF" w14:textId="77777777" w:rsidTr="00071207">
        <w:trPr>
          <w:jc w:val="center"/>
        </w:trPr>
        <w:tc>
          <w:tcPr>
            <w:tcW w:w="291" w:type="pct"/>
          </w:tcPr>
          <w:p w14:paraId="1B510ED4" w14:textId="77777777" w:rsidR="007649B0" w:rsidRPr="00F27BBE" w:rsidRDefault="007649B0" w:rsidP="00056AE6">
            <w:pPr>
              <w:numPr>
                <w:ilvl w:val="0"/>
                <w:numId w:val="190"/>
              </w:numPr>
              <w:ind w:left="0" w:firstLine="0"/>
              <w:jc w:val="center"/>
              <w:rPr>
                <w:b/>
              </w:rPr>
            </w:pPr>
          </w:p>
        </w:tc>
        <w:tc>
          <w:tcPr>
            <w:tcW w:w="3934" w:type="pct"/>
          </w:tcPr>
          <w:p w14:paraId="0FB29F94" w14:textId="77777777" w:rsidR="007649B0" w:rsidRPr="00F27BBE" w:rsidRDefault="007649B0" w:rsidP="00C20721">
            <w:pPr>
              <w:jc w:val="both"/>
            </w:pPr>
            <w:r w:rsidRPr="00F27BBE">
              <w:t>Копии учредительных документов юридического лица, засвидетельствованные в нотариальном порядке</w:t>
            </w:r>
          </w:p>
        </w:tc>
        <w:tc>
          <w:tcPr>
            <w:tcW w:w="774" w:type="pct"/>
          </w:tcPr>
          <w:p w14:paraId="52A0ABF5" w14:textId="77777777" w:rsidR="007649B0" w:rsidRPr="00F27BBE" w:rsidRDefault="007649B0" w:rsidP="00C20721">
            <w:pPr>
              <w:jc w:val="both"/>
            </w:pPr>
          </w:p>
        </w:tc>
      </w:tr>
      <w:tr w:rsidR="007649B0" w:rsidRPr="00F27BBE" w14:paraId="55FD55A3" w14:textId="77777777" w:rsidTr="00071207">
        <w:trPr>
          <w:jc w:val="center"/>
        </w:trPr>
        <w:tc>
          <w:tcPr>
            <w:tcW w:w="291" w:type="pct"/>
          </w:tcPr>
          <w:p w14:paraId="6DCDE24A" w14:textId="77777777" w:rsidR="007649B0" w:rsidRPr="00F27BBE" w:rsidRDefault="007649B0" w:rsidP="00056AE6">
            <w:pPr>
              <w:numPr>
                <w:ilvl w:val="0"/>
                <w:numId w:val="190"/>
              </w:numPr>
              <w:ind w:left="0" w:firstLine="0"/>
              <w:jc w:val="center"/>
              <w:rPr>
                <w:b/>
              </w:rPr>
            </w:pPr>
          </w:p>
        </w:tc>
        <w:tc>
          <w:tcPr>
            <w:tcW w:w="3934" w:type="pct"/>
          </w:tcPr>
          <w:p w14:paraId="0E6F25B3" w14:textId="77777777" w:rsidR="007649B0" w:rsidRPr="00F27BBE" w:rsidRDefault="007649B0" w:rsidP="00C20721">
            <w:pPr>
              <w:autoSpaceDE w:val="0"/>
              <w:autoSpaceDN w:val="0"/>
              <w:adjustRightInd w:val="0"/>
              <w:jc w:val="both"/>
              <w:rPr>
                <w:bCs/>
              </w:rPr>
            </w:pPr>
            <w:r w:rsidRPr="00F27BBE">
              <w:rPr>
                <w:bCs/>
              </w:rPr>
              <w:t>Копии документов, подтверждающих наличие у соискателя лицензии необходимых для осуществления лицензируемой деятельности и принадлежащих ему на праве собственности или ином законном основании земельных участков, зданий, строений, сооружений и помещений (единой обособленной части зданий, строений, сооружений и помещений), права на которые не зарегистрированы в Едином государственном реестре прав на недвижимое имущество и сделок с ним</w:t>
            </w:r>
          </w:p>
        </w:tc>
        <w:tc>
          <w:tcPr>
            <w:tcW w:w="774" w:type="pct"/>
          </w:tcPr>
          <w:p w14:paraId="5905FE65" w14:textId="77777777" w:rsidR="007649B0" w:rsidRPr="00F27BBE" w:rsidRDefault="007649B0" w:rsidP="00C20721">
            <w:pPr>
              <w:jc w:val="both"/>
            </w:pPr>
          </w:p>
        </w:tc>
      </w:tr>
      <w:tr w:rsidR="007649B0" w:rsidRPr="00F27BBE" w14:paraId="2912DEE6" w14:textId="77777777" w:rsidTr="00071207">
        <w:trPr>
          <w:jc w:val="center"/>
        </w:trPr>
        <w:tc>
          <w:tcPr>
            <w:tcW w:w="291" w:type="pct"/>
          </w:tcPr>
          <w:p w14:paraId="72CB2C19" w14:textId="77777777" w:rsidR="007649B0" w:rsidRPr="00F27BBE" w:rsidRDefault="007649B0" w:rsidP="00056AE6">
            <w:pPr>
              <w:numPr>
                <w:ilvl w:val="0"/>
                <w:numId w:val="190"/>
              </w:numPr>
              <w:ind w:left="0" w:firstLine="0"/>
              <w:jc w:val="center"/>
              <w:rPr>
                <w:b/>
              </w:rPr>
            </w:pPr>
          </w:p>
        </w:tc>
        <w:tc>
          <w:tcPr>
            <w:tcW w:w="3934" w:type="pct"/>
          </w:tcPr>
          <w:p w14:paraId="7767ABC5" w14:textId="77777777" w:rsidR="007649B0" w:rsidRPr="00F27BBE" w:rsidRDefault="007649B0" w:rsidP="00C20721">
            <w:pPr>
              <w:jc w:val="both"/>
            </w:pPr>
            <w:r w:rsidRPr="00F27BBE">
              <w:t>Копии документов, подтверждающих наличие у соискателя лицензии принадлежащих ему на праве собственности или ином законном основании технических средств, оборудования и технической документации, используемых для осуществления лицензируемой деятельности</w:t>
            </w:r>
          </w:p>
        </w:tc>
        <w:tc>
          <w:tcPr>
            <w:tcW w:w="774" w:type="pct"/>
          </w:tcPr>
          <w:p w14:paraId="5F35ABF6" w14:textId="77777777" w:rsidR="007649B0" w:rsidRPr="00F27BBE" w:rsidRDefault="007649B0" w:rsidP="00C20721">
            <w:pPr>
              <w:jc w:val="both"/>
              <w:rPr>
                <w:b/>
              </w:rPr>
            </w:pPr>
          </w:p>
        </w:tc>
      </w:tr>
      <w:tr w:rsidR="007649B0" w:rsidRPr="00F27BBE" w14:paraId="16E619C6" w14:textId="77777777" w:rsidTr="00071207">
        <w:trPr>
          <w:jc w:val="center"/>
        </w:trPr>
        <w:tc>
          <w:tcPr>
            <w:tcW w:w="291" w:type="pct"/>
          </w:tcPr>
          <w:p w14:paraId="53FDF1EC" w14:textId="77777777" w:rsidR="007649B0" w:rsidRPr="00F27BBE" w:rsidRDefault="007649B0" w:rsidP="00056AE6">
            <w:pPr>
              <w:numPr>
                <w:ilvl w:val="0"/>
                <w:numId w:val="190"/>
              </w:numPr>
              <w:ind w:left="0" w:firstLine="0"/>
              <w:jc w:val="center"/>
              <w:rPr>
                <w:b/>
              </w:rPr>
            </w:pPr>
          </w:p>
        </w:tc>
        <w:tc>
          <w:tcPr>
            <w:tcW w:w="3934" w:type="pct"/>
          </w:tcPr>
          <w:p w14:paraId="5036D8CE" w14:textId="77777777" w:rsidR="007649B0" w:rsidRPr="00F27BBE" w:rsidRDefault="007649B0" w:rsidP="00C20721">
            <w:pPr>
              <w:jc w:val="both"/>
            </w:pPr>
            <w:r w:rsidRPr="00F27BBE">
              <w:t>Копии документов, подтверждающих квалификацию работников, заключивших с соискателем лицензии трудовые договоры</w:t>
            </w:r>
          </w:p>
        </w:tc>
        <w:tc>
          <w:tcPr>
            <w:tcW w:w="774" w:type="pct"/>
          </w:tcPr>
          <w:p w14:paraId="63282A28" w14:textId="77777777" w:rsidR="007649B0" w:rsidRPr="00F27BBE" w:rsidRDefault="007649B0" w:rsidP="00C20721">
            <w:pPr>
              <w:jc w:val="both"/>
              <w:rPr>
                <w:b/>
              </w:rPr>
            </w:pPr>
          </w:p>
        </w:tc>
      </w:tr>
      <w:tr w:rsidR="007649B0" w:rsidRPr="00F27BBE" w14:paraId="1525544F" w14:textId="77777777" w:rsidTr="00071207">
        <w:trPr>
          <w:jc w:val="center"/>
        </w:trPr>
        <w:tc>
          <w:tcPr>
            <w:tcW w:w="291" w:type="pct"/>
          </w:tcPr>
          <w:p w14:paraId="14778139" w14:textId="77777777" w:rsidR="007649B0" w:rsidRPr="00F27BBE" w:rsidRDefault="007649B0" w:rsidP="00056AE6">
            <w:pPr>
              <w:numPr>
                <w:ilvl w:val="0"/>
                <w:numId w:val="190"/>
              </w:numPr>
              <w:ind w:left="0" w:firstLine="0"/>
              <w:jc w:val="center"/>
              <w:rPr>
                <w:b/>
              </w:rPr>
            </w:pPr>
          </w:p>
        </w:tc>
        <w:tc>
          <w:tcPr>
            <w:tcW w:w="3934" w:type="pct"/>
          </w:tcPr>
          <w:p w14:paraId="47A51557" w14:textId="77777777" w:rsidR="007649B0" w:rsidRPr="00F27BBE" w:rsidRDefault="007649B0" w:rsidP="00C20721">
            <w:pPr>
              <w:autoSpaceDE w:val="0"/>
              <w:autoSpaceDN w:val="0"/>
              <w:adjustRightInd w:val="0"/>
              <w:jc w:val="both"/>
            </w:pPr>
            <w:r w:rsidRPr="00F27BBE">
              <w:t>Копии документов о назначении ответственных лиц за проведение радиационного контроля лома и отходов и контроля лома и отходов на взрывобезопасностью, утвержденных руководителем организации, - соискателем лицензии, в случае если соискатель лицензии - индивидуальный предприниматель, то утвержденные индивидуальным предпринимателем</w:t>
            </w:r>
          </w:p>
        </w:tc>
        <w:tc>
          <w:tcPr>
            <w:tcW w:w="774" w:type="pct"/>
          </w:tcPr>
          <w:p w14:paraId="233075D6" w14:textId="77777777" w:rsidR="007649B0" w:rsidRPr="00F27BBE" w:rsidRDefault="007649B0" w:rsidP="00C20721">
            <w:pPr>
              <w:jc w:val="both"/>
              <w:rPr>
                <w:b/>
              </w:rPr>
            </w:pPr>
          </w:p>
        </w:tc>
      </w:tr>
      <w:tr w:rsidR="007649B0" w:rsidRPr="00F27BBE" w14:paraId="642153C9" w14:textId="77777777" w:rsidTr="00071207">
        <w:trPr>
          <w:jc w:val="center"/>
        </w:trPr>
        <w:tc>
          <w:tcPr>
            <w:tcW w:w="291" w:type="pct"/>
          </w:tcPr>
          <w:p w14:paraId="54200BB4" w14:textId="77777777" w:rsidR="007649B0" w:rsidRPr="00F27BBE" w:rsidRDefault="007649B0" w:rsidP="00056AE6">
            <w:pPr>
              <w:numPr>
                <w:ilvl w:val="0"/>
                <w:numId w:val="190"/>
              </w:numPr>
              <w:ind w:left="0" w:firstLine="0"/>
              <w:jc w:val="center"/>
              <w:rPr>
                <w:b/>
              </w:rPr>
            </w:pPr>
          </w:p>
        </w:tc>
        <w:tc>
          <w:tcPr>
            <w:tcW w:w="3934" w:type="pct"/>
          </w:tcPr>
          <w:p w14:paraId="6C6DCA49" w14:textId="77777777" w:rsidR="007649B0" w:rsidRPr="00F27BBE" w:rsidRDefault="007649B0" w:rsidP="00C20721">
            <w:pPr>
              <w:jc w:val="both"/>
            </w:pPr>
            <w:r w:rsidRPr="00F27BBE">
              <w:t>Отправление документов почтовой службой</w:t>
            </w:r>
          </w:p>
        </w:tc>
        <w:tc>
          <w:tcPr>
            <w:tcW w:w="774" w:type="pct"/>
          </w:tcPr>
          <w:p w14:paraId="4AF640D0" w14:textId="77777777" w:rsidR="007649B0" w:rsidRPr="00F27BBE" w:rsidRDefault="007649B0" w:rsidP="00C20721">
            <w:pPr>
              <w:jc w:val="both"/>
              <w:rPr>
                <w:b/>
              </w:rPr>
            </w:pPr>
          </w:p>
        </w:tc>
      </w:tr>
      <w:tr w:rsidR="007649B0" w:rsidRPr="00F27BBE" w14:paraId="436ECF81" w14:textId="77777777" w:rsidTr="00071207">
        <w:trPr>
          <w:jc w:val="center"/>
        </w:trPr>
        <w:tc>
          <w:tcPr>
            <w:tcW w:w="291" w:type="pct"/>
          </w:tcPr>
          <w:p w14:paraId="6D983942" w14:textId="77777777" w:rsidR="007649B0" w:rsidRPr="00F27BBE" w:rsidRDefault="007649B0" w:rsidP="00056AE6">
            <w:pPr>
              <w:numPr>
                <w:ilvl w:val="0"/>
                <w:numId w:val="190"/>
              </w:numPr>
              <w:ind w:left="0" w:firstLine="0"/>
              <w:jc w:val="center"/>
              <w:rPr>
                <w:b/>
              </w:rPr>
            </w:pPr>
          </w:p>
        </w:tc>
        <w:tc>
          <w:tcPr>
            <w:tcW w:w="3934" w:type="pct"/>
          </w:tcPr>
          <w:p w14:paraId="03D980C2" w14:textId="77777777" w:rsidR="007649B0" w:rsidRPr="00F27BBE" w:rsidRDefault="007649B0" w:rsidP="00C20721">
            <w:pPr>
              <w:jc w:val="both"/>
            </w:pPr>
            <w:r w:rsidRPr="00F27BBE">
              <w:t>Услуги копирования</w:t>
            </w:r>
          </w:p>
        </w:tc>
        <w:tc>
          <w:tcPr>
            <w:tcW w:w="774" w:type="pct"/>
          </w:tcPr>
          <w:p w14:paraId="4A2D359E" w14:textId="77777777" w:rsidR="007649B0" w:rsidRPr="00F27BBE" w:rsidRDefault="007649B0" w:rsidP="00C20721">
            <w:pPr>
              <w:jc w:val="both"/>
              <w:rPr>
                <w:b/>
              </w:rPr>
            </w:pPr>
          </w:p>
        </w:tc>
      </w:tr>
      <w:tr w:rsidR="007649B0" w:rsidRPr="00F27BBE" w14:paraId="2167EE5E" w14:textId="77777777" w:rsidTr="00071207">
        <w:trPr>
          <w:jc w:val="center"/>
        </w:trPr>
        <w:tc>
          <w:tcPr>
            <w:tcW w:w="291" w:type="pct"/>
          </w:tcPr>
          <w:p w14:paraId="0D1B714A" w14:textId="77777777" w:rsidR="007649B0" w:rsidRPr="00F27BBE" w:rsidRDefault="007649B0" w:rsidP="00056AE6">
            <w:pPr>
              <w:numPr>
                <w:ilvl w:val="0"/>
                <w:numId w:val="190"/>
              </w:numPr>
              <w:ind w:left="0" w:firstLine="0"/>
              <w:jc w:val="center"/>
              <w:rPr>
                <w:b/>
              </w:rPr>
            </w:pPr>
          </w:p>
        </w:tc>
        <w:tc>
          <w:tcPr>
            <w:tcW w:w="3934" w:type="pct"/>
          </w:tcPr>
          <w:p w14:paraId="70D5ED29" w14:textId="77777777" w:rsidR="007649B0" w:rsidRPr="00F27BBE" w:rsidRDefault="007649B0" w:rsidP="00C20721">
            <w:pPr>
              <w:jc w:val="both"/>
            </w:pPr>
            <w:r w:rsidRPr="00F27BBE">
              <w:t>Услуги нотариуса</w:t>
            </w:r>
          </w:p>
        </w:tc>
        <w:tc>
          <w:tcPr>
            <w:tcW w:w="774" w:type="pct"/>
          </w:tcPr>
          <w:p w14:paraId="59F83075" w14:textId="77777777" w:rsidR="007649B0" w:rsidRPr="00F27BBE" w:rsidRDefault="007649B0" w:rsidP="00C20721">
            <w:pPr>
              <w:jc w:val="both"/>
              <w:rPr>
                <w:b/>
              </w:rPr>
            </w:pPr>
          </w:p>
        </w:tc>
      </w:tr>
      <w:tr w:rsidR="007649B0" w:rsidRPr="00F27BBE" w14:paraId="11B314B3" w14:textId="77777777" w:rsidTr="00071207">
        <w:trPr>
          <w:jc w:val="center"/>
        </w:trPr>
        <w:tc>
          <w:tcPr>
            <w:tcW w:w="291" w:type="pct"/>
          </w:tcPr>
          <w:p w14:paraId="2B305B46" w14:textId="77777777" w:rsidR="007649B0" w:rsidRPr="00F27BBE" w:rsidRDefault="007649B0" w:rsidP="00056AE6">
            <w:pPr>
              <w:numPr>
                <w:ilvl w:val="0"/>
                <w:numId w:val="190"/>
              </w:numPr>
              <w:ind w:left="0" w:firstLine="0"/>
              <w:jc w:val="center"/>
              <w:rPr>
                <w:b/>
              </w:rPr>
            </w:pPr>
          </w:p>
        </w:tc>
        <w:tc>
          <w:tcPr>
            <w:tcW w:w="3934" w:type="pct"/>
          </w:tcPr>
          <w:p w14:paraId="792A5F13" w14:textId="77777777" w:rsidR="007649B0" w:rsidRPr="00F27BBE" w:rsidRDefault="007649B0" w:rsidP="00C20721">
            <w:pPr>
              <w:jc w:val="both"/>
            </w:pPr>
            <w:r w:rsidRPr="00F27BBE">
              <w:t>Оплата государственной пошлины</w:t>
            </w:r>
          </w:p>
        </w:tc>
        <w:tc>
          <w:tcPr>
            <w:tcW w:w="774" w:type="pct"/>
          </w:tcPr>
          <w:p w14:paraId="698E4327" w14:textId="77777777" w:rsidR="007649B0" w:rsidRPr="00F27BBE" w:rsidRDefault="007649B0" w:rsidP="00C20721">
            <w:pPr>
              <w:jc w:val="both"/>
              <w:rPr>
                <w:b/>
              </w:rPr>
            </w:pPr>
          </w:p>
        </w:tc>
      </w:tr>
      <w:tr w:rsidR="007649B0" w:rsidRPr="00F27BBE" w14:paraId="7761B4E4" w14:textId="77777777" w:rsidTr="00071207">
        <w:trPr>
          <w:jc w:val="center"/>
        </w:trPr>
        <w:tc>
          <w:tcPr>
            <w:tcW w:w="291" w:type="pct"/>
          </w:tcPr>
          <w:p w14:paraId="1E2DCF3A" w14:textId="77777777" w:rsidR="007649B0" w:rsidRPr="00F27BBE" w:rsidRDefault="007649B0" w:rsidP="00056AE6">
            <w:pPr>
              <w:numPr>
                <w:ilvl w:val="0"/>
                <w:numId w:val="190"/>
              </w:numPr>
              <w:ind w:left="0" w:firstLine="0"/>
              <w:jc w:val="center"/>
              <w:rPr>
                <w:b/>
              </w:rPr>
            </w:pPr>
          </w:p>
        </w:tc>
        <w:tc>
          <w:tcPr>
            <w:tcW w:w="3934" w:type="pct"/>
          </w:tcPr>
          <w:p w14:paraId="5E73A063" w14:textId="77777777" w:rsidR="007649B0" w:rsidRPr="00F27BBE" w:rsidRDefault="007649B0" w:rsidP="00C20721">
            <w:pPr>
              <w:jc w:val="both"/>
            </w:pPr>
            <w:r w:rsidRPr="00F27BBE">
              <w:t>Иное:</w:t>
            </w:r>
          </w:p>
        </w:tc>
        <w:tc>
          <w:tcPr>
            <w:tcW w:w="774" w:type="pct"/>
          </w:tcPr>
          <w:p w14:paraId="14DCD846" w14:textId="77777777" w:rsidR="007649B0" w:rsidRPr="00F27BBE" w:rsidRDefault="007649B0" w:rsidP="00C20721">
            <w:pPr>
              <w:jc w:val="both"/>
              <w:rPr>
                <w:b/>
              </w:rPr>
            </w:pPr>
          </w:p>
        </w:tc>
      </w:tr>
    </w:tbl>
    <w:p w14:paraId="7A658942" w14:textId="77777777" w:rsidR="004F6616" w:rsidRPr="00F27BBE" w:rsidRDefault="004F6616" w:rsidP="00C20721">
      <w:pPr>
        <w:jc w:val="both"/>
        <w:rPr>
          <w:b/>
        </w:rPr>
      </w:pPr>
    </w:p>
    <w:p w14:paraId="244FA1B0" w14:textId="77777777" w:rsidR="007649B0" w:rsidRPr="00F27BBE" w:rsidRDefault="007649B0" w:rsidP="00C20721">
      <w:pPr>
        <w:jc w:val="both"/>
        <w:rPr>
          <w:b/>
        </w:rPr>
      </w:pPr>
      <w:r w:rsidRPr="00F27BBE">
        <w:rPr>
          <w:b/>
        </w:rPr>
        <w:t>17. Считаете ли Вы сумму официальных расходов за данную услугу обоснованной?</w:t>
      </w:r>
    </w:p>
    <w:p w14:paraId="1DFAA865" w14:textId="77777777" w:rsidR="007649B0" w:rsidRPr="00F27BBE" w:rsidRDefault="007649B0" w:rsidP="00056AE6">
      <w:pPr>
        <w:numPr>
          <w:ilvl w:val="0"/>
          <w:numId w:val="191"/>
        </w:numPr>
        <w:ind w:firstLine="207"/>
        <w:jc w:val="both"/>
      </w:pPr>
      <w:r w:rsidRPr="00F27BBE">
        <w:t>Да</w:t>
      </w:r>
    </w:p>
    <w:p w14:paraId="341ADACC" w14:textId="77777777" w:rsidR="007649B0" w:rsidRPr="00F27BBE" w:rsidRDefault="007649B0" w:rsidP="00056AE6">
      <w:pPr>
        <w:numPr>
          <w:ilvl w:val="0"/>
          <w:numId w:val="191"/>
        </w:numPr>
        <w:ind w:left="0" w:firstLine="567"/>
        <w:jc w:val="both"/>
      </w:pPr>
      <w:r w:rsidRPr="00F27BBE">
        <w:t>Скорее да, чем нет</w:t>
      </w:r>
    </w:p>
    <w:p w14:paraId="05488F1E" w14:textId="77777777" w:rsidR="007649B0" w:rsidRPr="00F27BBE" w:rsidRDefault="007649B0" w:rsidP="00056AE6">
      <w:pPr>
        <w:numPr>
          <w:ilvl w:val="0"/>
          <w:numId w:val="191"/>
        </w:numPr>
        <w:ind w:left="0" w:firstLine="567"/>
        <w:jc w:val="both"/>
      </w:pPr>
      <w:r w:rsidRPr="00F27BBE">
        <w:t>Скорее нет, чем да</w:t>
      </w:r>
    </w:p>
    <w:p w14:paraId="4BA71E8E" w14:textId="77777777" w:rsidR="007649B0" w:rsidRPr="00F27BBE" w:rsidRDefault="007649B0" w:rsidP="00056AE6">
      <w:pPr>
        <w:numPr>
          <w:ilvl w:val="0"/>
          <w:numId w:val="191"/>
        </w:numPr>
        <w:ind w:left="0" w:firstLine="567"/>
        <w:jc w:val="both"/>
      </w:pPr>
      <w:r w:rsidRPr="00F27BBE">
        <w:t>Нет</w:t>
      </w:r>
    </w:p>
    <w:p w14:paraId="654C1150" w14:textId="77777777" w:rsidR="007649B0" w:rsidRPr="00F27BBE" w:rsidRDefault="007649B0" w:rsidP="00056AE6">
      <w:pPr>
        <w:numPr>
          <w:ilvl w:val="0"/>
          <w:numId w:val="191"/>
        </w:numPr>
        <w:ind w:left="0" w:firstLine="567"/>
        <w:jc w:val="both"/>
      </w:pPr>
      <w:r w:rsidRPr="00F27BBE">
        <w:t>Затрудняюсь ответить</w:t>
      </w:r>
    </w:p>
    <w:p w14:paraId="32412133" w14:textId="77777777" w:rsidR="007649B0" w:rsidRPr="00F27BBE" w:rsidRDefault="007649B0" w:rsidP="00C20721">
      <w:pPr>
        <w:tabs>
          <w:tab w:val="num" w:pos="0"/>
        </w:tabs>
        <w:ind w:firstLine="567"/>
        <w:jc w:val="both"/>
        <w:rPr>
          <w:b/>
        </w:rPr>
      </w:pPr>
    </w:p>
    <w:p w14:paraId="07A37407" w14:textId="77777777" w:rsidR="007649B0" w:rsidRPr="00F27BBE" w:rsidRDefault="007649B0" w:rsidP="00C20721">
      <w:pPr>
        <w:jc w:val="both"/>
        <w:rPr>
          <w:b/>
          <w:bCs/>
        </w:rPr>
      </w:pPr>
      <w:r w:rsidRPr="00F27BBE">
        <w:rPr>
          <w:b/>
          <w:bCs/>
        </w:rPr>
        <w:t>18. Какова, на Ваш взгляд, должна быть общая стоимость получения данной услуги?</w:t>
      </w:r>
    </w:p>
    <w:p w14:paraId="24A6E37F" w14:textId="77777777" w:rsidR="007649B0" w:rsidRPr="00F27BBE" w:rsidRDefault="007649B0" w:rsidP="00C20721">
      <w:pPr>
        <w:tabs>
          <w:tab w:val="num" w:pos="0"/>
        </w:tabs>
        <w:ind w:firstLine="567"/>
        <w:jc w:val="both"/>
      </w:pPr>
      <w:r w:rsidRPr="00F27BBE">
        <w:rPr>
          <w:i/>
        </w:rPr>
        <w:t>Укажите, пожалуйста,______________________________________ руб.</w:t>
      </w:r>
    </w:p>
    <w:p w14:paraId="31724665" w14:textId="77777777" w:rsidR="007649B0" w:rsidRPr="00F27BBE" w:rsidRDefault="007649B0" w:rsidP="00C20721">
      <w:pPr>
        <w:tabs>
          <w:tab w:val="num" w:pos="0"/>
        </w:tabs>
        <w:ind w:firstLine="567"/>
        <w:jc w:val="both"/>
        <w:rPr>
          <w:b/>
        </w:rPr>
      </w:pPr>
    </w:p>
    <w:p w14:paraId="08036092" w14:textId="77777777" w:rsidR="007649B0" w:rsidRPr="00F27BBE" w:rsidRDefault="007649B0" w:rsidP="00C20721">
      <w:pPr>
        <w:jc w:val="both"/>
        <w:rPr>
          <w:b/>
        </w:rPr>
      </w:pPr>
      <w:r w:rsidRPr="00F27BBE">
        <w:rPr>
          <w:b/>
        </w:rPr>
        <w:t>19. Как Вы оцениваете дополнительные финансовые издержки, связанные с оформлением и подачей документов (поиск информации, пересылка документов и др.) по отношению с общими затратами?</w:t>
      </w:r>
    </w:p>
    <w:p w14:paraId="049C6648" w14:textId="77777777" w:rsidR="007649B0" w:rsidRPr="00F27BBE" w:rsidRDefault="007649B0" w:rsidP="00056AE6">
      <w:pPr>
        <w:numPr>
          <w:ilvl w:val="0"/>
          <w:numId w:val="192"/>
        </w:numPr>
        <w:ind w:firstLine="207"/>
      </w:pPr>
      <w:r w:rsidRPr="00F27BBE">
        <w:t>Значительные</w:t>
      </w:r>
    </w:p>
    <w:p w14:paraId="7F0C9631" w14:textId="77777777" w:rsidR="007649B0" w:rsidRPr="00F27BBE" w:rsidRDefault="007649B0" w:rsidP="00056AE6">
      <w:pPr>
        <w:numPr>
          <w:ilvl w:val="0"/>
          <w:numId w:val="192"/>
        </w:numPr>
        <w:ind w:left="0" w:firstLine="567"/>
      </w:pPr>
      <w:r w:rsidRPr="00F27BBE">
        <w:t>Незначительные</w:t>
      </w:r>
    </w:p>
    <w:p w14:paraId="20EAE54A" w14:textId="77777777" w:rsidR="007649B0" w:rsidRPr="00F27BBE" w:rsidRDefault="007649B0" w:rsidP="00056AE6">
      <w:pPr>
        <w:numPr>
          <w:ilvl w:val="0"/>
          <w:numId w:val="192"/>
        </w:numPr>
        <w:ind w:left="0" w:firstLine="567"/>
      </w:pPr>
      <w:r w:rsidRPr="00F27BBE">
        <w:t>Затрудняюсь ответить</w:t>
      </w:r>
    </w:p>
    <w:p w14:paraId="6E6B1BBA" w14:textId="77777777" w:rsidR="007649B0" w:rsidRPr="00F27BBE" w:rsidRDefault="007649B0" w:rsidP="00C20721">
      <w:pPr>
        <w:tabs>
          <w:tab w:val="num" w:pos="0"/>
        </w:tabs>
        <w:ind w:firstLine="567"/>
        <w:jc w:val="both"/>
        <w:rPr>
          <w:b/>
        </w:rPr>
      </w:pPr>
    </w:p>
    <w:p w14:paraId="1E13923A" w14:textId="77777777" w:rsidR="007649B0" w:rsidRPr="00F27BBE" w:rsidRDefault="007649B0" w:rsidP="00C20721">
      <w:pPr>
        <w:jc w:val="both"/>
        <w:rPr>
          <w:b/>
        </w:rPr>
      </w:pPr>
      <w:r w:rsidRPr="00F27BBE">
        <w:rPr>
          <w:b/>
        </w:rPr>
        <w:t>20. Приходилось ли Вам при оформлении документов для получения данной услуги выплачивать негласно денежное вознаграждение (оплата «в конверте») или делать подарки для получения нужных документов и прохождения процедур</w:t>
      </w:r>
    </w:p>
    <w:p w14:paraId="6FDD8506" w14:textId="77777777" w:rsidR="007649B0" w:rsidRPr="00F27BBE" w:rsidRDefault="007649B0" w:rsidP="00056AE6">
      <w:pPr>
        <w:numPr>
          <w:ilvl w:val="0"/>
          <w:numId w:val="193"/>
        </w:numPr>
        <w:ind w:hanging="153"/>
        <w:jc w:val="both"/>
      </w:pPr>
      <w:r w:rsidRPr="00F27BBE">
        <w:rPr>
          <w:lang w:val="x-none"/>
        </w:rPr>
        <w:t xml:space="preserve">Да, </w:t>
      </w:r>
      <w:r w:rsidRPr="00F27BBE">
        <w:rPr>
          <w:i/>
          <w:lang w:val="x-none"/>
        </w:rPr>
        <w:t>укажите, пожалуйста, сумму _________________________ руб.</w:t>
      </w:r>
    </w:p>
    <w:p w14:paraId="20451BBC" w14:textId="77777777" w:rsidR="007649B0" w:rsidRPr="00F27BBE" w:rsidRDefault="007649B0" w:rsidP="00056AE6">
      <w:pPr>
        <w:numPr>
          <w:ilvl w:val="0"/>
          <w:numId w:val="193"/>
        </w:numPr>
        <w:ind w:left="0" w:firstLine="567"/>
      </w:pPr>
      <w:r w:rsidRPr="00F27BBE">
        <w:rPr>
          <w:lang w:val="x-none"/>
        </w:rPr>
        <w:t>Не</w:t>
      </w:r>
      <w:r w:rsidRPr="00F27BBE">
        <w:t>т</w:t>
      </w:r>
    </w:p>
    <w:p w14:paraId="1645CC26" w14:textId="77777777" w:rsidR="007649B0" w:rsidRPr="00F27BBE" w:rsidRDefault="007649B0" w:rsidP="00C20721">
      <w:pPr>
        <w:tabs>
          <w:tab w:val="num" w:pos="0"/>
        </w:tabs>
        <w:ind w:firstLine="567"/>
        <w:jc w:val="both"/>
        <w:rPr>
          <w:b/>
        </w:rPr>
      </w:pPr>
    </w:p>
    <w:p w14:paraId="0EB580E9" w14:textId="77777777" w:rsidR="007649B0" w:rsidRPr="00F27BBE" w:rsidRDefault="007649B0" w:rsidP="00C20721">
      <w:pPr>
        <w:tabs>
          <w:tab w:val="num" w:pos="0"/>
        </w:tabs>
        <w:ind w:firstLine="567"/>
        <w:jc w:val="both"/>
        <w:rPr>
          <w:i/>
        </w:rPr>
      </w:pPr>
      <w:r w:rsidRPr="00F27BBE">
        <w:rPr>
          <w:b/>
          <w:i/>
        </w:rPr>
        <w:t>Внимание!</w:t>
      </w:r>
      <w:r w:rsidRPr="00F27BBE">
        <w:rPr>
          <w:i/>
        </w:rPr>
        <w:t xml:space="preserve"> На вопрос №21 и №22 отвечают только представители организации-заявителя.</w:t>
      </w:r>
    </w:p>
    <w:p w14:paraId="641F1979" w14:textId="77777777" w:rsidR="007649B0" w:rsidRPr="00F27BBE" w:rsidRDefault="007649B0" w:rsidP="00C20721">
      <w:pPr>
        <w:tabs>
          <w:tab w:val="num" w:pos="0"/>
        </w:tabs>
        <w:ind w:firstLine="567"/>
        <w:jc w:val="both"/>
        <w:rPr>
          <w:i/>
        </w:rPr>
      </w:pPr>
    </w:p>
    <w:p w14:paraId="182124F4" w14:textId="77777777" w:rsidR="007649B0" w:rsidRPr="00F27BBE" w:rsidRDefault="007649B0" w:rsidP="00C20721">
      <w:pPr>
        <w:jc w:val="both"/>
      </w:pPr>
      <w:r w:rsidRPr="00F27BBE">
        <w:rPr>
          <w:b/>
        </w:rPr>
        <w:t>21. Пользовались ли Вы услугами сторонних организаций (посредников)? Если да, то укажите сумму затрат на эти услуги?</w:t>
      </w:r>
    </w:p>
    <w:p w14:paraId="4A9370FE" w14:textId="77777777" w:rsidR="007649B0" w:rsidRPr="00F27BBE" w:rsidRDefault="007649B0" w:rsidP="00056AE6">
      <w:pPr>
        <w:numPr>
          <w:ilvl w:val="0"/>
          <w:numId w:val="194"/>
        </w:numPr>
        <w:ind w:hanging="153"/>
        <w:jc w:val="both"/>
      </w:pPr>
      <w:r w:rsidRPr="00F27BBE">
        <w:rPr>
          <w:lang w:val="x-none"/>
        </w:rPr>
        <w:t xml:space="preserve">Да, </w:t>
      </w:r>
      <w:r w:rsidRPr="00F27BBE">
        <w:rPr>
          <w:i/>
          <w:lang w:val="x-none"/>
        </w:rPr>
        <w:t>укажите, пожалуйста, сумму _________________________ руб.</w:t>
      </w:r>
    </w:p>
    <w:p w14:paraId="15629DA3" w14:textId="77777777" w:rsidR="007649B0" w:rsidRPr="00F27BBE" w:rsidRDefault="007649B0" w:rsidP="00056AE6">
      <w:pPr>
        <w:numPr>
          <w:ilvl w:val="0"/>
          <w:numId w:val="194"/>
        </w:numPr>
        <w:ind w:left="0" w:firstLine="567"/>
      </w:pPr>
      <w:r w:rsidRPr="00F27BBE">
        <w:rPr>
          <w:lang w:val="x-none"/>
        </w:rPr>
        <w:t>Не</w:t>
      </w:r>
      <w:r w:rsidRPr="00F27BBE">
        <w:t>т</w:t>
      </w:r>
    </w:p>
    <w:p w14:paraId="03463622" w14:textId="77777777" w:rsidR="007649B0" w:rsidRPr="00F27BBE" w:rsidRDefault="007649B0" w:rsidP="00C20721">
      <w:pPr>
        <w:tabs>
          <w:tab w:val="num" w:pos="0"/>
        </w:tabs>
        <w:ind w:firstLine="567"/>
        <w:rPr>
          <w:b/>
        </w:rPr>
      </w:pPr>
    </w:p>
    <w:p w14:paraId="37976781" w14:textId="77777777" w:rsidR="007649B0" w:rsidRPr="00F27BBE" w:rsidRDefault="007649B0" w:rsidP="00C20721">
      <w:pPr>
        <w:jc w:val="both"/>
        <w:rPr>
          <w:b/>
        </w:rPr>
      </w:pPr>
      <w:r w:rsidRPr="00F27BBE">
        <w:rPr>
          <w:b/>
        </w:rPr>
        <w:t>22. Чем Вы руководствовались, привлекая стороннюю организацию или лицо (лиц) в качестве посредников для получения услуги (отдельных документов)?</w:t>
      </w:r>
      <w:r w:rsidRPr="00F27BBE">
        <w:rPr>
          <w:i/>
        </w:rPr>
        <w:t xml:space="preserve"> (Можно выбрать несколько вариантов ответа.)</w:t>
      </w:r>
    </w:p>
    <w:p w14:paraId="466A9FB3" w14:textId="77777777" w:rsidR="007649B0" w:rsidRPr="00F27BBE" w:rsidRDefault="007649B0" w:rsidP="00056AE6">
      <w:pPr>
        <w:numPr>
          <w:ilvl w:val="0"/>
          <w:numId w:val="195"/>
        </w:numPr>
        <w:tabs>
          <w:tab w:val="left" w:pos="851"/>
        </w:tabs>
        <w:ind w:firstLine="207"/>
      </w:pPr>
      <w:r w:rsidRPr="00F27BBE">
        <w:t>Необходимостью экономии времени сотрудников</w:t>
      </w:r>
    </w:p>
    <w:p w14:paraId="037D6CB9" w14:textId="77777777" w:rsidR="007649B0" w:rsidRPr="00F27BBE" w:rsidRDefault="007649B0" w:rsidP="00056AE6">
      <w:pPr>
        <w:numPr>
          <w:ilvl w:val="0"/>
          <w:numId w:val="195"/>
        </w:numPr>
        <w:tabs>
          <w:tab w:val="left" w:pos="851"/>
        </w:tabs>
        <w:ind w:left="0" w:firstLine="567"/>
      </w:pPr>
      <w:r w:rsidRPr="00F27BBE">
        <w:t>Сложностью прохождения всех процедур получения услуги</w:t>
      </w:r>
    </w:p>
    <w:p w14:paraId="7DC0AEC0" w14:textId="77777777" w:rsidR="007649B0" w:rsidRPr="00F27BBE" w:rsidRDefault="007649B0" w:rsidP="00056AE6">
      <w:pPr>
        <w:numPr>
          <w:ilvl w:val="0"/>
          <w:numId w:val="195"/>
        </w:numPr>
        <w:tabs>
          <w:tab w:val="left" w:pos="851"/>
        </w:tabs>
        <w:ind w:left="0" w:firstLine="567"/>
      </w:pPr>
      <w:r w:rsidRPr="00F27BBE">
        <w:t>Сложностью получения отдельных документов</w:t>
      </w:r>
    </w:p>
    <w:p w14:paraId="63FCE8C5" w14:textId="77777777" w:rsidR="007649B0" w:rsidRPr="00F27BBE" w:rsidRDefault="007649B0" w:rsidP="00056AE6">
      <w:pPr>
        <w:numPr>
          <w:ilvl w:val="0"/>
          <w:numId w:val="195"/>
        </w:numPr>
        <w:tabs>
          <w:tab w:val="left" w:pos="851"/>
        </w:tabs>
        <w:ind w:left="0" w:firstLine="567"/>
      </w:pPr>
      <w:r w:rsidRPr="00F27BBE">
        <w:t>Желанием нанять специалистов для качественного и оперативного оформления документов</w:t>
      </w:r>
    </w:p>
    <w:p w14:paraId="787AB27E" w14:textId="77777777" w:rsidR="007649B0" w:rsidRPr="00F27BBE" w:rsidRDefault="007649B0" w:rsidP="00056AE6">
      <w:pPr>
        <w:numPr>
          <w:ilvl w:val="0"/>
          <w:numId w:val="195"/>
        </w:numPr>
        <w:tabs>
          <w:tab w:val="left" w:pos="851"/>
        </w:tabs>
        <w:ind w:left="0" w:firstLine="567"/>
      </w:pPr>
      <w:r w:rsidRPr="00F27BBE">
        <w:t>Тем, что посредник был предложен как условие получения необходимого результата</w:t>
      </w:r>
    </w:p>
    <w:p w14:paraId="161E7F51" w14:textId="77777777" w:rsidR="007649B0" w:rsidRPr="00F27BBE" w:rsidRDefault="007649B0" w:rsidP="00056AE6">
      <w:pPr>
        <w:numPr>
          <w:ilvl w:val="0"/>
          <w:numId w:val="195"/>
        </w:numPr>
        <w:tabs>
          <w:tab w:val="left" w:pos="851"/>
        </w:tabs>
        <w:ind w:left="0" w:firstLine="567"/>
      </w:pPr>
      <w:r w:rsidRPr="00F27BBE">
        <w:t>Другое _____________________________________________________________</w:t>
      </w:r>
    </w:p>
    <w:p w14:paraId="2B06FD80" w14:textId="77777777" w:rsidR="007649B0" w:rsidRPr="00F27BBE" w:rsidRDefault="007649B0" w:rsidP="00C20721">
      <w:pPr>
        <w:tabs>
          <w:tab w:val="num" w:pos="0"/>
        </w:tabs>
        <w:ind w:firstLine="567"/>
        <w:jc w:val="both"/>
        <w:rPr>
          <w:b/>
        </w:rPr>
      </w:pPr>
    </w:p>
    <w:p w14:paraId="4637DE62" w14:textId="77777777" w:rsidR="007649B0" w:rsidRPr="00F27BBE" w:rsidRDefault="007649B0" w:rsidP="00C20721">
      <w:pPr>
        <w:jc w:val="both"/>
        <w:rPr>
          <w:i/>
        </w:rPr>
      </w:pPr>
      <w:r w:rsidRPr="00F27BBE">
        <w:rPr>
          <w:b/>
        </w:rPr>
        <w:t>23. Из каких источников Вы получили информацию о процедуре получения данной услуги</w:t>
      </w:r>
      <w:r w:rsidRPr="00F27BBE">
        <w:rPr>
          <w:i/>
        </w:rPr>
        <w:t xml:space="preserve"> (Можно выбрать несколько вариантов ответа.)</w:t>
      </w:r>
    </w:p>
    <w:p w14:paraId="685B28FF" w14:textId="77777777" w:rsidR="007649B0" w:rsidRPr="00F27BBE" w:rsidRDefault="007649B0" w:rsidP="00056AE6">
      <w:pPr>
        <w:numPr>
          <w:ilvl w:val="0"/>
          <w:numId w:val="196"/>
        </w:numPr>
        <w:ind w:hanging="153"/>
        <w:jc w:val="both"/>
      </w:pPr>
      <w:r w:rsidRPr="00F27BBE">
        <w:t>На стендах в учреждении, предоставляющем государственные (муниципальные) услуги</w:t>
      </w:r>
    </w:p>
    <w:p w14:paraId="0C409ED9" w14:textId="77777777" w:rsidR="007649B0" w:rsidRPr="00F27BBE" w:rsidRDefault="007649B0" w:rsidP="00056AE6">
      <w:pPr>
        <w:numPr>
          <w:ilvl w:val="0"/>
          <w:numId w:val="196"/>
        </w:numPr>
        <w:ind w:left="0" w:firstLine="567"/>
      </w:pPr>
      <w:r w:rsidRPr="00F27BBE">
        <w:lastRenderedPageBreak/>
        <w:t>Из интернет-ресурсов учреждений и организаций</w:t>
      </w:r>
    </w:p>
    <w:p w14:paraId="261AA700" w14:textId="77777777" w:rsidR="007649B0" w:rsidRPr="00F27BBE" w:rsidRDefault="007649B0" w:rsidP="00056AE6">
      <w:pPr>
        <w:numPr>
          <w:ilvl w:val="0"/>
          <w:numId w:val="196"/>
        </w:numPr>
        <w:ind w:left="0" w:firstLine="567"/>
      </w:pPr>
      <w:r w:rsidRPr="00F27BBE">
        <w:t>Из газет, журналов, по телевидению</w:t>
      </w:r>
    </w:p>
    <w:p w14:paraId="67857F5E" w14:textId="77777777" w:rsidR="007649B0" w:rsidRPr="00F27BBE" w:rsidRDefault="007649B0" w:rsidP="00056AE6">
      <w:pPr>
        <w:numPr>
          <w:ilvl w:val="0"/>
          <w:numId w:val="196"/>
        </w:numPr>
        <w:ind w:left="0" w:firstLine="567"/>
      </w:pPr>
      <w:r w:rsidRPr="00F27BBE">
        <w:t xml:space="preserve">Из нормативных актов </w:t>
      </w:r>
    </w:p>
    <w:p w14:paraId="07742739" w14:textId="77777777" w:rsidR="007649B0" w:rsidRPr="00F27BBE" w:rsidRDefault="007649B0" w:rsidP="00056AE6">
      <w:pPr>
        <w:numPr>
          <w:ilvl w:val="0"/>
          <w:numId w:val="196"/>
        </w:numPr>
        <w:ind w:left="0" w:firstLine="567"/>
      </w:pPr>
      <w:r w:rsidRPr="00F27BBE">
        <w:t>По телефону</w:t>
      </w:r>
    </w:p>
    <w:p w14:paraId="0E1162AB" w14:textId="77777777" w:rsidR="007649B0" w:rsidRPr="00F27BBE" w:rsidRDefault="007649B0" w:rsidP="00056AE6">
      <w:pPr>
        <w:numPr>
          <w:ilvl w:val="0"/>
          <w:numId w:val="196"/>
        </w:numPr>
        <w:ind w:left="0" w:firstLine="567"/>
        <w:jc w:val="both"/>
      </w:pPr>
      <w:r w:rsidRPr="00F27BBE">
        <w:t xml:space="preserve">При личном обращении к работнику органа, предоставляющего государственную (муниципальную) услугу </w:t>
      </w:r>
    </w:p>
    <w:p w14:paraId="4C02ECFF" w14:textId="77777777" w:rsidR="007649B0" w:rsidRPr="00F27BBE" w:rsidRDefault="007649B0" w:rsidP="00056AE6">
      <w:pPr>
        <w:numPr>
          <w:ilvl w:val="0"/>
          <w:numId w:val="196"/>
        </w:numPr>
        <w:ind w:left="0" w:firstLine="567"/>
      </w:pPr>
      <w:r w:rsidRPr="00F27BBE">
        <w:t xml:space="preserve">Другое, </w:t>
      </w:r>
      <w:r w:rsidRPr="00F27BBE">
        <w:rPr>
          <w:i/>
        </w:rPr>
        <w:t>напишите ________________________________________________</w:t>
      </w:r>
    </w:p>
    <w:p w14:paraId="274AD94A" w14:textId="77777777" w:rsidR="007649B0" w:rsidRPr="00F27BBE" w:rsidRDefault="007649B0" w:rsidP="00C20721">
      <w:pPr>
        <w:tabs>
          <w:tab w:val="num" w:pos="0"/>
        </w:tabs>
        <w:ind w:firstLine="567"/>
        <w:rPr>
          <w:b/>
        </w:rPr>
      </w:pPr>
    </w:p>
    <w:p w14:paraId="7D7EBFE0" w14:textId="77777777" w:rsidR="007649B0" w:rsidRPr="00F27BBE" w:rsidRDefault="007649B0" w:rsidP="00C20721">
      <w:pPr>
        <w:tabs>
          <w:tab w:val="num" w:pos="0"/>
        </w:tabs>
        <w:ind w:firstLine="567"/>
        <w:jc w:val="both"/>
        <w:rPr>
          <w:i/>
          <w:iCs/>
        </w:rPr>
      </w:pPr>
      <w:r w:rsidRPr="00F27BBE">
        <w:rPr>
          <w:b/>
          <w:bCs/>
        </w:rPr>
        <w:t>Оцените, пожалуйста, в целом доступность и качество предоставления данной услуги?</w:t>
      </w:r>
      <w:r w:rsidRPr="00F27BBE">
        <w:rPr>
          <w:iCs/>
        </w:rPr>
        <w:t xml:space="preserve"> </w:t>
      </w:r>
      <w:r w:rsidRPr="00F27BBE">
        <w:rPr>
          <w:i/>
          <w:iCs/>
        </w:rPr>
        <w:t>(Обведите код ответа в каждой строке таблицы.)</w:t>
      </w:r>
    </w:p>
    <w:tbl>
      <w:tblPr>
        <w:tblW w:w="9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4253"/>
        <w:gridCol w:w="974"/>
        <w:gridCol w:w="850"/>
        <w:gridCol w:w="1395"/>
        <w:gridCol w:w="796"/>
        <w:gridCol w:w="992"/>
      </w:tblGrid>
      <w:tr w:rsidR="007649B0" w:rsidRPr="00F27BBE" w14:paraId="74B4E927" w14:textId="77777777" w:rsidTr="004F6616">
        <w:trPr>
          <w:tblHeader/>
          <w:jc w:val="center"/>
        </w:trPr>
        <w:tc>
          <w:tcPr>
            <w:tcW w:w="562" w:type="dxa"/>
            <w:vAlign w:val="center"/>
          </w:tcPr>
          <w:p w14:paraId="0293E5F8" w14:textId="77777777" w:rsidR="007649B0" w:rsidRPr="00F27BBE" w:rsidRDefault="007649B0" w:rsidP="00C20721">
            <w:pPr>
              <w:jc w:val="center"/>
              <w:rPr>
                <w:b/>
              </w:rPr>
            </w:pPr>
            <w:r w:rsidRPr="00F27BBE">
              <w:rPr>
                <w:b/>
              </w:rPr>
              <w:t>№ п/п</w:t>
            </w:r>
          </w:p>
        </w:tc>
        <w:tc>
          <w:tcPr>
            <w:tcW w:w="4253" w:type="dxa"/>
            <w:vAlign w:val="center"/>
          </w:tcPr>
          <w:p w14:paraId="7EEA1CA7" w14:textId="77777777" w:rsidR="007649B0" w:rsidRPr="00F27BBE" w:rsidRDefault="007649B0" w:rsidP="00C20721">
            <w:pPr>
              <w:jc w:val="center"/>
              <w:rPr>
                <w:b/>
              </w:rPr>
            </w:pPr>
            <w:r w:rsidRPr="00F27BBE">
              <w:rPr>
                <w:b/>
              </w:rPr>
              <w:t>Показатель</w:t>
            </w:r>
          </w:p>
        </w:tc>
        <w:tc>
          <w:tcPr>
            <w:tcW w:w="974" w:type="dxa"/>
            <w:vAlign w:val="center"/>
          </w:tcPr>
          <w:p w14:paraId="765A3066" w14:textId="77777777" w:rsidR="007649B0" w:rsidRPr="00F27BBE" w:rsidRDefault="007649B0" w:rsidP="00C20721">
            <w:pPr>
              <w:jc w:val="center"/>
              <w:rPr>
                <w:b/>
              </w:rPr>
            </w:pPr>
            <w:r w:rsidRPr="00F27BBE">
              <w:rPr>
                <w:b/>
              </w:rPr>
              <w:t>Очень плохо</w:t>
            </w:r>
          </w:p>
        </w:tc>
        <w:tc>
          <w:tcPr>
            <w:tcW w:w="850" w:type="dxa"/>
            <w:vAlign w:val="center"/>
          </w:tcPr>
          <w:p w14:paraId="7CFFA207" w14:textId="77777777" w:rsidR="007649B0" w:rsidRPr="00F27BBE" w:rsidRDefault="007649B0" w:rsidP="00C20721">
            <w:pPr>
              <w:jc w:val="center"/>
              <w:rPr>
                <w:b/>
              </w:rPr>
            </w:pPr>
            <w:r w:rsidRPr="00F27BBE">
              <w:rPr>
                <w:b/>
              </w:rPr>
              <w:t>Плохо</w:t>
            </w:r>
          </w:p>
        </w:tc>
        <w:tc>
          <w:tcPr>
            <w:tcW w:w="1395" w:type="dxa"/>
            <w:vAlign w:val="center"/>
          </w:tcPr>
          <w:p w14:paraId="75F7D2D0" w14:textId="77777777" w:rsidR="007649B0" w:rsidRPr="00F27BBE" w:rsidRDefault="007649B0" w:rsidP="00C20721">
            <w:pPr>
              <w:jc w:val="center"/>
              <w:rPr>
                <w:b/>
              </w:rPr>
            </w:pPr>
            <w:r w:rsidRPr="00F27BBE">
              <w:rPr>
                <w:b/>
              </w:rPr>
              <w:t>Удовлетворительно</w:t>
            </w:r>
          </w:p>
        </w:tc>
        <w:tc>
          <w:tcPr>
            <w:tcW w:w="796" w:type="dxa"/>
            <w:vAlign w:val="center"/>
          </w:tcPr>
          <w:p w14:paraId="3F5F6189" w14:textId="77777777" w:rsidR="007649B0" w:rsidRPr="00F27BBE" w:rsidRDefault="007649B0" w:rsidP="00C20721">
            <w:pPr>
              <w:jc w:val="center"/>
              <w:rPr>
                <w:b/>
              </w:rPr>
            </w:pPr>
            <w:r w:rsidRPr="00F27BBE">
              <w:rPr>
                <w:b/>
              </w:rPr>
              <w:t>Хорошо</w:t>
            </w:r>
          </w:p>
        </w:tc>
        <w:tc>
          <w:tcPr>
            <w:tcW w:w="992" w:type="dxa"/>
            <w:vAlign w:val="center"/>
          </w:tcPr>
          <w:p w14:paraId="492D94DE" w14:textId="77777777" w:rsidR="007649B0" w:rsidRPr="00F27BBE" w:rsidRDefault="007649B0" w:rsidP="00C20721">
            <w:pPr>
              <w:jc w:val="center"/>
              <w:rPr>
                <w:b/>
              </w:rPr>
            </w:pPr>
            <w:r w:rsidRPr="00F27BBE">
              <w:rPr>
                <w:b/>
              </w:rPr>
              <w:t>Очень хорошо</w:t>
            </w:r>
          </w:p>
        </w:tc>
      </w:tr>
      <w:tr w:rsidR="007649B0" w:rsidRPr="00F27BBE" w14:paraId="1D3911F6" w14:textId="77777777" w:rsidTr="004F6616">
        <w:trPr>
          <w:jc w:val="center"/>
        </w:trPr>
        <w:tc>
          <w:tcPr>
            <w:tcW w:w="562" w:type="dxa"/>
            <w:vAlign w:val="center"/>
          </w:tcPr>
          <w:p w14:paraId="5B617B92" w14:textId="77777777" w:rsidR="007649B0" w:rsidRPr="00F27BBE" w:rsidRDefault="007649B0" w:rsidP="00C20721">
            <w:pPr>
              <w:jc w:val="center"/>
              <w:rPr>
                <w:b/>
              </w:rPr>
            </w:pPr>
          </w:p>
        </w:tc>
        <w:tc>
          <w:tcPr>
            <w:tcW w:w="9260" w:type="dxa"/>
            <w:gridSpan w:val="6"/>
            <w:vAlign w:val="center"/>
          </w:tcPr>
          <w:p w14:paraId="45CE7A5D" w14:textId="77777777" w:rsidR="007649B0" w:rsidRPr="00F27BBE" w:rsidRDefault="007649B0" w:rsidP="00C20721">
            <w:pPr>
              <w:jc w:val="center"/>
              <w:rPr>
                <w:b/>
                <w:i/>
              </w:rPr>
            </w:pPr>
            <w:r w:rsidRPr="00F27BBE">
              <w:rPr>
                <w:b/>
                <w:i/>
              </w:rPr>
              <w:t>Показатели доступности</w:t>
            </w:r>
          </w:p>
        </w:tc>
      </w:tr>
      <w:tr w:rsidR="007649B0" w:rsidRPr="00F27BBE" w14:paraId="32145821" w14:textId="77777777" w:rsidTr="004F6616">
        <w:trPr>
          <w:jc w:val="center"/>
        </w:trPr>
        <w:tc>
          <w:tcPr>
            <w:tcW w:w="562" w:type="dxa"/>
            <w:vAlign w:val="center"/>
          </w:tcPr>
          <w:p w14:paraId="3172CB7B" w14:textId="77777777" w:rsidR="007649B0" w:rsidRPr="00F27BBE" w:rsidRDefault="007649B0" w:rsidP="00C20721">
            <w:pPr>
              <w:jc w:val="center"/>
              <w:rPr>
                <w:b/>
                <w:bCs/>
              </w:rPr>
            </w:pPr>
            <w:r w:rsidRPr="00F27BBE">
              <w:rPr>
                <w:b/>
                <w:bCs/>
              </w:rPr>
              <w:t>24</w:t>
            </w:r>
          </w:p>
        </w:tc>
        <w:tc>
          <w:tcPr>
            <w:tcW w:w="4253" w:type="dxa"/>
          </w:tcPr>
          <w:p w14:paraId="1BF5019B" w14:textId="77777777" w:rsidR="007649B0" w:rsidRPr="00F27BBE" w:rsidRDefault="007649B0" w:rsidP="00C20721">
            <w:r w:rsidRPr="00F27BBE">
              <w:rPr>
                <w:b/>
                <w:bCs/>
              </w:rPr>
              <w:t>Доступность информации о порядке предоставления услуги</w:t>
            </w:r>
          </w:p>
        </w:tc>
        <w:tc>
          <w:tcPr>
            <w:tcW w:w="974" w:type="dxa"/>
            <w:vAlign w:val="center"/>
          </w:tcPr>
          <w:p w14:paraId="214B5B92" w14:textId="77777777" w:rsidR="007649B0" w:rsidRPr="00F27BBE" w:rsidRDefault="007649B0" w:rsidP="00C20721">
            <w:pPr>
              <w:jc w:val="center"/>
            </w:pPr>
            <w:r w:rsidRPr="00F27BBE">
              <w:t>1</w:t>
            </w:r>
          </w:p>
        </w:tc>
        <w:tc>
          <w:tcPr>
            <w:tcW w:w="850" w:type="dxa"/>
            <w:vAlign w:val="center"/>
          </w:tcPr>
          <w:p w14:paraId="6304B5B8" w14:textId="77777777" w:rsidR="007649B0" w:rsidRPr="00F27BBE" w:rsidRDefault="007649B0" w:rsidP="00C20721">
            <w:pPr>
              <w:jc w:val="center"/>
            </w:pPr>
            <w:r w:rsidRPr="00F27BBE">
              <w:t>2</w:t>
            </w:r>
          </w:p>
        </w:tc>
        <w:tc>
          <w:tcPr>
            <w:tcW w:w="1395" w:type="dxa"/>
            <w:vAlign w:val="center"/>
          </w:tcPr>
          <w:p w14:paraId="46BC5133" w14:textId="77777777" w:rsidR="007649B0" w:rsidRPr="00F27BBE" w:rsidRDefault="007649B0" w:rsidP="00C20721">
            <w:pPr>
              <w:jc w:val="center"/>
            </w:pPr>
            <w:r w:rsidRPr="00F27BBE">
              <w:t>3</w:t>
            </w:r>
          </w:p>
        </w:tc>
        <w:tc>
          <w:tcPr>
            <w:tcW w:w="796" w:type="dxa"/>
            <w:vAlign w:val="center"/>
          </w:tcPr>
          <w:p w14:paraId="4183E6F2" w14:textId="77777777" w:rsidR="007649B0" w:rsidRPr="00F27BBE" w:rsidRDefault="007649B0" w:rsidP="00C20721">
            <w:pPr>
              <w:jc w:val="center"/>
            </w:pPr>
            <w:r w:rsidRPr="00F27BBE">
              <w:t>4</w:t>
            </w:r>
          </w:p>
        </w:tc>
        <w:tc>
          <w:tcPr>
            <w:tcW w:w="992" w:type="dxa"/>
            <w:vAlign w:val="center"/>
          </w:tcPr>
          <w:p w14:paraId="7C3FAE72" w14:textId="77777777" w:rsidR="007649B0" w:rsidRPr="00F27BBE" w:rsidRDefault="007649B0" w:rsidP="00C20721">
            <w:pPr>
              <w:jc w:val="center"/>
            </w:pPr>
            <w:r w:rsidRPr="00F27BBE">
              <w:t>5</w:t>
            </w:r>
          </w:p>
        </w:tc>
      </w:tr>
      <w:tr w:rsidR="007649B0" w:rsidRPr="00F27BBE" w14:paraId="7348A49D" w14:textId="77777777" w:rsidTr="004F6616">
        <w:trPr>
          <w:jc w:val="center"/>
        </w:trPr>
        <w:tc>
          <w:tcPr>
            <w:tcW w:w="562" w:type="dxa"/>
            <w:vAlign w:val="center"/>
          </w:tcPr>
          <w:p w14:paraId="5185C89F" w14:textId="77777777" w:rsidR="007649B0" w:rsidRPr="00F27BBE" w:rsidRDefault="007649B0" w:rsidP="00C20721">
            <w:pPr>
              <w:jc w:val="center"/>
              <w:rPr>
                <w:b/>
                <w:bCs/>
                <w:spacing w:val="-4"/>
              </w:rPr>
            </w:pPr>
            <w:r w:rsidRPr="00F27BBE">
              <w:rPr>
                <w:b/>
                <w:bCs/>
                <w:spacing w:val="-4"/>
              </w:rPr>
              <w:t>25</w:t>
            </w:r>
          </w:p>
        </w:tc>
        <w:tc>
          <w:tcPr>
            <w:tcW w:w="4253" w:type="dxa"/>
          </w:tcPr>
          <w:p w14:paraId="146E656A" w14:textId="77777777" w:rsidR="007649B0" w:rsidRPr="00F27BBE" w:rsidRDefault="007649B0" w:rsidP="00C20721">
            <w:pPr>
              <w:rPr>
                <w:b/>
                <w:bCs/>
                <w:spacing w:val="-4"/>
              </w:rPr>
            </w:pPr>
            <w:r w:rsidRPr="00F27BBE">
              <w:rPr>
                <w:b/>
                <w:bCs/>
                <w:spacing w:val="-4"/>
              </w:rPr>
              <w:t>Полнота и понятность предоставленной информации</w:t>
            </w:r>
          </w:p>
        </w:tc>
        <w:tc>
          <w:tcPr>
            <w:tcW w:w="974" w:type="dxa"/>
            <w:vAlign w:val="center"/>
          </w:tcPr>
          <w:p w14:paraId="6A354B54" w14:textId="77777777" w:rsidR="007649B0" w:rsidRPr="00F27BBE" w:rsidRDefault="007649B0" w:rsidP="00C20721">
            <w:pPr>
              <w:jc w:val="center"/>
            </w:pPr>
            <w:r w:rsidRPr="00F27BBE">
              <w:t>1</w:t>
            </w:r>
          </w:p>
        </w:tc>
        <w:tc>
          <w:tcPr>
            <w:tcW w:w="850" w:type="dxa"/>
            <w:vAlign w:val="center"/>
          </w:tcPr>
          <w:p w14:paraId="1997BBB8" w14:textId="77777777" w:rsidR="007649B0" w:rsidRPr="00F27BBE" w:rsidRDefault="007649B0" w:rsidP="00C20721">
            <w:pPr>
              <w:jc w:val="center"/>
            </w:pPr>
            <w:r w:rsidRPr="00F27BBE">
              <w:t>2</w:t>
            </w:r>
          </w:p>
        </w:tc>
        <w:tc>
          <w:tcPr>
            <w:tcW w:w="1395" w:type="dxa"/>
            <w:vAlign w:val="center"/>
          </w:tcPr>
          <w:p w14:paraId="6D095264" w14:textId="77777777" w:rsidR="007649B0" w:rsidRPr="00F27BBE" w:rsidRDefault="007649B0" w:rsidP="00C20721">
            <w:pPr>
              <w:jc w:val="center"/>
            </w:pPr>
            <w:r w:rsidRPr="00F27BBE">
              <w:t>3</w:t>
            </w:r>
          </w:p>
        </w:tc>
        <w:tc>
          <w:tcPr>
            <w:tcW w:w="796" w:type="dxa"/>
            <w:vAlign w:val="center"/>
          </w:tcPr>
          <w:p w14:paraId="19AAAA49" w14:textId="77777777" w:rsidR="007649B0" w:rsidRPr="00F27BBE" w:rsidRDefault="007649B0" w:rsidP="00C20721">
            <w:pPr>
              <w:jc w:val="center"/>
            </w:pPr>
            <w:r w:rsidRPr="00F27BBE">
              <w:t>4</w:t>
            </w:r>
          </w:p>
        </w:tc>
        <w:tc>
          <w:tcPr>
            <w:tcW w:w="992" w:type="dxa"/>
            <w:vAlign w:val="center"/>
          </w:tcPr>
          <w:p w14:paraId="435371FC" w14:textId="77777777" w:rsidR="007649B0" w:rsidRPr="00F27BBE" w:rsidRDefault="007649B0" w:rsidP="00C20721">
            <w:pPr>
              <w:jc w:val="center"/>
            </w:pPr>
            <w:r w:rsidRPr="00F27BBE">
              <w:t>5</w:t>
            </w:r>
          </w:p>
        </w:tc>
      </w:tr>
      <w:tr w:rsidR="007649B0" w:rsidRPr="00F27BBE" w14:paraId="225C669D" w14:textId="77777777" w:rsidTr="004F6616">
        <w:trPr>
          <w:jc w:val="center"/>
        </w:trPr>
        <w:tc>
          <w:tcPr>
            <w:tcW w:w="562" w:type="dxa"/>
            <w:vAlign w:val="center"/>
          </w:tcPr>
          <w:p w14:paraId="44E01398" w14:textId="77777777" w:rsidR="007649B0" w:rsidRPr="00F27BBE" w:rsidRDefault="007649B0" w:rsidP="00C20721">
            <w:pPr>
              <w:jc w:val="center"/>
              <w:rPr>
                <w:b/>
                <w:bCs/>
                <w:spacing w:val="-4"/>
              </w:rPr>
            </w:pPr>
            <w:r w:rsidRPr="00F27BBE">
              <w:rPr>
                <w:b/>
                <w:bCs/>
                <w:spacing w:val="-4"/>
              </w:rPr>
              <w:t>26</w:t>
            </w:r>
          </w:p>
        </w:tc>
        <w:tc>
          <w:tcPr>
            <w:tcW w:w="4253" w:type="dxa"/>
          </w:tcPr>
          <w:p w14:paraId="635C9219" w14:textId="77777777" w:rsidR="007649B0" w:rsidRPr="00F27BBE" w:rsidRDefault="007649B0" w:rsidP="00C20721">
            <w:pPr>
              <w:spacing w:before="60" w:after="60"/>
              <w:rPr>
                <w:b/>
                <w:bCs/>
              </w:rPr>
            </w:pPr>
            <w:r w:rsidRPr="00F27BBE">
              <w:rPr>
                <w:b/>
                <w:bCs/>
              </w:rPr>
              <w:t>Удобство графика работы</w:t>
            </w:r>
          </w:p>
        </w:tc>
        <w:tc>
          <w:tcPr>
            <w:tcW w:w="974" w:type="dxa"/>
            <w:vAlign w:val="center"/>
          </w:tcPr>
          <w:p w14:paraId="715DA7CA" w14:textId="77777777" w:rsidR="007649B0" w:rsidRPr="00F27BBE" w:rsidRDefault="007649B0" w:rsidP="00C20721">
            <w:pPr>
              <w:spacing w:before="60" w:after="60"/>
              <w:jc w:val="center"/>
            </w:pPr>
            <w:r w:rsidRPr="00F27BBE">
              <w:t>1</w:t>
            </w:r>
          </w:p>
        </w:tc>
        <w:tc>
          <w:tcPr>
            <w:tcW w:w="850" w:type="dxa"/>
            <w:vAlign w:val="center"/>
          </w:tcPr>
          <w:p w14:paraId="30FAE100" w14:textId="77777777" w:rsidR="007649B0" w:rsidRPr="00F27BBE" w:rsidRDefault="007649B0" w:rsidP="00C20721">
            <w:pPr>
              <w:spacing w:before="60" w:after="60"/>
              <w:jc w:val="center"/>
            </w:pPr>
            <w:r w:rsidRPr="00F27BBE">
              <w:t>2</w:t>
            </w:r>
          </w:p>
        </w:tc>
        <w:tc>
          <w:tcPr>
            <w:tcW w:w="1395" w:type="dxa"/>
            <w:vAlign w:val="center"/>
          </w:tcPr>
          <w:p w14:paraId="23969724" w14:textId="77777777" w:rsidR="007649B0" w:rsidRPr="00F27BBE" w:rsidRDefault="007649B0" w:rsidP="00C20721">
            <w:pPr>
              <w:spacing w:before="60" w:after="60"/>
              <w:jc w:val="center"/>
            </w:pPr>
            <w:r w:rsidRPr="00F27BBE">
              <w:t>3</w:t>
            </w:r>
          </w:p>
        </w:tc>
        <w:tc>
          <w:tcPr>
            <w:tcW w:w="796" w:type="dxa"/>
            <w:vAlign w:val="center"/>
          </w:tcPr>
          <w:p w14:paraId="63310742" w14:textId="77777777" w:rsidR="007649B0" w:rsidRPr="00F27BBE" w:rsidRDefault="007649B0" w:rsidP="00C20721">
            <w:pPr>
              <w:spacing w:before="60" w:after="60"/>
              <w:jc w:val="center"/>
            </w:pPr>
            <w:r w:rsidRPr="00F27BBE">
              <w:t>4</w:t>
            </w:r>
          </w:p>
        </w:tc>
        <w:tc>
          <w:tcPr>
            <w:tcW w:w="992" w:type="dxa"/>
            <w:vAlign w:val="center"/>
          </w:tcPr>
          <w:p w14:paraId="6AF05E3E" w14:textId="77777777" w:rsidR="007649B0" w:rsidRPr="00F27BBE" w:rsidRDefault="007649B0" w:rsidP="00C20721">
            <w:pPr>
              <w:spacing w:before="60" w:after="60"/>
              <w:jc w:val="center"/>
            </w:pPr>
            <w:r w:rsidRPr="00F27BBE">
              <w:t>5</w:t>
            </w:r>
          </w:p>
        </w:tc>
      </w:tr>
      <w:tr w:rsidR="007649B0" w:rsidRPr="00F27BBE" w14:paraId="66F76AB2" w14:textId="77777777" w:rsidTr="004F6616">
        <w:trPr>
          <w:jc w:val="center"/>
        </w:trPr>
        <w:tc>
          <w:tcPr>
            <w:tcW w:w="562" w:type="dxa"/>
            <w:vAlign w:val="center"/>
          </w:tcPr>
          <w:p w14:paraId="4DD952B3" w14:textId="77777777" w:rsidR="007649B0" w:rsidRPr="00F27BBE" w:rsidRDefault="007649B0" w:rsidP="00C20721">
            <w:pPr>
              <w:jc w:val="center"/>
              <w:rPr>
                <w:b/>
                <w:bCs/>
              </w:rPr>
            </w:pPr>
            <w:r w:rsidRPr="00F27BBE">
              <w:rPr>
                <w:b/>
                <w:bCs/>
              </w:rPr>
              <w:t>27</w:t>
            </w:r>
          </w:p>
        </w:tc>
        <w:tc>
          <w:tcPr>
            <w:tcW w:w="4253" w:type="dxa"/>
          </w:tcPr>
          <w:p w14:paraId="254689AD" w14:textId="77777777" w:rsidR="007649B0" w:rsidRPr="00F27BBE" w:rsidRDefault="007649B0" w:rsidP="00C20721">
            <w:pPr>
              <w:rPr>
                <w:b/>
                <w:bCs/>
              </w:rPr>
            </w:pPr>
            <w:r w:rsidRPr="00F27BBE">
              <w:rPr>
                <w:b/>
                <w:bCs/>
              </w:rPr>
              <w:t>Получение информации о стадии рассмотрения обращения</w:t>
            </w:r>
          </w:p>
        </w:tc>
        <w:tc>
          <w:tcPr>
            <w:tcW w:w="974" w:type="dxa"/>
            <w:vAlign w:val="center"/>
          </w:tcPr>
          <w:p w14:paraId="1E1C73DD" w14:textId="77777777" w:rsidR="007649B0" w:rsidRPr="00F27BBE" w:rsidRDefault="007649B0" w:rsidP="00C20721">
            <w:pPr>
              <w:jc w:val="center"/>
            </w:pPr>
            <w:r w:rsidRPr="00F27BBE">
              <w:t>1</w:t>
            </w:r>
          </w:p>
        </w:tc>
        <w:tc>
          <w:tcPr>
            <w:tcW w:w="850" w:type="dxa"/>
            <w:vAlign w:val="center"/>
          </w:tcPr>
          <w:p w14:paraId="449599BC" w14:textId="77777777" w:rsidR="007649B0" w:rsidRPr="00F27BBE" w:rsidRDefault="007649B0" w:rsidP="00C20721">
            <w:pPr>
              <w:jc w:val="center"/>
            </w:pPr>
            <w:r w:rsidRPr="00F27BBE">
              <w:t>2</w:t>
            </w:r>
          </w:p>
        </w:tc>
        <w:tc>
          <w:tcPr>
            <w:tcW w:w="1395" w:type="dxa"/>
            <w:vAlign w:val="center"/>
          </w:tcPr>
          <w:p w14:paraId="3A37A0D5" w14:textId="77777777" w:rsidR="007649B0" w:rsidRPr="00F27BBE" w:rsidRDefault="007649B0" w:rsidP="00C20721">
            <w:pPr>
              <w:jc w:val="center"/>
            </w:pPr>
            <w:r w:rsidRPr="00F27BBE">
              <w:t>3</w:t>
            </w:r>
          </w:p>
        </w:tc>
        <w:tc>
          <w:tcPr>
            <w:tcW w:w="796" w:type="dxa"/>
            <w:vAlign w:val="center"/>
          </w:tcPr>
          <w:p w14:paraId="0321D590" w14:textId="77777777" w:rsidR="007649B0" w:rsidRPr="00F27BBE" w:rsidRDefault="007649B0" w:rsidP="00C20721">
            <w:pPr>
              <w:jc w:val="center"/>
            </w:pPr>
            <w:r w:rsidRPr="00F27BBE">
              <w:t>4</w:t>
            </w:r>
          </w:p>
        </w:tc>
        <w:tc>
          <w:tcPr>
            <w:tcW w:w="992" w:type="dxa"/>
            <w:vAlign w:val="center"/>
          </w:tcPr>
          <w:p w14:paraId="440AA20B" w14:textId="77777777" w:rsidR="007649B0" w:rsidRPr="00F27BBE" w:rsidRDefault="007649B0" w:rsidP="00C20721">
            <w:pPr>
              <w:jc w:val="center"/>
            </w:pPr>
            <w:r w:rsidRPr="00F27BBE">
              <w:t>5</w:t>
            </w:r>
          </w:p>
        </w:tc>
      </w:tr>
      <w:tr w:rsidR="007649B0" w:rsidRPr="00F27BBE" w14:paraId="763F2BE9" w14:textId="77777777" w:rsidTr="004F6616">
        <w:trPr>
          <w:jc w:val="center"/>
        </w:trPr>
        <w:tc>
          <w:tcPr>
            <w:tcW w:w="562" w:type="dxa"/>
            <w:vAlign w:val="center"/>
          </w:tcPr>
          <w:p w14:paraId="3CC51252" w14:textId="77777777" w:rsidR="007649B0" w:rsidRPr="00F27BBE" w:rsidRDefault="007649B0" w:rsidP="00C20721">
            <w:pPr>
              <w:spacing w:before="60" w:after="60"/>
              <w:jc w:val="center"/>
              <w:rPr>
                <w:b/>
                <w:bCs/>
              </w:rPr>
            </w:pPr>
            <w:r w:rsidRPr="00F27BBE">
              <w:rPr>
                <w:b/>
                <w:bCs/>
              </w:rPr>
              <w:t>28</w:t>
            </w:r>
          </w:p>
        </w:tc>
        <w:tc>
          <w:tcPr>
            <w:tcW w:w="4253" w:type="dxa"/>
          </w:tcPr>
          <w:p w14:paraId="6F5C9D97" w14:textId="77777777" w:rsidR="007649B0" w:rsidRPr="00F27BBE" w:rsidRDefault="007649B0" w:rsidP="00C20721">
            <w:pPr>
              <w:rPr>
                <w:b/>
              </w:rPr>
            </w:pPr>
            <w:r w:rsidRPr="00F27BBE">
              <w:rPr>
                <w:b/>
                <w:bCs/>
              </w:rPr>
              <w:t>Территориальная доступность учреждения (</w:t>
            </w:r>
            <w:r w:rsidRPr="00F27BBE">
              <w:rPr>
                <w:b/>
              </w:rPr>
              <w:t>удалённость учреждения от остановки общественного транспорта, наличие автомобильной парковки, наличие досмотра при входе в здание и др.)</w:t>
            </w:r>
          </w:p>
        </w:tc>
        <w:tc>
          <w:tcPr>
            <w:tcW w:w="974" w:type="dxa"/>
            <w:vAlign w:val="center"/>
          </w:tcPr>
          <w:p w14:paraId="4F16A6D6" w14:textId="77777777" w:rsidR="007649B0" w:rsidRPr="00F27BBE" w:rsidRDefault="007649B0" w:rsidP="00C20721">
            <w:pPr>
              <w:jc w:val="center"/>
            </w:pPr>
            <w:r w:rsidRPr="00F27BBE">
              <w:t>1</w:t>
            </w:r>
          </w:p>
        </w:tc>
        <w:tc>
          <w:tcPr>
            <w:tcW w:w="850" w:type="dxa"/>
            <w:vAlign w:val="center"/>
          </w:tcPr>
          <w:p w14:paraId="330B38AF" w14:textId="77777777" w:rsidR="007649B0" w:rsidRPr="00F27BBE" w:rsidRDefault="007649B0" w:rsidP="00C20721">
            <w:pPr>
              <w:jc w:val="center"/>
            </w:pPr>
            <w:r w:rsidRPr="00F27BBE">
              <w:t>2</w:t>
            </w:r>
          </w:p>
        </w:tc>
        <w:tc>
          <w:tcPr>
            <w:tcW w:w="1395" w:type="dxa"/>
            <w:vAlign w:val="center"/>
          </w:tcPr>
          <w:p w14:paraId="508A5C5A" w14:textId="77777777" w:rsidR="007649B0" w:rsidRPr="00F27BBE" w:rsidRDefault="007649B0" w:rsidP="00C20721">
            <w:pPr>
              <w:jc w:val="center"/>
            </w:pPr>
            <w:r w:rsidRPr="00F27BBE">
              <w:t>3</w:t>
            </w:r>
          </w:p>
        </w:tc>
        <w:tc>
          <w:tcPr>
            <w:tcW w:w="796" w:type="dxa"/>
            <w:vAlign w:val="center"/>
          </w:tcPr>
          <w:p w14:paraId="6705CD2C" w14:textId="77777777" w:rsidR="007649B0" w:rsidRPr="00F27BBE" w:rsidRDefault="007649B0" w:rsidP="00C20721">
            <w:pPr>
              <w:jc w:val="center"/>
            </w:pPr>
            <w:r w:rsidRPr="00F27BBE">
              <w:t>4</w:t>
            </w:r>
          </w:p>
        </w:tc>
        <w:tc>
          <w:tcPr>
            <w:tcW w:w="992" w:type="dxa"/>
            <w:vAlign w:val="center"/>
          </w:tcPr>
          <w:p w14:paraId="649D0113" w14:textId="77777777" w:rsidR="007649B0" w:rsidRPr="00F27BBE" w:rsidRDefault="007649B0" w:rsidP="00C20721">
            <w:pPr>
              <w:jc w:val="center"/>
            </w:pPr>
            <w:r w:rsidRPr="00F27BBE">
              <w:t>5</w:t>
            </w:r>
          </w:p>
        </w:tc>
      </w:tr>
      <w:tr w:rsidR="007649B0" w:rsidRPr="00F27BBE" w14:paraId="030B421F" w14:textId="77777777" w:rsidTr="004F6616">
        <w:trPr>
          <w:jc w:val="center"/>
        </w:trPr>
        <w:tc>
          <w:tcPr>
            <w:tcW w:w="562" w:type="dxa"/>
            <w:vAlign w:val="center"/>
          </w:tcPr>
          <w:p w14:paraId="70848D11" w14:textId="77777777" w:rsidR="007649B0" w:rsidRPr="00F27BBE" w:rsidRDefault="007649B0" w:rsidP="00C20721">
            <w:pPr>
              <w:spacing w:before="60" w:after="60"/>
              <w:jc w:val="center"/>
              <w:rPr>
                <w:b/>
                <w:bCs/>
              </w:rPr>
            </w:pPr>
            <w:r w:rsidRPr="00F27BBE">
              <w:rPr>
                <w:b/>
                <w:bCs/>
              </w:rPr>
              <w:t>29</w:t>
            </w:r>
          </w:p>
        </w:tc>
        <w:tc>
          <w:tcPr>
            <w:tcW w:w="4253" w:type="dxa"/>
          </w:tcPr>
          <w:p w14:paraId="2824B618" w14:textId="77777777" w:rsidR="007649B0" w:rsidRPr="00F27BBE" w:rsidRDefault="007649B0" w:rsidP="00C20721">
            <w:pPr>
              <w:spacing w:before="60" w:after="60"/>
              <w:rPr>
                <w:b/>
                <w:bCs/>
              </w:rPr>
            </w:pPr>
            <w:r w:rsidRPr="00F27BBE">
              <w:rPr>
                <w:b/>
                <w:bCs/>
              </w:rPr>
              <w:t>Информационная доступность (информация о графике работы и порядке приема посетителей, информационные таблички с указанием ФИО и др.)</w:t>
            </w:r>
          </w:p>
        </w:tc>
        <w:tc>
          <w:tcPr>
            <w:tcW w:w="974" w:type="dxa"/>
            <w:vAlign w:val="center"/>
          </w:tcPr>
          <w:p w14:paraId="236A865F" w14:textId="77777777" w:rsidR="007649B0" w:rsidRPr="00F27BBE" w:rsidRDefault="007649B0" w:rsidP="00C20721">
            <w:pPr>
              <w:jc w:val="center"/>
            </w:pPr>
            <w:r w:rsidRPr="00F27BBE">
              <w:t>1</w:t>
            </w:r>
          </w:p>
        </w:tc>
        <w:tc>
          <w:tcPr>
            <w:tcW w:w="850" w:type="dxa"/>
            <w:vAlign w:val="center"/>
          </w:tcPr>
          <w:p w14:paraId="48B1A136" w14:textId="77777777" w:rsidR="007649B0" w:rsidRPr="00F27BBE" w:rsidRDefault="007649B0" w:rsidP="00C20721">
            <w:pPr>
              <w:jc w:val="center"/>
            </w:pPr>
            <w:r w:rsidRPr="00F27BBE">
              <w:t>2</w:t>
            </w:r>
          </w:p>
        </w:tc>
        <w:tc>
          <w:tcPr>
            <w:tcW w:w="1395" w:type="dxa"/>
            <w:vAlign w:val="center"/>
          </w:tcPr>
          <w:p w14:paraId="61825F05" w14:textId="77777777" w:rsidR="007649B0" w:rsidRPr="00F27BBE" w:rsidRDefault="007649B0" w:rsidP="00C20721">
            <w:pPr>
              <w:jc w:val="center"/>
            </w:pPr>
            <w:r w:rsidRPr="00F27BBE">
              <w:t>3</w:t>
            </w:r>
          </w:p>
        </w:tc>
        <w:tc>
          <w:tcPr>
            <w:tcW w:w="796" w:type="dxa"/>
            <w:vAlign w:val="center"/>
          </w:tcPr>
          <w:p w14:paraId="61842AD1" w14:textId="77777777" w:rsidR="007649B0" w:rsidRPr="00F27BBE" w:rsidRDefault="007649B0" w:rsidP="00C20721">
            <w:pPr>
              <w:jc w:val="center"/>
            </w:pPr>
            <w:r w:rsidRPr="00F27BBE">
              <w:t>4</w:t>
            </w:r>
          </w:p>
        </w:tc>
        <w:tc>
          <w:tcPr>
            <w:tcW w:w="992" w:type="dxa"/>
            <w:vAlign w:val="center"/>
          </w:tcPr>
          <w:p w14:paraId="266B7243" w14:textId="77777777" w:rsidR="007649B0" w:rsidRPr="00F27BBE" w:rsidRDefault="007649B0" w:rsidP="00C20721">
            <w:pPr>
              <w:jc w:val="center"/>
            </w:pPr>
            <w:r w:rsidRPr="00F27BBE">
              <w:t>5</w:t>
            </w:r>
          </w:p>
        </w:tc>
      </w:tr>
      <w:tr w:rsidR="007649B0" w:rsidRPr="00F27BBE" w14:paraId="3F6558DB" w14:textId="77777777" w:rsidTr="004F6616">
        <w:trPr>
          <w:jc w:val="center"/>
        </w:trPr>
        <w:tc>
          <w:tcPr>
            <w:tcW w:w="562" w:type="dxa"/>
            <w:vAlign w:val="center"/>
          </w:tcPr>
          <w:p w14:paraId="61F44134" w14:textId="77777777" w:rsidR="007649B0" w:rsidRPr="00F27BBE" w:rsidRDefault="007649B0" w:rsidP="00C20721">
            <w:pPr>
              <w:jc w:val="center"/>
              <w:rPr>
                <w:b/>
                <w:bCs/>
                <w:spacing w:val="-4"/>
              </w:rPr>
            </w:pPr>
          </w:p>
        </w:tc>
        <w:tc>
          <w:tcPr>
            <w:tcW w:w="9260" w:type="dxa"/>
            <w:gridSpan w:val="6"/>
          </w:tcPr>
          <w:p w14:paraId="72764C98" w14:textId="77777777" w:rsidR="007649B0" w:rsidRPr="00F27BBE" w:rsidRDefault="007649B0" w:rsidP="00C20721">
            <w:pPr>
              <w:jc w:val="center"/>
              <w:rPr>
                <w:b/>
                <w:i/>
              </w:rPr>
            </w:pPr>
            <w:r w:rsidRPr="00F27BBE">
              <w:rPr>
                <w:b/>
                <w:i/>
              </w:rPr>
              <w:t>Показатели качества</w:t>
            </w:r>
          </w:p>
        </w:tc>
      </w:tr>
      <w:tr w:rsidR="007649B0" w:rsidRPr="00F27BBE" w14:paraId="283233B3" w14:textId="77777777" w:rsidTr="004F6616">
        <w:trPr>
          <w:jc w:val="center"/>
        </w:trPr>
        <w:tc>
          <w:tcPr>
            <w:tcW w:w="562" w:type="dxa"/>
            <w:vAlign w:val="center"/>
          </w:tcPr>
          <w:p w14:paraId="2E0EAA4B" w14:textId="77777777" w:rsidR="007649B0" w:rsidRPr="00F27BBE" w:rsidRDefault="007649B0" w:rsidP="00C20721">
            <w:pPr>
              <w:spacing w:before="60" w:after="60"/>
              <w:jc w:val="center"/>
              <w:rPr>
                <w:b/>
                <w:bCs/>
              </w:rPr>
            </w:pPr>
            <w:r w:rsidRPr="00F27BBE">
              <w:rPr>
                <w:b/>
                <w:bCs/>
              </w:rPr>
              <w:t>30</w:t>
            </w:r>
          </w:p>
        </w:tc>
        <w:tc>
          <w:tcPr>
            <w:tcW w:w="4253" w:type="dxa"/>
          </w:tcPr>
          <w:p w14:paraId="03A7C5D5" w14:textId="77777777" w:rsidR="007649B0" w:rsidRPr="00F27BBE" w:rsidRDefault="007649B0" w:rsidP="00C20721">
            <w:pPr>
              <w:rPr>
                <w:b/>
                <w:bCs/>
                <w:spacing w:val="-4"/>
              </w:rPr>
            </w:pPr>
            <w:r w:rsidRPr="00F27BBE">
              <w:rPr>
                <w:b/>
                <w:bCs/>
                <w:spacing w:val="-4"/>
              </w:rPr>
              <w:t>Вежливость сотрудников, предоставляющих услугу</w:t>
            </w:r>
          </w:p>
        </w:tc>
        <w:tc>
          <w:tcPr>
            <w:tcW w:w="974" w:type="dxa"/>
            <w:vAlign w:val="center"/>
          </w:tcPr>
          <w:p w14:paraId="565D33E6" w14:textId="77777777" w:rsidR="007649B0" w:rsidRPr="00F27BBE" w:rsidRDefault="007649B0" w:rsidP="00C20721">
            <w:pPr>
              <w:jc w:val="center"/>
            </w:pPr>
            <w:r w:rsidRPr="00F27BBE">
              <w:t>1</w:t>
            </w:r>
          </w:p>
        </w:tc>
        <w:tc>
          <w:tcPr>
            <w:tcW w:w="850" w:type="dxa"/>
            <w:vAlign w:val="center"/>
          </w:tcPr>
          <w:p w14:paraId="509CEF3F" w14:textId="77777777" w:rsidR="007649B0" w:rsidRPr="00F27BBE" w:rsidRDefault="007649B0" w:rsidP="00C20721">
            <w:pPr>
              <w:jc w:val="center"/>
            </w:pPr>
            <w:r w:rsidRPr="00F27BBE">
              <w:t>2</w:t>
            </w:r>
          </w:p>
        </w:tc>
        <w:tc>
          <w:tcPr>
            <w:tcW w:w="1395" w:type="dxa"/>
            <w:vAlign w:val="center"/>
          </w:tcPr>
          <w:p w14:paraId="2F9324EC" w14:textId="77777777" w:rsidR="007649B0" w:rsidRPr="00F27BBE" w:rsidRDefault="007649B0" w:rsidP="00C20721">
            <w:pPr>
              <w:jc w:val="center"/>
            </w:pPr>
            <w:r w:rsidRPr="00F27BBE">
              <w:t>3</w:t>
            </w:r>
          </w:p>
        </w:tc>
        <w:tc>
          <w:tcPr>
            <w:tcW w:w="796" w:type="dxa"/>
            <w:vAlign w:val="center"/>
          </w:tcPr>
          <w:p w14:paraId="3AFC2DD4" w14:textId="77777777" w:rsidR="007649B0" w:rsidRPr="00F27BBE" w:rsidRDefault="007649B0" w:rsidP="00C20721">
            <w:pPr>
              <w:jc w:val="center"/>
            </w:pPr>
            <w:r w:rsidRPr="00F27BBE">
              <w:t>4</w:t>
            </w:r>
          </w:p>
        </w:tc>
        <w:tc>
          <w:tcPr>
            <w:tcW w:w="992" w:type="dxa"/>
            <w:vAlign w:val="center"/>
          </w:tcPr>
          <w:p w14:paraId="7776EB6A" w14:textId="77777777" w:rsidR="007649B0" w:rsidRPr="00F27BBE" w:rsidRDefault="007649B0" w:rsidP="00C20721">
            <w:pPr>
              <w:jc w:val="center"/>
            </w:pPr>
            <w:r w:rsidRPr="00F27BBE">
              <w:t>5</w:t>
            </w:r>
          </w:p>
        </w:tc>
      </w:tr>
      <w:tr w:rsidR="007649B0" w:rsidRPr="00F27BBE" w14:paraId="21CB1574" w14:textId="77777777" w:rsidTr="004F6616">
        <w:trPr>
          <w:jc w:val="center"/>
        </w:trPr>
        <w:tc>
          <w:tcPr>
            <w:tcW w:w="562" w:type="dxa"/>
            <w:vAlign w:val="center"/>
          </w:tcPr>
          <w:p w14:paraId="28F62CFA" w14:textId="77777777" w:rsidR="007649B0" w:rsidRPr="00F27BBE" w:rsidRDefault="007649B0" w:rsidP="00C20721">
            <w:pPr>
              <w:jc w:val="center"/>
              <w:rPr>
                <w:b/>
                <w:bCs/>
              </w:rPr>
            </w:pPr>
            <w:r w:rsidRPr="00F27BBE">
              <w:rPr>
                <w:b/>
                <w:bCs/>
              </w:rPr>
              <w:t>31</w:t>
            </w:r>
          </w:p>
        </w:tc>
        <w:tc>
          <w:tcPr>
            <w:tcW w:w="4253" w:type="dxa"/>
          </w:tcPr>
          <w:p w14:paraId="07282939" w14:textId="77777777" w:rsidR="007649B0" w:rsidRPr="00F27BBE" w:rsidRDefault="007649B0" w:rsidP="00C20721">
            <w:pPr>
              <w:spacing w:before="60" w:after="60"/>
              <w:rPr>
                <w:b/>
                <w:bCs/>
              </w:rPr>
            </w:pPr>
            <w:r w:rsidRPr="00F27BBE">
              <w:rPr>
                <w:b/>
                <w:bCs/>
              </w:rPr>
              <w:t>Комфортность условий ведения приема посетителей (условия для заполнения посетителями документов, наличие гардероба, туалета и др.)</w:t>
            </w:r>
          </w:p>
        </w:tc>
        <w:tc>
          <w:tcPr>
            <w:tcW w:w="974" w:type="dxa"/>
            <w:vAlign w:val="center"/>
          </w:tcPr>
          <w:p w14:paraId="2AC21E3D" w14:textId="77777777" w:rsidR="007649B0" w:rsidRPr="00F27BBE" w:rsidRDefault="007649B0" w:rsidP="00C20721">
            <w:pPr>
              <w:jc w:val="center"/>
            </w:pPr>
            <w:r w:rsidRPr="00F27BBE">
              <w:t>1</w:t>
            </w:r>
          </w:p>
        </w:tc>
        <w:tc>
          <w:tcPr>
            <w:tcW w:w="850" w:type="dxa"/>
            <w:vAlign w:val="center"/>
          </w:tcPr>
          <w:p w14:paraId="740EDC47" w14:textId="77777777" w:rsidR="007649B0" w:rsidRPr="00F27BBE" w:rsidRDefault="007649B0" w:rsidP="00C20721">
            <w:pPr>
              <w:jc w:val="center"/>
            </w:pPr>
            <w:r w:rsidRPr="00F27BBE">
              <w:t>2</w:t>
            </w:r>
          </w:p>
        </w:tc>
        <w:tc>
          <w:tcPr>
            <w:tcW w:w="1395" w:type="dxa"/>
            <w:vAlign w:val="center"/>
          </w:tcPr>
          <w:p w14:paraId="792592FD" w14:textId="77777777" w:rsidR="007649B0" w:rsidRPr="00F27BBE" w:rsidRDefault="007649B0" w:rsidP="00C20721">
            <w:pPr>
              <w:jc w:val="center"/>
            </w:pPr>
            <w:r w:rsidRPr="00F27BBE">
              <w:t>3</w:t>
            </w:r>
          </w:p>
        </w:tc>
        <w:tc>
          <w:tcPr>
            <w:tcW w:w="796" w:type="dxa"/>
            <w:vAlign w:val="center"/>
          </w:tcPr>
          <w:p w14:paraId="3184F636" w14:textId="77777777" w:rsidR="007649B0" w:rsidRPr="00F27BBE" w:rsidRDefault="007649B0" w:rsidP="00C20721">
            <w:pPr>
              <w:jc w:val="center"/>
            </w:pPr>
            <w:r w:rsidRPr="00F27BBE">
              <w:t>4</w:t>
            </w:r>
          </w:p>
        </w:tc>
        <w:tc>
          <w:tcPr>
            <w:tcW w:w="992" w:type="dxa"/>
            <w:vAlign w:val="center"/>
          </w:tcPr>
          <w:p w14:paraId="54E64AA9" w14:textId="77777777" w:rsidR="007649B0" w:rsidRPr="00F27BBE" w:rsidRDefault="007649B0" w:rsidP="00C20721">
            <w:pPr>
              <w:jc w:val="center"/>
            </w:pPr>
            <w:r w:rsidRPr="00F27BBE">
              <w:t>5</w:t>
            </w:r>
          </w:p>
        </w:tc>
      </w:tr>
      <w:tr w:rsidR="007649B0" w:rsidRPr="00F27BBE" w14:paraId="79947A60" w14:textId="77777777" w:rsidTr="004F6616">
        <w:trPr>
          <w:jc w:val="center"/>
        </w:trPr>
        <w:tc>
          <w:tcPr>
            <w:tcW w:w="562" w:type="dxa"/>
            <w:vAlign w:val="center"/>
          </w:tcPr>
          <w:p w14:paraId="0702D7BD" w14:textId="77777777" w:rsidR="007649B0" w:rsidRPr="00F27BBE" w:rsidRDefault="007649B0" w:rsidP="00C20721">
            <w:pPr>
              <w:jc w:val="center"/>
              <w:rPr>
                <w:b/>
                <w:bCs/>
              </w:rPr>
            </w:pPr>
            <w:r w:rsidRPr="00F27BBE">
              <w:rPr>
                <w:b/>
                <w:bCs/>
              </w:rPr>
              <w:t>32</w:t>
            </w:r>
          </w:p>
        </w:tc>
        <w:tc>
          <w:tcPr>
            <w:tcW w:w="4253" w:type="dxa"/>
          </w:tcPr>
          <w:p w14:paraId="131B23E9" w14:textId="77777777" w:rsidR="007649B0" w:rsidRPr="00F27BBE" w:rsidRDefault="007649B0" w:rsidP="00C20721">
            <w:pPr>
              <w:rPr>
                <w:b/>
                <w:bCs/>
              </w:rPr>
            </w:pPr>
            <w:r w:rsidRPr="00F27BBE">
              <w:rPr>
                <w:b/>
                <w:bCs/>
              </w:rPr>
              <w:t>Точность и правильность заполнения документов сотрудниками органов власти</w:t>
            </w:r>
          </w:p>
        </w:tc>
        <w:tc>
          <w:tcPr>
            <w:tcW w:w="974" w:type="dxa"/>
            <w:vAlign w:val="center"/>
          </w:tcPr>
          <w:p w14:paraId="133D689B" w14:textId="77777777" w:rsidR="007649B0" w:rsidRPr="00F27BBE" w:rsidRDefault="007649B0" w:rsidP="00C20721">
            <w:pPr>
              <w:jc w:val="center"/>
            </w:pPr>
            <w:r w:rsidRPr="00F27BBE">
              <w:t>1</w:t>
            </w:r>
          </w:p>
        </w:tc>
        <w:tc>
          <w:tcPr>
            <w:tcW w:w="850" w:type="dxa"/>
            <w:vAlign w:val="center"/>
          </w:tcPr>
          <w:p w14:paraId="35E2B64F" w14:textId="77777777" w:rsidR="007649B0" w:rsidRPr="00F27BBE" w:rsidRDefault="007649B0" w:rsidP="00C20721">
            <w:pPr>
              <w:jc w:val="center"/>
            </w:pPr>
            <w:r w:rsidRPr="00F27BBE">
              <w:t>2</w:t>
            </w:r>
          </w:p>
        </w:tc>
        <w:tc>
          <w:tcPr>
            <w:tcW w:w="1395" w:type="dxa"/>
            <w:vAlign w:val="center"/>
          </w:tcPr>
          <w:p w14:paraId="5578D0C9" w14:textId="77777777" w:rsidR="007649B0" w:rsidRPr="00F27BBE" w:rsidRDefault="007649B0" w:rsidP="00C20721">
            <w:pPr>
              <w:jc w:val="center"/>
            </w:pPr>
            <w:r w:rsidRPr="00F27BBE">
              <w:t>3</w:t>
            </w:r>
          </w:p>
        </w:tc>
        <w:tc>
          <w:tcPr>
            <w:tcW w:w="796" w:type="dxa"/>
            <w:vAlign w:val="center"/>
          </w:tcPr>
          <w:p w14:paraId="16EE91ED" w14:textId="77777777" w:rsidR="007649B0" w:rsidRPr="00F27BBE" w:rsidRDefault="007649B0" w:rsidP="00C20721">
            <w:pPr>
              <w:jc w:val="center"/>
            </w:pPr>
            <w:r w:rsidRPr="00F27BBE">
              <w:t>4</w:t>
            </w:r>
          </w:p>
        </w:tc>
        <w:tc>
          <w:tcPr>
            <w:tcW w:w="992" w:type="dxa"/>
            <w:vAlign w:val="center"/>
          </w:tcPr>
          <w:p w14:paraId="596101F2" w14:textId="77777777" w:rsidR="007649B0" w:rsidRPr="00F27BBE" w:rsidRDefault="007649B0" w:rsidP="00C20721">
            <w:pPr>
              <w:jc w:val="center"/>
            </w:pPr>
            <w:r w:rsidRPr="00F27BBE">
              <w:t>5</w:t>
            </w:r>
          </w:p>
        </w:tc>
      </w:tr>
      <w:tr w:rsidR="007649B0" w:rsidRPr="00F27BBE" w14:paraId="395EF2D7" w14:textId="77777777" w:rsidTr="004F6616">
        <w:trPr>
          <w:jc w:val="center"/>
        </w:trPr>
        <w:tc>
          <w:tcPr>
            <w:tcW w:w="562" w:type="dxa"/>
            <w:vAlign w:val="center"/>
          </w:tcPr>
          <w:p w14:paraId="5027B06E" w14:textId="77777777" w:rsidR="007649B0" w:rsidRPr="00F27BBE" w:rsidRDefault="007649B0" w:rsidP="00C20721">
            <w:pPr>
              <w:jc w:val="center"/>
              <w:rPr>
                <w:b/>
                <w:bCs/>
              </w:rPr>
            </w:pPr>
            <w:r w:rsidRPr="00F27BBE">
              <w:rPr>
                <w:b/>
                <w:bCs/>
              </w:rPr>
              <w:t>33</w:t>
            </w:r>
          </w:p>
        </w:tc>
        <w:tc>
          <w:tcPr>
            <w:tcW w:w="4253" w:type="dxa"/>
          </w:tcPr>
          <w:p w14:paraId="1DA85A08" w14:textId="77777777" w:rsidR="007649B0" w:rsidRPr="00F27BBE" w:rsidRDefault="007649B0" w:rsidP="00C20721">
            <w:pPr>
              <w:rPr>
                <w:b/>
                <w:bCs/>
              </w:rPr>
            </w:pPr>
            <w:r w:rsidRPr="00F27BBE">
              <w:rPr>
                <w:b/>
                <w:bCs/>
              </w:rPr>
              <w:t>Соблюдение сроков оказания услуги</w:t>
            </w:r>
          </w:p>
        </w:tc>
        <w:tc>
          <w:tcPr>
            <w:tcW w:w="974" w:type="dxa"/>
            <w:vAlign w:val="center"/>
          </w:tcPr>
          <w:p w14:paraId="5E92B83A" w14:textId="77777777" w:rsidR="007649B0" w:rsidRPr="00F27BBE" w:rsidRDefault="007649B0" w:rsidP="00C20721">
            <w:pPr>
              <w:jc w:val="center"/>
            </w:pPr>
            <w:r w:rsidRPr="00F27BBE">
              <w:t>1</w:t>
            </w:r>
          </w:p>
        </w:tc>
        <w:tc>
          <w:tcPr>
            <w:tcW w:w="850" w:type="dxa"/>
            <w:vAlign w:val="center"/>
          </w:tcPr>
          <w:p w14:paraId="3DB2624F" w14:textId="77777777" w:rsidR="007649B0" w:rsidRPr="00F27BBE" w:rsidRDefault="007649B0" w:rsidP="00C20721">
            <w:pPr>
              <w:jc w:val="center"/>
            </w:pPr>
            <w:r w:rsidRPr="00F27BBE">
              <w:t>2</w:t>
            </w:r>
          </w:p>
        </w:tc>
        <w:tc>
          <w:tcPr>
            <w:tcW w:w="1395" w:type="dxa"/>
            <w:vAlign w:val="center"/>
          </w:tcPr>
          <w:p w14:paraId="7F725759" w14:textId="77777777" w:rsidR="007649B0" w:rsidRPr="00F27BBE" w:rsidRDefault="007649B0" w:rsidP="00C20721">
            <w:pPr>
              <w:jc w:val="center"/>
            </w:pPr>
            <w:r w:rsidRPr="00F27BBE">
              <w:t>3</w:t>
            </w:r>
          </w:p>
        </w:tc>
        <w:tc>
          <w:tcPr>
            <w:tcW w:w="796" w:type="dxa"/>
            <w:vAlign w:val="center"/>
          </w:tcPr>
          <w:p w14:paraId="608DEBB0" w14:textId="77777777" w:rsidR="007649B0" w:rsidRPr="00F27BBE" w:rsidRDefault="007649B0" w:rsidP="00C20721">
            <w:pPr>
              <w:jc w:val="center"/>
            </w:pPr>
            <w:r w:rsidRPr="00F27BBE">
              <w:t>4</w:t>
            </w:r>
          </w:p>
        </w:tc>
        <w:tc>
          <w:tcPr>
            <w:tcW w:w="992" w:type="dxa"/>
            <w:vAlign w:val="center"/>
          </w:tcPr>
          <w:p w14:paraId="3F97B09B" w14:textId="77777777" w:rsidR="007649B0" w:rsidRPr="00F27BBE" w:rsidRDefault="007649B0" w:rsidP="00C20721">
            <w:pPr>
              <w:jc w:val="center"/>
            </w:pPr>
            <w:r w:rsidRPr="00F27BBE">
              <w:t>5</w:t>
            </w:r>
          </w:p>
        </w:tc>
      </w:tr>
    </w:tbl>
    <w:p w14:paraId="0A96F55B" w14:textId="77777777" w:rsidR="007649B0" w:rsidRPr="00F27BBE" w:rsidRDefault="007649B0" w:rsidP="00C20721">
      <w:pPr>
        <w:jc w:val="both"/>
        <w:rPr>
          <w:i/>
        </w:rPr>
      </w:pPr>
    </w:p>
    <w:p w14:paraId="5C4F4FF7" w14:textId="56547F85" w:rsidR="007649B0" w:rsidRPr="00F27BBE" w:rsidRDefault="007649B0" w:rsidP="00C20721">
      <w:pPr>
        <w:jc w:val="both"/>
      </w:pPr>
      <w:r w:rsidRPr="00F27BBE">
        <w:rPr>
          <w:b/>
        </w:rPr>
        <w:t xml:space="preserve">34. </w:t>
      </w:r>
      <w:r w:rsidR="0027717D">
        <w:rPr>
          <w:b/>
        </w:rPr>
        <w:t>Устраивают ли Вас</w:t>
      </w:r>
      <w:r w:rsidRPr="00F27BBE">
        <w:rPr>
          <w:b/>
        </w:rPr>
        <w:t xml:space="preserve"> условия ведения приема посетителей в органе власти или местного самоуправления (предоставляющих учреждениях), либо МФЦ, где Вы получали данную услугу?</w:t>
      </w:r>
      <w:r w:rsidRPr="00F27BBE">
        <w:t xml:space="preserve"> </w:t>
      </w:r>
    </w:p>
    <w:p w14:paraId="69BBA180" w14:textId="77777777" w:rsidR="007649B0" w:rsidRPr="00F27BBE" w:rsidRDefault="007649B0" w:rsidP="00C20721">
      <w:pPr>
        <w:tabs>
          <w:tab w:val="num" w:pos="0"/>
        </w:tabs>
        <w:ind w:firstLine="567"/>
        <w:jc w:val="both"/>
      </w:pPr>
      <w:r w:rsidRPr="00F27BBE">
        <w:t>1. да.</w:t>
      </w:r>
    </w:p>
    <w:p w14:paraId="5E2FA57B" w14:textId="77777777" w:rsidR="007649B0" w:rsidRPr="00F27BBE" w:rsidRDefault="007649B0" w:rsidP="00C20721">
      <w:pPr>
        <w:tabs>
          <w:tab w:val="num" w:pos="0"/>
        </w:tabs>
        <w:ind w:firstLine="567"/>
        <w:jc w:val="both"/>
      </w:pPr>
      <w:r w:rsidRPr="00F27BBE">
        <w:t>2. скорее да.</w:t>
      </w:r>
    </w:p>
    <w:p w14:paraId="64EC54CB" w14:textId="77777777" w:rsidR="007649B0" w:rsidRPr="00F27BBE" w:rsidRDefault="007649B0" w:rsidP="00C20721">
      <w:pPr>
        <w:tabs>
          <w:tab w:val="num" w:pos="0"/>
        </w:tabs>
        <w:ind w:firstLine="567"/>
        <w:jc w:val="both"/>
      </w:pPr>
      <w:r w:rsidRPr="00F27BBE">
        <w:lastRenderedPageBreak/>
        <w:t>3. скорее нет.</w:t>
      </w:r>
    </w:p>
    <w:p w14:paraId="597DEC47" w14:textId="77777777" w:rsidR="007649B0" w:rsidRPr="00F27BBE" w:rsidRDefault="007649B0" w:rsidP="00C20721">
      <w:pPr>
        <w:tabs>
          <w:tab w:val="num" w:pos="0"/>
        </w:tabs>
        <w:ind w:firstLine="567"/>
        <w:jc w:val="both"/>
      </w:pPr>
      <w:r w:rsidRPr="00F27BBE">
        <w:t>4. нет.</w:t>
      </w:r>
    </w:p>
    <w:p w14:paraId="4EDE3549" w14:textId="77777777" w:rsidR="007649B0" w:rsidRPr="00F27BBE" w:rsidRDefault="007649B0" w:rsidP="00C20721">
      <w:pPr>
        <w:tabs>
          <w:tab w:val="num" w:pos="0"/>
        </w:tabs>
        <w:ind w:firstLine="567"/>
        <w:jc w:val="both"/>
      </w:pPr>
      <w:r w:rsidRPr="00F27BBE">
        <w:t>5. затрудняюсь ответить.</w:t>
      </w:r>
    </w:p>
    <w:p w14:paraId="3DAF1506" w14:textId="77777777" w:rsidR="007649B0" w:rsidRPr="00F27BBE" w:rsidRDefault="007649B0" w:rsidP="00C20721">
      <w:pPr>
        <w:tabs>
          <w:tab w:val="num" w:pos="0"/>
        </w:tabs>
        <w:ind w:firstLine="567"/>
        <w:jc w:val="both"/>
        <w:rPr>
          <w:b/>
          <w:bCs/>
        </w:rPr>
      </w:pPr>
    </w:p>
    <w:p w14:paraId="00C6696A" w14:textId="77777777" w:rsidR="00A96FD2" w:rsidRPr="00F27BBE" w:rsidRDefault="00A96FD2" w:rsidP="00C20721">
      <w:pPr>
        <w:jc w:val="both"/>
        <w:rPr>
          <w:b/>
          <w:bCs/>
        </w:rPr>
      </w:pPr>
      <w:r w:rsidRPr="00F27BBE">
        <w:rPr>
          <w:b/>
          <w:bCs/>
        </w:rPr>
        <w:t>35. Сталкивались ли Вы с трудностями при получении данной услуги?</w:t>
      </w:r>
    </w:p>
    <w:p w14:paraId="56C6C001" w14:textId="77777777" w:rsidR="00A96FD2" w:rsidRPr="00F27BBE" w:rsidRDefault="00A96FD2" w:rsidP="00C20721">
      <w:pPr>
        <w:tabs>
          <w:tab w:val="num" w:pos="0"/>
        </w:tabs>
        <w:ind w:firstLine="567"/>
        <w:jc w:val="both"/>
      </w:pPr>
      <w:r w:rsidRPr="00F27BBE">
        <w:t>1. да.</w:t>
      </w:r>
    </w:p>
    <w:p w14:paraId="21C0BE8F" w14:textId="77777777" w:rsidR="00A96FD2" w:rsidRPr="00F27BBE" w:rsidRDefault="00A96FD2" w:rsidP="00C20721">
      <w:pPr>
        <w:tabs>
          <w:tab w:val="num" w:pos="0"/>
        </w:tabs>
        <w:ind w:firstLine="567"/>
        <w:jc w:val="both"/>
      </w:pPr>
      <w:r w:rsidRPr="00F27BBE">
        <w:t xml:space="preserve">2. нет </w:t>
      </w:r>
      <w:r w:rsidRPr="00F27BBE">
        <w:rPr>
          <w:i/>
        </w:rPr>
        <w:t>(переход к вопросу №38)</w:t>
      </w:r>
      <w:r w:rsidRPr="00F27BBE">
        <w:t>.</w:t>
      </w:r>
    </w:p>
    <w:p w14:paraId="7A5B2ADE" w14:textId="77777777" w:rsidR="00A96FD2" w:rsidRPr="00F27BBE" w:rsidRDefault="00A96FD2" w:rsidP="00C20721">
      <w:pPr>
        <w:tabs>
          <w:tab w:val="num" w:pos="0"/>
        </w:tabs>
        <w:ind w:firstLine="567"/>
        <w:jc w:val="both"/>
        <w:rPr>
          <w:b/>
          <w:bCs/>
        </w:rPr>
      </w:pPr>
    </w:p>
    <w:p w14:paraId="16888C53" w14:textId="77777777" w:rsidR="007649B0" w:rsidRPr="00F27BBE" w:rsidRDefault="00A96FD2" w:rsidP="00C20721">
      <w:pPr>
        <w:jc w:val="both"/>
        <w:rPr>
          <w:i/>
          <w:iCs/>
        </w:rPr>
      </w:pPr>
      <w:r w:rsidRPr="00F27BBE">
        <w:rPr>
          <w:b/>
          <w:bCs/>
        </w:rPr>
        <w:t>36</w:t>
      </w:r>
      <w:r w:rsidR="007649B0" w:rsidRPr="00F27BBE">
        <w:rPr>
          <w:b/>
          <w:bCs/>
        </w:rPr>
        <w:t>. С какими трудностями Вы сталкивались при получении данной услуги?</w:t>
      </w:r>
      <w:r w:rsidR="007649B0" w:rsidRPr="00F27BBE">
        <w:t xml:space="preserve"> (</w:t>
      </w:r>
      <w:r w:rsidR="007649B0" w:rsidRPr="00F27BBE">
        <w:rPr>
          <w:i/>
          <w:iCs/>
        </w:rPr>
        <w:t>Назовите все, с чем сталкивались.)</w:t>
      </w:r>
    </w:p>
    <w:p w14:paraId="0F7C016E" w14:textId="77777777" w:rsidR="007649B0" w:rsidRPr="00F27BBE" w:rsidRDefault="007649B0" w:rsidP="00056AE6">
      <w:pPr>
        <w:numPr>
          <w:ilvl w:val="0"/>
          <w:numId w:val="197"/>
        </w:numPr>
        <w:ind w:hanging="153"/>
        <w:jc w:val="both"/>
      </w:pPr>
      <w:r w:rsidRPr="00F27BBE">
        <w:t>Сложность заполнения официальных бланков</w:t>
      </w:r>
    </w:p>
    <w:p w14:paraId="234F920F" w14:textId="77777777" w:rsidR="007649B0" w:rsidRPr="00F27BBE" w:rsidRDefault="007649B0" w:rsidP="00056AE6">
      <w:pPr>
        <w:numPr>
          <w:ilvl w:val="0"/>
          <w:numId w:val="197"/>
        </w:numPr>
        <w:ind w:left="0" w:firstLine="567"/>
        <w:jc w:val="both"/>
      </w:pPr>
      <w:r w:rsidRPr="00F27BBE">
        <w:t>Хождение по многим кабинетам (или учреждениям)</w:t>
      </w:r>
    </w:p>
    <w:p w14:paraId="3EA30CA9" w14:textId="77777777" w:rsidR="007649B0" w:rsidRPr="00F27BBE" w:rsidRDefault="007649B0" w:rsidP="00056AE6">
      <w:pPr>
        <w:numPr>
          <w:ilvl w:val="0"/>
          <w:numId w:val="197"/>
        </w:numPr>
        <w:ind w:left="0" w:firstLine="567"/>
        <w:jc w:val="both"/>
      </w:pPr>
      <w:r w:rsidRPr="00F27BBE">
        <w:t>Дороговизна услуг (пошлин, платежей)</w:t>
      </w:r>
    </w:p>
    <w:p w14:paraId="1029869D" w14:textId="77777777" w:rsidR="007649B0" w:rsidRPr="00F27BBE" w:rsidRDefault="007649B0" w:rsidP="00056AE6">
      <w:pPr>
        <w:numPr>
          <w:ilvl w:val="0"/>
          <w:numId w:val="197"/>
        </w:numPr>
        <w:ind w:left="0" w:firstLine="567"/>
        <w:jc w:val="both"/>
      </w:pPr>
      <w:r w:rsidRPr="00F27BBE">
        <w:t>Неудобный режим работы учреждений</w:t>
      </w:r>
    </w:p>
    <w:p w14:paraId="241DF8FF" w14:textId="77777777" w:rsidR="007649B0" w:rsidRPr="00F27BBE" w:rsidRDefault="007649B0" w:rsidP="00056AE6">
      <w:pPr>
        <w:numPr>
          <w:ilvl w:val="0"/>
          <w:numId w:val="197"/>
        </w:numPr>
        <w:ind w:left="0" w:firstLine="567"/>
        <w:jc w:val="both"/>
      </w:pPr>
      <w:r w:rsidRPr="00F27BBE">
        <w:t>Большие очереди</w:t>
      </w:r>
    </w:p>
    <w:p w14:paraId="2CE61ED0" w14:textId="77777777" w:rsidR="007649B0" w:rsidRPr="00F27BBE" w:rsidRDefault="007649B0" w:rsidP="00056AE6">
      <w:pPr>
        <w:numPr>
          <w:ilvl w:val="0"/>
          <w:numId w:val="197"/>
        </w:numPr>
        <w:ind w:left="0" w:firstLine="567"/>
        <w:jc w:val="both"/>
      </w:pPr>
      <w:r w:rsidRPr="00F27BBE">
        <w:t>Отсутствие необходимой информации об услугах (формы отчетности, порядок предоставления, действующие налоги и сборы и др.)</w:t>
      </w:r>
    </w:p>
    <w:p w14:paraId="1338D2AE" w14:textId="77777777" w:rsidR="007649B0" w:rsidRPr="00F27BBE" w:rsidRDefault="007649B0" w:rsidP="00056AE6">
      <w:pPr>
        <w:numPr>
          <w:ilvl w:val="0"/>
          <w:numId w:val="197"/>
        </w:numPr>
        <w:ind w:left="0" w:firstLine="567"/>
        <w:jc w:val="both"/>
      </w:pPr>
      <w:r w:rsidRPr="00F27BBE">
        <w:t>Отсутствие наглядной информации о порядке получения государственной услуги (на стендах, на официальных сайтах органов государственной власти и т.д.)</w:t>
      </w:r>
    </w:p>
    <w:p w14:paraId="05F70AC5" w14:textId="77777777" w:rsidR="007649B0" w:rsidRPr="00F27BBE" w:rsidRDefault="007649B0" w:rsidP="00056AE6">
      <w:pPr>
        <w:numPr>
          <w:ilvl w:val="0"/>
          <w:numId w:val="197"/>
        </w:numPr>
        <w:ind w:left="0" w:firstLine="567"/>
        <w:jc w:val="both"/>
      </w:pPr>
      <w:r w:rsidRPr="00F27BBE">
        <w:t>Недостаточный профессиональный уровень работников учреждений</w:t>
      </w:r>
    </w:p>
    <w:p w14:paraId="7164EBD3" w14:textId="77777777" w:rsidR="007649B0" w:rsidRPr="00F27BBE" w:rsidRDefault="007649B0" w:rsidP="00056AE6">
      <w:pPr>
        <w:numPr>
          <w:ilvl w:val="0"/>
          <w:numId w:val="197"/>
        </w:numPr>
        <w:ind w:left="0" w:firstLine="567"/>
        <w:jc w:val="both"/>
      </w:pPr>
      <w:r w:rsidRPr="00F27BBE">
        <w:t>Низкая культура работников учреждений</w:t>
      </w:r>
    </w:p>
    <w:p w14:paraId="47B7E9B3" w14:textId="77777777" w:rsidR="007649B0" w:rsidRPr="00F27BBE" w:rsidRDefault="007649B0" w:rsidP="00056AE6">
      <w:pPr>
        <w:numPr>
          <w:ilvl w:val="0"/>
          <w:numId w:val="197"/>
        </w:numPr>
        <w:tabs>
          <w:tab w:val="left" w:pos="993"/>
        </w:tabs>
        <w:ind w:left="0" w:firstLine="567"/>
        <w:jc w:val="both"/>
      </w:pPr>
      <w:r w:rsidRPr="00F27BBE">
        <w:t>Вымогательство при оформлении документов</w:t>
      </w:r>
    </w:p>
    <w:p w14:paraId="758D4F2A" w14:textId="77777777" w:rsidR="007649B0" w:rsidRPr="00F27BBE" w:rsidRDefault="007649B0" w:rsidP="00056AE6">
      <w:pPr>
        <w:numPr>
          <w:ilvl w:val="0"/>
          <w:numId w:val="197"/>
        </w:numPr>
        <w:tabs>
          <w:tab w:val="left" w:pos="993"/>
        </w:tabs>
        <w:ind w:left="0" w:firstLine="567"/>
        <w:jc w:val="both"/>
      </w:pPr>
      <w:r w:rsidRPr="00F27BBE">
        <w:t>Отсутствие возможности получить консультацию или справочную информацию в органах, предоставляющих государственные услуги</w:t>
      </w:r>
    </w:p>
    <w:p w14:paraId="492307FA" w14:textId="77777777" w:rsidR="007649B0" w:rsidRPr="00F27BBE" w:rsidRDefault="007649B0" w:rsidP="00056AE6">
      <w:pPr>
        <w:numPr>
          <w:ilvl w:val="0"/>
          <w:numId w:val="197"/>
        </w:numPr>
        <w:tabs>
          <w:tab w:val="left" w:pos="993"/>
        </w:tabs>
        <w:ind w:left="0" w:firstLine="567"/>
        <w:jc w:val="both"/>
      </w:pPr>
      <w:r w:rsidRPr="00F27BBE">
        <w:t>Другое________</w:t>
      </w:r>
      <w:r w:rsidRPr="00F27BBE">
        <w:rPr>
          <w:i/>
          <w:iCs/>
        </w:rPr>
        <w:t>_________</w:t>
      </w:r>
      <w:r w:rsidRPr="00F27BBE">
        <w:t>_________________________________________</w:t>
      </w:r>
    </w:p>
    <w:p w14:paraId="5FF5D643" w14:textId="77777777" w:rsidR="007649B0" w:rsidRPr="00F27BBE" w:rsidRDefault="007649B0" w:rsidP="00C20721">
      <w:pPr>
        <w:jc w:val="both"/>
      </w:pPr>
    </w:p>
    <w:p w14:paraId="7529BD60" w14:textId="77777777" w:rsidR="007649B0" w:rsidRPr="00F27BBE" w:rsidRDefault="00A96FD2" w:rsidP="00C20721">
      <w:pPr>
        <w:ind w:right="-725"/>
        <w:rPr>
          <w:b/>
        </w:rPr>
      </w:pPr>
      <w:r w:rsidRPr="00F27BBE">
        <w:rPr>
          <w:b/>
        </w:rPr>
        <w:t>37</w:t>
      </w:r>
      <w:r w:rsidR="007649B0" w:rsidRPr="00F27BBE">
        <w:rPr>
          <w:b/>
        </w:rPr>
        <w:t>. Какие проблемы предоставления данной услуги Вы считаете наиболее существенными?</w:t>
      </w:r>
    </w:p>
    <w:p w14:paraId="5D530170" w14:textId="77777777" w:rsidR="007649B0" w:rsidRPr="00F27BBE" w:rsidRDefault="007649B0" w:rsidP="00C20721">
      <w:pPr>
        <w:ind w:right="-1"/>
        <w:jc w:val="both"/>
        <w:rPr>
          <w:b/>
        </w:rPr>
      </w:pPr>
      <w:r w:rsidRPr="00F27BBE">
        <w:rPr>
          <w:b/>
        </w:rPr>
        <w:t>1._________________________________________________________________________</w:t>
      </w:r>
    </w:p>
    <w:p w14:paraId="546AFF60" w14:textId="77777777" w:rsidR="007649B0" w:rsidRPr="00F27BBE" w:rsidRDefault="007649B0" w:rsidP="00C20721">
      <w:pPr>
        <w:ind w:right="-1"/>
        <w:jc w:val="both"/>
        <w:rPr>
          <w:b/>
        </w:rPr>
      </w:pPr>
      <w:r w:rsidRPr="00F27BBE">
        <w:rPr>
          <w:b/>
        </w:rPr>
        <w:t>2.__________________________________________________________________________</w:t>
      </w:r>
    </w:p>
    <w:p w14:paraId="27D3EFFA" w14:textId="77777777" w:rsidR="007649B0" w:rsidRPr="00F27BBE" w:rsidRDefault="007649B0" w:rsidP="00C20721">
      <w:pPr>
        <w:ind w:right="-1"/>
        <w:jc w:val="both"/>
        <w:rPr>
          <w:b/>
        </w:rPr>
      </w:pPr>
      <w:r w:rsidRPr="00F27BBE">
        <w:rPr>
          <w:b/>
        </w:rPr>
        <w:t>3._________________________________________________________________________</w:t>
      </w:r>
    </w:p>
    <w:p w14:paraId="08AA0518" w14:textId="77777777" w:rsidR="007649B0" w:rsidRPr="00F27BBE" w:rsidRDefault="007649B0" w:rsidP="00C20721">
      <w:pPr>
        <w:jc w:val="both"/>
      </w:pPr>
    </w:p>
    <w:p w14:paraId="7D9210D4" w14:textId="77777777" w:rsidR="007649B0" w:rsidRPr="00F27BBE" w:rsidRDefault="007649B0" w:rsidP="00C20721">
      <w:pPr>
        <w:ind w:right="-1"/>
        <w:rPr>
          <w:b/>
        </w:rPr>
      </w:pPr>
      <w:r w:rsidRPr="00F27BBE">
        <w:rPr>
          <w:b/>
        </w:rPr>
        <w:t>3</w:t>
      </w:r>
      <w:r w:rsidR="00A96FD2" w:rsidRPr="00F27BBE">
        <w:rPr>
          <w:b/>
        </w:rPr>
        <w:t>8</w:t>
      </w:r>
      <w:r w:rsidRPr="00F27BBE">
        <w:rPr>
          <w:b/>
        </w:rPr>
        <w:t>. Что для вас имеет наибольшее значение при получении указанной вами услуги в будущем?</w:t>
      </w:r>
    </w:p>
    <w:p w14:paraId="679C8E2C" w14:textId="77777777" w:rsidR="007649B0" w:rsidRPr="00F27BBE" w:rsidRDefault="007649B0" w:rsidP="00C20721">
      <w:pPr>
        <w:tabs>
          <w:tab w:val="num" w:pos="0"/>
        </w:tabs>
        <w:ind w:firstLine="567"/>
        <w:jc w:val="both"/>
      </w:pPr>
      <w:r w:rsidRPr="00F27BBE">
        <w:t>1. сокращение срока предоставления услуги.</w:t>
      </w:r>
    </w:p>
    <w:p w14:paraId="7C07233E" w14:textId="77777777" w:rsidR="007649B0" w:rsidRPr="00F27BBE" w:rsidRDefault="007649B0" w:rsidP="00C20721">
      <w:pPr>
        <w:tabs>
          <w:tab w:val="num" w:pos="0"/>
        </w:tabs>
        <w:ind w:firstLine="567"/>
        <w:jc w:val="both"/>
      </w:pPr>
      <w:r w:rsidRPr="00F27BBE">
        <w:t>2. сокращение времени ожидания в очереди (отсутствие очередей).</w:t>
      </w:r>
    </w:p>
    <w:p w14:paraId="38E00BFE" w14:textId="77777777" w:rsidR="007649B0" w:rsidRPr="00F27BBE" w:rsidRDefault="007649B0" w:rsidP="00C20721">
      <w:pPr>
        <w:tabs>
          <w:tab w:val="num" w:pos="0"/>
        </w:tabs>
        <w:ind w:firstLine="567"/>
        <w:jc w:val="both"/>
      </w:pPr>
      <w:r w:rsidRPr="00F27BBE">
        <w:t>3. улучшение условий ведения приема посетителей.</w:t>
      </w:r>
    </w:p>
    <w:p w14:paraId="0638DC87" w14:textId="77777777" w:rsidR="007649B0" w:rsidRPr="00F27BBE" w:rsidRDefault="007649B0" w:rsidP="00C20721">
      <w:pPr>
        <w:tabs>
          <w:tab w:val="num" w:pos="0"/>
        </w:tabs>
        <w:ind w:firstLine="567"/>
        <w:jc w:val="both"/>
      </w:pPr>
      <w:r w:rsidRPr="00F27BBE">
        <w:t>4. сокращение числа требуемых документов.</w:t>
      </w:r>
    </w:p>
    <w:p w14:paraId="4E70E4EF" w14:textId="77777777" w:rsidR="007649B0" w:rsidRPr="00F27BBE" w:rsidRDefault="007649B0" w:rsidP="00C20721">
      <w:pPr>
        <w:tabs>
          <w:tab w:val="num" w:pos="0"/>
        </w:tabs>
        <w:ind w:firstLine="567"/>
        <w:jc w:val="both"/>
      </w:pPr>
      <w:r w:rsidRPr="00F27BBE">
        <w:t>5. сокращение количества обращений в орган власти и иные учреждения.</w:t>
      </w:r>
    </w:p>
    <w:p w14:paraId="5C0B8003" w14:textId="77777777" w:rsidR="007649B0" w:rsidRPr="00F27BBE" w:rsidRDefault="007649B0" w:rsidP="00C20721">
      <w:pPr>
        <w:tabs>
          <w:tab w:val="num" w:pos="0"/>
        </w:tabs>
        <w:ind w:firstLine="567"/>
        <w:jc w:val="both"/>
      </w:pPr>
      <w:r w:rsidRPr="00F27BBE">
        <w:t>6. уменьшение стоимости услуги.</w:t>
      </w:r>
    </w:p>
    <w:p w14:paraId="403ACF1A" w14:textId="77777777" w:rsidR="007649B0" w:rsidRPr="00F27BBE" w:rsidRDefault="007649B0" w:rsidP="00C20721">
      <w:pPr>
        <w:tabs>
          <w:tab w:val="num" w:pos="0"/>
        </w:tabs>
        <w:ind w:firstLine="567"/>
        <w:jc w:val="both"/>
      </w:pPr>
      <w:r w:rsidRPr="00F27BBE">
        <w:t>7. упрощение заполнения запросов, официальных бланков.</w:t>
      </w:r>
    </w:p>
    <w:p w14:paraId="2B27F462" w14:textId="77777777" w:rsidR="007649B0" w:rsidRPr="00F27BBE" w:rsidRDefault="007649B0" w:rsidP="00C20721">
      <w:pPr>
        <w:tabs>
          <w:tab w:val="num" w:pos="0"/>
        </w:tabs>
        <w:ind w:firstLine="567"/>
        <w:jc w:val="both"/>
      </w:pPr>
      <w:r w:rsidRPr="00F27BBE">
        <w:t>8. удобство графика работы учреждения.</w:t>
      </w:r>
    </w:p>
    <w:p w14:paraId="36D72892" w14:textId="77777777" w:rsidR="007649B0" w:rsidRPr="00F27BBE" w:rsidRDefault="007649B0" w:rsidP="00C20721">
      <w:pPr>
        <w:tabs>
          <w:tab w:val="num" w:pos="0"/>
        </w:tabs>
        <w:ind w:firstLine="567"/>
        <w:jc w:val="both"/>
      </w:pPr>
      <w:r w:rsidRPr="00F27BBE">
        <w:t>9. доступность информации о порядке предоставления услуги, необходимых форм.</w:t>
      </w:r>
    </w:p>
    <w:p w14:paraId="773C4220" w14:textId="77777777" w:rsidR="007649B0" w:rsidRPr="00F27BBE" w:rsidRDefault="007649B0" w:rsidP="00C20721">
      <w:pPr>
        <w:tabs>
          <w:tab w:val="num" w:pos="0"/>
        </w:tabs>
        <w:ind w:firstLine="567"/>
        <w:jc w:val="both"/>
      </w:pPr>
      <w:r w:rsidRPr="00F27BBE">
        <w:t>10. вежливость и профессионализм сотрудников.</w:t>
      </w:r>
    </w:p>
    <w:p w14:paraId="5DC1C4B4" w14:textId="77777777" w:rsidR="007649B0" w:rsidRPr="00F27BBE" w:rsidRDefault="007649B0" w:rsidP="00C20721">
      <w:pPr>
        <w:tabs>
          <w:tab w:val="num" w:pos="0"/>
        </w:tabs>
        <w:ind w:firstLine="567"/>
        <w:jc w:val="both"/>
      </w:pPr>
      <w:r w:rsidRPr="00F27BBE">
        <w:t>11. улучшение территориальной доступности органа власти.</w:t>
      </w:r>
    </w:p>
    <w:p w14:paraId="6DA409A0" w14:textId="77777777" w:rsidR="007649B0" w:rsidRPr="00F27BBE" w:rsidRDefault="007649B0" w:rsidP="00C20721">
      <w:pPr>
        <w:tabs>
          <w:tab w:val="num" w:pos="0"/>
        </w:tabs>
        <w:ind w:firstLine="567"/>
        <w:jc w:val="both"/>
      </w:pPr>
      <w:r w:rsidRPr="00F27BBE">
        <w:t>12. получение информации о стадии рассмотрения обращения.</w:t>
      </w:r>
    </w:p>
    <w:p w14:paraId="49122FF7" w14:textId="77777777" w:rsidR="007649B0" w:rsidRPr="00F27BBE" w:rsidRDefault="007649B0" w:rsidP="00C20721">
      <w:pPr>
        <w:tabs>
          <w:tab w:val="num" w:pos="0"/>
        </w:tabs>
        <w:ind w:firstLine="567"/>
        <w:jc w:val="both"/>
      </w:pPr>
      <w:r w:rsidRPr="00F27BBE">
        <w:t xml:space="preserve">13. другое, </w:t>
      </w:r>
      <w:r w:rsidRPr="00F27BBE">
        <w:rPr>
          <w:i/>
        </w:rPr>
        <w:t>укажите</w:t>
      </w:r>
      <w:r w:rsidR="00A96FD2" w:rsidRPr="00F27BBE">
        <w:t xml:space="preserve"> _______________</w:t>
      </w:r>
      <w:r w:rsidRPr="00F27BBE">
        <w:t>______________________________</w:t>
      </w:r>
    </w:p>
    <w:p w14:paraId="59C705D9" w14:textId="77777777" w:rsidR="007649B0" w:rsidRPr="00F27BBE" w:rsidRDefault="007649B0" w:rsidP="00C20721">
      <w:pPr>
        <w:tabs>
          <w:tab w:val="num" w:pos="0"/>
        </w:tabs>
        <w:ind w:right="-1" w:firstLine="567"/>
        <w:jc w:val="both"/>
        <w:rPr>
          <w:b/>
        </w:rPr>
      </w:pPr>
    </w:p>
    <w:p w14:paraId="43383DFC" w14:textId="77777777" w:rsidR="007649B0" w:rsidRPr="00F27BBE" w:rsidRDefault="007649B0" w:rsidP="00C20721">
      <w:pPr>
        <w:ind w:right="-1"/>
        <w:jc w:val="both"/>
        <w:rPr>
          <w:b/>
        </w:rPr>
      </w:pPr>
      <w:r w:rsidRPr="00F27BBE">
        <w:rPr>
          <w:b/>
        </w:rPr>
        <w:t>39. В целом вы удовлетворены условиями ведения предпринимательской деятельности в Новосибирской области?</w:t>
      </w:r>
    </w:p>
    <w:p w14:paraId="5FAEB274" w14:textId="77777777" w:rsidR="007649B0" w:rsidRPr="00F27BBE" w:rsidRDefault="007649B0" w:rsidP="00056AE6">
      <w:pPr>
        <w:numPr>
          <w:ilvl w:val="0"/>
          <w:numId w:val="199"/>
        </w:numPr>
        <w:ind w:hanging="153"/>
        <w:jc w:val="both"/>
      </w:pPr>
      <w:r w:rsidRPr="00F27BBE">
        <w:t>Да</w:t>
      </w:r>
    </w:p>
    <w:p w14:paraId="4C00F809" w14:textId="77777777" w:rsidR="007649B0" w:rsidRPr="00F27BBE" w:rsidRDefault="007649B0" w:rsidP="00056AE6">
      <w:pPr>
        <w:numPr>
          <w:ilvl w:val="0"/>
          <w:numId w:val="199"/>
        </w:numPr>
        <w:ind w:left="0" w:firstLine="567"/>
        <w:jc w:val="both"/>
      </w:pPr>
      <w:r w:rsidRPr="00F27BBE">
        <w:t>Нет</w:t>
      </w:r>
    </w:p>
    <w:p w14:paraId="5C3860B0" w14:textId="77777777" w:rsidR="007649B0" w:rsidRPr="00F27BBE" w:rsidRDefault="007649B0" w:rsidP="00C20721">
      <w:pPr>
        <w:tabs>
          <w:tab w:val="num" w:pos="0"/>
          <w:tab w:val="num" w:pos="720"/>
        </w:tabs>
        <w:ind w:firstLine="567"/>
        <w:jc w:val="both"/>
      </w:pPr>
    </w:p>
    <w:p w14:paraId="79E21D98" w14:textId="77777777" w:rsidR="007649B0" w:rsidRPr="00F27BBE" w:rsidRDefault="007649B0" w:rsidP="00C20721">
      <w:pPr>
        <w:ind w:right="-1"/>
        <w:jc w:val="both"/>
        <w:rPr>
          <w:b/>
        </w:rPr>
      </w:pPr>
      <w:r w:rsidRPr="00F27BBE">
        <w:rPr>
          <w:b/>
        </w:rPr>
        <w:lastRenderedPageBreak/>
        <w:t>40. Если у вас был опыт получения данной услуги ранее (за последние 6 лет), улучшилось ли качество ее предоставления?</w:t>
      </w:r>
    </w:p>
    <w:p w14:paraId="7296525E" w14:textId="77777777" w:rsidR="007649B0" w:rsidRPr="00F27BBE" w:rsidRDefault="007649B0" w:rsidP="00C20721">
      <w:pPr>
        <w:tabs>
          <w:tab w:val="num" w:pos="0"/>
        </w:tabs>
        <w:ind w:firstLine="567"/>
        <w:jc w:val="both"/>
      </w:pPr>
      <w:r w:rsidRPr="00F27BBE">
        <w:t>1. улучшилось.</w:t>
      </w:r>
    </w:p>
    <w:p w14:paraId="0BE2CD9F" w14:textId="77777777" w:rsidR="007649B0" w:rsidRPr="00F27BBE" w:rsidRDefault="007649B0" w:rsidP="00C20721">
      <w:pPr>
        <w:tabs>
          <w:tab w:val="num" w:pos="0"/>
        </w:tabs>
        <w:ind w:firstLine="567"/>
        <w:jc w:val="both"/>
      </w:pPr>
      <w:r w:rsidRPr="00F27BBE">
        <w:t>2. скорее улучшилось.</w:t>
      </w:r>
    </w:p>
    <w:p w14:paraId="16F70EC7" w14:textId="77777777" w:rsidR="007649B0" w:rsidRPr="00F27BBE" w:rsidRDefault="007649B0" w:rsidP="00C20721">
      <w:pPr>
        <w:tabs>
          <w:tab w:val="num" w:pos="0"/>
        </w:tabs>
        <w:ind w:firstLine="567"/>
        <w:jc w:val="both"/>
      </w:pPr>
      <w:r w:rsidRPr="00F27BBE">
        <w:t>3. осталось без изменений.</w:t>
      </w:r>
    </w:p>
    <w:p w14:paraId="1EFE9CBF" w14:textId="77777777" w:rsidR="007649B0" w:rsidRPr="00F27BBE" w:rsidRDefault="007649B0" w:rsidP="00C20721">
      <w:pPr>
        <w:tabs>
          <w:tab w:val="num" w:pos="0"/>
        </w:tabs>
        <w:ind w:firstLine="567"/>
        <w:jc w:val="both"/>
      </w:pPr>
      <w:r w:rsidRPr="00F27BBE">
        <w:t>4. скорее ухудшилось.</w:t>
      </w:r>
    </w:p>
    <w:p w14:paraId="28D0048F" w14:textId="77777777" w:rsidR="007649B0" w:rsidRPr="00F27BBE" w:rsidRDefault="007649B0" w:rsidP="00C20721">
      <w:pPr>
        <w:tabs>
          <w:tab w:val="num" w:pos="0"/>
        </w:tabs>
        <w:ind w:firstLine="567"/>
        <w:jc w:val="both"/>
      </w:pPr>
      <w:r w:rsidRPr="00F27BBE">
        <w:t>5. ухудшилось.</w:t>
      </w:r>
    </w:p>
    <w:p w14:paraId="4F4BAC21" w14:textId="77777777" w:rsidR="007649B0" w:rsidRPr="00F27BBE" w:rsidRDefault="007649B0" w:rsidP="00C20721">
      <w:pPr>
        <w:tabs>
          <w:tab w:val="num" w:pos="0"/>
        </w:tabs>
        <w:ind w:firstLine="567"/>
        <w:jc w:val="both"/>
      </w:pPr>
      <w:r w:rsidRPr="00F27BBE">
        <w:t>6. затрудняюсь ответить.</w:t>
      </w:r>
    </w:p>
    <w:p w14:paraId="25174116" w14:textId="77777777" w:rsidR="007649B0" w:rsidRPr="00F27BBE" w:rsidRDefault="007649B0" w:rsidP="00C20721">
      <w:pPr>
        <w:tabs>
          <w:tab w:val="num" w:pos="0"/>
        </w:tabs>
        <w:ind w:firstLine="567"/>
        <w:jc w:val="both"/>
      </w:pPr>
      <w:r w:rsidRPr="00F27BBE">
        <w:t>7. не получал данную услугу ранее</w:t>
      </w:r>
    </w:p>
    <w:p w14:paraId="0828AD55" w14:textId="77777777" w:rsidR="007649B0" w:rsidRPr="00F27BBE" w:rsidRDefault="007649B0" w:rsidP="00C20721">
      <w:pPr>
        <w:tabs>
          <w:tab w:val="num" w:pos="0"/>
        </w:tabs>
        <w:autoSpaceDE w:val="0"/>
        <w:autoSpaceDN w:val="0"/>
        <w:ind w:firstLine="567"/>
      </w:pPr>
    </w:p>
    <w:p w14:paraId="1B8E3C2B" w14:textId="77777777" w:rsidR="00A96FD2" w:rsidRPr="00F27BBE" w:rsidRDefault="00A96FD2" w:rsidP="00C20721">
      <w:pPr>
        <w:ind w:right="-1"/>
        <w:jc w:val="both"/>
        <w:rPr>
          <w:b/>
        </w:rPr>
      </w:pPr>
      <w:r w:rsidRPr="00F27BBE">
        <w:rPr>
          <w:b/>
        </w:rPr>
        <w:t>41. Имеет ли Ваша компания или лично Вы претензии к качеству работы государственных (муниципальных) учреждений, предоставляющих данную услугу?</w:t>
      </w:r>
    </w:p>
    <w:p w14:paraId="3AA7107E" w14:textId="77777777" w:rsidR="00A96FD2" w:rsidRPr="00F27BBE" w:rsidRDefault="00A96FD2" w:rsidP="00056AE6">
      <w:pPr>
        <w:numPr>
          <w:ilvl w:val="0"/>
          <w:numId w:val="198"/>
        </w:numPr>
        <w:ind w:hanging="153"/>
        <w:jc w:val="both"/>
      </w:pPr>
      <w:r w:rsidRPr="00F27BBE">
        <w:t>Да, имеет</w:t>
      </w:r>
    </w:p>
    <w:p w14:paraId="36308791" w14:textId="77777777" w:rsidR="00A96FD2" w:rsidRPr="00F27BBE" w:rsidRDefault="00A96FD2" w:rsidP="00056AE6">
      <w:pPr>
        <w:numPr>
          <w:ilvl w:val="0"/>
          <w:numId w:val="198"/>
        </w:numPr>
        <w:ind w:left="0" w:firstLine="567"/>
        <w:jc w:val="both"/>
      </w:pPr>
      <w:r w:rsidRPr="00F27BBE">
        <w:t>Скорее имеет, чем не имеет</w:t>
      </w:r>
    </w:p>
    <w:p w14:paraId="7ECD9EB0" w14:textId="77777777" w:rsidR="00A96FD2" w:rsidRPr="00F27BBE" w:rsidRDefault="00A96FD2" w:rsidP="00056AE6">
      <w:pPr>
        <w:numPr>
          <w:ilvl w:val="0"/>
          <w:numId w:val="198"/>
        </w:numPr>
        <w:ind w:left="0" w:firstLine="567"/>
        <w:jc w:val="both"/>
      </w:pPr>
      <w:r w:rsidRPr="00F27BBE">
        <w:t>Скорее не имеет, чем имеет</w:t>
      </w:r>
    </w:p>
    <w:p w14:paraId="314DBE0C" w14:textId="77777777" w:rsidR="00A96FD2" w:rsidRPr="00F27BBE" w:rsidRDefault="00A96FD2" w:rsidP="00056AE6">
      <w:pPr>
        <w:numPr>
          <w:ilvl w:val="0"/>
          <w:numId w:val="198"/>
        </w:numPr>
        <w:ind w:left="0" w:firstLine="567"/>
        <w:jc w:val="both"/>
      </w:pPr>
      <w:r w:rsidRPr="00F27BBE">
        <w:t>Нет, не имеет</w:t>
      </w:r>
    </w:p>
    <w:p w14:paraId="0E80B2CC" w14:textId="77777777" w:rsidR="00A96FD2" w:rsidRPr="00F27BBE" w:rsidRDefault="00A96FD2" w:rsidP="00056AE6">
      <w:pPr>
        <w:numPr>
          <w:ilvl w:val="0"/>
          <w:numId w:val="198"/>
        </w:numPr>
        <w:ind w:left="0" w:firstLine="567"/>
        <w:jc w:val="both"/>
      </w:pPr>
      <w:r w:rsidRPr="00F27BBE">
        <w:t>Затрудняюсь ответить</w:t>
      </w:r>
    </w:p>
    <w:p w14:paraId="7A57E6D1" w14:textId="77777777" w:rsidR="00A96FD2" w:rsidRPr="00F27BBE" w:rsidRDefault="00A96FD2" w:rsidP="00C20721">
      <w:pPr>
        <w:tabs>
          <w:tab w:val="num" w:pos="0"/>
        </w:tabs>
        <w:autoSpaceDE w:val="0"/>
        <w:autoSpaceDN w:val="0"/>
        <w:ind w:firstLine="567"/>
      </w:pPr>
    </w:p>
    <w:p w14:paraId="193ECE4C" w14:textId="77777777" w:rsidR="007649B0" w:rsidRPr="00F27BBE" w:rsidRDefault="007649B0" w:rsidP="00C20721">
      <w:pPr>
        <w:ind w:right="-1"/>
        <w:jc w:val="both"/>
        <w:rPr>
          <w:b/>
        </w:rPr>
      </w:pPr>
      <w:r w:rsidRPr="00F27BBE">
        <w:rPr>
          <w:b/>
        </w:rPr>
        <w:t>4</w:t>
      </w:r>
      <w:r w:rsidR="00A96FD2" w:rsidRPr="00F27BBE">
        <w:rPr>
          <w:b/>
        </w:rPr>
        <w:t>2</w:t>
      </w:r>
      <w:r w:rsidRPr="00F27BBE">
        <w:rPr>
          <w:b/>
        </w:rPr>
        <w:t>. Если Вас не устраивает качество предоставления данной услуги, обращались ли Вы с жалобой куда-либо?</w:t>
      </w:r>
    </w:p>
    <w:p w14:paraId="197D0284" w14:textId="77777777" w:rsidR="007649B0" w:rsidRPr="00F27BBE" w:rsidRDefault="007649B0" w:rsidP="00C20721">
      <w:pPr>
        <w:tabs>
          <w:tab w:val="num" w:pos="0"/>
        </w:tabs>
        <w:ind w:firstLine="567"/>
        <w:jc w:val="both"/>
      </w:pPr>
      <w:r w:rsidRPr="00F27BBE">
        <w:t>1. да.</w:t>
      </w:r>
    </w:p>
    <w:p w14:paraId="6BD651AD" w14:textId="77777777" w:rsidR="007649B0" w:rsidRPr="00F27BBE" w:rsidRDefault="007649B0" w:rsidP="00C20721">
      <w:pPr>
        <w:tabs>
          <w:tab w:val="num" w:pos="0"/>
        </w:tabs>
        <w:ind w:firstLine="567"/>
        <w:jc w:val="both"/>
      </w:pPr>
      <w:r w:rsidRPr="00F27BBE">
        <w:t>2. нет.</w:t>
      </w:r>
    </w:p>
    <w:p w14:paraId="18083DE1" w14:textId="77777777" w:rsidR="007649B0" w:rsidRPr="00F27BBE" w:rsidRDefault="007649B0" w:rsidP="00C20721">
      <w:pPr>
        <w:tabs>
          <w:tab w:val="num" w:pos="0"/>
        </w:tabs>
        <w:ind w:firstLine="567"/>
        <w:jc w:val="both"/>
      </w:pPr>
    </w:p>
    <w:p w14:paraId="0F3AA719" w14:textId="77777777" w:rsidR="007649B0" w:rsidRPr="00F27BBE" w:rsidRDefault="00A96FD2" w:rsidP="00C20721">
      <w:pPr>
        <w:ind w:right="-1"/>
        <w:jc w:val="both"/>
        <w:rPr>
          <w:b/>
        </w:rPr>
      </w:pPr>
      <w:r w:rsidRPr="00F27BBE">
        <w:rPr>
          <w:b/>
        </w:rPr>
        <w:t>43</w:t>
      </w:r>
      <w:r w:rsidR="007649B0" w:rsidRPr="00F27BBE">
        <w:rPr>
          <w:b/>
        </w:rPr>
        <w:t>. Имеется ли у вас опыт обращений (за последние 6 лет) с жалобой на качество предоставления иных государственных (муниципальных) услуг?</w:t>
      </w:r>
    </w:p>
    <w:p w14:paraId="58293310" w14:textId="77777777" w:rsidR="007649B0" w:rsidRPr="00F27BBE" w:rsidRDefault="007649B0" w:rsidP="00C20721">
      <w:pPr>
        <w:tabs>
          <w:tab w:val="num" w:pos="0"/>
        </w:tabs>
        <w:ind w:firstLine="567"/>
        <w:jc w:val="both"/>
      </w:pPr>
      <w:r w:rsidRPr="00F27BBE">
        <w:t>1. да.</w:t>
      </w:r>
    </w:p>
    <w:p w14:paraId="3F98C381" w14:textId="77777777" w:rsidR="007649B0" w:rsidRPr="00F27BBE" w:rsidRDefault="007649B0" w:rsidP="00C20721">
      <w:pPr>
        <w:tabs>
          <w:tab w:val="num" w:pos="0"/>
        </w:tabs>
        <w:ind w:firstLine="567"/>
        <w:jc w:val="both"/>
      </w:pPr>
      <w:r w:rsidRPr="00F27BBE">
        <w:t>2. нет.</w:t>
      </w:r>
    </w:p>
    <w:p w14:paraId="62910BC5" w14:textId="77777777" w:rsidR="007649B0" w:rsidRPr="00F27BBE" w:rsidRDefault="007649B0" w:rsidP="00C20721">
      <w:pPr>
        <w:tabs>
          <w:tab w:val="num" w:pos="0"/>
        </w:tabs>
        <w:ind w:firstLine="567"/>
        <w:jc w:val="both"/>
        <w:rPr>
          <w:i/>
        </w:rPr>
      </w:pPr>
    </w:p>
    <w:p w14:paraId="717D7196" w14:textId="77777777" w:rsidR="007649B0" w:rsidRPr="00F27BBE" w:rsidRDefault="00A96FD2" w:rsidP="00C20721">
      <w:pPr>
        <w:tabs>
          <w:tab w:val="num" w:pos="0"/>
        </w:tabs>
        <w:ind w:firstLine="567"/>
        <w:rPr>
          <w:i/>
        </w:rPr>
      </w:pPr>
      <w:r w:rsidRPr="00F27BBE">
        <w:rPr>
          <w:i/>
        </w:rPr>
        <w:t>На вопросы №44</w:t>
      </w:r>
      <w:r w:rsidR="007649B0" w:rsidRPr="00F27BBE">
        <w:rPr>
          <w:i/>
        </w:rPr>
        <w:t xml:space="preserve"> и </w:t>
      </w:r>
      <w:r w:rsidRPr="00F27BBE">
        <w:rPr>
          <w:i/>
        </w:rPr>
        <w:t>№</w:t>
      </w:r>
      <w:r w:rsidR="007649B0" w:rsidRPr="00F27BBE">
        <w:rPr>
          <w:i/>
        </w:rPr>
        <w:t>4</w:t>
      </w:r>
      <w:r w:rsidRPr="00F27BBE">
        <w:rPr>
          <w:i/>
        </w:rPr>
        <w:t>5</w:t>
      </w:r>
      <w:r w:rsidR="007649B0" w:rsidRPr="00F27BBE">
        <w:rPr>
          <w:i/>
        </w:rPr>
        <w:t xml:space="preserve"> отвечают только те, кто имел опыт обращений с жалобой на качество данной услуги или иных услуг.</w:t>
      </w:r>
    </w:p>
    <w:p w14:paraId="747B6C58" w14:textId="77777777" w:rsidR="007649B0" w:rsidRPr="00F27BBE" w:rsidRDefault="007649B0" w:rsidP="00C20721">
      <w:pPr>
        <w:tabs>
          <w:tab w:val="num" w:pos="0"/>
        </w:tabs>
        <w:ind w:firstLine="567"/>
        <w:jc w:val="both"/>
        <w:rPr>
          <w:i/>
        </w:rPr>
      </w:pPr>
    </w:p>
    <w:p w14:paraId="3DF858B1" w14:textId="77777777" w:rsidR="007649B0" w:rsidRPr="00F27BBE" w:rsidRDefault="007649B0" w:rsidP="00C20721">
      <w:pPr>
        <w:ind w:right="-725"/>
        <w:jc w:val="both"/>
        <w:rPr>
          <w:b/>
        </w:rPr>
      </w:pPr>
      <w:r w:rsidRPr="00F27BBE">
        <w:rPr>
          <w:b/>
        </w:rPr>
        <w:t>4</w:t>
      </w:r>
      <w:r w:rsidR="00A96FD2" w:rsidRPr="00F27BBE">
        <w:rPr>
          <w:b/>
        </w:rPr>
        <w:t>4</w:t>
      </w:r>
      <w:r w:rsidRPr="00F27BBE">
        <w:rPr>
          <w:b/>
        </w:rPr>
        <w:t>. Если да, то куда именно обращались?</w:t>
      </w:r>
    </w:p>
    <w:p w14:paraId="7B6F475A" w14:textId="77777777" w:rsidR="007649B0" w:rsidRPr="00F27BBE" w:rsidRDefault="007649B0" w:rsidP="00C20721">
      <w:pPr>
        <w:tabs>
          <w:tab w:val="num" w:pos="0"/>
        </w:tabs>
        <w:ind w:firstLine="567"/>
        <w:jc w:val="both"/>
      </w:pPr>
      <w:r w:rsidRPr="00F27BBE">
        <w:t>1. непосредственно к сотруднику, к которому обращался в связи с получением данной услуги.</w:t>
      </w:r>
    </w:p>
    <w:p w14:paraId="77114BB7" w14:textId="77777777" w:rsidR="007649B0" w:rsidRPr="00F27BBE" w:rsidRDefault="007649B0" w:rsidP="00C20721">
      <w:pPr>
        <w:tabs>
          <w:tab w:val="num" w:pos="0"/>
        </w:tabs>
        <w:ind w:firstLine="567"/>
        <w:jc w:val="both"/>
      </w:pPr>
      <w:r w:rsidRPr="00F27BBE">
        <w:t>2. к руководителю структурного подразделения, в которое обращался за получением данной услуги.</w:t>
      </w:r>
    </w:p>
    <w:p w14:paraId="6D92ADC7" w14:textId="77777777" w:rsidR="007649B0" w:rsidRPr="00F27BBE" w:rsidRDefault="007649B0" w:rsidP="00C20721">
      <w:pPr>
        <w:tabs>
          <w:tab w:val="num" w:pos="0"/>
        </w:tabs>
        <w:ind w:firstLine="567"/>
        <w:jc w:val="both"/>
      </w:pPr>
      <w:r w:rsidRPr="00F27BBE">
        <w:t>3. к руководителю органа (учреждения), предоставляющего данную услугу.</w:t>
      </w:r>
    </w:p>
    <w:p w14:paraId="2F21A6B4" w14:textId="77777777" w:rsidR="007649B0" w:rsidRPr="00F27BBE" w:rsidRDefault="007649B0" w:rsidP="00C20721">
      <w:pPr>
        <w:tabs>
          <w:tab w:val="num" w:pos="0"/>
        </w:tabs>
        <w:ind w:firstLine="567"/>
        <w:jc w:val="both"/>
      </w:pPr>
      <w:r w:rsidRPr="00F27BBE">
        <w:t>4. в вышестоящий орган.</w:t>
      </w:r>
    </w:p>
    <w:p w14:paraId="39050129" w14:textId="77777777" w:rsidR="007649B0" w:rsidRPr="00F27BBE" w:rsidRDefault="007649B0" w:rsidP="00C20721">
      <w:pPr>
        <w:tabs>
          <w:tab w:val="num" w:pos="0"/>
        </w:tabs>
        <w:ind w:firstLine="567"/>
        <w:jc w:val="both"/>
      </w:pPr>
      <w:r w:rsidRPr="00F27BBE">
        <w:t>5. в суд.</w:t>
      </w:r>
    </w:p>
    <w:p w14:paraId="100A5D76" w14:textId="77777777" w:rsidR="007649B0" w:rsidRPr="00F27BBE" w:rsidRDefault="007649B0" w:rsidP="00C20721">
      <w:pPr>
        <w:tabs>
          <w:tab w:val="num" w:pos="0"/>
        </w:tabs>
        <w:ind w:firstLine="567"/>
        <w:jc w:val="both"/>
      </w:pPr>
      <w:r w:rsidRPr="00F27BBE">
        <w:t xml:space="preserve">6. Другое, </w:t>
      </w:r>
      <w:r w:rsidRPr="00F27BBE">
        <w:rPr>
          <w:i/>
        </w:rPr>
        <w:t>укажите</w:t>
      </w:r>
      <w:r w:rsidRPr="00F27BBE">
        <w:t xml:space="preserve"> ______________________________________</w:t>
      </w:r>
    </w:p>
    <w:p w14:paraId="78B029FE" w14:textId="77777777" w:rsidR="007649B0" w:rsidRPr="00F27BBE" w:rsidRDefault="007649B0" w:rsidP="00C20721">
      <w:pPr>
        <w:tabs>
          <w:tab w:val="num" w:pos="0"/>
        </w:tabs>
        <w:ind w:firstLine="567"/>
        <w:jc w:val="both"/>
      </w:pPr>
    </w:p>
    <w:p w14:paraId="1947E2F9" w14:textId="77777777" w:rsidR="007649B0" w:rsidRPr="00F27BBE" w:rsidRDefault="007649B0" w:rsidP="00C20721">
      <w:pPr>
        <w:ind w:right="-1"/>
        <w:jc w:val="both"/>
        <w:rPr>
          <w:b/>
        </w:rPr>
      </w:pPr>
      <w:r w:rsidRPr="00F27BBE">
        <w:rPr>
          <w:b/>
        </w:rPr>
        <w:t>4</w:t>
      </w:r>
      <w:r w:rsidR="00A96FD2" w:rsidRPr="00F27BBE">
        <w:rPr>
          <w:b/>
        </w:rPr>
        <w:t>5</w:t>
      </w:r>
      <w:r w:rsidRPr="00F27BBE">
        <w:rPr>
          <w:b/>
        </w:rPr>
        <w:t>. Если Вы обращались с жалобой, то как Вы оцениваете конечный результат ее рассмотрения?</w:t>
      </w:r>
    </w:p>
    <w:p w14:paraId="75DB1AEF" w14:textId="77777777" w:rsidR="007649B0" w:rsidRPr="00F27BBE" w:rsidRDefault="007649B0" w:rsidP="00C20721">
      <w:pPr>
        <w:tabs>
          <w:tab w:val="num" w:pos="0"/>
        </w:tabs>
        <w:ind w:firstLine="567"/>
        <w:jc w:val="both"/>
      </w:pPr>
      <w:r w:rsidRPr="00F27BBE">
        <w:t>1. очень хорошо.</w:t>
      </w:r>
    </w:p>
    <w:p w14:paraId="71A530AB" w14:textId="77777777" w:rsidR="007649B0" w:rsidRPr="00F27BBE" w:rsidRDefault="007649B0" w:rsidP="00C20721">
      <w:pPr>
        <w:tabs>
          <w:tab w:val="num" w:pos="0"/>
        </w:tabs>
        <w:ind w:firstLine="567"/>
        <w:jc w:val="both"/>
      </w:pPr>
      <w:r w:rsidRPr="00F27BBE">
        <w:t>2. скорее хорошо.</w:t>
      </w:r>
    </w:p>
    <w:p w14:paraId="6948F50C" w14:textId="77777777" w:rsidR="007649B0" w:rsidRPr="00F27BBE" w:rsidRDefault="007649B0" w:rsidP="00C20721">
      <w:pPr>
        <w:tabs>
          <w:tab w:val="num" w:pos="0"/>
        </w:tabs>
        <w:ind w:firstLine="567"/>
        <w:jc w:val="both"/>
      </w:pPr>
      <w:r w:rsidRPr="00F27BBE">
        <w:t>3. скорее плохо.</w:t>
      </w:r>
    </w:p>
    <w:p w14:paraId="2EEDC0FA" w14:textId="77777777" w:rsidR="007649B0" w:rsidRPr="00F27BBE" w:rsidRDefault="007649B0" w:rsidP="00C20721">
      <w:pPr>
        <w:tabs>
          <w:tab w:val="num" w:pos="0"/>
        </w:tabs>
        <w:ind w:firstLine="567"/>
        <w:jc w:val="both"/>
      </w:pPr>
      <w:r w:rsidRPr="00F27BBE">
        <w:t>4. очень плохо.</w:t>
      </w:r>
    </w:p>
    <w:p w14:paraId="7210F4B5" w14:textId="77777777" w:rsidR="007649B0" w:rsidRPr="00F27BBE" w:rsidRDefault="007649B0" w:rsidP="00C20721">
      <w:pPr>
        <w:tabs>
          <w:tab w:val="num" w:pos="0"/>
        </w:tabs>
        <w:ind w:firstLine="567"/>
        <w:jc w:val="both"/>
      </w:pPr>
      <w:r w:rsidRPr="00F27BBE">
        <w:t>5. затрудняюсь ответить.</w:t>
      </w:r>
    </w:p>
    <w:p w14:paraId="0F88C54F" w14:textId="77777777" w:rsidR="007649B0" w:rsidRPr="00F27BBE" w:rsidRDefault="007649B0" w:rsidP="00C20721">
      <w:pPr>
        <w:tabs>
          <w:tab w:val="left" w:pos="360"/>
        </w:tabs>
        <w:jc w:val="both"/>
        <w:rPr>
          <w:b/>
          <w:bCs/>
        </w:rPr>
      </w:pPr>
    </w:p>
    <w:p w14:paraId="0D061D6D" w14:textId="77777777" w:rsidR="007649B0" w:rsidRPr="00F27BBE" w:rsidRDefault="007649B0" w:rsidP="00C20721">
      <w:pPr>
        <w:jc w:val="center"/>
        <w:rPr>
          <w:b/>
          <w:bCs/>
          <w:i/>
          <w:iCs/>
        </w:rPr>
      </w:pPr>
      <w:r w:rsidRPr="00F27BBE">
        <w:rPr>
          <w:b/>
          <w:bCs/>
          <w:i/>
          <w:iCs/>
        </w:rPr>
        <w:t>В заключение сообщите, пожалуйста, некоторые сведения о себе</w:t>
      </w:r>
    </w:p>
    <w:p w14:paraId="3EA39B24" w14:textId="77777777" w:rsidR="007649B0" w:rsidRPr="00F27BBE" w:rsidRDefault="007649B0" w:rsidP="00C20721">
      <w:pPr>
        <w:pStyle w:val="36"/>
        <w:ind w:left="0"/>
        <w:jc w:val="center"/>
        <w:rPr>
          <w:bCs/>
          <w:iCs/>
          <w:sz w:val="24"/>
          <w:szCs w:val="24"/>
        </w:rPr>
      </w:pPr>
    </w:p>
    <w:p w14:paraId="258384ED" w14:textId="77777777" w:rsidR="007649B0" w:rsidRPr="00F27BBE" w:rsidRDefault="00A96FD2" w:rsidP="00C20721">
      <w:pPr>
        <w:pStyle w:val="24"/>
        <w:widowControl/>
        <w:tabs>
          <w:tab w:val="left" w:pos="0"/>
        </w:tabs>
        <w:spacing w:after="0" w:line="240" w:lineRule="auto"/>
        <w:jc w:val="both"/>
        <w:rPr>
          <w:b/>
          <w:szCs w:val="24"/>
        </w:rPr>
      </w:pPr>
      <w:r w:rsidRPr="00F27BBE">
        <w:rPr>
          <w:b/>
          <w:szCs w:val="24"/>
        </w:rPr>
        <w:t>46</w:t>
      </w:r>
      <w:r w:rsidR="007649B0" w:rsidRPr="00F27BBE">
        <w:rPr>
          <w:b/>
          <w:szCs w:val="24"/>
        </w:rPr>
        <w:t>. Какую категорию получателей услуг Вы представляете?</w:t>
      </w:r>
    </w:p>
    <w:p w14:paraId="418F5190" w14:textId="77777777" w:rsidR="007649B0" w:rsidRPr="00F27BBE" w:rsidRDefault="007649B0" w:rsidP="00056AE6">
      <w:pPr>
        <w:pStyle w:val="24"/>
        <w:widowControl/>
        <w:numPr>
          <w:ilvl w:val="0"/>
          <w:numId w:val="200"/>
        </w:numPr>
        <w:tabs>
          <w:tab w:val="left" w:pos="0"/>
        </w:tabs>
        <w:spacing w:after="0" w:line="240" w:lineRule="auto"/>
        <w:ind w:firstLine="207"/>
        <w:jc w:val="both"/>
        <w:rPr>
          <w:szCs w:val="24"/>
        </w:rPr>
      </w:pPr>
      <w:r w:rsidRPr="00F27BBE">
        <w:rPr>
          <w:szCs w:val="24"/>
        </w:rPr>
        <w:lastRenderedPageBreak/>
        <w:t>Юридическое лицо</w:t>
      </w:r>
    </w:p>
    <w:p w14:paraId="3238D682" w14:textId="77777777" w:rsidR="007649B0" w:rsidRPr="00F27BBE" w:rsidRDefault="007649B0" w:rsidP="00056AE6">
      <w:pPr>
        <w:pStyle w:val="24"/>
        <w:widowControl/>
        <w:numPr>
          <w:ilvl w:val="0"/>
          <w:numId w:val="200"/>
        </w:numPr>
        <w:tabs>
          <w:tab w:val="left" w:pos="0"/>
        </w:tabs>
        <w:spacing w:after="0" w:line="240" w:lineRule="auto"/>
        <w:ind w:left="0" w:firstLine="567"/>
        <w:jc w:val="both"/>
        <w:rPr>
          <w:szCs w:val="24"/>
        </w:rPr>
      </w:pPr>
      <w:r w:rsidRPr="00F27BBE">
        <w:rPr>
          <w:szCs w:val="24"/>
        </w:rPr>
        <w:t>Индивидуальный предприниматель</w:t>
      </w:r>
    </w:p>
    <w:p w14:paraId="498A00DC" w14:textId="77777777" w:rsidR="007649B0" w:rsidRPr="00F27BBE" w:rsidRDefault="007649B0" w:rsidP="00C20721">
      <w:pPr>
        <w:pStyle w:val="24"/>
        <w:widowControl/>
        <w:tabs>
          <w:tab w:val="left" w:pos="0"/>
        </w:tabs>
        <w:spacing w:after="0" w:line="240" w:lineRule="auto"/>
        <w:ind w:firstLine="567"/>
        <w:jc w:val="both"/>
        <w:rPr>
          <w:b/>
          <w:bCs/>
          <w:szCs w:val="24"/>
        </w:rPr>
      </w:pPr>
    </w:p>
    <w:p w14:paraId="4E4FC446" w14:textId="77777777" w:rsidR="007649B0" w:rsidRPr="00F27BBE" w:rsidRDefault="00A96FD2" w:rsidP="00C20721">
      <w:pPr>
        <w:pStyle w:val="24"/>
        <w:widowControl/>
        <w:tabs>
          <w:tab w:val="left" w:pos="0"/>
        </w:tabs>
        <w:spacing w:after="0" w:line="240" w:lineRule="auto"/>
        <w:jc w:val="both"/>
        <w:rPr>
          <w:b/>
          <w:bCs/>
          <w:szCs w:val="24"/>
        </w:rPr>
      </w:pPr>
      <w:r w:rsidRPr="00F27BBE">
        <w:rPr>
          <w:b/>
          <w:bCs/>
          <w:szCs w:val="24"/>
        </w:rPr>
        <w:t>47</w:t>
      </w:r>
      <w:r w:rsidR="007649B0" w:rsidRPr="00F27BBE">
        <w:rPr>
          <w:b/>
          <w:bCs/>
          <w:szCs w:val="24"/>
        </w:rPr>
        <w:t>. Какое общее количество работников на вашем предприятии, в организации, если Вы представляете юридическое лицо или индивидуальный предприниматель?</w:t>
      </w:r>
    </w:p>
    <w:p w14:paraId="65298ECA" w14:textId="77777777" w:rsidR="007649B0" w:rsidRPr="00F27BBE" w:rsidRDefault="007649B0" w:rsidP="00056AE6">
      <w:pPr>
        <w:pStyle w:val="24"/>
        <w:widowControl/>
        <w:numPr>
          <w:ilvl w:val="0"/>
          <w:numId w:val="201"/>
        </w:numPr>
        <w:tabs>
          <w:tab w:val="left" w:pos="0"/>
        </w:tabs>
        <w:spacing w:after="0" w:line="240" w:lineRule="auto"/>
        <w:ind w:firstLine="207"/>
        <w:rPr>
          <w:szCs w:val="24"/>
        </w:rPr>
      </w:pPr>
      <w:r w:rsidRPr="00F27BBE">
        <w:rPr>
          <w:szCs w:val="24"/>
        </w:rPr>
        <w:t>Не имею наемных работников</w:t>
      </w:r>
    </w:p>
    <w:p w14:paraId="0657C1AA" w14:textId="77777777" w:rsidR="007649B0" w:rsidRPr="00F27BBE" w:rsidRDefault="007649B0" w:rsidP="00056AE6">
      <w:pPr>
        <w:pStyle w:val="24"/>
        <w:widowControl/>
        <w:numPr>
          <w:ilvl w:val="0"/>
          <w:numId w:val="201"/>
        </w:numPr>
        <w:tabs>
          <w:tab w:val="left" w:pos="0"/>
        </w:tabs>
        <w:spacing w:after="0" w:line="240" w:lineRule="auto"/>
        <w:ind w:left="0" w:firstLine="567"/>
        <w:jc w:val="both"/>
        <w:rPr>
          <w:szCs w:val="24"/>
        </w:rPr>
      </w:pPr>
      <w:r w:rsidRPr="00F27BBE">
        <w:rPr>
          <w:szCs w:val="24"/>
        </w:rPr>
        <w:t>До 15 человек</w:t>
      </w:r>
    </w:p>
    <w:p w14:paraId="6FAD47E8" w14:textId="77777777" w:rsidR="007649B0" w:rsidRPr="00F27BBE" w:rsidRDefault="007649B0" w:rsidP="00056AE6">
      <w:pPr>
        <w:pStyle w:val="24"/>
        <w:widowControl/>
        <w:numPr>
          <w:ilvl w:val="0"/>
          <w:numId w:val="201"/>
        </w:numPr>
        <w:tabs>
          <w:tab w:val="left" w:pos="0"/>
        </w:tabs>
        <w:spacing w:after="0" w:line="240" w:lineRule="auto"/>
        <w:ind w:left="0" w:firstLine="567"/>
        <w:jc w:val="both"/>
        <w:rPr>
          <w:szCs w:val="24"/>
        </w:rPr>
      </w:pPr>
      <w:r w:rsidRPr="00F27BBE">
        <w:rPr>
          <w:szCs w:val="24"/>
        </w:rPr>
        <w:t>От 16 до 100 человек</w:t>
      </w:r>
    </w:p>
    <w:p w14:paraId="65AC957A" w14:textId="77777777" w:rsidR="007649B0" w:rsidRPr="00F27BBE" w:rsidRDefault="007649B0" w:rsidP="00056AE6">
      <w:pPr>
        <w:pStyle w:val="24"/>
        <w:widowControl/>
        <w:numPr>
          <w:ilvl w:val="0"/>
          <w:numId w:val="201"/>
        </w:numPr>
        <w:tabs>
          <w:tab w:val="left" w:pos="0"/>
        </w:tabs>
        <w:spacing w:after="0" w:line="240" w:lineRule="auto"/>
        <w:ind w:left="0" w:firstLine="567"/>
        <w:rPr>
          <w:szCs w:val="24"/>
        </w:rPr>
      </w:pPr>
      <w:r w:rsidRPr="00F27BBE">
        <w:rPr>
          <w:szCs w:val="24"/>
        </w:rPr>
        <w:t>От 101 до 250 человек</w:t>
      </w:r>
    </w:p>
    <w:p w14:paraId="28EF4F73" w14:textId="77777777" w:rsidR="007649B0" w:rsidRPr="00F27BBE" w:rsidRDefault="007649B0" w:rsidP="00056AE6">
      <w:pPr>
        <w:pStyle w:val="24"/>
        <w:widowControl/>
        <w:numPr>
          <w:ilvl w:val="0"/>
          <w:numId w:val="201"/>
        </w:numPr>
        <w:tabs>
          <w:tab w:val="left" w:pos="0"/>
        </w:tabs>
        <w:spacing w:after="0" w:line="240" w:lineRule="auto"/>
        <w:ind w:left="0" w:firstLine="567"/>
        <w:rPr>
          <w:szCs w:val="24"/>
        </w:rPr>
      </w:pPr>
      <w:r w:rsidRPr="00F27BBE">
        <w:rPr>
          <w:szCs w:val="24"/>
        </w:rPr>
        <w:t>От 251 человека и больше</w:t>
      </w:r>
    </w:p>
    <w:p w14:paraId="7FC7B85A" w14:textId="77777777" w:rsidR="007649B0" w:rsidRPr="00F27BBE" w:rsidRDefault="007649B0" w:rsidP="00C20721">
      <w:pPr>
        <w:pStyle w:val="24"/>
        <w:widowControl/>
        <w:tabs>
          <w:tab w:val="left" w:pos="0"/>
        </w:tabs>
        <w:spacing w:after="0" w:line="240" w:lineRule="auto"/>
        <w:ind w:firstLine="567"/>
        <w:jc w:val="both"/>
        <w:rPr>
          <w:bCs/>
          <w:szCs w:val="24"/>
        </w:rPr>
      </w:pPr>
    </w:p>
    <w:p w14:paraId="2BF86323" w14:textId="77777777" w:rsidR="007649B0" w:rsidRPr="00F27BBE" w:rsidRDefault="007649B0" w:rsidP="00C20721">
      <w:pPr>
        <w:pStyle w:val="24"/>
        <w:widowControl/>
        <w:tabs>
          <w:tab w:val="left" w:pos="0"/>
        </w:tabs>
        <w:spacing w:after="0" w:line="240" w:lineRule="auto"/>
        <w:jc w:val="both"/>
        <w:rPr>
          <w:b/>
          <w:bCs/>
          <w:szCs w:val="24"/>
        </w:rPr>
      </w:pPr>
      <w:r w:rsidRPr="00F27BBE">
        <w:rPr>
          <w:b/>
          <w:bCs/>
          <w:szCs w:val="24"/>
        </w:rPr>
        <w:t>4</w:t>
      </w:r>
      <w:r w:rsidR="00A96FD2" w:rsidRPr="00F27BBE">
        <w:rPr>
          <w:b/>
          <w:bCs/>
          <w:szCs w:val="24"/>
        </w:rPr>
        <w:t>8</w:t>
      </w:r>
      <w:r w:rsidRPr="00F27BBE">
        <w:rPr>
          <w:b/>
          <w:bCs/>
          <w:szCs w:val="24"/>
        </w:rPr>
        <w:t>. Какой среднегодовой оборот вашего предприятия?</w:t>
      </w:r>
    </w:p>
    <w:p w14:paraId="72FFF4BA" w14:textId="77777777" w:rsidR="007649B0" w:rsidRPr="00F27BBE" w:rsidRDefault="007649B0" w:rsidP="00C20721">
      <w:pPr>
        <w:pStyle w:val="24"/>
        <w:widowControl/>
        <w:tabs>
          <w:tab w:val="left" w:pos="0"/>
        </w:tabs>
        <w:spacing w:after="0" w:line="240" w:lineRule="auto"/>
        <w:ind w:firstLine="567"/>
        <w:jc w:val="both"/>
        <w:rPr>
          <w:bCs/>
          <w:i/>
          <w:szCs w:val="24"/>
        </w:rPr>
      </w:pPr>
      <w:r w:rsidRPr="00F27BBE">
        <w:rPr>
          <w:bCs/>
          <w:i/>
          <w:szCs w:val="24"/>
        </w:rPr>
        <w:t>Укажите</w:t>
      </w:r>
      <w:r w:rsidRPr="00F27BBE">
        <w:rPr>
          <w:b/>
          <w:bCs/>
          <w:szCs w:val="24"/>
        </w:rPr>
        <w:t xml:space="preserve">_____________________________________________________ </w:t>
      </w:r>
      <w:r w:rsidRPr="00F27BBE">
        <w:rPr>
          <w:bCs/>
          <w:i/>
          <w:szCs w:val="24"/>
        </w:rPr>
        <w:t>руб.</w:t>
      </w:r>
    </w:p>
    <w:p w14:paraId="605C7A8E" w14:textId="77777777" w:rsidR="00A96FD2" w:rsidRPr="00F27BBE" w:rsidRDefault="00A96FD2" w:rsidP="00C20721">
      <w:pPr>
        <w:pStyle w:val="24"/>
        <w:widowControl/>
        <w:tabs>
          <w:tab w:val="left" w:pos="0"/>
        </w:tabs>
        <w:spacing w:after="0" w:line="240" w:lineRule="auto"/>
        <w:jc w:val="both"/>
        <w:rPr>
          <w:b/>
          <w:bCs/>
          <w:szCs w:val="24"/>
        </w:rPr>
      </w:pPr>
    </w:p>
    <w:p w14:paraId="56D68482" w14:textId="77777777" w:rsidR="007649B0" w:rsidRPr="00F27BBE" w:rsidRDefault="00A96FD2" w:rsidP="00C20721">
      <w:pPr>
        <w:pStyle w:val="24"/>
        <w:widowControl/>
        <w:tabs>
          <w:tab w:val="left" w:pos="0"/>
        </w:tabs>
        <w:spacing w:after="0" w:line="240" w:lineRule="auto"/>
        <w:jc w:val="both"/>
        <w:rPr>
          <w:b/>
          <w:bCs/>
          <w:szCs w:val="24"/>
        </w:rPr>
      </w:pPr>
      <w:r w:rsidRPr="00F27BBE">
        <w:rPr>
          <w:b/>
          <w:bCs/>
          <w:szCs w:val="24"/>
        </w:rPr>
        <w:t>49</w:t>
      </w:r>
      <w:r w:rsidR="007649B0" w:rsidRPr="00F27BBE">
        <w:rPr>
          <w:b/>
          <w:bCs/>
          <w:szCs w:val="24"/>
        </w:rPr>
        <w:t>. Кем Вы работаете?</w:t>
      </w:r>
    </w:p>
    <w:p w14:paraId="7EA650C8" w14:textId="77777777" w:rsidR="007649B0" w:rsidRPr="00F27BBE" w:rsidRDefault="007649B0" w:rsidP="00056AE6">
      <w:pPr>
        <w:pStyle w:val="24"/>
        <w:widowControl/>
        <w:numPr>
          <w:ilvl w:val="0"/>
          <w:numId w:val="202"/>
        </w:numPr>
        <w:tabs>
          <w:tab w:val="left" w:pos="0"/>
        </w:tabs>
        <w:spacing w:after="0" w:line="240" w:lineRule="auto"/>
        <w:ind w:hanging="153"/>
        <w:rPr>
          <w:szCs w:val="24"/>
        </w:rPr>
      </w:pPr>
      <w:r w:rsidRPr="00F27BBE">
        <w:rPr>
          <w:szCs w:val="24"/>
        </w:rPr>
        <w:t>Руководитель организации, предприятия</w:t>
      </w:r>
    </w:p>
    <w:p w14:paraId="4D75F587" w14:textId="77777777" w:rsidR="007649B0" w:rsidRPr="00F27BBE" w:rsidRDefault="007649B0" w:rsidP="00056AE6">
      <w:pPr>
        <w:pStyle w:val="24"/>
        <w:widowControl/>
        <w:numPr>
          <w:ilvl w:val="0"/>
          <w:numId w:val="202"/>
        </w:numPr>
        <w:tabs>
          <w:tab w:val="left" w:pos="0"/>
        </w:tabs>
        <w:spacing w:after="0" w:line="240" w:lineRule="auto"/>
        <w:ind w:left="0" w:firstLine="567"/>
        <w:rPr>
          <w:szCs w:val="24"/>
        </w:rPr>
      </w:pPr>
      <w:r w:rsidRPr="00F27BBE">
        <w:rPr>
          <w:szCs w:val="24"/>
        </w:rPr>
        <w:t>Зам руководителя организации, предприятия</w:t>
      </w:r>
    </w:p>
    <w:p w14:paraId="41591309" w14:textId="77777777" w:rsidR="007649B0" w:rsidRPr="00F27BBE" w:rsidRDefault="007649B0" w:rsidP="00056AE6">
      <w:pPr>
        <w:pStyle w:val="24"/>
        <w:widowControl/>
        <w:numPr>
          <w:ilvl w:val="0"/>
          <w:numId w:val="202"/>
        </w:numPr>
        <w:tabs>
          <w:tab w:val="left" w:pos="0"/>
        </w:tabs>
        <w:spacing w:after="0" w:line="240" w:lineRule="auto"/>
        <w:ind w:left="0" w:firstLine="567"/>
        <w:rPr>
          <w:szCs w:val="24"/>
        </w:rPr>
      </w:pPr>
      <w:r w:rsidRPr="00F27BBE">
        <w:rPr>
          <w:szCs w:val="24"/>
        </w:rPr>
        <w:t>Финансовый директор (бухгалтер)</w:t>
      </w:r>
    </w:p>
    <w:p w14:paraId="113C15B1" w14:textId="77777777" w:rsidR="007649B0" w:rsidRPr="00F27BBE" w:rsidRDefault="007649B0" w:rsidP="00056AE6">
      <w:pPr>
        <w:pStyle w:val="24"/>
        <w:widowControl/>
        <w:numPr>
          <w:ilvl w:val="0"/>
          <w:numId w:val="202"/>
        </w:numPr>
        <w:tabs>
          <w:tab w:val="left" w:pos="0"/>
        </w:tabs>
        <w:spacing w:after="0" w:line="240" w:lineRule="auto"/>
        <w:ind w:left="0" w:firstLine="567"/>
        <w:rPr>
          <w:szCs w:val="24"/>
        </w:rPr>
      </w:pPr>
      <w:r w:rsidRPr="00F27BBE">
        <w:rPr>
          <w:szCs w:val="24"/>
        </w:rPr>
        <w:t>Руководитель юридического отдела (юрист)</w:t>
      </w:r>
    </w:p>
    <w:p w14:paraId="4918DD79" w14:textId="77777777" w:rsidR="007649B0" w:rsidRPr="00F27BBE" w:rsidRDefault="007649B0" w:rsidP="00056AE6">
      <w:pPr>
        <w:pStyle w:val="24"/>
        <w:widowControl/>
        <w:numPr>
          <w:ilvl w:val="0"/>
          <w:numId w:val="202"/>
        </w:numPr>
        <w:tabs>
          <w:tab w:val="left" w:pos="0"/>
        </w:tabs>
        <w:spacing w:after="0" w:line="240" w:lineRule="auto"/>
        <w:ind w:left="0" w:firstLine="567"/>
        <w:jc w:val="both"/>
        <w:rPr>
          <w:szCs w:val="24"/>
        </w:rPr>
      </w:pPr>
      <w:r w:rsidRPr="00F27BBE">
        <w:rPr>
          <w:szCs w:val="24"/>
        </w:rPr>
        <w:t>Другое_________________________________________________________</w:t>
      </w:r>
    </w:p>
    <w:p w14:paraId="59F5514F" w14:textId="77777777" w:rsidR="007649B0" w:rsidRPr="00F27BBE" w:rsidRDefault="007649B0" w:rsidP="00C20721">
      <w:pPr>
        <w:pStyle w:val="24"/>
        <w:widowControl/>
        <w:spacing w:after="0" w:line="240" w:lineRule="auto"/>
        <w:jc w:val="both"/>
        <w:rPr>
          <w:szCs w:val="24"/>
        </w:rPr>
      </w:pPr>
    </w:p>
    <w:p w14:paraId="333D222F" w14:textId="77777777" w:rsidR="007649B0" w:rsidRPr="00F27BBE" w:rsidRDefault="007649B0" w:rsidP="00C20721">
      <w:pPr>
        <w:pStyle w:val="24"/>
        <w:widowControl/>
        <w:spacing w:after="0" w:line="240" w:lineRule="auto"/>
        <w:jc w:val="center"/>
        <w:rPr>
          <w:b/>
          <w:i/>
          <w:szCs w:val="24"/>
        </w:rPr>
      </w:pPr>
      <w:r w:rsidRPr="00F27BBE">
        <w:rPr>
          <w:b/>
          <w:i/>
          <w:szCs w:val="24"/>
        </w:rPr>
        <w:t>Благодарим Вас за ответы!</w:t>
      </w:r>
    </w:p>
    <w:p w14:paraId="4B5540C9" w14:textId="77777777" w:rsidR="007649B0" w:rsidRPr="00F27BBE" w:rsidRDefault="007649B0" w:rsidP="00C20721">
      <w:pPr>
        <w:tabs>
          <w:tab w:val="num" w:pos="360"/>
        </w:tabs>
        <w:jc w:val="both"/>
        <w:rPr>
          <w:bCs/>
        </w:rPr>
      </w:pPr>
    </w:p>
    <w:p w14:paraId="20A34573" w14:textId="77777777" w:rsidR="007649B0" w:rsidRPr="00F27BBE" w:rsidRDefault="007649B0" w:rsidP="00C20721">
      <w:pPr>
        <w:jc w:val="center"/>
        <w:rPr>
          <w:b/>
          <w:bCs/>
          <w:i/>
          <w:iCs/>
          <w:u w:val="single"/>
        </w:rPr>
      </w:pPr>
      <w:r w:rsidRPr="00F27BBE">
        <w:rPr>
          <w:b/>
          <w:bCs/>
          <w:i/>
          <w:iCs/>
          <w:u w:val="single"/>
        </w:rPr>
        <w:t>Заполняется организатором опроса и интервьюером!</w:t>
      </w:r>
    </w:p>
    <w:p w14:paraId="32AC0BDE" w14:textId="77777777" w:rsidR="007649B0" w:rsidRPr="00F27BBE" w:rsidRDefault="007649B0" w:rsidP="00C20721">
      <w:pPr>
        <w:tabs>
          <w:tab w:val="num" w:pos="360"/>
        </w:tabs>
        <w:jc w:val="both"/>
        <w:rPr>
          <w:bCs/>
        </w:rPr>
      </w:pPr>
    </w:p>
    <w:p w14:paraId="0D501B3E" w14:textId="77777777" w:rsidR="007649B0" w:rsidRPr="00F27BBE" w:rsidRDefault="007649B0" w:rsidP="00C20721">
      <w:r w:rsidRPr="00F27BBE">
        <w:t>Фамилия интервьюера ___________________ Подпись ___________________</w:t>
      </w:r>
    </w:p>
    <w:p w14:paraId="5531D9F6" w14:textId="77777777" w:rsidR="007649B0" w:rsidRPr="00F27BBE" w:rsidRDefault="007649B0" w:rsidP="00C20721">
      <w:r w:rsidRPr="00F27BBE">
        <w:t>Подпись организатора опроса в регионе_____________________________</w:t>
      </w:r>
    </w:p>
    <w:p w14:paraId="7483944C" w14:textId="77777777" w:rsidR="007649B0" w:rsidRPr="00F27BBE" w:rsidRDefault="007649B0" w:rsidP="00C20721"/>
    <w:p w14:paraId="76DD10F5" w14:textId="77777777" w:rsidR="00071207" w:rsidRPr="00F27BBE" w:rsidRDefault="00071207">
      <w:pPr>
        <w:spacing w:after="160" w:line="259" w:lineRule="auto"/>
        <w:rPr>
          <w:b/>
          <w:u w:val="single"/>
        </w:rPr>
      </w:pPr>
      <w:r w:rsidRPr="00F27BBE">
        <w:rPr>
          <w:b/>
          <w:u w:val="single"/>
        </w:rPr>
        <w:br w:type="page"/>
      </w:r>
    </w:p>
    <w:p w14:paraId="19E06FD5" w14:textId="77777777" w:rsidR="007649B0" w:rsidRPr="00F27BBE" w:rsidRDefault="007649B0" w:rsidP="00C20721">
      <w:pPr>
        <w:jc w:val="center"/>
        <w:rPr>
          <w:b/>
          <w:u w:val="single"/>
        </w:rPr>
      </w:pPr>
      <w:r w:rsidRPr="00F27BBE">
        <w:rPr>
          <w:b/>
          <w:u w:val="single"/>
        </w:rPr>
        <w:lastRenderedPageBreak/>
        <w:t>Форма № 11</w:t>
      </w:r>
    </w:p>
    <w:p w14:paraId="522EF659" w14:textId="77777777" w:rsidR="007649B0" w:rsidRPr="00F27BBE" w:rsidRDefault="007649B0" w:rsidP="00C20721">
      <w:pPr>
        <w:jc w:val="center"/>
      </w:pPr>
    </w:p>
    <w:p w14:paraId="6EADA878" w14:textId="77777777" w:rsidR="007649B0" w:rsidRPr="00F27BBE" w:rsidRDefault="007649B0" w:rsidP="00C20721">
      <w:pPr>
        <w:jc w:val="center"/>
        <w:rPr>
          <w:b/>
        </w:rPr>
      </w:pPr>
      <w:r w:rsidRPr="00F27BBE">
        <w:rPr>
          <w:b/>
        </w:rPr>
        <w:t>Министерство экономического развития Новосибирской области</w:t>
      </w:r>
    </w:p>
    <w:p w14:paraId="1724F244" w14:textId="77777777" w:rsidR="007649B0" w:rsidRPr="00F27BBE" w:rsidRDefault="007649B0" w:rsidP="00C20721">
      <w:pPr>
        <w:jc w:val="center"/>
        <w:rPr>
          <w:b/>
        </w:rPr>
      </w:pPr>
      <w:r w:rsidRPr="00F27BBE">
        <w:rPr>
          <w:b/>
        </w:rPr>
        <w:t>ЗАО «АКГ «РБС»</w:t>
      </w:r>
    </w:p>
    <w:p w14:paraId="7F6ED91D" w14:textId="77777777" w:rsidR="007649B0" w:rsidRPr="00F27BBE" w:rsidRDefault="007649B0" w:rsidP="00C20721">
      <w:pPr>
        <w:jc w:val="center"/>
        <w:rPr>
          <w:b/>
        </w:rPr>
      </w:pPr>
    </w:p>
    <w:p w14:paraId="5A8C3980" w14:textId="77777777" w:rsidR="007649B0" w:rsidRPr="00F27BBE" w:rsidRDefault="007649B0" w:rsidP="00C20721">
      <w:pPr>
        <w:autoSpaceDE w:val="0"/>
        <w:autoSpaceDN w:val="0"/>
        <w:spacing w:before="120" w:after="120"/>
        <w:ind w:firstLine="567"/>
        <w:jc w:val="center"/>
        <w:rPr>
          <w:b/>
        </w:rPr>
      </w:pPr>
      <w:r w:rsidRPr="00F27BBE">
        <w:rPr>
          <w:b/>
        </w:rPr>
        <w:t>Анкета социологического опроса по исследованию общей удовлетворенности граждан качеством государственных услуг</w:t>
      </w:r>
    </w:p>
    <w:p w14:paraId="5086C907" w14:textId="77777777" w:rsidR="007649B0" w:rsidRPr="00F27BBE" w:rsidRDefault="007649B0" w:rsidP="00C20721">
      <w:pPr>
        <w:jc w:val="center"/>
        <w:rPr>
          <w:b/>
          <w:i/>
        </w:rPr>
      </w:pPr>
      <w:r w:rsidRPr="00F27BBE">
        <w:rPr>
          <w:b/>
        </w:rPr>
        <w:t xml:space="preserve">Услуга: </w:t>
      </w:r>
      <w:r w:rsidRPr="00F27BBE">
        <w:rPr>
          <w:b/>
          <w:i/>
          <w:u w:val="single"/>
        </w:rPr>
        <w:t>Выдача специального разрешений на перевозку тяжеловесного и (или) крупногабаритного груза по автомобильным дорогам общего пользования Новосибирской области</w:t>
      </w:r>
    </w:p>
    <w:p w14:paraId="5DDAF01A" w14:textId="77777777" w:rsidR="007649B0" w:rsidRPr="00F27BBE" w:rsidRDefault="007649B0" w:rsidP="00C20721">
      <w:pPr>
        <w:rPr>
          <w:b/>
          <w:i/>
        </w:rPr>
      </w:pPr>
    </w:p>
    <w:p w14:paraId="3339F821" w14:textId="77777777" w:rsidR="007649B0" w:rsidRPr="00F27BBE" w:rsidRDefault="007649B0" w:rsidP="00C20721">
      <w:pPr>
        <w:autoSpaceDE w:val="0"/>
        <w:autoSpaceDN w:val="0"/>
        <w:adjustRightInd w:val="0"/>
        <w:ind w:firstLine="567"/>
        <w:jc w:val="both"/>
        <w:rPr>
          <w:bCs/>
          <w:i/>
          <w:iCs/>
        </w:rPr>
      </w:pPr>
      <w:r w:rsidRPr="00F27BBE">
        <w:rPr>
          <w:bCs/>
          <w:i/>
          <w:iCs/>
        </w:rPr>
        <w:t>Получателями данной услуги являются физические или юридические лица, индивидуальные предприниматели, являющиеся владельцами транспортных средств, предполагающие осуществлять перевозку тяжеловесных и (или) крупногабаритных грузов по автомобильным дорогам общего пользования Новосибирской области, а также уполномоченные представители.</w:t>
      </w:r>
    </w:p>
    <w:p w14:paraId="51F0C5EE" w14:textId="77777777" w:rsidR="007649B0" w:rsidRPr="00F27BBE" w:rsidRDefault="007649B0" w:rsidP="00C20721">
      <w:pPr>
        <w:autoSpaceDE w:val="0"/>
        <w:autoSpaceDN w:val="0"/>
        <w:adjustRightInd w:val="0"/>
        <w:ind w:firstLine="567"/>
        <w:jc w:val="both"/>
        <w:rPr>
          <w:bCs/>
          <w:i/>
          <w:iCs/>
        </w:rPr>
      </w:pPr>
      <w:r w:rsidRPr="00F27BBE">
        <w:rPr>
          <w:bCs/>
          <w:i/>
          <w:iCs/>
        </w:rPr>
        <w:t>Опрашиваются представители организаций (руководители, зам. руководителей, начальники юридических служб и иное лицо), получивших разрешение в 2014 году (к настоящему моменту).</w:t>
      </w:r>
    </w:p>
    <w:p w14:paraId="1CE6214A" w14:textId="77777777" w:rsidR="007649B0" w:rsidRPr="00F27BBE" w:rsidRDefault="007649B0" w:rsidP="00C20721">
      <w:pPr>
        <w:ind w:firstLine="567"/>
        <w:rPr>
          <w:b/>
          <w:i/>
        </w:rPr>
      </w:pPr>
    </w:p>
    <w:p w14:paraId="4397E7F4" w14:textId="77777777" w:rsidR="007649B0" w:rsidRPr="00F27BBE" w:rsidRDefault="007649B0" w:rsidP="00C20721">
      <w:pPr>
        <w:ind w:firstLine="567"/>
        <w:jc w:val="both"/>
        <w:rPr>
          <w:b/>
          <w:i/>
        </w:rPr>
      </w:pPr>
      <w:r w:rsidRPr="00F27BBE">
        <w:rPr>
          <w:b/>
          <w:i/>
        </w:rPr>
        <w:t>Интервьюер, начните опрос с краткого разъяснения цели исследования. Ваша задача - получение максимально точных данных об уровне административных барьеров при получении государственных услуг для бизнеса, а также о временных и финансовых затратах и наиболее актуальных проблемах предоставления государственных услуг.</w:t>
      </w:r>
    </w:p>
    <w:p w14:paraId="35AA4DD7" w14:textId="77777777" w:rsidR="007649B0" w:rsidRPr="00F27BBE" w:rsidRDefault="007649B0" w:rsidP="00C20721">
      <w:pPr>
        <w:ind w:firstLine="567"/>
        <w:jc w:val="both"/>
        <w:rPr>
          <w:b/>
          <w:i/>
        </w:rPr>
      </w:pPr>
      <w:r w:rsidRPr="00F27BBE">
        <w:rPr>
          <w:b/>
          <w:i/>
        </w:rPr>
        <w:t>Воспользуйтесь текстом начала беседы (прочитайте его опрашиваемому).</w:t>
      </w:r>
    </w:p>
    <w:p w14:paraId="6178EE8C" w14:textId="77777777" w:rsidR="007649B0" w:rsidRPr="00F27BBE" w:rsidRDefault="007649B0" w:rsidP="00C20721">
      <w:pPr>
        <w:ind w:firstLine="567"/>
        <w:jc w:val="both"/>
        <w:rPr>
          <w:b/>
          <w:i/>
        </w:rPr>
      </w:pPr>
    </w:p>
    <w:p w14:paraId="77644899" w14:textId="77777777" w:rsidR="007649B0" w:rsidRPr="00F27BBE" w:rsidRDefault="007649B0" w:rsidP="00C20721">
      <w:pPr>
        <w:ind w:firstLine="567"/>
        <w:jc w:val="both"/>
        <w:rPr>
          <w:b/>
        </w:rPr>
      </w:pPr>
      <w:r w:rsidRPr="00F27BBE">
        <w:rPr>
          <w:b/>
        </w:rPr>
        <w:t>Здравствуйте!</w:t>
      </w:r>
    </w:p>
    <w:p w14:paraId="5D420A52" w14:textId="77777777" w:rsidR="007649B0" w:rsidRPr="00F27BBE" w:rsidRDefault="007649B0" w:rsidP="00C20721">
      <w:pPr>
        <w:ind w:firstLine="567"/>
        <w:jc w:val="both"/>
        <w:rPr>
          <w:i/>
        </w:rPr>
      </w:pPr>
      <w:r w:rsidRPr="00F27BBE">
        <w:t xml:space="preserve">Меня зовут (назовите, пожалуйста, Вашу фамилию, имя и отчество). Мы проводим исследование по изучению </w:t>
      </w:r>
      <w:r w:rsidRPr="00F27BBE">
        <w:rPr>
          <w:i/>
          <w:u w:val="single"/>
        </w:rPr>
        <w:t>качества исполнения государственных функций и предоставления государственных услуг</w:t>
      </w:r>
      <w:r w:rsidRPr="00F27BBE">
        <w:rPr>
          <w:i/>
        </w:rPr>
        <w:t>.</w:t>
      </w:r>
    </w:p>
    <w:p w14:paraId="4992C5A1" w14:textId="77777777" w:rsidR="007649B0" w:rsidRPr="00F27BBE" w:rsidRDefault="007649B0" w:rsidP="00C20721">
      <w:pPr>
        <w:ind w:firstLine="567"/>
        <w:jc w:val="both"/>
      </w:pPr>
      <w:r w:rsidRPr="00F27BBE">
        <w:t>Результаты исследования мы используем в обобщенном виде. Никто, кроме меня и организаторов опроса, Ваши ответы знать не будет. Ни Ваше имя, ни название организации не будут фигурировать ни в одном из материалов опроса.</w:t>
      </w:r>
    </w:p>
    <w:p w14:paraId="1EB4832A" w14:textId="77777777" w:rsidR="007649B0" w:rsidRPr="00F27BBE" w:rsidRDefault="007649B0" w:rsidP="00C20721">
      <w:pPr>
        <w:ind w:firstLine="567"/>
        <w:jc w:val="both"/>
      </w:pPr>
      <w:r w:rsidRPr="00F27BBE">
        <w:t>Я буду задавать Вам вопросы и отмечать Ваши ответы в опросном листе.</w:t>
      </w:r>
    </w:p>
    <w:p w14:paraId="0E18954A" w14:textId="77777777" w:rsidR="007649B0" w:rsidRPr="00F27BBE" w:rsidRDefault="007649B0" w:rsidP="00C20721">
      <w:pPr>
        <w:ind w:firstLine="567"/>
        <w:jc w:val="both"/>
      </w:pPr>
    </w:p>
    <w:p w14:paraId="6023DFBE" w14:textId="77777777" w:rsidR="007649B0" w:rsidRPr="00F27BBE" w:rsidRDefault="007649B0" w:rsidP="00C20721">
      <w:pPr>
        <w:ind w:firstLine="708"/>
        <w:jc w:val="both"/>
        <w:rPr>
          <w:b/>
        </w:rPr>
      </w:pPr>
      <w:r w:rsidRPr="00F27BBE">
        <w:rPr>
          <w:b/>
          <w:i/>
        </w:rPr>
        <w:t xml:space="preserve">Инструкция интервьюеру </w:t>
      </w:r>
      <w:r w:rsidRPr="00F27BBE">
        <w:rPr>
          <w:b/>
        </w:rPr>
        <w:t>(инструкцию зачитывать не нужно).</w:t>
      </w:r>
    </w:p>
    <w:p w14:paraId="5B4B6E23" w14:textId="77777777" w:rsidR="007649B0" w:rsidRPr="00F27BBE" w:rsidRDefault="007649B0" w:rsidP="00C20721">
      <w:pPr>
        <w:ind w:firstLine="708"/>
        <w:jc w:val="both"/>
        <w:rPr>
          <w:b/>
        </w:rPr>
      </w:pPr>
    </w:p>
    <w:p w14:paraId="77CD270D" w14:textId="77777777" w:rsidR="007649B0" w:rsidRPr="00F27BBE" w:rsidRDefault="007649B0" w:rsidP="00056AE6">
      <w:pPr>
        <w:numPr>
          <w:ilvl w:val="0"/>
          <w:numId w:val="203"/>
        </w:numPr>
        <w:tabs>
          <w:tab w:val="clear" w:pos="360"/>
          <w:tab w:val="num" w:pos="851"/>
        </w:tabs>
        <w:ind w:left="0" w:firstLine="567"/>
        <w:jc w:val="both"/>
      </w:pPr>
      <w:r w:rsidRPr="00F27BBE">
        <w:t xml:space="preserve">Интервьюер, в начале опроса уточните с респондентом, о какой услуге пойдет речь. </w:t>
      </w:r>
      <w:r w:rsidRPr="00F27BBE">
        <w:rPr>
          <w:b/>
          <w:i/>
        </w:rPr>
        <w:t>Опрашивать следует только те предприятия (организации), которые полностью завершили получение данной услуги в 2014 г. (к настоящему моменту)</w:t>
      </w:r>
    </w:p>
    <w:p w14:paraId="146024F9" w14:textId="77777777" w:rsidR="007649B0" w:rsidRPr="00F27BBE" w:rsidRDefault="007649B0" w:rsidP="00056AE6">
      <w:pPr>
        <w:numPr>
          <w:ilvl w:val="0"/>
          <w:numId w:val="203"/>
        </w:numPr>
        <w:tabs>
          <w:tab w:val="left" w:pos="851"/>
        </w:tabs>
        <w:ind w:left="0" w:firstLine="567"/>
        <w:jc w:val="both"/>
      </w:pPr>
      <w:r w:rsidRPr="00F27BBE">
        <w:t xml:space="preserve">Последовательно и точно зачитывайте </w:t>
      </w:r>
      <w:r w:rsidRPr="00F27BBE">
        <w:rPr>
          <w:u w:val="single"/>
        </w:rPr>
        <w:t>все вопросы</w:t>
      </w:r>
      <w:r w:rsidRPr="00F27BBE">
        <w:t xml:space="preserve"> опросного листа и </w:t>
      </w:r>
      <w:r w:rsidRPr="00F27BBE">
        <w:rPr>
          <w:u w:val="single"/>
        </w:rPr>
        <w:t>по каждому из них</w:t>
      </w:r>
      <w:r w:rsidRPr="00F27BBE">
        <w:t xml:space="preserve"> обводите порядковые номера ответов, выбранных респондентом.</w:t>
      </w:r>
    </w:p>
    <w:p w14:paraId="477712B0" w14:textId="77777777" w:rsidR="007649B0" w:rsidRPr="00F27BBE" w:rsidRDefault="007649B0" w:rsidP="00056AE6">
      <w:pPr>
        <w:numPr>
          <w:ilvl w:val="0"/>
          <w:numId w:val="203"/>
        </w:numPr>
        <w:tabs>
          <w:tab w:val="left" w:pos="851"/>
        </w:tabs>
        <w:ind w:left="0" w:firstLine="567"/>
        <w:jc w:val="both"/>
      </w:pPr>
      <w:r w:rsidRPr="00F27BBE">
        <w:t>Обратите внимание, что некоторые вопросы предусматривают несколько вариантов ответа.</w:t>
      </w:r>
    </w:p>
    <w:p w14:paraId="3E14C68D" w14:textId="77777777" w:rsidR="007649B0" w:rsidRPr="00F27BBE" w:rsidRDefault="007649B0" w:rsidP="00056AE6">
      <w:pPr>
        <w:numPr>
          <w:ilvl w:val="0"/>
          <w:numId w:val="203"/>
        </w:numPr>
        <w:tabs>
          <w:tab w:val="left" w:pos="851"/>
        </w:tabs>
        <w:ind w:left="0" w:firstLine="567"/>
        <w:jc w:val="both"/>
      </w:pPr>
      <w:r w:rsidRPr="00F27BBE">
        <w:t>Когда требуется записывать ответы, записывайте их разборчиво.</w:t>
      </w:r>
    </w:p>
    <w:p w14:paraId="3E11D62E" w14:textId="77777777" w:rsidR="007649B0" w:rsidRPr="00F27BBE" w:rsidRDefault="007649B0" w:rsidP="00C20721">
      <w:pPr>
        <w:tabs>
          <w:tab w:val="num" w:pos="0"/>
        </w:tabs>
        <w:ind w:firstLine="567"/>
        <w:rPr>
          <w:b/>
        </w:rPr>
      </w:pPr>
    </w:p>
    <w:p w14:paraId="4D527D13" w14:textId="77777777" w:rsidR="007649B0" w:rsidRPr="00F27BBE" w:rsidRDefault="007649B0" w:rsidP="00C20721">
      <w:pPr>
        <w:tabs>
          <w:tab w:val="num" w:pos="0"/>
        </w:tabs>
        <w:ind w:firstLine="567"/>
        <w:rPr>
          <w:b/>
        </w:rPr>
      </w:pPr>
      <w:r w:rsidRPr="00F27BBE">
        <w:rPr>
          <w:b/>
        </w:rPr>
        <w:t xml:space="preserve">1. Код услуги: </w:t>
      </w:r>
      <w:r w:rsidR="007930CF" w:rsidRPr="00F27BBE">
        <w:rPr>
          <w:b/>
        </w:rPr>
        <w:t>___</w:t>
      </w:r>
    </w:p>
    <w:p w14:paraId="70951DFD" w14:textId="77777777" w:rsidR="007649B0" w:rsidRPr="00F27BBE" w:rsidRDefault="007649B0" w:rsidP="00C20721">
      <w:pPr>
        <w:tabs>
          <w:tab w:val="num" w:pos="0"/>
        </w:tabs>
        <w:ind w:firstLine="567"/>
        <w:rPr>
          <w:b/>
        </w:rPr>
      </w:pPr>
    </w:p>
    <w:p w14:paraId="23AC55D1" w14:textId="77777777" w:rsidR="007649B0" w:rsidRPr="00F27BBE" w:rsidRDefault="007649B0" w:rsidP="00C20721">
      <w:pPr>
        <w:ind w:firstLine="567"/>
        <w:jc w:val="center"/>
        <w:rPr>
          <w:b/>
          <w:i/>
        </w:rPr>
      </w:pPr>
      <w:r w:rsidRPr="00F27BBE">
        <w:rPr>
          <w:b/>
          <w:i/>
        </w:rPr>
        <w:t>Теперь приступайте к опросу и задайте первый вопрос.</w:t>
      </w:r>
    </w:p>
    <w:p w14:paraId="256503C6" w14:textId="77777777" w:rsidR="007649B0" w:rsidRPr="00F27BBE" w:rsidRDefault="007649B0" w:rsidP="00C20721">
      <w:pPr>
        <w:ind w:firstLine="567"/>
        <w:jc w:val="center"/>
        <w:rPr>
          <w:b/>
          <w:i/>
        </w:rPr>
      </w:pPr>
    </w:p>
    <w:p w14:paraId="2F4E9C65" w14:textId="77777777" w:rsidR="007649B0" w:rsidRPr="00F27BBE" w:rsidRDefault="007649B0" w:rsidP="00C20721">
      <w:pPr>
        <w:jc w:val="both"/>
        <w:rPr>
          <w:b/>
        </w:rPr>
      </w:pPr>
      <w:r w:rsidRPr="00F27BBE">
        <w:rPr>
          <w:b/>
        </w:rPr>
        <w:t>2. В качестве какой организации (учреждения) Вы получали данную услугу?</w:t>
      </w:r>
    </w:p>
    <w:p w14:paraId="75D2A3E2" w14:textId="77777777" w:rsidR="007649B0" w:rsidRPr="00F27BBE" w:rsidRDefault="007649B0" w:rsidP="00056AE6">
      <w:pPr>
        <w:numPr>
          <w:ilvl w:val="0"/>
          <w:numId w:val="204"/>
        </w:numPr>
        <w:ind w:firstLine="207"/>
      </w:pPr>
      <w:r w:rsidRPr="00F27BBE">
        <w:lastRenderedPageBreak/>
        <w:t>Организации-заявителя</w:t>
      </w:r>
    </w:p>
    <w:p w14:paraId="2CE60319" w14:textId="77777777" w:rsidR="007649B0" w:rsidRPr="00F27BBE" w:rsidRDefault="007649B0" w:rsidP="00056AE6">
      <w:pPr>
        <w:numPr>
          <w:ilvl w:val="0"/>
          <w:numId w:val="204"/>
        </w:numPr>
        <w:ind w:left="0" w:firstLine="567"/>
      </w:pPr>
      <w:r w:rsidRPr="00F27BBE">
        <w:t>Учреждения, оказывающего посреднические услуги</w:t>
      </w:r>
    </w:p>
    <w:p w14:paraId="0F11A270" w14:textId="77777777" w:rsidR="007649B0" w:rsidRPr="00F27BBE" w:rsidRDefault="007649B0" w:rsidP="00C20721">
      <w:pPr>
        <w:ind w:left="567"/>
      </w:pPr>
    </w:p>
    <w:p w14:paraId="329159B0" w14:textId="77777777" w:rsidR="007649B0" w:rsidRPr="00F27BBE" w:rsidRDefault="007649B0" w:rsidP="00C20721">
      <w:pPr>
        <w:autoSpaceDE w:val="0"/>
        <w:autoSpaceDN w:val="0"/>
        <w:jc w:val="both"/>
        <w:rPr>
          <w:b/>
        </w:rPr>
      </w:pPr>
      <w:r w:rsidRPr="00F27BBE">
        <w:rPr>
          <w:b/>
        </w:rPr>
        <w:t>3. Каким был конечный результат рассмотрения Вашего обращения за данной государственной услугой?</w:t>
      </w:r>
    </w:p>
    <w:p w14:paraId="0D2A74DB" w14:textId="77777777" w:rsidR="007649B0" w:rsidRPr="00F27BBE" w:rsidRDefault="007649B0" w:rsidP="00056AE6">
      <w:pPr>
        <w:numPr>
          <w:ilvl w:val="0"/>
          <w:numId w:val="205"/>
        </w:numPr>
        <w:tabs>
          <w:tab w:val="left" w:pos="851"/>
        </w:tabs>
        <w:autoSpaceDE w:val="0"/>
        <w:autoSpaceDN w:val="0"/>
        <w:ind w:left="0" w:firstLine="567"/>
        <w:jc w:val="both"/>
      </w:pPr>
      <w:r w:rsidRPr="00F27BBE">
        <w:t>Положительное решение</w:t>
      </w:r>
    </w:p>
    <w:p w14:paraId="30D1A6B6" w14:textId="77777777" w:rsidR="007649B0" w:rsidRPr="00F27BBE" w:rsidRDefault="007649B0" w:rsidP="00056AE6">
      <w:pPr>
        <w:numPr>
          <w:ilvl w:val="0"/>
          <w:numId w:val="205"/>
        </w:numPr>
        <w:tabs>
          <w:tab w:val="left" w:pos="851"/>
        </w:tabs>
        <w:autoSpaceDE w:val="0"/>
        <w:autoSpaceDN w:val="0"/>
        <w:ind w:left="0" w:firstLine="567"/>
        <w:jc w:val="both"/>
      </w:pPr>
      <w:r w:rsidRPr="00F27BBE">
        <w:t>Отказ</w:t>
      </w:r>
    </w:p>
    <w:p w14:paraId="75F573F3" w14:textId="77777777" w:rsidR="007649B0" w:rsidRPr="00F27BBE" w:rsidRDefault="007649B0" w:rsidP="00C20721">
      <w:pPr>
        <w:autoSpaceDE w:val="0"/>
        <w:autoSpaceDN w:val="0"/>
        <w:ind w:firstLine="567"/>
        <w:jc w:val="both"/>
        <w:rPr>
          <w:b/>
        </w:rPr>
      </w:pPr>
    </w:p>
    <w:p w14:paraId="646E1754" w14:textId="77777777" w:rsidR="007649B0" w:rsidRPr="00F27BBE" w:rsidRDefault="007649B0" w:rsidP="00C20721">
      <w:pPr>
        <w:jc w:val="both"/>
        <w:rPr>
          <w:b/>
        </w:rPr>
      </w:pPr>
      <w:r w:rsidRPr="00F27BBE">
        <w:rPr>
          <w:b/>
        </w:rPr>
        <w:t>4. Удалось ли Вам сдать запрос (документы) на получение услуги в полном объеме с первого раза?</w:t>
      </w:r>
    </w:p>
    <w:p w14:paraId="6E81DAA3" w14:textId="77777777" w:rsidR="007649B0" w:rsidRPr="00F27BBE" w:rsidRDefault="007649B0" w:rsidP="00C20721">
      <w:pPr>
        <w:ind w:firstLine="567"/>
        <w:jc w:val="both"/>
      </w:pPr>
      <w:r w:rsidRPr="00F27BBE">
        <w:t xml:space="preserve">1. да </w:t>
      </w:r>
      <w:r w:rsidRPr="00F27BBE">
        <w:rPr>
          <w:i/>
        </w:rPr>
        <w:t>(переход к вопросу № 6).</w:t>
      </w:r>
    </w:p>
    <w:p w14:paraId="06AD995A" w14:textId="77777777" w:rsidR="007649B0" w:rsidRPr="00F27BBE" w:rsidRDefault="007649B0" w:rsidP="00C20721">
      <w:pPr>
        <w:ind w:firstLine="567"/>
        <w:jc w:val="both"/>
      </w:pPr>
      <w:r w:rsidRPr="00F27BBE">
        <w:t>2. нет.</w:t>
      </w:r>
    </w:p>
    <w:p w14:paraId="4CE0C82B" w14:textId="77777777" w:rsidR="007649B0" w:rsidRPr="00F27BBE" w:rsidRDefault="007649B0" w:rsidP="00C20721">
      <w:pPr>
        <w:ind w:firstLine="567"/>
        <w:jc w:val="both"/>
      </w:pPr>
    </w:p>
    <w:p w14:paraId="666BF57B" w14:textId="77777777" w:rsidR="007649B0" w:rsidRPr="00F27BBE" w:rsidRDefault="007649B0" w:rsidP="00C20721">
      <w:pPr>
        <w:jc w:val="both"/>
      </w:pPr>
      <w:r w:rsidRPr="00F27BBE">
        <w:rPr>
          <w:b/>
        </w:rPr>
        <w:t xml:space="preserve">5. Если не удалось, то почему? </w:t>
      </w:r>
      <w:r w:rsidRPr="00F27BBE">
        <w:rPr>
          <w:b/>
          <w:i/>
        </w:rPr>
        <w:t>(</w:t>
      </w:r>
      <w:r w:rsidRPr="00F27BBE">
        <w:rPr>
          <w:i/>
        </w:rPr>
        <w:t>можно выбрать несколько вариантов ответа).</w:t>
      </w:r>
    </w:p>
    <w:p w14:paraId="56B5640C" w14:textId="77777777" w:rsidR="007649B0" w:rsidRPr="00F27BBE" w:rsidRDefault="007649B0" w:rsidP="00C20721">
      <w:pPr>
        <w:ind w:firstLine="567"/>
        <w:jc w:val="both"/>
      </w:pPr>
      <w:r w:rsidRPr="00F27BBE">
        <w:t>1. сотрудник не принял документы, т.к. они были неправильно заполнены (ошибки).</w:t>
      </w:r>
    </w:p>
    <w:p w14:paraId="07CBFD93" w14:textId="77777777" w:rsidR="007649B0" w:rsidRPr="00F27BBE" w:rsidRDefault="007649B0" w:rsidP="00C20721">
      <w:pPr>
        <w:ind w:firstLine="567"/>
        <w:jc w:val="both"/>
      </w:pPr>
      <w:r w:rsidRPr="00F27BBE">
        <w:t>2. сотрудник не принял документы, т.к. был представлен неполный комплект необходимых документов.</w:t>
      </w:r>
    </w:p>
    <w:p w14:paraId="37CBA261" w14:textId="77777777" w:rsidR="007649B0" w:rsidRPr="00F27BBE" w:rsidRDefault="007649B0" w:rsidP="00C20721">
      <w:pPr>
        <w:ind w:firstLine="567"/>
        <w:jc w:val="both"/>
      </w:pPr>
      <w:r w:rsidRPr="00F27BBE">
        <w:t>3. сотрудник потребовал дополнительные документы, официально неустановленные.</w:t>
      </w:r>
    </w:p>
    <w:p w14:paraId="1A214300" w14:textId="77777777" w:rsidR="007649B0" w:rsidRPr="00F27BBE" w:rsidRDefault="007649B0" w:rsidP="00C20721">
      <w:pPr>
        <w:ind w:firstLine="567"/>
        <w:jc w:val="both"/>
      </w:pPr>
      <w:r w:rsidRPr="00F27BBE">
        <w:t>4. не удалось подать документы в связи с большой очередью.</w:t>
      </w:r>
    </w:p>
    <w:p w14:paraId="09140FB9" w14:textId="77777777" w:rsidR="007649B0" w:rsidRPr="00F27BBE" w:rsidRDefault="007649B0" w:rsidP="00C20721">
      <w:pPr>
        <w:ind w:firstLine="567"/>
        <w:jc w:val="both"/>
      </w:pPr>
      <w:r w:rsidRPr="00F27BBE">
        <w:t xml:space="preserve">5. другая причина </w:t>
      </w:r>
      <w:r w:rsidRPr="00F27BBE">
        <w:rPr>
          <w:i/>
        </w:rPr>
        <w:t>(напишите свой вариант ответа)</w:t>
      </w:r>
      <w:r w:rsidR="007930CF" w:rsidRPr="00F27BBE">
        <w:t>. ________</w:t>
      </w:r>
      <w:r w:rsidRPr="00F27BBE">
        <w:t>___________________</w:t>
      </w:r>
    </w:p>
    <w:p w14:paraId="61ABF2F0" w14:textId="77777777" w:rsidR="007649B0" w:rsidRPr="00F27BBE" w:rsidRDefault="007649B0" w:rsidP="00C20721">
      <w:pPr>
        <w:ind w:firstLine="567"/>
        <w:jc w:val="both"/>
        <w:rPr>
          <w:b/>
        </w:rPr>
      </w:pPr>
    </w:p>
    <w:p w14:paraId="1C93CD03" w14:textId="77777777" w:rsidR="007649B0" w:rsidRPr="00F27BBE" w:rsidRDefault="007649B0" w:rsidP="00C20721">
      <w:pPr>
        <w:jc w:val="both"/>
        <w:rPr>
          <w:b/>
        </w:rPr>
      </w:pPr>
      <w:r w:rsidRPr="00F27BBE">
        <w:rPr>
          <w:b/>
        </w:rPr>
        <w:t>6. При получении специального разрешений на перевозку тяжеловесного и (или) крупногабаритного груза по автомобильным дорогам общего пользования в какие органы власти (организации) Вам приходилось обращаться и какие документы Вы там получили?</w:t>
      </w:r>
    </w:p>
    <w:p w14:paraId="6D2CAE2D" w14:textId="77777777" w:rsidR="007649B0" w:rsidRPr="00F27BBE" w:rsidRDefault="007649B0" w:rsidP="00C20721">
      <w:pPr>
        <w:ind w:firstLine="567"/>
        <w:jc w:val="both"/>
        <w:rPr>
          <w:i/>
        </w:rPr>
      </w:pPr>
      <w:r w:rsidRPr="00F27BBE">
        <w:rPr>
          <w:i/>
        </w:rPr>
        <w:t>(выберите из списка или укажите дополнительные позиции)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
        <w:gridCol w:w="2167"/>
        <w:gridCol w:w="7029"/>
      </w:tblGrid>
      <w:tr w:rsidR="007649B0" w:rsidRPr="00F27BBE" w14:paraId="036061ED" w14:textId="77777777" w:rsidTr="00071207">
        <w:trPr>
          <w:trHeight w:val="20"/>
          <w:tblHeader/>
        </w:trPr>
        <w:tc>
          <w:tcPr>
            <w:tcW w:w="293" w:type="pct"/>
            <w:tcBorders>
              <w:top w:val="single" w:sz="4" w:space="0" w:color="auto"/>
              <w:left w:val="single" w:sz="4" w:space="0" w:color="auto"/>
              <w:bottom w:val="single" w:sz="4" w:space="0" w:color="auto"/>
              <w:right w:val="single" w:sz="4" w:space="0" w:color="auto"/>
            </w:tcBorders>
            <w:vAlign w:val="center"/>
          </w:tcPr>
          <w:p w14:paraId="6622D621" w14:textId="77777777" w:rsidR="007649B0" w:rsidRPr="00F27BBE" w:rsidRDefault="007649B0" w:rsidP="00C20721">
            <w:pPr>
              <w:jc w:val="center"/>
              <w:rPr>
                <w:b/>
              </w:rPr>
            </w:pPr>
            <w:r w:rsidRPr="00F27BBE">
              <w:rPr>
                <w:b/>
              </w:rPr>
              <w:t>№ п/п</w:t>
            </w:r>
          </w:p>
        </w:tc>
        <w:tc>
          <w:tcPr>
            <w:tcW w:w="1166" w:type="pct"/>
            <w:tcBorders>
              <w:top w:val="single" w:sz="4" w:space="0" w:color="auto"/>
              <w:left w:val="single" w:sz="4" w:space="0" w:color="auto"/>
              <w:bottom w:val="single" w:sz="4" w:space="0" w:color="auto"/>
              <w:right w:val="single" w:sz="4" w:space="0" w:color="auto"/>
            </w:tcBorders>
            <w:vAlign w:val="center"/>
          </w:tcPr>
          <w:p w14:paraId="617D8B79" w14:textId="77777777" w:rsidR="007649B0" w:rsidRPr="00F27BBE" w:rsidRDefault="007649B0" w:rsidP="00C20721">
            <w:pPr>
              <w:jc w:val="center"/>
              <w:rPr>
                <w:b/>
              </w:rPr>
            </w:pPr>
            <w:r w:rsidRPr="00F27BBE">
              <w:rPr>
                <w:b/>
              </w:rPr>
              <w:t>Органы власти (организации)</w:t>
            </w:r>
          </w:p>
        </w:tc>
        <w:tc>
          <w:tcPr>
            <w:tcW w:w="3542" w:type="pct"/>
            <w:tcBorders>
              <w:top w:val="single" w:sz="4" w:space="0" w:color="auto"/>
              <w:left w:val="single" w:sz="4" w:space="0" w:color="auto"/>
              <w:right w:val="single" w:sz="4" w:space="0" w:color="auto"/>
            </w:tcBorders>
            <w:vAlign w:val="center"/>
          </w:tcPr>
          <w:p w14:paraId="285C98D8" w14:textId="77777777" w:rsidR="007649B0" w:rsidRPr="00F27BBE" w:rsidRDefault="007649B0" w:rsidP="00C20721">
            <w:pPr>
              <w:jc w:val="center"/>
              <w:rPr>
                <w:b/>
              </w:rPr>
            </w:pPr>
            <w:r w:rsidRPr="00F27BBE">
              <w:rPr>
                <w:b/>
              </w:rPr>
              <w:t>Результат (документ)</w:t>
            </w:r>
          </w:p>
        </w:tc>
      </w:tr>
      <w:tr w:rsidR="007649B0" w:rsidRPr="00F27BBE" w14:paraId="664013A6" w14:textId="77777777" w:rsidTr="00071207">
        <w:trPr>
          <w:trHeight w:val="20"/>
        </w:trPr>
        <w:tc>
          <w:tcPr>
            <w:tcW w:w="293" w:type="pct"/>
            <w:tcBorders>
              <w:top w:val="single" w:sz="4" w:space="0" w:color="auto"/>
              <w:left w:val="single" w:sz="4" w:space="0" w:color="auto"/>
              <w:bottom w:val="single" w:sz="4" w:space="0" w:color="auto"/>
              <w:right w:val="single" w:sz="4" w:space="0" w:color="auto"/>
            </w:tcBorders>
            <w:vAlign w:val="center"/>
          </w:tcPr>
          <w:p w14:paraId="23997134" w14:textId="77777777" w:rsidR="007649B0" w:rsidRPr="00F27BBE" w:rsidRDefault="007649B0" w:rsidP="00056AE6">
            <w:pPr>
              <w:numPr>
                <w:ilvl w:val="0"/>
                <w:numId w:val="77"/>
              </w:numPr>
              <w:ind w:left="0" w:firstLine="0"/>
              <w:jc w:val="center"/>
              <w:rPr>
                <w:b/>
              </w:rPr>
            </w:pPr>
            <w:r w:rsidRPr="00F27BBE">
              <w:rPr>
                <w:b/>
              </w:rPr>
              <w:t>1</w:t>
            </w:r>
          </w:p>
        </w:tc>
        <w:tc>
          <w:tcPr>
            <w:tcW w:w="1166" w:type="pct"/>
            <w:tcBorders>
              <w:top w:val="single" w:sz="4" w:space="0" w:color="auto"/>
              <w:left w:val="single" w:sz="4" w:space="0" w:color="auto"/>
              <w:bottom w:val="single" w:sz="4" w:space="0" w:color="auto"/>
              <w:right w:val="single" w:sz="4" w:space="0" w:color="auto"/>
            </w:tcBorders>
          </w:tcPr>
          <w:p w14:paraId="5098A2E5" w14:textId="77777777" w:rsidR="007649B0" w:rsidRPr="00F27BBE" w:rsidRDefault="007649B0" w:rsidP="00C20721">
            <w:pPr>
              <w:jc w:val="both"/>
            </w:pPr>
            <w:r w:rsidRPr="00F27BBE">
              <w:t>Управление Государственной инспекции безопасности дорожного движения МВД России по Новосибирской области</w:t>
            </w:r>
          </w:p>
        </w:tc>
        <w:tc>
          <w:tcPr>
            <w:tcW w:w="3542" w:type="pct"/>
            <w:tcBorders>
              <w:top w:val="single" w:sz="4" w:space="0" w:color="auto"/>
              <w:left w:val="single" w:sz="4" w:space="0" w:color="auto"/>
              <w:bottom w:val="single" w:sz="4" w:space="0" w:color="auto"/>
              <w:right w:val="single" w:sz="4" w:space="0" w:color="auto"/>
            </w:tcBorders>
          </w:tcPr>
          <w:p w14:paraId="0AADFE37" w14:textId="77777777" w:rsidR="007649B0" w:rsidRPr="00F27BBE" w:rsidRDefault="007649B0" w:rsidP="00C20721">
            <w:pPr>
              <w:jc w:val="both"/>
            </w:pPr>
            <w:r w:rsidRPr="00F27BBE">
              <w:rPr>
                <w:b/>
              </w:rPr>
              <w:t>1. </w:t>
            </w:r>
            <w:r w:rsidRPr="00F27BBE">
              <w:t>Документы транспортного средства (паспорт транспортного средства или свидетельство о регистрации транспортного средства), с использованием которого планируется перевозка тяжеловесных и (или) крупногабаритных грузов</w:t>
            </w:r>
          </w:p>
          <w:p w14:paraId="4FFE4159" w14:textId="77777777" w:rsidR="007649B0" w:rsidRPr="00F27BBE" w:rsidRDefault="007649B0" w:rsidP="00C20721">
            <w:pPr>
              <w:jc w:val="both"/>
              <w:rPr>
                <w:b/>
              </w:rPr>
            </w:pPr>
            <w:r w:rsidRPr="00F27BBE">
              <w:rPr>
                <w:b/>
              </w:rPr>
              <w:t>2. Другой документ_________</w:t>
            </w:r>
            <w:r w:rsidR="007930CF" w:rsidRPr="00F27BBE">
              <w:rPr>
                <w:b/>
              </w:rPr>
              <w:t>__________________________</w:t>
            </w:r>
          </w:p>
          <w:p w14:paraId="681DC41A" w14:textId="77777777" w:rsidR="007649B0" w:rsidRPr="00F27BBE" w:rsidRDefault="007649B0" w:rsidP="00C20721">
            <w:pPr>
              <w:jc w:val="both"/>
              <w:rPr>
                <w:b/>
              </w:rPr>
            </w:pPr>
            <w:r w:rsidRPr="00F27BBE">
              <w:rPr>
                <w:b/>
              </w:rPr>
              <w:t>__________________________</w:t>
            </w:r>
            <w:r w:rsidR="007930CF" w:rsidRPr="00F27BBE">
              <w:rPr>
                <w:b/>
              </w:rPr>
              <w:t>___________________________</w:t>
            </w:r>
          </w:p>
          <w:p w14:paraId="58F9124E" w14:textId="77777777" w:rsidR="007649B0" w:rsidRPr="00F27BBE" w:rsidRDefault="007649B0" w:rsidP="00C20721">
            <w:pPr>
              <w:jc w:val="both"/>
              <w:rPr>
                <w:b/>
              </w:rPr>
            </w:pPr>
          </w:p>
        </w:tc>
      </w:tr>
      <w:tr w:rsidR="007649B0" w:rsidRPr="00F27BBE" w14:paraId="32494F8F" w14:textId="77777777" w:rsidTr="00071207">
        <w:trPr>
          <w:trHeight w:val="20"/>
        </w:trPr>
        <w:tc>
          <w:tcPr>
            <w:tcW w:w="293" w:type="pct"/>
            <w:tcBorders>
              <w:top w:val="single" w:sz="4" w:space="0" w:color="auto"/>
              <w:left w:val="single" w:sz="4" w:space="0" w:color="auto"/>
              <w:bottom w:val="single" w:sz="4" w:space="0" w:color="auto"/>
              <w:right w:val="single" w:sz="4" w:space="0" w:color="auto"/>
            </w:tcBorders>
            <w:vAlign w:val="center"/>
          </w:tcPr>
          <w:p w14:paraId="433EB4ED" w14:textId="77777777" w:rsidR="007649B0" w:rsidRPr="00F27BBE" w:rsidRDefault="007649B0" w:rsidP="00056AE6">
            <w:pPr>
              <w:numPr>
                <w:ilvl w:val="0"/>
                <w:numId w:val="77"/>
              </w:numPr>
              <w:ind w:left="0" w:firstLine="0"/>
              <w:jc w:val="center"/>
              <w:rPr>
                <w:b/>
              </w:rPr>
            </w:pPr>
            <w:r w:rsidRPr="00F27BBE">
              <w:rPr>
                <w:b/>
              </w:rPr>
              <w:t>2</w:t>
            </w:r>
          </w:p>
        </w:tc>
        <w:tc>
          <w:tcPr>
            <w:tcW w:w="1166" w:type="pct"/>
            <w:tcBorders>
              <w:top w:val="single" w:sz="4" w:space="0" w:color="auto"/>
              <w:left w:val="single" w:sz="4" w:space="0" w:color="auto"/>
              <w:bottom w:val="single" w:sz="4" w:space="0" w:color="auto"/>
              <w:right w:val="single" w:sz="4" w:space="0" w:color="auto"/>
            </w:tcBorders>
          </w:tcPr>
          <w:p w14:paraId="57AFB7F8" w14:textId="77777777" w:rsidR="007649B0" w:rsidRPr="00F27BBE" w:rsidRDefault="007649B0" w:rsidP="00C20721">
            <w:pPr>
              <w:jc w:val="both"/>
            </w:pPr>
            <w:r w:rsidRPr="00F27BBE">
              <w:t>Нотариус</w:t>
            </w:r>
          </w:p>
        </w:tc>
        <w:tc>
          <w:tcPr>
            <w:tcW w:w="3542" w:type="pct"/>
            <w:tcBorders>
              <w:top w:val="single" w:sz="4" w:space="0" w:color="auto"/>
              <w:left w:val="single" w:sz="4" w:space="0" w:color="auto"/>
              <w:bottom w:val="single" w:sz="4" w:space="0" w:color="auto"/>
              <w:right w:val="single" w:sz="4" w:space="0" w:color="auto"/>
            </w:tcBorders>
          </w:tcPr>
          <w:p w14:paraId="0B319710" w14:textId="77777777" w:rsidR="007649B0" w:rsidRPr="00F27BBE" w:rsidRDefault="007649B0" w:rsidP="00C20721">
            <w:pPr>
              <w:jc w:val="both"/>
            </w:pPr>
            <w:r w:rsidRPr="00F27BBE">
              <w:rPr>
                <w:b/>
              </w:rPr>
              <w:t>1.</w:t>
            </w:r>
            <w:r w:rsidRPr="00F27BBE">
              <w:t xml:space="preserve"> Копии документов, заверенные нотариально</w:t>
            </w:r>
          </w:p>
          <w:p w14:paraId="087CFEDB" w14:textId="77777777" w:rsidR="007649B0" w:rsidRPr="00F27BBE" w:rsidRDefault="007649B0" w:rsidP="00C20721">
            <w:pPr>
              <w:jc w:val="both"/>
              <w:rPr>
                <w:b/>
              </w:rPr>
            </w:pPr>
            <w:r w:rsidRPr="00F27BBE">
              <w:rPr>
                <w:b/>
              </w:rPr>
              <w:t>2.Другой документ_______</w:t>
            </w:r>
            <w:r w:rsidR="007930CF" w:rsidRPr="00F27BBE">
              <w:rPr>
                <w:b/>
              </w:rPr>
              <w:t>________________________</w:t>
            </w:r>
            <w:r w:rsidRPr="00F27BBE">
              <w:rPr>
                <w:b/>
              </w:rPr>
              <w:t>__</w:t>
            </w:r>
          </w:p>
          <w:p w14:paraId="3E49DA52" w14:textId="77777777" w:rsidR="007649B0" w:rsidRPr="00F27BBE" w:rsidRDefault="007649B0" w:rsidP="00C20721">
            <w:pPr>
              <w:jc w:val="both"/>
            </w:pPr>
            <w:r w:rsidRPr="00F27BBE">
              <w:rPr>
                <w:b/>
              </w:rPr>
              <w:t>_______________________________________________</w:t>
            </w:r>
          </w:p>
        </w:tc>
      </w:tr>
      <w:tr w:rsidR="007649B0" w:rsidRPr="00F27BBE" w14:paraId="01A36876" w14:textId="77777777" w:rsidTr="00071207">
        <w:trPr>
          <w:trHeight w:val="20"/>
        </w:trPr>
        <w:tc>
          <w:tcPr>
            <w:tcW w:w="293" w:type="pct"/>
            <w:tcBorders>
              <w:top w:val="single" w:sz="4" w:space="0" w:color="auto"/>
              <w:left w:val="single" w:sz="4" w:space="0" w:color="auto"/>
              <w:bottom w:val="single" w:sz="4" w:space="0" w:color="auto"/>
              <w:right w:val="single" w:sz="4" w:space="0" w:color="auto"/>
            </w:tcBorders>
            <w:vAlign w:val="center"/>
          </w:tcPr>
          <w:p w14:paraId="417DFDA3" w14:textId="77777777" w:rsidR="007649B0" w:rsidRPr="00F27BBE" w:rsidRDefault="007649B0" w:rsidP="00056AE6">
            <w:pPr>
              <w:numPr>
                <w:ilvl w:val="0"/>
                <w:numId w:val="77"/>
              </w:numPr>
              <w:ind w:left="0" w:firstLine="0"/>
              <w:jc w:val="center"/>
              <w:rPr>
                <w:b/>
              </w:rPr>
            </w:pPr>
            <w:r w:rsidRPr="00F27BBE">
              <w:rPr>
                <w:b/>
              </w:rPr>
              <w:t>3</w:t>
            </w:r>
          </w:p>
        </w:tc>
        <w:tc>
          <w:tcPr>
            <w:tcW w:w="1166" w:type="pct"/>
            <w:tcBorders>
              <w:top w:val="single" w:sz="4" w:space="0" w:color="auto"/>
              <w:left w:val="single" w:sz="4" w:space="0" w:color="auto"/>
              <w:bottom w:val="single" w:sz="4" w:space="0" w:color="auto"/>
              <w:right w:val="single" w:sz="4" w:space="0" w:color="auto"/>
            </w:tcBorders>
          </w:tcPr>
          <w:p w14:paraId="19782425" w14:textId="77777777" w:rsidR="007649B0" w:rsidRPr="00F27BBE" w:rsidRDefault="007649B0" w:rsidP="00C20721">
            <w:pPr>
              <w:jc w:val="both"/>
            </w:pPr>
            <w:r w:rsidRPr="00F27BBE">
              <w:t>Банк</w:t>
            </w:r>
          </w:p>
        </w:tc>
        <w:tc>
          <w:tcPr>
            <w:tcW w:w="3542" w:type="pct"/>
            <w:tcBorders>
              <w:top w:val="single" w:sz="4" w:space="0" w:color="auto"/>
              <w:left w:val="single" w:sz="4" w:space="0" w:color="auto"/>
              <w:bottom w:val="single" w:sz="4" w:space="0" w:color="auto"/>
              <w:right w:val="single" w:sz="4" w:space="0" w:color="auto"/>
            </w:tcBorders>
          </w:tcPr>
          <w:p w14:paraId="310F4F52" w14:textId="77777777" w:rsidR="007649B0" w:rsidRPr="00F27BBE" w:rsidRDefault="007649B0" w:rsidP="00C20721">
            <w:pPr>
              <w:jc w:val="both"/>
            </w:pPr>
            <w:r w:rsidRPr="00F27BBE">
              <w:rPr>
                <w:b/>
              </w:rPr>
              <w:t>1.</w:t>
            </w:r>
            <w:r w:rsidRPr="00F27BBE">
              <w:t xml:space="preserve"> Документ, подтверждающий уплату за выдачу разрешения </w:t>
            </w:r>
          </w:p>
          <w:p w14:paraId="3362D940" w14:textId="77777777" w:rsidR="007649B0" w:rsidRPr="00F27BBE" w:rsidRDefault="007649B0" w:rsidP="00C20721">
            <w:r w:rsidRPr="00F27BBE">
              <w:rPr>
                <w:b/>
              </w:rPr>
              <w:t>2</w:t>
            </w:r>
            <w:r w:rsidRPr="00F27BBE">
              <w:t>. </w:t>
            </w:r>
            <w:r w:rsidRPr="00F27BBE">
              <w:rPr>
                <w:b/>
              </w:rPr>
              <w:t>Другой документ</w:t>
            </w:r>
            <w:r w:rsidR="007930CF" w:rsidRPr="00F27BBE">
              <w:t>_____________________</w:t>
            </w:r>
            <w:r w:rsidRPr="00F27BBE">
              <w:t>_______________</w:t>
            </w:r>
          </w:p>
          <w:p w14:paraId="72354BA2" w14:textId="77777777" w:rsidR="007649B0" w:rsidRPr="00F27BBE" w:rsidRDefault="007649B0" w:rsidP="00C20721">
            <w:r w:rsidRPr="00F27BBE">
              <w:t>_____________________________________________________</w:t>
            </w:r>
          </w:p>
        </w:tc>
      </w:tr>
      <w:tr w:rsidR="007649B0" w:rsidRPr="00F27BBE" w14:paraId="66968CF4" w14:textId="77777777" w:rsidTr="00071207">
        <w:trPr>
          <w:trHeight w:val="20"/>
        </w:trPr>
        <w:tc>
          <w:tcPr>
            <w:tcW w:w="293" w:type="pct"/>
            <w:tcBorders>
              <w:top w:val="single" w:sz="4" w:space="0" w:color="auto"/>
              <w:left w:val="single" w:sz="4" w:space="0" w:color="auto"/>
              <w:bottom w:val="single" w:sz="4" w:space="0" w:color="auto"/>
              <w:right w:val="single" w:sz="4" w:space="0" w:color="auto"/>
            </w:tcBorders>
            <w:vAlign w:val="center"/>
          </w:tcPr>
          <w:p w14:paraId="74EB2BD7" w14:textId="77777777" w:rsidR="007649B0" w:rsidRPr="00F27BBE" w:rsidRDefault="007649B0" w:rsidP="00056AE6">
            <w:pPr>
              <w:numPr>
                <w:ilvl w:val="0"/>
                <w:numId w:val="77"/>
              </w:numPr>
              <w:ind w:left="0" w:firstLine="0"/>
              <w:jc w:val="center"/>
              <w:rPr>
                <w:b/>
              </w:rPr>
            </w:pPr>
            <w:r w:rsidRPr="00F27BBE">
              <w:rPr>
                <w:b/>
              </w:rPr>
              <w:t>4</w:t>
            </w:r>
          </w:p>
        </w:tc>
        <w:tc>
          <w:tcPr>
            <w:tcW w:w="1166" w:type="pct"/>
            <w:tcBorders>
              <w:top w:val="single" w:sz="4" w:space="0" w:color="auto"/>
              <w:left w:val="single" w:sz="4" w:space="0" w:color="auto"/>
              <w:bottom w:val="single" w:sz="4" w:space="0" w:color="auto"/>
              <w:right w:val="single" w:sz="4" w:space="0" w:color="auto"/>
            </w:tcBorders>
          </w:tcPr>
          <w:p w14:paraId="7CFDC10D" w14:textId="77777777" w:rsidR="007649B0" w:rsidRPr="00F27BBE" w:rsidRDefault="007649B0" w:rsidP="00C20721">
            <w:r w:rsidRPr="00F27BBE">
              <w:rPr>
                <w:i/>
              </w:rPr>
              <w:t>Документы, которые имеются в распоряжении заявителя</w:t>
            </w:r>
          </w:p>
        </w:tc>
        <w:tc>
          <w:tcPr>
            <w:tcW w:w="3542" w:type="pct"/>
            <w:tcBorders>
              <w:top w:val="single" w:sz="4" w:space="0" w:color="auto"/>
              <w:left w:val="single" w:sz="4" w:space="0" w:color="auto"/>
              <w:bottom w:val="single" w:sz="4" w:space="0" w:color="auto"/>
              <w:right w:val="single" w:sz="4" w:space="0" w:color="auto"/>
            </w:tcBorders>
          </w:tcPr>
          <w:p w14:paraId="2DE41552" w14:textId="77777777" w:rsidR="007649B0" w:rsidRPr="00F27BBE" w:rsidRDefault="007649B0" w:rsidP="00C20721">
            <w:pPr>
              <w:jc w:val="both"/>
            </w:pPr>
            <w:r w:rsidRPr="00F27BBE">
              <w:rPr>
                <w:b/>
              </w:rPr>
              <w:t>1.</w:t>
            </w:r>
            <w:r w:rsidRPr="00F27BBE">
              <w:t> Схема транспортного средства (автопоезда), с использованием которого планируется перевозка тяжеловесных и (или) крупногабаритных грузов, с изображением размещения такого груза</w:t>
            </w:r>
          </w:p>
          <w:p w14:paraId="2212BF89" w14:textId="77777777" w:rsidR="007649B0" w:rsidRPr="00F27BBE" w:rsidRDefault="007649B0" w:rsidP="00C20721">
            <w:pPr>
              <w:jc w:val="both"/>
            </w:pPr>
            <w:r w:rsidRPr="00F27BBE">
              <w:rPr>
                <w:b/>
              </w:rPr>
              <w:t>2.</w:t>
            </w:r>
            <w:r w:rsidRPr="00F27BBE">
              <w:t> Сведения о технических требованиях к перевозке заявленного груза в транспортном положении</w:t>
            </w:r>
          </w:p>
          <w:p w14:paraId="444AAEF4" w14:textId="77777777" w:rsidR="007649B0" w:rsidRPr="00F27BBE" w:rsidRDefault="007649B0" w:rsidP="00C20721">
            <w:r w:rsidRPr="00F27BBE">
              <w:rPr>
                <w:b/>
              </w:rPr>
              <w:t>3</w:t>
            </w:r>
            <w:r w:rsidRPr="00F27BBE">
              <w:t>. </w:t>
            </w:r>
            <w:r w:rsidRPr="00F27BBE">
              <w:rPr>
                <w:b/>
              </w:rPr>
              <w:t>Другой документ</w:t>
            </w:r>
            <w:r w:rsidRPr="00F27BBE">
              <w:t>___________________________________</w:t>
            </w:r>
          </w:p>
          <w:p w14:paraId="0026ABB9" w14:textId="77777777" w:rsidR="007649B0" w:rsidRPr="00F27BBE" w:rsidRDefault="007649B0" w:rsidP="00C20721">
            <w:r w:rsidRPr="00F27BBE">
              <w:t>_____________________________________________________</w:t>
            </w:r>
          </w:p>
        </w:tc>
      </w:tr>
      <w:tr w:rsidR="007649B0" w:rsidRPr="00F27BBE" w14:paraId="5915F959" w14:textId="77777777" w:rsidTr="00071207">
        <w:trPr>
          <w:trHeight w:val="20"/>
        </w:trPr>
        <w:tc>
          <w:tcPr>
            <w:tcW w:w="293" w:type="pct"/>
            <w:tcBorders>
              <w:top w:val="single" w:sz="4" w:space="0" w:color="auto"/>
              <w:left w:val="single" w:sz="4" w:space="0" w:color="auto"/>
              <w:bottom w:val="single" w:sz="4" w:space="0" w:color="auto"/>
              <w:right w:val="single" w:sz="4" w:space="0" w:color="auto"/>
            </w:tcBorders>
            <w:vAlign w:val="center"/>
          </w:tcPr>
          <w:p w14:paraId="38AA680D" w14:textId="77777777" w:rsidR="007649B0" w:rsidRPr="00F27BBE" w:rsidRDefault="007649B0" w:rsidP="00056AE6">
            <w:pPr>
              <w:numPr>
                <w:ilvl w:val="0"/>
                <w:numId w:val="77"/>
              </w:numPr>
              <w:ind w:left="0" w:firstLine="0"/>
              <w:jc w:val="center"/>
              <w:rPr>
                <w:b/>
              </w:rPr>
            </w:pPr>
            <w:r w:rsidRPr="00F27BBE">
              <w:rPr>
                <w:b/>
              </w:rPr>
              <w:t>5</w:t>
            </w:r>
          </w:p>
        </w:tc>
        <w:tc>
          <w:tcPr>
            <w:tcW w:w="1166" w:type="pct"/>
            <w:tcBorders>
              <w:top w:val="single" w:sz="4" w:space="0" w:color="auto"/>
              <w:left w:val="single" w:sz="4" w:space="0" w:color="auto"/>
              <w:bottom w:val="single" w:sz="4" w:space="0" w:color="auto"/>
              <w:right w:val="single" w:sz="4" w:space="0" w:color="auto"/>
            </w:tcBorders>
          </w:tcPr>
          <w:p w14:paraId="7C6682CD" w14:textId="77777777" w:rsidR="007649B0" w:rsidRPr="00F27BBE" w:rsidRDefault="007649B0" w:rsidP="00C20721">
            <w:pPr>
              <w:rPr>
                <w:b/>
              </w:rPr>
            </w:pPr>
            <w:r w:rsidRPr="00F27BBE">
              <w:rPr>
                <w:b/>
              </w:rPr>
              <w:t xml:space="preserve">Иные </w:t>
            </w:r>
            <w:r w:rsidRPr="00F27BBE">
              <w:rPr>
                <w:b/>
              </w:rPr>
              <w:lastRenderedPageBreak/>
              <w:t xml:space="preserve">организации </w:t>
            </w:r>
            <w:r w:rsidRPr="00F27BBE">
              <w:rPr>
                <w:i/>
              </w:rPr>
              <w:t>(укажите, какие именно)</w:t>
            </w:r>
            <w:r w:rsidRPr="00F27BBE">
              <w:rPr>
                <w:b/>
              </w:rPr>
              <w:br/>
              <w:t>1._____________________________</w:t>
            </w:r>
          </w:p>
          <w:p w14:paraId="03B4E8A3" w14:textId="77777777" w:rsidR="007649B0" w:rsidRPr="00F27BBE" w:rsidRDefault="007649B0" w:rsidP="00C20721">
            <w:pPr>
              <w:rPr>
                <w:b/>
              </w:rPr>
            </w:pPr>
            <w:r w:rsidRPr="00F27BBE">
              <w:rPr>
                <w:b/>
              </w:rPr>
              <w:t>2._____________________________</w:t>
            </w:r>
          </w:p>
        </w:tc>
        <w:tc>
          <w:tcPr>
            <w:tcW w:w="3542" w:type="pct"/>
            <w:tcBorders>
              <w:top w:val="single" w:sz="4" w:space="0" w:color="auto"/>
              <w:left w:val="single" w:sz="4" w:space="0" w:color="auto"/>
              <w:bottom w:val="single" w:sz="4" w:space="0" w:color="auto"/>
              <w:right w:val="single" w:sz="4" w:space="0" w:color="auto"/>
            </w:tcBorders>
          </w:tcPr>
          <w:p w14:paraId="4E4D79EC" w14:textId="77777777" w:rsidR="007649B0" w:rsidRPr="00F27BBE" w:rsidRDefault="007649B0" w:rsidP="00C20721">
            <w:pPr>
              <w:jc w:val="both"/>
              <w:rPr>
                <w:b/>
              </w:rPr>
            </w:pPr>
            <w:r w:rsidRPr="00F27BBE">
              <w:rPr>
                <w:b/>
              </w:rPr>
              <w:lastRenderedPageBreak/>
              <w:t xml:space="preserve">Иные документы </w:t>
            </w:r>
            <w:r w:rsidRPr="00F27BBE">
              <w:rPr>
                <w:i/>
              </w:rPr>
              <w:t>(укажите, какие именно)</w:t>
            </w:r>
            <w:r w:rsidRPr="00F27BBE">
              <w:rPr>
                <w:b/>
              </w:rPr>
              <w:br/>
            </w:r>
          </w:p>
          <w:p w14:paraId="0D4B423B" w14:textId="77777777" w:rsidR="007930CF" w:rsidRPr="00F27BBE" w:rsidRDefault="007930CF" w:rsidP="00C20721">
            <w:pPr>
              <w:jc w:val="both"/>
              <w:rPr>
                <w:b/>
              </w:rPr>
            </w:pPr>
          </w:p>
          <w:p w14:paraId="1B388FB4" w14:textId="77777777" w:rsidR="007649B0" w:rsidRPr="00F27BBE" w:rsidRDefault="007649B0" w:rsidP="00C20721">
            <w:pPr>
              <w:jc w:val="both"/>
              <w:rPr>
                <w:b/>
              </w:rPr>
            </w:pPr>
            <w:r w:rsidRPr="00F27BBE">
              <w:rPr>
                <w:b/>
              </w:rPr>
              <w:t>1._________________________________________________________________________________________________________</w:t>
            </w:r>
          </w:p>
          <w:p w14:paraId="63ED9DB1" w14:textId="77777777" w:rsidR="007649B0" w:rsidRPr="00F27BBE" w:rsidRDefault="007649B0" w:rsidP="00C20721">
            <w:pPr>
              <w:jc w:val="both"/>
              <w:rPr>
                <w:b/>
              </w:rPr>
            </w:pPr>
            <w:r w:rsidRPr="00F27BBE">
              <w:rPr>
                <w:b/>
              </w:rPr>
              <w:t>2._________________________________________________________________________________________________________</w:t>
            </w:r>
          </w:p>
          <w:p w14:paraId="2DC77D12" w14:textId="77777777" w:rsidR="007649B0" w:rsidRPr="00F27BBE" w:rsidRDefault="007649B0" w:rsidP="00C20721">
            <w:pPr>
              <w:jc w:val="both"/>
              <w:rPr>
                <w:b/>
              </w:rPr>
            </w:pPr>
          </w:p>
        </w:tc>
      </w:tr>
    </w:tbl>
    <w:p w14:paraId="3B0BB50E" w14:textId="77777777" w:rsidR="007649B0" w:rsidRPr="00F27BBE" w:rsidRDefault="007649B0" w:rsidP="00C20721">
      <w:pPr>
        <w:jc w:val="both"/>
        <w:rPr>
          <w:b/>
        </w:rPr>
      </w:pPr>
    </w:p>
    <w:p w14:paraId="4B2DBF3D" w14:textId="77777777" w:rsidR="007649B0" w:rsidRPr="00F27BBE" w:rsidRDefault="007649B0" w:rsidP="00C20721">
      <w:pPr>
        <w:jc w:val="both"/>
        <w:rPr>
          <w:b/>
        </w:rPr>
      </w:pPr>
      <w:r w:rsidRPr="00F27BBE">
        <w:rPr>
          <w:b/>
        </w:rPr>
        <w:t>7. Скажите, пожалуйста, сколько раз Вам пришлось обращаться в органы власти или другие учреждения для сдачи документов в полном объеме для получения данной услуги?</w:t>
      </w:r>
    </w:p>
    <w:p w14:paraId="350E693E" w14:textId="77777777" w:rsidR="007649B0" w:rsidRPr="00F27BBE" w:rsidRDefault="007649B0" w:rsidP="00C20721">
      <w:pPr>
        <w:tabs>
          <w:tab w:val="left" w:pos="360"/>
        </w:tabs>
        <w:jc w:val="both"/>
      </w:pPr>
    </w:p>
    <w:tbl>
      <w:tblPr>
        <w:tblW w:w="99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7371"/>
        <w:gridCol w:w="1989"/>
      </w:tblGrid>
      <w:tr w:rsidR="007649B0" w:rsidRPr="00F27BBE" w14:paraId="33350A4A" w14:textId="77777777" w:rsidTr="007649B0">
        <w:trPr>
          <w:tblHeader/>
        </w:trPr>
        <w:tc>
          <w:tcPr>
            <w:tcW w:w="562" w:type="dxa"/>
            <w:vAlign w:val="center"/>
          </w:tcPr>
          <w:p w14:paraId="04E84073" w14:textId="77777777" w:rsidR="007649B0" w:rsidRPr="00F27BBE" w:rsidRDefault="007649B0" w:rsidP="00C20721">
            <w:pPr>
              <w:tabs>
                <w:tab w:val="left" w:pos="360"/>
              </w:tabs>
              <w:jc w:val="center"/>
              <w:rPr>
                <w:b/>
              </w:rPr>
            </w:pPr>
            <w:r w:rsidRPr="00F27BBE">
              <w:rPr>
                <w:b/>
              </w:rPr>
              <w:t>№ п/п</w:t>
            </w:r>
          </w:p>
        </w:tc>
        <w:tc>
          <w:tcPr>
            <w:tcW w:w="7371" w:type="dxa"/>
            <w:vAlign w:val="center"/>
          </w:tcPr>
          <w:p w14:paraId="5CFD35D8" w14:textId="77777777" w:rsidR="007649B0" w:rsidRPr="00F27BBE" w:rsidRDefault="007649B0" w:rsidP="00C20721">
            <w:pPr>
              <w:tabs>
                <w:tab w:val="left" w:pos="360"/>
              </w:tabs>
              <w:jc w:val="center"/>
              <w:rPr>
                <w:b/>
              </w:rPr>
            </w:pPr>
            <w:r w:rsidRPr="00F27BBE">
              <w:rPr>
                <w:b/>
              </w:rPr>
              <w:t>Название органа власти (учреждения)</w:t>
            </w:r>
          </w:p>
        </w:tc>
        <w:tc>
          <w:tcPr>
            <w:tcW w:w="1989" w:type="dxa"/>
            <w:vAlign w:val="center"/>
          </w:tcPr>
          <w:p w14:paraId="790796E7" w14:textId="77777777" w:rsidR="007649B0" w:rsidRPr="00F27BBE" w:rsidRDefault="007649B0" w:rsidP="00C20721">
            <w:pPr>
              <w:tabs>
                <w:tab w:val="left" w:pos="360"/>
              </w:tabs>
              <w:jc w:val="center"/>
              <w:rPr>
                <w:b/>
              </w:rPr>
            </w:pPr>
            <w:r w:rsidRPr="00F27BBE">
              <w:rPr>
                <w:b/>
              </w:rPr>
              <w:t>Количество обращений в орган</w:t>
            </w:r>
          </w:p>
        </w:tc>
      </w:tr>
      <w:tr w:rsidR="007649B0" w:rsidRPr="00F27BBE" w14:paraId="2224D364" w14:textId="77777777" w:rsidTr="007649B0">
        <w:tc>
          <w:tcPr>
            <w:tcW w:w="562" w:type="dxa"/>
          </w:tcPr>
          <w:p w14:paraId="14D881CA" w14:textId="77777777" w:rsidR="007649B0" w:rsidRPr="00F27BBE" w:rsidRDefault="007649B0" w:rsidP="00056AE6">
            <w:pPr>
              <w:numPr>
                <w:ilvl w:val="0"/>
                <w:numId w:val="206"/>
              </w:numPr>
              <w:tabs>
                <w:tab w:val="left" w:pos="360"/>
              </w:tabs>
              <w:ind w:left="0" w:firstLine="0"/>
              <w:jc w:val="both"/>
            </w:pPr>
          </w:p>
        </w:tc>
        <w:tc>
          <w:tcPr>
            <w:tcW w:w="7371" w:type="dxa"/>
            <w:vAlign w:val="center"/>
          </w:tcPr>
          <w:p w14:paraId="50F7F21B" w14:textId="77777777" w:rsidR="007649B0" w:rsidRPr="00F27BBE" w:rsidRDefault="007649B0" w:rsidP="00C20721">
            <w:pPr>
              <w:jc w:val="both"/>
            </w:pPr>
            <w:r w:rsidRPr="00F27BBE">
              <w:t>Управление Государственной инспекции безопасности дорожного движения МВД России по Новосибирской области</w:t>
            </w:r>
          </w:p>
        </w:tc>
        <w:tc>
          <w:tcPr>
            <w:tcW w:w="1989" w:type="dxa"/>
          </w:tcPr>
          <w:p w14:paraId="530FD9D6" w14:textId="77777777" w:rsidR="007649B0" w:rsidRPr="00F27BBE" w:rsidRDefault="007649B0" w:rsidP="00C20721">
            <w:pPr>
              <w:tabs>
                <w:tab w:val="left" w:pos="360"/>
              </w:tabs>
              <w:jc w:val="both"/>
            </w:pPr>
          </w:p>
        </w:tc>
      </w:tr>
      <w:tr w:rsidR="007649B0" w:rsidRPr="00F27BBE" w14:paraId="1EA4A50A" w14:textId="77777777" w:rsidTr="007649B0">
        <w:tc>
          <w:tcPr>
            <w:tcW w:w="562" w:type="dxa"/>
          </w:tcPr>
          <w:p w14:paraId="79CE6556" w14:textId="77777777" w:rsidR="007649B0" w:rsidRPr="00F27BBE" w:rsidRDefault="007649B0" w:rsidP="00056AE6">
            <w:pPr>
              <w:numPr>
                <w:ilvl w:val="0"/>
                <w:numId w:val="206"/>
              </w:numPr>
              <w:tabs>
                <w:tab w:val="left" w:pos="360"/>
              </w:tabs>
              <w:ind w:left="0" w:firstLine="0"/>
              <w:jc w:val="both"/>
              <w:rPr>
                <w:b/>
              </w:rPr>
            </w:pPr>
          </w:p>
        </w:tc>
        <w:tc>
          <w:tcPr>
            <w:tcW w:w="7371" w:type="dxa"/>
          </w:tcPr>
          <w:p w14:paraId="7E12956A" w14:textId="77777777" w:rsidR="007649B0" w:rsidRPr="00F27BBE" w:rsidRDefault="007649B0" w:rsidP="00C20721">
            <w:pPr>
              <w:jc w:val="both"/>
            </w:pPr>
            <w:r w:rsidRPr="00F27BBE">
              <w:t>Услуги нотариуса</w:t>
            </w:r>
          </w:p>
        </w:tc>
        <w:tc>
          <w:tcPr>
            <w:tcW w:w="1989" w:type="dxa"/>
          </w:tcPr>
          <w:p w14:paraId="29FB0968" w14:textId="77777777" w:rsidR="007649B0" w:rsidRPr="00F27BBE" w:rsidRDefault="007649B0" w:rsidP="00C20721">
            <w:pPr>
              <w:tabs>
                <w:tab w:val="left" w:pos="360"/>
              </w:tabs>
              <w:jc w:val="both"/>
            </w:pPr>
          </w:p>
        </w:tc>
      </w:tr>
      <w:tr w:rsidR="007649B0" w:rsidRPr="00F27BBE" w14:paraId="5228C0C1" w14:textId="77777777" w:rsidTr="007649B0">
        <w:tc>
          <w:tcPr>
            <w:tcW w:w="562" w:type="dxa"/>
          </w:tcPr>
          <w:p w14:paraId="2D5C2456" w14:textId="77777777" w:rsidR="007649B0" w:rsidRPr="00F27BBE" w:rsidRDefault="007649B0" w:rsidP="00056AE6">
            <w:pPr>
              <w:numPr>
                <w:ilvl w:val="0"/>
                <w:numId w:val="206"/>
              </w:numPr>
              <w:tabs>
                <w:tab w:val="left" w:pos="360"/>
              </w:tabs>
              <w:ind w:left="0" w:firstLine="0"/>
              <w:jc w:val="both"/>
              <w:rPr>
                <w:b/>
              </w:rPr>
            </w:pPr>
          </w:p>
        </w:tc>
        <w:tc>
          <w:tcPr>
            <w:tcW w:w="7371" w:type="dxa"/>
          </w:tcPr>
          <w:p w14:paraId="42EAB775" w14:textId="77777777" w:rsidR="007649B0" w:rsidRPr="00F27BBE" w:rsidRDefault="007649B0" w:rsidP="00C20721">
            <w:pPr>
              <w:tabs>
                <w:tab w:val="left" w:pos="360"/>
              </w:tabs>
              <w:jc w:val="both"/>
            </w:pPr>
            <w:r w:rsidRPr="00F27BBE">
              <w:t>Министерство транспорта и дорожного хозяйства Новосибирской области</w:t>
            </w:r>
          </w:p>
        </w:tc>
        <w:tc>
          <w:tcPr>
            <w:tcW w:w="1989" w:type="dxa"/>
          </w:tcPr>
          <w:p w14:paraId="418CD088" w14:textId="77777777" w:rsidR="007649B0" w:rsidRPr="00F27BBE" w:rsidRDefault="007649B0" w:rsidP="00C20721">
            <w:pPr>
              <w:tabs>
                <w:tab w:val="left" w:pos="360"/>
              </w:tabs>
              <w:jc w:val="both"/>
            </w:pPr>
          </w:p>
        </w:tc>
      </w:tr>
      <w:tr w:rsidR="007649B0" w:rsidRPr="00F27BBE" w14:paraId="7000D9AE" w14:textId="77777777" w:rsidTr="007649B0">
        <w:tc>
          <w:tcPr>
            <w:tcW w:w="562" w:type="dxa"/>
          </w:tcPr>
          <w:p w14:paraId="007793AB" w14:textId="77777777" w:rsidR="007649B0" w:rsidRPr="00F27BBE" w:rsidRDefault="007649B0" w:rsidP="00056AE6">
            <w:pPr>
              <w:numPr>
                <w:ilvl w:val="0"/>
                <w:numId w:val="206"/>
              </w:numPr>
              <w:tabs>
                <w:tab w:val="left" w:pos="360"/>
              </w:tabs>
              <w:ind w:left="0" w:firstLine="0"/>
              <w:jc w:val="both"/>
              <w:rPr>
                <w:b/>
              </w:rPr>
            </w:pPr>
          </w:p>
        </w:tc>
        <w:tc>
          <w:tcPr>
            <w:tcW w:w="7371" w:type="dxa"/>
          </w:tcPr>
          <w:p w14:paraId="0668BBA6" w14:textId="77777777" w:rsidR="007649B0" w:rsidRPr="00F27BBE" w:rsidRDefault="007649B0" w:rsidP="00C20721">
            <w:pPr>
              <w:tabs>
                <w:tab w:val="left" w:pos="360"/>
              </w:tabs>
              <w:jc w:val="both"/>
            </w:pPr>
            <w:r w:rsidRPr="00F27BBE">
              <w:rPr>
                <w:b/>
              </w:rPr>
              <w:t xml:space="preserve">Другие: </w:t>
            </w:r>
            <w:r w:rsidRPr="00F27BBE">
              <w:t>__________________________________________________</w:t>
            </w:r>
          </w:p>
          <w:p w14:paraId="7AF38F71" w14:textId="77777777" w:rsidR="007649B0" w:rsidRPr="00F27BBE" w:rsidRDefault="007649B0" w:rsidP="00C20721">
            <w:pPr>
              <w:tabs>
                <w:tab w:val="left" w:pos="360"/>
              </w:tabs>
              <w:jc w:val="both"/>
            </w:pPr>
            <w:r w:rsidRPr="00F27BBE">
              <w:t>__________________________________________________________</w:t>
            </w:r>
          </w:p>
        </w:tc>
        <w:tc>
          <w:tcPr>
            <w:tcW w:w="1989" w:type="dxa"/>
          </w:tcPr>
          <w:p w14:paraId="6CD2D9F7" w14:textId="77777777" w:rsidR="007649B0" w:rsidRPr="00F27BBE" w:rsidRDefault="007649B0" w:rsidP="00C20721">
            <w:pPr>
              <w:tabs>
                <w:tab w:val="left" w:pos="360"/>
              </w:tabs>
              <w:jc w:val="both"/>
            </w:pPr>
          </w:p>
        </w:tc>
      </w:tr>
      <w:tr w:rsidR="007649B0" w:rsidRPr="00F27BBE" w14:paraId="1B187CCC" w14:textId="77777777" w:rsidTr="007649B0">
        <w:tc>
          <w:tcPr>
            <w:tcW w:w="562" w:type="dxa"/>
          </w:tcPr>
          <w:p w14:paraId="6BABD947" w14:textId="77777777" w:rsidR="007649B0" w:rsidRPr="00F27BBE" w:rsidRDefault="007649B0" w:rsidP="00056AE6">
            <w:pPr>
              <w:numPr>
                <w:ilvl w:val="0"/>
                <w:numId w:val="206"/>
              </w:numPr>
              <w:tabs>
                <w:tab w:val="left" w:pos="360"/>
              </w:tabs>
              <w:ind w:left="0" w:firstLine="0"/>
              <w:jc w:val="both"/>
              <w:rPr>
                <w:b/>
              </w:rPr>
            </w:pPr>
          </w:p>
        </w:tc>
        <w:tc>
          <w:tcPr>
            <w:tcW w:w="7371" w:type="dxa"/>
          </w:tcPr>
          <w:p w14:paraId="3ABB5661" w14:textId="77777777" w:rsidR="007649B0" w:rsidRPr="00F27BBE" w:rsidRDefault="007649B0" w:rsidP="00C20721">
            <w:pPr>
              <w:tabs>
                <w:tab w:val="left" w:pos="360"/>
              </w:tabs>
              <w:jc w:val="both"/>
            </w:pPr>
            <w:r w:rsidRPr="00F27BBE">
              <w:rPr>
                <w:b/>
              </w:rPr>
              <w:t xml:space="preserve">Другие: </w:t>
            </w:r>
            <w:r w:rsidRPr="00F27BBE">
              <w:t>__________________________________________________</w:t>
            </w:r>
          </w:p>
          <w:p w14:paraId="3FED9C22" w14:textId="77777777" w:rsidR="007649B0" w:rsidRPr="00F27BBE" w:rsidRDefault="007649B0" w:rsidP="00C20721">
            <w:pPr>
              <w:tabs>
                <w:tab w:val="left" w:pos="360"/>
              </w:tabs>
              <w:jc w:val="both"/>
            </w:pPr>
            <w:r w:rsidRPr="00F27BBE">
              <w:t>__________________________________________________________</w:t>
            </w:r>
          </w:p>
        </w:tc>
        <w:tc>
          <w:tcPr>
            <w:tcW w:w="1989" w:type="dxa"/>
          </w:tcPr>
          <w:p w14:paraId="198B967A" w14:textId="77777777" w:rsidR="007649B0" w:rsidRPr="00F27BBE" w:rsidRDefault="007649B0" w:rsidP="00C20721">
            <w:pPr>
              <w:tabs>
                <w:tab w:val="left" w:pos="360"/>
              </w:tabs>
              <w:jc w:val="both"/>
            </w:pPr>
          </w:p>
        </w:tc>
      </w:tr>
    </w:tbl>
    <w:p w14:paraId="1578539C" w14:textId="77777777" w:rsidR="007649B0" w:rsidRPr="00F27BBE" w:rsidRDefault="007649B0" w:rsidP="00C20721">
      <w:pPr>
        <w:tabs>
          <w:tab w:val="left" w:pos="360"/>
        </w:tabs>
        <w:jc w:val="both"/>
      </w:pPr>
    </w:p>
    <w:p w14:paraId="442C55AC" w14:textId="77777777" w:rsidR="007649B0" w:rsidRPr="00F27BBE" w:rsidRDefault="007649B0" w:rsidP="00C20721">
      <w:pPr>
        <w:jc w:val="both"/>
        <w:rPr>
          <w:b/>
        </w:rPr>
      </w:pPr>
      <w:r w:rsidRPr="00F27BBE">
        <w:rPr>
          <w:b/>
        </w:rPr>
        <w:t>8. Какое количество оформляемых документов для получения услуги Вы считаете оптимальным?</w:t>
      </w:r>
    </w:p>
    <w:p w14:paraId="73DF84B1" w14:textId="77777777" w:rsidR="007649B0" w:rsidRPr="00F27BBE" w:rsidRDefault="007649B0" w:rsidP="00C20721">
      <w:pPr>
        <w:tabs>
          <w:tab w:val="num" w:pos="0"/>
        </w:tabs>
        <w:ind w:firstLine="567"/>
        <w:jc w:val="both"/>
        <w:rPr>
          <w:b/>
        </w:rPr>
      </w:pPr>
      <w:r w:rsidRPr="00F27BBE">
        <w:rPr>
          <w:i/>
        </w:rPr>
        <w:t xml:space="preserve">Укажите количество </w:t>
      </w:r>
      <w:r w:rsidRPr="00F27BBE">
        <w:rPr>
          <w:b/>
        </w:rPr>
        <w:t>_________________________</w:t>
      </w:r>
    </w:p>
    <w:p w14:paraId="60F27901" w14:textId="77777777" w:rsidR="007649B0" w:rsidRPr="00F27BBE" w:rsidRDefault="007649B0" w:rsidP="00C20721">
      <w:pPr>
        <w:tabs>
          <w:tab w:val="num" w:pos="0"/>
        </w:tabs>
        <w:ind w:firstLine="567"/>
        <w:jc w:val="both"/>
        <w:rPr>
          <w:b/>
        </w:rPr>
      </w:pPr>
    </w:p>
    <w:p w14:paraId="5118FB32" w14:textId="77777777" w:rsidR="007649B0" w:rsidRPr="00F27BBE" w:rsidRDefault="007649B0" w:rsidP="00C20721">
      <w:pPr>
        <w:jc w:val="both"/>
        <w:rPr>
          <w:b/>
        </w:rPr>
      </w:pPr>
      <w:r w:rsidRPr="00F27BBE">
        <w:rPr>
          <w:b/>
        </w:rPr>
        <w:t>9. Скажите, пожалуйста, знаете ли Вы о существующем запрете органам власти требовать с граждан, получающих услуги, информацию и документы, которые имеются в других органах власти?</w:t>
      </w:r>
    </w:p>
    <w:p w14:paraId="46699337" w14:textId="77777777" w:rsidR="007649B0" w:rsidRPr="00F27BBE" w:rsidRDefault="007649B0" w:rsidP="00C20721">
      <w:pPr>
        <w:tabs>
          <w:tab w:val="num" w:pos="0"/>
        </w:tabs>
        <w:ind w:firstLine="567"/>
        <w:jc w:val="both"/>
      </w:pPr>
      <w:r w:rsidRPr="00F27BBE">
        <w:t>1. да</w:t>
      </w:r>
    </w:p>
    <w:p w14:paraId="5B418DF4" w14:textId="77777777" w:rsidR="007649B0" w:rsidRPr="00F27BBE" w:rsidRDefault="007649B0" w:rsidP="00C20721">
      <w:pPr>
        <w:tabs>
          <w:tab w:val="num" w:pos="0"/>
        </w:tabs>
        <w:ind w:firstLine="567"/>
        <w:jc w:val="both"/>
      </w:pPr>
      <w:r w:rsidRPr="00F27BBE">
        <w:t>2. нет</w:t>
      </w:r>
    </w:p>
    <w:p w14:paraId="7CEFB5D5" w14:textId="77777777" w:rsidR="007649B0" w:rsidRPr="00F27BBE" w:rsidRDefault="007649B0" w:rsidP="00C20721">
      <w:pPr>
        <w:tabs>
          <w:tab w:val="num" w:pos="0"/>
        </w:tabs>
        <w:ind w:firstLine="567"/>
        <w:jc w:val="both"/>
      </w:pPr>
    </w:p>
    <w:p w14:paraId="131FB7AC" w14:textId="77777777" w:rsidR="007649B0" w:rsidRPr="00F27BBE" w:rsidRDefault="007649B0" w:rsidP="00C20721">
      <w:pPr>
        <w:autoSpaceDE w:val="0"/>
        <w:autoSpaceDN w:val="0"/>
        <w:jc w:val="both"/>
        <w:rPr>
          <w:b/>
        </w:rPr>
      </w:pPr>
      <w:r w:rsidRPr="00F27BBE">
        <w:rPr>
          <w:b/>
        </w:rPr>
        <w:t>10. Знакомы ли Вы с административным регламентом (стандартом услуги), регулирующим предоставление данной услуги?</w:t>
      </w:r>
    </w:p>
    <w:p w14:paraId="42D60EBC" w14:textId="77777777" w:rsidR="007649B0" w:rsidRPr="00F27BBE" w:rsidRDefault="007649B0" w:rsidP="00C20721">
      <w:pPr>
        <w:tabs>
          <w:tab w:val="num" w:pos="0"/>
        </w:tabs>
        <w:autoSpaceDE w:val="0"/>
        <w:autoSpaceDN w:val="0"/>
        <w:ind w:firstLine="567"/>
        <w:jc w:val="both"/>
      </w:pPr>
      <w:r w:rsidRPr="00F27BBE">
        <w:t>1. да, хорошо</w:t>
      </w:r>
    </w:p>
    <w:p w14:paraId="2900268D" w14:textId="77777777" w:rsidR="007649B0" w:rsidRPr="00F27BBE" w:rsidRDefault="007649B0" w:rsidP="00C20721">
      <w:pPr>
        <w:tabs>
          <w:tab w:val="num" w:pos="0"/>
        </w:tabs>
        <w:autoSpaceDE w:val="0"/>
        <w:autoSpaceDN w:val="0"/>
        <w:ind w:firstLine="567"/>
        <w:jc w:val="both"/>
      </w:pPr>
      <w:r w:rsidRPr="00F27BBE">
        <w:t>2. приблизительно</w:t>
      </w:r>
    </w:p>
    <w:p w14:paraId="05D3CA6A" w14:textId="77777777" w:rsidR="007649B0" w:rsidRPr="00F27BBE" w:rsidRDefault="007649B0" w:rsidP="00C20721">
      <w:pPr>
        <w:tabs>
          <w:tab w:val="num" w:pos="0"/>
        </w:tabs>
        <w:autoSpaceDE w:val="0"/>
        <w:autoSpaceDN w:val="0"/>
        <w:ind w:firstLine="567"/>
        <w:jc w:val="both"/>
      </w:pPr>
      <w:r w:rsidRPr="00F27BBE">
        <w:t>3. нет</w:t>
      </w:r>
    </w:p>
    <w:p w14:paraId="2908FA28" w14:textId="77777777" w:rsidR="007649B0" w:rsidRPr="00F27BBE" w:rsidRDefault="007649B0" w:rsidP="00C20721">
      <w:pPr>
        <w:tabs>
          <w:tab w:val="num" w:pos="0"/>
        </w:tabs>
        <w:jc w:val="both"/>
        <w:rPr>
          <w:b/>
        </w:rPr>
      </w:pPr>
    </w:p>
    <w:p w14:paraId="5871AC78" w14:textId="77777777" w:rsidR="007649B0" w:rsidRPr="00F27BBE" w:rsidRDefault="007649B0" w:rsidP="00C20721">
      <w:pPr>
        <w:jc w:val="both"/>
        <w:rPr>
          <w:i/>
          <w:iCs/>
        </w:rPr>
      </w:pPr>
      <w:r w:rsidRPr="00F27BBE">
        <w:rPr>
          <w:b/>
        </w:rPr>
        <w:t>11. Какова примерная структура временных затрат Вашей компании при получении данной услуги?</w:t>
      </w:r>
      <w:r w:rsidRPr="00F27BBE">
        <w:rPr>
          <w:iCs/>
        </w:rPr>
        <w:t xml:space="preserve"> (О</w:t>
      </w:r>
      <w:r w:rsidRPr="00F27BBE">
        <w:rPr>
          <w:i/>
          <w:iCs/>
        </w:rPr>
        <w:t>тметьте ответ в каждой строке таблицы).</w:t>
      </w:r>
    </w:p>
    <w:p w14:paraId="1BF24C91" w14:textId="77777777" w:rsidR="007649B0" w:rsidRPr="00F27BBE" w:rsidRDefault="007649B0" w:rsidP="00C20721">
      <w:pPr>
        <w:jc w:val="both"/>
        <w:rPr>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7116"/>
        <w:gridCol w:w="2178"/>
      </w:tblGrid>
      <w:tr w:rsidR="007649B0" w:rsidRPr="00F27BBE" w14:paraId="0E75C456" w14:textId="77777777" w:rsidTr="00071207">
        <w:trPr>
          <w:tblHeader/>
        </w:trPr>
        <w:tc>
          <w:tcPr>
            <w:tcW w:w="282" w:type="pct"/>
            <w:vAlign w:val="center"/>
          </w:tcPr>
          <w:p w14:paraId="39700967" w14:textId="77777777" w:rsidR="007649B0" w:rsidRPr="00F27BBE" w:rsidRDefault="007649B0" w:rsidP="00C20721">
            <w:pPr>
              <w:jc w:val="center"/>
              <w:rPr>
                <w:b/>
              </w:rPr>
            </w:pPr>
            <w:r w:rsidRPr="00F27BBE">
              <w:rPr>
                <w:b/>
              </w:rPr>
              <w:t>№ п/п</w:t>
            </w:r>
          </w:p>
        </w:tc>
        <w:tc>
          <w:tcPr>
            <w:tcW w:w="3583" w:type="pct"/>
            <w:vAlign w:val="center"/>
          </w:tcPr>
          <w:p w14:paraId="1A258D23" w14:textId="77777777" w:rsidR="007649B0" w:rsidRPr="00F27BBE" w:rsidRDefault="007649B0" w:rsidP="00C20721">
            <w:pPr>
              <w:jc w:val="center"/>
              <w:rPr>
                <w:b/>
              </w:rPr>
            </w:pPr>
            <w:r w:rsidRPr="00F27BBE">
              <w:rPr>
                <w:b/>
              </w:rPr>
              <w:t>Перечень процедур (обращений)</w:t>
            </w:r>
          </w:p>
        </w:tc>
        <w:tc>
          <w:tcPr>
            <w:tcW w:w="1135" w:type="pct"/>
            <w:vAlign w:val="center"/>
          </w:tcPr>
          <w:p w14:paraId="2DA42D97" w14:textId="77777777" w:rsidR="007649B0" w:rsidRPr="00F27BBE" w:rsidRDefault="007649B0" w:rsidP="00C20721">
            <w:pPr>
              <w:jc w:val="center"/>
              <w:rPr>
                <w:b/>
              </w:rPr>
            </w:pPr>
            <w:r w:rsidRPr="00F27BBE">
              <w:rPr>
                <w:b/>
              </w:rPr>
              <w:t>Количество дней, реально затраченных на процедуру</w:t>
            </w:r>
          </w:p>
        </w:tc>
      </w:tr>
      <w:tr w:rsidR="007649B0" w:rsidRPr="00F27BBE" w14:paraId="07264A61" w14:textId="77777777" w:rsidTr="00071207">
        <w:tc>
          <w:tcPr>
            <w:tcW w:w="282" w:type="pct"/>
            <w:vAlign w:val="center"/>
          </w:tcPr>
          <w:p w14:paraId="56F9DFD9" w14:textId="77777777" w:rsidR="007649B0" w:rsidRPr="00F27BBE" w:rsidRDefault="007649B0" w:rsidP="00056AE6">
            <w:pPr>
              <w:numPr>
                <w:ilvl w:val="0"/>
                <w:numId w:val="76"/>
              </w:numPr>
              <w:ind w:left="0" w:firstLine="0"/>
              <w:rPr>
                <w:b/>
              </w:rPr>
            </w:pPr>
          </w:p>
        </w:tc>
        <w:tc>
          <w:tcPr>
            <w:tcW w:w="3583" w:type="pct"/>
            <w:vAlign w:val="center"/>
          </w:tcPr>
          <w:p w14:paraId="4B0D620C" w14:textId="77777777" w:rsidR="007649B0" w:rsidRPr="00F27BBE" w:rsidRDefault="007649B0" w:rsidP="00C20721">
            <w:pPr>
              <w:jc w:val="both"/>
              <w:rPr>
                <w:b/>
              </w:rPr>
            </w:pPr>
            <w:r w:rsidRPr="00F27BBE">
              <w:t xml:space="preserve">Получение документов в Управлении Государственной инспекции безопасности дорожного движения МВД России по </w:t>
            </w:r>
            <w:r w:rsidRPr="00F27BBE">
              <w:lastRenderedPageBreak/>
              <w:t>Новосибирской области</w:t>
            </w:r>
          </w:p>
        </w:tc>
        <w:tc>
          <w:tcPr>
            <w:tcW w:w="1135" w:type="pct"/>
            <w:vAlign w:val="center"/>
          </w:tcPr>
          <w:p w14:paraId="5B773482" w14:textId="77777777" w:rsidR="007649B0" w:rsidRPr="00F27BBE" w:rsidRDefault="007649B0" w:rsidP="00C20721">
            <w:pPr>
              <w:jc w:val="center"/>
              <w:rPr>
                <w:b/>
              </w:rPr>
            </w:pPr>
          </w:p>
        </w:tc>
      </w:tr>
      <w:tr w:rsidR="007649B0" w:rsidRPr="00F27BBE" w14:paraId="154112D1" w14:textId="77777777" w:rsidTr="00071207">
        <w:tc>
          <w:tcPr>
            <w:tcW w:w="282" w:type="pct"/>
            <w:vAlign w:val="center"/>
          </w:tcPr>
          <w:p w14:paraId="630014F9" w14:textId="77777777" w:rsidR="007649B0" w:rsidRPr="00F27BBE" w:rsidRDefault="007649B0" w:rsidP="00056AE6">
            <w:pPr>
              <w:numPr>
                <w:ilvl w:val="0"/>
                <w:numId w:val="76"/>
              </w:numPr>
              <w:ind w:left="0" w:firstLine="0"/>
              <w:rPr>
                <w:b/>
              </w:rPr>
            </w:pPr>
          </w:p>
        </w:tc>
        <w:tc>
          <w:tcPr>
            <w:tcW w:w="3583" w:type="pct"/>
          </w:tcPr>
          <w:p w14:paraId="153174F8" w14:textId="77777777" w:rsidR="007649B0" w:rsidRPr="00F27BBE" w:rsidRDefault="007649B0" w:rsidP="00C20721">
            <w:pPr>
              <w:jc w:val="both"/>
            </w:pPr>
            <w:r w:rsidRPr="00F27BBE">
              <w:t>Отправление документов почтовой службой</w:t>
            </w:r>
          </w:p>
        </w:tc>
        <w:tc>
          <w:tcPr>
            <w:tcW w:w="1135" w:type="pct"/>
            <w:vAlign w:val="center"/>
          </w:tcPr>
          <w:p w14:paraId="2560FFC6" w14:textId="77777777" w:rsidR="007649B0" w:rsidRPr="00F27BBE" w:rsidRDefault="007649B0" w:rsidP="00C20721">
            <w:pPr>
              <w:jc w:val="center"/>
              <w:rPr>
                <w:b/>
              </w:rPr>
            </w:pPr>
          </w:p>
        </w:tc>
      </w:tr>
      <w:tr w:rsidR="007649B0" w:rsidRPr="00F27BBE" w14:paraId="0EF75B6B" w14:textId="77777777" w:rsidTr="00071207">
        <w:tc>
          <w:tcPr>
            <w:tcW w:w="282" w:type="pct"/>
            <w:vAlign w:val="center"/>
          </w:tcPr>
          <w:p w14:paraId="7C7BA521" w14:textId="77777777" w:rsidR="007649B0" w:rsidRPr="00F27BBE" w:rsidRDefault="007649B0" w:rsidP="00056AE6">
            <w:pPr>
              <w:numPr>
                <w:ilvl w:val="0"/>
                <w:numId w:val="76"/>
              </w:numPr>
              <w:ind w:left="0" w:firstLine="0"/>
              <w:rPr>
                <w:b/>
              </w:rPr>
            </w:pPr>
          </w:p>
        </w:tc>
        <w:tc>
          <w:tcPr>
            <w:tcW w:w="3583" w:type="pct"/>
          </w:tcPr>
          <w:p w14:paraId="2E7ACE96" w14:textId="77777777" w:rsidR="007649B0" w:rsidRPr="00F27BBE" w:rsidRDefault="007649B0" w:rsidP="00C20721">
            <w:pPr>
              <w:jc w:val="both"/>
            </w:pPr>
            <w:r w:rsidRPr="00F27BBE">
              <w:t>Услуги нотариуса</w:t>
            </w:r>
          </w:p>
        </w:tc>
        <w:tc>
          <w:tcPr>
            <w:tcW w:w="1135" w:type="pct"/>
            <w:vAlign w:val="center"/>
          </w:tcPr>
          <w:p w14:paraId="3854240A" w14:textId="77777777" w:rsidR="007649B0" w:rsidRPr="00F27BBE" w:rsidRDefault="007649B0" w:rsidP="00C20721">
            <w:pPr>
              <w:jc w:val="center"/>
              <w:rPr>
                <w:b/>
              </w:rPr>
            </w:pPr>
          </w:p>
        </w:tc>
      </w:tr>
      <w:tr w:rsidR="007649B0" w:rsidRPr="00F27BBE" w14:paraId="6B959DA1" w14:textId="77777777" w:rsidTr="00071207">
        <w:trPr>
          <w:trHeight w:val="263"/>
        </w:trPr>
        <w:tc>
          <w:tcPr>
            <w:tcW w:w="282" w:type="pct"/>
            <w:vAlign w:val="center"/>
          </w:tcPr>
          <w:p w14:paraId="427ACBCC" w14:textId="77777777" w:rsidR="007649B0" w:rsidRPr="00F27BBE" w:rsidRDefault="007649B0" w:rsidP="00056AE6">
            <w:pPr>
              <w:numPr>
                <w:ilvl w:val="0"/>
                <w:numId w:val="76"/>
              </w:numPr>
              <w:ind w:left="0" w:firstLine="0"/>
              <w:rPr>
                <w:b/>
              </w:rPr>
            </w:pPr>
          </w:p>
        </w:tc>
        <w:tc>
          <w:tcPr>
            <w:tcW w:w="3583" w:type="pct"/>
          </w:tcPr>
          <w:p w14:paraId="7BE92639" w14:textId="77777777" w:rsidR="007649B0" w:rsidRPr="00F27BBE" w:rsidRDefault="007649B0" w:rsidP="00C20721">
            <w:r w:rsidRPr="00F27BBE">
              <w:t xml:space="preserve">Оформление разрешения в Министерстве транспорта и дорожного хозяйства Новосибирской области </w:t>
            </w:r>
          </w:p>
        </w:tc>
        <w:tc>
          <w:tcPr>
            <w:tcW w:w="1135" w:type="pct"/>
          </w:tcPr>
          <w:p w14:paraId="3A6C6619" w14:textId="77777777" w:rsidR="007649B0" w:rsidRPr="00F27BBE" w:rsidRDefault="007649B0" w:rsidP="00C20721">
            <w:pPr>
              <w:rPr>
                <w:b/>
              </w:rPr>
            </w:pPr>
          </w:p>
        </w:tc>
      </w:tr>
      <w:tr w:rsidR="007649B0" w:rsidRPr="00F27BBE" w14:paraId="52EE761D" w14:textId="77777777" w:rsidTr="00071207">
        <w:trPr>
          <w:trHeight w:val="715"/>
        </w:trPr>
        <w:tc>
          <w:tcPr>
            <w:tcW w:w="282" w:type="pct"/>
            <w:vAlign w:val="center"/>
          </w:tcPr>
          <w:p w14:paraId="65CD0D71" w14:textId="77777777" w:rsidR="007649B0" w:rsidRPr="00F27BBE" w:rsidRDefault="007649B0" w:rsidP="00056AE6">
            <w:pPr>
              <w:numPr>
                <w:ilvl w:val="0"/>
                <w:numId w:val="76"/>
              </w:numPr>
              <w:ind w:left="0" w:firstLine="0"/>
              <w:rPr>
                <w:b/>
              </w:rPr>
            </w:pPr>
          </w:p>
        </w:tc>
        <w:tc>
          <w:tcPr>
            <w:tcW w:w="3583" w:type="pct"/>
          </w:tcPr>
          <w:p w14:paraId="06898DE2" w14:textId="77777777" w:rsidR="007649B0" w:rsidRPr="00F27BBE" w:rsidRDefault="007649B0" w:rsidP="00C20721">
            <w:pPr>
              <w:rPr>
                <w:i/>
              </w:rPr>
            </w:pPr>
            <w:r w:rsidRPr="00F27BBE">
              <w:rPr>
                <w:b/>
              </w:rPr>
              <w:t>Другие</w:t>
            </w:r>
            <w:r w:rsidRPr="00F27BBE">
              <w:rPr>
                <w:i/>
              </w:rPr>
              <w:t>, напишите</w:t>
            </w:r>
          </w:p>
          <w:p w14:paraId="6614C4CE" w14:textId="77777777" w:rsidR="007649B0" w:rsidRPr="00F27BBE" w:rsidRDefault="007649B0" w:rsidP="00C20721">
            <w:pPr>
              <w:rPr>
                <w:b/>
              </w:rPr>
            </w:pPr>
            <w:r w:rsidRPr="00F27BBE">
              <w:rPr>
                <w:b/>
              </w:rPr>
              <w:t>1.________________________________________________________</w:t>
            </w:r>
          </w:p>
          <w:p w14:paraId="45CF0B65" w14:textId="77777777" w:rsidR="007649B0" w:rsidRPr="00F27BBE" w:rsidRDefault="007649B0" w:rsidP="00C20721">
            <w:pPr>
              <w:jc w:val="both"/>
              <w:rPr>
                <w:b/>
              </w:rPr>
            </w:pPr>
            <w:r w:rsidRPr="00F27BBE">
              <w:rPr>
                <w:b/>
              </w:rPr>
              <w:t>2._______________________________________________________</w:t>
            </w:r>
          </w:p>
          <w:p w14:paraId="32F5057F" w14:textId="77777777" w:rsidR="007649B0" w:rsidRPr="00F27BBE" w:rsidRDefault="007649B0" w:rsidP="00C20721">
            <w:pPr>
              <w:jc w:val="both"/>
              <w:rPr>
                <w:b/>
              </w:rPr>
            </w:pPr>
            <w:r w:rsidRPr="00F27BBE">
              <w:rPr>
                <w:b/>
              </w:rPr>
              <w:t>3.____________________________________________________</w:t>
            </w:r>
          </w:p>
        </w:tc>
        <w:tc>
          <w:tcPr>
            <w:tcW w:w="1135" w:type="pct"/>
          </w:tcPr>
          <w:p w14:paraId="7CE0B0E0" w14:textId="77777777" w:rsidR="007649B0" w:rsidRPr="00F27BBE" w:rsidRDefault="007649B0" w:rsidP="00C20721">
            <w:pPr>
              <w:rPr>
                <w:b/>
              </w:rPr>
            </w:pPr>
          </w:p>
        </w:tc>
      </w:tr>
    </w:tbl>
    <w:p w14:paraId="21361060" w14:textId="77777777" w:rsidR="007649B0" w:rsidRPr="00F27BBE" w:rsidRDefault="007649B0" w:rsidP="00C20721">
      <w:pPr>
        <w:tabs>
          <w:tab w:val="left" w:pos="360"/>
        </w:tabs>
        <w:jc w:val="both"/>
        <w:rPr>
          <w:b/>
          <w:bCs/>
        </w:rPr>
      </w:pPr>
    </w:p>
    <w:p w14:paraId="321F048C" w14:textId="77777777" w:rsidR="007649B0" w:rsidRPr="00F27BBE" w:rsidRDefault="007649B0" w:rsidP="00C20721">
      <w:pPr>
        <w:tabs>
          <w:tab w:val="left" w:pos="0"/>
        </w:tabs>
        <w:jc w:val="both"/>
        <w:rPr>
          <w:b/>
          <w:bCs/>
        </w:rPr>
      </w:pPr>
      <w:r w:rsidRPr="00F27BBE">
        <w:rPr>
          <w:b/>
          <w:bCs/>
        </w:rPr>
        <w:t>12. Какое количество дней Вы считаете оптимальным для получения данной услуги?</w:t>
      </w:r>
    </w:p>
    <w:p w14:paraId="6AFE483F" w14:textId="77777777" w:rsidR="007649B0" w:rsidRPr="00F27BBE" w:rsidRDefault="007649B0" w:rsidP="00C20721">
      <w:pPr>
        <w:tabs>
          <w:tab w:val="left" w:pos="0"/>
        </w:tabs>
        <w:ind w:firstLine="567"/>
        <w:jc w:val="both"/>
        <w:rPr>
          <w:bCs/>
        </w:rPr>
      </w:pPr>
      <w:r w:rsidRPr="00F27BBE">
        <w:rPr>
          <w:bCs/>
          <w:i/>
        </w:rPr>
        <w:t xml:space="preserve">Укажите, пожалуйста, </w:t>
      </w:r>
      <w:r w:rsidRPr="00F27BBE">
        <w:rPr>
          <w:bCs/>
        </w:rPr>
        <w:t xml:space="preserve">________________________ </w:t>
      </w:r>
      <w:r w:rsidRPr="00F27BBE">
        <w:rPr>
          <w:bCs/>
          <w:i/>
        </w:rPr>
        <w:t>календарных дней.</w:t>
      </w:r>
    </w:p>
    <w:p w14:paraId="38268D7A" w14:textId="77777777" w:rsidR="007649B0" w:rsidRPr="00F27BBE" w:rsidRDefault="007649B0" w:rsidP="00C20721">
      <w:pPr>
        <w:tabs>
          <w:tab w:val="left" w:pos="0"/>
        </w:tabs>
        <w:ind w:firstLine="567"/>
        <w:jc w:val="both"/>
        <w:rPr>
          <w:b/>
          <w:bCs/>
        </w:rPr>
      </w:pPr>
    </w:p>
    <w:p w14:paraId="3A0E4D13" w14:textId="77777777" w:rsidR="007649B0" w:rsidRPr="00F27BBE" w:rsidRDefault="007649B0" w:rsidP="00C20721">
      <w:pPr>
        <w:tabs>
          <w:tab w:val="left" w:pos="0"/>
        </w:tabs>
        <w:jc w:val="both"/>
        <w:rPr>
          <w:b/>
          <w:bCs/>
        </w:rPr>
      </w:pPr>
      <w:r w:rsidRPr="00F27BBE">
        <w:rPr>
          <w:b/>
          <w:bCs/>
        </w:rPr>
        <w:t>13. Какое количество времени вы затратили на ожидание в очереди:</w:t>
      </w:r>
    </w:p>
    <w:p w14:paraId="51AF9DE1" w14:textId="77777777" w:rsidR="007649B0" w:rsidRPr="00F27BBE" w:rsidRDefault="007649B0" w:rsidP="00C20721">
      <w:pPr>
        <w:tabs>
          <w:tab w:val="left" w:pos="0"/>
        </w:tabs>
        <w:ind w:firstLine="567"/>
        <w:jc w:val="both"/>
        <w:rPr>
          <w:bCs/>
          <w:i/>
        </w:rPr>
      </w:pPr>
      <w:r w:rsidRPr="00F27BBE">
        <w:rPr>
          <w:bCs/>
          <w:i/>
        </w:rPr>
        <w:t>При подаче документов на получение услуги________________________ минут.</w:t>
      </w:r>
    </w:p>
    <w:p w14:paraId="5948A19F" w14:textId="77777777" w:rsidR="007649B0" w:rsidRPr="00F27BBE" w:rsidRDefault="007649B0" w:rsidP="00C20721">
      <w:pPr>
        <w:tabs>
          <w:tab w:val="left" w:pos="0"/>
        </w:tabs>
        <w:ind w:firstLine="567"/>
        <w:jc w:val="both"/>
        <w:rPr>
          <w:bCs/>
          <w:i/>
        </w:rPr>
      </w:pPr>
      <w:r w:rsidRPr="00F27BBE">
        <w:rPr>
          <w:bCs/>
          <w:i/>
        </w:rPr>
        <w:t>При получении результата услуги________________________ минут</w:t>
      </w:r>
    </w:p>
    <w:p w14:paraId="526D2548" w14:textId="77777777" w:rsidR="007649B0" w:rsidRPr="00F27BBE" w:rsidRDefault="007649B0" w:rsidP="00C20721">
      <w:pPr>
        <w:tabs>
          <w:tab w:val="left" w:pos="0"/>
        </w:tabs>
        <w:ind w:firstLine="567"/>
        <w:jc w:val="both"/>
        <w:rPr>
          <w:b/>
        </w:rPr>
      </w:pPr>
    </w:p>
    <w:p w14:paraId="403C10CD" w14:textId="77777777" w:rsidR="007649B0" w:rsidRPr="00F27BBE" w:rsidRDefault="007649B0" w:rsidP="00C20721">
      <w:pPr>
        <w:tabs>
          <w:tab w:val="left" w:pos="0"/>
        </w:tabs>
        <w:jc w:val="both"/>
        <w:rPr>
          <w:b/>
        </w:rPr>
      </w:pPr>
      <w:r w:rsidRPr="00F27BBE">
        <w:rPr>
          <w:b/>
        </w:rPr>
        <w:t>14. Как Вы оцениваете дополнительные временные издержки (кроме непосредственного оформления разрешения в органе), связанные с оформлением и подачей документов (поиск информации, сбор документов в других органах власти и организациях, пересылка документов, ожидание в очереди и др.) по отношению с общими затратами времени?</w:t>
      </w:r>
    </w:p>
    <w:p w14:paraId="5B5D538D" w14:textId="77777777" w:rsidR="007649B0" w:rsidRPr="00F27BBE" w:rsidRDefault="007649B0" w:rsidP="00056AE6">
      <w:pPr>
        <w:numPr>
          <w:ilvl w:val="0"/>
          <w:numId w:val="207"/>
        </w:numPr>
        <w:tabs>
          <w:tab w:val="left" w:pos="0"/>
        </w:tabs>
        <w:ind w:firstLine="207"/>
      </w:pPr>
      <w:r w:rsidRPr="00F27BBE">
        <w:t>Значительные</w:t>
      </w:r>
    </w:p>
    <w:p w14:paraId="265B2237" w14:textId="77777777" w:rsidR="007649B0" w:rsidRPr="00F27BBE" w:rsidRDefault="007649B0" w:rsidP="00056AE6">
      <w:pPr>
        <w:numPr>
          <w:ilvl w:val="0"/>
          <w:numId w:val="207"/>
        </w:numPr>
        <w:tabs>
          <w:tab w:val="left" w:pos="0"/>
        </w:tabs>
        <w:ind w:left="0" w:firstLine="567"/>
      </w:pPr>
      <w:r w:rsidRPr="00F27BBE">
        <w:t>Незначительные</w:t>
      </w:r>
    </w:p>
    <w:p w14:paraId="113C513B" w14:textId="77777777" w:rsidR="007649B0" w:rsidRPr="00F27BBE" w:rsidRDefault="007649B0" w:rsidP="00056AE6">
      <w:pPr>
        <w:numPr>
          <w:ilvl w:val="0"/>
          <w:numId w:val="207"/>
        </w:numPr>
        <w:tabs>
          <w:tab w:val="left" w:pos="0"/>
        </w:tabs>
        <w:ind w:left="0" w:firstLine="567"/>
      </w:pPr>
      <w:r w:rsidRPr="00F27BBE">
        <w:t>Затрудняюсь ответить</w:t>
      </w:r>
    </w:p>
    <w:p w14:paraId="5204EF38" w14:textId="77777777" w:rsidR="007649B0" w:rsidRPr="00F27BBE" w:rsidRDefault="007649B0" w:rsidP="00C20721">
      <w:pPr>
        <w:tabs>
          <w:tab w:val="left" w:pos="0"/>
        </w:tabs>
        <w:ind w:firstLine="567"/>
        <w:jc w:val="both"/>
        <w:rPr>
          <w:b/>
        </w:rPr>
      </w:pPr>
    </w:p>
    <w:p w14:paraId="225A0652" w14:textId="77777777" w:rsidR="007649B0" w:rsidRPr="00F27BBE" w:rsidRDefault="007649B0" w:rsidP="00C20721">
      <w:pPr>
        <w:tabs>
          <w:tab w:val="left" w:pos="0"/>
        </w:tabs>
        <w:jc w:val="both"/>
        <w:rPr>
          <w:b/>
        </w:rPr>
      </w:pPr>
      <w:r w:rsidRPr="00F27BBE">
        <w:rPr>
          <w:b/>
        </w:rPr>
        <w:t>15. Какова примерная структура официальных расходов Вашей организации при получении данной услуги</w:t>
      </w:r>
      <w:r w:rsidRPr="00F27BBE">
        <w:rPr>
          <w:b/>
          <w:i/>
        </w:rPr>
        <w:t>?</w:t>
      </w:r>
      <w:r w:rsidRPr="00F27BBE">
        <w:t xml:space="preserve"> </w:t>
      </w:r>
      <w:r w:rsidRPr="00F27BBE">
        <w:rPr>
          <w:i/>
        </w:rPr>
        <w:t>(Учитывается стоимость различных платежей, по которым есть документальное подтверждение и/или документальные основания для оплаты (государственные пошлины, экспертизы и заключения на основании договоров и т.д.))</w:t>
      </w:r>
    </w:p>
    <w:p w14:paraId="72B13C7F" w14:textId="77777777" w:rsidR="007649B0" w:rsidRPr="00F27BBE" w:rsidRDefault="007649B0" w:rsidP="00C20721">
      <w:pPr>
        <w:jc w:val="both"/>
        <w:rPr>
          <w:b/>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3"/>
        <w:gridCol w:w="7501"/>
        <w:gridCol w:w="1770"/>
      </w:tblGrid>
      <w:tr w:rsidR="007649B0" w:rsidRPr="00F27BBE" w14:paraId="6A627C15" w14:textId="77777777" w:rsidTr="00071207">
        <w:trPr>
          <w:tblHeader/>
          <w:jc w:val="center"/>
        </w:trPr>
        <w:tc>
          <w:tcPr>
            <w:tcW w:w="296" w:type="pct"/>
            <w:vAlign w:val="center"/>
          </w:tcPr>
          <w:p w14:paraId="146AC3A2" w14:textId="77777777" w:rsidR="007649B0" w:rsidRPr="00F27BBE" w:rsidRDefault="007649B0" w:rsidP="00C20721">
            <w:pPr>
              <w:jc w:val="center"/>
              <w:rPr>
                <w:b/>
              </w:rPr>
            </w:pPr>
            <w:r w:rsidRPr="00F27BBE">
              <w:rPr>
                <w:b/>
              </w:rPr>
              <w:t>№ п/п</w:t>
            </w:r>
          </w:p>
        </w:tc>
        <w:tc>
          <w:tcPr>
            <w:tcW w:w="3806" w:type="pct"/>
            <w:vAlign w:val="center"/>
          </w:tcPr>
          <w:p w14:paraId="5EDFDC1E" w14:textId="77777777" w:rsidR="007649B0" w:rsidRPr="00F27BBE" w:rsidRDefault="007649B0" w:rsidP="00C20721">
            <w:pPr>
              <w:jc w:val="center"/>
              <w:rPr>
                <w:b/>
              </w:rPr>
            </w:pPr>
            <w:r w:rsidRPr="00F27BBE">
              <w:rPr>
                <w:b/>
              </w:rPr>
              <w:t>Перечень процедур и документов</w:t>
            </w:r>
          </w:p>
        </w:tc>
        <w:tc>
          <w:tcPr>
            <w:tcW w:w="898" w:type="pct"/>
            <w:vAlign w:val="center"/>
          </w:tcPr>
          <w:p w14:paraId="4D0C4290" w14:textId="77777777" w:rsidR="007649B0" w:rsidRPr="00F27BBE" w:rsidRDefault="007649B0" w:rsidP="00C20721">
            <w:pPr>
              <w:jc w:val="center"/>
              <w:rPr>
                <w:b/>
              </w:rPr>
            </w:pPr>
            <w:r w:rsidRPr="00F27BBE">
              <w:rPr>
                <w:b/>
              </w:rPr>
              <w:t>Стоимость, руб.</w:t>
            </w:r>
          </w:p>
        </w:tc>
      </w:tr>
      <w:tr w:rsidR="007649B0" w:rsidRPr="00F27BBE" w14:paraId="3612CFB1" w14:textId="77777777" w:rsidTr="00071207">
        <w:trPr>
          <w:jc w:val="center"/>
        </w:trPr>
        <w:tc>
          <w:tcPr>
            <w:tcW w:w="296" w:type="pct"/>
          </w:tcPr>
          <w:p w14:paraId="5F3F0F70" w14:textId="77777777" w:rsidR="007649B0" w:rsidRPr="00F27BBE" w:rsidRDefault="007649B0" w:rsidP="00056AE6">
            <w:pPr>
              <w:numPr>
                <w:ilvl w:val="0"/>
                <w:numId w:val="208"/>
              </w:numPr>
              <w:ind w:left="0" w:firstLine="0"/>
              <w:jc w:val="center"/>
              <w:rPr>
                <w:b/>
              </w:rPr>
            </w:pPr>
          </w:p>
        </w:tc>
        <w:tc>
          <w:tcPr>
            <w:tcW w:w="3806" w:type="pct"/>
          </w:tcPr>
          <w:p w14:paraId="1140256A" w14:textId="77777777" w:rsidR="007649B0" w:rsidRPr="00F27BBE" w:rsidRDefault="007649B0" w:rsidP="00C20721">
            <w:pPr>
              <w:jc w:val="both"/>
            </w:pPr>
            <w:r w:rsidRPr="00F27BBE">
              <w:t>Документы транспортного средства (паспорт транспортного средства или свидетельство о регистрации транспортного средства), с использованием которого планируется перевозка тяжеловесных и (или) крупногабаритных грузов</w:t>
            </w:r>
          </w:p>
        </w:tc>
        <w:tc>
          <w:tcPr>
            <w:tcW w:w="898" w:type="pct"/>
          </w:tcPr>
          <w:p w14:paraId="64E8124C" w14:textId="77777777" w:rsidR="007649B0" w:rsidRPr="00F27BBE" w:rsidRDefault="007649B0" w:rsidP="00C20721">
            <w:pPr>
              <w:jc w:val="both"/>
              <w:rPr>
                <w:b/>
              </w:rPr>
            </w:pPr>
          </w:p>
        </w:tc>
      </w:tr>
      <w:tr w:rsidR="007649B0" w:rsidRPr="00F27BBE" w14:paraId="1CE4F32D" w14:textId="77777777" w:rsidTr="00071207">
        <w:trPr>
          <w:jc w:val="center"/>
        </w:trPr>
        <w:tc>
          <w:tcPr>
            <w:tcW w:w="296" w:type="pct"/>
          </w:tcPr>
          <w:p w14:paraId="0AB68A3A" w14:textId="77777777" w:rsidR="007649B0" w:rsidRPr="00F27BBE" w:rsidRDefault="007649B0" w:rsidP="00056AE6">
            <w:pPr>
              <w:numPr>
                <w:ilvl w:val="0"/>
                <w:numId w:val="208"/>
              </w:numPr>
              <w:ind w:left="0" w:firstLine="0"/>
              <w:jc w:val="center"/>
              <w:rPr>
                <w:b/>
              </w:rPr>
            </w:pPr>
          </w:p>
        </w:tc>
        <w:tc>
          <w:tcPr>
            <w:tcW w:w="3806" w:type="pct"/>
          </w:tcPr>
          <w:p w14:paraId="17E18D24" w14:textId="77777777" w:rsidR="007649B0" w:rsidRPr="00F27BBE" w:rsidRDefault="007649B0" w:rsidP="00C20721">
            <w:pPr>
              <w:jc w:val="both"/>
            </w:pPr>
            <w:r w:rsidRPr="00F27BBE">
              <w:t>Схема транспортного средства (автопоезда), с использованием которого планируется перевозка тяжеловесных и (или) крупногабаритных грузов, с изображением размещения такого груза</w:t>
            </w:r>
          </w:p>
        </w:tc>
        <w:tc>
          <w:tcPr>
            <w:tcW w:w="898" w:type="pct"/>
          </w:tcPr>
          <w:p w14:paraId="42F06F27" w14:textId="77777777" w:rsidR="007649B0" w:rsidRPr="00F27BBE" w:rsidRDefault="007649B0" w:rsidP="00C20721">
            <w:pPr>
              <w:jc w:val="both"/>
            </w:pPr>
          </w:p>
        </w:tc>
      </w:tr>
      <w:tr w:rsidR="007649B0" w:rsidRPr="00F27BBE" w14:paraId="0408F983" w14:textId="77777777" w:rsidTr="00071207">
        <w:trPr>
          <w:jc w:val="center"/>
        </w:trPr>
        <w:tc>
          <w:tcPr>
            <w:tcW w:w="296" w:type="pct"/>
          </w:tcPr>
          <w:p w14:paraId="1651CE2E" w14:textId="77777777" w:rsidR="007649B0" w:rsidRPr="00F27BBE" w:rsidRDefault="007649B0" w:rsidP="00056AE6">
            <w:pPr>
              <w:numPr>
                <w:ilvl w:val="0"/>
                <w:numId w:val="208"/>
              </w:numPr>
              <w:ind w:left="0" w:firstLine="0"/>
              <w:jc w:val="center"/>
              <w:rPr>
                <w:b/>
              </w:rPr>
            </w:pPr>
          </w:p>
        </w:tc>
        <w:tc>
          <w:tcPr>
            <w:tcW w:w="3806" w:type="pct"/>
          </w:tcPr>
          <w:p w14:paraId="5B5F8377" w14:textId="77777777" w:rsidR="007649B0" w:rsidRPr="00F27BBE" w:rsidRDefault="007649B0" w:rsidP="00C20721">
            <w:pPr>
              <w:jc w:val="both"/>
            </w:pPr>
            <w:r w:rsidRPr="00F27BBE">
              <w:t>Сведения о технических требованиях к перевозке заявленного груза в транспортном положении</w:t>
            </w:r>
          </w:p>
        </w:tc>
        <w:tc>
          <w:tcPr>
            <w:tcW w:w="898" w:type="pct"/>
          </w:tcPr>
          <w:p w14:paraId="7A435461" w14:textId="77777777" w:rsidR="007649B0" w:rsidRPr="00F27BBE" w:rsidRDefault="007649B0" w:rsidP="00C20721">
            <w:pPr>
              <w:jc w:val="both"/>
              <w:rPr>
                <w:b/>
              </w:rPr>
            </w:pPr>
          </w:p>
        </w:tc>
      </w:tr>
      <w:tr w:rsidR="007649B0" w:rsidRPr="00F27BBE" w14:paraId="2EED4701" w14:textId="77777777" w:rsidTr="00071207">
        <w:trPr>
          <w:jc w:val="center"/>
        </w:trPr>
        <w:tc>
          <w:tcPr>
            <w:tcW w:w="296" w:type="pct"/>
          </w:tcPr>
          <w:p w14:paraId="6758DC32" w14:textId="77777777" w:rsidR="007649B0" w:rsidRPr="00F27BBE" w:rsidRDefault="007649B0" w:rsidP="00056AE6">
            <w:pPr>
              <w:numPr>
                <w:ilvl w:val="0"/>
                <w:numId w:val="208"/>
              </w:numPr>
              <w:ind w:left="0" w:firstLine="0"/>
              <w:jc w:val="center"/>
              <w:rPr>
                <w:b/>
              </w:rPr>
            </w:pPr>
          </w:p>
        </w:tc>
        <w:tc>
          <w:tcPr>
            <w:tcW w:w="3806" w:type="pct"/>
          </w:tcPr>
          <w:p w14:paraId="5704608D" w14:textId="77777777" w:rsidR="007649B0" w:rsidRPr="00F27BBE" w:rsidRDefault="007649B0" w:rsidP="00C20721">
            <w:pPr>
              <w:jc w:val="both"/>
            </w:pPr>
            <w:r w:rsidRPr="00F27BBE">
              <w:t>Отправление документов почтовой службой</w:t>
            </w:r>
          </w:p>
        </w:tc>
        <w:tc>
          <w:tcPr>
            <w:tcW w:w="898" w:type="pct"/>
          </w:tcPr>
          <w:p w14:paraId="5DF8DAC3" w14:textId="77777777" w:rsidR="007649B0" w:rsidRPr="00F27BBE" w:rsidRDefault="007649B0" w:rsidP="00C20721">
            <w:pPr>
              <w:jc w:val="both"/>
              <w:rPr>
                <w:b/>
              </w:rPr>
            </w:pPr>
          </w:p>
        </w:tc>
      </w:tr>
      <w:tr w:rsidR="007649B0" w:rsidRPr="00F27BBE" w14:paraId="70E57730" w14:textId="77777777" w:rsidTr="00071207">
        <w:trPr>
          <w:jc w:val="center"/>
        </w:trPr>
        <w:tc>
          <w:tcPr>
            <w:tcW w:w="296" w:type="pct"/>
          </w:tcPr>
          <w:p w14:paraId="5FC9B4DF" w14:textId="77777777" w:rsidR="007649B0" w:rsidRPr="00F27BBE" w:rsidRDefault="007649B0" w:rsidP="00056AE6">
            <w:pPr>
              <w:numPr>
                <w:ilvl w:val="0"/>
                <w:numId w:val="208"/>
              </w:numPr>
              <w:ind w:left="0" w:firstLine="0"/>
              <w:jc w:val="center"/>
              <w:rPr>
                <w:b/>
              </w:rPr>
            </w:pPr>
          </w:p>
        </w:tc>
        <w:tc>
          <w:tcPr>
            <w:tcW w:w="3806" w:type="pct"/>
          </w:tcPr>
          <w:p w14:paraId="582CC21A" w14:textId="77777777" w:rsidR="007649B0" w:rsidRPr="00F27BBE" w:rsidRDefault="007649B0" w:rsidP="00C20721">
            <w:pPr>
              <w:jc w:val="both"/>
            </w:pPr>
            <w:r w:rsidRPr="00F27BBE">
              <w:t>Услуги копирования</w:t>
            </w:r>
          </w:p>
        </w:tc>
        <w:tc>
          <w:tcPr>
            <w:tcW w:w="898" w:type="pct"/>
          </w:tcPr>
          <w:p w14:paraId="481F3949" w14:textId="77777777" w:rsidR="007649B0" w:rsidRPr="00F27BBE" w:rsidRDefault="007649B0" w:rsidP="00C20721">
            <w:pPr>
              <w:jc w:val="both"/>
              <w:rPr>
                <w:b/>
              </w:rPr>
            </w:pPr>
          </w:p>
        </w:tc>
      </w:tr>
      <w:tr w:rsidR="007649B0" w:rsidRPr="00F27BBE" w14:paraId="773A0379" w14:textId="77777777" w:rsidTr="00071207">
        <w:trPr>
          <w:jc w:val="center"/>
        </w:trPr>
        <w:tc>
          <w:tcPr>
            <w:tcW w:w="296" w:type="pct"/>
          </w:tcPr>
          <w:p w14:paraId="2E1A6C31" w14:textId="77777777" w:rsidR="007649B0" w:rsidRPr="00F27BBE" w:rsidRDefault="007649B0" w:rsidP="00056AE6">
            <w:pPr>
              <w:numPr>
                <w:ilvl w:val="0"/>
                <w:numId w:val="208"/>
              </w:numPr>
              <w:ind w:left="0" w:firstLine="0"/>
              <w:jc w:val="center"/>
              <w:rPr>
                <w:b/>
              </w:rPr>
            </w:pPr>
          </w:p>
        </w:tc>
        <w:tc>
          <w:tcPr>
            <w:tcW w:w="3806" w:type="pct"/>
          </w:tcPr>
          <w:p w14:paraId="46B5621A" w14:textId="77777777" w:rsidR="007649B0" w:rsidRPr="00F27BBE" w:rsidRDefault="007649B0" w:rsidP="00C20721">
            <w:pPr>
              <w:jc w:val="both"/>
            </w:pPr>
            <w:r w:rsidRPr="00F27BBE">
              <w:t>Услуги нотариуса</w:t>
            </w:r>
          </w:p>
        </w:tc>
        <w:tc>
          <w:tcPr>
            <w:tcW w:w="898" w:type="pct"/>
          </w:tcPr>
          <w:p w14:paraId="3781522B" w14:textId="77777777" w:rsidR="007649B0" w:rsidRPr="00F27BBE" w:rsidRDefault="007649B0" w:rsidP="00C20721">
            <w:pPr>
              <w:jc w:val="both"/>
              <w:rPr>
                <w:b/>
              </w:rPr>
            </w:pPr>
          </w:p>
        </w:tc>
      </w:tr>
      <w:tr w:rsidR="007649B0" w:rsidRPr="00F27BBE" w14:paraId="74E53941" w14:textId="77777777" w:rsidTr="00071207">
        <w:trPr>
          <w:jc w:val="center"/>
        </w:trPr>
        <w:tc>
          <w:tcPr>
            <w:tcW w:w="296" w:type="pct"/>
          </w:tcPr>
          <w:p w14:paraId="07A44095" w14:textId="77777777" w:rsidR="007649B0" w:rsidRPr="00F27BBE" w:rsidRDefault="007649B0" w:rsidP="00056AE6">
            <w:pPr>
              <w:numPr>
                <w:ilvl w:val="0"/>
                <w:numId w:val="208"/>
              </w:numPr>
              <w:ind w:left="0" w:firstLine="0"/>
              <w:jc w:val="center"/>
              <w:rPr>
                <w:b/>
              </w:rPr>
            </w:pPr>
          </w:p>
        </w:tc>
        <w:tc>
          <w:tcPr>
            <w:tcW w:w="3806" w:type="pct"/>
          </w:tcPr>
          <w:p w14:paraId="434E3EEA" w14:textId="77777777" w:rsidR="007649B0" w:rsidRPr="00F27BBE" w:rsidRDefault="007649B0" w:rsidP="00C20721">
            <w:pPr>
              <w:jc w:val="both"/>
            </w:pPr>
            <w:r w:rsidRPr="00F27BBE">
              <w:t>Плата за получение разрешения</w:t>
            </w:r>
          </w:p>
        </w:tc>
        <w:tc>
          <w:tcPr>
            <w:tcW w:w="898" w:type="pct"/>
          </w:tcPr>
          <w:p w14:paraId="2BD065FC" w14:textId="77777777" w:rsidR="007649B0" w:rsidRPr="00F27BBE" w:rsidRDefault="007649B0" w:rsidP="00C20721">
            <w:pPr>
              <w:jc w:val="both"/>
              <w:rPr>
                <w:b/>
              </w:rPr>
            </w:pPr>
          </w:p>
        </w:tc>
      </w:tr>
      <w:tr w:rsidR="007649B0" w:rsidRPr="00F27BBE" w14:paraId="4AC5E477" w14:textId="77777777" w:rsidTr="00071207">
        <w:trPr>
          <w:jc w:val="center"/>
        </w:trPr>
        <w:tc>
          <w:tcPr>
            <w:tcW w:w="296" w:type="pct"/>
          </w:tcPr>
          <w:p w14:paraId="18D2621C" w14:textId="77777777" w:rsidR="007649B0" w:rsidRPr="00F27BBE" w:rsidRDefault="007649B0" w:rsidP="00056AE6">
            <w:pPr>
              <w:numPr>
                <w:ilvl w:val="0"/>
                <w:numId w:val="208"/>
              </w:numPr>
              <w:ind w:left="0" w:firstLine="0"/>
              <w:jc w:val="center"/>
              <w:rPr>
                <w:b/>
              </w:rPr>
            </w:pPr>
          </w:p>
        </w:tc>
        <w:tc>
          <w:tcPr>
            <w:tcW w:w="3806" w:type="pct"/>
          </w:tcPr>
          <w:p w14:paraId="5A0A8A70" w14:textId="77777777" w:rsidR="007649B0" w:rsidRPr="00F27BBE" w:rsidRDefault="007649B0" w:rsidP="00C20721">
            <w:pPr>
              <w:jc w:val="both"/>
            </w:pPr>
            <w:r w:rsidRPr="00F27BBE">
              <w:t>Иное:</w:t>
            </w:r>
          </w:p>
        </w:tc>
        <w:tc>
          <w:tcPr>
            <w:tcW w:w="898" w:type="pct"/>
          </w:tcPr>
          <w:p w14:paraId="616DC25A" w14:textId="77777777" w:rsidR="007649B0" w:rsidRPr="00F27BBE" w:rsidRDefault="007649B0" w:rsidP="00C20721">
            <w:pPr>
              <w:jc w:val="both"/>
              <w:rPr>
                <w:b/>
              </w:rPr>
            </w:pPr>
          </w:p>
        </w:tc>
      </w:tr>
      <w:tr w:rsidR="007649B0" w:rsidRPr="00F27BBE" w14:paraId="537A75D9" w14:textId="77777777" w:rsidTr="00071207">
        <w:trPr>
          <w:jc w:val="center"/>
        </w:trPr>
        <w:tc>
          <w:tcPr>
            <w:tcW w:w="296" w:type="pct"/>
          </w:tcPr>
          <w:p w14:paraId="24DA870B" w14:textId="77777777" w:rsidR="007649B0" w:rsidRPr="00F27BBE" w:rsidRDefault="007649B0" w:rsidP="00056AE6">
            <w:pPr>
              <w:numPr>
                <w:ilvl w:val="0"/>
                <w:numId w:val="208"/>
              </w:numPr>
              <w:ind w:left="0" w:firstLine="0"/>
              <w:jc w:val="center"/>
              <w:rPr>
                <w:b/>
              </w:rPr>
            </w:pPr>
          </w:p>
        </w:tc>
        <w:tc>
          <w:tcPr>
            <w:tcW w:w="3806" w:type="pct"/>
          </w:tcPr>
          <w:p w14:paraId="6E7B745B" w14:textId="77777777" w:rsidR="007649B0" w:rsidRPr="00F27BBE" w:rsidRDefault="007649B0" w:rsidP="00C20721">
            <w:pPr>
              <w:jc w:val="both"/>
            </w:pPr>
            <w:r w:rsidRPr="00F27BBE">
              <w:t>Иное:</w:t>
            </w:r>
          </w:p>
        </w:tc>
        <w:tc>
          <w:tcPr>
            <w:tcW w:w="898" w:type="pct"/>
          </w:tcPr>
          <w:p w14:paraId="112BAC37" w14:textId="77777777" w:rsidR="007649B0" w:rsidRPr="00F27BBE" w:rsidRDefault="007649B0" w:rsidP="00C20721">
            <w:pPr>
              <w:jc w:val="both"/>
              <w:rPr>
                <w:b/>
              </w:rPr>
            </w:pPr>
          </w:p>
        </w:tc>
      </w:tr>
    </w:tbl>
    <w:p w14:paraId="1C07E4B2" w14:textId="77777777" w:rsidR="007649B0" w:rsidRPr="00F27BBE" w:rsidRDefault="007649B0" w:rsidP="00C20721">
      <w:pPr>
        <w:jc w:val="both"/>
        <w:rPr>
          <w:b/>
        </w:rPr>
      </w:pPr>
    </w:p>
    <w:p w14:paraId="75DD327D" w14:textId="77777777" w:rsidR="007649B0" w:rsidRPr="00F27BBE" w:rsidRDefault="007649B0" w:rsidP="00C20721">
      <w:pPr>
        <w:jc w:val="both"/>
        <w:rPr>
          <w:b/>
        </w:rPr>
      </w:pPr>
      <w:r w:rsidRPr="00F27BBE">
        <w:rPr>
          <w:b/>
        </w:rPr>
        <w:t>16. Считаете ли Вы сумму официальных расходов за данную услугу обоснованной?</w:t>
      </w:r>
    </w:p>
    <w:p w14:paraId="41E6DD98" w14:textId="77777777" w:rsidR="007649B0" w:rsidRPr="00F27BBE" w:rsidRDefault="007649B0" w:rsidP="00056AE6">
      <w:pPr>
        <w:numPr>
          <w:ilvl w:val="0"/>
          <w:numId w:val="209"/>
        </w:numPr>
        <w:ind w:firstLine="491"/>
        <w:jc w:val="both"/>
      </w:pPr>
      <w:r w:rsidRPr="00F27BBE">
        <w:t>Да</w:t>
      </w:r>
    </w:p>
    <w:p w14:paraId="50CFF78B" w14:textId="77777777" w:rsidR="007649B0" w:rsidRPr="00F27BBE" w:rsidRDefault="007649B0" w:rsidP="00056AE6">
      <w:pPr>
        <w:numPr>
          <w:ilvl w:val="0"/>
          <w:numId w:val="209"/>
        </w:numPr>
        <w:ind w:left="0" w:firstLine="851"/>
        <w:jc w:val="both"/>
      </w:pPr>
      <w:r w:rsidRPr="00F27BBE">
        <w:t>Скорее да, чем нет</w:t>
      </w:r>
    </w:p>
    <w:p w14:paraId="55587BD7" w14:textId="77777777" w:rsidR="007649B0" w:rsidRPr="00F27BBE" w:rsidRDefault="007649B0" w:rsidP="00056AE6">
      <w:pPr>
        <w:numPr>
          <w:ilvl w:val="0"/>
          <w:numId w:val="209"/>
        </w:numPr>
        <w:ind w:left="0" w:firstLine="851"/>
        <w:jc w:val="both"/>
      </w:pPr>
      <w:r w:rsidRPr="00F27BBE">
        <w:t>Скорее нет, чем да</w:t>
      </w:r>
    </w:p>
    <w:p w14:paraId="3E93D9F9" w14:textId="77777777" w:rsidR="007649B0" w:rsidRPr="00F27BBE" w:rsidRDefault="007649B0" w:rsidP="00056AE6">
      <w:pPr>
        <w:numPr>
          <w:ilvl w:val="0"/>
          <w:numId w:val="209"/>
        </w:numPr>
        <w:ind w:left="0" w:firstLine="851"/>
        <w:jc w:val="both"/>
      </w:pPr>
      <w:r w:rsidRPr="00F27BBE">
        <w:t>Нет</w:t>
      </w:r>
    </w:p>
    <w:p w14:paraId="491DEA64" w14:textId="77777777" w:rsidR="007649B0" w:rsidRPr="00F27BBE" w:rsidRDefault="007649B0" w:rsidP="00056AE6">
      <w:pPr>
        <w:numPr>
          <w:ilvl w:val="0"/>
          <w:numId w:val="209"/>
        </w:numPr>
        <w:ind w:left="0" w:firstLine="851"/>
        <w:jc w:val="both"/>
      </w:pPr>
      <w:r w:rsidRPr="00F27BBE">
        <w:t>Затрудняюсь ответить</w:t>
      </w:r>
    </w:p>
    <w:p w14:paraId="1BB5DC5E" w14:textId="77777777" w:rsidR="007649B0" w:rsidRPr="00F27BBE" w:rsidRDefault="007649B0" w:rsidP="00C20721">
      <w:pPr>
        <w:tabs>
          <w:tab w:val="num" w:pos="0"/>
        </w:tabs>
        <w:ind w:firstLine="900"/>
        <w:jc w:val="both"/>
        <w:rPr>
          <w:b/>
        </w:rPr>
      </w:pPr>
    </w:p>
    <w:p w14:paraId="2AD3B40D" w14:textId="77777777" w:rsidR="007649B0" w:rsidRPr="00F27BBE" w:rsidRDefault="007649B0" w:rsidP="00C20721">
      <w:pPr>
        <w:jc w:val="both"/>
        <w:rPr>
          <w:b/>
          <w:bCs/>
        </w:rPr>
      </w:pPr>
      <w:r w:rsidRPr="00F27BBE">
        <w:rPr>
          <w:b/>
          <w:bCs/>
        </w:rPr>
        <w:t>17. Какова, на Ваш взгляд, должна быть общая стоимость получения данной услуги?</w:t>
      </w:r>
    </w:p>
    <w:p w14:paraId="16AF2F84" w14:textId="77777777" w:rsidR="007649B0" w:rsidRPr="00F27BBE" w:rsidRDefault="007649B0" w:rsidP="00C20721">
      <w:pPr>
        <w:tabs>
          <w:tab w:val="num" w:pos="0"/>
        </w:tabs>
        <w:ind w:firstLine="900"/>
        <w:jc w:val="both"/>
      </w:pPr>
      <w:r w:rsidRPr="00F27BBE">
        <w:rPr>
          <w:i/>
        </w:rPr>
        <w:t>Укажите, пожалуйста,______________________________________ руб.</w:t>
      </w:r>
    </w:p>
    <w:p w14:paraId="59BE97CB" w14:textId="77777777" w:rsidR="007649B0" w:rsidRPr="00F27BBE" w:rsidRDefault="007649B0" w:rsidP="00C20721">
      <w:pPr>
        <w:tabs>
          <w:tab w:val="num" w:pos="0"/>
        </w:tabs>
        <w:ind w:firstLine="900"/>
        <w:jc w:val="both"/>
        <w:rPr>
          <w:b/>
        </w:rPr>
      </w:pPr>
    </w:p>
    <w:p w14:paraId="7FD23377" w14:textId="77777777" w:rsidR="007649B0" w:rsidRPr="00F27BBE" w:rsidRDefault="007649B0" w:rsidP="00C20721">
      <w:pPr>
        <w:jc w:val="both"/>
        <w:rPr>
          <w:b/>
        </w:rPr>
      </w:pPr>
      <w:r w:rsidRPr="00F27BBE">
        <w:rPr>
          <w:b/>
        </w:rPr>
        <w:t>18. Как Вы оцениваете дополнительные финансовые издержки, связанные с оформлением и подачей документов (поиск информации, пересылка документов и др.) по отношению с общими затратами?</w:t>
      </w:r>
    </w:p>
    <w:p w14:paraId="3E0D4B93" w14:textId="77777777" w:rsidR="007649B0" w:rsidRPr="00F27BBE" w:rsidRDefault="007649B0" w:rsidP="00056AE6">
      <w:pPr>
        <w:numPr>
          <w:ilvl w:val="0"/>
          <w:numId w:val="210"/>
        </w:numPr>
        <w:ind w:firstLine="491"/>
      </w:pPr>
      <w:r w:rsidRPr="00F27BBE">
        <w:t>Значительные</w:t>
      </w:r>
    </w:p>
    <w:p w14:paraId="1F191D3F" w14:textId="77777777" w:rsidR="007649B0" w:rsidRPr="00F27BBE" w:rsidRDefault="007649B0" w:rsidP="00056AE6">
      <w:pPr>
        <w:numPr>
          <w:ilvl w:val="0"/>
          <w:numId w:val="210"/>
        </w:numPr>
        <w:ind w:left="0" w:firstLine="851"/>
      </w:pPr>
      <w:r w:rsidRPr="00F27BBE">
        <w:t>Незначительные</w:t>
      </w:r>
    </w:p>
    <w:p w14:paraId="2183C15F" w14:textId="77777777" w:rsidR="007649B0" w:rsidRPr="00F27BBE" w:rsidRDefault="007649B0" w:rsidP="00056AE6">
      <w:pPr>
        <w:numPr>
          <w:ilvl w:val="0"/>
          <w:numId w:val="210"/>
        </w:numPr>
        <w:ind w:left="0" w:firstLine="851"/>
      </w:pPr>
      <w:r w:rsidRPr="00F27BBE">
        <w:t>Затрудняюсь ответить</w:t>
      </w:r>
    </w:p>
    <w:p w14:paraId="569E17ED" w14:textId="77777777" w:rsidR="007649B0" w:rsidRPr="00F27BBE" w:rsidRDefault="007649B0" w:rsidP="00C20721">
      <w:pPr>
        <w:tabs>
          <w:tab w:val="num" w:pos="0"/>
        </w:tabs>
        <w:ind w:firstLine="900"/>
        <w:jc w:val="both"/>
        <w:rPr>
          <w:b/>
        </w:rPr>
      </w:pPr>
    </w:p>
    <w:p w14:paraId="0A08C4B4" w14:textId="77777777" w:rsidR="007649B0" w:rsidRPr="00F27BBE" w:rsidRDefault="007649B0" w:rsidP="00C20721">
      <w:pPr>
        <w:jc w:val="both"/>
        <w:rPr>
          <w:b/>
        </w:rPr>
      </w:pPr>
      <w:r w:rsidRPr="00F27BBE">
        <w:rPr>
          <w:b/>
        </w:rPr>
        <w:t>19. Приходилось ли Вам при оформлении документов для получения данной услуги выплачивать негласно денежное вознаграждение (оплата «в конверте») или делать подарки для получения нужных документов и прохождения процедур</w:t>
      </w:r>
    </w:p>
    <w:p w14:paraId="0D6EEC8F" w14:textId="77777777" w:rsidR="007649B0" w:rsidRPr="00F27BBE" w:rsidRDefault="007649B0" w:rsidP="00056AE6">
      <w:pPr>
        <w:numPr>
          <w:ilvl w:val="0"/>
          <w:numId w:val="211"/>
        </w:numPr>
        <w:ind w:firstLine="131"/>
        <w:jc w:val="both"/>
      </w:pPr>
      <w:r w:rsidRPr="00F27BBE">
        <w:rPr>
          <w:lang w:val="x-none"/>
        </w:rPr>
        <w:t xml:space="preserve">Да, </w:t>
      </w:r>
      <w:r w:rsidRPr="00F27BBE">
        <w:rPr>
          <w:i/>
          <w:lang w:val="x-none"/>
        </w:rPr>
        <w:t>укажите, пожалуйста, сумму _________________________ руб.</w:t>
      </w:r>
    </w:p>
    <w:p w14:paraId="7375E225" w14:textId="77777777" w:rsidR="007649B0" w:rsidRPr="00F27BBE" w:rsidRDefault="007649B0" w:rsidP="00056AE6">
      <w:pPr>
        <w:numPr>
          <w:ilvl w:val="0"/>
          <w:numId w:val="211"/>
        </w:numPr>
        <w:ind w:left="0" w:firstLine="851"/>
      </w:pPr>
      <w:r w:rsidRPr="00F27BBE">
        <w:rPr>
          <w:lang w:val="x-none"/>
        </w:rPr>
        <w:t>Не</w:t>
      </w:r>
      <w:r w:rsidRPr="00F27BBE">
        <w:t>т</w:t>
      </w:r>
    </w:p>
    <w:p w14:paraId="0C718820" w14:textId="77777777" w:rsidR="007649B0" w:rsidRPr="00F27BBE" w:rsidRDefault="007649B0" w:rsidP="00C20721">
      <w:pPr>
        <w:tabs>
          <w:tab w:val="num" w:pos="0"/>
        </w:tabs>
        <w:ind w:firstLine="900"/>
        <w:jc w:val="both"/>
        <w:rPr>
          <w:b/>
        </w:rPr>
      </w:pPr>
    </w:p>
    <w:p w14:paraId="7A7FEFA4" w14:textId="77777777" w:rsidR="007649B0" w:rsidRPr="00F27BBE" w:rsidRDefault="007649B0" w:rsidP="00C20721">
      <w:pPr>
        <w:tabs>
          <w:tab w:val="num" w:pos="0"/>
        </w:tabs>
        <w:ind w:firstLine="900"/>
        <w:jc w:val="both"/>
        <w:rPr>
          <w:i/>
        </w:rPr>
      </w:pPr>
      <w:r w:rsidRPr="00F27BBE">
        <w:rPr>
          <w:b/>
          <w:i/>
        </w:rPr>
        <w:t>Внимание!</w:t>
      </w:r>
      <w:r w:rsidRPr="00F27BBE">
        <w:rPr>
          <w:i/>
        </w:rPr>
        <w:t xml:space="preserve"> На вопрос №20 и №21 отвечают только представители организации-заявителя.</w:t>
      </w:r>
    </w:p>
    <w:p w14:paraId="19195360" w14:textId="77777777" w:rsidR="007649B0" w:rsidRPr="00F27BBE" w:rsidRDefault="007649B0" w:rsidP="00C20721">
      <w:pPr>
        <w:tabs>
          <w:tab w:val="num" w:pos="0"/>
        </w:tabs>
        <w:ind w:firstLine="900"/>
        <w:jc w:val="both"/>
        <w:rPr>
          <w:i/>
        </w:rPr>
      </w:pPr>
    </w:p>
    <w:p w14:paraId="7BA059D2" w14:textId="77777777" w:rsidR="007649B0" w:rsidRPr="00F27BBE" w:rsidRDefault="007649B0" w:rsidP="00C20721">
      <w:pPr>
        <w:jc w:val="both"/>
      </w:pPr>
      <w:r w:rsidRPr="00F27BBE">
        <w:rPr>
          <w:b/>
        </w:rPr>
        <w:t>20. Пользовались ли Вы услугами сторонних организаций (посредников)? Если да, то укажите сумму затрат на эти услуги?</w:t>
      </w:r>
    </w:p>
    <w:p w14:paraId="51A2C639" w14:textId="77777777" w:rsidR="007649B0" w:rsidRPr="00F27BBE" w:rsidRDefault="007649B0" w:rsidP="00056AE6">
      <w:pPr>
        <w:numPr>
          <w:ilvl w:val="0"/>
          <w:numId w:val="212"/>
        </w:numPr>
        <w:ind w:firstLine="131"/>
        <w:jc w:val="both"/>
      </w:pPr>
      <w:r w:rsidRPr="00F27BBE">
        <w:rPr>
          <w:lang w:val="x-none"/>
        </w:rPr>
        <w:t xml:space="preserve">Да, </w:t>
      </w:r>
      <w:r w:rsidRPr="00F27BBE">
        <w:rPr>
          <w:i/>
          <w:lang w:val="x-none"/>
        </w:rPr>
        <w:t>укажите, пожалуйста, сум</w:t>
      </w:r>
      <w:r w:rsidRPr="00F27BBE">
        <w:rPr>
          <w:i/>
        </w:rPr>
        <w:t>м</w:t>
      </w:r>
      <w:r w:rsidRPr="00F27BBE">
        <w:rPr>
          <w:i/>
          <w:lang w:val="x-none"/>
        </w:rPr>
        <w:t>у _________________________ руб.</w:t>
      </w:r>
    </w:p>
    <w:p w14:paraId="6C9B5923" w14:textId="77777777" w:rsidR="007649B0" w:rsidRPr="00F27BBE" w:rsidRDefault="007649B0" w:rsidP="00056AE6">
      <w:pPr>
        <w:numPr>
          <w:ilvl w:val="0"/>
          <w:numId w:val="212"/>
        </w:numPr>
        <w:ind w:left="0" w:firstLine="851"/>
      </w:pPr>
      <w:r w:rsidRPr="00F27BBE">
        <w:rPr>
          <w:lang w:val="x-none"/>
        </w:rPr>
        <w:t>Не</w:t>
      </w:r>
      <w:r w:rsidRPr="00F27BBE">
        <w:t>т</w:t>
      </w:r>
    </w:p>
    <w:p w14:paraId="1EB78B27" w14:textId="77777777" w:rsidR="007649B0" w:rsidRPr="00F27BBE" w:rsidRDefault="007649B0" w:rsidP="00C20721">
      <w:pPr>
        <w:tabs>
          <w:tab w:val="num" w:pos="0"/>
        </w:tabs>
        <w:ind w:firstLine="900"/>
        <w:rPr>
          <w:b/>
        </w:rPr>
      </w:pPr>
    </w:p>
    <w:p w14:paraId="02621F54" w14:textId="77777777" w:rsidR="007649B0" w:rsidRPr="00F27BBE" w:rsidRDefault="007649B0" w:rsidP="00C20721">
      <w:pPr>
        <w:jc w:val="both"/>
        <w:rPr>
          <w:b/>
        </w:rPr>
      </w:pPr>
      <w:r w:rsidRPr="00F27BBE">
        <w:rPr>
          <w:b/>
        </w:rPr>
        <w:t>21. Чем Вы руководствовались, привлекая стороннюю организацию или лицо (лиц) в качестве посредников для получения услуги (отдельных документов)?</w:t>
      </w:r>
      <w:r w:rsidRPr="00F27BBE">
        <w:rPr>
          <w:i/>
        </w:rPr>
        <w:t xml:space="preserve"> (Можно выбрать несколько вариантов ответа.)</w:t>
      </w:r>
    </w:p>
    <w:p w14:paraId="095889EC" w14:textId="77777777" w:rsidR="007649B0" w:rsidRPr="00F27BBE" w:rsidRDefault="007649B0" w:rsidP="00056AE6">
      <w:pPr>
        <w:numPr>
          <w:ilvl w:val="0"/>
          <w:numId w:val="213"/>
        </w:numPr>
        <w:ind w:firstLine="491"/>
      </w:pPr>
      <w:r w:rsidRPr="00F27BBE">
        <w:t>Необходимостью экономии времени сотрудников</w:t>
      </w:r>
    </w:p>
    <w:p w14:paraId="24AFE341" w14:textId="77777777" w:rsidR="007649B0" w:rsidRPr="00F27BBE" w:rsidRDefault="007649B0" w:rsidP="00056AE6">
      <w:pPr>
        <w:numPr>
          <w:ilvl w:val="0"/>
          <w:numId w:val="213"/>
        </w:numPr>
        <w:ind w:left="0" w:firstLine="851"/>
      </w:pPr>
      <w:r w:rsidRPr="00F27BBE">
        <w:t>Сложностью прохождения всех процедур получения услуги</w:t>
      </w:r>
    </w:p>
    <w:p w14:paraId="0AADE7C9" w14:textId="77777777" w:rsidR="007649B0" w:rsidRPr="00F27BBE" w:rsidRDefault="007649B0" w:rsidP="00056AE6">
      <w:pPr>
        <w:numPr>
          <w:ilvl w:val="0"/>
          <w:numId w:val="213"/>
        </w:numPr>
        <w:ind w:left="0" w:firstLine="851"/>
      </w:pPr>
      <w:r w:rsidRPr="00F27BBE">
        <w:t>Сложностью получения отдельных документов</w:t>
      </w:r>
    </w:p>
    <w:p w14:paraId="4CA1B092" w14:textId="77777777" w:rsidR="007649B0" w:rsidRPr="00F27BBE" w:rsidRDefault="007649B0" w:rsidP="00056AE6">
      <w:pPr>
        <w:numPr>
          <w:ilvl w:val="0"/>
          <w:numId w:val="213"/>
        </w:numPr>
        <w:ind w:left="0" w:firstLine="851"/>
      </w:pPr>
      <w:r w:rsidRPr="00F27BBE">
        <w:t>Желанием нанять специалистов для качественного и оперативного оформления документов</w:t>
      </w:r>
    </w:p>
    <w:p w14:paraId="71FFA91D" w14:textId="77777777" w:rsidR="007649B0" w:rsidRPr="00F27BBE" w:rsidRDefault="007649B0" w:rsidP="00056AE6">
      <w:pPr>
        <w:numPr>
          <w:ilvl w:val="0"/>
          <w:numId w:val="213"/>
        </w:numPr>
        <w:ind w:left="0" w:firstLine="851"/>
      </w:pPr>
      <w:r w:rsidRPr="00F27BBE">
        <w:t>Тем, что посредник был предложен как условие получения необходимого результата</w:t>
      </w:r>
    </w:p>
    <w:p w14:paraId="7807BE69" w14:textId="77777777" w:rsidR="007649B0" w:rsidRPr="00F27BBE" w:rsidRDefault="007649B0" w:rsidP="00056AE6">
      <w:pPr>
        <w:numPr>
          <w:ilvl w:val="0"/>
          <w:numId w:val="213"/>
        </w:numPr>
        <w:ind w:left="0" w:firstLine="851"/>
      </w:pPr>
      <w:r w:rsidRPr="00F27BBE">
        <w:t>Другое _________________________________________________________</w:t>
      </w:r>
    </w:p>
    <w:p w14:paraId="5C20AC2B" w14:textId="77777777" w:rsidR="007649B0" w:rsidRPr="00F27BBE" w:rsidRDefault="007649B0" w:rsidP="00C20721">
      <w:pPr>
        <w:tabs>
          <w:tab w:val="num" w:pos="0"/>
        </w:tabs>
        <w:ind w:firstLine="900"/>
        <w:jc w:val="both"/>
        <w:rPr>
          <w:b/>
        </w:rPr>
      </w:pPr>
    </w:p>
    <w:p w14:paraId="6C79C85B" w14:textId="77777777" w:rsidR="007649B0" w:rsidRPr="00F27BBE" w:rsidRDefault="007649B0" w:rsidP="00C20721">
      <w:pPr>
        <w:jc w:val="both"/>
        <w:rPr>
          <w:i/>
        </w:rPr>
      </w:pPr>
      <w:r w:rsidRPr="00F27BBE">
        <w:rPr>
          <w:b/>
        </w:rPr>
        <w:t>22. Из каких источников Вы получили информацию о процедуре получения данной услуги</w:t>
      </w:r>
      <w:r w:rsidRPr="00F27BBE">
        <w:rPr>
          <w:i/>
        </w:rPr>
        <w:t xml:space="preserve"> (Можно выбрать несколько вариантов ответа.)</w:t>
      </w:r>
    </w:p>
    <w:p w14:paraId="170849FD" w14:textId="77777777" w:rsidR="007649B0" w:rsidRPr="00F27BBE" w:rsidRDefault="007649B0" w:rsidP="00056AE6">
      <w:pPr>
        <w:numPr>
          <w:ilvl w:val="0"/>
          <w:numId w:val="214"/>
        </w:numPr>
        <w:ind w:firstLine="131"/>
        <w:jc w:val="both"/>
      </w:pPr>
      <w:r w:rsidRPr="00F27BBE">
        <w:t>На стендах в учреждении, предоставляющем государственные (муниципальные) услуги</w:t>
      </w:r>
    </w:p>
    <w:p w14:paraId="340B3D5C" w14:textId="77777777" w:rsidR="007649B0" w:rsidRPr="00F27BBE" w:rsidRDefault="007649B0" w:rsidP="00056AE6">
      <w:pPr>
        <w:numPr>
          <w:ilvl w:val="0"/>
          <w:numId w:val="214"/>
        </w:numPr>
        <w:ind w:left="0" w:firstLine="851"/>
      </w:pPr>
      <w:r w:rsidRPr="00F27BBE">
        <w:t>Из интернет-ресурсов учреждений и организаций</w:t>
      </w:r>
    </w:p>
    <w:p w14:paraId="2E3DD315" w14:textId="77777777" w:rsidR="007649B0" w:rsidRPr="00F27BBE" w:rsidRDefault="007649B0" w:rsidP="00056AE6">
      <w:pPr>
        <w:numPr>
          <w:ilvl w:val="0"/>
          <w:numId w:val="214"/>
        </w:numPr>
        <w:ind w:left="0" w:firstLine="851"/>
      </w:pPr>
      <w:r w:rsidRPr="00F27BBE">
        <w:t>Из газет, журналов, по телевидению</w:t>
      </w:r>
    </w:p>
    <w:p w14:paraId="14D78C3F" w14:textId="77777777" w:rsidR="007649B0" w:rsidRPr="00F27BBE" w:rsidRDefault="007649B0" w:rsidP="00056AE6">
      <w:pPr>
        <w:numPr>
          <w:ilvl w:val="0"/>
          <w:numId w:val="214"/>
        </w:numPr>
        <w:ind w:left="0" w:firstLine="851"/>
      </w:pPr>
      <w:r w:rsidRPr="00F27BBE">
        <w:t xml:space="preserve">Из нормативных актов </w:t>
      </w:r>
    </w:p>
    <w:p w14:paraId="2C2C0888" w14:textId="77777777" w:rsidR="007649B0" w:rsidRPr="00F27BBE" w:rsidRDefault="007649B0" w:rsidP="00056AE6">
      <w:pPr>
        <w:numPr>
          <w:ilvl w:val="0"/>
          <w:numId w:val="214"/>
        </w:numPr>
        <w:ind w:left="0" w:firstLine="851"/>
      </w:pPr>
      <w:r w:rsidRPr="00F27BBE">
        <w:t>По телефону</w:t>
      </w:r>
    </w:p>
    <w:p w14:paraId="3050135D" w14:textId="77777777" w:rsidR="007649B0" w:rsidRPr="00F27BBE" w:rsidRDefault="007649B0" w:rsidP="00056AE6">
      <w:pPr>
        <w:numPr>
          <w:ilvl w:val="0"/>
          <w:numId w:val="214"/>
        </w:numPr>
        <w:ind w:left="0" w:firstLine="851"/>
        <w:jc w:val="both"/>
      </w:pPr>
      <w:r w:rsidRPr="00F27BBE">
        <w:lastRenderedPageBreak/>
        <w:t xml:space="preserve">При личном обращении к работнику органа, предоставляющего государственную (муниципальную) услугу </w:t>
      </w:r>
    </w:p>
    <w:p w14:paraId="0B0394FB" w14:textId="77777777" w:rsidR="007649B0" w:rsidRPr="00F27BBE" w:rsidRDefault="007649B0" w:rsidP="00056AE6">
      <w:pPr>
        <w:numPr>
          <w:ilvl w:val="0"/>
          <w:numId w:val="214"/>
        </w:numPr>
        <w:ind w:left="0" w:firstLine="851"/>
      </w:pPr>
      <w:r w:rsidRPr="00F27BBE">
        <w:t xml:space="preserve">Другое, </w:t>
      </w:r>
      <w:r w:rsidRPr="00F27BBE">
        <w:rPr>
          <w:i/>
        </w:rPr>
        <w:t>напишите ______________________________________________</w:t>
      </w:r>
    </w:p>
    <w:p w14:paraId="23770B85" w14:textId="77777777" w:rsidR="007649B0" w:rsidRPr="00F27BBE" w:rsidRDefault="007649B0" w:rsidP="00C20721">
      <w:pPr>
        <w:tabs>
          <w:tab w:val="num" w:pos="0"/>
        </w:tabs>
        <w:ind w:firstLine="900"/>
        <w:rPr>
          <w:b/>
        </w:rPr>
      </w:pPr>
    </w:p>
    <w:p w14:paraId="2901B8D9" w14:textId="77777777" w:rsidR="007649B0" w:rsidRPr="00F27BBE" w:rsidRDefault="007649B0" w:rsidP="00C20721">
      <w:pPr>
        <w:tabs>
          <w:tab w:val="num" w:pos="0"/>
        </w:tabs>
        <w:ind w:firstLine="709"/>
        <w:jc w:val="both"/>
        <w:rPr>
          <w:i/>
          <w:iCs/>
        </w:rPr>
      </w:pPr>
      <w:r w:rsidRPr="00F27BBE">
        <w:rPr>
          <w:b/>
          <w:bCs/>
        </w:rPr>
        <w:t>Оцените, пожалуйста, в целом доступность и качество предоставления данной услуги?</w:t>
      </w:r>
      <w:r w:rsidRPr="00F27BBE">
        <w:rPr>
          <w:iCs/>
        </w:rPr>
        <w:t xml:space="preserve"> </w:t>
      </w:r>
      <w:r w:rsidRPr="00F27BBE">
        <w:rPr>
          <w:i/>
          <w:iCs/>
        </w:rPr>
        <w:t>(Обведите код ответа в каждой строке таблицы.)</w:t>
      </w:r>
    </w:p>
    <w:tbl>
      <w:tblPr>
        <w:tblW w:w="97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3972"/>
        <w:gridCol w:w="974"/>
        <w:gridCol w:w="850"/>
        <w:gridCol w:w="1395"/>
        <w:gridCol w:w="964"/>
        <w:gridCol w:w="992"/>
      </w:tblGrid>
      <w:tr w:rsidR="007649B0" w:rsidRPr="00F27BBE" w14:paraId="266C2891" w14:textId="77777777" w:rsidTr="004F6616">
        <w:trPr>
          <w:tblHeader/>
          <w:jc w:val="center"/>
        </w:trPr>
        <w:tc>
          <w:tcPr>
            <w:tcW w:w="562" w:type="dxa"/>
            <w:vAlign w:val="center"/>
          </w:tcPr>
          <w:p w14:paraId="421D13E8" w14:textId="77777777" w:rsidR="007649B0" w:rsidRPr="00F27BBE" w:rsidRDefault="007649B0" w:rsidP="00C20721">
            <w:pPr>
              <w:jc w:val="center"/>
              <w:rPr>
                <w:b/>
              </w:rPr>
            </w:pPr>
            <w:r w:rsidRPr="00F27BBE">
              <w:rPr>
                <w:b/>
              </w:rPr>
              <w:t>№ п/п</w:t>
            </w:r>
          </w:p>
        </w:tc>
        <w:tc>
          <w:tcPr>
            <w:tcW w:w="3972" w:type="dxa"/>
            <w:vAlign w:val="center"/>
          </w:tcPr>
          <w:p w14:paraId="70917229" w14:textId="77777777" w:rsidR="007649B0" w:rsidRPr="00F27BBE" w:rsidRDefault="007649B0" w:rsidP="00C20721">
            <w:pPr>
              <w:jc w:val="center"/>
              <w:rPr>
                <w:b/>
              </w:rPr>
            </w:pPr>
            <w:r w:rsidRPr="00F27BBE">
              <w:rPr>
                <w:b/>
              </w:rPr>
              <w:t>Показатель</w:t>
            </w:r>
          </w:p>
        </w:tc>
        <w:tc>
          <w:tcPr>
            <w:tcW w:w="974" w:type="dxa"/>
            <w:vAlign w:val="center"/>
          </w:tcPr>
          <w:p w14:paraId="16D588A8" w14:textId="77777777" w:rsidR="007649B0" w:rsidRPr="00F27BBE" w:rsidRDefault="007649B0" w:rsidP="00C20721">
            <w:pPr>
              <w:jc w:val="center"/>
              <w:rPr>
                <w:b/>
              </w:rPr>
            </w:pPr>
            <w:r w:rsidRPr="00F27BBE">
              <w:rPr>
                <w:b/>
              </w:rPr>
              <w:t>Очень плохо</w:t>
            </w:r>
          </w:p>
        </w:tc>
        <w:tc>
          <w:tcPr>
            <w:tcW w:w="850" w:type="dxa"/>
            <w:vAlign w:val="center"/>
          </w:tcPr>
          <w:p w14:paraId="18E84EF4" w14:textId="77777777" w:rsidR="007649B0" w:rsidRPr="00F27BBE" w:rsidRDefault="007649B0" w:rsidP="00C20721">
            <w:pPr>
              <w:jc w:val="center"/>
              <w:rPr>
                <w:b/>
              </w:rPr>
            </w:pPr>
            <w:r w:rsidRPr="00F27BBE">
              <w:rPr>
                <w:b/>
              </w:rPr>
              <w:t>Плохо</w:t>
            </w:r>
          </w:p>
        </w:tc>
        <w:tc>
          <w:tcPr>
            <w:tcW w:w="1395" w:type="dxa"/>
            <w:vAlign w:val="center"/>
          </w:tcPr>
          <w:p w14:paraId="2329A9C7" w14:textId="77777777" w:rsidR="007649B0" w:rsidRPr="00F27BBE" w:rsidRDefault="007649B0" w:rsidP="00C20721">
            <w:pPr>
              <w:jc w:val="center"/>
              <w:rPr>
                <w:b/>
              </w:rPr>
            </w:pPr>
            <w:r w:rsidRPr="00F27BBE">
              <w:rPr>
                <w:b/>
              </w:rPr>
              <w:t>Удовлетворительно</w:t>
            </w:r>
          </w:p>
        </w:tc>
        <w:tc>
          <w:tcPr>
            <w:tcW w:w="964" w:type="dxa"/>
            <w:vAlign w:val="center"/>
          </w:tcPr>
          <w:p w14:paraId="1063078B" w14:textId="77777777" w:rsidR="007649B0" w:rsidRPr="00F27BBE" w:rsidRDefault="007649B0" w:rsidP="00C20721">
            <w:pPr>
              <w:jc w:val="center"/>
              <w:rPr>
                <w:b/>
              </w:rPr>
            </w:pPr>
            <w:r w:rsidRPr="00F27BBE">
              <w:rPr>
                <w:b/>
              </w:rPr>
              <w:t>Хорошо</w:t>
            </w:r>
          </w:p>
        </w:tc>
        <w:tc>
          <w:tcPr>
            <w:tcW w:w="992" w:type="dxa"/>
            <w:vAlign w:val="center"/>
          </w:tcPr>
          <w:p w14:paraId="42252794" w14:textId="77777777" w:rsidR="007649B0" w:rsidRPr="00F27BBE" w:rsidRDefault="007649B0" w:rsidP="00C20721">
            <w:pPr>
              <w:jc w:val="center"/>
              <w:rPr>
                <w:b/>
              </w:rPr>
            </w:pPr>
            <w:r w:rsidRPr="00F27BBE">
              <w:rPr>
                <w:b/>
              </w:rPr>
              <w:t>Очень хорошо</w:t>
            </w:r>
          </w:p>
        </w:tc>
      </w:tr>
      <w:tr w:rsidR="007649B0" w:rsidRPr="00F27BBE" w14:paraId="5DA25575" w14:textId="77777777" w:rsidTr="004F6616">
        <w:trPr>
          <w:jc w:val="center"/>
        </w:trPr>
        <w:tc>
          <w:tcPr>
            <w:tcW w:w="562" w:type="dxa"/>
            <w:vAlign w:val="center"/>
          </w:tcPr>
          <w:p w14:paraId="1E5D0750" w14:textId="77777777" w:rsidR="007649B0" w:rsidRPr="00F27BBE" w:rsidRDefault="007649B0" w:rsidP="00C20721">
            <w:pPr>
              <w:jc w:val="center"/>
              <w:rPr>
                <w:b/>
              </w:rPr>
            </w:pPr>
          </w:p>
        </w:tc>
        <w:tc>
          <w:tcPr>
            <w:tcW w:w="9147" w:type="dxa"/>
            <w:gridSpan w:val="6"/>
            <w:vAlign w:val="center"/>
          </w:tcPr>
          <w:p w14:paraId="71EE4A39" w14:textId="77777777" w:rsidR="007649B0" w:rsidRPr="00F27BBE" w:rsidRDefault="007649B0" w:rsidP="00C20721">
            <w:pPr>
              <w:jc w:val="center"/>
              <w:rPr>
                <w:b/>
                <w:i/>
              </w:rPr>
            </w:pPr>
            <w:r w:rsidRPr="00F27BBE">
              <w:rPr>
                <w:b/>
                <w:i/>
              </w:rPr>
              <w:t>Показатели доступности</w:t>
            </w:r>
          </w:p>
        </w:tc>
      </w:tr>
      <w:tr w:rsidR="007649B0" w:rsidRPr="00F27BBE" w14:paraId="3DA13E16" w14:textId="77777777" w:rsidTr="004F6616">
        <w:trPr>
          <w:jc w:val="center"/>
        </w:trPr>
        <w:tc>
          <w:tcPr>
            <w:tcW w:w="562" w:type="dxa"/>
            <w:vAlign w:val="center"/>
          </w:tcPr>
          <w:p w14:paraId="37B540F2" w14:textId="77777777" w:rsidR="007649B0" w:rsidRPr="00F27BBE" w:rsidRDefault="007649B0" w:rsidP="00C20721">
            <w:pPr>
              <w:jc w:val="center"/>
              <w:rPr>
                <w:b/>
                <w:bCs/>
              </w:rPr>
            </w:pPr>
            <w:r w:rsidRPr="00F27BBE">
              <w:rPr>
                <w:b/>
                <w:bCs/>
              </w:rPr>
              <w:t>23</w:t>
            </w:r>
          </w:p>
        </w:tc>
        <w:tc>
          <w:tcPr>
            <w:tcW w:w="3972" w:type="dxa"/>
          </w:tcPr>
          <w:p w14:paraId="3F895CC8" w14:textId="77777777" w:rsidR="007649B0" w:rsidRPr="00F27BBE" w:rsidRDefault="007649B0" w:rsidP="00C20721">
            <w:r w:rsidRPr="00F27BBE">
              <w:rPr>
                <w:b/>
                <w:bCs/>
              </w:rPr>
              <w:t>Доступность информации о порядке предоставления услуги</w:t>
            </w:r>
          </w:p>
        </w:tc>
        <w:tc>
          <w:tcPr>
            <w:tcW w:w="974" w:type="dxa"/>
            <w:vAlign w:val="center"/>
          </w:tcPr>
          <w:p w14:paraId="13B92878" w14:textId="77777777" w:rsidR="007649B0" w:rsidRPr="00F27BBE" w:rsidRDefault="007649B0" w:rsidP="00C20721">
            <w:pPr>
              <w:jc w:val="center"/>
            </w:pPr>
            <w:r w:rsidRPr="00F27BBE">
              <w:t>1</w:t>
            </w:r>
          </w:p>
        </w:tc>
        <w:tc>
          <w:tcPr>
            <w:tcW w:w="850" w:type="dxa"/>
            <w:vAlign w:val="center"/>
          </w:tcPr>
          <w:p w14:paraId="415245D5" w14:textId="77777777" w:rsidR="007649B0" w:rsidRPr="00F27BBE" w:rsidRDefault="007649B0" w:rsidP="00C20721">
            <w:pPr>
              <w:jc w:val="center"/>
            </w:pPr>
            <w:r w:rsidRPr="00F27BBE">
              <w:t>2</w:t>
            </w:r>
          </w:p>
        </w:tc>
        <w:tc>
          <w:tcPr>
            <w:tcW w:w="1395" w:type="dxa"/>
            <w:vAlign w:val="center"/>
          </w:tcPr>
          <w:p w14:paraId="0C4DC5BD" w14:textId="77777777" w:rsidR="007649B0" w:rsidRPr="00F27BBE" w:rsidRDefault="007649B0" w:rsidP="00C20721">
            <w:pPr>
              <w:jc w:val="center"/>
            </w:pPr>
            <w:r w:rsidRPr="00F27BBE">
              <w:t>3</w:t>
            </w:r>
          </w:p>
        </w:tc>
        <w:tc>
          <w:tcPr>
            <w:tcW w:w="964" w:type="dxa"/>
            <w:vAlign w:val="center"/>
          </w:tcPr>
          <w:p w14:paraId="1EA79078" w14:textId="77777777" w:rsidR="007649B0" w:rsidRPr="00F27BBE" w:rsidRDefault="007649B0" w:rsidP="00C20721">
            <w:pPr>
              <w:jc w:val="center"/>
            </w:pPr>
            <w:r w:rsidRPr="00F27BBE">
              <w:t>4</w:t>
            </w:r>
          </w:p>
        </w:tc>
        <w:tc>
          <w:tcPr>
            <w:tcW w:w="992" w:type="dxa"/>
            <w:vAlign w:val="center"/>
          </w:tcPr>
          <w:p w14:paraId="1D5E16E6" w14:textId="77777777" w:rsidR="007649B0" w:rsidRPr="00F27BBE" w:rsidRDefault="007649B0" w:rsidP="00C20721">
            <w:pPr>
              <w:jc w:val="center"/>
            </w:pPr>
            <w:r w:rsidRPr="00F27BBE">
              <w:t>5</w:t>
            </w:r>
          </w:p>
        </w:tc>
      </w:tr>
      <w:tr w:rsidR="007649B0" w:rsidRPr="00F27BBE" w14:paraId="23D77F5A" w14:textId="77777777" w:rsidTr="004F6616">
        <w:trPr>
          <w:jc w:val="center"/>
        </w:trPr>
        <w:tc>
          <w:tcPr>
            <w:tcW w:w="562" w:type="dxa"/>
            <w:vAlign w:val="center"/>
          </w:tcPr>
          <w:p w14:paraId="6DD7A53C" w14:textId="77777777" w:rsidR="007649B0" w:rsidRPr="00F27BBE" w:rsidRDefault="007649B0" w:rsidP="00C20721">
            <w:pPr>
              <w:jc w:val="center"/>
              <w:rPr>
                <w:b/>
                <w:bCs/>
              </w:rPr>
            </w:pPr>
            <w:r w:rsidRPr="00F27BBE">
              <w:rPr>
                <w:b/>
                <w:bCs/>
              </w:rPr>
              <w:t>24</w:t>
            </w:r>
          </w:p>
        </w:tc>
        <w:tc>
          <w:tcPr>
            <w:tcW w:w="3972" w:type="dxa"/>
          </w:tcPr>
          <w:p w14:paraId="04EAE76F" w14:textId="77777777" w:rsidR="007649B0" w:rsidRPr="00F27BBE" w:rsidRDefault="007649B0" w:rsidP="00C20721">
            <w:pPr>
              <w:rPr>
                <w:b/>
                <w:bCs/>
                <w:spacing w:val="-4"/>
              </w:rPr>
            </w:pPr>
            <w:r w:rsidRPr="00F27BBE">
              <w:rPr>
                <w:b/>
                <w:bCs/>
                <w:spacing w:val="-4"/>
              </w:rPr>
              <w:t>Полнота и понятность предоставленной информации</w:t>
            </w:r>
          </w:p>
        </w:tc>
        <w:tc>
          <w:tcPr>
            <w:tcW w:w="974" w:type="dxa"/>
            <w:vAlign w:val="center"/>
          </w:tcPr>
          <w:p w14:paraId="42BD51E2" w14:textId="77777777" w:rsidR="007649B0" w:rsidRPr="00F27BBE" w:rsidRDefault="007649B0" w:rsidP="00C20721">
            <w:pPr>
              <w:jc w:val="center"/>
            </w:pPr>
            <w:r w:rsidRPr="00F27BBE">
              <w:t>1</w:t>
            </w:r>
          </w:p>
        </w:tc>
        <w:tc>
          <w:tcPr>
            <w:tcW w:w="850" w:type="dxa"/>
            <w:vAlign w:val="center"/>
          </w:tcPr>
          <w:p w14:paraId="73FB2CA8" w14:textId="77777777" w:rsidR="007649B0" w:rsidRPr="00F27BBE" w:rsidRDefault="007649B0" w:rsidP="00C20721">
            <w:pPr>
              <w:jc w:val="center"/>
            </w:pPr>
            <w:r w:rsidRPr="00F27BBE">
              <w:t>2</w:t>
            </w:r>
          </w:p>
        </w:tc>
        <w:tc>
          <w:tcPr>
            <w:tcW w:w="1395" w:type="dxa"/>
            <w:vAlign w:val="center"/>
          </w:tcPr>
          <w:p w14:paraId="05ED15E8" w14:textId="77777777" w:rsidR="007649B0" w:rsidRPr="00F27BBE" w:rsidRDefault="007649B0" w:rsidP="00C20721">
            <w:pPr>
              <w:jc w:val="center"/>
            </w:pPr>
            <w:r w:rsidRPr="00F27BBE">
              <w:t>3</w:t>
            </w:r>
          </w:p>
        </w:tc>
        <w:tc>
          <w:tcPr>
            <w:tcW w:w="964" w:type="dxa"/>
            <w:vAlign w:val="center"/>
          </w:tcPr>
          <w:p w14:paraId="736E15E8" w14:textId="77777777" w:rsidR="007649B0" w:rsidRPr="00F27BBE" w:rsidRDefault="007649B0" w:rsidP="00C20721">
            <w:pPr>
              <w:jc w:val="center"/>
            </w:pPr>
            <w:r w:rsidRPr="00F27BBE">
              <w:t>4</w:t>
            </w:r>
          </w:p>
        </w:tc>
        <w:tc>
          <w:tcPr>
            <w:tcW w:w="992" w:type="dxa"/>
            <w:vAlign w:val="center"/>
          </w:tcPr>
          <w:p w14:paraId="614B6110" w14:textId="77777777" w:rsidR="007649B0" w:rsidRPr="00F27BBE" w:rsidRDefault="007649B0" w:rsidP="00C20721">
            <w:pPr>
              <w:jc w:val="center"/>
            </w:pPr>
            <w:r w:rsidRPr="00F27BBE">
              <w:t>5</w:t>
            </w:r>
          </w:p>
        </w:tc>
      </w:tr>
      <w:tr w:rsidR="007649B0" w:rsidRPr="00F27BBE" w14:paraId="4928B260" w14:textId="77777777" w:rsidTr="004F6616">
        <w:trPr>
          <w:jc w:val="center"/>
        </w:trPr>
        <w:tc>
          <w:tcPr>
            <w:tcW w:w="562" w:type="dxa"/>
            <w:vAlign w:val="center"/>
          </w:tcPr>
          <w:p w14:paraId="1D3D5FB0" w14:textId="77777777" w:rsidR="007649B0" w:rsidRPr="00F27BBE" w:rsidRDefault="007649B0" w:rsidP="00C20721">
            <w:pPr>
              <w:jc w:val="center"/>
              <w:rPr>
                <w:b/>
                <w:bCs/>
              </w:rPr>
            </w:pPr>
            <w:r w:rsidRPr="00F27BBE">
              <w:rPr>
                <w:b/>
                <w:bCs/>
              </w:rPr>
              <w:t>25</w:t>
            </w:r>
          </w:p>
        </w:tc>
        <w:tc>
          <w:tcPr>
            <w:tcW w:w="3972" w:type="dxa"/>
          </w:tcPr>
          <w:p w14:paraId="568C9B0F" w14:textId="77777777" w:rsidR="007649B0" w:rsidRPr="00F27BBE" w:rsidRDefault="007649B0" w:rsidP="00C20721">
            <w:pPr>
              <w:spacing w:before="60" w:after="60"/>
              <w:rPr>
                <w:b/>
                <w:bCs/>
              </w:rPr>
            </w:pPr>
            <w:r w:rsidRPr="00F27BBE">
              <w:rPr>
                <w:b/>
                <w:bCs/>
              </w:rPr>
              <w:t>Удобство графика работы</w:t>
            </w:r>
          </w:p>
        </w:tc>
        <w:tc>
          <w:tcPr>
            <w:tcW w:w="974" w:type="dxa"/>
            <w:vAlign w:val="center"/>
          </w:tcPr>
          <w:p w14:paraId="6B256A29" w14:textId="77777777" w:rsidR="007649B0" w:rsidRPr="00F27BBE" w:rsidRDefault="007649B0" w:rsidP="00C20721">
            <w:pPr>
              <w:spacing w:before="60" w:after="60"/>
              <w:jc w:val="center"/>
            </w:pPr>
            <w:r w:rsidRPr="00F27BBE">
              <w:t>1</w:t>
            </w:r>
          </w:p>
        </w:tc>
        <w:tc>
          <w:tcPr>
            <w:tcW w:w="850" w:type="dxa"/>
            <w:vAlign w:val="center"/>
          </w:tcPr>
          <w:p w14:paraId="15668D53" w14:textId="77777777" w:rsidR="007649B0" w:rsidRPr="00F27BBE" w:rsidRDefault="007649B0" w:rsidP="00C20721">
            <w:pPr>
              <w:spacing w:before="60" w:after="60"/>
              <w:jc w:val="center"/>
            </w:pPr>
            <w:r w:rsidRPr="00F27BBE">
              <w:t>2</w:t>
            </w:r>
          </w:p>
        </w:tc>
        <w:tc>
          <w:tcPr>
            <w:tcW w:w="1395" w:type="dxa"/>
            <w:vAlign w:val="center"/>
          </w:tcPr>
          <w:p w14:paraId="1A486852" w14:textId="77777777" w:rsidR="007649B0" w:rsidRPr="00F27BBE" w:rsidRDefault="007649B0" w:rsidP="00C20721">
            <w:pPr>
              <w:spacing w:before="60" w:after="60"/>
              <w:jc w:val="center"/>
            </w:pPr>
            <w:r w:rsidRPr="00F27BBE">
              <w:t>3</w:t>
            </w:r>
          </w:p>
        </w:tc>
        <w:tc>
          <w:tcPr>
            <w:tcW w:w="964" w:type="dxa"/>
            <w:vAlign w:val="center"/>
          </w:tcPr>
          <w:p w14:paraId="66D6C9FC" w14:textId="77777777" w:rsidR="007649B0" w:rsidRPr="00F27BBE" w:rsidRDefault="007649B0" w:rsidP="00C20721">
            <w:pPr>
              <w:spacing w:before="60" w:after="60"/>
              <w:jc w:val="center"/>
            </w:pPr>
            <w:r w:rsidRPr="00F27BBE">
              <w:t>4</w:t>
            </w:r>
          </w:p>
        </w:tc>
        <w:tc>
          <w:tcPr>
            <w:tcW w:w="992" w:type="dxa"/>
            <w:vAlign w:val="center"/>
          </w:tcPr>
          <w:p w14:paraId="590FAB3A" w14:textId="77777777" w:rsidR="007649B0" w:rsidRPr="00F27BBE" w:rsidRDefault="007649B0" w:rsidP="00C20721">
            <w:pPr>
              <w:spacing w:before="60" w:after="60"/>
              <w:jc w:val="center"/>
            </w:pPr>
            <w:r w:rsidRPr="00F27BBE">
              <w:t>5</w:t>
            </w:r>
          </w:p>
        </w:tc>
      </w:tr>
      <w:tr w:rsidR="007649B0" w:rsidRPr="00F27BBE" w14:paraId="49FCA71D" w14:textId="77777777" w:rsidTr="004F6616">
        <w:trPr>
          <w:jc w:val="center"/>
        </w:trPr>
        <w:tc>
          <w:tcPr>
            <w:tcW w:w="562" w:type="dxa"/>
            <w:vAlign w:val="center"/>
          </w:tcPr>
          <w:p w14:paraId="394FF2B4" w14:textId="77777777" w:rsidR="007649B0" w:rsidRPr="00F27BBE" w:rsidRDefault="007649B0" w:rsidP="00C20721">
            <w:pPr>
              <w:jc w:val="center"/>
              <w:rPr>
                <w:b/>
                <w:bCs/>
              </w:rPr>
            </w:pPr>
            <w:r w:rsidRPr="00F27BBE">
              <w:rPr>
                <w:b/>
                <w:bCs/>
              </w:rPr>
              <w:t>26</w:t>
            </w:r>
          </w:p>
        </w:tc>
        <w:tc>
          <w:tcPr>
            <w:tcW w:w="3972" w:type="dxa"/>
          </w:tcPr>
          <w:p w14:paraId="4B1EB776" w14:textId="77777777" w:rsidR="007649B0" w:rsidRPr="00F27BBE" w:rsidRDefault="007649B0" w:rsidP="00C20721">
            <w:pPr>
              <w:rPr>
                <w:b/>
                <w:bCs/>
              </w:rPr>
            </w:pPr>
            <w:r w:rsidRPr="00F27BBE">
              <w:rPr>
                <w:b/>
                <w:bCs/>
              </w:rPr>
              <w:t>Получение информации о стадии рассмотрения обращения</w:t>
            </w:r>
          </w:p>
        </w:tc>
        <w:tc>
          <w:tcPr>
            <w:tcW w:w="974" w:type="dxa"/>
            <w:vAlign w:val="center"/>
          </w:tcPr>
          <w:p w14:paraId="7470FC10" w14:textId="77777777" w:rsidR="007649B0" w:rsidRPr="00F27BBE" w:rsidRDefault="007649B0" w:rsidP="00C20721">
            <w:pPr>
              <w:jc w:val="center"/>
            </w:pPr>
            <w:r w:rsidRPr="00F27BBE">
              <w:t>1</w:t>
            </w:r>
          </w:p>
        </w:tc>
        <w:tc>
          <w:tcPr>
            <w:tcW w:w="850" w:type="dxa"/>
            <w:vAlign w:val="center"/>
          </w:tcPr>
          <w:p w14:paraId="2D82D59E" w14:textId="77777777" w:rsidR="007649B0" w:rsidRPr="00F27BBE" w:rsidRDefault="007649B0" w:rsidP="00C20721">
            <w:pPr>
              <w:jc w:val="center"/>
            </w:pPr>
            <w:r w:rsidRPr="00F27BBE">
              <w:t>2</w:t>
            </w:r>
          </w:p>
        </w:tc>
        <w:tc>
          <w:tcPr>
            <w:tcW w:w="1395" w:type="dxa"/>
            <w:vAlign w:val="center"/>
          </w:tcPr>
          <w:p w14:paraId="0F49E625" w14:textId="77777777" w:rsidR="007649B0" w:rsidRPr="00F27BBE" w:rsidRDefault="007649B0" w:rsidP="00C20721">
            <w:pPr>
              <w:jc w:val="center"/>
            </w:pPr>
            <w:r w:rsidRPr="00F27BBE">
              <w:t>3</w:t>
            </w:r>
          </w:p>
        </w:tc>
        <w:tc>
          <w:tcPr>
            <w:tcW w:w="964" w:type="dxa"/>
            <w:vAlign w:val="center"/>
          </w:tcPr>
          <w:p w14:paraId="210EC175" w14:textId="77777777" w:rsidR="007649B0" w:rsidRPr="00F27BBE" w:rsidRDefault="007649B0" w:rsidP="00C20721">
            <w:pPr>
              <w:jc w:val="center"/>
            </w:pPr>
            <w:r w:rsidRPr="00F27BBE">
              <w:t>4</w:t>
            </w:r>
          </w:p>
        </w:tc>
        <w:tc>
          <w:tcPr>
            <w:tcW w:w="992" w:type="dxa"/>
            <w:vAlign w:val="center"/>
          </w:tcPr>
          <w:p w14:paraId="4E2058D4" w14:textId="77777777" w:rsidR="007649B0" w:rsidRPr="00F27BBE" w:rsidRDefault="007649B0" w:rsidP="00C20721">
            <w:pPr>
              <w:jc w:val="center"/>
            </w:pPr>
            <w:r w:rsidRPr="00F27BBE">
              <w:t>5</w:t>
            </w:r>
          </w:p>
        </w:tc>
      </w:tr>
      <w:tr w:rsidR="007649B0" w:rsidRPr="00F27BBE" w14:paraId="43DCBC19" w14:textId="77777777" w:rsidTr="004F6616">
        <w:trPr>
          <w:jc w:val="center"/>
        </w:trPr>
        <w:tc>
          <w:tcPr>
            <w:tcW w:w="562" w:type="dxa"/>
            <w:vAlign w:val="center"/>
          </w:tcPr>
          <w:p w14:paraId="7CA3E52A" w14:textId="77777777" w:rsidR="007649B0" w:rsidRPr="00F27BBE" w:rsidRDefault="007649B0" w:rsidP="00C20721">
            <w:pPr>
              <w:jc w:val="center"/>
              <w:rPr>
                <w:b/>
                <w:bCs/>
              </w:rPr>
            </w:pPr>
            <w:r w:rsidRPr="00F27BBE">
              <w:rPr>
                <w:b/>
                <w:bCs/>
              </w:rPr>
              <w:t>27</w:t>
            </w:r>
          </w:p>
        </w:tc>
        <w:tc>
          <w:tcPr>
            <w:tcW w:w="3972" w:type="dxa"/>
          </w:tcPr>
          <w:p w14:paraId="369B7019" w14:textId="77777777" w:rsidR="007649B0" w:rsidRPr="00F27BBE" w:rsidRDefault="007649B0" w:rsidP="00C20721">
            <w:pPr>
              <w:rPr>
                <w:b/>
              </w:rPr>
            </w:pPr>
            <w:r w:rsidRPr="00F27BBE">
              <w:rPr>
                <w:b/>
                <w:bCs/>
              </w:rPr>
              <w:t>Территориальная доступность учреждения (</w:t>
            </w:r>
            <w:r w:rsidRPr="00F27BBE">
              <w:rPr>
                <w:b/>
              </w:rPr>
              <w:t>удалённость учреждения от остановки общественного транспорта, наличие автомобильной парковки, наличие досмотра при входе в здание и др.)</w:t>
            </w:r>
          </w:p>
        </w:tc>
        <w:tc>
          <w:tcPr>
            <w:tcW w:w="974" w:type="dxa"/>
            <w:vAlign w:val="center"/>
          </w:tcPr>
          <w:p w14:paraId="04284208" w14:textId="77777777" w:rsidR="007649B0" w:rsidRPr="00F27BBE" w:rsidRDefault="007649B0" w:rsidP="00C20721">
            <w:pPr>
              <w:jc w:val="center"/>
            </w:pPr>
            <w:r w:rsidRPr="00F27BBE">
              <w:t>1</w:t>
            </w:r>
          </w:p>
        </w:tc>
        <w:tc>
          <w:tcPr>
            <w:tcW w:w="850" w:type="dxa"/>
            <w:vAlign w:val="center"/>
          </w:tcPr>
          <w:p w14:paraId="1779E34F" w14:textId="77777777" w:rsidR="007649B0" w:rsidRPr="00F27BBE" w:rsidRDefault="007649B0" w:rsidP="00C20721">
            <w:pPr>
              <w:jc w:val="center"/>
            </w:pPr>
            <w:r w:rsidRPr="00F27BBE">
              <w:t>2</w:t>
            </w:r>
          </w:p>
        </w:tc>
        <w:tc>
          <w:tcPr>
            <w:tcW w:w="1395" w:type="dxa"/>
            <w:vAlign w:val="center"/>
          </w:tcPr>
          <w:p w14:paraId="3A11FC3B" w14:textId="77777777" w:rsidR="007649B0" w:rsidRPr="00F27BBE" w:rsidRDefault="007649B0" w:rsidP="00C20721">
            <w:pPr>
              <w:jc w:val="center"/>
            </w:pPr>
            <w:r w:rsidRPr="00F27BBE">
              <w:t>3</w:t>
            </w:r>
          </w:p>
        </w:tc>
        <w:tc>
          <w:tcPr>
            <w:tcW w:w="964" w:type="dxa"/>
            <w:vAlign w:val="center"/>
          </w:tcPr>
          <w:p w14:paraId="5F06358E" w14:textId="77777777" w:rsidR="007649B0" w:rsidRPr="00F27BBE" w:rsidRDefault="007649B0" w:rsidP="00C20721">
            <w:pPr>
              <w:jc w:val="center"/>
            </w:pPr>
            <w:r w:rsidRPr="00F27BBE">
              <w:t>4</w:t>
            </w:r>
          </w:p>
        </w:tc>
        <w:tc>
          <w:tcPr>
            <w:tcW w:w="992" w:type="dxa"/>
            <w:vAlign w:val="center"/>
          </w:tcPr>
          <w:p w14:paraId="0C41656D" w14:textId="77777777" w:rsidR="007649B0" w:rsidRPr="00F27BBE" w:rsidRDefault="007649B0" w:rsidP="00C20721">
            <w:pPr>
              <w:jc w:val="center"/>
            </w:pPr>
            <w:r w:rsidRPr="00F27BBE">
              <w:t>5</w:t>
            </w:r>
          </w:p>
        </w:tc>
      </w:tr>
      <w:tr w:rsidR="007649B0" w:rsidRPr="00F27BBE" w14:paraId="68430EFD" w14:textId="77777777" w:rsidTr="004F6616">
        <w:trPr>
          <w:jc w:val="center"/>
        </w:trPr>
        <w:tc>
          <w:tcPr>
            <w:tcW w:w="562" w:type="dxa"/>
            <w:vAlign w:val="center"/>
          </w:tcPr>
          <w:p w14:paraId="0628D916" w14:textId="77777777" w:rsidR="007649B0" w:rsidRPr="00F27BBE" w:rsidRDefault="007649B0" w:rsidP="00C20721">
            <w:pPr>
              <w:jc w:val="center"/>
              <w:rPr>
                <w:b/>
                <w:bCs/>
              </w:rPr>
            </w:pPr>
            <w:r w:rsidRPr="00F27BBE">
              <w:rPr>
                <w:b/>
                <w:bCs/>
              </w:rPr>
              <w:t>28</w:t>
            </w:r>
          </w:p>
        </w:tc>
        <w:tc>
          <w:tcPr>
            <w:tcW w:w="3972" w:type="dxa"/>
          </w:tcPr>
          <w:p w14:paraId="681CD7D6" w14:textId="77777777" w:rsidR="007649B0" w:rsidRPr="00F27BBE" w:rsidRDefault="007649B0" w:rsidP="00C20721">
            <w:pPr>
              <w:spacing w:before="60" w:after="60"/>
              <w:rPr>
                <w:b/>
                <w:bCs/>
              </w:rPr>
            </w:pPr>
            <w:r w:rsidRPr="00F27BBE">
              <w:rPr>
                <w:b/>
                <w:bCs/>
              </w:rPr>
              <w:t>Информационная доступность (информация о графике работы и порядке приема посетителей, информационные таблички с указанием ФИО и др.)</w:t>
            </w:r>
          </w:p>
        </w:tc>
        <w:tc>
          <w:tcPr>
            <w:tcW w:w="974" w:type="dxa"/>
            <w:vAlign w:val="center"/>
          </w:tcPr>
          <w:p w14:paraId="35912B72" w14:textId="77777777" w:rsidR="007649B0" w:rsidRPr="00F27BBE" w:rsidRDefault="007649B0" w:rsidP="00C20721">
            <w:pPr>
              <w:jc w:val="center"/>
            </w:pPr>
            <w:r w:rsidRPr="00F27BBE">
              <w:t>1</w:t>
            </w:r>
          </w:p>
        </w:tc>
        <w:tc>
          <w:tcPr>
            <w:tcW w:w="850" w:type="dxa"/>
            <w:vAlign w:val="center"/>
          </w:tcPr>
          <w:p w14:paraId="1D3C942D" w14:textId="77777777" w:rsidR="007649B0" w:rsidRPr="00F27BBE" w:rsidRDefault="007649B0" w:rsidP="00C20721">
            <w:pPr>
              <w:jc w:val="center"/>
            </w:pPr>
            <w:r w:rsidRPr="00F27BBE">
              <w:t>2</w:t>
            </w:r>
          </w:p>
        </w:tc>
        <w:tc>
          <w:tcPr>
            <w:tcW w:w="1395" w:type="dxa"/>
            <w:vAlign w:val="center"/>
          </w:tcPr>
          <w:p w14:paraId="380D3B12" w14:textId="77777777" w:rsidR="007649B0" w:rsidRPr="00F27BBE" w:rsidRDefault="007649B0" w:rsidP="00C20721">
            <w:pPr>
              <w:jc w:val="center"/>
            </w:pPr>
            <w:r w:rsidRPr="00F27BBE">
              <w:t>3</w:t>
            </w:r>
          </w:p>
        </w:tc>
        <w:tc>
          <w:tcPr>
            <w:tcW w:w="964" w:type="dxa"/>
            <w:vAlign w:val="center"/>
          </w:tcPr>
          <w:p w14:paraId="6E9FE845" w14:textId="77777777" w:rsidR="007649B0" w:rsidRPr="00F27BBE" w:rsidRDefault="007649B0" w:rsidP="00C20721">
            <w:pPr>
              <w:jc w:val="center"/>
            </w:pPr>
            <w:r w:rsidRPr="00F27BBE">
              <w:t>4</w:t>
            </w:r>
          </w:p>
        </w:tc>
        <w:tc>
          <w:tcPr>
            <w:tcW w:w="992" w:type="dxa"/>
            <w:vAlign w:val="center"/>
          </w:tcPr>
          <w:p w14:paraId="079E8AE4" w14:textId="77777777" w:rsidR="007649B0" w:rsidRPr="00F27BBE" w:rsidRDefault="007649B0" w:rsidP="00C20721">
            <w:pPr>
              <w:jc w:val="center"/>
            </w:pPr>
            <w:r w:rsidRPr="00F27BBE">
              <w:t>5</w:t>
            </w:r>
          </w:p>
        </w:tc>
      </w:tr>
      <w:tr w:rsidR="007649B0" w:rsidRPr="00F27BBE" w14:paraId="267094F1" w14:textId="77777777" w:rsidTr="004F6616">
        <w:trPr>
          <w:jc w:val="center"/>
        </w:trPr>
        <w:tc>
          <w:tcPr>
            <w:tcW w:w="562" w:type="dxa"/>
            <w:vAlign w:val="center"/>
          </w:tcPr>
          <w:p w14:paraId="6FA2E8A8" w14:textId="77777777" w:rsidR="007649B0" w:rsidRPr="00F27BBE" w:rsidRDefault="007649B0" w:rsidP="00C20721">
            <w:pPr>
              <w:rPr>
                <w:b/>
                <w:bCs/>
              </w:rPr>
            </w:pPr>
          </w:p>
        </w:tc>
        <w:tc>
          <w:tcPr>
            <w:tcW w:w="9147" w:type="dxa"/>
            <w:gridSpan w:val="6"/>
          </w:tcPr>
          <w:p w14:paraId="57C472AF" w14:textId="77777777" w:rsidR="007649B0" w:rsidRPr="00F27BBE" w:rsidRDefault="007649B0" w:rsidP="00C20721">
            <w:pPr>
              <w:jc w:val="center"/>
              <w:rPr>
                <w:b/>
                <w:i/>
              </w:rPr>
            </w:pPr>
            <w:r w:rsidRPr="00F27BBE">
              <w:rPr>
                <w:b/>
                <w:i/>
              </w:rPr>
              <w:t>Показатели качества</w:t>
            </w:r>
          </w:p>
        </w:tc>
      </w:tr>
      <w:tr w:rsidR="007649B0" w:rsidRPr="00F27BBE" w14:paraId="63A89F58" w14:textId="77777777" w:rsidTr="004F6616">
        <w:trPr>
          <w:jc w:val="center"/>
        </w:trPr>
        <w:tc>
          <w:tcPr>
            <w:tcW w:w="562" w:type="dxa"/>
            <w:vAlign w:val="center"/>
          </w:tcPr>
          <w:p w14:paraId="480EB492" w14:textId="77777777" w:rsidR="007649B0" w:rsidRPr="00F27BBE" w:rsidRDefault="007649B0" w:rsidP="00C20721">
            <w:pPr>
              <w:jc w:val="center"/>
              <w:rPr>
                <w:b/>
                <w:bCs/>
              </w:rPr>
            </w:pPr>
            <w:r w:rsidRPr="00F27BBE">
              <w:rPr>
                <w:b/>
                <w:bCs/>
              </w:rPr>
              <w:t>29</w:t>
            </w:r>
          </w:p>
        </w:tc>
        <w:tc>
          <w:tcPr>
            <w:tcW w:w="3972" w:type="dxa"/>
          </w:tcPr>
          <w:p w14:paraId="773228C4" w14:textId="77777777" w:rsidR="007649B0" w:rsidRPr="00F27BBE" w:rsidRDefault="007649B0" w:rsidP="00C20721">
            <w:pPr>
              <w:rPr>
                <w:b/>
                <w:bCs/>
                <w:spacing w:val="-4"/>
              </w:rPr>
            </w:pPr>
            <w:r w:rsidRPr="00F27BBE">
              <w:rPr>
                <w:b/>
                <w:bCs/>
                <w:spacing w:val="-4"/>
              </w:rPr>
              <w:t>Вежливость сотрудников, предоставляющих услугу</w:t>
            </w:r>
          </w:p>
        </w:tc>
        <w:tc>
          <w:tcPr>
            <w:tcW w:w="974" w:type="dxa"/>
            <w:vAlign w:val="center"/>
          </w:tcPr>
          <w:p w14:paraId="5A52DE56" w14:textId="77777777" w:rsidR="007649B0" w:rsidRPr="00F27BBE" w:rsidRDefault="007649B0" w:rsidP="00C20721">
            <w:pPr>
              <w:jc w:val="center"/>
            </w:pPr>
            <w:r w:rsidRPr="00F27BBE">
              <w:t>1</w:t>
            </w:r>
          </w:p>
        </w:tc>
        <w:tc>
          <w:tcPr>
            <w:tcW w:w="850" w:type="dxa"/>
            <w:vAlign w:val="center"/>
          </w:tcPr>
          <w:p w14:paraId="38288241" w14:textId="77777777" w:rsidR="007649B0" w:rsidRPr="00F27BBE" w:rsidRDefault="007649B0" w:rsidP="00C20721">
            <w:pPr>
              <w:jc w:val="center"/>
            </w:pPr>
            <w:r w:rsidRPr="00F27BBE">
              <w:t>2</w:t>
            </w:r>
          </w:p>
        </w:tc>
        <w:tc>
          <w:tcPr>
            <w:tcW w:w="1395" w:type="dxa"/>
            <w:vAlign w:val="center"/>
          </w:tcPr>
          <w:p w14:paraId="0519B881" w14:textId="77777777" w:rsidR="007649B0" w:rsidRPr="00F27BBE" w:rsidRDefault="007649B0" w:rsidP="00C20721">
            <w:pPr>
              <w:jc w:val="center"/>
            </w:pPr>
            <w:r w:rsidRPr="00F27BBE">
              <w:t>3</w:t>
            </w:r>
          </w:p>
        </w:tc>
        <w:tc>
          <w:tcPr>
            <w:tcW w:w="964" w:type="dxa"/>
            <w:vAlign w:val="center"/>
          </w:tcPr>
          <w:p w14:paraId="46C7EBE1" w14:textId="77777777" w:rsidR="007649B0" w:rsidRPr="00F27BBE" w:rsidRDefault="007649B0" w:rsidP="00C20721">
            <w:pPr>
              <w:jc w:val="center"/>
            </w:pPr>
            <w:r w:rsidRPr="00F27BBE">
              <w:t>4</w:t>
            </w:r>
          </w:p>
        </w:tc>
        <w:tc>
          <w:tcPr>
            <w:tcW w:w="992" w:type="dxa"/>
            <w:vAlign w:val="center"/>
          </w:tcPr>
          <w:p w14:paraId="7EB0E75C" w14:textId="77777777" w:rsidR="007649B0" w:rsidRPr="00F27BBE" w:rsidRDefault="007649B0" w:rsidP="00C20721">
            <w:pPr>
              <w:jc w:val="center"/>
            </w:pPr>
            <w:r w:rsidRPr="00F27BBE">
              <w:t>5</w:t>
            </w:r>
          </w:p>
        </w:tc>
      </w:tr>
      <w:tr w:rsidR="007649B0" w:rsidRPr="00F27BBE" w14:paraId="632C1B63" w14:textId="77777777" w:rsidTr="004F6616">
        <w:trPr>
          <w:jc w:val="center"/>
        </w:trPr>
        <w:tc>
          <w:tcPr>
            <w:tcW w:w="562" w:type="dxa"/>
            <w:vAlign w:val="center"/>
          </w:tcPr>
          <w:p w14:paraId="56F5D499" w14:textId="77777777" w:rsidR="007649B0" w:rsidRPr="00F27BBE" w:rsidRDefault="007649B0" w:rsidP="00C20721">
            <w:pPr>
              <w:jc w:val="center"/>
              <w:rPr>
                <w:b/>
                <w:bCs/>
              </w:rPr>
            </w:pPr>
            <w:r w:rsidRPr="00F27BBE">
              <w:rPr>
                <w:b/>
                <w:bCs/>
              </w:rPr>
              <w:t>30</w:t>
            </w:r>
          </w:p>
        </w:tc>
        <w:tc>
          <w:tcPr>
            <w:tcW w:w="3972" w:type="dxa"/>
          </w:tcPr>
          <w:p w14:paraId="2FE9E56C" w14:textId="77777777" w:rsidR="007649B0" w:rsidRPr="00F27BBE" w:rsidRDefault="007649B0" w:rsidP="00C20721">
            <w:pPr>
              <w:spacing w:before="60" w:after="60"/>
              <w:rPr>
                <w:b/>
                <w:bCs/>
              </w:rPr>
            </w:pPr>
            <w:r w:rsidRPr="00F27BBE">
              <w:rPr>
                <w:b/>
                <w:bCs/>
              </w:rPr>
              <w:t>Комфортность условий ведения приема посетителей (условия для заполнения посетителями документов, наличие гардероба, туалета и др.)</w:t>
            </w:r>
          </w:p>
        </w:tc>
        <w:tc>
          <w:tcPr>
            <w:tcW w:w="974" w:type="dxa"/>
            <w:vAlign w:val="center"/>
          </w:tcPr>
          <w:p w14:paraId="3B133308" w14:textId="77777777" w:rsidR="007649B0" w:rsidRPr="00F27BBE" w:rsidRDefault="007649B0" w:rsidP="00C20721">
            <w:pPr>
              <w:jc w:val="center"/>
            </w:pPr>
            <w:r w:rsidRPr="00F27BBE">
              <w:t>1</w:t>
            </w:r>
          </w:p>
        </w:tc>
        <w:tc>
          <w:tcPr>
            <w:tcW w:w="850" w:type="dxa"/>
            <w:vAlign w:val="center"/>
          </w:tcPr>
          <w:p w14:paraId="6A9988BB" w14:textId="77777777" w:rsidR="007649B0" w:rsidRPr="00F27BBE" w:rsidRDefault="007649B0" w:rsidP="00C20721">
            <w:pPr>
              <w:jc w:val="center"/>
            </w:pPr>
            <w:r w:rsidRPr="00F27BBE">
              <w:t>2</w:t>
            </w:r>
          </w:p>
        </w:tc>
        <w:tc>
          <w:tcPr>
            <w:tcW w:w="1395" w:type="dxa"/>
            <w:vAlign w:val="center"/>
          </w:tcPr>
          <w:p w14:paraId="1F1F4B12" w14:textId="77777777" w:rsidR="007649B0" w:rsidRPr="00F27BBE" w:rsidRDefault="007649B0" w:rsidP="00C20721">
            <w:pPr>
              <w:jc w:val="center"/>
            </w:pPr>
            <w:r w:rsidRPr="00F27BBE">
              <w:t>3</w:t>
            </w:r>
          </w:p>
        </w:tc>
        <w:tc>
          <w:tcPr>
            <w:tcW w:w="964" w:type="dxa"/>
            <w:vAlign w:val="center"/>
          </w:tcPr>
          <w:p w14:paraId="0E8FC2EA" w14:textId="77777777" w:rsidR="007649B0" w:rsidRPr="00F27BBE" w:rsidRDefault="007649B0" w:rsidP="00C20721">
            <w:pPr>
              <w:jc w:val="center"/>
            </w:pPr>
            <w:r w:rsidRPr="00F27BBE">
              <w:t>4</w:t>
            </w:r>
          </w:p>
        </w:tc>
        <w:tc>
          <w:tcPr>
            <w:tcW w:w="992" w:type="dxa"/>
            <w:vAlign w:val="center"/>
          </w:tcPr>
          <w:p w14:paraId="3C354886" w14:textId="77777777" w:rsidR="007649B0" w:rsidRPr="00F27BBE" w:rsidRDefault="007649B0" w:rsidP="00C20721">
            <w:pPr>
              <w:jc w:val="center"/>
            </w:pPr>
            <w:r w:rsidRPr="00F27BBE">
              <w:t>5</w:t>
            </w:r>
          </w:p>
        </w:tc>
      </w:tr>
      <w:tr w:rsidR="007649B0" w:rsidRPr="00F27BBE" w14:paraId="1E9895EF" w14:textId="77777777" w:rsidTr="004F6616">
        <w:trPr>
          <w:jc w:val="center"/>
        </w:trPr>
        <w:tc>
          <w:tcPr>
            <w:tcW w:w="562" w:type="dxa"/>
            <w:vAlign w:val="center"/>
          </w:tcPr>
          <w:p w14:paraId="2E239595" w14:textId="77777777" w:rsidR="007649B0" w:rsidRPr="00F27BBE" w:rsidRDefault="007649B0" w:rsidP="00C20721">
            <w:pPr>
              <w:jc w:val="center"/>
              <w:rPr>
                <w:b/>
                <w:bCs/>
              </w:rPr>
            </w:pPr>
            <w:r w:rsidRPr="00F27BBE">
              <w:rPr>
                <w:b/>
                <w:bCs/>
              </w:rPr>
              <w:t>31</w:t>
            </w:r>
          </w:p>
        </w:tc>
        <w:tc>
          <w:tcPr>
            <w:tcW w:w="3972" w:type="dxa"/>
          </w:tcPr>
          <w:p w14:paraId="262E4F32" w14:textId="77777777" w:rsidR="007649B0" w:rsidRPr="00F27BBE" w:rsidRDefault="007649B0" w:rsidP="00C20721">
            <w:pPr>
              <w:rPr>
                <w:b/>
                <w:bCs/>
              </w:rPr>
            </w:pPr>
            <w:r w:rsidRPr="00F27BBE">
              <w:rPr>
                <w:b/>
                <w:bCs/>
              </w:rPr>
              <w:t>Точность и правильность заполнения документов сотрудниками органов власти</w:t>
            </w:r>
          </w:p>
        </w:tc>
        <w:tc>
          <w:tcPr>
            <w:tcW w:w="974" w:type="dxa"/>
            <w:vAlign w:val="center"/>
          </w:tcPr>
          <w:p w14:paraId="59A0F160" w14:textId="77777777" w:rsidR="007649B0" w:rsidRPr="00F27BBE" w:rsidRDefault="007649B0" w:rsidP="00C20721">
            <w:pPr>
              <w:jc w:val="center"/>
            </w:pPr>
            <w:r w:rsidRPr="00F27BBE">
              <w:t>1</w:t>
            </w:r>
          </w:p>
        </w:tc>
        <w:tc>
          <w:tcPr>
            <w:tcW w:w="850" w:type="dxa"/>
            <w:vAlign w:val="center"/>
          </w:tcPr>
          <w:p w14:paraId="0E58E345" w14:textId="77777777" w:rsidR="007649B0" w:rsidRPr="00F27BBE" w:rsidRDefault="007649B0" w:rsidP="00C20721">
            <w:pPr>
              <w:jc w:val="center"/>
            </w:pPr>
            <w:r w:rsidRPr="00F27BBE">
              <w:t>2</w:t>
            </w:r>
          </w:p>
        </w:tc>
        <w:tc>
          <w:tcPr>
            <w:tcW w:w="1395" w:type="dxa"/>
            <w:vAlign w:val="center"/>
          </w:tcPr>
          <w:p w14:paraId="0313770E" w14:textId="77777777" w:rsidR="007649B0" w:rsidRPr="00F27BBE" w:rsidRDefault="007649B0" w:rsidP="00C20721">
            <w:pPr>
              <w:jc w:val="center"/>
            </w:pPr>
            <w:r w:rsidRPr="00F27BBE">
              <w:t>3</w:t>
            </w:r>
          </w:p>
        </w:tc>
        <w:tc>
          <w:tcPr>
            <w:tcW w:w="964" w:type="dxa"/>
            <w:vAlign w:val="center"/>
          </w:tcPr>
          <w:p w14:paraId="1CCB1547" w14:textId="77777777" w:rsidR="007649B0" w:rsidRPr="00F27BBE" w:rsidRDefault="007649B0" w:rsidP="00C20721">
            <w:pPr>
              <w:jc w:val="center"/>
            </w:pPr>
            <w:r w:rsidRPr="00F27BBE">
              <w:t>4</w:t>
            </w:r>
          </w:p>
        </w:tc>
        <w:tc>
          <w:tcPr>
            <w:tcW w:w="992" w:type="dxa"/>
            <w:vAlign w:val="center"/>
          </w:tcPr>
          <w:p w14:paraId="35FBF952" w14:textId="77777777" w:rsidR="007649B0" w:rsidRPr="00F27BBE" w:rsidRDefault="007649B0" w:rsidP="00C20721">
            <w:pPr>
              <w:jc w:val="center"/>
            </w:pPr>
            <w:r w:rsidRPr="00F27BBE">
              <w:t>5</w:t>
            </w:r>
          </w:p>
        </w:tc>
      </w:tr>
      <w:tr w:rsidR="007649B0" w:rsidRPr="00F27BBE" w14:paraId="0EB348F6" w14:textId="77777777" w:rsidTr="004F6616">
        <w:trPr>
          <w:jc w:val="center"/>
        </w:trPr>
        <w:tc>
          <w:tcPr>
            <w:tcW w:w="562" w:type="dxa"/>
            <w:vAlign w:val="center"/>
          </w:tcPr>
          <w:p w14:paraId="5EBCAED0" w14:textId="77777777" w:rsidR="007649B0" w:rsidRPr="00F27BBE" w:rsidRDefault="007649B0" w:rsidP="00C20721">
            <w:pPr>
              <w:jc w:val="center"/>
              <w:rPr>
                <w:b/>
                <w:bCs/>
              </w:rPr>
            </w:pPr>
            <w:r w:rsidRPr="00F27BBE">
              <w:rPr>
                <w:b/>
                <w:bCs/>
              </w:rPr>
              <w:t>32</w:t>
            </w:r>
          </w:p>
        </w:tc>
        <w:tc>
          <w:tcPr>
            <w:tcW w:w="3972" w:type="dxa"/>
          </w:tcPr>
          <w:p w14:paraId="078B5C39" w14:textId="77777777" w:rsidR="007649B0" w:rsidRPr="00F27BBE" w:rsidRDefault="007649B0" w:rsidP="00C20721">
            <w:pPr>
              <w:rPr>
                <w:b/>
                <w:bCs/>
              </w:rPr>
            </w:pPr>
            <w:r w:rsidRPr="00F27BBE">
              <w:rPr>
                <w:b/>
                <w:bCs/>
              </w:rPr>
              <w:t>Соблюдение сроков оказания услуги</w:t>
            </w:r>
          </w:p>
        </w:tc>
        <w:tc>
          <w:tcPr>
            <w:tcW w:w="974" w:type="dxa"/>
            <w:vAlign w:val="center"/>
          </w:tcPr>
          <w:p w14:paraId="085DB773" w14:textId="77777777" w:rsidR="007649B0" w:rsidRPr="00F27BBE" w:rsidRDefault="007649B0" w:rsidP="00C20721">
            <w:pPr>
              <w:jc w:val="center"/>
            </w:pPr>
            <w:r w:rsidRPr="00F27BBE">
              <w:t>1</w:t>
            </w:r>
          </w:p>
        </w:tc>
        <w:tc>
          <w:tcPr>
            <w:tcW w:w="850" w:type="dxa"/>
            <w:vAlign w:val="center"/>
          </w:tcPr>
          <w:p w14:paraId="0E5367DC" w14:textId="77777777" w:rsidR="007649B0" w:rsidRPr="00F27BBE" w:rsidRDefault="007649B0" w:rsidP="00C20721">
            <w:pPr>
              <w:jc w:val="center"/>
            </w:pPr>
            <w:r w:rsidRPr="00F27BBE">
              <w:t>2</w:t>
            </w:r>
          </w:p>
        </w:tc>
        <w:tc>
          <w:tcPr>
            <w:tcW w:w="1395" w:type="dxa"/>
            <w:vAlign w:val="center"/>
          </w:tcPr>
          <w:p w14:paraId="30C4156D" w14:textId="77777777" w:rsidR="007649B0" w:rsidRPr="00F27BBE" w:rsidRDefault="007649B0" w:rsidP="00C20721">
            <w:pPr>
              <w:jc w:val="center"/>
            </w:pPr>
            <w:r w:rsidRPr="00F27BBE">
              <w:t>3</w:t>
            </w:r>
          </w:p>
        </w:tc>
        <w:tc>
          <w:tcPr>
            <w:tcW w:w="964" w:type="dxa"/>
            <w:vAlign w:val="center"/>
          </w:tcPr>
          <w:p w14:paraId="6D76BA68" w14:textId="77777777" w:rsidR="007649B0" w:rsidRPr="00F27BBE" w:rsidRDefault="007649B0" w:rsidP="00C20721">
            <w:pPr>
              <w:jc w:val="center"/>
            </w:pPr>
            <w:r w:rsidRPr="00F27BBE">
              <w:t>4</w:t>
            </w:r>
          </w:p>
        </w:tc>
        <w:tc>
          <w:tcPr>
            <w:tcW w:w="992" w:type="dxa"/>
            <w:vAlign w:val="center"/>
          </w:tcPr>
          <w:p w14:paraId="7EDA1061" w14:textId="77777777" w:rsidR="007649B0" w:rsidRPr="00F27BBE" w:rsidRDefault="007649B0" w:rsidP="00C20721">
            <w:pPr>
              <w:jc w:val="center"/>
            </w:pPr>
            <w:r w:rsidRPr="00F27BBE">
              <w:t>5</w:t>
            </w:r>
          </w:p>
        </w:tc>
      </w:tr>
    </w:tbl>
    <w:p w14:paraId="0F02B241" w14:textId="77777777" w:rsidR="007649B0" w:rsidRPr="00F27BBE" w:rsidRDefault="007649B0" w:rsidP="00C20721">
      <w:pPr>
        <w:jc w:val="both"/>
        <w:rPr>
          <w:i/>
        </w:rPr>
      </w:pPr>
    </w:p>
    <w:p w14:paraId="757D1385" w14:textId="4172506C" w:rsidR="007649B0" w:rsidRPr="00F27BBE" w:rsidRDefault="007649B0" w:rsidP="00C20721">
      <w:pPr>
        <w:jc w:val="both"/>
      </w:pPr>
      <w:r w:rsidRPr="00F27BBE">
        <w:rPr>
          <w:b/>
        </w:rPr>
        <w:t xml:space="preserve">33. </w:t>
      </w:r>
      <w:r w:rsidR="0027717D">
        <w:rPr>
          <w:b/>
        </w:rPr>
        <w:t>Устраивают ли Вас</w:t>
      </w:r>
      <w:r w:rsidRPr="00F27BBE">
        <w:rPr>
          <w:b/>
        </w:rPr>
        <w:t xml:space="preserve"> условия ведения приема посетителей в органе власти или местного самоуправления (предоставляющих учреждениях), либо МФЦ, где Вы получали данную услугу?</w:t>
      </w:r>
      <w:r w:rsidRPr="00F27BBE">
        <w:t xml:space="preserve"> </w:t>
      </w:r>
    </w:p>
    <w:p w14:paraId="5A62C017" w14:textId="77777777" w:rsidR="007649B0" w:rsidRPr="00F27BBE" w:rsidRDefault="007649B0" w:rsidP="00C20721">
      <w:pPr>
        <w:tabs>
          <w:tab w:val="num" w:pos="0"/>
        </w:tabs>
        <w:ind w:firstLine="567"/>
        <w:jc w:val="both"/>
      </w:pPr>
      <w:r w:rsidRPr="00F27BBE">
        <w:t>1. да.</w:t>
      </w:r>
    </w:p>
    <w:p w14:paraId="1970060E" w14:textId="77777777" w:rsidR="007649B0" w:rsidRPr="00F27BBE" w:rsidRDefault="007649B0" w:rsidP="00C20721">
      <w:pPr>
        <w:tabs>
          <w:tab w:val="num" w:pos="0"/>
        </w:tabs>
        <w:ind w:firstLine="567"/>
        <w:jc w:val="both"/>
      </w:pPr>
      <w:r w:rsidRPr="00F27BBE">
        <w:t>2. скорее да.</w:t>
      </w:r>
    </w:p>
    <w:p w14:paraId="79A4F670" w14:textId="77777777" w:rsidR="007649B0" w:rsidRPr="00F27BBE" w:rsidRDefault="007649B0" w:rsidP="00C20721">
      <w:pPr>
        <w:tabs>
          <w:tab w:val="num" w:pos="0"/>
        </w:tabs>
        <w:ind w:firstLine="567"/>
        <w:jc w:val="both"/>
      </w:pPr>
      <w:r w:rsidRPr="00F27BBE">
        <w:t>3. скорее нет.</w:t>
      </w:r>
    </w:p>
    <w:p w14:paraId="488F1F19" w14:textId="77777777" w:rsidR="007649B0" w:rsidRPr="00F27BBE" w:rsidRDefault="007649B0" w:rsidP="00C20721">
      <w:pPr>
        <w:tabs>
          <w:tab w:val="num" w:pos="0"/>
        </w:tabs>
        <w:ind w:firstLine="567"/>
        <w:jc w:val="both"/>
      </w:pPr>
      <w:r w:rsidRPr="00F27BBE">
        <w:t>4. нет.</w:t>
      </w:r>
    </w:p>
    <w:p w14:paraId="35A8D807" w14:textId="77777777" w:rsidR="007649B0" w:rsidRPr="00F27BBE" w:rsidRDefault="007649B0" w:rsidP="00C20721">
      <w:pPr>
        <w:tabs>
          <w:tab w:val="num" w:pos="0"/>
        </w:tabs>
        <w:ind w:firstLine="567"/>
        <w:jc w:val="both"/>
      </w:pPr>
      <w:r w:rsidRPr="00F27BBE">
        <w:lastRenderedPageBreak/>
        <w:t>5. затрудняюсь ответить.</w:t>
      </w:r>
    </w:p>
    <w:p w14:paraId="29744522" w14:textId="77777777" w:rsidR="007649B0" w:rsidRPr="00F27BBE" w:rsidRDefault="007649B0" w:rsidP="00C20721">
      <w:pPr>
        <w:tabs>
          <w:tab w:val="num" w:pos="0"/>
        </w:tabs>
        <w:ind w:firstLine="567"/>
        <w:jc w:val="both"/>
      </w:pPr>
    </w:p>
    <w:p w14:paraId="6C8CF2DB" w14:textId="77777777" w:rsidR="007930CF" w:rsidRPr="00F27BBE" w:rsidRDefault="007930CF" w:rsidP="00C20721">
      <w:pPr>
        <w:jc w:val="both"/>
        <w:rPr>
          <w:b/>
          <w:bCs/>
        </w:rPr>
      </w:pPr>
      <w:r w:rsidRPr="00F27BBE">
        <w:rPr>
          <w:b/>
          <w:bCs/>
        </w:rPr>
        <w:t>34. Сталкивались ли Вы с трудностями при получении данной услуги?</w:t>
      </w:r>
    </w:p>
    <w:p w14:paraId="764D9CAA" w14:textId="77777777" w:rsidR="007930CF" w:rsidRPr="00F27BBE" w:rsidRDefault="007930CF" w:rsidP="00C20721">
      <w:pPr>
        <w:tabs>
          <w:tab w:val="num" w:pos="0"/>
        </w:tabs>
        <w:ind w:firstLine="567"/>
        <w:jc w:val="both"/>
      </w:pPr>
      <w:r w:rsidRPr="00F27BBE">
        <w:t>1. да.</w:t>
      </w:r>
    </w:p>
    <w:p w14:paraId="1A800F2F" w14:textId="77777777" w:rsidR="007930CF" w:rsidRPr="00F27BBE" w:rsidRDefault="007930CF" w:rsidP="00C20721">
      <w:pPr>
        <w:tabs>
          <w:tab w:val="num" w:pos="0"/>
        </w:tabs>
        <w:ind w:firstLine="567"/>
        <w:jc w:val="both"/>
      </w:pPr>
      <w:r w:rsidRPr="00F27BBE">
        <w:t xml:space="preserve">2. нет </w:t>
      </w:r>
      <w:r w:rsidRPr="00F27BBE">
        <w:rPr>
          <w:i/>
        </w:rPr>
        <w:t>(переход к вопросу №37)</w:t>
      </w:r>
      <w:r w:rsidRPr="00F27BBE">
        <w:t>.</w:t>
      </w:r>
    </w:p>
    <w:p w14:paraId="3DD3476E" w14:textId="77777777" w:rsidR="007930CF" w:rsidRPr="00F27BBE" w:rsidRDefault="007930CF" w:rsidP="00C20721">
      <w:pPr>
        <w:tabs>
          <w:tab w:val="num" w:pos="0"/>
        </w:tabs>
        <w:ind w:firstLine="567"/>
        <w:jc w:val="both"/>
      </w:pPr>
    </w:p>
    <w:p w14:paraId="6D681A21" w14:textId="77777777" w:rsidR="007649B0" w:rsidRPr="00F27BBE" w:rsidRDefault="007930CF" w:rsidP="00C20721">
      <w:pPr>
        <w:jc w:val="both"/>
        <w:rPr>
          <w:b/>
          <w:bCs/>
        </w:rPr>
      </w:pPr>
      <w:r w:rsidRPr="00F27BBE">
        <w:rPr>
          <w:b/>
          <w:bCs/>
        </w:rPr>
        <w:t>35</w:t>
      </w:r>
      <w:r w:rsidR="007649B0" w:rsidRPr="00F27BBE">
        <w:rPr>
          <w:b/>
          <w:bCs/>
        </w:rPr>
        <w:t>. С какими трудностями Вы сталкивались при получении данной услуги?</w:t>
      </w:r>
      <w:r w:rsidR="007649B0" w:rsidRPr="00F27BBE">
        <w:t xml:space="preserve"> (</w:t>
      </w:r>
      <w:r w:rsidR="007649B0" w:rsidRPr="00F27BBE">
        <w:rPr>
          <w:i/>
          <w:iCs/>
        </w:rPr>
        <w:t>Назовите все, с чем сталкивались.)</w:t>
      </w:r>
    </w:p>
    <w:p w14:paraId="4DBF55A7" w14:textId="77777777" w:rsidR="007649B0" w:rsidRPr="00F27BBE" w:rsidRDefault="007649B0" w:rsidP="00056AE6">
      <w:pPr>
        <w:numPr>
          <w:ilvl w:val="0"/>
          <w:numId w:val="215"/>
        </w:numPr>
        <w:autoSpaceDE w:val="0"/>
        <w:autoSpaceDN w:val="0"/>
        <w:ind w:hanging="153"/>
        <w:jc w:val="both"/>
      </w:pPr>
      <w:r w:rsidRPr="00F27BBE">
        <w:t>Затруднений не возникает</w:t>
      </w:r>
    </w:p>
    <w:p w14:paraId="4045D6A3" w14:textId="77777777" w:rsidR="007649B0" w:rsidRPr="00F27BBE" w:rsidRDefault="007649B0" w:rsidP="00056AE6">
      <w:pPr>
        <w:numPr>
          <w:ilvl w:val="0"/>
          <w:numId w:val="215"/>
        </w:numPr>
        <w:autoSpaceDE w:val="0"/>
        <w:autoSpaceDN w:val="0"/>
        <w:ind w:left="0" w:firstLine="567"/>
        <w:jc w:val="both"/>
      </w:pPr>
      <w:r w:rsidRPr="00F27BBE">
        <w:t>Требование избыточных документов, сведений</w:t>
      </w:r>
    </w:p>
    <w:p w14:paraId="5248056D" w14:textId="77777777" w:rsidR="007649B0" w:rsidRPr="00F27BBE" w:rsidRDefault="007649B0" w:rsidP="00056AE6">
      <w:pPr>
        <w:numPr>
          <w:ilvl w:val="0"/>
          <w:numId w:val="215"/>
        </w:numPr>
        <w:ind w:left="0" w:firstLine="567"/>
        <w:jc w:val="both"/>
      </w:pPr>
      <w:r w:rsidRPr="00F27BBE">
        <w:t>Необоснованный отказ в приеме документов, в предоставлении услуги</w:t>
      </w:r>
    </w:p>
    <w:p w14:paraId="30051B1D" w14:textId="77777777" w:rsidR="007649B0" w:rsidRPr="00F27BBE" w:rsidRDefault="007649B0" w:rsidP="00056AE6">
      <w:pPr>
        <w:numPr>
          <w:ilvl w:val="0"/>
          <w:numId w:val="215"/>
        </w:numPr>
        <w:autoSpaceDE w:val="0"/>
        <w:autoSpaceDN w:val="0"/>
        <w:ind w:left="0" w:firstLine="567"/>
        <w:jc w:val="both"/>
      </w:pPr>
      <w:r w:rsidRPr="00F27BBE">
        <w:t>Ошибки в конечном результате предоставления услуги</w:t>
      </w:r>
    </w:p>
    <w:p w14:paraId="4EEDEC52" w14:textId="77777777" w:rsidR="007649B0" w:rsidRPr="00F27BBE" w:rsidRDefault="007649B0" w:rsidP="00056AE6">
      <w:pPr>
        <w:numPr>
          <w:ilvl w:val="0"/>
          <w:numId w:val="215"/>
        </w:numPr>
        <w:ind w:left="0" w:firstLine="567"/>
        <w:jc w:val="both"/>
      </w:pPr>
      <w:r w:rsidRPr="00F27BBE">
        <w:t>Сложность заполнения официальных форм (бланков)</w:t>
      </w:r>
    </w:p>
    <w:p w14:paraId="188FD5E4" w14:textId="77777777" w:rsidR="007649B0" w:rsidRPr="00F27BBE" w:rsidRDefault="007649B0" w:rsidP="00056AE6">
      <w:pPr>
        <w:numPr>
          <w:ilvl w:val="0"/>
          <w:numId w:val="215"/>
        </w:numPr>
        <w:ind w:left="0" w:firstLine="567"/>
        <w:jc w:val="both"/>
      </w:pPr>
      <w:r w:rsidRPr="00F27BBE">
        <w:t>Хождение по многим кабинетам (или учреждениям)</w:t>
      </w:r>
    </w:p>
    <w:p w14:paraId="610D45F9" w14:textId="77777777" w:rsidR="007649B0" w:rsidRPr="00F27BBE" w:rsidRDefault="007649B0" w:rsidP="00056AE6">
      <w:pPr>
        <w:numPr>
          <w:ilvl w:val="0"/>
          <w:numId w:val="215"/>
        </w:numPr>
        <w:ind w:left="0" w:firstLine="567"/>
        <w:jc w:val="both"/>
      </w:pPr>
      <w:r w:rsidRPr="00F27BBE">
        <w:t>Дороговизна услуг (пошлин, платежей)</w:t>
      </w:r>
    </w:p>
    <w:p w14:paraId="5542397F" w14:textId="77777777" w:rsidR="007649B0" w:rsidRPr="00F27BBE" w:rsidRDefault="007649B0" w:rsidP="00056AE6">
      <w:pPr>
        <w:numPr>
          <w:ilvl w:val="0"/>
          <w:numId w:val="215"/>
        </w:numPr>
        <w:ind w:left="0" w:firstLine="567"/>
        <w:jc w:val="both"/>
      </w:pPr>
      <w:r w:rsidRPr="00F27BBE">
        <w:t>Неудобный режим работы органа власти, предоставляющего услугу</w:t>
      </w:r>
    </w:p>
    <w:p w14:paraId="68A4A762" w14:textId="77777777" w:rsidR="007649B0" w:rsidRPr="00F27BBE" w:rsidRDefault="007649B0" w:rsidP="00056AE6">
      <w:pPr>
        <w:numPr>
          <w:ilvl w:val="0"/>
          <w:numId w:val="215"/>
        </w:numPr>
        <w:ind w:left="0" w:firstLine="567"/>
        <w:jc w:val="both"/>
      </w:pPr>
      <w:r w:rsidRPr="00F27BBE">
        <w:t>Большие очереди</w:t>
      </w:r>
    </w:p>
    <w:p w14:paraId="0FB64A2C" w14:textId="77777777" w:rsidR="007649B0" w:rsidRPr="00F27BBE" w:rsidRDefault="007649B0" w:rsidP="00056AE6">
      <w:pPr>
        <w:numPr>
          <w:ilvl w:val="0"/>
          <w:numId w:val="215"/>
        </w:numPr>
        <w:tabs>
          <w:tab w:val="left" w:pos="993"/>
        </w:tabs>
        <w:ind w:left="0" w:firstLine="567"/>
        <w:jc w:val="both"/>
      </w:pPr>
      <w:r w:rsidRPr="00F27BBE">
        <w:t>Отсутствие необходимой информации об услугах (формы заявлений, порядок предоставления, действующие налоги и сборы и др.)</w:t>
      </w:r>
    </w:p>
    <w:p w14:paraId="5F483F37" w14:textId="77777777" w:rsidR="007649B0" w:rsidRPr="00F27BBE" w:rsidRDefault="007649B0" w:rsidP="00056AE6">
      <w:pPr>
        <w:numPr>
          <w:ilvl w:val="0"/>
          <w:numId w:val="215"/>
        </w:numPr>
        <w:tabs>
          <w:tab w:val="left" w:pos="993"/>
        </w:tabs>
        <w:ind w:left="0" w:firstLine="567"/>
        <w:jc w:val="both"/>
      </w:pPr>
      <w:r w:rsidRPr="00F27BBE">
        <w:t>Отсутствие наглядной информации о порядке получения государственной услуги (на стендах, на официальных сайтах органов государственной власти и т.д.)</w:t>
      </w:r>
    </w:p>
    <w:p w14:paraId="71AE1AE3" w14:textId="77777777" w:rsidR="007649B0" w:rsidRPr="00F27BBE" w:rsidRDefault="007649B0" w:rsidP="00056AE6">
      <w:pPr>
        <w:numPr>
          <w:ilvl w:val="0"/>
          <w:numId w:val="215"/>
        </w:numPr>
        <w:tabs>
          <w:tab w:val="left" w:pos="993"/>
        </w:tabs>
        <w:ind w:left="0" w:firstLine="567"/>
        <w:jc w:val="both"/>
      </w:pPr>
      <w:r w:rsidRPr="00F27BBE">
        <w:t>Недостаточный профессиональный уровень работников учреждений</w:t>
      </w:r>
    </w:p>
    <w:p w14:paraId="3F4A649C" w14:textId="77777777" w:rsidR="007649B0" w:rsidRPr="00F27BBE" w:rsidRDefault="007649B0" w:rsidP="00056AE6">
      <w:pPr>
        <w:numPr>
          <w:ilvl w:val="0"/>
          <w:numId w:val="215"/>
        </w:numPr>
        <w:tabs>
          <w:tab w:val="left" w:pos="993"/>
        </w:tabs>
        <w:ind w:left="0" w:firstLine="567"/>
        <w:jc w:val="both"/>
      </w:pPr>
      <w:r w:rsidRPr="00F27BBE">
        <w:t>Низкая культура работников учреждений</w:t>
      </w:r>
    </w:p>
    <w:p w14:paraId="24028F1D" w14:textId="77777777" w:rsidR="007649B0" w:rsidRPr="00F27BBE" w:rsidRDefault="007649B0" w:rsidP="00056AE6">
      <w:pPr>
        <w:numPr>
          <w:ilvl w:val="0"/>
          <w:numId w:val="215"/>
        </w:numPr>
        <w:tabs>
          <w:tab w:val="left" w:pos="993"/>
        </w:tabs>
        <w:ind w:left="0" w:firstLine="567"/>
        <w:jc w:val="both"/>
      </w:pPr>
      <w:r w:rsidRPr="00F27BBE">
        <w:t>Вымогательство при оформлении документов</w:t>
      </w:r>
    </w:p>
    <w:p w14:paraId="1139083B" w14:textId="77777777" w:rsidR="007649B0" w:rsidRPr="00F27BBE" w:rsidRDefault="007649B0" w:rsidP="00056AE6">
      <w:pPr>
        <w:numPr>
          <w:ilvl w:val="0"/>
          <w:numId w:val="215"/>
        </w:numPr>
        <w:tabs>
          <w:tab w:val="left" w:pos="993"/>
        </w:tabs>
        <w:ind w:left="0" w:firstLine="567"/>
        <w:jc w:val="both"/>
      </w:pPr>
      <w:r w:rsidRPr="00F27BBE">
        <w:t>Отсутствие возможности получить консультацию или справочную информацию в органах, предоставляющих государственные услуги</w:t>
      </w:r>
    </w:p>
    <w:p w14:paraId="53FD77DB" w14:textId="77777777" w:rsidR="007649B0" w:rsidRPr="00F27BBE" w:rsidRDefault="007649B0" w:rsidP="00056AE6">
      <w:pPr>
        <w:numPr>
          <w:ilvl w:val="0"/>
          <w:numId w:val="215"/>
        </w:numPr>
        <w:tabs>
          <w:tab w:val="left" w:pos="993"/>
        </w:tabs>
        <w:autoSpaceDE w:val="0"/>
        <w:autoSpaceDN w:val="0"/>
        <w:ind w:left="0" w:firstLine="567"/>
        <w:jc w:val="both"/>
      </w:pPr>
      <w:r w:rsidRPr="00F27BBE">
        <w:t>Избирательное отношение к заявителям («одни заявители важнее других»)</w:t>
      </w:r>
    </w:p>
    <w:p w14:paraId="3DEBDDC8" w14:textId="77777777" w:rsidR="007649B0" w:rsidRPr="00F27BBE" w:rsidRDefault="007649B0" w:rsidP="00056AE6">
      <w:pPr>
        <w:numPr>
          <w:ilvl w:val="0"/>
          <w:numId w:val="215"/>
        </w:numPr>
        <w:tabs>
          <w:tab w:val="left" w:pos="993"/>
        </w:tabs>
        <w:ind w:left="0" w:firstLine="567"/>
        <w:jc w:val="both"/>
      </w:pPr>
      <w:r w:rsidRPr="00F27BBE">
        <w:t>Другое_____________________________________________________________</w:t>
      </w:r>
    </w:p>
    <w:p w14:paraId="1CA8179A" w14:textId="77777777" w:rsidR="007649B0" w:rsidRPr="00F27BBE" w:rsidRDefault="007649B0" w:rsidP="00C20721">
      <w:pPr>
        <w:tabs>
          <w:tab w:val="num" w:pos="0"/>
        </w:tabs>
        <w:ind w:firstLine="567"/>
        <w:jc w:val="both"/>
      </w:pPr>
    </w:p>
    <w:p w14:paraId="779E2F88" w14:textId="77777777" w:rsidR="007649B0" w:rsidRPr="00F27BBE" w:rsidRDefault="007930CF" w:rsidP="00C20721">
      <w:pPr>
        <w:jc w:val="both"/>
        <w:rPr>
          <w:b/>
        </w:rPr>
      </w:pPr>
      <w:r w:rsidRPr="00F27BBE">
        <w:rPr>
          <w:b/>
        </w:rPr>
        <w:t>36</w:t>
      </w:r>
      <w:r w:rsidR="007649B0" w:rsidRPr="00F27BBE">
        <w:rPr>
          <w:b/>
        </w:rPr>
        <w:t>. Какие проблемы предоставления данной услуги Вы считаете наиболее существенными?</w:t>
      </w:r>
    </w:p>
    <w:p w14:paraId="0A926447" w14:textId="77777777" w:rsidR="007649B0" w:rsidRPr="00F27BBE" w:rsidRDefault="007649B0" w:rsidP="00C20721">
      <w:pPr>
        <w:tabs>
          <w:tab w:val="num" w:pos="0"/>
        </w:tabs>
        <w:ind w:right="-1"/>
        <w:jc w:val="both"/>
        <w:rPr>
          <w:b/>
        </w:rPr>
      </w:pPr>
      <w:r w:rsidRPr="00F27BBE">
        <w:rPr>
          <w:b/>
        </w:rPr>
        <w:t>1.___________________________________________________________________________</w:t>
      </w:r>
    </w:p>
    <w:p w14:paraId="2D1DB29D" w14:textId="77777777" w:rsidR="007649B0" w:rsidRPr="00F27BBE" w:rsidRDefault="007649B0" w:rsidP="00C20721">
      <w:pPr>
        <w:tabs>
          <w:tab w:val="num" w:pos="0"/>
        </w:tabs>
        <w:ind w:right="-1"/>
        <w:jc w:val="both"/>
        <w:rPr>
          <w:b/>
        </w:rPr>
      </w:pPr>
      <w:r w:rsidRPr="00F27BBE">
        <w:rPr>
          <w:b/>
        </w:rPr>
        <w:t>2.___________________________________________________________________________</w:t>
      </w:r>
    </w:p>
    <w:p w14:paraId="6759FB10" w14:textId="77777777" w:rsidR="007649B0" w:rsidRPr="00F27BBE" w:rsidRDefault="007649B0" w:rsidP="00C20721">
      <w:pPr>
        <w:tabs>
          <w:tab w:val="num" w:pos="0"/>
        </w:tabs>
        <w:ind w:right="-1"/>
        <w:jc w:val="both"/>
        <w:rPr>
          <w:b/>
        </w:rPr>
      </w:pPr>
      <w:r w:rsidRPr="00F27BBE">
        <w:rPr>
          <w:b/>
        </w:rPr>
        <w:t>3.____________________________________________________________________________</w:t>
      </w:r>
    </w:p>
    <w:p w14:paraId="02018057" w14:textId="77777777" w:rsidR="007649B0" w:rsidRPr="00F27BBE" w:rsidRDefault="007649B0" w:rsidP="00C20721">
      <w:pPr>
        <w:jc w:val="both"/>
      </w:pPr>
    </w:p>
    <w:p w14:paraId="0EA52FD2" w14:textId="77777777" w:rsidR="007649B0" w:rsidRPr="00F27BBE" w:rsidRDefault="007930CF" w:rsidP="00C20721">
      <w:pPr>
        <w:ind w:right="-1"/>
        <w:rPr>
          <w:b/>
        </w:rPr>
      </w:pPr>
      <w:r w:rsidRPr="00F27BBE">
        <w:rPr>
          <w:b/>
        </w:rPr>
        <w:t>37</w:t>
      </w:r>
      <w:r w:rsidR="007649B0" w:rsidRPr="00F27BBE">
        <w:rPr>
          <w:b/>
        </w:rPr>
        <w:t>. Что для вас имеет наибольшее значение при получении указанной вами услуги в будущем?</w:t>
      </w:r>
    </w:p>
    <w:p w14:paraId="72285731" w14:textId="77777777" w:rsidR="007649B0" w:rsidRPr="00F27BBE" w:rsidRDefault="007649B0" w:rsidP="00C20721">
      <w:pPr>
        <w:tabs>
          <w:tab w:val="num" w:pos="0"/>
        </w:tabs>
        <w:ind w:firstLine="567"/>
        <w:jc w:val="both"/>
      </w:pPr>
      <w:r w:rsidRPr="00F27BBE">
        <w:t>1. сокращение срока предоставления услуги.</w:t>
      </w:r>
    </w:p>
    <w:p w14:paraId="10A5E3B9" w14:textId="77777777" w:rsidR="007649B0" w:rsidRPr="00F27BBE" w:rsidRDefault="007649B0" w:rsidP="00C20721">
      <w:pPr>
        <w:tabs>
          <w:tab w:val="num" w:pos="0"/>
        </w:tabs>
        <w:ind w:firstLine="567"/>
        <w:jc w:val="both"/>
      </w:pPr>
      <w:r w:rsidRPr="00F27BBE">
        <w:t>2. сокращение времени ожидания в очереди (отсутствие очередей).</w:t>
      </w:r>
    </w:p>
    <w:p w14:paraId="471DD97E" w14:textId="77777777" w:rsidR="007649B0" w:rsidRPr="00F27BBE" w:rsidRDefault="007649B0" w:rsidP="00C20721">
      <w:pPr>
        <w:tabs>
          <w:tab w:val="num" w:pos="0"/>
        </w:tabs>
        <w:ind w:firstLine="567"/>
        <w:jc w:val="both"/>
      </w:pPr>
      <w:r w:rsidRPr="00F27BBE">
        <w:t>3. улучшение условий ведения приема посетителей.</w:t>
      </w:r>
    </w:p>
    <w:p w14:paraId="5F2D93D5" w14:textId="77777777" w:rsidR="007649B0" w:rsidRPr="00F27BBE" w:rsidRDefault="007649B0" w:rsidP="00C20721">
      <w:pPr>
        <w:tabs>
          <w:tab w:val="num" w:pos="0"/>
        </w:tabs>
        <w:ind w:firstLine="567"/>
        <w:jc w:val="both"/>
      </w:pPr>
      <w:r w:rsidRPr="00F27BBE">
        <w:t>4. сокращение числа требуемых документов.</w:t>
      </w:r>
    </w:p>
    <w:p w14:paraId="728D4325" w14:textId="77777777" w:rsidR="007649B0" w:rsidRPr="00F27BBE" w:rsidRDefault="007649B0" w:rsidP="00C20721">
      <w:pPr>
        <w:tabs>
          <w:tab w:val="num" w:pos="0"/>
        </w:tabs>
        <w:ind w:firstLine="567"/>
        <w:jc w:val="both"/>
      </w:pPr>
      <w:r w:rsidRPr="00F27BBE">
        <w:t>5. сокращение количества обращений в орган власти и иные учреждения.</w:t>
      </w:r>
    </w:p>
    <w:p w14:paraId="3055CA71" w14:textId="77777777" w:rsidR="007649B0" w:rsidRPr="00F27BBE" w:rsidRDefault="007649B0" w:rsidP="00C20721">
      <w:pPr>
        <w:tabs>
          <w:tab w:val="num" w:pos="0"/>
        </w:tabs>
        <w:ind w:firstLine="567"/>
        <w:jc w:val="both"/>
      </w:pPr>
      <w:r w:rsidRPr="00F27BBE">
        <w:t>6. уменьшение стоимости услуги.</w:t>
      </w:r>
    </w:p>
    <w:p w14:paraId="66442F62" w14:textId="77777777" w:rsidR="007649B0" w:rsidRPr="00F27BBE" w:rsidRDefault="007649B0" w:rsidP="00C20721">
      <w:pPr>
        <w:tabs>
          <w:tab w:val="num" w:pos="0"/>
        </w:tabs>
        <w:ind w:firstLine="567"/>
        <w:jc w:val="both"/>
      </w:pPr>
      <w:r w:rsidRPr="00F27BBE">
        <w:t>7. упрощение заполнения запросов, официальных бланков.</w:t>
      </w:r>
    </w:p>
    <w:p w14:paraId="60DAB6BD" w14:textId="77777777" w:rsidR="007649B0" w:rsidRPr="00F27BBE" w:rsidRDefault="007649B0" w:rsidP="00C20721">
      <w:pPr>
        <w:tabs>
          <w:tab w:val="num" w:pos="0"/>
        </w:tabs>
        <w:ind w:firstLine="567"/>
        <w:jc w:val="both"/>
      </w:pPr>
      <w:r w:rsidRPr="00F27BBE">
        <w:t>8. удобство графика работы учреждения.</w:t>
      </w:r>
    </w:p>
    <w:p w14:paraId="41A15F54" w14:textId="77777777" w:rsidR="007649B0" w:rsidRPr="00F27BBE" w:rsidRDefault="007649B0" w:rsidP="00C20721">
      <w:pPr>
        <w:tabs>
          <w:tab w:val="num" w:pos="0"/>
        </w:tabs>
        <w:ind w:firstLine="567"/>
        <w:jc w:val="both"/>
      </w:pPr>
      <w:r w:rsidRPr="00F27BBE">
        <w:t>9. доступность информации о порядке предоставления услуги, необходимых форм.</w:t>
      </w:r>
    </w:p>
    <w:p w14:paraId="66D2FE38" w14:textId="77777777" w:rsidR="007649B0" w:rsidRPr="00F27BBE" w:rsidRDefault="007649B0" w:rsidP="00C20721">
      <w:pPr>
        <w:tabs>
          <w:tab w:val="num" w:pos="0"/>
        </w:tabs>
        <w:ind w:firstLine="567"/>
        <w:jc w:val="both"/>
      </w:pPr>
      <w:r w:rsidRPr="00F27BBE">
        <w:t>10. вежливость и профессионализм сотрудников.</w:t>
      </w:r>
    </w:p>
    <w:p w14:paraId="476F88FA" w14:textId="77777777" w:rsidR="007649B0" w:rsidRPr="00F27BBE" w:rsidRDefault="007649B0" w:rsidP="00C20721">
      <w:pPr>
        <w:tabs>
          <w:tab w:val="num" w:pos="0"/>
        </w:tabs>
        <w:ind w:firstLine="567"/>
        <w:jc w:val="both"/>
      </w:pPr>
      <w:r w:rsidRPr="00F27BBE">
        <w:t>11. улучшение территориальной доступности органа власти.</w:t>
      </w:r>
    </w:p>
    <w:p w14:paraId="1CE6C879" w14:textId="77777777" w:rsidR="007649B0" w:rsidRPr="00F27BBE" w:rsidRDefault="007649B0" w:rsidP="00C20721">
      <w:pPr>
        <w:tabs>
          <w:tab w:val="num" w:pos="0"/>
        </w:tabs>
        <w:ind w:firstLine="567"/>
        <w:jc w:val="both"/>
      </w:pPr>
      <w:r w:rsidRPr="00F27BBE">
        <w:t>12. получение информации о стадии рассмотрения обращения.</w:t>
      </w:r>
    </w:p>
    <w:p w14:paraId="5CA581C7" w14:textId="77777777" w:rsidR="007649B0" w:rsidRPr="00F27BBE" w:rsidRDefault="007649B0" w:rsidP="00C20721">
      <w:pPr>
        <w:tabs>
          <w:tab w:val="num" w:pos="0"/>
        </w:tabs>
        <w:ind w:firstLine="567"/>
        <w:jc w:val="both"/>
      </w:pPr>
      <w:r w:rsidRPr="00F27BBE">
        <w:t xml:space="preserve">13. другое, </w:t>
      </w:r>
      <w:r w:rsidRPr="00F27BBE">
        <w:rPr>
          <w:i/>
        </w:rPr>
        <w:t>укажите</w:t>
      </w:r>
      <w:r w:rsidR="007930CF" w:rsidRPr="00F27BBE">
        <w:t xml:space="preserve"> ___________</w:t>
      </w:r>
      <w:r w:rsidRPr="00F27BBE">
        <w:t>_________________________________</w:t>
      </w:r>
    </w:p>
    <w:p w14:paraId="5470957F" w14:textId="77777777" w:rsidR="007649B0" w:rsidRPr="00F27BBE" w:rsidRDefault="007649B0" w:rsidP="00C20721">
      <w:pPr>
        <w:tabs>
          <w:tab w:val="num" w:pos="0"/>
        </w:tabs>
        <w:ind w:firstLine="567"/>
        <w:jc w:val="both"/>
      </w:pPr>
    </w:p>
    <w:p w14:paraId="7E23F9AE" w14:textId="77777777" w:rsidR="007649B0" w:rsidRPr="00F27BBE" w:rsidRDefault="007649B0" w:rsidP="00C20721">
      <w:pPr>
        <w:ind w:right="-1"/>
        <w:jc w:val="both"/>
        <w:rPr>
          <w:b/>
        </w:rPr>
      </w:pPr>
      <w:r w:rsidRPr="00F27BBE">
        <w:rPr>
          <w:b/>
        </w:rPr>
        <w:lastRenderedPageBreak/>
        <w:t>38. В целом вы удовлетворены условиями ведения предпринимательской деятельности в Новосибирской области?</w:t>
      </w:r>
    </w:p>
    <w:p w14:paraId="452E9287" w14:textId="77777777" w:rsidR="007649B0" w:rsidRPr="00F27BBE" w:rsidRDefault="007649B0" w:rsidP="00056AE6">
      <w:pPr>
        <w:numPr>
          <w:ilvl w:val="0"/>
          <w:numId w:val="217"/>
        </w:numPr>
        <w:ind w:hanging="153"/>
        <w:jc w:val="both"/>
      </w:pPr>
      <w:r w:rsidRPr="00F27BBE">
        <w:t>Да</w:t>
      </w:r>
    </w:p>
    <w:p w14:paraId="26B82ADF" w14:textId="77777777" w:rsidR="007649B0" w:rsidRPr="00F27BBE" w:rsidRDefault="007649B0" w:rsidP="00056AE6">
      <w:pPr>
        <w:numPr>
          <w:ilvl w:val="0"/>
          <w:numId w:val="217"/>
        </w:numPr>
        <w:ind w:left="0" w:firstLine="567"/>
        <w:jc w:val="both"/>
      </w:pPr>
      <w:r w:rsidRPr="00F27BBE">
        <w:t>Нет</w:t>
      </w:r>
    </w:p>
    <w:p w14:paraId="02518116" w14:textId="77777777" w:rsidR="007649B0" w:rsidRPr="00F27BBE" w:rsidRDefault="007649B0" w:rsidP="00C20721">
      <w:pPr>
        <w:tabs>
          <w:tab w:val="num" w:pos="0"/>
        </w:tabs>
        <w:ind w:firstLine="567"/>
        <w:jc w:val="both"/>
      </w:pPr>
    </w:p>
    <w:p w14:paraId="0BD1D4D4" w14:textId="77777777" w:rsidR="007649B0" w:rsidRPr="00F27BBE" w:rsidRDefault="007649B0" w:rsidP="00C20721">
      <w:pPr>
        <w:ind w:right="-1"/>
        <w:jc w:val="both"/>
        <w:rPr>
          <w:b/>
        </w:rPr>
      </w:pPr>
      <w:r w:rsidRPr="00F27BBE">
        <w:rPr>
          <w:b/>
        </w:rPr>
        <w:t>39. Если у вас был опыт получения данной услуги ранее (за последние 6 лет), улучшилось ли качество ее предоставления?</w:t>
      </w:r>
    </w:p>
    <w:p w14:paraId="0BDE8676" w14:textId="77777777" w:rsidR="007649B0" w:rsidRPr="00F27BBE" w:rsidRDefault="007649B0" w:rsidP="00C20721">
      <w:pPr>
        <w:tabs>
          <w:tab w:val="num" w:pos="0"/>
        </w:tabs>
        <w:ind w:firstLine="567"/>
        <w:jc w:val="both"/>
      </w:pPr>
      <w:r w:rsidRPr="00F27BBE">
        <w:t>1. улучшилось.</w:t>
      </w:r>
    </w:p>
    <w:p w14:paraId="72D9253C" w14:textId="77777777" w:rsidR="007649B0" w:rsidRPr="00F27BBE" w:rsidRDefault="007649B0" w:rsidP="00C20721">
      <w:pPr>
        <w:tabs>
          <w:tab w:val="num" w:pos="0"/>
        </w:tabs>
        <w:ind w:firstLine="567"/>
        <w:jc w:val="both"/>
      </w:pPr>
      <w:r w:rsidRPr="00F27BBE">
        <w:t>2. скорее улучшилось.</w:t>
      </w:r>
    </w:p>
    <w:p w14:paraId="0F767194" w14:textId="77777777" w:rsidR="007649B0" w:rsidRPr="00F27BBE" w:rsidRDefault="007649B0" w:rsidP="00C20721">
      <w:pPr>
        <w:tabs>
          <w:tab w:val="num" w:pos="0"/>
        </w:tabs>
        <w:ind w:firstLine="567"/>
        <w:jc w:val="both"/>
      </w:pPr>
      <w:r w:rsidRPr="00F27BBE">
        <w:t>3. осталось без изменений.</w:t>
      </w:r>
    </w:p>
    <w:p w14:paraId="4DEFF43C" w14:textId="77777777" w:rsidR="007649B0" w:rsidRPr="00F27BBE" w:rsidRDefault="007649B0" w:rsidP="00C20721">
      <w:pPr>
        <w:tabs>
          <w:tab w:val="num" w:pos="0"/>
        </w:tabs>
        <w:ind w:firstLine="567"/>
        <w:jc w:val="both"/>
      </w:pPr>
      <w:r w:rsidRPr="00F27BBE">
        <w:t>4. скорее ухудшилось.</w:t>
      </w:r>
    </w:p>
    <w:p w14:paraId="097987DA" w14:textId="77777777" w:rsidR="007649B0" w:rsidRPr="00F27BBE" w:rsidRDefault="007649B0" w:rsidP="00C20721">
      <w:pPr>
        <w:tabs>
          <w:tab w:val="num" w:pos="0"/>
        </w:tabs>
        <w:ind w:firstLine="567"/>
        <w:jc w:val="both"/>
      </w:pPr>
      <w:r w:rsidRPr="00F27BBE">
        <w:t>5. ухудшилось.</w:t>
      </w:r>
    </w:p>
    <w:p w14:paraId="165D78CF" w14:textId="77777777" w:rsidR="007649B0" w:rsidRPr="00F27BBE" w:rsidRDefault="007649B0" w:rsidP="00C20721">
      <w:pPr>
        <w:tabs>
          <w:tab w:val="num" w:pos="0"/>
        </w:tabs>
        <w:ind w:firstLine="567"/>
        <w:jc w:val="both"/>
      </w:pPr>
      <w:r w:rsidRPr="00F27BBE">
        <w:t>6. затрудняюсь ответить.</w:t>
      </w:r>
    </w:p>
    <w:p w14:paraId="1AF06309" w14:textId="77777777" w:rsidR="007649B0" w:rsidRPr="00F27BBE" w:rsidRDefault="007649B0" w:rsidP="00C20721">
      <w:pPr>
        <w:tabs>
          <w:tab w:val="num" w:pos="0"/>
        </w:tabs>
        <w:ind w:firstLine="567"/>
        <w:jc w:val="both"/>
      </w:pPr>
      <w:r w:rsidRPr="00F27BBE">
        <w:t>7. не получал данную услугу ранее</w:t>
      </w:r>
    </w:p>
    <w:p w14:paraId="13140ED6" w14:textId="77777777" w:rsidR="007649B0" w:rsidRPr="00F27BBE" w:rsidRDefault="007649B0" w:rsidP="00C20721">
      <w:pPr>
        <w:tabs>
          <w:tab w:val="num" w:pos="0"/>
        </w:tabs>
        <w:autoSpaceDE w:val="0"/>
        <w:autoSpaceDN w:val="0"/>
        <w:ind w:firstLine="567"/>
      </w:pPr>
    </w:p>
    <w:p w14:paraId="0389F4EC" w14:textId="77777777" w:rsidR="007930CF" w:rsidRPr="00F27BBE" w:rsidRDefault="007930CF" w:rsidP="00C20721">
      <w:pPr>
        <w:jc w:val="both"/>
        <w:rPr>
          <w:b/>
          <w:bCs/>
        </w:rPr>
      </w:pPr>
      <w:r w:rsidRPr="00F27BBE">
        <w:rPr>
          <w:b/>
          <w:bCs/>
        </w:rPr>
        <w:t>40. Имеет ли Ваша компания или лично Вы претензии к качеству работы государственных (муниципальных) учреждений, предоставляющих данную услугу?</w:t>
      </w:r>
    </w:p>
    <w:p w14:paraId="5E85B8A8" w14:textId="77777777" w:rsidR="007930CF" w:rsidRPr="00F27BBE" w:rsidRDefault="007930CF" w:rsidP="00056AE6">
      <w:pPr>
        <w:numPr>
          <w:ilvl w:val="0"/>
          <w:numId w:val="216"/>
        </w:numPr>
        <w:ind w:hanging="153"/>
        <w:jc w:val="both"/>
      </w:pPr>
      <w:r w:rsidRPr="00F27BBE">
        <w:t>Да, имеет</w:t>
      </w:r>
    </w:p>
    <w:p w14:paraId="4B09E457" w14:textId="77777777" w:rsidR="007930CF" w:rsidRPr="00F27BBE" w:rsidRDefault="007930CF" w:rsidP="00056AE6">
      <w:pPr>
        <w:numPr>
          <w:ilvl w:val="0"/>
          <w:numId w:val="216"/>
        </w:numPr>
        <w:ind w:left="0" w:firstLine="567"/>
        <w:jc w:val="both"/>
      </w:pPr>
      <w:r w:rsidRPr="00F27BBE">
        <w:t>Скорее имеет, чем не имеет</w:t>
      </w:r>
    </w:p>
    <w:p w14:paraId="5589B93E" w14:textId="77777777" w:rsidR="007930CF" w:rsidRPr="00F27BBE" w:rsidRDefault="007930CF" w:rsidP="00056AE6">
      <w:pPr>
        <w:numPr>
          <w:ilvl w:val="0"/>
          <w:numId w:val="216"/>
        </w:numPr>
        <w:ind w:left="0" w:firstLine="567"/>
        <w:jc w:val="both"/>
      </w:pPr>
      <w:r w:rsidRPr="00F27BBE">
        <w:t>Скорее не имеет, чем имеет</w:t>
      </w:r>
    </w:p>
    <w:p w14:paraId="1F945EFC" w14:textId="77777777" w:rsidR="007930CF" w:rsidRPr="00F27BBE" w:rsidRDefault="007930CF" w:rsidP="00056AE6">
      <w:pPr>
        <w:numPr>
          <w:ilvl w:val="0"/>
          <w:numId w:val="216"/>
        </w:numPr>
        <w:ind w:left="0" w:firstLine="567"/>
        <w:jc w:val="both"/>
      </w:pPr>
      <w:r w:rsidRPr="00F27BBE">
        <w:t>Нет, не имеет</w:t>
      </w:r>
    </w:p>
    <w:p w14:paraId="1A0CACC3" w14:textId="77777777" w:rsidR="007930CF" w:rsidRPr="00F27BBE" w:rsidRDefault="007930CF" w:rsidP="00056AE6">
      <w:pPr>
        <w:numPr>
          <w:ilvl w:val="0"/>
          <w:numId w:val="216"/>
        </w:numPr>
        <w:ind w:left="0" w:firstLine="567"/>
        <w:jc w:val="both"/>
      </w:pPr>
      <w:r w:rsidRPr="00F27BBE">
        <w:t>Затрудняюсь ответить</w:t>
      </w:r>
    </w:p>
    <w:p w14:paraId="734C65B1" w14:textId="77777777" w:rsidR="007930CF" w:rsidRPr="00F27BBE" w:rsidRDefault="007930CF" w:rsidP="00C20721">
      <w:pPr>
        <w:tabs>
          <w:tab w:val="num" w:pos="0"/>
        </w:tabs>
        <w:autoSpaceDE w:val="0"/>
        <w:autoSpaceDN w:val="0"/>
        <w:ind w:firstLine="567"/>
      </w:pPr>
    </w:p>
    <w:p w14:paraId="54E621A0" w14:textId="77777777" w:rsidR="007649B0" w:rsidRPr="00F27BBE" w:rsidRDefault="007649B0" w:rsidP="00C20721">
      <w:pPr>
        <w:ind w:right="-1"/>
        <w:jc w:val="both"/>
        <w:rPr>
          <w:b/>
        </w:rPr>
      </w:pPr>
      <w:r w:rsidRPr="00F27BBE">
        <w:rPr>
          <w:b/>
        </w:rPr>
        <w:t>4</w:t>
      </w:r>
      <w:r w:rsidR="007930CF" w:rsidRPr="00F27BBE">
        <w:rPr>
          <w:b/>
        </w:rPr>
        <w:t>1</w:t>
      </w:r>
      <w:r w:rsidRPr="00F27BBE">
        <w:rPr>
          <w:b/>
        </w:rPr>
        <w:t>. Если Вас не устраивает качество предоставления данной услуги, обращались ли Вы с жалобой куда-либо?</w:t>
      </w:r>
    </w:p>
    <w:p w14:paraId="1BA4C760" w14:textId="77777777" w:rsidR="007649B0" w:rsidRPr="00F27BBE" w:rsidRDefault="007649B0" w:rsidP="00C20721">
      <w:pPr>
        <w:tabs>
          <w:tab w:val="num" w:pos="0"/>
        </w:tabs>
        <w:ind w:firstLine="567"/>
        <w:jc w:val="both"/>
      </w:pPr>
      <w:r w:rsidRPr="00F27BBE">
        <w:t>1. да.</w:t>
      </w:r>
    </w:p>
    <w:p w14:paraId="1B8175F5" w14:textId="77777777" w:rsidR="007649B0" w:rsidRPr="00F27BBE" w:rsidRDefault="007649B0" w:rsidP="00C20721">
      <w:pPr>
        <w:tabs>
          <w:tab w:val="num" w:pos="0"/>
        </w:tabs>
        <w:ind w:firstLine="567"/>
        <w:jc w:val="both"/>
      </w:pPr>
      <w:r w:rsidRPr="00F27BBE">
        <w:t>2. нет.</w:t>
      </w:r>
    </w:p>
    <w:p w14:paraId="509707CD" w14:textId="77777777" w:rsidR="007649B0" w:rsidRPr="00F27BBE" w:rsidRDefault="007649B0" w:rsidP="00C20721">
      <w:pPr>
        <w:tabs>
          <w:tab w:val="num" w:pos="0"/>
        </w:tabs>
        <w:ind w:firstLine="567"/>
        <w:jc w:val="both"/>
      </w:pPr>
    </w:p>
    <w:p w14:paraId="4D132E78" w14:textId="77777777" w:rsidR="007649B0" w:rsidRPr="00F27BBE" w:rsidRDefault="007649B0" w:rsidP="00C20721">
      <w:pPr>
        <w:ind w:right="-1"/>
        <w:jc w:val="both"/>
        <w:rPr>
          <w:b/>
        </w:rPr>
      </w:pPr>
      <w:r w:rsidRPr="00F27BBE">
        <w:rPr>
          <w:b/>
        </w:rPr>
        <w:t>4</w:t>
      </w:r>
      <w:r w:rsidR="007930CF" w:rsidRPr="00F27BBE">
        <w:rPr>
          <w:b/>
        </w:rPr>
        <w:t>2</w:t>
      </w:r>
      <w:r w:rsidRPr="00F27BBE">
        <w:rPr>
          <w:b/>
        </w:rPr>
        <w:t>. Имеется ли у вас опыт обращений (за последние 6 лет) с жалобой на качество предоставления иных государственных (муниципальных) услуг?</w:t>
      </w:r>
    </w:p>
    <w:p w14:paraId="73EA9A1E" w14:textId="77777777" w:rsidR="007649B0" w:rsidRPr="00F27BBE" w:rsidRDefault="007649B0" w:rsidP="00C20721">
      <w:pPr>
        <w:tabs>
          <w:tab w:val="num" w:pos="0"/>
        </w:tabs>
        <w:ind w:firstLine="567"/>
        <w:jc w:val="both"/>
      </w:pPr>
      <w:r w:rsidRPr="00F27BBE">
        <w:t>1. да.</w:t>
      </w:r>
    </w:p>
    <w:p w14:paraId="0A2759A7" w14:textId="77777777" w:rsidR="007649B0" w:rsidRPr="00F27BBE" w:rsidRDefault="007649B0" w:rsidP="00C20721">
      <w:pPr>
        <w:tabs>
          <w:tab w:val="num" w:pos="0"/>
        </w:tabs>
        <w:ind w:firstLine="567"/>
        <w:jc w:val="both"/>
      </w:pPr>
      <w:r w:rsidRPr="00F27BBE">
        <w:t>2. нет.</w:t>
      </w:r>
    </w:p>
    <w:p w14:paraId="22A70CC0" w14:textId="77777777" w:rsidR="007649B0" w:rsidRPr="00F27BBE" w:rsidRDefault="007649B0" w:rsidP="00C20721">
      <w:pPr>
        <w:tabs>
          <w:tab w:val="num" w:pos="0"/>
        </w:tabs>
        <w:ind w:firstLine="567"/>
        <w:jc w:val="both"/>
        <w:rPr>
          <w:i/>
        </w:rPr>
      </w:pPr>
    </w:p>
    <w:p w14:paraId="7DA0D440" w14:textId="77777777" w:rsidR="007649B0" w:rsidRPr="00F27BBE" w:rsidRDefault="007930CF" w:rsidP="00C20721">
      <w:pPr>
        <w:tabs>
          <w:tab w:val="num" w:pos="0"/>
        </w:tabs>
        <w:ind w:firstLine="567"/>
        <w:rPr>
          <w:i/>
        </w:rPr>
      </w:pPr>
      <w:r w:rsidRPr="00F27BBE">
        <w:rPr>
          <w:i/>
        </w:rPr>
        <w:t>На вопросы №43</w:t>
      </w:r>
      <w:r w:rsidR="007649B0" w:rsidRPr="00F27BBE">
        <w:rPr>
          <w:i/>
        </w:rPr>
        <w:t xml:space="preserve"> и </w:t>
      </w:r>
      <w:r w:rsidRPr="00F27BBE">
        <w:rPr>
          <w:i/>
        </w:rPr>
        <w:t>№</w:t>
      </w:r>
      <w:r w:rsidR="007649B0" w:rsidRPr="00F27BBE">
        <w:rPr>
          <w:i/>
        </w:rPr>
        <w:t>4</w:t>
      </w:r>
      <w:r w:rsidRPr="00F27BBE">
        <w:rPr>
          <w:i/>
        </w:rPr>
        <w:t>4</w:t>
      </w:r>
      <w:r w:rsidR="007649B0" w:rsidRPr="00F27BBE">
        <w:rPr>
          <w:i/>
        </w:rPr>
        <w:t xml:space="preserve"> отвечают только те, кто имел опыт обращений с жалобой на качество данной услуги или иных услуг.</w:t>
      </w:r>
    </w:p>
    <w:p w14:paraId="1DFB856D" w14:textId="77777777" w:rsidR="007649B0" w:rsidRPr="00F27BBE" w:rsidRDefault="007649B0" w:rsidP="00C20721">
      <w:pPr>
        <w:tabs>
          <w:tab w:val="num" w:pos="0"/>
        </w:tabs>
        <w:ind w:firstLine="567"/>
        <w:jc w:val="both"/>
        <w:rPr>
          <w:i/>
        </w:rPr>
      </w:pPr>
    </w:p>
    <w:p w14:paraId="553A68E9" w14:textId="77777777" w:rsidR="007649B0" w:rsidRPr="00F27BBE" w:rsidRDefault="007930CF" w:rsidP="00C20721">
      <w:pPr>
        <w:ind w:right="-725"/>
        <w:jc w:val="both"/>
        <w:rPr>
          <w:b/>
        </w:rPr>
      </w:pPr>
      <w:r w:rsidRPr="00F27BBE">
        <w:rPr>
          <w:b/>
        </w:rPr>
        <w:t>43</w:t>
      </w:r>
      <w:r w:rsidR="007649B0" w:rsidRPr="00F27BBE">
        <w:rPr>
          <w:b/>
        </w:rPr>
        <w:t>. Если да, то куда именно обращались?</w:t>
      </w:r>
    </w:p>
    <w:p w14:paraId="3CD782F8" w14:textId="77777777" w:rsidR="007649B0" w:rsidRPr="00F27BBE" w:rsidRDefault="007649B0" w:rsidP="00C20721">
      <w:pPr>
        <w:tabs>
          <w:tab w:val="num" w:pos="0"/>
        </w:tabs>
        <w:ind w:firstLine="567"/>
        <w:jc w:val="both"/>
      </w:pPr>
      <w:r w:rsidRPr="00F27BBE">
        <w:t>1. непосредственно к сотруднику, к которому обращался в связи с получением данной услуги.</w:t>
      </w:r>
    </w:p>
    <w:p w14:paraId="32C83325" w14:textId="77777777" w:rsidR="007649B0" w:rsidRPr="00F27BBE" w:rsidRDefault="007649B0" w:rsidP="00C20721">
      <w:pPr>
        <w:tabs>
          <w:tab w:val="num" w:pos="0"/>
        </w:tabs>
        <w:ind w:firstLine="567"/>
        <w:jc w:val="both"/>
      </w:pPr>
      <w:r w:rsidRPr="00F27BBE">
        <w:t>2. к руководителю структурного подразделения, в которое обращался за получением данной услуги.</w:t>
      </w:r>
    </w:p>
    <w:p w14:paraId="455EDE1E" w14:textId="77777777" w:rsidR="007649B0" w:rsidRPr="00F27BBE" w:rsidRDefault="007649B0" w:rsidP="00C20721">
      <w:pPr>
        <w:tabs>
          <w:tab w:val="num" w:pos="0"/>
        </w:tabs>
        <w:ind w:firstLine="567"/>
        <w:jc w:val="both"/>
      </w:pPr>
      <w:r w:rsidRPr="00F27BBE">
        <w:t>3. к руководителю органа (учреждения), предоставляющего данную услугу.</w:t>
      </w:r>
    </w:p>
    <w:p w14:paraId="637C1045" w14:textId="77777777" w:rsidR="007649B0" w:rsidRPr="00F27BBE" w:rsidRDefault="007649B0" w:rsidP="00C20721">
      <w:pPr>
        <w:tabs>
          <w:tab w:val="num" w:pos="0"/>
        </w:tabs>
        <w:ind w:firstLine="567"/>
        <w:jc w:val="both"/>
      </w:pPr>
      <w:r w:rsidRPr="00F27BBE">
        <w:t>4. в вышестоящий орган.</w:t>
      </w:r>
    </w:p>
    <w:p w14:paraId="29890C12" w14:textId="77777777" w:rsidR="007649B0" w:rsidRPr="00F27BBE" w:rsidRDefault="007649B0" w:rsidP="00C20721">
      <w:pPr>
        <w:tabs>
          <w:tab w:val="num" w:pos="0"/>
        </w:tabs>
        <w:ind w:firstLine="567"/>
        <w:jc w:val="both"/>
      </w:pPr>
      <w:r w:rsidRPr="00F27BBE">
        <w:t>5. в суд.</w:t>
      </w:r>
    </w:p>
    <w:p w14:paraId="09A0E2B0" w14:textId="77777777" w:rsidR="007649B0" w:rsidRPr="00F27BBE" w:rsidRDefault="007649B0" w:rsidP="00C20721">
      <w:pPr>
        <w:tabs>
          <w:tab w:val="num" w:pos="0"/>
        </w:tabs>
        <w:ind w:firstLine="567"/>
        <w:jc w:val="both"/>
      </w:pPr>
      <w:r w:rsidRPr="00F27BBE">
        <w:t xml:space="preserve">6. Другое, </w:t>
      </w:r>
      <w:r w:rsidRPr="00F27BBE">
        <w:rPr>
          <w:i/>
        </w:rPr>
        <w:t>укажите</w:t>
      </w:r>
      <w:r w:rsidRPr="00F27BBE">
        <w:t xml:space="preserve"> ______________________________________</w:t>
      </w:r>
    </w:p>
    <w:p w14:paraId="7C252CBC" w14:textId="77777777" w:rsidR="007649B0" w:rsidRPr="00F27BBE" w:rsidRDefault="007649B0" w:rsidP="00C20721">
      <w:pPr>
        <w:tabs>
          <w:tab w:val="num" w:pos="0"/>
        </w:tabs>
        <w:ind w:firstLine="567"/>
        <w:jc w:val="both"/>
      </w:pPr>
    </w:p>
    <w:p w14:paraId="39322E58" w14:textId="77777777" w:rsidR="007649B0" w:rsidRPr="00F27BBE" w:rsidRDefault="007649B0" w:rsidP="00C20721">
      <w:pPr>
        <w:ind w:right="-1"/>
        <w:jc w:val="both"/>
        <w:rPr>
          <w:b/>
        </w:rPr>
      </w:pPr>
      <w:r w:rsidRPr="00F27BBE">
        <w:rPr>
          <w:b/>
        </w:rPr>
        <w:t>4</w:t>
      </w:r>
      <w:r w:rsidR="007930CF" w:rsidRPr="00F27BBE">
        <w:rPr>
          <w:b/>
        </w:rPr>
        <w:t>4</w:t>
      </w:r>
      <w:r w:rsidRPr="00F27BBE">
        <w:rPr>
          <w:b/>
        </w:rPr>
        <w:t>. Если Вы обращались с жалобой, то как Вы оцениваете конечный результат ее рассмотрения?</w:t>
      </w:r>
    </w:p>
    <w:p w14:paraId="5528BE29" w14:textId="77777777" w:rsidR="007649B0" w:rsidRPr="00F27BBE" w:rsidRDefault="007649B0" w:rsidP="00C20721">
      <w:pPr>
        <w:tabs>
          <w:tab w:val="num" w:pos="0"/>
        </w:tabs>
        <w:ind w:firstLine="567"/>
        <w:jc w:val="both"/>
      </w:pPr>
      <w:r w:rsidRPr="00F27BBE">
        <w:t>1. очень хорошо.</w:t>
      </w:r>
    </w:p>
    <w:p w14:paraId="1713FCB8" w14:textId="77777777" w:rsidR="007649B0" w:rsidRPr="00F27BBE" w:rsidRDefault="007649B0" w:rsidP="00C20721">
      <w:pPr>
        <w:tabs>
          <w:tab w:val="num" w:pos="0"/>
        </w:tabs>
        <w:ind w:firstLine="567"/>
        <w:jc w:val="both"/>
      </w:pPr>
      <w:r w:rsidRPr="00F27BBE">
        <w:t>2. скорее хорошо.</w:t>
      </w:r>
    </w:p>
    <w:p w14:paraId="74D2DFCE" w14:textId="77777777" w:rsidR="007649B0" w:rsidRPr="00F27BBE" w:rsidRDefault="007649B0" w:rsidP="00C20721">
      <w:pPr>
        <w:tabs>
          <w:tab w:val="num" w:pos="0"/>
        </w:tabs>
        <w:ind w:firstLine="567"/>
        <w:jc w:val="both"/>
      </w:pPr>
      <w:r w:rsidRPr="00F27BBE">
        <w:t>3. скорее плохо.</w:t>
      </w:r>
    </w:p>
    <w:p w14:paraId="58E0CE2E" w14:textId="77777777" w:rsidR="007649B0" w:rsidRPr="00F27BBE" w:rsidRDefault="007649B0" w:rsidP="00C20721">
      <w:pPr>
        <w:tabs>
          <w:tab w:val="num" w:pos="0"/>
        </w:tabs>
        <w:ind w:firstLine="567"/>
        <w:jc w:val="both"/>
      </w:pPr>
      <w:r w:rsidRPr="00F27BBE">
        <w:t>4. очень плохо.</w:t>
      </w:r>
    </w:p>
    <w:p w14:paraId="4352ADBA" w14:textId="77777777" w:rsidR="007649B0" w:rsidRPr="00F27BBE" w:rsidRDefault="007649B0" w:rsidP="00C20721">
      <w:pPr>
        <w:tabs>
          <w:tab w:val="num" w:pos="0"/>
        </w:tabs>
        <w:ind w:firstLine="567"/>
        <w:jc w:val="both"/>
      </w:pPr>
      <w:r w:rsidRPr="00F27BBE">
        <w:lastRenderedPageBreak/>
        <w:t>5. затрудняюсь ответить.</w:t>
      </w:r>
    </w:p>
    <w:p w14:paraId="55DF8B71" w14:textId="77777777" w:rsidR="007649B0" w:rsidRPr="00F27BBE" w:rsidRDefault="007649B0" w:rsidP="00C20721">
      <w:pPr>
        <w:tabs>
          <w:tab w:val="num" w:pos="0"/>
          <w:tab w:val="left" w:pos="360"/>
        </w:tabs>
        <w:ind w:firstLine="567"/>
        <w:jc w:val="both"/>
        <w:rPr>
          <w:b/>
          <w:bCs/>
        </w:rPr>
      </w:pPr>
    </w:p>
    <w:p w14:paraId="7BF543D7" w14:textId="77777777" w:rsidR="007649B0" w:rsidRPr="00F27BBE" w:rsidRDefault="007649B0" w:rsidP="00C20721">
      <w:pPr>
        <w:tabs>
          <w:tab w:val="num" w:pos="0"/>
        </w:tabs>
        <w:ind w:firstLine="567"/>
        <w:jc w:val="center"/>
        <w:rPr>
          <w:b/>
          <w:bCs/>
          <w:i/>
          <w:iCs/>
        </w:rPr>
      </w:pPr>
      <w:r w:rsidRPr="00F27BBE">
        <w:rPr>
          <w:b/>
          <w:bCs/>
          <w:i/>
          <w:iCs/>
        </w:rPr>
        <w:t>В заключение сообщите, пожалуйста, некоторые сведения о себе</w:t>
      </w:r>
    </w:p>
    <w:p w14:paraId="0B388E7D" w14:textId="77777777" w:rsidR="007649B0" w:rsidRPr="00F27BBE" w:rsidRDefault="007649B0" w:rsidP="00C20721">
      <w:pPr>
        <w:pStyle w:val="36"/>
        <w:tabs>
          <w:tab w:val="num" w:pos="0"/>
        </w:tabs>
        <w:ind w:left="0" w:firstLine="567"/>
        <w:jc w:val="center"/>
        <w:rPr>
          <w:bCs/>
          <w:iCs/>
          <w:sz w:val="24"/>
          <w:szCs w:val="24"/>
        </w:rPr>
      </w:pPr>
    </w:p>
    <w:p w14:paraId="13BEFCCC" w14:textId="77777777" w:rsidR="007649B0" w:rsidRPr="00F27BBE" w:rsidRDefault="007649B0" w:rsidP="00C20721">
      <w:pPr>
        <w:pStyle w:val="24"/>
        <w:widowControl/>
        <w:tabs>
          <w:tab w:val="left" w:pos="0"/>
        </w:tabs>
        <w:spacing w:after="0" w:line="240" w:lineRule="auto"/>
        <w:jc w:val="both"/>
        <w:rPr>
          <w:b/>
          <w:szCs w:val="24"/>
        </w:rPr>
      </w:pPr>
      <w:r w:rsidRPr="00F27BBE">
        <w:rPr>
          <w:b/>
          <w:szCs w:val="24"/>
        </w:rPr>
        <w:t>4</w:t>
      </w:r>
      <w:r w:rsidR="007930CF" w:rsidRPr="00F27BBE">
        <w:rPr>
          <w:b/>
          <w:szCs w:val="24"/>
        </w:rPr>
        <w:t>5</w:t>
      </w:r>
      <w:r w:rsidRPr="00F27BBE">
        <w:rPr>
          <w:b/>
          <w:szCs w:val="24"/>
        </w:rPr>
        <w:t>. Какую категорию получателей услуг Вы представляете?</w:t>
      </w:r>
    </w:p>
    <w:p w14:paraId="20F4D81B" w14:textId="77777777" w:rsidR="007649B0" w:rsidRPr="00F27BBE" w:rsidRDefault="007649B0" w:rsidP="00056AE6">
      <w:pPr>
        <w:pStyle w:val="24"/>
        <w:widowControl/>
        <w:numPr>
          <w:ilvl w:val="0"/>
          <w:numId w:val="218"/>
        </w:numPr>
        <w:tabs>
          <w:tab w:val="left" w:pos="0"/>
        </w:tabs>
        <w:spacing w:after="0" w:line="240" w:lineRule="auto"/>
        <w:ind w:firstLine="207"/>
        <w:jc w:val="both"/>
        <w:rPr>
          <w:szCs w:val="24"/>
        </w:rPr>
      </w:pPr>
      <w:r w:rsidRPr="00F27BBE">
        <w:rPr>
          <w:szCs w:val="24"/>
        </w:rPr>
        <w:t>Физическое лицо</w:t>
      </w:r>
    </w:p>
    <w:p w14:paraId="6C134DE9" w14:textId="77777777" w:rsidR="007649B0" w:rsidRPr="00F27BBE" w:rsidRDefault="007649B0" w:rsidP="00056AE6">
      <w:pPr>
        <w:pStyle w:val="24"/>
        <w:widowControl/>
        <w:numPr>
          <w:ilvl w:val="0"/>
          <w:numId w:val="218"/>
        </w:numPr>
        <w:tabs>
          <w:tab w:val="left" w:pos="0"/>
        </w:tabs>
        <w:spacing w:after="0" w:line="240" w:lineRule="auto"/>
        <w:ind w:left="0" w:firstLine="567"/>
        <w:jc w:val="both"/>
        <w:rPr>
          <w:szCs w:val="24"/>
        </w:rPr>
      </w:pPr>
      <w:r w:rsidRPr="00F27BBE">
        <w:rPr>
          <w:szCs w:val="24"/>
        </w:rPr>
        <w:t>Индивидуальный предприниматель</w:t>
      </w:r>
    </w:p>
    <w:p w14:paraId="3BA0D623" w14:textId="77777777" w:rsidR="007649B0" w:rsidRPr="00F27BBE" w:rsidRDefault="007649B0" w:rsidP="00056AE6">
      <w:pPr>
        <w:pStyle w:val="24"/>
        <w:widowControl/>
        <w:numPr>
          <w:ilvl w:val="0"/>
          <w:numId w:val="218"/>
        </w:numPr>
        <w:tabs>
          <w:tab w:val="left" w:pos="0"/>
        </w:tabs>
        <w:spacing w:after="0" w:line="240" w:lineRule="auto"/>
        <w:ind w:left="0" w:firstLine="567"/>
        <w:jc w:val="both"/>
        <w:rPr>
          <w:szCs w:val="24"/>
        </w:rPr>
      </w:pPr>
      <w:r w:rsidRPr="00F27BBE">
        <w:rPr>
          <w:szCs w:val="24"/>
        </w:rPr>
        <w:t>Юридическое лицо</w:t>
      </w:r>
    </w:p>
    <w:p w14:paraId="2443C52C" w14:textId="77777777" w:rsidR="007649B0" w:rsidRPr="00F27BBE" w:rsidRDefault="007649B0" w:rsidP="00C20721">
      <w:pPr>
        <w:pStyle w:val="24"/>
        <w:widowControl/>
        <w:tabs>
          <w:tab w:val="left" w:pos="0"/>
          <w:tab w:val="num" w:pos="360"/>
        </w:tabs>
        <w:spacing w:after="0" w:line="240" w:lineRule="auto"/>
        <w:ind w:firstLine="567"/>
        <w:jc w:val="both"/>
        <w:rPr>
          <w:b/>
          <w:bCs/>
          <w:szCs w:val="24"/>
        </w:rPr>
      </w:pPr>
    </w:p>
    <w:p w14:paraId="56EFF543" w14:textId="77777777" w:rsidR="007649B0" w:rsidRPr="00F27BBE" w:rsidRDefault="007930CF" w:rsidP="00C20721">
      <w:pPr>
        <w:pStyle w:val="24"/>
        <w:widowControl/>
        <w:tabs>
          <w:tab w:val="left" w:pos="0"/>
        </w:tabs>
        <w:spacing w:after="0" w:line="240" w:lineRule="auto"/>
        <w:jc w:val="both"/>
        <w:rPr>
          <w:b/>
          <w:bCs/>
          <w:szCs w:val="24"/>
        </w:rPr>
      </w:pPr>
      <w:r w:rsidRPr="00F27BBE">
        <w:rPr>
          <w:b/>
          <w:bCs/>
          <w:szCs w:val="24"/>
        </w:rPr>
        <w:t>46</w:t>
      </w:r>
      <w:r w:rsidR="007649B0" w:rsidRPr="00F27BBE">
        <w:rPr>
          <w:b/>
          <w:bCs/>
          <w:szCs w:val="24"/>
        </w:rPr>
        <w:t>. Какое общее количество работников на вашем предприятии, в организации, если Вы представляете юридическое лицо или индивидуальный предприниматель?</w:t>
      </w:r>
    </w:p>
    <w:p w14:paraId="4EA0E1BB" w14:textId="77777777" w:rsidR="007649B0" w:rsidRPr="00F27BBE" w:rsidRDefault="007649B0" w:rsidP="00056AE6">
      <w:pPr>
        <w:pStyle w:val="24"/>
        <w:widowControl/>
        <w:numPr>
          <w:ilvl w:val="0"/>
          <w:numId w:val="219"/>
        </w:numPr>
        <w:tabs>
          <w:tab w:val="left" w:pos="0"/>
        </w:tabs>
        <w:spacing w:after="0" w:line="240" w:lineRule="auto"/>
        <w:ind w:firstLine="207"/>
        <w:rPr>
          <w:szCs w:val="24"/>
        </w:rPr>
      </w:pPr>
      <w:r w:rsidRPr="00F27BBE">
        <w:rPr>
          <w:szCs w:val="24"/>
        </w:rPr>
        <w:t>Не имею наемных работников</w:t>
      </w:r>
    </w:p>
    <w:p w14:paraId="0D00AD56" w14:textId="77777777" w:rsidR="007649B0" w:rsidRPr="00F27BBE" w:rsidRDefault="007649B0" w:rsidP="00056AE6">
      <w:pPr>
        <w:pStyle w:val="24"/>
        <w:widowControl/>
        <w:numPr>
          <w:ilvl w:val="0"/>
          <w:numId w:val="219"/>
        </w:numPr>
        <w:tabs>
          <w:tab w:val="left" w:pos="0"/>
        </w:tabs>
        <w:spacing w:after="0" w:line="240" w:lineRule="auto"/>
        <w:ind w:left="0" w:firstLine="567"/>
        <w:jc w:val="both"/>
        <w:rPr>
          <w:szCs w:val="24"/>
        </w:rPr>
      </w:pPr>
      <w:r w:rsidRPr="00F27BBE">
        <w:rPr>
          <w:szCs w:val="24"/>
        </w:rPr>
        <w:t>До 15 человек</w:t>
      </w:r>
    </w:p>
    <w:p w14:paraId="6E066D05" w14:textId="77777777" w:rsidR="007649B0" w:rsidRPr="00F27BBE" w:rsidRDefault="007649B0" w:rsidP="00056AE6">
      <w:pPr>
        <w:pStyle w:val="24"/>
        <w:widowControl/>
        <w:numPr>
          <w:ilvl w:val="0"/>
          <w:numId w:val="219"/>
        </w:numPr>
        <w:tabs>
          <w:tab w:val="left" w:pos="0"/>
        </w:tabs>
        <w:spacing w:after="0" w:line="240" w:lineRule="auto"/>
        <w:ind w:left="0" w:firstLine="567"/>
        <w:jc w:val="both"/>
        <w:rPr>
          <w:szCs w:val="24"/>
        </w:rPr>
      </w:pPr>
      <w:r w:rsidRPr="00F27BBE">
        <w:rPr>
          <w:szCs w:val="24"/>
        </w:rPr>
        <w:t>От 16 до 100 человек</w:t>
      </w:r>
    </w:p>
    <w:p w14:paraId="07913C2D" w14:textId="77777777" w:rsidR="007649B0" w:rsidRPr="00F27BBE" w:rsidRDefault="007649B0" w:rsidP="00056AE6">
      <w:pPr>
        <w:pStyle w:val="24"/>
        <w:widowControl/>
        <w:numPr>
          <w:ilvl w:val="0"/>
          <w:numId w:val="219"/>
        </w:numPr>
        <w:tabs>
          <w:tab w:val="left" w:pos="0"/>
        </w:tabs>
        <w:spacing w:after="0" w:line="240" w:lineRule="auto"/>
        <w:ind w:left="0" w:firstLine="567"/>
        <w:rPr>
          <w:szCs w:val="24"/>
        </w:rPr>
      </w:pPr>
      <w:r w:rsidRPr="00F27BBE">
        <w:rPr>
          <w:szCs w:val="24"/>
        </w:rPr>
        <w:t>От 101 до 250 человек</w:t>
      </w:r>
    </w:p>
    <w:p w14:paraId="69BE386D" w14:textId="77777777" w:rsidR="007649B0" w:rsidRPr="00F27BBE" w:rsidRDefault="007649B0" w:rsidP="00056AE6">
      <w:pPr>
        <w:pStyle w:val="24"/>
        <w:widowControl/>
        <w:numPr>
          <w:ilvl w:val="0"/>
          <w:numId w:val="219"/>
        </w:numPr>
        <w:tabs>
          <w:tab w:val="left" w:pos="0"/>
        </w:tabs>
        <w:spacing w:after="0" w:line="240" w:lineRule="auto"/>
        <w:ind w:left="0" w:firstLine="567"/>
        <w:rPr>
          <w:szCs w:val="24"/>
        </w:rPr>
      </w:pPr>
      <w:r w:rsidRPr="00F27BBE">
        <w:rPr>
          <w:szCs w:val="24"/>
        </w:rPr>
        <w:t>От 251 человека и больше</w:t>
      </w:r>
    </w:p>
    <w:p w14:paraId="4187A2A3" w14:textId="77777777" w:rsidR="007649B0" w:rsidRPr="00F27BBE" w:rsidRDefault="007649B0" w:rsidP="00C20721">
      <w:pPr>
        <w:pStyle w:val="24"/>
        <w:widowControl/>
        <w:tabs>
          <w:tab w:val="left" w:pos="0"/>
        </w:tabs>
        <w:spacing w:after="0" w:line="240" w:lineRule="auto"/>
        <w:ind w:firstLine="567"/>
        <w:jc w:val="both"/>
        <w:rPr>
          <w:bCs/>
          <w:szCs w:val="24"/>
        </w:rPr>
      </w:pPr>
    </w:p>
    <w:p w14:paraId="0B77166B" w14:textId="77777777" w:rsidR="007649B0" w:rsidRPr="00F27BBE" w:rsidRDefault="007649B0" w:rsidP="00C20721">
      <w:pPr>
        <w:pStyle w:val="24"/>
        <w:widowControl/>
        <w:tabs>
          <w:tab w:val="left" w:pos="0"/>
        </w:tabs>
        <w:spacing w:after="0" w:line="240" w:lineRule="auto"/>
        <w:jc w:val="both"/>
        <w:rPr>
          <w:b/>
          <w:bCs/>
          <w:szCs w:val="24"/>
        </w:rPr>
      </w:pPr>
      <w:r w:rsidRPr="00F27BBE">
        <w:rPr>
          <w:b/>
          <w:bCs/>
          <w:szCs w:val="24"/>
        </w:rPr>
        <w:t>4</w:t>
      </w:r>
      <w:r w:rsidR="007930CF" w:rsidRPr="00F27BBE">
        <w:rPr>
          <w:b/>
          <w:bCs/>
          <w:szCs w:val="24"/>
        </w:rPr>
        <w:t>7</w:t>
      </w:r>
      <w:r w:rsidRPr="00F27BBE">
        <w:rPr>
          <w:b/>
          <w:bCs/>
          <w:szCs w:val="24"/>
        </w:rPr>
        <w:t>. Какой среднегодовой оборот вашего предприятия?</w:t>
      </w:r>
    </w:p>
    <w:p w14:paraId="72A3BA1F" w14:textId="77777777" w:rsidR="007649B0" w:rsidRPr="00F27BBE" w:rsidRDefault="007649B0" w:rsidP="00C20721">
      <w:pPr>
        <w:pStyle w:val="24"/>
        <w:widowControl/>
        <w:tabs>
          <w:tab w:val="left" w:pos="0"/>
        </w:tabs>
        <w:spacing w:after="0" w:line="240" w:lineRule="auto"/>
        <w:ind w:firstLine="567"/>
        <w:jc w:val="both"/>
        <w:rPr>
          <w:bCs/>
          <w:i/>
          <w:szCs w:val="24"/>
        </w:rPr>
      </w:pPr>
      <w:r w:rsidRPr="00F27BBE">
        <w:rPr>
          <w:bCs/>
          <w:i/>
          <w:szCs w:val="24"/>
        </w:rPr>
        <w:t>Укажите</w:t>
      </w:r>
      <w:r w:rsidRPr="00F27BBE">
        <w:rPr>
          <w:b/>
          <w:bCs/>
          <w:szCs w:val="24"/>
        </w:rPr>
        <w:t xml:space="preserve">_____________________________________________________ </w:t>
      </w:r>
      <w:r w:rsidRPr="00F27BBE">
        <w:rPr>
          <w:bCs/>
          <w:i/>
          <w:szCs w:val="24"/>
        </w:rPr>
        <w:t>руб.</w:t>
      </w:r>
    </w:p>
    <w:p w14:paraId="0E281A65" w14:textId="77777777" w:rsidR="007930CF" w:rsidRPr="00F27BBE" w:rsidRDefault="007930CF" w:rsidP="00C20721">
      <w:pPr>
        <w:pStyle w:val="24"/>
        <w:widowControl/>
        <w:tabs>
          <w:tab w:val="left" w:pos="0"/>
        </w:tabs>
        <w:spacing w:after="0" w:line="240" w:lineRule="auto"/>
        <w:jc w:val="both"/>
        <w:rPr>
          <w:b/>
          <w:bCs/>
          <w:szCs w:val="24"/>
        </w:rPr>
      </w:pPr>
    </w:p>
    <w:p w14:paraId="33895428" w14:textId="77777777" w:rsidR="007649B0" w:rsidRPr="00F27BBE" w:rsidRDefault="007649B0" w:rsidP="00C20721">
      <w:pPr>
        <w:pStyle w:val="24"/>
        <w:widowControl/>
        <w:tabs>
          <w:tab w:val="left" w:pos="0"/>
        </w:tabs>
        <w:spacing w:after="0" w:line="240" w:lineRule="auto"/>
        <w:jc w:val="both"/>
        <w:rPr>
          <w:b/>
          <w:bCs/>
          <w:szCs w:val="24"/>
        </w:rPr>
      </w:pPr>
      <w:r w:rsidRPr="00F27BBE">
        <w:rPr>
          <w:b/>
          <w:bCs/>
          <w:szCs w:val="24"/>
        </w:rPr>
        <w:t>4</w:t>
      </w:r>
      <w:r w:rsidR="007930CF" w:rsidRPr="00F27BBE">
        <w:rPr>
          <w:b/>
          <w:bCs/>
          <w:szCs w:val="24"/>
        </w:rPr>
        <w:t>8</w:t>
      </w:r>
      <w:r w:rsidRPr="00F27BBE">
        <w:rPr>
          <w:b/>
          <w:bCs/>
          <w:szCs w:val="24"/>
        </w:rPr>
        <w:t>. Кем Вы работаете?</w:t>
      </w:r>
    </w:p>
    <w:p w14:paraId="366E569A" w14:textId="77777777" w:rsidR="007649B0" w:rsidRPr="00F27BBE" w:rsidRDefault="007649B0" w:rsidP="00056AE6">
      <w:pPr>
        <w:pStyle w:val="24"/>
        <w:widowControl/>
        <w:numPr>
          <w:ilvl w:val="0"/>
          <w:numId w:val="220"/>
        </w:numPr>
        <w:tabs>
          <w:tab w:val="left" w:pos="0"/>
          <w:tab w:val="left" w:pos="360"/>
        </w:tabs>
        <w:spacing w:after="0" w:line="240" w:lineRule="auto"/>
        <w:ind w:hanging="153"/>
        <w:rPr>
          <w:szCs w:val="24"/>
        </w:rPr>
      </w:pPr>
      <w:r w:rsidRPr="00F27BBE">
        <w:rPr>
          <w:szCs w:val="24"/>
        </w:rPr>
        <w:t>Руководитель организации, предприятия</w:t>
      </w:r>
    </w:p>
    <w:p w14:paraId="41FD2424" w14:textId="77777777" w:rsidR="007649B0" w:rsidRPr="00F27BBE" w:rsidRDefault="007649B0" w:rsidP="00056AE6">
      <w:pPr>
        <w:pStyle w:val="24"/>
        <w:widowControl/>
        <w:numPr>
          <w:ilvl w:val="0"/>
          <w:numId w:val="220"/>
        </w:numPr>
        <w:tabs>
          <w:tab w:val="left" w:pos="0"/>
          <w:tab w:val="left" w:pos="360"/>
        </w:tabs>
        <w:spacing w:after="0" w:line="240" w:lineRule="auto"/>
        <w:ind w:left="0" w:firstLine="567"/>
        <w:rPr>
          <w:szCs w:val="24"/>
        </w:rPr>
      </w:pPr>
      <w:r w:rsidRPr="00F27BBE">
        <w:rPr>
          <w:szCs w:val="24"/>
        </w:rPr>
        <w:t>Зам руководителя организации, предприятия</w:t>
      </w:r>
    </w:p>
    <w:p w14:paraId="27605CE2" w14:textId="77777777" w:rsidR="007649B0" w:rsidRPr="00F27BBE" w:rsidRDefault="007649B0" w:rsidP="00056AE6">
      <w:pPr>
        <w:pStyle w:val="24"/>
        <w:widowControl/>
        <w:numPr>
          <w:ilvl w:val="0"/>
          <w:numId w:val="220"/>
        </w:numPr>
        <w:tabs>
          <w:tab w:val="left" w:pos="0"/>
          <w:tab w:val="left" w:pos="360"/>
        </w:tabs>
        <w:spacing w:after="0" w:line="240" w:lineRule="auto"/>
        <w:ind w:left="0" w:firstLine="567"/>
        <w:rPr>
          <w:szCs w:val="24"/>
        </w:rPr>
      </w:pPr>
      <w:r w:rsidRPr="00F27BBE">
        <w:rPr>
          <w:szCs w:val="24"/>
        </w:rPr>
        <w:t>Финансовый директор (бухгалтер)</w:t>
      </w:r>
    </w:p>
    <w:p w14:paraId="36D821D8" w14:textId="77777777" w:rsidR="007649B0" w:rsidRPr="00F27BBE" w:rsidRDefault="007649B0" w:rsidP="00056AE6">
      <w:pPr>
        <w:pStyle w:val="24"/>
        <w:widowControl/>
        <w:numPr>
          <w:ilvl w:val="0"/>
          <w:numId w:val="220"/>
        </w:numPr>
        <w:tabs>
          <w:tab w:val="left" w:pos="0"/>
          <w:tab w:val="left" w:pos="360"/>
        </w:tabs>
        <w:spacing w:after="0" w:line="240" w:lineRule="auto"/>
        <w:ind w:left="0" w:firstLine="567"/>
        <w:rPr>
          <w:szCs w:val="24"/>
        </w:rPr>
      </w:pPr>
      <w:r w:rsidRPr="00F27BBE">
        <w:rPr>
          <w:szCs w:val="24"/>
        </w:rPr>
        <w:t>Руководитель юридического отдела (юрист)</w:t>
      </w:r>
    </w:p>
    <w:p w14:paraId="1C9729D9" w14:textId="77777777" w:rsidR="007649B0" w:rsidRPr="00F27BBE" w:rsidRDefault="007649B0" w:rsidP="00056AE6">
      <w:pPr>
        <w:pStyle w:val="24"/>
        <w:widowControl/>
        <w:numPr>
          <w:ilvl w:val="0"/>
          <w:numId w:val="220"/>
        </w:numPr>
        <w:tabs>
          <w:tab w:val="left" w:pos="0"/>
          <w:tab w:val="left" w:pos="360"/>
        </w:tabs>
        <w:spacing w:after="0" w:line="240" w:lineRule="auto"/>
        <w:ind w:left="0" w:firstLine="567"/>
        <w:jc w:val="both"/>
        <w:rPr>
          <w:szCs w:val="24"/>
        </w:rPr>
      </w:pPr>
      <w:r w:rsidRPr="00F27BBE">
        <w:rPr>
          <w:szCs w:val="24"/>
        </w:rPr>
        <w:t>Другое_________________________________________________________</w:t>
      </w:r>
    </w:p>
    <w:p w14:paraId="6E2D1D28" w14:textId="77777777" w:rsidR="007649B0" w:rsidRPr="00F27BBE" w:rsidRDefault="007649B0" w:rsidP="00C20721">
      <w:pPr>
        <w:pStyle w:val="24"/>
        <w:widowControl/>
        <w:tabs>
          <w:tab w:val="left" w:pos="0"/>
        </w:tabs>
        <w:spacing w:after="0" w:line="240" w:lineRule="auto"/>
        <w:ind w:firstLine="567"/>
        <w:jc w:val="both"/>
        <w:rPr>
          <w:szCs w:val="24"/>
        </w:rPr>
      </w:pPr>
    </w:p>
    <w:p w14:paraId="53C471A1" w14:textId="77777777" w:rsidR="007649B0" w:rsidRPr="00F27BBE" w:rsidRDefault="007649B0" w:rsidP="00C20721">
      <w:pPr>
        <w:pStyle w:val="24"/>
        <w:widowControl/>
        <w:spacing w:after="0" w:line="240" w:lineRule="auto"/>
        <w:jc w:val="center"/>
        <w:rPr>
          <w:b/>
          <w:i/>
          <w:szCs w:val="24"/>
        </w:rPr>
      </w:pPr>
      <w:r w:rsidRPr="00F27BBE">
        <w:rPr>
          <w:b/>
          <w:i/>
          <w:szCs w:val="24"/>
        </w:rPr>
        <w:t>Благодарим Вас за ответы!</w:t>
      </w:r>
    </w:p>
    <w:p w14:paraId="32480F1F" w14:textId="77777777" w:rsidR="007649B0" w:rsidRPr="00F27BBE" w:rsidRDefault="007649B0" w:rsidP="00C20721">
      <w:pPr>
        <w:tabs>
          <w:tab w:val="num" w:pos="360"/>
        </w:tabs>
        <w:jc w:val="both"/>
        <w:rPr>
          <w:bCs/>
        </w:rPr>
      </w:pPr>
    </w:p>
    <w:p w14:paraId="1178E5BE" w14:textId="77777777" w:rsidR="007649B0" w:rsidRPr="00F27BBE" w:rsidRDefault="007649B0" w:rsidP="00C20721">
      <w:pPr>
        <w:jc w:val="center"/>
        <w:rPr>
          <w:b/>
          <w:bCs/>
          <w:i/>
          <w:iCs/>
          <w:u w:val="single"/>
        </w:rPr>
      </w:pPr>
      <w:r w:rsidRPr="00F27BBE">
        <w:rPr>
          <w:b/>
          <w:bCs/>
          <w:i/>
          <w:iCs/>
          <w:u w:val="single"/>
        </w:rPr>
        <w:t>Заполняется организатором опроса и интервьюером!</w:t>
      </w:r>
    </w:p>
    <w:p w14:paraId="66125674" w14:textId="77777777" w:rsidR="007649B0" w:rsidRPr="00F27BBE" w:rsidRDefault="007649B0" w:rsidP="00C20721">
      <w:pPr>
        <w:tabs>
          <w:tab w:val="num" w:pos="360"/>
        </w:tabs>
        <w:jc w:val="both"/>
        <w:rPr>
          <w:bCs/>
        </w:rPr>
      </w:pPr>
    </w:p>
    <w:p w14:paraId="688B9554" w14:textId="77777777" w:rsidR="007649B0" w:rsidRPr="00F27BBE" w:rsidRDefault="007649B0" w:rsidP="00C20721">
      <w:r w:rsidRPr="00F27BBE">
        <w:t>Фамилия интервьюера ___________________ Подпись ___________________</w:t>
      </w:r>
    </w:p>
    <w:p w14:paraId="4DEC94A7" w14:textId="77777777" w:rsidR="007649B0" w:rsidRPr="00F27BBE" w:rsidRDefault="007649B0" w:rsidP="00C20721"/>
    <w:p w14:paraId="080F9C0B" w14:textId="77777777" w:rsidR="007649B0" w:rsidRPr="00F27BBE" w:rsidRDefault="007649B0" w:rsidP="00C20721">
      <w:r w:rsidRPr="00F27BBE">
        <w:t>Подпись организатора опроса в регионе_____________________________</w:t>
      </w:r>
    </w:p>
    <w:p w14:paraId="59E20F83" w14:textId="77777777" w:rsidR="007649B0" w:rsidRPr="00F27BBE" w:rsidRDefault="007649B0" w:rsidP="00C20721"/>
    <w:p w14:paraId="5079F34C" w14:textId="77777777" w:rsidR="00071207" w:rsidRPr="00F27BBE" w:rsidRDefault="00071207">
      <w:pPr>
        <w:spacing w:after="160" w:line="259" w:lineRule="auto"/>
        <w:rPr>
          <w:b/>
          <w:u w:val="single"/>
        </w:rPr>
      </w:pPr>
      <w:r w:rsidRPr="00F27BBE">
        <w:rPr>
          <w:b/>
          <w:u w:val="single"/>
        </w:rPr>
        <w:br w:type="page"/>
      </w:r>
    </w:p>
    <w:p w14:paraId="71779B39" w14:textId="77777777" w:rsidR="007649B0" w:rsidRPr="00F27BBE" w:rsidRDefault="007649B0" w:rsidP="00C20721">
      <w:pPr>
        <w:jc w:val="center"/>
        <w:rPr>
          <w:b/>
          <w:u w:val="single"/>
        </w:rPr>
      </w:pPr>
      <w:r w:rsidRPr="00F27BBE">
        <w:rPr>
          <w:b/>
          <w:u w:val="single"/>
        </w:rPr>
        <w:lastRenderedPageBreak/>
        <w:t>Форма № 12</w:t>
      </w:r>
    </w:p>
    <w:p w14:paraId="148ADA23" w14:textId="77777777" w:rsidR="007930CF" w:rsidRPr="00F27BBE" w:rsidRDefault="007930CF" w:rsidP="00C20721">
      <w:pPr>
        <w:jc w:val="center"/>
        <w:rPr>
          <w:b/>
        </w:rPr>
      </w:pPr>
    </w:p>
    <w:p w14:paraId="2DDF3114" w14:textId="77777777" w:rsidR="007649B0" w:rsidRPr="00F27BBE" w:rsidRDefault="007649B0" w:rsidP="00C20721">
      <w:pPr>
        <w:jc w:val="center"/>
        <w:rPr>
          <w:b/>
        </w:rPr>
      </w:pPr>
      <w:r w:rsidRPr="00F27BBE">
        <w:rPr>
          <w:b/>
        </w:rPr>
        <w:t>Министерство экономического развития Новосибирской области</w:t>
      </w:r>
    </w:p>
    <w:p w14:paraId="666AA73A" w14:textId="77777777" w:rsidR="007649B0" w:rsidRPr="00F27BBE" w:rsidRDefault="007649B0" w:rsidP="00C20721">
      <w:pPr>
        <w:jc w:val="center"/>
        <w:rPr>
          <w:b/>
        </w:rPr>
      </w:pPr>
      <w:r w:rsidRPr="00F27BBE">
        <w:rPr>
          <w:b/>
        </w:rPr>
        <w:t>ЗАО «АКГ «РБС»</w:t>
      </w:r>
    </w:p>
    <w:p w14:paraId="249E498B" w14:textId="77777777" w:rsidR="007649B0" w:rsidRPr="00F27BBE" w:rsidRDefault="007649B0" w:rsidP="00C20721">
      <w:pPr>
        <w:jc w:val="center"/>
        <w:rPr>
          <w:b/>
        </w:rPr>
      </w:pPr>
    </w:p>
    <w:p w14:paraId="67781B6E" w14:textId="77777777" w:rsidR="007649B0" w:rsidRPr="00F27BBE" w:rsidRDefault="007649B0" w:rsidP="00C20721">
      <w:pPr>
        <w:autoSpaceDE w:val="0"/>
        <w:autoSpaceDN w:val="0"/>
        <w:spacing w:before="120" w:after="120"/>
        <w:ind w:firstLine="567"/>
        <w:jc w:val="center"/>
        <w:rPr>
          <w:b/>
        </w:rPr>
      </w:pPr>
      <w:r w:rsidRPr="00F27BBE">
        <w:rPr>
          <w:b/>
        </w:rPr>
        <w:t>Анкета социологического опроса по исследованию общей удовлетворенности граждан качеством государственных услуг</w:t>
      </w:r>
    </w:p>
    <w:p w14:paraId="05C1452C" w14:textId="77777777" w:rsidR="007649B0" w:rsidRPr="00F27BBE" w:rsidRDefault="007649B0" w:rsidP="00C20721">
      <w:pPr>
        <w:jc w:val="center"/>
        <w:rPr>
          <w:b/>
          <w:i/>
        </w:rPr>
      </w:pPr>
      <w:r w:rsidRPr="00F27BBE">
        <w:rPr>
          <w:b/>
        </w:rPr>
        <w:t xml:space="preserve">Услуга: </w:t>
      </w:r>
      <w:r w:rsidRPr="00F27BBE">
        <w:rPr>
          <w:b/>
          <w:i/>
          <w:u w:val="single"/>
        </w:rPr>
        <w:t>Выдача разрешений на осуществление деятельности по перевозке пассажиров и багажа легковым такси на территории Новосибирской области</w:t>
      </w:r>
    </w:p>
    <w:p w14:paraId="62876646" w14:textId="77777777" w:rsidR="007649B0" w:rsidRPr="00F27BBE" w:rsidRDefault="007649B0" w:rsidP="00C20721">
      <w:pPr>
        <w:rPr>
          <w:b/>
          <w:i/>
        </w:rPr>
      </w:pPr>
    </w:p>
    <w:p w14:paraId="7F6B7B98" w14:textId="77777777" w:rsidR="007649B0" w:rsidRPr="00F27BBE" w:rsidRDefault="007649B0" w:rsidP="00C20721">
      <w:pPr>
        <w:autoSpaceDE w:val="0"/>
        <w:autoSpaceDN w:val="0"/>
        <w:adjustRightInd w:val="0"/>
        <w:ind w:firstLine="567"/>
        <w:jc w:val="both"/>
        <w:rPr>
          <w:bCs/>
          <w:i/>
          <w:iCs/>
        </w:rPr>
      </w:pPr>
      <w:r w:rsidRPr="00F27BBE">
        <w:rPr>
          <w:bCs/>
          <w:i/>
          <w:iCs/>
        </w:rPr>
        <w:t>Получателями данной услуги являются юридические лица или индивидуальные предприниматели, предполагающие осуществлять перевозку пассажиров и багажа легковым такси на территории Новосибирской области, а также уполномоченные представители.</w:t>
      </w:r>
    </w:p>
    <w:p w14:paraId="59717333" w14:textId="77777777" w:rsidR="007649B0" w:rsidRPr="00F27BBE" w:rsidRDefault="007649B0" w:rsidP="00C20721">
      <w:pPr>
        <w:autoSpaceDE w:val="0"/>
        <w:autoSpaceDN w:val="0"/>
        <w:adjustRightInd w:val="0"/>
        <w:ind w:firstLine="567"/>
        <w:jc w:val="both"/>
        <w:rPr>
          <w:bCs/>
          <w:i/>
          <w:iCs/>
        </w:rPr>
      </w:pPr>
      <w:r w:rsidRPr="00F27BBE">
        <w:rPr>
          <w:bCs/>
          <w:i/>
          <w:iCs/>
        </w:rPr>
        <w:t>Опрашиваются представители организаций (руководители, зам. руководителей, начальники юридических служб и иное лицо), получивших разрешение в 2014 году (к настоящему моменту).</w:t>
      </w:r>
    </w:p>
    <w:p w14:paraId="705D4477" w14:textId="77777777" w:rsidR="007649B0" w:rsidRPr="00F27BBE" w:rsidRDefault="007649B0" w:rsidP="00C20721">
      <w:pPr>
        <w:ind w:firstLine="567"/>
        <w:rPr>
          <w:b/>
          <w:i/>
        </w:rPr>
      </w:pPr>
    </w:p>
    <w:p w14:paraId="45187A5F" w14:textId="77777777" w:rsidR="007649B0" w:rsidRPr="00F27BBE" w:rsidRDefault="007649B0" w:rsidP="00C20721">
      <w:pPr>
        <w:ind w:firstLine="567"/>
        <w:jc w:val="both"/>
        <w:rPr>
          <w:b/>
          <w:i/>
        </w:rPr>
      </w:pPr>
      <w:r w:rsidRPr="00F27BBE">
        <w:rPr>
          <w:b/>
          <w:i/>
        </w:rPr>
        <w:t>Интервьюер, начните опрос с краткого разъяснения цели исследования. Ваша задача - получение максимально точных данных об уровне административных барьеров при получении государственных услуг для бизнеса, а также о временных и финансовых затратах и наиболее актуальных проблемах предоставления государственных услуг.</w:t>
      </w:r>
    </w:p>
    <w:p w14:paraId="571B7324" w14:textId="77777777" w:rsidR="007649B0" w:rsidRPr="00F27BBE" w:rsidRDefault="007649B0" w:rsidP="00C20721">
      <w:pPr>
        <w:ind w:firstLine="567"/>
        <w:jc w:val="both"/>
        <w:rPr>
          <w:b/>
          <w:i/>
        </w:rPr>
      </w:pPr>
      <w:r w:rsidRPr="00F27BBE">
        <w:rPr>
          <w:b/>
          <w:i/>
        </w:rPr>
        <w:t>Воспользуйтесь текстом начала беседы (прочитайте его опрашиваемому).</w:t>
      </w:r>
    </w:p>
    <w:p w14:paraId="531D03BE" w14:textId="77777777" w:rsidR="007649B0" w:rsidRPr="00F27BBE" w:rsidRDefault="007649B0" w:rsidP="00C20721">
      <w:pPr>
        <w:ind w:firstLine="567"/>
        <w:jc w:val="both"/>
        <w:rPr>
          <w:b/>
          <w:i/>
        </w:rPr>
      </w:pPr>
    </w:p>
    <w:p w14:paraId="1B257DCC" w14:textId="77777777" w:rsidR="007649B0" w:rsidRPr="00F27BBE" w:rsidRDefault="007649B0" w:rsidP="00C20721">
      <w:pPr>
        <w:ind w:firstLine="567"/>
        <w:jc w:val="both"/>
        <w:rPr>
          <w:b/>
        </w:rPr>
      </w:pPr>
      <w:r w:rsidRPr="00F27BBE">
        <w:rPr>
          <w:b/>
        </w:rPr>
        <w:t>Здравствуйте!</w:t>
      </w:r>
    </w:p>
    <w:p w14:paraId="0857B28F" w14:textId="77777777" w:rsidR="007649B0" w:rsidRPr="00F27BBE" w:rsidRDefault="007649B0" w:rsidP="00C20721">
      <w:pPr>
        <w:ind w:firstLine="567"/>
        <w:jc w:val="both"/>
        <w:rPr>
          <w:i/>
        </w:rPr>
      </w:pPr>
      <w:r w:rsidRPr="00F27BBE">
        <w:t xml:space="preserve">Меня зовут (назовите, пожалуйста, Вашу фамилию, имя и отчество). Мы проводим исследование по изучению </w:t>
      </w:r>
      <w:r w:rsidRPr="00F27BBE">
        <w:rPr>
          <w:i/>
          <w:u w:val="single"/>
        </w:rPr>
        <w:t>качества исполнения государственных функций и предоставления государственных услуг</w:t>
      </w:r>
      <w:r w:rsidRPr="00F27BBE">
        <w:rPr>
          <w:i/>
        </w:rPr>
        <w:t>.</w:t>
      </w:r>
    </w:p>
    <w:p w14:paraId="2769DB50" w14:textId="77777777" w:rsidR="007649B0" w:rsidRPr="00F27BBE" w:rsidRDefault="007649B0" w:rsidP="00C20721">
      <w:pPr>
        <w:ind w:firstLine="567"/>
        <w:jc w:val="both"/>
      </w:pPr>
      <w:r w:rsidRPr="00F27BBE">
        <w:t>Результаты исследования мы используем в обобщенном виде. Никто, кроме меня и организаторов опроса, Ваши ответы знать не будет. Ни Ваше имя, ни название организации не будут фигурировать ни в одном из материалов опроса.</w:t>
      </w:r>
    </w:p>
    <w:p w14:paraId="230F4ADB" w14:textId="77777777" w:rsidR="007649B0" w:rsidRPr="00F27BBE" w:rsidRDefault="007649B0" w:rsidP="00C20721">
      <w:pPr>
        <w:ind w:firstLine="567"/>
        <w:jc w:val="both"/>
      </w:pPr>
      <w:r w:rsidRPr="00F27BBE">
        <w:t>Я буду задавать Вам вопросы и отмечать Ваши ответы в опросном листе.</w:t>
      </w:r>
    </w:p>
    <w:p w14:paraId="1CB76F47" w14:textId="77777777" w:rsidR="007649B0" w:rsidRPr="00F27BBE" w:rsidRDefault="007649B0" w:rsidP="00C20721">
      <w:pPr>
        <w:ind w:firstLine="567"/>
        <w:jc w:val="both"/>
      </w:pPr>
    </w:p>
    <w:p w14:paraId="4434C7B7" w14:textId="77777777" w:rsidR="007649B0" w:rsidRPr="00F27BBE" w:rsidRDefault="007649B0" w:rsidP="00C20721">
      <w:pPr>
        <w:ind w:firstLine="567"/>
        <w:jc w:val="both"/>
        <w:rPr>
          <w:b/>
        </w:rPr>
      </w:pPr>
      <w:r w:rsidRPr="00F27BBE">
        <w:rPr>
          <w:b/>
          <w:i/>
        </w:rPr>
        <w:t xml:space="preserve">Инструкция интервьюеру </w:t>
      </w:r>
      <w:r w:rsidRPr="00F27BBE">
        <w:rPr>
          <w:b/>
        </w:rPr>
        <w:t>(инструкцию зачитывать не нужно).</w:t>
      </w:r>
    </w:p>
    <w:p w14:paraId="37DE97EA" w14:textId="77777777" w:rsidR="007649B0" w:rsidRPr="00F27BBE" w:rsidRDefault="007649B0" w:rsidP="00C20721">
      <w:pPr>
        <w:ind w:firstLine="567"/>
        <w:jc w:val="both"/>
        <w:rPr>
          <w:b/>
        </w:rPr>
      </w:pPr>
    </w:p>
    <w:p w14:paraId="7176BD14" w14:textId="77777777" w:rsidR="007649B0" w:rsidRPr="00F27BBE" w:rsidRDefault="007649B0" w:rsidP="00056AE6">
      <w:pPr>
        <w:numPr>
          <w:ilvl w:val="0"/>
          <w:numId w:val="221"/>
        </w:numPr>
        <w:jc w:val="both"/>
      </w:pPr>
      <w:r w:rsidRPr="00F27BBE">
        <w:t xml:space="preserve">Интервьюер, в начале опроса уточните с респондентом, о какой услуге пойдет речь. </w:t>
      </w:r>
      <w:r w:rsidRPr="00F27BBE">
        <w:rPr>
          <w:b/>
          <w:i/>
        </w:rPr>
        <w:t>Опрашивать следует только те предприятия (организации), которые полностью завершили получение данной услуги в 2014 г. (к настоящему моменту)</w:t>
      </w:r>
    </w:p>
    <w:p w14:paraId="734096A2" w14:textId="77777777" w:rsidR="007649B0" w:rsidRPr="00F27BBE" w:rsidRDefault="007649B0" w:rsidP="00056AE6">
      <w:pPr>
        <w:numPr>
          <w:ilvl w:val="0"/>
          <w:numId w:val="221"/>
        </w:numPr>
        <w:ind w:left="284" w:hanging="284"/>
        <w:jc w:val="both"/>
      </w:pPr>
      <w:r w:rsidRPr="00F27BBE">
        <w:t xml:space="preserve">Последовательно и точно зачитывайте </w:t>
      </w:r>
      <w:r w:rsidRPr="00F27BBE">
        <w:rPr>
          <w:u w:val="single"/>
        </w:rPr>
        <w:t>все вопросы</w:t>
      </w:r>
      <w:r w:rsidRPr="00F27BBE">
        <w:t xml:space="preserve"> опросного листа и </w:t>
      </w:r>
      <w:r w:rsidRPr="00F27BBE">
        <w:rPr>
          <w:u w:val="single"/>
        </w:rPr>
        <w:t>по каждому из них</w:t>
      </w:r>
      <w:r w:rsidRPr="00F27BBE">
        <w:t xml:space="preserve"> обводите порядковые номера ответов, выбранных респондентом.</w:t>
      </w:r>
    </w:p>
    <w:p w14:paraId="0FDFB420" w14:textId="77777777" w:rsidR="007649B0" w:rsidRPr="00F27BBE" w:rsidRDefault="007649B0" w:rsidP="00056AE6">
      <w:pPr>
        <w:numPr>
          <w:ilvl w:val="0"/>
          <w:numId w:val="221"/>
        </w:numPr>
        <w:ind w:left="0" w:firstLine="0"/>
        <w:jc w:val="both"/>
      </w:pPr>
      <w:r w:rsidRPr="00F27BBE">
        <w:t>Обратите внимание, что некоторые вопросы предусматривают несколько вариантов ответа.</w:t>
      </w:r>
    </w:p>
    <w:p w14:paraId="140DD910" w14:textId="77777777" w:rsidR="007649B0" w:rsidRPr="00F27BBE" w:rsidRDefault="007649B0" w:rsidP="00056AE6">
      <w:pPr>
        <w:numPr>
          <w:ilvl w:val="0"/>
          <w:numId w:val="221"/>
        </w:numPr>
        <w:ind w:left="0" w:firstLine="0"/>
        <w:jc w:val="both"/>
      </w:pPr>
      <w:r w:rsidRPr="00F27BBE">
        <w:t>Когда требуется записывать ответы, записывайте их разборчиво.</w:t>
      </w:r>
    </w:p>
    <w:p w14:paraId="724CFF72" w14:textId="77777777" w:rsidR="007649B0" w:rsidRPr="00F27BBE" w:rsidRDefault="007649B0" w:rsidP="00C20721">
      <w:pPr>
        <w:ind w:firstLine="567"/>
        <w:rPr>
          <w:b/>
        </w:rPr>
      </w:pPr>
    </w:p>
    <w:p w14:paraId="0EF0A0F1" w14:textId="77777777" w:rsidR="007649B0" w:rsidRPr="00F27BBE" w:rsidRDefault="007649B0" w:rsidP="00C20721">
      <w:pPr>
        <w:ind w:firstLine="567"/>
        <w:rPr>
          <w:b/>
        </w:rPr>
      </w:pPr>
      <w:r w:rsidRPr="00F27BBE">
        <w:rPr>
          <w:b/>
        </w:rPr>
        <w:t xml:space="preserve">1. Код услуги: </w:t>
      </w:r>
      <w:r w:rsidR="007930CF" w:rsidRPr="00F27BBE">
        <w:rPr>
          <w:b/>
        </w:rPr>
        <w:t>___</w:t>
      </w:r>
    </w:p>
    <w:p w14:paraId="405B0003" w14:textId="77777777" w:rsidR="007649B0" w:rsidRPr="00F27BBE" w:rsidRDefault="007649B0" w:rsidP="00C20721">
      <w:pPr>
        <w:ind w:firstLine="567"/>
        <w:rPr>
          <w:b/>
        </w:rPr>
      </w:pPr>
    </w:p>
    <w:p w14:paraId="7E1C5159" w14:textId="77777777" w:rsidR="007649B0" w:rsidRPr="00F27BBE" w:rsidRDefault="007649B0" w:rsidP="00C20721">
      <w:pPr>
        <w:ind w:firstLine="567"/>
        <w:jc w:val="center"/>
        <w:rPr>
          <w:b/>
          <w:i/>
        </w:rPr>
      </w:pPr>
      <w:r w:rsidRPr="00F27BBE">
        <w:rPr>
          <w:b/>
          <w:i/>
        </w:rPr>
        <w:t>Теперь приступайте к опросу и задайте первый вопрос.</w:t>
      </w:r>
    </w:p>
    <w:p w14:paraId="1F69B081" w14:textId="77777777" w:rsidR="007649B0" w:rsidRPr="00F27BBE" w:rsidRDefault="007649B0" w:rsidP="00C20721">
      <w:pPr>
        <w:ind w:firstLine="567"/>
        <w:jc w:val="center"/>
        <w:rPr>
          <w:b/>
          <w:i/>
        </w:rPr>
      </w:pPr>
    </w:p>
    <w:p w14:paraId="34A5115E" w14:textId="77777777" w:rsidR="007649B0" w:rsidRPr="00F27BBE" w:rsidRDefault="007649B0" w:rsidP="00C20721">
      <w:pPr>
        <w:jc w:val="both"/>
        <w:rPr>
          <w:b/>
        </w:rPr>
      </w:pPr>
      <w:r w:rsidRPr="00F27BBE">
        <w:rPr>
          <w:b/>
        </w:rPr>
        <w:t>2. В качестве какой организации (учреждения) Вы получали данную услугу?</w:t>
      </w:r>
    </w:p>
    <w:p w14:paraId="3B980815" w14:textId="77777777" w:rsidR="007649B0" w:rsidRPr="00F27BBE" w:rsidRDefault="007649B0" w:rsidP="00056AE6">
      <w:pPr>
        <w:numPr>
          <w:ilvl w:val="0"/>
          <w:numId w:val="78"/>
        </w:numPr>
        <w:ind w:left="0" w:firstLine="567"/>
      </w:pPr>
      <w:r w:rsidRPr="00F27BBE">
        <w:t>Организации-заявителя</w:t>
      </w:r>
    </w:p>
    <w:p w14:paraId="527AEBAA" w14:textId="77777777" w:rsidR="007649B0" w:rsidRPr="00F27BBE" w:rsidRDefault="007649B0" w:rsidP="00056AE6">
      <w:pPr>
        <w:numPr>
          <w:ilvl w:val="0"/>
          <w:numId w:val="78"/>
        </w:numPr>
        <w:ind w:left="0" w:firstLine="567"/>
      </w:pPr>
      <w:r w:rsidRPr="00F27BBE">
        <w:t>Учреждения, оказывающего посреднические услуги</w:t>
      </w:r>
    </w:p>
    <w:p w14:paraId="50AFB106" w14:textId="77777777" w:rsidR="007649B0" w:rsidRPr="00F27BBE" w:rsidRDefault="007649B0" w:rsidP="00C20721">
      <w:pPr>
        <w:jc w:val="both"/>
        <w:rPr>
          <w:b/>
        </w:rPr>
      </w:pPr>
    </w:p>
    <w:p w14:paraId="7F270BF7" w14:textId="77777777" w:rsidR="007649B0" w:rsidRPr="00F27BBE" w:rsidRDefault="007649B0" w:rsidP="00C20721">
      <w:pPr>
        <w:jc w:val="both"/>
        <w:rPr>
          <w:b/>
        </w:rPr>
      </w:pPr>
      <w:r w:rsidRPr="00F27BBE">
        <w:rPr>
          <w:b/>
        </w:rPr>
        <w:t>3. С какой целью Вы обратились за предоставлением данной услуги?</w:t>
      </w:r>
    </w:p>
    <w:p w14:paraId="18030C4D" w14:textId="77777777" w:rsidR="007649B0" w:rsidRPr="00F27BBE" w:rsidRDefault="007649B0" w:rsidP="00056AE6">
      <w:pPr>
        <w:numPr>
          <w:ilvl w:val="0"/>
          <w:numId w:val="222"/>
        </w:numPr>
        <w:tabs>
          <w:tab w:val="left" w:pos="851"/>
        </w:tabs>
        <w:autoSpaceDE w:val="0"/>
        <w:autoSpaceDN w:val="0"/>
        <w:adjustRightInd w:val="0"/>
        <w:ind w:left="0" w:firstLine="567"/>
        <w:jc w:val="both"/>
      </w:pPr>
      <w:r w:rsidRPr="00F27BBE">
        <w:t>Получение разрешения на осуществление деятельности по перевозке пассажиров и багажа легковым такси;</w:t>
      </w:r>
    </w:p>
    <w:p w14:paraId="47FBAC55" w14:textId="77777777" w:rsidR="007649B0" w:rsidRPr="00F27BBE" w:rsidRDefault="007649B0" w:rsidP="00056AE6">
      <w:pPr>
        <w:numPr>
          <w:ilvl w:val="0"/>
          <w:numId w:val="222"/>
        </w:numPr>
        <w:tabs>
          <w:tab w:val="left" w:pos="851"/>
        </w:tabs>
        <w:autoSpaceDE w:val="0"/>
        <w:autoSpaceDN w:val="0"/>
        <w:adjustRightInd w:val="0"/>
        <w:ind w:left="0" w:firstLine="567"/>
        <w:jc w:val="both"/>
      </w:pPr>
      <w:r w:rsidRPr="00F27BBE">
        <w:t>Получение дубликата на осуществление деятельности по перевозке пассажиров и багажа легковым такси на территории Новосибирской области;</w:t>
      </w:r>
    </w:p>
    <w:p w14:paraId="1D0F01DD" w14:textId="77777777" w:rsidR="007649B0" w:rsidRPr="00F27BBE" w:rsidRDefault="007649B0" w:rsidP="00056AE6">
      <w:pPr>
        <w:numPr>
          <w:ilvl w:val="0"/>
          <w:numId w:val="222"/>
        </w:numPr>
        <w:tabs>
          <w:tab w:val="left" w:pos="851"/>
        </w:tabs>
        <w:autoSpaceDE w:val="0"/>
        <w:autoSpaceDN w:val="0"/>
        <w:adjustRightInd w:val="0"/>
        <w:ind w:left="0" w:firstLine="567"/>
        <w:jc w:val="both"/>
      </w:pPr>
      <w:r w:rsidRPr="00F27BBE">
        <w:t>Переоформление разрешения на осуществление деятельности по перевозке пассажиров и багажа легковым такси на территории Новосибирской области;</w:t>
      </w:r>
    </w:p>
    <w:p w14:paraId="63C72B9D" w14:textId="77777777" w:rsidR="007649B0" w:rsidRPr="00F27BBE" w:rsidRDefault="007649B0" w:rsidP="00056AE6">
      <w:pPr>
        <w:numPr>
          <w:ilvl w:val="0"/>
          <w:numId w:val="222"/>
        </w:numPr>
        <w:tabs>
          <w:tab w:val="left" w:pos="851"/>
        </w:tabs>
        <w:autoSpaceDE w:val="0"/>
        <w:autoSpaceDN w:val="0"/>
        <w:adjustRightInd w:val="0"/>
        <w:ind w:left="0" w:firstLine="567"/>
        <w:jc w:val="both"/>
      </w:pPr>
      <w:r w:rsidRPr="00F27BBE">
        <w:t>Аннулирование разрешения на осуществление деятельности по перевозке пассажиров и багажа легковым такси на территории Новосибирской области.</w:t>
      </w:r>
    </w:p>
    <w:p w14:paraId="6AE105F1" w14:textId="77777777" w:rsidR="007649B0" w:rsidRPr="00F27BBE" w:rsidRDefault="007649B0" w:rsidP="00C20721">
      <w:pPr>
        <w:autoSpaceDE w:val="0"/>
        <w:autoSpaceDN w:val="0"/>
        <w:adjustRightInd w:val="0"/>
        <w:jc w:val="both"/>
      </w:pPr>
    </w:p>
    <w:p w14:paraId="55ADDB92" w14:textId="77777777" w:rsidR="007649B0" w:rsidRPr="00F27BBE" w:rsidRDefault="007649B0" w:rsidP="00C20721">
      <w:pPr>
        <w:autoSpaceDE w:val="0"/>
        <w:autoSpaceDN w:val="0"/>
        <w:jc w:val="both"/>
        <w:rPr>
          <w:b/>
        </w:rPr>
      </w:pPr>
      <w:r w:rsidRPr="00F27BBE">
        <w:rPr>
          <w:b/>
        </w:rPr>
        <w:t>4. Каким был конечный результат рассмотрения Вашего обращения за данной государственной услугой?</w:t>
      </w:r>
    </w:p>
    <w:p w14:paraId="09CD54F9" w14:textId="77777777" w:rsidR="007649B0" w:rsidRPr="00F27BBE" w:rsidRDefault="007649B0" w:rsidP="00056AE6">
      <w:pPr>
        <w:numPr>
          <w:ilvl w:val="0"/>
          <w:numId w:val="223"/>
        </w:numPr>
        <w:autoSpaceDE w:val="0"/>
        <w:autoSpaceDN w:val="0"/>
        <w:ind w:left="1418" w:hanging="851"/>
        <w:jc w:val="both"/>
      </w:pPr>
      <w:r w:rsidRPr="00F27BBE">
        <w:t>Положительное решение</w:t>
      </w:r>
    </w:p>
    <w:p w14:paraId="25417B46" w14:textId="77777777" w:rsidR="007649B0" w:rsidRPr="00F27BBE" w:rsidRDefault="007649B0" w:rsidP="00056AE6">
      <w:pPr>
        <w:numPr>
          <w:ilvl w:val="0"/>
          <w:numId w:val="223"/>
        </w:numPr>
        <w:autoSpaceDE w:val="0"/>
        <w:autoSpaceDN w:val="0"/>
        <w:ind w:left="0" w:firstLine="567"/>
        <w:jc w:val="both"/>
      </w:pPr>
      <w:r w:rsidRPr="00F27BBE">
        <w:t>Отказ</w:t>
      </w:r>
    </w:p>
    <w:p w14:paraId="5C22E35A" w14:textId="77777777" w:rsidR="007649B0" w:rsidRPr="00F27BBE" w:rsidRDefault="007649B0" w:rsidP="00C20721">
      <w:pPr>
        <w:autoSpaceDE w:val="0"/>
        <w:autoSpaceDN w:val="0"/>
        <w:ind w:firstLine="567"/>
        <w:jc w:val="both"/>
        <w:rPr>
          <w:b/>
        </w:rPr>
      </w:pPr>
    </w:p>
    <w:p w14:paraId="4178D301" w14:textId="77777777" w:rsidR="007649B0" w:rsidRPr="00F27BBE" w:rsidRDefault="007649B0" w:rsidP="00C20721">
      <w:pPr>
        <w:jc w:val="both"/>
        <w:rPr>
          <w:b/>
        </w:rPr>
      </w:pPr>
      <w:r w:rsidRPr="00F27BBE">
        <w:rPr>
          <w:b/>
        </w:rPr>
        <w:t>5. Удалось ли Вам сдать запрос (документы) на получение услуги в полном объеме с первого раза?</w:t>
      </w:r>
    </w:p>
    <w:p w14:paraId="5343A900" w14:textId="77777777" w:rsidR="007649B0" w:rsidRPr="00F27BBE" w:rsidRDefault="007649B0" w:rsidP="00C20721">
      <w:pPr>
        <w:ind w:firstLine="567"/>
        <w:jc w:val="both"/>
      </w:pPr>
      <w:r w:rsidRPr="00F27BBE">
        <w:t xml:space="preserve">1. да </w:t>
      </w:r>
      <w:r w:rsidRPr="00F27BBE">
        <w:rPr>
          <w:i/>
        </w:rPr>
        <w:t>(переход к вопросу № 7).</w:t>
      </w:r>
    </w:p>
    <w:p w14:paraId="65B74475" w14:textId="77777777" w:rsidR="007649B0" w:rsidRPr="00F27BBE" w:rsidRDefault="007649B0" w:rsidP="00C20721">
      <w:pPr>
        <w:ind w:firstLine="567"/>
        <w:jc w:val="both"/>
      </w:pPr>
      <w:r w:rsidRPr="00F27BBE">
        <w:t>2. нет.</w:t>
      </w:r>
    </w:p>
    <w:p w14:paraId="42CA2614" w14:textId="77777777" w:rsidR="007649B0" w:rsidRPr="00F27BBE" w:rsidRDefault="007649B0" w:rsidP="00C20721">
      <w:pPr>
        <w:ind w:firstLine="567"/>
        <w:jc w:val="both"/>
      </w:pPr>
    </w:p>
    <w:p w14:paraId="6023A47B" w14:textId="77777777" w:rsidR="007649B0" w:rsidRPr="00F27BBE" w:rsidRDefault="007649B0" w:rsidP="00C20721">
      <w:pPr>
        <w:jc w:val="both"/>
      </w:pPr>
      <w:r w:rsidRPr="00F27BBE">
        <w:rPr>
          <w:b/>
        </w:rPr>
        <w:t xml:space="preserve">6. Если не удалось, то почему? </w:t>
      </w:r>
      <w:r w:rsidRPr="00F27BBE">
        <w:rPr>
          <w:b/>
          <w:i/>
        </w:rPr>
        <w:t>(</w:t>
      </w:r>
      <w:r w:rsidRPr="00F27BBE">
        <w:rPr>
          <w:i/>
        </w:rPr>
        <w:t>можно выбрать несколько вариантов ответа).</w:t>
      </w:r>
    </w:p>
    <w:p w14:paraId="5269ED02" w14:textId="77777777" w:rsidR="007649B0" w:rsidRPr="00F27BBE" w:rsidRDefault="007649B0" w:rsidP="00C20721">
      <w:pPr>
        <w:ind w:firstLine="567"/>
        <w:jc w:val="both"/>
      </w:pPr>
      <w:r w:rsidRPr="00F27BBE">
        <w:t>1. сотрудник не принял документы, т.к. они были неправильно заполнены (ошибки).</w:t>
      </w:r>
    </w:p>
    <w:p w14:paraId="44B635E6" w14:textId="77777777" w:rsidR="007649B0" w:rsidRPr="00F27BBE" w:rsidRDefault="007649B0" w:rsidP="00C20721">
      <w:pPr>
        <w:ind w:firstLine="567"/>
        <w:jc w:val="both"/>
      </w:pPr>
      <w:r w:rsidRPr="00F27BBE">
        <w:t>2. сотрудник не принял документы, т.к. был представлен неполный комплект необходимых документов.</w:t>
      </w:r>
    </w:p>
    <w:p w14:paraId="1D3EA008" w14:textId="77777777" w:rsidR="007649B0" w:rsidRPr="00F27BBE" w:rsidRDefault="007649B0" w:rsidP="00C20721">
      <w:pPr>
        <w:ind w:firstLine="567"/>
        <w:jc w:val="both"/>
      </w:pPr>
      <w:r w:rsidRPr="00F27BBE">
        <w:t>3. сотрудник потребовал дополнительные документы, официально неустановленные.</w:t>
      </w:r>
    </w:p>
    <w:p w14:paraId="068E26D4" w14:textId="77777777" w:rsidR="007649B0" w:rsidRPr="00F27BBE" w:rsidRDefault="007649B0" w:rsidP="00C20721">
      <w:pPr>
        <w:ind w:firstLine="567"/>
        <w:jc w:val="both"/>
      </w:pPr>
      <w:r w:rsidRPr="00F27BBE">
        <w:t>4. не удалось подать документы в связи с большой очередью.</w:t>
      </w:r>
    </w:p>
    <w:p w14:paraId="16745747" w14:textId="77777777" w:rsidR="007649B0" w:rsidRPr="00F27BBE" w:rsidRDefault="007649B0" w:rsidP="00C20721">
      <w:pPr>
        <w:ind w:firstLine="567"/>
        <w:jc w:val="both"/>
      </w:pPr>
      <w:r w:rsidRPr="00F27BBE">
        <w:t xml:space="preserve">5. другая причина </w:t>
      </w:r>
      <w:r w:rsidRPr="00F27BBE">
        <w:rPr>
          <w:i/>
        </w:rPr>
        <w:t>(напишите свой вариант ответа)</w:t>
      </w:r>
      <w:r w:rsidR="007930CF" w:rsidRPr="00F27BBE">
        <w:t>. _________</w:t>
      </w:r>
      <w:r w:rsidRPr="00F27BBE">
        <w:t>________________</w:t>
      </w:r>
    </w:p>
    <w:p w14:paraId="0845047B" w14:textId="77777777" w:rsidR="007649B0" w:rsidRPr="00F27BBE" w:rsidRDefault="007649B0" w:rsidP="00C20721">
      <w:pPr>
        <w:ind w:firstLine="567"/>
        <w:jc w:val="both"/>
      </w:pPr>
    </w:p>
    <w:p w14:paraId="5AC99350" w14:textId="77777777" w:rsidR="007649B0" w:rsidRPr="00F27BBE" w:rsidRDefault="007649B0" w:rsidP="00C20721">
      <w:pPr>
        <w:jc w:val="both"/>
        <w:rPr>
          <w:b/>
        </w:rPr>
      </w:pPr>
      <w:r w:rsidRPr="00F27BBE">
        <w:rPr>
          <w:b/>
        </w:rPr>
        <w:t>7. При получении разрешения на осуществление деятельности по перевозке пассажиров и багажа легковым такси в какие органы власти (организации) Вам приходилось обращаться и какие документы Вы там получили?</w:t>
      </w:r>
      <w:r w:rsidRPr="00F27BBE">
        <w:rPr>
          <w:i/>
        </w:rPr>
        <w:t xml:space="preserve"> (выберите из списка или укажите дополнительные позиции)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
        <w:gridCol w:w="2191"/>
        <w:gridCol w:w="7268"/>
      </w:tblGrid>
      <w:tr w:rsidR="007649B0" w:rsidRPr="00F27BBE" w14:paraId="10128428" w14:textId="77777777" w:rsidTr="00071207">
        <w:trPr>
          <w:trHeight w:val="460"/>
          <w:tblHeader/>
        </w:trPr>
        <w:tc>
          <w:tcPr>
            <w:tcW w:w="269" w:type="pct"/>
            <w:tcBorders>
              <w:top w:val="single" w:sz="4" w:space="0" w:color="auto"/>
              <w:left w:val="single" w:sz="4" w:space="0" w:color="auto"/>
              <w:bottom w:val="single" w:sz="4" w:space="0" w:color="auto"/>
              <w:right w:val="single" w:sz="4" w:space="0" w:color="auto"/>
            </w:tcBorders>
            <w:vAlign w:val="center"/>
          </w:tcPr>
          <w:p w14:paraId="0225397C" w14:textId="77777777" w:rsidR="007649B0" w:rsidRPr="00F27BBE" w:rsidRDefault="007649B0" w:rsidP="00C20721">
            <w:pPr>
              <w:jc w:val="center"/>
              <w:rPr>
                <w:b/>
              </w:rPr>
            </w:pPr>
            <w:r w:rsidRPr="00F27BBE">
              <w:rPr>
                <w:b/>
              </w:rPr>
              <w:t>№ п/п</w:t>
            </w:r>
          </w:p>
        </w:tc>
        <w:tc>
          <w:tcPr>
            <w:tcW w:w="1157" w:type="pct"/>
            <w:tcBorders>
              <w:top w:val="single" w:sz="4" w:space="0" w:color="auto"/>
              <w:left w:val="single" w:sz="4" w:space="0" w:color="auto"/>
              <w:bottom w:val="single" w:sz="4" w:space="0" w:color="auto"/>
              <w:right w:val="single" w:sz="4" w:space="0" w:color="auto"/>
            </w:tcBorders>
            <w:vAlign w:val="center"/>
          </w:tcPr>
          <w:p w14:paraId="691B0038" w14:textId="77777777" w:rsidR="007649B0" w:rsidRPr="00F27BBE" w:rsidRDefault="007649B0" w:rsidP="00C20721">
            <w:pPr>
              <w:jc w:val="center"/>
              <w:rPr>
                <w:b/>
              </w:rPr>
            </w:pPr>
            <w:r w:rsidRPr="00F27BBE">
              <w:rPr>
                <w:b/>
              </w:rPr>
              <w:t>Органы власти (организации)</w:t>
            </w:r>
          </w:p>
        </w:tc>
        <w:tc>
          <w:tcPr>
            <w:tcW w:w="3573" w:type="pct"/>
            <w:tcBorders>
              <w:top w:val="single" w:sz="4" w:space="0" w:color="auto"/>
              <w:left w:val="single" w:sz="4" w:space="0" w:color="auto"/>
              <w:right w:val="single" w:sz="4" w:space="0" w:color="auto"/>
            </w:tcBorders>
            <w:vAlign w:val="center"/>
          </w:tcPr>
          <w:p w14:paraId="4BE44AB3" w14:textId="77777777" w:rsidR="007649B0" w:rsidRPr="00F27BBE" w:rsidRDefault="007649B0" w:rsidP="00C20721">
            <w:pPr>
              <w:jc w:val="center"/>
              <w:rPr>
                <w:b/>
              </w:rPr>
            </w:pPr>
            <w:r w:rsidRPr="00F27BBE">
              <w:rPr>
                <w:b/>
              </w:rPr>
              <w:t>Результат (документ)</w:t>
            </w:r>
          </w:p>
        </w:tc>
      </w:tr>
      <w:tr w:rsidR="007649B0" w:rsidRPr="00F27BBE" w14:paraId="2D78B886" w14:textId="77777777" w:rsidTr="00071207">
        <w:tc>
          <w:tcPr>
            <w:tcW w:w="269" w:type="pct"/>
            <w:tcBorders>
              <w:top w:val="single" w:sz="4" w:space="0" w:color="auto"/>
              <w:left w:val="single" w:sz="4" w:space="0" w:color="auto"/>
              <w:bottom w:val="single" w:sz="4" w:space="0" w:color="auto"/>
              <w:right w:val="single" w:sz="4" w:space="0" w:color="auto"/>
            </w:tcBorders>
            <w:vAlign w:val="center"/>
          </w:tcPr>
          <w:p w14:paraId="31649ED1" w14:textId="77777777" w:rsidR="007649B0" w:rsidRPr="00F27BBE" w:rsidRDefault="007649B0" w:rsidP="00C20721">
            <w:pPr>
              <w:jc w:val="center"/>
              <w:rPr>
                <w:b/>
              </w:rPr>
            </w:pPr>
            <w:r w:rsidRPr="00F27BBE">
              <w:rPr>
                <w:b/>
              </w:rPr>
              <w:t>1</w:t>
            </w:r>
          </w:p>
        </w:tc>
        <w:tc>
          <w:tcPr>
            <w:tcW w:w="1157" w:type="pct"/>
            <w:tcBorders>
              <w:top w:val="single" w:sz="4" w:space="0" w:color="auto"/>
              <w:left w:val="single" w:sz="4" w:space="0" w:color="auto"/>
              <w:bottom w:val="single" w:sz="4" w:space="0" w:color="auto"/>
              <w:right w:val="single" w:sz="4" w:space="0" w:color="auto"/>
            </w:tcBorders>
            <w:vAlign w:val="center"/>
          </w:tcPr>
          <w:p w14:paraId="7C2D78CF" w14:textId="77777777" w:rsidR="007649B0" w:rsidRPr="00F27BBE" w:rsidRDefault="007649B0" w:rsidP="00C20721">
            <w:pPr>
              <w:jc w:val="both"/>
            </w:pPr>
            <w:r w:rsidRPr="00F27BBE">
              <w:t>Управление Государственной инспекции безопасности дорожного движения МВД России по Новосибирской области</w:t>
            </w:r>
          </w:p>
        </w:tc>
        <w:tc>
          <w:tcPr>
            <w:tcW w:w="3573" w:type="pct"/>
            <w:tcBorders>
              <w:top w:val="single" w:sz="4" w:space="0" w:color="auto"/>
              <w:left w:val="single" w:sz="4" w:space="0" w:color="auto"/>
              <w:bottom w:val="single" w:sz="4" w:space="0" w:color="auto"/>
              <w:right w:val="single" w:sz="4" w:space="0" w:color="auto"/>
            </w:tcBorders>
          </w:tcPr>
          <w:p w14:paraId="7780A8F0" w14:textId="77777777" w:rsidR="007649B0" w:rsidRPr="00F27BBE" w:rsidRDefault="007649B0" w:rsidP="00C20721">
            <w:pPr>
              <w:jc w:val="both"/>
            </w:pPr>
            <w:r w:rsidRPr="00F27BBE">
              <w:rPr>
                <w:b/>
              </w:rPr>
              <w:t>1. </w:t>
            </w:r>
            <w:r w:rsidRPr="00F27BBE">
              <w:t>Свидетельство о регистрации транспортных средств, которые предполагается использовать для оказания услуг по перевозке пассажиров и багажа легковым такси</w:t>
            </w:r>
          </w:p>
          <w:p w14:paraId="1DDDF640" w14:textId="77777777" w:rsidR="007649B0" w:rsidRPr="00F27BBE" w:rsidRDefault="007649B0" w:rsidP="00C20721">
            <w:pPr>
              <w:jc w:val="both"/>
              <w:rPr>
                <w:b/>
              </w:rPr>
            </w:pPr>
            <w:r w:rsidRPr="00F27BBE">
              <w:rPr>
                <w:b/>
              </w:rPr>
              <w:t>2. _____________________________________________________</w:t>
            </w:r>
          </w:p>
          <w:p w14:paraId="673CC0DA" w14:textId="77777777" w:rsidR="007649B0" w:rsidRPr="00F27BBE" w:rsidRDefault="007649B0" w:rsidP="00C20721">
            <w:pPr>
              <w:jc w:val="both"/>
              <w:rPr>
                <w:b/>
              </w:rPr>
            </w:pPr>
            <w:r w:rsidRPr="00F27BBE">
              <w:rPr>
                <w:b/>
              </w:rPr>
              <w:t>3. Другой документ_____________________________________</w:t>
            </w:r>
          </w:p>
          <w:p w14:paraId="20BF4F9A" w14:textId="77777777" w:rsidR="007649B0" w:rsidRPr="00F27BBE" w:rsidRDefault="007649B0" w:rsidP="00C20721">
            <w:pPr>
              <w:jc w:val="both"/>
              <w:rPr>
                <w:b/>
              </w:rPr>
            </w:pPr>
            <w:r w:rsidRPr="00F27BBE">
              <w:rPr>
                <w:b/>
              </w:rPr>
              <w:t>___________________________________________________________________</w:t>
            </w:r>
            <w:r w:rsidR="007930CF" w:rsidRPr="00F27BBE">
              <w:rPr>
                <w:b/>
              </w:rPr>
              <w:t>_____________________________________________</w:t>
            </w:r>
          </w:p>
          <w:p w14:paraId="665D89B4" w14:textId="77777777" w:rsidR="007649B0" w:rsidRPr="00F27BBE" w:rsidRDefault="007649B0" w:rsidP="00C20721">
            <w:pPr>
              <w:jc w:val="both"/>
              <w:rPr>
                <w:b/>
              </w:rPr>
            </w:pPr>
          </w:p>
        </w:tc>
      </w:tr>
      <w:tr w:rsidR="007649B0" w:rsidRPr="00F27BBE" w14:paraId="5926C278" w14:textId="77777777" w:rsidTr="00071207">
        <w:tc>
          <w:tcPr>
            <w:tcW w:w="269" w:type="pct"/>
            <w:tcBorders>
              <w:top w:val="single" w:sz="4" w:space="0" w:color="auto"/>
              <w:left w:val="single" w:sz="4" w:space="0" w:color="auto"/>
              <w:bottom w:val="single" w:sz="4" w:space="0" w:color="auto"/>
              <w:right w:val="single" w:sz="4" w:space="0" w:color="auto"/>
            </w:tcBorders>
            <w:vAlign w:val="center"/>
          </w:tcPr>
          <w:p w14:paraId="0B4BC95F" w14:textId="77777777" w:rsidR="007649B0" w:rsidRPr="00F27BBE" w:rsidRDefault="007649B0" w:rsidP="00C20721">
            <w:pPr>
              <w:jc w:val="center"/>
              <w:rPr>
                <w:b/>
              </w:rPr>
            </w:pPr>
            <w:r w:rsidRPr="00F27BBE">
              <w:rPr>
                <w:b/>
              </w:rPr>
              <w:t>2</w:t>
            </w:r>
          </w:p>
        </w:tc>
        <w:tc>
          <w:tcPr>
            <w:tcW w:w="1157" w:type="pct"/>
            <w:tcBorders>
              <w:top w:val="single" w:sz="4" w:space="0" w:color="auto"/>
              <w:left w:val="single" w:sz="4" w:space="0" w:color="auto"/>
              <w:bottom w:val="single" w:sz="4" w:space="0" w:color="auto"/>
              <w:right w:val="single" w:sz="4" w:space="0" w:color="auto"/>
            </w:tcBorders>
            <w:vAlign w:val="center"/>
          </w:tcPr>
          <w:p w14:paraId="7578E912" w14:textId="77777777" w:rsidR="007649B0" w:rsidRPr="00F27BBE" w:rsidRDefault="007649B0" w:rsidP="00C20721">
            <w:r w:rsidRPr="00F27BBE">
              <w:t>Нотариус</w:t>
            </w:r>
          </w:p>
        </w:tc>
        <w:tc>
          <w:tcPr>
            <w:tcW w:w="3573" w:type="pct"/>
            <w:tcBorders>
              <w:top w:val="single" w:sz="4" w:space="0" w:color="auto"/>
              <w:left w:val="single" w:sz="4" w:space="0" w:color="auto"/>
              <w:bottom w:val="single" w:sz="4" w:space="0" w:color="auto"/>
              <w:right w:val="single" w:sz="4" w:space="0" w:color="auto"/>
            </w:tcBorders>
          </w:tcPr>
          <w:p w14:paraId="3A925425" w14:textId="77777777" w:rsidR="007649B0" w:rsidRPr="00F27BBE" w:rsidRDefault="007649B0" w:rsidP="00C20721">
            <w:pPr>
              <w:jc w:val="both"/>
            </w:pPr>
            <w:r w:rsidRPr="00F27BBE">
              <w:rPr>
                <w:b/>
              </w:rPr>
              <w:t>1.</w:t>
            </w:r>
            <w:r w:rsidRPr="00F27BBE">
              <w:t xml:space="preserve"> Копии документов, заверенные нотариально</w:t>
            </w:r>
          </w:p>
          <w:p w14:paraId="1AB2EBFB" w14:textId="77777777" w:rsidR="007649B0" w:rsidRPr="00F27BBE" w:rsidRDefault="007649B0" w:rsidP="00C20721">
            <w:pPr>
              <w:jc w:val="both"/>
              <w:rPr>
                <w:b/>
              </w:rPr>
            </w:pPr>
            <w:r w:rsidRPr="00F27BBE">
              <w:rPr>
                <w:b/>
              </w:rPr>
              <w:t>2.Другой документ____________________________________</w:t>
            </w:r>
          </w:p>
          <w:p w14:paraId="5D13BC2C" w14:textId="77777777" w:rsidR="007649B0" w:rsidRPr="00F27BBE" w:rsidRDefault="007649B0" w:rsidP="00C20721">
            <w:pPr>
              <w:jc w:val="both"/>
            </w:pPr>
            <w:r w:rsidRPr="00F27BBE">
              <w:rPr>
                <w:b/>
              </w:rPr>
              <w:t>________________________________________________________</w:t>
            </w:r>
          </w:p>
        </w:tc>
      </w:tr>
      <w:tr w:rsidR="007649B0" w:rsidRPr="00F27BBE" w14:paraId="6C7F6B4C" w14:textId="77777777" w:rsidTr="00071207">
        <w:tc>
          <w:tcPr>
            <w:tcW w:w="269" w:type="pct"/>
            <w:tcBorders>
              <w:top w:val="single" w:sz="4" w:space="0" w:color="auto"/>
              <w:left w:val="single" w:sz="4" w:space="0" w:color="auto"/>
              <w:bottom w:val="single" w:sz="4" w:space="0" w:color="auto"/>
              <w:right w:val="single" w:sz="4" w:space="0" w:color="auto"/>
            </w:tcBorders>
            <w:vAlign w:val="center"/>
          </w:tcPr>
          <w:p w14:paraId="3EFF514E" w14:textId="77777777" w:rsidR="007649B0" w:rsidRPr="00F27BBE" w:rsidRDefault="007649B0" w:rsidP="00C20721">
            <w:pPr>
              <w:jc w:val="center"/>
              <w:rPr>
                <w:b/>
              </w:rPr>
            </w:pPr>
            <w:r w:rsidRPr="00F27BBE">
              <w:rPr>
                <w:b/>
              </w:rPr>
              <w:t>3</w:t>
            </w:r>
          </w:p>
        </w:tc>
        <w:tc>
          <w:tcPr>
            <w:tcW w:w="1157" w:type="pct"/>
            <w:tcBorders>
              <w:top w:val="single" w:sz="4" w:space="0" w:color="auto"/>
              <w:left w:val="single" w:sz="4" w:space="0" w:color="auto"/>
              <w:bottom w:val="single" w:sz="4" w:space="0" w:color="auto"/>
              <w:right w:val="single" w:sz="4" w:space="0" w:color="auto"/>
            </w:tcBorders>
          </w:tcPr>
          <w:p w14:paraId="63DF03C3" w14:textId="77777777" w:rsidR="007649B0" w:rsidRPr="00F27BBE" w:rsidRDefault="007649B0" w:rsidP="00C20721">
            <w:r w:rsidRPr="00F27BBE">
              <w:t>Банк</w:t>
            </w:r>
          </w:p>
        </w:tc>
        <w:tc>
          <w:tcPr>
            <w:tcW w:w="3573" w:type="pct"/>
            <w:tcBorders>
              <w:top w:val="single" w:sz="4" w:space="0" w:color="auto"/>
              <w:left w:val="single" w:sz="4" w:space="0" w:color="auto"/>
              <w:bottom w:val="single" w:sz="4" w:space="0" w:color="auto"/>
              <w:right w:val="single" w:sz="4" w:space="0" w:color="auto"/>
            </w:tcBorders>
          </w:tcPr>
          <w:p w14:paraId="7DA0354A" w14:textId="77777777" w:rsidR="007649B0" w:rsidRPr="00F27BBE" w:rsidRDefault="007649B0" w:rsidP="00C20721">
            <w:r w:rsidRPr="00F27BBE">
              <w:t xml:space="preserve">1. Документ, подтверждающий уплату за выдачу разрешения </w:t>
            </w:r>
          </w:p>
          <w:p w14:paraId="062955D7" w14:textId="77777777" w:rsidR="007649B0" w:rsidRPr="00F27BBE" w:rsidRDefault="007649B0" w:rsidP="00C20721">
            <w:r w:rsidRPr="00F27BBE">
              <w:t>2. </w:t>
            </w:r>
            <w:r w:rsidRPr="00F27BBE">
              <w:rPr>
                <w:b/>
              </w:rPr>
              <w:t>Другой документ</w:t>
            </w:r>
            <w:r w:rsidRPr="00F27BBE">
              <w:t>_____________________________________</w:t>
            </w:r>
          </w:p>
          <w:p w14:paraId="7ACED99E" w14:textId="77777777" w:rsidR="007649B0" w:rsidRPr="00F27BBE" w:rsidRDefault="007649B0" w:rsidP="00C20721">
            <w:r w:rsidRPr="00F27BBE">
              <w:lastRenderedPageBreak/>
              <w:t>_______________________________________________________</w:t>
            </w:r>
          </w:p>
        </w:tc>
      </w:tr>
      <w:tr w:rsidR="007649B0" w:rsidRPr="00F27BBE" w14:paraId="0C3F24E2" w14:textId="77777777" w:rsidTr="00071207">
        <w:tc>
          <w:tcPr>
            <w:tcW w:w="269" w:type="pct"/>
            <w:tcBorders>
              <w:top w:val="single" w:sz="4" w:space="0" w:color="auto"/>
              <w:left w:val="single" w:sz="4" w:space="0" w:color="auto"/>
              <w:bottom w:val="single" w:sz="4" w:space="0" w:color="auto"/>
              <w:right w:val="single" w:sz="4" w:space="0" w:color="auto"/>
            </w:tcBorders>
            <w:vAlign w:val="center"/>
          </w:tcPr>
          <w:p w14:paraId="6F4427D6" w14:textId="77777777" w:rsidR="007649B0" w:rsidRPr="00F27BBE" w:rsidRDefault="007649B0" w:rsidP="00C20721">
            <w:pPr>
              <w:jc w:val="center"/>
              <w:rPr>
                <w:b/>
              </w:rPr>
            </w:pPr>
            <w:r w:rsidRPr="00F27BBE">
              <w:rPr>
                <w:b/>
              </w:rPr>
              <w:lastRenderedPageBreak/>
              <w:t>4</w:t>
            </w:r>
          </w:p>
        </w:tc>
        <w:tc>
          <w:tcPr>
            <w:tcW w:w="1157" w:type="pct"/>
            <w:tcBorders>
              <w:top w:val="single" w:sz="4" w:space="0" w:color="auto"/>
              <w:left w:val="single" w:sz="4" w:space="0" w:color="auto"/>
              <w:bottom w:val="single" w:sz="4" w:space="0" w:color="auto"/>
              <w:right w:val="single" w:sz="4" w:space="0" w:color="auto"/>
            </w:tcBorders>
          </w:tcPr>
          <w:p w14:paraId="24B925DE" w14:textId="77777777" w:rsidR="007649B0" w:rsidRPr="00F27BBE" w:rsidRDefault="007649B0" w:rsidP="00C20721">
            <w:r w:rsidRPr="00F27BBE">
              <w:rPr>
                <w:i/>
              </w:rPr>
              <w:t>Документы, которые имеются в распоряжении заявителя</w:t>
            </w:r>
          </w:p>
        </w:tc>
        <w:tc>
          <w:tcPr>
            <w:tcW w:w="3573" w:type="pct"/>
            <w:tcBorders>
              <w:top w:val="single" w:sz="4" w:space="0" w:color="auto"/>
              <w:left w:val="single" w:sz="4" w:space="0" w:color="auto"/>
              <w:bottom w:val="single" w:sz="4" w:space="0" w:color="auto"/>
              <w:right w:val="single" w:sz="4" w:space="0" w:color="auto"/>
            </w:tcBorders>
          </w:tcPr>
          <w:p w14:paraId="6DEE897E" w14:textId="77777777" w:rsidR="007649B0" w:rsidRPr="00F27BBE" w:rsidRDefault="007649B0" w:rsidP="00C20721">
            <w:pPr>
              <w:jc w:val="both"/>
            </w:pPr>
            <w:r w:rsidRPr="00F27BBE">
              <w:t>1. Копия документа, удостоверяющего личность заявителя (представителя заявителя)</w:t>
            </w:r>
          </w:p>
          <w:p w14:paraId="731D8A6D" w14:textId="77777777" w:rsidR="007649B0" w:rsidRPr="00F27BBE" w:rsidRDefault="007649B0" w:rsidP="00C20721">
            <w:pPr>
              <w:jc w:val="both"/>
            </w:pPr>
            <w:r w:rsidRPr="00F27BBE">
              <w:t>2. Копия договора лизинга или договора аренды транспортного средства, которое предполагается использовать для оказания услуг по перевозке пассажиров и багажа легковым такси (в случае, если транспортное средство предоставлено на основании договора лизинга или договора аренды), заверенную заявителем, либо копия нотариально заверенной доверенности на право распоряжения транспортным средством, которое предполагается использовать индивидуальным предпринимателем для оказания услуг по перевозке пассажиров и багажа легковым такси (в случае, если транспортное средство предоставлено на основании выданной физическим лицом нотариально заверенной доверенности на право распоряжения транспортным средством)</w:t>
            </w:r>
          </w:p>
          <w:p w14:paraId="4F5467EA" w14:textId="77777777" w:rsidR="007649B0" w:rsidRPr="00F27BBE" w:rsidRDefault="007649B0" w:rsidP="00C20721">
            <w:r w:rsidRPr="00F27BBE">
              <w:t>3. </w:t>
            </w:r>
            <w:r w:rsidRPr="00F27BBE">
              <w:rPr>
                <w:b/>
              </w:rPr>
              <w:t>Другой документ</w:t>
            </w:r>
            <w:r w:rsidRPr="00F27BBE">
              <w:t>____________________________________</w:t>
            </w:r>
          </w:p>
          <w:p w14:paraId="742360A2" w14:textId="77777777" w:rsidR="007649B0" w:rsidRPr="00F27BBE" w:rsidRDefault="007649B0" w:rsidP="00C20721">
            <w:r w:rsidRPr="00F27BBE">
              <w:t>________________________________________________________</w:t>
            </w:r>
          </w:p>
        </w:tc>
      </w:tr>
      <w:tr w:rsidR="007649B0" w:rsidRPr="00F27BBE" w14:paraId="1B9AD31F" w14:textId="77777777" w:rsidTr="00071207">
        <w:tc>
          <w:tcPr>
            <w:tcW w:w="269" w:type="pct"/>
            <w:tcBorders>
              <w:top w:val="single" w:sz="4" w:space="0" w:color="auto"/>
              <w:left w:val="single" w:sz="4" w:space="0" w:color="auto"/>
              <w:bottom w:val="single" w:sz="4" w:space="0" w:color="auto"/>
              <w:right w:val="single" w:sz="4" w:space="0" w:color="auto"/>
            </w:tcBorders>
            <w:vAlign w:val="center"/>
          </w:tcPr>
          <w:p w14:paraId="6D76B9A8" w14:textId="77777777" w:rsidR="007649B0" w:rsidRPr="00F27BBE" w:rsidRDefault="007649B0" w:rsidP="00C20721">
            <w:pPr>
              <w:jc w:val="center"/>
              <w:rPr>
                <w:b/>
              </w:rPr>
            </w:pPr>
            <w:r w:rsidRPr="00F27BBE">
              <w:rPr>
                <w:b/>
              </w:rPr>
              <w:t>5</w:t>
            </w:r>
          </w:p>
        </w:tc>
        <w:tc>
          <w:tcPr>
            <w:tcW w:w="1157" w:type="pct"/>
            <w:tcBorders>
              <w:top w:val="single" w:sz="4" w:space="0" w:color="auto"/>
              <w:left w:val="single" w:sz="4" w:space="0" w:color="auto"/>
              <w:bottom w:val="single" w:sz="4" w:space="0" w:color="auto"/>
              <w:right w:val="single" w:sz="4" w:space="0" w:color="auto"/>
            </w:tcBorders>
          </w:tcPr>
          <w:p w14:paraId="7EBD4DC6" w14:textId="77777777" w:rsidR="007649B0" w:rsidRPr="00F27BBE" w:rsidRDefault="007649B0" w:rsidP="00C20721">
            <w:pPr>
              <w:rPr>
                <w:b/>
              </w:rPr>
            </w:pPr>
            <w:r w:rsidRPr="00F27BBE">
              <w:rPr>
                <w:b/>
              </w:rPr>
              <w:t xml:space="preserve">Иные организации </w:t>
            </w:r>
            <w:r w:rsidRPr="00F27BBE">
              <w:rPr>
                <w:i/>
              </w:rPr>
              <w:t>(укажите, какие именно)</w:t>
            </w:r>
            <w:r w:rsidRPr="00F27BBE">
              <w:rPr>
                <w:b/>
              </w:rPr>
              <w:br/>
              <w:t>1.______________________________</w:t>
            </w:r>
          </w:p>
          <w:p w14:paraId="3F5DACED" w14:textId="77777777" w:rsidR="007649B0" w:rsidRPr="00F27BBE" w:rsidRDefault="007649B0" w:rsidP="00C20721">
            <w:pPr>
              <w:rPr>
                <w:b/>
              </w:rPr>
            </w:pPr>
            <w:r w:rsidRPr="00F27BBE">
              <w:rPr>
                <w:b/>
              </w:rPr>
              <w:t>2</w:t>
            </w:r>
            <w:r w:rsidR="004F6616" w:rsidRPr="00F27BBE">
              <w:rPr>
                <w:b/>
              </w:rPr>
              <w:t>.______________________________</w:t>
            </w:r>
          </w:p>
        </w:tc>
        <w:tc>
          <w:tcPr>
            <w:tcW w:w="3573" w:type="pct"/>
            <w:tcBorders>
              <w:top w:val="single" w:sz="4" w:space="0" w:color="auto"/>
              <w:left w:val="single" w:sz="4" w:space="0" w:color="auto"/>
              <w:bottom w:val="single" w:sz="4" w:space="0" w:color="auto"/>
              <w:right w:val="single" w:sz="4" w:space="0" w:color="auto"/>
            </w:tcBorders>
          </w:tcPr>
          <w:p w14:paraId="07BFCDA7" w14:textId="77777777" w:rsidR="007649B0" w:rsidRPr="00F27BBE" w:rsidRDefault="007649B0" w:rsidP="00C20721">
            <w:pPr>
              <w:jc w:val="both"/>
              <w:rPr>
                <w:b/>
              </w:rPr>
            </w:pPr>
            <w:r w:rsidRPr="00F27BBE">
              <w:rPr>
                <w:b/>
              </w:rPr>
              <w:t xml:space="preserve">Иные документы </w:t>
            </w:r>
            <w:r w:rsidRPr="00F27BBE">
              <w:rPr>
                <w:i/>
              </w:rPr>
              <w:t>(укажите, какие именно)</w:t>
            </w:r>
            <w:r w:rsidRPr="00F27BBE">
              <w:rPr>
                <w:b/>
              </w:rPr>
              <w:br/>
            </w:r>
          </w:p>
          <w:p w14:paraId="64413311" w14:textId="77777777" w:rsidR="007649B0" w:rsidRPr="00F27BBE" w:rsidRDefault="007649B0" w:rsidP="00C20721">
            <w:pPr>
              <w:jc w:val="both"/>
              <w:rPr>
                <w:b/>
              </w:rPr>
            </w:pPr>
          </w:p>
          <w:p w14:paraId="3451043E" w14:textId="77777777" w:rsidR="007649B0" w:rsidRPr="00F27BBE" w:rsidRDefault="007649B0" w:rsidP="00C20721">
            <w:pPr>
              <w:jc w:val="both"/>
              <w:rPr>
                <w:b/>
              </w:rPr>
            </w:pPr>
            <w:r w:rsidRPr="00F27BBE">
              <w:rPr>
                <w:b/>
              </w:rPr>
              <w:t>1._______________________________________________________________________________________________________________</w:t>
            </w:r>
          </w:p>
          <w:p w14:paraId="231C9C09" w14:textId="77777777" w:rsidR="007649B0" w:rsidRPr="00F27BBE" w:rsidRDefault="007649B0" w:rsidP="00C20721">
            <w:pPr>
              <w:jc w:val="both"/>
              <w:rPr>
                <w:b/>
              </w:rPr>
            </w:pPr>
            <w:r w:rsidRPr="00F27BBE">
              <w:rPr>
                <w:b/>
              </w:rPr>
              <w:t>2._______________________________________________________________________________</w:t>
            </w:r>
            <w:r w:rsidR="004F6616" w:rsidRPr="00F27BBE">
              <w:rPr>
                <w:b/>
              </w:rPr>
              <w:t>_______________________________</w:t>
            </w:r>
          </w:p>
        </w:tc>
      </w:tr>
    </w:tbl>
    <w:p w14:paraId="1DA21B8A" w14:textId="77777777" w:rsidR="007649B0" w:rsidRPr="00F27BBE" w:rsidRDefault="007649B0" w:rsidP="00C20721">
      <w:pPr>
        <w:jc w:val="both"/>
        <w:rPr>
          <w:b/>
        </w:rPr>
      </w:pPr>
    </w:p>
    <w:p w14:paraId="6F073759" w14:textId="77777777" w:rsidR="007649B0" w:rsidRPr="00F27BBE" w:rsidRDefault="007649B0" w:rsidP="00C20721">
      <w:pPr>
        <w:jc w:val="both"/>
        <w:rPr>
          <w:b/>
        </w:rPr>
      </w:pPr>
      <w:r w:rsidRPr="00F27BBE">
        <w:rPr>
          <w:b/>
        </w:rPr>
        <w:t>8. Скажите, пожалуйста, сколько раз Вам пришлось обращаться в органы власти или другие учреждения для сдачи документов в полном объеме для получения данной услуги?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7"/>
        <w:gridCol w:w="6963"/>
        <w:gridCol w:w="2314"/>
      </w:tblGrid>
      <w:tr w:rsidR="007649B0" w:rsidRPr="00F27BBE" w14:paraId="7FCD9044" w14:textId="77777777" w:rsidTr="00071207">
        <w:trPr>
          <w:tblHeader/>
        </w:trPr>
        <w:tc>
          <w:tcPr>
            <w:tcW w:w="293" w:type="pct"/>
            <w:vAlign w:val="center"/>
          </w:tcPr>
          <w:p w14:paraId="02E356B5" w14:textId="77777777" w:rsidR="007649B0" w:rsidRPr="00F27BBE" w:rsidRDefault="007649B0" w:rsidP="00C20721">
            <w:pPr>
              <w:tabs>
                <w:tab w:val="left" w:pos="360"/>
              </w:tabs>
              <w:jc w:val="center"/>
              <w:rPr>
                <w:b/>
              </w:rPr>
            </w:pPr>
            <w:r w:rsidRPr="00F27BBE">
              <w:rPr>
                <w:b/>
              </w:rPr>
              <w:t>№ п/п</w:t>
            </w:r>
          </w:p>
        </w:tc>
        <w:tc>
          <w:tcPr>
            <w:tcW w:w="3533" w:type="pct"/>
            <w:vAlign w:val="center"/>
          </w:tcPr>
          <w:p w14:paraId="66821D84" w14:textId="77777777" w:rsidR="007649B0" w:rsidRPr="00F27BBE" w:rsidRDefault="007649B0" w:rsidP="00C20721">
            <w:pPr>
              <w:tabs>
                <w:tab w:val="left" w:pos="360"/>
              </w:tabs>
              <w:jc w:val="center"/>
              <w:rPr>
                <w:b/>
              </w:rPr>
            </w:pPr>
            <w:r w:rsidRPr="00F27BBE">
              <w:rPr>
                <w:b/>
              </w:rPr>
              <w:t>Название органа власти (учреждения)</w:t>
            </w:r>
          </w:p>
        </w:tc>
        <w:tc>
          <w:tcPr>
            <w:tcW w:w="1175" w:type="pct"/>
            <w:vAlign w:val="center"/>
          </w:tcPr>
          <w:p w14:paraId="28B340E6" w14:textId="77777777" w:rsidR="007649B0" w:rsidRPr="00F27BBE" w:rsidRDefault="007649B0" w:rsidP="00C20721">
            <w:pPr>
              <w:tabs>
                <w:tab w:val="left" w:pos="360"/>
              </w:tabs>
              <w:jc w:val="center"/>
              <w:rPr>
                <w:b/>
              </w:rPr>
            </w:pPr>
            <w:r w:rsidRPr="00F27BBE">
              <w:rPr>
                <w:b/>
              </w:rPr>
              <w:t>Количество обращений в орган</w:t>
            </w:r>
          </w:p>
        </w:tc>
      </w:tr>
      <w:tr w:rsidR="007649B0" w:rsidRPr="00F27BBE" w14:paraId="0EA170AA" w14:textId="77777777" w:rsidTr="00071207">
        <w:tc>
          <w:tcPr>
            <w:tcW w:w="293" w:type="pct"/>
          </w:tcPr>
          <w:p w14:paraId="0C24834E" w14:textId="77777777" w:rsidR="007649B0" w:rsidRPr="00F27BBE" w:rsidRDefault="007649B0" w:rsidP="00056AE6">
            <w:pPr>
              <w:numPr>
                <w:ilvl w:val="0"/>
                <w:numId w:val="224"/>
              </w:numPr>
              <w:tabs>
                <w:tab w:val="left" w:pos="360"/>
              </w:tabs>
              <w:ind w:left="0" w:firstLine="0"/>
              <w:jc w:val="both"/>
            </w:pPr>
          </w:p>
        </w:tc>
        <w:tc>
          <w:tcPr>
            <w:tcW w:w="3533" w:type="pct"/>
            <w:vAlign w:val="center"/>
          </w:tcPr>
          <w:p w14:paraId="6FCE11E3" w14:textId="77777777" w:rsidR="007649B0" w:rsidRPr="00F27BBE" w:rsidRDefault="007649B0" w:rsidP="00C20721">
            <w:pPr>
              <w:jc w:val="both"/>
            </w:pPr>
            <w:r w:rsidRPr="00F27BBE">
              <w:t>Управление Государственной инспекции безопасности дорожного движения МВД России по Новосибирской области</w:t>
            </w:r>
          </w:p>
        </w:tc>
        <w:tc>
          <w:tcPr>
            <w:tcW w:w="1175" w:type="pct"/>
          </w:tcPr>
          <w:p w14:paraId="4F912767" w14:textId="77777777" w:rsidR="007649B0" w:rsidRPr="00F27BBE" w:rsidRDefault="007649B0" w:rsidP="00C20721">
            <w:pPr>
              <w:tabs>
                <w:tab w:val="left" w:pos="360"/>
              </w:tabs>
              <w:jc w:val="both"/>
            </w:pPr>
          </w:p>
        </w:tc>
      </w:tr>
      <w:tr w:rsidR="007649B0" w:rsidRPr="00F27BBE" w14:paraId="230264DF" w14:textId="77777777" w:rsidTr="00071207">
        <w:tc>
          <w:tcPr>
            <w:tcW w:w="293" w:type="pct"/>
          </w:tcPr>
          <w:p w14:paraId="626BDFDB" w14:textId="77777777" w:rsidR="007649B0" w:rsidRPr="00F27BBE" w:rsidRDefault="007649B0" w:rsidP="00056AE6">
            <w:pPr>
              <w:numPr>
                <w:ilvl w:val="0"/>
                <w:numId w:val="224"/>
              </w:numPr>
              <w:ind w:left="0" w:firstLine="0"/>
              <w:jc w:val="both"/>
            </w:pPr>
          </w:p>
        </w:tc>
        <w:tc>
          <w:tcPr>
            <w:tcW w:w="3533" w:type="pct"/>
          </w:tcPr>
          <w:p w14:paraId="5F77B3F1" w14:textId="77777777" w:rsidR="007649B0" w:rsidRPr="00F27BBE" w:rsidRDefault="007649B0" w:rsidP="00C20721">
            <w:pPr>
              <w:jc w:val="both"/>
            </w:pPr>
            <w:r w:rsidRPr="00F27BBE">
              <w:t>Услуги нотариуса</w:t>
            </w:r>
          </w:p>
        </w:tc>
        <w:tc>
          <w:tcPr>
            <w:tcW w:w="1175" w:type="pct"/>
          </w:tcPr>
          <w:p w14:paraId="0E3F0729" w14:textId="77777777" w:rsidR="007649B0" w:rsidRPr="00F27BBE" w:rsidRDefault="007649B0" w:rsidP="00C20721">
            <w:pPr>
              <w:tabs>
                <w:tab w:val="left" w:pos="360"/>
              </w:tabs>
              <w:jc w:val="both"/>
            </w:pPr>
          </w:p>
        </w:tc>
      </w:tr>
      <w:tr w:rsidR="007649B0" w:rsidRPr="00F27BBE" w14:paraId="33337BA3" w14:textId="77777777" w:rsidTr="00071207">
        <w:tc>
          <w:tcPr>
            <w:tcW w:w="293" w:type="pct"/>
          </w:tcPr>
          <w:p w14:paraId="2DE48299" w14:textId="77777777" w:rsidR="007649B0" w:rsidRPr="00F27BBE" w:rsidRDefault="007649B0" w:rsidP="00056AE6">
            <w:pPr>
              <w:numPr>
                <w:ilvl w:val="0"/>
                <w:numId w:val="224"/>
              </w:numPr>
              <w:ind w:left="0" w:firstLine="0"/>
              <w:jc w:val="both"/>
            </w:pPr>
          </w:p>
        </w:tc>
        <w:tc>
          <w:tcPr>
            <w:tcW w:w="3533" w:type="pct"/>
          </w:tcPr>
          <w:p w14:paraId="3272FB47" w14:textId="77777777" w:rsidR="007649B0" w:rsidRPr="00F27BBE" w:rsidRDefault="007649B0" w:rsidP="00C20721">
            <w:pPr>
              <w:tabs>
                <w:tab w:val="left" w:pos="360"/>
              </w:tabs>
              <w:jc w:val="both"/>
            </w:pPr>
            <w:r w:rsidRPr="00F27BBE">
              <w:t>Министерство транспорта и дорожного хозяйства Новосибирской области</w:t>
            </w:r>
          </w:p>
        </w:tc>
        <w:tc>
          <w:tcPr>
            <w:tcW w:w="1175" w:type="pct"/>
          </w:tcPr>
          <w:p w14:paraId="001EA884" w14:textId="77777777" w:rsidR="007649B0" w:rsidRPr="00F27BBE" w:rsidRDefault="007649B0" w:rsidP="00C20721">
            <w:pPr>
              <w:tabs>
                <w:tab w:val="left" w:pos="360"/>
              </w:tabs>
              <w:jc w:val="both"/>
            </w:pPr>
          </w:p>
        </w:tc>
      </w:tr>
      <w:tr w:rsidR="007649B0" w:rsidRPr="00F27BBE" w14:paraId="6B066280" w14:textId="77777777" w:rsidTr="00071207">
        <w:tc>
          <w:tcPr>
            <w:tcW w:w="293" w:type="pct"/>
          </w:tcPr>
          <w:p w14:paraId="591AF215" w14:textId="77777777" w:rsidR="007649B0" w:rsidRPr="00F27BBE" w:rsidRDefault="007649B0" w:rsidP="00056AE6">
            <w:pPr>
              <w:numPr>
                <w:ilvl w:val="0"/>
                <w:numId w:val="224"/>
              </w:numPr>
              <w:ind w:left="0" w:firstLine="0"/>
              <w:jc w:val="both"/>
            </w:pPr>
          </w:p>
        </w:tc>
        <w:tc>
          <w:tcPr>
            <w:tcW w:w="3533" w:type="pct"/>
          </w:tcPr>
          <w:p w14:paraId="79C5FDFF" w14:textId="77777777" w:rsidR="007649B0" w:rsidRPr="00F27BBE" w:rsidRDefault="007649B0" w:rsidP="00C20721">
            <w:pPr>
              <w:tabs>
                <w:tab w:val="left" w:pos="360"/>
              </w:tabs>
              <w:jc w:val="both"/>
            </w:pPr>
            <w:r w:rsidRPr="00F27BBE">
              <w:rPr>
                <w:b/>
              </w:rPr>
              <w:t>Другие:</w:t>
            </w:r>
            <w:r w:rsidRPr="00F27BBE">
              <w:t>______________________________________________</w:t>
            </w:r>
          </w:p>
          <w:p w14:paraId="3BAE0ED5" w14:textId="77777777" w:rsidR="007649B0" w:rsidRPr="00F27BBE" w:rsidRDefault="007649B0" w:rsidP="00C20721">
            <w:pPr>
              <w:tabs>
                <w:tab w:val="left" w:pos="360"/>
              </w:tabs>
              <w:jc w:val="both"/>
            </w:pPr>
            <w:r w:rsidRPr="00F27BBE">
              <w:t>______________________________________________________</w:t>
            </w:r>
          </w:p>
        </w:tc>
        <w:tc>
          <w:tcPr>
            <w:tcW w:w="1175" w:type="pct"/>
          </w:tcPr>
          <w:p w14:paraId="1F7BCA23" w14:textId="77777777" w:rsidR="007649B0" w:rsidRPr="00F27BBE" w:rsidRDefault="007649B0" w:rsidP="00C20721">
            <w:pPr>
              <w:tabs>
                <w:tab w:val="left" w:pos="360"/>
              </w:tabs>
              <w:jc w:val="both"/>
            </w:pPr>
          </w:p>
        </w:tc>
      </w:tr>
      <w:tr w:rsidR="007649B0" w:rsidRPr="00F27BBE" w14:paraId="38388798" w14:textId="77777777" w:rsidTr="00071207">
        <w:tc>
          <w:tcPr>
            <w:tcW w:w="293" w:type="pct"/>
          </w:tcPr>
          <w:p w14:paraId="6EFDB4C5" w14:textId="77777777" w:rsidR="007649B0" w:rsidRPr="00F27BBE" w:rsidRDefault="007649B0" w:rsidP="00056AE6">
            <w:pPr>
              <w:numPr>
                <w:ilvl w:val="0"/>
                <w:numId w:val="224"/>
              </w:numPr>
              <w:ind w:left="0" w:firstLine="0"/>
              <w:jc w:val="both"/>
            </w:pPr>
          </w:p>
        </w:tc>
        <w:tc>
          <w:tcPr>
            <w:tcW w:w="3533" w:type="pct"/>
          </w:tcPr>
          <w:p w14:paraId="160CD58A" w14:textId="77777777" w:rsidR="007649B0" w:rsidRPr="00F27BBE" w:rsidRDefault="007649B0" w:rsidP="00C20721">
            <w:pPr>
              <w:tabs>
                <w:tab w:val="left" w:pos="360"/>
              </w:tabs>
              <w:jc w:val="both"/>
            </w:pPr>
            <w:r w:rsidRPr="00F27BBE">
              <w:rPr>
                <w:b/>
              </w:rPr>
              <w:t>Другие:</w:t>
            </w:r>
            <w:r w:rsidRPr="00F27BBE">
              <w:t>______________________________________________</w:t>
            </w:r>
          </w:p>
          <w:p w14:paraId="0568DF3C" w14:textId="77777777" w:rsidR="007649B0" w:rsidRPr="00F27BBE" w:rsidRDefault="007649B0" w:rsidP="00C20721">
            <w:pPr>
              <w:tabs>
                <w:tab w:val="left" w:pos="360"/>
              </w:tabs>
              <w:jc w:val="both"/>
            </w:pPr>
            <w:r w:rsidRPr="00F27BBE">
              <w:t>______________________________________________________</w:t>
            </w:r>
          </w:p>
        </w:tc>
        <w:tc>
          <w:tcPr>
            <w:tcW w:w="1175" w:type="pct"/>
          </w:tcPr>
          <w:p w14:paraId="2348BAF1" w14:textId="77777777" w:rsidR="007649B0" w:rsidRPr="00F27BBE" w:rsidRDefault="007649B0" w:rsidP="00C20721">
            <w:pPr>
              <w:tabs>
                <w:tab w:val="left" w:pos="360"/>
              </w:tabs>
              <w:jc w:val="both"/>
            </w:pPr>
          </w:p>
        </w:tc>
      </w:tr>
    </w:tbl>
    <w:p w14:paraId="6BB6961A" w14:textId="77777777" w:rsidR="007649B0" w:rsidRPr="00F27BBE" w:rsidRDefault="007649B0" w:rsidP="00C20721">
      <w:pPr>
        <w:tabs>
          <w:tab w:val="left" w:pos="360"/>
        </w:tabs>
        <w:jc w:val="both"/>
      </w:pPr>
    </w:p>
    <w:p w14:paraId="56A95303" w14:textId="77777777" w:rsidR="007649B0" w:rsidRPr="00F27BBE" w:rsidRDefault="007649B0" w:rsidP="00C20721">
      <w:pPr>
        <w:jc w:val="both"/>
        <w:rPr>
          <w:b/>
        </w:rPr>
      </w:pPr>
      <w:r w:rsidRPr="00F27BBE">
        <w:rPr>
          <w:b/>
        </w:rPr>
        <w:t>9. Какое количество оформляемых документов для получения услуги Вы считаете оптимальным?</w:t>
      </w:r>
    </w:p>
    <w:p w14:paraId="38E285C3" w14:textId="77777777" w:rsidR="007649B0" w:rsidRPr="00F27BBE" w:rsidRDefault="007649B0" w:rsidP="00C20721">
      <w:pPr>
        <w:ind w:firstLine="567"/>
        <w:jc w:val="both"/>
        <w:rPr>
          <w:b/>
        </w:rPr>
      </w:pPr>
      <w:r w:rsidRPr="00F27BBE">
        <w:rPr>
          <w:i/>
        </w:rPr>
        <w:t xml:space="preserve">Укажите количество </w:t>
      </w:r>
      <w:r w:rsidRPr="00F27BBE">
        <w:rPr>
          <w:b/>
        </w:rPr>
        <w:t>_________________________</w:t>
      </w:r>
    </w:p>
    <w:p w14:paraId="6532645A" w14:textId="77777777" w:rsidR="007649B0" w:rsidRPr="00F27BBE" w:rsidRDefault="007649B0" w:rsidP="00C20721">
      <w:pPr>
        <w:ind w:firstLine="567"/>
        <w:jc w:val="both"/>
        <w:rPr>
          <w:b/>
        </w:rPr>
      </w:pPr>
    </w:p>
    <w:p w14:paraId="5940BAB8" w14:textId="77777777" w:rsidR="007649B0" w:rsidRPr="00F27BBE" w:rsidRDefault="007649B0" w:rsidP="00C20721">
      <w:pPr>
        <w:jc w:val="both"/>
        <w:rPr>
          <w:b/>
        </w:rPr>
      </w:pPr>
      <w:r w:rsidRPr="00F27BBE">
        <w:rPr>
          <w:b/>
        </w:rPr>
        <w:lastRenderedPageBreak/>
        <w:t>10. Скажите, пожалуйста, знаете ли Вы о существующем запрете органам власти требовать с граждан, получающих услуги, информацию и документы, которые имеются в других органах власти?</w:t>
      </w:r>
    </w:p>
    <w:p w14:paraId="2347FF82" w14:textId="77777777" w:rsidR="007649B0" w:rsidRPr="00F27BBE" w:rsidRDefault="007649B0" w:rsidP="00C20721">
      <w:pPr>
        <w:tabs>
          <w:tab w:val="num" w:pos="0"/>
        </w:tabs>
        <w:ind w:firstLine="567"/>
        <w:jc w:val="both"/>
      </w:pPr>
      <w:r w:rsidRPr="00F27BBE">
        <w:t>1. да</w:t>
      </w:r>
    </w:p>
    <w:p w14:paraId="1C21EFD3" w14:textId="77777777" w:rsidR="007649B0" w:rsidRPr="00F27BBE" w:rsidRDefault="007649B0" w:rsidP="00C20721">
      <w:pPr>
        <w:tabs>
          <w:tab w:val="num" w:pos="0"/>
        </w:tabs>
        <w:ind w:firstLine="567"/>
        <w:jc w:val="both"/>
      </w:pPr>
      <w:r w:rsidRPr="00F27BBE">
        <w:t>2. нет</w:t>
      </w:r>
    </w:p>
    <w:p w14:paraId="5CFA4412" w14:textId="77777777" w:rsidR="007649B0" w:rsidRPr="00F27BBE" w:rsidRDefault="007649B0" w:rsidP="00C20721">
      <w:pPr>
        <w:tabs>
          <w:tab w:val="num" w:pos="0"/>
        </w:tabs>
        <w:ind w:firstLine="567"/>
        <w:jc w:val="both"/>
      </w:pPr>
    </w:p>
    <w:p w14:paraId="08125F41" w14:textId="77777777" w:rsidR="007649B0" w:rsidRPr="00F27BBE" w:rsidRDefault="007649B0" w:rsidP="00C20721">
      <w:pPr>
        <w:autoSpaceDE w:val="0"/>
        <w:autoSpaceDN w:val="0"/>
        <w:jc w:val="both"/>
        <w:rPr>
          <w:b/>
        </w:rPr>
      </w:pPr>
      <w:r w:rsidRPr="00F27BBE">
        <w:rPr>
          <w:b/>
        </w:rPr>
        <w:t>11. Знакомы ли Вы с административным регламентом (стандартом услуги), регулирующим предоставление данной услуги?</w:t>
      </w:r>
    </w:p>
    <w:p w14:paraId="43DCE5A1" w14:textId="77777777" w:rsidR="007649B0" w:rsidRPr="00F27BBE" w:rsidRDefault="007649B0" w:rsidP="00C20721">
      <w:pPr>
        <w:tabs>
          <w:tab w:val="num" w:pos="0"/>
        </w:tabs>
        <w:autoSpaceDE w:val="0"/>
        <w:autoSpaceDN w:val="0"/>
        <w:ind w:firstLine="567"/>
        <w:jc w:val="both"/>
      </w:pPr>
      <w:r w:rsidRPr="00F27BBE">
        <w:t>1. да, хорошо</w:t>
      </w:r>
    </w:p>
    <w:p w14:paraId="0C6220FE" w14:textId="77777777" w:rsidR="007649B0" w:rsidRPr="00F27BBE" w:rsidRDefault="007649B0" w:rsidP="00C20721">
      <w:pPr>
        <w:tabs>
          <w:tab w:val="num" w:pos="0"/>
        </w:tabs>
        <w:autoSpaceDE w:val="0"/>
        <w:autoSpaceDN w:val="0"/>
        <w:ind w:firstLine="567"/>
        <w:jc w:val="both"/>
      </w:pPr>
      <w:r w:rsidRPr="00F27BBE">
        <w:t>2. приблизительно</w:t>
      </w:r>
    </w:p>
    <w:p w14:paraId="2B985909" w14:textId="77777777" w:rsidR="007649B0" w:rsidRPr="00F27BBE" w:rsidRDefault="007649B0" w:rsidP="00C20721">
      <w:pPr>
        <w:tabs>
          <w:tab w:val="num" w:pos="0"/>
        </w:tabs>
        <w:autoSpaceDE w:val="0"/>
        <w:autoSpaceDN w:val="0"/>
        <w:ind w:firstLine="567"/>
        <w:jc w:val="both"/>
      </w:pPr>
      <w:r w:rsidRPr="00F27BBE">
        <w:t>3. нет</w:t>
      </w:r>
    </w:p>
    <w:p w14:paraId="0E9C80EB" w14:textId="77777777" w:rsidR="007649B0" w:rsidRPr="00F27BBE" w:rsidRDefault="007649B0" w:rsidP="00C20721">
      <w:pPr>
        <w:tabs>
          <w:tab w:val="num" w:pos="0"/>
        </w:tabs>
        <w:ind w:firstLine="567"/>
        <w:jc w:val="both"/>
        <w:rPr>
          <w:b/>
        </w:rPr>
      </w:pPr>
    </w:p>
    <w:p w14:paraId="250A7843" w14:textId="77777777" w:rsidR="007649B0" w:rsidRPr="00F27BBE" w:rsidRDefault="007649B0" w:rsidP="00C20721">
      <w:pPr>
        <w:jc w:val="both"/>
        <w:rPr>
          <w:i/>
          <w:iCs/>
        </w:rPr>
      </w:pPr>
      <w:r w:rsidRPr="00F27BBE">
        <w:rPr>
          <w:b/>
        </w:rPr>
        <w:t>12. Какова примерная структура временных затрат Вашей компании при получении данной услуги?</w:t>
      </w:r>
      <w:r w:rsidRPr="00F27BBE">
        <w:rPr>
          <w:iCs/>
        </w:rPr>
        <w:t xml:space="preserve"> (О</w:t>
      </w:r>
      <w:r w:rsidRPr="00F27BBE">
        <w:rPr>
          <w:i/>
          <w:iCs/>
        </w:rPr>
        <w:t>тметьте ответ в каждой строке таблицы).</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
        <w:gridCol w:w="6923"/>
        <w:gridCol w:w="2348"/>
      </w:tblGrid>
      <w:tr w:rsidR="007649B0" w:rsidRPr="00F27BBE" w14:paraId="50E96FE8" w14:textId="77777777" w:rsidTr="004F6616">
        <w:trPr>
          <w:tblHeader/>
          <w:jc w:val="center"/>
        </w:trPr>
        <w:tc>
          <w:tcPr>
            <w:tcW w:w="293" w:type="pct"/>
            <w:vAlign w:val="center"/>
          </w:tcPr>
          <w:p w14:paraId="1DB4615B" w14:textId="77777777" w:rsidR="007649B0" w:rsidRPr="00F27BBE" w:rsidRDefault="007649B0" w:rsidP="00C20721">
            <w:pPr>
              <w:jc w:val="center"/>
              <w:rPr>
                <w:b/>
              </w:rPr>
            </w:pPr>
            <w:r w:rsidRPr="00F27BBE">
              <w:rPr>
                <w:b/>
              </w:rPr>
              <w:t>№ п/п</w:t>
            </w:r>
          </w:p>
        </w:tc>
        <w:tc>
          <w:tcPr>
            <w:tcW w:w="3515" w:type="pct"/>
            <w:vAlign w:val="center"/>
          </w:tcPr>
          <w:p w14:paraId="2C07B0AF" w14:textId="77777777" w:rsidR="007649B0" w:rsidRPr="00F27BBE" w:rsidRDefault="007649B0" w:rsidP="00C20721">
            <w:pPr>
              <w:jc w:val="center"/>
              <w:rPr>
                <w:b/>
              </w:rPr>
            </w:pPr>
            <w:r w:rsidRPr="00F27BBE">
              <w:rPr>
                <w:b/>
              </w:rPr>
              <w:t>Перечень процедур (обращений)</w:t>
            </w:r>
          </w:p>
        </w:tc>
        <w:tc>
          <w:tcPr>
            <w:tcW w:w="1192" w:type="pct"/>
            <w:vAlign w:val="center"/>
          </w:tcPr>
          <w:p w14:paraId="3E11EE22" w14:textId="77777777" w:rsidR="007649B0" w:rsidRPr="00F27BBE" w:rsidRDefault="007649B0" w:rsidP="00C20721">
            <w:pPr>
              <w:jc w:val="center"/>
              <w:rPr>
                <w:b/>
              </w:rPr>
            </w:pPr>
            <w:r w:rsidRPr="00F27BBE">
              <w:rPr>
                <w:b/>
              </w:rPr>
              <w:t>Количество дней, реально затраченных на процедуру</w:t>
            </w:r>
          </w:p>
        </w:tc>
      </w:tr>
      <w:tr w:rsidR="007649B0" w:rsidRPr="00F27BBE" w14:paraId="7924BCB5" w14:textId="77777777" w:rsidTr="004F6616">
        <w:trPr>
          <w:jc w:val="center"/>
        </w:trPr>
        <w:tc>
          <w:tcPr>
            <w:tcW w:w="293" w:type="pct"/>
            <w:vAlign w:val="center"/>
          </w:tcPr>
          <w:p w14:paraId="26770427" w14:textId="77777777" w:rsidR="007649B0" w:rsidRPr="00F27BBE" w:rsidRDefault="007649B0" w:rsidP="00056AE6">
            <w:pPr>
              <w:numPr>
                <w:ilvl w:val="0"/>
                <w:numId w:val="225"/>
              </w:numPr>
              <w:ind w:left="0" w:firstLine="0"/>
              <w:rPr>
                <w:b/>
              </w:rPr>
            </w:pPr>
          </w:p>
        </w:tc>
        <w:tc>
          <w:tcPr>
            <w:tcW w:w="3515" w:type="pct"/>
            <w:vAlign w:val="center"/>
          </w:tcPr>
          <w:p w14:paraId="3EE72316" w14:textId="77777777" w:rsidR="007649B0" w:rsidRPr="00F27BBE" w:rsidRDefault="007649B0" w:rsidP="00C20721">
            <w:pPr>
              <w:jc w:val="both"/>
              <w:rPr>
                <w:b/>
              </w:rPr>
            </w:pPr>
            <w:r w:rsidRPr="00F27BBE">
              <w:t>Получение документов в Управлении Государственной инспекции безопасности дорожного движения МВД России по Новосибирской области</w:t>
            </w:r>
          </w:p>
        </w:tc>
        <w:tc>
          <w:tcPr>
            <w:tcW w:w="1192" w:type="pct"/>
            <w:vAlign w:val="center"/>
          </w:tcPr>
          <w:p w14:paraId="4439D171" w14:textId="77777777" w:rsidR="007649B0" w:rsidRPr="00F27BBE" w:rsidRDefault="007649B0" w:rsidP="00C20721">
            <w:pPr>
              <w:jc w:val="center"/>
              <w:rPr>
                <w:b/>
              </w:rPr>
            </w:pPr>
          </w:p>
        </w:tc>
      </w:tr>
      <w:tr w:rsidR="007649B0" w:rsidRPr="00F27BBE" w14:paraId="246E824F" w14:textId="77777777" w:rsidTr="004F6616">
        <w:trPr>
          <w:jc w:val="center"/>
        </w:trPr>
        <w:tc>
          <w:tcPr>
            <w:tcW w:w="293" w:type="pct"/>
            <w:vAlign w:val="center"/>
          </w:tcPr>
          <w:p w14:paraId="116851BC" w14:textId="77777777" w:rsidR="007649B0" w:rsidRPr="00F27BBE" w:rsidRDefault="007649B0" w:rsidP="00056AE6">
            <w:pPr>
              <w:numPr>
                <w:ilvl w:val="0"/>
                <w:numId w:val="225"/>
              </w:numPr>
              <w:ind w:left="0" w:firstLine="0"/>
              <w:rPr>
                <w:b/>
              </w:rPr>
            </w:pPr>
          </w:p>
        </w:tc>
        <w:tc>
          <w:tcPr>
            <w:tcW w:w="3515" w:type="pct"/>
          </w:tcPr>
          <w:p w14:paraId="6A145503" w14:textId="77777777" w:rsidR="007649B0" w:rsidRPr="00F27BBE" w:rsidRDefault="007649B0" w:rsidP="00C20721">
            <w:pPr>
              <w:jc w:val="both"/>
            </w:pPr>
            <w:r w:rsidRPr="00F27BBE">
              <w:t>Отправление документов почтовой службой</w:t>
            </w:r>
          </w:p>
        </w:tc>
        <w:tc>
          <w:tcPr>
            <w:tcW w:w="1192" w:type="pct"/>
            <w:vAlign w:val="center"/>
          </w:tcPr>
          <w:p w14:paraId="290E4B61" w14:textId="77777777" w:rsidR="007649B0" w:rsidRPr="00F27BBE" w:rsidRDefault="007649B0" w:rsidP="00C20721">
            <w:pPr>
              <w:jc w:val="center"/>
              <w:rPr>
                <w:b/>
              </w:rPr>
            </w:pPr>
          </w:p>
        </w:tc>
      </w:tr>
      <w:tr w:rsidR="007649B0" w:rsidRPr="00F27BBE" w14:paraId="13F7F893" w14:textId="77777777" w:rsidTr="004F6616">
        <w:trPr>
          <w:jc w:val="center"/>
        </w:trPr>
        <w:tc>
          <w:tcPr>
            <w:tcW w:w="293" w:type="pct"/>
            <w:vAlign w:val="center"/>
          </w:tcPr>
          <w:p w14:paraId="3E89E1C6" w14:textId="77777777" w:rsidR="007649B0" w:rsidRPr="00F27BBE" w:rsidRDefault="007649B0" w:rsidP="00056AE6">
            <w:pPr>
              <w:numPr>
                <w:ilvl w:val="0"/>
                <w:numId w:val="225"/>
              </w:numPr>
              <w:ind w:left="0" w:firstLine="0"/>
              <w:rPr>
                <w:b/>
              </w:rPr>
            </w:pPr>
          </w:p>
        </w:tc>
        <w:tc>
          <w:tcPr>
            <w:tcW w:w="3515" w:type="pct"/>
          </w:tcPr>
          <w:p w14:paraId="4AA730EF" w14:textId="77777777" w:rsidR="007649B0" w:rsidRPr="00F27BBE" w:rsidRDefault="007649B0" w:rsidP="00C20721">
            <w:pPr>
              <w:jc w:val="both"/>
            </w:pPr>
            <w:r w:rsidRPr="00F27BBE">
              <w:t>Услуги нотариуса</w:t>
            </w:r>
          </w:p>
        </w:tc>
        <w:tc>
          <w:tcPr>
            <w:tcW w:w="1192" w:type="pct"/>
            <w:vAlign w:val="center"/>
          </w:tcPr>
          <w:p w14:paraId="0B0D3005" w14:textId="77777777" w:rsidR="007649B0" w:rsidRPr="00F27BBE" w:rsidRDefault="007649B0" w:rsidP="00C20721">
            <w:pPr>
              <w:jc w:val="center"/>
              <w:rPr>
                <w:b/>
              </w:rPr>
            </w:pPr>
          </w:p>
        </w:tc>
      </w:tr>
      <w:tr w:rsidR="007649B0" w:rsidRPr="00F27BBE" w14:paraId="1B76F8BA" w14:textId="77777777" w:rsidTr="004F6616">
        <w:trPr>
          <w:trHeight w:val="263"/>
          <w:jc w:val="center"/>
        </w:trPr>
        <w:tc>
          <w:tcPr>
            <w:tcW w:w="293" w:type="pct"/>
            <w:vAlign w:val="center"/>
          </w:tcPr>
          <w:p w14:paraId="2B07E131" w14:textId="77777777" w:rsidR="007649B0" w:rsidRPr="00F27BBE" w:rsidRDefault="007649B0" w:rsidP="00056AE6">
            <w:pPr>
              <w:numPr>
                <w:ilvl w:val="0"/>
                <w:numId w:val="225"/>
              </w:numPr>
              <w:ind w:left="0" w:firstLine="0"/>
              <w:rPr>
                <w:b/>
              </w:rPr>
            </w:pPr>
          </w:p>
        </w:tc>
        <w:tc>
          <w:tcPr>
            <w:tcW w:w="3515" w:type="pct"/>
          </w:tcPr>
          <w:p w14:paraId="6856DAB5" w14:textId="77777777" w:rsidR="007649B0" w:rsidRPr="00F27BBE" w:rsidRDefault="007649B0" w:rsidP="00C20721">
            <w:r w:rsidRPr="00F27BBE">
              <w:t xml:space="preserve">Оформление разрешения в Министерстве транспорта и дорожного хозяйства Новосибирской области </w:t>
            </w:r>
          </w:p>
        </w:tc>
        <w:tc>
          <w:tcPr>
            <w:tcW w:w="1192" w:type="pct"/>
          </w:tcPr>
          <w:p w14:paraId="67113DA6" w14:textId="77777777" w:rsidR="007649B0" w:rsidRPr="00F27BBE" w:rsidRDefault="007649B0" w:rsidP="00C20721">
            <w:pPr>
              <w:rPr>
                <w:b/>
              </w:rPr>
            </w:pPr>
          </w:p>
        </w:tc>
      </w:tr>
      <w:tr w:rsidR="007649B0" w:rsidRPr="00F27BBE" w14:paraId="5ED65C78" w14:textId="77777777" w:rsidTr="004F6616">
        <w:trPr>
          <w:trHeight w:val="715"/>
          <w:jc w:val="center"/>
        </w:trPr>
        <w:tc>
          <w:tcPr>
            <w:tcW w:w="293" w:type="pct"/>
            <w:vAlign w:val="center"/>
          </w:tcPr>
          <w:p w14:paraId="3E30AEDE" w14:textId="77777777" w:rsidR="007649B0" w:rsidRPr="00F27BBE" w:rsidRDefault="007649B0" w:rsidP="00056AE6">
            <w:pPr>
              <w:numPr>
                <w:ilvl w:val="0"/>
                <w:numId w:val="225"/>
              </w:numPr>
              <w:ind w:left="0" w:firstLine="0"/>
              <w:rPr>
                <w:b/>
              </w:rPr>
            </w:pPr>
          </w:p>
        </w:tc>
        <w:tc>
          <w:tcPr>
            <w:tcW w:w="3515" w:type="pct"/>
          </w:tcPr>
          <w:p w14:paraId="6CB1566F" w14:textId="77777777" w:rsidR="007649B0" w:rsidRPr="00F27BBE" w:rsidRDefault="007649B0" w:rsidP="00C20721">
            <w:pPr>
              <w:rPr>
                <w:i/>
              </w:rPr>
            </w:pPr>
            <w:r w:rsidRPr="00F27BBE">
              <w:rPr>
                <w:b/>
              </w:rPr>
              <w:t>Другие</w:t>
            </w:r>
            <w:r w:rsidRPr="00F27BBE">
              <w:rPr>
                <w:i/>
              </w:rPr>
              <w:t>, напишите</w:t>
            </w:r>
          </w:p>
          <w:p w14:paraId="6A4DCDB8" w14:textId="77777777" w:rsidR="007649B0" w:rsidRPr="00F27BBE" w:rsidRDefault="007649B0" w:rsidP="00C20721">
            <w:pPr>
              <w:rPr>
                <w:b/>
              </w:rPr>
            </w:pPr>
            <w:r w:rsidRPr="00F27BBE">
              <w:rPr>
                <w:b/>
              </w:rPr>
              <w:t>1.________________________</w:t>
            </w:r>
            <w:r w:rsidR="00E470ED" w:rsidRPr="00F27BBE">
              <w:rPr>
                <w:b/>
              </w:rPr>
              <w:t>_________________________</w:t>
            </w:r>
          </w:p>
          <w:p w14:paraId="45D9ED2D" w14:textId="77777777" w:rsidR="007649B0" w:rsidRPr="00F27BBE" w:rsidRDefault="007649B0" w:rsidP="00C20721">
            <w:pPr>
              <w:jc w:val="both"/>
              <w:rPr>
                <w:b/>
              </w:rPr>
            </w:pPr>
            <w:r w:rsidRPr="00F27BBE">
              <w:rPr>
                <w:b/>
              </w:rPr>
              <w:t>2.______________________</w:t>
            </w:r>
            <w:r w:rsidR="004F6616" w:rsidRPr="00F27BBE">
              <w:rPr>
                <w:b/>
              </w:rPr>
              <w:t>__________________________</w:t>
            </w:r>
          </w:p>
        </w:tc>
        <w:tc>
          <w:tcPr>
            <w:tcW w:w="1192" w:type="pct"/>
          </w:tcPr>
          <w:p w14:paraId="546CAF50" w14:textId="77777777" w:rsidR="007649B0" w:rsidRPr="00F27BBE" w:rsidRDefault="007649B0" w:rsidP="00C20721">
            <w:pPr>
              <w:rPr>
                <w:b/>
              </w:rPr>
            </w:pPr>
          </w:p>
          <w:p w14:paraId="688E7357" w14:textId="77777777" w:rsidR="007649B0" w:rsidRPr="00F27BBE" w:rsidRDefault="007649B0" w:rsidP="00C20721">
            <w:pPr>
              <w:rPr>
                <w:b/>
              </w:rPr>
            </w:pPr>
            <w:r w:rsidRPr="00F27BBE">
              <w:rPr>
                <w:b/>
              </w:rPr>
              <w:t>1. _______________</w:t>
            </w:r>
          </w:p>
          <w:p w14:paraId="3BEBC44C" w14:textId="77777777" w:rsidR="007649B0" w:rsidRPr="00F27BBE" w:rsidRDefault="00E470ED" w:rsidP="00C20721">
            <w:pPr>
              <w:rPr>
                <w:b/>
              </w:rPr>
            </w:pPr>
            <w:r w:rsidRPr="00F27BBE">
              <w:rPr>
                <w:b/>
              </w:rPr>
              <w:t xml:space="preserve">2. </w:t>
            </w:r>
            <w:r w:rsidR="004F6616" w:rsidRPr="00F27BBE">
              <w:rPr>
                <w:b/>
              </w:rPr>
              <w:t>_______________</w:t>
            </w:r>
          </w:p>
        </w:tc>
      </w:tr>
    </w:tbl>
    <w:p w14:paraId="60A63EA9" w14:textId="77777777" w:rsidR="007649B0" w:rsidRPr="00F27BBE" w:rsidRDefault="007649B0" w:rsidP="00C20721">
      <w:pPr>
        <w:tabs>
          <w:tab w:val="left" w:pos="360"/>
        </w:tabs>
        <w:jc w:val="both"/>
        <w:rPr>
          <w:b/>
          <w:bCs/>
        </w:rPr>
      </w:pPr>
    </w:p>
    <w:p w14:paraId="64BEB5C7" w14:textId="77777777" w:rsidR="007649B0" w:rsidRPr="00F27BBE" w:rsidRDefault="007649B0" w:rsidP="00C20721">
      <w:pPr>
        <w:tabs>
          <w:tab w:val="left" w:pos="0"/>
        </w:tabs>
        <w:jc w:val="both"/>
        <w:rPr>
          <w:b/>
          <w:bCs/>
        </w:rPr>
      </w:pPr>
      <w:r w:rsidRPr="00F27BBE">
        <w:rPr>
          <w:b/>
          <w:bCs/>
        </w:rPr>
        <w:t>13. Какое количество дней Вы считаете оптимальным для получения данной услуги?</w:t>
      </w:r>
    </w:p>
    <w:p w14:paraId="03509213" w14:textId="77777777" w:rsidR="007649B0" w:rsidRPr="00F27BBE" w:rsidRDefault="007649B0" w:rsidP="00C20721">
      <w:pPr>
        <w:tabs>
          <w:tab w:val="left" w:pos="0"/>
        </w:tabs>
        <w:ind w:firstLine="900"/>
        <w:jc w:val="both"/>
        <w:rPr>
          <w:bCs/>
        </w:rPr>
      </w:pPr>
      <w:r w:rsidRPr="00F27BBE">
        <w:rPr>
          <w:bCs/>
          <w:i/>
        </w:rPr>
        <w:t xml:space="preserve">Укажите, пожалуйста, </w:t>
      </w:r>
      <w:r w:rsidRPr="00F27BBE">
        <w:rPr>
          <w:bCs/>
        </w:rPr>
        <w:t xml:space="preserve">________________________ </w:t>
      </w:r>
      <w:r w:rsidRPr="00F27BBE">
        <w:rPr>
          <w:bCs/>
          <w:i/>
        </w:rPr>
        <w:t>календарных дней.</w:t>
      </w:r>
    </w:p>
    <w:p w14:paraId="4500A344" w14:textId="77777777" w:rsidR="007649B0" w:rsidRPr="00F27BBE" w:rsidRDefault="007649B0" w:rsidP="00C20721">
      <w:pPr>
        <w:tabs>
          <w:tab w:val="left" w:pos="0"/>
        </w:tabs>
        <w:ind w:firstLine="900"/>
        <w:jc w:val="both"/>
        <w:rPr>
          <w:b/>
          <w:bCs/>
        </w:rPr>
      </w:pPr>
    </w:p>
    <w:p w14:paraId="448442AB" w14:textId="77777777" w:rsidR="007649B0" w:rsidRPr="00F27BBE" w:rsidRDefault="007649B0" w:rsidP="00C20721">
      <w:pPr>
        <w:tabs>
          <w:tab w:val="left" w:pos="0"/>
        </w:tabs>
        <w:jc w:val="both"/>
        <w:rPr>
          <w:b/>
          <w:bCs/>
        </w:rPr>
      </w:pPr>
      <w:r w:rsidRPr="00F27BBE">
        <w:rPr>
          <w:b/>
          <w:bCs/>
        </w:rPr>
        <w:t>14. Какое количество времени вы затратили на ожидание в очереди:</w:t>
      </w:r>
    </w:p>
    <w:p w14:paraId="20FE783C" w14:textId="77777777" w:rsidR="007649B0" w:rsidRPr="00F27BBE" w:rsidRDefault="007649B0" w:rsidP="00C20721">
      <w:pPr>
        <w:tabs>
          <w:tab w:val="left" w:pos="0"/>
        </w:tabs>
        <w:ind w:firstLine="900"/>
        <w:jc w:val="both"/>
        <w:rPr>
          <w:bCs/>
          <w:i/>
        </w:rPr>
      </w:pPr>
      <w:r w:rsidRPr="00F27BBE">
        <w:rPr>
          <w:bCs/>
          <w:i/>
        </w:rPr>
        <w:t>При подаче документов на получение услуги________________________ минут.</w:t>
      </w:r>
    </w:p>
    <w:p w14:paraId="5D574EAA" w14:textId="77777777" w:rsidR="007649B0" w:rsidRPr="00F27BBE" w:rsidRDefault="007649B0" w:rsidP="00C20721">
      <w:pPr>
        <w:tabs>
          <w:tab w:val="left" w:pos="0"/>
        </w:tabs>
        <w:ind w:firstLine="900"/>
        <w:jc w:val="both"/>
        <w:rPr>
          <w:bCs/>
          <w:i/>
        </w:rPr>
      </w:pPr>
      <w:r w:rsidRPr="00F27BBE">
        <w:rPr>
          <w:bCs/>
          <w:i/>
        </w:rPr>
        <w:t>При получении результата услуги________________________ минут</w:t>
      </w:r>
    </w:p>
    <w:p w14:paraId="7971CAC9" w14:textId="77777777" w:rsidR="007649B0" w:rsidRPr="00F27BBE" w:rsidRDefault="007649B0" w:rsidP="00C20721">
      <w:pPr>
        <w:tabs>
          <w:tab w:val="left" w:pos="0"/>
        </w:tabs>
        <w:ind w:firstLine="900"/>
        <w:jc w:val="both"/>
        <w:rPr>
          <w:b/>
        </w:rPr>
      </w:pPr>
    </w:p>
    <w:p w14:paraId="1D7D8AF7" w14:textId="77777777" w:rsidR="007649B0" w:rsidRPr="00F27BBE" w:rsidRDefault="007649B0" w:rsidP="00C20721">
      <w:pPr>
        <w:tabs>
          <w:tab w:val="left" w:pos="0"/>
        </w:tabs>
        <w:jc w:val="both"/>
        <w:rPr>
          <w:b/>
        </w:rPr>
      </w:pPr>
      <w:r w:rsidRPr="00F27BBE">
        <w:rPr>
          <w:b/>
        </w:rPr>
        <w:t>15. Как Вы оцениваете дополнительные временные издержки (кроме непосредственного оформления разрешения в органе), связанные с оформлением и подачей документов (поиск информации, сбор документов в других органах власти и организациях, пересылка документов, ожидание в очереди и др.) по отношению с общими затратами времени?</w:t>
      </w:r>
    </w:p>
    <w:p w14:paraId="7448E8A3" w14:textId="77777777" w:rsidR="007649B0" w:rsidRPr="00F27BBE" w:rsidRDefault="007649B0" w:rsidP="00056AE6">
      <w:pPr>
        <w:numPr>
          <w:ilvl w:val="0"/>
          <w:numId w:val="226"/>
        </w:numPr>
        <w:tabs>
          <w:tab w:val="left" w:pos="0"/>
        </w:tabs>
        <w:ind w:firstLine="491"/>
      </w:pPr>
      <w:r w:rsidRPr="00F27BBE">
        <w:t>Значительные</w:t>
      </w:r>
    </w:p>
    <w:p w14:paraId="2C11BD49" w14:textId="77777777" w:rsidR="007649B0" w:rsidRPr="00F27BBE" w:rsidRDefault="007649B0" w:rsidP="00056AE6">
      <w:pPr>
        <w:numPr>
          <w:ilvl w:val="0"/>
          <w:numId w:val="226"/>
        </w:numPr>
        <w:tabs>
          <w:tab w:val="left" w:pos="0"/>
        </w:tabs>
        <w:ind w:left="0" w:firstLine="851"/>
      </w:pPr>
      <w:r w:rsidRPr="00F27BBE">
        <w:t>Незначительные</w:t>
      </w:r>
    </w:p>
    <w:p w14:paraId="3F976DF7" w14:textId="77777777" w:rsidR="007649B0" w:rsidRPr="00F27BBE" w:rsidRDefault="007649B0" w:rsidP="00056AE6">
      <w:pPr>
        <w:numPr>
          <w:ilvl w:val="0"/>
          <w:numId w:val="226"/>
        </w:numPr>
        <w:tabs>
          <w:tab w:val="left" w:pos="0"/>
        </w:tabs>
        <w:ind w:left="0" w:firstLine="851"/>
      </w:pPr>
      <w:r w:rsidRPr="00F27BBE">
        <w:t>Затрудняюсь ответить</w:t>
      </w:r>
    </w:p>
    <w:p w14:paraId="2F626B68" w14:textId="77777777" w:rsidR="007649B0" w:rsidRPr="00F27BBE" w:rsidRDefault="007649B0" w:rsidP="00C20721">
      <w:pPr>
        <w:tabs>
          <w:tab w:val="left" w:pos="0"/>
        </w:tabs>
        <w:ind w:firstLine="900"/>
        <w:jc w:val="both"/>
        <w:rPr>
          <w:b/>
        </w:rPr>
      </w:pPr>
    </w:p>
    <w:p w14:paraId="6DBF43FA" w14:textId="77777777" w:rsidR="007649B0" w:rsidRPr="00F27BBE" w:rsidRDefault="007649B0" w:rsidP="00C20721">
      <w:pPr>
        <w:tabs>
          <w:tab w:val="left" w:pos="0"/>
        </w:tabs>
        <w:jc w:val="both"/>
        <w:rPr>
          <w:b/>
        </w:rPr>
      </w:pPr>
      <w:r w:rsidRPr="00F27BBE">
        <w:rPr>
          <w:b/>
        </w:rPr>
        <w:t>16. Какова примерная структура официальных расходов Вашей организации при получении данной услуги</w:t>
      </w:r>
      <w:r w:rsidRPr="00F27BBE">
        <w:rPr>
          <w:b/>
          <w:i/>
        </w:rPr>
        <w:t>?</w:t>
      </w:r>
      <w:r w:rsidRPr="00F27BBE">
        <w:t xml:space="preserve"> </w:t>
      </w:r>
      <w:r w:rsidRPr="00F27BBE">
        <w:rPr>
          <w:i/>
        </w:rPr>
        <w:t>(Учитывается стоимость различных платежей, по которым есть документальное подтверждение и/или документальные основания для оплаты (государственные пошлины, экспертизы и заключения на основании договоров и т.д.))</w:t>
      </w:r>
    </w:p>
    <w:p w14:paraId="5D9FCDCC" w14:textId="77777777" w:rsidR="00071207" w:rsidRPr="00F27BBE" w:rsidRDefault="00071207">
      <w:pPr>
        <w:spacing w:after="160" w:line="259" w:lineRule="auto"/>
        <w:rPr>
          <w:b/>
        </w:rPr>
      </w:pPr>
      <w:r w:rsidRPr="00F27BBE">
        <w:rPr>
          <w:b/>
        </w:rPr>
        <w:br w:type="page"/>
      </w:r>
    </w:p>
    <w:p w14:paraId="56A6EE3D" w14:textId="77777777" w:rsidR="007649B0" w:rsidRPr="00F27BBE" w:rsidRDefault="007649B0" w:rsidP="00C20721">
      <w:pPr>
        <w:jc w:val="both"/>
        <w:rPr>
          <w:b/>
        </w:rPr>
      </w:pPr>
    </w:p>
    <w:tbl>
      <w:tblPr>
        <w:tblW w:w="99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7797"/>
        <w:gridCol w:w="1559"/>
      </w:tblGrid>
      <w:tr w:rsidR="007649B0" w:rsidRPr="00F27BBE" w14:paraId="1A7B4FD8" w14:textId="77777777" w:rsidTr="007649B0">
        <w:trPr>
          <w:tblHeader/>
          <w:jc w:val="center"/>
        </w:trPr>
        <w:tc>
          <w:tcPr>
            <w:tcW w:w="562" w:type="dxa"/>
            <w:vAlign w:val="center"/>
          </w:tcPr>
          <w:p w14:paraId="5D0E7FE9" w14:textId="77777777" w:rsidR="007649B0" w:rsidRPr="00F27BBE" w:rsidRDefault="007649B0" w:rsidP="00C20721">
            <w:pPr>
              <w:jc w:val="center"/>
              <w:rPr>
                <w:b/>
              </w:rPr>
            </w:pPr>
            <w:r w:rsidRPr="00F27BBE">
              <w:rPr>
                <w:b/>
              </w:rPr>
              <w:t>№ п/п</w:t>
            </w:r>
          </w:p>
        </w:tc>
        <w:tc>
          <w:tcPr>
            <w:tcW w:w="7797" w:type="dxa"/>
            <w:vAlign w:val="center"/>
          </w:tcPr>
          <w:p w14:paraId="104E011D" w14:textId="77777777" w:rsidR="007649B0" w:rsidRPr="00F27BBE" w:rsidRDefault="007649B0" w:rsidP="00C20721">
            <w:pPr>
              <w:jc w:val="center"/>
              <w:rPr>
                <w:b/>
              </w:rPr>
            </w:pPr>
            <w:r w:rsidRPr="00F27BBE">
              <w:rPr>
                <w:b/>
              </w:rPr>
              <w:t>Перечень процедур и документов</w:t>
            </w:r>
          </w:p>
        </w:tc>
        <w:tc>
          <w:tcPr>
            <w:tcW w:w="1559" w:type="dxa"/>
            <w:vAlign w:val="center"/>
          </w:tcPr>
          <w:p w14:paraId="1B8D657E" w14:textId="77777777" w:rsidR="007649B0" w:rsidRPr="00F27BBE" w:rsidRDefault="007649B0" w:rsidP="00C20721">
            <w:pPr>
              <w:jc w:val="center"/>
              <w:rPr>
                <w:b/>
              </w:rPr>
            </w:pPr>
            <w:r w:rsidRPr="00F27BBE">
              <w:rPr>
                <w:b/>
              </w:rPr>
              <w:t>Стоимость, руб.</w:t>
            </w:r>
          </w:p>
        </w:tc>
      </w:tr>
      <w:tr w:rsidR="007649B0" w:rsidRPr="00F27BBE" w14:paraId="10A8182F" w14:textId="77777777" w:rsidTr="007649B0">
        <w:trPr>
          <w:jc w:val="center"/>
        </w:trPr>
        <w:tc>
          <w:tcPr>
            <w:tcW w:w="562" w:type="dxa"/>
          </w:tcPr>
          <w:p w14:paraId="07B2C65F" w14:textId="77777777" w:rsidR="007649B0" w:rsidRPr="00F27BBE" w:rsidRDefault="007649B0" w:rsidP="00056AE6">
            <w:pPr>
              <w:numPr>
                <w:ilvl w:val="0"/>
                <w:numId w:val="227"/>
              </w:numPr>
              <w:ind w:left="0" w:firstLine="0"/>
              <w:jc w:val="center"/>
              <w:rPr>
                <w:b/>
              </w:rPr>
            </w:pPr>
          </w:p>
        </w:tc>
        <w:tc>
          <w:tcPr>
            <w:tcW w:w="7797" w:type="dxa"/>
          </w:tcPr>
          <w:p w14:paraId="7070E720" w14:textId="77777777" w:rsidR="007649B0" w:rsidRPr="00F27BBE" w:rsidRDefault="007649B0" w:rsidP="00C20721">
            <w:pPr>
              <w:jc w:val="both"/>
            </w:pPr>
            <w:r w:rsidRPr="00F27BBE">
              <w:t>Свидетельство о регистрации транспортных средств, которые предполагается использовать для оказания услуг по перевозке пассажиров и багажа легковым такси</w:t>
            </w:r>
          </w:p>
        </w:tc>
        <w:tc>
          <w:tcPr>
            <w:tcW w:w="1559" w:type="dxa"/>
          </w:tcPr>
          <w:p w14:paraId="365FB4CE" w14:textId="77777777" w:rsidR="007649B0" w:rsidRPr="00F27BBE" w:rsidRDefault="007649B0" w:rsidP="00C20721">
            <w:pPr>
              <w:jc w:val="both"/>
              <w:rPr>
                <w:b/>
              </w:rPr>
            </w:pPr>
          </w:p>
        </w:tc>
      </w:tr>
      <w:tr w:rsidR="007649B0" w:rsidRPr="00F27BBE" w14:paraId="738AD8CB" w14:textId="77777777" w:rsidTr="007649B0">
        <w:trPr>
          <w:jc w:val="center"/>
        </w:trPr>
        <w:tc>
          <w:tcPr>
            <w:tcW w:w="562" w:type="dxa"/>
          </w:tcPr>
          <w:p w14:paraId="1BB47248" w14:textId="77777777" w:rsidR="007649B0" w:rsidRPr="00F27BBE" w:rsidRDefault="007649B0" w:rsidP="00056AE6">
            <w:pPr>
              <w:numPr>
                <w:ilvl w:val="0"/>
                <w:numId w:val="227"/>
              </w:numPr>
              <w:ind w:left="0" w:firstLine="0"/>
              <w:jc w:val="center"/>
              <w:rPr>
                <w:b/>
              </w:rPr>
            </w:pPr>
          </w:p>
        </w:tc>
        <w:tc>
          <w:tcPr>
            <w:tcW w:w="7797" w:type="dxa"/>
          </w:tcPr>
          <w:p w14:paraId="7490F843" w14:textId="77777777" w:rsidR="007649B0" w:rsidRPr="00F27BBE" w:rsidRDefault="007649B0" w:rsidP="00C20721">
            <w:pPr>
              <w:jc w:val="both"/>
            </w:pPr>
            <w:r w:rsidRPr="00F27BBE">
              <w:t>Копия договора лизинга или договора аренды транспортного средства, которое предполагается использовать для оказания услуг по перевозке пассажиров и багажа легковым такси (в случае, если транспортное средство предоставлено на основании договора лизинга или договора аренды), заверенную заявителем, либо копия нотариально заверенной доверенности на право распоряжения транспортным средством, которое предполагается использовать индивидуальным предпринимателем для оказания услуг по перевозке пассажиров и багажа легковым такси (в случае, если транспортное средство предоставлено на основании выданной физическим лицом нотариально заверенной доверенности на право распоряжения транспортным средством)</w:t>
            </w:r>
          </w:p>
        </w:tc>
        <w:tc>
          <w:tcPr>
            <w:tcW w:w="1559" w:type="dxa"/>
          </w:tcPr>
          <w:p w14:paraId="789126CF" w14:textId="77777777" w:rsidR="007649B0" w:rsidRPr="00F27BBE" w:rsidRDefault="007649B0" w:rsidP="00C20721">
            <w:pPr>
              <w:jc w:val="both"/>
            </w:pPr>
          </w:p>
        </w:tc>
      </w:tr>
      <w:tr w:rsidR="007649B0" w:rsidRPr="00F27BBE" w14:paraId="66E8A372" w14:textId="77777777" w:rsidTr="007649B0">
        <w:trPr>
          <w:jc w:val="center"/>
        </w:trPr>
        <w:tc>
          <w:tcPr>
            <w:tcW w:w="562" w:type="dxa"/>
          </w:tcPr>
          <w:p w14:paraId="30ABDEDB" w14:textId="77777777" w:rsidR="007649B0" w:rsidRPr="00F27BBE" w:rsidRDefault="007649B0" w:rsidP="00056AE6">
            <w:pPr>
              <w:numPr>
                <w:ilvl w:val="0"/>
                <w:numId w:val="227"/>
              </w:numPr>
              <w:ind w:left="0" w:firstLine="0"/>
              <w:jc w:val="center"/>
              <w:rPr>
                <w:b/>
              </w:rPr>
            </w:pPr>
          </w:p>
        </w:tc>
        <w:tc>
          <w:tcPr>
            <w:tcW w:w="7797" w:type="dxa"/>
          </w:tcPr>
          <w:p w14:paraId="4C913BD1" w14:textId="77777777" w:rsidR="007649B0" w:rsidRPr="00F27BBE" w:rsidRDefault="007649B0" w:rsidP="00C20721">
            <w:pPr>
              <w:jc w:val="both"/>
            </w:pPr>
            <w:r w:rsidRPr="00F27BBE">
              <w:t>Отправление документов почтовой службой</w:t>
            </w:r>
          </w:p>
        </w:tc>
        <w:tc>
          <w:tcPr>
            <w:tcW w:w="1559" w:type="dxa"/>
          </w:tcPr>
          <w:p w14:paraId="7AB0ACF8" w14:textId="77777777" w:rsidR="007649B0" w:rsidRPr="00F27BBE" w:rsidRDefault="007649B0" w:rsidP="00C20721">
            <w:pPr>
              <w:jc w:val="both"/>
              <w:rPr>
                <w:b/>
              </w:rPr>
            </w:pPr>
          </w:p>
        </w:tc>
      </w:tr>
      <w:tr w:rsidR="007649B0" w:rsidRPr="00F27BBE" w14:paraId="5618FEED" w14:textId="77777777" w:rsidTr="007649B0">
        <w:trPr>
          <w:jc w:val="center"/>
        </w:trPr>
        <w:tc>
          <w:tcPr>
            <w:tcW w:w="562" w:type="dxa"/>
          </w:tcPr>
          <w:p w14:paraId="05D34846" w14:textId="77777777" w:rsidR="007649B0" w:rsidRPr="00F27BBE" w:rsidRDefault="007649B0" w:rsidP="00056AE6">
            <w:pPr>
              <w:numPr>
                <w:ilvl w:val="0"/>
                <w:numId w:val="227"/>
              </w:numPr>
              <w:ind w:left="0" w:firstLine="0"/>
              <w:jc w:val="center"/>
              <w:rPr>
                <w:b/>
              </w:rPr>
            </w:pPr>
          </w:p>
        </w:tc>
        <w:tc>
          <w:tcPr>
            <w:tcW w:w="7797" w:type="dxa"/>
          </w:tcPr>
          <w:p w14:paraId="15886293" w14:textId="77777777" w:rsidR="007649B0" w:rsidRPr="00F27BBE" w:rsidRDefault="007649B0" w:rsidP="00C20721">
            <w:pPr>
              <w:jc w:val="both"/>
            </w:pPr>
            <w:r w:rsidRPr="00F27BBE">
              <w:t>Услуги копирования</w:t>
            </w:r>
          </w:p>
        </w:tc>
        <w:tc>
          <w:tcPr>
            <w:tcW w:w="1559" w:type="dxa"/>
          </w:tcPr>
          <w:p w14:paraId="2C3A5D46" w14:textId="77777777" w:rsidR="007649B0" w:rsidRPr="00F27BBE" w:rsidRDefault="007649B0" w:rsidP="00C20721">
            <w:pPr>
              <w:jc w:val="both"/>
              <w:rPr>
                <w:b/>
              </w:rPr>
            </w:pPr>
          </w:p>
        </w:tc>
      </w:tr>
      <w:tr w:rsidR="007649B0" w:rsidRPr="00F27BBE" w14:paraId="245D0AD4" w14:textId="77777777" w:rsidTr="007649B0">
        <w:trPr>
          <w:jc w:val="center"/>
        </w:trPr>
        <w:tc>
          <w:tcPr>
            <w:tcW w:w="562" w:type="dxa"/>
          </w:tcPr>
          <w:p w14:paraId="17F8A24B" w14:textId="77777777" w:rsidR="007649B0" w:rsidRPr="00F27BBE" w:rsidRDefault="007649B0" w:rsidP="00056AE6">
            <w:pPr>
              <w:numPr>
                <w:ilvl w:val="0"/>
                <w:numId w:val="227"/>
              </w:numPr>
              <w:ind w:left="0" w:firstLine="0"/>
              <w:jc w:val="center"/>
              <w:rPr>
                <w:b/>
              </w:rPr>
            </w:pPr>
          </w:p>
        </w:tc>
        <w:tc>
          <w:tcPr>
            <w:tcW w:w="7797" w:type="dxa"/>
          </w:tcPr>
          <w:p w14:paraId="3876C2B5" w14:textId="77777777" w:rsidR="007649B0" w:rsidRPr="00F27BBE" w:rsidRDefault="007649B0" w:rsidP="00C20721">
            <w:pPr>
              <w:jc w:val="both"/>
            </w:pPr>
            <w:r w:rsidRPr="00F27BBE">
              <w:t>Услуги нотариуса</w:t>
            </w:r>
          </w:p>
        </w:tc>
        <w:tc>
          <w:tcPr>
            <w:tcW w:w="1559" w:type="dxa"/>
          </w:tcPr>
          <w:p w14:paraId="3F185AB8" w14:textId="77777777" w:rsidR="007649B0" w:rsidRPr="00F27BBE" w:rsidRDefault="007649B0" w:rsidP="00C20721">
            <w:pPr>
              <w:jc w:val="both"/>
              <w:rPr>
                <w:b/>
              </w:rPr>
            </w:pPr>
          </w:p>
        </w:tc>
      </w:tr>
      <w:tr w:rsidR="007649B0" w:rsidRPr="00F27BBE" w14:paraId="0093D3CA" w14:textId="77777777" w:rsidTr="007649B0">
        <w:trPr>
          <w:jc w:val="center"/>
        </w:trPr>
        <w:tc>
          <w:tcPr>
            <w:tcW w:w="562" w:type="dxa"/>
          </w:tcPr>
          <w:p w14:paraId="20753385" w14:textId="77777777" w:rsidR="007649B0" w:rsidRPr="00F27BBE" w:rsidRDefault="007649B0" w:rsidP="00056AE6">
            <w:pPr>
              <w:numPr>
                <w:ilvl w:val="0"/>
                <w:numId w:val="227"/>
              </w:numPr>
              <w:ind w:left="0" w:firstLine="0"/>
              <w:jc w:val="center"/>
              <w:rPr>
                <w:b/>
              </w:rPr>
            </w:pPr>
          </w:p>
        </w:tc>
        <w:tc>
          <w:tcPr>
            <w:tcW w:w="7797" w:type="dxa"/>
          </w:tcPr>
          <w:p w14:paraId="4B463A40" w14:textId="77777777" w:rsidR="007649B0" w:rsidRPr="00F27BBE" w:rsidRDefault="007649B0" w:rsidP="00C20721">
            <w:pPr>
              <w:jc w:val="both"/>
            </w:pPr>
            <w:r w:rsidRPr="00F27BBE">
              <w:t>Плата за получение разрешения</w:t>
            </w:r>
          </w:p>
        </w:tc>
        <w:tc>
          <w:tcPr>
            <w:tcW w:w="1559" w:type="dxa"/>
          </w:tcPr>
          <w:p w14:paraId="60358749" w14:textId="77777777" w:rsidR="007649B0" w:rsidRPr="00F27BBE" w:rsidRDefault="007649B0" w:rsidP="00C20721">
            <w:pPr>
              <w:jc w:val="both"/>
              <w:rPr>
                <w:b/>
              </w:rPr>
            </w:pPr>
          </w:p>
        </w:tc>
      </w:tr>
      <w:tr w:rsidR="007649B0" w:rsidRPr="00F27BBE" w14:paraId="03E3A447" w14:textId="77777777" w:rsidTr="007649B0">
        <w:trPr>
          <w:jc w:val="center"/>
        </w:trPr>
        <w:tc>
          <w:tcPr>
            <w:tcW w:w="562" w:type="dxa"/>
          </w:tcPr>
          <w:p w14:paraId="42309ECF" w14:textId="77777777" w:rsidR="007649B0" w:rsidRPr="00F27BBE" w:rsidRDefault="007649B0" w:rsidP="00056AE6">
            <w:pPr>
              <w:numPr>
                <w:ilvl w:val="0"/>
                <w:numId w:val="227"/>
              </w:numPr>
              <w:ind w:left="0" w:firstLine="0"/>
              <w:jc w:val="center"/>
              <w:rPr>
                <w:b/>
              </w:rPr>
            </w:pPr>
          </w:p>
        </w:tc>
        <w:tc>
          <w:tcPr>
            <w:tcW w:w="7797" w:type="dxa"/>
          </w:tcPr>
          <w:p w14:paraId="5E494E67" w14:textId="77777777" w:rsidR="007649B0" w:rsidRPr="00F27BBE" w:rsidRDefault="007649B0" w:rsidP="00C20721">
            <w:pPr>
              <w:jc w:val="both"/>
            </w:pPr>
            <w:r w:rsidRPr="00F27BBE">
              <w:t>Иное:</w:t>
            </w:r>
          </w:p>
        </w:tc>
        <w:tc>
          <w:tcPr>
            <w:tcW w:w="1559" w:type="dxa"/>
          </w:tcPr>
          <w:p w14:paraId="3D51BD9A" w14:textId="77777777" w:rsidR="007649B0" w:rsidRPr="00F27BBE" w:rsidRDefault="007649B0" w:rsidP="00C20721">
            <w:pPr>
              <w:jc w:val="both"/>
              <w:rPr>
                <w:b/>
              </w:rPr>
            </w:pPr>
          </w:p>
        </w:tc>
      </w:tr>
      <w:tr w:rsidR="007649B0" w:rsidRPr="00F27BBE" w14:paraId="1D84B638" w14:textId="77777777" w:rsidTr="007649B0">
        <w:trPr>
          <w:jc w:val="center"/>
        </w:trPr>
        <w:tc>
          <w:tcPr>
            <w:tcW w:w="562" w:type="dxa"/>
          </w:tcPr>
          <w:p w14:paraId="4F21D76A" w14:textId="77777777" w:rsidR="007649B0" w:rsidRPr="00F27BBE" w:rsidRDefault="007649B0" w:rsidP="00056AE6">
            <w:pPr>
              <w:numPr>
                <w:ilvl w:val="0"/>
                <w:numId w:val="227"/>
              </w:numPr>
              <w:ind w:left="0" w:firstLine="0"/>
              <w:jc w:val="center"/>
              <w:rPr>
                <w:b/>
              </w:rPr>
            </w:pPr>
          </w:p>
        </w:tc>
        <w:tc>
          <w:tcPr>
            <w:tcW w:w="7797" w:type="dxa"/>
          </w:tcPr>
          <w:p w14:paraId="6051CA02" w14:textId="77777777" w:rsidR="007649B0" w:rsidRPr="00F27BBE" w:rsidRDefault="007649B0" w:rsidP="00C20721">
            <w:pPr>
              <w:jc w:val="both"/>
            </w:pPr>
            <w:r w:rsidRPr="00F27BBE">
              <w:t>Иное:</w:t>
            </w:r>
          </w:p>
        </w:tc>
        <w:tc>
          <w:tcPr>
            <w:tcW w:w="1559" w:type="dxa"/>
          </w:tcPr>
          <w:p w14:paraId="3CBF9A06" w14:textId="77777777" w:rsidR="007649B0" w:rsidRPr="00F27BBE" w:rsidRDefault="007649B0" w:rsidP="00C20721">
            <w:pPr>
              <w:jc w:val="both"/>
              <w:rPr>
                <w:b/>
              </w:rPr>
            </w:pPr>
          </w:p>
        </w:tc>
      </w:tr>
    </w:tbl>
    <w:p w14:paraId="074F3440" w14:textId="77777777" w:rsidR="007649B0" w:rsidRPr="00F27BBE" w:rsidRDefault="007649B0" w:rsidP="00C20721">
      <w:pPr>
        <w:jc w:val="both"/>
        <w:rPr>
          <w:b/>
        </w:rPr>
      </w:pPr>
    </w:p>
    <w:p w14:paraId="04942DAE" w14:textId="77777777" w:rsidR="007649B0" w:rsidRPr="00F27BBE" w:rsidRDefault="007649B0" w:rsidP="00C20721">
      <w:pPr>
        <w:jc w:val="both"/>
        <w:rPr>
          <w:b/>
        </w:rPr>
      </w:pPr>
      <w:r w:rsidRPr="00F27BBE">
        <w:rPr>
          <w:b/>
        </w:rPr>
        <w:t>17. Считаете ли Вы сумму официальных расходов за данную услугу обоснованной?</w:t>
      </w:r>
    </w:p>
    <w:p w14:paraId="43A9290E" w14:textId="77777777" w:rsidR="007649B0" w:rsidRPr="00F27BBE" w:rsidRDefault="007649B0" w:rsidP="00056AE6">
      <w:pPr>
        <w:numPr>
          <w:ilvl w:val="0"/>
          <w:numId w:val="228"/>
        </w:numPr>
        <w:ind w:firstLine="207"/>
        <w:jc w:val="both"/>
      </w:pPr>
      <w:r w:rsidRPr="00F27BBE">
        <w:t>Да</w:t>
      </w:r>
    </w:p>
    <w:p w14:paraId="4B98C471" w14:textId="77777777" w:rsidR="007649B0" w:rsidRPr="00F27BBE" w:rsidRDefault="007649B0" w:rsidP="00056AE6">
      <w:pPr>
        <w:numPr>
          <w:ilvl w:val="0"/>
          <w:numId w:val="228"/>
        </w:numPr>
        <w:ind w:left="0" w:firstLine="567"/>
        <w:jc w:val="both"/>
      </w:pPr>
      <w:r w:rsidRPr="00F27BBE">
        <w:t>Скорее да, чем нет</w:t>
      </w:r>
    </w:p>
    <w:p w14:paraId="3EB51265" w14:textId="77777777" w:rsidR="007649B0" w:rsidRPr="00F27BBE" w:rsidRDefault="007649B0" w:rsidP="00056AE6">
      <w:pPr>
        <w:numPr>
          <w:ilvl w:val="0"/>
          <w:numId w:val="228"/>
        </w:numPr>
        <w:ind w:left="0" w:firstLine="567"/>
        <w:jc w:val="both"/>
      </w:pPr>
      <w:r w:rsidRPr="00F27BBE">
        <w:t>Скорее нет, чем да</w:t>
      </w:r>
    </w:p>
    <w:p w14:paraId="438F8362" w14:textId="77777777" w:rsidR="007649B0" w:rsidRPr="00F27BBE" w:rsidRDefault="007649B0" w:rsidP="00056AE6">
      <w:pPr>
        <w:numPr>
          <w:ilvl w:val="0"/>
          <w:numId w:val="228"/>
        </w:numPr>
        <w:ind w:left="0" w:firstLine="567"/>
        <w:jc w:val="both"/>
      </w:pPr>
      <w:r w:rsidRPr="00F27BBE">
        <w:t>Нет</w:t>
      </w:r>
    </w:p>
    <w:p w14:paraId="73B02682" w14:textId="77777777" w:rsidR="007649B0" w:rsidRPr="00F27BBE" w:rsidRDefault="007649B0" w:rsidP="00056AE6">
      <w:pPr>
        <w:numPr>
          <w:ilvl w:val="0"/>
          <w:numId w:val="228"/>
        </w:numPr>
        <w:ind w:left="0" w:firstLine="567"/>
        <w:jc w:val="both"/>
      </w:pPr>
      <w:r w:rsidRPr="00F27BBE">
        <w:t>Затрудняюсь ответить</w:t>
      </w:r>
    </w:p>
    <w:p w14:paraId="47C2363F" w14:textId="77777777" w:rsidR="007649B0" w:rsidRPr="00F27BBE" w:rsidRDefault="007649B0" w:rsidP="00C20721">
      <w:pPr>
        <w:ind w:firstLine="567"/>
        <w:jc w:val="both"/>
        <w:rPr>
          <w:b/>
        </w:rPr>
      </w:pPr>
    </w:p>
    <w:p w14:paraId="00A7F3D2" w14:textId="77777777" w:rsidR="007649B0" w:rsidRPr="00F27BBE" w:rsidRDefault="007649B0" w:rsidP="00C20721">
      <w:pPr>
        <w:tabs>
          <w:tab w:val="left" w:pos="360"/>
        </w:tabs>
        <w:jc w:val="both"/>
        <w:rPr>
          <w:b/>
          <w:bCs/>
        </w:rPr>
      </w:pPr>
      <w:r w:rsidRPr="00F27BBE">
        <w:rPr>
          <w:b/>
          <w:bCs/>
        </w:rPr>
        <w:t>18. Какова, на Ваш взгляд, должна быть общая стоимость получения данной услуги?</w:t>
      </w:r>
    </w:p>
    <w:p w14:paraId="4641661A" w14:textId="77777777" w:rsidR="007649B0" w:rsidRPr="00F27BBE" w:rsidRDefault="007649B0" w:rsidP="00C20721">
      <w:pPr>
        <w:ind w:firstLine="567"/>
        <w:jc w:val="both"/>
      </w:pPr>
      <w:r w:rsidRPr="00F27BBE">
        <w:rPr>
          <w:i/>
        </w:rPr>
        <w:t>Укажите, пожалуйста,______________________________________ руб.</w:t>
      </w:r>
    </w:p>
    <w:p w14:paraId="55F6D0BB" w14:textId="77777777" w:rsidR="007649B0" w:rsidRPr="00F27BBE" w:rsidRDefault="007649B0" w:rsidP="00C20721">
      <w:pPr>
        <w:ind w:firstLine="567"/>
        <w:jc w:val="both"/>
        <w:rPr>
          <w:b/>
        </w:rPr>
      </w:pPr>
    </w:p>
    <w:p w14:paraId="78B280B4" w14:textId="77777777" w:rsidR="007649B0" w:rsidRPr="00F27BBE" w:rsidRDefault="007649B0" w:rsidP="00C20721">
      <w:pPr>
        <w:jc w:val="both"/>
        <w:rPr>
          <w:b/>
        </w:rPr>
      </w:pPr>
      <w:r w:rsidRPr="00F27BBE">
        <w:rPr>
          <w:b/>
        </w:rPr>
        <w:t>19. Как Вы оцениваете дополнительные финансовые издержки, связанные с оформлением и подачей документов (поиск информации, пересылка документов и др.) по отношению с общими затратами?</w:t>
      </w:r>
    </w:p>
    <w:p w14:paraId="7300735F" w14:textId="77777777" w:rsidR="007649B0" w:rsidRPr="00F27BBE" w:rsidRDefault="007649B0" w:rsidP="00056AE6">
      <w:pPr>
        <w:numPr>
          <w:ilvl w:val="0"/>
          <w:numId w:val="229"/>
        </w:numPr>
        <w:ind w:firstLine="207"/>
      </w:pPr>
      <w:r w:rsidRPr="00F27BBE">
        <w:t>Значительные</w:t>
      </w:r>
    </w:p>
    <w:p w14:paraId="7356F89F" w14:textId="77777777" w:rsidR="007649B0" w:rsidRPr="00F27BBE" w:rsidRDefault="007649B0" w:rsidP="00056AE6">
      <w:pPr>
        <w:numPr>
          <w:ilvl w:val="0"/>
          <w:numId w:val="229"/>
        </w:numPr>
        <w:ind w:left="0" w:firstLine="567"/>
      </w:pPr>
      <w:r w:rsidRPr="00F27BBE">
        <w:t>Незначительные</w:t>
      </w:r>
    </w:p>
    <w:p w14:paraId="6A8CE85D" w14:textId="77777777" w:rsidR="007649B0" w:rsidRPr="00F27BBE" w:rsidRDefault="007649B0" w:rsidP="00056AE6">
      <w:pPr>
        <w:numPr>
          <w:ilvl w:val="0"/>
          <w:numId w:val="229"/>
        </w:numPr>
        <w:ind w:left="0" w:firstLine="567"/>
      </w:pPr>
      <w:r w:rsidRPr="00F27BBE">
        <w:t>Затрудняюсь ответить</w:t>
      </w:r>
    </w:p>
    <w:p w14:paraId="3ABB3AAF" w14:textId="77777777" w:rsidR="007649B0" w:rsidRPr="00F27BBE" w:rsidRDefault="007649B0" w:rsidP="00C20721">
      <w:pPr>
        <w:ind w:firstLine="567"/>
        <w:jc w:val="both"/>
        <w:rPr>
          <w:b/>
        </w:rPr>
      </w:pPr>
    </w:p>
    <w:p w14:paraId="3BC731ED" w14:textId="77777777" w:rsidR="007649B0" w:rsidRPr="00F27BBE" w:rsidRDefault="007649B0" w:rsidP="00C20721">
      <w:pPr>
        <w:jc w:val="both"/>
        <w:rPr>
          <w:b/>
        </w:rPr>
      </w:pPr>
      <w:r w:rsidRPr="00F27BBE">
        <w:rPr>
          <w:b/>
        </w:rPr>
        <w:t>20. Приходилось ли Вам при оформлении документов для получения данной услуги выплачивать негласно денежное вознаграждение (оплата «в конверте») или делать подарки для получения нужных документов и прохождения процедур</w:t>
      </w:r>
    </w:p>
    <w:p w14:paraId="63D32F95" w14:textId="77777777" w:rsidR="007649B0" w:rsidRPr="00F27BBE" w:rsidRDefault="007649B0" w:rsidP="00056AE6">
      <w:pPr>
        <w:numPr>
          <w:ilvl w:val="0"/>
          <w:numId w:val="230"/>
        </w:numPr>
        <w:ind w:hanging="153"/>
        <w:jc w:val="both"/>
      </w:pPr>
      <w:r w:rsidRPr="00F27BBE">
        <w:rPr>
          <w:lang w:val="x-none"/>
        </w:rPr>
        <w:t xml:space="preserve">Да, </w:t>
      </w:r>
      <w:r w:rsidRPr="00F27BBE">
        <w:rPr>
          <w:i/>
          <w:lang w:val="x-none"/>
        </w:rPr>
        <w:t>укажите, пожалуйста, сумму _________________________ руб.</w:t>
      </w:r>
    </w:p>
    <w:p w14:paraId="37D542D8" w14:textId="77777777" w:rsidR="007649B0" w:rsidRPr="00F27BBE" w:rsidRDefault="007649B0" w:rsidP="00056AE6">
      <w:pPr>
        <w:numPr>
          <w:ilvl w:val="0"/>
          <w:numId w:val="230"/>
        </w:numPr>
        <w:ind w:left="0" w:firstLine="567"/>
      </w:pPr>
      <w:r w:rsidRPr="00F27BBE">
        <w:rPr>
          <w:lang w:val="x-none"/>
        </w:rPr>
        <w:t>Не</w:t>
      </w:r>
      <w:r w:rsidRPr="00F27BBE">
        <w:t>т</w:t>
      </w:r>
    </w:p>
    <w:p w14:paraId="0B721889" w14:textId="77777777" w:rsidR="007649B0" w:rsidRPr="00F27BBE" w:rsidRDefault="007649B0" w:rsidP="00C20721">
      <w:pPr>
        <w:ind w:firstLine="567"/>
        <w:jc w:val="both"/>
        <w:rPr>
          <w:b/>
        </w:rPr>
      </w:pPr>
    </w:p>
    <w:p w14:paraId="3323FEDC" w14:textId="77777777" w:rsidR="007649B0" w:rsidRPr="00F27BBE" w:rsidRDefault="007649B0" w:rsidP="00C20721">
      <w:pPr>
        <w:tabs>
          <w:tab w:val="num" w:pos="0"/>
        </w:tabs>
        <w:ind w:firstLine="567"/>
        <w:jc w:val="both"/>
        <w:rPr>
          <w:i/>
        </w:rPr>
      </w:pPr>
      <w:r w:rsidRPr="00F27BBE">
        <w:rPr>
          <w:b/>
          <w:i/>
        </w:rPr>
        <w:t>Внимание!</w:t>
      </w:r>
      <w:r w:rsidRPr="00F27BBE">
        <w:rPr>
          <w:i/>
        </w:rPr>
        <w:t xml:space="preserve"> На вопрос №21 и №22 отвечают только представители организации-заявителя.</w:t>
      </w:r>
    </w:p>
    <w:p w14:paraId="06F51584" w14:textId="77777777" w:rsidR="007649B0" w:rsidRPr="00F27BBE" w:rsidRDefault="007649B0" w:rsidP="00C20721">
      <w:pPr>
        <w:ind w:firstLine="567"/>
        <w:jc w:val="both"/>
        <w:rPr>
          <w:i/>
        </w:rPr>
      </w:pPr>
    </w:p>
    <w:p w14:paraId="03472965" w14:textId="77777777" w:rsidR="007649B0" w:rsidRPr="00F27BBE" w:rsidRDefault="007649B0" w:rsidP="00C20721">
      <w:pPr>
        <w:jc w:val="both"/>
      </w:pPr>
      <w:r w:rsidRPr="00F27BBE">
        <w:rPr>
          <w:b/>
        </w:rPr>
        <w:t>21. Пользовались ли Вы услугами сторонних организаций (посредников)? Если да, то укажите сумму затрат на эти услуги?</w:t>
      </w:r>
    </w:p>
    <w:p w14:paraId="5C0BC342" w14:textId="77777777" w:rsidR="007649B0" w:rsidRPr="00F27BBE" w:rsidRDefault="007649B0" w:rsidP="00056AE6">
      <w:pPr>
        <w:numPr>
          <w:ilvl w:val="0"/>
          <w:numId w:val="231"/>
        </w:numPr>
        <w:ind w:hanging="153"/>
        <w:jc w:val="both"/>
      </w:pPr>
      <w:r w:rsidRPr="00F27BBE">
        <w:rPr>
          <w:lang w:val="x-none"/>
        </w:rPr>
        <w:lastRenderedPageBreak/>
        <w:t xml:space="preserve">Да, </w:t>
      </w:r>
      <w:r w:rsidRPr="00F27BBE">
        <w:rPr>
          <w:i/>
          <w:lang w:val="x-none"/>
        </w:rPr>
        <w:t>укажите, пожалуйста, сумму _________________________ руб.</w:t>
      </w:r>
    </w:p>
    <w:p w14:paraId="4A4EA454" w14:textId="77777777" w:rsidR="007649B0" w:rsidRPr="00F27BBE" w:rsidRDefault="007649B0" w:rsidP="00056AE6">
      <w:pPr>
        <w:numPr>
          <w:ilvl w:val="0"/>
          <w:numId w:val="231"/>
        </w:numPr>
        <w:ind w:left="0" w:firstLine="567"/>
      </w:pPr>
      <w:r w:rsidRPr="00F27BBE">
        <w:rPr>
          <w:lang w:val="x-none"/>
        </w:rPr>
        <w:t>Не</w:t>
      </w:r>
      <w:r w:rsidRPr="00F27BBE">
        <w:t>т</w:t>
      </w:r>
    </w:p>
    <w:p w14:paraId="460303D5" w14:textId="77777777" w:rsidR="007649B0" w:rsidRPr="00F27BBE" w:rsidRDefault="007649B0" w:rsidP="00C20721">
      <w:pPr>
        <w:ind w:firstLine="567"/>
        <w:rPr>
          <w:b/>
        </w:rPr>
      </w:pPr>
    </w:p>
    <w:p w14:paraId="7CB6C9A2" w14:textId="77777777" w:rsidR="007649B0" w:rsidRPr="00F27BBE" w:rsidRDefault="007649B0" w:rsidP="00C20721">
      <w:pPr>
        <w:jc w:val="both"/>
        <w:rPr>
          <w:b/>
        </w:rPr>
      </w:pPr>
      <w:r w:rsidRPr="00F27BBE">
        <w:rPr>
          <w:b/>
        </w:rPr>
        <w:t>22. Чем Вы руководствовались, привлекая стороннюю организацию или лицо (лиц) в качестве посредников для получения услуги (отдельных документов)?</w:t>
      </w:r>
      <w:r w:rsidRPr="00F27BBE">
        <w:rPr>
          <w:i/>
        </w:rPr>
        <w:t xml:space="preserve"> (Можно выбрать несколько вариантов ответа.)</w:t>
      </w:r>
    </w:p>
    <w:p w14:paraId="0B624218" w14:textId="77777777" w:rsidR="007649B0" w:rsidRPr="00F27BBE" w:rsidRDefault="007649B0" w:rsidP="00056AE6">
      <w:pPr>
        <w:numPr>
          <w:ilvl w:val="0"/>
          <w:numId w:val="232"/>
        </w:numPr>
        <w:tabs>
          <w:tab w:val="left" w:pos="993"/>
        </w:tabs>
        <w:ind w:firstLine="207"/>
      </w:pPr>
      <w:r w:rsidRPr="00F27BBE">
        <w:t>Необходимостью экономии времени сотрудников</w:t>
      </w:r>
    </w:p>
    <w:p w14:paraId="538E381B" w14:textId="77777777" w:rsidR="007649B0" w:rsidRPr="00F27BBE" w:rsidRDefault="007649B0" w:rsidP="00056AE6">
      <w:pPr>
        <w:numPr>
          <w:ilvl w:val="0"/>
          <w:numId w:val="232"/>
        </w:numPr>
        <w:tabs>
          <w:tab w:val="left" w:pos="993"/>
        </w:tabs>
        <w:ind w:left="0" w:firstLine="567"/>
      </w:pPr>
      <w:r w:rsidRPr="00F27BBE">
        <w:t>Сложностью прохождения всех процедур получения услуги</w:t>
      </w:r>
    </w:p>
    <w:p w14:paraId="120B5627" w14:textId="77777777" w:rsidR="007649B0" w:rsidRPr="00F27BBE" w:rsidRDefault="007649B0" w:rsidP="00056AE6">
      <w:pPr>
        <w:numPr>
          <w:ilvl w:val="0"/>
          <w:numId w:val="232"/>
        </w:numPr>
        <w:tabs>
          <w:tab w:val="left" w:pos="993"/>
        </w:tabs>
        <w:ind w:left="0" w:firstLine="567"/>
      </w:pPr>
      <w:r w:rsidRPr="00F27BBE">
        <w:t>Сложностью получения отдельных документов</w:t>
      </w:r>
    </w:p>
    <w:p w14:paraId="57F4D0B0" w14:textId="77777777" w:rsidR="007649B0" w:rsidRPr="00F27BBE" w:rsidRDefault="007649B0" w:rsidP="00056AE6">
      <w:pPr>
        <w:numPr>
          <w:ilvl w:val="0"/>
          <w:numId w:val="232"/>
        </w:numPr>
        <w:tabs>
          <w:tab w:val="left" w:pos="993"/>
        </w:tabs>
        <w:ind w:left="0" w:firstLine="567"/>
        <w:jc w:val="both"/>
      </w:pPr>
      <w:r w:rsidRPr="00F27BBE">
        <w:t>Желанием нанять специалистов для качественного и оперативного оформления документов</w:t>
      </w:r>
    </w:p>
    <w:p w14:paraId="65F6C474" w14:textId="77777777" w:rsidR="007649B0" w:rsidRPr="00F27BBE" w:rsidRDefault="007649B0" w:rsidP="00056AE6">
      <w:pPr>
        <w:numPr>
          <w:ilvl w:val="0"/>
          <w:numId w:val="232"/>
        </w:numPr>
        <w:tabs>
          <w:tab w:val="left" w:pos="993"/>
        </w:tabs>
        <w:ind w:left="0" w:firstLine="567"/>
        <w:jc w:val="both"/>
      </w:pPr>
      <w:r w:rsidRPr="00F27BBE">
        <w:t>Тем, что посредник был предложен как условие получения необходимого результата</w:t>
      </w:r>
    </w:p>
    <w:p w14:paraId="46DB9226" w14:textId="77777777" w:rsidR="007649B0" w:rsidRPr="00F27BBE" w:rsidRDefault="007649B0" w:rsidP="00056AE6">
      <w:pPr>
        <w:numPr>
          <w:ilvl w:val="0"/>
          <w:numId w:val="232"/>
        </w:numPr>
        <w:tabs>
          <w:tab w:val="left" w:pos="993"/>
        </w:tabs>
        <w:ind w:left="0" w:firstLine="567"/>
      </w:pPr>
      <w:r w:rsidRPr="00F27BBE">
        <w:t>Другое _______________________________________________________</w:t>
      </w:r>
    </w:p>
    <w:p w14:paraId="708286E1" w14:textId="77777777" w:rsidR="007649B0" w:rsidRPr="00F27BBE" w:rsidRDefault="007649B0" w:rsidP="00C20721">
      <w:pPr>
        <w:ind w:firstLine="567"/>
        <w:jc w:val="both"/>
        <w:rPr>
          <w:b/>
        </w:rPr>
      </w:pPr>
    </w:p>
    <w:p w14:paraId="5A7D6617" w14:textId="77777777" w:rsidR="007649B0" w:rsidRPr="00F27BBE" w:rsidRDefault="007649B0" w:rsidP="00C20721">
      <w:pPr>
        <w:jc w:val="both"/>
        <w:rPr>
          <w:i/>
        </w:rPr>
      </w:pPr>
      <w:r w:rsidRPr="00F27BBE">
        <w:rPr>
          <w:b/>
        </w:rPr>
        <w:t>23. Из каких источников Вы получили информацию о процедуре получения данной услуги</w:t>
      </w:r>
      <w:r w:rsidRPr="00F27BBE">
        <w:rPr>
          <w:i/>
        </w:rPr>
        <w:t xml:space="preserve"> (Можно выбрать несколько вариантов ответа.)</w:t>
      </w:r>
    </w:p>
    <w:p w14:paraId="17C2600B" w14:textId="77777777" w:rsidR="007649B0" w:rsidRPr="00F27BBE" w:rsidRDefault="007649B0" w:rsidP="00056AE6">
      <w:pPr>
        <w:numPr>
          <w:ilvl w:val="0"/>
          <w:numId w:val="233"/>
        </w:numPr>
        <w:tabs>
          <w:tab w:val="clear" w:pos="720"/>
          <w:tab w:val="num" w:pos="993"/>
        </w:tabs>
        <w:ind w:left="0" w:firstLine="567"/>
        <w:jc w:val="both"/>
      </w:pPr>
      <w:r w:rsidRPr="00F27BBE">
        <w:t>На стендах в учреждении, предоставляющем государственные (муниципальные) услуги</w:t>
      </w:r>
    </w:p>
    <w:p w14:paraId="16EB37C0" w14:textId="77777777" w:rsidR="007649B0" w:rsidRPr="00F27BBE" w:rsidRDefault="007649B0" w:rsidP="00056AE6">
      <w:pPr>
        <w:numPr>
          <w:ilvl w:val="0"/>
          <w:numId w:val="233"/>
        </w:numPr>
        <w:tabs>
          <w:tab w:val="clear" w:pos="720"/>
          <w:tab w:val="num" w:pos="993"/>
        </w:tabs>
        <w:ind w:left="0" w:firstLine="567"/>
      </w:pPr>
      <w:r w:rsidRPr="00F27BBE">
        <w:t>Из интернет-ресурсов учреждений и организаций</w:t>
      </w:r>
    </w:p>
    <w:p w14:paraId="58C68B9A" w14:textId="77777777" w:rsidR="007649B0" w:rsidRPr="00F27BBE" w:rsidRDefault="007649B0" w:rsidP="00056AE6">
      <w:pPr>
        <w:numPr>
          <w:ilvl w:val="0"/>
          <w:numId w:val="233"/>
        </w:numPr>
        <w:tabs>
          <w:tab w:val="clear" w:pos="720"/>
          <w:tab w:val="num" w:pos="993"/>
        </w:tabs>
        <w:ind w:left="0" w:firstLine="567"/>
      </w:pPr>
      <w:r w:rsidRPr="00F27BBE">
        <w:t>Из газет, журналов, по телевидению</w:t>
      </w:r>
    </w:p>
    <w:p w14:paraId="53E67E64" w14:textId="77777777" w:rsidR="007649B0" w:rsidRPr="00F27BBE" w:rsidRDefault="007649B0" w:rsidP="00056AE6">
      <w:pPr>
        <w:numPr>
          <w:ilvl w:val="0"/>
          <w:numId w:val="233"/>
        </w:numPr>
        <w:tabs>
          <w:tab w:val="clear" w:pos="720"/>
          <w:tab w:val="num" w:pos="993"/>
        </w:tabs>
        <w:ind w:left="0" w:firstLine="567"/>
      </w:pPr>
      <w:r w:rsidRPr="00F27BBE">
        <w:t xml:space="preserve">Из нормативных актов </w:t>
      </w:r>
    </w:p>
    <w:p w14:paraId="4C8BAE4D" w14:textId="77777777" w:rsidR="007649B0" w:rsidRPr="00F27BBE" w:rsidRDefault="007649B0" w:rsidP="00056AE6">
      <w:pPr>
        <w:numPr>
          <w:ilvl w:val="0"/>
          <w:numId w:val="233"/>
        </w:numPr>
        <w:tabs>
          <w:tab w:val="clear" w:pos="720"/>
          <w:tab w:val="num" w:pos="993"/>
        </w:tabs>
        <w:ind w:left="0" w:firstLine="567"/>
      </w:pPr>
      <w:r w:rsidRPr="00F27BBE">
        <w:t>По телефону</w:t>
      </w:r>
    </w:p>
    <w:p w14:paraId="25AA8FFF" w14:textId="77777777" w:rsidR="007649B0" w:rsidRPr="00F27BBE" w:rsidRDefault="007649B0" w:rsidP="00056AE6">
      <w:pPr>
        <w:numPr>
          <w:ilvl w:val="0"/>
          <w:numId w:val="233"/>
        </w:numPr>
        <w:tabs>
          <w:tab w:val="clear" w:pos="720"/>
          <w:tab w:val="num" w:pos="993"/>
        </w:tabs>
        <w:ind w:left="0" w:firstLine="567"/>
        <w:jc w:val="both"/>
      </w:pPr>
      <w:r w:rsidRPr="00F27BBE">
        <w:t xml:space="preserve">При личном обращении к работнику органа, предоставляющего государственную (муниципальную) услугу </w:t>
      </w:r>
    </w:p>
    <w:p w14:paraId="1B63032E" w14:textId="77777777" w:rsidR="007649B0" w:rsidRPr="00F27BBE" w:rsidRDefault="007649B0" w:rsidP="00056AE6">
      <w:pPr>
        <w:numPr>
          <w:ilvl w:val="0"/>
          <w:numId w:val="233"/>
        </w:numPr>
        <w:tabs>
          <w:tab w:val="clear" w:pos="720"/>
          <w:tab w:val="num" w:pos="993"/>
        </w:tabs>
        <w:ind w:left="0" w:firstLine="567"/>
      </w:pPr>
      <w:r w:rsidRPr="00F27BBE">
        <w:t xml:space="preserve">Другое, </w:t>
      </w:r>
      <w:r w:rsidRPr="00F27BBE">
        <w:rPr>
          <w:i/>
        </w:rPr>
        <w:t>напишите ______________________________________________</w:t>
      </w:r>
    </w:p>
    <w:p w14:paraId="407DB182" w14:textId="77777777" w:rsidR="007649B0" w:rsidRPr="00F27BBE" w:rsidRDefault="007649B0" w:rsidP="00C20721">
      <w:pPr>
        <w:ind w:firstLine="567"/>
        <w:rPr>
          <w:b/>
        </w:rPr>
      </w:pPr>
    </w:p>
    <w:p w14:paraId="310FB21A" w14:textId="77777777" w:rsidR="007649B0" w:rsidRPr="00F27BBE" w:rsidRDefault="007649B0" w:rsidP="00C20721">
      <w:pPr>
        <w:ind w:firstLine="567"/>
        <w:jc w:val="both"/>
        <w:rPr>
          <w:i/>
          <w:iCs/>
        </w:rPr>
      </w:pPr>
      <w:r w:rsidRPr="00F27BBE">
        <w:rPr>
          <w:b/>
          <w:bCs/>
        </w:rPr>
        <w:t>Оцените, пожалуйста, в целом доступность и качество предоставления данной услуги?</w:t>
      </w:r>
      <w:r w:rsidRPr="00F27BBE">
        <w:rPr>
          <w:iCs/>
        </w:rPr>
        <w:t xml:space="preserve"> </w:t>
      </w:r>
      <w:r w:rsidRPr="00F27BBE">
        <w:rPr>
          <w:i/>
          <w:iCs/>
        </w:rPr>
        <w:t>(Обведите код ответа в каждой строке таблицы.)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2"/>
        <w:gridCol w:w="3037"/>
        <w:gridCol w:w="910"/>
        <w:gridCol w:w="898"/>
        <w:gridCol w:w="2388"/>
        <w:gridCol w:w="1086"/>
        <w:gridCol w:w="1033"/>
      </w:tblGrid>
      <w:tr w:rsidR="007649B0" w:rsidRPr="00F27BBE" w14:paraId="3E2F21DA" w14:textId="77777777" w:rsidTr="00071207">
        <w:trPr>
          <w:trHeight w:val="20"/>
          <w:tblHeader/>
          <w:jc w:val="center"/>
        </w:trPr>
        <w:tc>
          <w:tcPr>
            <w:tcW w:w="277" w:type="pct"/>
            <w:vAlign w:val="center"/>
          </w:tcPr>
          <w:p w14:paraId="42305C2C" w14:textId="77777777" w:rsidR="007649B0" w:rsidRPr="00F27BBE" w:rsidRDefault="007649B0" w:rsidP="00C20721">
            <w:pPr>
              <w:ind w:left="-58"/>
              <w:jc w:val="center"/>
              <w:rPr>
                <w:b/>
              </w:rPr>
            </w:pPr>
            <w:r w:rsidRPr="00F27BBE">
              <w:rPr>
                <w:b/>
              </w:rPr>
              <w:t>№ п/п</w:t>
            </w:r>
          </w:p>
        </w:tc>
        <w:tc>
          <w:tcPr>
            <w:tcW w:w="2413" w:type="pct"/>
            <w:vAlign w:val="center"/>
          </w:tcPr>
          <w:p w14:paraId="544CDDD3" w14:textId="77777777" w:rsidR="007649B0" w:rsidRPr="00F27BBE" w:rsidRDefault="007649B0" w:rsidP="00C20721">
            <w:pPr>
              <w:jc w:val="center"/>
              <w:rPr>
                <w:b/>
              </w:rPr>
            </w:pPr>
            <w:r w:rsidRPr="00F27BBE">
              <w:rPr>
                <w:b/>
              </w:rPr>
              <w:t>Показатель</w:t>
            </w:r>
          </w:p>
        </w:tc>
        <w:tc>
          <w:tcPr>
            <w:tcW w:w="455" w:type="pct"/>
            <w:vAlign w:val="center"/>
          </w:tcPr>
          <w:p w14:paraId="23E6B954" w14:textId="77777777" w:rsidR="007649B0" w:rsidRPr="00F27BBE" w:rsidRDefault="007649B0" w:rsidP="00C20721">
            <w:pPr>
              <w:jc w:val="center"/>
              <w:rPr>
                <w:b/>
              </w:rPr>
            </w:pPr>
            <w:r w:rsidRPr="00F27BBE">
              <w:rPr>
                <w:b/>
              </w:rPr>
              <w:t>Очень плохо</w:t>
            </w:r>
          </w:p>
        </w:tc>
        <w:tc>
          <w:tcPr>
            <w:tcW w:w="385" w:type="pct"/>
            <w:vAlign w:val="center"/>
          </w:tcPr>
          <w:p w14:paraId="65607E8A" w14:textId="77777777" w:rsidR="007649B0" w:rsidRPr="00F27BBE" w:rsidRDefault="007649B0" w:rsidP="00C20721">
            <w:pPr>
              <w:jc w:val="center"/>
              <w:rPr>
                <w:b/>
              </w:rPr>
            </w:pPr>
            <w:r w:rsidRPr="00F27BBE">
              <w:rPr>
                <w:b/>
              </w:rPr>
              <w:t>Плохо</w:t>
            </w:r>
          </w:p>
        </w:tc>
        <w:tc>
          <w:tcPr>
            <w:tcW w:w="596" w:type="pct"/>
            <w:vAlign w:val="center"/>
          </w:tcPr>
          <w:p w14:paraId="41E368B9" w14:textId="77777777" w:rsidR="007649B0" w:rsidRPr="00F27BBE" w:rsidRDefault="007649B0" w:rsidP="00C20721">
            <w:pPr>
              <w:jc w:val="center"/>
              <w:rPr>
                <w:b/>
              </w:rPr>
            </w:pPr>
            <w:r w:rsidRPr="00F27BBE">
              <w:rPr>
                <w:b/>
              </w:rPr>
              <w:t>Удовлетворительно</w:t>
            </w:r>
          </w:p>
        </w:tc>
        <w:tc>
          <w:tcPr>
            <w:tcW w:w="418" w:type="pct"/>
            <w:vAlign w:val="center"/>
          </w:tcPr>
          <w:p w14:paraId="4C354CF6" w14:textId="77777777" w:rsidR="007649B0" w:rsidRPr="00F27BBE" w:rsidRDefault="007649B0" w:rsidP="00C20721">
            <w:pPr>
              <w:jc w:val="center"/>
              <w:rPr>
                <w:b/>
              </w:rPr>
            </w:pPr>
            <w:r w:rsidRPr="00F27BBE">
              <w:rPr>
                <w:b/>
              </w:rPr>
              <w:t>Хорошо</w:t>
            </w:r>
          </w:p>
        </w:tc>
        <w:tc>
          <w:tcPr>
            <w:tcW w:w="455" w:type="pct"/>
            <w:vAlign w:val="center"/>
          </w:tcPr>
          <w:p w14:paraId="33D64558" w14:textId="77777777" w:rsidR="007649B0" w:rsidRPr="00F27BBE" w:rsidRDefault="007649B0" w:rsidP="00C20721">
            <w:pPr>
              <w:jc w:val="center"/>
              <w:rPr>
                <w:b/>
              </w:rPr>
            </w:pPr>
            <w:r w:rsidRPr="00F27BBE">
              <w:rPr>
                <w:b/>
              </w:rPr>
              <w:t>Очень хорошо</w:t>
            </w:r>
          </w:p>
        </w:tc>
      </w:tr>
      <w:tr w:rsidR="007649B0" w:rsidRPr="00F27BBE" w14:paraId="5CACECB4" w14:textId="77777777" w:rsidTr="00071207">
        <w:trPr>
          <w:trHeight w:val="20"/>
          <w:jc w:val="center"/>
        </w:trPr>
        <w:tc>
          <w:tcPr>
            <w:tcW w:w="277" w:type="pct"/>
            <w:vAlign w:val="center"/>
          </w:tcPr>
          <w:p w14:paraId="31327CB7" w14:textId="77777777" w:rsidR="007649B0" w:rsidRPr="00F27BBE" w:rsidRDefault="007649B0" w:rsidP="00C20721">
            <w:pPr>
              <w:ind w:left="-58"/>
              <w:jc w:val="center"/>
              <w:rPr>
                <w:b/>
              </w:rPr>
            </w:pPr>
          </w:p>
        </w:tc>
        <w:tc>
          <w:tcPr>
            <w:tcW w:w="4723" w:type="pct"/>
            <w:gridSpan w:val="6"/>
            <w:vAlign w:val="center"/>
          </w:tcPr>
          <w:p w14:paraId="78E74E1F" w14:textId="77777777" w:rsidR="007649B0" w:rsidRPr="00F27BBE" w:rsidRDefault="007649B0" w:rsidP="00C20721">
            <w:pPr>
              <w:jc w:val="center"/>
              <w:rPr>
                <w:b/>
                <w:i/>
              </w:rPr>
            </w:pPr>
            <w:r w:rsidRPr="00F27BBE">
              <w:rPr>
                <w:b/>
                <w:i/>
              </w:rPr>
              <w:t>Показатели доступности</w:t>
            </w:r>
          </w:p>
        </w:tc>
      </w:tr>
      <w:tr w:rsidR="007649B0" w:rsidRPr="00F27BBE" w14:paraId="6E67FC27" w14:textId="77777777" w:rsidTr="00071207">
        <w:trPr>
          <w:trHeight w:val="20"/>
          <w:jc w:val="center"/>
        </w:trPr>
        <w:tc>
          <w:tcPr>
            <w:tcW w:w="277" w:type="pct"/>
            <w:vAlign w:val="center"/>
          </w:tcPr>
          <w:p w14:paraId="71018F87" w14:textId="77777777" w:rsidR="007649B0" w:rsidRPr="00F27BBE" w:rsidRDefault="007649B0" w:rsidP="00C20721">
            <w:pPr>
              <w:ind w:left="-58" w:right="33"/>
              <w:jc w:val="center"/>
              <w:rPr>
                <w:b/>
                <w:bCs/>
              </w:rPr>
            </w:pPr>
            <w:r w:rsidRPr="00F27BBE">
              <w:rPr>
                <w:b/>
                <w:bCs/>
              </w:rPr>
              <w:t>24</w:t>
            </w:r>
          </w:p>
        </w:tc>
        <w:tc>
          <w:tcPr>
            <w:tcW w:w="2413" w:type="pct"/>
          </w:tcPr>
          <w:p w14:paraId="63EC1B96" w14:textId="77777777" w:rsidR="007649B0" w:rsidRPr="00F27BBE" w:rsidRDefault="007649B0" w:rsidP="00C20721">
            <w:pPr>
              <w:jc w:val="both"/>
            </w:pPr>
            <w:r w:rsidRPr="00F27BBE">
              <w:rPr>
                <w:b/>
                <w:bCs/>
              </w:rPr>
              <w:t>Доступность информации о порядке предоставления услуги</w:t>
            </w:r>
          </w:p>
        </w:tc>
        <w:tc>
          <w:tcPr>
            <w:tcW w:w="455" w:type="pct"/>
            <w:vAlign w:val="center"/>
          </w:tcPr>
          <w:p w14:paraId="73EB38E8" w14:textId="77777777" w:rsidR="007649B0" w:rsidRPr="00F27BBE" w:rsidRDefault="007649B0" w:rsidP="00C20721">
            <w:pPr>
              <w:jc w:val="center"/>
            </w:pPr>
            <w:r w:rsidRPr="00F27BBE">
              <w:t>1</w:t>
            </w:r>
          </w:p>
        </w:tc>
        <w:tc>
          <w:tcPr>
            <w:tcW w:w="385" w:type="pct"/>
            <w:vAlign w:val="center"/>
          </w:tcPr>
          <w:p w14:paraId="21F3204F" w14:textId="77777777" w:rsidR="007649B0" w:rsidRPr="00F27BBE" w:rsidRDefault="007649B0" w:rsidP="00C20721">
            <w:pPr>
              <w:jc w:val="center"/>
            </w:pPr>
            <w:r w:rsidRPr="00F27BBE">
              <w:t>2</w:t>
            </w:r>
          </w:p>
        </w:tc>
        <w:tc>
          <w:tcPr>
            <w:tcW w:w="596" w:type="pct"/>
            <w:vAlign w:val="center"/>
          </w:tcPr>
          <w:p w14:paraId="072B2C47" w14:textId="77777777" w:rsidR="007649B0" w:rsidRPr="00F27BBE" w:rsidRDefault="007649B0" w:rsidP="00C20721">
            <w:pPr>
              <w:jc w:val="center"/>
            </w:pPr>
            <w:r w:rsidRPr="00F27BBE">
              <w:t>3</w:t>
            </w:r>
          </w:p>
        </w:tc>
        <w:tc>
          <w:tcPr>
            <w:tcW w:w="418" w:type="pct"/>
            <w:vAlign w:val="center"/>
          </w:tcPr>
          <w:p w14:paraId="1E4E4E67" w14:textId="77777777" w:rsidR="007649B0" w:rsidRPr="00F27BBE" w:rsidRDefault="007649B0" w:rsidP="00C20721">
            <w:pPr>
              <w:jc w:val="center"/>
            </w:pPr>
            <w:r w:rsidRPr="00F27BBE">
              <w:t>4</w:t>
            </w:r>
          </w:p>
        </w:tc>
        <w:tc>
          <w:tcPr>
            <w:tcW w:w="455" w:type="pct"/>
            <w:vAlign w:val="center"/>
          </w:tcPr>
          <w:p w14:paraId="3D227825" w14:textId="77777777" w:rsidR="007649B0" w:rsidRPr="00F27BBE" w:rsidRDefault="007649B0" w:rsidP="00C20721">
            <w:pPr>
              <w:jc w:val="center"/>
            </w:pPr>
            <w:r w:rsidRPr="00F27BBE">
              <w:t>5</w:t>
            </w:r>
          </w:p>
        </w:tc>
      </w:tr>
      <w:tr w:rsidR="007649B0" w:rsidRPr="00F27BBE" w14:paraId="6ED117E4" w14:textId="77777777" w:rsidTr="00071207">
        <w:trPr>
          <w:trHeight w:val="20"/>
          <w:jc w:val="center"/>
        </w:trPr>
        <w:tc>
          <w:tcPr>
            <w:tcW w:w="277" w:type="pct"/>
            <w:vAlign w:val="center"/>
          </w:tcPr>
          <w:p w14:paraId="264166C5" w14:textId="77777777" w:rsidR="007649B0" w:rsidRPr="00F27BBE" w:rsidRDefault="007649B0" w:rsidP="00C20721">
            <w:pPr>
              <w:ind w:left="-58"/>
              <w:jc w:val="center"/>
              <w:rPr>
                <w:b/>
                <w:bCs/>
                <w:spacing w:val="-4"/>
              </w:rPr>
            </w:pPr>
            <w:r w:rsidRPr="00F27BBE">
              <w:rPr>
                <w:b/>
                <w:bCs/>
                <w:spacing w:val="-4"/>
              </w:rPr>
              <w:t>25</w:t>
            </w:r>
          </w:p>
        </w:tc>
        <w:tc>
          <w:tcPr>
            <w:tcW w:w="2413" w:type="pct"/>
          </w:tcPr>
          <w:p w14:paraId="36105E1F" w14:textId="77777777" w:rsidR="007649B0" w:rsidRPr="00F27BBE" w:rsidRDefault="007649B0" w:rsidP="00C20721">
            <w:pPr>
              <w:jc w:val="both"/>
              <w:rPr>
                <w:b/>
                <w:bCs/>
                <w:spacing w:val="-4"/>
              </w:rPr>
            </w:pPr>
            <w:r w:rsidRPr="00F27BBE">
              <w:rPr>
                <w:b/>
                <w:bCs/>
                <w:spacing w:val="-4"/>
              </w:rPr>
              <w:t>Полнота и понятность предоставленной информации</w:t>
            </w:r>
          </w:p>
        </w:tc>
        <w:tc>
          <w:tcPr>
            <w:tcW w:w="455" w:type="pct"/>
            <w:vAlign w:val="center"/>
          </w:tcPr>
          <w:p w14:paraId="2CF79AD6" w14:textId="77777777" w:rsidR="007649B0" w:rsidRPr="00F27BBE" w:rsidRDefault="007649B0" w:rsidP="00C20721">
            <w:pPr>
              <w:jc w:val="center"/>
            </w:pPr>
            <w:r w:rsidRPr="00F27BBE">
              <w:t>1</w:t>
            </w:r>
          </w:p>
        </w:tc>
        <w:tc>
          <w:tcPr>
            <w:tcW w:w="385" w:type="pct"/>
            <w:vAlign w:val="center"/>
          </w:tcPr>
          <w:p w14:paraId="31FBD9D6" w14:textId="77777777" w:rsidR="007649B0" w:rsidRPr="00F27BBE" w:rsidRDefault="007649B0" w:rsidP="00C20721">
            <w:pPr>
              <w:jc w:val="center"/>
            </w:pPr>
            <w:r w:rsidRPr="00F27BBE">
              <w:t>2</w:t>
            </w:r>
          </w:p>
        </w:tc>
        <w:tc>
          <w:tcPr>
            <w:tcW w:w="596" w:type="pct"/>
            <w:vAlign w:val="center"/>
          </w:tcPr>
          <w:p w14:paraId="25E0B545" w14:textId="77777777" w:rsidR="007649B0" w:rsidRPr="00F27BBE" w:rsidRDefault="007649B0" w:rsidP="00C20721">
            <w:pPr>
              <w:jc w:val="center"/>
            </w:pPr>
            <w:r w:rsidRPr="00F27BBE">
              <w:t>3</w:t>
            </w:r>
          </w:p>
        </w:tc>
        <w:tc>
          <w:tcPr>
            <w:tcW w:w="418" w:type="pct"/>
            <w:vAlign w:val="center"/>
          </w:tcPr>
          <w:p w14:paraId="3896D954" w14:textId="77777777" w:rsidR="007649B0" w:rsidRPr="00F27BBE" w:rsidRDefault="007649B0" w:rsidP="00C20721">
            <w:pPr>
              <w:jc w:val="center"/>
            </w:pPr>
            <w:r w:rsidRPr="00F27BBE">
              <w:t>4</w:t>
            </w:r>
          </w:p>
        </w:tc>
        <w:tc>
          <w:tcPr>
            <w:tcW w:w="455" w:type="pct"/>
            <w:vAlign w:val="center"/>
          </w:tcPr>
          <w:p w14:paraId="0E1C4D60" w14:textId="77777777" w:rsidR="007649B0" w:rsidRPr="00F27BBE" w:rsidRDefault="007649B0" w:rsidP="00C20721">
            <w:pPr>
              <w:jc w:val="center"/>
            </w:pPr>
            <w:r w:rsidRPr="00F27BBE">
              <w:t>5</w:t>
            </w:r>
          </w:p>
        </w:tc>
      </w:tr>
      <w:tr w:rsidR="007649B0" w:rsidRPr="00F27BBE" w14:paraId="0EA5F63C" w14:textId="77777777" w:rsidTr="00071207">
        <w:trPr>
          <w:trHeight w:val="20"/>
          <w:jc w:val="center"/>
        </w:trPr>
        <w:tc>
          <w:tcPr>
            <w:tcW w:w="277" w:type="pct"/>
            <w:vAlign w:val="center"/>
          </w:tcPr>
          <w:p w14:paraId="668E729F" w14:textId="77777777" w:rsidR="007649B0" w:rsidRPr="00F27BBE" w:rsidRDefault="007649B0" w:rsidP="00C20721">
            <w:pPr>
              <w:ind w:left="-58"/>
              <w:jc w:val="center"/>
              <w:rPr>
                <w:b/>
                <w:bCs/>
                <w:spacing w:val="-4"/>
              </w:rPr>
            </w:pPr>
            <w:r w:rsidRPr="00F27BBE">
              <w:rPr>
                <w:b/>
                <w:bCs/>
                <w:spacing w:val="-4"/>
              </w:rPr>
              <w:t>26</w:t>
            </w:r>
          </w:p>
        </w:tc>
        <w:tc>
          <w:tcPr>
            <w:tcW w:w="2413" w:type="pct"/>
          </w:tcPr>
          <w:p w14:paraId="01D03414" w14:textId="77777777" w:rsidR="007649B0" w:rsidRPr="00F27BBE" w:rsidRDefault="007649B0" w:rsidP="00C20721">
            <w:pPr>
              <w:spacing w:before="60" w:after="60"/>
              <w:jc w:val="both"/>
              <w:rPr>
                <w:b/>
                <w:bCs/>
              </w:rPr>
            </w:pPr>
            <w:r w:rsidRPr="00F27BBE">
              <w:rPr>
                <w:b/>
                <w:bCs/>
              </w:rPr>
              <w:t>Удобство графика работы</w:t>
            </w:r>
          </w:p>
        </w:tc>
        <w:tc>
          <w:tcPr>
            <w:tcW w:w="455" w:type="pct"/>
            <w:vAlign w:val="center"/>
          </w:tcPr>
          <w:p w14:paraId="2B6A8F7A" w14:textId="77777777" w:rsidR="007649B0" w:rsidRPr="00F27BBE" w:rsidRDefault="007649B0" w:rsidP="00C20721">
            <w:pPr>
              <w:spacing w:before="60" w:after="60"/>
              <w:jc w:val="center"/>
            </w:pPr>
            <w:r w:rsidRPr="00F27BBE">
              <w:t>1</w:t>
            </w:r>
          </w:p>
        </w:tc>
        <w:tc>
          <w:tcPr>
            <w:tcW w:w="385" w:type="pct"/>
            <w:vAlign w:val="center"/>
          </w:tcPr>
          <w:p w14:paraId="320EF53E" w14:textId="77777777" w:rsidR="007649B0" w:rsidRPr="00F27BBE" w:rsidRDefault="007649B0" w:rsidP="00C20721">
            <w:pPr>
              <w:spacing w:before="60" w:after="60"/>
              <w:jc w:val="center"/>
            </w:pPr>
            <w:r w:rsidRPr="00F27BBE">
              <w:t>2</w:t>
            </w:r>
          </w:p>
        </w:tc>
        <w:tc>
          <w:tcPr>
            <w:tcW w:w="596" w:type="pct"/>
            <w:vAlign w:val="center"/>
          </w:tcPr>
          <w:p w14:paraId="02E325AB" w14:textId="77777777" w:rsidR="007649B0" w:rsidRPr="00F27BBE" w:rsidRDefault="007649B0" w:rsidP="00C20721">
            <w:pPr>
              <w:spacing w:before="60" w:after="60"/>
              <w:jc w:val="center"/>
            </w:pPr>
            <w:r w:rsidRPr="00F27BBE">
              <w:t>3</w:t>
            </w:r>
          </w:p>
        </w:tc>
        <w:tc>
          <w:tcPr>
            <w:tcW w:w="418" w:type="pct"/>
            <w:vAlign w:val="center"/>
          </w:tcPr>
          <w:p w14:paraId="5F28B1F0" w14:textId="77777777" w:rsidR="007649B0" w:rsidRPr="00F27BBE" w:rsidRDefault="007649B0" w:rsidP="00C20721">
            <w:pPr>
              <w:spacing w:before="60" w:after="60"/>
              <w:jc w:val="center"/>
            </w:pPr>
            <w:r w:rsidRPr="00F27BBE">
              <w:t>4</w:t>
            </w:r>
          </w:p>
        </w:tc>
        <w:tc>
          <w:tcPr>
            <w:tcW w:w="455" w:type="pct"/>
            <w:vAlign w:val="center"/>
          </w:tcPr>
          <w:p w14:paraId="373F3376" w14:textId="77777777" w:rsidR="007649B0" w:rsidRPr="00F27BBE" w:rsidRDefault="007649B0" w:rsidP="00C20721">
            <w:pPr>
              <w:spacing w:before="60" w:after="60"/>
              <w:jc w:val="center"/>
            </w:pPr>
            <w:r w:rsidRPr="00F27BBE">
              <w:t>5</w:t>
            </w:r>
          </w:p>
        </w:tc>
      </w:tr>
      <w:tr w:rsidR="007649B0" w:rsidRPr="00F27BBE" w14:paraId="474729FF" w14:textId="77777777" w:rsidTr="00071207">
        <w:trPr>
          <w:trHeight w:val="20"/>
          <w:jc w:val="center"/>
        </w:trPr>
        <w:tc>
          <w:tcPr>
            <w:tcW w:w="277" w:type="pct"/>
            <w:vAlign w:val="center"/>
          </w:tcPr>
          <w:p w14:paraId="0FE41066" w14:textId="77777777" w:rsidR="007649B0" w:rsidRPr="00F27BBE" w:rsidRDefault="007649B0" w:rsidP="00C20721">
            <w:pPr>
              <w:ind w:left="-58"/>
              <w:jc w:val="center"/>
              <w:rPr>
                <w:b/>
                <w:bCs/>
              </w:rPr>
            </w:pPr>
            <w:r w:rsidRPr="00F27BBE">
              <w:rPr>
                <w:b/>
                <w:bCs/>
              </w:rPr>
              <w:t>27</w:t>
            </w:r>
          </w:p>
        </w:tc>
        <w:tc>
          <w:tcPr>
            <w:tcW w:w="2413" w:type="pct"/>
          </w:tcPr>
          <w:p w14:paraId="3B55E02A" w14:textId="77777777" w:rsidR="007649B0" w:rsidRPr="00F27BBE" w:rsidRDefault="007649B0" w:rsidP="00C20721">
            <w:pPr>
              <w:jc w:val="both"/>
              <w:rPr>
                <w:b/>
                <w:bCs/>
              </w:rPr>
            </w:pPr>
            <w:r w:rsidRPr="00F27BBE">
              <w:rPr>
                <w:b/>
                <w:bCs/>
              </w:rPr>
              <w:t>Получение информации о стадии рассмотрения обращения</w:t>
            </w:r>
          </w:p>
        </w:tc>
        <w:tc>
          <w:tcPr>
            <w:tcW w:w="455" w:type="pct"/>
            <w:vAlign w:val="center"/>
          </w:tcPr>
          <w:p w14:paraId="68856D31" w14:textId="77777777" w:rsidR="007649B0" w:rsidRPr="00F27BBE" w:rsidRDefault="007649B0" w:rsidP="00C20721">
            <w:pPr>
              <w:jc w:val="center"/>
            </w:pPr>
            <w:r w:rsidRPr="00F27BBE">
              <w:t>1</w:t>
            </w:r>
          </w:p>
        </w:tc>
        <w:tc>
          <w:tcPr>
            <w:tcW w:w="385" w:type="pct"/>
            <w:vAlign w:val="center"/>
          </w:tcPr>
          <w:p w14:paraId="61BAEB02" w14:textId="77777777" w:rsidR="007649B0" w:rsidRPr="00F27BBE" w:rsidRDefault="007649B0" w:rsidP="00C20721">
            <w:pPr>
              <w:jc w:val="center"/>
            </w:pPr>
            <w:r w:rsidRPr="00F27BBE">
              <w:t>2</w:t>
            </w:r>
          </w:p>
        </w:tc>
        <w:tc>
          <w:tcPr>
            <w:tcW w:w="596" w:type="pct"/>
            <w:vAlign w:val="center"/>
          </w:tcPr>
          <w:p w14:paraId="5AD68F61" w14:textId="77777777" w:rsidR="007649B0" w:rsidRPr="00F27BBE" w:rsidRDefault="007649B0" w:rsidP="00C20721">
            <w:pPr>
              <w:jc w:val="center"/>
            </w:pPr>
            <w:r w:rsidRPr="00F27BBE">
              <w:t>3</w:t>
            </w:r>
          </w:p>
        </w:tc>
        <w:tc>
          <w:tcPr>
            <w:tcW w:w="418" w:type="pct"/>
            <w:vAlign w:val="center"/>
          </w:tcPr>
          <w:p w14:paraId="74476C67" w14:textId="77777777" w:rsidR="007649B0" w:rsidRPr="00F27BBE" w:rsidRDefault="007649B0" w:rsidP="00C20721">
            <w:pPr>
              <w:jc w:val="center"/>
            </w:pPr>
            <w:r w:rsidRPr="00F27BBE">
              <w:t>4</w:t>
            </w:r>
          </w:p>
        </w:tc>
        <w:tc>
          <w:tcPr>
            <w:tcW w:w="455" w:type="pct"/>
            <w:vAlign w:val="center"/>
          </w:tcPr>
          <w:p w14:paraId="7316A865" w14:textId="77777777" w:rsidR="007649B0" w:rsidRPr="00F27BBE" w:rsidRDefault="007649B0" w:rsidP="00C20721">
            <w:pPr>
              <w:jc w:val="center"/>
            </w:pPr>
            <w:r w:rsidRPr="00F27BBE">
              <w:t>5</w:t>
            </w:r>
          </w:p>
        </w:tc>
      </w:tr>
      <w:tr w:rsidR="007649B0" w:rsidRPr="00F27BBE" w14:paraId="079647B0" w14:textId="77777777" w:rsidTr="00071207">
        <w:trPr>
          <w:trHeight w:val="20"/>
          <w:jc w:val="center"/>
        </w:trPr>
        <w:tc>
          <w:tcPr>
            <w:tcW w:w="277" w:type="pct"/>
            <w:vAlign w:val="center"/>
          </w:tcPr>
          <w:p w14:paraId="1022E67E" w14:textId="77777777" w:rsidR="007649B0" w:rsidRPr="00F27BBE" w:rsidRDefault="007649B0" w:rsidP="00C20721">
            <w:pPr>
              <w:spacing w:before="60" w:after="60"/>
              <w:ind w:left="-58"/>
              <w:jc w:val="center"/>
              <w:rPr>
                <w:b/>
                <w:bCs/>
              </w:rPr>
            </w:pPr>
            <w:r w:rsidRPr="00F27BBE">
              <w:rPr>
                <w:b/>
                <w:bCs/>
              </w:rPr>
              <w:t>28</w:t>
            </w:r>
          </w:p>
        </w:tc>
        <w:tc>
          <w:tcPr>
            <w:tcW w:w="2413" w:type="pct"/>
          </w:tcPr>
          <w:p w14:paraId="25F134DC" w14:textId="77777777" w:rsidR="007649B0" w:rsidRPr="00F27BBE" w:rsidRDefault="007649B0" w:rsidP="00C20721">
            <w:pPr>
              <w:jc w:val="both"/>
              <w:rPr>
                <w:b/>
              </w:rPr>
            </w:pPr>
            <w:r w:rsidRPr="00F27BBE">
              <w:rPr>
                <w:b/>
                <w:bCs/>
              </w:rPr>
              <w:t>Территориальная доступность учреждения (</w:t>
            </w:r>
            <w:r w:rsidRPr="00F27BBE">
              <w:rPr>
                <w:b/>
              </w:rPr>
              <w:t xml:space="preserve">удалённость учреждения от остановки общественного транспорта, наличие автомобильной парковки, наличие досмотра при входе в </w:t>
            </w:r>
            <w:r w:rsidRPr="00F27BBE">
              <w:rPr>
                <w:b/>
              </w:rPr>
              <w:lastRenderedPageBreak/>
              <w:t>здание и др.)</w:t>
            </w:r>
          </w:p>
        </w:tc>
        <w:tc>
          <w:tcPr>
            <w:tcW w:w="455" w:type="pct"/>
            <w:vAlign w:val="center"/>
          </w:tcPr>
          <w:p w14:paraId="3185A188" w14:textId="77777777" w:rsidR="007649B0" w:rsidRPr="00F27BBE" w:rsidRDefault="007649B0" w:rsidP="00C20721">
            <w:pPr>
              <w:jc w:val="center"/>
            </w:pPr>
            <w:r w:rsidRPr="00F27BBE">
              <w:lastRenderedPageBreak/>
              <w:t>1</w:t>
            </w:r>
          </w:p>
        </w:tc>
        <w:tc>
          <w:tcPr>
            <w:tcW w:w="385" w:type="pct"/>
            <w:vAlign w:val="center"/>
          </w:tcPr>
          <w:p w14:paraId="6E92AE6D" w14:textId="77777777" w:rsidR="007649B0" w:rsidRPr="00F27BBE" w:rsidRDefault="007649B0" w:rsidP="00C20721">
            <w:pPr>
              <w:jc w:val="center"/>
            </w:pPr>
            <w:r w:rsidRPr="00F27BBE">
              <w:t>2</w:t>
            </w:r>
          </w:p>
        </w:tc>
        <w:tc>
          <w:tcPr>
            <w:tcW w:w="596" w:type="pct"/>
            <w:vAlign w:val="center"/>
          </w:tcPr>
          <w:p w14:paraId="0C3A8B81" w14:textId="77777777" w:rsidR="007649B0" w:rsidRPr="00F27BBE" w:rsidRDefault="007649B0" w:rsidP="00C20721">
            <w:pPr>
              <w:jc w:val="center"/>
            </w:pPr>
            <w:r w:rsidRPr="00F27BBE">
              <w:t>3</w:t>
            </w:r>
          </w:p>
        </w:tc>
        <w:tc>
          <w:tcPr>
            <w:tcW w:w="418" w:type="pct"/>
            <w:vAlign w:val="center"/>
          </w:tcPr>
          <w:p w14:paraId="3D0689BD" w14:textId="77777777" w:rsidR="007649B0" w:rsidRPr="00F27BBE" w:rsidRDefault="007649B0" w:rsidP="00C20721">
            <w:pPr>
              <w:jc w:val="center"/>
            </w:pPr>
            <w:r w:rsidRPr="00F27BBE">
              <w:t>4</w:t>
            </w:r>
          </w:p>
        </w:tc>
        <w:tc>
          <w:tcPr>
            <w:tcW w:w="455" w:type="pct"/>
            <w:vAlign w:val="center"/>
          </w:tcPr>
          <w:p w14:paraId="3EDEE224" w14:textId="77777777" w:rsidR="007649B0" w:rsidRPr="00F27BBE" w:rsidRDefault="007649B0" w:rsidP="00C20721">
            <w:pPr>
              <w:jc w:val="center"/>
            </w:pPr>
            <w:r w:rsidRPr="00F27BBE">
              <w:t>5</w:t>
            </w:r>
          </w:p>
        </w:tc>
      </w:tr>
      <w:tr w:rsidR="007649B0" w:rsidRPr="00F27BBE" w14:paraId="09DB82DF" w14:textId="77777777" w:rsidTr="00071207">
        <w:trPr>
          <w:trHeight w:val="20"/>
          <w:jc w:val="center"/>
        </w:trPr>
        <w:tc>
          <w:tcPr>
            <w:tcW w:w="277" w:type="pct"/>
            <w:vAlign w:val="center"/>
          </w:tcPr>
          <w:p w14:paraId="2B48DECA" w14:textId="77777777" w:rsidR="007649B0" w:rsidRPr="00F27BBE" w:rsidRDefault="007649B0" w:rsidP="00C20721">
            <w:pPr>
              <w:spacing w:before="60" w:after="60"/>
              <w:ind w:left="-58"/>
              <w:jc w:val="center"/>
              <w:rPr>
                <w:b/>
                <w:bCs/>
              </w:rPr>
            </w:pPr>
            <w:r w:rsidRPr="00F27BBE">
              <w:rPr>
                <w:b/>
                <w:bCs/>
              </w:rPr>
              <w:lastRenderedPageBreak/>
              <w:t>29</w:t>
            </w:r>
          </w:p>
        </w:tc>
        <w:tc>
          <w:tcPr>
            <w:tcW w:w="2413" w:type="pct"/>
          </w:tcPr>
          <w:p w14:paraId="2597B989" w14:textId="77777777" w:rsidR="007649B0" w:rsidRPr="00F27BBE" w:rsidRDefault="007649B0" w:rsidP="00C20721">
            <w:pPr>
              <w:spacing w:before="60" w:after="60"/>
              <w:jc w:val="both"/>
              <w:rPr>
                <w:b/>
                <w:bCs/>
              </w:rPr>
            </w:pPr>
            <w:r w:rsidRPr="00F27BBE">
              <w:rPr>
                <w:b/>
                <w:bCs/>
              </w:rPr>
              <w:t>Информационная доступность (информация о графике работы и порядке приема посетителей, информационные таблички с указанием ФИО и др.)</w:t>
            </w:r>
          </w:p>
        </w:tc>
        <w:tc>
          <w:tcPr>
            <w:tcW w:w="455" w:type="pct"/>
            <w:vAlign w:val="center"/>
          </w:tcPr>
          <w:p w14:paraId="48B5818E" w14:textId="77777777" w:rsidR="007649B0" w:rsidRPr="00F27BBE" w:rsidRDefault="007649B0" w:rsidP="00C20721">
            <w:pPr>
              <w:jc w:val="center"/>
            </w:pPr>
            <w:r w:rsidRPr="00F27BBE">
              <w:t>1</w:t>
            </w:r>
          </w:p>
        </w:tc>
        <w:tc>
          <w:tcPr>
            <w:tcW w:w="385" w:type="pct"/>
            <w:vAlign w:val="center"/>
          </w:tcPr>
          <w:p w14:paraId="7637F4AE" w14:textId="77777777" w:rsidR="007649B0" w:rsidRPr="00F27BBE" w:rsidRDefault="007649B0" w:rsidP="00C20721">
            <w:pPr>
              <w:jc w:val="center"/>
            </w:pPr>
            <w:r w:rsidRPr="00F27BBE">
              <w:t>2</w:t>
            </w:r>
          </w:p>
        </w:tc>
        <w:tc>
          <w:tcPr>
            <w:tcW w:w="596" w:type="pct"/>
            <w:vAlign w:val="center"/>
          </w:tcPr>
          <w:p w14:paraId="5BB2BE15" w14:textId="77777777" w:rsidR="007649B0" w:rsidRPr="00F27BBE" w:rsidRDefault="007649B0" w:rsidP="00C20721">
            <w:pPr>
              <w:jc w:val="center"/>
            </w:pPr>
            <w:r w:rsidRPr="00F27BBE">
              <w:t>3</w:t>
            </w:r>
          </w:p>
        </w:tc>
        <w:tc>
          <w:tcPr>
            <w:tcW w:w="418" w:type="pct"/>
            <w:vAlign w:val="center"/>
          </w:tcPr>
          <w:p w14:paraId="733303AB" w14:textId="77777777" w:rsidR="007649B0" w:rsidRPr="00F27BBE" w:rsidRDefault="007649B0" w:rsidP="00C20721">
            <w:pPr>
              <w:jc w:val="center"/>
            </w:pPr>
            <w:r w:rsidRPr="00F27BBE">
              <w:t>4</w:t>
            </w:r>
          </w:p>
        </w:tc>
        <w:tc>
          <w:tcPr>
            <w:tcW w:w="455" w:type="pct"/>
            <w:vAlign w:val="center"/>
          </w:tcPr>
          <w:p w14:paraId="0720A160" w14:textId="77777777" w:rsidR="007649B0" w:rsidRPr="00F27BBE" w:rsidRDefault="007649B0" w:rsidP="00C20721">
            <w:pPr>
              <w:jc w:val="center"/>
            </w:pPr>
            <w:r w:rsidRPr="00F27BBE">
              <w:t>5</w:t>
            </w:r>
          </w:p>
        </w:tc>
      </w:tr>
      <w:tr w:rsidR="007649B0" w:rsidRPr="00F27BBE" w14:paraId="682E7FBF" w14:textId="77777777" w:rsidTr="00071207">
        <w:trPr>
          <w:trHeight w:val="20"/>
          <w:jc w:val="center"/>
        </w:trPr>
        <w:tc>
          <w:tcPr>
            <w:tcW w:w="277" w:type="pct"/>
            <w:vAlign w:val="center"/>
          </w:tcPr>
          <w:p w14:paraId="453851D2" w14:textId="77777777" w:rsidR="007649B0" w:rsidRPr="00F27BBE" w:rsidRDefault="007649B0" w:rsidP="00C20721">
            <w:pPr>
              <w:ind w:left="-58"/>
              <w:jc w:val="center"/>
              <w:rPr>
                <w:b/>
                <w:bCs/>
                <w:spacing w:val="-4"/>
              </w:rPr>
            </w:pPr>
          </w:p>
        </w:tc>
        <w:tc>
          <w:tcPr>
            <w:tcW w:w="4723" w:type="pct"/>
            <w:gridSpan w:val="6"/>
          </w:tcPr>
          <w:p w14:paraId="1CA7B098" w14:textId="77777777" w:rsidR="007649B0" w:rsidRPr="00F27BBE" w:rsidRDefault="007649B0" w:rsidP="00C20721">
            <w:pPr>
              <w:jc w:val="center"/>
              <w:rPr>
                <w:b/>
                <w:i/>
              </w:rPr>
            </w:pPr>
            <w:r w:rsidRPr="00F27BBE">
              <w:rPr>
                <w:b/>
                <w:i/>
              </w:rPr>
              <w:t>Показатели качества</w:t>
            </w:r>
          </w:p>
        </w:tc>
      </w:tr>
      <w:tr w:rsidR="007649B0" w:rsidRPr="00F27BBE" w14:paraId="02D587D3" w14:textId="77777777" w:rsidTr="00071207">
        <w:trPr>
          <w:trHeight w:val="20"/>
          <w:jc w:val="center"/>
        </w:trPr>
        <w:tc>
          <w:tcPr>
            <w:tcW w:w="277" w:type="pct"/>
            <w:vAlign w:val="center"/>
          </w:tcPr>
          <w:p w14:paraId="5AE7BBFE" w14:textId="77777777" w:rsidR="007649B0" w:rsidRPr="00F27BBE" w:rsidRDefault="007649B0" w:rsidP="00C20721">
            <w:pPr>
              <w:spacing w:before="60" w:after="60"/>
              <w:ind w:left="-58"/>
              <w:jc w:val="center"/>
              <w:rPr>
                <w:b/>
                <w:bCs/>
              </w:rPr>
            </w:pPr>
            <w:r w:rsidRPr="00F27BBE">
              <w:rPr>
                <w:b/>
                <w:bCs/>
              </w:rPr>
              <w:t>30</w:t>
            </w:r>
          </w:p>
        </w:tc>
        <w:tc>
          <w:tcPr>
            <w:tcW w:w="2413" w:type="pct"/>
          </w:tcPr>
          <w:p w14:paraId="0723F7E9" w14:textId="77777777" w:rsidR="007649B0" w:rsidRPr="00F27BBE" w:rsidRDefault="007649B0" w:rsidP="00C20721">
            <w:pPr>
              <w:jc w:val="both"/>
              <w:rPr>
                <w:b/>
                <w:bCs/>
                <w:spacing w:val="-4"/>
              </w:rPr>
            </w:pPr>
            <w:r w:rsidRPr="00F27BBE">
              <w:rPr>
                <w:b/>
                <w:bCs/>
                <w:spacing w:val="-4"/>
              </w:rPr>
              <w:t>Вежливость сотрудников, предоставляющих услугу</w:t>
            </w:r>
          </w:p>
        </w:tc>
        <w:tc>
          <w:tcPr>
            <w:tcW w:w="455" w:type="pct"/>
            <w:vAlign w:val="center"/>
          </w:tcPr>
          <w:p w14:paraId="09EA6A0F" w14:textId="77777777" w:rsidR="007649B0" w:rsidRPr="00F27BBE" w:rsidRDefault="007649B0" w:rsidP="00C20721">
            <w:pPr>
              <w:jc w:val="center"/>
            </w:pPr>
            <w:r w:rsidRPr="00F27BBE">
              <w:t>1</w:t>
            </w:r>
          </w:p>
        </w:tc>
        <w:tc>
          <w:tcPr>
            <w:tcW w:w="385" w:type="pct"/>
            <w:vAlign w:val="center"/>
          </w:tcPr>
          <w:p w14:paraId="00F36EB6" w14:textId="77777777" w:rsidR="007649B0" w:rsidRPr="00F27BBE" w:rsidRDefault="007649B0" w:rsidP="00C20721">
            <w:pPr>
              <w:jc w:val="center"/>
            </w:pPr>
            <w:r w:rsidRPr="00F27BBE">
              <w:t>2</w:t>
            </w:r>
          </w:p>
        </w:tc>
        <w:tc>
          <w:tcPr>
            <w:tcW w:w="596" w:type="pct"/>
            <w:vAlign w:val="center"/>
          </w:tcPr>
          <w:p w14:paraId="15EAE482" w14:textId="77777777" w:rsidR="007649B0" w:rsidRPr="00F27BBE" w:rsidRDefault="007649B0" w:rsidP="00C20721">
            <w:pPr>
              <w:jc w:val="center"/>
            </w:pPr>
            <w:r w:rsidRPr="00F27BBE">
              <w:t>3</w:t>
            </w:r>
          </w:p>
        </w:tc>
        <w:tc>
          <w:tcPr>
            <w:tcW w:w="418" w:type="pct"/>
            <w:vAlign w:val="center"/>
          </w:tcPr>
          <w:p w14:paraId="6F4CFF08" w14:textId="77777777" w:rsidR="007649B0" w:rsidRPr="00F27BBE" w:rsidRDefault="007649B0" w:rsidP="00C20721">
            <w:pPr>
              <w:jc w:val="center"/>
            </w:pPr>
            <w:r w:rsidRPr="00F27BBE">
              <w:t>4</w:t>
            </w:r>
          </w:p>
        </w:tc>
        <w:tc>
          <w:tcPr>
            <w:tcW w:w="455" w:type="pct"/>
            <w:vAlign w:val="center"/>
          </w:tcPr>
          <w:p w14:paraId="77E0B6E6" w14:textId="77777777" w:rsidR="007649B0" w:rsidRPr="00F27BBE" w:rsidRDefault="007649B0" w:rsidP="00C20721">
            <w:pPr>
              <w:jc w:val="center"/>
            </w:pPr>
            <w:r w:rsidRPr="00F27BBE">
              <w:t>5</w:t>
            </w:r>
          </w:p>
        </w:tc>
      </w:tr>
      <w:tr w:rsidR="007649B0" w:rsidRPr="00F27BBE" w14:paraId="655E963C" w14:textId="77777777" w:rsidTr="00071207">
        <w:trPr>
          <w:trHeight w:val="20"/>
          <w:jc w:val="center"/>
        </w:trPr>
        <w:tc>
          <w:tcPr>
            <w:tcW w:w="277" w:type="pct"/>
            <w:vAlign w:val="center"/>
          </w:tcPr>
          <w:p w14:paraId="54C85D47" w14:textId="77777777" w:rsidR="007649B0" w:rsidRPr="00F27BBE" w:rsidRDefault="007649B0" w:rsidP="00C20721">
            <w:pPr>
              <w:ind w:left="-58"/>
              <w:jc w:val="center"/>
              <w:rPr>
                <w:b/>
                <w:bCs/>
              </w:rPr>
            </w:pPr>
            <w:r w:rsidRPr="00F27BBE">
              <w:rPr>
                <w:b/>
                <w:bCs/>
              </w:rPr>
              <w:t>31</w:t>
            </w:r>
          </w:p>
        </w:tc>
        <w:tc>
          <w:tcPr>
            <w:tcW w:w="2413" w:type="pct"/>
          </w:tcPr>
          <w:p w14:paraId="25AF4C68" w14:textId="77777777" w:rsidR="007649B0" w:rsidRPr="00F27BBE" w:rsidRDefault="007649B0" w:rsidP="00C20721">
            <w:pPr>
              <w:spacing w:before="60" w:after="60"/>
              <w:jc w:val="both"/>
              <w:rPr>
                <w:b/>
                <w:bCs/>
              </w:rPr>
            </w:pPr>
            <w:r w:rsidRPr="00F27BBE">
              <w:rPr>
                <w:b/>
                <w:bCs/>
              </w:rPr>
              <w:t>Комфортность условий ведения приема посетителей (условия для заполнения посетителями документов, наличие гардероба, туалета и др.)</w:t>
            </w:r>
          </w:p>
        </w:tc>
        <w:tc>
          <w:tcPr>
            <w:tcW w:w="455" w:type="pct"/>
            <w:vAlign w:val="center"/>
          </w:tcPr>
          <w:p w14:paraId="5112F391" w14:textId="77777777" w:rsidR="007649B0" w:rsidRPr="00F27BBE" w:rsidRDefault="007649B0" w:rsidP="00C20721">
            <w:pPr>
              <w:jc w:val="center"/>
            </w:pPr>
            <w:r w:rsidRPr="00F27BBE">
              <w:t>1</w:t>
            </w:r>
          </w:p>
        </w:tc>
        <w:tc>
          <w:tcPr>
            <w:tcW w:w="385" w:type="pct"/>
            <w:vAlign w:val="center"/>
          </w:tcPr>
          <w:p w14:paraId="5F16EDF2" w14:textId="77777777" w:rsidR="007649B0" w:rsidRPr="00F27BBE" w:rsidRDefault="007649B0" w:rsidP="00C20721">
            <w:pPr>
              <w:jc w:val="center"/>
            </w:pPr>
            <w:r w:rsidRPr="00F27BBE">
              <w:t>2</w:t>
            </w:r>
          </w:p>
        </w:tc>
        <w:tc>
          <w:tcPr>
            <w:tcW w:w="596" w:type="pct"/>
            <w:vAlign w:val="center"/>
          </w:tcPr>
          <w:p w14:paraId="0DB348D0" w14:textId="77777777" w:rsidR="007649B0" w:rsidRPr="00F27BBE" w:rsidRDefault="007649B0" w:rsidP="00C20721">
            <w:pPr>
              <w:jc w:val="center"/>
            </w:pPr>
            <w:r w:rsidRPr="00F27BBE">
              <w:t>3</w:t>
            </w:r>
          </w:p>
        </w:tc>
        <w:tc>
          <w:tcPr>
            <w:tcW w:w="418" w:type="pct"/>
            <w:vAlign w:val="center"/>
          </w:tcPr>
          <w:p w14:paraId="31FD1C9E" w14:textId="77777777" w:rsidR="007649B0" w:rsidRPr="00F27BBE" w:rsidRDefault="007649B0" w:rsidP="00C20721">
            <w:pPr>
              <w:jc w:val="center"/>
            </w:pPr>
            <w:r w:rsidRPr="00F27BBE">
              <w:t>4</w:t>
            </w:r>
          </w:p>
        </w:tc>
        <w:tc>
          <w:tcPr>
            <w:tcW w:w="455" w:type="pct"/>
            <w:vAlign w:val="center"/>
          </w:tcPr>
          <w:p w14:paraId="563FB70F" w14:textId="77777777" w:rsidR="007649B0" w:rsidRPr="00F27BBE" w:rsidRDefault="007649B0" w:rsidP="00C20721">
            <w:pPr>
              <w:jc w:val="center"/>
            </w:pPr>
            <w:r w:rsidRPr="00F27BBE">
              <w:t>5</w:t>
            </w:r>
          </w:p>
        </w:tc>
      </w:tr>
      <w:tr w:rsidR="007649B0" w:rsidRPr="00F27BBE" w14:paraId="413410B0" w14:textId="77777777" w:rsidTr="00071207">
        <w:trPr>
          <w:trHeight w:val="20"/>
          <w:jc w:val="center"/>
        </w:trPr>
        <w:tc>
          <w:tcPr>
            <w:tcW w:w="277" w:type="pct"/>
            <w:vAlign w:val="center"/>
          </w:tcPr>
          <w:p w14:paraId="78B66930" w14:textId="77777777" w:rsidR="007649B0" w:rsidRPr="00F27BBE" w:rsidRDefault="007649B0" w:rsidP="00C20721">
            <w:pPr>
              <w:ind w:left="-58"/>
              <w:jc w:val="center"/>
              <w:rPr>
                <w:b/>
                <w:bCs/>
              </w:rPr>
            </w:pPr>
            <w:r w:rsidRPr="00F27BBE">
              <w:rPr>
                <w:b/>
                <w:bCs/>
              </w:rPr>
              <w:t>32</w:t>
            </w:r>
          </w:p>
        </w:tc>
        <w:tc>
          <w:tcPr>
            <w:tcW w:w="2413" w:type="pct"/>
          </w:tcPr>
          <w:p w14:paraId="08EE5E23" w14:textId="77777777" w:rsidR="007649B0" w:rsidRPr="00F27BBE" w:rsidRDefault="007649B0" w:rsidP="00C20721">
            <w:pPr>
              <w:jc w:val="both"/>
              <w:rPr>
                <w:b/>
                <w:bCs/>
              </w:rPr>
            </w:pPr>
            <w:r w:rsidRPr="00F27BBE">
              <w:rPr>
                <w:b/>
                <w:bCs/>
              </w:rPr>
              <w:t>Точность и правильность заполнения документов сотрудниками органов власти</w:t>
            </w:r>
          </w:p>
        </w:tc>
        <w:tc>
          <w:tcPr>
            <w:tcW w:w="455" w:type="pct"/>
            <w:vAlign w:val="center"/>
          </w:tcPr>
          <w:p w14:paraId="3B9E1665" w14:textId="77777777" w:rsidR="007649B0" w:rsidRPr="00F27BBE" w:rsidRDefault="007649B0" w:rsidP="00C20721">
            <w:pPr>
              <w:jc w:val="center"/>
            </w:pPr>
            <w:r w:rsidRPr="00F27BBE">
              <w:t>1</w:t>
            </w:r>
          </w:p>
        </w:tc>
        <w:tc>
          <w:tcPr>
            <w:tcW w:w="385" w:type="pct"/>
            <w:vAlign w:val="center"/>
          </w:tcPr>
          <w:p w14:paraId="3ACDE494" w14:textId="77777777" w:rsidR="007649B0" w:rsidRPr="00F27BBE" w:rsidRDefault="007649B0" w:rsidP="00C20721">
            <w:pPr>
              <w:jc w:val="center"/>
            </w:pPr>
            <w:r w:rsidRPr="00F27BBE">
              <w:t>2</w:t>
            </w:r>
          </w:p>
        </w:tc>
        <w:tc>
          <w:tcPr>
            <w:tcW w:w="596" w:type="pct"/>
            <w:vAlign w:val="center"/>
          </w:tcPr>
          <w:p w14:paraId="07C6CAF9" w14:textId="77777777" w:rsidR="007649B0" w:rsidRPr="00F27BBE" w:rsidRDefault="007649B0" w:rsidP="00C20721">
            <w:pPr>
              <w:jc w:val="center"/>
            </w:pPr>
            <w:r w:rsidRPr="00F27BBE">
              <w:t>3</w:t>
            </w:r>
          </w:p>
        </w:tc>
        <w:tc>
          <w:tcPr>
            <w:tcW w:w="418" w:type="pct"/>
            <w:vAlign w:val="center"/>
          </w:tcPr>
          <w:p w14:paraId="706577B0" w14:textId="77777777" w:rsidR="007649B0" w:rsidRPr="00F27BBE" w:rsidRDefault="007649B0" w:rsidP="00C20721">
            <w:pPr>
              <w:jc w:val="center"/>
            </w:pPr>
            <w:r w:rsidRPr="00F27BBE">
              <w:t>4</w:t>
            </w:r>
          </w:p>
        </w:tc>
        <w:tc>
          <w:tcPr>
            <w:tcW w:w="455" w:type="pct"/>
            <w:vAlign w:val="center"/>
          </w:tcPr>
          <w:p w14:paraId="7FAD94D8" w14:textId="77777777" w:rsidR="007649B0" w:rsidRPr="00F27BBE" w:rsidRDefault="007649B0" w:rsidP="00C20721">
            <w:pPr>
              <w:jc w:val="center"/>
            </w:pPr>
            <w:r w:rsidRPr="00F27BBE">
              <w:t>5</w:t>
            </w:r>
          </w:p>
        </w:tc>
      </w:tr>
      <w:tr w:rsidR="007649B0" w:rsidRPr="00F27BBE" w14:paraId="312059EF" w14:textId="77777777" w:rsidTr="00071207">
        <w:trPr>
          <w:trHeight w:val="20"/>
          <w:jc w:val="center"/>
        </w:trPr>
        <w:tc>
          <w:tcPr>
            <w:tcW w:w="277" w:type="pct"/>
            <w:vAlign w:val="center"/>
          </w:tcPr>
          <w:p w14:paraId="05711146" w14:textId="77777777" w:rsidR="007649B0" w:rsidRPr="00F27BBE" w:rsidRDefault="007649B0" w:rsidP="00C20721">
            <w:pPr>
              <w:ind w:left="-58"/>
              <w:jc w:val="center"/>
              <w:rPr>
                <w:b/>
                <w:bCs/>
              </w:rPr>
            </w:pPr>
            <w:r w:rsidRPr="00F27BBE">
              <w:rPr>
                <w:b/>
                <w:bCs/>
              </w:rPr>
              <w:t>33</w:t>
            </w:r>
          </w:p>
        </w:tc>
        <w:tc>
          <w:tcPr>
            <w:tcW w:w="2413" w:type="pct"/>
          </w:tcPr>
          <w:p w14:paraId="5DB05C08" w14:textId="77777777" w:rsidR="007649B0" w:rsidRPr="00F27BBE" w:rsidRDefault="007649B0" w:rsidP="00C20721">
            <w:pPr>
              <w:jc w:val="both"/>
              <w:rPr>
                <w:b/>
                <w:bCs/>
              </w:rPr>
            </w:pPr>
            <w:r w:rsidRPr="00F27BBE">
              <w:rPr>
                <w:b/>
                <w:bCs/>
              </w:rPr>
              <w:t>Соблюдение сроков оказания услуги</w:t>
            </w:r>
          </w:p>
        </w:tc>
        <w:tc>
          <w:tcPr>
            <w:tcW w:w="455" w:type="pct"/>
            <w:vAlign w:val="center"/>
          </w:tcPr>
          <w:p w14:paraId="51C7822F" w14:textId="77777777" w:rsidR="007649B0" w:rsidRPr="00F27BBE" w:rsidRDefault="007649B0" w:rsidP="00C20721">
            <w:pPr>
              <w:jc w:val="center"/>
            </w:pPr>
            <w:r w:rsidRPr="00F27BBE">
              <w:t>1</w:t>
            </w:r>
          </w:p>
        </w:tc>
        <w:tc>
          <w:tcPr>
            <w:tcW w:w="385" w:type="pct"/>
            <w:vAlign w:val="center"/>
          </w:tcPr>
          <w:p w14:paraId="6DDA38C3" w14:textId="77777777" w:rsidR="007649B0" w:rsidRPr="00F27BBE" w:rsidRDefault="007649B0" w:rsidP="00C20721">
            <w:pPr>
              <w:jc w:val="center"/>
            </w:pPr>
            <w:r w:rsidRPr="00F27BBE">
              <w:t>2</w:t>
            </w:r>
          </w:p>
        </w:tc>
        <w:tc>
          <w:tcPr>
            <w:tcW w:w="596" w:type="pct"/>
            <w:vAlign w:val="center"/>
          </w:tcPr>
          <w:p w14:paraId="67C07C0F" w14:textId="77777777" w:rsidR="007649B0" w:rsidRPr="00F27BBE" w:rsidRDefault="007649B0" w:rsidP="00C20721">
            <w:pPr>
              <w:jc w:val="center"/>
            </w:pPr>
            <w:r w:rsidRPr="00F27BBE">
              <w:t>3</w:t>
            </w:r>
          </w:p>
        </w:tc>
        <w:tc>
          <w:tcPr>
            <w:tcW w:w="418" w:type="pct"/>
            <w:vAlign w:val="center"/>
          </w:tcPr>
          <w:p w14:paraId="5E6448F4" w14:textId="77777777" w:rsidR="007649B0" w:rsidRPr="00F27BBE" w:rsidRDefault="007649B0" w:rsidP="00C20721">
            <w:pPr>
              <w:jc w:val="center"/>
            </w:pPr>
            <w:r w:rsidRPr="00F27BBE">
              <w:t>4</w:t>
            </w:r>
          </w:p>
        </w:tc>
        <w:tc>
          <w:tcPr>
            <w:tcW w:w="455" w:type="pct"/>
            <w:vAlign w:val="center"/>
          </w:tcPr>
          <w:p w14:paraId="484F9BFF" w14:textId="77777777" w:rsidR="007649B0" w:rsidRPr="00F27BBE" w:rsidRDefault="007649B0" w:rsidP="00C20721">
            <w:pPr>
              <w:jc w:val="center"/>
            </w:pPr>
            <w:r w:rsidRPr="00F27BBE">
              <w:t>5</w:t>
            </w:r>
          </w:p>
        </w:tc>
      </w:tr>
    </w:tbl>
    <w:p w14:paraId="4126E690" w14:textId="77777777" w:rsidR="007649B0" w:rsidRPr="00F27BBE" w:rsidRDefault="007649B0" w:rsidP="00C20721">
      <w:pPr>
        <w:jc w:val="both"/>
      </w:pPr>
    </w:p>
    <w:p w14:paraId="0C67F9C2" w14:textId="3E2FBAA5" w:rsidR="007649B0" w:rsidRPr="00F27BBE" w:rsidRDefault="007649B0" w:rsidP="00C20721">
      <w:pPr>
        <w:jc w:val="both"/>
      </w:pPr>
      <w:r w:rsidRPr="00F27BBE">
        <w:rPr>
          <w:b/>
        </w:rPr>
        <w:t xml:space="preserve">34. </w:t>
      </w:r>
      <w:r w:rsidR="0027717D">
        <w:rPr>
          <w:b/>
        </w:rPr>
        <w:t>Устраивают ли Вас</w:t>
      </w:r>
      <w:r w:rsidRPr="00F27BBE">
        <w:rPr>
          <w:b/>
        </w:rPr>
        <w:t xml:space="preserve"> условия ведения приема посетителей в органе власти или местного самоуправления (предоставляющих учреждениях), либо МФЦ, где Вы получали данную услугу?</w:t>
      </w:r>
      <w:r w:rsidRPr="00F27BBE">
        <w:t xml:space="preserve"> </w:t>
      </w:r>
    </w:p>
    <w:p w14:paraId="0BE539FB" w14:textId="77777777" w:rsidR="007649B0" w:rsidRPr="00F27BBE" w:rsidRDefault="007649B0" w:rsidP="00C20721">
      <w:pPr>
        <w:tabs>
          <w:tab w:val="num" w:pos="0"/>
        </w:tabs>
        <w:ind w:firstLine="567"/>
        <w:jc w:val="both"/>
      </w:pPr>
      <w:r w:rsidRPr="00F27BBE">
        <w:t>1. да.</w:t>
      </w:r>
    </w:p>
    <w:p w14:paraId="73EE15FE" w14:textId="77777777" w:rsidR="007649B0" w:rsidRPr="00F27BBE" w:rsidRDefault="007649B0" w:rsidP="00C20721">
      <w:pPr>
        <w:tabs>
          <w:tab w:val="num" w:pos="0"/>
        </w:tabs>
        <w:ind w:firstLine="567"/>
        <w:jc w:val="both"/>
      </w:pPr>
      <w:r w:rsidRPr="00F27BBE">
        <w:t>2. скорее да.</w:t>
      </w:r>
    </w:p>
    <w:p w14:paraId="0FCE99E0" w14:textId="77777777" w:rsidR="007649B0" w:rsidRPr="00F27BBE" w:rsidRDefault="007649B0" w:rsidP="00C20721">
      <w:pPr>
        <w:tabs>
          <w:tab w:val="num" w:pos="0"/>
        </w:tabs>
        <w:ind w:firstLine="567"/>
        <w:jc w:val="both"/>
      </w:pPr>
      <w:r w:rsidRPr="00F27BBE">
        <w:t>3. скорее нет.</w:t>
      </w:r>
    </w:p>
    <w:p w14:paraId="03F1EFBC" w14:textId="77777777" w:rsidR="007649B0" w:rsidRPr="00F27BBE" w:rsidRDefault="007649B0" w:rsidP="00C20721">
      <w:pPr>
        <w:tabs>
          <w:tab w:val="num" w:pos="0"/>
        </w:tabs>
        <w:ind w:firstLine="567"/>
        <w:jc w:val="both"/>
      </w:pPr>
      <w:r w:rsidRPr="00F27BBE">
        <w:t>4. нет.</w:t>
      </w:r>
    </w:p>
    <w:p w14:paraId="7386AC1A" w14:textId="77777777" w:rsidR="007649B0" w:rsidRPr="00F27BBE" w:rsidRDefault="007649B0" w:rsidP="00C20721">
      <w:pPr>
        <w:tabs>
          <w:tab w:val="num" w:pos="0"/>
        </w:tabs>
        <w:ind w:firstLine="567"/>
        <w:jc w:val="both"/>
      </w:pPr>
      <w:r w:rsidRPr="00F27BBE">
        <w:t>5. затрудняюсь ответить.</w:t>
      </w:r>
    </w:p>
    <w:p w14:paraId="1085531D" w14:textId="77777777" w:rsidR="007649B0" w:rsidRPr="00F27BBE" w:rsidRDefault="007649B0" w:rsidP="00C20721">
      <w:pPr>
        <w:tabs>
          <w:tab w:val="num" w:pos="0"/>
        </w:tabs>
        <w:ind w:firstLine="567"/>
        <w:jc w:val="both"/>
      </w:pPr>
    </w:p>
    <w:p w14:paraId="65D24824" w14:textId="77777777" w:rsidR="00E470ED" w:rsidRPr="00F27BBE" w:rsidRDefault="00E470ED" w:rsidP="00C20721">
      <w:pPr>
        <w:jc w:val="both"/>
        <w:rPr>
          <w:b/>
          <w:bCs/>
        </w:rPr>
      </w:pPr>
      <w:r w:rsidRPr="00F27BBE">
        <w:rPr>
          <w:b/>
          <w:bCs/>
        </w:rPr>
        <w:t>35. Сталкивались ли Вы с трудностями при получении данной услуги?</w:t>
      </w:r>
    </w:p>
    <w:p w14:paraId="4F26674B" w14:textId="77777777" w:rsidR="00E470ED" w:rsidRPr="00F27BBE" w:rsidRDefault="00E470ED" w:rsidP="00C20721">
      <w:pPr>
        <w:tabs>
          <w:tab w:val="num" w:pos="0"/>
        </w:tabs>
        <w:ind w:firstLine="567"/>
        <w:jc w:val="both"/>
      </w:pPr>
      <w:r w:rsidRPr="00F27BBE">
        <w:t>1. да.</w:t>
      </w:r>
    </w:p>
    <w:p w14:paraId="0F557666" w14:textId="77777777" w:rsidR="00E470ED" w:rsidRPr="00F27BBE" w:rsidRDefault="00E470ED" w:rsidP="00C20721">
      <w:pPr>
        <w:tabs>
          <w:tab w:val="num" w:pos="0"/>
        </w:tabs>
        <w:ind w:firstLine="567"/>
        <w:jc w:val="both"/>
      </w:pPr>
      <w:r w:rsidRPr="00F27BBE">
        <w:t xml:space="preserve">2. нет </w:t>
      </w:r>
      <w:r w:rsidRPr="00F27BBE">
        <w:rPr>
          <w:i/>
        </w:rPr>
        <w:t>(переход к вопросу №38)</w:t>
      </w:r>
      <w:r w:rsidRPr="00F27BBE">
        <w:t>.</w:t>
      </w:r>
    </w:p>
    <w:p w14:paraId="5CABEBD6" w14:textId="77777777" w:rsidR="00E470ED" w:rsidRPr="00F27BBE" w:rsidRDefault="00E470ED" w:rsidP="00C20721">
      <w:pPr>
        <w:tabs>
          <w:tab w:val="num" w:pos="0"/>
        </w:tabs>
        <w:ind w:firstLine="567"/>
        <w:jc w:val="both"/>
      </w:pPr>
    </w:p>
    <w:p w14:paraId="4A836734" w14:textId="77777777" w:rsidR="007649B0" w:rsidRPr="00F27BBE" w:rsidRDefault="00E470ED" w:rsidP="00C20721">
      <w:pPr>
        <w:jc w:val="both"/>
        <w:rPr>
          <w:b/>
          <w:bCs/>
        </w:rPr>
      </w:pPr>
      <w:r w:rsidRPr="00F27BBE">
        <w:rPr>
          <w:b/>
          <w:bCs/>
        </w:rPr>
        <w:t>36</w:t>
      </w:r>
      <w:r w:rsidR="007649B0" w:rsidRPr="00F27BBE">
        <w:rPr>
          <w:b/>
          <w:bCs/>
        </w:rPr>
        <w:t>. С какими трудностями Вы сталкивались при получении данной услуги?</w:t>
      </w:r>
      <w:r w:rsidR="007649B0" w:rsidRPr="00F27BBE">
        <w:t xml:space="preserve"> (</w:t>
      </w:r>
      <w:r w:rsidR="007649B0" w:rsidRPr="00F27BBE">
        <w:rPr>
          <w:i/>
          <w:iCs/>
        </w:rPr>
        <w:t>Назовите все, с чем сталкивались.)</w:t>
      </w:r>
    </w:p>
    <w:p w14:paraId="2E1B1666" w14:textId="77777777" w:rsidR="007649B0" w:rsidRPr="00F27BBE" w:rsidRDefault="007649B0" w:rsidP="00056AE6">
      <w:pPr>
        <w:numPr>
          <w:ilvl w:val="0"/>
          <w:numId w:val="234"/>
        </w:numPr>
        <w:tabs>
          <w:tab w:val="left" w:pos="993"/>
        </w:tabs>
        <w:autoSpaceDE w:val="0"/>
        <w:autoSpaceDN w:val="0"/>
        <w:ind w:hanging="153"/>
        <w:jc w:val="both"/>
      </w:pPr>
      <w:r w:rsidRPr="00F27BBE">
        <w:t>Затруднений не возникает</w:t>
      </w:r>
    </w:p>
    <w:p w14:paraId="60371F18" w14:textId="77777777" w:rsidR="007649B0" w:rsidRPr="00F27BBE" w:rsidRDefault="007649B0" w:rsidP="00056AE6">
      <w:pPr>
        <w:numPr>
          <w:ilvl w:val="0"/>
          <w:numId w:val="234"/>
        </w:numPr>
        <w:tabs>
          <w:tab w:val="left" w:pos="993"/>
        </w:tabs>
        <w:autoSpaceDE w:val="0"/>
        <w:autoSpaceDN w:val="0"/>
        <w:ind w:left="0" w:firstLine="567"/>
        <w:jc w:val="both"/>
      </w:pPr>
      <w:r w:rsidRPr="00F27BBE">
        <w:t>Требование избыточных документов, сведений</w:t>
      </w:r>
    </w:p>
    <w:p w14:paraId="3DB0C5F8" w14:textId="77777777" w:rsidR="007649B0" w:rsidRPr="00F27BBE" w:rsidRDefault="007649B0" w:rsidP="00056AE6">
      <w:pPr>
        <w:numPr>
          <w:ilvl w:val="0"/>
          <w:numId w:val="234"/>
        </w:numPr>
        <w:tabs>
          <w:tab w:val="left" w:pos="993"/>
        </w:tabs>
        <w:ind w:left="0" w:firstLine="567"/>
        <w:jc w:val="both"/>
      </w:pPr>
      <w:r w:rsidRPr="00F27BBE">
        <w:t>Необоснованный отказ в приеме документов, в предоставлении услуги</w:t>
      </w:r>
    </w:p>
    <w:p w14:paraId="41A7844D" w14:textId="77777777" w:rsidR="007649B0" w:rsidRPr="00F27BBE" w:rsidRDefault="007649B0" w:rsidP="00056AE6">
      <w:pPr>
        <w:numPr>
          <w:ilvl w:val="0"/>
          <w:numId w:val="234"/>
        </w:numPr>
        <w:tabs>
          <w:tab w:val="left" w:pos="993"/>
        </w:tabs>
        <w:autoSpaceDE w:val="0"/>
        <w:autoSpaceDN w:val="0"/>
        <w:ind w:left="0" w:firstLine="567"/>
        <w:jc w:val="both"/>
      </w:pPr>
      <w:r w:rsidRPr="00F27BBE">
        <w:t>Ошибки в конечном результате предоставления услуги</w:t>
      </w:r>
    </w:p>
    <w:p w14:paraId="528B4335" w14:textId="77777777" w:rsidR="007649B0" w:rsidRPr="00F27BBE" w:rsidRDefault="007649B0" w:rsidP="00056AE6">
      <w:pPr>
        <w:numPr>
          <w:ilvl w:val="0"/>
          <w:numId w:val="234"/>
        </w:numPr>
        <w:tabs>
          <w:tab w:val="left" w:pos="993"/>
        </w:tabs>
        <w:ind w:left="0" w:firstLine="567"/>
        <w:jc w:val="both"/>
      </w:pPr>
      <w:r w:rsidRPr="00F27BBE">
        <w:t>Сложность заполнения официальных форм (бланков)</w:t>
      </w:r>
    </w:p>
    <w:p w14:paraId="439E1BCD" w14:textId="77777777" w:rsidR="007649B0" w:rsidRPr="00F27BBE" w:rsidRDefault="007649B0" w:rsidP="00056AE6">
      <w:pPr>
        <w:numPr>
          <w:ilvl w:val="0"/>
          <w:numId w:val="234"/>
        </w:numPr>
        <w:tabs>
          <w:tab w:val="left" w:pos="993"/>
        </w:tabs>
        <w:ind w:left="0" w:firstLine="567"/>
        <w:jc w:val="both"/>
      </w:pPr>
      <w:r w:rsidRPr="00F27BBE">
        <w:t>Хождение по многим кабинетам (или учреждениям)</w:t>
      </w:r>
    </w:p>
    <w:p w14:paraId="239D4F42" w14:textId="77777777" w:rsidR="007649B0" w:rsidRPr="00F27BBE" w:rsidRDefault="007649B0" w:rsidP="00056AE6">
      <w:pPr>
        <w:numPr>
          <w:ilvl w:val="0"/>
          <w:numId w:val="234"/>
        </w:numPr>
        <w:tabs>
          <w:tab w:val="left" w:pos="993"/>
        </w:tabs>
        <w:ind w:left="0" w:firstLine="567"/>
        <w:jc w:val="both"/>
      </w:pPr>
      <w:r w:rsidRPr="00F27BBE">
        <w:t>Дороговизна услуг (пошлин, платежей)</w:t>
      </w:r>
    </w:p>
    <w:p w14:paraId="64F64AE6" w14:textId="77777777" w:rsidR="007649B0" w:rsidRPr="00F27BBE" w:rsidRDefault="007649B0" w:rsidP="00056AE6">
      <w:pPr>
        <w:numPr>
          <w:ilvl w:val="0"/>
          <w:numId w:val="234"/>
        </w:numPr>
        <w:tabs>
          <w:tab w:val="left" w:pos="993"/>
        </w:tabs>
        <w:ind w:left="0" w:firstLine="567"/>
        <w:jc w:val="both"/>
      </w:pPr>
      <w:r w:rsidRPr="00F27BBE">
        <w:t>Неудобный режим работы органа власти, предоставляющего услугу</w:t>
      </w:r>
    </w:p>
    <w:p w14:paraId="57A45509" w14:textId="77777777" w:rsidR="007649B0" w:rsidRPr="00F27BBE" w:rsidRDefault="007649B0" w:rsidP="00056AE6">
      <w:pPr>
        <w:numPr>
          <w:ilvl w:val="0"/>
          <w:numId w:val="234"/>
        </w:numPr>
        <w:tabs>
          <w:tab w:val="left" w:pos="993"/>
        </w:tabs>
        <w:ind w:left="0" w:firstLine="567"/>
        <w:jc w:val="both"/>
      </w:pPr>
      <w:r w:rsidRPr="00F27BBE">
        <w:lastRenderedPageBreak/>
        <w:t>Большие очереди</w:t>
      </w:r>
    </w:p>
    <w:p w14:paraId="565F214B" w14:textId="77777777" w:rsidR="007649B0" w:rsidRPr="00F27BBE" w:rsidRDefault="007649B0" w:rsidP="00056AE6">
      <w:pPr>
        <w:numPr>
          <w:ilvl w:val="0"/>
          <w:numId w:val="234"/>
        </w:numPr>
        <w:tabs>
          <w:tab w:val="left" w:pos="993"/>
        </w:tabs>
        <w:ind w:left="0" w:firstLine="567"/>
        <w:jc w:val="both"/>
      </w:pPr>
      <w:r w:rsidRPr="00F27BBE">
        <w:t>Отсутствие необходимой информации об услугах (формы заявлений, порядок предоставления, действующие налоги и сборы и др.)</w:t>
      </w:r>
    </w:p>
    <w:p w14:paraId="1A8D3116" w14:textId="77777777" w:rsidR="007649B0" w:rsidRPr="00F27BBE" w:rsidRDefault="007649B0" w:rsidP="00056AE6">
      <w:pPr>
        <w:numPr>
          <w:ilvl w:val="0"/>
          <w:numId w:val="234"/>
        </w:numPr>
        <w:tabs>
          <w:tab w:val="left" w:pos="993"/>
        </w:tabs>
        <w:ind w:left="0" w:firstLine="567"/>
        <w:jc w:val="both"/>
      </w:pPr>
      <w:r w:rsidRPr="00F27BBE">
        <w:t>Отсутствие наглядной информации о порядке получения государственной услуги (на стендах, на официальных сайтах органов государственной власти и т.д.)</w:t>
      </w:r>
    </w:p>
    <w:p w14:paraId="35A0CF9E" w14:textId="77777777" w:rsidR="007649B0" w:rsidRPr="00F27BBE" w:rsidRDefault="007649B0" w:rsidP="00056AE6">
      <w:pPr>
        <w:numPr>
          <w:ilvl w:val="0"/>
          <w:numId w:val="234"/>
        </w:numPr>
        <w:tabs>
          <w:tab w:val="left" w:pos="993"/>
        </w:tabs>
        <w:ind w:left="0" w:firstLine="567"/>
        <w:jc w:val="both"/>
      </w:pPr>
      <w:r w:rsidRPr="00F27BBE">
        <w:t>Недостаточный профессиональный уровень работников учреждений</w:t>
      </w:r>
    </w:p>
    <w:p w14:paraId="7549A3D5" w14:textId="77777777" w:rsidR="007649B0" w:rsidRPr="00F27BBE" w:rsidRDefault="007649B0" w:rsidP="00056AE6">
      <w:pPr>
        <w:numPr>
          <w:ilvl w:val="0"/>
          <w:numId w:val="234"/>
        </w:numPr>
        <w:tabs>
          <w:tab w:val="left" w:pos="993"/>
        </w:tabs>
        <w:ind w:left="0" w:firstLine="567"/>
        <w:jc w:val="both"/>
      </w:pPr>
      <w:r w:rsidRPr="00F27BBE">
        <w:t>Низкая культура работников учреждений</w:t>
      </w:r>
    </w:p>
    <w:p w14:paraId="251F0E81" w14:textId="77777777" w:rsidR="007649B0" w:rsidRPr="00F27BBE" w:rsidRDefault="007649B0" w:rsidP="00056AE6">
      <w:pPr>
        <w:numPr>
          <w:ilvl w:val="0"/>
          <w:numId w:val="234"/>
        </w:numPr>
        <w:tabs>
          <w:tab w:val="left" w:pos="993"/>
        </w:tabs>
        <w:ind w:left="0" w:firstLine="567"/>
        <w:jc w:val="both"/>
      </w:pPr>
      <w:r w:rsidRPr="00F27BBE">
        <w:t>Вымогательство при оформлении документов</w:t>
      </w:r>
    </w:p>
    <w:p w14:paraId="337C2289" w14:textId="77777777" w:rsidR="007649B0" w:rsidRPr="00F27BBE" w:rsidRDefault="007649B0" w:rsidP="00056AE6">
      <w:pPr>
        <w:numPr>
          <w:ilvl w:val="0"/>
          <w:numId w:val="234"/>
        </w:numPr>
        <w:tabs>
          <w:tab w:val="left" w:pos="993"/>
        </w:tabs>
        <w:ind w:left="0" w:firstLine="567"/>
        <w:jc w:val="both"/>
      </w:pPr>
      <w:r w:rsidRPr="00F27BBE">
        <w:t>Отсутствие возможности получить консультацию или справочную информацию в органах, предоставляющих государственные услуги</w:t>
      </w:r>
    </w:p>
    <w:p w14:paraId="3C45BA09" w14:textId="77777777" w:rsidR="007649B0" w:rsidRPr="00F27BBE" w:rsidRDefault="007649B0" w:rsidP="00056AE6">
      <w:pPr>
        <w:numPr>
          <w:ilvl w:val="0"/>
          <w:numId w:val="234"/>
        </w:numPr>
        <w:tabs>
          <w:tab w:val="left" w:pos="993"/>
        </w:tabs>
        <w:autoSpaceDE w:val="0"/>
        <w:autoSpaceDN w:val="0"/>
        <w:ind w:left="0" w:firstLine="567"/>
        <w:jc w:val="both"/>
      </w:pPr>
      <w:r w:rsidRPr="00F27BBE">
        <w:t>Избирательное отношение к заявителям («одни заявители важнее других»)</w:t>
      </w:r>
    </w:p>
    <w:p w14:paraId="59FEC40F" w14:textId="77777777" w:rsidR="007649B0" w:rsidRPr="00F27BBE" w:rsidRDefault="007649B0" w:rsidP="00056AE6">
      <w:pPr>
        <w:numPr>
          <w:ilvl w:val="0"/>
          <w:numId w:val="234"/>
        </w:numPr>
        <w:tabs>
          <w:tab w:val="left" w:pos="993"/>
        </w:tabs>
        <w:ind w:left="0" w:firstLine="567"/>
        <w:jc w:val="both"/>
      </w:pPr>
      <w:r w:rsidRPr="00F27BBE">
        <w:t>Другое__________________________________________________________</w:t>
      </w:r>
    </w:p>
    <w:p w14:paraId="1DB456A8" w14:textId="77777777" w:rsidR="007649B0" w:rsidRPr="00F27BBE" w:rsidRDefault="007649B0" w:rsidP="00C20721">
      <w:pPr>
        <w:tabs>
          <w:tab w:val="num" w:pos="0"/>
        </w:tabs>
        <w:ind w:firstLine="567"/>
        <w:jc w:val="both"/>
      </w:pPr>
    </w:p>
    <w:p w14:paraId="2A6D3164" w14:textId="77777777" w:rsidR="007649B0" w:rsidRPr="00F27BBE" w:rsidRDefault="007649B0" w:rsidP="00C20721">
      <w:pPr>
        <w:jc w:val="both"/>
        <w:rPr>
          <w:b/>
        </w:rPr>
      </w:pPr>
      <w:r w:rsidRPr="00F27BBE">
        <w:rPr>
          <w:b/>
        </w:rPr>
        <w:t>3</w:t>
      </w:r>
      <w:r w:rsidR="00E470ED" w:rsidRPr="00F27BBE">
        <w:rPr>
          <w:b/>
        </w:rPr>
        <w:t>7</w:t>
      </w:r>
      <w:r w:rsidRPr="00F27BBE">
        <w:rPr>
          <w:b/>
        </w:rPr>
        <w:t>. Какие проблемы предоставления данной услуги Вы считаете наиболее существенными?</w:t>
      </w:r>
    </w:p>
    <w:p w14:paraId="3A0C924F" w14:textId="77777777" w:rsidR="007649B0" w:rsidRPr="00F27BBE" w:rsidRDefault="007649B0" w:rsidP="00C20721">
      <w:pPr>
        <w:tabs>
          <w:tab w:val="num" w:pos="0"/>
        </w:tabs>
        <w:ind w:right="-1"/>
        <w:jc w:val="both"/>
        <w:rPr>
          <w:b/>
        </w:rPr>
      </w:pPr>
      <w:r w:rsidRPr="00F27BBE">
        <w:rPr>
          <w:b/>
        </w:rPr>
        <w:t>1.___________________________________________________________________________</w:t>
      </w:r>
    </w:p>
    <w:p w14:paraId="0F55B765" w14:textId="77777777" w:rsidR="007649B0" w:rsidRPr="00F27BBE" w:rsidRDefault="007649B0" w:rsidP="00C20721">
      <w:pPr>
        <w:tabs>
          <w:tab w:val="num" w:pos="0"/>
        </w:tabs>
        <w:ind w:right="-1"/>
        <w:jc w:val="both"/>
        <w:rPr>
          <w:b/>
        </w:rPr>
      </w:pPr>
      <w:r w:rsidRPr="00F27BBE">
        <w:rPr>
          <w:b/>
        </w:rPr>
        <w:t>2.___________________________________________________________________________</w:t>
      </w:r>
    </w:p>
    <w:p w14:paraId="6669573C" w14:textId="77777777" w:rsidR="007649B0" w:rsidRPr="00F27BBE" w:rsidRDefault="007649B0" w:rsidP="00C20721">
      <w:pPr>
        <w:tabs>
          <w:tab w:val="num" w:pos="0"/>
        </w:tabs>
        <w:ind w:right="-1"/>
        <w:jc w:val="both"/>
        <w:rPr>
          <w:b/>
        </w:rPr>
      </w:pPr>
      <w:r w:rsidRPr="00F27BBE">
        <w:rPr>
          <w:b/>
        </w:rPr>
        <w:t>3.__________________________________________________________________________</w:t>
      </w:r>
    </w:p>
    <w:p w14:paraId="724485D1" w14:textId="77777777" w:rsidR="007649B0" w:rsidRPr="00F27BBE" w:rsidRDefault="007649B0" w:rsidP="00C20721">
      <w:pPr>
        <w:ind w:firstLine="567"/>
        <w:jc w:val="both"/>
      </w:pPr>
    </w:p>
    <w:p w14:paraId="49CE87C7" w14:textId="77777777" w:rsidR="007649B0" w:rsidRPr="00F27BBE" w:rsidRDefault="007649B0" w:rsidP="00C20721">
      <w:pPr>
        <w:ind w:right="-1"/>
        <w:rPr>
          <w:b/>
        </w:rPr>
      </w:pPr>
      <w:r w:rsidRPr="00F27BBE">
        <w:rPr>
          <w:b/>
        </w:rPr>
        <w:t>3</w:t>
      </w:r>
      <w:r w:rsidR="00E470ED" w:rsidRPr="00F27BBE">
        <w:rPr>
          <w:b/>
        </w:rPr>
        <w:t>8</w:t>
      </w:r>
      <w:r w:rsidRPr="00F27BBE">
        <w:rPr>
          <w:b/>
        </w:rPr>
        <w:t>. Что для вас имеет наибольшее значение при получении указанной вами услуги в будущем?</w:t>
      </w:r>
    </w:p>
    <w:p w14:paraId="133BCA04" w14:textId="77777777" w:rsidR="007649B0" w:rsidRPr="00F27BBE" w:rsidRDefault="007649B0" w:rsidP="00C20721">
      <w:pPr>
        <w:tabs>
          <w:tab w:val="num" w:pos="0"/>
        </w:tabs>
        <w:ind w:firstLine="567"/>
        <w:jc w:val="both"/>
      </w:pPr>
      <w:r w:rsidRPr="00F27BBE">
        <w:t>1. сокращение срока предоставления услуги.</w:t>
      </w:r>
    </w:p>
    <w:p w14:paraId="77C1C46E" w14:textId="77777777" w:rsidR="007649B0" w:rsidRPr="00F27BBE" w:rsidRDefault="007649B0" w:rsidP="00C20721">
      <w:pPr>
        <w:tabs>
          <w:tab w:val="num" w:pos="0"/>
        </w:tabs>
        <w:ind w:firstLine="567"/>
        <w:jc w:val="both"/>
      </w:pPr>
      <w:r w:rsidRPr="00F27BBE">
        <w:t>2. сокращение времени ожидания в очереди (отсутствие очередей).</w:t>
      </w:r>
    </w:p>
    <w:p w14:paraId="5F99AD04" w14:textId="77777777" w:rsidR="007649B0" w:rsidRPr="00F27BBE" w:rsidRDefault="007649B0" w:rsidP="00C20721">
      <w:pPr>
        <w:tabs>
          <w:tab w:val="num" w:pos="0"/>
        </w:tabs>
        <w:ind w:firstLine="567"/>
        <w:jc w:val="both"/>
      </w:pPr>
      <w:r w:rsidRPr="00F27BBE">
        <w:t>3. улучшение условий ведения приема посетителей.</w:t>
      </w:r>
    </w:p>
    <w:p w14:paraId="258F5270" w14:textId="77777777" w:rsidR="007649B0" w:rsidRPr="00F27BBE" w:rsidRDefault="007649B0" w:rsidP="00C20721">
      <w:pPr>
        <w:tabs>
          <w:tab w:val="num" w:pos="0"/>
        </w:tabs>
        <w:ind w:firstLine="567"/>
        <w:jc w:val="both"/>
      </w:pPr>
      <w:r w:rsidRPr="00F27BBE">
        <w:t>4. сокращение числа требуемых документов.</w:t>
      </w:r>
    </w:p>
    <w:p w14:paraId="065A6051" w14:textId="77777777" w:rsidR="007649B0" w:rsidRPr="00F27BBE" w:rsidRDefault="007649B0" w:rsidP="00C20721">
      <w:pPr>
        <w:tabs>
          <w:tab w:val="num" w:pos="0"/>
        </w:tabs>
        <w:ind w:firstLine="567"/>
        <w:jc w:val="both"/>
      </w:pPr>
      <w:r w:rsidRPr="00F27BBE">
        <w:t>5. сокращение количества обращений в орган власти и иные учреждения.</w:t>
      </w:r>
    </w:p>
    <w:p w14:paraId="542DBDCB" w14:textId="77777777" w:rsidR="007649B0" w:rsidRPr="00F27BBE" w:rsidRDefault="007649B0" w:rsidP="00C20721">
      <w:pPr>
        <w:tabs>
          <w:tab w:val="num" w:pos="0"/>
        </w:tabs>
        <w:ind w:firstLine="567"/>
        <w:jc w:val="both"/>
      </w:pPr>
      <w:r w:rsidRPr="00F27BBE">
        <w:t>6. уменьшение стоимости услуги.</w:t>
      </w:r>
    </w:p>
    <w:p w14:paraId="79D701B0" w14:textId="77777777" w:rsidR="007649B0" w:rsidRPr="00F27BBE" w:rsidRDefault="007649B0" w:rsidP="00C20721">
      <w:pPr>
        <w:tabs>
          <w:tab w:val="num" w:pos="0"/>
        </w:tabs>
        <w:ind w:firstLine="567"/>
        <w:jc w:val="both"/>
      </w:pPr>
      <w:r w:rsidRPr="00F27BBE">
        <w:t>7. упрощение заполнения запросов, официальных бланков.</w:t>
      </w:r>
    </w:p>
    <w:p w14:paraId="4868C130" w14:textId="77777777" w:rsidR="007649B0" w:rsidRPr="00F27BBE" w:rsidRDefault="007649B0" w:rsidP="00C20721">
      <w:pPr>
        <w:tabs>
          <w:tab w:val="num" w:pos="0"/>
        </w:tabs>
        <w:ind w:firstLine="567"/>
        <w:jc w:val="both"/>
      </w:pPr>
      <w:r w:rsidRPr="00F27BBE">
        <w:t>8. удобство графика работы учреждения.</w:t>
      </w:r>
    </w:p>
    <w:p w14:paraId="75C818D7" w14:textId="77777777" w:rsidR="007649B0" w:rsidRPr="00F27BBE" w:rsidRDefault="007649B0" w:rsidP="00C20721">
      <w:pPr>
        <w:tabs>
          <w:tab w:val="num" w:pos="0"/>
        </w:tabs>
        <w:ind w:firstLine="567"/>
        <w:jc w:val="both"/>
      </w:pPr>
      <w:r w:rsidRPr="00F27BBE">
        <w:t>9. доступность информации о порядке предоставления услуги, необходимых форм.</w:t>
      </w:r>
    </w:p>
    <w:p w14:paraId="186DD81C" w14:textId="77777777" w:rsidR="007649B0" w:rsidRPr="00F27BBE" w:rsidRDefault="007649B0" w:rsidP="00C20721">
      <w:pPr>
        <w:tabs>
          <w:tab w:val="num" w:pos="0"/>
        </w:tabs>
        <w:ind w:firstLine="567"/>
        <w:jc w:val="both"/>
      </w:pPr>
      <w:r w:rsidRPr="00F27BBE">
        <w:t>10. вежливость и профессионализм сотрудников.</w:t>
      </w:r>
    </w:p>
    <w:p w14:paraId="49086225" w14:textId="77777777" w:rsidR="007649B0" w:rsidRPr="00F27BBE" w:rsidRDefault="007649B0" w:rsidP="00C20721">
      <w:pPr>
        <w:tabs>
          <w:tab w:val="num" w:pos="0"/>
        </w:tabs>
        <w:ind w:firstLine="567"/>
        <w:jc w:val="both"/>
      </w:pPr>
      <w:r w:rsidRPr="00F27BBE">
        <w:t>11. улучшение территориальной доступности органа власти.</w:t>
      </w:r>
    </w:p>
    <w:p w14:paraId="61A9F337" w14:textId="77777777" w:rsidR="007649B0" w:rsidRPr="00F27BBE" w:rsidRDefault="007649B0" w:rsidP="00C20721">
      <w:pPr>
        <w:tabs>
          <w:tab w:val="num" w:pos="0"/>
        </w:tabs>
        <w:ind w:firstLine="567"/>
        <w:jc w:val="both"/>
      </w:pPr>
      <w:r w:rsidRPr="00F27BBE">
        <w:t>12. получение информации о стадии рассмотрения обращения.</w:t>
      </w:r>
    </w:p>
    <w:p w14:paraId="4FE473A6" w14:textId="77777777" w:rsidR="007649B0" w:rsidRPr="00F27BBE" w:rsidRDefault="007649B0" w:rsidP="00C20721">
      <w:pPr>
        <w:tabs>
          <w:tab w:val="num" w:pos="0"/>
        </w:tabs>
        <w:ind w:firstLine="567"/>
        <w:jc w:val="both"/>
      </w:pPr>
      <w:r w:rsidRPr="00F27BBE">
        <w:t xml:space="preserve">13. другое, </w:t>
      </w:r>
      <w:r w:rsidRPr="00F27BBE">
        <w:rPr>
          <w:i/>
        </w:rPr>
        <w:t>укажите</w:t>
      </w:r>
      <w:r w:rsidRPr="00F27BBE">
        <w:t xml:space="preserve"> _______________________________________</w:t>
      </w:r>
    </w:p>
    <w:p w14:paraId="0A358C03" w14:textId="77777777" w:rsidR="007649B0" w:rsidRPr="00F27BBE" w:rsidRDefault="007649B0" w:rsidP="00C20721">
      <w:pPr>
        <w:tabs>
          <w:tab w:val="num" w:pos="0"/>
        </w:tabs>
        <w:ind w:firstLine="567"/>
        <w:jc w:val="both"/>
      </w:pPr>
    </w:p>
    <w:p w14:paraId="4349075C" w14:textId="77777777" w:rsidR="007649B0" w:rsidRPr="00F27BBE" w:rsidRDefault="007649B0" w:rsidP="00C20721">
      <w:pPr>
        <w:ind w:right="-1"/>
        <w:jc w:val="both"/>
        <w:rPr>
          <w:b/>
        </w:rPr>
      </w:pPr>
      <w:r w:rsidRPr="00F27BBE">
        <w:rPr>
          <w:b/>
        </w:rPr>
        <w:t>39. В целом вы удовлетворены условиями ведения предпринимательской деятельности в Новосибирской области?</w:t>
      </w:r>
    </w:p>
    <w:p w14:paraId="63AC3E12" w14:textId="77777777" w:rsidR="007649B0" w:rsidRPr="00F27BBE" w:rsidRDefault="007649B0" w:rsidP="00056AE6">
      <w:pPr>
        <w:numPr>
          <w:ilvl w:val="0"/>
          <w:numId w:val="236"/>
        </w:numPr>
        <w:ind w:hanging="153"/>
        <w:jc w:val="both"/>
      </w:pPr>
      <w:r w:rsidRPr="00F27BBE">
        <w:t>Да</w:t>
      </w:r>
    </w:p>
    <w:p w14:paraId="61D616B9" w14:textId="77777777" w:rsidR="007649B0" w:rsidRPr="00F27BBE" w:rsidRDefault="007649B0" w:rsidP="00056AE6">
      <w:pPr>
        <w:numPr>
          <w:ilvl w:val="0"/>
          <w:numId w:val="236"/>
        </w:numPr>
        <w:ind w:left="0" w:firstLine="567"/>
        <w:jc w:val="both"/>
      </w:pPr>
      <w:r w:rsidRPr="00F27BBE">
        <w:t>Нет</w:t>
      </w:r>
    </w:p>
    <w:p w14:paraId="6D329D68" w14:textId="77777777" w:rsidR="007649B0" w:rsidRPr="00F27BBE" w:rsidRDefault="007649B0" w:rsidP="00C20721">
      <w:pPr>
        <w:tabs>
          <w:tab w:val="num" w:pos="0"/>
        </w:tabs>
        <w:ind w:firstLine="567"/>
        <w:jc w:val="both"/>
      </w:pPr>
    </w:p>
    <w:p w14:paraId="49CD95B1" w14:textId="77777777" w:rsidR="007649B0" w:rsidRPr="00F27BBE" w:rsidRDefault="007649B0" w:rsidP="00C20721">
      <w:pPr>
        <w:ind w:right="-1"/>
        <w:jc w:val="both"/>
        <w:rPr>
          <w:b/>
        </w:rPr>
      </w:pPr>
      <w:r w:rsidRPr="00F27BBE">
        <w:rPr>
          <w:b/>
        </w:rPr>
        <w:t>40. Если у вас был опыт получения данной услуги ранее (за последние 6 лет), улучшилось ли качество ее предоставления?</w:t>
      </w:r>
    </w:p>
    <w:p w14:paraId="6EF48B54" w14:textId="77777777" w:rsidR="007649B0" w:rsidRPr="00F27BBE" w:rsidRDefault="007649B0" w:rsidP="00C20721">
      <w:pPr>
        <w:tabs>
          <w:tab w:val="num" w:pos="0"/>
        </w:tabs>
        <w:ind w:firstLine="567"/>
        <w:jc w:val="both"/>
      </w:pPr>
      <w:r w:rsidRPr="00F27BBE">
        <w:t>1. улучшилось.</w:t>
      </w:r>
    </w:p>
    <w:p w14:paraId="3692022A" w14:textId="77777777" w:rsidR="007649B0" w:rsidRPr="00F27BBE" w:rsidRDefault="007649B0" w:rsidP="00C20721">
      <w:pPr>
        <w:tabs>
          <w:tab w:val="num" w:pos="0"/>
        </w:tabs>
        <w:ind w:firstLine="567"/>
        <w:jc w:val="both"/>
      </w:pPr>
      <w:r w:rsidRPr="00F27BBE">
        <w:t>2. скорее улучшилось.</w:t>
      </w:r>
    </w:p>
    <w:p w14:paraId="1A69C76C" w14:textId="77777777" w:rsidR="007649B0" w:rsidRPr="00F27BBE" w:rsidRDefault="007649B0" w:rsidP="00C20721">
      <w:pPr>
        <w:tabs>
          <w:tab w:val="num" w:pos="0"/>
        </w:tabs>
        <w:ind w:firstLine="567"/>
        <w:jc w:val="both"/>
      </w:pPr>
      <w:r w:rsidRPr="00F27BBE">
        <w:t>3. осталось без изменений.</w:t>
      </w:r>
    </w:p>
    <w:p w14:paraId="67143C9E" w14:textId="77777777" w:rsidR="007649B0" w:rsidRPr="00F27BBE" w:rsidRDefault="007649B0" w:rsidP="00C20721">
      <w:pPr>
        <w:tabs>
          <w:tab w:val="num" w:pos="0"/>
        </w:tabs>
        <w:ind w:firstLine="567"/>
        <w:jc w:val="both"/>
      </w:pPr>
      <w:r w:rsidRPr="00F27BBE">
        <w:t>4. скорее ухудшилось.</w:t>
      </w:r>
    </w:p>
    <w:p w14:paraId="0E66770E" w14:textId="77777777" w:rsidR="007649B0" w:rsidRPr="00F27BBE" w:rsidRDefault="007649B0" w:rsidP="00C20721">
      <w:pPr>
        <w:tabs>
          <w:tab w:val="num" w:pos="0"/>
        </w:tabs>
        <w:ind w:firstLine="567"/>
        <w:jc w:val="both"/>
      </w:pPr>
      <w:r w:rsidRPr="00F27BBE">
        <w:t>5. ухудшилось.</w:t>
      </w:r>
    </w:p>
    <w:p w14:paraId="0BF21F05" w14:textId="77777777" w:rsidR="007649B0" w:rsidRPr="00F27BBE" w:rsidRDefault="007649B0" w:rsidP="00C20721">
      <w:pPr>
        <w:tabs>
          <w:tab w:val="num" w:pos="0"/>
        </w:tabs>
        <w:ind w:firstLine="567"/>
        <w:jc w:val="both"/>
      </w:pPr>
      <w:r w:rsidRPr="00F27BBE">
        <w:t>6. затрудняюсь ответить.</w:t>
      </w:r>
    </w:p>
    <w:p w14:paraId="629CA881" w14:textId="77777777" w:rsidR="007649B0" w:rsidRPr="00F27BBE" w:rsidRDefault="007649B0" w:rsidP="00C20721">
      <w:pPr>
        <w:tabs>
          <w:tab w:val="num" w:pos="0"/>
        </w:tabs>
        <w:ind w:firstLine="567"/>
        <w:jc w:val="both"/>
      </w:pPr>
      <w:r w:rsidRPr="00F27BBE">
        <w:t>7. не получал данную услугу ранее</w:t>
      </w:r>
    </w:p>
    <w:p w14:paraId="2EF944B7" w14:textId="77777777" w:rsidR="007649B0" w:rsidRPr="00F27BBE" w:rsidRDefault="007649B0" w:rsidP="00C20721">
      <w:pPr>
        <w:tabs>
          <w:tab w:val="num" w:pos="0"/>
        </w:tabs>
        <w:autoSpaceDE w:val="0"/>
        <w:autoSpaceDN w:val="0"/>
        <w:ind w:firstLine="567"/>
      </w:pPr>
    </w:p>
    <w:p w14:paraId="2BCDF0E1" w14:textId="77777777" w:rsidR="00E470ED" w:rsidRPr="00F27BBE" w:rsidRDefault="00E470ED" w:rsidP="00C20721">
      <w:pPr>
        <w:jc w:val="both"/>
        <w:rPr>
          <w:b/>
          <w:bCs/>
        </w:rPr>
      </w:pPr>
      <w:r w:rsidRPr="00F27BBE">
        <w:rPr>
          <w:b/>
          <w:bCs/>
        </w:rPr>
        <w:t>41. Имеет ли Ваша компания или лично Вы претензии к качеству работы государственных (муниципальных) учреждений, предоставляющих данную услугу?</w:t>
      </w:r>
    </w:p>
    <w:p w14:paraId="169EBDC2" w14:textId="77777777" w:rsidR="00E470ED" w:rsidRPr="00F27BBE" w:rsidRDefault="00E470ED" w:rsidP="00056AE6">
      <w:pPr>
        <w:numPr>
          <w:ilvl w:val="0"/>
          <w:numId w:val="235"/>
        </w:numPr>
        <w:ind w:hanging="153"/>
        <w:jc w:val="both"/>
      </w:pPr>
      <w:r w:rsidRPr="00F27BBE">
        <w:lastRenderedPageBreak/>
        <w:t>Да, имеет</w:t>
      </w:r>
    </w:p>
    <w:p w14:paraId="62E28308" w14:textId="77777777" w:rsidR="00E470ED" w:rsidRPr="00F27BBE" w:rsidRDefault="00E470ED" w:rsidP="00056AE6">
      <w:pPr>
        <w:numPr>
          <w:ilvl w:val="0"/>
          <w:numId w:val="235"/>
        </w:numPr>
        <w:ind w:left="0" w:firstLine="567"/>
        <w:jc w:val="both"/>
      </w:pPr>
      <w:r w:rsidRPr="00F27BBE">
        <w:t>Скорее имеет, чем не имеет</w:t>
      </w:r>
    </w:p>
    <w:p w14:paraId="26C9B5A8" w14:textId="77777777" w:rsidR="00E470ED" w:rsidRPr="00F27BBE" w:rsidRDefault="00E470ED" w:rsidP="00056AE6">
      <w:pPr>
        <w:numPr>
          <w:ilvl w:val="0"/>
          <w:numId w:val="235"/>
        </w:numPr>
        <w:ind w:left="0" w:firstLine="567"/>
        <w:jc w:val="both"/>
      </w:pPr>
      <w:r w:rsidRPr="00F27BBE">
        <w:t>Скорее не имеет, чем имеет</w:t>
      </w:r>
    </w:p>
    <w:p w14:paraId="234AA927" w14:textId="77777777" w:rsidR="00E470ED" w:rsidRPr="00F27BBE" w:rsidRDefault="00E470ED" w:rsidP="00056AE6">
      <w:pPr>
        <w:numPr>
          <w:ilvl w:val="0"/>
          <w:numId w:val="235"/>
        </w:numPr>
        <w:ind w:left="0" w:firstLine="567"/>
        <w:jc w:val="both"/>
      </w:pPr>
      <w:r w:rsidRPr="00F27BBE">
        <w:t>Нет, не имеет</w:t>
      </w:r>
    </w:p>
    <w:p w14:paraId="0247FCB6" w14:textId="77777777" w:rsidR="00E470ED" w:rsidRPr="00F27BBE" w:rsidRDefault="00E470ED" w:rsidP="00056AE6">
      <w:pPr>
        <w:numPr>
          <w:ilvl w:val="0"/>
          <w:numId w:val="235"/>
        </w:numPr>
        <w:ind w:left="0" w:firstLine="567"/>
        <w:jc w:val="both"/>
      </w:pPr>
      <w:r w:rsidRPr="00F27BBE">
        <w:t>Затрудняюсь ответить</w:t>
      </w:r>
    </w:p>
    <w:p w14:paraId="1EB686CB" w14:textId="77777777" w:rsidR="00E470ED" w:rsidRPr="00F27BBE" w:rsidRDefault="00E470ED" w:rsidP="00C20721">
      <w:pPr>
        <w:tabs>
          <w:tab w:val="num" w:pos="0"/>
        </w:tabs>
        <w:autoSpaceDE w:val="0"/>
        <w:autoSpaceDN w:val="0"/>
        <w:ind w:firstLine="567"/>
      </w:pPr>
    </w:p>
    <w:p w14:paraId="5B5DE7D3" w14:textId="77777777" w:rsidR="007649B0" w:rsidRPr="00F27BBE" w:rsidRDefault="007649B0" w:rsidP="00C20721">
      <w:pPr>
        <w:ind w:right="-1"/>
        <w:jc w:val="both"/>
        <w:rPr>
          <w:b/>
        </w:rPr>
      </w:pPr>
      <w:r w:rsidRPr="00F27BBE">
        <w:rPr>
          <w:b/>
        </w:rPr>
        <w:t>4</w:t>
      </w:r>
      <w:r w:rsidR="00E470ED" w:rsidRPr="00F27BBE">
        <w:rPr>
          <w:b/>
        </w:rPr>
        <w:t>2</w:t>
      </w:r>
      <w:r w:rsidRPr="00F27BBE">
        <w:rPr>
          <w:b/>
        </w:rPr>
        <w:t>. Если Вас не устраивает качество предоставления данной услуги, обращались ли Вы с жалобой куда-либо?</w:t>
      </w:r>
    </w:p>
    <w:p w14:paraId="3C935E79" w14:textId="77777777" w:rsidR="007649B0" w:rsidRPr="00F27BBE" w:rsidRDefault="007649B0" w:rsidP="00C20721">
      <w:pPr>
        <w:tabs>
          <w:tab w:val="num" w:pos="0"/>
        </w:tabs>
        <w:ind w:firstLine="567"/>
        <w:jc w:val="both"/>
      </w:pPr>
      <w:r w:rsidRPr="00F27BBE">
        <w:t>1. да.</w:t>
      </w:r>
    </w:p>
    <w:p w14:paraId="7C9C131B" w14:textId="77777777" w:rsidR="007649B0" w:rsidRPr="00F27BBE" w:rsidRDefault="007649B0" w:rsidP="00C20721">
      <w:pPr>
        <w:tabs>
          <w:tab w:val="num" w:pos="0"/>
        </w:tabs>
        <w:ind w:firstLine="567"/>
        <w:jc w:val="both"/>
      </w:pPr>
      <w:r w:rsidRPr="00F27BBE">
        <w:t>2. нет.</w:t>
      </w:r>
    </w:p>
    <w:p w14:paraId="0A95FA22" w14:textId="77777777" w:rsidR="007649B0" w:rsidRPr="00F27BBE" w:rsidRDefault="007649B0" w:rsidP="00C20721">
      <w:pPr>
        <w:tabs>
          <w:tab w:val="num" w:pos="0"/>
        </w:tabs>
        <w:ind w:firstLine="567"/>
        <w:jc w:val="both"/>
      </w:pPr>
    </w:p>
    <w:p w14:paraId="36A99FA0" w14:textId="77777777" w:rsidR="007649B0" w:rsidRPr="00F27BBE" w:rsidRDefault="00E470ED" w:rsidP="00C20721">
      <w:pPr>
        <w:ind w:right="-1"/>
        <w:jc w:val="both"/>
        <w:rPr>
          <w:b/>
        </w:rPr>
      </w:pPr>
      <w:r w:rsidRPr="00F27BBE">
        <w:rPr>
          <w:b/>
        </w:rPr>
        <w:t>43</w:t>
      </w:r>
      <w:r w:rsidR="007649B0" w:rsidRPr="00F27BBE">
        <w:rPr>
          <w:b/>
        </w:rPr>
        <w:t>. Имеется ли у вас опыт обращений (за последние 6 лет) с жалобой на качество предоставления иных государственных (муниципальных) услуг?</w:t>
      </w:r>
    </w:p>
    <w:p w14:paraId="245D9C96" w14:textId="77777777" w:rsidR="007649B0" w:rsidRPr="00F27BBE" w:rsidRDefault="007649B0" w:rsidP="00C20721">
      <w:pPr>
        <w:tabs>
          <w:tab w:val="num" w:pos="0"/>
        </w:tabs>
        <w:ind w:firstLine="567"/>
        <w:jc w:val="both"/>
      </w:pPr>
      <w:r w:rsidRPr="00F27BBE">
        <w:t>1. да.</w:t>
      </w:r>
    </w:p>
    <w:p w14:paraId="364CE9B4" w14:textId="77777777" w:rsidR="007649B0" w:rsidRPr="00F27BBE" w:rsidRDefault="007649B0" w:rsidP="00C20721">
      <w:pPr>
        <w:tabs>
          <w:tab w:val="num" w:pos="0"/>
        </w:tabs>
        <w:ind w:firstLine="567"/>
        <w:jc w:val="both"/>
      </w:pPr>
      <w:r w:rsidRPr="00F27BBE">
        <w:t>2. нет.</w:t>
      </w:r>
    </w:p>
    <w:p w14:paraId="3FAE759C" w14:textId="77777777" w:rsidR="007649B0" w:rsidRPr="00F27BBE" w:rsidRDefault="007649B0" w:rsidP="00C20721">
      <w:pPr>
        <w:tabs>
          <w:tab w:val="num" w:pos="0"/>
        </w:tabs>
        <w:ind w:firstLine="567"/>
        <w:jc w:val="both"/>
        <w:rPr>
          <w:i/>
        </w:rPr>
      </w:pPr>
    </w:p>
    <w:p w14:paraId="22E2A5A2" w14:textId="77777777" w:rsidR="007649B0" w:rsidRPr="00F27BBE" w:rsidRDefault="007649B0" w:rsidP="00C20721">
      <w:pPr>
        <w:tabs>
          <w:tab w:val="num" w:pos="0"/>
        </w:tabs>
        <w:ind w:firstLine="567"/>
        <w:rPr>
          <w:i/>
        </w:rPr>
      </w:pPr>
      <w:r w:rsidRPr="00F27BBE">
        <w:rPr>
          <w:i/>
        </w:rPr>
        <w:t>На вопросы №4</w:t>
      </w:r>
      <w:r w:rsidR="00E470ED" w:rsidRPr="00F27BBE">
        <w:rPr>
          <w:i/>
        </w:rPr>
        <w:t>4</w:t>
      </w:r>
      <w:r w:rsidRPr="00F27BBE">
        <w:rPr>
          <w:i/>
        </w:rPr>
        <w:t xml:space="preserve"> и </w:t>
      </w:r>
      <w:r w:rsidR="00E470ED" w:rsidRPr="00F27BBE">
        <w:rPr>
          <w:i/>
        </w:rPr>
        <w:t>№</w:t>
      </w:r>
      <w:r w:rsidRPr="00F27BBE">
        <w:rPr>
          <w:i/>
        </w:rPr>
        <w:t>4</w:t>
      </w:r>
      <w:r w:rsidR="00E470ED" w:rsidRPr="00F27BBE">
        <w:rPr>
          <w:i/>
        </w:rPr>
        <w:t>5</w:t>
      </w:r>
      <w:r w:rsidRPr="00F27BBE">
        <w:rPr>
          <w:i/>
        </w:rPr>
        <w:t xml:space="preserve"> отвечают только те, кто имел опыт обращений с жалобой на качество данной услуги или иных услуг.</w:t>
      </w:r>
    </w:p>
    <w:p w14:paraId="6BF90806" w14:textId="77777777" w:rsidR="007649B0" w:rsidRPr="00F27BBE" w:rsidRDefault="007649B0" w:rsidP="00C20721">
      <w:pPr>
        <w:tabs>
          <w:tab w:val="num" w:pos="0"/>
        </w:tabs>
        <w:ind w:firstLine="567"/>
        <w:jc w:val="both"/>
        <w:rPr>
          <w:i/>
        </w:rPr>
      </w:pPr>
    </w:p>
    <w:p w14:paraId="4BB5B5A8" w14:textId="77777777" w:rsidR="007649B0" w:rsidRPr="00F27BBE" w:rsidRDefault="00E470ED" w:rsidP="00C20721">
      <w:pPr>
        <w:ind w:right="-725"/>
        <w:jc w:val="both"/>
        <w:rPr>
          <w:b/>
        </w:rPr>
      </w:pPr>
      <w:r w:rsidRPr="00F27BBE">
        <w:rPr>
          <w:b/>
        </w:rPr>
        <w:t>44</w:t>
      </w:r>
      <w:r w:rsidR="007649B0" w:rsidRPr="00F27BBE">
        <w:rPr>
          <w:b/>
        </w:rPr>
        <w:t>. Если да, то куда именно обращались?</w:t>
      </w:r>
    </w:p>
    <w:p w14:paraId="1506C207" w14:textId="77777777" w:rsidR="007649B0" w:rsidRPr="00F27BBE" w:rsidRDefault="007649B0" w:rsidP="00C20721">
      <w:pPr>
        <w:tabs>
          <w:tab w:val="num" w:pos="0"/>
        </w:tabs>
        <w:ind w:firstLine="567"/>
        <w:jc w:val="both"/>
      </w:pPr>
      <w:r w:rsidRPr="00F27BBE">
        <w:t>1. непосредственно к сотруднику, к которому обращался в связи с получением данной услуги.</w:t>
      </w:r>
    </w:p>
    <w:p w14:paraId="3F4E51C5" w14:textId="77777777" w:rsidR="007649B0" w:rsidRPr="00F27BBE" w:rsidRDefault="007649B0" w:rsidP="00C20721">
      <w:pPr>
        <w:tabs>
          <w:tab w:val="num" w:pos="0"/>
        </w:tabs>
        <w:ind w:firstLine="567"/>
        <w:jc w:val="both"/>
      </w:pPr>
      <w:r w:rsidRPr="00F27BBE">
        <w:t>2. к руководителю структурного подразделения, в которое обращался за получением данной услуги.</w:t>
      </w:r>
    </w:p>
    <w:p w14:paraId="3AA3DA7E" w14:textId="77777777" w:rsidR="007649B0" w:rsidRPr="00F27BBE" w:rsidRDefault="007649B0" w:rsidP="00C20721">
      <w:pPr>
        <w:tabs>
          <w:tab w:val="num" w:pos="0"/>
        </w:tabs>
        <w:ind w:firstLine="567"/>
        <w:jc w:val="both"/>
      </w:pPr>
      <w:r w:rsidRPr="00F27BBE">
        <w:t>3. к руководителю органа (учреждения), предоставляющего данную услугу.</w:t>
      </w:r>
    </w:p>
    <w:p w14:paraId="3B01EB24" w14:textId="77777777" w:rsidR="007649B0" w:rsidRPr="00F27BBE" w:rsidRDefault="007649B0" w:rsidP="00C20721">
      <w:pPr>
        <w:tabs>
          <w:tab w:val="num" w:pos="0"/>
        </w:tabs>
        <w:ind w:firstLine="567"/>
        <w:jc w:val="both"/>
      </w:pPr>
      <w:r w:rsidRPr="00F27BBE">
        <w:t>4. в вышестоящий орган.</w:t>
      </w:r>
    </w:p>
    <w:p w14:paraId="53A695F9" w14:textId="77777777" w:rsidR="007649B0" w:rsidRPr="00F27BBE" w:rsidRDefault="007649B0" w:rsidP="00C20721">
      <w:pPr>
        <w:tabs>
          <w:tab w:val="num" w:pos="0"/>
        </w:tabs>
        <w:ind w:firstLine="567"/>
        <w:jc w:val="both"/>
      </w:pPr>
      <w:r w:rsidRPr="00F27BBE">
        <w:t>5. в суд.</w:t>
      </w:r>
    </w:p>
    <w:p w14:paraId="38D45FC1" w14:textId="77777777" w:rsidR="007649B0" w:rsidRPr="00F27BBE" w:rsidRDefault="007649B0" w:rsidP="00C20721">
      <w:pPr>
        <w:tabs>
          <w:tab w:val="num" w:pos="0"/>
        </w:tabs>
        <w:ind w:firstLine="567"/>
        <w:jc w:val="both"/>
      </w:pPr>
      <w:r w:rsidRPr="00F27BBE">
        <w:t xml:space="preserve">6. Другое, </w:t>
      </w:r>
      <w:r w:rsidRPr="00F27BBE">
        <w:rPr>
          <w:i/>
        </w:rPr>
        <w:t>укажите</w:t>
      </w:r>
      <w:r w:rsidRPr="00F27BBE">
        <w:t xml:space="preserve"> ______________________________________</w:t>
      </w:r>
    </w:p>
    <w:p w14:paraId="466A30FA" w14:textId="77777777" w:rsidR="007649B0" w:rsidRPr="00F27BBE" w:rsidRDefault="007649B0" w:rsidP="00C20721">
      <w:pPr>
        <w:tabs>
          <w:tab w:val="num" w:pos="0"/>
        </w:tabs>
        <w:ind w:firstLine="567"/>
        <w:jc w:val="both"/>
      </w:pPr>
    </w:p>
    <w:p w14:paraId="72E5B3B2" w14:textId="77777777" w:rsidR="007649B0" w:rsidRPr="00F27BBE" w:rsidRDefault="00E470ED" w:rsidP="00C20721">
      <w:pPr>
        <w:ind w:right="-1"/>
        <w:jc w:val="both"/>
        <w:rPr>
          <w:b/>
        </w:rPr>
      </w:pPr>
      <w:r w:rsidRPr="00F27BBE">
        <w:rPr>
          <w:b/>
        </w:rPr>
        <w:t>45</w:t>
      </w:r>
      <w:r w:rsidR="007649B0" w:rsidRPr="00F27BBE">
        <w:rPr>
          <w:b/>
        </w:rPr>
        <w:t>. Если Вы обращались с жалобой, то как Вы оцениваете конечный результат ее рассмотрения?</w:t>
      </w:r>
    </w:p>
    <w:p w14:paraId="712B9B70" w14:textId="77777777" w:rsidR="007649B0" w:rsidRPr="00F27BBE" w:rsidRDefault="007649B0" w:rsidP="00C20721">
      <w:pPr>
        <w:tabs>
          <w:tab w:val="num" w:pos="0"/>
        </w:tabs>
        <w:ind w:firstLine="567"/>
        <w:jc w:val="both"/>
      </w:pPr>
      <w:r w:rsidRPr="00F27BBE">
        <w:t>1. очень хорошо.</w:t>
      </w:r>
    </w:p>
    <w:p w14:paraId="30F7078F" w14:textId="77777777" w:rsidR="007649B0" w:rsidRPr="00F27BBE" w:rsidRDefault="007649B0" w:rsidP="00C20721">
      <w:pPr>
        <w:tabs>
          <w:tab w:val="num" w:pos="0"/>
        </w:tabs>
        <w:ind w:firstLine="567"/>
        <w:jc w:val="both"/>
      </w:pPr>
      <w:r w:rsidRPr="00F27BBE">
        <w:t>2. скорее хорошо.</w:t>
      </w:r>
    </w:p>
    <w:p w14:paraId="0FE9B3C5" w14:textId="77777777" w:rsidR="007649B0" w:rsidRPr="00F27BBE" w:rsidRDefault="007649B0" w:rsidP="00C20721">
      <w:pPr>
        <w:tabs>
          <w:tab w:val="num" w:pos="0"/>
        </w:tabs>
        <w:ind w:firstLine="567"/>
        <w:jc w:val="both"/>
      </w:pPr>
      <w:r w:rsidRPr="00F27BBE">
        <w:t>3. скорее плохо.</w:t>
      </w:r>
    </w:p>
    <w:p w14:paraId="13A25699" w14:textId="77777777" w:rsidR="007649B0" w:rsidRPr="00F27BBE" w:rsidRDefault="007649B0" w:rsidP="00C20721">
      <w:pPr>
        <w:tabs>
          <w:tab w:val="num" w:pos="0"/>
        </w:tabs>
        <w:ind w:firstLine="567"/>
        <w:jc w:val="both"/>
      </w:pPr>
      <w:r w:rsidRPr="00F27BBE">
        <w:t>4. очень плохо.</w:t>
      </w:r>
    </w:p>
    <w:p w14:paraId="55E0F0BD" w14:textId="77777777" w:rsidR="007649B0" w:rsidRPr="00F27BBE" w:rsidRDefault="007649B0" w:rsidP="00C20721">
      <w:pPr>
        <w:tabs>
          <w:tab w:val="num" w:pos="0"/>
        </w:tabs>
        <w:ind w:firstLine="567"/>
        <w:jc w:val="both"/>
      </w:pPr>
      <w:r w:rsidRPr="00F27BBE">
        <w:t>5. затрудняюсь ответить.</w:t>
      </w:r>
    </w:p>
    <w:p w14:paraId="3180759A" w14:textId="77777777" w:rsidR="007649B0" w:rsidRPr="00F27BBE" w:rsidRDefault="007649B0" w:rsidP="00C20721">
      <w:pPr>
        <w:tabs>
          <w:tab w:val="left" w:pos="360"/>
        </w:tabs>
        <w:jc w:val="both"/>
        <w:rPr>
          <w:b/>
          <w:bCs/>
        </w:rPr>
      </w:pPr>
    </w:p>
    <w:p w14:paraId="282C60D9" w14:textId="77777777" w:rsidR="007649B0" w:rsidRPr="00F27BBE" w:rsidRDefault="007649B0" w:rsidP="00C20721">
      <w:pPr>
        <w:jc w:val="center"/>
        <w:rPr>
          <w:b/>
          <w:bCs/>
          <w:i/>
          <w:iCs/>
        </w:rPr>
      </w:pPr>
      <w:r w:rsidRPr="00F27BBE">
        <w:rPr>
          <w:b/>
          <w:bCs/>
          <w:i/>
          <w:iCs/>
        </w:rPr>
        <w:t>В заключение сообщите, пожалуйста, некоторые сведения о себе</w:t>
      </w:r>
    </w:p>
    <w:p w14:paraId="498C3EBF" w14:textId="77777777" w:rsidR="007649B0" w:rsidRPr="00F27BBE" w:rsidRDefault="007649B0" w:rsidP="00C20721">
      <w:pPr>
        <w:pStyle w:val="36"/>
        <w:ind w:left="0"/>
        <w:jc w:val="center"/>
        <w:rPr>
          <w:bCs/>
          <w:iCs/>
          <w:sz w:val="24"/>
          <w:szCs w:val="24"/>
        </w:rPr>
      </w:pPr>
    </w:p>
    <w:p w14:paraId="244FFE07" w14:textId="77777777" w:rsidR="007649B0" w:rsidRPr="00F27BBE" w:rsidRDefault="007649B0" w:rsidP="00C20721">
      <w:pPr>
        <w:pStyle w:val="24"/>
        <w:widowControl/>
        <w:tabs>
          <w:tab w:val="left" w:pos="0"/>
        </w:tabs>
        <w:spacing w:after="0" w:line="240" w:lineRule="auto"/>
        <w:jc w:val="both"/>
        <w:rPr>
          <w:b/>
          <w:szCs w:val="24"/>
        </w:rPr>
      </w:pPr>
      <w:r w:rsidRPr="00F27BBE">
        <w:rPr>
          <w:b/>
          <w:szCs w:val="24"/>
        </w:rPr>
        <w:t>4</w:t>
      </w:r>
      <w:r w:rsidR="00E470ED" w:rsidRPr="00F27BBE">
        <w:rPr>
          <w:b/>
          <w:szCs w:val="24"/>
        </w:rPr>
        <w:t>6</w:t>
      </w:r>
      <w:r w:rsidRPr="00F27BBE">
        <w:rPr>
          <w:b/>
          <w:szCs w:val="24"/>
        </w:rPr>
        <w:t>. Какую категорию получателей услуг Вы представляете?</w:t>
      </w:r>
    </w:p>
    <w:p w14:paraId="2BD127D0" w14:textId="77777777" w:rsidR="007649B0" w:rsidRPr="00F27BBE" w:rsidRDefault="007649B0" w:rsidP="00056AE6">
      <w:pPr>
        <w:pStyle w:val="24"/>
        <w:widowControl/>
        <w:numPr>
          <w:ilvl w:val="0"/>
          <w:numId w:val="237"/>
        </w:numPr>
        <w:tabs>
          <w:tab w:val="left" w:pos="0"/>
        </w:tabs>
        <w:spacing w:after="0" w:line="240" w:lineRule="auto"/>
        <w:ind w:firstLine="491"/>
        <w:jc w:val="both"/>
        <w:rPr>
          <w:szCs w:val="24"/>
        </w:rPr>
      </w:pPr>
      <w:r w:rsidRPr="00F27BBE">
        <w:rPr>
          <w:szCs w:val="24"/>
        </w:rPr>
        <w:t>Юридическое лицо</w:t>
      </w:r>
    </w:p>
    <w:p w14:paraId="11F1252A" w14:textId="77777777" w:rsidR="007649B0" w:rsidRPr="00F27BBE" w:rsidRDefault="007649B0" w:rsidP="00056AE6">
      <w:pPr>
        <w:pStyle w:val="24"/>
        <w:widowControl/>
        <w:numPr>
          <w:ilvl w:val="0"/>
          <w:numId w:val="237"/>
        </w:numPr>
        <w:tabs>
          <w:tab w:val="left" w:pos="0"/>
        </w:tabs>
        <w:spacing w:after="0" w:line="240" w:lineRule="auto"/>
        <w:ind w:left="0" w:firstLine="851"/>
        <w:jc w:val="both"/>
        <w:rPr>
          <w:szCs w:val="24"/>
        </w:rPr>
      </w:pPr>
      <w:r w:rsidRPr="00F27BBE">
        <w:rPr>
          <w:szCs w:val="24"/>
        </w:rPr>
        <w:t>Индивидуальный предприниматель</w:t>
      </w:r>
    </w:p>
    <w:p w14:paraId="6B2B847D" w14:textId="77777777" w:rsidR="007649B0" w:rsidRPr="00F27BBE" w:rsidRDefault="007649B0" w:rsidP="00C20721">
      <w:pPr>
        <w:pStyle w:val="24"/>
        <w:widowControl/>
        <w:tabs>
          <w:tab w:val="left" w:pos="0"/>
          <w:tab w:val="num" w:pos="360"/>
        </w:tabs>
        <w:spacing w:after="0" w:line="240" w:lineRule="auto"/>
        <w:ind w:firstLine="900"/>
        <w:jc w:val="both"/>
        <w:rPr>
          <w:b/>
          <w:bCs/>
          <w:szCs w:val="24"/>
        </w:rPr>
      </w:pPr>
    </w:p>
    <w:p w14:paraId="7F868D24" w14:textId="77777777" w:rsidR="007649B0" w:rsidRPr="00F27BBE" w:rsidRDefault="007649B0" w:rsidP="00C20721">
      <w:pPr>
        <w:pStyle w:val="24"/>
        <w:widowControl/>
        <w:tabs>
          <w:tab w:val="left" w:pos="0"/>
        </w:tabs>
        <w:spacing w:after="0" w:line="240" w:lineRule="auto"/>
        <w:jc w:val="both"/>
        <w:rPr>
          <w:b/>
          <w:bCs/>
          <w:szCs w:val="24"/>
        </w:rPr>
      </w:pPr>
      <w:r w:rsidRPr="00F27BBE">
        <w:rPr>
          <w:b/>
          <w:bCs/>
          <w:szCs w:val="24"/>
        </w:rPr>
        <w:t>4</w:t>
      </w:r>
      <w:r w:rsidR="00E470ED" w:rsidRPr="00F27BBE">
        <w:rPr>
          <w:b/>
          <w:bCs/>
          <w:szCs w:val="24"/>
        </w:rPr>
        <w:t>7</w:t>
      </w:r>
      <w:r w:rsidRPr="00F27BBE">
        <w:rPr>
          <w:b/>
          <w:bCs/>
          <w:szCs w:val="24"/>
        </w:rPr>
        <w:t>. Какое общее количество работников на вашем предприятии, в организации, если Вы представляете юридическое лицо или индивидуальный предприниматель?</w:t>
      </w:r>
    </w:p>
    <w:p w14:paraId="67E1A745" w14:textId="77777777" w:rsidR="007649B0" w:rsidRPr="00F27BBE" w:rsidRDefault="007649B0" w:rsidP="00056AE6">
      <w:pPr>
        <w:pStyle w:val="24"/>
        <w:widowControl/>
        <w:numPr>
          <w:ilvl w:val="0"/>
          <w:numId w:val="238"/>
        </w:numPr>
        <w:tabs>
          <w:tab w:val="left" w:pos="0"/>
        </w:tabs>
        <w:spacing w:after="0" w:line="240" w:lineRule="auto"/>
        <w:ind w:firstLine="491"/>
        <w:rPr>
          <w:szCs w:val="24"/>
        </w:rPr>
      </w:pPr>
      <w:r w:rsidRPr="00F27BBE">
        <w:rPr>
          <w:szCs w:val="24"/>
        </w:rPr>
        <w:t>Не имею наемных работников</w:t>
      </w:r>
    </w:p>
    <w:p w14:paraId="56DAF262" w14:textId="77777777" w:rsidR="007649B0" w:rsidRPr="00F27BBE" w:rsidRDefault="007649B0" w:rsidP="00056AE6">
      <w:pPr>
        <w:pStyle w:val="24"/>
        <w:widowControl/>
        <w:numPr>
          <w:ilvl w:val="0"/>
          <w:numId w:val="238"/>
        </w:numPr>
        <w:tabs>
          <w:tab w:val="left" w:pos="0"/>
        </w:tabs>
        <w:spacing w:after="0" w:line="240" w:lineRule="auto"/>
        <w:ind w:left="0" w:firstLine="851"/>
        <w:jc w:val="both"/>
        <w:rPr>
          <w:szCs w:val="24"/>
        </w:rPr>
      </w:pPr>
      <w:r w:rsidRPr="00F27BBE">
        <w:rPr>
          <w:szCs w:val="24"/>
        </w:rPr>
        <w:t>До 15 человек</w:t>
      </w:r>
    </w:p>
    <w:p w14:paraId="28917E28" w14:textId="77777777" w:rsidR="007649B0" w:rsidRPr="00F27BBE" w:rsidRDefault="007649B0" w:rsidP="00056AE6">
      <w:pPr>
        <w:pStyle w:val="24"/>
        <w:widowControl/>
        <w:numPr>
          <w:ilvl w:val="0"/>
          <w:numId w:val="238"/>
        </w:numPr>
        <w:tabs>
          <w:tab w:val="left" w:pos="0"/>
        </w:tabs>
        <w:spacing w:after="0" w:line="240" w:lineRule="auto"/>
        <w:ind w:left="0" w:firstLine="851"/>
        <w:jc w:val="both"/>
        <w:rPr>
          <w:szCs w:val="24"/>
        </w:rPr>
      </w:pPr>
      <w:r w:rsidRPr="00F27BBE">
        <w:rPr>
          <w:szCs w:val="24"/>
        </w:rPr>
        <w:t>От 16 до 100 человек</w:t>
      </w:r>
    </w:p>
    <w:p w14:paraId="70A1953A" w14:textId="77777777" w:rsidR="007649B0" w:rsidRPr="00F27BBE" w:rsidRDefault="007649B0" w:rsidP="00056AE6">
      <w:pPr>
        <w:pStyle w:val="24"/>
        <w:widowControl/>
        <w:numPr>
          <w:ilvl w:val="0"/>
          <w:numId w:val="238"/>
        </w:numPr>
        <w:tabs>
          <w:tab w:val="left" w:pos="0"/>
        </w:tabs>
        <w:spacing w:after="0" w:line="240" w:lineRule="auto"/>
        <w:ind w:left="0" w:firstLine="851"/>
        <w:rPr>
          <w:szCs w:val="24"/>
        </w:rPr>
      </w:pPr>
      <w:r w:rsidRPr="00F27BBE">
        <w:rPr>
          <w:szCs w:val="24"/>
        </w:rPr>
        <w:t>От 101 до 250 человек</w:t>
      </w:r>
    </w:p>
    <w:p w14:paraId="01E6C3F7" w14:textId="77777777" w:rsidR="007649B0" w:rsidRPr="00F27BBE" w:rsidRDefault="007649B0" w:rsidP="00056AE6">
      <w:pPr>
        <w:pStyle w:val="24"/>
        <w:widowControl/>
        <w:numPr>
          <w:ilvl w:val="0"/>
          <w:numId w:val="238"/>
        </w:numPr>
        <w:tabs>
          <w:tab w:val="left" w:pos="0"/>
        </w:tabs>
        <w:spacing w:after="0" w:line="240" w:lineRule="auto"/>
        <w:ind w:left="0" w:firstLine="851"/>
        <w:rPr>
          <w:szCs w:val="24"/>
        </w:rPr>
      </w:pPr>
      <w:r w:rsidRPr="00F27BBE">
        <w:rPr>
          <w:szCs w:val="24"/>
        </w:rPr>
        <w:t>От 251 человека и больше</w:t>
      </w:r>
    </w:p>
    <w:p w14:paraId="0CF891CE" w14:textId="77777777" w:rsidR="007649B0" w:rsidRPr="00F27BBE" w:rsidRDefault="007649B0" w:rsidP="00C20721">
      <w:pPr>
        <w:pStyle w:val="24"/>
        <w:widowControl/>
        <w:tabs>
          <w:tab w:val="left" w:pos="0"/>
        </w:tabs>
        <w:spacing w:after="0" w:line="240" w:lineRule="auto"/>
        <w:ind w:firstLine="900"/>
        <w:jc w:val="both"/>
        <w:rPr>
          <w:bCs/>
          <w:szCs w:val="24"/>
        </w:rPr>
      </w:pPr>
    </w:p>
    <w:p w14:paraId="36FE52B9" w14:textId="77777777" w:rsidR="007649B0" w:rsidRPr="00F27BBE" w:rsidRDefault="007649B0" w:rsidP="00C20721">
      <w:pPr>
        <w:pStyle w:val="24"/>
        <w:widowControl/>
        <w:tabs>
          <w:tab w:val="left" w:pos="0"/>
        </w:tabs>
        <w:spacing w:after="0" w:line="240" w:lineRule="auto"/>
        <w:jc w:val="both"/>
        <w:rPr>
          <w:b/>
          <w:bCs/>
          <w:szCs w:val="24"/>
        </w:rPr>
      </w:pPr>
      <w:r w:rsidRPr="00F27BBE">
        <w:rPr>
          <w:b/>
          <w:bCs/>
          <w:szCs w:val="24"/>
        </w:rPr>
        <w:t>4</w:t>
      </w:r>
      <w:r w:rsidR="00E470ED" w:rsidRPr="00F27BBE">
        <w:rPr>
          <w:b/>
          <w:bCs/>
          <w:szCs w:val="24"/>
        </w:rPr>
        <w:t>8</w:t>
      </w:r>
      <w:r w:rsidRPr="00F27BBE">
        <w:rPr>
          <w:b/>
          <w:bCs/>
          <w:szCs w:val="24"/>
        </w:rPr>
        <w:t>. Какой среднегодовой оборот вашего предприятия?</w:t>
      </w:r>
    </w:p>
    <w:p w14:paraId="55B8473B" w14:textId="77777777" w:rsidR="007649B0" w:rsidRPr="00F27BBE" w:rsidRDefault="007649B0" w:rsidP="00C20721">
      <w:pPr>
        <w:pStyle w:val="24"/>
        <w:widowControl/>
        <w:tabs>
          <w:tab w:val="left" w:pos="0"/>
        </w:tabs>
        <w:spacing w:after="0" w:line="240" w:lineRule="auto"/>
        <w:ind w:firstLine="900"/>
        <w:jc w:val="both"/>
        <w:rPr>
          <w:bCs/>
          <w:i/>
          <w:szCs w:val="24"/>
        </w:rPr>
      </w:pPr>
      <w:r w:rsidRPr="00F27BBE">
        <w:rPr>
          <w:bCs/>
          <w:i/>
          <w:szCs w:val="24"/>
        </w:rPr>
        <w:lastRenderedPageBreak/>
        <w:t>Укажите</w:t>
      </w:r>
      <w:r w:rsidRPr="00F27BBE">
        <w:rPr>
          <w:b/>
          <w:bCs/>
          <w:szCs w:val="24"/>
        </w:rPr>
        <w:t xml:space="preserve">_____________________________________________________ </w:t>
      </w:r>
      <w:r w:rsidRPr="00F27BBE">
        <w:rPr>
          <w:bCs/>
          <w:i/>
          <w:szCs w:val="24"/>
        </w:rPr>
        <w:t>руб.</w:t>
      </w:r>
    </w:p>
    <w:p w14:paraId="199190A8" w14:textId="77777777" w:rsidR="00E470ED" w:rsidRPr="00F27BBE" w:rsidRDefault="00E470ED" w:rsidP="00C20721">
      <w:pPr>
        <w:pStyle w:val="24"/>
        <w:widowControl/>
        <w:tabs>
          <w:tab w:val="left" w:pos="0"/>
        </w:tabs>
        <w:spacing w:after="0" w:line="240" w:lineRule="auto"/>
        <w:jc w:val="both"/>
        <w:rPr>
          <w:b/>
          <w:bCs/>
          <w:szCs w:val="24"/>
        </w:rPr>
      </w:pPr>
    </w:p>
    <w:p w14:paraId="006737EE" w14:textId="77777777" w:rsidR="007649B0" w:rsidRPr="00F27BBE" w:rsidRDefault="007649B0" w:rsidP="00C20721">
      <w:pPr>
        <w:pStyle w:val="24"/>
        <w:widowControl/>
        <w:tabs>
          <w:tab w:val="left" w:pos="0"/>
        </w:tabs>
        <w:spacing w:after="0" w:line="240" w:lineRule="auto"/>
        <w:jc w:val="both"/>
        <w:rPr>
          <w:b/>
          <w:bCs/>
          <w:szCs w:val="24"/>
        </w:rPr>
      </w:pPr>
      <w:r w:rsidRPr="00F27BBE">
        <w:rPr>
          <w:b/>
          <w:bCs/>
          <w:szCs w:val="24"/>
        </w:rPr>
        <w:t>48. Кем Вы работаете?</w:t>
      </w:r>
    </w:p>
    <w:p w14:paraId="12D95019" w14:textId="77777777" w:rsidR="007649B0" w:rsidRPr="00F27BBE" w:rsidRDefault="007649B0" w:rsidP="00056AE6">
      <w:pPr>
        <w:pStyle w:val="24"/>
        <w:widowControl/>
        <w:numPr>
          <w:ilvl w:val="0"/>
          <w:numId w:val="239"/>
        </w:numPr>
        <w:tabs>
          <w:tab w:val="left" w:pos="0"/>
          <w:tab w:val="left" w:pos="360"/>
        </w:tabs>
        <w:spacing w:after="0" w:line="240" w:lineRule="auto"/>
        <w:ind w:firstLine="131"/>
        <w:rPr>
          <w:szCs w:val="24"/>
        </w:rPr>
      </w:pPr>
      <w:r w:rsidRPr="00F27BBE">
        <w:rPr>
          <w:szCs w:val="24"/>
        </w:rPr>
        <w:t>Руководитель организации, предприятия</w:t>
      </w:r>
    </w:p>
    <w:p w14:paraId="35E2901F" w14:textId="77777777" w:rsidR="007649B0" w:rsidRPr="00F27BBE" w:rsidRDefault="007649B0" w:rsidP="00056AE6">
      <w:pPr>
        <w:pStyle w:val="24"/>
        <w:widowControl/>
        <w:numPr>
          <w:ilvl w:val="0"/>
          <w:numId w:val="239"/>
        </w:numPr>
        <w:tabs>
          <w:tab w:val="left" w:pos="0"/>
          <w:tab w:val="left" w:pos="360"/>
        </w:tabs>
        <w:spacing w:after="0" w:line="240" w:lineRule="auto"/>
        <w:ind w:left="0" w:firstLine="851"/>
        <w:rPr>
          <w:szCs w:val="24"/>
        </w:rPr>
      </w:pPr>
      <w:r w:rsidRPr="00F27BBE">
        <w:rPr>
          <w:szCs w:val="24"/>
        </w:rPr>
        <w:t>Зам руководителя организации, предприятия</w:t>
      </w:r>
    </w:p>
    <w:p w14:paraId="4FBFD094" w14:textId="77777777" w:rsidR="007649B0" w:rsidRPr="00F27BBE" w:rsidRDefault="007649B0" w:rsidP="00056AE6">
      <w:pPr>
        <w:pStyle w:val="24"/>
        <w:widowControl/>
        <w:numPr>
          <w:ilvl w:val="0"/>
          <w:numId w:val="239"/>
        </w:numPr>
        <w:tabs>
          <w:tab w:val="left" w:pos="0"/>
          <w:tab w:val="left" w:pos="360"/>
        </w:tabs>
        <w:spacing w:after="0" w:line="240" w:lineRule="auto"/>
        <w:ind w:left="0" w:firstLine="851"/>
        <w:rPr>
          <w:szCs w:val="24"/>
        </w:rPr>
      </w:pPr>
      <w:r w:rsidRPr="00F27BBE">
        <w:rPr>
          <w:szCs w:val="24"/>
        </w:rPr>
        <w:t>Финансовый директор (бухгалтер)</w:t>
      </w:r>
    </w:p>
    <w:p w14:paraId="0CB1AF96" w14:textId="77777777" w:rsidR="007649B0" w:rsidRPr="00F27BBE" w:rsidRDefault="007649B0" w:rsidP="00056AE6">
      <w:pPr>
        <w:pStyle w:val="24"/>
        <w:widowControl/>
        <w:numPr>
          <w:ilvl w:val="0"/>
          <w:numId w:val="239"/>
        </w:numPr>
        <w:tabs>
          <w:tab w:val="left" w:pos="0"/>
          <w:tab w:val="left" w:pos="360"/>
        </w:tabs>
        <w:spacing w:after="0" w:line="240" w:lineRule="auto"/>
        <w:ind w:left="0" w:firstLine="851"/>
        <w:rPr>
          <w:szCs w:val="24"/>
        </w:rPr>
      </w:pPr>
      <w:r w:rsidRPr="00F27BBE">
        <w:rPr>
          <w:szCs w:val="24"/>
        </w:rPr>
        <w:t>Руководитель юридического отдела (юрист)</w:t>
      </w:r>
    </w:p>
    <w:p w14:paraId="17A9BD99" w14:textId="77777777" w:rsidR="007649B0" w:rsidRPr="00F27BBE" w:rsidRDefault="007649B0" w:rsidP="00056AE6">
      <w:pPr>
        <w:pStyle w:val="24"/>
        <w:widowControl/>
        <w:numPr>
          <w:ilvl w:val="0"/>
          <w:numId w:val="239"/>
        </w:numPr>
        <w:tabs>
          <w:tab w:val="left" w:pos="0"/>
          <w:tab w:val="left" w:pos="360"/>
        </w:tabs>
        <w:spacing w:after="0" w:line="240" w:lineRule="auto"/>
        <w:ind w:left="0" w:firstLine="851"/>
        <w:jc w:val="both"/>
        <w:rPr>
          <w:szCs w:val="24"/>
        </w:rPr>
      </w:pPr>
      <w:r w:rsidRPr="00F27BBE">
        <w:rPr>
          <w:szCs w:val="24"/>
        </w:rPr>
        <w:t>Другое_________________________________________________________</w:t>
      </w:r>
    </w:p>
    <w:p w14:paraId="65DB6195" w14:textId="77777777" w:rsidR="007649B0" w:rsidRPr="00F27BBE" w:rsidRDefault="007649B0" w:rsidP="00C20721">
      <w:pPr>
        <w:pStyle w:val="24"/>
        <w:widowControl/>
        <w:spacing w:after="0" w:line="240" w:lineRule="auto"/>
        <w:jc w:val="both"/>
        <w:rPr>
          <w:szCs w:val="24"/>
        </w:rPr>
      </w:pPr>
    </w:p>
    <w:p w14:paraId="2C3B8A84" w14:textId="77777777" w:rsidR="007649B0" w:rsidRPr="00F27BBE" w:rsidRDefault="007649B0" w:rsidP="00C20721">
      <w:pPr>
        <w:pStyle w:val="24"/>
        <w:widowControl/>
        <w:spacing w:after="0" w:line="240" w:lineRule="auto"/>
        <w:jc w:val="center"/>
        <w:rPr>
          <w:b/>
          <w:i/>
          <w:szCs w:val="24"/>
        </w:rPr>
      </w:pPr>
      <w:r w:rsidRPr="00F27BBE">
        <w:rPr>
          <w:b/>
          <w:i/>
          <w:szCs w:val="24"/>
        </w:rPr>
        <w:t>Благодарим Вас за ответы!</w:t>
      </w:r>
    </w:p>
    <w:p w14:paraId="033DA753" w14:textId="77777777" w:rsidR="007649B0" w:rsidRPr="00F27BBE" w:rsidRDefault="007649B0" w:rsidP="00C20721">
      <w:pPr>
        <w:tabs>
          <w:tab w:val="num" w:pos="360"/>
        </w:tabs>
        <w:jc w:val="both"/>
        <w:rPr>
          <w:bCs/>
        </w:rPr>
      </w:pPr>
    </w:p>
    <w:p w14:paraId="6F48C58F" w14:textId="77777777" w:rsidR="007649B0" w:rsidRPr="00F27BBE" w:rsidRDefault="007649B0" w:rsidP="00C20721">
      <w:pPr>
        <w:jc w:val="center"/>
        <w:rPr>
          <w:b/>
          <w:bCs/>
          <w:i/>
          <w:iCs/>
          <w:u w:val="single"/>
        </w:rPr>
      </w:pPr>
      <w:r w:rsidRPr="00F27BBE">
        <w:rPr>
          <w:b/>
          <w:bCs/>
          <w:i/>
          <w:iCs/>
          <w:u w:val="single"/>
        </w:rPr>
        <w:t>Заполняется организатором опроса и интервьюером!</w:t>
      </w:r>
    </w:p>
    <w:p w14:paraId="55CFF7CF" w14:textId="77777777" w:rsidR="007649B0" w:rsidRPr="00F27BBE" w:rsidRDefault="007649B0" w:rsidP="00C20721">
      <w:pPr>
        <w:tabs>
          <w:tab w:val="num" w:pos="360"/>
        </w:tabs>
        <w:jc w:val="both"/>
        <w:rPr>
          <w:bCs/>
        </w:rPr>
      </w:pPr>
    </w:p>
    <w:p w14:paraId="2662B085" w14:textId="77777777" w:rsidR="007649B0" w:rsidRPr="00F27BBE" w:rsidRDefault="007649B0" w:rsidP="00C20721">
      <w:r w:rsidRPr="00F27BBE">
        <w:t>Фамилия интервьюера ___________________ Подпись ___________________</w:t>
      </w:r>
    </w:p>
    <w:p w14:paraId="331A9C82" w14:textId="77777777" w:rsidR="00B7385B" w:rsidRPr="00F27BBE" w:rsidRDefault="007649B0" w:rsidP="00C20721">
      <w:r w:rsidRPr="00F27BBE">
        <w:t>Подпись организатора опроса в регионе_____________________________</w:t>
      </w:r>
    </w:p>
    <w:p w14:paraId="1EF2F7ED" w14:textId="77777777" w:rsidR="00E470ED" w:rsidRPr="00F27BBE" w:rsidRDefault="00E470ED" w:rsidP="00C20721"/>
    <w:p w14:paraId="6A1E0AA0" w14:textId="77777777" w:rsidR="00071207" w:rsidRPr="00F27BBE" w:rsidRDefault="00071207">
      <w:pPr>
        <w:spacing w:after="160" w:line="259" w:lineRule="auto"/>
        <w:rPr>
          <w:b/>
          <w:caps/>
          <w:sz w:val="28"/>
          <w:szCs w:val="20"/>
        </w:rPr>
      </w:pPr>
      <w:bookmarkStart w:id="4" w:name="_Toc374636806"/>
      <w:r w:rsidRPr="00F27BBE">
        <w:br w:type="page"/>
      </w:r>
    </w:p>
    <w:p w14:paraId="1D8A7990" w14:textId="77777777" w:rsidR="00B7385B" w:rsidRPr="00F27BBE" w:rsidRDefault="00297D04" w:rsidP="00071207">
      <w:pPr>
        <w:pStyle w:val="1ffe"/>
        <w:keepNext w:val="0"/>
        <w:keepLines w:val="0"/>
        <w:widowControl/>
        <w:spacing w:after="240" w:line="360" w:lineRule="auto"/>
        <w:ind w:firstLine="0"/>
        <w:jc w:val="center"/>
      </w:pPr>
      <w:bookmarkStart w:id="5" w:name="_Toc404699249"/>
      <w:r w:rsidRPr="00F27BBE">
        <w:lastRenderedPageBreak/>
        <w:t>Приложение 2</w:t>
      </w:r>
      <w:r w:rsidR="00071207" w:rsidRPr="00F27BBE">
        <w:br/>
      </w:r>
      <w:r w:rsidR="00B7385B" w:rsidRPr="00F27BBE">
        <w:t>Результаты мониторинга у</w:t>
      </w:r>
      <w:r w:rsidR="00F05A8A" w:rsidRPr="00F27BBE">
        <w:t>д</w:t>
      </w:r>
      <w:r w:rsidR="00B7385B" w:rsidRPr="00F27BBE">
        <w:t>овлетворенности субъектов предпринимательства условиями ведения предпринимательской деятельности в Новосибирской области</w:t>
      </w:r>
      <w:bookmarkEnd w:id="4"/>
      <w:bookmarkEnd w:id="5"/>
    </w:p>
    <w:p w14:paraId="64665031" w14:textId="77777777" w:rsidR="00B7385B" w:rsidRPr="00F27BBE" w:rsidRDefault="00B7385B" w:rsidP="007E4472">
      <w:pPr>
        <w:spacing w:line="360" w:lineRule="auto"/>
        <w:jc w:val="center"/>
        <w:rPr>
          <w:b/>
          <w:sz w:val="28"/>
          <w:szCs w:val="28"/>
        </w:rPr>
      </w:pPr>
      <w:r w:rsidRPr="00F27BBE">
        <w:rPr>
          <w:b/>
          <w:sz w:val="28"/>
          <w:szCs w:val="28"/>
        </w:rPr>
        <w:t>Государственная услуга №1 «Лицензирование медицинской деятельности медицинских организаций (за исключением медицинских организаций, подведомственных федеральным органам исполнительной власти, государственным академиям наук)»</w:t>
      </w:r>
    </w:p>
    <w:p w14:paraId="441F618F" w14:textId="77777777" w:rsidR="00E16750" w:rsidRPr="00F27BBE" w:rsidRDefault="00E16750" w:rsidP="00C20721">
      <w:pPr>
        <w:jc w:val="center"/>
        <w:rPr>
          <w:b/>
          <w:sz w:val="28"/>
          <w:szCs w:val="28"/>
        </w:rPr>
      </w:pPr>
    </w:p>
    <w:tbl>
      <w:tblPr>
        <w:tblW w:w="5000" w:type="pct"/>
        <w:tblLook w:val="01E0" w:firstRow="1" w:lastRow="1" w:firstColumn="1" w:lastColumn="1" w:noHBand="0" w:noVBand="0"/>
      </w:tblPr>
      <w:tblGrid>
        <w:gridCol w:w="2008"/>
        <w:gridCol w:w="7846"/>
      </w:tblGrid>
      <w:tr w:rsidR="00E16750" w:rsidRPr="00F27BBE" w14:paraId="2195F847" w14:textId="77777777" w:rsidTr="00071207">
        <w:tc>
          <w:tcPr>
            <w:tcW w:w="1019" w:type="pct"/>
          </w:tcPr>
          <w:p w14:paraId="02EE8B29" w14:textId="77777777" w:rsidR="00E16750" w:rsidRPr="00F27BBE" w:rsidRDefault="00E16750" w:rsidP="00C20721">
            <w:pPr>
              <w:rPr>
                <w:b/>
                <w:sz w:val="28"/>
                <w:szCs w:val="28"/>
              </w:rPr>
            </w:pPr>
            <w:r w:rsidRPr="00F27BBE">
              <w:rPr>
                <w:b/>
                <w:sz w:val="28"/>
                <w:szCs w:val="28"/>
              </w:rPr>
              <w:t>Место проведения опроса:</w:t>
            </w:r>
          </w:p>
          <w:p w14:paraId="145D6011" w14:textId="77777777" w:rsidR="00E16750" w:rsidRPr="00F27BBE" w:rsidRDefault="00E16750" w:rsidP="00C20721">
            <w:pPr>
              <w:rPr>
                <w:b/>
                <w:sz w:val="28"/>
                <w:szCs w:val="28"/>
              </w:rPr>
            </w:pPr>
          </w:p>
        </w:tc>
        <w:tc>
          <w:tcPr>
            <w:tcW w:w="3981" w:type="pct"/>
          </w:tcPr>
          <w:p w14:paraId="5D3B1A2F" w14:textId="77777777" w:rsidR="00E16750" w:rsidRPr="00F27BBE" w:rsidRDefault="00E16750" w:rsidP="00C20721">
            <w:pPr>
              <w:jc w:val="both"/>
              <w:rPr>
                <w:sz w:val="28"/>
                <w:szCs w:val="28"/>
              </w:rPr>
            </w:pPr>
            <w:r w:rsidRPr="00F27BBE">
              <w:rPr>
                <w:sz w:val="28"/>
                <w:szCs w:val="28"/>
              </w:rPr>
              <w:t xml:space="preserve">опрос проведен среди получателей услуги, перечень которых предоставлен Министерством здравоохранения Новосибирской области </w:t>
            </w:r>
          </w:p>
          <w:p w14:paraId="3F685BC9" w14:textId="77777777" w:rsidR="00E16750" w:rsidRPr="00F27BBE" w:rsidRDefault="00E16750" w:rsidP="00C20721">
            <w:pPr>
              <w:jc w:val="both"/>
              <w:rPr>
                <w:sz w:val="28"/>
                <w:szCs w:val="28"/>
              </w:rPr>
            </w:pPr>
          </w:p>
        </w:tc>
      </w:tr>
      <w:tr w:rsidR="00E16750" w:rsidRPr="00F27BBE" w14:paraId="509218B9" w14:textId="77777777" w:rsidTr="00071207">
        <w:tc>
          <w:tcPr>
            <w:tcW w:w="1019" w:type="pct"/>
          </w:tcPr>
          <w:p w14:paraId="11626F7F" w14:textId="77777777" w:rsidR="00E16750" w:rsidRPr="00F27BBE" w:rsidRDefault="00E16750" w:rsidP="00C20721">
            <w:pPr>
              <w:rPr>
                <w:b/>
                <w:sz w:val="28"/>
                <w:szCs w:val="28"/>
              </w:rPr>
            </w:pPr>
            <w:r w:rsidRPr="00F27BBE">
              <w:rPr>
                <w:b/>
                <w:sz w:val="28"/>
                <w:szCs w:val="28"/>
              </w:rPr>
              <w:t>Общее количество опрошенных:</w:t>
            </w:r>
          </w:p>
        </w:tc>
        <w:tc>
          <w:tcPr>
            <w:tcW w:w="3981" w:type="pct"/>
          </w:tcPr>
          <w:p w14:paraId="085C1B5B" w14:textId="77777777" w:rsidR="00E16750" w:rsidRPr="00F27BBE" w:rsidRDefault="00E16750" w:rsidP="00C20721">
            <w:pPr>
              <w:jc w:val="both"/>
              <w:rPr>
                <w:sz w:val="28"/>
                <w:szCs w:val="28"/>
              </w:rPr>
            </w:pPr>
            <w:r w:rsidRPr="00F27BBE">
              <w:rPr>
                <w:sz w:val="28"/>
                <w:szCs w:val="28"/>
              </w:rPr>
              <w:t>15</w:t>
            </w:r>
          </w:p>
        </w:tc>
      </w:tr>
    </w:tbl>
    <w:p w14:paraId="0FCB408F" w14:textId="77777777" w:rsidR="00E16750" w:rsidRPr="00F27BBE" w:rsidRDefault="00E16750" w:rsidP="00C20721"/>
    <w:p w14:paraId="03786F24" w14:textId="77777777" w:rsidR="00E16750" w:rsidRPr="00F27BBE" w:rsidRDefault="00E16750" w:rsidP="00C20721">
      <w:pPr>
        <w:spacing w:line="360" w:lineRule="auto"/>
        <w:ind w:firstLine="709"/>
        <w:jc w:val="both"/>
        <w:rPr>
          <w:b/>
          <w:i/>
          <w:sz w:val="28"/>
        </w:rPr>
      </w:pPr>
      <w:r w:rsidRPr="00F27BBE">
        <w:rPr>
          <w:b/>
          <w:i/>
          <w:sz w:val="28"/>
        </w:rPr>
        <w:t>Оценка уровня административных барьеров при получении государственной услуги «Лицензирование медицинской деятельности медицинских организаций»</w:t>
      </w:r>
    </w:p>
    <w:p w14:paraId="3E4C6C9A" w14:textId="77777777" w:rsidR="00E16750" w:rsidRPr="00F27BBE" w:rsidRDefault="00E16750" w:rsidP="00C20721">
      <w:pPr>
        <w:spacing w:line="360" w:lineRule="auto"/>
        <w:ind w:firstLine="709"/>
        <w:jc w:val="both"/>
        <w:rPr>
          <w:sz w:val="28"/>
          <w:szCs w:val="28"/>
        </w:rPr>
      </w:pPr>
      <w:r w:rsidRPr="00F27BBE">
        <w:rPr>
          <w:sz w:val="28"/>
          <w:szCs w:val="28"/>
        </w:rPr>
        <w:t>В ходе мониторинга было опрошено 15 заявителей, в том числе 7 представителей организаций частной системы здравоохранения, 5 заявителей – организации муниципальной системы здравоохранения и 3 ин</w:t>
      </w:r>
      <w:r w:rsidRPr="00F27BBE">
        <w:rPr>
          <w:color w:val="000000"/>
          <w:sz w:val="28"/>
          <w:szCs w:val="28"/>
        </w:rPr>
        <w:t>дивидуальных предпринимателя</w:t>
      </w:r>
      <w:r w:rsidRPr="00F27BBE">
        <w:rPr>
          <w:sz w:val="28"/>
          <w:szCs w:val="28"/>
        </w:rPr>
        <w:t>.</w:t>
      </w:r>
    </w:p>
    <w:p w14:paraId="14EF3673" w14:textId="77777777" w:rsidR="00E16750" w:rsidRPr="00F27BBE" w:rsidRDefault="00E16750" w:rsidP="00C20721">
      <w:pPr>
        <w:spacing w:line="360" w:lineRule="auto"/>
        <w:ind w:firstLine="709"/>
        <w:jc w:val="both"/>
        <w:rPr>
          <w:sz w:val="28"/>
          <w:szCs w:val="28"/>
        </w:rPr>
      </w:pPr>
      <w:r w:rsidRPr="00F27BBE">
        <w:rPr>
          <w:sz w:val="28"/>
          <w:szCs w:val="28"/>
        </w:rPr>
        <w:t>26,7% опрошенных обращались за переоформлением лицензии, 73,3% респондентов – за получением лицензии на осуществление медицинской деятельности.</w:t>
      </w:r>
    </w:p>
    <w:p w14:paraId="38089FD6" w14:textId="77777777" w:rsidR="00E16750" w:rsidRPr="00F27BBE" w:rsidRDefault="00E16750" w:rsidP="00C20721">
      <w:pPr>
        <w:tabs>
          <w:tab w:val="left" w:pos="1134"/>
        </w:tabs>
        <w:spacing w:line="360" w:lineRule="auto"/>
        <w:ind w:firstLine="709"/>
        <w:jc w:val="both"/>
        <w:rPr>
          <w:sz w:val="28"/>
          <w:szCs w:val="28"/>
        </w:rPr>
      </w:pPr>
      <w:r w:rsidRPr="00F27BBE">
        <w:rPr>
          <w:sz w:val="28"/>
          <w:szCs w:val="28"/>
        </w:rPr>
        <w:t>В ходе исследования определено, что все респонденты получили положительное решение по результатам рассмотрения обращения за данной услугой. Также стоит отметить, что все респонденты сдали запрос (документы) на получение услуги в полном объеме с первого раза.</w:t>
      </w:r>
    </w:p>
    <w:p w14:paraId="3DE8A836" w14:textId="77777777" w:rsidR="00E16750" w:rsidRPr="00F27BBE" w:rsidRDefault="00E16750" w:rsidP="00C20721">
      <w:pPr>
        <w:spacing w:line="360" w:lineRule="auto"/>
        <w:ind w:firstLine="709"/>
        <w:jc w:val="both"/>
        <w:rPr>
          <w:sz w:val="28"/>
          <w:szCs w:val="28"/>
        </w:rPr>
      </w:pPr>
      <w:r w:rsidRPr="00F27BBE">
        <w:rPr>
          <w:b/>
          <w:i/>
          <w:color w:val="000000"/>
          <w:sz w:val="28"/>
          <w:szCs w:val="28"/>
        </w:rPr>
        <w:lastRenderedPageBreak/>
        <w:t xml:space="preserve">Административные барьеры, связанные с межведомственным взаимодействием. </w:t>
      </w:r>
    </w:p>
    <w:p w14:paraId="218A06CC" w14:textId="77777777" w:rsidR="00E16750" w:rsidRPr="00F27BBE" w:rsidRDefault="00E16750" w:rsidP="00C20721">
      <w:pPr>
        <w:spacing w:line="360" w:lineRule="auto"/>
        <w:ind w:firstLine="709"/>
        <w:jc w:val="both"/>
        <w:rPr>
          <w:sz w:val="28"/>
          <w:szCs w:val="28"/>
        </w:rPr>
      </w:pPr>
      <w:r w:rsidRPr="00F27BBE">
        <w:rPr>
          <w:sz w:val="28"/>
          <w:szCs w:val="28"/>
        </w:rPr>
        <w:t>При получении лицензии заявителям приходилось обращаться в следующие органы и учреждения:</w:t>
      </w:r>
    </w:p>
    <w:p w14:paraId="47337828" w14:textId="77777777" w:rsidR="00E16750" w:rsidRPr="00F27BBE" w:rsidRDefault="00E16750" w:rsidP="00C20721">
      <w:pPr>
        <w:spacing w:line="360" w:lineRule="auto"/>
        <w:ind w:firstLine="709"/>
        <w:jc w:val="both"/>
        <w:rPr>
          <w:sz w:val="28"/>
          <w:szCs w:val="28"/>
        </w:rPr>
      </w:pPr>
      <w:r w:rsidRPr="00F27BBE">
        <w:rPr>
          <w:sz w:val="28"/>
          <w:szCs w:val="28"/>
        </w:rPr>
        <w:t>1) Управление Федеральной налоговой службы по Новосибирской области (Управление ФНС по Новосибирской области).</w:t>
      </w:r>
    </w:p>
    <w:p w14:paraId="1C956B47" w14:textId="77777777" w:rsidR="00E16750" w:rsidRPr="00F27BBE" w:rsidRDefault="00E16750" w:rsidP="00C20721">
      <w:pPr>
        <w:spacing w:line="360" w:lineRule="auto"/>
        <w:ind w:firstLine="709"/>
        <w:jc w:val="both"/>
        <w:rPr>
          <w:sz w:val="28"/>
          <w:szCs w:val="28"/>
        </w:rPr>
      </w:pPr>
      <w:r w:rsidRPr="00F27BBE">
        <w:rPr>
          <w:sz w:val="28"/>
          <w:szCs w:val="28"/>
        </w:rPr>
        <w:t>2) Управление Федеральной службы государственной регистрации, кадастра и картографии по Новосибирской области (Управление Росреестра по Новосибирской области).</w:t>
      </w:r>
    </w:p>
    <w:p w14:paraId="2B4146FB" w14:textId="77777777" w:rsidR="00E16750" w:rsidRPr="00F27BBE" w:rsidRDefault="00E16750" w:rsidP="00C20721">
      <w:pPr>
        <w:spacing w:line="360" w:lineRule="auto"/>
        <w:ind w:firstLine="709"/>
        <w:jc w:val="both"/>
        <w:rPr>
          <w:sz w:val="28"/>
          <w:szCs w:val="28"/>
        </w:rPr>
      </w:pPr>
      <w:r w:rsidRPr="00F27BBE">
        <w:rPr>
          <w:sz w:val="28"/>
          <w:szCs w:val="28"/>
        </w:rPr>
        <w:t>3) Управление Федеральной службы по надзору в сфере защиты прав потребителей и благополучия человека по Новосибирской области (Роспотребнадзор Новосибирской области).</w:t>
      </w:r>
    </w:p>
    <w:p w14:paraId="024CC9E7" w14:textId="77777777" w:rsidR="00E16750" w:rsidRPr="00F27BBE" w:rsidRDefault="00E16750" w:rsidP="00C20721">
      <w:pPr>
        <w:spacing w:line="360" w:lineRule="auto"/>
        <w:ind w:firstLine="709"/>
        <w:jc w:val="both"/>
        <w:rPr>
          <w:sz w:val="28"/>
          <w:szCs w:val="28"/>
        </w:rPr>
      </w:pPr>
      <w:r w:rsidRPr="00F27BBE">
        <w:rPr>
          <w:sz w:val="28"/>
          <w:szCs w:val="28"/>
        </w:rPr>
        <w:t>4) Управление Федеральной службы по надзору в сфере здравоохранения по Новосибирской области.</w:t>
      </w:r>
    </w:p>
    <w:p w14:paraId="56EA57AB" w14:textId="77777777" w:rsidR="00E16750" w:rsidRPr="00F27BBE" w:rsidRDefault="00E16750" w:rsidP="00C20721">
      <w:pPr>
        <w:spacing w:line="360" w:lineRule="auto"/>
        <w:ind w:firstLine="709"/>
        <w:jc w:val="both"/>
        <w:rPr>
          <w:sz w:val="28"/>
          <w:szCs w:val="28"/>
        </w:rPr>
      </w:pPr>
      <w:r w:rsidRPr="00F27BBE">
        <w:rPr>
          <w:sz w:val="28"/>
          <w:szCs w:val="28"/>
        </w:rPr>
        <w:t>5) Организации, имеющие лицензию на осуществление технического обслуживания медицинских изделий (техники).</w:t>
      </w:r>
    </w:p>
    <w:p w14:paraId="7732102A" w14:textId="77777777" w:rsidR="00E16750" w:rsidRPr="00F27BBE" w:rsidRDefault="00E16750" w:rsidP="00C20721">
      <w:pPr>
        <w:spacing w:line="360" w:lineRule="auto"/>
        <w:ind w:firstLine="709"/>
        <w:jc w:val="both"/>
        <w:rPr>
          <w:sz w:val="28"/>
          <w:szCs w:val="28"/>
        </w:rPr>
      </w:pPr>
      <w:r w:rsidRPr="00F27BBE">
        <w:rPr>
          <w:sz w:val="28"/>
          <w:szCs w:val="28"/>
        </w:rPr>
        <w:t>6) Организации, осуществляющие поставку и реализацию медицинской техники и/или предоставляющими ее в пользование.</w:t>
      </w:r>
    </w:p>
    <w:p w14:paraId="56A31251" w14:textId="77777777" w:rsidR="00E16750" w:rsidRPr="00F27BBE" w:rsidRDefault="00E16750" w:rsidP="00C20721">
      <w:pPr>
        <w:spacing w:line="360" w:lineRule="auto"/>
        <w:ind w:firstLine="709"/>
        <w:jc w:val="both"/>
        <w:rPr>
          <w:sz w:val="28"/>
          <w:szCs w:val="28"/>
        </w:rPr>
      </w:pPr>
      <w:r w:rsidRPr="00F27BBE">
        <w:rPr>
          <w:sz w:val="28"/>
          <w:szCs w:val="28"/>
        </w:rPr>
        <w:t>7) Министерство здравоохранения Новосибирской области.</w:t>
      </w:r>
    </w:p>
    <w:p w14:paraId="49029F64" w14:textId="77777777" w:rsidR="00E16750" w:rsidRPr="00F27BBE" w:rsidRDefault="00E16750" w:rsidP="00C20721">
      <w:pPr>
        <w:spacing w:line="360" w:lineRule="auto"/>
        <w:ind w:firstLine="720"/>
        <w:jc w:val="both"/>
        <w:rPr>
          <w:sz w:val="28"/>
          <w:szCs w:val="28"/>
        </w:rPr>
      </w:pPr>
      <w:r w:rsidRPr="00F27BBE">
        <w:rPr>
          <w:color w:val="000000"/>
          <w:sz w:val="28"/>
          <w:szCs w:val="28"/>
        </w:rPr>
        <w:t>Кроме того, з</w:t>
      </w:r>
      <w:r w:rsidRPr="00F27BBE">
        <w:rPr>
          <w:sz w:val="28"/>
          <w:szCs w:val="28"/>
        </w:rPr>
        <w:t xml:space="preserve">аявители отмечали, что дополнительно им приходилось проходить такую процедуру как заверение документов у нотариуса, а также </w:t>
      </w:r>
      <w:r w:rsidR="00062757" w:rsidRPr="00F27BBE">
        <w:rPr>
          <w:sz w:val="28"/>
          <w:szCs w:val="28"/>
        </w:rPr>
        <w:t xml:space="preserve">обращаться </w:t>
      </w:r>
      <w:r w:rsidRPr="00F27BBE">
        <w:rPr>
          <w:sz w:val="28"/>
          <w:szCs w:val="28"/>
        </w:rPr>
        <w:t>в банк для оплаты государственной пошлины, что в свою очередь соответствует законодательству.</w:t>
      </w:r>
    </w:p>
    <w:p w14:paraId="04A9A3BC" w14:textId="77777777" w:rsidR="00E16750" w:rsidRPr="00F27BBE" w:rsidRDefault="00E16750" w:rsidP="00C20721">
      <w:pPr>
        <w:spacing w:line="360" w:lineRule="auto"/>
        <w:ind w:firstLine="720"/>
        <w:jc w:val="both"/>
        <w:rPr>
          <w:sz w:val="28"/>
          <w:szCs w:val="28"/>
        </w:rPr>
      </w:pPr>
      <w:r w:rsidRPr="00F27BBE">
        <w:rPr>
          <w:sz w:val="28"/>
          <w:szCs w:val="28"/>
        </w:rPr>
        <w:t>В соответствии с пунктом 16 Административного регламента</w:t>
      </w:r>
      <w:r w:rsidRPr="00F27BBE">
        <w:rPr>
          <w:rStyle w:val="af2"/>
        </w:rPr>
        <w:footnoteReference w:id="1"/>
      </w:r>
      <w:r w:rsidRPr="00F27BBE">
        <w:rPr>
          <w:sz w:val="28"/>
          <w:szCs w:val="28"/>
        </w:rPr>
        <w:t xml:space="preserve"> в целях получения необходимых заключений и подтверждения сведений, представленных заявителем, министерство взаимодействует с федеральными органами исполнительной власти:</w:t>
      </w:r>
    </w:p>
    <w:p w14:paraId="7AFB260E" w14:textId="77777777" w:rsidR="00E16750" w:rsidRPr="00F27BBE" w:rsidRDefault="00E16750" w:rsidP="00C20721">
      <w:pPr>
        <w:spacing w:line="360" w:lineRule="auto"/>
        <w:ind w:firstLine="720"/>
        <w:jc w:val="both"/>
        <w:rPr>
          <w:sz w:val="28"/>
          <w:szCs w:val="28"/>
        </w:rPr>
      </w:pPr>
      <w:r w:rsidRPr="00F27BBE">
        <w:rPr>
          <w:sz w:val="28"/>
          <w:szCs w:val="28"/>
        </w:rPr>
        <w:t>1) Федеральной налоговой службой (ФНС России);</w:t>
      </w:r>
    </w:p>
    <w:p w14:paraId="0FEFE139" w14:textId="77777777" w:rsidR="00E16750" w:rsidRPr="00F27BBE" w:rsidRDefault="00E16750" w:rsidP="00C20721">
      <w:pPr>
        <w:spacing w:line="360" w:lineRule="auto"/>
        <w:ind w:firstLine="720"/>
        <w:jc w:val="both"/>
        <w:rPr>
          <w:sz w:val="28"/>
          <w:szCs w:val="28"/>
        </w:rPr>
      </w:pPr>
      <w:r w:rsidRPr="00F27BBE">
        <w:rPr>
          <w:sz w:val="28"/>
          <w:szCs w:val="28"/>
        </w:rPr>
        <w:lastRenderedPageBreak/>
        <w:t>2) Федеральной службой государственной регистрации, кадастра и картографии (Росреестр);</w:t>
      </w:r>
    </w:p>
    <w:p w14:paraId="009FFE2F" w14:textId="77777777" w:rsidR="00E16750" w:rsidRPr="00F27BBE" w:rsidRDefault="00E16750" w:rsidP="00C20721">
      <w:pPr>
        <w:spacing w:line="360" w:lineRule="auto"/>
        <w:ind w:firstLine="720"/>
        <w:jc w:val="both"/>
        <w:rPr>
          <w:sz w:val="28"/>
          <w:szCs w:val="28"/>
        </w:rPr>
      </w:pPr>
      <w:r w:rsidRPr="00F27BBE">
        <w:rPr>
          <w:sz w:val="28"/>
          <w:szCs w:val="28"/>
        </w:rPr>
        <w:t>3) Федеральной службой по надзору в сфере защиты прав потребителей и благополучия человека (Роспотребнадзор);</w:t>
      </w:r>
    </w:p>
    <w:p w14:paraId="14E70693" w14:textId="77777777" w:rsidR="00E16750" w:rsidRPr="00F27BBE" w:rsidRDefault="00E16750" w:rsidP="00C20721">
      <w:pPr>
        <w:spacing w:line="360" w:lineRule="auto"/>
        <w:ind w:firstLine="720"/>
        <w:jc w:val="both"/>
        <w:rPr>
          <w:sz w:val="28"/>
          <w:szCs w:val="28"/>
        </w:rPr>
      </w:pPr>
      <w:r w:rsidRPr="00F27BBE">
        <w:rPr>
          <w:sz w:val="28"/>
          <w:szCs w:val="28"/>
        </w:rPr>
        <w:t>4) Федеральным казначейством (Казначейство России).</w:t>
      </w:r>
    </w:p>
    <w:p w14:paraId="7DF40367" w14:textId="77777777" w:rsidR="00E16750" w:rsidRPr="00F27BBE" w:rsidRDefault="00E16750" w:rsidP="00C20721">
      <w:pPr>
        <w:spacing w:line="360" w:lineRule="auto"/>
        <w:ind w:firstLine="709"/>
        <w:jc w:val="both"/>
        <w:rPr>
          <w:sz w:val="28"/>
          <w:szCs w:val="28"/>
        </w:rPr>
      </w:pPr>
      <w:r w:rsidRPr="00F27BBE">
        <w:rPr>
          <w:sz w:val="28"/>
          <w:szCs w:val="28"/>
        </w:rPr>
        <w:t>Согласно результатам исследования, ни один из респондентов не представлял в органы власти документы, не указанные в перечне документов, необходимых для получения государственной услуги, в административном регламенте предоставления государственной услуги. Среднее количество документов, которое потребовалось предоставить заявителям, составило 1</w:t>
      </w:r>
      <w:r w:rsidR="003674D6" w:rsidRPr="00F27BBE">
        <w:rPr>
          <w:sz w:val="28"/>
          <w:szCs w:val="28"/>
        </w:rPr>
        <w:t>2,4 </w:t>
      </w:r>
      <w:r w:rsidRPr="00F27BBE">
        <w:rPr>
          <w:sz w:val="28"/>
          <w:szCs w:val="28"/>
        </w:rPr>
        <w:t>документов.</w:t>
      </w:r>
    </w:p>
    <w:p w14:paraId="15336F22" w14:textId="77777777" w:rsidR="00E16750" w:rsidRPr="00F27BBE" w:rsidRDefault="00E16750" w:rsidP="00C20721">
      <w:pPr>
        <w:spacing w:line="360" w:lineRule="auto"/>
        <w:ind w:firstLine="709"/>
        <w:jc w:val="both"/>
        <w:rPr>
          <w:sz w:val="28"/>
          <w:szCs w:val="28"/>
        </w:rPr>
      </w:pPr>
      <w:r w:rsidRPr="00F27BBE">
        <w:rPr>
          <w:sz w:val="28"/>
          <w:szCs w:val="28"/>
        </w:rPr>
        <w:t xml:space="preserve">По мнению респондентов, оптимальным количеством оформляемых документов для получения государственной услуги в среднем является 5,8 документов (от 2 до 10 документов). В ходе прошлогоднего мониторинга заявители указали, что оптимальным является предоставление от 1 до 20 документов (среднее значение – 7,57). </w:t>
      </w:r>
    </w:p>
    <w:p w14:paraId="713B2C03" w14:textId="77777777" w:rsidR="00E16750" w:rsidRPr="00F27BBE" w:rsidRDefault="00E16750" w:rsidP="00C20721">
      <w:pPr>
        <w:spacing w:line="360" w:lineRule="auto"/>
        <w:ind w:firstLine="709"/>
        <w:jc w:val="both"/>
        <w:rPr>
          <w:sz w:val="28"/>
          <w:szCs w:val="28"/>
        </w:rPr>
      </w:pPr>
      <w:r w:rsidRPr="00F27BBE">
        <w:rPr>
          <w:sz w:val="28"/>
          <w:szCs w:val="28"/>
        </w:rPr>
        <w:t>В таблице 1 представлены данные о количестве обращений респондентов в органы власти и учреждения при получении исследуемой услуги.</w:t>
      </w:r>
    </w:p>
    <w:p w14:paraId="061465EE" w14:textId="77777777" w:rsidR="00E16750" w:rsidRPr="00F27BBE" w:rsidRDefault="00E16750" w:rsidP="00C20721">
      <w:pPr>
        <w:pStyle w:val="af6"/>
        <w:spacing w:line="360" w:lineRule="auto"/>
        <w:jc w:val="both"/>
        <w:rPr>
          <w:b w:val="0"/>
          <w:sz w:val="28"/>
        </w:rPr>
      </w:pPr>
      <w:r w:rsidRPr="00F27BBE">
        <w:rPr>
          <w:b w:val="0"/>
          <w:sz w:val="28"/>
        </w:rPr>
        <w:t>Таблица 1 – Количество обращений заявителей в органы власти и учреждения при получении государственной услуги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14"/>
        <w:gridCol w:w="4216"/>
        <w:gridCol w:w="1805"/>
        <w:gridCol w:w="1125"/>
        <w:gridCol w:w="1894"/>
      </w:tblGrid>
      <w:tr w:rsidR="00E16750" w:rsidRPr="00F27BBE" w14:paraId="30B9CF36" w14:textId="77777777" w:rsidTr="00062757">
        <w:trPr>
          <w:tblHeader/>
        </w:trPr>
        <w:tc>
          <w:tcPr>
            <w:tcW w:w="413" w:type="pct"/>
            <w:vMerge w:val="restart"/>
            <w:vAlign w:val="center"/>
          </w:tcPr>
          <w:p w14:paraId="5797123B" w14:textId="77777777" w:rsidR="00E16750" w:rsidRPr="00F27BBE" w:rsidRDefault="00E16750" w:rsidP="00C20721">
            <w:pPr>
              <w:jc w:val="center"/>
              <w:rPr>
                <w:b/>
              </w:rPr>
            </w:pPr>
            <w:r w:rsidRPr="00F27BBE">
              <w:rPr>
                <w:b/>
              </w:rPr>
              <w:t>№ п/п</w:t>
            </w:r>
          </w:p>
        </w:tc>
        <w:tc>
          <w:tcPr>
            <w:tcW w:w="2139" w:type="pct"/>
            <w:vMerge w:val="restart"/>
            <w:vAlign w:val="center"/>
          </w:tcPr>
          <w:p w14:paraId="59A3592B" w14:textId="77777777" w:rsidR="00E16750" w:rsidRPr="00F27BBE" w:rsidRDefault="00E16750" w:rsidP="00C20721">
            <w:pPr>
              <w:jc w:val="center"/>
              <w:rPr>
                <w:b/>
              </w:rPr>
            </w:pPr>
            <w:r w:rsidRPr="00F27BBE">
              <w:rPr>
                <w:b/>
              </w:rPr>
              <w:t>Наименование органа (учреждения)</w:t>
            </w:r>
          </w:p>
        </w:tc>
        <w:tc>
          <w:tcPr>
            <w:tcW w:w="2448" w:type="pct"/>
            <w:gridSpan w:val="3"/>
            <w:vAlign w:val="center"/>
          </w:tcPr>
          <w:p w14:paraId="6AA0AA80" w14:textId="77777777" w:rsidR="00E16750" w:rsidRPr="00F27BBE" w:rsidRDefault="00E16750" w:rsidP="00C20721">
            <w:pPr>
              <w:jc w:val="center"/>
              <w:rPr>
                <w:b/>
              </w:rPr>
            </w:pPr>
            <w:r w:rsidRPr="00F27BBE">
              <w:rPr>
                <w:b/>
              </w:rPr>
              <w:t>Количество обращений</w:t>
            </w:r>
          </w:p>
        </w:tc>
      </w:tr>
      <w:tr w:rsidR="00E16750" w:rsidRPr="00F27BBE" w14:paraId="041CAEAD" w14:textId="77777777" w:rsidTr="00062757">
        <w:trPr>
          <w:tblHeader/>
        </w:trPr>
        <w:tc>
          <w:tcPr>
            <w:tcW w:w="413" w:type="pct"/>
            <w:vMerge/>
            <w:vAlign w:val="center"/>
          </w:tcPr>
          <w:p w14:paraId="634F14DF" w14:textId="77777777" w:rsidR="00E16750" w:rsidRPr="00F27BBE" w:rsidRDefault="00E16750" w:rsidP="00C20721">
            <w:pPr>
              <w:jc w:val="center"/>
              <w:rPr>
                <w:b/>
              </w:rPr>
            </w:pPr>
          </w:p>
        </w:tc>
        <w:tc>
          <w:tcPr>
            <w:tcW w:w="2139" w:type="pct"/>
            <w:vMerge/>
            <w:vAlign w:val="center"/>
          </w:tcPr>
          <w:p w14:paraId="6BE08913" w14:textId="77777777" w:rsidR="00E16750" w:rsidRPr="00F27BBE" w:rsidRDefault="00E16750" w:rsidP="00C20721">
            <w:pPr>
              <w:jc w:val="center"/>
              <w:rPr>
                <w:b/>
              </w:rPr>
            </w:pPr>
          </w:p>
        </w:tc>
        <w:tc>
          <w:tcPr>
            <w:tcW w:w="916" w:type="pct"/>
            <w:vAlign w:val="center"/>
          </w:tcPr>
          <w:p w14:paraId="1FF7847B" w14:textId="77777777" w:rsidR="00E16750" w:rsidRPr="00F27BBE" w:rsidRDefault="00E16750" w:rsidP="00C20721">
            <w:pPr>
              <w:jc w:val="center"/>
              <w:rPr>
                <w:b/>
              </w:rPr>
            </w:pPr>
            <w:r w:rsidRPr="00F27BBE">
              <w:rPr>
                <w:b/>
              </w:rPr>
              <w:t>Минимальное</w:t>
            </w:r>
          </w:p>
        </w:tc>
        <w:tc>
          <w:tcPr>
            <w:tcW w:w="571" w:type="pct"/>
            <w:vAlign w:val="center"/>
          </w:tcPr>
          <w:p w14:paraId="75A22FC8" w14:textId="77777777" w:rsidR="00E16750" w:rsidRPr="00F27BBE" w:rsidRDefault="00E16750" w:rsidP="00C20721">
            <w:pPr>
              <w:jc w:val="center"/>
              <w:rPr>
                <w:b/>
              </w:rPr>
            </w:pPr>
            <w:r w:rsidRPr="00F27BBE">
              <w:rPr>
                <w:b/>
              </w:rPr>
              <w:t>Среднее</w:t>
            </w:r>
          </w:p>
        </w:tc>
        <w:tc>
          <w:tcPr>
            <w:tcW w:w="961" w:type="pct"/>
            <w:vAlign w:val="center"/>
          </w:tcPr>
          <w:p w14:paraId="6A100856" w14:textId="77777777" w:rsidR="00E16750" w:rsidRPr="00F27BBE" w:rsidRDefault="00E16750" w:rsidP="00C20721">
            <w:pPr>
              <w:jc w:val="center"/>
              <w:rPr>
                <w:b/>
              </w:rPr>
            </w:pPr>
            <w:r w:rsidRPr="00F27BBE">
              <w:rPr>
                <w:b/>
              </w:rPr>
              <w:t>Максимальное</w:t>
            </w:r>
          </w:p>
        </w:tc>
      </w:tr>
      <w:tr w:rsidR="00E16750" w:rsidRPr="00F27BBE" w14:paraId="630C2B03" w14:textId="77777777" w:rsidTr="00E16750">
        <w:tc>
          <w:tcPr>
            <w:tcW w:w="413" w:type="pct"/>
            <w:vAlign w:val="center"/>
          </w:tcPr>
          <w:p w14:paraId="5B65D7BF" w14:textId="77777777" w:rsidR="00E16750" w:rsidRPr="00F27BBE" w:rsidRDefault="00E16750" w:rsidP="00C20721">
            <w:pPr>
              <w:jc w:val="center"/>
            </w:pPr>
            <w:r w:rsidRPr="00F27BBE">
              <w:t>1</w:t>
            </w:r>
          </w:p>
        </w:tc>
        <w:tc>
          <w:tcPr>
            <w:tcW w:w="2139" w:type="pct"/>
            <w:vAlign w:val="bottom"/>
          </w:tcPr>
          <w:p w14:paraId="6D129D5D" w14:textId="77777777" w:rsidR="00E16750" w:rsidRPr="00F27BBE" w:rsidRDefault="00E16750" w:rsidP="00C20721">
            <w:pPr>
              <w:jc w:val="both"/>
              <w:rPr>
                <w:color w:val="000000"/>
              </w:rPr>
            </w:pPr>
            <w:r w:rsidRPr="00F27BBE">
              <w:rPr>
                <w:color w:val="000000"/>
              </w:rPr>
              <w:t>Управление Федеральной налоговой службы по Новосибирской области</w:t>
            </w:r>
          </w:p>
        </w:tc>
        <w:tc>
          <w:tcPr>
            <w:tcW w:w="916" w:type="pct"/>
            <w:vAlign w:val="center"/>
          </w:tcPr>
          <w:p w14:paraId="7E2BF6F6" w14:textId="77777777" w:rsidR="00E16750" w:rsidRPr="00F27BBE" w:rsidRDefault="00E16750" w:rsidP="00C20721">
            <w:pPr>
              <w:jc w:val="center"/>
              <w:rPr>
                <w:color w:val="000000"/>
              </w:rPr>
            </w:pPr>
            <w:r w:rsidRPr="00F27BBE">
              <w:rPr>
                <w:color w:val="000000"/>
                <w:szCs w:val="22"/>
              </w:rPr>
              <w:t>1</w:t>
            </w:r>
          </w:p>
        </w:tc>
        <w:tc>
          <w:tcPr>
            <w:tcW w:w="571" w:type="pct"/>
            <w:vAlign w:val="center"/>
          </w:tcPr>
          <w:p w14:paraId="77AE3712" w14:textId="77777777" w:rsidR="00E16750" w:rsidRPr="00F27BBE" w:rsidRDefault="00E16750" w:rsidP="00C20721">
            <w:pPr>
              <w:jc w:val="center"/>
              <w:rPr>
                <w:color w:val="000000"/>
              </w:rPr>
            </w:pPr>
            <w:r w:rsidRPr="00F27BBE">
              <w:rPr>
                <w:color w:val="000000"/>
                <w:szCs w:val="22"/>
              </w:rPr>
              <w:t>1,6</w:t>
            </w:r>
          </w:p>
        </w:tc>
        <w:tc>
          <w:tcPr>
            <w:tcW w:w="961" w:type="pct"/>
            <w:vAlign w:val="center"/>
          </w:tcPr>
          <w:p w14:paraId="7183A98B" w14:textId="77777777" w:rsidR="00E16750" w:rsidRPr="00F27BBE" w:rsidRDefault="00E16750" w:rsidP="00C20721">
            <w:pPr>
              <w:jc w:val="center"/>
              <w:rPr>
                <w:color w:val="000000"/>
              </w:rPr>
            </w:pPr>
            <w:r w:rsidRPr="00F27BBE">
              <w:rPr>
                <w:color w:val="000000"/>
                <w:szCs w:val="22"/>
              </w:rPr>
              <w:t>3</w:t>
            </w:r>
          </w:p>
        </w:tc>
      </w:tr>
      <w:tr w:rsidR="00E16750" w:rsidRPr="00F27BBE" w14:paraId="71683F5B" w14:textId="77777777" w:rsidTr="00E16750">
        <w:tc>
          <w:tcPr>
            <w:tcW w:w="413" w:type="pct"/>
            <w:vAlign w:val="center"/>
          </w:tcPr>
          <w:p w14:paraId="64DAF31F" w14:textId="77777777" w:rsidR="00E16750" w:rsidRPr="00F27BBE" w:rsidRDefault="00E16750" w:rsidP="00C20721">
            <w:pPr>
              <w:jc w:val="center"/>
            </w:pPr>
            <w:r w:rsidRPr="00F27BBE">
              <w:t>2</w:t>
            </w:r>
          </w:p>
        </w:tc>
        <w:tc>
          <w:tcPr>
            <w:tcW w:w="2139" w:type="pct"/>
            <w:vAlign w:val="bottom"/>
          </w:tcPr>
          <w:p w14:paraId="3EADCEB8" w14:textId="77777777" w:rsidR="00E16750" w:rsidRPr="00F27BBE" w:rsidRDefault="00E16750" w:rsidP="00C20721">
            <w:pPr>
              <w:jc w:val="both"/>
              <w:rPr>
                <w:color w:val="000000"/>
              </w:rPr>
            </w:pPr>
            <w:r w:rsidRPr="00F27BBE">
              <w:rPr>
                <w:color w:val="000000"/>
              </w:rPr>
              <w:t>Управление Федеральной службы государственной регистрации, кадастра и картографии по Новосибирской области</w:t>
            </w:r>
          </w:p>
        </w:tc>
        <w:tc>
          <w:tcPr>
            <w:tcW w:w="916" w:type="pct"/>
            <w:vAlign w:val="center"/>
          </w:tcPr>
          <w:p w14:paraId="2CE0363F" w14:textId="77777777" w:rsidR="00E16750" w:rsidRPr="00F27BBE" w:rsidRDefault="00E16750" w:rsidP="00C20721">
            <w:pPr>
              <w:jc w:val="center"/>
              <w:rPr>
                <w:color w:val="000000"/>
              </w:rPr>
            </w:pPr>
            <w:r w:rsidRPr="00F27BBE">
              <w:rPr>
                <w:color w:val="000000"/>
                <w:szCs w:val="22"/>
              </w:rPr>
              <w:t>1</w:t>
            </w:r>
          </w:p>
        </w:tc>
        <w:tc>
          <w:tcPr>
            <w:tcW w:w="571" w:type="pct"/>
            <w:vAlign w:val="center"/>
          </w:tcPr>
          <w:p w14:paraId="308DDAB7" w14:textId="77777777" w:rsidR="00E16750" w:rsidRPr="00F27BBE" w:rsidRDefault="00E16750" w:rsidP="00C20721">
            <w:pPr>
              <w:jc w:val="center"/>
              <w:rPr>
                <w:color w:val="000000"/>
              </w:rPr>
            </w:pPr>
            <w:r w:rsidRPr="00F27BBE">
              <w:rPr>
                <w:color w:val="000000"/>
                <w:szCs w:val="22"/>
              </w:rPr>
              <w:t>1</w:t>
            </w:r>
          </w:p>
        </w:tc>
        <w:tc>
          <w:tcPr>
            <w:tcW w:w="961" w:type="pct"/>
            <w:vAlign w:val="center"/>
          </w:tcPr>
          <w:p w14:paraId="4D0C716D" w14:textId="77777777" w:rsidR="00E16750" w:rsidRPr="00F27BBE" w:rsidRDefault="00E16750" w:rsidP="00C20721">
            <w:pPr>
              <w:jc w:val="center"/>
              <w:rPr>
                <w:color w:val="000000"/>
              </w:rPr>
            </w:pPr>
            <w:r w:rsidRPr="00F27BBE">
              <w:rPr>
                <w:color w:val="000000"/>
                <w:szCs w:val="22"/>
              </w:rPr>
              <w:t>1</w:t>
            </w:r>
          </w:p>
        </w:tc>
      </w:tr>
      <w:tr w:rsidR="00E16750" w:rsidRPr="00F27BBE" w14:paraId="5D160C93" w14:textId="77777777" w:rsidTr="00E16750">
        <w:tc>
          <w:tcPr>
            <w:tcW w:w="413" w:type="pct"/>
            <w:vAlign w:val="center"/>
          </w:tcPr>
          <w:p w14:paraId="47538151" w14:textId="77777777" w:rsidR="00E16750" w:rsidRPr="00F27BBE" w:rsidRDefault="00E16750" w:rsidP="00C20721">
            <w:pPr>
              <w:jc w:val="center"/>
            </w:pPr>
            <w:r w:rsidRPr="00F27BBE">
              <w:t>3</w:t>
            </w:r>
          </w:p>
        </w:tc>
        <w:tc>
          <w:tcPr>
            <w:tcW w:w="2139" w:type="pct"/>
            <w:vAlign w:val="bottom"/>
          </w:tcPr>
          <w:p w14:paraId="6994D29F" w14:textId="77777777" w:rsidR="00E16750" w:rsidRPr="00F27BBE" w:rsidRDefault="00E16750" w:rsidP="00C20721">
            <w:pPr>
              <w:jc w:val="both"/>
              <w:rPr>
                <w:color w:val="000000"/>
              </w:rPr>
            </w:pPr>
            <w:r w:rsidRPr="00F27BBE">
              <w:rPr>
                <w:color w:val="000000"/>
              </w:rPr>
              <w:t>Управление Федеральной службы по надзору в сфере защиты прав потребителей и благополучия человека по Новосибирской области</w:t>
            </w:r>
          </w:p>
        </w:tc>
        <w:tc>
          <w:tcPr>
            <w:tcW w:w="916" w:type="pct"/>
            <w:vAlign w:val="center"/>
          </w:tcPr>
          <w:p w14:paraId="0D610192" w14:textId="77777777" w:rsidR="00E16750" w:rsidRPr="00F27BBE" w:rsidRDefault="00E16750" w:rsidP="00C20721">
            <w:pPr>
              <w:jc w:val="center"/>
              <w:rPr>
                <w:color w:val="000000"/>
              </w:rPr>
            </w:pPr>
            <w:r w:rsidRPr="00F27BBE">
              <w:rPr>
                <w:color w:val="000000"/>
                <w:szCs w:val="22"/>
              </w:rPr>
              <w:t>1</w:t>
            </w:r>
          </w:p>
        </w:tc>
        <w:tc>
          <w:tcPr>
            <w:tcW w:w="571" w:type="pct"/>
            <w:vAlign w:val="center"/>
          </w:tcPr>
          <w:p w14:paraId="5D85EF6A" w14:textId="77777777" w:rsidR="00E16750" w:rsidRPr="00F27BBE" w:rsidRDefault="00E16750" w:rsidP="00C20721">
            <w:pPr>
              <w:jc w:val="center"/>
              <w:rPr>
                <w:color w:val="000000"/>
              </w:rPr>
            </w:pPr>
            <w:r w:rsidRPr="00F27BBE">
              <w:rPr>
                <w:color w:val="000000"/>
                <w:szCs w:val="22"/>
              </w:rPr>
              <w:t>2,3</w:t>
            </w:r>
          </w:p>
        </w:tc>
        <w:tc>
          <w:tcPr>
            <w:tcW w:w="961" w:type="pct"/>
            <w:vAlign w:val="center"/>
          </w:tcPr>
          <w:p w14:paraId="763EAA3E" w14:textId="77777777" w:rsidR="00E16750" w:rsidRPr="00F27BBE" w:rsidRDefault="00E16750" w:rsidP="00C20721">
            <w:pPr>
              <w:jc w:val="center"/>
              <w:rPr>
                <w:color w:val="000000"/>
              </w:rPr>
            </w:pPr>
            <w:r w:rsidRPr="00F27BBE">
              <w:rPr>
                <w:color w:val="000000"/>
                <w:szCs w:val="22"/>
              </w:rPr>
              <w:t>4</w:t>
            </w:r>
          </w:p>
        </w:tc>
      </w:tr>
      <w:tr w:rsidR="00E16750" w:rsidRPr="00F27BBE" w14:paraId="427972C5" w14:textId="77777777" w:rsidTr="00E16750">
        <w:tc>
          <w:tcPr>
            <w:tcW w:w="413" w:type="pct"/>
            <w:vAlign w:val="center"/>
          </w:tcPr>
          <w:p w14:paraId="31ED4D94" w14:textId="77777777" w:rsidR="00E16750" w:rsidRPr="00F27BBE" w:rsidRDefault="00E16750" w:rsidP="00C20721">
            <w:pPr>
              <w:jc w:val="center"/>
            </w:pPr>
            <w:r w:rsidRPr="00F27BBE">
              <w:t>4</w:t>
            </w:r>
          </w:p>
        </w:tc>
        <w:tc>
          <w:tcPr>
            <w:tcW w:w="2139" w:type="pct"/>
            <w:vAlign w:val="bottom"/>
          </w:tcPr>
          <w:p w14:paraId="77C5E900" w14:textId="77777777" w:rsidR="00E16750" w:rsidRPr="00F27BBE" w:rsidRDefault="00E16750" w:rsidP="00C20721">
            <w:pPr>
              <w:jc w:val="both"/>
              <w:rPr>
                <w:color w:val="000000"/>
              </w:rPr>
            </w:pPr>
            <w:r w:rsidRPr="00F27BBE">
              <w:rPr>
                <w:color w:val="000000"/>
              </w:rPr>
              <w:t xml:space="preserve">Управление Федеральной службы по надзору в сфере здравоохранения по Новосибирской области </w:t>
            </w:r>
          </w:p>
        </w:tc>
        <w:tc>
          <w:tcPr>
            <w:tcW w:w="916" w:type="pct"/>
            <w:vAlign w:val="center"/>
          </w:tcPr>
          <w:p w14:paraId="7E8894B7" w14:textId="77777777" w:rsidR="00E16750" w:rsidRPr="00F27BBE" w:rsidRDefault="00E16750" w:rsidP="00C20721">
            <w:pPr>
              <w:jc w:val="center"/>
              <w:rPr>
                <w:color w:val="000000"/>
              </w:rPr>
            </w:pPr>
            <w:r w:rsidRPr="00F27BBE">
              <w:rPr>
                <w:color w:val="000000"/>
                <w:szCs w:val="22"/>
              </w:rPr>
              <w:t>1</w:t>
            </w:r>
          </w:p>
        </w:tc>
        <w:tc>
          <w:tcPr>
            <w:tcW w:w="571" w:type="pct"/>
            <w:vAlign w:val="center"/>
          </w:tcPr>
          <w:p w14:paraId="58BE2A17" w14:textId="77777777" w:rsidR="00E16750" w:rsidRPr="00F27BBE" w:rsidRDefault="00E16750" w:rsidP="00C20721">
            <w:pPr>
              <w:jc w:val="center"/>
              <w:rPr>
                <w:color w:val="000000"/>
              </w:rPr>
            </w:pPr>
            <w:r w:rsidRPr="00F27BBE">
              <w:rPr>
                <w:color w:val="000000"/>
                <w:szCs w:val="22"/>
              </w:rPr>
              <w:t>1,44</w:t>
            </w:r>
          </w:p>
        </w:tc>
        <w:tc>
          <w:tcPr>
            <w:tcW w:w="961" w:type="pct"/>
            <w:vAlign w:val="center"/>
          </w:tcPr>
          <w:p w14:paraId="126186B4" w14:textId="77777777" w:rsidR="00E16750" w:rsidRPr="00F27BBE" w:rsidRDefault="00E16750" w:rsidP="00C20721">
            <w:pPr>
              <w:jc w:val="center"/>
              <w:rPr>
                <w:color w:val="000000"/>
              </w:rPr>
            </w:pPr>
            <w:r w:rsidRPr="00F27BBE">
              <w:rPr>
                <w:color w:val="000000"/>
                <w:szCs w:val="22"/>
              </w:rPr>
              <w:t>3</w:t>
            </w:r>
          </w:p>
        </w:tc>
      </w:tr>
      <w:tr w:rsidR="00E16750" w:rsidRPr="00F27BBE" w14:paraId="3FB2B933" w14:textId="77777777" w:rsidTr="00E16750">
        <w:tc>
          <w:tcPr>
            <w:tcW w:w="413" w:type="pct"/>
            <w:vAlign w:val="center"/>
          </w:tcPr>
          <w:p w14:paraId="4834BF11" w14:textId="77777777" w:rsidR="00E16750" w:rsidRPr="00F27BBE" w:rsidRDefault="00E16750" w:rsidP="00C20721">
            <w:pPr>
              <w:jc w:val="center"/>
            </w:pPr>
            <w:r w:rsidRPr="00F27BBE">
              <w:t>5</w:t>
            </w:r>
          </w:p>
        </w:tc>
        <w:tc>
          <w:tcPr>
            <w:tcW w:w="2139" w:type="pct"/>
            <w:vAlign w:val="bottom"/>
          </w:tcPr>
          <w:p w14:paraId="2A92BE4D" w14:textId="77777777" w:rsidR="00E16750" w:rsidRPr="00F27BBE" w:rsidRDefault="00E16750" w:rsidP="00C20721">
            <w:pPr>
              <w:jc w:val="both"/>
              <w:rPr>
                <w:color w:val="000000"/>
              </w:rPr>
            </w:pPr>
            <w:r w:rsidRPr="00F27BBE">
              <w:rPr>
                <w:color w:val="000000"/>
              </w:rPr>
              <w:t xml:space="preserve">Организации, имеющие лицензию на осуществление технического </w:t>
            </w:r>
            <w:r w:rsidRPr="00F27BBE">
              <w:rPr>
                <w:color w:val="000000"/>
              </w:rPr>
              <w:lastRenderedPageBreak/>
              <w:t>обслуживания медицинских изделий (техники)</w:t>
            </w:r>
          </w:p>
        </w:tc>
        <w:tc>
          <w:tcPr>
            <w:tcW w:w="916" w:type="pct"/>
            <w:vAlign w:val="center"/>
          </w:tcPr>
          <w:p w14:paraId="5A9B629E" w14:textId="77777777" w:rsidR="00E16750" w:rsidRPr="00F27BBE" w:rsidRDefault="00E16750" w:rsidP="00C20721">
            <w:pPr>
              <w:jc w:val="center"/>
              <w:rPr>
                <w:color w:val="000000"/>
              </w:rPr>
            </w:pPr>
            <w:r w:rsidRPr="00F27BBE">
              <w:rPr>
                <w:color w:val="000000"/>
                <w:szCs w:val="22"/>
              </w:rPr>
              <w:lastRenderedPageBreak/>
              <w:t>1</w:t>
            </w:r>
          </w:p>
        </w:tc>
        <w:tc>
          <w:tcPr>
            <w:tcW w:w="571" w:type="pct"/>
            <w:vAlign w:val="center"/>
          </w:tcPr>
          <w:p w14:paraId="16232EA7" w14:textId="77777777" w:rsidR="00E16750" w:rsidRPr="00F27BBE" w:rsidRDefault="00E16750" w:rsidP="00C20721">
            <w:pPr>
              <w:jc w:val="center"/>
              <w:rPr>
                <w:color w:val="000000"/>
              </w:rPr>
            </w:pPr>
            <w:r w:rsidRPr="00F27BBE">
              <w:rPr>
                <w:color w:val="000000"/>
                <w:szCs w:val="22"/>
              </w:rPr>
              <w:t>1,8</w:t>
            </w:r>
          </w:p>
        </w:tc>
        <w:tc>
          <w:tcPr>
            <w:tcW w:w="961" w:type="pct"/>
            <w:vAlign w:val="center"/>
          </w:tcPr>
          <w:p w14:paraId="5EC17BAE" w14:textId="77777777" w:rsidR="00E16750" w:rsidRPr="00F27BBE" w:rsidRDefault="00E16750" w:rsidP="00C20721">
            <w:pPr>
              <w:jc w:val="center"/>
              <w:rPr>
                <w:color w:val="000000"/>
              </w:rPr>
            </w:pPr>
            <w:r w:rsidRPr="00F27BBE">
              <w:rPr>
                <w:color w:val="000000"/>
                <w:szCs w:val="22"/>
              </w:rPr>
              <w:t>3</w:t>
            </w:r>
          </w:p>
        </w:tc>
      </w:tr>
      <w:tr w:rsidR="00E16750" w:rsidRPr="00F27BBE" w14:paraId="669E3B7D" w14:textId="77777777" w:rsidTr="00E16750">
        <w:tc>
          <w:tcPr>
            <w:tcW w:w="413" w:type="pct"/>
            <w:vAlign w:val="center"/>
          </w:tcPr>
          <w:p w14:paraId="46779E16" w14:textId="77777777" w:rsidR="00E16750" w:rsidRPr="00F27BBE" w:rsidRDefault="00E16750" w:rsidP="00C20721">
            <w:pPr>
              <w:jc w:val="center"/>
            </w:pPr>
            <w:r w:rsidRPr="00F27BBE">
              <w:lastRenderedPageBreak/>
              <w:t>6</w:t>
            </w:r>
          </w:p>
        </w:tc>
        <w:tc>
          <w:tcPr>
            <w:tcW w:w="2139" w:type="pct"/>
            <w:vAlign w:val="bottom"/>
          </w:tcPr>
          <w:p w14:paraId="75F8938C" w14:textId="77777777" w:rsidR="00E16750" w:rsidRPr="00F27BBE" w:rsidRDefault="00E16750" w:rsidP="00C20721">
            <w:pPr>
              <w:jc w:val="both"/>
              <w:rPr>
                <w:color w:val="000000"/>
              </w:rPr>
            </w:pPr>
            <w:r w:rsidRPr="00F27BBE">
              <w:rPr>
                <w:color w:val="000000"/>
              </w:rPr>
              <w:t>Организации, осуществляющие поставку и реализацию медицинской техники и/или предоставляющими ее в пользование</w:t>
            </w:r>
          </w:p>
        </w:tc>
        <w:tc>
          <w:tcPr>
            <w:tcW w:w="916" w:type="pct"/>
            <w:vAlign w:val="center"/>
          </w:tcPr>
          <w:p w14:paraId="5C414EBB" w14:textId="77777777" w:rsidR="00E16750" w:rsidRPr="00F27BBE" w:rsidRDefault="00E16750" w:rsidP="00C20721">
            <w:pPr>
              <w:jc w:val="center"/>
              <w:rPr>
                <w:color w:val="000000"/>
              </w:rPr>
            </w:pPr>
            <w:r w:rsidRPr="00F27BBE">
              <w:rPr>
                <w:color w:val="000000"/>
                <w:szCs w:val="22"/>
              </w:rPr>
              <w:t>1</w:t>
            </w:r>
          </w:p>
        </w:tc>
        <w:tc>
          <w:tcPr>
            <w:tcW w:w="571" w:type="pct"/>
            <w:vAlign w:val="center"/>
          </w:tcPr>
          <w:p w14:paraId="507632ED" w14:textId="77777777" w:rsidR="00E16750" w:rsidRPr="00F27BBE" w:rsidRDefault="00E16750" w:rsidP="00C20721">
            <w:pPr>
              <w:jc w:val="center"/>
              <w:rPr>
                <w:color w:val="000000"/>
              </w:rPr>
            </w:pPr>
            <w:r w:rsidRPr="00F27BBE">
              <w:rPr>
                <w:color w:val="000000"/>
                <w:szCs w:val="22"/>
              </w:rPr>
              <w:t>1,8</w:t>
            </w:r>
          </w:p>
        </w:tc>
        <w:tc>
          <w:tcPr>
            <w:tcW w:w="961" w:type="pct"/>
            <w:vAlign w:val="center"/>
          </w:tcPr>
          <w:p w14:paraId="618C8384" w14:textId="77777777" w:rsidR="00E16750" w:rsidRPr="00F27BBE" w:rsidRDefault="00E16750" w:rsidP="00C20721">
            <w:pPr>
              <w:jc w:val="center"/>
              <w:rPr>
                <w:color w:val="000000"/>
              </w:rPr>
            </w:pPr>
            <w:r w:rsidRPr="00F27BBE">
              <w:rPr>
                <w:color w:val="000000"/>
                <w:szCs w:val="22"/>
              </w:rPr>
              <w:t>3</w:t>
            </w:r>
          </w:p>
        </w:tc>
      </w:tr>
      <w:tr w:rsidR="00E16750" w:rsidRPr="00F27BBE" w14:paraId="53CD89A1" w14:textId="77777777" w:rsidTr="00E16750">
        <w:tc>
          <w:tcPr>
            <w:tcW w:w="413" w:type="pct"/>
            <w:vAlign w:val="center"/>
          </w:tcPr>
          <w:p w14:paraId="5F5D10C3" w14:textId="77777777" w:rsidR="00E16750" w:rsidRPr="00F27BBE" w:rsidRDefault="00E16750" w:rsidP="00C20721">
            <w:pPr>
              <w:jc w:val="center"/>
            </w:pPr>
            <w:r w:rsidRPr="00F27BBE">
              <w:t>7</w:t>
            </w:r>
          </w:p>
        </w:tc>
        <w:tc>
          <w:tcPr>
            <w:tcW w:w="2139" w:type="pct"/>
          </w:tcPr>
          <w:p w14:paraId="1058E754" w14:textId="77777777" w:rsidR="00E16750" w:rsidRPr="00F27BBE" w:rsidRDefault="00E16750" w:rsidP="00C20721">
            <w:pPr>
              <w:jc w:val="both"/>
              <w:rPr>
                <w:color w:val="000000"/>
              </w:rPr>
            </w:pPr>
            <w:r w:rsidRPr="00F27BBE">
              <w:rPr>
                <w:color w:val="000000"/>
              </w:rPr>
              <w:t>Услуги нотариуса</w:t>
            </w:r>
          </w:p>
        </w:tc>
        <w:tc>
          <w:tcPr>
            <w:tcW w:w="916" w:type="pct"/>
            <w:vAlign w:val="center"/>
          </w:tcPr>
          <w:p w14:paraId="3DAF36DD" w14:textId="77777777" w:rsidR="00E16750" w:rsidRPr="00F27BBE" w:rsidRDefault="00E16750" w:rsidP="00C20721">
            <w:pPr>
              <w:jc w:val="center"/>
              <w:rPr>
                <w:color w:val="000000"/>
              </w:rPr>
            </w:pPr>
            <w:r w:rsidRPr="00F27BBE">
              <w:rPr>
                <w:color w:val="000000"/>
                <w:szCs w:val="22"/>
              </w:rPr>
              <w:t>1</w:t>
            </w:r>
          </w:p>
        </w:tc>
        <w:tc>
          <w:tcPr>
            <w:tcW w:w="571" w:type="pct"/>
            <w:vAlign w:val="center"/>
          </w:tcPr>
          <w:p w14:paraId="05D8A2B7" w14:textId="77777777" w:rsidR="00E16750" w:rsidRPr="00F27BBE" w:rsidRDefault="00E16750" w:rsidP="00C20721">
            <w:pPr>
              <w:jc w:val="center"/>
              <w:rPr>
                <w:color w:val="000000"/>
              </w:rPr>
            </w:pPr>
            <w:r w:rsidRPr="00F27BBE">
              <w:rPr>
                <w:color w:val="000000"/>
                <w:szCs w:val="22"/>
              </w:rPr>
              <w:t>1</w:t>
            </w:r>
          </w:p>
        </w:tc>
        <w:tc>
          <w:tcPr>
            <w:tcW w:w="961" w:type="pct"/>
            <w:vAlign w:val="center"/>
          </w:tcPr>
          <w:p w14:paraId="62E70591" w14:textId="77777777" w:rsidR="00E16750" w:rsidRPr="00F27BBE" w:rsidRDefault="00E16750" w:rsidP="00C20721">
            <w:pPr>
              <w:jc w:val="center"/>
              <w:rPr>
                <w:color w:val="000000"/>
              </w:rPr>
            </w:pPr>
            <w:r w:rsidRPr="00F27BBE">
              <w:rPr>
                <w:color w:val="000000"/>
                <w:szCs w:val="22"/>
              </w:rPr>
              <w:t>1</w:t>
            </w:r>
          </w:p>
        </w:tc>
      </w:tr>
      <w:tr w:rsidR="00E16750" w:rsidRPr="00F27BBE" w14:paraId="680313A9" w14:textId="77777777" w:rsidTr="00E16750">
        <w:tc>
          <w:tcPr>
            <w:tcW w:w="413" w:type="pct"/>
            <w:vAlign w:val="center"/>
          </w:tcPr>
          <w:p w14:paraId="0F25CC4B" w14:textId="77777777" w:rsidR="00E16750" w:rsidRPr="00F27BBE" w:rsidRDefault="00E16750" w:rsidP="00C20721">
            <w:pPr>
              <w:jc w:val="center"/>
            </w:pPr>
            <w:r w:rsidRPr="00F27BBE">
              <w:t>8</w:t>
            </w:r>
          </w:p>
        </w:tc>
        <w:tc>
          <w:tcPr>
            <w:tcW w:w="2139" w:type="pct"/>
          </w:tcPr>
          <w:p w14:paraId="381B14D1" w14:textId="77777777" w:rsidR="00E16750" w:rsidRPr="00F27BBE" w:rsidRDefault="00E16750" w:rsidP="00C20721">
            <w:pPr>
              <w:jc w:val="both"/>
              <w:rPr>
                <w:color w:val="000000"/>
              </w:rPr>
            </w:pPr>
            <w:r w:rsidRPr="00F27BBE">
              <w:rPr>
                <w:color w:val="000000"/>
              </w:rPr>
              <w:t>Министерство здравоохранения Новосибирской области</w:t>
            </w:r>
          </w:p>
        </w:tc>
        <w:tc>
          <w:tcPr>
            <w:tcW w:w="916" w:type="pct"/>
            <w:vAlign w:val="center"/>
          </w:tcPr>
          <w:p w14:paraId="01FA58EA" w14:textId="77777777" w:rsidR="00E16750" w:rsidRPr="00F27BBE" w:rsidRDefault="00E16750" w:rsidP="00C20721">
            <w:pPr>
              <w:jc w:val="center"/>
              <w:rPr>
                <w:color w:val="000000"/>
              </w:rPr>
            </w:pPr>
            <w:r w:rsidRPr="00F27BBE">
              <w:rPr>
                <w:color w:val="000000"/>
                <w:szCs w:val="22"/>
              </w:rPr>
              <w:t>2</w:t>
            </w:r>
          </w:p>
        </w:tc>
        <w:tc>
          <w:tcPr>
            <w:tcW w:w="571" w:type="pct"/>
            <w:vAlign w:val="center"/>
          </w:tcPr>
          <w:p w14:paraId="7C31CB51" w14:textId="77777777" w:rsidR="00E16750" w:rsidRPr="00F27BBE" w:rsidRDefault="00E16750" w:rsidP="00C20721">
            <w:pPr>
              <w:jc w:val="center"/>
              <w:rPr>
                <w:color w:val="000000"/>
              </w:rPr>
            </w:pPr>
            <w:r w:rsidRPr="00F27BBE">
              <w:rPr>
                <w:color w:val="000000"/>
                <w:szCs w:val="22"/>
              </w:rPr>
              <w:t>2,14</w:t>
            </w:r>
          </w:p>
        </w:tc>
        <w:tc>
          <w:tcPr>
            <w:tcW w:w="961" w:type="pct"/>
            <w:vAlign w:val="center"/>
          </w:tcPr>
          <w:p w14:paraId="1D51D91E" w14:textId="77777777" w:rsidR="00E16750" w:rsidRPr="00F27BBE" w:rsidRDefault="00E16750" w:rsidP="00C20721">
            <w:pPr>
              <w:jc w:val="center"/>
              <w:rPr>
                <w:color w:val="000000"/>
              </w:rPr>
            </w:pPr>
            <w:r w:rsidRPr="00F27BBE">
              <w:rPr>
                <w:color w:val="000000"/>
                <w:szCs w:val="22"/>
              </w:rPr>
              <w:t>3</w:t>
            </w:r>
          </w:p>
        </w:tc>
      </w:tr>
    </w:tbl>
    <w:p w14:paraId="59162A56" w14:textId="77777777" w:rsidR="00E16750" w:rsidRPr="00F27BBE" w:rsidRDefault="00E16750" w:rsidP="00C20721"/>
    <w:p w14:paraId="42630D51" w14:textId="77777777" w:rsidR="00E16750" w:rsidRPr="00F27BBE" w:rsidRDefault="00E16750" w:rsidP="00C20721">
      <w:pPr>
        <w:tabs>
          <w:tab w:val="left" w:pos="1134"/>
        </w:tabs>
        <w:spacing w:line="360" w:lineRule="auto"/>
        <w:ind w:firstLine="709"/>
        <w:jc w:val="both"/>
        <w:rPr>
          <w:sz w:val="28"/>
          <w:szCs w:val="28"/>
        </w:rPr>
      </w:pPr>
      <w:r w:rsidRPr="00F27BBE">
        <w:rPr>
          <w:sz w:val="28"/>
          <w:szCs w:val="28"/>
        </w:rPr>
        <w:t>Согласно данным таблицы 1, наибольшее количество раз заявители обращались в Управление Федеральной службы по надзору в сфере защиты прав потребителей и благополучия человека по Новосибирской области (4 раза). Среднее количество обращений в различные инстанции и учреждения составило 1,63 раза, что соответствует нормативу. В соответствии с Указом Президента РФ от 07.05.2012 № 601 «Об основных направлениях совершенствования системы государственного управления» одним из целевых показателей совершенствования системы госуд</w:t>
      </w:r>
      <w:r w:rsidR="00062757" w:rsidRPr="00F27BBE">
        <w:rPr>
          <w:sz w:val="28"/>
          <w:szCs w:val="28"/>
        </w:rPr>
        <w:t xml:space="preserve">арственного управления является </w:t>
      </w:r>
      <w:r w:rsidRPr="00F27BBE">
        <w:rPr>
          <w:sz w:val="28"/>
          <w:szCs w:val="28"/>
        </w:rPr>
        <w:t>снижение среднего числа обращений представителей бизнес-сообщества в орган государственной власти Российской 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 к 2014 году - до 2.</w:t>
      </w:r>
    </w:p>
    <w:p w14:paraId="6D02C1BA" w14:textId="77777777" w:rsidR="00E16750" w:rsidRPr="00F27BBE" w:rsidRDefault="00E16750" w:rsidP="00C20721">
      <w:pPr>
        <w:spacing w:line="360" w:lineRule="auto"/>
        <w:ind w:firstLine="720"/>
        <w:jc w:val="both"/>
        <w:rPr>
          <w:sz w:val="28"/>
          <w:szCs w:val="28"/>
        </w:rPr>
      </w:pPr>
      <w:r w:rsidRPr="00F27BBE">
        <w:rPr>
          <w:sz w:val="28"/>
          <w:szCs w:val="28"/>
        </w:rPr>
        <w:t xml:space="preserve">Стоит отметить, что по результатам прошлогоднего мониторинга было установлено, что заявители обращались в Управление Федеральной службы по надзору в сфере здравоохранения по Новосибирской области (4 раза), Управление Федеральной службы по надзору в сфере защиты прав потребителей и благополучия человека по Новосибирской области (4 раза). </w:t>
      </w:r>
    </w:p>
    <w:p w14:paraId="1DCEEC97" w14:textId="77777777" w:rsidR="00E16750" w:rsidRPr="00F27BBE" w:rsidRDefault="00E16750" w:rsidP="00C20721">
      <w:pPr>
        <w:pStyle w:val="48"/>
        <w:widowControl/>
        <w:spacing w:line="360" w:lineRule="auto"/>
        <w:ind w:left="0" w:firstLine="709"/>
        <w:jc w:val="both"/>
        <w:rPr>
          <w:sz w:val="28"/>
          <w:szCs w:val="28"/>
        </w:rPr>
      </w:pPr>
      <w:r w:rsidRPr="00F27BBE">
        <w:rPr>
          <w:sz w:val="28"/>
          <w:szCs w:val="28"/>
        </w:rPr>
        <w:t xml:space="preserve">Также необходимо указать, что только 13,3% опрошенных отметили, что знают о существующем запрете органам власти требовать с граждан, получающих услуги, информацию и документы, которые имеются в других органах власти. </w:t>
      </w:r>
    </w:p>
    <w:p w14:paraId="2657259D" w14:textId="77777777" w:rsidR="00E16750" w:rsidRPr="00F27BBE" w:rsidRDefault="00E16750" w:rsidP="00C20721">
      <w:pPr>
        <w:spacing w:line="360" w:lineRule="auto"/>
        <w:ind w:firstLine="709"/>
        <w:jc w:val="both"/>
        <w:rPr>
          <w:sz w:val="28"/>
          <w:szCs w:val="28"/>
        </w:rPr>
      </w:pPr>
      <w:r w:rsidRPr="00F27BBE">
        <w:rPr>
          <w:sz w:val="28"/>
          <w:szCs w:val="28"/>
        </w:rPr>
        <w:lastRenderedPageBreak/>
        <w:t>Определено, что хорошо знакомы с текстом административного регламента лишь 33,3% опрошенных, 60% - указали, что приблизительно знакомы с административным регламентом (стандартом услуги), регулирующим предоставление данной услуги и 6,7% - не знакомы с административным регламентом.</w:t>
      </w:r>
    </w:p>
    <w:p w14:paraId="784AB9D2" w14:textId="77777777" w:rsidR="00E16750" w:rsidRPr="00F27BBE" w:rsidRDefault="00E16750" w:rsidP="00C20721">
      <w:pPr>
        <w:spacing w:line="360" w:lineRule="auto"/>
        <w:ind w:firstLine="709"/>
        <w:jc w:val="both"/>
        <w:rPr>
          <w:sz w:val="28"/>
          <w:szCs w:val="28"/>
        </w:rPr>
      </w:pPr>
      <w:r w:rsidRPr="00F27BBE">
        <w:rPr>
          <w:b/>
          <w:i/>
          <w:color w:val="000000"/>
          <w:sz w:val="28"/>
          <w:szCs w:val="28"/>
        </w:rPr>
        <w:t xml:space="preserve">Оценка временных затрат. </w:t>
      </w:r>
      <w:r w:rsidRPr="00F27BBE">
        <w:rPr>
          <w:sz w:val="28"/>
          <w:szCs w:val="28"/>
        </w:rPr>
        <w:t>По оценке респондентов, общие временные издержки на получение государственной услуги «</w:t>
      </w:r>
      <w:r w:rsidRPr="00F27BBE">
        <w:rPr>
          <w:color w:val="000000"/>
          <w:sz w:val="28"/>
          <w:szCs w:val="28"/>
        </w:rPr>
        <w:t>Выдача лицензии на осуществление медицинской деятельности</w:t>
      </w:r>
      <w:r w:rsidRPr="00F27BBE">
        <w:rPr>
          <w:sz w:val="28"/>
          <w:szCs w:val="28"/>
        </w:rPr>
        <w:t>» от сбора необходимых документов до получения лицензии варьируются от 19 до 145 дней и в среднем составляют 77,3 дней (табл. 2). Необходимо отметить, что некоторые процедуры заявители могли выполнять параллельно.</w:t>
      </w:r>
    </w:p>
    <w:p w14:paraId="65C7998F" w14:textId="77777777" w:rsidR="00E16750" w:rsidRPr="00F27BBE" w:rsidRDefault="00E16750" w:rsidP="00C20721">
      <w:pPr>
        <w:pStyle w:val="af6"/>
        <w:spacing w:line="360" w:lineRule="auto"/>
        <w:jc w:val="both"/>
        <w:rPr>
          <w:b w:val="0"/>
          <w:sz w:val="28"/>
          <w:szCs w:val="28"/>
        </w:rPr>
      </w:pPr>
      <w:r w:rsidRPr="00F27BBE">
        <w:rPr>
          <w:b w:val="0"/>
          <w:sz w:val="28"/>
          <w:szCs w:val="28"/>
        </w:rPr>
        <w:t>Таблица 2 – Структура временных затрат заявителей при получении государственной услуги по итогам мониторинга 2014 года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
        <w:gridCol w:w="4409"/>
        <w:gridCol w:w="1821"/>
        <w:gridCol w:w="1135"/>
        <w:gridCol w:w="1912"/>
      </w:tblGrid>
      <w:tr w:rsidR="00E16750" w:rsidRPr="00F27BBE" w14:paraId="6E132CB0" w14:textId="77777777" w:rsidTr="00E16750">
        <w:trPr>
          <w:tblHeader/>
          <w:jc w:val="center"/>
        </w:trPr>
        <w:tc>
          <w:tcPr>
            <w:tcW w:w="293" w:type="pct"/>
            <w:vMerge w:val="restart"/>
            <w:vAlign w:val="center"/>
          </w:tcPr>
          <w:p w14:paraId="355AEEEC" w14:textId="77777777" w:rsidR="00E16750" w:rsidRPr="00F27BBE" w:rsidRDefault="00E16750" w:rsidP="00C20721">
            <w:pPr>
              <w:jc w:val="center"/>
              <w:rPr>
                <w:b/>
              </w:rPr>
            </w:pPr>
            <w:r w:rsidRPr="00F27BBE">
              <w:rPr>
                <w:b/>
              </w:rPr>
              <w:t>№ п/п</w:t>
            </w:r>
          </w:p>
        </w:tc>
        <w:tc>
          <w:tcPr>
            <w:tcW w:w="2237" w:type="pct"/>
            <w:vMerge w:val="restart"/>
            <w:vAlign w:val="center"/>
          </w:tcPr>
          <w:p w14:paraId="7C8CA3C1" w14:textId="77777777" w:rsidR="00E16750" w:rsidRPr="00F27BBE" w:rsidRDefault="00E16750" w:rsidP="00C20721">
            <w:pPr>
              <w:jc w:val="center"/>
              <w:rPr>
                <w:b/>
              </w:rPr>
            </w:pPr>
            <w:r w:rsidRPr="00F27BBE">
              <w:rPr>
                <w:b/>
              </w:rPr>
              <w:t>Перечень процедур (обращений)</w:t>
            </w:r>
          </w:p>
        </w:tc>
        <w:tc>
          <w:tcPr>
            <w:tcW w:w="2470" w:type="pct"/>
            <w:gridSpan w:val="3"/>
            <w:vAlign w:val="center"/>
          </w:tcPr>
          <w:p w14:paraId="3A732304" w14:textId="77777777" w:rsidR="00E16750" w:rsidRPr="00F27BBE" w:rsidRDefault="00E16750" w:rsidP="00C20721">
            <w:pPr>
              <w:jc w:val="center"/>
              <w:rPr>
                <w:b/>
              </w:rPr>
            </w:pPr>
            <w:r w:rsidRPr="00F27BBE">
              <w:rPr>
                <w:b/>
              </w:rPr>
              <w:t>Количество дней, затраченных на процедуру</w:t>
            </w:r>
          </w:p>
        </w:tc>
      </w:tr>
      <w:tr w:rsidR="00E16750" w:rsidRPr="00F27BBE" w14:paraId="2E2C1D74" w14:textId="77777777" w:rsidTr="00E16750">
        <w:trPr>
          <w:tblHeader/>
          <w:jc w:val="center"/>
        </w:trPr>
        <w:tc>
          <w:tcPr>
            <w:tcW w:w="293" w:type="pct"/>
            <w:vMerge/>
            <w:vAlign w:val="center"/>
          </w:tcPr>
          <w:p w14:paraId="70A64CC7" w14:textId="77777777" w:rsidR="00E16750" w:rsidRPr="00F27BBE" w:rsidRDefault="00E16750" w:rsidP="00C20721">
            <w:pPr>
              <w:jc w:val="center"/>
              <w:rPr>
                <w:b/>
              </w:rPr>
            </w:pPr>
          </w:p>
        </w:tc>
        <w:tc>
          <w:tcPr>
            <w:tcW w:w="2237" w:type="pct"/>
            <w:vMerge/>
            <w:vAlign w:val="center"/>
          </w:tcPr>
          <w:p w14:paraId="36DC5D6A" w14:textId="77777777" w:rsidR="00E16750" w:rsidRPr="00F27BBE" w:rsidRDefault="00E16750" w:rsidP="00C20721">
            <w:pPr>
              <w:jc w:val="center"/>
              <w:rPr>
                <w:b/>
              </w:rPr>
            </w:pPr>
          </w:p>
        </w:tc>
        <w:tc>
          <w:tcPr>
            <w:tcW w:w="924" w:type="pct"/>
            <w:vAlign w:val="center"/>
          </w:tcPr>
          <w:p w14:paraId="3EF86D5F" w14:textId="77777777" w:rsidR="00E16750" w:rsidRPr="00F27BBE" w:rsidRDefault="00E16750" w:rsidP="00C20721">
            <w:pPr>
              <w:jc w:val="center"/>
              <w:rPr>
                <w:b/>
              </w:rPr>
            </w:pPr>
            <w:r w:rsidRPr="00F27BBE">
              <w:rPr>
                <w:b/>
              </w:rPr>
              <w:t>Минимальное</w:t>
            </w:r>
          </w:p>
        </w:tc>
        <w:tc>
          <w:tcPr>
            <w:tcW w:w="576" w:type="pct"/>
          </w:tcPr>
          <w:p w14:paraId="5B88A263" w14:textId="77777777" w:rsidR="00E16750" w:rsidRPr="00F27BBE" w:rsidRDefault="00E16750" w:rsidP="00C20721">
            <w:pPr>
              <w:jc w:val="center"/>
              <w:rPr>
                <w:b/>
              </w:rPr>
            </w:pPr>
            <w:r w:rsidRPr="00F27BBE">
              <w:rPr>
                <w:b/>
              </w:rPr>
              <w:t>Среднее</w:t>
            </w:r>
          </w:p>
        </w:tc>
        <w:tc>
          <w:tcPr>
            <w:tcW w:w="970" w:type="pct"/>
          </w:tcPr>
          <w:p w14:paraId="23CA97BE" w14:textId="77777777" w:rsidR="00E16750" w:rsidRPr="00F27BBE" w:rsidRDefault="00E16750" w:rsidP="00C20721">
            <w:pPr>
              <w:jc w:val="center"/>
              <w:rPr>
                <w:b/>
              </w:rPr>
            </w:pPr>
            <w:r w:rsidRPr="00F27BBE">
              <w:rPr>
                <w:b/>
              </w:rPr>
              <w:t>Максимальное</w:t>
            </w:r>
          </w:p>
        </w:tc>
      </w:tr>
      <w:tr w:rsidR="00E16750" w:rsidRPr="00F27BBE" w14:paraId="3F105168" w14:textId="77777777" w:rsidTr="00E16750">
        <w:trPr>
          <w:jc w:val="center"/>
        </w:trPr>
        <w:tc>
          <w:tcPr>
            <w:tcW w:w="293" w:type="pct"/>
            <w:vAlign w:val="center"/>
          </w:tcPr>
          <w:p w14:paraId="6D72C547" w14:textId="77777777" w:rsidR="00E16750" w:rsidRPr="00F27BBE" w:rsidRDefault="00E16750" w:rsidP="00C20721">
            <w:pPr>
              <w:rPr>
                <w:b/>
              </w:rPr>
            </w:pPr>
            <w:r w:rsidRPr="00F27BBE">
              <w:rPr>
                <w:b/>
              </w:rPr>
              <w:t>1</w:t>
            </w:r>
          </w:p>
        </w:tc>
        <w:tc>
          <w:tcPr>
            <w:tcW w:w="2237" w:type="pct"/>
            <w:vAlign w:val="bottom"/>
          </w:tcPr>
          <w:p w14:paraId="67072256" w14:textId="77777777" w:rsidR="00E16750" w:rsidRPr="00F27BBE" w:rsidRDefault="00E16750" w:rsidP="00C20721">
            <w:pPr>
              <w:jc w:val="both"/>
              <w:rPr>
                <w:color w:val="000000"/>
              </w:rPr>
            </w:pPr>
            <w:r w:rsidRPr="00F27BBE">
              <w:rPr>
                <w:color w:val="000000"/>
              </w:rPr>
              <w:t>Получение документов в Управлении Федеральной налоговой службы по Новосибирской области (ФНС)</w:t>
            </w:r>
          </w:p>
        </w:tc>
        <w:tc>
          <w:tcPr>
            <w:tcW w:w="924" w:type="pct"/>
            <w:vAlign w:val="center"/>
          </w:tcPr>
          <w:p w14:paraId="17BD2CAA" w14:textId="77777777" w:rsidR="00E16750" w:rsidRPr="00F27BBE" w:rsidRDefault="00E16750" w:rsidP="00C20721">
            <w:pPr>
              <w:jc w:val="center"/>
            </w:pPr>
            <w:r w:rsidRPr="00F27BBE">
              <w:t>1</w:t>
            </w:r>
          </w:p>
        </w:tc>
        <w:tc>
          <w:tcPr>
            <w:tcW w:w="576" w:type="pct"/>
            <w:vAlign w:val="center"/>
          </w:tcPr>
          <w:p w14:paraId="4F672D0E" w14:textId="77777777" w:rsidR="00E16750" w:rsidRPr="00F27BBE" w:rsidRDefault="00E16750" w:rsidP="00C20721">
            <w:pPr>
              <w:jc w:val="center"/>
            </w:pPr>
            <w:r w:rsidRPr="00F27BBE">
              <w:t>1,4</w:t>
            </w:r>
          </w:p>
        </w:tc>
        <w:tc>
          <w:tcPr>
            <w:tcW w:w="970" w:type="pct"/>
            <w:vAlign w:val="center"/>
          </w:tcPr>
          <w:p w14:paraId="44384DE0" w14:textId="77777777" w:rsidR="00E16750" w:rsidRPr="00F27BBE" w:rsidRDefault="00E16750" w:rsidP="00C20721">
            <w:pPr>
              <w:jc w:val="center"/>
            </w:pPr>
            <w:r w:rsidRPr="00F27BBE">
              <w:t>2</w:t>
            </w:r>
          </w:p>
        </w:tc>
      </w:tr>
      <w:tr w:rsidR="00E16750" w:rsidRPr="00F27BBE" w14:paraId="63ACBB54" w14:textId="77777777" w:rsidTr="00E16750">
        <w:trPr>
          <w:jc w:val="center"/>
        </w:trPr>
        <w:tc>
          <w:tcPr>
            <w:tcW w:w="293" w:type="pct"/>
            <w:vAlign w:val="center"/>
          </w:tcPr>
          <w:p w14:paraId="700FE41C" w14:textId="77777777" w:rsidR="00E16750" w:rsidRPr="00F27BBE" w:rsidRDefault="00E16750" w:rsidP="00C20721">
            <w:pPr>
              <w:rPr>
                <w:b/>
              </w:rPr>
            </w:pPr>
            <w:r w:rsidRPr="00F27BBE">
              <w:rPr>
                <w:b/>
              </w:rPr>
              <w:t>2</w:t>
            </w:r>
          </w:p>
        </w:tc>
        <w:tc>
          <w:tcPr>
            <w:tcW w:w="2237" w:type="pct"/>
            <w:vAlign w:val="bottom"/>
          </w:tcPr>
          <w:p w14:paraId="2CAF0481" w14:textId="77777777" w:rsidR="00E16750" w:rsidRPr="00F27BBE" w:rsidRDefault="00E16750" w:rsidP="00C20721">
            <w:pPr>
              <w:jc w:val="both"/>
              <w:rPr>
                <w:color w:val="000000"/>
              </w:rPr>
            </w:pPr>
            <w:r w:rsidRPr="00F27BBE">
              <w:rPr>
                <w:color w:val="000000"/>
              </w:rPr>
              <w:t>Получение документов в Управлении Федеральной службы государственной регистрации, кадастра и картографии по Новосибирской области (Управление Росреестра)</w:t>
            </w:r>
          </w:p>
        </w:tc>
        <w:tc>
          <w:tcPr>
            <w:tcW w:w="924" w:type="pct"/>
            <w:vAlign w:val="center"/>
          </w:tcPr>
          <w:p w14:paraId="514C85EE" w14:textId="77777777" w:rsidR="00E16750" w:rsidRPr="00F27BBE" w:rsidRDefault="00E16750" w:rsidP="00C20721">
            <w:pPr>
              <w:jc w:val="center"/>
            </w:pPr>
            <w:r w:rsidRPr="00F27BBE">
              <w:t>2</w:t>
            </w:r>
          </w:p>
        </w:tc>
        <w:tc>
          <w:tcPr>
            <w:tcW w:w="576" w:type="pct"/>
            <w:vAlign w:val="center"/>
          </w:tcPr>
          <w:p w14:paraId="7FBAD6B8" w14:textId="77777777" w:rsidR="00E16750" w:rsidRPr="00F27BBE" w:rsidRDefault="00E16750" w:rsidP="00C20721">
            <w:pPr>
              <w:jc w:val="center"/>
            </w:pPr>
            <w:r w:rsidRPr="00F27BBE">
              <w:t>2</w:t>
            </w:r>
          </w:p>
        </w:tc>
        <w:tc>
          <w:tcPr>
            <w:tcW w:w="970" w:type="pct"/>
            <w:vAlign w:val="center"/>
          </w:tcPr>
          <w:p w14:paraId="3DCC5A30" w14:textId="77777777" w:rsidR="00E16750" w:rsidRPr="00F27BBE" w:rsidRDefault="00E16750" w:rsidP="00C20721">
            <w:pPr>
              <w:jc w:val="center"/>
            </w:pPr>
            <w:r w:rsidRPr="00F27BBE">
              <w:t>2</w:t>
            </w:r>
          </w:p>
        </w:tc>
      </w:tr>
      <w:tr w:rsidR="00E16750" w:rsidRPr="00F27BBE" w14:paraId="2E8F005E" w14:textId="77777777" w:rsidTr="00E16750">
        <w:trPr>
          <w:jc w:val="center"/>
        </w:trPr>
        <w:tc>
          <w:tcPr>
            <w:tcW w:w="293" w:type="pct"/>
            <w:vAlign w:val="center"/>
          </w:tcPr>
          <w:p w14:paraId="749B61D3" w14:textId="77777777" w:rsidR="00E16750" w:rsidRPr="00F27BBE" w:rsidRDefault="00E16750" w:rsidP="00C20721">
            <w:pPr>
              <w:rPr>
                <w:b/>
              </w:rPr>
            </w:pPr>
            <w:r w:rsidRPr="00F27BBE">
              <w:rPr>
                <w:b/>
              </w:rPr>
              <w:t>3</w:t>
            </w:r>
          </w:p>
        </w:tc>
        <w:tc>
          <w:tcPr>
            <w:tcW w:w="2237" w:type="pct"/>
            <w:vAlign w:val="bottom"/>
          </w:tcPr>
          <w:p w14:paraId="0804D377" w14:textId="77777777" w:rsidR="00E16750" w:rsidRPr="00F27BBE" w:rsidRDefault="00E16750" w:rsidP="00C20721">
            <w:pPr>
              <w:jc w:val="both"/>
              <w:rPr>
                <w:color w:val="000000"/>
              </w:rPr>
            </w:pPr>
            <w:r w:rsidRPr="00F27BBE">
              <w:rPr>
                <w:color w:val="000000"/>
              </w:rPr>
              <w:t>Получение документов в Управлении Федеральной службы по надзору в сфере защиты прав потребителей и благополучия человека по Новосибирской области (Управление Роспотребнадзора)</w:t>
            </w:r>
          </w:p>
        </w:tc>
        <w:tc>
          <w:tcPr>
            <w:tcW w:w="924" w:type="pct"/>
            <w:vAlign w:val="center"/>
          </w:tcPr>
          <w:p w14:paraId="3C3140CA" w14:textId="77777777" w:rsidR="00E16750" w:rsidRPr="00F27BBE" w:rsidRDefault="00E16750" w:rsidP="00C20721">
            <w:pPr>
              <w:jc w:val="center"/>
            </w:pPr>
            <w:r w:rsidRPr="00F27BBE">
              <w:t>2</w:t>
            </w:r>
          </w:p>
        </w:tc>
        <w:tc>
          <w:tcPr>
            <w:tcW w:w="576" w:type="pct"/>
            <w:vAlign w:val="center"/>
          </w:tcPr>
          <w:p w14:paraId="488F66F0" w14:textId="77777777" w:rsidR="00E16750" w:rsidRPr="00F27BBE" w:rsidRDefault="00E16750" w:rsidP="00C20721">
            <w:pPr>
              <w:jc w:val="center"/>
            </w:pPr>
            <w:r w:rsidRPr="00F27BBE">
              <w:t>26,1</w:t>
            </w:r>
          </w:p>
        </w:tc>
        <w:tc>
          <w:tcPr>
            <w:tcW w:w="970" w:type="pct"/>
            <w:vAlign w:val="center"/>
          </w:tcPr>
          <w:p w14:paraId="406CF20F" w14:textId="77777777" w:rsidR="00E16750" w:rsidRPr="00F27BBE" w:rsidRDefault="00E16750" w:rsidP="00C20721">
            <w:pPr>
              <w:jc w:val="center"/>
            </w:pPr>
            <w:r w:rsidRPr="00F27BBE">
              <w:t>60</w:t>
            </w:r>
          </w:p>
        </w:tc>
      </w:tr>
      <w:tr w:rsidR="00E16750" w:rsidRPr="00F27BBE" w14:paraId="57BF3472" w14:textId="77777777" w:rsidTr="00E16750">
        <w:trPr>
          <w:jc w:val="center"/>
        </w:trPr>
        <w:tc>
          <w:tcPr>
            <w:tcW w:w="293" w:type="pct"/>
            <w:vAlign w:val="center"/>
          </w:tcPr>
          <w:p w14:paraId="3F0DE499" w14:textId="77777777" w:rsidR="00E16750" w:rsidRPr="00F27BBE" w:rsidRDefault="00E16750" w:rsidP="00C20721">
            <w:pPr>
              <w:rPr>
                <w:b/>
              </w:rPr>
            </w:pPr>
            <w:r w:rsidRPr="00F27BBE">
              <w:rPr>
                <w:b/>
              </w:rPr>
              <w:t>4</w:t>
            </w:r>
          </w:p>
        </w:tc>
        <w:tc>
          <w:tcPr>
            <w:tcW w:w="2237" w:type="pct"/>
            <w:vAlign w:val="bottom"/>
          </w:tcPr>
          <w:p w14:paraId="1307A23E" w14:textId="77777777" w:rsidR="00E16750" w:rsidRPr="00F27BBE" w:rsidRDefault="00E16750" w:rsidP="00C20721">
            <w:pPr>
              <w:jc w:val="both"/>
              <w:rPr>
                <w:color w:val="000000"/>
              </w:rPr>
            </w:pPr>
            <w:r w:rsidRPr="00F27BBE">
              <w:rPr>
                <w:color w:val="000000"/>
              </w:rPr>
              <w:t>Получение документов в Управление Федеральной службы по надзору в сфере здравоохранения по Новосибирской области</w:t>
            </w:r>
          </w:p>
        </w:tc>
        <w:tc>
          <w:tcPr>
            <w:tcW w:w="924" w:type="pct"/>
            <w:vAlign w:val="center"/>
          </w:tcPr>
          <w:p w14:paraId="26E7E424" w14:textId="77777777" w:rsidR="00E16750" w:rsidRPr="00F27BBE" w:rsidRDefault="00E16750" w:rsidP="00C20721">
            <w:pPr>
              <w:jc w:val="center"/>
            </w:pPr>
            <w:r w:rsidRPr="00F27BBE">
              <w:t>1</w:t>
            </w:r>
          </w:p>
        </w:tc>
        <w:tc>
          <w:tcPr>
            <w:tcW w:w="576" w:type="pct"/>
            <w:vAlign w:val="center"/>
          </w:tcPr>
          <w:p w14:paraId="2927F4B9" w14:textId="77777777" w:rsidR="00E16750" w:rsidRPr="00F27BBE" w:rsidRDefault="00E16750" w:rsidP="00C20721">
            <w:pPr>
              <w:jc w:val="center"/>
            </w:pPr>
            <w:r w:rsidRPr="00F27BBE">
              <w:t>5</w:t>
            </w:r>
          </w:p>
        </w:tc>
        <w:tc>
          <w:tcPr>
            <w:tcW w:w="970" w:type="pct"/>
            <w:vAlign w:val="center"/>
          </w:tcPr>
          <w:p w14:paraId="7CE42728" w14:textId="77777777" w:rsidR="00E16750" w:rsidRPr="00F27BBE" w:rsidRDefault="00E16750" w:rsidP="00C20721">
            <w:pPr>
              <w:jc w:val="center"/>
            </w:pPr>
            <w:r w:rsidRPr="00F27BBE">
              <w:t>20</w:t>
            </w:r>
          </w:p>
        </w:tc>
      </w:tr>
      <w:tr w:rsidR="00E16750" w:rsidRPr="00F27BBE" w14:paraId="5F76B781" w14:textId="77777777" w:rsidTr="00E16750">
        <w:trPr>
          <w:jc w:val="center"/>
        </w:trPr>
        <w:tc>
          <w:tcPr>
            <w:tcW w:w="293" w:type="pct"/>
            <w:vAlign w:val="center"/>
          </w:tcPr>
          <w:p w14:paraId="5D4BF0A0" w14:textId="77777777" w:rsidR="00E16750" w:rsidRPr="00F27BBE" w:rsidRDefault="00E16750" w:rsidP="00C20721">
            <w:pPr>
              <w:rPr>
                <w:b/>
              </w:rPr>
            </w:pPr>
            <w:r w:rsidRPr="00F27BBE">
              <w:rPr>
                <w:b/>
              </w:rPr>
              <w:t>5</w:t>
            </w:r>
          </w:p>
        </w:tc>
        <w:tc>
          <w:tcPr>
            <w:tcW w:w="2237" w:type="pct"/>
            <w:vAlign w:val="bottom"/>
          </w:tcPr>
          <w:p w14:paraId="455B0397" w14:textId="77777777" w:rsidR="00E16750" w:rsidRPr="00F27BBE" w:rsidRDefault="00E16750" w:rsidP="00C20721">
            <w:pPr>
              <w:jc w:val="both"/>
              <w:rPr>
                <w:color w:val="000000"/>
              </w:rPr>
            </w:pPr>
            <w:r w:rsidRPr="00F27BBE">
              <w:rPr>
                <w:color w:val="000000"/>
              </w:rPr>
              <w:t>Получение документов в организациях, имеющих лицензию на осуществление технического обслуживания медицинской техники</w:t>
            </w:r>
          </w:p>
        </w:tc>
        <w:tc>
          <w:tcPr>
            <w:tcW w:w="924" w:type="pct"/>
            <w:vAlign w:val="center"/>
          </w:tcPr>
          <w:p w14:paraId="4FA58D0C" w14:textId="77777777" w:rsidR="00E16750" w:rsidRPr="00F27BBE" w:rsidRDefault="00E16750" w:rsidP="00C20721">
            <w:pPr>
              <w:jc w:val="center"/>
            </w:pPr>
            <w:r w:rsidRPr="00F27BBE">
              <w:t>1</w:t>
            </w:r>
          </w:p>
        </w:tc>
        <w:tc>
          <w:tcPr>
            <w:tcW w:w="576" w:type="pct"/>
            <w:vAlign w:val="center"/>
          </w:tcPr>
          <w:p w14:paraId="1D20F35B" w14:textId="77777777" w:rsidR="00E16750" w:rsidRPr="00F27BBE" w:rsidRDefault="00E16750" w:rsidP="00C20721">
            <w:pPr>
              <w:jc w:val="center"/>
            </w:pPr>
            <w:r w:rsidRPr="00F27BBE">
              <w:t>2,8</w:t>
            </w:r>
          </w:p>
        </w:tc>
        <w:tc>
          <w:tcPr>
            <w:tcW w:w="970" w:type="pct"/>
            <w:vAlign w:val="center"/>
          </w:tcPr>
          <w:p w14:paraId="1424B66A" w14:textId="77777777" w:rsidR="00E16750" w:rsidRPr="00F27BBE" w:rsidRDefault="00E16750" w:rsidP="00C20721">
            <w:pPr>
              <w:jc w:val="center"/>
            </w:pPr>
            <w:r w:rsidRPr="00F27BBE">
              <w:t>10</w:t>
            </w:r>
          </w:p>
        </w:tc>
      </w:tr>
      <w:tr w:rsidR="00E16750" w:rsidRPr="00F27BBE" w14:paraId="5B62A31D" w14:textId="77777777" w:rsidTr="00E16750">
        <w:trPr>
          <w:jc w:val="center"/>
        </w:trPr>
        <w:tc>
          <w:tcPr>
            <w:tcW w:w="293" w:type="pct"/>
            <w:vAlign w:val="center"/>
          </w:tcPr>
          <w:p w14:paraId="686AB623" w14:textId="77777777" w:rsidR="00E16750" w:rsidRPr="00F27BBE" w:rsidRDefault="00E16750" w:rsidP="00C20721">
            <w:pPr>
              <w:rPr>
                <w:b/>
              </w:rPr>
            </w:pPr>
            <w:r w:rsidRPr="00F27BBE">
              <w:rPr>
                <w:b/>
              </w:rPr>
              <w:t>6</w:t>
            </w:r>
          </w:p>
        </w:tc>
        <w:tc>
          <w:tcPr>
            <w:tcW w:w="2237" w:type="pct"/>
            <w:vAlign w:val="bottom"/>
          </w:tcPr>
          <w:p w14:paraId="60DA5A98" w14:textId="77777777" w:rsidR="00E16750" w:rsidRPr="00F27BBE" w:rsidRDefault="00E16750" w:rsidP="00C20721">
            <w:pPr>
              <w:jc w:val="both"/>
              <w:rPr>
                <w:color w:val="000000"/>
              </w:rPr>
            </w:pPr>
            <w:r w:rsidRPr="00F27BBE">
              <w:rPr>
                <w:color w:val="000000"/>
              </w:rPr>
              <w:t>Получение документов в организациях, осуществляющих поставку и реализацию медицинской техники и/или предоставляющих ее в пользование</w:t>
            </w:r>
          </w:p>
        </w:tc>
        <w:tc>
          <w:tcPr>
            <w:tcW w:w="924" w:type="pct"/>
            <w:vAlign w:val="center"/>
          </w:tcPr>
          <w:p w14:paraId="33D2590E" w14:textId="77777777" w:rsidR="00E16750" w:rsidRPr="00F27BBE" w:rsidRDefault="00E16750" w:rsidP="00C20721">
            <w:pPr>
              <w:jc w:val="center"/>
            </w:pPr>
            <w:r w:rsidRPr="00F27BBE">
              <w:t>1</w:t>
            </w:r>
          </w:p>
        </w:tc>
        <w:tc>
          <w:tcPr>
            <w:tcW w:w="576" w:type="pct"/>
            <w:vAlign w:val="center"/>
          </w:tcPr>
          <w:p w14:paraId="27AF2DC7" w14:textId="77777777" w:rsidR="00E16750" w:rsidRPr="00F27BBE" w:rsidRDefault="00E16750" w:rsidP="00C20721">
            <w:pPr>
              <w:jc w:val="center"/>
            </w:pPr>
            <w:r w:rsidRPr="00F27BBE">
              <w:t>2,3</w:t>
            </w:r>
          </w:p>
        </w:tc>
        <w:tc>
          <w:tcPr>
            <w:tcW w:w="970" w:type="pct"/>
            <w:vAlign w:val="center"/>
          </w:tcPr>
          <w:p w14:paraId="067BEDE8" w14:textId="77777777" w:rsidR="00E16750" w:rsidRPr="00F27BBE" w:rsidRDefault="00E16750" w:rsidP="00C20721">
            <w:pPr>
              <w:jc w:val="center"/>
            </w:pPr>
            <w:r w:rsidRPr="00F27BBE">
              <w:t>5</w:t>
            </w:r>
          </w:p>
        </w:tc>
      </w:tr>
      <w:tr w:rsidR="00E16750" w:rsidRPr="00F27BBE" w14:paraId="4C4F5170" w14:textId="77777777" w:rsidTr="00E16750">
        <w:trPr>
          <w:trHeight w:val="263"/>
          <w:jc w:val="center"/>
        </w:trPr>
        <w:tc>
          <w:tcPr>
            <w:tcW w:w="293" w:type="pct"/>
            <w:vAlign w:val="center"/>
          </w:tcPr>
          <w:p w14:paraId="72187476" w14:textId="77777777" w:rsidR="00E16750" w:rsidRPr="00F27BBE" w:rsidRDefault="00E16750" w:rsidP="00C20721">
            <w:pPr>
              <w:rPr>
                <w:b/>
              </w:rPr>
            </w:pPr>
            <w:r w:rsidRPr="00F27BBE">
              <w:rPr>
                <w:b/>
              </w:rPr>
              <w:lastRenderedPageBreak/>
              <w:t>7</w:t>
            </w:r>
          </w:p>
        </w:tc>
        <w:tc>
          <w:tcPr>
            <w:tcW w:w="2237" w:type="pct"/>
          </w:tcPr>
          <w:p w14:paraId="2F38C668" w14:textId="77777777" w:rsidR="00E16750" w:rsidRPr="00F27BBE" w:rsidRDefault="00E16750" w:rsidP="00C20721">
            <w:pPr>
              <w:jc w:val="both"/>
              <w:rPr>
                <w:color w:val="000000"/>
              </w:rPr>
            </w:pPr>
            <w:r w:rsidRPr="00F27BBE">
              <w:rPr>
                <w:color w:val="000000"/>
              </w:rPr>
              <w:t>Отправление документов почтовой службой</w:t>
            </w:r>
          </w:p>
        </w:tc>
        <w:tc>
          <w:tcPr>
            <w:tcW w:w="924" w:type="pct"/>
            <w:vAlign w:val="center"/>
          </w:tcPr>
          <w:p w14:paraId="30206138" w14:textId="77777777" w:rsidR="00E16750" w:rsidRPr="00F27BBE" w:rsidRDefault="00E16750" w:rsidP="00C20721">
            <w:pPr>
              <w:jc w:val="center"/>
            </w:pPr>
            <w:r w:rsidRPr="00F27BBE">
              <w:t>0</w:t>
            </w:r>
          </w:p>
        </w:tc>
        <w:tc>
          <w:tcPr>
            <w:tcW w:w="576" w:type="pct"/>
            <w:vAlign w:val="center"/>
          </w:tcPr>
          <w:p w14:paraId="653E6839" w14:textId="77777777" w:rsidR="00E16750" w:rsidRPr="00F27BBE" w:rsidRDefault="00E16750" w:rsidP="00C20721">
            <w:pPr>
              <w:jc w:val="center"/>
            </w:pPr>
            <w:r w:rsidRPr="00F27BBE">
              <w:t>0</w:t>
            </w:r>
          </w:p>
        </w:tc>
        <w:tc>
          <w:tcPr>
            <w:tcW w:w="970" w:type="pct"/>
            <w:vAlign w:val="center"/>
          </w:tcPr>
          <w:p w14:paraId="26314C78" w14:textId="77777777" w:rsidR="00E16750" w:rsidRPr="00F27BBE" w:rsidRDefault="00E16750" w:rsidP="00C20721">
            <w:pPr>
              <w:jc w:val="center"/>
            </w:pPr>
            <w:r w:rsidRPr="00F27BBE">
              <w:t>0</w:t>
            </w:r>
          </w:p>
        </w:tc>
      </w:tr>
      <w:tr w:rsidR="00E16750" w:rsidRPr="00F27BBE" w14:paraId="42CDCA22" w14:textId="77777777" w:rsidTr="00E16750">
        <w:trPr>
          <w:trHeight w:val="348"/>
          <w:jc w:val="center"/>
        </w:trPr>
        <w:tc>
          <w:tcPr>
            <w:tcW w:w="293" w:type="pct"/>
            <w:vAlign w:val="center"/>
          </w:tcPr>
          <w:p w14:paraId="19F41839" w14:textId="77777777" w:rsidR="00E16750" w:rsidRPr="00F27BBE" w:rsidRDefault="00E16750" w:rsidP="00C20721">
            <w:pPr>
              <w:rPr>
                <w:b/>
              </w:rPr>
            </w:pPr>
            <w:r w:rsidRPr="00F27BBE">
              <w:rPr>
                <w:b/>
              </w:rPr>
              <w:t>8</w:t>
            </w:r>
          </w:p>
        </w:tc>
        <w:tc>
          <w:tcPr>
            <w:tcW w:w="2237" w:type="pct"/>
          </w:tcPr>
          <w:p w14:paraId="4451F0B7" w14:textId="77777777" w:rsidR="00E16750" w:rsidRPr="00F27BBE" w:rsidRDefault="00E16750" w:rsidP="00C20721">
            <w:pPr>
              <w:jc w:val="both"/>
              <w:rPr>
                <w:color w:val="000000"/>
              </w:rPr>
            </w:pPr>
            <w:r w:rsidRPr="00F27BBE">
              <w:rPr>
                <w:color w:val="000000"/>
              </w:rPr>
              <w:t>Услуги нотариуса</w:t>
            </w:r>
          </w:p>
        </w:tc>
        <w:tc>
          <w:tcPr>
            <w:tcW w:w="924" w:type="pct"/>
            <w:vAlign w:val="center"/>
          </w:tcPr>
          <w:p w14:paraId="168C6431" w14:textId="77777777" w:rsidR="00E16750" w:rsidRPr="00F27BBE" w:rsidRDefault="00E16750" w:rsidP="00C20721">
            <w:pPr>
              <w:jc w:val="center"/>
            </w:pPr>
            <w:r w:rsidRPr="00F27BBE">
              <w:t>1</w:t>
            </w:r>
          </w:p>
        </w:tc>
        <w:tc>
          <w:tcPr>
            <w:tcW w:w="576" w:type="pct"/>
            <w:vAlign w:val="center"/>
          </w:tcPr>
          <w:p w14:paraId="22EC58C3" w14:textId="77777777" w:rsidR="00E16750" w:rsidRPr="00F27BBE" w:rsidRDefault="00E16750" w:rsidP="00C20721">
            <w:pPr>
              <w:jc w:val="center"/>
            </w:pPr>
            <w:r w:rsidRPr="00F27BBE">
              <w:t>1</w:t>
            </w:r>
          </w:p>
        </w:tc>
        <w:tc>
          <w:tcPr>
            <w:tcW w:w="970" w:type="pct"/>
            <w:vAlign w:val="center"/>
          </w:tcPr>
          <w:p w14:paraId="6015E3B7" w14:textId="77777777" w:rsidR="00E16750" w:rsidRPr="00F27BBE" w:rsidRDefault="00E16750" w:rsidP="00C20721">
            <w:pPr>
              <w:jc w:val="center"/>
            </w:pPr>
            <w:r w:rsidRPr="00F27BBE">
              <w:t>1</w:t>
            </w:r>
          </w:p>
        </w:tc>
      </w:tr>
      <w:tr w:rsidR="00E16750" w:rsidRPr="00F27BBE" w14:paraId="46393F68" w14:textId="77777777" w:rsidTr="00E16750">
        <w:trPr>
          <w:trHeight w:val="693"/>
          <w:jc w:val="center"/>
        </w:trPr>
        <w:tc>
          <w:tcPr>
            <w:tcW w:w="293" w:type="pct"/>
            <w:vAlign w:val="center"/>
          </w:tcPr>
          <w:p w14:paraId="6BD04E58" w14:textId="77777777" w:rsidR="00E16750" w:rsidRPr="00F27BBE" w:rsidRDefault="00E16750" w:rsidP="00C20721">
            <w:pPr>
              <w:rPr>
                <w:b/>
              </w:rPr>
            </w:pPr>
            <w:r w:rsidRPr="00F27BBE">
              <w:rPr>
                <w:b/>
              </w:rPr>
              <w:t>9</w:t>
            </w:r>
          </w:p>
        </w:tc>
        <w:tc>
          <w:tcPr>
            <w:tcW w:w="2237" w:type="pct"/>
          </w:tcPr>
          <w:p w14:paraId="315A7790" w14:textId="77777777" w:rsidR="00E16750" w:rsidRPr="00F27BBE" w:rsidRDefault="00E16750" w:rsidP="00C20721">
            <w:pPr>
              <w:jc w:val="both"/>
              <w:rPr>
                <w:color w:val="000000"/>
              </w:rPr>
            </w:pPr>
            <w:r w:rsidRPr="00F27BBE">
              <w:rPr>
                <w:color w:val="000000"/>
              </w:rPr>
              <w:t>Оформление лицензии в Минздраве Новосибирской области</w:t>
            </w:r>
          </w:p>
        </w:tc>
        <w:tc>
          <w:tcPr>
            <w:tcW w:w="924" w:type="pct"/>
            <w:vAlign w:val="center"/>
          </w:tcPr>
          <w:p w14:paraId="76A990DF" w14:textId="77777777" w:rsidR="00E16750" w:rsidRPr="00F27BBE" w:rsidRDefault="00E16750" w:rsidP="00C20721">
            <w:pPr>
              <w:jc w:val="center"/>
            </w:pPr>
            <w:r w:rsidRPr="00F27BBE">
              <w:t>10</w:t>
            </w:r>
          </w:p>
        </w:tc>
        <w:tc>
          <w:tcPr>
            <w:tcW w:w="576" w:type="pct"/>
            <w:vAlign w:val="center"/>
          </w:tcPr>
          <w:p w14:paraId="6227B8BD" w14:textId="77777777" w:rsidR="00E16750" w:rsidRPr="00F27BBE" w:rsidRDefault="00E16750" w:rsidP="00C20721">
            <w:pPr>
              <w:jc w:val="center"/>
            </w:pPr>
            <w:r w:rsidRPr="00F27BBE">
              <w:t>36,71</w:t>
            </w:r>
          </w:p>
        </w:tc>
        <w:tc>
          <w:tcPr>
            <w:tcW w:w="970" w:type="pct"/>
            <w:vAlign w:val="center"/>
          </w:tcPr>
          <w:p w14:paraId="28E72312" w14:textId="77777777" w:rsidR="00E16750" w:rsidRPr="00F27BBE" w:rsidRDefault="00E16750" w:rsidP="00C20721">
            <w:pPr>
              <w:jc w:val="center"/>
            </w:pPr>
            <w:r w:rsidRPr="00F27BBE">
              <w:t>45</w:t>
            </w:r>
          </w:p>
        </w:tc>
      </w:tr>
      <w:tr w:rsidR="00E16750" w:rsidRPr="00F27BBE" w14:paraId="6042A488" w14:textId="77777777" w:rsidTr="00E16750">
        <w:trPr>
          <w:trHeight w:val="411"/>
          <w:jc w:val="center"/>
        </w:trPr>
        <w:tc>
          <w:tcPr>
            <w:tcW w:w="293" w:type="pct"/>
            <w:vAlign w:val="center"/>
          </w:tcPr>
          <w:p w14:paraId="1D4258C4" w14:textId="77777777" w:rsidR="00E16750" w:rsidRPr="00F27BBE" w:rsidRDefault="00E16750" w:rsidP="00C20721">
            <w:pPr>
              <w:jc w:val="center"/>
              <w:rPr>
                <w:b/>
              </w:rPr>
            </w:pPr>
          </w:p>
        </w:tc>
        <w:tc>
          <w:tcPr>
            <w:tcW w:w="2237" w:type="pct"/>
            <w:vAlign w:val="center"/>
          </w:tcPr>
          <w:p w14:paraId="155424D5" w14:textId="77777777" w:rsidR="00E16750" w:rsidRPr="00F27BBE" w:rsidRDefault="00E16750" w:rsidP="00C20721">
            <w:pPr>
              <w:jc w:val="center"/>
              <w:rPr>
                <w:b/>
              </w:rPr>
            </w:pPr>
            <w:r w:rsidRPr="00F27BBE">
              <w:rPr>
                <w:b/>
              </w:rPr>
              <w:t>Итого:</w:t>
            </w:r>
          </w:p>
        </w:tc>
        <w:tc>
          <w:tcPr>
            <w:tcW w:w="924" w:type="pct"/>
          </w:tcPr>
          <w:p w14:paraId="5815B9BF" w14:textId="77777777" w:rsidR="00E16750" w:rsidRPr="00F27BBE" w:rsidRDefault="00E16750" w:rsidP="00C20721">
            <w:pPr>
              <w:jc w:val="center"/>
              <w:rPr>
                <w:b/>
              </w:rPr>
            </w:pPr>
            <w:r w:rsidRPr="00F27BBE">
              <w:rPr>
                <w:b/>
              </w:rPr>
              <w:t>19,0</w:t>
            </w:r>
          </w:p>
        </w:tc>
        <w:tc>
          <w:tcPr>
            <w:tcW w:w="576" w:type="pct"/>
          </w:tcPr>
          <w:p w14:paraId="5483C155" w14:textId="77777777" w:rsidR="00E16750" w:rsidRPr="00F27BBE" w:rsidRDefault="00E16750" w:rsidP="00C20721">
            <w:pPr>
              <w:jc w:val="center"/>
              <w:rPr>
                <w:b/>
              </w:rPr>
            </w:pPr>
            <w:r w:rsidRPr="00F27BBE">
              <w:rPr>
                <w:b/>
              </w:rPr>
              <w:t>77,3</w:t>
            </w:r>
          </w:p>
        </w:tc>
        <w:tc>
          <w:tcPr>
            <w:tcW w:w="970" w:type="pct"/>
          </w:tcPr>
          <w:p w14:paraId="5D9CB7C3" w14:textId="77777777" w:rsidR="00E16750" w:rsidRPr="00F27BBE" w:rsidRDefault="00E16750" w:rsidP="00C20721">
            <w:pPr>
              <w:jc w:val="center"/>
              <w:rPr>
                <w:b/>
              </w:rPr>
            </w:pPr>
            <w:r w:rsidRPr="00F27BBE">
              <w:rPr>
                <w:b/>
              </w:rPr>
              <w:t>145,0</w:t>
            </w:r>
          </w:p>
        </w:tc>
      </w:tr>
    </w:tbl>
    <w:p w14:paraId="77AED66F" w14:textId="77777777" w:rsidR="00E16750" w:rsidRPr="00F27BBE" w:rsidRDefault="00E16750" w:rsidP="00C20721">
      <w:pPr>
        <w:spacing w:line="360" w:lineRule="auto"/>
        <w:ind w:firstLine="709"/>
        <w:jc w:val="both"/>
        <w:rPr>
          <w:sz w:val="28"/>
          <w:szCs w:val="28"/>
        </w:rPr>
      </w:pPr>
    </w:p>
    <w:p w14:paraId="09656926" w14:textId="77777777" w:rsidR="00E16750" w:rsidRPr="00F27BBE" w:rsidRDefault="00E16750" w:rsidP="00C20721">
      <w:pPr>
        <w:spacing w:line="360" w:lineRule="auto"/>
        <w:ind w:firstLine="709"/>
        <w:jc w:val="both"/>
        <w:rPr>
          <w:sz w:val="28"/>
          <w:szCs w:val="28"/>
        </w:rPr>
      </w:pPr>
      <w:r w:rsidRPr="00F27BBE">
        <w:rPr>
          <w:sz w:val="28"/>
          <w:szCs w:val="28"/>
        </w:rPr>
        <w:t>Согласно данным табл. 2, наибольшее количество времени затрачено заявителями при получении документов в</w:t>
      </w:r>
      <w:r w:rsidR="00062757" w:rsidRPr="00F27BBE">
        <w:rPr>
          <w:sz w:val="28"/>
          <w:szCs w:val="28"/>
        </w:rPr>
        <w:t xml:space="preserve"> Управлении Роспотребнадзора 60 </w:t>
      </w:r>
      <w:r w:rsidRPr="00F27BBE">
        <w:rPr>
          <w:sz w:val="28"/>
          <w:szCs w:val="28"/>
        </w:rPr>
        <w:t xml:space="preserve">дней, </w:t>
      </w:r>
      <w:r w:rsidRPr="00F27BBE">
        <w:rPr>
          <w:color w:val="000000"/>
          <w:sz w:val="28"/>
          <w:szCs w:val="28"/>
        </w:rPr>
        <w:t>оформление лицензии в Минздраве Новосибирской области</w:t>
      </w:r>
      <w:r w:rsidRPr="00F27BBE">
        <w:rPr>
          <w:sz w:val="28"/>
          <w:szCs w:val="28"/>
        </w:rPr>
        <w:t xml:space="preserve"> </w:t>
      </w:r>
      <w:r w:rsidR="00062757" w:rsidRPr="00F27BBE">
        <w:rPr>
          <w:sz w:val="28"/>
          <w:szCs w:val="28"/>
        </w:rPr>
        <w:t>– 45 </w:t>
      </w:r>
      <w:r w:rsidRPr="00F27BBE">
        <w:rPr>
          <w:sz w:val="28"/>
          <w:szCs w:val="28"/>
        </w:rPr>
        <w:t>дней.</w:t>
      </w:r>
    </w:p>
    <w:p w14:paraId="127F7DFF" w14:textId="77777777" w:rsidR="00E16750" w:rsidRPr="00F27BBE" w:rsidRDefault="00E16750" w:rsidP="00C20721">
      <w:pPr>
        <w:spacing w:line="360" w:lineRule="auto"/>
        <w:ind w:firstLine="709"/>
        <w:jc w:val="both"/>
        <w:rPr>
          <w:sz w:val="28"/>
          <w:szCs w:val="28"/>
        </w:rPr>
      </w:pPr>
      <w:r w:rsidRPr="00F27BBE">
        <w:rPr>
          <w:sz w:val="28"/>
          <w:szCs w:val="28"/>
        </w:rPr>
        <w:t>По результатам прошлогоднего мониторинга было определено, что временные затраты заявителей варьируются от 46 до 240 дней и в среднем составляют 120,7 дней. В таблице 3 представлена структура временных затрат заявителей при получении государственной услуги по итогам мониторинга 2013 года.</w:t>
      </w:r>
    </w:p>
    <w:p w14:paraId="4011530A" w14:textId="77777777" w:rsidR="00E16750" w:rsidRPr="00F27BBE" w:rsidRDefault="00E16750" w:rsidP="00C20721">
      <w:pPr>
        <w:pStyle w:val="af6"/>
        <w:spacing w:line="360" w:lineRule="auto"/>
        <w:jc w:val="both"/>
        <w:rPr>
          <w:b w:val="0"/>
          <w:sz w:val="28"/>
          <w:szCs w:val="28"/>
        </w:rPr>
      </w:pPr>
      <w:r w:rsidRPr="00F27BBE">
        <w:rPr>
          <w:b w:val="0"/>
          <w:sz w:val="28"/>
          <w:szCs w:val="28"/>
        </w:rPr>
        <w:t>Таблица 3 – Структура временных затрат заявителей при получении государственной услуги по итогам мониторинга 2013 года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4567"/>
        <w:gridCol w:w="1768"/>
        <w:gridCol w:w="1103"/>
        <w:gridCol w:w="1856"/>
      </w:tblGrid>
      <w:tr w:rsidR="00E16750" w:rsidRPr="00F27BBE" w14:paraId="0A68FD02" w14:textId="77777777" w:rsidTr="00E16750">
        <w:trPr>
          <w:tblHeader/>
          <w:jc w:val="center"/>
        </w:trPr>
        <w:tc>
          <w:tcPr>
            <w:tcW w:w="315" w:type="pct"/>
            <w:vMerge w:val="restart"/>
            <w:vAlign w:val="center"/>
          </w:tcPr>
          <w:p w14:paraId="73AB7155" w14:textId="77777777" w:rsidR="00E16750" w:rsidRPr="00F27BBE" w:rsidRDefault="00E16750" w:rsidP="00C20721">
            <w:pPr>
              <w:jc w:val="center"/>
              <w:rPr>
                <w:b/>
              </w:rPr>
            </w:pPr>
            <w:r w:rsidRPr="00F27BBE">
              <w:rPr>
                <w:b/>
              </w:rPr>
              <w:t>№ п/п</w:t>
            </w:r>
          </w:p>
        </w:tc>
        <w:tc>
          <w:tcPr>
            <w:tcW w:w="2563" w:type="pct"/>
            <w:vMerge w:val="restart"/>
            <w:vAlign w:val="center"/>
          </w:tcPr>
          <w:p w14:paraId="1327CDC1" w14:textId="77777777" w:rsidR="00E16750" w:rsidRPr="00F27BBE" w:rsidRDefault="00E16750" w:rsidP="00C20721">
            <w:pPr>
              <w:jc w:val="center"/>
              <w:rPr>
                <w:b/>
              </w:rPr>
            </w:pPr>
            <w:r w:rsidRPr="00F27BBE">
              <w:rPr>
                <w:b/>
              </w:rPr>
              <w:t>Перечень процедур (обращений)</w:t>
            </w:r>
          </w:p>
        </w:tc>
        <w:tc>
          <w:tcPr>
            <w:tcW w:w="2122" w:type="pct"/>
            <w:gridSpan w:val="3"/>
            <w:vAlign w:val="center"/>
          </w:tcPr>
          <w:p w14:paraId="790D32F6" w14:textId="77777777" w:rsidR="00E16750" w:rsidRPr="00F27BBE" w:rsidRDefault="00E16750" w:rsidP="00C20721">
            <w:pPr>
              <w:jc w:val="center"/>
              <w:rPr>
                <w:b/>
              </w:rPr>
            </w:pPr>
            <w:r w:rsidRPr="00F27BBE">
              <w:rPr>
                <w:b/>
              </w:rPr>
              <w:t>Количество дней, затраченных на процедуру</w:t>
            </w:r>
          </w:p>
        </w:tc>
      </w:tr>
      <w:tr w:rsidR="00E16750" w:rsidRPr="00F27BBE" w14:paraId="1A0CB5F2" w14:textId="77777777" w:rsidTr="00E16750">
        <w:trPr>
          <w:tblHeader/>
          <w:jc w:val="center"/>
        </w:trPr>
        <w:tc>
          <w:tcPr>
            <w:tcW w:w="315" w:type="pct"/>
            <w:vMerge/>
            <w:vAlign w:val="center"/>
          </w:tcPr>
          <w:p w14:paraId="78BEF018" w14:textId="77777777" w:rsidR="00E16750" w:rsidRPr="00F27BBE" w:rsidRDefault="00E16750" w:rsidP="00C20721">
            <w:pPr>
              <w:jc w:val="center"/>
              <w:rPr>
                <w:b/>
              </w:rPr>
            </w:pPr>
          </w:p>
        </w:tc>
        <w:tc>
          <w:tcPr>
            <w:tcW w:w="2563" w:type="pct"/>
            <w:vMerge/>
            <w:vAlign w:val="center"/>
          </w:tcPr>
          <w:p w14:paraId="500DB5AA" w14:textId="77777777" w:rsidR="00E16750" w:rsidRPr="00F27BBE" w:rsidRDefault="00E16750" w:rsidP="00C20721">
            <w:pPr>
              <w:jc w:val="center"/>
              <w:rPr>
                <w:b/>
              </w:rPr>
            </w:pPr>
          </w:p>
        </w:tc>
        <w:tc>
          <w:tcPr>
            <w:tcW w:w="721" w:type="pct"/>
            <w:vAlign w:val="center"/>
          </w:tcPr>
          <w:p w14:paraId="38FF18CB" w14:textId="77777777" w:rsidR="00E16750" w:rsidRPr="00F27BBE" w:rsidRDefault="00E16750" w:rsidP="00C20721">
            <w:pPr>
              <w:jc w:val="center"/>
              <w:rPr>
                <w:b/>
              </w:rPr>
            </w:pPr>
            <w:r w:rsidRPr="00F27BBE">
              <w:rPr>
                <w:b/>
              </w:rPr>
              <w:t>Минимальное</w:t>
            </w:r>
          </w:p>
        </w:tc>
        <w:tc>
          <w:tcPr>
            <w:tcW w:w="670" w:type="pct"/>
          </w:tcPr>
          <w:p w14:paraId="2D66FC03" w14:textId="77777777" w:rsidR="00E16750" w:rsidRPr="00F27BBE" w:rsidRDefault="00E16750" w:rsidP="00C20721">
            <w:pPr>
              <w:jc w:val="center"/>
              <w:rPr>
                <w:b/>
              </w:rPr>
            </w:pPr>
            <w:r w:rsidRPr="00F27BBE">
              <w:rPr>
                <w:b/>
              </w:rPr>
              <w:t>Среднее</w:t>
            </w:r>
          </w:p>
        </w:tc>
        <w:tc>
          <w:tcPr>
            <w:tcW w:w="731" w:type="pct"/>
          </w:tcPr>
          <w:p w14:paraId="62DED7E1" w14:textId="77777777" w:rsidR="00E16750" w:rsidRPr="00F27BBE" w:rsidRDefault="00E16750" w:rsidP="00C20721">
            <w:pPr>
              <w:jc w:val="center"/>
              <w:rPr>
                <w:b/>
              </w:rPr>
            </w:pPr>
            <w:r w:rsidRPr="00F27BBE">
              <w:rPr>
                <w:b/>
              </w:rPr>
              <w:t>Максимальное</w:t>
            </w:r>
          </w:p>
        </w:tc>
      </w:tr>
      <w:tr w:rsidR="00E16750" w:rsidRPr="00F27BBE" w14:paraId="3BE6967D" w14:textId="77777777" w:rsidTr="00E16750">
        <w:trPr>
          <w:jc w:val="center"/>
        </w:trPr>
        <w:tc>
          <w:tcPr>
            <w:tcW w:w="315" w:type="pct"/>
            <w:vAlign w:val="center"/>
          </w:tcPr>
          <w:p w14:paraId="74ACCB45" w14:textId="77777777" w:rsidR="00E16750" w:rsidRPr="00F27BBE" w:rsidRDefault="00E16750" w:rsidP="00C20721">
            <w:pPr>
              <w:rPr>
                <w:b/>
              </w:rPr>
            </w:pPr>
            <w:r w:rsidRPr="00F27BBE">
              <w:rPr>
                <w:b/>
              </w:rPr>
              <w:t>1</w:t>
            </w:r>
          </w:p>
        </w:tc>
        <w:tc>
          <w:tcPr>
            <w:tcW w:w="2563" w:type="pct"/>
            <w:vAlign w:val="bottom"/>
          </w:tcPr>
          <w:p w14:paraId="23FF0569" w14:textId="77777777" w:rsidR="00E16750" w:rsidRPr="00F27BBE" w:rsidRDefault="00E16750" w:rsidP="00C20721">
            <w:pPr>
              <w:jc w:val="both"/>
              <w:rPr>
                <w:color w:val="000000"/>
              </w:rPr>
            </w:pPr>
            <w:r w:rsidRPr="00F27BBE">
              <w:rPr>
                <w:color w:val="000000"/>
              </w:rPr>
              <w:t>Получение документов в Управлении Федеральной налоговой службы по Новосибирской области (ФНС)</w:t>
            </w:r>
          </w:p>
        </w:tc>
        <w:tc>
          <w:tcPr>
            <w:tcW w:w="721" w:type="pct"/>
            <w:vAlign w:val="center"/>
          </w:tcPr>
          <w:p w14:paraId="097F63FD" w14:textId="77777777" w:rsidR="00E16750" w:rsidRPr="00F27BBE" w:rsidRDefault="00E16750" w:rsidP="00C20721">
            <w:pPr>
              <w:jc w:val="center"/>
            </w:pPr>
            <w:r w:rsidRPr="00F27BBE">
              <w:t>1</w:t>
            </w:r>
          </w:p>
        </w:tc>
        <w:tc>
          <w:tcPr>
            <w:tcW w:w="670" w:type="pct"/>
            <w:vAlign w:val="center"/>
          </w:tcPr>
          <w:p w14:paraId="772BA864" w14:textId="77777777" w:rsidR="00E16750" w:rsidRPr="00F27BBE" w:rsidRDefault="00E16750" w:rsidP="00C20721">
            <w:pPr>
              <w:jc w:val="center"/>
            </w:pPr>
            <w:r w:rsidRPr="00F27BBE">
              <w:t>7,57</w:t>
            </w:r>
          </w:p>
        </w:tc>
        <w:tc>
          <w:tcPr>
            <w:tcW w:w="731" w:type="pct"/>
            <w:vAlign w:val="center"/>
          </w:tcPr>
          <w:p w14:paraId="60E7E91B" w14:textId="77777777" w:rsidR="00E16750" w:rsidRPr="00F27BBE" w:rsidRDefault="00E16750" w:rsidP="00C20721">
            <w:pPr>
              <w:jc w:val="center"/>
            </w:pPr>
            <w:r w:rsidRPr="00F27BBE">
              <w:t>20</w:t>
            </w:r>
          </w:p>
        </w:tc>
      </w:tr>
      <w:tr w:rsidR="00E16750" w:rsidRPr="00F27BBE" w14:paraId="1D0A0ADD" w14:textId="77777777" w:rsidTr="00E16750">
        <w:trPr>
          <w:jc w:val="center"/>
        </w:trPr>
        <w:tc>
          <w:tcPr>
            <w:tcW w:w="315" w:type="pct"/>
            <w:vAlign w:val="center"/>
          </w:tcPr>
          <w:p w14:paraId="1827FF8C" w14:textId="77777777" w:rsidR="00E16750" w:rsidRPr="00F27BBE" w:rsidRDefault="00E16750" w:rsidP="00C20721">
            <w:pPr>
              <w:rPr>
                <w:b/>
              </w:rPr>
            </w:pPr>
            <w:r w:rsidRPr="00F27BBE">
              <w:rPr>
                <w:b/>
              </w:rPr>
              <w:t>2</w:t>
            </w:r>
          </w:p>
        </w:tc>
        <w:tc>
          <w:tcPr>
            <w:tcW w:w="2563" w:type="pct"/>
            <w:vAlign w:val="bottom"/>
          </w:tcPr>
          <w:p w14:paraId="518351EF" w14:textId="77777777" w:rsidR="00E16750" w:rsidRPr="00F27BBE" w:rsidRDefault="00E16750" w:rsidP="00C20721">
            <w:pPr>
              <w:jc w:val="both"/>
              <w:rPr>
                <w:color w:val="000000"/>
              </w:rPr>
            </w:pPr>
            <w:r w:rsidRPr="00F27BBE">
              <w:rPr>
                <w:color w:val="000000"/>
              </w:rPr>
              <w:t>Получение документов в Управлении Федеральной службы государственной регистрации, кадастра и картографии по Новосибирской области (Управление Росреестра)</w:t>
            </w:r>
          </w:p>
        </w:tc>
        <w:tc>
          <w:tcPr>
            <w:tcW w:w="721" w:type="pct"/>
            <w:vAlign w:val="center"/>
          </w:tcPr>
          <w:p w14:paraId="35EB20E1" w14:textId="77777777" w:rsidR="00E16750" w:rsidRPr="00F27BBE" w:rsidRDefault="00E16750" w:rsidP="00C20721">
            <w:pPr>
              <w:jc w:val="center"/>
            </w:pPr>
            <w:r w:rsidRPr="00F27BBE">
              <w:t>10</w:t>
            </w:r>
          </w:p>
        </w:tc>
        <w:tc>
          <w:tcPr>
            <w:tcW w:w="670" w:type="pct"/>
            <w:vAlign w:val="center"/>
          </w:tcPr>
          <w:p w14:paraId="18593686" w14:textId="77777777" w:rsidR="00E16750" w:rsidRPr="00F27BBE" w:rsidRDefault="00E16750" w:rsidP="00C20721">
            <w:pPr>
              <w:jc w:val="center"/>
            </w:pPr>
            <w:r w:rsidRPr="00F27BBE">
              <w:t>17,5</w:t>
            </w:r>
          </w:p>
        </w:tc>
        <w:tc>
          <w:tcPr>
            <w:tcW w:w="731" w:type="pct"/>
            <w:vAlign w:val="center"/>
          </w:tcPr>
          <w:p w14:paraId="318D83E7" w14:textId="77777777" w:rsidR="00E16750" w:rsidRPr="00F27BBE" w:rsidRDefault="00E16750" w:rsidP="00C20721">
            <w:pPr>
              <w:jc w:val="center"/>
            </w:pPr>
            <w:r w:rsidRPr="00F27BBE">
              <w:t>20</w:t>
            </w:r>
          </w:p>
        </w:tc>
      </w:tr>
      <w:tr w:rsidR="00E16750" w:rsidRPr="00F27BBE" w14:paraId="705F114E" w14:textId="77777777" w:rsidTr="00E16750">
        <w:trPr>
          <w:jc w:val="center"/>
        </w:trPr>
        <w:tc>
          <w:tcPr>
            <w:tcW w:w="315" w:type="pct"/>
            <w:vAlign w:val="center"/>
          </w:tcPr>
          <w:p w14:paraId="254F80E0" w14:textId="77777777" w:rsidR="00E16750" w:rsidRPr="00F27BBE" w:rsidRDefault="00E16750" w:rsidP="00C20721">
            <w:pPr>
              <w:rPr>
                <w:b/>
              </w:rPr>
            </w:pPr>
            <w:r w:rsidRPr="00F27BBE">
              <w:rPr>
                <w:b/>
              </w:rPr>
              <w:t>3</w:t>
            </w:r>
          </w:p>
        </w:tc>
        <w:tc>
          <w:tcPr>
            <w:tcW w:w="2563" w:type="pct"/>
            <w:vAlign w:val="bottom"/>
          </w:tcPr>
          <w:p w14:paraId="760FDAE0" w14:textId="77777777" w:rsidR="00E16750" w:rsidRPr="00F27BBE" w:rsidRDefault="00E16750" w:rsidP="00C20721">
            <w:pPr>
              <w:jc w:val="both"/>
              <w:rPr>
                <w:color w:val="000000"/>
              </w:rPr>
            </w:pPr>
            <w:r w:rsidRPr="00F27BBE">
              <w:rPr>
                <w:color w:val="000000"/>
              </w:rPr>
              <w:t>Получение документов в Управлении Федеральной службы по надзору в сфере защиты прав потребителей и благополучия человека по Новосибирской области (Управление Роспотребнадзора)</w:t>
            </w:r>
          </w:p>
        </w:tc>
        <w:tc>
          <w:tcPr>
            <w:tcW w:w="721" w:type="pct"/>
            <w:vAlign w:val="center"/>
          </w:tcPr>
          <w:p w14:paraId="594CCAD8" w14:textId="77777777" w:rsidR="00E16750" w:rsidRPr="00F27BBE" w:rsidRDefault="00E16750" w:rsidP="00C20721">
            <w:pPr>
              <w:jc w:val="center"/>
            </w:pPr>
            <w:r w:rsidRPr="00F27BBE">
              <w:t>10</w:t>
            </w:r>
          </w:p>
        </w:tc>
        <w:tc>
          <w:tcPr>
            <w:tcW w:w="670" w:type="pct"/>
            <w:vAlign w:val="center"/>
          </w:tcPr>
          <w:p w14:paraId="720EA9E4" w14:textId="77777777" w:rsidR="00E16750" w:rsidRPr="00F27BBE" w:rsidRDefault="00E16750" w:rsidP="00C20721">
            <w:pPr>
              <w:jc w:val="center"/>
            </w:pPr>
            <w:r w:rsidRPr="00F27BBE">
              <w:t>37,74</w:t>
            </w:r>
          </w:p>
        </w:tc>
        <w:tc>
          <w:tcPr>
            <w:tcW w:w="731" w:type="pct"/>
            <w:vAlign w:val="center"/>
          </w:tcPr>
          <w:p w14:paraId="37987F79" w14:textId="77777777" w:rsidR="00E16750" w:rsidRPr="00F27BBE" w:rsidRDefault="00E16750" w:rsidP="00C20721">
            <w:pPr>
              <w:jc w:val="center"/>
            </w:pPr>
            <w:r w:rsidRPr="00F27BBE">
              <w:t>60</w:t>
            </w:r>
          </w:p>
        </w:tc>
      </w:tr>
      <w:tr w:rsidR="00E16750" w:rsidRPr="00F27BBE" w14:paraId="00CC3CFA" w14:textId="77777777" w:rsidTr="00E16750">
        <w:trPr>
          <w:jc w:val="center"/>
        </w:trPr>
        <w:tc>
          <w:tcPr>
            <w:tcW w:w="315" w:type="pct"/>
            <w:vAlign w:val="center"/>
          </w:tcPr>
          <w:p w14:paraId="0A27E110" w14:textId="77777777" w:rsidR="00E16750" w:rsidRPr="00F27BBE" w:rsidRDefault="00E16750" w:rsidP="00C20721">
            <w:pPr>
              <w:rPr>
                <w:b/>
              </w:rPr>
            </w:pPr>
            <w:r w:rsidRPr="00F27BBE">
              <w:rPr>
                <w:b/>
              </w:rPr>
              <w:t>4</w:t>
            </w:r>
          </w:p>
        </w:tc>
        <w:tc>
          <w:tcPr>
            <w:tcW w:w="2563" w:type="pct"/>
            <w:vAlign w:val="bottom"/>
          </w:tcPr>
          <w:p w14:paraId="36F1E2E1" w14:textId="77777777" w:rsidR="00E16750" w:rsidRPr="00F27BBE" w:rsidRDefault="00E16750" w:rsidP="00C20721">
            <w:pPr>
              <w:jc w:val="both"/>
              <w:rPr>
                <w:color w:val="000000"/>
              </w:rPr>
            </w:pPr>
            <w:r w:rsidRPr="00F27BBE">
              <w:rPr>
                <w:color w:val="000000"/>
              </w:rPr>
              <w:t>Получение документов в Управление Федеральной службы по надзору в сфере здравоохранения по Новосибирской области</w:t>
            </w:r>
          </w:p>
        </w:tc>
        <w:tc>
          <w:tcPr>
            <w:tcW w:w="721" w:type="pct"/>
            <w:vAlign w:val="center"/>
          </w:tcPr>
          <w:p w14:paraId="789990D3" w14:textId="77777777" w:rsidR="00E16750" w:rsidRPr="00F27BBE" w:rsidRDefault="00E16750" w:rsidP="00C20721">
            <w:pPr>
              <w:jc w:val="center"/>
            </w:pPr>
            <w:r w:rsidRPr="00F27BBE">
              <w:t>3</w:t>
            </w:r>
          </w:p>
        </w:tc>
        <w:tc>
          <w:tcPr>
            <w:tcW w:w="670" w:type="pct"/>
            <w:vAlign w:val="center"/>
          </w:tcPr>
          <w:p w14:paraId="3655EC9C" w14:textId="77777777" w:rsidR="00E16750" w:rsidRPr="00F27BBE" w:rsidRDefault="00E16750" w:rsidP="00C20721">
            <w:pPr>
              <w:jc w:val="center"/>
            </w:pPr>
            <w:r w:rsidRPr="00F27BBE">
              <w:t>17,78</w:t>
            </w:r>
          </w:p>
        </w:tc>
        <w:tc>
          <w:tcPr>
            <w:tcW w:w="731" w:type="pct"/>
            <w:vAlign w:val="center"/>
          </w:tcPr>
          <w:p w14:paraId="1962DD30" w14:textId="77777777" w:rsidR="00E16750" w:rsidRPr="00F27BBE" w:rsidRDefault="00E16750" w:rsidP="00C20721">
            <w:pPr>
              <w:jc w:val="center"/>
            </w:pPr>
            <w:r w:rsidRPr="00F27BBE">
              <w:t>60</w:t>
            </w:r>
          </w:p>
        </w:tc>
      </w:tr>
      <w:tr w:rsidR="00E16750" w:rsidRPr="00F27BBE" w14:paraId="138A722B" w14:textId="77777777" w:rsidTr="00E16750">
        <w:trPr>
          <w:jc w:val="center"/>
        </w:trPr>
        <w:tc>
          <w:tcPr>
            <w:tcW w:w="315" w:type="pct"/>
            <w:vAlign w:val="center"/>
          </w:tcPr>
          <w:p w14:paraId="364C01B0" w14:textId="77777777" w:rsidR="00E16750" w:rsidRPr="00F27BBE" w:rsidRDefault="00E16750" w:rsidP="00C20721">
            <w:pPr>
              <w:rPr>
                <w:b/>
              </w:rPr>
            </w:pPr>
            <w:r w:rsidRPr="00F27BBE">
              <w:rPr>
                <w:b/>
              </w:rPr>
              <w:t>5</w:t>
            </w:r>
          </w:p>
        </w:tc>
        <w:tc>
          <w:tcPr>
            <w:tcW w:w="2563" w:type="pct"/>
            <w:vAlign w:val="bottom"/>
          </w:tcPr>
          <w:p w14:paraId="1CE97FA1" w14:textId="77777777" w:rsidR="00E16750" w:rsidRPr="00F27BBE" w:rsidRDefault="00E16750" w:rsidP="00C20721">
            <w:pPr>
              <w:jc w:val="both"/>
              <w:rPr>
                <w:color w:val="000000"/>
              </w:rPr>
            </w:pPr>
            <w:r w:rsidRPr="00F27BBE">
              <w:rPr>
                <w:color w:val="000000"/>
              </w:rPr>
              <w:t xml:space="preserve">Получение документов в организациях, </w:t>
            </w:r>
            <w:r w:rsidRPr="00F27BBE">
              <w:rPr>
                <w:color w:val="000000"/>
              </w:rPr>
              <w:lastRenderedPageBreak/>
              <w:t>имеющих лицензию на осуществление технического обслуживания медицинской техники</w:t>
            </w:r>
          </w:p>
        </w:tc>
        <w:tc>
          <w:tcPr>
            <w:tcW w:w="721" w:type="pct"/>
            <w:vAlign w:val="center"/>
          </w:tcPr>
          <w:p w14:paraId="44D1F564" w14:textId="77777777" w:rsidR="00E16750" w:rsidRPr="00F27BBE" w:rsidRDefault="00E16750" w:rsidP="00C20721">
            <w:pPr>
              <w:jc w:val="center"/>
            </w:pPr>
            <w:r w:rsidRPr="00F27BBE">
              <w:lastRenderedPageBreak/>
              <w:t>2</w:t>
            </w:r>
          </w:p>
        </w:tc>
        <w:tc>
          <w:tcPr>
            <w:tcW w:w="670" w:type="pct"/>
            <w:vAlign w:val="center"/>
          </w:tcPr>
          <w:p w14:paraId="45BFD61E" w14:textId="77777777" w:rsidR="00E16750" w:rsidRPr="00F27BBE" w:rsidRDefault="00E16750" w:rsidP="00C20721">
            <w:pPr>
              <w:jc w:val="center"/>
            </w:pPr>
            <w:r w:rsidRPr="00F27BBE">
              <w:t>7,43</w:t>
            </w:r>
          </w:p>
        </w:tc>
        <w:tc>
          <w:tcPr>
            <w:tcW w:w="731" w:type="pct"/>
            <w:vAlign w:val="center"/>
          </w:tcPr>
          <w:p w14:paraId="6B86201A" w14:textId="77777777" w:rsidR="00E16750" w:rsidRPr="00F27BBE" w:rsidRDefault="00E16750" w:rsidP="00C20721">
            <w:pPr>
              <w:jc w:val="center"/>
            </w:pPr>
            <w:r w:rsidRPr="00F27BBE">
              <w:t>15</w:t>
            </w:r>
          </w:p>
        </w:tc>
      </w:tr>
      <w:tr w:rsidR="00E16750" w:rsidRPr="00F27BBE" w14:paraId="1F821035" w14:textId="77777777" w:rsidTr="00E16750">
        <w:trPr>
          <w:jc w:val="center"/>
        </w:trPr>
        <w:tc>
          <w:tcPr>
            <w:tcW w:w="315" w:type="pct"/>
            <w:vAlign w:val="center"/>
          </w:tcPr>
          <w:p w14:paraId="414AA4AD" w14:textId="77777777" w:rsidR="00E16750" w:rsidRPr="00F27BBE" w:rsidRDefault="00E16750" w:rsidP="00C20721">
            <w:pPr>
              <w:rPr>
                <w:b/>
              </w:rPr>
            </w:pPr>
            <w:r w:rsidRPr="00F27BBE">
              <w:rPr>
                <w:b/>
              </w:rPr>
              <w:lastRenderedPageBreak/>
              <w:t>6</w:t>
            </w:r>
          </w:p>
        </w:tc>
        <w:tc>
          <w:tcPr>
            <w:tcW w:w="2563" w:type="pct"/>
            <w:vAlign w:val="bottom"/>
          </w:tcPr>
          <w:p w14:paraId="679C5E82" w14:textId="77777777" w:rsidR="00E16750" w:rsidRPr="00F27BBE" w:rsidRDefault="00E16750" w:rsidP="00C20721">
            <w:pPr>
              <w:jc w:val="both"/>
              <w:rPr>
                <w:color w:val="000000"/>
              </w:rPr>
            </w:pPr>
            <w:r w:rsidRPr="00F27BBE">
              <w:rPr>
                <w:color w:val="000000"/>
              </w:rPr>
              <w:t>Получение документов в организациях, осуществляющих поставку и реализацию медицинской техники и/или предоставляющих ее в пользование</w:t>
            </w:r>
          </w:p>
        </w:tc>
        <w:tc>
          <w:tcPr>
            <w:tcW w:w="721" w:type="pct"/>
            <w:vAlign w:val="center"/>
          </w:tcPr>
          <w:p w14:paraId="74E27D03" w14:textId="77777777" w:rsidR="00E16750" w:rsidRPr="00F27BBE" w:rsidRDefault="00E16750" w:rsidP="00C20721">
            <w:pPr>
              <w:jc w:val="center"/>
            </w:pPr>
            <w:r w:rsidRPr="00F27BBE">
              <w:t>2</w:t>
            </w:r>
          </w:p>
        </w:tc>
        <w:tc>
          <w:tcPr>
            <w:tcW w:w="670" w:type="pct"/>
            <w:vAlign w:val="center"/>
          </w:tcPr>
          <w:p w14:paraId="2FE2C97D" w14:textId="77777777" w:rsidR="00E16750" w:rsidRPr="00F27BBE" w:rsidRDefault="00E16750" w:rsidP="00C20721">
            <w:pPr>
              <w:jc w:val="center"/>
            </w:pPr>
            <w:r w:rsidRPr="00F27BBE">
              <w:t>6,43</w:t>
            </w:r>
          </w:p>
        </w:tc>
        <w:tc>
          <w:tcPr>
            <w:tcW w:w="731" w:type="pct"/>
            <w:vAlign w:val="center"/>
          </w:tcPr>
          <w:p w14:paraId="2A587B61" w14:textId="77777777" w:rsidR="00E16750" w:rsidRPr="00F27BBE" w:rsidRDefault="00E16750" w:rsidP="00C20721">
            <w:pPr>
              <w:jc w:val="center"/>
            </w:pPr>
            <w:r w:rsidRPr="00F27BBE">
              <w:t>10</w:t>
            </w:r>
          </w:p>
        </w:tc>
      </w:tr>
      <w:tr w:rsidR="00E16750" w:rsidRPr="00F27BBE" w14:paraId="3D944856" w14:textId="77777777" w:rsidTr="00E16750">
        <w:trPr>
          <w:trHeight w:val="263"/>
          <w:jc w:val="center"/>
        </w:trPr>
        <w:tc>
          <w:tcPr>
            <w:tcW w:w="315" w:type="pct"/>
            <w:vAlign w:val="center"/>
          </w:tcPr>
          <w:p w14:paraId="5BB47E2B" w14:textId="77777777" w:rsidR="00E16750" w:rsidRPr="00F27BBE" w:rsidRDefault="00E16750" w:rsidP="00C20721">
            <w:pPr>
              <w:rPr>
                <w:b/>
              </w:rPr>
            </w:pPr>
            <w:r w:rsidRPr="00F27BBE">
              <w:rPr>
                <w:b/>
              </w:rPr>
              <w:t>7</w:t>
            </w:r>
          </w:p>
        </w:tc>
        <w:tc>
          <w:tcPr>
            <w:tcW w:w="2563" w:type="pct"/>
          </w:tcPr>
          <w:p w14:paraId="36592B50" w14:textId="77777777" w:rsidR="00E16750" w:rsidRPr="00F27BBE" w:rsidRDefault="00E16750" w:rsidP="00C20721">
            <w:pPr>
              <w:jc w:val="both"/>
              <w:rPr>
                <w:color w:val="000000"/>
              </w:rPr>
            </w:pPr>
            <w:r w:rsidRPr="00F27BBE">
              <w:rPr>
                <w:color w:val="000000"/>
              </w:rPr>
              <w:t>Отправление документов почтовой службой</w:t>
            </w:r>
          </w:p>
        </w:tc>
        <w:tc>
          <w:tcPr>
            <w:tcW w:w="721" w:type="pct"/>
            <w:vAlign w:val="center"/>
          </w:tcPr>
          <w:p w14:paraId="15DF60ED" w14:textId="77777777" w:rsidR="00E16750" w:rsidRPr="00F27BBE" w:rsidRDefault="00E16750" w:rsidP="00C20721">
            <w:pPr>
              <w:jc w:val="center"/>
            </w:pPr>
            <w:r w:rsidRPr="00F27BBE">
              <w:t>7</w:t>
            </w:r>
          </w:p>
        </w:tc>
        <w:tc>
          <w:tcPr>
            <w:tcW w:w="670" w:type="pct"/>
            <w:vAlign w:val="center"/>
          </w:tcPr>
          <w:p w14:paraId="359614CD" w14:textId="77777777" w:rsidR="00E16750" w:rsidRPr="00F27BBE" w:rsidRDefault="00E16750" w:rsidP="00C20721">
            <w:pPr>
              <w:jc w:val="center"/>
            </w:pPr>
            <w:r w:rsidRPr="00F27BBE">
              <w:t>9,14</w:t>
            </w:r>
          </w:p>
        </w:tc>
        <w:tc>
          <w:tcPr>
            <w:tcW w:w="731" w:type="pct"/>
            <w:vAlign w:val="center"/>
          </w:tcPr>
          <w:p w14:paraId="59A8D8DC" w14:textId="77777777" w:rsidR="00E16750" w:rsidRPr="00F27BBE" w:rsidRDefault="00E16750" w:rsidP="00C20721">
            <w:pPr>
              <w:jc w:val="center"/>
            </w:pPr>
            <w:r w:rsidRPr="00F27BBE">
              <w:t>10</w:t>
            </w:r>
          </w:p>
        </w:tc>
      </w:tr>
      <w:tr w:rsidR="00E16750" w:rsidRPr="00F27BBE" w14:paraId="459A09D6" w14:textId="77777777" w:rsidTr="00E16750">
        <w:trPr>
          <w:trHeight w:val="348"/>
          <w:jc w:val="center"/>
        </w:trPr>
        <w:tc>
          <w:tcPr>
            <w:tcW w:w="315" w:type="pct"/>
            <w:vAlign w:val="center"/>
          </w:tcPr>
          <w:p w14:paraId="7CA7F1F7" w14:textId="77777777" w:rsidR="00E16750" w:rsidRPr="00F27BBE" w:rsidRDefault="00E16750" w:rsidP="00C20721">
            <w:pPr>
              <w:rPr>
                <w:b/>
              </w:rPr>
            </w:pPr>
            <w:r w:rsidRPr="00F27BBE">
              <w:rPr>
                <w:b/>
              </w:rPr>
              <w:t>8</w:t>
            </w:r>
          </w:p>
        </w:tc>
        <w:tc>
          <w:tcPr>
            <w:tcW w:w="2563" w:type="pct"/>
          </w:tcPr>
          <w:p w14:paraId="51FA920E" w14:textId="77777777" w:rsidR="00E16750" w:rsidRPr="00F27BBE" w:rsidRDefault="00E16750" w:rsidP="00C20721">
            <w:pPr>
              <w:jc w:val="both"/>
              <w:rPr>
                <w:color w:val="000000"/>
              </w:rPr>
            </w:pPr>
            <w:r w:rsidRPr="00F27BBE">
              <w:rPr>
                <w:color w:val="000000"/>
              </w:rPr>
              <w:t>Услуги нотариуса</w:t>
            </w:r>
          </w:p>
        </w:tc>
        <w:tc>
          <w:tcPr>
            <w:tcW w:w="721" w:type="pct"/>
            <w:vAlign w:val="center"/>
          </w:tcPr>
          <w:p w14:paraId="14C210B6" w14:textId="77777777" w:rsidR="00E16750" w:rsidRPr="00F27BBE" w:rsidRDefault="00E16750" w:rsidP="00C20721">
            <w:pPr>
              <w:jc w:val="center"/>
            </w:pPr>
            <w:r w:rsidRPr="00F27BBE">
              <w:t>1</w:t>
            </w:r>
          </w:p>
        </w:tc>
        <w:tc>
          <w:tcPr>
            <w:tcW w:w="670" w:type="pct"/>
            <w:vAlign w:val="center"/>
          </w:tcPr>
          <w:p w14:paraId="7407BFA0" w14:textId="77777777" w:rsidR="00E16750" w:rsidRPr="00F27BBE" w:rsidRDefault="00E16750" w:rsidP="00C20721">
            <w:pPr>
              <w:jc w:val="center"/>
            </w:pPr>
            <w:r w:rsidRPr="00F27BBE">
              <w:t>2</w:t>
            </w:r>
          </w:p>
        </w:tc>
        <w:tc>
          <w:tcPr>
            <w:tcW w:w="731" w:type="pct"/>
            <w:vAlign w:val="center"/>
          </w:tcPr>
          <w:p w14:paraId="684F4F17" w14:textId="77777777" w:rsidR="00E16750" w:rsidRPr="00F27BBE" w:rsidRDefault="00E16750" w:rsidP="00C20721">
            <w:pPr>
              <w:jc w:val="center"/>
            </w:pPr>
            <w:r w:rsidRPr="00F27BBE">
              <w:t>15</w:t>
            </w:r>
          </w:p>
        </w:tc>
      </w:tr>
      <w:tr w:rsidR="00E16750" w:rsidRPr="00F27BBE" w14:paraId="49B22A10" w14:textId="77777777" w:rsidTr="00E16750">
        <w:trPr>
          <w:trHeight w:val="693"/>
          <w:jc w:val="center"/>
        </w:trPr>
        <w:tc>
          <w:tcPr>
            <w:tcW w:w="315" w:type="pct"/>
            <w:vAlign w:val="center"/>
          </w:tcPr>
          <w:p w14:paraId="41782079" w14:textId="77777777" w:rsidR="00E16750" w:rsidRPr="00F27BBE" w:rsidRDefault="00E16750" w:rsidP="00C20721">
            <w:pPr>
              <w:rPr>
                <w:b/>
              </w:rPr>
            </w:pPr>
            <w:r w:rsidRPr="00F27BBE">
              <w:rPr>
                <w:b/>
              </w:rPr>
              <w:t>9</w:t>
            </w:r>
          </w:p>
        </w:tc>
        <w:tc>
          <w:tcPr>
            <w:tcW w:w="2563" w:type="pct"/>
          </w:tcPr>
          <w:p w14:paraId="3882919B" w14:textId="77777777" w:rsidR="00E16750" w:rsidRPr="00F27BBE" w:rsidRDefault="00E16750" w:rsidP="00C20721">
            <w:pPr>
              <w:jc w:val="both"/>
              <w:rPr>
                <w:color w:val="000000"/>
              </w:rPr>
            </w:pPr>
            <w:r w:rsidRPr="00F27BBE">
              <w:rPr>
                <w:color w:val="000000"/>
              </w:rPr>
              <w:t>Оформление лицензии в Минздраве Новосибирской области</w:t>
            </w:r>
          </w:p>
        </w:tc>
        <w:tc>
          <w:tcPr>
            <w:tcW w:w="721" w:type="pct"/>
            <w:vAlign w:val="center"/>
          </w:tcPr>
          <w:p w14:paraId="0418C460" w14:textId="77777777" w:rsidR="00E16750" w:rsidRPr="00F27BBE" w:rsidRDefault="00E16750" w:rsidP="00C20721">
            <w:pPr>
              <w:jc w:val="center"/>
            </w:pPr>
            <w:r w:rsidRPr="00F27BBE">
              <w:t>10</w:t>
            </w:r>
          </w:p>
        </w:tc>
        <w:tc>
          <w:tcPr>
            <w:tcW w:w="670" w:type="pct"/>
            <w:vAlign w:val="center"/>
          </w:tcPr>
          <w:p w14:paraId="45323AEA" w14:textId="77777777" w:rsidR="00E16750" w:rsidRPr="00F27BBE" w:rsidRDefault="00E16750" w:rsidP="00C20721">
            <w:pPr>
              <w:jc w:val="center"/>
            </w:pPr>
            <w:r w:rsidRPr="00F27BBE">
              <w:t>15,11</w:t>
            </w:r>
          </w:p>
        </w:tc>
        <w:tc>
          <w:tcPr>
            <w:tcW w:w="731" w:type="pct"/>
            <w:vAlign w:val="center"/>
          </w:tcPr>
          <w:p w14:paraId="330B0B02" w14:textId="77777777" w:rsidR="00E16750" w:rsidRPr="00F27BBE" w:rsidRDefault="00E16750" w:rsidP="00C20721">
            <w:pPr>
              <w:jc w:val="center"/>
            </w:pPr>
            <w:r w:rsidRPr="00F27BBE">
              <w:t>30</w:t>
            </w:r>
          </w:p>
        </w:tc>
      </w:tr>
      <w:tr w:rsidR="00E16750" w:rsidRPr="00F27BBE" w14:paraId="05F36C8C" w14:textId="77777777" w:rsidTr="00E16750">
        <w:trPr>
          <w:trHeight w:val="411"/>
          <w:jc w:val="center"/>
        </w:trPr>
        <w:tc>
          <w:tcPr>
            <w:tcW w:w="315" w:type="pct"/>
            <w:vAlign w:val="center"/>
          </w:tcPr>
          <w:p w14:paraId="53047596" w14:textId="77777777" w:rsidR="00E16750" w:rsidRPr="00F27BBE" w:rsidRDefault="00E16750" w:rsidP="00C20721">
            <w:pPr>
              <w:jc w:val="center"/>
              <w:rPr>
                <w:b/>
              </w:rPr>
            </w:pPr>
          </w:p>
        </w:tc>
        <w:tc>
          <w:tcPr>
            <w:tcW w:w="2563" w:type="pct"/>
            <w:vAlign w:val="center"/>
          </w:tcPr>
          <w:p w14:paraId="6D1FEA29" w14:textId="77777777" w:rsidR="00E16750" w:rsidRPr="00F27BBE" w:rsidRDefault="00E16750" w:rsidP="00C20721">
            <w:pPr>
              <w:jc w:val="center"/>
              <w:rPr>
                <w:b/>
              </w:rPr>
            </w:pPr>
            <w:r w:rsidRPr="00F27BBE">
              <w:rPr>
                <w:b/>
              </w:rPr>
              <w:t>Итого:</w:t>
            </w:r>
          </w:p>
        </w:tc>
        <w:tc>
          <w:tcPr>
            <w:tcW w:w="721" w:type="pct"/>
            <w:vAlign w:val="center"/>
          </w:tcPr>
          <w:p w14:paraId="7C670B98" w14:textId="77777777" w:rsidR="00E16750" w:rsidRPr="00F27BBE" w:rsidRDefault="00E16750" w:rsidP="00C20721">
            <w:pPr>
              <w:jc w:val="center"/>
              <w:rPr>
                <w:b/>
              </w:rPr>
            </w:pPr>
            <w:r w:rsidRPr="00F27BBE">
              <w:rPr>
                <w:b/>
              </w:rPr>
              <w:t>46</w:t>
            </w:r>
          </w:p>
        </w:tc>
        <w:tc>
          <w:tcPr>
            <w:tcW w:w="670" w:type="pct"/>
            <w:vAlign w:val="center"/>
          </w:tcPr>
          <w:p w14:paraId="1834CB38" w14:textId="77777777" w:rsidR="00E16750" w:rsidRPr="00F27BBE" w:rsidRDefault="00E16750" w:rsidP="00C20721">
            <w:pPr>
              <w:jc w:val="center"/>
              <w:rPr>
                <w:b/>
              </w:rPr>
            </w:pPr>
            <w:r w:rsidRPr="00F27BBE">
              <w:rPr>
                <w:b/>
              </w:rPr>
              <w:t>120,7</w:t>
            </w:r>
          </w:p>
        </w:tc>
        <w:tc>
          <w:tcPr>
            <w:tcW w:w="731" w:type="pct"/>
            <w:vAlign w:val="center"/>
          </w:tcPr>
          <w:p w14:paraId="3C64E6B4" w14:textId="77777777" w:rsidR="00E16750" w:rsidRPr="00F27BBE" w:rsidRDefault="00E16750" w:rsidP="00C20721">
            <w:pPr>
              <w:jc w:val="center"/>
              <w:rPr>
                <w:b/>
              </w:rPr>
            </w:pPr>
            <w:r w:rsidRPr="00F27BBE">
              <w:rPr>
                <w:b/>
              </w:rPr>
              <w:t>240</w:t>
            </w:r>
          </w:p>
        </w:tc>
      </w:tr>
    </w:tbl>
    <w:p w14:paraId="6697F293" w14:textId="77777777" w:rsidR="00E16750" w:rsidRPr="00F27BBE" w:rsidRDefault="00E16750" w:rsidP="00C20721"/>
    <w:p w14:paraId="6E41E8B0" w14:textId="77777777" w:rsidR="00E16750" w:rsidRPr="00F27BBE" w:rsidRDefault="00E16750" w:rsidP="00C20721">
      <w:pPr>
        <w:spacing w:line="360" w:lineRule="auto"/>
        <w:ind w:firstLine="709"/>
        <w:jc w:val="both"/>
        <w:rPr>
          <w:sz w:val="28"/>
          <w:szCs w:val="28"/>
        </w:rPr>
      </w:pPr>
      <w:r w:rsidRPr="00F27BBE">
        <w:rPr>
          <w:sz w:val="28"/>
          <w:szCs w:val="28"/>
        </w:rPr>
        <w:t xml:space="preserve">Согласно </w:t>
      </w:r>
      <w:r w:rsidR="00062757" w:rsidRPr="00F27BBE">
        <w:rPr>
          <w:sz w:val="28"/>
          <w:szCs w:val="28"/>
        </w:rPr>
        <w:t>данным, представленным в</w:t>
      </w:r>
      <w:r w:rsidRPr="00F27BBE">
        <w:rPr>
          <w:sz w:val="28"/>
          <w:szCs w:val="28"/>
        </w:rPr>
        <w:t xml:space="preserve"> таблиц</w:t>
      </w:r>
      <w:r w:rsidR="00062757" w:rsidRPr="00F27BBE">
        <w:rPr>
          <w:sz w:val="28"/>
          <w:szCs w:val="28"/>
        </w:rPr>
        <w:t>ах</w:t>
      </w:r>
      <w:r w:rsidRPr="00F27BBE">
        <w:rPr>
          <w:sz w:val="28"/>
          <w:szCs w:val="28"/>
        </w:rPr>
        <w:t xml:space="preserve"> 2 и 3, общие временные издержки заявителей на получение исследуемой услуги существенно сократились (в 1,56 раза).</w:t>
      </w:r>
    </w:p>
    <w:p w14:paraId="7188885E" w14:textId="77777777" w:rsidR="00E16750" w:rsidRPr="00F27BBE" w:rsidRDefault="00E16750" w:rsidP="00C20721">
      <w:pPr>
        <w:spacing w:line="360" w:lineRule="auto"/>
        <w:ind w:firstLine="709"/>
        <w:jc w:val="both"/>
        <w:rPr>
          <w:sz w:val="28"/>
          <w:szCs w:val="28"/>
        </w:rPr>
      </w:pPr>
      <w:r w:rsidRPr="00F27BBE">
        <w:rPr>
          <w:sz w:val="28"/>
          <w:szCs w:val="28"/>
        </w:rPr>
        <w:t xml:space="preserve">По мнению заявителей, оптимальным для получения исследуемой государственной услуги является срок от 10 до 45 дней (среднее значение – 25,07 дня). В 2013 году по оценкам заявителей оптимальным являлся срок от 15 до 50 дней (среднее значение - 31,63 дней). </w:t>
      </w:r>
    </w:p>
    <w:p w14:paraId="1DE475A9" w14:textId="77777777" w:rsidR="00E16750" w:rsidRPr="00F27BBE" w:rsidRDefault="00E16750" w:rsidP="00C20721">
      <w:pPr>
        <w:spacing w:line="360" w:lineRule="auto"/>
        <w:ind w:firstLine="709"/>
        <w:jc w:val="both"/>
        <w:rPr>
          <w:sz w:val="28"/>
          <w:szCs w:val="28"/>
        </w:rPr>
      </w:pPr>
      <w:r w:rsidRPr="00F27BBE">
        <w:rPr>
          <w:sz w:val="28"/>
          <w:szCs w:val="28"/>
        </w:rPr>
        <w:t>Согласно административному регламенту предоставления государственной услуги, нормативно установленный срок предоставления государственной услуги при осуществлении административных процедур:</w:t>
      </w:r>
    </w:p>
    <w:p w14:paraId="6082A371" w14:textId="77777777" w:rsidR="00E16750" w:rsidRPr="00F27BBE" w:rsidRDefault="00E16750" w:rsidP="00C20721">
      <w:pPr>
        <w:spacing w:line="360" w:lineRule="auto"/>
        <w:ind w:firstLine="709"/>
        <w:jc w:val="both"/>
        <w:rPr>
          <w:sz w:val="28"/>
          <w:szCs w:val="28"/>
        </w:rPr>
      </w:pPr>
      <w:r w:rsidRPr="00F27BBE">
        <w:rPr>
          <w:sz w:val="28"/>
          <w:szCs w:val="28"/>
        </w:rPr>
        <w:t xml:space="preserve">1) предоставление лицензии - </w:t>
      </w:r>
      <w:r w:rsidRPr="00F27BBE">
        <w:rPr>
          <w:i/>
          <w:sz w:val="28"/>
          <w:szCs w:val="28"/>
        </w:rPr>
        <w:t>в течение 45 рабочих дней</w:t>
      </w:r>
      <w:r w:rsidRPr="00F27BBE">
        <w:rPr>
          <w:sz w:val="28"/>
          <w:szCs w:val="28"/>
        </w:rPr>
        <w:t xml:space="preserve"> (со дня поступления в министерство надлежащим образом оформленного заявления о предоставлении лицензии и в полном объеме прилагаемых документов (в соответствии с пунктом 21 Административного регламента) до дня принятия министерством решения о предоставлении (отказе в предоставлении) лицензии);</w:t>
      </w:r>
    </w:p>
    <w:p w14:paraId="0EC51818" w14:textId="77777777" w:rsidR="00E16750" w:rsidRPr="00F27BBE" w:rsidRDefault="00E16750" w:rsidP="00C20721">
      <w:pPr>
        <w:spacing w:line="360" w:lineRule="auto"/>
        <w:ind w:firstLine="709"/>
        <w:jc w:val="both"/>
        <w:rPr>
          <w:sz w:val="28"/>
          <w:szCs w:val="28"/>
        </w:rPr>
      </w:pPr>
      <w:r w:rsidRPr="00F27BBE">
        <w:rPr>
          <w:sz w:val="28"/>
          <w:szCs w:val="28"/>
        </w:rPr>
        <w:t xml:space="preserve">2) переоформление лицензии в связи с реорганизацией юридического лица в форме преобразования, слияния (при условии наличия у каждого участвующего в слиянии юридического лица на дату государственной </w:t>
      </w:r>
      <w:r w:rsidRPr="00F27BBE">
        <w:rPr>
          <w:sz w:val="28"/>
          <w:szCs w:val="28"/>
        </w:rPr>
        <w:lastRenderedPageBreak/>
        <w:t xml:space="preserve">регистрации правопреемника реорганизованных юридических лиц лицензии на один и тот же вид деятельности), изменением наименования, адреса места нахождения юридического лица (если лицензиатом является юридическое лицо), изменением места жительства, имени, фамилии и (в случае, если имеется) отчества индивидуального предпринимателя, реквизитов документа, удостоверяющего его личность (если лицензиатом является индивидуальный предприниматель), прекращением лицензируемого вида деятельности по одному адресу или нескольким адресам ее осуществления, прекращением выполнения некоторых видов работ, услуг, составляющих лицензируемый вид деятельности, - </w:t>
      </w:r>
      <w:r w:rsidRPr="00F27BBE">
        <w:rPr>
          <w:i/>
          <w:sz w:val="28"/>
          <w:szCs w:val="28"/>
        </w:rPr>
        <w:t>в течение 10 рабочих дней</w:t>
      </w:r>
      <w:r w:rsidRPr="00F27BBE">
        <w:rPr>
          <w:sz w:val="28"/>
          <w:szCs w:val="28"/>
        </w:rPr>
        <w:t xml:space="preserve"> (со дня поступления в министерство заявления о переоформлении лицензии и в полном объеме прилагаемых к нему документов (в соответствии с требованиями пунктов 22 и 23 Административного регламента) до дня принятия министерством решения о переоформлении (отказе в переоформлении) лицензии);</w:t>
      </w:r>
    </w:p>
    <w:p w14:paraId="3A3A15BA" w14:textId="77777777" w:rsidR="00E16750" w:rsidRPr="00F27BBE" w:rsidRDefault="00E16750" w:rsidP="00C20721">
      <w:pPr>
        <w:spacing w:line="360" w:lineRule="auto"/>
        <w:ind w:firstLine="709"/>
        <w:jc w:val="both"/>
        <w:rPr>
          <w:sz w:val="28"/>
          <w:szCs w:val="28"/>
        </w:rPr>
      </w:pPr>
      <w:r w:rsidRPr="00F27BBE">
        <w:rPr>
          <w:sz w:val="28"/>
          <w:szCs w:val="28"/>
        </w:rPr>
        <w:t xml:space="preserve">3) переоформление лицензии в связи с намерением лицензиата осуществлять лицензируемый вид деятельности по адресу места его осуществления, не указанному в лицензии, или в связи с намерением лицензиата выполнять новые работы, оказывать новые услуги, составляющие лицензируемый вид деятельности, - </w:t>
      </w:r>
      <w:r w:rsidRPr="00F27BBE">
        <w:rPr>
          <w:i/>
          <w:sz w:val="28"/>
          <w:szCs w:val="28"/>
        </w:rPr>
        <w:t>в течение 30 рабочих дней</w:t>
      </w:r>
      <w:r w:rsidRPr="00F27BBE">
        <w:rPr>
          <w:sz w:val="28"/>
          <w:szCs w:val="28"/>
        </w:rPr>
        <w:t xml:space="preserve"> (со дня поступления в министерство заявления о переоформлении лицензии и в полном объеме прилагаемых к нему документов (в соответствии с требованиями пунктов 22, 24 и 25 Административного регламента) до дня принятия министерством решения о переоформлении (отказе в переоформлении) лицензии);</w:t>
      </w:r>
    </w:p>
    <w:p w14:paraId="61606592" w14:textId="77777777" w:rsidR="00E16750" w:rsidRPr="00F27BBE" w:rsidRDefault="00E16750" w:rsidP="00C20721">
      <w:pPr>
        <w:spacing w:line="360" w:lineRule="auto"/>
        <w:ind w:firstLine="709"/>
        <w:jc w:val="both"/>
        <w:rPr>
          <w:sz w:val="28"/>
          <w:szCs w:val="28"/>
        </w:rPr>
      </w:pPr>
      <w:r w:rsidRPr="00F27BBE">
        <w:rPr>
          <w:sz w:val="28"/>
          <w:szCs w:val="28"/>
        </w:rPr>
        <w:t xml:space="preserve">4) выдача лицензии - </w:t>
      </w:r>
      <w:r w:rsidRPr="00F27BBE">
        <w:rPr>
          <w:i/>
          <w:sz w:val="28"/>
          <w:szCs w:val="28"/>
        </w:rPr>
        <w:t>в течение 3 рабочих дней</w:t>
      </w:r>
      <w:r w:rsidRPr="00F27BBE">
        <w:rPr>
          <w:sz w:val="28"/>
          <w:szCs w:val="28"/>
        </w:rPr>
        <w:t xml:space="preserve"> после дня подписания и регистрации лицензии министерством она вручается лицензиату или направляется заказным почтовым отправлением с уведомлением о вручении;</w:t>
      </w:r>
    </w:p>
    <w:p w14:paraId="4A258C8C" w14:textId="77777777" w:rsidR="00E16750" w:rsidRPr="00F27BBE" w:rsidRDefault="00E16750" w:rsidP="00C20721">
      <w:pPr>
        <w:spacing w:line="360" w:lineRule="auto"/>
        <w:ind w:firstLine="709"/>
        <w:jc w:val="both"/>
        <w:rPr>
          <w:sz w:val="28"/>
          <w:szCs w:val="28"/>
        </w:rPr>
      </w:pPr>
      <w:r w:rsidRPr="00F27BBE">
        <w:rPr>
          <w:sz w:val="28"/>
          <w:szCs w:val="28"/>
        </w:rPr>
        <w:t xml:space="preserve">5) выдача дубликата лицензии, копии лицензии - </w:t>
      </w:r>
      <w:r w:rsidRPr="00F27BBE">
        <w:rPr>
          <w:i/>
          <w:sz w:val="28"/>
          <w:szCs w:val="28"/>
        </w:rPr>
        <w:t>в течение 3 рабочих дней</w:t>
      </w:r>
      <w:r w:rsidRPr="00F27BBE">
        <w:rPr>
          <w:sz w:val="28"/>
          <w:szCs w:val="28"/>
        </w:rPr>
        <w:t xml:space="preserve"> со дня приема министерством заявления и документов в соответствии с пунктами 26, 27 Административного регламента;</w:t>
      </w:r>
    </w:p>
    <w:p w14:paraId="1D8DB007" w14:textId="77777777" w:rsidR="00E16750" w:rsidRPr="00F27BBE" w:rsidRDefault="00E16750" w:rsidP="00C20721">
      <w:pPr>
        <w:spacing w:line="360" w:lineRule="auto"/>
        <w:ind w:firstLine="709"/>
        <w:jc w:val="both"/>
        <w:rPr>
          <w:sz w:val="28"/>
          <w:szCs w:val="28"/>
        </w:rPr>
      </w:pPr>
      <w:r w:rsidRPr="00F27BBE">
        <w:rPr>
          <w:sz w:val="28"/>
          <w:szCs w:val="28"/>
        </w:rPr>
        <w:lastRenderedPageBreak/>
        <w:t xml:space="preserve">6) предоставление (отказ в предоставлении) заявителю сведений из реестра лицензий о конкретной лицензии - </w:t>
      </w:r>
      <w:r w:rsidRPr="00F27BBE">
        <w:rPr>
          <w:i/>
          <w:sz w:val="28"/>
          <w:szCs w:val="28"/>
        </w:rPr>
        <w:t>в течение 5 рабочих дней</w:t>
      </w:r>
      <w:r w:rsidRPr="00F27BBE">
        <w:rPr>
          <w:sz w:val="28"/>
          <w:szCs w:val="28"/>
        </w:rPr>
        <w:t xml:space="preserve"> со дня получения заявления о предоставлении таких сведений;</w:t>
      </w:r>
    </w:p>
    <w:p w14:paraId="5FA6B5DD" w14:textId="77777777" w:rsidR="00E16750" w:rsidRPr="00F27BBE" w:rsidRDefault="00E16750" w:rsidP="00C20721">
      <w:pPr>
        <w:spacing w:line="360" w:lineRule="auto"/>
        <w:ind w:firstLine="709"/>
        <w:jc w:val="both"/>
        <w:rPr>
          <w:sz w:val="28"/>
          <w:szCs w:val="28"/>
        </w:rPr>
      </w:pPr>
      <w:r w:rsidRPr="00F27BBE">
        <w:rPr>
          <w:sz w:val="28"/>
          <w:szCs w:val="28"/>
        </w:rPr>
        <w:t xml:space="preserve">7) прекращение действия лицензии - </w:t>
      </w:r>
      <w:r w:rsidRPr="00F27BBE">
        <w:rPr>
          <w:i/>
          <w:sz w:val="28"/>
          <w:szCs w:val="28"/>
        </w:rPr>
        <w:t>в течение 10 рабочих дней</w:t>
      </w:r>
      <w:r w:rsidRPr="00F27BBE">
        <w:rPr>
          <w:sz w:val="28"/>
          <w:szCs w:val="28"/>
        </w:rPr>
        <w:t xml:space="preserve"> министерство принимает решение о прекращении действия лицензии со дня получения заявления лицензиата о прекращении лицензируемого вида деятельности.</w:t>
      </w:r>
    </w:p>
    <w:p w14:paraId="199BB767" w14:textId="7364DF83" w:rsidR="00E16750" w:rsidRPr="00F27BBE" w:rsidRDefault="00E16750" w:rsidP="00C20721">
      <w:pPr>
        <w:spacing w:line="360" w:lineRule="auto"/>
        <w:ind w:firstLine="709"/>
        <w:jc w:val="both"/>
        <w:rPr>
          <w:sz w:val="28"/>
          <w:szCs w:val="28"/>
        </w:rPr>
      </w:pPr>
      <w:r w:rsidRPr="00F27BBE">
        <w:rPr>
          <w:sz w:val="28"/>
          <w:szCs w:val="28"/>
        </w:rPr>
        <w:t xml:space="preserve">Согласно Указу Президента РФ от 07.05.2012 г. №601 «Об основных направлениях совершенствования системы государственного управления», </w:t>
      </w:r>
      <w:r w:rsidR="007E3A50">
        <w:rPr>
          <w:sz w:val="28"/>
          <w:szCs w:val="28"/>
        </w:rPr>
        <w:t>время</w:t>
      </w:r>
      <w:r w:rsidRPr="00F27BBE">
        <w:rPr>
          <w:sz w:val="28"/>
          <w:szCs w:val="28"/>
        </w:rPr>
        <w:t xml:space="preserve">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 к 2014 году не должно превышать 15 минут.</w:t>
      </w:r>
    </w:p>
    <w:p w14:paraId="05D7B546" w14:textId="77777777" w:rsidR="00E16750" w:rsidRPr="00F27BBE" w:rsidRDefault="00E16750" w:rsidP="00C20721">
      <w:pPr>
        <w:spacing w:line="360" w:lineRule="auto"/>
        <w:ind w:firstLine="709"/>
        <w:jc w:val="both"/>
        <w:rPr>
          <w:sz w:val="28"/>
          <w:szCs w:val="28"/>
        </w:rPr>
      </w:pPr>
      <w:r w:rsidRPr="00F27BBE">
        <w:rPr>
          <w:sz w:val="28"/>
          <w:szCs w:val="28"/>
        </w:rPr>
        <w:t xml:space="preserve">На ожидание в очереди при подаче документов на получение услуги у заявителей ушло от 1 до 30 минут (среднее значение – 6,57 мин.). На ожидание в очереди при получении результата услуги заявители затратили от 1 до 20 минут (среднее значение – 4,93 мин.). Стоит отметить, что нормативный срок на ожидание в очереди при подаче документов и при получении результата государственной услуги - 15 мин. </w:t>
      </w:r>
    </w:p>
    <w:p w14:paraId="3F520384" w14:textId="77777777" w:rsidR="00062757" w:rsidRPr="00F27BBE" w:rsidRDefault="00E16750" w:rsidP="00C20721">
      <w:pPr>
        <w:spacing w:line="360" w:lineRule="auto"/>
        <w:ind w:firstLine="709"/>
        <w:jc w:val="both"/>
        <w:rPr>
          <w:sz w:val="28"/>
          <w:szCs w:val="28"/>
        </w:rPr>
      </w:pPr>
      <w:r w:rsidRPr="00F27BBE">
        <w:rPr>
          <w:sz w:val="28"/>
          <w:szCs w:val="28"/>
        </w:rPr>
        <w:t xml:space="preserve">По результатам мониторинга в 2013 году время ожидания в очереди при подаче документов на получение услуги варьировалось от 10 до 120 минут (среднее значение – 27,39 мин.). </w:t>
      </w:r>
    </w:p>
    <w:p w14:paraId="485DA490" w14:textId="77777777" w:rsidR="00E16750" w:rsidRPr="00F27BBE" w:rsidRDefault="00E16750" w:rsidP="00C20721">
      <w:pPr>
        <w:spacing w:line="360" w:lineRule="auto"/>
        <w:ind w:firstLine="709"/>
        <w:jc w:val="both"/>
        <w:rPr>
          <w:sz w:val="28"/>
          <w:szCs w:val="28"/>
        </w:rPr>
      </w:pPr>
      <w:r w:rsidRPr="00F27BBE">
        <w:rPr>
          <w:sz w:val="28"/>
          <w:szCs w:val="28"/>
        </w:rPr>
        <w:t xml:space="preserve">На ожидание в очереди при получении результата услуги заявители затратили от 10 до 60 минут (среднее значение – 28,26 мин.). </w:t>
      </w:r>
    </w:p>
    <w:p w14:paraId="4B7EF856" w14:textId="77777777" w:rsidR="00E16750" w:rsidRPr="00F27BBE" w:rsidRDefault="00E16750" w:rsidP="00C20721">
      <w:pPr>
        <w:spacing w:line="360" w:lineRule="auto"/>
        <w:ind w:firstLine="709"/>
        <w:jc w:val="both"/>
        <w:rPr>
          <w:sz w:val="28"/>
          <w:szCs w:val="28"/>
        </w:rPr>
      </w:pPr>
      <w:r w:rsidRPr="00F27BBE">
        <w:rPr>
          <w:sz w:val="28"/>
          <w:szCs w:val="28"/>
        </w:rPr>
        <w:t>86,7 % опрошенных считают дополнительные временные издержки при получении услуги незначительными. В 2013 году такого мнения придерживались только 56% респондентов. Остальные опрошенные (13,3%) затруднились ответить.</w:t>
      </w:r>
    </w:p>
    <w:p w14:paraId="6109D4C8" w14:textId="77777777" w:rsidR="00E16750" w:rsidRPr="00F27BBE" w:rsidRDefault="00E16750" w:rsidP="00C20721">
      <w:pPr>
        <w:spacing w:line="360" w:lineRule="auto"/>
        <w:ind w:firstLine="709"/>
        <w:jc w:val="both"/>
        <w:rPr>
          <w:b/>
          <w:i/>
          <w:color w:val="000000"/>
          <w:sz w:val="28"/>
          <w:szCs w:val="28"/>
        </w:rPr>
      </w:pPr>
      <w:r w:rsidRPr="00F27BBE">
        <w:rPr>
          <w:b/>
          <w:i/>
          <w:color w:val="000000"/>
          <w:sz w:val="28"/>
          <w:szCs w:val="28"/>
        </w:rPr>
        <w:t xml:space="preserve">Оценка финансовых затрат. </w:t>
      </w:r>
    </w:p>
    <w:p w14:paraId="5134D8D1" w14:textId="77777777" w:rsidR="00E16750" w:rsidRPr="00F27BBE" w:rsidRDefault="00E16750" w:rsidP="00C20721">
      <w:pPr>
        <w:spacing w:line="360" w:lineRule="auto"/>
        <w:ind w:firstLine="709"/>
        <w:jc w:val="both"/>
        <w:rPr>
          <w:sz w:val="28"/>
          <w:szCs w:val="28"/>
        </w:rPr>
      </w:pPr>
      <w:r w:rsidRPr="00F27BBE">
        <w:rPr>
          <w:sz w:val="28"/>
          <w:szCs w:val="28"/>
        </w:rPr>
        <w:lastRenderedPageBreak/>
        <w:t>По данным респондентов, общий размер затрат, связанных с получением услуги, варьируется от 10 400 до 14 000 рублей при нормативном размере затрат не более 6 000 руб. (табл. 4).</w:t>
      </w:r>
    </w:p>
    <w:p w14:paraId="736EB3CC" w14:textId="77777777" w:rsidR="00E16750" w:rsidRPr="00F27BBE" w:rsidRDefault="00E16750" w:rsidP="00C20721">
      <w:pPr>
        <w:pStyle w:val="af6"/>
        <w:spacing w:line="360" w:lineRule="auto"/>
        <w:jc w:val="both"/>
        <w:rPr>
          <w:b w:val="0"/>
          <w:sz w:val="28"/>
          <w:szCs w:val="28"/>
        </w:rPr>
      </w:pPr>
      <w:r w:rsidRPr="00F27BBE">
        <w:rPr>
          <w:b w:val="0"/>
          <w:sz w:val="28"/>
          <w:szCs w:val="28"/>
        </w:rPr>
        <w:t>Таблица 4 – Структура официальных расходов заявителей при получении государственной услуги по итогам мониторинга 2014 года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6"/>
        <w:gridCol w:w="4399"/>
        <w:gridCol w:w="1811"/>
        <w:gridCol w:w="1176"/>
        <w:gridCol w:w="1902"/>
      </w:tblGrid>
      <w:tr w:rsidR="00E16750" w:rsidRPr="00F27BBE" w14:paraId="2682C68D" w14:textId="77777777" w:rsidTr="00E16750">
        <w:trPr>
          <w:tblHeader/>
          <w:jc w:val="center"/>
        </w:trPr>
        <w:tc>
          <w:tcPr>
            <w:tcW w:w="293" w:type="pct"/>
            <w:vMerge w:val="restart"/>
            <w:vAlign w:val="center"/>
          </w:tcPr>
          <w:p w14:paraId="78F48C32" w14:textId="77777777" w:rsidR="00E16750" w:rsidRPr="00F27BBE" w:rsidRDefault="00E16750" w:rsidP="00C20721">
            <w:pPr>
              <w:jc w:val="center"/>
              <w:rPr>
                <w:b/>
              </w:rPr>
            </w:pPr>
            <w:r w:rsidRPr="00F27BBE">
              <w:rPr>
                <w:b/>
              </w:rPr>
              <w:t>№ п/п</w:t>
            </w:r>
          </w:p>
        </w:tc>
        <w:tc>
          <w:tcPr>
            <w:tcW w:w="2237" w:type="pct"/>
            <w:vMerge w:val="restart"/>
            <w:vAlign w:val="center"/>
          </w:tcPr>
          <w:p w14:paraId="58B35A5D" w14:textId="77777777" w:rsidR="00E16750" w:rsidRPr="00F27BBE" w:rsidRDefault="00E16750" w:rsidP="00C20721">
            <w:pPr>
              <w:jc w:val="center"/>
              <w:rPr>
                <w:b/>
              </w:rPr>
            </w:pPr>
            <w:r w:rsidRPr="00F27BBE">
              <w:rPr>
                <w:b/>
              </w:rPr>
              <w:t>Перечень процедур и документов</w:t>
            </w:r>
          </w:p>
        </w:tc>
        <w:tc>
          <w:tcPr>
            <w:tcW w:w="2470" w:type="pct"/>
            <w:gridSpan w:val="3"/>
            <w:vAlign w:val="center"/>
          </w:tcPr>
          <w:p w14:paraId="739E99E4" w14:textId="77777777" w:rsidR="00E16750" w:rsidRPr="00F27BBE" w:rsidRDefault="00E16750" w:rsidP="00C20721">
            <w:pPr>
              <w:jc w:val="center"/>
              <w:rPr>
                <w:b/>
              </w:rPr>
            </w:pPr>
            <w:r w:rsidRPr="00F27BBE">
              <w:rPr>
                <w:b/>
              </w:rPr>
              <w:t>Стоимость, руб.</w:t>
            </w:r>
          </w:p>
        </w:tc>
      </w:tr>
      <w:tr w:rsidR="00E16750" w:rsidRPr="00F27BBE" w14:paraId="6B2C281D" w14:textId="77777777" w:rsidTr="00E16750">
        <w:trPr>
          <w:tblHeader/>
          <w:jc w:val="center"/>
        </w:trPr>
        <w:tc>
          <w:tcPr>
            <w:tcW w:w="293" w:type="pct"/>
            <w:vMerge/>
            <w:vAlign w:val="center"/>
          </w:tcPr>
          <w:p w14:paraId="0207D97B" w14:textId="77777777" w:rsidR="00E16750" w:rsidRPr="00F27BBE" w:rsidRDefault="00E16750" w:rsidP="00C20721">
            <w:pPr>
              <w:jc w:val="center"/>
              <w:rPr>
                <w:b/>
              </w:rPr>
            </w:pPr>
          </w:p>
        </w:tc>
        <w:tc>
          <w:tcPr>
            <w:tcW w:w="2237" w:type="pct"/>
            <w:vMerge/>
            <w:vAlign w:val="center"/>
          </w:tcPr>
          <w:p w14:paraId="022EF763" w14:textId="77777777" w:rsidR="00E16750" w:rsidRPr="00F27BBE" w:rsidRDefault="00E16750" w:rsidP="00C20721">
            <w:pPr>
              <w:jc w:val="center"/>
              <w:rPr>
                <w:b/>
              </w:rPr>
            </w:pPr>
          </w:p>
        </w:tc>
        <w:tc>
          <w:tcPr>
            <w:tcW w:w="924" w:type="pct"/>
            <w:vAlign w:val="center"/>
          </w:tcPr>
          <w:p w14:paraId="5ED5512E" w14:textId="77777777" w:rsidR="00E16750" w:rsidRPr="00F27BBE" w:rsidRDefault="00E16750" w:rsidP="00C20721">
            <w:pPr>
              <w:jc w:val="center"/>
              <w:rPr>
                <w:b/>
              </w:rPr>
            </w:pPr>
            <w:r w:rsidRPr="00F27BBE">
              <w:rPr>
                <w:b/>
              </w:rPr>
              <w:t>Минимальное</w:t>
            </w:r>
          </w:p>
        </w:tc>
        <w:tc>
          <w:tcPr>
            <w:tcW w:w="576" w:type="pct"/>
            <w:vAlign w:val="center"/>
          </w:tcPr>
          <w:p w14:paraId="389835BC" w14:textId="77777777" w:rsidR="00E16750" w:rsidRPr="00F27BBE" w:rsidRDefault="00E16750" w:rsidP="00C20721">
            <w:pPr>
              <w:jc w:val="center"/>
              <w:rPr>
                <w:b/>
              </w:rPr>
            </w:pPr>
            <w:r w:rsidRPr="00F27BBE">
              <w:rPr>
                <w:b/>
              </w:rPr>
              <w:t>Среднее</w:t>
            </w:r>
          </w:p>
        </w:tc>
        <w:tc>
          <w:tcPr>
            <w:tcW w:w="970" w:type="pct"/>
            <w:vAlign w:val="center"/>
          </w:tcPr>
          <w:p w14:paraId="4252524D" w14:textId="77777777" w:rsidR="00E16750" w:rsidRPr="00F27BBE" w:rsidRDefault="00E16750" w:rsidP="00C20721">
            <w:pPr>
              <w:jc w:val="center"/>
              <w:rPr>
                <w:b/>
              </w:rPr>
            </w:pPr>
            <w:r w:rsidRPr="00F27BBE">
              <w:rPr>
                <w:b/>
              </w:rPr>
              <w:t>Максимальное</w:t>
            </w:r>
          </w:p>
        </w:tc>
      </w:tr>
      <w:tr w:rsidR="00E16750" w:rsidRPr="00F27BBE" w14:paraId="18880481" w14:textId="77777777" w:rsidTr="00E16750">
        <w:trPr>
          <w:jc w:val="center"/>
        </w:trPr>
        <w:tc>
          <w:tcPr>
            <w:tcW w:w="293" w:type="pct"/>
          </w:tcPr>
          <w:p w14:paraId="180BE011" w14:textId="77777777" w:rsidR="00E16750" w:rsidRPr="00F27BBE" w:rsidRDefault="00E16750" w:rsidP="00C20721">
            <w:pPr>
              <w:jc w:val="center"/>
              <w:rPr>
                <w:b/>
              </w:rPr>
            </w:pPr>
            <w:r w:rsidRPr="00F27BBE">
              <w:rPr>
                <w:b/>
              </w:rPr>
              <w:t>1</w:t>
            </w:r>
          </w:p>
        </w:tc>
        <w:tc>
          <w:tcPr>
            <w:tcW w:w="2237" w:type="pct"/>
          </w:tcPr>
          <w:p w14:paraId="1A9FA5A6" w14:textId="77777777" w:rsidR="00E16750" w:rsidRPr="00F27BBE" w:rsidRDefault="00E16750" w:rsidP="00C20721">
            <w:pPr>
              <w:jc w:val="both"/>
            </w:pPr>
            <w:r w:rsidRPr="00F27BBE">
              <w:t>Санитарно-эпидемиологического заключение о соответствии санитарным правилам зданий, строений, сооружений и (или) помещений</w:t>
            </w:r>
          </w:p>
        </w:tc>
        <w:tc>
          <w:tcPr>
            <w:tcW w:w="924" w:type="pct"/>
            <w:vAlign w:val="center"/>
          </w:tcPr>
          <w:p w14:paraId="79A290FE" w14:textId="77777777" w:rsidR="00E16750" w:rsidRPr="00F27BBE" w:rsidRDefault="00E16750" w:rsidP="00C20721">
            <w:pPr>
              <w:jc w:val="center"/>
            </w:pPr>
            <w:r w:rsidRPr="00F27BBE">
              <w:t>8 000</w:t>
            </w:r>
          </w:p>
        </w:tc>
        <w:tc>
          <w:tcPr>
            <w:tcW w:w="576" w:type="pct"/>
            <w:vAlign w:val="center"/>
          </w:tcPr>
          <w:p w14:paraId="6CA1493F" w14:textId="77777777" w:rsidR="00E16750" w:rsidRPr="00F27BBE" w:rsidRDefault="00E16750" w:rsidP="00C20721">
            <w:pPr>
              <w:jc w:val="center"/>
            </w:pPr>
            <w:r w:rsidRPr="00F27BBE">
              <w:t>8 000</w:t>
            </w:r>
          </w:p>
        </w:tc>
        <w:tc>
          <w:tcPr>
            <w:tcW w:w="970" w:type="pct"/>
            <w:vAlign w:val="center"/>
          </w:tcPr>
          <w:p w14:paraId="0283E22A" w14:textId="77777777" w:rsidR="00E16750" w:rsidRPr="00F27BBE" w:rsidRDefault="00E16750" w:rsidP="00C20721">
            <w:pPr>
              <w:jc w:val="center"/>
            </w:pPr>
            <w:r w:rsidRPr="00F27BBE">
              <w:t>8 000</w:t>
            </w:r>
          </w:p>
        </w:tc>
      </w:tr>
      <w:tr w:rsidR="00E16750" w:rsidRPr="00F27BBE" w14:paraId="71E1CF2E" w14:textId="77777777" w:rsidTr="00E16750">
        <w:trPr>
          <w:jc w:val="center"/>
        </w:trPr>
        <w:tc>
          <w:tcPr>
            <w:tcW w:w="293" w:type="pct"/>
          </w:tcPr>
          <w:p w14:paraId="352198E4" w14:textId="77777777" w:rsidR="00E16750" w:rsidRPr="00F27BBE" w:rsidRDefault="00E16750" w:rsidP="00C20721">
            <w:pPr>
              <w:jc w:val="center"/>
              <w:rPr>
                <w:b/>
              </w:rPr>
            </w:pPr>
            <w:r w:rsidRPr="00F27BBE">
              <w:rPr>
                <w:b/>
              </w:rPr>
              <w:t>2</w:t>
            </w:r>
          </w:p>
        </w:tc>
        <w:tc>
          <w:tcPr>
            <w:tcW w:w="2237" w:type="pct"/>
          </w:tcPr>
          <w:p w14:paraId="64F32D01" w14:textId="77777777" w:rsidR="00E16750" w:rsidRPr="00F27BBE" w:rsidRDefault="00E16750" w:rsidP="00C20721">
            <w:pPr>
              <w:jc w:val="both"/>
            </w:pPr>
            <w:r w:rsidRPr="00F27BBE">
              <w:t>Документы, подтверждающие наличие у заявителя принадлежащих ему на праве собственности или на ином законном основании медицинских изделий (оборудования, аппаратов, приборов, инструментов)</w:t>
            </w:r>
          </w:p>
        </w:tc>
        <w:tc>
          <w:tcPr>
            <w:tcW w:w="924" w:type="pct"/>
            <w:vAlign w:val="center"/>
          </w:tcPr>
          <w:p w14:paraId="601278D2" w14:textId="77777777" w:rsidR="00E16750" w:rsidRPr="00F27BBE" w:rsidRDefault="00E16750" w:rsidP="00C20721">
            <w:pPr>
              <w:jc w:val="center"/>
            </w:pPr>
            <w:r w:rsidRPr="00F27BBE">
              <w:t>0</w:t>
            </w:r>
          </w:p>
        </w:tc>
        <w:tc>
          <w:tcPr>
            <w:tcW w:w="576" w:type="pct"/>
            <w:vAlign w:val="center"/>
          </w:tcPr>
          <w:p w14:paraId="3FB1FAFD" w14:textId="77777777" w:rsidR="00E16750" w:rsidRPr="00F27BBE" w:rsidRDefault="00E16750" w:rsidP="00C20721">
            <w:pPr>
              <w:jc w:val="center"/>
            </w:pPr>
            <w:r w:rsidRPr="00F27BBE">
              <w:t>0</w:t>
            </w:r>
          </w:p>
        </w:tc>
        <w:tc>
          <w:tcPr>
            <w:tcW w:w="970" w:type="pct"/>
            <w:vAlign w:val="center"/>
          </w:tcPr>
          <w:p w14:paraId="29F68890" w14:textId="77777777" w:rsidR="00E16750" w:rsidRPr="00F27BBE" w:rsidRDefault="00E16750" w:rsidP="00C20721">
            <w:pPr>
              <w:jc w:val="center"/>
            </w:pPr>
            <w:r w:rsidRPr="00F27BBE">
              <w:t>0</w:t>
            </w:r>
          </w:p>
        </w:tc>
      </w:tr>
      <w:tr w:rsidR="00E16750" w:rsidRPr="00F27BBE" w14:paraId="60CD6527" w14:textId="77777777" w:rsidTr="00E16750">
        <w:trPr>
          <w:jc w:val="center"/>
        </w:trPr>
        <w:tc>
          <w:tcPr>
            <w:tcW w:w="293" w:type="pct"/>
          </w:tcPr>
          <w:p w14:paraId="7ED613DD" w14:textId="77777777" w:rsidR="00E16750" w:rsidRPr="00F27BBE" w:rsidRDefault="00E16750" w:rsidP="00C20721">
            <w:pPr>
              <w:jc w:val="center"/>
              <w:rPr>
                <w:b/>
              </w:rPr>
            </w:pPr>
            <w:r w:rsidRPr="00F27BBE">
              <w:rPr>
                <w:b/>
              </w:rPr>
              <w:t>3</w:t>
            </w:r>
          </w:p>
        </w:tc>
        <w:tc>
          <w:tcPr>
            <w:tcW w:w="2237" w:type="pct"/>
          </w:tcPr>
          <w:p w14:paraId="75C504BC" w14:textId="77777777" w:rsidR="00E16750" w:rsidRPr="00F27BBE" w:rsidRDefault="00E16750" w:rsidP="00C20721">
            <w:pPr>
              <w:jc w:val="both"/>
            </w:pPr>
            <w:r w:rsidRPr="00F27BBE">
              <w:t>Документ, подтверждающий государственную регистрацию медицинских изделий (оборудования, аппаратов, приборов, инструментов)</w:t>
            </w:r>
          </w:p>
        </w:tc>
        <w:tc>
          <w:tcPr>
            <w:tcW w:w="924" w:type="pct"/>
            <w:vAlign w:val="center"/>
          </w:tcPr>
          <w:p w14:paraId="22539F74" w14:textId="77777777" w:rsidR="00E16750" w:rsidRPr="00F27BBE" w:rsidRDefault="00E16750" w:rsidP="00C20721">
            <w:pPr>
              <w:jc w:val="center"/>
            </w:pPr>
            <w:r w:rsidRPr="00F27BBE">
              <w:t>0</w:t>
            </w:r>
          </w:p>
        </w:tc>
        <w:tc>
          <w:tcPr>
            <w:tcW w:w="576" w:type="pct"/>
            <w:vAlign w:val="center"/>
          </w:tcPr>
          <w:p w14:paraId="7D18E20E" w14:textId="77777777" w:rsidR="00E16750" w:rsidRPr="00F27BBE" w:rsidRDefault="00E16750" w:rsidP="00C20721">
            <w:pPr>
              <w:jc w:val="center"/>
            </w:pPr>
            <w:r w:rsidRPr="00F27BBE">
              <w:t>0</w:t>
            </w:r>
          </w:p>
        </w:tc>
        <w:tc>
          <w:tcPr>
            <w:tcW w:w="970" w:type="pct"/>
            <w:vAlign w:val="center"/>
          </w:tcPr>
          <w:p w14:paraId="3EA526C7" w14:textId="77777777" w:rsidR="00E16750" w:rsidRPr="00F27BBE" w:rsidRDefault="00E16750" w:rsidP="00C20721">
            <w:pPr>
              <w:jc w:val="center"/>
            </w:pPr>
            <w:r w:rsidRPr="00F27BBE">
              <w:t>0</w:t>
            </w:r>
          </w:p>
        </w:tc>
      </w:tr>
      <w:tr w:rsidR="00E16750" w:rsidRPr="00F27BBE" w14:paraId="00176A52" w14:textId="77777777" w:rsidTr="00E16750">
        <w:trPr>
          <w:jc w:val="center"/>
        </w:trPr>
        <w:tc>
          <w:tcPr>
            <w:tcW w:w="293" w:type="pct"/>
          </w:tcPr>
          <w:p w14:paraId="42AE603C" w14:textId="77777777" w:rsidR="00E16750" w:rsidRPr="00F27BBE" w:rsidRDefault="00E16750" w:rsidP="00C20721">
            <w:pPr>
              <w:jc w:val="center"/>
              <w:rPr>
                <w:b/>
              </w:rPr>
            </w:pPr>
            <w:r w:rsidRPr="00F27BBE">
              <w:rPr>
                <w:b/>
              </w:rPr>
              <w:t>4</w:t>
            </w:r>
          </w:p>
        </w:tc>
        <w:tc>
          <w:tcPr>
            <w:tcW w:w="2237" w:type="pct"/>
          </w:tcPr>
          <w:p w14:paraId="36AEBA2F" w14:textId="77777777" w:rsidR="00E16750" w:rsidRPr="00F27BBE" w:rsidRDefault="00E16750" w:rsidP="00C20721">
            <w:pPr>
              <w:jc w:val="both"/>
            </w:pPr>
            <w:r w:rsidRPr="00F27BBE">
              <w:t>Документы, подтверждающие наличие у заявителя принадлежащих ему на праве собственности или на ином законном основании зданий, строений, сооружений и (или) помещений</w:t>
            </w:r>
          </w:p>
        </w:tc>
        <w:tc>
          <w:tcPr>
            <w:tcW w:w="924" w:type="pct"/>
            <w:vAlign w:val="center"/>
          </w:tcPr>
          <w:p w14:paraId="6829757D" w14:textId="77777777" w:rsidR="00E16750" w:rsidRPr="00F27BBE" w:rsidRDefault="00E16750" w:rsidP="00C20721">
            <w:pPr>
              <w:jc w:val="center"/>
            </w:pPr>
            <w:r w:rsidRPr="00F27BBE">
              <w:t>0</w:t>
            </w:r>
          </w:p>
        </w:tc>
        <w:tc>
          <w:tcPr>
            <w:tcW w:w="576" w:type="pct"/>
            <w:vAlign w:val="center"/>
          </w:tcPr>
          <w:p w14:paraId="198D2324" w14:textId="77777777" w:rsidR="00E16750" w:rsidRPr="00F27BBE" w:rsidRDefault="00E16750" w:rsidP="00C20721">
            <w:pPr>
              <w:jc w:val="center"/>
            </w:pPr>
            <w:r w:rsidRPr="00F27BBE">
              <w:t>0</w:t>
            </w:r>
          </w:p>
        </w:tc>
        <w:tc>
          <w:tcPr>
            <w:tcW w:w="970" w:type="pct"/>
            <w:vAlign w:val="center"/>
          </w:tcPr>
          <w:p w14:paraId="5689D0AD" w14:textId="77777777" w:rsidR="00E16750" w:rsidRPr="00F27BBE" w:rsidRDefault="00E16750" w:rsidP="00C20721">
            <w:pPr>
              <w:jc w:val="center"/>
            </w:pPr>
            <w:r w:rsidRPr="00F27BBE">
              <w:t>0</w:t>
            </w:r>
          </w:p>
        </w:tc>
      </w:tr>
      <w:tr w:rsidR="00E16750" w:rsidRPr="00F27BBE" w14:paraId="3D772CCE" w14:textId="77777777" w:rsidTr="00E16750">
        <w:trPr>
          <w:jc w:val="center"/>
        </w:trPr>
        <w:tc>
          <w:tcPr>
            <w:tcW w:w="293" w:type="pct"/>
          </w:tcPr>
          <w:p w14:paraId="1D568DBA" w14:textId="77777777" w:rsidR="00E16750" w:rsidRPr="00F27BBE" w:rsidRDefault="00E16750" w:rsidP="00C20721">
            <w:pPr>
              <w:jc w:val="center"/>
              <w:rPr>
                <w:b/>
              </w:rPr>
            </w:pPr>
            <w:r w:rsidRPr="00F27BBE">
              <w:rPr>
                <w:b/>
              </w:rPr>
              <w:t>5</w:t>
            </w:r>
          </w:p>
        </w:tc>
        <w:tc>
          <w:tcPr>
            <w:tcW w:w="2237" w:type="pct"/>
          </w:tcPr>
          <w:p w14:paraId="1C87EC6B" w14:textId="77777777" w:rsidR="00E16750" w:rsidRPr="00F27BBE" w:rsidRDefault="00E16750" w:rsidP="00C20721">
            <w:pPr>
              <w:jc w:val="both"/>
            </w:pPr>
            <w:r w:rsidRPr="00F27BBE">
              <w:t>Договор с организацией, имеющей лицензию на осуществление технического обслуживания медицинской изделий</w:t>
            </w:r>
          </w:p>
        </w:tc>
        <w:tc>
          <w:tcPr>
            <w:tcW w:w="924" w:type="pct"/>
            <w:vAlign w:val="center"/>
          </w:tcPr>
          <w:p w14:paraId="25858FCD" w14:textId="77777777" w:rsidR="00E16750" w:rsidRPr="00F27BBE" w:rsidRDefault="00E16750" w:rsidP="00C20721">
            <w:pPr>
              <w:jc w:val="center"/>
            </w:pPr>
            <w:r w:rsidRPr="00F27BBE">
              <w:t>0</w:t>
            </w:r>
          </w:p>
        </w:tc>
        <w:tc>
          <w:tcPr>
            <w:tcW w:w="576" w:type="pct"/>
            <w:vAlign w:val="center"/>
          </w:tcPr>
          <w:p w14:paraId="0FEA7787" w14:textId="77777777" w:rsidR="00E16750" w:rsidRPr="00F27BBE" w:rsidRDefault="00E16750" w:rsidP="00C20721">
            <w:pPr>
              <w:jc w:val="center"/>
            </w:pPr>
            <w:r w:rsidRPr="00F27BBE">
              <w:t>0</w:t>
            </w:r>
          </w:p>
        </w:tc>
        <w:tc>
          <w:tcPr>
            <w:tcW w:w="970" w:type="pct"/>
            <w:vAlign w:val="center"/>
          </w:tcPr>
          <w:p w14:paraId="30F83788" w14:textId="77777777" w:rsidR="00E16750" w:rsidRPr="00F27BBE" w:rsidRDefault="00E16750" w:rsidP="00C20721">
            <w:pPr>
              <w:jc w:val="center"/>
            </w:pPr>
            <w:r w:rsidRPr="00F27BBE">
              <w:t>0</w:t>
            </w:r>
          </w:p>
        </w:tc>
      </w:tr>
      <w:tr w:rsidR="00E16750" w:rsidRPr="00F27BBE" w14:paraId="570EF0EF" w14:textId="77777777" w:rsidTr="00E16750">
        <w:trPr>
          <w:jc w:val="center"/>
        </w:trPr>
        <w:tc>
          <w:tcPr>
            <w:tcW w:w="293" w:type="pct"/>
          </w:tcPr>
          <w:p w14:paraId="1FFEB0DB" w14:textId="77777777" w:rsidR="00E16750" w:rsidRPr="00F27BBE" w:rsidRDefault="00E16750" w:rsidP="00C20721">
            <w:pPr>
              <w:jc w:val="center"/>
              <w:rPr>
                <w:b/>
              </w:rPr>
            </w:pPr>
            <w:r w:rsidRPr="00F27BBE">
              <w:rPr>
                <w:b/>
              </w:rPr>
              <w:t>6</w:t>
            </w:r>
          </w:p>
        </w:tc>
        <w:tc>
          <w:tcPr>
            <w:tcW w:w="2237" w:type="pct"/>
          </w:tcPr>
          <w:p w14:paraId="08D3891E" w14:textId="77777777" w:rsidR="00E16750" w:rsidRPr="00F27BBE" w:rsidRDefault="00E16750" w:rsidP="00C20721">
            <w:pPr>
              <w:jc w:val="both"/>
            </w:pPr>
            <w:r w:rsidRPr="00F27BBE">
              <w:t xml:space="preserve">Копии документов, подтверждающих наличие у руководителя медицинской организации, заместителей руководителя медицинской организации, ответственных за осуществление медицинской деятельности, руководителя структурного подразделения иной организации, ответственного за осуществление медицинской деятельности, - высшего медицинского образования, послевузовского и (или) дополнительного профессионального образования, предусмотренного квалификационными требованиями к специалистам с высшим и послевузовским медицинским образованием в сфере здравоохранения, </w:t>
            </w:r>
            <w:r w:rsidRPr="00F27BBE">
              <w:lastRenderedPageBreak/>
              <w:t>сертификата специалиста, а также дополнительного профессионального образования и сертификата специалиста по специальности «организация здравоохранения и общественное здоровье»</w:t>
            </w:r>
          </w:p>
        </w:tc>
        <w:tc>
          <w:tcPr>
            <w:tcW w:w="924" w:type="pct"/>
            <w:vAlign w:val="center"/>
          </w:tcPr>
          <w:p w14:paraId="36400948" w14:textId="77777777" w:rsidR="00E16750" w:rsidRPr="00F27BBE" w:rsidRDefault="00E16750" w:rsidP="00C20721">
            <w:pPr>
              <w:jc w:val="center"/>
            </w:pPr>
            <w:r w:rsidRPr="00F27BBE">
              <w:lastRenderedPageBreak/>
              <w:t>0</w:t>
            </w:r>
          </w:p>
        </w:tc>
        <w:tc>
          <w:tcPr>
            <w:tcW w:w="576" w:type="pct"/>
            <w:vAlign w:val="center"/>
          </w:tcPr>
          <w:p w14:paraId="51B0F0A3" w14:textId="77777777" w:rsidR="00E16750" w:rsidRPr="00F27BBE" w:rsidRDefault="00E16750" w:rsidP="00C20721">
            <w:pPr>
              <w:jc w:val="center"/>
            </w:pPr>
            <w:r w:rsidRPr="00F27BBE">
              <w:t>0</w:t>
            </w:r>
          </w:p>
        </w:tc>
        <w:tc>
          <w:tcPr>
            <w:tcW w:w="970" w:type="pct"/>
            <w:vAlign w:val="center"/>
          </w:tcPr>
          <w:p w14:paraId="0C0C831F" w14:textId="77777777" w:rsidR="00E16750" w:rsidRPr="00F27BBE" w:rsidRDefault="00E16750" w:rsidP="00C20721">
            <w:pPr>
              <w:jc w:val="center"/>
            </w:pPr>
            <w:r w:rsidRPr="00F27BBE">
              <w:t>0</w:t>
            </w:r>
          </w:p>
        </w:tc>
      </w:tr>
      <w:tr w:rsidR="00E16750" w:rsidRPr="00F27BBE" w14:paraId="2CDB5461" w14:textId="77777777" w:rsidTr="00E16750">
        <w:trPr>
          <w:jc w:val="center"/>
        </w:trPr>
        <w:tc>
          <w:tcPr>
            <w:tcW w:w="293" w:type="pct"/>
          </w:tcPr>
          <w:p w14:paraId="733DF543" w14:textId="77777777" w:rsidR="00E16750" w:rsidRPr="00F27BBE" w:rsidRDefault="00E16750" w:rsidP="00C20721">
            <w:pPr>
              <w:jc w:val="center"/>
              <w:rPr>
                <w:b/>
              </w:rPr>
            </w:pPr>
            <w:r w:rsidRPr="00F27BBE">
              <w:rPr>
                <w:b/>
              </w:rPr>
              <w:lastRenderedPageBreak/>
              <w:t>7</w:t>
            </w:r>
          </w:p>
        </w:tc>
        <w:tc>
          <w:tcPr>
            <w:tcW w:w="2237" w:type="pct"/>
          </w:tcPr>
          <w:p w14:paraId="2AF6EF85" w14:textId="77777777" w:rsidR="00E16750" w:rsidRPr="00F27BBE" w:rsidRDefault="00E16750" w:rsidP="00C20721">
            <w:pPr>
              <w:jc w:val="both"/>
            </w:pPr>
            <w:r w:rsidRPr="00F27BBE">
              <w:t>Копии документов, подтверждающих наличие у руководителя структурного подразделения медицинской организации, осуществляющего медицинскую деятельность, - высшего профессионального образования, послевузовского (для специалистов с медицинским образованием) и (или) дополнительного профессионального образования, предусмотренного квалификационными требованиями к специалистам с высшим и послевузовским медицинским образованием в сфере здравоохранения, и сертификата специалиста (для специалистов с медицинским образованием)</w:t>
            </w:r>
          </w:p>
        </w:tc>
        <w:tc>
          <w:tcPr>
            <w:tcW w:w="924" w:type="pct"/>
            <w:vAlign w:val="center"/>
          </w:tcPr>
          <w:p w14:paraId="5E4F959C" w14:textId="77777777" w:rsidR="00E16750" w:rsidRPr="00F27BBE" w:rsidRDefault="00E16750" w:rsidP="00C20721">
            <w:pPr>
              <w:jc w:val="center"/>
            </w:pPr>
            <w:r w:rsidRPr="00F27BBE">
              <w:t>0</w:t>
            </w:r>
          </w:p>
        </w:tc>
        <w:tc>
          <w:tcPr>
            <w:tcW w:w="576" w:type="pct"/>
            <w:vAlign w:val="center"/>
          </w:tcPr>
          <w:p w14:paraId="2E2B68C6" w14:textId="77777777" w:rsidR="00E16750" w:rsidRPr="00F27BBE" w:rsidRDefault="00E16750" w:rsidP="00C20721">
            <w:pPr>
              <w:jc w:val="center"/>
            </w:pPr>
            <w:r w:rsidRPr="00F27BBE">
              <w:t>0</w:t>
            </w:r>
          </w:p>
        </w:tc>
        <w:tc>
          <w:tcPr>
            <w:tcW w:w="970" w:type="pct"/>
            <w:vAlign w:val="center"/>
          </w:tcPr>
          <w:p w14:paraId="525F4B5F" w14:textId="77777777" w:rsidR="00E16750" w:rsidRPr="00F27BBE" w:rsidRDefault="00E16750" w:rsidP="00C20721">
            <w:pPr>
              <w:jc w:val="center"/>
            </w:pPr>
            <w:r w:rsidRPr="00F27BBE">
              <w:t>0</w:t>
            </w:r>
          </w:p>
        </w:tc>
      </w:tr>
      <w:tr w:rsidR="00E16750" w:rsidRPr="00F27BBE" w14:paraId="12517BD9" w14:textId="77777777" w:rsidTr="00E16750">
        <w:trPr>
          <w:jc w:val="center"/>
        </w:trPr>
        <w:tc>
          <w:tcPr>
            <w:tcW w:w="293" w:type="pct"/>
          </w:tcPr>
          <w:p w14:paraId="7540D10C" w14:textId="77777777" w:rsidR="00E16750" w:rsidRPr="00F27BBE" w:rsidRDefault="00E16750" w:rsidP="00C20721">
            <w:pPr>
              <w:jc w:val="center"/>
              <w:rPr>
                <w:b/>
              </w:rPr>
            </w:pPr>
            <w:r w:rsidRPr="00F27BBE">
              <w:rPr>
                <w:b/>
              </w:rPr>
              <w:t>8</w:t>
            </w:r>
          </w:p>
        </w:tc>
        <w:tc>
          <w:tcPr>
            <w:tcW w:w="2237" w:type="pct"/>
          </w:tcPr>
          <w:p w14:paraId="52A0A1F5" w14:textId="77777777" w:rsidR="00E16750" w:rsidRPr="00F27BBE" w:rsidRDefault="00E16750" w:rsidP="00C20721">
            <w:pPr>
              <w:jc w:val="both"/>
            </w:pPr>
            <w:r w:rsidRPr="00F27BBE">
              <w:t>Копии документов, подтверждающих наличие у индивидуального предпринимателя - высшего медицинского образования, послевузовского и (или) дополнительного профессионального образования, предусмотренного квалификационными требованиями к специалистам с высшим и послевузовским медицинским образованием в сфере здравоохранения, и сертификата специалиста, а при намерении осуществлять доврачебную помощь - среднего медицинского образования и сертификата специалиста по соответствующей специальности</w:t>
            </w:r>
          </w:p>
        </w:tc>
        <w:tc>
          <w:tcPr>
            <w:tcW w:w="924" w:type="pct"/>
            <w:vAlign w:val="center"/>
          </w:tcPr>
          <w:p w14:paraId="777223B8" w14:textId="77777777" w:rsidR="00E16750" w:rsidRPr="00F27BBE" w:rsidRDefault="00E16750" w:rsidP="00C20721">
            <w:pPr>
              <w:jc w:val="center"/>
            </w:pPr>
            <w:r w:rsidRPr="00F27BBE">
              <w:t>0</w:t>
            </w:r>
          </w:p>
        </w:tc>
        <w:tc>
          <w:tcPr>
            <w:tcW w:w="576" w:type="pct"/>
            <w:vAlign w:val="center"/>
          </w:tcPr>
          <w:p w14:paraId="70D14360" w14:textId="77777777" w:rsidR="00E16750" w:rsidRPr="00F27BBE" w:rsidRDefault="00E16750" w:rsidP="00C20721">
            <w:pPr>
              <w:jc w:val="center"/>
            </w:pPr>
            <w:r w:rsidRPr="00F27BBE">
              <w:t>0</w:t>
            </w:r>
          </w:p>
        </w:tc>
        <w:tc>
          <w:tcPr>
            <w:tcW w:w="970" w:type="pct"/>
            <w:vAlign w:val="center"/>
          </w:tcPr>
          <w:p w14:paraId="2712ABB1" w14:textId="77777777" w:rsidR="00E16750" w:rsidRPr="00F27BBE" w:rsidRDefault="00E16750" w:rsidP="00C20721">
            <w:pPr>
              <w:jc w:val="center"/>
            </w:pPr>
            <w:r w:rsidRPr="00F27BBE">
              <w:t>0</w:t>
            </w:r>
          </w:p>
        </w:tc>
      </w:tr>
      <w:tr w:rsidR="00E16750" w:rsidRPr="00F27BBE" w14:paraId="4338ABF7" w14:textId="77777777" w:rsidTr="00E16750">
        <w:trPr>
          <w:jc w:val="center"/>
        </w:trPr>
        <w:tc>
          <w:tcPr>
            <w:tcW w:w="293" w:type="pct"/>
          </w:tcPr>
          <w:p w14:paraId="5B08DF70" w14:textId="77777777" w:rsidR="00E16750" w:rsidRPr="00F27BBE" w:rsidRDefault="00E16750" w:rsidP="00C20721">
            <w:pPr>
              <w:jc w:val="center"/>
              <w:rPr>
                <w:b/>
              </w:rPr>
            </w:pPr>
            <w:r w:rsidRPr="00F27BBE">
              <w:rPr>
                <w:b/>
              </w:rPr>
              <w:t>9</w:t>
            </w:r>
          </w:p>
        </w:tc>
        <w:tc>
          <w:tcPr>
            <w:tcW w:w="2237" w:type="pct"/>
          </w:tcPr>
          <w:p w14:paraId="7E70C0F2" w14:textId="77777777" w:rsidR="00E16750" w:rsidRPr="00F27BBE" w:rsidRDefault="00E16750" w:rsidP="00C20721">
            <w:pPr>
              <w:jc w:val="both"/>
            </w:pPr>
            <w:r w:rsidRPr="00F27BBE">
              <w:t xml:space="preserve">Копии документов, подтверждающих наличие у работников, заключивших с соискателем лицензии трудовые договоры, среднего, высшего, послевузовского и (или) дополнительного медицинского или иного необходимого для выполнения заявленных работ (услуг) профессионального образования и сертификата специалиста (для специалистов с медицинским </w:t>
            </w:r>
            <w:r w:rsidRPr="00F27BBE">
              <w:lastRenderedPageBreak/>
              <w:t>образованием)</w:t>
            </w:r>
          </w:p>
        </w:tc>
        <w:tc>
          <w:tcPr>
            <w:tcW w:w="924" w:type="pct"/>
            <w:vAlign w:val="center"/>
          </w:tcPr>
          <w:p w14:paraId="46A70E62" w14:textId="77777777" w:rsidR="00E16750" w:rsidRPr="00F27BBE" w:rsidRDefault="00E16750" w:rsidP="00C20721">
            <w:pPr>
              <w:jc w:val="center"/>
            </w:pPr>
            <w:r w:rsidRPr="00F27BBE">
              <w:lastRenderedPageBreak/>
              <w:t>0</w:t>
            </w:r>
          </w:p>
        </w:tc>
        <w:tc>
          <w:tcPr>
            <w:tcW w:w="576" w:type="pct"/>
            <w:vAlign w:val="center"/>
          </w:tcPr>
          <w:p w14:paraId="11DF92DB" w14:textId="77777777" w:rsidR="00E16750" w:rsidRPr="00F27BBE" w:rsidRDefault="00E16750" w:rsidP="00C20721">
            <w:pPr>
              <w:jc w:val="center"/>
            </w:pPr>
            <w:r w:rsidRPr="00F27BBE">
              <w:t>0</w:t>
            </w:r>
          </w:p>
        </w:tc>
        <w:tc>
          <w:tcPr>
            <w:tcW w:w="970" w:type="pct"/>
            <w:vAlign w:val="center"/>
          </w:tcPr>
          <w:p w14:paraId="49119973" w14:textId="77777777" w:rsidR="00E16750" w:rsidRPr="00F27BBE" w:rsidRDefault="00E16750" w:rsidP="00C20721">
            <w:pPr>
              <w:jc w:val="center"/>
            </w:pPr>
            <w:r w:rsidRPr="00F27BBE">
              <w:t>0</w:t>
            </w:r>
          </w:p>
        </w:tc>
      </w:tr>
      <w:tr w:rsidR="00E16750" w:rsidRPr="00F27BBE" w14:paraId="7DD3E4A8" w14:textId="77777777" w:rsidTr="00E16750">
        <w:trPr>
          <w:jc w:val="center"/>
        </w:trPr>
        <w:tc>
          <w:tcPr>
            <w:tcW w:w="293" w:type="pct"/>
          </w:tcPr>
          <w:p w14:paraId="7029FEBD" w14:textId="77777777" w:rsidR="00E16750" w:rsidRPr="00F27BBE" w:rsidRDefault="00E16750" w:rsidP="00C20721">
            <w:pPr>
              <w:jc w:val="center"/>
              <w:rPr>
                <w:b/>
              </w:rPr>
            </w:pPr>
            <w:r w:rsidRPr="00F27BBE">
              <w:rPr>
                <w:b/>
              </w:rPr>
              <w:lastRenderedPageBreak/>
              <w:t>10</w:t>
            </w:r>
          </w:p>
        </w:tc>
        <w:tc>
          <w:tcPr>
            <w:tcW w:w="2237" w:type="pct"/>
          </w:tcPr>
          <w:p w14:paraId="161E9AF7" w14:textId="77777777" w:rsidR="00E16750" w:rsidRPr="00F27BBE" w:rsidRDefault="00E16750" w:rsidP="00C20721">
            <w:pPr>
              <w:jc w:val="both"/>
            </w:pPr>
            <w:r w:rsidRPr="00F27BBE">
              <w:t>Отправление документов почтовой службой</w:t>
            </w:r>
          </w:p>
        </w:tc>
        <w:tc>
          <w:tcPr>
            <w:tcW w:w="924" w:type="pct"/>
            <w:vAlign w:val="center"/>
          </w:tcPr>
          <w:p w14:paraId="2F2BA46A" w14:textId="77777777" w:rsidR="00E16750" w:rsidRPr="00F27BBE" w:rsidRDefault="00E16750" w:rsidP="00C20721">
            <w:pPr>
              <w:jc w:val="center"/>
            </w:pPr>
            <w:r w:rsidRPr="00F27BBE">
              <w:t>0</w:t>
            </w:r>
          </w:p>
        </w:tc>
        <w:tc>
          <w:tcPr>
            <w:tcW w:w="576" w:type="pct"/>
            <w:vAlign w:val="center"/>
          </w:tcPr>
          <w:p w14:paraId="384F3034" w14:textId="77777777" w:rsidR="00E16750" w:rsidRPr="00F27BBE" w:rsidRDefault="00E16750" w:rsidP="00C20721">
            <w:pPr>
              <w:jc w:val="center"/>
            </w:pPr>
            <w:r w:rsidRPr="00F27BBE">
              <w:t>0</w:t>
            </w:r>
          </w:p>
        </w:tc>
        <w:tc>
          <w:tcPr>
            <w:tcW w:w="970" w:type="pct"/>
            <w:vAlign w:val="center"/>
          </w:tcPr>
          <w:p w14:paraId="50F90F7C" w14:textId="77777777" w:rsidR="00E16750" w:rsidRPr="00F27BBE" w:rsidRDefault="00E16750" w:rsidP="00C20721">
            <w:pPr>
              <w:jc w:val="center"/>
            </w:pPr>
            <w:r w:rsidRPr="00F27BBE">
              <w:t>0</w:t>
            </w:r>
          </w:p>
        </w:tc>
      </w:tr>
      <w:tr w:rsidR="00E16750" w:rsidRPr="00F27BBE" w14:paraId="0928F86F" w14:textId="77777777" w:rsidTr="00E16750">
        <w:trPr>
          <w:jc w:val="center"/>
        </w:trPr>
        <w:tc>
          <w:tcPr>
            <w:tcW w:w="293" w:type="pct"/>
          </w:tcPr>
          <w:p w14:paraId="44F7EE5A" w14:textId="77777777" w:rsidR="00E16750" w:rsidRPr="00F27BBE" w:rsidRDefault="00E16750" w:rsidP="00C20721">
            <w:pPr>
              <w:jc w:val="center"/>
              <w:rPr>
                <w:b/>
              </w:rPr>
            </w:pPr>
            <w:r w:rsidRPr="00F27BBE">
              <w:rPr>
                <w:b/>
              </w:rPr>
              <w:t>11</w:t>
            </w:r>
          </w:p>
        </w:tc>
        <w:tc>
          <w:tcPr>
            <w:tcW w:w="2237" w:type="pct"/>
          </w:tcPr>
          <w:p w14:paraId="767FCD21" w14:textId="77777777" w:rsidR="00E16750" w:rsidRPr="00F27BBE" w:rsidRDefault="00E16750" w:rsidP="00C20721">
            <w:pPr>
              <w:jc w:val="both"/>
            </w:pPr>
            <w:r w:rsidRPr="00F27BBE">
              <w:t>Услуги копирования</w:t>
            </w:r>
          </w:p>
        </w:tc>
        <w:tc>
          <w:tcPr>
            <w:tcW w:w="924" w:type="pct"/>
            <w:vAlign w:val="center"/>
          </w:tcPr>
          <w:p w14:paraId="1FED7469" w14:textId="77777777" w:rsidR="00E16750" w:rsidRPr="00F27BBE" w:rsidRDefault="00E16750" w:rsidP="00C20721">
            <w:pPr>
              <w:jc w:val="center"/>
            </w:pPr>
            <w:r w:rsidRPr="00F27BBE">
              <w:t>0</w:t>
            </w:r>
          </w:p>
        </w:tc>
        <w:tc>
          <w:tcPr>
            <w:tcW w:w="576" w:type="pct"/>
            <w:vAlign w:val="center"/>
          </w:tcPr>
          <w:p w14:paraId="739798B6" w14:textId="77777777" w:rsidR="00E16750" w:rsidRPr="00F27BBE" w:rsidRDefault="00E16750" w:rsidP="00C20721">
            <w:pPr>
              <w:jc w:val="center"/>
            </w:pPr>
            <w:r w:rsidRPr="00F27BBE">
              <w:t>0</w:t>
            </w:r>
          </w:p>
        </w:tc>
        <w:tc>
          <w:tcPr>
            <w:tcW w:w="970" w:type="pct"/>
            <w:vAlign w:val="center"/>
          </w:tcPr>
          <w:p w14:paraId="19CA83A4" w14:textId="77777777" w:rsidR="00E16750" w:rsidRPr="00F27BBE" w:rsidRDefault="00E16750" w:rsidP="00C20721">
            <w:pPr>
              <w:jc w:val="center"/>
            </w:pPr>
            <w:r w:rsidRPr="00F27BBE">
              <w:t>0</w:t>
            </w:r>
          </w:p>
        </w:tc>
      </w:tr>
      <w:tr w:rsidR="00E16750" w:rsidRPr="00F27BBE" w14:paraId="070A4DFC" w14:textId="77777777" w:rsidTr="00E16750">
        <w:trPr>
          <w:jc w:val="center"/>
        </w:trPr>
        <w:tc>
          <w:tcPr>
            <w:tcW w:w="293" w:type="pct"/>
          </w:tcPr>
          <w:p w14:paraId="03CF633D" w14:textId="77777777" w:rsidR="00E16750" w:rsidRPr="00F27BBE" w:rsidRDefault="00E16750" w:rsidP="00C20721">
            <w:pPr>
              <w:jc w:val="center"/>
              <w:rPr>
                <w:b/>
              </w:rPr>
            </w:pPr>
            <w:r w:rsidRPr="00F27BBE">
              <w:rPr>
                <w:b/>
              </w:rPr>
              <w:t>12</w:t>
            </w:r>
          </w:p>
        </w:tc>
        <w:tc>
          <w:tcPr>
            <w:tcW w:w="2237" w:type="pct"/>
          </w:tcPr>
          <w:p w14:paraId="461ED561" w14:textId="77777777" w:rsidR="00E16750" w:rsidRPr="00F27BBE" w:rsidRDefault="00E16750" w:rsidP="00C20721">
            <w:pPr>
              <w:jc w:val="both"/>
            </w:pPr>
            <w:r w:rsidRPr="00F27BBE">
              <w:t>Услуги нотариуса</w:t>
            </w:r>
          </w:p>
        </w:tc>
        <w:tc>
          <w:tcPr>
            <w:tcW w:w="924" w:type="pct"/>
            <w:vAlign w:val="center"/>
          </w:tcPr>
          <w:p w14:paraId="27ECC940" w14:textId="77777777" w:rsidR="00E16750" w:rsidRPr="00F27BBE" w:rsidRDefault="00E16750" w:rsidP="00C20721">
            <w:pPr>
              <w:jc w:val="center"/>
            </w:pPr>
            <w:r w:rsidRPr="00F27BBE">
              <w:t>0</w:t>
            </w:r>
          </w:p>
        </w:tc>
        <w:tc>
          <w:tcPr>
            <w:tcW w:w="576" w:type="pct"/>
            <w:vAlign w:val="center"/>
          </w:tcPr>
          <w:p w14:paraId="41F15C04" w14:textId="77777777" w:rsidR="00E16750" w:rsidRPr="00F27BBE" w:rsidRDefault="00E16750" w:rsidP="00C20721">
            <w:pPr>
              <w:jc w:val="center"/>
            </w:pPr>
            <w:r w:rsidRPr="00F27BBE">
              <w:t>0</w:t>
            </w:r>
          </w:p>
        </w:tc>
        <w:tc>
          <w:tcPr>
            <w:tcW w:w="970" w:type="pct"/>
            <w:vAlign w:val="center"/>
          </w:tcPr>
          <w:p w14:paraId="6363CF08" w14:textId="77777777" w:rsidR="00E16750" w:rsidRPr="00F27BBE" w:rsidRDefault="00E16750" w:rsidP="00C20721">
            <w:pPr>
              <w:jc w:val="center"/>
            </w:pPr>
            <w:r w:rsidRPr="00F27BBE">
              <w:t>0</w:t>
            </w:r>
          </w:p>
        </w:tc>
      </w:tr>
      <w:tr w:rsidR="00E16750" w:rsidRPr="00F27BBE" w14:paraId="5B42EF1D" w14:textId="77777777" w:rsidTr="00E16750">
        <w:trPr>
          <w:jc w:val="center"/>
        </w:trPr>
        <w:tc>
          <w:tcPr>
            <w:tcW w:w="293" w:type="pct"/>
          </w:tcPr>
          <w:p w14:paraId="315E7B7D" w14:textId="77777777" w:rsidR="00E16750" w:rsidRPr="00F27BBE" w:rsidRDefault="00E16750" w:rsidP="00C20721">
            <w:pPr>
              <w:jc w:val="center"/>
              <w:rPr>
                <w:b/>
              </w:rPr>
            </w:pPr>
            <w:r w:rsidRPr="00F27BBE">
              <w:rPr>
                <w:b/>
              </w:rPr>
              <w:t>13</w:t>
            </w:r>
          </w:p>
        </w:tc>
        <w:tc>
          <w:tcPr>
            <w:tcW w:w="2237" w:type="pct"/>
          </w:tcPr>
          <w:p w14:paraId="10B43411" w14:textId="77777777" w:rsidR="00E16750" w:rsidRPr="00F27BBE" w:rsidRDefault="00E16750" w:rsidP="00C20721">
            <w:pPr>
              <w:jc w:val="both"/>
            </w:pPr>
            <w:r w:rsidRPr="00F27BBE">
              <w:t>Оплата государственной пошлины</w:t>
            </w:r>
          </w:p>
        </w:tc>
        <w:tc>
          <w:tcPr>
            <w:tcW w:w="924" w:type="pct"/>
            <w:vAlign w:val="center"/>
          </w:tcPr>
          <w:p w14:paraId="6C3E38DB" w14:textId="77777777" w:rsidR="00E16750" w:rsidRPr="00F27BBE" w:rsidRDefault="00E16750" w:rsidP="00C20721">
            <w:pPr>
              <w:jc w:val="center"/>
            </w:pPr>
            <w:r w:rsidRPr="00F27BBE">
              <w:t>2 400</w:t>
            </w:r>
          </w:p>
        </w:tc>
        <w:tc>
          <w:tcPr>
            <w:tcW w:w="576" w:type="pct"/>
            <w:vAlign w:val="center"/>
          </w:tcPr>
          <w:p w14:paraId="2A180ABE" w14:textId="77777777" w:rsidR="00E16750" w:rsidRPr="00F27BBE" w:rsidRDefault="00E16750" w:rsidP="00C20721">
            <w:pPr>
              <w:jc w:val="center"/>
            </w:pPr>
            <w:r w:rsidRPr="00F27BBE">
              <w:t>4 933,33</w:t>
            </w:r>
          </w:p>
        </w:tc>
        <w:tc>
          <w:tcPr>
            <w:tcW w:w="970" w:type="pct"/>
            <w:vAlign w:val="center"/>
          </w:tcPr>
          <w:p w14:paraId="7760E520" w14:textId="77777777" w:rsidR="00E16750" w:rsidRPr="00F27BBE" w:rsidRDefault="00E16750" w:rsidP="00C20721">
            <w:pPr>
              <w:jc w:val="center"/>
            </w:pPr>
            <w:r w:rsidRPr="00F27BBE">
              <w:t>6 000</w:t>
            </w:r>
          </w:p>
        </w:tc>
      </w:tr>
      <w:tr w:rsidR="00E16750" w:rsidRPr="00F27BBE" w14:paraId="51189CAF" w14:textId="77777777" w:rsidTr="00E16750">
        <w:trPr>
          <w:jc w:val="center"/>
        </w:trPr>
        <w:tc>
          <w:tcPr>
            <w:tcW w:w="293" w:type="pct"/>
          </w:tcPr>
          <w:p w14:paraId="31DC1A5B" w14:textId="77777777" w:rsidR="00E16750" w:rsidRPr="00F27BBE" w:rsidRDefault="00E16750" w:rsidP="00C20721">
            <w:pPr>
              <w:ind w:left="360"/>
              <w:rPr>
                <w:b/>
              </w:rPr>
            </w:pPr>
          </w:p>
        </w:tc>
        <w:tc>
          <w:tcPr>
            <w:tcW w:w="2237" w:type="pct"/>
          </w:tcPr>
          <w:p w14:paraId="63EBE155" w14:textId="77777777" w:rsidR="00E16750" w:rsidRPr="00F27BBE" w:rsidRDefault="00E16750" w:rsidP="00C20721">
            <w:pPr>
              <w:jc w:val="both"/>
              <w:rPr>
                <w:b/>
              </w:rPr>
            </w:pPr>
            <w:r w:rsidRPr="00F27BBE">
              <w:rPr>
                <w:b/>
              </w:rPr>
              <w:t>Итого:</w:t>
            </w:r>
          </w:p>
        </w:tc>
        <w:tc>
          <w:tcPr>
            <w:tcW w:w="924" w:type="pct"/>
            <w:vAlign w:val="center"/>
          </w:tcPr>
          <w:p w14:paraId="6B3076A2" w14:textId="77777777" w:rsidR="00E16750" w:rsidRPr="00F27BBE" w:rsidRDefault="00E16750" w:rsidP="00C20721">
            <w:pPr>
              <w:jc w:val="center"/>
              <w:rPr>
                <w:b/>
                <w:color w:val="000000"/>
              </w:rPr>
            </w:pPr>
            <w:r w:rsidRPr="00F27BBE">
              <w:rPr>
                <w:b/>
                <w:color w:val="000000"/>
              </w:rPr>
              <w:t>10 400</w:t>
            </w:r>
          </w:p>
        </w:tc>
        <w:tc>
          <w:tcPr>
            <w:tcW w:w="576" w:type="pct"/>
            <w:vAlign w:val="center"/>
          </w:tcPr>
          <w:p w14:paraId="3D440F40" w14:textId="77777777" w:rsidR="00E16750" w:rsidRPr="00F27BBE" w:rsidRDefault="00E16750" w:rsidP="00C20721">
            <w:pPr>
              <w:jc w:val="center"/>
              <w:rPr>
                <w:b/>
                <w:color w:val="000000"/>
              </w:rPr>
            </w:pPr>
            <w:r w:rsidRPr="00F27BBE">
              <w:rPr>
                <w:b/>
                <w:color w:val="000000"/>
              </w:rPr>
              <w:t>12 933,33</w:t>
            </w:r>
          </w:p>
        </w:tc>
        <w:tc>
          <w:tcPr>
            <w:tcW w:w="970" w:type="pct"/>
            <w:vAlign w:val="center"/>
          </w:tcPr>
          <w:p w14:paraId="7709E163" w14:textId="77777777" w:rsidR="00E16750" w:rsidRPr="00F27BBE" w:rsidRDefault="00E16750" w:rsidP="00C20721">
            <w:pPr>
              <w:jc w:val="center"/>
              <w:rPr>
                <w:b/>
                <w:color w:val="000000"/>
              </w:rPr>
            </w:pPr>
            <w:r w:rsidRPr="00F27BBE">
              <w:rPr>
                <w:b/>
                <w:color w:val="000000"/>
              </w:rPr>
              <w:t>14 000</w:t>
            </w:r>
          </w:p>
        </w:tc>
      </w:tr>
    </w:tbl>
    <w:p w14:paraId="383FBA05" w14:textId="77777777" w:rsidR="007E4472" w:rsidRPr="00F27BBE" w:rsidRDefault="007E4472" w:rsidP="00C20721">
      <w:pPr>
        <w:spacing w:before="120" w:line="360" w:lineRule="auto"/>
        <w:ind w:firstLine="709"/>
        <w:jc w:val="both"/>
        <w:rPr>
          <w:sz w:val="28"/>
          <w:szCs w:val="28"/>
        </w:rPr>
      </w:pPr>
    </w:p>
    <w:p w14:paraId="7FD0207D" w14:textId="77777777" w:rsidR="00E16750" w:rsidRPr="00F27BBE" w:rsidRDefault="00E16750" w:rsidP="00C20721">
      <w:pPr>
        <w:spacing w:before="120" w:line="360" w:lineRule="auto"/>
        <w:ind w:firstLine="709"/>
        <w:jc w:val="both"/>
        <w:rPr>
          <w:sz w:val="28"/>
          <w:szCs w:val="28"/>
        </w:rPr>
      </w:pPr>
      <w:r w:rsidRPr="00F27BBE">
        <w:rPr>
          <w:sz w:val="28"/>
          <w:szCs w:val="28"/>
        </w:rPr>
        <w:t>Согласно данным табл. 4, средний размер затрат, связанных с получением услуги, составил 12 933,33 руб. (от 10 400 до 14 000 руб.).</w:t>
      </w:r>
    </w:p>
    <w:p w14:paraId="6E7B50F8" w14:textId="77777777" w:rsidR="00E16750" w:rsidRPr="00F27BBE" w:rsidRDefault="00E16750" w:rsidP="00C20721">
      <w:pPr>
        <w:spacing w:line="360" w:lineRule="auto"/>
        <w:ind w:firstLine="709"/>
        <w:jc w:val="both"/>
        <w:rPr>
          <w:sz w:val="28"/>
          <w:szCs w:val="28"/>
        </w:rPr>
      </w:pPr>
      <w:r w:rsidRPr="00F27BBE">
        <w:rPr>
          <w:sz w:val="28"/>
          <w:szCs w:val="28"/>
        </w:rPr>
        <w:t>Наибольшие финансовые затраты заявитель понес при получении санитарно-эпидемиологического заключение о соответствии санитарным правилам зданий, строений, сооружений и (или) помещений (максимальное значение – 8 000 руб.), а также при оплате государственной пошлины (максимальное значение – 6 000 руб.).</w:t>
      </w:r>
    </w:p>
    <w:p w14:paraId="0BDE3A26" w14:textId="77777777" w:rsidR="00E16750" w:rsidRPr="00F27BBE" w:rsidRDefault="00E16750" w:rsidP="00C20721">
      <w:pPr>
        <w:spacing w:line="360" w:lineRule="auto"/>
        <w:ind w:firstLine="709"/>
        <w:jc w:val="both"/>
        <w:rPr>
          <w:sz w:val="28"/>
          <w:szCs w:val="28"/>
        </w:rPr>
      </w:pPr>
      <w:r w:rsidRPr="00F27BBE">
        <w:rPr>
          <w:sz w:val="28"/>
          <w:szCs w:val="28"/>
        </w:rPr>
        <w:t>Согласно положениям Административного регламента за предоставление государственной услуги (предоставление лицензии, переоформление лицензии, выдачу дубликата лицензии) заявителем уплачивается государственная пошлина в размере, установленном подпунктом 92 пункта 1 статьи 333.33 Налогового кодекса Российской Федерации:</w:t>
      </w:r>
    </w:p>
    <w:p w14:paraId="6769879D" w14:textId="77777777" w:rsidR="00E16750" w:rsidRPr="00F27BBE" w:rsidRDefault="00E16750" w:rsidP="00C20721">
      <w:pPr>
        <w:spacing w:line="360" w:lineRule="auto"/>
        <w:ind w:firstLine="709"/>
        <w:jc w:val="both"/>
        <w:rPr>
          <w:sz w:val="28"/>
          <w:szCs w:val="28"/>
        </w:rPr>
      </w:pPr>
      <w:r w:rsidRPr="00F27BBE">
        <w:rPr>
          <w:sz w:val="28"/>
          <w:szCs w:val="28"/>
        </w:rPr>
        <w:t>предоставление лицензии - 6 000 рублей;</w:t>
      </w:r>
    </w:p>
    <w:p w14:paraId="56847AA2" w14:textId="77777777" w:rsidR="00E16750" w:rsidRPr="00F27BBE" w:rsidRDefault="00E16750" w:rsidP="00C20721">
      <w:pPr>
        <w:spacing w:line="360" w:lineRule="auto"/>
        <w:ind w:firstLine="709"/>
        <w:jc w:val="both"/>
        <w:rPr>
          <w:sz w:val="28"/>
          <w:szCs w:val="28"/>
        </w:rPr>
      </w:pPr>
      <w:r w:rsidRPr="00F27BBE">
        <w:rPr>
          <w:sz w:val="28"/>
          <w:szCs w:val="28"/>
        </w:rPr>
        <w:t>переоформление документа, подтверждающего наличие лицензии, и (или) приложения к такому документу в связи с внесением дополнений в сведения об адресах мест осуществления лицензируемого вида деятельности, о выполняемых работах и об оказываемых услугах в составе лицензируемого вида деятельности, в том числе о реализуемых образовательных программах, - 2 600 рублей;</w:t>
      </w:r>
    </w:p>
    <w:p w14:paraId="33618892" w14:textId="77777777" w:rsidR="00E16750" w:rsidRPr="00F27BBE" w:rsidRDefault="00E16750" w:rsidP="00C20721">
      <w:pPr>
        <w:spacing w:line="360" w:lineRule="auto"/>
        <w:ind w:firstLine="709"/>
        <w:jc w:val="both"/>
        <w:rPr>
          <w:sz w:val="28"/>
          <w:szCs w:val="28"/>
        </w:rPr>
      </w:pPr>
      <w:r w:rsidRPr="00F27BBE">
        <w:rPr>
          <w:sz w:val="28"/>
          <w:szCs w:val="28"/>
        </w:rPr>
        <w:t>переоформление документа, подтверждающего наличие лицензии, и (или) приложения к такому документу в других случаях - 600 рублей;</w:t>
      </w:r>
    </w:p>
    <w:p w14:paraId="3FC11C36" w14:textId="77777777" w:rsidR="00E16750" w:rsidRPr="00F27BBE" w:rsidRDefault="00E16750" w:rsidP="00C20721">
      <w:pPr>
        <w:spacing w:line="360" w:lineRule="auto"/>
        <w:ind w:firstLine="709"/>
        <w:jc w:val="both"/>
        <w:rPr>
          <w:sz w:val="28"/>
          <w:szCs w:val="28"/>
        </w:rPr>
      </w:pPr>
      <w:r w:rsidRPr="00F27BBE">
        <w:rPr>
          <w:sz w:val="28"/>
          <w:szCs w:val="28"/>
        </w:rPr>
        <w:t>предоставление (выдача) дубликата лицензии - 600 рублей;</w:t>
      </w:r>
    </w:p>
    <w:p w14:paraId="6E640EEB" w14:textId="77777777" w:rsidR="00E16750" w:rsidRPr="00F27BBE" w:rsidRDefault="00E16750" w:rsidP="00C20721">
      <w:pPr>
        <w:spacing w:line="360" w:lineRule="auto"/>
        <w:ind w:firstLine="709"/>
        <w:jc w:val="both"/>
        <w:rPr>
          <w:sz w:val="28"/>
          <w:szCs w:val="28"/>
        </w:rPr>
      </w:pPr>
      <w:r w:rsidRPr="00F27BBE">
        <w:rPr>
          <w:sz w:val="28"/>
          <w:szCs w:val="28"/>
        </w:rPr>
        <w:t>продление срока действия лицензии - 600 рублей.</w:t>
      </w:r>
    </w:p>
    <w:p w14:paraId="0F9D3C45" w14:textId="77777777" w:rsidR="00E16750" w:rsidRPr="00F27BBE" w:rsidRDefault="00E16750" w:rsidP="00C20721">
      <w:pPr>
        <w:spacing w:line="360" w:lineRule="auto"/>
        <w:ind w:firstLine="709"/>
        <w:jc w:val="both"/>
        <w:rPr>
          <w:sz w:val="28"/>
          <w:szCs w:val="28"/>
        </w:rPr>
      </w:pPr>
      <w:r w:rsidRPr="00F27BBE">
        <w:rPr>
          <w:sz w:val="28"/>
          <w:szCs w:val="28"/>
        </w:rPr>
        <w:lastRenderedPageBreak/>
        <w:t>Большинство опрошенных (60%) считают такую сумму расходов обоснованной</w:t>
      </w:r>
      <w:r w:rsidR="00062757" w:rsidRPr="00F27BBE">
        <w:rPr>
          <w:sz w:val="28"/>
          <w:szCs w:val="28"/>
        </w:rPr>
        <w:t>.</w:t>
      </w:r>
      <w:r w:rsidRPr="00F27BBE">
        <w:rPr>
          <w:sz w:val="28"/>
          <w:szCs w:val="28"/>
        </w:rPr>
        <w:t>33,3%</w:t>
      </w:r>
      <w:r w:rsidR="00062757" w:rsidRPr="00F27BBE">
        <w:rPr>
          <w:sz w:val="28"/>
          <w:szCs w:val="28"/>
        </w:rPr>
        <w:t xml:space="preserve"> респондентов</w:t>
      </w:r>
      <w:r w:rsidRPr="00F27BBE">
        <w:rPr>
          <w:sz w:val="28"/>
          <w:szCs w:val="28"/>
        </w:rPr>
        <w:t xml:space="preserve"> указали, что считают такую сумму расходов скорее обоснованной, чем нет. Остальные </w:t>
      </w:r>
      <w:r w:rsidR="00062757" w:rsidRPr="00F27BBE">
        <w:rPr>
          <w:sz w:val="28"/>
          <w:szCs w:val="28"/>
        </w:rPr>
        <w:t>опрошенные (</w:t>
      </w:r>
      <w:r w:rsidRPr="00F27BBE">
        <w:rPr>
          <w:sz w:val="28"/>
          <w:szCs w:val="28"/>
        </w:rPr>
        <w:t>6,7%</w:t>
      </w:r>
      <w:r w:rsidR="00062757" w:rsidRPr="00F27BBE">
        <w:rPr>
          <w:sz w:val="28"/>
          <w:szCs w:val="28"/>
        </w:rPr>
        <w:t>)</w:t>
      </w:r>
      <w:r w:rsidRPr="00F27BBE">
        <w:rPr>
          <w:sz w:val="28"/>
          <w:szCs w:val="28"/>
        </w:rPr>
        <w:t xml:space="preserve"> затруднились ответить.</w:t>
      </w:r>
    </w:p>
    <w:p w14:paraId="1E1DCFF3" w14:textId="77777777" w:rsidR="00E16750" w:rsidRPr="00F27BBE" w:rsidRDefault="00E16750" w:rsidP="00C20721">
      <w:pPr>
        <w:spacing w:line="360" w:lineRule="auto"/>
        <w:ind w:firstLine="709"/>
        <w:jc w:val="both"/>
        <w:rPr>
          <w:sz w:val="28"/>
          <w:szCs w:val="28"/>
        </w:rPr>
      </w:pPr>
      <w:r w:rsidRPr="00F27BBE">
        <w:rPr>
          <w:sz w:val="28"/>
          <w:szCs w:val="28"/>
        </w:rPr>
        <w:t>В ходе мониторинга в 2013 году 95,7% указали, что считают такую сумму расходов скорее обоснованной, чем нет. По мнению 2,2% респондентов, стоимость получения данной услуги является необоснованной.</w:t>
      </w:r>
    </w:p>
    <w:p w14:paraId="78BF6F8C" w14:textId="77777777" w:rsidR="00E16750" w:rsidRPr="00F27BBE" w:rsidRDefault="00E16750" w:rsidP="00C20721">
      <w:pPr>
        <w:spacing w:line="360" w:lineRule="auto"/>
        <w:ind w:firstLine="709"/>
        <w:jc w:val="both"/>
        <w:rPr>
          <w:sz w:val="28"/>
          <w:szCs w:val="28"/>
        </w:rPr>
      </w:pPr>
      <w:r w:rsidRPr="00F27BBE">
        <w:rPr>
          <w:sz w:val="28"/>
          <w:szCs w:val="28"/>
        </w:rPr>
        <w:t>Результаты мониторинга показали, что, по мнению заявителей, сумма официальных расходов за данную услугу должна варьироваться от 3 000 до 50 000 руб. (среднее значение – 14 125 руб.). В 2013 году данная сумма варьировалась в меньшем диапазоне от 1 000 до 15 000 руб. (среднее значение – 5 323,26 руб.)</w:t>
      </w:r>
    </w:p>
    <w:p w14:paraId="632738A1" w14:textId="77777777" w:rsidR="00E16750" w:rsidRPr="00F27BBE" w:rsidRDefault="00E16750" w:rsidP="00C20721">
      <w:pPr>
        <w:spacing w:line="360" w:lineRule="auto"/>
        <w:ind w:firstLine="709"/>
        <w:jc w:val="both"/>
        <w:rPr>
          <w:sz w:val="28"/>
          <w:szCs w:val="28"/>
        </w:rPr>
      </w:pPr>
      <w:r w:rsidRPr="00F27BBE">
        <w:rPr>
          <w:sz w:val="28"/>
          <w:szCs w:val="28"/>
        </w:rPr>
        <w:t xml:space="preserve">По результатам прошлогоднего мониторинга определено, что среднее значение финансовых затрат заявителей составило 11 855,99 руб. Таким образом, можно сделать вывод об увеличении расходов заявителей при получении исследуемой услуги. Однако, можно отметить, </w:t>
      </w:r>
      <w:r w:rsidR="00062757" w:rsidRPr="00F27BBE">
        <w:rPr>
          <w:sz w:val="28"/>
          <w:szCs w:val="28"/>
        </w:rPr>
        <w:t xml:space="preserve">изменения в </w:t>
      </w:r>
      <w:r w:rsidRPr="00F27BBE">
        <w:rPr>
          <w:sz w:val="28"/>
          <w:szCs w:val="28"/>
        </w:rPr>
        <w:t>структур</w:t>
      </w:r>
      <w:r w:rsidR="00062757" w:rsidRPr="00F27BBE">
        <w:rPr>
          <w:sz w:val="28"/>
          <w:szCs w:val="28"/>
        </w:rPr>
        <w:t>е</w:t>
      </w:r>
      <w:r w:rsidRPr="00F27BBE">
        <w:rPr>
          <w:sz w:val="28"/>
          <w:szCs w:val="28"/>
        </w:rPr>
        <w:t xml:space="preserve"> расходов.</w:t>
      </w:r>
    </w:p>
    <w:p w14:paraId="72B4728B" w14:textId="77777777" w:rsidR="00E16750" w:rsidRPr="00F27BBE" w:rsidRDefault="00E16750" w:rsidP="00C20721">
      <w:pPr>
        <w:spacing w:line="360" w:lineRule="auto"/>
        <w:ind w:firstLine="709"/>
        <w:jc w:val="both"/>
        <w:rPr>
          <w:sz w:val="28"/>
          <w:szCs w:val="28"/>
        </w:rPr>
      </w:pPr>
      <w:r w:rsidRPr="00F27BBE">
        <w:rPr>
          <w:sz w:val="28"/>
          <w:szCs w:val="28"/>
        </w:rPr>
        <w:t>В таблице 5 представлена структура официальных расходов заявителей при получении</w:t>
      </w:r>
      <w:r w:rsidRPr="00F27BBE">
        <w:rPr>
          <w:b/>
          <w:sz w:val="28"/>
          <w:szCs w:val="28"/>
        </w:rPr>
        <w:t xml:space="preserve"> </w:t>
      </w:r>
      <w:r w:rsidRPr="00F27BBE">
        <w:rPr>
          <w:sz w:val="28"/>
          <w:szCs w:val="28"/>
        </w:rPr>
        <w:t xml:space="preserve">государственной услуги по итогам мониторинга 2013 года. </w:t>
      </w:r>
    </w:p>
    <w:p w14:paraId="0F9B3A95" w14:textId="77777777" w:rsidR="00E16750" w:rsidRPr="00F27BBE" w:rsidRDefault="00E16750" w:rsidP="00C20721">
      <w:pPr>
        <w:pStyle w:val="af6"/>
        <w:spacing w:line="360" w:lineRule="auto"/>
        <w:jc w:val="both"/>
      </w:pPr>
      <w:r w:rsidRPr="00F27BBE">
        <w:rPr>
          <w:b w:val="0"/>
          <w:sz w:val="28"/>
          <w:szCs w:val="28"/>
        </w:rPr>
        <w:t>Таблица 5 – Структура официальных расходов заявителей при получении государственной услуги по итогам мониторинга 2013 года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0"/>
        <w:gridCol w:w="4445"/>
        <w:gridCol w:w="1768"/>
        <w:gridCol w:w="1225"/>
        <w:gridCol w:w="1856"/>
      </w:tblGrid>
      <w:tr w:rsidR="00E16750" w:rsidRPr="00F27BBE" w14:paraId="5F9E3E8A" w14:textId="77777777" w:rsidTr="00E16750">
        <w:trPr>
          <w:tblHeader/>
          <w:jc w:val="center"/>
        </w:trPr>
        <w:tc>
          <w:tcPr>
            <w:tcW w:w="291" w:type="pct"/>
            <w:vMerge w:val="restart"/>
            <w:vAlign w:val="center"/>
          </w:tcPr>
          <w:p w14:paraId="512311D0" w14:textId="77777777" w:rsidR="00E16750" w:rsidRPr="00F27BBE" w:rsidRDefault="00E16750" w:rsidP="00C20721">
            <w:pPr>
              <w:jc w:val="center"/>
              <w:rPr>
                <w:b/>
              </w:rPr>
            </w:pPr>
            <w:r w:rsidRPr="00F27BBE">
              <w:rPr>
                <w:b/>
              </w:rPr>
              <w:t>№ п/п</w:t>
            </w:r>
          </w:p>
        </w:tc>
        <w:tc>
          <w:tcPr>
            <w:tcW w:w="2500" w:type="pct"/>
            <w:vMerge w:val="restart"/>
            <w:vAlign w:val="center"/>
          </w:tcPr>
          <w:p w14:paraId="496F2E6E" w14:textId="77777777" w:rsidR="00E16750" w:rsidRPr="00F27BBE" w:rsidRDefault="00E16750" w:rsidP="00C20721">
            <w:pPr>
              <w:jc w:val="center"/>
              <w:rPr>
                <w:b/>
              </w:rPr>
            </w:pPr>
            <w:r w:rsidRPr="00F27BBE">
              <w:rPr>
                <w:b/>
              </w:rPr>
              <w:t>Перечень процедур и документов</w:t>
            </w:r>
          </w:p>
        </w:tc>
        <w:tc>
          <w:tcPr>
            <w:tcW w:w="2209" w:type="pct"/>
            <w:gridSpan w:val="3"/>
            <w:vAlign w:val="center"/>
          </w:tcPr>
          <w:p w14:paraId="495511F2" w14:textId="77777777" w:rsidR="00E16750" w:rsidRPr="00F27BBE" w:rsidRDefault="00E16750" w:rsidP="00C20721">
            <w:pPr>
              <w:jc w:val="center"/>
              <w:rPr>
                <w:b/>
              </w:rPr>
            </w:pPr>
            <w:r w:rsidRPr="00F27BBE">
              <w:rPr>
                <w:b/>
              </w:rPr>
              <w:t>Стоимость, руб.</w:t>
            </w:r>
          </w:p>
        </w:tc>
      </w:tr>
      <w:tr w:rsidR="00E16750" w:rsidRPr="00F27BBE" w14:paraId="6313CBFD" w14:textId="77777777" w:rsidTr="00E16750">
        <w:trPr>
          <w:tblHeader/>
          <w:jc w:val="center"/>
        </w:trPr>
        <w:tc>
          <w:tcPr>
            <w:tcW w:w="291" w:type="pct"/>
            <w:vMerge/>
            <w:vAlign w:val="center"/>
          </w:tcPr>
          <w:p w14:paraId="54D214DD" w14:textId="77777777" w:rsidR="00E16750" w:rsidRPr="00F27BBE" w:rsidRDefault="00E16750" w:rsidP="00C20721">
            <w:pPr>
              <w:jc w:val="center"/>
              <w:rPr>
                <w:b/>
              </w:rPr>
            </w:pPr>
          </w:p>
        </w:tc>
        <w:tc>
          <w:tcPr>
            <w:tcW w:w="2500" w:type="pct"/>
            <w:vMerge/>
            <w:vAlign w:val="center"/>
          </w:tcPr>
          <w:p w14:paraId="1A774F3C" w14:textId="77777777" w:rsidR="00E16750" w:rsidRPr="00F27BBE" w:rsidRDefault="00E16750" w:rsidP="00C20721">
            <w:pPr>
              <w:jc w:val="center"/>
              <w:rPr>
                <w:b/>
              </w:rPr>
            </w:pPr>
          </w:p>
        </w:tc>
        <w:tc>
          <w:tcPr>
            <w:tcW w:w="731" w:type="pct"/>
            <w:vAlign w:val="center"/>
          </w:tcPr>
          <w:p w14:paraId="6E276851" w14:textId="77777777" w:rsidR="00E16750" w:rsidRPr="00F27BBE" w:rsidRDefault="00E16750" w:rsidP="00C20721">
            <w:pPr>
              <w:jc w:val="center"/>
              <w:rPr>
                <w:b/>
              </w:rPr>
            </w:pPr>
            <w:r w:rsidRPr="00F27BBE">
              <w:rPr>
                <w:b/>
              </w:rPr>
              <w:t>Минимальное</w:t>
            </w:r>
          </w:p>
        </w:tc>
        <w:tc>
          <w:tcPr>
            <w:tcW w:w="747" w:type="pct"/>
            <w:vAlign w:val="center"/>
          </w:tcPr>
          <w:p w14:paraId="78D9DC1D" w14:textId="77777777" w:rsidR="00E16750" w:rsidRPr="00F27BBE" w:rsidRDefault="00E16750" w:rsidP="00C20721">
            <w:pPr>
              <w:jc w:val="center"/>
              <w:rPr>
                <w:b/>
              </w:rPr>
            </w:pPr>
            <w:r w:rsidRPr="00F27BBE">
              <w:rPr>
                <w:b/>
              </w:rPr>
              <w:t>Среднее</w:t>
            </w:r>
          </w:p>
        </w:tc>
        <w:tc>
          <w:tcPr>
            <w:tcW w:w="730" w:type="pct"/>
            <w:vAlign w:val="center"/>
          </w:tcPr>
          <w:p w14:paraId="58DE4BEE" w14:textId="77777777" w:rsidR="00E16750" w:rsidRPr="00F27BBE" w:rsidRDefault="00E16750" w:rsidP="00C20721">
            <w:pPr>
              <w:jc w:val="center"/>
              <w:rPr>
                <w:b/>
              </w:rPr>
            </w:pPr>
            <w:r w:rsidRPr="00F27BBE">
              <w:rPr>
                <w:b/>
              </w:rPr>
              <w:t>Максимальное</w:t>
            </w:r>
          </w:p>
        </w:tc>
      </w:tr>
      <w:tr w:rsidR="00E16750" w:rsidRPr="00F27BBE" w14:paraId="7FD7BCAE" w14:textId="77777777" w:rsidTr="00E16750">
        <w:trPr>
          <w:jc w:val="center"/>
        </w:trPr>
        <w:tc>
          <w:tcPr>
            <w:tcW w:w="291" w:type="pct"/>
          </w:tcPr>
          <w:p w14:paraId="0985A3A5" w14:textId="77777777" w:rsidR="00E16750" w:rsidRPr="00F27BBE" w:rsidRDefault="00E16750" w:rsidP="00C20721">
            <w:pPr>
              <w:jc w:val="center"/>
              <w:rPr>
                <w:b/>
              </w:rPr>
            </w:pPr>
            <w:r w:rsidRPr="00F27BBE">
              <w:rPr>
                <w:b/>
              </w:rPr>
              <w:t>1</w:t>
            </w:r>
          </w:p>
        </w:tc>
        <w:tc>
          <w:tcPr>
            <w:tcW w:w="2500" w:type="pct"/>
          </w:tcPr>
          <w:p w14:paraId="66E3B8A5" w14:textId="77777777" w:rsidR="00E16750" w:rsidRPr="00F27BBE" w:rsidRDefault="00E16750" w:rsidP="00C20721">
            <w:pPr>
              <w:jc w:val="both"/>
            </w:pPr>
            <w:r w:rsidRPr="00F27BBE">
              <w:t>Санитарно-эпидемиологического заключение о соответствии санитарным правилам зданий, строений, сооружений и (или) помещений</w:t>
            </w:r>
          </w:p>
        </w:tc>
        <w:tc>
          <w:tcPr>
            <w:tcW w:w="731" w:type="pct"/>
            <w:vAlign w:val="center"/>
          </w:tcPr>
          <w:p w14:paraId="492F8BA0" w14:textId="77777777" w:rsidR="00E16750" w:rsidRPr="00F27BBE" w:rsidRDefault="00E16750" w:rsidP="00C20721">
            <w:pPr>
              <w:jc w:val="center"/>
            </w:pPr>
            <w:r w:rsidRPr="00F27BBE">
              <w:t>600</w:t>
            </w:r>
          </w:p>
        </w:tc>
        <w:tc>
          <w:tcPr>
            <w:tcW w:w="747" w:type="pct"/>
            <w:vAlign w:val="center"/>
          </w:tcPr>
          <w:p w14:paraId="400C525D" w14:textId="77777777" w:rsidR="00E16750" w:rsidRPr="00F27BBE" w:rsidRDefault="00E16750" w:rsidP="00C20721">
            <w:pPr>
              <w:jc w:val="center"/>
            </w:pPr>
            <w:r w:rsidRPr="00F27BBE">
              <w:t>2 077,78</w:t>
            </w:r>
          </w:p>
        </w:tc>
        <w:tc>
          <w:tcPr>
            <w:tcW w:w="730" w:type="pct"/>
            <w:vAlign w:val="center"/>
          </w:tcPr>
          <w:p w14:paraId="33C0A070" w14:textId="77777777" w:rsidR="00E16750" w:rsidRPr="00F27BBE" w:rsidRDefault="00E16750" w:rsidP="00C20721">
            <w:pPr>
              <w:jc w:val="center"/>
            </w:pPr>
            <w:r w:rsidRPr="00F27BBE">
              <w:t>3 000</w:t>
            </w:r>
          </w:p>
        </w:tc>
      </w:tr>
      <w:tr w:rsidR="00E16750" w:rsidRPr="00F27BBE" w14:paraId="19C32B62" w14:textId="77777777" w:rsidTr="00E16750">
        <w:trPr>
          <w:jc w:val="center"/>
        </w:trPr>
        <w:tc>
          <w:tcPr>
            <w:tcW w:w="291" w:type="pct"/>
          </w:tcPr>
          <w:p w14:paraId="126E50CE" w14:textId="77777777" w:rsidR="00E16750" w:rsidRPr="00F27BBE" w:rsidRDefault="00E16750" w:rsidP="00C20721">
            <w:pPr>
              <w:jc w:val="center"/>
              <w:rPr>
                <w:b/>
              </w:rPr>
            </w:pPr>
            <w:r w:rsidRPr="00F27BBE">
              <w:rPr>
                <w:b/>
              </w:rPr>
              <w:t>2</w:t>
            </w:r>
          </w:p>
        </w:tc>
        <w:tc>
          <w:tcPr>
            <w:tcW w:w="2500" w:type="pct"/>
          </w:tcPr>
          <w:p w14:paraId="2D1EB066" w14:textId="77777777" w:rsidR="00E16750" w:rsidRPr="00F27BBE" w:rsidRDefault="00E16750" w:rsidP="00C20721">
            <w:pPr>
              <w:jc w:val="both"/>
            </w:pPr>
            <w:r w:rsidRPr="00F27BBE">
              <w:t>Документы, подтверждающие наличие у заявителя принадлежащих ему на праве собственности или на ином законном основании медицинских изделий (оборудования, аппаратов, приборов, инструментов)</w:t>
            </w:r>
          </w:p>
        </w:tc>
        <w:tc>
          <w:tcPr>
            <w:tcW w:w="731" w:type="pct"/>
            <w:vAlign w:val="center"/>
          </w:tcPr>
          <w:p w14:paraId="0D62106D" w14:textId="77777777" w:rsidR="00E16750" w:rsidRPr="00F27BBE" w:rsidRDefault="00E16750" w:rsidP="00C20721">
            <w:pPr>
              <w:jc w:val="center"/>
            </w:pPr>
            <w:r w:rsidRPr="00F27BBE">
              <w:t>500</w:t>
            </w:r>
          </w:p>
        </w:tc>
        <w:tc>
          <w:tcPr>
            <w:tcW w:w="747" w:type="pct"/>
            <w:vAlign w:val="center"/>
          </w:tcPr>
          <w:p w14:paraId="061CD123" w14:textId="77777777" w:rsidR="00E16750" w:rsidRPr="00F27BBE" w:rsidRDefault="00E16750" w:rsidP="00C20721">
            <w:pPr>
              <w:jc w:val="center"/>
            </w:pPr>
            <w:r w:rsidRPr="00F27BBE">
              <w:t>756,25</w:t>
            </w:r>
          </w:p>
        </w:tc>
        <w:tc>
          <w:tcPr>
            <w:tcW w:w="730" w:type="pct"/>
            <w:vAlign w:val="center"/>
          </w:tcPr>
          <w:p w14:paraId="1A8FCD49" w14:textId="77777777" w:rsidR="00E16750" w:rsidRPr="00F27BBE" w:rsidRDefault="00E16750" w:rsidP="00C20721">
            <w:pPr>
              <w:jc w:val="center"/>
            </w:pPr>
            <w:r w:rsidRPr="00F27BBE">
              <w:t>1 000</w:t>
            </w:r>
          </w:p>
        </w:tc>
      </w:tr>
      <w:tr w:rsidR="00E16750" w:rsidRPr="00F27BBE" w14:paraId="3D0DE4E6" w14:textId="77777777" w:rsidTr="00E16750">
        <w:trPr>
          <w:jc w:val="center"/>
        </w:trPr>
        <w:tc>
          <w:tcPr>
            <w:tcW w:w="291" w:type="pct"/>
          </w:tcPr>
          <w:p w14:paraId="6F641B7A" w14:textId="77777777" w:rsidR="00E16750" w:rsidRPr="00F27BBE" w:rsidRDefault="00E16750" w:rsidP="00C20721">
            <w:pPr>
              <w:jc w:val="center"/>
              <w:rPr>
                <w:b/>
              </w:rPr>
            </w:pPr>
            <w:r w:rsidRPr="00F27BBE">
              <w:rPr>
                <w:b/>
              </w:rPr>
              <w:t>3</w:t>
            </w:r>
          </w:p>
        </w:tc>
        <w:tc>
          <w:tcPr>
            <w:tcW w:w="2500" w:type="pct"/>
          </w:tcPr>
          <w:p w14:paraId="6E7EFF18" w14:textId="77777777" w:rsidR="00E16750" w:rsidRPr="00F27BBE" w:rsidRDefault="00E16750" w:rsidP="00C20721">
            <w:pPr>
              <w:jc w:val="both"/>
            </w:pPr>
            <w:r w:rsidRPr="00F27BBE">
              <w:t xml:space="preserve">Документ, подтверждающий государственную регистрацию медицинских изделий (оборудования, </w:t>
            </w:r>
            <w:r w:rsidRPr="00F27BBE">
              <w:lastRenderedPageBreak/>
              <w:t>аппаратов, приборов, инструментов)</w:t>
            </w:r>
          </w:p>
        </w:tc>
        <w:tc>
          <w:tcPr>
            <w:tcW w:w="731" w:type="pct"/>
            <w:vAlign w:val="center"/>
          </w:tcPr>
          <w:p w14:paraId="190D2B97" w14:textId="77777777" w:rsidR="00E16750" w:rsidRPr="00F27BBE" w:rsidRDefault="00E16750" w:rsidP="00C20721">
            <w:pPr>
              <w:jc w:val="center"/>
            </w:pPr>
            <w:r w:rsidRPr="00F27BBE">
              <w:lastRenderedPageBreak/>
              <w:t>300</w:t>
            </w:r>
          </w:p>
        </w:tc>
        <w:tc>
          <w:tcPr>
            <w:tcW w:w="747" w:type="pct"/>
            <w:vAlign w:val="center"/>
          </w:tcPr>
          <w:p w14:paraId="294DFAAD" w14:textId="77777777" w:rsidR="00E16750" w:rsidRPr="00F27BBE" w:rsidRDefault="00E16750" w:rsidP="00C20721">
            <w:pPr>
              <w:jc w:val="center"/>
            </w:pPr>
            <w:r w:rsidRPr="00F27BBE">
              <w:t>606,25</w:t>
            </w:r>
          </w:p>
        </w:tc>
        <w:tc>
          <w:tcPr>
            <w:tcW w:w="730" w:type="pct"/>
            <w:vAlign w:val="center"/>
          </w:tcPr>
          <w:p w14:paraId="2F9688E1" w14:textId="77777777" w:rsidR="00E16750" w:rsidRPr="00F27BBE" w:rsidRDefault="00E16750" w:rsidP="00C20721">
            <w:pPr>
              <w:jc w:val="center"/>
            </w:pPr>
            <w:r w:rsidRPr="00F27BBE">
              <w:t>1 000</w:t>
            </w:r>
          </w:p>
        </w:tc>
      </w:tr>
      <w:tr w:rsidR="00E16750" w:rsidRPr="00F27BBE" w14:paraId="647D7D11" w14:textId="77777777" w:rsidTr="00E16750">
        <w:trPr>
          <w:jc w:val="center"/>
        </w:trPr>
        <w:tc>
          <w:tcPr>
            <w:tcW w:w="291" w:type="pct"/>
          </w:tcPr>
          <w:p w14:paraId="59131821" w14:textId="77777777" w:rsidR="00E16750" w:rsidRPr="00F27BBE" w:rsidRDefault="00E16750" w:rsidP="00C20721">
            <w:pPr>
              <w:jc w:val="center"/>
              <w:rPr>
                <w:b/>
              </w:rPr>
            </w:pPr>
            <w:r w:rsidRPr="00F27BBE">
              <w:rPr>
                <w:b/>
              </w:rPr>
              <w:lastRenderedPageBreak/>
              <w:t>4</w:t>
            </w:r>
          </w:p>
        </w:tc>
        <w:tc>
          <w:tcPr>
            <w:tcW w:w="2500" w:type="pct"/>
          </w:tcPr>
          <w:p w14:paraId="4C919C41" w14:textId="77777777" w:rsidR="00E16750" w:rsidRPr="00F27BBE" w:rsidRDefault="00E16750" w:rsidP="00C20721">
            <w:pPr>
              <w:jc w:val="both"/>
            </w:pPr>
            <w:r w:rsidRPr="00F27BBE">
              <w:t>Документы, подтверждающие наличие у заявителя принадлежащих ему на праве собственности или на ином законном основании зданий, строений, сооружений и (или) помещений</w:t>
            </w:r>
          </w:p>
        </w:tc>
        <w:tc>
          <w:tcPr>
            <w:tcW w:w="731" w:type="pct"/>
            <w:vAlign w:val="center"/>
          </w:tcPr>
          <w:p w14:paraId="09244388" w14:textId="77777777" w:rsidR="00E16750" w:rsidRPr="00F27BBE" w:rsidRDefault="00E16750" w:rsidP="00C20721">
            <w:pPr>
              <w:jc w:val="center"/>
            </w:pPr>
            <w:r w:rsidRPr="00F27BBE">
              <w:t>800</w:t>
            </w:r>
          </w:p>
        </w:tc>
        <w:tc>
          <w:tcPr>
            <w:tcW w:w="747" w:type="pct"/>
            <w:vAlign w:val="center"/>
          </w:tcPr>
          <w:p w14:paraId="4F3F6AAF" w14:textId="77777777" w:rsidR="00E16750" w:rsidRPr="00F27BBE" w:rsidRDefault="00E16750" w:rsidP="00C20721">
            <w:pPr>
              <w:jc w:val="center"/>
            </w:pPr>
            <w:r w:rsidRPr="00F27BBE">
              <w:t>987,5</w:t>
            </w:r>
          </w:p>
        </w:tc>
        <w:tc>
          <w:tcPr>
            <w:tcW w:w="730" w:type="pct"/>
            <w:vAlign w:val="center"/>
          </w:tcPr>
          <w:p w14:paraId="4EEC90D8" w14:textId="77777777" w:rsidR="00E16750" w:rsidRPr="00F27BBE" w:rsidRDefault="00E16750" w:rsidP="00C20721">
            <w:pPr>
              <w:jc w:val="center"/>
            </w:pPr>
            <w:r w:rsidRPr="00F27BBE">
              <w:t>1 000</w:t>
            </w:r>
          </w:p>
        </w:tc>
      </w:tr>
      <w:tr w:rsidR="00E16750" w:rsidRPr="00F27BBE" w14:paraId="21BAD0AA" w14:textId="77777777" w:rsidTr="00E16750">
        <w:trPr>
          <w:jc w:val="center"/>
        </w:trPr>
        <w:tc>
          <w:tcPr>
            <w:tcW w:w="291" w:type="pct"/>
          </w:tcPr>
          <w:p w14:paraId="3D33E3C5" w14:textId="77777777" w:rsidR="00E16750" w:rsidRPr="00F27BBE" w:rsidRDefault="00E16750" w:rsidP="00C20721">
            <w:pPr>
              <w:jc w:val="center"/>
              <w:rPr>
                <w:b/>
              </w:rPr>
            </w:pPr>
            <w:r w:rsidRPr="00F27BBE">
              <w:rPr>
                <w:b/>
              </w:rPr>
              <w:t>5</w:t>
            </w:r>
          </w:p>
        </w:tc>
        <w:tc>
          <w:tcPr>
            <w:tcW w:w="2500" w:type="pct"/>
          </w:tcPr>
          <w:p w14:paraId="0AB5DA4E" w14:textId="77777777" w:rsidR="00E16750" w:rsidRPr="00F27BBE" w:rsidRDefault="00E16750" w:rsidP="00C20721">
            <w:pPr>
              <w:jc w:val="both"/>
            </w:pPr>
            <w:r w:rsidRPr="00F27BBE">
              <w:t>Договор с организацией, имеющей лицензию на осуществление технического обслуживания медицинской изделий</w:t>
            </w:r>
          </w:p>
        </w:tc>
        <w:tc>
          <w:tcPr>
            <w:tcW w:w="731" w:type="pct"/>
            <w:vAlign w:val="center"/>
          </w:tcPr>
          <w:p w14:paraId="7D849EBA" w14:textId="77777777" w:rsidR="00E16750" w:rsidRPr="00F27BBE" w:rsidRDefault="00E16750" w:rsidP="00C20721">
            <w:pPr>
              <w:jc w:val="center"/>
            </w:pPr>
            <w:r w:rsidRPr="00F27BBE">
              <w:t>0</w:t>
            </w:r>
          </w:p>
        </w:tc>
        <w:tc>
          <w:tcPr>
            <w:tcW w:w="747" w:type="pct"/>
            <w:vAlign w:val="center"/>
          </w:tcPr>
          <w:p w14:paraId="63CA2ED8" w14:textId="77777777" w:rsidR="00E16750" w:rsidRPr="00F27BBE" w:rsidRDefault="00E16750" w:rsidP="00C20721">
            <w:pPr>
              <w:jc w:val="center"/>
            </w:pPr>
            <w:r w:rsidRPr="00F27BBE">
              <w:t>260</w:t>
            </w:r>
          </w:p>
        </w:tc>
        <w:tc>
          <w:tcPr>
            <w:tcW w:w="730" w:type="pct"/>
            <w:vAlign w:val="center"/>
          </w:tcPr>
          <w:p w14:paraId="5E73F640" w14:textId="77777777" w:rsidR="00E16750" w:rsidRPr="00F27BBE" w:rsidRDefault="00E16750" w:rsidP="00C20721">
            <w:pPr>
              <w:jc w:val="center"/>
            </w:pPr>
            <w:r w:rsidRPr="00F27BBE">
              <w:t>500</w:t>
            </w:r>
          </w:p>
        </w:tc>
      </w:tr>
      <w:tr w:rsidR="00E16750" w:rsidRPr="00F27BBE" w14:paraId="42FAB4CF" w14:textId="77777777" w:rsidTr="00E16750">
        <w:trPr>
          <w:jc w:val="center"/>
        </w:trPr>
        <w:tc>
          <w:tcPr>
            <w:tcW w:w="291" w:type="pct"/>
          </w:tcPr>
          <w:p w14:paraId="16E3D450" w14:textId="77777777" w:rsidR="00E16750" w:rsidRPr="00F27BBE" w:rsidRDefault="00E16750" w:rsidP="00C20721">
            <w:pPr>
              <w:jc w:val="center"/>
              <w:rPr>
                <w:b/>
              </w:rPr>
            </w:pPr>
            <w:r w:rsidRPr="00F27BBE">
              <w:rPr>
                <w:b/>
              </w:rPr>
              <w:t>6</w:t>
            </w:r>
          </w:p>
        </w:tc>
        <w:tc>
          <w:tcPr>
            <w:tcW w:w="2500" w:type="pct"/>
          </w:tcPr>
          <w:p w14:paraId="3D54D0A3" w14:textId="77777777" w:rsidR="00E16750" w:rsidRPr="00F27BBE" w:rsidRDefault="00E16750" w:rsidP="00C20721">
            <w:pPr>
              <w:jc w:val="both"/>
            </w:pPr>
            <w:r w:rsidRPr="00F27BBE">
              <w:t>Копии документов, подтверждающих наличие у руководителя медицинской организации, заместителей руководителя медицинской организации, ответственных за осуществление медицинской деятельности, руководителя структурного подразделения иной организации, ответственного за осуществление медицинской деятельности, - высшего медицинского образования, послевузовского и (или) дополнительного профессионального образования, предусмотренного квалификационными требованиями к специалистам с высшим и послевузовским медицинским образованием в сфере здравоохранения, сертификата специалиста, а также дополнительного профессионального образования и сертификата специалиста по специальности «организация здравоохранения и общественное здоровье»</w:t>
            </w:r>
          </w:p>
        </w:tc>
        <w:tc>
          <w:tcPr>
            <w:tcW w:w="731" w:type="pct"/>
            <w:vAlign w:val="center"/>
          </w:tcPr>
          <w:p w14:paraId="79D4D34E" w14:textId="77777777" w:rsidR="00E16750" w:rsidRPr="00F27BBE" w:rsidRDefault="00E16750" w:rsidP="00C20721">
            <w:pPr>
              <w:jc w:val="center"/>
            </w:pPr>
            <w:r w:rsidRPr="00F27BBE">
              <w:t>0</w:t>
            </w:r>
          </w:p>
        </w:tc>
        <w:tc>
          <w:tcPr>
            <w:tcW w:w="747" w:type="pct"/>
            <w:vAlign w:val="center"/>
          </w:tcPr>
          <w:p w14:paraId="74BB4C39" w14:textId="77777777" w:rsidR="00E16750" w:rsidRPr="00F27BBE" w:rsidRDefault="00E16750" w:rsidP="00C20721">
            <w:pPr>
              <w:jc w:val="center"/>
            </w:pPr>
            <w:r w:rsidRPr="00F27BBE">
              <w:t>0</w:t>
            </w:r>
          </w:p>
        </w:tc>
        <w:tc>
          <w:tcPr>
            <w:tcW w:w="730" w:type="pct"/>
            <w:vAlign w:val="center"/>
          </w:tcPr>
          <w:p w14:paraId="50680E55" w14:textId="77777777" w:rsidR="00E16750" w:rsidRPr="00F27BBE" w:rsidRDefault="00E16750" w:rsidP="00C20721">
            <w:pPr>
              <w:jc w:val="center"/>
            </w:pPr>
            <w:r w:rsidRPr="00F27BBE">
              <w:t>0</w:t>
            </w:r>
          </w:p>
        </w:tc>
      </w:tr>
      <w:tr w:rsidR="00E16750" w:rsidRPr="00F27BBE" w14:paraId="2AFC76E6" w14:textId="77777777" w:rsidTr="00E16750">
        <w:trPr>
          <w:jc w:val="center"/>
        </w:trPr>
        <w:tc>
          <w:tcPr>
            <w:tcW w:w="291" w:type="pct"/>
          </w:tcPr>
          <w:p w14:paraId="26F7528D" w14:textId="77777777" w:rsidR="00E16750" w:rsidRPr="00F27BBE" w:rsidRDefault="00E16750" w:rsidP="00C20721">
            <w:pPr>
              <w:jc w:val="center"/>
              <w:rPr>
                <w:b/>
              </w:rPr>
            </w:pPr>
            <w:r w:rsidRPr="00F27BBE">
              <w:rPr>
                <w:b/>
              </w:rPr>
              <w:t>7</w:t>
            </w:r>
          </w:p>
        </w:tc>
        <w:tc>
          <w:tcPr>
            <w:tcW w:w="2500" w:type="pct"/>
          </w:tcPr>
          <w:p w14:paraId="7926AD88" w14:textId="77777777" w:rsidR="00E16750" w:rsidRPr="00F27BBE" w:rsidRDefault="00E16750" w:rsidP="00C20721">
            <w:pPr>
              <w:jc w:val="both"/>
            </w:pPr>
            <w:r w:rsidRPr="00F27BBE">
              <w:t xml:space="preserve">Копии документов, подтверждающих наличие у руководителя структурного подразделения медицинской организации, осуществляющего медицинскую деятельность, - высшего профессионального образования, послевузовского (для специалистов с медицинским образованием) и (или) дополнительного профессионального образования, предусмотренного квалификационными требованиями к специалистам с высшим и послевузовским медицинским образованием в сфере здравоохранения, и сертификата специалиста (для специалистов с медицинским </w:t>
            </w:r>
            <w:r w:rsidRPr="00F27BBE">
              <w:lastRenderedPageBreak/>
              <w:t>образованием)</w:t>
            </w:r>
          </w:p>
        </w:tc>
        <w:tc>
          <w:tcPr>
            <w:tcW w:w="731" w:type="pct"/>
            <w:vAlign w:val="center"/>
          </w:tcPr>
          <w:p w14:paraId="5BDC3117" w14:textId="77777777" w:rsidR="00E16750" w:rsidRPr="00F27BBE" w:rsidRDefault="00E16750" w:rsidP="00C20721">
            <w:pPr>
              <w:jc w:val="center"/>
            </w:pPr>
            <w:r w:rsidRPr="00F27BBE">
              <w:lastRenderedPageBreak/>
              <w:t>0</w:t>
            </w:r>
          </w:p>
        </w:tc>
        <w:tc>
          <w:tcPr>
            <w:tcW w:w="747" w:type="pct"/>
            <w:vAlign w:val="center"/>
          </w:tcPr>
          <w:p w14:paraId="295434C5" w14:textId="77777777" w:rsidR="00E16750" w:rsidRPr="00F27BBE" w:rsidRDefault="00E16750" w:rsidP="00C20721">
            <w:pPr>
              <w:jc w:val="center"/>
            </w:pPr>
            <w:r w:rsidRPr="00F27BBE">
              <w:t>0</w:t>
            </w:r>
          </w:p>
        </w:tc>
        <w:tc>
          <w:tcPr>
            <w:tcW w:w="730" w:type="pct"/>
            <w:vAlign w:val="center"/>
          </w:tcPr>
          <w:p w14:paraId="1E79353F" w14:textId="77777777" w:rsidR="00E16750" w:rsidRPr="00F27BBE" w:rsidRDefault="00E16750" w:rsidP="00C20721">
            <w:pPr>
              <w:jc w:val="center"/>
            </w:pPr>
            <w:r w:rsidRPr="00F27BBE">
              <w:t>0</w:t>
            </w:r>
          </w:p>
        </w:tc>
      </w:tr>
      <w:tr w:rsidR="00E16750" w:rsidRPr="00F27BBE" w14:paraId="371D2279" w14:textId="77777777" w:rsidTr="00E16750">
        <w:trPr>
          <w:jc w:val="center"/>
        </w:trPr>
        <w:tc>
          <w:tcPr>
            <w:tcW w:w="291" w:type="pct"/>
          </w:tcPr>
          <w:p w14:paraId="326A1432" w14:textId="77777777" w:rsidR="00E16750" w:rsidRPr="00F27BBE" w:rsidRDefault="00E16750" w:rsidP="00C20721">
            <w:pPr>
              <w:jc w:val="center"/>
              <w:rPr>
                <w:b/>
              </w:rPr>
            </w:pPr>
            <w:r w:rsidRPr="00F27BBE">
              <w:rPr>
                <w:b/>
              </w:rPr>
              <w:lastRenderedPageBreak/>
              <w:t>8</w:t>
            </w:r>
          </w:p>
        </w:tc>
        <w:tc>
          <w:tcPr>
            <w:tcW w:w="2500" w:type="pct"/>
          </w:tcPr>
          <w:p w14:paraId="2A95964F" w14:textId="77777777" w:rsidR="00E16750" w:rsidRPr="00F27BBE" w:rsidRDefault="00E16750" w:rsidP="00C20721">
            <w:pPr>
              <w:jc w:val="both"/>
            </w:pPr>
            <w:r w:rsidRPr="00F27BBE">
              <w:t>Копии документов, подтверждающих наличие у индивидуального предпринимателя - высшего медицинского образования, послевузовского и (или) дополнительного профессионального образования, предусмотренного квалификационными требованиями к специалистам с высшим и послевузовским медицинским образованием в сфере здравоохранения, и сертификата специалиста, а при намерении осуществлять доврачебную помощь - среднего медицинского образования и сертификата специалиста по соответствующей специальности</w:t>
            </w:r>
          </w:p>
        </w:tc>
        <w:tc>
          <w:tcPr>
            <w:tcW w:w="731" w:type="pct"/>
            <w:vAlign w:val="center"/>
          </w:tcPr>
          <w:p w14:paraId="47B42DDD" w14:textId="77777777" w:rsidR="00E16750" w:rsidRPr="00F27BBE" w:rsidRDefault="00E16750" w:rsidP="00C20721">
            <w:pPr>
              <w:jc w:val="center"/>
            </w:pPr>
            <w:r w:rsidRPr="00F27BBE">
              <w:t>0</w:t>
            </w:r>
          </w:p>
        </w:tc>
        <w:tc>
          <w:tcPr>
            <w:tcW w:w="747" w:type="pct"/>
            <w:vAlign w:val="center"/>
          </w:tcPr>
          <w:p w14:paraId="665056F7" w14:textId="77777777" w:rsidR="00E16750" w:rsidRPr="00F27BBE" w:rsidRDefault="00E16750" w:rsidP="00C20721">
            <w:pPr>
              <w:jc w:val="center"/>
            </w:pPr>
            <w:r w:rsidRPr="00F27BBE">
              <w:t>0</w:t>
            </w:r>
          </w:p>
        </w:tc>
        <w:tc>
          <w:tcPr>
            <w:tcW w:w="730" w:type="pct"/>
            <w:vAlign w:val="center"/>
          </w:tcPr>
          <w:p w14:paraId="33254036" w14:textId="77777777" w:rsidR="00E16750" w:rsidRPr="00F27BBE" w:rsidRDefault="00E16750" w:rsidP="00C20721">
            <w:pPr>
              <w:jc w:val="center"/>
            </w:pPr>
            <w:r w:rsidRPr="00F27BBE">
              <w:t>0</w:t>
            </w:r>
          </w:p>
        </w:tc>
      </w:tr>
      <w:tr w:rsidR="00E16750" w:rsidRPr="00F27BBE" w14:paraId="0EBB1DFC" w14:textId="77777777" w:rsidTr="00E16750">
        <w:trPr>
          <w:jc w:val="center"/>
        </w:trPr>
        <w:tc>
          <w:tcPr>
            <w:tcW w:w="291" w:type="pct"/>
          </w:tcPr>
          <w:p w14:paraId="73C0410A" w14:textId="77777777" w:rsidR="00E16750" w:rsidRPr="00F27BBE" w:rsidRDefault="00E16750" w:rsidP="00C20721">
            <w:pPr>
              <w:jc w:val="center"/>
              <w:rPr>
                <w:b/>
              </w:rPr>
            </w:pPr>
            <w:r w:rsidRPr="00F27BBE">
              <w:rPr>
                <w:b/>
              </w:rPr>
              <w:t>9</w:t>
            </w:r>
          </w:p>
        </w:tc>
        <w:tc>
          <w:tcPr>
            <w:tcW w:w="2500" w:type="pct"/>
          </w:tcPr>
          <w:p w14:paraId="318C089B" w14:textId="77777777" w:rsidR="00E16750" w:rsidRPr="00F27BBE" w:rsidRDefault="00E16750" w:rsidP="00C20721">
            <w:pPr>
              <w:jc w:val="both"/>
            </w:pPr>
            <w:r w:rsidRPr="00F27BBE">
              <w:t>Копии документов, подтверждающих наличие у работников, заключивших с соискателем лицензии трудовые договоры, среднего, высшего, послевузовского и (или) дополнительного медицинского или иного необходимого для выполнения заявленных работ (услуг) профессионального образования и сертификата специалиста (для специалистов с медицинским образованием)</w:t>
            </w:r>
          </w:p>
        </w:tc>
        <w:tc>
          <w:tcPr>
            <w:tcW w:w="731" w:type="pct"/>
            <w:vAlign w:val="center"/>
          </w:tcPr>
          <w:p w14:paraId="6432F268" w14:textId="77777777" w:rsidR="00E16750" w:rsidRPr="00F27BBE" w:rsidRDefault="00E16750" w:rsidP="00C20721">
            <w:pPr>
              <w:jc w:val="center"/>
            </w:pPr>
            <w:r w:rsidRPr="00F27BBE">
              <w:t>0</w:t>
            </w:r>
          </w:p>
        </w:tc>
        <w:tc>
          <w:tcPr>
            <w:tcW w:w="747" w:type="pct"/>
            <w:vAlign w:val="center"/>
          </w:tcPr>
          <w:p w14:paraId="118A604B" w14:textId="77777777" w:rsidR="00E16750" w:rsidRPr="00F27BBE" w:rsidRDefault="00E16750" w:rsidP="00C20721">
            <w:pPr>
              <w:jc w:val="center"/>
            </w:pPr>
            <w:r w:rsidRPr="00F27BBE">
              <w:t>0</w:t>
            </w:r>
          </w:p>
        </w:tc>
        <w:tc>
          <w:tcPr>
            <w:tcW w:w="730" w:type="pct"/>
            <w:vAlign w:val="center"/>
          </w:tcPr>
          <w:p w14:paraId="049CCEED" w14:textId="77777777" w:rsidR="00E16750" w:rsidRPr="00F27BBE" w:rsidRDefault="00E16750" w:rsidP="00C20721">
            <w:pPr>
              <w:jc w:val="center"/>
            </w:pPr>
            <w:r w:rsidRPr="00F27BBE">
              <w:t>0</w:t>
            </w:r>
          </w:p>
        </w:tc>
      </w:tr>
      <w:tr w:rsidR="00E16750" w:rsidRPr="00F27BBE" w14:paraId="133E2D6E" w14:textId="77777777" w:rsidTr="00E16750">
        <w:trPr>
          <w:jc w:val="center"/>
        </w:trPr>
        <w:tc>
          <w:tcPr>
            <w:tcW w:w="291" w:type="pct"/>
          </w:tcPr>
          <w:p w14:paraId="3B7A15C1" w14:textId="77777777" w:rsidR="00E16750" w:rsidRPr="00F27BBE" w:rsidRDefault="00E16750" w:rsidP="00C20721">
            <w:pPr>
              <w:jc w:val="center"/>
              <w:rPr>
                <w:b/>
              </w:rPr>
            </w:pPr>
            <w:r w:rsidRPr="00F27BBE">
              <w:rPr>
                <w:b/>
              </w:rPr>
              <w:t>10</w:t>
            </w:r>
          </w:p>
        </w:tc>
        <w:tc>
          <w:tcPr>
            <w:tcW w:w="2500" w:type="pct"/>
          </w:tcPr>
          <w:p w14:paraId="55A15259" w14:textId="77777777" w:rsidR="00E16750" w:rsidRPr="00F27BBE" w:rsidRDefault="00E16750" w:rsidP="00C20721">
            <w:pPr>
              <w:jc w:val="both"/>
            </w:pPr>
            <w:r w:rsidRPr="00F27BBE">
              <w:t>Отправление документов почтовой службой</w:t>
            </w:r>
          </w:p>
        </w:tc>
        <w:tc>
          <w:tcPr>
            <w:tcW w:w="731" w:type="pct"/>
            <w:vAlign w:val="center"/>
          </w:tcPr>
          <w:p w14:paraId="28E0F3E1" w14:textId="77777777" w:rsidR="00E16750" w:rsidRPr="00F27BBE" w:rsidRDefault="00E16750" w:rsidP="00C20721">
            <w:pPr>
              <w:jc w:val="center"/>
            </w:pPr>
            <w:r w:rsidRPr="00F27BBE">
              <w:t>100</w:t>
            </w:r>
          </w:p>
        </w:tc>
        <w:tc>
          <w:tcPr>
            <w:tcW w:w="747" w:type="pct"/>
            <w:vAlign w:val="center"/>
          </w:tcPr>
          <w:p w14:paraId="58F8C685" w14:textId="77777777" w:rsidR="00E16750" w:rsidRPr="00F27BBE" w:rsidRDefault="00E16750" w:rsidP="00C20721">
            <w:pPr>
              <w:jc w:val="center"/>
            </w:pPr>
            <w:r w:rsidRPr="00F27BBE">
              <w:t>233,33</w:t>
            </w:r>
          </w:p>
        </w:tc>
        <w:tc>
          <w:tcPr>
            <w:tcW w:w="730" w:type="pct"/>
            <w:vAlign w:val="center"/>
          </w:tcPr>
          <w:p w14:paraId="5AE4B69B" w14:textId="77777777" w:rsidR="00E16750" w:rsidRPr="00F27BBE" w:rsidRDefault="00E16750" w:rsidP="00C20721">
            <w:pPr>
              <w:jc w:val="center"/>
            </w:pPr>
            <w:r w:rsidRPr="00F27BBE">
              <w:t>500</w:t>
            </w:r>
          </w:p>
        </w:tc>
      </w:tr>
      <w:tr w:rsidR="00E16750" w:rsidRPr="00F27BBE" w14:paraId="2147843A" w14:textId="77777777" w:rsidTr="00E16750">
        <w:trPr>
          <w:jc w:val="center"/>
        </w:trPr>
        <w:tc>
          <w:tcPr>
            <w:tcW w:w="291" w:type="pct"/>
          </w:tcPr>
          <w:p w14:paraId="536195A0" w14:textId="77777777" w:rsidR="00E16750" w:rsidRPr="00F27BBE" w:rsidRDefault="00E16750" w:rsidP="00C20721">
            <w:pPr>
              <w:jc w:val="center"/>
              <w:rPr>
                <w:b/>
              </w:rPr>
            </w:pPr>
            <w:r w:rsidRPr="00F27BBE">
              <w:rPr>
                <w:b/>
              </w:rPr>
              <w:t>11</w:t>
            </w:r>
          </w:p>
        </w:tc>
        <w:tc>
          <w:tcPr>
            <w:tcW w:w="2500" w:type="pct"/>
          </w:tcPr>
          <w:p w14:paraId="61B5EB99" w14:textId="77777777" w:rsidR="00E16750" w:rsidRPr="00F27BBE" w:rsidRDefault="00E16750" w:rsidP="00C20721">
            <w:pPr>
              <w:jc w:val="both"/>
            </w:pPr>
            <w:r w:rsidRPr="00F27BBE">
              <w:t>Услуги копирования</w:t>
            </w:r>
          </w:p>
        </w:tc>
        <w:tc>
          <w:tcPr>
            <w:tcW w:w="731" w:type="pct"/>
            <w:vAlign w:val="center"/>
          </w:tcPr>
          <w:p w14:paraId="1B1C2992" w14:textId="77777777" w:rsidR="00E16750" w:rsidRPr="00F27BBE" w:rsidRDefault="00E16750" w:rsidP="00C20721">
            <w:pPr>
              <w:jc w:val="center"/>
            </w:pPr>
            <w:r w:rsidRPr="00F27BBE">
              <w:t>100</w:t>
            </w:r>
          </w:p>
        </w:tc>
        <w:tc>
          <w:tcPr>
            <w:tcW w:w="747" w:type="pct"/>
            <w:vAlign w:val="center"/>
          </w:tcPr>
          <w:p w14:paraId="2273897A" w14:textId="77777777" w:rsidR="00E16750" w:rsidRPr="00F27BBE" w:rsidRDefault="00E16750" w:rsidP="00C20721">
            <w:pPr>
              <w:jc w:val="center"/>
            </w:pPr>
            <w:r w:rsidRPr="00F27BBE">
              <w:t>281,25</w:t>
            </w:r>
          </w:p>
        </w:tc>
        <w:tc>
          <w:tcPr>
            <w:tcW w:w="730" w:type="pct"/>
            <w:vAlign w:val="center"/>
          </w:tcPr>
          <w:p w14:paraId="456DD314" w14:textId="77777777" w:rsidR="00E16750" w:rsidRPr="00F27BBE" w:rsidRDefault="00E16750" w:rsidP="00C20721">
            <w:pPr>
              <w:jc w:val="center"/>
            </w:pPr>
            <w:r w:rsidRPr="00F27BBE">
              <w:t>500</w:t>
            </w:r>
          </w:p>
        </w:tc>
      </w:tr>
      <w:tr w:rsidR="00E16750" w:rsidRPr="00F27BBE" w14:paraId="0760C362" w14:textId="77777777" w:rsidTr="00E16750">
        <w:trPr>
          <w:jc w:val="center"/>
        </w:trPr>
        <w:tc>
          <w:tcPr>
            <w:tcW w:w="291" w:type="pct"/>
          </w:tcPr>
          <w:p w14:paraId="4FA8765E" w14:textId="77777777" w:rsidR="00E16750" w:rsidRPr="00F27BBE" w:rsidRDefault="00E16750" w:rsidP="00C20721">
            <w:pPr>
              <w:jc w:val="center"/>
              <w:rPr>
                <w:b/>
              </w:rPr>
            </w:pPr>
            <w:r w:rsidRPr="00F27BBE">
              <w:rPr>
                <w:b/>
              </w:rPr>
              <w:t>12</w:t>
            </w:r>
          </w:p>
        </w:tc>
        <w:tc>
          <w:tcPr>
            <w:tcW w:w="2500" w:type="pct"/>
          </w:tcPr>
          <w:p w14:paraId="0CD1D110" w14:textId="77777777" w:rsidR="00E16750" w:rsidRPr="00F27BBE" w:rsidRDefault="00E16750" w:rsidP="00C20721">
            <w:pPr>
              <w:jc w:val="both"/>
            </w:pPr>
            <w:r w:rsidRPr="00F27BBE">
              <w:t>Услуги нотариуса</w:t>
            </w:r>
          </w:p>
        </w:tc>
        <w:tc>
          <w:tcPr>
            <w:tcW w:w="731" w:type="pct"/>
            <w:vAlign w:val="center"/>
          </w:tcPr>
          <w:p w14:paraId="684E0F47" w14:textId="77777777" w:rsidR="00E16750" w:rsidRPr="00F27BBE" w:rsidRDefault="00E16750" w:rsidP="00C20721">
            <w:pPr>
              <w:jc w:val="center"/>
            </w:pPr>
            <w:r w:rsidRPr="00F27BBE">
              <w:t>2 400</w:t>
            </w:r>
          </w:p>
        </w:tc>
        <w:tc>
          <w:tcPr>
            <w:tcW w:w="747" w:type="pct"/>
            <w:vAlign w:val="center"/>
          </w:tcPr>
          <w:p w14:paraId="15AD070A" w14:textId="77777777" w:rsidR="00E16750" w:rsidRPr="00F27BBE" w:rsidRDefault="00E16750" w:rsidP="00C20721">
            <w:pPr>
              <w:jc w:val="center"/>
            </w:pPr>
            <w:r w:rsidRPr="00F27BBE">
              <w:t>3 166,67</w:t>
            </w:r>
          </w:p>
        </w:tc>
        <w:tc>
          <w:tcPr>
            <w:tcW w:w="730" w:type="pct"/>
            <w:vAlign w:val="center"/>
          </w:tcPr>
          <w:p w14:paraId="29F3C1DB" w14:textId="77777777" w:rsidR="00E16750" w:rsidRPr="00F27BBE" w:rsidRDefault="00E16750" w:rsidP="00C20721">
            <w:pPr>
              <w:jc w:val="center"/>
            </w:pPr>
            <w:r w:rsidRPr="00F27BBE">
              <w:t>6 000</w:t>
            </w:r>
          </w:p>
        </w:tc>
      </w:tr>
      <w:tr w:rsidR="00E16750" w:rsidRPr="00F27BBE" w14:paraId="35A92FDC" w14:textId="77777777" w:rsidTr="00E16750">
        <w:trPr>
          <w:jc w:val="center"/>
        </w:trPr>
        <w:tc>
          <w:tcPr>
            <w:tcW w:w="291" w:type="pct"/>
          </w:tcPr>
          <w:p w14:paraId="26342B65" w14:textId="77777777" w:rsidR="00E16750" w:rsidRPr="00F27BBE" w:rsidRDefault="00E16750" w:rsidP="00C20721">
            <w:pPr>
              <w:jc w:val="center"/>
              <w:rPr>
                <w:b/>
              </w:rPr>
            </w:pPr>
            <w:r w:rsidRPr="00F27BBE">
              <w:rPr>
                <w:b/>
              </w:rPr>
              <w:t>13</w:t>
            </w:r>
          </w:p>
        </w:tc>
        <w:tc>
          <w:tcPr>
            <w:tcW w:w="2500" w:type="pct"/>
          </w:tcPr>
          <w:p w14:paraId="3A717C49" w14:textId="77777777" w:rsidR="00E16750" w:rsidRPr="00F27BBE" w:rsidRDefault="00E16750" w:rsidP="00C20721">
            <w:pPr>
              <w:jc w:val="both"/>
            </w:pPr>
            <w:r w:rsidRPr="00F27BBE">
              <w:t>Оплата государственной пошлины</w:t>
            </w:r>
          </w:p>
        </w:tc>
        <w:tc>
          <w:tcPr>
            <w:tcW w:w="731" w:type="pct"/>
            <w:vAlign w:val="center"/>
          </w:tcPr>
          <w:p w14:paraId="2EB9D802" w14:textId="77777777" w:rsidR="00E16750" w:rsidRPr="00F27BBE" w:rsidRDefault="00E16750" w:rsidP="00C20721">
            <w:pPr>
              <w:jc w:val="center"/>
            </w:pPr>
            <w:r w:rsidRPr="00F27BBE">
              <w:t>2 000</w:t>
            </w:r>
          </w:p>
        </w:tc>
        <w:tc>
          <w:tcPr>
            <w:tcW w:w="747" w:type="pct"/>
            <w:vAlign w:val="center"/>
          </w:tcPr>
          <w:p w14:paraId="2AA09640" w14:textId="77777777" w:rsidR="00E16750" w:rsidRPr="00F27BBE" w:rsidRDefault="00E16750" w:rsidP="00C20721">
            <w:pPr>
              <w:jc w:val="center"/>
            </w:pPr>
            <w:r w:rsidRPr="00F27BBE">
              <w:t>3 486,96</w:t>
            </w:r>
          </w:p>
        </w:tc>
        <w:tc>
          <w:tcPr>
            <w:tcW w:w="730" w:type="pct"/>
            <w:vAlign w:val="center"/>
          </w:tcPr>
          <w:p w14:paraId="6DB0E0B3" w14:textId="77777777" w:rsidR="00E16750" w:rsidRPr="00F27BBE" w:rsidRDefault="00E16750" w:rsidP="00C20721">
            <w:pPr>
              <w:jc w:val="center"/>
            </w:pPr>
            <w:r w:rsidRPr="00F27BBE">
              <w:t>6 000</w:t>
            </w:r>
          </w:p>
        </w:tc>
      </w:tr>
      <w:tr w:rsidR="00E16750" w:rsidRPr="00F27BBE" w14:paraId="72C6B7F1" w14:textId="77777777" w:rsidTr="00E16750">
        <w:trPr>
          <w:jc w:val="center"/>
        </w:trPr>
        <w:tc>
          <w:tcPr>
            <w:tcW w:w="291" w:type="pct"/>
          </w:tcPr>
          <w:p w14:paraId="369DD613" w14:textId="77777777" w:rsidR="00E16750" w:rsidRPr="00F27BBE" w:rsidRDefault="00E16750" w:rsidP="00C20721">
            <w:pPr>
              <w:ind w:left="360"/>
              <w:rPr>
                <w:b/>
              </w:rPr>
            </w:pPr>
          </w:p>
        </w:tc>
        <w:tc>
          <w:tcPr>
            <w:tcW w:w="2500" w:type="pct"/>
          </w:tcPr>
          <w:p w14:paraId="602A77DC" w14:textId="77777777" w:rsidR="00E16750" w:rsidRPr="00F27BBE" w:rsidRDefault="00E16750" w:rsidP="00C20721">
            <w:pPr>
              <w:jc w:val="both"/>
              <w:rPr>
                <w:b/>
              </w:rPr>
            </w:pPr>
            <w:r w:rsidRPr="00F27BBE">
              <w:rPr>
                <w:b/>
              </w:rPr>
              <w:t>Итого:</w:t>
            </w:r>
          </w:p>
        </w:tc>
        <w:tc>
          <w:tcPr>
            <w:tcW w:w="731" w:type="pct"/>
            <w:vAlign w:val="center"/>
          </w:tcPr>
          <w:p w14:paraId="58450E68" w14:textId="77777777" w:rsidR="00E16750" w:rsidRPr="00F27BBE" w:rsidRDefault="00E16750" w:rsidP="00C20721">
            <w:pPr>
              <w:jc w:val="center"/>
              <w:rPr>
                <w:b/>
              </w:rPr>
            </w:pPr>
            <w:r w:rsidRPr="00F27BBE">
              <w:rPr>
                <w:b/>
              </w:rPr>
              <w:t>6 800</w:t>
            </w:r>
          </w:p>
        </w:tc>
        <w:tc>
          <w:tcPr>
            <w:tcW w:w="747" w:type="pct"/>
            <w:vAlign w:val="center"/>
          </w:tcPr>
          <w:p w14:paraId="6C46A3AA" w14:textId="77777777" w:rsidR="00E16750" w:rsidRPr="00F27BBE" w:rsidRDefault="00E16750" w:rsidP="00C20721">
            <w:pPr>
              <w:jc w:val="center"/>
              <w:rPr>
                <w:b/>
              </w:rPr>
            </w:pPr>
            <w:r w:rsidRPr="00F27BBE">
              <w:rPr>
                <w:b/>
              </w:rPr>
              <w:t>11 855,99</w:t>
            </w:r>
          </w:p>
        </w:tc>
        <w:tc>
          <w:tcPr>
            <w:tcW w:w="730" w:type="pct"/>
            <w:vAlign w:val="center"/>
          </w:tcPr>
          <w:p w14:paraId="6D01A292" w14:textId="77777777" w:rsidR="00E16750" w:rsidRPr="00F27BBE" w:rsidRDefault="00E16750" w:rsidP="00C20721">
            <w:pPr>
              <w:jc w:val="center"/>
              <w:rPr>
                <w:b/>
              </w:rPr>
            </w:pPr>
            <w:r w:rsidRPr="00F27BBE">
              <w:rPr>
                <w:b/>
              </w:rPr>
              <w:t>19 500</w:t>
            </w:r>
          </w:p>
        </w:tc>
      </w:tr>
    </w:tbl>
    <w:p w14:paraId="4C8B90F6" w14:textId="77777777" w:rsidR="00E16750" w:rsidRPr="00F27BBE" w:rsidRDefault="00E16750" w:rsidP="00C20721">
      <w:pPr>
        <w:pStyle w:val="a7"/>
        <w:tabs>
          <w:tab w:val="left" w:pos="1134"/>
        </w:tabs>
        <w:spacing w:after="0" w:line="360" w:lineRule="auto"/>
        <w:ind w:firstLine="709"/>
        <w:jc w:val="both"/>
        <w:rPr>
          <w:sz w:val="28"/>
          <w:szCs w:val="28"/>
        </w:rPr>
      </w:pPr>
      <w:r w:rsidRPr="00F27BBE">
        <w:rPr>
          <w:sz w:val="28"/>
          <w:szCs w:val="28"/>
        </w:rPr>
        <w:t xml:space="preserve">Данные о фактическом и нормативном уровне издержек представлены в таблице 6. </w:t>
      </w:r>
    </w:p>
    <w:p w14:paraId="21450350" w14:textId="77777777" w:rsidR="00E16750" w:rsidRPr="00F27BBE" w:rsidRDefault="00E16750" w:rsidP="00C20721">
      <w:pPr>
        <w:pStyle w:val="af6"/>
        <w:spacing w:line="360" w:lineRule="auto"/>
        <w:jc w:val="both"/>
        <w:rPr>
          <w:b w:val="0"/>
          <w:sz w:val="28"/>
          <w:szCs w:val="28"/>
        </w:rPr>
      </w:pPr>
      <w:r w:rsidRPr="00F27BBE">
        <w:rPr>
          <w:b w:val="0"/>
          <w:sz w:val="28"/>
          <w:szCs w:val="28"/>
        </w:rPr>
        <w:t>Таблица 6 – Нормативные и фактические издержки заявителей при получении лицензии на осуществление медицинской деятельности</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7"/>
        <w:gridCol w:w="4165"/>
        <w:gridCol w:w="1743"/>
        <w:gridCol w:w="1698"/>
        <w:gridCol w:w="1671"/>
      </w:tblGrid>
      <w:tr w:rsidR="00E16750" w:rsidRPr="00F27BBE" w14:paraId="6D507E7B" w14:textId="77777777" w:rsidTr="007E4472">
        <w:trPr>
          <w:trHeight w:val="1160"/>
          <w:tblHeader/>
          <w:jc w:val="center"/>
        </w:trPr>
        <w:tc>
          <w:tcPr>
            <w:tcW w:w="215" w:type="pct"/>
            <w:tcMar>
              <w:left w:w="28" w:type="dxa"/>
              <w:right w:w="28" w:type="dxa"/>
            </w:tcMar>
            <w:vAlign w:val="center"/>
          </w:tcPr>
          <w:p w14:paraId="6F9CD4A6" w14:textId="77777777" w:rsidR="00E16750" w:rsidRPr="00F27BBE" w:rsidRDefault="00E16750" w:rsidP="00C20721">
            <w:pPr>
              <w:jc w:val="center"/>
              <w:rPr>
                <w:b/>
              </w:rPr>
            </w:pPr>
            <w:r w:rsidRPr="00F27BBE">
              <w:rPr>
                <w:b/>
              </w:rPr>
              <w:t>№ п/п</w:t>
            </w:r>
          </w:p>
        </w:tc>
        <w:tc>
          <w:tcPr>
            <w:tcW w:w="2148" w:type="pct"/>
            <w:tcMar>
              <w:left w:w="28" w:type="dxa"/>
              <w:right w:w="28" w:type="dxa"/>
            </w:tcMar>
            <w:vAlign w:val="center"/>
          </w:tcPr>
          <w:p w14:paraId="6E96D42C" w14:textId="77777777" w:rsidR="00E16750" w:rsidRPr="00F27BBE" w:rsidRDefault="00E16750" w:rsidP="00C20721">
            <w:pPr>
              <w:jc w:val="center"/>
              <w:rPr>
                <w:b/>
              </w:rPr>
            </w:pPr>
            <w:r w:rsidRPr="00F27BBE">
              <w:rPr>
                <w:b/>
              </w:rPr>
              <w:t>Перечень процедур и документов</w:t>
            </w:r>
          </w:p>
        </w:tc>
        <w:tc>
          <w:tcPr>
            <w:tcW w:w="899" w:type="pct"/>
            <w:tcMar>
              <w:left w:w="28" w:type="dxa"/>
              <w:right w:w="28" w:type="dxa"/>
            </w:tcMar>
            <w:vAlign w:val="center"/>
          </w:tcPr>
          <w:p w14:paraId="2B567D2B" w14:textId="77777777" w:rsidR="00E16750" w:rsidRPr="00F27BBE" w:rsidRDefault="00E16750" w:rsidP="00C20721">
            <w:pPr>
              <w:jc w:val="center"/>
              <w:rPr>
                <w:b/>
              </w:rPr>
            </w:pPr>
            <w:r w:rsidRPr="00F27BBE">
              <w:rPr>
                <w:b/>
              </w:rPr>
              <w:t>Нормативно установленная стоимость</w:t>
            </w:r>
          </w:p>
        </w:tc>
        <w:tc>
          <w:tcPr>
            <w:tcW w:w="876" w:type="pct"/>
            <w:vAlign w:val="center"/>
          </w:tcPr>
          <w:p w14:paraId="300CA4BA" w14:textId="77777777" w:rsidR="00E16750" w:rsidRPr="00F27BBE" w:rsidRDefault="00E16750" w:rsidP="00C20721">
            <w:pPr>
              <w:jc w:val="center"/>
              <w:rPr>
                <w:b/>
              </w:rPr>
            </w:pPr>
            <w:r w:rsidRPr="00F27BBE">
              <w:rPr>
                <w:b/>
              </w:rPr>
              <w:t>Средняя фактическая стоимость по НСО</w:t>
            </w:r>
          </w:p>
        </w:tc>
        <w:tc>
          <w:tcPr>
            <w:tcW w:w="862" w:type="pct"/>
            <w:tcMar>
              <w:left w:w="28" w:type="dxa"/>
              <w:right w:w="28" w:type="dxa"/>
            </w:tcMar>
            <w:vAlign w:val="center"/>
          </w:tcPr>
          <w:p w14:paraId="70183FB2" w14:textId="77777777" w:rsidR="00E16750" w:rsidRPr="00F27BBE" w:rsidRDefault="00E16750" w:rsidP="00C20721">
            <w:pPr>
              <w:jc w:val="center"/>
              <w:rPr>
                <w:b/>
              </w:rPr>
            </w:pPr>
            <w:r w:rsidRPr="00F27BBE">
              <w:rPr>
                <w:b/>
              </w:rPr>
              <w:t>Превышение среднего значения над нормативным</w:t>
            </w:r>
          </w:p>
        </w:tc>
      </w:tr>
      <w:tr w:rsidR="00E16750" w:rsidRPr="00F27BBE" w14:paraId="38246B5E" w14:textId="77777777" w:rsidTr="007E4472">
        <w:trPr>
          <w:jc w:val="center"/>
        </w:trPr>
        <w:tc>
          <w:tcPr>
            <w:tcW w:w="215" w:type="pct"/>
            <w:tcMar>
              <w:left w:w="28" w:type="dxa"/>
              <w:right w:w="28" w:type="dxa"/>
            </w:tcMar>
          </w:tcPr>
          <w:p w14:paraId="44112766" w14:textId="77777777" w:rsidR="00E16750" w:rsidRPr="00F27BBE" w:rsidRDefault="00E16750" w:rsidP="00C20721">
            <w:pPr>
              <w:jc w:val="center"/>
              <w:rPr>
                <w:b/>
              </w:rPr>
            </w:pPr>
            <w:r w:rsidRPr="00F27BBE">
              <w:rPr>
                <w:b/>
              </w:rPr>
              <w:t>1</w:t>
            </w:r>
          </w:p>
        </w:tc>
        <w:tc>
          <w:tcPr>
            <w:tcW w:w="2148" w:type="pct"/>
            <w:tcMar>
              <w:left w:w="28" w:type="dxa"/>
              <w:right w:w="28" w:type="dxa"/>
            </w:tcMar>
          </w:tcPr>
          <w:p w14:paraId="6121517D" w14:textId="77777777" w:rsidR="00E16750" w:rsidRPr="00F27BBE" w:rsidRDefault="00E16750" w:rsidP="00C20721">
            <w:r w:rsidRPr="00F27BBE">
              <w:t>Санитарно-эпидемиологического заключение о соответствии санитарным правилам зданий, строений, сооружений и (или) помещений</w:t>
            </w:r>
          </w:p>
        </w:tc>
        <w:tc>
          <w:tcPr>
            <w:tcW w:w="899" w:type="pct"/>
            <w:tcMar>
              <w:left w:w="28" w:type="dxa"/>
              <w:right w:w="28" w:type="dxa"/>
            </w:tcMar>
            <w:vAlign w:val="center"/>
          </w:tcPr>
          <w:p w14:paraId="564015A8" w14:textId="77777777" w:rsidR="00E16750" w:rsidRPr="00F27BBE" w:rsidRDefault="00E16750" w:rsidP="00C20721">
            <w:pPr>
              <w:jc w:val="center"/>
              <w:rPr>
                <w:i/>
              </w:rPr>
            </w:pPr>
            <w:r w:rsidRPr="00F27BBE">
              <w:rPr>
                <w:i/>
              </w:rPr>
              <w:t>не установлено</w:t>
            </w:r>
          </w:p>
        </w:tc>
        <w:tc>
          <w:tcPr>
            <w:tcW w:w="876" w:type="pct"/>
            <w:tcMar>
              <w:left w:w="28" w:type="dxa"/>
              <w:right w:w="28" w:type="dxa"/>
            </w:tcMar>
            <w:vAlign w:val="center"/>
          </w:tcPr>
          <w:p w14:paraId="738BA16C" w14:textId="77777777" w:rsidR="00E16750" w:rsidRPr="00F27BBE" w:rsidRDefault="00E16750" w:rsidP="00C20721">
            <w:pPr>
              <w:jc w:val="center"/>
            </w:pPr>
            <w:r w:rsidRPr="00F27BBE">
              <w:t>8000</w:t>
            </w:r>
          </w:p>
        </w:tc>
        <w:tc>
          <w:tcPr>
            <w:tcW w:w="862" w:type="pct"/>
            <w:tcMar>
              <w:left w:w="28" w:type="dxa"/>
              <w:right w:w="28" w:type="dxa"/>
            </w:tcMar>
            <w:vAlign w:val="center"/>
          </w:tcPr>
          <w:p w14:paraId="4EBCB2CE" w14:textId="77777777" w:rsidR="00E16750" w:rsidRPr="00F27BBE" w:rsidRDefault="00E16750" w:rsidP="00C20721">
            <w:pPr>
              <w:jc w:val="center"/>
            </w:pPr>
            <w:r w:rsidRPr="00F27BBE">
              <w:t>-</w:t>
            </w:r>
          </w:p>
        </w:tc>
      </w:tr>
      <w:tr w:rsidR="00E16750" w:rsidRPr="00F27BBE" w14:paraId="1CD54D36" w14:textId="77777777" w:rsidTr="007E4472">
        <w:trPr>
          <w:jc w:val="center"/>
        </w:trPr>
        <w:tc>
          <w:tcPr>
            <w:tcW w:w="215" w:type="pct"/>
            <w:tcMar>
              <w:left w:w="28" w:type="dxa"/>
              <w:right w:w="28" w:type="dxa"/>
            </w:tcMar>
          </w:tcPr>
          <w:p w14:paraId="6837C984" w14:textId="77777777" w:rsidR="00E16750" w:rsidRPr="00F27BBE" w:rsidRDefault="00E16750" w:rsidP="00C20721">
            <w:pPr>
              <w:jc w:val="center"/>
              <w:rPr>
                <w:b/>
              </w:rPr>
            </w:pPr>
            <w:r w:rsidRPr="00F27BBE">
              <w:rPr>
                <w:b/>
              </w:rPr>
              <w:lastRenderedPageBreak/>
              <w:t>2</w:t>
            </w:r>
          </w:p>
        </w:tc>
        <w:tc>
          <w:tcPr>
            <w:tcW w:w="2148" w:type="pct"/>
            <w:tcMar>
              <w:left w:w="28" w:type="dxa"/>
              <w:right w:w="28" w:type="dxa"/>
            </w:tcMar>
          </w:tcPr>
          <w:p w14:paraId="3F3ABB06" w14:textId="77777777" w:rsidR="00E16750" w:rsidRPr="00F27BBE" w:rsidRDefault="00E16750" w:rsidP="00C20721">
            <w:r w:rsidRPr="00F27BBE">
              <w:t>Документы, подтверждающие наличие у заявителя принадлежащих ему на праве собственности или на ином законном основании медицинских изделий (оборудования, аппаратов, приборов, инструментов)</w:t>
            </w:r>
          </w:p>
        </w:tc>
        <w:tc>
          <w:tcPr>
            <w:tcW w:w="899" w:type="pct"/>
            <w:tcMar>
              <w:left w:w="28" w:type="dxa"/>
              <w:right w:w="28" w:type="dxa"/>
            </w:tcMar>
            <w:vAlign w:val="center"/>
          </w:tcPr>
          <w:p w14:paraId="4B25A880" w14:textId="77777777" w:rsidR="00E16750" w:rsidRPr="00F27BBE" w:rsidRDefault="00E16750" w:rsidP="00C20721">
            <w:pPr>
              <w:jc w:val="center"/>
              <w:rPr>
                <w:i/>
              </w:rPr>
            </w:pPr>
            <w:r w:rsidRPr="00F27BBE">
              <w:rPr>
                <w:i/>
              </w:rPr>
              <w:t>не установлено</w:t>
            </w:r>
          </w:p>
        </w:tc>
        <w:tc>
          <w:tcPr>
            <w:tcW w:w="876" w:type="pct"/>
            <w:tcMar>
              <w:left w:w="28" w:type="dxa"/>
              <w:right w:w="28" w:type="dxa"/>
            </w:tcMar>
            <w:vAlign w:val="center"/>
          </w:tcPr>
          <w:p w14:paraId="7EBE0FBC" w14:textId="77777777" w:rsidR="00E16750" w:rsidRPr="00F27BBE" w:rsidRDefault="00E16750" w:rsidP="00C20721">
            <w:pPr>
              <w:jc w:val="center"/>
            </w:pPr>
            <w:r w:rsidRPr="00F27BBE">
              <w:t>0</w:t>
            </w:r>
          </w:p>
        </w:tc>
        <w:tc>
          <w:tcPr>
            <w:tcW w:w="862" w:type="pct"/>
            <w:tcMar>
              <w:left w:w="28" w:type="dxa"/>
              <w:right w:w="28" w:type="dxa"/>
            </w:tcMar>
            <w:vAlign w:val="center"/>
          </w:tcPr>
          <w:p w14:paraId="5C6EAC4F" w14:textId="77777777" w:rsidR="00E16750" w:rsidRPr="00F27BBE" w:rsidRDefault="00E16750" w:rsidP="00C20721">
            <w:pPr>
              <w:jc w:val="center"/>
            </w:pPr>
            <w:r w:rsidRPr="00F27BBE">
              <w:t>-</w:t>
            </w:r>
          </w:p>
        </w:tc>
      </w:tr>
      <w:tr w:rsidR="00E16750" w:rsidRPr="00F27BBE" w14:paraId="6BDDC537" w14:textId="77777777" w:rsidTr="007E4472">
        <w:trPr>
          <w:jc w:val="center"/>
        </w:trPr>
        <w:tc>
          <w:tcPr>
            <w:tcW w:w="215" w:type="pct"/>
            <w:tcMar>
              <w:left w:w="28" w:type="dxa"/>
              <w:right w:w="28" w:type="dxa"/>
            </w:tcMar>
          </w:tcPr>
          <w:p w14:paraId="3DFFC36B" w14:textId="77777777" w:rsidR="00E16750" w:rsidRPr="00F27BBE" w:rsidRDefault="00E16750" w:rsidP="00C20721">
            <w:pPr>
              <w:jc w:val="center"/>
              <w:rPr>
                <w:b/>
              </w:rPr>
            </w:pPr>
            <w:r w:rsidRPr="00F27BBE">
              <w:rPr>
                <w:b/>
              </w:rPr>
              <w:t>3</w:t>
            </w:r>
          </w:p>
        </w:tc>
        <w:tc>
          <w:tcPr>
            <w:tcW w:w="2148" w:type="pct"/>
            <w:tcMar>
              <w:left w:w="28" w:type="dxa"/>
              <w:right w:w="28" w:type="dxa"/>
            </w:tcMar>
          </w:tcPr>
          <w:p w14:paraId="17F8BF8F" w14:textId="77777777" w:rsidR="00E16750" w:rsidRPr="00F27BBE" w:rsidRDefault="00E16750" w:rsidP="00C20721">
            <w:r w:rsidRPr="00F27BBE">
              <w:t>Документ, подтверждающий государственную регистрацию медицинских изделий (оборудования, аппаратов, приборов, инструментов)</w:t>
            </w:r>
          </w:p>
        </w:tc>
        <w:tc>
          <w:tcPr>
            <w:tcW w:w="899" w:type="pct"/>
            <w:tcMar>
              <w:left w:w="28" w:type="dxa"/>
              <w:right w:w="28" w:type="dxa"/>
            </w:tcMar>
            <w:vAlign w:val="center"/>
          </w:tcPr>
          <w:p w14:paraId="3CD982B4" w14:textId="77777777" w:rsidR="00E16750" w:rsidRPr="00F27BBE" w:rsidRDefault="00E16750" w:rsidP="00C20721">
            <w:pPr>
              <w:jc w:val="center"/>
              <w:rPr>
                <w:i/>
              </w:rPr>
            </w:pPr>
            <w:r w:rsidRPr="00F27BBE">
              <w:rPr>
                <w:i/>
              </w:rPr>
              <w:t>не установлено</w:t>
            </w:r>
          </w:p>
        </w:tc>
        <w:tc>
          <w:tcPr>
            <w:tcW w:w="876" w:type="pct"/>
            <w:tcMar>
              <w:left w:w="28" w:type="dxa"/>
              <w:right w:w="28" w:type="dxa"/>
            </w:tcMar>
            <w:vAlign w:val="center"/>
          </w:tcPr>
          <w:p w14:paraId="7F77FE3E" w14:textId="77777777" w:rsidR="00E16750" w:rsidRPr="00F27BBE" w:rsidRDefault="00E16750" w:rsidP="00C20721">
            <w:pPr>
              <w:jc w:val="center"/>
            </w:pPr>
            <w:r w:rsidRPr="00F27BBE">
              <w:t>0</w:t>
            </w:r>
          </w:p>
        </w:tc>
        <w:tc>
          <w:tcPr>
            <w:tcW w:w="862" w:type="pct"/>
            <w:tcMar>
              <w:left w:w="28" w:type="dxa"/>
              <w:right w:w="28" w:type="dxa"/>
            </w:tcMar>
            <w:vAlign w:val="center"/>
          </w:tcPr>
          <w:p w14:paraId="39617BF9" w14:textId="77777777" w:rsidR="00E16750" w:rsidRPr="00F27BBE" w:rsidRDefault="00E16750" w:rsidP="00C20721">
            <w:pPr>
              <w:jc w:val="center"/>
            </w:pPr>
            <w:r w:rsidRPr="00F27BBE">
              <w:t>-</w:t>
            </w:r>
          </w:p>
        </w:tc>
      </w:tr>
      <w:tr w:rsidR="00E16750" w:rsidRPr="00F27BBE" w14:paraId="799F39A9" w14:textId="77777777" w:rsidTr="007E4472">
        <w:trPr>
          <w:jc w:val="center"/>
        </w:trPr>
        <w:tc>
          <w:tcPr>
            <w:tcW w:w="215" w:type="pct"/>
            <w:tcMar>
              <w:left w:w="28" w:type="dxa"/>
              <w:right w:w="28" w:type="dxa"/>
            </w:tcMar>
          </w:tcPr>
          <w:p w14:paraId="35E3ACF1" w14:textId="77777777" w:rsidR="00E16750" w:rsidRPr="00F27BBE" w:rsidRDefault="00E16750" w:rsidP="00C20721">
            <w:pPr>
              <w:jc w:val="center"/>
              <w:rPr>
                <w:b/>
              </w:rPr>
            </w:pPr>
            <w:r w:rsidRPr="00F27BBE">
              <w:rPr>
                <w:b/>
              </w:rPr>
              <w:t>4</w:t>
            </w:r>
          </w:p>
        </w:tc>
        <w:tc>
          <w:tcPr>
            <w:tcW w:w="2148" w:type="pct"/>
            <w:tcMar>
              <w:left w:w="28" w:type="dxa"/>
              <w:right w:w="28" w:type="dxa"/>
            </w:tcMar>
          </w:tcPr>
          <w:p w14:paraId="7A6E6AFF" w14:textId="77777777" w:rsidR="00E16750" w:rsidRPr="00F27BBE" w:rsidRDefault="00E16750" w:rsidP="00C20721">
            <w:r w:rsidRPr="00F27BBE">
              <w:t>Документы, подтверждающие наличие у заявителя принадлежащих ему на праве собственности или на ином законном основании зданий, строений, сооружений и (или) помещений</w:t>
            </w:r>
          </w:p>
        </w:tc>
        <w:tc>
          <w:tcPr>
            <w:tcW w:w="899" w:type="pct"/>
            <w:tcMar>
              <w:left w:w="28" w:type="dxa"/>
              <w:right w:w="28" w:type="dxa"/>
            </w:tcMar>
            <w:vAlign w:val="center"/>
          </w:tcPr>
          <w:p w14:paraId="790BA37B" w14:textId="77777777" w:rsidR="00E16750" w:rsidRPr="00F27BBE" w:rsidRDefault="00E16750" w:rsidP="00C20721">
            <w:pPr>
              <w:jc w:val="center"/>
              <w:rPr>
                <w:i/>
              </w:rPr>
            </w:pPr>
            <w:r w:rsidRPr="00F27BBE">
              <w:rPr>
                <w:i/>
              </w:rPr>
              <w:t>не установлено</w:t>
            </w:r>
          </w:p>
        </w:tc>
        <w:tc>
          <w:tcPr>
            <w:tcW w:w="876" w:type="pct"/>
            <w:tcMar>
              <w:left w:w="28" w:type="dxa"/>
              <w:right w:w="28" w:type="dxa"/>
            </w:tcMar>
            <w:vAlign w:val="center"/>
          </w:tcPr>
          <w:p w14:paraId="4E8BA6C9" w14:textId="77777777" w:rsidR="00E16750" w:rsidRPr="00F27BBE" w:rsidRDefault="00E16750" w:rsidP="00C20721">
            <w:pPr>
              <w:jc w:val="center"/>
            </w:pPr>
            <w:r w:rsidRPr="00F27BBE">
              <w:t>0</w:t>
            </w:r>
          </w:p>
        </w:tc>
        <w:tc>
          <w:tcPr>
            <w:tcW w:w="862" w:type="pct"/>
            <w:tcMar>
              <w:left w:w="28" w:type="dxa"/>
              <w:right w:w="28" w:type="dxa"/>
            </w:tcMar>
            <w:vAlign w:val="center"/>
          </w:tcPr>
          <w:p w14:paraId="5E8A45A8" w14:textId="77777777" w:rsidR="00E16750" w:rsidRPr="00F27BBE" w:rsidRDefault="00E16750" w:rsidP="00C20721">
            <w:pPr>
              <w:jc w:val="center"/>
            </w:pPr>
            <w:r w:rsidRPr="00F27BBE">
              <w:t>-</w:t>
            </w:r>
          </w:p>
        </w:tc>
      </w:tr>
      <w:tr w:rsidR="00E16750" w:rsidRPr="00F27BBE" w14:paraId="4A183A41" w14:textId="77777777" w:rsidTr="007E4472">
        <w:trPr>
          <w:jc w:val="center"/>
        </w:trPr>
        <w:tc>
          <w:tcPr>
            <w:tcW w:w="215" w:type="pct"/>
            <w:tcMar>
              <w:left w:w="28" w:type="dxa"/>
              <w:right w:w="28" w:type="dxa"/>
            </w:tcMar>
          </w:tcPr>
          <w:p w14:paraId="6C73FD5B" w14:textId="77777777" w:rsidR="00E16750" w:rsidRPr="00F27BBE" w:rsidRDefault="00E16750" w:rsidP="00C20721">
            <w:pPr>
              <w:jc w:val="center"/>
              <w:rPr>
                <w:b/>
              </w:rPr>
            </w:pPr>
            <w:r w:rsidRPr="00F27BBE">
              <w:rPr>
                <w:b/>
              </w:rPr>
              <w:t>5</w:t>
            </w:r>
          </w:p>
        </w:tc>
        <w:tc>
          <w:tcPr>
            <w:tcW w:w="2148" w:type="pct"/>
            <w:tcMar>
              <w:left w:w="28" w:type="dxa"/>
              <w:right w:w="28" w:type="dxa"/>
            </w:tcMar>
          </w:tcPr>
          <w:p w14:paraId="38CB7ABA" w14:textId="77777777" w:rsidR="00E16750" w:rsidRPr="00F27BBE" w:rsidRDefault="00E16750" w:rsidP="00C20721">
            <w:r w:rsidRPr="00F27BBE">
              <w:t>Договор с организацией, имеющей лицензию на осуществление технического обслуживания медицинской изделий</w:t>
            </w:r>
          </w:p>
        </w:tc>
        <w:tc>
          <w:tcPr>
            <w:tcW w:w="899" w:type="pct"/>
            <w:tcMar>
              <w:left w:w="28" w:type="dxa"/>
              <w:right w:w="28" w:type="dxa"/>
            </w:tcMar>
            <w:vAlign w:val="center"/>
          </w:tcPr>
          <w:p w14:paraId="71301659" w14:textId="77777777" w:rsidR="00E16750" w:rsidRPr="00F27BBE" w:rsidRDefault="00E16750" w:rsidP="00C20721">
            <w:pPr>
              <w:jc w:val="center"/>
              <w:rPr>
                <w:i/>
              </w:rPr>
            </w:pPr>
            <w:r w:rsidRPr="00F27BBE">
              <w:rPr>
                <w:i/>
              </w:rPr>
              <w:t>не установлено</w:t>
            </w:r>
          </w:p>
        </w:tc>
        <w:tc>
          <w:tcPr>
            <w:tcW w:w="876" w:type="pct"/>
            <w:tcMar>
              <w:left w:w="28" w:type="dxa"/>
              <w:right w:w="28" w:type="dxa"/>
            </w:tcMar>
            <w:vAlign w:val="center"/>
          </w:tcPr>
          <w:p w14:paraId="5CD639EF" w14:textId="77777777" w:rsidR="00E16750" w:rsidRPr="00F27BBE" w:rsidRDefault="00E16750" w:rsidP="00C20721">
            <w:pPr>
              <w:jc w:val="center"/>
            </w:pPr>
            <w:r w:rsidRPr="00F27BBE">
              <w:t>0</w:t>
            </w:r>
          </w:p>
        </w:tc>
        <w:tc>
          <w:tcPr>
            <w:tcW w:w="862" w:type="pct"/>
            <w:tcMar>
              <w:left w:w="28" w:type="dxa"/>
              <w:right w:w="28" w:type="dxa"/>
            </w:tcMar>
            <w:vAlign w:val="center"/>
          </w:tcPr>
          <w:p w14:paraId="21796B5B" w14:textId="77777777" w:rsidR="00E16750" w:rsidRPr="00F27BBE" w:rsidRDefault="00E16750" w:rsidP="00C20721">
            <w:pPr>
              <w:jc w:val="center"/>
            </w:pPr>
            <w:r w:rsidRPr="00F27BBE">
              <w:t>-</w:t>
            </w:r>
          </w:p>
        </w:tc>
      </w:tr>
      <w:tr w:rsidR="00E16750" w:rsidRPr="00F27BBE" w14:paraId="59F7DC5B" w14:textId="77777777" w:rsidTr="007E4472">
        <w:trPr>
          <w:jc w:val="center"/>
        </w:trPr>
        <w:tc>
          <w:tcPr>
            <w:tcW w:w="215" w:type="pct"/>
            <w:tcMar>
              <w:left w:w="28" w:type="dxa"/>
              <w:right w:w="28" w:type="dxa"/>
            </w:tcMar>
          </w:tcPr>
          <w:p w14:paraId="1E7FB24C" w14:textId="77777777" w:rsidR="00E16750" w:rsidRPr="00F27BBE" w:rsidRDefault="00E16750" w:rsidP="00C20721">
            <w:pPr>
              <w:jc w:val="center"/>
              <w:rPr>
                <w:b/>
              </w:rPr>
            </w:pPr>
            <w:r w:rsidRPr="00F27BBE">
              <w:rPr>
                <w:b/>
              </w:rPr>
              <w:t>6</w:t>
            </w:r>
          </w:p>
        </w:tc>
        <w:tc>
          <w:tcPr>
            <w:tcW w:w="2148" w:type="pct"/>
            <w:tcMar>
              <w:left w:w="28" w:type="dxa"/>
              <w:right w:w="28" w:type="dxa"/>
            </w:tcMar>
          </w:tcPr>
          <w:p w14:paraId="23E7C98E" w14:textId="77777777" w:rsidR="00E16750" w:rsidRPr="00F27BBE" w:rsidRDefault="00E16750" w:rsidP="00C20721">
            <w:r w:rsidRPr="00F27BBE">
              <w:t>Копии документов, подтверждающих наличие у руководителя медицинской организации, заместителей руководителя медицинской организации, ответственных за осуществление медицинской деятельности, руководителя структурного подразделения иной организации, ответственного за осуществление медицинской деятельности, - высшего медицинского образования, послевузовского и (или) дополнительного профессионального образования, предусмотренного квалификационными требованиями к специалистам с высшим и послевузовским медицинским образованием в сфере здравоохранения, сертификата специалиста, а также дополнительного профессионального образования и сертификата специалиста по специальности «организация здравоохранения и общественное здоровье»</w:t>
            </w:r>
          </w:p>
        </w:tc>
        <w:tc>
          <w:tcPr>
            <w:tcW w:w="899" w:type="pct"/>
            <w:tcMar>
              <w:left w:w="28" w:type="dxa"/>
              <w:right w:w="28" w:type="dxa"/>
            </w:tcMar>
            <w:vAlign w:val="center"/>
          </w:tcPr>
          <w:p w14:paraId="0E2C0C0E" w14:textId="77777777" w:rsidR="00E16750" w:rsidRPr="00F27BBE" w:rsidRDefault="00E16750" w:rsidP="00C20721">
            <w:pPr>
              <w:jc w:val="center"/>
              <w:rPr>
                <w:i/>
              </w:rPr>
            </w:pPr>
            <w:r w:rsidRPr="00F27BBE">
              <w:rPr>
                <w:i/>
              </w:rPr>
              <w:t>не установлено</w:t>
            </w:r>
          </w:p>
        </w:tc>
        <w:tc>
          <w:tcPr>
            <w:tcW w:w="876" w:type="pct"/>
            <w:tcMar>
              <w:left w:w="28" w:type="dxa"/>
              <w:right w:w="28" w:type="dxa"/>
            </w:tcMar>
            <w:vAlign w:val="center"/>
          </w:tcPr>
          <w:p w14:paraId="4AD722CB" w14:textId="77777777" w:rsidR="00E16750" w:rsidRPr="00F27BBE" w:rsidRDefault="00E16750" w:rsidP="00C20721">
            <w:pPr>
              <w:jc w:val="center"/>
            </w:pPr>
            <w:r w:rsidRPr="00F27BBE">
              <w:t>0</w:t>
            </w:r>
          </w:p>
        </w:tc>
        <w:tc>
          <w:tcPr>
            <w:tcW w:w="862" w:type="pct"/>
            <w:tcMar>
              <w:left w:w="28" w:type="dxa"/>
              <w:right w:w="28" w:type="dxa"/>
            </w:tcMar>
            <w:vAlign w:val="center"/>
          </w:tcPr>
          <w:p w14:paraId="3A5E97F1" w14:textId="77777777" w:rsidR="00E16750" w:rsidRPr="00F27BBE" w:rsidRDefault="00E16750" w:rsidP="00C20721">
            <w:pPr>
              <w:jc w:val="center"/>
            </w:pPr>
            <w:r w:rsidRPr="00F27BBE">
              <w:t>-</w:t>
            </w:r>
          </w:p>
        </w:tc>
      </w:tr>
      <w:tr w:rsidR="00E16750" w:rsidRPr="00F27BBE" w14:paraId="3FB3A88E" w14:textId="77777777" w:rsidTr="007E4472">
        <w:trPr>
          <w:jc w:val="center"/>
        </w:trPr>
        <w:tc>
          <w:tcPr>
            <w:tcW w:w="215" w:type="pct"/>
            <w:tcMar>
              <w:left w:w="28" w:type="dxa"/>
              <w:right w:w="28" w:type="dxa"/>
            </w:tcMar>
          </w:tcPr>
          <w:p w14:paraId="14CD66CD" w14:textId="77777777" w:rsidR="00E16750" w:rsidRPr="00F27BBE" w:rsidRDefault="00E16750" w:rsidP="00C20721">
            <w:pPr>
              <w:jc w:val="center"/>
              <w:rPr>
                <w:b/>
              </w:rPr>
            </w:pPr>
            <w:r w:rsidRPr="00F27BBE">
              <w:rPr>
                <w:b/>
              </w:rPr>
              <w:t>7</w:t>
            </w:r>
          </w:p>
        </w:tc>
        <w:tc>
          <w:tcPr>
            <w:tcW w:w="2148" w:type="pct"/>
            <w:tcMar>
              <w:left w:w="28" w:type="dxa"/>
              <w:right w:w="28" w:type="dxa"/>
            </w:tcMar>
          </w:tcPr>
          <w:p w14:paraId="26ED94D9" w14:textId="77777777" w:rsidR="00E16750" w:rsidRPr="00F27BBE" w:rsidRDefault="00E16750" w:rsidP="00C20721">
            <w:r w:rsidRPr="00F27BBE">
              <w:t xml:space="preserve">Копии документов, подтверждающих наличие у руководителя структурного подразделения медицинской организации, осуществляющего </w:t>
            </w:r>
            <w:r w:rsidRPr="00F27BBE">
              <w:lastRenderedPageBreak/>
              <w:t>медицинскую деятельность, - высшего профессионального образования, послевузовского (для специалистов с медицинским образованием) и (или) дополнительного профессионального образования, предусмотренного квалификационными требованиями к специалистам с высшим и послевузовским медицинским образованием в сфере здравоохранения, и сертификата специалиста (для специалистов с медицинским образованием)</w:t>
            </w:r>
          </w:p>
        </w:tc>
        <w:tc>
          <w:tcPr>
            <w:tcW w:w="899" w:type="pct"/>
            <w:tcMar>
              <w:left w:w="28" w:type="dxa"/>
              <w:right w:w="28" w:type="dxa"/>
            </w:tcMar>
            <w:vAlign w:val="center"/>
          </w:tcPr>
          <w:p w14:paraId="03742286" w14:textId="77777777" w:rsidR="00E16750" w:rsidRPr="00F27BBE" w:rsidRDefault="00E16750" w:rsidP="00C20721">
            <w:pPr>
              <w:jc w:val="center"/>
              <w:rPr>
                <w:i/>
              </w:rPr>
            </w:pPr>
            <w:r w:rsidRPr="00F27BBE">
              <w:rPr>
                <w:i/>
              </w:rPr>
              <w:lastRenderedPageBreak/>
              <w:t>не установлено</w:t>
            </w:r>
          </w:p>
        </w:tc>
        <w:tc>
          <w:tcPr>
            <w:tcW w:w="876" w:type="pct"/>
            <w:tcMar>
              <w:left w:w="28" w:type="dxa"/>
              <w:right w:w="28" w:type="dxa"/>
            </w:tcMar>
            <w:vAlign w:val="center"/>
          </w:tcPr>
          <w:p w14:paraId="195D326B" w14:textId="77777777" w:rsidR="00E16750" w:rsidRPr="00F27BBE" w:rsidRDefault="00E16750" w:rsidP="00C20721">
            <w:pPr>
              <w:jc w:val="center"/>
            </w:pPr>
            <w:r w:rsidRPr="00F27BBE">
              <w:t>0</w:t>
            </w:r>
          </w:p>
        </w:tc>
        <w:tc>
          <w:tcPr>
            <w:tcW w:w="862" w:type="pct"/>
            <w:tcMar>
              <w:left w:w="28" w:type="dxa"/>
              <w:right w:w="28" w:type="dxa"/>
            </w:tcMar>
            <w:vAlign w:val="center"/>
          </w:tcPr>
          <w:p w14:paraId="2763EE24" w14:textId="77777777" w:rsidR="00E16750" w:rsidRPr="00F27BBE" w:rsidRDefault="00E16750" w:rsidP="00C20721">
            <w:pPr>
              <w:jc w:val="center"/>
            </w:pPr>
            <w:r w:rsidRPr="00F27BBE">
              <w:t>-</w:t>
            </w:r>
          </w:p>
        </w:tc>
      </w:tr>
      <w:tr w:rsidR="00E16750" w:rsidRPr="00F27BBE" w14:paraId="551B8973" w14:textId="77777777" w:rsidTr="007E4472">
        <w:trPr>
          <w:jc w:val="center"/>
        </w:trPr>
        <w:tc>
          <w:tcPr>
            <w:tcW w:w="215" w:type="pct"/>
            <w:tcMar>
              <w:left w:w="28" w:type="dxa"/>
              <w:right w:w="28" w:type="dxa"/>
            </w:tcMar>
          </w:tcPr>
          <w:p w14:paraId="6A562261" w14:textId="77777777" w:rsidR="00E16750" w:rsidRPr="00F27BBE" w:rsidRDefault="00E16750" w:rsidP="00C20721">
            <w:pPr>
              <w:jc w:val="center"/>
              <w:rPr>
                <w:b/>
              </w:rPr>
            </w:pPr>
            <w:r w:rsidRPr="00F27BBE">
              <w:rPr>
                <w:b/>
              </w:rPr>
              <w:lastRenderedPageBreak/>
              <w:t>8</w:t>
            </w:r>
          </w:p>
        </w:tc>
        <w:tc>
          <w:tcPr>
            <w:tcW w:w="2148" w:type="pct"/>
            <w:tcMar>
              <w:left w:w="28" w:type="dxa"/>
              <w:right w:w="28" w:type="dxa"/>
            </w:tcMar>
          </w:tcPr>
          <w:p w14:paraId="0571D86E" w14:textId="77777777" w:rsidR="00E16750" w:rsidRPr="00F27BBE" w:rsidRDefault="00E16750" w:rsidP="00C20721">
            <w:r w:rsidRPr="00F27BBE">
              <w:t>Копии документов, подтверждающих наличие у индивидуального предпринимателя - высшего медицинского образования, послевузовского и (или) дополнительного профессионального образования, предусмотренного квалификационными требованиями к специалистам с высшим и послевузовским медицинским образованием в сфере здравоохранения, и сертификата специалиста, а при намерении осуществлять доврачебную помощь - среднего медицинского образования и сертификата специалиста по соответствующей специальности</w:t>
            </w:r>
          </w:p>
        </w:tc>
        <w:tc>
          <w:tcPr>
            <w:tcW w:w="899" w:type="pct"/>
            <w:tcMar>
              <w:left w:w="28" w:type="dxa"/>
              <w:right w:w="28" w:type="dxa"/>
            </w:tcMar>
            <w:vAlign w:val="center"/>
          </w:tcPr>
          <w:p w14:paraId="7B88AABB" w14:textId="77777777" w:rsidR="00E16750" w:rsidRPr="00F27BBE" w:rsidRDefault="00E16750" w:rsidP="00C20721">
            <w:pPr>
              <w:jc w:val="center"/>
              <w:rPr>
                <w:i/>
              </w:rPr>
            </w:pPr>
            <w:r w:rsidRPr="00F27BBE">
              <w:rPr>
                <w:i/>
              </w:rPr>
              <w:t>не установлено</w:t>
            </w:r>
          </w:p>
        </w:tc>
        <w:tc>
          <w:tcPr>
            <w:tcW w:w="876" w:type="pct"/>
            <w:tcMar>
              <w:left w:w="28" w:type="dxa"/>
              <w:right w:w="28" w:type="dxa"/>
            </w:tcMar>
            <w:vAlign w:val="center"/>
          </w:tcPr>
          <w:p w14:paraId="450ABFAB" w14:textId="77777777" w:rsidR="00E16750" w:rsidRPr="00F27BBE" w:rsidRDefault="00E16750" w:rsidP="00C20721">
            <w:pPr>
              <w:jc w:val="center"/>
            </w:pPr>
            <w:r w:rsidRPr="00F27BBE">
              <w:t>0</w:t>
            </w:r>
          </w:p>
        </w:tc>
        <w:tc>
          <w:tcPr>
            <w:tcW w:w="862" w:type="pct"/>
            <w:tcMar>
              <w:left w:w="28" w:type="dxa"/>
              <w:right w:w="28" w:type="dxa"/>
            </w:tcMar>
            <w:vAlign w:val="center"/>
          </w:tcPr>
          <w:p w14:paraId="4867E726" w14:textId="77777777" w:rsidR="00E16750" w:rsidRPr="00F27BBE" w:rsidRDefault="00E16750" w:rsidP="00C20721">
            <w:pPr>
              <w:jc w:val="center"/>
            </w:pPr>
            <w:r w:rsidRPr="00F27BBE">
              <w:t>-</w:t>
            </w:r>
          </w:p>
        </w:tc>
      </w:tr>
      <w:tr w:rsidR="00E16750" w:rsidRPr="00F27BBE" w14:paraId="18F91521" w14:textId="77777777" w:rsidTr="007E4472">
        <w:trPr>
          <w:jc w:val="center"/>
        </w:trPr>
        <w:tc>
          <w:tcPr>
            <w:tcW w:w="215" w:type="pct"/>
            <w:tcMar>
              <w:left w:w="28" w:type="dxa"/>
              <w:right w:w="28" w:type="dxa"/>
            </w:tcMar>
          </w:tcPr>
          <w:p w14:paraId="1C74E928" w14:textId="77777777" w:rsidR="00E16750" w:rsidRPr="00F27BBE" w:rsidRDefault="00E16750" w:rsidP="00C20721">
            <w:pPr>
              <w:jc w:val="center"/>
              <w:rPr>
                <w:b/>
              </w:rPr>
            </w:pPr>
            <w:r w:rsidRPr="00F27BBE">
              <w:rPr>
                <w:b/>
              </w:rPr>
              <w:t>9</w:t>
            </w:r>
          </w:p>
        </w:tc>
        <w:tc>
          <w:tcPr>
            <w:tcW w:w="2148" w:type="pct"/>
            <w:tcMar>
              <w:left w:w="28" w:type="dxa"/>
              <w:right w:w="28" w:type="dxa"/>
            </w:tcMar>
          </w:tcPr>
          <w:p w14:paraId="4C2157FB" w14:textId="77777777" w:rsidR="00E16750" w:rsidRPr="00F27BBE" w:rsidRDefault="00E16750" w:rsidP="00C20721">
            <w:r w:rsidRPr="00F27BBE">
              <w:t>Копии документов, подтверждающих наличие у работников, заключивших с соискателем лицензии трудовые договоры, среднего, высшего, послевузовского и (или) дополнительного медицинского или иного необходимого для выполнения заявленных работ (услуг) профессионального образования и сертификата специалиста (для специалистов с медицинским образованием)</w:t>
            </w:r>
          </w:p>
        </w:tc>
        <w:tc>
          <w:tcPr>
            <w:tcW w:w="899" w:type="pct"/>
            <w:tcMar>
              <w:left w:w="28" w:type="dxa"/>
              <w:right w:w="28" w:type="dxa"/>
            </w:tcMar>
            <w:vAlign w:val="center"/>
          </w:tcPr>
          <w:p w14:paraId="363917B8" w14:textId="77777777" w:rsidR="00E16750" w:rsidRPr="00F27BBE" w:rsidRDefault="00E16750" w:rsidP="00C20721">
            <w:pPr>
              <w:jc w:val="center"/>
              <w:rPr>
                <w:i/>
              </w:rPr>
            </w:pPr>
            <w:r w:rsidRPr="00F27BBE">
              <w:rPr>
                <w:i/>
              </w:rPr>
              <w:t>не установлено</w:t>
            </w:r>
          </w:p>
        </w:tc>
        <w:tc>
          <w:tcPr>
            <w:tcW w:w="876" w:type="pct"/>
            <w:tcMar>
              <w:left w:w="28" w:type="dxa"/>
              <w:right w:w="28" w:type="dxa"/>
            </w:tcMar>
            <w:vAlign w:val="center"/>
          </w:tcPr>
          <w:p w14:paraId="474FB806" w14:textId="77777777" w:rsidR="00E16750" w:rsidRPr="00F27BBE" w:rsidRDefault="00E16750" w:rsidP="00C20721">
            <w:pPr>
              <w:jc w:val="center"/>
            </w:pPr>
            <w:r w:rsidRPr="00F27BBE">
              <w:t>0</w:t>
            </w:r>
          </w:p>
        </w:tc>
        <w:tc>
          <w:tcPr>
            <w:tcW w:w="862" w:type="pct"/>
            <w:tcMar>
              <w:left w:w="28" w:type="dxa"/>
              <w:right w:w="28" w:type="dxa"/>
            </w:tcMar>
            <w:vAlign w:val="center"/>
          </w:tcPr>
          <w:p w14:paraId="58539146" w14:textId="77777777" w:rsidR="00E16750" w:rsidRPr="00F27BBE" w:rsidRDefault="00E16750" w:rsidP="00C20721">
            <w:pPr>
              <w:jc w:val="center"/>
            </w:pPr>
            <w:r w:rsidRPr="00F27BBE">
              <w:t>-</w:t>
            </w:r>
          </w:p>
        </w:tc>
      </w:tr>
      <w:tr w:rsidR="00E16750" w:rsidRPr="00F27BBE" w14:paraId="50B265BC" w14:textId="77777777" w:rsidTr="007E4472">
        <w:trPr>
          <w:jc w:val="center"/>
        </w:trPr>
        <w:tc>
          <w:tcPr>
            <w:tcW w:w="215" w:type="pct"/>
            <w:tcMar>
              <w:left w:w="28" w:type="dxa"/>
              <w:right w:w="28" w:type="dxa"/>
            </w:tcMar>
          </w:tcPr>
          <w:p w14:paraId="26AC5FA4" w14:textId="77777777" w:rsidR="00E16750" w:rsidRPr="00F27BBE" w:rsidRDefault="00E16750" w:rsidP="00C20721">
            <w:pPr>
              <w:jc w:val="center"/>
              <w:rPr>
                <w:b/>
              </w:rPr>
            </w:pPr>
            <w:r w:rsidRPr="00F27BBE">
              <w:rPr>
                <w:b/>
              </w:rPr>
              <w:t>10</w:t>
            </w:r>
          </w:p>
        </w:tc>
        <w:tc>
          <w:tcPr>
            <w:tcW w:w="2148" w:type="pct"/>
            <w:tcMar>
              <w:left w:w="28" w:type="dxa"/>
              <w:right w:w="28" w:type="dxa"/>
            </w:tcMar>
          </w:tcPr>
          <w:p w14:paraId="3DDDE973" w14:textId="77777777" w:rsidR="00E16750" w:rsidRPr="00F27BBE" w:rsidRDefault="00E16750" w:rsidP="00C20721">
            <w:r w:rsidRPr="00F27BBE">
              <w:t>Отправление документов почтовой службой</w:t>
            </w:r>
          </w:p>
        </w:tc>
        <w:tc>
          <w:tcPr>
            <w:tcW w:w="899" w:type="pct"/>
            <w:tcMar>
              <w:left w:w="28" w:type="dxa"/>
              <w:right w:w="28" w:type="dxa"/>
            </w:tcMar>
            <w:vAlign w:val="center"/>
          </w:tcPr>
          <w:p w14:paraId="0551B693" w14:textId="77777777" w:rsidR="00E16750" w:rsidRPr="00F27BBE" w:rsidRDefault="00E16750" w:rsidP="00C20721">
            <w:pPr>
              <w:jc w:val="center"/>
              <w:rPr>
                <w:i/>
              </w:rPr>
            </w:pPr>
            <w:r w:rsidRPr="00F27BBE">
              <w:rPr>
                <w:i/>
              </w:rPr>
              <w:t>не установлено</w:t>
            </w:r>
          </w:p>
        </w:tc>
        <w:tc>
          <w:tcPr>
            <w:tcW w:w="876" w:type="pct"/>
            <w:tcMar>
              <w:left w:w="28" w:type="dxa"/>
              <w:right w:w="28" w:type="dxa"/>
            </w:tcMar>
            <w:vAlign w:val="center"/>
          </w:tcPr>
          <w:p w14:paraId="2AD5D80E" w14:textId="77777777" w:rsidR="00E16750" w:rsidRPr="00F27BBE" w:rsidRDefault="00E16750" w:rsidP="00C20721">
            <w:pPr>
              <w:jc w:val="center"/>
            </w:pPr>
            <w:r w:rsidRPr="00F27BBE">
              <w:t>0</w:t>
            </w:r>
          </w:p>
        </w:tc>
        <w:tc>
          <w:tcPr>
            <w:tcW w:w="862" w:type="pct"/>
            <w:tcMar>
              <w:left w:w="28" w:type="dxa"/>
              <w:right w:w="28" w:type="dxa"/>
            </w:tcMar>
            <w:vAlign w:val="center"/>
          </w:tcPr>
          <w:p w14:paraId="68CE62D5" w14:textId="77777777" w:rsidR="00E16750" w:rsidRPr="00F27BBE" w:rsidRDefault="00E16750" w:rsidP="00C20721">
            <w:pPr>
              <w:jc w:val="center"/>
            </w:pPr>
            <w:r w:rsidRPr="00F27BBE">
              <w:t>-</w:t>
            </w:r>
          </w:p>
        </w:tc>
      </w:tr>
      <w:tr w:rsidR="00E16750" w:rsidRPr="00F27BBE" w14:paraId="550A6BEA" w14:textId="77777777" w:rsidTr="007E4472">
        <w:trPr>
          <w:jc w:val="center"/>
        </w:trPr>
        <w:tc>
          <w:tcPr>
            <w:tcW w:w="215" w:type="pct"/>
            <w:tcMar>
              <w:left w:w="28" w:type="dxa"/>
              <w:right w:w="28" w:type="dxa"/>
            </w:tcMar>
          </w:tcPr>
          <w:p w14:paraId="66F5CDC3" w14:textId="77777777" w:rsidR="00E16750" w:rsidRPr="00F27BBE" w:rsidRDefault="00E16750" w:rsidP="00C20721">
            <w:pPr>
              <w:jc w:val="center"/>
              <w:rPr>
                <w:b/>
              </w:rPr>
            </w:pPr>
            <w:r w:rsidRPr="00F27BBE">
              <w:rPr>
                <w:b/>
              </w:rPr>
              <w:t>11</w:t>
            </w:r>
          </w:p>
        </w:tc>
        <w:tc>
          <w:tcPr>
            <w:tcW w:w="2148" w:type="pct"/>
            <w:tcMar>
              <w:left w:w="28" w:type="dxa"/>
              <w:right w:w="28" w:type="dxa"/>
            </w:tcMar>
          </w:tcPr>
          <w:p w14:paraId="7EE3A454" w14:textId="77777777" w:rsidR="00E16750" w:rsidRPr="00F27BBE" w:rsidRDefault="00E16750" w:rsidP="00C20721">
            <w:r w:rsidRPr="00F27BBE">
              <w:t>Услуги копирования</w:t>
            </w:r>
          </w:p>
        </w:tc>
        <w:tc>
          <w:tcPr>
            <w:tcW w:w="899" w:type="pct"/>
            <w:tcMar>
              <w:left w:w="28" w:type="dxa"/>
              <w:right w:w="28" w:type="dxa"/>
            </w:tcMar>
            <w:vAlign w:val="center"/>
          </w:tcPr>
          <w:p w14:paraId="7E241955" w14:textId="77777777" w:rsidR="00E16750" w:rsidRPr="00F27BBE" w:rsidRDefault="00E16750" w:rsidP="00C20721">
            <w:pPr>
              <w:jc w:val="center"/>
              <w:rPr>
                <w:i/>
              </w:rPr>
            </w:pPr>
            <w:r w:rsidRPr="00F27BBE">
              <w:rPr>
                <w:i/>
              </w:rPr>
              <w:t>не установлено</w:t>
            </w:r>
          </w:p>
        </w:tc>
        <w:tc>
          <w:tcPr>
            <w:tcW w:w="876" w:type="pct"/>
            <w:tcMar>
              <w:left w:w="28" w:type="dxa"/>
              <w:right w:w="28" w:type="dxa"/>
            </w:tcMar>
            <w:vAlign w:val="center"/>
          </w:tcPr>
          <w:p w14:paraId="49ECC498" w14:textId="77777777" w:rsidR="00E16750" w:rsidRPr="00F27BBE" w:rsidRDefault="00E16750" w:rsidP="00C20721">
            <w:pPr>
              <w:jc w:val="center"/>
            </w:pPr>
            <w:r w:rsidRPr="00F27BBE">
              <w:t>0</w:t>
            </w:r>
          </w:p>
        </w:tc>
        <w:tc>
          <w:tcPr>
            <w:tcW w:w="862" w:type="pct"/>
            <w:tcMar>
              <w:left w:w="28" w:type="dxa"/>
              <w:right w:w="28" w:type="dxa"/>
            </w:tcMar>
            <w:vAlign w:val="center"/>
          </w:tcPr>
          <w:p w14:paraId="1B3ED8A8" w14:textId="77777777" w:rsidR="00E16750" w:rsidRPr="00F27BBE" w:rsidRDefault="00E16750" w:rsidP="00C20721">
            <w:pPr>
              <w:jc w:val="center"/>
            </w:pPr>
            <w:r w:rsidRPr="00F27BBE">
              <w:t>-</w:t>
            </w:r>
          </w:p>
        </w:tc>
      </w:tr>
      <w:tr w:rsidR="00E16750" w:rsidRPr="00F27BBE" w14:paraId="7B4D74C2" w14:textId="77777777" w:rsidTr="007E4472">
        <w:trPr>
          <w:jc w:val="center"/>
        </w:trPr>
        <w:tc>
          <w:tcPr>
            <w:tcW w:w="215" w:type="pct"/>
            <w:tcMar>
              <w:left w:w="28" w:type="dxa"/>
              <w:right w:w="28" w:type="dxa"/>
            </w:tcMar>
          </w:tcPr>
          <w:p w14:paraId="0BDAC368" w14:textId="77777777" w:rsidR="00E16750" w:rsidRPr="00F27BBE" w:rsidRDefault="00E16750" w:rsidP="00C20721">
            <w:pPr>
              <w:jc w:val="center"/>
              <w:rPr>
                <w:b/>
              </w:rPr>
            </w:pPr>
            <w:r w:rsidRPr="00F27BBE">
              <w:rPr>
                <w:b/>
              </w:rPr>
              <w:t>12</w:t>
            </w:r>
          </w:p>
        </w:tc>
        <w:tc>
          <w:tcPr>
            <w:tcW w:w="2148" w:type="pct"/>
            <w:tcMar>
              <w:left w:w="28" w:type="dxa"/>
              <w:right w:w="28" w:type="dxa"/>
            </w:tcMar>
          </w:tcPr>
          <w:p w14:paraId="628726A0" w14:textId="77777777" w:rsidR="00E16750" w:rsidRPr="00F27BBE" w:rsidRDefault="00E16750" w:rsidP="00C20721">
            <w:r w:rsidRPr="00F27BBE">
              <w:t>Услуги нотариуса</w:t>
            </w:r>
          </w:p>
        </w:tc>
        <w:tc>
          <w:tcPr>
            <w:tcW w:w="899" w:type="pct"/>
            <w:tcMar>
              <w:left w:w="28" w:type="dxa"/>
              <w:right w:w="28" w:type="dxa"/>
            </w:tcMar>
            <w:vAlign w:val="center"/>
          </w:tcPr>
          <w:p w14:paraId="75E1AAA7" w14:textId="77777777" w:rsidR="00E16750" w:rsidRPr="00F27BBE" w:rsidRDefault="00E16750" w:rsidP="00C20721">
            <w:pPr>
              <w:jc w:val="center"/>
              <w:rPr>
                <w:i/>
              </w:rPr>
            </w:pPr>
            <w:r w:rsidRPr="00F27BBE">
              <w:rPr>
                <w:i/>
              </w:rPr>
              <w:t>не установлено</w:t>
            </w:r>
          </w:p>
        </w:tc>
        <w:tc>
          <w:tcPr>
            <w:tcW w:w="876" w:type="pct"/>
            <w:tcMar>
              <w:left w:w="28" w:type="dxa"/>
              <w:right w:w="28" w:type="dxa"/>
            </w:tcMar>
            <w:vAlign w:val="center"/>
          </w:tcPr>
          <w:p w14:paraId="6D5CC366" w14:textId="77777777" w:rsidR="00E16750" w:rsidRPr="00F27BBE" w:rsidRDefault="00E16750" w:rsidP="00C20721">
            <w:pPr>
              <w:jc w:val="center"/>
            </w:pPr>
            <w:r w:rsidRPr="00F27BBE">
              <w:t>0</w:t>
            </w:r>
          </w:p>
        </w:tc>
        <w:tc>
          <w:tcPr>
            <w:tcW w:w="862" w:type="pct"/>
            <w:tcMar>
              <w:left w:w="28" w:type="dxa"/>
              <w:right w:w="28" w:type="dxa"/>
            </w:tcMar>
            <w:vAlign w:val="center"/>
          </w:tcPr>
          <w:p w14:paraId="1AC10E47" w14:textId="77777777" w:rsidR="00E16750" w:rsidRPr="00F27BBE" w:rsidRDefault="00E16750" w:rsidP="00C20721">
            <w:pPr>
              <w:jc w:val="center"/>
            </w:pPr>
            <w:r w:rsidRPr="00F27BBE">
              <w:t>-</w:t>
            </w:r>
          </w:p>
        </w:tc>
      </w:tr>
      <w:tr w:rsidR="00E16750" w:rsidRPr="00F27BBE" w14:paraId="0160822C" w14:textId="77777777" w:rsidTr="007E4472">
        <w:trPr>
          <w:jc w:val="center"/>
        </w:trPr>
        <w:tc>
          <w:tcPr>
            <w:tcW w:w="215" w:type="pct"/>
            <w:tcMar>
              <w:left w:w="28" w:type="dxa"/>
              <w:right w:w="28" w:type="dxa"/>
            </w:tcMar>
          </w:tcPr>
          <w:p w14:paraId="658534CE" w14:textId="77777777" w:rsidR="00E16750" w:rsidRPr="00F27BBE" w:rsidRDefault="00E16750" w:rsidP="00C20721">
            <w:pPr>
              <w:jc w:val="center"/>
              <w:rPr>
                <w:b/>
              </w:rPr>
            </w:pPr>
            <w:r w:rsidRPr="00F27BBE">
              <w:rPr>
                <w:b/>
              </w:rPr>
              <w:t>13</w:t>
            </w:r>
          </w:p>
        </w:tc>
        <w:tc>
          <w:tcPr>
            <w:tcW w:w="2148" w:type="pct"/>
            <w:tcMar>
              <w:left w:w="28" w:type="dxa"/>
              <w:right w:w="28" w:type="dxa"/>
            </w:tcMar>
          </w:tcPr>
          <w:p w14:paraId="4247A644" w14:textId="77777777" w:rsidR="00E16750" w:rsidRPr="00F27BBE" w:rsidRDefault="00E16750" w:rsidP="00C20721">
            <w:r w:rsidRPr="00F27BBE">
              <w:t>Оплата государственной пошлины</w:t>
            </w:r>
          </w:p>
        </w:tc>
        <w:tc>
          <w:tcPr>
            <w:tcW w:w="899" w:type="pct"/>
            <w:tcMar>
              <w:left w:w="28" w:type="dxa"/>
              <w:right w:w="28" w:type="dxa"/>
            </w:tcMar>
            <w:vAlign w:val="center"/>
          </w:tcPr>
          <w:p w14:paraId="51C259F7" w14:textId="77777777" w:rsidR="00E16750" w:rsidRPr="00F27BBE" w:rsidRDefault="00E16750" w:rsidP="00C20721">
            <w:pPr>
              <w:jc w:val="center"/>
            </w:pPr>
            <w:r w:rsidRPr="00F27BBE">
              <w:t>6 000</w:t>
            </w:r>
          </w:p>
        </w:tc>
        <w:tc>
          <w:tcPr>
            <w:tcW w:w="876" w:type="pct"/>
            <w:tcMar>
              <w:left w:w="28" w:type="dxa"/>
              <w:right w:w="28" w:type="dxa"/>
            </w:tcMar>
            <w:vAlign w:val="center"/>
          </w:tcPr>
          <w:p w14:paraId="28023BB6" w14:textId="77777777" w:rsidR="00E16750" w:rsidRPr="00F27BBE" w:rsidRDefault="00E16750" w:rsidP="00C20721">
            <w:pPr>
              <w:jc w:val="center"/>
            </w:pPr>
            <w:r w:rsidRPr="00F27BBE">
              <w:t>4 933,33</w:t>
            </w:r>
          </w:p>
        </w:tc>
        <w:tc>
          <w:tcPr>
            <w:tcW w:w="862" w:type="pct"/>
            <w:tcMar>
              <w:left w:w="28" w:type="dxa"/>
              <w:right w:w="28" w:type="dxa"/>
            </w:tcMar>
            <w:vAlign w:val="center"/>
          </w:tcPr>
          <w:p w14:paraId="78B98CEE" w14:textId="77777777" w:rsidR="00E16750" w:rsidRPr="00F27BBE" w:rsidRDefault="00E16750" w:rsidP="00C20721">
            <w:pPr>
              <w:jc w:val="center"/>
            </w:pPr>
            <w:r w:rsidRPr="00F27BBE">
              <w:t>-</w:t>
            </w:r>
          </w:p>
        </w:tc>
      </w:tr>
      <w:tr w:rsidR="00E16750" w:rsidRPr="00F27BBE" w14:paraId="156DC7B7" w14:textId="77777777" w:rsidTr="007E4472">
        <w:trPr>
          <w:jc w:val="center"/>
        </w:trPr>
        <w:tc>
          <w:tcPr>
            <w:tcW w:w="215" w:type="pct"/>
            <w:tcMar>
              <w:left w:w="28" w:type="dxa"/>
              <w:right w:w="28" w:type="dxa"/>
            </w:tcMar>
          </w:tcPr>
          <w:p w14:paraId="6E6E8143" w14:textId="77777777" w:rsidR="00E16750" w:rsidRPr="00F27BBE" w:rsidRDefault="00E16750" w:rsidP="00C20721">
            <w:pPr>
              <w:ind w:left="360"/>
              <w:rPr>
                <w:b/>
              </w:rPr>
            </w:pPr>
          </w:p>
        </w:tc>
        <w:tc>
          <w:tcPr>
            <w:tcW w:w="2148" w:type="pct"/>
            <w:tcMar>
              <w:left w:w="28" w:type="dxa"/>
              <w:right w:w="28" w:type="dxa"/>
            </w:tcMar>
          </w:tcPr>
          <w:p w14:paraId="2061D8C9" w14:textId="77777777" w:rsidR="00E16750" w:rsidRPr="00F27BBE" w:rsidRDefault="00E16750" w:rsidP="00C20721">
            <w:pPr>
              <w:jc w:val="both"/>
              <w:rPr>
                <w:b/>
              </w:rPr>
            </w:pPr>
            <w:r w:rsidRPr="00F27BBE">
              <w:rPr>
                <w:b/>
              </w:rPr>
              <w:t>Итого:</w:t>
            </w:r>
          </w:p>
        </w:tc>
        <w:tc>
          <w:tcPr>
            <w:tcW w:w="899" w:type="pct"/>
            <w:tcMar>
              <w:left w:w="28" w:type="dxa"/>
              <w:right w:w="28" w:type="dxa"/>
            </w:tcMar>
            <w:vAlign w:val="center"/>
          </w:tcPr>
          <w:p w14:paraId="64C6562F" w14:textId="77777777" w:rsidR="00E16750" w:rsidRPr="00F27BBE" w:rsidRDefault="00E16750" w:rsidP="00C20721">
            <w:pPr>
              <w:jc w:val="center"/>
              <w:rPr>
                <w:b/>
              </w:rPr>
            </w:pPr>
          </w:p>
        </w:tc>
        <w:tc>
          <w:tcPr>
            <w:tcW w:w="876" w:type="pct"/>
            <w:tcMar>
              <w:left w:w="28" w:type="dxa"/>
              <w:right w:w="28" w:type="dxa"/>
            </w:tcMar>
            <w:vAlign w:val="center"/>
          </w:tcPr>
          <w:p w14:paraId="27E527A3" w14:textId="77777777" w:rsidR="00E16750" w:rsidRPr="00F27BBE" w:rsidRDefault="00E16750" w:rsidP="00C20721">
            <w:pPr>
              <w:jc w:val="center"/>
              <w:rPr>
                <w:b/>
              </w:rPr>
            </w:pPr>
            <w:r w:rsidRPr="00F27BBE">
              <w:rPr>
                <w:b/>
              </w:rPr>
              <w:t>12 933,33</w:t>
            </w:r>
          </w:p>
        </w:tc>
        <w:tc>
          <w:tcPr>
            <w:tcW w:w="862" w:type="pct"/>
            <w:tcMar>
              <w:left w:w="28" w:type="dxa"/>
              <w:right w:w="28" w:type="dxa"/>
            </w:tcMar>
            <w:vAlign w:val="center"/>
          </w:tcPr>
          <w:p w14:paraId="1D2E5489" w14:textId="77777777" w:rsidR="00E16750" w:rsidRPr="00F27BBE" w:rsidRDefault="00E16750" w:rsidP="00C20721">
            <w:pPr>
              <w:jc w:val="center"/>
              <w:rPr>
                <w:b/>
              </w:rPr>
            </w:pPr>
          </w:p>
        </w:tc>
      </w:tr>
    </w:tbl>
    <w:p w14:paraId="2F9376F2" w14:textId="77777777" w:rsidR="00E16750" w:rsidRPr="00F27BBE" w:rsidRDefault="00E16750" w:rsidP="00C20721">
      <w:pPr>
        <w:spacing w:before="120" w:line="360" w:lineRule="auto"/>
        <w:ind w:firstLine="709"/>
        <w:jc w:val="both"/>
      </w:pPr>
      <w:r w:rsidRPr="00F27BBE">
        <w:rPr>
          <w:sz w:val="28"/>
          <w:szCs w:val="28"/>
        </w:rPr>
        <w:lastRenderedPageBreak/>
        <w:t>Как следует из табл. 6, в Новосибирской области не отмечены факты превышения нормативно установленных затрат по официальным платежам. Государственная пошлина за выдачу лицензии на осуществление медицинской деятельности в среднем составила 4 933,33 руб. при нормативно установленной стоимости в 6 000 руб.</w:t>
      </w:r>
    </w:p>
    <w:p w14:paraId="4746F5FC" w14:textId="77777777" w:rsidR="00E16750" w:rsidRPr="00F27BBE" w:rsidRDefault="00E16750" w:rsidP="00C20721">
      <w:pPr>
        <w:spacing w:line="360" w:lineRule="auto"/>
        <w:ind w:firstLine="709"/>
        <w:jc w:val="both"/>
        <w:rPr>
          <w:sz w:val="28"/>
          <w:szCs w:val="28"/>
        </w:rPr>
      </w:pPr>
      <w:r w:rsidRPr="00F27BBE">
        <w:rPr>
          <w:sz w:val="28"/>
          <w:szCs w:val="28"/>
        </w:rPr>
        <w:t>Большинство опрошенных (80%) считают дополнительные финансовые издержки при получении услуги незначительными. Остальные 20% респондентов затруднились ответить.</w:t>
      </w:r>
    </w:p>
    <w:p w14:paraId="085796BF" w14:textId="77777777" w:rsidR="00E16750" w:rsidRPr="00F27BBE" w:rsidRDefault="00E16750" w:rsidP="00C20721">
      <w:pPr>
        <w:tabs>
          <w:tab w:val="left" w:pos="1134"/>
        </w:tabs>
        <w:autoSpaceDE w:val="0"/>
        <w:autoSpaceDN w:val="0"/>
        <w:adjustRightInd w:val="0"/>
        <w:spacing w:line="360" w:lineRule="auto"/>
        <w:ind w:firstLine="709"/>
        <w:jc w:val="both"/>
        <w:rPr>
          <w:b/>
          <w:i/>
          <w:color w:val="000000"/>
          <w:sz w:val="28"/>
          <w:szCs w:val="28"/>
        </w:rPr>
      </w:pPr>
      <w:r w:rsidRPr="00F27BBE">
        <w:rPr>
          <w:sz w:val="28"/>
          <w:szCs w:val="28"/>
        </w:rPr>
        <w:t xml:space="preserve">В сравнении с результатами прошлогоднего мониторинга, сумма расходов, которые понес заявитель при получении данной услуги, выросла незначительно. </w:t>
      </w:r>
    </w:p>
    <w:p w14:paraId="233EDAD4" w14:textId="5D88C62A" w:rsidR="00E16750" w:rsidRPr="00F27BBE" w:rsidRDefault="00355A3D" w:rsidP="00C20721">
      <w:pPr>
        <w:spacing w:line="360" w:lineRule="auto"/>
        <w:ind w:firstLine="709"/>
        <w:jc w:val="both"/>
        <w:rPr>
          <w:sz w:val="28"/>
          <w:szCs w:val="28"/>
        </w:rPr>
      </w:pPr>
      <w:r>
        <w:rPr>
          <w:b/>
          <w:i/>
          <w:color w:val="000000"/>
          <w:sz w:val="28"/>
          <w:szCs w:val="28"/>
        </w:rPr>
        <w:t>Оценка уровня коррупциогенности услуги</w:t>
      </w:r>
      <w:r w:rsidR="00E16750" w:rsidRPr="00F27BBE">
        <w:rPr>
          <w:sz w:val="28"/>
          <w:szCs w:val="28"/>
        </w:rPr>
        <w:t xml:space="preserve"> </w:t>
      </w:r>
    </w:p>
    <w:p w14:paraId="3D5DCEC2" w14:textId="77777777" w:rsidR="00E16750" w:rsidRPr="00F27BBE" w:rsidRDefault="00E16750" w:rsidP="00C20721">
      <w:pPr>
        <w:spacing w:line="360" w:lineRule="auto"/>
        <w:ind w:firstLine="709"/>
        <w:jc w:val="both"/>
        <w:rPr>
          <w:sz w:val="28"/>
          <w:szCs w:val="28"/>
        </w:rPr>
      </w:pPr>
      <w:r w:rsidRPr="00F27BBE">
        <w:rPr>
          <w:sz w:val="28"/>
          <w:szCs w:val="28"/>
        </w:rPr>
        <w:t xml:space="preserve">Респонденты отмечают, что не сталкивались с практикой неформальных платежей в Новосибирской области ни по одной из государственных услуг (процедур), необходимых для получения лицензии на право заниматься медицинской деятельностью. </w:t>
      </w:r>
    </w:p>
    <w:p w14:paraId="52D1B6DA" w14:textId="77777777" w:rsidR="00E16750" w:rsidRPr="00F27BBE" w:rsidRDefault="00E16750" w:rsidP="00C20721">
      <w:pPr>
        <w:spacing w:line="360" w:lineRule="auto"/>
        <w:ind w:firstLine="709"/>
        <w:jc w:val="both"/>
        <w:rPr>
          <w:sz w:val="28"/>
          <w:szCs w:val="28"/>
        </w:rPr>
      </w:pPr>
      <w:r w:rsidRPr="00F27BBE">
        <w:rPr>
          <w:sz w:val="28"/>
          <w:szCs w:val="28"/>
        </w:rPr>
        <w:t>В ходе мониторинга было выявлено, что только у 6,7% респондентов возникла необходимость в услугах сторонних организаций (посредников) в целях экономии времени и в связи со сложностью прохождения процедур получения услуги. Стоимость услуг сторонней организации при этом названа не была. В качестве основной причины, побудившей обратиться к посредникам, заявители указали необходимость экономии времени сотрудников.</w:t>
      </w:r>
    </w:p>
    <w:p w14:paraId="5260A2E2" w14:textId="597CE74F" w:rsidR="00E16750" w:rsidRPr="00F27BBE" w:rsidRDefault="00355A3D" w:rsidP="00C20721">
      <w:pPr>
        <w:spacing w:line="360" w:lineRule="auto"/>
        <w:ind w:firstLine="709"/>
        <w:jc w:val="both"/>
        <w:rPr>
          <w:b/>
          <w:i/>
          <w:color w:val="000000"/>
          <w:sz w:val="28"/>
          <w:szCs w:val="28"/>
        </w:rPr>
      </w:pPr>
      <w:r>
        <w:rPr>
          <w:b/>
          <w:i/>
          <w:color w:val="000000"/>
          <w:sz w:val="28"/>
          <w:szCs w:val="28"/>
        </w:rPr>
        <w:t>Оценка качества и доступности услуги</w:t>
      </w:r>
      <w:r w:rsidR="00E16750" w:rsidRPr="00F27BBE">
        <w:rPr>
          <w:b/>
          <w:i/>
          <w:color w:val="000000"/>
          <w:sz w:val="28"/>
          <w:szCs w:val="28"/>
        </w:rPr>
        <w:t xml:space="preserve"> </w:t>
      </w:r>
    </w:p>
    <w:p w14:paraId="6055A233" w14:textId="77777777" w:rsidR="00E16750" w:rsidRPr="00F27BBE" w:rsidRDefault="00E16750" w:rsidP="00C20721">
      <w:pPr>
        <w:spacing w:line="360" w:lineRule="auto"/>
        <w:ind w:firstLine="709"/>
        <w:jc w:val="both"/>
        <w:rPr>
          <w:color w:val="000000"/>
          <w:sz w:val="28"/>
          <w:szCs w:val="28"/>
        </w:rPr>
      </w:pPr>
      <w:r w:rsidRPr="00F27BBE">
        <w:rPr>
          <w:color w:val="000000"/>
          <w:sz w:val="28"/>
          <w:szCs w:val="28"/>
        </w:rPr>
        <w:t>Уровень</w:t>
      </w:r>
      <w:r w:rsidRPr="00F27BBE">
        <w:rPr>
          <w:b/>
          <w:i/>
          <w:color w:val="000000"/>
          <w:sz w:val="28"/>
          <w:szCs w:val="28"/>
        </w:rPr>
        <w:t xml:space="preserve"> </w:t>
      </w:r>
      <w:r w:rsidRPr="00F27BBE">
        <w:rPr>
          <w:color w:val="000000"/>
          <w:sz w:val="28"/>
          <w:szCs w:val="28"/>
        </w:rPr>
        <w:t>доступности исследуемой услуги представляет собой интегральный показатель, рассчитываемый в баллах по пятибалльной шкале, и оценивается по совокупности показателей (табл. 7).</w:t>
      </w:r>
    </w:p>
    <w:p w14:paraId="503C6029" w14:textId="77777777" w:rsidR="00E16750" w:rsidRPr="00F27BBE" w:rsidRDefault="00E16750" w:rsidP="00C20721">
      <w:pPr>
        <w:pStyle w:val="af6"/>
        <w:spacing w:line="360" w:lineRule="auto"/>
        <w:jc w:val="both"/>
        <w:rPr>
          <w:b w:val="0"/>
          <w:color w:val="000000"/>
          <w:sz w:val="28"/>
          <w:szCs w:val="28"/>
        </w:rPr>
      </w:pPr>
      <w:r w:rsidRPr="00F27BBE">
        <w:rPr>
          <w:b w:val="0"/>
          <w:sz w:val="28"/>
          <w:szCs w:val="28"/>
        </w:rPr>
        <w:t xml:space="preserve">Таблица 7 – </w:t>
      </w:r>
      <w:r w:rsidRPr="00F27BBE">
        <w:rPr>
          <w:b w:val="0"/>
          <w:color w:val="000000"/>
          <w:sz w:val="28"/>
          <w:szCs w:val="28"/>
        </w:rPr>
        <w:t>Уровень доступности услуги</w:t>
      </w:r>
    </w:p>
    <w:tbl>
      <w:tblPr>
        <w:tblW w:w="5000" w:type="pct"/>
        <w:jc w:val="center"/>
        <w:tblCellMar>
          <w:top w:w="55" w:type="dxa"/>
          <w:left w:w="55" w:type="dxa"/>
          <w:bottom w:w="55" w:type="dxa"/>
          <w:right w:w="55" w:type="dxa"/>
        </w:tblCellMar>
        <w:tblLook w:val="0000" w:firstRow="0" w:lastRow="0" w:firstColumn="0" w:lastColumn="0" w:noHBand="0" w:noVBand="0"/>
      </w:tblPr>
      <w:tblGrid>
        <w:gridCol w:w="456"/>
        <w:gridCol w:w="7163"/>
        <w:gridCol w:w="2129"/>
      </w:tblGrid>
      <w:tr w:rsidR="00E16750" w:rsidRPr="00F27BBE" w14:paraId="253DC3D1" w14:textId="77777777" w:rsidTr="00E16750">
        <w:trPr>
          <w:tblHeader/>
          <w:jc w:val="center"/>
        </w:trPr>
        <w:tc>
          <w:tcPr>
            <w:tcW w:w="234" w:type="pct"/>
            <w:tcBorders>
              <w:top w:val="single" w:sz="2" w:space="0" w:color="000000"/>
              <w:left w:val="single" w:sz="2" w:space="0" w:color="000000"/>
              <w:bottom w:val="single" w:sz="2" w:space="0" w:color="000000"/>
              <w:right w:val="nil"/>
            </w:tcBorders>
            <w:vAlign w:val="center"/>
          </w:tcPr>
          <w:p w14:paraId="3741D25F" w14:textId="77777777" w:rsidR="00E16750" w:rsidRPr="00F27BBE" w:rsidRDefault="00E16750" w:rsidP="00C20721">
            <w:pPr>
              <w:rPr>
                <w:b/>
              </w:rPr>
            </w:pPr>
            <w:r w:rsidRPr="00F27BBE">
              <w:rPr>
                <w:b/>
              </w:rPr>
              <w:t>№ п/п</w:t>
            </w:r>
          </w:p>
        </w:tc>
        <w:tc>
          <w:tcPr>
            <w:tcW w:w="3674" w:type="pct"/>
            <w:tcBorders>
              <w:top w:val="single" w:sz="2" w:space="0" w:color="000000"/>
              <w:left w:val="single" w:sz="2" w:space="0" w:color="000000"/>
              <w:bottom w:val="single" w:sz="2" w:space="0" w:color="000000"/>
              <w:right w:val="nil"/>
            </w:tcBorders>
            <w:vAlign w:val="center"/>
          </w:tcPr>
          <w:p w14:paraId="7330594E" w14:textId="77777777" w:rsidR="00E16750" w:rsidRPr="00F27BBE" w:rsidRDefault="00E16750" w:rsidP="00C20721">
            <w:pPr>
              <w:pStyle w:val="affffff9"/>
              <w:widowControl/>
              <w:suppressLineNumbers w:val="0"/>
              <w:suppressAutoHyphens w:val="0"/>
              <w:snapToGrid w:val="0"/>
              <w:jc w:val="center"/>
              <w:rPr>
                <w:b/>
                <w:bCs/>
              </w:rPr>
            </w:pPr>
            <w:r w:rsidRPr="00F27BBE">
              <w:rPr>
                <w:b/>
                <w:bCs/>
              </w:rPr>
              <w:t>Параметры оценки доступности услуги</w:t>
            </w:r>
          </w:p>
        </w:tc>
        <w:tc>
          <w:tcPr>
            <w:tcW w:w="1092" w:type="pct"/>
            <w:tcBorders>
              <w:top w:val="single" w:sz="2" w:space="0" w:color="000000"/>
              <w:left w:val="single" w:sz="2" w:space="0" w:color="000000"/>
              <w:bottom w:val="single" w:sz="2" w:space="0" w:color="000000"/>
              <w:right w:val="single" w:sz="2" w:space="0" w:color="000000"/>
            </w:tcBorders>
            <w:vAlign w:val="center"/>
          </w:tcPr>
          <w:p w14:paraId="20DEFA87" w14:textId="77777777" w:rsidR="00E16750" w:rsidRPr="00F27BBE" w:rsidRDefault="00E16750" w:rsidP="00C20721">
            <w:pPr>
              <w:pStyle w:val="affffff9"/>
              <w:widowControl/>
              <w:suppressLineNumbers w:val="0"/>
              <w:suppressAutoHyphens w:val="0"/>
              <w:snapToGrid w:val="0"/>
              <w:jc w:val="center"/>
              <w:rPr>
                <w:b/>
                <w:bCs/>
              </w:rPr>
            </w:pPr>
            <w:r w:rsidRPr="00F27BBE">
              <w:rPr>
                <w:b/>
                <w:bCs/>
              </w:rPr>
              <w:t>Среднее арифметическое значение</w:t>
            </w:r>
          </w:p>
        </w:tc>
      </w:tr>
      <w:tr w:rsidR="00E16750" w:rsidRPr="00F27BBE" w14:paraId="4EF90284" w14:textId="77777777" w:rsidTr="00E16750">
        <w:trPr>
          <w:jc w:val="center"/>
        </w:trPr>
        <w:tc>
          <w:tcPr>
            <w:tcW w:w="234" w:type="pct"/>
            <w:tcBorders>
              <w:top w:val="nil"/>
              <w:left w:val="single" w:sz="2" w:space="0" w:color="000000"/>
              <w:bottom w:val="single" w:sz="2" w:space="0" w:color="000000"/>
              <w:right w:val="nil"/>
            </w:tcBorders>
            <w:vAlign w:val="center"/>
          </w:tcPr>
          <w:p w14:paraId="4D8DFA4C" w14:textId="77777777" w:rsidR="00E16750" w:rsidRPr="00F27BBE" w:rsidRDefault="00E16750" w:rsidP="00C20721">
            <w:r w:rsidRPr="00F27BBE">
              <w:t>1</w:t>
            </w:r>
          </w:p>
        </w:tc>
        <w:tc>
          <w:tcPr>
            <w:tcW w:w="3674" w:type="pct"/>
            <w:tcBorders>
              <w:top w:val="nil"/>
              <w:left w:val="single" w:sz="2" w:space="0" w:color="000000"/>
              <w:bottom w:val="single" w:sz="2" w:space="0" w:color="000000"/>
              <w:right w:val="nil"/>
            </w:tcBorders>
          </w:tcPr>
          <w:p w14:paraId="5AC8197D" w14:textId="22C45000" w:rsidR="00E16750" w:rsidRPr="00F27BBE" w:rsidRDefault="00E16750" w:rsidP="00BD1034">
            <w:pPr>
              <w:pStyle w:val="affffff9"/>
              <w:widowControl/>
              <w:suppressLineNumbers w:val="0"/>
              <w:suppressAutoHyphens w:val="0"/>
              <w:snapToGrid w:val="0"/>
              <w:jc w:val="both"/>
            </w:pPr>
            <w:r w:rsidRPr="00F27BBE">
              <w:t xml:space="preserve">Доступность информации о порядке </w:t>
            </w:r>
            <w:r w:rsidR="00BD1034">
              <w:t>предоставления</w:t>
            </w:r>
            <w:r w:rsidRPr="00F27BBE">
              <w:t xml:space="preserve"> услуги</w:t>
            </w:r>
          </w:p>
        </w:tc>
        <w:tc>
          <w:tcPr>
            <w:tcW w:w="1092" w:type="pct"/>
            <w:tcBorders>
              <w:top w:val="nil"/>
              <w:left w:val="single" w:sz="2" w:space="0" w:color="000000"/>
              <w:bottom w:val="single" w:sz="2" w:space="0" w:color="000000"/>
              <w:right w:val="single" w:sz="2" w:space="0" w:color="000000"/>
            </w:tcBorders>
            <w:vAlign w:val="center"/>
          </w:tcPr>
          <w:p w14:paraId="4986AF1F" w14:textId="77777777" w:rsidR="00E16750" w:rsidRPr="00F27BBE" w:rsidRDefault="00E16750" w:rsidP="00C20721">
            <w:pPr>
              <w:jc w:val="center"/>
              <w:rPr>
                <w:color w:val="000000"/>
              </w:rPr>
            </w:pPr>
            <w:r w:rsidRPr="00F27BBE">
              <w:rPr>
                <w:color w:val="000000"/>
              </w:rPr>
              <w:t>5,00</w:t>
            </w:r>
          </w:p>
        </w:tc>
      </w:tr>
      <w:tr w:rsidR="00E16750" w:rsidRPr="00F27BBE" w14:paraId="2D858F2D" w14:textId="77777777" w:rsidTr="00E16750">
        <w:trPr>
          <w:jc w:val="center"/>
        </w:trPr>
        <w:tc>
          <w:tcPr>
            <w:tcW w:w="234" w:type="pct"/>
            <w:tcBorders>
              <w:top w:val="nil"/>
              <w:left w:val="single" w:sz="2" w:space="0" w:color="000000"/>
              <w:bottom w:val="single" w:sz="2" w:space="0" w:color="000000"/>
              <w:right w:val="nil"/>
            </w:tcBorders>
            <w:vAlign w:val="center"/>
          </w:tcPr>
          <w:p w14:paraId="41E25C04" w14:textId="77777777" w:rsidR="00E16750" w:rsidRPr="00F27BBE" w:rsidRDefault="00E16750" w:rsidP="00C20721">
            <w:r w:rsidRPr="00F27BBE">
              <w:lastRenderedPageBreak/>
              <w:t>2</w:t>
            </w:r>
          </w:p>
        </w:tc>
        <w:tc>
          <w:tcPr>
            <w:tcW w:w="3674" w:type="pct"/>
            <w:tcBorders>
              <w:top w:val="nil"/>
              <w:left w:val="single" w:sz="2" w:space="0" w:color="000000"/>
              <w:bottom w:val="single" w:sz="2" w:space="0" w:color="000000"/>
              <w:right w:val="nil"/>
            </w:tcBorders>
          </w:tcPr>
          <w:p w14:paraId="23F0EC08" w14:textId="77777777" w:rsidR="00E16750" w:rsidRPr="00F27BBE" w:rsidRDefault="00E16750" w:rsidP="00C20721">
            <w:pPr>
              <w:pStyle w:val="affffff9"/>
              <w:widowControl/>
              <w:suppressLineNumbers w:val="0"/>
              <w:suppressAutoHyphens w:val="0"/>
              <w:snapToGrid w:val="0"/>
              <w:jc w:val="both"/>
            </w:pPr>
            <w:r w:rsidRPr="00F27BBE">
              <w:t>Полнота и понятность предоставляемой информации</w:t>
            </w:r>
          </w:p>
        </w:tc>
        <w:tc>
          <w:tcPr>
            <w:tcW w:w="1092" w:type="pct"/>
            <w:tcBorders>
              <w:top w:val="nil"/>
              <w:left w:val="single" w:sz="2" w:space="0" w:color="000000"/>
              <w:bottom w:val="single" w:sz="2" w:space="0" w:color="000000"/>
              <w:right w:val="single" w:sz="2" w:space="0" w:color="000000"/>
            </w:tcBorders>
            <w:vAlign w:val="center"/>
          </w:tcPr>
          <w:p w14:paraId="6C9BBBEE" w14:textId="77777777" w:rsidR="00E16750" w:rsidRPr="00F27BBE" w:rsidRDefault="00E16750" w:rsidP="00C20721">
            <w:pPr>
              <w:jc w:val="center"/>
              <w:rPr>
                <w:color w:val="000000"/>
              </w:rPr>
            </w:pPr>
            <w:r w:rsidRPr="00F27BBE">
              <w:rPr>
                <w:color w:val="000000"/>
              </w:rPr>
              <w:t>4,93</w:t>
            </w:r>
          </w:p>
        </w:tc>
      </w:tr>
      <w:tr w:rsidR="00E16750" w:rsidRPr="00F27BBE" w14:paraId="68D670C5" w14:textId="77777777" w:rsidTr="00E16750">
        <w:trPr>
          <w:jc w:val="center"/>
        </w:trPr>
        <w:tc>
          <w:tcPr>
            <w:tcW w:w="234" w:type="pct"/>
            <w:tcBorders>
              <w:top w:val="nil"/>
              <w:left w:val="single" w:sz="2" w:space="0" w:color="000000"/>
              <w:bottom w:val="single" w:sz="2" w:space="0" w:color="000000"/>
              <w:right w:val="nil"/>
            </w:tcBorders>
            <w:vAlign w:val="center"/>
          </w:tcPr>
          <w:p w14:paraId="77D2729B" w14:textId="77777777" w:rsidR="00E16750" w:rsidRPr="00F27BBE" w:rsidRDefault="00E16750" w:rsidP="00C20721">
            <w:r w:rsidRPr="00F27BBE">
              <w:t>3</w:t>
            </w:r>
          </w:p>
        </w:tc>
        <w:tc>
          <w:tcPr>
            <w:tcW w:w="3674" w:type="pct"/>
            <w:tcBorders>
              <w:top w:val="nil"/>
              <w:left w:val="single" w:sz="2" w:space="0" w:color="000000"/>
              <w:bottom w:val="single" w:sz="2" w:space="0" w:color="000000"/>
              <w:right w:val="nil"/>
            </w:tcBorders>
          </w:tcPr>
          <w:p w14:paraId="5F83AC87" w14:textId="77777777" w:rsidR="00E16750" w:rsidRPr="00F27BBE" w:rsidRDefault="00E16750" w:rsidP="00C20721">
            <w:pPr>
              <w:pStyle w:val="affffff9"/>
              <w:widowControl/>
              <w:suppressLineNumbers w:val="0"/>
              <w:suppressAutoHyphens w:val="0"/>
              <w:snapToGrid w:val="0"/>
              <w:jc w:val="both"/>
            </w:pPr>
            <w:r w:rsidRPr="00F27BBE">
              <w:t>Удобство графика работы</w:t>
            </w:r>
          </w:p>
        </w:tc>
        <w:tc>
          <w:tcPr>
            <w:tcW w:w="1092" w:type="pct"/>
            <w:tcBorders>
              <w:top w:val="nil"/>
              <w:left w:val="single" w:sz="2" w:space="0" w:color="000000"/>
              <w:bottom w:val="single" w:sz="2" w:space="0" w:color="000000"/>
              <w:right w:val="single" w:sz="2" w:space="0" w:color="000000"/>
            </w:tcBorders>
            <w:vAlign w:val="center"/>
          </w:tcPr>
          <w:p w14:paraId="597E9993" w14:textId="77777777" w:rsidR="00E16750" w:rsidRPr="00F27BBE" w:rsidRDefault="00E16750" w:rsidP="00C20721">
            <w:pPr>
              <w:jc w:val="center"/>
              <w:rPr>
                <w:color w:val="000000"/>
              </w:rPr>
            </w:pPr>
            <w:r w:rsidRPr="00F27BBE">
              <w:rPr>
                <w:color w:val="000000"/>
              </w:rPr>
              <w:t>4,93</w:t>
            </w:r>
          </w:p>
        </w:tc>
      </w:tr>
      <w:tr w:rsidR="00E16750" w:rsidRPr="00F27BBE" w14:paraId="53E05F74" w14:textId="77777777" w:rsidTr="00E16750">
        <w:trPr>
          <w:jc w:val="center"/>
        </w:trPr>
        <w:tc>
          <w:tcPr>
            <w:tcW w:w="234" w:type="pct"/>
            <w:tcBorders>
              <w:top w:val="nil"/>
              <w:left w:val="single" w:sz="2" w:space="0" w:color="000000"/>
              <w:bottom w:val="single" w:sz="4" w:space="0" w:color="auto"/>
              <w:right w:val="nil"/>
            </w:tcBorders>
            <w:vAlign w:val="center"/>
          </w:tcPr>
          <w:p w14:paraId="05B123A4" w14:textId="77777777" w:rsidR="00E16750" w:rsidRPr="00F27BBE" w:rsidRDefault="00E16750" w:rsidP="00C20721">
            <w:r w:rsidRPr="00F27BBE">
              <w:t>4</w:t>
            </w:r>
          </w:p>
        </w:tc>
        <w:tc>
          <w:tcPr>
            <w:tcW w:w="3674" w:type="pct"/>
            <w:tcBorders>
              <w:top w:val="nil"/>
              <w:left w:val="single" w:sz="2" w:space="0" w:color="000000"/>
              <w:bottom w:val="single" w:sz="4" w:space="0" w:color="auto"/>
              <w:right w:val="nil"/>
            </w:tcBorders>
          </w:tcPr>
          <w:p w14:paraId="77B0F788" w14:textId="77777777" w:rsidR="00E16750" w:rsidRPr="00F27BBE" w:rsidRDefault="00E16750" w:rsidP="00C20721">
            <w:pPr>
              <w:pStyle w:val="affffff9"/>
              <w:widowControl/>
              <w:suppressLineNumbers w:val="0"/>
              <w:suppressAutoHyphens w:val="0"/>
              <w:snapToGrid w:val="0"/>
              <w:jc w:val="both"/>
            </w:pPr>
            <w:r w:rsidRPr="00F27BBE">
              <w:t>Территориальная доступность учреждения</w:t>
            </w:r>
          </w:p>
        </w:tc>
        <w:tc>
          <w:tcPr>
            <w:tcW w:w="1092" w:type="pct"/>
            <w:tcBorders>
              <w:top w:val="nil"/>
              <w:left w:val="single" w:sz="2" w:space="0" w:color="000000"/>
              <w:bottom w:val="single" w:sz="4" w:space="0" w:color="auto"/>
              <w:right w:val="single" w:sz="2" w:space="0" w:color="000000"/>
            </w:tcBorders>
            <w:vAlign w:val="center"/>
          </w:tcPr>
          <w:p w14:paraId="5B151C02" w14:textId="77777777" w:rsidR="00E16750" w:rsidRPr="00F27BBE" w:rsidRDefault="00E16750" w:rsidP="00C20721">
            <w:pPr>
              <w:jc w:val="center"/>
              <w:rPr>
                <w:color w:val="000000"/>
              </w:rPr>
            </w:pPr>
            <w:r w:rsidRPr="00F27BBE">
              <w:rPr>
                <w:color w:val="000000"/>
              </w:rPr>
              <w:t>4,43</w:t>
            </w:r>
          </w:p>
        </w:tc>
      </w:tr>
      <w:tr w:rsidR="00E16750" w:rsidRPr="00F27BBE" w14:paraId="0260C18C" w14:textId="77777777" w:rsidTr="00E16750">
        <w:trPr>
          <w:jc w:val="center"/>
        </w:trPr>
        <w:tc>
          <w:tcPr>
            <w:tcW w:w="234" w:type="pct"/>
            <w:tcBorders>
              <w:top w:val="nil"/>
              <w:left w:val="single" w:sz="2" w:space="0" w:color="000000"/>
              <w:bottom w:val="single" w:sz="4" w:space="0" w:color="auto"/>
              <w:right w:val="nil"/>
            </w:tcBorders>
            <w:vAlign w:val="center"/>
          </w:tcPr>
          <w:p w14:paraId="61BAC01A" w14:textId="77777777" w:rsidR="00E16750" w:rsidRPr="00F27BBE" w:rsidRDefault="00E16750" w:rsidP="00C20721">
            <w:r w:rsidRPr="00F27BBE">
              <w:t>5</w:t>
            </w:r>
          </w:p>
        </w:tc>
        <w:tc>
          <w:tcPr>
            <w:tcW w:w="3674" w:type="pct"/>
            <w:tcBorders>
              <w:top w:val="nil"/>
              <w:left w:val="single" w:sz="2" w:space="0" w:color="000000"/>
              <w:bottom w:val="single" w:sz="4" w:space="0" w:color="auto"/>
              <w:right w:val="nil"/>
            </w:tcBorders>
          </w:tcPr>
          <w:p w14:paraId="546892EA" w14:textId="77777777" w:rsidR="00E16750" w:rsidRPr="00F27BBE" w:rsidRDefault="00E16750" w:rsidP="00C20721">
            <w:pPr>
              <w:pStyle w:val="affffff9"/>
              <w:widowControl/>
              <w:suppressLineNumbers w:val="0"/>
              <w:suppressAutoHyphens w:val="0"/>
              <w:snapToGrid w:val="0"/>
              <w:jc w:val="both"/>
            </w:pPr>
            <w:r w:rsidRPr="00F27BBE">
              <w:t>Информационная доступность порядка приема заявителей</w:t>
            </w:r>
            <w:r w:rsidRPr="00F27BBE">
              <w:rPr>
                <w:rStyle w:val="af2"/>
              </w:rPr>
              <w:footnoteReference w:id="2"/>
            </w:r>
          </w:p>
        </w:tc>
        <w:tc>
          <w:tcPr>
            <w:tcW w:w="1092" w:type="pct"/>
            <w:tcBorders>
              <w:top w:val="nil"/>
              <w:left w:val="single" w:sz="2" w:space="0" w:color="000000"/>
              <w:bottom w:val="single" w:sz="4" w:space="0" w:color="auto"/>
              <w:right w:val="single" w:sz="2" w:space="0" w:color="000000"/>
            </w:tcBorders>
            <w:vAlign w:val="center"/>
          </w:tcPr>
          <w:p w14:paraId="4AD9034F" w14:textId="77777777" w:rsidR="00E16750" w:rsidRPr="00F27BBE" w:rsidRDefault="00E16750" w:rsidP="00C20721">
            <w:pPr>
              <w:jc w:val="center"/>
              <w:rPr>
                <w:color w:val="000000"/>
              </w:rPr>
            </w:pPr>
            <w:r w:rsidRPr="00F27BBE">
              <w:rPr>
                <w:color w:val="000000"/>
              </w:rPr>
              <w:t>5,00</w:t>
            </w:r>
          </w:p>
        </w:tc>
      </w:tr>
      <w:tr w:rsidR="00E16750" w:rsidRPr="00F27BBE" w14:paraId="190EE724" w14:textId="77777777" w:rsidTr="00E16750">
        <w:trPr>
          <w:jc w:val="center"/>
        </w:trPr>
        <w:tc>
          <w:tcPr>
            <w:tcW w:w="234" w:type="pct"/>
            <w:tcBorders>
              <w:top w:val="nil"/>
              <w:left w:val="single" w:sz="2" w:space="0" w:color="000000"/>
              <w:bottom w:val="single" w:sz="4" w:space="0" w:color="auto"/>
              <w:right w:val="nil"/>
            </w:tcBorders>
            <w:vAlign w:val="center"/>
          </w:tcPr>
          <w:p w14:paraId="54EDD526" w14:textId="77777777" w:rsidR="00E16750" w:rsidRPr="00F27BBE" w:rsidRDefault="00E16750" w:rsidP="00C20721">
            <w:r w:rsidRPr="00F27BBE">
              <w:t>6.</w:t>
            </w:r>
          </w:p>
        </w:tc>
        <w:tc>
          <w:tcPr>
            <w:tcW w:w="3674" w:type="pct"/>
            <w:tcBorders>
              <w:top w:val="nil"/>
              <w:left w:val="single" w:sz="2" w:space="0" w:color="000000"/>
              <w:bottom w:val="single" w:sz="4" w:space="0" w:color="auto"/>
              <w:right w:val="nil"/>
            </w:tcBorders>
          </w:tcPr>
          <w:p w14:paraId="431702FA" w14:textId="77777777" w:rsidR="00E16750" w:rsidRPr="00F27BBE" w:rsidRDefault="00E16750" w:rsidP="00C20721">
            <w:pPr>
              <w:pStyle w:val="affffff9"/>
              <w:widowControl/>
              <w:suppressLineNumbers w:val="0"/>
              <w:suppressAutoHyphens w:val="0"/>
              <w:snapToGrid w:val="0"/>
              <w:jc w:val="both"/>
            </w:pPr>
            <w:r w:rsidRPr="00F27BBE">
              <w:t>Получение информации о стадии рассмотрения обращения</w:t>
            </w:r>
          </w:p>
        </w:tc>
        <w:tc>
          <w:tcPr>
            <w:tcW w:w="1092" w:type="pct"/>
            <w:tcBorders>
              <w:top w:val="nil"/>
              <w:left w:val="single" w:sz="2" w:space="0" w:color="000000"/>
              <w:bottom w:val="single" w:sz="4" w:space="0" w:color="auto"/>
              <w:right w:val="single" w:sz="2" w:space="0" w:color="000000"/>
            </w:tcBorders>
            <w:vAlign w:val="center"/>
          </w:tcPr>
          <w:p w14:paraId="64D9F813" w14:textId="77777777" w:rsidR="00E16750" w:rsidRPr="00F27BBE" w:rsidRDefault="00E16750" w:rsidP="00C20721">
            <w:pPr>
              <w:jc w:val="center"/>
              <w:rPr>
                <w:color w:val="000000"/>
              </w:rPr>
            </w:pPr>
            <w:r w:rsidRPr="00F27BBE">
              <w:rPr>
                <w:color w:val="000000"/>
              </w:rPr>
              <w:t>5,00</w:t>
            </w:r>
          </w:p>
        </w:tc>
      </w:tr>
      <w:tr w:rsidR="00E16750" w:rsidRPr="00F27BBE" w14:paraId="5FD91EAA" w14:textId="77777777" w:rsidTr="00E16750">
        <w:trPr>
          <w:jc w:val="center"/>
        </w:trPr>
        <w:tc>
          <w:tcPr>
            <w:tcW w:w="234" w:type="pct"/>
            <w:tcBorders>
              <w:top w:val="single" w:sz="4" w:space="0" w:color="auto"/>
              <w:left w:val="single" w:sz="2" w:space="0" w:color="000000"/>
              <w:bottom w:val="single" w:sz="2" w:space="0" w:color="000000"/>
              <w:right w:val="nil"/>
            </w:tcBorders>
            <w:vAlign w:val="center"/>
          </w:tcPr>
          <w:p w14:paraId="6BC61BAE" w14:textId="77777777" w:rsidR="00E16750" w:rsidRPr="00F27BBE" w:rsidRDefault="00E16750" w:rsidP="00C20721"/>
        </w:tc>
        <w:tc>
          <w:tcPr>
            <w:tcW w:w="3674" w:type="pct"/>
            <w:tcBorders>
              <w:top w:val="single" w:sz="4" w:space="0" w:color="auto"/>
              <w:left w:val="single" w:sz="2" w:space="0" w:color="000000"/>
              <w:bottom w:val="single" w:sz="2" w:space="0" w:color="000000"/>
              <w:right w:val="nil"/>
            </w:tcBorders>
          </w:tcPr>
          <w:p w14:paraId="2A20C69E" w14:textId="77777777" w:rsidR="00E16750" w:rsidRPr="00F27BBE" w:rsidRDefault="00E16750" w:rsidP="00C20721">
            <w:pPr>
              <w:pStyle w:val="affffff9"/>
              <w:widowControl/>
              <w:suppressLineNumbers w:val="0"/>
              <w:suppressAutoHyphens w:val="0"/>
              <w:snapToGrid w:val="0"/>
              <w:jc w:val="both"/>
              <w:rPr>
                <w:b/>
              </w:rPr>
            </w:pPr>
            <w:r w:rsidRPr="00F27BBE">
              <w:rPr>
                <w:b/>
              </w:rPr>
              <w:t>Среднее значение</w:t>
            </w:r>
          </w:p>
        </w:tc>
        <w:tc>
          <w:tcPr>
            <w:tcW w:w="1092" w:type="pct"/>
            <w:tcBorders>
              <w:top w:val="single" w:sz="4" w:space="0" w:color="auto"/>
              <w:left w:val="single" w:sz="2" w:space="0" w:color="000000"/>
              <w:bottom w:val="single" w:sz="2" w:space="0" w:color="000000"/>
              <w:right w:val="single" w:sz="2" w:space="0" w:color="000000"/>
            </w:tcBorders>
            <w:vAlign w:val="center"/>
          </w:tcPr>
          <w:p w14:paraId="46705E29" w14:textId="77777777" w:rsidR="00E16750" w:rsidRPr="00F27BBE" w:rsidRDefault="00163BD6" w:rsidP="00C20721">
            <w:pPr>
              <w:jc w:val="center"/>
              <w:rPr>
                <w:b/>
                <w:bCs/>
                <w:color w:val="000000"/>
              </w:rPr>
            </w:pPr>
            <w:r w:rsidRPr="00F27BBE">
              <w:rPr>
                <w:b/>
                <w:bCs/>
                <w:color w:val="000000"/>
              </w:rPr>
              <w:t>4,88</w:t>
            </w:r>
          </w:p>
        </w:tc>
      </w:tr>
    </w:tbl>
    <w:p w14:paraId="277A3C72" w14:textId="77777777" w:rsidR="007E4472" w:rsidRPr="00F27BBE" w:rsidRDefault="007E4472" w:rsidP="00C20721">
      <w:pPr>
        <w:spacing w:before="120" w:line="360" w:lineRule="auto"/>
        <w:ind w:firstLine="709"/>
        <w:jc w:val="both"/>
        <w:rPr>
          <w:color w:val="000000"/>
          <w:sz w:val="28"/>
          <w:szCs w:val="28"/>
        </w:rPr>
      </w:pPr>
    </w:p>
    <w:p w14:paraId="176DAF58" w14:textId="77777777" w:rsidR="00E16750" w:rsidRPr="00F27BBE" w:rsidRDefault="00E16750" w:rsidP="00C20721">
      <w:pPr>
        <w:spacing w:before="120" w:line="360" w:lineRule="auto"/>
        <w:ind w:firstLine="709"/>
        <w:jc w:val="both"/>
        <w:rPr>
          <w:color w:val="000000"/>
          <w:sz w:val="28"/>
          <w:szCs w:val="28"/>
        </w:rPr>
      </w:pPr>
      <w:r w:rsidRPr="00F27BBE">
        <w:rPr>
          <w:color w:val="000000"/>
          <w:sz w:val="28"/>
          <w:szCs w:val="28"/>
        </w:rPr>
        <w:t xml:space="preserve">Уровень </w:t>
      </w:r>
      <w:r w:rsidR="00163BD6" w:rsidRPr="00F27BBE">
        <w:rPr>
          <w:color w:val="000000"/>
          <w:sz w:val="28"/>
          <w:szCs w:val="28"/>
        </w:rPr>
        <w:t>доступности услуги составил 4,88</w:t>
      </w:r>
      <w:r w:rsidRPr="00F27BBE">
        <w:rPr>
          <w:color w:val="000000"/>
          <w:sz w:val="28"/>
          <w:szCs w:val="28"/>
        </w:rPr>
        <w:t xml:space="preserve"> балла, что существенно выше данного показателя в 2013 году (4,51 балла). </w:t>
      </w:r>
    </w:p>
    <w:p w14:paraId="65EC72D9" w14:textId="0E120BFB" w:rsidR="00E16750" w:rsidRPr="00F27BBE" w:rsidRDefault="00E16750" w:rsidP="00C20721">
      <w:pPr>
        <w:spacing w:line="360" w:lineRule="auto"/>
        <w:ind w:firstLine="709"/>
        <w:jc w:val="both"/>
        <w:rPr>
          <w:color w:val="000000"/>
          <w:sz w:val="28"/>
          <w:szCs w:val="28"/>
        </w:rPr>
      </w:pPr>
      <w:r w:rsidRPr="00F27BBE">
        <w:rPr>
          <w:color w:val="000000"/>
          <w:sz w:val="28"/>
          <w:szCs w:val="28"/>
        </w:rPr>
        <w:t xml:space="preserve">Самую низкую оценку (4,43 балла) респонденты присвоили параметру «Территориальная доступность учреждения». Наивысший балл (5,0) респонденты присвоили параметрам «Доступность информации о </w:t>
      </w:r>
      <w:r w:rsidR="00BD1034">
        <w:rPr>
          <w:color w:val="000000"/>
          <w:sz w:val="28"/>
          <w:szCs w:val="28"/>
        </w:rPr>
        <w:t>порядке предоставления услуги</w:t>
      </w:r>
      <w:r w:rsidRPr="00F27BBE">
        <w:rPr>
          <w:color w:val="000000"/>
          <w:sz w:val="28"/>
          <w:szCs w:val="28"/>
        </w:rPr>
        <w:t>», «Получение информации о стадии рассмотрения обращения» и «Информационная доступность порядка приема заявителей».</w:t>
      </w:r>
    </w:p>
    <w:p w14:paraId="3AFECB4B" w14:textId="09CA3EB9" w:rsidR="00E16750" w:rsidRPr="00F27BBE" w:rsidRDefault="00E16750" w:rsidP="00C20721">
      <w:pPr>
        <w:spacing w:line="360" w:lineRule="auto"/>
        <w:ind w:firstLine="709"/>
        <w:jc w:val="both"/>
        <w:rPr>
          <w:color w:val="000000"/>
          <w:sz w:val="28"/>
          <w:szCs w:val="28"/>
        </w:rPr>
      </w:pPr>
      <w:r w:rsidRPr="00F27BBE">
        <w:rPr>
          <w:color w:val="000000"/>
          <w:sz w:val="28"/>
          <w:szCs w:val="28"/>
        </w:rPr>
        <w:t xml:space="preserve">В 2013 году самую низкую оценку (4,37 балла) респонденты также присвоили параметру «Территориальная доступность учреждения». Помимо этого, достаточно низко заявители оценили «Получение информации о стадии рассмотрения обращения» (4,41 балла). Наивысший балл респонденты присвоили параметру «Доступность информации о </w:t>
      </w:r>
      <w:r w:rsidR="00BD1034">
        <w:rPr>
          <w:color w:val="000000"/>
          <w:sz w:val="28"/>
          <w:szCs w:val="28"/>
        </w:rPr>
        <w:t>порядке предоставления услуги</w:t>
      </w:r>
      <w:r w:rsidRPr="00F27BBE">
        <w:rPr>
          <w:color w:val="000000"/>
          <w:sz w:val="28"/>
          <w:szCs w:val="28"/>
        </w:rPr>
        <w:t>» - 4,7 балла.</w:t>
      </w:r>
    </w:p>
    <w:p w14:paraId="5BC9DBA1" w14:textId="77777777" w:rsidR="00E16750" w:rsidRPr="00F27BBE" w:rsidRDefault="00E16750" w:rsidP="00C20721">
      <w:pPr>
        <w:spacing w:line="360" w:lineRule="auto"/>
        <w:ind w:firstLine="709"/>
        <w:jc w:val="both"/>
        <w:rPr>
          <w:color w:val="000000"/>
          <w:sz w:val="28"/>
          <w:szCs w:val="28"/>
        </w:rPr>
      </w:pPr>
      <w:r w:rsidRPr="00F27BBE">
        <w:rPr>
          <w:color w:val="000000"/>
          <w:sz w:val="28"/>
          <w:szCs w:val="28"/>
        </w:rPr>
        <w:t>52,2% опрошенных отметили, что получили информацию о процедуре получения данной услуги из Интернет-ресурсов учреждений и организаций, 34,8% респондентов – при личном обращении к работнику органа, предоставляющего государственную (муниципальную) услугу. По 4,3% респондентов получили информацию по телефону, из личн</w:t>
      </w:r>
      <w:r w:rsidR="00163BD6" w:rsidRPr="00F27BBE">
        <w:rPr>
          <w:color w:val="000000"/>
          <w:sz w:val="28"/>
          <w:szCs w:val="28"/>
        </w:rPr>
        <w:t>ого опыта и др</w:t>
      </w:r>
      <w:r w:rsidRPr="00F27BBE">
        <w:rPr>
          <w:color w:val="000000"/>
          <w:sz w:val="28"/>
          <w:szCs w:val="28"/>
        </w:rPr>
        <w:t xml:space="preserve">. </w:t>
      </w:r>
    </w:p>
    <w:p w14:paraId="69FB9217" w14:textId="77777777" w:rsidR="00E16750" w:rsidRPr="00F27BBE" w:rsidRDefault="00E16750" w:rsidP="00C20721">
      <w:pPr>
        <w:spacing w:line="360" w:lineRule="auto"/>
        <w:ind w:firstLine="709"/>
        <w:jc w:val="both"/>
        <w:rPr>
          <w:color w:val="000000"/>
          <w:sz w:val="28"/>
          <w:szCs w:val="28"/>
        </w:rPr>
      </w:pPr>
      <w:r w:rsidRPr="00F27BBE">
        <w:rPr>
          <w:color w:val="000000"/>
          <w:sz w:val="28"/>
          <w:szCs w:val="28"/>
        </w:rPr>
        <w:lastRenderedPageBreak/>
        <w:t xml:space="preserve">Необходимо отметить, что заявители, как правило, выбирают несколько источников получения информации об интересующей их государственной услуге. </w:t>
      </w:r>
    </w:p>
    <w:p w14:paraId="73207E0E" w14:textId="77777777" w:rsidR="00E16750" w:rsidRPr="00F27BBE" w:rsidRDefault="00E16750" w:rsidP="00C20721">
      <w:pPr>
        <w:spacing w:line="360" w:lineRule="auto"/>
        <w:ind w:firstLine="570"/>
        <w:jc w:val="both"/>
        <w:rPr>
          <w:color w:val="000000"/>
          <w:sz w:val="28"/>
          <w:szCs w:val="28"/>
        </w:rPr>
      </w:pPr>
      <w:r w:rsidRPr="00F27BBE">
        <w:rPr>
          <w:color w:val="000000"/>
          <w:sz w:val="28"/>
          <w:szCs w:val="28"/>
        </w:rPr>
        <w:t xml:space="preserve">Уровень качества также оценивался по совокупности параметров (табл. 8). </w:t>
      </w:r>
    </w:p>
    <w:p w14:paraId="4090C909" w14:textId="77777777" w:rsidR="00E16750" w:rsidRPr="00F27BBE" w:rsidRDefault="00E16750" w:rsidP="00C20721">
      <w:pPr>
        <w:spacing w:line="360" w:lineRule="auto"/>
        <w:jc w:val="both"/>
        <w:rPr>
          <w:sz w:val="28"/>
        </w:rPr>
      </w:pPr>
      <w:r w:rsidRPr="00F27BBE">
        <w:rPr>
          <w:sz w:val="28"/>
        </w:rPr>
        <w:t>Таблица 8 - Уровень качества услуги</w:t>
      </w:r>
    </w:p>
    <w:tbl>
      <w:tblPr>
        <w:tblW w:w="5000" w:type="pct"/>
        <w:jc w:val="center"/>
        <w:tblCellMar>
          <w:top w:w="55" w:type="dxa"/>
          <w:left w:w="55" w:type="dxa"/>
          <w:bottom w:w="55" w:type="dxa"/>
          <w:right w:w="55" w:type="dxa"/>
        </w:tblCellMar>
        <w:tblLook w:val="0000" w:firstRow="0" w:lastRow="0" w:firstColumn="0" w:lastColumn="0" w:noHBand="0" w:noVBand="0"/>
      </w:tblPr>
      <w:tblGrid>
        <w:gridCol w:w="749"/>
        <w:gridCol w:w="5868"/>
        <w:gridCol w:w="3131"/>
      </w:tblGrid>
      <w:tr w:rsidR="00E16750" w:rsidRPr="00F27BBE" w14:paraId="74B023EC" w14:textId="77777777" w:rsidTr="00E16750">
        <w:trPr>
          <w:tblHeader/>
          <w:jc w:val="center"/>
        </w:trPr>
        <w:tc>
          <w:tcPr>
            <w:tcW w:w="384" w:type="pct"/>
            <w:tcBorders>
              <w:top w:val="single" w:sz="2" w:space="0" w:color="000000"/>
              <w:left w:val="single" w:sz="2" w:space="0" w:color="000000"/>
              <w:bottom w:val="single" w:sz="2" w:space="0" w:color="000000"/>
              <w:right w:val="nil"/>
            </w:tcBorders>
            <w:vAlign w:val="center"/>
          </w:tcPr>
          <w:p w14:paraId="0D7D321E" w14:textId="77777777" w:rsidR="00E16750" w:rsidRPr="00F27BBE" w:rsidRDefault="00E16750" w:rsidP="00C20721">
            <w:pPr>
              <w:rPr>
                <w:b/>
              </w:rPr>
            </w:pPr>
            <w:r w:rsidRPr="00F27BBE">
              <w:rPr>
                <w:b/>
              </w:rPr>
              <w:t>№ п/п</w:t>
            </w:r>
          </w:p>
        </w:tc>
        <w:tc>
          <w:tcPr>
            <w:tcW w:w="3010" w:type="pct"/>
            <w:tcBorders>
              <w:top w:val="single" w:sz="2" w:space="0" w:color="000000"/>
              <w:left w:val="single" w:sz="2" w:space="0" w:color="000000"/>
              <w:bottom w:val="single" w:sz="2" w:space="0" w:color="000000"/>
              <w:right w:val="nil"/>
            </w:tcBorders>
            <w:vAlign w:val="center"/>
          </w:tcPr>
          <w:p w14:paraId="16F86631" w14:textId="77777777" w:rsidR="00E16750" w:rsidRPr="00F27BBE" w:rsidRDefault="00E16750" w:rsidP="00C20721">
            <w:pPr>
              <w:pStyle w:val="affffff9"/>
              <w:widowControl/>
              <w:suppressLineNumbers w:val="0"/>
              <w:suppressAutoHyphens w:val="0"/>
              <w:snapToGrid w:val="0"/>
              <w:jc w:val="center"/>
              <w:rPr>
                <w:b/>
                <w:bCs/>
              </w:rPr>
            </w:pPr>
            <w:r w:rsidRPr="00F27BBE">
              <w:rPr>
                <w:b/>
                <w:bCs/>
              </w:rPr>
              <w:t>Параметры оценки качества услуги</w:t>
            </w:r>
          </w:p>
        </w:tc>
        <w:tc>
          <w:tcPr>
            <w:tcW w:w="1606" w:type="pct"/>
            <w:tcBorders>
              <w:top w:val="single" w:sz="2" w:space="0" w:color="000000"/>
              <w:left w:val="single" w:sz="2" w:space="0" w:color="000000"/>
              <w:bottom w:val="single" w:sz="2" w:space="0" w:color="000000"/>
              <w:right w:val="single" w:sz="2" w:space="0" w:color="000000"/>
            </w:tcBorders>
            <w:vAlign w:val="center"/>
          </w:tcPr>
          <w:p w14:paraId="52752F9B" w14:textId="77777777" w:rsidR="00E16750" w:rsidRPr="00F27BBE" w:rsidRDefault="00E16750" w:rsidP="00C20721">
            <w:pPr>
              <w:pStyle w:val="affffff9"/>
              <w:widowControl/>
              <w:suppressLineNumbers w:val="0"/>
              <w:suppressAutoHyphens w:val="0"/>
              <w:snapToGrid w:val="0"/>
              <w:jc w:val="center"/>
              <w:rPr>
                <w:b/>
                <w:bCs/>
              </w:rPr>
            </w:pPr>
            <w:r w:rsidRPr="00F27BBE">
              <w:rPr>
                <w:b/>
                <w:bCs/>
              </w:rPr>
              <w:t>Среднее арифметическое значение</w:t>
            </w:r>
          </w:p>
        </w:tc>
      </w:tr>
      <w:tr w:rsidR="00E16750" w:rsidRPr="00F27BBE" w14:paraId="1CE6CBE6" w14:textId="77777777" w:rsidTr="00163BD6">
        <w:trPr>
          <w:jc w:val="center"/>
        </w:trPr>
        <w:tc>
          <w:tcPr>
            <w:tcW w:w="384" w:type="pct"/>
            <w:tcBorders>
              <w:top w:val="nil"/>
              <w:left w:val="single" w:sz="2" w:space="0" w:color="000000"/>
              <w:bottom w:val="single" w:sz="2" w:space="0" w:color="000000"/>
              <w:right w:val="nil"/>
            </w:tcBorders>
            <w:vAlign w:val="center"/>
          </w:tcPr>
          <w:p w14:paraId="245F140A" w14:textId="77777777" w:rsidR="00E16750" w:rsidRPr="00F27BBE" w:rsidRDefault="00E16750" w:rsidP="00C20721">
            <w:pPr>
              <w:jc w:val="center"/>
            </w:pPr>
            <w:r w:rsidRPr="00F27BBE">
              <w:t>1</w:t>
            </w:r>
          </w:p>
        </w:tc>
        <w:tc>
          <w:tcPr>
            <w:tcW w:w="3010" w:type="pct"/>
            <w:tcBorders>
              <w:top w:val="nil"/>
              <w:left w:val="single" w:sz="2" w:space="0" w:color="000000"/>
              <w:bottom w:val="single" w:sz="2" w:space="0" w:color="000000"/>
              <w:right w:val="nil"/>
            </w:tcBorders>
          </w:tcPr>
          <w:p w14:paraId="6E908E7C" w14:textId="77777777" w:rsidR="00E16750" w:rsidRPr="00F27BBE" w:rsidRDefault="00E16750" w:rsidP="00C20721">
            <w:pPr>
              <w:pStyle w:val="affffff9"/>
              <w:widowControl/>
              <w:suppressLineNumbers w:val="0"/>
              <w:suppressAutoHyphens w:val="0"/>
              <w:snapToGrid w:val="0"/>
              <w:jc w:val="both"/>
            </w:pPr>
            <w:r w:rsidRPr="00F27BBE">
              <w:t>Вежливость сотрудников, предоставляющих услугу</w:t>
            </w:r>
          </w:p>
        </w:tc>
        <w:tc>
          <w:tcPr>
            <w:tcW w:w="1606" w:type="pct"/>
            <w:tcBorders>
              <w:top w:val="nil"/>
              <w:left w:val="single" w:sz="2" w:space="0" w:color="000000"/>
              <w:bottom w:val="single" w:sz="2" w:space="0" w:color="000000"/>
              <w:right w:val="single" w:sz="2" w:space="0" w:color="000000"/>
            </w:tcBorders>
            <w:vAlign w:val="center"/>
          </w:tcPr>
          <w:p w14:paraId="3AB7167F" w14:textId="77777777" w:rsidR="00E16750" w:rsidRPr="00F27BBE" w:rsidRDefault="00E16750" w:rsidP="00C20721">
            <w:pPr>
              <w:jc w:val="center"/>
              <w:rPr>
                <w:color w:val="000000"/>
              </w:rPr>
            </w:pPr>
            <w:r w:rsidRPr="00F27BBE">
              <w:rPr>
                <w:color w:val="000000"/>
              </w:rPr>
              <w:t>5,00</w:t>
            </w:r>
          </w:p>
        </w:tc>
      </w:tr>
      <w:tr w:rsidR="00E16750" w:rsidRPr="00F27BBE" w14:paraId="18CD48E9" w14:textId="77777777" w:rsidTr="00163BD6">
        <w:trPr>
          <w:jc w:val="center"/>
        </w:trPr>
        <w:tc>
          <w:tcPr>
            <w:tcW w:w="384" w:type="pct"/>
            <w:tcBorders>
              <w:top w:val="nil"/>
              <w:left w:val="single" w:sz="2" w:space="0" w:color="000000"/>
              <w:bottom w:val="single" w:sz="2" w:space="0" w:color="000000"/>
              <w:right w:val="nil"/>
            </w:tcBorders>
            <w:vAlign w:val="center"/>
          </w:tcPr>
          <w:p w14:paraId="5D28EE26" w14:textId="77777777" w:rsidR="00E16750" w:rsidRPr="00F27BBE" w:rsidRDefault="00E16750" w:rsidP="00C20721">
            <w:pPr>
              <w:jc w:val="center"/>
            </w:pPr>
            <w:r w:rsidRPr="00F27BBE">
              <w:t>2</w:t>
            </w:r>
          </w:p>
        </w:tc>
        <w:tc>
          <w:tcPr>
            <w:tcW w:w="3010" w:type="pct"/>
            <w:tcBorders>
              <w:top w:val="nil"/>
              <w:left w:val="single" w:sz="2" w:space="0" w:color="000000"/>
              <w:bottom w:val="single" w:sz="2" w:space="0" w:color="000000"/>
              <w:right w:val="nil"/>
            </w:tcBorders>
          </w:tcPr>
          <w:p w14:paraId="06451F78" w14:textId="77777777" w:rsidR="00E16750" w:rsidRPr="00F27BBE" w:rsidRDefault="00E16750" w:rsidP="00C20721">
            <w:pPr>
              <w:pStyle w:val="affffff9"/>
              <w:widowControl/>
              <w:suppressLineNumbers w:val="0"/>
              <w:suppressAutoHyphens w:val="0"/>
              <w:snapToGrid w:val="0"/>
              <w:jc w:val="both"/>
            </w:pPr>
            <w:r w:rsidRPr="00F27BBE">
              <w:t xml:space="preserve">Комфортность оказания услуги (условия ведения приема) </w:t>
            </w:r>
          </w:p>
        </w:tc>
        <w:tc>
          <w:tcPr>
            <w:tcW w:w="1606" w:type="pct"/>
            <w:tcBorders>
              <w:top w:val="nil"/>
              <w:left w:val="single" w:sz="2" w:space="0" w:color="000000"/>
              <w:bottom w:val="single" w:sz="2" w:space="0" w:color="000000"/>
              <w:right w:val="single" w:sz="2" w:space="0" w:color="000000"/>
            </w:tcBorders>
            <w:vAlign w:val="center"/>
          </w:tcPr>
          <w:p w14:paraId="24D4F525" w14:textId="77777777" w:rsidR="00E16750" w:rsidRPr="00F27BBE" w:rsidRDefault="00E16750" w:rsidP="00C20721">
            <w:pPr>
              <w:jc w:val="center"/>
              <w:rPr>
                <w:color w:val="000000"/>
              </w:rPr>
            </w:pPr>
            <w:r w:rsidRPr="00F27BBE">
              <w:rPr>
                <w:color w:val="000000"/>
              </w:rPr>
              <w:t>5,00</w:t>
            </w:r>
          </w:p>
        </w:tc>
      </w:tr>
      <w:tr w:rsidR="00E16750" w:rsidRPr="00F27BBE" w14:paraId="0AE1FED6" w14:textId="77777777" w:rsidTr="00163BD6">
        <w:trPr>
          <w:jc w:val="center"/>
        </w:trPr>
        <w:tc>
          <w:tcPr>
            <w:tcW w:w="384" w:type="pct"/>
            <w:tcBorders>
              <w:top w:val="nil"/>
              <w:left w:val="single" w:sz="2" w:space="0" w:color="000000"/>
              <w:bottom w:val="single" w:sz="4" w:space="0" w:color="auto"/>
              <w:right w:val="nil"/>
            </w:tcBorders>
            <w:vAlign w:val="center"/>
          </w:tcPr>
          <w:p w14:paraId="1672DC87" w14:textId="77777777" w:rsidR="00E16750" w:rsidRPr="00F27BBE" w:rsidRDefault="00E16750" w:rsidP="00C20721">
            <w:pPr>
              <w:jc w:val="center"/>
            </w:pPr>
            <w:r w:rsidRPr="00F27BBE">
              <w:t>3</w:t>
            </w:r>
          </w:p>
        </w:tc>
        <w:tc>
          <w:tcPr>
            <w:tcW w:w="3010" w:type="pct"/>
            <w:tcBorders>
              <w:top w:val="nil"/>
              <w:left w:val="single" w:sz="2" w:space="0" w:color="000000"/>
              <w:bottom w:val="single" w:sz="4" w:space="0" w:color="auto"/>
              <w:right w:val="nil"/>
            </w:tcBorders>
          </w:tcPr>
          <w:p w14:paraId="4F82DE44" w14:textId="77777777" w:rsidR="00E16750" w:rsidRPr="00F27BBE" w:rsidRDefault="00E16750" w:rsidP="00C20721">
            <w:pPr>
              <w:pStyle w:val="affffff9"/>
              <w:widowControl/>
              <w:suppressLineNumbers w:val="0"/>
              <w:suppressAutoHyphens w:val="0"/>
              <w:snapToGrid w:val="0"/>
              <w:jc w:val="both"/>
            </w:pPr>
            <w:r w:rsidRPr="00F27BBE">
              <w:t>Точность и правильность заполнения документов сотрудниками органов власти</w:t>
            </w:r>
          </w:p>
        </w:tc>
        <w:tc>
          <w:tcPr>
            <w:tcW w:w="1606" w:type="pct"/>
            <w:tcBorders>
              <w:top w:val="single" w:sz="2" w:space="0" w:color="000000"/>
              <w:left w:val="single" w:sz="2" w:space="0" w:color="000000"/>
              <w:bottom w:val="single" w:sz="4" w:space="0" w:color="auto"/>
              <w:right w:val="single" w:sz="2" w:space="0" w:color="000000"/>
            </w:tcBorders>
            <w:vAlign w:val="center"/>
          </w:tcPr>
          <w:p w14:paraId="6A95AB85" w14:textId="77777777" w:rsidR="00E16750" w:rsidRPr="00F27BBE" w:rsidRDefault="00E16750" w:rsidP="00C20721">
            <w:pPr>
              <w:jc w:val="center"/>
              <w:rPr>
                <w:color w:val="000000"/>
              </w:rPr>
            </w:pPr>
            <w:r w:rsidRPr="00F27BBE">
              <w:rPr>
                <w:color w:val="000000"/>
              </w:rPr>
              <w:t>5,00</w:t>
            </w:r>
          </w:p>
        </w:tc>
      </w:tr>
      <w:tr w:rsidR="00E16750" w:rsidRPr="00F27BBE" w14:paraId="4E4CF6F5" w14:textId="77777777" w:rsidTr="00163BD6">
        <w:trPr>
          <w:jc w:val="center"/>
        </w:trPr>
        <w:tc>
          <w:tcPr>
            <w:tcW w:w="384" w:type="pct"/>
            <w:tcBorders>
              <w:top w:val="nil"/>
              <w:left w:val="single" w:sz="2" w:space="0" w:color="000000"/>
              <w:bottom w:val="single" w:sz="4" w:space="0" w:color="auto"/>
              <w:right w:val="nil"/>
            </w:tcBorders>
            <w:vAlign w:val="center"/>
          </w:tcPr>
          <w:p w14:paraId="1AFA1257" w14:textId="77777777" w:rsidR="00E16750" w:rsidRPr="00F27BBE" w:rsidRDefault="00E16750" w:rsidP="00C20721">
            <w:pPr>
              <w:jc w:val="center"/>
            </w:pPr>
            <w:r w:rsidRPr="00F27BBE">
              <w:t>4</w:t>
            </w:r>
          </w:p>
        </w:tc>
        <w:tc>
          <w:tcPr>
            <w:tcW w:w="3010" w:type="pct"/>
            <w:tcBorders>
              <w:top w:val="nil"/>
              <w:left w:val="single" w:sz="2" w:space="0" w:color="000000"/>
              <w:bottom w:val="single" w:sz="4" w:space="0" w:color="auto"/>
              <w:right w:val="nil"/>
            </w:tcBorders>
          </w:tcPr>
          <w:p w14:paraId="069E48BC" w14:textId="77777777" w:rsidR="00E16750" w:rsidRPr="00F27BBE" w:rsidRDefault="00E16750" w:rsidP="00C20721">
            <w:pPr>
              <w:pStyle w:val="affffff9"/>
              <w:widowControl/>
              <w:suppressLineNumbers w:val="0"/>
              <w:suppressAutoHyphens w:val="0"/>
              <w:snapToGrid w:val="0"/>
              <w:jc w:val="both"/>
            </w:pPr>
            <w:r w:rsidRPr="00F27BBE">
              <w:t>Соблюдение сроков оказания услуги</w:t>
            </w:r>
          </w:p>
        </w:tc>
        <w:tc>
          <w:tcPr>
            <w:tcW w:w="1606" w:type="pct"/>
            <w:tcBorders>
              <w:top w:val="single" w:sz="2" w:space="0" w:color="000000"/>
              <w:left w:val="single" w:sz="2" w:space="0" w:color="000000"/>
              <w:bottom w:val="single" w:sz="4" w:space="0" w:color="auto"/>
              <w:right w:val="single" w:sz="2" w:space="0" w:color="000000"/>
            </w:tcBorders>
            <w:vAlign w:val="center"/>
          </w:tcPr>
          <w:p w14:paraId="0158FF76" w14:textId="77777777" w:rsidR="00E16750" w:rsidRPr="00F27BBE" w:rsidRDefault="00E16750" w:rsidP="00C20721">
            <w:pPr>
              <w:jc w:val="center"/>
              <w:rPr>
                <w:color w:val="000000"/>
              </w:rPr>
            </w:pPr>
            <w:r w:rsidRPr="00F27BBE">
              <w:rPr>
                <w:color w:val="000000"/>
              </w:rPr>
              <w:t>4,93</w:t>
            </w:r>
          </w:p>
        </w:tc>
      </w:tr>
      <w:tr w:rsidR="00E16750" w:rsidRPr="00F27BBE" w14:paraId="10D595B6" w14:textId="77777777" w:rsidTr="00163BD6">
        <w:trPr>
          <w:jc w:val="center"/>
        </w:trPr>
        <w:tc>
          <w:tcPr>
            <w:tcW w:w="384" w:type="pct"/>
            <w:tcBorders>
              <w:top w:val="single" w:sz="4" w:space="0" w:color="auto"/>
              <w:left w:val="single" w:sz="2" w:space="0" w:color="000000"/>
              <w:bottom w:val="single" w:sz="2" w:space="0" w:color="000000"/>
              <w:right w:val="nil"/>
            </w:tcBorders>
            <w:vAlign w:val="center"/>
          </w:tcPr>
          <w:p w14:paraId="79AAEB78" w14:textId="77777777" w:rsidR="00E16750" w:rsidRPr="00F27BBE" w:rsidRDefault="00E16750" w:rsidP="00C20721">
            <w:pPr>
              <w:rPr>
                <w:b/>
              </w:rPr>
            </w:pPr>
          </w:p>
        </w:tc>
        <w:tc>
          <w:tcPr>
            <w:tcW w:w="3010" w:type="pct"/>
            <w:tcBorders>
              <w:top w:val="single" w:sz="4" w:space="0" w:color="auto"/>
              <w:left w:val="single" w:sz="2" w:space="0" w:color="000000"/>
              <w:bottom w:val="single" w:sz="2" w:space="0" w:color="000000"/>
              <w:right w:val="nil"/>
            </w:tcBorders>
          </w:tcPr>
          <w:p w14:paraId="2D18576D" w14:textId="77777777" w:rsidR="00E16750" w:rsidRPr="00F27BBE" w:rsidRDefault="00E16750" w:rsidP="00C20721">
            <w:pPr>
              <w:pStyle w:val="affffff9"/>
              <w:widowControl/>
              <w:suppressLineNumbers w:val="0"/>
              <w:suppressAutoHyphens w:val="0"/>
              <w:snapToGrid w:val="0"/>
              <w:jc w:val="both"/>
            </w:pPr>
            <w:r w:rsidRPr="00F27BBE">
              <w:rPr>
                <w:b/>
              </w:rPr>
              <w:t>Среднее значение</w:t>
            </w:r>
          </w:p>
        </w:tc>
        <w:tc>
          <w:tcPr>
            <w:tcW w:w="1606" w:type="pct"/>
            <w:tcBorders>
              <w:top w:val="single" w:sz="4" w:space="0" w:color="auto"/>
              <w:left w:val="single" w:sz="2" w:space="0" w:color="000000"/>
              <w:bottom w:val="single" w:sz="2" w:space="0" w:color="000000"/>
              <w:right w:val="single" w:sz="2" w:space="0" w:color="000000"/>
            </w:tcBorders>
            <w:vAlign w:val="center"/>
          </w:tcPr>
          <w:p w14:paraId="19DEBBC1" w14:textId="77777777" w:rsidR="00E16750" w:rsidRPr="00F27BBE" w:rsidRDefault="00E16750" w:rsidP="00C20721">
            <w:pPr>
              <w:pStyle w:val="affffff9"/>
              <w:widowControl/>
              <w:suppressLineNumbers w:val="0"/>
              <w:suppressAutoHyphens w:val="0"/>
              <w:snapToGrid w:val="0"/>
              <w:jc w:val="center"/>
              <w:rPr>
                <w:b/>
              </w:rPr>
            </w:pPr>
            <w:r w:rsidRPr="00F27BBE">
              <w:rPr>
                <w:b/>
              </w:rPr>
              <w:t>4,98</w:t>
            </w:r>
          </w:p>
        </w:tc>
      </w:tr>
    </w:tbl>
    <w:p w14:paraId="6CDD1C3D" w14:textId="77777777" w:rsidR="007E4472" w:rsidRPr="00F27BBE" w:rsidRDefault="007E4472" w:rsidP="00C20721">
      <w:pPr>
        <w:spacing w:before="120" w:line="360" w:lineRule="auto"/>
        <w:ind w:firstLine="573"/>
        <w:jc w:val="both"/>
        <w:rPr>
          <w:color w:val="000000"/>
          <w:sz w:val="28"/>
          <w:szCs w:val="28"/>
        </w:rPr>
      </w:pPr>
    </w:p>
    <w:p w14:paraId="7991480B" w14:textId="77777777" w:rsidR="00E16750" w:rsidRPr="00F27BBE" w:rsidRDefault="00E16750" w:rsidP="00C20721">
      <w:pPr>
        <w:spacing w:before="120" w:line="360" w:lineRule="auto"/>
        <w:ind w:firstLine="573"/>
        <w:jc w:val="both"/>
        <w:rPr>
          <w:color w:val="000000"/>
          <w:sz w:val="28"/>
          <w:szCs w:val="28"/>
        </w:rPr>
      </w:pPr>
      <w:r w:rsidRPr="00F27BBE">
        <w:rPr>
          <w:color w:val="000000"/>
          <w:sz w:val="28"/>
          <w:szCs w:val="28"/>
        </w:rPr>
        <w:t xml:space="preserve">Данные таблицы 8 позволяют сделать вывод, что качество оказания услуг респонденты оценивают чуть выше, чем доступность. Среднее значение уровня качества предоставления государственной услуги заявители оценили в 4,98 балла. По результатам мониторинга 2013 года уровень качества составлял 4,43 балла. </w:t>
      </w:r>
    </w:p>
    <w:p w14:paraId="5585BFD0" w14:textId="77777777" w:rsidR="00E16750" w:rsidRPr="00F27BBE" w:rsidRDefault="00E16750" w:rsidP="00C20721">
      <w:pPr>
        <w:spacing w:line="360" w:lineRule="auto"/>
        <w:ind w:firstLine="573"/>
        <w:jc w:val="both"/>
        <w:rPr>
          <w:color w:val="000000"/>
          <w:sz w:val="28"/>
          <w:szCs w:val="28"/>
        </w:rPr>
      </w:pPr>
      <w:r w:rsidRPr="00F27BBE">
        <w:rPr>
          <w:color w:val="000000"/>
          <w:sz w:val="28"/>
          <w:szCs w:val="28"/>
        </w:rPr>
        <w:t>Наименьшую оценку респонденты выставили по параметру «Соблюдение сроков оказания услуги» (4,9</w:t>
      </w:r>
      <w:r w:rsidR="00163BD6" w:rsidRPr="00F27BBE">
        <w:rPr>
          <w:color w:val="000000"/>
          <w:sz w:val="28"/>
          <w:szCs w:val="28"/>
        </w:rPr>
        <w:t>3</w:t>
      </w:r>
      <w:r w:rsidRPr="00F27BBE">
        <w:rPr>
          <w:color w:val="000000"/>
          <w:sz w:val="28"/>
          <w:szCs w:val="28"/>
        </w:rPr>
        <w:t xml:space="preserve"> балла). Остальным параметрам был присвоен наивысший балл (5</w:t>
      </w:r>
      <w:r w:rsidR="00163BD6" w:rsidRPr="00F27BBE">
        <w:rPr>
          <w:color w:val="000000"/>
          <w:sz w:val="28"/>
          <w:szCs w:val="28"/>
        </w:rPr>
        <w:t>,0</w:t>
      </w:r>
      <w:r w:rsidRPr="00F27BBE">
        <w:rPr>
          <w:color w:val="000000"/>
          <w:sz w:val="28"/>
          <w:szCs w:val="28"/>
        </w:rPr>
        <w:t>). Качество предоставления данной услуги можно оценить «очень высоко».</w:t>
      </w:r>
    </w:p>
    <w:p w14:paraId="071C651C" w14:textId="5ED63933" w:rsidR="00E16750" w:rsidRPr="00F27BBE" w:rsidRDefault="00E16750" w:rsidP="00C20721">
      <w:pPr>
        <w:spacing w:line="360" w:lineRule="auto"/>
        <w:ind w:firstLine="709"/>
        <w:jc w:val="both"/>
        <w:rPr>
          <w:color w:val="000000"/>
          <w:sz w:val="28"/>
          <w:szCs w:val="28"/>
        </w:rPr>
      </w:pPr>
      <w:r w:rsidRPr="00F27BBE">
        <w:rPr>
          <w:color w:val="000000"/>
          <w:sz w:val="28"/>
          <w:szCs w:val="28"/>
        </w:rPr>
        <w:t>На вопрос «</w:t>
      </w:r>
      <w:r w:rsidR="0027717D">
        <w:rPr>
          <w:color w:val="000000"/>
          <w:sz w:val="28"/>
          <w:szCs w:val="28"/>
        </w:rPr>
        <w:t>Устраивают ли Вас</w:t>
      </w:r>
      <w:r w:rsidRPr="00F27BBE">
        <w:rPr>
          <w:color w:val="000000"/>
          <w:sz w:val="28"/>
          <w:szCs w:val="28"/>
        </w:rPr>
        <w:t xml:space="preserve"> условия ведения приема посетителей в органе власти или местного самоуправления (предоставляющих учреждениях), либо МФЦ, где Вы получали данную услугу?» положительно ответили 86,6% респондентов, остальные 13,3% затруднились ответить.</w:t>
      </w:r>
    </w:p>
    <w:p w14:paraId="675F8EC7" w14:textId="77777777" w:rsidR="00163BD6" w:rsidRPr="00F27BBE" w:rsidRDefault="00163BD6" w:rsidP="00C20721">
      <w:pPr>
        <w:spacing w:line="360" w:lineRule="auto"/>
        <w:ind w:firstLine="567"/>
        <w:jc w:val="both"/>
        <w:rPr>
          <w:sz w:val="28"/>
          <w:szCs w:val="28"/>
        </w:rPr>
      </w:pPr>
      <w:r w:rsidRPr="00F27BBE">
        <w:rPr>
          <w:sz w:val="28"/>
          <w:szCs w:val="28"/>
        </w:rPr>
        <w:t xml:space="preserve">Также показательным является тот факт, что ни один из опрошенных не обращался с жалобой на качество предоставления данной услуги. Однако 6,7% опрошенных имеет претензии к качеству работы государственных (муниципальных) учреждений, предоставляющих данную услугу из числа </w:t>
      </w:r>
      <w:r w:rsidRPr="00F27BBE">
        <w:rPr>
          <w:sz w:val="28"/>
          <w:szCs w:val="28"/>
        </w:rPr>
        <w:lastRenderedPageBreak/>
        <w:t>опрошенных не оказалось, 86,7% претензий не имеет, остальные 6,7% затруднились с ответом.</w:t>
      </w:r>
    </w:p>
    <w:p w14:paraId="57F55D8E" w14:textId="77777777" w:rsidR="00163BD6" w:rsidRPr="00F27BBE" w:rsidRDefault="00163BD6" w:rsidP="00C20721">
      <w:pPr>
        <w:spacing w:line="360" w:lineRule="auto"/>
        <w:ind w:firstLine="567"/>
        <w:jc w:val="both"/>
        <w:rPr>
          <w:sz w:val="28"/>
          <w:szCs w:val="28"/>
        </w:rPr>
      </w:pPr>
      <w:r w:rsidRPr="00F27BBE">
        <w:rPr>
          <w:sz w:val="28"/>
          <w:szCs w:val="28"/>
        </w:rPr>
        <w:t>Кроме того, 46,7% респондентов отметили, существенное улучшение качества предоставления услуги за последние 6 лет, 13,3% опрошенных отметили, что качество осталось без изменений, 40% данную услугу ранее не получали.</w:t>
      </w:r>
    </w:p>
    <w:p w14:paraId="7B12F4B0" w14:textId="77777777" w:rsidR="00E16750" w:rsidRPr="00F27BBE" w:rsidRDefault="00E16750" w:rsidP="00C20721">
      <w:pPr>
        <w:spacing w:line="360" w:lineRule="auto"/>
        <w:ind w:firstLine="709"/>
        <w:jc w:val="both"/>
        <w:rPr>
          <w:color w:val="000000"/>
          <w:sz w:val="28"/>
          <w:szCs w:val="28"/>
        </w:rPr>
      </w:pPr>
      <w:r w:rsidRPr="00F27BBE">
        <w:rPr>
          <w:color w:val="000000"/>
          <w:sz w:val="28"/>
          <w:szCs w:val="28"/>
        </w:rPr>
        <w:t xml:space="preserve">На вопрос «Удовлетворены ли вы условиями ведения предпринимательской деятельности в Новосибирской области?» положительный ответ дали 86,7% опрошенных. В 2013 году 89,1% опрошенных дали положительный ответ. </w:t>
      </w:r>
    </w:p>
    <w:p w14:paraId="2141F78E" w14:textId="77777777" w:rsidR="00E16750" w:rsidRPr="00F27BBE" w:rsidRDefault="00E16750" w:rsidP="00C20721">
      <w:pPr>
        <w:spacing w:line="360" w:lineRule="auto"/>
        <w:ind w:firstLine="709"/>
        <w:jc w:val="both"/>
        <w:rPr>
          <w:sz w:val="28"/>
          <w:szCs w:val="28"/>
        </w:rPr>
      </w:pPr>
      <w:r w:rsidRPr="00F27BBE">
        <w:rPr>
          <w:color w:val="000000"/>
          <w:sz w:val="28"/>
          <w:szCs w:val="28"/>
        </w:rPr>
        <w:t xml:space="preserve">Интегральный уровень удовлетворенности условиями ведения предпринимательской деятельности в Новосибирской области составил </w:t>
      </w:r>
      <w:r w:rsidRPr="00F27BBE">
        <w:rPr>
          <w:sz w:val="28"/>
          <w:szCs w:val="28"/>
        </w:rPr>
        <w:t>99,5%. По результатам мониторинга 2013 года данный показатель составил 89,4%.</w:t>
      </w:r>
    </w:p>
    <w:p w14:paraId="7AC2C08C" w14:textId="77777777" w:rsidR="00E16750" w:rsidRPr="00F27BBE" w:rsidRDefault="00E16750" w:rsidP="00C20721">
      <w:pPr>
        <w:spacing w:line="360" w:lineRule="auto"/>
        <w:ind w:firstLine="573"/>
        <w:jc w:val="both"/>
        <w:rPr>
          <w:b/>
          <w:i/>
          <w:color w:val="000000"/>
          <w:sz w:val="28"/>
          <w:szCs w:val="28"/>
        </w:rPr>
      </w:pPr>
      <w:r w:rsidRPr="00F27BBE">
        <w:rPr>
          <w:b/>
          <w:i/>
          <w:color w:val="000000"/>
          <w:sz w:val="28"/>
          <w:szCs w:val="28"/>
        </w:rPr>
        <w:t>Оценка перспектив совершенствования порядка предоставления услуги.</w:t>
      </w:r>
    </w:p>
    <w:p w14:paraId="1C61C362" w14:textId="77777777" w:rsidR="00E16750" w:rsidRPr="00F27BBE" w:rsidRDefault="00E16750" w:rsidP="00C20721">
      <w:pPr>
        <w:pStyle w:val="a7"/>
        <w:spacing w:after="0" w:line="360" w:lineRule="auto"/>
        <w:ind w:firstLine="709"/>
        <w:jc w:val="both"/>
        <w:rPr>
          <w:sz w:val="28"/>
          <w:szCs w:val="28"/>
        </w:rPr>
      </w:pPr>
      <w:r w:rsidRPr="00F27BBE">
        <w:rPr>
          <w:sz w:val="28"/>
          <w:szCs w:val="28"/>
        </w:rPr>
        <w:t>По результатам опроса заявителей – представителей бизнеса выявлены основные проблемы, затрудняющие оформление документов в государственных (муниципальных) учреждениях для получения данной услуги (табл. 9).</w:t>
      </w:r>
    </w:p>
    <w:p w14:paraId="6D913847" w14:textId="77777777" w:rsidR="00E16750" w:rsidRPr="00F27BBE" w:rsidRDefault="00E16750" w:rsidP="00C20721">
      <w:pPr>
        <w:pStyle w:val="a7"/>
        <w:spacing w:after="0" w:line="360" w:lineRule="auto"/>
        <w:jc w:val="both"/>
        <w:rPr>
          <w:sz w:val="28"/>
          <w:szCs w:val="28"/>
        </w:rPr>
      </w:pPr>
      <w:r w:rsidRPr="00F27BBE">
        <w:rPr>
          <w:sz w:val="28"/>
          <w:szCs w:val="28"/>
        </w:rPr>
        <w:t>Таблица 9 – Основные проблемы, с которыми сталкиваются заявители при получении государственной услуги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6318"/>
        <w:gridCol w:w="972"/>
        <w:gridCol w:w="928"/>
        <w:gridCol w:w="928"/>
      </w:tblGrid>
      <w:tr w:rsidR="00E16750" w:rsidRPr="00F27BBE" w14:paraId="6C3E47E5" w14:textId="77777777" w:rsidTr="00E16750">
        <w:trPr>
          <w:tblHeader/>
        </w:trPr>
        <w:tc>
          <w:tcPr>
            <w:tcW w:w="359" w:type="pct"/>
            <w:vMerge w:val="restart"/>
            <w:vAlign w:val="center"/>
          </w:tcPr>
          <w:p w14:paraId="7728E60A" w14:textId="77777777" w:rsidR="00E16750" w:rsidRPr="00F27BBE" w:rsidRDefault="00E16750" w:rsidP="00C20721">
            <w:pPr>
              <w:jc w:val="center"/>
              <w:rPr>
                <w:b/>
              </w:rPr>
            </w:pPr>
            <w:r w:rsidRPr="00F27BBE">
              <w:rPr>
                <w:b/>
              </w:rPr>
              <w:t>№ п/п</w:t>
            </w:r>
          </w:p>
        </w:tc>
        <w:tc>
          <w:tcPr>
            <w:tcW w:w="3206" w:type="pct"/>
            <w:vMerge w:val="restart"/>
            <w:tcMar>
              <w:left w:w="57" w:type="dxa"/>
              <w:right w:w="57" w:type="dxa"/>
            </w:tcMar>
            <w:vAlign w:val="center"/>
          </w:tcPr>
          <w:p w14:paraId="770DFD59" w14:textId="77777777" w:rsidR="00E16750" w:rsidRPr="00F27BBE" w:rsidRDefault="00E16750" w:rsidP="00C20721">
            <w:pPr>
              <w:jc w:val="center"/>
              <w:rPr>
                <w:b/>
              </w:rPr>
            </w:pPr>
            <w:r w:rsidRPr="00F27BBE">
              <w:rPr>
                <w:b/>
              </w:rPr>
              <w:t>Наименование фактора</w:t>
            </w:r>
          </w:p>
        </w:tc>
        <w:tc>
          <w:tcPr>
            <w:tcW w:w="1435" w:type="pct"/>
            <w:gridSpan w:val="3"/>
            <w:vAlign w:val="center"/>
          </w:tcPr>
          <w:p w14:paraId="6EBD38F0" w14:textId="77777777" w:rsidR="00E16750" w:rsidRPr="00F27BBE" w:rsidRDefault="00E16750" w:rsidP="00C20721">
            <w:pPr>
              <w:jc w:val="center"/>
              <w:rPr>
                <w:b/>
              </w:rPr>
            </w:pPr>
            <w:r w:rsidRPr="00F27BBE">
              <w:rPr>
                <w:b/>
              </w:rPr>
              <w:t>Доля респондентов, указавших на данный фактор, %</w:t>
            </w:r>
          </w:p>
        </w:tc>
      </w:tr>
      <w:tr w:rsidR="00E16750" w:rsidRPr="00F27BBE" w14:paraId="64D6E79F" w14:textId="77777777" w:rsidTr="00E16750">
        <w:trPr>
          <w:tblHeader/>
        </w:trPr>
        <w:tc>
          <w:tcPr>
            <w:tcW w:w="359" w:type="pct"/>
            <w:vMerge/>
            <w:vAlign w:val="center"/>
          </w:tcPr>
          <w:p w14:paraId="2C590E02" w14:textId="77777777" w:rsidR="00E16750" w:rsidRPr="00F27BBE" w:rsidRDefault="00E16750" w:rsidP="00C20721">
            <w:pPr>
              <w:jc w:val="center"/>
              <w:rPr>
                <w:b/>
              </w:rPr>
            </w:pPr>
          </w:p>
        </w:tc>
        <w:tc>
          <w:tcPr>
            <w:tcW w:w="3206" w:type="pct"/>
            <w:vMerge/>
            <w:tcMar>
              <w:left w:w="57" w:type="dxa"/>
              <w:right w:w="57" w:type="dxa"/>
            </w:tcMar>
            <w:vAlign w:val="center"/>
          </w:tcPr>
          <w:p w14:paraId="6F7B3944" w14:textId="77777777" w:rsidR="00E16750" w:rsidRPr="00F27BBE" w:rsidRDefault="00E16750" w:rsidP="00C20721">
            <w:pPr>
              <w:jc w:val="center"/>
              <w:rPr>
                <w:b/>
              </w:rPr>
            </w:pPr>
          </w:p>
        </w:tc>
        <w:tc>
          <w:tcPr>
            <w:tcW w:w="493" w:type="pct"/>
            <w:vAlign w:val="center"/>
          </w:tcPr>
          <w:p w14:paraId="6550DE09" w14:textId="77777777" w:rsidR="00E16750" w:rsidRPr="00F27BBE" w:rsidRDefault="00E16750" w:rsidP="00C20721">
            <w:pPr>
              <w:jc w:val="center"/>
              <w:rPr>
                <w:b/>
              </w:rPr>
            </w:pPr>
            <w:r w:rsidRPr="00F27BBE">
              <w:rPr>
                <w:b/>
              </w:rPr>
              <w:t>2012 год</w:t>
            </w:r>
          </w:p>
        </w:tc>
        <w:tc>
          <w:tcPr>
            <w:tcW w:w="471" w:type="pct"/>
            <w:vAlign w:val="center"/>
          </w:tcPr>
          <w:p w14:paraId="6A62F4AE" w14:textId="77777777" w:rsidR="00E16750" w:rsidRPr="00F27BBE" w:rsidRDefault="00E16750" w:rsidP="00C20721">
            <w:pPr>
              <w:jc w:val="center"/>
              <w:rPr>
                <w:b/>
              </w:rPr>
            </w:pPr>
            <w:r w:rsidRPr="00F27BBE">
              <w:rPr>
                <w:b/>
              </w:rPr>
              <w:t>2013 год</w:t>
            </w:r>
          </w:p>
        </w:tc>
        <w:tc>
          <w:tcPr>
            <w:tcW w:w="470" w:type="pct"/>
          </w:tcPr>
          <w:p w14:paraId="7151A940" w14:textId="77777777" w:rsidR="00E16750" w:rsidRPr="00F27BBE" w:rsidRDefault="00E16750" w:rsidP="00C20721">
            <w:pPr>
              <w:jc w:val="center"/>
              <w:rPr>
                <w:b/>
              </w:rPr>
            </w:pPr>
            <w:r w:rsidRPr="00F27BBE">
              <w:rPr>
                <w:b/>
              </w:rPr>
              <w:t>2014 год</w:t>
            </w:r>
          </w:p>
        </w:tc>
      </w:tr>
      <w:tr w:rsidR="00E16750" w:rsidRPr="00F27BBE" w14:paraId="6A11879D" w14:textId="77777777" w:rsidTr="00E16750">
        <w:tc>
          <w:tcPr>
            <w:tcW w:w="359" w:type="pct"/>
            <w:vAlign w:val="center"/>
          </w:tcPr>
          <w:p w14:paraId="2380A3D8" w14:textId="77777777" w:rsidR="00E16750" w:rsidRPr="00F27BBE" w:rsidRDefault="00E16750" w:rsidP="00C20721">
            <w:pPr>
              <w:jc w:val="center"/>
            </w:pPr>
            <w:r w:rsidRPr="00F27BBE">
              <w:t>1</w:t>
            </w:r>
          </w:p>
        </w:tc>
        <w:tc>
          <w:tcPr>
            <w:tcW w:w="3206" w:type="pct"/>
            <w:tcMar>
              <w:left w:w="57" w:type="dxa"/>
              <w:right w:w="57" w:type="dxa"/>
            </w:tcMar>
          </w:tcPr>
          <w:p w14:paraId="191A4A39" w14:textId="77777777" w:rsidR="00E16750" w:rsidRPr="00F27BBE" w:rsidRDefault="00E16750" w:rsidP="00C20721">
            <w:pPr>
              <w:jc w:val="both"/>
            </w:pPr>
            <w:r w:rsidRPr="00F27BBE">
              <w:t>Сложность заполнения официальных бланков</w:t>
            </w:r>
          </w:p>
        </w:tc>
        <w:tc>
          <w:tcPr>
            <w:tcW w:w="493" w:type="pct"/>
            <w:vAlign w:val="center"/>
          </w:tcPr>
          <w:p w14:paraId="209E1B64" w14:textId="77777777" w:rsidR="00E16750" w:rsidRPr="00F27BBE" w:rsidRDefault="00E16750" w:rsidP="00C20721">
            <w:pPr>
              <w:jc w:val="center"/>
            </w:pPr>
            <w:r w:rsidRPr="00F27BBE">
              <w:t>30</w:t>
            </w:r>
          </w:p>
        </w:tc>
        <w:tc>
          <w:tcPr>
            <w:tcW w:w="471" w:type="pct"/>
            <w:vAlign w:val="center"/>
          </w:tcPr>
          <w:p w14:paraId="6C8D8505" w14:textId="77777777" w:rsidR="00E16750" w:rsidRPr="00F27BBE" w:rsidRDefault="00E16750" w:rsidP="00C20721">
            <w:pPr>
              <w:jc w:val="center"/>
            </w:pPr>
            <w:r w:rsidRPr="00F27BBE">
              <w:t>10,9</w:t>
            </w:r>
          </w:p>
        </w:tc>
        <w:tc>
          <w:tcPr>
            <w:tcW w:w="470" w:type="pct"/>
          </w:tcPr>
          <w:p w14:paraId="0C350BC7" w14:textId="77777777" w:rsidR="00E16750" w:rsidRPr="00F27BBE" w:rsidRDefault="00E16750" w:rsidP="00C20721">
            <w:pPr>
              <w:jc w:val="center"/>
            </w:pPr>
          </w:p>
        </w:tc>
      </w:tr>
      <w:tr w:rsidR="00E16750" w:rsidRPr="00F27BBE" w14:paraId="7ED6955A" w14:textId="77777777" w:rsidTr="00E16750">
        <w:tc>
          <w:tcPr>
            <w:tcW w:w="359" w:type="pct"/>
            <w:vAlign w:val="center"/>
          </w:tcPr>
          <w:p w14:paraId="3D8C8653" w14:textId="77777777" w:rsidR="00E16750" w:rsidRPr="00F27BBE" w:rsidRDefault="00E16750" w:rsidP="00C20721">
            <w:pPr>
              <w:jc w:val="center"/>
            </w:pPr>
            <w:r w:rsidRPr="00F27BBE">
              <w:t>2</w:t>
            </w:r>
          </w:p>
        </w:tc>
        <w:tc>
          <w:tcPr>
            <w:tcW w:w="3206" w:type="pct"/>
            <w:tcMar>
              <w:left w:w="57" w:type="dxa"/>
              <w:right w:w="57" w:type="dxa"/>
            </w:tcMar>
          </w:tcPr>
          <w:p w14:paraId="5309F465" w14:textId="77777777" w:rsidR="00E16750" w:rsidRPr="00F27BBE" w:rsidRDefault="00E16750" w:rsidP="00C20721">
            <w:pPr>
              <w:jc w:val="both"/>
            </w:pPr>
            <w:r w:rsidRPr="00F27BBE">
              <w:t>Хождение по многим кабинетам (или учреждениям)</w:t>
            </w:r>
          </w:p>
        </w:tc>
        <w:tc>
          <w:tcPr>
            <w:tcW w:w="493" w:type="pct"/>
            <w:vAlign w:val="center"/>
          </w:tcPr>
          <w:p w14:paraId="3FF1A327" w14:textId="77777777" w:rsidR="00E16750" w:rsidRPr="00F27BBE" w:rsidRDefault="00E16750" w:rsidP="00C20721">
            <w:pPr>
              <w:jc w:val="center"/>
            </w:pPr>
            <w:r w:rsidRPr="00F27BBE">
              <w:t>30</w:t>
            </w:r>
          </w:p>
        </w:tc>
        <w:tc>
          <w:tcPr>
            <w:tcW w:w="471" w:type="pct"/>
            <w:vAlign w:val="center"/>
          </w:tcPr>
          <w:p w14:paraId="340CEE8E" w14:textId="77777777" w:rsidR="00E16750" w:rsidRPr="00F27BBE" w:rsidRDefault="00E16750" w:rsidP="00C20721">
            <w:pPr>
              <w:jc w:val="center"/>
            </w:pPr>
            <w:r w:rsidRPr="00F27BBE">
              <w:t>15,2</w:t>
            </w:r>
          </w:p>
        </w:tc>
        <w:tc>
          <w:tcPr>
            <w:tcW w:w="470" w:type="pct"/>
          </w:tcPr>
          <w:p w14:paraId="6F2879D3" w14:textId="77777777" w:rsidR="00E16750" w:rsidRPr="00F27BBE" w:rsidRDefault="00E16750" w:rsidP="00C20721">
            <w:pPr>
              <w:jc w:val="center"/>
            </w:pPr>
            <w:r w:rsidRPr="00F27BBE">
              <w:t>8,3</w:t>
            </w:r>
          </w:p>
        </w:tc>
      </w:tr>
      <w:tr w:rsidR="00E16750" w:rsidRPr="00F27BBE" w14:paraId="28568600" w14:textId="77777777" w:rsidTr="00E16750">
        <w:tc>
          <w:tcPr>
            <w:tcW w:w="359" w:type="pct"/>
            <w:vAlign w:val="center"/>
          </w:tcPr>
          <w:p w14:paraId="092C87B9" w14:textId="77777777" w:rsidR="00E16750" w:rsidRPr="00F27BBE" w:rsidRDefault="00E16750" w:rsidP="00C20721">
            <w:pPr>
              <w:jc w:val="center"/>
            </w:pPr>
            <w:r w:rsidRPr="00F27BBE">
              <w:t>3</w:t>
            </w:r>
          </w:p>
        </w:tc>
        <w:tc>
          <w:tcPr>
            <w:tcW w:w="3206" w:type="pct"/>
            <w:tcMar>
              <w:left w:w="57" w:type="dxa"/>
              <w:right w:w="57" w:type="dxa"/>
            </w:tcMar>
          </w:tcPr>
          <w:p w14:paraId="0C5F7896" w14:textId="77777777" w:rsidR="00E16750" w:rsidRPr="00F27BBE" w:rsidRDefault="00E16750" w:rsidP="00C20721">
            <w:pPr>
              <w:jc w:val="both"/>
            </w:pPr>
            <w:r w:rsidRPr="00F27BBE">
              <w:t>Дороговизна услуг (пошлин, платежей)</w:t>
            </w:r>
          </w:p>
        </w:tc>
        <w:tc>
          <w:tcPr>
            <w:tcW w:w="493" w:type="pct"/>
            <w:vAlign w:val="center"/>
          </w:tcPr>
          <w:p w14:paraId="45A1C4B2" w14:textId="77777777" w:rsidR="00E16750" w:rsidRPr="00F27BBE" w:rsidRDefault="00E16750" w:rsidP="00C20721">
            <w:pPr>
              <w:jc w:val="center"/>
            </w:pPr>
          </w:p>
        </w:tc>
        <w:tc>
          <w:tcPr>
            <w:tcW w:w="471" w:type="pct"/>
            <w:vAlign w:val="center"/>
          </w:tcPr>
          <w:p w14:paraId="6A03AEF6" w14:textId="77777777" w:rsidR="00E16750" w:rsidRPr="00F27BBE" w:rsidRDefault="00E16750" w:rsidP="00C20721">
            <w:pPr>
              <w:jc w:val="center"/>
            </w:pPr>
          </w:p>
        </w:tc>
        <w:tc>
          <w:tcPr>
            <w:tcW w:w="470" w:type="pct"/>
          </w:tcPr>
          <w:p w14:paraId="2A5C0C74" w14:textId="77777777" w:rsidR="00E16750" w:rsidRPr="00F27BBE" w:rsidRDefault="00E16750" w:rsidP="00C20721">
            <w:pPr>
              <w:jc w:val="center"/>
            </w:pPr>
          </w:p>
        </w:tc>
      </w:tr>
      <w:tr w:rsidR="00E16750" w:rsidRPr="00F27BBE" w14:paraId="0DB6AAB1" w14:textId="77777777" w:rsidTr="00E16750">
        <w:tc>
          <w:tcPr>
            <w:tcW w:w="359" w:type="pct"/>
            <w:vAlign w:val="center"/>
          </w:tcPr>
          <w:p w14:paraId="1A5F68E5" w14:textId="77777777" w:rsidR="00E16750" w:rsidRPr="00F27BBE" w:rsidRDefault="00E16750" w:rsidP="00C20721">
            <w:pPr>
              <w:jc w:val="center"/>
            </w:pPr>
            <w:r w:rsidRPr="00F27BBE">
              <w:t>4</w:t>
            </w:r>
          </w:p>
        </w:tc>
        <w:tc>
          <w:tcPr>
            <w:tcW w:w="3206" w:type="pct"/>
            <w:tcMar>
              <w:left w:w="57" w:type="dxa"/>
              <w:right w:w="57" w:type="dxa"/>
            </w:tcMar>
          </w:tcPr>
          <w:p w14:paraId="5947EA30" w14:textId="77777777" w:rsidR="00E16750" w:rsidRPr="00F27BBE" w:rsidRDefault="00E16750" w:rsidP="00C20721">
            <w:pPr>
              <w:jc w:val="both"/>
            </w:pPr>
            <w:r w:rsidRPr="00F27BBE">
              <w:t>Неудобный режим работы учреждений</w:t>
            </w:r>
          </w:p>
        </w:tc>
        <w:tc>
          <w:tcPr>
            <w:tcW w:w="493" w:type="pct"/>
            <w:vAlign w:val="center"/>
          </w:tcPr>
          <w:p w14:paraId="36F01AD7" w14:textId="77777777" w:rsidR="00E16750" w:rsidRPr="00F27BBE" w:rsidRDefault="00E16750" w:rsidP="00C20721">
            <w:pPr>
              <w:jc w:val="center"/>
            </w:pPr>
            <w:r w:rsidRPr="00F27BBE">
              <w:t>30</w:t>
            </w:r>
          </w:p>
        </w:tc>
        <w:tc>
          <w:tcPr>
            <w:tcW w:w="471" w:type="pct"/>
            <w:vAlign w:val="center"/>
          </w:tcPr>
          <w:p w14:paraId="3442770F" w14:textId="77777777" w:rsidR="00E16750" w:rsidRPr="00F27BBE" w:rsidRDefault="00E16750" w:rsidP="00C20721">
            <w:pPr>
              <w:jc w:val="center"/>
            </w:pPr>
          </w:p>
        </w:tc>
        <w:tc>
          <w:tcPr>
            <w:tcW w:w="470" w:type="pct"/>
          </w:tcPr>
          <w:p w14:paraId="74DE42D4" w14:textId="77777777" w:rsidR="00E16750" w:rsidRPr="00F27BBE" w:rsidRDefault="00E16750" w:rsidP="00C20721">
            <w:pPr>
              <w:jc w:val="center"/>
            </w:pPr>
          </w:p>
        </w:tc>
      </w:tr>
      <w:tr w:rsidR="00E16750" w:rsidRPr="00F27BBE" w14:paraId="0251E44C" w14:textId="77777777" w:rsidTr="00E16750">
        <w:tc>
          <w:tcPr>
            <w:tcW w:w="359" w:type="pct"/>
            <w:vAlign w:val="center"/>
          </w:tcPr>
          <w:p w14:paraId="33BEFC87" w14:textId="77777777" w:rsidR="00E16750" w:rsidRPr="00F27BBE" w:rsidRDefault="00E16750" w:rsidP="00C20721">
            <w:pPr>
              <w:jc w:val="center"/>
            </w:pPr>
            <w:r w:rsidRPr="00F27BBE">
              <w:t>5</w:t>
            </w:r>
          </w:p>
        </w:tc>
        <w:tc>
          <w:tcPr>
            <w:tcW w:w="3206" w:type="pct"/>
            <w:tcMar>
              <w:left w:w="57" w:type="dxa"/>
              <w:right w:w="57" w:type="dxa"/>
            </w:tcMar>
          </w:tcPr>
          <w:p w14:paraId="40EA91AC" w14:textId="77777777" w:rsidR="00E16750" w:rsidRPr="00F27BBE" w:rsidRDefault="00E16750" w:rsidP="00C20721">
            <w:pPr>
              <w:jc w:val="both"/>
            </w:pPr>
            <w:r w:rsidRPr="00F27BBE">
              <w:t>Большие очереди</w:t>
            </w:r>
          </w:p>
        </w:tc>
        <w:tc>
          <w:tcPr>
            <w:tcW w:w="493" w:type="pct"/>
            <w:vAlign w:val="center"/>
          </w:tcPr>
          <w:p w14:paraId="01E34A08" w14:textId="77777777" w:rsidR="00E16750" w:rsidRPr="00F27BBE" w:rsidRDefault="00E16750" w:rsidP="00C20721">
            <w:pPr>
              <w:jc w:val="center"/>
            </w:pPr>
            <w:r w:rsidRPr="00F27BBE">
              <w:t>30</w:t>
            </w:r>
          </w:p>
        </w:tc>
        <w:tc>
          <w:tcPr>
            <w:tcW w:w="471" w:type="pct"/>
            <w:vAlign w:val="center"/>
          </w:tcPr>
          <w:p w14:paraId="079BC085" w14:textId="77777777" w:rsidR="00E16750" w:rsidRPr="00F27BBE" w:rsidRDefault="00E16750" w:rsidP="00C20721">
            <w:pPr>
              <w:jc w:val="center"/>
            </w:pPr>
            <w:r w:rsidRPr="00F27BBE">
              <w:t>10,9</w:t>
            </w:r>
          </w:p>
        </w:tc>
        <w:tc>
          <w:tcPr>
            <w:tcW w:w="470" w:type="pct"/>
          </w:tcPr>
          <w:p w14:paraId="7D3556DA" w14:textId="77777777" w:rsidR="00E16750" w:rsidRPr="00F27BBE" w:rsidRDefault="00E16750" w:rsidP="00C20721">
            <w:pPr>
              <w:jc w:val="center"/>
            </w:pPr>
          </w:p>
        </w:tc>
      </w:tr>
      <w:tr w:rsidR="00E16750" w:rsidRPr="00F27BBE" w14:paraId="3E5228C0" w14:textId="77777777" w:rsidTr="00E16750">
        <w:tc>
          <w:tcPr>
            <w:tcW w:w="359" w:type="pct"/>
            <w:vAlign w:val="center"/>
          </w:tcPr>
          <w:p w14:paraId="1AAFEC96" w14:textId="77777777" w:rsidR="00E16750" w:rsidRPr="00F27BBE" w:rsidRDefault="00E16750" w:rsidP="00C20721">
            <w:pPr>
              <w:jc w:val="center"/>
            </w:pPr>
            <w:r w:rsidRPr="00F27BBE">
              <w:t>6</w:t>
            </w:r>
          </w:p>
        </w:tc>
        <w:tc>
          <w:tcPr>
            <w:tcW w:w="3206" w:type="pct"/>
            <w:tcMar>
              <w:left w:w="57" w:type="dxa"/>
              <w:right w:w="57" w:type="dxa"/>
            </w:tcMar>
          </w:tcPr>
          <w:p w14:paraId="6A13FA14" w14:textId="77777777" w:rsidR="00E16750" w:rsidRPr="00F27BBE" w:rsidRDefault="00E16750" w:rsidP="00C20721">
            <w:pPr>
              <w:jc w:val="both"/>
            </w:pPr>
            <w:r w:rsidRPr="00F27BBE">
              <w:t>Отсутствие необходимой информации об услугах (формы отчетности, порядок предоставления, действующие налоги и сборы и др.)</w:t>
            </w:r>
          </w:p>
        </w:tc>
        <w:tc>
          <w:tcPr>
            <w:tcW w:w="493" w:type="pct"/>
            <w:vAlign w:val="center"/>
          </w:tcPr>
          <w:p w14:paraId="1B6DBBF7" w14:textId="77777777" w:rsidR="00E16750" w:rsidRPr="00F27BBE" w:rsidRDefault="00E16750" w:rsidP="00C20721">
            <w:pPr>
              <w:jc w:val="center"/>
            </w:pPr>
            <w:r w:rsidRPr="00F27BBE">
              <w:t>40</w:t>
            </w:r>
          </w:p>
        </w:tc>
        <w:tc>
          <w:tcPr>
            <w:tcW w:w="471" w:type="pct"/>
            <w:vAlign w:val="center"/>
          </w:tcPr>
          <w:p w14:paraId="5BD0BF61" w14:textId="77777777" w:rsidR="00E16750" w:rsidRPr="00F27BBE" w:rsidRDefault="00E16750" w:rsidP="00C20721">
            <w:pPr>
              <w:jc w:val="center"/>
            </w:pPr>
            <w:r w:rsidRPr="00F27BBE">
              <w:t>2,2</w:t>
            </w:r>
          </w:p>
        </w:tc>
        <w:tc>
          <w:tcPr>
            <w:tcW w:w="470" w:type="pct"/>
          </w:tcPr>
          <w:p w14:paraId="724AE578" w14:textId="77777777" w:rsidR="00E16750" w:rsidRPr="00F27BBE" w:rsidRDefault="00E16750" w:rsidP="00C20721">
            <w:pPr>
              <w:jc w:val="center"/>
            </w:pPr>
          </w:p>
        </w:tc>
      </w:tr>
      <w:tr w:rsidR="00E16750" w:rsidRPr="00F27BBE" w14:paraId="2E46A27A" w14:textId="77777777" w:rsidTr="00E16750">
        <w:tc>
          <w:tcPr>
            <w:tcW w:w="359" w:type="pct"/>
            <w:vAlign w:val="center"/>
          </w:tcPr>
          <w:p w14:paraId="70F226D6" w14:textId="77777777" w:rsidR="00E16750" w:rsidRPr="00F27BBE" w:rsidRDefault="00E16750" w:rsidP="00C20721">
            <w:pPr>
              <w:jc w:val="center"/>
            </w:pPr>
            <w:r w:rsidRPr="00F27BBE">
              <w:t>7</w:t>
            </w:r>
          </w:p>
        </w:tc>
        <w:tc>
          <w:tcPr>
            <w:tcW w:w="3206" w:type="pct"/>
            <w:tcMar>
              <w:left w:w="57" w:type="dxa"/>
              <w:right w:w="57" w:type="dxa"/>
            </w:tcMar>
          </w:tcPr>
          <w:p w14:paraId="14C8DED3" w14:textId="77777777" w:rsidR="00E16750" w:rsidRPr="00F27BBE" w:rsidRDefault="00E16750" w:rsidP="00C20721">
            <w:pPr>
              <w:jc w:val="both"/>
            </w:pPr>
            <w:r w:rsidRPr="00F27BBE">
              <w:t xml:space="preserve">Отсутствие наглядной информации о порядке получения государственной услуги (на стендах, на официальных </w:t>
            </w:r>
            <w:r w:rsidRPr="00F27BBE">
              <w:lastRenderedPageBreak/>
              <w:t>сайтах органов государственной власти и т.д.)</w:t>
            </w:r>
          </w:p>
        </w:tc>
        <w:tc>
          <w:tcPr>
            <w:tcW w:w="493" w:type="pct"/>
            <w:vAlign w:val="center"/>
          </w:tcPr>
          <w:p w14:paraId="7918FA86" w14:textId="77777777" w:rsidR="00E16750" w:rsidRPr="00F27BBE" w:rsidRDefault="00E16750" w:rsidP="00C20721">
            <w:pPr>
              <w:jc w:val="center"/>
            </w:pPr>
          </w:p>
        </w:tc>
        <w:tc>
          <w:tcPr>
            <w:tcW w:w="471" w:type="pct"/>
            <w:vAlign w:val="center"/>
          </w:tcPr>
          <w:p w14:paraId="4E4FD785" w14:textId="77777777" w:rsidR="00E16750" w:rsidRPr="00F27BBE" w:rsidRDefault="00E16750" w:rsidP="00C20721">
            <w:pPr>
              <w:jc w:val="center"/>
            </w:pPr>
            <w:r w:rsidRPr="00F27BBE">
              <w:t>2,2</w:t>
            </w:r>
          </w:p>
        </w:tc>
        <w:tc>
          <w:tcPr>
            <w:tcW w:w="470" w:type="pct"/>
          </w:tcPr>
          <w:p w14:paraId="680BF86F" w14:textId="77777777" w:rsidR="00E16750" w:rsidRPr="00F27BBE" w:rsidRDefault="00E16750" w:rsidP="00C20721">
            <w:pPr>
              <w:jc w:val="center"/>
            </w:pPr>
          </w:p>
        </w:tc>
      </w:tr>
      <w:tr w:rsidR="00E16750" w:rsidRPr="00F27BBE" w14:paraId="4F6CBD97" w14:textId="77777777" w:rsidTr="00E16750">
        <w:tc>
          <w:tcPr>
            <w:tcW w:w="359" w:type="pct"/>
            <w:vAlign w:val="center"/>
          </w:tcPr>
          <w:p w14:paraId="66D3E83A" w14:textId="77777777" w:rsidR="00E16750" w:rsidRPr="00F27BBE" w:rsidRDefault="00E16750" w:rsidP="00C20721">
            <w:pPr>
              <w:jc w:val="center"/>
            </w:pPr>
            <w:r w:rsidRPr="00F27BBE">
              <w:lastRenderedPageBreak/>
              <w:t>8</w:t>
            </w:r>
          </w:p>
        </w:tc>
        <w:tc>
          <w:tcPr>
            <w:tcW w:w="3206" w:type="pct"/>
            <w:tcMar>
              <w:left w:w="57" w:type="dxa"/>
              <w:right w:w="57" w:type="dxa"/>
            </w:tcMar>
          </w:tcPr>
          <w:p w14:paraId="6A80E4F7" w14:textId="77777777" w:rsidR="00E16750" w:rsidRPr="00F27BBE" w:rsidRDefault="00E16750" w:rsidP="00C20721">
            <w:pPr>
              <w:jc w:val="both"/>
            </w:pPr>
            <w:r w:rsidRPr="00F27BBE">
              <w:t>Недостаточный профессиональный уровень работников учреждений</w:t>
            </w:r>
          </w:p>
        </w:tc>
        <w:tc>
          <w:tcPr>
            <w:tcW w:w="493" w:type="pct"/>
            <w:vAlign w:val="center"/>
          </w:tcPr>
          <w:p w14:paraId="6DDCC725" w14:textId="77777777" w:rsidR="00E16750" w:rsidRPr="00F27BBE" w:rsidRDefault="00E16750" w:rsidP="00C20721">
            <w:pPr>
              <w:jc w:val="center"/>
            </w:pPr>
          </w:p>
        </w:tc>
        <w:tc>
          <w:tcPr>
            <w:tcW w:w="471" w:type="pct"/>
            <w:vAlign w:val="center"/>
          </w:tcPr>
          <w:p w14:paraId="49D0DA77" w14:textId="77777777" w:rsidR="00E16750" w:rsidRPr="00F27BBE" w:rsidRDefault="00E16750" w:rsidP="00C20721">
            <w:pPr>
              <w:jc w:val="center"/>
            </w:pPr>
          </w:p>
        </w:tc>
        <w:tc>
          <w:tcPr>
            <w:tcW w:w="470" w:type="pct"/>
          </w:tcPr>
          <w:p w14:paraId="6C59E32A" w14:textId="77777777" w:rsidR="00E16750" w:rsidRPr="00F27BBE" w:rsidRDefault="00E16750" w:rsidP="00C20721">
            <w:pPr>
              <w:jc w:val="center"/>
            </w:pPr>
          </w:p>
        </w:tc>
      </w:tr>
      <w:tr w:rsidR="00E16750" w:rsidRPr="00F27BBE" w14:paraId="2B47A18B" w14:textId="77777777" w:rsidTr="00E16750">
        <w:tc>
          <w:tcPr>
            <w:tcW w:w="359" w:type="pct"/>
            <w:vAlign w:val="center"/>
          </w:tcPr>
          <w:p w14:paraId="19B22319" w14:textId="77777777" w:rsidR="00E16750" w:rsidRPr="00F27BBE" w:rsidRDefault="00E16750" w:rsidP="00C20721">
            <w:pPr>
              <w:jc w:val="center"/>
            </w:pPr>
            <w:r w:rsidRPr="00F27BBE">
              <w:t>9</w:t>
            </w:r>
          </w:p>
        </w:tc>
        <w:tc>
          <w:tcPr>
            <w:tcW w:w="3206" w:type="pct"/>
            <w:tcMar>
              <w:left w:w="57" w:type="dxa"/>
              <w:right w:w="57" w:type="dxa"/>
            </w:tcMar>
          </w:tcPr>
          <w:p w14:paraId="61F9365E" w14:textId="77777777" w:rsidR="00E16750" w:rsidRPr="00F27BBE" w:rsidRDefault="00E16750" w:rsidP="00C20721">
            <w:pPr>
              <w:jc w:val="both"/>
            </w:pPr>
            <w:r w:rsidRPr="00F27BBE">
              <w:t>Низкая культура работников учреждений</w:t>
            </w:r>
          </w:p>
        </w:tc>
        <w:tc>
          <w:tcPr>
            <w:tcW w:w="493" w:type="pct"/>
            <w:vAlign w:val="center"/>
          </w:tcPr>
          <w:p w14:paraId="30A7AE82" w14:textId="77777777" w:rsidR="00E16750" w:rsidRPr="00F27BBE" w:rsidRDefault="00E16750" w:rsidP="00C20721">
            <w:pPr>
              <w:jc w:val="center"/>
            </w:pPr>
          </w:p>
        </w:tc>
        <w:tc>
          <w:tcPr>
            <w:tcW w:w="471" w:type="pct"/>
            <w:vAlign w:val="center"/>
          </w:tcPr>
          <w:p w14:paraId="2BDE7C75" w14:textId="77777777" w:rsidR="00E16750" w:rsidRPr="00F27BBE" w:rsidRDefault="00E16750" w:rsidP="00C20721">
            <w:pPr>
              <w:jc w:val="center"/>
            </w:pPr>
          </w:p>
        </w:tc>
        <w:tc>
          <w:tcPr>
            <w:tcW w:w="470" w:type="pct"/>
          </w:tcPr>
          <w:p w14:paraId="11595612" w14:textId="77777777" w:rsidR="00E16750" w:rsidRPr="00F27BBE" w:rsidRDefault="00E16750" w:rsidP="00C20721">
            <w:pPr>
              <w:jc w:val="center"/>
            </w:pPr>
          </w:p>
        </w:tc>
      </w:tr>
      <w:tr w:rsidR="00E16750" w:rsidRPr="00F27BBE" w14:paraId="11C2F16F" w14:textId="77777777" w:rsidTr="00E16750">
        <w:tc>
          <w:tcPr>
            <w:tcW w:w="359" w:type="pct"/>
            <w:vAlign w:val="center"/>
          </w:tcPr>
          <w:p w14:paraId="760D2364" w14:textId="77777777" w:rsidR="00E16750" w:rsidRPr="00F27BBE" w:rsidRDefault="00E16750" w:rsidP="00C20721">
            <w:pPr>
              <w:jc w:val="center"/>
            </w:pPr>
            <w:r w:rsidRPr="00F27BBE">
              <w:t>10</w:t>
            </w:r>
          </w:p>
        </w:tc>
        <w:tc>
          <w:tcPr>
            <w:tcW w:w="3206" w:type="pct"/>
            <w:tcMar>
              <w:left w:w="57" w:type="dxa"/>
              <w:right w:w="57" w:type="dxa"/>
            </w:tcMar>
          </w:tcPr>
          <w:p w14:paraId="7113A19F" w14:textId="77777777" w:rsidR="00E16750" w:rsidRPr="00F27BBE" w:rsidRDefault="00E16750" w:rsidP="00C20721">
            <w:pPr>
              <w:jc w:val="both"/>
            </w:pPr>
            <w:r w:rsidRPr="00F27BBE">
              <w:t>Вымогательство при оформлении документов</w:t>
            </w:r>
          </w:p>
        </w:tc>
        <w:tc>
          <w:tcPr>
            <w:tcW w:w="493" w:type="pct"/>
            <w:vAlign w:val="center"/>
          </w:tcPr>
          <w:p w14:paraId="192C38FD" w14:textId="77777777" w:rsidR="00E16750" w:rsidRPr="00F27BBE" w:rsidRDefault="00E16750" w:rsidP="00C20721">
            <w:pPr>
              <w:jc w:val="center"/>
            </w:pPr>
          </w:p>
        </w:tc>
        <w:tc>
          <w:tcPr>
            <w:tcW w:w="471" w:type="pct"/>
            <w:vAlign w:val="center"/>
          </w:tcPr>
          <w:p w14:paraId="50930EDC" w14:textId="77777777" w:rsidR="00E16750" w:rsidRPr="00F27BBE" w:rsidRDefault="00E16750" w:rsidP="00C20721">
            <w:pPr>
              <w:jc w:val="center"/>
            </w:pPr>
          </w:p>
        </w:tc>
        <w:tc>
          <w:tcPr>
            <w:tcW w:w="470" w:type="pct"/>
          </w:tcPr>
          <w:p w14:paraId="34ADFCAB" w14:textId="77777777" w:rsidR="00E16750" w:rsidRPr="00F27BBE" w:rsidRDefault="00E16750" w:rsidP="00C20721">
            <w:pPr>
              <w:jc w:val="center"/>
            </w:pPr>
          </w:p>
        </w:tc>
      </w:tr>
      <w:tr w:rsidR="00E16750" w:rsidRPr="00F27BBE" w14:paraId="32E46CEA" w14:textId="77777777" w:rsidTr="00E16750">
        <w:tc>
          <w:tcPr>
            <w:tcW w:w="359" w:type="pct"/>
            <w:vAlign w:val="center"/>
          </w:tcPr>
          <w:p w14:paraId="7EB4E379" w14:textId="77777777" w:rsidR="00E16750" w:rsidRPr="00F27BBE" w:rsidRDefault="00E16750" w:rsidP="00C20721">
            <w:pPr>
              <w:jc w:val="center"/>
            </w:pPr>
            <w:r w:rsidRPr="00F27BBE">
              <w:t>11</w:t>
            </w:r>
          </w:p>
        </w:tc>
        <w:tc>
          <w:tcPr>
            <w:tcW w:w="3206" w:type="pct"/>
            <w:tcMar>
              <w:left w:w="57" w:type="dxa"/>
              <w:right w:w="57" w:type="dxa"/>
            </w:tcMar>
          </w:tcPr>
          <w:p w14:paraId="7C8782FA" w14:textId="77777777" w:rsidR="00E16750" w:rsidRPr="00F27BBE" w:rsidRDefault="00E16750" w:rsidP="00C20721">
            <w:pPr>
              <w:jc w:val="both"/>
            </w:pPr>
            <w:r w:rsidRPr="00F27BBE">
              <w:t>Отсутствие возможности получить консультацию или справочную информацию в органах, предоставляющих государственные услуги</w:t>
            </w:r>
          </w:p>
        </w:tc>
        <w:tc>
          <w:tcPr>
            <w:tcW w:w="493" w:type="pct"/>
            <w:vAlign w:val="center"/>
          </w:tcPr>
          <w:p w14:paraId="75B8B1EB" w14:textId="77777777" w:rsidR="00E16750" w:rsidRPr="00F27BBE" w:rsidRDefault="00E16750" w:rsidP="00C20721">
            <w:pPr>
              <w:jc w:val="center"/>
            </w:pPr>
          </w:p>
        </w:tc>
        <w:tc>
          <w:tcPr>
            <w:tcW w:w="471" w:type="pct"/>
            <w:vAlign w:val="center"/>
          </w:tcPr>
          <w:p w14:paraId="498E8360" w14:textId="77777777" w:rsidR="00E16750" w:rsidRPr="00F27BBE" w:rsidRDefault="00E16750" w:rsidP="00C20721">
            <w:pPr>
              <w:jc w:val="center"/>
            </w:pPr>
          </w:p>
        </w:tc>
        <w:tc>
          <w:tcPr>
            <w:tcW w:w="470" w:type="pct"/>
          </w:tcPr>
          <w:p w14:paraId="7B52CF37" w14:textId="77777777" w:rsidR="00E16750" w:rsidRPr="00F27BBE" w:rsidRDefault="00E16750" w:rsidP="00C20721">
            <w:pPr>
              <w:jc w:val="center"/>
            </w:pPr>
          </w:p>
        </w:tc>
      </w:tr>
    </w:tbl>
    <w:p w14:paraId="00331146" w14:textId="77777777" w:rsidR="007E4472" w:rsidRPr="00F27BBE" w:rsidRDefault="007E4472" w:rsidP="00C20721">
      <w:pPr>
        <w:spacing w:before="120" w:line="360" w:lineRule="auto"/>
        <w:ind w:firstLine="709"/>
        <w:jc w:val="both"/>
        <w:rPr>
          <w:sz w:val="28"/>
          <w:szCs w:val="28"/>
        </w:rPr>
      </w:pPr>
    </w:p>
    <w:p w14:paraId="422A49C0" w14:textId="77777777" w:rsidR="00E16750" w:rsidRPr="00F27BBE" w:rsidRDefault="00E16750" w:rsidP="00C20721">
      <w:pPr>
        <w:spacing w:before="120" w:line="360" w:lineRule="auto"/>
        <w:ind w:firstLine="709"/>
        <w:jc w:val="both"/>
        <w:rPr>
          <w:sz w:val="28"/>
          <w:szCs w:val="28"/>
        </w:rPr>
      </w:pPr>
      <w:r w:rsidRPr="00F27BBE">
        <w:rPr>
          <w:sz w:val="28"/>
          <w:szCs w:val="28"/>
        </w:rPr>
        <w:t>Из таблицы 9 видно, что единственная проблема, с которой столкнулись заявители при получении лицензии на осуществление медицинской деятельности, стала хождение по многим кабинетам (8,3%). Большинство опрошенных 91,7% ответили, что затруднений при получении данной услуги не испытывали, в 2013 году так ответили 95,7% опрошенных.</w:t>
      </w:r>
    </w:p>
    <w:p w14:paraId="6B5C21BE" w14:textId="77777777" w:rsidR="00E16750" w:rsidRPr="00F27BBE" w:rsidRDefault="00E16750" w:rsidP="00C20721">
      <w:pPr>
        <w:spacing w:line="360" w:lineRule="auto"/>
        <w:ind w:firstLine="709"/>
        <w:jc w:val="both"/>
        <w:rPr>
          <w:sz w:val="28"/>
          <w:szCs w:val="28"/>
        </w:rPr>
      </w:pPr>
      <w:r w:rsidRPr="00F27BBE">
        <w:rPr>
          <w:sz w:val="28"/>
          <w:szCs w:val="28"/>
        </w:rPr>
        <w:t>Показательно сравнение данных результатов с данными мониторинга, проведенного по заказу Минэкономразвития Новосибирской области в 2013 году. По сравнению с прошлогодним мониторингом, в этом году респонденты отметили меньше факторов, которые препятствовали получению государственной услуги, такие как:</w:t>
      </w:r>
    </w:p>
    <w:p w14:paraId="488759D4" w14:textId="77777777" w:rsidR="00E16750" w:rsidRPr="00F27BBE" w:rsidRDefault="00E16750" w:rsidP="00C20721">
      <w:pPr>
        <w:spacing w:line="360" w:lineRule="auto"/>
        <w:ind w:firstLine="709"/>
        <w:jc w:val="both"/>
        <w:rPr>
          <w:sz w:val="28"/>
          <w:szCs w:val="28"/>
        </w:rPr>
      </w:pPr>
      <w:r w:rsidRPr="00F27BBE">
        <w:rPr>
          <w:sz w:val="28"/>
          <w:szCs w:val="28"/>
        </w:rPr>
        <w:t>- сложность заполнения официальных бланков;</w:t>
      </w:r>
    </w:p>
    <w:p w14:paraId="0B8DF1C3" w14:textId="77777777" w:rsidR="00E16750" w:rsidRPr="00F27BBE" w:rsidRDefault="00E16750" w:rsidP="00C20721">
      <w:pPr>
        <w:spacing w:line="360" w:lineRule="auto"/>
        <w:ind w:firstLine="709"/>
        <w:jc w:val="both"/>
        <w:rPr>
          <w:sz w:val="28"/>
          <w:szCs w:val="28"/>
        </w:rPr>
      </w:pPr>
      <w:r w:rsidRPr="00F27BBE">
        <w:rPr>
          <w:sz w:val="28"/>
          <w:szCs w:val="28"/>
        </w:rPr>
        <w:t>- большие очереди;</w:t>
      </w:r>
    </w:p>
    <w:p w14:paraId="5F806DDA" w14:textId="77777777" w:rsidR="00E16750" w:rsidRPr="00F27BBE" w:rsidRDefault="00E16750" w:rsidP="00C20721">
      <w:pPr>
        <w:spacing w:line="360" w:lineRule="auto"/>
        <w:ind w:firstLine="709"/>
        <w:jc w:val="both"/>
        <w:rPr>
          <w:sz w:val="28"/>
          <w:szCs w:val="28"/>
        </w:rPr>
      </w:pPr>
      <w:r w:rsidRPr="00F27BBE">
        <w:rPr>
          <w:sz w:val="28"/>
          <w:szCs w:val="28"/>
        </w:rPr>
        <w:t>- отсутствие необходимой информации об услугах (формы отчетности, порядок предоставления, действующие налоги и сборы и др.);</w:t>
      </w:r>
    </w:p>
    <w:p w14:paraId="5D031DE2" w14:textId="77777777" w:rsidR="00E16750" w:rsidRPr="00F27BBE" w:rsidRDefault="00E16750" w:rsidP="00C20721">
      <w:pPr>
        <w:spacing w:line="360" w:lineRule="auto"/>
        <w:ind w:firstLine="709"/>
        <w:jc w:val="both"/>
        <w:rPr>
          <w:sz w:val="28"/>
          <w:szCs w:val="28"/>
        </w:rPr>
      </w:pPr>
      <w:r w:rsidRPr="00F27BBE">
        <w:rPr>
          <w:sz w:val="28"/>
          <w:szCs w:val="28"/>
        </w:rPr>
        <w:t>- отсутствие наглядной информации о порядке получения государственной услуги (на стендах, на официальных сайтах органов государственной власти и т.д.).</w:t>
      </w:r>
    </w:p>
    <w:p w14:paraId="5B9E5133" w14:textId="77777777" w:rsidR="00E16750" w:rsidRPr="00F27BBE" w:rsidRDefault="00E16750" w:rsidP="00C20721">
      <w:pPr>
        <w:spacing w:line="360" w:lineRule="auto"/>
        <w:ind w:firstLine="709"/>
        <w:jc w:val="both"/>
        <w:rPr>
          <w:sz w:val="28"/>
          <w:szCs w:val="28"/>
        </w:rPr>
      </w:pPr>
      <w:r w:rsidRPr="00F27BBE">
        <w:rPr>
          <w:sz w:val="28"/>
          <w:szCs w:val="28"/>
        </w:rPr>
        <w:t xml:space="preserve">Наиболее существенными проблемами при получении исследуемой услуги заявители считают: </w:t>
      </w:r>
    </w:p>
    <w:p w14:paraId="639DF328" w14:textId="77777777" w:rsidR="00E16750" w:rsidRPr="00F27BBE" w:rsidRDefault="00E16750" w:rsidP="00C20721">
      <w:pPr>
        <w:spacing w:line="360" w:lineRule="auto"/>
        <w:ind w:firstLine="709"/>
        <w:jc w:val="both"/>
        <w:rPr>
          <w:sz w:val="28"/>
          <w:szCs w:val="28"/>
        </w:rPr>
      </w:pPr>
      <w:r w:rsidRPr="00F27BBE">
        <w:rPr>
          <w:sz w:val="28"/>
          <w:szCs w:val="28"/>
        </w:rPr>
        <w:t>- длительное рассмотрение документов (17,6%);</w:t>
      </w:r>
    </w:p>
    <w:p w14:paraId="3D86395F" w14:textId="77777777" w:rsidR="00E16750" w:rsidRPr="00F27BBE" w:rsidRDefault="00E16750" w:rsidP="00C20721">
      <w:pPr>
        <w:spacing w:line="360" w:lineRule="auto"/>
        <w:ind w:firstLine="709"/>
        <w:jc w:val="both"/>
        <w:rPr>
          <w:sz w:val="28"/>
          <w:szCs w:val="28"/>
        </w:rPr>
      </w:pPr>
      <w:r w:rsidRPr="00F27BBE">
        <w:rPr>
          <w:sz w:val="28"/>
          <w:szCs w:val="28"/>
        </w:rPr>
        <w:lastRenderedPageBreak/>
        <w:t>- частые изменения нормативной базы (вводят новые виды медицинской деятельности и приходится переоформлять лицензии) – 5,9%;</w:t>
      </w:r>
    </w:p>
    <w:p w14:paraId="6153C44E" w14:textId="77777777" w:rsidR="00E16750" w:rsidRPr="00F27BBE" w:rsidRDefault="00E16750" w:rsidP="00C20721">
      <w:pPr>
        <w:spacing w:line="360" w:lineRule="auto"/>
        <w:ind w:firstLine="709"/>
        <w:jc w:val="both"/>
        <w:rPr>
          <w:sz w:val="28"/>
          <w:szCs w:val="28"/>
        </w:rPr>
      </w:pPr>
      <w:r w:rsidRPr="00F27BBE">
        <w:rPr>
          <w:sz w:val="28"/>
          <w:szCs w:val="28"/>
        </w:rPr>
        <w:t>- отсутствие филиала Росреестра (в Советском районе г. Новосибирска) - 5,9%</w:t>
      </w:r>
    </w:p>
    <w:p w14:paraId="659ED986" w14:textId="77777777" w:rsidR="00E16750" w:rsidRPr="00F27BBE" w:rsidRDefault="00E16750" w:rsidP="00C20721">
      <w:pPr>
        <w:spacing w:line="360" w:lineRule="auto"/>
        <w:ind w:firstLine="709"/>
        <w:jc w:val="both"/>
        <w:rPr>
          <w:sz w:val="28"/>
          <w:szCs w:val="28"/>
        </w:rPr>
      </w:pPr>
      <w:r w:rsidRPr="00F27BBE">
        <w:rPr>
          <w:sz w:val="28"/>
          <w:szCs w:val="28"/>
        </w:rPr>
        <w:t>- необходимо организовать услугу предварительной записи приема по телефону или на сайте органа власти – 5,9%;</w:t>
      </w:r>
    </w:p>
    <w:p w14:paraId="1A0BC6D1" w14:textId="77777777" w:rsidR="00E16750" w:rsidRPr="00F27BBE" w:rsidRDefault="00E16750" w:rsidP="00C20721">
      <w:pPr>
        <w:spacing w:line="360" w:lineRule="auto"/>
        <w:ind w:firstLine="709"/>
        <w:jc w:val="both"/>
        <w:rPr>
          <w:sz w:val="28"/>
          <w:szCs w:val="28"/>
        </w:rPr>
      </w:pPr>
      <w:r w:rsidRPr="00F27BBE">
        <w:rPr>
          <w:sz w:val="28"/>
          <w:szCs w:val="28"/>
        </w:rPr>
        <w:t>- и пр.</w:t>
      </w:r>
    </w:p>
    <w:p w14:paraId="50D7114C" w14:textId="77777777" w:rsidR="00E16750" w:rsidRPr="00F27BBE" w:rsidRDefault="00E16750" w:rsidP="00C20721">
      <w:pPr>
        <w:spacing w:line="360" w:lineRule="auto"/>
        <w:ind w:firstLine="709"/>
        <w:jc w:val="both"/>
        <w:rPr>
          <w:sz w:val="28"/>
          <w:szCs w:val="28"/>
        </w:rPr>
      </w:pPr>
      <w:r w:rsidRPr="00F27BBE">
        <w:rPr>
          <w:sz w:val="28"/>
          <w:szCs w:val="28"/>
        </w:rPr>
        <w:t xml:space="preserve">В ходе опроса </w:t>
      </w:r>
      <w:r w:rsidR="00163BD6" w:rsidRPr="00F27BBE">
        <w:rPr>
          <w:sz w:val="28"/>
          <w:szCs w:val="28"/>
        </w:rPr>
        <w:t>определено</w:t>
      </w:r>
      <w:r w:rsidRPr="00F27BBE">
        <w:rPr>
          <w:sz w:val="28"/>
          <w:szCs w:val="28"/>
        </w:rPr>
        <w:t xml:space="preserve">, что наиболее значимыми факторами при получении данной услуги в будущем заявителей </w:t>
      </w:r>
      <w:r w:rsidR="00163BD6" w:rsidRPr="00F27BBE">
        <w:rPr>
          <w:sz w:val="28"/>
          <w:szCs w:val="28"/>
        </w:rPr>
        <w:t>считают</w:t>
      </w:r>
      <w:r w:rsidRPr="00F27BBE">
        <w:rPr>
          <w:sz w:val="28"/>
          <w:szCs w:val="28"/>
        </w:rPr>
        <w:t>:</w:t>
      </w:r>
    </w:p>
    <w:p w14:paraId="65BF747D" w14:textId="77777777" w:rsidR="00E16750" w:rsidRPr="00F27BBE" w:rsidRDefault="00E16750" w:rsidP="00C20721">
      <w:pPr>
        <w:spacing w:line="360" w:lineRule="auto"/>
        <w:ind w:firstLine="567"/>
        <w:jc w:val="both"/>
        <w:rPr>
          <w:sz w:val="28"/>
          <w:szCs w:val="28"/>
        </w:rPr>
      </w:pPr>
      <w:r w:rsidRPr="00F27BBE">
        <w:rPr>
          <w:sz w:val="28"/>
          <w:szCs w:val="28"/>
        </w:rPr>
        <w:t>1) сокращение срока предоставления услуги (35,3% опрошенных);</w:t>
      </w:r>
    </w:p>
    <w:p w14:paraId="7CE4BE1E" w14:textId="77777777" w:rsidR="00E16750" w:rsidRPr="00F27BBE" w:rsidRDefault="00E16750" w:rsidP="00C20721">
      <w:pPr>
        <w:spacing w:line="360" w:lineRule="auto"/>
        <w:ind w:firstLine="567"/>
        <w:jc w:val="both"/>
        <w:rPr>
          <w:sz w:val="28"/>
          <w:szCs w:val="28"/>
        </w:rPr>
      </w:pPr>
      <w:r w:rsidRPr="00F27BBE">
        <w:rPr>
          <w:sz w:val="28"/>
          <w:szCs w:val="28"/>
        </w:rPr>
        <w:t>2) сокращение времени ожидания в очереди (отсутствие очередей) (5,9%);</w:t>
      </w:r>
    </w:p>
    <w:p w14:paraId="6E5E7583" w14:textId="77777777" w:rsidR="00E16750" w:rsidRPr="00F27BBE" w:rsidRDefault="00E16750" w:rsidP="00C20721">
      <w:pPr>
        <w:spacing w:line="360" w:lineRule="auto"/>
        <w:ind w:firstLine="567"/>
        <w:jc w:val="both"/>
        <w:rPr>
          <w:sz w:val="28"/>
          <w:szCs w:val="28"/>
        </w:rPr>
      </w:pPr>
      <w:r w:rsidRPr="00F27BBE">
        <w:rPr>
          <w:sz w:val="28"/>
          <w:szCs w:val="28"/>
        </w:rPr>
        <w:t>3) улучшение территориальной доступности органа власти (5,9%).</w:t>
      </w:r>
    </w:p>
    <w:p w14:paraId="38CF2318" w14:textId="77777777" w:rsidR="00E16750" w:rsidRPr="00F27BBE" w:rsidRDefault="00E16750" w:rsidP="00C20721">
      <w:pPr>
        <w:spacing w:line="360" w:lineRule="auto"/>
        <w:ind w:firstLine="567"/>
        <w:jc w:val="both"/>
        <w:rPr>
          <w:color w:val="000000"/>
          <w:sz w:val="28"/>
          <w:szCs w:val="28"/>
        </w:rPr>
      </w:pPr>
      <w:r w:rsidRPr="00F27BBE">
        <w:rPr>
          <w:color w:val="000000"/>
          <w:sz w:val="28"/>
          <w:szCs w:val="28"/>
        </w:rPr>
        <w:t>По результатам проведенного исследования проведен расчет интегральной оценки уровня административных барьеров по государственной услуге «</w:t>
      </w:r>
      <w:r w:rsidRPr="00F27BBE">
        <w:rPr>
          <w:sz w:val="28"/>
        </w:rPr>
        <w:t>Лицензирование медицинской деятельности медицинских организаций</w:t>
      </w:r>
      <w:r w:rsidRPr="00F27BBE">
        <w:rPr>
          <w:color w:val="000000"/>
          <w:sz w:val="28"/>
          <w:szCs w:val="28"/>
        </w:rPr>
        <w:t>» (табл. 10).</w:t>
      </w:r>
    </w:p>
    <w:p w14:paraId="7D8216F9" w14:textId="77777777" w:rsidR="00E16750" w:rsidRPr="00F27BBE" w:rsidRDefault="00E16750" w:rsidP="00C20721">
      <w:pPr>
        <w:spacing w:line="360" w:lineRule="auto"/>
        <w:ind w:firstLine="570"/>
        <w:jc w:val="both"/>
        <w:rPr>
          <w:color w:val="000000"/>
          <w:sz w:val="28"/>
          <w:szCs w:val="28"/>
        </w:rPr>
      </w:pPr>
      <w:r w:rsidRPr="00F27BBE">
        <w:rPr>
          <w:bCs/>
          <w:i/>
          <w:color w:val="000000"/>
          <w:sz w:val="28"/>
          <w:szCs w:val="28"/>
        </w:rPr>
        <w:t>И</w:t>
      </w:r>
      <w:r w:rsidRPr="00F27BBE">
        <w:rPr>
          <w:i/>
          <w:color w:val="000000"/>
          <w:sz w:val="28"/>
          <w:szCs w:val="28"/>
        </w:rPr>
        <w:t>нтегральная оценка уровня административных барьеров</w:t>
      </w:r>
      <w:r w:rsidRPr="00F27BBE">
        <w:rPr>
          <w:color w:val="000000"/>
          <w:sz w:val="28"/>
          <w:szCs w:val="28"/>
        </w:rPr>
        <w:t xml:space="preserve"> составила 0,98.</w:t>
      </w:r>
    </w:p>
    <w:p w14:paraId="02B844B3" w14:textId="77777777" w:rsidR="00E16750" w:rsidRPr="00F27BBE" w:rsidRDefault="00E16750" w:rsidP="00C20721">
      <w:pPr>
        <w:pStyle w:val="af6"/>
        <w:spacing w:line="360" w:lineRule="auto"/>
        <w:jc w:val="both"/>
        <w:rPr>
          <w:b w:val="0"/>
          <w:color w:val="000000"/>
          <w:sz w:val="28"/>
          <w:szCs w:val="28"/>
        </w:rPr>
      </w:pPr>
      <w:r w:rsidRPr="00F27BBE">
        <w:rPr>
          <w:b w:val="0"/>
          <w:sz w:val="28"/>
          <w:szCs w:val="28"/>
        </w:rPr>
        <w:t xml:space="preserve">Таблица 10 – </w:t>
      </w:r>
      <w:r w:rsidRPr="00F27BBE">
        <w:rPr>
          <w:b w:val="0"/>
          <w:color w:val="000000"/>
          <w:sz w:val="28"/>
          <w:szCs w:val="28"/>
        </w:rPr>
        <w:t>Расчет интегральной оценки уровня административных барьеров</w:t>
      </w:r>
    </w:p>
    <w:tbl>
      <w:tblPr>
        <w:tblW w:w="5000" w:type="pct"/>
        <w:tblLook w:val="00A0" w:firstRow="1" w:lastRow="0" w:firstColumn="1" w:lastColumn="0" w:noHBand="0" w:noVBand="0"/>
      </w:tblPr>
      <w:tblGrid>
        <w:gridCol w:w="589"/>
        <w:gridCol w:w="4651"/>
        <w:gridCol w:w="1778"/>
        <w:gridCol w:w="1736"/>
        <w:gridCol w:w="1100"/>
      </w:tblGrid>
      <w:tr w:rsidR="00E16750" w:rsidRPr="00F27BBE" w14:paraId="505E3679" w14:textId="77777777" w:rsidTr="00E16750">
        <w:trPr>
          <w:trHeight w:val="765"/>
          <w:tblHeader/>
        </w:trPr>
        <w:tc>
          <w:tcPr>
            <w:tcW w:w="299" w:type="pct"/>
            <w:tcBorders>
              <w:top w:val="single" w:sz="4" w:space="0" w:color="auto"/>
              <w:left w:val="single" w:sz="4" w:space="0" w:color="auto"/>
              <w:bottom w:val="single" w:sz="4" w:space="0" w:color="auto"/>
              <w:right w:val="single" w:sz="4" w:space="0" w:color="auto"/>
            </w:tcBorders>
            <w:vAlign w:val="center"/>
          </w:tcPr>
          <w:p w14:paraId="72302C6A" w14:textId="77777777" w:rsidR="00E16750" w:rsidRPr="00F27BBE" w:rsidRDefault="00E16750" w:rsidP="00C20721">
            <w:pPr>
              <w:jc w:val="center"/>
              <w:rPr>
                <w:b/>
                <w:bCs/>
                <w:color w:val="000000"/>
              </w:rPr>
            </w:pPr>
            <w:r w:rsidRPr="00F27BBE">
              <w:rPr>
                <w:b/>
                <w:bCs/>
                <w:color w:val="000000"/>
              </w:rPr>
              <w:t>№ п/п</w:t>
            </w:r>
          </w:p>
        </w:tc>
        <w:tc>
          <w:tcPr>
            <w:tcW w:w="2360" w:type="pct"/>
            <w:tcBorders>
              <w:top w:val="single" w:sz="4" w:space="0" w:color="auto"/>
              <w:left w:val="single" w:sz="4" w:space="0" w:color="auto"/>
              <w:bottom w:val="single" w:sz="4" w:space="0" w:color="auto"/>
              <w:right w:val="single" w:sz="4" w:space="0" w:color="auto"/>
            </w:tcBorders>
            <w:vAlign w:val="center"/>
          </w:tcPr>
          <w:p w14:paraId="3D24D0DA" w14:textId="77777777" w:rsidR="00E16750" w:rsidRPr="00F27BBE" w:rsidRDefault="00E16750" w:rsidP="00C20721">
            <w:pPr>
              <w:jc w:val="center"/>
              <w:rPr>
                <w:b/>
                <w:bCs/>
                <w:color w:val="000000"/>
              </w:rPr>
            </w:pPr>
            <w:r w:rsidRPr="00F27BBE">
              <w:rPr>
                <w:b/>
                <w:bCs/>
                <w:color w:val="000000"/>
              </w:rPr>
              <w:t>Наименование критерия</w:t>
            </w:r>
          </w:p>
        </w:tc>
        <w:tc>
          <w:tcPr>
            <w:tcW w:w="902" w:type="pct"/>
            <w:tcBorders>
              <w:top w:val="single" w:sz="4" w:space="0" w:color="auto"/>
              <w:left w:val="nil"/>
              <w:bottom w:val="single" w:sz="4" w:space="0" w:color="auto"/>
              <w:right w:val="single" w:sz="4" w:space="0" w:color="auto"/>
            </w:tcBorders>
            <w:vAlign w:val="center"/>
          </w:tcPr>
          <w:p w14:paraId="486D0CCB" w14:textId="77777777" w:rsidR="00E16750" w:rsidRPr="00F27BBE" w:rsidRDefault="00E16750" w:rsidP="00C20721">
            <w:pPr>
              <w:jc w:val="center"/>
              <w:rPr>
                <w:b/>
                <w:bCs/>
                <w:color w:val="000000"/>
              </w:rPr>
            </w:pPr>
            <w:r w:rsidRPr="00F27BBE">
              <w:rPr>
                <w:b/>
                <w:bCs/>
                <w:color w:val="000000"/>
              </w:rPr>
              <w:t>Нормативное значение показателя</w:t>
            </w:r>
          </w:p>
        </w:tc>
        <w:tc>
          <w:tcPr>
            <w:tcW w:w="881" w:type="pct"/>
            <w:tcBorders>
              <w:top w:val="single" w:sz="4" w:space="0" w:color="auto"/>
              <w:left w:val="nil"/>
              <w:bottom w:val="single" w:sz="4" w:space="0" w:color="auto"/>
              <w:right w:val="single" w:sz="4" w:space="0" w:color="auto"/>
            </w:tcBorders>
            <w:vAlign w:val="center"/>
          </w:tcPr>
          <w:p w14:paraId="1A909A2B" w14:textId="77777777" w:rsidR="00E16750" w:rsidRPr="00F27BBE" w:rsidRDefault="00E16750" w:rsidP="00C20721">
            <w:pPr>
              <w:jc w:val="center"/>
              <w:rPr>
                <w:b/>
                <w:bCs/>
                <w:color w:val="000000"/>
              </w:rPr>
            </w:pPr>
            <w:r w:rsidRPr="00F27BBE">
              <w:rPr>
                <w:b/>
                <w:bCs/>
                <w:color w:val="000000"/>
              </w:rPr>
              <w:t>Фактическое значение показателя</w:t>
            </w:r>
          </w:p>
        </w:tc>
        <w:tc>
          <w:tcPr>
            <w:tcW w:w="558" w:type="pct"/>
            <w:tcBorders>
              <w:top w:val="single" w:sz="4" w:space="0" w:color="auto"/>
              <w:left w:val="nil"/>
              <w:bottom w:val="single" w:sz="4" w:space="0" w:color="auto"/>
              <w:right w:val="single" w:sz="4" w:space="0" w:color="auto"/>
            </w:tcBorders>
            <w:vAlign w:val="center"/>
          </w:tcPr>
          <w:p w14:paraId="387735F8" w14:textId="77777777" w:rsidR="00E16750" w:rsidRPr="00F27BBE" w:rsidRDefault="00E16750" w:rsidP="00C20721">
            <w:pPr>
              <w:jc w:val="center"/>
              <w:rPr>
                <w:b/>
                <w:bCs/>
                <w:color w:val="000000"/>
              </w:rPr>
            </w:pPr>
            <w:r w:rsidRPr="00F27BBE">
              <w:rPr>
                <w:b/>
                <w:bCs/>
                <w:color w:val="000000"/>
              </w:rPr>
              <w:t>Оценка</w:t>
            </w:r>
          </w:p>
        </w:tc>
      </w:tr>
      <w:tr w:rsidR="00E16750" w:rsidRPr="00F27BBE" w14:paraId="04D67FAB" w14:textId="77777777" w:rsidTr="00E16750">
        <w:trPr>
          <w:trHeight w:val="255"/>
        </w:trPr>
        <w:tc>
          <w:tcPr>
            <w:tcW w:w="299" w:type="pct"/>
            <w:tcBorders>
              <w:top w:val="nil"/>
              <w:left w:val="single" w:sz="4" w:space="0" w:color="auto"/>
              <w:bottom w:val="single" w:sz="4" w:space="0" w:color="auto"/>
              <w:right w:val="single" w:sz="4" w:space="0" w:color="auto"/>
            </w:tcBorders>
            <w:vAlign w:val="center"/>
          </w:tcPr>
          <w:p w14:paraId="495C8F75" w14:textId="77777777" w:rsidR="00E16750" w:rsidRPr="00F27BBE" w:rsidRDefault="00E16750" w:rsidP="00C20721">
            <w:pPr>
              <w:jc w:val="center"/>
              <w:rPr>
                <w:color w:val="000000"/>
              </w:rPr>
            </w:pPr>
            <w:r w:rsidRPr="00F27BBE">
              <w:rPr>
                <w:color w:val="000000"/>
              </w:rPr>
              <w:t>1</w:t>
            </w:r>
          </w:p>
        </w:tc>
        <w:tc>
          <w:tcPr>
            <w:tcW w:w="2360" w:type="pct"/>
            <w:tcBorders>
              <w:top w:val="nil"/>
              <w:left w:val="single" w:sz="4" w:space="0" w:color="auto"/>
              <w:bottom w:val="single" w:sz="4" w:space="0" w:color="auto"/>
              <w:right w:val="single" w:sz="4" w:space="0" w:color="auto"/>
            </w:tcBorders>
            <w:vAlign w:val="center"/>
          </w:tcPr>
          <w:p w14:paraId="7EF84AA0" w14:textId="77777777" w:rsidR="00E16750" w:rsidRPr="00F27BBE" w:rsidRDefault="00E16750" w:rsidP="00C20721">
            <w:pPr>
              <w:rPr>
                <w:color w:val="000000"/>
              </w:rPr>
            </w:pPr>
            <w:r w:rsidRPr="00F27BBE">
              <w:rPr>
                <w:color w:val="000000"/>
              </w:rPr>
              <w:t>Соблюдение сроков получения услуги, дней</w:t>
            </w:r>
          </w:p>
        </w:tc>
        <w:tc>
          <w:tcPr>
            <w:tcW w:w="902" w:type="pct"/>
            <w:tcBorders>
              <w:top w:val="nil"/>
              <w:left w:val="nil"/>
              <w:bottom w:val="single" w:sz="4" w:space="0" w:color="auto"/>
              <w:right w:val="single" w:sz="4" w:space="0" w:color="auto"/>
            </w:tcBorders>
            <w:vAlign w:val="center"/>
          </w:tcPr>
          <w:p w14:paraId="1653D523" w14:textId="77777777" w:rsidR="00E16750" w:rsidRPr="00F27BBE" w:rsidRDefault="00E16750" w:rsidP="00C20721">
            <w:pPr>
              <w:jc w:val="center"/>
            </w:pPr>
            <w:r w:rsidRPr="00F27BBE">
              <w:t>45</w:t>
            </w:r>
          </w:p>
        </w:tc>
        <w:tc>
          <w:tcPr>
            <w:tcW w:w="881" w:type="pct"/>
            <w:tcBorders>
              <w:top w:val="nil"/>
              <w:left w:val="nil"/>
              <w:bottom w:val="single" w:sz="4" w:space="0" w:color="auto"/>
              <w:right w:val="single" w:sz="4" w:space="0" w:color="auto"/>
            </w:tcBorders>
            <w:vAlign w:val="center"/>
          </w:tcPr>
          <w:p w14:paraId="292460AE" w14:textId="77777777" w:rsidR="00E16750" w:rsidRPr="00F27BBE" w:rsidRDefault="00E16750" w:rsidP="00C20721">
            <w:pPr>
              <w:jc w:val="center"/>
            </w:pPr>
            <w:r w:rsidRPr="00F27BBE">
              <w:t>15,11</w:t>
            </w:r>
          </w:p>
        </w:tc>
        <w:tc>
          <w:tcPr>
            <w:tcW w:w="558" w:type="pct"/>
            <w:tcBorders>
              <w:top w:val="nil"/>
              <w:left w:val="nil"/>
              <w:bottom w:val="single" w:sz="4" w:space="0" w:color="auto"/>
              <w:right w:val="single" w:sz="4" w:space="0" w:color="auto"/>
            </w:tcBorders>
            <w:vAlign w:val="center"/>
          </w:tcPr>
          <w:p w14:paraId="739DB931" w14:textId="77777777" w:rsidR="00E16750" w:rsidRPr="00F27BBE" w:rsidRDefault="00E16750" w:rsidP="00C20721">
            <w:pPr>
              <w:jc w:val="center"/>
              <w:rPr>
                <w:color w:val="000000"/>
              </w:rPr>
            </w:pPr>
            <w:r w:rsidRPr="00F27BBE">
              <w:rPr>
                <w:color w:val="000000"/>
              </w:rPr>
              <w:t>1</w:t>
            </w:r>
          </w:p>
        </w:tc>
      </w:tr>
      <w:tr w:rsidR="00E16750" w:rsidRPr="00F27BBE" w14:paraId="38DB0480" w14:textId="77777777" w:rsidTr="00E16750">
        <w:trPr>
          <w:trHeight w:val="255"/>
        </w:trPr>
        <w:tc>
          <w:tcPr>
            <w:tcW w:w="299" w:type="pct"/>
            <w:tcBorders>
              <w:top w:val="nil"/>
              <w:left w:val="single" w:sz="4" w:space="0" w:color="auto"/>
              <w:bottom w:val="single" w:sz="4" w:space="0" w:color="auto"/>
              <w:right w:val="single" w:sz="4" w:space="0" w:color="auto"/>
            </w:tcBorders>
            <w:vAlign w:val="center"/>
          </w:tcPr>
          <w:p w14:paraId="33EC8822" w14:textId="77777777" w:rsidR="00E16750" w:rsidRPr="00F27BBE" w:rsidRDefault="00E16750" w:rsidP="00C20721">
            <w:pPr>
              <w:jc w:val="center"/>
              <w:rPr>
                <w:color w:val="000000"/>
              </w:rPr>
            </w:pPr>
            <w:r w:rsidRPr="00F27BBE">
              <w:rPr>
                <w:color w:val="000000"/>
              </w:rPr>
              <w:t>2</w:t>
            </w:r>
          </w:p>
        </w:tc>
        <w:tc>
          <w:tcPr>
            <w:tcW w:w="2360" w:type="pct"/>
            <w:tcBorders>
              <w:top w:val="nil"/>
              <w:left w:val="single" w:sz="4" w:space="0" w:color="auto"/>
              <w:bottom w:val="single" w:sz="4" w:space="0" w:color="auto"/>
              <w:right w:val="single" w:sz="4" w:space="0" w:color="auto"/>
            </w:tcBorders>
            <w:vAlign w:val="center"/>
          </w:tcPr>
          <w:p w14:paraId="142F3EFF" w14:textId="77777777" w:rsidR="00E16750" w:rsidRPr="00F27BBE" w:rsidRDefault="00E16750" w:rsidP="00C20721">
            <w:pPr>
              <w:rPr>
                <w:color w:val="000000"/>
              </w:rPr>
            </w:pPr>
            <w:r w:rsidRPr="00F27BBE">
              <w:rPr>
                <w:color w:val="000000"/>
              </w:rPr>
              <w:t>Соблюдение сроков ожидания в очереди на подачу документов, минут</w:t>
            </w:r>
          </w:p>
        </w:tc>
        <w:tc>
          <w:tcPr>
            <w:tcW w:w="902" w:type="pct"/>
            <w:tcBorders>
              <w:top w:val="nil"/>
              <w:left w:val="nil"/>
              <w:bottom w:val="single" w:sz="4" w:space="0" w:color="auto"/>
              <w:right w:val="single" w:sz="4" w:space="0" w:color="auto"/>
            </w:tcBorders>
            <w:vAlign w:val="center"/>
          </w:tcPr>
          <w:p w14:paraId="73906A6A" w14:textId="77777777" w:rsidR="00E16750" w:rsidRPr="00F27BBE" w:rsidRDefault="00E16750" w:rsidP="00C20721">
            <w:pPr>
              <w:jc w:val="center"/>
            </w:pPr>
            <w:r w:rsidRPr="00F27BBE">
              <w:t>15</w:t>
            </w:r>
          </w:p>
        </w:tc>
        <w:tc>
          <w:tcPr>
            <w:tcW w:w="881" w:type="pct"/>
            <w:tcBorders>
              <w:top w:val="nil"/>
              <w:left w:val="nil"/>
              <w:bottom w:val="single" w:sz="4" w:space="0" w:color="auto"/>
              <w:right w:val="single" w:sz="4" w:space="0" w:color="auto"/>
            </w:tcBorders>
            <w:vAlign w:val="center"/>
          </w:tcPr>
          <w:p w14:paraId="064F640A" w14:textId="77777777" w:rsidR="00E16750" w:rsidRPr="00F27BBE" w:rsidRDefault="00E16750" w:rsidP="00C20721">
            <w:pPr>
              <w:jc w:val="center"/>
            </w:pPr>
            <w:r w:rsidRPr="00F27BBE">
              <w:t>6,57</w:t>
            </w:r>
          </w:p>
        </w:tc>
        <w:tc>
          <w:tcPr>
            <w:tcW w:w="558" w:type="pct"/>
            <w:tcBorders>
              <w:top w:val="nil"/>
              <w:left w:val="nil"/>
              <w:bottom w:val="single" w:sz="4" w:space="0" w:color="auto"/>
              <w:right w:val="single" w:sz="4" w:space="0" w:color="auto"/>
            </w:tcBorders>
            <w:vAlign w:val="center"/>
          </w:tcPr>
          <w:p w14:paraId="2EBD8D1B" w14:textId="77777777" w:rsidR="00E16750" w:rsidRPr="00F27BBE" w:rsidRDefault="00E16750" w:rsidP="00C20721">
            <w:pPr>
              <w:jc w:val="center"/>
              <w:rPr>
                <w:color w:val="000000"/>
              </w:rPr>
            </w:pPr>
            <w:r w:rsidRPr="00F27BBE">
              <w:rPr>
                <w:color w:val="000000"/>
              </w:rPr>
              <w:t>1</w:t>
            </w:r>
          </w:p>
        </w:tc>
      </w:tr>
      <w:tr w:rsidR="00E16750" w:rsidRPr="00F27BBE" w14:paraId="2B13F08D" w14:textId="77777777" w:rsidTr="00E16750">
        <w:trPr>
          <w:trHeight w:val="255"/>
        </w:trPr>
        <w:tc>
          <w:tcPr>
            <w:tcW w:w="299" w:type="pct"/>
            <w:tcBorders>
              <w:top w:val="nil"/>
              <w:left w:val="single" w:sz="4" w:space="0" w:color="auto"/>
              <w:bottom w:val="single" w:sz="4" w:space="0" w:color="auto"/>
              <w:right w:val="single" w:sz="4" w:space="0" w:color="auto"/>
            </w:tcBorders>
            <w:vAlign w:val="center"/>
          </w:tcPr>
          <w:p w14:paraId="4548651C" w14:textId="77777777" w:rsidR="00E16750" w:rsidRPr="00F27BBE" w:rsidRDefault="00E16750" w:rsidP="00C20721">
            <w:pPr>
              <w:jc w:val="center"/>
              <w:rPr>
                <w:color w:val="000000"/>
              </w:rPr>
            </w:pPr>
            <w:r w:rsidRPr="00F27BBE">
              <w:rPr>
                <w:color w:val="000000"/>
              </w:rPr>
              <w:t>3</w:t>
            </w:r>
          </w:p>
        </w:tc>
        <w:tc>
          <w:tcPr>
            <w:tcW w:w="2360" w:type="pct"/>
            <w:tcBorders>
              <w:top w:val="nil"/>
              <w:left w:val="single" w:sz="4" w:space="0" w:color="auto"/>
              <w:bottom w:val="single" w:sz="4" w:space="0" w:color="auto"/>
              <w:right w:val="single" w:sz="4" w:space="0" w:color="auto"/>
            </w:tcBorders>
            <w:vAlign w:val="center"/>
          </w:tcPr>
          <w:p w14:paraId="055BCF5F" w14:textId="77777777" w:rsidR="00E16750" w:rsidRPr="00F27BBE" w:rsidRDefault="00E16750" w:rsidP="00C20721">
            <w:pPr>
              <w:rPr>
                <w:color w:val="000000"/>
              </w:rPr>
            </w:pPr>
            <w:r w:rsidRPr="00F27BBE">
              <w:rPr>
                <w:color w:val="000000"/>
              </w:rPr>
              <w:t>Соблюдение сроков ожидания в очереди для получения результата, минут</w:t>
            </w:r>
          </w:p>
        </w:tc>
        <w:tc>
          <w:tcPr>
            <w:tcW w:w="902" w:type="pct"/>
            <w:tcBorders>
              <w:top w:val="nil"/>
              <w:left w:val="nil"/>
              <w:bottom w:val="single" w:sz="4" w:space="0" w:color="auto"/>
              <w:right w:val="single" w:sz="4" w:space="0" w:color="auto"/>
            </w:tcBorders>
            <w:vAlign w:val="center"/>
          </w:tcPr>
          <w:p w14:paraId="2E2F2E14" w14:textId="77777777" w:rsidR="00E16750" w:rsidRPr="00F27BBE" w:rsidRDefault="00E16750" w:rsidP="00C20721">
            <w:pPr>
              <w:jc w:val="center"/>
            </w:pPr>
            <w:r w:rsidRPr="00F27BBE">
              <w:t>15</w:t>
            </w:r>
          </w:p>
        </w:tc>
        <w:tc>
          <w:tcPr>
            <w:tcW w:w="881" w:type="pct"/>
            <w:tcBorders>
              <w:top w:val="nil"/>
              <w:left w:val="nil"/>
              <w:bottom w:val="single" w:sz="4" w:space="0" w:color="auto"/>
              <w:right w:val="single" w:sz="4" w:space="0" w:color="auto"/>
            </w:tcBorders>
            <w:vAlign w:val="center"/>
          </w:tcPr>
          <w:p w14:paraId="63078271" w14:textId="77777777" w:rsidR="00E16750" w:rsidRPr="00F27BBE" w:rsidRDefault="00E16750" w:rsidP="00C20721">
            <w:pPr>
              <w:jc w:val="center"/>
            </w:pPr>
            <w:r w:rsidRPr="00F27BBE">
              <w:t>4,93</w:t>
            </w:r>
          </w:p>
        </w:tc>
        <w:tc>
          <w:tcPr>
            <w:tcW w:w="558" w:type="pct"/>
            <w:tcBorders>
              <w:top w:val="nil"/>
              <w:left w:val="nil"/>
              <w:bottom w:val="single" w:sz="4" w:space="0" w:color="auto"/>
              <w:right w:val="single" w:sz="4" w:space="0" w:color="auto"/>
            </w:tcBorders>
            <w:vAlign w:val="center"/>
          </w:tcPr>
          <w:p w14:paraId="32240656" w14:textId="77777777" w:rsidR="00E16750" w:rsidRPr="00F27BBE" w:rsidRDefault="00E16750" w:rsidP="00C20721">
            <w:pPr>
              <w:jc w:val="center"/>
              <w:rPr>
                <w:color w:val="000000"/>
              </w:rPr>
            </w:pPr>
            <w:r w:rsidRPr="00F27BBE">
              <w:rPr>
                <w:color w:val="000000"/>
              </w:rPr>
              <w:t>1</w:t>
            </w:r>
          </w:p>
        </w:tc>
      </w:tr>
      <w:tr w:rsidR="00E16750" w:rsidRPr="00F27BBE" w14:paraId="0699D893" w14:textId="77777777" w:rsidTr="00E16750">
        <w:trPr>
          <w:trHeight w:val="255"/>
        </w:trPr>
        <w:tc>
          <w:tcPr>
            <w:tcW w:w="299" w:type="pct"/>
            <w:tcBorders>
              <w:top w:val="nil"/>
              <w:left w:val="single" w:sz="4" w:space="0" w:color="auto"/>
              <w:bottom w:val="single" w:sz="4" w:space="0" w:color="auto"/>
              <w:right w:val="single" w:sz="4" w:space="0" w:color="auto"/>
            </w:tcBorders>
            <w:vAlign w:val="center"/>
          </w:tcPr>
          <w:p w14:paraId="37002CDC" w14:textId="77777777" w:rsidR="00E16750" w:rsidRPr="00F27BBE" w:rsidRDefault="00E16750" w:rsidP="00C20721">
            <w:pPr>
              <w:jc w:val="center"/>
              <w:rPr>
                <w:color w:val="000000"/>
              </w:rPr>
            </w:pPr>
            <w:r w:rsidRPr="00F27BBE">
              <w:rPr>
                <w:color w:val="000000"/>
              </w:rPr>
              <w:t>4</w:t>
            </w:r>
          </w:p>
        </w:tc>
        <w:tc>
          <w:tcPr>
            <w:tcW w:w="2360" w:type="pct"/>
            <w:tcBorders>
              <w:top w:val="nil"/>
              <w:left w:val="single" w:sz="4" w:space="0" w:color="auto"/>
              <w:bottom w:val="single" w:sz="4" w:space="0" w:color="auto"/>
              <w:right w:val="single" w:sz="4" w:space="0" w:color="auto"/>
            </w:tcBorders>
            <w:vAlign w:val="center"/>
          </w:tcPr>
          <w:p w14:paraId="1CC5D362" w14:textId="77777777" w:rsidR="00E16750" w:rsidRPr="00F27BBE" w:rsidRDefault="00E16750" w:rsidP="00C20721">
            <w:pPr>
              <w:rPr>
                <w:color w:val="000000"/>
              </w:rPr>
            </w:pPr>
            <w:r w:rsidRPr="00F27BBE">
              <w:rPr>
                <w:color w:val="000000"/>
              </w:rPr>
              <w:t>Стоимость получения услуги</w:t>
            </w:r>
          </w:p>
        </w:tc>
        <w:tc>
          <w:tcPr>
            <w:tcW w:w="902" w:type="pct"/>
            <w:tcBorders>
              <w:top w:val="nil"/>
              <w:left w:val="nil"/>
              <w:bottom w:val="single" w:sz="4" w:space="0" w:color="auto"/>
              <w:right w:val="single" w:sz="4" w:space="0" w:color="auto"/>
            </w:tcBorders>
            <w:vAlign w:val="center"/>
          </w:tcPr>
          <w:p w14:paraId="6C4B19CF" w14:textId="77777777" w:rsidR="00E16750" w:rsidRPr="00F27BBE" w:rsidRDefault="00E16750" w:rsidP="00C20721">
            <w:pPr>
              <w:jc w:val="center"/>
            </w:pPr>
            <w:r w:rsidRPr="00F27BBE">
              <w:t>6 000,0</w:t>
            </w:r>
          </w:p>
        </w:tc>
        <w:tc>
          <w:tcPr>
            <w:tcW w:w="881" w:type="pct"/>
            <w:tcBorders>
              <w:top w:val="nil"/>
              <w:left w:val="nil"/>
              <w:bottom w:val="single" w:sz="4" w:space="0" w:color="auto"/>
              <w:right w:val="single" w:sz="4" w:space="0" w:color="auto"/>
            </w:tcBorders>
            <w:vAlign w:val="center"/>
          </w:tcPr>
          <w:p w14:paraId="182A17C8" w14:textId="77777777" w:rsidR="00E16750" w:rsidRPr="00F27BBE" w:rsidRDefault="00E16750" w:rsidP="00C20721">
            <w:pPr>
              <w:jc w:val="center"/>
            </w:pPr>
            <w:r w:rsidRPr="00F27BBE">
              <w:t>4 933,33</w:t>
            </w:r>
          </w:p>
        </w:tc>
        <w:tc>
          <w:tcPr>
            <w:tcW w:w="558" w:type="pct"/>
            <w:tcBorders>
              <w:top w:val="nil"/>
              <w:left w:val="nil"/>
              <w:bottom w:val="single" w:sz="4" w:space="0" w:color="auto"/>
              <w:right w:val="single" w:sz="4" w:space="0" w:color="auto"/>
            </w:tcBorders>
            <w:vAlign w:val="center"/>
          </w:tcPr>
          <w:p w14:paraId="21DF179E" w14:textId="77777777" w:rsidR="00E16750" w:rsidRPr="00F27BBE" w:rsidRDefault="00E16750" w:rsidP="00C20721">
            <w:pPr>
              <w:jc w:val="center"/>
              <w:rPr>
                <w:color w:val="000000"/>
              </w:rPr>
            </w:pPr>
            <w:r w:rsidRPr="00F27BBE">
              <w:rPr>
                <w:color w:val="000000"/>
              </w:rPr>
              <w:t>1</w:t>
            </w:r>
          </w:p>
        </w:tc>
      </w:tr>
      <w:tr w:rsidR="00E16750" w:rsidRPr="00F27BBE" w14:paraId="78E7DC46" w14:textId="77777777" w:rsidTr="00E16750">
        <w:trPr>
          <w:trHeight w:val="255"/>
        </w:trPr>
        <w:tc>
          <w:tcPr>
            <w:tcW w:w="299" w:type="pct"/>
            <w:tcBorders>
              <w:top w:val="nil"/>
              <w:left w:val="single" w:sz="4" w:space="0" w:color="auto"/>
              <w:bottom w:val="single" w:sz="4" w:space="0" w:color="auto"/>
              <w:right w:val="single" w:sz="4" w:space="0" w:color="auto"/>
            </w:tcBorders>
            <w:vAlign w:val="center"/>
          </w:tcPr>
          <w:p w14:paraId="57164084" w14:textId="77777777" w:rsidR="00E16750" w:rsidRPr="00F27BBE" w:rsidRDefault="00E16750" w:rsidP="00C20721">
            <w:pPr>
              <w:jc w:val="center"/>
              <w:rPr>
                <w:color w:val="000000"/>
              </w:rPr>
            </w:pPr>
            <w:r w:rsidRPr="00F27BBE">
              <w:rPr>
                <w:color w:val="000000"/>
              </w:rPr>
              <w:t>5</w:t>
            </w:r>
          </w:p>
        </w:tc>
        <w:tc>
          <w:tcPr>
            <w:tcW w:w="2360" w:type="pct"/>
            <w:tcBorders>
              <w:top w:val="nil"/>
              <w:left w:val="single" w:sz="4" w:space="0" w:color="auto"/>
              <w:bottom w:val="single" w:sz="4" w:space="0" w:color="auto"/>
              <w:right w:val="single" w:sz="4" w:space="0" w:color="auto"/>
            </w:tcBorders>
            <w:vAlign w:val="center"/>
          </w:tcPr>
          <w:p w14:paraId="0BB5DBE0" w14:textId="77777777" w:rsidR="00E16750" w:rsidRPr="00F27BBE" w:rsidRDefault="00E16750" w:rsidP="00C20721">
            <w:pPr>
              <w:rPr>
                <w:color w:val="000000"/>
              </w:rPr>
            </w:pPr>
            <w:r w:rsidRPr="00F27BBE">
              <w:rPr>
                <w:color w:val="000000"/>
              </w:rPr>
              <w:t>Количество обращений в различные инстанции для получения услуги</w:t>
            </w:r>
          </w:p>
        </w:tc>
        <w:tc>
          <w:tcPr>
            <w:tcW w:w="902" w:type="pct"/>
            <w:tcBorders>
              <w:top w:val="nil"/>
              <w:left w:val="nil"/>
              <w:bottom w:val="single" w:sz="4" w:space="0" w:color="auto"/>
              <w:right w:val="single" w:sz="4" w:space="0" w:color="auto"/>
            </w:tcBorders>
            <w:vAlign w:val="center"/>
          </w:tcPr>
          <w:p w14:paraId="5AC0E4A2" w14:textId="77777777" w:rsidR="00E16750" w:rsidRPr="00F27BBE" w:rsidRDefault="00E16750" w:rsidP="00C20721">
            <w:pPr>
              <w:jc w:val="center"/>
            </w:pPr>
            <w:r w:rsidRPr="00F27BBE">
              <w:t>2</w:t>
            </w:r>
          </w:p>
        </w:tc>
        <w:tc>
          <w:tcPr>
            <w:tcW w:w="881" w:type="pct"/>
            <w:tcBorders>
              <w:top w:val="nil"/>
              <w:left w:val="nil"/>
              <w:bottom w:val="single" w:sz="4" w:space="0" w:color="auto"/>
              <w:right w:val="single" w:sz="4" w:space="0" w:color="auto"/>
            </w:tcBorders>
            <w:vAlign w:val="center"/>
          </w:tcPr>
          <w:p w14:paraId="351006E6" w14:textId="77777777" w:rsidR="00E16750" w:rsidRPr="00F27BBE" w:rsidRDefault="00E16750" w:rsidP="00C20721">
            <w:pPr>
              <w:jc w:val="center"/>
            </w:pPr>
            <w:r w:rsidRPr="00F27BBE">
              <w:t>2,14</w:t>
            </w:r>
          </w:p>
        </w:tc>
        <w:tc>
          <w:tcPr>
            <w:tcW w:w="558" w:type="pct"/>
            <w:tcBorders>
              <w:top w:val="nil"/>
              <w:left w:val="nil"/>
              <w:bottom w:val="single" w:sz="4" w:space="0" w:color="auto"/>
              <w:right w:val="single" w:sz="4" w:space="0" w:color="auto"/>
            </w:tcBorders>
            <w:vAlign w:val="center"/>
          </w:tcPr>
          <w:p w14:paraId="42E57C8C" w14:textId="77777777" w:rsidR="00E16750" w:rsidRPr="00F27BBE" w:rsidRDefault="00E16750" w:rsidP="00C20721">
            <w:pPr>
              <w:jc w:val="center"/>
              <w:rPr>
                <w:color w:val="000000"/>
              </w:rPr>
            </w:pPr>
            <w:r w:rsidRPr="00F27BBE">
              <w:rPr>
                <w:color w:val="000000"/>
              </w:rPr>
              <w:t>0,93</w:t>
            </w:r>
          </w:p>
        </w:tc>
      </w:tr>
      <w:tr w:rsidR="00E16750" w:rsidRPr="00F27BBE" w14:paraId="6E2D482F" w14:textId="77777777" w:rsidTr="00E16750">
        <w:trPr>
          <w:trHeight w:val="255"/>
        </w:trPr>
        <w:tc>
          <w:tcPr>
            <w:tcW w:w="299" w:type="pct"/>
            <w:tcBorders>
              <w:top w:val="nil"/>
              <w:left w:val="single" w:sz="4" w:space="0" w:color="auto"/>
              <w:bottom w:val="single" w:sz="4" w:space="0" w:color="auto"/>
              <w:right w:val="single" w:sz="4" w:space="0" w:color="auto"/>
            </w:tcBorders>
            <w:vAlign w:val="center"/>
          </w:tcPr>
          <w:p w14:paraId="71FA6C54" w14:textId="77777777" w:rsidR="00E16750" w:rsidRPr="00F27BBE" w:rsidRDefault="00E16750" w:rsidP="00C20721">
            <w:pPr>
              <w:jc w:val="center"/>
              <w:rPr>
                <w:color w:val="000000"/>
              </w:rPr>
            </w:pPr>
            <w:r w:rsidRPr="00F27BBE">
              <w:rPr>
                <w:color w:val="000000"/>
              </w:rPr>
              <w:t>6</w:t>
            </w:r>
          </w:p>
        </w:tc>
        <w:tc>
          <w:tcPr>
            <w:tcW w:w="2360" w:type="pct"/>
            <w:tcBorders>
              <w:top w:val="nil"/>
              <w:left w:val="single" w:sz="4" w:space="0" w:color="auto"/>
              <w:bottom w:val="single" w:sz="4" w:space="0" w:color="auto"/>
              <w:right w:val="single" w:sz="4" w:space="0" w:color="auto"/>
            </w:tcBorders>
            <w:vAlign w:val="center"/>
          </w:tcPr>
          <w:p w14:paraId="2F1AB8F2" w14:textId="77777777" w:rsidR="00E16750" w:rsidRPr="00F27BBE" w:rsidRDefault="00E16750" w:rsidP="00C20721">
            <w:pPr>
              <w:rPr>
                <w:color w:val="000000"/>
              </w:rPr>
            </w:pPr>
            <w:r w:rsidRPr="00F27BBE">
              <w:rPr>
                <w:color w:val="000000"/>
              </w:rPr>
              <w:t>Количество документов, необходимых для получения услуги</w:t>
            </w:r>
          </w:p>
        </w:tc>
        <w:tc>
          <w:tcPr>
            <w:tcW w:w="902" w:type="pct"/>
            <w:tcBorders>
              <w:top w:val="nil"/>
              <w:left w:val="nil"/>
              <w:bottom w:val="single" w:sz="4" w:space="0" w:color="auto"/>
              <w:right w:val="single" w:sz="4" w:space="0" w:color="auto"/>
            </w:tcBorders>
            <w:vAlign w:val="center"/>
          </w:tcPr>
          <w:p w14:paraId="2F35DB14" w14:textId="77777777" w:rsidR="00E16750" w:rsidRPr="00F27BBE" w:rsidRDefault="00E16750" w:rsidP="00C20721">
            <w:pPr>
              <w:jc w:val="center"/>
            </w:pPr>
            <w:r w:rsidRPr="00F27BBE">
              <w:t>12</w:t>
            </w:r>
            <w:r w:rsidRPr="00F27BBE">
              <w:rPr>
                <w:rStyle w:val="af2"/>
              </w:rPr>
              <w:footnoteReference w:id="3"/>
            </w:r>
          </w:p>
        </w:tc>
        <w:tc>
          <w:tcPr>
            <w:tcW w:w="881" w:type="pct"/>
            <w:tcBorders>
              <w:top w:val="nil"/>
              <w:left w:val="nil"/>
              <w:bottom w:val="single" w:sz="4" w:space="0" w:color="auto"/>
              <w:right w:val="single" w:sz="4" w:space="0" w:color="auto"/>
            </w:tcBorders>
            <w:vAlign w:val="center"/>
          </w:tcPr>
          <w:p w14:paraId="40226CD3" w14:textId="77777777" w:rsidR="00E16750" w:rsidRPr="00F27BBE" w:rsidRDefault="003674D6" w:rsidP="00C20721">
            <w:pPr>
              <w:jc w:val="center"/>
            </w:pPr>
            <w:r w:rsidRPr="00F27BBE">
              <w:t>12,4</w:t>
            </w:r>
          </w:p>
        </w:tc>
        <w:tc>
          <w:tcPr>
            <w:tcW w:w="558" w:type="pct"/>
            <w:tcBorders>
              <w:top w:val="nil"/>
              <w:left w:val="nil"/>
              <w:bottom w:val="single" w:sz="4" w:space="0" w:color="auto"/>
              <w:right w:val="single" w:sz="4" w:space="0" w:color="auto"/>
            </w:tcBorders>
            <w:vAlign w:val="center"/>
          </w:tcPr>
          <w:p w14:paraId="03B5BD56" w14:textId="77777777" w:rsidR="00E16750" w:rsidRPr="00F27BBE" w:rsidRDefault="003674D6" w:rsidP="00C20721">
            <w:pPr>
              <w:jc w:val="center"/>
              <w:rPr>
                <w:color w:val="000000"/>
              </w:rPr>
            </w:pPr>
            <w:r w:rsidRPr="00F27BBE">
              <w:rPr>
                <w:color w:val="000000"/>
              </w:rPr>
              <w:t>0,93</w:t>
            </w:r>
          </w:p>
        </w:tc>
      </w:tr>
      <w:tr w:rsidR="00E16750" w:rsidRPr="00F27BBE" w14:paraId="476849E8" w14:textId="77777777" w:rsidTr="00E16750">
        <w:trPr>
          <w:trHeight w:val="270"/>
        </w:trPr>
        <w:tc>
          <w:tcPr>
            <w:tcW w:w="299" w:type="pct"/>
            <w:tcBorders>
              <w:top w:val="nil"/>
              <w:left w:val="single" w:sz="4" w:space="0" w:color="auto"/>
              <w:bottom w:val="nil"/>
              <w:right w:val="single" w:sz="4" w:space="0" w:color="auto"/>
            </w:tcBorders>
            <w:vAlign w:val="center"/>
          </w:tcPr>
          <w:p w14:paraId="5A3718E7" w14:textId="77777777" w:rsidR="00E16750" w:rsidRPr="00F27BBE" w:rsidRDefault="00E16750" w:rsidP="00C20721">
            <w:pPr>
              <w:jc w:val="center"/>
              <w:rPr>
                <w:color w:val="000000"/>
              </w:rPr>
            </w:pPr>
            <w:r w:rsidRPr="00F27BBE">
              <w:rPr>
                <w:color w:val="000000"/>
              </w:rPr>
              <w:t>7</w:t>
            </w:r>
          </w:p>
        </w:tc>
        <w:tc>
          <w:tcPr>
            <w:tcW w:w="2360" w:type="pct"/>
            <w:tcBorders>
              <w:top w:val="nil"/>
              <w:left w:val="single" w:sz="4" w:space="0" w:color="auto"/>
              <w:bottom w:val="nil"/>
              <w:right w:val="single" w:sz="4" w:space="0" w:color="auto"/>
            </w:tcBorders>
            <w:vAlign w:val="center"/>
          </w:tcPr>
          <w:p w14:paraId="0EC32A11" w14:textId="77777777" w:rsidR="00E16750" w:rsidRPr="00F27BBE" w:rsidRDefault="00E16750" w:rsidP="00C20721">
            <w:pPr>
              <w:rPr>
                <w:color w:val="000000"/>
              </w:rPr>
            </w:pPr>
            <w:r w:rsidRPr="00F27BBE">
              <w:rPr>
                <w:color w:val="000000"/>
              </w:rPr>
              <w:t>Доля заявителей, указавших на необходимость обращения к посредникам</w:t>
            </w:r>
          </w:p>
        </w:tc>
        <w:tc>
          <w:tcPr>
            <w:tcW w:w="902" w:type="pct"/>
            <w:tcBorders>
              <w:top w:val="nil"/>
              <w:left w:val="nil"/>
              <w:bottom w:val="nil"/>
              <w:right w:val="single" w:sz="4" w:space="0" w:color="auto"/>
            </w:tcBorders>
            <w:vAlign w:val="center"/>
          </w:tcPr>
          <w:p w14:paraId="703180F9" w14:textId="77777777" w:rsidR="00E16750" w:rsidRPr="00F27BBE" w:rsidRDefault="00E16750" w:rsidP="00C20721">
            <w:pPr>
              <w:jc w:val="center"/>
            </w:pPr>
            <w:r w:rsidRPr="00F27BBE">
              <w:t>0%</w:t>
            </w:r>
          </w:p>
        </w:tc>
        <w:tc>
          <w:tcPr>
            <w:tcW w:w="881" w:type="pct"/>
            <w:tcBorders>
              <w:top w:val="nil"/>
              <w:left w:val="nil"/>
              <w:bottom w:val="nil"/>
              <w:right w:val="single" w:sz="4" w:space="0" w:color="auto"/>
            </w:tcBorders>
            <w:vAlign w:val="center"/>
          </w:tcPr>
          <w:p w14:paraId="362DD681" w14:textId="77777777" w:rsidR="00E16750" w:rsidRPr="00F27BBE" w:rsidRDefault="00E16750" w:rsidP="00C20721">
            <w:pPr>
              <w:jc w:val="center"/>
            </w:pPr>
            <w:r w:rsidRPr="00F27BBE">
              <w:t>6,7%</w:t>
            </w:r>
          </w:p>
        </w:tc>
        <w:tc>
          <w:tcPr>
            <w:tcW w:w="558" w:type="pct"/>
            <w:tcBorders>
              <w:top w:val="nil"/>
              <w:left w:val="nil"/>
              <w:bottom w:val="single" w:sz="4" w:space="0" w:color="auto"/>
              <w:right w:val="single" w:sz="4" w:space="0" w:color="auto"/>
            </w:tcBorders>
            <w:vAlign w:val="center"/>
          </w:tcPr>
          <w:p w14:paraId="178AEB0F" w14:textId="78876F9E" w:rsidR="00E16750" w:rsidRPr="00F27BBE" w:rsidRDefault="00BD1034" w:rsidP="00BD1034">
            <w:pPr>
              <w:jc w:val="center"/>
              <w:rPr>
                <w:color w:val="000000"/>
              </w:rPr>
            </w:pPr>
            <w:r>
              <w:rPr>
                <w:color w:val="000000"/>
              </w:rPr>
              <w:t>0,</w:t>
            </w:r>
            <w:r w:rsidR="00E16750" w:rsidRPr="00F27BBE">
              <w:rPr>
                <w:color w:val="000000"/>
              </w:rPr>
              <w:t>93</w:t>
            </w:r>
          </w:p>
        </w:tc>
      </w:tr>
      <w:tr w:rsidR="00E16750" w:rsidRPr="00F27BBE" w14:paraId="620847DD" w14:textId="77777777" w:rsidTr="00E16750">
        <w:trPr>
          <w:trHeight w:val="270"/>
        </w:trPr>
        <w:tc>
          <w:tcPr>
            <w:tcW w:w="299" w:type="pct"/>
            <w:tcBorders>
              <w:top w:val="single" w:sz="8" w:space="0" w:color="auto"/>
              <w:left w:val="single" w:sz="4" w:space="0" w:color="auto"/>
              <w:bottom w:val="single" w:sz="8" w:space="0" w:color="auto"/>
              <w:right w:val="single" w:sz="4" w:space="0" w:color="auto"/>
            </w:tcBorders>
            <w:vAlign w:val="center"/>
          </w:tcPr>
          <w:p w14:paraId="06E8309C" w14:textId="77777777" w:rsidR="00E16750" w:rsidRPr="00F27BBE" w:rsidRDefault="00E16750" w:rsidP="00C20721">
            <w:pPr>
              <w:jc w:val="center"/>
              <w:rPr>
                <w:b/>
                <w:bCs/>
                <w:color w:val="000000"/>
              </w:rPr>
            </w:pPr>
          </w:p>
        </w:tc>
        <w:tc>
          <w:tcPr>
            <w:tcW w:w="2360" w:type="pct"/>
            <w:tcBorders>
              <w:top w:val="single" w:sz="8" w:space="0" w:color="auto"/>
              <w:left w:val="single" w:sz="4" w:space="0" w:color="auto"/>
              <w:bottom w:val="single" w:sz="8" w:space="0" w:color="auto"/>
              <w:right w:val="single" w:sz="4" w:space="0" w:color="auto"/>
            </w:tcBorders>
            <w:vAlign w:val="center"/>
          </w:tcPr>
          <w:p w14:paraId="149D96A8" w14:textId="77777777" w:rsidR="00E16750" w:rsidRPr="00F27BBE" w:rsidRDefault="00E16750" w:rsidP="00C20721">
            <w:pPr>
              <w:rPr>
                <w:b/>
                <w:bCs/>
                <w:color w:val="000000"/>
              </w:rPr>
            </w:pPr>
            <w:r w:rsidRPr="00F27BBE">
              <w:rPr>
                <w:b/>
                <w:bCs/>
                <w:color w:val="000000"/>
              </w:rPr>
              <w:t>Интегральная оценка</w:t>
            </w:r>
          </w:p>
        </w:tc>
        <w:tc>
          <w:tcPr>
            <w:tcW w:w="902" w:type="pct"/>
            <w:tcBorders>
              <w:top w:val="single" w:sz="8" w:space="0" w:color="auto"/>
              <w:left w:val="nil"/>
              <w:bottom w:val="single" w:sz="8" w:space="0" w:color="auto"/>
              <w:right w:val="single" w:sz="4" w:space="0" w:color="auto"/>
            </w:tcBorders>
            <w:vAlign w:val="center"/>
          </w:tcPr>
          <w:p w14:paraId="7CA97788" w14:textId="77777777" w:rsidR="00E16750" w:rsidRPr="00F27BBE" w:rsidRDefault="00E16750" w:rsidP="00C20721">
            <w:pPr>
              <w:rPr>
                <w:b/>
                <w:bCs/>
                <w:color w:val="000000"/>
              </w:rPr>
            </w:pPr>
            <w:r w:rsidRPr="00F27BBE">
              <w:rPr>
                <w:b/>
                <w:bCs/>
                <w:color w:val="000000"/>
              </w:rPr>
              <w:t> </w:t>
            </w:r>
          </w:p>
        </w:tc>
        <w:tc>
          <w:tcPr>
            <w:tcW w:w="881" w:type="pct"/>
            <w:tcBorders>
              <w:top w:val="single" w:sz="8" w:space="0" w:color="auto"/>
              <w:left w:val="nil"/>
              <w:bottom w:val="single" w:sz="8" w:space="0" w:color="auto"/>
              <w:right w:val="single" w:sz="4" w:space="0" w:color="auto"/>
            </w:tcBorders>
            <w:vAlign w:val="center"/>
          </w:tcPr>
          <w:p w14:paraId="0C5B87B5" w14:textId="77777777" w:rsidR="00E16750" w:rsidRPr="00F27BBE" w:rsidRDefault="00E16750" w:rsidP="00C20721">
            <w:pPr>
              <w:rPr>
                <w:b/>
                <w:bCs/>
                <w:color w:val="000000"/>
              </w:rPr>
            </w:pPr>
            <w:r w:rsidRPr="00F27BBE">
              <w:rPr>
                <w:b/>
                <w:bCs/>
                <w:color w:val="000000"/>
              </w:rPr>
              <w:t> </w:t>
            </w:r>
          </w:p>
        </w:tc>
        <w:tc>
          <w:tcPr>
            <w:tcW w:w="558" w:type="pct"/>
            <w:tcBorders>
              <w:top w:val="single" w:sz="8" w:space="0" w:color="auto"/>
              <w:left w:val="nil"/>
              <w:bottom w:val="single" w:sz="8" w:space="0" w:color="auto"/>
              <w:right w:val="single" w:sz="8" w:space="0" w:color="auto"/>
            </w:tcBorders>
            <w:vAlign w:val="center"/>
          </w:tcPr>
          <w:p w14:paraId="2E71E26D" w14:textId="77777777" w:rsidR="00E16750" w:rsidRPr="00F27BBE" w:rsidRDefault="00E16750" w:rsidP="00C20721">
            <w:pPr>
              <w:jc w:val="center"/>
              <w:rPr>
                <w:b/>
                <w:bCs/>
                <w:color w:val="000000"/>
              </w:rPr>
            </w:pPr>
            <w:r w:rsidRPr="00F27BBE">
              <w:rPr>
                <w:b/>
                <w:bCs/>
                <w:color w:val="000000"/>
              </w:rPr>
              <w:t>0,98</w:t>
            </w:r>
          </w:p>
        </w:tc>
      </w:tr>
    </w:tbl>
    <w:p w14:paraId="72B9C213" w14:textId="77777777" w:rsidR="00E16750" w:rsidRPr="00F27BBE" w:rsidRDefault="00E16750" w:rsidP="00C20721">
      <w:pPr>
        <w:spacing w:before="120" w:line="360" w:lineRule="auto"/>
        <w:ind w:firstLine="709"/>
        <w:jc w:val="both"/>
        <w:rPr>
          <w:sz w:val="28"/>
          <w:szCs w:val="28"/>
        </w:rPr>
      </w:pPr>
      <w:r w:rsidRPr="00F27BBE">
        <w:rPr>
          <w:sz w:val="28"/>
          <w:szCs w:val="28"/>
        </w:rPr>
        <w:lastRenderedPageBreak/>
        <w:t>По оценке уровня административных барьеров по исследуемой государственной услуге Министерство здравоохранения Новосибирской области достигло нормативных значений показателей на 98%, что свидетельствует о высоком качестве предоставления услуги и крайне низком уровне административных барьеров.</w:t>
      </w:r>
    </w:p>
    <w:p w14:paraId="5B57361B" w14:textId="77777777" w:rsidR="00E16750" w:rsidRPr="00F27BBE" w:rsidRDefault="00E16750" w:rsidP="00C20721">
      <w:pPr>
        <w:spacing w:line="360" w:lineRule="auto"/>
        <w:ind w:firstLine="709"/>
        <w:jc w:val="both"/>
        <w:rPr>
          <w:sz w:val="28"/>
          <w:szCs w:val="28"/>
        </w:rPr>
      </w:pPr>
      <w:r w:rsidRPr="00F27BBE">
        <w:rPr>
          <w:sz w:val="28"/>
          <w:szCs w:val="28"/>
        </w:rPr>
        <w:t>Стоит отметить, что по итогам мониторинга 2013 года интегральная оценка уровня административных барьеров составляла 0,93 (или 93%).</w:t>
      </w:r>
    </w:p>
    <w:p w14:paraId="3BC39688" w14:textId="77777777" w:rsidR="00E16750" w:rsidRPr="00F27BBE" w:rsidRDefault="00E16750" w:rsidP="00C20721"/>
    <w:p w14:paraId="5972A863" w14:textId="77777777" w:rsidR="007E4472" w:rsidRPr="00F27BBE" w:rsidRDefault="007E4472">
      <w:pPr>
        <w:spacing w:after="160" w:line="259" w:lineRule="auto"/>
        <w:rPr>
          <w:b/>
          <w:sz w:val="28"/>
          <w:szCs w:val="28"/>
        </w:rPr>
      </w:pPr>
      <w:r w:rsidRPr="00F27BBE">
        <w:rPr>
          <w:b/>
          <w:sz w:val="28"/>
          <w:szCs w:val="28"/>
        </w:rPr>
        <w:br w:type="page"/>
      </w:r>
    </w:p>
    <w:p w14:paraId="1EB2B4A9" w14:textId="77777777" w:rsidR="00B7385B" w:rsidRPr="00F27BBE" w:rsidRDefault="00B7385B" w:rsidP="007E4472">
      <w:pPr>
        <w:spacing w:line="360" w:lineRule="auto"/>
        <w:jc w:val="center"/>
        <w:rPr>
          <w:b/>
          <w:sz w:val="28"/>
          <w:szCs w:val="28"/>
        </w:rPr>
      </w:pPr>
      <w:r w:rsidRPr="00F27BBE">
        <w:rPr>
          <w:b/>
          <w:sz w:val="28"/>
          <w:szCs w:val="28"/>
        </w:rPr>
        <w:lastRenderedPageBreak/>
        <w:t>Государственная услуга №2 «Лицензирование фармацевтической деятельности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органам исполнительной власти, государственным академиям наук)»</w:t>
      </w:r>
    </w:p>
    <w:p w14:paraId="48C970F0" w14:textId="77777777" w:rsidR="00B7385B" w:rsidRPr="00F27BBE" w:rsidRDefault="00B7385B" w:rsidP="00C20721"/>
    <w:tbl>
      <w:tblPr>
        <w:tblW w:w="5000" w:type="pct"/>
        <w:tblLook w:val="01E0" w:firstRow="1" w:lastRow="1" w:firstColumn="1" w:lastColumn="1" w:noHBand="0" w:noVBand="0"/>
      </w:tblPr>
      <w:tblGrid>
        <w:gridCol w:w="2008"/>
        <w:gridCol w:w="7846"/>
      </w:tblGrid>
      <w:tr w:rsidR="00F71ECF" w:rsidRPr="00F27BBE" w14:paraId="31C9A8A8" w14:textId="77777777" w:rsidTr="007E4472">
        <w:tc>
          <w:tcPr>
            <w:tcW w:w="1019" w:type="pct"/>
          </w:tcPr>
          <w:p w14:paraId="72FE9435" w14:textId="77777777" w:rsidR="00F71ECF" w:rsidRPr="00F27BBE" w:rsidRDefault="00F71ECF" w:rsidP="00C20721">
            <w:pPr>
              <w:rPr>
                <w:b/>
                <w:sz w:val="28"/>
                <w:szCs w:val="28"/>
              </w:rPr>
            </w:pPr>
            <w:r w:rsidRPr="00F27BBE">
              <w:rPr>
                <w:b/>
                <w:sz w:val="28"/>
                <w:szCs w:val="28"/>
              </w:rPr>
              <w:t>Место проведения опроса:</w:t>
            </w:r>
          </w:p>
          <w:p w14:paraId="2B889A1C" w14:textId="77777777" w:rsidR="00F71ECF" w:rsidRPr="00F27BBE" w:rsidRDefault="00F71ECF" w:rsidP="00C20721">
            <w:pPr>
              <w:rPr>
                <w:b/>
                <w:sz w:val="28"/>
                <w:szCs w:val="28"/>
              </w:rPr>
            </w:pPr>
          </w:p>
        </w:tc>
        <w:tc>
          <w:tcPr>
            <w:tcW w:w="3981" w:type="pct"/>
          </w:tcPr>
          <w:p w14:paraId="328CEA88" w14:textId="77777777" w:rsidR="00F71ECF" w:rsidRPr="00F27BBE" w:rsidRDefault="00F71ECF" w:rsidP="00C20721">
            <w:pPr>
              <w:jc w:val="both"/>
              <w:rPr>
                <w:sz w:val="28"/>
                <w:szCs w:val="28"/>
              </w:rPr>
            </w:pPr>
            <w:r w:rsidRPr="00F27BBE">
              <w:rPr>
                <w:sz w:val="28"/>
                <w:szCs w:val="28"/>
              </w:rPr>
              <w:t xml:space="preserve">опрос проведен среди получателей услуги, перечень которых предоставлен Министерством здравоохранения Новосибирской области </w:t>
            </w:r>
          </w:p>
          <w:p w14:paraId="630E2C62" w14:textId="77777777" w:rsidR="00F71ECF" w:rsidRPr="00F27BBE" w:rsidRDefault="00F71ECF" w:rsidP="00C20721">
            <w:pPr>
              <w:jc w:val="both"/>
              <w:rPr>
                <w:sz w:val="28"/>
                <w:szCs w:val="28"/>
              </w:rPr>
            </w:pPr>
          </w:p>
        </w:tc>
      </w:tr>
      <w:tr w:rsidR="00F71ECF" w:rsidRPr="00F27BBE" w14:paraId="159B5E1C" w14:textId="77777777" w:rsidTr="007E4472">
        <w:tc>
          <w:tcPr>
            <w:tcW w:w="1019" w:type="pct"/>
          </w:tcPr>
          <w:p w14:paraId="205814F1" w14:textId="77777777" w:rsidR="00F71ECF" w:rsidRPr="00F27BBE" w:rsidRDefault="00F71ECF" w:rsidP="00C20721">
            <w:pPr>
              <w:rPr>
                <w:b/>
                <w:sz w:val="28"/>
                <w:szCs w:val="28"/>
              </w:rPr>
            </w:pPr>
            <w:r w:rsidRPr="00F27BBE">
              <w:rPr>
                <w:b/>
                <w:sz w:val="28"/>
                <w:szCs w:val="28"/>
              </w:rPr>
              <w:t>Общее количество опрошенных:</w:t>
            </w:r>
          </w:p>
        </w:tc>
        <w:tc>
          <w:tcPr>
            <w:tcW w:w="3981" w:type="pct"/>
          </w:tcPr>
          <w:p w14:paraId="6E282835" w14:textId="77777777" w:rsidR="00F71ECF" w:rsidRPr="00F27BBE" w:rsidRDefault="00F71ECF" w:rsidP="00C20721">
            <w:pPr>
              <w:jc w:val="both"/>
              <w:rPr>
                <w:sz w:val="28"/>
                <w:szCs w:val="28"/>
              </w:rPr>
            </w:pPr>
            <w:r w:rsidRPr="00F27BBE">
              <w:rPr>
                <w:sz w:val="28"/>
                <w:szCs w:val="28"/>
              </w:rPr>
              <w:t>15</w:t>
            </w:r>
          </w:p>
        </w:tc>
      </w:tr>
    </w:tbl>
    <w:p w14:paraId="04761E89" w14:textId="77777777" w:rsidR="00F71ECF" w:rsidRPr="00F27BBE" w:rsidRDefault="00F71ECF" w:rsidP="00C20721">
      <w:pPr>
        <w:spacing w:line="360" w:lineRule="auto"/>
        <w:ind w:firstLine="709"/>
        <w:jc w:val="both"/>
        <w:rPr>
          <w:b/>
          <w:i/>
          <w:sz w:val="28"/>
        </w:rPr>
      </w:pPr>
    </w:p>
    <w:p w14:paraId="427E1063" w14:textId="77777777" w:rsidR="00F71ECF" w:rsidRPr="00F27BBE" w:rsidRDefault="00F71ECF" w:rsidP="00C20721">
      <w:pPr>
        <w:spacing w:line="360" w:lineRule="auto"/>
        <w:ind w:firstLine="709"/>
        <w:jc w:val="both"/>
        <w:rPr>
          <w:b/>
          <w:i/>
          <w:sz w:val="28"/>
        </w:rPr>
      </w:pPr>
      <w:r w:rsidRPr="00F27BBE">
        <w:rPr>
          <w:b/>
          <w:i/>
          <w:sz w:val="28"/>
        </w:rPr>
        <w:t>Оценка уровня административных барьеров при получении государственной услуги «Лицензирование фармацевтической деятельности»</w:t>
      </w:r>
    </w:p>
    <w:p w14:paraId="79477CA7" w14:textId="77777777" w:rsidR="00F71ECF" w:rsidRPr="00F27BBE" w:rsidRDefault="00F71ECF" w:rsidP="00C20721">
      <w:pPr>
        <w:spacing w:line="360" w:lineRule="auto"/>
        <w:ind w:firstLine="709"/>
        <w:jc w:val="both"/>
        <w:rPr>
          <w:sz w:val="28"/>
          <w:szCs w:val="28"/>
        </w:rPr>
      </w:pPr>
      <w:r w:rsidRPr="00F27BBE">
        <w:rPr>
          <w:sz w:val="28"/>
          <w:szCs w:val="28"/>
        </w:rPr>
        <w:t>В ходе мониторинга было опрошено 15 заявителей, из них 9 заявителей, представляющих организации ча</w:t>
      </w:r>
      <w:r w:rsidR="00721DDE" w:rsidRPr="00F27BBE">
        <w:rPr>
          <w:sz w:val="28"/>
          <w:szCs w:val="28"/>
        </w:rPr>
        <w:t xml:space="preserve">стной системы здравоохранения, </w:t>
      </w:r>
      <w:r w:rsidRPr="00F27BBE">
        <w:rPr>
          <w:sz w:val="28"/>
          <w:szCs w:val="28"/>
        </w:rPr>
        <w:t>5 заявителей – организаций муниципальной системы здравоохранения и 1 индивидуальный предприниматель.</w:t>
      </w:r>
    </w:p>
    <w:p w14:paraId="468618F0" w14:textId="77777777" w:rsidR="00F71ECF" w:rsidRPr="00F27BBE" w:rsidRDefault="00F71ECF" w:rsidP="00C20721">
      <w:pPr>
        <w:spacing w:line="360" w:lineRule="auto"/>
        <w:ind w:firstLine="709"/>
        <w:jc w:val="both"/>
        <w:rPr>
          <w:sz w:val="28"/>
          <w:szCs w:val="28"/>
        </w:rPr>
      </w:pPr>
      <w:r w:rsidRPr="00F27BBE">
        <w:rPr>
          <w:sz w:val="28"/>
          <w:szCs w:val="28"/>
        </w:rPr>
        <w:t>Большинство опрошенных (73,3%) обращались за переоформлением лицензии на осуществление фармацевтической деятельности. Остальные респонденты (26,7%) обращались за получением лицензии на осуществление фармацевтической деятельности.</w:t>
      </w:r>
    </w:p>
    <w:p w14:paraId="21779C36" w14:textId="77777777" w:rsidR="00F71ECF" w:rsidRPr="00F27BBE" w:rsidRDefault="00F71ECF" w:rsidP="00C20721">
      <w:pPr>
        <w:tabs>
          <w:tab w:val="left" w:pos="1134"/>
        </w:tabs>
        <w:spacing w:line="360" w:lineRule="auto"/>
        <w:ind w:firstLine="709"/>
        <w:jc w:val="both"/>
        <w:rPr>
          <w:sz w:val="28"/>
          <w:szCs w:val="28"/>
        </w:rPr>
      </w:pPr>
      <w:r w:rsidRPr="00F27BBE">
        <w:rPr>
          <w:sz w:val="28"/>
          <w:szCs w:val="28"/>
        </w:rPr>
        <w:t>В ходе исследования определено, что практически все респонденты  (93,3%) получили положительное решение по результатам рассмотрения обращения за данной услугой. Также стоит отметить, что все респонденты  сдали запрос (документы) на получение услуги в полном объеме с первого раза.</w:t>
      </w:r>
    </w:p>
    <w:p w14:paraId="04B0821D" w14:textId="77777777" w:rsidR="00F71ECF" w:rsidRPr="00F27BBE" w:rsidRDefault="00F71ECF" w:rsidP="00C20721">
      <w:pPr>
        <w:spacing w:line="360" w:lineRule="auto"/>
        <w:ind w:firstLine="709"/>
        <w:jc w:val="both"/>
        <w:rPr>
          <w:b/>
          <w:i/>
          <w:color w:val="000000"/>
          <w:sz w:val="28"/>
          <w:szCs w:val="28"/>
        </w:rPr>
      </w:pPr>
      <w:r w:rsidRPr="00F27BBE">
        <w:rPr>
          <w:b/>
          <w:i/>
          <w:color w:val="000000"/>
          <w:sz w:val="28"/>
          <w:szCs w:val="28"/>
        </w:rPr>
        <w:t xml:space="preserve">Административные барьеры, связанные с межведомственным взаимодействием. </w:t>
      </w:r>
    </w:p>
    <w:p w14:paraId="027C3262" w14:textId="77777777" w:rsidR="00F71ECF" w:rsidRPr="00F27BBE" w:rsidRDefault="00F71ECF" w:rsidP="00C20721">
      <w:pPr>
        <w:spacing w:line="360" w:lineRule="auto"/>
        <w:ind w:firstLine="709"/>
        <w:jc w:val="both"/>
        <w:rPr>
          <w:sz w:val="28"/>
          <w:szCs w:val="28"/>
        </w:rPr>
      </w:pPr>
      <w:r w:rsidRPr="00F27BBE">
        <w:rPr>
          <w:sz w:val="28"/>
          <w:szCs w:val="28"/>
        </w:rPr>
        <w:t>При получении лицензии заявителям приходилось обращаться в следующие органы:</w:t>
      </w:r>
    </w:p>
    <w:p w14:paraId="71A594A4" w14:textId="77777777" w:rsidR="00F71ECF" w:rsidRPr="00F27BBE" w:rsidRDefault="00F71ECF" w:rsidP="00C20721">
      <w:pPr>
        <w:spacing w:line="360" w:lineRule="auto"/>
        <w:ind w:firstLine="709"/>
        <w:jc w:val="both"/>
        <w:rPr>
          <w:sz w:val="28"/>
          <w:szCs w:val="28"/>
        </w:rPr>
      </w:pPr>
      <w:r w:rsidRPr="00F27BBE">
        <w:rPr>
          <w:sz w:val="28"/>
          <w:szCs w:val="28"/>
        </w:rPr>
        <w:lastRenderedPageBreak/>
        <w:t>1) Управление Федеральной налоговой службы по Новосибирской области (Управление ФНС по Новосибирской области).</w:t>
      </w:r>
    </w:p>
    <w:p w14:paraId="78445CE0" w14:textId="77777777" w:rsidR="00F71ECF" w:rsidRPr="00F27BBE" w:rsidRDefault="00F71ECF" w:rsidP="00C20721">
      <w:pPr>
        <w:spacing w:line="360" w:lineRule="auto"/>
        <w:ind w:firstLine="709"/>
        <w:jc w:val="both"/>
        <w:rPr>
          <w:sz w:val="28"/>
          <w:szCs w:val="28"/>
        </w:rPr>
      </w:pPr>
      <w:r w:rsidRPr="00F27BBE">
        <w:rPr>
          <w:sz w:val="28"/>
          <w:szCs w:val="28"/>
        </w:rPr>
        <w:t>2) Управление Федеральной службы государственной регистрации, кадастра и картографии по Новосибирской области (Управление Росреестра по Новосибирской области).</w:t>
      </w:r>
    </w:p>
    <w:p w14:paraId="71ABF389" w14:textId="77777777" w:rsidR="00F71ECF" w:rsidRPr="00F27BBE" w:rsidRDefault="00F71ECF" w:rsidP="00C20721">
      <w:pPr>
        <w:spacing w:line="360" w:lineRule="auto"/>
        <w:ind w:firstLine="709"/>
        <w:jc w:val="both"/>
        <w:rPr>
          <w:sz w:val="28"/>
          <w:szCs w:val="28"/>
        </w:rPr>
      </w:pPr>
      <w:r w:rsidRPr="00F27BBE">
        <w:rPr>
          <w:sz w:val="28"/>
          <w:szCs w:val="28"/>
        </w:rPr>
        <w:t>3) Управление Федеральной службы по надзору в сфере защиты прав потребителей и благополучия человека по Новосибирской области (Роспотребнадзор Новосибирской области).</w:t>
      </w:r>
    </w:p>
    <w:p w14:paraId="6CAAB9D7" w14:textId="77777777" w:rsidR="00F71ECF" w:rsidRPr="00F27BBE" w:rsidRDefault="00F71ECF" w:rsidP="00C20721">
      <w:pPr>
        <w:spacing w:line="360" w:lineRule="auto"/>
        <w:ind w:firstLine="709"/>
        <w:jc w:val="both"/>
        <w:rPr>
          <w:sz w:val="28"/>
          <w:szCs w:val="28"/>
        </w:rPr>
      </w:pPr>
      <w:r w:rsidRPr="00F27BBE">
        <w:rPr>
          <w:sz w:val="28"/>
          <w:szCs w:val="28"/>
        </w:rPr>
        <w:t>4) Министерство здравоохранения Новосибирской области.</w:t>
      </w:r>
    </w:p>
    <w:p w14:paraId="6CA85CAC" w14:textId="77777777" w:rsidR="00F71ECF" w:rsidRPr="00F27BBE" w:rsidRDefault="00F71ECF" w:rsidP="00C20721">
      <w:pPr>
        <w:autoSpaceDE w:val="0"/>
        <w:autoSpaceDN w:val="0"/>
        <w:adjustRightInd w:val="0"/>
        <w:spacing w:line="360" w:lineRule="auto"/>
        <w:ind w:firstLine="709"/>
        <w:jc w:val="both"/>
        <w:rPr>
          <w:sz w:val="28"/>
          <w:szCs w:val="28"/>
        </w:rPr>
      </w:pPr>
      <w:r w:rsidRPr="00F27BBE">
        <w:rPr>
          <w:sz w:val="28"/>
          <w:szCs w:val="28"/>
        </w:rPr>
        <w:t>Кроме того, заявители отмечали, что дополнительно им приходилось проходить такие процедуры как заверение документов у нотариуса и оплату государственной пошлины в финансовой организации, что в свою очередь соответствует законодательству.</w:t>
      </w:r>
    </w:p>
    <w:p w14:paraId="11F81E29" w14:textId="77777777" w:rsidR="00F71ECF" w:rsidRPr="00F27BBE" w:rsidRDefault="00F71ECF" w:rsidP="00C20721">
      <w:pPr>
        <w:autoSpaceDE w:val="0"/>
        <w:autoSpaceDN w:val="0"/>
        <w:adjustRightInd w:val="0"/>
        <w:spacing w:line="360" w:lineRule="auto"/>
        <w:ind w:firstLine="709"/>
        <w:jc w:val="both"/>
        <w:rPr>
          <w:sz w:val="28"/>
          <w:szCs w:val="28"/>
        </w:rPr>
      </w:pPr>
      <w:r w:rsidRPr="00F27BBE">
        <w:rPr>
          <w:sz w:val="28"/>
          <w:szCs w:val="28"/>
        </w:rPr>
        <w:t>А также, по словам респондентов, 60% опрошенных обращались в иные организации</w:t>
      </w:r>
      <w:r w:rsidRPr="00F27BBE">
        <w:rPr>
          <w:rStyle w:val="af2"/>
          <w:sz w:val="28"/>
          <w:szCs w:val="28"/>
        </w:rPr>
        <w:footnoteReference w:id="4"/>
      </w:r>
      <w:r w:rsidRPr="00F27BBE">
        <w:rPr>
          <w:sz w:val="28"/>
          <w:szCs w:val="28"/>
        </w:rPr>
        <w:t xml:space="preserve">, что не предусмотрено законодательством. </w:t>
      </w:r>
    </w:p>
    <w:p w14:paraId="76A9BF1E" w14:textId="77777777" w:rsidR="00F71ECF" w:rsidRPr="00F27BBE" w:rsidRDefault="00F71ECF" w:rsidP="00C20721">
      <w:pPr>
        <w:autoSpaceDE w:val="0"/>
        <w:autoSpaceDN w:val="0"/>
        <w:adjustRightInd w:val="0"/>
        <w:spacing w:line="360" w:lineRule="auto"/>
        <w:ind w:firstLine="709"/>
        <w:jc w:val="both"/>
        <w:rPr>
          <w:sz w:val="28"/>
          <w:szCs w:val="28"/>
        </w:rPr>
      </w:pPr>
      <w:r w:rsidRPr="00F27BBE">
        <w:rPr>
          <w:sz w:val="28"/>
          <w:szCs w:val="28"/>
        </w:rPr>
        <w:t>В соответствии с пунктом 16 Административного регламента</w:t>
      </w:r>
      <w:r w:rsidRPr="00F27BBE">
        <w:rPr>
          <w:rStyle w:val="af2"/>
        </w:rPr>
        <w:footnoteReference w:id="5"/>
      </w:r>
      <w:r w:rsidRPr="00F27BBE">
        <w:rPr>
          <w:sz w:val="28"/>
          <w:szCs w:val="28"/>
        </w:rPr>
        <w:t xml:space="preserve"> в целях получения необходимых заключений и подтверждения сведений, представленных заявителем, министерство взаимодействует с федеральными органами исполнительной власти:</w:t>
      </w:r>
    </w:p>
    <w:p w14:paraId="6915D2E3" w14:textId="77777777" w:rsidR="00F71ECF" w:rsidRPr="00F27BBE" w:rsidRDefault="00F71ECF" w:rsidP="00C20721">
      <w:pPr>
        <w:autoSpaceDE w:val="0"/>
        <w:autoSpaceDN w:val="0"/>
        <w:adjustRightInd w:val="0"/>
        <w:spacing w:line="360" w:lineRule="auto"/>
        <w:ind w:firstLine="709"/>
        <w:jc w:val="both"/>
        <w:rPr>
          <w:sz w:val="28"/>
          <w:szCs w:val="28"/>
        </w:rPr>
      </w:pPr>
      <w:r w:rsidRPr="00F27BBE">
        <w:rPr>
          <w:sz w:val="28"/>
          <w:szCs w:val="28"/>
        </w:rPr>
        <w:t>1) Федеральной налоговой службой;</w:t>
      </w:r>
    </w:p>
    <w:p w14:paraId="05484B60" w14:textId="77777777" w:rsidR="00F71ECF" w:rsidRPr="00F27BBE" w:rsidRDefault="00F71ECF" w:rsidP="00C20721">
      <w:pPr>
        <w:autoSpaceDE w:val="0"/>
        <w:autoSpaceDN w:val="0"/>
        <w:adjustRightInd w:val="0"/>
        <w:spacing w:line="360" w:lineRule="auto"/>
        <w:ind w:firstLine="709"/>
        <w:jc w:val="both"/>
        <w:rPr>
          <w:sz w:val="28"/>
          <w:szCs w:val="28"/>
        </w:rPr>
      </w:pPr>
      <w:r w:rsidRPr="00F27BBE">
        <w:rPr>
          <w:sz w:val="28"/>
          <w:szCs w:val="28"/>
        </w:rPr>
        <w:t>2) Федеральной службой государственной регистрации, кадастра и картографии;</w:t>
      </w:r>
    </w:p>
    <w:p w14:paraId="41804D7C" w14:textId="77777777" w:rsidR="00F71ECF" w:rsidRPr="00F27BBE" w:rsidRDefault="00F71ECF" w:rsidP="00C20721">
      <w:pPr>
        <w:autoSpaceDE w:val="0"/>
        <w:autoSpaceDN w:val="0"/>
        <w:adjustRightInd w:val="0"/>
        <w:spacing w:line="360" w:lineRule="auto"/>
        <w:ind w:firstLine="709"/>
        <w:jc w:val="both"/>
        <w:rPr>
          <w:sz w:val="28"/>
          <w:szCs w:val="28"/>
        </w:rPr>
      </w:pPr>
      <w:r w:rsidRPr="00F27BBE">
        <w:rPr>
          <w:sz w:val="28"/>
          <w:szCs w:val="28"/>
        </w:rPr>
        <w:t>3) Федеральной службой по надзору в сфере защиты прав потребителей и благополучия человека;</w:t>
      </w:r>
    </w:p>
    <w:p w14:paraId="72295CF2" w14:textId="77777777" w:rsidR="00F71ECF" w:rsidRPr="00F27BBE" w:rsidRDefault="00F71ECF" w:rsidP="00C20721">
      <w:pPr>
        <w:autoSpaceDE w:val="0"/>
        <w:autoSpaceDN w:val="0"/>
        <w:adjustRightInd w:val="0"/>
        <w:spacing w:line="360" w:lineRule="auto"/>
        <w:ind w:firstLine="709"/>
        <w:jc w:val="both"/>
        <w:rPr>
          <w:sz w:val="28"/>
          <w:szCs w:val="28"/>
        </w:rPr>
      </w:pPr>
      <w:r w:rsidRPr="00F27BBE">
        <w:rPr>
          <w:sz w:val="28"/>
          <w:szCs w:val="28"/>
        </w:rPr>
        <w:t>4) Федеральным казначейством.</w:t>
      </w:r>
    </w:p>
    <w:p w14:paraId="37DF9405" w14:textId="77777777" w:rsidR="00F71ECF" w:rsidRPr="00F27BBE" w:rsidRDefault="00F71ECF" w:rsidP="00C20721">
      <w:pPr>
        <w:spacing w:line="360" w:lineRule="auto"/>
        <w:ind w:firstLine="709"/>
        <w:jc w:val="both"/>
        <w:rPr>
          <w:sz w:val="28"/>
          <w:szCs w:val="28"/>
        </w:rPr>
      </w:pPr>
      <w:r w:rsidRPr="00F27BBE">
        <w:rPr>
          <w:sz w:val="28"/>
          <w:szCs w:val="28"/>
        </w:rPr>
        <w:t>Среднее количество документов, которое потребовалось предоставить заявителям, составило 8,47 документов.</w:t>
      </w:r>
    </w:p>
    <w:p w14:paraId="173E5112" w14:textId="77777777" w:rsidR="00F71ECF" w:rsidRPr="00F27BBE" w:rsidRDefault="00F71ECF" w:rsidP="00C20721">
      <w:pPr>
        <w:spacing w:line="360" w:lineRule="auto"/>
        <w:ind w:firstLine="709"/>
        <w:jc w:val="both"/>
        <w:rPr>
          <w:sz w:val="28"/>
          <w:szCs w:val="28"/>
        </w:rPr>
      </w:pPr>
      <w:r w:rsidRPr="00F27BBE">
        <w:rPr>
          <w:sz w:val="28"/>
          <w:szCs w:val="28"/>
        </w:rPr>
        <w:lastRenderedPageBreak/>
        <w:t xml:space="preserve">По мнению респондентов, оптимальным количеством оформляемых документов для получения государственной услуги является от 3 до 7 (среднее значение – 4,38 документов). Точно такие же результаты по данному вопросу были получены в ходе мониторинга </w:t>
      </w:r>
      <w:r w:rsidR="00721DDE" w:rsidRPr="00F27BBE">
        <w:rPr>
          <w:sz w:val="28"/>
          <w:szCs w:val="28"/>
        </w:rPr>
        <w:t>в 2013 году</w:t>
      </w:r>
      <w:r w:rsidRPr="00F27BBE">
        <w:rPr>
          <w:sz w:val="28"/>
          <w:szCs w:val="28"/>
        </w:rPr>
        <w:t>.</w:t>
      </w:r>
    </w:p>
    <w:p w14:paraId="4CB8DD6E" w14:textId="77777777" w:rsidR="00F71ECF" w:rsidRPr="00F27BBE" w:rsidRDefault="00F71ECF" w:rsidP="00C20721">
      <w:pPr>
        <w:spacing w:line="360" w:lineRule="auto"/>
        <w:ind w:firstLine="709"/>
        <w:jc w:val="both"/>
        <w:rPr>
          <w:sz w:val="28"/>
          <w:szCs w:val="28"/>
        </w:rPr>
      </w:pPr>
      <w:r w:rsidRPr="00F27BBE">
        <w:rPr>
          <w:sz w:val="28"/>
          <w:szCs w:val="28"/>
        </w:rPr>
        <w:t>В таблице 1</w:t>
      </w:r>
      <w:r w:rsidR="00721DDE" w:rsidRPr="00F27BBE">
        <w:rPr>
          <w:sz w:val="28"/>
          <w:szCs w:val="28"/>
        </w:rPr>
        <w:t>1</w:t>
      </w:r>
      <w:r w:rsidRPr="00F27BBE">
        <w:rPr>
          <w:sz w:val="28"/>
          <w:szCs w:val="28"/>
        </w:rPr>
        <w:t xml:space="preserve"> представлена информация о количестве обращений заявителей в органы власти и учреждения при получении исследуемой государственной услуги.</w:t>
      </w:r>
    </w:p>
    <w:p w14:paraId="6B13A025" w14:textId="77777777" w:rsidR="00F71ECF" w:rsidRPr="00F27BBE" w:rsidRDefault="00F71ECF" w:rsidP="00C20721">
      <w:pPr>
        <w:pStyle w:val="af6"/>
        <w:spacing w:line="360" w:lineRule="auto"/>
        <w:jc w:val="both"/>
        <w:rPr>
          <w:b w:val="0"/>
          <w:sz w:val="28"/>
        </w:rPr>
      </w:pPr>
      <w:r w:rsidRPr="00F27BBE">
        <w:rPr>
          <w:b w:val="0"/>
          <w:sz w:val="28"/>
        </w:rPr>
        <w:t>Таблица 1</w:t>
      </w:r>
      <w:r w:rsidR="00721DDE" w:rsidRPr="00F27BBE">
        <w:rPr>
          <w:b w:val="0"/>
          <w:sz w:val="28"/>
        </w:rPr>
        <w:t>1</w:t>
      </w:r>
      <w:r w:rsidRPr="00F27BBE">
        <w:rPr>
          <w:b w:val="0"/>
          <w:sz w:val="28"/>
        </w:rPr>
        <w:t xml:space="preserve"> – Количество обращений заявителей в органы власти и учреждения при получении государственной услуги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55"/>
        <w:gridCol w:w="4372"/>
        <w:gridCol w:w="1768"/>
        <w:gridCol w:w="1103"/>
        <w:gridCol w:w="1856"/>
      </w:tblGrid>
      <w:tr w:rsidR="00F71ECF" w:rsidRPr="00F27BBE" w14:paraId="5FAF7392" w14:textId="77777777" w:rsidTr="00C32F43">
        <w:tc>
          <w:tcPr>
            <w:tcW w:w="399" w:type="pct"/>
            <w:vMerge w:val="restart"/>
            <w:vAlign w:val="center"/>
          </w:tcPr>
          <w:p w14:paraId="6AF3ADD0" w14:textId="77777777" w:rsidR="00F71ECF" w:rsidRPr="00F27BBE" w:rsidRDefault="00F71ECF" w:rsidP="00C20721">
            <w:pPr>
              <w:jc w:val="center"/>
              <w:rPr>
                <w:b/>
              </w:rPr>
            </w:pPr>
            <w:r w:rsidRPr="00F27BBE">
              <w:rPr>
                <w:b/>
              </w:rPr>
              <w:t>№ п/п</w:t>
            </w:r>
          </w:p>
        </w:tc>
        <w:tc>
          <w:tcPr>
            <w:tcW w:w="2234" w:type="pct"/>
            <w:vMerge w:val="restart"/>
            <w:vAlign w:val="center"/>
          </w:tcPr>
          <w:p w14:paraId="216006DD" w14:textId="77777777" w:rsidR="00F71ECF" w:rsidRPr="00F27BBE" w:rsidRDefault="00F71ECF" w:rsidP="00C20721">
            <w:pPr>
              <w:jc w:val="center"/>
              <w:rPr>
                <w:b/>
              </w:rPr>
            </w:pPr>
            <w:r w:rsidRPr="00F27BBE">
              <w:rPr>
                <w:b/>
              </w:rPr>
              <w:t>Наименование органа (учреждения)</w:t>
            </w:r>
          </w:p>
        </w:tc>
        <w:tc>
          <w:tcPr>
            <w:tcW w:w="2366" w:type="pct"/>
            <w:gridSpan w:val="3"/>
            <w:vAlign w:val="center"/>
          </w:tcPr>
          <w:p w14:paraId="7BF42153" w14:textId="77777777" w:rsidR="00F71ECF" w:rsidRPr="00F27BBE" w:rsidRDefault="00F71ECF" w:rsidP="00C20721">
            <w:pPr>
              <w:jc w:val="center"/>
              <w:rPr>
                <w:b/>
              </w:rPr>
            </w:pPr>
            <w:r w:rsidRPr="00F27BBE">
              <w:rPr>
                <w:b/>
              </w:rPr>
              <w:t>Количество обращений</w:t>
            </w:r>
          </w:p>
        </w:tc>
      </w:tr>
      <w:tr w:rsidR="00F71ECF" w:rsidRPr="00F27BBE" w14:paraId="599C78C4" w14:textId="77777777" w:rsidTr="00C32F43">
        <w:tc>
          <w:tcPr>
            <w:tcW w:w="399" w:type="pct"/>
            <w:vMerge/>
            <w:vAlign w:val="center"/>
          </w:tcPr>
          <w:p w14:paraId="68F1A325" w14:textId="77777777" w:rsidR="00F71ECF" w:rsidRPr="00F27BBE" w:rsidRDefault="00F71ECF" w:rsidP="00C20721">
            <w:pPr>
              <w:jc w:val="center"/>
              <w:rPr>
                <w:b/>
              </w:rPr>
            </w:pPr>
          </w:p>
        </w:tc>
        <w:tc>
          <w:tcPr>
            <w:tcW w:w="2234" w:type="pct"/>
            <w:vMerge/>
            <w:vAlign w:val="center"/>
          </w:tcPr>
          <w:p w14:paraId="190CACFE" w14:textId="77777777" w:rsidR="00F71ECF" w:rsidRPr="00F27BBE" w:rsidRDefault="00F71ECF" w:rsidP="00C20721">
            <w:pPr>
              <w:jc w:val="center"/>
              <w:rPr>
                <w:b/>
              </w:rPr>
            </w:pPr>
          </w:p>
        </w:tc>
        <w:tc>
          <w:tcPr>
            <w:tcW w:w="885" w:type="pct"/>
            <w:vAlign w:val="center"/>
          </w:tcPr>
          <w:p w14:paraId="16554AFE" w14:textId="77777777" w:rsidR="00F71ECF" w:rsidRPr="00F27BBE" w:rsidRDefault="00F71ECF" w:rsidP="00C20721">
            <w:pPr>
              <w:jc w:val="center"/>
              <w:rPr>
                <w:b/>
              </w:rPr>
            </w:pPr>
            <w:r w:rsidRPr="00F27BBE">
              <w:rPr>
                <w:b/>
              </w:rPr>
              <w:t>Минимальное</w:t>
            </w:r>
          </w:p>
        </w:tc>
        <w:tc>
          <w:tcPr>
            <w:tcW w:w="552" w:type="pct"/>
            <w:vAlign w:val="center"/>
          </w:tcPr>
          <w:p w14:paraId="612AA705" w14:textId="77777777" w:rsidR="00F71ECF" w:rsidRPr="00F27BBE" w:rsidRDefault="00F71ECF" w:rsidP="00C20721">
            <w:pPr>
              <w:jc w:val="center"/>
              <w:rPr>
                <w:b/>
              </w:rPr>
            </w:pPr>
            <w:r w:rsidRPr="00F27BBE">
              <w:rPr>
                <w:b/>
              </w:rPr>
              <w:t>Среднее</w:t>
            </w:r>
          </w:p>
        </w:tc>
        <w:tc>
          <w:tcPr>
            <w:tcW w:w="929" w:type="pct"/>
            <w:vAlign w:val="center"/>
          </w:tcPr>
          <w:p w14:paraId="3C566639" w14:textId="77777777" w:rsidR="00F71ECF" w:rsidRPr="00F27BBE" w:rsidRDefault="00F71ECF" w:rsidP="00C20721">
            <w:pPr>
              <w:jc w:val="center"/>
              <w:rPr>
                <w:b/>
              </w:rPr>
            </w:pPr>
            <w:r w:rsidRPr="00F27BBE">
              <w:rPr>
                <w:b/>
              </w:rPr>
              <w:t>Максимальное</w:t>
            </w:r>
          </w:p>
        </w:tc>
      </w:tr>
      <w:tr w:rsidR="00F71ECF" w:rsidRPr="00F27BBE" w14:paraId="03A244BE" w14:textId="77777777" w:rsidTr="00C32F43">
        <w:tc>
          <w:tcPr>
            <w:tcW w:w="399" w:type="pct"/>
            <w:vAlign w:val="center"/>
          </w:tcPr>
          <w:p w14:paraId="62D1CBCC" w14:textId="77777777" w:rsidR="00F71ECF" w:rsidRPr="00F27BBE" w:rsidRDefault="00F71ECF" w:rsidP="00C20721">
            <w:pPr>
              <w:jc w:val="center"/>
            </w:pPr>
            <w:r w:rsidRPr="00F27BBE">
              <w:t>1</w:t>
            </w:r>
          </w:p>
        </w:tc>
        <w:tc>
          <w:tcPr>
            <w:tcW w:w="2234" w:type="pct"/>
            <w:vAlign w:val="bottom"/>
          </w:tcPr>
          <w:p w14:paraId="25842DB9" w14:textId="77777777" w:rsidR="00F71ECF" w:rsidRPr="00F27BBE" w:rsidRDefault="00F71ECF" w:rsidP="00C20721">
            <w:pPr>
              <w:jc w:val="both"/>
              <w:rPr>
                <w:color w:val="000000"/>
              </w:rPr>
            </w:pPr>
            <w:r w:rsidRPr="00F27BBE">
              <w:rPr>
                <w:color w:val="000000"/>
              </w:rPr>
              <w:t>Управление Федеральной налоговой службы по Новосибирской области</w:t>
            </w:r>
          </w:p>
        </w:tc>
        <w:tc>
          <w:tcPr>
            <w:tcW w:w="885" w:type="pct"/>
            <w:vAlign w:val="center"/>
          </w:tcPr>
          <w:p w14:paraId="5ADAD92A" w14:textId="77777777" w:rsidR="00F71ECF" w:rsidRPr="00F27BBE" w:rsidRDefault="00F71ECF" w:rsidP="00C20721">
            <w:pPr>
              <w:jc w:val="center"/>
            </w:pPr>
            <w:r w:rsidRPr="00F27BBE">
              <w:t>0</w:t>
            </w:r>
          </w:p>
        </w:tc>
        <w:tc>
          <w:tcPr>
            <w:tcW w:w="552" w:type="pct"/>
            <w:vAlign w:val="center"/>
          </w:tcPr>
          <w:p w14:paraId="18C9FAA0" w14:textId="77777777" w:rsidR="00F71ECF" w:rsidRPr="00F27BBE" w:rsidRDefault="00F71ECF" w:rsidP="00C20721">
            <w:pPr>
              <w:jc w:val="center"/>
            </w:pPr>
            <w:r w:rsidRPr="00F27BBE">
              <w:t>0,27</w:t>
            </w:r>
          </w:p>
        </w:tc>
        <w:tc>
          <w:tcPr>
            <w:tcW w:w="929" w:type="pct"/>
            <w:vAlign w:val="center"/>
          </w:tcPr>
          <w:p w14:paraId="17A081DA" w14:textId="77777777" w:rsidR="00F71ECF" w:rsidRPr="00F27BBE" w:rsidRDefault="00F71ECF" w:rsidP="00C20721">
            <w:pPr>
              <w:jc w:val="center"/>
            </w:pPr>
            <w:r w:rsidRPr="00F27BBE">
              <w:t>1</w:t>
            </w:r>
          </w:p>
        </w:tc>
      </w:tr>
      <w:tr w:rsidR="00F71ECF" w:rsidRPr="00F27BBE" w14:paraId="52C54B1C" w14:textId="77777777" w:rsidTr="00C32F43">
        <w:tc>
          <w:tcPr>
            <w:tcW w:w="399" w:type="pct"/>
            <w:vAlign w:val="center"/>
          </w:tcPr>
          <w:p w14:paraId="0333D783" w14:textId="77777777" w:rsidR="00F71ECF" w:rsidRPr="00F27BBE" w:rsidRDefault="00F71ECF" w:rsidP="00C20721">
            <w:pPr>
              <w:jc w:val="center"/>
            </w:pPr>
            <w:r w:rsidRPr="00F27BBE">
              <w:t>2</w:t>
            </w:r>
          </w:p>
        </w:tc>
        <w:tc>
          <w:tcPr>
            <w:tcW w:w="2234" w:type="pct"/>
            <w:vAlign w:val="bottom"/>
          </w:tcPr>
          <w:p w14:paraId="76DF6FB0" w14:textId="77777777" w:rsidR="00F71ECF" w:rsidRPr="00F27BBE" w:rsidRDefault="00F71ECF" w:rsidP="00C20721">
            <w:pPr>
              <w:jc w:val="both"/>
              <w:rPr>
                <w:color w:val="000000"/>
              </w:rPr>
            </w:pPr>
            <w:r w:rsidRPr="00F27BBE">
              <w:rPr>
                <w:color w:val="000000"/>
              </w:rPr>
              <w:t>Управление Федеральной службы государственной регистрации, кадастра и картографии по Новосибирской области</w:t>
            </w:r>
          </w:p>
        </w:tc>
        <w:tc>
          <w:tcPr>
            <w:tcW w:w="885" w:type="pct"/>
            <w:vAlign w:val="center"/>
          </w:tcPr>
          <w:p w14:paraId="74CCAE7E" w14:textId="77777777" w:rsidR="00F71ECF" w:rsidRPr="00F27BBE" w:rsidRDefault="00F71ECF" w:rsidP="00C20721">
            <w:pPr>
              <w:jc w:val="center"/>
            </w:pPr>
            <w:r w:rsidRPr="00F27BBE">
              <w:t>0</w:t>
            </w:r>
          </w:p>
        </w:tc>
        <w:tc>
          <w:tcPr>
            <w:tcW w:w="552" w:type="pct"/>
            <w:vAlign w:val="center"/>
          </w:tcPr>
          <w:p w14:paraId="6B4F1CC5" w14:textId="77777777" w:rsidR="00F71ECF" w:rsidRPr="00F27BBE" w:rsidRDefault="00F71ECF" w:rsidP="00C20721">
            <w:pPr>
              <w:jc w:val="center"/>
            </w:pPr>
            <w:r w:rsidRPr="00F27BBE">
              <w:t>0,07</w:t>
            </w:r>
          </w:p>
        </w:tc>
        <w:tc>
          <w:tcPr>
            <w:tcW w:w="929" w:type="pct"/>
            <w:vAlign w:val="center"/>
          </w:tcPr>
          <w:p w14:paraId="550F9B4A" w14:textId="77777777" w:rsidR="00F71ECF" w:rsidRPr="00F27BBE" w:rsidRDefault="00F71ECF" w:rsidP="00C20721">
            <w:pPr>
              <w:jc w:val="center"/>
            </w:pPr>
            <w:r w:rsidRPr="00F27BBE">
              <w:t>1</w:t>
            </w:r>
          </w:p>
        </w:tc>
      </w:tr>
      <w:tr w:rsidR="00F71ECF" w:rsidRPr="00F27BBE" w14:paraId="2397F8FF" w14:textId="77777777" w:rsidTr="00C32F43">
        <w:tc>
          <w:tcPr>
            <w:tcW w:w="399" w:type="pct"/>
            <w:vAlign w:val="center"/>
          </w:tcPr>
          <w:p w14:paraId="75DF5A38" w14:textId="77777777" w:rsidR="00F71ECF" w:rsidRPr="00F27BBE" w:rsidRDefault="00F71ECF" w:rsidP="00C20721">
            <w:pPr>
              <w:jc w:val="center"/>
            </w:pPr>
            <w:r w:rsidRPr="00F27BBE">
              <w:t>3</w:t>
            </w:r>
          </w:p>
        </w:tc>
        <w:tc>
          <w:tcPr>
            <w:tcW w:w="2234" w:type="pct"/>
            <w:vAlign w:val="bottom"/>
          </w:tcPr>
          <w:p w14:paraId="14950983" w14:textId="77777777" w:rsidR="00F71ECF" w:rsidRPr="00F27BBE" w:rsidRDefault="00F71ECF" w:rsidP="00C20721">
            <w:pPr>
              <w:jc w:val="both"/>
              <w:rPr>
                <w:color w:val="000000"/>
              </w:rPr>
            </w:pPr>
            <w:r w:rsidRPr="00F27BBE">
              <w:rPr>
                <w:color w:val="000000"/>
              </w:rPr>
              <w:t>Управление Федеральной службы по надзору в сфере защиты прав потребителей и благополучия человека по Новосибирской области</w:t>
            </w:r>
          </w:p>
        </w:tc>
        <w:tc>
          <w:tcPr>
            <w:tcW w:w="885" w:type="pct"/>
            <w:vAlign w:val="center"/>
          </w:tcPr>
          <w:p w14:paraId="349AA11C" w14:textId="77777777" w:rsidR="00F71ECF" w:rsidRPr="00F27BBE" w:rsidRDefault="00F71ECF" w:rsidP="00C20721">
            <w:pPr>
              <w:jc w:val="center"/>
            </w:pPr>
            <w:r w:rsidRPr="00F27BBE">
              <w:t>0</w:t>
            </w:r>
          </w:p>
        </w:tc>
        <w:tc>
          <w:tcPr>
            <w:tcW w:w="552" w:type="pct"/>
            <w:vAlign w:val="center"/>
          </w:tcPr>
          <w:p w14:paraId="2B2383B1" w14:textId="77777777" w:rsidR="00F71ECF" w:rsidRPr="00F27BBE" w:rsidRDefault="00F71ECF" w:rsidP="00C20721">
            <w:pPr>
              <w:jc w:val="center"/>
            </w:pPr>
            <w:r w:rsidRPr="00F27BBE">
              <w:t>0,73</w:t>
            </w:r>
          </w:p>
        </w:tc>
        <w:tc>
          <w:tcPr>
            <w:tcW w:w="929" w:type="pct"/>
            <w:vAlign w:val="center"/>
          </w:tcPr>
          <w:p w14:paraId="0C7FF2F3" w14:textId="77777777" w:rsidR="00F71ECF" w:rsidRPr="00F27BBE" w:rsidRDefault="00F71ECF" w:rsidP="00C20721">
            <w:pPr>
              <w:jc w:val="center"/>
            </w:pPr>
            <w:r w:rsidRPr="00F27BBE">
              <w:t>3</w:t>
            </w:r>
          </w:p>
        </w:tc>
      </w:tr>
      <w:tr w:rsidR="00F71ECF" w:rsidRPr="00F27BBE" w14:paraId="4845BBAA" w14:textId="77777777" w:rsidTr="00C32F43">
        <w:tc>
          <w:tcPr>
            <w:tcW w:w="399" w:type="pct"/>
            <w:vAlign w:val="center"/>
          </w:tcPr>
          <w:p w14:paraId="18380244" w14:textId="77777777" w:rsidR="00F71ECF" w:rsidRPr="00F27BBE" w:rsidRDefault="00F71ECF" w:rsidP="00C20721">
            <w:pPr>
              <w:jc w:val="center"/>
            </w:pPr>
            <w:r w:rsidRPr="00F27BBE">
              <w:t>4</w:t>
            </w:r>
          </w:p>
        </w:tc>
        <w:tc>
          <w:tcPr>
            <w:tcW w:w="2234" w:type="pct"/>
            <w:vAlign w:val="bottom"/>
          </w:tcPr>
          <w:p w14:paraId="37BBA3F3" w14:textId="77777777" w:rsidR="00F71ECF" w:rsidRPr="00F27BBE" w:rsidRDefault="00F71ECF" w:rsidP="00C20721">
            <w:pPr>
              <w:jc w:val="both"/>
              <w:rPr>
                <w:color w:val="000000"/>
              </w:rPr>
            </w:pPr>
            <w:r w:rsidRPr="00F27BBE">
              <w:rPr>
                <w:color w:val="000000"/>
              </w:rPr>
              <w:t>Министерство здравоохранения Новосибирской области</w:t>
            </w:r>
          </w:p>
        </w:tc>
        <w:tc>
          <w:tcPr>
            <w:tcW w:w="885" w:type="pct"/>
            <w:vAlign w:val="center"/>
          </w:tcPr>
          <w:p w14:paraId="348D726D" w14:textId="77777777" w:rsidR="00F71ECF" w:rsidRPr="00F27BBE" w:rsidRDefault="00F71ECF" w:rsidP="00C20721">
            <w:pPr>
              <w:jc w:val="center"/>
            </w:pPr>
            <w:r w:rsidRPr="00F27BBE">
              <w:t>1</w:t>
            </w:r>
          </w:p>
        </w:tc>
        <w:tc>
          <w:tcPr>
            <w:tcW w:w="552" w:type="pct"/>
            <w:vAlign w:val="center"/>
          </w:tcPr>
          <w:p w14:paraId="316B8E93" w14:textId="77777777" w:rsidR="00F71ECF" w:rsidRPr="00F27BBE" w:rsidRDefault="00F71ECF" w:rsidP="00C20721">
            <w:pPr>
              <w:jc w:val="center"/>
            </w:pPr>
            <w:r w:rsidRPr="00F27BBE">
              <w:t>1,87</w:t>
            </w:r>
          </w:p>
        </w:tc>
        <w:tc>
          <w:tcPr>
            <w:tcW w:w="929" w:type="pct"/>
            <w:vAlign w:val="center"/>
          </w:tcPr>
          <w:p w14:paraId="0649621E" w14:textId="77777777" w:rsidR="00F71ECF" w:rsidRPr="00F27BBE" w:rsidRDefault="00F71ECF" w:rsidP="00C20721">
            <w:pPr>
              <w:jc w:val="center"/>
            </w:pPr>
            <w:r w:rsidRPr="00F27BBE">
              <w:t>2</w:t>
            </w:r>
          </w:p>
        </w:tc>
      </w:tr>
      <w:tr w:rsidR="00F71ECF" w:rsidRPr="00F27BBE" w14:paraId="677E9B2D" w14:textId="77777777" w:rsidTr="00C32F43">
        <w:tc>
          <w:tcPr>
            <w:tcW w:w="399" w:type="pct"/>
            <w:vAlign w:val="center"/>
          </w:tcPr>
          <w:p w14:paraId="363D4D63" w14:textId="77777777" w:rsidR="00F71ECF" w:rsidRPr="00F27BBE" w:rsidRDefault="00F71ECF" w:rsidP="00C20721">
            <w:pPr>
              <w:jc w:val="center"/>
            </w:pPr>
            <w:r w:rsidRPr="00F27BBE">
              <w:t>5</w:t>
            </w:r>
          </w:p>
        </w:tc>
        <w:tc>
          <w:tcPr>
            <w:tcW w:w="2234" w:type="pct"/>
          </w:tcPr>
          <w:p w14:paraId="68CEA6A1" w14:textId="77777777" w:rsidR="00F71ECF" w:rsidRPr="00F27BBE" w:rsidRDefault="00F71ECF" w:rsidP="00C20721">
            <w:pPr>
              <w:jc w:val="both"/>
              <w:rPr>
                <w:color w:val="000000"/>
              </w:rPr>
            </w:pPr>
            <w:r w:rsidRPr="00F27BBE">
              <w:rPr>
                <w:color w:val="000000"/>
              </w:rPr>
              <w:t>Услуги нотариуса</w:t>
            </w:r>
          </w:p>
        </w:tc>
        <w:tc>
          <w:tcPr>
            <w:tcW w:w="885" w:type="pct"/>
            <w:vAlign w:val="center"/>
          </w:tcPr>
          <w:p w14:paraId="5ADB5C42" w14:textId="77777777" w:rsidR="00F71ECF" w:rsidRPr="00F27BBE" w:rsidRDefault="00F71ECF" w:rsidP="00C20721">
            <w:pPr>
              <w:jc w:val="center"/>
            </w:pPr>
            <w:r w:rsidRPr="00F27BBE">
              <w:t>0</w:t>
            </w:r>
          </w:p>
        </w:tc>
        <w:tc>
          <w:tcPr>
            <w:tcW w:w="552" w:type="pct"/>
            <w:vAlign w:val="center"/>
          </w:tcPr>
          <w:p w14:paraId="2C6F2DCA" w14:textId="77777777" w:rsidR="00F71ECF" w:rsidRPr="00F27BBE" w:rsidRDefault="00F71ECF" w:rsidP="00C20721">
            <w:pPr>
              <w:jc w:val="center"/>
            </w:pPr>
            <w:r w:rsidRPr="00F27BBE">
              <w:t>0</w:t>
            </w:r>
          </w:p>
        </w:tc>
        <w:tc>
          <w:tcPr>
            <w:tcW w:w="929" w:type="pct"/>
            <w:vAlign w:val="center"/>
          </w:tcPr>
          <w:p w14:paraId="403C61BE" w14:textId="77777777" w:rsidR="00F71ECF" w:rsidRPr="00F27BBE" w:rsidRDefault="00F71ECF" w:rsidP="00C20721">
            <w:pPr>
              <w:jc w:val="center"/>
            </w:pPr>
            <w:r w:rsidRPr="00F27BBE">
              <w:t>0</w:t>
            </w:r>
          </w:p>
        </w:tc>
      </w:tr>
    </w:tbl>
    <w:p w14:paraId="7F13EF6D" w14:textId="77777777" w:rsidR="00F71ECF" w:rsidRPr="00F27BBE" w:rsidRDefault="00F71ECF" w:rsidP="00C20721"/>
    <w:p w14:paraId="3AD51FE2" w14:textId="536F8288" w:rsidR="00F71ECF" w:rsidRPr="00817F9D" w:rsidRDefault="00F71ECF" w:rsidP="00C20721">
      <w:pPr>
        <w:spacing w:line="360" w:lineRule="auto"/>
        <w:ind w:firstLine="720"/>
        <w:jc w:val="both"/>
        <w:rPr>
          <w:spacing w:val="-8"/>
          <w:sz w:val="28"/>
          <w:szCs w:val="28"/>
        </w:rPr>
      </w:pPr>
      <w:r w:rsidRPr="00817F9D">
        <w:rPr>
          <w:spacing w:val="-8"/>
          <w:sz w:val="28"/>
          <w:szCs w:val="28"/>
        </w:rPr>
        <w:t>Согласно данным таблицы 1</w:t>
      </w:r>
      <w:r w:rsidR="00721DDE" w:rsidRPr="00817F9D">
        <w:rPr>
          <w:spacing w:val="-8"/>
          <w:sz w:val="28"/>
          <w:szCs w:val="28"/>
        </w:rPr>
        <w:t>1</w:t>
      </w:r>
      <w:r w:rsidRPr="00817F9D">
        <w:rPr>
          <w:spacing w:val="-8"/>
          <w:sz w:val="28"/>
          <w:szCs w:val="28"/>
        </w:rPr>
        <w:t xml:space="preserve">, максимальное значение количества обращений выявлено в </w:t>
      </w:r>
      <w:r w:rsidR="00817F9D" w:rsidRPr="00817F9D">
        <w:rPr>
          <w:spacing w:val="-8"/>
          <w:sz w:val="28"/>
          <w:szCs w:val="28"/>
        </w:rPr>
        <w:t xml:space="preserve">Управлении </w:t>
      </w:r>
      <w:r w:rsidRPr="00817F9D">
        <w:rPr>
          <w:spacing w:val="-8"/>
          <w:sz w:val="28"/>
          <w:szCs w:val="28"/>
        </w:rPr>
        <w:t>Роспотребнадзор</w:t>
      </w:r>
      <w:r w:rsidR="00817F9D" w:rsidRPr="00817F9D">
        <w:rPr>
          <w:spacing w:val="-8"/>
          <w:sz w:val="28"/>
          <w:szCs w:val="28"/>
        </w:rPr>
        <w:t>а по</w:t>
      </w:r>
      <w:r w:rsidRPr="00817F9D">
        <w:rPr>
          <w:spacing w:val="-8"/>
          <w:sz w:val="28"/>
          <w:szCs w:val="28"/>
        </w:rPr>
        <w:t xml:space="preserve"> Новосибирской области – 3 раза. </w:t>
      </w:r>
    </w:p>
    <w:p w14:paraId="1D350189" w14:textId="77777777" w:rsidR="00F71ECF" w:rsidRPr="00F27BBE" w:rsidRDefault="00F71ECF" w:rsidP="00C20721">
      <w:pPr>
        <w:tabs>
          <w:tab w:val="left" w:pos="1134"/>
        </w:tabs>
        <w:spacing w:line="360" w:lineRule="auto"/>
        <w:ind w:firstLine="709"/>
        <w:jc w:val="both"/>
        <w:rPr>
          <w:sz w:val="28"/>
          <w:szCs w:val="28"/>
        </w:rPr>
      </w:pPr>
      <w:r w:rsidRPr="00F27BBE">
        <w:rPr>
          <w:sz w:val="28"/>
          <w:szCs w:val="28"/>
        </w:rPr>
        <w:t>Среднее количество обращений в различные инстанции и учреждения составило 1,63 раза, что соответствует нормативу. В соответствии с Указом Президента РФ от 07.05.2012 № 601 «Об основных направлениях совершенствования системы государственного управления» одним из целевых показателей совершенствования системы госуд</w:t>
      </w:r>
      <w:r w:rsidR="00721DDE" w:rsidRPr="00F27BBE">
        <w:rPr>
          <w:sz w:val="28"/>
          <w:szCs w:val="28"/>
        </w:rPr>
        <w:t xml:space="preserve">арственного управления является </w:t>
      </w:r>
      <w:r w:rsidRPr="00F27BBE">
        <w:rPr>
          <w:sz w:val="28"/>
          <w:szCs w:val="28"/>
        </w:rPr>
        <w:t>снижение среднего числа обращений представителей бизнес-сообщества в орган государственной власти Российской 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 к 2014 году - до 2.</w:t>
      </w:r>
    </w:p>
    <w:p w14:paraId="1588B5D8" w14:textId="77777777" w:rsidR="00F71ECF" w:rsidRPr="00F27BBE" w:rsidRDefault="00F71ECF" w:rsidP="00C20721">
      <w:pPr>
        <w:spacing w:line="360" w:lineRule="auto"/>
        <w:ind w:firstLine="720"/>
        <w:jc w:val="both"/>
        <w:rPr>
          <w:sz w:val="28"/>
          <w:szCs w:val="28"/>
        </w:rPr>
      </w:pPr>
      <w:r w:rsidRPr="00F27BBE">
        <w:rPr>
          <w:sz w:val="28"/>
          <w:szCs w:val="28"/>
        </w:rPr>
        <w:lastRenderedPageBreak/>
        <w:t>Стоит отметить, что в ходе прошлогоднего мониторинга максимальное количество обращений заявителей также было зафиксировано в Роспотребнадзор и составило 4 раза.</w:t>
      </w:r>
    </w:p>
    <w:p w14:paraId="38B4E77A" w14:textId="77777777" w:rsidR="00F71ECF" w:rsidRPr="00F27BBE" w:rsidRDefault="00F71ECF" w:rsidP="00C20721">
      <w:pPr>
        <w:pStyle w:val="48"/>
        <w:widowControl/>
        <w:spacing w:line="360" w:lineRule="auto"/>
        <w:ind w:left="0" w:firstLine="709"/>
        <w:jc w:val="both"/>
        <w:rPr>
          <w:sz w:val="28"/>
          <w:szCs w:val="28"/>
        </w:rPr>
      </w:pPr>
      <w:r w:rsidRPr="00F27BBE">
        <w:rPr>
          <w:sz w:val="28"/>
          <w:szCs w:val="28"/>
        </w:rPr>
        <w:t xml:space="preserve">Также необходимо отметить, что 100% опрошенных отметили, что знают о существующем запрете органам власти требовать с граждан, получающих услуги, информацию и документы, которые имеются в других органах власти. </w:t>
      </w:r>
    </w:p>
    <w:p w14:paraId="0F20FC27" w14:textId="77777777" w:rsidR="00F71ECF" w:rsidRPr="00F27BBE" w:rsidRDefault="00F71ECF" w:rsidP="00C20721">
      <w:pPr>
        <w:spacing w:line="360" w:lineRule="auto"/>
        <w:ind w:firstLine="709"/>
        <w:jc w:val="both"/>
        <w:rPr>
          <w:sz w:val="28"/>
          <w:szCs w:val="28"/>
        </w:rPr>
      </w:pPr>
      <w:r w:rsidRPr="00F27BBE">
        <w:rPr>
          <w:sz w:val="28"/>
          <w:szCs w:val="28"/>
        </w:rPr>
        <w:t>Определено, что хорошо знакомы с текстом административного регламента 60% опрошенных, 26,7% - указали, что приблизительно знакомы с административным регламентом (стандартом услуги), регулирующим предоставление данной услуги и 13,3% - не знакомы с административным регламентом.</w:t>
      </w:r>
    </w:p>
    <w:p w14:paraId="7F762CEB" w14:textId="77777777" w:rsidR="00F71ECF" w:rsidRPr="00F27BBE" w:rsidRDefault="00F71ECF" w:rsidP="00C20721">
      <w:pPr>
        <w:spacing w:line="360" w:lineRule="auto"/>
        <w:ind w:firstLine="709"/>
        <w:jc w:val="both"/>
        <w:rPr>
          <w:b/>
          <w:i/>
          <w:color w:val="000000"/>
          <w:sz w:val="28"/>
          <w:szCs w:val="28"/>
        </w:rPr>
      </w:pPr>
      <w:r w:rsidRPr="00F27BBE">
        <w:rPr>
          <w:b/>
          <w:i/>
          <w:color w:val="000000"/>
          <w:sz w:val="28"/>
          <w:szCs w:val="28"/>
        </w:rPr>
        <w:t>Оценка временных затрат.</w:t>
      </w:r>
    </w:p>
    <w:p w14:paraId="73A641E2" w14:textId="77777777" w:rsidR="00F71ECF" w:rsidRPr="00F27BBE" w:rsidRDefault="00F71ECF" w:rsidP="00C20721">
      <w:pPr>
        <w:spacing w:line="360" w:lineRule="auto"/>
        <w:ind w:firstLine="709"/>
        <w:jc w:val="both"/>
        <w:rPr>
          <w:sz w:val="28"/>
          <w:szCs w:val="28"/>
        </w:rPr>
      </w:pPr>
      <w:r w:rsidRPr="00F27BBE">
        <w:rPr>
          <w:sz w:val="28"/>
          <w:szCs w:val="28"/>
        </w:rPr>
        <w:t>По оценке респондентов, общие временные издержки на получение государственной услуги «</w:t>
      </w:r>
      <w:r w:rsidRPr="00F27BBE">
        <w:rPr>
          <w:sz w:val="28"/>
        </w:rPr>
        <w:t>Лицензирование фармацевтической деятельности</w:t>
      </w:r>
      <w:r w:rsidRPr="00F27BBE">
        <w:rPr>
          <w:sz w:val="28"/>
          <w:szCs w:val="28"/>
        </w:rPr>
        <w:t xml:space="preserve">» от сбора необходимых документов до получения лицензии варьируются от 39 до 107 дней и в среднем составляют 56,97 дней </w:t>
      </w:r>
      <w:r w:rsidR="00721DDE" w:rsidRPr="00F27BBE">
        <w:rPr>
          <w:sz w:val="28"/>
          <w:szCs w:val="28"/>
        </w:rPr>
        <w:t>(табл. 12</w:t>
      </w:r>
      <w:r w:rsidRPr="00F27BBE">
        <w:rPr>
          <w:sz w:val="28"/>
          <w:szCs w:val="28"/>
        </w:rPr>
        <w:t>).</w:t>
      </w:r>
    </w:p>
    <w:p w14:paraId="4C3A6786" w14:textId="77777777" w:rsidR="00F71ECF" w:rsidRPr="00F27BBE" w:rsidRDefault="00F71ECF" w:rsidP="00C20721">
      <w:pPr>
        <w:spacing w:line="360" w:lineRule="auto"/>
        <w:ind w:firstLine="709"/>
        <w:jc w:val="both"/>
        <w:rPr>
          <w:sz w:val="28"/>
          <w:szCs w:val="28"/>
        </w:rPr>
      </w:pPr>
      <w:r w:rsidRPr="00F27BBE">
        <w:rPr>
          <w:sz w:val="28"/>
          <w:szCs w:val="28"/>
        </w:rPr>
        <w:t>Необходимо отметить, что некоторые процедуры заявители могли выполнять параллельно.</w:t>
      </w:r>
    </w:p>
    <w:p w14:paraId="77A25339" w14:textId="77777777" w:rsidR="00F71ECF" w:rsidRPr="00F27BBE" w:rsidRDefault="00F71ECF" w:rsidP="00C20721">
      <w:pPr>
        <w:pStyle w:val="af6"/>
        <w:spacing w:line="360" w:lineRule="auto"/>
        <w:jc w:val="both"/>
        <w:rPr>
          <w:b w:val="0"/>
          <w:sz w:val="28"/>
          <w:szCs w:val="28"/>
        </w:rPr>
      </w:pPr>
      <w:r w:rsidRPr="00F27BBE">
        <w:rPr>
          <w:b w:val="0"/>
          <w:sz w:val="28"/>
          <w:szCs w:val="28"/>
        </w:rPr>
        <w:t xml:space="preserve">Таблица </w:t>
      </w:r>
      <w:r w:rsidR="00721DDE" w:rsidRPr="00F27BBE">
        <w:rPr>
          <w:b w:val="0"/>
          <w:sz w:val="28"/>
          <w:szCs w:val="28"/>
        </w:rPr>
        <w:t>1</w:t>
      </w:r>
      <w:r w:rsidRPr="00F27BBE">
        <w:rPr>
          <w:b w:val="0"/>
          <w:sz w:val="28"/>
          <w:szCs w:val="28"/>
        </w:rPr>
        <w:t>2 – Структура временных затрат заявителей при получении государственной услуги по итогам мониторинга 2014 года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
        <w:gridCol w:w="4409"/>
        <w:gridCol w:w="1821"/>
        <w:gridCol w:w="1135"/>
        <w:gridCol w:w="1912"/>
      </w:tblGrid>
      <w:tr w:rsidR="00F71ECF" w:rsidRPr="00F27BBE" w14:paraId="38CA1011" w14:textId="77777777" w:rsidTr="00C32F43">
        <w:trPr>
          <w:tblHeader/>
          <w:jc w:val="center"/>
        </w:trPr>
        <w:tc>
          <w:tcPr>
            <w:tcW w:w="293" w:type="pct"/>
            <w:vMerge w:val="restart"/>
            <w:vAlign w:val="center"/>
          </w:tcPr>
          <w:p w14:paraId="295F9FDA" w14:textId="77777777" w:rsidR="00F71ECF" w:rsidRPr="00F27BBE" w:rsidRDefault="00F71ECF" w:rsidP="00C20721">
            <w:pPr>
              <w:jc w:val="center"/>
              <w:rPr>
                <w:b/>
              </w:rPr>
            </w:pPr>
            <w:r w:rsidRPr="00F27BBE">
              <w:rPr>
                <w:b/>
              </w:rPr>
              <w:t>№ п/п</w:t>
            </w:r>
          </w:p>
        </w:tc>
        <w:tc>
          <w:tcPr>
            <w:tcW w:w="2237" w:type="pct"/>
            <w:vMerge w:val="restart"/>
            <w:vAlign w:val="center"/>
          </w:tcPr>
          <w:p w14:paraId="548448A2" w14:textId="77777777" w:rsidR="00F71ECF" w:rsidRPr="00F27BBE" w:rsidRDefault="00F71ECF" w:rsidP="00C20721">
            <w:pPr>
              <w:jc w:val="center"/>
              <w:rPr>
                <w:b/>
              </w:rPr>
            </w:pPr>
            <w:r w:rsidRPr="00F27BBE">
              <w:rPr>
                <w:b/>
              </w:rPr>
              <w:t>Перечень процедур (обращений)</w:t>
            </w:r>
          </w:p>
        </w:tc>
        <w:tc>
          <w:tcPr>
            <w:tcW w:w="2470" w:type="pct"/>
            <w:gridSpan w:val="3"/>
            <w:vAlign w:val="center"/>
          </w:tcPr>
          <w:p w14:paraId="71E351E7" w14:textId="77777777" w:rsidR="00F71ECF" w:rsidRPr="00F27BBE" w:rsidRDefault="00F71ECF" w:rsidP="00C20721">
            <w:pPr>
              <w:jc w:val="center"/>
              <w:rPr>
                <w:b/>
              </w:rPr>
            </w:pPr>
            <w:r w:rsidRPr="00F27BBE">
              <w:rPr>
                <w:b/>
              </w:rPr>
              <w:t>Количество дней, затраченных на процедуру</w:t>
            </w:r>
          </w:p>
        </w:tc>
      </w:tr>
      <w:tr w:rsidR="00F71ECF" w:rsidRPr="00F27BBE" w14:paraId="4DB88544" w14:textId="77777777" w:rsidTr="00C32F43">
        <w:trPr>
          <w:tblHeader/>
          <w:jc w:val="center"/>
        </w:trPr>
        <w:tc>
          <w:tcPr>
            <w:tcW w:w="293" w:type="pct"/>
            <w:vMerge/>
            <w:vAlign w:val="center"/>
          </w:tcPr>
          <w:p w14:paraId="3AD72D79" w14:textId="77777777" w:rsidR="00F71ECF" w:rsidRPr="00F27BBE" w:rsidRDefault="00F71ECF" w:rsidP="00C20721">
            <w:pPr>
              <w:jc w:val="center"/>
              <w:rPr>
                <w:b/>
              </w:rPr>
            </w:pPr>
          </w:p>
        </w:tc>
        <w:tc>
          <w:tcPr>
            <w:tcW w:w="2237" w:type="pct"/>
            <w:vMerge/>
            <w:vAlign w:val="center"/>
          </w:tcPr>
          <w:p w14:paraId="6BF857DE" w14:textId="77777777" w:rsidR="00F71ECF" w:rsidRPr="00F27BBE" w:rsidRDefault="00F71ECF" w:rsidP="00C20721">
            <w:pPr>
              <w:jc w:val="center"/>
              <w:rPr>
                <w:b/>
              </w:rPr>
            </w:pPr>
          </w:p>
        </w:tc>
        <w:tc>
          <w:tcPr>
            <w:tcW w:w="924" w:type="pct"/>
            <w:vAlign w:val="center"/>
          </w:tcPr>
          <w:p w14:paraId="314FC27B" w14:textId="77777777" w:rsidR="00F71ECF" w:rsidRPr="00F27BBE" w:rsidRDefault="00F71ECF" w:rsidP="00C20721">
            <w:pPr>
              <w:jc w:val="center"/>
              <w:rPr>
                <w:b/>
              </w:rPr>
            </w:pPr>
            <w:r w:rsidRPr="00F27BBE">
              <w:rPr>
                <w:b/>
              </w:rPr>
              <w:t>Минимальное</w:t>
            </w:r>
          </w:p>
        </w:tc>
        <w:tc>
          <w:tcPr>
            <w:tcW w:w="576" w:type="pct"/>
          </w:tcPr>
          <w:p w14:paraId="5BE4B2A3" w14:textId="77777777" w:rsidR="00F71ECF" w:rsidRPr="00F27BBE" w:rsidRDefault="00F71ECF" w:rsidP="00C20721">
            <w:pPr>
              <w:jc w:val="center"/>
              <w:rPr>
                <w:b/>
              </w:rPr>
            </w:pPr>
            <w:r w:rsidRPr="00F27BBE">
              <w:rPr>
                <w:b/>
              </w:rPr>
              <w:t>Среднее</w:t>
            </w:r>
          </w:p>
        </w:tc>
        <w:tc>
          <w:tcPr>
            <w:tcW w:w="970" w:type="pct"/>
          </w:tcPr>
          <w:p w14:paraId="6FA5FBC4" w14:textId="77777777" w:rsidR="00F71ECF" w:rsidRPr="00F27BBE" w:rsidRDefault="00F71ECF" w:rsidP="00C20721">
            <w:pPr>
              <w:jc w:val="center"/>
              <w:rPr>
                <w:b/>
              </w:rPr>
            </w:pPr>
            <w:r w:rsidRPr="00F27BBE">
              <w:rPr>
                <w:b/>
              </w:rPr>
              <w:t>Максимальное</w:t>
            </w:r>
          </w:p>
        </w:tc>
      </w:tr>
      <w:tr w:rsidR="00F71ECF" w:rsidRPr="00F27BBE" w14:paraId="3318208A" w14:textId="77777777" w:rsidTr="00C32F43">
        <w:trPr>
          <w:jc w:val="center"/>
        </w:trPr>
        <w:tc>
          <w:tcPr>
            <w:tcW w:w="293" w:type="pct"/>
            <w:vAlign w:val="center"/>
          </w:tcPr>
          <w:p w14:paraId="3ADD4D4E" w14:textId="77777777" w:rsidR="00F71ECF" w:rsidRPr="00F27BBE" w:rsidRDefault="00F71ECF" w:rsidP="00C20721">
            <w:pPr>
              <w:ind w:left="15"/>
              <w:rPr>
                <w:b/>
              </w:rPr>
            </w:pPr>
            <w:r w:rsidRPr="00F27BBE">
              <w:rPr>
                <w:b/>
              </w:rPr>
              <w:t>1</w:t>
            </w:r>
          </w:p>
        </w:tc>
        <w:tc>
          <w:tcPr>
            <w:tcW w:w="2237" w:type="pct"/>
          </w:tcPr>
          <w:p w14:paraId="56EB8DBD" w14:textId="77777777" w:rsidR="00F71ECF" w:rsidRPr="00F27BBE" w:rsidRDefault="00F71ECF" w:rsidP="00C20721">
            <w:pPr>
              <w:autoSpaceDE w:val="0"/>
              <w:autoSpaceDN w:val="0"/>
              <w:adjustRightInd w:val="0"/>
              <w:jc w:val="both"/>
            </w:pPr>
            <w:r w:rsidRPr="00F27BBE">
              <w:t>Получение документов в Управлении Федеральной налоговой службы по Новосибирской области</w:t>
            </w:r>
          </w:p>
        </w:tc>
        <w:tc>
          <w:tcPr>
            <w:tcW w:w="924" w:type="pct"/>
            <w:vAlign w:val="center"/>
          </w:tcPr>
          <w:p w14:paraId="25A974C9" w14:textId="77777777" w:rsidR="00F71ECF" w:rsidRPr="00F27BBE" w:rsidRDefault="00F71ECF" w:rsidP="00C20721">
            <w:pPr>
              <w:jc w:val="center"/>
            </w:pPr>
            <w:r w:rsidRPr="00F27BBE">
              <w:t>1</w:t>
            </w:r>
          </w:p>
        </w:tc>
        <w:tc>
          <w:tcPr>
            <w:tcW w:w="576" w:type="pct"/>
            <w:vAlign w:val="center"/>
          </w:tcPr>
          <w:p w14:paraId="70F216C9" w14:textId="77777777" w:rsidR="00F71ECF" w:rsidRPr="00F27BBE" w:rsidRDefault="00F71ECF" w:rsidP="00C20721">
            <w:pPr>
              <w:jc w:val="center"/>
            </w:pPr>
            <w:r w:rsidRPr="00F27BBE">
              <w:t>1</w:t>
            </w:r>
          </w:p>
        </w:tc>
        <w:tc>
          <w:tcPr>
            <w:tcW w:w="970" w:type="pct"/>
            <w:vAlign w:val="center"/>
          </w:tcPr>
          <w:p w14:paraId="12612012" w14:textId="77777777" w:rsidR="00F71ECF" w:rsidRPr="00F27BBE" w:rsidRDefault="00F71ECF" w:rsidP="00C20721">
            <w:pPr>
              <w:jc w:val="center"/>
            </w:pPr>
            <w:r w:rsidRPr="00F27BBE">
              <w:t>1</w:t>
            </w:r>
          </w:p>
        </w:tc>
      </w:tr>
      <w:tr w:rsidR="00F71ECF" w:rsidRPr="00F27BBE" w14:paraId="30D49551" w14:textId="77777777" w:rsidTr="00C32F43">
        <w:trPr>
          <w:jc w:val="center"/>
        </w:trPr>
        <w:tc>
          <w:tcPr>
            <w:tcW w:w="293" w:type="pct"/>
            <w:vAlign w:val="center"/>
          </w:tcPr>
          <w:p w14:paraId="3FA52B58" w14:textId="77777777" w:rsidR="00F71ECF" w:rsidRPr="00F27BBE" w:rsidRDefault="00F71ECF" w:rsidP="00C20721">
            <w:pPr>
              <w:rPr>
                <w:b/>
              </w:rPr>
            </w:pPr>
            <w:r w:rsidRPr="00F27BBE">
              <w:rPr>
                <w:b/>
              </w:rPr>
              <w:t>2</w:t>
            </w:r>
          </w:p>
        </w:tc>
        <w:tc>
          <w:tcPr>
            <w:tcW w:w="2237" w:type="pct"/>
          </w:tcPr>
          <w:p w14:paraId="3E7CA74F" w14:textId="77777777" w:rsidR="00F71ECF" w:rsidRPr="00F27BBE" w:rsidRDefault="00F71ECF" w:rsidP="00C20721">
            <w:pPr>
              <w:autoSpaceDE w:val="0"/>
              <w:autoSpaceDN w:val="0"/>
              <w:adjustRightInd w:val="0"/>
              <w:jc w:val="both"/>
            </w:pPr>
            <w:r w:rsidRPr="00F27BBE">
              <w:t>Получение документов в Управлении Федеральной службы государственной регистрации, кадастра и картографии по Новосибирской области</w:t>
            </w:r>
          </w:p>
        </w:tc>
        <w:tc>
          <w:tcPr>
            <w:tcW w:w="924" w:type="pct"/>
            <w:vAlign w:val="center"/>
          </w:tcPr>
          <w:p w14:paraId="4F2B6175" w14:textId="77777777" w:rsidR="00F71ECF" w:rsidRPr="00F27BBE" w:rsidRDefault="00F71ECF" w:rsidP="00C20721">
            <w:pPr>
              <w:jc w:val="center"/>
            </w:pPr>
            <w:r w:rsidRPr="00F27BBE">
              <w:t>1</w:t>
            </w:r>
          </w:p>
        </w:tc>
        <w:tc>
          <w:tcPr>
            <w:tcW w:w="576" w:type="pct"/>
            <w:vAlign w:val="center"/>
          </w:tcPr>
          <w:p w14:paraId="4E46A496" w14:textId="77777777" w:rsidR="00F71ECF" w:rsidRPr="00F27BBE" w:rsidRDefault="00F71ECF" w:rsidP="00C20721">
            <w:pPr>
              <w:jc w:val="center"/>
            </w:pPr>
            <w:r w:rsidRPr="00F27BBE">
              <w:t>1</w:t>
            </w:r>
          </w:p>
        </w:tc>
        <w:tc>
          <w:tcPr>
            <w:tcW w:w="970" w:type="pct"/>
            <w:vAlign w:val="center"/>
          </w:tcPr>
          <w:p w14:paraId="0724FB97" w14:textId="77777777" w:rsidR="00F71ECF" w:rsidRPr="00F27BBE" w:rsidRDefault="00F71ECF" w:rsidP="00C20721">
            <w:pPr>
              <w:jc w:val="center"/>
            </w:pPr>
            <w:r w:rsidRPr="00F27BBE">
              <w:t>1</w:t>
            </w:r>
          </w:p>
        </w:tc>
      </w:tr>
      <w:tr w:rsidR="00F71ECF" w:rsidRPr="00F27BBE" w14:paraId="75E6109D" w14:textId="77777777" w:rsidTr="00C32F43">
        <w:trPr>
          <w:jc w:val="center"/>
        </w:trPr>
        <w:tc>
          <w:tcPr>
            <w:tcW w:w="293" w:type="pct"/>
            <w:vAlign w:val="center"/>
          </w:tcPr>
          <w:p w14:paraId="66710683" w14:textId="77777777" w:rsidR="00F71ECF" w:rsidRPr="00F27BBE" w:rsidRDefault="00F71ECF" w:rsidP="00C20721">
            <w:pPr>
              <w:rPr>
                <w:b/>
              </w:rPr>
            </w:pPr>
            <w:r w:rsidRPr="00F27BBE">
              <w:rPr>
                <w:b/>
              </w:rPr>
              <w:t>3</w:t>
            </w:r>
          </w:p>
        </w:tc>
        <w:tc>
          <w:tcPr>
            <w:tcW w:w="2237" w:type="pct"/>
          </w:tcPr>
          <w:p w14:paraId="1913B160" w14:textId="77777777" w:rsidR="00F71ECF" w:rsidRPr="00F27BBE" w:rsidRDefault="00F71ECF" w:rsidP="00C20721">
            <w:pPr>
              <w:jc w:val="both"/>
            </w:pPr>
            <w:r w:rsidRPr="00F27BBE">
              <w:t>Получение документов в Управлении Федеральной службы по надзору в сфере защиты прав потребителей и благополучия человека по Новосибирской области</w:t>
            </w:r>
          </w:p>
        </w:tc>
        <w:tc>
          <w:tcPr>
            <w:tcW w:w="924" w:type="pct"/>
            <w:vAlign w:val="center"/>
          </w:tcPr>
          <w:p w14:paraId="238864ED" w14:textId="77777777" w:rsidR="00F71ECF" w:rsidRPr="00F27BBE" w:rsidRDefault="00F71ECF" w:rsidP="00C20721">
            <w:pPr>
              <w:jc w:val="center"/>
            </w:pPr>
            <w:r w:rsidRPr="00F27BBE">
              <w:t>30</w:t>
            </w:r>
          </w:p>
        </w:tc>
        <w:tc>
          <w:tcPr>
            <w:tcW w:w="576" w:type="pct"/>
            <w:vAlign w:val="center"/>
          </w:tcPr>
          <w:p w14:paraId="4294A2A7" w14:textId="77777777" w:rsidR="00F71ECF" w:rsidRPr="00F27BBE" w:rsidRDefault="00F71ECF" w:rsidP="00C20721">
            <w:pPr>
              <w:jc w:val="center"/>
            </w:pPr>
            <w:r w:rsidRPr="00F27BBE">
              <w:t>37,5</w:t>
            </w:r>
          </w:p>
        </w:tc>
        <w:tc>
          <w:tcPr>
            <w:tcW w:w="970" w:type="pct"/>
            <w:vAlign w:val="center"/>
          </w:tcPr>
          <w:p w14:paraId="5B30B03E" w14:textId="77777777" w:rsidR="00F71ECF" w:rsidRPr="00F27BBE" w:rsidRDefault="00F71ECF" w:rsidP="00C20721">
            <w:pPr>
              <w:jc w:val="center"/>
            </w:pPr>
            <w:r w:rsidRPr="00F27BBE">
              <w:t>60</w:t>
            </w:r>
          </w:p>
        </w:tc>
      </w:tr>
      <w:tr w:rsidR="00F71ECF" w:rsidRPr="00F27BBE" w14:paraId="461A0D9B" w14:textId="77777777" w:rsidTr="00C32F43">
        <w:trPr>
          <w:jc w:val="center"/>
        </w:trPr>
        <w:tc>
          <w:tcPr>
            <w:tcW w:w="293" w:type="pct"/>
            <w:vAlign w:val="center"/>
          </w:tcPr>
          <w:p w14:paraId="16184BED" w14:textId="77777777" w:rsidR="00F71ECF" w:rsidRPr="00F27BBE" w:rsidRDefault="00F71ECF" w:rsidP="00C20721">
            <w:pPr>
              <w:rPr>
                <w:b/>
              </w:rPr>
            </w:pPr>
            <w:r w:rsidRPr="00F27BBE">
              <w:rPr>
                <w:b/>
              </w:rPr>
              <w:t>4</w:t>
            </w:r>
          </w:p>
        </w:tc>
        <w:tc>
          <w:tcPr>
            <w:tcW w:w="2237" w:type="pct"/>
          </w:tcPr>
          <w:p w14:paraId="3D25845C" w14:textId="77777777" w:rsidR="00F71ECF" w:rsidRPr="00F27BBE" w:rsidRDefault="00F71ECF" w:rsidP="00C20721">
            <w:pPr>
              <w:jc w:val="both"/>
            </w:pPr>
            <w:r w:rsidRPr="00F27BBE">
              <w:t>Отправление документов почтовой службой</w:t>
            </w:r>
          </w:p>
        </w:tc>
        <w:tc>
          <w:tcPr>
            <w:tcW w:w="924" w:type="pct"/>
            <w:vAlign w:val="center"/>
          </w:tcPr>
          <w:p w14:paraId="63539F47" w14:textId="77777777" w:rsidR="00F71ECF" w:rsidRPr="00F27BBE" w:rsidRDefault="00F71ECF" w:rsidP="00C20721">
            <w:pPr>
              <w:jc w:val="center"/>
            </w:pPr>
            <w:r w:rsidRPr="00F27BBE">
              <w:t>0</w:t>
            </w:r>
          </w:p>
        </w:tc>
        <w:tc>
          <w:tcPr>
            <w:tcW w:w="576" w:type="pct"/>
            <w:vAlign w:val="center"/>
          </w:tcPr>
          <w:p w14:paraId="1A12492D" w14:textId="77777777" w:rsidR="00F71ECF" w:rsidRPr="00F27BBE" w:rsidRDefault="00F71ECF" w:rsidP="00C20721">
            <w:pPr>
              <w:jc w:val="center"/>
            </w:pPr>
            <w:r w:rsidRPr="00F27BBE">
              <w:t>0</w:t>
            </w:r>
          </w:p>
        </w:tc>
        <w:tc>
          <w:tcPr>
            <w:tcW w:w="970" w:type="pct"/>
            <w:vAlign w:val="center"/>
          </w:tcPr>
          <w:p w14:paraId="4A8E09C8" w14:textId="77777777" w:rsidR="00F71ECF" w:rsidRPr="00F27BBE" w:rsidRDefault="00F71ECF" w:rsidP="00C20721">
            <w:pPr>
              <w:jc w:val="center"/>
            </w:pPr>
            <w:r w:rsidRPr="00F27BBE">
              <w:t>0</w:t>
            </w:r>
          </w:p>
        </w:tc>
      </w:tr>
      <w:tr w:rsidR="00F71ECF" w:rsidRPr="00F27BBE" w14:paraId="2D0ABF77" w14:textId="77777777" w:rsidTr="00C32F43">
        <w:trPr>
          <w:trHeight w:val="263"/>
          <w:jc w:val="center"/>
        </w:trPr>
        <w:tc>
          <w:tcPr>
            <w:tcW w:w="293" w:type="pct"/>
            <w:vAlign w:val="center"/>
          </w:tcPr>
          <w:p w14:paraId="7088C5E0" w14:textId="77777777" w:rsidR="00F71ECF" w:rsidRPr="00F27BBE" w:rsidRDefault="00F71ECF" w:rsidP="00C20721">
            <w:pPr>
              <w:rPr>
                <w:b/>
              </w:rPr>
            </w:pPr>
            <w:r w:rsidRPr="00F27BBE">
              <w:rPr>
                <w:b/>
              </w:rPr>
              <w:lastRenderedPageBreak/>
              <w:t>5</w:t>
            </w:r>
          </w:p>
        </w:tc>
        <w:tc>
          <w:tcPr>
            <w:tcW w:w="2237" w:type="pct"/>
          </w:tcPr>
          <w:p w14:paraId="4A1C2905" w14:textId="77777777" w:rsidR="00F71ECF" w:rsidRPr="00F27BBE" w:rsidRDefault="00F71ECF" w:rsidP="00C20721">
            <w:r w:rsidRPr="00F27BBE">
              <w:t>Услуги нотариуса</w:t>
            </w:r>
          </w:p>
        </w:tc>
        <w:tc>
          <w:tcPr>
            <w:tcW w:w="924" w:type="pct"/>
            <w:vAlign w:val="center"/>
          </w:tcPr>
          <w:p w14:paraId="355E8E64" w14:textId="77777777" w:rsidR="00F71ECF" w:rsidRPr="00F27BBE" w:rsidRDefault="00F71ECF" w:rsidP="00C20721">
            <w:pPr>
              <w:jc w:val="center"/>
            </w:pPr>
            <w:r w:rsidRPr="00F27BBE">
              <w:t>0</w:t>
            </w:r>
          </w:p>
        </w:tc>
        <w:tc>
          <w:tcPr>
            <w:tcW w:w="576" w:type="pct"/>
            <w:vAlign w:val="center"/>
          </w:tcPr>
          <w:p w14:paraId="0789698C" w14:textId="77777777" w:rsidR="00F71ECF" w:rsidRPr="00F27BBE" w:rsidRDefault="00F71ECF" w:rsidP="00C20721">
            <w:pPr>
              <w:jc w:val="center"/>
            </w:pPr>
            <w:r w:rsidRPr="00F27BBE">
              <w:t>0</w:t>
            </w:r>
          </w:p>
        </w:tc>
        <w:tc>
          <w:tcPr>
            <w:tcW w:w="970" w:type="pct"/>
            <w:vAlign w:val="center"/>
          </w:tcPr>
          <w:p w14:paraId="3DA2E3D2" w14:textId="77777777" w:rsidR="00F71ECF" w:rsidRPr="00F27BBE" w:rsidRDefault="00F71ECF" w:rsidP="00C20721">
            <w:pPr>
              <w:jc w:val="center"/>
            </w:pPr>
            <w:r w:rsidRPr="00F27BBE">
              <w:t>0</w:t>
            </w:r>
          </w:p>
        </w:tc>
      </w:tr>
      <w:tr w:rsidR="00F71ECF" w:rsidRPr="00F27BBE" w14:paraId="19FBA88C" w14:textId="77777777" w:rsidTr="00C32F43">
        <w:trPr>
          <w:trHeight w:val="713"/>
          <w:jc w:val="center"/>
        </w:trPr>
        <w:tc>
          <w:tcPr>
            <w:tcW w:w="293" w:type="pct"/>
            <w:vAlign w:val="center"/>
          </w:tcPr>
          <w:p w14:paraId="105FF959" w14:textId="77777777" w:rsidR="00F71ECF" w:rsidRPr="00F27BBE" w:rsidRDefault="00F71ECF" w:rsidP="00C20721">
            <w:pPr>
              <w:rPr>
                <w:b/>
              </w:rPr>
            </w:pPr>
            <w:r w:rsidRPr="00F27BBE">
              <w:rPr>
                <w:b/>
              </w:rPr>
              <w:t>6</w:t>
            </w:r>
          </w:p>
        </w:tc>
        <w:tc>
          <w:tcPr>
            <w:tcW w:w="2237" w:type="pct"/>
          </w:tcPr>
          <w:p w14:paraId="4CED78E3" w14:textId="77777777" w:rsidR="00F71ECF" w:rsidRPr="00F27BBE" w:rsidRDefault="00F71ECF" w:rsidP="00C20721">
            <w:r w:rsidRPr="00F27BBE">
              <w:t>Оформление лицензии в Минздраве Новосибирской области</w:t>
            </w:r>
          </w:p>
        </w:tc>
        <w:tc>
          <w:tcPr>
            <w:tcW w:w="924" w:type="pct"/>
            <w:vAlign w:val="center"/>
          </w:tcPr>
          <w:p w14:paraId="4D438716" w14:textId="77777777" w:rsidR="00F71ECF" w:rsidRPr="00F27BBE" w:rsidRDefault="00F71ECF" w:rsidP="00C20721">
            <w:pPr>
              <w:jc w:val="center"/>
            </w:pPr>
            <w:r w:rsidRPr="00F27BBE">
              <w:t>7</w:t>
            </w:r>
          </w:p>
        </w:tc>
        <w:tc>
          <w:tcPr>
            <w:tcW w:w="576" w:type="pct"/>
            <w:vAlign w:val="center"/>
          </w:tcPr>
          <w:p w14:paraId="32A2430A" w14:textId="77777777" w:rsidR="00F71ECF" w:rsidRPr="00F27BBE" w:rsidRDefault="00F71ECF" w:rsidP="00C20721">
            <w:pPr>
              <w:jc w:val="center"/>
            </w:pPr>
            <w:r w:rsidRPr="00F27BBE">
              <w:t>17,47</w:t>
            </w:r>
          </w:p>
        </w:tc>
        <w:tc>
          <w:tcPr>
            <w:tcW w:w="970" w:type="pct"/>
            <w:vAlign w:val="center"/>
          </w:tcPr>
          <w:p w14:paraId="15F2ADA1" w14:textId="77777777" w:rsidR="00F71ECF" w:rsidRPr="00F27BBE" w:rsidRDefault="00F71ECF" w:rsidP="00C20721">
            <w:pPr>
              <w:jc w:val="center"/>
            </w:pPr>
            <w:r w:rsidRPr="00F27BBE">
              <w:t>45</w:t>
            </w:r>
          </w:p>
        </w:tc>
      </w:tr>
      <w:tr w:rsidR="00F71ECF" w:rsidRPr="00F27BBE" w14:paraId="06A23A6D" w14:textId="77777777" w:rsidTr="00C32F43">
        <w:trPr>
          <w:trHeight w:val="411"/>
          <w:jc w:val="center"/>
        </w:trPr>
        <w:tc>
          <w:tcPr>
            <w:tcW w:w="293" w:type="pct"/>
            <w:vAlign w:val="center"/>
          </w:tcPr>
          <w:p w14:paraId="667DB908" w14:textId="77777777" w:rsidR="00F71ECF" w:rsidRPr="00F27BBE" w:rsidRDefault="00F71ECF" w:rsidP="00C20721">
            <w:pPr>
              <w:ind w:left="360"/>
              <w:jc w:val="center"/>
              <w:rPr>
                <w:b/>
              </w:rPr>
            </w:pPr>
          </w:p>
        </w:tc>
        <w:tc>
          <w:tcPr>
            <w:tcW w:w="2237" w:type="pct"/>
            <w:vAlign w:val="center"/>
          </w:tcPr>
          <w:p w14:paraId="00304E43" w14:textId="77777777" w:rsidR="00F71ECF" w:rsidRPr="00F27BBE" w:rsidRDefault="00F71ECF" w:rsidP="00C20721">
            <w:pPr>
              <w:jc w:val="center"/>
              <w:rPr>
                <w:b/>
              </w:rPr>
            </w:pPr>
            <w:r w:rsidRPr="00F27BBE">
              <w:rPr>
                <w:b/>
              </w:rPr>
              <w:t>Итого:</w:t>
            </w:r>
          </w:p>
        </w:tc>
        <w:tc>
          <w:tcPr>
            <w:tcW w:w="924" w:type="pct"/>
            <w:vAlign w:val="center"/>
          </w:tcPr>
          <w:p w14:paraId="58371876" w14:textId="77777777" w:rsidR="00F71ECF" w:rsidRPr="00F27BBE" w:rsidRDefault="00F71ECF" w:rsidP="00C20721">
            <w:pPr>
              <w:jc w:val="center"/>
              <w:rPr>
                <w:b/>
                <w:bCs/>
                <w:color w:val="000000"/>
              </w:rPr>
            </w:pPr>
            <w:r w:rsidRPr="00F27BBE">
              <w:rPr>
                <w:b/>
                <w:bCs/>
                <w:color w:val="000000"/>
              </w:rPr>
              <w:t>39</w:t>
            </w:r>
          </w:p>
        </w:tc>
        <w:tc>
          <w:tcPr>
            <w:tcW w:w="576" w:type="pct"/>
            <w:vAlign w:val="center"/>
          </w:tcPr>
          <w:p w14:paraId="54B24294" w14:textId="77777777" w:rsidR="00F71ECF" w:rsidRPr="00F27BBE" w:rsidRDefault="00F71ECF" w:rsidP="00C20721">
            <w:pPr>
              <w:jc w:val="center"/>
              <w:rPr>
                <w:b/>
                <w:bCs/>
                <w:color w:val="000000"/>
              </w:rPr>
            </w:pPr>
            <w:r w:rsidRPr="00F27BBE">
              <w:rPr>
                <w:b/>
                <w:bCs/>
                <w:color w:val="000000"/>
              </w:rPr>
              <w:t>56,97</w:t>
            </w:r>
          </w:p>
        </w:tc>
        <w:tc>
          <w:tcPr>
            <w:tcW w:w="970" w:type="pct"/>
            <w:vAlign w:val="center"/>
          </w:tcPr>
          <w:p w14:paraId="55B11C94" w14:textId="77777777" w:rsidR="00F71ECF" w:rsidRPr="00F27BBE" w:rsidRDefault="00F71ECF" w:rsidP="00C20721">
            <w:pPr>
              <w:jc w:val="center"/>
              <w:rPr>
                <w:b/>
                <w:bCs/>
                <w:color w:val="000000"/>
              </w:rPr>
            </w:pPr>
            <w:r w:rsidRPr="00F27BBE">
              <w:rPr>
                <w:b/>
                <w:bCs/>
                <w:color w:val="000000"/>
              </w:rPr>
              <w:t>107</w:t>
            </w:r>
          </w:p>
        </w:tc>
      </w:tr>
    </w:tbl>
    <w:p w14:paraId="18A82737" w14:textId="77777777" w:rsidR="007E4472" w:rsidRPr="00F27BBE" w:rsidRDefault="007E4472" w:rsidP="00C20721">
      <w:pPr>
        <w:spacing w:before="120" w:line="360" w:lineRule="auto"/>
        <w:ind w:firstLine="709"/>
        <w:jc w:val="both"/>
        <w:rPr>
          <w:sz w:val="28"/>
          <w:szCs w:val="28"/>
        </w:rPr>
      </w:pPr>
    </w:p>
    <w:p w14:paraId="05F524A1" w14:textId="77777777" w:rsidR="00F71ECF" w:rsidRPr="00F27BBE" w:rsidRDefault="00F71ECF" w:rsidP="00C20721">
      <w:pPr>
        <w:spacing w:before="120" w:line="360" w:lineRule="auto"/>
        <w:ind w:firstLine="709"/>
        <w:jc w:val="both"/>
        <w:rPr>
          <w:sz w:val="28"/>
          <w:szCs w:val="28"/>
        </w:rPr>
      </w:pPr>
      <w:r w:rsidRPr="00F27BBE">
        <w:rPr>
          <w:sz w:val="28"/>
          <w:szCs w:val="28"/>
        </w:rPr>
        <w:t>Согласно данным табл. </w:t>
      </w:r>
      <w:r w:rsidR="00721DDE" w:rsidRPr="00F27BBE">
        <w:rPr>
          <w:sz w:val="28"/>
          <w:szCs w:val="28"/>
        </w:rPr>
        <w:t>1</w:t>
      </w:r>
      <w:r w:rsidRPr="00F27BBE">
        <w:rPr>
          <w:sz w:val="28"/>
          <w:szCs w:val="28"/>
        </w:rPr>
        <w:t xml:space="preserve">2, наибольшее количество времени затрачено заявителями при получении документов в Управлении Роспотребнадзора (60 дней) и Минздраве НСО (45 дней). </w:t>
      </w:r>
    </w:p>
    <w:p w14:paraId="288AD815" w14:textId="77777777" w:rsidR="00F71ECF" w:rsidRPr="00F27BBE" w:rsidRDefault="00F71ECF" w:rsidP="00C20721">
      <w:pPr>
        <w:spacing w:line="360" w:lineRule="auto"/>
        <w:ind w:firstLine="709"/>
        <w:jc w:val="both"/>
        <w:rPr>
          <w:sz w:val="28"/>
          <w:szCs w:val="28"/>
        </w:rPr>
      </w:pPr>
      <w:r w:rsidRPr="00F27BBE">
        <w:rPr>
          <w:sz w:val="28"/>
          <w:szCs w:val="28"/>
        </w:rPr>
        <w:t xml:space="preserve">По результатам прошлогоднего мониторинга было определено, что временные затраты заявителей варьируются от 51 до 108 дней и составляют в среднем 78,61 дней. В таблице </w:t>
      </w:r>
      <w:r w:rsidR="00721DDE" w:rsidRPr="00F27BBE">
        <w:rPr>
          <w:sz w:val="28"/>
          <w:szCs w:val="28"/>
        </w:rPr>
        <w:t>1</w:t>
      </w:r>
      <w:r w:rsidRPr="00F27BBE">
        <w:rPr>
          <w:sz w:val="28"/>
          <w:szCs w:val="28"/>
        </w:rPr>
        <w:t>3 представлена структура временных затрат заявителей при получении государственной услуги по итогам мониторинга 2013 года.</w:t>
      </w:r>
    </w:p>
    <w:p w14:paraId="71905BD1" w14:textId="77777777" w:rsidR="00F71ECF" w:rsidRPr="00F27BBE" w:rsidRDefault="00F71ECF" w:rsidP="00C20721">
      <w:pPr>
        <w:pStyle w:val="af6"/>
        <w:spacing w:line="360" w:lineRule="auto"/>
        <w:jc w:val="both"/>
        <w:rPr>
          <w:b w:val="0"/>
          <w:sz w:val="28"/>
          <w:szCs w:val="28"/>
        </w:rPr>
      </w:pPr>
      <w:r w:rsidRPr="00F27BBE">
        <w:rPr>
          <w:b w:val="0"/>
          <w:sz w:val="28"/>
          <w:szCs w:val="28"/>
        </w:rPr>
        <w:t xml:space="preserve">Таблица </w:t>
      </w:r>
      <w:r w:rsidR="00721DDE" w:rsidRPr="00F27BBE">
        <w:rPr>
          <w:b w:val="0"/>
          <w:sz w:val="28"/>
          <w:szCs w:val="28"/>
        </w:rPr>
        <w:t>1</w:t>
      </w:r>
      <w:r w:rsidRPr="00F27BBE">
        <w:rPr>
          <w:b w:val="0"/>
          <w:sz w:val="28"/>
          <w:szCs w:val="28"/>
        </w:rPr>
        <w:t>3 – Структура временных затрат заявителей при получении государственной услуги по итогам мониторинга 2013 года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4567"/>
        <w:gridCol w:w="1768"/>
        <w:gridCol w:w="1103"/>
        <w:gridCol w:w="1856"/>
      </w:tblGrid>
      <w:tr w:rsidR="00F71ECF" w:rsidRPr="00F27BBE" w14:paraId="42C71A66" w14:textId="77777777" w:rsidTr="00C32F43">
        <w:trPr>
          <w:tblHeader/>
          <w:jc w:val="center"/>
        </w:trPr>
        <w:tc>
          <w:tcPr>
            <w:tcW w:w="343" w:type="pct"/>
            <w:vMerge w:val="restart"/>
            <w:vAlign w:val="center"/>
          </w:tcPr>
          <w:p w14:paraId="4A1F57FD" w14:textId="77777777" w:rsidR="00F71ECF" w:rsidRPr="00F27BBE" w:rsidRDefault="00F71ECF" w:rsidP="00C20721">
            <w:pPr>
              <w:jc w:val="center"/>
              <w:rPr>
                <w:b/>
              </w:rPr>
            </w:pPr>
            <w:r w:rsidRPr="00F27BBE">
              <w:rPr>
                <w:b/>
              </w:rPr>
              <w:t>№ п/п</w:t>
            </w:r>
          </w:p>
        </w:tc>
        <w:tc>
          <w:tcPr>
            <w:tcW w:w="2547" w:type="pct"/>
            <w:vMerge w:val="restart"/>
            <w:vAlign w:val="center"/>
          </w:tcPr>
          <w:p w14:paraId="2F7F5084" w14:textId="77777777" w:rsidR="00F71ECF" w:rsidRPr="00F27BBE" w:rsidRDefault="00F71ECF" w:rsidP="00C20721">
            <w:pPr>
              <w:jc w:val="center"/>
              <w:rPr>
                <w:b/>
              </w:rPr>
            </w:pPr>
            <w:r w:rsidRPr="00F27BBE">
              <w:rPr>
                <w:b/>
              </w:rPr>
              <w:t>Перечень процедур (обращений)</w:t>
            </w:r>
          </w:p>
        </w:tc>
        <w:tc>
          <w:tcPr>
            <w:tcW w:w="2110" w:type="pct"/>
            <w:gridSpan w:val="3"/>
            <w:vAlign w:val="center"/>
          </w:tcPr>
          <w:p w14:paraId="424095FE" w14:textId="77777777" w:rsidR="00F71ECF" w:rsidRPr="00F27BBE" w:rsidRDefault="00F71ECF" w:rsidP="00C20721">
            <w:pPr>
              <w:jc w:val="center"/>
              <w:rPr>
                <w:b/>
              </w:rPr>
            </w:pPr>
            <w:r w:rsidRPr="00F27BBE">
              <w:rPr>
                <w:b/>
              </w:rPr>
              <w:t>Количество дней, затраченных на процедуру</w:t>
            </w:r>
          </w:p>
        </w:tc>
      </w:tr>
      <w:tr w:rsidR="00F71ECF" w:rsidRPr="00F27BBE" w14:paraId="527787AE" w14:textId="77777777" w:rsidTr="00C32F43">
        <w:trPr>
          <w:tblHeader/>
          <w:jc w:val="center"/>
        </w:trPr>
        <w:tc>
          <w:tcPr>
            <w:tcW w:w="343" w:type="pct"/>
            <w:vMerge/>
            <w:vAlign w:val="center"/>
          </w:tcPr>
          <w:p w14:paraId="6B4C8ED2" w14:textId="77777777" w:rsidR="00F71ECF" w:rsidRPr="00F27BBE" w:rsidRDefault="00F71ECF" w:rsidP="00C20721">
            <w:pPr>
              <w:jc w:val="center"/>
              <w:rPr>
                <w:b/>
              </w:rPr>
            </w:pPr>
          </w:p>
        </w:tc>
        <w:tc>
          <w:tcPr>
            <w:tcW w:w="2547" w:type="pct"/>
            <w:vMerge/>
            <w:vAlign w:val="center"/>
          </w:tcPr>
          <w:p w14:paraId="73101156" w14:textId="77777777" w:rsidR="00F71ECF" w:rsidRPr="00F27BBE" w:rsidRDefault="00F71ECF" w:rsidP="00C20721">
            <w:pPr>
              <w:jc w:val="center"/>
              <w:rPr>
                <w:b/>
              </w:rPr>
            </w:pPr>
          </w:p>
        </w:tc>
        <w:tc>
          <w:tcPr>
            <w:tcW w:w="717" w:type="pct"/>
            <w:vAlign w:val="center"/>
          </w:tcPr>
          <w:p w14:paraId="4A76049B" w14:textId="77777777" w:rsidR="00F71ECF" w:rsidRPr="00F27BBE" w:rsidRDefault="00F71ECF" w:rsidP="00C20721">
            <w:pPr>
              <w:jc w:val="center"/>
              <w:rPr>
                <w:b/>
              </w:rPr>
            </w:pPr>
            <w:r w:rsidRPr="00F27BBE">
              <w:rPr>
                <w:b/>
              </w:rPr>
              <w:t>Минимальное</w:t>
            </w:r>
          </w:p>
        </w:tc>
        <w:tc>
          <w:tcPr>
            <w:tcW w:w="666" w:type="pct"/>
          </w:tcPr>
          <w:p w14:paraId="2C9B8B99" w14:textId="77777777" w:rsidR="00F71ECF" w:rsidRPr="00F27BBE" w:rsidRDefault="00F71ECF" w:rsidP="00C20721">
            <w:pPr>
              <w:jc w:val="center"/>
              <w:rPr>
                <w:b/>
              </w:rPr>
            </w:pPr>
            <w:r w:rsidRPr="00F27BBE">
              <w:rPr>
                <w:b/>
              </w:rPr>
              <w:t>Среднее</w:t>
            </w:r>
          </w:p>
        </w:tc>
        <w:tc>
          <w:tcPr>
            <w:tcW w:w="727" w:type="pct"/>
          </w:tcPr>
          <w:p w14:paraId="66472587" w14:textId="77777777" w:rsidR="00F71ECF" w:rsidRPr="00F27BBE" w:rsidRDefault="00F71ECF" w:rsidP="00C20721">
            <w:pPr>
              <w:jc w:val="center"/>
              <w:rPr>
                <w:b/>
              </w:rPr>
            </w:pPr>
            <w:r w:rsidRPr="00F27BBE">
              <w:rPr>
                <w:b/>
              </w:rPr>
              <w:t>Максимальное</w:t>
            </w:r>
          </w:p>
        </w:tc>
      </w:tr>
      <w:tr w:rsidR="00F71ECF" w:rsidRPr="00F27BBE" w14:paraId="06A2BF07" w14:textId="77777777" w:rsidTr="00C32F43">
        <w:trPr>
          <w:jc w:val="center"/>
        </w:trPr>
        <w:tc>
          <w:tcPr>
            <w:tcW w:w="343" w:type="pct"/>
            <w:vAlign w:val="center"/>
          </w:tcPr>
          <w:p w14:paraId="4E9CFDAB" w14:textId="77777777" w:rsidR="00F71ECF" w:rsidRPr="00F27BBE" w:rsidRDefault="00F71ECF" w:rsidP="00C20721">
            <w:pPr>
              <w:ind w:left="15"/>
              <w:rPr>
                <w:b/>
              </w:rPr>
            </w:pPr>
            <w:r w:rsidRPr="00F27BBE">
              <w:rPr>
                <w:b/>
              </w:rPr>
              <w:t>1</w:t>
            </w:r>
          </w:p>
        </w:tc>
        <w:tc>
          <w:tcPr>
            <w:tcW w:w="2547" w:type="pct"/>
          </w:tcPr>
          <w:p w14:paraId="77BC72B1" w14:textId="77777777" w:rsidR="00F71ECF" w:rsidRPr="00F27BBE" w:rsidRDefault="00F71ECF" w:rsidP="00C20721">
            <w:pPr>
              <w:autoSpaceDE w:val="0"/>
              <w:autoSpaceDN w:val="0"/>
              <w:adjustRightInd w:val="0"/>
              <w:jc w:val="both"/>
            </w:pPr>
            <w:r w:rsidRPr="00F27BBE">
              <w:t>Получение документов в Управлении Федеральной налоговой службы по Новосибирской области</w:t>
            </w:r>
          </w:p>
        </w:tc>
        <w:tc>
          <w:tcPr>
            <w:tcW w:w="717" w:type="pct"/>
            <w:vAlign w:val="center"/>
          </w:tcPr>
          <w:p w14:paraId="1388EDE2" w14:textId="77777777" w:rsidR="00F71ECF" w:rsidRPr="00F27BBE" w:rsidRDefault="00F71ECF" w:rsidP="00C20721">
            <w:pPr>
              <w:jc w:val="center"/>
            </w:pPr>
            <w:r w:rsidRPr="00F27BBE">
              <w:t>3</w:t>
            </w:r>
          </w:p>
        </w:tc>
        <w:tc>
          <w:tcPr>
            <w:tcW w:w="666" w:type="pct"/>
            <w:vAlign w:val="center"/>
          </w:tcPr>
          <w:p w14:paraId="071ABB11" w14:textId="77777777" w:rsidR="00F71ECF" w:rsidRPr="00F27BBE" w:rsidRDefault="00F71ECF" w:rsidP="00C20721">
            <w:pPr>
              <w:jc w:val="center"/>
            </w:pPr>
            <w:r w:rsidRPr="00F27BBE">
              <w:t>5,21</w:t>
            </w:r>
          </w:p>
        </w:tc>
        <w:tc>
          <w:tcPr>
            <w:tcW w:w="727" w:type="pct"/>
            <w:vAlign w:val="center"/>
          </w:tcPr>
          <w:p w14:paraId="278724FD" w14:textId="77777777" w:rsidR="00F71ECF" w:rsidRPr="00F27BBE" w:rsidRDefault="00F71ECF" w:rsidP="00C20721">
            <w:pPr>
              <w:jc w:val="center"/>
            </w:pPr>
            <w:r w:rsidRPr="00F27BBE">
              <w:t>7</w:t>
            </w:r>
          </w:p>
        </w:tc>
      </w:tr>
      <w:tr w:rsidR="00F71ECF" w:rsidRPr="00F27BBE" w14:paraId="0F066707" w14:textId="77777777" w:rsidTr="00C32F43">
        <w:trPr>
          <w:jc w:val="center"/>
        </w:trPr>
        <w:tc>
          <w:tcPr>
            <w:tcW w:w="343" w:type="pct"/>
            <w:vAlign w:val="center"/>
          </w:tcPr>
          <w:p w14:paraId="2C871D1A" w14:textId="77777777" w:rsidR="00F71ECF" w:rsidRPr="00F27BBE" w:rsidRDefault="00F71ECF" w:rsidP="00C20721">
            <w:pPr>
              <w:rPr>
                <w:b/>
              </w:rPr>
            </w:pPr>
            <w:r w:rsidRPr="00F27BBE">
              <w:rPr>
                <w:b/>
              </w:rPr>
              <w:t>2</w:t>
            </w:r>
          </w:p>
        </w:tc>
        <w:tc>
          <w:tcPr>
            <w:tcW w:w="2547" w:type="pct"/>
          </w:tcPr>
          <w:p w14:paraId="567432B4" w14:textId="77777777" w:rsidR="00F71ECF" w:rsidRPr="00F27BBE" w:rsidRDefault="00F71ECF" w:rsidP="00C20721">
            <w:pPr>
              <w:autoSpaceDE w:val="0"/>
              <w:autoSpaceDN w:val="0"/>
              <w:adjustRightInd w:val="0"/>
              <w:jc w:val="both"/>
            </w:pPr>
            <w:r w:rsidRPr="00F27BBE">
              <w:t>Получение документов в Управлении Федеральной службы государственной регистрации, кадастра и картографии по Новосибирской области</w:t>
            </w:r>
          </w:p>
        </w:tc>
        <w:tc>
          <w:tcPr>
            <w:tcW w:w="717" w:type="pct"/>
            <w:vAlign w:val="center"/>
          </w:tcPr>
          <w:p w14:paraId="42CA0F70" w14:textId="77777777" w:rsidR="00F71ECF" w:rsidRPr="00F27BBE" w:rsidRDefault="00F71ECF" w:rsidP="00C20721">
            <w:pPr>
              <w:jc w:val="center"/>
            </w:pPr>
            <w:r w:rsidRPr="00F27BBE">
              <w:t>15</w:t>
            </w:r>
          </w:p>
        </w:tc>
        <w:tc>
          <w:tcPr>
            <w:tcW w:w="666" w:type="pct"/>
            <w:vAlign w:val="center"/>
          </w:tcPr>
          <w:p w14:paraId="5CBF12AE" w14:textId="77777777" w:rsidR="00F71ECF" w:rsidRPr="00F27BBE" w:rsidRDefault="00F71ECF" w:rsidP="00C20721">
            <w:pPr>
              <w:jc w:val="center"/>
            </w:pPr>
            <w:r w:rsidRPr="00F27BBE">
              <w:t>18,42</w:t>
            </w:r>
          </w:p>
        </w:tc>
        <w:tc>
          <w:tcPr>
            <w:tcW w:w="727" w:type="pct"/>
            <w:vAlign w:val="center"/>
          </w:tcPr>
          <w:p w14:paraId="293C72A2" w14:textId="77777777" w:rsidR="00F71ECF" w:rsidRPr="00F27BBE" w:rsidRDefault="00F71ECF" w:rsidP="00C20721">
            <w:pPr>
              <w:jc w:val="center"/>
            </w:pPr>
            <w:r w:rsidRPr="00F27BBE">
              <w:t>30</w:t>
            </w:r>
          </w:p>
        </w:tc>
      </w:tr>
      <w:tr w:rsidR="00F71ECF" w:rsidRPr="00F27BBE" w14:paraId="33861A29" w14:textId="77777777" w:rsidTr="00C32F43">
        <w:trPr>
          <w:jc w:val="center"/>
        </w:trPr>
        <w:tc>
          <w:tcPr>
            <w:tcW w:w="343" w:type="pct"/>
            <w:vAlign w:val="center"/>
          </w:tcPr>
          <w:p w14:paraId="03AB3789" w14:textId="77777777" w:rsidR="00F71ECF" w:rsidRPr="00F27BBE" w:rsidRDefault="00F71ECF" w:rsidP="00C20721">
            <w:pPr>
              <w:rPr>
                <w:b/>
              </w:rPr>
            </w:pPr>
            <w:r w:rsidRPr="00F27BBE">
              <w:rPr>
                <w:b/>
              </w:rPr>
              <w:t>3</w:t>
            </w:r>
          </w:p>
        </w:tc>
        <w:tc>
          <w:tcPr>
            <w:tcW w:w="2547" w:type="pct"/>
          </w:tcPr>
          <w:p w14:paraId="5A7E3AE4" w14:textId="77777777" w:rsidR="00F71ECF" w:rsidRPr="00F27BBE" w:rsidRDefault="00F71ECF" w:rsidP="00C20721">
            <w:pPr>
              <w:jc w:val="both"/>
            </w:pPr>
            <w:r w:rsidRPr="00F27BBE">
              <w:t>Получение документов в Управлении Федеральной службы по надзору в сфере защиты прав потребителей и благополучия человека по Новосибирской области</w:t>
            </w:r>
          </w:p>
        </w:tc>
        <w:tc>
          <w:tcPr>
            <w:tcW w:w="717" w:type="pct"/>
            <w:vAlign w:val="center"/>
          </w:tcPr>
          <w:p w14:paraId="37A6188B" w14:textId="77777777" w:rsidR="00F71ECF" w:rsidRPr="00F27BBE" w:rsidRDefault="00F71ECF" w:rsidP="00C20721">
            <w:pPr>
              <w:jc w:val="center"/>
            </w:pPr>
            <w:r w:rsidRPr="00F27BBE">
              <w:t>15</w:t>
            </w:r>
          </w:p>
        </w:tc>
        <w:tc>
          <w:tcPr>
            <w:tcW w:w="666" w:type="pct"/>
            <w:vAlign w:val="center"/>
          </w:tcPr>
          <w:p w14:paraId="7A084C8E" w14:textId="77777777" w:rsidR="00F71ECF" w:rsidRPr="00F27BBE" w:rsidRDefault="00F71ECF" w:rsidP="00C20721">
            <w:pPr>
              <w:jc w:val="center"/>
            </w:pPr>
            <w:r w:rsidRPr="00F27BBE">
              <w:t>27,76</w:t>
            </w:r>
          </w:p>
        </w:tc>
        <w:tc>
          <w:tcPr>
            <w:tcW w:w="727" w:type="pct"/>
            <w:vAlign w:val="center"/>
          </w:tcPr>
          <w:p w14:paraId="2B6DEF67" w14:textId="77777777" w:rsidR="00F71ECF" w:rsidRPr="00F27BBE" w:rsidRDefault="00F71ECF" w:rsidP="00C20721">
            <w:pPr>
              <w:jc w:val="center"/>
            </w:pPr>
            <w:r w:rsidRPr="00F27BBE">
              <w:t>40</w:t>
            </w:r>
          </w:p>
        </w:tc>
      </w:tr>
      <w:tr w:rsidR="00F71ECF" w:rsidRPr="00F27BBE" w14:paraId="7AE6665D" w14:textId="77777777" w:rsidTr="00C32F43">
        <w:trPr>
          <w:jc w:val="center"/>
        </w:trPr>
        <w:tc>
          <w:tcPr>
            <w:tcW w:w="343" w:type="pct"/>
            <w:vAlign w:val="center"/>
          </w:tcPr>
          <w:p w14:paraId="3AA66545" w14:textId="77777777" w:rsidR="00F71ECF" w:rsidRPr="00F27BBE" w:rsidRDefault="00F71ECF" w:rsidP="00C20721">
            <w:pPr>
              <w:rPr>
                <w:b/>
              </w:rPr>
            </w:pPr>
            <w:r w:rsidRPr="00F27BBE">
              <w:rPr>
                <w:b/>
              </w:rPr>
              <w:t>4</w:t>
            </w:r>
          </w:p>
        </w:tc>
        <w:tc>
          <w:tcPr>
            <w:tcW w:w="2547" w:type="pct"/>
          </w:tcPr>
          <w:p w14:paraId="1C87E1C2" w14:textId="77777777" w:rsidR="00F71ECF" w:rsidRPr="00F27BBE" w:rsidRDefault="00F71ECF" w:rsidP="00C20721">
            <w:pPr>
              <w:jc w:val="both"/>
            </w:pPr>
            <w:r w:rsidRPr="00F27BBE">
              <w:t>Отправление документов почтовой службой</w:t>
            </w:r>
          </w:p>
        </w:tc>
        <w:tc>
          <w:tcPr>
            <w:tcW w:w="717" w:type="pct"/>
            <w:vAlign w:val="center"/>
          </w:tcPr>
          <w:p w14:paraId="23EC9337" w14:textId="77777777" w:rsidR="00F71ECF" w:rsidRPr="00F27BBE" w:rsidRDefault="00F71ECF" w:rsidP="00C20721">
            <w:pPr>
              <w:jc w:val="center"/>
            </w:pPr>
            <w:r w:rsidRPr="00F27BBE">
              <w:t>7</w:t>
            </w:r>
          </w:p>
        </w:tc>
        <w:tc>
          <w:tcPr>
            <w:tcW w:w="666" w:type="pct"/>
            <w:vAlign w:val="center"/>
          </w:tcPr>
          <w:p w14:paraId="45D86040" w14:textId="77777777" w:rsidR="00F71ECF" w:rsidRPr="00F27BBE" w:rsidRDefault="00F71ECF" w:rsidP="00C20721">
            <w:pPr>
              <w:jc w:val="center"/>
            </w:pPr>
            <w:r w:rsidRPr="00F27BBE">
              <w:t>9,5</w:t>
            </w:r>
          </w:p>
        </w:tc>
        <w:tc>
          <w:tcPr>
            <w:tcW w:w="727" w:type="pct"/>
            <w:vAlign w:val="center"/>
          </w:tcPr>
          <w:p w14:paraId="18F144BB" w14:textId="77777777" w:rsidR="00F71ECF" w:rsidRPr="00F27BBE" w:rsidRDefault="00F71ECF" w:rsidP="00C20721">
            <w:pPr>
              <w:jc w:val="center"/>
            </w:pPr>
            <w:r w:rsidRPr="00F27BBE">
              <w:t>10</w:t>
            </w:r>
          </w:p>
        </w:tc>
      </w:tr>
      <w:tr w:rsidR="00F71ECF" w:rsidRPr="00F27BBE" w14:paraId="3A73C942" w14:textId="77777777" w:rsidTr="00C32F43">
        <w:trPr>
          <w:trHeight w:val="263"/>
          <w:jc w:val="center"/>
        </w:trPr>
        <w:tc>
          <w:tcPr>
            <w:tcW w:w="343" w:type="pct"/>
            <w:vAlign w:val="center"/>
          </w:tcPr>
          <w:p w14:paraId="73F1F2F8" w14:textId="77777777" w:rsidR="00F71ECF" w:rsidRPr="00F27BBE" w:rsidRDefault="00F71ECF" w:rsidP="00C20721">
            <w:pPr>
              <w:rPr>
                <w:b/>
              </w:rPr>
            </w:pPr>
            <w:r w:rsidRPr="00F27BBE">
              <w:rPr>
                <w:b/>
              </w:rPr>
              <w:t>5</w:t>
            </w:r>
          </w:p>
        </w:tc>
        <w:tc>
          <w:tcPr>
            <w:tcW w:w="2547" w:type="pct"/>
          </w:tcPr>
          <w:p w14:paraId="24031798" w14:textId="77777777" w:rsidR="00F71ECF" w:rsidRPr="00F27BBE" w:rsidRDefault="00F71ECF" w:rsidP="00C20721">
            <w:r w:rsidRPr="00F27BBE">
              <w:t>Услуги нотариуса</w:t>
            </w:r>
          </w:p>
        </w:tc>
        <w:tc>
          <w:tcPr>
            <w:tcW w:w="717" w:type="pct"/>
            <w:vAlign w:val="center"/>
          </w:tcPr>
          <w:p w14:paraId="25ACF3AB" w14:textId="77777777" w:rsidR="00F71ECF" w:rsidRPr="00F27BBE" w:rsidRDefault="00F71ECF" w:rsidP="00C20721">
            <w:pPr>
              <w:jc w:val="center"/>
            </w:pPr>
            <w:r w:rsidRPr="00F27BBE">
              <w:t>1</w:t>
            </w:r>
          </w:p>
        </w:tc>
        <w:tc>
          <w:tcPr>
            <w:tcW w:w="666" w:type="pct"/>
            <w:vAlign w:val="center"/>
          </w:tcPr>
          <w:p w14:paraId="770CAB9A" w14:textId="77777777" w:rsidR="00F71ECF" w:rsidRPr="00F27BBE" w:rsidRDefault="00F71ECF" w:rsidP="00C20721">
            <w:pPr>
              <w:jc w:val="center"/>
            </w:pPr>
            <w:r w:rsidRPr="00F27BBE">
              <w:t>1</w:t>
            </w:r>
          </w:p>
        </w:tc>
        <w:tc>
          <w:tcPr>
            <w:tcW w:w="727" w:type="pct"/>
            <w:vAlign w:val="center"/>
          </w:tcPr>
          <w:p w14:paraId="3C2033E6" w14:textId="77777777" w:rsidR="00F71ECF" w:rsidRPr="00F27BBE" w:rsidRDefault="00F71ECF" w:rsidP="00C20721">
            <w:pPr>
              <w:jc w:val="center"/>
            </w:pPr>
            <w:r w:rsidRPr="00F27BBE">
              <w:t>1</w:t>
            </w:r>
          </w:p>
        </w:tc>
      </w:tr>
      <w:tr w:rsidR="00F71ECF" w:rsidRPr="00F27BBE" w14:paraId="4B117ADB" w14:textId="77777777" w:rsidTr="00C32F43">
        <w:trPr>
          <w:trHeight w:val="713"/>
          <w:jc w:val="center"/>
        </w:trPr>
        <w:tc>
          <w:tcPr>
            <w:tcW w:w="343" w:type="pct"/>
            <w:vAlign w:val="center"/>
          </w:tcPr>
          <w:p w14:paraId="06FCC67E" w14:textId="77777777" w:rsidR="00F71ECF" w:rsidRPr="00F27BBE" w:rsidRDefault="00F71ECF" w:rsidP="00C20721">
            <w:pPr>
              <w:rPr>
                <w:b/>
              </w:rPr>
            </w:pPr>
            <w:r w:rsidRPr="00F27BBE">
              <w:rPr>
                <w:b/>
              </w:rPr>
              <w:t>6</w:t>
            </w:r>
          </w:p>
        </w:tc>
        <w:tc>
          <w:tcPr>
            <w:tcW w:w="2547" w:type="pct"/>
          </w:tcPr>
          <w:p w14:paraId="2A577743" w14:textId="77777777" w:rsidR="00F71ECF" w:rsidRPr="00F27BBE" w:rsidRDefault="00F71ECF" w:rsidP="00C20721">
            <w:r w:rsidRPr="00F27BBE">
              <w:t>Оформление лицензии в Минздраве Новосибирской области</w:t>
            </w:r>
          </w:p>
        </w:tc>
        <w:tc>
          <w:tcPr>
            <w:tcW w:w="717" w:type="pct"/>
            <w:vAlign w:val="center"/>
          </w:tcPr>
          <w:p w14:paraId="7887149C" w14:textId="77777777" w:rsidR="00F71ECF" w:rsidRPr="00F27BBE" w:rsidRDefault="00F71ECF" w:rsidP="00C20721">
            <w:pPr>
              <w:jc w:val="center"/>
            </w:pPr>
            <w:r w:rsidRPr="00F27BBE">
              <w:t>10</w:t>
            </w:r>
          </w:p>
        </w:tc>
        <w:tc>
          <w:tcPr>
            <w:tcW w:w="666" w:type="pct"/>
            <w:vAlign w:val="center"/>
          </w:tcPr>
          <w:p w14:paraId="712EAB9D" w14:textId="77777777" w:rsidR="00F71ECF" w:rsidRPr="00F27BBE" w:rsidRDefault="00F71ECF" w:rsidP="00C20721">
            <w:pPr>
              <w:jc w:val="center"/>
            </w:pPr>
            <w:r w:rsidRPr="00F27BBE">
              <w:t>16,72</w:t>
            </w:r>
          </w:p>
        </w:tc>
        <w:tc>
          <w:tcPr>
            <w:tcW w:w="727" w:type="pct"/>
            <w:vAlign w:val="center"/>
          </w:tcPr>
          <w:p w14:paraId="267AAB7C" w14:textId="77777777" w:rsidR="00F71ECF" w:rsidRPr="00F27BBE" w:rsidRDefault="00F71ECF" w:rsidP="00C20721">
            <w:pPr>
              <w:jc w:val="center"/>
            </w:pPr>
            <w:r w:rsidRPr="00F27BBE">
              <w:t>20</w:t>
            </w:r>
          </w:p>
        </w:tc>
      </w:tr>
      <w:tr w:rsidR="00F71ECF" w:rsidRPr="00F27BBE" w14:paraId="4376FC62" w14:textId="77777777" w:rsidTr="00C32F43">
        <w:trPr>
          <w:trHeight w:val="411"/>
          <w:jc w:val="center"/>
        </w:trPr>
        <w:tc>
          <w:tcPr>
            <w:tcW w:w="343" w:type="pct"/>
            <w:vAlign w:val="center"/>
          </w:tcPr>
          <w:p w14:paraId="78A2EFFB" w14:textId="77777777" w:rsidR="00F71ECF" w:rsidRPr="00F27BBE" w:rsidRDefault="00F71ECF" w:rsidP="00C20721">
            <w:pPr>
              <w:ind w:left="360"/>
              <w:jc w:val="center"/>
              <w:rPr>
                <w:b/>
              </w:rPr>
            </w:pPr>
          </w:p>
        </w:tc>
        <w:tc>
          <w:tcPr>
            <w:tcW w:w="2547" w:type="pct"/>
            <w:vAlign w:val="center"/>
          </w:tcPr>
          <w:p w14:paraId="1DDD7AE1" w14:textId="77777777" w:rsidR="00F71ECF" w:rsidRPr="00F27BBE" w:rsidRDefault="00F71ECF" w:rsidP="00C20721">
            <w:pPr>
              <w:jc w:val="center"/>
              <w:rPr>
                <w:b/>
              </w:rPr>
            </w:pPr>
            <w:r w:rsidRPr="00F27BBE">
              <w:rPr>
                <w:b/>
              </w:rPr>
              <w:t>Итого:</w:t>
            </w:r>
          </w:p>
        </w:tc>
        <w:tc>
          <w:tcPr>
            <w:tcW w:w="717" w:type="pct"/>
            <w:vAlign w:val="center"/>
          </w:tcPr>
          <w:p w14:paraId="54BFC59B" w14:textId="77777777" w:rsidR="00F71ECF" w:rsidRPr="00F27BBE" w:rsidRDefault="00F71ECF" w:rsidP="00C20721">
            <w:pPr>
              <w:jc w:val="center"/>
              <w:rPr>
                <w:b/>
              </w:rPr>
            </w:pPr>
            <w:r w:rsidRPr="00F27BBE">
              <w:rPr>
                <w:b/>
              </w:rPr>
              <w:t>51</w:t>
            </w:r>
          </w:p>
        </w:tc>
        <w:tc>
          <w:tcPr>
            <w:tcW w:w="666" w:type="pct"/>
            <w:vAlign w:val="center"/>
          </w:tcPr>
          <w:p w14:paraId="5C0CAA2B" w14:textId="77777777" w:rsidR="00F71ECF" w:rsidRPr="00F27BBE" w:rsidRDefault="00F71ECF" w:rsidP="00C20721">
            <w:pPr>
              <w:jc w:val="center"/>
              <w:rPr>
                <w:b/>
              </w:rPr>
            </w:pPr>
            <w:r w:rsidRPr="00F27BBE">
              <w:rPr>
                <w:b/>
              </w:rPr>
              <w:t>78,61</w:t>
            </w:r>
          </w:p>
        </w:tc>
        <w:tc>
          <w:tcPr>
            <w:tcW w:w="727" w:type="pct"/>
            <w:vAlign w:val="center"/>
          </w:tcPr>
          <w:p w14:paraId="6CE90BCF" w14:textId="77777777" w:rsidR="00F71ECF" w:rsidRPr="00F27BBE" w:rsidRDefault="00F71ECF" w:rsidP="00C20721">
            <w:pPr>
              <w:jc w:val="center"/>
              <w:rPr>
                <w:b/>
              </w:rPr>
            </w:pPr>
            <w:r w:rsidRPr="00F27BBE">
              <w:rPr>
                <w:b/>
              </w:rPr>
              <w:t>108</w:t>
            </w:r>
          </w:p>
        </w:tc>
      </w:tr>
    </w:tbl>
    <w:p w14:paraId="46BD22ED" w14:textId="77777777" w:rsidR="00F71ECF" w:rsidRPr="00F27BBE" w:rsidRDefault="00F71ECF" w:rsidP="00C20721">
      <w:pPr>
        <w:spacing w:before="120" w:line="360" w:lineRule="auto"/>
        <w:ind w:firstLine="709"/>
        <w:jc w:val="both"/>
        <w:rPr>
          <w:sz w:val="28"/>
          <w:szCs w:val="28"/>
        </w:rPr>
      </w:pPr>
      <w:r w:rsidRPr="00F27BBE">
        <w:rPr>
          <w:sz w:val="28"/>
          <w:szCs w:val="28"/>
        </w:rPr>
        <w:lastRenderedPageBreak/>
        <w:t xml:space="preserve">По мнению заявителей, оптимальным для получения данной услуги является срок от 5 до 15 дней (среднее значение – 10,93 дней). В 2013 году заявители указали, что оптимальным является срок от 20 до 40 дней (среднее значение - 27,59 дней). </w:t>
      </w:r>
    </w:p>
    <w:p w14:paraId="60F1CA71" w14:textId="77777777" w:rsidR="00F71ECF" w:rsidRPr="00F27BBE" w:rsidRDefault="00F71ECF" w:rsidP="00C20721">
      <w:pPr>
        <w:spacing w:line="360" w:lineRule="auto"/>
        <w:ind w:firstLine="709"/>
        <w:jc w:val="both"/>
        <w:rPr>
          <w:sz w:val="28"/>
          <w:szCs w:val="28"/>
        </w:rPr>
      </w:pPr>
      <w:r w:rsidRPr="00F27BBE">
        <w:rPr>
          <w:sz w:val="28"/>
          <w:szCs w:val="28"/>
        </w:rPr>
        <w:t>Согласно административному регламенту предоставления государственной услуги, нормативно установленный срок предоставления государственной услуги при осуществлении административных процедур:</w:t>
      </w:r>
    </w:p>
    <w:p w14:paraId="36F043EB" w14:textId="77777777" w:rsidR="00F71ECF" w:rsidRPr="00F27BBE" w:rsidRDefault="00F71ECF" w:rsidP="00C20721">
      <w:pPr>
        <w:spacing w:line="360" w:lineRule="auto"/>
        <w:ind w:firstLine="709"/>
        <w:jc w:val="both"/>
        <w:rPr>
          <w:sz w:val="28"/>
          <w:szCs w:val="28"/>
        </w:rPr>
      </w:pPr>
      <w:r w:rsidRPr="00F27BBE">
        <w:rPr>
          <w:sz w:val="28"/>
          <w:szCs w:val="28"/>
        </w:rPr>
        <w:t xml:space="preserve">1) предоставление лицензии - в срок, не превышающий </w:t>
      </w:r>
      <w:r w:rsidRPr="00F27BBE">
        <w:rPr>
          <w:i/>
          <w:sz w:val="28"/>
          <w:szCs w:val="28"/>
        </w:rPr>
        <w:t>45 рабочих дней</w:t>
      </w:r>
      <w:r w:rsidRPr="00F27BBE">
        <w:rPr>
          <w:sz w:val="28"/>
          <w:szCs w:val="28"/>
        </w:rPr>
        <w:t xml:space="preserve"> со дня приема министерством заявления о предоставлении лицензии и в полном объеме прилагаемых документов в соответствии с пунктом 21 Административного регламента;</w:t>
      </w:r>
    </w:p>
    <w:p w14:paraId="3A6A534E" w14:textId="77777777" w:rsidR="00F71ECF" w:rsidRPr="00F27BBE" w:rsidRDefault="00F71ECF" w:rsidP="00C20721">
      <w:pPr>
        <w:spacing w:line="360" w:lineRule="auto"/>
        <w:ind w:firstLine="709"/>
        <w:jc w:val="both"/>
        <w:rPr>
          <w:sz w:val="28"/>
          <w:szCs w:val="28"/>
        </w:rPr>
      </w:pPr>
      <w:r w:rsidRPr="00F27BBE">
        <w:rPr>
          <w:sz w:val="28"/>
          <w:szCs w:val="28"/>
        </w:rPr>
        <w:t xml:space="preserve">2) переоформление лицензии в связи с реорганизацией юридического лица в форме преобразования, слияния (при условии наличия у каждого участвующего в слиянии юридического лица на дату государственной регистрации правопреемника реорганизованных юридических лиц лицензии на один и тот же вид деятельности), изменением наименования, адреса места нахождения юридического лица (если лицензиатом является юридическое лицо), изменением места жительства, имени, фамилии и (в случае, если имеется) отчества индивидуального предпринимателя, реквизитов документа, удостоверяющего его личность (если лицензиатом является индивидуальный предприниматель), прекращением лицензируемого вида деятельности по одному адресу или нескольким адресам ее осуществления, прекращением выполнения некоторых видов работ, услуг, составляющих лицензируемый вид деятельности, - в срок, не превышающий </w:t>
      </w:r>
      <w:r w:rsidRPr="00F27BBE">
        <w:rPr>
          <w:i/>
          <w:sz w:val="28"/>
          <w:szCs w:val="28"/>
        </w:rPr>
        <w:t xml:space="preserve">10 рабочих дней </w:t>
      </w:r>
      <w:r w:rsidRPr="00F27BBE">
        <w:rPr>
          <w:sz w:val="28"/>
          <w:szCs w:val="28"/>
        </w:rPr>
        <w:t>со дня приема министерством заявления о переоформлении лицензии и в полном объеме прилагаемых к нему документов в соответствии с пунктами 22 и 23 Административного регламента;</w:t>
      </w:r>
    </w:p>
    <w:p w14:paraId="1C0AB560" w14:textId="77777777" w:rsidR="00F71ECF" w:rsidRPr="00F27BBE" w:rsidRDefault="00F71ECF" w:rsidP="00C20721">
      <w:pPr>
        <w:spacing w:line="360" w:lineRule="auto"/>
        <w:ind w:firstLine="709"/>
        <w:jc w:val="both"/>
        <w:rPr>
          <w:sz w:val="28"/>
          <w:szCs w:val="28"/>
        </w:rPr>
      </w:pPr>
      <w:r w:rsidRPr="00F27BBE">
        <w:rPr>
          <w:sz w:val="28"/>
          <w:szCs w:val="28"/>
        </w:rPr>
        <w:t xml:space="preserve">3) переоформление лицензии в связи с намерением лицензиата осуществлять лицензируемый вид деятельности по адресу места его осуществления, не указанному в лицензии, или в связи с намерением </w:t>
      </w:r>
      <w:r w:rsidRPr="00F27BBE">
        <w:rPr>
          <w:sz w:val="28"/>
          <w:szCs w:val="28"/>
        </w:rPr>
        <w:lastRenderedPageBreak/>
        <w:t xml:space="preserve">лицензиата выполнять новые работы, оказывать новые услуги, составляющие лицензируемый вид деятельности, - в срок, не превышающий </w:t>
      </w:r>
      <w:r w:rsidRPr="00F27BBE">
        <w:rPr>
          <w:i/>
          <w:sz w:val="28"/>
          <w:szCs w:val="28"/>
        </w:rPr>
        <w:t xml:space="preserve">30 рабочих дней </w:t>
      </w:r>
      <w:r w:rsidRPr="00F27BBE">
        <w:rPr>
          <w:sz w:val="28"/>
          <w:szCs w:val="28"/>
        </w:rPr>
        <w:t>со дня приема министерством заявления о переоформлении лицензии и в полном объеме прилагаемых к нему документов в соответствии с пунктами 22, 24 и 25 Административного регламента соответственно;</w:t>
      </w:r>
    </w:p>
    <w:p w14:paraId="61DCD5C7" w14:textId="77777777" w:rsidR="00F71ECF" w:rsidRPr="00F27BBE" w:rsidRDefault="00F71ECF" w:rsidP="00C20721">
      <w:pPr>
        <w:spacing w:line="360" w:lineRule="auto"/>
        <w:ind w:firstLine="709"/>
        <w:jc w:val="both"/>
        <w:rPr>
          <w:sz w:val="28"/>
          <w:szCs w:val="28"/>
        </w:rPr>
      </w:pPr>
      <w:r w:rsidRPr="00F27BBE">
        <w:rPr>
          <w:sz w:val="28"/>
          <w:szCs w:val="28"/>
        </w:rPr>
        <w:t xml:space="preserve">4) выдача лицензии - в течение </w:t>
      </w:r>
      <w:r w:rsidRPr="00F27BBE">
        <w:rPr>
          <w:i/>
          <w:sz w:val="28"/>
          <w:szCs w:val="28"/>
        </w:rPr>
        <w:t>3 рабочих дней</w:t>
      </w:r>
      <w:r w:rsidRPr="00F27BBE">
        <w:rPr>
          <w:sz w:val="28"/>
          <w:szCs w:val="28"/>
        </w:rPr>
        <w:t xml:space="preserve"> после дня подписания и регистрации лицензии министерством она вручается лицензиату или направляется заказным почтовым отправлением с уведомлением о вручении;</w:t>
      </w:r>
    </w:p>
    <w:p w14:paraId="70020C15" w14:textId="77777777" w:rsidR="00F71ECF" w:rsidRPr="00F27BBE" w:rsidRDefault="00F71ECF" w:rsidP="00C20721">
      <w:pPr>
        <w:spacing w:line="360" w:lineRule="auto"/>
        <w:ind w:firstLine="709"/>
        <w:jc w:val="both"/>
        <w:rPr>
          <w:sz w:val="28"/>
          <w:szCs w:val="28"/>
        </w:rPr>
      </w:pPr>
      <w:r w:rsidRPr="00F27BBE">
        <w:rPr>
          <w:sz w:val="28"/>
          <w:szCs w:val="28"/>
        </w:rPr>
        <w:t xml:space="preserve">5) выдача дубликата лицензии, копии лицензии - в течение </w:t>
      </w:r>
      <w:r w:rsidRPr="00F27BBE">
        <w:rPr>
          <w:i/>
          <w:sz w:val="28"/>
          <w:szCs w:val="28"/>
        </w:rPr>
        <w:t xml:space="preserve">3 рабочих дней </w:t>
      </w:r>
      <w:r w:rsidRPr="00F27BBE">
        <w:rPr>
          <w:sz w:val="28"/>
          <w:szCs w:val="28"/>
        </w:rPr>
        <w:t>со дня получения министерством заявления и документов в соответствии с пунктами 26, 27 Административного регламента;</w:t>
      </w:r>
    </w:p>
    <w:p w14:paraId="199664D6" w14:textId="77777777" w:rsidR="00F71ECF" w:rsidRPr="00F27BBE" w:rsidRDefault="00F71ECF" w:rsidP="00C20721">
      <w:pPr>
        <w:spacing w:line="360" w:lineRule="auto"/>
        <w:ind w:firstLine="709"/>
        <w:jc w:val="both"/>
        <w:rPr>
          <w:sz w:val="28"/>
          <w:szCs w:val="28"/>
        </w:rPr>
      </w:pPr>
      <w:r w:rsidRPr="00F27BBE">
        <w:rPr>
          <w:sz w:val="28"/>
          <w:szCs w:val="28"/>
        </w:rPr>
        <w:t xml:space="preserve">6) предоставление (отказ в предоставлении) заявителю сведений из реестра лицензий о конкретной лицензии - в течение </w:t>
      </w:r>
      <w:r w:rsidRPr="00F27BBE">
        <w:rPr>
          <w:i/>
          <w:sz w:val="28"/>
          <w:szCs w:val="28"/>
        </w:rPr>
        <w:t>5 рабочих дней</w:t>
      </w:r>
      <w:r w:rsidRPr="00F27BBE">
        <w:rPr>
          <w:sz w:val="28"/>
          <w:szCs w:val="28"/>
        </w:rPr>
        <w:t xml:space="preserve"> со дня получения заявления о предоставлении таких сведений;</w:t>
      </w:r>
    </w:p>
    <w:p w14:paraId="39A72C1A" w14:textId="77777777" w:rsidR="00F71ECF" w:rsidRPr="00F27BBE" w:rsidRDefault="00F71ECF" w:rsidP="00C20721">
      <w:pPr>
        <w:spacing w:line="360" w:lineRule="auto"/>
        <w:ind w:firstLine="709"/>
        <w:jc w:val="both"/>
        <w:rPr>
          <w:sz w:val="28"/>
          <w:szCs w:val="28"/>
        </w:rPr>
      </w:pPr>
      <w:r w:rsidRPr="00F27BBE">
        <w:rPr>
          <w:sz w:val="28"/>
          <w:szCs w:val="28"/>
        </w:rPr>
        <w:t xml:space="preserve">7) прекращение действия лицензии - в течение </w:t>
      </w:r>
      <w:r w:rsidRPr="00F27BBE">
        <w:rPr>
          <w:i/>
          <w:sz w:val="28"/>
          <w:szCs w:val="28"/>
        </w:rPr>
        <w:t>10 рабочих дней</w:t>
      </w:r>
      <w:r w:rsidRPr="00F27BBE">
        <w:rPr>
          <w:sz w:val="28"/>
          <w:szCs w:val="28"/>
        </w:rPr>
        <w:t xml:space="preserve"> министерство принимает решение о прекращении действия лицензии со дня получения заявления лицензиата о прекращении лицензируемого вида деятельности.</w:t>
      </w:r>
    </w:p>
    <w:p w14:paraId="5D53AA6D" w14:textId="77777777" w:rsidR="00F71ECF" w:rsidRPr="00F27BBE" w:rsidRDefault="00F71ECF" w:rsidP="00C20721">
      <w:pPr>
        <w:spacing w:line="360" w:lineRule="auto"/>
        <w:ind w:firstLine="709"/>
        <w:jc w:val="both"/>
        <w:rPr>
          <w:sz w:val="28"/>
          <w:szCs w:val="28"/>
        </w:rPr>
      </w:pPr>
      <w:r w:rsidRPr="00F27BBE">
        <w:rPr>
          <w:sz w:val="28"/>
          <w:szCs w:val="28"/>
        </w:rPr>
        <w:t>Исходя из данных табл. </w:t>
      </w:r>
      <w:r w:rsidR="00721DDE" w:rsidRPr="00F27BBE">
        <w:rPr>
          <w:sz w:val="28"/>
          <w:szCs w:val="28"/>
        </w:rPr>
        <w:t>1</w:t>
      </w:r>
      <w:r w:rsidRPr="00F27BBE">
        <w:rPr>
          <w:sz w:val="28"/>
          <w:szCs w:val="28"/>
        </w:rPr>
        <w:t>2, нормативный срок оформления лицензии в Министерстве здравоохранения Новосибирской области не был превышен.</w:t>
      </w:r>
    </w:p>
    <w:p w14:paraId="6DBDEE4A" w14:textId="42A20768" w:rsidR="00F71ECF" w:rsidRPr="00F27BBE" w:rsidRDefault="00F71ECF" w:rsidP="00C20721">
      <w:pPr>
        <w:spacing w:line="360" w:lineRule="auto"/>
        <w:ind w:firstLine="709"/>
        <w:jc w:val="both"/>
        <w:rPr>
          <w:sz w:val="28"/>
          <w:szCs w:val="28"/>
        </w:rPr>
      </w:pPr>
      <w:r w:rsidRPr="00F27BBE">
        <w:rPr>
          <w:sz w:val="28"/>
          <w:szCs w:val="28"/>
        </w:rPr>
        <w:t xml:space="preserve">Согласно Указу Президента РФ от 07.05.2012 г. №601 «Об основных направлениях совершенствования системы государственного управления», </w:t>
      </w:r>
      <w:r w:rsidR="007E3A50">
        <w:rPr>
          <w:sz w:val="28"/>
          <w:szCs w:val="28"/>
        </w:rPr>
        <w:t>время</w:t>
      </w:r>
      <w:r w:rsidRPr="00F27BBE">
        <w:rPr>
          <w:sz w:val="28"/>
          <w:szCs w:val="28"/>
        </w:rPr>
        <w:t xml:space="preserve">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 к 2014 году не должно превышать 15 минут.</w:t>
      </w:r>
    </w:p>
    <w:p w14:paraId="2A6B6CCB" w14:textId="77777777" w:rsidR="00F71ECF" w:rsidRPr="00F27BBE" w:rsidRDefault="00F71ECF" w:rsidP="00C20721">
      <w:pPr>
        <w:spacing w:line="360" w:lineRule="auto"/>
        <w:ind w:firstLine="709"/>
        <w:jc w:val="both"/>
        <w:rPr>
          <w:sz w:val="28"/>
          <w:szCs w:val="28"/>
        </w:rPr>
      </w:pPr>
      <w:r w:rsidRPr="00F27BBE">
        <w:rPr>
          <w:sz w:val="28"/>
          <w:szCs w:val="28"/>
        </w:rPr>
        <w:t xml:space="preserve">На ожидание в очереди при подаче документов на получение услуги у заявителей ушло от 1 до 60 минут (среднее значение – 9,13 мин.). На ожидание в очереди при получении результата услуги заявители затратили от 1 до 10 минут (среднее значение – 7,2 мин.). </w:t>
      </w:r>
    </w:p>
    <w:p w14:paraId="76396E67" w14:textId="77777777" w:rsidR="00F71ECF" w:rsidRPr="00F27BBE" w:rsidRDefault="00F71ECF" w:rsidP="00C20721">
      <w:pPr>
        <w:spacing w:line="360" w:lineRule="auto"/>
        <w:ind w:firstLine="709"/>
        <w:jc w:val="both"/>
        <w:rPr>
          <w:sz w:val="28"/>
          <w:szCs w:val="28"/>
        </w:rPr>
      </w:pPr>
      <w:r w:rsidRPr="00F27BBE">
        <w:rPr>
          <w:sz w:val="28"/>
          <w:szCs w:val="28"/>
        </w:rPr>
        <w:lastRenderedPageBreak/>
        <w:t>По результатам прошлогоднего мониторинга определено, что на ожидание в очереди при подаче документов на получение услуги у заявителей ушло от 20 до 40 минут (среднее значение – 27,24 мин.). На ожидание в очереди при получении результата услуги заявители затратили от 20 до 40 минут (среднее значение – 28,62 мин.).</w:t>
      </w:r>
    </w:p>
    <w:p w14:paraId="144D4A46" w14:textId="77777777" w:rsidR="00F71ECF" w:rsidRPr="00F27BBE" w:rsidRDefault="00F71ECF" w:rsidP="00C20721">
      <w:pPr>
        <w:spacing w:line="360" w:lineRule="auto"/>
        <w:ind w:firstLine="709"/>
        <w:jc w:val="both"/>
        <w:rPr>
          <w:sz w:val="28"/>
          <w:szCs w:val="28"/>
        </w:rPr>
      </w:pPr>
      <w:r w:rsidRPr="00F27BBE">
        <w:rPr>
          <w:sz w:val="28"/>
          <w:szCs w:val="28"/>
        </w:rPr>
        <w:t xml:space="preserve">Большинство опрошенных (66,7%) считают дополнительные временные издержки при получении услуги незначительными, 26,7% считают издержки значительными, 6,7% - затруднились ответить. В 2013 году посчитали временные издержки незначительными 86,2% респондентов. </w:t>
      </w:r>
    </w:p>
    <w:p w14:paraId="742725C9" w14:textId="77777777" w:rsidR="00F71ECF" w:rsidRPr="00F27BBE" w:rsidRDefault="00F71ECF" w:rsidP="00C20721">
      <w:pPr>
        <w:spacing w:line="360" w:lineRule="auto"/>
        <w:ind w:firstLine="709"/>
        <w:jc w:val="both"/>
        <w:rPr>
          <w:b/>
          <w:i/>
          <w:color w:val="000000"/>
          <w:sz w:val="28"/>
          <w:szCs w:val="28"/>
        </w:rPr>
      </w:pPr>
      <w:r w:rsidRPr="00F27BBE">
        <w:rPr>
          <w:b/>
          <w:i/>
          <w:color w:val="000000"/>
          <w:sz w:val="28"/>
          <w:szCs w:val="28"/>
        </w:rPr>
        <w:t xml:space="preserve">Оценка финансовых затрат. </w:t>
      </w:r>
    </w:p>
    <w:p w14:paraId="1CE17F5E" w14:textId="77777777" w:rsidR="00F71ECF" w:rsidRPr="00F27BBE" w:rsidRDefault="00F71ECF" w:rsidP="00C20721">
      <w:pPr>
        <w:spacing w:line="360" w:lineRule="auto"/>
        <w:ind w:firstLine="709"/>
        <w:jc w:val="both"/>
        <w:rPr>
          <w:sz w:val="28"/>
          <w:szCs w:val="28"/>
        </w:rPr>
      </w:pPr>
      <w:r w:rsidRPr="00F27BBE">
        <w:rPr>
          <w:sz w:val="28"/>
          <w:szCs w:val="28"/>
        </w:rPr>
        <w:t>По данным респондентов, общий размер затрат, связанных с получением услуги, варьируется от 600 до 2 600 руб. (табл. </w:t>
      </w:r>
      <w:r w:rsidR="00721DDE" w:rsidRPr="00F27BBE">
        <w:rPr>
          <w:sz w:val="28"/>
          <w:szCs w:val="28"/>
        </w:rPr>
        <w:t>1</w:t>
      </w:r>
      <w:r w:rsidRPr="00F27BBE">
        <w:rPr>
          <w:sz w:val="28"/>
          <w:szCs w:val="28"/>
        </w:rPr>
        <w:t>4).</w:t>
      </w:r>
    </w:p>
    <w:p w14:paraId="11DFE9A1" w14:textId="77777777" w:rsidR="00F71ECF" w:rsidRPr="00F27BBE" w:rsidRDefault="00F71ECF" w:rsidP="00C20721">
      <w:pPr>
        <w:pStyle w:val="af6"/>
        <w:spacing w:line="360" w:lineRule="auto"/>
        <w:jc w:val="both"/>
        <w:rPr>
          <w:b w:val="0"/>
          <w:sz w:val="28"/>
          <w:szCs w:val="28"/>
        </w:rPr>
      </w:pPr>
      <w:r w:rsidRPr="00F27BBE">
        <w:rPr>
          <w:b w:val="0"/>
          <w:sz w:val="28"/>
          <w:szCs w:val="28"/>
        </w:rPr>
        <w:t xml:space="preserve">Таблица </w:t>
      </w:r>
      <w:r w:rsidR="00721DDE" w:rsidRPr="00F27BBE">
        <w:rPr>
          <w:b w:val="0"/>
          <w:sz w:val="28"/>
          <w:szCs w:val="28"/>
        </w:rPr>
        <w:t>1</w:t>
      </w:r>
      <w:r w:rsidRPr="00F27BBE">
        <w:rPr>
          <w:b w:val="0"/>
          <w:sz w:val="28"/>
          <w:szCs w:val="28"/>
        </w:rPr>
        <w:t>4 – Структура официальных расходов заявителей при получении государственной услуги по итогам мониторинга 2014 года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7"/>
        <w:gridCol w:w="4409"/>
        <w:gridCol w:w="1821"/>
        <w:gridCol w:w="1135"/>
        <w:gridCol w:w="1912"/>
      </w:tblGrid>
      <w:tr w:rsidR="00F71ECF" w:rsidRPr="00F27BBE" w14:paraId="2B373691" w14:textId="77777777" w:rsidTr="00C32F43">
        <w:trPr>
          <w:tblHeader/>
          <w:jc w:val="center"/>
        </w:trPr>
        <w:tc>
          <w:tcPr>
            <w:tcW w:w="293" w:type="pct"/>
            <w:vMerge w:val="restart"/>
            <w:vAlign w:val="center"/>
          </w:tcPr>
          <w:p w14:paraId="56128CF8" w14:textId="77777777" w:rsidR="00F71ECF" w:rsidRPr="00F27BBE" w:rsidRDefault="00F71ECF" w:rsidP="00C20721">
            <w:pPr>
              <w:jc w:val="center"/>
              <w:rPr>
                <w:b/>
              </w:rPr>
            </w:pPr>
            <w:r w:rsidRPr="00F27BBE">
              <w:rPr>
                <w:b/>
              </w:rPr>
              <w:t>№ п/п</w:t>
            </w:r>
          </w:p>
        </w:tc>
        <w:tc>
          <w:tcPr>
            <w:tcW w:w="2237" w:type="pct"/>
            <w:vMerge w:val="restart"/>
            <w:vAlign w:val="center"/>
          </w:tcPr>
          <w:p w14:paraId="20B6EAE0" w14:textId="77777777" w:rsidR="00F71ECF" w:rsidRPr="00F27BBE" w:rsidRDefault="00F71ECF" w:rsidP="00C20721">
            <w:pPr>
              <w:jc w:val="center"/>
              <w:rPr>
                <w:b/>
              </w:rPr>
            </w:pPr>
            <w:r w:rsidRPr="00F27BBE">
              <w:rPr>
                <w:b/>
              </w:rPr>
              <w:t>Перечень процедур и документов</w:t>
            </w:r>
          </w:p>
        </w:tc>
        <w:tc>
          <w:tcPr>
            <w:tcW w:w="2470" w:type="pct"/>
            <w:gridSpan w:val="3"/>
            <w:vAlign w:val="center"/>
          </w:tcPr>
          <w:p w14:paraId="245D529E" w14:textId="77777777" w:rsidR="00F71ECF" w:rsidRPr="00F27BBE" w:rsidRDefault="00F71ECF" w:rsidP="00C20721">
            <w:pPr>
              <w:jc w:val="center"/>
              <w:rPr>
                <w:b/>
              </w:rPr>
            </w:pPr>
            <w:r w:rsidRPr="00F27BBE">
              <w:rPr>
                <w:b/>
              </w:rPr>
              <w:t>Стоимость, руб.</w:t>
            </w:r>
          </w:p>
        </w:tc>
      </w:tr>
      <w:tr w:rsidR="00F71ECF" w:rsidRPr="00F27BBE" w14:paraId="174FD8CC" w14:textId="77777777" w:rsidTr="00C32F43">
        <w:trPr>
          <w:tblHeader/>
          <w:jc w:val="center"/>
        </w:trPr>
        <w:tc>
          <w:tcPr>
            <w:tcW w:w="293" w:type="pct"/>
            <w:vMerge/>
            <w:vAlign w:val="center"/>
          </w:tcPr>
          <w:p w14:paraId="003510E0" w14:textId="77777777" w:rsidR="00F71ECF" w:rsidRPr="00F27BBE" w:rsidRDefault="00F71ECF" w:rsidP="00C20721">
            <w:pPr>
              <w:jc w:val="center"/>
              <w:rPr>
                <w:b/>
              </w:rPr>
            </w:pPr>
          </w:p>
        </w:tc>
        <w:tc>
          <w:tcPr>
            <w:tcW w:w="2237" w:type="pct"/>
            <w:vMerge/>
            <w:vAlign w:val="center"/>
          </w:tcPr>
          <w:p w14:paraId="0ED51DB2" w14:textId="77777777" w:rsidR="00F71ECF" w:rsidRPr="00F27BBE" w:rsidRDefault="00F71ECF" w:rsidP="00C20721">
            <w:pPr>
              <w:jc w:val="center"/>
              <w:rPr>
                <w:b/>
              </w:rPr>
            </w:pPr>
          </w:p>
        </w:tc>
        <w:tc>
          <w:tcPr>
            <w:tcW w:w="924" w:type="pct"/>
            <w:vAlign w:val="center"/>
          </w:tcPr>
          <w:p w14:paraId="20E0F19C" w14:textId="77777777" w:rsidR="00F71ECF" w:rsidRPr="00F27BBE" w:rsidRDefault="00F71ECF" w:rsidP="00C20721">
            <w:pPr>
              <w:jc w:val="center"/>
              <w:rPr>
                <w:b/>
              </w:rPr>
            </w:pPr>
            <w:r w:rsidRPr="00F27BBE">
              <w:rPr>
                <w:b/>
              </w:rPr>
              <w:t>Минимальное</w:t>
            </w:r>
          </w:p>
        </w:tc>
        <w:tc>
          <w:tcPr>
            <w:tcW w:w="576" w:type="pct"/>
            <w:vAlign w:val="center"/>
          </w:tcPr>
          <w:p w14:paraId="70A1BB80" w14:textId="77777777" w:rsidR="00F71ECF" w:rsidRPr="00F27BBE" w:rsidRDefault="00F71ECF" w:rsidP="00C20721">
            <w:pPr>
              <w:jc w:val="center"/>
              <w:rPr>
                <w:b/>
              </w:rPr>
            </w:pPr>
            <w:r w:rsidRPr="00F27BBE">
              <w:rPr>
                <w:b/>
              </w:rPr>
              <w:t>Среднее</w:t>
            </w:r>
          </w:p>
        </w:tc>
        <w:tc>
          <w:tcPr>
            <w:tcW w:w="970" w:type="pct"/>
            <w:vAlign w:val="center"/>
          </w:tcPr>
          <w:p w14:paraId="07A31B02" w14:textId="77777777" w:rsidR="00F71ECF" w:rsidRPr="00F27BBE" w:rsidRDefault="00F71ECF" w:rsidP="00C20721">
            <w:pPr>
              <w:jc w:val="center"/>
              <w:rPr>
                <w:b/>
              </w:rPr>
            </w:pPr>
            <w:r w:rsidRPr="00F27BBE">
              <w:rPr>
                <w:b/>
              </w:rPr>
              <w:t>Максимальное</w:t>
            </w:r>
          </w:p>
        </w:tc>
      </w:tr>
      <w:tr w:rsidR="00F71ECF" w:rsidRPr="00F27BBE" w14:paraId="6EA8FF4C" w14:textId="77777777" w:rsidTr="00C32F43">
        <w:trPr>
          <w:jc w:val="center"/>
        </w:trPr>
        <w:tc>
          <w:tcPr>
            <w:tcW w:w="293" w:type="pct"/>
          </w:tcPr>
          <w:p w14:paraId="6D3CBF02" w14:textId="77777777" w:rsidR="00F71ECF" w:rsidRPr="00F27BBE" w:rsidRDefault="00F71ECF" w:rsidP="00C20721">
            <w:pPr>
              <w:jc w:val="center"/>
              <w:rPr>
                <w:b/>
              </w:rPr>
            </w:pPr>
            <w:r w:rsidRPr="00F27BBE">
              <w:rPr>
                <w:b/>
              </w:rPr>
              <w:t>1</w:t>
            </w:r>
          </w:p>
        </w:tc>
        <w:tc>
          <w:tcPr>
            <w:tcW w:w="2237" w:type="pct"/>
          </w:tcPr>
          <w:p w14:paraId="4E7892B5" w14:textId="77777777" w:rsidR="00F71ECF" w:rsidRPr="00F27BBE" w:rsidRDefault="00F71ECF" w:rsidP="00C20721">
            <w:pPr>
              <w:jc w:val="both"/>
            </w:pPr>
            <w:r w:rsidRPr="00F27BBE">
              <w:t>Копии документов, подтверждающих наличие у заявителя на праве собственности или на ином законном основании необходимых для осуществления фармацевтической деятельности оборудования и помещений, соответствующих установленным требованиям</w:t>
            </w:r>
          </w:p>
        </w:tc>
        <w:tc>
          <w:tcPr>
            <w:tcW w:w="924" w:type="pct"/>
            <w:vAlign w:val="center"/>
          </w:tcPr>
          <w:p w14:paraId="02A101A6" w14:textId="77777777" w:rsidR="00F71ECF" w:rsidRPr="00F27BBE" w:rsidRDefault="00F71ECF" w:rsidP="00C20721">
            <w:pPr>
              <w:jc w:val="center"/>
            </w:pPr>
            <w:r w:rsidRPr="00F27BBE">
              <w:t>0</w:t>
            </w:r>
          </w:p>
        </w:tc>
        <w:tc>
          <w:tcPr>
            <w:tcW w:w="576" w:type="pct"/>
            <w:vAlign w:val="center"/>
          </w:tcPr>
          <w:p w14:paraId="75C8F340" w14:textId="77777777" w:rsidR="00F71ECF" w:rsidRPr="00F27BBE" w:rsidRDefault="00F71ECF" w:rsidP="00C20721">
            <w:pPr>
              <w:jc w:val="center"/>
            </w:pPr>
            <w:r w:rsidRPr="00F27BBE">
              <w:t>0</w:t>
            </w:r>
          </w:p>
        </w:tc>
        <w:tc>
          <w:tcPr>
            <w:tcW w:w="970" w:type="pct"/>
            <w:vAlign w:val="center"/>
          </w:tcPr>
          <w:p w14:paraId="3928D610" w14:textId="77777777" w:rsidR="00F71ECF" w:rsidRPr="00F27BBE" w:rsidRDefault="00F71ECF" w:rsidP="00C20721">
            <w:pPr>
              <w:jc w:val="center"/>
            </w:pPr>
            <w:r w:rsidRPr="00F27BBE">
              <w:t>0</w:t>
            </w:r>
          </w:p>
        </w:tc>
      </w:tr>
      <w:tr w:rsidR="00F71ECF" w:rsidRPr="00F27BBE" w14:paraId="1483D4BD" w14:textId="77777777" w:rsidTr="00C32F43">
        <w:trPr>
          <w:jc w:val="center"/>
        </w:trPr>
        <w:tc>
          <w:tcPr>
            <w:tcW w:w="293" w:type="pct"/>
          </w:tcPr>
          <w:p w14:paraId="6456FE7E" w14:textId="77777777" w:rsidR="00F71ECF" w:rsidRPr="00F27BBE" w:rsidRDefault="00F71ECF" w:rsidP="00C20721">
            <w:pPr>
              <w:jc w:val="center"/>
              <w:rPr>
                <w:b/>
              </w:rPr>
            </w:pPr>
            <w:r w:rsidRPr="00F27BBE">
              <w:rPr>
                <w:b/>
              </w:rPr>
              <w:t>2</w:t>
            </w:r>
          </w:p>
        </w:tc>
        <w:tc>
          <w:tcPr>
            <w:tcW w:w="2237" w:type="pct"/>
          </w:tcPr>
          <w:p w14:paraId="786E1996" w14:textId="77777777" w:rsidR="00F71ECF" w:rsidRPr="00F27BBE" w:rsidRDefault="00F71ECF" w:rsidP="00C20721">
            <w:pPr>
              <w:jc w:val="both"/>
            </w:pPr>
            <w:r w:rsidRPr="00F27BBE">
              <w:t>Санитарно-эпидемиологическое заключение о соответствии помещений требованиям санитарных правил (за исключением медицинских организаций, обособленных подразделений медицинских организаций)</w:t>
            </w:r>
          </w:p>
        </w:tc>
        <w:tc>
          <w:tcPr>
            <w:tcW w:w="924" w:type="pct"/>
            <w:vAlign w:val="center"/>
          </w:tcPr>
          <w:p w14:paraId="32D88C53" w14:textId="77777777" w:rsidR="00F71ECF" w:rsidRPr="00F27BBE" w:rsidRDefault="00F71ECF" w:rsidP="00C20721">
            <w:pPr>
              <w:jc w:val="center"/>
            </w:pPr>
            <w:r w:rsidRPr="00F27BBE">
              <w:t>0</w:t>
            </w:r>
          </w:p>
        </w:tc>
        <w:tc>
          <w:tcPr>
            <w:tcW w:w="576" w:type="pct"/>
            <w:vAlign w:val="center"/>
          </w:tcPr>
          <w:p w14:paraId="388C174E" w14:textId="77777777" w:rsidR="00F71ECF" w:rsidRPr="00F27BBE" w:rsidRDefault="00F71ECF" w:rsidP="00C20721">
            <w:pPr>
              <w:jc w:val="center"/>
            </w:pPr>
            <w:r w:rsidRPr="00F27BBE">
              <w:t>0</w:t>
            </w:r>
          </w:p>
        </w:tc>
        <w:tc>
          <w:tcPr>
            <w:tcW w:w="970" w:type="pct"/>
            <w:vAlign w:val="center"/>
          </w:tcPr>
          <w:p w14:paraId="7166EC4A" w14:textId="77777777" w:rsidR="00F71ECF" w:rsidRPr="00F27BBE" w:rsidRDefault="00F71ECF" w:rsidP="00C20721">
            <w:pPr>
              <w:jc w:val="center"/>
            </w:pPr>
            <w:r w:rsidRPr="00F27BBE">
              <w:t>0</w:t>
            </w:r>
          </w:p>
        </w:tc>
      </w:tr>
      <w:tr w:rsidR="00F71ECF" w:rsidRPr="00F27BBE" w14:paraId="56D70B84" w14:textId="77777777" w:rsidTr="00C32F43">
        <w:trPr>
          <w:jc w:val="center"/>
        </w:trPr>
        <w:tc>
          <w:tcPr>
            <w:tcW w:w="293" w:type="pct"/>
          </w:tcPr>
          <w:p w14:paraId="208501E5" w14:textId="77777777" w:rsidR="00F71ECF" w:rsidRPr="00F27BBE" w:rsidRDefault="00F71ECF" w:rsidP="00C20721">
            <w:pPr>
              <w:jc w:val="center"/>
              <w:rPr>
                <w:b/>
              </w:rPr>
            </w:pPr>
            <w:r w:rsidRPr="00F27BBE">
              <w:rPr>
                <w:b/>
              </w:rPr>
              <w:t>3</w:t>
            </w:r>
          </w:p>
        </w:tc>
        <w:tc>
          <w:tcPr>
            <w:tcW w:w="2237" w:type="pct"/>
          </w:tcPr>
          <w:p w14:paraId="29A6809D" w14:textId="77777777" w:rsidR="00F71ECF" w:rsidRPr="00F27BBE" w:rsidRDefault="00F71ECF" w:rsidP="00C20721">
            <w:pPr>
              <w:jc w:val="both"/>
            </w:pPr>
            <w:r w:rsidRPr="00F27BBE">
              <w:t>Копии документов о высшем или среднем фармацевтическом образовании и сертификатов специалистов у руководителя организации, индивидуального предпринимателя и работников заявителя (за исключением обособленных подразделений медицинских организаций)</w:t>
            </w:r>
          </w:p>
        </w:tc>
        <w:tc>
          <w:tcPr>
            <w:tcW w:w="924" w:type="pct"/>
            <w:vAlign w:val="center"/>
          </w:tcPr>
          <w:p w14:paraId="73A0D961" w14:textId="77777777" w:rsidR="00F71ECF" w:rsidRPr="00F27BBE" w:rsidRDefault="00F71ECF" w:rsidP="00C20721">
            <w:pPr>
              <w:jc w:val="center"/>
            </w:pPr>
            <w:r w:rsidRPr="00F27BBE">
              <w:t>0</w:t>
            </w:r>
          </w:p>
        </w:tc>
        <w:tc>
          <w:tcPr>
            <w:tcW w:w="576" w:type="pct"/>
            <w:vAlign w:val="center"/>
          </w:tcPr>
          <w:p w14:paraId="7CC04FFA" w14:textId="77777777" w:rsidR="00F71ECF" w:rsidRPr="00F27BBE" w:rsidRDefault="00F71ECF" w:rsidP="00C20721">
            <w:pPr>
              <w:jc w:val="center"/>
            </w:pPr>
            <w:r w:rsidRPr="00F27BBE">
              <w:t>0</w:t>
            </w:r>
          </w:p>
        </w:tc>
        <w:tc>
          <w:tcPr>
            <w:tcW w:w="970" w:type="pct"/>
            <w:vAlign w:val="center"/>
          </w:tcPr>
          <w:p w14:paraId="78C91FD4" w14:textId="77777777" w:rsidR="00F71ECF" w:rsidRPr="00F27BBE" w:rsidRDefault="00F71ECF" w:rsidP="00C20721">
            <w:pPr>
              <w:jc w:val="center"/>
            </w:pPr>
            <w:r w:rsidRPr="00F27BBE">
              <w:t>0</w:t>
            </w:r>
          </w:p>
        </w:tc>
      </w:tr>
      <w:tr w:rsidR="00F71ECF" w:rsidRPr="00F27BBE" w14:paraId="20D8E92E" w14:textId="77777777" w:rsidTr="00C32F43">
        <w:trPr>
          <w:jc w:val="center"/>
        </w:trPr>
        <w:tc>
          <w:tcPr>
            <w:tcW w:w="293" w:type="pct"/>
          </w:tcPr>
          <w:p w14:paraId="12E19867" w14:textId="77777777" w:rsidR="00F71ECF" w:rsidRPr="00F27BBE" w:rsidRDefault="00F71ECF" w:rsidP="00C20721">
            <w:pPr>
              <w:jc w:val="center"/>
              <w:rPr>
                <w:b/>
              </w:rPr>
            </w:pPr>
            <w:r w:rsidRPr="00F27BBE">
              <w:rPr>
                <w:b/>
              </w:rPr>
              <w:t>4</w:t>
            </w:r>
          </w:p>
        </w:tc>
        <w:tc>
          <w:tcPr>
            <w:tcW w:w="2237" w:type="pct"/>
          </w:tcPr>
          <w:p w14:paraId="73A06BE6" w14:textId="77777777" w:rsidR="00F71ECF" w:rsidRPr="00F27BBE" w:rsidRDefault="00F71ECF" w:rsidP="00C20721">
            <w:pPr>
              <w:jc w:val="both"/>
            </w:pPr>
            <w:r w:rsidRPr="00F27BBE">
              <w:t>Отправление документов почтовой службой</w:t>
            </w:r>
          </w:p>
        </w:tc>
        <w:tc>
          <w:tcPr>
            <w:tcW w:w="924" w:type="pct"/>
            <w:vAlign w:val="center"/>
          </w:tcPr>
          <w:p w14:paraId="6C585781" w14:textId="77777777" w:rsidR="00F71ECF" w:rsidRPr="00F27BBE" w:rsidRDefault="00F71ECF" w:rsidP="00C20721">
            <w:pPr>
              <w:jc w:val="center"/>
            </w:pPr>
            <w:r w:rsidRPr="00F27BBE">
              <w:t>0</w:t>
            </w:r>
          </w:p>
        </w:tc>
        <w:tc>
          <w:tcPr>
            <w:tcW w:w="576" w:type="pct"/>
            <w:vAlign w:val="center"/>
          </w:tcPr>
          <w:p w14:paraId="1421E0EF" w14:textId="77777777" w:rsidR="00F71ECF" w:rsidRPr="00F27BBE" w:rsidRDefault="00F71ECF" w:rsidP="00C20721">
            <w:pPr>
              <w:jc w:val="center"/>
            </w:pPr>
            <w:r w:rsidRPr="00F27BBE">
              <w:t>0</w:t>
            </w:r>
          </w:p>
        </w:tc>
        <w:tc>
          <w:tcPr>
            <w:tcW w:w="970" w:type="pct"/>
            <w:vAlign w:val="center"/>
          </w:tcPr>
          <w:p w14:paraId="72BEE80B" w14:textId="77777777" w:rsidR="00F71ECF" w:rsidRPr="00F27BBE" w:rsidRDefault="00F71ECF" w:rsidP="00C20721">
            <w:pPr>
              <w:jc w:val="center"/>
            </w:pPr>
            <w:r w:rsidRPr="00F27BBE">
              <w:t>0</w:t>
            </w:r>
          </w:p>
        </w:tc>
      </w:tr>
      <w:tr w:rsidR="00F71ECF" w:rsidRPr="00F27BBE" w14:paraId="509C70E0" w14:textId="77777777" w:rsidTr="00C32F43">
        <w:trPr>
          <w:jc w:val="center"/>
        </w:trPr>
        <w:tc>
          <w:tcPr>
            <w:tcW w:w="293" w:type="pct"/>
          </w:tcPr>
          <w:p w14:paraId="3C7654DD" w14:textId="77777777" w:rsidR="00F71ECF" w:rsidRPr="00F27BBE" w:rsidRDefault="00F71ECF" w:rsidP="00C20721">
            <w:pPr>
              <w:jc w:val="center"/>
              <w:rPr>
                <w:b/>
              </w:rPr>
            </w:pPr>
            <w:r w:rsidRPr="00F27BBE">
              <w:rPr>
                <w:b/>
              </w:rPr>
              <w:lastRenderedPageBreak/>
              <w:t>5</w:t>
            </w:r>
          </w:p>
        </w:tc>
        <w:tc>
          <w:tcPr>
            <w:tcW w:w="2237" w:type="pct"/>
          </w:tcPr>
          <w:p w14:paraId="22A2833F" w14:textId="77777777" w:rsidR="00F71ECF" w:rsidRPr="00F27BBE" w:rsidRDefault="00F71ECF" w:rsidP="00C20721">
            <w:pPr>
              <w:jc w:val="both"/>
            </w:pPr>
            <w:r w:rsidRPr="00F27BBE">
              <w:t>Услуги копирования</w:t>
            </w:r>
          </w:p>
        </w:tc>
        <w:tc>
          <w:tcPr>
            <w:tcW w:w="924" w:type="pct"/>
            <w:vAlign w:val="center"/>
          </w:tcPr>
          <w:p w14:paraId="4F91BD03" w14:textId="77777777" w:rsidR="00F71ECF" w:rsidRPr="00F27BBE" w:rsidRDefault="00F71ECF" w:rsidP="00C20721">
            <w:pPr>
              <w:jc w:val="center"/>
            </w:pPr>
            <w:r w:rsidRPr="00F27BBE">
              <w:t>0</w:t>
            </w:r>
          </w:p>
        </w:tc>
        <w:tc>
          <w:tcPr>
            <w:tcW w:w="576" w:type="pct"/>
            <w:vAlign w:val="center"/>
          </w:tcPr>
          <w:p w14:paraId="250CED9D" w14:textId="77777777" w:rsidR="00F71ECF" w:rsidRPr="00F27BBE" w:rsidRDefault="00F71ECF" w:rsidP="00C20721">
            <w:pPr>
              <w:jc w:val="center"/>
            </w:pPr>
            <w:r w:rsidRPr="00F27BBE">
              <w:t>0</w:t>
            </w:r>
          </w:p>
        </w:tc>
        <w:tc>
          <w:tcPr>
            <w:tcW w:w="970" w:type="pct"/>
            <w:vAlign w:val="center"/>
          </w:tcPr>
          <w:p w14:paraId="7C046B7C" w14:textId="77777777" w:rsidR="00F71ECF" w:rsidRPr="00F27BBE" w:rsidRDefault="00F71ECF" w:rsidP="00C20721">
            <w:pPr>
              <w:jc w:val="center"/>
            </w:pPr>
            <w:r w:rsidRPr="00F27BBE">
              <w:t>0</w:t>
            </w:r>
          </w:p>
        </w:tc>
      </w:tr>
      <w:tr w:rsidR="00F71ECF" w:rsidRPr="00F27BBE" w14:paraId="7CF5215B" w14:textId="77777777" w:rsidTr="00C32F43">
        <w:trPr>
          <w:jc w:val="center"/>
        </w:trPr>
        <w:tc>
          <w:tcPr>
            <w:tcW w:w="293" w:type="pct"/>
          </w:tcPr>
          <w:p w14:paraId="1CA332E5" w14:textId="77777777" w:rsidR="00F71ECF" w:rsidRPr="00F27BBE" w:rsidRDefault="00F71ECF" w:rsidP="00C20721">
            <w:pPr>
              <w:jc w:val="center"/>
              <w:rPr>
                <w:b/>
              </w:rPr>
            </w:pPr>
            <w:r w:rsidRPr="00F27BBE">
              <w:rPr>
                <w:b/>
              </w:rPr>
              <w:t>6</w:t>
            </w:r>
          </w:p>
        </w:tc>
        <w:tc>
          <w:tcPr>
            <w:tcW w:w="2237" w:type="pct"/>
          </w:tcPr>
          <w:p w14:paraId="3BE435C9" w14:textId="77777777" w:rsidR="00F71ECF" w:rsidRPr="00F27BBE" w:rsidRDefault="00F71ECF" w:rsidP="00C20721">
            <w:pPr>
              <w:jc w:val="both"/>
            </w:pPr>
            <w:r w:rsidRPr="00F27BBE">
              <w:t>Услуги нотариуса</w:t>
            </w:r>
          </w:p>
        </w:tc>
        <w:tc>
          <w:tcPr>
            <w:tcW w:w="924" w:type="pct"/>
            <w:vAlign w:val="center"/>
          </w:tcPr>
          <w:p w14:paraId="3CF03B82" w14:textId="77777777" w:rsidR="00F71ECF" w:rsidRPr="00F27BBE" w:rsidRDefault="00F71ECF" w:rsidP="00C20721">
            <w:pPr>
              <w:jc w:val="center"/>
            </w:pPr>
            <w:r w:rsidRPr="00F27BBE">
              <w:t>0</w:t>
            </w:r>
          </w:p>
        </w:tc>
        <w:tc>
          <w:tcPr>
            <w:tcW w:w="576" w:type="pct"/>
            <w:vAlign w:val="center"/>
          </w:tcPr>
          <w:p w14:paraId="6727BBBF" w14:textId="77777777" w:rsidR="00F71ECF" w:rsidRPr="00F27BBE" w:rsidRDefault="00F71ECF" w:rsidP="00C20721">
            <w:pPr>
              <w:jc w:val="center"/>
            </w:pPr>
            <w:r w:rsidRPr="00F27BBE">
              <w:t>0</w:t>
            </w:r>
          </w:p>
        </w:tc>
        <w:tc>
          <w:tcPr>
            <w:tcW w:w="970" w:type="pct"/>
            <w:vAlign w:val="center"/>
          </w:tcPr>
          <w:p w14:paraId="7A5A8033" w14:textId="77777777" w:rsidR="00F71ECF" w:rsidRPr="00F27BBE" w:rsidRDefault="00F71ECF" w:rsidP="00C20721">
            <w:pPr>
              <w:jc w:val="center"/>
            </w:pPr>
            <w:r w:rsidRPr="00F27BBE">
              <w:t>0</w:t>
            </w:r>
          </w:p>
        </w:tc>
      </w:tr>
      <w:tr w:rsidR="00F71ECF" w:rsidRPr="00F27BBE" w14:paraId="1B8A24BE" w14:textId="77777777" w:rsidTr="00C32F43">
        <w:trPr>
          <w:jc w:val="center"/>
        </w:trPr>
        <w:tc>
          <w:tcPr>
            <w:tcW w:w="293" w:type="pct"/>
          </w:tcPr>
          <w:p w14:paraId="630D9193" w14:textId="77777777" w:rsidR="00F71ECF" w:rsidRPr="00F27BBE" w:rsidRDefault="00F71ECF" w:rsidP="00C20721">
            <w:pPr>
              <w:jc w:val="center"/>
              <w:rPr>
                <w:b/>
              </w:rPr>
            </w:pPr>
            <w:r w:rsidRPr="00F27BBE">
              <w:rPr>
                <w:b/>
              </w:rPr>
              <w:t>7</w:t>
            </w:r>
          </w:p>
        </w:tc>
        <w:tc>
          <w:tcPr>
            <w:tcW w:w="2237" w:type="pct"/>
          </w:tcPr>
          <w:p w14:paraId="1A969570" w14:textId="77777777" w:rsidR="00F71ECF" w:rsidRPr="00F27BBE" w:rsidRDefault="00F71ECF" w:rsidP="00C20721">
            <w:pPr>
              <w:jc w:val="both"/>
            </w:pPr>
            <w:r w:rsidRPr="00F27BBE">
              <w:t>Оплата государственной пошлины</w:t>
            </w:r>
          </w:p>
        </w:tc>
        <w:tc>
          <w:tcPr>
            <w:tcW w:w="924" w:type="pct"/>
            <w:vAlign w:val="center"/>
          </w:tcPr>
          <w:p w14:paraId="1DEFA5C8" w14:textId="77777777" w:rsidR="00F71ECF" w:rsidRPr="00F27BBE" w:rsidRDefault="00F71ECF" w:rsidP="00C20721">
            <w:pPr>
              <w:jc w:val="center"/>
            </w:pPr>
            <w:r w:rsidRPr="00F27BBE">
              <w:t>600</w:t>
            </w:r>
          </w:p>
        </w:tc>
        <w:tc>
          <w:tcPr>
            <w:tcW w:w="576" w:type="pct"/>
            <w:vAlign w:val="center"/>
          </w:tcPr>
          <w:p w14:paraId="0DB7B710" w14:textId="77777777" w:rsidR="00F71ECF" w:rsidRPr="00F27BBE" w:rsidRDefault="00F71ECF" w:rsidP="00C20721">
            <w:pPr>
              <w:jc w:val="center"/>
            </w:pPr>
            <w:r w:rsidRPr="00F27BBE">
              <w:t>1 540</w:t>
            </w:r>
          </w:p>
        </w:tc>
        <w:tc>
          <w:tcPr>
            <w:tcW w:w="970" w:type="pct"/>
            <w:vAlign w:val="center"/>
          </w:tcPr>
          <w:p w14:paraId="5BF68646" w14:textId="77777777" w:rsidR="00F71ECF" w:rsidRPr="00F27BBE" w:rsidRDefault="00F71ECF" w:rsidP="00C20721">
            <w:pPr>
              <w:jc w:val="center"/>
            </w:pPr>
            <w:r w:rsidRPr="00F27BBE">
              <w:t>2 600</w:t>
            </w:r>
          </w:p>
        </w:tc>
      </w:tr>
      <w:tr w:rsidR="00F71ECF" w:rsidRPr="00F27BBE" w14:paraId="2779DCDC" w14:textId="77777777" w:rsidTr="00C32F43">
        <w:trPr>
          <w:jc w:val="center"/>
        </w:trPr>
        <w:tc>
          <w:tcPr>
            <w:tcW w:w="293" w:type="pct"/>
          </w:tcPr>
          <w:p w14:paraId="1DB0436C" w14:textId="77777777" w:rsidR="00F71ECF" w:rsidRPr="00F27BBE" w:rsidRDefault="00F71ECF" w:rsidP="00C20721">
            <w:pPr>
              <w:ind w:left="360"/>
              <w:rPr>
                <w:b/>
              </w:rPr>
            </w:pPr>
          </w:p>
        </w:tc>
        <w:tc>
          <w:tcPr>
            <w:tcW w:w="2237" w:type="pct"/>
          </w:tcPr>
          <w:p w14:paraId="0E175B22" w14:textId="77777777" w:rsidR="00F71ECF" w:rsidRPr="00F27BBE" w:rsidRDefault="00F71ECF" w:rsidP="00C20721">
            <w:pPr>
              <w:jc w:val="both"/>
              <w:rPr>
                <w:b/>
              </w:rPr>
            </w:pPr>
            <w:r w:rsidRPr="00F27BBE">
              <w:rPr>
                <w:b/>
              </w:rPr>
              <w:t>Итого:</w:t>
            </w:r>
          </w:p>
        </w:tc>
        <w:tc>
          <w:tcPr>
            <w:tcW w:w="924" w:type="pct"/>
            <w:vAlign w:val="center"/>
          </w:tcPr>
          <w:p w14:paraId="310FD31C" w14:textId="77777777" w:rsidR="00F71ECF" w:rsidRPr="00F27BBE" w:rsidRDefault="00F71ECF" w:rsidP="00C20721">
            <w:pPr>
              <w:jc w:val="center"/>
              <w:rPr>
                <w:b/>
              </w:rPr>
            </w:pPr>
            <w:r w:rsidRPr="00F27BBE">
              <w:rPr>
                <w:b/>
              </w:rPr>
              <w:t>600</w:t>
            </w:r>
          </w:p>
        </w:tc>
        <w:tc>
          <w:tcPr>
            <w:tcW w:w="576" w:type="pct"/>
            <w:vAlign w:val="center"/>
          </w:tcPr>
          <w:p w14:paraId="4722B602" w14:textId="77777777" w:rsidR="00F71ECF" w:rsidRPr="00F27BBE" w:rsidRDefault="00F71ECF" w:rsidP="00C20721">
            <w:pPr>
              <w:jc w:val="center"/>
              <w:rPr>
                <w:b/>
              </w:rPr>
            </w:pPr>
            <w:r w:rsidRPr="00F27BBE">
              <w:rPr>
                <w:b/>
              </w:rPr>
              <w:t>1 540</w:t>
            </w:r>
          </w:p>
        </w:tc>
        <w:tc>
          <w:tcPr>
            <w:tcW w:w="970" w:type="pct"/>
            <w:vAlign w:val="center"/>
          </w:tcPr>
          <w:p w14:paraId="19AD4697" w14:textId="77777777" w:rsidR="00F71ECF" w:rsidRPr="00F27BBE" w:rsidRDefault="00F71ECF" w:rsidP="00C20721">
            <w:pPr>
              <w:jc w:val="center"/>
              <w:rPr>
                <w:b/>
              </w:rPr>
            </w:pPr>
            <w:r w:rsidRPr="00F27BBE">
              <w:rPr>
                <w:b/>
              </w:rPr>
              <w:t>2 600</w:t>
            </w:r>
          </w:p>
        </w:tc>
      </w:tr>
    </w:tbl>
    <w:p w14:paraId="091A9AC6" w14:textId="77777777" w:rsidR="007E4472" w:rsidRPr="00F27BBE" w:rsidRDefault="007E4472" w:rsidP="007E4472">
      <w:pPr>
        <w:spacing w:line="360" w:lineRule="auto"/>
        <w:ind w:firstLine="709"/>
        <w:jc w:val="both"/>
        <w:rPr>
          <w:sz w:val="28"/>
          <w:szCs w:val="28"/>
        </w:rPr>
      </w:pPr>
    </w:p>
    <w:p w14:paraId="5CB04FE8" w14:textId="77777777" w:rsidR="00F71ECF" w:rsidRPr="00F27BBE" w:rsidRDefault="00F71ECF" w:rsidP="00C20721">
      <w:pPr>
        <w:spacing w:before="120" w:line="360" w:lineRule="auto"/>
        <w:ind w:firstLine="709"/>
        <w:jc w:val="both"/>
        <w:rPr>
          <w:sz w:val="28"/>
          <w:szCs w:val="28"/>
        </w:rPr>
      </w:pPr>
      <w:r w:rsidRPr="00F27BBE">
        <w:rPr>
          <w:sz w:val="28"/>
          <w:szCs w:val="28"/>
        </w:rPr>
        <w:t>Согласно данным табл. </w:t>
      </w:r>
      <w:r w:rsidR="00721DDE" w:rsidRPr="00F27BBE">
        <w:rPr>
          <w:sz w:val="28"/>
          <w:szCs w:val="28"/>
        </w:rPr>
        <w:t>1</w:t>
      </w:r>
      <w:r w:rsidRPr="00F27BBE">
        <w:rPr>
          <w:sz w:val="28"/>
          <w:szCs w:val="28"/>
        </w:rPr>
        <w:t>4, средний размер затрат, связанных с получением услуги, составил 1 540 руб., общий размер затрат, связанных с получением услуги, варьируется от 600 до 2 600 рублей.</w:t>
      </w:r>
    </w:p>
    <w:p w14:paraId="72F65709" w14:textId="77777777" w:rsidR="00F71ECF" w:rsidRPr="00F27BBE" w:rsidRDefault="00F71ECF" w:rsidP="00C20721">
      <w:pPr>
        <w:spacing w:line="360" w:lineRule="auto"/>
        <w:ind w:firstLine="709"/>
        <w:jc w:val="both"/>
        <w:rPr>
          <w:sz w:val="28"/>
          <w:szCs w:val="28"/>
        </w:rPr>
      </w:pPr>
      <w:r w:rsidRPr="00F27BBE">
        <w:rPr>
          <w:sz w:val="28"/>
          <w:szCs w:val="28"/>
        </w:rPr>
        <w:t>Единственные финансовые затраты заявитель понес при оплате государственной пош</w:t>
      </w:r>
      <w:r w:rsidR="00721DDE" w:rsidRPr="00F27BBE">
        <w:rPr>
          <w:sz w:val="28"/>
          <w:szCs w:val="28"/>
        </w:rPr>
        <w:t>лины (максимальное значение – 2 </w:t>
      </w:r>
      <w:r w:rsidRPr="00F27BBE">
        <w:rPr>
          <w:sz w:val="28"/>
          <w:szCs w:val="28"/>
        </w:rPr>
        <w:t>600 руб.).</w:t>
      </w:r>
    </w:p>
    <w:p w14:paraId="6F75F9B7" w14:textId="77777777" w:rsidR="00F71ECF" w:rsidRPr="00F27BBE" w:rsidRDefault="00F71ECF" w:rsidP="00C20721">
      <w:pPr>
        <w:spacing w:line="360" w:lineRule="auto"/>
        <w:ind w:firstLine="709"/>
        <w:jc w:val="both"/>
        <w:rPr>
          <w:sz w:val="28"/>
          <w:szCs w:val="28"/>
        </w:rPr>
      </w:pPr>
      <w:r w:rsidRPr="00F27BBE">
        <w:rPr>
          <w:sz w:val="28"/>
          <w:szCs w:val="28"/>
        </w:rPr>
        <w:t>Согласно положениям Административного регламента за предоставление государственной услуги (предоставление лицензии, переоформление лицензии, выдачу дубликата лицензии) заявителем уплачивается государственная пошлина в размере, установленном подпунктом 92 пункта 1 статьи 333.33 Налогового кодекса Российской Федерации:</w:t>
      </w:r>
    </w:p>
    <w:p w14:paraId="1BF9CEA7" w14:textId="77777777" w:rsidR="00F71ECF" w:rsidRPr="00F27BBE" w:rsidRDefault="00F71ECF" w:rsidP="00C20721">
      <w:pPr>
        <w:spacing w:line="360" w:lineRule="auto"/>
        <w:ind w:firstLine="709"/>
        <w:jc w:val="both"/>
        <w:rPr>
          <w:sz w:val="28"/>
          <w:szCs w:val="28"/>
        </w:rPr>
      </w:pPr>
      <w:r w:rsidRPr="00F27BBE">
        <w:rPr>
          <w:sz w:val="28"/>
          <w:szCs w:val="28"/>
        </w:rPr>
        <w:t>предоставление лицензии - 6 000 рублей;</w:t>
      </w:r>
    </w:p>
    <w:p w14:paraId="5979A92B" w14:textId="77777777" w:rsidR="00F71ECF" w:rsidRPr="00F27BBE" w:rsidRDefault="00F71ECF" w:rsidP="00C20721">
      <w:pPr>
        <w:spacing w:line="360" w:lineRule="auto"/>
        <w:ind w:firstLine="709"/>
        <w:jc w:val="both"/>
        <w:rPr>
          <w:sz w:val="28"/>
          <w:szCs w:val="28"/>
        </w:rPr>
      </w:pPr>
      <w:r w:rsidRPr="00F27BBE">
        <w:rPr>
          <w:sz w:val="28"/>
          <w:szCs w:val="28"/>
        </w:rPr>
        <w:t>переоформление документа, подтверждающего наличие лицензии, и (или) приложения к такому документу в связи с внесением дополнений в сведения об адресах мест осуществления лицензируемого вида деятельности, о выполняемых работах и об оказываемых услугах в составе лицензируемого вида деятельности, в том числе о реализуемых образовательных программах, - 2 600 рублей;</w:t>
      </w:r>
    </w:p>
    <w:p w14:paraId="2B5BC1EC" w14:textId="77777777" w:rsidR="00F71ECF" w:rsidRPr="00F27BBE" w:rsidRDefault="00F71ECF" w:rsidP="00C20721">
      <w:pPr>
        <w:spacing w:line="360" w:lineRule="auto"/>
        <w:ind w:firstLine="709"/>
        <w:jc w:val="both"/>
        <w:rPr>
          <w:sz w:val="28"/>
          <w:szCs w:val="28"/>
        </w:rPr>
      </w:pPr>
      <w:r w:rsidRPr="00F27BBE">
        <w:rPr>
          <w:sz w:val="28"/>
          <w:szCs w:val="28"/>
        </w:rPr>
        <w:t>переоформление документа, подтверждающего наличие лицензии, и (или) приложения к такому документу в других случаях - 600 рублей;</w:t>
      </w:r>
    </w:p>
    <w:p w14:paraId="7A2B3267" w14:textId="77777777" w:rsidR="00F71ECF" w:rsidRPr="00F27BBE" w:rsidRDefault="00F71ECF" w:rsidP="00C20721">
      <w:pPr>
        <w:spacing w:line="360" w:lineRule="auto"/>
        <w:ind w:firstLine="709"/>
        <w:jc w:val="both"/>
        <w:rPr>
          <w:sz w:val="28"/>
          <w:szCs w:val="28"/>
        </w:rPr>
      </w:pPr>
      <w:r w:rsidRPr="00F27BBE">
        <w:rPr>
          <w:sz w:val="28"/>
          <w:szCs w:val="28"/>
        </w:rPr>
        <w:t>предоставление (выдача) дубликата лицензии - 600 рублей;</w:t>
      </w:r>
    </w:p>
    <w:p w14:paraId="6639980B" w14:textId="77777777" w:rsidR="00F71ECF" w:rsidRPr="00F27BBE" w:rsidRDefault="00F71ECF" w:rsidP="00C20721">
      <w:pPr>
        <w:spacing w:line="360" w:lineRule="auto"/>
        <w:ind w:firstLine="709"/>
        <w:jc w:val="both"/>
        <w:rPr>
          <w:sz w:val="28"/>
          <w:szCs w:val="28"/>
        </w:rPr>
      </w:pPr>
      <w:r w:rsidRPr="00F27BBE">
        <w:rPr>
          <w:sz w:val="28"/>
          <w:szCs w:val="28"/>
        </w:rPr>
        <w:t>продление срока действия лицензии - 600 рублей.</w:t>
      </w:r>
    </w:p>
    <w:p w14:paraId="4A8ADD4D" w14:textId="77777777" w:rsidR="00F71ECF" w:rsidRPr="00F27BBE" w:rsidRDefault="00F71ECF" w:rsidP="00C20721">
      <w:pPr>
        <w:spacing w:line="360" w:lineRule="auto"/>
        <w:ind w:firstLine="709"/>
        <w:jc w:val="both"/>
        <w:rPr>
          <w:sz w:val="28"/>
          <w:szCs w:val="28"/>
        </w:rPr>
      </w:pPr>
      <w:r w:rsidRPr="00F27BBE">
        <w:rPr>
          <w:sz w:val="28"/>
          <w:szCs w:val="28"/>
        </w:rPr>
        <w:t xml:space="preserve">Как следует из табл. </w:t>
      </w:r>
      <w:r w:rsidR="00081627" w:rsidRPr="00F27BBE">
        <w:rPr>
          <w:sz w:val="28"/>
          <w:szCs w:val="28"/>
        </w:rPr>
        <w:t>1</w:t>
      </w:r>
      <w:r w:rsidRPr="00F27BBE">
        <w:rPr>
          <w:sz w:val="28"/>
          <w:szCs w:val="28"/>
        </w:rPr>
        <w:t xml:space="preserve">4, в Новосибирской области не отмечены факты превышения нормативно установленных затрат по официальным платежам. </w:t>
      </w:r>
    </w:p>
    <w:p w14:paraId="4C589DC0" w14:textId="77777777" w:rsidR="00F71ECF" w:rsidRPr="00F27BBE" w:rsidRDefault="00F71ECF" w:rsidP="00C20721">
      <w:pPr>
        <w:spacing w:line="360" w:lineRule="auto"/>
        <w:ind w:firstLine="709"/>
        <w:jc w:val="both"/>
        <w:rPr>
          <w:sz w:val="28"/>
          <w:szCs w:val="28"/>
        </w:rPr>
      </w:pPr>
      <w:r w:rsidRPr="00F27BBE">
        <w:rPr>
          <w:sz w:val="28"/>
          <w:szCs w:val="28"/>
        </w:rPr>
        <w:t xml:space="preserve">По результатам прошлогоднего мониторинга определено, что среднее значение финансовых затрат заявителей составило 5 907,71 руб. </w:t>
      </w:r>
    </w:p>
    <w:p w14:paraId="7EA8B33A" w14:textId="1D5EA4E9" w:rsidR="00F71ECF" w:rsidRPr="00F27BBE" w:rsidRDefault="00F71ECF" w:rsidP="00C20721">
      <w:pPr>
        <w:spacing w:line="360" w:lineRule="auto"/>
        <w:ind w:firstLine="709"/>
        <w:jc w:val="both"/>
        <w:rPr>
          <w:sz w:val="28"/>
          <w:szCs w:val="28"/>
        </w:rPr>
      </w:pPr>
      <w:r w:rsidRPr="00F27BBE">
        <w:rPr>
          <w:sz w:val="28"/>
          <w:szCs w:val="28"/>
        </w:rPr>
        <w:lastRenderedPageBreak/>
        <w:t xml:space="preserve">В таблице </w:t>
      </w:r>
      <w:r w:rsidR="00721DDE" w:rsidRPr="00F27BBE">
        <w:rPr>
          <w:sz w:val="28"/>
          <w:szCs w:val="28"/>
        </w:rPr>
        <w:t>1</w:t>
      </w:r>
      <w:r w:rsidRPr="00F27BBE">
        <w:rPr>
          <w:sz w:val="28"/>
          <w:szCs w:val="28"/>
        </w:rPr>
        <w:t xml:space="preserve">5 представлена структура официальных расходов заявителей при получении </w:t>
      </w:r>
      <w:r w:rsidR="00817F9D">
        <w:rPr>
          <w:sz w:val="28"/>
          <w:szCs w:val="28"/>
        </w:rPr>
        <w:t>государственных услуг по итогам мониторинга 2013 года.</w:t>
      </w:r>
    </w:p>
    <w:p w14:paraId="28F0A82A" w14:textId="77777777" w:rsidR="00F71ECF" w:rsidRPr="00F27BBE" w:rsidRDefault="00F71ECF" w:rsidP="00C20721">
      <w:pPr>
        <w:pStyle w:val="af6"/>
        <w:spacing w:line="360" w:lineRule="auto"/>
        <w:jc w:val="both"/>
        <w:rPr>
          <w:b w:val="0"/>
          <w:sz w:val="28"/>
          <w:szCs w:val="28"/>
        </w:rPr>
      </w:pPr>
      <w:r w:rsidRPr="00F27BBE">
        <w:rPr>
          <w:b w:val="0"/>
          <w:sz w:val="28"/>
          <w:szCs w:val="28"/>
        </w:rPr>
        <w:t xml:space="preserve">Таблица </w:t>
      </w:r>
      <w:r w:rsidR="00721DDE" w:rsidRPr="00F27BBE">
        <w:rPr>
          <w:b w:val="0"/>
          <w:sz w:val="28"/>
          <w:szCs w:val="28"/>
        </w:rPr>
        <w:t>1</w:t>
      </w:r>
      <w:r w:rsidRPr="00F27BBE">
        <w:rPr>
          <w:b w:val="0"/>
          <w:sz w:val="28"/>
          <w:szCs w:val="28"/>
        </w:rPr>
        <w:t>5 – Структура официальных расходов заявителей при получении государственной услуги по итогам мониторинга 2013 года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0"/>
        <w:gridCol w:w="4567"/>
        <w:gridCol w:w="1768"/>
        <w:gridCol w:w="1103"/>
        <w:gridCol w:w="1856"/>
      </w:tblGrid>
      <w:tr w:rsidR="00F71ECF" w:rsidRPr="00F27BBE" w14:paraId="11AA0997" w14:textId="77777777" w:rsidTr="00C32F43">
        <w:trPr>
          <w:tblHeader/>
          <w:jc w:val="center"/>
        </w:trPr>
        <w:tc>
          <w:tcPr>
            <w:tcW w:w="296" w:type="pct"/>
            <w:vMerge w:val="restart"/>
            <w:vAlign w:val="center"/>
          </w:tcPr>
          <w:p w14:paraId="337022E8" w14:textId="77777777" w:rsidR="00F71ECF" w:rsidRPr="00F27BBE" w:rsidRDefault="00F71ECF" w:rsidP="00C20721">
            <w:pPr>
              <w:jc w:val="center"/>
              <w:rPr>
                <w:b/>
              </w:rPr>
            </w:pPr>
            <w:r w:rsidRPr="00F27BBE">
              <w:rPr>
                <w:b/>
              </w:rPr>
              <w:t>№ п/п</w:t>
            </w:r>
          </w:p>
        </w:tc>
        <w:tc>
          <w:tcPr>
            <w:tcW w:w="2535" w:type="pct"/>
            <w:vMerge w:val="restart"/>
            <w:vAlign w:val="center"/>
          </w:tcPr>
          <w:p w14:paraId="6FF7FB57" w14:textId="77777777" w:rsidR="00F71ECF" w:rsidRPr="00F27BBE" w:rsidRDefault="00F71ECF" w:rsidP="00C20721">
            <w:pPr>
              <w:jc w:val="center"/>
              <w:rPr>
                <w:b/>
              </w:rPr>
            </w:pPr>
            <w:r w:rsidRPr="00F27BBE">
              <w:rPr>
                <w:b/>
              </w:rPr>
              <w:t>Перечень процедур и документов</w:t>
            </w:r>
          </w:p>
        </w:tc>
        <w:tc>
          <w:tcPr>
            <w:tcW w:w="2168" w:type="pct"/>
            <w:gridSpan w:val="3"/>
            <w:vAlign w:val="center"/>
          </w:tcPr>
          <w:p w14:paraId="17722960" w14:textId="77777777" w:rsidR="00F71ECF" w:rsidRPr="00F27BBE" w:rsidRDefault="00F71ECF" w:rsidP="00C20721">
            <w:pPr>
              <w:jc w:val="center"/>
              <w:rPr>
                <w:b/>
              </w:rPr>
            </w:pPr>
            <w:r w:rsidRPr="00F27BBE">
              <w:rPr>
                <w:b/>
              </w:rPr>
              <w:t>Стоимость, руб.</w:t>
            </w:r>
          </w:p>
        </w:tc>
      </w:tr>
      <w:tr w:rsidR="00F71ECF" w:rsidRPr="00F27BBE" w14:paraId="28CE5162" w14:textId="77777777" w:rsidTr="00C32F43">
        <w:trPr>
          <w:tblHeader/>
          <w:jc w:val="center"/>
        </w:trPr>
        <w:tc>
          <w:tcPr>
            <w:tcW w:w="296" w:type="pct"/>
            <w:vMerge/>
            <w:vAlign w:val="center"/>
          </w:tcPr>
          <w:p w14:paraId="433EA4CC" w14:textId="77777777" w:rsidR="00F71ECF" w:rsidRPr="00F27BBE" w:rsidRDefault="00F71ECF" w:rsidP="00C20721">
            <w:pPr>
              <w:jc w:val="center"/>
              <w:rPr>
                <w:b/>
              </w:rPr>
            </w:pPr>
          </w:p>
        </w:tc>
        <w:tc>
          <w:tcPr>
            <w:tcW w:w="2535" w:type="pct"/>
            <w:vMerge/>
            <w:vAlign w:val="center"/>
          </w:tcPr>
          <w:p w14:paraId="5544EFC3" w14:textId="77777777" w:rsidR="00F71ECF" w:rsidRPr="00F27BBE" w:rsidRDefault="00F71ECF" w:rsidP="00C20721">
            <w:pPr>
              <w:jc w:val="center"/>
              <w:rPr>
                <w:b/>
              </w:rPr>
            </w:pPr>
          </w:p>
        </w:tc>
        <w:tc>
          <w:tcPr>
            <w:tcW w:w="744" w:type="pct"/>
            <w:vAlign w:val="center"/>
          </w:tcPr>
          <w:p w14:paraId="50AEFAE2" w14:textId="77777777" w:rsidR="00F71ECF" w:rsidRPr="00F27BBE" w:rsidRDefault="00F71ECF" w:rsidP="00C20721">
            <w:pPr>
              <w:jc w:val="center"/>
              <w:rPr>
                <w:b/>
              </w:rPr>
            </w:pPr>
            <w:r w:rsidRPr="00F27BBE">
              <w:rPr>
                <w:b/>
              </w:rPr>
              <w:t>Минимальное</w:t>
            </w:r>
          </w:p>
        </w:tc>
        <w:tc>
          <w:tcPr>
            <w:tcW w:w="608" w:type="pct"/>
            <w:vAlign w:val="center"/>
          </w:tcPr>
          <w:p w14:paraId="63DB9148" w14:textId="77777777" w:rsidR="00F71ECF" w:rsidRPr="00F27BBE" w:rsidRDefault="00F71ECF" w:rsidP="00C20721">
            <w:pPr>
              <w:jc w:val="center"/>
              <w:rPr>
                <w:b/>
              </w:rPr>
            </w:pPr>
            <w:r w:rsidRPr="00F27BBE">
              <w:rPr>
                <w:b/>
              </w:rPr>
              <w:t>Среднее</w:t>
            </w:r>
          </w:p>
        </w:tc>
        <w:tc>
          <w:tcPr>
            <w:tcW w:w="817" w:type="pct"/>
            <w:vAlign w:val="center"/>
          </w:tcPr>
          <w:p w14:paraId="7961678C" w14:textId="77777777" w:rsidR="00F71ECF" w:rsidRPr="00F27BBE" w:rsidRDefault="00F71ECF" w:rsidP="00C20721">
            <w:pPr>
              <w:jc w:val="center"/>
              <w:rPr>
                <w:b/>
              </w:rPr>
            </w:pPr>
            <w:r w:rsidRPr="00F27BBE">
              <w:rPr>
                <w:b/>
              </w:rPr>
              <w:t>Максимальное</w:t>
            </w:r>
          </w:p>
        </w:tc>
      </w:tr>
      <w:tr w:rsidR="00F71ECF" w:rsidRPr="00F27BBE" w14:paraId="373F1816" w14:textId="77777777" w:rsidTr="00C32F43">
        <w:trPr>
          <w:jc w:val="center"/>
        </w:trPr>
        <w:tc>
          <w:tcPr>
            <w:tcW w:w="296" w:type="pct"/>
          </w:tcPr>
          <w:p w14:paraId="0E14E942" w14:textId="77777777" w:rsidR="00F71ECF" w:rsidRPr="00F27BBE" w:rsidRDefault="00F71ECF" w:rsidP="00C20721">
            <w:pPr>
              <w:jc w:val="center"/>
              <w:rPr>
                <w:b/>
              </w:rPr>
            </w:pPr>
            <w:r w:rsidRPr="00F27BBE">
              <w:rPr>
                <w:b/>
              </w:rPr>
              <w:t>1</w:t>
            </w:r>
          </w:p>
        </w:tc>
        <w:tc>
          <w:tcPr>
            <w:tcW w:w="2535" w:type="pct"/>
          </w:tcPr>
          <w:p w14:paraId="5345357C" w14:textId="77777777" w:rsidR="00F71ECF" w:rsidRPr="00F27BBE" w:rsidRDefault="00F71ECF" w:rsidP="00C20721">
            <w:pPr>
              <w:jc w:val="both"/>
            </w:pPr>
            <w:r w:rsidRPr="00F27BBE">
              <w:t>Копии документов, подтверждающих наличие у заявителя на праве собственности или на ином законном основании необходимых для осуществления фармацевтической деятельности оборудования и помещений, соответствующих установленным требованиям</w:t>
            </w:r>
          </w:p>
        </w:tc>
        <w:tc>
          <w:tcPr>
            <w:tcW w:w="744" w:type="pct"/>
            <w:vAlign w:val="center"/>
          </w:tcPr>
          <w:p w14:paraId="2121ABD8" w14:textId="77777777" w:rsidR="00F71ECF" w:rsidRPr="00F27BBE" w:rsidRDefault="00F71ECF" w:rsidP="00C20721">
            <w:pPr>
              <w:jc w:val="center"/>
            </w:pPr>
            <w:r w:rsidRPr="00F27BBE">
              <w:t>0</w:t>
            </w:r>
          </w:p>
        </w:tc>
        <w:tc>
          <w:tcPr>
            <w:tcW w:w="608" w:type="pct"/>
            <w:vAlign w:val="center"/>
          </w:tcPr>
          <w:p w14:paraId="23CA301F" w14:textId="77777777" w:rsidR="00F71ECF" w:rsidRPr="00F27BBE" w:rsidRDefault="00F71ECF" w:rsidP="00C20721">
            <w:pPr>
              <w:jc w:val="center"/>
            </w:pPr>
            <w:r w:rsidRPr="00F27BBE">
              <w:t>333,33</w:t>
            </w:r>
          </w:p>
        </w:tc>
        <w:tc>
          <w:tcPr>
            <w:tcW w:w="817" w:type="pct"/>
            <w:vAlign w:val="center"/>
          </w:tcPr>
          <w:p w14:paraId="1EA4E703" w14:textId="77777777" w:rsidR="00F71ECF" w:rsidRPr="00F27BBE" w:rsidRDefault="00F71ECF" w:rsidP="00C20721">
            <w:pPr>
              <w:jc w:val="center"/>
            </w:pPr>
            <w:r w:rsidRPr="00F27BBE">
              <w:t>1 000</w:t>
            </w:r>
          </w:p>
        </w:tc>
      </w:tr>
      <w:tr w:rsidR="00F71ECF" w:rsidRPr="00F27BBE" w14:paraId="4FA3DCEB" w14:textId="77777777" w:rsidTr="00C32F43">
        <w:trPr>
          <w:jc w:val="center"/>
        </w:trPr>
        <w:tc>
          <w:tcPr>
            <w:tcW w:w="296" w:type="pct"/>
          </w:tcPr>
          <w:p w14:paraId="0A8BCE1A" w14:textId="77777777" w:rsidR="00F71ECF" w:rsidRPr="00F27BBE" w:rsidRDefault="00F71ECF" w:rsidP="00C20721">
            <w:pPr>
              <w:jc w:val="center"/>
              <w:rPr>
                <w:b/>
              </w:rPr>
            </w:pPr>
            <w:r w:rsidRPr="00F27BBE">
              <w:rPr>
                <w:b/>
              </w:rPr>
              <w:t>2</w:t>
            </w:r>
          </w:p>
        </w:tc>
        <w:tc>
          <w:tcPr>
            <w:tcW w:w="2535" w:type="pct"/>
          </w:tcPr>
          <w:p w14:paraId="306E6136" w14:textId="77777777" w:rsidR="00F71ECF" w:rsidRPr="00F27BBE" w:rsidRDefault="00F71ECF" w:rsidP="00C20721">
            <w:pPr>
              <w:jc w:val="both"/>
            </w:pPr>
            <w:r w:rsidRPr="00F27BBE">
              <w:t>Санитарно-эпидемиологическое заключение о соответствии помещений требованиям санитарных правил (за исключением медицинских организаций, обособленных подразделений медицинских организаций)</w:t>
            </w:r>
          </w:p>
        </w:tc>
        <w:tc>
          <w:tcPr>
            <w:tcW w:w="744" w:type="pct"/>
            <w:vAlign w:val="center"/>
          </w:tcPr>
          <w:p w14:paraId="15941D13" w14:textId="77777777" w:rsidR="00F71ECF" w:rsidRPr="00F27BBE" w:rsidRDefault="00F71ECF" w:rsidP="00C20721">
            <w:pPr>
              <w:jc w:val="center"/>
            </w:pPr>
            <w:r w:rsidRPr="00F27BBE">
              <w:t>0</w:t>
            </w:r>
          </w:p>
        </w:tc>
        <w:tc>
          <w:tcPr>
            <w:tcW w:w="608" w:type="pct"/>
            <w:vAlign w:val="center"/>
          </w:tcPr>
          <w:p w14:paraId="6E2C2E2D" w14:textId="77777777" w:rsidR="00F71ECF" w:rsidRPr="00F27BBE" w:rsidRDefault="00F71ECF" w:rsidP="00C20721">
            <w:pPr>
              <w:jc w:val="center"/>
            </w:pPr>
            <w:r w:rsidRPr="00F27BBE">
              <w:t>1 276,19</w:t>
            </w:r>
          </w:p>
        </w:tc>
        <w:tc>
          <w:tcPr>
            <w:tcW w:w="817" w:type="pct"/>
            <w:vAlign w:val="center"/>
          </w:tcPr>
          <w:p w14:paraId="2FF4711B" w14:textId="77777777" w:rsidR="00F71ECF" w:rsidRPr="00F27BBE" w:rsidRDefault="00F71ECF" w:rsidP="00C20721">
            <w:pPr>
              <w:jc w:val="center"/>
            </w:pPr>
            <w:r w:rsidRPr="00F27BBE">
              <w:t>2 000</w:t>
            </w:r>
          </w:p>
        </w:tc>
      </w:tr>
      <w:tr w:rsidR="00F71ECF" w:rsidRPr="00F27BBE" w14:paraId="12B8EDAB" w14:textId="77777777" w:rsidTr="00C32F43">
        <w:trPr>
          <w:jc w:val="center"/>
        </w:trPr>
        <w:tc>
          <w:tcPr>
            <w:tcW w:w="296" w:type="pct"/>
          </w:tcPr>
          <w:p w14:paraId="5C5F017B" w14:textId="77777777" w:rsidR="00F71ECF" w:rsidRPr="00F27BBE" w:rsidRDefault="00F71ECF" w:rsidP="00C20721">
            <w:pPr>
              <w:jc w:val="center"/>
              <w:rPr>
                <w:b/>
              </w:rPr>
            </w:pPr>
            <w:r w:rsidRPr="00F27BBE">
              <w:rPr>
                <w:b/>
              </w:rPr>
              <w:t>3</w:t>
            </w:r>
          </w:p>
        </w:tc>
        <w:tc>
          <w:tcPr>
            <w:tcW w:w="2535" w:type="pct"/>
          </w:tcPr>
          <w:p w14:paraId="43C8AAEB" w14:textId="77777777" w:rsidR="00F71ECF" w:rsidRPr="00F27BBE" w:rsidRDefault="00F71ECF" w:rsidP="00C20721">
            <w:pPr>
              <w:jc w:val="both"/>
            </w:pPr>
            <w:r w:rsidRPr="00F27BBE">
              <w:t>Копии документов о высшем или среднем фармацевтическом образовании и сертификатов специалистов у руководителя организации, индивидуального предпринимателя и работников заявителя (за исключением обособленных подразделений медицинских организаций)</w:t>
            </w:r>
          </w:p>
        </w:tc>
        <w:tc>
          <w:tcPr>
            <w:tcW w:w="744" w:type="pct"/>
            <w:vAlign w:val="center"/>
          </w:tcPr>
          <w:p w14:paraId="0451CE0B" w14:textId="77777777" w:rsidR="00F71ECF" w:rsidRPr="00F27BBE" w:rsidRDefault="00F71ECF" w:rsidP="00C20721">
            <w:pPr>
              <w:jc w:val="center"/>
            </w:pPr>
            <w:r w:rsidRPr="00F27BBE">
              <w:t>0</w:t>
            </w:r>
          </w:p>
        </w:tc>
        <w:tc>
          <w:tcPr>
            <w:tcW w:w="608" w:type="pct"/>
            <w:vAlign w:val="center"/>
          </w:tcPr>
          <w:p w14:paraId="515A3936" w14:textId="77777777" w:rsidR="00F71ECF" w:rsidRPr="00F27BBE" w:rsidRDefault="00F71ECF" w:rsidP="00C20721">
            <w:pPr>
              <w:jc w:val="center"/>
            </w:pPr>
            <w:r w:rsidRPr="00F27BBE">
              <w:t>0</w:t>
            </w:r>
          </w:p>
        </w:tc>
        <w:tc>
          <w:tcPr>
            <w:tcW w:w="817" w:type="pct"/>
            <w:vAlign w:val="center"/>
          </w:tcPr>
          <w:p w14:paraId="0D51B5D2" w14:textId="77777777" w:rsidR="00F71ECF" w:rsidRPr="00F27BBE" w:rsidRDefault="00F71ECF" w:rsidP="00C20721">
            <w:pPr>
              <w:jc w:val="center"/>
            </w:pPr>
            <w:r w:rsidRPr="00F27BBE">
              <w:t>0</w:t>
            </w:r>
          </w:p>
        </w:tc>
      </w:tr>
      <w:tr w:rsidR="00F71ECF" w:rsidRPr="00F27BBE" w14:paraId="370E6964" w14:textId="77777777" w:rsidTr="00C32F43">
        <w:trPr>
          <w:jc w:val="center"/>
        </w:trPr>
        <w:tc>
          <w:tcPr>
            <w:tcW w:w="296" w:type="pct"/>
          </w:tcPr>
          <w:p w14:paraId="5B826B52" w14:textId="77777777" w:rsidR="00F71ECF" w:rsidRPr="00F27BBE" w:rsidRDefault="00F71ECF" w:rsidP="00C20721">
            <w:pPr>
              <w:jc w:val="center"/>
              <w:rPr>
                <w:b/>
              </w:rPr>
            </w:pPr>
            <w:r w:rsidRPr="00F27BBE">
              <w:rPr>
                <w:b/>
              </w:rPr>
              <w:t>4</w:t>
            </w:r>
          </w:p>
        </w:tc>
        <w:tc>
          <w:tcPr>
            <w:tcW w:w="2535" w:type="pct"/>
          </w:tcPr>
          <w:p w14:paraId="355C1D74" w14:textId="77777777" w:rsidR="00F71ECF" w:rsidRPr="00F27BBE" w:rsidRDefault="00F71ECF" w:rsidP="00C20721">
            <w:pPr>
              <w:jc w:val="both"/>
            </w:pPr>
            <w:r w:rsidRPr="00F27BBE">
              <w:t>Отправление документов почтовой службой</w:t>
            </w:r>
          </w:p>
        </w:tc>
        <w:tc>
          <w:tcPr>
            <w:tcW w:w="744" w:type="pct"/>
            <w:vAlign w:val="center"/>
          </w:tcPr>
          <w:p w14:paraId="29E2BDDD" w14:textId="77777777" w:rsidR="00F71ECF" w:rsidRPr="00F27BBE" w:rsidRDefault="00F71ECF" w:rsidP="00C20721">
            <w:pPr>
              <w:jc w:val="center"/>
            </w:pPr>
            <w:r w:rsidRPr="00F27BBE">
              <w:t>0</w:t>
            </w:r>
          </w:p>
        </w:tc>
        <w:tc>
          <w:tcPr>
            <w:tcW w:w="608" w:type="pct"/>
            <w:vAlign w:val="center"/>
          </w:tcPr>
          <w:p w14:paraId="7A9A8F23" w14:textId="77777777" w:rsidR="00F71ECF" w:rsidRPr="00F27BBE" w:rsidRDefault="00F71ECF" w:rsidP="00C20721">
            <w:pPr>
              <w:jc w:val="center"/>
            </w:pPr>
            <w:r w:rsidRPr="00F27BBE">
              <w:t>100</w:t>
            </w:r>
          </w:p>
        </w:tc>
        <w:tc>
          <w:tcPr>
            <w:tcW w:w="817" w:type="pct"/>
            <w:vAlign w:val="center"/>
          </w:tcPr>
          <w:p w14:paraId="16723957" w14:textId="77777777" w:rsidR="00F71ECF" w:rsidRPr="00F27BBE" w:rsidRDefault="00F71ECF" w:rsidP="00C20721">
            <w:pPr>
              <w:jc w:val="center"/>
            </w:pPr>
            <w:r w:rsidRPr="00F27BBE">
              <w:t>300</w:t>
            </w:r>
          </w:p>
        </w:tc>
      </w:tr>
      <w:tr w:rsidR="00F71ECF" w:rsidRPr="00F27BBE" w14:paraId="046F2A62" w14:textId="77777777" w:rsidTr="00C32F43">
        <w:trPr>
          <w:jc w:val="center"/>
        </w:trPr>
        <w:tc>
          <w:tcPr>
            <w:tcW w:w="296" w:type="pct"/>
          </w:tcPr>
          <w:p w14:paraId="3EEDF04E" w14:textId="77777777" w:rsidR="00F71ECF" w:rsidRPr="00F27BBE" w:rsidRDefault="00F71ECF" w:rsidP="00C20721">
            <w:pPr>
              <w:jc w:val="center"/>
              <w:rPr>
                <w:b/>
              </w:rPr>
            </w:pPr>
            <w:r w:rsidRPr="00F27BBE">
              <w:rPr>
                <w:b/>
              </w:rPr>
              <w:t>5</w:t>
            </w:r>
          </w:p>
        </w:tc>
        <w:tc>
          <w:tcPr>
            <w:tcW w:w="2535" w:type="pct"/>
          </w:tcPr>
          <w:p w14:paraId="4928A50C" w14:textId="77777777" w:rsidR="00F71ECF" w:rsidRPr="00F27BBE" w:rsidRDefault="00F71ECF" w:rsidP="00C20721">
            <w:pPr>
              <w:jc w:val="both"/>
            </w:pPr>
            <w:r w:rsidRPr="00F27BBE">
              <w:t>Услуги копирования</w:t>
            </w:r>
          </w:p>
        </w:tc>
        <w:tc>
          <w:tcPr>
            <w:tcW w:w="744" w:type="pct"/>
            <w:vAlign w:val="center"/>
          </w:tcPr>
          <w:p w14:paraId="3750867E" w14:textId="77777777" w:rsidR="00F71ECF" w:rsidRPr="00F27BBE" w:rsidRDefault="00F71ECF" w:rsidP="00C20721">
            <w:pPr>
              <w:jc w:val="center"/>
            </w:pPr>
            <w:r w:rsidRPr="00F27BBE">
              <w:t>0</w:t>
            </w:r>
          </w:p>
        </w:tc>
        <w:tc>
          <w:tcPr>
            <w:tcW w:w="608" w:type="pct"/>
            <w:vAlign w:val="center"/>
          </w:tcPr>
          <w:p w14:paraId="27444E0A" w14:textId="77777777" w:rsidR="00F71ECF" w:rsidRPr="00F27BBE" w:rsidRDefault="00F71ECF" w:rsidP="00C20721">
            <w:pPr>
              <w:jc w:val="center"/>
            </w:pPr>
            <w:r w:rsidRPr="00F27BBE">
              <w:t>180,95</w:t>
            </w:r>
          </w:p>
        </w:tc>
        <w:tc>
          <w:tcPr>
            <w:tcW w:w="817" w:type="pct"/>
            <w:vAlign w:val="center"/>
          </w:tcPr>
          <w:p w14:paraId="0272AD4E" w14:textId="77777777" w:rsidR="00F71ECF" w:rsidRPr="00F27BBE" w:rsidRDefault="00F71ECF" w:rsidP="00C20721">
            <w:pPr>
              <w:jc w:val="center"/>
            </w:pPr>
            <w:r w:rsidRPr="00F27BBE">
              <w:t>300</w:t>
            </w:r>
          </w:p>
        </w:tc>
      </w:tr>
      <w:tr w:rsidR="00F71ECF" w:rsidRPr="00F27BBE" w14:paraId="2F09DFD9" w14:textId="77777777" w:rsidTr="00C32F43">
        <w:trPr>
          <w:jc w:val="center"/>
        </w:trPr>
        <w:tc>
          <w:tcPr>
            <w:tcW w:w="296" w:type="pct"/>
          </w:tcPr>
          <w:p w14:paraId="37B9A90D" w14:textId="77777777" w:rsidR="00F71ECF" w:rsidRPr="00F27BBE" w:rsidRDefault="00F71ECF" w:rsidP="00C20721">
            <w:pPr>
              <w:jc w:val="center"/>
              <w:rPr>
                <w:b/>
              </w:rPr>
            </w:pPr>
            <w:r w:rsidRPr="00F27BBE">
              <w:rPr>
                <w:b/>
              </w:rPr>
              <w:t>6</w:t>
            </w:r>
          </w:p>
        </w:tc>
        <w:tc>
          <w:tcPr>
            <w:tcW w:w="2535" w:type="pct"/>
          </w:tcPr>
          <w:p w14:paraId="68973213" w14:textId="77777777" w:rsidR="00F71ECF" w:rsidRPr="00F27BBE" w:rsidRDefault="00F71ECF" w:rsidP="00C20721">
            <w:pPr>
              <w:jc w:val="both"/>
            </w:pPr>
            <w:r w:rsidRPr="00F27BBE">
              <w:t>Услуги нотариуса</w:t>
            </w:r>
          </w:p>
        </w:tc>
        <w:tc>
          <w:tcPr>
            <w:tcW w:w="744" w:type="pct"/>
            <w:vAlign w:val="center"/>
          </w:tcPr>
          <w:p w14:paraId="0B68F612" w14:textId="77777777" w:rsidR="00F71ECF" w:rsidRPr="00F27BBE" w:rsidRDefault="00F71ECF" w:rsidP="00C20721">
            <w:pPr>
              <w:jc w:val="center"/>
            </w:pPr>
            <w:r w:rsidRPr="00F27BBE">
              <w:t>0</w:t>
            </w:r>
          </w:p>
        </w:tc>
        <w:tc>
          <w:tcPr>
            <w:tcW w:w="608" w:type="pct"/>
            <w:vAlign w:val="center"/>
          </w:tcPr>
          <w:p w14:paraId="54B4CAFB" w14:textId="77777777" w:rsidR="00F71ECF" w:rsidRPr="00F27BBE" w:rsidRDefault="00F71ECF" w:rsidP="00C20721">
            <w:pPr>
              <w:jc w:val="center"/>
            </w:pPr>
            <w:r w:rsidRPr="00F27BBE">
              <w:t>1 100</w:t>
            </w:r>
          </w:p>
        </w:tc>
        <w:tc>
          <w:tcPr>
            <w:tcW w:w="817" w:type="pct"/>
            <w:vAlign w:val="center"/>
          </w:tcPr>
          <w:p w14:paraId="36DBF319" w14:textId="77777777" w:rsidR="00F71ECF" w:rsidRPr="00F27BBE" w:rsidRDefault="00F71ECF" w:rsidP="00C20721">
            <w:pPr>
              <w:jc w:val="center"/>
            </w:pPr>
            <w:r w:rsidRPr="00F27BBE">
              <w:t>3 000</w:t>
            </w:r>
          </w:p>
        </w:tc>
      </w:tr>
      <w:tr w:rsidR="00F71ECF" w:rsidRPr="00F27BBE" w14:paraId="3440E624" w14:textId="77777777" w:rsidTr="00C32F43">
        <w:trPr>
          <w:jc w:val="center"/>
        </w:trPr>
        <w:tc>
          <w:tcPr>
            <w:tcW w:w="296" w:type="pct"/>
          </w:tcPr>
          <w:p w14:paraId="28DD528A" w14:textId="77777777" w:rsidR="00F71ECF" w:rsidRPr="00F27BBE" w:rsidRDefault="00F71ECF" w:rsidP="00C20721">
            <w:pPr>
              <w:jc w:val="center"/>
              <w:rPr>
                <w:b/>
              </w:rPr>
            </w:pPr>
            <w:r w:rsidRPr="00F27BBE">
              <w:rPr>
                <w:b/>
              </w:rPr>
              <w:t>7</w:t>
            </w:r>
          </w:p>
        </w:tc>
        <w:tc>
          <w:tcPr>
            <w:tcW w:w="2535" w:type="pct"/>
          </w:tcPr>
          <w:p w14:paraId="4DB42F48" w14:textId="77777777" w:rsidR="00F71ECF" w:rsidRPr="00F27BBE" w:rsidRDefault="00F71ECF" w:rsidP="00C20721">
            <w:pPr>
              <w:jc w:val="both"/>
            </w:pPr>
            <w:r w:rsidRPr="00F27BBE">
              <w:t>Оплата государственной пошлины</w:t>
            </w:r>
          </w:p>
        </w:tc>
        <w:tc>
          <w:tcPr>
            <w:tcW w:w="744" w:type="pct"/>
            <w:vAlign w:val="center"/>
          </w:tcPr>
          <w:p w14:paraId="1486AB02" w14:textId="77777777" w:rsidR="00F71ECF" w:rsidRPr="00F27BBE" w:rsidRDefault="00F71ECF" w:rsidP="00C20721">
            <w:pPr>
              <w:jc w:val="center"/>
            </w:pPr>
            <w:r w:rsidRPr="00F27BBE">
              <w:t>1 000</w:t>
            </w:r>
          </w:p>
        </w:tc>
        <w:tc>
          <w:tcPr>
            <w:tcW w:w="608" w:type="pct"/>
            <w:vAlign w:val="center"/>
          </w:tcPr>
          <w:p w14:paraId="0D5B3B01" w14:textId="77777777" w:rsidR="00F71ECF" w:rsidRPr="00F27BBE" w:rsidRDefault="00F71ECF" w:rsidP="00C20721">
            <w:pPr>
              <w:jc w:val="center"/>
            </w:pPr>
            <w:r w:rsidRPr="00F27BBE">
              <w:t>2 917,24</w:t>
            </w:r>
          </w:p>
        </w:tc>
        <w:tc>
          <w:tcPr>
            <w:tcW w:w="817" w:type="pct"/>
            <w:vAlign w:val="center"/>
          </w:tcPr>
          <w:p w14:paraId="7FF34F94" w14:textId="77777777" w:rsidR="00F71ECF" w:rsidRPr="00F27BBE" w:rsidRDefault="00F71ECF" w:rsidP="00C20721">
            <w:pPr>
              <w:jc w:val="center"/>
            </w:pPr>
            <w:r w:rsidRPr="00F27BBE">
              <w:t>6 000</w:t>
            </w:r>
          </w:p>
        </w:tc>
      </w:tr>
      <w:tr w:rsidR="00F71ECF" w:rsidRPr="00F27BBE" w14:paraId="2A624B20" w14:textId="77777777" w:rsidTr="00C32F43">
        <w:trPr>
          <w:jc w:val="center"/>
        </w:trPr>
        <w:tc>
          <w:tcPr>
            <w:tcW w:w="296" w:type="pct"/>
          </w:tcPr>
          <w:p w14:paraId="38C9B2D8" w14:textId="77777777" w:rsidR="00F71ECF" w:rsidRPr="00F27BBE" w:rsidRDefault="00F71ECF" w:rsidP="00C20721">
            <w:pPr>
              <w:ind w:left="360"/>
              <w:rPr>
                <w:b/>
              </w:rPr>
            </w:pPr>
          </w:p>
        </w:tc>
        <w:tc>
          <w:tcPr>
            <w:tcW w:w="2535" w:type="pct"/>
          </w:tcPr>
          <w:p w14:paraId="2CDED20D" w14:textId="77777777" w:rsidR="00F71ECF" w:rsidRPr="00F27BBE" w:rsidRDefault="00F71ECF" w:rsidP="00C20721">
            <w:pPr>
              <w:jc w:val="both"/>
              <w:rPr>
                <w:b/>
              </w:rPr>
            </w:pPr>
            <w:r w:rsidRPr="00F27BBE">
              <w:rPr>
                <w:b/>
              </w:rPr>
              <w:t>Итого:</w:t>
            </w:r>
          </w:p>
        </w:tc>
        <w:tc>
          <w:tcPr>
            <w:tcW w:w="744" w:type="pct"/>
            <w:vAlign w:val="center"/>
          </w:tcPr>
          <w:p w14:paraId="7B2CFE6E" w14:textId="77777777" w:rsidR="00F71ECF" w:rsidRPr="00F27BBE" w:rsidRDefault="00F71ECF" w:rsidP="00C20721">
            <w:pPr>
              <w:jc w:val="center"/>
              <w:rPr>
                <w:b/>
              </w:rPr>
            </w:pPr>
            <w:r w:rsidRPr="00F27BBE">
              <w:rPr>
                <w:b/>
              </w:rPr>
              <w:t>1 000</w:t>
            </w:r>
          </w:p>
        </w:tc>
        <w:tc>
          <w:tcPr>
            <w:tcW w:w="608" w:type="pct"/>
            <w:vAlign w:val="center"/>
          </w:tcPr>
          <w:p w14:paraId="0829CDA2" w14:textId="77777777" w:rsidR="00F71ECF" w:rsidRPr="00F27BBE" w:rsidRDefault="00F71ECF" w:rsidP="00C20721">
            <w:pPr>
              <w:jc w:val="center"/>
              <w:rPr>
                <w:b/>
              </w:rPr>
            </w:pPr>
            <w:r w:rsidRPr="00F27BBE">
              <w:rPr>
                <w:b/>
              </w:rPr>
              <w:t>5 907,71</w:t>
            </w:r>
          </w:p>
        </w:tc>
        <w:tc>
          <w:tcPr>
            <w:tcW w:w="817" w:type="pct"/>
            <w:vAlign w:val="center"/>
          </w:tcPr>
          <w:p w14:paraId="46C26325" w14:textId="77777777" w:rsidR="00F71ECF" w:rsidRPr="00F27BBE" w:rsidRDefault="00F71ECF" w:rsidP="00C20721">
            <w:pPr>
              <w:jc w:val="center"/>
              <w:rPr>
                <w:b/>
              </w:rPr>
            </w:pPr>
            <w:r w:rsidRPr="00F27BBE">
              <w:rPr>
                <w:b/>
              </w:rPr>
              <w:t>12 600</w:t>
            </w:r>
          </w:p>
        </w:tc>
      </w:tr>
    </w:tbl>
    <w:p w14:paraId="17E8C572" w14:textId="77777777" w:rsidR="007E4472" w:rsidRPr="00F27BBE" w:rsidRDefault="007E4472" w:rsidP="007E4472">
      <w:pPr>
        <w:spacing w:line="360" w:lineRule="auto"/>
        <w:ind w:firstLine="709"/>
        <w:jc w:val="both"/>
        <w:rPr>
          <w:sz w:val="28"/>
          <w:szCs w:val="28"/>
        </w:rPr>
      </w:pPr>
    </w:p>
    <w:p w14:paraId="57EB7071" w14:textId="77777777" w:rsidR="00F71ECF" w:rsidRPr="00F27BBE" w:rsidRDefault="00F71ECF" w:rsidP="00C20721">
      <w:pPr>
        <w:spacing w:before="120" w:line="360" w:lineRule="auto"/>
        <w:ind w:firstLine="709"/>
        <w:jc w:val="both"/>
        <w:rPr>
          <w:sz w:val="28"/>
          <w:szCs w:val="28"/>
        </w:rPr>
      </w:pPr>
      <w:r w:rsidRPr="00F27BBE">
        <w:rPr>
          <w:sz w:val="28"/>
          <w:szCs w:val="28"/>
        </w:rPr>
        <w:t>60% опрошенных ответили, что оценивают дополнительные финансовые издержки, связанные с оформлением и подачей документов, по отношению с общими затратами незначительными, остальные 40% затруднились с ответом.</w:t>
      </w:r>
    </w:p>
    <w:p w14:paraId="7E458A92" w14:textId="77777777" w:rsidR="00F71ECF" w:rsidRPr="00F27BBE" w:rsidRDefault="00F71ECF" w:rsidP="00C20721">
      <w:pPr>
        <w:spacing w:line="360" w:lineRule="auto"/>
        <w:ind w:firstLine="709"/>
        <w:jc w:val="both"/>
        <w:rPr>
          <w:sz w:val="28"/>
          <w:szCs w:val="28"/>
        </w:rPr>
      </w:pPr>
      <w:r w:rsidRPr="00F27BBE">
        <w:rPr>
          <w:sz w:val="28"/>
          <w:szCs w:val="28"/>
        </w:rPr>
        <w:t>Кроме того, большинство опрошенных (93,3%) считают сумму официальных расходов за данную услугу вполне обоснованной. Остальные респонденты затруднились ответить на данный вопрос.</w:t>
      </w:r>
    </w:p>
    <w:p w14:paraId="4CE1F5FB" w14:textId="77777777" w:rsidR="00F71ECF" w:rsidRPr="00F27BBE" w:rsidRDefault="00F71ECF" w:rsidP="00C20721">
      <w:pPr>
        <w:spacing w:line="360" w:lineRule="auto"/>
        <w:ind w:firstLine="709"/>
        <w:jc w:val="both"/>
        <w:rPr>
          <w:sz w:val="28"/>
          <w:szCs w:val="28"/>
        </w:rPr>
      </w:pPr>
      <w:r w:rsidRPr="00F27BBE">
        <w:rPr>
          <w:sz w:val="28"/>
          <w:szCs w:val="28"/>
        </w:rPr>
        <w:lastRenderedPageBreak/>
        <w:t>По мнению заявителей</w:t>
      </w:r>
      <w:r w:rsidR="00721DDE" w:rsidRPr="00F27BBE">
        <w:rPr>
          <w:sz w:val="28"/>
          <w:szCs w:val="28"/>
        </w:rPr>
        <w:t>,</w:t>
      </w:r>
      <w:r w:rsidRPr="00F27BBE">
        <w:rPr>
          <w:sz w:val="28"/>
          <w:szCs w:val="28"/>
        </w:rPr>
        <w:t xml:space="preserve"> общая стоимость получения данной услуги в среднем должна составлять 1 258,33 руб. (от 500 до 2 600 руб.).</w:t>
      </w:r>
    </w:p>
    <w:p w14:paraId="13A66A3D" w14:textId="77777777" w:rsidR="00F71ECF" w:rsidRPr="00F27BBE" w:rsidRDefault="00F71ECF" w:rsidP="00C20721">
      <w:pPr>
        <w:spacing w:line="360" w:lineRule="auto"/>
        <w:ind w:firstLine="709"/>
        <w:jc w:val="both"/>
        <w:rPr>
          <w:sz w:val="28"/>
          <w:szCs w:val="28"/>
        </w:rPr>
      </w:pPr>
      <w:r w:rsidRPr="00F27BBE">
        <w:rPr>
          <w:sz w:val="28"/>
          <w:szCs w:val="28"/>
        </w:rPr>
        <w:t>Таким образом, в целом уровень издержек по данной услуге может быть оценен как низкий.</w:t>
      </w:r>
    </w:p>
    <w:p w14:paraId="724667A5" w14:textId="6D22D71B" w:rsidR="00F71ECF" w:rsidRPr="00F27BBE" w:rsidRDefault="00355A3D" w:rsidP="00C20721">
      <w:pPr>
        <w:spacing w:line="360" w:lineRule="auto"/>
        <w:ind w:firstLine="709"/>
        <w:jc w:val="both"/>
        <w:rPr>
          <w:sz w:val="28"/>
          <w:szCs w:val="28"/>
        </w:rPr>
      </w:pPr>
      <w:r>
        <w:rPr>
          <w:b/>
          <w:i/>
          <w:color w:val="000000"/>
          <w:sz w:val="28"/>
          <w:szCs w:val="28"/>
        </w:rPr>
        <w:t>Оценка уровня коррупциогенности услуги</w:t>
      </w:r>
      <w:r w:rsidR="00F71ECF" w:rsidRPr="00F27BBE">
        <w:rPr>
          <w:sz w:val="28"/>
          <w:szCs w:val="28"/>
        </w:rPr>
        <w:t xml:space="preserve"> </w:t>
      </w:r>
    </w:p>
    <w:p w14:paraId="12031BB5" w14:textId="77777777" w:rsidR="00F71ECF" w:rsidRPr="00F27BBE" w:rsidRDefault="00F71ECF" w:rsidP="00C20721">
      <w:pPr>
        <w:spacing w:line="360" w:lineRule="auto"/>
        <w:ind w:firstLine="709"/>
        <w:jc w:val="both"/>
        <w:rPr>
          <w:sz w:val="28"/>
          <w:szCs w:val="28"/>
        </w:rPr>
      </w:pPr>
      <w:r w:rsidRPr="00F27BBE">
        <w:rPr>
          <w:sz w:val="28"/>
          <w:szCs w:val="28"/>
        </w:rPr>
        <w:t xml:space="preserve">Респонденты отмечают, что не сталкивались с практикой неформальных платежей в Новосибирской области ни по одной из государственных услуг (процедур), необходимых для получения лицензии на право заниматься фармацевтической деятельностью. </w:t>
      </w:r>
    </w:p>
    <w:p w14:paraId="1C4A9E7C" w14:textId="77777777" w:rsidR="00F71ECF" w:rsidRPr="00F27BBE" w:rsidRDefault="00F71ECF" w:rsidP="00C20721">
      <w:pPr>
        <w:spacing w:line="360" w:lineRule="auto"/>
        <w:ind w:firstLine="709"/>
        <w:jc w:val="both"/>
        <w:rPr>
          <w:sz w:val="28"/>
          <w:szCs w:val="28"/>
        </w:rPr>
      </w:pPr>
      <w:r w:rsidRPr="00F27BBE">
        <w:rPr>
          <w:sz w:val="28"/>
          <w:szCs w:val="28"/>
        </w:rPr>
        <w:t xml:space="preserve">Результаты </w:t>
      </w:r>
      <w:r w:rsidR="00721DDE" w:rsidRPr="00F27BBE">
        <w:rPr>
          <w:sz w:val="28"/>
          <w:szCs w:val="28"/>
        </w:rPr>
        <w:t xml:space="preserve">мониторинга показали, что 6,7% </w:t>
      </w:r>
      <w:r w:rsidRPr="00F27BBE">
        <w:rPr>
          <w:sz w:val="28"/>
          <w:szCs w:val="28"/>
        </w:rPr>
        <w:t>заявителей пользовались услугами сторонних организаций (посредников) при получении услуги. При этом сумма затрат на эти услуги составила 25 000 руб. Причиной обращения к посредникам явилась сложность прохождения всех процедур получения услуги.</w:t>
      </w:r>
    </w:p>
    <w:p w14:paraId="75AEC992" w14:textId="70098C79" w:rsidR="00F71ECF" w:rsidRPr="00F27BBE" w:rsidRDefault="00355A3D" w:rsidP="00C20721">
      <w:pPr>
        <w:spacing w:line="360" w:lineRule="auto"/>
        <w:ind w:firstLine="709"/>
        <w:jc w:val="both"/>
        <w:rPr>
          <w:b/>
          <w:i/>
          <w:color w:val="000000"/>
          <w:sz w:val="28"/>
          <w:szCs w:val="28"/>
        </w:rPr>
      </w:pPr>
      <w:r>
        <w:rPr>
          <w:b/>
          <w:i/>
          <w:color w:val="000000"/>
          <w:sz w:val="28"/>
          <w:szCs w:val="28"/>
        </w:rPr>
        <w:t>Оценка качества и доступности услуги</w:t>
      </w:r>
      <w:r w:rsidR="00F71ECF" w:rsidRPr="00F27BBE">
        <w:rPr>
          <w:b/>
          <w:i/>
          <w:color w:val="000000"/>
          <w:sz w:val="28"/>
          <w:szCs w:val="28"/>
        </w:rPr>
        <w:t xml:space="preserve"> </w:t>
      </w:r>
    </w:p>
    <w:p w14:paraId="4D77CDAA" w14:textId="77777777" w:rsidR="00F71ECF" w:rsidRPr="00F27BBE" w:rsidRDefault="00F71ECF" w:rsidP="00C20721">
      <w:pPr>
        <w:spacing w:line="360" w:lineRule="auto"/>
        <w:ind w:firstLine="709"/>
        <w:jc w:val="both"/>
        <w:rPr>
          <w:color w:val="000000"/>
          <w:sz w:val="28"/>
          <w:szCs w:val="28"/>
        </w:rPr>
      </w:pPr>
      <w:r w:rsidRPr="00F27BBE">
        <w:rPr>
          <w:color w:val="000000"/>
          <w:sz w:val="28"/>
          <w:szCs w:val="28"/>
        </w:rPr>
        <w:t>Уровень</w:t>
      </w:r>
      <w:r w:rsidRPr="00F27BBE">
        <w:rPr>
          <w:b/>
          <w:i/>
          <w:color w:val="000000"/>
          <w:sz w:val="28"/>
          <w:szCs w:val="28"/>
        </w:rPr>
        <w:t xml:space="preserve"> </w:t>
      </w:r>
      <w:r w:rsidRPr="00F27BBE">
        <w:rPr>
          <w:color w:val="000000"/>
          <w:sz w:val="28"/>
          <w:szCs w:val="28"/>
        </w:rPr>
        <w:t>доступности исследуемой услуги представляет собой интегральный показатель, рассчитываемый в баллах по пятибалльной шкале, и оценивается по совокупности показателей (табл. </w:t>
      </w:r>
      <w:r w:rsidR="00721DDE" w:rsidRPr="00F27BBE">
        <w:rPr>
          <w:color w:val="000000"/>
          <w:sz w:val="28"/>
          <w:szCs w:val="28"/>
        </w:rPr>
        <w:t>1</w:t>
      </w:r>
      <w:r w:rsidRPr="00F27BBE">
        <w:rPr>
          <w:color w:val="000000"/>
          <w:sz w:val="28"/>
          <w:szCs w:val="28"/>
        </w:rPr>
        <w:t>6).</w:t>
      </w:r>
    </w:p>
    <w:p w14:paraId="0819D4B1" w14:textId="77777777" w:rsidR="00F71ECF" w:rsidRPr="00F27BBE" w:rsidRDefault="00F71ECF" w:rsidP="00C20721">
      <w:pPr>
        <w:pStyle w:val="af6"/>
        <w:spacing w:line="360" w:lineRule="auto"/>
        <w:jc w:val="both"/>
        <w:rPr>
          <w:b w:val="0"/>
          <w:color w:val="000000"/>
          <w:sz w:val="28"/>
          <w:szCs w:val="28"/>
        </w:rPr>
      </w:pPr>
      <w:r w:rsidRPr="00F27BBE">
        <w:rPr>
          <w:b w:val="0"/>
          <w:sz w:val="28"/>
          <w:szCs w:val="28"/>
        </w:rPr>
        <w:t xml:space="preserve">Таблица </w:t>
      </w:r>
      <w:r w:rsidR="00721DDE" w:rsidRPr="00F27BBE">
        <w:rPr>
          <w:b w:val="0"/>
          <w:sz w:val="28"/>
          <w:szCs w:val="28"/>
        </w:rPr>
        <w:t>1</w:t>
      </w:r>
      <w:r w:rsidRPr="00F27BBE">
        <w:rPr>
          <w:b w:val="0"/>
          <w:sz w:val="28"/>
          <w:szCs w:val="28"/>
        </w:rPr>
        <w:t xml:space="preserve">6 – </w:t>
      </w:r>
      <w:r w:rsidRPr="00F27BBE">
        <w:rPr>
          <w:b w:val="0"/>
          <w:color w:val="000000"/>
          <w:sz w:val="28"/>
          <w:szCs w:val="28"/>
        </w:rPr>
        <w:t>Уровень доступности услуги</w:t>
      </w:r>
    </w:p>
    <w:tbl>
      <w:tblPr>
        <w:tblW w:w="5000" w:type="pct"/>
        <w:jc w:val="center"/>
        <w:tblCellMar>
          <w:top w:w="55" w:type="dxa"/>
          <w:left w:w="55" w:type="dxa"/>
          <w:bottom w:w="55" w:type="dxa"/>
          <w:right w:w="55" w:type="dxa"/>
        </w:tblCellMar>
        <w:tblLook w:val="0000" w:firstRow="0" w:lastRow="0" w:firstColumn="0" w:lastColumn="0" w:noHBand="0" w:noVBand="0"/>
      </w:tblPr>
      <w:tblGrid>
        <w:gridCol w:w="468"/>
        <w:gridCol w:w="6675"/>
        <w:gridCol w:w="2605"/>
      </w:tblGrid>
      <w:tr w:rsidR="00F71ECF" w:rsidRPr="00F27BBE" w14:paraId="2230C276" w14:textId="77777777" w:rsidTr="007E4472">
        <w:trPr>
          <w:tblHeader/>
          <w:jc w:val="center"/>
        </w:trPr>
        <w:tc>
          <w:tcPr>
            <w:tcW w:w="240" w:type="pct"/>
            <w:tcBorders>
              <w:top w:val="single" w:sz="2" w:space="0" w:color="000000"/>
              <w:left w:val="single" w:sz="2" w:space="0" w:color="000000"/>
              <w:bottom w:val="single" w:sz="2" w:space="0" w:color="000000"/>
              <w:right w:val="nil"/>
            </w:tcBorders>
            <w:vAlign w:val="center"/>
          </w:tcPr>
          <w:p w14:paraId="62014D49" w14:textId="77777777" w:rsidR="00F71ECF" w:rsidRPr="00F27BBE" w:rsidRDefault="00F71ECF" w:rsidP="00C20721">
            <w:pPr>
              <w:rPr>
                <w:b/>
              </w:rPr>
            </w:pPr>
            <w:r w:rsidRPr="00F27BBE">
              <w:rPr>
                <w:b/>
              </w:rPr>
              <w:t>№ п/п</w:t>
            </w:r>
          </w:p>
        </w:tc>
        <w:tc>
          <w:tcPr>
            <w:tcW w:w="3424" w:type="pct"/>
            <w:tcBorders>
              <w:top w:val="single" w:sz="2" w:space="0" w:color="000000"/>
              <w:left w:val="single" w:sz="2" w:space="0" w:color="000000"/>
              <w:bottom w:val="single" w:sz="2" w:space="0" w:color="000000"/>
              <w:right w:val="nil"/>
            </w:tcBorders>
            <w:vAlign w:val="center"/>
          </w:tcPr>
          <w:p w14:paraId="66FED231" w14:textId="77777777" w:rsidR="00F71ECF" w:rsidRPr="00F27BBE" w:rsidRDefault="00F71ECF" w:rsidP="00C20721">
            <w:pPr>
              <w:pStyle w:val="affffff9"/>
              <w:widowControl/>
              <w:suppressLineNumbers w:val="0"/>
              <w:suppressAutoHyphens w:val="0"/>
              <w:snapToGrid w:val="0"/>
              <w:jc w:val="center"/>
              <w:rPr>
                <w:b/>
                <w:bCs/>
              </w:rPr>
            </w:pPr>
            <w:r w:rsidRPr="00F27BBE">
              <w:rPr>
                <w:b/>
                <w:bCs/>
              </w:rPr>
              <w:t>Параметры оценки доступности услуги</w:t>
            </w:r>
          </w:p>
        </w:tc>
        <w:tc>
          <w:tcPr>
            <w:tcW w:w="1336" w:type="pct"/>
            <w:tcBorders>
              <w:top w:val="single" w:sz="2" w:space="0" w:color="000000"/>
              <w:left w:val="single" w:sz="2" w:space="0" w:color="000000"/>
              <w:bottom w:val="single" w:sz="2" w:space="0" w:color="000000"/>
              <w:right w:val="single" w:sz="2" w:space="0" w:color="000000"/>
            </w:tcBorders>
            <w:vAlign w:val="center"/>
          </w:tcPr>
          <w:p w14:paraId="58D2987C" w14:textId="77777777" w:rsidR="00F71ECF" w:rsidRPr="00F27BBE" w:rsidRDefault="00F71ECF" w:rsidP="00C20721">
            <w:pPr>
              <w:pStyle w:val="affffff9"/>
              <w:widowControl/>
              <w:suppressLineNumbers w:val="0"/>
              <w:suppressAutoHyphens w:val="0"/>
              <w:snapToGrid w:val="0"/>
              <w:jc w:val="center"/>
              <w:rPr>
                <w:b/>
                <w:bCs/>
              </w:rPr>
            </w:pPr>
            <w:r w:rsidRPr="00F27BBE">
              <w:rPr>
                <w:b/>
                <w:bCs/>
              </w:rPr>
              <w:t>Среднее арифметическое значение</w:t>
            </w:r>
          </w:p>
        </w:tc>
      </w:tr>
      <w:tr w:rsidR="00F71ECF" w:rsidRPr="00F27BBE" w14:paraId="3A477AD0" w14:textId="77777777" w:rsidTr="007E4472">
        <w:trPr>
          <w:jc w:val="center"/>
        </w:trPr>
        <w:tc>
          <w:tcPr>
            <w:tcW w:w="240" w:type="pct"/>
            <w:tcBorders>
              <w:top w:val="nil"/>
              <w:left w:val="single" w:sz="2" w:space="0" w:color="000000"/>
              <w:bottom w:val="single" w:sz="2" w:space="0" w:color="000000"/>
              <w:right w:val="nil"/>
            </w:tcBorders>
            <w:vAlign w:val="center"/>
          </w:tcPr>
          <w:p w14:paraId="43A0F48B" w14:textId="77777777" w:rsidR="00F71ECF" w:rsidRPr="00F27BBE" w:rsidRDefault="00F71ECF" w:rsidP="00C20721">
            <w:r w:rsidRPr="00F27BBE">
              <w:t>1</w:t>
            </w:r>
          </w:p>
        </w:tc>
        <w:tc>
          <w:tcPr>
            <w:tcW w:w="3424" w:type="pct"/>
            <w:tcBorders>
              <w:top w:val="nil"/>
              <w:left w:val="single" w:sz="2" w:space="0" w:color="000000"/>
              <w:bottom w:val="single" w:sz="2" w:space="0" w:color="000000"/>
              <w:right w:val="nil"/>
            </w:tcBorders>
          </w:tcPr>
          <w:p w14:paraId="10D263DF" w14:textId="5634EABC" w:rsidR="00F71ECF" w:rsidRPr="00F27BBE" w:rsidRDefault="00F71ECF" w:rsidP="00BD1034">
            <w:pPr>
              <w:pStyle w:val="affffff9"/>
              <w:widowControl/>
              <w:suppressLineNumbers w:val="0"/>
              <w:suppressAutoHyphens w:val="0"/>
              <w:snapToGrid w:val="0"/>
              <w:jc w:val="both"/>
            </w:pPr>
            <w:r w:rsidRPr="00F27BBE">
              <w:t xml:space="preserve">Доступность информации о порядке </w:t>
            </w:r>
            <w:r w:rsidR="00BD1034">
              <w:t>предоставления</w:t>
            </w:r>
            <w:r w:rsidRPr="00F27BBE">
              <w:t xml:space="preserve"> услуги</w:t>
            </w:r>
          </w:p>
        </w:tc>
        <w:tc>
          <w:tcPr>
            <w:tcW w:w="1336" w:type="pct"/>
            <w:tcBorders>
              <w:top w:val="nil"/>
              <w:left w:val="single" w:sz="2" w:space="0" w:color="000000"/>
              <w:bottom w:val="single" w:sz="2" w:space="0" w:color="000000"/>
              <w:right w:val="single" w:sz="2" w:space="0" w:color="000000"/>
            </w:tcBorders>
            <w:vAlign w:val="bottom"/>
          </w:tcPr>
          <w:p w14:paraId="724E20A6" w14:textId="77777777" w:rsidR="00F71ECF" w:rsidRPr="00F27BBE" w:rsidRDefault="00F71ECF" w:rsidP="00C20721">
            <w:pPr>
              <w:jc w:val="center"/>
              <w:rPr>
                <w:color w:val="000000"/>
              </w:rPr>
            </w:pPr>
            <w:r w:rsidRPr="00F27BBE">
              <w:rPr>
                <w:color w:val="000000"/>
              </w:rPr>
              <w:t>4,67</w:t>
            </w:r>
          </w:p>
        </w:tc>
      </w:tr>
      <w:tr w:rsidR="00F71ECF" w:rsidRPr="00F27BBE" w14:paraId="0634E6FE" w14:textId="77777777" w:rsidTr="007E4472">
        <w:trPr>
          <w:jc w:val="center"/>
        </w:trPr>
        <w:tc>
          <w:tcPr>
            <w:tcW w:w="240" w:type="pct"/>
            <w:tcBorders>
              <w:top w:val="nil"/>
              <w:left w:val="single" w:sz="2" w:space="0" w:color="000000"/>
              <w:bottom w:val="single" w:sz="2" w:space="0" w:color="000000"/>
              <w:right w:val="nil"/>
            </w:tcBorders>
            <w:vAlign w:val="center"/>
          </w:tcPr>
          <w:p w14:paraId="633F56CD" w14:textId="77777777" w:rsidR="00F71ECF" w:rsidRPr="00F27BBE" w:rsidRDefault="00F71ECF" w:rsidP="00C20721">
            <w:r w:rsidRPr="00F27BBE">
              <w:t>2</w:t>
            </w:r>
          </w:p>
        </w:tc>
        <w:tc>
          <w:tcPr>
            <w:tcW w:w="3424" w:type="pct"/>
            <w:tcBorders>
              <w:top w:val="nil"/>
              <w:left w:val="single" w:sz="2" w:space="0" w:color="000000"/>
              <w:bottom w:val="single" w:sz="2" w:space="0" w:color="000000"/>
              <w:right w:val="nil"/>
            </w:tcBorders>
          </w:tcPr>
          <w:p w14:paraId="0FF1DD21" w14:textId="77777777" w:rsidR="00F71ECF" w:rsidRPr="00F27BBE" w:rsidRDefault="00F71ECF" w:rsidP="00C20721">
            <w:pPr>
              <w:pStyle w:val="affffff9"/>
              <w:widowControl/>
              <w:suppressLineNumbers w:val="0"/>
              <w:suppressAutoHyphens w:val="0"/>
              <w:snapToGrid w:val="0"/>
              <w:jc w:val="both"/>
            </w:pPr>
            <w:r w:rsidRPr="00F27BBE">
              <w:t>Полнота и понятность предоставляемой информации</w:t>
            </w:r>
          </w:p>
        </w:tc>
        <w:tc>
          <w:tcPr>
            <w:tcW w:w="1336" w:type="pct"/>
            <w:tcBorders>
              <w:top w:val="nil"/>
              <w:left w:val="single" w:sz="2" w:space="0" w:color="000000"/>
              <w:bottom w:val="single" w:sz="2" w:space="0" w:color="000000"/>
              <w:right w:val="single" w:sz="2" w:space="0" w:color="000000"/>
            </w:tcBorders>
            <w:vAlign w:val="bottom"/>
          </w:tcPr>
          <w:p w14:paraId="4CBCE89F" w14:textId="77777777" w:rsidR="00F71ECF" w:rsidRPr="00F27BBE" w:rsidRDefault="00F71ECF" w:rsidP="00C20721">
            <w:pPr>
              <w:jc w:val="center"/>
              <w:rPr>
                <w:color w:val="000000"/>
              </w:rPr>
            </w:pPr>
            <w:r w:rsidRPr="00F27BBE">
              <w:rPr>
                <w:color w:val="000000"/>
              </w:rPr>
              <w:t>4,67</w:t>
            </w:r>
          </w:p>
        </w:tc>
      </w:tr>
      <w:tr w:rsidR="00F71ECF" w:rsidRPr="00F27BBE" w14:paraId="641DBA78" w14:textId="77777777" w:rsidTr="007E4472">
        <w:trPr>
          <w:jc w:val="center"/>
        </w:trPr>
        <w:tc>
          <w:tcPr>
            <w:tcW w:w="240" w:type="pct"/>
            <w:tcBorders>
              <w:top w:val="nil"/>
              <w:left w:val="single" w:sz="2" w:space="0" w:color="000000"/>
              <w:bottom w:val="single" w:sz="2" w:space="0" w:color="000000"/>
              <w:right w:val="nil"/>
            </w:tcBorders>
            <w:vAlign w:val="center"/>
          </w:tcPr>
          <w:p w14:paraId="368E5FD6" w14:textId="77777777" w:rsidR="00F71ECF" w:rsidRPr="00F27BBE" w:rsidRDefault="00F71ECF" w:rsidP="00C20721">
            <w:r w:rsidRPr="00F27BBE">
              <w:t>3</w:t>
            </w:r>
          </w:p>
        </w:tc>
        <w:tc>
          <w:tcPr>
            <w:tcW w:w="3424" w:type="pct"/>
            <w:tcBorders>
              <w:top w:val="nil"/>
              <w:left w:val="single" w:sz="2" w:space="0" w:color="000000"/>
              <w:bottom w:val="single" w:sz="2" w:space="0" w:color="000000"/>
              <w:right w:val="nil"/>
            </w:tcBorders>
          </w:tcPr>
          <w:p w14:paraId="0EFF6C1D" w14:textId="77777777" w:rsidR="00F71ECF" w:rsidRPr="00F27BBE" w:rsidRDefault="00F71ECF" w:rsidP="00C20721">
            <w:pPr>
              <w:pStyle w:val="affffff9"/>
              <w:widowControl/>
              <w:suppressLineNumbers w:val="0"/>
              <w:suppressAutoHyphens w:val="0"/>
              <w:snapToGrid w:val="0"/>
              <w:jc w:val="both"/>
            </w:pPr>
            <w:r w:rsidRPr="00F27BBE">
              <w:t>Удобство графика работы</w:t>
            </w:r>
          </w:p>
        </w:tc>
        <w:tc>
          <w:tcPr>
            <w:tcW w:w="1336" w:type="pct"/>
            <w:tcBorders>
              <w:top w:val="nil"/>
              <w:left w:val="single" w:sz="2" w:space="0" w:color="000000"/>
              <w:bottom w:val="single" w:sz="2" w:space="0" w:color="000000"/>
              <w:right w:val="single" w:sz="2" w:space="0" w:color="000000"/>
            </w:tcBorders>
            <w:vAlign w:val="bottom"/>
          </w:tcPr>
          <w:p w14:paraId="77E34011" w14:textId="77777777" w:rsidR="00F71ECF" w:rsidRPr="00F27BBE" w:rsidRDefault="00F71ECF" w:rsidP="00C20721">
            <w:pPr>
              <w:jc w:val="center"/>
              <w:rPr>
                <w:color w:val="000000"/>
              </w:rPr>
            </w:pPr>
            <w:r w:rsidRPr="00F27BBE">
              <w:rPr>
                <w:color w:val="000000"/>
              </w:rPr>
              <w:t>4,67</w:t>
            </w:r>
          </w:p>
        </w:tc>
      </w:tr>
      <w:tr w:rsidR="00F71ECF" w:rsidRPr="00F27BBE" w14:paraId="7E5A1FB2" w14:textId="77777777" w:rsidTr="007E4472">
        <w:trPr>
          <w:jc w:val="center"/>
        </w:trPr>
        <w:tc>
          <w:tcPr>
            <w:tcW w:w="240" w:type="pct"/>
            <w:tcBorders>
              <w:top w:val="nil"/>
              <w:left w:val="single" w:sz="2" w:space="0" w:color="000000"/>
              <w:bottom w:val="single" w:sz="4" w:space="0" w:color="auto"/>
              <w:right w:val="nil"/>
            </w:tcBorders>
            <w:vAlign w:val="center"/>
          </w:tcPr>
          <w:p w14:paraId="638775D1" w14:textId="77777777" w:rsidR="00F71ECF" w:rsidRPr="00F27BBE" w:rsidRDefault="00F71ECF" w:rsidP="00C20721">
            <w:r w:rsidRPr="00F27BBE">
              <w:t>4</w:t>
            </w:r>
          </w:p>
        </w:tc>
        <w:tc>
          <w:tcPr>
            <w:tcW w:w="3424" w:type="pct"/>
            <w:tcBorders>
              <w:top w:val="nil"/>
              <w:left w:val="single" w:sz="2" w:space="0" w:color="000000"/>
              <w:bottom w:val="single" w:sz="4" w:space="0" w:color="auto"/>
              <w:right w:val="nil"/>
            </w:tcBorders>
          </w:tcPr>
          <w:p w14:paraId="5EBFC62A" w14:textId="77777777" w:rsidR="00F71ECF" w:rsidRPr="00F27BBE" w:rsidRDefault="00F71ECF" w:rsidP="00C20721">
            <w:pPr>
              <w:pStyle w:val="affffff9"/>
              <w:widowControl/>
              <w:suppressLineNumbers w:val="0"/>
              <w:suppressAutoHyphens w:val="0"/>
              <w:snapToGrid w:val="0"/>
              <w:jc w:val="both"/>
            </w:pPr>
            <w:r w:rsidRPr="00F27BBE">
              <w:t>Территориальная доступность учреждения</w:t>
            </w:r>
          </w:p>
        </w:tc>
        <w:tc>
          <w:tcPr>
            <w:tcW w:w="1336" w:type="pct"/>
            <w:tcBorders>
              <w:top w:val="nil"/>
              <w:left w:val="single" w:sz="2" w:space="0" w:color="000000"/>
              <w:bottom w:val="single" w:sz="4" w:space="0" w:color="auto"/>
              <w:right w:val="single" w:sz="2" w:space="0" w:color="000000"/>
            </w:tcBorders>
            <w:vAlign w:val="center"/>
          </w:tcPr>
          <w:p w14:paraId="7E222108" w14:textId="77777777" w:rsidR="00F71ECF" w:rsidRPr="00F27BBE" w:rsidRDefault="00F71ECF" w:rsidP="00C20721">
            <w:pPr>
              <w:jc w:val="center"/>
              <w:rPr>
                <w:color w:val="000000"/>
              </w:rPr>
            </w:pPr>
            <w:r w:rsidRPr="00F27BBE">
              <w:rPr>
                <w:color w:val="000000"/>
              </w:rPr>
              <w:t>4,40</w:t>
            </w:r>
          </w:p>
        </w:tc>
      </w:tr>
      <w:tr w:rsidR="00F71ECF" w:rsidRPr="00F27BBE" w14:paraId="057F05A4" w14:textId="77777777" w:rsidTr="007E4472">
        <w:trPr>
          <w:jc w:val="center"/>
        </w:trPr>
        <w:tc>
          <w:tcPr>
            <w:tcW w:w="240" w:type="pct"/>
            <w:tcBorders>
              <w:top w:val="nil"/>
              <w:left w:val="single" w:sz="2" w:space="0" w:color="000000"/>
              <w:bottom w:val="single" w:sz="4" w:space="0" w:color="auto"/>
              <w:right w:val="nil"/>
            </w:tcBorders>
            <w:vAlign w:val="center"/>
          </w:tcPr>
          <w:p w14:paraId="627EF02A" w14:textId="77777777" w:rsidR="00F71ECF" w:rsidRPr="00F27BBE" w:rsidRDefault="00F71ECF" w:rsidP="00C20721">
            <w:r w:rsidRPr="00F27BBE">
              <w:t>5</w:t>
            </w:r>
          </w:p>
        </w:tc>
        <w:tc>
          <w:tcPr>
            <w:tcW w:w="3424" w:type="pct"/>
            <w:tcBorders>
              <w:top w:val="nil"/>
              <w:left w:val="single" w:sz="2" w:space="0" w:color="000000"/>
              <w:bottom w:val="single" w:sz="4" w:space="0" w:color="auto"/>
              <w:right w:val="nil"/>
            </w:tcBorders>
          </w:tcPr>
          <w:p w14:paraId="3AD068E1" w14:textId="77777777" w:rsidR="00F71ECF" w:rsidRPr="00F27BBE" w:rsidRDefault="00F71ECF" w:rsidP="00C20721">
            <w:pPr>
              <w:pStyle w:val="affffff9"/>
              <w:widowControl/>
              <w:suppressLineNumbers w:val="0"/>
              <w:suppressAutoHyphens w:val="0"/>
              <w:snapToGrid w:val="0"/>
              <w:jc w:val="both"/>
            </w:pPr>
            <w:r w:rsidRPr="00F27BBE">
              <w:t>Информационная доступность порядка приема заявителей</w:t>
            </w:r>
            <w:r w:rsidRPr="00F27BBE">
              <w:rPr>
                <w:rStyle w:val="af2"/>
              </w:rPr>
              <w:footnoteReference w:id="6"/>
            </w:r>
          </w:p>
        </w:tc>
        <w:tc>
          <w:tcPr>
            <w:tcW w:w="1336" w:type="pct"/>
            <w:tcBorders>
              <w:top w:val="nil"/>
              <w:left w:val="single" w:sz="2" w:space="0" w:color="000000"/>
              <w:bottom w:val="single" w:sz="4" w:space="0" w:color="auto"/>
              <w:right w:val="single" w:sz="2" w:space="0" w:color="000000"/>
            </w:tcBorders>
            <w:vAlign w:val="center"/>
          </w:tcPr>
          <w:p w14:paraId="68544F9C" w14:textId="77777777" w:rsidR="00F71ECF" w:rsidRPr="00F27BBE" w:rsidRDefault="00F71ECF" w:rsidP="00C20721">
            <w:pPr>
              <w:jc w:val="center"/>
              <w:rPr>
                <w:color w:val="000000"/>
              </w:rPr>
            </w:pPr>
            <w:r w:rsidRPr="00F27BBE">
              <w:rPr>
                <w:color w:val="000000"/>
              </w:rPr>
              <w:t>5,00</w:t>
            </w:r>
          </w:p>
        </w:tc>
      </w:tr>
      <w:tr w:rsidR="00F71ECF" w:rsidRPr="00F27BBE" w14:paraId="3EB5B056" w14:textId="77777777" w:rsidTr="007E4472">
        <w:trPr>
          <w:jc w:val="center"/>
        </w:trPr>
        <w:tc>
          <w:tcPr>
            <w:tcW w:w="240" w:type="pct"/>
            <w:tcBorders>
              <w:top w:val="nil"/>
              <w:left w:val="single" w:sz="2" w:space="0" w:color="000000"/>
              <w:bottom w:val="single" w:sz="4" w:space="0" w:color="auto"/>
              <w:right w:val="nil"/>
            </w:tcBorders>
            <w:vAlign w:val="center"/>
          </w:tcPr>
          <w:p w14:paraId="7508229E" w14:textId="77777777" w:rsidR="00F71ECF" w:rsidRPr="00F27BBE" w:rsidRDefault="00F71ECF" w:rsidP="00C20721">
            <w:r w:rsidRPr="00F27BBE">
              <w:t>6.</w:t>
            </w:r>
          </w:p>
        </w:tc>
        <w:tc>
          <w:tcPr>
            <w:tcW w:w="3424" w:type="pct"/>
            <w:tcBorders>
              <w:top w:val="nil"/>
              <w:left w:val="single" w:sz="2" w:space="0" w:color="000000"/>
              <w:bottom w:val="single" w:sz="4" w:space="0" w:color="auto"/>
              <w:right w:val="nil"/>
            </w:tcBorders>
          </w:tcPr>
          <w:p w14:paraId="5424F086" w14:textId="77777777" w:rsidR="00F71ECF" w:rsidRPr="00F27BBE" w:rsidRDefault="00F71ECF" w:rsidP="00C20721">
            <w:pPr>
              <w:pStyle w:val="affffff9"/>
              <w:widowControl/>
              <w:suppressLineNumbers w:val="0"/>
              <w:suppressAutoHyphens w:val="0"/>
              <w:snapToGrid w:val="0"/>
              <w:jc w:val="both"/>
            </w:pPr>
            <w:r w:rsidRPr="00F27BBE">
              <w:t>Получение информации о стадии рассмотрения обращения</w:t>
            </w:r>
          </w:p>
        </w:tc>
        <w:tc>
          <w:tcPr>
            <w:tcW w:w="1336" w:type="pct"/>
            <w:tcBorders>
              <w:top w:val="nil"/>
              <w:left w:val="single" w:sz="2" w:space="0" w:color="000000"/>
              <w:bottom w:val="single" w:sz="4" w:space="0" w:color="auto"/>
              <w:right w:val="single" w:sz="2" w:space="0" w:color="000000"/>
            </w:tcBorders>
            <w:vAlign w:val="center"/>
          </w:tcPr>
          <w:p w14:paraId="282C1887" w14:textId="77777777" w:rsidR="00F71ECF" w:rsidRPr="00F27BBE" w:rsidRDefault="00F71ECF" w:rsidP="00C20721">
            <w:pPr>
              <w:jc w:val="center"/>
              <w:rPr>
                <w:color w:val="000000"/>
              </w:rPr>
            </w:pPr>
            <w:r w:rsidRPr="00F27BBE">
              <w:rPr>
                <w:color w:val="000000"/>
              </w:rPr>
              <w:t>4,80</w:t>
            </w:r>
          </w:p>
        </w:tc>
      </w:tr>
      <w:tr w:rsidR="00F71ECF" w:rsidRPr="00F27BBE" w14:paraId="580EF9B1" w14:textId="77777777" w:rsidTr="007E4472">
        <w:trPr>
          <w:jc w:val="center"/>
        </w:trPr>
        <w:tc>
          <w:tcPr>
            <w:tcW w:w="240" w:type="pct"/>
            <w:tcBorders>
              <w:top w:val="single" w:sz="4" w:space="0" w:color="auto"/>
              <w:left w:val="single" w:sz="2" w:space="0" w:color="000000"/>
              <w:bottom w:val="single" w:sz="2" w:space="0" w:color="000000"/>
              <w:right w:val="nil"/>
            </w:tcBorders>
            <w:vAlign w:val="center"/>
          </w:tcPr>
          <w:p w14:paraId="5B3A9D0C" w14:textId="77777777" w:rsidR="00F71ECF" w:rsidRPr="00F27BBE" w:rsidRDefault="00F71ECF" w:rsidP="00C20721"/>
        </w:tc>
        <w:tc>
          <w:tcPr>
            <w:tcW w:w="3424" w:type="pct"/>
            <w:tcBorders>
              <w:top w:val="single" w:sz="4" w:space="0" w:color="auto"/>
              <w:left w:val="single" w:sz="2" w:space="0" w:color="000000"/>
              <w:bottom w:val="single" w:sz="2" w:space="0" w:color="000000"/>
              <w:right w:val="nil"/>
            </w:tcBorders>
          </w:tcPr>
          <w:p w14:paraId="72A7ABF9" w14:textId="77777777" w:rsidR="00F71ECF" w:rsidRPr="00F27BBE" w:rsidRDefault="00F71ECF" w:rsidP="00C20721">
            <w:pPr>
              <w:pStyle w:val="affffff9"/>
              <w:widowControl/>
              <w:suppressLineNumbers w:val="0"/>
              <w:suppressAutoHyphens w:val="0"/>
              <w:snapToGrid w:val="0"/>
              <w:jc w:val="both"/>
              <w:rPr>
                <w:b/>
              </w:rPr>
            </w:pPr>
            <w:r w:rsidRPr="00F27BBE">
              <w:rPr>
                <w:b/>
              </w:rPr>
              <w:t>Среднее значение</w:t>
            </w:r>
          </w:p>
        </w:tc>
        <w:tc>
          <w:tcPr>
            <w:tcW w:w="1336" w:type="pct"/>
            <w:tcBorders>
              <w:top w:val="single" w:sz="4" w:space="0" w:color="auto"/>
              <w:left w:val="single" w:sz="2" w:space="0" w:color="000000"/>
              <w:bottom w:val="single" w:sz="2" w:space="0" w:color="000000"/>
              <w:right w:val="single" w:sz="2" w:space="0" w:color="000000"/>
            </w:tcBorders>
            <w:vAlign w:val="center"/>
          </w:tcPr>
          <w:p w14:paraId="257D6EC3" w14:textId="77777777" w:rsidR="00F71ECF" w:rsidRPr="00F27BBE" w:rsidRDefault="00F71ECF" w:rsidP="00C20721">
            <w:pPr>
              <w:jc w:val="center"/>
              <w:rPr>
                <w:b/>
                <w:bCs/>
                <w:color w:val="000000"/>
              </w:rPr>
            </w:pPr>
            <w:r w:rsidRPr="00F27BBE">
              <w:rPr>
                <w:b/>
                <w:bCs/>
                <w:color w:val="000000"/>
              </w:rPr>
              <w:t>4,70</w:t>
            </w:r>
          </w:p>
        </w:tc>
      </w:tr>
    </w:tbl>
    <w:p w14:paraId="518DE6BF" w14:textId="77777777" w:rsidR="00F71ECF" w:rsidRPr="00F27BBE" w:rsidRDefault="00F71ECF" w:rsidP="00C20721">
      <w:pPr>
        <w:spacing w:before="240" w:line="360" w:lineRule="auto"/>
        <w:ind w:firstLine="709"/>
        <w:jc w:val="both"/>
        <w:rPr>
          <w:color w:val="000000"/>
          <w:sz w:val="28"/>
          <w:szCs w:val="28"/>
        </w:rPr>
      </w:pPr>
      <w:r w:rsidRPr="00F27BBE">
        <w:rPr>
          <w:color w:val="000000"/>
          <w:sz w:val="28"/>
          <w:szCs w:val="28"/>
        </w:rPr>
        <w:lastRenderedPageBreak/>
        <w:t xml:space="preserve">Уровень доступности услуги составил 4,70 балла. В 2013 году аналогичный показатель составил 4,56 балла. Можно сделать вывод, что доступность услуги незначительно выросла. </w:t>
      </w:r>
    </w:p>
    <w:p w14:paraId="4BDA195C" w14:textId="77777777" w:rsidR="00F71ECF" w:rsidRPr="00F27BBE" w:rsidRDefault="00F71ECF" w:rsidP="00C20721">
      <w:pPr>
        <w:spacing w:line="360" w:lineRule="auto"/>
        <w:ind w:firstLine="709"/>
        <w:jc w:val="both"/>
        <w:rPr>
          <w:color w:val="000000"/>
          <w:sz w:val="28"/>
          <w:szCs w:val="28"/>
        </w:rPr>
      </w:pPr>
      <w:r w:rsidRPr="00F27BBE">
        <w:rPr>
          <w:color w:val="000000"/>
          <w:sz w:val="28"/>
          <w:szCs w:val="28"/>
        </w:rPr>
        <w:t>Самую низкую оценку (4,4 балла) респонденты присвоили параметру «Территориальная доступность учреждения». Наивысшую оценку (5,0 баллов) заявители поставили параметру «</w:t>
      </w:r>
      <w:r w:rsidRPr="00F27BBE">
        <w:rPr>
          <w:sz w:val="28"/>
          <w:szCs w:val="28"/>
        </w:rPr>
        <w:t>Информационная доступность порядка приема заявителей»</w:t>
      </w:r>
      <w:r w:rsidRPr="00F27BBE">
        <w:rPr>
          <w:color w:val="000000"/>
          <w:sz w:val="28"/>
          <w:szCs w:val="28"/>
        </w:rPr>
        <w:t>.</w:t>
      </w:r>
    </w:p>
    <w:p w14:paraId="090BAE73" w14:textId="77777777" w:rsidR="00F71ECF" w:rsidRPr="00F27BBE" w:rsidRDefault="00F71ECF" w:rsidP="00C20721">
      <w:pPr>
        <w:spacing w:line="360" w:lineRule="auto"/>
        <w:ind w:firstLine="709"/>
        <w:jc w:val="both"/>
        <w:rPr>
          <w:color w:val="000000"/>
          <w:sz w:val="28"/>
          <w:szCs w:val="28"/>
        </w:rPr>
      </w:pPr>
      <w:r w:rsidRPr="00F27BBE">
        <w:rPr>
          <w:color w:val="000000"/>
          <w:sz w:val="28"/>
          <w:szCs w:val="28"/>
        </w:rPr>
        <w:t>Стоит отметить, что в ходе прошлогоднего мониторинга параметр «Территориальная доступность учреждений» получил один из самых высоких баллов (4,62). Самую низкую оценку (4,41 балла) респонденты присвоили параметру «Получение информации о стадии рассмотрения обращения».</w:t>
      </w:r>
    </w:p>
    <w:p w14:paraId="203024F5" w14:textId="77777777" w:rsidR="00F71ECF" w:rsidRPr="00F27BBE" w:rsidRDefault="00F71ECF" w:rsidP="00C20721">
      <w:pPr>
        <w:spacing w:line="360" w:lineRule="auto"/>
        <w:ind w:firstLine="709"/>
        <w:jc w:val="both"/>
        <w:rPr>
          <w:color w:val="000000"/>
          <w:sz w:val="28"/>
          <w:szCs w:val="28"/>
        </w:rPr>
      </w:pPr>
      <w:r w:rsidRPr="00F27BBE">
        <w:rPr>
          <w:color w:val="000000"/>
          <w:sz w:val="28"/>
          <w:szCs w:val="28"/>
        </w:rPr>
        <w:t>В целом, уровень доступности предоставления государственной услуги можно оценить как «хорошо».</w:t>
      </w:r>
    </w:p>
    <w:p w14:paraId="720680CD" w14:textId="77777777" w:rsidR="00F71ECF" w:rsidRPr="00F27BBE" w:rsidRDefault="00F71ECF" w:rsidP="00C20721">
      <w:pPr>
        <w:spacing w:line="360" w:lineRule="auto"/>
        <w:ind w:firstLine="709"/>
        <w:jc w:val="both"/>
        <w:rPr>
          <w:color w:val="000000"/>
          <w:sz w:val="28"/>
          <w:szCs w:val="28"/>
        </w:rPr>
      </w:pPr>
      <w:r w:rsidRPr="00F27BBE">
        <w:rPr>
          <w:color w:val="000000"/>
          <w:sz w:val="28"/>
          <w:szCs w:val="28"/>
        </w:rPr>
        <w:t xml:space="preserve">86,7% опрошенных отметили, что получили информацию о процедуре получения данной услуги из Интернет-ресурсов учреждений и организаций, по 33,3% респондентов </w:t>
      </w:r>
      <w:r w:rsidR="006634DF" w:rsidRPr="00F27BBE">
        <w:rPr>
          <w:color w:val="000000"/>
          <w:sz w:val="28"/>
          <w:szCs w:val="28"/>
        </w:rPr>
        <w:t>-</w:t>
      </w:r>
      <w:r w:rsidRPr="00F27BBE">
        <w:rPr>
          <w:color w:val="000000"/>
          <w:sz w:val="28"/>
          <w:szCs w:val="28"/>
        </w:rPr>
        <w:t xml:space="preserve"> при личном обращении к работнику органа, предоставляющего государственную (муниципальную) </w:t>
      </w:r>
      <w:r w:rsidR="006634DF" w:rsidRPr="00F27BBE">
        <w:rPr>
          <w:color w:val="000000"/>
          <w:sz w:val="28"/>
          <w:szCs w:val="28"/>
        </w:rPr>
        <w:t xml:space="preserve">услугу и по телефону, 13,3% </w:t>
      </w:r>
      <w:r w:rsidRPr="00F27BBE">
        <w:rPr>
          <w:color w:val="000000"/>
          <w:sz w:val="28"/>
          <w:szCs w:val="28"/>
        </w:rPr>
        <w:t xml:space="preserve">респондентов </w:t>
      </w:r>
      <w:r w:rsidR="006634DF" w:rsidRPr="00F27BBE">
        <w:rPr>
          <w:color w:val="000000"/>
          <w:sz w:val="28"/>
          <w:szCs w:val="28"/>
        </w:rPr>
        <w:t>-</w:t>
      </w:r>
      <w:r w:rsidRPr="00F27BBE">
        <w:rPr>
          <w:color w:val="000000"/>
          <w:sz w:val="28"/>
          <w:szCs w:val="28"/>
        </w:rPr>
        <w:t xml:space="preserve"> из нормативных актов </w:t>
      </w:r>
    </w:p>
    <w:p w14:paraId="7E882258" w14:textId="77777777" w:rsidR="00F71ECF" w:rsidRPr="00F27BBE" w:rsidRDefault="00F71ECF" w:rsidP="00C20721">
      <w:pPr>
        <w:spacing w:line="360" w:lineRule="auto"/>
        <w:ind w:firstLine="709"/>
        <w:jc w:val="both"/>
        <w:rPr>
          <w:color w:val="000000"/>
          <w:sz w:val="28"/>
          <w:szCs w:val="28"/>
        </w:rPr>
      </w:pPr>
      <w:r w:rsidRPr="00F27BBE">
        <w:rPr>
          <w:color w:val="000000"/>
          <w:sz w:val="28"/>
          <w:szCs w:val="28"/>
        </w:rPr>
        <w:t xml:space="preserve">Необходимо отметить, что заявители, как правило, выбирают несколько источников получения информации об интересующей их государственной услуге. </w:t>
      </w:r>
    </w:p>
    <w:p w14:paraId="479A7D22" w14:textId="77777777" w:rsidR="00F71ECF" w:rsidRPr="00F27BBE" w:rsidRDefault="00F71ECF" w:rsidP="00C20721">
      <w:pPr>
        <w:spacing w:line="360" w:lineRule="auto"/>
        <w:ind w:firstLine="720"/>
        <w:jc w:val="both"/>
        <w:rPr>
          <w:color w:val="000000"/>
          <w:sz w:val="28"/>
          <w:szCs w:val="28"/>
        </w:rPr>
      </w:pPr>
      <w:r w:rsidRPr="00F27BBE">
        <w:rPr>
          <w:color w:val="000000"/>
          <w:sz w:val="28"/>
          <w:szCs w:val="28"/>
        </w:rPr>
        <w:t>Уровень качества также оценивался по совокупности параметров (табл. </w:t>
      </w:r>
      <w:r w:rsidR="006634DF" w:rsidRPr="00F27BBE">
        <w:rPr>
          <w:color w:val="000000"/>
          <w:sz w:val="28"/>
          <w:szCs w:val="28"/>
        </w:rPr>
        <w:t>1</w:t>
      </w:r>
      <w:r w:rsidRPr="00F27BBE">
        <w:rPr>
          <w:color w:val="000000"/>
          <w:sz w:val="28"/>
          <w:szCs w:val="28"/>
        </w:rPr>
        <w:t xml:space="preserve">7). </w:t>
      </w:r>
    </w:p>
    <w:p w14:paraId="0CBF623D" w14:textId="77777777" w:rsidR="00F71ECF" w:rsidRPr="00F27BBE" w:rsidRDefault="00F71ECF" w:rsidP="00C20721">
      <w:pPr>
        <w:spacing w:line="360" w:lineRule="auto"/>
        <w:jc w:val="both"/>
        <w:rPr>
          <w:sz w:val="28"/>
        </w:rPr>
      </w:pPr>
      <w:r w:rsidRPr="00F27BBE">
        <w:rPr>
          <w:sz w:val="28"/>
        </w:rPr>
        <w:t xml:space="preserve">Таблица </w:t>
      </w:r>
      <w:r w:rsidR="006634DF" w:rsidRPr="00F27BBE">
        <w:rPr>
          <w:sz w:val="28"/>
        </w:rPr>
        <w:t>1</w:t>
      </w:r>
      <w:r w:rsidRPr="00F27BBE">
        <w:rPr>
          <w:sz w:val="28"/>
        </w:rPr>
        <w:t>7 – Уровень качества услуги</w:t>
      </w:r>
    </w:p>
    <w:tbl>
      <w:tblPr>
        <w:tblW w:w="5000" w:type="pct"/>
        <w:jc w:val="center"/>
        <w:tblCellMar>
          <w:top w:w="55" w:type="dxa"/>
          <w:left w:w="55" w:type="dxa"/>
          <w:bottom w:w="55" w:type="dxa"/>
          <w:right w:w="55" w:type="dxa"/>
        </w:tblCellMar>
        <w:tblLook w:val="0000" w:firstRow="0" w:lastRow="0" w:firstColumn="0" w:lastColumn="0" w:noHBand="0" w:noVBand="0"/>
      </w:tblPr>
      <w:tblGrid>
        <w:gridCol w:w="749"/>
        <w:gridCol w:w="6252"/>
        <w:gridCol w:w="2747"/>
      </w:tblGrid>
      <w:tr w:rsidR="00F71ECF" w:rsidRPr="00F27BBE" w14:paraId="0BED8D64" w14:textId="77777777" w:rsidTr="007E4472">
        <w:trPr>
          <w:tblHeader/>
          <w:jc w:val="center"/>
        </w:trPr>
        <w:tc>
          <w:tcPr>
            <w:tcW w:w="384" w:type="pct"/>
            <w:tcBorders>
              <w:top w:val="single" w:sz="2" w:space="0" w:color="000000"/>
              <w:left w:val="single" w:sz="2" w:space="0" w:color="000000"/>
              <w:bottom w:val="single" w:sz="2" w:space="0" w:color="000000"/>
              <w:right w:val="nil"/>
            </w:tcBorders>
            <w:vAlign w:val="center"/>
          </w:tcPr>
          <w:p w14:paraId="25286C51" w14:textId="77777777" w:rsidR="00F71ECF" w:rsidRPr="00F27BBE" w:rsidRDefault="00F71ECF" w:rsidP="00C20721">
            <w:pPr>
              <w:jc w:val="center"/>
              <w:rPr>
                <w:b/>
                <w:sz w:val="22"/>
              </w:rPr>
            </w:pPr>
            <w:r w:rsidRPr="00F27BBE">
              <w:rPr>
                <w:b/>
                <w:sz w:val="22"/>
              </w:rPr>
              <w:t>№ п/п</w:t>
            </w:r>
          </w:p>
        </w:tc>
        <w:tc>
          <w:tcPr>
            <w:tcW w:w="3207" w:type="pct"/>
            <w:tcBorders>
              <w:top w:val="single" w:sz="2" w:space="0" w:color="000000"/>
              <w:left w:val="single" w:sz="2" w:space="0" w:color="000000"/>
              <w:bottom w:val="single" w:sz="2" w:space="0" w:color="000000"/>
              <w:right w:val="nil"/>
            </w:tcBorders>
            <w:vAlign w:val="center"/>
          </w:tcPr>
          <w:p w14:paraId="1AD03512" w14:textId="77777777" w:rsidR="00F71ECF" w:rsidRPr="00F27BBE" w:rsidRDefault="00F71ECF" w:rsidP="00C20721">
            <w:pPr>
              <w:pStyle w:val="affffff9"/>
              <w:widowControl/>
              <w:suppressLineNumbers w:val="0"/>
              <w:suppressAutoHyphens w:val="0"/>
              <w:snapToGrid w:val="0"/>
              <w:jc w:val="center"/>
              <w:rPr>
                <w:b/>
                <w:bCs/>
                <w:sz w:val="22"/>
              </w:rPr>
            </w:pPr>
            <w:r w:rsidRPr="00F27BBE">
              <w:rPr>
                <w:b/>
                <w:bCs/>
                <w:sz w:val="22"/>
              </w:rPr>
              <w:t>Параметры оценки качества услуги</w:t>
            </w:r>
          </w:p>
        </w:tc>
        <w:tc>
          <w:tcPr>
            <w:tcW w:w="1409" w:type="pct"/>
            <w:tcBorders>
              <w:top w:val="single" w:sz="2" w:space="0" w:color="000000"/>
              <w:left w:val="single" w:sz="2" w:space="0" w:color="000000"/>
              <w:bottom w:val="single" w:sz="2" w:space="0" w:color="000000"/>
              <w:right w:val="single" w:sz="2" w:space="0" w:color="000000"/>
            </w:tcBorders>
            <w:vAlign w:val="center"/>
          </w:tcPr>
          <w:p w14:paraId="4090BE9E" w14:textId="77777777" w:rsidR="00F71ECF" w:rsidRPr="00F27BBE" w:rsidRDefault="00F71ECF" w:rsidP="00C20721">
            <w:pPr>
              <w:pStyle w:val="affffff9"/>
              <w:widowControl/>
              <w:suppressLineNumbers w:val="0"/>
              <w:suppressAutoHyphens w:val="0"/>
              <w:snapToGrid w:val="0"/>
              <w:jc w:val="center"/>
              <w:rPr>
                <w:b/>
                <w:bCs/>
                <w:sz w:val="22"/>
              </w:rPr>
            </w:pPr>
            <w:r w:rsidRPr="00F27BBE">
              <w:rPr>
                <w:b/>
                <w:bCs/>
                <w:sz w:val="22"/>
              </w:rPr>
              <w:t>Среднее арифметическое значение</w:t>
            </w:r>
          </w:p>
        </w:tc>
      </w:tr>
      <w:tr w:rsidR="00F71ECF" w:rsidRPr="00F27BBE" w14:paraId="7C79D73C" w14:textId="77777777" w:rsidTr="007E4472">
        <w:trPr>
          <w:jc w:val="center"/>
        </w:trPr>
        <w:tc>
          <w:tcPr>
            <w:tcW w:w="384" w:type="pct"/>
            <w:tcBorders>
              <w:top w:val="nil"/>
              <w:left w:val="single" w:sz="2" w:space="0" w:color="000000"/>
              <w:bottom w:val="single" w:sz="2" w:space="0" w:color="000000"/>
              <w:right w:val="nil"/>
            </w:tcBorders>
            <w:vAlign w:val="center"/>
          </w:tcPr>
          <w:p w14:paraId="3355EE93" w14:textId="77777777" w:rsidR="00F71ECF" w:rsidRPr="00F27BBE" w:rsidRDefault="00F71ECF" w:rsidP="00C20721">
            <w:pPr>
              <w:jc w:val="center"/>
              <w:rPr>
                <w:sz w:val="22"/>
              </w:rPr>
            </w:pPr>
            <w:r w:rsidRPr="00F27BBE">
              <w:rPr>
                <w:sz w:val="22"/>
              </w:rPr>
              <w:t>1</w:t>
            </w:r>
          </w:p>
        </w:tc>
        <w:tc>
          <w:tcPr>
            <w:tcW w:w="3207" w:type="pct"/>
            <w:tcBorders>
              <w:top w:val="nil"/>
              <w:left w:val="single" w:sz="2" w:space="0" w:color="000000"/>
              <w:bottom w:val="single" w:sz="2" w:space="0" w:color="000000"/>
              <w:right w:val="nil"/>
            </w:tcBorders>
          </w:tcPr>
          <w:p w14:paraId="02AE4E8E" w14:textId="77777777" w:rsidR="00F71ECF" w:rsidRPr="00F27BBE" w:rsidRDefault="00F71ECF" w:rsidP="00C20721">
            <w:pPr>
              <w:pStyle w:val="affffff9"/>
              <w:widowControl/>
              <w:suppressLineNumbers w:val="0"/>
              <w:suppressAutoHyphens w:val="0"/>
              <w:snapToGrid w:val="0"/>
              <w:jc w:val="both"/>
              <w:rPr>
                <w:sz w:val="22"/>
              </w:rPr>
            </w:pPr>
            <w:r w:rsidRPr="00F27BBE">
              <w:rPr>
                <w:sz w:val="22"/>
              </w:rPr>
              <w:t>Вежливость сотрудников, предоставляющих услугу</w:t>
            </w:r>
          </w:p>
        </w:tc>
        <w:tc>
          <w:tcPr>
            <w:tcW w:w="1409" w:type="pct"/>
            <w:tcBorders>
              <w:top w:val="nil"/>
              <w:left w:val="single" w:sz="2" w:space="0" w:color="000000"/>
              <w:bottom w:val="single" w:sz="2" w:space="0" w:color="000000"/>
              <w:right w:val="single" w:sz="2" w:space="0" w:color="000000"/>
            </w:tcBorders>
            <w:vAlign w:val="center"/>
          </w:tcPr>
          <w:p w14:paraId="74084632" w14:textId="77777777" w:rsidR="00F71ECF" w:rsidRPr="00F27BBE" w:rsidRDefault="00F71ECF" w:rsidP="00C20721">
            <w:pPr>
              <w:jc w:val="center"/>
              <w:rPr>
                <w:color w:val="000000"/>
                <w:sz w:val="22"/>
              </w:rPr>
            </w:pPr>
            <w:r w:rsidRPr="00F27BBE">
              <w:rPr>
                <w:color w:val="000000"/>
                <w:sz w:val="22"/>
              </w:rPr>
              <w:t>4,93</w:t>
            </w:r>
          </w:p>
        </w:tc>
      </w:tr>
      <w:tr w:rsidR="00F71ECF" w:rsidRPr="00F27BBE" w14:paraId="6E557385" w14:textId="77777777" w:rsidTr="007E4472">
        <w:trPr>
          <w:jc w:val="center"/>
        </w:trPr>
        <w:tc>
          <w:tcPr>
            <w:tcW w:w="384" w:type="pct"/>
            <w:tcBorders>
              <w:top w:val="nil"/>
              <w:left w:val="single" w:sz="2" w:space="0" w:color="000000"/>
              <w:bottom w:val="single" w:sz="2" w:space="0" w:color="000000"/>
              <w:right w:val="nil"/>
            </w:tcBorders>
            <w:vAlign w:val="center"/>
          </w:tcPr>
          <w:p w14:paraId="69431F4A" w14:textId="77777777" w:rsidR="00F71ECF" w:rsidRPr="00F27BBE" w:rsidRDefault="00F71ECF" w:rsidP="00C20721">
            <w:pPr>
              <w:jc w:val="center"/>
              <w:rPr>
                <w:sz w:val="22"/>
              </w:rPr>
            </w:pPr>
            <w:r w:rsidRPr="00F27BBE">
              <w:rPr>
                <w:sz w:val="22"/>
              </w:rPr>
              <w:t>2</w:t>
            </w:r>
          </w:p>
        </w:tc>
        <w:tc>
          <w:tcPr>
            <w:tcW w:w="3207" w:type="pct"/>
            <w:tcBorders>
              <w:top w:val="nil"/>
              <w:left w:val="single" w:sz="2" w:space="0" w:color="000000"/>
              <w:bottom w:val="single" w:sz="2" w:space="0" w:color="000000"/>
              <w:right w:val="nil"/>
            </w:tcBorders>
          </w:tcPr>
          <w:p w14:paraId="4F145BE2" w14:textId="77777777" w:rsidR="00F71ECF" w:rsidRPr="00F27BBE" w:rsidRDefault="00F71ECF" w:rsidP="00C20721">
            <w:pPr>
              <w:pStyle w:val="affffff9"/>
              <w:widowControl/>
              <w:suppressLineNumbers w:val="0"/>
              <w:suppressAutoHyphens w:val="0"/>
              <w:snapToGrid w:val="0"/>
              <w:jc w:val="both"/>
              <w:rPr>
                <w:sz w:val="22"/>
              </w:rPr>
            </w:pPr>
            <w:r w:rsidRPr="00F27BBE">
              <w:rPr>
                <w:sz w:val="22"/>
              </w:rPr>
              <w:t xml:space="preserve">Комфортность оказания услуги (условия ведения приема) </w:t>
            </w:r>
          </w:p>
        </w:tc>
        <w:tc>
          <w:tcPr>
            <w:tcW w:w="1409" w:type="pct"/>
            <w:tcBorders>
              <w:top w:val="nil"/>
              <w:left w:val="single" w:sz="2" w:space="0" w:color="000000"/>
              <w:bottom w:val="single" w:sz="2" w:space="0" w:color="000000"/>
              <w:right w:val="single" w:sz="2" w:space="0" w:color="000000"/>
            </w:tcBorders>
            <w:vAlign w:val="center"/>
          </w:tcPr>
          <w:p w14:paraId="5B15CC8F" w14:textId="77777777" w:rsidR="00F71ECF" w:rsidRPr="00F27BBE" w:rsidRDefault="00F71ECF" w:rsidP="00C20721">
            <w:pPr>
              <w:jc w:val="center"/>
              <w:rPr>
                <w:color w:val="000000"/>
                <w:sz w:val="22"/>
              </w:rPr>
            </w:pPr>
            <w:r w:rsidRPr="00F27BBE">
              <w:rPr>
                <w:color w:val="000000"/>
                <w:sz w:val="22"/>
              </w:rPr>
              <w:t>4,80</w:t>
            </w:r>
          </w:p>
        </w:tc>
      </w:tr>
      <w:tr w:rsidR="00F71ECF" w:rsidRPr="00F27BBE" w14:paraId="4D61B81A" w14:textId="77777777" w:rsidTr="007E4472">
        <w:trPr>
          <w:jc w:val="center"/>
        </w:trPr>
        <w:tc>
          <w:tcPr>
            <w:tcW w:w="384" w:type="pct"/>
            <w:tcBorders>
              <w:top w:val="nil"/>
              <w:left w:val="single" w:sz="2" w:space="0" w:color="000000"/>
              <w:bottom w:val="single" w:sz="4" w:space="0" w:color="auto"/>
              <w:right w:val="nil"/>
            </w:tcBorders>
            <w:vAlign w:val="center"/>
          </w:tcPr>
          <w:p w14:paraId="5F3DB2E5" w14:textId="77777777" w:rsidR="00F71ECF" w:rsidRPr="00F27BBE" w:rsidRDefault="00F71ECF" w:rsidP="00C20721">
            <w:pPr>
              <w:jc w:val="center"/>
              <w:rPr>
                <w:sz w:val="22"/>
              </w:rPr>
            </w:pPr>
            <w:r w:rsidRPr="00F27BBE">
              <w:rPr>
                <w:sz w:val="22"/>
              </w:rPr>
              <w:t>3</w:t>
            </w:r>
          </w:p>
        </w:tc>
        <w:tc>
          <w:tcPr>
            <w:tcW w:w="3207" w:type="pct"/>
            <w:tcBorders>
              <w:top w:val="nil"/>
              <w:left w:val="single" w:sz="2" w:space="0" w:color="000000"/>
              <w:bottom w:val="single" w:sz="4" w:space="0" w:color="auto"/>
              <w:right w:val="nil"/>
            </w:tcBorders>
          </w:tcPr>
          <w:p w14:paraId="5D04E583" w14:textId="77777777" w:rsidR="00F71ECF" w:rsidRPr="00F27BBE" w:rsidRDefault="00F71ECF" w:rsidP="00C20721">
            <w:pPr>
              <w:pStyle w:val="affffff9"/>
              <w:widowControl/>
              <w:suppressLineNumbers w:val="0"/>
              <w:suppressAutoHyphens w:val="0"/>
              <w:snapToGrid w:val="0"/>
              <w:jc w:val="both"/>
              <w:rPr>
                <w:sz w:val="22"/>
              </w:rPr>
            </w:pPr>
            <w:r w:rsidRPr="00F27BBE">
              <w:rPr>
                <w:sz w:val="22"/>
              </w:rPr>
              <w:t>Точность и правильность заполнения документов сотрудниками органов власти</w:t>
            </w:r>
          </w:p>
        </w:tc>
        <w:tc>
          <w:tcPr>
            <w:tcW w:w="1409" w:type="pct"/>
            <w:tcBorders>
              <w:top w:val="single" w:sz="2" w:space="0" w:color="000000"/>
              <w:left w:val="single" w:sz="2" w:space="0" w:color="000000"/>
              <w:bottom w:val="single" w:sz="4" w:space="0" w:color="auto"/>
              <w:right w:val="single" w:sz="2" w:space="0" w:color="000000"/>
            </w:tcBorders>
            <w:vAlign w:val="center"/>
          </w:tcPr>
          <w:p w14:paraId="1FE5C921" w14:textId="77777777" w:rsidR="00F71ECF" w:rsidRPr="00F27BBE" w:rsidRDefault="00F71ECF" w:rsidP="00C20721">
            <w:pPr>
              <w:jc w:val="center"/>
              <w:rPr>
                <w:color w:val="000000"/>
                <w:sz w:val="22"/>
              </w:rPr>
            </w:pPr>
            <w:r w:rsidRPr="00F27BBE">
              <w:rPr>
                <w:color w:val="000000"/>
                <w:sz w:val="22"/>
              </w:rPr>
              <w:t>4,93</w:t>
            </w:r>
          </w:p>
        </w:tc>
      </w:tr>
      <w:tr w:rsidR="00F71ECF" w:rsidRPr="00F27BBE" w14:paraId="015F7803" w14:textId="77777777" w:rsidTr="007E4472">
        <w:trPr>
          <w:jc w:val="center"/>
        </w:trPr>
        <w:tc>
          <w:tcPr>
            <w:tcW w:w="384" w:type="pct"/>
            <w:tcBorders>
              <w:top w:val="nil"/>
              <w:left w:val="single" w:sz="2" w:space="0" w:color="000000"/>
              <w:bottom w:val="single" w:sz="4" w:space="0" w:color="auto"/>
              <w:right w:val="nil"/>
            </w:tcBorders>
            <w:vAlign w:val="center"/>
          </w:tcPr>
          <w:p w14:paraId="38E0915E" w14:textId="77777777" w:rsidR="00F71ECF" w:rsidRPr="00F27BBE" w:rsidRDefault="00F71ECF" w:rsidP="00C20721">
            <w:pPr>
              <w:jc w:val="center"/>
              <w:rPr>
                <w:sz w:val="22"/>
              </w:rPr>
            </w:pPr>
            <w:r w:rsidRPr="00F27BBE">
              <w:rPr>
                <w:sz w:val="22"/>
              </w:rPr>
              <w:t>4</w:t>
            </w:r>
          </w:p>
        </w:tc>
        <w:tc>
          <w:tcPr>
            <w:tcW w:w="3207" w:type="pct"/>
            <w:tcBorders>
              <w:top w:val="nil"/>
              <w:left w:val="single" w:sz="2" w:space="0" w:color="000000"/>
              <w:bottom w:val="single" w:sz="4" w:space="0" w:color="auto"/>
              <w:right w:val="nil"/>
            </w:tcBorders>
          </w:tcPr>
          <w:p w14:paraId="1A358769" w14:textId="77777777" w:rsidR="00F71ECF" w:rsidRPr="00F27BBE" w:rsidRDefault="00F71ECF" w:rsidP="00C20721">
            <w:pPr>
              <w:pStyle w:val="affffff9"/>
              <w:widowControl/>
              <w:suppressLineNumbers w:val="0"/>
              <w:suppressAutoHyphens w:val="0"/>
              <w:snapToGrid w:val="0"/>
              <w:jc w:val="both"/>
              <w:rPr>
                <w:sz w:val="22"/>
              </w:rPr>
            </w:pPr>
            <w:r w:rsidRPr="00F27BBE">
              <w:rPr>
                <w:sz w:val="22"/>
              </w:rPr>
              <w:t>Соблюдение сроков оказания услуги</w:t>
            </w:r>
          </w:p>
        </w:tc>
        <w:tc>
          <w:tcPr>
            <w:tcW w:w="1409" w:type="pct"/>
            <w:tcBorders>
              <w:top w:val="single" w:sz="2" w:space="0" w:color="000000"/>
              <w:left w:val="single" w:sz="2" w:space="0" w:color="000000"/>
              <w:bottom w:val="single" w:sz="4" w:space="0" w:color="auto"/>
              <w:right w:val="single" w:sz="2" w:space="0" w:color="000000"/>
            </w:tcBorders>
            <w:vAlign w:val="center"/>
          </w:tcPr>
          <w:p w14:paraId="12988CD5" w14:textId="77777777" w:rsidR="00F71ECF" w:rsidRPr="00F27BBE" w:rsidRDefault="00F71ECF" w:rsidP="00C20721">
            <w:pPr>
              <w:jc w:val="center"/>
              <w:rPr>
                <w:color w:val="000000"/>
                <w:sz w:val="22"/>
              </w:rPr>
            </w:pPr>
            <w:r w:rsidRPr="00F27BBE">
              <w:rPr>
                <w:color w:val="000000"/>
                <w:sz w:val="22"/>
              </w:rPr>
              <w:t>5,00</w:t>
            </w:r>
          </w:p>
        </w:tc>
      </w:tr>
      <w:tr w:rsidR="00F71ECF" w:rsidRPr="00F27BBE" w14:paraId="006D8CC3" w14:textId="77777777" w:rsidTr="007E4472">
        <w:trPr>
          <w:jc w:val="center"/>
        </w:trPr>
        <w:tc>
          <w:tcPr>
            <w:tcW w:w="384" w:type="pct"/>
            <w:tcBorders>
              <w:top w:val="single" w:sz="4" w:space="0" w:color="auto"/>
              <w:left w:val="single" w:sz="2" w:space="0" w:color="000000"/>
              <w:bottom w:val="single" w:sz="2" w:space="0" w:color="000000"/>
              <w:right w:val="nil"/>
            </w:tcBorders>
            <w:vAlign w:val="center"/>
          </w:tcPr>
          <w:p w14:paraId="468BBA25" w14:textId="77777777" w:rsidR="00F71ECF" w:rsidRPr="00F27BBE" w:rsidRDefault="00F71ECF" w:rsidP="00C20721">
            <w:pPr>
              <w:rPr>
                <w:b/>
                <w:sz w:val="22"/>
              </w:rPr>
            </w:pPr>
          </w:p>
        </w:tc>
        <w:tc>
          <w:tcPr>
            <w:tcW w:w="3207" w:type="pct"/>
            <w:tcBorders>
              <w:top w:val="single" w:sz="4" w:space="0" w:color="auto"/>
              <w:left w:val="single" w:sz="2" w:space="0" w:color="000000"/>
              <w:bottom w:val="single" w:sz="2" w:space="0" w:color="000000"/>
              <w:right w:val="nil"/>
            </w:tcBorders>
          </w:tcPr>
          <w:p w14:paraId="7970F9FA" w14:textId="77777777" w:rsidR="00F71ECF" w:rsidRPr="00F27BBE" w:rsidRDefault="00F71ECF" w:rsidP="00C20721">
            <w:pPr>
              <w:pStyle w:val="affffff9"/>
              <w:widowControl/>
              <w:suppressLineNumbers w:val="0"/>
              <w:suppressAutoHyphens w:val="0"/>
              <w:snapToGrid w:val="0"/>
              <w:jc w:val="both"/>
              <w:rPr>
                <w:sz w:val="22"/>
              </w:rPr>
            </w:pPr>
            <w:r w:rsidRPr="00F27BBE">
              <w:rPr>
                <w:b/>
                <w:sz w:val="22"/>
              </w:rPr>
              <w:t>Среднее значение</w:t>
            </w:r>
          </w:p>
        </w:tc>
        <w:tc>
          <w:tcPr>
            <w:tcW w:w="1409" w:type="pct"/>
            <w:tcBorders>
              <w:top w:val="single" w:sz="4" w:space="0" w:color="auto"/>
              <w:left w:val="single" w:sz="2" w:space="0" w:color="000000"/>
              <w:bottom w:val="single" w:sz="2" w:space="0" w:color="000000"/>
              <w:right w:val="single" w:sz="2" w:space="0" w:color="000000"/>
            </w:tcBorders>
            <w:vAlign w:val="center"/>
          </w:tcPr>
          <w:p w14:paraId="7E32DDA2" w14:textId="77777777" w:rsidR="00F71ECF" w:rsidRPr="00F27BBE" w:rsidRDefault="00F71ECF" w:rsidP="00C20721">
            <w:pPr>
              <w:pStyle w:val="affffff9"/>
              <w:widowControl/>
              <w:suppressLineNumbers w:val="0"/>
              <w:suppressAutoHyphens w:val="0"/>
              <w:snapToGrid w:val="0"/>
              <w:jc w:val="center"/>
              <w:rPr>
                <w:b/>
                <w:sz w:val="22"/>
              </w:rPr>
            </w:pPr>
            <w:r w:rsidRPr="00F27BBE">
              <w:rPr>
                <w:b/>
                <w:sz w:val="22"/>
              </w:rPr>
              <w:t>4,92</w:t>
            </w:r>
          </w:p>
        </w:tc>
      </w:tr>
    </w:tbl>
    <w:p w14:paraId="05BDC087" w14:textId="77777777" w:rsidR="007E4472" w:rsidRPr="00F27BBE" w:rsidRDefault="007E4472" w:rsidP="00C20721">
      <w:pPr>
        <w:spacing w:before="120" w:line="360" w:lineRule="auto"/>
        <w:ind w:firstLine="573"/>
        <w:jc w:val="both"/>
        <w:rPr>
          <w:color w:val="000000"/>
          <w:sz w:val="28"/>
          <w:szCs w:val="28"/>
        </w:rPr>
      </w:pPr>
    </w:p>
    <w:p w14:paraId="5B8FAA8C" w14:textId="77777777" w:rsidR="00F71ECF" w:rsidRPr="00F27BBE" w:rsidRDefault="00F71ECF" w:rsidP="00C20721">
      <w:pPr>
        <w:spacing w:before="120" w:line="360" w:lineRule="auto"/>
        <w:ind w:firstLine="573"/>
        <w:jc w:val="both"/>
        <w:rPr>
          <w:color w:val="000000"/>
          <w:sz w:val="28"/>
          <w:szCs w:val="28"/>
        </w:rPr>
      </w:pPr>
      <w:r w:rsidRPr="00F27BBE">
        <w:rPr>
          <w:color w:val="000000"/>
          <w:sz w:val="28"/>
          <w:szCs w:val="28"/>
        </w:rPr>
        <w:t xml:space="preserve">Данные таблицы </w:t>
      </w:r>
      <w:r w:rsidR="006634DF" w:rsidRPr="00F27BBE">
        <w:rPr>
          <w:color w:val="000000"/>
          <w:sz w:val="28"/>
          <w:szCs w:val="28"/>
        </w:rPr>
        <w:t>1</w:t>
      </w:r>
      <w:r w:rsidRPr="00F27BBE">
        <w:rPr>
          <w:color w:val="000000"/>
          <w:sz w:val="28"/>
          <w:szCs w:val="28"/>
        </w:rPr>
        <w:t>7 позволяют сделать вывод, что уровень качества услуг выше доступности исследуемой услуги. Среднее значение уровня качества предоставления государственной услуги заявители оценили в 4,92 балла.</w:t>
      </w:r>
    </w:p>
    <w:p w14:paraId="318EA857" w14:textId="77777777" w:rsidR="00F71ECF" w:rsidRPr="00F27BBE" w:rsidRDefault="00F71ECF" w:rsidP="00C20721">
      <w:pPr>
        <w:spacing w:line="360" w:lineRule="auto"/>
        <w:ind w:firstLine="573"/>
        <w:jc w:val="both"/>
        <w:rPr>
          <w:color w:val="000000"/>
          <w:sz w:val="28"/>
          <w:szCs w:val="28"/>
        </w:rPr>
      </w:pPr>
      <w:r w:rsidRPr="00F27BBE">
        <w:rPr>
          <w:color w:val="000000"/>
          <w:sz w:val="28"/>
          <w:szCs w:val="28"/>
        </w:rPr>
        <w:t>Стоит отметить, что в 2013 году среднее значение уровня качества составляло 4,56 балла. Таким образом, уровень качества повысился по сравнению с результатами прошлогоднего мониторинга на 0,36 балла.</w:t>
      </w:r>
    </w:p>
    <w:p w14:paraId="48DCE646" w14:textId="77777777" w:rsidR="00F71ECF" w:rsidRPr="00F27BBE" w:rsidRDefault="00F71ECF" w:rsidP="00C20721">
      <w:pPr>
        <w:spacing w:line="360" w:lineRule="auto"/>
        <w:ind w:firstLine="573"/>
        <w:jc w:val="both"/>
        <w:rPr>
          <w:color w:val="000000"/>
          <w:sz w:val="28"/>
          <w:szCs w:val="28"/>
        </w:rPr>
      </w:pPr>
      <w:r w:rsidRPr="00F27BBE">
        <w:rPr>
          <w:color w:val="000000"/>
          <w:sz w:val="28"/>
          <w:szCs w:val="28"/>
        </w:rPr>
        <w:t>Наименьшую оценку респонденты выставили по параметру «</w:t>
      </w:r>
      <w:r w:rsidRPr="00F27BBE">
        <w:rPr>
          <w:sz w:val="28"/>
          <w:szCs w:val="28"/>
        </w:rPr>
        <w:t>Комфортность оказания услуги (условия ведения приема)</w:t>
      </w:r>
      <w:r w:rsidRPr="00F27BBE">
        <w:rPr>
          <w:color w:val="000000"/>
          <w:sz w:val="28"/>
          <w:szCs w:val="28"/>
        </w:rPr>
        <w:t>» (4,8 балла). Наивысшую оценку – по параметру «</w:t>
      </w:r>
      <w:r w:rsidRPr="00F27BBE">
        <w:rPr>
          <w:sz w:val="28"/>
          <w:szCs w:val="28"/>
        </w:rPr>
        <w:t>Соблюдение сроков оказания услуги</w:t>
      </w:r>
      <w:r w:rsidRPr="00F27BBE">
        <w:rPr>
          <w:color w:val="000000"/>
          <w:sz w:val="28"/>
          <w:szCs w:val="28"/>
        </w:rPr>
        <w:t>» - 5 баллов.</w:t>
      </w:r>
    </w:p>
    <w:p w14:paraId="5D7AEF02" w14:textId="2625D9AB" w:rsidR="00F71ECF" w:rsidRPr="00F27BBE" w:rsidRDefault="00F71ECF" w:rsidP="00C20721">
      <w:pPr>
        <w:spacing w:line="360" w:lineRule="auto"/>
        <w:ind w:firstLine="709"/>
        <w:jc w:val="both"/>
        <w:rPr>
          <w:color w:val="000000"/>
          <w:sz w:val="28"/>
          <w:szCs w:val="28"/>
        </w:rPr>
      </w:pPr>
      <w:r w:rsidRPr="00F27BBE">
        <w:rPr>
          <w:color w:val="000000"/>
          <w:sz w:val="28"/>
          <w:szCs w:val="28"/>
        </w:rPr>
        <w:t>На вопрос «</w:t>
      </w:r>
      <w:r w:rsidR="0027717D">
        <w:rPr>
          <w:color w:val="000000"/>
          <w:sz w:val="28"/>
          <w:szCs w:val="28"/>
        </w:rPr>
        <w:t>Устраивают ли Вас</w:t>
      </w:r>
      <w:r w:rsidRPr="00F27BBE">
        <w:rPr>
          <w:color w:val="000000"/>
          <w:sz w:val="28"/>
          <w:szCs w:val="28"/>
        </w:rPr>
        <w:t xml:space="preserve"> условия ведения приема посетителей в органе власти или местного самоуправления (предоставляющих учреждениях), либо МФЦ, где Вы получали данную услугу?» положительно ответили 86,7% респондентов, по 6,7% </w:t>
      </w:r>
      <w:r w:rsidR="006634DF" w:rsidRPr="00F27BBE">
        <w:rPr>
          <w:color w:val="000000"/>
          <w:sz w:val="28"/>
          <w:szCs w:val="28"/>
        </w:rPr>
        <w:t>опрошенных вы</w:t>
      </w:r>
      <w:r w:rsidRPr="00F27BBE">
        <w:rPr>
          <w:color w:val="000000"/>
          <w:sz w:val="28"/>
          <w:szCs w:val="28"/>
        </w:rPr>
        <w:t>брали ответы «скорее нет, чем да» и «затрудняюсь ответить».</w:t>
      </w:r>
    </w:p>
    <w:p w14:paraId="503008ED" w14:textId="77777777" w:rsidR="006634DF" w:rsidRPr="00F27BBE" w:rsidRDefault="006634DF" w:rsidP="00C20721">
      <w:pPr>
        <w:pStyle w:val="a7"/>
        <w:tabs>
          <w:tab w:val="left" w:pos="1134"/>
        </w:tabs>
        <w:spacing w:after="0" w:line="360" w:lineRule="auto"/>
        <w:ind w:firstLine="709"/>
        <w:jc w:val="both"/>
        <w:rPr>
          <w:color w:val="000000"/>
          <w:sz w:val="28"/>
          <w:szCs w:val="28"/>
        </w:rPr>
      </w:pPr>
      <w:r w:rsidRPr="00F27BBE">
        <w:rPr>
          <w:sz w:val="28"/>
          <w:szCs w:val="28"/>
        </w:rPr>
        <w:t xml:space="preserve">Также показательным является тот факт, что ни один из опрошенных не обращался с жалобой на качество предоставления данной услуги. Однако </w:t>
      </w:r>
      <w:r w:rsidRPr="00F27BBE">
        <w:rPr>
          <w:color w:val="000000"/>
          <w:sz w:val="28"/>
          <w:szCs w:val="28"/>
        </w:rPr>
        <w:t>13,3% заявителей указали, что имеют претензии к качеству работы государственных (муниципальных) учреждений, предоставляющих услугу.</w:t>
      </w:r>
    </w:p>
    <w:p w14:paraId="5DD346D6" w14:textId="7A125478" w:rsidR="006634DF" w:rsidRPr="00F27BBE" w:rsidRDefault="006634DF" w:rsidP="00C20721">
      <w:pPr>
        <w:spacing w:line="360" w:lineRule="auto"/>
        <w:ind w:firstLine="567"/>
        <w:jc w:val="both"/>
        <w:rPr>
          <w:sz w:val="28"/>
          <w:szCs w:val="28"/>
        </w:rPr>
      </w:pPr>
      <w:r w:rsidRPr="00F27BBE">
        <w:rPr>
          <w:sz w:val="28"/>
          <w:szCs w:val="28"/>
        </w:rPr>
        <w:t>Кроме то</w:t>
      </w:r>
      <w:r w:rsidR="00817F9D">
        <w:rPr>
          <w:sz w:val="28"/>
          <w:szCs w:val="28"/>
        </w:rPr>
        <w:t>го, 53,3% респондентов отметили</w:t>
      </w:r>
      <w:r w:rsidRPr="00F27BBE">
        <w:rPr>
          <w:sz w:val="28"/>
          <w:szCs w:val="28"/>
        </w:rPr>
        <w:t xml:space="preserve"> улучшение качества предоставления услуги за последние 6 лет Остальные респонденты (46,7%) указали, что качество предоставления услуги осталось без изменений.</w:t>
      </w:r>
    </w:p>
    <w:p w14:paraId="0D515850" w14:textId="300A9E93" w:rsidR="006634DF" w:rsidRPr="00F27BBE" w:rsidRDefault="00817F9D" w:rsidP="00C20721">
      <w:pPr>
        <w:spacing w:line="360" w:lineRule="auto"/>
        <w:ind w:firstLine="709"/>
        <w:jc w:val="both"/>
        <w:rPr>
          <w:color w:val="000000"/>
          <w:sz w:val="28"/>
          <w:szCs w:val="28"/>
        </w:rPr>
      </w:pPr>
      <w:r>
        <w:rPr>
          <w:color w:val="000000"/>
          <w:sz w:val="28"/>
          <w:szCs w:val="28"/>
        </w:rPr>
        <w:t>На вопрос «Удовлетворены ли В</w:t>
      </w:r>
      <w:r w:rsidR="00F71ECF" w:rsidRPr="00F27BBE">
        <w:rPr>
          <w:color w:val="000000"/>
          <w:sz w:val="28"/>
          <w:szCs w:val="28"/>
        </w:rPr>
        <w:t xml:space="preserve">ы условиями ведения предпринимательской деятельности в Новосибирской области?» положительный ответ дали 80% опрошенных. В 2013 </w:t>
      </w:r>
      <w:r w:rsidR="006634DF" w:rsidRPr="00F27BBE">
        <w:rPr>
          <w:color w:val="000000"/>
          <w:sz w:val="28"/>
          <w:szCs w:val="28"/>
        </w:rPr>
        <w:t xml:space="preserve">уровень удовлетворенности заявителей условиями ведения предпринимательской деятельности составлял </w:t>
      </w:r>
      <w:r w:rsidR="00F71ECF" w:rsidRPr="00F27BBE">
        <w:rPr>
          <w:color w:val="000000"/>
          <w:sz w:val="28"/>
          <w:szCs w:val="28"/>
        </w:rPr>
        <w:t>96,6%</w:t>
      </w:r>
      <w:r w:rsidR="006634DF" w:rsidRPr="00F27BBE">
        <w:rPr>
          <w:color w:val="000000"/>
          <w:sz w:val="28"/>
          <w:szCs w:val="28"/>
        </w:rPr>
        <w:t>.</w:t>
      </w:r>
    </w:p>
    <w:p w14:paraId="04B59D01" w14:textId="77777777" w:rsidR="00F71ECF" w:rsidRPr="00F27BBE" w:rsidRDefault="00F71ECF" w:rsidP="00C20721">
      <w:pPr>
        <w:spacing w:line="360" w:lineRule="auto"/>
        <w:ind w:firstLine="709"/>
        <w:jc w:val="both"/>
        <w:rPr>
          <w:sz w:val="28"/>
          <w:szCs w:val="28"/>
        </w:rPr>
      </w:pPr>
      <w:r w:rsidRPr="00F27BBE">
        <w:rPr>
          <w:color w:val="000000"/>
          <w:sz w:val="28"/>
          <w:szCs w:val="28"/>
        </w:rPr>
        <w:lastRenderedPageBreak/>
        <w:t xml:space="preserve">Интегральный уровень удовлетворенности условиями ведения предпринимательской деятельности в Новосибирской области составил </w:t>
      </w:r>
      <w:r w:rsidRPr="00F27BBE">
        <w:rPr>
          <w:sz w:val="28"/>
          <w:szCs w:val="28"/>
        </w:rPr>
        <w:t>96,2%. По результатам мониторинга 2013 года данный показатель составил 91,2%.</w:t>
      </w:r>
    </w:p>
    <w:p w14:paraId="4654DBB9" w14:textId="77777777" w:rsidR="00F71ECF" w:rsidRPr="00F27BBE" w:rsidRDefault="00F71ECF" w:rsidP="00C20721">
      <w:pPr>
        <w:spacing w:line="360" w:lineRule="auto"/>
        <w:ind w:firstLine="573"/>
        <w:jc w:val="both"/>
        <w:rPr>
          <w:sz w:val="28"/>
          <w:szCs w:val="28"/>
        </w:rPr>
      </w:pPr>
      <w:r w:rsidRPr="00F27BBE">
        <w:rPr>
          <w:b/>
          <w:i/>
          <w:color w:val="000000"/>
          <w:sz w:val="28"/>
          <w:szCs w:val="28"/>
        </w:rPr>
        <w:t xml:space="preserve">Оценка перспектив совершенствования порядка предоставления услуги. </w:t>
      </w:r>
      <w:r w:rsidRPr="00F27BBE">
        <w:rPr>
          <w:sz w:val="28"/>
          <w:szCs w:val="28"/>
        </w:rPr>
        <w:t xml:space="preserve">По результатам опроса заявителей – представителей бизнеса выявлены основные проблемы, затрудняющие оформление документов в государственных (муниципальных) учреждениях для получения данной услуги (табл. </w:t>
      </w:r>
      <w:r w:rsidR="006634DF" w:rsidRPr="00F27BBE">
        <w:rPr>
          <w:sz w:val="28"/>
          <w:szCs w:val="28"/>
        </w:rPr>
        <w:t>1</w:t>
      </w:r>
      <w:r w:rsidRPr="00F27BBE">
        <w:rPr>
          <w:sz w:val="28"/>
          <w:szCs w:val="28"/>
        </w:rPr>
        <w:t>8).</w:t>
      </w:r>
    </w:p>
    <w:p w14:paraId="407E1010" w14:textId="77777777" w:rsidR="00F71ECF" w:rsidRPr="00F27BBE" w:rsidRDefault="00F71ECF" w:rsidP="00C20721">
      <w:pPr>
        <w:pStyle w:val="a7"/>
        <w:spacing w:after="0" w:line="360" w:lineRule="auto"/>
        <w:jc w:val="both"/>
        <w:rPr>
          <w:sz w:val="28"/>
          <w:szCs w:val="28"/>
        </w:rPr>
      </w:pPr>
      <w:r w:rsidRPr="00F27BBE">
        <w:rPr>
          <w:sz w:val="28"/>
          <w:szCs w:val="28"/>
        </w:rPr>
        <w:t xml:space="preserve">Таблица </w:t>
      </w:r>
      <w:r w:rsidR="006634DF" w:rsidRPr="00F27BBE">
        <w:rPr>
          <w:sz w:val="28"/>
          <w:szCs w:val="28"/>
        </w:rPr>
        <w:t>1</w:t>
      </w:r>
      <w:r w:rsidRPr="00F27BBE">
        <w:rPr>
          <w:sz w:val="28"/>
          <w:szCs w:val="28"/>
        </w:rPr>
        <w:t>8 – Основные проблемы, с которыми сталкиваются заявители при получении услуги</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9"/>
        <w:gridCol w:w="5478"/>
        <w:gridCol w:w="1913"/>
        <w:gridCol w:w="1882"/>
      </w:tblGrid>
      <w:tr w:rsidR="00F71ECF" w:rsidRPr="00F27BBE" w14:paraId="37B705F0" w14:textId="77777777" w:rsidTr="00C32F43">
        <w:trPr>
          <w:trHeight w:val="653"/>
        </w:trPr>
        <w:tc>
          <w:tcPr>
            <w:tcW w:w="294" w:type="pct"/>
            <w:vMerge w:val="restart"/>
            <w:vAlign w:val="center"/>
          </w:tcPr>
          <w:p w14:paraId="3F3B1712" w14:textId="77777777" w:rsidR="00F71ECF" w:rsidRPr="00F27BBE" w:rsidRDefault="00F71ECF" w:rsidP="00C20721">
            <w:pPr>
              <w:jc w:val="center"/>
              <w:rPr>
                <w:b/>
              </w:rPr>
            </w:pPr>
            <w:r w:rsidRPr="00F27BBE">
              <w:rPr>
                <w:b/>
              </w:rPr>
              <w:t>№ п/п</w:t>
            </w:r>
          </w:p>
        </w:tc>
        <w:tc>
          <w:tcPr>
            <w:tcW w:w="2780" w:type="pct"/>
            <w:vMerge w:val="restart"/>
            <w:tcMar>
              <w:left w:w="57" w:type="dxa"/>
              <w:right w:w="57" w:type="dxa"/>
            </w:tcMar>
            <w:vAlign w:val="center"/>
          </w:tcPr>
          <w:p w14:paraId="58F0DE89" w14:textId="77777777" w:rsidR="00F71ECF" w:rsidRPr="00F27BBE" w:rsidRDefault="00F71ECF" w:rsidP="00C20721">
            <w:pPr>
              <w:jc w:val="center"/>
              <w:rPr>
                <w:b/>
              </w:rPr>
            </w:pPr>
            <w:r w:rsidRPr="00F27BBE">
              <w:rPr>
                <w:b/>
              </w:rPr>
              <w:t>Наименование фактора</w:t>
            </w:r>
          </w:p>
        </w:tc>
        <w:tc>
          <w:tcPr>
            <w:tcW w:w="1926" w:type="pct"/>
            <w:gridSpan w:val="2"/>
            <w:vAlign w:val="center"/>
          </w:tcPr>
          <w:p w14:paraId="2B96152C" w14:textId="77777777" w:rsidR="00F71ECF" w:rsidRPr="00F27BBE" w:rsidRDefault="00F71ECF" w:rsidP="00C20721">
            <w:pPr>
              <w:jc w:val="center"/>
              <w:rPr>
                <w:b/>
              </w:rPr>
            </w:pPr>
            <w:r w:rsidRPr="00F27BBE">
              <w:rPr>
                <w:b/>
              </w:rPr>
              <w:t>Доля респондентов, указавших данный фактор, %</w:t>
            </w:r>
          </w:p>
        </w:tc>
      </w:tr>
      <w:tr w:rsidR="00F71ECF" w:rsidRPr="00F27BBE" w14:paraId="1D606270" w14:textId="77777777" w:rsidTr="00C32F43">
        <w:trPr>
          <w:trHeight w:val="158"/>
        </w:trPr>
        <w:tc>
          <w:tcPr>
            <w:tcW w:w="294" w:type="pct"/>
            <w:vMerge/>
            <w:vAlign w:val="center"/>
          </w:tcPr>
          <w:p w14:paraId="036B9092" w14:textId="77777777" w:rsidR="00F71ECF" w:rsidRPr="00F27BBE" w:rsidRDefault="00F71ECF" w:rsidP="00C20721">
            <w:pPr>
              <w:jc w:val="center"/>
              <w:rPr>
                <w:b/>
              </w:rPr>
            </w:pPr>
          </w:p>
        </w:tc>
        <w:tc>
          <w:tcPr>
            <w:tcW w:w="2780" w:type="pct"/>
            <w:vMerge/>
            <w:tcMar>
              <w:left w:w="57" w:type="dxa"/>
              <w:right w:w="57" w:type="dxa"/>
            </w:tcMar>
            <w:vAlign w:val="center"/>
          </w:tcPr>
          <w:p w14:paraId="5095F659" w14:textId="77777777" w:rsidR="00F71ECF" w:rsidRPr="00F27BBE" w:rsidRDefault="00F71ECF" w:rsidP="00C20721">
            <w:pPr>
              <w:jc w:val="center"/>
              <w:rPr>
                <w:b/>
              </w:rPr>
            </w:pPr>
          </w:p>
        </w:tc>
        <w:tc>
          <w:tcPr>
            <w:tcW w:w="971" w:type="pct"/>
            <w:vAlign w:val="center"/>
          </w:tcPr>
          <w:p w14:paraId="24188ED9" w14:textId="77777777" w:rsidR="00F71ECF" w:rsidRPr="00F27BBE" w:rsidRDefault="00F71ECF" w:rsidP="00C20721">
            <w:pPr>
              <w:jc w:val="center"/>
              <w:rPr>
                <w:b/>
              </w:rPr>
            </w:pPr>
            <w:r w:rsidRPr="00F27BBE">
              <w:rPr>
                <w:b/>
              </w:rPr>
              <w:t>2013</w:t>
            </w:r>
          </w:p>
        </w:tc>
        <w:tc>
          <w:tcPr>
            <w:tcW w:w="955" w:type="pct"/>
            <w:vAlign w:val="center"/>
          </w:tcPr>
          <w:p w14:paraId="5D2CDE7E" w14:textId="77777777" w:rsidR="00F71ECF" w:rsidRPr="00F27BBE" w:rsidRDefault="00F71ECF" w:rsidP="00C20721">
            <w:pPr>
              <w:jc w:val="center"/>
              <w:rPr>
                <w:b/>
              </w:rPr>
            </w:pPr>
            <w:r w:rsidRPr="00F27BBE">
              <w:rPr>
                <w:b/>
              </w:rPr>
              <w:t>2014 год</w:t>
            </w:r>
          </w:p>
        </w:tc>
      </w:tr>
      <w:tr w:rsidR="00F71ECF" w:rsidRPr="00F27BBE" w14:paraId="29607F53" w14:textId="77777777" w:rsidTr="00C32F43">
        <w:tc>
          <w:tcPr>
            <w:tcW w:w="294" w:type="pct"/>
            <w:vAlign w:val="center"/>
          </w:tcPr>
          <w:p w14:paraId="15AD344A" w14:textId="77777777" w:rsidR="00F71ECF" w:rsidRPr="00F27BBE" w:rsidRDefault="00F71ECF" w:rsidP="00C20721">
            <w:pPr>
              <w:jc w:val="center"/>
            </w:pPr>
            <w:r w:rsidRPr="00F27BBE">
              <w:t>1</w:t>
            </w:r>
          </w:p>
        </w:tc>
        <w:tc>
          <w:tcPr>
            <w:tcW w:w="2780" w:type="pct"/>
            <w:tcMar>
              <w:left w:w="57" w:type="dxa"/>
              <w:right w:w="57" w:type="dxa"/>
            </w:tcMar>
          </w:tcPr>
          <w:p w14:paraId="30BBA6F1" w14:textId="77777777" w:rsidR="00F71ECF" w:rsidRPr="00F27BBE" w:rsidRDefault="00F71ECF" w:rsidP="00C20721">
            <w:pPr>
              <w:jc w:val="both"/>
            </w:pPr>
            <w:r w:rsidRPr="00F27BBE">
              <w:t>Сложность заполнения официальных бланков</w:t>
            </w:r>
          </w:p>
        </w:tc>
        <w:tc>
          <w:tcPr>
            <w:tcW w:w="971" w:type="pct"/>
            <w:vAlign w:val="center"/>
          </w:tcPr>
          <w:p w14:paraId="2A003DE6" w14:textId="77777777" w:rsidR="00F71ECF" w:rsidRPr="00F27BBE" w:rsidRDefault="00F71ECF" w:rsidP="00C20721">
            <w:pPr>
              <w:jc w:val="center"/>
            </w:pPr>
            <w:r w:rsidRPr="00F27BBE">
              <w:t>10,3</w:t>
            </w:r>
          </w:p>
        </w:tc>
        <w:tc>
          <w:tcPr>
            <w:tcW w:w="955" w:type="pct"/>
          </w:tcPr>
          <w:p w14:paraId="66536BEE" w14:textId="77777777" w:rsidR="00F71ECF" w:rsidRPr="00F27BBE" w:rsidRDefault="00F71ECF" w:rsidP="00C20721">
            <w:pPr>
              <w:jc w:val="center"/>
            </w:pPr>
          </w:p>
        </w:tc>
      </w:tr>
      <w:tr w:rsidR="00F71ECF" w:rsidRPr="00F27BBE" w14:paraId="33869831" w14:textId="77777777" w:rsidTr="00C32F43">
        <w:tc>
          <w:tcPr>
            <w:tcW w:w="294" w:type="pct"/>
            <w:vAlign w:val="center"/>
          </w:tcPr>
          <w:p w14:paraId="76016246" w14:textId="77777777" w:rsidR="00F71ECF" w:rsidRPr="00F27BBE" w:rsidRDefault="00F71ECF" w:rsidP="00C20721">
            <w:pPr>
              <w:jc w:val="center"/>
            </w:pPr>
            <w:r w:rsidRPr="00F27BBE">
              <w:t>2</w:t>
            </w:r>
          </w:p>
        </w:tc>
        <w:tc>
          <w:tcPr>
            <w:tcW w:w="2780" w:type="pct"/>
            <w:tcMar>
              <w:left w:w="57" w:type="dxa"/>
              <w:right w:w="57" w:type="dxa"/>
            </w:tcMar>
          </w:tcPr>
          <w:p w14:paraId="2E241071" w14:textId="77777777" w:rsidR="00F71ECF" w:rsidRPr="00F27BBE" w:rsidRDefault="00F71ECF" w:rsidP="00C20721">
            <w:pPr>
              <w:jc w:val="both"/>
            </w:pPr>
            <w:r w:rsidRPr="00F27BBE">
              <w:t>Хождение по многим кабинетам (или учреждениям)</w:t>
            </w:r>
          </w:p>
        </w:tc>
        <w:tc>
          <w:tcPr>
            <w:tcW w:w="971" w:type="pct"/>
            <w:vAlign w:val="center"/>
          </w:tcPr>
          <w:p w14:paraId="38978004" w14:textId="77777777" w:rsidR="00F71ECF" w:rsidRPr="00F27BBE" w:rsidRDefault="00F71ECF" w:rsidP="00C20721">
            <w:pPr>
              <w:jc w:val="center"/>
            </w:pPr>
            <w:r w:rsidRPr="00F27BBE">
              <w:t>6,9</w:t>
            </w:r>
          </w:p>
        </w:tc>
        <w:tc>
          <w:tcPr>
            <w:tcW w:w="955" w:type="pct"/>
          </w:tcPr>
          <w:p w14:paraId="2716DF70" w14:textId="77777777" w:rsidR="00F71ECF" w:rsidRPr="00F27BBE" w:rsidRDefault="00F71ECF" w:rsidP="00C20721">
            <w:pPr>
              <w:jc w:val="center"/>
            </w:pPr>
          </w:p>
        </w:tc>
      </w:tr>
      <w:tr w:rsidR="00F71ECF" w:rsidRPr="00F27BBE" w14:paraId="6439D1A3" w14:textId="77777777" w:rsidTr="00C32F43">
        <w:tc>
          <w:tcPr>
            <w:tcW w:w="294" w:type="pct"/>
            <w:vAlign w:val="center"/>
          </w:tcPr>
          <w:p w14:paraId="4D8954BC" w14:textId="77777777" w:rsidR="00F71ECF" w:rsidRPr="00F27BBE" w:rsidRDefault="00F71ECF" w:rsidP="00C20721">
            <w:pPr>
              <w:jc w:val="center"/>
            </w:pPr>
            <w:r w:rsidRPr="00F27BBE">
              <w:t>3</w:t>
            </w:r>
          </w:p>
        </w:tc>
        <w:tc>
          <w:tcPr>
            <w:tcW w:w="2780" w:type="pct"/>
            <w:tcMar>
              <w:left w:w="57" w:type="dxa"/>
              <w:right w:w="57" w:type="dxa"/>
            </w:tcMar>
          </w:tcPr>
          <w:p w14:paraId="28848E55" w14:textId="77777777" w:rsidR="00F71ECF" w:rsidRPr="00F27BBE" w:rsidRDefault="00F71ECF" w:rsidP="00C20721">
            <w:pPr>
              <w:jc w:val="both"/>
            </w:pPr>
            <w:r w:rsidRPr="00F27BBE">
              <w:t>Дороговизна услуг (пошлин, платежей)</w:t>
            </w:r>
          </w:p>
        </w:tc>
        <w:tc>
          <w:tcPr>
            <w:tcW w:w="971" w:type="pct"/>
            <w:vAlign w:val="center"/>
          </w:tcPr>
          <w:p w14:paraId="00552B26" w14:textId="77777777" w:rsidR="00F71ECF" w:rsidRPr="00F27BBE" w:rsidRDefault="00F71ECF" w:rsidP="00C20721">
            <w:pPr>
              <w:jc w:val="center"/>
            </w:pPr>
          </w:p>
        </w:tc>
        <w:tc>
          <w:tcPr>
            <w:tcW w:w="955" w:type="pct"/>
          </w:tcPr>
          <w:p w14:paraId="5E65033B" w14:textId="77777777" w:rsidR="00F71ECF" w:rsidRPr="00F27BBE" w:rsidRDefault="00F71ECF" w:rsidP="00C20721">
            <w:pPr>
              <w:jc w:val="center"/>
            </w:pPr>
          </w:p>
        </w:tc>
      </w:tr>
      <w:tr w:rsidR="00F71ECF" w:rsidRPr="00F27BBE" w14:paraId="4E11F7F6" w14:textId="77777777" w:rsidTr="00C32F43">
        <w:tc>
          <w:tcPr>
            <w:tcW w:w="294" w:type="pct"/>
            <w:vAlign w:val="center"/>
          </w:tcPr>
          <w:p w14:paraId="192C5553" w14:textId="77777777" w:rsidR="00F71ECF" w:rsidRPr="00F27BBE" w:rsidRDefault="00F71ECF" w:rsidP="00C20721">
            <w:pPr>
              <w:jc w:val="center"/>
            </w:pPr>
            <w:r w:rsidRPr="00F27BBE">
              <w:t>4</w:t>
            </w:r>
          </w:p>
        </w:tc>
        <w:tc>
          <w:tcPr>
            <w:tcW w:w="2780" w:type="pct"/>
            <w:tcMar>
              <w:left w:w="57" w:type="dxa"/>
              <w:right w:w="57" w:type="dxa"/>
            </w:tcMar>
          </w:tcPr>
          <w:p w14:paraId="54D21556" w14:textId="77777777" w:rsidR="00F71ECF" w:rsidRPr="00F27BBE" w:rsidRDefault="00F71ECF" w:rsidP="00C20721">
            <w:pPr>
              <w:jc w:val="both"/>
            </w:pPr>
            <w:r w:rsidRPr="00F27BBE">
              <w:t>Неудобный режим работы учреждений</w:t>
            </w:r>
          </w:p>
        </w:tc>
        <w:tc>
          <w:tcPr>
            <w:tcW w:w="971" w:type="pct"/>
            <w:vAlign w:val="center"/>
          </w:tcPr>
          <w:p w14:paraId="1A896953" w14:textId="77777777" w:rsidR="00F71ECF" w:rsidRPr="00F27BBE" w:rsidRDefault="00F71ECF" w:rsidP="00C20721">
            <w:pPr>
              <w:jc w:val="center"/>
            </w:pPr>
          </w:p>
        </w:tc>
        <w:tc>
          <w:tcPr>
            <w:tcW w:w="955" w:type="pct"/>
          </w:tcPr>
          <w:p w14:paraId="249A49E7" w14:textId="77777777" w:rsidR="00F71ECF" w:rsidRPr="00F27BBE" w:rsidRDefault="00F71ECF" w:rsidP="00C20721">
            <w:pPr>
              <w:jc w:val="center"/>
            </w:pPr>
          </w:p>
        </w:tc>
      </w:tr>
      <w:tr w:rsidR="00F71ECF" w:rsidRPr="00F27BBE" w14:paraId="4DECB299" w14:textId="77777777" w:rsidTr="00C32F43">
        <w:tc>
          <w:tcPr>
            <w:tcW w:w="294" w:type="pct"/>
            <w:vAlign w:val="center"/>
          </w:tcPr>
          <w:p w14:paraId="2262786D" w14:textId="77777777" w:rsidR="00F71ECF" w:rsidRPr="00F27BBE" w:rsidRDefault="00F71ECF" w:rsidP="00C20721">
            <w:pPr>
              <w:jc w:val="center"/>
            </w:pPr>
            <w:r w:rsidRPr="00F27BBE">
              <w:t>5</w:t>
            </w:r>
          </w:p>
        </w:tc>
        <w:tc>
          <w:tcPr>
            <w:tcW w:w="2780" w:type="pct"/>
            <w:tcMar>
              <w:left w:w="57" w:type="dxa"/>
              <w:right w:w="57" w:type="dxa"/>
            </w:tcMar>
          </w:tcPr>
          <w:p w14:paraId="36B2C231" w14:textId="77777777" w:rsidR="00F71ECF" w:rsidRPr="00F27BBE" w:rsidRDefault="00F71ECF" w:rsidP="00C20721">
            <w:pPr>
              <w:jc w:val="both"/>
            </w:pPr>
            <w:r w:rsidRPr="00F27BBE">
              <w:t>Большие очереди</w:t>
            </w:r>
          </w:p>
        </w:tc>
        <w:tc>
          <w:tcPr>
            <w:tcW w:w="971" w:type="pct"/>
            <w:vAlign w:val="center"/>
          </w:tcPr>
          <w:p w14:paraId="02D0AE6B" w14:textId="77777777" w:rsidR="00F71ECF" w:rsidRPr="00F27BBE" w:rsidRDefault="00F71ECF" w:rsidP="00C20721">
            <w:pPr>
              <w:jc w:val="center"/>
            </w:pPr>
            <w:r w:rsidRPr="00F27BBE">
              <w:t>10,3</w:t>
            </w:r>
          </w:p>
        </w:tc>
        <w:tc>
          <w:tcPr>
            <w:tcW w:w="955" w:type="pct"/>
          </w:tcPr>
          <w:p w14:paraId="1ABFDF78" w14:textId="77777777" w:rsidR="00F71ECF" w:rsidRPr="00F27BBE" w:rsidRDefault="00F71ECF" w:rsidP="00C20721">
            <w:pPr>
              <w:jc w:val="center"/>
            </w:pPr>
          </w:p>
        </w:tc>
      </w:tr>
      <w:tr w:rsidR="00F71ECF" w:rsidRPr="00F27BBE" w14:paraId="5C2C2DC2" w14:textId="77777777" w:rsidTr="00C32F43">
        <w:tc>
          <w:tcPr>
            <w:tcW w:w="294" w:type="pct"/>
            <w:vAlign w:val="center"/>
          </w:tcPr>
          <w:p w14:paraId="0C8C6450" w14:textId="77777777" w:rsidR="00F71ECF" w:rsidRPr="00F27BBE" w:rsidRDefault="00F71ECF" w:rsidP="00C20721">
            <w:pPr>
              <w:jc w:val="center"/>
            </w:pPr>
            <w:r w:rsidRPr="00F27BBE">
              <w:t>6</w:t>
            </w:r>
          </w:p>
        </w:tc>
        <w:tc>
          <w:tcPr>
            <w:tcW w:w="2780" w:type="pct"/>
            <w:tcMar>
              <w:left w:w="57" w:type="dxa"/>
              <w:right w:w="57" w:type="dxa"/>
            </w:tcMar>
          </w:tcPr>
          <w:p w14:paraId="00F1048B" w14:textId="77777777" w:rsidR="00F71ECF" w:rsidRPr="00F27BBE" w:rsidRDefault="00F71ECF" w:rsidP="00C20721">
            <w:pPr>
              <w:jc w:val="both"/>
            </w:pPr>
            <w:r w:rsidRPr="00F27BBE">
              <w:t>Отсутствие необходимой информации об услугах (формы отчетности, порядок предоставления, действующие налоги и сборы и др.)</w:t>
            </w:r>
          </w:p>
        </w:tc>
        <w:tc>
          <w:tcPr>
            <w:tcW w:w="971" w:type="pct"/>
            <w:vAlign w:val="center"/>
          </w:tcPr>
          <w:p w14:paraId="3947F3CE" w14:textId="77777777" w:rsidR="00F71ECF" w:rsidRPr="00F27BBE" w:rsidRDefault="00F71ECF" w:rsidP="00C20721">
            <w:pPr>
              <w:jc w:val="center"/>
            </w:pPr>
          </w:p>
        </w:tc>
        <w:tc>
          <w:tcPr>
            <w:tcW w:w="955" w:type="pct"/>
          </w:tcPr>
          <w:p w14:paraId="1860FF3B" w14:textId="77777777" w:rsidR="00F71ECF" w:rsidRPr="00F27BBE" w:rsidRDefault="00F71ECF" w:rsidP="00C20721">
            <w:pPr>
              <w:jc w:val="center"/>
            </w:pPr>
          </w:p>
        </w:tc>
      </w:tr>
      <w:tr w:rsidR="00F71ECF" w:rsidRPr="00F27BBE" w14:paraId="708B0BE5" w14:textId="77777777" w:rsidTr="00C32F43">
        <w:tc>
          <w:tcPr>
            <w:tcW w:w="294" w:type="pct"/>
            <w:vAlign w:val="center"/>
          </w:tcPr>
          <w:p w14:paraId="25E45594" w14:textId="77777777" w:rsidR="00F71ECF" w:rsidRPr="00F27BBE" w:rsidRDefault="00F71ECF" w:rsidP="00C20721">
            <w:pPr>
              <w:jc w:val="center"/>
            </w:pPr>
            <w:r w:rsidRPr="00F27BBE">
              <w:t>7</w:t>
            </w:r>
          </w:p>
        </w:tc>
        <w:tc>
          <w:tcPr>
            <w:tcW w:w="2780" w:type="pct"/>
            <w:tcMar>
              <w:left w:w="57" w:type="dxa"/>
              <w:right w:w="57" w:type="dxa"/>
            </w:tcMar>
          </w:tcPr>
          <w:p w14:paraId="43B3CA09" w14:textId="77777777" w:rsidR="00F71ECF" w:rsidRPr="00F27BBE" w:rsidRDefault="00F71ECF" w:rsidP="00C20721">
            <w:pPr>
              <w:jc w:val="both"/>
            </w:pPr>
            <w:r w:rsidRPr="00F27BBE">
              <w:t>Отсутствие наглядной информации о порядке получения государственной услуги (на стендах, на официальных сайтах органов государственной власти и т.д.)</w:t>
            </w:r>
          </w:p>
        </w:tc>
        <w:tc>
          <w:tcPr>
            <w:tcW w:w="971" w:type="pct"/>
            <w:vAlign w:val="center"/>
          </w:tcPr>
          <w:p w14:paraId="635A88BE" w14:textId="77777777" w:rsidR="00F71ECF" w:rsidRPr="00F27BBE" w:rsidRDefault="00F71ECF" w:rsidP="00C20721">
            <w:pPr>
              <w:jc w:val="center"/>
            </w:pPr>
            <w:r w:rsidRPr="00F27BBE">
              <w:t>3,4</w:t>
            </w:r>
          </w:p>
        </w:tc>
        <w:tc>
          <w:tcPr>
            <w:tcW w:w="955" w:type="pct"/>
          </w:tcPr>
          <w:p w14:paraId="233CDA2F" w14:textId="77777777" w:rsidR="00F71ECF" w:rsidRPr="00F27BBE" w:rsidRDefault="00F71ECF" w:rsidP="00C20721">
            <w:pPr>
              <w:jc w:val="center"/>
            </w:pPr>
          </w:p>
        </w:tc>
      </w:tr>
      <w:tr w:rsidR="00F71ECF" w:rsidRPr="00F27BBE" w14:paraId="2093E898" w14:textId="77777777" w:rsidTr="00C32F43">
        <w:tc>
          <w:tcPr>
            <w:tcW w:w="294" w:type="pct"/>
            <w:vAlign w:val="center"/>
          </w:tcPr>
          <w:p w14:paraId="215453B1" w14:textId="77777777" w:rsidR="00F71ECF" w:rsidRPr="00F27BBE" w:rsidRDefault="00F71ECF" w:rsidP="00C20721">
            <w:pPr>
              <w:jc w:val="center"/>
            </w:pPr>
            <w:r w:rsidRPr="00F27BBE">
              <w:t>8</w:t>
            </w:r>
          </w:p>
        </w:tc>
        <w:tc>
          <w:tcPr>
            <w:tcW w:w="2780" w:type="pct"/>
            <w:tcMar>
              <w:left w:w="57" w:type="dxa"/>
              <w:right w:w="57" w:type="dxa"/>
            </w:tcMar>
          </w:tcPr>
          <w:p w14:paraId="3B1B7EC0" w14:textId="77777777" w:rsidR="00F71ECF" w:rsidRPr="00F27BBE" w:rsidRDefault="00F71ECF" w:rsidP="00C20721">
            <w:pPr>
              <w:jc w:val="both"/>
            </w:pPr>
            <w:r w:rsidRPr="00F27BBE">
              <w:t>Недостаточный профессиональный уровень работников учреждений</w:t>
            </w:r>
          </w:p>
        </w:tc>
        <w:tc>
          <w:tcPr>
            <w:tcW w:w="971" w:type="pct"/>
            <w:vAlign w:val="center"/>
          </w:tcPr>
          <w:p w14:paraId="28DA503C" w14:textId="77777777" w:rsidR="00F71ECF" w:rsidRPr="00F27BBE" w:rsidRDefault="00F71ECF" w:rsidP="00C20721">
            <w:pPr>
              <w:jc w:val="center"/>
            </w:pPr>
          </w:p>
        </w:tc>
        <w:tc>
          <w:tcPr>
            <w:tcW w:w="955" w:type="pct"/>
          </w:tcPr>
          <w:p w14:paraId="5A44E862" w14:textId="77777777" w:rsidR="00F71ECF" w:rsidRPr="00F27BBE" w:rsidRDefault="00F71ECF" w:rsidP="00C20721">
            <w:pPr>
              <w:jc w:val="center"/>
            </w:pPr>
          </w:p>
        </w:tc>
      </w:tr>
      <w:tr w:rsidR="00F71ECF" w:rsidRPr="00F27BBE" w14:paraId="034098B6" w14:textId="77777777" w:rsidTr="00C32F43">
        <w:tc>
          <w:tcPr>
            <w:tcW w:w="294" w:type="pct"/>
            <w:vAlign w:val="center"/>
          </w:tcPr>
          <w:p w14:paraId="654EE5C2" w14:textId="77777777" w:rsidR="00F71ECF" w:rsidRPr="00F27BBE" w:rsidRDefault="00F71ECF" w:rsidP="00C20721">
            <w:pPr>
              <w:jc w:val="center"/>
            </w:pPr>
            <w:r w:rsidRPr="00F27BBE">
              <w:t>9</w:t>
            </w:r>
          </w:p>
        </w:tc>
        <w:tc>
          <w:tcPr>
            <w:tcW w:w="2780" w:type="pct"/>
            <w:tcMar>
              <w:left w:w="57" w:type="dxa"/>
              <w:right w:w="57" w:type="dxa"/>
            </w:tcMar>
          </w:tcPr>
          <w:p w14:paraId="1ED13BD0" w14:textId="77777777" w:rsidR="00F71ECF" w:rsidRPr="00F27BBE" w:rsidRDefault="00F71ECF" w:rsidP="00C20721">
            <w:pPr>
              <w:jc w:val="both"/>
            </w:pPr>
            <w:r w:rsidRPr="00F27BBE">
              <w:t>Низкая культура работников учреждений</w:t>
            </w:r>
          </w:p>
        </w:tc>
        <w:tc>
          <w:tcPr>
            <w:tcW w:w="971" w:type="pct"/>
            <w:vAlign w:val="center"/>
          </w:tcPr>
          <w:p w14:paraId="5BF06976" w14:textId="77777777" w:rsidR="00F71ECF" w:rsidRPr="00F27BBE" w:rsidRDefault="00F71ECF" w:rsidP="00C20721">
            <w:pPr>
              <w:jc w:val="center"/>
            </w:pPr>
          </w:p>
        </w:tc>
        <w:tc>
          <w:tcPr>
            <w:tcW w:w="955" w:type="pct"/>
          </w:tcPr>
          <w:p w14:paraId="310AB7F9" w14:textId="77777777" w:rsidR="00F71ECF" w:rsidRPr="00F27BBE" w:rsidRDefault="00F71ECF" w:rsidP="00C20721">
            <w:pPr>
              <w:jc w:val="center"/>
            </w:pPr>
          </w:p>
        </w:tc>
      </w:tr>
      <w:tr w:rsidR="00F71ECF" w:rsidRPr="00F27BBE" w14:paraId="3A95E084" w14:textId="77777777" w:rsidTr="00C32F43">
        <w:tc>
          <w:tcPr>
            <w:tcW w:w="294" w:type="pct"/>
            <w:vAlign w:val="center"/>
          </w:tcPr>
          <w:p w14:paraId="602F3C02" w14:textId="77777777" w:rsidR="00F71ECF" w:rsidRPr="00F27BBE" w:rsidRDefault="00F71ECF" w:rsidP="00C20721">
            <w:pPr>
              <w:jc w:val="center"/>
            </w:pPr>
            <w:r w:rsidRPr="00F27BBE">
              <w:t>10</w:t>
            </w:r>
          </w:p>
        </w:tc>
        <w:tc>
          <w:tcPr>
            <w:tcW w:w="2780" w:type="pct"/>
            <w:tcMar>
              <w:left w:w="57" w:type="dxa"/>
              <w:right w:w="57" w:type="dxa"/>
            </w:tcMar>
          </w:tcPr>
          <w:p w14:paraId="0F1DF3EC" w14:textId="77777777" w:rsidR="00F71ECF" w:rsidRPr="00F27BBE" w:rsidRDefault="00F71ECF" w:rsidP="00C20721">
            <w:pPr>
              <w:jc w:val="both"/>
            </w:pPr>
            <w:r w:rsidRPr="00F27BBE">
              <w:t>Вымогательство при оформлении документов</w:t>
            </w:r>
          </w:p>
        </w:tc>
        <w:tc>
          <w:tcPr>
            <w:tcW w:w="971" w:type="pct"/>
            <w:vAlign w:val="center"/>
          </w:tcPr>
          <w:p w14:paraId="0B234B07" w14:textId="77777777" w:rsidR="00F71ECF" w:rsidRPr="00F27BBE" w:rsidRDefault="00F71ECF" w:rsidP="00C20721">
            <w:pPr>
              <w:jc w:val="center"/>
            </w:pPr>
          </w:p>
        </w:tc>
        <w:tc>
          <w:tcPr>
            <w:tcW w:w="955" w:type="pct"/>
          </w:tcPr>
          <w:p w14:paraId="6401F80C" w14:textId="77777777" w:rsidR="00F71ECF" w:rsidRPr="00F27BBE" w:rsidRDefault="00F71ECF" w:rsidP="00C20721">
            <w:pPr>
              <w:jc w:val="center"/>
            </w:pPr>
          </w:p>
        </w:tc>
      </w:tr>
      <w:tr w:rsidR="00F71ECF" w:rsidRPr="00F27BBE" w14:paraId="5248315E" w14:textId="77777777" w:rsidTr="00C32F43">
        <w:tc>
          <w:tcPr>
            <w:tcW w:w="294" w:type="pct"/>
            <w:vAlign w:val="center"/>
          </w:tcPr>
          <w:p w14:paraId="22D300F8" w14:textId="77777777" w:rsidR="00F71ECF" w:rsidRPr="00F27BBE" w:rsidRDefault="00F71ECF" w:rsidP="00C20721">
            <w:pPr>
              <w:jc w:val="center"/>
            </w:pPr>
            <w:r w:rsidRPr="00F27BBE">
              <w:t>11</w:t>
            </w:r>
          </w:p>
        </w:tc>
        <w:tc>
          <w:tcPr>
            <w:tcW w:w="2780" w:type="pct"/>
            <w:tcMar>
              <w:left w:w="57" w:type="dxa"/>
              <w:right w:w="57" w:type="dxa"/>
            </w:tcMar>
          </w:tcPr>
          <w:p w14:paraId="13D8FBD8" w14:textId="77777777" w:rsidR="00F71ECF" w:rsidRPr="00F27BBE" w:rsidRDefault="00F71ECF" w:rsidP="00C20721">
            <w:pPr>
              <w:jc w:val="both"/>
            </w:pPr>
            <w:r w:rsidRPr="00F27BBE">
              <w:t>Отсутствие возможности получить консультацию или справочную информацию в органах, предоставляющих государственные услуги</w:t>
            </w:r>
          </w:p>
        </w:tc>
        <w:tc>
          <w:tcPr>
            <w:tcW w:w="971" w:type="pct"/>
            <w:vAlign w:val="center"/>
          </w:tcPr>
          <w:p w14:paraId="06424778" w14:textId="77777777" w:rsidR="00F71ECF" w:rsidRPr="00F27BBE" w:rsidRDefault="00F71ECF" w:rsidP="00C20721">
            <w:pPr>
              <w:jc w:val="center"/>
            </w:pPr>
          </w:p>
        </w:tc>
        <w:tc>
          <w:tcPr>
            <w:tcW w:w="955" w:type="pct"/>
          </w:tcPr>
          <w:p w14:paraId="37BC6A56" w14:textId="77777777" w:rsidR="00F71ECF" w:rsidRPr="00F27BBE" w:rsidRDefault="00F71ECF" w:rsidP="00C20721">
            <w:pPr>
              <w:jc w:val="center"/>
            </w:pPr>
          </w:p>
        </w:tc>
      </w:tr>
      <w:tr w:rsidR="00F71ECF" w:rsidRPr="00F27BBE" w14:paraId="0CC0D371" w14:textId="77777777" w:rsidTr="00C32F43">
        <w:tc>
          <w:tcPr>
            <w:tcW w:w="294" w:type="pct"/>
            <w:vAlign w:val="center"/>
          </w:tcPr>
          <w:p w14:paraId="369AD1F8" w14:textId="77777777" w:rsidR="00F71ECF" w:rsidRPr="00F27BBE" w:rsidRDefault="00F71ECF" w:rsidP="00C20721">
            <w:pPr>
              <w:jc w:val="center"/>
            </w:pPr>
            <w:r w:rsidRPr="00F27BBE">
              <w:t>12</w:t>
            </w:r>
          </w:p>
        </w:tc>
        <w:tc>
          <w:tcPr>
            <w:tcW w:w="2780" w:type="pct"/>
            <w:tcMar>
              <w:left w:w="57" w:type="dxa"/>
              <w:right w:w="57" w:type="dxa"/>
            </w:tcMar>
          </w:tcPr>
          <w:p w14:paraId="6C75E35E" w14:textId="77777777" w:rsidR="00F71ECF" w:rsidRPr="00F27BBE" w:rsidRDefault="00F71ECF" w:rsidP="00C20721">
            <w:pPr>
              <w:jc w:val="both"/>
              <w:rPr>
                <w:color w:val="000000"/>
              </w:rPr>
            </w:pPr>
            <w:r w:rsidRPr="00F27BBE">
              <w:rPr>
                <w:color w:val="000000"/>
              </w:rPr>
              <w:t>Требование избыточных документов, сведений</w:t>
            </w:r>
          </w:p>
        </w:tc>
        <w:tc>
          <w:tcPr>
            <w:tcW w:w="971" w:type="pct"/>
            <w:vAlign w:val="center"/>
          </w:tcPr>
          <w:p w14:paraId="01A089E8" w14:textId="77777777" w:rsidR="00F71ECF" w:rsidRPr="00F27BBE" w:rsidRDefault="00F71ECF" w:rsidP="00C20721">
            <w:pPr>
              <w:jc w:val="center"/>
            </w:pPr>
          </w:p>
        </w:tc>
        <w:tc>
          <w:tcPr>
            <w:tcW w:w="955" w:type="pct"/>
          </w:tcPr>
          <w:p w14:paraId="06D74D65" w14:textId="77777777" w:rsidR="00F71ECF" w:rsidRPr="00F27BBE" w:rsidRDefault="00F71ECF" w:rsidP="00C20721">
            <w:pPr>
              <w:jc w:val="center"/>
            </w:pPr>
            <w:r w:rsidRPr="00F27BBE">
              <w:t>13,3</w:t>
            </w:r>
          </w:p>
        </w:tc>
      </w:tr>
    </w:tbl>
    <w:p w14:paraId="5C7C5A6C" w14:textId="77777777" w:rsidR="007E4472" w:rsidRPr="00F27BBE" w:rsidRDefault="007E4472" w:rsidP="00C20721">
      <w:pPr>
        <w:pStyle w:val="a7"/>
        <w:tabs>
          <w:tab w:val="left" w:pos="1134"/>
        </w:tabs>
        <w:spacing w:before="120" w:after="0" w:line="360" w:lineRule="auto"/>
        <w:ind w:firstLine="709"/>
        <w:jc w:val="both"/>
        <w:rPr>
          <w:sz w:val="28"/>
          <w:szCs w:val="28"/>
        </w:rPr>
      </w:pPr>
    </w:p>
    <w:p w14:paraId="29A5C48E" w14:textId="77777777" w:rsidR="00F71ECF" w:rsidRPr="00F27BBE" w:rsidRDefault="00F71ECF" w:rsidP="00C20721">
      <w:pPr>
        <w:pStyle w:val="a7"/>
        <w:tabs>
          <w:tab w:val="left" w:pos="1134"/>
        </w:tabs>
        <w:spacing w:before="120" w:after="0" w:line="360" w:lineRule="auto"/>
        <w:ind w:firstLine="709"/>
        <w:jc w:val="both"/>
        <w:rPr>
          <w:color w:val="000000"/>
          <w:sz w:val="28"/>
          <w:szCs w:val="28"/>
        </w:rPr>
      </w:pPr>
      <w:r w:rsidRPr="00F27BBE">
        <w:rPr>
          <w:sz w:val="28"/>
          <w:szCs w:val="28"/>
        </w:rPr>
        <w:t xml:space="preserve">Из таблицы </w:t>
      </w:r>
      <w:r w:rsidR="006634DF" w:rsidRPr="00F27BBE">
        <w:rPr>
          <w:sz w:val="28"/>
          <w:szCs w:val="28"/>
        </w:rPr>
        <w:t>1</w:t>
      </w:r>
      <w:r w:rsidRPr="00F27BBE">
        <w:rPr>
          <w:sz w:val="28"/>
          <w:szCs w:val="28"/>
        </w:rPr>
        <w:t xml:space="preserve">8 видно, что единственной проблемой, с которой столкнулись заявители при получении лицензии на осуществление фармацевтической деятельности, является требование </w:t>
      </w:r>
      <w:r w:rsidRPr="00F27BBE">
        <w:rPr>
          <w:color w:val="000000"/>
          <w:sz w:val="28"/>
          <w:szCs w:val="28"/>
        </w:rPr>
        <w:t xml:space="preserve">избыточных документов, </w:t>
      </w:r>
      <w:r w:rsidRPr="00F27BBE">
        <w:rPr>
          <w:color w:val="000000"/>
          <w:sz w:val="28"/>
          <w:szCs w:val="28"/>
        </w:rPr>
        <w:lastRenderedPageBreak/>
        <w:t>сведений</w:t>
      </w:r>
      <w:r w:rsidRPr="00F27BBE">
        <w:rPr>
          <w:sz w:val="28"/>
          <w:szCs w:val="28"/>
        </w:rPr>
        <w:t xml:space="preserve"> (13,3%). Примечательно, что по результатам мониторинга </w:t>
      </w:r>
      <w:r w:rsidRPr="00F27BBE">
        <w:rPr>
          <w:color w:val="000000"/>
          <w:sz w:val="28"/>
          <w:szCs w:val="28"/>
        </w:rPr>
        <w:t xml:space="preserve">2013 года респонденты сталкивались с большим </w:t>
      </w:r>
      <w:r w:rsidR="006634DF" w:rsidRPr="00F27BBE">
        <w:rPr>
          <w:color w:val="000000"/>
          <w:sz w:val="28"/>
          <w:szCs w:val="28"/>
        </w:rPr>
        <w:t>количеством проблем</w:t>
      </w:r>
      <w:r w:rsidRPr="00F27BBE">
        <w:rPr>
          <w:color w:val="000000"/>
          <w:sz w:val="28"/>
          <w:szCs w:val="28"/>
        </w:rPr>
        <w:t>:</w:t>
      </w:r>
    </w:p>
    <w:p w14:paraId="5772392D" w14:textId="77777777" w:rsidR="00F71ECF" w:rsidRPr="00F27BBE" w:rsidRDefault="006634DF" w:rsidP="00C20721">
      <w:pPr>
        <w:pStyle w:val="a7"/>
        <w:tabs>
          <w:tab w:val="left" w:pos="1134"/>
        </w:tabs>
        <w:spacing w:after="0" w:line="360" w:lineRule="auto"/>
        <w:ind w:firstLine="709"/>
        <w:jc w:val="both"/>
        <w:rPr>
          <w:color w:val="000000"/>
          <w:sz w:val="28"/>
          <w:szCs w:val="28"/>
        </w:rPr>
      </w:pPr>
      <w:r w:rsidRPr="00F27BBE">
        <w:rPr>
          <w:color w:val="000000"/>
          <w:sz w:val="28"/>
          <w:szCs w:val="28"/>
        </w:rPr>
        <w:t>- с</w:t>
      </w:r>
      <w:r w:rsidR="00F71ECF" w:rsidRPr="00F27BBE">
        <w:rPr>
          <w:color w:val="000000"/>
          <w:sz w:val="28"/>
          <w:szCs w:val="28"/>
        </w:rPr>
        <w:t>ложность заполнения официальных бланков - 10,3%</w:t>
      </w:r>
    </w:p>
    <w:p w14:paraId="54085906" w14:textId="77777777" w:rsidR="00F71ECF" w:rsidRPr="00F27BBE" w:rsidRDefault="006634DF" w:rsidP="00C20721">
      <w:pPr>
        <w:pStyle w:val="a7"/>
        <w:tabs>
          <w:tab w:val="left" w:pos="1134"/>
        </w:tabs>
        <w:spacing w:after="0" w:line="360" w:lineRule="auto"/>
        <w:ind w:firstLine="709"/>
        <w:jc w:val="both"/>
        <w:rPr>
          <w:color w:val="000000"/>
          <w:sz w:val="28"/>
          <w:szCs w:val="28"/>
        </w:rPr>
      </w:pPr>
      <w:r w:rsidRPr="00F27BBE">
        <w:rPr>
          <w:color w:val="000000"/>
          <w:sz w:val="28"/>
          <w:szCs w:val="28"/>
        </w:rPr>
        <w:t>- х</w:t>
      </w:r>
      <w:r w:rsidR="00F71ECF" w:rsidRPr="00F27BBE">
        <w:rPr>
          <w:color w:val="000000"/>
          <w:sz w:val="28"/>
          <w:szCs w:val="28"/>
        </w:rPr>
        <w:t>ождение по многим кабинетам (или учреждениям) - 6,9%</w:t>
      </w:r>
    </w:p>
    <w:p w14:paraId="5F4C27AD" w14:textId="77777777" w:rsidR="00F71ECF" w:rsidRPr="00F27BBE" w:rsidRDefault="006634DF" w:rsidP="00C20721">
      <w:pPr>
        <w:pStyle w:val="a7"/>
        <w:tabs>
          <w:tab w:val="left" w:pos="1134"/>
        </w:tabs>
        <w:spacing w:after="0" w:line="360" w:lineRule="auto"/>
        <w:ind w:firstLine="709"/>
        <w:jc w:val="both"/>
        <w:rPr>
          <w:color w:val="000000"/>
          <w:sz w:val="28"/>
          <w:szCs w:val="28"/>
        </w:rPr>
      </w:pPr>
      <w:r w:rsidRPr="00F27BBE">
        <w:rPr>
          <w:color w:val="000000"/>
          <w:sz w:val="28"/>
          <w:szCs w:val="28"/>
        </w:rPr>
        <w:t>- б</w:t>
      </w:r>
      <w:r w:rsidR="00F71ECF" w:rsidRPr="00F27BBE">
        <w:rPr>
          <w:color w:val="000000"/>
          <w:sz w:val="28"/>
          <w:szCs w:val="28"/>
        </w:rPr>
        <w:t>ольшие очереди - 10,3%</w:t>
      </w:r>
    </w:p>
    <w:p w14:paraId="079AF24A" w14:textId="77777777" w:rsidR="00F71ECF" w:rsidRPr="00F27BBE" w:rsidRDefault="006634DF" w:rsidP="00C20721">
      <w:pPr>
        <w:pStyle w:val="a7"/>
        <w:tabs>
          <w:tab w:val="left" w:pos="1134"/>
        </w:tabs>
        <w:spacing w:after="0" w:line="360" w:lineRule="auto"/>
        <w:ind w:firstLine="709"/>
        <w:jc w:val="both"/>
        <w:rPr>
          <w:color w:val="000000"/>
          <w:sz w:val="28"/>
          <w:szCs w:val="28"/>
        </w:rPr>
      </w:pPr>
      <w:r w:rsidRPr="00F27BBE">
        <w:rPr>
          <w:color w:val="000000"/>
          <w:sz w:val="28"/>
          <w:szCs w:val="28"/>
        </w:rPr>
        <w:t>- о</w:t>
      </w:r>
      <w:r w:rsidR="00F71ECF" w:rsidRPr="00F27BBE">
        <w:rPr>
          <w:color w:val="000000"/>
          <w:sz w:val="28"/>
          <w:szCs w:val="28"/>
        </w:rPr>
        <w:t>тсутствие наглядной информации о порядке п</w:t>
      </w:r>
      <w:r w:rsidRPr="00F27BBE">
        <w:rPr>
          <w:color w:val="000000"/>
          <w:sz w:val="28"/>
          <w:szCs w:val="28"/>
        </w:rPr>
        <w:t>олучения государственной услуги</w:t>
      </w:r>
      <w:r w:rsidR="00F71ECF" w:rsidRPr="00F27BBE">
        <w:rPr>
          <w:color w:val="000000"/>
          <w:sz w:val="28"/>
          <w:szCs w:val="28"/>
        </w:rPr>
        <w:t xml:space="preserve"> - 3,4%.</w:t>
      </w:r>
    </w:p>
    <w:p w14:paraId="5E4DBD93" w14:textId="77777777" w:rsidR="00F71ECF" w:rsidRPr="00F27BBE" w:rsidRDefault="00F71ECF" w:rsidP="00C20721">
      <w:pPr>
        <w:spacing w:line="360" w:lineRule="auto"/>
        <w:ind w:firstLine="709"/>
        <w:jc w:val="both"/>
        <w:rPr>
          <w:sz w:val="28"/>
          <w:szCs w:val="28"/>
        </w:rPr>
      </w:pPr>
      <w:r w:rsidRPr="00F27BBE">
        <w:rPr>
          <w:sz w:val="28"/>
          <w:szCs w:val="28"/>
        </w:rPr>
        <w:t>Наиболее существенной проблемой при получении исслед</w:t>
      </w:r>
      <w:r w:rsidR="006634DF" w:rsidRPr="00F27BBE">
        <w:rPr>
          <w:sz w:val="28"/>
          <w:szCs w:val="28"/>
        </w:rPr>
        <w:t xml:space="preserve">уемой услуги заявители считают </w:t>
      </w:r>
      <w:r w:rsidRPr="00F27BBE">
        <w:rPr>
          <w:sz w:val="28"/>
          <w:szCs w:val="28"/>
        </w:rPr>
        <w:t xml:space="preserve">длительное рассмотрение документов (26,7%), остальные </w:t>
      </w:r>
      <w:r w:rsidR="006634DF" w:rsidRPr="00F27BBE">
        <w:rPr>
          <w:sz w:val="28"/>
          <w:szCs w:val="28"/>
        </w:rPr>
        <w:t>опрошенные (</w:t>
      </w:r>
      <w:r w:rsidRPr="00F27BBE">
        <w:rPr>
          <w:sz w:val="28"/>
          <w:szCs w:val="28"/>
        </w:rPr>
        <w:t>73,3%</w:t>
      </w:r>
      <w:r w:rsidR="006634DF" w:rsidRPr="00F27BBE">
        <w:rPr>
          <w:sz w:val="28"/>
          <w:szCs w:val="28"/>
        </w:rPr>
        <w:t>)</w:t>
      </w:r>
      <w:r w:rsidRPr="00F27BBE">
        <w:rPr>
          <w:sz w:val="28"/>
          <w:szCs w:val="28"/>
        </w:rPr>
        <w:t xml:space="preserve"> отметили, что существенные проблемы отсутствуют.</w:t>
      </w:r>
    </w:p>
    <w:p w14:paraId="676E8F2F" w14:textId="77777777" w:rsidR="00F71ECF" w:rsidRPr="00F27BBE" w:rsidRDefault="00F71ECF" w:rsidP="00C20721">
      <w:pPr>
        <w:spacing w:line="360" w:lineRule="auto"/>
        <w:ind w:firstLine="709"/>
        <w:jc w:val="both"/>
        <w:rPr>
          <w:sz w:val="28"/>
          <w:szCs w:val="28"/>
        </w:rPr>
      </w:pPr>
      <w:r w:rsidRPr="00F27BBE">
        <w:rPr>
          <w:sz w:val="28"/>
          <w:szCs w:val="28"/>
        </w:rPr>
        <w:t>В ходе опроса стало известно, что наиболее значимыми факторами при получении данной услуги в будущем заявител</w:t>
      </w:r>
      <w:r w:rsidR="006634DF" w:rsidRPr="00F27BBE">
        <w:rPr>
          <w:sz w:val="28"/>
          <w:szCs w:val="28"/>
        </w:rPr>
        <w:t>и считают:</w:t>
      </w:r>
    </w:p>
    <w:p w14:paraId="1777F5AA" w14:textId="77777777" w:rsidR="00F71ECF" w:rsidRPr="00F27BBE" w:rsidRDefault="00F71ECF" w:rsidP="00C20721">
      <w:pPr>
        <w:spacing w:line="360" w:lineRule="auto"/>
        <w:ind w:firstLine="567"/>
        <w:jc w:val="both"/>
        <w:rPr>
          <w:sz w:val="28"/>
          <w:szCs w:val="28"/>
        </w:rPr>
      </w:pPr>
      <w:r w:rsidRPr="00F27BBE">
        <w:rPr>
          <w:sz w:val="28"/>
          <w:szCs w:val="28"/>
        </w:rPr>
        <w:t>- сокращение срока предоставления услуги - 33,3%;</w:t>
      </w:r>
    </w:p>
    <w:p w14:paraId="70182A56" w14:textId="77777777" w:rsidR="00F71ECF" w:rsidRPr="00F27BBE" w:rsidRDefault="00F71ECF" w:rsidP="00C20721">
      <w:pPr>
        <w:spacing w:line="360" w:lineRule="auto"/>
        <w:ind w:firstLine="567"/>
        <w:jc w:val="both"/>
        <w:rPr>
          <w:sz w:val="28"/>
          <w:szCs w:val="28"/>
        </w:rPr>
      </w:pPr>
      <w:r w:rsidRPr="00F27BBE">
        <w:rPr>
          <w:sz w:val="28"/>
          <w:szCs w:val="28"/>
        </w:rPr>
        <w:t>- сокращение времени ожидания в очереди (отсутствие очередей) – 13,3%.</w:t>
      </w:r>
    </w:p>
    <w:p w14:paraId="6A1D0C31" w14:textId="77777777" w:rsidR="00F71ECF" w:rsidRPr="00F27BBE" w:rsidRDefault="00F71ECF" w:rsidP="00C20721">
      <w:pPr>
        <w:pStyle w:val="a7"/>
        <w:tabs>
          <w:tab w:val="left" w:pos="1134"/>
        </w:tabs>
        <w:spacing w:after="0" w:line="360" w:lineRule="auto"/>
        <w:ind w:firstLine="709"/>
        <w:jc w:val="both"/>
        <w:rPr>
          <w:color w:val="000000"/>
          <w:sz w:val="28"/>
          <w:szCs w:val="28"/>
        </w:rPr>
      </w:pPr>
      <w:r w:rsidRPr="00F27BBE">
        <w:rPr>
          <w:color w:val="000000"/>
          <w:sz w:val="28"/>
          <w:szCs w:val="28"/>
        </w:rPr>
        <w:t>По результатам проведенного исследования проведен расчет интегральной оценки уровня административных барьеров по государственной услуге «</w:t>
      </w:r>
      <w:r w:rsidRPr="00F27BBE">
        <w:rPr>
          <w:sz w:val="28"/>
        </w:rPr>
        <w:t>Выдача лицензии на осуществление фармацевтической деятельности</w:t>
      </w:r>
      <w:r w:rsidRPr="00F27BBE">
        <w:rPr>
          <w:color w:val="000000"/>
          <w:sz w:val="28"/>
          <w:szCs w:val="28"/>
        </w:rPr>
        <w:t>» (табл.</w:t>
      </w:r>
      <w:r w:rsidR="006634DF" w:rsidRPr="00F27BBE">
        <w:rPr>
          <w:color w:val="000000"/>
          <w:sz w:val="28"/>
          <w:szCs w:val="28"/>
        </w:rPr>
        <w:t> 1</w:t>
      </w:r>
      <w:r w:rsidRPr="00F27BBE">
        <w:rPr>
          <w:color w:val="000000"/>
          <w:sz w:val="28"/>
          <w:szCs w:val="28"/>
        </w:rPr>
        <w:t>9).</w:t>
      </w:r>
    </w:p>
    <w:p w14:paraId="7769A3D1" w14:textId="77777777" w:rsidR="00F71ECF" w:rsidRPr="00F27BBE" w:rsidRDefault="00F71ECF" w:rsidP="00C20721">
      <w:pPr>
        <w:spacing w:line="360" w:lineRule="auto"/>
        <w:ind w:firstLine="570"/>
        <w:jc w:val="both"/>
        <w:rPr>
          <w:color w:val="000000"/>
          <w:sz w:val="28"/>
          <w:szCs w:val="28"/>
        </w:rPr>
      </w:pPr>
      <w:r w:rsidRPr="00F27BBE">
        <w:rPr>
          <w:bCs/>
          <w:i/>
          <w:color w:val="000000"/>
          <w:sz w:val="28"/>
          <w:szCs w:val="28"/>
        </w:rPr>
        <w:t>И</w:t>
      </w:r>
      <w:r w:rsidRPr="00F27BBE">
        <w:rPr>
          <w:i/>
          <w:color w:val="000000"/>
          <w:sz w:val="28"/>
          <w:szCs w:val="28"/>
        </w:rPr>
        <w:t>нтегральная оценка уровня административных барьеров</w:t>
      </w:r>
      <w:r w:rsidRPr="00F27BBE">
        <w:rPr>
          <w:color w:val="000000"/>
          <w:sz w:val="28"/>
          <w:szCs w:val="28"/>
        </w:rPr>
        <w:t xml:space="preserve"> </w:t>
      </w:r>
      <w:r w:rsidR="006634DF" w:rsidRPr="00F27BBE">
        <w:rPr>
          <w:color w:val="000000"/>
          <w:sz w:val="28"/>
          <w:szCs w:val="28"/>
        </w:rPr>
        <w:t xml:space="preserve">исследуемой государственной услуги </w:t>
      </w:r>
      <w:r w:rsidRPr="00F27BBE">
        <w:rPr>
          <w:color w:val="000000"/>
          <w:sz w:val="28"/>
          <w:szCs w:val="28"/>
        </w:rPr>
        <w:t>составила 0,97.</w:t>
      </w:r>
    </w:p>
    <w:p w14:paraId="2ABE77F9" w14:textId="77777777" w:rsidR="00F71ECF" w:rsidRPr="00F27BBE" w:rsidRDefault="00F71ECF" w:rsidP="00C20721">
      <w:pPr>
        <w:pStyle w:val="af6"/>
        <w:spacing w:line="360" w:lineRule="auto"/>
        <w:jc w:val="both"/>
        <w:rPr>
          <w:b w:val="0"/>
          <w:color w:val="000000"/>
          <w:sz w:val="28"/>
          <w:szCs w:val="28"/>
        </w:rPr>
      </w:pPr>
      <w:r w:rsidRPr="00F27BBE">
        <w:rPr>
          <w:b w:val="0"/>
          <w:sz w:val="28"/>
          <w:szCs w:val="28"/>
        </w:rPr>
        <w:t xml:space="preserve">Таблица </w:t>
      </w:r>
      <w:r w:rsidR="006634DF" w:rsidRPr="00F27BBE">
        <w:rPr>
          <w:b w:val="0"/>
          <w:sz w:val="28"/>
          <w:szCs w:val="28"/>
        </w:rPr>
        <w:t>1</w:t>
      </w:r>
      <w:r w:rsidRPr="00F27BBE">
        <w:rPr>
          <w:b w:val="0"/>
          <w:sz w:val="28"/>
          <w:szCs w:val="28"/>
        </w:rPr>
        <w:t xml:space="preserve">9 – </w:t>
      </w:r>
      <w:r w:rsidRPr="00F27BBE">
        <w:rPr>
          <w:b w:val="0"/>
          <w:color w:val="000000"/>
          <w:sz w:val="28"/>
          <w:szCs w:val="28"/>
        </w:rPr>
        <w:t>Расчет интегральной оценки уровня административных барьеров</w:t>
      </w:r>
    </w:p>
    <w:tbl>
      <w:tblPr>
        <w:tblW w:w="5000" w:type="pct"/>
        <w:tblLook w:val="00A0" w:firstRow="1" w:lastRow="0" w:firstColumn="1" w:lastColumn="0" w:noHBand="0" w:noVBand="0"/>
      </w:tblPr>
      <w:tblGrid>
        <w:gridCol w:w="589"/>
        <w:gridCol w:w="4651"/>
        <w:gridCol w:w="1778"/>
        <w:gridCol w:w="1736"/>
        <w:gridCol w:w="1100"/>
      </w:tblGrid>
      <w:tr w:rsidR="00F71ECF" w:rsidRPr="00F27BBE" w14:paraId="293AF5EA" w14:textId="77777777" w:rsidTr="00C32F43">
        <w:trPr>
          <w:trHeight w:val="765"/>
          <w:tblHeader/>
        </w:trPr>
        <w:tc>
          <w:tcPr>
            <w:tcW w:w="299" w:type="pct"/>
            <w:tcBorders>
              <w:top w:val="single" w:sz="4" w:space="0" w:color="auto"/>
              <w:left w:val="single" w:sz="4" w:space="0" w:color="auto"/>
              <w:bottom w:val="single" w:sz="4" w:space="0" w:color="auto"/>
              <w:right w:val="single" w:sz="4" w:space="0" w:color="auto"/>
            </w:tcBorders>
            <w:vAlign w:val="center"/>
          </w:tcPr>
          <w:p w14:paraId="680D466C" w14:textId="77777777" w:rsidR="00F71ECF" w:rsidRPr="00F27BBE" w:rsidRDefault="00F71ECF" w:rsidP="00C20721">
            <w:pPr>
              <w:jc w:val="center"/>
              <w:rPr>
                <w:b/>
                <w:bCs/>
                <w:color w:val="000000"/>
              </w:rPr>
            </w:pPr>
            <w:r w:rsidRPr="00F27BBE">
              <w:rPr>
                <w:b/>
                <w:bCs/>
                <w:color w:val="000000"/>
              </w:rPr>
              <w:t>№ п/п</w:t>
            </w:r>
          </w:p>
        </w:tc>
        <w:tc>
          <w:tcPr>
            <w:tcW w:w="2360" w:type="pct"/>
            <w:tcBorders>
              <w:top w:val="single" w:sz="4" w:space="0" w:color="auto"/>
              <w:left w:val="single" w:sz="4" w:space="0" w:color="auto"/>
              <w:bottom w:val="single" w:sz="4" w:space="0" w:color="auto"/>
              <w:right w:val="single" w:sz="4" w:space="0" w:color="auto"/>
            </w:tcBorders>
            <w:vAlign w:val="center"/>
          </w:tcPr>
          <w:p w14:paraId="60539B90" w14:textId="77777777" w:rsidR="00F71ECF" w:rsidRPr="00F27BBE" w:rsidRDefault="00F71ECF" w:rsidP="00C20721">
            <w:pPr>
              <w:jc w:val="center"/>
              <w:rPr>
                <w:b/>
                <w:bCs/>
                <w:color w:val="000000"/>
              </w:rPr>
            </w:pPr>
            <w:r w:rsidRPr="00F27BBE">
              <w:rPr>
                <w:b/>
                <w:bCs/>
                <w:color w:val="000000"/>
              </w:rPr>
              <w:t>Наименование критерия</w:t>
            </w:r>
          </w:p>
        </w:tc>
        <w:tc>
          <w:tcPr>
            <w:tcW w:w="902" w:type="pct"/>
            <w:tcBorders>
              <w:top w:val="single" w:sz="4" w:space="0" w:color="auto"/>
              <w:left w:val="nil"/>
              <w:bottom w:val="single" w:sz="4" w:space="0" w:color="auto"/>
              <w:right w:val="single" w:sz="4" w:space="0" w:color="auto"/>
            </w:tcBorders>
            <w:vAlign w:val="center"/>
          </w:tcPr>
          <w:p w14:paraId="0283C699" w14:textId="77777777" w:rsidR="00F71ECF" w:rsidRPr="00F27BBE" w:rsidRDefault="00F71ECF" w:rsidP="00C20721">
            <w:pPr>
              <w:jc w:val="center"/>
              <w:rPr>
                <w:b/>
                <w:bCs/>
                <w:color w:val="000000"/>
              </w:rPr>
            </w:pPr>
            <w:r w:rsidRPr="00F27BBE">
              <w:rPr>
                <w:b/>
                <w:bCs/>
                <w:color w:val="000000"/>
              </w:rPr>
              <w:t>Нормативное значение показателя</w:t>
            </w:r>
          </w:p>
        </w:tc>
        <w:tc>
          <w:tcPr>
            <w:tcW w:w="881" w:type="pct"/>
            <w:tcBorders>
              <w:top w:val="single" w:sz="4" w:space="0" w:color="auto"/>
              <w:left w:val="nil"/>
              <w:bottom w:val="single" w:sz="4" w:space="0" w:color="auto"/>
              <w:right w:val="single" w:sz="4" w:space="0" w:color="auto"/>
            </w:tcBorders>
            <w:vAlign w:val="center"/>
          </w:tcPr>
          <w:p w14:paraId="1466828C" w14:textId="77777777" w:rsidR="00F71ECF" w:rsidRPr="00F27BBE" w:rsidRDefault="00F71ECF" w:rsidP="00C20721">
            <w:pPr>
              <w:jc w:val="center"/>
              <w:rPr>
                <w:b/>
                <w:bCs/>
                <w:color w:val="000000"/>
              </w:rPr>
            </w:pPr>
            <w:r w:rsidRPr="00F27BBE">
              <w:rPr>
                <w:b/>
                <w:bCs/>
                <w:color w:val="000000"/>
              </w:rPr>
              <w:t>Фактическое значение показателя</w:t>
            </w:r>
          </w:p>
        </w:tc>
        <w:tc>
          <w:tcPr>
            <w:tcW w:w="558" w:type="pct"/>
            <w:tcBorders>
              <w:top w:val="single" w:sz="4" w:space="0" w:color="auto"/>
              <w:left w:val="nil"/>
              <w:bottom w:val="single" w:sz="4" w:space="0" w:color="auto"/>
              <w:right w:val="single" w:sz="4" w:space="0" w:color="auto"/>
            </w:tcBorders>
            <w:vAlign w:val="center"/>
          </w:tcPr>
          <w:p w14:paraId="3BAAF9B9" w14:textId="77777777" w:rsidR="00F71ECF" w:rsidRPr="00F27BBE" w:rsidRDefault="00F71ECF" w:rsidP="00C20721">
            <w:pPr>
              <w:jc w:val="center"/>
              <w:rPr>
                <w:b/>
                <w:bCs/>
                <w:color w:val="000000"/>
              </w:rPr>
            </w:pPr>
            <w:r w:rsidRPr="00F27BBE">
              <w:rPr>
                <w:b/>
                <w:bCs/>
                <w:color w:val="000000"/>
              </w:rPr>
              <w:t>Оценка</w:t>
            </w:r>
          </w:p>
        </w:tc>
      </w:tr>
      <w:tr w:rsidR="00F71ECF" w:rsidRPr="00F27BBE" w14:paraId="0DBEEC0B" w14:textId="77777777" w:rsidTr="00C32F43">
        <w:trPr>
          <w:trHeight w:val="255"/>
        </w:trPr>
        <w:tc>
          <w:tcPr>
            <w:tcW w:w="299" w:type="pct"/>
            <w:tcBorders>
              <w:top w:val="nil"/>
              <w:left w:val="single" w:sz="4" w:space="0" w:color="auto"/>
              <w:bottom w:val="single" w:sz="4" w:space="0" w:color="auto"/>
              <w:right w:val="single" w:sz="4" w:space="0" w:color="auto"/>
            </w:tcBorders>
            <w:vAlign w:val="center"/>
          </w:tcPr>
          <w:p w14:paraId="55F8E554" w14:textId="77777777" w:rsidR="00F71ECF" w:rsidRPr="00F27BBE" w:rsidRDefault="00F71ECF" w:rsidP="00C20721">
            <w:pPr>
              <w:jc w:val="center"/>
              <w:rPr>
                <w:color w:val="000000"/>
              </w:rPr>
            </w:pPr>
            <w:r w:rsidRPr="00F27BBE">
              <w:rPr>
                <w:color w:val="000000"/>
              </w:rPr>
              <w:t>1</w:t>
            </w:r>
          </w:p>
        </w:tc>
        <w:tc>
          <w:tcPr>
            <w:tcW w:w="2360" w:type="pct"/>
            <w:tcBorders>
              <w:top w:val="nil"/>
              <w:left w:val="single" w:sz="4" w:space="0" w:color="auto"/>
              <w:bottom w:val="single" w:sz="4" w:space="0" w:color="auto"/>
              <w:right w:val="single" w:sz="4" w:space="0" w:color="auto"/>
            </w:tcBorders>
            <w:vAlign w:val="center"/>
          </w:tcPr>
          <w:p w14:paraId="4882A0C1" w14:textId="77777777" w:rsidR="00F71ECF" w:rsidRPr="00F27BBE" w:rsidRDefault="00F71ECF" w:rsidP="00C20721">
            <w:pPr>
              <w:rPr>
                <w:color w:val="000000"/>
              </w:rPr>
            </w:pPr>
            <w:r w:rsidRPr="00F27BBE">
              <w:rPr>
                <w:color w:val="000000"/>
              </w:rPr>
              <w:t>Соблюдение сроков получения услуги, дней</w:t>
            </w:r>
          </w:p>
        </w:tc>
        <w:tc>
          <w:tcPr>
            <w:tcW w:w="902" w:type="pct"/>
            <w:tcBorders>
              <w:top w:val="nil"/>
              <w:left w:val="nil"/>
              <w:bottom w:val="single" w:sz="4" w:space="0" w:color="auto"/>
              <w:right w:val="single" w:sz="4" w:space="0" w:color="auto"/>
            </w:tcBorders>
            <w:vAlign w:val="center"/>
          </w:tcPr>
          <w:p w14:paraId="565DF2C4" w14:textId="77777777" w:rsidR="00F71ECF" w:rsidRPr="00F27BBE" w:rsidRDefault="00F71ECF" w:rsidP="00C20721">
            <w:pPr>
              <w:jc w:val="center"/>
              <w:rPr>
                <w:color w:val="000000"/>
              </w:rPr>
            </w:pPr>
            <w:r w:rsidRPr="00F27BBE">
              <w:rPr>
                <w:color w:val="000000"/>
              </w:rPr>
              <w:t>45</w:t>
            </w:r>
          </w:p>
        </w:tc>
        <w:tc>
          <w:tcPr>
            <w:tcW w:w="881" w:type="pct"/>
            <w:tcBorders>
              <w:top w:val="nil"/>
              <w:left w:val="nil"/>
              <w:bottom w:val="single" w:sz="4" w:space="0" w:color="auto"/>
              <w:right w:val="single" w:sz="4" w:space="0" w:color="auto"/>
            </w:tcBorders>
            <w:vAlign w:val="center"/>
          </w:tcPr>
          <w:p w14:paraId="6D371D32" w14:textId="77777777" w:rsidR="00F71ECF" w:rsidRPr="00F27BBE" w:rsidRDefault="00F71ECF" w:rsidP="00C20721">
            <w:pPr>
              <w:jc w:val="center"/>
              <w:rPr>
                <w:color w:val="000000"/>
              </w:rPr>
            </w:pPr>
            <w:r w:rsidRPr="00F27BBE">
              <w:t>17,47</w:t>
            </w:r>
          </w:p>
        </w:tc>
        <w:tc>
          <w:tcPr>
            <w:tcW w:w="558" w:type="pct"/>
            <w:tcBorders>
              <w:top w:val="nil"/>
              <w:left w:val="nil"/>
              <w:bottom w:val="single" w:sz="4" w:space="0" w:color="auto"/>
              <w:right w:val="single" w:sz="4" w:space="0" w:color="auto"/>
            </w:tcBorders>
            <w:vAlign w:val="center"/>
          </w:tcPr>
          <w:p w14:paraId="7667F8C1" w14:textId="77777777" w:rsidR="00F71ECF" w:rsidRPr="00F27BBE" w:rsidRDefault="00F71ECF" w:rsidP="00C20721">
            <w:pPr>
              <w:jc w:val="center"/>
              <w:rPr>
                <w:color w:val="000000"/>
              </w:rPr>
            </w:pPr>
            <w:r w:rsidRPr="00F27BBE">
              <w:rPr>
                <w:color w:val="000000"/>
              </w:rPr>
              <w:t>1</w:t>
            </w:r>
          </w:p>
        </w:tc>
      </w:tr>
      <w:tr w:rsidR="00F71ECF" w:rsidRPr="00F27BBE" w14:paraId="09D2B52B" w14:textId="77777777" w:rsidTr="00C32F43">
        <w:trPr>
          <w:trHeight w:val="255"/>
        </w:trPr>
        <w:tc>
          <w:tcPr>
            <w:tcW w:w="299" w:type="pct"/>
            <w:tcBorders>
              <w:top w:val="nil"/>
              <w:left w:val="single" w:sz="4" w:space="0" w:color="auto"/>
              <w:bottom w:val="single" w:sz="4" w:space="0" w:color="auto"/>
              <w:right w:val="single" w:sz="4" w:space="0" w:color="auto"/>
            </w:tcBorders>
            <w:vAlign w:val="center"/>
          </w:tcPr>
          <w:p w14:paraId="70721312" w14:textId="77777777" w:rsidR="00F71ECF" w:rsidRPr="00F27BBE" w:rsidRDefault="00F71ECF" w:rsidP="00C20721">
            <w:pPr>
              <w:jc w:val="center"/>
              <w:rPr>
                <w:color w:val="000000"/>
              </w:rPr>
            </w:pPr>
            <w:r w:rsidRPr="00F27BBE">
              <w:rPr>
                <w:color w:val="000000"/>
              </w:rPr>
              <w:t>2</w:t>
            </w:r>
          </w:p>
        </w:tc>
        <w:tc>
          <w:tcPr>
            <w:tcW w:w="2360" w:type="pct"/>
            <w:tcBorders>
              <w:top w:val="nil"/>
              <w:left w:val="single" w:sz="4" w:space="0" w:color="auto"/>
              <w:bottom w:val="single" w:sz="4" w:space="0" w:color="auto"/>
              <w:right w:val="single" w:sz="4" w:space="0" w:color="auto"/>
            </w:tcBorders>
            <w:vAlign w:val="center"/>
          </w:tcPr>
          <w:p w14:paraId="635298C4" w14:textId="77777777" w:rsidR="00F71ECF" w:rsidRPr="00F27BBE" w:rsidRDefault="00F71ECF" w:rsidP="00C20721">
            <w:pPr>
              <w:rPr>
                <w:color w:val="000000"/>
              </w:rPr>
            </w:pPr>
            <w:r w:rsidRPr="00F27BBE">
              <w:rPr>
                <w:color w:val="000000"/>
              </w:rPr>
              <w:t>Соблюдение сроков ожидания в очереди на подачу документов, минут</w:t>
            </w:r>
          </w:p>
        </w:tc>
        <w:tc>
          <w:tcPr>
            <w:tcW w:w="902" w:type="pct"/>
            <w:tcBorders>
              <w:top w:val="nil"/>
              <w:left w:val="nil"/>
              <w:bottom w:val="single" w:sz="4" w:space="0" w:color="auto"/>
              <w:right w:val="single" w:sz="4" w:space="0" w:color="auto"/>
            </w:tcBorders>
            <w:vAlign w:val="center"/>
          </w:tcPr>
          <w:p w14:paraId="72BB8186" w14:textId="77777777" w:rsidR="00F71ECF" w:rsidRPr="00F27BBE" w:rsidRDefault="00F71ECF" w:rsidP="00C20721">
            <w:pPr>
              <w:jc w:val="center"/>
              <w:rPr>
                <w:color w:val="000000"/>
              </w:rPr>
            </w:pPr>
            <w:r w:rsidRPr="00F27BBE">
              <w:rPr>
                <w:color w:val="000000"/>
              </w:rPr>
              <w:t>15</w:t>
            </w:r>
          </w:p>
        </w:tc>
        <w:tc>
          <w:tcPr>
            <w:tcW w:w="881" w:type="pct"/>
            <w:tcBorders>
              <w:top w:val="nil"/>
              <w:left w:val="nil"/>
              <w:bottom w:val="single" w:sz="4" w:space="0" w:color="auto"/>
              <w:right w:val="single" w:sz="4" w:space="0" w:color="auto"/>
            </w:tcBorders>
            <w:vAlign w:val="center"/>
          </w:tcPr>
          <w:p w14:paraId="1E64E838" w14:textId="77777777" w:rsidR="00F71ECF" w:rsidRPr="00F27BBE" w:rsidRDefault="00F71ECF" w:rsidP="00C20721">
            <w:pPr>
              <w:jc w:val="center"/>
              <w:rPr>
                <w:color w:val="000000"/>
              </w:rPr>
            </w:pPr>
            <w:r w:rsidRPr="00F27BBE">
              <w:rPr>
                <w:color w:val="000000"/>
              </w:rPr>
              <w:t>9,13</w:t>
            </w:r>
          </w:p>
        </w:tc>
        <w:tc>
          <w:tcPr>
            <w:tcW w:w="558" w:type="pct"/>
            <w:tcBorders>
              <w:top w:val="nil"/>
              <w:left w:val="nil"/>
              <w:bottom w:val="single" w:sz="4" w:space="0" w:color="auto"/>
              <w:right w:val="single" w:sz="4" w:space="0" w:color="auto"/>
            </w:tcBorders>
            <w:vAlign w:val="center"/>
          </w:tcPr>
          <w:p w14:paraId="202D6D9C" w14:textId="77777777" w:rsidR="00F71ECF" w:rsidRPr="00F27BBE" w:rsidRDefault="00F71ECF" w:rsidP="00C20721">
            <w:pPr>
              <w:jc w:val="center"/>
              <w:rPr>
                <w:color w:val="000000"/>
              </w:rPr>
            </w:pPr>
            <w:r w:rsidRPr="00F27BBE">
              <w:rPr>
                <w:color w:val="000000"/>
              </w:rPr>
              <w:t>1</w:t>
            </w:r>
          </w:p>
        </w:tc>
      </w:tr>
      <w:tr w:rsidR="00F71ECF" w:rsidRPr="00F27BBE" w14:paraId="7C84E14C" w14:textId="77777777" w:rsidTr="00C32F43">
        <w:trPr>
          <w:trHeight w:val="255"/>
        </w:trPr>
        <w:tc>
          <w:tcPr>
            <w:tcW w:w="299" w:type="pct"/>
            <w:tcBorders>
              <w:top w:val="nil"/>
              <w:left w:val="single" w:sz="4" w:space="0" w:color="auto"/>
              <w:bottom w:val="single" w:sz="4" w:space="0" w:color="auto"/>
              <w:right w:val="single" w:sz="4" w:space="0" w:color="auto"/>
            </w:tcBorders>
            <w:vAlign w:val="center"/>
          </w:tcPr>
          <w:p w14:paraId="737CEEA3" w14:textId="77777777" w:rsidR="00F71ECF" w:rsidRPr="00F27BBE" w:rsidRDefault="00F71ECF" w:rsidP="00C20721">
            <w:pPr>
              <w:jc w:val="center"/>
              <w:rPr>
                <w:color w:val="000000"/>
              </w:rPr>
            </w:pPr>
            <w:r w:rsidRPr="00F27BBE">
              <w:rPr>
                <w:color w:val="000000"/>
              </w:rPr>
              <w:t>3</w:t>
            </w:r>
          </w:p>
        </w:tc>
        <w:tc>
          <w:tcPr>
            <w:tcW w:w="2360" w:type="pct"/>
            <w:tcBorders>
              <w:top w:val="nil"/>
              <w:left w:val="single" w:sz="4" w:space="0" w:color="auto"/>
              <w:bottom w:val="single" w:sz="4" w:space="0" w:color="auto"/>
              <w:right w:val="single" w:sz="4" w:space="0" w:color="auto"/>
            </w:tcBorders>
            <w:vAlign w:val="center"/>
          </w:tcPr>
          <w:p w14:paraId="1ADBD003" w14:textId="77777777" w:rsidR="00F71ECF" w:rsidRPr="00F27BBE" w:rsidRDefault="00F71ECF" w:rsidP="00C20721">
            <w:pPr>
              <w:rPr>
                <w:color w:val="000000"/>
              </w:rPr>
            </w:pPr>
            <w:r w:rsidRPr="00F27BBE">
              <w:rPr>
                <w:color w:val="000000"/>
              </w:rPr>
              <w:t>Соблюдение сроков ожидания в очереди для получения результата, минут</w:t>
            </w:r>
          </w:p>
        </w:tc>
        <w:tc>
          <w:tcPr>
            <w:tcW w:w="902" w:type="pct"/>
            <w:tcBorders>
              <w:top w:val="nil"/>
              <w:left w:val="nil"/>
              <w:bottom w:val="single" w:sz="4" w:space="0" w:color="auto"/>
              <w:right w:val="single" w:sz="4" w:space="0" w:color="auto"/>
            </w:tcBorders>
            <w:vAlign w:val="center"/>
          </w:tcPr>
          <w:p w14:paraId="7DC7D309" w14:textId="77777777" w:rsidR="00F71ECF" w:rsidRPr="00F27BBE" w:rsidRDefault="00F71ECF" w:rsidP="00C20721">
            <w:pPr>
              <w:jc w:val="center"/>
              <w:rPr>
                <w:color w:val="000000"/>
              </w:rPr>
            </w:pPr>
            <w:r w:rsidRPr="00F27BBE">
              <w:rPr>
                <w:color w:val="000000"/>
              </w:rPr>
              <w:t>15</w:t>
            </w:r>
          </w:p>
        </w:tc>
        <w:tc>
          <w:tcPr>
            <w:tcW w:w="881" w:type="pct"/>
            <w:tcBorders>
              <w:top w:val="nil"/>
              <w:left w:val="nil"/>
              <w:bottom w:val="single" w:sz="4" w:space="0" w:color="auto"/>
              <w:right w:val="single" w:sz="4" w:space="0" w:color="auto"/>
            </w:tcBorders>
            <w:vAlign w:val="center"/>
          </w:tcPr>
          <w:p w14:paraId="75F7F933" w14:textId="77777777" w:rsidR="00F71ECF" w:rsidRPr="00F27BBE" w:rsidRDefault="00F71ECF" w:rsidP="00C20721">
            <w:pPr>
              <w:jc w:val="center"/>
              <w:rPr>
                <w:color w:val="000000"/>
              </w:rPr>
            </w:pPr>
            <w:r w:rsidRPr="00F27BBE">
              <w:rPr>
                <w:color w:val="000000"/>
              </w:rPr>
              <w:t>7,2</w:t>
            </w:r>
          </w:p>
        </w:tc>
        <w:tc>
          <w:tcPr>
            <w:tcW w:w="558" w:type="pct"/>
            <w:tcBorders>
              <w:top w:val="nil"/>
              <w:left w:val="nil"/>
              <w:bottom w:val="single" w:sz="4" w:space="0" w:color="auto"/>
              <w:right w:val="single" w:sz="4" w:space="0" w:color="auto"/>
            </w:tcBorders>
            <w:vAlign w:val="center"/>
          </w:tcPr>
          <w:p w14:paraId="45202053" w14:textId="77777777" w:rsidR="00F71ECF" w:rsidRPr="00F27BBE" w:rsidRDefault="00F71ECF" w:rsidP="00C20721">
            <w:pPr>
              <w:jc w:val="center"/>
              <w:rPr>
                <w:color w:val="000000"/>
              </w:rPr>
            </w:pPr>
            <w:r w:rsidRPr="00F27BBE">
              <w:rPr>
                <w:color w:val="000000"/>
              </w:rPr>
              <w:t>1</w:t>
            </w:r>
          </w:p>
        </w:tc>
      </w:tr>
      <w:tr w:rsidR="00F71ECF" w:rsidRPr="00F27BBE" w14:paraId="13BCDEE0" w14:textId="77777777" w:rsidTr="00C32F43">
        <w:trPr>
          <w:trHeight w:val="255"/>
        </w:trPr>
        <w:tc>
          <w:tcPr>
            <w:tcW w:w="299" w:type="pct"/>
            <w:tcBorders>
              <w:top w:val="nil"/>
              <w:left w:val="single" w:sz="4" w:space="0" w:color="auto"/>
              <w:bottom w:val="single" w:sz="4" w:space="0" w:color="auto"/>
              <w:right w:val="single" w:sz="4" w:space="0" w:color="auto"/>
            </w:tcBorders>
            <w:vAlign w:val="center"/>
          </w:tcPr>
          <w:p w14:paraId="10C415F3" w14:textId="77777777" w:rsidR="00F71ECF" w:rsidRPr="00F27BBE" w:rsidRDefault="00F71ECF" w:rsidP="00C20721">
            <w:pPr>
              <w:jc w:val="center"/>
              <w:rPr>
                <w:color w:val="000000"/>
              </w:rPr>
            </w:pPr>
            <w:r w:rsidRPr="00F27BBE">
              <w:rPr>
                <w:color w:val="000000"/>
              </w:rPr>
              <w:t>4</w:t>
            </w:r>
          </w:p>
        </w:tc>
        <w:tc>
          <w:tcPr>
            <w:tcW w:w="2360" w:type="pct"/>
            <w:tcBorders>
              <w:top w:val="nil"/>
              <w:left w:val="single" w:sz="4" w:space="0" w:color="auto"/>
              <w:bottom w:val="single" w:sz="4" w:space="0" w:color="auto"/>
              <w:right w:val="single" w:sz="4" w:space="0" w:color="auto"/>
            </w:tcBorders>
            <w:vAlign w:val="center"/>
          </w:tcPr>
          <w:p w14:paraId="4D8AD023" w14:textId="77777777" w:rsidR="00F71ECF" w:rsidRPr="00F27BBE" w:rsidRDefault="00F71ECF" w:rsidP="00C20721">
            <w:pPr>
              <w:rPr>
                <w:color w:val="000000"/>
              </w:rPr>
            </w:pPr>
            <w:r w:rsidRPr="00F27BBE">
              <w:rPr>
                <w:color w:val="000000"/>
              </w:rPr>
              <w:t>Стоимость получения услуги</w:t>
            </w:r>
          </w:p>
        </w:tc>
        <w:tc>
          <w:tcPr>
            <w:tcW w:w="902" w:type="pct"/>
            <w:tcBorders>
              <w:top w:val="nil"/>
              <w:left w:val="nil"/>
              <w:bottom w:val="single" w:sz="4" w:space="0" w:color="auto"/>
              <w:right w:val="single" w:sz="4" w:space="0" w:color="auto"/>
            </w:tcBorders>
            <w:vAlign w:val="center"/>
          </w:tcPr>
          <w:p w14:paraId="615FA5C8" w14:textId="77777777" w:rsidR="00F71ECF" w:rsidRPr="00F27BBE" w:rsidRDefault="00F71ECF" w:rsidP="00C20721">
            <w:pPr>
              <w:jc w:val="center"/>
              <w:rPr>
                <w:color w:val="000000"/>
              </w:rPr>
            </w:pPr>
            <w:r w:rsidRPr="00F27BBE">
              <w:rPr>
                <w:color w:val="000000"/>
              </w:rPr>
              <w:t>6 000,0</w:t>
            </w:r>
          </w:p>
        </w:tc>
        <w:tc>
          <w:tcPr>
            <w:tcW w:w="881" w:type="pct"/>
            <w:tcBorders>
              <w:top w:val="nil"/>
              <w:left w:val="nil"/>
              <w:bottom w:val="single" w:sz="4" w:space="0" w:color="auto"/>
              <w:right w:val="single" w:sz="4" w:space="0" w:color="auto"/>
            </w:tcBorders>
            <w:vAlign w:val="center"/>
          </w:tcPr>
          <w:p w14:paraId="2D67C60B" w14:textId="77777777" w:rsidR="00F71ECF" w:rsidRPr="00F27BBE" w:rsidRDefault="00F71ECF" w:rsidP="00C20721">
            <w:pPr>
              <w:jc w:val="center"/>
              <w:rPr>
                <w:color w:val="000000"/>
              </w:rPr>
            </w:pPr>
            <w:r w:rsidRPr="00F27BBE">
              <w:rPr>
                <w:color w:val="000000"/>
              </w:rPr>
              <w:t>1</w:t>
            </w:r>
            <w:r w:rsidR="006634DF" w:rsidRPr="00F27BBE">
              <w:rPr>
                <w:color w:val="000000"/>
              </w:rPr>
              <w:t> </w:t>
            </w:r>
            <w:r w:rsidRPr="00F27BBE">
              <w:rPr>
                <w:color w:val="000000"/>
              </w:rPr>
              <w:t>540</w:t>
            </w:r>
          </w:p>
        </w:tc>
        <w:tc>
          <w:tcPr>
            <w:tcW w:w="558" w:type="pct"/>
            <w:tcBorders>
              <w:top w:val="nil"/>
              <w:left w:val="nil"/>
              <w:bottom w:val="single" w:sz="4" w:space="0" w:color="auto"/>
              <w:right w:val="single" w:sz="4" w:space="0" w:color="auto"/>
            </w:tcBorders>
            <w:vAlign w:val="center"/>
          </w:tcPr>
          <w:p w14:paraId="01256C6A" w14:textId="77777777" w:rsidR="00F71ECF" w:rsidRPr="00F27BBE" w:rsidRDefault="00F71ECF" w:rsidP="00C20721">
            <w:pPr>
              <w:jc w:val="center"/>
              <w:rPr>
                <w:color w:val="000000"/>
              </w:rPr>
            </w:pPr>
            <w:r w:rsidRPr="00F27BBE">
              <w:rPr>
                <w:color w:val="000000"/>
              </w:rPr>
              <w:t>1</w:t>
            </w:r>
          </w:p>
        </w:tc>
      </w:tr>
      <w:tr w:rsidR="00F71ECF" w:rsidRPr="00F27BBE" w14:paraId="58D4AFAA" w14:textId="77777777" w:rsidTr="00C32F43">
        <w:trPr>
          <w:trHeight w:val="255"/>
        </w:trPr>
        <w:tc>
          <w:tcPr>
            <w:tcW w:w="299" w:type="pct"/>
            <w:tcBorders>
              <w:top w:val="nil"/>
              <w:left w:val="single" w:sz="4" w:space="0" w:color="auto"/>
              <w:bottom w:val="single" w:sz="4" w:space="0" w:color="auto"/>
              <w:right w:val="single" w:sz="4" w:space="0" w:color="auto"/>
            </w:tcBorders>
            <w:vAlign w:val="center"/>
          </w:tcPr>
          <w:p w14:paraId="4FBEEBFA" w14:textId="77777777" w:rsidR="00F71ECF" w:rsidRPr="00F27BBE" w:rsidRDefault="00F71ECF" w:rsidP="00C20721">
            <w:pPr>
              <w:jc w:val="center"/>
              <w:rPr>
                <w:color w:val="000000"/>
              </w:rPr>
            </w:pPr>
            <w:r w:rsidRPr="00F27BBE">
              <w:rPr>
                <w:color w:val="000000"/>
              </w:rPr>
              <w:t>5</w:t>
            </w:r>
          </w:p>
        </w:tc>
        <w:tc>
          <w:tcPr>
            <w:tcW w:w="2360" w:type="pct"/>
            <w:tcBorders>
              <w:top w:val="nil"/>
              <w:left w:val="single" w:sz="4" w:space="0" w:color="auto"/>
              <w:bottom w:val="single" w:sz="4" w:space="0" w:color="auto"/>
              <w:right w:val="single" w:sz="4" w:space="0" w:color="auto"/>
            </w:tcBorders>
            <w:vAlign w:val="center"/>
          </w:tcPr>
          <w:p w14:paraId="6A6FA86D" w14:textId="77777777" w:rsidR="00F71ECF" w:rsidRPr="00F27BBE" w:rsidRDefault="00F71ECF" w:rsidP="00C20721">
            <w:pPr>
              <w:rPr>
                <w:color w:val="000000"/>
              </w:rPr>
            </w:pPr>
            <w:r w:rsidRPr="00F27BBE">
              <w:rPr>
                <w:color w:val="000000"/>
              </w:rPr>
              <w:t>Количество обращений в различные инстанции для получения услуги</w:t>
            </w:r>
          </w:p>
        </w:tc>
        <w:tc>
          <w:tcPr>
            <w:tcW w:w="902" w:type="pct"/>
            <w:tcBorders>
              <w:top w:val="nil"/>
              <w:left w:val="nil"/>
              <w:bottom w:val="single" w:sz="4" w:space="0" w:color="auto"/>
              <w:right w:val="single" w:sz="4" w:space="0" w:color="auto"/>
            </w:tcBorders>
            <w:vAlign w:val="center"/>
          </w:tcPr>
          <w:p w14:paraId="589D5495" w14:textId="77777777" w:rsidR="00F71ECF" w:rsidRPr="00F27BBE" w:rsidRDefault="00F71ECF" w:rsidP="00C20721">
            <w:pPr>
              <w:jc w:val="center"/>
              <w:rPr>
                <w:color w:val="000000"/>
              </w:rPr>
            </w:pPr>
            <w:r w:rsidRPr="00F27BBE">
              <w:rPr>
                <w:color w:val="000000"/>
              </w:rPr>
              <w:t>2</w:t>
            </w:r>
          </w:p>
        </w:tc>
        <w:tc>
          <w:tcPr>
            <w:tcW w:w="881" w:type="pct"/>
            <w:tcBorders>
              <w:top w:val="nil"/>
              <w:left w:val="nil"/>
              <w:bottom w:val="single" w:sz="4" w:space="0" w:color="auto"/>
              <w:right w:val="single" w:sz="4" w:space="0" w:color="auto"/>
            </w:tcBorders>
            <w:vAlign w:val="center"/>
          </w:tcPr>
          <w:p w14:paraId="26C2C30E" w14:textId="77777777" w:rsidR="00F71ECF" w:rsidRPr="00F27BBE" w:rsidRDefault="00F71ECF" w:rsidP="00C20721">
            <w:pPr>
              <w:jc w:val="center"/>
              <w:rPr>
                <w:color w:val="000000"/>
              </w:rPr>
            </w:pPr>
            <w:r w:rsidRPr="00F27BBE">
              <w:rPr>
                <w:color w:val="000000"/>
              </w:rPr>
              <w:t>1,87</w:t>
            </w:r>
          </w:p>
        </w:tc>
        <w:tc>
          <w:tcPr>
            <w:tcW w:w="558" w:type="pct"/>
            <w:tcBorders>
              <w:top w:val="nil"/>
              <w:left w:val="nil"/>
              <w:bottom w:val="single" w:sz="4" w:space="0" w:color="auto"/>
              <w:right w:val="single" w:sz="4" w:space="0" w:color="auto"/>
            </w:tcBorders>
            <w:vAlign w:val="center"/>
          </w:tcPr>
          <w:p w14:paraId="18C1AB48" w14:textId="77777777" w:rsidR="00F71ECF" w:rsidRPr="00F27BBE" w:rsidRDefault="00F71ECF" w:rsidP="00C20721">
            <w:pPr>
              <w:jc w:val="center"/>
              <w:rPr>
                <w:color w:val="000000"/>
              </w:rPr>
            </w:pPr>
            <w:r w:rsidRPr="00F27BBE">
              <w:rPr>
                <w:color w:val="000000"/>
              </w:rPr>
              <w:t>1</w:t>
            </w:r>
          </w:p>
        </w:tc>
      </w:tr>
      <w:tr w:rsidR="00F71ECF" w:rsidRPr="00F27BBE" w14:paraId="202D5565" w14:textId="77777777" w:rsidTr="00C32F43">
        <w:trPr>
          <w:trHeight w:val="255"/>
        </w:trPr>
        <w:tc>
          <w:tcPr>
            <w:tcW w:w="299" w:type="pct"/>
            <w:tcBorders>
              <w:top w:val="nil"/>
              <w:left w:val="single" w:sz="4" w:space="0" w:color="auto"/>
              <w:bottom w:val="single" w:sz="4" w:space="0" w:color="auto"/>
              <w:right w:val="single" w:sz="4" w:space="0" w:color="auto"/>
            </w:tcBorders>
            <w:vAlign w:val="center"/>
          </w:tcPr>
          <w:p w14:paraId="7263E3AC" w14:textId="77777777" w:rsidR="00F71ECF" w:rsidRPr="00F27BBE" w:rsidRDefault="00F71ECF" w:rsidP="00C20721">
            <w:pPr>
              <w:jc w:val="center"/>
              <w:rPr>
                <w:color w:val="000000"/>
              </w:rPr>
            </w:pPr>
            <w:r w:rsidRPr="00F27BBE">
              <w:rPr>
                <w:color w:val="000000"/>
              </w:rPr>
              <w:t>6</w:t>
            </w:r>
          </w:p>
        </w:tc>
        <w:tc>
          <w:tcPr>
            <w:tcW w:w="2360" w:type="pct"/>
            <w:tcBorders>
              <w:top w:val="nil"/>
              <w:left w:val="single" w:sz="4" w:space="0" w:color="auto"/>
              <w:bottom w:val="single" w:sz="4" w:space="0" w:color="auto"/>
              <w:right w:val="single" w:sz="4" w:space="0" w:color="auto"/>
            </w:tcBorders>
            <w:vAlign w:val="center"/>
          </w:tcPr>
          <w:p w14:paraId="7D22324B" w14:textId="77777777" w:rsidR="00F71ECF" w:rsidRPr="00F27BBE" w:rsidRDefault="00F71ECF" w:rsidP="00C20721">
            <w:pPr>
              <w:rPr>
                <w:color w:val="000000"/>
              </w:rPr>
            </w:pPr>
            <w:r w:rsidRPr="00F27BBE">
              <w:rPr>
                <w:color w:val="000000"/>
              </w:rPr>
              <w:t>Количество документов, необходимых для получения услуги</w:t>
            </w:r>
          </w:p>
        </w:tc>
        <w:tc>
          <w:tcPr>
            <w:tcW w:w="902" w:type="pct"/>
            <w:tcBorders>
              <w:top w:val="nil"/>
              <w:left w:val="nil"/>
              <w:bottom w:val="single" w:sz="4" w:space="0" w:color="auto"/>
              <w:right w:val="single" w:sz="4" w:space="0" w:color="auto"/>
            </w:tcBorders>
            <w:vAlign w:val="center"/>
          </w:tcPr>
          <w:p w14:paraId="23F06E58" w14:textId="77777777" w:rsidR="00F71ECF" w:rsidRPr="00F27BBE" w:rsidRDefault="00F71ECF" w:rsidP="00C20721">
            <w:pPr>
              <w:jc w:val="center"/>
              <w:rPr>
                <w:color w:val="000000"/>
              </w:rPr>
            </w:pPr>
            <w:r w:rsidRPr="00F27BBE">
              <w:rPr>
                <w:color w:val="000000"/>
              </w:rPr>
              <w:t>7</w:t>
            </w:r>
          </w:p>
        </w:tc>
        <w:tc>
          <w:tcPr>
            <w:tcW w:w="881" w:type="pct"/>
            <w:tcBorders>
              <w:top w:val="nil"/>
              <w:left w:val="nil"/>
              <w:bottom w:val="single" w:sz="4" w:space="0" w:color="auto"/>
              <w:right w:val="single" w:sz="4" w:space="0" w:color="auto"/>
            </w:tcBorders>
            <w:vAlign w:val="center"/>
          </w:tcPr>
          <w:p w14:paraId="59C5ECA0" w14:textId="77777777" w:rsidR="00F71ECF" w:rsidRPr="00F27BBE" w:rsidRDefault="00F71ECF" w:rsidP="00C20721">
            <w:pPr>
              <w:jc w:val="center"/>
              <w:rPr>
                <w:color w:val="000000"/>
              </w:rPr>
            </w:pPr>
            <w:r w:rsidRPr="00F27BBE">
              <w:rPr>
                <w:color w:val="000000"/>
              </w:rPr>
              <w:t>8,47</w:t>
            </w:r>
          </w:p>
        </w:tc>
        <w:tc>
          <w:tcPr>
            <w:tcW w:w="558" w:type="pct"/>
            <w:tcBorders>
              <w:top w:val="nil"/>
              <w:left w:val="nil"/>
              <w:bottom w:val="single" w:sz="4" w:space="0" w:color="auto"/>
              <w:right w:val="single" w:sz="4" w:space="0" w:color="auto"/>
            </w:tcBorders>
            <w:vAlign w:val="center"/>
          </w:tcPr>
          <w:p w14:paraId="19139AFB" w14:textId="77777777" w:rsidR="00F71ECF" w:rsidRPr="00F27BBE" w:rsidRDefault="00F71ECF" w:rsidP="00C20721">
            <w:pPr>
              <w:jc w:val="center"/>
              <w:rPr>
                <w:color w:val="000000"/>
              </w:rPr>
            </w:pPr>
            <w:r w:rsidRPr="00F27BBE">
              <w:rPr>
                <w:color w:val="000000"/>
              </w:rPr>
              <w:t>0,83</w:t>
            </w:r>
          </w:p>
        </w:tc>
      </w:tr>
      <w:tr w:rsidR="00F71ECF" w:rsidRPr="00F27BBE" w14:paraId="1678815E" w14:textId="77777777" w:rsidTr="00C32F43">
        <w:trPr>
          <w:trHeight w:val="270"/>
        </w:trPr>
        <w:tc>
          <w:tcPr>
            <w:tcW w:w="299" w:type="pct"/>
            <w:tcBorders>
              <w:top w:val="nil"/>
              <w:left w:val="single" w:sz="4" w:space="0" w:color="auto"/>
              <w:bottom w:val="nil"/>
              <w:right w:val="single" w:sz="4" w:space="0" w:color="auto"/>
            </w:tcBorders>
            <w:vAlign w:val="center"/>
          </w:tcPr>
          <w:p w14:paraId="0631BEBD" w14:textId="77777777" w:rsidR="00F71ECF" w:rsidRPr="00F27BBE" w:rsidRDefault="00F71ECF" w:rsidP="00C20721">
            <w:pPr>
              <w:jc w:val="center"/>
              <w:rPr>
                <w:color w:val="000000"/>
              </w:rPr>
            </w:pPr>
            <w:r w:rsidRPr="00F27BBE">
              <w:rPr>
                <w:color w:val="000000"/>
              </w:rPr>
              <w:t>7</w:t>
            </w:r>
          </w:p>
        </w:tc>
        <w:tc>
          <w:tcPr>
            <w:tcW w:w="2360" w:type="pct"/>
            <w:tcBorders>
              <w:top w:val="nil"/>
              <w:left w:val="single" w:sz="4" w:space="0" w:color="auto"/>
              <w:bottom w:val="nil"/>
              <w:right w:val="single" w:sz="4" w:space="0" w:color="auto"/>
            </w:tcBorders>
            <w:vAlign w:val="center"/>
          </w:tcPr>
          <w:p w14:paraId="3D6F113B" w14:textId="77777777" w:rsidR="00F71ECF" w:rsidRPr="00F27BBE" w:rsidRDefault="00F71ECF" w:rsidP="00C20721">
            <w:pPr>
              <w:rPr>
                <w:color w:val="000000"/>
              </w:rPr>
            </w:pPr>
            <w:r w:rsidRPr="00F27BBE">
              <w:rPr>
                <w:color w:val="000000"/>
              </w:rPr>
              <w:t xml:space="preserve">Доля заявителей, указавших на </w:t>
            </w:r>
            <w:r w:rsidRPr="00F27BBE">
              <w:rPr>
                <w:color w:val="000000"/>
              </w:rPr>
              <w:lastRenderedPageBreak/>
              <w:t>необходимость обращения к посредникам</w:t>
            </w:r>
          </w:p>
        </w:tc>
        <w:tc>
          <w:tcPr>
            <w:tcW w:w="902" w:type="pct"/>
            <w:tcBorders>
              <w:top w:val="nil"/>
              <w:left w:val="nil"/>
              <w:bottom w:val="nil"/>
              <w:right w:val="single" w:sz="4" w:space="0" w:color="auto"/>
            </w:tcBorders>
            <w:vAlign w:val="center"/>
          </w:tcPr>
          <w:p w14:paraId="68F4E397" w14:textId="77777777" w:rsidR="00F71ECF" w:rsidRPr="00F27BBE" w:rsidRDefault="00F71ECF" w:rsidP="00C20721">
            <w:pPr>
              <w:jc w:val="center"/>
              <w:rPr>
                <w:color w:val="000000"/>
              </w:rPr>
            </w:pPr>
            <w:r w:rsidRPr="00F27BBE">
              <w:rPr>
                <w:color w:val="000000"/>
              </w:rPr>
              <w:lastRenderedPageBreak/>
              <w:t>0%</w:t>
            </w:r>
          </w:p>
        </w:tc>
        <w:tc>
          <w:tcPr>
            <w:tcW w:w="881" w:type="pct"/>
            <w:tcBorders>
              <w:top w:val="nil"/>
              <w:left w:val="nil"/>
              <w:bottom w:val="nil"/>
              <w:right w:val="single" w:sz="4" w:space="0" w:color="auto"/>
            </w:tcBorders>
            <w:vAlign w:val="center"/>
          </w:tcPr>
          <w:p w14:paraId="15CC0BEC" w14:textId="77777777" w:rsidR="00F71ECF" w:rsidRPr="00F27BBE" w:rsidRDefault="00F71ECF" w:rsidP="00C20721">
            <w:pPr>
              <w:jc w:val="center"/>
              <w:rPr>
                <w:color w:val="000000"/>
              </w:rPr>
            </w:pPr>
            <w:r w:rsidRPr="00F27BBE">
              <w:t xml:space="preserve">6,7% </w:t>
            </w:r>
          </w:p>
        </w:tc>
        <w:tc>
          <w:tcPr>
            <w:tcW w:w="558" w:type="pct"/>
            <w:tcBorders>
              <w:top w:val="nil"/>
              <w:left w:val="nil"/>
              <w:bottom w:val="single" w:sz="4" w:space="0" w:color="auto"/>
              <w:right w:val="single" w:sz="4" w:space="0" w:color="auto"/>
            </w:tcBorders>
            <w:vAlign w:val="center"/>
          </w:tcPr>
          <w:p w14:paraId="4FF21E12" w14:textId="77777777" w:rsidR="00F71ECF" w:rsidRPr="00F27BBE" w:rsidRDefault="00F71ECF" w:rsidP="00C20721">
            <w:pPr>
              <w:jc w:val="center"/>
              <w:rPr>
                <w:color w:val="000000"/>
              </w:rPr>
            </w:pPr>
            <w:r w:rsidRPr="00F27BBE">
              <w:rPr>
                <w:color w:val="000000"/>
              </w:rPr>
              <w:t>0,93</w:t>
            </w:r>
          </w:p>
        </w:tc>
      </w:tr>
      <w:tr w:rsidR="00F71ECF" w:rsidRPr="00F27BBE" w14:paraId="1B20229D" w14:textId="77777777" w:rsidTr="003674D6">
        <w:trPr>
          <w:trHeight w:val="270"/>
        </w:trPr>
        <w:tc>
          <w:tcPr>
            <w:tcW w:w="299" w:type="pct"/>
            <w:tcBorders>
              <w:top w:val="single" w:sz="8" w:space="0" w:color="auto"/>
              <w:left w:val="single" w:sz="4" w:space="0" w:color="auto"/>
              <w:bottom w:val="single" w:sz="8" w:space="0" w:color="auto"/>
              <w:right w:val="single" w:sz="4" w:space="0" w:color="auto"/>
            </w:tcBorders>
            <w:vAlign w:val="center"/>
          </w:tcPr>
          <w:p w14:paraId="2807AB0C" w14:textId="77777777" w:rsidR="00F71ECF" w:rsidRPr="00F27BBE" w:rsidRDefault="00F71ECF" w:rsidP="00C20721">
            <w:pPr>
              <w:jc w:val="center"/>
              <w:rPr>
                <w:b/>
                <w:bCs/>
                <w:color w:val="000000"/>
              </w:rPr>
            </w:pPr>
          </w:p>
        </w:tc>
        <w:tc>
          <w:tcPr>
            <w:tcW w:w="2360" w:type="pct"/>
            <w:tcBorders>
              <w:top w:val="single" w:sz="8" w:space="0" w:color="auto"/>
              <w:left w:val="single" w:sz="4" w:space="0" w:color="auto"/>
              <w:bottom w:val="single" w:sz="8" w:space="0" w:color="auto"/>
              <w:right w:val="single" w:sz="4" w:space="0" w:color="auto"/>
            </w:tcBorders>
            <w:vAlign w:val="center"/>
          </w:tcPr>
          <w:p w14:paraId="4939B22B" w14:textId="77777777" w:rsidR="00F71ECF" w:rsidRPr="00F27BBE" w:rsidRDefault="00F71ECF" w:rsidP="00C20721">
            <w:pPr>
              <w:rPr>
                <w:b/>
                <w:bCs/>
                <w:color w:val="000000"/>
              </w:rPr>
            </w:pPr>
            <w:r w:rsidRPr="00F27BBE">
              <w:rPr>
                <w:b/>
                <w:bCs/>
                <w:color w:val="000000"/>
              </w:rPr>
              <w:t>Интегральная оценка</w:t>
            </w:r>
          </w:p>
        </w:tc>
        <w:tc>
          <w:tcPr>
            <w:tcW w:w="902" w:type="pct"/>
            <w:tcBorders>
              <w:top w:val="single" w:sz="8" w:space="0" w:color="auto"/>
              <w:left w:val="nil"/>
              <w:bottom w:val="single" w:sz="8" w:space="0" w:color="auto"/>
              <w:right w:val="single" w:sz="4" w:space="0" w:color="auto"/>
            </w:tcBorders>
            <w:vAlign w:val="center"/>
          </w:tcPr>
          <w:p w14:paraId="4574E80C" w14:textId="77777777" w:rsidR="00F71ECF" w:rsidRPr="00F27BBE" w:rsidRDefault="00F71ECF" w:rsidP="00C20721">
            <w:pPr>
              <w:rPr>
                <w:b/>
                <w:bCs/>
                <w:color w:val="000000"/>
              </w:rPr>
            </w:pPr>
          </w:p>
        </w:tc>
        <w:tc>
          <w:tcPr>
            <w:tcW w:w="881" w:type="pct"/>
            <w:tcBorders>
              <w:top w:val="single" w:sz="8" w:space="0" w:color="auto"/>
              <w:left w:val="nil"/>
              <w:bottom w:val="single" w:sz="8" w:space="0" w:color="auto"/>
              <w:right w:val="single" w:sz="4" w:space="0" w:color="auto"/>
            </w:tcBorders>
            <w:vAlign w:val="center"/>
          </w:tcPr>
          <w:p w14:paraId="30F6F8B1" w14:textId="77777777" w:rsidR="00F71ECF" w:rsidRPr="00F27BBE" w:rsidRDefault="00F71ECF" w:rsidP="00C20721">
            <w:pPr>
              <w:rPr>
                <w:b/>
                <w:bCs/>
                <w:color w:val="000000"/>
              </w:rPr>
            </w:pPr>
          </w:p>
        </w:tc>
        <w:tc>
          <w:tcPr>
            <w:tcW w:w="558" w:type="pct"/>
            <w:tcBorders>
              <w:top w:val="single" w:sz="8" w:space="0" w:color="auto"/>
              <w:left w:val="nil"/>
              <w:bottom w:val="single" w:sz="8" w:space="0" w:color="auto"/>
              <w:right w:val="single" w:sz="8" w:space="0" w:color="auto"/>
            </w:tcBorders>
            <w:vAlign w:val="center"/>
          </w:tcPr>
          <w:p w14:paraId="0DAF5A19" w14:textId="77777777" w:rsidR="00F71ECF" w:rsidRPr="00F27BBE" w:rsidRDefault="00F71ECF" w:rsidP="00C20721">
            <w:pPr>
              <w:jc w:val="center"/>
              <w:rPr>
                <w:b/>
                <w:bCs/>
                <w:color w:val="000000"/>
              </w:rPr>
            </w:pPr>
            <w:r w:rsidRPr="00F27BBE">
              <w:rPr>
                <w:b/>
                <w:bCs/>
                <w:color w:val="000000"/>
              </w:rPr>
              <w:t>0,97</w:t>
            </w:r>
          </w:p>
        </w:tc>
      </w:tr>
    </w:tbl>
    <w:p w14:paraId="3ADC96FC" w14:textId="77777777" w:rsidR="00F71ECF" w:rsidRPr="00F27BBE" w:rsidRDefault="00F71ECF" w:rsidP="00C20721">
      <w:pPr>
        <w:spacing w:before="120" w:line="360" w:lineRule="auto"/>
        <w:ind w:firstLine="709"/>
        <w:jc w:val="both"/>
        <w:rPr>
          <w:sz w:val="28"/>
          <w:szCs w:val="28"/>
        </w:rPr>
      </w:pPr>
      <w:r w:rsidRPr="00F27BBE">
        <w:rPr>
          <w:sz w:val="28"/>
          <w:szCs w:val="28"/>
        </w:rPr>
        <w:t>По оценке уровня административных барьеров по исследуемой государственной услуге Министерство здравоохранения Новосибирской области достигло нормативных значений показателей на 97%, что свидетельствует о высоком качестве предоставления услуги и крайне низком уровне административных барьеров.</w:t>
      </w:r>
    </w:p>
    <w:p w14:paraId="3B9912FF" w14:textId="77777777" w:rsidR="00F71ECF" w:rsidRPr="00F27BBE" w:rsidRDefault="00F71ECF" w:rsidP="00C20721">
      <w:pPr>
        <w:spacing w:line="360" w:lineRule="auto"/>
        <w:ind w:firstLine="709"/>
        <w:jc w:val="both"/>
        <w:rPr>
          <w:sz w:val="28"/>
          <w:szCs w:val="28"/>
        </w:rPr>
      </w:pPr>
      <w:r w:rsidRPr="00F27BBE">
        <w:rPr>
          <w:sz w:val="28"/>
          <w:szCs w:val="28"/>
        </w:rPr>
        <w:t>Стоит отметить, что по итогам мониторинга 2013 года интегральная оценка уровня административных барьеров составляла 0,90 (или 90%).</w:t>
      </w:r>
    </w:p>
    <w:p w14:paraId="7A7A851E" w14:textId="77777777" w:rsidR="00F71ECF" w:rsidRPr="00F27BBE" w:rsidRDefault="00F71ECF" w:rsidP="00C20721"/>
    <w:p w14:paraId="4951D0DA" w14:textId="77777777" w:rsidR="00F71ECF" w:rsidRPr="00F27BBE" w:rsidRDefault="00F71ECF" w:rsidP="00C20721"/>
    <w:p w14:paraId="62C605E6" w14:textId="77777777" w:rsidR="00B7385B" w:rsidRPr="00F27BBE" w:rsidRDefault="00B7385B" w:rsidP="00C20721"/>
    <w:p w14:paraId="61DD2610" w14:textId="77777777" w:rsidR="00F71ECF" w:rsidRPr="00F27BBE" w:rsidRDefault="00F71ECF" w:rsidP="00C20721"/>
    <w:p w14:paraId="7C0A2806" w14:textId="77777777" w:rsidR="007E4472" w:rsidRPr="00F27BBE" w:rsidRDefault="007E4472">
      <w:pPr>
        <w:spacing w:after="160" w:line="259" w:lineRule="auto"/>
        <w:rPr>
          <w:b/>
          <w:sz w:val="28"/>
          <w:szCs w:val="28"/>
        </w:rPr>
      </w:pPr>
      <w:r w:rsidRPr="00F27BBE">
        <w:rPr>
          <w:b/>
          <w:sz w:val="28"/>
          <w:szCs w:val="28"/>
        </w:rPr>
        <w:br w:type="page"/>
      </w:r>
    </w:p>
    <w:p w14:paraId="2CAE63D2" w14:textId="77777777" w:rsidR="00F71ECF" w:rsidRPr="00F27BBE" w:rsidRDefault="00F71ECF" w:rsidP="007E4472">
      <w:pPr>
        <w:spacing w:line="360" w:lineRule="auto"/>
        <w:jc w:val="center"/>
        <w:rPr>
          <w:b/>
          <w:sz w:val="28"/>
          <w:szCs w:val="28"/>
        </w:rPr>
      </w:pPr>
      <w:r w:rsidRPr="00F27BBE">
        <w:rPr>
          <w:b/>
          <w:sz w:val="28"/>
          <w:szCs w:val="28"/>
        </w:rPr>
        <w:lastRenderedPageBreak/>
        <w:t>Государственная услуга №3 «Лицензирование деятельности по обороту наркотических средств, психотропных веществ и их прекурсоров, культивированию наркосодержащих растений»</w:t>
      </w:r>
    </w:p>
    <w:p w14:paraId="393829A9" w14:textId="77777777" w:rsidR="00F71ECF" w:rsidRPr="00F27BBE" w:rsidRDefault="00F71ECF" w:rsidP="00C20721"/>
    <w:tbl>
      <w:tblPr>
        <w:tblW w:w="0" w:type="auto"/>
        <w:tblLook w:val="01E0" w:firstRow="1" w:lastRow="1" w:firstColumn="1" w:lastColumn="1" w:noHBand="0" w:noVBand="0"/>
      </w:tblPr>
      <w:tblGrid>
        <w:gridCol w:w="1951"/>
        <w:gridCol w:w="7620"/>
      </w:tblGrid>
      <w:tr w:rsidR="00994CD2" w:rsidRPr="00F27BBE" w14:paraId="79D41FD9" w14:textId="77777777" w:rsidTr="00994CD2">
        <w:tc>
          <w:tcPr>
            <w:tcW w:w="1951" w:type="dxa"/>
          </w:tcPr>
          <w:p w14:paraId="3AA2FEFA" w14:textId="77777777" w:rsidR="00994CD2" w:rsidRPr="00F27BBE" w:rsidRDefault="00994CD2" w:rsidP="00C20721">
            <w:pPr>
              <w:rPr>
                <w:b/>
                <w:sz w:val="28"/>
                <w:szCs w:val="28"/>
              </w:rPr>
            </w:pPr>
            <w:r w:rsidRPr="00F27BBE">
              <w:rPr>
                <w:b/>
                <w:sz w:val="28"/>
                <w:szCs w:val="28"/>
              </w:rPr>
              <w:t>Место проведения  опроса:</w:t>
            </w:r>
          </w:p>
          <w:p w14:paraId="1A1C9AB5" w14:textId="77777777" w:rsidR="00994CD2" w:rsidRPr="00F27BBE" w:rsidRDefault="00994CD2" w:rsidP="00C20721">
            <w:pPr>
              <w:rPr>
                <w:b/>
                <w:sz w:val="28"/>
                <w:szCs w:val="28"/>
              </w:rPr>
            </w:pPr>
          </w:p>
        </w:tc>
        <w:tc>
          <w:tcPr>
            <w:tcW w:w="7620" w:type="dxa"/>
          </w:tcPr>
          <w:p w14:paraId="5667DC15" w14:textId="77777777" w:rsidR="00994CD2" w:rsidRPr="00F27BBE" w:rsidRDefault="00994CD2" w:rsidP="00C20721">
            <w:pPr>
              <w:jc w:val="both"/>
              <w:rPr>
                <w:sz w:val="28"/>
                <w:szCs w:val="28"/>
              </w:rPr>
            </w:pPr>
            <w:r w:rsidRPr="00F27BBE">
              <w:rPr>
                <w:sz w:val="28"/>
                <w:szCs w:val="28"/>
              </w:rPr>
              <w:t xml:space="preserve">опрос проведен среди получателей услуги, перечень которых предоставлен Министерством здравоохранения Новосибирской области </w:t>
            </w:r>
          </w:p>
          <w:p w14:paraId="6972F2A9" w14:textId="77777777" w:rsidR="00994CD2" w:rsidRPr="00F27BBE" w:rsidRDefault="00994CD2" w:rsidP="00C20721">
            <w:pPr>
              <w:jc w:val="both"/>
              <w:rPr>
                <w:sz w:val="28"/>
                <w:szCs w:val="28"/>
              </w:rPr>
            </w:pPr>
          </w:p>
        </w:tc>
      </w:tr>
      <w:tr w:rsidR="00994CD2" w:rsidRPr="00F27BBE" w14:paraId="5B3776F6" w14:textId="77777777" w:rsidTr="00994CD2">
        <w:tc>
          <w:tcPr>
            <w:tcW w:w="1951" w:type="dxa"/>
          </w:tcPr>
          <w:p w14:paraId="59D6BB98" w14:textId="77777777" w:rsidR="00994CD2" w:rsidRPr="00F27BBE" w:rsidRDefault="00994CD2" w:rsidP="00C20721">
            <w:pPr>
              <w:rPr>
                <w:b/>
                <w:sz w:val="28"/>
                <w:szCs w:val="28"/>
              </w:rPr>
            </w:pPr>
            <w:r w:rsidRPr="00F27BBE">
              <w:rPr>
                <w:b/>
                <w:sz w:val="28"/>
                <w:szCs w:val="28"/>
              </w:rPr>
              <w:t>Общее количество опрошенных:</w:t>
            </w:r>
          </w:p>
        </w:tc>
        <w:tc>
          <w:tcPr>
            <w:tcW w:w="7620" w:type="dxa"/>
          </w:tcPr>
          <w:p w14:paraId="1DE7A87D" w14:textId="77777777" w:rsidR="00994CD2" w:rsidRPr="00F27BBE" w:rsidRDefault="00994CD2" w:rsidP="00C20721">
            <w:pPr>
              <w:jc w:val="both"/>
              <w:rPr>
                <w:sz w:val="28"/>
                <w:szCs w:val="28"/>
              </w:rPr>
            </w:pPr>
            <w:r w:rsidRPr="00F27BBE">
              <w:rPr>
                <w:sz w:val="28"/>
                <w:szCs w:val="28"/>
              </w:rPr>
              <w:t>15</w:t>
            </w:r>
          </w:p>
        </w:tc>
      </w:tr>
    </w:tbl>
    <w:p w14:paraId="79DB9401" w14:textId="77777777" w:rsidR="00994CD2" w:rsidRPr="00F27BBE" w:rsidRDefault="00994CD2" w:rsidP="00C20721">
      <w:pPr>
        <w:spacing w:line="360" w:lineRule="auto"/>
        <w:ind w:firstLine="709"/>
        <w:jc w:val="both"/>
        <w:rPr>
          <w:b/>
          <w:i/>
          <w:sz w:val="28"/>
        </w:rPr>
      </w:pPr>
    </w:p>
    <w:p w14:paraId="77C9E5FE" w14:textId="77777777" w:rsidR="00994CD2" w:rsidRPr="00F27BBE" w:rsidRDefault="00994CD2" w:rsidP="00C20721">
      <w:pPr>
        <w:spacing w:line="360" w:lineRule="auto"/>
        <w:ind w:firstLine="709"/>
        <w:jc w:val="both"/>
        <w:rPr>
          <w:b/>
          <w:i/>
          <w:sz w:val="28"/>
        </w:rPr>
      </w:pPr>
      <w:r w:rsidRPr="00F27BBE">
        <w:rPr>
          <w:b/>
          <w:i/>
          <w:sz w:val="28"/>
        </w:rPr>
        <w:t>Оценка уровня административных барьеров при получении государственной услуги «Лицензирование деятельности по обороту наркотических средств, психотропных веществ и их прекурсоров, культивированию наркосодержащих растений»</w:t>
      </w:r>
    </w:p>
    <w:p w14:paraId="17893664" w14:textId="77777777" w:rsidR="00994CD2" w:rsidRPr="00F27BBE" w:rsidRDefault="00994CD2" w:rsidP="00C20721">
      <w:pPr>
        <w:spacing w:line="360" w:lineRule="auto"/>
        <w:ind w:firstLine="709"/>
        <w:jc w:val="both"/>
        <w:rPr>
          <w:sz w:val="28"/>
          <w:szCs w:val="28"/>
        </w:rPr>
      </w:pPr>
      <w:r w:rsidRPr="00F27BBE">
        <w:rPr>
          <w:sz w:val="28"/>
          <w:szCs w:val="28"/>
        </w:rPr>
        <w:t>В ходе мониторинга было опрошено 15 заявителей, получивших лицензию на осуществление деятельности, связанной с оборотом наркотических средств, в 2014 году.</w:t>
      </w:r>
    </w:p>
    <w:p w14:paraId="05F84A36" w14:textId="77777777" w:rsidR="00994CD2" w:rsidRPr="00F27BBE" w:rsidRDefault="00994CD2" w:rsidP="00C20721">
      <w:pPr>
        <w:spacing w:line="360" w:lineRule="auto"/>
        <w:ind w:firstLine="709"/>
        <w:jc w:val="both"/>
        <w:rPr>
          <w:sz w:val="28"/>
          <w:szCs w:val="28"/>
        </w:rPr>
      </w:pPr>
      <w:r w:rsidRPr="00F27BBE">
        <w:rPr>
          <w:sz w:val="28"/>
          <w:szCs w:val="28"/>
        </w:rPr>
        <w:t>Большинство опрошенных (86,7%) обращались за переоформлением лицензии на осуществление деятельности, связанной с оборотом наркотических и психотропных средств, остальные заявители (13,3%) обратились за получением лицензии.</w:t>
      </w:r>
    </w:p>
    <w:p w14:paraId="2143AFB8" w14:textId="77777777" w:rsidR="00994CD2" w:rsidRPr="00F27BBE" w:rsidRDefault="00994CD2" w:rsidP="00C20721">
      <w:pPr>
        <w:tabs>
          <w:tab w:val="left" w:pos="1134"/>
        </w:tabs>
        <w:spacing w:line="360" w:lineRule="auto"/>
        <w:ind w:firstLine="709"/>
        <w:jc w:val="both"/>
        <w:rPr>
          <w:sz w:val="28"/>
          <w:szCs w:val="28"/>
        </w:rPr>
      </w:pPr>
      <w:r w:rsidRPr="00F27BBE">
        <w:rPr>
          <w:sz w:val="28"/>
          <w:szCs w:val="28"/>
        </w:rPr>
        <w:t>В ходе исследования определено, что все респонденты получили положительное решение по результатам рассмотрения обращения за данной услугой. Также стоит отметить, что все респонденты сдали запрос (документы) на получение услуги в полном объеме с первого раза.</w:t>
      </w:r>
    </w:p>
    <w:p w14:paraId="3CB8DEDD" w14:textId="77777777" w:rsidR="00994CD2" w:rsidRPr="00F27BBE" w:rsidRDefault="00994CD2" w:rsidP="00C20721">
      <w:pPr>
        <w:spacing w:line="360" w:lineRule="auto"/>
        <w:ind w:firstLine="709"/>
        <w:jc w:val="both"/>
        <w:rPr>
          <w:sz w:val="28"/>
          <w:szCs w:val="28"/>
        </w:rPr>
      </w:pPr>
      <w:r w:rsidRPr="00F27BBE">
        <w:rPr>
          <w:b/>
          <w:i/>
          <w:color w:val="000000"/>
          <w:sz w:val="28"/>
          <w:szCs w:val="28"/>
        </w:rPr>
        <w:t xml:space="preserve">Административные барьеры, связанные с межведомственным взаимодействием. </w:t>
      </w:r>
    </w:p>
    <w:p w14:paraId="1B4AA6E5" w14:textId="77777777" w:rsidR="00994CD2" w:rsidRPr="00F27BBE" w:rsidRDefault="00994CD2" w:rsidP="00C20721">
      <w:pPr>
        <w:spacing w:line="360" w:lineRule="auto"/>
        <w:ind w:firstLine="709"/>
        <w:jc w:val="both"/>
        <w:rPr>
          <w:sz w:val="28"/>
          <w:szCs w:val="28"/>
        </w:rPr>
      </w:pPr>
      <w:r w:rsidRPr="00F27BBE">
        <w:rPr>
          <w:sz w:val="28"/>
          <w:szCs w:val="28"/>
        </w:rPr>
        <w:t>При получении лицензии заявителям приходилось обращаться в следующие органы:</w:t>
      </w:r>
    </w:p>
    <w:p w14:paraId="19F1542B" w14:textId="77777777" w:rsidR="00994CD2" w:rsidRPr="00F27BBE" w:rsidRDefault="00994CD2" w:rsidP="00C20721">
      <w:pPr>
        <w:spacing w:line="360" w:lineRule="auto"/>
        <w:ind w:firstLine="709"/>
        <w:jc w:val="both"/>
        <w:rPr>
          <w:sz w:val="28"/>
          <w:szCs w:val="28"/>
        </w:rPr>
      </w:pPr>
      <w:r w:rsidRPr="00F27BBE">
        <w:rPr>
          <w:sz w:val="28"/>
          <w:szCs w:val="28"/>
        </w:rPr>
        <w:t>1) Управление Федеральной налоговой службы по Новосибирской области (Управление ФНС по Новосибирской области).</w:t>
      </w:r>
    </w:p>
    <w:p w14:paraId="5A36B935" w14:textId="77777777" w:rsidR="00994CD2" w:rsidRPr="00F27BBE" w:rsidRDefault="00994CD2" w:rsidP="00C20721">
      <w:pPr>
        <w:spacing w:line="360" w:lineRule="auto"/>
        <w:ind w:firstLine="709"/>
        <w:jc w:val="both"/>
        <w:rPr>
          <w:sz w:val="28"/>
          <w:szCs w:val="28"/>
        </w:rPr>
      </w:pPr>
      <w:r w:rsidRPr="00F27BBE">
        <w:rPr>
          <w:sz w:val="28"/>
          <w:szCs w:val="28"/>
        </w:rPr>
        <w:lastRenderedPageBreak/>
        <w:t>2) Управление Федеральной службы государственной регистрации, кадастра и картографии по Новосибирской области (Управление Росреестра по Новосибирской области).</w:t>
      </w:r>
    </w:p>
    <w:p w14:paraId="006BF9F4" w14:textId="77777777" w:rsidR="00994CD2" w:rsidRPr="00F27BBE" w:rsidRDefault="00994CD2" w:rsidP="00C20721">
      <w:pPr>
        <w:spacing w:line="360" w:lineRule="auto"/>
        <w:ind w:firstLine="709"/>
        <w:jc w:val="both"/>
        <w:rPr>
          <w:sz w:val="28"/>
          <w:szCs w:val="28"/>
        </w:rPr>
      </w:pPr>
      <w:r w:rsidRPr="00F27BBE">
        <w:rPr>
          <w:sz w:val="28"/>
          <w:szCs w:val="28"/>
        </w:rPr>
        <w:t>3) Управление Федеральной службы Российской Федерации по контролю за оборотом наркотиков по Новосибирской области.</w:t>
      </w:r>
    </w:p>
    <w:p w14:paraId="4960B4FF" w14:textId="77777777" w:rsidR="00994CD2" w:rsidRPr="00F27BBE" w:rsidRDefault="00994CD2" w:rsidP="00C20721">
      <w:pPr>
        <w:spacing w:line="360" w:lineRule="auto"/>
        <w:ind w:firstLine="709"/>
        <w:jc w:val="both"/>
        <w:rPr>
          <w:sz w:val="28"/>
          <w:szCs w:val="28"/>
        </w:rPr>
      </w:pPr>
      <w:r w:rsidRPr="00F27BBE">
        <w:rPr>
          <w:sz w:val="28"/>
          <w:szCs w:val="28"/>
        </w:rPr>
        <w:t>4) Медицинские государственные и муниципальные учреждения, имеющие лицензию на осуществление медицинской деятельности по психиатрии и психиатрии-наркологии;</w:t>
      </w:r>
    </w:p>
    <w:p w14:paraId="1E0C6CB0" w14:textId="77777777" w:rsidR="00994CD2" w:rsidRPr="00F27BBE" w:rsidRDefault="00994CD2" w:rsidP="00C20721">
      <w:pPr>
        <w:spacing w:line="360" w:lineRule="auto"/>
        <w:ind w:firstLine="709"/>
        <w:jc w:val="both"/>
        <w:rPr>
          <w:sz w:val="28"/>
          <w:szCs w:val="28"/>
        </w:rPr>
      </w:pPr>
      <w:r w:rsidRPr="00F27BBE">
        <w:rPr>
          <w:sz w:val="28"/>
          <w:szCs w:val="28"/>
        </w:rPr>
        <w:t>5) Организации и учреждения, имеющие право заниматься охранной деятельностью.</w:t>
      </w:r>
    </w:p>
    <w:p w14:paraId="5DB256E8" w14:textId="77777777" w:rsidR="00994CD2" w:rsidRPr="00F27BBE" w:rsidRDefault="00994CD2" w:rsidP="00C20721">
      <w:pPr>
        <w:spacing w:line="360" w:lineRule="auto"/>
        <w:ind w:firstLine="709"/>
        <w:jc w:val="both"/>
        <w:rPr>
          <w:sz w:val="28"/>
          <w:szCs w:val="28"/>
        </w:rPr>
      </w:pPr>
      <w:r w:rsidRPr="00F27BBE">
        <w:rPr>
          <w:sz w:val="28"/>
          <w:szCs w:val="28"/>
        </w:rPr>
        <w:t>6) Организации, осуществляющие поставку и реализацию медицинской техники и/или предоставляющими ее в пользование.</w:t>
      </w:r>
    </w:p>
    <w:p w14:paraId="1DBCDA40" w14:textId="77777777" w:rsidR="00994CD2" w:rsidRPr="00F27BBE" w:rsidRDefault="00994CD2" w:rsidP="00C20721">
      <w:pPr>
        <w:spacing w:line="360" w:lineRule="auto"/>
        <w:ind w:firstLine="709"/>
        <w:jc w:val="both"/>
        <w:rPr>
          <w:sz w:val="28"/>
          <w:szCs w:val="28"/>
        </w:rPr>
      </w:pPr>
      <w:r w:rsidRPr="00F27BBE">
        <w:rPr>
          <w:sz w:val="28"/>
          <w:szCs w:val="28"/>
        </w:rPr>
        <w:t>Заявители отмечали, что дополнительно им приходилось проходить такую процедуру как оплата государственной пошлины в финансовой организации, что также соответствует законодательству.</w:t>
      </w:r>
    </w:p>
    <w:p w14:paraId="710D862A" w14:textId="77777777" w:rsidR="00994CD2" w:rsidRPr="00F27BBE" w:rsidRDefault="00994CD2" w:rsidP="00C20721">
      <w:pPr>
        <w:autoSpaceDE w:val="0"/>
        <w:autoSpaceDN w:val="0"/>
        <w:adjustRightInd w:val="0"/>
        <w:spacing w:line="360" w:lineRule="auto"/>
        <w:ind w:firstLine="709"/>
        <w:jc w:val="both"/>
        <w:rPr>
          <w:sz w:val="28"/>
          <w:szCs w:val="28"/>
        </w:rPr>
      </w:pPr>
      <w:r w:rsidRPr="00F27BBE">
        <w:rPr>
          <w:sz w:val="28"/>
          <w:szCs w:val="28"/>
        </w:rPr>
        <w:t>Согласно пункту 16 Административного регламента</w:t>
      </w:r>
      <w:r w:rsidRPr="00F27BBE">
        <w:rPr>
          <w:rStyle w:val="af2"/>
          <w:sz w:val="28"/>
          <w:szCs w:val="28"/>
        </w:rPr>
        <w:footnoteReference w:id="7"/>
      </w:r>
      <w:r w:rsidRPr="00F27BBE">
        <w:rPr>
          <w:sz w:val="28"/>
          <w:szCs w:val="28"/>
        </w:rPr>
        <w:t xml:space="preserve"> в целях получения необходимых заключений и подтверждения сведений, представленных заявителем, министерство взаимодействует с федеральными органами исполнительной власти:</w:t>
      </w:r>
    </w:p>
    <w:p w14:paraId="2EE0ECF3" w14:textId="77777777" w:rsidR="00994CD2" w:rsidRPr="00F27BBE" w:rsidRDefault="00994CD2" w:rsidP="00C20721">
      <w:pPr>
        <w:autoSpaceDE w:val="0"/>
        <w:autoSpaceDN w:val="0"/>
        <w:adjustRightInd w:val="0"/>
        <w:spacing w:line="360" w:lineRule="auto"/>
        <w:ind w:firstLine="709"/>
        <w:jc w:val="both"/>
        <w:rPr>
          <w:sz w:val="28"/>
          <w:szCs w:val="28"/>
        </w:rPr>
      </w:pPr>
      <w:r w:rsidRPr="00F27BBE">
        <w:rPr>
          <w:sz w:val="28"/>
          <w:szCs w:val="28"/>
        </w:rPr>
        <w:t>1) Федеральной налоговой службой;</w:t>
      </w:r>
    </w:p>
    <w:p w14:paraId="05EEEB24" w14:textId="77777777" w:rsidR="00994CD2" w:rsidRPr="00F27BBE" w:rsidRDefault="00994CD2" w:rsidP="00C20721">
      <w:pPr>
        <w:autoSpaceDE w:val="0"/>
        <w:autoSpaceDN w:val="0"/>
        <w:adjustRightInd w:val="0"/>
        <w:spacing w:line="360" w:lineRule="auto"/>
        <w:ind w:firstLine="709"/>
        <w:jc w:val="both"/>
        <w:rPr>
          <w:sz w:val="28"/>
          <w:szCs w:val="28"/>
        </w:rPr>
      </w:pPr>
      <w:r w:rsidRPr="00F27BBE">
        <w:rPr>
          <w:sz w:val="28"/>
          <w:szCs w:val="28"/>
        </w:rPr>
        <w:t>2) Федеральной службой государственной регистрации, кадастра и картографии;</w:t>
      </w:r>
    </w:p>
    <w:p w14:paraId="39BF74C8" w14:textId="77777777" w:rsidR="00994CD2" w:rsidRPr="00F27BBE" w:rsidRDefault="00994CD2" w:rsidP="00C20721">
      <w:pPr>
        <w:autoSpaceDE w:val="0"/>
        <w:autoSpaceDN w:val="0"/>
        <w:adjustRightInd w:val="0"/>
        <w:spacing w:line="360" w:lineRule="auto"/>
        <w:ind w:firstLine="709"/>
        <w:jc w:val="both"/>
        <w:rPr>
          <w:sz w:val="28"/>
          <w:szCs w:val="28"/>
        </w:rPr>
      </w:pPr>
      <w:r w:rsidRPr="00F27BBE">
        <w:rPr>
          <w:sz w:val="28"/>
          <w:szCs w:val="28"/>
        </w:rPr>
        <w:t>3) Федеральной службой Российской Федерации по контролю за оборотом наркотиков;</w:t>
      </w:r>
    </w:p>
    <w:p w14:paraId="00EFF90C" w14:textId="77777777" w:rsidR="00994CD2" w:rsidRPr="00F27BBE" w:rsidRDefault="00994CD2" w:rsidP="00C20721">
      <w:pPr>
        <w:autoSpaceDE w:val="0"/>
        <w:autoSpaceDN w:val="0"/>
        <w:adjustRightInd w:val="0"/>
        <w:spacing w:line="360" w:lineRule="auto"/>
        <w:ind w:firstLine="709"/>
        <w:jc w:val="both"/>
        <w:rPr>
          <w:sz w:val="28"/>
          <w:szCs w:val="28"/>
        </w:rPr>
      </w:pPr>
      <w:r w:rsidRPr="00F27BBE">
        <w:rPr>
          <w:sz w:val="28"/>
          <w:szCs w:val="28"/>
        </w:rPr>
        <w:t>4) Федеральным казначейством.</w:t>
      </w:r>
    </w:p>
    <w:p w14:paraId="1131F36A" w14:textId="77777777" w:rsidR="00994CD2" w:rsidRPr="00F27BBE" w:rsidRDefault="00994CD2" w:rsidP="00C20721">
      <w:pPr>
        <w:spacing w:line="360" w:lineRule="auto"/>
        <w:ind w:firstLine="709"/>
        <w:jc w:val="both"/>
        <w:rPr>
          <w:sz w:val="28"/>
          <w:szCs w:val="28"/>
        </w:rPr>
      </w:pPr>
      <w:r w:rsidRPr="00F27BBE">
        <w:rPr>
          <w:sz w:val="28"/>
          <w:szCs w:val="28"/>
        </w:rPr>
        <w:t xml:space="preserve">Согласно результатам исследования, ни один из респондентов не представлял в органы власти документы, не указанные в перечне документов, необходимых для получения государственной услуги, в административном регламенте предоставления государственной услуги. </w:t>
      </w:r>
    </w:p>
    <w:p w14:paraId="4453E9DF" w14:textId="77777777" w:rsidR="00994CD2" w:rsidRPr="00F27BBE" w:rsidRDefault="00994CD2" w:rsidP="00C20721">
      <w:pPr>
        <w:spacing w:line="360" w:lineRule="auto"/>
        <w:ind w:firstLine="709"/>
        <w:jc w:val="both"/>
        <w:rPr>
          <w:sz w:val="28"/>
          <w:szCs w:val="28"/>
        </w:rPr>
      </w:pPr>
      <w:r w:rsidRPr="00F27BBE">
        <w:rPr>
          <w:sz w:val="28"/>
          <w:szCs w:val="28"/>
        </w:rPr>
        <w:lastRenderedPageBreak/>
        <w:t>Среднее количество документов, которое потребовалось предоставить заявителям, составило 1</w:t>
      </w:r>
      <w:r w:rsidR="003674D6" w:rsidRPr="00F27BBE">
        <w:rPr>
          <w:sz w:val="28"/>
          <w:szCs w:val="28"/>
        </w:rPr>
        <w:t>1,27</w:t>
      </w:r>
      <w:r w:rsidRPr="00F27BBE">
        <w:rPr>
          <w:sz w:val="28"/>
          <w:szCs w:val="28"/>
        </w:rPr>
        <w:t xml:space="preserve"> документов. В 2013 году среднее количество документов составило - 8,47.</w:t>
      </w:r>
    </w:p>
    <w:p w14:paraId="623FF679" w14:textId="77777777" w:rsidR="00994CD2" w:rsidRPr="00F27BBE" w:rsidRDefault="00994CD2" w:rsidP="00C20721">
      <w:pPr>
        <w:spacing w:line="360" w:lineRule="auto"/>
        <w:ind w:firstLine="709"/>
        <w:jc w:val="both"/>
        <w:rPr>
          <w:sz w:val="28"/>
          <w:szCs w:val="28"/>
        </w:rPr>
      </w:pPr>
      <w:r w:rsidRPr="00F27BBE">
        <w:rPr>
          <w:sz w:val="28"/>
          <w:szCs w:val="28"/>
        </w:rPr>
        <w:t xml:space="preserve">По мнению респондентов, оптимальным количеством оформляемых документов для получения государственной услуги в среднем является 4,93 документов (от 1 до 14 документов). В ходе прошлогоднего мониторинга заявители указали, что оптимальным является предоставление от 6 до 10 документов (среднее значение – 8,46). </w:t>
      </w:r>
    </w:p>
    <w:p w14:paraId="4ADF7C0A" w14:textId="77777777" w:rsidR="00994CD2" w:rsidRPr="00F27BBE" w:rsidRDefault="00994CD2" w:rsidP="00C20721">
      <w:pPr>
        <w:pStyle w:val="af6"/>
        <w:spacing w:line="360" w:lineRule="auto"/>
        <w:jc w:val="both"/>
        <w:rPr>
          <w:b w:val="0"/>
          <w:sz w:val="28"/>
        </w:rPr>
      </w:pPr>
      <w:r w:rsidRPr="00F27BBE">
        <w:rPr>
          <w:b w:val="0"/>
          <w:sz w:val="28"/>
        </w:rPr>
        <w:t>Таблица 20 – Количество обращений заявителей в органы власти и учреждения при получении государственной услуги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56"/>
        <w:gridCol w:w="4471"/>
        <w:gridCol w:w="1768"/>
        <w:gridCol w:w="1103"/>
        <w:gridCol w:w="1856"/>
      </w:tblGrid>
      <w:tr w:rsidR="00994CD2" w:rsidRPr="00F27BBE" w14:paraId="3273E99E" w14:textId="77777777" w:rsidTr="00994CD2">
        <w:trPr>
          <w:tblHeader/>
        </w:trPr>
        <w:tc>
          <w:tcPr>
            <w:tcW w:w="422" w:type="pct"/>
            <w:vMerge w:val="restart"/>
            <w:vAlign w:val="center"/>
          </w:tcPr>
          <w:p w14:paraId="7AA65DAD" w14:textId="77777777" w:rsidR="00994CD2" w:rsidRPr="00F27BBE" w:rsidRDefault="00994CD2" w:rsidP="00C20721">
            <w:pPr>
              <w:jc w:val="center"/>
              <w:rPr>
                <w:b/>
              </w:rPr>
            </w:pPr>
            <w:r w:rsidRPr="00F27BBE">
              <w:rPr>
                <w:b/>
              </w:rPr>
              <w:t>№ п/п</w:t>
            </w:r>
          </w:p>
        </w:tc>
        <w:tc>
          <w:tcPr>
            <w:tcW w:w="2358" w:type="pct"/>
            <w:vMerge w:val="restart"/>
            <w:vAlign w:val="center"/>
          </w:tcPr>
          <w:p w14:paraId="5B64B214" w14:textId="77777777" w:rsidR="00994CD2" w:rsidRPr="00F27BBE" w:rsidRDefault="00994CD2" w:rsidP="00C20721">
            <w:pPr>
              <w:jc w:val="center"/>
              <w:rPr>
                <w:b/>
              </w:rPr>
            </w:pPr>
            <w:r w:rsidRPr="00F27BBE">
              <w:rPr>
                <w:b/>
              </w:rPr>
              <w:t>Наименование органа (учреждения)</w:t>
            </w:r>
          </w:p>
        </w:tc>
        <w:tc>
          <w:tcPr>
            <w:tcW w:w="2220" w:type="pct"/>
            <w:gridSpan w:val="3"/>
            <w:vAlign w:val="center"/>
          </w:tcPr>
          <w:p w14:paraId="41108966" w14:textId="77777777" w:rsidR="00994CD2" w:rsidRPr="00F27BBE" w:rsidRDefault="00994CD2" w:rsidP="00C20721">
            <w:pPr>
              <w:jc w:val="center"/>
              <w:rPr>
                <w:b/>
              </w:rPr>
            </w:pPr>
            <w:r w:rsidRPr="00F27BBE">
              <w:rPr>
                <w:b/>
              </w:rPr>
              <w:t>Количество обращений</w:t>
            </w:r>
          </w:p>
        </w:tc>
      </w:tr>
      <w:tr w:rsidR="00994CD2" w:rsidRPr="00F27BBE" w14:paraId="4A65013C" w14:textId="77777777" w:rsidTr="00994CD2">
        <w:trPr>
          <w:tblHeader/>
        </w:trPr>
        <w:tc>
          <w:tcPr>
            <w:tcW w:w="422" w:type="pct"/>
            <w:vMerge/>
            <w:vAlign w:val="center"/>
          </w:tcPr>
          <w:p w14:paraId="23D62AE4" w14:textId="77777777" w:rsidR="00994CD2" w:rsidRPr="00F27BBE" w:rsidRDefault="00994CD2" w:rsidP="00C20721">
            <w:pPr>
              <w:jc w:val="center"/>
              <w:rPr>
                <w:b/>
              </w:rPr>
            </w:pPr>
          </w:p>
        </w:tc>
        <w:tc>
          <w:tcPr>
            <w:tcW w:w="2358" w:type="pct"/>
            <w:vMerge/>
            <w:vAlign w:val="center"/>
          </w:tcPr>
          <w:p w14:paraId="6A383428" w14:textId="77777777" w:rsidR="00994CD2" w:rsidRPr="00F27BBE" w:rsidRDefault="00994CD2" w:rsidP="00C20721">
            <w:pPr>
              <w:jc w:val="center"/>
              <w:rPr>
                <w:b/>
              </w:rPr>
            </w:pPr>
          </w:p>
        </w:tc>
        <w:tc>
          <w:tcPr>
            <w:tcW w:w="797" w:type="pct"/>
            <w:vAlign w:val="center"/>
          </w:tcPr>
          <w:p w14:paraId="0935DFBD" w14:textId="77777777" w:rsidR="00994CD2" w:rsidRPr="00F27BBE" w:rsidRDefault="00994CD2" w:rsidP="00C20721">
            <w:pPr>
              <w:jc w:val="center"/>
              <w:rPr>
                <w:b/>
              </w:rPr>
            </w:pPr>
            <w:r w:rsidRPr="00F27BBE">
              <w:rPr>
                <w:b/>
              </w:rPr>
              <w:t>Минимальное</w:t>
            </w:r>
          </w:p>
        </w:tc>
        <w:tc>
          <w:tcPr>
            <w:tcW w:w="583" w:type="pct"/>
            <w:vAlign w:val="center"/>
          </w:tcPr>
          <w:p w14:paraId="72D51D24" w14:textId="77777777" w:rsidR="00994CD2" w:rsidRPr="00F27BBE" w:rsidRDefault="00994CD2" w:rsidP="00C20721">
            <w:pPr>
              <w:jc w:val="center"/>
              <w:rPr>
                <w:b/>
              </w:rPr>
            </w:pPr>
            <w:r w:rsidRPr="00F27BBE">
              <w:rPr>
                <w:b/>
              </w:rPr>
              <w:t>Среднее</w:t>
            </w:r>
          </w:p>
        </w:tc>
        <w:tc>
          <w:tcPr>
            <w:tcW w:w="840" w:type="pct"/>
            <w:vAlign w:val="center"/>
          </w:tcPr>
          <w:p w14:paraId="74CBD2DB" w14:textId="77777777" w:rsidR="00994CD2" w:rsidRPr="00F27BBE" w:rsidRDefault="00994CD2" w:rsidP="00C20721">
            <w:pPr>
              <w:jc w:val="center"/>
              <w:rPr>
                <w:b/>
              </w:rPr>
            </w:pPr>
            <w:r w:rsidRPr="00F27BBE">
              <w:rPr>
                <w:b/>
              </w:rPr>
              <w:t>Максимальное</w:t>
            </w:r>
          </w:p>
        </w:tc>
      </w:tr>
      <w:tr w:rsidR="00994CD2" w:rsidRPr="00F27BBE" w14:paraId="6A8B2468" w14:textId="77777777" w:rsidTr="00994CD2">
        <w:tc>
          <w:tcPr>
            <w:tcW w:w="422" w:type="pct"/>
            <w:vAlign w:val="center"/>
          </w:tcPr>
          <w:p w14:paraId="1FED475F" w14:textId="77777777" w:rsidR="00994CD2" w:rsidRPr="00F27BBE" w:rsidRDefault="00994CD2" w:rsidP="00C20721">
            <w:pPr>
              <w:jc w:val="center"/>
            </w:pPr>
            <w:r w:rsidRPr="00F27BBE">
              <w:t>1</w:t>
            </w:r>
          </w:p>
        </w:tc>
        <w:tc>
          <w:tcPr>
            <w:tcW w:w="2358" w:type="pct"/>
          </w:tcPr>
          <w:p w14:paraId="6CD7C28E" w14:textId="77777777" w:rsidR="00994CD2" w:rsidRPr="00F27BBE" w:rsidRDefault="00994CD2" w:rsidP="00C20721">
            <w:r w:rsidRPr="00F27BBE">
              <w:t>Управление Федеральной налоговой службы по Новосибирской области</w:t>
            </w:r>
          </w:p>
        </w:tc>
        <w:tc>
          <w:tcPr>
            <w:tcW w:w="797" w:type="pct"/>
            <w:vAlign w:val="center"/>
          </w:tcPr>
          <w:p w14:paraId="2C4FA086" w14:textId="77777777" w:rsidR="00994CD2" w:rsidRPr="00F27BBE" w:rsidRDefault="00994CD2" w:rsidP="00C20721">
            <w:pPr>
              <w:jc w:val="center"/>
            </w:pPr>
            <w:r w:rsidRPr="00F27BBE">
              <w:t>0</w:t>
            </w:r>
          </w:p>
        </w:tc>
        <w:tc>
          <w:tcPr>
            <w:tcW w:w="583" w:type="pct"/>
            <w:vAlign w:val="center"/>
          </w:tcPr>
          <w:p w14:paraId="05CDED8E" w14:textId="77777777" w:rsidR="00994CD2" w:rsidRPr="00F27BBE" w:rsidRDefault="00994CD2" w:rsidP="00C20721">
            <w:pPr>
              <w:jc w:val="center"/>
            </w:pPr>
            <w:r w:rsidRPr="00F27BBE">
              <w:t>0,27</w:t>
            </w:r>
          </w:p>
        </w:tc>
        <w:tc>
          <w:tcPr>
            <w:tcW w:w="840" w:type="pct"/>
            <w:vAlign w:val="center"/>
          </w:tcPr>
          <w:p w14:paraId="481F0EE4" w14:textId="77777777" w:rsidR="00994CD2" w:rsidRPr="00F27BBE" w:rsidRDefault="00994CD2" w:rsidP="00C20721">
            <w:pPr>
              <w:jc w:val="center"/>
            </w:pPr>
            <w:r w:rsidRPr="00F27BBE">
              <w:t>2</w:t>
            </w:r>
          </w:p>
        </w:tc>
      </w:tr>
      <w:tr w:rsidR="00994CD2" w:rsidRPr="00F27BBE" w14:paraId="2A06E11F" w14:textId="77777777" w:rsidTr="00994CD2">
        <w:tc>
          <w:tcPr>
            <w:tcW w:w="422" w:type="pct"/>
            <w:vAlign w:val="center"/>
          </w:tcPr>
          <w:p w14:paraId="770092FA" w14:textId="77777777" w:rsidR="00994CD2" w:rsidRPr="00F27BBE" w:rsidRDefault="00994CD2" w:rsidP="00C20721">
            <w:pPr>
              <w:jc w:val="center"/>
            </w:pPr>
            <w:r w:rsidRPr="00F27BBE">
              <w:t>2</w:t>
            </w:r>
          </w:p>
        </w:tc>
        <w:tc>
          <w:tcPr>
            <w:tcW w:w="2358" w:type="pct"/>
          </w:tcPr>
          <w:p w14:paraId="6C1381EB" w14:textId="77777777" w:rsidR="00994CD2" w:rsidRPr="00F27BBE" w:rsidRDefault="00994CD2" w:rsidP="00C20721">
            <w:r w:rsidRPr="00F27BBE">
              <w:t>Управление Федеральной службы государственной регистрации, кадастра и картографии по Новосибирской области</w:t>
            </w:r>
          </w:p>
        </w:tc>
        <w:tc>
          <w:tcPr>
            <w:tcW w:w="797" w:type="pct"/>
            <w:vAlign w:val="center"/>
          </w:tcPr>
          <w:p w14:paraId="436C1360" w14:textId="77777777" w:rsidR="00994CD2" w:rsidRPr="00F27BBE" w:rsidRDefault="00994CD2" w:rsidP="00C20721">
            <w:pPr>
              <w:jc w:val="center"/>
            </w:pPr>
            <w:r w:rsidRPr="00F27BBE">
              <w:t>0</w:t>
            </w:r>
          </w:p>
        </w:tc>
        <w:tc>
          <w:tcPr>
            <w:tcW w:w="583" w:type="pct"/>
            <w:vAlign w:val="center"/>
          </w:tcPr>
          <w:p w14:paraId="24301F38" w14:textId="77777777" w:rsidR="00994CD2" w:rsidRPr="00F27BBE" w:rsidRDefault="00994CD2" w:rsidP="00C20721">
            <w:pPr>
              <w:jc w:val="center"/>
            </w:pPr>
            <w:r w:rsidRPr="00F27BBE">
              <w:t>0</w:t>
            </w:r>
          </w:p>
        </w:tc>
        <w:tc>
          <w:tcPr>
            <w:tcW w:w="840" w:type="pct"/>
            <w:vAlign w:val="center"/>
          </w:tcPr>
          <w:p w14:paraId="652A7CE9" w14:textId="77777777" w:rsidR="00994CD2" w:rsidRPr="00F27BBE" w:rsidRDefault="00994CD2" w:rsidP="00C20721">
            <w:pPr>
              <w:jc w:val="center"/>
            </w:pPr>
            <w:r w:rsidRPr="00F27BBE">
              <w:t>0</w:t>
            </w:r>
          </w:p>
        </w:tc>
      </w:tr>
      <w:tr w:rsidR="00994CD2" w:rsidRPr="00F27BBE" w14:paraId="08DC7A4D" w14:textId="77777777" w:rsidTr="00994CD2">
        <w:tc>
          <w:tcPr>
            <w:tcW w:w="422" w:type="pct"/>
            <w:vAlign w:val="center"/>
          </w:tcPr>
          <w:p w14:paraId="64F71A02" w14:textId="77777777" w:rsidR="00994CD2" w:rsidRPr="00F27BBE" w:rsidRDefault="00994CD2" w:rsidP="00C20721">
            <w:pPr>
              <w:jc w:val="center"/>
            </w:pPr>
            <w:r w:rsidRPr="00F27BBE">
              <w:t>3</w:t>
            </w:r>
          </w:p>
        </w:tc>
        <w:tc>
          <w:tcPr>
            <w:tcW w:w="2358" w:type="pct"/>
          </w:tcPr>
          <w:p w14:paraId="76AD9DF5" w14:textId="77777777" w:rsidR="00994CD2" w:rsidRPr="00F27BBE" w:rsidRDefault="00994CD2" w:rsidP="00C20721">
            <w:r w:rsidRPr="00F27BBE">
              <w:t>Управление Федеральной службы Российской Федерации по контролю за оборотом наркотиков по Новосибирской области</w:t>
            </w:r>
          </w:p>
        </w:tc>
        <w:tc>
          <w:tcPr>
            <w:tcW w:w="797" w:type="pct"/>
            <w:vAlign w:val="center"/>
          </w:tcPr>
          <w:p w14:paraId="7D91BB08" w14:textId="77777777" w:rsidR="00994CD2" w:rsidRPr="00F27BBE" w:rsidRDefault="00994CD2" w:rsidP="00C20721">
            <w:pPr>
              <w:jc w:val="center"/>
            </w:pPr>
            <w:r w:rsidRPr="00F27BBE">
              <w:t>2</w:t>
            </w:r>
          </w:p>
        </w:tc>
        <w:tc>
          <w:tcPr>
            <w:tcW w:w="583" w:type="pct"/>
            <w:vAlign w:val="center"/>
          </w:tcPr>
          <w:p w14:paraId="5AC12BFF" w14:textId="77777777" w:rsidR="00994CD2" w:rsidRPr="00F27BBE" w:rsidRDefault="00994CD2" w:rsidP="00C20721">
            <w:pPr>
              <w:jc w:val="center"/>
            </w:pPr>
            <w:r w:rsidRPr="00F27BBE">
              <w:t>2</w:t>
            </w:r>
          </w:p>
        </w:tc>
        <w:tc>
          <w:tcPr>
            <w:tcW w:w="840" w:type="pct"/>
            <w:vAlign w:val="center"/>
          </w:tcPr>
          <w:p w14:paraId="3FC1CCD9" w14:textId="77777777" w:rsidR="00994CD2" w:rsidRPr="00F27BBE" w:rsidRDefault="00994CD2" w:rsidP="00C20721">
            <w:pPr>
              <w:jc w:val="center"/>
            </w:pPr>
            <w:r w:rsidRPr="00F27BBE">
              <w:t>2</w:t>
            </w:r>
          </w:p>
        </w:tc>
      </w:tr>
      <w:tr w:rsidR="00994CD2" w:rsidRPr="00F27BBE" w14:paraId="10FB0246" w14:textId="77777777" w:rsidTr="00994CD2">
        <w:tc>
          <w:tcPr>
            <w:tcW w:w="422" w:type="pct"/>
            <w:vAlign w:val="center"/>
          </w:tcPr>
          <w:p w14:paraId="0D4C8ACE" w14:textId="77777777" w:rsidR="00994CD2" w:rsidRPr="00F27BBE" w:rsidRDefault="00994CD2" w:rsidP="00C20721">
            <w:pPr>
              <w:jc w:val="center"/>
            </w:pPr>
            <w:r w:rsidRPr="00F27BBE">
              <w:t>4</w:t>
            </w:r>
          </w:p>
        </w:tc>
        <w:tc>
          <w:tcPr>
            <w:tcW w:w="2358" w:type="pct"/>
          </w:tcPr>
          <w:p w14:paraId="4C75C878" w14:textId="77777777" w:rsidR="00994CD2" w:rsidRPr="00F27BBE" w:rsidRDefault="00994CD2" w:rsidP="00C20721">
            <w:r w:rsidRPr="00F27BBE">
              <w:t>Медицинские государственные и муниципальные учреждения, имеющие лицензию на осуществление медицинской деятельности по психиатрии и психиатрии-наркологии;</w:t>
            </w:r>
          </w:p>
        </w:tc>
        <w:tc>
          <w:tcPr>
            <w:tcW w:w="797" w:type="pct"/>
            <w:vAlign w:val="center"/>
          </w:tcPr>
          <w:p w14:paraId="5D986FF2" w14:textId="77777777" w:rsidR="00994CD2" w:rsidRPr="00F27BBE" w:rsidRDefault="00994CD2" w:rsidP="00C20721">
            <w:pPr>
              <w:jc w:val="center"/>
            </w:pPr>
            <w:r w:rsidRPr="00F27BBE">
              <w:t>1</w:t>
            </w:r>
          </w:p>
        </w:tc>
        <w:tc>
          <w:tcPr>
            <w:tcW w:w="583" w:type="pct"/>
            <w:vAlign w:val="center"/>
          </w:tcPr>
          <w:p w14:paraId="3C0B7446" w14:textId="77777777" w:rsidR="00994CD2" w:rsidRPr="00F27BBE" w:rsidRDefault="00994CD2" w:rsidP="00C20721">
            <w:pPr>
              <w:jc w:val="center"/>
            </w:pPr>
            <w:r w:rsidRPr="00F27BBE">
              <w:t>1,07</w:t>
            </w:r>
          </w:p>
        </w:tc>
        <w:tc>
          <w:tcPr>
            <w:tcW w:w="840" w:type="pct"/>
            <w:vAlign w:val="center"/>
          </w:tcPr>
          <w:p w14:paraId="1E7887B6" w14:textId="77777777" w:rsidR="00994CD2" w:rsidRPr="00F27BBE" w:rsidRDefault="00994CD2" w:rsidP="00C20721">
            <w:pPr>
              <w:jc w:val="center"/>
            </w:pPr>
            <w:r w:rsidRPr="00F27BBE">
              <w:t>2</w:t>
            </w:r>
          </w:p>
        </w:tc>
      </w:tr>
      <w:tr w:rsidR="00994CD2" w:rsidRPr="00F27BBE" w14:paraId="6386B64D" w14:textId="77777777" w:rsidTr="00994CD2">
        <w:tc>
          <w:tcPr>
            <w:tcW w:w="422" w:type="pct"/>
            <w:vAlign w:val="center"/>
          </w:tcPr>
          <w:p w14:paraId="0892F0E7" w14:textId="77777777" w:rsidR="00994CD2" w:rsidRPr="00F27BBE" w:rsidRDefault="00994CD2" w:rsidP="00C20721">
            <w:pPr>
              <w:jc w:val="center"/>
            </w:pPr>
            <w:r w:rsidRPr="00F27BBE">
              <w:t>5</w:t>
            </w:r>
          </w:p>
        </w:tc>
        <w:tc>
          <w:tcPr>
            <w:tcW w:w="2358" w:type="pct"/>
          </w:tcPr>
          <w:p w14:paraId="08308D9C" w14:textId="77777777" w:rsidR="00994CD2" w:rsidRPr="00F27BBE" w:rsidRDefault="00994CD2" w:rsidP="00C20721">
            <w:r w:rsidRPr="00F27BBE">
              <w:t>Организации и учреждения, имеющие право заниматься охранной деятельностью.</w:t>
            </w:r>
          </w:p>
        </w:tc>
        <w:tc>
          <w:tcPr>
            <w:tcW w:w="797" w:type="pct"/>
            <w:vAlign w:val="center"/>
          </w:tcPr>
          <w:p w14:paraId="49B55C48" w14:textId="77777777" w:rsidR="00994CD2" w:rsidRPr="00F27BBE" w:rsidRDefault="00994CD2" w:rsidP="00C20721">
            <w:pPr>
              <w:jc w:val="center"/>
            </w:pPr>
            <w:r w:rsidRPr="00F27BBE">
              <w:t>1</w:t>
            </w:r>
          </w:p>
        </w:tc>
        <w:tc>
          <w:tcPr>
            <w:tcW w:w="583" w:type="pct"/>
            <w:vAlign w:val="center"/>
          </w:tcPr>
          <w:p w14:paraId="4DA2225A" w14:textId="77777777" w:rsidR="00994CD2" w:rsidRPr="00F27BBE" w:rsidRDefault="00994CD2" w:rsidP="00C20721">
            <w:pPr>
              <w:jc w:val="center"/>
            </w:pPr>
            <w:r w:rsidRPr="00F27BBE">
              <w:t>1</w:t>
            </w:r>
          </w:p>
        </w:tc>
        <w:tc>
          <w:tcPr>
            <w:tcW w:w="840" w:type="pct"/>
            <w:vAlign w:val="center"/>
          </w:tcPr>
          <w:p w14:paraId="600CBB9F" w14:textId="77777777" w:rsidR="00994CD2" w:rsidRPr="00F27BBE" w:rsidRDefault="00994CD2" w:rsidP="00C20721">
            <w:pPr>
              <w:jc w:val="center"/>
            </w:pPr>
            <w:r w:rsidRPr="00F27BBE">
              <w:t>1</w:t>
            </w:r>
          </w:p>
        </w:tc>
      </w:tr>
      <w:tr w:rsidR="00994CD2" w:rsidRPr="00F27BBE" w14:paraId="2E4B5228" w14:textId="77777777" w:rsidTr="00994CD2">
        <w:tc>
          <w:tcPr>
            <w:tcW w:w="422" w:type="pct"/>
            <w:vAlign w:val="center"/>
          </w:tcPr>
          <w:p w14:paraId="420C8542" w14:textId="77777777" w:rsidR="00994CD2" w:rsidRPr="00F27BBE" w:rsidRDefault="00994CD2" w:rsidP="00C20721">
            <w:pPr>
              <w:jc w:val="center"/>
            </w:pPr>
            <w:r w:rsidRPr="00F27BBE">
              <w:t>6</w:t>
            </w:r>
          </w:p>
        </w:tc>
        <w:tc>
          <w:tcPr>
            <w:tcW w:w="2358" w:type="pct"/>
          </w:tcPr>
          <w:p w14:paraId="75611448" w14:textId="77777777" w:rsidR="00994CD2" w:rsidRPr="00F27BBE" w:rsidRDefault="00994CD2" w:rsidP="00C20721">
            <w:r w:rsidRPr="00F27BBE">
              <w:t>Организации, осуществляющие поставку и реализацию медицинской техники и/или предоставляющими ее в пользование</w:t>
            </w:r>
          </w:p>
        </w:tc>
        <w:tc>
          <w:tcPr>
            <w:tcW w:w="797" w:type="pct"/>
            <w:vAlign w:val="center"/>
          </w:tcPr>
          <w:p w14:paraId="28541029" w14:textId="77777777" w:rsidR="00994CD2" w:rsidRPr="00F27BBE" w:rsidRDefault="00994CD2" w:rsidP="00C20721">
            <w:pPr>
              <w:jc w:val="center"/>
            </w:pPr>
            <w:r w:rsidRPr="00F27BBE">
              <w:t>0</w:t>
            </w:r>
          </w:p>
        </w:tc>
        <w:tc>
          <w:tcPr>
            <w:tcW w:w="583" w:type="pct"/>
            <w:vAlign w:val="center"/>
          </w:tcPr>
          <w:p w14:paraId="3BFCAE11" w14:textId="77777777" w:rsidR="00994CD2" w:rsidRPr="00F27BBE" w:rsidRDefault="00994CD2" w:rsidP="00C20721">
            <w:pPr>
              <w:jc w:val="center"/>
            </w:pPr>
            <w:r w:rsidRPr="00F27BBE">
              <w:t>0,8</w:t>
            </w:r>
          </w:p>
        </w:tc>
        <w:tc>
          <w:tcPr>
            <w:tcW w:w="840" w:type="pct"/>
            <w:vAlign w:val="center"/>
          </w:tcPr>
          <w:p w14:paraId="67AE8C5A" w14:textId="77777777" w:rsidR="00994CD2" w:rsidRPr="00F27BBE" w:rsidRDefault="00994CD2" w:rsidP="00C20721">
            <w:pPr>
              <w:jc w:val="center"/>
            </w:pPr>
            <w:r w:rsidRPr="00F27BBE">
              <w:t>1</w:t>
            </w:r>
          </w:p>
        </w:tc>
      </w:tr>
      <w:tr w:rsidR="00994CD2" w:rsidRPr="00F27BBE" w14:paraId="1B9EE8AE" w14:textId="77777777" w:rsidTr="00994CD2">
        <w:tc>
          <w:tcPr>
            <w:tcW w:w="422" w:type="pct"/>
            <w:vAlign w:val="center"/>
          </w:tcPr>
          <w:p w14:paraId="1A9B8CDE" w14:textId="77777777" w:rsidR="00994CD2" w:rsidRPr="00F27BBE" w:rsidRDefault="00994CD2" w:rsidP="00C20721">
            <w:pPr>
              <w:jc w:val="center"/>
            </w:pPr>
            <w:r w:rsidRPr="00F27BBE">
              <w:t>7</w:t>
            </w:r>
          </w:p>
        </w:tc>
        <w:tc>
          <w:tcPr>
            <w:tcW w:w="2358" w:type="pct"/>
          </w:tcPr>
          <w:p w14:paraId="5C77ED4C" w14:textId="77777777" w:rsidR="00994CD2" w:rsidRPr="00F27BBE" w:rsidRDefault="00994CD2" w:rsidP="00C20721">
            <w:r w:rsidRPr="00F27BBE">
              <w:t>Услуги нотариуса</w:t>
            </w:r>
          </w:p>
        </w:tc>
        <w:tc>
          <w:tcPr>
            <w:tcW w:w="797" w:type="pct"/>
            <w:vAlign w:val="center"/>
          </w:tcPr>
          <w:p w14:paraId="7FD775D7" w14:textId="77777777" w:rsidR="00994CD2" w:rsidRPr="00F27BBE" w:rsidRDefault="00994CD2" w:rsidP="00C20721">
            <w:pPr>
              <w:jc w:val="center"/>
            </w:pPr>
            <w:r w:rsidRPr="00F27BBE">
              <w:t>0</w:t>
            </w:r>
          </w:p>
        </w:tc>
        <w:tc>
          <w:tcPr>
            <w:tcW w:w="583" w:type="pct"/>
            <w:vAlign w:val="center"/>
          </w:tcPr>
          <w:p w14:paraId="07D0B544" w14:textId="77777777" w:rsidR="00994CD2" w:rsidRPr="00F27BBE" w:rsidRDefault="00994CD2" w:rsidP="00C20721">
            <w:pPr>
              <w:jc w:val="center"/>
            </w:pPr>
            <w:r w:rsidRPr="00F27BBE">
              <w:t>0</w:t>
            </w:r>
          </w:p>
        </w:tc>
        <w:tc>
          <w:tcPr>
            <w:tcW w:w="840" w:type="pct"/>
            <w:vAlign w:val="center"/>
          </w:tcPr>
          <w:p w14:paraId="6CC6A46D" w14:textId="77777777" w:rsidR="00994CD2" w:rsidRPr="00F27BBE" w:rsidRDefault="00994CD2" w:rsidP="00C20721">
            <w:pPr>
              <w:jc w:val="center"/>
            </w:pPr>
            <w:r w:rsidRPr="00F27BBE">
              <w:t>0</w:t>
            </w:r>
          </w:p>
        </w:tc>
      </w:tr>
      <w:tr w:rsidR="00994CD2" w:rsidRPr="00F27BBE" w14:paraId="19982AF3" w14:textId="77777777" w:rsidTr="00994CD2">
        <w:tc>
          <w:tcPr>
            <w:tcW w:w="422" w:type="pct"/>
            <w:vAlign w:val="center"/>
          </w:tcPr>
          <w:p w14:paraId="3A511116" w14:textId="77777777" w:rsidR="00994CD2" w:rsidRPr="00F27BBE" w:rsidRDefault="00994CD2" w:rsidP="00C20721">
            <w:pPr>
              <w:jc w:val="center"/>
            </w:pPr>
            <w:r w:rsidRPr="00F27BBE">
              <w:t>8</w:t>
            </w:r>
          </w:p>
        </w:tc>
        <w:tc>
          <w:tcPr>
            <w:tcW w:w="2358" w:type="pct"/>
          </w:tcPr>
          <w:p w14:paraId="53094378" w14:textId="77777777" w:rsidR="00994CD2" w:rsidRPr="00F27BBE" w:rsidRDefault="00994CD2" w:rsidP="00C20721">
            <w:r w:rsidRPr="00F27BBE">
              <w:t>Министерство здравоохранения Новосибирской области</w:t>
            </w:r>
          </w:p>
        </w:tc>
        <w:tc>
          <w:tcPr>
            <w:tcW w:w="797" w:type="pct"/>
            <w:vAlign w:val="center"/>
          </w:tcPr>
          <w:p w14:paraId="256E4191" w14:textId="77777777" w:rsidR="00994CD2" w:rsidRPr="00F27BBE" w:rsidRDefault="00994CD2" w:rsidP="00C20721">
            <w:pPr>
              <w:jc w:val="center"/>
            </w:pPr>
            <w:r w:rsidRPr="00F27BBE">
              <w:t>2</w:t>
            </w:r>
          </w:p>
        </w:tc>
        <w:tc>
          <w:tcPr>
            <w:tcW w:w="583" w:type="pct"/>
            <w:vAlign w:val="center"/>
          </w:tcPr>
          <w:p w14:paraId="11D60B88" w14:textId="77777777" w:rsidR="00994CD2" w:rsidRPr="00F27BBE" w:rsidRDefault="00994CD2" w:rsidP="00C20721">
            <w:pPr>
              <w:jc w:val="center"/>
            </w:pPr>
            <w:r w:rsidRPr="00F27BBE">
              <w:t>2</w:t>
            </w:r>
          </w:p>
        </w:tc>
        <w:tc>
          <w:tcPr>
            <w:tcW w:w="840" w:type="pct"/>
            <w:vAlign w:val="center"/>
          </w:tcPr>
          <w:p w14:paraId="5B850831" w14:textId="77777777" w:rsidR="00994CD2" w:rsidRPr="00F27BBE" w:rsidRDefault="00994CD2" w:rsidP="00C20721">
            <w:pPr>
              <w:jc w:val="center"/>
            </w:pPr>
            <w:r w:rsidRPr="00F27BBE">
              <w:t>2</w:t>
            </w:r>
          </w:p>
        </w:tc>
      </w:tr>
    </w:tbl>
    <w:p w14:paraId="7DB47C5F" w14:textId="77777777" w:rsidR="00994CD2" w:rsidRPr="00F27BBE" w:rsidRDefault="00994CD2" w:rsidP="00C20721"/>
    <w:p w14:paraId="10144F63" w14:textId="77777777" w:rsidR="00994CD2" w:rsidRPr="00F27BBE" w:rsidRDefault="00994CD2" w:rsidP="00C20721">
      <w:pPr>
        <w:tabs>
          <w:tab w:val="left" w:pos="1134"/>
        </w:tabs>
        <w:spacing w:line="360" w:lineRule="auto"/>
        <w:ind w:firstLine="709"/>
        <w:jc w:val="both"/>
        <w:rPr>
          <w:sz w:val="28"/>
          <w:szCs w:val="28"/>
        </w:rPr>
      </w:pPr>
      <w:r w:rsidRPr="00F27BBE">
        <w:rPr>
          <w:sz w:val="28"/>
          <w:szCs w:val="28"/>
        </w:rPr>
        <w:t xml:space="preserve">Согласно данным таблицы 20, заявителям не приходилось обращаться </w:t>
      </w:r>
      <w:r w:rsidRPr="00F27BBE">
        <w:rPr>
          <w:sz w:val="28"/>
        </w:rPr>
        <w:t xml:space="preserve">в органы власти и учреждения при получении государственной услуги более двух раз. </w:t>
      </w:r>
      <w:r w:rsidRPr="00F27BBE">
        <w:rPr>
          <w:sz w:val="28"/>
          <w:szCs w:val="28"/>
        </w:rPr>
        <w:t xml:space="preserve">Среднее количество обращений в различные инстанции и учреждения составило 1,19 раза, что соответствует нормативу. </w:t>
      </w:r>
    </w:p>
    <w:p w14:paraId="76363AA4" w14:textId="77777777" w:rsidR="00994CD2" w:rsidRPr="00F27BBE" w:rsidRDefault="00994CD2" w:rsidP="00C20721">
      <w:pPr>
        <w:tabs>
          <w:tab w:val="left" w:pos="1134"/>
        </w:tabs>
        <w:spacing w:line="360" w:lineRule="auto"/>
        <w:ind w:firstLine="709"/>
        <w:jc w:val="both"/>
        <w:rPr>
          <w:sz w:val="28"/>
          <w:szCs w:val="28"/>
        </w:rPr>
      </w:pPr>
      <w:r w:rsidRPr="00F27BBE">
        <w:rPr>
          <w:sz w:val="28"/>
          <w:szCs w:val="28"/>
        </w:rPr>
        <w:lastRenderedPageBreak/>
        <w:t>В соответствии с Указом Президента РФ от 07.05.2012 № 601 «Об основных направлениях совершенствования системы государственного управления» одним из целевых показателей совершенствования системы государственного управления является снижение среднего числа обращений представителей бизнес-сообщества в орган государственной власти Российской 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 к 2014 году - до 2.</w:t>
      </w:r>
    </w:p>
    <w:p w14:paraId="19748FD4" w14:textId="77777777" w:rsidR="00994CD2" w:rsidRPr="00F27BBE" w:rsidRDefault="00994CD2" w:rsidP="00C20721">
      <w:pPr>
        <w:spacing w:line="360" w:lineRule="auto"/>
        <w:ind w:firstLine="720"/>
        <w:jc w:val="both"/>
        <w:rPr>
          <w:sz w:val="28"/>
          <w:szCs w:val="28"/>
        </w:rPr>
      </w:pPr>
      <w:r w:rsidRPr="00F27BBE">
        <w:rPr>
          <w:sz w:val="28"/>
          <w:szCs w:val="28"/>
        </w:rPr>
        <w:t>По результатам прошлогоднего мониторинга наибольшее количество раз пришлось обращаться заявителям в Управление Федеральной службы Российской Федерации по контролю за оборотом наркотиков по Новосибирской области, Медицинские государственные и муниципальные учреждения, имеющие лицензию на осуществление медицинской деятельности по психиатрии и психиатрии-наркологии – по 3 обращения.</w:t>
      </w:r>
    </w:p>
    <w:p w14:paraId="27BE815F" w14:textId="77777777" w:rsidR="00994CD2" w:rsidRPr="00F27BBE" w:rsidRDefault="00994CD2" w:rsidP="00C20721">
      <w:pPr>
        <w:pStyle w:val="48"/>
        <w:widowControl/>
        <w:spacing w:line="360" w:lineRule="auto"/>
        <w:ind w:left="0" w:firstLine="709"/>
        <w:jc w:val="both"/>
        <w:rPr>
          <w:sz w:val="28"/>
          <w:szCs w:val="28"/>
        </w:rPr>
      </w:pPr>
      <w:r w:rsidRPr="00F27BBE">
        <w:rPr>
          <w:sz w:val="28"/>
          <w:szCs w:val="28"/>
        </w:rPr>
        <w:t xml:space="preserve">Необходимо указать, что только 13,3% опрошенных отметили, что знают о существующем запрете органам власти требовать с граждан, получающих услуги, информацию и документы, которые имеются в других органах власти. </w:t>
      </w:r>
    </w:p>
    <w:p w14:paraId="5275ECAE" w14:textId="77777777" w:rsidR="00994CD2" w:rsidRPr="00F27BBE" w:rsidRDefault="00994CD2" w:rsidP="00C20721">
      <w:pPr>
        <w:spacing w:line="360" w:lineRule="auto"/>
        <w:ind w:firstLine="709"/>
        <w:jc w:val="both"/>
        <w:rPr>
          <w:sz w:val="28"/>
          <w:szCs w:val="28"/>
        </w:rPr>
      </w:pPr>
      <w:r w:rsidRPr="00F27BBE">
        <w:rPr>
          <w:sz w:val="28"/>
          <w:szCs w:val="28"/>
        </w:rPr>
        <w:t>Определено, что хорошо знакомы с текстом административного регламента лишь 66,7% опрошенных, 33,3% - указали, что приблизительно знакомы с административным регламентом (стандартом услуги), регулирующим предоставление данной услуги.</w:t>
      </w:r>
    </w:p>
    <w:p w14:paraId="1105C0E1" w14:textId="6A3BFEC6" w:rsidR="00994CD2" w:rsidRPr="00F27BBE" w:rsidRDefault="00817F9D" w:rsidP="00C20721">
      <w:pPr>
        <w:spacing w:line="360" w:lineRule="auto"/>
        <w:ind w:firstLine="709"/>
        <w:jc w:val="both"/>
        <w:rPr>
          <w:b/>
          <w:i/>
          <w:color w:val="000000"/>
          <w:sz w:val="28"/>
          <w:szCs w:val="28"/>
        </w:rPr>
      </w:pPr>
      <w:r>
        <w:rPr>
          <w:b/>
          <w:i/>
          <w:color w:val="000000"/>
          <w:sz w:val="28"/>
          <w:szCs w:val="28"/>
        </w:rPr>
        <w:t>Оценка временных затрат</w:t>
      </w:r>
    </w:p>
    <w:p w14:paraId="24C54045" w14:textId="77777777" w:rsidR="00994CD2" w:rsidRPr="00F27BBE" w:rsidRDefault="00994CD2" w:rsidP="00C20721">
      <w:pPr>
        <w:spacing w:line="360" w:lineRule="auto"/>
        <w:ind w:firstLine="709"/>
        <w:jc w:val="both"/>
        <w:rPr>
          <w:sz w:val="28"/>
          <w:szCs w:val="28"/>
        </w:rPr>
      </w:pPr>
      <w:r w:rsidRPr="00F27BBE">
        <w:rPr>
          <w:sz w:val="28"/>
          <w:szCs w:val="28"/>
        </w:rPr>
        <w:t>По оценке респондентов, общие временные издержки на получение государственной услуги «</w:t>
      </w:r>
      <w:r w:rsidRPr="00F27BBE">
        <w:rPr>
          <w:sz w:val="28"/>
        </w:rPr>
        <w:t>Лицензирование деятельности по обороту наркотических средств, психотропных веществ и их прекурсоров, культивированию наркосодержащих растений</w:t>
      </w:r>
      <w:r w:rsidRPr="00F27BBE">
        <w:rPr>
          <w:sz w:val="28"/>
          <w:szCs w:val="28"/>
        </w:rPr>
        <w:t>» от сбора необходимых документов до получения л</w:t>
      </w:r>
      <w:r w:rsidRPr="00F27BBE">
        <w:rPr>
          <w:sz w:val="28"/>
        </w:rPr>
        <w:t>ицензии варьируются от 24 до 60 дней и составляют в среднем 42,84 дня (</w:t>
      </w:r>
      <w:r w:rsidRPr="00F27BBE">
        <w:rPr>
          <w:sz w:val="28"/>
          <w:szCs w:val="28"/>
        </w:rPr>
        <w:t xml:space="preserve">табл. 21). </w:t>
      </w:r>
    </w:p>
    <w:p w14:paraId="3E3F6A50" w14:textId="77777777" w:rsidR="00994CD2" w:rsidRPr="00F27BBE" w:rsidRDefault="00994CD2" w:rsidP="00C20721">
      <w:pPr>
        <w:spacing w:line="360" w:lineRule="auto"/>
        <w:ind w:firstLine="709"/>
        <w:jc w:val="both"/>
        <w:rPr>
          <w:sz w:val="28"/>
          <w:szCs w:val="28"/>
        </w:rPr>
      </w:pPr>
      <w:r w:rsidRPr="00F27BBE">
        <w:rPr>
          <w:sz w:val="28"/>
          <w:szCs w:val="28"/>
        </w:rPr>
        <w:t>Необходимо отметить, что некоторые процедуры заявители могли выполнять параллельно.</w:t>
      </w:r>
    </w:p>
    <w:p w14:paraId="21DE5156" w14:textId="77777777" w:rsidR="00994CD2" w:rsidRPr="00F27BBE" w:rsidRDefault="00994CD2" w:rsidP="00C20721">
      <w:pPr>
        <w:pStyle w:val="af6"/>
        <w:spacing w:line="360" w:lineRule="auto"/>
        <w:jc w:val="both"/>
        <w:rPr>
          <w:b w:val="0"/>
          <w:sz w:val="28"/>
          <w:szCs w:val="28"/>
        </w:rPr>
      </w:pPr>
      <w:r w:rsidRPr="00F27BBE">
        <w:rPr>
          <w:b w:val="0"/>
          <w:sz w:val="28"/>
          <w:szCs w:val="28"/>
        </w:rPr>
        <w:lastRenderedPageBreak/>
        <w:t>Таблица 21 – Структура временных затрат заявителей при получении государственной услуги по итогам мониторинга 2014 года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
        <w:gridCol w:w="4411"/>
        <w:gridCol w:w="1821"/>
        <w:gridCol w:w="1135"/>
        <w:gridCol w:w="1910"/>
      </w:tblGrid>
      <w:tr w:rsidR="00994CD2" w:rsidRPr="00F27BBE" w14:paraId="578ADC05" w14:textId="77777777" w:rsidTr="00994CD2">
        <w:trPr>
          <w:tblHeader/>
          <w:jc w:val="center"/>
        </w:trPr>
        <w:tc>
          <w:tcPr>
            <w:tcW w:w="293" w:type="pct"/>
            <w:vMerge w:val="restart"/>
            <w:vAlign w:val="center"/>
          </w:tcPr>
          <w:p w14:paraId="68E314A6" w14:textId="77777777" w:rsidR="00994CD2" w:rsidRPr="00F27BBE" w:rsidRDefault="00994CD2" w:rsidP="00C20721">
            <w:pPr>
              <w:jc w:val="center"/>
              <w:rPr>
                <w:b/>
              </w:rPr>
            </w:pPr>
            <w:r w:rsidRPr="00F27BBE">
              <w:rPr>
                <w:b/>
              </w:rPr>
              <w:t>№ п/п</w:t>
            </w:r>
          </w:p>
        </w:tc>
        <w:tc>
          <w:tcPr>
            <w:tcW w:w="2238" w:type="pct"/>
            <w:vMerge w:val="restart"/>
            <w:vAlign w:val="center"/>
          </w:tcPr>
          <w:p w14:paraId="6A9C1E49" w14:textId="77777777" w:rsidR="00994CD2" w:rsidRPr="00F27BBE" w:rsidRDefault="00994CD2" w:rsidP="00C20721">
            <w:pPr>
              <w:jc w:val="center"/>
              <w:rPr>
                <w:b/>
              </w:rPr>
            </w:pPr>
            <w:r w:rsidRPr="00F27BBE">
              <w:rPr>
                <w:b/>
              </w:rPr>
              <w:t>Перечень процедур (обращений)</w:t>
            </w:r>
          </w:p>
        </w:tc>
        <w:tc>
          <w:tcPr>
            <w:tcW w:w="2469" w:type="pct"/>
            <w:gridSpan w:val="3"/>
            <w:vAlign w:val="center"/>
          </w:tcPr>
          <w:p w14:paraId="0242CBA3" w14:textId="77777777" w:rsidR="00994CD2" w:rsidRPr="00F27BBE" w:rsidRDefault="00994CD2" w:rsidP="00C20721">
            <w:pPr>
              <w:jc w:val="center"/>
              <w:rPr>
                <w:b/>
              </w:rPr>
            </w:pPr>
            <w:r w:rsidRPr="00F27BBE">
              <w:rPr>
                <w:b/>
              </w:rPr>
              <w:t>Количество дней, затраченных на процедуру</w:t>
            </w:r>
          </w:p>
        </w:tc>
      </w:tr>
      <w:tr w:rsidR="00994CD2" w:rsidRPr="00F27BBE" w14:paraId="35012F3F" w14:textId="77777777" w:rsidTr="00994CD2">
        <w:trPr>
          <w:tblHeader/>
          <w:jc w:val="center"/>
        </w:trPr>
        <w:tc>
          <w:tcPr>
            <w:tcW w:w="293" w:type="pct"/>
            <w:vMerge/>
            <w:vAlign w:val="center"/>
          </w:tcPr>
          <w:p w14:paraId="05278151" w14:textId="77777777" w:rsidR="00994CD2" w:rsidRPr="00F27BBE" w:rsidRDefault="00994CD2" w:rsidP="00C20721">
            <w:pPr>
              <w:jc w:val="center"/>
              <w:rPr>
                <w:b/>
              </w:rPr>
            </w:pPr>
          </w:p>
        </w:tc>
        <w:tc>
          <w:tcPr>
            <w:tcW w:w="2238" w:type="pct"/>
            <w:vMerge/>
            <w:vAlign w:val="center"/>
          </w:tcPr>
          <w:p w14:paraId="5798AE35" w14:textId="77777777" w:rsidR="00994CD2" w:rsidRPr="00F27BBE" w:rsidRDefault="00994CD2" w:rsidP="00C20721">
            <w:pPr>
              <w:jc w:val="center"/>
              <w:rPr>
                <w:b/>
              </w:rPr>
            </w:pPr>
          </w:p>
        </w:tc>
        <w:tc>
          <w:tcPr>
            <w:tcW w:w="924" w:type="pct"/>
            <w:vAlign w:val="center"/>
          </w:tcPr>
          <w:p w14:paraId="1760006C" w14:textId="77777777" w:rsidR="00994CD2" w:rsidRPr="00F27BBE" w:rsidRDefault="00994CD2" w:rsidP="00C20721">
            <w:pPr>
              <w:jc w:val="center"/>
              <w:rPr>
                <w:b/>
              </w:rPr>
            </w:pPr>
            <w:r w:rsidRPr="00F27BBE">
              <w:rPr>
                <w:b/>
              </w:rPr>
              <w:t>Минимальное</w:t>
            </w:r>
          </w:p>
        </w:tc>
        <w:tc>
          <w:tcPr>
            <w:tcW w:w="576" w:type="pct"/>
          </w:tcPr>
          <w:p w14:paraId="58FCE88E" w14:textId="77777777" w:rsidR="00994CD2" w:rsidRPr="00F27BBE" w:rsidRDefault="00994CD2" w:rsidP="00C20721">
            <w:pPr>
              <w:jc w:val="center"/>
              <w:rPr>
                <w:b/>
              </w:rPr>
            </w:pPr>
            <w:r w:rsidRPr="00F27BBE">
              <w:rPr>
                <w:b/>
              </w:rPr>
              <w:t>Среднее</w:t>
            </w:r>
          </w:p>
        </w:tc>
        <w:tc>
          <w:tcPr>
            <w:tcW w:w="970" w:type="pct"/>
          </w:tcPr>
          <w:p w14:paraId="797267B3" w14:textId="77777777" w:rsidR="00994CD2" w:rsidRPr="00F27BBE" w:rsidRDefault="00994CD2" w:rsidP="00C20721">
            <w:pPr>
              <w:jc w:val="center"/>
              <w:rPr>
                <w:b/>
              </w:rPr>
            </w:pPr>
            <w:r w:rsidRPr="00F27BBE">
              <w:rPr>
                <w:b/>
              </w:rPr>
              <w:t>Максимальное</w:t>
            </w:r>
          </w:p>
        </w:tc>
      </w:tr>
      <w:tr w:rsidR="00994CD2" w:rsidRPr="00F27BBE" w14:paraId="54593005" w14:textId="77777777" w:rsidTr="00994CD2">
        <w:trPr>
          <w:jc w:val="center"/>
        </w:trPr>
        <w:tc>
          <w:tcPr>
            <w:tcW w:w="293" w:type="pct"/>
            <w:vAlign w:val="center"/>
          </w:tcPr>
          <w:p w14:paraId="097E490D" w14:textId="77777777" w:rsidR="00994CD2" w:rsidRPr="00F27BBE" w:rsidRDefault="00994CD2" w:rsidP="00C20721">
            <w:pPr>
              <w:ind w:left="44"/>
              <w:rPr>
                <w:b/>
              </w:rPr>
            </w:pPr>
            <w:r w:rsidRPr="00F27BBE">
              <w:rPr>
                <w:b/>
              </w:rPr>
              <w:t>1</w:t>
            </w:r>
          </w:p>
        </w:tc>
        <w:tc>
          <w:tcPr>
            <w:tcW w:w="2238" w:type="pct"/>
          </w:tcPr>
          <w:p w14:paraId="4CC51DF0" w14:textId="77777777" w:rsidR="00994CD2" w:rsidRPr="00F27BBE" w:rsidRDefault="00994CD2" w:rsidP="00C20721">
            <w:pPr>
              <w:autoSpaceDE w:val="0"/>
              <w:autoSpaceDN w:val="0"/>
              <w:adjustRightInd w:val="0"/>
              <w:jc w:val="both"/>
            </w:pPr>
            <w:r w:rsidRPr="00F27BBE">
              <w:t>Получение документов в Управлении Федеральной налоговой службы по Новосибирской области</w:t>
            </w:r>
          </w:p>
        </w:tc>
        <w:tc>
          <w:tcPr>
            <w:tcW w:w="924" w:type="pct"/>
            <w:vAlign w:val="center"/>
          </w:tcPr>
          <w:p w14:paraId="411A4C17" w14:textId="77777777" w:rsidR="00994CD2" w:rsidRPr="00F27BBE" w:rsidRDefault="00994CD2" w:rsidP="00C20721">
            <w:pPr>
              <w:jc w:val="center"/>
            </w:pPr>
            <w:r w:rsidRPr="00F27BBE">
              <w:t>1</w:t>
            </w:r>
          </w:p>
        </w:tc>
        <w:tc>
          <w:tcPr>
            <w:tcW w:w="576" w:type="pct"/>
            <w:vAlign w:val="center"/>
          </w:tcPr>
          <w:p w14:paraId="28E5E845" w14:textId="77777777" w:rsidR="00994CD2" w:rsidRPr="00F27BBE" w:rsidRDefault="00994CD2" w:rsidP="00C20721">
            <w:pPr>
              <w:jc w:val="center"/>
            </w:pPr>
            <w:r w:rsidRPr="00F27BBE">
              <w:t>1,5</w:t>
            </w:r>
          </w:p>
        </w:tc>
        <w:tc>
          <w:tcPr>
            <w:tcW w:w="970" w:type="pct"/>
            <w:vAlign w:val="center"/>
          </w:tcPr>
          <w:p w14:paraId="170C77B6" w14:textId="77777777" w:rsidR="00994CD2" w:rsidRPr="00F27BBE" w:rsidRDefault="00994CD2" w:rsidP="00C20721">
            <w:pPr>
              <w:jc w:val="center"/>
            </w:pPr>
            <w:r w:rsidRPr="00F27BBE">
              <w:t>2</w:t>
            </w:r>
          </w:p>
        </w:tc>
      </w:tr>
      <w:tr w:rsidR="00994CD2" w:rsidRPr="00F27BBE" w14:paraId="024AE1BF" w14:textId="77777777" w:rsidTr="00994CD2">
        <w:trPr>
          <w:jc w:val="center"/>
        </w:trPr>
        <w:tc>
          <w:tcPr>
            <w:tcW w:w="293" w:type="pct"/>
            <w:vAlign w:val="center"/>
          </w:tcPr>
          <w:p w14:paraId="7C9424C7" w14:textId="77777777" w:rsidR="00994CD2" w:rsidRPr="00F27BBE" w:rsidRDefault="00994CD2" w:rsidP="00C20721">
            <w:pPr>
              <w:rPr>
                <w:b/>
              </w:rPr>
            </w:pPr>
            <w:r w:rsidRPr="00F27BBE">
              <w:rPr>
                <w:b/>
              </w:rPr>
              <w:t>2</w:t>
            </w:r>
          </w:p>
        </w:tc>
        <w:tc>
          <w:tcPr>
            <w:tcW w:w="2238" w:type="pct"/>
          </w:tcPr>
          <w:p w14:paraId="5A53D4E3" w14:textId="77777777" w:rsidR="00994CD2" w:rsidRPr="00F27BBE" w:rsidRDefault="00994CD2" w:rsidP="00C20721">
            <w:pPr>
              <w:autoSpaceDE w:val="0"/>
              <w:autoSpaceDN w:val="0"/>
              <w:adjustRightInd w:val="0"/>
              <w:jc w:val="both"/>
            </w:pPr>
            <w:r w:rsidRPr="00F27BBE">
              <w:t>Получение документов в Управлении Федеральной службы государственной регистрации, кадастра и картографии по Новосибирской области</w:t>
            </w:r>
          </w:p>
        </w:tc>
        <w:tc>
          <w:tcPr>
            <w:tcW w:w="924" w:type="pct"/>
            <w:vAlign w:val="center"/>
          </w:tcPr>
          <w:p w14:paraId="5D1AE633" w14:textId="77777777" w:rsidR="00994CD2" w:rsidRPr="00F27BBE" w:rsidRDefault="00994CD2" w:rsidP="00C20721">
            <w:pPr>
              <w:jc w:val="center"/>
            </w:pPr>
            <w:r w:rsidRPr="00F27BBE">
              <w:t>1</w:t>
            </w:r>
          </w:p>
        </w:tc>
        <w:tc>
          <w:tcPr>
            <w:tcW w:w="576" w:type="pct"/>
            <w:vAlign w:val="center"/>
          </w:tcPr>
          <w:p w14:paraId="6BFE1548" w14:textId="77777777" w:rsidR="00994CD2" w:rsidRPr="00F27BBE" w:rsidRDefault="00994CD2" w:rsidP="00C20721">
            <w:pPr>
              <w:jc w:val="center"/>
            </w:pPr>
            <w:r w:rsidRPr="00F27BBE">
              <w:t>1</w:t>
            </w:r>
          </w:p>
        </w:tc>
        <w:tc>
          <w:tcPr>
            <w:tcW w:w="970" w:type="pct"/>
            <w:vAlign w:val="center"/>
          </w:tcPr>
          <w:p w14:paraId="0D83546F" w14:textId="77777777" w:rsidR="00994CD2" w:rsidRPr="00F27BBE" w:rsidRDefault="00994CD2" w:rsidP="00C20721">
            <w:pPr>
              <w:jc w:val="center"/>
            </w:pPr>
            <w:r w:rsidRPr="00F27BBE">
              <w:t>1</w:t>
            </w:r>
          </w:p>
        </w:tc>
      </w:tr>
      <w:tr w:rsidR="00994CD2" w:rsidRPr="00F27BBE" w14:paraId="24B59BE4" w14:textId="77777777" w:rsidTr="00994CD2">
        <w:trPr>
          <w:jc w:val="center"/>
        </w:trPr>
        <w:tc>
          <w:tcPr>
            <w:tcW w:w="293" w:type="pct"/>
            <w:vAlign w:val="center"/>
          </w:tcPr>
          <w:p w14:paraId="0DC31170" w14:textId="77777777" w:rsidR="00994CD2" w:rsidRPr="00F27BBE" w:rsidRDefault="00994CD2" w:rsidP="00C20721">
            <w:pPr>
              <w:rPr>
                <w:b/>
              </w:rPr>
            </w:pPr>
            <w:r w:rsidRPr="00F27BBE">
              <w:rPr>
                <w:b/>
              </w:rPr>
              <w:t>3</w:t>
            </w:r>
          </w:p>
        </w:tc>
        <w:tc>
          <w:tcPr>
            <w:tcW w:w="2238" w:type="pct"/>
          </w:tcPr>
          <w:p w14:paraId="0F80C03F" w14:textId="77777777" w:rsidR="00994CD2" w:rsidRPr="00F27BBE" w:rsidRDefault="00994CD2" w:rsidP="00C20721">
            <w:pPr>
              <w:autoSpaceDE w:val="0"/>
              <w:autoSpaceDN w:val="0"/>
              <w:adjustRightInd w:val="0"/>
              <w:jc w:val="both"/>
            </w:pPr>
            <w:r w:rsidRPr="00F27BBE">
              <w:t>Получение документов в Управлении Федеральной службы Российской Федерации по контролю за оборотом наркотиков по Новосибирской области</w:t>
            </w:r>
          </w:p>
        </w:tc>
        <w:tc>
          <w:tcPr>
            <w:tcW w:w="924" w:type="pct"/>
            <w:vAlign w:val="center"/>
          </w:tcPr>
          <w:p w14:paraId="595BF119" w14:textId="77777777" w:rsidR="00994CD2" w:rsidRPr="00F27BBE" w:rsidRDefault="00994CD2" w:rsidP="00C20721">
            <w:pPr>
              <w:jc w:val="center"/>
            </w:pPr>
            <w:r w:rsidRPr="00F27BBE">
              <w:t>10</w:t>
            </w:r>
          </w:p>
        </w:tc>
        <w:tc>
          <w:tcPr>
            <w:tcW w:w="576" w:type="pct"/>
            <w:vAlign w:val="center"/>
          </w:tcPr>
          <w:p w14:paraId="373D3F79" w14:textId="77777777" w:rsidR="00994CD2" w:rsidRPr="00F27BBE" w:rsidRDefault="00994CD2" w:rsidP="00C20721">
            <w:pPr>
              <w:jc w:val="center"/>
            </w:pPr>
            <w:r w:rsidRPr="00F27BBE">
              <w:t>22,8</w:t>
            </w:r>
          </w:p>
        </w:tc>
        <w:tc>
          <w:tcPr>
            <w:tcW w:w="970" w:type="pct"/>
            <w:vAlign w:val="center"/>
          </w:tcPr>
          <w:p w14:paraId="43B8D44E" w14:textId="77777777" w:rsidR="00994CD2" w:rsidRPr="00F27BBE" w:rsidRDefault="00994CD2" w:rsidP="00C20721">
            <w:pPr>
              <w:jc w:val="center"/>
            </w:pPr>
            <w:r w:rsidRPr="00F27BBE">
              <w:t>30</w:t>
            </w:r>
          </w:p>
        </w:tc>
      </w:tr>
      <w:tr w:rsidR="00994CD2" w:rsidRPr="00F27BBE" w14:paraId="688F40F2" w14:textId="77777777" w:rsidTr="00994CD2">
        <w:trPr>
          <w:jc w:val="center"/>
        </w:trPr>
        <w:tc>
          <w:tcPr>
            <w:tcW w:w="293" w:type="pct"/>
            <w:vAlign w:val="center"/>
          </w:tcPr>
          <w:p w14:paraId="662A2E5A" w14:textId="77777777" w:rsidR="00994CD2" w:rsidRPr="00F27BBE" w:rsidRDefault="00994CD2" w:rsidP="00C20721">
            <w:pPr>
              <w:rPr>
                <w:b/>
              </w:rPr>
            </w:pPr>
            <w:r w:rsidRPr="00F27BBE">
              <w:rPr>
                <w:b/>
              </w:rPr>
              <w:t>4</w:t>
            </w:r>
          </w:p>
        </w:tc>
        <w:tc>
          <w:tcPr>
            <w:tcW w:w="2238" w:type="pct"/>
          </w:tcPr>
          <w:p w14:paraId="7B411932" w14:textId="77777777" w:rsidR="00994CD2" w:rsidRPr="00F27BBE" w:rsidRDefault="00994CD2" w:rsidP="00C20721">
            <w:pPr>
              <w:autoSpaceDE w:val="0"/>
              <w:autoSpaceDN w:val="0"/>
              <w:adjustRightInd w:val="0"/>
              <w:jc w:val="both"/>
            </w:pPr>
            <w:r w:rsidRPr="00F27BBE">
              <w:t>Получение документов в медицинских государственных и муниципальных учреждениях, имеющих лицензию на осуществление медицинской деятельности по психиатрии и психиатрии-наркологии;</w:t>
            </w:r>
          </w:p>
        </w:tc>
        <w:tc>
          <w:tcPr>
            <w:tcW w:w="924" w:type="pct"/>
            <w:vAlign w:val="center"/>
          </w:tcPr>
          <w:p w14:paraId="0B707F97" w14:textId="77777777" w:rsidR="00994CD2" w:rsidRPr="00F27BBE" w:rsidRDefault="00994CD2" w:rsidP="00C20721">
            <w:pPr>
              <w:jc w:val="center"/>
            </w:pPr>
            <w:r w:rsidRPr="00F27BBE">
              <w:t>1</w:t>
            </w:r>
          </w:p>
        </w:tc>
        <w:tc>
          <w:tcPr>
            <w:tcW w:w="576" w:type="pct"/>
            <w:vAlign w:val="center"/>
          </w:tcPr>
          <w:p w14:paraId="75DB7109" w14:textId="77777777" w:rsidR="00994CD2" w:rsidRPr="00F27BBE" w:rsidRDefault="00994CD2" w:rsidP="00C20721">
            <w:pPr>
              <w:jc w:val="center"/>
            </w:pPr>
            <w:r w:rsidRPr="00F27BBE">
              <w:t>1,07</w:t>
            </w:r>
          </w:p>
        </w:tc>
        <w:tc>
          <w:tcPr>
            <w:tcW w:w="970" w:type="pct"/>
            <w:vAlign w:val="center"/>
          </w:tcPr>
          <w:p w14:paraId="7E8C5469" w14:textId="77777777" w:rsidR="00994CD2" w:rsidRPr="00F27BBE" w:rsidRDefault="00994CD2" w:rsidP="00C20721">
            <w:pPr>
              <w:jc w:val="center"/>
            </w:pPr>
            <w:r w:rsidRPr="00F27BBE">
              <w:t>2</w:t>
            </w:r>
          </w:p>
        </w:tc>
      </w:tr>
      <w:tr w:rsidR="00994CD2" w:rsidRPr="00F27BBE" w14:paraId="4161E514" w14:textId="77777777" w:rsidTr="00994CD2">
        <w:trPr>
          <w:jc w:val="center"/>
        </w:trPr>
        <w:tc>
          <w:tcPr>
            <w:tcW w:w="293" w:type="pct"/>
            <w:vAlign w:val="center"/>
          </w:tcPr>
          <w:p w14:paraId="5ABB670B" w14:textId="77777777" w:rsidR="00994CD2" w:rsidRPr="00F27BBE" w:rsidRDefault="00994CD2" w:rsidP="00C20721">
            <w:pPr>
              <w:rPr>
                <w:b/>
              </w:rPr>
            </w:pPr>
            <w:r w:rsidRPr="00F27BBE">
              <w:rPr>
                <w:b/>
              </w:rPr>
              <w:t>5</w:t>
            </w:r>
          </w:p>
        </w:tc>
        <w:tc>
          <w:tcPr>
            <w:tcW w:w="2238" w:type="pct"/>
          </w:tcPr>
          <w:p w14:paraId="626CF6BF" w14:textId="77777777" w:rsidR="00994CD2" w:rsidRPr="00F27BBE" w:rsidRDefault="00994CD2" w:rsidP="00C20721">
            <w:pPr>
              <w:autoSpaceDE w:val="0"/>
              <w:autoSpaceDN w:val="0"/>
              <w:adjustRightInd w:val="0"/>
              <w:jc w:val="both"/>
            </w:pPr>
            <w:r w:rsidRPr="00F27BBE">
              <w:t>Получение документов в организациях и учреждениях, имеющих право заниматься охранной деятельностью</w:t>
            </w:r>
          </w:p>
        </w:tc>
        <w:tc>
          <w:tcPr>
            <w:tcW w:w="924" w:type="pct"/>
            <w:vAlign w:val="center"/>
          </w:tcPr>
          <w:p w14:paraId="0942F0DB" w14:textId="77777777" w:rsidR="00994CD2" w:rsidRPr="00F27BBE" w:rsidRDefault="00994CD2" w:rsidP="00C20721">
            <w:pPr>
              <w:jc w:val="center"/>
            </w:pPr>
            <w:r w:rsidRPr="00F27BBE">
              <w:t>1</w:t>
            </w:r>
          </w:p>
        </w:tc>
        <w:tc>
          <w:tcPr>
            <w:tcW w:w="576" w:type="pct"/>
            <w:vAlign w:val="center"/>
          </w:tcPr>
          <w:p w14:paraId="681EB183" w14:textId="77777777" w:rsidR="00994CD2" w:rsidRPr="00F27BBE" w:rsidRDefault="00994CD2" w:rsidP="00C20721">
            <w:pPr>
              <w:jc w:val="center"/>
            </w:pPr>
            <w:r w:rsidRPr="00F27BBE">
              <w:t>1</w:t>
            </w:r>
          </w:p>
        </w:tc>
        <w:tc>
          <w:tcPr>
            <w:tcW w:w="970" w:type="pct"/>
            <w:vAlign w:val="center"/>
          </w:tcPr>
          <w:p w14:paraId="7C8CD204" w14:textId="77777777" w:rsidR="00994CD2" w:rsidRPr="00F27BBE" w:rsidRDefault="00994CD2" w:rsidP="00C20721">
            <w:pPr>
              <w:jc w:val="center"/>
            </w:pPr>
            <w:r w:rsidRPr="00F27BBE">
              <w:t>1</w:t>
            </w:r>
          </w:p>
        </w:tc>
      </w:tr>
      <w:tr w:rsidR="00994CD2" w:rsidRPr="00F27BBE" w14:paraId="70F98C79" w14:textId="77777777" w:rsidTr="00994CD2">
        <w:trPr>
          <w:jc w:val="center"/>
        </w:trPr>
        <w:tc>
          <w:tcPr>
            <w:tcW w:w="293" w:type="pct"/>
            <w:vAlign w:val="center"/>
          </w:tcPr>
          <w:p w14:paraId="639E1365" w14:textId="77777777" w:rsidR="00994CD2" w:rsidRPr="00F27BBE" w:rsidRDefault="00994CD2" w:rsidP="00C20721">
            <w:pPr>
              <w:rPr>
                <w:b/>
              </w:rPr>
            </w:pPr>
            <w:r w:rsidRPr="00F27BBE">
              <w:rPr>
                <w:b/>
              </w:rPr>
              <w:t>6</w:t>
            </w:r>
          </w:p>
        </w:tc>
        <w:tc>
          <w:tcPr>
            <w:tcW w:w="2238" w:type="pct"/>
          </w:tcPr>
          <w:p w14:paraId="425AEF72" w14:textId="77777777" w:rsidR="00994CD2" w:rsidRPr="00F27BBE" w:rsidRDefault="00994CD2" w:rsidP="00C20721">
            <w:pPr>
              <w:autoSpaceDE w:val="0"/>
              <w:autoSpaceDN w:val="0"/>
              <w:adjustRightInd w:val="0"/>
              <w:jc w:val="both"/>
            </w:pPr>
            <w:r w:rsidRPr="00F27BBE">
              <w:t>Получение документов в организациях, осуществляющих поставку и реализацию медицинской техники и/или предоставляющими ее в пользование</w:t>
            </w:r>
          </w:p>
        </w:tc>
        <w:tc>
          <w:tcPr>
            <w:tcW w:w="924" w:type="pct"/>
            <w:vAlign w:val="center"/>
          </w:tcPr>
          <w:p w14:paraId="35A0B584" w14:textId="77777777" w:rsidR="00994CD2" w:rsidRPr="00F27BBE" w:rsidRDefault="00994CD2" w:rsidP="00C20721">
            <w:pPr>
              <w:jc w:val="center"/>
            </w:pPr>
            <w:r w:rsidRPr="00F27BBE">
              <w:t>1</w:t>
            </w:r>
          </w:p>
        </w:tc>
        <w:tc>
          <w:tcPr>
            <w:tcW w:w="576" w:type="pct"/>
            <w:vAlign w:val="center"/>
          </w:tcPr>
          <w:p w14:paraId="71605F45" w14:textId="77777777" w:rsidR="00994CD2" w:rsidRPr="00F27BBE" w:rsidRDefault="00994CD2" w:rsidP="00C20721">
            <w:pPr>
              <w:jc w:val="center"/>
            </w:pPr>
            <w:r w:rsidRPr="00F27BBE">
              <w:t>1</w:t>
            </w:r>
          </w:p>
        </w:tc>
        <w:tc>
          <w:tcPr>
            <w:tcW w:w="970" w:type="pct"/>
            <w:vAlign w:val="center"/>
          </w:tcPr>
          <w:p w14:paraId="1933BD80" w14:textId="77777777" w:rsidR="00994CD2" w:rsidRPr="00F27BBE" w:rsidRDefault="00994CD2" w:rsidP="00C20721">
            <w:pPr>
              <w:jc w:val="center"/>
            </w:pPr>
            <w:r w:rsidRPr="00F27BBE">
              <w:t>1</w:t>
            </w:r>
          </w:p>
        </w:tc>
      </w:tr>
      <w:tr w:rsidR="00994CD2" w:rsidRPr="00F27BBE" w14:paraId="686C406A" w14:textId="77777777" w:rsidTr="00994CD2">
        <w:trPr>
          <w:jc w:val="center"/>
        </w:trPr>
        <w:tc>
          <w:tcPr>
            <w:tcW w:w="293" w:type="pct"/>
            <w:vAlign w:val="center"/>
          </w:tcPr>
          <w:p w14:paraId="308EE7E8" w14:textId="77777777" w:rsidR="00994CD2" w:rsidRPr="00F27BBE" w:rsidRDefault="00994CD2" w:rsidP="00C20721">
            <w:pPr>
              <w:rPr>
                <w:b/>
              </w:rPr>
            </w:pPr>
            <w:r w:rsidRPr="00F27BBE">
              <w:rPr>
                <w:b/>
              </w:rPr>
              <w:t>7</w:t>
            </w:r>
          </w:p>
        </w:tc>
        <w:tc>
          <w:tcPr>
            <w:tcW w:w="2238" w:type="pct"/>
          </w:tcPr>
          <w:p w14:paraId="75638320" w14:textId="77777777" w:rsidR="00994CD2" w:rsidRPr="00F27BBE" w:rsidRDefault="00994CD2" w:rsidP="00C20721">
            <w:pPr>
              <w:autoSpaceDE w:val="0"/>
              <w:autoSpaceDN w:val="0"/>
              <w:adjustRightInd w:val="0"/>
              <w:jc w:val="both"/>
            </w:pPr>
            <w:r w:rsidRPr="00F27BBE">
              <w:t>Отправление документов почтовой службой</w:t>
            </w:r>
          </w:p>
        </w:tc>
        <w:tc>
          <w:tcPr>
            <w:tcW w:w="924" w:type="pct"/>
            <w:vAlign w:val="center"/>
          </w:tcPr>
          <w:p w14:paraId="05AA4649" w14:textId="77777777" w:rsidR="00994CD2" w:rsidRPr="00F27BBE" w:rsidRDefault="00994CD2" w:rsidP="00C20721">
            <w:pPr>
              <w:jc w:val="center"/>
            </w:pPr>
            <w:r w:rsidRPr="00F27BBE">
              <w:t>1</w:t>
            </w:r>
          </w:p>
        </w:tc>
        <w:tc>
          <w:tcPr>
            <w:tcW w:w="576" w:type="pct"/>
            <w:vAlign w:val="center"/>
          </w:tcPr>
          <w:p w14:paraId="7057021C" w14:textId="77777777" w:rsidR="00994CD2" w:rsidRPr="00F27BBE" w:rsidRDefault="00994CD2" w:rsidP="00C20721">
            <w:pPr>
              <w:jc w:val="center"/>
            </w:pPr>
            <w:r w:rsidRPr="00F27BBE">
              <w:t>1</w:t>
            </w:r>
          </w:p>
        </w:tc>
        <w:tc>
          <w:tcPr>
            <w:tcW w:w="970" w:type="pct"/>
            <w:vAlign w:val="center"/>
          </w:tcPr>
          <w:p w14:paraId="54F8D0BA" w14:textId="77777777" w:rsidR="00994CD2" w:rsidRPr="00F27BBE" w:rsidRDefault="00994CD2" w:rsidP="00C20721">
            <w:pPr>
              <w:jc w:val="center"/>
            </w:pPr>
            <w:r w:rsidRPr="00F27BBE">
              <w:t>1</w:t>
            </w:r>
          </w:p>
        </w:tc>
      </w:tr>
      <w:tr w:rsidR="00994CD2" w:rsidRPr="00F27BBE" w14:paraId="77DE70F6" w14:textId="77777777" w:rsidTr="00994CD2">
        <w:trPr>
          <w:jc w:val="center"/>
        </w:trPr>
        <w:tc>
          <w:tcPr>
            <w:tcW w:w="293" w:type="pct"/>
            <w:vAlign w:val="center"/>
          </w:tcPr>
          <w:p w14:paraId="1BF02257" w14:textId="77777777" w:rsidR="00994CD2" w:rsidRPr="00F27BBE" w:rsidRDefault="00994CD2" w:rsidP="00C20721">
            <w:pPr>
              <w:rPr>
                <w:b/>
              </w:rPr>
            </w:pPr>
            <w:r w:rsidRPr="00F27BBE">
              <w:rPr>
                <w:b/>
              </w:rPr>
              <w:t>8</w:t>
            </w:r>
          </w:p>
        </w:tc>
        <w:tc>
          <w:tcPr>
            <w:tcW w:w="2238" w:type="pct"/>
          </w:tcPr>
          <w:p w14:paraId="6662126F" w14:textId="77777777" w:rsidR="00994CD2" w:rsidRPr="00F27BBE" w:rsidRDefault="00994CD2" w:rsidP="00C20721">
            <w:pPr>
              <w:jc w:val="both"/>
            </w:pPr>
            <w:r w:rsidRPr="00F27BBE">
              <w:t>Услуги нотариуса</w:t>
            </w:r>
          </w:p>
        </w:tc>
        <w:tc>
          <w:tcPr>
            <w:tcW w:w="924" w:type="pct"/>
            <w:vAlign w:val="center"/>
          </w:tcPr>
          <w:p w14:paraId="5B6A1A51" w14:textId="77777777" w:rsidR="00994CD2" w:rsidRPr="00F27BBE" w:rsidRDefault="00994CD2" w:rsidP="00C20721">
            <w:pPr>
              <w:jc w:val="center"/>
            </w:pPr>
            <w:r w:rsidRPr="00F27BBE">
              <w:t>1</w:t>
            </w:r>
          </w:p>
        </w:tc>
        <w:tc>
          <w:tcPr>
            <w:tcW w:w="576" w:type="pct"/>
            <w:vAlign w:val="center"/>
          </w:tcPr>
          <w:p w14:paraId="10808825" w14:textId="77777777" w:rsidR="00994CD2" w:rsidRPr="00F27BBE" w:rsidRDefault="00994CD2" w:rsidP="00C20721">
            <w:pPr>
              <w:jc w:val="center"/>
            </w:pPr>
            <w:r w:rsidRPr="00F27BBE">
              <w:t>1</w:t>
            </w:r>
          </w:p>
        </w:tc>
        <w:tc>
          <w:tcPr>
            <w:tcW w:w="970" w:type="pct"/>
            <w:vAlign w:val="center"/>
          </w:tcPr>
          <w:p w14:paraId="2DF3AA71" w14:textId="77777777" w:rsidR="00994CD2" w:rsidRPr="00F27BBE" w:rsidRDefault="00994CD2" w:rsidP="00C20721">
            <w:pPr>
              <w:jc w:val="center"/>
            </w:pPr>
            <w:r w:rsidRPr="00F27BBE">
              <w:t>1</w:t>
            </w:r>
          </w:p>
        </w:tc>
      </w:tr>
      <w:tr w:rsidR="00994CD2" w:rsidRPr="00F27BBE" w14:paraId="2FD02312" w14:textId="77777777" w:rsidTr="00994CD2">
        <w:trPr>
          <w:trHeight w:val="263"/>
          <w:jc w:val="center"/>
        </w:trPr>
        <w:tc>
          <w:tcPr>
            <w:tcW w:w="293" w:type="pct"/>
            <w:vAlign w:val="center"/>
          </w:tcPr>
          <w:p w14:paraId="2BA08B40" w14:textId="77777777" w:rsidR="00994CD2" w:rsidRPr="00F27BBE" w:rsidRDefault="00994CD2" w:rsidP="00C20721">
            <w:pPr>
              <w:rPr>
                <w:b/>
              </w:rPr>
            </w:pPr>
            <w:r w:rsidRPr="00F27BBE">
              <w:rPr>
                <w:b/>
              </w:rPr>
              <w:t>9</w:t>
            </w:r>
          </w:p>
        </w:tc>
        <w:tc>
          <w:tcPr>
            <w:tcW w:w="2238" w:type="pct"/>
          </w:tcPr>
          <w:p w14:paraId="490ACFB8" w14:textId="77777777" w:rsidR="00994CD2" w:rsidRPr="00F27BBE" w:rsidRDefault="00994CD2" w:rsidP="00C20721">
            <w:r w:rsidRPr="00F27BBE">
              <w:t>Оформление лицензии в Минздраве Новосибирской области</w:t>
            </w:r>
            <w:r w:rsidRPr="00F27BBE">
              <w:rPr>
                <w:rStyle w:val="af2"/>
              </w:rPr>
              <w:footnoteReference w:id="8"/>
            </w:r>
            <w:r w:rsidRPr="00F27BBE">
              <w:t xml:space="preserve"> </w:t>
            </w:r>
          </w:p>
        </w:tc>
        <w:tc>
          <w:tcPr>
            <w:tcW w:w="924" w:type="pct"/>
            <w:vAlign w:val="center"/>
          </w:tcPr>
          <w:p w14:paraId="3ECFABE5" w14:textId="77777777" w:rsidR="00994CD2" w:rsidRPr="00F27BBE" w:rsidRDefault="00994CD2" w:rsidP="00C20721">
            <w:pPr>
              <w:jc w:val="center"/>
            </w:pPr>
            <w:r w:rsidRPr="00F27BBE">
              <w:t>7</w:t>
            </w:r>
          </w:p>
        </w:tc>
        <w:tc>
          <w:tcPr>
            <w:tcW w:w="576" w:type="pct"/>
            <w:vAlign w:val="center"/>
          </w:tcPr>
          <w:p w14:paraId="4002592B" w14:textId="77777777" w:rsidR="00994CD2" w:rsidRPr="00F27BBE" w:rsidRDefault="00994CD2" w:rsidP="00C20721">
            <w:pPr>
              <w:jc w:val="center"/>
            </w:pPr>
            <w:r w:rsidRPr="00F27BBE">
              <w:t>12,47</w:t>
            </w:r>
          </w:p>
        </w:tc>
        <w:tc>
          <w:tcPr>
            <w:tcW w:w="970" w:type="pct"/>
            <w:vAlign w:val="center"/>
          </w:tcPr>
          <w:p w14:paraId="35238C75" w14:textId="77777777" w:rsidR="00994CD2" w:rsidRPr="00F27BBE" w:rsidRDefault="00994CD2" w:rsidP="00C20721">
            <w:pPr>
              <w:jc w:val="center"/>
            </w:pPr>
            <w:r w:rsidRPr="00F27BBE">
              <w:t>21</w:t>
            </w:r>
          </w:p>
        </w:tc>
      </w:tr>
      <w:tr w:rsidR="00994CD2" w:rsidRPr="00F27BBE" w14:paraId="0C07669F" w14:textId="77777777" w:rsidTr="00994CD2">
        <w:trPr>
          <w:trHeight w:val="411"/>
          <w:jc w:val="center"/>
        </w:trPr>
        <w:tc>
          <w:tcPr>
            <w:tcW w:w="293" w:type="pct"/>
            <w:vAlign w:val="center"/>
          </w:tcPr>
          <w:p w14:paraId="5EDE36B7" w14:textId="77777777" w:rsidR="00994CD2" w:rsidRPr="00F27BBE" w:rsidRDefault="00994CD2" w:rsidP="00C20721">
            <w:pPr>
              <w:ind w:left="360"/>
              <w:jc w:val="center"/>
              <w:rPr>
                <w:b/>
              </w:rPr>
            </w:pPr>
          </w:p>
        </w:tc>
        <w:tc>
          <w:tcPr>
            <w:tcW w:w="2238" w:type="pct"/>
            <w:vAlign w:val="center"/>
          </w:tcPr>
          <w:p w14:paraId="0DE5E7C5" w14:textId="77777777" w:rsidR="00994CD2" w:rsidRPr="00F27BBE" w:rsidRDefault="00994CD2" w:rsidP="00C20721">
            <w:pPr>
              <w:jc w:val="center"/>
              <w:rPr>
                <w:b/>
              </w:rPr>
            </w:pPr>
            <w:r w:rsidRPr="00F27BBE">
              <w:rPr>
                <w:b/>
              </w:rPr>
              <w:t>Итого:</w:t>
            </w:r>
          </w:p>
        </w:tc>
        <w:tc>
          <w:tcPr>
            <w:tcW w:w="924" w:type="pct"/>
            <w:vAlign w:val="center"/>
          </w:tcPr>
          <w:p w14:paraId="47F92983" w14:textId="77777777" w:rsidR="00994CD2" w:rsidRPr="00F27BBE" w:rsidRDefault="00994CD2" w:rsidP="00C20721">
            <w:pPr>
              <w:jc w:val="center"/>
              <w:rPr>
                <w:b/>
              </w:rPr>
            </w:pPr>
            <w:r w:rsidRPr="00F27BBE">
              <w:rPr>
                <w:b/>
              </w:rPr>
              <w:t>24</w:t>
            </w:r>
          </w:p>
        </w:tc>
        <w:tc>
          <w:tcPr>
            <w:tcW w:w="576" w:type="pct"/>
            <w:vAlign w:val="center"/>
          </w:tcPr>
          <w:p w14:paraId="3CBA623A" w14:textId="77777777" w:rsidR="00994CD2" w:rsidRPr="00F27BBE" w:rsidRDefault="00994CD2" w:rsidP="00C20721">
            <w:pPr>
              <w:jc w:val="center"/>
              <w:rPr>
                <w:b/>
              </w:rPr>
            </w:pPr>
            <w:r w:rsidRPr="00F27BBE">
              <w:rPr>
                <w:b/>
              </w:rPr>
              <w:t>42,84</w:t>
            </w:r>
          </w:p>
        </w:tc>
        <w:tc>
          <w:tcPr>
            <w:tcW w:w="970" w:type="pct"/>
            <w:vAlign w:val="center"/>
          </w:tcPr>
          <w:p w14:paraId="55572A87" w14:textId="77777777" w:rsidR="00994CD2" w:rsidRPr="00F27BBE" w:rsidRDefault="00994CD2" w:rsidP="00C20721">
            <w:pPr>
              <w:jc w:val="center"/>
              <w:rPr>
                <w:b/>
              </w:rPr>
            </w:pPr>
            <w:r w:rsidRPr="00F27BBE">
              <w:rPr>
                <w:b/>
              </w:rPr>
              <w:t>60</w:t>
            </w:r>
          </w:p>
        </w:tc>
      </w:tr>
    </w:tbl>
    <w:p w14:paraId="12F8929E" w14:textId="77777777" w:rsidR="007E4472" w:rsidRPr="00F27BBE" w:rsidRDefault="007E4472" w:rsidP="00C20721">
      <w:pPr>
        <w:spacing w:before="120" w:line="360" w:lineRule="auto"/>
        <w:ind w:firstLine="709"/>
        <w:jc w:val="both"/>
        <w:rPr>
          <w:sz w:val="28"/>
          <w:szCs w:val="28"/>
        </w:rPr>
      </w:pPr>
    </w:p>
    <w:p w14:paraId="651D7B5B" w14:textId="77777777" w:rsidR="00994CD2" w:rsidRPr="00F27BBE" w:rsidRDefault="00994CD2" w:rsidP="00C20721">
      <w:pPr>
        <w:spacing w:before="120" w:line="360" w:lineRule="auto"/>
        <w:ind w:firstLine="709"/>
        <w:jc w:val="both"/>
        <w:rPr>
          <w:sz w:val="28"/>
          <w:szCs w:val="28"/>
        </w:rPr>
      </w:pPr>
      <w:r w:rsidRPr="00F27BBE">
        <w:rPr>
          <w:sz w:val="28"/>
          <w:szCs w:val="28"/>
        </w:rPr>
        <w:t>Согласно данным табл. 21, наибольшее количество времени затрачено заявителями на получение документов в Управлении Федеральной службы Российской Федерации по контролю за оборотом наркотиков по Новосибирской области (максимальное значение – 30 дней).</w:t>
      </w:r>
    </w:p>
    <w:p w14:paraId="37124899" w14:textId="77777777" w:rsidR="00994CD2" w:rsidRPr="00F27BBE" w:rsidRDefault="00994CD2" w:rsidP="00C20721">
      <w:pPr>
        <w:spacing w:line="360" w:lineRule="auto"/>
        <w:ind w:firstLine="709"/>
        <w:jc w:val="both"/>
        <w:rPr>
          <w:sz w:val="28"/>
          <w:szCs w:val="28"/>
        </w:rPr>
      </w:pPr>
      <w:r w:rsidRPr="00F27BBE">
        <w:rPr>
          <w:sz w:val="28"/>
          <w:szCs w:val="28"/>
        </w:rPr>
        <w:lastRenderedPageBreak/>
        <w:t>По результатам прошлогоднего мониторинга было определено, что временные затраты заявителей варьировались от 72 до 121 дней и составили в среднем 98,64 дня. В таблице 22 представлена структура временных затрат заявителей при получении государственной услуги по итогам мониторинга 2013 года.</w:t>
      </w:r>
    </w:p>
    <w:p w14:paraId="5377D6B2" w14:textId="77777777" w:rsidR="00994CD2" w:rsidRPr="00F27BBE" w:rsidRDefault="00994CD2" w:rsidP="00C20721">
      <w:pPr>
        <w:pStyle w:val="af6"/>
        <w:spacing w:line="360" w:lineRule="auto"/>
        <w:jc w:val="both"/>
        <w:rPr>
          <w:b w:val="0"/>
          <w:sz w:val="28"/>
          <w:szCs w:val="28"/>
        </w:rPr>
      </w:pPr>
      <w:r w:rsidRPr="00F27BBE">
        <w:rPr>
          <w:b w:val="0"/>
          <w:sz w:val="28"/>
          <w:szCs w:val="28"/>
        </w:rPr>
        <w:t>Таблица 22 – Структура временных затрат заявителей при получении государственной услуги по итогам мониторинга 2013 года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4567"/>
        <w:gridCol w:w="1768"/>
        <w:gridCol w:w="1103"/>
        <w:gridCol w:w="1856"/>
      </w:tblGrid>
      <w:tr w:rsidR="00994CD2" w:rsidRPr="00F27BBE" w14:paraId="3EBD9A1A" w14:textId="77777777" w:rsidTr="00994CD2">
        <w:trPr>
          <w:tblHeader/>
          <w:jc w:val="center"/>
        </w:trPr>
        <w:tc>
          <w:tcPr>
            <w:tcW w:w="370" w:type="pct"/>
            <w:vMerge w:val="restart"/>
            <w:vAlign w:val="center"/>
          </w:tcPr>
          <w:p w14:paraId="37743E96" w14:textId="77777777" w:rsidR="00994CD2" w:rsidRPr="00F27BBE" w:rsidRDefault="00994CD2" w:rsidP="00C20721">
            <w:pPr>
              <w:jc w:val="center"/>
              <w:rPr>
                <w:b/>
              </w:rPr>
            </w:pPr>
            <w:r w:rsidRPr="00F27BBE">
              <w:rPr>
                <w:b/>
              </w:rPr>
              <w:t>№ п/п</w:t>
            </w:r>
          </w:p>
        </w:tc>
        <w:tc>
          <w:tcPr>
            <w:tcW w:w="2532" w:type="pct"/>
            <w:vMerge w:val="restart"/>
            <w:vAlign w:val="center"/>
          </w:tcPr>
          <w:p w14:paraId="0191C4C2" w14:textId="77777777" w:rsidR="00994CD2" w:rsidRPr="00F27BBE" w:rsidRDefault="00994CD2" w:rsidP="00C20721">
            <w:pPr>
              <w:jc w:val="center"/>
              <w:rPr>
                <w:b/>
              </w:rPr>
            </w:pPr>
            <w:r w:rsidRPr="00F27BBE">
              <w:rPr>
                <w:b/>
              </w:rPr>
              <w:t>Перечень процедур (обращений)</w:t>
            </w:r>
          </w:p>
        </w:tc>
        <w:tc>
          <w:tcPr>
            <w:tcW w:w="2097" w:type="pct"/>
            <w:gridSpan w:val="3"/>
            <w:vAlign w:val="center"/>
          </w:tcPr>
          <w:p w14:paraId="5035E5CC" w14:textId="77777777" w:rsidR="00994CD2" w:rsidRPr="00F27BBE" w:rsidRDefault="00994CD2" w:rsidP="00C20721">
            <w:pPr>
              <w:jc w:val="center"/>
              <w:rPr>
                <w:b/>
              </w:rPr>
            </w:pPr>
            <w:r w:rsidRPr="00F27BBE">
              <w:rPr>
                <w:b/>
              </w:rPr>
              <w:t>Количество дней, затраченных на процедуру</w:t>
            </w:r>
          </w:p>
        </w:tc>
      </w:tr>
      <w:tr w:rsidR="00994CD2" w:rsidRPr="00F27BBE" w14:paraId="0A2542DF" w14:textId="77777777" w:rsidTr="00994CD2">
        <w:trPr>
          <w:tblHeader/>
          <w:jc w:val="center"/>
        </w:trPr>
        <w:tc>
          <w:tcPr>
            <w:tcW w:w="370" w:type="pct"/>
            <w:vMerge/>
            <w:vAlign w:val="center"/>
          </w:tcPr>
          <w:p w14:paraId="0ACDB855" w14:textId="77777777" w:rsidR="00994CD2" w:rsidRPr="00F27BBE" w:rsidRDefault="00994CD2" w:rsidP="00C20721">
            <w:pPr>
              <w:jc w:val="center"/>
              <w:rPr>
                <w:b/>
              </w:rPr>
            </w:pPr>
          </w:p>
        </w:tc>
        <w:tc>
          <w:tcPr>
            <w:tcW w:w="2532" w:type="pct"/>
            <w:vMerge/>
            <w:vAlign w:val="center"/>
          </w:tcPr>
          <w:p w14:paraId="1125430A" w14:textId="77777777" w:rsidR="00994CD2" w:rsidRPr="00F27BBE" w:rsidRDefault="00994CD2" w:rsidP="00C20721">
            <w:pPr>
              <w:jc w:val="center"/>
              <w:rPr>
                <w:b/>
              </w:rPr>
            </w:pPr>
          </w:p>
        </w:tc>
        <w:tc>
          <w:tcPr>
            <w:tcW w:w="713" w:type="pct"/>
            <w:vAlign w:val="center"/>
          </w:tcPr>
          <w:p w14:paraId="5D8985E9" w14:textId="77777777" w:rsidR="00994CD2" w:rsidRPr="00F27BBE" w:rsidRDefault="00994CD2" w:rsidP="00C20721">
            <w:pPr>
              <w:jc w:val="center"/>
              <w:rPr>
                <w:b/>
              </w:rPr>
            </w:pPr>
            <w:r w:rsidRPr="00F27BBE">
              <w:rPr>
                <w:b/>
              </w:rPr>
              <w:t>Минимальное</w:t>
            </w:r>
          </w:p>
        </w:tc>
        <w:tc>
          <w:tcPr>
            <w:tcW w:w="662" w:type="pct"/>
          </w:tcPr>
          <w:p w14:paraId="7FE32D15" w14:textId="77777777" w:rsidR="00994CD2" w:rsidRPr="00F27BBE" w:rsidRDefault="00994CD2" w:rsidP="00C20721">
            <w:pPr>
              <w:jc w:val="center"/>
              <w:rPr>
                <w:b/>
              </w:rPr>
            </w:pPr>
            <w:r w:rsidRPr="00F27BBE">
              <w:rPr>
                <w:b/>
              </w:rPr>
              <w:t>Среднее</w:t>
            </w:r>
          </w:p>
        </w:tc>
        <w:tc>
          <w:tcPr>
            <w:tcW w:w="723" w:type="pct"/>
          </w:tcPr>
          <w:p w14:paraId="49457EFB" w14:textId="77777777" w:rsidR="00994CD2" w:rsidRPr="00F27BBE" w:rsidRDefault="00994CD2" w:rsidP="00C20721">
            <w:pPr>
              <w:jc w:val="center"/>
              <w:rPr>
                <w:b/>
              </w:rPr>
            </w:pPr>
            <w:r w:rsidRPr="00F27BBE">
              <w:rPr>
                <w:b/>
              </w:rPr>
              <w:t>Максимальное</w:t>
            </w:r>
          </w:p>
        </w:tc>
      </w:tr>
      <w:tr w:rsidR="00994CD2" w:rsidRPr="00F27BBE" w14:paraId="677B69E1" w14:textId="77777777" w:rsidTr="00994CD2">
        <w:trPr>
          <w:jc w:val="center"/>
        </w:trPr>
        <w:tc>
          <w:tcPr>
            <w:tcW w:w="370" w:type="pct"/>
            <w:vAlign w:val="center"/>
          </w:tcPr>
          <w:p w14:paraId="528316C3" w14:textId="77777777" w:rsidR="00994CD2" w:rsidRPr="00F27BBE" w:rsidRDefault="00994CD2" w:rsidP="00C20721">
            <w:pPr>
              <w:ind w:left="44"/>
              <w:rPr>
                <w:b/>
              </w:rPr>
            </w:pPr>
            <w:r w:rsidRPr="00F27BBE">
              <w:rPr>
                <w:b/>
              </w:rPr>
              <w:t>1</w:t>
            </w:r>
          </w:p>
        </w:tc>
        <w:tc>
          <w:tcPr>
            <w:tcW w:w="2532" w:type="pct"/>
          </w:tcPr>
          <w:p w14:paraId="0A0D280F" w14:textId="77777777" w:rsidR="00994CD2" w:rsidRPr="00F27BBE" w:rsidRDefault="00994CD2" w:rsidP="00C20721">
            <w:pPr>
              <w:autoSpaceDE w:val="0"/>
              <w:autoSpaceDN w:val="0"/>
              <w:adjustRightInd w:val="0"/>
              <w:jc w:val="both"/>
            </w:pPr>
            <w:r w:rsidRPr="00F27BBE">
              <w:t>Получение документов в Управлении Федеральной налоговой службы по Новосибирской области</w:t>
            </w:r>
          </w:p>
        </w:tc>
        <w:tc>
          <w:tcPr>
            <w:tcW w:w="713" w:type="pct"/>
            <w:vAlign w:val="center"/>
          </w:tcPr>
          <w:p w14:paraId="35C68C89" w14:textId="77777777" w:rsidR="00994CD2" w:rsidRPr="00F27BBE" w:rsidRDefault="00994CD2" w:rsidP="00C20721">
            <w:pPr>
              <w:jc w:val="center"/>
            </w:pPr>
            <w:r w:rsidRPr="00F27BBE">
              <w:t>5</w:t>
            </w:r>
          </w:p>
        </w:tc>
        <w:tc>
          <w:tcPr>
            <w:tcW w:w="662" w:type="pct"/>
            <w:vAlign w:val="center"/>
          </w:tcPr>
          <w:p w14:paraId="1D0A2961" w14:textId="77777777" w:rsidR="00994CD2" w:rsidRPr="00F27BBE" w:rsidRDefault="00994CD2" w:rsidP="00C20721">
            <w:pPr>
              <w:jc w:val="center"/>
            </w:pPr>
            <w:r w:rsidRPr="00F27BBE">
              <w:t>5</w:t>
            </w:r>
          </w:p>
        </w:tc>
        <w:tc>
          <w:tcPr>
            <w:tcW w:w="723" w:type="pct"/>
            <w:vAlign w:val="center"/>
          </w:tcPr>
          <w:p w14:paraId="29E23E43" w14:textId="77777777" w:rsidR="00994CD2" w:rsidRPr="00F27BBE" w:rsidRDefault="00994CD2" w:rsidP="00C20721">
            <w:pPr>
              <w:jc w:val="center"/>
            </w:pPr>
            <w:r w:rsidRPr="00F27BBE">
              <w:t>5</w:t>
            </w:r>
          </w:p>
        </w:tc>
      </w:tr>
      <w:tr w:rsidR="00994CD2" w:rsidRPr="00F27BBE" w14:paraId="72B8C61E" w14:textId="77777777" w:rsidTr="00994CD2">
        <w:trPr>
          <w:jc w:val="center"/>
        </w:trPr>
        <w:tc>
          <w:tcPr>
            <w:tcW w:w="370" w:type="pct"/>
            <w:vAlign w:val="center"/>
          </w:tcPr>
          <w:p w14:paraId="0499B8E7" w14:textId="77777777" w:rsidR="00994CD2" w:rsidRPr="00F27BBE" w:rsidRDefault="00994CD2" w:rsidP="00C20721">
            <w:pPr>
              <w:rPr>
                <w:b/>
              </w:rPr>
            </w:pPr>
            <w:r w:rsidRPr="00F27BBE">
              <w:rPr>
                <w:b/>
              </w:rPr>
              <w:t>2</w:t>
            </w:r>
          </w:p>
        </w:tc>
        <w:tc>
          <w:tcPr>
            <w:tcW w:w="2532" w:type="pct"/>
          </w:tcPr>
          <w:p w14:paraId="1857396E" w14:textId="77777777" w:rsidR="00994CD2" w:rsidRPr="00F27BBE" w:rsidRDefault="00994CD2" w:rsidP="00C20721">
            <w:pPr>
              <w:autoSpaceDE w:val="0"/>
              <w:autoSpaceDN w:val="0"/>
              <w:adjustRightInd w:val="0"/>
              <w:jc w:val="both"/>
            </w:pPr>
            <w:r w:rsidRPr="00F27BBE">
              <w:t>Получение документов в Управлении Федеральной службы государственной регистрации, кадастра и картографии по Новосибирской области</w:t>
            </w:r>
          </w:p>
        </w:tc>
        <w:tc>
          <w:tcPr>
            <w:tcW w:w="713" w:type="pct"/>
            <w:vAlign w:val="center"/>
          </w:tcPr>
          <w:p w14:paraId="6542FDB0" w14:textId="77777777" w:rsidR="00994CD2" w:rsidRPr="00F27BBE" w:rsidRDefault="00994CD2" w:rsidP="00C20721">
            <w:pPr>
              <w:jc w:val="center"/>
            </w:pPr>
            <w:r w:rsidRPr="00F27BBE">
              <w:t>15</w:t>
            </w:r>
          </w:p>
        </w:tc>
        <w:tc>
          <w:tcPr>
            <w:tcW w:w="662" w:type="pct"/>
            <w:vAlign w:val="center"/>
          </w:tcPr>
          <w:p w14:paraId="560B22C7" w14:textId="77777777" w:rsidR="00994CD2" w:rsidRPr="00F27BBE" w:rsidRDefault="00994CD2" w:rsidP="00C20721">
            <w:pPr>
              <w:jc w:val="center"/>
            </w:pPr>
            <w:r w:rsidRPr="00F27BBE">
              <w:t>17,5</w:t>
            </w:r>
          </w:p>
        </w:tc>
        <w:tc>
          <w:tcPr>
            <w:tcW w:w="723" w:type="pct"/>
            <w:vAlign w:val="center"/>
          </w:tcPr>
          <w:p w14:paraId="0441FDF8" w14:textId="77777777" w:rsidR="00994CD2" w:rsidRPr="00F27BBE" w:rsidRDefault="00994CD2" w:rsidP="00C20721">
            <w:pPr>
              <w:jc w:val="center"/>
            </w:pPr>
            <w:r w:rsidRPr="00F27BBE">
              <w:t>20</w:t>
            </w:r>
          </w:p>
        </w:tc>
      </w:tr>
      <w:tr w:rsidR="00994CD2" w:rsidRPr="00F27BBE" w14:paraId="20928B94" w14:textId="77777777" w:rsidTr="00994CD2">
        <w:trPr>
          <w:jc w:val="center"/>
        </w:trPr>
        <w:tc>
          <w:tcPr>
            <w:tcW w:w="370" w:type="pct"/>
            <w:vAlign w:val="center"/>
          </w:tcPr>
          <w:p w14:paraId="3595617D" w14:textId="77777777" w:rsidR="00994CD2" w:rsidRPr="00F27BBE" w:rsidRDefault="00994CD2" w:rsidP="00C20721">
            <w:pPr>
              <w:rPr>
                <w:b/>
              </w:rPr>
            </w:pPr>
            <w:r w:rsidRPr="00F27BBE">
              <w:rPr>
                <w:b/>
              </w:rPr>
              <w:t>3</w:t>
            </w:r>
          </w:p>
        </w:tc>
        <w:tc>
          <w:tcPr>
            <w:tcW w:w="2532" w:type="pct"/>
          </w:tcPr>
          <w:p w14:paraId="3EC9C42A" w14:textId="77777777" w:rsidR="00994CD2" w:rsidRPr="00F27BBE" w:rsidRDefault="00994CD2" w:rsidP="00C20721">
            <w:pPr>
              <w:autoSpaceDE w:val="0"/>
              <w:autoSpaceDN w:val="0"/>
              <w:adjustRightInd w:val="0"/>
              <w:jc w:val="both"/>
            </w:pPr>
            <w:r w:rsidRPr="00F27BBE">
              <w:t>Получение документов в Управлении Федеральной службы Российской Федерации по контролю за оборотом наркотиков по Новосибирской области</w:t>
            </w:r>
          </w:p>
        </w:tc>
        <w:tc>
          <w:tcPr>
            <w:tcW w:w="713" w:type="pct"/>
            <w:vAlign w:val="center"/>
          </w:tcPr>
          <w:p w14:paraId="5D774B3C" w14:textId="77777777" w:rsidR="00994CD2" w:rsidRPr="00F27BBE" w:rsidRDefault="00994CD2" w:rsidP="00C20721">
            <w:pPr>
              <w:jc w:val="center"/>
            </w:pPr>
            <w:r w:rsidRPr="00F27BBE">
              <w:t>10</w:t>
            </w:r>
          </w:p>
        </w:tc>
        <w:tc>
          <w:tcPr>
            <w:tcW w:w="662" w:type="pct"/>
            <w:vAlign w:val="center"/>
          </w:tcPr>
          <w:p w14:paraId="448E1DAE" w14:textId="77777777" w:rsidR="00994CD2" w:rsidRPr="00F27BBE" w:rsidRDefault="00994CD2" w:rsidP="00C20721">
            <w:pPr>
              <w:jc w:val="center"/>
            </w:pPr>
            <w:r w:rsidRPr="00F27BBE">
              <w:t>15</w:t>
            </w:r>
          </w:p>
        </w:tc>
        <w:tc>
          <w:tcPr>
            <w:tcW w:w="723" w:type="pct"/>
            <w:vAlign w:val="center"/>
          </w:tcPr>
          <w:p w14:paraId="1B1570BC" w14:textId="77777777" w:rsidR="00994CD2" w:rsidRPr="00F27BBE" w:rsidRDefault="00994CD2" w:rsidP="00C20721">
            <w:pPr>
              <w:jc w:val="center"/>
            </w:pPr>
            <w:r w:rsidRPr="00F27BBE">
              <w:t>20</w:t>
            </w:r>
          </w:p>
        </w:tc>
      </w:tr>
      <w:tr w:rsidR="00994CD2" w:rsidRPr="00F27BBE" w14:paraId="7C47E9EE" w14:textId="77777777" w:rsidTr="00994CD2">
        <w:trPr>
          <w:jc w:val="center"/>
        </w:trPr>
        <w:tc>
          <w:tcPr>
            <w:tcW w:w="370" w:type="pct"/>
            <w:vAlign w:val="center"/>
          </w:tcPr>
          <w:p w14:paraId="310177D8" w14:textId="77777777" w:rsidR="00994CD2" w:rsidRPr="00F27BBE" w:rsidRDefault="00994CD2" w:rsidP="00C20721">
            <w:pPr>
              <w:rPr>
                <w:b/>
              </w:rPr>
            </w:pPr>
            <w:r w:rsidRPr="00F27BBE">
              <w:rPr>
                <w:b/>
              </w:rPr>
              <w:t>4</w:t>
            </w:r>
          </w:p>
        </w:tc>
        <w:tc>
          <w:tcPr>
            <w:tcW w:w="2532" w:type="pct"/>
          </w:tcPr>
          <w:p w14:paraId="205F7376" w14:textId="77777777" w:rsidR="00994CD2" w:rsidRPr="00F27BBE" w:rsidRDefault="00994CD2" w:rsidP="00C20721">
            <w:pPr>
              <w:autoSpaceDE w:val="0"/>
              <w:autoSpaceDN w:val="0"/>
              <w:adjustRightInd w:val="0"/>
              <w:jc w:val="both"/>
            </w:pPr>
            <w:r w:rsidRPr="00F27BBE">
              <w:t>Получение документов в медицинских государственных и муниципальных учреждениях, имеющих лицензию на осуществление медицинской деятельности по психиатрии и психиатрии-наркологии;</w:t>
            </w:r>
          </w:p>
        </w:tc>
        <w:tc>
          <w:tcPr>
            <w:tcW w:w="713" w:type="pct"/>
            <w:vAlign w:val="center"/>
          </w:tcPr>
          <w:p w14:paraId="08DD2F1E" w14:textId="77777777" w:rsidR="00994CD2" w:rsidRPr="00F27BBE" w:rsidRDefault="00994CD2" w:rsidP="00C20721">
            <w:pPr>
              <w:jc w:val="center"/>
            </w:pPr>
            <w:r w:rsidRPr="00F27BBE">
              <w:t>5</w:t>
            </w:r>
          </w:p>
        </w:tc>
        <w:tc>
          <w:tcPr>
            <w:tcW w:w="662" w:type="pct"/>
            <w:vAlign w:val="center"/>
          </w:tcPr>
          <w:p w14:paraId="28653CAF" w14:textId="77777777" w:rsidR="00994CD2" w:rsidRPr="00F27BBE" w:rsidRDefault="00994CD2" w:rsidP="00C20721">
            <w:pPr>
              <w:jc w:val="center"/>
            </w:pPr>
            <w:r w:rsidRPr="00F27BBE">
              <w:t>9,17</w:t>
            </w:r>
          </w:p>
        </w:tc>
        <w:tc>
          <w:tcPr>
            <w:tcW w:w="723" w:type="pct"/>
            <w:vAlign w:val="center"/>
          </w:tcPr>
          <w:p w14:paraId="4ED5D48C" w14:textId="77777777" w:rsidR="00994CD2" w:rsidRPr="00F27BBE" w:rsidRDefault="00994CD2" w:rsidP="00C20721">
            <w:pPr>
              <w:jc w:val="center"/>
            </w:pPr>
            <w:r w:rsidRPr="00F27BBE">
              <w:t>15</w:t>
            </w:r>
          </w:p>
        </w:tc>
      </w:tr>
      <w:tr w:rsidR="00994CD2" w:rsidRPr="00F27BBE" w14:paraId="7FD89573" w14:textId="77777777" w:rsidTr="00994CD2">
        <w:trPr>
          <w:jc w:val="center"/>
        </w:trPr>
        <w:tc>
          <w:tcPr>
            <w:tcW w:w="370" w:type="pct"/>
            <w:vAlign w:val="center"/>
          </w:tcPr>
          <w:p w14:paraId="6DE63EF4" w14:textId="77777777" w:rsidR="00994CD2" w:rsidRPr="00F27BBE" w:rsidRDefault="00994CD2" w:rsidP="00C20721">
            <w:pPr>
              <w:rPr>
                <w:b/>
              </w:rPr>
            </w:pPr>
            <w:r w:rsidRPr="00F27BBE">
              <w:rPr>
                <w:b/>
              </w:rPr>
              <w:t>5</w:t>
            </w:r>
          </w:p>
        </w:tc>
        <w:tc>
          <w:tcPr>
            <w:tcW w:w="2532" w:type="pct"/>
          </w:tcPr>
          <w:p w14:paraId="3509FB45" w14:textId="77777777" w:rsidR="00994CD2" w:rsidRPr="00F27BBE" w:rsidRDefault="00994CD2" w:rsidP="00C20721">
            <w:pPr>
              <w:autoSpaceDE w:val="0"/>
              <w:autoSpaceDN w:val="0"/>
              <w:adjustRightInd w:val="0"/>
              <w:jc w:val="both"/>
            </w:pPr>
            <w:r w:rsidRPr="00F27BBE">
              <w:t>Получение документов в организациях и учреждениях, имеющих право заниматься охранной деятельностью</w:t>
            </w:r>
          </w:p>
        </w:tc>
        <w:tc>
          <w:tcPr>
            <w:tcW w:w="713" w:type="pct"/>
            <w:vAlign w:val="center"/>
          </w:tcPr>
          <w:p w14:paraId="5AF95DCE" w14:textId="77777777" w:rsidR="00994CD2" w:rsidRPr="00F27BBE" w:rsidRDefault="00994CD2" w:rsidP="00C20721">
            <w:pPr>
              <w:jc w:val="center"/>
            </w:pPr>
            <w:r w:rsidRPr="00F27BBE">
              <w:t>1</w:t>
            </w:r>
          </w:p>
        </w:tc>
        <w:tc>
          <w:tcPr>
            <w:tcW w:w="662" w:type="pct"/>
            <w:vAlign w:val="center"/>
          </w:tcPr>
          <w:p w14:paraId="2B909C93" w14:textId="77777777" w:rsidR="00994CD2" w:rsidRPr="00F27BBE" w:rsidRDefault="00994CD2" w:rsidP="00C20721">
            <w:pPr>
              <w:jc w:val="center"/>
            </w:pPr>
            <w:r w:rsidRPr="00F27BBE">
              <w:t>7,3</w:t>
            </w:r>
          </w:p>
        </w:tc>
        <w:tc>
          <w:tcPr>
            <w:tcW w:w="723" w:type="pct"/>
            <w:vAlign w:val="center"/>
          </w:tcPr>
          <w:p w14:paraId="65D38D17" w14:textId="77777777" w:rsidR="00994CD2" w:rsidRPr="00F27BBE" w:rsidRDefault="00994CD2" w:rsidP="00C20721">
            <w:pPr>
              <w:jc w:val="center"/>
            </w:pPr>
            <w:r w:rsidRPr="00F27BBE">
              <w:t>15</w:t>
            </w:r>
          </w:p>
        </w:tc>
      </w:tr>
      <w:tr w:rsidR="00994CD2" w:rsidRPr="00F27BBE" w14:paraId="7A626303" w14:textId="77777777" w:rsidTr="00994CD2">
        <w:trPr>
          <w:jc w:val="center"/>
        </w:trPr>
        <w:tc>
          <w:tcPr>
            <w:tcW w:w="370" w:type="pct"/>
            <w:vAlign w:val="center"/>
          </w:tcPr>
          <w:p w14:paraId="32EA64C6" w14:textId="77777777" w:rsidR="00994CD2" w:rsidRPr="00F27BBE" w:rsidRDefault="00994CD2" w:rsidP="00C20721">
            <w:pPr>
              <w:rPr>
                <w:b/>
              </w:rPr>
            </w:pPr>
            <w:r w:rsidRPr="00F27BBE">
              <w:rPr>
                <w:b/>
              </w:rPr>
              <w:t>6</w:t>
            </w:r>
          </w:p>
        </w:tc>
        <w:tc>
          <w:tcPr>
            <w:tcW w:w="2532" w:type="pct"/>
          </w:tcPr>
          <w:p w14:paraId="6528CD7B" w14:textId="77777777" w:rsidR="00994CD2" w:rsidRPr="00F27BBE" w:rsidRDefault="00994CD2" w:rsidP="00C20721">
            <w:pPr>
              <w:autoSpaceDE w:val="0"/>
              <w:autoSpaceDN w:val="0"/>
              <w:adjustRightInd w:val="0"/>
              <w:jc w:val="both"/>
            </w:pPr>
            <w:r w:rsidRPr="00F27BBE">
              <w:t>Получение документов в организациях, осуществляющих поставку и реализацию медицинской техники и/или предоставляющими ее в пользование</w:t>
            </w:r>
          </w:p>
        </w:tc>
        <w:tc>
          <w:tcPr>
            <w:tcW w:w="713" w:type="pct"/>
            <w:vAlign w:val="center"/>
          </w:tcPr>
          <w:p w14:paraId="695FC172" w14:textId="77777777" w:rsidR="00994CD2" w:rsidRPr="00F27BBE" w:rsidRDefault="00994CD2" w:rsidP="00C20721">
            <w:pPr>
              <w:jc w:val="center"/>
            </w:pPr>
            <w:r w:rsidRPr="00F27BBE">
              <w:t>5</w:t>
            </w:r>
          </w:p>
        </w:tc>
        <w:tc>
          <w:tcPr>
            <w:tcW w:w="662" w:type="pct"/>
            <w:vAlign w:val="center"/>
          </w:tcPr>
          <w:p w14:paraId="198D237C" w14:textId="77777777" w:rsidR="00994CD2" w:rsidRPr="00F27BBE" w:rsidRDefault="00994CD2" w:rsidP="00C20721">
            <w:pPr>
              <w:jc w:val="center"/>
            </w:pPr>
            <w:r w:rsidRPr="00F27BBE">
              <w:t>5</w:t>
            </w:r>
          </w:p>
        </w:tc>
        <w:tc>
          <w:tcPr>
            <w:tcW w:w="723" w:type="pct"/>
            <w:vAlign w:val="center"/>
          </w:tcPr>
          <w:p w14:paraId="56970331" w14:textId="77777777" w:rsidR="00994CD2" w:rsidRPr="00F27BBE" w:rsidRDefault="00994CD2" w:rsidP="00C20721">
            <w:pPr>
              <w:jc w:val="center"/>
            </w:pPr>
            <w:r w:rsidRPr="00F27BBE">
              <w:t>5</w:t>
            </w:r>
          </w:p>
        </w:tc>
      </w:tr>
      <w:tr w:rsidR="00994CD2" w:rsidRPr="00F27BBE" w14:paraId="316F455F" w14:textId="77777777" w:rsidTr="00994CD2">
        <w:trPr>
          <w:jc w:val="center"/>
        </w:trPr>
        <w:tc>
          <w:tcPr>
            <w:tcW w:w="370" w:type="pct"/>
            <w:vAlign w:val="center"/>
          </w:tcPr>
          <w:p w14:paraId="2B7D5FBB" w14:textId="77777777" w:rsidR="00994CD2" w:rsidRPr="00F27BBE" w:rsidRDefault="00994CD2" w:rsidP="00C20721">
            <w:pPr>
              <w:rPr>
                <w:b/>
              </w:rPr>
            </w:pPr>
            <w:r w:rsidRPr="00F27BBE">
              <w:rPr>
                <w:b/>
              </w:rPr>
              <w:t>7</w:t>
            </w:r>
          </w:p>
        </w:tc>
        <w:tc>
          <w:tcPr>
            <w:tcW w:w="2532" w:type="pct"/>
          </w:tcPr>
          <w:p w14:paraId="03CE434F" w14:textId="77777777" w:rsidR="00994CD2" w:rsidRPr="00F27BBE" w:rsidRDefault="00994CD2" w:rsidP="00C20721">
            <w:pPr>
              <w:autoSpaceDE w:val="0"/>
              <w:autoSpaceDN w:val="0"/>
              <w:adjustRightInd w:val="0"/>
              <w:jc w:val="both"/>
            </w:pPr>
            <w:r w:rsidRPr="00F27BBE">
              <w:t>Отправление документов почтовой службой</w:t>
            </w:r>
          </w:p>
        </w:tc>
        <w:tc>
          <w:tcPr>
            <w:tcW w:w="713" w:type="pct"/>
            <w:vAlign w:val="center"/>
          </w:tcPr>
          <w:p w14:paraId="1AF8CDEC" w14:textId="77777777" w:rsidR="00994CD2" w:rsidRPr="00F27BBE" w:rsidRDefault="00994CD2" w:rsidP="00C20721">
            <w:pPr>
              <w:jc w:val="center"/>
            </w:pPr>
            <w:r w:rsidRPr="00F27BBE">
              <w:t>10</w:t>
            </w:r>
          </w:p>
        </w:tc>
        <w:tc>
          <w:tcPr>
            <w:tcW w:w="662" w:type="pct"/>
            <w:vAlign w:val="center"/>
          </w:tcPr>
          <w:p w14:paraId="56008E41" w14:textId="77777777" w:rsidR="00994CD2" w:rsidRPr="00F27BBE" w:rsidRDefault="00994CD2" w:rsidP="00C20721">
            <w:pPr>
              <w:jc w:val="center"/>
            </w:pPr>
            <w:r w:rsidRPr="00F27BBE">
              <w:t>10</w:t>
            </w:r>
          </w:p>
        </w:tc>
        <w:tc>
          <w:tcPr>
            <w:tcW w:w="723" w:type="pct"/>
            <w:vAlign w:val="center"/>
          </w:tcPr>
          <w:p w14:paraId="6E5E444E" w14:textId="77777777" w:rsidR="00994CD2" w:rsidRPr="00F27BBE" w:rsidRDefault="00994CD2" w:rsidP="00C20721">
            <w:pPr>
              <w:jc w:val="center"/>
            </w:pPr>
            <w:r w:rsidRPr="00F27BBE">
              <w:t>10</w:t>
            </w:r>
          </w:p>
        </w:tc>
      </w:tr>
      <w:tr w:rsidR="00994CD2" w:rsidRPr="00F27BBE" w14:paraId="7BC3FC5F" w14:textId="77777777" w:rsidTr="00994CD2">
        <w:trPr>
          <w:jc w:val="center"/>
        </w:trPr>
        <w:tc>
          <w:tcPr>
            <w:tcW w:w="370" w:type="pct"/>
            <w:vAlign w:val="center"/>
          </w:tcPr>
          <w:p w14:paraId="14C509AF" w14:textId="77777777" w:rsidR="00994CD2" w:rsidRPr="00F27BBE" w:rsidRDefault="00994CD2" w:rsidP="00C20721">
            <w:pPr>
              <w:rPr>
                <w:b/>
              </w:rPr>
            </w:pPr>
            <w:r w:rsidRPr="00F27BBE">
              <w:rPr>
                <w:b/>
              </w:rPr>
              <w:t>8</w:t>
            </w:r>
          </w:p>
        </w:tc>
        <w:tc>
          <w:tcPr>
            <w:tcW w:w="2532" w:type="pct"/>
          </w:tcPr>
          <w:p w14:paraId="66112C94" w14:textId="77777777" w:rsidR="00994CD2" w:rsidRPr="00F27BBE" w:rsidRDefault="00994CD2" w:rsidP="00C20721">
            <w:pPr>
              <w:jc w:val="both"/>
            </w:pPr>
            <w:r w:rsidRPr="00F27BBE">
              <w:t>Услуги нотариуса</w:t>
            </w:r>
          </w:p>
        </w:tc>
        <w:tc>
          <w:tcPr>
            <w:tcW w:w="713" w:type="pct"/>
            <w:vAlign w:val="center"/>
          </w:tcPr>
          <w:p w14:paraId="3BE817D6" w14:textId="77777777" w:rsidR="00994CD2" w:rsidRPr="00F27BBE" w:rsidRDefault="00994CD2" w:rsidP="00C20721">
            <w:pPr>
              <w:jc w:val="center"/>
            </w:pPr>
            <w:r w:rsidRPr="00F27BBE">
              <w:t>1</w:t>
            </w:r>
          </w:p>
        </w:tc>
        <w:tc>
          <w:tcPr>
            <w:tcW w:w="662" w:type="pct"/>
            <w:vAlign w:val="center"/>
          </w:tcPr>
          <w:p w14:paraId="51E74010" w14:textId="77777777" w:rsidR="00994CD2" w:rsidRPr="00F27BBE" w:rsidRDefault="00994CD2" w:rsidP="00C20721">
            <w:pPr>
              <w:jc w:val="center"/>
            </w:pPr>
            <w:r w:rsidRPr="00F27BBE">
              <w:t>1</w:t>
            </w:r>
          </w:p>
        </w:tc>
        <w:tc>
          <w:tcPr>
            <w:tcW w:w="723" w:type="pct"/>
            <w:vAlign w:val="center"/>
          </w:tcPr>
          <w:p w14:paraId="2F917F0E" w14:textId="77777777" w:rsidR="00994CD2" w:rsidRPr="00F27BBE" w:rsidRDefault="00994CD2" w:rsidP="00C20721">
            <w:pPr>
              <w:jc w:val="center"/>
            </w:pPr>
            <w:r w:rsidRPr="00F27BBE">
              <w:t>1</w:t>
            </w:r>
          </w:p>
        </w:tc>
      </w:tr>
      <w:tr w:rsidR="00994CD2" w:rsidRPr="00F27BBE" w14:paraId="67E79F16" w14:textId="77777777" w:rsidTr="00994CD2">
        <w:trPr>
          <w:trHeight w:val="263"/>
          <w:jc w:val="center"/>
        </w:trPr>
        <w:tc>
          <w:tcPr>
            <w:tcW w:w="370" w:type="pct"/>
            <w:vAlign w:val="center"/>
          </w:tcPr>
          <w:p w14:paraId="28B5C2DF" w14:textId="77777777" w:rsidR="00994CD2" w:rsidRPr="00F27BBE" w:rsidRDefault="00994CD2" w:rsidP="00C20721">
            <w:pPr>
              <w:rPr>
                <w:b/>
              </w:rPr>
            </w:pPr>
            <w:r w:rsidRPr="00F27BBE">
              <w:rPr>
                <w:b/>
              </w:rPr>
              <w:t>9</w:t>
            </w:r>
          </w:p>
        </w:tc>
        <w:tc>
          <w:tcPr>
            <w:tcW w:w="2532" w:type="pct"/>
          </w:tcPr>
          <w:p w14:paraId="6001B050" w14:textId="77777777" w:rsidR="00994CD2" w:rsidRPr="00F27BBE" w:rsidRDefault="00994CD2" w:rsidP="00C20721">
            <w:r w:rsidRPr="00F27BBE">
              <w:t xml:space="preserve">Оформление лицензии в Минздраве Новосибирской области </w:t>
            </w:r>
          </w:p>
        </w:tc>
        <w:tc>
          <w:tcPr>
            <w:tcW w:w="713" w:type="pct"/>
            <w:vAlign w:val="center"/>
          </w:tcPr>
          <w:p w14:paraId="3BD5DBF5" w14:textId="77777777" w:rsidR="00994CD2" w:rsidRPr="00F27BBE" w:rsidRDefault="00994CD2" w:rsidP="00C20721">
            <w:pPr>
              <w:jc w:val="center"/>
            </w:pPr>
            <w:r w:rsidRPr="00F27BBE">
              <w:t>20</w:t>
            </w:r>
          </w:p>
        </w:tc>
        <w:tc>
          <w:tcPr>
            <w:tcW w:w="662" w:type="pct"/>
            <w:vAlign w:val="center"/>
          </w:tcPr>
          <w:p w14:paraId="16641941" w14:textId="77777777" w:rsidR="00994CD2" w:rsidRPr="00F27BBE" w:rsidRDefault="00994CD2" w:rsidP="00C20721">
            <w:pPr>
              <w:jc w:val="center"/>
            </w:pPr>
            <w:r w:rsidRPr="00F27BBE">
              <w:t>28,67</w:t>
            </w:r>
          </w:p>
        </w:tc>
        <w:tc>
          <w:tcPr>
            <w:tcW w:w="723" w:type="pct"/>
            <w:vAlign w:val="center"/>
          </w:tcPr>
          <w:p w14:paraId="19297E86" w14:textId="77777777" w:rsidR="00994CD2" w:rsidRPr="00F27BBE" w:rsidRDefault="00994CD2" w:rsidP="00C20721">
            <w:pPr>
              <w:jc w:val="center"/>
            </w:pPr>
            <w:r w:rsidRPr="00F27BBE">
              <w:t>30</w:t>
            </w:r>
          </w:p>
        </w:tc>
      </w:tr>
      <w:tr w:rsidR="00994CD2" w:rsidRPr="00F27BBE" w14:paraId="580A0D0F" w14:textId="77777777" w:rsidTr="00994CD2">
        <w:trPr>
          <w:trHeight w:val="411"/>
          <w:jc w:val="center"/>
        </w:trPr>
        <w:tc>
          <w:tcPr>
            <w:tcW w:w="370" w:type="pct"/>
            <w:vAlign w:val="center"/>
          </w:tcPr>
          <w:p w14:paraId="3BCF08FA" w14:textId="77777777" w:rsidR="00994CD2" w:rsidRPr="00F27BBE" w:rsidRDefault="00994CD2" w:rsidP="00C20721">
            <w:pPr>
              <w:ind w:left="360"/>
              <w:jc w:val="center"/>
              <w:rPr>
                <w:b/>
              </w:rPr>
            </w:pPr>
          </w:p>
        </w:tc>
        <w:tc>
          <w:tcPr>
            <w:tcW w:w="2532" w:type="pct"/>
            <w:vAlign w:val="center"/>
          </w:tcPr>
          <w:p w14:paraId="10982D93" w14:textId="77777777" w:rsidR="00994CD2" w:rsidRPr="00F27BBE" w:rsidRDefault="00994CD2" w:rsidP="00C20721">
            <w:pPr>
              <w:jc w:val="center"/>
              <w:rPr>
                <w:b/>
              </w:rPr>
            </w:pPr>
            <w:r w:rsidRPr="00F27BBE">
              <w:rPr>
                <w:b/>
              </w:rPr>
              <w:t>Итого:</w:t>
            </w:r>
          </w:p>
        </w:tc>
        <w:tc>
          <w:tcPr>
            <w:tcW w:w="713" w:type="pct"/>
            <w:vAlign w:val="center"/>
          </w:tcPr>
          <w:p w14:paraId="39191035" w14:textId="77777777" w:rsidR="00994CD2" w:rsidRPr="00F27BBE" w:rsidRDefault="00994CD2" w:rsidP="00C20721">
            <w:pPr>
              <w:jc w:val="center"/>
              <w:rPr>
                <w:b/>
              </w:rPr>
            </w:pPr>
            <w:r w:rsidRPr="00F27BBE">
              <w:rPr>
                <w:b/>
              </w:rPr>
              <w:t>72</w:t>
            </w:r>
          </w:p>
        </w:tc>
        <w:tc>
          <w:tcPr>
            <w:tcW w:w="662" w:type="pct"/>
            <w:vAlign w:val="center"/>
          </w:tcPr>
          <w:p w14:paraId="118F96C0" w14:textId="77777777" w:rsidR="00994CD2" w:rsidRPr="00F27BBE" w:rsidRDefault="00994CD2" w:rsidP="00C20721">
            <w:pPr>
              <w:jc w:val="center"/>
              <w:rPr>
                <w:b/>
              </w:rPr>
            </w:pPr>
            <w:r w:rsidRPr="00F27BBE">
              <w:rPr>
                <w:b/>
              </w:rPr>
              <w:t>98,64</w:t>
            </w:r>
          </w:p>
        </w:tc>
        <w:tc>
          <w:tcPr>
            <w:tcW w:w="723" w:type="pct"/>
            <w:vAlign w:val="center"/>
          </w:tcPr>
          <w:p w14:paraId="4C9700E4" w14:textId="77777777" w:rsidR="00994CD2" w:rsidRPr="00F27BBE" w:rsidRDefault="00994CD2" w:rsidP="00C20721">
            <w:pPr>
              <w:jc w:val="center"/>
              <w:rPr>
                <w:b/>
              </w:rPr>
            </w:pPr>
            <w:r w:rsidRPr="00F27BBE">
              <w:rPr>
                <w:b/>
              </w:rPr>
              <w:t>121</w:t>
            </w:r>
          </w:p>
        </w:tc>
      </w:tr>
    </w:tbl>
    <w:p w14:paraId="14A3D750" w14:textId="77777777" w:rsidR="00994CD2" w:rsidRPr="00F27BBE" w:rsidRDefault="00994CD2" w:rsidP="00C20721">
      <w:pPr>
        <w:spacing w:line="360" w:lineRule="auto"/>
        <w:ind w:firstLine="709"/>
        <w:jc w:val="both"/>
        <w:rPr>
          <w:sz w:val="28"/>
          <w:szCs w:val="28"/>
        </w:rPr>
      </w:pPr>
    </w:p>
    <w:p w14:paraId="6C87C9E3" w14:textId="77777777" w:rsidR="00994CD2" w:rsidRPr="00F27BBE" w:rsidRDefault="00994CD2" w:rsidP="00C20721">
      <w:pPr>
        <w:spacing w:line="360" w:lineRule="auto"/>
        <w:ind w:firstLine="709"/>
        <w:jc w:val="both"/>
        <w:rPr>
          <w:sz w:val="28"/>
          <w:szCs w:val="28"/>
        </w:rPr>
      </w:pPr>
      <w:r w:rsidRPr="00F27BBE">
        <w:rPr>
          <w:sz w:val="28"/>
          <w:szCs w:val="28"/>
        </w:rPr>
        <w:t>Согласно данным, представленным в таблицах 21 и 22, общие временные издержки заявителей на получение исследуемой услуги существенно сократились (в среднем в 2,3 раза).</w:t>
      </w:r>
    </w:p>
    <w:p w14:paraId="305901A7" w14:textId="77777777" w:rsidR="00994CD2" w:rsidRPr="00F27BBE" w:rsidRDefault="00994CD2" w:rsidP="00C20721">
      <w:pPr>
        <w:spacing w:line="360" w:lineRule="auto"/>
        <w:ind w:firstLine="709"/>
        <w:jc w:val="both"/>
        <w:rPr>
          <w:sz w:val="28"/>
          <w:szCs w:val="28"/>
        </w:rPr>
      </w:pPr>
      <w:r w:rsidRPr="00F27BBE">
        <w:rPr>
          <w:sz w:val="28"/>
          <w:szCs w:val="28"/>
        </w:rPr>
        <w:lastRenderedPageBreak/>
        <w:t xml:space="preserve">По мнению заявителей, оптимальным для получения исследуемой государственной услуги является срок от 7 до 21 дней (среднее значение – 11,93 дня). В 2013 году, по мнению заявителей, оптимальным для получения исследуемой государственной услуги являлся срок равный 30 дням. </w:t>
      </w:r>
    </w:p>
    <w:p w14:paraId="61A124A1" w14:textId="77777777" w:rsidR="00994CD2" w:rsidRPr="00F27BBE" w:rsidRDefault="00994CD2" w:rsidP="00C20721">
      <w:pPr>
        <w:spacing w:line="360" w:lineRule="auto"/>
        <w:ind w:firstLine="709"/>
        <w:jc w:val="both"/>
        <w:rPr>
          <w:sz w:val="28"/>
          <w:szCs w:val="28"/>
        </w:rPr>
      </w:pPr>
      <w:r w:rsidRPr="00F27BBE">
        <w:rPr>
          <w:sz w:val="28"/>
          <w:szCs w:val="28"/>
        </w:rPr>
        <w:t>Согласно административному регламенту предоставления государственной услуги, нормативно установленный срок предоставления государственной услуги при осуществлении административных процедур:</w:t>
      </w:r>
    </w:p>
    <w:p w14:paraId="7E0720D5" w14:textId="77777777" w:rsidR="00994CD2" w:rsidRPr="00F27BBE" w:rsidRDefault="00994CD2" w:rsidP="00C20721">
      <w:pPr>
        <w:spacing w:line="360" w:lineRule="auto"/>
        <w:ind w:firstLine="709"/>
        <w:jc w:val="both"/>
        <w:rPr>
          <w:sz w:val="28"/>
          <w:szCs w:val="28"/>
        </w:rPr>
      </w:pPr>
      <w:r w:rsidRPr="00F27BBE">
        <w:rPr>
          <w:sz w:val="28"/>
          <w:szCs w:val="28"/>
        </w:rPr>
        <w:t xml:space="preserve">1) предоставление лицензии - </w:t>
      </w:r>
      <w:r w:rsidRPr="00F27BBE">
        <w:rPr>
          <w:i/>
          <w:sz w:val="28"/>
          <w:szCs w:val="28"/>
        </w:rPr>
        <w:t>в течение 45 рабочих дней</w:t>
      </w:r>
      <w:r w:rsidRPr="00F27BBE">
        <w:rPr>
          <w:sz w:val="28"/>
          <w:szCs w:val="28"/>
        </w:rPr>
        <w:t xml:space="preserve"> (с даты поступления в министерство надлежащим образом оформленного заявления о предоставлении лицензии и в полном объеме прилагаемых документов (в соответствии с пунктом 21 Административного регламента) до даты принятия министерством решения о предоставлении (отказе в предоставлении) лицензии);</w:t>
      </w:r>
    </w:p>
    <w:p w14:paraId="72837E3E" w14:textId="77777777" w:rsidR="00994CD2" w:rsidRPr="00F27BBE" w:rsidRDefault="00994CD2" w:rsidP="00C20721">
      <w:pPr>
        <w:spacing w:line="360" w:lineRule="auto"/>
        <w:ind w:firstLine="709"/>
        <w:jc w:val="both"/>
        <w:rPr>
          <w:sz w:val="28"/>
          <w:szCs w:val="28"/>
        </w:rPr>
      </w:pPr>
      <w:r w:rsidRPr="00F27BBE">
        <w:rPr>
          <w:sz w:val="28"/>
          <w:szCs w:val="28"/>
        </w:rPr>
        <w:t xml:space="preserve">2) переоформление лицензии в связи с реорганизацией юридического лица в форме преобразования, слияния (при условии наличия у каждого участвующего в слиянии юридического лица на дату государственной регистрации правопреемника реорганизованных юридических лиц лицензии на один и тот же вид деятельности), изменения его наименования, адреса места нахождения, прекращения лицензируемого вида деятельности по одному адресу или нескольким адресам ее осуществления, прекращения выполнения некоторых видов работ, услуг, составляющих лицензируемый вид деятельности, - </w:t>
      </w:r>
      <w:r w:rsidRPr="00F27BBE">
        <w:rPr>
          <w:i/>
          <w:sz w:val="28"/>
          <w:szCs w:val="28"/>
        </w:rPr>
        <w:t xml:space="preserve">в течение 10 рабочих дней </w:t>
      </w:r>
      <w:r w:rsidRPr="00F27BBE">
        <w:rPr>
          <w:sz w:val="28"/>
          <w:szCs w:val="28"/>
        </w:rPr>
        <w:t>(со дня поступления в министерство надлежащим образом оформленного заявления о переоформлении лицензии и в полном объеме прилагаемых к нему документов (в соответствии с пунктами 22 и 23 Административного регламента) до даты принятия министерством решения о переоформлении (отказе в переоформлении) лицензии);</w:t>
      </w:r>
    </w:p>
    <w:p w14:paraId="398EFBE5" w14:textId="77777777" w:rsidR="00994CD2" w:rsidRPr="00F27BBE" w:rsidRDefault="00994CD2" w:rsidP="00C20721">
      <w:pPr>
        <w:spacing w:line="360" w:lineRule="auto"/>
        <w:ind w:firstLine="709"/>
        <w:jc w:val="both"/>
        <w:rPr>
          <w:sz w:val="28"/>
          <w:szCs w:val="28"/>
        </w:rPr>
      </w:pPr>
      <w:r w:rsidRPr="00F27BBE">
        <w:rPr>
          <w:sz w:val="28"/>
          <w:szCs w:val="28"/>
        </w:rPr>
        <w:t xml:space="preserve">3) переоформление лицензии в связи с намерением лицензиата осуществлять лицензируемый вид деятельности по адресу места его осуществления, не указанному в лицензии, или в связи с намерением лицензиата выполнять новые работы, оказывать новые услуги, составляющие </w:t>
      </w:r>
      <w:r w:rsidRPr="00F27BBE">
        <w:rPr>
          <w:sz w:val="28"/>
          <w:szCs w:val="28"/>
        </w:rPr>
        <w:lastRenderedPageBreak/>
        <w:t xml:space="preserve">лицензируемый вид деятельности, - </w:t>
      </w:r>
      <w:r w:rsidRPr="00F27BBE">
        <w:rPr>
          <w:i/>
          <w:sz w:val="28"/>
          <w:szCs w:val="28"/>
        </w:rPr>
        <w:t xml:space="preserve">в течение 30 рабочих дней </w:t>
      </w:r>
      <w:r w:rsidRPr="00F27BBE">
        <w:rPr>
          <w:sz w:val="28"/>
          <w:szCs w:val="28"/>
        </w:rPr>
        <w:t>(со дня поступления в министерство надлежащим образом оформленного заявления о переоформлении лицензии и в полном объеме прилагаемых к нему документов (в соответствии с пунктами 22, 24 и 25 Административного регламента соответственно) до даты принятия министерством решения о переоформлении (отказе в переоформлении) лицензии);</w:t>
      </w:r>
    </w:p>
    <w:p w14:paraId="3D626545" w14:textId="77777777" w:rsidR="00994CD2" w:rsidRPr="00F27BBE" w:rsidRDefault="00994CD2" w:rsidP="00C20721">
      <w:pPr>
        <w:spacing w:line="360" w:lineRule="auto"/>
        <w:ind w:firstLine="709"/>
        <w:jc w:val="both"/>
        <w:rPr>
          <w:sz w:val="28"/>
          <w:szCs w:val="28"/>
        </w:rPr>
      </w:pPr>
      <w:r w:rsidRPr="00F27BBE">
        <w:rPr>
          <w:sz w:val="28"/>
          <w:szCs w:val="28"/>
        </w:rPr>
        <w:t xml:space="preserve">4) выдача лицензии - </w:t>
      </w:r>
      <w:r w:rsidRPr="00F27BBE">
        <w:rPr>
          <w:i/>
          <w:sz w:val="28"/>
          <w:szCs w:val="28"/>
        </w:rPr>
        <w:t>в течение 3 рабочих дней</w:t>
      </w:r>
      <w:r w:rsidRPr="00F27BBE">
        <w:rPr>
          <w:sz w:val="28"/>
          <w:szCs w:val="28"/>
        </w:rPr>
        <w:t xml:space="preserve"> после дня подписания и регистрации лицензии министерством, вручается лицензиату или направляется заказным почтовым отправлением с уведомлением о вручении;</w:t>
      </w:r>
    </w:p>
    <w:p w14:paraId="02D3E32F" w14:textId="77777777" w:rsidR="00994CD2" w:rsidRPr="00F27BBE" w:rsidRDefault="00994CD2" w:rsidP="00C20721">
      <w:pPr>
        <w:spacing w:line="360" w:lineRule="auto"/>
        <w:ind w:firstLine="709"/>
        <w:jc w:val="both"/>
        <w:rPr>
          <w:sz w:val="28"/>
          <w:szCs w:val="28"/>
        </w:rPr>
      </w:pPr>
      <w:r w:rsidRPr="00F27BBE">
        <w:rPr>
          <w:sz w:val="28"/>
          <w:szCs w:val="28"/>
        </w:rPr>
        <w:t xml:space="preserve">5) выдача дубликата лицензии, копии лицензии - </w:t>
      </w:r>
      <w:r w:rsidRPr="00F27BBE">
        <w:rPr>
          <w:i/>
          <w:sz w:val="28"/>
          <w:szCs w:val="28"/>
        </w:rPr>
        <w:t>в течение 3 рабочих дней</w:t>
      </w:r>
      <w:r w:rsidRPr="00F27BBE">
        <w:rPr>
          <w:sz w:val="28"/>
          <w:szCs w:val="28"/>
        </w:rPr>
        <w:t xml:space="preserve"> с даты приема министерством заявления и документов в соответствии с пунктом 26 Административного регламента;</w:t>
      </w:r>
    </w:p>
    <w:p w14:paraId="15BF30C2" w14:textId="77777777" w:rsidR="00994CD2" w:rsidRPr="00F27BBE" w:rsidRDefault="00994CD2" w:rsidP="00C20721">
      <w:pPr>
        <w:spacing w:line="360" w:lineRule="auto"/>
        <w:ind w:firstLine="709"/>
        <w:jc w:val="both"/>
        <w:rPr>
          <w:sz w:val="28"/>
          <w:szCs w:val="28"/>
        </w:rPr>
      </w:pPr>
      <w:r w:rsidRPr="00F27BBE">
        <w:rPr>
          <w:sz w:val="28"/>
          <w:szCs w:val="28"/>
        </w:rPr>
        <w:t xml:space="preserve">6) предоставление (отказ в предоставлении) заявителю сведений из реестра лицензий о конкретной лицензии - </w:t>
      </w:r>
      <w:r w:rsidRPr="00F27BBE">
        <w:rPr>
          <w:i/>
          <w:sz w:val="28"/>
          <w:szCs w:val="28"/>
        </w:rPr>
        <w:t>в течение 5 рабочих дней</w:t>
      </w:r>
      <w:r w:rsidRPr="00F27BBE">
        <w:rPr>
          <w:sz w:val="28"/>
          <w:szCs w:val="28"/>
        </w:rPr>
        <w:t xml:space="preserve"> со дня получения заявления о предоставлении таких сведений;</w:t>
      </w:r>
    </w:p>
    <w:p w14:paraId="62BE3C2C" w14:textId="77777777" w:rsidR="00994CD2" w:rsidRPr="00F27BBE" w:rsidRDefault="00994CD2" w:rsidP="00C20721">
      <w:pPr>
        <w:spacing w:line="360" w:lineRule="auto"/>
        <w:ind w:firstLine="709"/>
        <w:jc w:val="both"/>
        <w:rPr>
          <w:sz w:val="28"/>
          <w:szCs w:val="28"/>
        </w:rPr>
      </w:pPr>
      <w:r w:rsidRPr="00F27BBE">
        <w:rPr>
          <w:sz w:val="28"/>
          <w:szCs w:val="28"/>
        </w:rPr>
        <w:t>7) прекращение действия лицензии - в</w:t>
      </w:r>
      <w:r w:rsidRPr="00F27BBE">
        <w:rPr>
          <w:i/>
          <w:sz w:val="28"/>
          <w:szCs w:val="28"/>
        </w:rPr>
        <w:t xml:space="preserve"> течение 10 рабочих дней </w:t>
      </w:r>
      <w:r w:rsidRPr="00F27BBE">
        <w:rPr>
          <w:sz w:val="28"/>
          <w:szCs w:val="28"/>
        </w:rPr>
        <w:t>министерство принимает решение о прекращении действия лицензии со дня получения заявления лицензиата о прекращении лицензируемого вида деятельности.</w:t>
      </w:r>
    </w:p>
    <w:p w14:paraId="37174F95" w14:textId="77777777" w:rsidR="00994CD2" w:rsidRPr="00F27BBE" w:rsidRDefault="00994CD2" w:rsidP="00C20721">
      <w:pPr>
        <w:spacing w:line="360" w:lineRule="auto"/>
        <w:ind w:firstLine="709"/>
        <w:jc w:val="both"/>
        <w:rPr>
          <w:sz w:val="28"/>
          <w:szCs w:val="28"/>
        </w:rPr>
      </w:pPr>
      <w:r w:rsidRPr="00F27BBE">
        <w:rPr>
          <w:sz w:val="28"/>
          <w:szCs w:val="28"/>
        </w:rPr>
        <w:t>Исходя из данных табл. 21, нормативный срок оформления лицензии в Министерстве здравоохранения Новосибирской области не был превышен.</w:t>
      </w:r>
    </w:p>
    <w:p w14:paraId="1454DAAD" w14:textId="5524C524" w:rsidR="00994CD2" w:rsidRPr="00F27BBE" w:rsidRDefault="00994CD2" w:rsidP="00C20721">
      <w:pPr>
        <w:spacing w:line="360" w:lineRule="auto"/>
        <w:ind w:firstLine="709"/>
        <w:jc w:val="both"/>
        <w:rPr>
          <w:sz w:val="28"/>
          <w:szCs w:val="28"/>
        </w:rPr>
      </w:pPr>
      <w:r w:rsidRPr="00F27BBE">
        <w:rPr>
          <w:sz w:val="28"/>
          <w:szCs w:val="28"/>
        </w:rPr>
        <w:t xml:space="preserve">Согласно Указу Президента РФ от 07.05.2012 г. №601 «Об основных направлениях совершенствования системы государственного управления», </w:t>
      </w:r>
      <w:r w:rsidR="007E3A50">
        <w:rPr>
          <w:sz w:val="28"/>
          <w:szCs w:val="28"/>
        </w:rPr>
        <w:t>время</w:t>
      </w:r>
      <w:r w:rsidRPr="00F27BBE">
        <w:rPr>
          <w:sz w:val="28"/>
          <w:szCs w:val="28"/>
        </w:rPr>
        <w:t xml:space="preserve">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 к 2014 году не должно превышать 15 минут.</w:t>
      </w:r>
    </w:p>
    <w:p w14:paraId="1655E6A2" w14:textId="011D4B4F" w:rsidR="00994CD2" w:rsidRPr="00F27BBE" w:rsidRDefault="00994CD2" w:rsidP="00C20721">
      <w:pPr>
        <w:spacing w:line="360" w:lineRule="auto"/>
        <w:ind w:firstLine="709"/>
        <w:jc w:val="both"/>
        <w:rPr>
          <w:sz w:val="28"/>
          <w:szCs w:val="28"/>
        </w:rPr>
      </w:pPr>
      <w:r w:rsidRPr="00F27BBE">
        <w:rPr>
          <w:sz w:val="28"/>
          <w:szCs w:val="28"/>
        </w:rPr>
        <w:t xml:space="preserve">На ожидание в очереди при подаче </w:t>
      </w:r>
      <w:r w:rsidR="00817F9D">
        <w:rPr>
          <w:sz w:val="28"/>
          <w:szCs w:val="28"/>
        </w:rPr>
        <w:t xml:space="preserve">документов на получение услуги </w:t>
      </w:r>
      <w:r w:rsidRPr="00F27BBE">
        <w:rPr>
          <w:sz w:val="28"/>
          <w:szCs w:val="28"/>
        </w:rPr>
        <w:t xml:space="preserve">заявители затратили от 1 до 60 минут (среднее значение – 7 мин.). На ожидание </w:t>
      </w:r>
      <w:r w:rsidRPr="00F27BBE">
        <w:rPr>
          <w:sz w:val="28"/>
          <w:szCs w:val="28"/>
        </w:rPr>
        <w:lastRenderedPageBreak/>
        <w:t xml:space="preserve">в очереди при получении результата услуги - от 1 до 40 минут (среднее значение – 5,07 мин.). </w:t>
      </w:r>
    </w:p>
    <w:p w14:paraId="787D88C6" w14:textId="77777777" w:rsidR="00994CD2" w:rsidRPr="00F27BBE" w:rsidRDefault="00994CD2" w:rsidP="00C20721">
      <w:pPr>
        <w:spacing w:line="360" w:lineRule="auto"/>
        <w:ind w:firstLine="709"/>
        <w:jc w:val="both"/>
        <w:rPr>
          <w:sz w:val="28"/>
          <w:szCs w:val="28"/>
        </w:rPr>
      </w:pPr>
      <w:r w:rsidRPr="00F27BBE">
        <w:rPr>
          <w:sz w:val="28"/>
          <w:szCs w:val="28"/>
        </w:rPr>
        <w:t xml:space="preserve">По результатам прошлогоднего мониторинга, проводимого Минэкономразвития Новосибирской области, установлено, что на ожидание в очереди при подаче документов на получение услуги  заявители затратили от 10 до 20 минут (среднее значение – 16,67 мин.). На ожидание в очереди при получении результата услуги - от 10 до 30 минут (среднее значение – 16,33 мин.). </w:t>
      </w:r>
    </w:p>
    <w:p w14:paraId="02F50F6A" w14:textId="77777777" w:rsidR="00994CD2" w:rsidRPr="00F27BBE" w:rsidRDefault="00994CD2" w:rsidP="00C20721">
      <w:pPr>
        <w:spacing w:line="360" w:lineRule="auto"/>
        <w:ind w:firstLine="709"/>
        <w:jc w:val="both"/>
        <w:rPr>
          <w:sz w:val="28"/>
          <w:szCs w:val="28"/>
        </w:rPr>
      </w:pPr>
      <w:r w:rsidRPr="00F27BBE">
        <w:rPr>
          <w:sz w:val="28"/>
          <w:szCs w:val="28"/>
        </w:rPr>
        <w:t>Большинство опрошенных (80%) считают дополнительные временные издержки при получении услуги незначительными. В 2013 году такой ответ дали также 80% опрошенных.</w:t>
      </w:r>
    </w:p>
    <w:p w14:paraId="0E5D162D" w14:textId="77777777" w:rsidR="00994CD2" w:rsidRPr="00F27BBE" w:rsidRDefault="00994CD2" w:rsidP="00C20721">
      <w:pPr>
        <w:spacing w:line="360" w:lineRule="auto"/>
        <w:ind w:firstLine="709"/>
        <w:jc w:val="both"/>
        <w:rPr>
          <w:sz w:val="28"/>
          <w:szCs w:val="28"/>
        </w:rPr>
      </w:pPr>
      <w:r w:rsidRPr="00F27BBE">
        <w:rPr>
          <w:sz w:val="28"/>
          <w:szCs w:val="28"/>
        </w:rPr>
        <w:t>Остальные опрошенные (20%) затруднились дать ответ на этот вопрос.</w:t>
      </w:r>
    </w:p>
    <w:p w14:paraId="24286676" w14:textId="081A9AD9" w:rsidR="00994CD2" w:rsidRPr="00F27BBE" w:rsidRDefault="00817F9D" w:rsidP="00C20721">
      <w:pPr>
        <w:spacing w:line="360" w:lineRule="auto"/>
        <w:ind w:firstLine="709"/>
        <w:jc w:val="both"/>
        <w:rPr>
          <w:b/>
          <w:i/>
          <w:color w:val="000000"/>
          <w:sz w:val="28"/>
          <w:szCs w:val="28"/>
        </w:rPr>
      </w:pPr>
      <w:r>
        <w:rPr>
          <w:b/>
          <w:i/>
          <w:color w:val="000000"/>
          <w:sz w:val="28"/>
          <w:szCs w:val="28"/>
        </w:rPr>
        <w:t>Оценка финансовых затрат</w:t>
      </w:r>
    </w:p>
    <w:p w14:paraId="3CEF8A7E" w14:textId="77777777" w:rsidR="00994CD2" w:rsidRPr="00F27BBE" w:rsidRDefault="00994CD2" w:rsidP="00C20721">
      <w:pPr>
        <w:spacing w:line="360" w:lineRule="auto"/>
        <w:ind w:firstLine="709"/>
        <w:jc w:val="both"/>
        <w:rPr>
          <w:sz w:val="28"/>
          <w:szCs w:val="28"/>
        </w:rPr>
      </w:pPr>
      <w:r w:rsidRPr="00F27BBE">
        <w:rPr>
          <w:sz w:val="28"/>
          <w:szCs w:val="28"/>
        </w:rPr>
        <w:t>По данным респондентов, общий размер затрат, связанных с получением услуги, варьируется от 600 до 3 000 руб. (табл. 23).</w:t>
      </w:r>
    </w:p>
    <w:p w14:paraId="4CA0E481" w14:textId="77777777" w:rsidR="00994CD2" w:rsidRPr="00F27BBE" w:rsidRDefault="00994CD2" w:rsidP="00C20721">
      <w:pPr>
        <w:pStyle w:val="af6"/>
        <w:spacing w:line="360" w:lineRule="auto"/>
        <w:jc w:val="both"/>
        <w:rPr>
          <w:b w:val="0"/>
          <w:sz w:val="28"/>
          <w:szCs w:val="28"/>
        </w:rPr>
      </w:pPr>
      <w:r w:rsidRPr="00F27BBE">
        <w:rPr>
          <w:b w:val="0"/>
          <w:sz w:val="28"/>
          <w:szCs w:val="28"/>
        </w:rPr>
        <w:t>Таблица 23 – Структура официальных расходов заявителей при получении государственной услуги по итогам мониторинга 2014 года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7"/>
        <w:gridCol w:w="4409"/>
        <w:gridCol w:w="1821"/>
        <w:gridCol w:w="1135"/>
        <w:gridCol w:w="1912"/>
      </w:tblGrid>
      <w:tr w:rsidR="00994CD2" w:rsidRPr="00F27BBE" w14:paraId="04C0CCD3" w14:textId="77777777" w:rsidTr="00994CD2">
        <w:trPr>
          <w:tblHeader/>
          <w:jc w:val="center"/>
        </w:trPr>
        <w:tc>
          <w:tcPr>
            <w:tcW w:w="293" w:type="pct"/>
            <w:vMerge w:val="restart"/>
            <w:vAlign w:val="center"/>
          </w:tcPr>
          <w:p w14:paraId="536B15CF" w14:textId="77777777" w:rsidR="00994CD2" w:rsidRPr="00F27BBE" w:rsidRDefault="00994CD2" w:rsidP="00C20721">
            <w:pPr>
              <w:jc w:val="center"/>
              <w:rPr>
                <w:b/>
              </w:rPr>
            </w:pPr>
            <w:r w:rsidRPr="00F27BBE">
              <w:rPr>
                <w:b/>
              </w:rPr>
              <w:t>№ п/п</w:t>
            </w:r>
          </w:p>
        </w:tc>
        <w:tc>
          <w:tcPr>
            <w:tcW w:w="2237" w:type="pct"/>
            <w:vMerge w:val="restart"/>
            <w:vAlign w:val="center"/>
          </w:tcPr>
          <w:p w14:paraId="4E308415" w14:textId="77777777" w:rsidR="00994CD2" w:rsidRPr="00F27BBE" w:rsidRDefault="00994CD2" w:rsidP="00C20721">
            <w:pPr>
              <w:jc w:val="center"/>
              <w:rPr>
                <w:b/>
              </w:rPr>
            </w:pPr>
            <w:r w:rsidRPr="00F27BBE">
              <w:rPr>
                <w:b/>
              </w:rPr>
              <w:t>Перечень процедур и документов</w:t>
            </w:r>
          </w:p>
        </w:tc>
        <w:tc>
          <w:tcPr>
            <w:tcW w:w="2470" w:type="pct"/>
            <w:gridSpan w:val="3"/>
            <w:vAlign w:val="center"/>
          </w:tcPr>
          <w:p w14:paraId="36480A52" w14:textId="77777777" w:rsidR="00994CD2" w:rsidRPr="00F27BBE" w:rsidRDefault="00994CD2" w:rsidP="00C20721">
            <w:pPr>
              <w:jc w:val="center"/>
              <w:rPr>
                <w:b/>
              </w:rPr>
            </w:pPr>
            <w:r w:rsidRPr="00F27BBE">
              <w:rPr>
                <w:b/>
              </w:rPr>
              <w:t>Стоимость, руб.</w:t>
            </w:r>
          </w:p>
        </w:tc>
      </w:tr>
      <w:tr w:rsidR="00994CD2" w:rsidRPr="00F27BBE" w14:paraId="66F283FF" w14:textId="77777777" w:rsidTr="00994CD2">
        <w:trPr>
          <w:tblHeader/>
          <w:jc w:val="center"/>
        </w:trPr>
        <w:tc>
          <w:tcPr>
            <w:tcW w:w="293" w:type="pct"/>
            <w:vMerge/>
            <w:vAlign w:val="center"/>
          </w:tcPr>
          <w:p w14:paraId="737E76BE" w14:textId="77777777" w:rsidR="00994CD2" w:rsidRPr="00F27BBE" w:rsidRDefault="00994CD2" w:rsidP="00C20721">
            <w:pPr>
              <w:jc w:val="center"/>
              <w:rPr>
                <w:b/>
              </w:rPr>
            </w:pPr>
          </w:p>
        </w:tc>
        <w:tc>
          <w:tcPr>
            <w:tcW w:w="2237" w:type="pct"/>
            <w:vMerge/>
            <w:vAlign w:val="center"/>
          </w:tcPr>
          <w:p w14:paraId="559E4AC9" w14:textId="77777777" w:rsidR="00994CD2" w:rsidRPr="00F27BBE" w:rsidRDefault="00994CD2" w:rsidP="00C20721">
            <w:pPr>
              <w:jc w:val="center"/>
              <w:rPr>
                <w:b/>
              </w:rPr>
            </w:pPr>
          </w:p>
        </w:tc>
        <w:tc>
          <w:tcPr>
            <w:tcW w:w="924" w:type="pct"/>
            <w:vAlign w:val="center"/>
          </w:tcPr>
          <w:p w14:paraId="34A7F349" w14:textId="77777777" w:rsidR="00994CD2" w:rsidRPr="00F27BBE" w:rsidRDefault="00994CD2" w:rsidP="00C20721">
            <w:pPr>
              <w:jc w:val="center"/>
              <w:rPr>
                <w:b/>
              </w:rPr>
            </w:pPr>
            <w:r w:rsidRPr="00F27BBE">
              <w:rPr>
                <w:b/>
              </w:rPr>
              <w:t>Минимальное</w:t>
            </w:r>
          </w:p>
        </w:tc>
        <w:tc>
          <w:tcPr>
            <w:tcW w:w="576" w:type="pct"/>
            <w:vAlign w:val="center"/>
          </w:tcPr>
          <w:p w14:paraId="2A2D116F" w14:textId="77777777" w:rsidR="00994CD2" w:rsidRPr="00F27BBE" w:rsidRDefault="00994CD2" w:rsidP="00C20721">
            <w:pPr>
              <w:jc w:val="center"/>
              <w:rPr>
                <w:b/>
              </w:rPr>
            </w:pPr>
            <w:r w:rsidRPr="00F27BBE">
              <w:rPr>
                <w:b/>
              </w:rPr>
              <w:t>Среднее</w:t>
            </w:r>
          </w:p>
        </w:tc>
        <w:tc>
          <w:tcPr>
            <w:tcW w:w="970" w:type="pct"/>
            <w:vAlign w:val="center"/>
          </w:tcPr>
          <w:p w14:paraId="1E02A7F7" w14:textId="77777777" w:rsidR="00994CD2" w:rsidRPr="00F27BBE" w:rsidRDefault="00994CD2" w:rsidP="00C20721">
            <w:pPr>
              <w:jc w:val="center"/>
              <w:rPr>
                <w:b/>
              </w:rPr>
            </w:pPr>
            <w:r w:rsidRPr="00F27BBE">
              <w:rPr>
                <w:b/>
              </w:rPr>
              <w:t>Максимальное</w:t>
            </w:r>
          </w:p>
        </w:tc>
      </w:tr>
      <w:tr w:rsidR="00994CD2" w:rsidRPr="00F27BBE" w14:paraId="5F9B233B" w14:textId="77777777" w:rsidTr="00994CD2">
        <w:trPr>
          <w:jc w:val="center"/>
        </w:trPr>
        <w:tc>
          <w:tcPr>
            <w:tcW w:w="293" w:type="pct"/>
          </w:tcPr>
          <w:p w14:paraId="00BEC29B" w14:textId="77777777" w:rsidR="00994CD2" w:rsidRPr="00F27BBE" w:rsidRDefault="00994CD2" w:rsidP="00C20721">
            <w:pPr>
              <w:jc w:val="center"/>
              <w:rPr>
                <w:b/>
              </w:rPr>
            </w:pPr>
            <w:r w:rsidRPr="00F27BBE">
              <w:rPr>
                <w:b/>
              </w:rPr>
              <w:t>1</w:t>
            </w:r>
          </w:p>
        </w:tc>
        <w:tc>
          <w:tcPr>
            <w:tcW w:w="2237" w:type="pct"/>
          </w:tcPr>
          <w:p w14:paraId="313C562D" w14:textId="77777777" w:rsidR="00994CD2" w:rsidRPr="00F27BBE" w:rsidRDefault="00994CD2" w:rsidP="00C20721">
            <w:pPr>
              <w:jc w:val="both"/>
            </w:pPr>
            <w:r w:rsidRPr="00F27BBE">
              <w:t>Копии документов, которые подтверждают наличие у заявителя на праве собственности или на ином законном основании соответствующих установленным требованиям и необходимых для осуществления деятельности по обороту наркотических средств, психотропных веществ и их прекурсоров, культивированию наркосодержащих растений помещений и земельных участков</w:t>
            </w:r>
          </w:p>
        </w:tc>
        <w:tc>
          <w:tcPr>
            <w:tcW w:w="924" w:type="pct"/>
            <w:vAlign w:val="center"/>
          </w:tcPr>
          <w:p w14:paraId="72C2DA15" w14:textId="77777777" w:rsidR="00994CD2" w:rsidRPr="00F27BBE" w:rsidRDefault="00994CD2" w:rsidP="00C20721">
            <w:pPr>
              <w:jc w:val="center"/>
            </w:pPr>
            <w:r w:rsidRPr="00F27BBE">
              <w:t>0</w:t>
            </w:r>
          </w:p>
        </w:tc>
        <w:tc>
          <w:tcPr>
            <w:tcW w:w="576" w:type="pct"/>
            <w:vAlign w:val="center"/>
          </w:tcPr>
          <w:p w14:paraId="383545E3" w14:textId="77777777" w:rsidR="00994CD2" w:rsidRPr="00F27BBE" w:rsidRDefault="00994CD2" w:rsidP="00C20721">
            <w:pPr>
              <w:jc w:val="center"/>
            </w:pPr>
            <w:r w:rsidRPr="00F27BBE">
              <w:t>0</w:t>
            </w:r>
          </w:p>
        </w:tc>
        <w:tc>
          <w:tcPr>
            <w:tcW w:w="970" w:type="pct"/>
            <w:vAlign w:val="center"/>
          </w:tcPr>
          <w:p w14:paraId="6EC6E70F" w14:textId="77777777" w:rsidR="00994CD2" w:rsidRPr="00F27BBE" w:rsidRDefault="00994CD2" w:rsidP="00C20721">
            <w:pPr>
              <w:jc w:val="center"/>
            </w:pPr>
            <w:r w:rsidRPr="00F27BBE">
              <w:t>0</w:t>
            </w:r>
          </w:p>
        </w:tc>
      </w:tr>
      <w:tr w:rsidR="00994CD2" w:rsidRPr="00F27BBE" w14:paraId="385E9344" w14:textId="77777777" w:rsidTr="00994CD2">
        <w:trPr>
          <w:jc w:val="center"/>
        </w:trPr>
        <w:tc>
          <w:tcPr>
            <w:tcW w:w="293" w:type="pct"/>
          </w:tcPr>
          <w:p w14:paraId="5DA38724" w14:textId="77777777" w:rsidR="00994CD2" w:rsidRPr="00F27BBE" w:rsidRDefault="00994CD2" w:rsidP="00C20721">
            <w:pPr>
              <w:jc w:val="center"/>
              <w:rPr>
                <w:b/>
              </w:rPr>
            </w:pPr>
            <w:r w:rsidRPr="00F27BBE">
              <w:rPr>
                <w:b/>
              </w:rPr>
              <w:t>2</w:t>
            </w:r>
          </w:p>
        </w:tc>
        <w:tc>
          <w:tcPr>
            <w:tcW w:w="2237" w:type="pct"/>
          </w:tcPr>
          <w:p w14:paraId="658461D1" w14:textId="77777777" w:rsidR="00994CD2" w:rsidRPr="00F27BBE" w:rsidRDefault="00994CD2" w:rsidP="00C20721">
            <w:pPr>
              <w:jc w:val="both"/>
            </w:pPr>
            <w:r w:rsidRPr="00F27BBE">
              <w:t xml:space="preserve">Копии документов, которые подтверждают наличие у заявителя на праве собственности или на ином законном основании соответствующего установленным требованиям и необходимого для осуществления деятельности по обороту наркотических средств, психотропных веществ и их прекурсоров, культивированию </w:t>
            </w:r>
            <w:r w:rsidRPr="00F27BBE">
              <w:lastRenderedPageBreak/>
              <w:t>наркосодержащих растений оборудования</w:t>
            </w:r>
          </w:p>
        </w:tc>
        <w:tc>
          <w:tcPr>
            <w:tcW w:w="924" w:type="pct"/>
            <w:vAlign w:val="center"/>
          </w:tcPr>
          <w:p w14:paraId="22A984CA" w14:textId="77777777" w:rsidR="00994CD2" w:rsidRPr="00F27BBE" w:rsidRDefault="00994CD2" w:rsidP="00C20721">
            <w:pPr>
              <w:jc w:val="center"/>
            </w:pPr>
            <w:r w:rsidRPr="00F27BBE">
              <w:lastRenderedPageBreak/>
              <w:t>0</w:t>
            </w:r>
          </w:p>
        </w:tc>
        <w:tc>
          <w:tcPr>
            <w:tcW w:w="576" w:type="pct"/>
            <w:vAlign w:val="center"/>
          </w:tcPr>
          <w:p w14:paraId="5C580881" w14:textId="77777777" w:rsidR="00994CD2" w:rsidRPr="00F27BBE" w:rsidRDefault="00994CD2" w:rsidP="00C20721">
            <w:pPr>
              <w:jc w:val="center"/>
            </w:pPr>
            <w:r w:rsidRPr="00F27BBE">
              <w:t>0</w:t>
            </w:r>
          </w:p>
        </w:tc>
        <w:tc>
          <w:tcPr>
            <w:tcW w:w="970" w:type="pct"/>
            <w:vAlign w:val="center"/>
          </w:tcPr>
          <w:p w14:paraId="384B35E0" w14:textId="77777777" w:rsidR="00994CD2" w:rsidRPr="00F27BBE" w:rsidRDefault="00994CD2" w:rsidP="00C20721">
            <w:pPr>
              <w:jc w:val="center"/>
            </w:pPr>
            <w:r w:rsidRPr="00F27BBE">
              <w:t>0</w:t>
            </w:r>
          </w:p>
        </w:tc>
      </w:tr>
      <w:tr w:rsidR="00994CD2" w:rsidRPr="00F27BBE" w14:paraId="4B93962F" w14:textId="77777777" w:rsidTr="00994CD2">
        <w:trPr>
          <w:jc w:val="center"/>
        </w:trPr>
        <w:tc>
          <w:tcPr>
            <w:tcW w:w="293" w:type="pct"/>
          </w:tcPr>
          <w:p w14:paraId="1F4456B8" w14:textId="77777777" w:rsidR="00994CD2" w:rsidRPr="00F27BBE" w:rsidRDefault="00994CD2" w:rsidP="00C20721">
            <w:pPr>
              <w:jc w:val="center"/>
              <w:rPr>
                <w:b/>
              </w:rPr>
            </w:pPr>
            <w:r w:rsidRPr="00F27BBE">
              <w:rPr>
                <w:b/>
              </w:rPr>
              <w:lastRenderedPageBreak/>
              <w:t>3</w:t>
            </w:r>
          </w:p>
        </w:tc>
        <w:tc>
          <w:tcPr>
            <w:tcW w:w="2237" w:type="pct"/>
          </w:tcPr>
          <w:p w14:paraId="1BBFA178" w14:textId="77777777" w:rsidR="00994CD2" w:rsidRPr="00F27BBE" w:rsidRDefault="00994CD2" w:rsidP="00C20721">
            <w:pPr>
              <w:jc w:val="both"/>
            </w:pPr>
            <w:r w:rsidRPr="00F27BBE">
              <w:t>Договор оказания услуг с организациями и учреждениями, имеющими право заниматься охранной деятельностью</w:t>
            </w:r>
          </w:p>
        </w:tc>
        <w:tc>
          <w:tcPr>
            <w:tcW w:w="924" w:type="pct"/>
            <w:vAlign w:val="center"/>
          </w:tcPr>
          <w:p w14:paraId="21A23D28" w14:textId="77777777" w:rsidR="00994CD2" w:rsidRPr="00F27BBE" w:rsidRDefault="00994CD2" w:rsidP="00C20721">
            <w:pPr>
              <w:jc w:val="center"/>
            </w:pPr>
            <w:r w:rsidRPr="00F27BBE">
              <w:t>0</w:t>
            </w:r>
          </w:p>
        </w:tc>
        <w:tc>
          <w:tcPr>
            <w:tcW w:w="576" w:type="pct"/>
            <w:vAlign w:val="center"/>
          </w:tcPr>
          <w:p w14:paraId="6810E2B9" w14:textId="77777777" w:rsidR="00994CD2" w:rsidRPr="00F27BBE" w:rsidRDefault="00994CD2" w:rsidP="00C20721">
            <w:pPr>
              <w:jc w:val="center"/>
            </w:pPr>
            <w:r w:rsidRPr="00F27BBE">
              <w:t>0</w:t>
            </w:r>
          </w:p>
        </w:tc>
        <w:tc>
          <w:tcPr>
            <w:tcW w:w="970" w:type="pct"/>
            <w:vAlign w:val="center"/>
          </w:tcPr>
          <w:p w14:paraId="6AD6C013" w14:textId="77777777" w:rsidR="00994CD2" w:rsidRPr="00F27BBE" w:rsidRDefault="00994CD2" w:rsidP="00C20721">
            <w:pPr>
              <w:jc w:val="center"/>
            </w:pPr>
            <w:r w:rsidRPr="00F27BBE">
              <w:t>0</w:t>
            </w:r>
          </w:p>
        </w:tc>
      </w:tr>
      <w:tr w:rsidR="00994CD2" w:rsidRPr="00F27BBE" w14:paraId="4F194657" w14:textId="77777777" w:rsidTr="00994CD2">
        <w:trPr>
          <w:jc w:val="center"/>
        </w:trPr>
        <w:tc>
          <w:tcPr>
            <w:tcW w:w="293" w:type="pct"/>
          </w:tcPr>
          <w:p w14:paraId="77F55785" w14:textId="77777777" w:rsidR="00994CD2" w:rsidRPr="00F27BBE" w:rsidRDefault="00994CD2" w:rsidP="00C20721">
            <w:pPr>
              <w:jc w:val="center"/>
              <w:rPr>
                <w:b/>
              </w:rPr>
            </w:pPr>
            <w:r w:rsidRPr="00F27BBE">
              <w:rPr>
                <w:b/>
              </w:rPr>
              <w:t>4</w:t>
            </w:r>
          </w:p>
        </w:tc>
        <w:tc>
          <w:tcPr>
            <w:tcW w:w="2237" w:type="pct"/>
          </w:tcPr>
          <w:p w14:paraId="1A2B9057" w14:textId="77777777" w:rsidR="00994CD2" w:rsidRPr="00F27BBE" w:rsidRDefault="00994CD2" w:rsidP="00C20721">
            <w:pPr>
              <w:jc w:val="both"/>
            </w:pPr>
            <w:r w:rsidRPr="00F27BBE">
              <w:t>Копия сертификата специалиста, подтверждающего соответствующую профессиональную подготовку руководителя заявителя или руководителя соответствующего подразделения заявителя</w:t>
            </w:r>
          </w:p>
        </w:tc>
        <w:tc>
          <w:tcPr>
            <w:tcW w:w="924" w:type="pct"/>
            <w:vAlign w:val="center"/>
          </w:tcPr>
          <w:p w14:paraId="144D195F" w14:textId="77777777" w:rsidR="00994CD2" w:rsidRPr="00F27BBE" w:rsidRDefault="00994CD2" w:rsidP="00C20721">
            <w:pPr>
              <w:jc w:val="center"/>
            </w:pPr>
            <w:r w:rsidRPr="00F27BBE">
              <w:t>0</w:t>
            </w:r>
          </w:p>
        </w:tc>
        <w:tc>
          <w:tcPr>
            <w:tcW w:w="576" w:type="pct"/>
            <w:vAlign w:val="center"/>
          </w:tcPr>
          <w:p w14:paraId="6CD31B17" w14:textId="77777777" w:rsidR="00994CD2" w:rsidRPr="00F27BBE" w:rsidRDefault="00994CD2" w:rsidP="00C20721">
            <w:pPr>
              <w:jc w:val="center"/>
            </w:pPr>
            <w:r w:rsidRPr="00F27BBE">
              <w:t>0</w:t>
            </w:r>
          </w:p>
        </w:tc>
        <w:tc>
          <w:tcPr>
            <w:tcW w:w="970" w:type="pct"/>
            <w:vAlign w:val="center"/>
          </w:tcPr>
          <w:p w14:paraId="79C3296D" w14:textId="77777777" w:rsidR="00994CD2" w:rsidRPr="00F27BBE" w:rsidRDefault="00994CD2" w:rsidP="00C20721">
            <w:pPr>
              <w:jc w:val="center"/>
            </w:pPr>
            <w:r w:rsidRPr="00F27BBE">
              <w:t>0</w:t>
            </w:r>
          </w:p>
        </w:tc>
      </w:tr>
      <w:tr w:rsidR="00994CD2" w:rsidRPr="00F27BBE" w14:paraId="207330F6" w14:textId="77777777" w:rsidTr="00994CD2">
        <w:trPr>
          <w:jc w:val="center"/>
        </w:trPr>
        <w:tc>
          <w:tcPr>
            <w:tcW w:w="293" w:type="pct"/>
          </w:tcPr>
          <w:p w14:paraId="17AC484E" w14:textId="77777777" w:rsidR="00994CD2" w:rsidRPr="00F27BBE" w:rsidRDefault="00994CD2" w:rsidP="00C20721">
            <w:pPr>
              <w:jc w:val="center"/>
              <w:rPr>
                <w:b/>
              </w:rPr>
            </w:pPr>
            <w:r w:rsidRPr="00F27BBE">
              <w:rPr>
                <w:b/>
              </w:rPr>
              <w:t>5</w:t>
            </w:r>
          </w:p>
        </w:tc>
        <w:tc>
          <w:tcPr>
            <w:tcW w:w="2237" w:type="pct"/>
          </w:tcPr>
          <w:p w14:paraId="475EA3DD" w14:textId="77777777" w:rsidR="00994CD2" w:rsidRPr="00F27BBE" w:rsidRDefault="00994CD2" w:rsidP="00C20721">
            <w:pPr>
              <w:jc w:val="both"/>
            </w:pPr>
            <w:r w:rsidRPr="00F27BBE">
              <w:t>Копии справок об отсутствии у работников, которые в соответствии со своими служебными обязанностями должны иметь доступ к наркотическим средствам, психотропным веществам, заболеваний наркоманией, токсикоманией, хроническим алкоголизмом</w:t>
            </w:r>
          </w:p>
        </w:tc>
        <w:tc>
          <w:tcPr>
            <w:tcW w:w="924" w:type="pct"/>
            <w:vAlign w:val="center"/>
          </w:tcPr>
          <w:p w14:paraId="14C132B9" w14:textId="77777777" w:rsidR="00994CD2" w:rsidRPr="00F27BBE" w:rsidRDefault="00994CD2" w:rsidP="00C20721">
            <w:pPr>
              <w:jc w:val="center"/>
            </w:pPr>
            <w:r w:rsidRPr="00F27BBE">
              <w:t>0</w:t>
            </w:r>
          </w:p>
        </w:tc>
        <w:tc>
          <w:tcPr>
            <w:tcW w:w="576" w:type="pct"/>
            <w:vAlign w:val="center"/>
          </w:tcPr>
          <w:p w14:paraId="52C3AA17" w14:textId="77777777" w:rsidR="00994CD2" w:rsidRPr="00F27BBE" w:rsidRDefault="00994CD2" w:rsidP="00C20721">
            <w:pPr>
              <w:jc w:val="center"/>
            </w:pPr>
            <w:r w:rsidRPr="00F27BBE">
              <w:t>0</w:t>
            </w:r>
          </w:p>
        </w:tc>
        <w:tc>
          <w:tcPr>
            <w:tcW w:w="970" w:type="pct"/>
            <w:vAlign w:val="center"/>
          </w:tcPr>
          <w:p w14:paraId="376107C0" w14:textId="77777777" w:rsidR="00994CD2" w:rsidRPr="00F27BBE" w:rsidRDefault="00994CD2" w:rsidP="00C20721">
            <w:pPr>
              <w:jc w:val="center"/>
            </w:pPr>
            <w:r w:rsidRPr="00F27BBE">
              <w:t>0</w:t>
            </w:r>
          </w:p>
        </w:tc>
      </w:tr>
      <w:tr w:rsidR="00994CD2" w:rsidRPr="00F27BBE" w14:paraId="429C4E9A" w14:textId="77777777" w:rsidTr="00994CD2">
        <w:trPr>
          <w:jc w:val="center"/>
        </w:trPr>
        <w:tc>
          <w:tcPr>
            <w:tcW w:w="293" w:type="pct"/>
          </w:tcPr>
          <w:p w14:paraId="7E2A0988" w14:textId="77777777" w:rsidR="00994CD2" w:rsidRPr="00F27BBE" w:rsidRDefault="00994CD2" w:rsidP="00C20721">
            <w:pPr>
              <w:jc w:val="center"/>
              <w:rPr>
                <w:b/>
              </w:rPr>
            </w:pPr>
            <w:r w:rsidRPr="00F27BBE">
              <w:rPr>
                <w:b/>
              </w:rPr>
              <w:t>6</w:t>
            </w:r>
          </w:p>
        </w:tc>
        <w:tc>
          <w:tcPr>
            <w:tcW w:w="2237" w:type="pct"/>
          </w:tcPr>
          <w:p w14:paraId="2DBCA124" w14:textId="77777777" w:rsidR="00994CD2" w:rsidRPr="00F27BBE" w:rsidRDefault="00994CD2" w:rsidP="00C20721">
            <w:pPr>
              <w:jc w:val="both"/>
            </w:pPr>
            <w:r w:rsidRPr="00F27BBE">
              <w:t>Копия заключения об отсутствии у работников, которые в соответствии со своими служебными обязанностями должны иметь доступ к наркотическим средствам или психотропным веществам либо культивируемым наркосодержащим растениям, непогашенной или неснятой судимости за преступление средней тяжести, тяжкое, особо тяжкое преступление или преступление, связанное с незаконным оборотом наркотических средств, психотропных веществ, их прекурсоров либо с незаконным культивированием наркосодержащих растений, в том числе за преступление, совершенное за пределами Российской Федерации</w:t>
            </w:r>
          </w:p>
        </w:tc>
        <w:tc>
          <w:tcPr>
            <w:tcW w:w="924" w:type="pct"/>
            <w:vAlign w:val="center"/>
          </w:tcPr>
          <w:p w14:paraId="387EA9EF" w14:textId="77777777" w:rsidR="00994CD2" w:rsidRPr="00F27BBE" w:rsidRDefault="00994CD2" w:rsidP="00C20721">
            <w:pPr>
              <w:jc w:val="center"/>
            </w:pPr>
            <w:r w:rsidRPr="00F27BBE">
              <w:t>0</w:t>
            </w:r>
          </w:p>
        </w:tc>
        <w:tc>
          <w:tcPr>
            <w:tcW w:w="576" w:type="pct"/>
            <w:vAlign w:val="center"/>
          </w:tcPr>
          <w:p w14:paraId="6E4A1714" w14:textId="77777777" w:rsidR="00994CD2" w:rsidRPr="00F27BBE" w:rsidRDefault="00994CD2" w:rsidP="00C20721">
            <w:pPr>
              <w:jc w:val="center"/>
            </w:pPr>
            <w:r w:rsidRPr="00F27BBE">
              <w:t>0</w:t>
            </w:r>
          </w:p>
        </w:tc>
        <w:tc>
          <w:tcPr>
            <w:tcW w:w="970" w:type="pct"/>
            <w:vAlign w:val="center"/>
          </w:tcPr>
          <w:p w14:paraId="2B6451A1" w14:textId="77777777" w:rsidR="00994CD2" w:rsidRPr="00F27BBE" w:rsidRDefault="00994CD2" w:rsidP="00C20721">
            <w:pPr>
              <w:jc w:val="center"/>
            </w:pPr>
            <w:r w:rsidRPr="00F27BBE">
              <w:t>0</w:t>
            </w:r>
          </w:p>
        </w:tc>
      </w:tr>
      <w:tr w:rsidR="00994CD2" w:rsidRPr="00F27BBE" w14:paraId="562A2AA8" w14:textId="77777777" w:rsidTr="00994CD2">
        <w:trPr>
          <w:jc w:val="center"/>
        </w:trPr>
        <w:tc>
          <w:tcPr>
            <w:tcW w:w="293" w:type="pct"/>
          </w:tcPr>
          <w:p w14:paraId="01803DDE" w14:textId="77777777" w:rsidR="00994CD2" w:rsidRPr="00F27BBE" w:rsidRDefault="00994CD2" w:rsidP="00C20721">
            <w:pPr>
              <w:jc w:val="center"/>
              <w:rPr>
                <w:b/>
              </w:rPr>
            </w:pPr>
            <w:r w:rsidRPr="00F27BBE">
              <w:rPr>
                <w:b/>
              </w:rPr>
              <w:t>7</w:t>
            </w:r>
          </w:p>
        </w:tc>
        <w:tc>
          <w:tcPr>
            <w:tcW w:w="2237" w:type="pct"/>
          </w:tcPr>
          <w:p w14:paraId="2FD231E9" w14:textId="77777777" w:rsidR="00994CD2" w:rsidRPr="00F27BBE" w:rsidRDefault="00994CD2" w:rsidP="00C20721">
            <w:pPr>
              <w:jc w:val="both"/>
            </w:pPr>
            <w:r w:rsidRPr="00F27BBE">
              <w:t>Копия заключения о соответствии объектов и помещений, в которых осуществляется деятельность, связанная с оборотом наркотических средств и психотропных веществ, и (или) культивирование наркосодержащих растений, установленным требованиям к оснащению этих объектов и помещений инженерно-техническими средствами охраны</w:t>
            </w:r>
          </w:p>
        </w:tc>
        <w:tc>
          <w:tcPr>
            <w:tcW w:w="924" w:type="pct"/>
            <w:vAlign w:val="center"/>
          </w:tcPr>
          <w:p w14:paraId="2DD17D55" w14:textId="77777777" w:rsidR="00994CD2" w:rsidRPr="00F27BBE" w:rsidRDefault="00994CD2" w:rsidP="00C20721">
            <w:pPr>
              <w:jc w:val="center"/>
            </w:pPr>
            <w:r w:rsidRPr="00F27BBE">
              <w:t>0</w:t>
            </w:r>
          </w:p>
        </w:tc>
        <w:tc>
          <w:tcPr>
            <w:tcW w:w="576" w:type="pct"/>
            <w:vAlign w:val="center"/>
          </w:tcPr>
          <w:p w14:paraId="58C1E202" w14:textId="77777777" w:rsidR="00994CD2" w:rsidRPr="00F27BBE" w:rsidRDefault="00994CD2" w:rsidP="00C20721">
            <w:pPr>
              <w:jc w:val="center"/>
            </w:pPr>
            <w:r w:rsidRPr="00F27BBE">
              <w:t>0</w:t>
            </w:r>
          </w:p>
        </w:tc>
        <w:tc>
          <w:tcPr>
            <w:tcW w:w="970" w:type="pct"/>
            <w:vAlign w:val="center"/>
          </w:tcPr>
          <w:p w14:paraId="21084ACC" w14:textId="77777777" w:rsidR="00994CD2" w:rsidRPr="00F27BBE" w:rsidRDefault="00994CD2" w:rsidP="00C20721">
            <w:pPr>
              <w:jc w:val="center"/>
            </w:pPr>
            <w:r w:rsidRPr="00F27BBE">
              <w:t>0</w:t>
            </w:r>
          </w:p>
        </w:tc>
      </w:tr>
      <w:tr w:rsidR="00994CD2" w:rsidRPr="00F27BBE" w14:paraId="255B8C3B" w14:textId="77777777" w:rsidTr="00994CD2">
        <w:trPr>
          <w:jc w:val="center"/>
        </w:trPr>
        <w:tc>
          <w:tcPr>
            <w:tcW w:w="293" w:type="pct"/>
          </w:tcPr>
          <w:p w14:paraId="2AB351DD" w14:textId="77777777" w:rsidR="00994CD2" w:rsidRPr="00F27BBE" w:rsidRDefault="00994CD2" w:rsidP="00C20721">
            <w:pPr>
              <w:jc w:val="center"/>
              <w:rPr>
                <w:b/>
              </w:rPr>
            </w:pPr>
            <w:r w:rsidRPr="00F27BBE">
              <w:rPr>
                <w:b/>
              </w:rPr>
              <w:t>8</w:t>
            </w:r>
          </w:p>
        </w:tc>
        <w:tc>
          <w:tcPr>
            <w:tcW w:w="2237" w:type="pct"/>
          </w:tcPr>
          <w:p w14:paraId="3C58552A" w14:textId="77777777" w:rsidR="00994CD2" w:rsidRPr="00F27BBE" w:rsidRDefault="00994CD2" w:rsidP="00C20721">
            <w:pPr>
              <w:jc w:val="both"/>
            </w:pPr>
            <w:r w:rsidRPr="00F27BBE">
              <w:t>Отправление документов почтовой службой</w:t>
            </w:r>
          </w:p>
        </w:tc>
        <w:tc>
          <w:tcPr>
            <w:tcW w:w="924" w:type="pct"/>
            <w:vAlign w:val="center"/>
          </w:tcPr>
          <w:p w14:paraId="23C809D8" w14:textId="77777777" w:rsidR="00994CD2" w:rsidRPr="00F27BBE" w:rsidRDefault="00994CD2" w:rsidP="00C20721">
            <w:pPr>
              <w:jc w:val="center"/>
            </w:pPr>
            <w:r w:rsidRPr="00F27BBE">
              <w:t>0</w:t>
            </w:r>
          </w:p>
        </w:tc>
        <w:tc>
          <w:tcPr>
            <w:tcW w:w="576" w:type="pct"/>
            <w:vAlign w:val="center"/>
          </w:tcPr>
          <w:p w14:paraId="4C2E784A" w14:textId="77777777" w:rsidR="00994CD2" w:rsidRPr="00F27BBE" w:rsidRDefault="00994CD2" w:rsidP="00C20721">
            <w:pPr>
              <w:jc w:val="center"/>
            </w:pPr>
            <w:r w:rsidRPr="00F27BBE">
              <w:t>0</w:t>
            </w:r>
          </w:p>
        </w:tc>
        <w:tc>
          <w:tcPr>
            <w:tcW w:w="970" w:type="pct"/>
            <w:vAlign w:val="center"/>
          </w:tcPr>
          <w:p w14:paraId="2DC97A0A" w14:textId="77777777" w:rsidR="00994CD2" w:rsidRPr="00F27BBE" w:rsidRDefault="00994CD2" w:rsidP="00C20721">
            <w:pPr>
              <w:jc w:val="center"/>
            </w:pPr>
            <w:r w:rsidRPr="00F27BBE">
              <w:t>0</w:t>
            </w:r>
          </w:p>
        </w:tc>
      </w:tr>
      <w:tr w:rsidR="00994CD2" w:rsidRPr="00F27BBE" w14:paraId="522916A7" w14:textId="77777777" w:rsidTr="00994CD2">
        <w:trPr>
          <w:jc w:val="center"/>
        </w:trPr>
        <w:tc>
          <w:tcPr>
            <w:tcW w:w="293" w:type="pct"/>
          </w:tcPr>
          <w:p w14:paraId="441F688F" w14:textId="77777777" w:rsidR="00994CD2" w:rsidRPr="00F27BBE" w:rsidRDefault="00994CD2" w:rsidP="00C20721">
            <w:pPr>
              <w:jc w:val="center"/>
              <w:rPr>
                <w:b/>
              </w:rPr>
            </w:pPr>
            <w:r w:rsidRPr="00F27BBE">
              <w:rPr>
                <w:b/>
              </w:rPr>
              <w:t>9</w:t>
            </w:r>
          </w:p>
        </w:tc>
        <w:tc>
          <w:tcPr>
            <w:tcW w:w="2237" w:type="pct"/>
          </w:tcPr>
          <w:p w14:paraId="03FB077A" w14:textId="77777777" w:rsidR="00994CD2" w:rsidRPr="00F27BBE" w:rsidRDefault="00994CD2" w:rsidP="00C20721">
            <w:pPr>
              <w:jc w:val="both"/>
            </w:pPr>
            <w:r w:rsidRPr="00F27BBE">
              <w:t>Услуги копирования</w:t>
            </w:r>
          </w:p>
        </w:tc>
        <w:tc>
          <w:tcPr>
            <w:tcW w:w="924" w:type="pct"/>
            <w:vAlign w:val="center"/>
          </w:tcPr>
          <w:p w14:paraId="505A7869" w14:textId="77777777" w:rsidR="00994CD2" w:rsidRPr="00F27BBE" w:rsidRDefault="00994CD2" w:rsidP="00C20721">
            <w:pPr>
              <w:jc w:val="center"/>
            </w:pPr>
            <w:r w:rsidRPr="00F27BBE">
              <w:t>0</w:t>
            </w:r>
          </w:p>
        </w:tc>
        <w:tc>
          <w:tcPr>
            <w:tcW w:w="576" w:type="pct"/>
            <w:vAlign w:val="center"/>
          </w:tcPr>
          <w:p w14:paraId="39CA2A9D" w14:textId="77777777" w:rsidR="00994CD2" w:rsidRPr="00F27BBE" w:rsidRDefault="00994CD2" w:rsidP="00C20721">
            <w:pPr>
              <w:jc w:val="center"/>
            </w:pPr>
            <w:r w:rsidRPr="00F27BBE">
              <w:t>0</w:t>
            </w:r>
          </w:p>
        </w:tc>
        <w:tc>
          <w:tcPr>
            <w:tcW w:w="970" w:type="pct"/>
            <w:vAlign w:val="center"/>
          </w:tcPr>
          <w:p w14:paraId="1BD1940A" w14:textId="77777777" w:rsidR="00994CD2" w:rsidRPr="00F27BBE" w:rsidRDefault="00994CD2" w:rsidP="00C20721">
            <w:pPr>
              <w:jc w:val="center"/>
            </w:pPr>
            <w:r w:rsidRPr="00F27BBE">
              <w:t>0</w:t>
            </w:r>
          </w:p>
        </w:tc>
      </w:tr>
      <w:tr w:rsidR="00994CD2" w:rsidRPr="00F27BBE" w14:paraId="1545EB02" w14:textId="77777777" w:rsidTr="00994CD2">
        <w:trPr>
          <w:jc w:val="center"/>
        </w:trPr>
        <w:tc>
          <w:tcPr>
            <w:tcW w:w="293" w:type="pct"/>
          </w:tcPr>
          <w:p w14:paraId="0D56E867" w14:textId="77777777" w:rsidR="00994CD2" w:rsidRPr="00F27BBE" w:rsidRDefault="00994CD2" w:rsidP="00C20721">
            <w:pPr>
              <w:jc w:val="center"/>
              <w:rPr>
                <w:b/>
              </w:rPr>
            </w:pPr>
            <w:r w:rsidRPr="00F27BBE">
              <w:rPr>
                <w:b/>
              </w:rPr>
              <w:lastRenderedPageBreak/>
              <w:t>10</w:t>
            </w:r>
          </w:p>
        </w:tc>
        <w:tc>
          <w:tcPr>
            <w:tcW w:w="2237" w:type="pct"/>
          </w:tcPr>
          <w:p w14:paraId="5A1E61D3" w14:textId="77777777" w:rsidR="00994CD2" w:rsidRPr="00F27BBE" w:rsidRDefault="00994CD2" w:rsidP="00C20721">
            <w:pPr>
              <w:jc w:val="both"/>
            </w:pPr>
            <w:r w:rsidRPr="00F27BBE">
              <w:t>Услуги нотариуса</w:t>
            </w:r>
          </w:p>
        </w:tc>
        <w:tc>
          <w:tcPr>
            <w:tcW w:w="924" w:type="pct"/>
            <w:vAlign w:val="center"/>
          </w:tcPr>
          <w:p w14:paraId="5A9BD483" w14:textId="77777777" w:rsidR="00994CD2" w:rsidRPr="00F27BBE" w:rsidRDefault="00994CD2" w:rsidP="00C20721">
            <w:pPr>
              <w:jc w:val="center"/>
            </w:pPr>
            <w:r w:rsidRPr="00F27BBE">
              <w:t>0</w:t>
            </w:r>
          </w:p>
        </w:tc>
        <w:tc>
          <w:tcPr>
            <w:tcW w:w="576" w:type="pct"/>
            <w:vAlign w:val="center"/>
          </w:tcPr>
          <w:p w14:paraId="27347EE8" w14:textId="77777777" w:rsidR="00994CD2" w:rsidRPr="00F27BBE" w:rsidRDefault="00994CD2" w:rsidP="00C20721">
            <w:pPr>
              <w:jc w:val="center"/>
            </w:pPr>
            <w:r w:rsidRPr="00F27BBE">
              <w:t>0</w:t>
            </w:r>
          </w:p>
        </w:tc>
        <w:tc>
          <w:tcPr>
            <w:tcW w:w="970" w:type="pct"/>
            <w:vAlign w:val="center"/>
          </w:tcPr>
          <w:p w14:paraId="23F5518A" w14:textId="77777777" w:rsidR="00994CD2" w:rsidRPr="00F27BBE" w:rsidRDefault="00994CD2" w:rsidP="00C20721">
            <w:pPr>
              <w:jc w:val="center"/>
            </w:pPr>
            <w:r w:rsidRPr="00F27BBE">
              <w:t>0</w:t>
            </w:r>
          </w:p>
        </w:tc>
      </w:tr>
      <w:tr w:rsidR="00994CD2" w:rsidRPr="00F27BBE" w14:paraId="56477005" w14:textId="77777777" w:rsidTr="00994CD2">
        <w:trPr>
          <w:jc w:val="center"/>
        </w:trPr>
        <w:tc>
          <w:tcPr>
            <w:tcW w:w="293" w:type="pct"/>
          </w:tcPr>
          <w:p w14:paraId="36557755" w14:textId="77777777" w:rsidR="00994CD2" w:rsidRPr="00F27BBE" w:rsidRDefault="00994CD2" w:rsidP="00C20721">
            <w:pPr>
              <w:jc w:val="center"/>
              <w:rPr>
                <w:b/>
              </w:rPr>
            </w:pPr>
            <w:r w:rsidRPr="00F27BBE">
              <w:rPr>
                <w:b/>
              </w:rPr>
              <w:t>11</w:t>
            </w:r>
          </w:p>
        </w:tc>
        <w:tc>
          <w:tcPr>
            <w:tcW w:w="2237" w:type="pct"/>
          </w:tcPr>
          <w:p w14:paraId="07CFB5EC" w14:textId="77777777" w:rsidR="00994CD2" w:rsidRPr="00F27BBE" w:rsidRDefault="00994CD2" w:rsidP="00C20721">
            <w:pPr>
              <w:jc w:val="both"/>
            </w:pPr>
            <w:r w:rsidRPr="00F27BBE">
              <w:t>Оплата государственной пошлины</w:t>
            </w:r>
          </w:p>
        </w:tc>
        <w:tc>
          <w:tcPr>
            <w:tcW w:w="924" w:type="pct"/>
            <w:vAlign w:val="center"/>
          </w:tcPr>
          <w:p w14:paraId="4682E17F" w14:textId="77777777" w:rsidR="00994CD2" w:rsidRPr="00F27BBE" w:rsidRDefault="00994CD2" w:rsidP="00C20721">
            <w:pPr>
              <w:jc w:val="center"/>
            </w:pPr>
            <w:r w:rsidRPr="00F27BBE">
              <w:t>600</w:t>
            </w:r>
          </w:p>
        </w:tc>
        <w:tc>
          <w:tcPr>
            <w:tcW w:w="576" w:type="pct"/>
            <w:vAlign w:val="center"/>
          </w:tcPr>
          <w:p w14:paraId="261198E9" w14:textId="77777777" w:rsidR="00994CD2" w:rsidRPr="00F27BBE" w:rsidRDefault="00994CD2" w:rsidP="00C20721">
            <w:pPr>
              <w:jc w:val="center"/>
            </w:pPr>
            <w:r w:rsidRPr="00F27BBE">
              <w:t>880</w:t>
            </w:r>
          </w:p>
        </w:tc>
        <w:tc>
          <w:tcPr>
            <w:tcW w:w="970" w:type="pct"/>
            <w:vAlign w:val="center"/>
          </w:tcPr>
          <w:p w14:paraId="0C23D8F9" w14:textId="77777777" w:rsidR="00994CD2" w:rsidRPr="00F27BBE" w:rsidRDefault="00994CD2" w:rsidP="00C20721">
            <w:pPr>
              <w:jc w:val="center"/>
            </w:pPr>
            <w:r w:rsidRPr="00F27BBE">
              <w:t>3 000</w:t>
            </w:r>
          </w:p>
        </w:tc>
      </w:tr>
      <w:tr w:rsidR="00994CD2" w:rsidRPr="00F27BBE" w14:paraId="010E63EC" w14:textId="77777777" w:rsidTr="00994CD2">
        <w:trPr>
          <w:jc w:val="center"/>
        </w:trPr>
        <w:tc>
          <w:tcPr>
            <w:tcW w:w="293" w:type="pct"/>
          </w:tcPr>
          <w:p w14:paraId="0DA14610" w14:textId="77777777" w:rsidR="00994CD2" w:rsidRPr="00F27BBE" w:rsidRDefault="00994CD2" w:rsidP="00C20721">
            <w:pPr>
              <w:ind w:left="360"/>
              <w:rPr>
                <w:b/>
              </w:rPr>
            </w:pPr>
          </w:p>
        </w:tc>
        <w:tc>
          <w:tcPr>
            <w:tcW w:w="2237" w:type="pct"/>
          </w:tcPr>
          <w:p w14:paraId="7F0989E8" w14:textId="77777777" w:rsidR="00994CD2" w:rsidRPr="00F27BBE" w:rsidRDefault="00994CD2" w:rsidP="00C20721">
            <w:pPr>
              <w:jc w:val="both"/>
              <w:rPr>
                <w:b/>
              </w:rPr>
            </w:pPr>
            <w:r w:rsidRPr="00F27BBE">
              <w:rPr>
                <w:b/>
              </w:rPr>
              <w:t>Итого:</w:t>
            </w:r>
          </w:p>
        </w:tc>
        <w:tc>
          <w:tcPr>
            <w:tcW w:w="924" w:type="pct"/>
            <w:vAlign w:val="center"/>
          </w:tcPr>
          <w:p w14:paraId="2BFC8F08" w14:textId="77777777" w:rsidR="00994CD2" w:rsidRPr="00F27BBE" w:rsidRDefault="00994CD2" w:rsidP="00C20721">
            <w:pPr>
              <w:jc w:val="center"/>
              <w:rPr>
                <w:b/>
              </w:rPr>
            </w:pPr>
            <w:r w:rsidRPr="00F27BBE">
              <w:rPr>
                <w:b/>
              </w:rPr>
              <w:t>600</w:t>
            </w:r>
          </w:p>
        </w:tc>
        <w:tc>
          <w:tcPr>
            <w:tcW w:w="576" w:type="pct"/>
            <w:vAlign w:val="center"/>
          </w:tcPr>
          <w:p w14:paraId="1307E23A" w14:textId="77777777" w:rsidR="00994CD2" w:rsidRPr="00F27BBE" w:rsidRDefault="00994CD2" w:rsidP="00C20721">
            <w:pPr>
              <w:jc w:val="center"/>
              <w:rPr>
                <w:b/>
              </w:rPr>
            </w:pPr>
            <w:r w:rsidRPr="00F27BBE">
              <w:rPr>
                <w:b/>
              </w:rPr>
              <w:t>880</w:t>
            </w:r>
          </w:p>
        </w:tc>
        <w:tc>
          <w:tcPr>
            <w:tcW w:w="970" w:type="pct"/>
            <w:vAlign w:val="center"/>
          </w:tcPr>
          <w:p w14:paraId="307E8704" w14:textId="77777777" w:rsidR="00994CD2" w:rsidRPr="00F27BBE" w:rsidRDefault="00994CD2" w:rsidP="00C20721">
            <w:pPr>
              <w:jc w:val="center"/>
              <w:rPr>
                <w:b/>
              </w:rPr>
            </w:pPr>
            <w:r w:rsidRPr="00F27BBE">
              <w:rPr>
                <w:b/>
              </w:rPr>
              <w:t>3 000</w:t>
            </w:r>
          </w:p>
        </w:tc>
      </w:tr>
    </w:tbl>
    <w:p w14:paraId="201C0271" w14:textId="77777777" w:rsidR="007E4472" w:rsidRPr="00F27BBE" w:rsidRDefault="007E4472" w:rsidP="00C20721">
      <w:pPr>
        <w:spacing w:before="120" w:line="360" w:lineRule="auto"/>
        <w:ind w:firstLine="709"/>
        <w:jc w:val="both"/>
        <w:rPr>
          <w:sz w:val="28"/>
          <w:szCs w:val="28"/>
        </w:rPr>
      </w:pPr>
    </w:p>
    <w:p w14:paraId="6D967B3F" w14:textId="77777777" w:rsidR="00994CD2" w:rsidRPr="00F27BBE" w:rsidRDefault="00994CD2" w:rsidP="00C20721">
      <w:pPr>
        <w:spacing w:before="120" w:line="360" w:lineRule="auto"/>
        <w:ind w:firstLine="709"/>
        <w:jc w:val="both"/>
        <w:rPr>
          <w:sz w:val="28"/>
          <w:szCs w:val="28"/>
        </w:rPr>
      </w:pPr>
      <w:r w:rsidRPr="00F27BBE">
        <w:rPr>
          <w:sz w:val="28"/>
          <w:szCs w:val="28"/>
        </w:rPr>
        <w:t xml:space="preserve">Согласно данным табл. 23, средний размер затрат, связанных с получением услуги, составил 880 руб. Единственные финансовые затраты заявитель понес при оплате государственной пошлины (максимальное значение – 3 000 руб.). </w:t>
      </w:r>
    </w:p>
    <w:p w14:paraId="41030F31" w14:textId="77777777" w:rsidR="00994CD2" w:rsidRPr="00F27BBE" w:rsidRDefault="00994CD2" w:rsidP="00C20721">
      <w:pPr>
        <w:spacing w:line="360" w:lineRule="auto"/>
        <w:ind w:firstLine="709"/>
        <w:jc w:val="both"/>
        <w:rPr>
          <w:sz w:val="28"/>
          <w:szCs w:val="28"/>
        </w:rPr>
      </w:pPr>
      <w:r w:rsidRPr="00F27BBE">
        <w:rPr>
          <w:sz w:val="28"/>
          <w:szCs w:val="28"/>
        </w:rPr>
        <w:t>Согласно положениям Административного регламента за предоставление государственной услуги (предоставление лицензии, переоформление лицензии, выдачу дубликата лицензии) заявителем уплачивается государственная пошлина в размере, установленном подпунктом 92 пункта 1 статьи 333.33 Налогового кодекса Российской Федерации:</w:t>
      </w:r>
    </w:p>
    <w:p w14:paraId="2D6AB13B" w14:textId="77777777" w:rsidR="00994CD2" w:rsidRPr="00F27BBE" w:rsidRDefault="00994CD2" w:rsidP="00C20721">
      <w:pPr>
        <w:spacing w:line="360" w:lineRule="auto"/>
        <w:ind w:firstLine="709"/>
        <w:jc w:val="both"/>
        <w:rPr>
          <w:sz w:val="28"/>
          <w:szCs w:val="28"/>
        </w:rPr>
      </w:pPr>
      <w:r w:rsidRPr="00F27BBE">
        <w:rPr>
          <w:sz w:val="28"/>
          <w:szCs w:val="28"/>
        </w:rPr>
        <w:t>предоставление лицензии - 6 000 рублей;</w:t>
      </w:r>
    </w:p>
    <w:p w14:paraId="711DE385" w14:textId="77777777" w:rsidR="00994CD2" w:rsidRPr="00F27BBE" w:rsidRDefault="00994CD2" w:rsidP="00C20721">
      <w:pPr>
        <w:spacing w:line="360" w:lineRule="auto"/>
        <w:ind w:firstLine="709"/>
        <w:jc w:val="both"/>
        <w:rPr>
          <w:sz w:val="28"/>
          <w:szCs w:val="28"/>
        </w:rPr>
      </w:pPr>
      <w:r w:rsidRPr="00F27BBE">
        <w:rPr>
          <w:sz w:val="28"/>
          <w:szCs w:val="28"/>
        </w:rPr>
        <w:t>переоформление документа, подтверждающего наличие лицензии, и (или) приложения к такому документу в связи с внесением дополнений в сведения об адресах мест осуществления лицензируемого вида деятельности, о выполняемых работах и об оказываемых услугах в составе лицензируемого вида деятельности, в том числе о реализуемых образовательных программах, - 2 600 рублей;</w:t>
      </w:r>
    </w:p>
    <w:p w14:paraId="22AE6346" w14:textId="77777777" w:rsidR="00994CD2" w:rsidRPr="00F27BBE" w:rsidRDefault="00994CD2" w:rsidP="00C20721">
      <w:pPr>
        <w:spacing w:line="360" w:lineRule="auto"/>
        <w:ind w:firstLine="709"/>
        <w:jc w:val="both"/>
        <w:rPr>
          <w:sz w:val="28"/>
          <w:szCs w:val="28"/>
        </w:rPr>
      </w:pPr>
      <w:r w:rsidRPr="00F27BBE">
        <w:rPr>
          <w:sz w:val="28"/>
          <w:szCs w:val="28"/>
        </w:rPr>
        <w:t>переоформление документа, подтверждающего наличие лицензии, и (или) приложения к такому документу в других случаях - 600 рублей;</w:t>
      </w:r>
    </w:p>
    <w:p w14:paraId="172334F2" w14:textId="77777777" w:rsidR="00994CD2" w:rsidRPr="00F27BBE" w:rsidRDefault="00994CD2" w:rsidP="00C20721">
      <w:pPr>
        <w:spacing w:line="360" w:lineRule="auto"/>
        <w:ind w:firstLine="709"/>
        <w:jc w:val="both"/>
        <w:rPr>
          <w:sz w:val="28"/>
          <w:szCs w:val="28"/>
        </w:rPr>
      </w:pPr>
      <w:r w:rsidRPr="00F27BBE">
        <w:rPr>
          <w:sz w:val="28"/>
          <w:szCs w:val="28"/>
        </w:rPr>
        <w:t>предоставление (выдача) дубликата лицензии - 600 рублей;</w:t>
      </w:r>
    </w:p>
    <w:p w14:paraId="3CB2EA73" w14:textId="77777777" w:rsidR="00994CD2" w:rsidRPr="00F27BBE" w:rsidRDefault="00994CD2" w:rsidP="00C20721">
      <w:pPr>
        <w:spacing w:line="360" w:lineRule="auto"/>
        <w:ind w:firstLine="709"/>
        <w:jc w:val="both"/>
        <w:rPr>
          <w:sz w:val="28"/>
          <w:szCs w:val="28"/>
        </w:rPr>
      </w:pPr>
      <w:r w:rsidRPr="00F27BBE">
        <w:rPr>
          <w:sz w:val="28"/>
          <w:szCs w:val="28"/>
        </w:rPr>
        <w:t>продление срока действия лицензии - 600 рублей.</w:t>
      </w:r>
    </w:p>
    <w:p w14:paraId="36D92302" w14:textId="77777777" w:rsidR="00994CD2" w:rsidRPr="00F27BBE" w:rsidRDefault="00994CD2" w:rsidP="00C20721">
      <w:pPr>
        <w:spacing w:line="360" w:lineRule="auto"/>
        <w:ind w:firstLine="709"/>
        <w:jc w:val="both"/>
        <w:rPr>
          <w:sz w:val="28"/>
          <w:szCs w:val="28"/>
        </w:rPr>
      </w:pPr>
      <w:r w:rsidRPr="00F27BBE">
        <w:rPr>
          <w:sz w:val="28"/>
          <w:szCs w:val="28"/>
        </w:rPr>
        <w:t>Как следует из табл. 23, в Новосибирской области по данной услуге не отмечены факты превышения нормативно установленных затрат по официальным платежам.</w:t>
      </w:r>
    </w:p>
    <w:p w14:paraId="4320C66A" w14:textId="77777777" w:rsidR="00994CD2" w:rsidRPr="00F27BBE" w:rsidRDefault="00994CD2" w:rsidP="00C20721">
      <w:pPr>
        <w:spacing w:line="360" w:lineRule="auto"/>
        <w:ind w:firstLine="709"/>
        <w:jc w:val="both"/>
        <w:rPr>
          <w:sz w:val="28"/>
          <w:szCs w:val="28"/>
        </w:rPr>
      </w:pPr>
      <w:r w:rsidRPr="00F27BBE">
        <w:rPr>
          <w:sz w:val="28"/>
          <w:szCs w:val="28"/>
        </w:rPr>
        <w:t xml:space="preserve">По результатам прошлогоднего мониторинга определено, что среднее значение финансовых затрат заявителей составило 5 613,33 руб. Таким образом, </w:t>
      </w:r>
      <w:r w:rsidRPr="00F27BBE">
        <w:rPr>
          <w:sz w:val="28"/>
          <w:szCs w:val="28"/>
        </w:rPr>
        <w:lastRenderedPageBreak/>
        <w:t>можно сделать вывод о существенном уменьшении расходов заявителей при получении исследуемой услуги.</w:t>
      </w:r>
    </w:p>
    <w:p w14:paraId="5B689D4F" w14:textId="598AE9A1" w:rsidR="00994CD2" w:rsidRPr="00F27BBE" w:rsidRDefault="00994CD2" w:rsidP="00C20721">
      <w:pPr>
        <w:spacing w:line="360" w:lineRule="auto"/>
        <w:ind w:firstLine="709"/>
        <w:jc w:val="both"/>
        <w:rPr>
          <w:sz w:val="28"/>
          <w:szCs w:val="28"/>
        </w:rPr>
      </w:pPr>
      <w:r w:rsidRPr="00F27BBE">
        <w:rPr>
          <w:sz w:val="28"/>
          <w:szCs w:val="28"/>
        </w:rPr>
        <w:t xml:space="preserve">В таблице 24 представлена структура официальных расходов заявителей при получении </w:t>
      </w:r>
      <w:r w:rsidR="00BD1034" w:rsidRPr="00F27BBE">
        <w:rPr>
          <w:sz w:val="28"/>
          <w:szCs w:val="28"/>
        </w:rPr>
        <w:t>государственной услуги по итогам мониторинга 2013 года</w:t>
      </w:r>
      <w:r w:rsidR="00BD1034">
        <w:rPr>
          <w:sz w:val="28"/>
          <w:szCs w:val="28"/>
        </w:rPr>
        <w:t>.</w:t>
      </w:r>
    </w:p>
    <w:p w14:paraId="5767C081" w14:textId="77777777" w:rsidR="00994CD2" w:rsidRPr="00F27BBE" w:rsidRDefault="00994CD2" w:rsidP="00C20721">
      <w:pPr>
        <w:pStyle w:val="af6"/>
        <w:spacing w:line="360" w:lineRule="auto"/>
        <w:jc w:val="both"/>
        <w:rPr>
          <w:b w:val="0"/>
          <w:sz w:val="28"/>
          <w:szCs w:val="28"/>
        </w:rPr>
      </w:pPr>
      <w:r w:rsidRPr="00F27BBE">
        <w:rPr>
          <w:b w:val="0"/>
          <w:sz w:val="28"/>
          <w:szCs w:val="28"/>
        </w:rPr>
        <w:t>Таблица 24 – Структура официальных расходов заявителей при получении государственной услуги по итогам мониторинга 2013 года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0"/>
        <w:gridCol w:w="4567"/>
        <w:gridCol w:w="1768"/>
        <w:gridCol w:w="1103"/>
        <w:gridCol w:w="1856"/>
      </w:tblGrid>
      <w:tr w:rsidR="00994CD2" w:rsidRPr="00F27BBE" w14:paraId="06578BAF" w14:textId="77777777" w:rsidTr="00994CD2">
        <w:trPr>
          <w:tblHeader/>
          <w:jc w:val="center"/>
        </w:trPr>
        <w:tc>
          <w:tcPr>
            <w:tcW w:w="300" w:type="pct"/>
            <w:vMerge w:val="restart"/>
            <w:vAlign w:val="center"/>
          </w:tcPr>
          <w:p w14:paraId="425108C7" w14:textId="77777777" w:rsidR="00994CD2" w:rsidRPr="00F27BBE" w:rsidRDefault="00994CD2" w:rsidP="00C20721">
            <w:pPr>
              <w:jc w:val="center"/>
              <w:rPr>
                <w:b/>
              </w:rPr>
            </w:pPr>
            <w:r w:rsidRPr="00F27BBE">
              <w:rPr>
                <w:b/>
              </w:rPr>
              <w:t>№ п/п</w:t>
            </w:r>
          </w:p>
        </w:tc>
        <w:tc>
          <w:tcPr>
            <w:tcW w:w="2458" w:type="pct"/>
            <w:vMerge w:val="restart"/>
            <w:vAlign w:val="center"/>
          </w:tcPr>
          <w:p w14:paraId="39CA940F" w14:textId="77777777" w:rsidR="00994CD2" w:rsidRPr="00F27BBE" w:rsidRDefault="00994CD2" w:rsidP="00C20721">
            <w:pPr>
              <w:jc w:val="center"/>
              <w:rPr>
                <w:b/>
              </w:rPr>
            </w:pPr>
            <w:r w:rsidRPr="00F27BBE">
              <w:rPr>
                <w:b/>
              </w:rPr>
              <w:t>Перечень процедур и документов</w:t>
            </w:r>
          </w:p>
        </w:tc>
        <w:tc>
          <w:tcPr>
            <w:tcW w:w="2242" w:type="pct"/>
            <w:gridSpan w:val="3"/>
            <w:vAlign w:val="center"/>
          </w:tcPr>
          <w:p w14:paraId="2B9ECE28" w14:textId="77777777" w:rsidR="00994CD2" w:rsidRPr="00F27BBE" w:rsidRDefault="00994CD2" w:rsidP="00C20721">
            <w:pPr>
              <w:jc w:val="center"/>
              <w:rPr>
                <w:b/>
              </w:rPr>
            </w:pPr>
            <w:r w:rsidRPr="00F27BBE">
              <w:rPr>
                <w:b/>
              </w:rPr>
              <w:t>Стоимость, руб.</w:t>
            </w:r>
          </w:p>
        </w:tc>
      </w:tr>
      <w:tr w:rsidR="00994CD2" w:rsidRPr="00F27BBE" w14:paraId="38E3B816" w14:textId="77777777" w:rsidTr="00994CD2">
        <w:trPr>
          <w:tblHeader/>
          <w:jc w:val="center"/>
        </w:trPr>
        <w:tc>
          <w:tcPr>
            <w:tcW w:w="300" w:type="pct"/>
            <w:vMerge/>
            <w:vAlign w:val="center"/>
          </w:tcPr>
          <w:p w14:paraId="6796600F" w14:textId="77777777" w:rsidR="00994CD2" w:rsidRPr="00F27BBE" w:rsidRDefault="00994CD2" w:rsidP="00C20721">
            <w:pPr>
              <w:jc w:val="center"/>
              <w:rPr>
                <w:b/>
              </w:rPr>
            </w:pPr>
          </w:p>
        </w:tc>
        <w:tc>
          <w:tcPr>
            <w:tcW w:w="2458" w:type="pct"/>
            <w:vMerge/>
            <w:vAlign w:val="center"/>
          </w:tcPr>
          <w:p w14:paraId="0EF01517" w14:textId="77777777" w:rsidR="00994CD2" w:rsidRPr="00F27BBE" w:rsidRDefault="00994CD2" w:rsidP="00C20721">
            <w:pPr>
              <w:jc w:val="center"/>
              <w:rPr>
                <w:b/>
              </w:rPr>
            </w:pPr>
          </w:p>
        </w:tc>
        <w:tc>
          <w:tcPr>
            <w:tcW w:w="781" w:type="pct"/>
            <w:vAlign w:val="center"/>
          </w:tcPr>
          <w:p w14:paraId="2B65CD94" w14:textId="77777777" w:rsidR="00994CD2" w:rsidRPr="00F27BBE" w:rsidRDefault="00994CD2" w:rsidP="00C20721">
            <w:pPr>
              <w:jc w:val="center"/>
              <w:rPr>
                <w:b/>
              </w:rPr>
            </w:pPr>
            <w:r w:rsidRPr="00F27BBE">
              <w:rPr>
                <w:b/>
              </w:rPr>
              <w:t>Минимальное</w:t>
            </w:r>
          </w:p>
        </w:tc>
        <w:tc>
          <w:tcPr>
            <w:tcW w:w="614" w:type="pct"/>
            <w:vAlign w:val="center"/>
          </w:tcPr>
          <w:p w14:paraId="7B8C5F68" w14:textId="77777777" w:rsidR="00994CD2" w:rsidRPr="00F27BBE" w:rsidRDefault="00994CD2" w:rsidP="00C20721">
            <w:pPr>
              <w:jc w:val="center"/>
              <w:rPr>
                <w:b/>
              </w:rPr>
            </w:pPr>
            <w:r w:rsidRPr="00F27BBE">
              <w:rPr>
                <w:b/>
              </w:rPr>
              <w:t>Среднее</w:t>
            </w:r>
          </w:p>
        </w:tc>
        <w:tc>
          <w:tcPr>
            <w:tcW w:w="848" w:type="pct"/>
            <w:vAlign w:val="center"/>
          </w:tcPr>
          <w:p w14:paraId="53352545" w14:textId="77777777" w:rsidR="00994CD2" w:rsidRPr="00F27BBE" w:rsidRDefault="00994CD2" w:rsidP="00C20721">
            <w:pPr>
              <w:jc w:val="center"/>
              <w:rPr>
                <w:b/>
              </w:rPr>
            </w:pPr>
            <w:r w:rsidRPr="00F27BBE">
              <w:rPr>
                <w:b/>
              </w:rPr>
              <w:t>Максимальное</w:t>
            </w:r>
          </w:p>
        </w:tc>
      </w:tr>
      <w:tr w:rsidR="00994CD2" w:rsidRPr="00F27BBE" w14:paraId="7B23657D" w14:textId="77777777" w:rsidTr="00994CD2">
        <w:trPr>
          <w:jc w:val="center"/>
        </w:trPr>
        <w:tc>
          <w:tcPr>
            <w:tcW w:w="300" w:type="pct"/>
          </w:tcPr>
          <w:p w14:paraId="1319ECAD" w14:textId="77777777" w:rsidR="00994CD2" w:rsidRPr="00F27BBE" w:rsidRDefault="00994CD2" w:rsidP="00C20721">
            <w:pPr>
              <w:jc w:val="center"/>
              <w:rPr>
                <w:b/>
              </w:rPr>
            </w:pPr>
            <w:r w:rsidRPr="00F27BBE">
              <w:rPr>
                <w:b/>
              </w:rPr>
              <w:t>1</w:t>
            </w:r>
          </w:p>
        </w:tc>
        <w:tc>
          <w:tcPr>
            <w:tcW w:w="2458" w:type="pct"/>
          </w:tcPr>
          <w:p w14:paraId="649963AA" w14:textId="77777777" w:rsidR="00994CD2" w:rsidRPr="00F27BBE" w:rsidRDefault="00994CD2" w:rsidP="00C20721">
            <w:pPr>
              <w:jc w:val="both"/>
            </w:pPr>
            <w:r w:rsidRPr="00F27BBE">
              <w:t>Копии документов, которые подтверждают наличие у заявителя на праве собственности или на ином законном основании соответствующих установленным требованиям и необходимых для осуществления деятельности по обороту наркотических средств, психотропных веществ и их прекурсоров, культивированию наркосодержащих растений помещений и земельных участков</w:t>
            </w:r>
          </w:p>
        </w:tc>
        <w:tc>
          <w:tcPr>
            <w:tcW w:w="781" w:type="pct"/>
            <w:vAlign w:val="center"/>
          </w:tcPr>
          <w:p w14:paraId="6B916126" w14:textId="77777777" w:rsidR="00994CD2" w:rsidRPr="00F27BBE" w:rsidRDefault="00994CD2" w:rsidP="00C20721">
            <w:pPr>
              <w:jc w:val="center"/>
            </w:pPr>
            <w:r w:rsidRPr="00F27BBE">
              <w:t>0</w:t>
            </w:r>
          </w:p>
        </w:tc>
        <w:tc>
          <w:tcPr>
            <w:tcW w:w="614" w:type="pct"/>
            <w:vAlign w:val="center"/>
          </w:tcPr>
          <w:p w14:paraId="4348DA54" w14:textId="77777777" w:rsidR="00994CD2" w:rsidRPr="00F27BBE" w:rsidRDefault="00994CD2" w:rsidP="00C20721">
            <w:pPr>
              <w:jc w:val="center"/>
            </w:pPr>
            <w:r w:rsidRPr="00F27BBE">
              <w:t>0</w:t>
            </w:r>
          </w:p>
        </w:tc>
        <w:tc>
          <w:tcPr>
            <w:tcW w:w="848" w:type="pct"/>
            <w:vAlign w:val="center"/>
          </w:tcPr>
          <w:p w14:paraId="5CEC952A" w14:textId="77777777" w:rsidR="00994CD2" w:rsidRPr="00F27BBE" w:rsidRDefault="00994CD2" w:rsidP="00C20721">
            <w:pPr>
              <w:jc w:val="center"/>
            </w:pPr>
            <w:r w:rsidRPr="00F27BBE">
              <w:t>0</w:t>
            </w:r>
          </w:p>
        </w:tc>
      </w:tr>
      <w:tr w:rsidR="00994CD2" w:rsidRPr="00F27BBE" w14:paraId="2BCD88C6" w14:textId="77777777" w:rsidTr="00994CD2">
        <w:trPr>
          <w:jc w:val="center"/>
        </w:trPr>
        <w:tc>
          <w:tcPr>
            <w:tcW w:w="300" w:type="pct"/>
          </w:tcPr>
          <w:p w14:paraId="17F96892" w14:textId="77777777" w:rsidR="00994CD2" w:rsidRPr="00F27BBE" w:rsidRDefault="00994CD2" w:rsidP="00C20721">
            <w:pPr>
              <w:jc w:val="center"/>
              <w:rPr>
                <w:b/>
              </w:rPr>
            </w:pPr>
            <w:r w:rsidRPr="00F27BBE">
              <w:rPr>
                <w:b/>
              </w:rPr>
              <w:t>2</w:t>
            </w:r>
          </w:p>
        </w:tc>
        <w:tc>
          <w:tcPr>
            <w:tcW w:w="2458" w:type="pct"/>
          </w:tcPr>
          <w:p w14:paraId="562D5BC4" w14:textId="77777777" w:rsidR="00994CD2" w:rsidRPr="00F27BBE" w:rsidRDefault="00994CD2" w:rsidP="00C20721">
            <w:pPr>
              <w:jc w:val="both"/>
            </w:pPr>
            <w:r w:rsidRPr="00F27BBE">
              <w:t>Копии документов, которые подтверждают наличие у заявителя на праве собственности или на ином законном основании соответствующего установленным требованиям и необходимого для осуществления деятельности по обороту наркотических средств, психотропных веществ и их прекурсоров, культивированию наркосодержащих растений оборудования</w:t>
            </w:r>
          </w:p>
        </w:tc>
        <w:tc>
          <w:tcPr>
            <w:tcW w:w="781" w:type="pct"/>
            <w:vAlign w:val="center"/>
          </w:tcPr>
          <w:p w14:paraId="252646EC" w14:textId="77777777" w:rsidR="00994CD2" w:rsidRPr="00F27BBE" w:rsidRDefault="00994CD2" w:rsidP="00C20721">
            <w:pPr>
              <w:jc w:val="center"/>
            </w:pPr>
            <w:r w:rsidRPr="00F27BBE">
              <w:t>0</w:t>
            </w:r>
          </w:p>
        </w:tc>
        <w:tc>
          <w:tcPr>
            <w:tcW w:w="614" w:type="pct"/>
            <w:vAlign w:val="center"/>
          </w:tcPr>
          <w:p w14:paraId="487B819C" w14:textId="77777777" w:rsidR="00994CD2" w:rsidRPr="00F27BBE" w:rsidRDefault="00994CD2" w:rsidP="00C20721">
            <w:pPr>
              <w:jc w:val="center"/>
            </w:pPr>
            <w:r w:rsidRPr="00F27BBE">
              <w:t>0</w:t>
            </w:r>
          </w:p>
        </w:tc>
        <w:tc>
          <w:tcPr>
            <w:tcW w:w="848" w:type="pct"/>
            <w:vAlign w:val="center"/>
          </w:tcPr>
          <w:p w14:paraId="45280827" w14:textId="77777777" w:rsidR="00994CD2" w:rsidRPr="00F27BBE" w:rsidRDefault="00994CD2" w:rsidP="00C20721">
            <w:pPr>
              <w:jc w:val="center"/>
            </w:pPr>
            <w:r w:rsidRPr="00F27BBE">
              <w:t>0</w:t>
            </w:r>
          </w:p>
        </w:tc>
      </w:tr>
      <w:tr w:rsidR="00994CD2" w:rsidRPr="00F27BBE" w14:paraId="066E0EEB" w14:textId="77777777" w:rsidTr="00994CD2">
        <w:trPr>
          <w:jc w:val="center"/>
        </w:trPr>
        <w:tc>
          <w:tcPr>
            <w:tcW w:w="300" w:type="pct"/>
          </w:tcPr>
          <w:p w14:paraId="0704EE26" w14:textId="77777777" w:rsidR="00994CD2" w:rsidRPr="00F27BBE" w:rsidRDefault="00994CD2" w:rsidP="00C20721">
            <w:pPr>
              <w:jc w:val="center"/>
              <w:rPr>
                <w:b/>
              </w:rPr>
            </w:pPr>
            <w:r w:rsidRPr="00F27BBE">
              <w:rPr>
                <w:b/>
              </w:rPr>
              <w:t>3</w:t>
            </w:r>
          </w:p>
        </w:tc>
        <w:tc>
          <w:tcPr>
            <w:tcW w:w="2458" w:type="pct"/>
          </w:tcPr>
          <w:p w14:paraId="6330CF97" w14:textId="77777777" w:rsidR="00994CD2" w:rsidRPr="00F27BBE" w:rsidRDefault="00994CD2" w:rsidP="00C20721">
            <w:pPr>
              <w:jc w:val="both"/>
            </w:pPr>
            <w:r w:rsidRPr="00F27BBE">
              <w:t>Договор оказания услуг с организациями и учреждениями, имеющими право заниматься охранной деятельностью</w:t>
            </w:r>
          </w:p>
        </w:tc>
        <w:tc>
          <w:tcPr>
            <w:tcW w:w="781" w:type="pct"/>
            <w:vAlign w:val="center"/>
          </w:tcPr>
          <w:p w14:paraId="6298BF00" w14:textId="77777777" w:rsidR="00994CD2" w:rsidRPr="00F27BBE" w:rsidRDefault="00994CD2" w:rsidP="00C20721">
            <w:pPr>
              <w:jc w:val="center"/>
            </w:pPr>
            <w:r w:rsidRPr="00F27BBE">
              <w:t>0</w:t>
            </w:r>
          </w:p>
        </w:tc>
        <w:tc>
          <w:tcPr>
            <w:tcW w:w="614" w:type="pct"/>
            <w:vAlign w:val="center"/>
          </w:tcPr>
          <w:p w14:paraId="18E45977" w14:textId="77777777" w:rsidR="00994CD2" w:rsidRPr="00F27BBE" w:rsidRDefault="00994CD2" w:rsidP="00C20721">
            <w:pPr>
              <w:jc w:val="center"/>
            </w:pPr>
            <w:r w:rsidRPr="00F27BBE">
              <w:t>0</w:t>
            </w:r>
          </w:p>
        </w:tc>
        <w:tc>
          <w:tcPr>
            <w:tcW w:w="848" w:type="pct"/>
            <w:vAlign w:val="center"/>
          </w:tcPr>
          <w:p w14:paraId="0B48E461" w14:textId="77777777" w:rsidR="00994CD2" w:rsidRPr="00F27BBE" w:rsidRDefault="00994CD2" w:rsidP="00C20721">
            <w:pPr>
              <w:jc w:val="center"/>
            </w:pPr>
            <w:r w:rsidRPr="00F27BBE">
              <w:t>0</w:t>
            </w:r>
          </w:p>
        </w:tc>
      </w:tr>
      <w:tr w:rsidR="00994CD2" w:rsidRPr="00F27BBE" w14:paraId="334B3648" w14:textId="77777777" w:rsidTr="00994CD2">
        <w:trPr>
          <w:jc w:val="center"/>
        </w:trPr>
        <w:tc>
          <w:tcPr>
            <w:tcW w:w="300" w:type="pct"/>
          </w:tcPr>
          <w:p w14:paraId="473F1142" w14:textId="77777777" w:rsidR="00994CD2" w:rsidRPr="00F27BBE" w:rsidRDefault="00994CD2" w:rsidP="00C20721">
            <w:pPr>
              <w:jc w:val="center"/>
              <w:rPr>
                <w:b/>
              </w:rPr>
            </w:pPr>
            <w:r w:rsidRPr="00F27BBE">
              <w:rPr>
                <w:b/>
              </w:rPr>
              <w:t>4</w:t>
            </w:r>
          </w:p>
        </w:tc>
        <w:tc>
          <w:tcPr>
            <w:tcW w:w="2458" w:type="pct"/>
          </w:tcPr>
          <w:p w14:paraId="5985DA2E" w14:textId="77777777" w:rsidR="00994CD2" w:rsidRPr="00F27BBE" w:rsidRDefault="00994CD2" w:rsidP="00C20721">
            <w:pPr>
              <w:jc w:val="both"/>
            </w:pPr>
            <w:r w:rsidRPr="00F27BBE">
              <w:t>Копия сертификата специалиста, подтверждающего соответствующую профессиональную подготовку руководителя заявителя или руководителя соответствующего подразделения заявителя</w:t>
            </w:r>
          </w:p>
        </w:tc>
        <w:tc>
          <w:tcPr>
            <w:tcW w:w="781" w:type="pct"/>
            <w:vAlign w:val="center"/>
          </w:tcPr>
          <w:p w14:paraId="7F10024E" w14:textId="77777777" w:rsidR="00994CD2" w:rsidRPr="00F27BBE" w:rsidRDefault="00994CD2" w:rsidP="00C20721">
            <w:pPr>
              <w:jc w:val="center"/>
            </w:pPr>
            <w:r w:rsidRPr="00F27BBE">
              <w:t>0</w:t>
            </w:r>
          </w:p>
        </w:tc>
        <w:tc>
          <w:tcPr>
            <w:tcW w:w="614" w:type="pct"/>
            <w:vAlign w:val="center"/>
          </w:tcPr>
          <w:p w14:paraId="2435643F" w14:textId="77777777" w:rsidR="00994CD2" w:rsidRPr="00F27BBE" w:rsidRDefault="00994CD2" w:rsidP="00C20721">
            <w:pPr>
              <w:jc w:val="center"/>
            </w:pPr>
            <w:r w:rsidRPr="00F27BBE">
              <w:t>0</w:t>
            </w:r>
          </w:p>
        </w:tc>
        <w:tc>
          <w:tcPr>
            <w:tcW w:w="848" w:type="pct"/>
            <w:vAlign w:val="center"/>
          </w:tcPr>
          <w:p w14:paraId="2F538CBF" w14:textId="77777777" w:rsidR="00994CD2" w:rsidRPr="00F27BBE" w:rsidRDefault="00994CD2" w:rsidP="00C20721">
            <w:pPr>
              <w:jc w:val="center"/>
            </w:pPr>
            <w:r w:rsidRPr="00F27BBE">
              <w:t>0</w:t>
            </w:r>
          </w:p>
        </w:tc>
      </w:tr>
      <w:tr w:rsidR="00994CD2" w:rsidRPr="00F27BBE" w14:paraId="52157B1E" w14:textId="77777777" w:rsidTr="00994CD2">
        <w:trPr>
          <w:jc w:val="center"/>
        </w:trPr>
        <w:tc>
          <w:tcPr>
            <w:tcW w:w="300" w:type="pct"/>
          </w:tcPr>
          <w:p w14:paraId="676E3927" w14:textId="77777777" w:rsidR="00994CD2" w:rsidRPr="00F27BBE" w:rsidRDefault="00994CD2" w:rsidP="00C20721">
            <w:pPr>
              <w:jc w:val="center"/>
              <w:rPr>
                <w:b/>
              </w:rPr>
            </w:pPr>
            <w:r w:rsidRPr="00F27BBE">
              <w:rPr>
                <w:b/>
              </w:rPr>
              <w:t>5</w:t>
            </w:r>
          </w:p>
        </w:tc>
        <w:tc>
          <w:tcPr>
            <w:tcW w:w="2458" w:type="pct"/>
          </w:tcPr>
          <w:p w14:paraId="0A937493" w14:textId="77777777" w:rsidR="00994CD2" w:rsidRPr="00F27BBE" w:rsidRDefault="00994CD2" w:rsidP="00C20721">
            <w:pPr>
              <w:jc w:val="both"/>
            </w:pPr>
            <w:r w:rsidRPr="00F27BBE">
              <w:t>Копии справок об отсутствии у работников, которые в соответствии со своими служебными обязанностями должны иметь доступ к наркотическим средствам, психотропным веществам, заболеваний наркоманией, токсикоманией, хроническим алкоголизмом</w:t>
            </w:r>
          </w:p>
        </w:tc>
        <w:tc>
          <w:tcPr>
            <w:tcW w:w="781" w:type="pct"/>
            <w:vAlign w:val="center"/>
          </w:tcPr>
          <w:p w14:paraId="55EBD1FD" w14:textId="77777777" w:rsidR="00994CD2" w:rsidRPr="00F27BBE" w:rsidRDefault="00994CD2" w:rsidP="00C20721">
            <w:pPr>
              <w:jc w:val="center"/>
            </w:pPr>
            <w:r w:rsidRPr="00F27BBE">
              <w:t>0</w:t>
            </w:r>
          </w:p>
        </w:tc>
        <w:tc>
          <w:tcPr>
            <w:tcW w:w="614" w:type="pct"/>
            <w:vAlign w:val="center"/>
          </w:tcPr>
          <w:p w14:paraId="52E3C5A7" w14:textId="77777777" w:rsidR="00994CD2" w:rsidRPr="00F27BBE" w:rsidRDefault="00994CD2" w:rsidP="00C20721">
            <w:pPr>
              <w:jc w:val="center"/>
            </w:pPr>
            <w:r w:rsidRPr="00F27BBE">
              <w:t>0</w:t>
            </w:r>
          </w:p>
        </w:tc>
        <w:tc>
          <w:tcPr>
            <w:tcW w:w="848" w:type="pct"/>
            <w:vAlign w:val="center"/>
          </w:tcPr>
          <w:p w14:paraId="07228358" w14:textId="77777777" w:rsidR="00994CD2" w:rsidRPr="00F27BBE" w:rsidRDefault="00994CD2" w:rsidP="00C20721">
            <w:pPr>
              <w:jc w:val="center"/>
            </w:pPr>
            <w:r w:rsidRPr="00F27BBE">
              <w:t>0</w:t>
            </w:r>
          </w:p>
        </w:tc>
      </w:tr>
      <w:tr w:rsidR="00994CD2" w:rsidRPr="00F27BBE" w14:paraId="6C5D5EC4" w14:textId="77777777" w:rsidTr="00994CD2">
        <w:trPr>
          <w:jc w:val="center"/>
        </w:trPr>
        <w:tc>
          <w:tcPr>
            <w:tcW w:w="300" w:type="pct"/>
          </w:tcPr>
          <w:p w14:paraId="1D2117ED" w14:textId="77777777" w:rsidR="00994CD2" w:rsidRPr="00F27BBE" w:rsidRDefault="00994CD2" w:rsidP="00C20721">
            <w:pPr>
              <w:jc w:val="center"/>
              <w:rPr>
                <w:b/>
              </w:rPr>
            </w:pPr>
            <w:r w:rsidRPr="00F27BBE">
              <w:rPr>
                <w:b/>
              </w:rPr>
              <w:lastRenderedPageBreak/>
              <w:t>6</w:t>
            </w:r>
          </w:p>
        </w:tc>
        <w:tc>
          <w:tcPr>
            <w:tcW w:w="2458" w:type="pct"/>
          </w:tcPr>
          <w:p w14:paraId="199F9366" w14:textId="77777777" w:rsidR="00994CD2" w:rsidRPr="00F27BBE" w:rsidRDefault="00994CD2" w:rsidP="00C20721">
            <w:pPr>
              <w:jc w:val="both"/>
            </w:pPr>
            <w:r w:rsidRPr="00F27BBE">
              <w:t>Копия заключения об отсутствии у работников, которые в соответствии со своими служебными обязанностями должны иметь доступ к наркотическим средствам или психотропным веществам либо культивируемым наркосодержащим растениям, непогашенной или неснятой судимости за преступление средней тяжести, тяжкое, особо тяжкое преступление или преступление, связанное с незаконным оборотом наркотических средств, психотропных веществ, их прекурсоров либо с незаконным культивированием наркосодержащих растений, в том числе за преступление, совершенное за пределами Российской Федерации</w:t>
            </w:r>
          </w:p>
        </w:tc>
        <w:tc>
          <w:tcPr>
            <w:tcW w:w="781" w:type="pct"/>
            <w:vAlign w:val="center"/>
          </w:tcPr>
          <w:p w14:paraId="19E681A7" w14:textId="77777777" w:rsidR="00994CD2" w:rsidRPr="00F27BBE" w:rsidRDefault="00994CD2" w:rsidP="00C20721">
            <w:pPr>
              <w:jc w:val="center"/>
            </w:pPr>
            <w:r w:rsidRPr="00F27BBE">
              <w:t>0</w:t>
            </w:r>
          </w:p>
        </w:tc>
        <w:tc>
          <w:tcPr>
            <w:tcW w:w="614" w:type="pct"/>
            <w:vAlign w:val="center"/>
          </w:tcPr>
          <w:p w14:paraId="3B08B617" w14:textId="77777777" w:rsidR="00994CD2" w:rsidRPr="00F27BBE" w:rsidRDefault="00994CD2" w:rsidP="00C20721">
            <w:pPr>
              <w:jc w:val="center"/>
            </w:pPr>
            <w:r w:rsidRPr="00F27BBE">
              <w:t>0</w:t>
            </w:r>
          </w:p>
        </w:tc>
        <w:tc>
          <w:tcPr>
            <w:tcW w:w="848" w:type="pct"/>
            <w:vAlign w:val="center"/>
          </w:tcPr>
          <w:p w14:paraId="583E62B3" w14:textId="77777777" w:rsidR="00994CD2" w:rsidRPr="00F27BBE" w:rsidRDefault="00994CD2" w:rsidP="00C20721">
            <w:pPr>
              <w:jc w:val="center"/>
            </w:pPr>
            <w:r w:rsidRPr="00F27BBE">
              <w:t>0</w:t>
            </w:r>
          </w:p>
        </w:tc>
      </w:tr>
      <w:tr w:rsidR="00994CD2" w:rsidRPr="00F27BBE" w14:paraId="29559CB8" w14:textId="77777777" w:rsidTr="00994CD2">
        <w:trPr>
          <w:jc w:val="center"/>
        </w:trPr>
        <w:tc>
          <w:tcPr>
            <w:tcW w:w="300" w:type="pct"/>
          </w:tcPr>
          <w:p w14:paraId="55097B10" w14:textId="77777777" w:rsidR="00994CD2" w:rsidRPr="00F27BBE" w:rsidRDefault="00994CD2" w:rsidP="00C20721">
            <w:pPr>
              <w:jc w:val="center"/>
              <w:rPr>
                <w:b/>
              </w:rPr>
            </w:pPr>
            <w:r w:rsidRPr="00F27BBE">
              <w:rPr>
                <w:b/>
              </w:rPr>
              <w:t>7</w:t>
            </w:r>
          </w:p>
        </w:tc>
        <w:tc>
          <w:tcPr>
            <w:tcW w:w="2458" w:type="pct"/>
          </w:tcPr>
          <w:p w14:paraId="67C30A5F" w14:textId="77777777" w:rsidR="00994CD2" w:rsidRPr="00F27BBE" w:rsidRDefault="00994CD2" w:rsidP="00C20721">
            <w:pPr>
              <w:jc w:val="both"/>
            </w:pPr>
            <w:r w:rsidRPr="00F27BBE">
              <w:t>Копия заключения о соответствии объектов и помещений, в которых осуществляется деятельность, связанная с оборотом наркотических средств и психотропных веществ, и (или) культивирование наркосодержащих растений, установленным требованиям к оснащению этих объектов и помещений инженерно-техническими средствами охраны</w:t>
            </w:r>
          </w:p>
        </w:tc>
        <w:tc>
          <w:tcPr>
            <w:tcW w:w="781" w:type="pct"/>
            <w:vAlign w:val="center"/>
          </w:tcPr>
          <w:p w14:paraId="4071DE7D" w14:textId="77777777" w:rsidR="00994CD2" w:rsidRPr="00F27BBE" w:rsidRDefault="00994CD2" w:rsidP="00C20721">
            <w:pPr>
              <w:jc w:val="center"/>
            </w:pPr>
            <w:r w:rsidRPr="00F27BBE">
              <w:t>0</w:t>
            </w:r>
          </w:p>
        </w:tc>
        <w:tc>
          <w:tcPr>
            <w:tcW w:w="614" w:type="pct"/>
            <w:vAlign w:val="center"/>
          </w:tcPr>
          <w:p w14:paraId="6B71448A" w14:textId="77777777" w:rsidR="00994CD2" w:rsidRPr="00F27BBE" w:rsidRDefault="00994CD2" w:rsidP="00C20721">
            <w:pPr>
              <w:jc w:val="center"/>
            </w:pPr>
            <w:r w:rsidRPr="00F27BBE">
              <w:t>0</w:t>
            </w:r>
          </w:p>
        </w:tc>
        <w:tc>
          <w:tcPr>
            <w:tcW w:w="848" w:type="pct"/>
            <w:vAlign w:val="center"/>
          </w:tcPr>
          <w:p w14:paraId="735F47E2" w14:textId="77777777" w:rsidR="00994CD2" w:rsidRPr="00F27BBE" w:rsidRDefault="00994CD2" w:rsidP="00C20721">
            <w:pPr>
              <w:jc w:val="center"/>
            </w:pPr>
            <w:r w:rsidRPr="00F27BBE">
              <w:t>0</w:t>
            </w:r>
          </w:p>
        </w:tc>
      </w:tr>
      <w:tr w:rsidR="00994CD2" w:rsidRPr="00F27BBE" w14:paraId="70C755F7" w14:textId="77777777" w:rsidTr="00994CD2">
        <w:trPr>
          <w:jc w:val="center"/>
        </w:trPr>
        <w:tc>
          <w:tcPr>
            <w:tcW w:w="300" w:type="pct"/>
          </w:tcPr>
          <w:p w14:paraId="5469FCCF" w14:textId="77777777" w:rsidR="00994CD2" w:rsidRPr="00F27BBE" w:rsidRDefault="00994CD2" w:rsidP="00C20721">
            <w:pPr>
              <w:jc w:val="center"/>
              <w:rPr>
                <w:b/>
              </w:rPr>
            </w:pPr>
            <w:r w:rsidRPr="00F27BBE">
              <w:rPr>
                <w:b/>
              </w:rPr>
              <w:t>8</w:t>
            </w:r>
          </w:p>
        </w:tc>
        <w:tc>
          <w:tcPr>
            <w:tcW w:w="2458" w:type="pct"/>
          </w:tcPr>
          <w:p w14:paraId="0114735C" w14:textId="77777777" w:rsidR="00994CD2" w:rsidRPr="00F27BBE" w:rsidRDefault="00994CD2" w:rsidP="00C20721">
            <w:pPr>
              <w:jc w:val="both"/>
            </w:pPr>
            <w:r w:rsidRPr="00F27BBE">
              <w:t>Отправление документов почтовой службой</w:t>
            </w:r>
          </w:p>
        </w:tc>
        <w:tc>
          <w:tcPr>
            <w:tcW w:w="781" w:type="pct"/>
            <w:vAlign w:val="center"/>
          </w:tcPr>
          <w:p w14:paraId="089A41F4" w14:textId="77777777" w:rsidR="00994CD2" w:rsidRPr="00F27BBE" w:rsidRDefault="00994CD2" w:rsidP="00C20721">
            <w:pPr>
              <w:jc w:val="center"/>
            </w:pPr>
            <w:r w:rsidRPr="00F27BBE">
              <w:t>0</w:t>
            </w:r>
          </w:p>
        </w:tc>
        <w:tc>
          <w:tcPr>
            <w:tcW w:w="614" w:type="pct"/>
            <w:vAlign w:val="center"/>
          </w:tcPr>
          <w:p w14:paraId="20E0E398" w14:textId="77777777" w:rsidR="00994CD2" w:rsidRPr="00F27BBE" w:rsidRDefault="00994CD2" w:rsidP="00C20721">
            <w:pPr>
              <w:jc w:val="center"/>
            </w:pPr>
            <w:r w:rsidRPr="00F27BBE">
              <w:t>0</w:t>
            </w:r>
          </w:p>
        </w:tc>
        <w:tc>
          <w:tcPr>
            <w:tcW w:w="848" w:type="pct"/>
            <w:vAlign w:val="center"/>
          </w:tcPr>
          <w:p w14:paraId="6E87F4CD" w14:textId="77777777" w:rsidR="00994CD2" w:rsidRPr="00F27BBE" w:rsidRDefault="00994CD2" w:rsidP="00C20721">
            <w:pPr>
              <w:jc w:val="center"/>
            </w:pPr>
            <w:r w:rsidRPr="00F27BBE">
              <w:t>0</w:t>
            </w:r>
          </w:p>
        </w:tc>
      </w:tr>
      <w:tr w:rsidR="00994CD2" w:rsidRPr="00F27BBE" w14:paraId="4F8B7023" w14:textId="77777777" w:rsidTr="00994CD2">
        <w:trPr>
          <w:jc w:val="center"/>
        </w:trPr>
        <w:tc>
          <w:tcPr>
            <w:tcW w:w="300" w:type="pct"/>
          </w:tcPr>
          <w:p w14:paraId="2A39E622" w14:textId="77777777" w:rsidR="00994CD2" w:rsidRPr="00F27BBE" w:rsidRDefault="00994CD2" w:rsidP="00C20721">
            <w:pPr>
              <w:jc w:val="center"/>
              <w:rPr>
                <w:b/>
              </w:rPr>
            </w:pPr>
            <w:r w:rsidRPr="00F27BBE">
              <w:rPr>
                <w:b/>
              </w:rPr>
              <w:t>9</w:t>
            </w:r>
          </w:p>
        </w:tc>
        <w:tc>
          <w:tcPr>
            <w:tcW w:w="2458" w:type="pct"/>
          </w:tcPr>
          <w:p w14:paraId="0A3E7481" w14:textId="77777777" w:rsidR="00994CD2" w:rsidRPr="00F27BBE" w:rsidRDefault="00994CD2" w:rsidP="00C20721">
            <w:pPr>
              <w:jc w:val="both"/>
            </w:pPr>
            <w:r w:rsidRPr="00F27BBE">
              <w:t>Услуги копирования</w:t>
            </w:r>
          </w:p>
        </w:tc>
        <w:tc>
          <w:tcPr>
            <w:tcW w:w="781" w:type="pct"/>
            <w:vAlign w:val="center"/>
          </w:tcPr>
          <w:p w14:paraId="19083DA6" w14:textId="77777777" w:rsidR="00994CD2" w:rsidRPr="00F27BBE" w:rsidRDefault="00994CD2" w:rsidP="00C20721">
            <w:pPr>
              <w:jc w:val="center"/>
            </w:pPr>
            <w:r w:rsidRPr="00F27BBE">
              <w:t>0</w:t>
            </w:r>
          </w:p>
        </w:tc>
        <w:tc>
          <w:tcPr>
            <w:tcW w:w="614" w:type="pct"/>
            <w:vAlign w:val="center"/>
          </w:tcPr>
          <w:p w14:paraId="6C31D967" w14:textId="77777777" w:rsidR="00994CD2" w:rsidRPr="00F27BBE" w:rsidRDefault="00994CD2" w:rsidP="00C20721">
            <w:pPr>
              <w:jc w:val="center"/>
            </w:pPr>
            <w:r w:rsidRPr="00F27BBE">
              <w:t>0</w:t>
            </w:r>
          </w:p>
        </w:tc>
        <w:tc>
          <w:tcPr>
            <w:tcW w:w="848" w:type="pct"/>
            <w:vAlign w:val="center"/>
          </w:tcPr>
          <w:p w14:paraId="4F6E24ED" w14:textId="77777777" w:rsidR="00994CD2" w:rsidRPr="00F27BBE" w:rsidRDefault="00994CD2" w:rsidP="00C20721">
            <w:pPr>
              <w:jc w:val="center"/>
            </w:pPr>
            <w:r w:rsidRPr="00F27BBE">
              <w:t>0</w:t>
            </w:r>
          </w:p>
        </w:tc>
      </w:tr>
      <w:tr w:rsidR="00994CD2" w:rsidRPr="00F27BBE" w14:paraId="24C224FA" w14:textId="77777777" w:rsidTr="00994CD2">
        <w:trPr>
          <w:jc w:val="center"/>
        </w:trPr>
        <w:tc>
          <w:tcPr>
            <w:tcW w:w="300" w:type="pct"/>
          </w:tcPr>
          <w:p w14:paraId="3359D8F7" w14:textId="77777777" w:rsidR="00994CD2" w:rsidRPr="00F27BBE" w:rsidRDefault="00994CD2" w:rsidP="00C20721">
            <w:pPr>
              <w:jc w:val="center"/>
              <w:rPr>
                <w:b/>
              </w:rPr>
            </w:pPr>
            <w:r w:rsidRPr="00F27BBE">
              <w:rPr>
                <w:b/>
              </w:rPr>
              <w:t>10</w:t>
            </w:r>
          </w:p>
        </w:tc>
        <w:tc>
          <w:tcPr>
            <w:tcW w:w="2458" w:type="pct"/>
          </w:tcPr>
          <w:p w14:paraId="18E544F0" w14:textId="77777777" w:rsidR="00994CD2" w:rsidRPr="00F27BBE" w:rsidRDefault="00994CD2" w:rsidP="00C20721">
            <w:pPr>
              <w:jc w:val="both"/>
            </w:pPr>
            <w:r w:rsidRPr="00F27BBE">
              <w:t>Услуги нотариуса</w:t>
            </w:r>
          </w:p>
        </w:tc>
        <w:tc>
          <w:tcPr>
            <w:tcW w:w="781" w:type="pct"/>
            <w:vAlign w:val="center"/>
          </w:tcPr>
          <w:p w14:paraId="2E92706C" w14:textId="77777777" w:rsidR="00994CD2" w:rsidRPr="00F27BBE" w:rsidRDefault="00994CD2" w:rsidP="00C20721">
            <w:pPr>
              <w:jc w:val="center"/>
            </w:pPr>
            <w:r w:rsidRPr="00F27BBE">
              <w:t>2 000</w:t>
            </w:r>
          </w:p>
        </w:tc>
        <w:tc>
          <w:tcPr>
            <w:tcW w:w="614" w:type="pct"/>
            <w:vAlign w:val="center"/>
          </w:tcPr>
          <w:p w14:paraId="42EFB2C8" w14:textId="77777777" w:rsidR="00994CD2" w:rsidRPr="00F27BBE" w:rsidRDefault="00994CD2" w:rsidP="00C20721">
            <w:pPr>
              <w:jc w:val="center"/>
            </w:pPr>
            <w:r w:rsidRPr="00F27BBE">
              <w:t>2 333,33</w:t>
            </w:r>
          </w:p>
        </w:tc>
        <w:tc>
          <w:tcPr>
            <w:tcW w:w="848" w:type="pct"/>
            <w:vAlign w:val="center"/>
          </w:tcPr>
          <w:p w14:paraId="00AA6A71" w14:textId="77777777" w:rsidR="00994CD2" w:rsidRPr="00F27BBE" w:rsidRDefault="00994CD2" w:rsidP="00C20721">
            <w:pPr>
              <w:jc w:val="center"/>
            </w:pPr>
            <w:r w:rsidRPr="00F27BBE">
              <w:t>3 000</w:t>
            </w:r>
          </w:p>
        </w:tc>
      </w:tr>
      <w:tr w:rsidR="00994CD2" w:rsidRPr="00F27BBE" w14:paraId="2DE4E1D1" w14:textId="77777777" w:rsidTr="00994CD2">
        <w:trPr>
          <w:jc w:val="center"/>
        </w:trPr>
        <w:tc>
          <w:tcPr>
            <w:tcW w:w="300" w:type="pct"/>
          </w:tcPr>
          <w:p w14:paraId="47115FF1" w14:textId="77777777" w:rsidR="00994CD2" w:rsidRPr="00F27BBE" w:rsidRDefault="00994CD2" w:rsidP="00C20721">
            <w:pPr>
              <w:jc w:val="center"/>
              <w:rPr>
                <w:b/>
              </w:rPr>
            </w:pPr>
            <w:r w:rsidRPr="00F27BBE">
              <w:rPr>
                <w:b/>
              </w:rPr>
              <w:t>11</w:t>
            </w:r>
          </w:p>
        </w:tc>
        <w:tc>
          <w:tcPr>
            <w:tcW w:w="2458" w:type="pct"/>
          </w:tcPr>
          <w:p w14:paraId="009A6CB8" w14:textId="77777777" w:rsidR="00994CD2" w:rsidRPr="00F27BBE" w:rsidRDefault="00994CD2" w:rsidP="00C20721">
            <w:pPr>
              <w:jc w:val="both"/>
            </w:pPr>
            <w:r w:rsidRPr="00F27BBE">
              <w:t>Оплата государственной пошлины</w:t>
            </w:r>
          </w:p>
        </w:tc>
        <w:tc>
          <w:tcPr>
            <w:tcW w:w="781" w:type="pct"/>
            <w:vAlign w:val="center"/>
          </w:tcPr>
          <w:p w14:paraId="3F4987A4" w14:textId="77777777" w:rsidR="00994CD2" w:rsidRPr="00F27BBE" w:rsidRDefault="00994CD2" w:rsidP="00C20721">
            <w:pPr>
              <w:jc w:val="center"/>
            </w:pPr>
            <w:r w:rsidRPr="00F27BBE">
              <w:t>2 600</w:t>
            </w:r>
          </w:p>
        </w:tc>
        <w:tc>
          <w:tcPr>
            <w:tcW w:w="614" w:type="pct"/>
            <w:vAlign w:val="center"/>
          </w:tcPr>
          <w:p w14:paraId="02E56C49" w14:textId="77777777" w:rsidR="00994CD2" w:rsidRPr="00F27BBE" w:rsidRDefault="00994CD2" w:rsidP="00C20721">
            <w:pPr>
              <w:jc w:val="center"/>
            </w:pPr>
            <w:r w:rsidRPr="00F27BBE">
              <w:t>3 280</w:t>
            </w:r>
          </w:p>
        </w:tc>
        <w:tc>
          <w:tcPr>
            <w:tcW w:w="848" w:type="pct"/>
            <w:vAlign w:val="center"/>
          </w:tcPr>
          <w:p w14:paraId="3677D2F5" w14:textId="77777777" w:rsidR="00994CD2" w:rsidRPr="00F27BBE" w:rsidRDefault="00994CD2" w:rsidP="00C20721">
            <w:pPr>
              <w:jc w:val="center"/>
            </w:pPr>
            <w:r w:rsidRPr="00F27BBE">
              <w:t>6 000</w:t>
            </w:r>
          </w:p>
        </w:tc>
      </w:tr>
      <w:tr w:rsidR="00994CD2" w:rsidRPr="00F27BBE" w14:paraId="7462D1D9" w14:textId="77777777" w:rsidTr="00994CD2">
        <w:trPr>
          <w:jc w:val="center"/>
        </w:trPr>
        <w:tc>
          <w:tcPr>
            <w:tcW w:w="300" w:type="pct"/>
          </w:tcPr>
          <w:p w14:paraId="40B7CD1E" w14:textId="77777777" w:rsidR="00994CD2" w:rsidRPr="00F27BBE" w:rsidRDefault="00994CD2" w:rsidP="00C20721">
            <w:pPr>
              <w:ind w:left="360"/>
              <w:rPr>
                <w:b/>
              </w:rPr>
            </w:pPr>
          </w:p>
        </w:tc>
        <w:tc>
          <w:tcPr>
            <w:tcW w:w="2458" w:type="pct"/>
          </w:tcPr>
          <w:p w14:paraId="6644C898" w14:textId="77777777" w:rsidR="00994CD2" w:rsidRPr="00F27BBE" w:rsidRDefault="00994CD2" w:rsidP="00C20721">
            <w:pPr>
              <w:jc w:val="both"/>
              <w:rPr>
                <w:b/>
              </w:rPr>
            </w:pPr>
            <w:r w:rsidRPr="00F27BBE">
              <w:rPr>
                <w:b/>
              </w:rPr>
              <w:t>Итого:</w:t>
            </w:r>
          </w:p>
        </w:tc>
        <w:tc>
          <w:tcPr>
            <w:tcW w:w="781" w:type="pct"/>
            <w:vAlign w:val="center"/>
          </w:tcPr>
          <w:p w14:paraId="77D0611B" w14:textId="77777777" w:rsidR="00994CD2" w:rsidRPr="00F27BBE" w:rsidRDefault="00994CD2" w:rsidP="00C20721">
            <w:pPr>
              <w:jc w:val="center"/>
              <w:rPr>
                <w:b/>
              </w:rPr>
            </w:pPr>
            <w:r w:rsidRPr="00F27BBE">
              <w:rPr>
                <w:b/>
              </w:rPr>
              <w:t>4 600</w:t>
            </w:r>
          </w:p>
        </w:tc>
        <w:tc>
          <w:tcPr>
            <w:tcW w:w="614" w:type="pct"/>
            <w:vAlign w:val="center"/>
          </w:tcPr>
          <w:p w14:paraId="102A4C9C" w14:textId="77777777" w:rsidR="00994CD2" w:rsidRPr="00F27BBE" w:rsidRDefault="00994CD2" w:rsidP="00C20721">
            <w:pPr>
              <w:jc w:val="center"/>
              <w:rPr>
                <w:b/>
              </w:rPr>
            </w:pPr>
            <w:r w:rsidRPr="00F27BBE">
              <w:rPr>
                <w:b/>
              </w:rPr>
              <w:t>5 613,33</w:t>
            </w:r>
          </w:p>
        </w:tc>
        <w:tc>
          <w:tcPr>
            <w:tcW w:w="848" w:type="pct"/>
            <w:vAlign w:val="center"/>
          </w:tcPr>
          <w:p w14:paraId="41C9C3A1" w14:textId="77777777" w:rsidR="00994CD2" w:rsidRPr="00F27BBE" w:rsidRDefault="00994CD2" w:rsidP="00C20721">
            <w:pPr>
              <w:jc w:val="center"/>
              <w:rPr>
                <w:b/>
              </w:rPr>
            </w:pPr>
            <w:r w:rsidRPr="00F27BBE">
              <w:rPr>
                <w:b/>
              </w:rPr>
              <w:t>9 000</w:t>
            </w:r>
          </w:p>
        </w:tc>
      </w:tr>
    </w:tbl>
    <w:p w14:paraId="0E197449" w14:textId="77777777" w:rsidR="00994CD2" w:rsidRPr="00F27BBE" w:rsidRDefault="00994CD2" w:rsidP="00C20721">
      <w:pPr>
        <w:spacing w:line="360" w:lineRule="auto"/>
        <w:ind w:firstLine="709"/>
        <w:jc w:val="both"/>
        <w:rPr>
          <w:sz w:val="28"/>
          <w:szCs w:val="28"/>
        </w:rPr>
      </w:pPr>
    </w:p>
    <w:p w14:paraId="018ED124" w14:textId="77777777" w:rsidR="00994CD2" w:rsidRPr="00F27BBE" w:rsidRDefault="00994CD2" w:rsidP="00C20721">
      <w:pPr>
        <w:spacing w:line="360" w:lineRule="auto"/>
        <w:ind w:firstLine="709"/>
        <w:jc w:val="both"/>
        <w:rPr>
          <w:sz w:val="28"/>
          <w:szCs w:val="28"/>
        </w:rPr>
      </w:pPr>
      <w:r w:rsidRPr="00F27BBE">
        <w:rPr>
          <w:sz w:val="28"/>
          <w:szCs w:val="28"/>
        </w:rPr>
        <w:t xml:space="preserve">86,7% опрошенных ответили, что оценивают дополнительные финансовые издержки, связанные с оформлением и подачей документов, по отношению с общими затратами незначительными, остальные 13,3% затруднились с ответом. В 2013 году все респонденты ответили, что считают дополнительные финансовые издержки при получении услуги незначительными. </w:t>
      </w:r>
    </w:p>
    <w:p w14:paraId="5EFA0387" w14:textId="77777777" w:rsidR="00994CD2" w:rsidRPr="00F27BBE" w:rsidRDefault="00994CD2" w:rsidP="00C20721">
      <w:pPr>
        <w:spacing w:line="360" w:lineRule="auto"/>
        <w:ind w:firstLine="709"/>
        <w:jc w:val="both"/>
        <w:rPr>
          <w:sz w:val="28"/>
          <w:szCs w:val="28"/>
        </w:rPr>
      </w:pPr>
      <w:r w:rsidRPr="00F27BBE">
        <w:rPr>
          <w:sz w:val="28"/>
          <w:szCs w:val="28"/>
        </w:rPr>
        <w:t xml:space="preserve">Кроме того, все респонденты считают сумму официальных расходов за данную услугу вполне обоснованной. </w:t>
      </w:r>
    </w:p>
    <w:p w14:paraId="38664DC0" w14:textId="77777777" w:rsidR="00994CD2" w:rsidRPr="00F27BBE" w:rsidRDefault="00994CD2" w:rsidP="00C20721">
      <w:pPr>
        <w:spacing w:line="360" w:lineRule="auto"/>
        <w:ind w:firstLine="709"/>
        <w:jc w:val="both"/>
        <w:rPr>
          <w:sz w:val="28"/>
          <w:szCs w:val="28"/>
        </w:rPr>
      </w:pPr>
      <w:r w:rsidRPr="00F27BBE">
        <w:rPr>
          <w:sz w:val="28"/>
          <w:szCs w:val="28"/>
        </w:rPr>
        <w:lastRenderedPageBreak/>
        <w:t>По мнению заявителей общая стоимость получения данной услуги в среднем должна составлять 800 руб. (от 400 до 3 000 руб.).</w:t>
      </w:r>
    </w:p>
    <w:p w14:paraId="47C19FC8" w14:textId="77777777" w:rsidR="00994CD2" w:rsidRPr="00F27BBE" w:rsidRDefault="00994CD2" w:rsidP="00C20721">
      <w:pPr>
        <w:spacing w:line="360" w:lineRule="auto"/>
        <w:ind w:firstLine="709"/>
        <w:jc w:val="both"/>
        <w:rPr>
          <w:sz w:val="28"/>
          <w:szCs w:val="28"/>
        </w:rPr>
      </w:pPr>
      <w:r w:rsidRPr="00F27BBE">
        <w:rPr>
          <w:sz w:val="28"/>
          <w:szCs w:val="28"/>
        </w:rPr>
        <w:t>Результаты мониторинга 2013 года показали, что сумма официальных расходов за данную услугу должна варьироваться от 2 600 до 6 000 руб. (среднее значение – 3 146,67 руб.).</w:t>
      </w:r>
    </w:p>
    <w:p w14:paraId="6A1B9E1C" w14:textId="77777777" w:rsidR="00994CD2" w:rsidRPr="00F27BBE" w:rsidRDefault="00994CD2" w:rsidP="00C20721">
      <w:pPr>
        <w:spacing w:line="360" w:lineRule="auto"/>
        <w:ind w:firstLine="709"/>
        <w:jc w:val="both"/>
        <w:rPr>
          <w:sz w:val="28"/>
          <w:szCs w:val="28"/>
        </w:rPr>
      </w:pPr>
      <w:r w:rsidRPr="00F27BBE">
        <w:rPr>
          <w:sz w:val="28"/>
          <w:szCs w:val="28"/>
        </w:rPr>
        <w:t>Таким образом, в целом уровень издержек по данной услуге может быть оценен как низкий.</w:t>
      </w:r>
    </w:p>
    <w:p w14:paraId="408D8BF0" w14:textId="46F4B441" w:rsidR="00994CD2" w:rsidRPr="00F27BBE" w:rsidRDefault="00355A3D" w:rsidP="00C20721">
      <w:pPr>
        <w:spacing w:line="360" w:lineRule="auto"/>
        <w:ind w:firstLine="709"/>
        <w:jc w:val="both"/>
        <w:rPr>
          <w:sz w:val="28"/>
          <w:szCs w:val="28"/>
        </w:rPr>
      </w:pPr>
      <w:r>
        <w:rPr>
          <w:b/>
          <w:i/>
          <w:color w:val="000000"/>
          <w:sz w:val="28"/>
          <w:szCs w:val="28"/>
        </w:rPr>
        <w:t>Оценка уровня коррупциогенности услуги</w:t>
      </w:r>
      <w:r w:rsidR="00994CD2" w:rsidRPr="00F27BBE">
        <w:rPr>
          <w:sz w:val="28"/>
          <w:szCs w:val="28"/>
        </w:rPr>
        <w:t xml:space="preserve"> </w:t>
      </w:r>
    </w:p>
    <w:p w14:paraId="113E4205" w14:textId="77777777" w:rsidR="00994CD2" w:rsidRPr="00F27BBE" w:rsidRDefault="00994CD2" w:rsidP="00C20721">
      <w:pPr>
        <w:spacing w:line="360" w:lineRule="auto"/>
        <w:ind w:firstLine="709"/>
        <w:jc w:val="both"/>
        <w:rPr>
          <w:sz w:val="28"/>
          <w:szCs w:val="28"/>
        </w:rPr>
      </w:pPr>
      <w:r w:rsidRPr="00F27BBE">
        <w:rPr>
          <w:sz w:val="28"/>
          <w:szCs w:val="28"/>
        </w:rPr>
        <w:t xml:space="preserve">6,7% респондентов отметили, что сталкивались с практикой неформальных платежей в Новосибирской области по одной из государственных услуг (процедур), необходимых для получения лицензии на право заниматься деятельностью, связанной с оборотом наркотических средств и психотропных веществ. Сумма затрат при этом составила 600 рублей. </w:t>
      </w:r>
    </w:p>
    <w:p w14:paraId="1C776667" w14:textId="77777777" w:rsidR="00994CD2" w:rsidRPr="00F27BBE" w:rsidRDefault="00994CD2" w:rsidP="00C20721">
      <w:pPr>
        <w:spacing w:line="360" w:lineRule="auto"/>
        <w:ind w:firstLine="709"/>
        <w:jc w:val="both"/>
        <w:rPr>
          <w:sz w:val="28"/>
          <w:szCs w:val="28"/>
        </w:rPr>
      </w:pPr>
      <w:r w:rsidRPr="00F27BBE">
        <w:rPr>
          <w:sz w:val="28"/>
          <w:szCs w:val="28"/>
        </w:rPr>
        <w:t>Необходимо отметить, что ни у одного из заявителей не возникло необходимости в услугах сторонних организаций (посредников).</w:t>
      </w:r>
    </w:p>
    <w:p w14:paraId="2BA033D1" w14:textId="0C99B906" w:rsidR="00994CD2" w:rsidRPr="00F27BBE" w:rsidRDefault="00355A3D" w:rsidP="00C20721">
      <w:pPr>
        <w:spacing w:line="360" w:lineRule="auto"/>
        <w:ind w:firstLine="709"/>
        <w:jc w:val="both"/>
        <w:rPr>
          <w:color w:val="000000"/>
          <w:sz w:val="28"/>
          <w:szCs w:val="28"/>
        </w:rPr>
      </w:pPr>
      <w:r>
        <w:rPr>
          <w:b/>
          <w:i/>
          <w:color w:val="000000"/>
          <w:sz w:val="28"/>
          <w:szCs w:val="28"/>
        </w:rPr>
        <w:t>Оценка качества и доступности услуги</w:t>
      </w:r>
      <w:r w:rsidR="00994CD2" w:rsidRPr="00F27BBE">
        <w:rPr>
          <w:b/>
          <w:i/>
          <w:color w:val="000000"/>
          <w:sz w:val="28"/>
          <w:szCs w:val="28"/>
        </w:rPr>
        <w:t xml:space="preserve"> </w:t>
      </w:r>
      <w:r w:rsidR="00994CD2" w:rsidRPr="00F27BBE">
        <w:rPr>
          <w:color w:val="000000"/>
          <w:sz w:val="28"/>
          <w:szCs w:val="28"/>
        </w:rPr>
        <w:t>Уровень</w:t>
      </w:r>
      <w:r w:rsidR="00994CD2" w:rsidRPr="00F27BBE">
        <w:rPr>
          <w:b/>
          <w:i/>
          <w:color w:val="000000"/>
          <w:sz w:val="28"/>
          <w:szCs w:val="28"/>
        </w:rPr>
        <w:t xml:space="preserve"> </w:t>
      </w:r>
      <w:r w:rsidR="00994CD2" w:rsidRPr="00F27BBE">
        <w:rPr>
          <w:color w:val="000000"/>
          <w:sz w:val="28"/>
          <w:szCs w:val="28"/>
        </w:rPr>
        <w:t>доступности исследуемой услуги представляет собой интегральный показатель, рассчитываемый в баллах по пятибалльной шкале, и оценивается по совокупности показателей (табл. 25).</w:t>
      </w:r>
    </w:p>
    <w:p w14:paraId="3BF0ADD2" w14:textId="77777777" w:rsidR="00994CD2" w:rsidRPr="00F27BBE" w:rsidRDefault="00994CD2" w:rsidP="00C20721">
      <w:pPr>
        <w:pStyle w:val="af6"/>
        <w:spacing w:line="360" w:lineRule="auto"/>
        <w:jc w:val="both"/>
        <w:rPr>
          <w:b w:val="0"/>
          <w:color w:val="000000"/>
          <w:sz w:val="28"/>
          <w:szCs w:val="28"/>
        </w:rPr>
      </w:pPr>
      <w:r w:rsidRPr="00F27BBE">
        <w:rPr>
          <w:b w:val="0"/>
          <w:sz w:val="28"/>
          <w:szCs w:val="28"/>
        </w:rPr>
        <w:t xml:space="preserve">Таблица 25 – </w:t>
      </w:r>
      <w:r w:rsidRPr="00F27BBE">
        <w:rPr>
          <w:b w:val="0"/>
          <w:color w:val="000000"/>
          <w:sz w:val="28"/>
          <w:szCs w:val="28"/>
        </w:rPr>
        <w:t>Уровень доступности услуги</w:t>
      </w:r>
    </w:p>
    <w:tbl>
      <w:tblPr>
        <w:tblW w:w="5000" w:type="pct"/>
        <w:jc w:val="center"/>
        <w:tblCellMar>
          <w:top w:w="55" w:type="dxa"/>
          <w:left w:w="55" w:type="dxa"/>
          <w:bottom w:w="55" w:type="dxa"/>
          <w:right w:w="55" w:type="dxa"/>
        </w:tblCellMar>
        <w:tblLook w:val="0000" w:firstRow="0" w:lastRow="0" w:firstColumn="0" w:lastColumn="0" w:noHBand="0" w:noVBand="0"/>
      </w:tblPr>
      <w:tblGrid>
        <w:gridCol w:w="468"/>
        <w:gridCol w:w="7157"/>
        <w:gridCol w:w="2123"/>
      </w:tblGrid>
      <w:tr w:rsidR="00994CD2" w:rsidRPr="00F27BBE" w14:paraId="4CCB965C" w14:textId="77777777" w:rsidTr="00994CD2">
        <w:trPr>
          <w:tblHeader/>
          <w:jc w:val="center"/>
        </w:trPr>
        <w:tc>
          <w:tcPr>
            <w:tcW w:w="240" w:type="pct"/>
            <w:tcBorders>
              <w:top w:val="single" w:sz="2" w:space="0" w:color="000000"/>
              <w:left w:val="single" w:sz="2" w:space="0" w:color="000000"/>
              <w:bottom w:val="single" w:sz="2" w:space="0" w:color="000000"/>
              <w:right w:val="nil"/>
            </w:tcBorders>
            <w:vAlign w:val="center"/>
          </w:tcPr>
          <w:p w14:paraId="1B49236A" w14:textId="77777777" w:rsidR="00994CD2" w:rsidRPr="00F27BBE" w:rsidRDefault="00994CD2" w:rsidP="00C20721">
            <w:pPr>
              <w:rPr>
                <w:b/>
              </w:rPr>
            </w:pPr>
            <w:r w:rsidRPr="00F27BBE">
              <w:rPr>
                <w:b/>
              </w:rPr>
              <w:t>№ п/п</w:t>
            </w:r>
          </w:p>
        </w:tc>
        <w:tc>
          <w:tcPr>
            <w:tcW w:w="3671" w:type="pct"/>
            <w:tcBorders>
              <w:top w:val="single" w:sz="2" w:space="0" w:color="000000"/>
              <w:left w:val="single" w:sz="2" w:space="0" w:color="000000"/>
              <w:bottom w:val="single" w:sz="2" w:space="0" w:color="000000"/>
              <w:right w:val="nil"/>
            </w:tcBorders>
            <w:vAlign w:val="center"/>
          </w:tcPr>
          <w:p w14:paraId="5FE04FFB" w14:textId="77777777" w:rsidR="00994CD2" w:rsidRPr="00F27BBE" w:rsidRDefault="00994CD2" w:rsidP="00C20721">
            <w:pPr>
              <w:pStyle w:val="affffff9"/>
              <w:widowControl/>
              <w:suppressLineNumbers w:val="0"/>
              <w:suppressAutoHyphens w:val="0"/>
              <w:snapToGrid w:val="0"/>
              <w:jc w:val="center"/>
              <w:rPr>
                <w:b/>
                <w:bCs/>
              </w:rPr>
            </w:pPr>
            <w:r w:rsidRPr="00F27BBE">
              <w:rPr>
                <w:b/>
                <w:bCs/>
              </w:rPr>
              <w:t>Параметры оценки доступности услуги</w:t>
            </w:r>
          </w:p>
        </w:tc>
        <w:tc>
          <w:tcPr>
            <w:tcW w:w="1089" w:type="pct"/>
            <w:tcBorders>
              <w:top w:val="single" w:sz="2" w:space="0" w:color="000000"/>
              <w:left w:val="single" w:sz="2" w:space="0" w:color="000000"/>
              <w:bottom w:val="single" w:sz="2" w:space="0" w:color="000000"/>
              <w:right w:val="single" w:sz="2" w:space="0" w:color="000000"/>
            </w:tcBorders>
            <w:vAlign w:val="center"/>
          </w:tcPr>
          <w:p w14:paraId="3B692C0C" w14:textId="77777777" w:rsidR="00994CD2" w:rsidRPr="00F27BBE" w:rsidRDefault="00994CD2" w:rsidP="00C20721">
            <w:pPr>
              <w:pStyle w:val="affffff9"/>
              <w:widowControl/>
              <w:suppressLineNumbers w:val="0"/>
              <w:suppressAutoHyphens w:val="0"/>
              <w:snapToGrid w:val="0"/>
              <w:jc w:val="center"/>
              <w:rPr>
                <w:b/>
                <w:bCs/>
              </w:rPr>
            </w:pPr>
            <w:r w:rsidRPr="00F27BBE">
              <w:rPr>
                <w:b/>
                <w:bCs/>
              </w:rPr>
              <w:t>Среднее арифметическое значение</w:t>
            </w:r>
          </w:p>
        </w:tc>
      </w:tr>
      <w:tr w:rsidR="00994CD2" w:rsidRPr="00F27BBE" w14:paraId="5171532F" w14:textId="77777777" w:rsidTr="00994CD2">
        <w:trPr>
          <w:jc w:val="center"/>
        </w:trPr>
        <w:tc>
          <w:tcPr>
            <w:tcW w:w="240" w:type="pct"/>
            <w:tcBorders>
              <w:top w:val="nil"/>
              <w:left w:val="single" w:sz="2" w:space="0" w:color="000000"/>
              <w:bottom w:val="single" w:sz="2" w:space="0" w:color="000000"/>
              <w:right w:val="nil"/>
            </w:tcBorders>
            <w:vAlign w:val="center"/>
          </w:tcPr>
          <w:p w14:paraId="395424A2" w14:textId="77777777" w:rsidR="00994CD2" w:rsidRPr="00F27BBE" w:rsidRDefault="00994CD2" w:rsidP="00C20721">
            <w:r w:rsidRPr="00F27BBE">
              <w:t>1</w:t>
            </w:r>
          </w:p>
        </w:tc>
        <w:tc>
          <w:tcPr>
            <w:tcW w:w="3671" w:type="pct"/>
            <w:tcBorders>
              <w:top w:val="nil"/>
              <w:left w:val="single" w:sz="2" w:space="0" w:color="000000"/>
              <w:bottom w:val="single" w:sz="2" w:space="0" w:color="000000"/>
              <w:right w:val="nil"/>
            </w:tcBorders>
          </w:tcPr>
          <w:p w14:paraId="6C0E3331" w14:textId="282D2604" w:rsidR="00994CD2" w:rsidRPr="00F27BBE" w:rsidRDefault="00994CD2" w:rsidP="00BD1034">
            <w:pPr>
              <w:pStyle w:val="affffff9"/>
              <w:widowControl/>
              <w:suppressLineNumbers w:val="0"/>
              <w:suppressAutoHyphens w:val="0"/>
              <w:snapToGrid w:val="0"/>
              <w:jc w:val="both"/>
            </w:pPr>
            <w:r w:rsidRPr="00F27BBE">
              <w:t xml:space="preserve">Доступность информации о порядке </w:t>
            </w:r>
            <w:r w:rsidR="00BD1034">
              <w:t>предоставления</w:t>
            </w:r>
            <w:r w:rsidRPr="00F27BBE">
              <w:t xml:space="preserve"> услуги</w:t>
            </w:r>
          </w:p>
        </w:tc>
        <w:tc>
          <w:tcPr>
            <w:tcW w:w="1089" w:type="pct"/>
            <w:tcBorders>
              <w:top w:val="nil"/>
              <w:left w:val="single" w:sz="2" w:space="0" w:color="000000"/>
              <w:bottom w:val="single" w:sz="2" w:space="0" w:color="000000"/>
              <w:right w:val="single" w:sz="2" w:space="0" w:color="000000"/>
            </w:tcBorders>
            <w:vAlign w:val="bottom"/>
          </w:tcPr>
          <w:p w14:paraId="77CEBE8E" w14:textId="77777777" w:rsidR="00994CD2" w:rsidRPr="00F27BBE" w:rsidRDefault="00994CD2" w:rsidP="00C20721">
            <w:pPr>
              <w:jc w:val="center"/>
              <w:rPr>
                <w:color w:val="000000"/>
              </w:rPr>
            </w:pPr>
            <w:r w:rsidRPr="00F27BBE">
              <w:rPr>
                <w:color w:val="000000"/>
              </w:rPr>
              <w:t>4,87</w:t>
            </w:r>
          </w:p>
        </w:tc>
      </w:tr>
      <w:tr w:rsidR="00994CD2" w:rsidRPr="00F27BBE" w14:paraId="22E9F976" w14:textId="77777777" w:rsidTr="00994CD2">
        <w:trPr>
          <w:jc w:val="center"/>
        </w:trPr>
        <w:tc>
          <w:tcPr>
            <w:tcW w:w="240" w:type="pct"/>
            <w:tcBorders>
              <w:top w:val="nil"/>
              <w:left w:val="single" w:sz="2" w:space="0" w:color="000000"/>
              <w:bottom w:val="single" w:sz="2" w:space="0" w:color="000000"/>
              <w:right w:val="nil"/>
            </w:tcBorders>
            <w:vAlign w:val="center"/>
          </w:tcPr>
          <w:p w14:paraId="039106D2" w14:textId="77777777" w:rsidR="00994CD2" w:rsidRPr="00F27BBE" w:rsidRDefault="00994CD2" w:rsidP="00C20721">
            <w:r w:rsidRPr="00F27BBE">
              <w:t>2</w:t>
            </w:r>
          </w:p>
        </w:tc>
        <w:tc>
          <w:tcPr>
            <w:tcW w:w="3671" w:type="pct"/>
            <w:tcBorders>
              <w:top w:val="nil"/>
              <w:left w:val="single" w:sz="2" w:space="0" w:color="000000"/>
              <w:bottom w:val="single" w:sz="2" w:space="0" w:color="000000"/>
              <w:right w:val="nil"/>
            </w:tcBorders>
          </w:tcPr>
          <w:p w14:paraId="6DBF6A79" w14:textId="77777777" w:rsidR="00994CD2" w:rsidRPr="00F27BBE" w:rsidRDefault="00994CD2" w:rsidP="00C20721">
            <w:pPr>
              <w:pStyle w:val="affffff9"/>
              <w:widowControl/>
              <w:suppressLineNumbers w:val="0"/>
              <w:suppressAutoHyphens w:val="0"/>
              <w:snapToGrid w:val="0"/>
              <w:jc w:val="both"/>
            </w:pPr>
            <w:r w:rsidRPr="00F27BBE">
              <w:t>Полнота и понятность предоставляемой информации</w:t>
            </w:r>
          </w:p>
        </w:tc>
        <w:tc>
          <w:tcPr>
            <w:tcW w:w="1089" w:type="pct"/>
            <w:tcBorders>
              <w:top w:val="nil"/>
              <w:left w:val="single" w:sz="2" w:space="0" w:color="000000"/>
              <w:bottom w:val="single" w:sz="2" w:space="0" w:color="000000"/>
              <w:right w:val="single" w:sz="2" w:space="0" w:color="000000"/>
            </w:tcBorders>
            <w:vAlign w:val="bottom"/>
          </w:tcPr>
          <w:p w14:paraId="63648909" w14:textId="77777777" w:rsidR="00994CD2" w:rsidRPr="00F27BBE" w:rsidRDefault="00994CD2" w:rsidP="00C20721">
            <w:pPr>
              <w:jc w:val="center"/>
              <w:rPr>
                <w:color w:val="000000"/>
              </w:rPr>
            </w:pPr>
            <w:r w:rsidRPr="00F27BBE">
              <w:rPr>
                <w:color w:val="000000"/>
              </w:rPr>
              <w:t>4,87</w:t>
            </w:r>
          </w:p>
        </w:tc>
      </w:tr>
      <w:tr w:rsidR="00994CD2" w:rsidRPr="00F27BBE" w14:paraId="6CFA4632" w14:textId="77777777" w:rsidTr="00994CD2">
        <w:trPr>
          <w:jc w:val="center"/>
        </w:trPr>
        <w:tc>
          <w:tcPr>
            <w:tcW w:w="240" w:type="pct"/>
            <w:tcBorders>
              <w:top w:val="nil"/>
              <w:left w:val="single" w:sz="2" w:space="0" w:color="000000"/>
              <w:bottom w:val="single" w:sz="2" w:space="0" w:color="000000"/>
              <w:right w:val="nil"/>
            </w:tcBorders>
            <w:vAlign w:val="center"/>
          </w:tcPr>
          <w:p w14:paraId="0513D985" w14:textId="77777777" w:rsidR="00994CD2" w:rsidRPr="00F27BBE" w:rsidRDefault="00994CD2" w:rsidP="00C20721">
            <w:r w:rsidRPr="00F27BBE">
              <w:t>3</w:t>
            </w:r>
          </w:p>
        </w:tc>
        <w:tc>
          <w:tcPr>
            <w:tcW w:w="3671" w:type="pct"/>
            <w:tcBorders>
              <w:top w:val="nil"/>
              <w:left w:val="single" w:sz="2" w:space="0" w:color="000000"/>
              <w:bottom w:val="single" w:sz="2" w:space="0" w:color="000000"/>
              <w:right w:val="nil"/>
            </w:tcBorders>
          </w:tcPr>
          <w:p w14:paraId="658C78E3" w14:textId="77777777" w:rsidR="00994CD2" w:rsidRPr="00F27BBE" w:rsidRDefault="00994CD2" w:rsidP="00C20721">
            <w:pPr>
              <w:pStyle w:val="affffff9"/>
              <w:widowControl/>
              <w:suppressLineNumbers w:val="0"/>
              <w:suppressAutoHyphens w:val="0"/>
              <w:snapToGrid w:val="0"/>
              <w:jc w:val="both"/>
            </w:pPr>
            <w:r w:rsidRPr="00F27BBE">
              <w:t>Удобство графика работы</w:t>
            </w:r>
          </w:p>
        </w:tc>
        <w:tc>
          <w:tcPr>
            <w:tcW w:w="1089" w:type="pct"/>
            <w:tcBorders>
              <w:top w:val="nil"/>
              <w:left w:val="single" w:sz="2" w:space="0" w:color="000000"/>
              <w:bottom w:val="single" w:sz="2" w:space="0" w:color="000000"/>
              <w:right w:val="single" w:sz="2" w:space="0" w:color="000000"/>
            </w:tcBorders>
            <w:vAlign w:val="bottom"/>
          </w:tcPr>
          <w:p w14:paraId="590697CC" w14:textId="77777777" w:rsidR="00994CD2" w:rsidRPr="00F27BBE" w:rsidRDefault="00994CD2" w:rsidP="00C20721">
            <w:pPr>
              <w:jc w:val="center"/>
              <w:rPr>
                <w:color w:val="000000"/>
              </w:rPr>
            </w:pPr>
            <w:r w:rsidRPr="00F27BBE">
              <w:rPr>
                <w:color w:val="000000"/>
              </w:rPr>
              <w:t>4,73</w:t>
            </w:r>
          </w:p>
        </w:tc>
      </w:tr>
      <w:tr w:rsidR="00994CD2" w:rsidRPr="00F27BBE" w14:paraId="28CB9665" w14:textId="77777777" w:rsidTr="00994CD2">
        <w:trPr>
          <w:jc w:val="center"/>
        </w:trPr>
        <w:tc>
          <w:tcPr>
            <w:tcW w:w="240" w:type="pct"/>
            <w:tcBorders>
              <w:top w:val="nil"/>
              <w:left w:val="single" w:sz="2" w:space="0" w:color="000000"/>
              <w:bottom w:val="single" w:sz="4" w:space="0" w:color="auto"/>
              <w:right w:val="nil"/>
            </w:tcBorders>
            <w:vAlign w:val="center"/>
          </w:tcPr>
          <w:p w14:paraId="5863EB3E" w14:textId="77777777" w:rsidR="00994CD2" w:rsidRPr="00F27BBE" w:rsidRDefault="00994CD2" w:rsidP="00C20721">
            <w:r w:rsidRPr="00F27BBE">
              <w:t>4</w:t>
            </w:r>
          </w:p>
        </w:tc>
        <w:tc>
          <w:tcPr>
            <w:tcW w:w="3671" w:type="pct"/>
            <w:tcBorders>
              <w:top w:val="nil"/>
              <w:left w:val="single" w:sz="2" w:space="0" w:color="000000"/>
              <w:bottom w:val="single" w:sz="4" w:space="0" w:color="auto"/>
              <w:right w:val="nil"/>
            </w:tcBorders>
          </w:tcPr>
          <w:p w14:paraId="0C4485C3" w14:textId="77777777" w:rsidR="00994CD2" w:rsidRPr="00F27BBE" w:rsidRDefault="00994CD2" w:rsidP="00C20721">
            <w:pPr>
              <w:pStyle w:val="affffff9"/>
              <w:widowControl/>
              <w:suppressLineNumbers w:val="0"/>
              <w:suppressAutoHyphens w:val="0"/>
              <w:snapToGrid w:val="0"/>
              <w:jc w:val="both"/>
            </w:pPr>
            <w:r w:rsidRPr="00F27BBE">
              <w:t>Территориальная доступность учреждения</w:t>
            </w:r>
          </w:p>
        </w:tc>
        <w:tc>
          <w:tcPr>
            <w:tcW w:w="1089" w:type="pct"/>
            <w:tcBorders>
              <w:top w:val="nil"/>
              <w:left w:val="single" w:sz="2" w:space="0" w:color="000000"/>
              <w:bottom w:val="single" w:sz="4" w:space="0" w:color="auto"/>
              <w:right w:val="single" w:sz="2" w:space="0" w:color="000000"/>
            </w:tcBorders>
            <w:vAlign w:val="center"/>
          </w:tcPr>
          <w:p w14:paraId="3BCC5452" w14:textId="77777777" w:rsidR="00994CD2" w:rsidRPr="00F27BBE" w:rsidRDefault="00994CD2" w:rsidP="00C20721">
            <w:pPr>
              <w:jc w:val="center"/>
              <w:rPr>
                <w:color w:val="000000"/>
              </w:rPr>
            </w:pPr>
            <w:r w:rsidRPr="00F27BBE">
              <w:rPr>
                <w:color w:val="000000"/>
              </w:rPr>
              <w:t>4,87</w:t>
            </w:r>
          </w:p>
        </w:tc>
      </w:tr>
      <w:tr w:rsidR="00994CD2" w:rsidRPr="00F27BBE" w14:paraId="47287145" w14:textId="77777777" w:rsidTr="00994CD2">
        <w:trPr>
          <w:jc w:val="center"/>
        </w:trPr>
        <w:tc>
          <w:tcPr>
            <w:tcW w:w="240" w:type="pct"/>
            <w:tcBorders>
              <w:top w:val="nil"/>
              <w:left w:val="single" w:sz="2" w:space="0" w:color="000000"/>
              <w:bottom w:val="single" w:sz="4" w:space="0" w:color="auto"/>
              <w:right w:val="nil"/>
            </w:tcBorders>
            <w:vAlign w:val="center"/>
          </w:tcPr>
          <w:p w14:paraId="25557AE8" w14:textId="77777777" w:rsidR="00994CD2" w:rsidRPr="00F27BBE" w:rsidRDefault="00994CD2" w:rsidP="00C20721">
            <w:r w:rsidRPr="00F27BBE">
              <w:t>5</w:t>
            </w:r>
          </w:p>
        </w:tc>
        <w:tc>
          <w:tcPr>
            <w:tcW w:w="3671" w:type="pct"/>
            <w:tcBorders>
              <w:top w:val="nil"/>
              <w:left w:val="single" w:sz="2" w:space="0" w:color="000000"/>
              <w:bottom w:val="single" w:sz="4" w:space="0" w:color="auto"/>
              <w:right w:val="nil"/>
            </w:tcBorders>
          </w:tcPr>
          <w:p w14:paraId="5B58E46E" w14:textId="77777777" w:rsidR="00994CD2" w:rsidRPr="00F27BBE" w:rsidRDefault="00994CD2" w:rsidP="00C20721">
            <w:pPr>
              <w:pStyle w:val="affffff9"/>
              <w:widowControl/>
              <w:suppressLineNumbers w:val="0"/>
              <w:suppressAutoHyphens w:val="0"/>
              <w:snapToGrid w:val="0"/>
              <w:jc w:val="both"/>
            </w:pPr>
            <w:r w:rsidRPr="00F27BBE">
              <w:t>Информационная доступность порядка приема заявителей</w:t>
            </w:r>
            <w:r w:rsidRPr="00F27BBE">
              <w:rPr>
                <w:rStyle w:val="af2"/>
              </w:rPr>
              <w:footnoteReference w:id="9"/>
            </w:r>
          </w:p>
        </w:tc>
        <w:tc>
          <w:tcPr>
            <w:tcW w:w="1089" w:type="pct"/>
            <w:tcBorders>
              <w:top w:val="nil"/>
              <w:left w:val="single" w:sz="2" w:space="0" w:color="000000"/>
              <w:bottom w:val="single" w:sz="4" w:space="0" w:color="auto"/>
              <w:right w:val="single" w:sz="2" w:space="0" w:color="000000"/>
            </w:tcBorders>
            <w:vAlign w:val="center"/>
          </w:tcPr>
          <w:p w14:paraId="7C403B1B" w14:textId="77777777" w:rsidR="00994CD2" w:rsidRPr="00F27BBE" w:rsidRDefault="00994CD2" w:rsidP="00C20721">
            <w:pPr>
              <w:jc w:val="center"/>
              <w:rPr>
                <w:color w:val="000000"/>
              </w:rPr>
            </w:pPr>
            <w:r w:rsidRPr="00F27BBE">
              <w:rPr>
                <w:color w:val="000000"/>
              </w:rPr>
              <w:t>5,00</w:t>
            </w:r>
          </w:p>
        </w:tc>
      </w:tr>
      <w:tr w:rsidR="00994CD2" w:rsidRPr="00F27BBE" w14:paraId="515DE374" w14:textId="77777777" w:rsidTr="00994CD2">
        <w:trPr>
          <w:jc w:val="center"/>
        </w:trPr>
        <w:tc>
          <w:tcPr>
            <w:tcW w:w="240" w:type="pct"/>
            <w:tcBorders>
              <w:top w:val="nil"/>
              <w:left w:val="single" w:sz="2" w:space="0" w:color="000000"/>
              <w:bottom w:val="single" w:sz="4" w:space="0" w:color="auto"/>
              <w:right w:val="nil"/>
            </w:tcBorders>
            <w:vAlign w:val="center"/>
          </w:tcPr>
          <w:p w14:paraId="758E44A5" w14:textId="77777777" w:rsidR="00994CD2" w:rsidRPr="00F27BBE" w:rsidRDefault="00994CD2" w:rsidP="00C20721">
            <w:r w:rsidRPr="00F27BBE">
              <w:t>6.</w:t>
            </w:r>
          </w:p>
        </w:tc>
        <w:tc>
          <w:tcPr>
            <w:tcW w:w="3671" w:type="pct"/>
            <w:tcBorders>
              <w:top w:val="nil"/>
              <w:left w:val="single" w:sz="2" w:space="0" w:color="000000"/>
              <w:bottom w:val="single" w:sz="4" w:space="0" w:color="auto"/>
              <w:right w:val="nil"/>
            </w:tcBorders>
          </w:tcPr>
          <w:p w14:paraId="6DEC7350" w14:textId="77777777" w:rsidR="00994CD2" w:rsidRPr="00F27BBE" w:rsidRDefault="00994CD2" w:rsidP="00C20721">
            <w:pPr>
              <w:pStyle w:val="affffff9"/>
              <w:widowControl/>
              <w:suppressLineNumbers w:val="0"/>
              <w:suppressAutoHyphens w:val="0"/>
              <w:snapToGrid w:val="0"/>
              <w:jc w:val="both"/>
            </w:pPr>
            <w:r w:rsidRPr="00F27BBE">
              <w:t>Получение информации о стадии рассмотрения обращения</w:t>
            </w:r>
          </w:p>
        </w:tc>
        <w:tc>
          <w:tcPr>
            <w:tcW w:w="1089" w:type="pct"/>
            <w:tcBorders>
              <w:top w:val="nil"/>
              <w:left w:val="single" w:sz="2" w:space="0" w:color="000000"/>
              <w:bottom w:val="single" w:sz="4" w:space="0" w:color="auto"/>
              <w:right w:val="single" w:sz="2" w:space="0" w:color="000000"/>
            </w:tcBorders>
            <w:vAlign w:val="center"/>
          </w:tcPr>
          <w:p w14:paraId="2310AA31" w14:textId="77777777" w:rsidR="00994CD2" w:rsidRPr="00F27BBE" w:rsidRDefault="00994CD2" w:rsidP="00C20721">
            <w:pPr>
              <w:jc w:val="center"/>
              <w:rPr>
                <w:color w:val="000000"/>
              </w:rPr>
            </w:pPr>
            <w:r w:rsidRPr="00F27BBE">
              <w:rPr>
                <w:color w:val="000000"/>
              </w:rPr>
              <w:t>4,93</w:t>
            </w:r>
          </w:p>
        </w:tc>
      </w:tr>
      <w:tr w:rsidR="00994CD2" w:rsidRPr="00F27BBE" w14:paraId="69D97BE2" w14:textId="77777777" w:rsidTr="00994CD2">
        <w:trPr>
          <w:jc w:val="center"/>
        </w:trPr>
        <w:tc>
          <w:tcPr>
            <w:tcW w:w="240" w:type="pct"/>
            <w:tcBorders>
              <w:top w:val="single" w:sz="4" w:space="0" w:color="auto"/>
              <w:left w:val="single" w:sz="2" w:space="0" w:color="000000"/>
              <w:bottom w:val="single" w:sz="2" w:space="0" w:color="000000"/>
              <w:right w:val="nil"/>
            </w:tcBorders>
            <w:vAlign w:val="center"/>
          </w:tcPr>
          <w:p w14:paraId="19EBC830" w14:textId="77777777" w:rsidR="00994CD2" w:rsidRPr="00F27BBE" w:rsidRDefault="00994CD2" w:rsidP="00C20721"/>
        </w:tc>
        <w:tc>
          <w:tcPr>
            <w:tcW w:w="3671" w:type="pct"/>
            <w:tcBorders>
              <w:top w:val="single" w:sz="4" w:space="0" w:color="auto"/>
              <w:left w:val="single" w:sz="2" w:space="0" w:color="000000"/>
              <w:bottom w:val="single" w:sz="2" w:space="0" w:color="000000"/>
              <w:right w:val="nil"/>
            </w:tcBorders>
          </w:tcPr>
          <w:p w14:paraId="056B9443" w14:textId="77777777" w:rsidR="00994CD2" w:rsidRPr="00F27BBE" w:rsidRDefault="00994CD2" w:rsidP="00C20721">
            <w:pPr>
              <w:pStyle w:val="affffff9"/>
              <w:widowControl/>
              <w:suppressLineNumbers w:val="0"/>
              <w:suppressAutoHyphens w:val="0"/>
              <w:snapToGrid w:val="0"/>
              <w:jc w:val="both"/>
              <w:rPr>
                <w:b/>
              </w:rPr>
            </w:pPr>
            <w:r w:rsidRPr="00F27BBE">
              <w:rPr>
                <w:b/>
              </w:rPr>
              <w:t>Среднее значение</w:t>
            </w:r>
          </w:p>
        </w:tc>
        <w:tc>
          <w:tcPr>
            <w:tcW w:w="1089" w:type="pct"/>
            <w:tcBorders>
              <w:top w:val="single" w:sz="4" w:space="0" w:color="auto"/>
              <w:left w:val="single" w:sz="2" w:space="0" w:color="000000"/>
              <w:bottom w:val="single" w:sz="2" w:space="0" w:color="000000"/>
              <w:right w:val="single" w:sz="2" w:space="0" w:color="000000"/>
            </w:tcBorders>
            <w:vAlign w:val="center"/>
          </w:tcPr>
          <w:p w14:paraId="0B237202" w14:textId="77777777" w:rsidR="00994CD2" w:rsidRPr="00F27BBE" w:rsidRDefault="00994CD2" w:rsidP="00C20721">
            <w:pPr>
              <w:jc w:val="center"/>
              <w:rPr>
                <w:b/>
                <w:bCs/>
                <w:color w:val="000000"/>
              </w:rPr>
            </w:pPr>
            <w:r w:rsidRPr="00F27BBE">
              <w:rPr>
                <w:b/>
                <w:bCs/>
                <w:color w:val="000000"/>
              </w:rPr>
              <w:t>4,88</w:t>
            </w:r>
          </w:p>
        </w:tc>
      </w:tr>
    </w:tbl>
    <w:p w14:paraId="5772800A" w14:textId="77777777" w:rsidR="00994CD2" w:rsidRPr="00F27BBE" w:rsidRDefault="00994CD2" w:rsidP="00C20721">
      <w:pPr>
        <w:spacing w:before="120" w:line="360" w:lineRule="auto"/>
        <w:ind w:firstLine="709"/>
        <w:jc w:val="both"/>
        <w:rPr>
          <w:color w:val="000000"/>
          <w:sz w:val="28"/>
          <w:szCs w:val="28"/>
        </w:rPr>
      </w:pPr>
      <w:r w:rsidRPr="00F27BBE">
        <w:rPr>
          <w:color w:val="000000"/>
          <w:sz w:val="28"/>
          <w:szCs w:val="28"/>
        </w:rPr>
        <w:lastRenderedPageBreak/>
        <w:t>Уровень доступности услуги составил 4,88 балла. По итогам мониторинга 2013 года уровень доступности составлял 4,48 балла. Можно сделать вывод, о повышении уровня доступности по данной услуге.</w:t>
      </w:r>
    </w:p>
    <w:p w14:paraId="5EA6F1E6" w14:textId="77777777" w:rsidR="00994CD2" w:rsidRPr="00F27BBE" w:rsidRDefault="00994CD2" w:rsidP="00C20721">
      <w:pPr>
        <w:spacing w:line="360" w:lineRule="auto"/>
        <w:ind w:firstLine="709"/>
        <w:jc w:val="both"/>
        <w:rPr>
          <w:color w:val="000000"/>
          <w:sz w:val="28"/>
          <w:szCs w:val="28"/>
        </w:rPr>
      </w:pPr>
      <w:r w:rsidRPr="00F27BBE">
        <w:rPr>
          <w:color w:val="000000"/>
          <w:sz w:val="28"/>
          <w:szCs w:val="28"/>
        </w:rPr>
        <w:t xml:space="preserve">Самую низкую оценку (4,73 балла) заявители выставили по параметру «Удобство графика работы». В 2013 году самую низкую оценку (4,33) респонденты присвоили параметрам «Территориальная доступность учреждений». </w:t>
      </w:r>
    </w:p>
    <w:p w14:paraId="459ADE78" w14:textId="77777777" w:rsidR="00994CD2" w:rsidRPr="00F27BBE" w:rsidRDefault="00994CD2" w:rsidP="00C20721">
      <w:pPr>
        <w:spacing w:line="360" w:lineRule="auto"/>
        <w:ind w:firstLine="709"/>
        <w:jc w:val="both"/>
        <w:rPr>
          <w:color w:val="000000"/>
          <w:sz w:val="28"/>
          <w:szCs w:val="28"/>
        </w:rPr>
      </w:pPr>
      <w:r w:rsidRPr="00F27BBE">
        <w:rPr>
          <w:color w:val="000000"/>
          <w:sz w:val="28"/>
          <w:szCs w:val="28"/>
        </w:rPr>
        <w:t>Наивысшую оценку заявители поставили параметру «</w:t>
      </w:r>
      <w:r w:rsidRPr="00F27BBE">
        <w:rPr>
          <w:sz w:val="28"/>
          <w:szCs w:val="28"/>
        </w:rPr>
        <w:t>Информационная доступность порядка приема заявителей» (5,0 баллов)</w:t>
      </w:r>
      <w:r w:rsidRPr="00F27BBE">
        <w:rPr>
          <w:color w:val="000000"/>
          <w:sz w:val="28"/>
          <w:szCs w:val="28"/>
        </w:rPr>
        <w:t>. В 2013 году самую высокую оценку заявители присвоили параметру «Полнота и понятность представленной информации» - 4,6 балла.</w:t>
      </w:r>
    </w:p>
    <w:p w14:paraId="61557A3B" w14:textId="77777777" w:rsidR="00994CD2" w:rsidRPr="00F27BBE" w:rsidRDefault="00994CD2" w:rsidP="00C20721">
      <w:pPr>
        <w:spacing w:line="360" w:lineRule="auto"/>
        <w:ind w:firstLine="709"/>
        <w:jc w:val="both"/>
        <w:rPr>
          <w:color w:val="000000"/>
          <w:sz w:val="28"/>
          <w:szCs w:val="28"/>
        </w:rPr>
      </w:pPr>
      <w:r w:rsidRPr="00F27BBE">
        <w:rPr>
          <w:color w:val="000000"/>
          <w:sz w:val="28"/>
          <w:szCs w:val="28"/>
        </w:rPr>
        <w:t>В целом, уровень доступности предоставления государственной услуги можно оценить как «отлично».</w:t>
      </w:r>
    </w:p>
    <w:p w14:paraId="273F2511" w14:textId="77777777" w:rsidR="00994CD2" w:rsidRPr="00F27BBE" w:rsidRDefault="00994CD2" w:rsidP="00C20721">
      <w:pPr>
        <w:spacing w:line="360" w:lineRule="auto"/>
        <w:ind w:firstLine="709"/>
        <w:jc w:val="both"/>
        <w:rPr>
          <w:color w:val="000000"/>
          <w:sz w:val="28"/>
          <w:szCs w:val="28"/>
        </w:rPr>
      </w:pPr>
      <w:r w:rsidRPr="00F27BBE">
        <w:rPr>
          <w:color w:val="000000"/>
          <w:sz w:val="28"/>
          <w:szCs w:val="28"/>
        </w:rPr>
        <w:t xml:space="preserve">80% опрошенных отметили, что получили информацию о процедуре при личном обращении к работнику органа, предоставляющего государственную (муниципальную) услугу, 40% из Интернет-ресурсов учреждений и организаций, 20%респондентов получили информацию по телефону. Из нормативных актов получили информацию 13,3%  респондентов, по 6,7% респондентов получили информацию собственного опыта и на стендах в учреждении, предоставляющем государственные (муниципальные) услуги. </w:t>
      </w:r>
    </w:p>
    <w:p w14:paraId="3C7DCBC7" w14:textId="77777777" w:rsidR="00994CD2" w:rsidRPr="00F27BBE" w:rsidRDefault="00994CD2" w:rsidP="00C20721">
      <w:pPr>
        <w:spacing w:line="360" w:lineRule="auto"/>
        <w:ind w:firstLine="709"/>
        <w:jc w:val="both"/>
        <w:rPr>
          <w:color w:val="000000"/>
          <w:sz w:val="28"/>
          <w:szCs w:val="28"/>
        </w:rPr>
      </w:pPr>
      <w:r w:rsidRPr="00F27BBE">
        <w:rPr>
          <w:color w:val="000000"/>
          <w:sz w:val="28"/>
          <w:szCs w:val="28"/>
        </w:rPr>
        <w:t xml:space="preserve">Необходимо отметить, что заявители, как правило, выбирают несколько источников получения информации об интересующей их государственной услуге. </w:t>
      </w:r>
    </w:p>
    <w:p w14:paraId="40FF5986" w14:textId="77777777" w:rsidR="00994CD2" w:rsidRPr="00F27BBE" w:rsidRDefault="00994CD2" w:rsidP="00C20721">
      <w:pPr>
        <w:spacing w:line="360" w:lineRule="auto"/>
        <w:ind w:firstLine="570"/>
        <w:jc w:val="both"/>
        <w:rPr>
          <w:color w:val="000000"/>
          <w:sz w:val="28"/>
          <w:szCs w:val="28"/>
        </w:rPr>
      </w:pPr>
      <w:r w:rsidRPr="00F27BBE">
        <w:rPr>
          <w:color w:val="000000"/>
          <w:sz w:val="28"/>
          <w:szCs w:val="28"/>
        </w:rPr>
        <w:t xml:space="preserve">Уровень качества также оценивался по совокупности параметров (табл. 26). </w:t>
      </w:r>
    </w:p>
    <w:p w14:paraId="1F1A476B" w14:textId="77777777" w:rsidR="00994CD2" w:rsidRPr="00F27BBE" w:rsidRDefault="00994CD2" w:rsidP="00C20721">
      <w:pPr>
        <w:spacing w:line="360" w:lineRule="auto"/>
        <w:jc w:val="both"/>
        <w:rPr>
          <w:sz w:val="28"/>
        </w:rPr>
      </w:pPr>
      <w:r w:rsidRPr="00F27BBE">
        <w:rPr>
          <w:sz w:val="28"/>
        </w:rPr>
        <w:t>Таблица 26 – Уровень качества услуги</w:t>
      </w:r>
    </w:p>
    <w:tbl>
      <w:tblPr>
        <w:tblW w:w="5000" w:type="pct"/>
        <w:jc w:val="center"/>
        <w:tblCellMar>
          <w:top w:w="55" w:type="dxa"/>
          <w:left w:w="55" w:type="dxa"/>
          <w:bottom w:w="55" w:type="dxa"/>
          <w:right w:w="55" w:type="dxa"/>
        </w:tblCellMar>
        <w:tblLook w:val="0000" w:firstRow="0" w:lastRow="0" w:firstColumn="0" w:lastColumn="0" w:noHBand="0" w:noVBand="0"/>
      </w:tblPr>
      <w:tblGrid>
        <w:gridCol w:w="749"/>
        <w:gridCol w:w="5868"/>
        <w:gridCol w:w="3131"/>
      </w:tblGrid>
      <w:tr w:rsidR="00994CD2" w:rsidRPr="00F27BBE" w14:paraId="19BBB078" w14:textId="77777777" w:rsidTr="00994CD2">
        <w:trPr>
          <w:tblHeader/>
          <w:jc w:val="center"/>
        </w:trPr>
        <w:tc>
          <w:tcPr>
            <w:tcW w:w="384" w:type="pct"/>
            <w:tcBorders>
              <w:top w:val="single" w:sz="2" w:space="0" w:color="000000"/>
              <w:left w:val="single" w:sz="2" w:space="0" w:color="000000"/>
              <w:bottom w:val="single" w:sz="2" w:space="0" w:color="000000"/>
              <w:right w:val="nil"/>
            </w:tcBorders>
            <w:vAlign w:val="center"/>
          </w:tcPr>
          <w:p w14:paraId="4E329043" w14:textId="77777777" w:rsidR="00994CD2" w:rsidRPr="00F27BBE" w:rsidRDefault="00994CD2" w:rsidP="00C20721">
            <w:pPr>
              <w:rPr>
                <w:b/>
              </w:rPr>
            </w:pPr>
            <w:r w:rsidRPr="00F27BBE">
              <w:rPr>
                <w:b/>
              </w:rPr>
              <w:t>№ п/п</w:t>
            </w:r>
          </w:p>
        </w:tc>
        <w:tc>
          <w:tcPr>
            <w:tcW w:w="3010" w:type="pct"/>
            <w:tcBorders>
              <w:top w:val="single" w:sz="2" w:space="0" w:color="000000"/>
              <w:left w:val="single" w:sz="2" w:space="0" w:color="000000"/>
              <w:bottom w:val="single" w:sz="2" w:space="0" w:color="000000"/>
              <w:right w:val="nil"/>
            </w:tcBorders>
            <w:vAlign w:val="center"/>
          </w:tcPr>
          <w:p w14:paraId="04D5439E" w14:textId="77777777" w:rsidR="00994CD2" w:rsidRPr="00F27BBE" w:rsidRDefault="00994CD2" w:rsidP="00C20721">
            <w:pPr>
              <w:pStyle w:val="affffff9"/>
              <w:widowControl/>
              <w:suppressLineNumbers w:val="0"/>
              <w:suppressAutoHyphens w:val="0"/>
              <w:snapToGrid w:val="0"/>
              <w:jc w:val="center"/>
              <w:rPr>
                <w:b/>
                <w:bCs/>
              </w:rPr>
            </w:pPr>
            <w:r w:rsidRPr="00F27BBE">
              <w:rPr>
                <w:b/>
                <w:bCs/>
              </w:rPr>
              <w:t>Параметры оценки качества услуги</w:t>
            </w:r>
          </w:p>
        </w:tc>
        <w:tc>
          <w:tcPr>
            <w:tcW w:w="1606" w:type="pct"/>
            <w:tcBorders>
              <w:top w:val="single" w:sz="2" w:space="0" w:color="000000"/>
              <w:left w:val="single" w:sz="2" w:space="0" w:color="000000"/>
              <w:bottom w:val="single" w:sz="2" w:space="0" w:color="000000"/>
              <w:right w:val="single" w:sz="2" w:space="0" w:color="000000"/>
            </w:tcBorders>
            <w:vAlign w:val="center"/>
          </w:tcPr>
          <w:p w14:paraId="048FBFBF" w14:textId="77777777" w:rsidR="00994CD2" w:rsidRPr="00F27BBE" w:rsidRDefault="00994CD2" w:rsidP="00C20721">
            <w:pPr>
              <w:pStyle w:val="affffff9"/>
              <w:widowControl/>
              <w:suppressLineNumbers w:val="0"/>
              <w:suppressAutoHyphens w:val="0"/>
              <w:snapToGrid w:val="0"/>
              <w:jc w:val="center"/>
              <w:rPr>
                <w:b/>
                <w:bCs/>
              </w:rPr>
            </w:pPr>
            <w:r w:rsidRPr="00F27BBE">
              <w:rPr>
                <w:b/>
                <w:bCs/>
              </w:rPr>
              <w:t>Среднее арифметическое значение</w:t>
            </w:r>
          </w:p>
        </w:tc>
      </w:tr>
      <w:tr w:rsidR="00994CD2" w:rsidRPr="00F27BBE" w14:paraId="2DA3208F" w14:textId="77777777" w:rsidTr="00994CD2">
        <w:trPr>
          <w:jc w:val="center"/>
        </w:trPr>
        <w:tc>
          <w:tcPr>
            <w:tcW w:w="384" w:type="pct"/>
            <w:tcBorders>
              <w:top w:val="nil"/>
              <w:left w:val="single" w:sz="2" w:space="0" w:color="000000"/>
              <w:bottom w:val="single" w:sz="2" w:space="0" w:color="000000"/>
              <w:right w:val="nil"/>
            </w:tcBorders>
            <w:vAlign w:val="center"/>
          </w:tcPr>
          <w:p w14:paraId="506DBA45" w14:textId="77777777" w:rsidR="00994CD2" w:rsidRPr="00F27BBE" w:rsidRDefault="00994CD2" w:rsidP="00C20721">
            <w:pPr>
              <w:jc w:val="center"/>
            </w:pPr>
            <w:r w:rsidRPr="00F27BBE">
              <w:t>1</w:t>
            </w:r>
          </w:p>
        </w:tc>
        <w:tc>
          <w:tcPr>
            <w:tcW w:w="3010" w:type="pct"/>
            <w:tcBorders>
              <w:top w:val="nil"/>
              <w:left w:val="single" w:sz="2" w:space="0" w:color="000000"/>
              <w:bottom w:val="single" w:sz="2" w:space="0" w:color="000000"/>
              <w:right w:val="nil"/>
            </w:tcBorders>
          </w:tcPr>
          <w:p w14:paraId="1C8FB845" w14:textId="77777777" w:rsidR="00994CD2" w:rsidRPr="00F27BBE" w:rsidRDefault="00994CD2" w:rsidP="00C20721">
            <w:pPr>
              <w:pStyle w:val="affffff9"/>
              <w:widowControl/>
              <w:suppressLineNumbers w:val="0"/>
              <w:suppressAutoHyphens w:val="0"/>
              <w:snapToGrid w:val="0"/>
              <w:jc w:val="both"/>
            </w:pPr>
            <w:r w:rsidRPr="00F27BBE">
              <w:t>Вежливость сотрудников, предоставляющих услугу</w:t>
            </w:r>
          </w:p>
        </w:tc>
        <w:tc>
          <w:tcPr>
            <w:tcW w:w="1606" w:type="pct"/>
            <w:tcBorders>
              <w:top w:val="nil"/>
              <w:left w:val="single" w:sz="2" w:space="0" w:color="000000"/>
              <w:bottom w:val="single" w:sz="2" w:space="0" w:color="000000"/>
              <w:right w:val="single" w:sz="2" w:space="0" w:color="000000"/>
            </w:tcBorders>
            <w:vAlign w:val="center"/>
          </w:tcPr>
          <w:p w14:paraId="509CE251" w14:textId="77777777" w:rsidR="00994CD2" w:rsidRPr="00F27BBE" w:rsidRDefault="00994CD2" w:rsidP="00C20721">
            <w:pPr>
              <w:jc w:val="center"/>
              <w:rPr>
                <w:color w:val="000000"/>
              </w:rPr>
            </w:pPr>
            <w:r w:rsidRPr="00F27BBE">
              <w:rPr>
                <w:color w:val="000000"/>
              </w:rPr>
              <w:t>5,00</w:t>
            </w:r>
          </w:p>
        </w:tc>
      </w:tr>
      <w:tr w:rsidR="00994CD2" w:rsidRPr="00F27BBE" w14:paraId="213EFAF9" w14:textId="77777777" w:rsidTr="00994CD2">
        <w:trPr>
          <w:jc w:val="center"/>
        </w:trPr>
        <w:tc>
          <w:tcPr>
            <w:tcW w:w="384" w:type="pct"/>
            <w:tcBorders>
              <w:top w:val="nil"/>
              <w:left w:val="single" w:sz="2" w:space="0" w:color="000000"/>
              <w:bottom w:val="single" w:sz="2" w:space="0" w:color="000000"/>
              <w:right w:val="nil"/>
            </w:tcBorders>
            <w:vAlign w:val="center"/>
          </w:tcPr>
          <w:p w14:paraId="6624CD56" w14:textId="77777777" w:rsidR="00994CD2" w:rsidRPr="00F27BBE" w:rsidRDefault="00994CD2" w:rsidP="00C20721">
            <w:pPr>
              <w:jc w:val="center"/>
            </w:pPr>
            <w:r w:rsidRPr="00F27BBE">
              <w:t>2</w:t>
            </w:r>
          </w:p>
        </w:tc>
        <w:tc>
          <w:tcPr>
            <w:tcW w:w="3010" w:type="pct"/>
            <w:tcBorders>
              <w:top w:val="nil"/>
              <w:left w:val="single" w:sz="2" w:space="0" w:color="000000"/>
              <w:bottom w:val="single" w:sz="2" w:space="0" w:color="000000"/>
              <w:right w:val="nil"/>
            </w:tcBorders>
          </w:tcPr>
          <w:p w14:paraId="2CE64FB5" w14:textId="77777777" w:rsidR="00994CD2" w:rsidRPr="00F27BBE" w:rsidRDefault="00994CD2" w:rsidP="00C20721">
            <w:pPr>
              <w:pStyle w:val="affffff9"/>
              <w:widowControl/>
              <w:suppressLineNumbers w:val="0"/>
              <w:suppressAutoHyphens w:val="0"/>
              <w:snapToGrid w:val="0"/>
              <w:jc w:val="both"/>
            </w:pPr>
            <w:r w:rsidRPr="00F27BBE">
              <w:t xml:space="preserve">Комфортность оказания услуги (условия ведения приема) </w:t>
            </w:r>
          </w:p>
        </w:tc>
        <w:tc>
          <w:tcPr>
            <w:tcW w:w="1606" w:type="pct"/>
            <w:tcBorders>
              <w:top w:val="nil"/>
              <w:left w:val="single" w:sz="2" w:space="0" w:color="000000"/>
              <w:bottom w:val="single" w:sz="2" w:space="0" w:color="000000"/>
              <w:right w:val="single" w:sz="2" w:space="0" w:color="000000"/>
            </w:tcBorders>
            <w:vAlign w:val="center"/>
          </w:tcPr>
          <w:p w14:paraId="1A8CA913" w14:textId="77777777" w:rsidR="00994CD2" w:rsidRPr="00F27BBE" w:rsidRDefault="00994CD2" w:rsidP="00C20721">
            <w:pPr>
              <w:jc w:val="center"/>
              <w:rPr>
                <w:color w:val="000000"/>
              </w:rPr>
            </w:pPr>
            <w:r w:rsidRPr="00F27BBE">
              <w:rPr>
                <w:color w:val="000000"/>
              </w:rPr>
              <w:t>5,00</w:t>
            </w:r>
          </w:p>
        </w:tc>
      </w:tr>
      <w:tr w:rsidR="00994CD2" w:rsidRPr="00F27BBE" w14:paraId="5CE1151F" w14:textId="77777777" w:rsidTr="00994CD2">
        <w:trPr>
          <w:jc w:val="center"/>
        </w:trPr>
        <w:tc>
          <w:tcPr>
            <w:tcW w:w="384" w:type="pct"/>
            <w:tcBorders>
              <w:top w:val="nil"/>
              <w:left w:val="single" w:sz="2" w:space="0" w:color="000000"/>
              <w:bottom w:val="single" w:sz="4" w:space="0" w:color="auto"/>
              <w:right w:val="nil"/>
            </w:tcBorders>
            <w:vAlign w:val="center"/>
          </w:tcPr>
          <w:p w14:paraId="082ED75C" w14:textId="77777777" w:rsidR="00994CD2" w:rsidRPr="00F27BBE" w:rsidRDefault="00994CD2" w:rsidP="00C20721">
            <w:pPr>
              <w:jc w:val="center"/>
            </w:pPr>
            <w:r w:rsidRPr="00F27BBE">
              <w:lastRenderedPageBreak/>
              <w:t>3</w:t>
            </w:r>
          </w:p>
        </w:tc>
        <w:tc>
          <w:tcPr>
            <w:tcW w:w="3010" w:type="pct"/>
            <w:tcBorders>
              <w:top w:val="nil"/>
              <w:left w:val="single" w:sz="2" w:space="0" w:color="000000"/>
              <w:bottom w:val="single" w:sz="4" w:space="0" w:color="auto"/>
              <w:right w:val="nil"/>
            </w:tcBorders>
          </w:tcPr>
          <w:p w14:paraId="0808A10B" w14:textId="77777777" w:rsidR="00994CD2" w:rsidRPr="00F27BBE" w:rsidRDefault="00994CD2" w:rsidP="00C20721">
            <w:pPr>
              <w:pStyle w:val="affffff9"/>
              <w:widowControl/>
              <w:suppressLineNumbers w:val="0"/>
              <w:suppressAutoHyphens w:val="0"/>
              <w:snapToGrid w:val="0"/>
              <w:jc w:val="both"/>
            </w:pPr>
            <w:r w:rsidRPr="00F27BBE">
              <w:t>Точность и правильность заполнения документов сотрудниками органов власти</w:t>
            </w:r>
          </w:p>
        </w:tc>
        <w:tc>
          <w:tcPr>
            <w:tcW w:w="1606" w:type="pct"/>
            <w:tcBorders>
              <w:top w:val="single" w:sz="2" w:space="0" w:color="000000"/>
              <w:left w:val="single" w:sz="2" w:space="0" w:color="000000"/>
              <w:bottom w:val="single" w:sz="4" w:space="0" w:color="auto"/>
              <w:right w:val="single" w:sz="2" w:space="0" w:color="000000"/>
            </w:tcBorders>
            <w:vAlign w:val="center"/>
          </w:tcPr>
          <w:p w14:paraId="4E16D473" w14:textId="77777777" w:rsidR="00994CD2" w:rsidRPr="00F27BBE" w:rsidRDefault="00994CD2" w:rsidP="00C20721">
            <w:pPr>
              <w:jc w:val="center"/>
              <w:rPr>
                <w:color w:val="000000"/>
              </w:rPr>
            </w:pPr>
            <w:r w:rsidRPr="00F27BBE">
              <w:rPr>
                <w:color w:val="000000"/>
              </w:rPr>
              <w:t>4,93</w:t>
            </w:r>
          </w:p>
        </w:tc>
      </w:tr>
      <w:tr w:rsidR="00994CD2" w:rsidRPr="00F27BBE" w14:paraId="4A76508D" w14:textId="77777777" w:rsidTr="00994CD2">
        <w:trPr>
          <w:jc w:val="center"/>
        </w:trPr>
        <w:tc>
          <w:tcPr>
            <w:tcW w:w="384" w:type="pct"/>
            <w:tcBorders>
              <w:top w:val="nil"/>
              <w:left w:val="single" w:sz="2" w:space="0" w:color="000000"/>
              <w:bottom w:val="single" w:sz="4" w:space="0" w:color="auto"/>
              <w:right w:val="nil"/>
            </w:tcBorders>
            <w:vAlign w:val="center"/>
          </w:tcPr>
          <w:p w14:paraId="41F41BD4" w14:textId="77777777" w:rsidR="00994CD2" w:rsidRPr="00F27BBE" w:rsidRDefault="00994CD2" w:rsidP="00C20721">
            <w:pPr>
              <w:jc w:val="center"/>
            </w:pPr>
            <w:r w:rsidRPr="00F27BBE">
              <w:t>4</w:t>
            </w:r>
          </w:p>
        </w:tc>
        <w:tc>
          <w:tcPr>
            <w:tcW w:w="3010" w:type="pct"/>
            <w:tcBorders>
              <w:top w:val="nil"/>
              <w:left w:val="single" w:sz="2" w:space="0" w:color="000000"/>
              <w:bottom w:val="single" w:sz="4" w:space="0" w:color="auto"/>
              <w:right w:val="nil"/>
            </w:tcBorders>
          </w:tcPr>
          <w:p w14:paraId="4CDC7E7D" w14:textId="77777777" w:rsidR="00994CD2" w:rsidRPr="00F27BBE" w:rsidRDefault="00994CD2" w:rsidP="00C20721">
            <w:pPr>
              <w:pStyle w:val="affffff9"/>
              <w:widowControl/>
              <w:suppressLineNumbers w:val="0"/>
              <w:suppressAutoHyphens w:val="0"/>
              <w:snapToGrid w:val="0"/>
              <w:jc w:val="both"/>
            </w:pPr>
            <w:r w:rsidRPr="00F27BBE">
              <w:t>Соблюдение сроков оказания услуги</w:t>
            </w:r>
          </w:p>
        </w:tc>
        <w:tc>
          <w:tcPr>
            <w:tcW w:w="1606" w:type="pct"/>
            <w:tcBorders>
              <w:top w:val="single" w:sz="2" w:space="0" w:color="000000"/>
              <w:left w:val="single" w:sz="2" w:space="0" w:color="000000"/>
              <w:bottom w:val="single" w:sz="4" w:space="0" w:color="auto"/>
              <w:right w:val="single" w:sz="2" w:space="0" w:color="000000"/>
            </w:tcBorders>
            <w:vAlign w:val="center"/>
          </w:tcPr>
          <w:p w14:paraId="41ED5F85" w14:textId="77777777" w:rsidR="00994CD2" w:rsidRPr="00F27BBE" w:rsidRDefault="00994CD2" w:rsidP="00C20721">
            <w:pPr>
              <w:jc w:val="center"/>
              <w:rPr>
                <w:color w:val="000000"/>
              </w:rPr>
            </w:pPr>
            <w:r w:rsidRPr="00F27BBE">
              <w:rPr>
                <w:color w:val="000000"/>
              </w:rPr>
              <w:t>5,00</w:t>
            </w:r>
          </w:p>
        </w:tc>
      </w:tr>
      <w:tr w:rsidR="00994CD2" w:rsidRPr="00F27BBE" w14:paraId="196154ED" w14:textId="77777777" w:rsidTr="00994CD2">
        <w:trPr>
          <w:jc w:val="center"/>
        </w:trPr>
        <w:tc>
          <w:tcPr>
            <w:tcW w:w="384" w:type="pct"/>
            <w:tcBorders>
              <w:top w:val="single" w:sz="4" w:space="0" w:color="auto"/>
              <w:left w:val="single" w:sz="2" w:space="0" w:color="000000"/>
              <w:bottom w:val="single" w:sz="2" w:space="0" w:color="000000"/>
              <w:right w:val="nil"/>
            </w:tcBorders>
            <w:vAlign w:val="center"/>
          </w:tcPr>
          <w:p w14:paraId="37FD05E4" w14:textId="77777777" w:rsidR="00994CD2" w:rsidRPr="00F27BBE" w:rsidRDefault="00994CD2" w:rsidP="00C20721">
            <w:pPr>
              <w:rPr>
                <w:b/>
              </w:rPr>
            </w:pPr>
          </w:p>
        </w:tc>
        <w:tc>
          <w:tcPr>
            <w:tcW w:w="3010" w:type="pct"/>
            <w:tcBorders>
              <w:top w:val="single" w:sz="4" w:space="0" w:color="auto"/>
              <w:left w:val="single" w:sz="2" w:space="0" w:color="000000"/>
              <w:bottom w:val="single" w:sz="2" w:space="0" w:color="000000"/>
              <w:right w:val="nil"/>
            </w:tcBorders>
          </w:tcPr>
          <w:p w14:paraId="00D7DF69" w14:textId="77777777" w:rsidR="00994CD2" w:rsidRPr="00F27BBE" w:rsidRDefault="00994CD2" w:rsidP="00C20721">
            <w:pPr>
              <w:pStyle w:val="affffff9"/>
              <w:widowControl/>
              <w:suppressLineNumbers w:val="0"/>
              <w:suppressAutoHyphens w:val="0"/>
              <w:snapToGrid w:val="0"/>
              <w:jc w:val="both"/>
            </w:pPr>
            <w:r w:rsidRPr="00F27BBE">
              <w:rPr>
                <w:b/>
              </w:rPr>
              <w:t>Среднее значение</w:t>
            </w:r>
          </w:p>
        </w:tc>
        <w:tc>
          <w:tcPr>
            <w:tcW w:w="1606" w:type="pct"/>
            <w:tcBorders>
              <w:top w:val="single" w:sz="4" w:space="0" w:color="auto"/>
              <w:left w:val="single" w:sz="2" w:space="0" w:color="000000"/>
              <w:bottom w:val="single" w:sz="2" w:space="0" w:color="000000"/>
              <w:right w:val="single" w:sz="2" w:space="0" w:color="000000"/>
            </w:tcBorders>
          </w:tcPr>
          <w:p w14:paraId="74A281FA" w14:textId="77777777" w:rsidR="00994CD2" w:rsidRPr="00F27BBE" w:rsidRDefault="00994CD2" w:rsidP="00C20721">
            <w:pPr>
              <w:pStyle w:val="affffff9"/>
              <w:widowControl/>
              <w:suppressLineNumbers w:val="0"/>
              <w:suppressAutoHyphens w:val="0"/>
              <w:snapToGrid w:val="0"/>
              <w:jc w:val="center"/>
              <w:rPr>
                <w:b/>
              </w:rPr>
            </w:pPr>
            <w:r w:rsidRPr="00F27BBE">
              <w:rPr>
                <w:b/>
              </w:rPr>
              <w:t>4,98</w:t>
            </w:r>
          </w:p>
        </w:tc>
      </w:tr>
    </w:tbl>
    <w:p w14:paraId="4603C5EA" w14:textId="77777777" w:rsidR="007E4472" w:rsidRPr="00F27BBE" w:rsidRDefault="007E4472" w:rsidP="00C20721">
      <w:pPr>
        <w:spacing w:before="120" w:line="360" w:lineRule="auto"/>
        <w:ind w:firstLine="709"/>
        <w:jc w:val="both"/>
        <w:rPr>
          <w:color w:val="000000"/>
          <w:sz w:val="28"/>
          <w:szCs w:val="28"/>
        </w:rPr>
      </w:pPr>
    </w:p>
    <w:p w14:paraId="19CC763B" w14:textId="77777777" w:rsidR="00994CD2" w:rsidRPr="00F27BBE" w:rsidRDefault="00994CD2" w:rsidP="00C20721">
      <w:pPr>
        <w:spacing w:before="120" w:line="360" w:lineRule="auto"/>
        <w:ind w:firstLine="709"/>
        <w:jc w:val="both"/>
        <w:rPr>
          <w:color w:val="000000"/>
          <w:sz w:val="28"/>
          <w:szCs w:val="28"/>
        </w:rPr>
      </w:pPr>
      <w:r w:rsidRPr="00F27BBE">
        <w:rPr>
          <w:color w:val="000000"/>
          <w:sz w:val="28"/>
          <w:szCs w:val="28"/>
        </w:rPr>
        <w:t>Данные таблицы 26 позволяют сделать вывод, что качество оказания услуг респонденты оценивают несколько выше, чем доступность. Среднее значение уровня качества исследуемой услуги составил 4,98 балла, что выше прошлогоднего результата (4,53 баллов).</w:t>
      </w:r>
    </w:p>
    <w:p w14:paraId="53E06F34" w14:textId="77777777" w:rsidR="00994CD2" w:rsidRPr="00F27BBE" w:rsidRDefault="00994CD2" w:rsidP="00C20721">
      <w:pPr>
        <w:spacing w:line="360" w:lineRule="auto"/>
        <w:ind w:firstLine="709"/>
        <w:jc w:val="both"/>
        <w:rPr>
          <w:color w:val="000000"/>
          <w:sz w:val="28"/>
          <w:szCs w:val="28"/>
        </w:rPr>
      </w:pPr>
      <w:r w:rsidRPr="00F27BBE">
        <w:rPr>
          <w:color w:val="000000"/>
          <w:sz w:val="28"/>
          <w:szCs w:val="28"/>
        </w:rPr>
        <w:t>Наименьшую оценку заявители присвоили по параметру «Точность и правильность заполнения документов сотрудниками органов власти» - 4,93 балла. По результатам прошлогоднего мониторинга данный параметр также набрал наименьший балл 4,33.</w:t>
      </w:r>
    </w:p>
    <w:p w14:paraId="6416F973" w14:textId="791F6FC5" w:rsidR="00994CD2" w:rsidRPr="00F27BBE" w:rsidRDefault="00994CD2" w:rsidP="00C20721">
      <w:pPr>
        <w:spacing w:line="360" w:lineRule="auto"/>
        <w:ind w:firstLine="709"/>
        <w:jc w:val="both"/>
        <w:rPr>
          <w:color w:val="000000"/>
          <w:sz w:val="28"/>
          <w:szCs w:val="28"/>
        </w:rPr>
      </w:pPr>
      <w:r w:rsidRPr="00F27BBE">
        <w:rPr>
          <w:color w:val="000000"/>
          <w:sz w:val="28"/>
          <w:szCs w:val="28"/>
        </w:rPr>
        <w:t>На вопрос «</w:t>
      </w:r>
      <w:r w:rsidR="0027717D">
        <w:rPr>
          <w:color w:val="000000"/>
          <w:sz w:val="28"/>
          <w:szCs w:val="28"/>
        </w:rPr>
        <w:t>Устраивают ли Вас</w:t>
      </w:r>
      <w:r w:rsidRPr="00F27BBE">
        <w:rPr>
          <w:color w:val="000000"/>
          <w:sz w:val="28"/>
          <w:szCs w:val="28"/>
        </w:rPr>
        <w:t xml:space="preserve"> условия ведения приема посетителей в органе власти или местного самоуправления (предоставляющих учреждениях), либо МФЦ, где Вы получали данную услугу?» положительно ответили 93,4% респондентов, 6,7% затруднились ответить.</w:t>
      </w:r>
    </w:p>
    <w:p w14:paraId="606CAFA1" w14:textId="77777777" w:rsidR="00994CD2" w:rsidRPr="00F27BBE" w:rsidRDefault="00994CD2" w:rsidP="00C20721">
      <w:pPr>
        <w:pStyle w:val="a7"/>
        <w:tabs>
          <w:tab w:val="left" w:pos="1134"/>
        </w:tabs>
        <w:spacing w:after="0" w:line="360" w:lineRule="auto"/>
        <w:ind w:firstLine="709"/>
        <w:jc w:val="both"/>
        <w:rPr>
          <w:color w:val="000000"/>
          <w:sz w:val="28"/>
          <w:szCs w:val="28"/>
        </w:rPr>
      </w:pPr>
      <w:r w:rsidRPr="00F27BBE">
        <w:rPr>
          <w:sz w:val="28"/>
          <w:szCs w:val="28"/>
        </w:rPr>
        <w:t xml:space="preserve">Показательным является тот факт, что </w:t>
      </w:r>
      <w:r w:rsidRPr="00F27BBE">
        <w:rPr>
          <w:color w:val="000000"/>
          <w:sz w:val="28"/>
          <w:szCs w:val="28"/>
        </w:rPr>
        <w:t>ни один из заявителей не указал, что имеет претензии к качеству работы государственных (муниципальных) учреждений, предоставляющих услугу.</w:t>
      </w:r>
    </w:p>
    <w:p w14:paraId="449AA12F" w14:textId="441C1CBD" w:rsidR="00994CD2" w:rsidRPr="00F27BBE" w:rsidRDefault="00994CD2" w:rsidP="00C20721">
      <w:pPr>
        <w:spacing w:line="360" w:lineRule="auto"/>
        <w:ind w:firstLine="567"/>
        <w:jc w:val="both"/>
        <w:rPr>
          <w:sz w:val="28"/>
          <w:szCs w:val="28"/>
        </w:rPr>
      </w:pPr>
      <w:r w:rsidRPr="00F27BBE">
        <w:rPr>
          <w:sz w:val="28"/>
          <w:szCs w:val="28"/>
        </w:rPr>
        <w:t>Кроме того, 80% респондентов отметили улучшение качества предоставления услуги за последние 6 лет. По мнению 6,7% опрошенных качество предоставления услуги осталось без изменений.</w:t>
      </w:r>
    </w:p>
    <w:p w14:paraId="7B265EEA" w14:textId="77777777" w:rsidR="00994CD2" w:rsidRPr="00F27BBE" w:rsidRDefault="00994CD2" w:rsidP="00C20721">
      <w:pPr>
        <w:pStyle w:val="a7"/>
        <w:tabs>
          <w:tab w:val="left" w:pos="1134"/>
        </w:tabs>
        <w:spacing w:after="0" w:line="360" w:lineRule="auto"/>
        <w:ind w:firstLine="709"/>
        <w:jc w:val="both"/>
        <w:rPr>
          <w:sz w:val="28"/>
          <w:szCs w:val="28"/>
        </w:rPr>
      </w:pPr>
      <w:r w:rsidRPr="00F27BBE">
        <w:rPr>
          <w:sz w:val="28"/>
          <w:szCs w:val="28"/>
        </w:rPr>
        <w:t>С жалобой на качество предоставления государственных (муниципальных) услуг за последние 6 лет обращались 13,3% респондентов. Заявители не указали куда они обращались с жалобой и каков результат ее рассмотрения.</w:t>
      </w:r>
    </w:p>
    <w:p w14:paraId="0A1424DB" w14:textId="77777777" w:rsidR="00994CD2" w:rsidRPr="00F27BBE" w:rsidRDefault="00994CD2" w:rsidP="00C20721">
      <w:pPr>
        <w:spacing w:line="360" w:lineRule="auto"/>
        <w:ind w:firstLine="709"/>
        <w:jc w:val="both"/>
        <w:rPr>
          <w:color w:val="000000"/>
          <w:sz w:val="28"/>
          <w:szCs w:val="28"/>
        </w:rPr>
      </w:pPr>
      <w:r w:rsidRPr="00F27BBE">
        <w:rPr>
          <w:color w:val="000000"/>
          <w:sz w:val="28"/>
          <w:szCs w:val="28"/>
        </w:rPr>
        <w:lastRenderedPageBreak/>
        <w:t>На вопрос «Удовлетворены ли вы условиями ведения предпринимательской деятельности в Новосибирской области?» все опрошенные ответили утвердительно (100%).</w:t>
      </w:r>
    </w:p>
    <w:p w14:paraId="41D6A420" w14:textId="77777777" w:rsidR="00994CD2" w:rsidRPr="00F27BBE" w:rsidRDefault="00994CD2" w:rsidP="00C20721">
      <w:pPr>
        <w:spacing w:line="360" w:lineRule="auto"/>
        <w:ind w:firstLine="709"/>
        <w:jc w:val="both"/>
        <w:rPr>
          <w:sz w:val="28"/>
          <w:szCs w:val="28"/>
        </w:rPr>
      </w:pPr>
      <w:r w:rsidRPr="00F27BBE">
        <w:rPr>
          <w:color w:val="000000"/>
          <w:sz w:val="28"/>
          <w:szCs w:val="28"/>
        </w:rPr>
        <w:t>Интегральный уровень удовлетворенности условиями ведения предпринимательской деятельности в Новосибирской области составил 98,6</w:t>
      </w:r>
      <w:r w:rsidRPr="00F27BBE">
        <w:rPr>
          <w:sz w:val="28"/>
          <w:szCs w:val="28"/>
        </w:rPr>
        <w:t>%. По результатам мониторинга 2013 года данный показатель составлял 90,1%.</w:t>
      </w:r>
    </w:p>
    <w:p w14:paraId="62632CCD" w14:textId="77777777" w:rsidR="00994CD2" w:rsidRPr="00F27BBE" w:rsidRDefault="00994CD2" w:rsidP="00C20721">
      <w:pPr>
        <w:spacing w:line="360" w:lineRule="auto"/>
        <w:ind w:firstLine="573"/>
        <w:jc w:val="both"/>
        <w:rPr>
          <w:sz w:val="28"/>
          <w:szCs w:val="28"/>
        </w:rPr>
      </w:pPr>
      <w:r w:rsidRPr="00F27BBE">
        <w:rPr>
          <w:b/>
          <w:i/>
          <w:color w:val="000000"/>
          <w:sz w:val="28"/>
          <w:szCs w:val="28"/>
        </w:rPr>
        <w:t xml:space="preserve">Оценка перспектив совершенствования порядка предоставления услуги. </w:t>
      </w:r>
      <w:r w:rsidRPr="00F27BBE">
        <w:rPr>
          <w:sz w:val="28"/>
          <w:szCs w:val="28"/>
        </w:rPr>
        <w:t>По результатам опроса заявителей – представителей бизнеса выявлены основные проблемы, затрудняющие оформление документов в государственных (муниципальных) учреждениях для получения данной услуги (табл. 2</w:t>
      </w:r>
      <w:r w:rsidR="00081627" w:rsidRPr="00F27BBE">
        <w:rPr>
          <w:sz w:val="28"/>
          <w:szCs w:val="28"/>
        </w:rPr>
        <w:t>7</w:t>
      </w:r>
      <w:r w:rsidRPr="00F27BBE">
        <w:rPr>
          <w:sz w:val="28"/>
          <w:szCs w:val="28"/>
        </w:rPr>
        <w:t>).</w:t>
      </w:r>
    </w:p>
    <w:p w14:paraId="11BA91C3" w14:textId="77777777" w:rsidR="00994CD2" w:rsidRPr="00F27BBE" w:rsidRDefault="00081627" w:rsidP="00C20721">
      <w:pPr>
        <w:pStyle w:val="a7"/>
        <w:spacing w:line="360" w:lineRule="auto"/>
        <w:jc w:val="both"/>
        <w:rPr>
          <w:sz w:val="28"/>
          <w:szCs w:val="28"/>
        </w:rPr>
      </w:pPr>
      <w:r w:rsidRPr="00F27BBE">
        <w:rPr>
          <w:sz w:val="28"/>
          <w:szCs w:val="28"/>
        </w:rPr>
        <w:t>Таблица 27</w:t>
      </w:r>
      <w:r w:rsidR="00994CD2" w:rsidRPr="00F27BBE">
        <w:rPr>
          <w:sz w:val="28"/>
          <w:szCs w:val="28"/>
        </w:rPr>
        <w:t xml:space="preserve"> – Основные проблемы, с которыми сталкиваются заявители при получении лицензии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
        <w:gridCol w:w="4980"/>
        <w:gridCol w:w="1212"/>
        <w:gridCol w:w="1504"/>
        <w:gridCol w:w="1500"/>
      </w:tblGrid>
      <w:tr w:rsidR="00994CD2" w:rsidRPr="00F27BBE" w14:paraId="4BCB60FC" w14:textId="77777777" w:rsidTr="00994CD2">
        <w:trPr>
          <w:tblHeader/>
        </w:trPr>
        <w:tc>
          <w:tcPr>
            <w:tcW w:w="334" w:type="pct"/>
            <w:vMerge w:val="restart"/>
            <w:vAlign w:val="center"/>
          </w:tcPr>
          <w:p w14:paraId="3D769EC9" w14:textId="77777777" w:rsidR="00994CD2" w:rsidRPr="00F27BBE" w:rsidRDefault="00994CD2" w:rsidP="00C20721">
            <w:pPr>
              <w:jc w:val="center"/>
              <w:rPr>
                <w:b/>
              </w:rPr>
            </w:pPr>
            <w:r w:rsidRPr="00F27BBE">
              <w:rPr>
                <w:b/>
              </w:rPr>
              <w:t>№ п/п</w:t>
            </w:r>
          </w:p>
        </w:tc>
        <w:tc>
          <w:tcPr>
            <w:tcW w:w="2527" w:type="pct"/>
            <w:vMerge w:val="restart"/>
            <w:tcMar>
              <w:left w:w="57" w:type="dxa"/>
              <w:right w:w="57" w:type="dxa"/>
            </w:tcMar>
            <w:vAlign w:val="center"/>
          </w:tcPr>
          <w:p w14:paraId="0AB660A9" w14:textId="77777777" w:rsidR="00994CD2" w:rsidRPr="00F27BBE" w:rsidRDefault="00994CD2" w:rsidP="00C20721">
            <w:pPr>
              <w:jc w:val="center"/>
              <w:rPr>
                <w:b/>
              </w:rPr>
            </w:pPr>
            <w:r w:rsidRPr="00F27BBE">
              <w:rPr>
                <w:b/>
              </w:rPr>
              <w:t>Наименование фактора</w:t>
            </w:r>
          </w:p>
        </w:tc>
        <w:tc>
          <w:tcPr>
            <w:tcW w:w="2139" w:type="pct"/>
            <w:gridSpan w:val="3"/>
            <w:vAlign w:val="center"/>
          </w:tcPr>
          <w:p w14:paraId="11A6EC7E" w14:textId="77777777" w:rsidR="00994CD2" w:rsidRPr="00F27BBE" w:rsidRDefault="00994CD2" w:rsidP="00C20721">
            <w:pPr>
              <w:jc w:val="center"/>
              <w:rPr>
                <w:b/>
              </w:rPr>
            </w:pPr>
            <w:r w:rsidRPr="00F27BBE">
              <w:rPr>
                <w:b/>
              </w:rPr>
              <w:t>Доля респондентов, указавших на данный фактор, %</w:t>
            </w:r>
          </w:p>
        </w:tc>
      </w:tr>
      <w:tr w:rsidR="00994CD2" w:rsidRPr="00F27BBE" w14:paraId="71F797EE" w14:textId="77777777" w:rsidTr="00994CD2">
        <w:trPr>
          <w:tblHeader/>
        </w:trPr>
        <w:tc>
          <w:tcPr>
            <w:tcW w:w="334" w:type="pct"/>
            <w:vMerge/>
            <w:vAlign w:val="center"/>
          </w:tcPr>
          <w:p w14:paraId="54547AC3" w14:textId="77777777" w:rsidR="00994CD2" w:rsidRPr="00F27BBE" w:rsidRDefault="00994CD2" w:rsidP="00C20721">
            <w:pPr>
              <w:jc w:val="center"/>
              <w:rPr>
                <w:b/>
              </w:rPr>
            </w:pPr>
          </w:p>
        </w:tc>
        <w:tc>
          <w:tcPr>
            <w:tcW w:w="2527" w:type="pct"/>
            <w:vMerge/>
            <w:tcMar>
              <w:left w:w="57" w:type="dxa"/>
              <w:right w:w="57" w:type="dxa"/>
            </w:tcMar>
            <w:vAlign w:val="center"/>
          </w:tcPr>
          <w:p w14:paraId="47F6752A" w14:textId="77777777" w:rsidR="00994CD2" w:rsidRPr="00F27BBE" w:rsidRDefault="00994CD2" w:rsidP="00C20721">
            <w:pPr>
              <w:jc w:val="center"/>
              <w:rPr>
                <w:b/>
              </w:rPr>
            </w:pPr>
          </w:p>
        </w:tc>
        <w:tc>
          <w:tcPr>
            <w:tcW w:w="615" w:type="pct"/>
            <w:vAlign w:val="center"/>
          </w:tcPr>
          <w:p w14:paraId="54F99C6E" w14:textId="77777777" w:rsidR="00994CD2" w:rsidRPr="00F27BBE" w:rsidRDefault="00994CD2" w:rsidP="00C20721">
            <w:pPr>
              <w:jc w:val="center"/>
              <w:rPr>
                <w:b/>
              </w:rPr>
            </w:pPr>
            <w:r w:rsidRPr="00F27BBE">
              <w:rPr>
                <w:b/>
              </w:rPr>
              <w:t>2012 год</w:t>
            </w:r>
          </w:p>
        </w:tc>
        <w:tc>
          <w:tcPr>
            <w:tcW w:w="763" w:type="pct"/>
            <w:vAlign w:val="center"/>
          </w:tcPr>
          <w:p w14:paraId="06F30F71" w14:textId="77777777" w:rsidR="00994CD2" w:rsidRPr="00F27BBE" w:rsidRDefault="00994CD2" w:rsidP="00C20721">
            <w:pPr>
              <w:jc w:val="center"/>
              <w:rPr>
                <w:b/>
              </w:rPr>
            </w:pPr>
            <w:r w:rsidRPr="00F27BBE">
              <w:rPr>
                <w:b/>
              </w:rPr>
              <w:t>2013 год</w:t>
            </w:r>
          </w:p>
        </w:tc>
        <w:tc>
          <w:tcPr>
            <w:tcW w:w="761" w:type="pct"/>
          </w:tcPr>
          <w:p w14:paraId="35A40F9C" w14:textId="77777777" w:rsidR="00994CD2" w:rsidRPr="00F27BBE" w:rsidRDefault="00994CD2" w:rsidP="00C20721">
            <w:pPr>
              <w:jc w:val="center"/>
              <w:rPr>
                <w:b/>
              </w:rPr>
            </w:pPr>
            <w:r w:rsidRPr="00F27BBE">
              <w:rPr>
                <w:b/>
              </w:rPr>
              <w:t>2014 год</w:t>
            </w:r>
          </w:p>
        </w:tc>
      </w:tr>
      <w:tr w:rsidR="00994CD2" w:rsidRPr="00F27BBE" w14:paraId="28F5F7D5" w14:textId="77777777" w:rsidTr="00994CD2">
        <w:tc>
          <w:tcPr>
            <w:tcW w:w="334" w:type="pct"/>
            <w:vAlign w:val="center"/>
          </w:tcPr>
          <w:p w14:paraId="428C7182" w14:textId="77777777" w:rsidR="00994CD2" w:rsidRPr="00F27BBE" w:rsidRDefault="00994CD2" w:rsidP="00C20721">
            <w:pPr>
              <w:jc w:val="center"/>
            </w:pPr>
            <w:r w:rsidRPr="00F27BBE">
              <w:t>1</w:t>
            </w:r>
          </w:p>
        </w:tc>
        <w:tc>
          <w:tcPr>
            <w:tcW w:w="2527" w:type="pct"/>
            <w:tcMar>
              <w:left w:w="57" w:type="dxa"/>
              <w:right w:w="57" w:type="dxa"/>
            </w:tcMar>
          </w:tcPr>
          <w:p w14:paraId="20EB5F5F" w14:textId="77777777" w:rsidR="00994CD2" w:rsidRPr="00F27BBE" w:rsidRDefault="00994CD2" w:rsidP="00C20721">
            <w:pPr>
              <w:jc w:val="both"/>
            </w:pPr>
            <w:r w:rsidRPr="00F27BBE">
              <w:t>Сложность заполнения официальных бланков</w:t>
            </w:r>
          </w:p>
        </w:tc>
        <w:tc>
          <w:tcPr>
            <w:tcW w:w="615" w:type="pct"/>
          </w:tcPr>
          <w:p w14:paraId="00B67C82" w14:textId="77777777" w:rsidR="00994CD2" w:rsidRPr="00F27BBE" w:rsidRDefault="00994CD2" w:rsidP="00C20721">
            <w:pPr>
              <w:jc w:val="center"/>
            </w:pPr>
          </w:p>
        </w:tc>
        <w:tc>
          <w:tcPr>
            <w:tcW w:w="763" w:type="pct"/>
          </w:tcPr>
          <w:p w14:paraId="73D33528" w14:textId="77777777" w:rsidR="00994CD2" w:rsidRPr="00F27BBE" w:rsidRDefault="00994CD2" w:rsidP="00C20721">
            <w:pPr>
              <w:jc w:val="center"/>
            </w:pPr>
          </w:p>
        </w:tc>
        <w:tc>
          <w:tcPr>
            <w:tcW w:w="761" w:type="pct"/>
          </w:tcPr>
          <w:p w14:paraId="08AB26A3" w14:textId="77777777" w:rsidR="00994CD2" w:rsidRPr="00F27BBE" w:rsidRDefault="00994CD2" w:rsidP="00C20721">
            <w:pPr>
              <w:jc w:val="center"/>
            </w:pPr>
          </w:p>
        </w:tc>
      </w:tr>
      <w:tr w:rsidR="00994CD2" w:rsidRPr="00F27BBE" w14:paraId="36EC0AA7" w14:textId="77777777" w:rsidTr="00994CD2">
        <w:tc>
          <w:tcPr>
            <w:tcW w:w="334" w:type="pct"/>
            <w:vAlign w:val="center"/>
          </w:tcPr>
          <w:p w14:paraId="7F317E31" w14:textId="77777777" w:rsidR="00994CD2" w:rsidRPr="00F27BBE" w:rsidRDefault="00994CD2" w:rsidP="00C20721">
            <w:pPr>
              <w:jc w:val="center"/>
            </w:pPr>
            <w:r w:rsidRPr="00F27BBE">
              <w:t>2</w:t>
            </w:r>
          </w:p>
        </w:tc>
        <w:tc>
          <w:tcPr>
            <w:tcW w:w="2527" w:type="pct"/>
            <w:tcMar>
              <w:left w:w="57" w:type="dxa"/>
              <w:right w:w="57" w:type="dxa"/>
            </w:tcMar>
          </w:tcPr>
          <w:p w14:paraId="28C31982" w14:textId="77777777" w:rsidR="00994CD2" w:rsidRPr="00F27BBE" w:rsidRDefault="00994CD2" w:rsidP="00C20721">
            <w:pPr>
              <w:jc w:val="both"/>
            </w:pPr>
            <w:r w:rsidRPr="00F27BBE">
              <w:t>Хождение по многим кабинетам (или учреждениям)</w:t>
            </w:r>
          </w:p>
        </w:tc>
        <w:tc>
          <w:tcPr>
            <w:tcW w:w="615" w:type="pct"/>
          </w:tcPr>
          <w:p w14:paraId="5FB665DE" w14:textId="77777777" w:rsidR="00994CD2" w:rsidRPr="00F27BBE" w:rsidRDefault="00994CD2" w:rsidP="00C20721">
            <w:pPr>
              <w:jc w:val="center"/>
            </w:pPr>
            <w:r w:rsidRPr="00F27BBE">
              <w:t>25</w:t>
            </w:r>
          </w:p>
        </w:tc>
        <w:tc>
          <w:tcPr>
            <w:tcW w:w="763" w:type="pct"/>
          </w:tcPr>
          <w:p w14:paraId="736EE716" w14:textId="77777777" w:rsidR="00994CD2" w:rsidRPr="00F27BBE" w:rsidRDefault="00994CD2" w:rsidP="00C20721">
            <w:pPr>
              <w:jc w:val="center"/>
            </w:pPr>
            <w:r w:rsidRPr="00F27BBE">
              <w:t>13,3</w:t>
            </w:r>
          </w:p>
        </w:tc>
        <w:tc>
          <w:tcPr>
            <w:tcW w:w="761" w:type="pct"/>
          </w:tcPr>
          <w:p w14:paraId="00A43759" w14:textId="77777777" w:rsidR="00994CD2" w:rsidRPr="00F27BBE" w:rsidRDefault="00994CD2" w:rsidP="00C20721">
            <w:pPr>
              <w:jc w:val="center"/>
            </w:pPr>
          </w:p>
        </w:tc>
      </w:tr>
      <w:tr w:rsidR="00994CD2" w:rsidRPr="00F27BBE" w14:paraId="250F3DBA" w14:textId="77777777" w:rsidTr="00994CD2">
        <w:tc>
          <w:tcPr>
            <w:tcW w:w="334" w:type="pct"/>
            <w:vAlign w:val="center"/>
          </w:tcPr>
          <w:p w14:paraId="186180CA" w14:textId="77777777" w:rsidR="00994CD2" w:rsidRPr="00F27BBE" w:rsidRDefault="00994CD2" w:rsidP="00C20721">
            <w:pPr>
              <w:jc w:val="center"/>
            </w:pPr>
            <w:r w:rsidRPr="00F27BBE">
              <w:t>3</w:t>
            </w:r>
          </w:p>
        </w:tc>
        <w:tc>
          <w:tcPr>
            <w:tcW w:w="2527" w:type="pct"/>
            <w:tcMar>
              <w:left w:w="57" w:type="dxa"/>
              <w:right w:w="57" w:type="dxa"/>
            </w:tcMar>
          </w:tcPr>
          <w:p w14:paraId="6F967556" w14:textId="77777777" w:rsidR="00994CD2" w:rsidRPr="00F27BBE" w:rsidRDefault="00994CD2" w:rsidP="00C20721">
            <w:pPr>
              <w:jc w:val="both"/>
            </w:pPr>
            <w:r w:rsidRPr="00F27BBE">
              <w:t>Дороговизна услуг (пошлин, платежей)</w:t>
            </w:r>
          </w:p>
        </w:tc>
        <w:tc>
          <w:tcPr>
            <w:tcW w:w="615" w:type="pct"/>
          </w:tcPr>
          <w:p w14:paraId="7A2047AB" w14:textId="77777777" w:rsidR="00994CD2" w:rsidRPr="00F27BBE" w:rsidRDefault="00994CD2" w:rsidP="00C20721">
            <w:pPr>
              <w:jc w:val="center"/>
            </w:pPr>
          </w:p>
        </w:tc>
        <w:tc>
          <w:tcPr>
            <w:tcW w:w="763" w:type="pct"/>
          </w:tcPr>
          <w:p w14:paraId="436A6CD2" w14:textId="77777777" w:rsidR="00994CD2" w:rsidRPr="00F27BBE" w:rsidRDefault="00994CD2" w:rsidP="00C20721">
            <w:pPr>
              <w:jc w:val="center"/>
            </w:pPr>
          </w:p>
        </w:tc>
        <w:tc>
          <w:tcPr>
            <w:tcW w:w="761" w:type="pct"/>
          </w:tcPr>
          <w:p w14:paraId="64DD9E50" w14:textId="77777777" w:rsidR="00994CD2" w:rsidRPr="00F27BBE" w:rsidRDefault="00994CD2" w:rsidP="00C20721">
            <w:pPr>
              <w:jc w:val="center"/>
            </w:pPr>
          </w:p>
        </w:tc>
      </w:tr>
      <w:tr w:rsidR="00994CD2" w:rsidRPr="00F27BBE" w14:paraId="2DB2EC81" w14:textId="77777777" w:rsidTr="00994CD2">
        <w:tc>
          <w:tcPr>
            <w:tcW w:w="334" w:type="pct"/>
            <w:vAlign w:val="center"/>
          </w:tcPr>
          <w:p w14:paraId="54BFDA2B" w14:textId="77777777" w:rsidR="00994CD2" w:rsidRPr="00F27BBE" w:rsidRDefault="00994CD2" w:rsidP="00C20721">
            <w:pPr>
              <w:jc w:val="center"/>
            </w:pPr>
            <w:r w:rsidRPr="00F27BBE">
              <w:t>4</w:t>
            </w:r>
          </w:p>
        </w:tc>
        <w:tc>
          <w:tcPr>
            <w:tcW w:w="2527" w:type="pct"/>
            <w:tcMar>
              <w:left w:w="57" w:type="dxa"/>
              <w:right w:w="57" w:type="dxa"/>
            </w:tcMar>
          </w:tcPr>
          <w:p w14:paraId="5F21760A" w14:textId="77777777" w:rsidR="00994CD2" w:rsidRPr="00F27BBE" w:rsidRDefault="00994CD2" w:rsidP="00C20721">
            <w:pPr>
              <w:jc w:val="both"/>
            </w:pPr>
            <w:r w:rsidRPr="00F27BBE">
              <w:t>Неудобный режим работы учреждений</w:t>
            </w:r>
          </w:p>
        </w:tc>
        <w:tc>
          <w:tcPr>
            <w:tcW w:w="615" w:type="pct"/>
          </w:tcPr>
          <w:p w14:paraId="21BA5658" w14:textId="77777777" w:rsidR="00994CD2" w:rsidRPr="00F27BBE" w:rsidRDefault="00994CD2" w:rsidP="00C20721">
            <w:pPr>
              <w:jc w:val="center"/>
            </w:pPr>
            <w:r w:rsidRPr="00F27BBE">
              <w:t>12,5</w:t>
            </w:r>
          </w:p>
        </w:tc>
        <w:tc>
          <w:tcPr>
            <w:tcW w:w="763" w:type="pct"/>
          </w:tcPr>
          <w:p w14:paraId="048F395A" w14:textId="77777777" w:rsidR="00994CD2" w:rsidRPr="00F27BBE" w:rsidRDefault="00994CD2" w:rsidP="00C20721">
            <w:pPr>
              <w:jc w:val="center"/>
            </w:pPr>
          </w:p>
        </w:tc>
        <w:tc>
          <w:tcPr>
            <w:tcW w:w="761" w:type="pct"/>
          </w:tcPr>
          <w:p w14:paraId="0597DAD6" w14:textId="77777777" w:rsidR="00994CD2" w:rsidRPr="00F27BBE" w:rsidRDefault="00994CD2" w:rsidP="00C20721">
            <w:pPr>
              <w:jc w:val="center"/>
            </w:pPr>
            <w:r w:rsidRPr="00F27BBE">
              <w:t>6,7</w:t>
            </w:r>
          </w:p>
        </w:tc>
      </w:tr>
      <w:tr w:rsidR="00994CD2" w:rsidRPr="00F27BBE" w14:paraId="5AAB56A1" w14:textId="77777777" w:rsidTr="00994CD2">
        <w:tc>
          <w:tcPr>
            <w:tcW w:w="334" w:type="pct"/>
            <w:vAlign w:val="center"/>
          </w:tcPr>
          <w:p w14:paraId="4427E382" w14:textId="77777777" w:rsidR="00994CD2" w:rsidRPr="00F27BBE" w:rsidRDefault="00994CD2" w:rsidP="00C20721">
            <w:pPr>
              <w:jc w:val="center"/>
            </w:pPr>
            <w:r w:rsidRPr="00F27BBE">
              <w:t>5</w:t>
            </w:r>
          </w:p>
        </w:tc>
        <w:tc>
          <w:tcPr>
            <w:tcW w:w="2527" w:type="pct"/>
            <w:tcMar>
              <w:left w:w="57" w:type="dxa"/>
              <w:right w:w="57" w:type="dxa"/>
            </w:tcMar>
          </w:tcPr>
          <w:p w14:paraId="494FD97A" w14:textId="77777777" w:rsidR="00994CD2" w:rsidRPr="00F27BBE" w:rsidRDefault="00994CD2" w:rsidP="00C20721">
            <w:pPr>
              <w:jc w:val="both"/>
            </w:pPr>
            <w:r w:rsidRPr="00F27BBE">
              <w:t>Большие очереди</w:t>
            </w:r>
          </w:p>
        </w:tc>
        <w:tc>
          <w:tcPr>
            <w:tcW w:w="615" w:type="pct"/>
          </w:tcPr>
          <w:p w14:paraId="175702B3" w14:textId="77777777" w:rsidR="00994CD2" w:rsidRPr="00F27BBE" w:rsidRDefault="00994CD2" w:rsidP="00C20721">
            <w:pPr>
              <w:jc w:val="center"/>
            </w:pPr>
            <w:r w:rsidRPr="00F27BBE">
              <w:t>12,5</w:t>
            </w:r>
          </w:p>
        </w:tc>
        <w:tc>
          <w:tcPr>
            <w:tcW w:w="763" w:type="pct"/>
          </w:tcPr>
          <w:p w14:paraId="000F5DA8" w14:textId="77777777" w:rsidR="00994CD2" w:rsidRPr="00F27BBE" w:rsidRDefault="00994CD2" w:rsidP="00C20721">
            <w:pPr>
              <w:jc w:val="center"/>
            </w:pPr>
          </w:p>
        </w:tc>
        <w:tc>
          <w:tcPr>
            <w:tcW w:w="761" w:type="pct"/>
          </w:tcPr>
          <w:p w14:paraId="6888943A" w14:textId="77777777" w:rsidR="00994CD2" w:rsidRPr="00F27BBE" w:rsidRDefault="00994CD2" w:rsidP="00C20721">
            <w:pPr>
              <w:jc w:val="center"/>
            </w:pPr>
          </w:p>
        </w:tc>
      </w:tr>
      <w:tr w:rsidR="00994CD2" w:rsidRPr="00F27BBE" w14:paraId="665D8E49" w14:textId="77777777" w:rsidTr="00994CD2">
        <w:tc>
          <w:tcPr>
            <w:tcW w:w="334" w:type="pct"/>
            <w:vAlign w:val="center"/>
          </w:tcPr>
          <w:p w14:paraId="7A2732A1" w14:textId="77777777" w:rsidR="00994CD2" w:rsidRPr="00F27BBE" w:rsidRDefault="00994CD2" w:rsidP="00C20721">
            <w:pPr>
              <w:jc w:val="center"/>
            </w:pPr>
            <w:r w:rsidRPr="00F27BBE">
              <w:t>6</w:t>
            </w:r>
          </w:p>
        </w:tc>
        <w:tc>
          <w:tcPr>
            <w:tcW w:w="2527" w:type="pct"/>
            <w:tcMar>
              <w:left w:w="57" w:type="dxa"/>
              <w:right w:w="57" w:type="dxa"/>
            </w:tcMar>
          </w:tcPr>
          <w:p w14:paraId="4CCE4A04" w14:textId="77777777" w:rsidR="00994CD2" w:rsidRPr="00F27BBE" w:rsidRDefault="00994CD2" w:rsidP="00C20721">
            <w:pPr>
              <w:jc w:val="both"/>
            </w:pPr>
            <w:r w:rsidRPr="00F27BBE">
              <w:t>Отсутствие необходимой информации об услугах (формы отчетности, порядок предоставления, действующие налоги и сборы и др.)</w:t>
            </w:r>
          </w:p>
        </w:tc>
        <w:tc>
          <w:tcPr>
            <w:tcW w:w="615" w:type="pct"/>
          </w:tcPr>
          <w:p w14:paraId="20FA5B4A" w14:textId="77777777" w:rsidR="00994CD2" w:rsidRPr="00F27BBE" w:rsidRDefault="00994CD2" w:rsidP="00C20721">
            <w:pPr>
              <w:jc w:val="center"/>
            </w:pPr>
          </w:p>
        </w:tc>
        <w:tc>
          <w:tcPr>
            <w:tcW w:w="763" w:type="pct"/>
          </w:tcPr>
          <w:p w14:paraId="3F8CE592" w14:textId="77777777" w:rsidR="00994CD2" w:rsidRPr="00F27BBE" w:rsidRDefault="00994CD2" w:rsidP="00C20721">
            <w:pPr>
              <w:jc w:val="center"/>
            </w:pPr>
          </w:p>
        </w:tc>
        <w:tc>
          <w:tcPr>
            <w:tcW w:w="761" w:type="pct"/>
          </w:tcPr>
          <w:p w14:paraId="1B4FFB04" w14:textId="77777777" w:rsidR="00994CD2" w:rsidRPr="00F27BBE" w:rsidRDefault="00994CD2" w:rsidP="00C20721">
            <w:pPr>
              <w:jc w:val="center"/>
            </w:pPr>
          </w:p>
        </w:tc>
      </w:tr>
      <w:tr w:rsidR="00994CD2" w:rsidRPr="00F27BBE" w14:paraId="75276867" w14:textId="77777777" w:rsidTr="00994CD2">
        <w:tc>
          <w:tcPr>
            <w:tcW w:w="334" w:type="pct"/>
            <w:vAlign w:val="center"/>
          </w:tcPr>
          <w:p w14:paraId="2E286B73" w14:textId="77777777" w:rsidR="00994CD2" w:rsidRPr="00F27BBE" w:rsidRDefault="00994CD2" w:rsidP="00C20721">
            <w:pPr>
              <w:jc w:val="center"/>
            </w:pPr>
            <w:r w:rsidRPr="00F27BBE">
              <w:t>7</w:t>
            </w:r>
          </w:p>
        </w:tc>
        <w:tc>
          <w:tcPr>
            <w:tcW w:w="2527" w:type="pct"/>
            <w:tcMar>
              <w:left w:w="57" w:type="dxa"/>
              <w:right w:w="57" w:type="dxa"/>
            </w:tcMar>
          </w:tcPr>
          <w:p w14:paraId="5FAEE7F4" w14:textId="77777777" w:rsidR="00994CD2" w:rsidRPr="00F27BBE" w:rsidRDefault="00994CD2" w:rsidP="00C20721">
            <w:pPr>
              <w:jc w:val="both"/>
            </w:pPr>
            <w:r w:rsidRPr="00F27BBE">
              <w:t>Отсутствие наглядной информации о порядке получения государственной услуги (на стендах, на официальных сайтах органов государственной власти и т.д.)</w:t>
            </w:r>
          </w:p>
        </w:tc>
        <w:tc>
          <w:tcPr>
            <w:tcW w:w="615" w:type="pct"/>
          </w:tcPr>
          <w:p w14:paraId="540558ED" w14:textId="77777777" w:rsidR="00994CD2" w:rsidRPr="00F27BBE" w:rsidRDefault="00994CD2" w:rsidP="00C20721">
            <w:pPr>
              <w:jc w:val="center"/>
            </w:pPr>
          </w:p>
        </w:tc>
        <w:tc>
          <w:tcPr>
            <w:tcW w:w="763" w:type="pct"/>
          </w:tcPr>
          <w:p w14:paraId="6C315B67" w14:textId="77777777" w:rsidR="00994CD2" w:rsidRPr="00F27BBE" w:rsidRDefault="00994CD2" w:rsidP="00C20721">
            <w:pPr>
              <w:jc w:val="center"/>
            </w:pPr>
          </w:p>
        </w:tc>
        <w:tc>
          <w:tcPr>
            <w:tcW w:w="761" w:type="pct"/>
          </w:tcPr>
          <w:p w14:paraId="3C8C806B" w14:textId="77777777" w:rsidR="00994CD2" w:rsidRPr="00F27BBE" w:rsidRDefault="00994CD2" w:rsidP="00C20721">
            <w:pPr>
              <w:jc w:val="center"/>
            </w:pPr>
          </w:p>
        </w:tc>
      </w:tr>
      <w:tr w:rsidR="00994CD2" w:rsidRPr="00F27BBE" w14:paraId="04D84680" w14:textId="77777777" w:rsidTr="00994CD2">
        <w:tc>
          <w:tcPr>
            <w:tcW w:w="334" w:type="pct"/>
            <w:vAlign w:val="center"/>
          </w:tcPr>
          <w:p w14:paraId="03DD27F7" w14:textId="77777777" w:rsidR="00994CD2" w:rsidRPr="00F27BBE" w:rsidRDefault="00994CD2" w:rsidP="00C20721">
            <w:pPr>
              <w:jc w:val="center"/>
            </w:pPr>
            <w:r w:rsidRPr="00F27BBE">
              <w:t>8</w:t>
            </w:r>
          </w:p>
        </w:tc>
        <w:tc>
          <w:tcPr>
            <w:tcW w:w="2527" w:type="pct"/>
            <w:tcMar>
              <w:left w:w="57" w:type="dxa"/>
              <w:right w:w="57" w:type="dxa"/>
            </w:tcMar>
          </w:tcPr>
          <w:p w14:paraId="5652DB9D" w14:textId="77777777" w:rsidR="00994CD2" w:rsidRPr="00F27BBE" w:rsidRDefault="00994CD2" w:rsidP="00C20721">
            <w:pPr>
              <w:jc w:val="both"/>
            </w:pPr>
            <w:r w:rsidRPr="00F27BBE">
              <w:t>Недостаточный профессиональный уровень работников учреждений</w:t>
            </w:r>
          </w:p>
        </w:tc>
        <w:tc>
          <w:tcPr>
            <w:tcW w:w="615" w:type="pct"/>
          </w:tcPr>
          <w:p w14:paraId="43BFE84E" w14:textId="77777777" w:rsidR="00994CD2" w:rsidRPr="00F27BBE" w:rsidRDefault="00994CD2" w:rsidP="00C20721">
            <w:pPr>
              <w:jc w:val="center"/>
            </w:pPr>
          </w:p>
        </w:tc>
        <w:tc>
          <w:tcPr>
            <w:tcW w:w="763" w:type="pct"/>
          </w:tcPr>
          <w:p w14:paraId="343FE31C" w14:textId="77777777" w:rsidR="00994CD2" w:rsidRPr="00F27BBE" w:rsidRDefault="00994CD2" w:rsidP="00C20721">
            <w:pPr>
              <w:jc w:val="center"/>
            </w:pPr>
          </w:p>
        </w:tc>
        <w:tc>
          <w:tcPr>
            <w:tcW w:w="761" w:type="pct"/>
          </w:tcPr>
          <w:p w14:paraId="11F87CCC" w14:textId="77777777" w:rsidR="00994CD2" w:rsidRPr="00F27BBE" w:rsidRDefault="00994CD2" w:rsidP="00C20721">
            <w:pPr>
              <w:jc w:val="center"/>
            </w:pPr>
          </w:p>
        </w:tc>
      </w:tr>
      <w:tr w:rsidR="00994CD2" w:rsidRPr="00F27BBE" w14:paraId="2D78193D" w14:textId="77777777" w:rsidTr="00994CD2">
        <w:tc>
          <w:tcPr>
            <w:tcW w:w="334" w:type="pct"/>
            <w:vAlign w:val="center"/>
          </w:tcPr>
          <w:p w14:paraId="78154C4D" w14:textId="77777777" w:rsidR="00994CD2" w:rsidRPr="00F27BBE" w:rsidRDefault="00994CD2" w:rsidP="00C20721">
            <w:pPr>
              <w:jc w:val="center"/>
            </w:pPr>
            <w:r w:rsidRPr="00F27BBE">
              <w:t>9</w:t>
            </w:r>
          </w:p>
        </w:tc>
        <w:tc>
          <w:tcPr>
            <w:tcW w:w="2527" w:type="pct"/>
            <w:tcMar>
              <w:left w:w="57" w:type="dxa"/>
              <w:right w:w="57" w:type="dxa"/>
            </w:tcMar>
          </w:tcPr>
          <w:p w14:paraId="641D21D4" w14:textId="77777777" w:rsidR="00994CD2" w:rsidRPr="00F27BBE" w:rsidRDefault="00994CD2" w:rsidP="00C20721">
            <w:pPr>
              <w:jc w:val="both"/>
            </w:pPr>
            <w:r w:rsidRPr="00F27BBE">
              <w:t>Низкая культура работников учреждений</w:t>
            </w:r>
          </w:p>
        </w:tc>
        <w:tc>
          <w:tcPr>
            <w:tcW w:w="615" w:type="pct"/>
          </w:tcPr>
          <w:p w14:paraId="4CA7A598" w14:textId="77777777" w:rsidR="00994CD2" w:rsidRPr="00F27BBE" w:rsidRDefault="00994CD2" w:rsidP="00C20721">
            <w:pPr>
              <w:jc w:val="center"/>
            </w:pPr>
          </w:p>
        </w:tc>
        <w:tc>
          <w:tcPr>
            <w:tcW w:w="763" w:type="pct"/>
          </w:tcPr>
          <w:p w14:paraId="5688A16B" w14:textId="77777777" w:rsidR="00994CD2" w:rsidRPr="00F27BBE" w:rsidRDefault="00994CD2" w:rsidP="00C20721">
            <w:pPr>
              <w:jc w:val="center"/>
            </w:pPr>
          </w:p>
        </w:tc>
        <w:tc>
          <w:tcPr>
            <w:tcW w:w="761" w:type="pct"/>
          </w:tcPr>
          <w:p w14:paraId="52A5609C" w14:textId="77777777" w:rsidR="00994CD2" w:rsidRPr="00F27BBE" w:rsidRDefault="00994CD2" w:rsidP="00C20721">
            <w:pPr>
              <w:jc w:val="center"/>
            </w:pPr>
          </w:p>
        </w:tc>
      </w:tr>
      <w:tr w:rsidR="00994CD2" w:rsidRPr="00F27BBE" w14:paraId="2FC64C7D" w14:textId="77777777" w:rsidTr="00994CD2">
        <w:tc>
          <w:tcPr>
            <w:tcW w:w="334" w:type="pct"/>
            <w:vAlign w:val="center"/>
          </w:tcPr>
          <w:p w14:paraId="736D0775" w14:textId="77777777" w:rsidR="00994CD2" w:rsidRPr="00F27BBE" w:rsidRDefault="00994CD2" w:rsidP="00C20721">
            <w:pPr>
              <w:jc w:val="center"/>
            </w:pPr>
            <w:r w:rsidRPr="00F27BBE">
              <w:t>10</w:t>
            </w:r>
          </w:p>
        </w:tc>
        <w:tc>
          <w:tcPr>
            <w:tcW w:w="2527" w:type="pct"/>
            <w:tcMar>
              <w:left w:w="57" w:type="dxa"/>
              <w:right w:w="57" w:type="dxa"/>
            </w:tcMar>
          </w:tcPr>
          <w:p w14:paraId="38C40C97" w14:textId="77777777" w:rsidR="00994CD2" w:rsidRPr="00F27BBE" w:rsidRDefault="00994CD2" w:rsidP="00C20721">
            <w:pPr>
              <w:jc w:val="both"/>
            </w:pPr>
            <w:r w:rsidRPr="00F27BBE">
              <w:t>Вымогательство при оформлении документов</w:t>
            </w:r>
          </w:p>
        </w:tc>
        <w:tc>
          <w:tcPr>
            <w:tcW w:w="615" w:type="pct"/>
          </w:tcPr>
          <w:p w14:paraId="5423C4B6" w14:textId="77777777" w:rsidR="00994CD2" w:rsidRPr="00F27BBE" w:rsidRDefault="00994CD2" w:rsidP="00C20721">
            <w:pPr>
              <w:jc w:val="center"/>
            </w:pPr>
          </w:p>
        </w:tc>
        <w:tc>
          <w:tcPr>
            <w:tcW w:w="763" w:type="pct"/>
          </w:tcPr>
          <w:p w14:paraId="7B3E5B5F" w14:textId="77777777" w:rsidR="00994CD2" w:rsidRPr="00F27BBE" w:rsidRDefault="00994CD2" w:rsidP="00C20721">
            <w:pPr>
              <w:jc w:val="center"/>
            </w:pPr>
          </w:p>
        </w:tc>
        <w:tc>
          <w:tcPr>
            <w:tcW w:w="761" w:type="pct"/>
          </w:tcPr>
          <w:p w14:paraId="224442E0" w14:textId="77777777" w:rsidR="00994CD2" w:rsidRPr="00F27BBE" w:rsidRDefault="00994CD2" w:rsidP="00C20721">
            <w:pPr>
              <w:jc w:val="center"/>
            </w:pPr>
          </w:p>
        </w:tc>
      </w:tr>
      <w:tr w:rsidR="00994CD2" w:rsidRPr="00F27BBE" w14:paraId="4942E7A5" w14:textId="77777777" w:rsidTr="00994CD2">
        <w:tc>
          <w:tcPr>
            <w:tcW w:w="334" w:type="pct"/>
            <w:vAlign w:val="center"/>
          </w:tcPr>
          <w:p w14:paraId="65712B54" w14:textId="77777777" w:rsidR="00994CD2" w:rsidRPr="00F27BBE" w:rsidRDefault="00994CD2" w:rsidP="00C20721">
            <w:pPr>
              <w:jc w:val="center"/>
            </w:pPr>
            <w:r w:rsidRPr="00F27BBE">
              <w:t>11</w:t>
            </w:r>
          </w:p>
        </w:tc>
        <w:tc>
          <w:tcPr>
            <w:tcW w:w="2527" w:type="pct"/>
            <w:tcMar>
              <w:left w:w="57" w:type="dxa"/>
              <w:right w:w="57" w:type="dxa"/>
            </w:tcMar>
          </w:tcPr>
          <w:p w14:paraId="41982024" w14:textId="77777777" w:rsidR="00994CD2" w:rsidRPr="00F27BBE" w:rsidRDefault="00994CD2" w:rsidP="00C20721">
            <w:pPr>
              <w:jc w:val="both"/>
            </w:pPr>
            <w:r w:rsidRPr="00F27BBE">
              <w:t>Отсутствие возможности получить консультацию или справочную информацию в органах, предоставляющих государственные услуги</w:t>
            </w:r>
          </w:p>
        </w:tc>
        <w:tc>
          <w:tcPr>
            <w:tcW w:w="615" w:type="pct"/>
          </w:tcPr>
          <w:p w14:paraId="0415CAC4" w14:textId="77777777" w:rsidR="00994CD2" w:rsidRPr="00F27BBE" w:rsidRDefault="00994CD2" w:rsidP="00C20721">
            <w:pPr>
              <w:jc w:val="center"/>
            </w:pPr>
          </w:p>
        </w:tc>
        <w:tc>
          <w:tcPr>
            <w:tcW w:w="763" w:type="pct"/>
          </w:tcPr>
          <w:p w14:paraId="531071D5" w14:textId="77777777" w:rsidR="00994CD2" w:rsidRPr="00F27BBE" w:rsidRDefault="00994CD2" w:rsidP="00C20721">
            <w:pPr>
              <w:jc w:val="center"/>
            </w:pPr>
          </w:p>
        </w:tc>
        <w:tc>
          <w:tcPr>
            <w:tcW w:w="761" w:type="pct"/>
          </w:tcPr>
          <w:p w14:paraId="38EBCDCC" w14:textId="77777777" w:rsidR="00994CD2" w:rsidRPr="00F27BBE" w:rsidRDefault="00994CD2" w:rsidP="00C20721">
            <w:pPr>
              <w:jc w:val="center"/>
            </w:pPr>
          </w:p>
        </w:tc>
      </w:tr>
      <w:tr w:rsidR="00994CD2" w:rsidRPr="00F27BBE" w14:paraId="128AD98A" w14:textId="77777777" w:rsidTr="00994CD2">
        <w:tc>
          <w:tcPr>
            <w:tcW w:w="334" w:type="pct"/>
            <w:vAlign w:val="center"/>
          </w:tcPr>
          <w:p w14:paraId="26BD8B4C" w14:textId="77777777" w:rsidR="00994CD2" w:rsidRPr="00F27BBE" w:rsidRDefault="00994CD2" w:rsidP="00C20721">
            <w:pPr>
              <w:jc w:val="center"/>
            </w:pPr>
            <w:r w:rsidRPr="00F27BBE">
              <w:t>12</w:t>
            </w:r>
          </w:p>
        </w:tc>
        <w:tc>
          <w:tcPr>
            <w:tcW w:w="2527" w:type="pct"/>
            <w:tcMar>
              <w:left w:w="57" w:type="dxa"/>
              <w:right w:w="57" w:type="dxa"/>
            </w:tcMar>
          </w:tcPr>
          <w:p w14:paraId="50959ABB" w14:textId="77777777" w:rsidR="00994CD2" w:rsidRPr="00F27BBE" w:rsidRDefault="00994CD2" w:rsidP="00C20721">
            <w:pPr>
              <w:jc w:val="both"/>
            </w:pPr>
            <w:r w:rsidRPr="00F27BBE">
              <w:rPr>
                <w:color w:val="000000"/>
              </w:rPr>
              <w:t>Требование избыточных документов, сведений</w:t>
            </w:r>
          </w:p>
        </w:tc>
        <w:tc>
          <w:tcPr>
            <w:tcW w:w="615" w:type="pct"/>
          </w:tcPr>
          <w:p w14:paraId="165DD3A6" w14:textId="77777777" w:rsidR="00994CD2" w:rsidRPr="00F27BBE" w:rsidRDefault="00994CD2" w:rsidP="00C20721">
            <w:pPr>
              <w:jc w:val="center"/>
            </w:pPr>
          </w:p>
        </w:tc>
        <w:tc>
          <w:tcPr>
            <w:tcW w:w="763" w:type="pct"/>
          </w:tcPr>
          <w:p w14:paraId="288D475F" w14:textId="77777777" w:rsidR="00994CD2" w:rsidRPr="00F27BBE" w:rsidRDefault="00994CD2" w:rsidP="00C20721">
            <w:pPr>
              <w:jc w:val="center"/>
            </w:pPr>
          </w:p>
        </w:tc>
        <w:tc>
          <w:tcPr>
            <w:tcW w:w="761" w:type="pct"/>
          </w:tcPr>
          <w:p w14:paraId="4EF7C69A" w14:textId="77777777" w:rsidR="00994CD2" w:rsidRPr="00F27BBE" w:rsidRDefault="00994CD2" w:rsidP="00C20721">
            <w:pPr>
              <w:jc w:val="center"/>
            </w:pPr>
            <w:r w:rsidRPr="00F27BBE">
              <w:t>6,7</w:t>
            </w:r>
          </w:p>
        </w:tc>
      </w:tr>
    </w:tbl>
    <w:p w14:paraId="73C84391" w14:textId="77777777" w:rsidR="00994CD2" w:rsidRPr="00F27BBE" w:rsidRDefault="00994CD2" w:rsidP="00C20721">
      <w:pPr>
        <w:spacing w:before="120" w:line="360" w:lineRule="auto"/>
        <w:ind w:firstLine="851"/>
        <w:jc w:val="both"/>
        <w:rPr>
          <w:sz w:val="28"/>
          <w:szCs w:val="28"/>
        </w:rPr>
      </w:pPr>
      <w:r w:rsidRPr="00F27BBE">
        <w:rPr>
          <w:sz w:val="28"/>
          <w:szCs w:val="28"/>
        </w:rPr>
        <w:lastRenderedPageBreak/>
        <w:t>Из таблицы 2</w:t>
      </w:r>
      <w:r w:rsidR="00081627" w:rsidRPr="00F27BBE">
        <w:rPr>
          <w:sz w:val="28"/>
          <w:szCs w:val="28"/>
        </w:rPr>
        <w:t>7</w:t>
      </w:r>
      <w:r w:rsidRPr="00F27BBE">
        <w:rPr>
          <w:sz w:val="28"/>
          <w:szCs w:val="28"/>
        </w:rPr>
        <w:t xml:space="preserve"> видно, что основными проблемами, с </w:t>
      </w:r>
      <w:r w:rsidR="00081627" w:rsidRPr="00F27BBE">
        <w:rPr>
          <w:sz w:val="28"/>
          <w:szCs w:val="28"/>
        </w:rPr>
        <w:t>которыми сталкиваются заявители</w:t>
      </w:r>
      <w:r w:rsidRPr="00F27BBE">
        <w:rPr>
          <w:sz w:val="28"/>
          <w:szCs w:val="28"/>
        </w:rPr>
        <w:t xml:space="preserve"> при получении лицензии, является неудобный режим работы учреждений и требование избыточных документов, сведений (по 6,7%).</w:t>
      </w:r>
    </w:p>
    <w:p w14:paraId="64D519F8" w14:textId="77777777" w:rsidR="00994CD2" w:rsidRPr="00F27BBE" w:rsidRDefault="00994CD2" w:rsidP="00C20721">
      <w:pPr>
        <w:spacing w:line="360" w:lineRule="auto"/>
        <w:ind w:firstLine="851"/>
        <w:jc w:val="both"/>
        <w:rPr>
          <w:sz w:val="28"/>
          <w:szCs w:val="28"/>
        </w:rPr>
      </w:pPr>
      <w:r w:rsidRPr="00F27BBE">
        <w:rPr>
          <w:sz w:val="28"/>
          <w:szCs w:val="28"/>
        </w:rPr>
        <w:t xml:space="preserve">Наиболее существенными проблемами при получении исследуемой услуги заявители считают: </w:t>
      </w:r>
    </w:p>
    <w:p w14:paraId="5E522884" w14:textId="77777777" w:rsidR="00994CD2" w:rsidRPr="00F27BBE" w:rsidRDefault="00994CD2" w:rsidP="00C20721">
      <w:pPr>
        <w:spacing w:line="360" w:lineRule="auto"/>
        <w:ind w:firstLine="851"/>
        <w:jc w:val="both"/>
        <w:rPr>
          <w:sz w:val="28"/>
          <w:szCs w:val="28"/>
        </w:rPr>
      </w:pPr>
      <w:r w:rsidRPr="00F27BBE">
        <w:rPr>
          <w:sz w:val="28"/>
          <w:szCs w:val="28"/>
        </w:rPr>
        <w:t>- ограниченное количество дней приема заявителей (13,3%) (предлагается увеличить количество дней приема);</w:t>
      </w:r>
    </w:p>
    <w:p w14:paraId="10E93F99" w14:textId="77777777" w:rsidR="00994CD2" w:rsidRPr="00F27BBE" w:rsidRDefault="00994CD2" w:rsidP="00C20721">
      <w:pPr>
        <w:spacing w:line="360" w:lineRule="auto"/>
        <w:ind w:firstLine="851"/>
        <w:jc w:val="both"/>
        <w:rPr>
          <w:sz w:val="28"/>
          <w:szCs w:val="28"/>
        </w:rPr>
      </w:pPr>
      <w:r w:rsidRPr="00F27BBE">
        <w:rPr>
          <w:sz w:val="28"/>
          <w:szCs w:val="28"/>
        </w:rPr>
        <w:t xml:space="preserve">- хождение по различным инстанциям при процедуре переоформление лицензии (6,7%) (предлагается исключить обращения в другие инстанции, кроме Министерства здравоохранения Новосибирской области). </w:t>
      </w:r>
    </w:p>
    <w:p w14:paraId="5F399CC8" w14:textId="77777777" w:rsidR="00994CD2" w:rsidRPr="00F27BBE" w:rsidRDefault="00994CD2" w:rsidP="00C20721">
      <w:pPr>
        <w:spacing w:line="360" w:lineRule="auto"/>
        <w:ind w:firstLine="709"/>
        <w:jc w:val="both"/>
        <w:rPr>
          <w:sz w:val="28"/>
          <w:szCs w:val="28"/>
        </w:rPr>
      </w:pPr>
      <w:r w:rsidRPr="00F27BBE">
        <w:rPr>
          <w:sz w:val="28"/>
          <w:szCs w:val="28"/>
        </w:rPr>
        <w:t>Остальные 73,3% респондента отметили, что существенные проблемы отсутствуют.</w:t>
      </w:r>
    </w:p>
    <w:p w14:paraId="40409A72" w14:textId="77777777" w:rsidR="00994CD2" w:rsidRPr="00F27BBE" w:rsidRDefault="00994CD2" w:rsidP="00C20721">
      <w:pPr>
        <w:spacing w:line="360" w:lineRule="auto"/>
        <w:ind w:firstLine="709"/>
        <w:jc w:val="both"/>
        <w:rPr>
          <w:sz w:val="28"/>
          <w:szCs w:val="28"/>
        </w:rPr>
      </w:pPr>
      <w:r w:rsidRPr="00F27BBE">
        <w:rPr>
          <w:sz w:val="28"/>
          <w:szCs w:val="28"/>
        </w:rPr>
        <w:t>В ходе опроса стало известно, что наиболее значимыми факторами при получении данной услуги в будущем заявители считают:</w:t>
      </w:r>
    </w:p>
    <w:p w14:paraId="0971CF93" w14:textId="77777777" w:rsidR="00994CD2" w:rsidRPr="00F27BBE" w:rsidRDefault="00994CD2" w:rsidP="00C20721">
      <w:pPr>
        <w:spacing w:line="360" w:lineRule="auto"/>
        <w:ind w:firstLine="709"/>
        <w:jc w:val="both"/>
        <w:rPr>
          <w:sz w:val="28"/>
          <w:szCs w:val="28"/>
        </w:rPr>
      </w:pPr>
      <w:r w:rsidRPr="00F27BBE">
        <w:rPr>
          <w:sz w:val="28"/>
          <w:szCs w:val="28"/>
        </w:rPr>
        <w:t>- все параметры предоставления услуги имеют значение (26,7%);</w:t>
      </w:r>
    </w:p>
    <w:p w14:paraId="6E34EACE" w14:textId="77777777" w:rsidR="00994CD2" w:rsidRPr="00F27BBE" w:rsidRDefault="00994CD2" w:rsidP="00C20721">
      <w:pPr>
        <w:spacing w:line="360" w:lineRule="auto"/>
        <w:ind w:firstLine="709"/>
        <w:jc w:val="both"/>
        <w:rPr>
          <w:sz w:val="28"/>
          <w:szCs w:val="28"/>
        </w:rPr>
      </w:pPr>
      <w:r w:rsidRPr="00F27BBE">
        <w:rPr>
          <w:sz w:val="28"/>
          <w:szCs w:val="28"/>
        </w:rPr>
        <w:t>- удобство графика работы (13,3%);</w:t>
      </w:r>
    </w:p>
    <w:p w14:paraId="7F20C7B5" w14:textId="77777777" w:rsidR="00994CD2" w:rsidRPr="00F27BBE" w:rsidRDefault="00994CD2" w:rsidP="00C20721">
      <w:pPr>
        <w:spacing w:line="360" w:lineRule="auto"/>
        <w:ind w:firstLine="709"/>
        <w:jc w:val="both"/>
        <w:rPr>
          <w:sz w:val="28"/>
          <w:szCs w:val="28"/>
        </w:rPr>
      </w:pPr>
      <w:r w:rsidRPr="00F27BBE">
        <w:rPr>
          <w:sz w:val="28"/>
          <w:szCs w:val="28"/>
        </w:rPr>
        <w:t>- сокращение числа требуемых документов (6,7%).</w:t>
      </w:r>
    </w:p>
    <w:p w14:paraId="279A7A18" w14:textId="77777777" w:rsidR="00994CD2" w:rsidRPr="00F27BBE" w:rsidRDefault="00994CD2" w:rsidP="00C20721">
      <w:pPr>
        <w:pStyle w:val="a7"/>
        <w:tabs>
          <w:tab w:val="left" w:pos="1134"/>
        </w:tabs>
        <w:spacing w:after="0" w:line="360" w:lineRule="auto"/>
        <w:ind w:firstLine="709"/>
        <w:jc w:val="both"/>
        <w:rPr>
          <w:color w:val="000000"/>
          <w:sz w:val="28"/>
          <w:szCs w:val="28"/>
        </w:rPr>
      </w:pPr>
      <w:r w:rsidRPr="00F27BBE">
        <w:rPr>
          <w:color w:val="000000"/>
          <w:sz w:val="28"/>
          <w:szCs w:val="28"/>
        </w:rPr>
        <w:t>По результатам проведенного исследования проведен расчет интегральной оценки уровня административных барьеров по государственной услуге «</w:t>
      </w:r>
      <w:r w:rsidRPr="00F27BBE">
        <w:rPr>
          <w:sz w:val="28"/>
        </w:rPr>
        <w:t>Выдача лицензии на осуществление деятельности, связанной с оборотом наркотических средств</w:t>
      </w:r>
      <w:r w:rsidRPr="00F27BBE">
        <w:rPr>
          <w:color w:val="000000"/>
          <w:sz w:val="28"/>
          <w:szCs w:val="28"/>
        </w:rPr>
        <w:t>» (табл. 2</w:t>
      </w:r>
      <w:r w:rsidR="00081627" w:rsidRPr="00F27BBE">
        <w:rPr>
          <w:color w:val="000000"/>
          <w:sz w:val="28"/>
          <w:szCs w:val="28"/>
        </w:rPr>
        <w:t>8</w:t>
      </w:r>
      <w:r w:rsidRPr="00F27BBE">
        <w:rPr>
          <w:color w:val="000000"/>
          <w:sz w:val="28"/>
          <w:szCs w:val="28"/>
        </w:rPr>
        <w:t xml:space="preserve">). </w:t>
      </w:r>
      <w:r w:rsidRPr="00F27BBE">
        <w:rPr>
          <w:bCs/>
          <w:i/>
          <w:color w:val="000000"/>
          <w:sz w:val="28"/>
          <w:szCs w:val="28"/>
        </w:rPr>
        <w:t>И</w:t>
      </w:r>
      <w:r w:rsidRPr="00F27BBE">
        <w:rPr>
          <w:i/>
          <w:color w:val="000000"/>
          <w:sz w:val="28"/>
          <w:szCs w:val="28"/>
        </w:rPr>
        <w:t>нтегральная оценка уровня административных барьеров</w:t>
      </w:r>
      <w:r w:rsidRPr="00F27BBE">
        <w:rPr>
          <w:color w:val="000000"/>
          <w:sz w:val="28"/>
          <w:szCs w:val="28"/>
        </w:rPr>
        <w:t xml:space="preserve"> составила 0,93.</w:t>
      </w:r>
    </w:p>
    <w:p w14:paraId="6C4AB0A0" w14:textId="77777777" w:rsidR="00994CD2" w:rsidRPr="00F27BBE" w:rsidRDefault="00081627" w:rsidP="00C20721">
      <w:pPr>
        <w:pStyle w:val="af6"/>
        <w:spacing w:line="360" w:lineRule="auto"/>
        <w:jc w:val="both"/>
        <w:rPr>
          <w:b w:val="0"/>
          <w:color w:val="000000"/>
          <w:sz w:val="28"/>
          <w:szCs w:val="28"/>
        </w:rPr>
      </w:pPr>
      <w:r w:rsidRPr="00F27BBE">
        <w:rPr>
          <w:b w:val="0"/>
          <w:sz w:val="28"/>
          <w:szCs w:val="28"/>
        </w:rPr>
        <w:t>Таблица 28</w:t>
      </w:r>
      <w:r w:rsidR="00994CD2" w:rsidRPr="00F27BBE">
        <w:rPr>
          <w:b w:val="0"/>
          <w:sz w:val="28"/>
          <w:szCs w:val="28"/>
        </w:rPr>
        <w:t xml:space="preserve"> – </w:t>
      </w:r>
      <w:r w:rsidR="00994CD2" w:rsidRPr="00F27BBE">
        <w:rPr>
          <w:b w:val="0"/>
          <w:color w:val="000000"/>
          <w:sz w:val="28"/>
          <w:szCs w:val="28"/>
        </w:rPr>
        <w:t>Расчет интегральной оценки уровня административных барьеров</w:t>
      </w:r>
    </w:p>
    <w:tbl>
      <w:tblPr>
        <w:tblW w:w="5000" w:type="pct"/>
        <w:tblLook w:val="00A0" w:firstRow="1" w:lastRow="0" w:firstColumn="1" w:lastColumn="0" w:noHBand="0" w:noVBand="0"/>
      </w:tblPr>
      <w:tblGrid>
        <w:gridCol w:w="579"/>
        <w:gridCol w:w="4730"/>
        <w:gridCol w:w="1752"/>
        <w:gridCol w:w="1711"/>
        <w:gridCol w:w="1082"/>
      </w:tblGrid>
      <w:tr w:rsidR="00994CD2" w:rsidRPr="00F27BBE" w14:paraId="0A1C950F" w14:textId="77777777" w:rsidTr="00994CD2">
        <w:trPr>
          <w:trHeight w:val="765"/>
          <w:tblHeader/>
        </w:trPr>
        <w:tc>
          <w:tcPr>
            <w:tcW w:w="294" w:type="pct"/>
            <w:tcBorders>
              <w:top w:val="single" w:sz="4" w:space="0" w:color="auto"/>
              <w:left w:val="single" w:sz="4" w:space="0" w:color="auto"/>
              <w:bottom w:val="single" w:sz="4" w:space="0" w:color="auto"/>
              <w:right w:val="single" w:sz="4" w:space="0" w:color="auto"/>
            </w:tcBorders>
            <w:vAlign w:val="center"/>
          </w:tcPr>
          <w:p w14:paraId="0866D607" w14:textId="77777777" w:rsidR="00994CD2" w:rsidRPr="00F27BBE" w:rsidRDefault="00994CD2" w:rsidP="00C20721">
            <w:pPr>
              <w:jc w:val="center"/>
              <w:rPr>
                <w:b/>
                <w:bCs/>
                <w:color w:val="000000"/>
              </w:rPr>
            </w:pPr>
            <w:r w:rsidRPr="00F27BBE">
              <w:rPr>
                <w:b/>
                <w:bCs/>
                <w:color w:val="000000"/>
              </w:rPr>
              <w:t>№ п/п</w:t>
            </w:r>
          </w:p>
        </w:tc>
        <w:tc>
          <w:tcPr>
            <w:tcW w:w="2400" w:type="pct"/>
            <w:tcBorders>
              <w:top w:val="single" w:sz="4" w:space="0" w:color="auto"/>
              <w:left w:val="single" w:sz="4" w:space="0" w:color="auto"/>
              <w:bottom w:val="single" w:sz="4" w:space="0" w:color="auto"/>
              <w:right w:val="single" w:sz="4" w:space="0" w:color="auto"/>
            </w:tcBorders>
            <w:vAlign w:val="center"/>
          </w:tcPr>
          <w:p w14:paraId="6C2D6D3B" w14:textId="77777777" w:rsidR="00994CD2" w:rsidRPr="00F27BBE" w:rsidRDefault="00994CD2" w:rsidP="00C20721">
            <w:pPr>
              <w:jc w:val="center"/>
              <w:rPr>
                <w:b/>
                <w:bCs/>
                <w:color w:val="000000"/>
              </w:rPr>
            </w:pPr>
            <w:r w:rsidRPr="00F27BBE">
              <w:rPr>
                <w:b/>
                <w:bCs/>
                <w:color w:val="000000"/>
              </w:rPr>
              <w:t>Наименование критерия</w:t>
            </w:r>
          </w:p>
        </w:tc>
        <w:tc>
          <w:tcPr>
            <w:tcW w:w="889" w:type="pct"/>
            <w:tcBorders>
              <w:top w:val="single" w:sz="4" w:space="0" w:color="auto"/>
              <w:left w:val="nil"/>
              <w:bottom w:val="single" w:sz="4" w:space="0" w:color="auto"/>
              <w:right w:val="single" w:sz="4" w:space="0" w:color="auto"/>
            </w:tcBorders>
            <w:vAlign w:val="center"/>
          </w:tcPr>
          <w:p w14:paraId="25C47476" w14:textId="77777777" w:rsidR="00994CD2" w:rsidRPr="00F27BBE" w:rsidRDefault="00994CD2" w:rsidP="00C20721">
            <w:pPr>
              <w:jc w:val="center"/>
              <w:rPr>
                <w:b/>
                <w:bCs/>
                <w:color w:val="000000"/>
              </w:rPr>
            </w:pPr>
            <w:r w:rsidRPr="00F27BBE">
              <w:rPr>
                <w:b/>
                <w:bCs/>
                <w:color w:val="000000"/>
              </w:rPr>
              <w:t>Нормативное значение показателя</w:t>
            </w:r>
          </w:p>
        </w:tc>
        <w:tc>
          <w:tcPr>
            <w:tcW w:w="868" w:type="pct"/>
            <w:tcBorders>
              <w:top w:val="single" w:sz="4" w:space="0" w:color="auto"/>
              <w:left w:val="nil"/>
              <w:bottom w:val="single" w:sz="4" w:space="0" w:color="auto"/>
              <w:right w:val="single" w:sz="4" w:space="0" w:color="auto"/>
            </w:tcBorders>
            <w:vAlign w:val="center"/>
          </w:tcPr>
          <w:p w14:paraId="7CB48870" w14:textId="77777777" w:rsidR="00994CD2" w:rsidRPr="00F27BBE" w:rsidRDefault="00994CD2" w:rsidP="00C20721">
            <w:pPr>
              <w:jc w:val="center"/>
              <w:rPr>
                <w:b/>
                <w:bCs/>
                <w:color w:val="000000"/>
              </w:rPr>
            </w:pPr>
            <w:r w:rsidRPr="00F27BBE">
              <w:rPr>
                <w:b/>
                <w:bCs/>
                <w:color w:val="000000"/>
              </w:rPr>
              <w:t>Среднее фактическое значение показателя</w:t>
            </w:r>
          </w:p>
        </w:tc>
        <w:tc>
          <w:tcPr>
            <w:tcW w:w="549" w:type="pct"/>
            <w:tcBorders>
              <w:top w:val="single" w:sz="4" w:space="0" w:color="auto"/>
              <w:left w:val="nil"/>
              <w:bottom w:val="single" w:sz="4" w:space="0" w:color="auto"/>
              <w:right w:val="single" w:sz="4" w:space="0" w:color="auto"/>
            </w:tcBorders>
            <w:vAlign w:val="center"/>
          </w:tcPr>
          <w:p w14:paraId="34E32C05" w14:textId="77777777" w:rsidR="00994CD2" w:rsidRPr="00F27BBE" w:rsidRDefault="00994CD2" w:rsidP="00C20721">
            <w:pPr>
              <w:jc w:val="center"/>
              <w:rPr>
                <w:b/>
                <w:bCs/>
                <w:color w:val="000000"/>
              </w:rPr>
            </w:pPr>
            <w:r w:rsidRPr="00F27BBE">
              <w:rPr>
                <w:b/>
                <w:bCs/>
                <w:color w:val="000000"/>
              </w:rPr>
              <w:t>Оценка</w:t>
            </w:r>
          </w:p>
        </w:tc>
      </w:tr>
      <w:tr w:rsidR="00994CD2" w:rsidRPr="00F27BBE" w14:paraId="29DB045D" w14:textId="77777777" w:rsidTr="00994CD2">
        <w:trPr>
          <w:trHeight w:val="255"/>
        </w:trPr>
        <w:tc>
          <w:tcPr>
            <w:tcW w:w="294" w:type="pct"/>
            <w:tcBorders>
              <w:top w:val="nil"/>
              <w:left w:val="single" w:sz="4" w:space="0" w:color="auto"/>
              <w:bottom w:val="single" w:sz="4" w:space="0" w:color="auto"/>
              <w:right w:val="single" w:sz="4" w:space="0" w:color="auto"/>
            </w:tcBorders>
            <w:vAlign w:val="center"/>
          </w:tcPr>
          <w:p w14:paraId="058F20BE" w14:textId="77777777" w:rsidR="00994CD2" w:rsidRPr="00F27BBE" w:rsidRDefault="00994CD2" w:rsidP="00C20721">
            <w:pPr>
              <w:jc w:val="center"/>
              <w:rPr>
                <w:color w:val="000000"/>
              </w:rPr>
            </w:pPr>
            <w:r w:rsidRPr="00F27BBE">
              <w:rPr>
                <w:color w:val="000000"/>
              </w:rPr>
              <w:t>1</w:t>
            </w:r>
          </w:p>
        </w:tc>
        <w:tc>
          <w:tcPr>
            <w:tcW w:w="2400" w:type="pct"/>
            <w:tcBorders>
              <w:top w:val="nil"/>
              <w:left w:val="single" w:sz="4" w:space="0" w:color="auto"/>
              <w:bottom w:val="single" w:sz="4" w:space="0" w:color="auto"/>
              <w:right w:val="single" w:sz="4" w:space="0" w:color="auto"/>
            </w:tcBorders>
            <w:vAlign w:val="center"/>
          </w:tcPr>
          <w:p w14:paraId="5EE7C6A7" w14:textId="77777777" w:rsidR="00994CD2" w:rsidRPr="00F27BBE" w:rsidRDefault="00994CD2" w:rsidP="00C20721">
            <w:pPr>
              <w:rPr>
                <w:color w:val="000000"/>
              </w:rPr>
            </w:pPr>
            <w:r w:rsidRPr="00F27BBE">
              <w:rPr>
                <w:color w:val="000000"/>
              </w:rPr>
              <w:t>Соблюдение сроков получения услуги, дней</w:t>
            </w:r>
          </w:p>
        </w:tc>
        <w:tc>
          <w:tcPr>
            <w:tcW w:w="889" w:type="pct"/>
            <w:tcBorders>
              <w:top w:val="nil"/>
              <w:left w:val="nil"/>
              <w:bottom w:val="single" w:sz="4" w:space="0" w:color="auto"/>
              <w:right w:val="single" w:sz="4" w:space="0" w:color="auto"/>
            </w:tcBorders>
            <w:vAlign w:val="center"/>
          </w:tcPr>
          <w:p w14:paraId="7CBCE642" w14:textId="77777777" w:rsidR="00994CD2" w:rsidRPr="00F27BBE" w:rsidRDefault="00994CD2" w:rsidP="00C20721">
            <w:pPr>
              <w:jc w:val="center"/>
              <w:rPr>
                <w:color w:val="000000"/>
              </w:rPr>
            </w:pPr>
            <w:r w:rsidRPr="00F27BBE">
              <w:rPr>
                <w:color w:val="000000"/>
              </w:rPr>
              <w:t>45</w:t>
            </w:r>
          </w:p>
        </w:tc>
        <w:tc>
          <w:tcPr>
            <w:tcW w:w="868" w:type="pct"/>
            <w:tcBorders>
              <w:top w:val="nil"/>
              <w:left w:val="nil"/>
              <w:bottom w:val="single" w:sz="4" w:space="0" w:color="auto"/>
              <w:right w:val="single" w:sz="4" w:space="0" w:color="auto"/>
            </w:tcBorders>
            <w:vAlign w:val="center"/>
          </w:tcPr>
          <w:p w14:paraId="75DA59E6" w14:textId="77777777" w:rsidR="00994CD2" w:rsidRPr="00F27BBE" w:rsidRDefault="00994CD2" w:rsidP="00C20721">
            <w:pPr>
              <w:jc w:val="center"/>
              <w:rPr>
                <w:color w:val="000000"/>
              </w:rPr>
            </w:pPr>
            <w:r w:rsidRPr="00F27BBE">
              <w:rPr>
                <w:color w:val="000000"/>
              </w:rPr>
              <w:t>12,47</w:t>
            </w:r>
          </w:p>
        </w:tc>
        <w:tc>
          <w:tcPr>
            <w:tcW w:w="549" w:type="pct"/>
            <w:tcBorders>
              <w:top w:val="nil"/>
              <w:left w:val="nil"/>
              <w:bottom w:val="single" w:sz="4" w:space="0" w:color="auto"/>
              <w:right w:val="single" w:sz="4" w:space="0" w:color="auto"/>
            </w:tcBorders>
            <w:vAlign w:val="center"/>
          </w:tcPr>
          <w:p w14:paraId="54B7CA5C" w14:textId="77777777" w:rsidR="00994CD2" w:rsidRPr="00F27BBE" w:rsidRDefault="00994CD2" w:rsidP="00C20721">
            <w:pPr>
              <w:jc w:val="center"/>
              <w:rPr>
                <w:color w:val="000000"/>
              </w:rPr>
            </w:pPr>
            <w:r w:rsidRPr="00F27BBE">
              <w:rPr>
                <w:color w:val="000000"/>
              </w:rPr>
              <w:t>1</w:t>
            </w:r>
          </w:p>
        </w:tc>
      </w:tr>
      <w:tr w:rsidR="00994CD2" w:rsidRPr="00F27BBE" w14:paraId="1152F9F0" w14:textId="77777777" w:rsidTr="00994CD2">
        <w:trPr>
          <w:trHeight w:val="255"/>
        </w:trPr>
        <w:tc>
          <w:tcPr>
            <w:tcW w:w="294" w:type="pct"/>
            <w:tcBorders>
              <w:top w:val="nil"/>
              <w:left w:val="single" w:sz="4" w:space="0" w:color="auto"/>
              <w:bottom w:val="single" w:sz="4" w:space="0" w:color="auto"/>
              <w:right w:val="single" w:sz="4" w:space="0" w:color="auto"/>
            </w:tcBorders>
            <w:vAlign w:val="center"/>
          </w:tcPr>
          <w:p w14:paraId="52432E90" w14:textId="77777777" w:rsidR="00994CD2" w:rsidRPr="00F27BBE" w:rsidRDefault="00994CD2" w:rsidP="00C20721">
            <w:pPr>
              <w:jc w:val="center"/>
              <w:rPr>
                <w:color w:val="000000"/>
              </w:rPr>
            </w:pPr>
            <w:r w:rsidRPr="00F27BBE">
              <w:rPr>
                <w:color w:val="000000"/>
              </w:rPr>
              <w:t>2</w:t>
            </w:r>
          </w:p>
        </w:tc>
        <w:tc>
          <w:tcPr>
            <w:tcW w:w="2400" w:type="pct"/>
            <w:tcBorders>
              <w:top w:val="nil"/>
              <w:left w:val="single" w:sz="4" w:space="0" w:color="auto"/>
              <w:bottom w:val="single" w:sz="4" w:space="0" w:color="auto"/>
              <w:right w:val="single" w:sz="4" w:space="0" w:color="auto"/>
            </w:tcBorders>
            <w:vAlign w:val="center"/>
          </w:tcPr>
          <w:p w14:paraId="765E2ECA" w14:textId="77777777" w:rsidR="00994CD2" w:rsidRPr="00F27BBE" w:rsidRDefault="00994CD2" w:rsidP="00C20721">
            <w:pPr>
              <w:rPr>
                <w:color w:val="000000"/>
              </w:rPr>
            </w:pPr>
            <w:r w:rsidRPr="00F27BBE">
              <w:rPr>
                <w:color w:val="000000"/>
              </w:rPr>
              <w:t>Соблюдение сроков ожидания в очереди на подачу документов, минут</w:t>
            </w:r>
          </w:p>
        </w:tc>
        <w:tc>
          <w:tcPr>
            <w:tcW w:w="889" w:type="pct"/>
            <w:tcBorders>
              <w:top w:val="nil"/>
              <w:left w:val="nil"/>
              <w:bottom w:val="single" w:sz="4" w:space="0" w:color="auto"/>
              <w:right w:val="single" w:sz="4" w:space="0" w:color="auto"/>
            </w:tcBorders>
            <w:vAlign w:val="center"/>
          </w:tcPr>
          <w:p w14:paraId="1635EB7A" w14:textId="77777777" w:rsidR="00994CD2" w:rsidRPr="00F27BBE" w:rsidRDefault="00994CD2" w:rsidP="00C20721">
            <w:pPr>
              <w:jc w:val="center"/>
              <w:rPr>
                <w:color w:val="000000"/>
              </w:rPr>
            </w:pPr>
            <w:r w:rsidRPr="00F27BBE">
              <w:rPr>
                <w:color w:val="000000"/>
              </w:rPr>
              <w:t>15</w:t>
            </w:r>
          </w:p>
        </w:tc>
        <w:tc>
          <w:tcPr>
            <w:tcW w:w="868" w:type="pct"/>
            <w:tcBorders>
              <w:top w:val="nil"/>
              <w:left w:val="nil"/>
              <w:bottom w:val="single" w:sz="4" w:space="0" w:color="auto"/>
              <w:right w:val="single" w:sz="4" w:space="0" w:color="auto"/>
            </w:tcBorders>
            <w:vAlign w:val="center"/>
          </w:tcPr>
          <w:p w14:paraId="2D9776F8" w14:textId="77777777" w:rsidR="00994CD2" w:rsidRPr="00F27BBE" w:rsidRDefault="00994CD2" w:rsidP="00C20721">
            <w:pPr>
              <w:jc w:val="center"/>
              <w:rPr>
                <w:color w:val="000000"/>
              </w:rPr>
            </w:pPr>
            <w:r w:rsidRPr="00F27BBE">
              <w:rPr>
                <w:color w:val="000000"/>
              </w:rPr>
              <w:t>7</w:t>
            </w:r>
          </w:p>
        </w:tc>
        <w:tc>
          <w:tcPr>
            <w:tcW w:w="549" w:type="pct"/>
            <w:tcBorders>
              <w:top w:val="nil"/>
              <w:left w:val="nil"/>
              <w:bottom w:val="single" w:sz="4" w:space="0" w:color="auto"/>
              <w:right w:val="single" w:sz="4" w:space="0" w:color="auto"/>
            </w:tcBorders>
            <w:vAlign w:val="center"/>
          </w:tcPr>
          <w:p w14:paraId="26BBE528" w14:textId="77777777" w:rsidR="00994CD2" w:rsidRPr="00F27BBE" w:rsidRDefault="00994CD2" w:rsidP="00C20721">
            <w:pPr>
              <w:jc w:val="center"/>
              <w:rPr>
                <w:color w:val="000000"/>
              </w:rPr>
            </w:pPr>
            <w:r w:rsidRPr="00F27BBE">
              <w:rPr>
                <w:color w:val="000000"/>
              </w:rPr>
              <w:t>1</w:t>
            </w:r>
          </w:p>
        </w:tc>
      </w:tr>
      <w:tr w:rsidR="00994CD2" w:rsidRPr="00F27BBE" w14:paraId="5C3482B4" w14:textId="77777777" w:rsidTr="00994CD2">
        <w:trPr>
          <w:trHeight w:val="255"/>
        </w:trPr>
        <w:tc>
          <w:tcPr>
            <w:tcW w:w="294" w:type="pct"/>
            <w:tcBorders>
              <w:top w:val="nil"/>
              <w:left w:val="single" w:sz="4" w:space="0" w:color="auto"/>
              <w:bottom w:val="single" w:sz="4" w:space="0" w:color="auto"/>
              <w:right w:val="single" w:sz="4" w:space="0" w:color="auto"/>
            </w:tcBorders>
            <w:vAlign w:val="center"/>
          </w:tcPr>
          <w:p w14:paraId="374B2DD3" w14:textId="77777777" w:rsidR="00994CD2" w:rsidRPr="00F27BBE" w:rsidRDefault="00994CD2" w:rsidP="00C20721">
            <w:pPr>
              <w:jc w:val="center"/>
              <w:rPr>
                <w:color w:val="000000"/>
              </w:rPr>
            </w:pPr>
            <w:r w:rsidRPr="00F27BBE">
              <w:rPr>
                <w:color w:val="000000"/>
              </w:rPr>
              <w:t>3</w:t>
            </w:r>
          </w:p>
        </w:tc>
        <w:tc>
          <w:tcPr>
            <w:tcW w:w="2400" w:type="pct"/>
            <w:tcBorders>
              <w:top w:val="nil"/>
              <w:left w:val="single" w:sz="4" w:space="0" w:color="auto"/>
              <w:bottom w:val="single" w:sz="4" w:space="0" w:color="auto"/>
              <w:right w:val="single" w:sz="4" w:space="0" w:color="auto"/>
            </w:tcBorders>
            <w:vAlign w:val="center"/>
          </w:tcPr>
          <w:p w14:paraId="5A29D5FC" w14:textId="77777777" w:rsidR="00994CD2" w:rsidRPr="00F27BBE" w:rsidRDefault="00994CD2" w:rsidP="00C20721">
            <w:pPr>
              <w:rPr>
                <w:color w:val="000000"/>
              </w:rPr>
            </w:pPr>
            <w:r w:rsidRPr="00F27BBE">
              <w:rPr>
                <w:color w:val="000000"/>
              </w:rPr>
              <w:t>Соблюдение сроков ожидания в очереди для получения результата, минут</w:t>
            </w:r>
          </w:p>
        </w:tc>
        <w:tc>
          <w:tcPr>
            <w:tcW w:w="889" w:type="pct"/>
            <w:tcBorders>
              <w:top w:val="nil"/>
              <w:left w:val="nil"/>
              <w:bottom w:val="single" w:sz="4" w:space="0" w:color="auto"/>
              <w:right w:val="single" w:sz="4" w:space="0" w:color="auto"/>
            </w:tcBorders>
            <w:vAlign w:val="center"/>
          </w:tcPr>
          <w:p w14:paraId="120318B0" w14:textId="77777777" w:rsidR="00994CD2" w:rsidRPr="00F27BBE" w:rsidRDefault="00994CD2" w:rsidP="00C20721">
            <w:pPr>
              <w:jc w:val="center"/>
              <w:rPr>
                <w:color w:val="000000"/>
              </w:rPr>
            </w:pPr>
            <w:r w:rsidRPr="00F27BBE">
              <w:rPr>
                <w:color w:val="000000"/>
              </w:rPr>
              <w:t>15</w:t>
            </w:r>
          </w:p>
        </w:tc>
        <w:tc>
          <w:tcPr>
            <w:tcW w:w="868" w:type="pct"/>
            <w:tcBorders>
              <w:top w:val="nil"/>
              <w:left w:val="nil"/>
              <w:bottom w:val="single" w:sz="4" w:space="0" w:color="auto"/>
              <w:right w:val="single" w:sz="4" w:space="0" w:color="auto"/>
            </w:tcBorders>
            <w:vAlign w:val="center"/>
          </w:tcPr>
          <w:p w14:paraId="1BD6E03F" w14:textId="77777777" w:rsidR="00994CD2" w:rsidRPr="00F27BBE" w:rsidRDefault="00994CD2" w:rsidP="00C20721">
            <w:pPr>
              <w:jc w:val="center"/>
              <w:rPr>
                <w:color w:val="000000"/>
              </w:rPr>
            </w:pPr>
            <w:r w:rsidRPr="00F27BBE">
              <w:rPr>
                <w:color w:val="000000"/>
              </w:rPr>
              <w:t>5,07</w:t>
            </w:r>
          </w:p>
        </w:tc>
        <w:tc>
          <w:tcPr>
            <w:tcW w:w="549" w:type="pct"/>
            <w:tcBorders>
              <w:top w:val="nil"/>
              <w:left w:val="nil"/>
              <w:bottom w:val="single" w:sz="4" w:space="0" w:color="auto"/>
              <w:right w:val="single" w:sz="4" w:space="0" w:color="auto"/>
            </w:tcBorders>
            <w:vAlign w:val="center"/>
          </w:tcPr>
          <w:p w14:paraId="1D658F3B" w14:textId="77777777" w:rsidR="00994CD2" w:rsidRPr="00F27BBE" w:rsidRDefault="00994CD2" w:rsidP="00C20721">
            <w:pPr>
              <w:jc w:val="center"/>
              <w:rPr>
                <w:color w:val="000000"/>
              </w:rPr>
            </w:pPr>
            <w:r w:rsidRPr="00F27BBE">
              <w:rPr>
                <w:color w:val="000000"/>
              </w:rPr>
              <w:t>1</w:t>
            </w:r>
          </w:p>
        </w:tc>
      </w:tr>
      <w:tr w:rsidR="00994CD2" w:rsidRPr="00F27BBE" w14:paraId="2E7DADE3" w14:textId="77777777" w:rsidTr="00994CD2">
        <w:trPr>
          <w:trHeight w:val="255"/>
        </w:trPr>
        <w:tc>
          <w:tcPr>
            <w:tcW w:w="294" w:type="pct"/>
            <w:tcBorders>
              <w:top w:val="nil"/>
              <w:left w:val="single" w:sz="4" w:space="0" w:color="auto"/>
              <w:bottom w:val="single" w:sz="4" w:space="0" w:color="auto"/>
              <w:right w:val="single" w:sz="4" w:space="0" w:color="auto"/>
            </w:tcBorders>
            <w:vAlign w:val="center"/>
          </w:tcPr>
          <w:p w14:paraId="65871D0A" w14:textId="77777777" w:rsidR="00994CD2" w:rsidRPr="00F27BBE" w:rsidRDefault="00994CD2" w:rsidP="00C20721">
            <w:pPr>
              <w:jc w:val="center"/>
              <w:rPr>
                <w:color w:val="000000"/>
              </w:rPr>
            </w:pPr>
            <w:r w:rsidRPr="00F27BBE">
              <w:rPr>
                <w:color w:val="000000"/>
              </w:rPr>
              <w:t>4</w:t>
            </w:r>
          </w:p>
        </w:tc>
        <w:tc>
          <w:tcPr>
            <w:tcW w:w="2400" w:type="pct"/>
            <w:tcBorders>
              <w:top w:val="nil"/>
              <w:left w:val="single" w:sz="4" w:space="0" w:color="auto"/>
              <w:bottom w:val="single" w:sz="4" w:space="0" w:color="auto"/>
              <w:right w:val="single" w:sz="4" w:space="0" w:color="auto"/>
            </w:tcBorders>
            <w:vAlign w:val="center"/>
          </w:tcPr>
          <w:p w14:paraId="0B71E6D2" w14:textId="77777777" w:rsidR="00994CD2" w:rsidRPr="00F27BBE" w:rsidRDefault="00994CD2" w:rsidP="00C20721">
            <w:pPr>
              <w:rPr>
                <w:color w:val="000000"/>
              </w:rPr>
            </w:pPr>
            <w:r w:rsidRPr="00F27BBE">
              <w:rPr>
                <w:color w:val="000000"/>
              </w:rPr>
              <w:t>Стоимость получения услуги</w:t>
            </w:r>
          </w:p>
        </w:tc>
        <w:tc>
          <w:tcPr>
            <w:tcW w:w="889" w:type="pct"/>
            <w:tcBorders>
              <w:top w:val="nil"/>
              <w:left w:val="nil"/>
              <w:bottom w:val="single" w:sz="4" w:space="0" w:color="auto"/>
              <w:right w:val="single" w:sz="4" w:space="0" w:color="auto"/>
            </w:tcBorders>
            <w:vAlign w:val="center"/>
          </w:tcPr>
          <w:p w14:paraId="2BB0C621" w14:textId="77777777" w:rsidR="00994CD2" w:rsidRPr="00F27BBE" w:rsidRDefault="00994CD2" w:rsidP="00C20721">
            <w:pPr>
              <w:jc w:val="center"/>
              <w:rPr>
                <w:color w:val="000000"/>
              </w:rPr>
            </w:pPr>
            <w:r w:rsidRPr="00F27BBE">
              <w:rPr>
                <w:color w:val="000000"/>
              </w:rPr>
              <w:t>6 000,0</w:t>
            </w:r>
          </w:p>
        </w:tc>
        <w:tc>
          <w:tcPr>
            <w:tcW w:w="868" w:type="pct"/>
            <w:tcBorders>
              <w:top w:val="nil"/>
              <w:left w:val="nil"/>
              <w:bottom w:val="single" w:sz="4" w:space="0" w:color="auto"/>
              <w:right w:val="single" w:sz="4" w:space="0" w:color="auto"/>
            </w:tcBorders>
            <w:vAlign w:val="center"/>
          </w:tcPr>
          <w:p w14:paraId="37ADB089" w14:textId="77777777" w:rsidR="00994CD2" w:rsidRPr="00F27BBE" w:rsidRDefault="00994CD2" w:rsidP="00C20721">
            <w:pPr>
              <w:jc w:val="center"/>
              <w:rPr>
                <w:color w:val="000000"/>
              </w:rPr>
            </w:pPr>
            <w:r w:rsidRPr="00F27BBE">
              <w:rPr>
                <w:color w:val="000000"/>
              </w:rPr>
              <w:t>880</w:t>
            </w:r>
          </w:p>
        </w:tc>
        <w:tc>
          <w:tcPr>
            <w:tcW w:w="549" w:type="pct"/>
            <w:tcBorders>
              <w:top w:val="nil"/>
              <w:left w:val="nil"/>
              <w:bottom w:val="single" w:sz="4" w:space="0" w:color="auto"/>
              <w:right w:val="single" w:sz="4" w:space="0" w:color="auto"/>
            </w:tcBorders>
            <w:vAlign w:val="center"/>
          </w:tcPr>
          <w:p w14:paraId="1D5A5BBA" w14:textId="77777777" w:rsidR="00994CD2" w:rsidRPr="00F27BBE" w:rsidRDefault="00994CD2" w:rsidP="00C20721">
            <w:pPr>
              <w:jc w:val="center"/>
              <w:rPr>
                <w:color w:val="000000"/>
              </w:rPr>
            </w:pPr>
            <w:r w:rsidRPr="00F27BBE">
              <w:rPr>
                <w:color w:val="000000"/>
              </w:rPr>
              <w:t>1</w:t>
            </w:r>
          </w:p>
        </w:tc>
      </w:tr>
      <w:tr w:rsidR="00994CD2" w:rsidRPr="00F27BBE" w14:paraId="00CC33D3" w14:textId="77777777" w:rsidTr="00994CD2">
        <w:trPr>
          <w:trHeight w:val="255"/>
        </w:trPr>
        <w:tc>
          <w:tcPr>
            <w:tcW w:w="294" w:type="pct"/>
            <w:tcBorders>
              <w:top w:val="nil"/>
              <w:left w:val="single" w:sz="4" w:space="0" w:color="auto"/>
              <w:bottom w:val="single" w:sz="4" w:space="0" w:color="auto"/>
              <w:right w:val="single" w:sz="4" w:space="0" w:color="auto"/>
            </w:tcBorders>
            <w:vAlign w:val="center"/>
          </w:tcPr>
          <w:p w14:paraId="2684A399" w14:textId="77777777" w:rsidR="00994CD2" w:rsidRPr="00F27BBE" w:rsidRDefault="00994CD2" w:rsidP="00C20721">
            <w:pPr>
              <w:jc w:val="center"/>
              <w:rPr>
                <w:color w:val="000000"/>
              </w:rPr>
            </w:pPr>
            <w:r w:rsidRPr="00F27BBE">
              <w:rPr>
                <w:color w:val="000000"/>
              </w:rPr>
              <w:t>5</w:t>
            </w:r>
          </w:p>
        </w:tc>
        <w:tc>
          <w:tcPr>
            <w:tcW w:w="2400" w:type="pct"/>
            <w:tcBorders>
              <w:top w:val="nil"/>
              <w:left w:val="single" w:sz="4" w:space="0" w:color="auto"/>
              <w:bottom w:val="single" w:sz="4" w:space="0" w:color="auto"/>
              <w:right w:val="single" w:sz="4" w:space="0" w:color="auto"/>
            </w:tcBorders>
            <w:vAlign w:val="center"/>
          </w:tcPr>
          <w:p w14:paraId="4984FF05" w14:textId="77777777" w:rsidR="00994CD2" w:rsidRPr="00F27BBE" w:rsidRDefault="00994CD2" w:rsidP="00C20721">
            <w:pPr>
              <w:rPr>
                <w:color w:val="000000"/>
              </w:rPr>
            </w:pPr>
            <w:r w:rsidRPr="00F27BBE">
              <w:rPr>
                <w:color w:val="000000"/>
              </w:rPr>
              <w:t xml:space="preserve">Количество обращений в различные </w:t>
            </w:r>
            <w:r w:rsidRPr="00F27BBE">
              <w:rPr>
                <w:color w:val="000000"/>
              </w:rPr>
              <w:lastRenderedPageBreak/>
              <w:t>инстанции для получения услуги</w:t>
            </w:r>
          </w:p>
        </w:tc>
        <w:tc>
          <w:tcPr>
            <w:tcW w:w="889" w:type="pct"/>
            <w:tcBorders>
              <w:top w:val="nil"/>
              <w:left w:val="nil"/>
              <w:bottom w:val="single" w:sz="4" w:space="0" w:color="auto"/>
              <w:right w:val="single" w:sz="4" w:space="0" w:color="auto"/>
            </w:tcBorders>
            <w:vAlign w:val="center"/>
          </w:tcPr>
          <w:p w14:paraId="0E3845E0" w14:textId="77777777" w:rsidR="00994CD2" w:rsidRPr="00F27BBE" w:rsidRDefault="00994CD2" w:rsidP="00C20721">
            <w:pPr>
              <w:jc w:val="center"/>
              <w:rPr>
                <w:color w:val="000000"/>
              </w:rPr>
            </w:pPr>
            <w:r w:rsidRPr="00F27BBE">
              <w:rPr>
                <w:color w:val="000000"/>
              </w:rPr>
              <w:lastRenderedPageBreak/>
              <w:t>2</w:t>
            </w:r>
          </w:p>
        </w:tc>
        <w:tc>
          <w:tcPr>
            <w:tcW w:w="868" w:type="pct"/>
            <w:tcBorders>
              <w:top w:val="nil"/>
              <w:left w:val="nil"/>
              <w:bottom w:val="single" w:sz="4" w:space="0" w:color="auto"/>
              <w:right w:val="single" w:sz="4" w:space="0" w:color="auto"/>
            </w:tcBorders>
            <w:vAlign w:val="center"/>
          </w:tcPr>
          <w:p w14:paraId="1FDD5ACC" w14:textId="77777777" w:rsidR="00994CD2" w:rsidRPr="00F27BBE" w:rsidRDefault="00994CD2" w:rsidP="00C20721">
            <w:pPr>
              <w:jc w:val="center"/>
              <w:rPr>
                <w:color w:val="000000"/>
              </w:rPr>
            </w:pPr>
            <w:r w:rsidRPr="00F27BBE">
              <w:rPr>
                <w:color w:val="000000"/>
              </w:rPr>
              <w:t>2</w:t>
            </w:r>
          </w:p>
        </w:tc>
        <w:tc>
          <w:tcPr>
            <w:tcW w:w="549" w:type="pct"/>
            <w:tcBorders>
              <w:top w:val="nil"/>
              <w:left w:val="nil"/>
              <w:bottom w:val="single" w:sz="4" w:space="0" w:color="auto"/>
              <w:right w:val="single" w:sz="4" w:space="0" w:color="auto"/>
            </w:tcBorders>
            <w:vAlign w:val="center"/>
          </w:tcPr>
          <w:p w14:paraId="09F11556" w14:textId="77777777" w:rsidR="00994CD2" w:rsidRPr="00F27BBE" w:rsidRDefault="00994CD2" w:rsidP="00C20721">
            <w:pPr>
              <w:jc w:val="center"/>
              <w:rPr>
                <w:color w:val="000000"/>
              </w:rPr>
            </w:pPr>
            <w:r w:rsidRPr="00F27BBE">
              <w:rPr>
                <w:color w:val="000000"/>
              </w:rPr>
              <w:t>1</w:t>
            </w:r>
          </w:p>
        </w:tc>
      </w:tr>
      <w:tr w:rsidR="00994CD2" w:rsidRPr="00F27BBE" w14:paraId="30D03D41" w14:textId="77777777" w:rsidTr="00994CD2">
        <w:trPr>
          <w:trHeight w:val="255"/>
        </w:trPr>
        <w:tc>
          <w:tcPr>
            <w:tcW w:w="294" w:type="pct"/>
            <w:tcBorders>
              <w:top w:val="nil"/>
              <w:left w:val="single" w:sz="4" w:space="0" w:color="auto"/>
              <w:bottom w:val="single" w:sz="4" w:space="0" w:color="auto"/>
              <w:right w:val="single" w:sz="4" w:space="0" w:color="auto"/>
            </w:tcBorders>
            <w:vAlign w:val="center"/>
          </w:tcPr>
          <w:p w14:paraId="34ECE63E" w14:textId="77777777" w:rsidR="00994CD2" w:rsidRPr="00F27BBE" w:rsidRDefault="00994CD2" w:rsidP="00C20721">
            <w:pPr>
              <w:jc w:val="center"/>
              <w:rPr>
                <w:color w:val="000000"/>
              </w:rPr>
            </w:pPr>
            <w:r w:rsidRPr="00F27BBE">
              <w:rPr>
                <w:color w:val="000000"/>
              </w:rPr>
              <w:lastRenderedPageBreak/>
              <w:t>6</w:t>
            </w:r>
          </w:p>
        </w:tc>
        <w:tc>
          <w:tcPr>
            <w:tcW w:w="2400" w:type="pct"/>
            <w:tcBorders>
              <w:top w:val="nil"/>
              <w:left w:val="single" w:sz="4" w:space="0" w:color="auto"/>
              <w:bottom w:val="single" w:sz="4" w:space="0" w:color="auto"/>
              <w:right w:val="single" w:sz="4" w:space="0" w:color="auto"/>
            </w:tcBorders>
            <w:vAlign w:val="center"/>
          </w:tcPr>
          <w:p w14:paraId="7F49A207" w14:textId="77777777" w:rsidR="00994CD2" w:rsidRPr="00F27BBE" w:rsidRDefault="00994CD2" w:rsidP="00C20721">
            <w:pPr>
              <w:rPr>
                <w:color w:val="000000"/>
              </w:rPr>
            </w:pPr>
            <w:r w:rsidRPr="00F27BBE">
              <w:rPr>
                <w:color w:val="000000"/>
              </w:rPr>
              <w:t>Количество документов, необходимых для получения услуги</w:t>
            </w:r>
          </w:p>
        </w:tc>
        <w:tc>
          <w:tcPr>
            <w:tcW w:w="889" w:type="pct"/>
            <w:tcBorders>
              <w:top w:val="nil"/>
              <w:left w:val="nil"/>
              <w:bottom w:val="single" w:sz="4" w:space="0" w:color="auto"/>
              <w:right w:val="single" w:sz="4" w:space="0" w:color="auto"/>
            </w:tcBorders>
            <w:vAlign w:val="center"/>
          </w:tcPr>
          <w:p w14:paraId="46D9D327" w14:textId="77777777" w:rsidR="00994CD2" w:rsidRPr="00F27BBE" w:rsidRDefault="00994CD2" w:rsidP="00C20721">
            <w:pPr>
              <w:jc w:val="center"/>
              <w:rPr>
                <w:color w:val="000000"/>
              </w:rPr>
            </w:pPr>
            <w:r w:rsidRPr="00F27BBE">
              <w:rPr>
                <w:color w:val="000000"/>
              </w:rPr>
              <w:t>7</w:t>
            </w:r>
          </w:p>
        </w:tc>
        <w:tc>
          <w:tcPr>
            <w:tcW w:w="868" w:type="pct"/>
            <w:tcBorders>
              <w:top w:val="nil"/>
              <w:left w:val="nil"/>
              <w:bottom w:val="single" w:sz="4" w:space="0" w:color="auto"/>
              <w:right w:val="single" w:sz="4" w:space="0" w:color="auto"/>
            </w:tcBorders>
            <w:vAlign w:val="center"/>
          </w:tcPr>
          <w:p w14:paraId="2D8650EB" w14:textId="77777777" w:rsidR="00994CD2" w:rsidRPr="00F27BBE" w:rsidRDefault="003674D6" w:rsidP="00C20721">
            <w:pPr>
              <w:jc w:val="center"/>
              <w:rPr>
                <w:color w:val="000000"/>
              </w:rPr>
            </w:pPr>
            <w:r w:rsidRPr="00F27BBE">
              <w:rPr>
                <w:color w:val="000000"/>
              </w:rPr>
              <w:t>11</w:t>
            </w:r>
            <w:r w:rsidR="00994CD2" w:rsidRPr="00F27BBE">
              <w:rPr>
                <w:color w:val="000000"/>
              </w:rPr>
              <w:t>,</w:t>
            </w:r>
            <w:r w:rsidRPr="00F27BBE">
              <w:rPr>
                <w:color w:val="000000"/>
              </w:rPr>
              <w:t>27</w:t>
            </w:r>
          </w:p>
        </w:tc>
        <w:tc>
          <w:tcPr>
            <w:tcW w:w="549" w:type="pct"/>
            <w:tcBorders>
              <w:top w:val="nil"/>
              <w:left w:val="nil"/>
              <w:bottom w:val="single" w:sz="4" w:space="0" w:color="auto"/>
              <w:right w:val="single" w:sz="4" w:space="0" w:color="auto"/>
            </w:tcBorders>
            <w:vAlign w:val="center"/>
          </w:tcPr>
          <w:p w14:paraId="14DB015E" w14:textId="77777777" w:rsidR="00994CD2" w:rsidRPr="00F27BBE" w:rsidRDefault="003674D6" w:rsidP="00C20721">
            <w:pPr>
              <w:jc w:val="center"/>
              <w:rPr>
                <w:color w:val="000000"/>
              </w:rPr>
            </w:pPr>
            <w:r w:rsidRPr="00F27BBE">
              <w:rPr>
                <w:color w:val="000000"/>
              </w:rPr>
              <w:t>0,62</w:t>
            </w:r>
          </w:p>
        </w:tc>
      </w:tr>
      <w:tr w:rsidR="00994CD2" w:rsidRPr="00F27BBE" w14:paraId="53237C84" w14:textId="77777777" w:rsidTr="00994CD2">
        <w:trPr>
          <w:trHeight w:val="270"/>
        </w:trPr>
        <w:tc>
          <w:tcPr>
            <w:tcW w:w="294" w:type="pct"/>
            <w:tcBorders>
              <w:top w:val="nil"/>
              <w:left w:val="single" w:sz="4" w:space="0" w:color="auto"/>
              <w:bottom w:val="nil"/>
              <w:right w:val="single" w:sz="4" w:space="0" w:color="auto"/>
            </w:tcBorders>
            <w:vAlign w:val="center"/>
          </w:tcPr>
          <w:p w14:paraId="3FCAB2BE" w14:textId="77777777" w:rsidR="00994CD2" w:rsidRPr="00F27BBE" w:rsidRDefault="00994CD2" w:rsidP="00C20721">
            <w:pPr>
              <w:jc w:val="center"/>
              <w:rPr>
                <w:color w:val="000000"/>
              </w:rPr>
            </w:pPr>
            <w:r w:rsidRPr="00F27BBE">
              <w:rPr>
                <w:color w:val="000000"/>
              </w:rPr>
              <w:t>7</w:t>
            </w:r>
          </w:p>
        </w:tc>
        <w:tc>
          <w:tcPr>
            <w:tcW w:w="2400" w:type="pct"/>
            <w:tcBorders>
              <w:top w:val="nil"/>
              <w:left w:val="single" w:sz="4" w:space="0" w:color="auto"/>
              <w:bottom w:val="nil"/>
              <w:right w:val="single" w:sz="4" w:space="0" w:color="auto"/>
            </w:tcBorders>
            <w:vAlign w:val="center"/>
          </w:tcPr>
          <w:p w14:paraId="5E37EB7A" w14:textId="77777777" w:rsidR="00994CD2" w:rsidRPr="00F27BBE" w:rsidRDefault="00994CD2" w:rsidP="00C20721">
            <w:pPr>
              <w:rPr>
                <w:color w:val="000000"/>
              </w:rPr>
            </w:pPr>
            <w:r w:rsidRPr="00F27BBE">
              <w:rPr>
                <w:color w:val="000000"/>
              </w:rPr>
              <w:t>Доля заявителей, указавших на необходимость обращения к посредникам</w:t>
            </w:r>
          </w:p>
        </w:tc>
        <w:tc>
          <w:tcPr>
            <w:tcW w:w="889" w:type="pct"/>
            <w:tcBorders>
              <w:top w:val="nil"/>
              <w:left w:val="nil"/>
              <w:bottom w:val="nil"/>
              <w:right w:val="single" w:sz="4" w:space="0" w:color="auto"/>
            </w:tcBorders>
            <w:vAlign w:val="center"/>
          </w:tcPr>
          <w:p w14:paraId="225199F6" w14:textId="77777777" w:rsidR="00994CD2" w:rsidRPr="00F27BBE" w:rsidRDefault="00994CD2" w:rsidP="00C20721">
            <w:pPr>
              <w:jc w:val="center"/>
              <w:rPr>
                <w:color w:val="000000"/>
              </w:rPr>
            </w:pPr>
            <w:r w:rsidRPr="00F27BBE">
              <w:rPr>
                <w:color w:val="000000"/>
              </w:rPr>
              <w:t>0%</w:t>
            </w:r>
          </w:p>
        </w:tc>
        <w:tc>
          <w:tcPr>
            <w:tcW w:w="868" w:type="pct"/>
            <w:tcBorders>
              <w:top w:val="nil"/>
              <w:left w:val="nil"/>
              <w:bottom w:val="nil"/>
              <w:right w:val="single" w:sz="4" w:space="0" w:color="auto"/>
            </w:tcBorders>
            <w:vAlign w:val="center"/>
          </w:tcPr>
          <w:p w14:paraId="2F8C48C3" w14:textId="77777777" w:rsidR="00994CD2" w:rsidRPr="00F27BBE" w:rsidRDefault="00994CD2" w:rsidP="00C20721">
            <w:pPr>
              <w:jc w:val="center"/>
              <w:rPr>
                <w:color w:val="000000"/>
              </w:rPr>
            </w:pPr>
            <w:r w:rsidRPr="00F27BBE">
              <w:rPr>
                <w:color w:val="000000"/>
              </w:rPr>
              <w:t>0</w:t>
            </w:r>
          </w:p>
        </w:tc>
        <w:tc>
          <w:tcPr>
            <w:tcW w:w="549" w:type="pct"/>
            <w:tcBorders>
              <w:top w:val="nil"/>
              <w:left w:val="nil"/>
              <w:bottom w:val="single" w:sz="4" w:space="0" w:color="auto"/>
              <w:right w:val="single" w:sz="4" w:space="0" w:color="auto"/>
            </w:tcBorders>
            <w:vAlign w:val="center"/>
          </w:tcPr>
          <w:p w14:paraId="33D024E0" w14:textId="77777777" w:rsidR="00994CD2" w:rsidRPr="00F27BBE" w:rsidRDefault="00994CD2" w:rsidP="00C20721">
            <w:pPr>
              <w:jc w:val="center"/>
              <w:rPr>
                <w:color w:val="000000"/>
              </w:rPr>
            </w:pPr>
            <w:r w:rsidRPr="00F27BBE">
              <w:rPr>
                <w:color w:val="000000"/>
              </w:rPr>
              <w:t>1</w:t>
            </w:r>
          </w:p>
        </w:tc>
      </w:tr>
      <w:tr w:rsidR="00994CD2" w:rsidRPr="00F27BBE" w14:paraId="3E4F1F0E" w14:textId="77777777" w:rsidTr="00994CD2">
        <w:trPr>
          <w:trHeight w:val="270"/>
        </w:trPr>
        <w:tc>
          <w:tcPr>
            <w:tcW w:w="294" w:type="pct"/>
            <w:tcBorders>
              <w:top w:val="single" w:sz="8" w:space="0" w:color="auto"/>
              <w:left w:val="single" w:sz="4" w:space="0" w:color="auto"/>
              <w:bottom w:val="single" w:sz="8" w:space="0" w:color="auto"/>
              <w:right w:val="single" w:sz="4" w:space="0" w:color="auto"/>
            </w:tcBorders>
            <w:vAlign w:val="center"/>
          </w:tcPr>
          <w:p w14:paraId="136CB750" w14:textId="77777777" w:rsidR="00994CD2" w:rsidRPr="00F27BBE" w:rsidRDefault="00994CD2" w:rsidP="00C20721">
            <w:pPr>
              <w:jc w:val="center"/>
              <w:rPr>
                <w:b/>
                <w:bCs/>
                <w:color w:val="000000"/>
              </w:rPr>
            </w:pPr>
          </w:p>
        </w:tc>
        <w:tc>
          <w:tcPr>
            <w:tcW w:w="2400" w:type="pct"/>
            <w:tcBorders>
              <w:top w:val="single" w:sz="8" w:space="0" w:color="auto"/>
              <w:left w:val="single" w:sz="4" w:space="0" w:color="auto"/>
              <w:bottom w:val="single" w:sz="8" w:space="0" w:color="auto"/>
              <w:right w:val="single" w:sz="4" w:space="0" w:color="auto"/>
            </w:tcBorders>
            <w:vAlign w:val="center"/>
          </w:tcPr>
          <w:p w14:paraId="4CC125FE" w14:textId="77777777" w:rsidR="00994CD2" w:rsidRPr="00F27BBE" w:rsidRDefault="00994CD2" w:rsidP="00C20721">
            <w:pPr>
              <w:rPr>
                <w:b/>
                <w:bCs/>
                <w:color w:val="000000"/>
              </w:rPr>
            </w:pPr>
            <w:r w:rsidRPr="00F27BBE">
              <w:rPr>
                <w:b/>
                <w:bCs/>
                <w:color w:val="000000"/>
              </w:rPr>
              <w:t>Интегральная оценка</w:t>
            </w:r>
          </w:p>
        </w:tc>
        <w:tc>
          <w:tcPr>
            <w:tcW w:w="889" w:type="pct"/>
            <w:tcBorders>
              <w:top w:val="single" w:sz="8" w:space="0" w:color="auto"/>
              <w:left w:val="nil"/>
              <w:bottom w:val="single" w:sz="8" w:space="0" w:color="auto"/>
              <w:right w:val="single" w:sz="4" w:space="0" w:color="auto"/>
            </w:tcBorders>
            <w:vAlign w:val="center"/>
          </w:tcPr>
          <w:p w14:paraId="28DB6860" w14:textId="77777777" w:rsidR="00994CD2" w:rsidRPr="00F27BBE" w:rsidRDefault="00994CD2" w:rsidP="00C20721">
            <w:pPr>
              <w:rPr>
                <w:b/>
                <w:bCs/>
                <w:color w:val="000000"/>
              </w:rPr>
            </w:pPr>
            <w:r w:rsidRPr="00F27BBE">
              <w:rPr>
                <w:b/>
                <w:bCs/>
                <w:color w:val="000000"/>
              </w:rPr>
              <w:t> </w:t>
            </w:r>
          </w:p>
        </w:tc>
        <w:tc>
          <w:tcPr>
            <w:tcW w:w="868" w:type="pct"/>
            <w:tcBorders>
              <w:top w:val="single" w:sz="8" w:space="0" w:color="auto"/>
              <w:left w:val="nil"/>
              <w:bottom w:val="single" w:sz="8" w:space="0" w:color="auto"/>
              <w:right w:val="single" w:sz="4" w:space="0" w:color="auto"/>
            </w:tcBorders>
            <w:vAlign w:val="center"/>
          </w:tcPr>
          <w:p w14:paraId="04400252" w14:textId="77777777" w:rsidR="00994CD2" w:rsidRPr="00F27BBE" w:rsidRDefault="00994CD2" w:rsidP="00C20721">
            <w:pPr>
              <w:rPr>
                <w:b/>
                <w:bCs/>
                <w:color w:val="000000"/>
              </w:rPr>
            </w:pPr>
            <w:r w:rsidRPr="00F27BBE">
              <w:rPr>
                <w:b/>
                <w:bCs/>
                <w:color w:val="000000"/>
              </w:rPr>
              <w:t> </w:t>
            </w:r>
          </w:p>
        </w:tc>
        <w:tc>
          <w:tcPr>
            <w:tcW w:w="549" w:type="pct"/>
            <w:tcBorders>
              <w:top w:val="single" w:sz="8" w:space="0" w:color="auto"/>
              <w:left w:val="nil"/>
              <w:bottom w:val="single" w:sz="8" w:space="0" w:color="auto"/>
              <w:right w:val="single" w:sz="8" w:space="0" w:color="auto"/>
            </w:tcBorders>
            <w:vAlign w:val="center"/>
          </w:tcPr>
          <w:p w14:paraId="26A5B64B" w14:textId="77777777" w:rsidR="00994CD2" w:rsidRPr="00F27BBE" w:rsidRDefault="00994CD2" w:rsidP="00C20721">
            <w:pPr>
              <w:jc w:val="right"/>
              <w:rPr>
                <w:b/>
                <w:bCs/>
                <w:color w:val="000000"/>
              </w:rPr>
            </w:pPr>
            <w:r w:rsidRPr="00F27BBE">
              <w:rPr>
                <w:b/>
                <w:bCs/>
                <w:color w:val="000000"/>
              </w:rPr>
              <w:t>0,9</w:t>
            </w:r>
            <w:r w:rsidR="003674D6" w:rsidRPr="00F27BBE">
              <w:rPr>
                <w:b/>
                <w:bCs/>
                <w:color w:val="000000"/>
              </w:rPr>
              <w:t>5</w:t>
            </w:r>
          </w:p>
        </w:tc>
      </w:tr>
    </w:tbl>
    <w:p w14:paraId="7C6744AF" w14:textId="77777777" w:rsidR="007E4472" w:rsidRPr="00F27BBE" w:rsidRDefault="007E4472" w:rsidP="00C20721">
      <w:pPr>
        <w:spacing w:before="120" w:line="360" w:lineRule="auto"/>
        <w:ind w:firstLine="709"/>
        <w:jc w:val="both"/>
        <w:rPr>
          <w:sz w:val="28"/>
          <w:szCs w:val="28"/>
        </w:rPr>
      </w:pPr>
    </w:p>
    <w:p w14:paraId="20C2DD4B" w14:textId="77777777" w:rsidR="00994CD2" w:rsidRPr="00F27BBE" w:rsidRDefault="00994CD2" w:rsidP="00C20721">
      <w:pPr>
        <w:spacing w:before="120" w:line="360" w:lineRule="auto"/>
        <w:ind w:firstLine="709"/>
        <w:jc w:val="both"/>
        <w:rPr>
          <w:sz w:val="28"/>
          <w:szCs w:val="28"/>
        </w:rPr>
      </w:pPr>
      <w:r w:rsidRPr="00F27BBE">
        <w:rPr>
          <w:sz w:val="28"/>
          <w:szCs w:val="28"/>
        </w:rPr>
        <w:t>По оценке уровня административных барьеров по исследуемой государственной услуге Министерство здравоохранения Новосибирской области достигло нормативных значений показателей на 9</w:t>
      </w:r>
      <w:r w:rsidR="003674D6" w:rsidRPr="00F27BBE">
        <w:rPr>
          <w:sz w:val="28"/>
          <w:szCs w:val="28"/>
        </w:rPr>
        <w:t>5</w:t>
      </w:r>
      <w:r w:rsidRPr="00F27BBE">
        <w:rPr>
          <w:sz w:val="28"/>
          <w:szCs w:val="28"/>
        </w:rPr>
        <w:t>%, что свидетельствует о высоком качестве предоставления услуги и крайне низком уровне административных барьеров.</w:t>
      </w:r>
    </w:p>
    <w:p w14:paraId="6EB0597D" w14:textId="77777777" w:rsidR="00994CD2" w:rsidRPr="00F27BBE" w:rsidRDefault="00994CD2" w:rsidP="00C20721">
      <w:pPr>
        <w:spacing w:line="360" w:lineRule="auto"/>
        <w:ind w:firstLine="709"/>
        <w:jc w:val="both"/>
        <w:rPr>
          <w:sz w:val="28"/>
          <w:szCs w:val="28"/>
        </w:rPr>
      </w:pPr>
      <w:r w:rsidRPr="00F27BBE">
        <w:rPr>
          <w:sz w:val="28"/>
          <w:szCs w:val="28"/>
        </w:rPr>
        <w:t>Стоит отметить, что по итогам мониторинга 2013 года интегральная оценка уровня административных барьеров составляла 0,96 (или 96%).</w:t>
      </w:r>
    </w:p>
    <w:p w14:paraId="7E66090B" w14:textId="77777777" w:rsidR="00994CD2" w:rsidRPr="00F27BBE" w:rsidRDefault="00994CD2" w:rsidP="00C20721">
      <w:pPr>
        <w:spacing w:line="360" w:lineRule="auto"/>
        <w:ind w:firstLine="709"/>
        <w:jc w:val="both"/>
        <w:rPr>
          <w:b/>
          <w:i/>
          <w:sz w:val="28"/>
          <w:szCs w:val="28"/>
        </w:rPr>
      </w:pPr>
    </w:p>
    <w:p w14:paraId="2B75D5EC" w14:textId="77777777" w:rsidR="00F71ECF" w:rsidRPr="00F27BBE" w:rsidRDefault="00F71ECF" w:rsidP="00C20721"/>
    <w:p w14:paraId="629C7A00" w14:textId="77777777" w:rsidR="00F71ECF" w:rsidRPr="00F27BBE" w:rsidRDefault="00F71ECF" w:rsidP="00C20721"/>
    <w:p w14:paraId="280145D7" w14:textId="77777777" w:rsidR="00F71ECF" w:rsidRPr="00F27BBE" w:rsidRDefault="00F71ECF" w:rsidP="00C20721"/>
    <w:p w14:paraId="53E11BE6" w14:textId="77777777" w:rsidR="007E4472" w:rsidRPr="00F27BBE" w:rsidRDefault="007E4472">
      <w:pPr>
        <w:spacing w:after="160" w:line="259" w:lineRule="auto"/>
        <w:rPr>
          <w:b/>
          <w:sz w:val="28"/>
          <w:szCs w:val="28"/>
        </w:rPr>
      </w:pPr>
      <w:r w:rsidRPr="00F27BBE">
        <w:rPr>
          <w:b/>
          <w:sz w:val="28"/>
          <w:szCs w:val="28"/>
        </w:rPr>
        <w:br w:type="page"/>
      </w:r>
    </w:p>
    <w:p w14:paraId="7DF83BBD" w14:textId="77777777" w:rsidR="00B7385B" w:rsidRPr="00F27BBE" w:rsidRDefault="00B7385B" w:rsidP="007E4472">
      <w:pPr>
        <w:spacing w:line="360" w:lineRule="auto"/>
        <w:jc w:val="center"/>
        <w:rPr>
          <w:b/>
          <w:sz w:val="28"/>
          <w:szCs w:val="28"/>
        </w:rPr>
      </w:pPr>
      <w:r w:rsidRPr="00F27BBE">
        <w:rPr>
          <w:b/>
          <w:sz w:val="28"/>
          <w:szCs w:val="28"/>
        </w:rPr>
        <w:lastRenderedPageBreak/>
        <w:t>Государственная услуга №</w:t>
      </w:r>
      <w:r w:rsidR="00F71ECF" w:rsidRPr="00F27BBE">
        <w:rPr>
          <w:b/>
          <w:sz w:val="28"/>
          <w:szCs w:val="28"/>
        </w:rPr>
        <w:t>4</w:t>
      </w:r>
      <w:r w:rsidRPr="00F27BBE">
        <w:rPr>
          <w:b/>
          <w:sz w:val="28"/>
          <w:szCs w:val="28"/>
        </w:rPr>
        <w:t xml:space="preserve"> «Лицензирование образовательной деятельности организаций, осуществляющих образовательную деятельность на территории Новосибирской области (за исключением организаций, указанных в пункте 7 части 1 статьи 6 Федерального закона от 29.12.2012 N 273-ФЗ «Об образовании в Российской Федерации»)»</w:t>
      </w:r>
    </w:p>
    <w:p w14:paraId="3718C529" w14:textId="77777777" w:rsidR="00B7385B" w:rsidRPr="00F27BBE" w:rsidRDefault="00B7385B" w:rsidP="00C20721"/>
    <w:tbl>
      <w:tblPr>
        <w:tblW w:w="0" w:type="auto"/>
        <w:tblLook w:val="01E0" w:firstRow="1" w:lastRow="1" w:firstColumn="1" w:lastColumn="1" w:noHBand="0" w:noVBand="0"/>
      </w:tblPr>
      <w:tblGrid>
        <w:gridCol w:w="1951"/>
        <w:gridCol w:w="7620"/>
      </w:tblGrid>
      <w:tr w:rsidR="00DE4B50" w:rsidRPr="00F27BBE" w14:paraId="671011DA" w14:textId="77777777" w:rsidTr="00002BFD">
        <w:tc>
          <w:tcPr>
            <w:tcW w:w="1951" w:type="dxa"/>
          </w:tcPr>
          <w:p w14:paraId="4C508757" w14:textId="77777777" w:rsidR="00DE4B50" w:rsidRPr="00F27BBE" w:rsidRDefault="00DE4B50" w:rsidP="00C20721">
            <w:pPr>
              <w:rPr>
                <w:b/>
                <w:sz w:val="28"/>
                <w:szCs w:val="28"/>
              </w:rPr>
            </w:pPr>
            <w:r w:rsidRPr="00F27BBE">
              <w:rPr>
                <w:b/>
                <w:sz w:val="28"/>
                <w:szCs w:val="28"/>
              </w:rPr>
              <w:t>Место проведения  опроса:</w:t>
            </w:r>
          </w:p>
          <w:p w14:paraId="4864FF74" w14:textId="77777777" w:rsidR="00DE4B50" w:rsidRPr="00F27BBE" w:rsidRDefault="00DE4B50" w:rsidP="00C20721">
            <w:pPr>
              <w:rPr>
                <w:b/>
                <w:sz w:val="28"/>
                <w:szCs w:val="28"/>
              </w:rPr>
            </w:pPr>
          </w:p>
        </w:tc>
        <w:tc>
          <w:tcPr>
            <w:tcW w:w="7620" w:type="dxa"/>
          </w:tcPr>
          <w:p w14:paraId="65A8DFBA" w14:textId="77777777" w:rsidR="00DE4B50" w:rsidRPr="00F27BBE" w:rsidRDefault="00DE4B50" w:rsidP="00C20721">
            <w:pPr>
              <w:jc w:val="both"/>
              <w:rPr>
                <w:sz w:val="28"/>
                <w:szCs w:val="28"/>
              </w:rPr>
            </w:pPr>
            <w:r w:rsidRPr="00F27BBE">
              <w:rPr>
                <w:sz w:val="28"/>
                <w:szCs w:val="28"/>
              </w:rPr>
              <w:t xml:space="preserve">опрос проведен среди получателей услуги, перечень которых предоставлен Министерством образования, науки и инновационной политики Новосибирской области </w:t>
            </w:r>
          </w:p>
          <w:p w14:paraId="1A9BD391" w14:textId="77777777" w:rsidR="00DE4B50" w:rsidRPr="00F27BBE" w:rsidRDefault="00DE4B50" w:rsidP="00C20721">
            <w:pPr>
              <w:jc w:val="both"/>
              <w:rPr>
                <w:sz w:val="28"/>
                <w:szCs w:val="28"/>
              </w:rPr>
            </w:pPr>
          </w:p>
        </w:tc>
      </w:tr>
      <w:tr w:rsidR="00DE4B50" w:rsidRPr="00F27BBE" w14:paraId="1C0B5485" w14:textId="77777777" w:rsidTr="00002BFD">
        <w:tc>
          <w:tcPr>
            <w:tcW w:w="1951" w:type="dxa"/>
          </w:tcPr>
          <w:p w14:paraId="6E89D087" w14:textId="77777777" w:rsidR="00DE4B50" w:rsidRPr="00F27BBE" w:rsidRDefault="00DE4B50" w:rsidP="00C20721">
            <w:pPr>
              <w:rPr>
                <w:b/>
                <w:sz w:val="28"/>
                <w:szCs w:val="28"/>
              </w:rPr>
            </w:pPr>
            <w:r w:rsidRPr="00F27BBE">
              <w:rPr>
                <w:b/>
                <w:sz w:val="28"/>
                <w:szCs w:val="28"/>
              </w:rPr>
              <w:t>Общее количество опрошенных:</w:t>
            </w:r>
          </w:p>
        </w:tc>
        <w:tc>
          <w:tcPr>
            <w:tcW w:w="7620" w:type="dxa"/>
          </w:tcPr>
          <w:p w14:paraId="3811C04E" w14:textId="77777777" w:rsidR="00DE4B50" w:rsidRPr="00F27BBE" w:rsidRDefault="00DE4B50" w:rsidP="00C20721">
            <w:pPr>
              <w:jc w:val="both"/>
              <w:rPr>
                <w:sz w:val="28"/>
                <w:szCs w:val="28"/>
              </w:rPr>
            </w:pPr>
            <w:r w:rsidRPr="00F27BBE">
              <w:rPr>
                <w:sz w:val="28"/>
                <w:szCs w:val="28"/>
              </w:rPr>
              <w:t>15</w:t>
            </w:r>
          </w:p>
        </w:tc>
      </w:tr>
    </w:tbl>
    <w:p w14:paraId="79B6202B" w14:textId="77777777" w:rsidR="00DE4B50" w:rsidRPr="00F27BBE" w:rsidRDefault="00DE4B50" w:rsidP="00C20721">
      <w:pPr>
        <w:spacing w:line="360" w:lineRule="auto"/>
        <w:ind w:firstLine="709"/>
        <w:jc w:val="both"/>
        <w:rPr>
          <w:b/>
          <w:i/>
          <w:sz w:val="28"/>
        </w:rPr>
      </w:pPr>
    </w:p>
    <w:p w14:paraId="5AFD181E" w14:textId="77777777" w:rsidR="00DE4B50" w:rsidRPr="00F27BBE" w:rsidRDefault="00DE4B50" w:rsidP="00C20721">
      <w:pPr>
        <w:spacing w:line="360" w:lineRule="auto"/>
        <w:ind w:firstLine="709"/>
        <w:jc w:val="both"/>
        <w:rPr>
          <w:b/>
          <w:i/>
          <w:sz w:val="28"/>
        </w:rPr>
      </w:pPr>
      <w:r w:rsidRPr="00F27BBE">
        <w:rPr>
          <w:b/>
          <w:i/>
          <w:sz w:val="28"/>
        </w:rPr>
        <w:t>Оценка уровня административных барьеров при получении государственной услуги «Лицензирование образовательной деятельности организаций, осуществляющих образовательную деятельность на территории Новосибирской области».</w:t>
      </w:r>
    </w:p>
    <w:p w14:paraId="3A931289" w14:textId="77777777" w:rsidR="00DE4B50" w:rsidRPr="00F27BBE" w:rsidRDefault="00DE4B50" w:rsidP="00C20721">
      <w:pPr>
        <w:spacing w:line="360" w:lineRule="auto"/>
        <w:ind w:firstLine="709"/>
        <w:jc w:val="both"/>
        <w:rPr>
          <w:sz w:val="28"/>
          <w:szCs w:val="28"/>
        </w:rPr>
      </w:pPr>
      <w:r w:rsidRPr="00F27BBE">
        <w:rPr>
          <w:sz w:val="28"/>
          <w:szCs w:val="28"/>
        </w:rPr>
        <w:t>В ходе мониторинга было опрошено 15 заявителей – организаций, осуществляющих образовательную деятельность на территории Новосибирской области.</w:t>
      </w:r>
    </w:p>
    <w:p w14:paraId="373AF13B" w14:textId="77777777" w:rsidR="00DE4B50" w:rsidRPr="00F27BBE" w:rsidRDefault="00DE4B50" w:rsidP="00C20721">
      <w:pPr>
        <w:spacing w:line="360" w:lineRule="auto"/>
        <w:ind w:firstLine="709"/>
        <w:jc w:val="both"/>
        <w:rPr>
          <w:sz w:val="28"/>
          <w:szCs w:val="28"/>
        </w:rPr>
      </w:pPr>
      <w:r w:rsidRPr="00F27BBE">
        <w:rPr>
          <w:sz w:val="28"/>
          <w:szCs w:val="28"/>
        </w:rPr>
        <w:t>Большинство респондентов (60%) обращались за получением лицензии на осуществление образовательной деятельности. Остальные опрошенные (40%) за переоформлением лицензии на осуществление образовательной деятельности.</w:t>
      </w:r>
    </w:p>
    <w:p w14:paraId="6B4527A4" w14:textId="77777777" w:rsidR="00DE4B50" w:rsidRPr="00F27BBE" w:rsidRDefault="00DE4B50" w:rsidP="00C20721">
      <w:pPr>
        <w:spacing w:line="360" w:lineRule="auto"/>
        <w:ind w:firstLine="709"/>
        <w:jc w:val="both"/>
        <w:rPr>
          <w:sz w:val="28"/>
          <w:szCs w:val="28"/>
        </w:rPr>
      </w:pPr>
      <w:r w:rsidRPr="00F27BBE">
        <w:rPr>
          <w:sz w:val="28"/>
          <w:szCs w:val="28"/>
        </w:rPr>
        <w:t>В ходе исследования определено, что все респонденты получили положительное решение по результатам рассмотрения обращения за данной услугой. Однако, только 73,3% респондентов сдали запрос (документы) на получение услуги в полном объеме с первого раза. В качестве причин, по которым не смогли сдать документы с первого раза, заявители указали следующие:</w:t>
      </w:r>
    </w:p>
    <w:p w14:paraId="570EBC28" w14:textId="77777777" w:rsidR="00DE4B50" w:rsidRPr="00F27BBE" w:rsidRDefault="00DE4B50" w:rsidP="00C20721">
      <w:pPr>
        <w:spacing w:line="360" w:lineRule="auto"/>
        <w:ind w:firstLine="709"/>
        <w:jc w:val="both"/>
        <w:rPr>
          <w:sz w:val="28"/>
          <w:szCs w:val="28"/>
        </w:rPr>
      </w:pPr>
      <w:r w:rsidRPr="00F27BBE">
        <w:rPr>
          <w:sz w:val="28"/>
          <w:szCs w:val="28"/>
        </w:rPr>
        <w:t>- сотрудник не принял документы, т.к. они были неправильно заполнены (ошибки) (40%);</w:t>
      </w:r>
    </w:p>
    <w:p w14:paraId="6B5534DA" w14:textId="77777777" w:rsidR="00DE4B50" w:rsidRPr="00F27BBE" w:rsidRDefault="00DE4B50" w:rsidP="00C20721">
      <w:pPr>
        <w:spacing w:line="360" w:lineRule="auto"/>
        <w:ind w:firstLine="709"/>
        <w:jc w:val="both"/>
        <w:rPr>
          <w:sz w:val="28"/>
          <w:szCs w:val="28"/>
        </w:rPr>
      </w:pPr>
      <w:r w:rsidRPr="00F27BBE">
        <w:rPr>
          <w:sz w:val="28"/>
          <w:szCs w:val="28"/>
        </w:rPr>
        <w:lastRenderedPageBreak/>
        <w:t>- сотрудник потребовал дополнительные документы, официально неустановленные (40%);</w:t>
      </w:r>
    </w:p>
    <w:p w14:paraId="3ED985BB" w14:textId="77777777" w:rsidR="00DE4B50" w:rsidRPr="00F27BBE" w:rsidRDefault="00DE4B50" w:rsidP="00C20721">
      <w:pPr>
        <w:spacing w:line="360" w:lineRule="auto"/>
        <w:ind w:firstLine="709"/>
        <w:jc w:val="both"/>
        <w:rPr>
          <w:sz w:val="28"/>
          <w:szCs w:val="28"/>
        </w:rPr>
      </w:pPr>
      <w:r w:rsidRPr="00F27BBE">
        <w:rPr>
          <w:sz w:val="28"/>
          <w:szCs w:val="28"/>
        </w:rPr>
        <w:t>- сотрудник не принял документы, т.к. был представлен неполный комплект необходимых документов (20%).</w:t>
      </w:r>
    </w:p>
    <w:p w14:paraId="39EC3E8F" w14:textId="77777777" w:rsidR="00DE4B50" w:rsidRPr="00F27BBE" w:rsidRDefault="00DE4B50" w:rsidP="00C20721">
      <w:pPr>
        <w:spacing w:line="360" w:lineRule="auto"/>
        <w:ind w:firstLine="709"/>
        <w:jc w:val="both"/>
        <w:rPr>
          <w:sz w:val="28"/>
          <w:szCs w:val="28"/>
        </w:rPr>
      </w:pPr>
      <w:r w:rsidRPr="00F27BBE">
        <w:rPr>
          <w:b/>
          <w:i/>
          <w:color w:val="000000"/>
          <w:sz w:val="28"/>
          <w:szCs w:val="28"/>
        </w:rPr>
        <w:t xml:space="preserve">Административные барьеры, связанные с межведомственным взаимодействием. </w:t>
      </w:r>
      <w:r w:rsidRPr="00F27BBE">
        <w:rPr>
          <w:sz w:val="28"/>
          <w:szCs w:val="28"/>
        </w:rPr>
        <w:t>При получении лицензии заявителям приходилось обращаться в следующие органы:</w:t>
      </w:r>
    </w:p>
    <w:p w14:paraId="3728D5CE" w14:textId="77777777" w:rsidR="00DE4B50" w:rsidRPr="00F27BBE" w:rsidRDefault="00DE4B50" w:rsidP="00C20721">
      <w:pPr>
        <w:spacing w:line="360" w:lineRule="auto"/>
        <w:ind w:firstLine="709"/>
        <w:jc w:val="both"/>
        <w:rPr>
          <w:sz w:val="28"/>
          <w:szCs w:val="28"/>
        </w:rPr>
      </w:pPr>
      <w:r w:rsidRPr="00F27BBE">
        <w:rPr>
          <w:sz w:val="28"/>
          <w:szCs w:val="28"/>
        </w:rPr>
        <w:t>1) 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Новосибирской области.</w:t>
      </w:r>
    </w:p>
    <w:p w14:paraId="349F2238" w14:textId="77777777" w:rsidR="00DE4B50" w:rsidRPr="00F27BBE" w:rsidRDefault="00DE4B50" w:rsidP="00C20721">
      <w:pPr>
        <w:spacing w:line="360" w:lineRule="auto"/>
        <w:ind w:firstLine="709"/>
        <w:jc w:val="both"/>
        <w:rPr>
          <w:sz w:val="28"/>
          <w:szCs w:val="28"/>
        </w:rPr>
      </w:pPr>
      <w:r w:rsidRPr="00F27BBE">
        <w:rPr>
          <w:sz w:val="28"/>
          <w:szCs w:val="28"/>
        </w:rPr>
        <w:t>2) Управление Федеральной службы по надзору в сфере защиты прав потребителей и благополучия человека по Новосибирской области (Федеральным государственным учреждением здравоохранения "Центр гигиены и эпидемиологии в Новосибирской области").</w:t>
      </w:r>
    </w:p>
    <w:p w14:paraId="57F084C6" w14:textId="77777777" w:rsidR="00DE4B50" w:rsidRPr="00F27BBE" w:rsidRDefault="00DE4B50" w:rsidP="00C20721">
      <w:pPr>
        <w:spacing w:line="360" w:lineRule="auto"/>
        <w:ind w:firstLine="709"/>
        <w:jc w:val="both"/>
        <w:rPr>
          <w:sz w:val="28"/>
          <w:szCs w:val="28"/>
        </w:rPr>
      </w:pPr>
      <w:r w:rsidRPr="00F27BBE">
        <w:rPr>
          <w:sz w:val="28"/>
          <w:szCs w:val="28"/>
        </w:rPr>
        <w:t>3) Управление Федеральной службы государственной регистрации, кадастра и картографии по Новосибирской области (Управление Росреестра по Новосибирской области).</w:t>
      </w:r>
    </w:p>
    <w:p w14:paraId="4122963E" w14:textId="77777777" w:rsidR="00DE4B50" w:rsidRPr="00F27BBE" w:rsidRDefault="00DE4B50" w:rsidP="00C20721">
      <w:pPr>
        <w:spacing w:line="360" w:lineRule="auto"/>
        <w:ind w:firstLine="709"/>
        <w:jc w:val="both"/>
        <w:rPr>
          <w:sz w:val="28"/>
          <w:szCs w:val="28"/>
        </w:rPr>
      </w:pPr>
      <w:r w:rsidRPr="00F27BBE">
        <w:rPr>
          <w:sz w:val="28"/>
          <w:szCs w:val="28"/>
        </w:rPr>
        <w:t>4) Управление Федеральной налоговой службы по Новосибирской области (Управление ФНС по Новосибирской области).</w:t>
      </w:r>
    </w:p>
    <w:p w14:paraId="66EA9B18" w14:textId="77777777" w:rsidR="00DE4B50" w:rsidRPr="00F27BBE" w:rsidRDefault="00DE4B50" w:rsidP="00C20721">
      <w:pPr>
        <w:spacing w:line="360" w:lineRule="auto"/>
        <w:ind w:firstLine="709"/>
        <w:jc w:val="both"/>
        <w:rPr>
          <w:sz w:val="28"/>
          <w:szCs w:val="28"/>
        </w:rPr>
      </w:pPr>
      <w:r w:rsidRPr="00F27BBE">
        <w:rPr>
          <w:sz w:val="28"/>
          <w:szCs w:val="28"/>
        </w:rPr>
        <w:t>5) Министерство образования, науки и инновационной политики Новосибирской области.</w:t>
      </w:r>
    </w:p>
    <w:p w14:paraId="514CC800" w14:textId="77777777" w:rsidR="00DE4B50" w:rsidRPr="00F27BBE" w:rsidRDefault="00DE4B50" w:rsidP="00C20721">
      <w:pPr>
        <w:spacing w:line="360" w:lineRule="auto"/>
        <w:ind w:firstLine="709"/>
        <w:jc w:val="both"/>
        <w:rPr>
          <w:sz w:val="28"/>
          <w:szCs w:val="28"/>
        </w:rPr>
      </w:pPr>
      <w:r w:rsidRPr="00F27BBE">
        <w:rPr>
          <w:sz w:val="28"/>
          <w:szCs w:val="28"/>
        </w:rPr>
        <w:t>6) Государственная инспекция безопасности дорожного движения Министерства внутренних дел Российской Федерации.</w:t>
      </w:r>
    </w:p>
    <w:p w14:paraId="09A19181" w14:textId="77777777" w:rsidR="00DE4B50" w:rsidRPr="00F27BBE" w:rsidRDefault="00DE4B50" w:rsidP="00C20721">
      <w:pPr>
        <w:spacing w:line="360" w:lineRule="auto"/>
        <w:ind w:firstLine="709"/>
        <w:jc w:val="both"/>
        <w:rPr>
          <w:sz w:val="28"/>
          <w:szCs w:val="28"/>
        </w:rPr>
      </w:pPr>
      <w:r w:rsidRPr="00F27BBE">
        <w:rPr>
          <w:sz w:val="28"/>
          <w:szCs w:val="28"/>
        </w:rPr>
        <w:t>7) Медицинская организация либо организация, осуществляющая производство лекарственных средств, организация, осуществляющая производство и изготовление медицинских изделий, аптечная организация, судебно-экспертное учреждение или иная организация, осуществляющая деятельность в сфере охраны здоровья.</w:t>
      </w:r>
    </w:p>
    <w:p w14:paraId="1657ABC0" w14:textId="77777777" w:rsidR="00DE4B50" w:rsidRPr="00F27BBE" w:rsidRDefault="00DE4B50" w:rsidP="00C20721">
      <w:pPr>
        <w:spacing w:line="360" w:lineRule="auto"/>
        <w:ind w:firstLine="720"/>
        <w:jc w:val="both"/>
        <w:rPr>
          <w:color w:val="000000"/>
          <w:sz w:val="28"/>
          <w:szCs w:val="28"/>
        </w:rPr>
      </w:pPr>
      <w:r w:rsidRPr="00F27BBE">
        <w:rPr>
          <w:color w:val="000000"/>
          <w:sz w:val="28"/>
          <w:szCs w:val="28"/>
        </w:rPr>
        <w:lastRenderedPageBreak/>
        <w:t>Следует отметить, что в Административном регламенте</w:t>
      </w:r>
      <w:r w:rsidRPr="00F27BBE">
        <w:rPr>
          <w:rStyle w:val="af2"/>
        </w:rPr>
        <w:footnoteReference w:id="10"/>
      </w:r>
      <w:r w:rsidRPr="00F27BBE">
        <w:rPr>
          <w:color w:val="000000"/>
          <w:sz w:val="28"/>
          <w:szCs w:val="28"/>
        </w:rPr>
        <w:t xml:space="preserve"> нет указания на то, кто осуществляет взаимодействие с указанными органами власти и учреждениями, участвующих в предоставлении государственной услуги.</w:t>
      </w:r>
    </w:p>
    <w:p w14:paraId="3C64ACD5" w14:textId="77777777" w:rsidR="00DE4B50" w:rsidRPr="00F27BBE" w:rsidRDefault="00DE4B50" w:rsidP="00C20721">
      <w:pPr>
        <w:spacing w:line="360" w:lineRule="auto"/>
        <w:ind w:firstLine="709"/>
        <w:jc w:val="both"/>
        <w:rPr>
          <w:sz w:val="28"/>
          <w:szCs w:val="28"/>
        </w:rPr>
      </w:pPr>
      <w:r w:rsidRPr="00F27BBE">
        <w:rPr>
          <w:sz w:val="28"/>
          <w:szCs w:val="28"/>
        </w:rPr>
        <w:t>Согласно результатам исследования, ни один из респондентов не представлял в органы власти документы, не указанные в перечне документов, необходимых для получения государственной услуги, в административном регламенте предоставления государственной услуги. Среднее количество документов, которое потребовалось предоставить заявителям</w:t>
      </w:r>
      <w:r w:rsidR="003674D6" w:rsidRPr="00F27BBE">
        <w:rPr>
          <w:sz w:val="28"/>
          <w:szCs w:val="28"/>
        </w:rPr>
        <w:t>, составило 8</w:t>
      </w:r>
      <w:r w:rsidRPr="00F27BBE">
        <w:rPr>
          <w:sz w:val="28"/>
          <w:szCs w:val="28"/>
        </w:rPr>
        <w:t>,4 документов.</w:t>
      </w:r>
    </w:p>
    <w:p w14:paraId="7D47372D" w14:textId="77777777" w:rsidR="00DE4B50" w:rsidRPr="00F27BBE" w:rsidRDefault="00DE4B50" w:rsidP="00C20721">
      <w:pPr>
        <w:spacing w:line="360" w:lineRule="auto"/>
        <w:ind w:firstLine="709"/>
        <w:jc w:val="both"/>
        <w:rPr>
          <w:sz w:val="28"/>
          <w:szCs w:val="28"/>
        </w:rPr>
      </w:pPr>
      <w:r w:rsidRPr="00F27BBE">
        <w:rPr>
          <w:sz w:val="28"/>
          <w:szCs w:val="28"/>
        </w:rPr>
        <w:t xml:space="preserve">По мнению респондентов, оптимальным количеством оформляемых документов для получения государственной услуги в среднем является 3,87 документов (от 3 до 5 документов). В ходе прошлогоднего мониторинга заявители указали, что оптимальным является предоставление от 3 до 10 документов (среднее значение – 5,35). </w:t>
      </w:r>
    </w:p>
    <w:p w14:paraId="301CA459" w14:textId="77777777" w:rsidR="00DE4B50" w:rsidRPr="00F27BBE" w:rsidRDefault="00DE4B50" w:rsidP="00C20721">
      <w:pPr>
        <w:pStyle w:val="48"/>
        <w:widowControl/>
        <w:spacing w:line="360" w:lineRule="auto"/>
        <w:ind w:left="0" w:firstLine="709"/>
        <w:jc w:val="both"/>
        <w:rPr>
          <w:sz w:val="28"/>
          <w:szCs w:val="28"/>
        </w:rPr>
      </w:pPr>
      <w:r w:rsidRPr="00F27BBE">
        <w:rPr>
          <w:sz w:val="28"/>
          <w:szCs w:val="28"/>
        </w:rPr>
        <w:t xml:space="preserve">Необходимо указать, что только 13,3% опрошенных отметили, что знают о существующем запрете органам власти требовать с граждан, получающих услуги, информацию и документы, которые имеются в других органах власти. </w:t>
      </w:r>
    </w:p>
    <w:p w14:paraId="55D9AC7E" w14:textId="77777777" w:rsidR="00DE4B50" w:rsidRPr="00F27BBE" w:rsidRDefault="00DE4B50" w:rsidP="00C20721">
      <w:pPr>
        <w:spacing w:line="360" w:lineRule="auto"/>
        <w:ind w:firstLine="709"/>
        <w:jc w:val="both"/>
        <w:rPr>
          <w:sz w:val="28"/>
          <w:szCs w:val="28"/>
        </w:rPr>
      </w:pPr>
      <w:r w:rsidRPr="00F27BBE">
        <w:rPr>
          <w:sz w:val="28"/>
          <w:szCs w:val="28"/>
        </w:rPr>
        <w:t>Определено, что хорошо знакомы с текстом административного регламента лишь 66,7% опрошенных, 33,3% - указали, что приблизительно знакомы с административным регламентом (стандартом услуги), регулирующим предоставление данной услуги.</w:t>
      </w:r>
    </w:p>
    <w:p w14:paraId="1ABB4687" w14:textId="77777777" w:rsidR="00DE4B50" w:rsidRPr="00F27BBE" w:rsidRDefault="00DE4B50" w:rsidP="00C20721">
      <w:pPr>
        <w:spacing w:line="360" w:lineRule="auto"/>
        <w:ind w:firstLine="709"/>
        <w:jc w:val="both"/>
        <w:rPr>
          <w:sz w:val="28"/>
          <w:szCs w:val="28"/>
        </w:rPr>
      </w:pPr>
      <w:r w:rsidRPr="00F27BBE">
        <w:rPr>
          <w:sz w:val="28"/>
          <w:szCs w:val="28"/>
        </w:rPr>
        <w:t xml:space="preserve">В таблице </w:t>
      </w:r>
      <w:r w:rsidR="00081627" w:rsidRPr="00F27BBE">
        <w:rPr>
          <w:sz w:val="28"/>
          <w:szCs w:val="28"/>
        </w:rPr>
        <w:t>29</w:t>
      </w:r>
      <w:r w:rsidRPr="00F27BBE">
        <w:rPr>
          <w:sz w:val="28"/>
          <w:szCs w:val="28"/>
        </w:rPr>
        <w:t xml:space="preserve"> представлены данные о количестве обращений респондентов в органы власти и учреждения при получении исследуемой услуги.</w:t>
      </w:r>
    </w:p>
    <w:p w14:paraId="1D8D59F9" w14:textId="77777777" w:rsidR="00DE4B50" w:rsidRPr="00F27BBE" w:rsidRDefault="00DE4B50" w:rsidP="00C20721">
      <w:pPr>
        <w:pStyle w:val="af6"/>
        <w:spacing w:line="360" w:lineRule="auto"/>
        <w:jc w:val="both"/>
        <w:rPr>
          <w:b w:val="0"/>
          <w:sz w:val="28"/>
        </w:rPr>
      </w:pPr>
      <w:r w:rsidRPr="00F27BBE">
        <w:rPr>
          <w:b w:val="0"/>
          <w:sz w:val="28"/>
        </w:rPr>
        <w:t xml:space="preserve">Таблица </w:t>
      </w:r>
      <w:r w:rsidR="00081627" w:rsidRPr="00F27BBE">
        <w:rPr>
          <w:b w:val="0"/>
          <w:sz w:val="28"/>
        </w:rPr>
        <w:t>29</w:t>
      </w:r>
      <w:r w:rsidRPr="00F27BBE">
        <w:rPr>
          <w:b w:val="0"/>
          <w:sz w:val="28"/>
        </w:rPr>
        <w:t xml:space="preserve"> – Количество обращений заявителей в органы власти и учреждения при получении государственной услуги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7"/>
        <w:gridCol w:w="4411"/>
        <w:gridCol w:w="1821"/>
        <w:gridCol w:w="1135"/>
        <w:gridCol w:w="1910"/>
      </w:tblGrid>
      <w:tr w:rsidR="00DE4B50" w:rsidRPr="00F27BBE" w14:paraId="0AB9BFBD" w14:textId="77777777" w:rsidTr="00002BFD">
        <w:trPr>
          <w:tblHeader/>
        </w:trPr>
        <w:tc>
          <w:tcPr>
            <w:tcW w:w="293" w:type="pct"/>
            <w:vMerge w:val="restart"/>
            <w:vAlign w:val="center"/>
          </w:tcPr>
          <w:p w14:paraId="52C17062" w14:textId="77777777" w:rsidR="00DE4B50" w:rsidRPr="00F27BBE" w:rsidRDefault="00DE4B50" w:rsidP="00C20721">
            <w:pPr>
              <w:jc w:val="center"/>
              <w:rPr>
                <w:b/>
              </w:rPr>
            </w:pPr>
            <w:r w:rsidRPr="00F27BBE">
              <w:rPr>
                <w:b/>
              </w:rPr>
              <w:t>№ п/п</w:t>
            </w:r>
          </w:p>
        </w:tc>
        <w:tc>
          <w:tcPr>
            <w:tcW w:w="2238" w:type="pct"/>
            <w:vMerge w:val="restart"/>
            <w:vAlign w:val="center"/>
          </w:tcPr>
          <w:p w14:paraId="62015204" w14:textId="77777777" w:rsidR="00DE4B50" w:rsidRPr="00F27BBE" w:rsidRDefault="00DE4B50" w:rsidP="00C20721">
            <w:pPr>
              <w:jc w:val="center"/>
              <w:rPr>
                <w:b/>
              </w:rPr>
            </w:pPr>
            <w:r w:rsidRPr="00F27BBE">
              <w:rPr>
                <w:b/>
              </w:rPr>
              <w:t>Наименование органа (учреждения)</w:t>
            </w:r>
          </w:p>
        </w:tc>
        <w:tc>
          <w:tcPr>
            <w:tcW w:w="2469" w:type="pct"/>
            <w:gridSpan w:val="3"/>
            <w:vAlign w:val="center"/>
          </w:tcPr>
          <w:p w14:paraId="67B44B4D" w14:textId="77777777" w:rsidR="00DE4B50" w:rsidRPr="00F27BBE" w:rsidRDefault="00DE4B50" w:rsidP="00C20721">
            <w:pPr>
              <w:jc w:val="center"/>
              <w:rPr>
                <w:b/>
              </w:rPr>
            </w:pPr>
            <w:r w:rsidRPr="00F27BBE">
              <w:rPr>
                <w:b/>
              </w:rPr>
              <w:t>Количество обращений</w:t>
            </w:r>
          </w:p>
        </w:tc>
      </w:tr>
      <w:tr w:rsidR="00DE4B50" w:rsidRPr="00F27BBE" w14:paraId="77998A0C" w14:textId="77777777" w:rsidTr="00002BFD">
        <w:trPr>
          <w:tblHeader/>
        </w:trPr>
        <w:tc>
          <w:tcPr>
            <w:tcW w:w="293" w:type="pct"/>
            <w:vMerge/>
            <w:vAlign w:val="center"/>
          </w:tcPr>
          <w:p w14:paraId="12FD6551" w14:textId="77777777" w:rsidR="00DE4B50" w:rsidRPr="00F27BBE" w:rsidRDefault="00DE4B50" w:rsidP="00C20721">
            <w:pPr>
              <w:jc w:val="center"/>
              <w:rPr>
                <w:b/>
              </w:rPr>
            </w:pPr>
          </w:p>
        </w:tc>
        <w:tc>
          <w:tcPr>
            <w:tcW w:w="2238" w:type="pct"/>
            <w:vMerge/>
            <w:vAlign w:val="center"/>
          </w:tcPr>
          <w:p w14:paraId="1E249BFC" w14:textId="77777777" w:rsidR="00DE4B50" w:rsidRPr="00F27BBE" w:rsidRDefault="00DE4B50" w:rsidP="00C20721">
            <w:pPr>
              <w:jc w:val="center"/>
              <w:rPr>
                <w:b/>
              </w:rPr>
            </w:pPr>
          </w:p>
        </w:tc>
        <w:tc>
          <w:tcPr>
            <w:tcW w:w="924" w:type="pct"/>
            <w:vAlign w:val="center"/>
          </w:tcPr>
          <w:p w14:paraId="7D80D7ED" w14:textId="77777777" w:rsidR="00DE4B50" w:rsidRPr="00F27BBE" w:rsidRDefault="00DE4B50" w:rsidP="00C20721">
            <w:pPr>
              <w:jc w:val="center"/>
              <w:rPr>
                <w:b/>
              </w:rPr>
            </w:pPr>
            <w:r w:rsidRPr="00F27BBE">
              <w:rPr>
                <w:b/>
              </w:rPr>
              <w:t>Минимальное</w:t>
            </w:r>
          </w:p>
        </w:tc>
        <w:tc>
          <w:tcPr>
            <w:tcW w:w="576" w:type="pct"/>
            <w:vAlign w:val="center"/>
          </w:tcPr>
          <w:p w14:paraId="52E8A6F1" w14:textId="77777777" w:rsidR="00DE4B50" w:rsidRPr="00F27BBE" w:rsidRDefault="00DE4B50" w:rsidP="00C20721">
            <w:pPr>
              <w:jc w:val="center"/>
              <w:rPr>
                <w:b/>
              </w:rPr>
            </w:pPr>
            <w:r w:rsidRPr="00F27BBE">
              <w:rPr>
                <w:b/>
              </w:rPr>
              <w:t>Среднее</w:t>
            </w:r>
          </w:p>
        </w:tc>
        <w:tc>
          <w:tcPr>
            <w:tcW w:w="970" w:type="pct"/>
            <w:vAlign w:val="center"/>
          </w:tcPr>
          <w:p w14:paraId="42595187" w14:textId="77777777" w:rsidR="00DE4B50" w:rsidRPr="00F27BBE" w:rsidRDefault="00DE4B50" w:rsidP="00C20721">
            <w:pPr>
              <w:jc w:val="center"/>
              <w:rPr>
                <w:b/>
              </w:rPr>
            </w:pPr>
            <w:r w:rsidRPr="00F27BBE">
              <w:rPr>
                <w:b/>
              </w:rPr>
              <w:t>Максимальное</w:t>
            </w:r>
          </w:p>
        </w:tc>
      </w:tr>
      <w:tr w:rsidR="00DE4B50" w:rsidRPr="00F27BBE" w14:paraId="1438FF86" w14:textId="77777777" w:rsidTr="00002BFD">
        <w:tc>
          <w:tcPr>
            <w:tcW w:w="293" w:type="pct"/>
            <w:vAlign w:val="center"/>
          </w:tcPr>
          <w:p w14:paraId="5851DEAD" w14:textId="77777777" w:rsidR="00DE4B50" w:rsidRPr="00F27BBE" w:rsidRDefault="00DE4B50" w:rsidP="00C20721">
            <w:pPr>
              <w:jc w:val="center"/>
            </w:pPr>
            <w:r w:rsidRPr="00F27BBE">
              <w:t>1</w:t>
            </w:r>
          </w:p>
        </w:tc>
        <w:tc>
          <w:tcPr>
            <w:tcW w:w="2238" w:type="pct"/>
          </w:tcPr>
          <w:p w14:paraId="57D8777A" w14:textId="77777777" w:rsidR="00DE4B50" w:rsidRPr="00F27BBE" w:rsidRDefault="00DE4B50" w:rsidP="00C20721">
            <w:r w:rsidRPr="00F27BBE">
              <w:t xml:space="preserve">Главное управление Министерства Российской Федерации по делам гражданской обороны, чрезвычайным </w:t>
            </w:r>
            <w:r w:rsidRPr="00F27BBE">
              <w:lastRenderedPageBreak/>
              <w:t>ситуациям и ликвидации последствий стихийных бедствий (по Новосибирской области)</w:t>
            </w:r>
          </w:p>
        </w:tc>
        <w:tc>
          <w:tcPr>
            <w:tcW w:w="924" w:type="pct"/>
            <w:vAlign w:val="center"/>
          </w:tcPr>
          <w:p w14:paraId="266C5AFD" w14:textId="77777777" w:rsidR="00DE4B50" w:rsidRPr="00F27BBE" w:rsidRDefault="00DE4B50" w:rsidP="00C20721">
            <w:pPr>
              <w:jc w:val="center"/>
            </w:pPr>
            <w:r w:rsidRPr="00F27BBE">
              <w:lastRenderedPageBreak/>
              <w:t>1</w:t>
            </w:r>
          </w:p>
        </w:tc>
        <w:tc>
          <w:tcPr>
            <w:tcW w:w="576" w:type="pct"/>
            <w:vAlign w:val="center"/>
          </w:tcPr>
          <w:p w14:paraId="25EB6352" w14:textId="77777777" w:rsidR="00DE4B50" w:rsidRPr="00F27BBE" w:rsidRDefault="00DE4B50" w:rsidP="00C20721">
            <w:pPr>
              <w:jc w:val="center"/>
            </w:pPr>
            <w:r w:rsidRPr="00F27BBE">
              <w:t>2,33</w:t>
            </w:r>
          </w:p>
        </w:tc>
        <w:tc>
          <w:tcPr>
            <w:tcW w:w="970" w:type="pct"/>
            <w:vAlign w:val="center"/>
          </w:tcPr>
          <w:p w14:paraId="524DF83C" w14:textId="77777777" w:rsidR="00DE4B50" w:rsidRPr="00F27BBE" w:rsidRDefault="00DE4B50" w:rsidP="00C20721">
            <w:pPr>
              <w:jc w:val="center"/>
            </w:pPr>
            <w:r w:rsidRPr="00F27BBE">
              <w:t>4</w:t>
            </w:r>
          </w:p>
        </w:tc>
      </w:tr>
      <w:tr w:rsidR="00DE4B50" w:rsidRPr="00F27BBE" w14:paraId="38F4FFE9" w14:textId="77777777" w:rsidTr="00002BFD">
        <w:tc>
          <w:tcPr>
            <w:tcW w:w="293" w:type="pct"/>
            <w:vAlign w:val="center"/>
          </w:tcPr>
          <w:p w14:paraId="69AF7678" w14:textId="77777777" w:rsidR="00DE4B50" w:rsidRPr="00F27BBE" w:rsidRDefault="00DE4B50" w:rsidP="00C20721">
            <w:pPr>
              <w:jc w:val="center"/>
            </w:pPr>
            <w:r w:rsidRPr="00F27BBE">
              <w:lastRenderedPageBreak/>
              <w:t>2</w:t>
            </w:r>
          </w:p>
        </w:tc>
        <w:tc>
          <w:tcPr>
            <w:tcW w:w="2238" w:type="pct"/>
          </w:tcPr>
          <w:p w14:paraId="0B60BBAE" w14:textId="77777777" w:rsidR="00DE4B50" w:rsidRPr="00F27BBE" w:rsidRDefault="00DE4B50" w:rsidP="00C20721">
            <w:r w:rsidRPr="00F27BBE">
              <w:t>Управление Федеральной службы по надзору в сфере защиты прав потребителей и благополучия человека по Новосибирской области (Федеральным государственным учреждением здравоохранения "Центр гигиены и эпидемиологии в Новосибирской области"</w:t>
            </w:r>
          </w:p>
        </w:tc>
        <w:tc>
          <w:tcPr>
            <w:tcW w:w="924" w:type="pct"/>
            <w:vAlign w:val="center"/>
          </w:tcPr>
          <w:p w14:paraId="190CACC6" w14:textId="77777777" w:rsidR="00DE4B50" w:rsidRPr="00F27BBE" w:rsidRDefault="00DE4B50" w:rsidP="00C20721">
            <w:pPr>
              <w:jc w:val="center"/>
            </w:pPr>
            <w:r w:rsidRPr="00F27BBE">
              <w:t>2</w:t>
            </w:r>
          </w:p>
        </w:tc>
        <w:tc>
          <w:tcPr>
            <w:tcW w:w="576" w:type="pct"/>
            <w:vAlign w:val="center"/>
          </w:tcPr>
          <w:p w14:paraId="164CE201" w14:textId="77777777" w:rsidR="00DE4B50" w:rsidRPr="00F27BBE" w:rsidRDefault="00DE4B50" w:rsidP="00C20721">
            <w:pPr>
              <w:jc w:val="center"/>
            </w:pPr>
            <w:r w:rsidRPr="00F27BBE">
              <w:t>2,27</w:t>
            </w:r>
          </w:p>
        </w:tc>
        <w:tc>
          <w:tcPr>
            <w:tcW w:w="970" w:type="pct"/>
            <w:vAlign w:val="center"/>
          </w:tcPr>
          <w:p w14:paraId="1E86EB13" w14:textId="77777777" w:rsidR="00DE4B50" w:rsidRPr="00F27BBE" w:rsidRDefault="00DE4B50" w:rsidP="00C20721">
            <w:pPr>
              <w:jc w:val="center"/>
            </w:pPr>
            <w:r w:rsidRPr="00F27BBE">
              <w:t>3</w:t>
            </w:r>
          </w:p>
        </w:tc>
      </w:tr>
      <w:tr w:rsidR="00DE4B50" w:rsidRPr="00F27BBE" w14:paraId="0C977F0B" w14:textId="77777777" w:rsidTr="00002BFD">
        <w:tc>
          <w:tcPr>
            <w:tcW w:w="293" w:type="pct"/>
            <w:vAlign w:val="center"/>
          </w:tcPr>
          <w:p w14:paraId="2A0A567A" w14:textId="77777777" w:rsidR="00DE4B50" w:rsidRPr="00F27BBE" w:rsidRDefault="00DE4B50" w:rsidP="00C20721">
            <w:pPr>
              <w:jc w:val="center"/>
            </w:pPr>
            <w:r w:rsidRPr="00F27BBE">
              <w:t>3</w:t>
            </w:r>
          </w:p>
        </w:tc>
        <w:tc>
          <w:tcPr>
            <w:tcW w:w="2238" w:type="pct"/>
          </w:tcPr>
          <w:p w14:paraId="69A44F13" w14:textId="77777777" w:rsidR="00DE4B50" w:rsidRPr="00F27BBE" w:rsidRDefault="00DE4B50" w:rsidP="00C20721">
            <w:r w:rsidRPr="00F27BBE">
              <w:t>Управление Федеральной службы государственной регистрации, кадастра и картографии по Новосибирской области</w:t>
            </w:r>
          </w:p>
        </w:tc>
        <w:tc>
          <w:tcPr>
            <w:tcW w:w="924" w:type="pct"/>
            <w:vAlign w:val="center"/>
          </w:tcPr>
          <w:p w14:paraId="5F7A740D" w14:textId="77777777" w:rsidR="00DE4B50" w:rsidRPr="00F27BBE" w:rsidRDefault="00DE4B50" w:rsidP="00C20721">
            <w:pPr>
              <w:jc w:val="center"/>
            </w:pPr>
            <w:r w:rsidRPr="00F27BBE">
              <w:t>0</w:t>
            </w:r>
          </w:p>
        </w:tc>
        <w:tc>
          <w:tcPr>
            <w:tcW w:w="576" w:type="pct"/>
            <w:vAlign w:val="center"/>
          </w:tcPr>
          <w:p w14:paraId="77C302FE" w14:textId="77777777" w:rsidR="00DE4B50" w:rsidRPr="00F27BBE" w:rsidRDefault="00DE4B50" w:rsidP="00C20721">
            <w:pPr>
              <w:jc w:val="center"/>
            </w:pPr>
            <w:r w:rsidRPr="00F27BBE">
              <w:t>0,27</w:t>
            </w:r>
          </w:p>
        </w:tc>
        <w:tc>
          <w:tcPr>
            <w:tcW w:w="970" w:type="pct"/>
            <w:vAlign w:val="center"/>
          </w:tcPr>
          <w:p w14:paraId="0F56B62C" w14:textId="77777777" w:rsidR="00DE4B50" w:rsidRPr="00F27BBE" w:rsidRDefault="00DE4B50" w:rsidP="00C20721">
            <w:pPr>
              <w:jc w:val="center"/>
            </w:pPr>
            <w:r w:rsidRPr="00F27BBE">
              <w:t>1</w:t>
            </w:r>
          </w:p>
        </w:tc>
      </w:tr>
      <w:tr w:rsidR="00DE4B50" w:rsidRPr="00F27BBE" w14:paraId="35F26141" w14:textId="77777777" w:rsidTr="00002BFD">
        <w:tc>
          <w:tcPr>
            <w:tcW w:w="293" w:type="pct"/>
            <w:vAlign w:val="center"/>
          </w:tcPr>
          <w:p w14:paraId="2AF1804B" w14:textId="77777777" w:rsidR="00DE4B50" w:rsidRPr="00F27BBE" w:rsidRDefault="00DE4B50" w:rsidP="00C20721">
            <w:pPr>
              <w:jc w:val="center"/>
            </w:pPr>
            <w:r w:rsidRPr="00F27BBE">
              <w:t>4</w:t>
            </w:r>
          </w:p>
        </w:tc>
        <w:tc>
          <w:tcPr>
            <w:tcW w:w="2238" w:type="pct"/>
          </w:tcPr>
          <w:p w14:paraId="0DD39909" w14:textId="77777777" w:rsidR="00DE4B50" w:rsidRPr="00F27BBE" w:rsidRDefault="00DE4B50" w:rsidP="00C20721">
            <w:r w:rsidRPr="00F27BBE">
              <w:t>Управление Федеральной налоговой службы по Новосибирской области</w:t>
            </w:r>
          </w:p>
        </w:tc>
        <w:tc>
          <w:tcPr>
            <w:tcW w:w="924" w:type="pct"/>
            <w:vAlign w:val="center"/>
          </w:tcPr>
          <w:p w14:paraId="09A2B54E" w14:textId="77777777" w:rsidR="00DE4B50" w:rsidRPr="00F27BBE" w:rsidRDefault="00DE4B50" w:rsidP="00C20721">
            <w:pPr>
              <w:jc w:val="center"/>
            </w:pPr>
            <w:r w:rsidRPr="00F27BBE">
              <w:t>0</w:t>
            </w:r>
          </w:p>
        </w:tc>
        <w:tc>
          <w:tcPr>
            <w:tcW w:w="576" w:type="pct"/>
            <w:vAlign w:val="center"/>
          </w:tcPr>
          <w:p w14:paraId="42122C4E" w14:textId="77777777" w:rsidR="00DE4B50" w:rsidRPr="00F27BBE" w:rsidRDefault="00DE4B50" w:rsidP="00C20721">
            <w:pPr>
              <w:jc w:val="center"/>
            </w:pPr>
            <w:r w:rsidRPr="00F27BBE">
              <w:t>0</w:t>
            </w:r>
          </w:p>
        </w:tc>
        <w:tc>
          <w:tcPr>
            <w:tcW w:w="970" w:type="pct"/>
            <w:vAlign w:val="center"/>
          </w:tcPr>
          <w:p w14:paraId="4E3A844D" w14:textId="77777777" w:rsidR="00DE4B50" w:rsidRPr="00F27BBE" w:rsidRDefault="00DE4B50" w:rsidP="00C20721">
            <w:pPr>
              <w:jc w:val="center"/>
            </w:pPr>
            <w:r w:rsidRPr="00F27BBE">
              <w:t>0</w:t>
            </w:r>
          </w:p>
        </w:tc>
      </w:tr>
      <w:tr w:rsidR="00DE4B50" w:rsidRPr="00F27BBE" w14:paraId="27ACE2AC" w14:textId="77777777" w:rsidTr="00002BFD">
        <w:tc>
          <w:tcPr>
            <w:tcW w:w="293" w:type="pct"/>
            <w:vAlign w:val="center"/>
          </w:tcPr>
          <w:p w14:paraId="2E89C7F1" w14:textId="77777777" w:rsidR="00DE4B50" w:rsidRPr="00F27BBE" w:rsidRDefault="00DE4B50" w:rsidP="00C20721">
            <w:pPr>
              <w:jc w:val="center"/>
            </w:pPr>
            <w:r w:rsidRPr="00F27BBE">
              <w:t>5</w:t>
            </w:r>
          </w:p>
        </w:tc>
        <w:tc>
          <w:tcPr>
            <w:tcW w:w="2238" w:type="pct"/>
          </w:tcPr>
          <w:p w14:paraId="76C82D68" w14:textId="77777777" w:rsidR="00DE4B50" w:rsidRPr="00F27BBE" w:rsidRDefault="00DE4B50" w:rsidP="00C20721">
            <w:r w:rsidRPr="00F27BBE">
              <w:t>Услуги нотариуса</w:t>
            </w:r>
          </w:p>
        </w:tc>
        <w:tc>
          <w:tcPr>
            <w:tcW w:w="924" w:type="pct"/>
            <w:vAlign w:val="center"/>
          </w:tcPr>
          <w:p w14:paraId="7882EC35" w14:textId="77777777" w:rsidR="00DE4B50" w:rsidRPr="00F27BBE" w:rsidRDefault="00DE4B50" w:rsidP="00C20721">
            <w:pPr>
              <w:jc w:val="center"/>
            </w:pPr>
            <w:r w:rsidRPr="00F27BBE">
              <w:t>0</w:t>
            </w:r>
          </w:p>
        </w:tc>
        <w:tc>
          <w:tcPr>
            <w:tcW w:w="576" w:type="pct"/>
            <w:vAlign w:val="center"/>
          </w:tcPr>
          <w:p w14:paraId="51ACB027" w14:textId="77777777" w:rsidR="00DE4B50" w:rsidRPr="00F27BBE" w:rsidRDefault="00DE4B50" w:rsidP="00C20721">
            <w:pPr>
              <w:jc w:val="center"/>
            </w:pPr>
            <w:r w:rsidRPr="00F27BBE">
              <w:t>0</w:t>
            </w:r>
          </w:p>
        </w:tc>
        <w:tc>
          <w:tcPr>
            <w:tcW w:w="970" w:type="pct"/>
            <w:vAlign w:val="center"/>
          </w:tcPr>
          <w:p w14:paraId="68EEAE98" w14:textId="77777777" w:rsidR="00DE4B50" w:rsidRPr="00F27BBE" w:rsidRDefault="00DE4B50" w:rsidP="00C20721">
            <w:pPr>
              <w:jc w:val="center"/>
            </w:pPr>
            <w:r w:rsidRPr="00F27BBE">
              <w:t>0</w:t>
            </w:r>
          </w:p>
        </w:tc>
      </w:tr>
      <w:tr w:rsidR="00DE4B50" w:rsidRPr="00F27BBE" w14:paraId="2ECB90A7" w14:textId="77777777" w:rsidTr="00002BFD">
        <w:tc>
          <w:tcPr>
            <w:tcW w:w="293" w:type="pct"/>
            <w:vAlign w:val="center"/>
          </w:tcPr>
          <w:p w14:paraId="2E80B814" w14:textId="77777777" w:rsidR="00DE4B50" w:rsidRPr="00F27BBE" w:rsidRDefault="00DE4B50" w:rsidP="00C20721">
            <w:pPr>
              <w:jc w:val="center"/>
            </w:pPr>
            <w:r w:rsidRPr="00F27BBE">
              <w:t>6</w:t>
            </w:r>
          </w:p>
        </w:tc>
        <w:tc>
          <w:tcPr>
            <w:tcW w:w="2238" w:type="pct"/>
          </w:tcPr>
          <w:p w14:paraId="1B2297B5" w14:textId="77777777" w:rsidR="00DE4B50" w:rsidRPr="00F27BBE" w:rsidRDefault="00DE4B50" w:rsidP="00C20721">
            <w:r w:rsidRPr="00F27BBE">
              <w:t>Министерство образования, науки и инновационной политики Новосибирской области</w:t>
            </w:r>
          </w:p>
        </w:tc>
        <w:tc>
          <w:tcPr>
            <w:tcW w:w="924" w:type="pct"/>
            <w:vAlign w:val="center"/>
          </w:tcPr>
          <w:p w14:paraId="1922B653" w14:textId="77777777" w:rsidR="00DE4B50" w:rsidRPr="00F27BBE" w:rsidRDefault="00DE4B50" w:rsidP="00C20721">
            <w:pPr>
              <w:jc w:val="center"/>
            </w:pPr>
            <w:r w:rsidRPr="00F27BBE">
              <w:t>2</w:t>
            </w:r>
          </w:p>
        </w:tc>
        <w:tc>
          <w:tcPr>
            <w:tcW w:w="576" w:type="pct"/>
            <w:vAlign w:val="center"/>
          </w:tcPr>
          <w:p w14:paraId="63B95123" w14:textId="77777777" w:rsidR="00DE4B50" w:rsidRPr="00F27BBE" w:rsidRDefault="00DE4B50" w:rsidP="00C20721">
            <w:pPr>
              <w:jc w:val="center"/>
            </w:pPr>
            <w:r w:rsidRPr="00F27BBE">
              <w:t>2,13</w:t>
            </w:r>
          </w:p>
        </w:tc>
        <w:tc>
          <w:tcPr>
            <w:tcW w:w="970" w:type="pct"/>
            <w:vAlign w:val="center"/>
          </w:tcPr>
          <w:p w14:paraId="576A9463" w14:textId="77777777" w:rsidR="00DE4B50" w:rsidRPr="00F27BBE" w:rsidRDefault="00DE4B50" w:rsidP="00C20721">
            <w:pPr>
              <w:jc w:val="center"/>
            </w:pPr>
            <w:r w:rsidRPr="00F27BBE">
              <w:t>3</w:t>
            </w:r>
          </w:p>
        </w:tc>
      </w:tr>
    </w:tbl>
    <w:p w14:paraId="527925B7" w14:textId="77777777" w:rsidR="00DE4B50" w:rsidRPr="00F27BBE" w:rsidRDefault="00DE4B50" w:rsidP="00C20721"/>
    <w:p w14:paraId="0CA8CF86" w14:textId="77777777" w:rsidR="00DE4B50" w:rsidRPr="00F27BBE" w:rsidRDefault="00DE4B50" w:rsidP="00C20721">
      <w:pPr>
        <w:spacing w:line="360" w:lineRule="auto"/>
        <w:ind w:firstLine="720"/>
        <w:jc w:val="both"/>
        <w:rPr>
          <w:sz w:val="28"/>
          <w:szCs w:val="28"/>
        </w:rPr>
      </w:pPr>
      <w:r w:rsidRPr="00F27BBE">
        <w:rPr>
          <w:sz w:val="28"/>
          <w:szCs w:val="28"/>
        </w:rPr>
        <w:t xml:space="preserve">Согласно данным таблицы </w:t>
      </w:r>
      <w:r w:rsidR="00081627" w:rsidRPr="00F27BBE">
        <w:rPr>
          <w:sz w:val="28"/>
          <w:szCs w:val="28"/>
        </w:rPr>
        <w:t>29</w:t>
      </w:r>
      <w:r w:rsidRPr="00F27BBE">
        <w:rPr>
          <w:sz w:val="28"/>
          <w:szCs w:val="28"/>
        </w:rPr>
        <w:t>, наибольшее количество раз заявители обращались в 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Новосибирской области) (4 раза). Среднее количество обращений в различные инстанции и учреждения составило 1,75 раза, что соответствует нормативу.</w:t>
      </w:r>
    </w:p>
    <w:p w14:paraId="432E0CB0" w14:textId="77777777" w:rsidR="00DE4B50" w:rsidRPr="00F27BBE" w:rsidRDefault="00DE4B50" w:rsidP="00C20721">
      <w:pPr>
        <w:tabs>
          <w:tab w:val="left" w:pos="1134"/>
        </w:tabs>
        <w:spacing w:line="360" w:lineRule="auto"/>
        <w:ind w:firstLine="709"/>
        <w:jc w:val="both"/>
        <w:rPr>
          <w:sz w:val="28"/>
          <w:szCs w:val="28"/>
        </w:rPr>
      </w:pPr>
      <w:r w:rsidRPr="00F27BBE">
        <w:rPr>
          <w:sz w:val="28"/>
          <w:szCs w:val="28"/>
        </w:rPr>
        <w:t>В соответствии с Указом Президента РФ от 07.05.2012 № 601 «Об основных направлениях совершенствования системы государственного управления» одним из целевых показателей совершенствования системы государственного управления является снижение среднего числа обращений представителей бизнес-сообщества в орган государственной власти Российской 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 к 2014 году - до 2.</w:t>
      </w:r>
    </w:p>
    <w:p w14:paraId="58A9A0F1" w14:textId="77777777" w:rsidR="00DE4B50" w:rsidRPr="00F27BBE" w:rsidRDefault="00DE4B50" w:rsidP="00C20721">
      <w:pPr>
        <w:spacing w:line="360" w:lineRule="auto"/>
        <w:ind w:firstLine="720"/>
        <w:jc w:val="both"/>
        <w:rPr>
          <w:sz w:val="28"/>
          <w:szCs w:val="28"/>
        </w:rPr>
      </w:pPr>
      <w:r w:rsidRPr="00F27BBE">
        <w:rPr>
          <w:sz w:val="28"/>
          <w:szCs w:val="28"/>
        </w:rPr>
        <w:t xml:space="preserve">По результатам прошлогоднего мониторинга данной услуги наибольшее количество раз (4 раза) заявители обращались также в </w:t>
      </w:r>
      <w:r w:rsidRPr="00F27BBE">
        <w:rPr>
          <w:iCs/>
          <w:color w:val="000000"/>
          <w:sz w:val="28"/>
        </w:rPr>
        <w:t xml:space="preserve">Главное управление </w:t>
      </w:r>
      <w:r w:rsidRPr="00F27BBE">
        <w:rPr>
          <w:iCs/>
          <w:color w:val="000000"/>
          <w:sz w:val="28"/>
        </w:rPr>
        <w:lastRenderedPageBreak/>
        <w:t>Министерства Российской Федерации по делам гражданской обороны, чрезвычайным ситуациям и ликвидации последствий стихийных бедствий (по Новосибирской области)</w:t>
      </w:r>
      <w:r w:rsidRPr="00F27BBE">
        <w:rPr>
          <w:sz w:val="28"/>
          <w:szCs w:val="28"/>
        </w:rPr>
        <w:t xml:space="preserve">. </w:t>
      </w:r>
    </w:p>
    <w:p w14:paraId="7E9011B1" w14:textId="77777777" w:rsidR="00DE4B50" w:rsidRPr="00F27BBE" w:rsidRDefault="00DE4B50" w:rsidP="00C20721">
      <w:pPr>
        <w:spacing w:line="360" w:lineRule="auto"/>
        <w:ind w:firstLine="709"/>
        <w:jc w:val="both"/>
        <w:rPr>
          <w:b/>
          <w:i/>
          <w:color w:val="000000"/>
          <w:sz w:val="28"/>
          <w:szCs w:val="28"/>
        </w:rPr>
      </w:pPr>
      <w:r w:rsidRPr="00F27BBE">
        <w:rPr>
          <w:b/>
          <w:i/>
          <w:color w:val="000000"/>
          <w:sz w:val="28"/>
          <w:szCs w:val="28"/>
        </w:rPr>
        <w:t xml:space="preserve">Оценка временных затрат. </w:t>
      </w:r>
    </w:p>
    <w:p w14:paraId="7803B2D3" w14:textId="77777777" w:rsidR="00DE4B50" w:rsidRPr="00F27BBE" w:rsidRDefault="00DE4B50" w:rsidP="00C20721">
      <w:pPr>
        <w:spacing w:line="360" w:lineRule="auto"/>
        <w:ind w:firstLine="709"/>
        <w:jc w:val="both"/>
        <w:rPr>
          <w:sz w:val="28"/>
          <w:szCs w:val="28"/>
        </w:rPr>
      </w:pPr>
      <w:r w:rsidRPr="00F27BBE">
        <w:rPr>
          <w:sz w:val="28"/>
          <w:szCs w:val="28"/>
        </w:rPr>
        <w:t>По оценке респондентов, общие временные издержки на получение государственной услуги «</w:t>
      </w:r>
      <w:r w:rsidRPr="00F27BBE">
        <w:rPr>
          <w:color w:val="000000"/>
          <w:sz w:val="28"/>
          <w:szCs w:val="28"/>
        </w:rPr>
        <w:t>Лицензирование образовательной деятельности организаций, осуществляющих образовательную деятельность на территории Новосибирской области</w:t>
      </w:r>
      <w:r w:rsidRPr="00F27BBE">
        <w:rPr>
          <w:sz w:val="28"/>
          <w:szCs w:val="28"/>
        </w:rPr>
        <w:t xml:space="preserve">» от сбора необходимых документов до получения лицензии варьируются от 17 до 541 дней </w:t>
      </w:r>
      <w:r w:rsidRPr="00F27BBE">
        <w:rPr>
          <w:sz w:val="28"/>
        </w:rPr>
        <w:t>и составляют в среднем 100,5 дней</w:t>
      </w:r>
      <w:r w:rsidR="00081627" w:rsidRPr="00F27BBE">
        <w:rPr>
          <w:sz w:val="28"/>
          <w:szCs w:val="28"/>
        </w:rPr>
        <w:t xml:space="preserve"> (табл. 30</w:t>
      </w:r>
      <w:r w:rsidRPr="00F27BBE">
        <w:rPr>
          <w:sz w:val="28"/>
          <w:szCs w:val="28"/>
        </w:rPr>
        <w:t>).</w:t>
      </w:r>
    </w:p>
    <w:p w14:paraId="40F04ED9" w14:textId="77777777" w:rsidR="00DE4B50" w:rsidRPr="00F27BBE" w:rsidRDefault="00DE4B50" w:rsidP="00C20721">
      <w:pPr>
        <w:spacing w:line="360" w:lineRule="auto"/>
        <w:ind w:firstLine="709"/>
        <w:jc w:val="both"/>
        <w:rPr>
          <w:sz w:val="28"/>
          <w:szCs w:val="28"/>
        </w:rPr>
      </w:pPr>
      <w:r w:rsidRPr="00F27BBE">
        <w:rPr>
          <w:sz w:val="28"/>
          <w:szCs w:val="28"/>
        </w:rPr>
        <w:t>Необходимо отметить, что некоторые процедуры заявители могли выполнять параллельно.</w:t>
      </w:r>
    </w:p>
    <w:p w14:paraId="5E0DC0F5" w14:textId="77777777" w:rsidR="00DE4B50" w:rsidRPr="00F27BBE" w:rsidRDefault="00DE4B50" w:rsidP="00C20721">
      <w:pPr>
        <w:pStyle w:val="af6"/>
        <w:spacing w:line="360" w:lineRule="auto"/>
        <w:jc w:val="both"/>
        <w:rPr>
          <w:b w:val="0"/>
          <w:sz w:val="28"/>
          <w:szCs w:val="28"/>
        </w:rPr>
      </w:pPr>
      <w:r w:rsidRPr="00F27BBE">
        <w:rPr>
          <w:b w:val="0"/>
          <w:sz w:val="28"/>
          <w:szCs w:val="28"/>
        </w:rPr>
        <w:t>Таблица 3</w:t>
      </w:r>
      <w:r w:rsidR="00081627" w:rsidRPr="00F27BBE">
        <w:rPr>
          <w:b w:val="0"/>
          <w:sz w:val="28"/>
          <w:szCs w:val="28"/>
        </w:rPr>
        <w:t>0</w:t>
      </w:r>
      <w:r w:rsidRPr="00F27BBE">
        <w:rPr>
          <w:b w:val="0"/>
          <w:sz w:val="28"/>
          <w:szCs w:val="28"/>
        </w:rPr>
        <w:t xml:space="preserve"> – Структура временных затрат заявителей при получении государственной услуги по итогам мониторинга 2014 года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4567"/>
        <w:gridCol w:w="1768"/>
        <w:gridCol w:w="1103"/>
        <w:gridCol w:w="1856"/>
      </w:tblGrid>
      <w:tr w:rsidR="00DE4B50" w:rsidRPr="00F27BBE" w14:paraId="37BFFBA3" w14:textId="77777777" w:rsidTr="00002BFD">
        <w:trPr>
          <w:trHeight w:val="20"/>
          <w:tblHeader/>
          <w:jc w:val="center"/>
        </w:trPr>
        <w:tc>
          <w:tcPr>
            <w:tcW w:w="278" w:type="pct"/>
            <w:vMerge w:val="restart"/>
            <w:vAlign w:val="center"/>
          </w:tcPr>
          <w:p w14:paraId="50B066F2" w14:textId="77777777" w:rsidR="00DE4B50" w:rsidRPr="00F27BBE" w:rsidRDefault="00DE4B50" w:rsidP="00C20721">
            <w:pPr>
              <w:jc w:val="center"/>
              <w:rPr>
                <w:b/>
              </w:rPr>
            </w:pPr>
            <w:r w:rsidRPr="00F27BBE">
              <w:rPr>
                <w:b/>
              </w:rPr>
              <w:t>№ п/п</w:t>
            </w:r>
          </w:p>
        </w:tc>
        <w:tc>
          <w:tcPr>
            <w:tcW w:w="2400" w:type="pct"/>
            <w:vMerge w:val="restart"/>
            <w:vAlign w:val="center"/>
          </w:tcPr>
          <w:p w14:paraId="1A6A39FE" w14:textId="77777777" w:rsidR="00DE4B50" w:rsidRPr="00F27BBE" w:rsidRDefault="00DE4B50" w:rsidP="00C20721">
            <w:pPr>
              <w:jc w:val="center"/>
              <w:rPr>
                <w:b/>
              </w:rPr>
            </w:pPr>
            <w:r w:rsidRPr="00F27BBE">
              <w:rPr>
                <w:b/>
              </w:rPr>
              <w:t>Перечень процедур (обращений)</w:t>
            </w:r>
          </w:p>
        </w:tc>
        <w:tc>
          <w:tcPr>
            <w:tcW w:w="2322" w:type="pct"/>
            <w:gridSpan w:val="3"/>
            <w:vAlign w:val="center"/>
          </w:tcPr>
          <w:p w14:paraId="783F8436" w14:textId="77777777" w:rsidR="00DE4B50" w:rsidRPr="00F27BBE" w:rsidRDefault="00DE4B50" w:rsidP="00C20721">
            <w:pPr>
              <w:jc w:val="center"/>
              <w:rPr>
                <w:b/>
              </w:rPr>
            </w:pPr>
            <w:r w:rsidRPr="00F27BBE">
              <w:rPr>
                <w:b/>
              </w:rPr>
              <w:t>Количество дней, затраченных на процедуру</w:t>
            </w:r>
          </w:p>
        </w:tc>
      </w:tr>
      <w:tr w:rsidR="00DE4B50" w:rsidRPr="00F27BBE" w14:paraId="122CF14D" w14:textId="77777777" w:rsidTr="00002BFD">
        <w:trPr>
          <w:trHeight w:val="20"/>
          <w:tblHeader/>
          <w:jc w:val="center"/>
        </w:trPr>
        <w:tc>
          <w:tcPr>
            <w:tcW w:w="278" w:type="pct"/>
            <w:vMerge/>
            <w:vAlign w:val="center"/>
          </w:tcPr>
          <w:p w14:paraId="5B2564F8" w14:textId="77777777" w:rsidR="00DE4B50" w:rsidRPr="00F27BBE" w:rsidRDefault="00DE4B50" w:rsidP="00C20721">
            <w:pPr>
              <w:jc w:val="center"/>
              <w:rPr>
                <w:b/>
              </w:rPr>
            </w:pPr>
          </w:p>
        </w:tc>
        <w:tc>
          <w:tcPr>
            <w:tcW w:w="2400" w:type="pct"/>
            <w:vMerge/>
            <w:vAlign w:val="center"/>
          </w:tcPr>
          <w:p w14:paraId="449F663E" w14:textId="77777777" w:rsidR="00DE4B50" w:rsidRPr="00F27BBE" w:rsidRDefault="00DE4B50" w:rsidP="00C20721">
            <w:pPr>
              <w:jc w:val="center"/>
              <w:rPr>
                <w:b/>
              </w:rPr>
            </w:pPr>
          </w:p>
        </w:tc>
        <w:tc>
          <w:tcPr>
            <w:tcW w:w="856" w:type="pct"/>
            <w:vAlign w:val="center"/>
          </w:tcPr>
          <w:p w14:paraId="322244CC" w14:textId="77777777" w:rsidR="00DE4B50" w:rsidRPr="00F27BBE" w:rsidRDefault="00DE4B50" w:rsidP="00C20721">
            <w:pPr>
              <w:jc w:val="center"/>
              <w:rPr>
                <w:b/>
              </w:rPr>
            </w:pPr>
            <w:r w:rsidRPr="00F27BBE">
              <w:rPr>
                <w:b/>
              </w:rPr>
              <w:t>Минимальное</w:t>
            </w:r>
          </w:p>
        </w:tc>
        <w:tc>
          <w:tcPr>
            <w:tcW w:w="568" w:type="pct"/>
          </w:tcPr>
          <w:p w14:paraId="67B60BA4" w14:textId="77777777" w:rsidR="00DE4B50" w:rsidRPr="00F27BBE" w:rsidRDefault="00DE4B50" w:rsidP="00C20721">
            <w:pPr>
              <w:jc w:val="center"/>
              <w:rPr>
                <w:b/>
              </w:rPr>
            </w:pPr>
            <w:r w:rsidRPr="00F27BBE">
              <w:rPr>
                <w:b/>
              </w:rPr>
              <w:t>Среднее</w:t>
            </w:r>
          </w:p>
        </w:tc>
        <w:tc>
          <w:tcPr>
            <w:tcW w:w="898" w:type="pct"/>
          </w:tcPr>
          <w:p w14:paraId="4DE981FF" w14:textId="77777777" w:rsidR="00DE4B50" w:rsidRPr="00F27BBE" w:rsidRDefault="00DE4B50" w:rsidP="00C20721">
            <w:pPr>
              <w:jc w:val="center"/>
              <w:rPr>
                <w:b/>
              </w:rPr>
            </w:pPr>
            <w:r w:rsidRPr="00F27BBE">
              <w:rPr>
                <w:b/>
              </w:rPr>
              <w:t>Максимальное</w:t>
            </w:r>
          </w:p>
        </w:tc>
      </w:tr>
      <w:tr w:rsidR="00DE4B50" w:rsidRPr="00F27BBE" w14:paraId="10ADA10A" w14:textId="77777777" w:rsidTr="00002BFD">
        <w:trPr>
          <w:trHeight w:val="20"/>
          <w:jc w:val="center"/>
        </w:trPr>
        <w:tc>
          <w:tcPr>
            <w:tcW w:w="278" w:type="pct"/>
            <w:vAlign w:val="center"/>
          </w:tcPr>
          <w:p w14:paraId="6131CC65" w14:textId="77777777" w:rsidR="00DE4B50" w:rsidRPr="00F27BBE" w:rsidRDefault="00DE4B50" w:rsidP="00C20721">
            <w:pPr>
              <w:ind w:left="72"/>
              <w:rPr>
                <w:b/>
              </w:rPr>
            </w:pPr>
            <w:r w:rsidRPr="00F27BBE">
              <w:rPr>
                <w:b/>
              </w:rPr>
              <w:t>1</w:t>
            </w:r>
          </w:p>
        </w:tc>
        <w:tc>
          <w:tcPr>
            <w:tcW w:w="2400" w:type="pct"/>
          </w:tcPr>
          <w:p w14:paraId="4E7B2C16" w14:textId="77777777" w:rsidR="00DE4B50" w:rsidRPr="00F27BBE" w:rsidRDefault="00DE4B50" w:rsidP="00C20721">
            <w:pPr>
              <w:autoSpaceDE w:val="0"/>
              <w:autoSpaceDN w:val="0"/>
              <w:adjustRightInd w:val="0"/>
              <w:jc w:val="both"/>
            </w:pPr>
            <w:r w:rsidRPr="00F27BBE">
              <w:t>Получение документов в Главном управлении Министерства Российской Федерации по делам гражданской обороны, чрезвычайным ситуациям и ликвидации последствий стихийных бедствий (по Новосибирской области)</w:t>
            </w:r>
          </w:p>
        </w:tc>
        <w:tc>
          <w:tcPr>
            <w:tcW w:w="856" w:type="pct"/>
            <w:vAlign w:val="center"/>
          </w:tcPr>
          <w:p w14:paraId="66572952" w14:textId="77777777" w:rsidR="00DE4B50" w:rsidRPr="00F27BBE" w:rsidRDefault="00DE4B50" w:rsidP="00C20721">
            <w:pPr>
              <w:jc w:val="center"/>
            </w:pPr>
            <w:r w:rsidRPr="00F27BBE">
              <w:t>1</w:t>
            </w:r>
          </w:p>
        </w:tc>
        <w:tc>
          <w:tcPr>
            <w:tcW w:w="568" w:type="pct"/>
            <w:vAlign w:val="center"/>
          </w:tcPr>
          <w:p w14:paraId="38D92D1E" w14:textId="77777777" w:rsidR="00DE4B50" w:rsidRPr="00F27BBE" w:rsidRDefault="00DE4B50" w:rsidP="00C20721">
            <w:pPr>
              <w:jc w:val="center"/>
            </w:pPr>
            <w:r w:rsidRPr="00F27BBE">
              <w:t>35,8</w:t>
            </w:r>
          </w:p>
        </w:tc>
        <w:tc>
          <w:tcPr>
            <w:tcW w:w="898" w:type="pct"/>
            <w:vAlign w:val="center"/>
          </w:tcPr>
          <w:p w14:paraId="7EA4BB2D" w14:textId="77777777" w:rsidR="00DE4B50" w:rsidRPr="00F27BBE" w:rsidRDefault="00DE4B50" w:rsidP="00C20721">
            <w:pPr>
              <w:jc w:val="center"/>
            </w:pPr>
            <w:r w:rsidRPr="00F27BBE">
              <w:t>180</w:t>
            </w:r>
          </w:p>
        </w:tc>
      </w:tr>
      <w:tr w:rsidR="00DE4B50" w:rsidRPr="00F27BBE" w14:paraId="1A623BAB" w14:textId="77777777" w:rsidTr="00002BFD">
        <w:trPr>
          <w:trHeight w:val="20"/>
          <w:jc w:val="center"/>
        </w:trPr>
        <w:tc>
          <w:tcPr>
            <w:tcW w:w="278" w:type="pct"/>
            <w:vAlign w:val="center"/>
          </w:tcPr>
          <w:p w14:paraId="7007C17D" w14:textId="77777777" w:rsidR="00DE4B50" w:rsidRPr="00F27BBE" w:rsidRDefault="00DE4B50" w:rsidP="00C20721">
            <w:pPr>
              <w:rPr>
                <w:b/>
              </w:rPr>
            </w:pPr>
            <w:r w:rsidRPr="00F27BBE">
              <w:rPr>
                <w:b/>
              </w:rPr>
              <w:t>2</w:t>
            </w:r>
          </w:p>
        </w:tc>
        <w:tc>
          <w:tcPr>
            <w:tcW w:w="2400" w:type="pct"/>
          </w:tcPr>
          <w:p w14:paraId="7496D5D6" w14:textId="77777777" w:rsidR="00DE4B50" w:rsidRPr="00F27BBE" w:rsidRDefault="00DE4B50" w:rsidP="00C20721">
            <w:pPr>
              <w:autoSpaceDE w:val="0"/>
              <w:autoSpaceDN w:val="0"/>
              <w:adjustRightInd w:val="0"/>
              <w:jc w:val="both"/>
            </w:pPr>
            <w:r w:rsidRPr="00F27BBE">
              <w:t>Получение документов в Управлении Федеральной службы по надзору в сфере защиты прав потребителей и благополучия человека (по Новосибирской области Федеральным государственным учреждением здравоохранения "Центр гигиены и эпидемиологии в Новосибирской области")</w:t>
            </w:r>
          </w:p>
        </w:tc>
        <w:tc>
          <w:tcPr>
            <w:tcW w:w="856" w:type="pct"/>
            <w:vAlign w:val="center"/>
          </w:tcPr>
          <w:p w14:paraId="599675A4" w14:textId="77777777" w:rsidR="00DE4B50" w:rsidRPr="00F27BBE" w:rsidRDefault="00DE4B50" w:rsidP="00C20721">
            <w:pPr>
              <w:jc w:val="center"/>
            </w:pPr>
            <w:r w:rsidRPr="00F27BBE">
              <w:t>5</w:t>
            </w:r>
          </w:p>
        </w:tc>
        <w:tc>
          <w:tcPr>
            <w:tcW w:w="568" w:type="pct"/>
            <w:vAlign w:val="center"/>
          </w:tcPr>
          <w:p w14:paraId="7C2BFB00" w14:textId="77777777" w:rsidR="00DE4B50" w:rsidRPr="00F27BBE" w:rsidRDefault="00DE4B50" w:rsidP="00C20721">
            <w:pPr>
              <w:jc w:val="center"/>
            </w:pPr>
            <w:r w:rsidRPr="00F27BBE">
              <w:t>34,87</w:t>
            </w:r>
          </w:p>
        </w:tc>
        <w:tc>
          <w:tcPr>
            <w:tcW w:w="898" w:type="pct"/>
            <w:vAlign w:val="center"/>
          </w:tcPr>
          <w:p w14:paraId="3E493AD1" w14:textId="77777777" w:rsidR="00DE4B50" w:rsidRPr="00F27BBE" w:rsidRDefault="00DE4B50" w:rsidP="00C20721">
            <w:pPr>
              <w:jc w:val="center"/>
            </w:pPr>
            <w:r w:rsidRPr="00F27BBE">
              <w:t>180</w:t>
            </w:r>
          </w:p>
        </w:tc>
      </w:tr>
      <w:tr w:rsidR="00DE4B50" w:rsidRPr="00F27BBE" w14:paraId="62294C36" w14:textId="77777777" w:rsidTr="00002BFD">
        <w:trPr>
          <w:trHeight w:val="20"/>
          <w:jc w:val="center"/>
        </w:trPr>
        <w:tc>
          <w:tcPr>
            <w:tcW w:w="278" w:type="pct"/>
            <w:vAlign w:val="center"/>
          </w:tcPr>
          <w:p w14:paraId="4597DD7F" w14:textId="77777777" w:rsidR="00DE4B50" w:rsidRPr="00F27BBE" w:rsidRDefault="00DE4B50" w:rsidP="00C20721">
            <w:pPr>
              <w:rPr>
                <w:b/>
              </w:rPr>
            </w:pPr>
            <w:r w:rsidRPr="00F27BBE">
              <w:rPr>
                <w:b/>
              </w:rPr>
              <w:t>3</w:t>
            </w:r>
          </w:p>
        </w:tc>
        <w:tc>
          <w:tcPr>
            <w:tcW w:w="2400" w:type="pct"/>
          </w:tcPr>
          <w:p w14:paraId="6E192AD3" w14:textId="77777777" w:rsidR="00DE4B50" w:rsidRPr="00F27BBE" w:rsidRDefault="00DE4B50" w:rsidP="00C20721">
            <w:pPr>
              <w:autoSpaceDE w:val="0"/>
              <w:autoSpaceDN w:val="0"/>
              <w:adjustRightInd w:val="0"/>
              <w:jc w:val="both"/>
            </w:pPr>
            <w:r w:rsidRPr="00F27BBE">
              <w:t>Получение документов в Управлении Федеральной службы государственной регистрации, кадастра и картографии по Новосибирской области;</w:t>
            </w:r>
          </w:p>
        </w:tc>
        <w:tc>
          <w:tcPr>
            <w:tcW w:w="856" w:type="pct"/>
            <w:vAlign w:val="center"/>
          </w:tcPr>
          <w:p w14:paraId="568CCAC0" w14:textId="77777777" w:rsidR="00DE4B50" w:rsidRPr="00F27BBE" w:rsidRDefault="00DE4B50" w:rsidP="00C20721">
            <w:pPr>
              <w:jc w:val="center"/>
            </w:pPr>
            <w:r w:rsidRPr="00F27BBE">
              <w:t>1</w:t>
            </w:r>
          </w:p>
        </w:tc>
        <w:tc>
          <w:tcPr>
            <w:tcW w:w="568" w:type="pct"/>
            <w:vAlign w:val="center"/>
          </w:tcPr>
          <w:p w14:paraId="724B0961" w14:textId="77777777" w:rsidR="00DE4B50" w:rsidRPr="00F27BBE" w:rsidRDefault="00DE4B50" w:rsidP="00C20721">
            <w:pPr>
              <w:jc w:val="center"/>
            </w:pPr>
            <w:r w:rsidRPr="00F27BBE">
              <w:t>1</w:t>
            </w:r>
          </w:p>
        </w:tc>
        <w:tc>
          <w:tcPr>
            <w:tcW w:w="898" w:type="pct"/>
            <w:vAlign w:val="center"/>
          </w:tcPr>
          <w:p w14:paraId="43B3C214" w14:textId="77777777" w:rsidR="00DE4B50" w:rsidRPr="00F27BBE" w:rsidRDefault="00DE4B50" w:rsidP="00C20721">
            <w:pPr>
              <w:jc w:val="center"/>
            </w:pPr>
            <w:r w:rsidRPr="00F27BBE">
              <w:t>1</w:t>
            </w:r>
          </w:p>
        </w:tc>
      </w:tr>
      <w:tr w:rsidR="00DE4B50" w:rsidRPr="00F27BBE" w14:paraId="4AF407D2" w14:textId="77777777" w:rsidTr="00002BFD">
        <w:trPr>
          <w:trHeight w:val="20"/>
          <w:jc w:val="center"/>
        </w:trPr>
        <w:tc>
          <w:tcPr>
            <w:tcW w:w="278" w:type="pct"/>
            <w:vAlign w:val="center"/>
          </w:tcPr>
          <w:p w14:paraId="655D9060" w14:textId="77777777" w:rsidR="00DE4B50" w:rsidRPr="00F27BBE" w:rsidRDefault="00DE4B50" w:rsidP="00C20721">
            <w:pPr>
              <w:rPr>
                <w:b/>
              </w:rPr>
            </w:pPr>
            <w:r w:rsidRPr="00F27BBE">
              <w:rPr>
                <w:b/>
              </w:rPr>
              <w:t>4</w:t>
            </w:r>
          </w:p>
        </w:tc>
        <w:tc>
          <w:tcPr>
            <w:tcW w:w="2400" w:type="pct"/>
          </w:tcPr>
          <w:p w14:paraId="5178AE22" w14:textId="77777777" w:rsidR="00DE4B50" w:rsidRPr="00F27BBE" w:rsidRDefault="00DE4B50" w:rsidP="00C20721">
            <w:pPr>
              <w:jc w:val="both"/>
            </w:pPr>
            <w:r w:rsidRPr="00F27BBE">
              <w:t>Получение документов в Управлении Федеральной налоговой службы по Новосибирской области</w:t>
            </w:r>
          </w:p>
        </w:tc>
        <w:tc>
          <w:tcPr>
            <w:tcW w:w="856" w:type="pct"/>
            <w:vAlign w:val="center"/>
          </w:tcPr>
          <w:p w14:paraId="1DBD207A" w14:textId="77777777" w:rsidR="00DE4B50" w:rsidRPr="00F27BBE" w:rsidRDefault="00DE4B50" w:rsidP="00C20721">
            <w:pPr>
              <w:jc w:val="center"/>
            </w:pPr>
            <w:r w:rsidRPr="00F27BBE">
              <w:t>0</w:t>
            </w:r>
          </w:p>
        </w:tc>
        <w:tc>
          <w:tcPr>
            <w:tcW w:w="568" w:type="pct"/>
            <w:vAlign w:val="center"/>
          </w:tcPr>
          <w:p w14:paraId="7B939ECA" w14:textId="77777777" w:rsidR="00DE4B50" w:rsidRPr="00F27BBE" w:rsidRDefault="00DE4B50" w:rsidP="00C20721">
            <w:pPr>
              <w:jc w:val="center"/>
            </w:pPr>
            <w:r w:rsidRPr="00F27BBE">
              <w:t>0</w:t>
            </w:r>
          </w:p>
        </w:tc>
        <w:tc>
          <w:tcPr>
            <w:tcW w:w="898" w:type="pct"/>
            <w:vAlign w:val="center"/>
          </w:tcPr>
          <w:p w14:paraId="693FAD9B" w14:textId="77777777" w:rsidR="00DE4B50" w:rsidRPr="00F27BBE" w:rsidRDefault="00DE4B50" w:rsidP="00C20721">
            <w:pPr>
              <w:jc w:val="center"/>
            </w:pPr>
            <w:r w:rsidRPr="00F27BBE">
              <w:t>0</w:t>
            </w:r>
          </w:p>
        </w:tc>
      </w:tr>
      <w:tr w:rsidR="00DE4B50" w:rsidRPr="00F27BBE" w14:paraId="53ED4818" w14:textId="77777777" w:rsidTr="00002BFD">
        <w:trPr>
          <w:trHeight w:val="20"/>
          <w:jc w:val="center"/>
        </w:trPr>
        <w:tc>
          <w:tcPr>
            <w:tcW w:w="278" w:type="pct"/>
            <w:vAlign w:val="center"/>
          </w:tcPr>
          <w:p w14:paraId="0EDCEE71" w14:textId="77777777" w:rsidR="00DE4B50" w:rsidRPr="00F27BBE" w:rsidRDefault="00DE4B50" w:rsidP="00C20721">
            <w:pPr>
              <w:rPr>
                <w:b/>
              </w:rPr>
            </w:pPr>
            <w:r w:rsidRPr="00F27BBE">
              <w:rPr>
                <w:b/>
              </w:rPr>
              <w:t>5</w:t>
            </w:r>
          </w:p>
        </w:tc>
        <w:tc>
          <w:tcPr>
            <w:tcW w:w="2400" w:type="pct"/>
          </w:tcPr>
          <w:p w14:paraId="4CB40EC9" w14:textId="77777777" w:rsidR="00DE4B50" w:rsidRPr="00F27BBE" w:rsidRDefault="00DE4B50" w:rsidP="00C20721">
            <w:pPr>
              <w:jc w:val="both"/>
            </w:pPr>
            <w:r w:rsidRPr="00F27BBE">
              <w:t xml:space="preserve">Проведение экспертной оценки последствий договора аренды для обеспечения образования, воспитания, </w:t>
            </w:r>
            <w:r w:rsidRPr="00F27BBE">
              <w:lastRenderedPageBreak/>
              <w:t>развития, отдыха и оздоровления детей, оказания им медицинской, лечебно-профилактической помощи, социальной защиты и социального обслуживания детей</w:t>
            </w:r>
          </w:p>
        </w:tc>
        <w:tc>
          <w:tcPr>
            <w:tcW w:w="856" w:type="pct"/>
            <w:vAlign w:val="center"/>
          </w:tcPr>
          <w:p w14:paraId="32A81587" w14:textId="77777777" w:rsidR="00DE4B50" w:rsidRPr="00F27BBE" w:rsidRDefault="00DE4B50" w:rsidP="00C20721">
            <w:pPr>
              <w:jc w:val="center"/>
            </w:pPr>
            <w:r w:rsidRPr="00F27BBE">
              <w:lastRenderedPageBreak/>
              <w:t>0</w:t>
            </w:r>
          </w:p>
        </w:tc>
        <w:tc>
          <w:tcPr>
            <w:tcW w:w="568" w:type="pct"/>
            <w:vAlign w:val="center"/>
          </w:tcPr>
          <w:p w14:paraId="754EB415" w14:textId="77777777" w:rsidR="00DE4B50" w:rsidRPr="00F27BBE" w:rsidRDefault="00DE4B50" w:rsidP="00C20721">
            <w:pPr>
              <w:jc w:val="center"/>
            </w:pPr>
            <w:r w:rsidRPr="00F27BBE">
              <w:t>0</w:t>
            </w:r>
          </w:p>
        </w:tc>
        <w:tc>
          <w:tcPr>
            <w:tcW w:w="898" w:type="pct"/>
            <w:vAlign w:val="center"/>
          </w:tcPr>
          <w:p w14:paraId="675F73E0" w14:textId="77777777" w:rsidR="00DE4B50" w:rsidRPr="00F27BBE" w:rsidRDefault="00DE4B50" w:rsidP="00C20721">
            <w:pPr>
              <w:jc w:val="center"/>
            </w:pPr>
            <w:r w:rsidRPr="00F27BBE">
              <w:t>0</w:t>
            </w:r>
          </w:p>
        </w:tc>
      </w:tr>
      <w:tr w:rsidR="00DE4B50" w:rsidRPr="00F27BBE" w14:paraId="6507CCB7" w14:textId="77777777" w:rsidTr="00002BFD">
        <w:trPr>
          <w:trHeight w:val="20"/>
          <w:jc w:val="center"/>
        </w:trPr>
        <w:tc>
          <w:tcPr>
            <w:tcW w:w="278" w:type="pct"/>
            <w:vAlign w:val="center"/>
          </w:tcPr>
          <w:p w14:paraId="50F393E3" w14:textId="77777777" w:rsidR="00DE4B50" w:rsidRPr="00F27BBE" w:rsidRDefault="00DE4B50" w:rsidP="00C20721">
            <w:pPr>
              <w:rPr>
                <w:b/>
              </w:rPr>
            </w:pPr>
            <w:r w:rsidRPr="00F27BBE">
              <w:rPr>
                <w:b/>
              </w:rPr>
              <w:lastRenderedPageBreak/>
              <w:t>6</w:t>
            </w:r>
          </w:p>
        </w:tc>
        <w:tc>
          <w:tcPr>
            <w:tcW w:w="2400" w:type="pct"/>
          </w:tcPr>
          <w:p w14:paraId="2B7D5D22" w14:textId="77777777" w:rsidR="00DE4B50" w:rsidRPr="00F27BBE" w:rsidRDefault="00DE4B50" w:rsidP="00C20721">
            <w:r w:rsidRPr="00F27BBE">
              <w:t>Отправление документов почтовой службой</w:t>
            </w:r>
          </w:p>
        </w:tc>
        <w:tc>
          <w:tcPr>
            <w:tcW w:w="856" w:type="pct"/>
            <w:vAlign w:val="center"/>
          </w:tcPr>
          <w:p w14:paraId="036AA9E3" w14:textId="77777777" w:rsidR="00DE4B50" w:rsidRPr="00F27BBE" w:rsidRDefault="00DE4B50" w:rsidP="00C20721">
            <w:pPr>
              <w:jc w:val="center"/>
            </w:pPr>
            <w:r w:rsidRPr="00F27BBE">
              <w:t>0</w:t>
            </w:r>
          </w:p>
        </w:tc>
        <w:tc>
          <w:tcPr>
            <w:tcW w:w="568" w:type="pct"/>
            <w:vAlign w:val="center"/>
          </w:tcPr>
          <w:p w14:paraId="2E041659" w14:textId="77777777" w:rsidR="00DE4B50" w:rsidRPr="00F27BBE" w:rsidRDefault="00DE4B50" w:rsidP="00C20721">
            <w:pPr>
              <w:jc w:val="center"/>
            </w:pPr>
            <w:r w:rsidRPr="00F27BBE">
              <w:t>0</w:t>
            </w:r>
          </w:p>
        </w:tc>
        <w:tc>
          <w:tcPr>
            <w:tcW w:w="898" w:type="pct"/>
            <w:vAlign w:val="center"/>
          </w:tcPr>
          <w:p w14:paraId="6DDA269A" w14:textId="77777777" w:rsidR="00DE4B50" w:rsidRPr="00F27BBE" w:rsidRDefault="00DE4B50" w:rsidP="00C20721">
            <w:pPr>
              <w:jc w:val="center"/>
            </w:pPr>
            <w:r w:rsidRPr="00F27BBE">
              <w:t>0</w:t>
            </w:r>
          </w:p>
        </w:tc>
      </w:tr>
      <w:tr w:rsidR="00DE4B50" w:rsidRPr="00F27BBE" w14:paraId="7E4C94AF" w14:textId="77777777" w:rsidTr="00002BFD">
        <w:trPr>
          <w:trHeight w:val="20"/>
          <w:jc w:val="center"/>
        </w:trPr>
        <w:tc>
          <w:tcPr>
            <w:tcW w:w="278" w:type="pct"/>
            <w:vAlign w:val="center"/>
          </w:tcPr>
          <w:p w14:paraId="77458289" w14:textId="77777777" w:rsidR="00DE4B50" w:rsidRPr="00F27BBE" w:rsidRDefault="00DE4B50" w:rsidP="00C20721">
            <w:pPr>
              <w:rPr>
                <w:b/>
              </w:rPr>
            </w:pPr>
            <w:r w:rsidRPr="00F27BBE">
              <w:rPr>
                <w:b/>
              </w:rPr>
              <w:t>7</w:t>
            </w:r>
          </w:p>
        </w:tc>
        <w:tc>
          <w:tcPr>
            <w:tcW w:w="2400" w:type="pct"/>
          </w:tcPr>
          <w:p w14:paraId="40ADBDDA" w14:textId="77777777" w:rsidR="00DE4B50" w:rsidRPr="00F27BBE" w:rsidRDefault="00DE4B50" w:rsidP="00C20721">
            <w:r w:rsidRPr="00F27BBE">
              <w:t>Услуги нотариуса</w:t>
            </w:r>
          </w:p>
        </w:tc>
        <w:tc>
          <w:tcPr>
            <w:tcW w:w="856" w:type="pct"/>
            <w:vAlign w:val="center"/>
          </w:tcPr>
          <w:p w14:paraId="6459263D" w14:textId="77777777" w:rsidR="00DE4B50" w:rsidRPr="00F27BBE" w:rsidRDefault="00DE4B50" w:rsidP="00C20721">
            <w:pPr>
              <w:jc w:val="center"/>
            </w:pPr>
            <w:r w:rsidRPr="00F27BBE">
              <w:t>0</w:t>
            </w:r>
          </w:p>
        </w:tc>
        <w:tc>
          <w:tcPr>
            <w:tcW w:w="568" w:type="pct"/>
            <w:vAlign w:val="center"/>
          </w:tcPr>
          <w:p w14:paraId="4B1CEE64" w14:textId="77777777" w:rsidR="00DE4B50" w:rsidRPr="00F27BBE" w:rsidRDefault="00DE4B50" w:rsidP="00C20721">
            <w:pPr>
              <w:jc w:val="center"/>
            </w:pPr>
            <w:r w:rsidRPr="00F27BBE">
              <w:t>0</w:t>
            </w:r>
          </w:p>
        </w:tc>
        <w:tc>
          <w:tcPr>
            <w:tcW w:w="898" w:type="pct"/>
            <w:vAlign w:val="center"/>
          </w:tcPr>
          <w:p w14:paraId="2FF25250" w14:textId="77777777" w:rsidR="00DE4B50" w:rsidRPr="00F27BBE" w:rsidRDefault="00DE4B50" w:rsidP="00C20721">
            <w:pPr>
              <w:jc w:val="center"/>
            </w:pPr>
            <w:r w:rsidRPr="00F27BBE">
              <w:t>0</w:t>
            </w:r>
          </w:p>
        </w:tc>
      </w:tr>
      <w:tr w:rsidR="00DE4B50" w:rsidRPr="00F27BBE" w14:paraId="7504C0ED" w14:textId="77777777" w:rsidTr="00002BFD">
        <w:trPr>
          <w:trHeight w:val="20"/>
          <w:jc w:val="center"/>
        </w:trPr>
        <w:tc>
          <w:tcPr>
            <w:tcW w:w="278" w:type="pct"/>
            <w:vAlign w:val="center"/>
          </w:tcPr>
          <w:p w14:paraId="5AF104AB" w14:textId="77777777" w:rsidR="00DE4B50" w:rsidRPr="00F27BBE" w:rsidRDefault="00DE4B50" w:rsidP="00C20721">
            <w:pPr>
              <w:rPr>
                <w:b/>
              </w:rPr>
            </w:pPr>
            <w:r w:rsidRPr="00F27BBE">
              <w:rPr>
                <w:b/>
              </w:rPr>
              <w:t>8</w:t>
            </w:r>
          </w:p>
        </w:tc>
        <w:tc>
          <w:tcPr>
            <w:tcW w:w="2400" w:type="pct"/>
          </w:tcPr>
          <w:p w14:paraId="6B4D0124" w14:textId="77777777" w:rsidR="00DE4B50" w:rsidRPr="00F27BBE" w:rsidRDefault="00DE4B50" w:rsidP="00C20721">
            <w:r w:rsidRPr="00F27BBE">
              <w:t>Оформление лицензии в Министерстве образования, науки и инновационной политики Новосибирской области</w:t>
            </w:r>
          </w:p>
        </w:tc>
        <w:tc>
          <w:tcPr>
            <w:tcW w:w="856" w:type="pct"/>
            <w:vAlign w:val="center"/>
          </w:tcPr>
          <w:p w14:paraId="0431A6F0" w14:textId="77777777" w:rsidR="00DE4B50" w:rsidRPr="00F27BBE" w:rsidRDefault="00DE4B50" w:rsidP="00C20721">
            <w:pPr>
              <w:jc w:val="center"/>
            </w:pPr>
            <w:r w:rsidRPr="00F27BBE">
              <w:t>10</w:t>
            </w:r>
          </w:p>
        </w:tc>
        <w:tc>
          <w:tcPr>
            <w:tcW w:w="568" w:type="pct"/>
            <w:vAlign w:val="center"/>
          </w:tcPr>
          <w:p w14:paraId="7FDDE52E" w14:textId="77777777" w:rsidR="00DE4B50" w:rsidRPr="00F27BBE" w:rsidRDefault="00DE4B50" w:rsidP="00C20721">
            <w:pPr>
              <w:jc w:val="center"/>
            </w:pPr>
            <w:r w:rsidRPr="00F27BBE">
              <w:t>28,86</w:t>
            </w:r>
          </w:p>
        </w:tc>
        <w:tc>
          <w:tcPr>
            <w:tcW w:w="898" w:type="pct"/>
            <w:vAlign w:val="center"/>
          </w:tcPr>
          <w:p w14:paraId="7EAE050D" w14:textId="77777777" w:rsidR="00DE4B50" w:rsidRPr="00F27BBE" w:rsidRDefault="00DE4B50" w:rsidP="00C20721">
            <w:pPr>
              <w:jc w:val="center"/>
            </w:pPr>
            <w:r w:rsidRPr="00F27BBE">
              <w:t>180</w:t>
            </w:r>
          </w:p>
        </w:tc>
      </w:tr>
      <w:tr w:rsidR="00DE4B50" w:rsidRPr="00F27BBE" w14:paraId="3264CE7D" w14:textId="77777777" w:rsidTr="00002BFD">
        <w:trPr>
          <w:trHeight w:val="20"/>
          <w:jc w:val="center"/>
        </w:trPr>
        <w:tc>
          <w:tcPr>
            <w:tcW w:w="278" w:type="pct"/>
            <w:vAlign w:val="center"/>
          </w:tcPr>
          <w:p w14:paraId="526A3204" w14:textId="77777777" w:rsidR="00DE4B50" w:rsidRPr="00F27BBE" w:rsidRDefault="00DE4B50" w:rsidP="00C20721">
            <w:pPr>
              <w:jc w:val="center"/>
              <w:rPr>
                <w:b/>
              </w:rPr>
            </w:pPr>
          </w:p>
        </w:tc>
        <w:tc>
          <w:tcPr>
            <w:tcW w:w="2400" w:type="pct"/>
            <w:vAlign w:val="center"/>
          </w:tcPr>
          <w:p w14:paraId="4F0DAF46" w14:textId="77777777" w:rsidR="00DE4B50" w:rsidRPr="00F27BBE" w:rsidRDefault="00DE4B50" w:rsidP="00C20721">
            <w:pPr>
              <w:jc w:val="center"/>
              <w:rPr>
                <w:b/>
              </w:rPr>
            </w:pPr>
            <w:r w:rsidRPr="00F27BBE">
              <w:rPr>
                <w:b/>
              </w:rPr>
              <w:t>Итого:</w:t>
            </w:r>
          </w:p>
        </w:tc>
        <w:tc>
          <w:tcPr>
            <w:tcW w:w="856" w:type="pct"/>
            <w:vAlign w:val="bottom"/>
          </w:tcPr>
          <w:p w14:paraId="5B09F8E1" w14:textId="77777777" w:rsidR="00DE4B50" w:rsidRPr="00F27BBE" w:rsidRDefault="00DE4B50" w:rsidP="00C20721">
            <w:pPr>
              <w:jc w:val="center"/>
              <w:rPr>
                <w:b/>
                <w:color w:val="000000"/>
              </w:rPr>
            </w:pPr>
            <w:r w:rsidRPr="00F27BBE">
              <w:rPr>
                <w:b/>
                <w:color w:val="000000"/>
              </w:rPr>
              <w:t>17,0</w:t>
            </w:r>
          </w:p>
        </w:tc>
        <w:tc>
          <w:tcPr>
            <w:tcW w:w="568" w:type="pct"/>
            <w:vAlign w:val="bottom"/>
          </w:tcPr>
          <w:p w14:paraId="289DB185" w14:textId="77777777" w:rsidR="00DE4B50" w:rsidRPr="00F27BBE" w:rsidRDefault="00DE4B50" w:rsidP="00C20721">
            <w:pPr>
              <w:jc w:val="center"/>
              <w:rPr>
                <w:b/>
                <w:color w:val="000000"/>
              </w:rPr>
            </w:pPr>
            <w:r w:rsidRPr="00F27BBE">
              <w:rPr>
                <w:b/>
                <w:color w:val="000000"/>
              </w:rPr>
              <w:t>100,5</w:t>
            </w:r>
          </w:p>
        </w:tc>
        <w:tc>
          <w:tcPr>
            <w:tcW w:w="898" w:type="pct"/>
            <w:vAlign w:val="bottom"/>
          </w:tcPr>
          <w:p w14:paraId="44B016BB" w14:textId="77777777" w:rsidR="00DE4B50" w:rsidRPr="00F27BBE" w:rsidRDefault="00DE4B50" w:rsidP="00C20721">
            <w:pPr>
              <w:jc w:val="center"/>
              <w:rPr>
                <w:b/>
                <w:color w:val="000000"/>
              </w:rPr>
            </w:pPr>
            <w:r w:rsidRPr="00F27BBE">
              <w:rPr>
                <w:b/>
                <w:color w:val="000000"/>
              </w:rPr>
              <w:t>541,0</w:t>
            </w:r>
          </w:p>
        </w:tc>
      </w:tr>
    </w:tbl>
    <w:p w14:paraId="605260FB" w14:textId="77777777" w:rsidR="007E4472" w:rsidRPr="00F27BBE" w:rsidRDefault="007E4472" w:rsidP="00C20721">
      <w:pPr>
        <w:spacing w:before="120" w:line="360" w:lineRule="auto"/>
        <w:ind w:firstLine="709"/>
        <w:jc w:val="both"/>
        <w:rPr>
          <w:sz w:val="28"/>
          <w:szCs w:val="28"/>
        </w:rPr>
      </w:pPr>
    </w:p>
    <w:p w14:paraId="535F79A3" w14:textId="77777777" w:rsidR="00DE4B50" w:rsidRPr="00F27BBE" w:rsidRDefault="00DE4B50" w:rsidP="00C20721">
      <w:pPr>
        <w:spacing w:before="120" w:line="360" w:lineRule="auto"/>
        <w:ind w:firstLine="709"/>
        <w:jc w:val="both"/>
        <w:rPr>
          <w:sz w:val="28"/>
          <w:szCs w:val="28"/>
        </w:rPr>
      </w:pPr>
      <w:r w:rsidRPr="00F27BBE">
        <w:rPr>
          <w:sz w:val="28"/>
          <w:szCs w:val="28"/>
        </w:rPr>
        <w:t>Согласно данным табл. 3</w:t>
      </w:r>
      <w:r w:rsidR="00081627" w:rsidRPr="00F27BBE">
        <w:rPr>
          <w:sz w:val="28"/>
          <w:szCs w:val="28"/>
        </w:rPr>
        <w:t>0</w:t>
      </w:r>
      <w:r w:rsidRPr="00F27BBE">
        <w:rPr>
          <w:sz w:val="28"/>
          <w:szCs w:val="28"/>
        </w:rPr>
        <w:t>, наибольшее количество времени затрачено заявителями на получение документов в Главном управлении Министерства Российской Федерации по делам гражданской обороны, чрезвычайным ситуациям и ликвидации последствий стихийных бедствий (по Новосибирской области), получение документов в Управлении Федеральной службы по надзору в сфере защиты прав потребителей и благополучия человека (по Новосибирской области Федеральным государственным учреждением здравоохранения "Центр гигиены и эпидемиологии в Новосибирской области") и оформление лицензии в Министерстве образования Новосибирской области (максимальное значение – 180 дней).</w:t>
      </w:r>
    </w:p>
    <w:p w14:paraId="10CA571B" w14:textId="77777777" w:rsidR="00DE4B50" w:rsidRPr="00F27BBE" w:rsidRDefault="00DE4B50" w:rsidP="00C20721">
      <w:pPr>
        <w:spacing w:line="360" w:lineRule="auto"/>
        <w:ind w:firstLine="709"/>
        <w:jc w:val="both"/>
        <w:rPr>
          <w:sz w:val="28"/>
          <w:szCs w:val="28"/>
        </w:rPr>
      </w:pPr>
      <w:r w:rsidRPr="00F27BBE">
        <w:rPr>
          <w:sz w:val="28"/>
          <w:szCs w:val="28"/>
        </w:rPr>
        <w:t xml:space="preserve">По результатам прошлогоднего мониторинга было определено, что временные затраты заявителей варьируются от 46 до 165 дней и составляют в среднем 92,52 дней. </w:t>
      </w:r>
    </w:p>
    <w:p w14:paraId="3D7C6812" w14:textId="77777777" w:rsidR="00DE4B50" w:rsidRPr="00F27BBE" w:rsidRDefault="00DE4B50" w:rsidP="00C20721">
      <w:pPr>
        <w:spacing w:line="360" w:lineRule="auto"/>
        <w:ind w:firstLine="709"/>
        <w:jc w:val="both"/>
        <w:rPr>
          <w:sz w:val="28"/>
          <w:szCs w:val="28"/>
        </w:rPr>
      </w:pPr>
      <w:r w:rsidRPr="00F27BBE">
        <w:rPr>
          <w:sz w:val="28"/>
          <w:szCs w:val="28"/>
        </w:rPr>
        <w:t>В таблице 3</w:t>
      </w:r>
      <w:r w:rsidR="00081627" w:rsidRPr="00F27BBE">
        <w:rPr>
          <w:sz w:val="28"/>
          <w:szCs w:val="28"/>
        </w:rPr>
        <w:t>1</w:t>
      </w:r>
      <w:r w:rsidRPr="00F27BBE">
        <w:rPr>
          <w:sz w:val="28"/>
          <w:szCs w:val="28"/>
        </w:rPr>
        <w:t xml:space="preserve"> представлена структура временных затрат заявителей при получении государственной услуги по итогам мониторинга 2013 года.</w:t>
      </w:r>
    </w:p>
    <w:p w14:paraId="68B15C65" w14:textId="77777777" w:rsidR="007E4472" w:rsidRPr="00F27BBE" w:rsidRDefault="007E4472">
      <w:pPr>
        <w:spacing w:after="160" w:line="259" w:lineRule="auto"/>
        <w:rPr>
          <w:bCs/>
          <w:sz w:val="28"/>
          <w:szCs w:val="28"/>
        </w:rPr>
      </w:pPr>
      <w:r w:rsidRPr="00F27BBE">
        <w:rPr>
          <w:b/>
          <w:sz w:val="28"/>
          <w:szCs w:val="28"/>
        </w:rPr>
        <w:br w:type="page"/>
      </w:r>
    </w:p>
    <w:p w14:paraId="77327112" w14:textId="77777777" w:rsidR="00DE4B50" w:rsidRPr="00F27BBE" w:rsidRDefault="00081627" w:rsidP="00C20721">
      <w:pPr>
        <w:pStyle w:val="af6"/>
        <w:spacing w:line="360" w:lineRule="auto"/>
        <w:jc w:val="both"/>
        <w:rPr>
          <w:b w:val="0"/>
          <w:sz w:val="28"/>
          <w:szCs w:val="28"/>
        </w:rPr>
      </w:pPr>
      <w:r w:rsidRPr="00F27BBE">
        <w:rPr>
          <w:b w:val="0"/>
          <w:sz w:val="28"/>
          <w:szCs w:val="28"/>
        </w:rPr>
        <w:lastRenderedPageBreak/>
        <w:t>Таблица 31</w:t>
      </w:r>
      <w:r w:rsidR="00DE4B50" w:rsidRPr="00F27BBE">
        <w:rPr>
          <w:b w:val="0"/>
          <w:sz w:val="28"/>
          <w:szCs w:val="28"/>
        </w:rPr>
        <w:t xml:space="preserve"> – Структура временных затрат заявителей при получении государственной услуги по итогам мониторинга 2013 года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4567"/>
        <w:gridCol w:w="1768"/>
        <w:gridCol w:w="1103"/>
        <w:gridCol w:w="1856"/>
      </w:tblGrid>
      <w:tr w:rsidR="00DE4B50" w:rsidRPr="00F27BBE" w14:paraId="412A45CB" w14:textId="77777777" w:rsidTr="00002BFD">
        <w:trPr>
          <w:trHeight w:val="20"/>
          <w:tblHeader/>
          <w:jc w:val="center"/>
        </w:trPr>
        <w:tc>
          <w:tcPr>
            <w:tcW w:w="322" w:type="pct"/>
            <w:vMerge w:val="restart"/>
            <w:vAlign w:val="center"/>
          </w:tcPr>
          <w:p w14:paraId="6528AC55" w14:textId="77777777" w:rsidR="00DE4B50" w:rsidRPr="00F27BBE" w:rsidRDefault="00DE4B50" w:rsidP="00C20721">
            <w:pPr>
              <w:jc w:val="center"/>
              <w:rPr>
                <w:b/>
              </w:rPr>
            </w:pPr>
            <w:r w:rsidRPr="00F27BBE">
              <w:rPr>
                <w:b/>
              </w:rPr>
              <w:t>№ п/п</w:t>
            </w:r>
          </w:p>
        </w:tc>
        <w:tc>
          <w:tcPr>
            <w:tcW w:w="2559" w:type="pct"/>
            <w:vMerge w:val="restart"/>
            <w:vAlign w:val="center"/>
          </w:tcPr>
          <w:p w14:paraId="64682F30" w14:textId="77777777" w:rsidR="00DE4B50" w:rsidRPr="00F27BBE" w:rsidRDefault="00DE4B50" w:rsidP="00C20721">
            <w:pPr>
              <w:jc w:val="center"/>
              <w:rPr>
                <w:b/>
              </w:rPr>
            </w:pPr>
            <w:r w:rsidRPr="00F27BBE">
              <w:rPr>
                <w:b/>
              </w:rPr>
              <w:t>Перечень процедур (обращений)</w:t>
            </w:r>
          </w:p>
        </w:tc>
        <w:tc>
          <w:tcPr>
            <w:tcW w:w="2119" w:type="pct"/>
            <w:gridSpan w:val="3"/>
            <w:vAlign w:val="center"/>
          </w:tcPr>
          <w:p w14:paraId="0BE73D60" w14:textId="77777777" w:rsidR="00DE4B50" w:rsidRPr="00F27BBE" w:rsidRDefault="00DE4B50" w:rsidP="00C20721">
            <w:pPr>
              <w:jc w:val="center"/>
              <w:rPr>
                <w:b/>
              </w:rPr>
            </w:pPr>
            <w:r w:rsidRPr="00F27BBE">
              <w:rPr>
                <w:b/>
              </w:rPr>
              <w:t>Количество дней, затраченных на процедуру</w:t>
            </w:r>
          </w:p>
        </w:tc>
      </w:tr>
      <w:tr w:rsidR="00DE4B50" w:rsidRPr="00F27BBE" w14:paraId="5726E551" w14:textId="77777777" w:rsidTr="00002BFD">
        <w:trPr>
          <w:trHeight w:val="20"/>
          <w:tblHeader/>
          <w:jc w:val="center"/>
        </w:trPr>
        <w:tc>
          <w:tcPr>
            <w:tcW w:w="322" w:type="pct"/>
            <w:vMerge/>
            <w:vAlign w:val="center"/>
          </w:tcPr>
          <w:p w14:paraId="0DC46640" w14:textId="77777777" w:rsidR="00DE4B50" w:rsidRPr="00F27BBE" w:rsidRDefault="00DE4B50" w:rsidP="00C20721">
            <w:pPr>
              <w:jc w:val="center"/>
              <w:rPr>
                <w:b/>
              </w:rPr>
            </w:pPr>
          </w:p>
        </w:tc>
        <w:tc>
          <w:tcPr>
            <w:tcW w:w="2559" w:type="pct"/>
            <w:vMerge/>
            <w:vAlign w:val="center"/>
          </w:tcPr>
          <w:p w14:paraId="42934F23" w14:textId="77777777" w:rsidR="00DE4B50" w:rsidRPr="00F27BBE" w:rsidRDefault="00DE4B50" w:rsidP="00C20721">
            <w:pPr>
              <w:jc w:val="center"/>
              <w:rPr>
                <w:b/>
              </w:rPr>
            </w:pPr>
          </w:p>
        </w:tc>
        <w:tc>
          <w:tcPr>
            <w:tcW w:w="720" w:type="pct"/>
            <w:vAlign w:val="center"/>
          </w:tcPr>
          <w:p w14:paraId="284FB9CC" w14:textId="77777777" w:rsidR="00DE4B50" w:rsidRPr="00F27BBE" w:rsidRDefault="00DE4B50" w:rsidP="00C20721">
            <w:pPr>
              <w:jc w:val="center"/>
              <w:rPr>
                <w:b/>
              </w:rPr>
            </w:pPr>
            <w:r w:rsidRPr="00F27BBE">
              <w:rPr>
                <w:b/>
              </w:rPr>
              <w:t>Минимальное</w:t>
            </w:r>
          </w:p>
        </w:tc>
        <w:tc>
          <w:tcPr>
            <w:tcW w:w="669" w:type="pct"/>
          </w:tcPr>
          <w:p w14:paraId="159796E9" w14:textId="77777777" w:rsidR="00DE4B50" w:rsidRPr="00F27BBE" w:rsidRDefault="00DE4B50" w:rsidP="00C20721">
            <w:pPr>
              <w:jc w:val="center"/>
              <w:rPr>
                <w:b/>
              </w:rPr>
            </w:pPr>
            <w:r w:rsidRPr="00F27BBE">
              <w:rPr>
                <w:b/>
              </w:rPr>
              <w:t>Среднее</w:t>
            </w:r>
          </w:p>
        </w:tc>
        <w:tc>
          <w:tcPr>
            <w:tcW w:w="730" w:type="pct"/>
          </w:tcPr>
          <w:p w14:paraId="73852D47" w14:textId="77777777" w:rsidR="00DE4B50" w:rsidRPr="00F27BBE" w:rsidRDefault="00DE4B50" w:rsidP="00C20721">
            <w:pPr>
              <w:jc w:val="center"/>
              <w:rPr>
                <w:b/>
              </w:rPr>
            </w:pPr>
            <w:r w:rsidRPr="00F27BBE">
              <w:rPr>
                <w:b/>
              </w:rPr>
              <w:t>Максимальное</w:t>
            </w:r>
          </w:p>
        </w:tc>
      </w:tr>
      <w:tr w:rsidR="00DE4B50" w:rsidRPr="00F27BBE" w14:paraId="5B74FF3F" w14:textId="77777777" w:rsidTr="00002BFD">
        <w:trPr>
          <w:trHeight w:val="20"/>
          <w:jc w:val="center"/>
        </w:trPr>
        <w:tc>
          <w:tcPr>
            <w:tcW w:w="322" w:type="pct"/>
            <w:vAlign w:val="center"/>
          </w:tcPr>
          <w:p w14:paraId="0A383D41" w14:textId="77777777" w:rsidR="00DE4B50" w:rsidRPr="00F27BBE" w:rsidRDefault="00DE4B50" w:rsidP="00C20721">
            <w:pPr>
              <w:ind w:left="72"/>
              <w:rPr>
                <w:b/>
              </w:rPr>
            </w:pPr>
            <w:r w:rsidRPr="00F27BBE">
              <w:rPr>
                <w:b/>
              </w:rPr>
              <w:t>1</w:t>
            </w:r>
          </w:p>
        </w:tc>
        <w:tc>
          <w:tcPr>
            <w:tcW w:w="2559" w:type="pct"/>
          </w:tcPr>
          <w:p w14:paraId="2A929E83" w14:textId="77777777" w:rsidR="00DE4B50" w:rsidRPr="00F27BBE" w:rsidRDefault="00DE4B50" w:rsidP="00C20721">
            <w:pPr>
              <w:autoSpaceDE w:val="0"/>
              <w:autoSpaceDN w:val="0"/>
              <w:adjustRightInd w:val="0"/>
              <w:jc w:val="both"/>
            </w:pPr>
            <w:r w:rsidRPr="00F27BBE">
              <w:t>Получение документов в Главном управлении Министерства Российской Федерации по делам гражданской обороны, чрезвычайным ситуациям и ликвидации последствий стихийных бедствий (по Новосибирской области)</w:t>
            </w:r>
          </w:p>
        </w:tc>
        <w:tc>
          <w:tcPr>
            <w:tcW w:w="720" w:type="pct"/>
            <w:vAlign w:val="center"/>
          </w:tcPr>
          <w:p w14:paraId="55D7CE65" w14:textId="77777777" w:rsidR="00DE4B50" w:rsidRPr="00F27BBE" w:rsidRDefault="00DE4B50" w:rsidP="00C20721">
            <w:pPr>
              <w:jc w:val="center"/>
            </w:pPr>
            <w:r w:rsidRPr="00F27BBE">
              <w:t>10</w:t>
            </w:r>
          </w:p>
        </w:tc>
        <w:tc>
          <w:tcPr>
            <w:tcW w:w="669" w:type="pct"/>
            <w:vAlign w:val="center"/>
          </w:tcPr>
          <w:p w14:paraId="5315EB7B" w14:textId="77777777" w:rsidR="00DE4B50" w:rsidRPr="00F27BBE" w:rsidRDefault="00DE4B50" w:rsidP="00C20721">
            <w:pPr>
              <w:jc w:val="center"/>
            </w:pPr>
            <w:r w:rsidRPr="00F27BBE">
              <w:t>24,29</w:t>
            </w:r>
          </w:p>
        </w:tc>
        <w:tc>
          <w:tcPr>
            <w:tcW w:w="730" w:type="pct"/>
            <w:vAlign w:val="center"/>
          </w:tcPr>
          <w:p w14:paraId="0AF7B204" w14:textId="77777777" w:rsidR="00DE4B50" w:rsidRPr="00F27BBE" w:rsidRDefault="00DE4B50" w:rsidP="00C20721">
            <w:pPr>
              <w:jc w:val="center"/>
            </w:pPr>
            <w:r w:rsidRPr="00F27BBE">
              <w:t>30</w:t>
            </w:r>
          </w:p>
        </w:tc>
      </w:tr>
      <w:tr w:rsidR="00DE4B50" w:rsidRPr="00F27BBE" w14:paraId="7285D6A1" w14:textId="77777777" w:rsidTr="00002BFD">
        <w:trPr>
          <w:trHeight w:val="20"/>
          <w:jc w:val="center"/>
        </w:trPr>
        <w:tc>
          <w:tcPr>
            <w:tcW w:w="322" w:type="pct"/>
            <w:vAlign w:val="center"/>
          </w:tcPr>
          <w:p w14:paraId="3270EBC7" w14:textId="77777777" w:rsidR="00DE4B50" w:rsidRPr="00F27BBE" w:rsidRDefault="00DE4B50" w:rsidP="00C20721">
            <w:pPr>
              <w:rPr>
                <w:b/>
              </w:rPr>
            </w:pPr>
            <w:r w:rsidRPr="00F27BBE">
              <w:rPr>
                <w:b/>
              </w:rPr>
              <w:t>2</w:t>
            </w:r>
          </w:p>
        </w:tc>
        <w:tc>
          <w:tcPr>
            <w:tcW w:w="2559" w:type="pct"/>
          </w:tcPr>
          <w:p w14:paraId="31120D9B" w14:textId="77777777" w:rsidR="00DE4B50" w:rsidRPr="00F27BBE" w:rsidRDefault="00DE4B50" w:rsidP="00C20721">
            <w:pPr>
              <w:autoSpaceDE w:val="0"/>
              <w:autoSpaceDN w:val="0"/>
              <w:adjustRightInd w:val="0"/>
              <w:jc w:val="both"/>
            </w:pPr>
            <w:r w:rsidRPr="00F27BBE">
              <w:t>Получение документов в Управлении Федеральной службы по надзору в сфере защиты прав потребителей и благополучия человека (по Новосибирской области Федеральным государственным учреждением здравоохранения "Центр гигиены и эпидемиологии в Новосибирской области")</w:t>
            </w:r>
          </w:p>
        </w:tc>
        <w:tc>
          <w:tcPr>
            <w:tcW w:w="720" w:type="pct"/>
            <w:vAlign w:val="center"/>
          </w:tcPr>
          <w:p w14:paraId="1CA0C4C2" w14:textId="77777777" w:rsidR="00DE4B50" w:rsidRPr="00F27BBE" w:rsidRDefault="00DE4B50" w:rsidP="00C20721">
            <w:pPr>
              <w:jc w:val="center"/>
            </w:pPr>
            <w:r w:rsidRPr="00F27BBE">
              <w:t>10</w:t>
            </w:r>
          </w:p>
        </w:tc>
        <w:tc>
          <w:tcPr>
            <w:tcW w:w="669" w:type="pct"/>
            <w:vAlign w:val="center"/>
          </w:tcPr>
          <w:p w14:paraId="5EA90AF6" w14:textId="77777777" w:rsidR="00DE4B50" w:rsidRPr="00F27BBE" w:rsidRDefault="00DE4B50" w:rsidP="00C20721">
            <w:pPr>
              <w:jc w:val="center"/>
            </w:pPr>
            <w:r w:rsidRPr="00F27BBE">
              <w:t>22,86</w:t>
            </w:r>
          </w:p>
        </w:tc>
        <w:tc>
          <w:tcPr>
            <w:tcW w:w="730" w:type="pct"/>
            <w:vAlign w:val="center"/>
          </w:tcPr>
          <w:p w14:paraId="161659F5" w14:textId="77777777" w:rsidR="00DE4B50" w:rsidRPr="00F27BBE" w:rsidRDefault="00DE4B50" w:rsidP="00C20721">
            <w:pPr>
              <w:jc w:val="center"/>
            </w:pPr>
            <w:r w:rsidRPr="00F27BBE">
              <w:t>30</w:t>
            </w:r>
          </w:p>
        </w:tc>
      </w:tr>
      <w:tr w:rsidR="00DE4B50" w:rsidRPr="00F27BBE" w14:paraId="1C0A725B" w14:textId="77777777" w:rsidTr="00002BFD">
        <w:trPr>
          <w:trHeight w:val="20"/>
          <w:jc w:val="center"/>
        </w:trPr>
        <w:tc>
          <w:tcPr>
            <w:tcW w:w="322" w:type="pct"/>
            <w:vAlign w:val="center"/>
          </w:tcPr>
          <w:p w14:paraId="1387DB66" w14:textId="77777777" w:rsidR="00DE4B50" w:rsidRPr="00F27BBE" w:rsidRDefault="00DE4B50" w:rsidP="00C20721">
            <w:pPr>
              <w:rPr>
                <w:b/>
              </w:rPr>
            </w:pPr>
            <w:r w:rsidRPr="00F27BBE">
              <w:rPr>
                <w:b/>
              </w:rPr>
              <w:t>3</w:t>
            </w:r>
          </w:p>
        </w:tc>
        <w:tc>
          <w:tcPr>
            <w:tcW w:w="2559" w:type="pct"/>
          </w:tcPr>
          <w:p w14:paraId="5DF883BD" w14:textId="77777777" w:rsidR="00DE4B50" w:rsidRPr="00F27BBE" w:rsidRDefault="00DE4B50" w:rsidP="00C20721">
            <w:pPr>
              <w:autoSpaceDE w:val="0"/>
              <w:autoSpaceDN w:val="0"/>
              <w:adjustRightInd w:val="0"/>
              <w:jc w:val="both"/>
            </w:pPr>
            <w:r w:rsidRPr="00F27BBE">
              <w:t>Получение документов в Управлении Федеральной службы государственной регистрации, кадастра и картографии по Новосибирской области;</w:t>
            </w:r>
          </w:p>
        </w:tc>
        <w:tc>
          <w:tcPr>
            <w:tcW w:w="720" w:type="pct"/>
            <w:vAlign w:val="center"/>
          </w:tcPr>
          <w:p w14:paraId="21E2BF88" w14:textId="77777777" w:rsidR="00DE4B50" w:rsidRPr="00F27BBE" w:rsidRDefault="00DE4B50" w:rsidP="00C20721">
            <w:pPr>
              <w:jc w:val="center"/>
            </w:pPr>
            <w:r w:rsidRPr="00F27BBE">
              <w:t>10</w:t>
            </w:r>
          </w:p>
        </w:tc>
        <w:tc>
          <w:tcPr>
            <w:tcW w:w="669" w:type="pct"/>
            <w:vAlign w:val="center"/>
          </w:tcPr>
          <w:p w14:paraId="12DA7E07" w14:textId="77777777" w:rsidR="00DE4B50" w:rsidRPr="00F27BBE" w:rsidRDefault="00DE4B50" w:rsidP="00C20721">
            <w:pPr>
              <w:jc w:val="center"/>
            </w:pPr>
            <w:r w:rsidRPr="00F27BBE">
              <w:t>10</w:t>
            </w:r>
          </w:p>
        </w:tc>
        <w:tc>
          <w:tcPr>
            <w:tcW w:w="730" w:type="pct"/>
            <w:vAlign w:val="center"/>
          </w:tcPr>
          <w:p w14:paraId="6321A02B" w14:textId="77777777" w:rsidR="00DE4B50" w:rsidRPr="00F27BBE" w:rsidRDefault="00DE4B50" w:rsidP="00C20721">
            <w:pPr>
              <w:jc w:val="center"/>
            </w:pPr>
            <w:r w:rsidRPr="00F27BBE">
              <w:t>10</w:t>
            </w:r>
          </w:p>
        </w:tc>
      </w:tr>
      <w:tr w:rsidR="00DE4B50" w:rsidRPr="00F27BBE" w14:paraId="77EA74FA" w14:textId="77777777" w:rsidTr="00002BFD">
        <w:trPr>
          <w:trHeight w:val="20"/>
          <w:jc w:val="center"/>
        </w:trPr>
        <w:tc>
          <w:tcPr>
            <w:tcW w:w="322" w:type="pct"/>
            <w:vAlign w:val="center"/>
          </w:tcPr>
          <w:p w14:paraId="57D1D3A4" w14:textId="77777777" w:rsidR="00DE4B50" w:rsidRPr="00F27BBE" w:rsidRDefault="00DE4B50" w:rsidP="00C20721">
            <w:pPr>
              <w:rPr>
                <w:b/>
              </w:rPr>
            </w:pPr>
            <w:r w:rsidRPr="00F27BBE">
              <w:rPr>
                <w:b/>
              </w:rPr>
              <w:t>4</w:t>
            </w:r>
          </w:p>
        </w:tc>
        <w:tc>
          <w:tcPr>
            <w:tcW w:w="2559" w:type="pct"/>
          </w:tcPr>
          <w:p w14:paraId="27B11877" w14:textId="77777777" w:rsidR="00DE4B50" w:rsidRPr="00F27BBE" w:rsidRDefault="00DE4B50" w:rsidP="00C20721">
            <w:pPr>
              <w:jc w:val="both"/>
            </w:pPr>
            <w:r w:rsidRPr="00F27BBE">
              <w:t>Получение документов в Управлении Федеральной налоговой службы по Новосибирской области</w:t>
            </w:r>
          </w:p>
        </w:tc>
        <w:tc>
          <w:tcPr>
            <w:tcW w:w="720" w:type="pct"/>
            <w:vAlign w:val="center"/>
          </w:tcPr>
          <w:p w14:paraId="5004578F" w14:textId="77777777" w:rsidR="00DE4B50" w:rsidRPr="00F27BBE" w:rsidRDefault="00DE4B50" w:rsidP="00C20721">
            <w:pPr>
              <w:jc w:val="center"/>
            </w:pPr>
            <w:r w:rsidRPr="00F27BBE">
              <w:t>1</w:t>
            </w:r>
          </w:p>
        </w:tc>
        <w:tc>
          <w:tcPr>
            <w:tcW w:w="669" w:type="pct"/>
            <w:vAlign w:val="center"/>
          </w:tcPr>
          <w:p w14:paraId="519FE9FB" w14:textId="77777777" w:rsidR="00DE4B50" w:rsidRPr="00F27BBE" w:rsidRDefault="00DE4B50" w:rsidP="00C20721">
            <w:pPr>
              <w:jc w:val="center"/>
            </w:pPr>
            <w:r w:rsidRPr="00F27BBE">
              <w:t>2,2</w:t>
            </w:r>
          </w:p>
        </w:tc>
        <w:tc>
          <w:tcPr>
            <w:tcW w:w="730" w:type="pct"/>
            <w:vAlign w:val="center"/>
          </w:tcPr>
          <w:p w14:paraId="7EE024A3" w14:textId="77777777" w:rsidR="00DE4B50" w:rsidRPr="00F27BBE" w:rsidRDefault="00DE4B50" w:rsidP="00C20721">
            <w:pPr>
              <w:jc w:val="center"/>
            </w:pPr>
            <w:r w:rsidRPr="00F27BBE">
              <w:t>5</w:t>
            </w:r>
          </w:p>
        </w:tc>
      </w:tr>
      <w:tr w:rsidR="00DE4B50" w:rsidRPr="00F27BBE" w14:paraId="6E566C9B" w14:textId="77777777" w:rsidTr="00002BFD">
        <w:trPr>
          <w:trHeight w:val="20"/>
          <w:jc w:val="center"/>
        </w:trPr>
        <w:tc>
          <w:tcPr>
            <w:tcW w:w="322" w:type="pct"/>
            <w:vAlign w:val="center"/>
          </w:tcPr>
          <w:p w14:paraId="78968D15" w14:textId="77777777" w:rsidR="00DE4B50" w:rsidRPr="00F27BBE" w:rsidRDefault="00DE4B50" w:rsidP="00C20721">
            <w:pPr>
              <w:rPr>
                <w:b/>
              </w:rPr>
            </w:pPr>
            <w:r w:rsidRPr="00F27BBE">
              <w:rPr>
                <w:b/>
              </w:rPr>
              <w:t>5</w:t>
            </w:r>
          </w:p>
        </w:tc>
        <w:tc>
          <w:tcPr>
            <w:tcW w:w="2559" w:type="pct"/>
          </w:tcPr>
          <w:p w14:paraId="42AF5EFB" w14:textId="77777777" w:rsidR="00DE4B50" w:rsidRPr="00F27BBE" w:rsidRDefault="00DE4B50" w:rsidP="00C20721">
            <w:pPr>
              <w:jc w:val="both"/>
            </w:pPr>
            <w:r w:rsidRPr="00F27BBE">
              <w:t>Проведение экспертной оценки последствий договора аренды для обеспечения образования, воспитания, развития, отдыха и оздоровления детей, оказания им медицинской, лечебно-профилактической помощи, социальной защиты и социального обслуживания детей</w:t>
            </w:r>
          </w:p>
        </w:tc>
        <w:tc>
          <w:tcPr>
            <w:tcW w:w="720" w:type="pct"/>
            <w:vAlign w:val="center"/>
          </w:tcPr>
          <w:p w14:paraId="5CDBA2DE" w14:textId="77777777" w:rsidR="00DE4B50" w:rsidRPr="00F27BBE" w:rsidRDefault="00DE4B50" w:rsidP="00C20721">
            <w:pPr>
              <w:jc w:val="center"/>
            </w:pPr>
            <w:r w:rsidRPr="00F27BBE">
              <w:t>0</w:t>
            </w:r>
          </w:p>
        </w:tc>
        <w:tc>
          <w:tcPr>
            <w:tcW w:w="669" w:type="pct"/>
            <w:vAlign w:val="center"/>
          </w:tcPr>
          <w:p w14:paraId="7103F6C3" w14:textId="77777777" w:rsidR="00DE4B50" w:rsidRPr="00F27BBE" w:rsidRDefault="00DE4B50" w:rsidP="00C20721">
            <w:pPr>
              <w:jc w:val="center"/>
            </w:pPr>
            <w:r w:rsidRPr="00F27BBE">
              <w:t>0</w:t>
            </w:r>
          </w:p>
        </w:tc>
        <w:tc>
          <w:tcPr>
            <w:tcW w:w="730" w:type="pct"/>
            <w:vAlign w:val="center"/>
          </w:tcPr>
          <w:p w14:paraId="401E880F" w14:textId="77777777" w:rsidR="00DE4B50" w:rsidRPr="00F27BBE" w:rsidRDefault="00DE4B50" w:rsidP="00C20721">
            <w:pPr>
              <w:jc w:val="center"/>
            </w:pPr>
            <w:r w:rsidRPr="00F27BBE">
              <w:t>0</w:t>
            </w:r>
          </w:p>
        </w:tc>
      </w:tr>
      <w:tr w:rsidR="00DE4B50" w:rsidRPr="00F27BBE" w14:paraId="39A64C95" w14:textId="77777777" w:rsidTr="00002BFD">
        <w:trPr>
          <w:trHeight w:val="20"/>
          <w:jc w:val="center"/>
        </w:trPr>
        <w:tc>
          <w:tcPr>
            <w:tcW w:w="322" w:type="pct"/>
            <w:vAlign w:val="center"/>
          </w:tcPr>
          <w:p w14:paraId="04916941" w14:textId="77777777" w:rsidR="00DE4B50" w:rsidRPr="00F27BBE" w:rsidRDefault="00DE4B50" w:rsidP="00C20721">
            <w:pPr>
              <w:rPr>
                <w:b/>
              </w:rPr>
            </w:pPr>
            <w:r w:rsidRPr="00F27BBE">
              <w:rPr>
                <w:b/>
              </w:rPr>
              <w:t>6</w:t>
            </w:r>
          </w:p>
        </w:tc>
        <w:tc>
          <w:tcPr>
            <w:tcW w:w="2559" w:type="pct"/>
          </w:tcPr>
          <w:p w14:paraId="597F884D" w14:textId="77777777" w:rsidR="00DE4B50" w:rsidRPr="00F27BBE" w:rsidRDefault="00DE4B50" w:rsidP="00C20721">
            <w:r w:rsidRPr="00F27BBE">
              <w:t>Отправление документов почтовой службой</w:t>
            </w:r>
          </w:p>
        </w:tc>
        <w:tc>
          <w:tcPr>
            <w:tcW w:w="720" w:type="pct"/>
            <w:vAlign w:val="center"/>
          </w:tcPr>
          <w:p w14:paraId="0C9CD9D4" w14:textId="77777777" w:rsidR="00DE4B50" w:rsidRPr="00F27BBE" w:rsidRDefault="00DE4B50" w:rsidP="00C20721">
            <w:pPr>
              <w:jc w:val="center"/>
            </w:pPr>
            <w:r w:rsidRPr="00F27BBE">
              <w:t>0</w:t>
            </w:r>
          </w:p>
        </w:tc>
        <w:tc>
          <w:tcPr>
            <w:tcW w:w="669" w:type="pct"/>
            <w:vAlign w:val="center"/>
          </w:tcPr>
          <w:p w14:paraId="785D440C" w14:textId="77777777" w:rsidR="00DE4B50" w:rsidRPr="00F27BBE" w:rsidRDefault="00DE4B50" w:rsidP="00C20721">
            <w:pPr>
              <w:jc w:val="center"/>
            </w:pPr>
            <w:r w:rsidRPr="00F27BBE">
              <w:t>0</w:t>
            </w:r>
          </w:p>
        </w:tc>
        <w:tc>
          <w:tcPr>
            <w:tcW w:w="730" w:type="pct"/>
            <w:vAlign w:val="center"/>
          </w:tcPr>
          <w:p w14:paraId="2D087CBE" w14:textId="77777777" w:rsidR="00DE4B50" w:rsidRPr="00F27BBE" w:rsidRDefault="00DE4B50" w:rsidP="00C20721">
            <w:pPr>
              <w:jc w:val="center"/>
            </w:pPr>
            <w:r w:rsidRPr="00F27BBE">
              <w:t>0</w:t>
            </w:r>
          </w:p>
        </w:tc>
      </w:tr>
      <w:tr w:rsidR="00DE4B50" w:rsidRPr="00F27BBE" w14:paraId="0F2FB625" w14:textId="77777777" w:rsidTr="00002BFD">
        <w:trPr>
          <w:trHeight w:val="20"/>
          <w:jc w:val="center"/>
        </w:trPr>
        <w:tc>
          <w:tcPr>
            <w:tcW w:w="322" w:type="pct"/>
            <w:vAlign w:val="center"/>
          </w:tcPr>
          <w:p w14:paraId="3BD4B583" w14:textId="77777777" w:rsidR="00DE4B50" w:rsidRPr="00F27BBE" w:rsidRDefault="00DE4B50" w:rsidP="00C20721">
            <w:pPr>
              <w:rPr>
                <w:b/>
              </w:rPr>
            </w:pPr>
            <w:r w:rsidRPr="00F27BBE">
              <w:rPr>
                <w:b/>
              </w:rPr>
              <w:t>7</w:t>
            </w:r>
          </w:p>
        </w:tc>
        <w:tc>
          <w:tcPr>
            <w:tcW w:w="2559" w:type="pct"/>
          </w:tcPr>
          <w:p w14:paraId="6A444412" w14:textId="77777777" w:rsidR="00DE4B50" w:rsidRPr="00F27BBE" w:rsidRDefault="00DE4B50" w:rsidP="00C20721">
            <w:r w:rsidRPr="00F27BBE">
              <w:t>Услуги нотариуса</w:t>
            </w:r>
          </w:p>
        </w:tc>
        <w:tc>
          <w:tcPr>
            <w:tcW w:w="720" w:type="pct"/>
            <w:vAlign w:val="center"/>
          </w:tcPr>
          <w:p w14:paraId="57F44C71" w14:textId="77777777" w:rsidR="00DE4B50" w:rsidRPr="00F27BBE" w:rsidRDefault="00DE4B50" w:rsidP="00C20721">
            <w:pPr>
              <w:jc w:val="center"/>
            </w:pPr>
            <w:r w:rsidRPr="00F27BBE">
              <w:t>1</w:t>
            </w:r>
          </w:p>
        </w:tc>
        <w:tc>
          <w:tcPr>
            <w:tcW w:w="669" w:type="pct"/>
            <w:vAlign w:val="center"/>
          </w:tcPr>
          <w:p w14:paraId="52256616" w14:textId="77777777" w:rsidR="00DE4B50" w:rsidRPr="00F27BBE" w:rsidRDefault="00DE4B50" w:rsidP="00C20721">
            <w:pPr>
              <w:jc w:val="center"/>
            </w:pPr>
            <w:r w:rsidRPr="00F27BBE">
              <w:t>2,61</w:t>
            </w:r>
          </w:p>
        </w:tc>
        <w:tc>
          <w:tcPr>
            <w:tcW w:w="730" w:type="pct"/>
            <w:vAlign w:val="center"/>
          </w:tcPr>
          <w:p w14:paraId="7FCA4E6D" w14:textId="77777777" w:rsidR="00DE4B50" w:rsidRPr="00F27BBE" w:rsidRDefault="00DE4B50" w:rsidP="00C20721">
            <w:pPr>
              <w:jc w:val="center"/>
            </w:pPr>
            <w:r w:rsidRPr="00F27BBE">
              <w:t>30</w:t>
            </w:r>
          </w:p>
        </w:tc>
      </w:tr>
      <w:tr w:rsidR="00DE4B50" w:rsidRPr="00F27BBE" w14:paraId="2228377D" w14:textId="77777777" w:rsidTr="00002BFD">
        <w:trPr>
          <w:trHeight w:val="20"/>
          <w:jc w:val="center"/>
        </w:trPr>
        <w:tc>
          <w:tcPr>
            <w:tcW w:w="322" w:type="pct"/>
            <w:vAlign w:val="center"/>
          </w:tcPr>
          <w:p w14:paraId="346B5760" w14:textId="77777777" w:rsidR="00DE4B50" w:rsidRPr="00F27BBE" w:rsidRDefault="00DE4B50" w:rsidP="00C20721">
            <w:pPr>
              <w:rPr>
                <w:b/>
              </w:rPr>
            </w:pPr>
            <w:r w:rsidRPr="00F27BBE">
              <w:rPr>
                <w:b/>
              </w:rPr>
              <w:t>8</w:t>
            </w:r>
          </w:p>
        </w:tc>
        <w:tc>
          <w:tcPr>
            <w:tcW w:w="2559" w:type="pct"/>
          </w:tcPr>
          <w:p w14:paraId="1503BE9E" w14:textId="77777777" w:rsidR="00DE4B50" w:rsidRPr="00F27BBE" w:rsidRDefault="00DE4B50" w:rsidP="00C20721">
            <w:r w:rsidRPr="00F27BBE">
              <w:t>Оформление лицензии в Министерстве образования, науки и инновационной политики Новосибирской области</w:t>
            </w:r>
          </w:p>
        </w:tc>
        <w:tc>
          <w:tcPr>
            <w:tcW w:w="720" w:type="pct"/>
            <w:vAlign w:val="center"/>
          </w:tcPr>
          <w:p w14:paraId="4BB4647A" w14:textId="77777777" w:rsidR="00DE4B50" w:rsidRPr="00F27BBE" w:rsidRDefault="00DE4B50" w:rsidP="00C20721">
            <w:pPr>
              <w:jc w:val="center"/>
            </w:pPr>
            <w:r w:rsidRPr="00F27BBE">
              <w:t>14</w:t>
            </w:r>
          </w:p>
        </w:tc>
        <w:tc>
          <w:tcPr>
            <w:tcW w:w="669" w:type="pct"/>
            <w:vAlign w:val="center"/>
          </w:tcPr>
          <w:p w14:paraId="627F752F" w14:textId="77777777" w:rsidR="00DE4B50" w:rsidRPr="00F27BBE" w:rsidRDefault="00DE4B50" w:rsidP="00C20721">
            <w:pPr>
              <w:jc w:val="center"/>
            </w:pPr>
            <w:r w:rsidRPr="00F27BBE">
              <w:t>30,56</w:t>
            </w:r>
          </w:p>
        </w:tc>
        <w:tc>
          <w:tcPr>
            <w:tcW w:w="730" w:type="pct"/>
            <w:vAlign w:val="center"/>
          </w:tcPr>
          <w:p w14:paraId="4EBF763F" w14:textId="77777777" w:rsidR="00DE4B50" w:rsidRPr="00F27BBE" w:rsidRDefault="00DE4B50" w:rsidP="00C20721">
            <w:pPr>
              <w:jc w:val="center"/>
            </w:pPr>
            <w:r w:rsidRPr="00F27BBE">
              <w:t>60</w:t>
            </w:r>
          </w:p>
        </w:tc>
      </w:tr>
      <w:tr w:rsidR="00DE4B50" w:rsidRPr="00F27BBE" w14:paraId="4108A13E" w14:textId="77777777" w:rsidTr="00002BFD">
        <w:trPr>
          <w:trHeight w:val="20"/>
          <w:jc w:val="center"/>
        </w:trPr>
        <w:tc>
          <w:tcPr>
            <w:tcW w:w="322" w:type="pct"/>
            <w:vAlign w:val="center"/>
          </w:tcPr>
          <w:p w14:paraId="7BE57FC3" w14:textId="77777777" w:rsidR="00DE4B50" w:rsidRPr="00F27BBE" w:rsidRDefault="00DE4B50" w:rsidP="00C20721">
            <w:pPr>
              <w:jc w:val="center"/>
              <w:rPr>
                <w:b/>
              </w:rPr>
            </w:pPr>
          </w:p>
        </w:tc>
        <w:tc>
          <w:tcPr>
            <w:tcW w:w="2559" w:type="pct"/>
            <w:vAlign w:val="center"/>
          </w:tcPr>
          <w:p w14:paraId="2E635560" w14:textId="77777777" w:rsidR="00DE4B50" w:rsidRPr="00F27BBE" w:rsidRDefault="00DE4B50" w:rsidP="00C20721">
            <w:pPr>
              <w:jc w:val="center"/>
              <w:rPr>
                <w:b/>
              </w:rPr>
            </w:pPr>
            <w:r w:rsidRPr="00F27BBE">
              <w:rPr>
                <w:b/>
              </w:rPr>
              <w:t>Итого:</w:t>
            </w:r>
          </w:p>
        </w:tc>
        <w:tc>
          <w:tcPr>
            <w:tcW w:w="720" w:type="pct"/>
            <w:vAlign w:val="center"/>
          </w:tcPr>
          <w:p w14:paraId="33CF0F54" w14:textId="77777777" w:rsidR="00DE4B50" w:rsidRPr="00F27BBE" w:rsidRDefault="00DE4B50" w:rsidP="00C20721">
            <w:pPr>
              <w:jc w:val="center"/>
              <w:rPr>
                <w:b/>
              </w:rPr>
            </w:pPr>
            <w:r w:rsidRPr="00F27BBE">
              <w:rPr>
                <w:b/>
              </w:rPr>
              <w:t>46</w:t>
            </w:r>
          </w:p>
        </w:tc>
        <w:tc>
          <w:tcPr>
            <w:tcW w:w="669" w:type="pct"/>
            <w:vAlign w:val="center"/>
          </w:tcPr>
          <w:p w14:paraId="298BDFFC" w14:textId="77777777" w:rsidR="00DE4B50" w:rsidRPr="00F27BBE" w:rsidRDefault="00DE4B50" w:rsidP="00C20721">
            <w:pPr>
              <w:jc w:val="center"/>
              <w:rPr>
                <w:b/>
              </w:rPr>
            </w:pPr>
            <w:r w:rsidRPr="00F27BBE">
              <w:rPr>
                <w:b/>
              </w:rPr>
              <w:t>92,52</w:t>
            </w:r>
          </w:p>
        </w:tc>
        <w:tc>
          <w:tcPr>
            <w:tcW w:w="730" w:type="pct"/>
            <w:vAlign w:val="center"/>
          </w:tcPr>
          <w:p w14:paraId="761C918C" w14:textId="77777777" w:rsidR="00DE4B50" w:rsidRPr="00F27BBE" w:rsidRDefault="00DE4B50" w:rsidP="00C20721">
            <w:pPr>
              <w:jc w:val="center"/>
              <w:rPr>
                <w:b/>
              </w:rPr>
            </w:pPr>
            <w:r w:rsidRPr="00F27BBE">
              <w:rPr>
                <w:b/>
              </w:rPr>
              <w:t>165</w:t>
            </w:r>
          </w:p>
        </w:tc>
      </w:tr>
    </w:tbl>
    <w:p w14:paraId="031EAB42" w14:textId="77777777" w:rsidR="007E4472" w:rsidRPr="00F27BBE" w:rsidRDefault="007E4472" w:rsidP="00C20721">
      <w:pPr>
        <w:spacing w:before="120" w:line="360" w:lineRule="auto"/>
        <w:ind w:firstLine="709"/>
        <w:jc w:val="both"/>
        <w:rPr>
          <w:sz w:val="28"/>
          <w:szCs w:val="28"/>
        </w:rPr>
      </w:pPr>
    </w:p>
    <w:p w14:paraId="4A9CAD63" w14:textId="77777777" w:rsidR="00DE4B50" w:rsidRPr="00F27BBE" w:rsidRDefault="00DE4B50" w:rsidP="00C20721">
      <w:pPr>
        <w:spacing w:before="120" w:line="360" w:lineRule="auto"/>
        <w:ind w:firstLine="709"/>
        <w:jc w:val="both"/>
        <w:rPr>
          <w:sz w:val="28"/>
          <w:szCs w:val="28"/>
        </w:rPr>
      </w:pPr>
      <w:r w:rsidRPr="00F27BBE">
        <w:rPr>
          <w:sz w:val="28"/>
          <w:szCs w:val="28"/>
        </w:rPr>
        <w:t>Согласно результатам таблиц 3</w:t>
      </w:r>
      <w:r w:rsidR="00081627" w:rsidRPr="00F27BBE">
        <w:rPr>
          <w:sz w:val="28"/>
          <w:szCs w:val="28"/>
        </w:rPr>
        <w:t>0</w:t>
      </w:r>
      <w:r w:rsidRPr="00F27BBE">
        <w:rPr>
          <w:sz w:val="28"/>
          <w:szCs w:val="28"/>
        </w:rPr>
        <w:t xml:space="preserve"> и 3</w:t>
      </w:r>
      <w:r w:rsidR="00081627" w:rsidRPr="00F27BBE">
        <w:rPr>
          <w:sz w:val="28"/>
          <w:szCs w:val="28"/>
        </w:rPr>
        <w:t>1</w:t>
      </w:r>
      <w:r w:rsidRPr="00F27BBE">
        <w:rPr>
          <w:sz w:val="28"/>
          <w:szCs w:val="28"/>
        </w:rPr>
        <w:t>, общие временные издержки заявителей на получение исследуемой услуги существенно увеличились (до 3,28 раз).</w:t>
      </w:r>
    </w:p>
    <w:p w14:paraId="77B48176" w14:textId="77777777" w:rsidR="00DE4B50" w:rsidRPr="00F27BBE" w:rsidRDefault="00DE4B50" w:rsidP="00C20721">
      <w:pPr>
        <w:spacing w:line="360" w:lineRule="auto"/>
        <w:ind w:firstLine="709"/>
        <w:jc w:val="both"/>
        <w:rPr>
          <w:sz w:val="28"/>
          <w:szCs w:val="28"/>
        </w:rPr>
      </w:pPr>
      <w:r w:rsidRPr="00F27BBE">
        <w:rPr>
          <w:sz w:val="28"/>
          <w:szCs w:val="28"/>
        </w:rPr>
        <w:lastRenderedPageBreak/>
        <w:t xml:space="preserve">По мнению заявителей, оптимальным для получения исследуемой государственной услуги является срок от 7 до 30 дней (среднее значение – 17,8 дней). В 2013 году по оценкам заявителей оптимальным являлся срок от 7 до 45 дней (среднее значение – 27,45 дней). </w:t>
      </w:r>
    </w:p>
    <w:p w14:paraId="62D77C2F" w14:textId="77777777" w:rsidR="00DE4B50" w:rsidRPr="00F27BBE" w:rsidRDefault="00DE4B50" w:rsidP="00C20721">
      <w:pPr>
        <w:spacing w:line="360" w:lineRule="auto"/>
        <w:ind w:firstLine="709"/>
        <w:jc w:val="both"/>
        <w:rPr>
          <w:sz w:val="28"/>
          <w:szCs w:val="28"/>
        </w:rPr>
      </w:pPr>
      <w:r w:rsidRPr="00F27BBE">
        <w:rPr>
          <w:sz w:val="28"/>
          <w:szCs w:val="28"/>
        </w:rPr>
        <w:t>Согласно административному регламенту предоставления государственной услуги, нормативно установленный срок составляет:</w:t>
      </w:r>
    </w:p>
    <w:p w14:paraId="7FC3FBB3" w14:textId="77777777" w:rsidR="00DE4B50" w:rsidRPr="00F27BBE" w:rsidRDefault="00DE4B50" w:rsidP="00C20721">
      <w:pPr>
        <w:spacing w:line="360" w:lineRule="auto"/>
        <w:ind w:firstLine="709"/>
        <w:jc w:val="both"/>
        <w:rPr>
          <w:sz w:val="28"/>
          <w:szCs w:val="28"/>
        </w:rPr>
      </w:pPr>
      <w:r w:rsidRPr="00F27BBE">
        <w:rPr>
          <w:sz w:val="28"/>
          <w:szCs w:val="28"/>
        </w:rPr>
        <w:t xml:space="preserve">1) принятие министерством решения о предоставлении лицензии, выдаче временной лицензии осуществляется в срок, не превышающий </w:t>
      </w:r>
      <w:r w:rsidRPr="00F27BBE">
        <w:rPr>
          <w:i/>
          <w:sz w:val="28"/>
          <w:szCs w:val="28"/>
        </w:rPr>
        <w:t>45 рабочих дней со дня приема заявления</w:t>
      </w:r>
      <w:r w:rsidRPr="00F27BBE">
        <w:rPr>
          <w:sz w:val="28"/>
          <w:szCs w:val="28"/>
        </w:rPr>
        <w:t xml:space="preserve"> о предоставлении лицензии и прилагаемых к этому заявлению документов.</w:t>
      </w:r>
    </w:p>
    <w:p w14:paraId="1C9C000F" w14:textId="77777777" w:rsidR="00DE4B50" w:rsidRPr="00F27BBE" w:rsidRDefault="00DE4B50" w:rsidP="00C20721">
      <w:pPr>
        <w:spacing w:line="360" w:lineRule="auto"/>
        <w:ind w:firstLine="709"/>
        <w:jc w:val="both"/>
        <w:rPr>
          <w:sz w:val="28"/>
          <w:szCs w:val="28"/>
        </w:rPr>
      </w:pPr>
      <w:r w:rsidRPr="00F27BBE">
        <w:rPr>
          <w:sz w:val="28"/>
          <w:szCs w:val="28"/>
        </w:rPr>
        <w:t xml:space="preserve">2) принятие министерством решения о переоформлении лицензии осуществляется в срок, не превышающий </w:t>
      </w:r>
      <w:r w:rsidRPr="00F27BBE">
        <w:rPr>
          <w:i/>
          <w:sz w:val="28"/>
          <w:szCs w:val="28"/>
        </w:rPr>
        <w:t xml:space="preserve">30 рабочих дней со дня приема заявления </w:t>
      </w:r>
      <w:r w:rsidRPr="00F27BBE">
        <w:rPr>
          <w:sz w:val="28"/>
          <w:szCs w:val="28"/>
        </w:rPr>
        <w:t>о переоформлении лицензии и прилагаемых к этому заявлению документов.</w:t>
      </w:r>
    </w:p>
    <w:p w14:paraId="27BB0702" w14:textId="77777777" w:rsidR="00DE4B50" w:rsidRPr="00F27BBE" w:rsidRDefault="00DE4B50" w:rsidP="00C20721">
      <w:pPr>
        <w:spacing w:line="360" w:lineRule="auto"/>
        <w:ind w:firstLine="709"/>
        <w:jc w:val="both"/>
        <w:rPr>
          <w:sz w:val="28"/>
          <w:szCs w:val="28"/>
        </w:rPr>
      </w:pPr>
      <w:r w:rsidRPr="00F27BBE">
        <w:rPr>
          <w:sz w:val="28"/>
          <w:szCs w:val="28"/>
        </w:rPr>
        <w:t xml:space="preserve">3) принятие министерством решения о переоформлении лицензии  в случае возникновения образовательного учреждения, научной организации или иной организации в результате реорганизации в форме слияния в случае наличия лицензии у одного или нескольких реорганизованных юридических лиц,  реорганизации образовательного учреждения, научной организации или иной организации в форме присоединения к ним юридического лица в случае наличия лицензии у присоединенного юридического лица, реорганизации лицензиата в форме преобразования, изменения наименования лицензиата (в том числе в случае создания образовательного учреждения путем изменения типа существующего государственного или муниципального образовательного учреждения, установления иного государственного статуса образовательного учреждения), изменения наименования места нахождения лицензиата, изменения наименования адреса места осуществления образовательной деятельности осуществляется в срок, не превышающий </w:t>
      </w:r>
      <w:r w:rsidRPr="00F27BBE">
        <w:rPr>
          <w:i/>
          <w:sz w:val="28"/>
          <w:szCs w:val="28"/>
        </w:rPr>
        <w:t xml:space="preserve">10 рабочих дней со дня приема заявления </w:t>
      </w:r>
      <w:r w:rsidRPr="00F27BBE">
        <w:rPr>
          <w:sz w:val="28"/>
          <w:szCs w:val="28"/>
        </w:rPr>
        <w:t>о предоставлении лицензии и прилагаемых к этому заявлению документов.</w:t>
      </w:r>
    </w:p>
    <w:p w14:paraId="4D089D1C" w14:textId="77777777" w:rsidR="00DE4B50" w:rsidRPr="00F27BBE" w:rsidRDefault="00DE4B50" w:rsidP="00C20721">
      <w:pPr>
        <w:spacing w:line="360" w:lineRule="auto"/>
        <w:ind w:firstLine="709"/>
        <w:jc w:val="both"/>
        <w:rPr>
          <w:sz w:val="28"/>
          <w:szCs w:val="28"/>
        </w:rPr>
      </w:pPr>
      <w:r w:rsidRPr="00F27BBE">
        <w:rPr>
          <w:sz w:val="28"/>
          <w:szCs w:val="28"/>
        </w:rPr>
        <w:lastRenderedPageBreak/>
        <w:t xml:space="preserve">4) принятие министерством решения о выдаче дубликата лицензии осуществляется в срок, не превышающий </w:t>
      </w:r>
      <w:r w:rsidRPr="00F27BBE">
        <w:rPr>
          <w:i/>
          <w:sz w:val="28"/>
          <w:szCs w:val="28"/>
        </w:rPr>
        <w:t xml:space="preserve">3 рабочих дней со дня приема заявления </w:t>
      </w:r>
      <w:r w:rsidRPr="00F27BBE">
        <w:rPr>
          <w:sz w:val="28"/>
          <w:szCs w:val="28"/>
        </w:rPr>
        <w:t>о предоставлении лицензии и прилагаемых к этому заявлению документов.</w:t>
      </w:r>
    </w:p>
    <w:p w14:paraId="5E801CA7" w14:textId="77777777" w:rsidR="00DE4B50" w:rsidRPr="00F27BBE" w:rsidRDefault="00DE4B50" w:rsidP="00C20721">
      <w:pPr>
        <w:spacing w:line="360" w:lineRule="auto"/>
        <w:ind w:firstLine="709"/>
        <w:jc w:val="both"/>
        <w:rPr>
          <w:sz w:val="28"/>
          <w:szCs w:val="28"/>
        </w:rPr>
      </w:pPr>
      <w:r w:rsidRPr="00F27BBE">
        <w:rPr>
          <w:sz w:val="28"/>
          <w:szCs w:val="28"/>
        </w:rPr>
        <w:t xml:space="preserve">5) принятие министерством решения о выдаче копии лицензии осуществляется в срок, не превышающий </w:t>
      </w:r>
      <w:r w:rsidRPr="00F27BBE">
        <w:rPr>
          <w:i/>
          <w:sz w:val="28"/>
          <w:szCs w:val="28"/>
        </w:rPr>
        <w:t xml:space="preserve">3 рабочих дней со дня приема заявления </w:t>
      </w:r>
      <w:r w:rsidRPr="00F27BBE">
        <w:rPr>
          <w:sz w:val="28"/>
          <w:szCs w:val="28"/>
        </w:rPr>
        <w:t>о предоставлении лицензии и прилагаемых к этому заявлению документов.</w:t>
      </w:r>
    </w:p>
    <w:p w14:paraId="73D81891" w14:textId="77777777" w:rsidR="00DE4B50" w:rsidRPr="00F27BBE" w:rsidRDefault="00DE4B50" w:rsidP="00C20721">
      <w:pPr>
        <w:spacing w:line="360" w:lineRule="auto"/>
        <w:ind w:firstLine="709"/>
        <w:jc w:val="both"/>
        <w:rPr>
          <w:sz w:val="28"/>
          <w:szCs w:val="28"/>
        </w:rPr>
      </w:pPr>
      <w:r w:rsidRPr="00F27BBE">
        <w:rPr>
          <w:sz w:val="28"/>
          <w:szCs w:val="28"/>
        </w:rPr>
        <w:t xml:space="preserve">6) принятие министерством решения о прекращении действия лицензии осуществляется в срок, не превышающий </w:t>
      </w:r>
      <w:r w:rsidRPr="00F27BBE">
        <w:rPr>
          <w:i/>
          <w:sz w:val="28"/>
          <w:szCs w:val="28"/>
        </w:rPr>
        <w:t>10 рабочих дней со дня приема заявления</w:t>
      </w:r>
      <w:r w:rsidRPr="00F27BBE">
        <w:rPr>
          <w:sz w:val="28"/>
          <w:szCs w:val="28"/>
        </w:rPr>
        <w:t xml:space="preserve"> о предоставлении лицензии и прилагаемых к этому заявлению документов.</w:t>
      </w:r>
    </w:p>
    <w:p w14:paraId="44337414" w14:textId="77777777" w:rsidR="00DE4B50" w:rsidRPr="00F27BBE" w:rsidRDefault="00DE4B50" w:rsidP="00C20721">
      <w:pPr>
        <w:spacing w:line="360" w:lineRule="auto"/>
        <w:ind w:firstLine="709"/>
        <w:jc w:val="both"/>
        <w:rPr>
          <w:sz w:val="28"/>
          <w:szCs w:val="28"/>
        </w:rPr>
      </w:pPr>
      <w:r w:rsidRPr="00F27BBE">
        <w:rPr>
          <w:sz w:val="28"/>
          <w:szCs w:val="28"/>
        </w:rPr>
        <w:t>Исходя из данных табл. 3</w:t>
      </w:r>
      <w:r w:rsidR="00081627" w:rsidRPr="00F27BBE">
        <w:rPr>
          <w:sz w:val="28"/>
          <w:szCs w:val="28"/>
        </w:rPr>
        <w:t>0</w:t>
      </w:r>
      <w:r w:rsidRPr="00F27BBE">
        <w:rPr>
          <w:sz w:val="28"/>
          <w:szCs w:val="28"/>
        </w:rPr>
        <w:t>, нормативный срок оформления лицензии в Министерстве образования, науки и инновационной политики Новосибирской области в среднем превышен не был (при максимальном значении - превышен в 4 раза).</w:t>
      </w:r>
    </w:p>
    <w:p w14:paraId="04F8F16B" w14:textId="227C2337" w:rsidR="00DE4B50" w:rsidRPr="00F27BBE" w:rsidRDefault="00DE4B50" w:rsidP="00C20721">
      <w:pPr>
        <w:spacing w:line="360" w:lineRule="auto"/>
        <w:ind w:firstLine="709"/>
        <w:jc w:val="both"/>
        <w:rPr>
          <w:sz w:val="28"/>
          <w:szCs w:val="28"/>
        </w:rPr>
      </w:pPr>
      <w:r w:rsidRPr="00F27BBE">
        <w:rPr>
          <w:sz w:val="28"/>
          <w:szCs w:val="28"/>
        </w:rPr>
        <w:t xml:space="preserve">Согласно Указу Президента РФ от 07.05.2012 г. №601 «Об основных направлениях совершенствования системы государственного управления», </w:t>
      </w:r>
      <w:r w:rsidR="007E3A50">
        <w:rPr>
          <w:sz w:val="28"/>
          <w:szCs w:val="28"/>
        </w:rPr>
        <w:t>время</w:t>
      </w:r>
      <w:r w:rsidRPr="00F27BBE">
        <w:rPr>
          <w:sz w:val="28"/>
          <w:szCs w:val="28"/>
        </w:rPr>
        <w:t xml:space="preserve">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 к 2014 году не должно превышать 15 минут.</w:t>
      </w:r>
    </w:p>
    <w:p w14:paraId="5D525AA7" w14:textId="77777777" w:rsidR="00DE4B50" w:rsidRPr="00F27BBE" w:rsidRDefault="00DE4B50" w:rsidP="00C20721">
      <w:pPr>
        <w:spacing w:line="360" w:lineRule="auto"/>
        <w:ind w:firstLine="709"/>
        <w:jc w:val="both"/>
        <w:rPr>
          <w:sz w:val="28"/>
          <w:szCs w:val="28"/>
        </w:rPr>
      </w:pPr>
      <w:r w:rsidRPr="00F27BBE">
        <w:rPr>
          <w:sz w:val="28"/>
          <w:szCs w:val="28"/>
        </w:rPr>
        <w:t xml:space="preserve">На ожидание в очереди при подаче документов на получение услуги у заявителей ушло от 1 до 15 минут (среднее значение – 3,8 мин.). На ожидание в очереди при получении результата услуги заявители затратили от 1 до 40 минут (среднее значение – 4 мин.). </w:t>
      </w:r>
    </w:p>
    <w:p w14:paraId="3B6CAF21" w14:textId="77777777" w:rsidR="00DE4B50" w:rsidRPr="00F27BBE" w:rsidRDefault="00DE4B50" w:rsidP="00C20721">
      <w:pPr>
        <w:spacing w:line="360" w:lineRule="auto"/>
        <w:ind w:firstLine="709"/>
        <w:jc w:val="both"/>
        <w:rPr>
          <w:sz w:val="28"/>
          <w:szCs w:val="28"/>
        </w:rPr>
      </w:pPr>
      <w:r w:rsidRPr="00F27BBE">
        <w:rPr>
          <w:sz w:val="28"/>
          <w:szCs w:val="28"/>
        </w:rPr>
        <w:t xml:space="preserve">По результатам мониторинга в 2013 году на ожидание в очереди при подаче документов на получение услуги у заявителей ушло от 0 до 30 минут (среднее значение – 3,35 мин.). На ожидание в очереди при получении </w:t>
      </w:r>
      <w:r w:rsidRPr="00F27BBE">
        <w:rPr>
          <w:sz w:val="28"/>
          <w:szCs w:val="28"/>
        </w:rPr>
        <w:lastRenderedPageBreak/>
        <w:t xml:space="preserve">результата услуги заявители затратили от 0 до 30 минут (среднее значение – 3,15 мин.). </w:t>
      </w:r>
    </w:p>
    <w:p w14:paraId="5387657F" w14:textId="77777777" w:rsidR="00DE4B50" w:rsidRPr="00F27BBE" w:rsidRDefault="00DE4B50" w:rsidP="00C20721">
      <w:pPr>
        <w:spacing w:line="360" w:lineRule="auto"/>
        <w:ind w:firstLine="709"/>
        <w:jc w:val="both"/>
        <w:rPr>
          <w:sz w:val="28"/>
          <w:szCs w:val="28"/>
        </w:rPr>
      </w:pPr>
      <w:r w:rsidRPr="00F27BBE">
        <w:rPr>
          <w:sz w:val="28"/>
          <w:szCs w:val="28"/>
        </w:rPr>
        <w:t xml:space="preserve">Большинство опрошенных (73,3%) считают дополнительные временные издержки при получении услуги незначительными. И только 13,3% респондентов указали, что такие временные издержки являются для них существенными, затруднились дать ответ 13,3% опрошенных. </w:t>
      </w:r>
    </w:p>
    <w:p w14:paraId="0C4D912E" w14:textId="77777777" w:rsidR="00DE4B50" w:rsidRPr="00F27BBE" w:rsidRDefault="00DE4B50" w:rsidP="00C20721">
      <w:pPr>
        <w:spacing w:line="360" w:lineRule="auto"/>
        <w:ind w:firstLine="709"/>
        <w:jc w:val="both"/>
        <w:rPr>
          <w:sz w:val="28"/>
          <w:szCs w:val="28"/>
        </w:rPr>
      </w:pPr>
      <w:r w:rsidRPr="00F27BBE">
        <w:rPr>
          <w:sz w:val="28"/>
          <w:szCs w:val="28"/>
        </w:rPr>
        <w:t>В 2013 году временные издержки при получении услуги были незначительными для 70% опрошенных.</w:t>
      </w:r>
    </w:p>
    <w:p w14:paraId="16C75599" w14:textId="77777777" w:rsidR="00DE4B50" w:rsidRPr="00F27BBE" w:rsidRDefault="00DE4B50" w:rsidP="00C20721">
      <w:pPr>
        <w:spacing w:line="360" w:lineRule="auto"/>
        <w:ind w:firstLine="709"/>
        <w:jc w:val="both"/>
        <w:rPr>
          <w:b/>
          <w:i/>
          <w:color w:val="000000"/>
          <w:sz w:val="28"/>
          <w:szCs w:val="28"/>
        </w:rPr>
      </w:pPr>
      <w:r w:rsidRPr="00F27BBE">
        <w:rPr>
          <w:b/>
          <w:i/>
          <w:color w:val="000000"/>
          <w:sz w:val="28"/>
          <w:szCs w:val="28"/>
        </w:rPr>
        <w:t xml:space="preserve">Оценка финансовых затрат. </w:t>
      </w:r>
    </w:p>
    <w:p w14:paraId="782B97C9" w14:textId="77777777" w:rsidR="00DE4B50" w:rsidRPr="00F27BBE" w:rsidRDefault="00DE4B50" w:rsidP="00C20721">
      <w:pPr>
        <w:spacing w:line="360" w:lineRule="auto"/>
        <w:ind w:firstLine="709"/>
        <w:jc w:val="both"/>
        <w:rPr>
          <w:sz w:val="28"/>
          <w:szCs w:val="28"/>
        </w:rPr>
      </w:pPr>
      <w:r w:rsidRPr="00F27BBE">
        <w:rPr>
          <w:sz w:val="28"/>
          <w:szCs w:val="28"/>
        </w:rPr>
        <w:t>По данным респондентов, общий размер затрат, связанных с получением услуги, варьируется от 600 до 6 000 руб. (табл. 3</w:t>
      </w:r>
      <w:r w:rsidR="00081627" w:rsidRPr="00F27BBE">
        <w:rPr>
          <w:sz w:val="28"/>
          <w:szCs w:val="28"/>
        </w:rPr>
        <w:t>2</w:t>
      </w:r>
      <w:r w:rsidRPr="00F27BBE">
        <w:rPr>
          <w:sz w:val="28"/>
          <w:szCs w:val="28"/>
        </w:rPr>
        <w:t>).</w:t>
      </w:r>
    </w:p>
    <w:p w14:paraId="3B6AE59E" w14:textId="77777777" w:rsidR="00DE4B50" w:rsidRPr="00F27BBE" w:rsidRDefault="00DE4B50" w:rsidP="00C20721">
      <w:pPr>
        <w:pStyle w:val="af6"/>
        <w:spacing w:line="360" w:lineRule="auto"/>
        <w:jc w:val="both"/>
        <w:rPr>
          <w:b w:val="0"/>
          <w:sz w:val="28"/>
          <w:szCs w:val="28"/>
        </w:rPr>
      </w:pPr>
      <w:r w:rsidRPr="00F27BBE">
        <w:rPr>
          <w:b w:val="0"/>
          <w:sz w:val="28"/>
          <w:szCs w:val="28"/>
        </w:rPr>
        <w:t>Таблица 3</w:t>
      </w:r>
      <w:r w:rsidR="00081627" w:rsidRPr="00F27BBE">
        <w:rPr>
          <w:b w:val="0"/>
          <w:sz w:val="28"/>
          <w:szCs w:val="28"/>
        </w:rPr>
        <w:t>2</w:t>
      </w:r>
      <w:r w:rsidRPr="00F27BBE">
        <w:rPr>
          <w:b w:val="0"/>
          <w:sz w:val="28"/>
          <w:szCs w:val="28"/>
        </w:rPr>
        <w:t xml:space="preserve"> – Структура официальных расходов заявителей при получении государственной услуги по итогам мониторинга 2014 года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7"/>
        <w:gridCol w:w="4409"/>
        <w:gridCol w:w="1821"/>
        <w:gridCol w:w="1135"/>
        <w:gridCol w:w="1912"/>
      </w:tblGrid>
      <w:tr w:rsidR="00DE4B50" w:rsidRPr="00F27BBE" w14:paraId="4A302BC2" w14:textId="77777777" w:rsidTr="00002BFD">
        <w:trPr>
          <w:tblHeader/>
          <w:jc w:val="center"/>
        </w:trPr>
        <w:tc>
          <w:tcPr>
            <w:tcW w:w="293" w:type="pct"/>
            <w:vMerge w:val="restart"/>
            <w:vAlign w:val="center"/>
          </w:tcPr>
          <w:p w14:paraId="0EF7B1F2" w14:textId="77777777" w:rsidR="00DE4B50" w:rsidRPr="00F27BBE" w:rsidRDefault="00DE4B50" w:rsidP="00C20721">
            <w:pPr>
              <w:jc w:val="center"/>
              <w:rPr>
                <w:b/>
              </w:rPr>
            </w:pPr>
            <w:r w:rsidRPr="00F27BBE">
              <w:rPr>
                <w:b/>
              </w:rPr>
              <w:t>№ п/п</w:t>
            </w:r>
          </w:p>
        </w:tc>
        <w:tc>
          <w:tcPr>
            <w:tcW w:w="2237" w:type="pct"/>
            <w:vMerge w:val="restart"/>
            <w:vAlign w:val="center"/>
          </w:tcPr>
          <w:p w14:paraId="4F7258B2" w14:textId="77777777" w:rsidR="00DE4B50" w:rsidRPr="00F27BBE" w:rsidRDefault="00DE4B50" w:rsidP="00C20721">
            <w:pPr>
              <w:jc w:val="center"/>
              <w:rPr>
                <w:b/>
              </w:rPr>
            </w:pPr>
            <w:r w:rsidRPr="00F27BBE">
              <w:rPr>
                <w:b/>
              </w:rPr>
              <w:t>Перечень процедур и документов</w:t>
            </w:r>
          </w:p>
        </w:tc>
        <w:tc>
          <w:tcPr>
            <w:tcW w:w="2470" w:type="pct"/>
            <w:gridSpan w:val="3"/>
            <w:vAlign w:val="center"/>
          </w:tcPr>
          <w:p w14:paraId="70C17EF3" w14:textId="77777777" w:rsidR="00DE4B50" w:rsidRPr="00F27BBE" w:rsidRDefault="00DE4B50" w:rsidP="00C20721">
            <w:pPr>
              <w:jc w:val="center"/>
              <w:rPr>
                <w:b/>
              </w:rPr>
            </w:pPr>
            <w:r w:rsidRPr="00F27BBE">
              <w:rPr>
                <w:b/>
              </w:rPr>
              <w:t>Стоимость, руб.</w:t>
            </w:r>
          </w:p>
        </w:tc>
      </w:tr>
      <w:tr w:rsidR="00DE4B50" w:rsidRPr="00F27BBE" w14:paraId="7BB76A86" w14:textId="77777777" w:rsidTr="00002BFD">
        <w:trPr>
          <w:tblHeader/>
          <w:jc w:val="center"/>
        </w:trPr>
        <w:tc>
          <w:tcPr>
            <w:tcW w:w="293" w:type="pct"/>
            <w:vMerge/>
            <w:vAlign w:val="center"/>
          </w:tcPr>
          <w:p w14:paraId="350B9881" w14:textId="77777777" w:rsidR="00DE4B50" w:rsidRPr="00F27BBE" w:rsidRDefault="00DE4B50" w:rsidP="00C20721">
            <w:pPr>
              <w:jc w:val="center"/>
              <w:rPr>
                <w:b/>
              </w:rPr>
            </w:pPr>
          </w:p>
        </w:tc>
        <w:tc>
          <w:tcPr>
            <w:tcW w:w="2237" w:type="pct"/>
            <w:vMerge/>
            <w:vAlign w:val="center"/>
          </w:tcPr>
          <w:p w14:paraId="18E65D57" w14:textId="77777777" w:rsidR="00DE4B50" w:rsidRPr="00F27BBE" w:rsidRDefault="00DE4B50" w:rsidP="00C20721">
            <w:pPr>
              <w:jc w:val="center"/>
              <w:rPr>
                <w:b/>
              </w:rPr>
            </w:pPr>
          </w:p>
        </w:tc>
        <w:tc>
          <w:tcPr>
            <w:tcW w:w="924" w:type="pct"/>
            <w:vAlign w:val="center"/>
          </w:tcPr>
          <w:p w14:paraId="5897893A" w14:textId="77777777" w:rsidR="00DE4B50" w:rsidRPr="00F27BBE" w:rsidRDefault="00DE4B50" w:rsidP="00C20721">
            <w:pPr>
              <w:jc w:val="center"/>
              <w:rPr>
                <w:b/>
              </w:rPr>
            </w:pPr>
            <w:r w:rsidRPr="00F27BBE">
              <w:rPr>
                <w:b/>
              </w:rPr>
              <w:t>Минимальное</w:t>
            </w:r>
          </w:p>
        </w:tc>
        <w:tc>
          <w:tcPr>
            <w:tcW w:w="576" w:type="pct"/>
            <w:vAlign w:val="center"/>
          </w:tcPr>
          <w:p w14:paraId="48785FDE" w14:textId="77777777" w:rsidR="00DE4B50" w:rsidRPr="00F27BBE" w:rsidRDefault="00DE4B50" w:rsidP="00C20721">
            <w:pPr>
              <w:jc w:val="center"/>
              <w:rPr>
                <w:b/>
              </w:rPr>
            </w:pPr>
            <w:r w:rsidRPr="00F27BBE">
              <w:rPr>
                <w:b/>
              </w:rPr>
              <w:t>Среднее</w:t>
            </w:r>
          </w:p>
        </w:tc>
        <w:tc>
          <w:tcPr>
            <w:tcW w:w="970" w:type="pct"/>
            <w:vAlign w:val="center"/>
          </w:tcPr>
          <w:p w14:paraId="4D02B3C5" w14:textId="77777777" w:rsidR="00DE4B50" w:rsidRPr="00F27BBE" w:rsidRDefault="00DE4B50" w:rsidP="00C20721">
            <w:pPr>
              <w:jc w:val="center"/>
              <w:rPr>
                <w:b/>
              </w:rPr>
            </w:pPr>
            <w:r w:rsidRPr="00F27BBE">
              <w:rPr>
                <w:b/>
              </w:rPr>
              <w:t>Максимальное</w:t>
            </w:r>
          </w:p>
        </w:tc>
      </w:tr>
      <w:tr w:rsidR="00DE4B50" w:rsidRPr="00F27BBE" w14:paraId="52360574" w14:textId="77777777" w:rsidTr="00002BFD">
        <w:trPr>
          <w:jc w:val="center"/>
        </w:trPr>
        <w:tc>
          <w:tcPr>
            <w:tcW w:w="293" w:type="pct"/>
          </w:tcPr>
          <w:p w14:paraId="467E8E57" w14:textId="77777777" w:rsidR="00DE4B50" w:rsidRPr="00F27BBE" w:rsidRDefault="00DE4B50" w:rsidP="00C20721">
            <w:pPr>
              <w:jc w:val="center"/>
              <w:rPr>
                <w:b/>
              </w:rPr>
            </w:pPr>
            <w:r w:rsidRPr="00F27BBE">
              <w:rPr>
                <w:b/>
              </w:rPr>
              <w:t>1</w:t>
            </w:r>
          </w:p>
        </w:tc>
        <w:tc>
          <w:tcPr>
            <w:tcW w:w="2237" w:type="pct"/>
          </w:tcPr>
          <w:p w14:paraId="00277C98" w14:textId="77777777" w:rsidR="00DE4B50" w:rsidRPr="00F27BBE" w:rsidRDefault="00DE4B50" w:rsidP="00C20721">
            <w:pPr>
              <w:jc w:val="both"/>
            </w:pPr>
            <w:r w:rsidRPr="00F27BBE">
              <w:t>Документ, подтверждающий наличие у соискателя  лицензии или лицензиата в собственности или на ином законном основании оснащенных зданий, строений, сооружений, помещений и территорий, соответствующих установленным лицензионным нормативам обеспечения образовательной деятельности по заявленным для лицензирования образовательным программам, а также копии правоустанавливающих документов в случае, если право на указанные здания, строения, сооружения, помещения и территории и сделки с ними не подлежит государственной регистрации</w:t>
            </w:r>
          </w:p>
        </w:tc>
        <w:tc>
          <w:tcPr>
            <w:tcW w:w="924" w:type="pct"/>
            <w:vAlign w:val="center"/>
          </w:tcPr>
          <w:p w14:paraId="05E396A8" w14:textId="77777777" w:rsidR="00DE4B50" w:rsidRPr="00F27BBE" w:rsidRDefault="00DE4B50" w:rsidP="00C20721">
            <w:pPr>
              <w:jc w:val="center"/>
            </w:pPr>
            <w:r w:rsidRPr="00F27BBE">
              <w:t>0</w:t>
            </w:r>
          </w:p>
        </w:tc>
        <w:tc>
          <w:tcPr>
            <w:tcW w:w="576" w:type="pct"/>
            <w:vAlign w:val="center"/>
          </w:tcPr>
          <w:p w14:paraId="071770CB" w14:textId="77777777" w:rsidR="00DE4B50" w:rsidRPr="00F27BBE" w:rsidRDefault="00DE4B50" w:rsidP="00C20721">
            <w:pPr>
              <w:jc w:val="center"/>
            </w:pPr>
            <w:r w:rsidRPr="00F27BBE">
              <w:t>0</w:t>
            </w:r>
          </w:p>
        </w:tc>
        <w:tc>
          <w:tcPr>
            <w:tcW w:w="970" w:type="pct"/>
            <w:vAlign w:val="center"/>
          </w:tcPr>
          <w:p w14:paraId="294EE1B7" w14:textId="77777777" w:rsidR="00DE4B50" w:rsidRPr="00F27BBE" w:rsidRDefault="00DE4B50" w:rsidP="00C20721">
            <w:pPr>
              <w:jc w:val="center"/>
            </w:pPr>
            <w:r w:rsidRPr="00F27BBE">
              <w:t>0</w:t>
            </w:r>
          </w:p>
        </w:tc>
      </w:tr>
      <w:tr w:rsidR="00DE4B50" w:rsidRPr="00F27BBE" w14:paraId="651E6BBE" w14:textId="77777777" w:rsidTr="00002BFD">
        <w:trPr>
          <w:jc w:val="center"/>
        </w:trPr>
        <w:tc>
          <w:tcPr>
            <w:tcW w:w="293" w:type="pct"/>
          </w:tcPr>
          <w:p w14:paraId="7D7C1EC6" w14:textId="77777777" w:rsidR="00DE4B50" w:rsidRPr="00F27BBE" w:rsidRDefault="00DE4B50" w:rsidP="00C20721">
            <w:pPr>
              <w:jc w:val="center"/>
              <w:rPr>
                <w:b/>
              </w:rPr>
            </w:pPr>
            <w:r w:rsidRPr="00F27BBE">
              <w:rPr>
                <w:b/>
              </w:rPr>
              <w:t>2</w:t>
            </w:r>
          </w:p>
        </w:tc>
        <w:tc>
          <w:tcPr>
            <w:tcW w:w="2237" w:type="pct"/>
          </w:tcPr>
          <w:p w14:paraId="1DB57C2E" w14:textId="77777777" w:rsidR="00DE4B50" w:rsidRPr="00F27BBE" w:rsidRDefault="00DE4B50" w:rsidP="00C20721">
            <w:pPr>
              <w:jc w:val="both"/>
            </w:pPr>
            <w:r w:rsidRPr="00F27BBE">
              <w:t xml:space="preserve">Документ, подтверждающий проведение учредителем государственного или муниципального учреждения экспертной оценки последствий договора аренды для обеспечения образования, воспитания, развития, отдыха и оздоровления детей, оказания им медицинской, лечебно-профилактической помощи, социальной защиты и социального обслуживания </w:t>
            </w:r>
            <w:r w:rsidRPr="00F27BBE">
              <w:lastRenderedPageBreak/>
              <w:t>детей (в случае аренды соискателем лицензии или лицензиатом помещений для организации образовательного процесса в государственном или муниципальном учреждении, являющемся объектом социальной инфраструктуры для детей)</w:t>
            </w:r>
          </w:p>
        </w:tc>
        <w:tc>
          <w:tcPr>
            <w:tcW w:w="924" w:type="pct"/>
            <w:vAlign w:val="center"/>
          </w:tcPr>
          <w:p w14:paraId="5669BA11" w14:textId="77777777" w:rsidR="00DE4B50" w:rsidRPr="00F27BBE" w:rsidRDefault="00DE4B50" w:rsidP="00C20721">
            <w:pPr>
              <w:jc w:val="center"/>
            </w:pPr>
            <w:r w:rsidRPr="00F27BBE">
              <w:lastRenderedPageBreak/>
              <w:t>0</w:t>
            </w:r>
          </w:p>
        </w:tc>
        <w:tc>
          <w:tcPr>
            <w:tcW w:w="576" w:type="pct"/>
            <w:vAlign w:val="center"/>
          </w:tcPr>
          <w:p w14:paraId="3113F159" w14:textId="77777777" w:rsidR="00DE4B50" w:rsidRPr="00F27BBE" w:rsidRDefault="00DE4B50" w:rsidP="00C20721">
            <w:pPr>
              <w:jc w:val="center"/>
            </w:pPr>
            <w:r w:rsidRPr="00F27BBE">
              <w:t>0</w:t>
            </w:r>
          </w:p>
        </w:tc>
        <w:tc>
          <w:tcPr>
            <w:tcW w:w="970" w:type="pct"/>
            <w:vAlign w:val="center"/>
          </w:tcPr>
          <w:p w14:paraId="651EAEA2" w14:textId="77777777" w:rsidR="00DE4B50" w:rsidRPr="00F27BBE" w:rsidRDefault="00DE4B50" w:rsidP="00C20721">
            <w:pPr>
              <w:jc w:val="center"/>
            </w:pPr>
            <w:r w:rsidRPr="00F27BBE">
              <w:t>0</w:t>
            </w:r>
          </w:p>
        </w:tc>
      </w:tr>
      <w:tr w:rsidR="00DE4B50" w:rsidRPr="00F27BBE" w14:paraId="61F53B02" w14:textId="77777777" w:rsidTr="00002BFD">
        <w:trPr>
          <w:jc w:val="center"/>
        </w:trPr>
        <w:tc>
          <w:tcPr>
            <w:tcW w:w="293" w:type="pct"/>
          </w:tcPr>
          <w:p w14:paraId="5B1851A1" w14:textId="77777777" w:rsidR="00DE4B50" w:rsidRPr="00F27BBE" w:rsidRDefault="00DE4B50" w:rsidP="00C20721">
            <w:pPr>
              <w:jc w:val="center"/>
              <w:rPr>
                <w:b/>
              </w:rPr>
            </w:pPr>
            <w:r w:rsidRPr="00F27BBE">
              <w:rPr>
                <w:b/>
              </w:rPr>
              <w:lastRenderedPageBreak/>
              <w:t>3</w:t>
            </w:r>
          </w:p>
        </w:tc>
        <w:tc>
          <w:tcPr>
            <w:tcW w:w="2237" w:type="pct"/>
          </w:tcPr>
          <w:p w14:paraId="4F00861F" w14:textId="77777777" w:rsidR="00DE4B50" w:rsidRPr="00F27BBE" w:rsidRDefault="00DE4B50" w:rsidP="00C20721">
            <w:pPr>
              <w:jc w:val="both"/>
            </w:pPr>
            <w:r w:rsidRPr="00F27BBE">
              <w:t>Заключение о соответствии зданий, строений, сооружений, помещений и территорий, заявленных соискателем лицензии или лицензиатом для осуществления образовательной деятельности, установленным законодательством Российской Федерации требованиям пожарной безопасности</w:t>
            </w:r>
          </w:p>
        </w:tc>
        <w:tc>
          <w:tcPr>
            <w:tcW w:w="924" w:type="pct"/>
            <w:vAlign w:val="center"/>
          </w:tcPr>
          <w:p w14:paraId="62263E08" w14:textId="77777777" w:rsidR="00DE4B50" w:rsidRPr="00F27BBE" w:rsidRDefault="00DE4B50" w:rsidP="00C20721">
            <w:pPr>
              <w:jc w:val="center"/>
            </w:pPr>
            <w:r w:rsidRPr="00F27BBE">
              <w:t>0</w:t>
            </w:r>
          </w:p>
        </w:tc>
        <w:tc>
          <w:tcPr>
            <w:tcW w:w="576" w:type="pct"/>
            <w:vAlign w:val="center"/>
          </w:tcPr>
          <w:p w14:paraId="7026B2E3" w14:textId="77777777" w:rsidR="00DE4B50" w:rsidRPr="00F27BBE" w:rsidRDefault="00DE4B50" w:rsidP="00C20721">
            <w:pPr>
              <w:jc w:val="center"/>
            </w:pPr>
            <w:r w:rsidRPr="00F27BBE">
              <w:t>0</w:t>
            </w:r>
          </w:p>
        </w:tc>
        <w:tc>
          <w:tcPr>
            <w:tcW w:w="970" w:type="pct"/>
            <w:vAlign w:val="center"/>
          </w:tcPr>
          <w:p w14:paraId="17A9A395" w14:textId="77777777" w:rsidR="00DE4B50" w:rsidRPr="00F27BBE" w:rsidRDefault="00DE4B50" w:rsidP="00C20721">
            <w:pPr>
              <w:jc w:val="center"/>
            </w:pPr>
            <w:r w:rsidRPr="00F27BBE">
              <w:t>0</w:t>
            </w:r>
          </w:p>
        </w:tc>
      </w:tr>
      <w:tr w:rsidR="00DE4B50" w:rsidRPr="00F27BBE" w14:paraId="76470DF7" w14:textId="77777777" w:rsidTr="00002BFD">
        <w:trPr>
          <w:jc w:val="center"/>
        </w:trPr>
        <w:tc>
          <w:tcPr>
            <w:tcW w:w="293" w:type="pct"/>
          </w:tcPr>
          <w:p w14:paraId="17E59831" w14:textId="77777777" w:rsidR="00DE4B50" w:rsidRPr="00F27BBE" w:rsidRDefault="00DE4B50" w:rsidP="00C20721">
            <w:pPr>
              <w:jc w:val="center"/>
              <w:rPr>
                <w:b/>
              </w:rPr>
            </w:pPr>
            <w:r w:rsidRPr="00F27BBE">
              <w:rPr>
                <w:b/>
              </w:rPr>
              <w:t>4</w:t>
            </w:r>
          </w:p>
        </w:tc>
        <w:tc>
          <w:tcPr>
            <w:tcW w:w="2237" w:type="pct"/>
          </w:tcPr>
          <w:p w14:paraId="5E0C48D2" w14:textId="77777777" w:rsidR="00DE4B50" w:rsidRPr="00F27BBE" w:rsidRDefault="00DE4B50" w:rsidP="00C20721">
            <w:pPr>
              <w:jc w:val="both"/>
            </w:pPr>
            <w:r w:rsidRPr="00F27BBE">
              <w:t>Заключение о соответствии зданий, строений, сооружений, помещений и территорий, заявленных соискателем лицензии или лицензиатом для осуществления образовательной деятельности, установленным законодательством Российской Федерации санитарно-эпидемиологическим требованиям</w:t>
            </w:r>
          </w:p>
        </w:tc>
        <w:tc>
          <w:tcPr>
            <w:tcW w:w="924" w:type="pct"/>
            <w:vAlign w:val="center"/>
          </w:tcPr>
          <w:p w14:paraId="185282E6" w14:textId="77777777" w:rsidR="00DE4B50" w:rsidRPr="00F27BBE" w:rsidRDefault="00DE4B50" w:rsidP="00C20721">
            <w:pPr>
              <w:jc w:val="center"/>
            </w:pPr>
            <w:r w:rsidRPr="00F27BBE">
              <w:t>0</w:t>
            </w:r>
          </w:p>
        </w:tc>
        <w:tc>
          <w:tcPr>
            <w:tcW w:w="576" w:type="pct"/>
            <w:vAlign w:val="center"/>
          </w:tcPr>
          <w:p w14:paraId="30746688" w14:textId="77777777" w:rsidR="00DE4B50" w:rsidRPr="00F27BBE" w:rsidRDefault="00DE4B50" w:rsidP="00C20721">
            <w:pPr>
              <w:jc w:val="center"/>
            </w:pPr>
            <w:r w:rsidRPr="00F27BBE">
              <w:t>0</w:t>
            </w:r>
          </w:p>
        </w:tc>
        <w:tc>
          <w:tcPr>
            <w:tcW w:w="970" w:type="pct"/>
            <w:vAlign w:val="center"/>
          </w:tcPr>
          <w:p w14:paraId="7C8E32FD" w14:textId="77777777" w:rsidR="00DE4B50" w:rsidRPr="00F27BBE" w:rsidRDefault="00DE4B50" w:rsidP="00C20721">
            <w:pPr>
              <w:jc w:val="center"/>
            </w:pPr>
            <w:r w:rsidRPr="00F27BBE">
              <w:t>0</w:t>
            </w:r>
          </w:p>
        </w:tc>
      </w:tr>
      <w:tr w:rsidR="00DE4B50" w:rsidRPr="00F27BBE" w14:paraId="6A90FC8E" w14:textId="77777777" w:rsidTr="00002BFD">
        <w:trPr>
          <w:jc w:val="center"/>
        </w:trPr>
        <w:tc>
          <w:tcPr>
            <w:tcW w:w="293" w:type="pct"/>
          </w:tcPr>
          <w:p w14:paraId="1EEFB8E4" w14:textId="77777777" w:rsidR="00DE4B50" w:rsidRPr="00F27BBE" w:rsidRDefault="00DE4B50" w:rsidP="00C20721">
            <w:pPr>
              <w:jc w:val="center"/>
              <w:rPr>
                <w:b/>
              </w:rPr>
            </w:pPr>
            <w:r w:rsidRPr="00F27BBE">
              <w:rPr>
                <w:b/>
              </w:rPr>
              <w:t>5</w:t>
            </w:r>
          </w:p>
        </w:tc>
        <w:tc>
          <w:tcPr>
            <w:tcW w:w="2237" w:type="pct"/>
          </w:tcPr>
          <w:p w14:paraId="6D94B58D" w14:textId="77777777" w:rsidR="00DE4B50" w:rsidRPr="00F27BBE" w:rsidRDefault="00DE4B50" w:rsidP="00C20721">
            <w:pPr>
              <w:jc w:val="both"/>
            </w:pPr>
            <w:r w:rsidRPr="00F27BBE">
              <w:t>Отправление документов почтовой службой</w:t>
            </w:r>
          </w:p>
        </w:tc>
        <w:tc>
          <w:tcPr>
            <w:tcW w:w="924" w:type="pct"/>
            <w:vAlign w:val="center"/>
          </w:tcPr>
          <w:p w14:paraId="7D05E14C" w14:textId="77777777" w:rsidR="00DE4B50" w:rsidRPr="00F27BBE" w:rsidRDefault="00DE4B50" w:rsidP="00C20721">
            <w:pPr>
              <w:jc w:val="center"/>
            </w:pPr>
            <w:r w:rsidRPr="00F27BBE">
              <w:t>0</w:t>
            </w:r>
          </w:p>
        </w:tc>
        <w:tc>
          <w:tcPr>
            <w:tcW w:w="576" w:type="pct"/>
            <w:vAlign w:val="center"/>
          </w:tcPr>
          <w:p w14:paraId="65A12335" w14:textId="77777777" w:rsidR="00DE4B50" w:rsidRPr="00F27BBE" w:rsidRDefault="00DE4B50" w:rsidP="00C20721">
            <w:pPr>
              <w:jc w:val="center"/>
            </w:pPr>
            <w:r w:rsidRPr="00F27BBE">
              <w:t>0</w:t>
            </w:r>
          </w:p>
        </w:tc>
        <w:tc>
          <w:tcPr>
            <w:tcW w:w="970" w:type="pct"/>
            <w:vAlign w:val="center"/>
          </w:tcPr>
          <w:p w14:paraId="71D0992B" w14:textId="77777777" w:rsidR="00DE4B50" w:rsidRPr="00F27BBE" w:rsidRDefault="00DE4B50" w:rsidP="00C20721">
            <w:pPr>
              <w:jc w:val="center"/>
            </w:pPr>
            <w:r w:rsidRPr="00F27BBE">
              <w:t>0</w:t>
            </w:r>
          </w:p>
        </w:tc>
      </w:tr>
      <w:tr w:rsidR="00DE4B50" w:rsidRPr="00F27BBE" w14:paraId="4BD8D381" w14:textId="77777777" w:rsidTr="00002BFD">
        <w:trPr>
          <w:jc w:val="center"/>
        </w:trPr>
        <w:tc>
          <w:tcPr>
            <w:tcW w:w="293" w:type="pct"/>
          </w:tcPr>
          <w:p w14:paraId="5735D031" w14:textId="77777777" w:rsidR="00DE4B50" w:rsidRPr="00F27BBE" w:rsidRDefault="00DE4B50" w:rsidP="00C20721">
            <w:pPr>
              <w:jc w:val="center"/>
              <w:rPr>
                <w:b/>
              </w:rPr>
            </w:pPr>
            <w:r w:rsidRPr="00F27BBE">
              <w:rPr>
                <w:b/>
              </w:rPr>
              <w:t>6</w:t>
            </w:r>
          </w:p>
        </w:tc>
        <w:tc>
          <w:tcPr>
            <w:tcW w:w="2237" w:type="pct"/>
          </w:tcPr>
          <w:p w14:paraId="4680C443" w14:textId="77777777" w:rsidR="00DE4B50" w:rsidRPr="00F27BBE" w:rsidRDefault="00DE4B50" w:rsidP="00C20721">
            <w:pPr>
              <w:jc w:val="both"/>
            </w:pPr>
            <w:r w:rsidRPr="00F27BBE">
              <w:t>Услуги копирования</w:t>
            </w:r>
          </w:p>
        </w:tc>
        <w:tc>
          <w:tcPr>
            <w:tcW w:w="924" w:type="pct"/>
            <w:vAlign w:val="center"/>
          </w:tcPr>
          <w:p w14:paraId="54F61DB9" w14:textId="77777777" w:rsidR="00DE4B50" w:rsidRPr="00F27BBE" w:rsidRDefault="00DE4B50" w:rsidP="00C20721">
            <w:pPr>
              <w:jc w:val="center"/>
            </w:pPr>
            <w:r w:rsidRPr="00F27BBE">
              <w:t>0</w:t>
            </w:r>
          </w:p>
        </w:tc>
        <w:tc>
          <w:tcPr>
            <w:tcW w:w="576" w:type="pct"/>
            <w:vAlign w:val="center"/>
          </w:tcPr>
          <w:p w14:paraId="00DF24D1" w14:textId="77777777" w:rsidR="00DE4B50" w:rsidRPr="00F27BBE" w:rsidRDefault="00DE4B50" w:rsidP="00C20721">
            <w:pPr>
              <w:jc w:val="center"/>
            </w:pPr>
            <w:r w:rsidRPr="00F27BBE">
              <w:t>0</w:t>
            </w:r>
          </w:p>
        </w:tc>
        <w:tc>
          <w:tcPr>
            <w:tcW w:w="970" w:type="pct"/>
            <w:vAlign w:val="center"/>
          </w:tcPr>
          <w:p w14:paraId="0B941AE7" w14:textId="77777777" w:rsidR="00DE4B50" w:rsidRPr="00F27BBE" w:rsidRDefault="00DE4B50" w:rsidP="00C20721">
            <w:pPr>
              <w:jc w:val="center"/>
            </w:pPr>
            <w:r w:rsidRPr="00F27BBE">
              <w:t>0</w:t>
            </w:r>
          </w:p>
        </w:tc>
      </w:tr>
      <w:tr w:rsidR="00DE4B50" w:rsidRPr="00F27BBE" w14:paraId="7D481823" w14:textId="77777777" w:rsidTr="00002BFD">
        <w:trPr>
          <w:jc w:val="center"/>
        </w:trPr>
        <w:tc>
          <w:tcPr>
            <w:tcW w:w="293" w:type="pct"/>
          </w:tcPr>
          <w:p w14:paraId="5836DB0F" w14:textId="77777777" w:rsidR="00DE4B50" w:rsidRPr="00F27BBE" w:rsidRDefault="00DE4B50" w:rsidP="00C20721">
            <w:pPr>
              <w:jc w:val="center"/>
              <w:rPr>
                <w:b/>
              </w:rPr>
            </w:pPr>
            <w:r w:rsidRPr="00F27BBE">
              <w:rPr>
                <w:b/>
              </w:rPr>
              <w:t>7</w:t>
            </w:r>
          </w:p>
        </w:tc>
        <w:tc>
          <w:tcPr>
            <w:tcW w:w="2237" w:type="pct"/>
          </w:tcPr>
          <w:p w14:paraId="4B7EB2DA" w14:textId="77777777" w:rsidR="00DE4B50" w:rsidRPr="00F27BBE" w:rsidRDefault="00DE4B50" w:rsidP="00C20721">
            <w:pPr>
              <w:jc w:val="both"/>
            </w:pPr>
            <w:r w:rsidRPr="00F27BBE">
              <w:t>Услуги нотариуса</w:t>
            </w:r>
          </w:p>
        </w:tc>
        <w:tc>
          <w:tcPr>
            <w:tcW w:w="924" w:type="pct"/>
            <w:vAlign w:val="center"/>
          </w:tcPr>
          <w:p w14:paraId="56A03E52" w14:textId="77777777" w:rsidR="00DE4B50" w:rsidRPr="00F27BBE" w:rsidRDefault="00DE4B50" w:rsidP="00C20721">
            <w:pPr>
              <w:jc w:val="center"/>
            </w:pPr>
            <w:r w:rsidRPr="00F27BBE">
              <w:t>0</w:t>
            </w:r>
          </w:p>
        </w:tc>
        <w:tc>
          <w:tcPr>
            <w:tcW w:w="576" w:type="pct"/>
            <w:vAlign w:val="center"/>
          </w:tcPr>
          <w:p w14:paraId="5C83A38F" w14:textId="77777777" w:rsidR="00DE4B50" w:rsidRPr="00F27BBE" w:rsidRDefault="00DE4B50" w:rsidP="00C20721">
            <w:pPr>
              <w:jc w:val="center"/>
            </w:pPr>
            <w:r w:rsidRPr="00F27BBE">
              <w:t>0</w:t>
            </w:r>
          </w:p>
        </w:tc>
        <w:tc>
          <w:tcPr>
            <w:tcW w:w="970" w:type="pct"/>
            <w:vAlign w:val="center"/>
          </w:tcPr>
          <w:p w14:paraId="412681A3" w14:textId="77777777" w:rsidR="00DE4B50" w:rsidRPr="00F27BBE" w:rsidRDefault="00DE4B50" w:rsidP="00C20721">
            <w:pPr>
              <w:jc w:val="center"/>
            </w:pPr>
            <w:r w:rsidRPr="00F27BBE">
              <w:t>0</w:t>
            </w:r>
          </w:p>
        </w:tc>
      </w:tr>
      <w:tr w:rsidR="00DE4B50" w:rsidRPr="00F27BBE" w14:paraId="7D304C4A" w14:textId="77777777" w:rsidTr="00002BFD">
        <w:trPr>
          <w:jc w:val="center"/>
        </w:trPr>
        <w:tc>
          <w:tcPr>
            <w:tcW w:w="293" w:type="pct"/>
          </w:tcPr>
          <w:p w14:paraId="51D2F352" w14:textId="77777777" w:rsidR="00DE4B50" w:rsidRPr="00F27BBE" w:rsidRDefault="00DE4B50" w:rsidP="00C20721">
            <w:pPr>
              <w:jc w:val="center"/>
              <w:rPr>
                <w:b/>
              </w:rPr>
            </w:pPr>
            <w:r w:rsidRPr="00F27BBE">
              <w:rPr>
                <w:b/>
              </w:rPr>
              <w:t>8</w:t>
            </w:r>
          </w:p>
        </w:tc>
        <w:tc>
          <w:tcPr>
            <w:tcW w:w="2237" w:type="pct"/>
          </w:tcPr>
          <w:p w14:paraId="24CD6D54" w14:textId="77777777" w:rsidR="00DE4B50" w:rsidRPr="00F27BBE" w:rsidRDefault="00DE4B50" w:rsidP="00C20721">
            <w:pPr>
              <w:jc w:val="both"/>
            </w:pPr>
            <w:r w:rsidRPr="00F27BBE">
              <w:t>Оплата государственной пошлины</w:t>
            </w:r>
          </w:p>
        </w:tc>
        <w:tc>
          <w:tcPr>
            <w:tcW w:w="924" w:type="pct"/>
            <w:vAlign w:val="center"/>
          </w:tcPr>
          <w:p w14:paraId="77E7EF80" w14:textId="77777777" w:rsidR="00DE4B50" w:rsidRPr="00F27BBE" w:rsidRDefault="00DE4B50" w:rsidP="00C20721">
            <w:pPr>
              <w:jc w:val="center"/>
            </w:pPr>
            <w:r w:rsidRPr="00F27BBE">
              <w:t>600</w:t>
            </w:r>
          </w:p>
        </w:tc>
        <w:tc>
          <w:tcPr>
            <w:tcW w:w="576" w:type="pct"/>
            <w:vAlign w:val="center"/>
          </w:tcPr>
          <w:p w14:paraId="17DC065A" w14:textId="77777777" w:rsidR="00DE4B50" w:rsidRPr="00F27BBE" w:rsidRDefault="00DE4B50" w:rsidP="00C20721">
            <w:pPr>
              <w:jc w:val="center"/>
            </w:pPr>
            <w:r w:rsidRPr="00F27BBE">
              <w:t>4 200</w:t>
            </w:r>
          </w:p>
        </w:tc>
        <w:tc>
          <w:tcPr>
            <w:tcW w:w="970" w:type="pct"/>
            <w:vAlign w:val="center"/>
          </w:tcPr>
          <w:p w14:paraId="6EEC601E" w14:textId="77777777" w:rsidR="00DE4B50" w:rsidRPr="00F27BBE" w:rsidRDefault="00DE4B50" w:rsidP="00C20721">
            <w:pPr>
              <w:jc w:val="center"/>
            </w:pPr>
            <w:r w:rsidRPr="00F27BBE">
              <w:t>6 000</w:t>
            </w:r>
          </w:p>
        </w:tc>
      </w:tr>
      <w:tr w:rsidR="00DE4B50" w:rsidRPr="00F27BBE" w14:paraId="2C9EC242" w14:textId="77777777" w:rsidTr="00002BFD">
        <w:trPr>
          <w:jc w:val="center"/>
        </w:trPr>
        <w:tc>
          <w:tcPr>
            <w:tcW w:w="293" w:type="pct"/>
          </w:tcPr>
          <w:p w14:paraId="40EBBA94" w14:textId="77777777" w:rsidR="00DE4B50" w:rsidRPr="00F27BBE" w:rsidRDefault="00DE4B50" w:rsidP="00C20721">
            <w:pPr>
              <w:ind w:left="360"/>
              <w:rPr>
                <w:b/>
              </w:rPr>
            </w:pPr>
          </w:p>
        </w:tc>
        <w:tc>
          <w:tcPr>
            <w:tcW w:w="2237" w:type="pct"/>
          </w:tcPr>
          <w:p w14:paraId="2E6197CF" w14:textId="77777777" w:rsidR="00DE4B50" w:rsidRPr="00F27BBE" w:rsidRDefault="00DE4B50" w:rsidP="00C20721">
            <w:pPr>
              <w:jc w:val="both"/>
              <w:rPr>
                <w:b/>
              </w:rPr>
            </w:pPr>
            <w:r w:rsidRPr="00F27BBE">
              <w:rPr>
                <w:b/>
              </w:rPr>
              <w:t>Итого:</w:t>
            </w:r>
          </w:p>
        </w:tc>
        <w:tc>
          <w:tcPr>
            <w:tcW w:w="924" w:type="pct"/>
            <w:vAlign w:val="center"/>
          </w:tcPr>
          <w:p w14:paraId="7109A415" w14:textId="77777777" w:rsidR="00DE4B50" w:rsidRPr="00F27BBE" w:rsidRDefault="00DE4B50" w:rsidP="00C20721">
            <w:pPr>
              <w:jc w:val="center"/>
              <w:rPr>
                <w:b/>
              </w:rPr>
            </w:pPr>
            <w:r w:rsidRPr="00F27BBE">
              <w:rPr>
                <w:b/>
              </w:rPr>
              <w:t>600</w:t>
            </w:r>
          </w:p>
        </w:tc>
        <w:tc>
          <w:tcPr>
            <w:tcW w:w="576" w:type="pct"/>
            <w:vAlign w:val="center"/>
          </w:tcPr>
          <w:p w14:paraId="19E8A933" w14:textId="77777777" w:rsidR="00DE4B50" w:rsidRPr="00F27BBE" w:rsidRDefault="00DE4B50" w:rsidP="00C20721">
            <w:pPr>
              <w:jc w:val="center"/>
              <w:rPr>
                <w:b/>
              </w:rPr>
            </w:pPr>
            <w:r w:rsidRPr="00F27BBE">
              <w:rPr>
                <w:b/>
              </w:rPr>
              <w:t>4 200</w:t>
            </w:r>
          </w:p>
        </w:tc>
        <w:tc>
          <w:tcPr>
            <w:tcW w:w="970" w:type="pct"/>
            <w:vAlign w:val="center"/>
          </w:tcPr>
          <w:p w14:paraId="0DAFCED7" w14:textId="77777777" w:rsidR="00DE4B50" w:rsidRPr="00F27BBE" w:rsidRDefault="00DE4B50" w:rsidP="00C20721">
            <w:pPr>
              <w:jc w:val="center"/>
              <w:rPr>
                <w:b/>
              </w:rPr>
            </w:pPr>
            <w:r w:rsidRPr="00F27BBE">
              <w:rPr>
                <w:b/>
              </w:rPr>
              <w:t>6 000</w:t>
            </w:r>
          </w:p>
        </w:tc>
      </w:tr>
    </w:tbl>
    <w:p w14:paraId="618F21A3" w14:textId="77777777" w:rsidR="00DE4B50" w:rsidRPr="00F27BBE" w:rsidRDefault="00081627" w:rsidP="00C20721">
      <w:pPr>
        <w:spacing w:before="240" w:line="360" w:lineRule="auto"/>
        <w:ind w:firstLine="709"/>
        <w:jc w:val="both"/>
        <w:rPr>
          <w:sz w:val="28"/>
          <w:szCs w:val="28"/>
        </w:rPr>
      </w:pPr>
      <w:r w:rsidRPr="00F27BBE">
        <w:rPr>
          <w:sz w:val="28"/>
          <w:szCs w:val="28"/>
        </w:rPr>
        <w:t>Согласно данным табл. 32</w:t>
      </w:r>
      <w:r w:rsidR="00DE4B50" w:rsidRPr="00F27BBE">
        <w:rPr>
          <w:sz w:val="28"/>
          <w:szCs w:val="28"/>
        </w:rPr>
        <w:t>, средний размер затрат, связанных с получением услуги, составил 4 200 руб.</w:t>
      </w:r>
    </w:p>
    <w:p w14:paraId="4B0A44E1" w14:textId="77777777" w:rsidR="00DE4B50" w:rsidRPr="00F27BBE" w:rsidRDefault="00DE4B50" w:rsidP="00C20721">
      <w:pPr>
        <w:spacing w:line="360" w:lineRule="auto"/>
        <w:ind w:firstLine="709"/>
        <w:jc w:val="both"/>
        <w:rPr>
          <w:sz w:val="28"/>
          <w:szCs w:val="28"/>
        </w:rPr>
      </w:pPr>
      <w:r w:rsidRPr="00F27BBE">
        <w:rPr>
          <w:sz w:val="28"/>
          <w:szCs w:val="28"/>
        </w:rPr>
        <w:t>Единственные финансовые затраты заявитель понес при оплате государственной пошлины (максимальное значение – 6 000 руб.).</w:t>
      </w:r>
    </w:p>
    <w:p w14:paraId="64013D55" w14:textId="77777777" w:rsidR="00DE4B50" w:rsidRPr="00F27BBE" w:rsidRDefault="00DE4B50" w:rsidP="00C20721">
      <w:pPr>
        <w:spacing w:line="360" w:lineRule="auto"/>
        <w:ind w:firstLine="709"/>
        <w:jc w:val="both"/>
        <w:rPr>
          <w:sz w:val="28"/>
          <w:szCs w:val="28"/>
        </w:rPr>
      </w:pPr>
      <w:r w:rsidRPr="00F27BBE">
        <w:rPr>
          <w:sz w:val="28"/>
          <w:szCs w:val="28"/>
        </w:rPr>
        <w:t>Согласно положениям Административного регламента за предоставление государственной услуги (предоставление лицензии, переоформление лицензии, выдачу дубликата лицензии) заявителем уплачивается государственная пошлина в размере, установленном подпунктом 92 пункта 1 статьи 333.33 Налогового кодекса Российской Федерации:</w:t>
      </w:r>
    </w:p>
    <w:p w14:paraId="1E9ADEAA" w14:textId="77777777" w:rsidR="00DE4B50" w:rsidRPr="00F27BBE" w:rsidRDefault="00DE4B50" w:rsidP="00C20721">
      <w:pPr>
        <w:spacing w:line="360" w:lineRule="auto"/>
        <w:ind w:firstLine="709"/>
        <w:jc w:val="both"/>
        <w:rPr>
          <w:sz w:val="28"/>
          <w:szCs w:val="28"/>
        </w:rPr>
      </w:pPr>
      <w:r w:rsidRPr="00F27BBE">
        <w:rPr>
          <w:sz w:val="28"/>
          <w:szCs w:val="28"/>
        </w:rPr>
        <w:t>предоставление лицензии – 6 000 рублей;</w:t>
      </w:r>
    </w:p>
    <w:p w14:paraId="365CF21B" w14:textId="77777777" w:rsidR="00DE4B50" w:rsidRPr="00F27BBE" w:rsidRDefault="00DE4B50" w:rsidP="00C20721">
      <w:pPr>
        <w:spacing w:line="360" w:lineRule="auto"/>
        <w:ind w:firstLine="709"/>
        <w:jc w:val="both"/>
        <w:rPr>
          <w:sz w:val="28"/>
          <w:szCs w:val="28"/>
        </w:rPr>
      </w:pPr>
      <w:r w:rsidRPr="00F27BBE">
        <w:rPr>
          <w:sz w:val="28"/>
          <w:szCs w:val="28"/>
        </w:rPr>
        <w:lastRenderedPageBreak/>
        <w:t>переоформление лицензии и (или) приложения к такому документу в связи с внесением дополнений в сведения об адресах мест осуществления лицензируемого вида деятельности, о выполняемых работах и об оказываемых услугах в составе лицензируемого вида деятельности, в том числе о реализуемых образовательных программах – 2 600 рублей;</w:t>
      </w:r>
    </w:p>
    <w:p w14:paraId="26C0C130" w14:textId="77777777" w:rsidR="00DE4B50" w:rsidRPr="00F27BBE" w:rsidRDefault="00DE4B50" w:rsidP="00C20721">
      <w:pPr>
        <w:spacing w:line="360" w:lineRule="auto"/>
        <w:ind w:firstLine="709"/>
        <w:jc w:val="both"/>
        <w:rPr>
          <w:sz w:val="28"/>
          <w:szCs w:val="28"/>
        </w:rPr>
      </w:pPr>
      <w:r w:rsidRPr="00F27BBE">
        <w:rPr>
          <w:sz w:val="28"/>
          <w:szCs w:val="28"/>
        </w:rPr>
        <w:t>переоформление лицензии и (или) приложения к такому документу в других случаях – 600 рублей;</w:t>
      </w:r>
    </w:p>
    <w:p w14:paraId="4BC01DF0" w14:textId="77777777" w:rsidR="00DE4B50" w:rsidRPr="00F27BBE" w:rsidRDefault="00DE4B50" w:rsidP="00C20721">
      <w:pPr>
        <w:spacing w:line="360" w:lineRule="auto"/>
        <w:ind w:firstLine="709"/>
        <w:jc w:val="both"/>
        <w:rPr>
          <w:sz w:val="28"/>
          <w:szCs w:val="28"/>
        </w:rPr>
      </w:pPr>
      <w:r w:rsidRPr="00F27BBE">
        <w:rPr>
          <w:sz w:val="28"/>
          <w:szCs w:val="28"/>
        </w:rPr>
        <w:t>предоставление временной лицензии на осуществление образовательной деятельности – 600 рублей;</w:t>
      </w:r>
    </w:p>
    <w:p w14:paraId="24494F50" w14:textId="77777777" w:rsidR="00DE4B50" w:rsidRPr="00F27BBE" w:rsidRDefault="00DE4B50" w:rsidP="00C20721">
      <w:pPr>
        <w:spacing w:line="360" w:lineRule="auto"/>
        <w:ind w:firstLine="709"/>
        <w:jc w:val="both"/>
        <w:rPr>
          <w:sz w:val="28"/>
          <w:szCs w:val="28"/>
        </w:rPr>
      </w:pPr>
      <w:r w:rsidRPr="00F27BBE">
        <w:rPr>
          <w:sz w:val="28"/>
          <w:szCs w:val="28"/>
        </w:rPr>
        <w:t>выдача дубликата лицензии – 600 рублей.</w:t>
      </w:r>
    </w:p>
    <w:p w14:paraId="2B7482B6" w14:textId="77777777" w:rsidR="00DE4B50" w:rsidRPr="00F27BBE" w:rsidRDefault="00DE4B50" w:rsidP="00C20721">
      <w:pPr>
        <w:spacing w:line="360" w:lineRule="auto"/>
        <w:ind w:firstLine="709"/>
        <w:jc w:val="both"/>
        <w:rPr>
          <w:sz w:val="28"/>
          <w:szCs w:val="28"/>
        </w:rPr>
      </w:pPr>
      <w:r w:rsidRPr="00F27BBE">
        <w:rPr>
          <w:sz w:val="28"/>
          <w:szCs w:val="28"/>
        </w:rPr>
        <w:t>Как следует из табл. 3</w:t>
      </w:r>
      <w:r w:rsidR="00081627" w:rsidRPr="00F27BBE">
        <w:rPr>
          <w:sz w:val="28"/>
          <w:szCs w:val="28"/>
        </w:rPr>
        <w:t>2</w:t>
      </w:r>
      <w:r w:rsidRPr="00F27BBE">
        <w:rPr>
          <w:sz w:val="28"/>
          <w:szCs w:val="28"/>
        </w:rPr>
        <w:t>, в Новосибирской области по данной услуге не отмечены факты превышения нормативно установленных затрат по официальным платежам.</w:t>
      </w:r>
    </w:p>
    <w:p w14:paraId="2FC74102" w14:textId="77777777" w:rsidR="00DE4B50" w:rsidRPr="00F27BBE" w:rsidRDefault="00DE4B50" w:rsidP="00C20721">
      <w:pPr>
        <w:spacing w:line="360" w:lineRule="auto"/>
        <w:ind w:firstLine="709"/>
        <w:jc w:val="both"/>
        <w:rPr>
          <w:sz w:val="28"/>
          <w:szCs w:val="28"/>
        </w:rPr>
      </w:pPr>
      <w:r w:rsidRPr="00F27BBE">
        <w:rPr>
          <w:sz w:val="28"/>
          <w:szCs w:val="28"/>
        </w:rPr>
        <w:t xml:space="preserve">По результатам прошлогоднего мониторинга определено, что среднее значение финансовых затрат заявителей составило 4 876,02 руб. </w:t>
      </w:r>
    </w:p>
    <w:p w14:paraId="0A15A8BF" w14:textId="77777777" w:rsidR="00DE4B50" w:rsidRPr="00F27BBE" w:rsidRDefault="00DE4B50" w:rsidP="00C20721">
      <w:pPr>
        <w:spacing w:line="360" w:lineRule="auto"/>
        <w:ind w:firstLine="709"/>
        <w:jc w:val="both"/>
        <w:rPr>
          <w:sz w:val="28"/>
          <w:szCs w:val="28"/>
        </w:rPr>
      </w:pPr>
      <w:r w:rsidRPr="00F27BBE">
        <w:rPr>
          <w:sz w:val="28"/>
          <w:szCs w:val="28"/>
        </w:rPr>
        <w:t>В таблице 3</w:t>
      </w:r>
      <w:r w:rsidR="00081627" w:rsidRPr="00F27BBE">
        <w:rPr>
          <w:sz w:val="28"/>
          <w:szCs w:val="28"/>
        </w:rPr>
        <w:t>3</w:t>
      </w:r>
      <w:r w:rsidRPr="00F27BBE">
        <w:rPr>
          <w:sz w:val="28"/>
          <w:szCs w:val="28"/>
        </w:rPr>
        <w:t xml:space="preserve"> представлена структура официальных расходов заявителей при получении исследуемой государственной услуги.</w:t>
      </w:r>
    </w:p>
    <w:p w14:paraId="7BF751A5" w14:textId="77777777" w:rsidR="00DE4B50" w:rsidRPr="00F27BBE" w:rsidRDefault="00DE4B50" w:rsidP="00C20721">
      <w:pPr>
        <w:pStyle w:val="af6"/>
        <w:spacing w:line="360" w:lineRule="auto"/>
        <w:jc w:val="both"/>
        <w:rPr>
          <w:b w:val="0"/>
          <w:sz w:val="28"/>
          <w:szCs w:val="28"/>
        </w:rPr>
      </w:pPr>
      <w:r w:rsidRPr="00F27BBE">
        <w:rPr>
          <w:b w:val="0"/>
          <w:sz w:val="28"/>
          <w:szCs w:val="28"/>
        </w:rPr>
        <w:t>Таблица 3</w:t>
      </w:r>
      <w:r w:rsidR="00081627" w:rsidRPr="00F27BBE">
        <w:rPr>
          <w:b w:val="0"/>
          <w:sz w:val="28"/>
          <w:szCs w:val="28"/>
        </w:rPr>
        <w:t>3</w:t>
      </w:r>
      <w:r w:rsidRPr="00F27BBE">
        <w:rPr>
          <w:b w:val="0"/>
          <w:sz w:val="28"/>
          <w:szCs w:val="28"/>
        </w:rPr>
        <w:t xml:space="preserve"> – Структура официальных расходов заявителей при получении государственной услуги по итогам мониторинга 2013 года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0"/>
        <w:gridCol w:w="4567"/>
        <w:gridCol w:w="1768"/>
        <w:gridCol w:w="1103"/>
        <w:gridCol w:w="1856"/>
      </w:tblGrid>
      <w:tr w:rsidR="00DE4B50" w:rsidRPr="00F27BBE" w14:paraId="1BF357A1" w14:textId="77777777" w:rsidTr="00002BFD">
        <w:trPr>
          <w:tblHeader/>
          <w:jc w:val="center"/>
        </w:trPr>
        <w:tc>
          <w:tcPr>
            <w:tcW w:w="309" w:type="pct"/>
            <w:vMerge w:val="restart"/>
            <w:vAlign w:val="center"/>
          </w:tcPr>
          <w:p w14:paraId="5A0411DD" w14:textId="77777777" w:rsidR="00DE4B50" w:rsidRPr="00F27BBE" w:rsidRDefault="00DE4B50" w:rsidP="00C20721">
            <w:pPr>
              <w:jc w:val="center"/>
              <w:rPr>
                <w:b/>
              </w:rPr>
            </w:pPr>
            <w:r w:rsidRPr="00F27BBE">
              <w:rPr>
                <w:b/>
              </w:rPr>
              <w:t>№ п/п</w:t>
            </w:r>
          </w:p>
        </w:tc>
        <w:tc>
          <w:tcPr>
            <w:tcW w:w="2502" w:type="pct"/>
            <w:vMerge w:val="restart"/>
            <w:vAlign w:val="center"/>
          </w:tcPr>
          <w:p w14:paraId="692E2CEA" w14:textId="77777777" w:rsidR="00DE4B50" w:rsidRPr="00F27BBE" w:rsidRDefault="00DE4B50" w:rsidP="00C20721">
            <w:pPr>
              <w:jc w:val="center"/>
              <w:rPr>
                <w:b/>
              </w:rPr>
            </w:pPr>
            <w:r w:rsidRPr="00F27BBE">
              <w:rPr>
                <w:b/>
              </w:rPr>
              <w:t>Перечень процедур и документов</w:t>
            </w:r>
          </w:p>
        </w:tc>
        <w:tc>
          <w:tcPr>
            <w:tcW w:w="2188" w:type="pct"/>
            <w:gridSpan w:val="3"/>
            <w:vAlign w:val="center"/>
          </w:tcPr>
          <w:p w14:paraId="2B7E00D9" w14:textId="77777777" w:rsidR="00DE4B50" w:rsidRPr="00F27BBE" w:rsidRDefault="00DE4B50" w:rsidP="00C20721">
            <w:pPr>
              <w:jc w:val="center"/>
              <w:rPr>
                <w:b/>
              </w:rPr>
            </w:pPr>
            <w:r w:rsidRPr="00F27BBE">
              <w:rPr>
                <w:b/>
              </w:rPr>
              <w:t>Стоимость, руб.</w:t>
            </w:r>
          </w:p>
        </w:tc>
      </w:tr>
      <w:tr w:rsidR="00DE4B50" w:rsidRPr="00F27BBE" w14:paraId="0DCD4C4F" w14:textId="77777777" w:rsidTr="00002BFD">
        <w:trPr>
          <w:tblHeader/>
          <w:jc w:val="center"/>
        </w:trPr>
        <w:tc>
          <w:tcPr>
            <w:tcW w:w="309" w:type="pct"/>
            <w:vMerge/>
            <w:vAlign w:val="center"/>
          </w:tcPr>
          <w:p w14:paraId="61758A50" w14:textId="77777777" w:rsidR="00DE4B50" w:rsidRPr="00F27BBE" w:rsidRDefault="00DE4B50" w:rsidP="00C20721">
            <w:pPr>
              <w:jc w:val="center"/>
              <w:rPr>
                <w:b/>
              </w:rPr>
            </w:pPr>
          </w:p>
        </w:tc>
        <w:tc>
          <w:tcPr>
            <w:tcW w:w="2502" w:type="pct"/>
            <w:vMerge/>
            <w:vAlign w:val="center"/>
          </w:tcPr>
          <w:p w14:paraId="7547FC32" w14:textId="77777777" w:rsidR="00DE4B50" w:rsidRPr="00F27BBE" w:rsidRDefault="00DE4B50" w:rsidP="00C20721">
            <w:pPr>
              <w:jc w:val="center"/>
              <w:rPr>
                <w:b/>
              </w:rPr>
            </w:pPr>
          </w:p>
        </w:tc>
        <w:tc>
          <w:tcPr>
            <w:tcW w:w="746" w:type="pct"/>
            <w:vAlign w:val="center"/>
          </w:tcPr>
          <w:p w14:paraId="65A301E6" w14:textId="77777777" w:rsidR="00DE4B50" w:rsidRPr="00F27BBE" w:rsidRDefault="00DE4B50" w:rsidP="00C20721">
            <w:pPr>
              <w:jc w:val="center"/>
              <w:rPr>
                <w:b/>
              </w:rPr>
            </w:pPr>
            <w:r w:rsidRPr="00F27BBE">
              <w:rPr>
                <w:b/>
              </w:rPr>
              <w:t>Минимальное</w:t>
            </w:r>
          </w:p>
        </w:tc>
        <w:tc>
          <w:tcPr>
            <w:tcW w:w="633" w:type="pct"/>
            <w:vAlign w:val="center"/>
          </w:tcPr>
          <w:p w14:paraId="398CB896" w14:textId="77777777" w:rsidR="00DE4B50" w:rsidRPr="00F27BBE" w:rsidRDefault="00DE4B50" w:rsidP="00C20721">
            <w:pPr>
              <w:jc w:val="center"/>
              <w:rPr>
                <w:b/>
              </w:rPr>
            </w:pPr>
            <w:r w:rsidRPr="00F27BBE">
              <w:rPr>
                <w:b/>
              </w:rPr>
              <w:t>Среднее</w:t>
            </w:r>
          </w:p>
        </w:tc>
        <w:tc>
          <w:tcPr>
            <w:tcW w:w="809" w:type="pct"/>
            <w:vAlign w:val="center"/>
          </w:tcPr>
          <w:p w14:paraId="669218C6" w14:textId="77777777" w:rsidR="00DE4B50" w:rsidRPr="00F27BBE" w:rsidRDefault="00DE4B50" w:rsidP="00C20721">
            <w:pPr>
              <w:jc w:val="center"/>
              <w:rPr>
                <w:b/>
              </w:rPr>
            </w:pPr>
            <w:r w:rsidRPr="00F27BBE">
              <w:rPr>
                <w:b/>
              </w:rPr>
              <w:t>Максимальное</w:t>
            </w:r>
          </w:p>
        </w:tc>
      </w:tr>
      <w:tr w:rsidR="00DE4B50" w:rsidRPr="00F27BBE" w14:paraId="2020BE73" w14:textId="77777777" w:rsidTr="00002BFD">
        <w:trPr>
          <w:jc w:val="center"/>
        </w:trPr>
        <w:tc>
          <w:tcPr>
            <w:tcW w:w="309" w:type="pct"/>
          </w:tcPr>
          <w:p w14:paraId="17F52727" w14:textId="77777777" w:rsidR="00DE4B50" w:rsidRPr="00F27BBE" w:rsidRDefault="00DE4B50" w:rsidP="00C20721">
            <w:pPr>
              <w:jc w:val="center"/>
              <w:rPr>
                <w:b/>
              </w:rPr>
            </w:pPr>
            <w:r w:rsidRPr="00F27BBE">
              <w:rPr>
                <w:b/>
              </w:rPr>
              <w:t>1</w:t>
            </w:r>
          </w:p>
        </w:tc>
        <w:tc>
          <w:tcPr>
            <w:tcW w:w="2502" w:type="pct"/>
          </w:tcPr>
          <w:p w14:paraId="32EBBC57" w14:textId="77777777" w:rsidR="00DE4B50" w:rsidRPr="00F27BBE" w:rsidRDefault="00DE4B50" w:rsidP="00C20721">
            <w:pPr>
              <w:jc w:val="both"/>
            </w:pPr>
            <w:r w:rsidRPr="00F27BBE">
              <w:t>Документ, подтверждающий наличие у соискателя  лицензии или лицензиата в собственности или на ином законном основании оснащенных зданий, строений, сооружений, помещений и территорий, соответствующих установленным лицензионным нормативам обеспечения образовательной деятельности по заявленным для лицензирования образовательным программам, а также копии правоустанавливающих документов в случае, если право на указанные здания, строения, сооружения, помещения и территории и сделки с ними не подлежит государственной регистрации</w:t>
            </w:r>
          </w:p>
        </w:tc>
        <w:tc>
          <w:tcPr>
            <w:tcW w:w="746" w:type="pct"/>
            <w:vAlign w:val="center"/>
          </w:tcPr>
          <w:p w14:paraId="18A51FCA" w14:textId="77777777" w:rsidR="00DE4B50" w:rsidRPr="00F27BBE" w:rsidRDefault="00DE4B50" w:rsidP="00C20721">
            <w:pPr>
              <w:jc w:val="center"/>
            </w:pPr>
            <w:r w:rsidRPr="00F27BBE">
              <w:t>0</w:t>
            </w:r>
          </w:p>
        </w:tc>
        <w:tc>
          <w:tcPr>
            <w:tcW w:w="633" w:type="pct"/>
            <w:vAlign w:val="center"/>
          </w:tcPr>
          <w:p w14:paraId="11C1351E" w14:textId="77777777" w:rsidR="00DE4B50" w:rsidRPr="00F27BBE" w:rsidRDefault="00DE4B50" w:rsidP="00C20721">
            <w:pPr>
              <w:jc w:val="center"/>
            </w:pPr>
            <w:r w:rsidRPr="00F27BBE">
              <w:t>0</w:t>
            </w:r>
          </w:p>
        </w:tc>
        <w:tc>
          <w:tcPr>
            <w:tcW w:w="809" w:type="pct"/>
            <w:vAlign w:val="center"/>
          </w:tcPr>
          <w:p w14:paraId="3C1F843C" w14:textId="77777777" w:rsidR="00DE4B50" w:rsidRPr="00F27BBE" w:rsidRDefault="00DE4B50" w:rsidP="00C20721">
            <w:pPr>
              <w:jc w:val="center"/>
            </w:pPr>
            <w:r w:rsidRPr="00F27BBE">
              <w:t>0</w:t>
            </w:r>
          </w:p>
        </w:tc>
      </w:tr>
      <w:tr w:rsidR="00DE4B50" w:rsidRPr="00F27BBE" w14:paraId="05E63FFC" w14:textId="77777777" w:rsidTr="00002BFD">
        <w:trPr>
          <w:jc w:val="center"/>
        </w:trPr>
        <w:tc>
          <w:tcPr>
            <w:tcW w:w="309" w:type="pct"/>
          </w:tcPr>
          <w:p w14:paraId="233714A6" w14:textId="77777777" w:rsidR="00DE4B50" w:rsidRPr="00F27BBE" w:rsidRDefault="00DE4B50" w:rsidP="00C20721">
            <w:pPr>
              <w:jc w:val="center"/>
              <w:rPr>
                <w:b/>
              </w:rPr>
            </w:pPr>
            <w:r w:rsidRPr="00F27BBE">
              <w:rPr>
                <w:b/>
              </w:rPr>
              <w:t>2</w:t>
            </w:r>
          </w:p>
        </w:tc>
        <w:tc>
          <w:tcPr>
            <w:tcW w:w="2502" w:type="pct"/>
          </w:tcPr>
          <w:p w14:paraId="131FFA1A" w14:textId="77777777" w:rsidR="00DE4B50" w:rsidRPr="00F27BBE" w:rsidRDefault="00DE4B50" w:rsidP="00C20721">
            <w:pPr>
              <w:jc w:val="both"/>
            </w:pPr>
            <w:r w:rsidRPr="00F27BBE">
              <w:t xml:space="preserve">Документ, подтверждающий проведение </w:t>
            </w:r>
            <w:r w:rsidRPr="00F27BBE">
              <w:lastRenderedPageBreak/>
              <w:t>учредителем государственного или муниципального учреждения экспертной оценки последствий договора аренды для обеспечения образования, воспитания, развития, отдыха и оздоровления детей, оказания им медицинской, лечебно-профилактической помощи, социальной защиты и социального обслуживания детей (в случае аренды соискателем лицензии или лицензиатом помещений для организации образовательного процесса в государственном или муниципальном учреждении, являющемся объектом социальной инфраструктуры для детей)</w:t>
            </w:r>
          </w:p>
        </w:tc>
        <w:tc>
          <w:tcPr>
            <w:tcW w:w="746" w:type="pct"/>
            <w:vAlign w:val="center"/>
          </w:tcPr>
          <w:p w14:paraId="4CCA6A19" w14:textId="77777777" w:rsidR="00DE4B50" w:rsidRPr="00F27BBE" w:rsidRDefault="00DE4B50" w:rsidP="00C20721">
            <w:pPr>
              <w:jc w:val="center"/>
            </w:pPr>
            <w:r w:rsidRPr="00F27BBE">
              <w:lastRenderedPageBreak/>
              <w:t>0</w:t>
            </w:r>
          </w:p>
        </w:tc>
        <w:tc>
          <w:tcPr>
            <w:tcW w:w="633" w:type="pct"/>
            <w:vAlign w:val="center"/>
          </w:tcPr>
          <w:p w14:paraId="0C5512D5" w14:textId="77777777" w:rsidR="00DE4B50" w:rsidRPr="00F27BBE" w:rsidRDefault="00DE4B50" w:rsidP="00C20721">
            <w:pPr>
              <w:jc w:val="center"/>
            </w:pPr>
            <w:r w:rsidRPr="00F27BBE">
              <w:t>0</w:t>
            </w:r>
          </w:p>
        </w:tc>
        <w:tc>
          <w:tcPr>
            <w:tcW w:w="809" w:type="pct"/>
            <w:vAlign w:val="center"/>
          </w:tcPr>
          <w:p w14:paraId="36C02F60" w14:textId="77777777" w:rsidR="00DE4B50" w:rsidRPr="00F27BBE" w:rsidRDefault="00DE4B50" w:rsidP="00C20721">
            <w:pPr>
              <w:jc w:val="center"/>
            </w:pPr>
            <w:r w:rsidRPr="00F27BBE">
              <w:t>0</w:t>
            </w:r>
          </w:p>
        </w:tc>
      </w:tr>
      <w:tr w:rsidR="00DE4B50" w:rsidRPr="00F27BBE" w14:paraId="2A74F0A0" w14:textId="77777777" w:rsidTr="00002BFD">
        <w:trPr>
          <w:jc w:val="center"/>
        </w:trPr>
        <w:tc>
          <w:tcPr>
            <w:tcW w:w="309" w:type="pct"/>
          </w:tcPr>
          <w:p w14:paraId="6D314C4F" w14:textId="77777777" w:rsidR="00DE4B50" w:rsidRPr="00F27BBE" w:rsidRDefault="00DE4B50" w:rsidP="00C20721">
            <w:pPr>
              <w:jc w:val="center"/>
              <w:rPr>
                <w:b/>
              </w:rPr>
            </w:pPr>
            <w:r w:rsidRPr="00F27BBE">
              <w:rPr>
                <w:b/>
              </w:rPr>
              <w:lastRenderedPageBreak/>
              <w:t>3</w:t>
            </w:r>
          </w:p>
        </w:tc>
        <w:tc>
          <w:tcPr>
            <w:tcW w:w="2502" w:type="pct"/>
          </w:tcPr>
          <w:p w14:paraId="17496185" w14:textId="77777777" w:rsidR="00DE4B50" w:rsidRPr="00F27BBE" w:rsidRDefault="00DE4B50" w:rsidP="00C20721">
            <w:pPr>
              <w:jc w:val="both"/>
            </w:pPr>
            <w:r w:rsidRPr="00F27BBE">
              <w:t>Заключение о соответствии зданий, строений, сооружений, помещений и территорий, заявленных соискателем лицензии или лицензиатом для осуществления образовательной деятельности, установленным законодательством Российской Федерации требованиям пожарной безопасности</w:t>
            </w:r>
          </w:p>
        </w:tc>
        <w:tc>
          <w:tcPr>
            <w:tcW w:w="746" w:type="pct"/>
            <w:vAlign w:val="center"/>
          </w:tcPr>
          <w:p w14:paraId="752EF7AA" w14:textId="77777777" w:rsidR="00DE4B50" w:rsidRPr="00F27BBE" w:rsidRDefault="00DE4B50" w:rsidP="00C20721">
            <w:pPr>
              <w:jc w:val="center"/>
            </w:pPr>
            <w:r w:rsidRPr="00F27BBE">
              <w:t>0</w:t>
            </w:r>
          </w:p>
        </w:tc>
        <w:tc>
          <w:tcPr>
            <w:tcW w:w="633" w:type="pct"/>
            <w:vAlign w:val="center"/>
          </w:tcPr>
          <w:p w14:paraId="25E0387C" w14:textId="77777777" w:rsidR="00DE4B50" w:rsidRPr="00F27BBE" w:rsidRDefault="00DE4B50" w:rsidP="00C20721">
            <w:pPr>
              <w:jc w:val="center"/>
            </w:pPr>
            <w:r w:rsidRPr="00F27BBE">
              <w:t>0</w:t>
            </w:r>
          </w:p>
        </w:tc>
        <w:tc>
          <w:tcPr>
            <w:tcW w:w="809" w:type="pct"/>
            <w:vAlign w:val="center"/>
          </w:tcPr>
          <w:p w14:paraId="25E3AD1D" w14:textId="77777777" w:rsidR="00DE4B50" w:rsidRPr="00F27BBE" w:rsidRDefault="00DE4B50" w:rsidP="00C20721">
            <w:pPr>
              <w:jc w:val="center"/>
            </w:pPr>
            <w:r w:rsidRPr="00F27BBE">
              <w:t>0</w:t>
            </w:r>
          </w:p>
        </w:tc>
      </w:tr>
      <w:tr w:rsidR="00DE4B50" w:rsidRPr="00F27BBE" w14:paraId="2F6F2D7B" w14:textId="77777777" w:rsidTr="00002BFD">
        <w:trPr>
          <w:jc w:val="center"/>
        </w:trPr>
        <w:tc>
          <w:tcPr>
            <w:tcW w:w="309" w:type="pct"/>
          </w:tcPr>
          <w:p w14:paraId="634001B7" w14:textId="77777777" w:rsidR="00DE4B50" w:rsidRPr="00F27BBE" w:rsidRDefault="00DE4B50" w:rsidP="00C20721">
            <w:pPr>
              <w:jc w:val="center"/>
              <w:rPr>
                <w:b/>
              </w:rPr>
            </w:pPr>
            <w:r w:rsidRPr="00F27BBE">
              <w:rPr>
                <w:b/>
              </w:rPr>
              <w:t>4</w:t>
            </w:r>
          </w:p>
        </w:tc>
        <w:tc>
          <w:tcPr>
            <w:tcW w:w="2502" w:type="pct"/>
          </w:tcPr>
          <w:p w14:paraId="298EB049" w14:textId="77777777" w:rsidR="00DE4B50" w:rsidRPr="00F27BBE" w:rsidRDefault="00DE4B50" w:rsidP="00C20721">
            <w:pPr>
              <w:jc w:val="both"/>
            </w:pPr>
            <w:r w:rsidRPr="00F27BBE">
              <w:t>Заключение о соответствии зданий, строений, сооружений, помещений и территорий, заявленных соискателем лицензии или лицензиатом для осуществления образовательной деятельности, установленным законодательством Российской Федерации санитарно-эпидемиологическим требованиям</w:t>
            </w:r>
          </w:p>
        </w:tc>
        <w:tc>
          <w:tcPr>
            <w:tcW w:w="746" w:type="pct"/>
            <w:vAlign w:val="center"/>
          </w:tcPr>
          <w:p w14:paraId="620D9C16" w14:textId="77777777" w:rsidR="00DE4B50" w:rsidRPr="00F27BBE" w:rsidRDefault="00DE4B50" w:rsidP="00C20721">
            <w:pPr>
              <w:jc w:val="center"/>
            </w:pPr>
            <w:r w:rsidRPr="00F27BBE">
              <w:t>0</w:t>
            </w:r>
          </w:p>
        </w:tc>
        <w:tc>
          <w:tcPr>
            <w:tcW w:w="633" w:type="pct"/>
            <w:vAlign w:val="center"/>
          </w:tcPr>
          <w:p w14:paraId="3F29E157" w14:textId="77777777" w:rsidR="00DE4B50" w:rsidRPr="00F27BBE" w:rsidRDefault="00DE4B50" w:rsidP="00C20721">
            <w:pPr>
              <w:jc w:val="center"/>
            </w:pPr>
            <w:r w:rsidRPr="00F27BBE">
              <w:t>0</w:t>
            </w:r>
          </w:p>
        </w:tc>
        <w:tc>
          <w:tcPr>
            <w:tcW w:w="809" w:type="pct"/>
            <w:vAlign w:val="center"/>
          </w:tcPr>
          <w:p w14:paraId="44B6AF48" w14:textId="77777777" w:rsidR="00DE4B50" w:rsidRPr="00F27BBE" w:rsidRDefault="00DE4B50" w:rsidP="00C20721">
            <w:pPr>
              <w:jc w:val="center"/>
            </w:pPr>
            <w:r w:rsidRPr="00F27BBE">
              <w:t>0</w:t>
            </w:r>
          </w:p>
        </w:tc>
      </w:tr>
      <w:tr w:rsidR="00DE4B50" w:rsidRPr="00F27BBE" w14:paraId="4FD4AD6C" w14:textId="77777777" w:rsidTr="00002BFD">
        <w:trPr>
          <w:jc w:val="center"/>
        </w:trPr>
        <w:tc>
          <w:tcPr>
            <w:tcW w:w="309" w:type="pct"/>
          </w:tcPr>
          <w:p w14:paraId="573096BB" w14:textId="77777777" w:rsidR="00DE4B50" w:rsidRPr="00F27BBE" w:rsidRDefault="00DE4B50" w:rsidP="00C20721">
            <w:pPr>
              <w:jc w:val="center"/>
              <w:rPr>
                <w:b/>
              </w:rPr>
            </w:pPr>
            <w:r w:rsidRPr="00F27BBE">
              <w:rPr>
                <w:b/>
              </w:rPr>
              <w:t>5</w:t>
            </w:r>
          </w:p>
        </w:tc>
        <w:tc>
          <w:tcPr>
            <w:tcW w:w="2502" w:type="pct"/>
          </w:tcPr>
          <w:p w14:paraId="7E1375F9" w14:textId="77777777" w:rsidR="00DE4B50" w:rsidRPr="00F27BBE" w:rsidRDefault="00DE4B50" w:rsidP="00C20721">
            <w:pPr>
              <w:jc w:val="both"/>
            </w:pPr>
            <w:r w:rsidRPr="00F27BBE">
              <w:t>Отправление документов почтовой службой</w:t>
            </w:r>
          </w:p>
        </w:tc>
        <w:tc>
          <w:tcPr>
            <w:tcW w:w="746" w:type="pct"/>
            <w:vAlign w:val="center"/>
          </w:tcPr>
          <w:p w14:paraId="4BA1BCD4" w14:textId="77777777" w:rsidR="00DE4B50" w:rsidRPr="00F27BBE" w:rsidRDefault="00DE4B50" w:rsidP="00C20721">
            <w:pPr>
              <w:jc w:val="center"/>
            </w:pPr>
            <w:r w:rsidRPr="00F27BBE">
              <w:t>0</w:t>
            </w:r>
          </w:p>
        </w:tc>
        <w:tc>
          <w:tcPr>
            <w:tcW w:w="633" w:type="pct"/>
            <w:vAlign w:val="center"/>
          </w:tcPr>
          <w:p w14:paraId="16D5F619" w14:textId="77777777" w:rsidR="00DE4B50" w:rsidRPr="00F27BBE" w:rsidRDefault="00DE4B50" w:rsidP="00C20721">
            <w:pPr>
              <w:jc w:val="center"/>
            </w:pPr>
            <w:r w:rsidRPr="00F27BBE">
              <w:t>0</w:t>
            </w:r>
          </w:p>
        </w:tc>
        <w:tc>
          <w:tcPr>
            <w:tcW w:w="809" w:type="pct"/>
            <w:vAlign w:val="center"/>
          </w:tcPr>
          <w:p w14:paraId="294ED1D5" w14:textId="77777777" w:rsidR="00DE4B50" w:rsidRPr="00F27BBE" w:rsidRDefault="00DE4B50" w:rsidP="00C20721">
            <w:pPr>
              <w:jc w:val="center"/>
            </w:pPr>
            <w:r w:rsidRPr="00F27BBE">
              <w:t>0</w:t>
            </w:r>
          </w:p>
        </w:tc>
      </w:tr>
      <w:tr w:rsidR="00DE4B50" w:rsidRPr="00F27BBE" w14:paraId="3A4DE5D4" w14:textId="77777777" w:rsidTr="00002BFD">
        <w:trPr>
          <w:jc w:val="center"/>
        </w:trPr>
        <w:tc>
          <w:tcPr>
            <w:tcW w:w="309" w:type="pct"/>
          </w:tcPr>
          <w:p w14:paraId="2D0DE84B" w14:textId="77777777" w:rsidR="00DE4B50" w:rsidRPr="00F27BBE" w:rsidRDefault="00DE4B50" w:rsidP="00C20721">
            <w:pPr>
              <w:jc w:val="center"/>
              <w:rPr>
                <w:b/>
              </w:rPr>
            </w:pPr>
            <w:r w:rsidRPr="00F27BBE">
              <w:rPr>
                <w:b/>
              </w:rPr>
              <w:t>6</w:t>
            </w:r>
          </w:p>
        </w:tc>
        <w:tc>
          <w:tcPr>
            <w:tcW w:w="2502" w:type="pct"/>
          </w:tcPr>
          <w:p w14:paraId="099559D8" w14:textId="77777777" w:rsidR="00DE4B50" w:rsidRPr="00F27BBE" w:rsidRDefault="00DE4B50" w:rsidP="00C20721">
            <w:pPr>
              <w:jc w:val="both"/>
            </w:pPr>
            <w:r w:rsidRPr="00F27BBE">
              <w:t>Услуги копирования</w:t>
            </w:r>
          </w:p>
        </w:tc>
        <w:tc>
          <w:tcPr>
            <w:tcW w:w="746" w:type="pct"/>
            <w:vAlign w:val="center"/>
          </w:tcPr>
          <w:p w14:paraId="41A469B8" w14:textId="77777777" w:rsidR="00DE4B50" w:rsidRPr="00F27BBE" w:rsidRDefault="00DE4B50" w:rsidP="00C20721">
            <w:pPr>
              <w:jc w:val="center"/>
            </w:pPr>
            <w:r w:rsidRPr="00F27BBE">
              <w:t>0</w:t>
            </w:r>
          </w:p>
        </w:tc>
        <w:tc>
          <w:tcPr>
            <w:tcW w:w="633" w:type="pct"/>
            <w:vAlign w:val="center"/>
          </w:tcPr>
          <w:p w14:paraId="5B787ECD" w14:textId="77777777" w:rsidR="00DE4B50" w:rsidRPr="00F27BBE" w:rsidRDefault="00DE4B50" w:rsidP="00C20721">
            <w:pPr>
              <w:jc w:val="center"/>
            </w:pPr>
            <w:r w:rsidRPr="00F27BBE">
              <w:t>0</w:t>
            </w:r>
          </w:p>
        </w:tc>
        <w:tc>
          <w:tcPr>
            <w:tcW w:w="809" w:type="pct"/>
            <w:vAlign w:val="center"/>
          </w:tcPr>
          <w:p w14:paraId="38A558D6" w14:textId="77777777" w:rsidR="00DE4B50" w:rsidRPr="00F27BBE" w:rsidRDefault="00DE4B50" w:rsidP="00C20721">
            <w:pPr>
              <w:jc w:val="center"/>
            </w:pPr>
            <w:r w:rsidRPr="00F27BBE">
              <w:t>0</w:t>
            </w:r>
          </w:p>
        </w:tc>
      </w:tr>
      <w:tr w:rsidR="00DE4B50" w:rsidRPr="00F27BBE" w14:paraId="0B2ED66F" w14:textId="77777777" w:rsidTr="00002BFD">
        <w:trPr>
          <w:jc w:val="center"/>
        </w:trPr>
        <w:tc>
          <w:tcPr>
            <w:tcW w:w="309" w:type="pct"/>
          </w:tcPr>
          <w:p w14:paraId="5976D8EB" w14:textId="77777777" w:rsidR="00DE4B50" w:rsidRPr="00F27BBE" w:rsidRDefault="00DE4B50" w:rsidP="00C20721">
            <w:pPr>
              <w:jc w:val="center"/>
              <w:rPr>
                <w:b/>
              </w:rPr>
            </w:pPr>
            <w:r w:rsidRPr="00F27BBE">
              <w:rPr>
                <w:b/>
              </w:rPr>
              <w:t>7</w:t>
            </w:r>
          </w:p>
        </w:tc>
        <w:tc>
          <w:tcPr>
            <w:tcW w:w="2502" w:type="pct"/>
          </w:tcPr>
          <w:p w14:paraId="3F6CA695" w14:textId="77777777" w:rsidR="00DE4B50" w:rsidRPr="00F27BBE" w:rsidRDefault="00DE4B50" w:rsidP="00C20721">
            <w:pPr>
              <w:jc w:val="both"/>
            </w:pPr>
            <w:r w:rsidRPr="00F27BBE">
              <w:t>Услуги нотариуса</w:t>
            </w:r>
          </w:p>
        </w:tc>
        <w:tc>
          <w:tcPr>
            <w:tcW w:w="746" w:type="pct"/>
            <w:vAlign w:val="center"/>
          </w:tcPr>
          <w:p w14:paraId="463F7B98" w14:textId="77777777" w:rsidR="00DE4B50" w:rsidRPr="00F27BBE" w:rsidRDefault="00DE4B50" w:rsidP="00C20721">
            <w:pPr>
              <w:jc w:val="center"/>
            </w:pPr>
            <w:r w:rsidRPr="00F27BBE">
              <w:t>600</w:t>
            </w:r>
          </w:p>
        </w:tc>
        <w:tc>
          <w:tcPr>
            <w:tcW w:w="633" w:type="pct"/>
            <w:vAlign w:val="center"/>
          </w:tcPr>
          <w:p w14:paraId="0C754B6A" w14:textId="77777777" w:rsidR="00DE4B50" w:rsidRPr="00F27BBE" w:rsidRDefault="00DE4B50" w:rsidP="00C20721">
            <w:pPr>
              <w:jc w:val="center"/>
            </w:pPr>
            <w:r w:rsidRPr="00F27BBE">
              <w:t>844,44</w:t>
            </w:r>
          </w:p>
        </w:tc>
        <w:tc>
          <w:tcPr>
            <w:tcW w:w="809" w:type="pct"/>
            <w:vAlign w:val="center"/>
          </w:tcPr>
          <w:p w14:paraId="0ADAE925" w14:textId="77777777" w:rsidR="00DE4B50" w:rsidRPr="00F27BBE" w:rsidRDefault="00DE4B50" w:rsidP="00C20721">
            <w:pPr>
              <w:jc w:val="center"/>
            </w:pPr>
            <w:r w:rsidRPr="00F27BBE">
              <w:t>1 000</w:t>
            </w:r>
          </w:p>
        </w:tc>
      </w:tr>
      <w:tr w:rsidR="00DE4B50" w:rsidRPr="00F27BBE" w14:paraId="7F161E8A" w14:textId="77777777" w:rsidTr="00002BFD">
        <w:trPr>
          <w:jc w:val="center"/>
        </w:trPr>
        <w:tc>
          <w:tcPr>
            <w:tcW w:w="309" w:type="pct"/>
          </w:tcPr>
          <w:p w14:paraId="1EE51753" w14:textId="77777777" w:rsidR="00DE4B50" w:rsidRPr="00F27BBE" w:rsidRDefault="00DE4B50" w:rsidP="00C20721">
            <w:pPr>
              <w:jc w:val="center"/>
              <w:rPr>
                <w:b/>
              </w:rPr>
            </w:pPr>
            <w:r w:rsidRPr="00F27BBE">
              <w:rPr>
                <w:b/>
              </w:rPr>
              <w:t>8</w:t>
            </w:r>
          </w:p>
        </w:tc>
        <w:tc>
          <w:tcPr>
            <w:tcW w:w="2502" w:type="pct"/>
          </w:tcPr>
          <w:p w14:paraId="55BC8B11" w14:textId="77777777" w:rsidR="00DE4B50" w:rsidRPr="00F27BBE" w:rsidRDefault="00DE4B50" w:rsidP="00C20721">
            <w:pPr>
              <w:jc w:val="both"/>
            </w:pPr>
            <w:r w:rsidRPr="00F27BBE">
              <w:t>Оплата государственной пошлины</w:t>
            </w:r>
          </w:p>
        </w:tc>
        <w:tc>
          <w:tcPr>
            <w:tcW w:w="746" w:type="pct"/>
            <w:vAlign w:val="center"/>
          </w:tcPr>
          <w:p w14:paraId="3D2FE2B1" w14:textId="77777777" w:rsidR="00DE4B50" w:rsidRPr="00F27BBE" w:rsidRDefault="00DE4B50" w:rsidP="00C20721">
            <w:pPr>
              <w:jc w:val="center"/>
            </w:pPr>
            <w:r w:rsidRPr="00F27BBE">
              <w:t>2 600</w:t>
            </w:r>
          </w:p>
        </w:tc>
        <w:tc>
          <w:tcPr>
            <w:tcW w:w="633" w:type="pct"/>
            <w:vAlign w:val="center"/>
          </w:tcPr>
          <w:p w14:paraId="71188022" w14:textId="77777777" w:rsidR="00DE4B50" w:rsidRPr="00F27BBE" w:rsidRDefault="00DE4B50" w:rsidP="00C20721">
            <w:pPr>
              <w:jc w:val="center"/>
            </w:pPr>
            <w:r w:rsidRPr="00F27BBE">
              <w:t>4 031,58</w:t>
            </w:r>
          </w:p>
        </w:tc>
        <w:tc>
          <w:tcPr>
            <w:tcW w:w="809" w:type="pct"/>
            <w:vAlign w:val="center"/>
          </w:tcPr>
          <w:p w14:paraId="53F87E67" w14:textId="77777777" w:rsidR="00DE4B50" w:rsidRPr="00F27BBE" w:rsidRDefault="00DE4B50" w:rsidP="00C20721">
            <w:pPr>
              <w:jc w:val="center"/>
            </w:pPr>
            <w:r w:rsidRPr="00F27BBE">
              <w:t>6 000</w:t>
            </w:r>
          </w:p>
        </w:tc>
      </w:tr>
      <w:tr w:rsidR="00DE4B50" w:rsidRPr="00F27BBE" w14:paraId="0501C7B9" w14:textId="77777777" w:rsidTr="00002BFD">
        <w:trPr>
          <w:jc w:val="center"/>
        </w:trPr>
        <w:tc>
          <w:tcPr>
            <w:tcW w:w="309" w:type="pct"/>
          </w:tcPr>
          <w:p w14:paraId="0E9E8E45" w14:textId="77777777" w:rsidR="00DE4B50" w:rsidRPr="00F27BBE" w:rsidRDefault="00DE4B50" w:rsidP="00C20721">
            <w:pPr>
              <w:ind w:left="360"/>
              <w:rPr>
                <w:b/>
              </w:rPr>
            </w:pPr>
          </w:p>
        </w:tc>
        <w:tc>
          <w:tcPr>
            <w:tcW w:w="2502" w:type="pct"/>
          </w:tcPr>
          <w:p w14:paraId="73C4A389" w14:textId="77777777" w:rsidR="00DE4B50" w:rsidRPr="00F27BBE" w:rsidRDefault="00DE4B50" w:rsidP="00C20721">
            <w:pPr>
              <w:jc w:val="both"/>
              <w:rPr>
                <w:b/>
              </w:rPr>
            </w:pPr>
            <w:r w:rsidRPr="00F27BBE">
              <w:rPr>
                <w:b/>
              </w:rPr>
              <w:t>Итого:</w:t>
            </w:r>
          </w:p>
        </w:tc>
        <w:tc>
          <w:tcPr>
            <w:tcW w:w="746" w:type="pct"/>
            <w:vAlign w:val="center"/>
          </w:tcPr>
          <w:p w14:paraId="59C2C0FE" w14:textId="77777777" w:rsidR="00DE4B50" w:rsidRPr="00F27BBE" w:rsidRDefault="00DE4B50" w:rsidP="00C20721">
            <w:pPr>
              <w:jc w:val="center"/>
              <w:rPr>
                <w:b/>
              </w:rPr>
            </w:pPr>
            <w:r w:rsidRPr="00F27BBE">
              <w:rPr>
                <w:b/>
              </w:rPr>
              <w:t>3 200</w:t>
            </w:r>
          </w:p>
        </w:tc>
        <w:tc>
          <w:tcPr>
            <w:tcW w:w="633" w:type="pct"/>
            <w:vAlign w:val="center"/>
          </w:tcPr>
          <w:p w14:paraId="1F72C4CA" w14:textId="77777777" w:rsidR="00DE4B50" w:rsidRPr="00F27BBE" w:rsidRDefault="00DE4B50" w:rsidP="00C20721">
            <w:pPr>
              <w:jc w:val="center"/>
              <w:rPr>
                <w:b/>
              </w:rPr>
            </w:pPr>
            <w:r w:rsidRPr="00F27BBE">
              <w:rPr>
                <w:b/>
              </w:rPr>
              <w:t>4 876,02</w:t>
            </w:r>
          </w:p>
        </w:tc>
        <w:tc>
          <w:tcPr>
            <w:tcW w:w="809" w:type="pct"/>
            <w:vAlign w:val="center"/>
          </w:tcPr>
          <w:p w14:paraId="10F43E2C" w14:textId="77777777" w:rsidR="00DE4B50" w:rsidRPr="00F27BBE" w:rsidRDefault="00DE4B50" w:rsidP="00C20721">
            <w:pPr>
              <w:jc w:val="center"/>
              <w:rPr>
                <w:b/>
              </w:rPr>
            </w:pPr>
            <w:r w:rsidRPr="00F27BBE">
              <w:rPr>
                <w:b/>
              </w:rPr>
              <w:t>7 000</w:t>
            </w:r>
          </w:p>
        </w:tc>
      </w:tr>
    </w:tbl>
    <w:p w14:paraId="3057BE5A" w14:textId="77777777" w:rsidR="007E4472" w:rsidRPr="00F27BBE" w:rsidRDefault="007E4472" w:rsidP="00C20721">
      <w:pPr>
        <w:spacing w:before="120" w:line="360" w:lineRule="auto"/>
        <w:ind w:firstLine="709"/>
        <w:jc w:val="both"/>
        <w:rPr>
          <w:sz w:val="28"/>
          <w:szCs w:val="28"/>
        </w:rPr>
      </w:pPr>
    </w:p>
    <w:p w14:paraId="312E5ABD" w14:textId="77777777" w:rsidR="00DE4B50" w:rsidRPr="00F27BBE" w:rsidRDefault="00DE4B50" w:rsidP="00C20721">
      <w:pPr>
        <w:spacing w:before="120" w:line="360" w:lineRule="auto"/>
        <w:ind w:firstLine="709"/>
        <w:jc w:val="both"/>
        <w:rPr>
          <w:sz w:val="28"/>
          <w:szCs w:val="28"/>
        </w:rPr>
      </w:pPr>
      <w:r w:rsidRPr="00F27BBE">
        <w:rPr>
          <w:sz w:val="28"/>
          <w:szCs w:val="28"/>
        </w:rPr>
        <w:t>Большинство опрошенных (66,7%) считают такую сумму расходов обоснованной. По мнению 6,7%  респондентов, стоимость получения данной услуги является скорее необоснованной. 26,7% затруднились ответить на данный вопрос. В ходе мониторинга в 2013 году 75% указали, что считают такую сумму расходов скорее обоснованной, чем нет.</w:t>
      </w:r>
    </w:p>
    <w:p w14:paraId="5A5BC88B" w14:textId="77777777" w:rsidR="00DE4B50" w:rsidRPr="00F27BBE" w:rsidRDefault="00DE4B50" w:rsidP="00C20721">
      <w:pPr>
        <w:spacing w:line="360" w:lineRule="auto"/>
        <w:ind w:firstLine="709"/>
        <w:jc w:val="both"/>
        <w:rPr>
          <w:sz w:val="28"/>
          <w:szCs w:val="28"/>
        </w:rPr>
      </w:pPr>
      <w:r w:rsidRPr="00F27BBE">
        <w:rPr>
          <w:sz w:val="28"/>
          <w:szCs w:val="28"/>
        </w:rPr>
        <w:lastRenderedPageBreak/>
        <w:t>Результаты мониторинга показали, что, по мнению заявителей, сумма официальных расходов за данную услугу должна варьироваться от 600 до 6 000 руб. (среднее значение – 3580 руб.).</w:t>
      </w:r>
    </w:p>
    <w:p w14:paraId="0E296C11" w14:textId="77777777" w:rsidR="00DE4B50" w:rsidRPr="00F27BBE" w:rsidRDefault="00DE4B50" w:rsidP="00C20721">
      <w:pPr>
        <w:spacing w:line="360" w:lineRule="auto"/>
        <w:ind w:firstLine="709"/>
        <w:jc w:val="both"/>
        <w:rPr>
          <w:sz w:val="28"/>
          <w:szCs w:val="28"/>
        </w:rPr>
      </w:pPr>
      <w:r w:rsidRPr="00F27BBE">
        <w:rPr>
          <w:sz w:val="28"/>
          <w:szCs w:val="28"/>
        </w:rPr>
        <w:t>Результаты прошлогоднего мониторинга показали, что, по мнению заявителей, сумма официальных расходов за данную услугу должна варьироваться от 2 600 до 10 000 руб. (среднее значение – 5 213,33 руб.)</w:t>
      </w:r>
    </w:p>
    <w:p w14:paraId="66238D68" w14:textId="402D41EC" w:rsidR="00DE4B50" w:rsidRPr="00F27BBE" w:rsidRDefault="00DE4B50" w:rsidP="00C20721">
      <w:pPr>
        <w:spacing w:line="360" w:lineRule="auto"/>
        <w:ind w:firstLine="709"/>
        <w:jc w:val="both"/>
        <w:rPr>
          <w:sz w:val="28"/>
          <w:szCs w:val="28"/>
        </w:rPr>
      </w:pPr>
      <w:r w:rsidRPr="00F27BBE">
        <w:rPr>
          <w:sz w:val="28"/>
          <w:szCs w:val="28"/>
        </w:rPr>
        <w:t xml:space="preserve">Большинство опрошенных (60%) считают дополнительные финансовые издержки при получении услуги значительными по </w:t>
      </w:r>
      <w:r w:rsidR="00817F9D">
        <w:rPr>
          <w:sz w:val="28"/>
          <w:szCs w:val="28"/>
        </w:rPr>
        <w:t>сравнению</w:t>
      </w:r>
      <w:r w:rsidRPr="00F27BBE">
        <w:rPr>
          <w:sz w:val="28"/>
          <w:szCs w:val="28"/>
        </w:rPr>
        <w:t xml:space="preserve"> с общими затратами. 26,7% опрошенных затруднились ответить на данный вопрос, 13,3% посчитали издержки незначительными.</w:t>
      </w:r>
    </w:p>
    <w:p w14:paraId="7CF4C8B0" w14:textId="77777777" w:rsidR="00DE4B50" w:rsidRPr="00F27BBE" w:rsidRDefault="00DE4B50" w:rsidP="00C20721">
      <w:pPr>
        <w:spacing w:line="360" w:lineRule="auto"/>
        <w:ind w:firstLine="709"/>
        <w:jc w:val="both"/>
        <w:rPr>
          <w:sz w:val="28"/>
          <w:szCs w:val="28"/>
        </w:rPr>
      </w:pPr>
      <w:r w:rsidRPr="00F27BBE">
        <w:rPr>
          <w:sz w:val="28"/>
          <w:szCs w:val="28"/>
        </w:rPr>
        <w:t xml:space="preserve">В ходе мониторинга в 2013 году 65% указали, что считают дополнительные финансовые издержки при получении услуги незначительными. Остальные опрошенные затруднились ответить на данный вопрос. </w:t>
      </w:r>
    </w:p>
    <w:p w14:paraId="55C3F615" w14:textId="751C0155" w:rsidR="00DE4B50" w:rsidRPr="00F27BBE" w:rsidRDefault="00355A3D" w:rsidP="00C20721">
      <w:pPr>
        <w:spacing w:line="360" w:lineRule="auto"/>
        <w:ind w:firstLine="709"/>
        <w:jc w:val="both"/>
        <w:rPr>
          <w:sz w:val="28"/>
          <w:szCs w:val="28"/>
        </w:rPr>
      </w:pPr>
      <w:r>
        <w:rPr>
          <w:b/>
          <w:i/>
          <w:color w:val="000000"/>
          <w:sz w:val="28"/>
          <w:szCs w:val="28"/>
        </w:rPr>
        <w:t>Оценка уровня коррупциогенности услуги</w:t>
      </w:r>
      <w:r w:rsidR="00DE4B50" w:rsidRPr="00F27BBE">
        <w:rPr>
          <w:sz w:val="28"/>
          <w:szCs w:val="28"/>
        </w:rPr>
        <w:t xml:space="preserve"> </w:t>
      </w:r>
    </w:p>
    <w:p w14:paraId="59C45E11" w14:textId="77777777" w:rsidR="00DE4B50" w:rsidRPr="00F27BBE" w:rsidRDefault="00DE4B50" w:rsidP="00C20721">
      <w:pPr>
        <w:spacing w:line="360" w:lineRule="auto"/>
        <w:ind w:firstLine="709"/>
        <w:jc w:val="both"/>
        <w:rPr>
          <w:sz w:val="28"/>
          <w:szCs w:val="28"/>
        </w:rPr>
      </w:pPr>
      <w:r w:rsidRPr="00F27BBE">
        <w:rPr>
          <w:sz w:val="28"/>
          <w:szCs w:val="28"/>
        </w:rPr>
        <w:t xml:space="preserve">Респонденты отмечают, что не сталкивались с практикой неформальных платежей в Новосибирской области ни по одной из государственных услуг (процедур), необходимых для получения лицензии на право заниматься образовательной деятельностью. Аналогичный результат был получен по Новосибирской области и в предыдущие годы в период с 2011 по 2013 годы. </w:t>
      </w:r>
    </w:p>
    <w:p w14:paraId="5D59953B" w14:textId="77777777" w:rsidR="00DE4B50" w:rsidRPr="00F27BBE" w:rsidRDefault="00DE4B50" w:rsidP="00C20721">
      <w:pPr>
        <w:spacing w:line="360" w:lineRule="auto"/>
        <w:ind w:firstLine="709"/>
        <w:jc w:val="both"/>
        <w:rPr>
          <w:sz w:val="28"/>
          <w:szCs w:val="28"/>
        </w:rPr>
      </w:pPr>
      <w:r w:rsidRPr="00F27BBE">
        <w:rPr>
          <w:sz w:val="28"/>
          <w:szCs w:val="28"/>
        </w:rPr>
        <w:t>Кроме того, ни у одного из заявителей не возникло необходимости в услугах сторонних организаций (посредников).</w:t>
      </w:r>
    </w:p>
    <w:p w14:paraId="50BED738" w14:textId="5E0269F8" w:rsidR="00DE4B50" w:rsidRPr="00F27BBE" w:rsidRDefault="00355A3D" w:rsidP="00C20721">
      <w:pPr>
        <w:spacing w:line="360" w:lineRule="auto"/>
        <w:ind w:firstLine="709"/>
        <w:jc w:val="both"/>
        <w:rPr>
          <w:b/>
          <w:i/>
          <w:color w:val="000000"/>
          <w:sz w:val="28"/>
          <w:szCs w:val="28"/>
        </w:rPr>
      </w:pPr>
      <w:r>
        <w:rPr>
          <w:b/>
          <w:i/>
          <w:color w:val="000000"/>
          <w:sz w:val="28"/>
          <w:szCs w:val="28"/>
        </w:rPr>
        <w:t>Оценка качества и доступности услуги</w:t>
      </w:r>
      <w:r w:rsidR="00DE4B50" w:rsidRPr="00F27BBE">
        <w:rPr>
          <w:b/>
          <w:i/>
          <w:color w:val="000000"/>
          <w:sz w:val="28"/>
          <w:szCs w:val="28"/>
        </w:rPr>
        <w:t xml:space="preserve"> </w:t>
      </w:r>
    </w:p>
    <w:p w14:paraId="44535091" w14:textId="77777777" w:rsidR="00DE4B50" w:rsidRPr="00F27BBE" w:rsidRDefault="00DE4B50" w:rsidP="00C20721">
      <w:pPr>
        <w:spacing w:line="360" w:lineRule="auto"/>
        <w:ind w:firstLine="709"/>
        <w:jc w:val="both"/>
        <w:rPr>
          <w:color w:val="000000"/>
          <w:sz w:val="28"/>
          <w:szCs w:val="28"/>
        </w:rPr>
      </w:pPr>
      <w:r w:rsidRPr="00F27BBE">
        <w:rPr>
          <w:color w:val="000000"/>
          <w:sz w:val="28"/>
          <w:szCs w:val="28"/>
        </w:rPr>
        <w:t>Уровень</w:t>
      </w:r>
      <w:r w:rsidRPr="00F27BBE">
        <w:rPr>
          <w:b/>
          <w:i/>
          <w:color w:val="000000"/>
          <w:sz w:val="28"/>
          <w:szCs w:val="28"/>
        </w:rPr>
        <w:t xml:space="preserve"> </w:t>
      </w:r>
      <w:r w:rsidRPr="00F27BBE">
        <w:rPr>
          <w:color w:val="000000"/>
          <w:sz w:val="28"/>
          <w:szCs w:val="28"/>
        </w:rPr>
        <w:t>доступности исследуемой услуги представляет собой интегральный показатель, рассчитываемый в баллах по пятибалльной шкале, и оценивается по со</w:t>
      </w:r>
      <w:r w:rsidR="00081627" w:rsidRPr="00F27BBE">
        <w:rPr>
          <w:color w:val="000000"/>
          <w:sz w:val="28"/>
          <w:szCs w:val="28"/>
        </w:rPr>
        <w:t>вокупности показателей (табл. 34</w:t>
      </w:r>
      <w:r w:rsidRPr="00F27BBE">
        <w:rPr>
          <w:color w:val="000000"/>
          <w:sz w:val="28"/>
          <w:szCs w:val="28"/>
        </w:rPr>
        <w:t>).</w:t>
      </w:r>
    </w:p>
    <w:p w14:paraId="4B46A09E" w14:textId="77777777" w:rsidR="007E4472" w:rsidRPr="00F27BBE" w:rsidRDefault="007E4472">
      <w:pPr>
        <w:spacing w:after="160" w:line="259" w:lineRule="auto"/>
        <w:rPr>
          <w:sz w:val="28"/>
          <w:szCs w:val="28"/>
        </w:rPr>
      </w:pPr>
      <w:r w:rsidRPr="00F27BBE">
        <w:rPr>
          <w:sz w:val="28"/>
          <w:szCs w:val="28"/>
        </w:rPr>
        <w:br w:type="page"/>
      </w:r>
    </w:p>
    <w:p w14:paraId="6F8CB459" w14:textId="77777777" w:rsidR="00DE4B50" w:rsidRPr="00F27BBE" w:rsidRDefault="00081627" w:rsidP="00C20721">
      <w:pPr>
        <w:spacing w:line="360" w:lineRule="auto"/>
        <w:jc w:val="both"/>
        <w:rPr>
          <w:color w:val="000000"/>
          <w:sz w:val="28"/>
          <w:szCs w:val="28"/>
        </w:rPr>
      </w:pPr>
      <w:r w:rsidRPr="00F27BBE">
        <w:rPr>
          <w:sz w:val="28"/>
          <w:szCs w:val="28"/>
        </w:rPr>
        <w:lastRenderedPageBreak/>
        <w:t>Таблица 34</w:t>
      </w:r>
      <w:r w:rsidR="00DE4B50" w:rsidRPr="00F27BBE">
        <w:rPr>
          <w:sz w:val="28"/>
          <w:szCs w:val="28"/>
        </w:rPr>
        <w:t xml:space="preserve"> – </w:t>
      </w:r>
      <w:r w:rsidR="00DE4B50" w:rsidRPr="00F27BBE">
        <w:rPr>
          <w:color w:val="000000"/>
          <w:sz w:val="28"/>
          <w:szCs w:val="28"/>
        </w:rPr>
        <w:t>Уровень доступности услуги</w:t>
      </w:r>
    </w:p>
    <w:tbl>
      <w:tblPr>
        <w:tblW w:w="5000" w:type="pct"/>
        <w:jc w:val="center"/>
        <w:tblCellMar>
          <w:top w:w="55" w:type="dxa"/>
          <w:left w:w="55" w:type="dxa"/>
          <w:bottom w:w="55" w:type="dxa"/>
          <w:right w:w="55" w:type="dxa"/>
        </w:tblCellMar>
        <w:tblLook w:val="0000" w:firstRow="0" w:lastRow="0" w:firstColumn="0" w:lastColumn="0" w:noHBand="0" w:noVBand="0"/>
      </w:tblPr>
      <w:tblGrid>
        <w:gridCol w:w="468"/>
        <w:gridCol w:w="7157"/>
        <w:gridCol w:w="2123"/>
      </w:tblGrid>
      <w:tr w:rsidR="00DE4B50" w:rsidRPr="00F27BBE" w14:paraId="7DCC05F6" w14:textId="77777777" w:rsidTr="00002BFD">
        <w:trPr>
          <w:tblHeader/>
          <w:jc w:val="center"/>
        </w:trPr>
        <w:tc>
          <w:tcPr>
            <w:tcW w:w="240" w:type="pct"/>
            <w:tcBorders>
              <w:top w:val="single" w:sz="2" w:space="0" w:color="000000"/>
              <w:left w:val="single" w:sz="2" w:space="0" w:color="000000"/>
              <w:bottom w:val="single" w:sz="2" w:space="0" w:color="000000"/>
              <w:right w:val="nil"/>
            </w:tcBorders>
            <w:vAlign w:val="center"/>
          </w:tcPr>
          <w:p w14:paraId="03EFAA34" w14:textId="77777777" w:rsidR="00DE4B50" w:rsidRPr="00F27BBE" w:rsidRDefault="00DE4B50" w:rsidP="00C20721">
            <w:pPr>
              <w:rPr>
                <w:b/>
              </w:rPr>
            </w:pPr>
            <w:r w:rsidRPr="00F27BBE">
              <w:rPr>
                <w:b/>
              </w:rPr>
              <w:t>№ п/п</w:t>
            </w:r>
          </w:p>
        </w:tc>
        <w:tc>
          <w:tcPr>
            <w:tcW w:w="3671" w:type="pct"/>
            <w:tcBorders>
              <w:top w:val="single" w:sz="2" w:space="0" w:color="000000"/>
              <w:left w:val="single" w:sz="2" w:space="0" w:color="000000"/>
              <w:bottom w:val="single" w:sz="2" w:space="0" w:color="000000"/>
              <w:right w:val="nil"/>
            </w:tcBorders>
            <w:vAlign w:val="center"/>
          </w:tcPr>
          <w:p w14:paraId="1C6147B6" w14:textId="77777777" w:rsidR="00DE4B50" w:rsidRPr="00F27BBE" w:rsidRDefault="00DE4B50" w:rsidP="00C20721">
            <w:pPr>
              <w:pStyle w:val="affffff9"/>
              <w:widowControl/>
              <w:suppressLineNumbers w:val="0"/>
              <w:suppressAutoHyphens w:val="0"/>
              <w:snapToGrid w:val="0"/>
              <w:jc w:val="center"/>
              <w:rPr>
                <w:b/>
                <w:bCs/>
              </w:rPr>
            </w:pPr>
            <w:r w:rsidRPr="00F27BBE">
              <w:rPr>
                <w:b/>
                <w:bCs/>
              </w:rPr>
              <w:t>Параметры оценки доступности услуги</w:t>
            </w:r>
          </w:p>
        </w:tc>
        <w:tc>
          <w:tcPr>
            <w:tcW w:w="1089" w:type="pct"/>
            <w:tcBorders>
              <w:top w:val="single" w:sz="2" w:space="0" w:color="000000"/>
              <w:left w:val="single" w:sz="2" w:space="0" w:color="000000"/>
              <w:bottom w:val="single" w:sz="2" w:space="0" w:color="000000"/>
              <w:right w:val="single" w:sz="2" w:space="0" w:color="000000"/>
            </w:tcBorders>
            <w:vAlign w:val="center"/>
          </w:tcPr>
          <w:p w14:paraId="5B08DB25" w14:textId="77777777" w:rsidR="00DE4B50" w:rsidRPr="00F27BBE" w:rsidRDefault="00DE4B50" w:rsidP="00C20721">
            <w:pPr>
              <w:pStyle w:val="affffff9"/>
              <w:widowControl/>
              <w:suppressLineNumbers w:val="0"/>
              <w:suppressAutoHyphens w:val="0"/>
              <w:snapToGrid w:val="0"/>
              <w:jc w:val="center"/>
              <w:rPr>
                <w:b/>
                <w:bCs/>
              </w:rPr>
            </w:pPr>
            <w:r w:rsidRPr="00F27BBE">
              <w:rPr>
                <w:b/>
                <w:bCs/>
              </w:rPr>
              <w:t>Среднее арифметическое значение</w:t>
            </w:r>
          </w:p>
        </w:tc>
      </w:tr>
      <w:tr w:rsidR="00DE4B50" w:rsidRPr="00F27BBE" w14:paraId="48F31458" w14:textId="77777777" w:rsidTr="00002BFD">
        <w:trPr>
          <w:jc w:val="center"/>
        </w:trPr>
        <w:tc>
          <w:tcPr>
            <w:tcW w:w="240" w:type="pct"/>
            <w:tcBorders>
              <w:top w:val="nil"/>
              <w:left w:val="single" w:sz="2" w:space="0" w:color="000000"/>
              <w:bottom w:val="single" w:sz="2" w:space="0" w:color="000000"/>
              <w:right w:val="nil"/>
            </w:tcBorders>
            <w:vAlign w:val="center"/>
          </w:tcPr>
          <w:p w14:paraId="170DA14F" w14:textId="77777777" w:rsidR="00DE4B50" w:rsidRPr="00F27BBE" w:rsidRDefault="00DE4B50" w:rsidP="00C20721">
            <w:r w:rsidRPr="00F27BBE">
              <w:t>1</w:t>
            </w:r>
          </w:p>
        </w:tc>
        <w:tc>
          <w:tcPr>
            <w:tcW w:w="3671" w:type="pct"/>
            <w:tcBorders>
              <w:top w:val="nil"/>
              <w:left w:val="single" w:sz="2" w:space="0" w:color="000000"/>
              <w:bottom w:val="single" w:sz="2" w:space="0" w:color="000000"/>
              <w:right w:val="nil"/>
            </w:tcBorders>
          </w:tcPr>
          <w:p w14:paraId="00F21FC1" w14:textId="5BA03038" w:rsidR="00DE4B50" w:rsidRPr="00F27BBE" w:rsidRDefault="00DE4B50" w:rsidP="00BD1034">
            <w:pPr>
              <w:pStyle w:val="affffff9"/>
              <w:widowControl/>
              <w:suppressLineNumbers w:val="0"/>
              <w:suppressAutoHyphens w:val="0"/>
              <w:snapToGrid w:val="0"/>
              <w:jc w:val="both"/>
            </w:pPr>
            <w:r w:rsidRPr="00F27BBE">
              <w:t>Доступность информации о порядке предоставл</w:t>
            </w:r>
            <w:r w:rsidR="00BD1034">
              <w:t>ения</w:t>
            </w:r>
            <w:r w:rsidRPr="00F27BBE">
              <w:t xml:space="preserve"> услуги</w:t>
            </w:r>
          </w:p>
        </w:tc>
        <w:tc>
          <w:tcPr>
            <w:tcW w:w="1089" w:type="pct"/>
            <w:tcBorders>
              <w:top w:val="nil"/>
              <w:left w:val="single" w:sz="2" w:space="0" w:color="000000"/>
              <w:bottom w:val="single" w:sz="2" w:space="0" w:color="000000"/>
              <w:right w:val="single" w:sz="2" w:space="0" w:color="000000"/>
            </w:tcBorders>
            <w:vAlign w:val="bottom"/>
          </w:tcPr>
          <w:p w14:paraId="63B8F099" w14:textId="77777777" w:rsidR="00DE4B50" w:rsidRPr="00F27BBE" w:rsidRDefault="00DE4B50" w:rsidP="00C20721">
            <w:pPr>
              <w:jc w:val="center"/>
              <w:rPr>
                <w:color w:val="000000"/>
              </w:rPr>
            </w:pPr>
            <w:r w:rsidRPr="00F27BBE">
              <w:rPr>
                <w:color w:val="000000"/>
                <w:sz w:val="22"/>
                <w:szCs w:val="22"/>
              </w:rPr>
              <w:t>4,67</w:t>
            </w:r>
          </w:p>
        </w:tc>
      </w:tr>
      <w:tr w:rsidR="00DE4B50" w:rsidRPr="00F27BBE" w14:paraId="2ADD6D67" w14:textId="77777777" w:rsidTr="00002BFD">
        <w:trPr>
          <w:jc w:val="center"/>
        </w:trPr>
        <w:tc>
          <w:tcPr>
            <w:tcW w:w="240" w:type="pct"/>
            <w:tcBorders>
              <w:top w:val="nil"/>
              <w:left w:val="single" w:sz="2" w:space="0" w:color="000000"/>
              <w:bottom w:val="single" w:sz="2" w:space="0" w:color="000000"/>
              <w:right w:val="nil"/>
            </w:tcBorders>
            <w:vAlign w:val="center"/>
          </w:tcPr>
          <w:p w14:paraId="30605574" w14:textId="77777777" w:rsidR="00DE4B50" w:rsidRPr="00F27BBE" w:rsidRDefault="00DE4B50" w:rsidP="00C20721">
            <w:r w:rsidRPr="00F27BBE">
              <w:t>2</w:t>
            </w:r>
          </w:p>
        </w:tc>
        <w:tc>
          <w:tcPr>
            <w:tcW w:w="3671" w:type="pct"/>
            <w:tcBorders>
              <w:top w:val="nil"/>
              <w:left w:val="single" w:sz="2" w:space="0" w:color="000000"/>
              <w:bottom w:val="single" w:sz="2" w:space="0" w:color="000000"/>
              <w:right w:val="nil"/>
            </w:tcBorders>
          </w:tcPr>
          <w:p w14:paraId="7ABB02AD" w14:textId="77777777" w:rsidR="00DE4B50" w:rsidRPr="00F27BBE" w:rsidRDefault="00DE4B50" w:rsidP="00C20721">
            <w:pPr>
              <w:pStyle w:val="affffff9"/>
              <w:widowControl/>
              <w:suppressLineNumbers w:val="0"/>
              <w:suppressAutoHyphens w:val="0"/>
              <w:snapToGrid w:val="0"/>
              <w:jc w:val="both"/>
            </w:pPr>
            <w:r w:rsidRPr="00F27BBE">
              <w:t>Полнота и понятность предоставляемой информации</w:t>
            </w:r>
          </w:p>
        </w:tc>
        <w:tc>
          <w:tcPr>
            <w:tcW w:w="1089" w:type="pct"/>
            <w:tcBorders>
              <w:top w:val="nil"/>
              <w:left w:val="single" w:sz="2" w:space="0" w:color="000000"/>
              <w:bottom w:val="single" w:sz="2" w:space="0" w:color="000000"/>
              <w:right w:val="single" w:sz="2" w:space="0" w:color="000000"/>
            </w:tcBorders>
            <w:vAlign w:val="bottom"/>
          </w:tcPr>
          <w:p w14:paraId="7362A83F" w14:textId="77777777" w:rsidR="00DE4B50" w:rsidRPr="00F27BBE" w:rsidRDefault="00DE4B50" w:rsidP="00C20721">
            <w:pPr>
              <w:jc w:val="center"/>
              <w:rPr>
                <w:color w:val="000000"/>
              </w:rPr>
            </w:pPr>
            <w:r w:rsidRPr="00F27BBE">
              <w:rPr>
                <w:color w:val="000000"/>
                <w:sz w:val="22"/>
                <w:szCs w:val="22"/>
              </w:rPr>
              <w:t>4,53</w:t>
            </w:r>
          </w:p>
        </w:tc>
      </w:tr>
      <w:tr w:rsidR="00DE4B50" w:rsidRPr="00F27BBE" w14:paraId="0A857E1E" w14:textId="77777777" w:rsidTr="00002BFD">
        <w:trPr>
          <w:jc w:val="center"/>
        </w:trPr>
        <w:tc>
          <w:tcPr>
            <w:tcW w:w="240" w:type="pct"/>
            <w:tcBorders>
              <w:top w:val="nil"/>
              <w:left w:val="single" w:sz="2" w:space="0" w:color="000000"/>
              <w:bottom w:val="single" w:sz="2" w:space="0" w:color="000000"/>
              <w:right w:val="nil"/>
            </w:tcBorders>
            <w:vAlign w:val="center"/>
          </w:tcPr>
          <w:p w14:paraId="0BBACD48" w14:textId="77777777" w:rsidR="00DE4B50" w:rsidRPr="00F27BBE" w:rsidRDefault="00DE4B50" w:rsidP="00C20721">
            <w:r w:rsidRPr="00F27BBE">
              <w:t>3</w:t>
            </w:r>
          </w:p>
        </w:tc>
        <w:tc>
          <w:tcPr>
            <w:tcW w:w="3671" w:type="pct"/>
            <w:tcBorders>
              <w:top w:val="nil"/>
              <w:left w:val="single" w:sz="2" w:space="0" w:color="000000"/>
              <w:bottom w:val="single" w:sz="2" w:space="0" w:color="000000"/>
              <w:right w:val="nil"/>
            </w:tcBorders>
          </w:tcPr>
          <w:p w14:paraId="1861F3DD" w14:textId="77777777" w:rsidR="00DE4B50" w:rsidRPr="00F27BBE" w:rsidRDefault="00DE4B50" w:rsidP="00C20721">
            <w:pPr>
              <w:pStyle w:val="affffff9"/>
              <w:widowControl/>
              <w:suppressLineNumbers w:val="0"/>
              <w:suppressAutoHyphens w:val="0"/>
              <w:snapToGrid w:val="0"/>
              <w:jc w:val="both"/>
            </w:pPr>
            <w:r w:rsidRPr="00F27BBE">
              <w:t>Удобство графика работы</w:t>
            </w:r>
          </w:p>
        </w:tc>
        <w:tc>
          <w:tcPr>
            <w:tcW w:w="1089" w:type="pct"/>
            <w:tcBorders>
              <w:top w:val="nil"/>
              <w:left w:val="single" w:sz="2" w:space="0" w:color="000000"/>
              <w:bottom w:val="single" w:sz="2" w:space="0" w:color="000000"/>
              <w:right w:val="single" w:sz="2" w:space="0" w:color="000000"/>
            </w:tcBorders>
            <w:vAlign w:val="bottom"/>
          </w:tcPr>
          <w:p w14:paraId="00D51B50" w14:textId="77777777" w:rsidR="00DE4B50" w:rsidRPr="00F27BBE" w:rsidRDefault="00DE4B50" w:rsidP="00C20721">
            <w:pPr>
              <w:jc w:val="center"/>
              <w:rPr>
                <w:color w:val="000000"/>
              </w:rPr>
            </w:pPr>
            <w:r w:rsidRPr="00F27BBE">
              <w:rPr>
                <w:color w:val="000000"/>
                <w:sz w:val="22"/>
                <w:szCs w:val="22"/>
              </w:rPr>
              <w:t>4,67</w:t>
            </w:r>
          </w:p>
        </w:tc>
      </w:tr>
      <w:tr w:rsidR="00DE4B50" w:rsidRPr="00F27BBE" w14:paraId="352906A2" w14:textId="77777777" w:rsidTr="00002BFD">
        <w:trPr>
          <w:jc w:val="center"/>
        </w:trPr>
        <w:tc>
          <w:tcPr>
            <w:tcW w:w="240" w:type="pct"/>
            <w:tcBorders>
              <w:top w:val="nil"/>
              <w:left w:val="single" w:sz="2" w:space="0" w:color="000000"/>
              <w:bottom w:val="single" w:sz="4" w:space="0" w:color="auto"/>
              <w:right w:val="nil"/>
            </w:tcBorders>
            <w:vAlign w:val="center"/>
          </w:tcPr>
          <w:p w14:paraId="3E440543" w14:textId="77777777" w:rsidR="00DE4B50" w:rsidRPr="00F27BBE" w:rsidRDefault="00DE4B50" w:rsidP="00C20721">
            <w:r w:rsidRPr="00F27BBE">
              <w:t>4</w:t>
            </w:r>
          </w:p>
        </w:tc>
        <w:tc>
          <w:tcPr>
            <w:tcW w:w="3671" w:type="pct"/>
            <w:tcBorders>
              <w:top w:val="nil"/>
              <w:left w:val="single" w:sz="2" w:space="0" w:color="000000"/>
              <w:bottom w:val="single" w:sz="4" w:space="0" w:color="auto"/>
              <w:right w:val="nil"/>
            </w:tcBorders>
          </w:tcPr>
          <w:p w14:paraId="528AC1CE" w14:textId="77777777" w:rsidR="00DE4B50" w:rsidRPr="00F27BBE" w:rsidRDefault="00DE4B50" w:rsidP="00C20721">
            <w:pPr>
              <w:pStyle w:val="affffff9"/>
              <w:widowControl/>
              <w:suppressLineNumbers w:val="0"/>
              <w:suppressAutoHyphens w:val="0"/>
              <w:snapToGrid w:val="0"/>
              <w:jc w:val="both"/>
            </w:pPr>
            <w:r w:rsidRPr="00F27BBE">
              <w:t>Территориальная доступность учреждения</w:t>
            </w:r>
          </w:p>
        </w:tc>
        <w:tc>
          <w:tcPr>
            <w:tcW w:w="1089" w:type="pct"/>
            <w:tcBorders>
              <w:top w:val="nil"/>
              <w:left w:val="single" w:sz="2" w:space="0" w:color="000000"/>
              <w:bottom w:val="single" w:sz="4" w:space="0" w:color="auto"/>
              <w:right w:val="single" w:sz="2" w:space="0" w:color="000000"/>
            </w:tcBorders>
            <w:vAlign w:val="center"/>
          </w:tcPr>
          <w:p w14:paraId="3039D18E" w14:textId="77777777" w:rsidR="00DE4B50" w:rsidRPr="00F27BBE" w:rsidRDefault="00DE4B50" w:rsidP="00C20721">
            <w:pPr>
              <w:jc w:val="center"/>
              <w:rPr>
                <w:color w:val="000000"/>
              </w:rPr>
            </w:pPr>
            <w:r w:rsidRPr="00F27BBE">
              <w:rPr>
                <w:color w:val="000000"/>
              </w:rPr>
              <w:t>4,67</w:t>
            </w:r>
          </w:p>
        </w:tc>
      </w:tr>
      <w:tr w:rsidR="00DE4B50" w:rsidRPr="00F27BBE" w14:paraId="166F8964" w14:textId="77777777" w:rsidTr="00002BFD">
        <w:trPr>
          <w:jc w:val="center"/>
        </w:trPr>
        <w:tc>
          <w:tcPr>
            <w:tcW w:w="240" w:type="pct"/>
            <w:tcBorders>
              <w:top w:val="nil"/>
              <w:left w:val="single" w:sz="2" w:space="0" w:color="000000"/>
              <w:bottom w:val="single" w:sz="4" w:space="0" w:color="auto"/>
              <w:right w:val="nil"/>
            </w:tcBorders>
            <w:vAlign w:val="center"/>
          </w:tcPr>
          <w:p w14:paraId="01F04AB9" w14:textId="77777777" w:rsidR="00DE4B50" w:rsidRPr="00F27BBE" w:rsidRDefault="00DE4B50" w:rsidP="00C20721">
            <w:r w:rsidRPr="00F27BBE">
              <w:t>5</w:t>
            </w:r>
          </w:p>
        </w:tc>
        <w:tc>
          <w:tcPr>
            <w:tcW w:w="3671" w:type="pct"/>
            <w:tcBorders>
              <w:top w:val="nil"/>
              <w:left w:val="single" w:sz="2" w:space="0" w:color="000000"/>
              <w:bottom w:val="single" w:sz="4" w:space="0" w:color="auto"/>
              <w:right w:val="nil"/>
            </w:tcBorders>
          </w:tcPr>
          <w:p w14:paraId="7A6F54D3" w14:textId="77777777" w:rsidR="00DE4B50" w:rsidRPr="00F27BBE" w:rsidRDefault="00DE4B50" w:rsidP="00C20721">
            <w:pPr>
              <w:pStyle w:val="affffff9"/>
              <w:widowControl/>
              <w:suppressLineNumbers w:val="0"/>
              <w:suppressAutoHyphens w:val="0"/>
              <w:snapToGrid w:val="0"/>
              <w:jc w:val="both"/>
            </w:pPr>
            <w:r w:rsidRPr="00F27BBE">
              <w:t>Информационная доступность порядка приема заявителей</w:t>
            </w:r>
            <w:r w:rsidRPr="00F27BBE">
              <w:rPr>
                <w:rStyle w:val="af2"/>
              </w:rPr>
              <w:footnoteReference w:id="11"/>
            </w:r>
          </w:p>
        </w:tc>
        <w:tc>
          <w:tcPr>
            <w:tcW w:w="1089" w:type="pct"/>
            <w:tcBorders>
              <w:top w:val="nil"/>
              <w:left w:val="single" w:sz="2" w:space="0" w:color="000000"/>
              <w:bottom w:val="single" w:sz="4" w:space="0" w:color="auto"/>
              <w:right w:val="single" w:sz="2" w:space="0" w:color="000000"/>
            </w:tcBorders>
            <w:vAlign w:val="center"/>
          </w:tcPr>
          <w:p w14:paraId="1C1616A5" w14:textId="77777777" w:rsidR="00DE4B50" w:rsidRPr="00F27BBE" w:rsidRDefault="00DE4B50" w:rsidP="00C20721">
            <w:pPr>
              <w:jc w:val="center"/>
              <w:rPr>
                <w:color w:val="000000"/>
              </w:rPr>
            </w:pPr>
            <w:r w:rsidRPr="00F27BBE">
              <w:rPr>
                <w:color w:val="000000"/>
              </w:rPr>
              <w:t>4,73</w:t>
            </w:r>
          </w:p>
        </w:tc>
      </w:tr>
      <w:tr w:rsidR="00DE4B50" w:rsidRPr="00F27BBE" w14:paraId="4BB391A7" w14:textId="77777777" w:rsidTr="00002BFD">
        <w:trPr>
          <w:jc w:val="center"/>
        </w:trPr>
        <w:tc>
          <w:tcPr>
            <w:tcW w:w="240" w:type="pct"/>
            <w:tcBorders>
              <w:top w:val="nil"/>
              <w:left w:val="single" w:sz="2" w:space="0" w:color="000000"/>
              <w:bottom w:val="single" w:sz="4" w:space="0" w:color="auto"/>
              <w:right w:val="nil"/>
            </w:tcBorders>
            <w:vAlign w:val="center"/>
          </w:tcPr>
          <w:p w14:paraId="4FF685D0" w14:textId="77777777" w:rsidR="00DE4B50" w:rsidRPr="00F27BBE" w:rsidRDefault="00DE4B50" w:rsidP="00C20721">
            <w:r w:rsidRPr="00F27BBE">
              <w:t>6.</w:t>
            </w:r>
          </w:p>
        </w:tc>
        <w:tc>
          <w:tcPr>
            <w:tcW w:w="3671" w:type="pct"/>
            <w:tcBorders>
              <w:top w:val="nil"/>
              <w:left w:val="single" w:sz="2" w:space="0" w:color="000000"/>
              <w:bottom w:val="single" w:sz="4" w:space="0" w:color="auto"/>
              <w:right w:val="nil"/>
            </w:tcBorders>
          </w:tcPr>
          <w:p w14:paraId="3F785727" w14:textId="77777777" w:rsidR="00DE4B50" w:rsidRPr="00F27BBE" w:rsidRDefault="00DE4B50" w:rsidP="00C20721">
            <w:pPr>
              <w:pStyle w:val="affffff9"/>
              <w:widowControl/>
              <w:suppressLineNumbers w:val="0"/>
              <w:suppressAutoHyphens w:val="0"/>
              <w:snapToGrid w:val="0"/>
              <w:jc w:val="both"/>
            </w:pPr>
            <w:r w:rsidRPr="00F27BBE">
              <w:t>Получение информации о стадии рассмотрения обращения</w:t>
            </w:r>
          </w:p>
        </w:tc>
        <w:tc>
          <w:tcPr>
            <w:tcW w:w="1089" w:type="pct"/>
            <w:tcBorders>
              <w:top w:val="nil"/>
              <w:left w:val="single" w:sz="2" w:space="0" w:color="000000"/>
              <w:bottom w:val="single" w:sz="4" w:space="0" w:color="auto"/>
              <w:right w:val="single" w:sz="2" w:space="0" w:color="000000"/>
            </w:tcBorders>
            <w:vAlign w:val="center"/>
          </w:tcPr>
          <w:p w14:paraId="06B43DCD" w14:textId="77777777" w:rsidR="00DE4B50" w:rsidRPr="00F27BBE" w:rsidRDefault="00DE4B50" w:rsidP="00C20721">
            <w:pPr>
              <w:jc w:val="center"/>
              <w:rPr>
                <w:color w:val="000000"/>
              </w:rPr>
            </w:pPr>
            <w:r w:rsidRPr="00F27BBE">
              <w:rPr>
                <w:color w:val="000000"/>
              </w:rPr>
              <w:t>4,67</w:t>
            </w:r>
          </w:p>
        </w:tc>
      </w:tr>
      <w:tr w:rsidR="00DE4B50" w:rsidRPr="00F27BBE" w14:paraId="6B19A9D9" w14:textId="77777777" w:rsidTr="00002BFD">
        <w:trPr>
          <w:jc w:val="center"/>
        </w:trPr>
        <w:tc>
          <w:tcPr>
            <w:tcW w:w="240" w:type="pct"/>
            <w:tcBorders>
              <w:top w:val="single" w:sz="4" w:space="0" w:color="auto"/>
              <w:left w:val="single" w:sz="2" w:space="0" w:color="000000"/>
              <w:bottom w:val="single" w:sz="2" w:space="0" w:color="000000"/>
              <w:right w:val="nil"/>
            </w:tcBorders>
            <w:vAlign w:val="center"/>
          </w:tcPr>
          <w:p w14:paraId="42E785A4" w14:textId="77777777" w:rsidR="00DE4B50" w:rsidRPr="00F27BBE" w:rsidRDefault="00DE4B50" w:rsidP="00C20721"/>
        </w:tc>
        <w:tc>
          <w:tcPr>
            <w:tcW w:w="3671" w:type="pct"/>
            <w:tcBorders>
              <w:top w:val="single" w:sz="4" w:space="0" w:color="auto"/>
              <w:left w:val="single" w:sz="2" w:space="0" w:color="000000"/>
              <w:bottom w:val="single" w:sz="2" w:space="0" w:color="000000"/>
              <w:right w:val="nil"/>
            </w:tcBorders>
          </w:tcPr>
          <w:p w14:paraId="46FEB37A" w14:textId="77777777" w:rsidR="00DE4B50" w:rsidRPr="00F27BBE" w:rsidRDefault="00DE4B50" w:rsidP="00C20721">
            <w:pPr>
              <w:pStyle w:val="affffff9"/>
              <w:widowControl/>
              <w:suppressLineNumbers w:val="0"/>
              <w:suppressAutoHyphens w:val="0"/>
              <w:snapToGrid w:val="0"/>
              <w:jc w:val="both"/>
              <w:rPr>
                <w:b/>
              </w:rPr>
            </w:pPr>
            <w:r w:rsidRPr="00F27BBE">
              <w:rPr>
                <w:b/>
              </w:rPr>
              <w:t>Среднее значение</w:t>
            </w:r>
          </w:p>
        </w:tc>
        <w:tc>
          <w:tcPr>
            <w:tcW w:w="1089" w:type="pct"/>
            <w:tcBorders>
              <w:top w:val="single" w:sz="4" w:space="0" w:color="auto"/>
              <w:left w:val="single" w:sz="2" w:space="0" w:color="000000"/>
              <w:bottom w:val="single" w:sz="2" w:space="0" w:color="000000"/>
              <w:right w:val="single" w:sz="2" w:space="0" w:color="000000"/>
            </w:tcBorders>
            <w:vAlign w:val="center"/>
          </w:tcPr>
          <w:p w14:paraId="3438336D" w14:textId="77777777" w:rsidR="00DE4B50" w:rsidRPr="00F27BBE" w:rsidRDefault="00DE4B50" w:rsidP="00C20721">
            <w:pPr>
              <w:jc w:val="center"/>
              <w:rPr>
                <w:b/>
                <w:bCs/>
                <w:color w:val="000000"/>
              </w:rPr>
            </w:pPr>
            <w:r w:rsidRPr="00F27BBE">
              <w:rPr>
                <w:b/>
                <w:bCs/>
                <w:color w:val="000000"/>
              </w:rPr>
              <w:t>4,66</w:t>
            </w:r>
          </w:p>
        </w:tc>
      </w:tr>
    </w:tbl>
    <w:p w14:paraId="5295CE16" w14:textId="77777777" w:rsidR="007E4472" w:rsidRPr="00F27BBE" w:rsidRDefault="007E4472" w:rsidP="00C20721">
      <w:pPr>
        <w:spacing w:before="240" w:line="360" w:lineRule="auto"/>
        <w:ind w:firstLine="709"/>
        <w:jc w:val="both"/>
        <w:rPr>
          <w:color w:val="000000"/>
          <w:sz w:val="28"/>
          <w:szCs w:val="28"/>
        </w:rPr>
      </w:pPr>
    </w:p>
    <w:p w14:paraId="580FFD54" w14:textId="77777777" w:rsidR="00DE4B50" w:rsidRPr="00F27BBE" w:rsidRDefault="00DE4B50" w:rsidP="00C20721">
      <w:pPr>
        <w:spacing w:before="240" w:line="360" w:lineRule="auto"/>
        <w:ind w:firstLine="709"/>
        <w:jc w:val="both"/>
        <w:rPr>
          <w:color w:val="000000"/>
          <w:sz w:val="28"/>
          <w:szCs w:val="28"/>
        </w:rPr>
      </w:pPr>
      <w:r w:rsidRPr="00F27BBE">
        <w:rPr>
          <w:color w:val="000000"/>
          <w:sz w:val="28"/>
          <w:szCs w:val="28"/>
        </w:rPr>
        <w:t xml:space="preserve">Уровень доступности услуги составил 4,66 балла, что незначительно выше данного показателя в 2013 году (4,56 балла). </w:t>
      </w:r>
    </w:p>
    <w:p w14:paraId="78766976" w14:textId="77777777" w:rsidR="00DE4B50" w:rsidRPr="00F27BBE" w:rsidRDefault="00DE4B50" w:rsidP="00C20721">
      <w:pPr>
        <w:spacing w:line="360" w:lineRule="auto"/>
        <w:ind w:firstLine="709"/>
        <w:jc w:val="both"/>
        <w:rPr>
          <w:color w:val="000000"/>
          <w:sz w:val="28"/>
          <w:szCs w:val="28"/>
        </w:rPr>
      </w:pPr>
      <w:r w:rsidRPr="00F27BBE">
        <w:rPr>
          <w:color w:val="000000"/>
          <w:sz w:val="28"/>
          <w:szCs w:val="28"/>
        </w:rPr>
        <w:t>Самую низкую оценку (4,53 балла) респонденты присвоили параметру «Полнота и понятность предоставляемой информации». Наиболее высокую оценку респонденты присвоили параметру «</w:t>
      </w:r>
      <w:r w:rsidRPr="00F27BBE">
        <w:rPr>
          <w:sz w:val="28"/>
          <w:szCs w:val="28"/>
        </w:rPr>
        <w:t>Информационная доступность порядка приема заявителей</w:t>
      </w:r>
      <w:r w:rsidRPr="00F27BBE">
        <w:rPr>
          <w:color w:val="000000"/>
          <w:sz w:val="28"/>
          <w:szCs w:val="28"/>
        </w:rPr>
        <w:t>» - 4,8 балла.</w:t>
      </w:r>
    </w:p>
    <w:p w14:paraId="71B8CDEC" w14:textId="77777777" w:rsidR="00DE4B50" w:rsidRPr="00F27BBE" w:rsidRDefault="00DE4B50" w:rsidP="00C20721">
      <w:pPr>
        <w:spacing w:line="360" w:lineRule="auto"/>
        <w:ind w:firstLine="709"/>
        <w:jc w:val="both"/>
        <w:rPr>
          <w:color w:val="000000"/>
          <w:sz w:val="28"/>
          <w:szCs w:val="28"/>
        </w:rPr>
      </w:pPr>
      <w:r w:rsidRPr="00F27BBE">
        <w:rPr>
          <w:color w:val="000000"/>
          <w:sz w:val="28"/>
          <w:szCs w:val="28"/>
        </w:rPr>
        <w:t xml:space="preserve">Примечательно, что в 2013 году параметр «Полнота и понятность предоставляемой информации» также набрал самую низкую оценку (4,3) Самый высокий балл респонденты присвоили параметру «Удобство графика работы». </w:t>
      </w:r>
    </w:p>
    <w:p w14:paraId="59C0D2E4" w14:textId="77777777" w:rsidR="00DE4B50" w:rsidRPr="00F27BBE" w:rsidRDefault="00DE4B50" w:rsidP="00C20721">
      <w:pPr>
        <w:spacing w:line="360" w:lineRule="auto"/>
        <w:ind w:firstLine="709"/>
        <w:jc w:val="both"/>
        <w:rPr>
          <w:color w:val="000000"/>
          <w:sz w:val="28"/>
          <w:szCs w:val="28"/>
        </w:rPr>
      </w:pPr>
      <w:r w:rsidRPr="00F27BBE">
        <w:rPr>
          <w:color w:val="000000"/>
          <w:sz w:val="28"/>
          <w:szCs w:val="28"/>
        </w:rPr>
        <w:t>39,1% опрошенных отметили, что получили информацию о процедуре при личном обращении к работнику органа, предоставляющего государственную (муниципальную) услугу. 26,1% опрошенных - из Интернет-ресурсов учреждений и организаций, 21,7% респондентов – из нормативных актов. 8,7% опрошенных основывались на личном опыте получения услуги ранее.</w:t>
      </w:r>
    </w:p>
    <w:p w14:paraId="55674DEB" w14:textId="77777777" w:rsidR="00DE4B50" w:rsidRPr="00F27BBE" w:rsidRDefault="00DE4B50" w:rsidP="00C20721">
      <w:pPr>
        <w:spacing w:line="360" w:lineRule="auto"/>
        <w:ind w:firstLine="709"/>
        <w:jc w:val="both"/>
        <w:rPr>
          <w:color w:val="000000"/>
          <w:sz w:val="28"/>
          <w:szCs w:val="28"/>
        </w:rPr>
      </w:pPr>
      <w:r w:rsidRPr="00F27BBE">
        <w:rPr>
          <w:color w:val="000000"/>
          <w:sz w:val="28"/>
          <w:szCs w:val="28"/>
        </w:rPr>
        <w:lastRenderedPageBreak/>
        <w:t xml:space="preserve">Необходимо отметить, что заявители, как правило, выбирают несколько источников получения информации об интересующей их государственной услуге. </w:t>
      </w:r>
    </w:p>
    <w:p w14:paraId="77250915" w14:textId="77777777" w:rsidR="00DE4B50" w:rsidRPr="00F27BBE" w:rsidRDefault="00DE4B50" w:rsidP="00C20721">
      <w:pPr>
        <w:spacing w:line="360" w:lineRule="auto"/>
        <w:ind w:firstLine="570"/>
        <w:jc w:val="both"/>
        <w:rPr>
          <w:color w:val="000000"/>
          <w:sz w:val="28"/>
          <w:szCs w:val="28"/>
        </w:rPr>
      </w:pPr>
      <w:r w:rsidRPr="00F27BBE">
        <w:rPr>
          <w:color w:val="000000"/>
          <w:sz w:val="28"/>
          <w:szCs w:val="28"/>
        </w:rPr>
        <w:t>Уровень качества также оценивался по совокупности параметров (табл. 3</w:t>
      </w:r>
      <w:r w:rsidR="00081627" w:rsidRPr="00F27BBE">
        <w:rPr>
          <w:color w:val="000000"/>
          <w:sz w:val="28"/>
          <w:szCs w:val="28"/>
        </w:rPr>
        <w:t>5</w:t>
      </w:r>
      <w:r w:rsidRPr="00F27BBE">
        <w:rPr>
          <w:color w:val="000000"/>
          <w:sz w:val="28"/>
          <w:szCs w:val="28"/>
        </w:rPr>
        <w:t xml:space="preserve">). </w:t>
      </w:r>
    </w:p>
    <w:p w14:paraId="62DA6D3A" w14:textId="77777777" w:rsidR="00DE4B50" w:rsidRPr="00F27BBE" w:rsidRDefault="00DE4B50" w:rsidP="00C20721">
      <w:pPr>
        <w:spacing w:line="360" w:lineRule="auto"/>
        <w:jc w:val="both"/>
        <w:rPr>
          <w:sz w:val="28"/>
        </w:rPr>
      </w:pPr>
      <w:r w:rsidRPr="00F27BBE">
        <w:rPr>
          <w:sz w:val="28"/>
        </w:rPr>
        <w:t>Таблица 3</w:t>
      </w:r>
      <w:r w:rsidR="00081627" w:rsidRPr="00F27BBE">
        <w:rPr>
          <w:sz w:val="28"/>
        </w:rPr>
        <w:t>5</w:t>
      </w:r>
      <w:r w:rsidRPr="00F27BBE">
        <w:rPr>
          <w:sz w:val="28"/>
        </w:rPr>
        <w:t xml:space="preserve"> – Уровень качества услуги</w:t>
      </w:r>
    </w:p>
    <w:tbl>
      <w:tblPr>
        <w:tblW w:w="5000" w:type="pct"/>
        <w:jc w:val="center"/>
        <w:tblCellMar>
          <w:top w:w="55" w:type="dxa"/>
          <w:left w:w="55" w:type="dxa"/>
          <w:bottom w:w="55" w:type="dxa"/>
          <w:right w:w="55" w:type="dxa"/>
        </w:tblCellMar>
        <w:tblLook w:val="0000" w:firstRow="0" w:lastRow="0" w:firstColumn="0" w:lastColumn="0" w:noHBand="0" w:noVBand="0"/>
      </w:tblPr>
      <w:tblGrid>
        <w:gridCol w:w="749"/>
        <w:gridCol w:w="5868"/>
        <w:gridCol w:w="3131"/>
      </w:tblGrid>
      <w:tr w:rsidR="00DE4B50" w:rsidRPr="00F27BBE" w14:paraId="4A2E3558" w14:textId="77777777" w:rsidTr="00002BFD">
        <w:trPr>
          <w:tblHeader/>
          <w:jc w:val="center"/>
        </w:trPr>
        <w:tc>
          <w:tcPr>
            <w:tcW w:w="384" w:type="pct"/>
            <w:tcBorders>
              <w:top w:val="single" w:sz="2" w:space="0" w:color="000000"/>
              <w:left w:val="single" w:sz="2" w:space="0" w:color="000000"/>
              <w:bottom w:val="single" w:sz="2" w:space="0" w:color="000000"/>
              <w:right w:val="nil"/>
            </w:tcBorders>
            <w:vAlign w:val="center"/>
          </w:tcPr>
          <w:p w14:paraId="709D3AFC" w14:textId="77777777" w:rsidR="00DE4B50" w:rsidRPr="00F27BBE" w:rsidRDefault="00DE4B50" w:rsidP="00C20721">
            <w:pPr>
              <w:rPr>
                <w:b/>
              </w:rPr>
            </w:pPr>
            <w:r w:rsidRPr="00F27BBE">
              <w:rPr>
                <w:b/>
              </w:rPr>
              <w:t>№ п/п</w:t>
            </w:r>
          </w:p>
        </w:tc>
        <w:tc>
          <w:tcPr>
            <w:tcW w:w="3010" w:type="pct"/>
            <w:tcBorders>
              <w:top w:val="single" w:sz="2" w:space="0" w:color="000000"/>
              <w:left w:val="single" w:sz="2" w:space="0" w:color="000000"/>
              <w:bottom w:val="single" w:sz="2" w:space="0" w:color="000000"/>
              <w:right w:val="nil"/>
            </w:tcBorders>
            <w:vAlign w:val="center"/>
          </w:tcPr>
          <w:p w14:paraId="5AECCB7C" w14:textId="77777777" w:rsidR="00DE4B50" w:rsidRPr="00F27BBE" w:rsidRDefault="00DE4B50" w:rsidP="00C20721">
            <w:pPr>
              <w:pStyle w:val="affffff9"/>
              <w:widowControl/>
              <w:suppressLineNumbers w:val="0"/>
              <w:suppressAutoHyphens w:val="0"/>
              <w:snapToGrid w:val="0"/>
              <w:jc w:val="center"/>
              <w:rPr>
                <w:b/>
                <w:bCs/>
              </w:rPr>
            </w:pPr>
            <w:r w:rsidRPr="00F27BBE">
              <w:rPr>
                <w:b/>
                <w:bCs/>
              </w:rPr>
              <w:t>Параметры оценки качества услуги</w:t>
            </w:r>
          </w:p>
        </w:tc>
        <w:tc>
          <w:tcPr>
            <w:tcW w:w="1606" w:type="pct"/>
            <w:tcBorders>
              <w:top w:val="single" w:sz="2" w:space="0" w:color="000000"/>
              <w:left w:val="single" w:sz="2" w:space="0" w:color="000000"/>
              <w:bottom w:val="single" w:sz="2" w:space="0" w:color="000000"/>
              <w:right w:val="single" w:sz="2" w:space="0" w:color="000000"/>
            </w:tcBorders>
            <w:vAlign w:val="center"/>
          </w:tcPr>
          <w:p w14:paraId="49472A4A" w14:textId="77777777" w:rsidR="00DE4B50" w:rsidRPr="00F27BBE" w:rsidRDefault="00DE4B50" w:rsidP="00C20721">
            <w:pPr>
              <w:pStyle w:val="affffff9"/>
              <w:widowControl/>
              <w:suppressLineNumbers w:val="0"/>
              <w:suppressAutoHyphens w:val="0"/>
              <w:snapToGrid w:val="0"/>
              <w:jc w:val="center"/>
              <w:rPr>
                <w:b/>
                <w:bCs/>
              </w:rPr>
            </w:pPr>
            <w:r w:rsidRPr="00F27BBE">
              <w:rPr>
                <w:b/>
                <w:bCs/>
              </w:rPr>
              <w:t>Среднее арифметическое значение</w:t>
            </w:r>
          </w:p>
        </w:tc>
      </w:tr>
      <w:tr w:rsidR="00DE4B50" w:rsidRPr="00F27BBE" w14:paraId="3A1198A6" w14:textId="77777777" w:rsidTr="00002BFD">
        <w:trPr>
          <w:jc w:val="center"/>
        </w:trPr>
        <w:tc>
          <w:tcPr>
            <w:tcW w:w="384" w:type="pct"/>
            <w:tcBorders>
              <w:top w:val="nil"/>
              <w:left w:val="single" w:sz="2" w:space="0" w:color="000000"/>
              <w:bottom w:val="single" w:sz="2" w:space="0" w:color="000000"/>
              <w:right w:val="nil"/>
            </w:tcBorders>
            <w:vAlign w:val="center"/>
          </w:tcPr>
          <w:p w14:paraId="69C1505A" w14:textId="77777777" w:rsidR="00DE4B50" w:rsidRPr="00F27BBE" w:rsidRDefault="00DE4B50" w:rsidP="00C20721">
            <w:pPr>
              <w:jc w:val="center"/>
            </w:pPr>
            <w:r w:rsidRPr="00F27BBE">
              <w:t>1</w:t>
            </w:r>
          </w:p>
        </w:tc>
        <w:tc>
          <w:tcPr>
            <w:tcW w:w="3010" w:type="pct"/>
            <w:tcBorders>
              <w:top w:val="nil"/>
              <w:left w:val="single" w:sz="2" w:space="0" w:color="000000"/>
              <w:bottom w:val="single" w:sz="2" w:space="0" w:color="000000"/>
              <w:right w:val="nil"/>
            </w:tcBorders>
          </w:tcPr>
          <w:p w14:paraId="38346F4D" w14:textId="77777777" w:rsidR="00DE4B50" w:rsidRPr="00F27BBE" w:rsidRDefault="00DE4B50" w:rsidP="00C20721">
            <w:pPr>
              <w:pStyle w:val="affffff9"/>
              <w:widowControl/>
              <w:suppressLineNumbers w:val="0"/>
              <w:suppressAutoHyphens w:val="0"/>
              <w:snapToGrid w:val="0"/>
              <w:jc w:val="both"/>
            </w:pPr>
            <w:r w:rsidRPr="00F27BBE">
              <w:t>Вежливость сотрудников, предоставляющих услугу</w:t>
            </w:r>
          </w:p>
        </w:tc>
        <w:tc>
          <w:tcPr>
            <w:tcW w:w="1606" w:type="pct"/>
            <w:tcBorders>
              <w:top w:val="nil"/>
              <w:left w:val="single" w:sz="2" w:space="0" w:color="000000"/>
              <w:bottom w:val="single" w:sz="2" w:space="0" w:color="000000"/>
              <w:right w:val="single" w:sz="2" w:space="0" w:color="000000"/>
            </w:tcBorders>
            <w:vAlign w:val="bottom"/>
          </w:tcPr>
          <w:p w14:paraId="4E9EB84F" w14:textId="77777777" w:rsidR="00DE4B50" w:rsidRPr="00F27BBE" w:rsidRDefault="00DE4B50" w:rsidP="00C20721">
            <w:pPr>
              <w:jc w:val="center"/>
              <w:rPr>
                <w:color w:val="000000"/>
              </w:rPr>
            </w:pPr>
            <w:r w:rsidRPr="00F27BBE">
              <w:rPr>
                <w:color w:val="000000"/>
              </w:rPr>
              <w:t>5,00</w:t>
            </w:r>
          </w:p>
        </w:tc>
      </w:tr>
      <w:tr w:rsidR="00DE4B50" w:rsidRPr="00F27BBE" w14:paraId="6DE92DB2" w14:textId="77777777" w:rsidTr="00002BFD">
        <w:trPr>
          <w:jc w:val="center"/>
        </w:trPr>
        <w:tc>
          <w:tcPr>
            <w:tcW w:w="384" w:type="pct"/>
            <w:tcBorders>
              <w:top w:val="nil"/>
              <w:left w:val="single" w:sz="2" w:space="0" w:color="000000"/>
              <w:bottom w:val="single" w:sz="2" w:space="0" w:color="000000"/>
              <w:right w:val="nil"/>
            </w:tcBorders>
            <w:vAlign w:val="center"/>
          </w:tcPr>
          <w:p w14:paraId="5019EC00" w14:textId="77777777" w:rsidR="00DE4B50" w:rsidRPr="00F27BBE" w:rsidRDefault="00DE4B50" w:rsidP="00C20721">
            <w:pPr>
              <w:jc w:val="center"/>
            </w:pPr>
            <w:r w:rsidRPr="00F27BBE">
              <w:t>2</w:t>
            </w:r>
          </w:p>
        </w:tc>
        <w:tc>
          <w:tcPr>
            <w:tcW w:w="3010" w:type="pct"/>
            <w:tcBorders>
              <w:top w:val="nil"/>
              <w:left w:val="single" w:sz="2" w:space="0" w:color="000000"/>
              <w:bottom w:val="single" w:sz="2" w:space="0" w:color="000000"/>
              <w:right w:val="nil"/>
            </w:tcBorders>
          </w:tcPr>
          <w:p w14:paraId="0D7F91B9" w14:textId="77777777" w:rsidR="00DE4B50" w:rsidRPr="00F27BBE" w:rsidRDefault="00DE4B50" w:rsidP="00C20721">
            <w:pPr>
              <w:pStyle w:val="affffff9"/>
              <w:widowControl/>
              <w:suppressLineNumbers w:val="0"/>
              <w:suppressAutoHyphens w:val="0"/>
              <w:snapToGrid w:val="0"/>
              <w:jc w:val="both"/>
            </w:pPr>
            <w:r w:rsidRPr="00F27BBE">
              <w:t xml:space="preserve">Комфортность оказания услуги (условия ведения приема) </w:t>
            </w:r>
          </w:p>
        </w:tc>
        <w:tc>
          <w:tcPr>
            <w:tcW w:w="1606" w:type="pct"/>
            <w:tcBorders>
              <w:top w:val="nil"/>
              <w:left w:val="single" w:sz="2" w:space="0" w:color="000000"/>
              <w:bottom w:val="single" w:sz="2" w:space="0" w:color="000000"/>
              <w:right w:val="single" w:sz="2" w:space="0" w:color="000000"/>
            </w:tcBorders>
            <w:vAlign w:val="bottom"/>
          </w:tcPr>
          <w:p w14:paraId="720611E3" w14:textId="77777777" w:rsidR="00DE4B50" w:rsidRPr="00F27BBE" w:rsidRDefault="00DE4B50" w:rsidP="00C20721">
            <w:pPr>
              <w:jc w:val="center"/>
              <w:rPr>
                <w:color w:val="000000"/>
              </w:rPr>
            </w:pPr>
            <w:r w:rsidRPr="00F27BBE">
              <w:rPr>
                <w:color w:val="000000"/>
              </w:rPr>
              <w:t>4,93</w:t>
            </w:r>
          </w:p>
        </w:tc>
      </w:tr>
      <w:tr w:rsidR="00DE4B50" w:rsidRPr="00F27BBE" w14:paraId="57241C0B" w14:textId="77777777" w:rsidTr="00002BFD">
        <w:trPr>
          <w:jc w:val="center"/>
        </w:trPr>
        <w:tc>
          <w:tcPr>
            <w:tcW w:w="384" w:type="pct"/>
            <w:tcBorders>
              <w:top w:val="nil"/>
              <w:left w:val="single" w:sz="2" w:space="0" w:color="000000"/>
              <w:bottom w:val="single" w:sz="4" w:space="0" w:color="auto"/>
              <w:right w:val="nil"/>
            </w:tcBorders>
            <w:vAlign w:val="center"/>
          </w:tcPr>
          <w:p w14:paraId="258AE5CD" w14:textId="77777777" w:rsidR="00DE4B50" w:rsidRPr="00F27BBE" w:rsidRDefault="00DE4B50" w:rsidP="00C20721">
            <w:pPr>
              <w:jc w:val="center"/>
            </w:pPr>
            <w:r w:rsidRPr="00F27BBE">
              <w:t>3</w:t>
            </w:r>
          </w:p>
        </w:tc>
        <w:tc>
          <w:tcPr>
            <w:tcW w:w="3010" w:type="pct"/>
            <w:tcBorders>
              <w:top w:val="nil"/>
              <w:left w:val="single" w:sz="2" w:space="0" w:color="000000"/>
              <w:bottom w:val="single" w:sz="4" w:space="0" w:color="auto"/>
              <w:right w:val="nil"/>
            </w:tcBorders>
          </w:tcPr>
          <w:p w14:paraId="5C9E9EBF" w14:textId="77777777" w:rsidR="00DE4B50" w:rsidRPr="00F27BBE" w:rsidRDefault="00DE4B50" w:rsidP="00C20721">
            <w:pPr>
              <w:pStyle w:val="affffff9"/>
              <w:widowControl/>
              <w:suppressLineNumbers w:val="0"/>
              <w:suppressAutoHyphens w:val="0"/>
              <w:snapToGrid w:val="0"/>
              <w:jc w:val="both"/>
            </w:pPr>
            <w:r w:rsidRPr="00F27BBE">
              <w:t>Точность и правильность заполнения документов сотрудниками органов власти</w:t>
            </w:r>
          </w:p>
        </w:tc>
        <w:tc>
          <w:tcPr>
            <w:tcW w:w="1606" w:type="pct"/>
            <w:tcBorders>
              <w:top w:val="single" w:sz="2" w:space="0" w:color="000000"/>
              <w:left w:val="single" w:sz="2" w:space="0" w:color="000000"/>
              <w:bottom w:val="single" w:sz="4" w:space="0" w:color="auto"/>
              <w:right w:val="single" w:sz="2" w:space="0" w:color="000000"/>
            </w:tcBorders>
            <w:vAlign w:val="bottom"/>
          </w:tcPr>
          <w:p w14:paraId="4C3CE4D8" w14:textId="77777777" w:rsidR="00DE4B50" w:rsidRPr="00F27BBE" w:rsidRDefault="00DE4B50" w:rsidP="00C20721">
            <w:pPr>
              <w:jc w:val="center"/>
              <w:rPr>
                <w:color w:val="000000"/>
              </w:rPr>
            </w:pPr>
            <w:r w:rsidRPr="00F27BBE">
              <w:rPr>
                <w:color w:val="000000"/>
              </w:rPr>
              <w:t>4,87</w:t>
            </w:r>
          </w:p>
        </w:tc>
      </w:tr>
      <w:tr w:rsidR="00DE4B50" w:rsidRPr="00F27BBE" w14:paraId="4F06CFAF" w14:textId="77777777" w:rsidTr="00002BFD">
        <w:trPr>
          <w:jc w:val="center"/>
        </w:trPr>
        <w:tc>
          <w:tcPr>
            <w:tcW w:w="384" w:type="pct"/>
            <w:tcBorders>
              <w:top w:val="nil"/>
              <w:left w:val="single" w:sz="2" w:space="0" w:color="000000"/>
              <w:bottom w:val="single" w:sz="4" w:space="0" w:color="auto"/>
              <w:right w:val="nil"/>
            </w:tcBorders>
            <w:vAlign w:val="center"/>
          </w:tcPr>
          <w:p w14:paraId="1F54A937" w14:textId="77777777" w:rsidR="00DE4B50" w:rsidRPr="00F27BBE" w:rsidRDefault="00DE4B50" w:rsidP="00C20721">
            <w:pPr>
              <w:jc w:val="center"/>
            </w:pPr>
            <w:r w:rsidRPr="00F27BBE">
              <w:t>4</w:t>
            </w:r>
          </w:p>
        </w:tc>
        <w:tc>
          <w:tcPr>
            <w:tcW w:w="3010" w:type="pct"/>
            <w:tcBorders>
              <w:top w:val="nil"/>
              <w:left w:val="single" w:sz="2" w:space="0" w:color="000000"/>
              <w:bottom w:val="single" w:sz="4" w:space="0" w:color="auto"/>
              <w:right w:val="nil"/>
            </w:tcBorders>
          </w:tcPr>
          <w:p w14:paraId="0DEC66F2" w14:textId="77777777" w:rsidR="00DE4B50" w:rsidRPr="00F27BBE" w:rsidRDefault="00DE4B50" w:rsidP="00C20721">
            <w:pPr>
              <w:pStyle w:val="affffff9"/>
              <w:widowControl/>
              <w:suppressLineNumbers w:val="0"/>
              <w:suppressAutoHyphens w:val="0"/>
              <w:snapToGrid w:val="0"/>
              <w:jc w:val="both"/>
            </w:pPr>
            <w:r w:rsidRPr="00F27BBE">
              <w:t>Соблюдение сроков оказания услуги</w:t>
            </w:r>
          </w:p>
        </w:tc>
        <w:tc>
          <w:tcPr>
            <w:tcW w:w="1606" w:type="pct"/>
            <w:tcBorders>
              <w:top w:val="single" w:sz="2" w:space="0" w:color="000000"/>
              <w:left w:val="single" w:sz="2" w:space="0" w:color="000000"/>
              <w:bottom w:val="single" w:sz="4" w:space="0" w:color="auto"/>
              <w:right w:val="single" w:sz="2" w:space="0" w:color="000000"/>
            </w:tcBorders>
            <w:vAlign w:val="bottom"/>
          </w:tcPr>
          <w:p w14:paraId="4135FBB9" w14:textId="77777777" w:rsidR="00DE4B50" w:rsidRPr="00F27BBE" w:rsidRDefault="00DE4B50" w:rsidP="00C20721">
            <w:pPr>
              <w:jc w:val="center"/>
              <w:rPr>
                <w:color w:val="000000"/>
              </w:rPr>
            </w:pPr>
            <w:r w:rsidRPr="00F27BBE">
              <w:rPr>
                <w:color w:val="000000"/>
              </w:rPr>
              <w:t>4,87</w:t>
            </w:r>
          </w:p>
        </w:tc>
      </w:tr>
      <w:tr w:rsidR="00DE4B50" w:rsidRPr="00F27BBE" w14:paraId="7AC4ABA6" w14:textId="77777777" w:rsidTr="00002BFD">
        <w:trPr>
          <w:jc w:val="center"/>
        </w:trPr>
        <w:tc>
          <w:tcPr>
            <w:tcW w:w="384" w:type="pct"/>
            <w:tcBorders>
              <w:top w:val="single" w:sz="4" w:space="0" w:color="auto"/>
              <w:left w:val="single" w:sz="2" w:space="0" w:color="000000"/>
              <w:bottom w:val="single" w:sz="2" w:space="0" w:color="000000"/>
              <w:right w:val="nil"/>
            </w:tcBorders>
            <w:vAlign w:val="center"/>
          </w:tcPr>
          <w:p w14:paraId="535A407E" w14:textId="77777777" w:rsidR="00DE4B50" w:rsidRPr="00F27BBE" w:rsidRDefault="00DE4B50" w:rsidP="00C20721">
            <w:pPr>
              <w:rPr>
                <w:b/>
              </w:rPr>
            </w:pPr>
          </w:p>
        </w:tc>
        <w:tc>
          <w:tcPr>
            <w:tcW w:w="3010" w:type="pct"/>
            <w:tcBorders>
              <w:top w:val="single" w:sz="4" w:space="0" w:color="auto"/>
              <w:left w:val="single" w:sz="2" w:space="0" w:color="000000"/>
              <w:bottom w:val="single" w:sz="2" w:space="0" w:color="000000"/>
              <w:right w:val="nil"/>
            </w:tcBorders>
          </w:tcPr>
          <w:p w14:paraId="48690C65" w14:textId="77777777" w:rsidR="00DE4B50" w:rsidRPr="00F27BBE" w:rsidRDefault="00DE4B50" w:rsidP="00C20721">
            <w:pPr>
              <w:pStyle w:val="affffff9"/>
              <w:widowControl/>
              <w:suppressLineNumbers w:val="0"/>
              <w:suppressAutoHyphens w:val="0"/>
              <w:snapToGrid w:val="0"/>
              <w:jc w:val="both"/>
            </w:pPr>
            <w:r w:rsidRPr="00F27BBE">
              <w:rPr>
                <w:b/>
              </w:rPr>
              <w:t>Среднее значение</w:t>
            </w:r>
          </w:p>
        </w:tc>
        <w:tc>
          <w:tcPr>
            <w:tcW w:w="1606" w:type="pct"/>
            <w:tcBorders>
              <w:top w:val="single" w:sz="4" w:space="0" w:color="auto"/>
              <w:left w:val="single" w:sz="2" w:space="0" w:color="000000"/>
              <w:bottom w:val="single" w:sz="2" w:space="0" w:color="000000"/>
              <w:right w:val="single" w:sz="2" w:space="0" w:color="000000"/>
            </w:tcBorders>
          </w:tcPr>
          <w:p w14:paraId="010D6ABE" w14:textId="77777777" w:rsidR="00DE4B50" w:rsidRPr="00F27BBE" w:rsidRDefault="00DE4B50" w:rsidP="00C20721">
            <w:pPr>
              <w:pStyle w:val="affffff9"/>
              <w:widowControl/>
              <w:suppressLineNumbers w:val="0"/>
              <w:suppressAutoHyphens w:val="0"/>
              <w:snapToGrid w:val="0"/>
              <w:jc w:val="center"/>
              <w:rPr>
                <w:b/>
              </w:rPr>
            </w:pPr>
            <w:r w:rsidRPr="00F27BBE">
              <w:rPr>
                <w:b/>
              </w:rPr>
              <w:t>4,92</w:t>
            </w:r>
          </w:p>
        </w:tc>
      </w:tr>
    </w:tbl>
    <w:p w14:paraId="65F9FB16" w14:textId="77777777" w:rsidR="007E4472" w:rsidRPr="00F27BBE" w:rsidRDefault="007E4472" w:rsidP="00C20721">
      <w:pPr>
        <w:spacing w:before="120" w:line="360" w:lineRule="auto"/>
        <w:ind w:firstLine="573"/>
        <w:jc w:val="both"/>
        <w:rPr>
          <w:color w:val="000000"/>
          <w:sz w:val="28"/>
          <w:szCs w:val="28"/>
        </w:rPr>
      </w:pPr>
    </w:p>
    <w:p w14:paraId="42226311" w14:textId="77777777" w:rsidR="00DE4B50" w:rsidRPr="00F27BBE" w:rsidRDefault="00DE4B50" w:rsidP="00C20721">
      <w:pPr>
        <w:spacing w:before="120" w:line="360" w:lineRule="auto"/>
        <w:ind w:firstLine="573"/>
        <w:jc w:val="both"/>
        <w:rPr>
          <w:color w:val="000000"/>
          <w:sz w:val="28"/>
          <w:szCs w:val="28"/>
        </w:rPr>
      </w:pPr>
      <w:r w:rsidRPr="00F27BBE">
        <w:rPr>
          <w:color w:val="000000"/>
          <w:sz w:val="28"/>
          <w:szCs w:val="28"/>
        </w:rPr>
        <w:t>Данные таблицы 3</w:t>
      </w:r>
      <w:r w:rsidR="00081627" w:rsidRPr="00F27BBE">
        <w:rPr>
          <w:color w:val="000000"/>
          <w:sz w:val="28"/>
          <w:szCs w:val="28"/>
        </w:rPr>
        <w:t>5</w:t>
      </w:r>
      <w:r w:rsidRPr="00F27BBE">
        <w:rPr>
          <w:color w:val="000000"/>
          <w:sz w:val="28"/>
          <w:szCs w:val="28"/>
        </w:rPr>
        <w:t xml:space="preserve"> позволяют сделать вывод, что качество оказания услуг респонденты оценивают существенно выше, чем доступность. Среднее значение уровня качества предоставления государственной услуги заявители оценили в 4,92 балла. В 2013 году аналогичный показатель составил 4,91 балла.</w:t>
      </w:r>
    </w:p>
    <w:p w14:paraId="3C3F687B" w14:textId="77777777" w:rsidR="00DE4B50" w:rsidRPr="00F27BBE" w:rsidRDefault="00DE4B50" w:rsidP="00C20721">
      <w:pPr>
        <w:spacing w:line="360" w:lineRule="auto"/>
        <w:ind w:firstLine="573"/>
        <w:jc w:val="both"/>
        <w:rPr>
          <w:color w:val="000000"/>
          <w:sz w:val="28"/>
          <w:szCs w:val="28"/>
        </w:rPr>
      </w:pPr>
      <w:r w:rsidRPr="00F27BBE">
        <w:rPr>
          <w:color w:val="000000"/>
          <w:sz w:val="28"/>
          <w:szCs w:val="28"/>
        </w:rPr>
        <w:t>Максимально возможную оценку (5 баллов) респонденты присвоили параметрам «Вежливость сотрудников, предоставляющих услугу».</w:t>
      </w:r>
    </w:p>
    <w:p w14:paraId="67980056" w14:textId="77777777" w:rsidR="00DE4B50" w:rsidRPr="00F27BBE" w:rsidRDefault="00DE4B50" w:rsidP="00C20721">
      <w:pPr>
        <w:spacing w:line="360" w:lineRule="auto"/>
        <w:ind w:firstLine="573"/>
        <w:jc w:val="both"/>
        <w:rPr>
          <w:color w:val="000000"/>
          <w:sz w:val="28"/>
          <w:szCs w:val="28"/>
        </w:rPr>
      </w:pPr>
      <w:r w:rsidRPr="00F27BBE">
        <w:rPr>
          <w:color w:val="000000"/>
          <w:sz w:val="28"/>
          <w:szCs w:val="28"/>
        </w:rPr>
        <w:t>В 2013 году наивысшую оценку также получил параметр «Вежливость сотрудников, предоставляющих услугу». Наименьшую оценку заявители выставили по параметру «Точность и правильность заполнения документов сотрудниками органов власти» - 4,7 балла.</w:t>
      </w:r>
    </w:p>
    <w:p w14:paraId="4D51D249" w14:textId="686EF5B9" w:rsidR="00DE4B50" w:rsidRPr="00F27BBE" w:rsidRDefault="00DE4B50" w:rsidP="00C20721">
      <w:pPr>
        <w:spacing w:line="360" w:lineRule="auto"/>
        <w:ind w:firstLine="709"/>
        <w:jc w:val="both"/>
        <w:rPr>
          <w:color w:val="000000"/>
          <w:sz w:val="28"/>
          <w:szCs w:val="28"/>
        </w:rPr>
      </w:pPr>
      <w:r w:rsidRPr="00F27BBE">
        <w:rPr>
          <w:color w:val="000000"/>
          <w:sz w:val="28"/>
          <w:szCs w:val="28"/>
        </w:rPr>
        <w:t>На вопрос «</w:t>
      </w:r>
      <w:r w:rsidR="0027717D">
        <w:rPr>
          <w:color w:val="000000"/>
          <w:sz w:val="28"/>
          <w:szCs w:val="28"/>
        </w:rPr>
        <w:t>Устраивают ли Вас</w:t>
      </w:r>
      <w:r w:rsidRPr="00F27BBE">
        <w:rPr>
          <w:color w:val="000000"/>
          <w:sz w:val="28"/>
          <w:szCs w:val="28"/>
        </w:rPr>
        <w:t xml:space="preserve"> условия ведения приема посетителей в органе власти или местного самоуправления (предоставляющих учреждениях), либо МФЦ, где Вы получали данную услугу?» положительно ответили 93,4% респондентов, 6,7% опрошенных затруднились ответить.</w:t>
      </w:r>
    </w:p>
    <w:p w14:paraId="56FD1BB3" w14:textId="77777777" w:rsidR="00DE4B50" w:rsidRPr="00F27BBE" w:rsidRDefault="00DE4B50" w:rsidP="00C20721">
      <w:pPr>
        <w:pStyle w:val="a7"/>
        <w:tabs>
          <w:tab w:val="left" w:pos="1134"/>
        </w:tabs>
        <w:spacing w:after="0" w:line="360" w:lineRule="auto"/>
        <w:ind w:firstLine="709"/>
        <w:jc w:val="both"/>
        <w:rPr>
          <w:sz w:val="28"/>
          <w:szCs w:val="28"/>
        </w:rPr>
      </w:pPr>
      <w:r w:rsidRPr="00F27BBE">
        <w:rPr>
          <w:sz w:val="28"/>
          <w:szCs w:val="28"/>
        </w:rPr>
        <w:t>Показательным является тот факт, что ни один из опрошенных не обращался с жалобой на качество предоставления данной услуги.</w:t>
      </w:r>
    </w:p>
    <w:p w14:paraId="471C926B" w14:textId="77777777" w:rsidR="00DE4B50" w:rsidRPr="00F27BBE" w:rsidRDefault="00DE4B50" w:rsidP="00C20721">
      <w:pPr>
        <w:spacing w:line="360" w:lineRule="auto"/>
        <w:ind w:firstLine="709"/>
        <w:jc w:val="both"/>
        <w:rPr>
          <w:sz w:val="28"/>
          <w:szCs w:val="28"/>
        </w:rPr>
      </w:pPr>
      <w:r w:rsidRPr="00F27BBE">
        <w:rPr>
          <w:sz w:val="28"/>
          <w:szCs w:val="28"/>
        </w:rPr>
        <w:lastRenderedPageBreak/>
        <w:t xml:space="preserve">Большинство респондентов (86,7%) отметили, что не имеют претензии к качеству работы государственных (муниципальных) учреждений, предоставляющих данную услугу. </w:t>
      </w:r>
    </w:p>
    <w:p w14:paraId="2E29FE65" w14:textId="77777777" w:rsidR="00DE4B50" w:rsidRPr="00F27BBE" w:rsidRDefault="00DE4B50" w:rsidP="00C20721">
      <w:pPr>
        <w:spacing w:line="360" w:lineRule="auto"/>
        <w:ind w:firstLine="709"/>
        <w:jc w:val="both"/>
        <w:rPr>
          <w:sz w:val="28"/>
          <w:szCs w:val="28"/>
        </w:rPr>
      </w:pPr>
      <w:r w:rsidRPr="00F27BBE">
        <w:rPr>
          <w:sz w:val="28"/>
          <w:szCs w:val="28"/>
        </w:rPr>
        <w:t>По результатам мониторинга определено, что по мнению 46,7% респондентов качество предоставления услуги за последние 6 лет существенно улучшилось. 13,3% опрошенных считают, что качество осталось без изменений. На ухудшение качества предоставления данной услуги указали 13,3% респондентов.</w:t>
      </w:r>
    </w:p>
    <w:p w14:paraId="1C113545" w14:textId="3340DD7F" w:rsidR="00DE4B50" w:rsidRPr="00F27BBE" w:rsidRDefault="005E4AAA" w:rsidP="00C20721">
      <w:pPr>
        <w:spacing w:line="360" w:lineRule="auto"/>
        <w:ind w:firstLine="709"/>
        <w:jc w:val="both"/>
        <w:rPr>
          <w:color w:val="000000"/>
          <w:sz w:val="28"/>
          <w:szCs w:val="28"/>
        </w:rPr>
      </w:pPr>
      <w:r>
        <w:rPr>
          <w:color w:val="000000"/>
          <w:sz w:val="28"/>
          <w:szCs w:val="28"/>
        </w:rPr>
        <w:t>На вопрос «Удовлетворены ли В</w:t>
      </w:r>
      <w:r w:rsidR="00DE4B50" w:rsidRPr="00F27BBE">
        <w:rPr>
          <w:color w:val="000000"/>
          <w:sz w:val="28"/>
          <w:szCs w:val="28"/>
        </w:rPr>
        <w:t>ы условиями ведения предпринимательской деятельности в Новосибирской области?» 73,3% опрошенных ответили утве</w:t>
      </w:r>
      <w:r>
        <w:rPr>
          <w:color w:val="000000"/>
          <w:sz w:val="28"/>
          <w:szCs w:val="28"/>
        </w:rPr>
        <w:t xml:space="preserve">рдительно. В 2013 году на этот </w:t>
      </w:r>
      <w:r w:rsidR="00DE4B50" w:rsidRPr="00F27BBE">
        <w:rPr>
          <w:color w:val="000000"/>
          <w:sz w:val="28"/>
          <w:szCs w:val="28"/>
        </w:rPr>
        <w:t>вопрос положительный ответ дали 95% опрошенных.</w:t>
      </w:r>
    </w:p>
    <w:p w14:paraId="5B3563F8" w14:textId="77777777" w:rsidR="00DE4B50" w:rsidRPr="00F27BBE" w:rsidRDefault="00DE4B50" w:rsidP="00C20721">
      <w:pPr>
        <w:spacing w:line="360" w:lineRule="auto"/>
        <w:ind w:firstLine="709"/>
        <w:jc w:val="both"/>
        <w:rPr>
          <w:sz w:val="28"/>
          <w:szCs w:val="28"/>
        </w:rPr>
      </w:pPr>
      <w:r w:rsidRPr="00F27BBE">
        <w:rPr>
          <w:color w:val="000000"/>
          <w:sz w:val="28"/>
          <w:szCs w:val="28"/>
        </w:rPr>
        <w:t>Интегральный уровень удовлетворенности заявителей условиями ведения предпринимательской деятельности в Новосибирской области составил 95,8</w:t>
      </w:r>
      <w:r w:rsidRPr="00F27BBE">
        <w:rPr>
          <w:sz w:val="28"/>
          <w:szCs w:val="28"/>
        </w:rPr>
        <w:t xml:space="preserve">%. По результатам мониторинга 2013 года данный показатель составил </w:t>
      </w:r>
      <w:r w:rsidRPr="00F27BBE">
        <w:rPr>
          <w:color w:val="000000"/>
          <w:sz w:val="28"/>
          <w:szCs w:val="28"/>
        </w:rPr>
        <w:t>94,7</w:t>
      </w:r>
      <w:r w:rsidRPr="00F27BBE">
        <w:rPr>
          <w:sz w:val="28"/>
          <w:szCs w:val="28"/>
        </w:rPr>
        <w:t>%.</w:t>
      </w:r>
    </w:p>
    <w:p w14:paraId="2A48FB02" w14:textId="77777777" w:rsidR="00DE4B50" w:rsidRPr="00F27BBE" w:rsidRDefault="00DE4B50" w:rsidP="00C20721">
      <w:pPr>
        <w:spacing w:line="360" w:lineRule="auto"/>
        <w:ind w:firstLine="573"/>
        <w:jc w:val="both"/>
        <w:rPr>
          <w:sz w:val="28"/>
          <w:szCs w:val="28"/>
        </w:rPr>
      </w:pPr>
      <w:r w:rsidRPr="00F27BBE">
        <w:rPr>
          <w:b/>
          <w:i/>
          <w:color w:val="000000"/>
          <w:sz w:val="28"/>
          <w:szCs w:val="28"/>
        </w:rPr>
        <w:t xml:space="preserve">Оценка перспектив совершенствования порядка предоставления услуги. </w:t>
      </w:r>
      <w:r w:rsidRPr="00F27BBE">
        <w:rPr>
          <w:sz w:val="28"/>
          <w:szCs w:val="28"/>
        </w:rPr>
        <w:t>По результатам опроса заявителей – представителей бизнеса выявлены основные проблемы, затрудняющие оформление документов в государственных (муниципальных) учреждениях для получения данной услуги (т</w:t>
      </w:r>
      <w:r w:rsidR="00081627" w:rsidRPr="00F27BBE">
        <w:rPr>
          <w:sz w:val="28"/>
          <w:szCs w:val="28"/>
        </w:rPr>
        <w:t>абл. 36</w:t>
      </w:r>
      <w:r w:rsidRPr="00F27BBE">
        <w:rPr>
          <w:sz w:val="28"/>
          <w:szCs w:val="28"/>
        </w:rPr>
        <w:t>).</w:t>
      </w:r>
    </w:p>
    <w:p w14:paraId="4CD2545E" w14:textId="77777777" w:rsidR="00DE4B50" w:rsidRPr="00F27BBE" w:rsidRDefault="00081627" w:rsidP="00C20721">
      <w:pPr>
        <w:pStyle w:val="a7"/>
        <w:spacing w:line="360" w:lineRule="auto"/>
        <w:jc w:val="both"/>
        <w:rPr>
          <w:sz w:val="28"/>
          <w:szCs w:val="28"/>
        </w:rPr>
      </w:pPr>
      <w:r w:rsidRPr="00F27BBE">
        <w:rPr>
          <w:sz w:val="28"/>
          <w:szCs w:val="28"/>
        </w:rPr>
        <w:t>Таблица 36</w:t>
      </w:r>
      <w:r w:rsidR="00DE4B50" w:rsidRPr="00F27BBE">
        <w:rPr>
          <w:sz w:val="28"/>
          <w:szCs w:val="28"/>
        </w:rPr>
        <w:t xml:space="preserve"> – Основные проблемы, с которыми сталкиваются заявители при получении лицензии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5459"/>
        <w:gridCol w:w="1005"/>
        <w:gridCol w:w="1005"/>
        <w:gridCol w:w="824"/>
        <w:gridCol w:w="818"/>
      </w:tblGrid>
      <w:tr w:rsidR="00DE4B50" w:rsidRPr="00F27BBE" w14:paraId="210C0B2D" w14:textId="77777777" w:rsidTr="00002BFD">
        <w:trPr>
          <w:tblHeader/>
        </w:trPr>
        <w:tc>
          <w:tcPr>
            <w:tcW w:w="377" w:type="pct"/>
            <w:vMerge w:val="restart"/>
            <w:vAlign w:val="center"/>
          </w:tcPr>
          <w:p w14:paraId="3BFB6F6B" w14:textId="77777777" w:rsidR="00DE4B50" w:rsidRPr="00F27BBE" w:rsidRDefault="00DE4B50" w:rsidP="00C20721">
            <w:pPr>
              <w:jc w:val="center"/>
              <w:rPr>
                <w:b/>
              </w:rPr>
            </w:pPr>
            <w:r w:rsidRPr="00F27BBE">
              <w:rPr>
                <w:b/>
              </w:rPr>
              <w:t>№ п/п</w:t>
            </w:r>
          </w:p>
        </w:tc>
        <w:tc>
          <w:tcPr>
            <w:tcW w:w="2770" w:type="pct"/>
            <w:vMerge w:val="restart"/>
            <w:tcMar>
              <w:left w:w="57" w:type="dxa"/>
              <w:right w:w="57" w:type="dxa"/>
            </w:tcMar>
            <w:vAlign w:val="center"/>
          </w:tcPr>
          <w:p w14:paraId="37EE2A79" w14:textId="77777777" w:rsidR="00DE4B50" w:rsidRPr="00F27BBE" w:rsidRDefault="00DE4B50" w:rsidP="00C20721">
            <w:pPr>
              <w:jc w:val="center"/>
              <w:rPr>
                <w:b/>
              </w:rPr>
            </w:pPr>
            <w:r w:rsidRPr="00F27BBE">
              <w:rPr>
                <w:b/>
              </w:rPr>
              <w:t>Наименование фактора</w:t>
            </w:r>
          </w:p>
        </w:tc>
        <w:tc>
          <w:tcPr>
            <w:tcW w:w="1854" w:type="pct"/>
            <w:gridSpan w:val="4"/>
            <w:vAlign w:val="center"/>
          </w:tcPr>
          <w:p w14:paraId="46E02C30" w14:textId="77777777" w:rsidR="00DE4B50" w:rsidRPr="00F27BBE" w:rsidRDefault="00DE4B50" w:rsidP="00C20721">
            <w:pPr>
              <w:jc w:val="center"/>
              <w:rPr>
                <w:b/>
              </w:rPr>
            </w:pPr>
            <w:r w:rsidRPr="00F27BBE">
              <w:rPr>
                <w:b/>
              </w:rPr>
              <w:t>Доля респондентов, указавших на данный фактор, %</w:t>
            </w:r>
          </w:p>
        </w:tc>
      </w:tr>
      <w:tr w:rsidR="00DE4B50" w:rsidRPr="00F27BBE" w14:paraId="07E08F0D" w14:textId="77777777" w:rsidTr="00002BFD">
        <w:trPr>
          <w:tblHeader/>
        </w:trPr>
        <w:tc>
          <w:tcPr>
            <w:tcW w:w="377" w:type="pct"/>
            <w:vMerge/>
            <w:vAlign w:val="center"/>
          </w:tcPr>
          <w:p w14:paraId="661579BD" w14:textId="77777777" w:rsidR="00DE4B50" w:rsidRPr="00F27BBE" w:rsidRDefault="00DE4B50" w:rsidP="00C20721">
            <w:pPr>
              <w:jc w:val="center"/>
              <w:rPr>
                <w:b/>
              </w:rPr>
            </w:pPr>
          </w:p>
        </w:tc>
        <w:tc>
          <w:tcPr>
            <w:tcW w:w="2770" w:type="pct"/>
            <w:vMerge/>
            <w:tcMar>
              <w:left w:w="57" w:type="dxa"/>
              <w:right w:w="57" w:type="dxa"/>
            </w:tcMar>
            <w:vAlign w:val="center"/>
          </w:tcPr>
          <w:p w14:paraId="60EC30EF" w14:textId="77777777" w:rsidR="00DE4B50" w:rsidRPr="00F27BBE" w:rsidRDefault="00DE4B50" w:rsidP="00C20721">
            <w:pPr>
              <w:jc w:val="center"/>
              <w:rPr>
                <w:b/>
              </w:rPr>
            </w:pPr>
          </w:p>
        </w:tc>
        <w:tc>
          <w:tcPr>
            <w:tcW w:w="510" w:type="pct"/>
            <w:vAlign w:val="center"/>
          </w:tcPr>
          <w:p w14:paraId="601E2287" w14:textId="77777777" w:rsidR="00DE4B50" w:rsidRPr="00F27BBE" w:rsidRDefault="00DE4B50" w:rsidP="00C20721">
            <w:pPr>
              <w:jc w:val="center"/>
              <w:rPr>
                <w:b/>
              </w:rPr>
            </w:pPr>
            <w:r w:rsidRPr="00F27BBE">
              <w:rPr>
                <w:b/>
              </w:rPr>
              <w:t>2011 год</w:t>
            </w:r>
          </w:p>
        </w:tc>
        <w:tc>
          <w:tcPr>
            <w:tcW w:w="510" w:type="pct"/>
            <w:vAlign w:val="center"/>
          </w:tcPr>
          <w:p w14:paraId="7F1F8FD9" w14:textId="77777777" w:rsidR="00DE4B50" w:rsidRPr="00F27BBE" w:rsidRDefault="00DE4B50" w:rsidP="00C20721">
            <w:pPr>
              <w:jc w:val="center"/>
              <w:rPr>
                <w:b/>
              </w:rPr>
            </w:pPr>
            <w:r w:rsidRPr="00F27BBE">
              <w:rPr>
                <w:b/>
              </w:rPr>
              <w:t>2012 год</w:t>
            </w:r>
          </w:p>
        </w:tc>
        <w:tc>
          <w:tcPr>
            <w:tcW w:w="418" w:type="pct"/>
            <w:vAlign w:val="center"/>
          </w:tcPr>
          <w:p w14:paraId="78DE6CDE" w14:textId="77777777" w:rsidR="00DE4B50" w:rsidRPr="00F27BBE" w:rsidRDefault="00DE4B50" w:rsidP="00C20721">
            <w:pPr>
              <w:jc w:val="center"/>
              <w:rPr>
                <w:b/>
              </w:rPr>
            </w:pPr>
            <w:r w:rsidRPr="00F27BBE">
              <w:rPr>
                <w:b/>
              </w:rPr>
              <w:t>2013 год</w:t>
            </w:r>
            <w:r w:rsidRPr="00F27BBE">
              <w:rPr>
                <w:rStyle w:val="af2"/>
              </w:rPr>
              <w:footnoteReference w:id="12"/>
            </w:r>
          </w:p>
        </w:tc>
        <w:tc>
          <w:tcPr>
            <w:tcW w:w="416" w:type="pct"/>
          </w:tcPr>
          <w:p w14:paraId="0803765D" w14:textId="77777777" w:rsidR="00DE4B50" w:rsidRPr="00F27BBE" w:rsidRDefault="00DE4B50" w:rsidP="00C20721">
            <w:pPr>
              <w:jc w:val="center"/>
              <w:rPr>
                <w:b/>
              </w:rPr>
            </w:pPr>
            <w:r w:rsidRPr="00F27BBE">
              <w:rPr>
                <w:b/>
              </w:rPr>
              <w:t>2014 год</w:t>
            </w:r>
          </w:p>
        </w:tc>
      </w:tr>
      <w:tr w:rsidR="00DE4B50" w:rsidRPr="00F27BBE" w14:paraId="054928CC" w14:textId="77777777" w:rsidTr="00002BFD">
        <w:tc>
          <w:tcPr>
            <w:tcW w:w="377" w:type="pct"/>
            <w:vAlign w:val="center"/>
          </w:tcPr>
          <w:p w14:paraId="4CDCA137" w14:textId="77777777" w:rsidR="00DE4B50" w:rsidRPr="00F27BBE" w:rsidRDefault="00DE4B50" w:rsidP="00C20721">
            <w:pPr>
              <w:jc w:val="center"/>
            </w:pPr>
            <w:r w:rsidRPr="00F27BBE">
              <w:t>1</w:t>
            </w:r>
          </w:p>
        </w:tc>
        <w:tc>
          <w:tcPr>
            <w:tcW w:w="2770" w:type="pct"/>
            <w:tcMar>
              <w:left w:w="57" w:type="dxa"/>
              <w:right w:w="57" w:type="dxa"/>
            </w:tcMar>
          </w:tcPr>
          <w:p w14:paraId="47219D5C" w14:textId="77777777" w:rsidR="00DE4B50" w:rsidRPr="00F27BBE" w:rsidRDefault="00DE4B50" w:rsidP="00C20721">
            <w:pPr>
              <w:jc w:val="both"/>
            </w:pPr>
            <w:r w:rsidRPr="00F27BBE">
              <w:t>Сложность заполнения официальных бланков</w:t>
            </w:r>
          </w:p>
        </w:tc>
        <w:tc>
          <w:tcPr>
            <w:tcW w:w="510" w:type="pct"/>
          </w:tcPr>
          <w:p w14:paraId="6F9EBF37" w14:textId="77777777" w:rsidR="00DE4B50" w:rsidRPr="00F27BBE" w:rsidRDefault="00DE4B50" w:rsidP="00C20721">
            <w:pPr>
              <w:jc w:val="center"/>
            </w:pPr>
            <w:r w:rsidRPr="00F27BBE">
              <w:t>20</w:t>
            </w:r>
          </w:p>
        </w:tc>
        <w:tc>
          <w:tcPr>
            <w:tcW w:w="510" w:type="pct"/>
          </w:tcPr>
          <w:p w14:paraId="381A974B" w14:textId="77777777" w:rsidR="00DE4B50" w:rsidRPr="00F27BBE" w:rsidRDefault="00DE4B50" w:rsidP="00C20721">
            <w:pPr>
              <w:jc w:val="center"/>
            </w:pPr>
          </w:p>
        </w:tc>
        <w:tc>
          <w:tcPr>
            <w:tcW w:w="418" w:type="pct"/>
          </w:tcPr>
          <w:p w14:paraId="6F2AEAE4" w14:textId="77777777" w:rsidR="00DE4B50" w:rsidRPr="00F27BBE" w:rsidRDefault="00DE4B50" w:rsidP="00C20721">
            <w:pPr>
              <w:jc w:val="center"/>
            </w:pPr>
          </w:p>
        </w:tc>
        <w:tc>
          <w:tcPr>
            <w:tcW w:w="416" w:type="pct"/>
          </w:tcPr>
          <w:p w14:paraId="5C821414" w14:textId="77777777" w:rsidR="00DE4B50" w:rsidRPr="00F27BBE" w:rsidRDefault="00DE4B50" w:rsidP="00C20721">
            <w:pPr>
              <w:jc w:val="center"/>
            </w:pPr>
          </w:p>
        </w:tc>
      </w:tr>
      <w:tr w:rsidR="00DE4B50" w:rsidRPr="00F27BBE" w14:paraId="76F8459F" w14:textId="77777777" w:rsidTr="00002BFD">
        <w:tc>
          <w:tcPr>
            <w:tcW w:w="377" w:type="pct"/>
            <w:vAlign w:val="center"/>
          </w:tcPr>
          <w:p w14:paraId="62AED24E" w14:textId="77777777" w:rsidR="00DE4B50" w:rsidRPr="00F27BBE" w:rsidRDefault="00DE4B50" w:rsidP="00C20721">
            <w:pPr>
              <w:jc w:val="center"/>
            </w:pPr>
            <w:r w:rsidRPr="00F27BBE">
              <w:t>2</w:t>
            </w:r>
          </w:p>
        </w:tc>
        <w:tc>
          <w:tcPr>
            <w:tcW w:w="2770" w:type="pct"/>
            <w:tcMar>
              <w:left w:w="57" w:type="dxa"/>
              <w:right w:w="57" w:type="dxa"/>
            </w:tcMar>
          </w:tcPr>
          <w:p w14:paraId="67C6DD04" w14:textId="77777777" w:rsidR="00DE4B50" w:rsidRPr="00F27BBE" w:rsidRDefault="00DE4B50" w:rsidP="00C20721">
            <w:pPr>
              <w:jc w:val="both"/>
            </w:pPr>
            <w:r w:rsidRPr="00F27BBE">
              <w:t>Хождение по многим кабинетам (или учреждениям)</w:t>
            </w:r>
          </w:p>
        </w:tc>
        <w:tc>
          <w:tcPr>
            <w:tcW w:w="510" w:type="pct"/>
          </w:tcPr>
          <w:p w14:paraId="5319C4C2" w14:textId="77777777" w:rsidR="00DE4B50" w:rsidRPr="00F27BBE" w:rsidRDefault="00DE4B50" w:rsidP="00C20721">
            <w:pPr>
              <w:jc w:val="center"/>
            </w:pPr>
            <w:r w:rsidRPr="00F27BBE">
              <w:t>10</w:t>
            </w:r>
          </w:p>
        </w:tc>
        <w:tc>
          <w:tcPr>
            <w:tcW w:w="510" w:type="pct"/>
          </w:tcPr>
          <w:p w14:paraId="1E9E2C4E" w14:textId="77777777" w:rsidR="00DE4B50" w:rsidRPr="00F27BBE" w:rsidRDefault="00DE4B50" w:rsidP="00C20721">
            <w:pPr>
              <w:jc w:val="center"/>
            </w:pPr>
          </w:p>
        </w:tc>
        <w:tc>
          <w:tcPr>
            <w:tcW w:w="418" w:type="pct"/>
          </w:tcPr>
          <w:p w14:paraId="35168068" w14:textId="77777777" w:rsidR="00DE4B50" w:rsidRPr="00F27BBE" w:rsidRDefault="00DE4B50" w:rsidP="00C20721">
            <w:pPr>
              <w:jc w:val="center"/>
            </w:pPr>
          </w:p>
        </w:tc>
        <w:tc>
          <w:tcPr>
            <w:tcW w:w="416" w:type="pct"/>
          </w:tcPr>
          <w:p w14:paraId="3B48E7FA" w14:textId="77777777" w:rsidR="00DE4B50" w:rsidRPr="00F27BBE" w:rsidRDefault="00DE4B50" w:rsidP="00C20721">
            <w:pPr>
              <w:jc w:val="center"/>
            </w:pPr>
          </w:p>
        </w:tc>
      </w:tr>
      <w:tr w:rsidR="00DE4B50" w:rsidRPr="00F27BBE" w14:paraId="63C152F2" w14:textId="77777777" w:rsidTr="00002BFD">
        <w:tc>
          <w:tcPr>
            <w:tcW w:w="377" w:type="pct"/>
            <w:vAlign w:val="center"/>
          </w:tcPr>
          <w:p w14:paraId="2D93E2DE" w14:textId="77777777" w:rsidR="00DE4B50" w:rsidRPr="00F27BBE" w:rsidRDefault="00DE4B50" w:rsidP="00C20721">
            <w:pPr>
              <w:jc w:val="center"/>
            </w:pPr>
            <w:r w:rsidRPr="00F27BBE">
              <w:t>3</w:t>
            </w:r>
          </w:p>
        </w:tc>
        <w:tc>
          <w:tcPr>
            <w:tcW w:w="2770" w:type="pct"/>
            <w:tcMar>
              <w:left w:w="57" w:type="dxa"/>
              <w:right w:w="57" w:type="dxa"/>
            </w:tcMar>
          </w:tcPr>
          <w:p w14:paraId="1D732D1A" w14:textId="77777777" w:rsidR="00DE4B50" w:rsidRPr="00F27BBE" w:rsidRDefault="00DE4B50" w:rsidP="00C20721">
            <w:pPr>
              <w:jc w:val="both"/>
            </w:pPr>
            <w:r w:rsidRPr="00F27BBE">
              <w:t>Дороговизна услуг (пошлин, платежей)</w:t>
            </w:r>
          </w:p>
        </w:tc>
        <w:tc>
          <w:tcPr>
            <w:tcW w:w="510" w:type="pct"/>
          </w:tcPr>
          <w:p w14:paraId="6695F8BD" w14:textId="77777777" w:rsidR="00DE4B50" w:rsidRPr="00F27BBE" w:rsidRDefault="00DE4B50" w:rsidP="00C20721">
            <w:pPr>
              <w:jc w:val="center"/>
            </w:pPr>
            <w:r w:rsidRPr="00F27BBE">
              <w:t>10</w:t>
            </w:r>
          </w:p>
        </w:tc>
        <w:tc>
          <w:tcPr>
            <w:tcW w:w="510" w:type="pct"/>
          </w:tcPr>
          <w:p w14:paraId="227450A4" w14:textId="77777777" w:rsidR="00DE4B50" w:rsidRPr="00F27BBE" w:rsidRDefault="00DE4B50" w:rsidP="00C20721">
            <w:pPr>
              <w:jc w:val="center"/>
            </w:pPr>
            <w:r w:rsidRPr="00F27BBE">
              <w:t>10</w:t>
            </w:r>
          </w:p>
        </w:tc>
        <w:tc>
          <w:tcPr>
            <w:tcW w:w="418" w:type="pct"/>
          </w:tcPr>
          <w:p w14:paraId="63465F38" w14:textId="77777777" w:rsidR="00DE4B50" w:rsidRPr="00F27BBE" w:rsidRDefault="00DE4B50" w:rsidP="00C20721">
            <w:pPr>
              <w:jc w:val="center"/>
            </w:pPr>
          </w:p>
        </w:tc>
        <w:tc>
          <w:tcPr>
            <w:tcW w:w="416" w:type="pct"/>
          </w:tcPr>
          <w:p w14:paraId="1DBFD7AA" w14:textId="77777777" w:rsidR="00DE4B50" w:rsidRPr="00F27BBE" w:rsidRDefault="00DE4B50" w:rsidP="00C20721">
            <w:pPr>
              <w:jc w:val="center"/>
            </w:pPr>
          </w:p>
        </w:tc>
      </w:tr>
      <w:tr w:rsidR="00DE4B50" w:rsidRPr="00F27BBE" w14:paraId="32640A44" w14:textId="77777777" w:rsidTr="00002BFD">
        <w:tc>
          <w:tcPr>
            <w:tcW w:w="377" w:type="pct"/>
            <w:vAlign w:val="center"/>
          </w:tcPr>
          <w:p w14:paraId="0A9804FB" w14:textId="77777777" w:rsidR="00DE4B50" w:rsidRPr="00F27BBE" w:rsidRDefault="00DE4B50" w:rsidP="00C20721">
            <w:pPr>
              <w:jc w:val="center"/>
            </w:pPr>
            <w:r w:rsidRPr="00F27BBE">
              <w:t>4</w:t>
            </w:r>
          </w:p>
        </w:tc>
        <w:tc>
          <w:tcPr>
            <w:tcW w:w="2770" w:type="pct"/>
            <w:tcMar>
              <w:left w:w="57" w:type="dxa"/>
              <w:right w:w="57" w:type="dxa"/>
            </w:tcMar>
          </w:tcPr>
          <w:p w14:paraId="0503B65A" w14:textId="77777777" w:rsidR="00DE4B50" w:rsidRPr="00F27BBE" w:rsidRDefault="00DE4B50" w:rsidP="00C20721">
            <w:pPr>
              <w:jc w:val="both"/>
            </w:pPr>
            <w:r w:rsidRPr="00F27BBE">
              <w:t>Неудобный режим работы учреждений</w:t>
            </w:r>
          </w:p>
        </w:tc>
        <w:tc>
          <w:tcPr>
            <w:tcW w:w="510" w:type="pct"/>
          </w:tcPr>
          <w:p w14:paraId="7A7751C4" w14:textId="77777777" w:rsidR="00DE4B50" w:rsidRPr="00F27BBE" w:rsidRDefault="00DE4B50" w:rsidP="00C20721">
            <w:pPr>
              <w:jc w:val="center"/>
            </w:pPr>
            <w:r w:rsidRPr="00F27BBE">
              <w:t>30</w:t>
            </w:r>
          </w:p>
        </w:tc>
        <w:tc>
          <w:tcPr>
            <w:tcW w:w="510" w:type="pct"/>
          </w:tcPr>
          <w:p w14:paraId="4E88B973" w14:textId="77777777" w:rsidR="00DE4B50" w:rsidRPr="00F27BBE" w:rsidRDefault="00DE4B50" w:rsidP="00C20721">
            <w:pPr>
              <w:jc w:val="center"/>
            </w:pPr>
            <w:r w:rsidRPr="00F27BBE">
              <w:t>10</w:t>
            </w:r>
          </w:p>
        </w:tc>
        <w:tc>
          <w:tcPr>
            <w:tcW w:w="418" w:type="pct"/>
          </w:tcPr>
          <w:p w14:paraId="6E3F4452" w14:textId="77777777" w:rsidR="00DE4B50" w:rsidRPr="00F27BBE" w:rsidRDefault="00DE4B50" w:rsidP="00C20721">
            <w:pPr>
              <w:jc w:val="center"/>
            </w:pPr>
          </w:p>
        </w:tc>
        <w:tc>
          <w:tcPr>
            <w:tcW w:w="416" w:type="pct"/>
          </w:tcPr>
          <w:p w14:paraId="0C2CEBF0" w14:textId="77777777" w:rsidR="00DE4B50" w:rsidRPr="00F27BBE" w:rsidRDefault="00DE4B50" w:rsidP="00C20721">
            <w:pPr>
              <w:jc w:val="center"/>
            </w:pPr>
          </w:p>
        </w:tc>
      </w:tr>
      <w:tr w:rsidR="00DE4B50" w:rsidRPr="00F27BBE" w14:paraId="46104E08" w14:textId="77777777" w:rsidTr="00002BFD">
        <w:tc>
          <w:tcPr>
            <w:tcW w:w="377" w:type="pct"/>
            <w:vAlign w:val="center"/>
          </w:tcPr>
          <w:p w14:paraId="42EA8F65" w14:textId="77777777" w:rsidR="00DE4B50" w:rsidRPr="00F27BBE" w:rsidRDefault="00DE4B50" w:rsidP="00C20721">
            <w:pPr>
              <w:jc w:val="center"/>
            </w:pPr>
            <w:r w:rsidRPr="00F27BBE">
              <w:t>5</w:t>
            </w:r>
          </w:p>
        </w:tc>
        <w:tc>
          <w:tcPr>
            <w:tcW w:w="2770" w:type="pct"/>
            <w:tcMar>
              <w:left w:w="57" w:type="dxa"/>
              <w:right w:w="57" w:type="dxa"/>
            </w:tcMar>
          </w:tcPr>
          <w:p w14:paraId="3B8BF47A" w14:textId="77777777" w:rsidR="00DE4B50" w:rsidRPr="00F27BBE" w:rsidRDefault="00DE4B50" w:rsidP="00C20721">
            <w:pPr>
              <w:jc w:val="both"/>
            </w:pPr>
            <w:r w:rsidRPr="00F27BBE">
              <w:t>Большие очереди</w:t>
            </w:r>
          </w:p>
        </w:tc>
        <w:tc>
          <w:tcPr>
            <w:tcW w:w="510" w:type="pct"/>
          </w:tcPr>
          <w:p w14:paraId="032EBD8C" w14:textId="77777777" w:rsidR="00DE4B50" w:rsidRPr="00F27BBE" w:rsidRDefault="00DE4B50" w:rsidP="00C20721">
            <w:pPr>
              <w:jc w:val="center"/>
            </w:pPr>
            <w:r w:rsidRPr="00F27BBE">
              <w:t>70</w:t>
            </w:r>
          </w:p>
        </w:tc>
        <w:tc>
          <w:tcPr>
            <w:tcW w:w="510" w:type="pct"/>
          </w:tcPr>
          <w:p w14:paraId="332A5371" w14:textId="77777777" w:rsidR="00DE4B50" w:rsidRPr="00F27BBE" w:rsidRDefault="00DE4B50" w:rsidP="00C20721">
            <w:pPr>
              <w:jc w:val="center"/>
            </w:pPr>
          </w:p>
        </w:tc>
        <w:tc>
          <w:tcPr>
            <w:tcW w:w="418" w:type="pct"/>
          </w:tcPr>
          <w:p w14:paraId="79CFD6A3" w14:textId="77777777" w:rsidR="00DE4B50" w:rsidRPr="00F27BBE" w:rsidRDefault="00DE4B50" w:rsidP="00C20721">
            <w:pPr>
              <w:jc w:val="center"/>
            </w:pPr>
          </w:p>
        </w:tc>
        <w:tc>
          <w:tcPr>
            <w:tcW w:w="416" w:type="pct"/>
          </w:tcPr>
          <w:p w14:paraId="356A3216" w14:textId="77777777" w:rsidR="00DE4B50" w:rsidRPr="00F27BBE" w:rsidRDefault="00DE4B50" w:rsidP="00C20721">
            <w:pPr>
              <w:jc w:val="center"/>
            </w:pPr>
          </w:p>
        </w:tc>
      </w:tr>
      <w:tr w:rsidR="00DE4B50" w:rsidRPr="00F27BBE" w14:paraId="26921618" w14:textId="77777777" w:rsidTr="00002BFD">
        <w:tc>
          <w:tcPr>
            <w:tcW w:w="377" w:type="pct"/>
            <w:vAlign w:val="center"/>
          </w:tcPr>
          <w:p w14:paraId="7A8E7327" w14:textId="77777777" w:rsidR="00DE4B50" w:rsidRPr="00F27BBE" w:rsidRDefault="00DE4B50" w:rsidP="00C20721">
            <w:pPr>
              <w:jc w:val="center"/>
            </w:pPr>
            <w:r w:rsidRPr="00F27BBE">
              <w:t>6</w:t>
            </w:r>
          </w:p>
        </w:tc>
        <w:tc>
          <w:tcPr>
            <w:tcW w:w="2770" w:type="pct"/>
            <w:tcMar>
              <w:left w:w="57" w:type="dxa"/>
              <w:right w:w="57" w:type="dxa"/>
            </w:tcMar>
          </w:tcPr>
          <w:p w14:paraId="45E48EBC" w14:textId="77777777" w:rsidR="00DE4B50" w:rsidRPr="00F27BBE" w:rsidRDefault="00DE4B50" w:rsidP="00C20721">
            <w:pPr>
              <w:jc w:val="both"/>
            </w:pPr>
            <w:r w:rsidRPr="00F27BBE">
              <w:t xml:space="preserve">Отсутствие необходимой информации об услугах </w:t>
            </w:r>
            <w:r w:rsidRPr="00F27BBE">
              <w:lastRenderedPageBreak/>
              <w:t>(формы отчетности, порядок предоставления, действующие налоги и сборы и др.)</w:t>
            </w:r>
          </w:p>
        </w:tc>
        <w:tc>
          <w:tcPr>
            <w:tcW w:w="510" w:type="pct"/>
          </w:tcPr>
          <w:p w14:paraId="6C44ADF7" w14:textId="77777777" w:rsidR="00DE4B50" w:rsidRPr="00F27BBE" w:rsidRDefault="00DE4B50" w:rsidP="00C20721">
            <w:pPr>
              <w:jc w:val="center"/>
            </w:pPr>
            <w:r w:rsidRPr="00F27BBE">
              <w:lastRenderedPageBreak/>
              <w:t>10</w:t>
            </w:r>
          </w:p>
        </w:tc>
        <w:tc>
          <w:tcPr>
            <w:tcW w:w="510" w:type="pct"/>
          </w:tcPr>
          <w:p w14:paraId="21D2DD9C" w14:textId="77777777" w:rsidR="00DE4B50" w:rsidRPr="00F27BBE" w:rsidRDefault="00DE4B50" w:rsidP="00C20721">
            <w:pPr>
              <w:jc w:val="center"/>
            </w:pPr>
          </w:p>
        </w:tc>
        <w:tc>
          <w:tcPr>
            <w:tcW w:w="418" w:type="pct"/>
          </w:tcPr>
          <w:p w14:paraId="318C6D55" w14:textId="77777777" w:rsidR="00DE4B50" w:rsidRPr="00F27BBE" w:rsidRDefault="00DE4B50" w:rsidP="00C20721">
            <w:pPr>
              <w:jc w:val="center"/>
            </w:pPr>
          </w:p>
        </w:tc>
        <w:tc>
          <w:tcPr>
            <w:tcW w:w="416" w:type="pct"/>
          </w:tcPr>
          <w:p w14:paraId="734B308A" w14:textId="77777777" w:rsidR="00DE4B50" w:rsidRPr="00F27BBE" w:rsidRDefault="00DE4B50" w:rsidP="00C20721">
            <w:pPr>
              <w:jc w:val="center"/>
            </w:pPr>
          </w:p>
        </w:tc>
      </w:tr>
      <w:tr w:rsidR="00DE4B50" w:rsidRPr="00F27BBE" w14:paraId="49EDF747" w14:textId="77777777" w:rsidTr="00002BFD">
        <w:tc>
          <w:tcPr>
            <w:tcW w:w="377" w:type="pct"/>
            <w:vAlign w:val="center"/>
          </w:tcPr>
          <w:p w14:paraId="4D666937" w14:textId="77777777" w:rsidR="00DE4B50" w:rsidRPr="00F27BBE" w:rsidRDefault="00DE4B50" w:rsidP="00C20721">
            <w:pPr>
              <w:jc w:val="center"/>
            </w:pPr>
            <w:r w:rsidRPr="00F27BBE">
              <w:lastRenderedPageBreak/>
              <w:t>7</w:t>
            </w:r>
          </w:p>
        </w:tc>
        <w:tc>
          <w:tcPr>
            <w:tcW w:w="2770" w:type="pct"/>
            <w:tcMar>
              <w:left w:w="57" w:type="dxa"/>
              <w:right w:w="57" w:type="dxa"/>
            </w:tcMar>
          </w:tcPr>
          <w:p w14:paraId="6CDF3C4B" w14:textId="77777777" w:rsidR="00DE4B50" w:rsidRPr="00F27BBE" w:rsidRDefault="00DE4B50" w:rsidP="00C20721">
            <w:pPr>
              <w:jc w:val="both"/>
            </w:pPr>
            <w:r w:rsidRPr="00F27BBE">
              <w:t>Отсутствие наглядной информации о порядке получения государственной услуги (на стендах, на официальных сайтах органов государственной власти и т.д.)</w:t>
            </w:r>
          </w:p>
        </w:tc>
        <w:tc>
          <w:tcPr>
            <w:tcW w:w="510" w:type="pct"/>
          </w:tcPr>
          <w:p w14:paraId="4B18F6DE" w14:textId="77777777" w:rsidR="00DE4B50" w:rsidRPr="00F27BBE" w:rsidRDefault="00DE4B50" w:rsidP="00C20721">
            <w:pPr>
              <w:jc w:val="center"/>
            </w:pPr>
            <w:r w:rsidRPr="00F27BBE">
              <w:t>10</w:t>
            </w:r>
          </w:p>
        </w:tc>
        <w:tc>
          <w:tcPr>
            <w:tcW w:w="510" w:type="pct"/>
          </w:tcPr>
          <w:p w14:paraId="17C3729A" w14:textId="77777777" w:rsidR="00DE4B50" w:rsidRPr="00F27BBE" w:rsidRDefault="00DE4B50" w:rsidP="00C20721">
            <w:pPr>
              <w:jc w:val="center"/>
            </w:pPr>
          </w:p>
        </w:tc>
        <w:tc>
          <w:tcPr>
            <w:tcW w:w="418" w:type="pct"/>
          </w:tcPr>
          <w:p w14:paraId="40102A27" w14:textId="77777777" w:rsidR="00DE4B50" w:rsidRPr="00F27BBE" w:rsidRDefault="00DE4B50" w:rsidP="00C20721">
            <w:pPr>
              <w:jc w:val="center"/>
            </w:pPr>
          </w:p>
        </w:tc>
        <w:tc>
          <w:tcPr>
            <w:tcW w:w="416" w:type="pct"/>
          </w:tcPr>
          <w:p w14:paraId="472DFA73" w14:textId="77777777" w:rsidR="00DE4B50" w:rsidRPr="00F27BBE" w:rsidRDefault="00DE4B50" w:rsidP="00C20721">
            <w:pPr>
              <w:jc w:val="center"/>
            </w:pPr>
          </w:p>
        </w:tc>
      </w:tr>
      <w:tr w:rsidR="00DE4B50" w:rsidRPr="00F27BBE" w14:paraId="3D066C80" w14:textId="77777777" w:rsidTr="00002BFD">
        <w:tc>
          <w:tcPr>
            <w:tcW w:w="377" w:type="pct"/>
            <w:vAlign w:val="center"/>
          </w:tcPr>
          <w:p w14:paraId="49342F0A" w14:textId="77777777" w:rsidR="00DE4B50" w:rsidRPr="00F27BBE" w:rsidRDefault="00DE4B50" w:rsidP="00C20721">
            <w:pPr>
              <w:jc w:val="center"/>
            </w:pPr>
            <w:r w:rsidRPr="00F27BBE">
              <w:t>8</w:t>
            </w:r>
          </w:p>
        </w:tc>
        <w:tc>
          <w:tcPr>
            <w:tcW w:w="2770" w:type="pct"/>
            <w:tcMar>
              <w:left w:w="57" w:type="dxa"/>
              <w:right w:w="57" w:type="dxa"/>
            </w:tcMar>
          </w:tcPr>
          <w:p w14:paraId="71FD8113" w14:textId="77777777" w:rsidR="00DE4B50" w:rsidRPr="00F27BBE" w:rsidRDefault="00DE4B50" w:rsidP="00C20721">
            <w:pPr>
              <w:jc w:val="both"/>
            </w:pPr>
            <w:r w:rsidRPr="00F27BBE">
              <w:t>Недостаточный профессиональный уровень работников учреждений</w:t>
            </w:r>
          </w:p>
        </w:tc>
        <w:tc>
          <w:tcPr>
            <w:tcW w:w="510" w:type="pct"/>
          </w:tcPr>
          <w:p w14:paraId="254DAC11" w14:textId="77777777" w:rsidR="00DE4B50" w:rsidRPr="00F27BBE" w:rsidRDefault="00DE4B50" w:rsidP="00C20721">
            <w:pPr>
              <w:jc w:val="center"/>
            </w:pPr>
            <w:r w:rsidRPr="00F27BBE">
              <w:t>20</w:t>
            </w:r>
          </w:p>
        </w:tc>
        <w:tc>
          <w:tcPr>
            <w:tcW w:w="510" w:type="pct"/>
          </w:tcPr>
          <w:p w14:paraId="2FCECCE3" w14:textId="77777777" w:rsidR="00DE4B50" w:rsidRPr="00F27BBE" w:rsidRDefault="00DE4B50" w:rsidP="00C20721">
            <w:pPr>
              <w:jc w:val="center"/>
            </w:pPr>
          </w:p>
        </w:tc>
        <w:tc>
          <w:tcPr>
            <w:tcW w:w="418" w:type="pct"/>
          </w:tcPr>
          <w:p w14:paraId="2B96E999" w14:textId="77777777" w:rsidR="00DE4B50" w:rsidRPr="00F27BBE" w:rsidRDefault="00DE4B50" w:rsidP="00C20721">
            <w:pPr>
              <w:jc w:val="center"/>
            </w:pPr>
          </w:p>
        </w:tc>
        <w:tc>
          <w:tcPr>
            <w:tcW w:w="416" w:type="pct"/>
          </w:tcPr>
          <w:p w14:paraId="578C50D9" w14:textId="77777777" w:rsidR="00DE4B50" w:rsidRPr="00F27BBE" w:rsidRDefault="00DE4B50" w:rsidP="00C20721">
            <w:pPr>
              <w:jc w:val="center"/>
            </w:pPr>
          </w:p>
        </w:tc>
      </w:tr>
      <w:tr w:rsidR="00DE4B50" w:rsidRPr="00F27BBE" w14:paraId="2A6A78D7" w14:textId="77777777" w:rsidTr="00002BFD">
        <w:tc>
          <w:tcPr>
            <w:tcW w:w="377" w:type="pct"/>
            <w:vAlign w:val="center"/>
          </w:tcPr>
          <w:p w14:paraId="3A7D31E8" w14:textId="77777777" w:rsidR="00DE4B50" w:rsidRPr="00F27BBE" w:rsidRDefault="00DE4B50" w:rsidP="00C20721">
            <w:pPr>
              <w:jc w:val="center"/>
            </w:pPr>
            <w:r w:rsidRPr="00F27BBE">
              <w:t>9</w:t>
            </w:r>
          </w:p>
        </w:tc>
        <w:tc>
          <w:tcPr>
            <w:tcW w:w="2770" w:type="pct"/>
            <w:tcMar>
              <w:left w:w="57" w:type="dxa"/>
              <w:right w:w="57" w:type="dxa"/>
            </w:tcMar>
          </w:tcPr>
          <w:p w14:paraId="6FF06F17" w14:textId="77777777" w:rsidR="00DE4B50" w:rsidRPr="00F27BBE" w:rsidRDefault="00DE4B50" w:rsidP="00C20721">
            <w:pPr>
              <w:jc w:val="both"/>
            </w:pPr>
            <w:r w:rsidRPr="00F27BBE">
              <w:t>Низкая культура работников учреждений</w:t>
            </w:r>
          </w:p>
        </w:tc>
        <w:tc>
          <w:tcPr>
            <w:tcW w:w="510" w:type="pct"/>
          </w:tcPr>
          <w:p w14:paraId="75E2AF14" w14:textId="77777777" w:rsidR="00DE4B50" w:rsidRPr="00F27BBE" w:rsidRDefault="00DE4B50" w:rsidP="00C20721">
            <w:pPr>
              <w:jc w:val="center"/>
            </w:pPr>
            <w:r w:rsidRPr="00F27BBE">
              <w:t>-</w:t>
            </w:r>
          </w:p>
        </w:tc>
        <w:tc>
          <w:tcPr>
            <w:tcW w:w="510" w:type="pct"/>
          </w:tcPr>
          <w:p w14:paraId="1463777F" w14:textId="77777777" w:rsidR="00DE4B50" w:rsidRPr="00F27BBE" w:rsidRDefault="00DE4B50" w:rsidP="00C20721">
            <w:pPr>
              <w:jc w:val="center"/>
            </w:pPr>
          </w:p>
        </w:tc>
        <w:tc>
          <w:tcPr>
            <w:tcW w:w="418" w:type="pct"/>
          </w:tcPr>
          <w:p w14:paraId="46EC05E6" w14:textId="77777777" w:rsidR="00DE4B50" w:rsidRPr="00F27BBE" w:rsidRDefault="00DE4B50" w:rsidP="00C20721">
            <w:pPr>
              <w:jc w:val="center"/>
            </w:pPr>
          </w:p>
        </w:tc>
        <w:tc>
          <w:tcPr>
            <w:tcW w:w="416" w:type="pct"/>
          </w:tcPr>
          <w:p w14:paraId="67AB1C53" w14:textId="77777777" w:rsidR="00DE4B50" w:rsidRPr="00F27BBE" w:rsidRDefault="00DE4B50" w:rsidP="00C20721">
            <w:pPr>
              <w:jc w:val="center"/>
            </w:pPr>
          </w:p>
        </w:tc>
      </w:tr>
      <w:tr w:rsidR="00DE4B50" w:rsidRPr="00F27BBE" w14:paraId="6EAF5235" w14:textId="77777777" w:rsidTr="00002BFD">
        <w:tc>
          <w:tcPr>
            <w:tcW w:w="377" w:type="pct"/>
            <w:vAlign w:val="center"/>
          </w:tcPr>
          <w:p w14:paraId="51AA9E08" w14:textId="77777777" w:rsidR="00DE4B50" w:rsidRPr="00F27BBE" w:rsidRDefault="00DE4B50" w:rsidP="00C20721">
            <w:pPr>
              <w:jc w:val="center"/>
            </w:pPr>
            <w:r w:rsidRPr="00F27BBE">
              <w:t>10</w:t>
            </w:r>
          </w:p>
        </w:tc>
        <w:tc>
          <w:tcPr>
            <w:tcW w:w="2770" w:type="pct"/>
            <w:tcMar>
              <w:left w:w="57" w:type="dxa"/>
              <w:right w:w="57" w:type="dxa"/>
            </w:tcMar>
          </w:tcPr>
          <w:p w14:paraId="197D6F27" w14:textId="77777777" w:rsidR="00DE4B50" w:rsidRPr="00F27BBE" w:rsidRDefault="00DE4B50" w:rsidP="00C20721">
            <w:pPr>
              <w:jc w:val="both"/>
            </w:pPr>
            <w:r w:rsidRPr="00F27BBE">
              <w:t>Вымогательство при оформлении документов</w:t>
            </w:r>
          </w:p>
        </w:tc>
        <w:tc>
          <w:tcPr>
            <w:tcW w:w="510" w:type="pct"/>
          </w:tcPr>
          <w:p w14:paraId="7C1DE143" w14:textId="77777777" w:rsidR="00DE4B50" w:rsidRPr="00F27BBE" w:rsidRDefault="00DE4B50" w:rsidP="00C20721">
            <w:pPr>
              <w:jc w:val="center"/>
            </w:pPr>
            <w:r w:rsidRPr="00F27BBE">
              <w:t>-</w:t>
            </w:r>
          </w:p>
        </w:tc>
        <w:tc>
          <w:tcPr>
            <w:tcW w:w="510" w:type="pct"/>
          </w:tcPr>
          <w:p w14:paraId="2157CD17" w14:textId="77777777" w:rsidR="00DE4B50" w:rsidRPr="00F27BBE" w:rsidRDefault="00DE4B50" w:rsidP="00C20721">
            <w:pPr>
              <w:jc w:val="center"/>
            </w:pPr>
          </w:p>
        </w:tc>
        <w:tc>
          <w:tcPr>
            <w:tcW w:w="418" w:type="pct"/>
          </w:tcPr>
          <w:p w14:paraId="4063A7AC" w14:textId="77777777" w:rsidR="00DE4B50" w:rsidRPr="00F27BBE" w:rsidRDefault="00DE4B50" w:rsidP="00C20721">
            <w:pPr>
              <w:jc w:val="center"/>
            </w:pPr>
          </w:p>
        </w:tc>
        <w:tc>
          <w:tcPr>
            <w:tcW w:w="416" w:type="pct"/>
          </w:tcPr>
          <w:p w14:paraId="4A2453CA" w14:textId="77777777" w:rsidR="00DE4B50" w:rsidRPr="00F27BBE" w:rsidRDefault="00DE4B50" w:rsidP="00C20721">
            <w:pPr>
              <w:jc w:val="center"/>
            </w:pPr>
          </w:p>
        </w:tc>
      </w:tr>
      <w:tr w:rsidR="00DE4B50" w:rsidRPr="00F27BBE" w14:paraId="3D152097" w14:textId="77777777" w:rsidTr="00002BFD">
        <w:tc>
          <w:tcPr>
            <w:tcW w:w="377" w:type="pct"/>
            <w:vAlign w:val="center"/>
          </w:tcPr>
          <w:p w14:paraId="56F1B5B0" w14:textId="77777777" w:rsidR="00DE4B50" w:rsidRPr="00F27BBE" w:rsidRDefault="00DE4B50" w:rsidP="00C20721">
            <w:pPr>
              <w:jc w:val="center"/>
            </w:pPr>
            <w:r w:rsidRPr="00F27BBE">
              <w:t>11</w:t>
            </w:r>
          </w:p>
        </w:tc>
        <w:tc>
          <w:tcPr>
            <w:tcW w:w="2770" w:type="pct"/>
            <w:tcMar>
              <w:left w:w="57" w:type="dxa"/>
              <w:right w:w="57" w:type="dxa"/>
            </w:tcMar>
          </w:tcPr>
          <w:p w14:paraId="11D3F349" w14:textId="77777777" w:rsidR="00DE4B50" w:rsidRPr="00F27BBE" w:rsidRDefault="00DE4B50" w:rsidP="00C20721">
            <w:pPr>
              <w:jc w:val="both"/>
            </w:pPr>
            <w:r w:rsidRPr="00F27BBE">
              <w:t>Отсутствие возможности получить консультацию или справочную информацию в органах, предоставляющих государственные услуги</w:t>
            </w:r>
          </w:p>
        </w:tc>
        <w:tc>
          <w:tcPr>
            <w:tcW w:w="510" w:type="pct"/>
          </w:tcPr>
          <w:p w14:paraId="0B2902E7" w14:textId="77777777" w:rsidR="00DE4B50" w:rsidRPr="00F27BBE" w:rsidRDefault="00DE4B50" w:rsidP="00C20721">
            <w:pPr>
              <w:jc w:val="center"/>
            </w:pPr>
            <w:r w:rsidRPr="00F27BBE">
              <w:t>40</w:t>
            </w:r>
          </w:p>
        </w:tc>
        <w:tc>
          <w:tcPr>
            <w:tcW w:w="510" w:type="pct"/>
          </w:tcPr>
          <w:p w14:paraId="3F61010E" w14:textId="77777777" w:rsidR="00DE4B50" w:rsidRPr="00F27BBE" w:rsidRDefault="00DE4B50" w:rsidP="00C20721">
            <w:pPr>
              <w:jc w:val="center"/>
            </w:pPr>
          </w:p>
        </w:tc>
        <w:tc>
          <w:tcPr>
            <w:tcW w:w="418" w:type="pct"/>
          </w:tcPr>
          <w:p w14:paraId="07724537" w14:textId="77777777" w:rsidR="00DE4B50" w:rsidRPr="00F27BBE" w:rsidRDefault="00DE4B50" w:rsidP="00C20721">
            <w:pPr>
              <w:jc w:val="center"/>
            </w:pPr>
          </w:p>
        </w:tc>
        <w:tc>
          <w:tcPr>
            <w:tcW w:w="416" w:type="pct"/>
          </w:tcPr>
          <w:p w14:paraId="45D5FB43" w14:textId="77777777" w:rsidR="00DE4B50" w:rsidRPr="00F27BBE" w:rsidRDefault="00DE4B50" w:rsidP="00C20721">
            <w:pPr>
              <w:jc w:val="center"/>
            </w:pPr>
          </w:p>
        </w:tc>
      </w:tr>
      <w:tr w:rsidR="00DE4B50" w:rsidRPr="00F27BBE" w14:paraId="4E8BDB6A" w14:textId="77777777" w:rsidTr="00002BFD">
        <w:tc>
          <w:tcPr>
            <w:tcW w:w="377" w:type="pct"/>
            <w:vAlign w:val="center"/>
          </w:tcPr>
          <w:p w14:paraId="6E90263B" w14:textId="77777777" w:rsidR="00DE4B50" w:rsidRPr="00F27BBE" w:rsidRDefault="00DE4B50" w:rsidP="00C20721">
            <w:pPr>
              <w:jc w:val="center"/>
            </w:pPr>
            <w:r w:rsidRPr="00F27BBE">
              <w:t>12</w:t>
            </w:r>
          </w:p>
        </w:tc>
        <w:tc>
          <w:tcPr>
            <w:tcW w:w="2770" w:type="pct"/>
            <w:tcMar>
              <w:left w:w="57" w:type="dxa"/>
              <w:right w:w="57" w:type="dxa"/>
            </w:tcMar>
          </w:tcPr>
          <w:p w14:paraId="2B179C6C" w14:textId="77777777" w:rsidR="00DE4B50" w:rsidRPr="00F27BBE" w:rsidRDefault="00DE4B50" w:rsidP="00C20721">
            <w:pPr>
              <w:jc w:val="both"/>
            </w:pPr>
            <w:r w:rsidRPr="00F27BBE">
              <w:t>Требование избыточных документов, сведений</w:t>
            </w:r>
          </w:p>
        </w:tc>
        <w:tc>
          <w:tcPr>
            <w:tcW w:w="510" w:type="pct"/>
          </w:tcPr>
          <w:p w14:paraId="43D89FCB" w14:textId="77777777" w:rsidR="00DE4B50" w:rsidRPr="00F27BBE" w:rsidRDefault="00DE4B50" w:rsidP="00C20721">
            <w:pPr>
              <w:jc w:val="center"/>
            </w:pPr>
          </w:p>
        </w:tc>
        <w:tc>
          <w:tcPr>
            <w:tcW w:w="510" w:type="pct"/>
          </w:tcPr>
          <w:p w14:paraId="6877104D" w14:textId="77777777" w:rsidR="00DE4B50" w:rsidRPr="00F27BBE" w:rsidRDefault="00DE4B50" w:rsidP="00C20721">
            <w:pPr>
              <w:jc w:val="center"/>
            </w:pPr>
          </w:p>
        </w:tc>
        <w:tc>
          <w:tcPr>
            <w:tcW w:w="418" w:type="pct"/>
          </w:tcPr>
          <w:p w14:paraId="3AB946D8" w14:textId="77777777" w:rsidR="00DE4B50" w:rsidRPr="00F27BBE" w:rsidRDefault="00DE4B50" w:rsidP="00C20721">
            <w:pPr>
              <w:jc w:val="center"/>
            </w:pPr>
          </w:p>
        </w:tc>
        <w:tc>
          <w:tcPr>
            <w:tcW w:w="416" w:type="pct"/>
          </w:tcPr>
          <w:p w14:paraId="70DFA362" w14:textId="77777777" w:rsidR="00DE4B50" w:rsidRPr="00F27BBE" w:rsidRDefault="00DE4B50" w:rsidP="00C20721">
            <w:pPr>
              <w:jc w:val="center"/>
            </w:pPr>
            <w:r w:rsidRPr="00F27BBE">
              <w:t>13,3</w:t>
            </w:r>
          </w:p>
        </w:tc>
      </w:tr>
    </w:tbl>
    <w:p w14:paraId="666D523D" w14:textId="77777777" w:rsidR="007E4472" w:rsidRPr="00F27BBE" w:rsidRDefault="007E4472" w:rsidP="00C20721">
      <w:pPr>
        <w:spacing w:before="120" w:line="360" w:lineRule="auto"/>
        <w:ind w:firstLine="851"/>
        <w:jc w:val="both"/>
        <w:rPr>
          <w:sz w:val="28"/>
          <w:szCs w:val="28"/>
        </w:rPr>
      </w:pPr>
    </w:p>
    <w:p w14:paraId="0AF8DB1C" w14:textId="77777777" w:rsidR="00DE4B50" w:rsidRPr="00F27BBE" w:rsidRDefault="00DE4B50" w:rsidP="00C20721">
      <w:pPr>
        <w:spacing w:before="120" w:line="360" w:lineRule="auto"/>
        <w:ind w:firstLine="851"/>
        <w:jc w:val="both"/>
        <w:rPr>
          <w:sz w:val="28"/>
          <w:szCs w:val="28"/>
        </w:rPr>
      </w:pPr>
      <w:r w:rsidRPr="00F27BBE">
        <w:rPr>
          <w:sz w:val="28"/>
          <w:szCs w:val="28"/>
        </w:rPr>
        <w:t xml:space="preserve">По результатам мониторинга установлено, что 13,3% столкнулись с требованием избыточных документов, сведений при получении исследуемой услуги. </w:t>
      </w:r>
    </w:p>
    <w:p w14:paraId="07FA78B3" w14:textId="77777777" w:rsidR="00DE4B50" w:rsidRPr="00F27BBE" w:rsidRDefault="00DE4B50" w:rsidP="00C20721">
      <w:pPr>
        <w:spacing w:line="360" w:lineRule="auto"/>
        <w:ind w:firstLine="709"/>
        <w:jc w:val="both"/>
        <w:rPr>
          <w:sz w:val="28"/>
          <w:szCs w:val="28"/>
        </w:rPr>
      </w:pPr>
      <w:r w:rsidRPr="00F27BBE">
        <w:rPr>
          <w:sz w:val="28"/>
          <w:szCs w:val="28"/>
        </w:rPr>
        <w:t xml:space="preserve">Наиболее существенными проблемами при получении исследуемой услуги заявители считают: </w:t>
      </w:r>
    </w:p>
    <w:p w14:paraId="2EF50EFF" w14:textId="77777777" w:rsidR="00DE4B50" w:rsidRPr="00F27BBE" w:rsidRDefault="00DE4B50" w:rsidP="00C20721">
      <w:pPr>
        <w:spacing w:line="360" w:lineRule="auto"/>
        <w:ind w:firstLine="709"/>
        <w:jc w:val="both"/>
        <w:rPr>
          <w:sz w:val="28"/>
          <w:szCs w:val="28"/>
        </w:rPr>
      </w:pPr>
      <w:r w:rsidRPr="00F27BBE">
        <w:rPr>
          <w:sz w:val="28"/>
          <w:szCs w:val="28"/>
        </w:rPr>
        <w:t>- длительное рассмотрение документов в МЧС и СЭС (14,3% респондентов);</w:t>
      </w:r>
    </w:p>
    <w:p w14:paraId="0A4D074F" w14:textId="77777777" w:rsidR="00DE4B50" w:rsidRPr="00F27BBE" w:rsidRDefault="00DE4B50" w:rsidP="00C20721">
      <w:pPr>
        <w:spacing w:line="360" w:lineRule="auto"/>
        <w:ind w:firstLine="709"/>
        <w:jc w:val="both"/>
        <w:rPr>
          <w:sz w:val="28"/>
          <w:szCs w:val="28"/>
        </w:rPr>
      </w:pPr>
      <w:r w:rsidRPr="00F27BBE">
        <w:rPr>
          <w:sz w:val="28"/>
          <w:szCs w:val="28"/>
        </w:rPr>
        <w:t>- трудность заполнения официальных бланков из-за частой смены формы для заполнения (14,3%);</w:t>
      </w:r>
    </w:p>
    <w:p w14:paraId="481E1DCB" w14:textId="5A7E2761" w:rsidR="00DE4B50" w:rsidRPr="00F27BBE" w:rsidRDefault="00DE4B50" w:rsidP="00C20721">
      <w:pPr>
        <w:spacing w:line="360" w:lineRule="auto"/>
        <w:ind w:firstLine="709"/>
        <w:jc w:val="both"/>
        <w:rPr>
          <w:sz w:val="28"/>
          <w:szCs w:val="28"/>
        </w:rPr>
      </w:pPr>
      <w:r w:rsidRPr="00F27BBE">
        <w:rPr>
          <w:sz w:val="28"/>
          <w:szCs w:val="28"/>
        </w:rPr>
        <w:t>- требование избыточных документов, не</w:t>
      </w:r>
      <w:r w:rsidR="005E4AAA">
        <w:rPr>
          <w:sz w:val="28"/>
          <w:szCs w:val="28"/>
        </w:rPr>
        <w:t xml:space="preserve"> </w:t>
      </w:r>
      <w:r w:rsidRPr="00F27BBE">
        <w:rPr>
          <w:sz w:val="28"/>
          <w:szCs w:val="28"/>
        </w:rPr>
        <w:t>предусмотренных в административном регламенте (7,1%) и пр.</w:t>
      </w:r>
    </w:p>
    <w:p w14:paraId="4669C226" w14:textId="77777777" w:rsidR="00DE4B50" w:rsidRPr="00F27BBE" w:rsidRDefault="00DE4B50" w:rsidP="00C20721">
      <w:pPr>
        <w:spacing w:line="360" w:lineRule="auto"/>
        <w:ind w:firstLine="709"/>
        <w:jc w:val="both"/>
        <w:rPr>
          <w:sz w:val="28"/>
          <w:szCs w:val="28"/>
        </w:rPr>
      </w:pPr>
      <w:r w:rsidRPr="00F27BBE">
        <w:rPr>
          <w:sz w:val="28"/>
          <w:szCs w:val="28"/>
        </w:rPr>
        <w:t>В ходе опроса стало известно, что наиболее значимыми факторами при получении данной услуги в будущем заявители считают:</w:t>
      </w:r>
    </w:p>
    <w:p w14:paraId="6249F7A1" w14:textId="77777777" w:rsidR="00DE4B50" w:rsidRPr="00F27BBE" w:rsidRDefault="00DE4B50" w:rsidP="00C20721">
      <w:pPr>
        <w:spacing w:line="360" w:lineRule="auto"/>
        <w:ind w:firstLine="709"/>
        <w:jc w:val="both"/>
        <w:rPr>
          <w:sz w:val="28"/>
          <w:szCs w:val="28"/>
        </w:rPr>
      </w:pPr>
      <w:r w:rsidRPr="00F27BBE">
        <w:rPr>
          <w:sz w:val="28"/>
          <w:szCs w:val="28"/>
        </w:rPr>
        <w:t>- сокращение срока предоставления услуги (26,7%);</w:t>
      </w:r>
    </w:p>
    <w:p w14:paraId="4AADD4CC" w14:textId="77777777" w:rsidR="00DE4B50" w:rsidRPr="00F27BBE" w:rsidRDefault="00DE4B50" w:rsidP="00C20721">
      <w:pPr>
        <w:spacing w:line="360" w:lineRule="auto"/>
        <w:ind w:firstLine="709"/>
        <w:jc w:val="both"/>
        <w:rPr>
          <w:sz w:val="28"/>
          <w:szCs w:val="28"/>
        </w:rPr>
      </w:pPr>
      <w:r w:rsidRPr="00F27BBE">
        <w:rPr>
          <w:sz w:val="28"/>
          <w:szCs w:val="28"/>
        </w:rPr>
        <w:t>- упрощение заполнения запросов, официальных бланков (13,3%)%;</w:t>
      </w:r>
    </w:p>
    <w:p w14:paraId="09C972E0" w14:textId="77777777" w:rsidR="00DE4B50" w:rsidRPr="00F27BBE" w:rsidRDefault="00DE4B50" w:rsidP="00C20721">
      <w:pPr>
        <w:spacing w:line="360" w:lineRule="auto"/>
        <w:ind w:firstLine="709"/>
        <w:jc w:val="both"/>
        <w:rPr>
          <w:sz w:val="28"/>
          <w:szCs w:val="28"/>
        </w:rPr>
      </w:pPr>
      <w:r w:rsidRPr="00F27BBE">
        <w:rPr>
          <w:sz w:val="28"/>
          <w:szCs w:val="28"/>
        </w:rPr>
        <w:t>- сокращение числа требуемых документов (20%) и пр.</w:t>
      </w:r>
    </w:p>
    <w:p w14:paraId="1048A9E9" w14:textId="77777777" w:rsidR="00DE4B50" w:rsidRPr="00F27BBE" w:rsidRDefault="00DE4B50" w:rsidP="00C20721">
      <w:pPr>
        <w:pStyle w:val="a7"/>
        <w:tabs>
          <w:tab w:val="left" w:pos="1134"/>
        </w:tabs>
        <w:spacing w:after="0" w:line="360" w:lineRule="auto"/>
        <w:ind w:firstLine="709"/>
        <w:jc w:val="both"/>
        <w:rPr>
          <w:color w:val="000000"/>
          <w:sz w:val="28"/>
          <w:szCs w:val="28"/>
        </w:rPr>
      </w:pPr>
      <w:r w:rsidRPr="00F27BBE">
        <w:rPr>
          <w:color w:val="000000"/>
          <w:sz w:val="28"/>
          <w:szCs w:val="28"/>
        </w:rPr>
        <w:t xml:space="preserve">По результатам проведенного исследования проведен расчет интегральной оценки уровня административных барьеров по государственной </w:t>
      </w:r>
      <w:r w:rsidRPr="00F27BBE">
        <w:rPr>
          <w:color w:val="000000"/>
          <w:sz w:val="28"/>
          <w:szCs w:val="28"/>
        </w:rPr>
        <w:lastRenderedPageBreak/>
        <w:t>услуге «Лицензирование образовательной деятельности образовательных учреждений, расположенных на территории Новосибирской области» (табл. 3</w:t>
      </w:r>
      <w:r w:rsidR="00081627" w:rsidRPr="00F27BBE">
        <w:rPr>
          <w:color w:val="000000"/>
          <w:sz w:val="28"/>
          <w:szCs w:val="28"/>
        </w:rPr>
        <w:t>7</w:t>
      </w:r>
      <w:r w:rsidRPr="00F27BBE">
        <w:rPr>
          <w:color w:val="000000"/>
          <w:sz w:val="28"/>
          <w:szCs w:val="28"/>
        </w:rPr>
        <w:t xml:space="preserve">). </w:t>
      </w:r>
      <w:r w:rsidRPr="00F27BBE">
        <w:rPr>
          <w:bCs/>
          <w:i/>
          <w:color w:val="000000"/>
          <w:sz w:val="28"/>
          <w:szCs w:val="28"/>
        </w:rPr>
        <w:t>И</w:t>
      </w:r>
      <w:r w:rsidRPr="00F27BBE">
        <w:rPr>
          <w:i/>
          <w:color w:val="000000"/>
          <w:sz w:val="28"/>
          <w:szCs w:val="28"/>
        </w:rPr>
        <w:t>нтегральная оценка уровня административных барьеров</w:t>
      </w:r>
      <w:r w:rsidRPr="00F27BBE">
        <w:rPr>
          <w:color w:val="000000"/>
          <w:sz w:val="28"/>
          <w:szCs w:val="28"/>
        </w:rPr>
        <w:t xml:space="preserve"> составила 0,99.</w:t>
      </w:r>
    </w:p>
    <w:p w14:paraId="4EAAFB67" w14:textId="77777777" w:rsidR="00DE4B50" w:rsidRPr="00F27BBE" w:rsidRDefault="00081627" w:rsidP="00C20721">
      <w:pPr>
        <w:pStyle w:val="af6"/>
        <w:spacing w:line="360" w:lineRule="auto"/>
        <w:jc w:val="both"/>
        <w:rPr>
          <w:b w:val="0"/>
          <w:color w:val="000000"/>
          <w:sz w:val="28"/>
          <w:szCs w:val="28"/>
        </w:rPr>
      </w:pPr>
      <w:bookmarkStart w:id="6" w:name="_Toc319310654"/>
      <w:bookmarkStart w:id="7" w:name="_Toc319338042"/>
      <w:bookmarkStart w:id="8" w:name="_Toc319338839"/>
      <w:bookmarkStart w:id="9" w:name="_Toc319422070"/>
      <w:bookmarkStart w:id="10" w:name="_Toc319425732"/>
      <w:bookmarkStart w:id="11" w:name="_Toc319512232"/>
      <w:r w:rsidRPr="00F27BBE">
        <w:rPr>
          <w:b w:val="0"/>
          <w:sz w:val="28"/>
          <w:szCs w:val="28"/>
        </w:rPr>
        <w:t>Таблица 37</w:t>
      </w:r>
      <w:r w:rsidR="00DE4B50" w:rsidRPr="00F27BBE">
        <w:rPr>
          <w:b w:val="0"/>
          <w:sz w:val="28"/>
          <w:szCs w:val="28"/>
        </w:rPr>
        <w:t xml:space="preserve"> – </w:t>
      </w:r>
      <w:r w:rsidR="00DE4B50" w:rsidRPr="00F27BBE">
        <w:rPr>
          <w:b w:val="0"/>
          <w:color w:val="000000"/>
          <w:sz w:val="28"/>
          <w:szCs w:val="28"/>
        </w:rPr>
        <w:t>Расчет интегральной оценки уровня административных барьеров</w:t>
      </w:r>
      <w:bookmarkEnd w:id="6"/>
      <w:bookmarkEnd w:id="7"/>
      <w:bookmarkEnd w:id="8"/>
      <w:bookmarkEnd w:id="9"/>
      <w:bookmarkEnd w:id="10"/>
      <w:bookmarkEnd w:id="11"/>
    </w:p>
    <w:tbl>
      <w:tblPr>
        <w:tblW w:w="5000" w:type="pct"/>
        <w:tblLook w:val="00A0" w:firstRow="1" w:lastRow="0" w:firstColumn="1" w:lastColumn="0" w:noHBand="0" w:noVBand="0"/>
      </w:tblPr>
      <w:tblGrid>
        <w:gridCol w:w="579"/>
        <w:gridCol w:w="4730"/>
        <w:gridCol w:w="1752"/>
        <w:gridCol w:w="1711"/>
        <w:gridCol w:w="1082"/>
      </w:tblGrid>
      <w:tr w:rsidR="00DE4B50" w:rsidRPr="00F27BBE" w14:paraId="0917A042" w14:textId="77777777" w:rsidTr="00002BFD">
        <w:trPr>
          <w:trHeight w:val="765"/>
          <w:tblHeader/>
        </w:trPr>
        <w:tc>
          <w:tcPr>
            <w:tcW w:w="294" w:type="pct"/>
            <w:tcBorders>
              <w:top w:val="single" w:sz="4" w:space="0" w:color="auto"/>
              <w:left w:val="single" w:sz="4" w:space="0" w:color="auto"/>
              <w:bottom w:val="single" w:sz="4" w:space="0" w:color="auto"/>
              <w:right w:val="single" w:sz="4" w:space="0" w:color="auto"/>
            </w:tcBorders>
            <w:vAlign w:val="center"/>
          </w:tcPr>
          <w:p w14:paraId="107B7B42" w14:textId="77777777" w:rsidR="00DE4B50" w:rsidRPr="00F27BBE" w:rsidRDefault="00DE4B50" w:rsidP="00C20721">
            <w:pPr>
              <w:jc w:val="center"/>
              <w:rPr>
                <w:b/>
                <w:bCs/>
                <w:color w:val="000000"/>
              </w:rPr>
            </w:pPr>
            <w:r w:rsidRPr="00F27BBE">
              <w:rPr>
                <w:b/>
                <w:bCs/>
                <w:color w:val="000000"/>
              </w:rPr>
              <w:t>№ п/п</w:t>
            </w:r>
          </w:p>
        </w:tc>
        <w:tc>
          <w:tcPr>
            <w:tcW w:w="2400" w:type="pct"/>
            <w:tcBorders>
              <w:top w:val="single" w:sz="4" w:space="0" w:color="auto"/>
              <w:left w:val="single" w:sz="4" w:space="0" w:color="auto"/>
              <w:bottom w:val="single" w:sz="4" w:space="0" w:color="auto"/>
              <w:right w:val="single" w:sz="4" w:space="0" w:color="auto"/>
            </w:tcBorders>
            <w:vAlign w:val="center"/>
          </w:tcPr>
          <w:p w14:paraId="6C344879" w14:textId="77777777" w:rsidR="00DE4B50" w:rsidRPr="00F27BBE" w:rsidRDefault="00DE4B50" w:rsidP="00C20721">
            <w:pPr>
              <w:jc w:val="center"/>
              <w:rPr>
                <w:b/>
                <w:bCs/>
                <w:color w:val="000000"/>
              </w:rPr>
            </w:pPr>
            <w:r w:rsidRPr="00F27BBE">
              <w:rPr>
                <w:b/>
                <w:bCs/>
                <w:color w:val="000000"/>
              </w:rPr>
              <w:t>Наименование критерия</w:t>
            </w:r>
          </w:p>
        </w:tc>
        <w:tc>
          <w:tcPr>
            <w:tcW w:w="889" w:type="pct"/>
            <w:tcBorders>
              <w:top w:val="single" w:sz="4" w:space="0" w:color="auto"/>
              <w:left w:val="nil"/>
              <w:bottom w:val="single" w:sz="4" w:space="0" w:color="auto"/>
              <w:right w:val="single" w:sz="4" w:space="0" w:color="auto"/>
            </w:tcBorders>
            <w:vAlign w:val="center"/>
          </w:tcPr>
          <w:p w14:paraId="2CCD3E52" w14:textId="77777777" w:rsidR="00DE4B50" w:rsidRPr="00F27BBE" w:rsidRDefault="00DE4B50" w:rsidP="00C20721">
            <w:pPr>
              <w:jc w:val="center"/>
              <w:rPr>
                <w:b/>
                <w:bCs/>
                <w:color w:val="000000"/>
              </w:rPr>
            </w:pPr>
            <w:r w:rsidRPr="00F27BBE">
              <w:rPr>
                <w:b/>
                <w:bCs/>
                <w:color w:val="000000"/>
              </w:rPr>
              <w:t>Нормативное значение показателя</w:t>
            </w:r>
          </w:p>
        </w:tc>
        <w:tc>
          <w:tcPr>
            <w:tcW w:w="868" w:type="pct"/>
            <w:tcBorders>
              <w:top w:val="single" w:sz="4" w:space="0" w:color="auto"/>
              <w:left w:val="nil"/>
              <w:bottom w:val="single" w:sz="4" w:space="0" w:color="auto"/>
              <w:right w:val="single" w:sz="4" w:space="0" w:color="auto"/>
            </w:tcBorders>
            <w:vAlign w:val="center"/>
          </w:tcPr>
          <w:p w14:paraId="58DCAD13" w14:textId="77777777" w:rsidR="00DE4B50" w:rsidRPr="00F27BBE" w:rsidRDefault="00DE4B50" w:rsidP="00C20721">
            <w:pPr>
              <w:jc w:val="center"/>
              <w:rPr>
                <w:b/>
                <w:bCs/>
                <w:color w:val="000000"/>
              </w:rPr>
            </w:pPr>
            <w:r w:rsidRPr="00F27BBE">
              <w:rPr>
                <w:b/>
                <w:bCs/>
                <w:color w:val="000000"/>
              </w:rPr>
              <w:t>Фактическое значение показателя</w:t>
            </w:r>
          </w:p>
        </w:tc>
        <w:tc>
          <w:tcPr>
            <w:tcW w:w="549" w:type="pct"/>
            <w:tcBorders>
              <w:top w:val="single" w:sz="4" w:space="0" w:color="auto"/>
              <w:left w:val="nil"/>
              <w:bottom w:val="single" w:sz="4" w:space="0" w:color="auto"/>
              <w:right w:val="single" w:sz="4" w:space="0" w:color="auto"/>
            </w:tcBorders>
            <w:vAlign w:val="center"/>
          </w:tcPr>
          <w:p w14:paraId="24E89137" w14:textId="77777777" w:rsidR="00DE4B50" w:rsidRPr="00F27BBE" w:rsidRDefault="00DE4B50" w:rsidP="00C20721">
            <w:pPr>
              <w:jc w:val="center"/>
              <w:rPr>
                <w:b/>
                <w:bCs/>
                <w:color w:val="000000"/>
              </w:rPr>
            </w:pPr>
            <w:r w:rsidRPr="00F27BBE">
              <w:rPr>
                <w:b/>
                <w:bCs/>
                <w:color w:val="000000"/>
              </w:rPr>
              <w:t>Оценка</w:t>
            </w:r>
          </w:p>
        </w:tc>
      </w:tr>
      <w:tr w:rsidR="00DE4B50" w:rsidRPr="00F27BBE" w14:paraId="589B9561" w14:textId="77777777" w:rsidTr="00002BFD">
        <w:trPr>
          <w:trHeight w:val="255"/>
        </w:trPr>
        <w:tc>
          <w:tcPr>
            <w:tcW w:w="294" w:type="pct"/>
            <w:tcBorders>
              <w:top w:val="nil"/>
              <w:left w:val="single" w:sz="4" w:space="0" w:color="auto"/>
              <w:bottom w:val="single" w:sz="4" w:space="0" w:color="auto"/>
              <w:right w:val="single" w:sz="4" w:space="0" w:color="auto"/>
            </w:tcBorders>
            <w:vAlign w:val="center"/>
          </w:tcPr>
          <w:p w14:paraId="6A6BBD12" w14:textId="77777777" w:rsidR="00DE4B50" w:rsidRPr="00F27BBE" w:rsidRDefault="00DE4B50" w:rsidP="00C20721">
            <w:pPr>
              <w:jc w:val="center"/>
              <w:rPr>
                <w:color w:val="000000"/>
              </w:rPr>
            </w:pPr>
            <w:r w:rsidRPr="00F27BBE">
              <w:rPr>
                <w:color w:val="000000"/>
              </w:rPr>
              <w:t>1</w:t>
            </w:r>
          </w:p>
        </w:tc>
        <w:tc>
          <w:tcPr>
            <w:tcW w:w="2400" w:type="pct"/>
            <w:tcBorders>
              <w:top w:val="nil"/>
              <w:left w:val="single" w:sz="4" w:space="0" w:color="auto"/>
              <w:bottom w:val="single" w:sz="4" w:space="0" w:color="auto"/>
              <w:right w:val="single" w:sz="4" w:space="0" w:color="auto"/>
            </w:tcBorders>
            <w:vAlign w:val="center"/>
          </w:tcPr>
          <w:p w14:paraId="4241451D" w14:textId="77777777" w:rsidR="00DE4B50" w:rsidRPr="00F27BBE" w:rsidRDefault="00DE4B50" w:rsidP="00C20721">
            <w:pPr>
              <w:rPr>
                <w:color w:val="000000"/>
              </w:rPr>
            </w:pPr>
            <w:r w:rsidRPr="00F27BBE">
              <w:rPr>
                <w:color w:val="000000"/>
              </w:rPr>
              <w:t>Соблюдение сроков получения услуги, дней</w:t>
            </w:r>
          </w:p>
        </w:tc>
        <w:tc>
          <w:tcPr>
            <w:tcW w:w="889" w:type="pct"/>
            <w:tcBorders>
              <w:top w:val="nil"/>
              <w:left w:val="nil"/>
              <w:bottom w:val="single" w:sz="4" w:space="0" w:color="auto"/>
              <w:right w:val="single" w:sz="4" w:space="0" w:color="auto"/>
            </w:tcBorders>
            <w:vAlign w:val="center"/>
          </w:tcPr>
          <w:p w14:paraId="5D0540C0" w14:textId="77777777" w:rsidR="00DE4B50" w:rsidRPr="00F27BBE" w:rsidRDefault="00DE4B50" w:rsidP="00C20721">
            <w:pPr>
              <w:jc w:val="center"/>
              <w:rPr>
                <w:color w:val="000000"/>
              </w:rPr>
            </w:pPr>
            <w:r w:rsidRPr="00F27BBE">
              <w:rPr>
                <w:color w:val="000000"/>
              </w:rPr>
              <w:t>45</w:t>
            </w:r>
          </w:p>
        </w:tc>
        <w:tc>
          <w:tcPr>
            <w:tcW w:w="868" w:type="pct"/>
            <w:tcBorders>
              <w:top w:val="nil"/>
              <w:left w:val="nil"/>
              <w:bottom w:val="single" w:sz="4" w:space="0" w:color="auto"/>
              <w:right w:val="single" w:sz="4" w:space="0" w:color="auto"/>
            </w:tcBorders>
            <w:vAlign w:val="center"/>
          </w:tcPr>
          <w:p w14:paraId="2D91F013" w14:textId="77777777" w:rsidR="00DE4B50" w:rsidRPr="00F27BBE" w:rsidRDefault="00DE4B50" w:rsidP="00C20721">
            <w:pPr>
              <w:jc w:val="center"/>
              <w:rPr>
                <w:color w:val="000000"/>
              </w:rPr>
            </w:pPr>
            <w:r w:rsidRPr="00F27BBE">
              <w:rPr>
                <w:color w:val="000000"/>
              </w:rPr>
              <w:t>28,86</w:t>
            </w:r>
          </w:p>
        </w:tc>
        <w:tc>
          <w:tcPr>
            <w:tcW w:w="549" w:type="pct"/>
            <w:tcBorders>
              <w:top w:val="nil"/>
              <w:left w:val="nil"/>
              <w:bottom w:val="single" w:sz="4" w:space="0" w:color="auto"/>
              <w:right w:val="single" w:sz="4" w:space="0" w:color="auto"/>
            </w:tcBorders>
            <w:vAlign w:val="center"/>
          </w:tcPr>
          <w:p w14:paraId="52B3D913" w14:textId="77777777" w:rsidR="00DE4B50" w:rsidRPr="00F27BBE" w:rsidRDefault="00DE4B50" w:rsidP="00C20721">
            <w:pPr>
              <w:jc w:val="center"/>
              <w:rPr>
                <w:color w:val="000000"/>
              </w:rPr>
            </w:pPr>
            <w:r w:rsidRPr="00F27BBE">
              <w:rPr>
                <w:color w:val="000000"/>
              </w:rPr>
              <w:t>1</w:t>
            </w:r>
          </w:p>
        </w:tc>
      </w:tr>
      <w:tr w:rsidR="00DE4B50" w:rsidRPr="00F27BBE" w14:paraId="1FC445EA" w14:textId="77777777" w:rsidTr="00002BFD">
        <w:trPr>
          <w:trHeight w:val="255"/>
        </w:trPr>
        <w:tc>
          <w:tcPr>
            <w:tcW w:w="294" w:type="pct"/>
            <w:tcBorders>
              <w:top w:val="nil"/>
              <w:left w:val="single" w:sz="4" w:space="0" w:color="auto"/>
              <w:bottom w:val="single" w:sz="4" w:space="0" w:color="auto"/>
              <w:right w:val="single" w:sz="4" w:space="0" w:color="auto"/>
            </w:tcBorders>
            <w:vAlign w:val="center"/>
          </w:tcPr>
          <w:p w14:paraId="63BE7E28" w14:textId="77777777" w:rsidR="00DE4B50" w:rsidRPr="00F27BBE" w:rsidRDefault="00DE4B50" w:rsidP="00C20721">
            <w:pPr>
              <w:jc w:val="center"/>
              <w:rPr>
                <w:color w:val="000000"/>
              </w:rPr>
            </w:pPr>
            <w:r w:rsidRPr="00F27BBE">
              <w:rPr>
                <w:color w:val="000000"/>
              </w:rPr>
              <w:t>2</w:t>
            </w:r>
          </w:p>
        </w:tc>
        <w:tc>
          <w:tcPr>
            <w:tcW w:w="2400" w:type="pct"/>
            <w:tcBorders>
              <w:top w:val="nil"/>
              <w:left w:val="single" w:sz="4" w:space="0" w:color="auto"/>
              <w:bottom w:val="single" w:sz="4" w:space="0" w:color="auto"/>
              <w:right w:val="single" w:sz="4" w:space="0" w:color="auto"/>
            </w:tcBorders>
            <w:vAlign w:val="center"/>
          </w:tcPr>
          <w:p w14:paraId="1DFAAF28" w14:textId="77777777" w:rsidR="00DE4B50" w:rsidRPr="00F27BBE" w:rsidRDefault="00DE4B50" w:rsidP="00C20721">
            <w:pPr>
              <w:rPr>
                <w:color w:val="000000"/>
              </w:rPr>
            </w:pPr>
            <w:r w:rsidRPr="00F27BBE">
              <w:rPr>
                <w:color w:val="000000"/>
              </w:rPr>
              <w:t>Соблюдение сроков ожидания в очереди на подачу документов, минут</w:t>
            </w:r>
          </w:p>
        </w:tc>
        <w:tc>
          <w:tcPr>
            <w:tcW w:w="889" w:type="pct"/>
            <w:tcBorders>
              <w:top w:val="nil"/>
              <w:left w:val="nil"/>
              <w:bottom w:val="single" w:sz="4" w:space="0" w:color="auto"/>
              <w:right w:val="single" w:sz="4" w:space="0" w:color="auto"/>
            </w:tcBorders>
            <w:vAlign w:val="center"/>
          </w:tcPr>
          <w:p w14:paraId="351E5737" w14:textId="77777777" w:rsidR="00DE4B50" w:rsidRPr="00F27BBE" w:rsidRDefault="00DE4B50" w:rsidP="00C20721">
            <w:pPr>
              <w:jc w:val="center"/>
              <w:rPr>
                <w:color w:val="000000"/>
              </w:rPr>
            </w:pPr>
            <w:r w:rsidRPr="00F27BBE">
              <w:rPr>
                <w:color w:val="000000"/>
              </w:rPr>
              <w:t>15</w:t>
            </w:r>
          </w:p>
        </w:tc>
        <w:tc>
          <w:tcPr>
            <w:tcW w:w="868" w:type="pct"/>
            <w:tcBorders>
              <w:top w:val="nil"/>
              <w:left w:val="nil"/>
              <w:bottom w:val="single" w:sz="4" w:space="0" w:color="auto"/>
              <w:right w:val="single" w:sz="4" w:space="0" w:color="auto"/>
            </w:tcBorders>
            <w:vAlign w:val="center"/>
          </w:tcPr>
          <w:p w14:paraId="6804AFF8" w14:textId="77777777" w:rsidR="00DE4B50" w:rsidRPr="00F27BBE" w:rsidRDefault="00DE4B50" w:rsidP="00C20721">
            <w:pPr>
              <w:jc w:val="center"/>
              <w:rPr>
                <w:color w:val="000000"/>
              </w:rPr>
            </w:pPr>
            <w:r w:rsidRPr="00F27BBE">
              <w:rPr>
                <w:color w:val="000000"/>
              </w:rPr>
              <w:t>3,8</w:t>
            </w:r>
          </w:p>
        </w:tc>
        <w:tc>
          <w:tcPr>
            <w:tcW w:w="549" w:type="pct"/>
            <w:tcBorders>
              <w:top w:val="nil"/>
              <w:left w:val="nil"/>
              <w:bottom w:val="single" w:sz="4" w:space="0" w:color="auto"/>
              <w:right w:val="single" w:sz="4" w:space="0" w:color="auto"/>
            </w:tcBorders>
            <w:vAlign w:val="center"/>
          </w:tcPr>
          <w:p w14:paraId="16DFB8E1" w14:textId="77777777" w:rsidR="00DE4B50" w:rsidRPr="00F27BBE" w:rsidRDefault="00DE4B50" w:rsidP="00C20721">
            <w:pPr>
              <w:jc w:val="center"/>
              <w:rPr>
                <w:color w:val="000000"/>
              </w:rPr>
            </w:pPr>
            <w:r w:rsidRPr="00F27BBE">
              <w:rPr>
                <w:color w:val="000000"/>
              </w:rPr>
              <w:t>1</w:t>
            </w:r>
          </w:p>
        </w:tc>
      </w:tr>
      <w:tr w:rsidR="00DE4B50" w:rsidRPr="00F27BBE" w14:paraId="4B184E2D" w14:textId="77777777" w:rsidTr="00002BFD">
        <w:trPr>
          <w:trHeight w:val="255"/>
        </w:trPr>
        <w:tc>
          <w:tcPr>
            <w:tcW w:w="294" w:type="pct"/>
            <w:tcBorders>
              <w:top w:val="nil"/>
              <w:left w:val="single" w:sz="4" w:space="0" w:color="auto"/>
              <w:bottom w:val="single" w:sz="4" w:space="0" w:color="auto"/>
              <w:right w:val="single" w:sz="4" w:space="0" w:color="auto"/>
            </w:tcBorders>
            <w:vAlign w:val="center"/>
          </w:tcPr>
          <w:p w14:paraId="47BAE1FF" w14:textId="77777777" w:rsidR="00DE4B50" w:rsidRPr="00F27BBE" w:rsidRDefault="00DE4B50" w:rsidP="00C20721">
            <w:pPr>
              <w:jc w:val="center"/>
              <w:rPr>
                <w:color w:val="000000"/>
              </w:rPr>
            </w:pPr>
            <w:r w:rsidRPr="00F27BBE">
              <w:rPr>
                <w:color w:val="000000"/>
              </w:rPr>
              <w:t>3</w:t>
            </w:r>
          </w:p>
        </w:tc>
        <w:tc>
          <w:tcPr>
            <w:tcW w:w="2400" w:type="pct"/>
            <w:tcBorders>
              <w:top w:val="nil"/>
              <w:left w:val="single" w:sz="4" w:space="0" w:color="auto"/>
              <w:bottom w:val="single" w:sz="4" w:space="0" w:color="auto"/>
              <w:right w:val="single" w:sz="4" w:space="0" w:color="auto"/>
            </w:tcBorders>
            <w:vAlign w:val="center"/>
          </w:tcPr>
          <w:p w14:paraId="677CD21F" w14:textId="77777777" w:rsidR="00DE4B50" w:rsidRPr="00F27BBE" w:rsidRDefault="00DE4B50" w:rsidP="00C20721">
            <w:pPr>
              <w:rPr>
                <w:color w:val="000000"/>
              </w:rPr>
            </w:pPr>
            <w:r w:rsidRPr="00F27BBE">
              <w:rPr>
                <w:color w:val="000000"/>
              </w:rPr>
              <w:t>Соблюдение сроков ожидания в очереди для получения результата, минут</w:t>
            </w:r>
          </w:p>
        </w:tc>
        <w:tc>
          <w:tcPr>
            <w:tcW w:w="889" w:type="pct"/>
            <w:tcBorders>
              <w:top w:val="nil"/>
              <w:left w:val="nil"/>
              <w:bottom w:val="single" w:sz="4" w:space="0" w:color="auto"/>
              <w:right w:val="single" w:sz="4" w:space="0" w:color="auto"/>
            </w:tcBorders>
            <w:vAlign w:val="center"/>
          </w:tcPr>
          <w:p w14:paraId="3A95CAF9" w14:textId="77777777" w:rsidR="00DE4B50" w:rsidRPr="00F27BBE" w:rsidRDefault="00DE4B50" w:rsidP="00C20721">
            <w:pPr>
              <w:jc w:val="center"/>
              <w:rPr>
                <w:color w:val="000000"/>
              </w:rPr>
            </w:pPr>
            <w:r w:rsidRPr="00F27BBE">
              <w:rPr>
                <w:color w:val="000000"/>
              </w:rPr>
              <w:t>15</w:t>
            </w:r>
          </w:p>
        </w:tc>
        <w:tc>
          <w:tcPr>
            <w:tcW w:w="868" w:type="pct"/>
            <w:tcBorders>
              <w:top w:val="nil"/>
              <w:left w:val="nil"/>
              <w:bottom w:val="single" w:sz="4" w:space="0" w:color="auto"/>
              <w:right w:val="single" w:sz="4" w:space="0" w:color="auto"/>
            </w:tcBorders>
            <w:vAlign w:val="center"/>
          </w:tcPr>
          <w:p w14:paraId="1F9898E3" w14:textId="77777777" w:rsidR="00DE4B50" w:rsidRPr="00F27BBE" w:rsidRDefault="00DE4B50" w:rsidP="00C20721">
            <w:pPr>
              <w:jc w:val="center"/>
              <w:rPr>
                <w:color w:val="000000"/>
              </w:rPr>
            </w:pPr>
            <w:r w:rsidRPr="00F27BBE">
              <w:rPr>
                <w:color w:val="000000"/>
              </w:rPr>
              <w:t>4</w:t>
            </w:r>
          </w:p>
        </w:tc>
        <w:tc>
          <w:tcPr>
            <w:tcW w:w="549" w:type="pct"/>
            <w:tcBorders>
              <w:top w:val="nil"/>
              <w:left w:val="nil"/>
              <w:bottom w:val="single" w:sz="4" w:space="0" w:color="auto"/>
              <w:right w:val="single" w:sz="4" w:space="0" w:color="auto"/>
            </w:tcBorders>
            <w:vAlign w:val="center"/>
          </w:tcPr>
          <w:p w14:paraId="3C2DFB8E" w14:textId="77777777" w:rsidR="00DE4B50" w:rsidRPr="00F27BBE" w:rsidRDefault="00DE4B50" w:rsidP="00C20721">
            <w:pPr>
              <w:jc w:val="center"/>
              <w:rPr>
                <w:color w:val="000000"/>
              </w:rPr>
            </w:pPr>
            <w:r w:rsidRPr="00F27BBE">
              <w:rPr>
                <w:color w:val="000000"/>
              </w:rPr>
              <w:t>1</w:t>
            </w:r>
          </w:p>
        </w:tc>
      </w:tr>
      <w:tr w:rsidR="00DE4B50" w:rsidRPr="00F27BBE" w14:paraId="6C50A87F" w14:textId="77777777" w:rsidTr="00002BFD">
        <w:trPr>
          <w:trHeight w:val="255"/>
        </w:trPr>
        <w:tc>
          <w:tcPr>
            <w:tcW w:w="294" w:type="pct"/>
            <w:tcBorders>
              <w:top w:val="nil"/>
              <w:left w:val="single" w:sz="4" w:space="0" w:color="auto"/>
              <w:bottom w:val="single" w:sz="4" w:space="0" w:color="auto"/>
              <w:right w:val="single" w:sz="4" w:space="0" w:color="auto"/>
            </w:tcBorders>
            <w:vAlign w:val="center"/>
          </w:tcPr>
          <w:p w14:paraId="7E7BFB25" w14:textId="77777777" w:rsidR="00DE4B50" w:rsidRPr="00F27BBE" w:rsidRDefault="00DE4B50" w:rsidP="00C20721">
            <w:pPr>
              <w:jc w:val="center"/>
              <w:rPr>
                <w:color w:val="000000"/>
              </w:rPr>
            </w:pPr>
            <w:r w:rsidRPr="00F27BBE">
              <w:rPr>
                <w:color w:val="000000"/>
              </w:rPr>
              <w:t>4</w:t>
            </w:r>
          </w:p>
        </w:tc>
        <w:tc>
          <w:tcPr>
            <w:tcW w:w="2400" w:type="pct"/>
            <w:tcBorders>
              <w:top w:val="nil"/>
              <w:left w:val="single" w:sz="4" w:space="0" w:color="auto"/>
              <w:bottom w:val="single" w:sz="4" w:space="0" w:color="auto"/>
              <w:right w:val="single" w:sz="4" w:space="0" w:color="auto"/>
            </w:tcBorders>
            <w:vAlign w:val="center"/>
          </w:tcPr>
          <w:p w14:paraId="755EC2BC" w14:textId="77777777" w:rsidR="00DE4B50" w:rsidRPr="00F27BBE" w:rsidRDefault="00DE4B50" w:rsidP="00C20721">
            <w:pPr>
              <w:rPr>
                <w:color w:val="000000"/>
              </w:rPr>
            </w:pPr>
            <w:r w:rsidRPr="00F27BBE">
              <w:rPr>
                <w:color w:val="000000"/>
              </w:rPr>
              <w:t>Стоимость получения услуги</w:t>
            </w:r>
          </w:p>
        </w:tc>
        <w:tc>
          <w:tcPr>
            <w:tcW w:w="889" w:type="pct"/>
            <w:tcBorders>
              <w:top w:val="nil"/>
              <w:left w:val="nil"/>
              <w:bottom w:val="single" w:sz="4" w:space="0" w:color="auto"/>
              <w:right w:val="single" w:sz="4" w:space="0" w:color="auto"/>
            </w:tcBorders>
            <w:vAlign w:val="center"/>
          </w:tcPr>
          <w:p w14:paraId="4F618FB8" w14:textId="77777777" w:rsidR="00DE4B50" w:rsidRPr="00F27BBE" w:rsidRDefault="00DE4B50" w:rsidP="00C20721">
            <w:pPr>
              <w:jc w:val="center"/>
              <w:rPr>
                <w:color w:val="000000"/>
              </w:rPr>
            </w:pPr>
            <w:r w:rsidRPr="00F27BBE">
              <w:rPr>
                <w:color w:val="000000"/>
              </w:rPr>
              <w:t>6 000,0</w:t>
            </w:r>
          </w:p>
        </w:tc>
        <w:tc>
          <w:tcPr>
            <w:tcW w:w="868" w:type="pct"/>
            <w:tcBorders>
              <w:top w:val="nil"/>
              <w:left w:val="nil"/>
              <w:bottom w:val="single" w:sz="4" w:space="0" w:color="auto"/>
              <w:right w:val="single" w:sz="4" w:space="0" w:color="auto"/>
            </w:tcBorders>
            <w:vAlign w:val="center"/>
          </w:tcPr>
          <w:p w14:paraId="6CD3758F" w14:textId="77777777" w:rsidR="00DE4B50" w:rsidRPr="00F27BBE" w:rsidRDefault="00DE4B50" w:rsidP="00C20721">
            <w:pPr>
              <w:jc w:val="center"/>
              <w:rPr>
                <w:color w:val="000000"/>
              </w:rPr>
            </w:pPr>
            <w:r w:rsidRPr="00F27BBE">
              <w:rPr>
                <w:color w:val="000000"/>
              </w:rPr>
              <w:t>4 200</w:t>
            </w:r>
          </w:p>
        </w:tc>
        <w:tc>
          <w:tcPr>
            <w:tcW w:w="549" w:type="pct"/>
            <w:tcBorders>
              <w:top w:val="nil"/>
              <w:left w:val="nil"/>
              <w:bottom w:val="single" w:sz="4" w:space="0" w:color="auto"/>
              <w:right w:val="single" w:sz="4" w:space="0" w:color="auto"/>
            </w:tcBorders>
            <w:vAlign w:val="center"/>
          </w:tcPr>
          <w:p w14:paraId="0751E87D" w14:textId="77777777" w:rsidR="00DE4B50" w:rsidRPr="00F27BBE" w:rsidRDefault="00DE4B50" w:rsidP="00C20721">
            <w:pPr>
              <w:jc w:val="center"/>
              <w:rPr>
                <w:color w:val="000000"/>
              </w:rPr>
            </w:pPr>
            <w:r w:rsidRPr="00F27BBE">
              <w:rPr>
                <w:color w:val="000000"/>
              </w:rPr>
              <w:t>1</w:t>
            </w:r>
          </w:p>
        </w:tc>
      </w:tr>
      <w:tr w:rsidR="00DE4B50" w:rsidRPr="00F27BBE" w14:paraId="7D3A35B2" w14:textId="77777777" w:rsidTr="00002BFD">
        <w:trPr>
          <w:trHeight w:val="255"/>
        </w:trPr>
        <w:tc>
          <w:tcPr>
            <w:tcW w:w="294" w:type="pct"/>
            <w:tcBorders>
              <w:top w:val="nil"/>
              <w:left w:val="single" w:sz="4" w:space="0" w:color="auto"/>
              <w:bottom w:val="single" w:sz="4" w:space="0" w:color="auto"/>
              <w:right w:val="single" w:sz="4" w:space="0" w:color="auto"/>
            </w:tcBorders>
            <w:vAlign w:val="center"/>
          </w:tcPr>
          <w:p w14:paraId="6D5D0CF7" w14:textId="77777777" w:rsidR="00DE4B50" w:rsidRPr="00F27BBE" w:rsidRDefault="00DE4B50" w:rsidP="00C20721">
            <w:pPr>
              <w:jc w:val="center"/>
              <w:rPr>
                <w:color w:val="000000"/>
              </w:rPr>
            </w:pPr>
            <w:r w:rsidRPr="00F27BBE">
              <w:rPr>
                <w:color w:val="000000"/>
              </w:rPr>
              <w:t>5</w:t>
            </w:r>
          </w:p>
        </w:tc>
        <w:tc>
          <w:tcPr>
            <w:tcW w:w="2400" w:type="pct"/>
            <w:tcBorders>
              <w:top w:val="nil"/>
              <w:left w:val="single" w:sz="4" w:space="0" w:color="auto"/>
              <w:bottom w:val="single" w:sz="4" w:space="0" w:color="auto"/>
              <w:right w:val="single" w:sz="4" w:space="0" w:color="auto"/>
            </w:tcBorders>
            <w:vAlign w:val="center"/>
          </w:tcPr>
          <w:p w14:paraId="25C75140" w14:textId="77777777" w:rsidR="00DE4B50" w:rsidRPr="00F27BBE" w:rsidRDefault="00DE4B50" w:rsidP="00C20721">
            <w:pPr>
              <w:rPr>
                <w:color w:val="000000"/>
              </w:rPr>
            </w:pPr>
            <w:r w:rsidRPr="00F27BBE">
              <w:rPr>
                <w:color w:val="000000"/>
              </w:rPr>
              <w:t>Количество обращений в различные инстанции для получения услуги</w:t>
            </w:r>
          </w:p>
        </w:tc>
        <w:tc>
          <w:tcPr>
            <w:tcW w:w="889" w:type="pct"/>
            <w:tcBorders>
              <w:top w:val="nil"/>
              <w:left w:val="nil"/>
              <w:bottom w:val="single" w:sz="4" w:space="0" w:color="auto"/>
              <w:right w:val="single" w:sz="4" w:space="0" w:color="auto"/>
            </w:tcBorders>
            <w:vAlign w:val="center"/>
          </w:tcPr>
          <w:p w14:paraId="6A84BEEB" w14:textId="77777777" w:rsidR="00DE4B50" w:rsidRPr="00F27BBE" w:rsidRDefault="00DE4B50" w:rsidP="00C20721">
            <w:pPr>
              <w:jc w:val="center"/>
              <w:rPr>
                <w:color w:val="000000"/>
              </w:rPr>
            </w:pPr>
            <w:r w:rsidRPr="00F27BBE">
              <w:rPr>
                <w:color w:val="000000"/>
              </w:rPr>
              <w:t>2</w:t>
            </w:r>
          </w:p>
        </w:tc>
        <w:tc>
          <w:tcPr>
            <w:tcW w:w="868" w:type="pct"/>
            <w:tcBorders>
              <w:top w:val="nil"/>
              <w:left w:val="nil"/>
              <w:bottom w:val="single" w:sz="4" w:space="0" w:color="auto"/>
              <w:right w:val="single" w:sz="4" w:space="0" w:color="auto"/>
            </w:tcBorders>
            <w:vAlign w:val="center"/>
          </w:tcPr>
          <w:p w14:paraId="019D1FD5" w14:textId="77777777" w:rsidR="00DE4B50" w:rsidRPr="00F27BBE" w:rsidRDefault="00DE4B50" w:rsidP="00C20721">
            <w:pPr>
              <w:jc w:val="center"/>
              <w:rPr>
                <w:color w:val="000000"/>
              </w:rPr>
            </w:pPr>
            <w:r w:rsidRPr="00F27BBE">
              <w:rPr>
                <w:color w:val="000000"/>
              </w:rPr>
              <w:t>2,13</w:t>
            </w:r>
          </w:p>
        </w:tc>
        <w:tc>
          <w:tcPr>
            <w:tcW w:w="549" w:type="pct"/>
            <w:tcBorders>
              <w:top w:val="nil"/>
              <w:left w:val="nil"/>
              <w:bottom w:val="single" w:sz="4" w:space="0" w:color="auto"/>
              <w:right w:val="single" w:sz="4" w:space="0" w:color="auto"/>
            </w:tcBorders>
            <w:vAlign w:val="center"/>
          </w:tcPr>
          <w:p w14:paraId="03DAD56C" w14:textId="77777777" w:rsidR="00DE4B50" w:rsidRPr="00F27BBE" w:rsidRDefault="00DE4B50" w:rsidP="00C20721">
            <w:pPr>
              <w:jc w:val="center"/>
              <w:rPr>
                <w:color w:val="000000"/>
              </w:rPr>
            </w:pPr>
            <w:r w:rsidRPr="00F27BBE">
              <w:rPr>
                <w:color w:val="000000"/>
              </w:rPr>
              <w:t>0,94</w:t>
            </w:r>
          </w:p>
        </w:tc>
      </w:tr>
      <w:tr w:rsidR="00DE4B50" w:rsidRPr="00F27BBE" w14:paraId="186AFCC4" w14:textId="77777777" w:rsidTr="00002BFD">
        <w:trPr>
          <w:trHeight w:val="255"/>
        </w:trPr>
        <w:tc>
          <w:tcPr>
            <w:tcW w:w="294" w:type="pct"/>
            <w:tcBorders>
              <w:top w:val="nil"/>
              <w:left w:val="single" w:sz="4" w:space="0" w:color="auto"/>
              <w:bottom w:val="single" w:sz="4" w:space="0" w:color="auto"/>
              <w:right w:val="single" w:sz="4" w:space="0" w:color="auto"/>
            </w:tcBorders>
            <w:vAlign w:val="center"/>
          </w:tcPr>
          <w:p w14:paraId="3D2AF278" w14:textId="77777777" w:rsidR="00DE4B50" w:rsidRPr="00F27BBE" w:rsidRDefault="00DE4B50" w:rsidP="00C20721">
            <w:pPr>
              <w:jc w:val="center"/>
              <w:rPr>
                <w:color w:val="000000"/>
              </w:rPr>
            </w:pPr>
            <w:r w:rsidRPr="00F27BBE">
              <w:rPr>
                <w:color w:val="000000"/>
              </w:rPr>
              <w:t>6</w:t>
            </w:r>
          </w:p>
        </w:tc>
        <w:tc>
          <w:tcPr>
            <w:tcW w:w="2400" w:type="pct"/>
            <w:tcBorders>
              <w:top w:val="nil"/>
              <w:left w:val="single" w:sz="4" w:space="0" w:color="auto"/>
              <w:bottom w:val="single" w:sz="4" w:space="0" w:color="auto"/>
              <w:right w:val="single" w:sz="4" w:space="0" w:color="auto"/>
            </w:tcBorders>
            <w:vAlign w:val="center"/>
          </w:tcPr>
          <w:p w14:paraId="33A4C979" w14:textId="77777777" w:rsidR="00DE4B50" w:rsidRPr="00F27BBE" w:rsidRDefault="00DE4B50" w:rsidP="00C20721">
            <w:pPr>
              <w:rPr>
                <w:color w:val="000000"/>
              </w:rPr>
            </w:pPr>
            <w:r w:rsidRPr="00F27BBE">
              <w:rPr>
                <w:color w:val="000000"/>
              </w:rPr>
              <w:t>Количество документов, необходимых для получения услуги</w:t>
            </w:r>
          </w:p>
        </w:tc>
        <w:tc>
          <w:tcPr>
            <w:tcW w:w="889" w:type="pct"/>
            <w:tcBorders>
              <w:top w:val="nil"/>
              <w:left w:val="nil"/>
              <w:bottom w:val="single" w:sz="4" w:space="0" w:color="auto"/>
              <w:right w:val="single" w:sz="4" w:space="0" w:color="auto"/>
            </w:tcBorders>
            <w:vAlign w:val="center"/>
          </w:tcPr>
          <w:p w14:paraId="53D205AA" w14:textId="77777777" w:rsidR="00DE4B50" w:rsidRPr="00F27BBE" w:rsidRDefault="00DE4B50" w:rsidP="00C20721">
            <w:pPr>
              <w:jc w:val="center"/>
              <w:rPr>
                <w:color w:val="000000"/>
              </w:rPr>
            </w:pPr>
            <w:r w:rsidRPr="00F27BBE">
              <w:rPr>
                <w:color w:val="000000"/>
              </w:rPr>
              <w:t>19</w:t>
            </w:r>
          </w:p>
        </w:tc>
        <w:tc>
          <w:tcPr>
            <w:tcW w:w="868" w:type="pct"/>
            <w:tcBorders>
              <w:top w:val="nil"/>
              <w:left w:val="nil"/>
              <w:bottom w:val="single" w:sz="4" w:space="0" w:color="auto"/>
              <w:right w:val="single" w:sz="4" w:space="0" w:color="auto"/>
            </w:tcBorders>
            <w:vAlign w:val="center"/>
          </w:tcPr>
          <w:p w14:paraId="3B303B60" w14:textId="77777777" w:rsidR="00DE4B50" w:rsidRPr="00F27BBE" w:rsidRDefault="003674D6" w:rsidP="00C20721">
            <w:pPr>
              <w:jc w:val="center"/>
              <w:rPr>
                <w:color w:val="000000"/>
              </w:rPr>
            </w:pPr>
            <w:r w:rsidRPr="00F27BBE">
              <w:rPr>
                <w:color w:val="000000"/>
              </w:rPr>
              <w:t>8</w:t>
            </w:r>
            <w:r w:rsidR="00DE4B50" w:rsidRPr="00F27BBE">
              <w:rPr>
                <w:color w:val="000000"/>
              </w:rPr>
              <w:t>,4</w:t>
            </w:r>
          </w:p>
        </w:tc>
        <w:tc>
          <w:tcPr>
            <w:tcW w:w="549" w:type="pct"/>
            <w:tcBorders>
              <w:top w:val="nil"/>
              <w:left w:val="nil"/>
              <w:bottom w:val="single" w:sz="4" w:space="0" w:color="auto"/>
              <w:right w:val="single" w:sz="4" w:space="0" w:color="auto"/>
            </w:tcBorders>
            <w:vAlign w:val="center"/>
          </w:tcPr>
          <w:p w14:paraId="4462ABF0" w14:textId="77777777" w:rsidR="00DE4B50" w:rsidRPr="00F27BBE" w:rsidRDefault="00DE4B50" w:rsidP="00C20721">
            <w:pPr>
              <w:jc w:val="center"/>
              <w:rPr>
                <w:color w:val="000000"/>
              </w:rPr>
            </w:pPr>
            <w:r w:rsidRPr="00F27BBE">
              <w:rPr>
                <w:color w:val="000000"/>
              </w:rPr>
              <w:t>1</w:t>
            </w:r>
          </w:p>
        </w:tc>
      </w:tr>
      <w:tr w:rsidR="00DE4B50" w:rsidRPr="00F27BBE" w14:paraId="74B4C32F" w14:textId="77777777" w:rsidTr="00002BFD">
        <w:trPr>
          <w:trHeight w:val="270"/>
        </w:trPr>
        <w:tc>
          <w:tcPr>
            <w:tcW w:w="294" w:type="pct"/>
            <w:tcBorders>
              <w:top w:val="nil"/>
              <w:left w:val="single" w:sz="4" w:space="0" w:color="auto"/>
              <w:bottom w:val="nil"/>
              <w:right w:val="single" w:sz="4" w:space="0" w:color="auto"/>
            </w:tcBorders>
            <w:vAlign w:val="center"/>
          </w:tcPr>
          <w:p w14:paraId="5B6FB83A" w14:textId="77777777" w:rsidR="00DE4B50" w:rsidRPr="00F27BBE" w:rsidRDefault="00DE4B50" w:rsidP="00C20721">
            <w:pPr>
              <w:jc w:val="center"/>
              <w:rPr>
                <w:color w:val="000000"/>
              </w:rPr>
            </w:pPr>
            <w:r w:rsidRPr="00F27BBE">
              <w:rPr>
                <w:color w:val="000000"/>
              </w:rPr>
              <w:t>7</w:t>
            </w:r>
          </w:p>
        </w:tc>
        <w:tc>
          <w:tcPr>
            <w:tcW w:w="2400" w:type="pct"/>
            <w:tcBorders>
              <w:top w:val="nil"/>
              <w:left w:val="single" w:sz="4" w:space="0" w:color="auto"/>
              <w:bottom w:val="nil"/>
              <w:right w:val="single" w:sz="4" w:space="0" w:color="auto"/>
            </w:tcBorders>
            <w:vAlign w:val="center"/>
          </w:tcPr>
          <w:p w14:paraId="67FB7EC8" w14:textId="77777777" w:rsidR="00DE4B50" w:rsidRPr="00F27BBE" w:rsidRDefault="00DE4B50" w:rsidP="00C20721">
            <w:pPr>
              <w:rPr>
                <w:color w:val="000000"/>
              </w:rPr>
            </w:pPr>
            <w:r w:rsidRPr="00F27BBE">
              <w:rPr>
                <w:color w:val="000000"/>
              </w:rPr>
              <w:t>Доля заявителей, указавших на необходимость обращения к посредникам</w:t>
            </w:r>
          </w:p>
        </w:tc>
        <w:tc>
          <w:tcPr>
            <w:tcW w:w="889" w:type="pct"/>
            <w:tcBorders>
              <w:top w:val="nil"/>
              <w:left w:val="nil"/>
              <w:bottom w:val="nil"/>
              <w:right w:val="single" w:sz="4" w:space="0" w:color="auto"/>
            </w:tcBorders>
            <w:vAlign w:val="center"/>
          </w:tcPr>
          <w:p w14:paraId="363BA635" w14:textId="77777777" w:rsidR="00DE4B50" w:rsidRPr="00F27BBE" w:rsidRDefault="00DE4B50" w:rsidP="00C20721">
            <w:pPr>
              <w:jc w:val="center"/>
              <w:rPr>
                <w:color w:val="000000"/>
              </w:rPr>
            </w:pPr>
            <w:r w:rsidRPr="00F27BBE">
              <w:rPr>
                <w:color w:val="000000"/>
              </w:rPr>
              <w:t>0%</w:t>
            </w:r>
          </w:p>
        </w:tc>
        <w:tc>
          <w:tcPr>
            <w:tcW w:w="868" w:type="pct"/>
            <w:tcBorders>
              <w:top w:val="nil"/>
              <w:left w:val="nil"/>
              <w:bottom w:val="nil"/>
              <w:right w:val="single" w:sz="4" w:space="0" w:color="auto"/>
            </w:tcBorders>
            <w:vAlign w:val="center"/>
          </w:tcPr>
          <w:p w14:paraId="29641A25" w14:textId="77777777" w:rsidR="00DE4B50" w:rsidRPr="00F27BBE" w:rsidRDefault="00DE4B50" w:rsidP="00C20721">
            <w:pPr>
              <w:jc w:val="center"/>
              <w:rPr>
                <w:color w:val="000000"/>
              </w:rPr>
            </w:pPr>
            <w:r w:rsidRPr="00F27BBE">
              <w:rPr>
                <w:color w:val="000000"/>
              </w:rPr>
              <w:t>0</w:t>
            </w:r>
          </w:p>
        </w:tc>
        <w:tc>
          <w:tcPr>
            <w:tcW w:w="549" w:type="pct"/>
            <w:tcBorders>
              <w:top w:val="nil"/>
              <w:left w:val="nil"/>
              <w:bottom w:val="single" w:sz="4" w:space="0" w:color="auto"/>
              <w:right w:val="single" w:sz="4" w:space="0" w:color="auto"/>
            </w:tcBorders>
            <w:vAlign w:val="center"/>
          </w:tcPr>
          <w:p w14:paraId="004BBD96" w14:textId="77777777" w:rsidR="00DE4B50" w:rsidRPr="00F27BBE" w:rsidRDefault="00DE4B50" w:rsidP="00C20721">
            <w:pPr>
              <w:jc w:val="center"/>
              <w:rPr>
                <w:color w:val="000000"/>
              </w:rPr>
            </w:pPr>
            <w:r w:rsidRPr="00F27BBE">
              <w:rPr>
                <w:color w:val="000000"/>
              </w:rPr>
              <w:t>1</w:t>
            </w:r>
          </w:p>
        </w:tc>
      </w:tr>
      <w:tr w:rsidR="00DE4B50" w:rsidRPr="00F27BBE" w14:paraId="5A38E489" w14:textId="77777777" w:rsidTr="003674D6">
        <w:trPr>
          <w:trHeight w:val="270"/>
        </w:trPr>
        <w:tc>
          <w:tcPr>
            <w:tcW w:w="294" w:type="pct"/>
            <w:tcBorders>
              <w:top w:val="single" w:sz="8" w:space="0" w:color="auto"/>
              <w:left w:val="single" w:sz="4" w:space="0" w:color="auto"/>
              <w:bottom w:val="single" w:sz="8" w:space="0" w:color="auto"/>
              <w:right w:val="single" w:sz="4" w:space="0" w:color="auto"/>
            </w:tcBorders>
            <w:vAlign w:val="center"/>
          </w:tcPr>
          <w:p w14:paraId="55B0DBE8" w14:textId="77777777" w:rsidR="00DE4B50" w:rsidRPr="00F27BBE" w:rsidRDefault="00DE4B50" w:rsidP="00C20721">
            <w:pPr>
              <w:jc w:val="center"/>
              <w:rPr>
                <w:b/>
                <w:bCs/>
                <w:color w:val="000000"/>
              </w:rPr>
            </w:pPr>
          </w:p>
        </w:tc>
        <w:tc>
          <w:tcPr>
            <w:tcW w:w="2400" w:type="pct"/>
            <w:tcBorders>
              <w:top w:val="single" w:sz="8" w:space="0" w:color="auto"/>
              <w:left w:val="single" w:sz="4" w:space="0" w:color="auto"/>
              <w:bottom w:val="single" w:sz="8" w:space="0" w:color="auto"/>
              <w:right w:val="single" w:sz="4" w:space="0" w:color="auto"/>
            </w:tcBorders>
            <w:vAlign w:val="center"/>
          </w:tcPr>
          <w:p w14:paraId="7CF148D7" w14:textId="77777777" w:rsidR="00DE4B50" w:rsidRPr="00F27BBE" w:rsidRDefault="00DE4B50" w:rsidP="00C20721">
            <w:pPr>
              <w:rPr>
                <w:b/>
                <w:bCs/>
                <w:color w:val="000000"/>
              </w:rPr>
            </w:pPr>
            <w:r w:rsidRPr="00F27BBE">
              <w:rPr>
                <w:b/>
                <w:bCs/>
                <w:color w:val="000000"/>
              </w:rPr>
              <w:t>Интегральная оценка</w:t>
            </w:r>
          </w:p>
        </w:tc>
        <w:tc>
          <w:tcPr>
            <w:tcW w:w="889" w:type="pct"/>
            <w:tcBorders>
              <w:top w:val="single" w:sz="8" w:space="0" w:color="auto"/>
              <w:left w:val="nil"/>
              <w:bottom w:val="single" w:sz="8" w:space="0" w:color="auto"/>
              <w:right w:val="single" w:sz="4" w:space="0" w:color="auto"/>
            </w:tcBorders>
            <w:vAlign w:val="center"/>
          </w:tcPr>
          <w:p w14:paraId="4F846015" w14:textId="77777777" w:rsidR="00DE4B50" w:rsidRPr="00F27BBE" w:rsidRDefault="00DE4B50" w:rsidP="00C20721">
            <w:pPr>
              <w:rPr>
                <w:b/>
                <w:bCs/>
                <w:color w:val="000000"/>
              </w:rPr>
            </w:pPr>
            <w:r w:rsidRPr="00F27BBE">
              <w:rPr>
                <w:b/>
                <w:bCs/>
                <w:color w:val="000000"/>
              </w:rPr>
              <w:t> </w:t>
            </w:r>
          </w:p>
        </w:tc>
        <w:tc>
          <w:tcPr>
            <w:tcW w:w="868" w:type="pct"/>
            <w:tcBorders>
              <w:top w:val="single" w:sz="8" w:space="0" w:color="auto"/>
              <w:left w:val="nil"/>
              <w:bottom w:val="single" w:sz="8" w:space="0" w:color="auto"/>
              <w:right w:val="single" w:sz="4" w:space="0" w:color="auto"/>
            </w:tcBorders>
            <w:vAlign w:val="center"/>
          </w:tcPr>
          <w:p w14:paraId="2466E8C3" w14:textId="77777777" w:rsidR="00DE4B50" w:rsidRPr="00F27BBE" w:rsidRDefault="00DE4B50" w:rsidP="00C20721">
            <w:pPr>
              <w:rPr>
                <w:b/>
                <w:bCs/>
                <w:color w:val="000000"/>
              </w:rPr>
            </w:pPr>
          </w:p>
        </w:tc>
        <w:tc>
          <w:tcPr>
            <w:tcW w:w="549" w:type="pct"/>
            <w:tcBorders>
              <w:top w:val="single" w:sz="8" w:space="0" w:color="auto"/>
              <w:left w:val="nil"/>
              <w:bottom w:val="single" w:sz="8" w:space="0" w:color="auto"/>
              <w:right w:val="single" w:sz="8" w:space="0" w:color="auto"/>
            </w:tcBorders>
            <w:vAlign w:val="center"/>
          </w:tcPr>
          <w:p w14:paraId="1AFC403B" w14:textId="77777777" w:rsidR="00DE4B50" w:rsidRPr="00F27BBE" w:rsidRDefault="00DE4B50" w:rsidP="00C20721">
            <w:pPr>
              <w:jc w:val="center"/>
              <w:rPr>
                <w:b/>
                <w:bCs/>
                <w:color w:val="000000"/>
              </w:rPr>
            </w:pPr>
            <w:r w:rsidRPr="00F27BBE">
              <w:rPr>
                <w:b/>
                <w:bCs/>
                <w:color w:val="000000"/>
              </w:rPr>
              <w:t>0,99</w:t>
            </w:r>
          </w:p>
        </w:tc>
      </w:tr>
    </w:tbl>
    <w:p w14:paraId="53A43216" w14:textId="77777777" w:rsidR="007E4472" w:rsidRPr="00F27BBE" w:rsidRDefault="007E4472" w:rsidP="00C20721">
      <w:pPr>
        <w:spacing w:before="120" w:line="360" w:lineRule="auto"/>
        <w:ind w:firstLine="709"/>
        <w:jc w:val="both"/>
        <w:rPr>
          <w:sz w:val="28"/>
          <w:szCs w:val="28"/>
        </w:rPr>
      </w:pPr>
    </w:p>
    <w:p w14:paraId="5D22596C" w14:textId="77777777" w:rsidR="00DE4B50" w:rsidRPr="00F27BBE" w:rsidRDefault="00DE4B50" w:rsidP="00C20721">
      <w:pPr>
        <w:spacing w:before="120" w:line="360" w:lineRule="auto"/>
        <w:ind w:firstLine="709"/>
        <w:jc w:val="both"/>
        <w:rPr>
          <w:sz w:val="28"/>
          <w:szCs w:val="28"/>
        </w:rPr>
      </w:pPr>
      <w:r w:rsidRPr="00F27BBE">
        <w:rPr>
          <w:sz w:val="28"/>
          <w:szCs w:val="28"/>
        </w:rPr>
        <w:t>По оценке уровня административных барьеров по исследуемой государственной услуге Министерство образования, науки и инновационной политики Новосибирской области достигло нормативных значений показателей 99%, что свидетельствует о высоком качестве предоставления услуги и крайне низком уровне административных барьеров.</w:t>
      </w:r>
    </w:p>
    <w:p w14:paraId="09CD5F80" w14:textId="77777777" w:rsidR="00DE4B50" w:rsidRPr="00F27BBE" w:rsidRDefault="00DE4B50" w:rsidP="00C20721">
      <w:pPr>
        <w:spacing w:line="360" w:lineRule="auto"/>
        <w:ind w:firstLine="709"/>
        <w:jc w:val="both"/>
        <w:rPr>
          <w:sz w:val="28"/>
          <w:szCs w:val="28"/>
        </w:rPr>
      </w:pPr>
      <w:r w:rsidRPr="00F27BBE">
        <w:rPr>
          <w:sz w:val="28"/>
          <w:szCs w:val="28"/>
        </w:rPr>
        <w:t xml:space="preserve">Необходимо отметить, что в 2013 и в 2012 годах интегральный показатель по данной услуге составлял 1. </w:t>
      </w:r>
    </w:p>
    <w:p w14:paraId="26D56E1E" w14:textId="77777777" w:rsidR="00DE4B50" w:rsidRPr="00F27BBE" w:rsidRDefault="00DE4B50" w:rsidP="00C20721">
      <w:pPr>
        <w:spacing w:line="360" w:lineRule="auto"/>
        <w:ind w:firstLine="709"/>
        <w:jc w:val="both"/>
        <w:rPr>
          <w:sz w:val="28"/>
          <w:szCs w:val="28"/>
        </w:rPr>
      </w:pPr>
    </w:p>
    <w:p w14:paraId="64EE4CB6" w14:textId="77777777" w:rsidR="00DE4B50" w:rsidRPr="00F27BBE" w:rsidRDefault="00DE4B50" w:rsidP="00C20721"/>
    <w:p w14:paraId="2501DDD3" w14:textId="77777777" w:rsidR="00B7385B" w:rsidRPr="00F27BBE" w:rsidRDefault="00B7385B" w:rsidP="00C20721"/>
    <w:p w14:paraId="53A7BD38" w14:textId="77777777" w:rsidR="00B7385B" w:rsidRPr="00F27BBE" w:rsidRDefault="00B7385B" w:rsidP="00C20721"/>
    <w:p w14:paraId="6512F7D1" w14:textId="77777777" w:rsidR="00B7385B" w:rsidRPr="00F27BBE" w:rsidRDefault="00B7385B" w:rsidP="00C20721"/>
    <w:p w14:paraId="23B9EB0A" w14:textId="77777777" w:rsidR="00B7385B" w:rsidRPr="00F27BBE" w:rsidRDefault="00B7385B" w:rsidP="00C20721"/>
    <w:p w14:paraId="2E7A9781" w14:textId="77777777" w:rsidR="007E4472" w:rsidRPr="00F27BBE" w:rsidRDefault="007E4472">
      <w:pPr>
        <w:spacing w:after="160" w:line="259" w:lineRule="auto"/>
        <w:rPr>
          <w:b/>
          <w:sz w:val="28"/>
          <w:szCs w:val="28"/>
        </w:rPr>
      </w:pPr>
      <w:r w:rsidRPr="00F27BBE">
        <w:rPr>
          <w:b/>
          <w:sz w:val="28"/>
          <w:szCs w:val="28"/>
        </w:rPr>
        <w:br w:type="page"/>
      </w:r>
    </w:p>
    <w:p w14:paraId="30130489" w14:textId="77777777" w:rsidR="00B7385B" w:rsidRPr="00F27BBE" w:rsidRDefault="00B7385B" w:rsidP="007E4472">
      <w:pPr>
        <w:spacing w:line="360" w:lineRule="auto"/>
        <w:jc w:val="center"/>
        <w:rPr>
          <w:b/>
          <w:sz w:val="28"/>
          <w:szCs w:val="28"/>
        </w:rPr>
      </w:pPr>
      <w:r w:rsidRPr="00F27BBE">
        <w:rPr>
          <w:b/>
          <w:sz w:val="28"/>
          <w:szCs w:val="28"/>
        </w:rPr>
        <w:lastRenderedPageBreak/>
        <w:t>Государственная услуга №</w:t>
      </w:r>
      <w:r w:rsidR="00F71ECF" w:rsidRPr="00F27BBE">
        <w:rPr>
          <w:b/>
          <w:sz w:val="28"/>
          <w:szCs w:val="28"/>
        </w:rPr>
        <w:t>5</w:t>
      </w:r>
      <w:r w:rsidRPr="00F27BBE">
        <w:rPr>
          <w:b/>
          <w:sz w:val="28"/>
          <w:szCs w:val="28"/>
        </w:rPr>
        <w:t xml:space="preserve"> «Государственная аккредитация образовательной деятельности организаций, осуществляющих образовательную деятельность на территории Новосибирской области (в соответствии со ст. 7 и 92 Федерального закона от 29.12.2012 №273-ФЗ (ред. от 21.07.2014) «Об образовании в Российской Федерации»)»</w:t>
      </w:r>
    </w:p>
    <w:p w14:paraId="64A1B8FC" w14:textId="77777777" w:rsidR="00B7385B" w:rsidRPr="00F27BBE" w:rsidRDefault="00B7385B" w:rsidP="00C20721"/>
    <w:tbl>
      <w:tblPr>
        <w:tblW w:w="0" w:type="auto"/>
        <w:tblLook w:val="01E0" w:firstRow="1" w:lastRow="1" w:firstColumn="1" w:lastColumn="1" w:noHBand="0" w:noVBand="0"/>
      </w:tblPr>
      <w:tblGrid>
        <w:gridCol w:w="1951"/>
        <w:gridCol w:w="7620"/>
      </w:tblGrid>
      <w:tr w:rsidR="005E21E4" w:rsidRPr="00F27BBE" w14:paraId="237D702B" w14:textId="77777777" w:rsidTr="00002BFD">
        <w:tc>
          <w:tcPr>
            <w:tcW w:w="1951" w:type="dxa"/>
          </w:tcPr>
          <w:p w14:paraId="2B4284BF" w14:textId="77777777" w:rsidR="005E21E4" w:rsidRPr="00F27BBE" w:rsidRDefault="005E21E4" w:rsidP="00C20721">
            <w:pPr>
              <w:rPr>
                <w:b/>
                <w:sz w:val="28"/>
                <w:szCs w:val="28"/>
              </w:rPr>
            </w:pPr>
            <w:r w:rsidRPr="00F27BBE">
              <w:rPr>
                <w:b/>
                <w:sz w:val="28"/>
                <w:szCs w:val="28"/>
              </w:rPr>
              <w:t>Место проведения  опроса:</w:t>
            </w:r>
          </w:p>
          <w:p w14:paraId="31EB6E20" w14:textId="77777777" w:rsidR="005E21E4" w:rsidRPr="00F27BBE" w:rsidRDefault="005E21E4" w:rsidP="00C20721">
            <w:pPr>
              <w:rPr>
                <w:b/>
                <w:sz w:val="28"/>
                <w:szCs w:val="28"/>
              </w:rPr>
            </w:pPr>
          </w:p>
        </w:tc>
        <w:tc>
          <w:tcPr>
            <w:tcW w:w="7620" w:type="dxa"/>
          </w:tcPr>
          <w:p w14:paraId="2FEC9A31" w14:textId="77777777" w:rsidR="005E21E4" w:rsidRPr="00F27BBE" w:rsidRDefault="005E21E4" w:rsidP="00C20721">
            <w:pPr>
              <w:jc w:val="both"/>
              <w:rPr>
                <w:sz w:val="28"/>
                <w:szCs w:val="28"/>
              </w:rPr>
            </w:pPr>
            <w:r w:rsidRPr="00F27BBE">
              <w:rPr>
                <w:sz w:val="28"/>
                <w:szCs w:val="28"/>
              </w:rPr>
              <w:t xml:space="preserve">опрос проведен среди получателей услуги, перечень которых предоставлен Министерством образования, науки и инновационной политики Новосибирской области </w:t>
            </w:r>
          </w:p>
          <w:p w14:paraId="22E4181A" w14:textId="77777777" w:rsidR="005E21E4" w:rsidRPr="00F27BBE" w:rsidRDefault="005E21E4" w:rsidP="00C20721">
            <w:pPr>
              <w:jc w:val="both"/>
              <w:rPr>
                <w:sz w:val="28"/>
                <w:szCs w:val="28"/>
              </w:rPr>
            </w:pPr>
          </w:p>
        </w:tc>
      </w:tr>
      <w:tr w:rsidR="005E21E4" w:rsidRPr="00F27BBE" w14:paraId="10AAD4C4" w14:textId="77777777" w:rsidTr="00002BFD">
        <w:tc>
          <w:tcPr>
            <w:tcW w:w="1951" w:type="dxa"/>
          </w:tcPr>
          <w:p w14:paraId="1E44E97B" w14:textId="77777777" w:rsidR="005E21E4" w:rsidRPr="00F27BBE" w:rsidRDefault="005E21E4" w:rsidP="00C20721">
            <w:pPr>
              <w:rPr>
                <w:b/>
                <w:sz w:val="28"/>
                <w:szCs w:val="28"/>
              </w:rPr>
            </w:pPr>
            <w:r w:rsidRPr="00F27BBE">
              <w:rPr>
                <w:b/>
                <w:sz w:val="28"/>
                <w:szCs w:val="28"/>
              </w:rPr>
              <w:t>Общее количество опрошенных:</w:t>
            </w:r>
          </w:p>
        </w:tc>
        <w:tc>
          <w:tcPr>
            <w:tcW w:w="7620" w:type="dxa"/>
          </w:tcPr>
          <w:p w14:paraId="54BDCE94" w14:textId="77777777" w:rsidR="005E21E4" w:rsidRPr="00F27BBE" w:rsidRDefault="005E21E4" w:rsidP="00C20721">
            <w:pPr>
              <w:jc w:val="both"/>
              <w:rPr>
                <w:sz w:val="28"/>
                <w:szCs w:val="28"/>
              </w:rPr>
            </w:pPr>
            <w:r w:rsidRPr="00F27BBE">
              <w:rPr>
                <w:sz w:val="28"/>
                <w:szCs w:val="28"/>
              </w:rPr>
              <w:t>15</w:t>
            </w:r>
          </w:p>
        </w:tc>
      </w:tr>
    </w:tbl>
    <w:p w14:paraId="04B1243F" w14:textId="77777777" w:rsidR="005E21E4" w:rsidRPr="00F27BBE" w:rsidRDefault="005E21E4" w:rsidP="00C20721">
      <w:pPr>
        <w:spacing w:line="360" w:lineRule="auto"/>
        <w:ind w:firstLine="709"/>
        <w:jc w:val="both"/>
        <w:rPr>
          <w:b/>
          <w:i/>
          <w:sz w:val="28"/>
        </w:rPr>
      </w:pPr>
    </w:p>
    <w:p w14:paraId="1AC82B7A" w14:textId="77777777" w:rsidR="005E21E4" w:rsidRPr="00F27BBE" w:rsidRDefault="005E21E4" w:rsidP="00C20721">
      <w:pPr>
        <w:spacing w:line="360" w:lineRule="auto"/>
        <w:ind w:firstLine="709"/>
        <w:jc w:val="both"/>
        <w:rPr>
          <w:b/>
          <w:i/>
          <w:sz w:val="28"/>
        </w:rPr>
      </w:pPr>
      <w:r w:rsidRPr="00F27BBE">
        <w:rPr>
          <w:b/>
          <w:i/>
          <w:sz w:val="28"/>
        </w:rPr>
        <w:t>Оценка уровня административных барьеров при получении государственной услуги «Государственная аккредитация образовательной деятельности организаций, осуществляющих образовательную деятельность на территории Новосибирской области».</w:t>
      </w:r>
    </w:p>
    <w:p w14:paraId="0C38AFB4" w14:textId="77777777" w:rsidR="005E21E4" w:rsidRPr="00F27BBE" w:rsidRDefault="005E21E4" w:rsidP="00C20721">
      <w:pPr>
        <w:spacing w:line="360" w:lineRule="auto"/>
        <w:ind w:firstLine="709"/>
        <w:jc w:val="both"/>
        <w:rPr>
          <w:sz w:val="28"/>
          <w:szCs w:val="28"/>
        </w:rPr>
      </w:pPr>
      <w:r w:rsidRPr="00F27BBE">
        <w:rPr>
          <w:sz w:val="28"/>
          <w:szCs w:val="28"/>
        </w:rPr>
        <w:t xml:space="preserve">В ходе мониторинга было опрошено 15 заявителей (образовательных организаций). </w:t>
      </w:r>
    </w:p>
    <w:p w14:paraId="75B951B2" w14:textId="77777777" w:rsidR="005E21E4" w:rsidRPr="00F27BBE" w:rsidRDefault="005E21E4" w:rsidP="00C20721">
      <w:pPr>
        <w:spacing w:line="360" w:lineRule="auto"/>
        <w:ind w:firstLine="709"/>
        <w:jc w:val="both"/>
        <w:rPr>
          <w:sz w:val="28"/>
          <w:szCs w:val="28"/>
        </w:rPr>
      </w:pPr>
      <w:r w:rsidRPr="00F27BBE">
        <w:rPr>
          <w:sz w:val="28"/>
          <w:szCs w:val="28"/>
        </w:rPr>
        <w:t xml:space="preserve">Большинство опрошенных (93,3%) обратились за получением свидетельства о государственной аккредитации. 6,7% респондентов обращались за переоформлением свидетельства о государственной аккредитации. </w:t>
      </w:r>
    </w:p>
    <w:p w14:paraId="61801A8A" w14:textId="77777777" w:rsidR="005E21E4" w:rsidRPr="00F27BBE" w:rsidRDefault="005E21E4" w:rsidP="00C20721">
      <w:pPr>
        <w:spacing w:line="360" w:lineRule="auto"/>
        <w:ind w:firstLine="709"/>
        <w:jc w:val="both"/>
        <w:rPr>
          <w:sz w:val="28"/>
          <w:szCs w:val="28"/>
        </w:rPr>
      </w:pPr>
      <w:r w:rsidRPr="00F27BBE">
        <w:rPr>
          <w:sz w:val="28"/>
          <w:szCs w:val="28"/>
        </w:rPr>
        <w:t>В ходе исследования определено, что все респонденты получили положительное решение по результатам рассмотрения обращения за данной услугой. Также стоит отметить, что все респонденты сдали запрос (документы) на получение услуги в полном объеме с первого раза.</w:t>
      </w:r>
    </w:p>
    <w:p w14:paraId="0A870A29" w14:textId="77777777" w:rsidR="005E21E4" w:rsidRPr="00F27BBE" w:rsidRDefault="005E21E4" w:rsidP="00C20721">
      <w:pPr>
        <w:spacing w:line="360" w:lineRule="auto"/>
        <w:ind w:firstLine="709"/>
        <w:jc w:val="both"/>
        <w:rPr>
          <w:sz w:val="28"/>
          <w:szCs w:val="28"/>
        </w:rPr>
      </w:pPr>
      <w:r w:rsidRPr="00F27BBE">
        <w:rPr>
          <w:b/>
          <w:i/>
          <w:color w:val="000000"/>
          <w:sz w:val="28"/>
          <w:szCs w:val="28"/>
        </w:rPr>
        <w:t xml:space="preserve">Административные барьеры, связанные с межведомственным взаимодействием. </w:t>
      </w:r>
      <w:r w:rsidRPr="00F27BBE">
        <w:rPr>
          <w:sz w:val="28"/>
          <w:szCs w:val="28"/>
        </w:rPr>
        <w:t>При получении лицензии заявителям приходилось обращаться в следующие органы:</w:t>
      </w:r>
    </w:p>
    <w:p w14:paraId="799D7B31" w14:textId="77777777" w:rsidR="005E21E4" w:rsidRPr="00F27BBE" w:rsidRDefault="005E21E4" w:rsidP="00C20721">
      <w:pPr>
        <w:spacing w:line="360" w:lineRule="auto"/>
        <w:ind w:firstLine="709"/>
        <w:jc w:val="both"/>
        <w:rPr>
          <w:sz w:val="28"/>
          <w:szCs w:val="28"/>
        </w:rPr>
      </w:pPr>
      <w:r w:rsidRPr="00F27BBE">
        <w:rPr>
          <w:sz w:val="28"/>
          <w:szCs w:val="28"/>
        </w:rPr>
        <w:t>1) Организации, осуществляющие образовательную деятельность, научную (научно-исследовательскую) деятельность.</w:t>
      </w:r>
    </w:p>
    <w:p w14:paraId="298BFEC3" w14:textId="77777777" w:rsidR="005E21E4" w:rsidRPr="00F27BBE" w:rsidRDefault="005E21E4" w:rsidP="00C20721">
      <w:pPr>
        <w:spacing w:line="360" w:lineRule="auto"/>
        <w:ind w:firstLine="709"/>
        <w:jc w:val="both"/>
        <w:rPr>
          <w:sz w:val="28"/>
          <w:szCs w:val="28"/>
        </w:rPr>
      </w:pPr>
      <w:r w:rsidRPr="00F27BBE">
        <w:rPr>
          <w:sz w:val="28"/>
          <w:szCs w:val="28"/>
        </w:rPr>
        <w:lastRenderedPageBreak/>
        <w:t>2) Министерство образования, науки и инновационной политики Новосибирской области.</w:t>
      </w:r>
    </w:p>
    <w:p w14:paraId="7AB95155" w14:textId="77777777" w:rsidR="005E21E4" w:rsidRPr="00F27BBE" w:rsidRDefault="005E21E4" w:rsidP="00C20721">
      <w:pPr>
        <w:spacing w:line="360" w:lineRule="auto"/>
        <w:ind w:firstLine="709"/>
        <w:jc w:val="both"/>
        <w:rPr>
          <w:sz w:val="28"/>
          <w:szCs w:val="28"/>
        </w:rPr>
      </w:pPr>
      <w:r w:rsidRPr="00F27BBE">
        <w:rPr>
          <w:sz w:val="28"/>
          <w:szCs w:val="28"/>
        </w:rPr>
        <w:t>Заявители отмечали, что дополнительно им приходилось проходить такую процедуру как оплата государственной пошлины в финансовой организации, что также соответствует законодательству.</w:t>
      </w:r>
    </w:p>
    <w:p w14:paraId="3272298F" w14:textId="77777777" w:rsidR="005E21E4" w:rsidRPr="00F27BBE" w:rsidRDefault="005E21E4" w:rsidP="00C20721">
      <w:pPr>
        <w:spacing w:line="360" w:lineRule="auto"/>
        <w:ind w:firstLine="709"/>
        <w:jc w:val="both"/>
        <w:rPr>
          <w:sz w:val="28"/>
          <w:szCs w:val="28"/>
        </w:rPr>
      </w:pPr>
      <w:r w:rsidRPr="00F27BBE">
        <w:rPr>
          <w:sz w:val="28"/>
          <w:szCs w:val="28"/>
        </w:rPr>
        <w:t>Среднее количество документов, предъя</w:t>
      </w:r>
      <w:r w:rsidR="003674D6" w:rsidRPr="00F27BBE">
        <w:rPr>
          <w:sz w:val="28"/>
          <w:szCs w:val="28"/>
        </w:rPr>
        <w:t>вляемых заявителями, составило 3</w:t>
      </w:r>
      <w:r w:rsidRPr="00F27BBE">
        <w:rPr>
          <w:sz w:val="28"/>
          <w:szCs w:val="28"/>
        </w:rPr>
        <w:t>,33 документов.</w:t>
      </w:r>
    </w:p>
    <w:p w14:paraId="60B11A34" w14:textId="77777777" w:rsidR="005E21E4" w:rsidRPr="00F27BBE" w:rsidRDefault="005E21E4" w:rsidP="00C20721">
      <w:pPr>
        <w:spacing w:line="360" w:lineRule="auto"/>
        <w:ind w:firstLine="709"/>
        <w:jc w:val="both"/>
        <w:rPr>
          <w:sz w:val="28"/>
          <w:szCs w:val="28"/>
        </w:rPr>
      </w:pPr>
      <w:r w:rsidRPr="00F27BBE">
        <w:rPr>
          <w:sz w:val="28"/>
          <w:szCs w:val="28"/>
        </w:rPr>
        <w:t xml:space="preserve">По мнению респондентов, оптимальным количеством оформляемых документов для получения государственной услуги является от 2 до 4 документов (среднее значение – 3,07). </w:t>
      </w:r>
    </w:p>
    <w:p w14:paraId="05473322" w14:textId="77777777" w:rsidR="005E21E4" w:rsidRPr="00F27BBE" w:rsidRDefault="005E21E4" w:rsidP="00C20721">
      <w:pPr>
        <w:spacing w:line="360" w:lineRule="auto"/>
        <w:ind w:firstLine="709"/>
        <w:jc w:val="both"/>
        <w:rPr>
          <w:sz w:val="28"/>
          <w:szCs w:val="28"/>
        </w:rPr>
      </w:pPr>
      <w:r w:rsidRPr="00F27BBE">
        <w:rPr>
          <w:sz w:val="28"/>
          <w:szCs w:val="28"/>
        </w:rPr>
        <w:t xml:space="preserve">Примечательно, что, в 2013 году, по мнению заявителей, оптимальным количеством оформляемых документов для получения государственной услуги считалось от 3 до 10 документов (среднее значение – 5,32). </w:t>
      </w:r>
    </w:p>
    <w:p w14:paraId="17814498" w14:textId="77777777" w:rsidR="005E21E4" w:rsidRPr="00F27BBE" w:rsidRDefault="005E21E4" w:rsidP="00C20721">
      <w:pPr>
        <w:pStyle w:val="48"/>
        <w:widowControl/>
        <w:spacing w:line="360" w:lineRule="auto"/>
        <w:ind w:left="0" w:firstLine="709"/>
        <w:jc w:val="both"/>
        <w:rPr>
          <w:sz w:val="28"/>
          <w:szCs w:val="28"/>
        </w:rPr>
      </w:pPr>
      <w:r w:rsidRPr="00F27BBE">
        <w:rPr>
          <w:sz w:val="28"/>
          <w:szCs w:val="28"/>
        </w:rPr>
        <w:t xml:space="preserve">Необходимо указать, что только 26,7% опрошенных отметили, что знают о существующем запрете органам власти требовать с граждан, получающих услуги, информацию и документы, которые имеются в других органах власти. </w:t>
      </w:r>
    </w:p>
    <w:p w14:paraId="55313942" w14:textId="77777777" w:rsidR="005E21E4" w:rsidRPr="00F27BBE" w:rsidRDefault="005E21E4" w:rsidP="00C20721">
      <w:pPr>
        <w:spacing w:line="360" w:lineRule="auto"/>
        <w:ind w:firstLine="709"/>
        <w:jc w:val="both"/>
        <w:rPr>
          <w:sz w:val="28"/>
          <w:szCs w:val="28"/>
        </w:rPr>
      </w:pPr>
      <w:r w:rsidRPr="00F27BBE">
        <w:rPr>
          <w:sz w:val="28"/>
          <w:szCs w:val="28"/>
        </w:rPr>
        <w:t>Определено, что хорошо знакомы с текстом административного регламента 86,7% опрошенных, 13,3% - указали, что приблизительно знакомы с административным регламентом (стандартом услуги), регулирующим предоставление данной услуги.</w:t>
      </w:r>
    </w:p>
    <w:p w14:paraId="5C6E8219" w14:textId="77777777" w:rsidR="005E21E4" w:rsidRPr="00F27BBE" w:rsidRDefault="005E21E4" w:rsidP="00C20721">
      <w:pPr>
        <w:pStyle w:val="af6"/>
        <w:spacing w:line="360" w:lineRule="auto"/>
        <w:jc w:val="both"/>
        <w:rPr>
          <w:b w:val="0"/>
          <w:sz w:val="28"/>
        </w:rPr>
      </w:pPr>
      <w:r w:rsidRPr="00F27BBE">
        <w:rPr>
          <w:b w:val="0"/>
          <w:sz w:val="28"/>
        </w:rPr>
        <w:t>Таблица 3</w:t>
      </w:r>
      <w:r w:rsidR="00081627" w:rsidRPr="00F27BBE">
        <w:rPr>
          <w:b w:val="0"/>
          <w:sz w:val="28"/>
        </w:rPr>
        <w:t>8</w:t>
      </w:r>
      <w:r w:rsidRPr="00F27BBE">
        <w:rPr>
          <w:b w:val="0"/>
          <w:sz w:val="28"/>
        </w:rPr>
        <w:t xml:space="preserve"> – Количество обращений заявителей в органы власти и учреждения при получении государственной услуги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85"/>
        <w:gridCol w:w="4401"/>
        <w:gridCol w:w="1821"/>
        <w:gridCol w:w="1135"/>
        <w:gridCol w:w="1912"/>
      </w:tblGrid>
      <w:tr w:rsidR="005E21E4" w:rsidRPr="00F27BBE" w14:paraId="297DC19B" w14:textId="77777777" w:rsidTr="00002BFD">
        <w:trPr>
          <w:tblHeader/>
        </w:trPr>
        <w:tc>
          <w:tcPr>
            <w:tcW w:w="297" w:type="pct"/>
            <w:vMerge w:val="restart"/>
            <w:vAlign w:val="center"/>
          </w:tcPr>
          <w:p w14:paraId="1681F338" w14:textId="77777777" w:rsidR="005E21E4" w:rsidRPr="00F27BBE" w:rsidRDefault="005E21E4" w:rsidP="00C20721">
            <w:pPr>
              <w:jc w:val="center"/>
              <w:rPr>
                <w:b/>
              </w:rPr>
            </w:pPr>
            <w:r w:rsidRPr="00F27BBE">
              <w:rPr>
                <w:b/>
              </w:rPr>
              <w:t>№ п/п</w:t>
            </w:r>
          </w:p>
        </w:tc>
        <w:tc>
          <w:tcPr>
            <w:tcW w:w="2233" w:type="pct"/>
            <w:vMerge w:val="restart"/>
            <w:vAlign w:val="center"/>
          </w:tcPr>
          <w:p w14:paraId="125C61AB" w14:textId="77777777" w:rsidR="005E21E4" w:rsidRPr="00F27BBE" w:rsidRDefault="005E21E4" w:rsidP="00C20721">
            <w:pPr>
              <w:jc w:val="center"/>
              <w:rPr>
                <w:b/>
              </w:rPr>
            </w:pPr>
            <w:r w:rsidRPr="00F27BBE">
              <w:rPr>
                <w:b/>
              </w:rPr>
              <w:t>Наименование органа (учреждения)</w:t>
            </w:r>
          </w:p>
        </w:tc>
        <w:tc>
          <w:tcPr>
            <w:tcW w:w="2470" w:type="pct"/>
            <w:gridSpan w:val="3"/>
            <w:vAlign w:val="center"/>
          </w:tcPr>
          <w:p w14:paraId="7D1BAB0B" w14:textId="77777777" w:rsidR="005E21E4" w:rsidRPr="00F27BBE" w:rsidRDefault="005E21E4" w:rsidP="00C20721">
            <w:pPr>
              <w:jc w:val="center"/>
              <w:rPr>
                <w:b/>
              </w:rPr>
            </w:pPr>
            <w:r w:rsidRPr="00F27BBE">
              <w:rPr>
                <w:b/>
              </w:rPr>
              <w:t>Количество обращений</w:t>
            </w:r>
          </w:p>
        </w:tc>
      </w:tr>
      <w:tr w:rsidR="005E21E4" w:rsidRPr="00F27BBE" w14:paraId="3555F5B8" w14:textId="77777777" w:rsidTr="00002BFD">
        <w:trPr>
          <w:tblHeader/>
        </w:trPr>
        <w:tc>
          <w:tcPr>
            <w:tcW w:w="297" w:type="pct"/>
            <w:vMerge/>
            <w:vAlign w:val="center"/>
          </w:tcPr>
          <w:p w14:paraId="58790D7B" w14:textId="77777777" w:rsidR="005E21E4" w:rsidRPr="00F27BBE" w:rsidRDefault="005E21E4" w:rsidP="00C20721">
            <w:pPr>
              <w:jc w:val="center"/>
              <w:rPr>
                <w:b/>
              </w:rPr>
            </w:pPr>
          </w:p>
        </w:tc>
        <w:tc>
          <w:tcPr>
            <w:tcW w:w="2233" w:type="pct"/>
            <w:vMerge/>
            <w:vAlign w:val="center"/>
          </w:tcPr>
          <w:p w14:paraId="37070E09" w14:textId="77777777" w:rsidR="005E21E4" w:rsidRPr="00F27BBE" w:rsidRDefault="005E21E4" w:rsidP="00C20721">
            <w:pPr>
              <w:jc w:val="center"/>
              <w:rPr>
                <w:b/>
              </w:rPr>
            </w:pPr>
          </w:p>
        </w:tc>
        <w:tc>
          <w:tcPr>
            <w:tcW w:w="924" w:type="pct"/>
            <w:vAlign w:val="center"/>
          </w:tcPr>
          <w:p w14:paraId="24B24DC2" w14:textId="77777777" w:rsidR="005E21E4" w:rsidRPr="00F27BBE" w:rsidRDefault="005E21E4" w:rsidP="00C20721">
            <w:pPr>
              <w:jc w:val="center"/>
              <w:rPr>
                <w:b/>
              </w:rPr>
            </w:pPr>
            <w:r w:rsidRPr="00F27BBE">
              <w:rPr>
                <w:b/>
              </w:rPr>
              <w:t>Минимальное</w:t>
            </w:r>
          </w:p>
        </w:tc>
        <w:tc>
          <w:tcPr>
            <w:tcW w:w="576" w:type="pct"/>
            <w:vAlign w:val="center"/>
          </w:tcPr>
          <w:p w14:paraId="675DC0D3" w14:textId="77777777" w:rsidR="005E21E4" w:rsidRPr="00F27BBE" w:rsidRDefault="005E21E4" w:rsidP="00C20721">
            <w:pPr>
              <w:jc w:val="center"/>
              <w:rPr>
                <w:b/>
              </w:rPr>
            </w:pPr>
            <w:r w:rsidRPr="00F27BBE">
              <w:rPr>
                <w:b/>
              </w:rPr>
              <w:t>Среднее</w:t>
            </w:r>
          </w:p>
        </w:tc>
        <w:tc>
          <w:tcPr>
            <w:tcW w:w="970" w:type="pct"/>
            <w:vAlign w:val="center"/>
          </w:tcPr>
          <w:p w14:paraId="12BB4515" w14:textId="77777777" w:rsidR="005E21E4" w:rsidRPr="00F27BBE" w:rsidRDefault="005E21E4" w:rsidP="00C20721">
            <w:pPr>
              <w:jc w:val="center"/>
              <w:rPr>
                <w:b/>
              </w:rPr>
            </w:pPr>
            <w:r w:rsidRPr="00F27BBE">
              <w:rPr>
                <w:b/>
              </w:rPr>
              <w:t>Максимальное</w:t>
            </w:r>
          </w:p>
        </w:tc>
      </w:tr>
      <w:tr w:rsidR="005E21E4" w:rsidRPr="00F27BBE" w14:paraId="59042CD2" w14:textId="77777777" w:rsidTr="00002BFD">
        <w:tc>
          <w:tcPr>
            <w:tcW w:w="297" w:type="pct"/>
            <w:vAlign w:val="center"/>
          </w:tcPr>
          <w:p w14:paraId="3DC06B6F" w14:textId="77777777" w:rsidR="005E21E4" w:rsidRPr="00F27BBE" w:rsidRDefault="005E21E4" w:rsidP="00C20721">
            <w:pPr>
              <w:jc w:val="center"/>
            </w:pPr>
            <w:r w:rsidRPr="00F27BBE">
              <w:t>1</w:t>
            </w:r>
          </w:p>
        </w:tc>
        <w:tc>
          <w:tcPr>
            <w:tcW w:w="2233" w:type="pct"/>
          </w:tcPr>
          <w:p w14:paraId="19E66821" w14:textId="77777777" w:rsidR="005E21E4" w:rsidRPr="00F27BBE" w:rsidRDefault="005E21E4" w:rsidP="00C20721">
            <w:pPr>
              <w:jc w:val="both"/>
              <w:rPr>
                <w:iCs/>
                <w:color w:val="000000"/>
              </w:rPr>
            </w:pPr>
            <w:r w:rsidRPr="00F27BBE">
              <w:rPr>
                <w:iCs/>
                <w:color w:val="000000"/>
              </w:rPr>
              <w:t>Другие организации, осуществляющие образовательную деятельность, научную (научно-исследовательскую) деятельность</w:t>
            </w:r>
          </w:p>
        </w:tc>
        <w:tc>
          <w:tcPr>
            <w:tcW w:w="924" w:type="pct"/>
            <w:vAlign w:val="center"/>
          </w:tcPr>
          <w:p w14:paraId="3735758F" w14:textId="77777777" w:rsidR="005E21E4" w:rsidRPr="00F27BBE" w:rsidRDefault="005E21E4" w:rsidP="00C20721">
            <w:pPr>
              <w:jc w:val="center"/>
            </w:pPr>
            <w:r w:rsidRPr="00F27BBE">
              <w:t>1</w:t>
            </w:r>
          </w:p>
        </w:tc>
        <w:tc>
          <w:tcPr>
            <w:tcW w:w="576" w:type="pct"/>
            <w:vAlign w:val="center"/>
          </w:tcPr>
          <w:p w14:paraId="18EBB1F0" w14:textId="77777777" w:rsidR="005E21E4" w:rsidRPr="00F27BBE" w:rsidRDefault="005E21E4" w:rsidP="00C20721">
            <w:pPr>
              <w:jc w:val="center"/>
            </w:pPr>
            <w:r w:rsidRPr="00F27BBE">
              <w:t>1,13</w:t>
            </w:r>
          </w:p>
        </w:tc>
        <w:tc>
          <w:tcPr>
            <w:tcW w:w="970" w:type="pct"/>
            <w:vAlign w:val="center"/>
          </w:tcPr>
          <w:p w14:paraId="25160680" w14:textId="77777777" w:rsidR="005E21E4" w:rsidRPr="00F27BBE" w:rsidRDefault="005E21E4" w:rsidP="00C20721">
            <w:pPr>
              <w:jc w:val="center"/>
            </w:pPr>
            <w:r w:rsidRPr="00F27BBE">
              <w:t>2</w:t>
            </w:r>
          </w:p>
        </w:tc>
      </w:tr>
      <w:tr w:rsidR="005E21E4" w:rsidRPr="00F27BBE" w14:paraId="494AB320" w14:textId="77777777" w:rsidTr="00002BFD">
        <w:tc>
          <w:tcPr>
            <w:tcW w:w="297" w:type="pct"/>
            <w:vAlign w:val="center"/>
          </w:tcPr>
          <w:p w14:paraId="103869B4" w14:textId="77777777" w:rsidR="005E21E4" w:rsidRPr="00F27BBE" w:rsidRDefault="005E21E4" w:rsidP="00C20721">
            <w:pPr>
              <w:jc w:val="center"/>
            </w:pPr>
            <w:r w:rsidRPr="00F27BBE">
              <w:t>2</w:t>
            </w:r>
          </w:p>
        </w:tc>
        <w:tc>
          <w:tcPr>
            <w:tcW w:w="2233" w:type="pct"/>
          </w:tcPr>
          <w:p w14:paraId="5F3BEA11" w14:textId="77777777" w:rsidR="005E21E4" w:rsidRPr="00F27BBE" w:rsidRDefault="005E21E4" w:rsidP="00C20721">
            <w:pPr>
              <w:jc w:val="both"/>
              <w:rPr>
                <w:iCs/>
                <w:color w:val="000000"/>
              </w:rPr>
            </w:pPr>
            <w:r w:rsidRPr="00F27BBE">
              <w:rPr>
                <w:iCs/>
                <w:color w:val="000000"/>
              </w:rPr>
              <w:t>Управление Федеральной налоговой службы</w:t>
            </w:r>
          </w:p>
        </w:tc>
        <w:tc>
          <w:tcPr>
            <w:tcW w:w="924" w:type="pct"/>
            <w:vAlign w:val="center"/>
          </w:tcPr>
          <w:p w14:paraId="188F798D" w14:textId="77777777" w:rsidR="005E21E4" w:rsidRPr="00F27BBE" w:rsidRDefault="005E21E4" w:rsidP="00C20721">
            <w:pPr>
              <w:jc w:val="center"/>
            </w:pPr>
            <w:r w:rsidRPr="00F27BBE">
              <w:t>0</w:t>
            </w:r>
          </w:p>
        </w:tc>
        <w:tc>
          <w:tcPr>
            <w:tcW w:w="576" w:type="pct"/>
            <w:vAlign w:val="center"/>
          </w:tcPr>
          <w:p w14:paraId="5336D4DD" w14:textId="77777777" w:rsidR="005E21E4" w:rsidRPr="00F27BBE" w:rsidRDefault="005E21E4" w:rsidP="00C20721">
            <w:pPr>
              <w:jc w:val="center"/>
            </w:pPr>
            <w:r w:rsidRPr="00F27BBE">
              <w:t>0</w:t>
            </w:r>
          </w:p>
        </w:tc>
        <w:tc>
          <w:tcPr>
            <w:tcW w:w="970" w:type="pct"/>
            <w:vAlign w:val="center"/>
          </w:tcPr>
          <w:p w14:paraId="7990F66D" w14:textId="77777777" w:rsidR="005E21E4" w:rsidRPr="00F27BBE" w:rsidRDefault="005E21E4" w:rsidP="00C20721">
            <w:pPr>
              <w:jc w:val="center"/>
            </w:pPr>
            <w:r w:rsidRPr="00F27BBE">
              <w:t>0</w:t>
            </w:r>
          </w:p>
        </w:tc>
      </w:tr>
      <w:tr w:rsidR="005E21E4" w:rsidRPr="00F27BBE" w14:paraId="08C7EBB1" w14:textId="77777777" w:rsidTr="00002BFD">
        <w:tc>
          <w:tcPr>
            <w:tcW w:w="297" w:type="pct"/>
            <w:vAlign w:val="center"/>
          </w:tcPr>
          <w:p w14:paraId="51C6B275" w14:textId="77777777" w:rsidR="005E21E4" w:rsidRPr="00F27BBE" w:rsidRDefault="005E21E4" w:rsidP="00C20721">
            <w:pPr>
              <w:jc w:val="center"/>
            </w:pPr>
            <w:r w:rsidRPr="00F27BBE">
              <w:t>3</w:t>
            </w:r>
          </w:p>
        </w:tc>
        <w:tc>
          <w:tcPr>
            <w:tcW w:w="2233" w:type="pct"/>
          </w:tcPr>
          <w:p w14:paraId="4EB9188E" w14:textId="77777777" w:rsidR="005E21E4" w:rsidRPr="00F27BBE" w:rsidRDefault="005E21E4" w:rsidP="00C20721">
            <w:pPr>
              <w:jc w:val="both"/>
              <w:rPr>
                <w:iCs/>
                <w:color w:val="000000"/>
              </w:rPr>
            </w:pPr>
            <w:r w:rsidRPr="00F27BBE">
              <w:t>Министерство образования, науки и инновационной политики Новосибирской области</w:t>
            </w:r>
          </w:p>
        </w:tc>
        <w:tc>
          <w:tcPr>
            <w:tcW w:w="924" w:type="pct"/>
            <w:vAlign w:val="center"/>
          </w:tcPr>
          <w:p w14:paraId="2DEFE890" w14:textId="77777777" w:rsidR="005E21E4" w:rsidRPr="00F27BBE" w:rsidRDefault="005E21E4" w:rsidP="00C20721">
            <w:pPr>
              <w:jc w:val="center"/>
            </w:pPr>
            <w:r w:rsidRPr="00F27BBE">
              <w:t>1</w:t>
            </w:r>
          </w:p>
        </w:tc>
        <w:tc>
          <w:tcPr>
            <w:tcW w:w="576" w:type="pct"/>
            <w:vAlign w:val="center"/>
          </w:tcPr>
          <w:p w14:paraId="67B9A225" w14:textId="77777777" w:rsidR="005E21E4" w:rsidRPr="00F27BBE" w:rsidRDefault="005E21E4" w:rsidP="00C20721">
            <w:pPr>
              <w:jc w:val="center"/>
            </w:pPr>
            <w:r w:rsidRPr="00F27BBE">
              <w:t>1,93</w:t>
            </w:r>
          </w:p>
        </w:tc>
        <w:tc>
          <w:tcPr>
            <w:tcW w:w="970" w:type="pct"/>
            <w:vAlign w:val="center"/>
          </w:tcPr>
          <w:p w14:paraId="578E4A5E" w14:textId="77777777" w:rsidR="005E21E4" w:rsidRPr="00F27BBE" w:rsidRDefault="005E21E4" w:rsidP="00C20721">
            <w:pPr>
              <w:jc w:val="center"/>
            </w:pPr>
            <w:r w:rsidRPr="00F27BBE">
              <w:t>2</w:t>
            </w:r>
          </w:p>
        </w:tc>
      </w:tr>
      <w:tr w:rsidR="005E21E4" w:rsidRPr="00F27BBE" w14:paraId="7F384EAB" w14:textId="77777777" w:rsidTr="00002BFD">
        <w:tc>
          <w:tcPr>
            <w:tcW w:w="297" w:type="pct"/>
            <w:vAlign w:val="center"/>
          </w:tcPr>
          <w:p w14:paraId="78A99C38" w14:textId="77777777" w:rsidR="005E21E4" w:rsidRPr="00F27BBE" w:rsidRDefault="005E21E4" w:rsidP="00C20721">
            <w:pPr>
              <w:jc w:val="center"/>
            </w:pPr>
            <w:r w:rsidRPr="00F27BBE">
              <w:t>4</w:t>
            </w:r>
          </w:p>
        </w:tc>
        <w:tc>
          <w:tcPr>
            <w:tcW w:w="2233" w:type="pct"/>
          </w:tcPr>
          <w:p w14:paraId="1DDB1605" w14:textId="77777777" w:rsidR="005E21E4" w:rsidRPr="00F27BBE" w:rsidRDefault="005E21E4" w:rsidP="00C20721">
            <w:r w:rsidRPr="00F27BBE">
              <w:t>Нотариус</w:t>
            </w:r>
          </w:p>
        </w:tc>
        <w:tc>
          <w:tcPr>
            <w:tcW w:w="924" w:type="pct"/>
            <w:vAlign w:val="center"/>
          </w:tcPr>
          <w:p w14:paraId="78E87316" w14:textId="77777777" w:rsidR="005E21E4" w:rsidRPr="00F27BBE" w:rsidRDefault="005E21E4" w:rsidP="00C20721">
            <w:pPr>
              <w:jc w:val="center"/>
            </w:pPr>
            <w:r w:rsidRPr="00F27BBE">
              <w:t>0</w:t>
            </w:r>
          </w:p>
        </w:tc>
        <w:tc>
          <w:tcPr>
            <w:tcW w:w="576" w:type="pct"/>
            <w:vAlign w:val="center"/>
          </w:tcPr>
          <w:p w14:paraId="089418D1" w14:textId="77777777" w:rsidR="005E21E4" w:rsidRPr="00F27BBE" w:rsidRDefault="005E21E4" w:rsidP="00C20721">
            <w:pPr>
              <w:jc w:val="center"/>
            </w:pPr>
            <w:r w:rsidRPr="00F27BBE">
              <w:t>0</w:t>
            </w:r>
          </w:p>
        </w:tc>
        <w:tc>
          <w:tcPr>
            <w:tcW w:w="970" w:type="pct"/>
            <w:vAlign w:val="center"/>
          </w:tcPr>
          <w:p w14:paraId="3488CD4A" w14:textId="77777777" w:rsidR="005E21E4" w:rsidRPr="00F27BBE" w:rsidRDefault="005E21E4" w:rsidP="00C20721">
            <w:pPr>
              <w:jc w:val="center"/>
            </w:pPr>
            <w:r w:rsidRPr="00F27BBE">
              <w:t>0</w:t>
            </w:r>
          </w:p>
        </w:tc>
      </w:tr>
    </w:tbl>
    <w:p w14:paraId="2E2EFE91" w14:textId="77777777" w:rsidR="005E21E4" w:rsidRPr="00F27BBE" w:rsidRDefault="005E21E4" w:rsidP="00C20721"/>
    <w:p w14:paraId="5BE8D1AC" w14:textId="77777777" w:rsidR="005E21E4" w:rsidRPr="00F27BBE" w:rsidRDefault="005E21E4" w:rsidP="00C20721">
      <w:pPr>
        <w:spacing w:line="360" w:lineRule="auto"/>
        <w:ind w:firstLine="720"/>
        <w:jc w:val="both"/>
        <w:rPr>
          <w:sz w:val="28"/>
          <w:szCs w:val="28"/>
        </w:rPr>
      </w:pPr>
      <w:r w:rsidRPr="00F27BBE">
        <w:rPr>
          <w:sz w:val="28"/>
          <w:szCs w:val="28"/>
        </w:rPr>
        <w:lastRenderedPageBreak/>
        <w:t>Согласно данным таблицы 3</w:t>
      </w:r>
      <w:r w:rsidR="00081627" w:rsidRPr="00F27BBE">
        <w:rPr>
          <w:sz w:val="28"/>
          <w:szCs w:val="28"/>
        </w:rPr>
        <w:t>8</w:t>
      </w:r>
      <w:r w:rsidRPr="00F27BBE">
        <w:rPr>
          <w:sz w:val="28"/>
          <w:szCs w:val="28"/>
        </w:rPr>
        <w:t xml:space="preserve">, заявители обращались во все инстанции не более двух раз. Среднее количество обращений в различные инстанции и учреждения составило 1,53 раза, что соответствует нормативу. </w:t>
      </w:r>
    </w:p>
    <w:p w14:paraId="0DC09AE4" w14:textId="77777777" w:rsidR="005E21E4" w:rsidRPr="00F27BBE" w:rsidRDefault="005E21E4" w:rsidP="00C20721">
      <w:pPr>
        <w:tabs>
          <w:tab w:val="left" w:pos="1134"/>
        </w:tabs>
        <w:spacing w:line="360" w:lineRule="auto"/>
        <w:ind w:firstLine="709"/>
        <w:jc w:val="both"/>
        <w:rPr>
          <w:sz w:val="28"/>
          <w:szCs w:val="28"/>
        </w:rPr>
      </w:pPr>
      <w:r w:rsidRPr="00F27BBE">
        <w:rPr>
          <w:sz w:val="28"/>
          <w:szCs w:val="28"/>
        </w:rPr>
        <w:t>В соответствии с Указом Президента РФ от 07.05.2012 № 601 «Об основных направлениях совершенствования системы государственного управления» одним из целевых показателей совершенствования системы государственного управления является снижение среднего числа обращений представителей бизнес-сообщества в орган государственной власти Российской 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 к 2014 году - до 2.</w:t>
      </w:r>
    </w:p>
    <w:p w14:paraId="3102C36B" w14:textId="4DF10269" w:rsidR="005E21E4" w:rsidRPr="00F27BBE" w:rsidRDefault="005E4AAA" w:rsidP="00C20721">
      <w:pPr>
        <w:spacing w:line="360" w:lineRule="auto"/>
        <w:ind w:firstLine="709"/>
        <w:jc w:val="both"/>
        <w:rPr>
          <w:b/>
          <w:i/>
          <w:color w:val="000000"/>
          <w:sz w:val="28"/>
          <w:szCs w:val="28"/>
        </w:rPr>
      </w:pPr>
      <w:r>
        <w:rPr>
          <w:b/>
          <w:i/>
          <w:color w:val="000000"/>
          <w:sz w:val="28"/>
          <w:szCs w:val="28"/>
        </w:rPr>
        <w:t>Оценка временных затрат</w:t>
      </w:r>
    </w:p>
    <w:p w14:paraId="520FA840" w14:textId="77777777" w:rsidR="005E21E4" w:rsidRPr="00F27BBE" w:rsidRDefault="005E21E4" w:rsidP="00C20721">
      <w:pPr>
        <w:spacing w:line="360" w:lineRule="auto"/>
        <w:ind w:firstLine="709"/>
        <w:jc w:val="both"/>
        <w:rPr>
          <w:sz w:val="28"/>
          <w:szCs w:val="28"/>
        </w:rPr>
      </w:pPr>
      <w:r w:rsidRPr="00F27BBE">
        <w:rPr>
          <w:sz w:val="28"/>
          <w:szCs w:val="28"/>
        </w:rPr>
        <w:t>По оценке респондентов, общие временные издержки на получение государственной услуги «</w:t>
      </w:r>
      <w:r w:rsidRPr="00F27BBE">
        <w:rPr>
          <w:color w:val="000000"/>
          <w:sz w:val="28"/>
          <w:szCs w:val="28"/>
        </w:rPr>
        <w:t>Государственная аккредитация образовательной деятельности организаций, осуществляющих образовательную деятельность на территории Новосибирской области</w:t>
      </w:r>
      <w:r w:rsidRPr="00F27BBE">
        <w:rPr>
          <w:sz w:val="28"/>
          <w:szCs w:val="28"/>
        </w:rPr>
        <w:t>» от сбора необходимых документов до получения лицензии варьируются от 11 до 46 дней и составляют в среднем 26,87 дней (табл. </w:t>
      </w:r>
      <w:r w:rsidR="00081627" w:rsidRPr="00F27BBE">
        <w:rPr>
          <w:sz w:val="28"/>
          <w:szCs w:val="28"/>
        </w:rPr>
        <w:t>39</w:t>
      </w:r>
      <w:r w:rsidRPr="00F27BBE">
        <w:rPr>
          <w:sz w:val="28"/>
          <w:szCs w:val="28"/>
        </w:rPr>
        <w:t xml:space="preserve">). </w:t>
      </w:r>
    </w:p>
    <w:p w14:paraId="3DB68AEC" w14:textId="77777777" w:rsidR="005E21E4" w:rsidRPr="00F27BBE" w:rsidRDefault="005E21E4" w:rsidP="00C20721">
      <w:pPr>
        <w:spacing w:line="360" w:lineRule="auto"/>
        <w:ind w:firstLine="709"/>
        <w:jc w:val="both"/>
        <w:rPr>
          <w:sz w:val="28"/>
          <w:szCs w:val="28"/>
        </w:rPr>
      </w:pPr>
      <w:r w:rsidRPr="00F27BBE">
        <w:rPr>
          <w:sz w:val="28"/>
          <w:szCs w:val="28"/>
        </w:rPr>
        <w:t>Необходимо отметить, что некоторые процедуры заявители могли выполнять параллельно.</w:t>
      </w:r>
    </w:p>
    <w:p w14:paraId="1EFC5A40" w14:textId="77777777" w:rsidR="005E21E4" w:rsidRPr="00F27BBE" w:rsidRDefault="005E21E4" w:rsidP="00C20721">
      <w:pPr>
        <w:pStyle w:val="af6"/>
        <w:spacing w:line="360" w:lineRule="auto"/>
        <w:jc w:val="both"/>
        <w:rPr>
          <w:b w:val="0"/>
          <w:sz w:val="28"/>
          <w:szCs w:val="28"/>
        </w:rPr>
      </w:pPr>
      <w:r w:rsidRPr="00F27BBE">
        <w:rPr>
          <w:b w:val="0"/>
          <w:sz w:val="28"/>
          <w:szCs w:val="28"/>
        </w:rPr>
        <w:t xml:space="preserve">Таблица </w:t>
      </w:r>
      <w:r w:rsidR="00081627" w:rsidRPr="00F27BBE">
        <w:rPr>
          <w:b w:val="0"/>
          <w:sz w:val="28"/>
          <w:szCs w:val="28"/>
        </w:rPr>
        <w:t>39</w:t>
      </w:r>
      <w:r w:rsidRPr="00F27BBE">
        <w:rPr>
          <w:b w:val="0"/>
          <w:sz w:val="28"/>
          <w:szCs w:val="28"/>
        </w:rPr>
        <w:t xml:space="preserve"> – Структура временных затрат заявителей при получении государственной услуги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
        <w:gridCol w:w="4409"/>
        <w:gridCol w:w="1821"/>
        <w:gridCol w:w="1135"/>
        <w:gridCol w:w="1912"/>
      </w:tblGrid>
      <w:tr w:rsidR="005E21E4" w:rsidRPr="00F27BBE" w14:paraId="73EB2707" w14:textId="77777777" w:rsidTr="00002BFD">
        <w:trPr>
          <w:tblHeader/>
          <w:jc w:val="center"/>
        </w:trPr>
        <w:tc>
          <w:tcPr>
            <w:tcW w:w="293" w:type="pct"/>
            <w:vMerge w:val="restart"/>
            <w:vAlign w:val="center"/>
          </w:tcPr>
          <w:p w14:paraId="521F0CE9" w14:textId="77777777" w:rsidR="005E21E4" w:rsidRPr="00F27BBE" w:rsidRDefault="005E21E4" w:rsidP="00C20721">
            <w:pPr>
              <w:jc w:val="center"/>
              <w:rPr>
                <w:b/>
              </w:rPr>
            </w:pPr>
            <w:r w:rsidRPr="00F27BBE">
              <w:rPr>
                <w:b/>
              </w:rPr>
              <w:t>№ п/п</w:t>
            </w:r>
          </w:p>
        </w:tc>
        <w:tc>
          <w:tcPr>
            <w:tcW w:w="2237" w:type="pct"/>
            <w:vMerge w:val="restart"/>
            <w:vAlign w:val="center"/>
          </w:tcPr>
          <w:p w14:paraId="0C3F2150" w14:textId="77777777" w:rsidR="005E21E4" w:rsidRPr="00F27BBE" w:rsidRDefault="005E21E4" w:rsidP="00C20721">
            <w:pPr>
              <w:jc w:val="center"/>
              <w:rPr>
                <w:b/>
              </w:rPr>
            </w:pPr>
            <w:r w:rsidRPr="00F27BBE">
              <w:rPr>
                <w:b/>
              </w:rPr>
              <w:t>Перечень процедур (обращений)</w:t>
            </w:r>
          </w:p>
        </w:tc>
        <w:tc>
          <w:tcPr>
            <w:tcW w:w="2470" w:type="pct"/>
            <w:gridSpan w:val="3"/>
            <w:vAlign w:val="center"/>
          </w:tcPr>
          <w:p w14:paraId="6CEDA54B" w14:textId="77777777" w:rsidR="005E21E4" w:rsidRPr="00F27BBE" w:rsidRDefault="005E21E4" w:rsidP="00C20721">
            <w:pPr>
              <w:jc w:val="center"/>
              <w:rPr>
                <w:b/>
              </w:rPr>
            </w:pPr>
            <w:r w:rsidRPr="00F27BBE">
              <w:rPr>
                <w:b/>
              </w:rPr>
              <w:t>Количество дней, затраченных на процедуру</w:t>
            </w:r>
          </w:p>
        </w:tc>
      </w:tr>
      <w:tr w:rsidR="005E21E4" w:rsidRPr="00F27BBE" w14:paraId="46E1898E" w14:textId="77777777" w:rsidTr="00002BFD">
        <w:trPr>
          <w:tblHeader/>
          <w:jc w:val="center"/>
        </w:trPr>
        <w:tc>
          <w:tcPr>
            <w:tcW w:w="293" w:type="pct"/>
            <w:vMerge/>
            <w:vAlign w:val="center"/>
          </w:tcPr>
          <w:p w14:paraId="1F453041" w14:textId="77777777" w:rsidR="005E21E4" w:rsidRPr="00F27BBE" w:rsidRDefault="005E21E4" w:rsidP="00C20721">
            <w:pPr>
              <w:jc w:val="center"/>
              <w:rPr>
                <w:b/>
              </w:rPr>
            </w:pPr>
          </w:p>
        </w:tc>
        <w:tc>
          <w:tcPr>
            <w:tcW w:w="2237" w:type="pct"/>
            <w:vMerge/>
            <w:vAlign w:val="center"/>
          </w:tcPr>
          <w:p w14:paraId="3C58F911" w14:textId="77777777" w:rsidR="005E21E4" w:rsidRPr="00F27BBE" w:rsidRDefault="005E21E4" w:rsidP="00C20721">
            <w:pPr>
              <w:jc w:val="center"/>
              <w:rPr>
                <w:b/>
              </w:rPr>
            </w:pPr>
          </w:p>
        </w:tc>
        <w:tc>
          <w:tcPr>
            <w:tcW w:w="924" w:type="pct"/>
            <w:vAlign w:val="center"/>
          </w:tcPr>
          <w:p w14:paraId="3C57D7A5" w14:textId="77777777" w:rsidR="005E21E4" w:rsidRPr="00F27BBE" w:rsidRDefault="005E21E4" w:rsidP="00C20721">
            <w:pPr>
              <w:jc w:val="center"/>
              <w:rPr>
                <w:b/>
              </w:rPr>
            </w:pPr>
            <w:r w:rsidRPr="00F27BBE">
              <w:rPr>
                <w:b/>
              </w:rPr>
              <w:t>Минимальное</w:t>
            </w:r>
          </w:p>
        </w:tc>
        <w:tc>
          <w:tcPr>
            <w:tcW w:w="576" w:type="pct"/>
          </w:tcPr>
          <w:p w14:paraId="10F89FF3" w14:textId="77777777" w:rsidR="005E21E4" w:rsidRPr="00F27BBE" w:rsidRDefault="005E21E4" w:rsidP="00C20721">
            <w:pPr>
              <w:jc w:val="center"/>
              <w:rPr>
                <w:b/>
              </w:rPr>
            </w:pPr>
            <w:r w:rsidRPr="00F27BBE">
              <w:rPr>
                <w:b/>
              </w:rPr>
              <w:t>Среднее</w:t>
            </w:r>
          </w:p>
        </w:tc>
        <w:tc>
          <w:tcPr>
            <w:tcW w:w="970" w:type="pct"/>
          </w:tcPr>
          <w:p w14:paraId="2D1CD9F0" w14:textId="77777777" w:rsidR="005E21E4" w:rsidRPr="00F27BBE" w:rsidRDefault="005E21E4" w:rsidP="00C20721">
            <w:pPr>
              <w:jc w:val="center"/>
              <w:rPr>
                <w:b/>
              </w:rPr>
            </w:pPr>
            <w:r w:rsidRPr="00F27BBE">
              <w:rPr>
                <w:b/>
              </w:rPr>
              <w:t>Максимальное</w:t>
            </w:r>
          </w:p>
        </w:tc>
      </w:tr>
      <w:tr w:rsidR="005E21E4" w:rsidRPr="00F27BBE" w14:paraId="1197B43D" w14:textId="77777777" w:rsidTr="00002BFD">
        <w:trPr>
          <w:jc w:val="center"/>
        </w:trPr>
        <w:tc>
          <w:tcPr>
            <w:tcW w:w="293" w:type="pct"/>
            <w:vAlign w:val="center"/>
          </w:tcPr>
          <w:p w14:paraId="5566DD5C" w14:textId="77777777" w:rsidR="005E21E4" w:rsidRPr="00F27BBE" w:rsidRDefault="005E21E4" w:rsidP="00C20721">
            <w:pPr>
              <w:ind w:left="72"/>
              <w:rPr>
                <w:b/>
              </w:rPr>
            </w:pPr>
            <w:r w:rsidRPr="00F27BBE">
              <w:rPr>
                <w:b/>
              </w:rPr>
              <w:t>1</w:t>
            </w:r>
          </w:p>
        </w:tc>
        <w:tc>
          <w:tcPr>
            <w:tcW w:w="2237" w:type="pct"/>
          </w:tcPr>
          <w:p w14:paraId="6646E4EA" w14:textId="77777777" w:rsidR="005E21E4" w:rsidRPr="00F27BBE" w:rsidRDefault="005E21E4" w:rsidP="00C20721">
            <w:pPr>
              <w:autoSpaceDE w:val="0"/>
              <w:autoSpaceDN w:val="0"/>
              <w:adjustRightInd w:val="0"/>
              <w:jc w:val="both"/>
            </w:pPr>
            <w:r w:rsidRPr="00F27BBE">
              <w:t>Заключение договоров с другими организациями, осуществляющими образовательную деятельность, научную (научно-исследовательскую) деятельность утверждение программ</w:t>
            </w:r>
          </w:p>
        </w:tc>
        <w:tc>
          <w:tcPr>
            <w:tcW w:w="924" w:type="pct"/>
            <w:vAlign w:val="center"/>
          </w:tcPr>
          <w:p w14:paraId="48C8E4AF" w14:textId="77777777" w:rsidR="005E21E4" w:rsidRPr="00F27BBE" w:rsidRDefault="005E21E4" w:rsidP="00C20721">
            <w:pPr>
              <w:jc w:val="center"/>
            </w:pPr>
            <w:r w:rsidRPr="00F27BBE">
              <w:t>1</w:t>
            </w:r>
          </w:p>
        </w:tc>
        <w:tc>
          <w:tcPr>
            <w:tcW w:w="576" w:type="pct"/>
            <w:vAlign w:val="center"/>
          </w:tcPr>
          <w:p w14:paraId="5DF9FB31" w14:textId="77777777" w:rsidR="005E21E4" w:rsidRPr="00F27BBE" w:rsidRDefault="005E21E4" w:rsidP="00C20721">
            <w:pPr>
              <w:jc w:val="center"/>
            </w:pPr>
            <w:r w:rsidRPr="00F27BBE">
              <w:t>1</w:t>
            </w:r>
          </w:p>
        </w:tc>
        <w:tc>
          <w:tcPr>
            <w:tcW w:w="970" w:type="pct"/>
            <w:vAlign w:val="center"/>
          </w:tcPr>
          <w:p w14:paraId="5A267D09" w14:textId="77777777" w:rsidR="005E21E4" w:rsidRPr="00F27BBE" w:rsidRDefault="005E21E4" w:rsidP="00C20721">
            <w:pPr>
              <w:jc w:val="center"/>
            </w:pPr>
            <w:r w:rsidRPr="00F27BBE">
              <w:t>1</w:t>
            </w:r>
          </w:p>
        </w:tc>
      </w:tr>
      <w:tr w:rsidR="005E21E4" w:rsidRPr="00F27BBE" w14:paraId="4D1DB8B7" w14:textId="77777777" w:rsidTr="00002BFD">
        <w:trPr>
          <w:jc w:val="center"/>
        </w:trPr>
        <w:tc>
          <w:tcPr>
            <w:tcW w:w="293" w:type="pct"/>
            <w:vAlign w:val="center"/>
          </w:tcPr>
          <w:p w14:paraId="03EA4634" w14:textId="77777777" w:rsidR="005E21E4" w:rsidRPr="00F27BBE" w:rsidRDefault="005E21E4" w:rsidP="00C20721">
            <w:pPr>
              <w:rPr>
                <w:b/>
              </w:rPr>
            </w:pPr>
            <w:r w:rsidRPr="00F27BBE">
              <w:rPr>
                <w:b/>
              </w:rPr>
              <w:t>2</w:t>
            </w:r>
          </w:p>
        </w:tc>
        <w:tc>
          <w:tcPr>
            <w:tcW w:w="2237" w:type="pct"/>
          </w:tcPr>
          <w:p w14:paraId="4D93FBA7" w14:textId="77777777" w:rsidR="005E21E4" w:rsidRPr="00F27BBE" w:rsidRDefault="005E21E4" w:rsidP="00C20721">
            <w:pPr>
              <w:autoSpaceDE w:val="0"/>
              <w:autoSpaceDN w:val="0"/>
              <w:adjustRightInd w:val="0"/>
              <w:jc w:val="both"/>
            </w:pPr>
            <w:r w:rsidRPr="00F27BBE">
              <w:t xml:space="preserve">Проведение общественной (общественно-профессиональной) аккредитации организации в российских, иностранных и международных образовательных, научных, общественных и иных </w:t>
            </w:r>
            <w:r w:rsidRPr="00F27BBE">
              <w:lastRenderedPageBreak/>
              <w:t>организациях (предоставляется по желанию заявителя)</w:t>
            </w:r>
          </w:p>
        </w:tc>
        <w:tc>
          <w:tcPr>
            <w:tcW w:w="924" w:type="pct"/>
            <w:vAlign w:val="center"/>
          </w:tcPr>
          <w:p w14:paraId="412A0970" w14:textId="77777777" w:rsidR="005E21E4" w:rsidRPr="00F27BBE" w:rsidRDefault="005E21E4" w:rsidP="00C20721">
            <w:pPr>
              <w:jc w:val="center"/>
            </w:pPr>
            <w:r w:rsidRPr="00F27BBE">
              <w:lastRenderedPageBreak/>
              <w:t>0</w:t>
            </w:r>
          </w:p>
        </w:tc>
        <w:tc>
          <w:tcPr>
            <w:tcW w:w="576" w:type="pct"/>
            <w:vAlign w:val="center"/>
          </w:tcPr>
          <w:p w14:paraId="04B8EA61" w14:textId="77777777" w:rsidR="005E21E4" w:rsidRPr="00F27BBE" w:rsidRDefault="005E21E4" w:rsidP="00C20721">
            <w:pPr>
              <w:jc w:val="center"/>
            </w:pPr>
            <w:r w:rsidRPr="00F27BBE">
              <w:t>0</w:t>
            </w:r>
          </w:p>
        </w:tc>
        <w:tc>
          <w:tcPr>
            <w:tcW w:w="970" w:type="pct"/>
            <w:vAlign w:val="center"/>
          </w:tcPr>
          <w:p w14:paraId="450432CD" w14:textId="77777777" w:rsidR="005E21E4" w:rsidRPr="00F27BBE" w:rsidRDefault="005E21E4" w:rsidP="00C20721">
            <w:pPr>
              <w:jc w:val="center"/>
            </w:pPr>
            <w:r w:rsidRPr="00F27BBE">
              <w:t>0</w:t>
            </w:r>
          </w:p>
        </w:tc>
      </w:tr>
      <w:tr w:rsidR="005E21E4" w:rsidRPr="00F27BBE" w14:paraId="5E6764A5" w14:textId="77777777" w:rsidTr="00002BFD">
        <w:trPr>
          <w:jc w:val="center"/>
        </w:trPr>
        <w:tc>
          <w:tcPr>
            <w:tcW w:w="293" w:type="pct"/>
            <w:vAlign w:val="center"/>
          </w:tcPr>
          <w:p w14:paraId="084420F2" w14:textId="77777777" w:rsidR="005E21E4" w:rsidRPr="00F27BBE" w:rsidRDefault="005E21E4" w:rsidP="00C20721">
            <w:pPr>
              <w:rPr>
                <w:b/>
              </w:rPr>
            </w:pPr>
            <w:r w:rsidRPr="00F27BBE">
              <w:rPr>
                <w:b/>
              </w:rPr>
              <w:lastRenderedPageBreak/>
              <w:t>3</w:t>
            </w:r>
          </w:p>
        </w:tc>
        <w:tc>
          <w:tcPr>
            <w:tcW w:w="2237" w:type="pct"/>
          </w:tcPr>
          <w:p w14:paraId="38B09CEF" w14:textId="77777777" w:rsidR="005E21E4" w:rsidRPr="00F27BBE" w:rsidRDefault="005E21E4" w:rsidP="00C20721">
            <w:pPr>
              <w:jc w:val="both"/>
            </w:pPr>
            <w:r w:rsidRPr="00F27BBE">
              <w:t>Отправление документов почтовой службой</w:t>
            </w:r>
          </w:p>
        </w:tc>
        <w:tc>
          <w:tcPr>
            <w:tcW w:w="924" w:type="pct"/>
            <w:vAlign w:val="center"/>
          </w:tcPr>
          <w:p w14:paraId="6A815F6D" w14:textId="77777777" w:rsidR="005E21E4" w:rsidRPr="00F27BBE" w:rsidRDefault="005E21E4" w:rsidP="00C20721">
            <w:pPr>
              <w:jc w:val="center"/>
            </w:pPr>
            <w:r w:rsidRPr="00F27BBE">
              <w:t>0</w:t>
            </w:r>
          </w:p>
        </w:tc>
        <w:tc>
          <w:tcPr>
            <w:tcW w:w="576" w:type="pct"/>
            <w:vAlign w:val="center"/>
          </w:tcPr>
          <w:p w14:paraId="0036DA4E" w14:textId="77777777" w:rsidR="005E21E4" w:rsidRPr="00F27BBE" w:rsidRDefault="005E21E4" w:rsidP="00C20721">
            <w:pPr>
              <w:jc w:val="center"/>
            </w:pPr>
            <w:r w:rsidRPr="00F27BBE">
              <w:t>0</w:t>
            </w:r>
          </w:p>
        </w:tc>
        <w:tc>
          <w:tcPr>
            <w:tcW w:w="970" w:type="pct"/>
            <w:vAlign w:val="center"/>
          </w:tcPr>
          <w:p w14:paraId="53617F8F" w14:textId="77777777" w:rsidR="005E21E4" w:rsidRPr="00F27BBE" w:rsidRDefault="005E21E4" w:rsidP="00C20721">
            <w:pPr>
              <w:jc w:val="center"/>
            </w:pPr>
            <w:r w:rsidRPr="00F27BBE">
              <w:t>0</w:t>
            </w:r>
          </w:p>
        </w:tc>
      </w:tr>
      <w:tr w:rsidR="005E21E4" w:rsidRPr="00F27BBE" w14:paraId="3DAF3758" w14:textId="77777777" w:rsidTr="00002BFD">
        <w:trPr>
          <w:jc w:val="center"/>
        </w:trPr>
        <w:tc>
          <w:tcPr>
            <w:tcW w:w="293" w:type="pct"/>
            <w:vAlign w:val="center"/>
          </w:tcPr>
          <w:p w14:paraId="3F8CF20C" w14:textId="77777777" w:rsidR="005E21E4" w:rsidRPr="00F27BBE" w:rsidRDefault="005E21E4" w:rsidP="00C20721">
            <w:pPr>
              <w:rPr>
                <w:b/>
              </w:rPr>
            </w:pPr>
            <w:r w:rsidRPr="00F27BBE">
              <w:rPr>
                <w:b/>
              </w:rPr>
              <w:t>4</w:t>
            </w:r>
          </w:p>
        </w:tc>
        <w:tc>
          <w:tcPr>
            <w:tcW w:w="2237" w:type="pct"/>
          </w:tcPr>
          <w:p w14:paraId="1D2E839D" w14:textId="77777777" w:rsidR="005E21E4" w:rsidRPr="00F27BBE" w:rsidRDefault="005E21E4" w:rsidP="00C20721">
            <w:pPr>
              <w:jc w:val="both"/>
            </w:pPr>
            <w:r w:rsidRPr="00F27BBE">
              <w:t>Услуги нотариуса</w:t>
            </w:r>
          </w:p>
        </w:tc>
        <w:tc>
          <w:tcPr>
            <w:tcW w:w="924" w:type="pct"/>
            <w:vAlign w:val="center"/>
          </w:tcPr>
          <w:p w14:paraId="1C7BDBEE" w14:textId="77777777" w:rsidR="005E21E4" w:rsidRPr="00F27BBE" w:rsidRDefault="005E21E4" w:rsidP="00C20721">
            <w:pPr>
              <w:jc w:val="center"/>
            </w:pPr>
            <w:r w:rsidRPr="00F27BBE">
              <w:t>0</w:t>
            </w:r>
          </w:p>
        </w:tc>
        <w:tc>
          <w:tcPr>
            <w:tcW w:w="576" w:type="pct"/>
            <w:vAlign w:val="center"/>
          </w:tcPr>
          <w:p w14:paraId="56B0EE49" w14:textId="77777777" w:rsidR="005E21E4" w:rsidRPr="00F27BBE" w:rsidRDefault="005E21E4" w:rsidP="00C20721">
            <w:pPr>
              <w:jc w:val="center"/>
            </w:pPr>
            <w:r w:rsidRPr="00F27BBE">
              <w:t>0</w:t>
            </w:r>
          </w:p>
        </w:tc>
        <w:tc>
          <w:tcPr>
            <w:tcW w:w="970" w:type="pct"/>
            <w:vAlign w:val="center"/>
          </w:tcPr>
          <w:p w14:paraId="5CB24288" w14:textId="77777777" w:rsidR="005E21E4" w:rsidRPr="00F27BBE" w:rsidRDefault="005E21E4" w:rsidP="00C20721">
            <w:pPr>
              <w:jc w:val="center"/>
            </w:pPr>
            <w:r w:rsidRPr="00F27BBE">
              <w:t>0</w:t>
            </w:r>
          </w:p>
        </w:tc>
      </w:tr>
      <w:tr w:rsidR="005E21E4" w:rsidRPr="00F27BBE" w14:paraId="61326FB9" w14:textId="77777777" w:rsidTr="00002BFD">
        <w:trPr>
          <w:jc w:val="center"/>
        </w:trPr>
        <w:tc>
          <w:tcPr>
            <w:tcW w:w="293" w:type="pct"/>
            <w:vAlign w:val="center"/>
          </w:tcPr>
          <w:p w14:paraId="05EAFFF1" w14:textId="77777777" w:rsidR="005E21E4" w:rsidRPr="00F27BBE" w:rsidRDefault="005E21E4" w:rsidP="00C20721">
            <w:pPr>
              <w:rPr>
                <w:b/>
              </w:rPr>
            </w:pPr>
            <w:r w:rsidRPr="00F27BBE">
              <w:rPr>
                <w:b/>
              </w:rPr>
              <w:t>5</w:t>
            </w:r>
          </w:p>
        </w:tc>
        <w:tc>
          <w:tcPr>
            <w:tcW w:w="2237" w:type="pct"/>
          </w:tcPr>
          <w:p w14:paraId="23697348" w14:textId="77777777" w:rsidR="005E21E4" w:rsidRPr="00F27BBE" w:rsidRDefault="005E21E4" w:rsidP="00C20721">
            <w:r w:rsidRPr="00F27BBE">
              <w:t xml:space="preserve">Оформление свидетельства об аккредитации в Министерстве образования, науки и инновационной политике Новосибирской области </w:t>
            </w:r>
          </w:p>
        </w:tc>
        <w:tc>
          <w:tcPr>
            <w:tcW w:w="924" w:type="pct"/>
            <w:vAlign w:val="center"/>
          </w:tcPr>
          <w:p w14:paraId="1F784383" w14:textId="77777777" w:rsidR="005E21E4" w:rsidRPr="00F27BBE" w:rsidRDefault="005E21E4" w:rsidP="00C20721">
            <w:pPr>
              <w:jc w:val="center"/>
            </w:pPr>
            <w:r w:rsidRPr="00F27BBE">
              <w:t>10</w:t>
            </w:r>
          </w:p>
        </w:tc>
        <w:tc>
          <w:tcPr>
            <w:tcW w:w="576" w:type="pct"/>
            <w:vAlign w:val="center"/>
          </w:tcPr>
          <w:p w14:paraId="63C2AE76" w14:textId="77777777" w:rsidR="005E21E4" w:rsidRPr="00F27BBE" w:rsidRDefault="005E21E4" w:rsidP="00C20721">
            <w:pPr>
              <w:jc w:val="center"/>
            </w:pPr>
            <w:r w:rsidRPr="00F27BBE">
              <w:t>25,87</w:t>
            </w:r>
          </w:p>
        </w:tc>
        <w:tc>
          <w:tcPr>
            <w:tcW w:w="970" w:type="pct"/>
            <w:vAlign w:val="center"/>
          </w:tcPr>
          <w:p w14:paraId="3EABD5B6" w14:textId="77777777" w:rsidR="005E21E4" w:rsidRPr="00F27BBE" w:rsidRDefault="005E21E4" w:rsidP="00C20721">
            <w:pPr>
              <w:jc w:val="center"/>
            </w:pPr>
            <w:r w:rsidRPr="00F27BBE">
              <w:t>45</w:t>
            </w:r>
          </w:p>
        </w:tc>
      </w:tr>
      <w:tr w:rsidR="005E21E4" w:rsidRPr="00F27BBE" w14:paraId="592D1B08" w14:textId="77777777" w:rsidTr="00002BFD">
        <w:trPr>
          <w:trHeight w:val="411"/>
          <w:jc w:val="center"/>
        </w:trPr>
        <w:tc>
          <w:tcPr>
            <w:tcW w:w="293" w:type="pct"/>
            <w:vAlign w:val="center"/>
          </w:tcPr>
          <w:p w14:paraId="66F4E66B" w14:textId="77777777" w:rsidR="005E21E4" w:rsidRPr="00F27BBE" w:rsidRDefault="005E21E4" w:rsidP="00C20721">
            <w:pPr>
              <w:jc w:val="center"/>
              <w:rPr>
                <w:b/>
              </w:rPr>
            </w:pPr>
          </w:p>
        </w:tc>
        <w:tc>
          <w:tcPr>
            <w:tcW w:w="2237" w:type="pct"/>
            <w:vAlign w:val="center"/>
          </w:tcPr>
          <w:p w14:paraId="5C388B62" w14:textId="77777777" w:rsidR="005E21E4" w:rsidRPr="00F27BBE" w:rsidRDefault="005E21E4" w:rsidP="00C20721">
            <w:pPr>
              <w:jc w:val="center"/>
              <w:rPr>
                <w:b/>
              </w:rPr>
            </w:pPr>
            <w:r w:rsidRPr="00F27BBE">
              <w:rPr>
                <w:b/>
              </w:rPr>
              <w:t>Итого:</w:t>
            </w:r>
          </w:p>
        </w:tc>
        <w:tc>
          <w:tcPr>
            <w:tcW w:w="924" w:type="pct"/>
            <w:vAlign w:val="center"/>
          </w:tcPr>
          <w:p w14:paraId="004819C1" w14:textId="77777777" w:rsidR="005E21E4" w:rsidRPr="00F27BBE" w:rsidRDefault="005E21E4" w:rsidP="00C20721">
            <w:pPr>
              <w:jc w:val="center"/>
              <w:rPr>
                <w:b/>
                <w:color w:val="000000"/>
              </w:rPr>
            </w:pPr>
            <w:r w:rsidRPr="00F27BBE">
              <w:rPr>
                <w:b/>
                <w:color w:val="000000"/>
              </w:rPr>
              <w:t>11</w:t>
            </w:r>
          </w:p>
        </w:tc>
        <w:tc>
          <w:tcPr>
            <w:tcW w:w="576" w:type="pct"/>
            <w:vAlign w:val="center"/>
          </w:tcPr>
          <w:p w14:paraId="6910AAD9" w14:textId="77777777" w:rsidR="005E21E4" w:rsidRPr="00F27BBE" w:rsidRDefault="005E21E4" w:rsidP="00C20721">
            <w:pPr>
              <w:jc w:val="center"/>
              <w:rPr>
                <w:b/>
                <w:color w:val="000000"/>
              </w:rPr>
            </w:pPr>
            <w:r w:rsidRPr="00F27BBE">
              <w:rPr>
                <w:b/>
                <w:color w:val="000000"/>
              </w:rPr>
              <w:t>26,87</w:t>
            </w:r>
          </w:p>
        </w:tc>
        <w:tc>
          <w:tcPr>
            <w:tcW w:w="970" w:type="pct"/>
            <w:vAlign w:val="center"/>
          </w:tcPr>
          <w:p w14:paraId="3F772757" w14:textId="77777777" w:rsidR="005E21E4" w:rsidRPr="00F27BBE" w:rsidRDefault="005E21E4" w:rsidP="00C20721">
            <w:pPr>
              <w:jc w:val="center"/>
              <w:rPr>
                <w:b/>
                <w:color w:val="000000"/>
              </w:rPr>
            </w:pPr>
            <w:r w:rsidRPr="00F27BBE">
              <w:rPr>
                <w:b/>
                <w:color w:val="000000"/>
              </w:rPr>
              <w:t>46</w:t>
            </w:r>
          </w:p>
        </w:tc>
      </w:tr>
    </w:tbl>
    <w:p w14:paraId="3272E75C" w14:textId="77777777" w:rsidR="007E4472" w:rsidRPr="00F27BBE" w:rsidRDefault="007E4472" w:rsidP="00C20721">
      <w:pPr>
        <w:spacing w:before="120" w:line="360" w:lineRule="auto"/>
        <w:ind w:firstLine="709"/>
        <w:jc w:val="both"/>
        <w:rPr>
          <w:sz w:val="28"/>
          <w:szCs w:val="28"/>
        </w:rPr>
      </w:pPr>
    </w:p>
    <w:p w14:paraId="7D228C02" w14:textId="77777777" w:rsidR="005E21E4" w:rsidRPr="00F27BBE" w:rsidRDefault="005E21E4" w:rsidP="00C20721">
      <w:pPr>
        <w:spacing w:before="120" w:line="360" w:lineRule="auto"/>
        <w:ind w:firstLine="709"/>
        <w:jc w:val="both"/>
        <w:rPr>
          <w:sz w:val="28"/>
          <w:szCs w:val="28"/>
        </w:rPr>
      </w:pPr>
      <w:r w:rsidRPr="00F27BBE">
        <w:rPr>
          <w:sz w:val="28"/>
          <w:szCs w:val="28"/>
        </w:rPr>
        <w:t xml:space="preserve">По мнению заявителей, оптимальным для получения данной услуги является срок от 10 до 45 дней (среднее значение – 24,2 дней). </w:t>
      </w:r>
    </w:p>
    <w:p w14:paraId="316235E5" w14:textId="77777777" w:rsidR="005E21E4" w:rsidRPr="00F27BBE" w:rsidRDefault="005E21E4" w:rsidP="00C20721">
      <w:pPr>
        <w:spacing w:line="360" w:lineRule="auto"/>
        <w:ind w:firstLine="709"/>
        <w:jc w:val="both"/>
        <w:rPr>
          <w:sz w:val="28"/>
          <w:szCs w:val="28"/>
        </w:rPr>
      </w:pPr>
      <w:r w:rsidRPr="00F27BBE">
        <w:rPr>
          <w:sz w:val="28"/>
          <w:szCs w:val="28"/>
        </w:rPr>
        <w:t>По результатам прошлогоднего мониторинга было определено, что временные затраты заявителей варьировались от 37 до 122 дней и составили в среднем 72,66 дня. В таблице 4</w:t>
      </w:r>
      <w:r w:rsidR="00081627" w:rsidRPr="00F27BBE">
        <w:rPr>
          <w:sz w:val="28"/>
          <w:szCs w:val="28"/>
        </w:rPr>
        <w:t>0</w:t>
      </w:r>
      <w:r w:rsidRPr="00F27BBE">
        <w:rPr>
          <w:sz w:val="28"/>
          <w:szCs w:val="28"/>
        </w:rPr>
        <w:t xml:space="preserve"> представлена структура временных затрат заявителей при получении государственной услуги по итогам мониторинга 2013 года.</w:t>
      </w:r>
    </w:p>
    <w:p w14:paraId="1FBA4DC3" w14:textId="77777777" w:rsidR="005E21E4" w:rsidRPr="00F27BBE" w:rsidRDefault="005E21E4" w:rsidP="00C20721">
      <w:pPr>
        <w:pStyle w:val="af6"/>
        <w:spacing w:line="360" w:lineRule="auto"/>
        <w:jc w:val="both"/>
        <w:rPr>
          <w:b w:val="0"/>
          <w:sz w:val="28"/>
          <w:szCs w:val="28"/>
        </w:rPr>
      </w:pPr>
      <w:r w:rsidRPr="00F27BBE">
        <w:rPr>
          <w:b w:val="0"/>
          <w:sz w:val="28"/>
          <w:szCs w:val="28"/>
        </w:rPr>
        <w:t>Таблиц</w:t>
      </w:r>
      <w:r w:rsidR="00081627" w:rsidRPr="00F27BBE">
        <w:rPr>
          <w:b w:val="0"/>
          <w:sz w:val="28"/>
          <w:szCs w:val="28"/>
        </w:rPr>
        <w:t>а 40</w:t>
      </w:r>
      <w:r w:rsidRPr="00F27BBE">
        <w:rPr>
          <w:b w:val="0"/>
          <w:sz w:val="28"/>
          <w:szCs w:val="28"/>
        </w:rPr>
        <w:t xml:space="preserve"> – Структура временных затрат заявителей при получении государственной услуги по итогам мониторинга 2013 года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
        <w:gridCol w:w="4411"/>
        <w:gridCol w:w="1821"/>
        <w:gridCol w:w="1135"/>
        <w:gridCol w:w="1910"/>
      </w:tblGrid>
      <w:tr w:rsidR="005E21E4" w:rsidRPr="00F27BBE" w14:paraId="5829D827" w14:textId="77777777" w:rsidTr="00002BFD">
        <w:trPr>
          <w:tblHeader/>
          <w:jc w:val="center"/>
        </w:trPr>
        <w:tc>
          <w:tcPr>
            <w:tcW w:w="293" w:type="pct"/>
            <w:vMerge w:val="restart"/>
            <w:vAlign w:val="center"/>
          </w:tcPr>
          <w:p w14:paraId="4945F4D3" w14:textId="77777777" w:rsidR="005E21E4" w:rsidRPr="00F27BBE" w:rsidRDefault="005E21E4" w:rsidP="00C20721">
            <w:pPr>
              <w:jc w:val="center"/>
              <w:rPr>
                <w:b/>
              </w:rPr>
            </w:pPr>
            <w:r w:rsidRPr="00F27BBE">
              <w:rPr>
                <w:b/>
              </w:rPr>
              <w:t>№ п/п</w:t>
            </w:r>
          </w:p>
        </w:tc>
        <w:tc>
          <w:tcPr>
            <w:tcW w:w="2238" w:type="pct"/>
            <w:vMerge w:val="restart"/>
            <w:vAlign w:val="center"/>
          </w:tcPr>
          <w:p w14:paraId="1BCE2B54" w14:textId="77777777" w:rsidR="005E21E4" w:rsidRPr="00F27BBE" w:rsidRDefault="005E21E4" w:rsidP="00C20721">
            <w:pPr>
              <w:jc w:val="center"/>
              <w:rPr>
                <w:b/>
              </w:rPr>
            </w:pPr>
            <w:r w:rsidRPr="00F27BBE">
              <w:rPr>
                <w:b/>
              </w:rPr>
              <w:t>Перечень процедур (обращений)</w:t>
            </w:r>
          </w:p>
        </w:tc>
        <w:tc>
          <w:tcPr>
            <w:tcW w:w="2469" w:type="pct"/>
            <w:gridSpan w:val="3"/>
            <w:vAlign w:val="center"/>
          </w:tcPr>
          <w:p w14:paraId="4F6105D7" w14:textId="77777777" w:rsidR="005E21E4" w:rsidRPr="00F27BBE" w:rsidRDefault="005E21E4" w:rsidP="00C20721">
            <w:pPr>
              <w:jc w:val="center"/>
              <w:rPr>
                <w:b/>
              </w:rPr>
            </w:pPr>
            <w:r w:rsidRPr="00F27BBE">
              <w:rPr>
                <w:b/>
              </w:rPr>
              <w:t>Количество дней, затраченных на процедуру</w:t>
            </w:r>
          </w:p>
        </w:tc>
      </w:tr>
      <w:tr w:rsidR="005E21E4" w:rsidRPr="00F27BBE" w14:paraId="5684A2CE" w14:textId="77777777" w:rsidTr="00002BFD">
        <w:trPr>
          <w:tblHeader/>
          <w:jc w:val="center"/>
        </w:trPr>
        <w:tc>
          <w:tcPr>
            <w:tcW w:w="293" w:type="pct"/>
            <w:vMerge/>
            <w:vAlign w:val="center"/>
          </w:tcPr>
          <w:p w14:paraId="58564235" w14:textId="77777777" w:rsidR="005E21E4" w:rsidRPr="00F27BBE" w:rsidRDefault="005E21E4" w:rsidP="00C20721">
            <w:pPr>
              <w:jc w:val="center"/>
              <w:rPr>
                <w:b/>
              </w:rPr>
            </w:pPr>
          </w:p>
        </w:tc>
        <w:tc>
          <w:tcPr>
            <w:tcW w:w="2238" w:type="pct"/>
            <w:vMerge/>
            <w:vAlign w:val="center"/>
          </w:tcPr>
          <w:p w14:paraId="0036D6A1" w14:textId="77777777" w:rsidR="005E21E4" w:rsidRPr="00F27BBE" w:rsidRDefault="005E21E4" w:rsidP="00C20721">
            <w:pPr>
              <w:jc w:val="center"/>
              <w:rPr>
                <w:b/>
              </w:rPr>
            </w:pPr>
          </w:p>
        </w:tc>
        <w:tc>
          <w:tcPr>
            <w:tcW w:w="924" w:type="pct"/>
            <w:vAlign w:val="center"/>
          </w:tcPr>
          <w:p w14:paraId="52D49D21" w14:textId="77777777" w:rsidR="005E21E4" w:rsidRPr="00F27BBE" w:rsidRDefault="005E21E4" w:rsidP="00C20721">
            <w:pPr>
              <w:jc w:val="center"/>
              <w:rPr>
                <w:b/>
              </w:rPr>
            </w:pPr>
            <w:r w:rsidRPr="00F27BBE">
              <w:rPr>
                <w:b/>
              </w:rPr>
              <w:t>Минимальное</w:t>
            </w:r>
          </w:p>
        </w:tc>
        <w:tc>
          <w:tcPr>
            <w:tcW w:w="576" w:type="pct"/>
          </w:tcPr>
          <w:p w14:paraId="419CCF22" w14:textId="77777777" w:rsidR="005E21E4" w:rsidRPr="00F27BBE" w:rsidRDefault="005E21E4" w:rsidP="00C20721">
            <w:pPr>
              <w:jc w:val="center"/>
              <w:rPr>
                <w:b/>
              </w:rPr>
            </w:pPr>
            <w:r w:rsidRPr="00F27BBE">
              <w:rPr>
                <w:b/>
              </w:rPr>
              <w:t>Среднее</w:t>
            </w:r>
          </w:p>
        </w:tc>
        <w:tc>
          <w:tcPr>
            <w:tcW w:w="970" w:type="pct"/>
          </w:tcPr>
          <w:p w14:paraId="37C332E7" w14:textId="77777777" w:rsidR="005E21E4" w:rsidRPr="00F27BBE" w:rsidRDefault="005E21E4" w:rsidP="00C20721">
            <w:pPr>
              <w:jc w:val="center"/>
              <w:rPr>
                <w:b/>
              </w:rPr>
            </w:pPr>
            <w:r w:rsidRPr="00F27BBE">
              <w:rPr>
                <w:b/>
              </w:rPr>
              <w:t>Максимальное</w:t>
            </w:r>
          </w:p>
        </w:tc>
      </w:tr>
      <w:tr w:rsidR="005E21E4" w:rsidRPr="00F27BBE" w14:paraId="3F20F65B" w14:textId="77777777" w:rsidTr="00002BFD">
        <w:trPr>
          <w:jc w:val="center"/>
        </w:trPr>
        <w:tc>
          <w:tcPr>
            <w:tcW w:w="293" w:type="pct"/>
            <w:vAlign w:val="center"/>
          </w:tcPr>
          <w:p w14:paraId="39669F57" w14:textId="77777777" w:rsidR="005E21E4" w:rsidRPr="00F27BBE" w:rsidRDefault="005E21E4" w:rsidP="00C20721">
            <w:pPr>
              <w:ind w:left="72"/>
              <w:rPr>
                <w:b/>
              </w:rPr>
            </w:pPr>
            <w:r w:rsidRPr="00F27BBE">
              <w:rPr>
                <w:b/>
              </w:rPr>
              <w:t>1</w:t>
            </w:r>
          </w:p>
        </w:tc>
        <w:tc>
          <w:tcPr>
            <w:tcW w:w="2238" w:type="pct"/>
          </w:tcPr>
          <w:p w14:paraId="30FB92AA" w14:textId="77777777" w:rsidR="005E21E4" w:rsidRPr="00F27BBE" w:rsidRDefault="005E21E4" w:rsidP="00C20721">
            <w:pPr>
              <w:autoSpaceDE w:val="0"/>
              <w:autoSpaceDN w:val="0"/>
              <w:adjustRightInd w:val="0"/>
              <w:jc w:val="both"/>
            </w:pPr>
            <w:r w:rsidRPr="00F27BBE">
              <w:t>Получение документов в Главном управлении Министерства Российской Федерации по делам гражданской обороны, чрезвычайным ситуациям и ликвидации последствий стихийных бедствий (по Новосибирской области)</w:t>
            </w:r>
          </w:p>
        </w:tc>
        <w:tc>
          <w:tcPr>
            <w:tcW w:w="924" w:type="pct"/>
            <w:vAlign w:val="center"/>
          </w:tcPr>
          <w:p w14:paraId="3E36573A" w14:textId="77777777" w:rsidR="005E21E4" w:rsidRPr="00F27BBE" w:rsidRDefault="005E21E4" w:rsidP="00C20721">
            <w:pPr>
              <w:jc w:val="center"/>
            </w:pPr>
            <w:r w:rsidRPr="00F27BBE">
              <w:t>5</w:t>
            </w:r>
          </w:p>
        </w:tc>
        <w:tc>
          <w:tcPr>
            <w:tcW w:w="576" w:type="pct"/>
            <w:vAlign w:val="center"/>
          </w:tcPr>
          <w:p w14:paraId="45BD333F" w14:textId="77777777" w:rsidR="005E21E4" w:rsidRPr="00F27BBE" w:rsidRDefault="005E21E4" w:rsidP="00C20721">
            <w:pPr>
              <w:jc w:val="center"/>
            </w:pPr>
            <w:r w:rsidRPr="00F27BBE">
              <w:t>5</w:t>
            </w:r>
          </w:p>
        </w:tc>
        <w:tc>
          <w:tcPr>
            <w:tcW w:w="970" w:type="pct"/>
            <w:vAlign w:val="center"/>
          </w:tcPr>
          <w:p w14:paraId="0663D64D" w14:textId="77777777" w:rsidR="005E21E4" w:rsidRPr="00F27BBE" w:rsidRDefault="005E21E4" w:rsidP="00C20721">
            <w:pPr>
              <w:jc w:val="center"/>
            </w:pPr>
            <w:r w:rsidRPr="00F27BBE">
              <w:t>5</w:t>
            </w:r>
          </w:p>
        </w:tc>
      </w:tr>
      <w:tr w:rsidR="005E21E4" w:rsidRPr="00F27BBE" w14:paraId="3AE14C2D" w14:textId="77777777" w:rsidTr="00002BFD">
        <w:trPr>
          <w:jc w:val="center"/>
        </w:trPr>
        <w:tc>
          <w:tcPr>
            <w:tcW w:w="293" w:type="pct"/>
            <w:vAlign w:val="center"/>
          </w:tcPr>
          <w:p w14:paraId="6E97C53E" w14:textId="77777777" w:rsidR="005E21E4" w:rsidRPr="00F27BBE" w:rsidRDefault="005E21E4" w:rsidP="00C20721">
            <w:pPr>
              <w:rPr>
                <w:b/>
              </w:rPr>
            </w:pPr>
            <w:r w:rsidRPr="00F27BBE">
              <w:rPr>
                <w:b/>
              </w:rPr>
              <w:t>2</w:t>
            </w:r>
          </w:p>
        </w:tc>
        <w:tc>
          <w:tcPr>
            <w:tcW w:w="2238" w:type="pct"/>
          </w:tcPr>
          <w:p w14:paraId="4F76C09A" w14:textId="77777777" w:rsidR="005E21E4" w:rsidRPr="00F27BBE" w:rsidRDefault="005E21E4" w:rsidP="00C20721">
            <w:pPr>
              <w:autoSpaceDE w:val="0"/>
              <w:autoSpaceDN w:val="0"/>
              <w:adjustRightInd w:val="0"/>
              <w:jc w:val="both"/>
            </w:pPr>
            <w:r w:rsidRPr="00F27BBE">
              <w:t>Получение документов в Управлении Федеральной службы по надзору в сфере защиты прав потребителей и благополучия человека (по Новосибирской области Федеральным государственным учреждением здравоохранения "Центр гигиены и эпидемиологии в Новосибирской области")</w:t>
            </w:r>
          </w:p>
        </w:tc>
        <w:tc>
          <w:tcPr>
            <w:tcW w:w="924" w:type="pct"/>
            <w:vAlign w:val="center"/>
          </w:tcPr>
          <w:p w14:paraId="19C7AF23" w14:textId="77777777" w:rsidR="005E21E4" w:rsidRPr="00F27BBE" w:rsidRDefault="005E21E4" w:rsidP="00C20721">
            <w:pPr>
              <w:jc w:val="center"/>
            </w:pPr>
            <w:r w:rsidRPr="00F27BBE">
              <w:t>10</w:t>
            </w:r>
          </w:p>
        </w:tc>
        <w:tc>
          <w:tcPr>
            <w:tcW w:w="576" w:type="pct"/>
            <w:vAlign w:val="center"/>
          </w:tcPr>
          <w:p w14:paraId="1C96875E" w14:textId="77777777" w:rsidR="005E21E4" w:rsidRPr="00F27BBE" w:rsidRDefault="005E21E4" w:rsidP="00C20721">
            <w:pPr>
              <w:jc w:val="center"/>
            </w:pPr>
            <w:r w:rsidRPr="00F27BBE">
              <w:t>10</w:t>
            </w:r>
          </w:p>
        </w:tc>
        <w:tc>
          <w:tcPr>
            <w:tcW w:w="970" w:type="pct"/>
            <w:vAlign w:val="center"/>
          </w:tcPr>
          <w:p w14:paraId="55D3D6B9" w14:textId="77777777" w:rsidR="005E21E4" w:rsidRPr="00F27BBE" w:rsidRDefault="005E21E4" w:rsidP="00C20721">
            <w:pPr>
              <w:jc w:val="center"/>
            </w:pPr>
            <w:r w:rsidRPr="00F27BBE">
              <w:t>10</w:t>
            </w:r>
          </w:p>
        </w:tc>
      </w:tr>
      <w:tr w:rsidR="005E21E4" w:rsidRPr="00F27BBE" w14:paraId="68A4E873" w14:textId="77777777" w:rsidTr="00002BFD">
        <w:trPr>
          <w:jc w:val="center"/>
        </w:trPr>
        <w:tc>
          <w:tcPr>
            <w:tcW w:w="293" w:type="pct"/>
            <w:vAlign w:val="center"/>
          </w:tcPr>
          <w:p w14:paraId="7034336F" w14:textId="77777777" w:rsidR="005E21E4" w:rsidRPr="00F27BBE" w:rsidRDefault="005E21E4" w:rsidP="00C20721">
            <w:pPr>
              <w:rPr>
                <w:b/>
              </w:rPr>
            </w:pPr>
            <w:r w:rsidRPr="00F27BBE">
              <w:rPr>
                <w:b/>
              </w:rPr>
              <w:t>3</w:t>
            </w:r>
          </w:p>
        </w:tc>
        <w:tc>
          <w:tcPr>
            <w:tcW w:w="2238" w:type="pct"/>
          </w:tcPr>
          <w:p w14:paraId="1DA62868" w14:textId="77777777" w:rsidR="005E21E4" w:rsidRPr="00F27BBE" w:rsidRDefault="005E21E4" w:rsidP="00C20721">
            <w:pPr>
              <w:autoSpaceDE w:val="0"/>
              <w:autoSpaceDN w:val="0"/>
              <w:adjustRightInd w:val="0"/>
              <w:jc w:val="both"/>
            </w:pPr>
            <w:r w:rsidRPr="00F27BBE">
              <w:t xml:space="preserve">Проведение общественной (общественно-профессиональной) </w:t>
            </w:r>
            <w:r w:rsidRPr="00F27BBE">
              <w:lastRenderedPageBreak/>
              <w:t>аккредитации организации в российских, иностранных и международных образовательных, научных, общественных и иных организациях (предоставляется по желанию заявителя)</w:t>
            </w:r>
          </w:p>
        </w:tc>
        <w:tc>
          <w:tcPr>
            <w:tcW w:w="924" w:type="pct"/>
            <w:vAlign w:val="center"/>
          </w:tcPr>
          <w:p w14:paraId="0A68D3A9" w14:textId="77777777" w:rsidR="005E21E4" w:rsidRPr="00F27BBE" w:rsidRDefault="005E21E4" w:rsidP="00C20721">
            <w:pPr>
              <w:jc w:val="center"/>
            </w:pPr>
            <w:r w:rsidRPr="00F27BBE">
              <w:lastRenderedPageBreak/>
              <w:t>0</w:t>
            </w:r>
          </w:p>
        </w:tc>
        <w:tc>
          <w:tcPr>
            <w:tcW w:w="576" w:type="pct"/>
            <w:vAlign w:val="center"/>
          </w:tcPr>
          <w:p w14:paraId="728C9E82" w14:textId="77777777" w:rsidR="005E21E4" w:rsidRPr="00F27BBE" w:rsidRDefault="005E21E4" w:rsidP="00C20721">
            <w:pPr>
              <w:jc w:val="center"/>
            </w:pPr>
            <w:r w:rsidRPr="00F27BBE">
              <w:t>0,33</w:t>
            </w:r>
          </w:p>
        </w:tc>
        <w:tc>
          <w:tcPr>
            <w:tcW w:w="970" w:type="pct"/>
            <w:vAlign w:val="center"/>
          </w:tcPr>
          <w:p w14:paraId="17A9D033" w14:textId="77777777" w:rsidR="005E21E4" w:rsidRPr="00F27BBE" w:rsidRDefault="005E21E4" w:rsidP="00C20721">
            <w:pPr>
              <w:jc w:val="center"/>
            </w:pPr>
            <w:r w:rsidRPr="00F27BBE">
              <w:t>1</w:t>
            </w:r>
          </w:p>
        </w:tc>
      </w:tr>
      <w:tr w:rsidR="005E21E4" w:rsidRPr="00F27BBE" w14:paraId="73FCD50C" w14:textId="77777777" w:rsidTr="00002BFD">
        <w:trPr>
          <w:jc w:val="center"/>
        </w:trPr>
        <w:tc>
          <w:tcPr>
            <w:tcW w:w="293" w:type="pct"/>
            <w:vAlign w:val="center"/>
          </w:tcPr>
          <w:p w14:paraId="19767F43" w14:textId="77777777" w:rsidR="005E21E4" w:rsidRPr="00F27BBE" w:rsidRDefault="005E21E4" w:rsidP="00C20721">
            <w:pPr>
              <w:rPr>
                <w:b/>
              </w:rPr>
            </w:pPr>
            <w:r w:rsidRPr="00F27BBE">
              <w:rPr>
                <w:b/>
              </w:rPr>
              <w:lastRenderedPageBreak/>
              <w:t>4</w:t>
            </w:r>
          </w:p>
        </w:tc>
        <w:tc>
          <w:tcPr>
            <w:tcW w:w="2238" w:type="pct"/>
          </w:tcPr>
          <w:p w14:paraId="71FCEE00" w14:textId="77777777" w:rsidR="005E21E4" w:rsidRPr="00F27BBE" w:rsidRDefault="005E21E4" w:rsidP="00C20721">
            <w:pPr>
              <w:jc w:val="both"/>
            </w:pPr>
            <w:r w:rsidRPr="00F27BBE">
              <w:t>Отправление документов почтовой службой</w:t>
            </w:r>
          </w:p>
        </w:tc>
        <w:tc>
          <w:tcPr>
            <w:tcW w:w="924" w:type="pct"/>
            <w:vAlign w:val="center"/>
          </w:tcPr>
          <w:p w14:paraId="0F436CD7" w14:textId="77777777" w:rsidR="005E21E4" w:rsidRPr="00F27BBE" w:rsidRDefault="005E21E4" w:rsidP="00C20721">
            <w:pPr>
              <w:jc w:val="center"/>
            </w:pPr>
            <w:r w:rsidRPr="00F27BBE">
              <w:t>0</w:t>
            </w:r>
          </w:p>
        </w:tc>
        <w:tc>
          <w:tcPr>
            <w:tcW w:w="576" w:type="pct"/>
            <w:vAlign w:val="center"/>
          </w:tcPr>
          <w:p w14:paraId="28B32AE1" w14:textId="77777777" w:rsidR="005E21E4" w:rsidRPr="00F27BBE" w:rsidRDefault="005E21E4" w:rsidP="00C20721">
            <w:pPr>
              <w:jc w:val="center"/>
            </w:pPr>
            <w:r w:rsidRPr="00F27BBE">
              <w:t>0</w:t>
            </w:r>
          </w:p>
        </w:tc>
        <w:tc>
          <w:tcPr>
            <w:tcW w:w="970" w:type="pct"/>
            <w:vAlign w:val="center"/>
          </w:tcPr>
          <w:p w14:paraId="7C80CB1B" w14:textId="77777777" w:rsidR="005E21E4" w:rsidRPr="00F27BBE" w:rsidRDefault="005E21E4" w:rsidP="00C20721">
            <w:pPr>
              <w:jc w:val="center"/>
            </w:pPr>
            <w:r w:rsidRPr="00F27BBE">
              <w:t>0</w:t>
            </w:r>
          </w:p>
        </w:tc>
      </w:tr>
      <w:tr w:rsidR="005E21E4" w:rsidRPr="00F27BBE" w14:paraId="7CE7FA82" w14:textId="77777777" w:rsidTr="00002BFD">
        <w:trPr>
          <w:jc w:val="center"/>
        </w:trPr>
        <w:tc>
          <w:tcPr>
            <w:tcW w:w="293" w:type="pct"/>
            <w:vAlign w:val="center"/>
          </w:tcPr>
          <w:p w14:paraId="45863282" w14:textId="77777777" w:rsidR="005E21E4" w:rsidRPr="00F27BBE" w:rsidRDefault="005E21E4" w:rsidP="00C20721">
            <w:pPr>
              <w:rPr>
                <w:b/>
              </w:rPr>
            </w:pPr>
            <w:r w:rsidRPr="00F27BBE">
              <w:rPr>
                <w:b/>
              </w:rPr>
              <w:t>5</w:t>
            </w:r>
          </w:p>
        </w:tc>
        <w:tc>
          <w:tcPr>
            <w:tcW w:w="2238" w:type="pct"/>
          </w:tcPr>
          <w:p w14:paraId="484C7686" w14:textId="77777777" w:rsidR="005E21E4" w:rsidRPr="00F27BBE" w:rsidRDefault="005E21E4" w:rsidP="00C20721">
            <w:pPr>
              <w:jc w:val="both"/>
            </w:pPr>
            <w:r w:rsidRPr="00F27BBE">
              <w:t>Услуги нотариуса</w:t>
            </w:r>
          </w:p>
        </w:tc>
        <w:tc>
          <w:tcPr>
            <w:tcW w:w="924" w:type="pct"/>
            <w:vAlign w:val="center"/>
          </w:tcPr>
          <w:p w14:paraId="386BCF97" w14:textId="77777777" w:rsidR="005E21E4" w:rsidRPr="00F27BBE" w:rsidRDefault="005E21E4" w:rsidP="00C20721">
            <w:pPr>
              <w:jc w:val="center"/>
            </w:pPr>
            <w:r w:rsidRPr="00F27BBE">
              <w:t>1</w:t>
            </w:r>
          </w:p>
        </w:tc>
        <w:tc>
          <w:tcPr>
            <w:tcW w:w="576" w:type="pct"/>
            <w:vAlign w:val="center"/>
          </w:tcPr>
          <w:p w14:paraId="1B07B6B0" w14:textId="77777777" w:rsidR="005E21E4" w:rsidRPr="00F27BBE" w:rsidRDefault="005E21E4" w:rsidP="00C20721">
            <w:pPr>
              <w:jc w:val="center"/>
            </w:pPr>
            <w:r w:rsidRPr="00F27BBE">
              <w:t>1</w:t>
            </w:r>
          </w:p>
        </w:tc>
        <w:tc>
          <w:tcPr>
            <w:tcW w:w="970" w:type="pct"/>
            <w:vAlign w:val="center"/>
          </w:tcPr>
          <w:p w14:paraId="11F847D2" w14:textId="77777777" w:rsidR="005E21E4" w:rsidRPr="00F27BBE" w:rsidRDefault="005E21E4" w:rsidP="00C20721">
            <w:pPr>
              <w:jc w:val="center"/>
            </w:pPr>
            <w:r w:rsidRPr="00F27BBE">
              <w:t>1</w:t>
            </w:r>
          </w:p>
        </w:tc>
      </w:tr>
      <w:tr w:rsidR="005E21E4" w:rsidRPr="00F27BBE" w14:paraId="44DAE91C" w14:textId="77777777" w:rsidTr="00002BFD">
        <w:trPr>
          <w:trHeight w:val="263"/>
          <w:jc w:val="center"/>
        </w:trPr>
        <w:tc>
          <w:tcPr>
            <w:tcW w:w="293" w:type="pct"/>
            <w:vAlign w:val="center"/>
          </w:tcPr>
          <w:p w14:paraId="6A824868" w14:textId="77777777" w:rsidR="005E21E4" w:rsidRPr="00F27BBE" w:rsidRDefault="005E21E4" w:rsidP="00C20721">
            <w:pPr>
              <w:rPr>
                <w:b/>
              </w:rPr>
            </w:pPr>
            <w:r w:rsidRPr="00F27BBE">
              <w:rPr>
                <w:b/>
              </w:rPr>
              <w:t>6</w:t>
            </w:r>
          </w:p>
        </w:tc>
        <w:tc>
          <w:tcPr>
            <w:tcW w:w="2238" w:type="pct"/>
          </w:tcPr>
          <w:p w14:paraId="2320AF4D" w14:textId="77777777" w:rsidR="005E21E4" w:rsidRPr="00F27BBE" w:rsidRDefault="005E21E4" w:rsidP="00C20721">
            <w:r w:rsidRPr="00F27BBE">
              <w:t>Оформление свидетельства об аккредитации в Министерстве образования, науки и инновационной политике Новосибирской области</w:t>
            </w:r>
          </w:p>
        </w:tc>
        <w:tc>
          <w:tcPr>
            <w:tcW w:w="924" w:type="pct"/>
            <w:vAlign w:val="center"/>
          </w:tcPr>
          <w:p w14:paraId="37F1D791" w14:textId="77777777" w:rsidR="005E21E4" w:rsidRPr="00F27BBE" w:rsidRDefault="005E21E4" w:rsidP="00C20721">
            <w:pPr>
              <w:jc w:val="center"/>
            </w:pPr>
            <w:r w:rsidRPr="00F27BBE">
              <w:t>21</w:t>
            </w:r>
          </w:p>
        </w:tc>
        <w:tc>
          <w:tcPr>
            <w:tcW w:w="576" w:type="pct"/>
            <w:vAlign w:val="center"/>
          </w:tcPr>
          <w:p w14:paraId="53E7B12A" w14:textId="77777777" w:rsidR="005E21E4" w:rsidRPr="00F27BBE" w:rsidRDefault="005E21E4" w:rsidP="00C20721">
            <w:pPr>
              <w:jc w:val="center"/>
            </w:pPr>
            <w:r w:rsidRPr="00F27BBE">
              <w:t>56,33</w:t>
            </w:r>
          </w:p>
        </w:tc>
        <w:tc>
          <w:tcPr>
            <w:tcW w:w="970" w:type="pct"/>
            <w:vAlign w:val="center"/>
          </w:tcPr>
          <w:p w14:paraId="7A8469C7" w14:textId="77777777" w:rsidR="005E21E4" w:rsidRPr="00F27BBE" w:rsidRDefault="005E21E4" w:rsidP="00C20721">
            <w:pPr>
              <w:jc w:val="center"/>
            </w:pPr>
            <w:r w:rsidRPr="00F27BBE">
              <w:t>105</w:t>
            </w:r>
          </w:p>
        </w:tc>
      </w:tr>
      <w:tr w:rsidR="005E21E4" w:rsidRPr="00F27BBE" w14:paraId="7E63F2C9" w14:textId="77777777" w:rsidTr="00002BFD">
        <w:trPr>
          <w:trHeight w:val="411"/>
          <w:jc w:val="center"/>
        </w:trPr>
        <w:tc>
          <w:tcPr>
            <w:tcW w:w="293" w:type="pct"/>
            <w:vAlign w:val="center"/>
          </w:tcPr>
          <w:p w14:paraId="1D2DADB7" w14:textId="77777777" w:rsidR="005E21E4" w:rsidRPr="00F27BBE" w:rsidRDefault="005E21E4" w:rsidP="00C20721">
            <w:pPr>
              <w:jc w:val="center"/>
              <w:rPr>
                <w:b/>
              </w:rPr>
            </w:pPr>
          </w:p>
        </w:tc>
        <w:tc>
          <w:tcPr>
            <w:tcW w:w="2238" w:type="pct"/>
            <w:vAlign w:val="center"/>
          </w:tcPr>
          <w:p w14:paraId="7C6E1773" w14:textId="77777777" w:rsidR="005E21E4" w:rsidRPr="00F27BBE" w:rsidRDefault="005E21E4" w:rsidP="00C20721">
            <w:pPr>
              <w:jc w:val="center"/>
              <w:rPr>
                <w:b/>
              </w:rPr>
            </w:pPr>
            <w:r w:rsidRPr="00F27BBE">
              <w:rPr>
                <w:b/>
              </w:rPr>
              <w:t>Итого:</w:t>
            </w:r>
          </w:p>
        </w:tc>
        <w:tc>
          <w:tcPr>
            <w:tcW w:w="924" w:type="pct"/>
            <w:vAlign w:val="center"/>
          </w:tcPr>
          <w:p w14:paraId="26868C0B" w14:textId="77777777" w:rsidR="005E21E4" w:rsidRPr="00F27BBE" w:rsidRDefault="005E21E4" w:rsidP="00C20721">
            <w:pPr>
              <w:jc w:val="center"/>
              <w:rPr>
                <w:b/>
              </w:rPr>
            </w:pPr>
            <w:r w:rsidRPr="00F27BBE">
              <w:rPr>
                <w:b/>
              </w:rPr>
              <w:t>37</w:t>
            </w:r>
          </w:p>
        </w:tc>
        <w:tc>
          <w:tcPr>
            <w:tcW w:w="576" w:type="pct"/>
            <w:vAlign w:val="center"/>
          </w:tcPr>
          <w:p w14:paraId="12B73FD1" w14:textId="77777777" w:rsidR="005E21E4" w:rsidRPr="00F27BBE" w:rsidRDefault="005E21E4" w:rsidP="00C20721">
            <w:pPr>
              <w:jc w:val="center"/>
              <w:rPr>
                <w:b/>
              </w:rPr>
            </w:pPr>
            <w:r w:rsidRPr="00F27BBE">
              <w:rPr>
                <w:b/>
              </w:rPr>
              <w:t>72,66</w:t>
            </w:r>
          </w:p>
        </w:tc>
        <w:tc>
          <w:tcPr>
            <w:tcW w:w="970" w:type="pct"/>
            <w:vAlign w:val="center"/>
          </w:tcPr>
          <w:p w14:paraId="1B17E2C9" w14:textId="77777777" w:rsidR="005E21E4" w:rsidRPr="00F27BBE" w:rsidRDefault="005E21E4" w:rsidP="00C20721">
            <w:pPr>
              <w:jc w:val="center"/>
              <w:rPr>
                <w:b/>
              </w:rPr>
            </w:pPr>
            <w:r w:rsidRPr="00F27BBE">
              <w:rPr>
                <w:b/>
              </w:rPr>
              <w:t>122</w:t>
            </w:r>
          </w:p>
        </w:tc>
      </w:tr>
    </w:tbl>
    <w:p w14:paraId="5B660AF2" w14:textId="77777777" w:rsidR="007E4472" w:rsidRPr="00F27BBE" w:rsidRDefault="007E4472" w:rsidP="00C20721">
      <w:pPr>
        <w:spacing w:before="120" w:line="360" w:lineRule="auto"/>
        <w:ind w:firstLine="709"/>
        <w:jc w:val="both"/>
        <w:rPr>
          <w:sz w:val="28"/>
          <w:szCs w:val="28"/>
        </w:rPr>
      </w:pPr>
    </w:p>
    <w:p w14:paraId="74BEBE8D" w14:textId="77777777" w:rsidR="005E21E4" w:rsidRPr="00F27BBE" w:rsidRDefault="005E21E4" w:rsidP="00C20721">
      <w:pPr>
        <w:spacing w:before="120" w:line="360" w:lineRule="auto"/>
        <w:ind w:firstLine="709"/>
        <w:jc w:val="both"/>
        <w:rPr>
          <w:sz w:val="28"/>
          <w:szCs w:val="28"/>
        </w:rPr>
      </w:pPr>
      <w:r w:rsidRPr="00F27BBE">
        <w:rPr>
          <w:sz w:val="28"/>
          <w:szCs w:val="28"/>
        </w:rPr>
        <w:t xml:space="preserve">Согласно результатам, представленным в таблицах </w:t>
      </w:r>
      <w:r w:rsidR="00081627" w:rsidRPr="00F27BBE">
        <w:rPr>
          <w:sz w:val="28"/>
          <w:szCs w:val="28"/>
        </w:rPr>
        <w:t>39 и 40</w:t>
      </w:r>
      <w:r w:rsidRPr="00F27BBE">
        <w:rPr>
          <w:sz w:val="28"/>
          <w:szCs w:val="28"/>
        </w:rPr>
        <w:t>, общие временные издержки заявителей на получение исследуемой услуги существенно сократились (в среднем в 2,7 раза).</w:t>
      </w:r>
    </w:p>
    <w:p w14:paraId="54A122DA" w14:textId="77777777" w:rsidR="005E21E4" w:rsidRPr="00F27BBE" w:rsidRDefault="005E21E4" w:rsidP="00C20721">
      <w:pPr>
        <w:spacing w:line="360" w:lineRule="auto"/>
        <w:ind w:firstLine="709"/>
        <w:jc w:val="both"/>
        <w:rPr>
          <w:sz w:val="28"/>
          <w:szCs w:val="28"/>
        </w:rPr>
      </w:pPr>
      <w:r w:rsidRPr="00F27BBE">
        <w:rPr>
          <w:sz w:val="28"/>
          <w:szCs w:val="28"/>
        </w:rPr>
        <w:t>Согласно Административному регламенту предоставления органами государственной власти субъектов Российской Федерации, осуществляющими переданные полномочия Российской Федерации в области образования, государственной услуги по государственной аккредитации образовательных учреждений</w:t>
      </w:r>
      <w:r w:rsidRPr="00F27BBE">
        <w:rPr>
          <w:rStyle w:val="af2"/>
          <w:sz w:val="28"/>
          <w:szCs w:val="28"/>
        </w:rPr>
        <w:footnoteReference w:id="13"/>
      </w:r>
      <w:r w:rsidRPr="00F27BBE">
        <w:rPr>
          <w:sz w:val="28"/>
          <w:szCs w:val="28"/>
        </w:rPr>
        <w:t xml:space="preserve">: </w:t>
      </w:r>
    </w:p>
    <w:p w14:paraId="44C2FA4F" w14:textId="77777777" w:rsidR="005E21E4" w:rsidRPr="00F27BBE" w:rsidRDefault="005E21E4" w:rsidP="00C20721">
      <w:pPr>
        <w:spacing w:line="360" w:lineRule="auto"/>
        <w:ind w:firstLine="709"/>
        <w:jc w:val="both"/>
        <w:rPr>
          <w:sz w:val="28"/>
          <w:szCs w:val="28"/>
        </w:rPr>
      </w:pPr>
      <w:r w:rsidRPr="00F27BBE">
        <w:rPr>
          <w:sz w:val="28"/>
          <w:szCs w:val="28"/>
        </w:rPr>
        <w:t xml:space="preserve">Принятие уполномоченным органом решения о государственной аккредитации образовательного учреждения, неаккредитованных образовательных программ в аккредитованных образовательных учреждениях осуществляется в срок, не превышающий </w:t>
      </w:r>
      <w:r w:rsidRPr="00F27BBE">
        <w:rPr>
          <w:i/>
          <w:sz w:val="28"/>
          <w:szCs w:val="28"/>
        </w:rPr>
        <w:t>105 дней со дня приема заявления</w:t>
      </w:r>
      <w:r w:rsidRPr="00F27BBE">
        <w:rPr>
          <w:sz w:val="28"/>
          <w:szCs w:val="28"/>
        </w:rPr>
        <w:t xml:space="preserve"> о проведении государственной аккредитации и прилагаемых к этому заявлению документов к рассмотрению по существу.</w:t>
      </w:r>
    </w:p>
    <w:p w14:paraId="07097EDF" w14:textId="77777777" w:rsidR="005E21E4" w:rsidRPr="00F27BBE" w:rsidRDefault="005E21E4" w:rsidP="00C20721">
      <w:pPr>
        <w:spacing w:line="360" w:lineRule="auto"/>
        <w:ind w:firstLine="709"/>
        <w:jc w:val="both"/>
        <w:rPr>
          <w:sz w:val="28"/>
          <w:szCs w:val="28"/>
        </w:rPr>
      </w:pPr>
      <w:r w:rsidRPr="00F27BBE">
        <w:rPr>
          <w:sz w:val="28"/>
          <w:szCs w:val="28"/>
        </w:rPr>
        <w:t xml:space="preserve">Принятие уполномоченным органом решения о переоформлении свидетельства о государственной аккредитации, о выдаче временного </w:t>
      </w:r>
      <w:r w:rsidRPr="00F27BBE">
        <w:rPr>
          <w:sz w:val="28"/>
          <w:szCs w:val="28"/>
        </w:rPr>
        <w:lastRenderedPageBreak/>
        <w:t xml:space="preserve">свидетельства о государственной аккредитации осуществляется в срок, </w:t>
      </w:r>
      <w:r w:rsidRPr="00F27BBE">
        <w:rPr>
          <w:i/>
          <w:sz w:val="28"/>
          <w:szCs w:val="28"/>
        </w:rPr>
        <w:t>не превышающий 45 дней со дня регистрации</w:t>
      </w:r>
      <w:r w:rsidRPr="00F27BBE">
        <w:rPr>
          <w:sz w:val="28"/>
          <w:szCs w:val="28"/>
        </w:rPr>
        <w:t xml:space="preserve"> соответствующего заявления.</w:t>
      </w:r>
    </w:p>
    <w:p w14:paraId="1254E025" w14:textId="77777777" w:rsidR="005E21E4" w:rsidRPr="00F27BBE" w:rsidRDefault="005E21E4" w:rsidP="00C20721">
      <w:pPr>
        <w:spacing w:line="360" w:lineRule="auto"/>
        <w:ind w:firstLine="709"/>
        <w:jc w:val="both"/>
        <w:rPr>
          <w:sz w:val="28"/>
          <w:szCs w:val="28"/>
        </w:rPr>
      </w:pPr>
      <w:r w:rsidRPr="00F27BBE">
        <w:rPr>
          <w:sz w:val="28"/>
          <w:szCs w:val="28"/>
        </w:rPr>
        <w:t xml:space="preserve">Принятие уполномоченным органом решения о выдаче дубликата свидетельства о государственной аккредитации осуществляется в срок, </w:t>
      </w:r>
      <w:r w:rsidRPr="00F27BBE">
        <w:rPr>
          <w:i/>
          <w:sz w:val="28"/>
          <w:szCs w:val="28"/>
        </w:rPr>
        <w:t xml:space="preserve">не превышающий 15 дней со дня приема </w:t>
      </w:r>
      <w:r w:rsidRPr="00F27BBE">
        <w:rPr>
          <w:sz w:val="28"/>
          <w:szCs w:val="28"/>
        </w:rPr>
        <w:t>соответствующего заявления.</w:t>
      </w:r>
    </w:p>
    <w:p w14:paraId="5D27A895" w14:textId="77777777" w:rsidR="005E21E4" w:rsidRPr="00F27BBE" w:rsidRDefault="005E21E4" w:rsidP="00C20721">
      <w:pPr>
        <w:spacing w:line="360" w:lineRule="auto"/>
        <w:ind w:firstLine="709"/>
        <w:jc w:val="both"/>
        <w:rPr>
          <w:sz w:val="28"/>
          <w:szCs w:val="28"/>
        </w:rPr>
      </w:pPr>
      <w:r w:rsidRPr="00F27BBE">
        <w:rPr>
          <w:sz w:val="28"/>
          <w:szCs w:val="28"/>
        </w:rPr>
        <w:t>Таким образом, согласно данным табл. </w:t>
      </w:r>
      <w:r w:rsidR="00081627" w:rsidRPr="00F27BBE">
        <w:rPr>
          <w:sz w:val="28"/>
          <w:szCs w:val="28"/>
        </w:rPr>
        <w:t>39</w:t>
      </w:r>
      <w:r w:rsidRPr="00F27BBE">
        <w:rPr>
          <w:sz w:val="28"/>
          <w:szCs w:val="28"/>
        </w:rPr>
        <w:t xml:space="preserve"> нормативное значение срока предоставления государственной услуги не превышено.</w:t>
      </w:r>
    </w:p>
    <w:p w14:paraId="557B3E5C" w14:textId="65EAC9DC" w:rsidR="005E21E4" w:rsidRPr="00F27BBE" w:rsidRDefault="005E21E4" w:rsidP="00C20721">
      <w:pPr>
        <w:spacing w:line="360" w:lineRule="auto"/>
        <w:ind w:firstLine="709"/>
        <w:jc w:val="both"/>
        <w:rPr>
          <w:sz w:val="28"/>
          <w:szCs w:val="28"/>
        </w:rPr>
      </w:pPr>
      <w:r w:rsidRPr="00F27BBE">
        <w:rPr>
          <w:sz w:val="28"/>
          <w:szCs w:val="28"/>
        </w:rPr>
        <w:t xml:space="preserve">Согласно Указу Президента РФ от 07.05.2012 г. №601 «Об основных направлениях совершенствования системы государственного управления», </w:t>
      </w:r>
      <w:r w:rsidR="007E3A50">
        <w:rPr>
          <w:sz w:val="28"/>
          <w:szCs w:val="28"/>
        </w:rPr>
        <w:t>время</w:t>
      </w:r>
      <w:r w:rsidRPr="00F27BBE">
        <w:rPr>
          <w:sz w:val="28"/>
          <w:szCs w:val="28"/>
        </w:rPr>
        <w:t xml:space="preserve">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 к 2014 году не должно превышать 15 минут.</w:t>
      </w:r>
    </w:p>
    <w:p w14:paraId="74142E47" w14:textId="77777777" w:rsidR="005E21E4" w:rsidRPr="00F27BBE" w:rsidRDefault="005E21E4" w:rsidP="00C20721">
      <w:pPr>
        <w:spacing w:line="360" w:lineRule="auto"/>
        <w:ind w:firstLine="709"/>
        <w:jc w:val="both"/>
        <w:rPr>
          <w:sz w:val="28"/>
          <w:szCs w:val="28"/>
        </w:rPr>
      </w:pPr>
      <w:r w:rsidRPr="00F27BBE">
        <w:rPr>
          <w:sz w:val="28"/>
          <w:szCs w:val="28"/>
        </w:rPr>
        <w:t xml:space="preserve">На ожидание в очереди при подаче документов на получение услуги у заявителей ушло от 0 до 5 минут (среднее значение – 1,36 мин.). На ожидание в очереди при получении результата услуги заявители затратили от 1 до 5 минут (среднее значение – 2,33 мин.). </w:t>
      </w:r>
    </w:p>
    <w:p w14:paraId="45405859" w14:textId="77777777" w:rsidR="005E21E4" w:rsidRPr="00F27BBE" w:rsidRDefault="005E21E4" w:rsidP="00C20721">
      <w:pPr>
        <w:spacing w:line="360" w:lineRule="auto"/>
        <w:ind w:firstLine="709"/>
        <w:jc w:val="both"/>
        <w:rPr>
          <w:sz w:val="28"/>
          <w:szCs w:val="28"/>
        </w:rPr>
      </w:pPr>
      <w:r w:rsidRPr="00F27BBE">
        <w:rPr>
          <w:sz w:val="28"/>
          <w:szCs w:val="28"/>
        </w:rPr>
        <w:t xml:space="preserve">По результатам прошлогоднего мониторинга на ожидание в очереди при подаче документов на получение услуги у заявителей ушло от 0 до 30 минут (среднее значение – 1,53 мин.). На ожидание в очереди при получении результата услуги заявители затратили от 0 до 10 минут (среднее значение – 0,9 мин.). </w:t>
      </w:r>
    </w:p>
    <w:p w14:paraId="508A203A" w14:textId="77777777" w:rsidR="005E21E4" w:rsidRPr="00F27BBE" w:rsidRDefault="005E21E4" w:rsidP="00C20721">
      <w:pPr>
        <w:spacing w:line="360" w:lineRule="auto"/>
        <w:ind w:firstLine="709"/>
        <w:jc w:val="both"/>
        <w:rPr>
          <w:sz w:val="28"/>
          <w:szCs w:val="28"/>
        </w:rPr>
      </w:pPr>
      <w:r w:rsidRPr="00F27BBE">
        <w:rPr>
          <w:sz w:val="28"/>
          <w:szCs w:val="28"/>
        </w:rPr>
        <w:t>Большинство опрошенных (86,7%) считают дополнительные временные издержки при получении услуги незначительными. Остальные опрошенные затруднились дать ответ на этот вопрос.</w:t>
      </w:r>
    </w:p>
    <w:p w14:paraId="5E033F5D" w14:textId="77777777" w:rsidR="005E21E4" w:rsidRPr="00F27BBE" w:rsidRDefault="005E21E4" w:rsidP="00C20721">
      <w:pPr>
        <w:spacing w:line="360" w:lineRule="auto"/>
        <w:ind w:firstLine="709"/>
        <w:jc w:val="both"/>
        <w:rPr>
          <w:sz w:val="28"/>
          <w:szCs w:val="28"/>
        </w:rPr>
      </w:pPr>
      <w:r w:rsidRPr="00F27BBE">
        <w:rPr>
          <w:sz w:val="28"/>
          <w:szCs w:val="28"/>
        </w:rPr>
        <w:t>По результатам мониторинга 2013 года большинство опрошенных (72,5%) считали дополнительные временные издержки при получении услуги незначительными. И только 5% респондентов указали, что такие временные издержки являются для них существенными. Остальные опрошенные затруднились дать ответ на этот вопрос.</w:t>
      </w:r>
    </w:p>
    <w:p w14:paraId="3DA2BB03" w14:textId="27E2517B" w:rsidR="005E21E4" w:rsidRPr="00F27BBE" w:rsidRDefault="007B56CD" w:rsidP="00C20721">
      <w:pPr>
        <w:spacing w:line="360" w:lineRule="auto"/>
        <w:ind w:firstLine="709"/>
        <w:jc w:val="both"/>
        <w:rPr>
          <w:b/>
          <w:i/>
          <w:color w:val="000000"/>
          <w:sz w:val="28"/>
          <w:szCs w:val="28"/>
        </w:rPr>
      </w:pPr>
      <w:r>
        <w:rPr>
          <w:b/>
          <w:i/>
          <w:color w:val="000000"/>
          <w:sz w:val="28"/>
          <w:szCs w:val="28"/>
        </w:rPr>
        <w:lastRenderedPageBreak/>
        <w:t>Оценка финансовых затрат</w:t>
      </w:r>
    </w:p>
    <w:p w14:paraId="26ED2EF8" w14:textId="77777777" w:rsidR="005E21E4" w:rsidRPr="00F27BBE" w:rsidRDefault="005E21E4" w:rsidP="00C20721">
      <w:pPr>
        <w:spacing w:line="360" w:lineRule="auto"/>
        <w:ind w:firstLine="709"/>
        <w:jc w:val="both"/>
        <w:rPr>
          <w:sz w:val="28"/>
          <w:szCs w:val="28"/>
        </w:rPr>
      </w:pPr>
      <w:r w:rsidRPr="00F27BBE">
        <w:rPr>
          <w:sz w:val="28"/>
          <w:szCs w:val="28"/>
        </w:rPr>
        <w:t>По данным респондентов, общий размер затрат, связанных с получением услуги, варьируется от 2 600 до 10 000 рублей (табл. 4</w:t>
      </w:r>
      <w:r w:rsidR="00081627" w:rsidRPr="00F27BBE">
        <w:rPr>
          <w:sz w:val="28"/>
          <w:szCs w:val="28"/>
        </w:rPr>
        <w:t>1</w:t>
      </w:r>
      <w:r w:rsidRPr="00F27BBE">
        <w:rPr>
          <w:sz w:val="28"/>
          <w:szCs w:val="28"/>
        </w:rPr>
        <w:t>).</w:t>
      </w:r>
    </w:p>
    <w:p w14:paraId="742FA181" w14:textId="77777777" w:rsidR="005E21E4" w:rsidRPr="00F27BBE" w:rsidRDefault="00081627" w:rsidP="00C20721">
      <w:pPr>
        <w:pStyle w:val="af6"/>
        <w:spacing w:line="360" w:lineRule="auto"/>
        <w:jc w:val="both"/>
        <w:rPr>
          <w:b w:val="0"/>
          <w:sz w:val="28"/>
          <w:szCs w:val="28"/>
        </w:rPr>
      </w:pPr>
      <w:r w:rsidRPr="00F27BBE">
        <w:rPr>
          <w:b w:val="0"/>
          <w:sz w:val="28"/>
          <w:szCs w:val="28"/>
        </w:rPr>
        <w:t>Таблица 41</w:t>
      </w:r>
      <w:r w:rsidR="005E21E4" w:rsidRPr="00F27BBE">
        <w:rPr>
          <w:b w:val="0"/>
          <w:sz w:val="28"/>
          <w:szCs w:val="28"/>
        </w:rPr>
        <w:t xml:space="preserve"> – Структура официальных расходов заявителей при получении государственной услуги по итогам мониторинга 2014 года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7"/>
        <w:gridCol w:w="4346"/>
        <w:gridCol w:w="1821"/>
        <w:gridCol w:w="1202"/>
        <w:gridCol w:w="1908"/>
      </w:tblGrid>
      <w:tr w:rsidR="005E21E4" w:rsidRPr="00F27BBE" w14:paraId="5BA80186" w14:textId="77777777" w:rsidTr="00002BFD">
        <w:trPr>
          <w:tblHeader/>
          <w:jc w:val="center"/>
        </w:trPr>
        <w:tc>
          <w:tcPr>
            <w:tcW w:w="293" w:type="pct"/>
            <w:vMerge w:val="restart"/>
            <w:vAlign w:val="center"/>
          </w:tcPr>
          <w:p w14:paraId="6253C1A8" w14:textId="77777777" w:rsidR="005E21E4" w:rsidRPr="00F27BBE" w:rsidRDefault="005E21E4" w:rsidP="00C20721">
            <w:pPr>
              <w:jc w:val="center"/>
              <w:rPr>
                <w:b/>
              </w:rPr>
            </w:pPr>
            <w:r w:rsidRPr="00F27BBE">
              <w:rPr>
                <w:b/>
              </w:rPr>
              <w:t>№ п/п</w:t>
            </w:r>
          </w:p>
        </w:tc>
        <w:tc>
          <w:tcPr>
            <w:tcW w:w="2205" w:type="pct"/>
            <w:vMerge w:val="restart"/>
            <w:vAlign w:val="center"/>
          </w:tcPr>
          <w:p w14:paraId="4239242C" w14:textId="77777777" w:rsidR="005E21E4" w:rsidRPr="00F27BBE" w:rsidRDefault="005E21E4" w:rsidP="00C20721">
            <w:pPr>
              <w:jc w:val="center"/>
              <w:rPr>
                <w:b/>
              </w:rPr>
            </w:pPr>
            <w:r w:rsidRPr="00F27BBE">
              <w:rPr>
                <w:b/>
              </w:rPr>
              <w:t>Перечень процедур и документов</w:t>
            </w:r>
          </w:p>
        </w:tc>
        <w:tc>
          <w:tcPr>
            <w:tcW w:w="2503" w:type="pct"/>
            <w:gridSpan w:val="3"/>
            <w:vAlign w:val="center"/>
          </w:tcPr>
          <w:p w14:paraId="252D732B" w14:textId="77777777" w:rsidR="005E21E4" w:rsidRPr="00F27BBE" w:rsidRDefault="005E21E4" w:rsidP="00C20721">
            <w:pPr>
              <w:jc w:val="center"/>
              <w:rPr>
                <w:b/>
              </w:rPr>
            </w:pPr>
            <w:r w:rsidRPr="00F27BBE">
              <w:rPr>
                <w:b/>
              </w:rPr>
              <w:t>Стоимость, руб.</w:t>
            </w:r>
          </w:p>
        </w:tc>
      </w:tr>
      <w:tr w:rsidR="005E21E4" w:rsidRPr="00F27BBE" w14:paraId="253912DD" w14:textId="77777777" w:rsidTr="00002BFD">
        <w:trPr>
          <w:tblHeader/>
          <w:jc w:val="center"/>
        </w:trPr>
        <w:tc>
          <w:tcPr>
            <w:tcW w:w="293" w:type="pct"/>
            <w:vMerge/>
            <w:vAlign w:val="center"/>
          </w:tcPr>
          <w:p w14:paraId="574F67C4" w14:textId="77777777" w:rsidR="005E21E4" w:rsidRPr="00F27BBE" w:rsidRDefault="005E21E4" w:rsidP="00C20721">
            <w:pPr>
              <w:jc w:val="center"/>
              <w:rPr>
                <w:b/>
              </w:rPr>
            </w:pPr>
          </w:p>
        </w:tc>
        <w:tc>
          <w:tcPr>
            <w:tcW w:w="2205" w:type="pct"/>
            <w:vMerge/>
            <w:vAlign w:val="center"/>
          </w:tcPr>
          <w:p w14:paraId="1C4CAE3C" w14:textId="77777777" w:rsidR="005E21E4" w:rsidRPr="00F27BBE" w:rsidRDefault="005E21E4" w:rsidP="00C20721">
            <w:pPr>
              <w:jc w:val="center"/>
              <w:rPr>
                <w:b/>
              </w:rPr>
            </w:pPr>
          </w:p>
        </w:tc>
        <w:tc>
          <w:tcPr>
            <w:tcW w:w="924" w:type="pct"/>
            <w:vAlign w:val="center"/>
          </w:tcPr>
          <w:p w14:paraId="44C4FA14" w14:textId="77777777" w:rsidR="005E21E4" w:rsidRPr="00F27BBE" w:rsidRDefault="005E21E4" w:rsidP="00C20721">
            <w:pPr>
              <w:jc w:val="center"/>
              <w:rPr>
                <w:b/>
              </w:rPr>
            </w:pPr>
            <w:r w:rsidRPr="00F27BBE">
              <w:rPr>
                <w:b/>
              </w:rPr>
              <w:t>Минимальное</w:t>
            </w:r>
          </w:p>
        </w:tc>
        <w:tc>
          <w:tcPr>
            <w:tcW w:w="610" w:type="pct"/>
            <w:vAlign w:val="center"/>
          </w:tcPr>
          <w:p w14:paraId="53BAB9A4" w14:textId="77777777" w:rsidR="005E21E4" w:rsidRPr="00F27BBE" w:rsidRDefault="005E21E4" w:rsidP="00C20721">
            <w:pPr>
              <w:jc w:val="center"/>
              <w:rPr>
                <w:b/>
              </w:rPr>
            </w:pPr>
            <w:r w:rsidRPr="00F27BBE">
              <w:rPr>
                <w:b/>
              </w:rPr>
              <w:t>Среднее</w:t>
            </w:r>
          </w:p>
        </w:tc>
        <w:tc>
          <w:tcPr>
            <w:tcW w:w="970" w:type="pct"/>
            <w:vAlign w:val="center"/>
          </w:tcPr>
          <w:p w14:paraId="3D70A364" w14:textId="77777777" w:rsidR="005E21E4" w:rsidRPr="00F27BBE" w:rsidRDefault="005E21E4" w:rsidP="00C20721">
            <w:pPr>
              <w:jc w:val="center"/>
              <w:rPr>
                <w:b/>
              </w:rPr>
            </w:pPr>
            <w:r w:rsidRPr="00F27BBE">
              <w:rPr>
                <w:b/>
              </w:rPr>
              <w:t>Максимальное</w:t>
            </w:r>
          </w:p>
        </w:tc>
      </w:tr>
      <w:tr w:rsidR="005E21E4" w:rsidRPr="00F27BBE" w14:paraId="4E9B2D0E" w14:textId="77777777" w:rsidTr="00002BFD">
        <w:trPr>
          <w:jc w:val="center"/>
        </w:trPr>
        <w:tc>
          <w:tcPr>
            <w:tcW w:w="293" w:type="pct"/>
          </w:tcPr>
          <w:p w14:paraId="19957278" w14:textId="77777777" w:rsidR="005E21E4" w:rsidRPr="00F27BBE" w:rsidRDefault="005E21E4" w:rsidP="00C20721">
            <w:pPr>
              <w:jc w:val="center"/>
              <w:rPr>
                <w:b/>
              </w:rPr>
            </w:pPr>
            <w:r w:rsidRPr="00F27BBE">
              <w:rPr>
                <w:b/>
              </w:rPr>
              <w:t>1</w:t>
            </w:r>
          </w:p>
        </w:tc>
        <w:tc>
          <w:tcPr>
            <w:tcW w:w="2205" w:type="pct"/>
          </w:tcPr>
          <w:p w14:paraId="15551254" w14:textId="77777777" w:rsidR="005E21E4" w:rsidRPr="00F27BBE" w:rsidRDefault="005E21E4" w:rsidP="00C20721">
            <w:pPr>
              <w:jc w:val="both"/>
            </w:pPr>
            <w:r w:rsidRPr="00F27BBE">
              <w:t>Проведение общественной (общественно-профессиональной) аккредитации организации в российских, иностранных и международных образовательных, научных, общественных и иных организациях (предоставляется по желанию заявителя)</w:t>
            </w:r>
          </w:p>
        </w:tc>
        <w:tc>
          <w:tcPr>
            <w:tcW w:w="924" w:type="pct"/>
            <w:vAlign w:val="center"/>
          </w:tcPr>
          <w:p w14:paraId="7BACE4D9" w14:textId="77777777" w:rsidR="005E21E4" w:rsidRPr="00F27BBE" w:rsidRDefault="005E21E4" w:rsidP="00C20721">
            <w:pPr>
              <w:jc w:val="center"/>
            </w:pPr>
            <w:r w:rsidRPr="00F27BBE">
              <w:t>0</w:t>
            </w:r>
          </w:p>
        </w:tc>
        <w:tc>
          <w:tcPr>
            <w:tcW w:w="610" w:type="pct"/>
            <w:vAlign w:val="center"/>
          </w:tcPr>
          <w:p w14:paraId="32D44BD9" w14:textId="77777777" w:rsidR="005E21E4" w:rsidRPr="00F27BBE" w:rsidRDefault="005E21E4" w:rsidP="00C20721">
            <w:pPr>
              <w:jc w:val="center"/>
            </w:pPr>
            <w:r w:rsidRPr="00F27BBE">
              <w:t>0</w:t>
            </w:r>
          </w:p>
        </w:tc>
        <w:tc>
          <w:tcPr>
            <w:tcW w:w="970" w:type="pct"/>
            <w:vAlign w:val="center"/>
          </w:tcPr>
          <w:p w14:paraId="156E96C8" w14:textId="77777777" w:rsidR="005E21E4" w:rsidRPr="00F27BBE" w:rsidRDefault="005E21E4" w:rsidP="00C20721">
            <w:pPr>
              <w:jc w:val="center"/>
            </w:pPr>
            <w:r w:rsidRPr="00F27BBE">
              <w:t>0</w:t>
            </w:r>
          </w:p>
        </w:tc>
      </w:tr>
      <w:tr w:rsidR="005E21E4" w:rsidRPr="00F27BBE" w14:paraId="2A7E63C2" w14:textId="77777777" w:rsidTr="00002BFD">
        <w:trPr>
          <w:jc w:val="center"/>
        </w:trPr>
        <w:tc>
          <w:tcPr>
            <w:tcW w:w="293" w:type="pct"/>
          </w:tcPr>
          <w:p w14:paraId="321C46FB" w14:textId="77777777" w:rsidR="005E21E4" w:rsidRPr="00F27BBE" w:rsidRDefault="005E21E4" w:rsidP="00C20721">
            <w:pPr>
              <w:jc w:val="center"/>
              <w:rPr>
                <w:b/>
              </w:rPr>
            </w:pPr>
            <w:r w:rsidRPr="00F27BBE">
              <w:rPr>
                <w:b/>
              </w:rPr>
              <w:t>2</w:t>
            </w:r>
          </w:p>
        </w:tc>
        <w:tc>
          <w:tcPr>
            <w:tcW w:w="2205" w:type="pct"/>
          </w:tcPr>
          <w:p w14:paraId="01DBDD4F" w14:textId="77777777" w:rsidR="005E21E4" w:rsidRPr="00F27BBE" w:rsidRDefault="005E21E4" w:rsidP="00C20721">
            <w:pPr>
              <w:jc w:val="both"/>
            </w:pPr>
            <w:r w:rsidRPr="00F27BBE">
              <w:t>Отправление документов почтовой службой</w:t>
            </w:r>
          </w:p>
        </w:tc>
        <w:tc>
          <w:tcPr>
            <w:tcW w:w="924" w:type="pct"/>
            <w:vAlign w:val="center"/>
          </w:tcPr>
          <w:p w14:paraId="6AC5D62B" w14:textId="77777777" w:rsidR="005E21E4" w:rsidRPr="00F27BBE" w:rsidRDefault="005E21E4" w:rsidP="00C20721">
            <w:pPr>
              <w:jc w:val="center"/>
            </w:pPr>
            <w:r w:rsidRPr="00F27BBE">
              <w:t>0</w:t>
            </w:r>
          </w:p>
        </w:tc>
        <w:tc>
          <w:tcPr>
            <w:tcW w:w="610" w:type="pct"/>
            <w:vAlign w:val="center"/>
          </w:tcPr>
          <w:p w14:paraId="42B631D9" w14:textId="77777777" w:rsidR="005E21E4" w:rsidRPr="00F27BBE" w:rsidRDefault="005E21E4" w:rsidP="00C20721">
            <w:pPr>
              <w:jc w:val="center"/>
            </w:pPr>
            <w:r w:rsidRPr="00F27BBE">
              <w:t>0</w:t>
            </w:r>
          </w:p>
        </w:tc>
        <w:tc>
          <w:tcPr>
            <w:tcW w:w="970" w:type="pct"/>
            <w:vAlign w:val="center"/>
          </w:tcPr>
          <w:p w14:paraId="62A336E9" w14:textId="77777777" w:rsidR="005E21E4" w:rsidRPr="00F27BBE" w:rsidRDefault="005E21E4" w:rsidP="00C20721">
            <w:pPr>
              <w:jc w:val="center"/>
            </w:pPr>
            <w:r w:rsidRPr="00F27BBE">
              <w:t>0</w:t>
            </w:r>
          </w:p>
        </w:tc>
      </w:tr>
      <w:tr w:rsidR="005E21E4" w:rsidRPr="00F27BBE" w14:paraId="28FC28FC" w14:textId="77777777" w:rsidTr="00002BFD">
        <w:trPr>
          <w:jc w:val="center"/>
        </w:trPr>
        <w:tc>
          <w:tcPr>
            <w:tcW w:w="293" w:type="pct"/>
          </w:tcPr>
          <w:p w14:paraId="4DC5DE85" w14:textId="77777777" w:rsidR="005E21E4" w:rsidRPr="00F27BBE" w:rsidRDefault="005E21E4" w:rsidP="00C20721">
            <w:pPr>
              <w:jc w:val="center"/>
              <w:rPr>
                <w:b/>
              </w:rPr>
            </w:pPr>
            <w:r w:rsidRPr="00F27BBE">
              <w:rPr>
                <w:b/>
              </w:rPr>
              <w:t>3</w:t>
            </w:r>
          </w:p>
        </w:tc>
        <w:tc>
          <w:tcPr>
            <w:tcW w:w="2205" w:type="pct"/>
          </w:tcPr>
          <w:p w14:paraId="3AF67460" w14:textId="77777777" w:rsidR="005E21E4" w:rsidRPr="00F27BBE" w:rsidRDefault="005E21E4" w:rsidP="00C20721">
            <w:pPr>
              <w:jc w:val="both"/>
            </w:pPr>
            <w:r w:rsidRPr="00F27BBE">
              <w:t>Услуги копирования</w:t>
            </w:r>
          </w:p>
        </w:tc>
        <w:tc>
          <w:tcPr>
            <w:tcW w:w="924" w:type="pct"/>
            <w:vAlign w:val="center"/>
          </w:tcPr>
          <w:p w14:paraId="1BDB5B79" w14:textId="77777777" w:rsidR="005E21E4" w:rsidRPr="00F27BBE" w:rsidRDefault="005E21E4" w:rsidP="00C20721">
            <w:pPr>
              <w:jc w:val="center"/>
            </w:pPr>
            <w:r w:rsidRPr="00F27BBE">
              <w:t>0</w:t>
            </w:r>
          </w:p>
        </w:tc>
        <w:tc>
          <w:tcPr>
            <w:tcW w:w="610" w:type="pct"/>
            <w:vAlign w:val="center"/>
          </w:tcPr>
          <w:p w14:paraId="4950E734" w14:textId="77777777" w:rsidR="005E21E4" w:rsidRPr="00F27BBE" w:rsidRDefault="005E21E4" w:rsidP="00C20721">
            <w:pPr>
              <w:jc w:val="center"/>
            </w:pPr>
            <w:r w:rsidRPr="00F27BBE">
              <w:t>0</w:t>
            </w:r>
          </w:p>
        </w:tc>
        <w:tc>
          <w:tcPr>
            <w:tcW w:w="970" w:type="pct"/>
            <w:vAlign w:val="center"/>
          </w:tcPr>
          <w:p w14:paraId="3FC2A336" w14:textId="77777777" w:rsidR="005E21E4" w:rsidRPr="00F27BBE" w:rsidRDefault="005E21E4" w:rsidP="00C20721">
            <w:pPr>
              <w:jc w:val="center"/>
            </w:pPr>
            <w:r w:rsidRPr="00F27BBE">
              <w:t>0</w:t>
            </w:r>
          </w:p>
        </w:tc>
      </w:tr>
      <w:tr w:rsidR="005E21E4" w:rsidRPr="00F27BBE" w14:paraId="2BAC4CD4" w14:textId="77777777" w:rsidTr="00002BFD">
        <w:trPr>
          <w:jc w:val="center"/>
        </w:trPr>
        <w:tc>
          <w:tcPr>
            <w:tcW w:w="293" w:type="pct"/>
          </w:tcPr>
          <w:p w14:paraId="6CBD0145" w14:textId="77777777" w:rsidR="005E21E4" w:rsidRPr="00F27BBE" w:rsidRDefault="005E21E4" w:rsidP="00C20721">
            <w:pPr>
              <w:jc w:val="center"/>
              <w:rPr>
                <w:b/>
              </w:rPr>
            </w:pPr>
            <w:r w:rsidRPr="00F27BBE">
              <w:rPr>
                <w:b/>
              </w:rPr>
              <w:t>4</w:t>
            </w:r>
          </w:p>
        </w:tc>
        <w:tc>
          <w:tcPr>
            <w:tcW w:w="2205" w:type="pct"/>
          </w:tcPr>
          <w:p w14:paraId="29E696F9" w14:textId="77777777" w:rsidR="005E21E4" w:rsidRPr="00F27BBE" w:rsidRDefault="005E21E4" w:rsidP="00C20721">
            <w:pPr>
              <w:jc w:val="both"/>
            </w:pPr>
            <w:r w:rsidRPr="00F27BBE">
              <w:t>Услуги нотариуса</w:t>
            </w:r>
          </w:p>
        </w:tc>
        <w:tc>
          <w:tcPr>
            <w:tcW w:w="924" w:type="pct"/>
            <w:vAlign w:val="center"/>
          </w:tcPr>
          <w:p w14:paraId="0E3A9F4F" w14:textId="77777777" w:rsidR="005E21E4" w:rsidRPr="00F27BBE" w:rsidRDefault="005E21E4" w:rsidP="00C20721">
            <w:pPr>
              <w:jc w:val="center"/>
            </w:pPr>
            <w:r w:rsidRPr="00F27BBE">
              <w:t>0</w:t>
            </w:r>
          </w:p>
        </w:tc>
        <w:tc>
          <w:tcPr>
            <w:tcW w:w="610" w:type="pct"/>
            <w:vAlign w:val="center"/>
          </w:tcPr>
          <w:p w14:paraId="79FE4CCC" w14:textId="77777777" w:rsidR="005E21E4" w:rsidRPr="00F27BBE" w:rsidRDefault="005E21E4" w:rsidP="00C20721">
            <w:pPr>
              <w:jc w:val="center"/>
            </w:pPr>
            <w:r w:rsidRPr="00F27BBE">
              <w:t>0</w:t>
            </w:r>
          </w:p>
        </w:tc>
        <w:tc>
          <w:tcPr>
            <w:tcW w:w="970" w:type="pct"/>
            <w:vAlign w:val="center"/>
          </w:tcPr>
          <w:p w14:paraId="2BD529AB" w14:textId="77777777" w:rsidR="005E21E4" w:rsidRPr="00F27BBE" w:rsidRDefault="005E21E4" w:rsidP="00C20721">
            <w:pPr>
              <w:jc w:val="center"/>
            </w:pPr>
            <w:r w:rsidRPr="00F27BBE">
              <w:t>0</w:t>
            </w:r>
          </w:p>
        </w:tc>
      </w:tr>
      <w:tr w:rsidR="005E21E4" w:rsidRPr="00F27BBE" w14:paraId="010088E5" w14:textId="77777777" w:rsidTr="00002BFD">
        <w:trPr>
          <w:jc w:val="center"/>
        </w:trPr>
        <w:tc>
          <w:tcPr>
            <w:tcW w:w="293" w:type="pct"/>
          </w:tcPr>
          <w:p w14:paraId="0C0C3457" w14:textId="77777777" w:rsidR="005E21E4" w:rsidRPr="00F27BBE" w:rsidRDefault="005E21E4" w:rsidP="00C20721">
            <w:pPr>
              <w:jc w:val="center"/>
              <w:rPr>
                <w:b/>
              </w:rPr>
            </w:pPr>
            <w:r w:rsidRPr="00F27BBE">
              <w:rPr>
                <w:b/>
              </w:rPr>
              <w:t>5</w:t>
            </w:r>
          </w:p>
        </w:tc>
        <w:tc>
          <w:tcPr>
            <w:tcW w:w="2205" w:type="pct"/>
          </w:tcPr>
          <w:p w14:paraId="4B40A07B" w14:textId="77777777" w:rsidR="005E21E4" w:rsidRPr="00F27BBE" w:rsidRDefault="005E21E4" w:rsidP="00C20721">
            <w:pPr>
              <w:jc w:val="both"/>
            </w:pPr>
            <w:r w:rsidRPr="00F27BBE">
              <w:t>Оплата государственной пошлины</w:t>
            </w:r>
          </w:p>
        </w:tc>
        <w:tc>
          <w:tcPr>
            <w:tcW w:w="924" w:type="pct"/>
            <w:vAlign w:val="center"/>
          </w:tcPr>
          <w:p w14:paraId="09597557" w14:textId="77777777" w:rsidR="005E21E4" w:rsidRPr="00F27BBE" w:rsidRDefault="005E21E4" w:rsidP="00C20721">
            <w:pPr>
              <w:jc w:val="center"/>
            </w:pPr>
            <w:r w:rsidRPr="00F27BBE">
              <w:t>2 600</w:t>
            </w:r>
          </w:p>
        </w:tc>
        <w:tc>
          <w:tcPr>
            <w:tcW w:w="610" w:type="pct"/>
            <w:vAlign w:val="center"/>
          </w:tcPr>
          <w:p w14:paraId="47F7383D" w14:textId="77777777" w:rsidR="005E21E4" w:rsidRPr="00F27BBE" w:rsidRDefault="005E21E4" w:rsidP="00C20721">
            <w:pPr>
              <w:jc w:val="center"/>
            </w:pPr>
            <w:r w:rsidRPr="00F27BBE">
              <w:t>8 280</w:t>
            </w:r>
          </w:p>
        </w:tc>
        <w:tc>
          <w:tcPr>
            <w:tcW w:w="970" w:type="pct"/>
            <w:vAlign w:val="center"/>
          </w:tcPr>
          <w:p w14:paraId="72354763" w14:textId="77777777" w:rsidR="005E21E4" w:rsidRPr="00F27BBE" w:rsidRDefault="005E21E4" w:rsidP="00C20721">
            <w:pPr>
              <w:jc w:val="center"/>
            </w:pPr>
            <w:r w:rsidRPr="00F27BBE">
              <w:t>10 000</w:t>
            </w:r>
          </w:p>
        </w:tc>
      </w:tr>
      <w:tr w:rsidR="005E21E4" w:rsidRPr="00F27BBE" w14:paraId="03934D5F" w14:textId="77777777" w:rsidTr="00002BFD">
        <w:trPr>
          <w:jc w:val="center"/>
        </w:trPr>
        <w:tc>
          <w:tcPr>
            <w:tcW w:w="293" w:type="pct"/>
          </w:tcPr>
          <w:p w14:paraId="0C906A46" w14:textId="77777777" w:rsidR="005E21E4" w:rsidRPr="00F27BBE" w:rsidRDefault="005E21E4" w:rsidP="00C20721">
            <w:pPr>
              <w:ind w:left="360"/>
              <w:rPr>
                <w:b/>
              </w:rPr>
            </w:pPr>
          </w:p>
        </w:tc>
        <w:tc>
          <w:tcPr>
            <w:tcW w:w="2205" w:type="pct"/>
          </w:tcPr>
          <w:p w14:paraId="1B49B1EF" w14:textId="77777777" w:rsidR="005E21E4" w:rsidRPr="00F27BBE" w:rsidRDefault="005E21E4" w:rsidP="00C20721">
            <w:pPr>
              <w:jc w:val="both"/>
              <w:rPr>
                <w:b/>
              </w:rPr>
            </w:pPr>
            <w:r w:rsidRPr="00F27BBE">
              <w:rPr>
                <w:b/>
              </w:rPr>
              <w:t>Итого:</w:t>
            </w:r>
          </w:p>
        </w:tc>
        <w:tc>
          <w:tcPr>
            <w:tcW w:w="924" w:type="pct"/>
            <w:vAlign w:val="center"/>
          </w:tcPr>
          <w:p w14:paraId="753BED22" w14:textId="77777777" w:rsidR="005E21E4" w:rsidRPr="00F27BBE" w:rsidRDefault="005E21E4" w:rsidP="00C20721">
            <w:pPr>
              <w:jc w:val="center"/>
              <w:rPr>
                <w:b/>
              </w:rPr>
            </w:pPr>
            <w:r w:rsidRPr="00F27BBE">
              <w:rPr>
                <w:b/>
              </w:rPr>
              <w:t>2 600</w:t>
            </w:r>
          </w:p>
        </w:tc>
        <w:tc>
          <w:tcPr>
            <w:tcW w:w="610" w:type="pct"/>
            <w:vAlign w:val="center"/>
          </w:tcPr>
          <w:p w14:paraId="1705289A" w14:textId="77777777" w:rsidR="005E21E4" w:rsidRPr="00F27BBE" w:rsidRDefault="005E21E4" w:rsidP="00C20721">
            <w:pPr>
              <w:jc w:val="center"/>
              <w:rPr>
                <w:b/>
              </w:rPr>
            </w:pPr>
            <w:r w:rsidRPr="00F27BBE">
              <w:rPr>
                <w:b/>
              </w:rPr>
              <w:t>8 280</w:t>
            </w:r>
          </w:p>
        </w:tc>
        <w:tc>
          <w:tcPr>
            <w:tcW w:w="970" w:type="pct"/>
            <w:vAlign w:val="center"/>
          </w:tcPr>
          <w:p w14:paraId="3BF365C0" w14:textId="77777777" w:rsidR="005E21E4" w:rsidRPr="00F27BBE" w:rsidRDefault="005E21E4" w:rsidP="00C20721">
            <w:pPr>
              <w:jc w:val="center"/>
              <w:rPr>
                <w:b/>
              </w:rPr>
            </w:pPr>
            <w:r w:rsidRPr="00F27BBE">
              <w:rPr>
                <w:b/>
              </w:rPr>
              <w:t>10 000</w:t>
            </w:r>
          </w:p>
        </w:tc>
      </w:tr>
    </w:tbl>
    <w:p w14:paraId="450BE817" w14:textId="77777777" w:rsidR="007E4472" w:rsidRPr="00F27BBE" w:rsidRDefault="007E4472" w:rsidP="00C20721">
      <w:pPr>
        <w:spacing w:before="120" w:line="360" w:lineRule="auto"/>
        <w:ind w:firstLine="709"/>
        <w:jc w:val="both"/>
        <w:rPr>
          <w:sz w:val="28"/>
          <w:szCs w:val="28"/>
        </w:rPr>
      </w:pPr>
    </w:p>
    <w:p w14:paraId="74D38522" w14:textId="77777777" w:rsidR="005E21E4" w:rsidRPr="00F27BBE" w:rsidRDefault="005E21E4" w:rsidP="00C20721">
      <w:pPr>
        <w:spacing w:before="120" w:line="360" w:lineRule="auto"/>
        <w:ind w:firstLine="709"/>
        <w:jc w:val="both"/>
        <w:rPr>
          <w:sz w:val="28"/>
          <w:szCs w:val="28"/>
        </w:rPr>
      </w:pPr>
      <w:r w:rsidRPr="00F27BBE">
        <w:rPr>
          <w:sz w:val="28"/>
          <w:szCs w:val="28"/>
        </w:rPr>
        <w:t>Согласно данным табл. 4</w:t>
      </w:r>
      <w:r w:rsidR="00081627" w:rsidRPr="00F27BBE">
        <w:rPr>
          <w:sz w:val="28"/>
          <w:szCs w:val="28"/>
        </w:rPr>
        <w:t>1</w:t>
      </w:r>
      <w:r w:rsidRPr="00F27BBE">
        <w:rPr>
          <w:sz w:val="28"/>
          <w:szCs w:val="28"/>
        </w:rPr>
        <w:t xml:space="preserve">, средний размер затрат, связанных с получением услуги, составил 8 280 руб. Единственные финансовые затраты заявитель понес при оплате государственной пошлины (максимальное значение – 10 000 руб.). </w:t>
      </w:r>
    </w:p>
    <w:p w14:paraId="71A74DD4" w14:textId="77777777" w:rsidR="005E21E4" w:rsidRPr="00F27BBE" w:rsidRDefault="005E21E4" w:rsidP="00C20721">
      <w:pPr>
        <w:spacing w:line="360" w:lineRule="auto"/>
        <w:ind w:firstLine="709"/>
        <w:jc w:val="both"/>
        <w:rPr>
          <w:sz w:val="28"/>
          <w:szCs w:val="28"/>
        </w:rPr>
      </w:pPr>
      <w:r w:rsidRPr="00F27BBE">
        <w:rPr>
          <w:sz w:val="28"/>
          <w:szCs w:val="28"/>
        </w:rPr>
        <w:t>В соответствии с пунктами 127 – 131 части 1 статьи 333.33 Налогового кодекса РФ государственная пошлина за предоставление исследуемой услуги составляет:</w:t>
      </w:r>
    </w:p>
    <w:p w14:paraId="3A61AE2F" w14:textId="77777777" w:rsidR="005E21E4" w:rsidRPr="00F27BBE" w:rsidRDefault="005E21E4" w:rsidP="00C20721">
      <w:pPr>
        <w:spacing w:line="360" w:lineRule="auto"/>
        <w:ind w:firstLine="709"/>
        <w:jc w:val="both"/>
        <w:rPr>
          <w:sz w:val="28"/>
          <w:szCs w:val="28"/>
        </w:rPr>
      </w:pPr>
      <w:r w:rsidRPr="00F27BBE">
        <w:rPr>
          <w:sz w:val="28"/>
          <w:szCs w:val="28"/>
        </w:rPr>
        <w:t>1) за выдачу свидетельства о государственной аккредитации</w:t>
      </w:r>
      <w:r w:rsidRPr="00F27BBE">
        <w:rPr>
          <w:rStyle w:val="af2"/>
          <w:sz w:val="28"/>
          <w:szCs w:val="28"/>
        </w:rPr>
        <w:footnoteReference w:id="14"/>
      </w:r>
      <w:r w:rsidRPr="00F27BBE">
        <w:rPr>
          <w:sz w:val="28"/>
          <w:szCs w:val="28"/>
        </w:rPr>
        <w:t>:</w:t>
      </w:r>
    </w:p>
    <w:p w14:paraId="506417C4" w14:textId="77777777" w:rsidR="005E21E4" w:rsidRPr="00F27BBE" w:rsidRDefault="005E21E4" w:rsidP="00C20721">
      <w:pPr>
        <w:spacing w:line="360" w:lineRule="auto"/>
        <w:ind w:firstLine="709"/>
        <w:jc w:val="both"/>
        <w:rPr>
          <w:sz w:val="28"/>
          <w:szCs w:val="28"/>
        </w:rPr>
      </w:pPr>
      <w:r w:rsidRPr="00F27BBE">
        <w:rPr>
          <w:sz w:val="28"/>
          <w:szCs w:val="28"/>
        </w:rPr>
        <w:t>образовательного учреждения среднего профессионального образования - 50 000 рублей;</w:t>
      </w:r>
    </w:p>
    <w:p w14:paraId="2AF09A1D" w14:textId="77777777" w:rsidR="005E21E4" w:rsidRPr="00F27BBE" w:rsidRDefault="005E21E4" w:rsidP="00C20721">
      <w:pPr>
        <w:spacing w:line="360" w:lineRule="auto"/>
        <w:ind w:firstLine="709"/>
        <w:jc w:val="both"/>
        <w:rPr>
          <w:sz w:val="28"/>
          <w:szCs w:val="28"/>
        </w:rPr>
      </w:pPr>
      <w:r w:rsidRPr="00F27BBE">
        <w:rPr>
          <w:sz w:val="28"/>
          <w:szCs w:val="28"/>
        </w:rPr>
        <w:t>образовательного учреждения начального профессионального образования - 40 000 рублей;</w:t>
      </w:r>
    </w:p>
    <w:p w14:paraId="6B551131" w14:textId="77777777" w:rsidR="005E21E4" w:rsidRPr="00F27BBE" w:rsidRDefault="005E21E4" w:rsidP="00C20721">
      <w:pPr>
        <w:spacing w:line="360" w:lineRule="auto"/>
        <w:ind w:firstLine="709"/>
        <w:jc w:val="both"/>
        <w:rPr>
          <w:sz w:val="28"/>
          <w:szCs w:val="28"/>
        </w:rPr>
      </w:pPr>
      <w:r w:rsidRPr="00F27BBE">
        <w:rPr>
          <w:sz w:val="28"/>
          <w:szCs w:val="28"/>
        </w:rPr>
        <w:t>иного образовательного учреждения - 10 000 рублей;</w:t>
      </w:r>
    </w:p>
    <w:p w14:paraId="398169A8" w14:textId="77777777" w:rsidR="005E21E4" w:rsidRPr="00F27BBE" w:rsidRDefault="005E21E4" w:rsidP="00C20721">
      <w:pPr>
        <w:spacing w:line="360" w:lineRule="auto"/>
        <w:ind w:firstLine="709"/>
        <w:jc w:val="both"/>
        <w:rPr>
          <w:sz w:val="28"/>
          <w:szCs w:val="28"/>
        </w:rPr>
      </w:pPr>
      <w:r w:rsidRPr="00F27BBE">
        <w:rPr>
          <w:sz w:val="28"/>
          <w:szCs w:val="28"/>
        </w:rPr>
        <w:lastRenderedPageBreak/>
        <w:t>2) за переоформление свидетельства о государственной аккредитации образовательного учреждения в связи с установлением иного государственного статуса в отношении:</w:t>
      </w:r>
    </w:p>
    <w:p w14:paraId="34BF1864" w14:textId="77777777" w:rsidR="005E21E4" w:rsidRPr="00F27BBE" w:rsidRDefault="005E21E4" w:rsidP="00C20721">
      <w:pPr>
        <w:spacing w:line="360" w:lineRule="auto"/>
        <w:ind w:firstLine="709"/>
        <w:jc w:val="both"/>
        <w:rPr>
          <w:sz w:val="28"/>
          <w:szCs w:val="28"/>
        </w:rPr>
      </w:pPr>
      <w:r w:rsidRPr="00F27BBE">
        <w:rPr>
          <w:sz w:val="28"/>
          <w:szCs w:val="28"/>
        </w:rPr>
        <w:t>образовательного учреждения среднего профессионального образования – 25 000 рублей;</w:t>
      </w:r>
    </w:p>
    <w:p w14:paraId="22177D4F" w14:textId="77777777" w:rsidR="005E21E4" w:rsidRPr="00F27BBE" w:rsidRDefault="005E21E4" w:rsidP="00C20721">
      <w:pPr>
        <w:spacing w:line="360" w:lineRule="auto"/>
        <w:ind w:firstLine="709"/>
        <w:jc w:val="both"/>
        <w:rPr>
          <w:sz w:val="28"/>
          <w:szCs w:val="28"/>
        </w:rPr>
      </w:pPr>
      <w:r w:rsidRPr="00F27BBE">
        <w:rPr>
          <w:sz w:val="28"/>
          <w:szCs w:val="28"/>
        </w:rPr>
        <w:t>образовательного учреждения начального профессионального образования – 15 000 рублей;</w:t>
      </w:r>
    </w:p>
    <w:p w14:paraId="7A2F1663" w14:textId="77777777" w:rsidR="005E21E4" w:rsidRPr="00F27BBE" w:rsidRDefault="005E21E4" w:rsidP="00C20721">
      <w:pPr>
        <w:spacing w:line="360" w:lineRule="auto"/>
        <w:ind w:firstLine="709"/>
        <w:jc w:val="both"/>
        <w:rPr>
          <w:sz w:val="28"/>
          <w:szCs w:val="28"/>
        </w:rPr>
      </w:pPr>
      <w:r w:rsidRPr="00F27BBE">
        <w:rPr>
          <w:sz w:val="28"/>
          <w:szCs w:val="28"/>
        </w:rPr>
        <w:t>иного образовательного учреждения – 3 000 рублей;</w:t>
      </w:r>
    </w:p>
    <w:p w14:paraId="7B7ADA3C" w14:textId="77777777" w:rsidR="005E21E4" w:rsidRPr="00F27BBE" w:rsidRDefault="005E21E4" w:rsidP="00C20721">
      <w:pPr>
        <w:spacing w:line="360" w:lineRule="auto"/>
        <w:ind w:firstLine="709"/>
        <w:jc w:val="both"/>
        <w:rPr>
          <w:sz w:val="28"/>
          <w:szCs w:val="28"/>
        </w:rPr>
      </w:pPr>
      <w:r w:rsidRPr="00F27BBE">
        <w:rPr>
          <w:sz w:val="28"/>
          <w:szCs w:val="28"/>
        </w:rPr>
        <w:t>3) за переоформление свидетельства о государственной аккредитации образовательного учреждения или научной организации в связи с государственной аккредитацией образовательных программ, укрупненных групп направлений подготовки и специальностей:</w:t>
      </w:r>
    </w:p>
    <w:p w14:paraId="33131CD2" w14:textId="77777777" w:rsidR="005E21E4" w:rsidRPr="00F27BBE" w:rsidRDefault="005E21E4" w:rsidP="00C20721">
      <w:pPr>
        <w:spacing w:line="360" w:lineRule="auto"/>
        <w:ind w:firstLine="709"/>
        <w:jc w:val="both"/>
        <w:rPr>
          <w:sz w:val="28"/>
          <w:szCs w:val="28"/>
        </w:rPr>
      </w:pPr>
      <w:r w:rsidRPr="00F27BBE">
        <w:rPr>
          <w:sz w:val="28"/>
          <w:szCs w:val="28"/>
        </w:rPr>
        <w:t>укрупненных групп направлений подготовки и специальностей послевузовского профессионального образования, дополнительных профессиональных образовательных программ, к которым установлены федеральные государственные требования, - 60 000 рублей;</w:t>
      </w:r>
    </w:p>
    <w:p w14:paraId="7F4562DA" w14:textId="77777777" w:rsidR="005E21E4" w:rsidRPr="00F27BBE" w:rsidRDefault="005E21E4" w:rsidP="00C20721">
      <w:pPr>
        <w:spacing w:line="360" w:lineRule="auto"/>
        <w:ind w:firstLine="709"/>
        <w:jc w:val="both"/>
        <w:rPr>
          <w:sz w:val="28"/>
          <w:szCs w:val="28"/>
        </w:rPr>
      </w:pPr>
      <w:r w:rsidRPr="00F27BBE">
        <w:rPr>
          <w:sz w:val="28"/>
          <w:szCs w:val="28"/>
        </w:rPr>
        <w:t>укрупненных групп направлений подготовки и специальностей среднего профессионального образования, начального профессионального образования - 25 000 рублей;</w:t>
      </w:r>
    </w:p>
    <w:p w14:paraId="23EE38BD" w14:textId="77777777" w:rsidR="005E21E4" w:rsidRPr="00F27BBE" w:rsidRDefault="005E21E4" w:rsidP="00C20721">
      <w:pPr>
        <w:spacing w:line="360" w:lineRule="auto"/>
        <w:ind w:firstLine="709"/>
        <w:jc w:val="both"/>
        <w:rPr>
          <w:sz w:val="28"/>
          <w:szCs w:val="28"/>
        </w:rPr>
      </w:pPr>
      <w:r w:rsidRPr="00F27BBE">
        <w:rPr>
          <w:sz w:val="28"/>
          <w:szCs w:val="28"/>
        </w:rPr>
        <w:t>основных общеобразовательных программ – 7 000 рублей;</w:t>
      </w:r>
    </w:p>
    <w:p w14:paraId="050361BD" w14:textId="77777777" w:rsidR="005E21E4" w:rsidRPr="00F27BBE" w:rsidRDefault="005E21E4" w:rsidP="00C20721">
      <w:pPr>
        <w:spacing w:line="360" w:lineRule="auto"/>
        <w:ind w:firstLine="709"/>
        <w:jc w:val="both"/>
        <w:rPr>
          <w:sz w:val="28"/>
          <w:szCs w:val="28"/>
        </w:rPr>
      </w:pPr>
      <w:r w:rsidRPr="00F27BBE">
        <w:rPr>
          <w:sz w:val="28"/>
          <w:szCs w:val="28"/>
        </w:rPr>
        <w:t>4) за переоформление свидетельства о государственной аккредитации образовательного учреждения или научной организации в других случаях - 2 000 рублей;</w:t>
      </w:r>
    </w:p>
    <w:p w14:paraId="6DC9302D" w14:textId="77777777" w:rsidR="005E21E4" w:rsidRPr="00F27BBE" w:rsidRDefault="005E21E4" w:rsidP="00C20721">
      <w:pPr>
        <w:spacing w:line="360" w:lineRule="auto"/>
        <w:ind w:firstLine="709"/>
        <w:jc w:val="both"/>
        <w:rPr>
          <w:sz w:val="28"/>
          <w:szCs w:val="28"/>
        </w:rPr>
      </w:pPr>
      <w:r w:rsidRPr="00F27BBE">
        <w:rPr>
          <w:sz w:val="28"/>
          <w:szCs w:val="28"/>
        </w:rPr>
        <w:t>5) за выдачу временного свидетельства о государственной аккредитации образовательного учреждения или научной организации – 2 000 рублей.</w:t>
      </w:r>
    </w:p>
    <w:p w14:paraId="5A4A281B" w14:textId="77777777" w:rsidR="005E21E4" w:rsidRPr="00F27BBE" w:rsidRDefault="00081627" w:rsidP="00C20721">
      <w:pPr>
        <w:spacing w:line="360" w:lineRule="auto"/>
        <w:ind w:firstLine="709"/>
        <w:jc w:val="both"/>
        <w:rPr>
          <w:sz w:val="28"/>
          <w:szCs w:val="28"/>
        </w:rPr>
      </w:pPr>
      <w:r w:rsidRPr="00F27BBE">
        <w:rPr>
          <w:sz w:val="28"/>
          <w:szCs w:val="28"/>
        </w:rPr>
        <w:t>Как следует из табл. 41</w:t>
      </w:r>
      <w:r w:rsidR="005E21E4" w:rsidRPr="00F27BBE">
        <w:rPr>
          <w:sz w:val="28"/>
          <w:szCs w:val="28"/>
        </w:rPr>
        <w:t>, в Новосибирской области по данной услуге не отмечены факты превышения нормативно установленных затрат по официальным платежам.</w:t>
      </w:r>
    </w:p>
    <w:p w14:paraId="69F17417" w14:textId="77777777" w:rsidR="005E21E4" w:rsidRPr="00F27BBE" w:rsidRDefault="005E21E4" w:rsidP="00C20721">
      <w:pPr>
        <w:spacing w:line="360" w:lineRule="auto"/>
        <w:ind w:firstLine="709"/>
        <w:jc w:val="both"/>
        <w:rPr>
          <w:sz w:val="28"/>
          <w:szCs w:val="28"/>
        </w:rPr>
      </w:pPr>
      <w:r w:rsidRPr="00F27BBE">
        <w:rPr>
          <w:sz w:val="28"/>
          <w:szCs w:val="28"/>
        </w:rPr>
        <w:t xml:space="preserve">По результатам прошлогоднего мониторинга определено, что среднее значение финансовых затрат заявителей составляло 18 442,3 руб. Таким </w:t>
      </w:r>
      <w:r w:rsidRPr="00F27BBE">
        <w:rPr>
          <w:sz w:val="28"/>
          <w:szCs w:val="28"/>
        </w:rPr>
        <w:lastRenderedPageBreak/>
        <w:t>образом, можно сделать вывод о существенном снижении расходов заявителей при получении исследуемой услуги.</w:t>
      </w:r>
    </w:p>
    <w:p w14:paraId="6EFF7FDA" w14:textId="77777777" w:rsidR="005E21E4" w:rsidRPr="00F27BBE" w:rsidRDefault="005E21E4" w:rsidP="00C20721">
      <w:pPr>
        <w:spacing w:line="360" w:lineRule="auto"/>
        <w:ind w:firstLine="709"/>
        <w:jc w:val="both"/>
        <w:rPr>
          <w:sz w:val="28"/>
          <w:szCs w:val="28"/>
        </w:rPr>
      </w:pPr>
      <w:r w:rsidRPr="00F27BBE">
        <w:rPr>
          <w:sz w:val="28"/>
          <w:szCs w:val="28"/>
        </w:rPr>
        <w:t>В таблице 4</w:t>
      </w:r>
      <w:r w:rsidR="00081627" w:rsidRPr="00F27BBE">
        <w:rPr>
          <w:sz w:val="28"/>
          <w:szCs w:val="28"/>
        </w:rPr>
        <w:t>2</w:t>
      </w:r>
      <w:r w:rsidRPr="00F27BBE">
        <w:rPr>
          <w:sz w:val="28"/>
          <w:szCs w:val="28"/>
        </w:rPr>
        <w:t xml:space="preserve"> представлена структура официальных расходов заявителей при получении услуги в 2013 году.</w:t>
      </w:r>
    </w:p>
    <w:p w14:paraId="5AD8C4CE" w14:textId="77777777" w:rsidR="005E21E4" w:rsidRPr="00F27BBE" w:rsidRDefault="005E21E4" w:rsidP="00C20721">
      <w:pPr>
        <w:pStyle w:val="af6"/>
        <w:spacing w:line="360" w:lineRule="auto"/>
        <w:jc w:val="both"/>
        <w:rPr>
          <w:sz w:val="28"/>
          <w:szCs w:val="28"/>
        </w:rPr>
      </w:pPr>
      <w:r w:rsidRPr="00F27BBE">
        <w:rPr>
          <w:b w:val="0"/>
          <w:sz w:val="28"/>
          <w:szCs w:val="28"/>
        </w:rPr>
        <w:t>Таблица 4</w:t>
      </w:r>
      <w:r w:rsidR="00081627" w:rsidRPr="00F27BBE">
        <w:rPr>
          <w:b w:val="0"/>
          <w:sz w:val="28"/>
          <w:szCs w:val="28"/>
        </w:rPr>
        <w:t>2</w:t>
      </w:r>
      <w:r w:rsidRPr="00F27BBE">
        <w:rPr>
          <w:b w:val="0"/>
          <w:sz w:val="28"/>
          <w:szCs w:val="28"/>
        </w:rPr>
        <w:t xml:space="preserve"> – Структура официальных расходов заявителей при получении государственной услуги по итогам мониторинга 2013 года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7"/>
        <w:gridCol w:w="4336"/>
        <w:gridCol w:w="1821"/>
        <w:gridCol w:w="1210"/>
        <w:gridCol w:w="1910"/>
      </w:tblGrid>
      <w:tr w:rsidR="005E21E4" w:rsidRPr="00F27BBE" w14:paraId="49007AF1" w14:textId="77777777" w:rsidTr="00002BFD">
        <w:trPr>
          <w:tblHeader/>
          <w:jc w:val="center"/>
        </w:trPr>
        <w:tc>
          <w:tcPr>
            <w:tcW w:w="293" w:type="pct"/>
            <w:vMerge w:val="restart"/>
            <w:vAlign w:val="center"/>
          </w:tcPr>
          <w:p w14:paraId="4903015B" w14:textId="77777777" w:rsidR="005E21E4" w:rsidRPr="00F27BBE" w:rsidRDefault="005E21E4" w:rsidP="00C20721">
            <w:pPr>
              <w:jc w:val="center"/>
              <w:rPr>
                <w:b/>
              </w:rPr>
            </w:pPr>
            <w:r w:rsidRPr="00F27BBE">
              <w:rPr>
                <w:b/>
              </w:rPr>
              <w:t>№ п/п</w:t>
            </w:r>
          </w:p>
        </w:tc>
        <w:tc>
          <w:tcPr>
            <w:tcW w:w="2200" w:type="pct"/>
            <w:vMerge w:val="restart"/>
            <w:vAlign w:val="center"/>
          </w:tcPr>
          <w:p w14:paraId="1357D6D4" w14:textId="77777777" w:rsidR="005E21E4" w:rsidRPr="00F27BBE" w:rsidRDefault="005E21E4" w:rsidP="00C20721">
            <w:pPr>
              <w:jc w:val="center"/>
              <w:rPr>
                <w:b/>
              </w:rPr>
            </w:pPr>
            <w:r w:rsidRPr="00F27BBE">
              <w:rPr>
                <w:b/>
              </w:rPr>
              <w:t>Перечень процедур и документов</w:t>
            </w:r>
          </w:p>
        </w:tc>
        <w:tc>
          <w:tcPr>
            <w:tcW w:w="2508" w:type="pct"/>
            <w:gridSpan w:val="3"/>
            <w:vAlign w:val="center"/>
          </w:tcPr>
          <w:p w14:paraId="2BD94388" w14:textId="77777777" w:rsidR="005E21E4" w:rsidRPr="00F27BBE" w:rsidRDefault="005E21E4" w:rsidP="00C20721">
            <w:pPr>
              <w:jc w:val="center"/>
              <w:rPr>
                <w:b/>
              </w:rPr>
            </w:pPr>
            <w:r w:rsidRPr="00F27BBE">
              <w:rPr>
                <w:b/>
              </w:rPr>
              <w:t>Стоимость, руб.</w:t>
            </w:r>
          </w:p>
        </w:tc>
      </w:tr>
      <w:tr w:rsidR="005E21E4" w:rsidRPr="00F27BBE" w14:paraId="5A807A40" w14:textId="77777777" w:rsidTr="00002BFD">
        <w:trPr>
          <w:tblHeader/>
          <w:jc w:val="center"/>
        </w:trPr>
        <w:tc>
          <w:tcPr>
            <w:tcW w:w="293" w:type="pct"/>
            <w:vMerge/>
            <w:vAlign w:val="center"/>
          </w:tcPr>
          <w:p w14:paraId="327954C8" w14:textId="77777777" w:rsidR="005E21E4" w:rsidRPr="00F27BBE" w:rsidRDefault="005E21E4" w:rsidP="00C20721">
            <w:pPr>
              <w:jc w:val="center"/>
              <w:rPr>
                <w:b/>
              </w:rPr>
            </w:pPr>
          </w:p>
        </w:tc>
        <w:tc>
          <w:tcPr>
            <w:tcW w:w="2200" w:type="pct"/>
            <w:vMerge/>
            <w:vAlign w:val="center"/>
          </w:tcPr>
          <w:p w14:paraId="73B63F57" w14:textId="77777777" w:rsidR="005E21E4" w:rsidRPr="00F27BBE" w:rsidRDefault="005E21E4" w:rsidP="00C20721">
            <w:pPr>
              <w:jc w:val="center"/>
              <w:rPr>
                <w:b/>
              </w:rPr>
            </w:pPr>
          </w:p>
        </w:tc>
        <w:tc>
          <w:tcPr>
            <w:tcW w:w="924" w:type="pct"/>
            <w:vAlign w:val="center"/>
          </w:tcPr>
          <w:p w14:paraId="31A8DFC5" w14:textId="77777777" w:rsidR="005E21E4" w:rsidRPr="00F27BBE" w:rsidRDefault="005E21E4" w:rsidP="00C20721">
            <w:pPr>
              <w:jc w:val="center"/>
              <w:rPr>
                <w:b/>
              </w:rPr>
            </w:pPr>
            <w:r w:rsidRPr="00F27BBE">
              <w:rPr>
                <w:b/>
              </w:rPr>
              <w:t>Минимальное</w:t>
            </w:r>
          </w:p>
        </w:tc>
        <w:tc>
          <w:tcPr>
            <w:tcW w:w="614" w:type="pct"/>
            <w:vAlign w:val="center"/>
          </w:tcPr>
          <w:p w14:paraId="369D6973" w14:textId="77777777" w:rsidR="005E21E4" w:rsidRPr="00F27BBE" w:rsidRDefault="005E21E4" w:rsidP="00C20721">
            <w:pPr>
              <w:jc w:val="center"/>
              <w:rPr>
                <w:b/>
              </w:rPr>
            </w:pPr>
            <w:r w:rsidRPr="00F27BBE">
              <w:rPr>
                <w:b/>
              </w:rPr>
              <w:t>Среднее</w:t>
            </w:r>
          </w:p>
        </w:tc>
        <w:tc>
          <w:tcPr>
            <w:tcW w:w="970" w:type="pct"/>
            <w:vAlign w:val="center"/>
          </w:tcPr>
          <w:p w14:paraId="4FE3354C" w14:textId="77777777" w:rsidR="005E21E4" w:rsidRPr="00F27BBE" w:rsidRDefault="005E21E4" w:rsidP="00C20721">
            <w:pPr>
              <w:jc w:val="center"/>
              <w:rPr>
                <w:b/>
              </w:rPr>
            </w:pPr>
            <w:r w:rsidRPr="00F27BBE">
              <w:rPr>
                <w:b/>
              </w:rPr>
              <w:t>Максимальное</w:t>
            </w:r>
          </w:p>
        </w:tc>
      </w:tr>
      <w:tr w:rsidR="005E21E4" w:rsidRPr="00F27BBE" w14:paraId="5251C8D3" w14:textId="77777777" w:rsidTr="00002BFD">
        <w:trPr>
          <w:jc w:val="center"/>
        </w:trPr>
        <w:tc>
          <w:tcPr>
            <w:tcW w:w="293" w:type="pct"/>
          </w:tcPr>
          <w:p w14:paraId="0DDEDAB2" w14:textId="77777777" w:rsidR="005E21E4" w:rsidRPr="00F27BBE" w:rsidRDefault="005E21E4" w:rsidP="00C20721">
            <w:pPr>
              <w:jc w:val="center"/>
              <w:rPr>
                <w:b/>
              </w:rPr>
            </w:pPr>
            <w:r w:rsidRPr="00F27BBE">
              <w:rPr>
                <w:b/>
              </w:rPr>
              <w:t>1</w:t>
            </w:r>
          </w:p>
        </w:tc>
        <w:tc>
          <w:tcPr>
            <w:tcW w:w="2200" w:type="pct"/>
          </w:tcPr>
          <w:p w14:paraId="3978924A" w14:textId="77777777" w:rsidR="005E21E4" w:rsidRPr="00F27BBE" w:rsidRDefault="005E21E4" w:rsidP="00C20721">
            <w:pPr>
              <w:jc w:val="both"/>
            </w:pPr>
            <w:r w:rsidRPr="00F27BBE">
              <w:t>Проведение общественной (общественно-профессиональной) аккредитации организации в российских, иностранных и международных образовательных, научных, общественных и иных организациях (предоставляется по желанию заявителя)</w:t>
            </w:r>
          </w:p>
        </w:tc>
        <w:tc>
          <w:tcPr>
            <w:tcW w:w="924" w:type="pct"/>
            <w:vAlign w:val="center"/>
          </w:tcPr>
          <w:p w14:paraId="6191007D" w14:textId="77777777" w:rsidR="005E21E4" w:rsidRPr="00F27BBE" w:rsidRDefault="005E21E4" w:rsidP="00C20721">
            <w:pPr>
              <w:jc w:val="center"/>
            </w:pPr>
            <w:r w:rsidRPr="00F27BBE">
              <w:t>0</w:t>
            </w:r>
          </w:p>
        </w:tc>
        <w:tc>
          <w:tcPr>
            <w:tcW w:w="614" w:type="pct"/>
            <w:vAlign w:val="center"/>
          </w:tcPr>
          <w:p w14:paraId="12CCB2ED" w14:textId="77777777" w:rsidR="005E21E4" w:rsidRPr="00F27BBE" w:rsidRDefault="005E21E4" w:rsidP="00C20721">
            <w:pPr>
              <w:jc w:val="center"/>
            </w:pPr>
            <w:r w:rsidRPr="00F27BBE">
              <w:t>0</w:t>
            </w:r>
          </w:p>
        </w:tc>
        <w:tc>
          <w:tcPr>
            <w:tcW w:w="970" w:type="pct"/>
            <w:vAlign w:val="center"/>
          </w:tcPr>
          <w:p w14:paraId="51F8D6B5" w14:textId="77777777" w:rsidR="005E21E4" w:rsidRPr="00F27BBE" w:rsidRDefault="005E21E4" w:rsidP="00C20721">
            <w:pPr>
              <w:jc w:val="center"/>
            </w:pPr>
            <w:r w:rsidRPr="00F27BBE">
              <w:t>0</w:t>
            </w:r>
          </w:p>
        </w:tc>
      </w:tr>
      <w:tr w:rsidR="005E21E4" w:rsidRPr="00F27BBE" w14:paraId="3196199E" w14:textId="77777777" w:rsidTr="00002BFD">
        <w:trPr>
          <w:jc w:val="center"/>
        </w:trPr>
        <w:tc>
          <w:tcPr>
            <w:tcW w:w="293" w:type="pct"/>
          </w:tcPr>
          <w:p w14:paraId="26923626" w14:textId="77777777" w:rsidR="005E21E4" w:rsidRPr="00F27BBE" w:rsidRDefault="005E21E4" w:rsidP="00C20721">
            <w:pPr>
              <w:jc w:val="center"/>
              <w:rPr>
                <w:b/>
              </w:rPr>
            </w:pPr>
            <w:r w:rsidRPr="00F27BBE">
              <w:rPr>
                <w:b/>
              </w:rPr>
              <w:t>2</w:t>
            </w:r>
          </w:p>
        </w:tc>
        <w:tc>
          <w:tcPr>
            <w:tcW w:w="2200" w:type="pct"/>
          </w:tcPr>
          <w:p w14:paraId="52340E12" w14:textId="77777777" w:rsidR="005E21E4" w:rsidRPr="00F27BBE" w:rsidRDefault="005E21E4" w:rsidP="00C20721">
            <w:pPr>
              <w:jc w:val="both"/>
            </w:pPr>
            <w:r w:rsidRPr="00F27BBE">
              <w:t>Отправление документов почтовой службой</w:t>
            </w:r>
          </w:p>
        </w:tc>
        <w:tc>
          <w:tcPr>
            <w:tcW w:w="924" w:type="pct"/>
            <w:vAlign w:val="center"/>
          </w:tcPr>
          <w:p w14:paraId="320CA035" w14:textId="77777777" w:rsidR="005E21E4" w:rsidRPr="00F27BBE" w:rsidRDefault="005E21E4" w:rsidP="00C20721">
            <w:pPr>
              <w:jc w:val="center"/>
            </w:pPr>
            <w:r w:rsidRPr="00F27BBE">
              <w:t>0</w:t>
            </w:r>
          </w:p>
        </w:tc>
        <w:tc>
          <w:tcPr>
            <w:tcW w:w="614" w:type="pct"/>
            <w:vAlign w:val="center"/>
          </w:tcPr>
          <w:p w14:paraId="296AD8AA" w14:textId="77777777" w:rsidR="005E21E4" w:rsidRPr="00F27BBE" w:rsidRDefault="005E21E4" w:rsidP="00C20721">
            <w:pPr>
              <w:jc w:val="center"/>
            </w:pPr>
            <w:r w:rsidRPr="00F27BBE">
              <w:t>0</w:t>
            </w:r>
          </w:p>
        </w:tc>
        <w:tc>
          <w:tcPr>
            <w:tcW w:w="970" w:type="pct"/>
            <w:vAlign w:val="center"/>
          </w:tcPr>
          <w:p w14:paraId="0306A935" w14:textId="77777777" w:rsidR="005E21E4" w:rsidRPr="00F27BBE" w:rsidRDefault="005E21E4" w:rsidP="00C20721">
            <w:pPr>
              <w:jc w:val="center"/>
            </w:pPr>
            <w:r w:rsidRPr="00F27BBE">
              <w:t>0</w:t>
            </w:r>
          </w:p>
        </w:tc>
      </w:tr>
      <w:tr w:rsidR="005E21E4" w:rsidRPr="00F27BBE" w14:paraId="5D9A5288" w14:textId="77777777" w:rsidTr="00002BFD">
        <w:trPr>
          <w:jc w:val="center"/>
        </w:trPr>
        <w:tc>
          <w:tcPr>
            <w:tcW w:w="293" w:type="pct"/>
          </w:tcPr>
          <w:p w14:paraId="66618130" w14:textId="77777777" w:rsidR="005E21E4" w:rsidRPr="00F27BBE" w:rsidRDefault="005E21E4" w:rsidP="00C20721">
            <w:pPr>
              <w:jc w:val="center"/>
              <w:rPr>
                <w:b/>
              </w:rPr>
            </w:pPr>
            <w:r w:rsidRPr="00F27BBE">
              <w:rPr>
                <w:b/>
              </w:rPr>
              <w:t>3</w:t>
            </w:r>
          </w:p>
        </w:tc>
        <w:tc>
          <w:tcPr>
            <w:tcW w:w="2200" w:type="pct"/>
          </w:tcPr>
          <w:p w14:paraId="45A60786" w14:textId="77777777" w:rsidR="005E21E4" w:rsidRPr="00F27BBE" w:rsidRDefault="005E21E4" w:rsidP="00C20721">
            <w:pPr>
              <w:jc w:val="both"/>
            </w:pPr>
            <w:r w:rsidRPr="00F27BBE">
              <w:t>Услуги копирования</w:t>
            </w:r>
          </w:p>
        </w:tc>
        <w:tc>
          <w:tcPr>
            <w:tcW w:w="924" w:type="pct"/>
            <w:vAlign w:val="center"/>
          </w:tcPr>
          <w:p w14:paraId="0D7B678A" w14:textId="77777777" w:rsidR="005E21E4" w:rsidRPr="00F27BBE" w:rsidRDefault="005E21E4" w:rsidP="00C20721">
            <w:pPr>
              <w:jc w:val="center"/>
            </w:pPr>
            <w:r w:rsidRPr="00F27BBE">
              <w:t>0</w:t>
            </w:r>
          </w:p>
        </w:tc>
        <w:tc>
          <w:tcPr>
            <w:tcW w:w="614" w:type="pct"/>
            <w:vAlign w:val="center"/>
          </w:tcPr>
          <w:p w14:paraId="523FD407" w14:textId="77777777" w:rsidR="005E21E4" w:rsidRPr="00F27BBE" w:rsidRDefault="005E21E4" w:rsidP="00C20721">
            <w:pPr>
              <w:jc w:val="center"/>
            </w:pPr>
            <w:r w:rsidRPr="00F27BBE">
              <w:t>0</w:t>
            </w:r>
          </w:p>
        </w:tc>
        <w:tc>
          <w:tcPr>
            <w:tcW w:w="970" w:type="pct"/>
            <w:vAlign w:val="center"/>
          </w:tcPr>
          <w:p w14:paraId="75B5E18A" w14:textId="77777777" w:rsidR="005E21E4" w:rsidRPr="00F27BBE" w:rsidRDefault="005E21E4" w:rsidP="00C20721">
            <w:pPr>
              <w:jc w:val="center"/>
            </w:pPr>
            <w:r w:rsidRPr="00F27BBE">
              <w:t>0</w:t>
            </w:r>
          </w:p>
        </w:tc>
      </w:tr>
      <w:tr w:rsidR="005E21E4" w:rsidRPr="00F27BBE" w14:paraId="6EF6F084" w14:textId="77777777" w:rsidTr="00002BFD">
        <w:trPr>
          <w:jc w:val="center"/>
        </w:trPr>
        <w:tc>
          <w:tcPr>
            <w:tcW w:w="293" w:type="pct"/>
          </w:tcPr>
          <w:p w14:paraId="045D1EBA" w14:textId="77777777" w:rsidR="005E21E4" w:rsidRPr="00F27BBE" w:rsidRDefault="005E21E4" w:rsidP="00C20721">
            <w:pPr>
              <w:jc w:val="center"/>
              <w:rPr>
                <w:b/>
              </w:rPr>
            </w:pPr>
            <w:r w:rsidRPr="00F27BBE">
              <w:rPr>
                <w:b/>
              </w:rPr>
              <w:t>4</w:t>
            </w:r>
          </w:p>
        </w:tc>
        <w:tc>
          <w:tcPr>
            <w:tcW w:w="2200" w:type="pct"/>
          </w:tcPr>
          <w:p w14:paraId="03706797" w14:textId="77777777" w:rsidR="005E21E4" w:rsidRPr="00F27BBE" w:rsidRDefault="005E21E4" w:rsidP="00C20721">
            <w:pPr>
              <w:jc w:val="both"/>
            </w:pPr>
            <w:r w:rsidRPr="00F27BBE">
              <w:t>Услуги нотариуса</w:t>
            </w:r>
          </w:p>
        </w:tc>
        <w:tc>
          <w:tcPr>
            <w:tcW w:w="924" w:type="pct"/>
            <w:vAlign w:val="center"/>
          </w:tcPr>
          <w:p w14:paraId="0A42D12B" w14:textId="77777777" w:rsidR="005E21E4" w:rsidRPr="00F27BBE" w:rsidRDefault="005E21E4" w:rsidP="00C20721">
            <w:pPr>
              <w:jc w:val="center"/>
            </w:pPr>
            <w:r w:rsidRPr="00F27BBE">
              <w:t>500</w:t>
            </w:r>
          </w:p>
        </w:tc>
        <w:tc>
          <w:tcPr>
            <w:tcW w:w="614" w:type="pct"/>
            <w:vAlign w:val="center"/>
          </w:tcPr>
          <w:p w14:paraId="405F12C6" w14:textId="77777777" w:rsidR="005E21E4" w:rsidRPr="00F27BBE" w:rsidRDefault="005E21E4" w:rsidP="00C20721">
            <w:pPr>
              <w:jc w:val="center"/>
            </w:pPr>
            <w:r w:rsidRPr="00F27BBE">
              <w:t>1 083,33</w:t>
            </w:r>
          </w:p>
        </w:tc>
        <w:tc>
          <w:tcPr>
            <w:tcW w:w="970" w:type="pct"/>
            <w:vAlign w:val="center"/>
          </w:tcPr>
          <w:p w14:paraId="1A5FF998" w14:textId="77777777" w:rsidR="005E21E4" w:rsidRPr="00F27BBE" w:rsidRDefault="005E21E4" w:rsidP="00C20721">
            <w:pPr>
              <w:jc w:val="center"/>
            </w:pPr>
            <w:r w:rsidRPr="00F27BBE">
              <w:t>10 000</w:t>
            </w:r>
          </w:p>
        </w:tc>
      </w:tr>
      <w:tr w:rsidR="005E21E4" w:rsidRPr="00F27BBE" w14:paraId="54B30991" w14:textId="77777777" w:rsidTr="00002BFD">
        <w:trPr>
          <w:jc w:val="center"/>
        </w:trPr>
        <w:tc>
          <w:tcPr>
            <w:tcW w:w="293" w:type="pct"/>
          </w:tcPr>
          <w:p w14:paraId="1275EFEB" w14:textId="77777777" w:rsidR="005E21E4" w:rsidRPr="00F27BBE" w:rsidRDefault="005E21E4" w:rsidP="00C20721">
            <w:pPr>
              <w:jc w:val="center"/>
              <w:rPr>
                <w:b/>
              </w:rPr>
            </w:pPr>
            <w:r w:rsidRPr="00F27BBE">
              <w:rPr>
                <w:b/>
              </w:rPr>
              <w:t>5</w:t>
            </w:r>
          </w:p>
        </w:tc>
        <w:tc>
          <w:tcPr>
            <w:tcW w:w="2200" w:type="pct"/>
          </w:tcPr>
          <w:p w14:paraId="5181B681" w14:textId="77777777" w:rsidR="005E21E4" w:rsidRPr="00F27BBE" w:rsidRDefault="005E21E4" w:rsidP="00C20721">
            <w:pPr>
              <w:jc w:val="both"/>
            </w:pPr>
            <w:r w:rsidRPr="00F27BBE">
              <w:t>Оплата государственной пошлины</w:t>
            </w:r>
          </w:p>
        </w:tc>
        <w:tc>
          <w:tcPr>
            <w:tcW w:w="924" w:type="pct"/>
            <w:vAlign w:val="center"/>
          </w:tcPr>
          <w:p w14:paraId="78434C2D" w14:textId="77777777" w:rsidR="005E21E4" w:rsidRPr="00F27BBE" w:rsidRDefault="005E21E4" w:rsidP="00C20721">
            <w:pPr>
              <w:jc w:val="center"/>
            </w:pPr>
            <w:r w:rsidRPr="00F27BBE">
              <w:t>2 000</w:t>
            </w:r>
          </w:p>
        </w:tc>
        <w:tc>
          <w:tcPr>
            <w:tcW w:w="614" w:type="pct"/>
            <w:vAlign w:val="center"/>
          </w:tcPr>
          <w:p w14:paraId="48CE47F8" w14:textId="77777777" w:rsidR="005E21E4" w:rsidRPr="00F27BBE" w:rsidRDefault="005E21E4" w:rsidP="00C20721">
            <w:pPr>
              <w:jc w:val="center"/>
            </w:pPr>
            <w:r w:rsidRPr="00F27BBE">
              <w:t>17 358,97</w:t>
            </w:r>
          </w:p>
        </w:tc>
        <w:tc>
          <w:tcPr>
            <w:tcW w:w="970" w:type="pct"/>
            <w:vAlign w:val="center"/>
          </w:tcPr>
          <w:p w14:paraId="2CABC50B" w14:textId="77777777" w:rsidR="005E21E4" w:rsidRPr="00F27BBE" w:rsidRDefault="005E21E4" w:rsidP="00C20721">
            <w:pPr>
              <w:jc w:val="center"/>
            </w:pPr>
            <w:r w:rsidRPr="00F27BBE">
              <w:t>50 000</w:t>
            </w:r>
          </w:p>
        </w:tc>
      </w:tr>
      <w:tr w:rsidR="005E21E4" w:rsidRPr="00F27BBE" w14:paraId="0195280E" w14:textId="77777777" w:rsidTr="00002BFD">
        <w:trPr>
          <w:jc w:val="center"/>
        </w:trPr>
        <w:tc>
          <w:tcPr>
            <w:tcW w:w="293" w:type="pct"/>
          </w:tcPr>
          <w:p w14:paraId="7382DFF5" w14:textId="77777777" w:rsidR="005E21E4" w:rsidRPr="00F27BBE" w:rsidRDefault="005E21E4" w:rsidP="00C20721">
            <w:pPr>
              <w:ind w:left="360"/>
              <w:rPr>
                <w:b/>
              </w:rPr>
            </w:pPr>
          </w:p>
        </w:tc>
        <w:tc>
          <w:tcPr>
            <w:tcW w:w="2200" w:type="pct"/>
          </w:tcPr>
          <w:p w14:paraId="7ED6A380" w14:textId="77777777" w:rsidR="005E21E4" w:rsidRPr="00F27BBE" w:rsidRDefault="005E21E4" w:rsidP="00C20721">
            <w:pPr>
              <w:jc w:val="both"/>
              <w:rPr>
                <w:b/>
              </w:rPr>
            </w:pPr>
            <w:r w:rsidRPr="00F27BBE">
              <w:rPr>
                <w:b/>
              </w:rPr>
              <w:t>Итого:</w:t>
            </w:r>
          </w:p>
        </w:tc>
        <w:tc>
          <w:tcPr>
            <w:tcW w:w="924" w:type="pct"/>
            <w:vAlign w:val="center"/>
          </w:tcPr>
          <w:p w14:paraId="0B4B5C1D" w14:textId="77777777" w:rsidR="005E21E4" w:rsidRPr="00F27BBE" w:rsidRDefault="005E21E4" w:rsidP="00C20721">
            <w:pPr>
              <w:jc w:val="center"/>
              <w:rPr>
                <w:b/>
              </w:rPr>
            </w:pPr>
            <w:r w:rsidRPr="00F27BBE">
              <w:rPr>
                <w:b/>
              </w:rPr>
              <w:t>2 500</w:t>
            </w:r>
          </w:p>
        </w:tc>
        <w:tc>
          <w:tcPr>
            <w:tcW w:w="614" w:type="pct"/>
            <w:vAlign w:val="center"/>
          </w:tcPr>
          <w:p w14:paraId="65198CB0" w14:textId="77777777" w:rsidR="005E21E4" w:rsidRPr="00F27BBE" w:rsidRDefault="005E21E4" w:rsidP="00C20721">
            <w:pPr>
              <w:jc w:val="center"/>
              <w:rPr>
                <w:b/>
              </w:rPr>
            </w:pPr>
            <w:r w:rsidRPr="00F27BBE">
              <w:rPr>
                <w:b/>
              </w:rPr>
              <w:t>18 442,3</w:t>
            </w:r>
          </w:p>
        </w:tc>
        <w:tc>
          <w:tcPr>
            <w:tcW w:w="970" w:type="pct"/>
            <w:vAlign w:val="center"/>
          </w:tcPr>
          <w:p w14:paraId="20373912" w14:textId="77777777" w:rsidR="005E21E4" w:rsidRPr="00F27BBE" w:rsidRDefault="005E21E4" w:rsidP="00C20721">
            <w:pPr>
              <w:jc w:val="center"/>
              <w:rPr>
                <w:b/>
              </w:rPr>
            </w:pPr>
            <w:r w:rsidRPr="00F27BBE">
              <w:rPr>
                <w:b/>
              </w:rPr>
              <w:t>60 000</w:t>
            </w:r>
          </w:p>
        </w:tc>
      </w:tr>
    </w:tbl>
    <w:p w14:paraId="522E639F" w14:textId="77777777" w:rsidR="007E4472" w:rsidRPr="00F27BBE" w:rsidRDefault="007E4472" w:rsidP="00C20721">
      <w:pPr>
        <w:spacing w:before="120" w:line="360" w:lineRule="auto"/>
        <w:ind w:firstLine="709"/>
        <w:jc w:val="both"/>
        <w:rPr>
          <w:sz w:val="28"/>
          <w:szCs w:val="28"/>
        </w:rPr>
      </w:pPr>
    </w:p>
    <w:p w14:paraId="58B0AFFD" w14:textId="77777777" w:rsidR="005E21E4" w:rsidRPr="00F27BBE" w:rsidRDefault="005E21E4" w:rsidP="00C20721">
      <w:pPr>
        <w:spacing w:before="120" w:line="360" w:lineRule="auto"/>
        <w:ind w:firstLine="709"/>
        <w:jc w:val="both"/>
        <w:rPr>
          <w:sz w:val="28"/>
          <w:szCs w:val="28"/>
        </w:rPr>
      </w:pPr>
      <w:r w:rsidRPr="00F27BBE">
        <w:rPr>
          <w:sz w:val="28"/>
          <w:szCs w:val="28"/>
        </w:rPr>
        <w:t>86,7% опрошенных ответили, что оценивают дополнительные финансовые издержки, связанные с оформлением и подачей документов, по отношению с общими затратами значительными, остальные 13,3% посчитали незначительными. В 2013 году мнение разделилось поровну: 35% респондентов указали, что данные расходы значительны, такое же количество опрошенных отметили, что данные расходы для них незначительны. Остальные респонденты затруднились дать ответ на указанный вопрос.</w:t>
      </w:r>
    </w:p>
    <w:p w14:paraId="0D5C716D" w14:textId="77777777" w:rsidR="005E21E4" w:rsidRPr="00F27BBE" w:rsidRDefault="005E21E4" w:rsidP="00C20721">
      <w:pPr>
        <w:spacing w:line="360" w:lineRule="auto"/>
        <w:ind w:firstLine="709"/>
        <w:jc w:val="both"/>
        <w:rPr>
          <w:sz w:val="28"/>
          <w:szCs w:val="28"/>
        </w:rPr>
      </w:pPr>
      <w:r w:rsidRPr="00F27BBE">
        <w:rPr>
          <w:sz w:val="28"/>
          <w:szCs w:val="28"/>
        </w:rPr>
        <w:t xml:space="preserve">Большинство опрошенных (86,6%) считают такую сумму расходов обоснованной. В 2013 году так считали 55% опрошенных. </w:t>
      </w:r>
    </w:p>
    <w:p w14:paraId="2E782762" w14:textId="77777777" w:rsidR="005E21E4" w:rsidRPr="00F27BBE" w:rsidRDefault="005E21E4" w:rsidP="00C20721">
      <w:pPr>
        <w:spacing w:line="360" w:lineRule="auto"/>
        <w:ind w:firstLine="709"/>
        <w:jc w:val="both"/>
        <w:rPr>
          <w:sz w:val="28"/>
          <w:szCs w:val="28"/>
        </w:rPr>
      </w:pPr>
      <w:r w:rsidRPr="00F27BBE">
        <w:rPr>
          <w:sz w:val="28"/>
          <w:szCs w:val="28"/>
        </w:rPr>
        <w:t>По мнению заявителей, общая стоимость получения данной услуги в среднем должна составлять 3 583,33 руб. (от 0 до 8 000 руб.).</w:t>
      </w:r>
    </w:p>
    <w:p w14:paraId="528BAAB3" w14:textId="77777777" w:rsidR="005E21E4" w:rsidRPr="00F27BBE" w:rsidRDefault="005E21E4" w:rsidP="00C20721">
      <w:pPr>
        <w:spacing w:line="360" w:lineRule="auto"/>
        <w:ind w:firstLine="709"/>
        <w:jc w:val="both"/>
        <w:rPr>
          <w:sz w:val="28"/>
          <w:szCs w:val="28"/>
        </w:rPr>
      </w:pPr>
      <w:r w:rsidRPr="00F27BBE">
        <w:rPr>
          <w:sz w:val="28"/>
          <w:szCs w:val="28"/>
        </w:rPr>
        <w:lastRenderedPageBreak/>
        <w:t>Результаты мониторинга 2013 года показали, что сумма официальных расходов за данную услугу должна варьироваться от 2 000 до 30 000 руб. (среднее значение – 12 840,65 руб.).</w:t>
      </w:r>
    </w:p>
    <w:p w14:paraId="53207589" w14:textId="77777777" w:rsidR="005E21E4" w:rsidRPr="00F27BBE" w:rsidRDefault="005E21E4" w:rsidP="00C20721">
      <w:pPr>
        <w:spacing w:line="360" w:lineRule="auto"/>
        <w:ind w:firstLine="709"/>
        <w:jc w:val="both"/>
        <w:rPr>
          <w:sz w:val="28"/>
          <w:szCs w:val="28"/>
        </w:rPr>
      </w:pPr>
      <w:r w:rsidRPr="00F27BBE">
        <w:rPr>
          <w:sz w:val="28"/>
          <w:szCs w:val="28"/>
        </w:rPr>
        <w:t>Таким образом, в целом уровень издержек по данной услуге может быть оценен как низкий.</w:t>
      </w:r>
    </w:p>
    <w:p w14:paraId="1F49E0D0" w14:textId="2065D517" w:rsidR="005E21E4" w:rsidRPr="00F27BBE" w:rsidRDefault="00355A3D" w:rsidP="00C20721">
      <w:pPr>
        <w:spacing w:line="360" w:lineRule="auto"/>
        <w:ind w:firstLine="709"/>
        <w:jc w:val="both"/>
        <w:rPr>
          <w:sz w:val="28"/>
          <w:szCs w:val="28"/>
        </w:rPr>
      </w:pPr>
      <w:r>
        <w:rPr>
          <w:b/>
          <w:i/>
          <w:color w:val="000000"/>
          <w:sz w:val="28"/>
          <w:szCs w:val="28"/>
        </w:rPr>
        <w:t>Оценка уровня коррупциогенности услуги</w:t>
      </w:r>
      <w:r w:rsidR="005E21E4" w:rsidRPr="00F27BBE">
        <w:rPr>
          <w:sz w:val="28"/>
          <w:szCs w:val="28"/>
        </w:rPr>
        <w:t xml:space="preserve"> </w:t>
      </w:r>
    </w:p>
    <w:p w14:paraId="70424F72" w14:textId="77777777" w:rsidR="005E21E4" w:rsidRPr="00F27BBE" w:rsidRDefault="005E21E4" w:rsidP="00C20721">
      <w:pPr>
        <w:spacing w:line="360" w:lineRule="auto"/>
        <w:ind w:firstLine="709"/>
        <w:jc w:val="both"/>
        <w:rPr>
          <w:sz w:val="28"/>
          <w:szCs w:val="28"/>
        </w:rPr>
      </w:pPr>
      <w:r w:rsidRPr="00F27BBE">
        <w:rPr>
          <w:sz w:val="28"/>
          <w:szCs w:val="28"/>
        </w:rPr>
        <w:t xml:space="preserve">Респонденты отмечают, что не сталкивались с практикой неформальных платежей в Новосибирской области ни по одной из государственных услуг (процедур), необходимых для получения свидетельства о государственной аккредитации. </w:t>
      </w:r>
    </w:p>
    <w:p w14:paraId="3AEEB7FC" w14:textId="77777777" w:rsidR="005E21E4" w:rsidRPr="00F27BBE" w:rsidRDefault="005E21E4" w:rsidP="00C20721">
      <w:pPr>
        <w:spacing w:line="360" w:lineRule="auto"/>
        <w:ind w:firstLine="709"/>
        <w:jc w:val="both"/>
        <w:rPr>
          <w:sz w:val="28"/>
          <w:szCs w:val="28"/>
        </w:rPr>
      </w:pPr>
      <w:r w:rsidRPr="00F27BBE">
        <w:rPr>
          <w:sz w:val="28"/>
          <w:szCs w:val="28"/>
        </w:rPr>
        <w:t>Необходимо отметить, что ни у одного из заявителей не возникло необходимости в услугах сторонних организаций (посредников).</w:t>
      </w:r>
    </w:p>
    <w:p w14:paraId="731503DA" w14:textId="57A19419" w:rsidR="005E21E4" w:rsidRPr="00F27BBE" w:rsidRDefault="00355A3D" w:rsidP="00C20721">
      <w:pPr>
        <w:spacing w:line="360" w:lineRule="auto"/>
        <w:ind w:firstLine="709"/>
        <w:jc w:val="both"/>
        <w:rPr>
          <w:b/>
          <w:i/>
          <w:color w:val="000000"/>
          <w:sz w:val="28"/>
          <w:szCs w:val="28"/>
        </w:rPr>
      </w:pPr>
      <w:r>
        <w:rPr>
          <w:b/>
          <w:i/>
          <w:color w:val="000000"/>
          <w:sz w:val="28"/>
          <w:szCs w:val="28"/>
        </w:rPr>
        <w:t>Оценка качества и доступности услуги</w:t>
      </w:r>
      <w:r w:rsidR="005E21E4" w:rsidRPr="00F27BBE">
        <w:rPr>
          <w:b/>
          <w:i/>
          <w:color w:val="000000"/>
          <w:sz w:val="28"/>
          <w:szCs w:val="28"/>
        </w:rPr>
        <w:t xml:space="preserve"> </w:t>
      </w:r>
    </w:p>
    <w:p w14:paraId="0841C313" w14:textId="77777777" w:rsidR="005E21E4" w:rsidRPr="00F27BBE" w:rsidRDefault="005E21E4" w:rsidP="00C20721">
      <w:pPr>
        <w:spacing w:line="360" w:lineRule="auto"/>
        <w:ind w:firstLine="709"/>
        <w:jc w:val="both"/>
        <w:rPr>
          <w:color w:val="000000"/>
          <w:sz w:val="28"/>
          <w:szCs w:val="28"/>
        </w:rPr>
      </w:pPr>
      <w:r w:rsidRPr="00F27BBE">
        <w:rPr>
          <w:color w:val="000000"/>
          <w:sz w:val="28"/>
          <w:szCs w:val="28"/>
        </w:rPr>
        <w:t>Уровень</w:t>
      </w:r>
      <w:r w:rsidRPr="00F27BBE">
        <w:rPr>
          <w:b/>
          <w:i/>
          <w:color w:val="000000"/>
          <w:sz w:val="28"/>
          <w:szCs w:val="28"/>
        </w:rPr>
        <w:t xml:space="preserve"> </w:t>
      </w:r>
      <w:r w:rsidRPr="00F27BBE">
        <w:rPr>
          <w:color w:val="000000"/>
          <w:sz w:val="28"/>
          <w:szCs w:val="28"/>
        </w:rPr>
        <w:t>доступности исследуемой услуги представляет собой интегральный показатель, рассчитываемый в баллах по пятибалльной шкале, и оценивается по совокупности показателей (табл. 4</w:t>
      </w:r>
      <w:r w:rsidR="00081627" w:rsidRPr="00F27BBE">
        <w:rPr>
          <w:color w:val="000000"/>
          <w:sz w:val="28"/>
          <w:szCs w:val="28"/>
        </w:rPr>
        <w:t>3</w:t>
      </w:r>
      <w:r w:rsidRPr="00F27BBE">
        <w:rPr>
          <w:color w:val="000000"/>
          <w:sz w:val="28"/>
          <w:szCs w:val="28"/>
        </w:rPr>
        <w:t>).</w:t>
      </w:r>
    </w:p>
    <w:p w14:paraId="5DE57390" w14:textId="77777777" w:rsidR="005E21E4" w:rsidRPr="00F27BBE" w:rsidRDefault="005E21E4" w:rsidP="00C20721">
      <w:pPr>
        <w:pStyle w:val="af6"/>
        <w:spacing w:line="360" w:lineRule="auto"/>
        <w:jc w:val="both"/>
        <w:rPr>
          <w:b w:val="0"/>
          <w:color w:val="000000"/>
          <w:sz w:val="28"/>
          <w:szCs w:val="28"/>
        </w:rPr>
      </w:pPr>
      <w:r w:rsidRPr="00F27BBE">
        <w:rPr>
          <w:b w:val="0"/>
          <w:sz w:val="28"/>
          <w:szCs w:val="28"/>
        </w:rPr>
        <w:t>Таблица 4</w:t>
      </w:r>
      <w:r w:rsidR="00081627" w:rsidRPr="00F27BBE">
        <w:rPr>
          <w:b w:val="0"/>
          <w:sz w:val="28"/>
          <w:szCs w:val="28"/>
        </w:rPr>
        <w:t>3</w:t>
      </w:r>
      <w:r w:rsidRPr="00F27BBE">
        <w:rPr>
          <w:b w:val="0"/>
          <w:sz w:val="28"/>
          <w:szCs w:val="28"/>
        </w:rPr>
        <w:t xml:space="preserve"> – </w:t>
      </w:r>
      <w:r w:rsidRPr="00F27BBE">
        <w:rPr>
          <w:b w:val="0"/>
          <w:color w:val="000000"/>
          <w:sz w:val="28"/>
          <w:szCs w:val="28"/>
        </w:rPr>
        <w:t>Уровень доступности услуги</w:t>
      </w:r>
    </w:p>
    <w:tbl>
      <w:tblPr>
        <w:tblW w:w="5000" w:type="pct"/>
        <w:jc w:val="center"/>
        <w:tblCellMar>
          <w:top w:w="55" w:type="dxa"/>
          <w:left w:w="55" w:type="dxa"/>
          <w:bottom w:w="55" w:type="dxa"/>
          <w:right w:w="55" w:type="dxa"/>
        </w:tblCellMar>
        <w:tblLook w:val="0000" w:firstRow="0" w:lastRow="0" w:firstColumn="0" w:lastColumn="0" w:noHBand="0" w:noVBand="0"/>
      </w:tblPr>
      <w:tblGrid>
        <w:gridCol w:w="468"/>
        <w:gridCol w:w="7157"/>
        <w:gridCol w:w="2123"/>
      </w:tblGrid>
      <w:tr w:rsidR="005E21E4" w:rsidRPr="00F27BBE" w14:paraId="5FEC2F97" w14:textId="77777777" w:rsidTr="00002BFD">
        <w:trPr>
          <w:tblHeader/>
          <w:jc w:val="center"/>
        </w:trPr>
        <w:tc>
          <w:tcPr>
            <w:tcW w:w="240" w:type="pct"/>
            <w:tcBorders>
              <w:top w:val="single" w:sz="2" w:space="0" w:color="000000"/>
              <w:left w:val="single" w:sz="2" w:space="0" w:color="000000"/>
              <w:bottom w:val="single" w:sz="2" w:space="0" w:color="000000"/>
              <w:right w:val="nil"/>
            </w:tcBorders>
            <w:vAlign w:val="center"/>
          </w:tcPr>
          <w:p w14:paraId="468F35FA" w14:textId="77777777" w:rsidR="005E21E4" w:rsidRPr="00F27BBE" w:rsidRDefault="005E21E4" w:rsidP="00C20721">
            <w:pPr>
              <w:rPr>
                <w:b/>
              </w:rPr>
            </w:pPr>
            <w:r w:rsidRPr="00F27BBE">
              <w:rPr>
                <w:b/>
              </w:rPr>
              <w:t>№ п/п</w:t>
            </w:r>
          </w:p>
        </w:tc>
        <w:tc>
          <w:tcPr>
            <w:tcW w:w="3671" w:type="pct"/>
            <w:tcBorders>
              <w:top w:val="single" w:sz="2" w:space="0" w:color="000000"/>
              <w:left w:val="single" w:sz="2" w:space="0" w:color="000000"/>
              <w:bottom w:val="single" w:sz="2" w:space="0" w:color="000000"/>
              <w:right w:val="nil"/>
            </w:tcBorders>
            <w:vAlign w:val="center"/>
          </w:tcPr>
          <w:p w14:paraId="7F16896A" w14:textId="77777777" w:rsidR="005E21E4" w:rsidRPr="00F27BBE" w:rsidRDefault="005E21E4" w:rsidP="00C20721">
            <w:pPr>
              <w:pStyle w:val="affffff9"/>
              <w:widowControl/>
              <w:suppressLineNumbers w:val="0"/>
              <w:suppressAutoHyphens w:val="0"/>
              <w:snapToGrid w:val="0"/>
              <w:jc w:val="center"/>
              <w:rPr>
                <w:b/>
                <w:bCs/>
              </w:rPr>
            </w:pPr>
            <w:r w:rsidRPr="00F27BBE">
              <w:rPr>
                <w:b/>
                <w:bCs/>
              </w:rPr>
              <w:t>Параметры оценки доступности услуги</w:t>
            </w:r>
          </w:p>
        </w:tc>
        <w:tc>
          <w:tcPr>
            <w:tcW w:w="1089" w:type="pct"/>
            <w:tcBorders>
              <w:top w:val="single" w:sz="2" w:space="0" w:color="000000"/>
              <w:left w:val="single" w:sz="2" w:space="0" w:color="000000"/>
              <w:bottom w:val="single" w:sz="2" w:space="0" w:color="000000"/>
              <w:right w:val="single" w:sz="2" w:space="0" w:color="000000"/>
            </w:tcBorders>
            <w:vAlign w:val="center"/>
          </w:tcPr>
          <w:p w14:paraId="1EA2A04B" w14:textId="77777777" w:rsidR="005E21E4" w:rsidRPr="00F27BBE" w:rsidRDefault="005E21E4" w:rsidP="00C20721">
            <w:pPr>
              <w:pStyle w:val="affffff9"/>
              <w:widowControl/>
              <w:suppressLineNumbers w:val="0"/>
              <w:suppressAutoHyphens w:val="0"/>
              <w:snapToGrid w:val="0"/>
              <w:jc w:val="center"/>
              <w:rPr>
                <w:b/>
                <w:bCs/>
              </w:rPr>
            </w:pPr>
            <w:r w:rsidRPr="00F27BBE">
              <w:rPr>
                <w:b/>
                <w:bCs/>
              </w:rPr>
              <w:t>Среднее арифметическое значение</w:t>
            </w:r>
          </w:p>
        </w:tc>
      </w:tr>
      <w:tr w:rsidR="005E21E4" w:rsidRPr="00F27BBE" w14:paraId="614317D6" w14:textId="77777777" w:rsidTr="00002BFD">
        <w:trPr>
          <w:jc w:val="center"/>
        </w:trPr>
        <w:tc>
          <w:tcPr>
            <w:tcW w:w="240" w:type="pct"/>
            <w:tcBorders>
              <w:top w:val="nil"/>
              <w:left w:val="single" w:sz="2" w:space="0" w:color="000000"/>
              <w:bottom w:val="single" w:sz="2" w:space="0" w:color="000000"/>
              <w:right w:val="nil"/>
            </w:tcBorders>
            <w:vAlign w:val="center"/>
          </w:tcPr>
          <w:p w14:paraId="02EAA59A" w14:textId="77777777" w:rsidR="005E21E4" w:rsidRPr="00F27BBE" w:rsidRDefault="005E21E4" w:rsidP="00C20721">
            <w:r w:rsidRPr="00F27BBE">
              <w:t>1</w:t>
            </w:r>
          </w:p>
        </w:tc>
        <w:tc>
          <w:tcPr>
            <w:tcW w:w="3671" w:type="pct"/>
            <w:tcBorders>
              <w:top w:val="nil"/>
              <w:left w:val="single" w:sz="2" w:space="0" w:color="000000"/>
              <w:bottom w:val="single" w:sz="2" w:space="0" w:color="000000"/>
              <w:right w:val="nil"/>
            </w:tcBorders>
          </w:tcPr>
          <w:p w14:paraId="7EDFAE14" w14:textId="26267410" w:rsidR="005E21E4" w:rsidRPr="00F27BBE" w:rsidRDefault="005E21E4" w:rsidP="00BD1034">
            <w:pPr>
              <w:pStyle w:val="affffff9"/>
              <w:widowControl/>
              <w:suppressLineNumbers w:val="0"/>
              <w:suppressAutoHyphens w:val="0"/>
              <w:snapToGrid w:val="0"/>
              <w:jc w:val="both"/>
            </w:pPr>
            <w:r w:rsidRPr="00F27BBE">
              <w:t>Доступность информации о порядке предоставл</w:t>
            </w:r>
            <w:r w:rsidR="00BD1034">
              <w:t>ения</w:t>
            </w:r>
            <w:r w:rsidRPr="00F27BBE">
              <w:t xml:space="preserve"> услуги</w:t>
            </w:r>
          </w:p>
        </w:tc>
        <w:tc>
          <w:tcPr>
            <w:tcW w:w="1089" w:type="pct"/>
            <w:tcBorders>
              <w:top w:val="nil"/>
              <w:left w:val="single" w:sz="2" w:space="0" w:color="000000"/>
              <w:bottom w:val="single" w:sz="2" w:space="0" w:color="000000"/>
              <w:right w:val="single" w:sz="2" w:space="0" w:color="000000"/>
            </w:tcBorders>
            <w:vAlign w:val="bottom"/>
          </w:tcPr>
          <w:p w14:paraId="66262AC1" w14:textId="77777777" w:rsidR="005E21E4" w:rsidRPr="00F27BBE" w:rsidRDefault="005E21E4" w:rsidP="00C20721">
            <w:pPr>
              <w:jc w:val="center"/>
              <w:rPr>
                <w:color w:val="000000"/>
              </w:rPr>
            </w:pPr>
            <w:r w:rsidRPr="00F27BBE">
              <w:rPr>
                <w:color w:val="000000"/>
                <w:sz w:val="22"/>
                <w:szCs w:val="22"/>
              </w:rPr>
              <w:t>5,00</w:t>
            </w:r>
          </w:p>
        </w:tc>
      </w:tr>
      <w:tr w:rsidR="005E21E4" w:rsidRPr="00F27BBE" w14:paraId="55F35321" w14:textId="77777777" w:rsidTr="00002BFD">
        <w:trPr>
          <w:jc w:val="center"/>
        </w:trPr>
        <w:tc>
          <w:tcPr>
            <w:tcW w:w="240" w:type="pct"/>
            <w:tcBorders>
              <w:top w:val="nil"/>
              <w:left w:val="single" w:sz="2" w:space="0" w:color="000000"/>
              <w:bottom w:val="single" w:sz="2" w:space="0" w:color="000000"/>
              <w:right w:val="nil"/>
            </w:tcBorders>
            <w:vAlign w:val="center"/>
          </w:tcPr>
          <w:p w14:paraId="65F651E5" w14:textId="77777777" w:rsidR="005E21E4" w:rsidRPr="00F27BBE" w:rsidRDefault="005E21E4" w:rsidP="00C20721">
            <w:r w:rsidRPr="00F27BBE">
              <w:t>2</w:t>
            </w:r>
          </w:p>
        </w:tc>
        <w:tc>
          <w:tcPr>
            <w:tcW w:w="3671" w:type="pct"/>
            <w:tcBorders>
              <w:top w:val="nil"/>
              <w:left w:val="single" w:sz="2" w:space="0" w:color="000000"/>
              <w:bottom w:val="single" w:sz="2" w:space="0" w:color="000000"/>
              <w:right w:val="nil"/>
            </w:tcBorders>
          </w:tcPr>
          <w:p w14:paraId="35B0A046" w14:textId="77777777" w:rsidR="005E21E4" w:rsidRPr="00F27BBE" w:rsidRDefault="005E21E4" w:rsidP="00C20721">
            <w:pPr>
              <w:pStyle w:val="affffff9"/>
              <w:widowControl/>
              <w:suppressLineNumbers w:val="0"/>
              <w:suppressAutoHyphens w:val="0"/>
              <w:snapToGrid w:val="0"/>
              <w:jc w:val="both"/>
            </w:pPr>
            <w:r w:rsidRPr="00F27BBE">
              <w:t>Полнота и понятность предоставляемой информации</w:t>
            </w:r>
          </w:p>
        </w:tc>
        <w:tc>
          <w:tcPr>
            <w:tcW w:w="1089" w:type="pct"/>
            <w:tcBorders>
              <w:top w:val="nil"/>
              <w:left w:val="single" w:sz="2" w:space="0" w:color="000000"/>
              <w:bottom w:val="single" w:sz="2" w:space="0" w:color="000000"/>
              <w:right w:val="single" w:sz="2" w:space="0" w:color="000000"/>
            </w:tcBorders>
            <w:vAlign w:val="bottom"/>
          </w:tcPr>
          <w:p w14:paraId="54016E5A" w14:textId="77777777" w:rsidR="005E21E4" w:rsidRPr="00F27BBE" w:rsidRDefault="005E21E4" w:rsidP="00C20721">
            <w:pPr>
              <w:jc w:val="center"/>
              <w:rPr>
                <w:color w:val="000000"/>
              </w:rPr>
            </w:pPr>
            <w:r w:rsidRPr="00F27BBE">
              <w:rPr>
                <w:color w:val="000000"/>
                <w:sz w:val="22"/>
                <w:szCs w:val="22"/>
              </w:rPr>
              <w:t>4,93</w:t>
            </w:r>
          </w:p>
        </w:tc>
      </w:tr>
      <w:tr w:rsidR="005E21E4" w:rsidRPr="00F27BBE" w14:paraId="24ADD1E4" w14:textId="77777777" w:rsidTr="00002BFD">
        <w:trPr>
          <w:jc w:val="center"/>
        </w:trPr>
        <w:tc>
          <w:tcPr>
            <w:tcW w:w="240" w:type="pct"/>
            <w:tcBorders>
              <w:top w:val="nil"/>
              <w:left w:val="single" w:sz="2" w:space="0" w:color="000000"/>
              <w:bottom w:val="single" w:sz="2" w:space="0" w:color="000000"/>
              <w:right w:val="nil"/>
            </w:tcBorders>
            <w:vAlign w:val="center"/>
          </w:tcPr>
          <w:p w14:paraId="72C8EA0F" w14:textId="77777777" w:rsidR="005E21E4" w:rsidRPr="00F27BBE" w:rsidRDefault="005E21E4" w:rsidP="00C20721">
            <w:r w:rsidRPr="00F27BBE">
              <w:t>3</w:t>
            </w:r>
          </w:p>
        </w:tc>
        <w:tc>
          <w:tcPr>
            <w:tcW w:w="3671" w:type="pct"/>
            <w:tcBorders>
              <w:top w:val="nil"/>
              <w:left w:val="single" w:sz="2" w:space="0" w:color="000000"/>
              <w:bottom w:val="single" w:sz="2" w:space="0" w:color="000000"/>
              <w:right w:val="nil"/>
            </w:tcBorders>
          </w:tcPr>
          <w:p w14:paraId="20C82FD2" w14:textId="77777777" w:rsidR="005E21E4" w:rsidRPr="00F27BBE" w:rsidRDefault="005E21E4" w:rsidP="00C20721">
            <w:pPr>
              <w:pStyle w:val="affffff9"/>
              <w:widowControl/>
              <w:suppressLineNumbers w:val="0"/>
              <w:suppressAutoHyphens w:val="0"/>
              <w:snapToGrid w:val="0"/>
              <w:jc w:val="both"/>
            </w:pPr>
            <w:r w:rsidRPr="00F27BBE">
              <w:t>Удобство графика работы</w:t>
            </w:r>
          </w:p>
        </w:tc>
        <w:tc>
          <w:tcPr>
            <w:tcW w:w="1089" w:type="pct"/>
            <w:tcBorders>
              <w:top w:val="nil"/>
              <w:left w:val="single" w:sz="2" w:space="0" w:color="000000"/>
              <w:bottom w:val="single" w:sz="2" w:space="0" w:color="000000"/>
              <w:right w:val="single" w:sz="2" w:space="0" w:color="000000"/>
            </w:tcBorders>
            <w:vAlign w:val="bottom"/>
          </w:tcPr>
          <w:p w14:paraId="3ADF5432" w14:textId="77777777" w:rsidR="005E21E4" w:rsidRPr="00F27BBE" w:rsidRDefault="005E21E4" w:rsidP="00C20721">
            <w:pPr>
              <w:jc w:val="center"/>
              <w:rPr>
                <w:color w:val="000000"/>
              </w:rPr>
            </w:pPr>
            <w:r w:rsidRPr="00F27BBE">
              <w:rPr>
                <w:color w:val="000000"/>
                <w:sz w:val="22"/>
                <w:szCs w:val="22"/>
              </w:rPr>
              <w:t>5,00</w:t>
            </w:r>
          </w:p>
        </w:tc>
      </w:tr>
      <w:tr w:rsidR="005E21E4" w:rsidRPr="00F27BBE" w14:paraId="1F97BFB4" w14:textId="77777777" w:rsidTr="00002BFD">
        <w:trPr>
          <w:jc w:val="center"/>
        </w:trPr>
        <w:tc>
          <w:tcPr>
            <w:tcW w:w="240" w:type="pct"/>
            <w:tcBorders>
              <w:top w:val="nil"/>
              <w:left w:val="single" w:sz="2" w:space="0" w:color="000000"/>
              <w:bottom w:val="single" w:sz="4" w:space="0" w:color="auto"/>
              <w:right w:val="nil"/>
            </w:tcBorders>
            <w:vAlign w:val="center"/>
          </w:tcPr>
          <w:p w14:paraId="3B59D57F" w14:textId="77777777" w:rsidR="005E21E4" w:rsidRPr="00F27BBE" w:rsidRDefault="005E21E4" w:rsidP="00C20721">
            <w:r w:rsidRPr="00F27BBE">
              <w:t>4</w:t>
            </w:r>
          </w:p>
        </w:tc>
        <w:tc>
          <w:tcPr>
            <w:tcW w:w="3671" w:type="pct"/>
            <w:tcBorders>
              <w:top w:val="nil"/>
              <w:left w:val="single" w:sz="2" w:space="0" w:color="000000"/>
              <w:bottom w:val="single" w:sz="4" w:space="0" w:color="auto"/>
              <w:right w:val="nil"/>
            </w:tcBorders>
          </w:tcPr>
          <w:p w14:paraId="00602F6C" w14:textId="77777777" w:rsidR="005E21E4" w:rsidRPr="00F27BBE" w:rsidRDefault="005E21E4" w:rsidP="00C20721">
            <w:pPr>
              <w:pStyle w:val="affffff9"/>
              <w:widowControl/>
              <w:suppressLineNumbers w:val="0"/>
              <w:suppressAutoHyphens w:val="0"/>
              <w:snapToGrid w:val="0"/>
              <w:jc w:val="both"/>
            </w:pPr>
            <w:r w:rsidRPr="00F27BBE">
              <w:t>Территориальная доступность учреждения</w:t>
            </w:r>
          </w:p>
        </w:tc>
        <w:tc>
          <w:tcPr>
            <w:tcW w:w="1089" w:type="pct"/>
            <w:tcBorders>
              <w:top w:val="nil"/>
              <w:left w:val="single" w:sz="2" w:space="0" w:color="000000"/>
              <w:bottom w:val="single" w:sz="4" w:space="0" w:color="auto"/>
              <w:right w:val="single" w:sz="2" w:space="0" w:color="000000"/>
            </w:tcBorders>
            <w:vAlign w:val="center"/>
          </w:tcPr>
          <w:p w14:paraId="05080440" w14:textId="77777777" w:rsidR="005E21E4" w:rsidRPr="00F27BBE" w:rsidRDefault="005E21E4" w:rsidP="00C20721">
            <w:pPr>
              <w:jc w:val="center"/>
              <w:rPr>
                <w:color w:val="000000"/>
              </w:rPr>
            </w:pPr>
            <w:r w:rsidRPr="00F27BBE">
              <w:rPr>
                <w:color w:val="000000"/>
              </w:rPr>
              <w:t>4,20</w:t>
            </w:r>
          </w:p>
        </w:tc>
      </w:tr>
      <w:tr w:rsidR="005E21E4" w:rsidRPr="00F27BBE" w14:paraId="2D183B96" w14:textId="77777777" w:rsidTr="00002BFD">
        <w:trPr>
          <w:jc w:val="center"/>
        </w:trPr>
        <w:tc>
          <w:tcPr>
            <w:tcW w:w="240" w:type="pct"/>
            <w:tcBorders>
              <w:top w:val="nil"/>
              <w:left w:val="single" w:sz="2" w:space="0" w:color="000000"/>
              <w:bottom w:val="single" w:sz="4" w:space="0" w:color="auto"/>
              <w:right w:val="nil"/>
            </w:tcBorders>
            <w:vAlign w:val="center"/>
          </w:tcPr>
          <w:p w14:paraId="1BA223F0" w14:textId="77777777" w:rsidR="005E21E4" w:rsidRPr="00F27BBE" w:rsidRDefault="005E21E4" w:rsidP="00C20721">
            <w:r w:rsidRPr="00F27BBE">
              <w:t>5</w:t>
            </w:r>
          </w:p>
        </w:tc>
        <w:tc>
          <w:tcPr>
            <w:tcW w:w="3671" w:type="pct"/>
            <w:tcBorders>
              <w:top w:val="nil"/>
              <w:left w:val="single" w:sz="2" w:space="0" w:color="000000"/>
              <w:bottom w:val="single" w:sz="4" w:space="0" w:color="auto"/>
              <w:right w:val="nil"/>
            </w:tcBorders>
          </w:tcPr>
          <w:p w14:paraId="36495CAE" w14:textId="77777777" w:rsidR="005E21E4" w:rsidRPr="00F27BBE" w:rsidRDefault="005E21E4" w:rsidP="00C20721">
            <w:pPr>
              <w:pStyle w:val="affffff9"/>
              <w:widowControl/>
              <w:suppressLineNumbers w:val="0"/>
              <w:suppressAutoHyphens w:val="0"/>
              <w:snapToGrid w:val="0"/>
              <w:jc w:val="both"/>
            </w:pPr>
            <w:r w:rsidRPr="00F27BBE">
              <w:t>Информационная доступность порядка приема заявителей</w:t>
            </w:r>
            <w:r w:rsidRPr="00F27BBE">
              <w:rPr>
                <w:rStyle w:val="af2"/>
              </w:rPr>
              <w:footnoteReference w:id="15"/>
            </w:r>
          </w:p>
        </w:tc>
        <w:tc>
          <w:tcPr>
            <w:tcW w:w="1089" w:type="pct"/>
            <w:tcBorders>
              <w:top w:val="nil"/>
              <w:left w:val="single" w:sz="2" w:space="0" w:color="000000"/>
              <w:bottom w:val="single" w:sz="4" w:space="0" w:color="auto"/>
              <w:right w:val="single" w:sz="2" w:space="0" w:color="000000"/>
            </w:tcBorders>
            <w:vAlign w:val="center"/>
          </w:tcPr>
          <w:p w14:paraId="37756108" w14:textId="77777777" w:rsidR="005E21E4" w:rsidRPr="00F27BBE" w:rsidRDefault="005E21E4" w:rsidP="00C20721">
            <w:pPr>
              <w:jc w:val="center"/>
              <w:rPr>
                <w:color w:val="000000"/>
              </w:rPr>
            </w:pPr>
            <w:r w:rsidRPr="00F27BBE">
              <w:rPr>
                <w:color w:val="000000"/>
              </w:rPr>
              <w:t>5,00</w:t>
            </w:r>
          </w:p>
        </w:tc>
      </w:tr>
      <w:tr w:rsidR="005E21E4" w:rsidRPr="00F27BBE" w14:paraId="51755BE5" w14:textId="77777777" w:rsidTr="00002BFD">
        <w:trPr>
          <w:jc w:val="center"/>
        </w:trPr>
        <w:tc>
          <w:tcPr>
            <w:tcW w:w="240" w:type="pct"/>
            <w:tcBorders>
              <w:top w:val="nil"/>
              <w:left w:val="single" w:sz="2" w:space="0" w:color="000000"/>
              <w:bottom w:val="single" w:sz="4" w:space="0" w:color="auto"/>
              <w:right w:val="nil"/>
            </w:tcBorders>
            <w:vAlign w:val="center"/>
          </w:tcPr>
          <w:p w14:paraId="15B2AE81" w14:textId="77777777" w:rsidR="005E21E4" w:rsidRPr="00F27BBE" w:rsidRDefault="005E21E4" w:rsidP="00C20721">
            <w:r w:rsidRPr="00F27BBE">
              <w:t>6.</w:t>
            </w:r>
          </w:p>
        </w:tc>
        <w:tc>
          <w:tcPr>
            <w:tcW w:w="3671" w:type="pct"/>
            <w:tcBorders>
              <w:top w:val="nil"/>
              <w:left w:val="single" w:sz="2" w:space="0" w:color="000000"/>
              <w:bottom w:val="single" w:sz="4" w:space="0" w:color="auto"/>
              <w:right w:val="nil"/>
            </w:tcBorders>
          </w:tcPr>
          <w:p w14:paraId="02DD4982" w14:textId="77777777" w:rsidR="005E21E4" w:rsidRPr="00F27BBE" w:rsidRDefault="005E21E4" w:rsidP="00C20721">
            <w:pPr>
              <w:pStyle w:val="affffff9"/>
              <w:widowControl/>
              <w:suppressLineNumbers w:val="0"/>
              <w:suppressAutoHyphens w:val="0"/>
              <w:snapToGrid w:val="0"/>
              <w:jc w:val="both"/>
            </w:pPr>
            <w:r w:rsidRPr="00F27BBE">
              <w:t>Получение информации о стадии рассмотрения обращения</w:t>
            </w:r>
          </w:p>
        </w:tc>
        <w:tc>
          <w:tcPr>
            <w:tcW w:w="1089" w:type="pct"/>
            <w:tcBorders>
              <w:top w:val="nil"/>
              <w:left w:val="single" w:sz="2" w:space="0" w:color="000000"/>
              <w:bottom w:val="single" w:sz="4" w:space="0" w:color="auto"/>
              <w:right w:val="single" w:sz="2" w:space="0" w:color="000000"/>
            </w:tcBorders>
            <w:vAlign w:val="center"/>
          </w:tcPr>
          <w:p w14:paraId="7E59AE01" w14:textId="77777777" w:rsidR="005E21E4" w:rsidRPr="00F27BBE" w:rsidRDefault="005E21E4" w:rsidP="00C20721">
            <w:pPr>
              <w:jc w:val="center"/>
              <w:rPr>
                <w:color w:val="000000"/>
              </w:rPr>
            </w:pPr>
            <w:r w:rsidRPr="00F27BBE">
              <w:rPr>
                <w:color w:val="000000"/>
              </w:rPr>
              <w:t>5,00</w:t>
            </w:r>
          </w:p>
        </w:tc>
      </w:tr>
      <w:tr w:rsidR="005E21E4" w:rsidRPr="00F27BBE" w14:paraId="082C2449" w14:textId="77777777" w:rsidTr="00002BFD">
        <w:trPr>
          <w:jc w:val="center"/>
        </w:trPr>
        <w:tc>
          <w:tcPr>
            <w:tcW w:w="240" w:type="pct"/>
            <w:tcBorders>
              <w:top w:val="single" w:sz="4" w:space="0" w:color="auto"/>
              <w:left w:val="single" w:sz="2" w:space="0" w:color="000000"/>
              <w:bottom w:val="single" w:sz="2" w:space="0" w:color="000000"/>
              <w:right w:val="nil"/>
            </w:tcBorders>
            <w:vAlign w:val="center"/>
          </w:tcPr>
          <w:p w14:paraId="1E533098" w14:textId="77777777" w:rsidR="005E21E4" w:rsidRPr="00F27BBE" w:rsidRDefault="005E21E4" w:rsidP="00C20721"/>
        </w:tc>
        <w:tc>
          <w:tcPr>
            <w:tcW w:w="3671" w:type="pct"/>
            <w:tcBorders>
              <w:top w:val="single" w:sz="4" w:space="0" w:color="auto"/>
              <w:left w:val="single" w:sz="2" w:space="0" w:color="000000"/>
              <w:bottom w:val="single" w:sz="2" w:space="0" w:color="000000"/>
              <w:right w:val="nil"/>
            </w:tcBorders>
          </w:tcPr>
          <w:p w14:paraId="787BE6DF" w14:textId="77777777" w:rsidR="005E21E4" w:rsidRPr="00F27BBE" w:rsidRDefault="005E21E4" w:rsidP="00C20721">
            <w:pPr>
              <w:pStyle w:val="affffff9"/>
              <w:widowControl/>
              <w:suppressLineNumbers w:val="0"/>
              <w:suppressAutoHyphens w:val="0"/>
              <w:snapToGrid w:val="0"/>
              <w:jc w:val="both"/>
              <w:rPr>
                <w:b/>
              </w:rPr>
            </w:pPr>
            <w:r w:rsidRPr="00F27BBE">
              <w:rPr>
                <w:b/>
              </w:rPr>
              <w:t>Среднее значение</w:t>
            </w:r>
          </w:p>
        </w:tc>
        <w:tc>
          <w:tcPr>
            <w:tcW w:w="1089" w:type="pct"/>
            <w:tcBorders>
              <w:top w:val="single" w:sz="4" w:space="0" w:color="auto"/>
              <w:left w:val="single" w:sz="2" w:space="0" w:color="000000"/>
              <w:bottom w:val="single" w:sz="2" w:space="0" w:color="000000"/>
              <w:right w:val="single" w:sz="2" w:space="0" w:color="000000"/>
            </w:tcBorders>
            <w:vAlign w:val="center"/>
          </w:tcPr>
          <w:p w14:paraId="4454E6EE" w14:textId="77777777" w:rsidR="005E21E4" w:rsidRPr="00F27BBE" w:rsidRDefault="005E21E4" w:rsidP="00C20721">
            <w:pPr>
              <w:jc w:val="center"/>
              <w:rPr>
                <w:b/>
                <w:bCs/>
                <w:color w:val="000000"/>
              </w:rPr>
            </w:pPr>
            <w:r w:rsidRPr="00F27BBE">
              <w:rPr>
                <w:b/>
                <w:bCs/>
                <w:color w:val="000000"/>
              </w:rPr>
              <w:t>4,86</w:t>
            </w:r>
          </w:p>
        </w:tc>
      </w:tr>
    </w:tbl>
    <w:p w14:paraId="2078C69C" w14:textId="77777777" w:rsidR="007E4472" w:rsidRPr="00F27BBE" w:rsidRDefault="007E4472" w:rsidP="00C20721">
      <w:pPr>
        <w:spacing w:before="120" w:line="360" w:lineRule="auto"/>
        <w:ind w:firstLine="709"/>
        <w:jc w:val="both"/>
        <w:rPr>
          <w:color w:val="000000"/>
          <w:sz w:val="28"/>
          <w:szCs w:val="28"/>
        </w:rPr>
      </w:pPr>
    </w:p>
    <w:p w14:paraId="54680A17" w14:textId="77777777" w:rsidR="005E21E4" w:rsidRPr="00F27BBE" w:rsidRDefault="005E21E4" w:rsidP="00C20721">
      <w:pPr>
        <w:spacing w:before="120" w:line="360" w:lineRule="auto"/>
        <w:ind w:firstLine="709"/>
        <w:jc w:val="both"/>
        <w:rPr>
          <w:color w:val="000000"/>
          <w:sz w:val="28"/>
          <w:szCs w:val="28"/>
        </w:rPr>
      </w:pPr>
      <w:r w:rsidRPr="00F27BBE">
        <w:rPr>
          <w:color w:val="000000"/>
          <w:sz w:val="28"/>
          <w:szCs w:val="28"/>
        </w:rPr>
        <w:t>Уровень доступности услуги составил 4,86 балла. Самую низкую оценку (4,2 балла) респонденты присвоили параметру «</w:t>
      </w:r>
      <w:r w:rsidRPr="00F27BBE">
        <w:rPr>
          <w:sz w:val="28"/>
          <w:szCs w:val="28"/>
        </w:rPr>
        <w:t xml:space="preserve">Территориальная доступность </w:t>
      </w:r>
      <w:r w:rsidRPr="00F27BBE">
        <w:rPr>
          <w:sz w:val="28"/>
          <w:szCs w:val="28"/>
        </w:rPr>
        <w:lastRenderedPageBreak/>
        <w:t>учреждения</w:t>
      </w:r>
      <w:r w:rsidRPr="00F27BBE">
        <w:rPr>
          <w:color w:val="000000"/>
          <w:sz w:val="28"/>
          <w:szCs w:val="28"/>
        </w:rPr>
        <w:t>». По остальным параметрам доступности выставлены наиболее высокие оценки (4,93 – 5,0 балла).</w:t>
      </w:r>
    </w:p>
    <w:p w14:paraId="3657EFC5" w14:textId="77777777" w:rsidR="005E21E4" w:rsidRPr="00F27BBE" w:rsidRDefault="005E21E4" w:rsidP="00C20721">
      <w:pPr>
        <w:spacing w:line="360" w:lineRule="auto"/>
        <w:ind w:firstLine="709"/>
        <w:jc w:val="both"/>
        <w:rPr>
          <w:color w:val="000000"/>
          <w:sz w:val="28"/>
          <w:szCs w:val="28"/>
        </w:rPr>
      </w:pPr>
      <w:r w:rsidRPr="00F27BBE">
        <w:rPr>
          <w:color w:val="000000"/>
          <w:sz w:val="28"/>
          <w:szCs w:val="28"/>
        </w:rPr>
        <w:t>По результатам мониторинга 2013 года наиболее высокую оценку заявители выставили по параметру «Удобство графика работы» - 4,85 балла. Самую низкую оценку (4,63 балла) респонденты присвоили параметру «Информационная доступность порядка приема заявителей».</w:t>
      </w:r>
    </w:p>
    <w:p w14:paraId="6696231E" w14:textId="77777777" w:rsidR="005E21E4" w:rsidRPr="00F27BBE" w:rsidRDefault="005E21E4" w:rsidP="00C20721">
      <w:pPr>
        <w:spacing w:line="360" w:lineRule="auto"/>
        <w:ind w:firstLine="851"/>
        <w:jc w:val="both"/>
        <w:rPr>
          <w:sz w:val="28"/>
          <w:szCs w:val="28"/>
        </w:rPr>
      </w:pPr>
      <w:r w:rsidRPr="00F27BBE">
        <w:rPr>
          <w:sz w:val="28"/>
          <w:szCs w:val="28"/>
        </w:rPr>
        <w:t>Большинство респондентов (66,7%) получили интересующую информацию об услуге из Интернет-ресурсов учреждений и организаций. 46,7% опрошенных обращались к работнику органа власти за консультацией по порядку получения услуги. Остальные респонденты получали информацию из нормативных правовых актов (40%), по телефону (33,3%).</w:t>
      </w:r>
    </w:p>
    <w:p w14:paraId="28CE2BD6" w14:textId="77777777" w:rsidR="005E21E4" w:rsidRPr="00F27BBE" w:rsidRDefault="005E21E4" w:rsidP="00C20721">
      <w:pPr>
        <w:spacing w:line="360" w:lineRule="auto"/>
        <w:ind w:firstLine="709"/>
        <w:jc w:val="both"/>
        <w:rPr>
          <w:color w:val="000000"/>
          <w:sz w:val="28"/>
          <w:szCs w:val="28"/>
        </w:rPr>
      </w:pPr>
      <w:r w:rsidRPr="00F27BBE">
        <w:rPr>
          <w:color w:val="000000"/>
          <w:sz w:val="28"/>
          <w:szCs w:val="28"/>
        </w:rPr>
        <w:t xml:space="preserve">Необходимо отметить, что заявители, как правило, выбирают несколько источников получения информации об интересующей их государственной услуге. </w:t>
      </w:r>
    </w:p>
    <w:p w14:paraId="087486D7" w14:textId="77777777" w:rsidR="005E21E4" w:rsidRPr="00F27BBE" w:rsidRDefault="005E21E4" w:rsidP="00C20721">
      <w:pPr>
        <w:spacing w:line="360" w:lineRule="auto"/>
        <w:ind w:firstLine="709"/>
        <w:jc w:val="both"/>
        <w:rPr>
          <w:color w:val="000000"/>
          <w:sz w:val="28"/>
          <w:szCs w:val="28"/>
        </w:rPr>
      </w:pPr>
      <w:r w:rsidRPr="00F27BBE">
        <w:rPr>
          <w:color w:val="000000"/>
          <w:sz w:val="28"/>
          <w:szCs w:val="28"/>
        </w:rPr>
        <w:t>Уровень качества также оценивался по совокупности параметров (табл. 4</w:t>
      </w:r>
      <w:r w:rsidR="00081627" w:rsidRPr="00F27BBE">
        <w:rPr>
          <w:color w:val="000000"/>
          <w:sz w:val="28"/>
          <w:szCs w:val="28"/>
        </w:rPr>
        <w:t>4</w:t>
      </w:r>
      <w:r w:rsidRPr="00F27BBE">
        <w:rPr>
          <w:color w:val="000000"/>
          <w:sz w:val="28"/>
          <w:szCs w:val="28"/>
        </w:rPr>
        <w:t xml:space="preserve">). </w:t>
      </w:r>
    </w:p>
    <w:p w14:paraId="79658E44" w14:textId="77777777" w:rsidR="005E21E4" w:rsidRPr="00F27BBE" w:rsidRDefault="00081627" w:rsidP="00C20721">
      <w:pPr>
        <w:spacing w:line="360" w:lineRule="auto"/>
        <w:jc w:val="both"/>
        <w:rPr>
          <w:sz w:val="28"/>
        </w:rPr>
      </w:pPr>
      <w:r w:rsidRPr="00F27BBE">
        <w:rPr>
          <w:sz w:val="28"/>
        </w:rPr>
        <w:t>Таблица 44</w:t>
      </w:r>
      <w:r w:rsidR="005E21E4" w:rsidRPr="00F27BBE">
        <w:rPr>
          <w:sz w:val="28"/>
        </w:rPr>
        <w:t xml:space="preserve"> – Уровень качества услуги</w:t>
      </w:r>
    </w:p>
    <w:tbl>
      <w:tblPr>
        <w:tblW w:w="5000" w:type="pct"/>
        <w:jc w:val="center"/>
        <w:tblCellMar>
          <w:top w:w="55" w:type="dxa"/>
          <w:left w:w="55" w:type="dxa"/>
          <w:bottom w:w="55" w:type="dxa"/>
          <w:right w:w="55" w:type="dxa"/>
        </w:tblCellMar>
        <w:tblLook w:val="0000" w:firstRow="0" w:lastRow="0" w:firstColumn="0" w:lastColumn="0" w:noHBand="0" w:noVBand="0"/>
      </w:tblPr>
      <w:tblGrid>
        <w:gridCol w:w="749"/>
        <w:gridCol w:w="5868"/>
        <w:gridCol w:w="3131"/>
      </w:tblGrid>
      <w:tr w:rsidR="005E21E4" w:rsidRPr="00F27BBE" w14:paraId="17990584" w14:textId="77777777" w:rsidTr="00002BFD">
        <w:trPr>
          <w:tblHeader/>
          <w:jc w:val="center"/>
        </w:trPr>
        <w:tc>
          <w:tcPr>
            <w:tcW w:w="384" w:type="pct"/>
            <w:tcBorders>
              <w:top w:val="single" w:sz="2" w:space="0" w:color="000000"/>
              <w:left w:val="single" w:sz="2" w:space="0" w:color="000000"/>
              <w:bottom w:val="single" w:sz="2" w:space="0" w:color="000000"/>
              <w:right w:val="nil"/>
            </w:tcBorders>
            <w:vAlign w:val="center"/>
          </w:tcPr>
          <w:p w14:paraId="480FAE54" w14:textId="77777777" w:rsidR="005E21E4" w:rsidRPr="00F27BBE" w:rsidRDefault="005E21E4" w:rsidP="00C20721">
            <w:pPr>
              <w:rPr>
                <w:b/>
              </w:rPr>
            </w:pPr>
            <w:r w:rsidRPr="00F27BBE">
              <w:rPr>
                <w:b/>
              </w:rPr>
              <w:t>№ п/п</w:t>
            </w:r>
          </w:p>
        </w:tc>
        <w:tc>
          <w:tcPr>
            <w:tcW w:w="3010" w:type="pct"/>
            <w:tcBorders>
              <w:top w:val="single" w:sz="2" w:space="0" w:color="000000"/>
              <w:left w:val="single" w:sz="2" w:space="0" w:color="000000"/>
              <w:bottom w:val="single" w:sz="2" w:space="0" w:color="000000"/>
              <w:right w:val="nil"/>
            </w:tcBorders>
            <w:vAlign w:val="center"/>
          </w:tcPr>
          <w:p w14:paraId="1C9FAE73" w14:textId="77777777" w:rsidR="005E21E4" w:rsidRPr="00F27BBE" w:rsidRDefault="005E21E4" w:rsidP="00C20721">
            <w:pPr>
              <w:pStyle w:val="affffff9"/>
              <w:widowControl/>
              <w:suppressLineNumbers w:val="0"/>
              <w:suppressAutoHyphens w:val="0"/>
              <w:snapToGrid w:val="0"/>
              <w:jc w:val="center"/>
              <w:rPr>
                <w:b/>
                <w:bCs/>
              </w:rPr>
            </w:pPr>
            <w:r w:rsidRPr="00F27BBE">
              <w:rPr>
                <w:b/>
                <w:bCs/>
              </w:rPr>
              <w:t>Параметры оценки качества услуги</w:t>
            </w:r>
          </w:p>
        </w:tc>
        <w:tc>
          <w:tcPr>
            <w:tcW w:w="1606" w:type="pct"/>
            <w:tcBorders>
              <w:top w:val="single" w:sz="2" w:space="0" w:color="000000"/>
              <w:left w:val="single" w:sz="2" w:space="0" w:color="000000"/>
              <w:bottom w:val="single" w:sz="2" w:space="0" w:color="000000"/>
              <w:right w:val="single" w:sz="2" w:space="0" w:color="000000"/>
            </w:tcBorders>
            <w:vAlign w:val="center"/>
          </w:tcPr>
          <w:p w14:paraId="34F434C4" w14:textId="77777777" w:rsidR="005E21E4" w:rsidRPr="00F27BBE" w:rsidRDefault="005E21E4" w:rsidP="00C20721">
            <w:pPr>
              <w:pStyle w:val="affffff9"/>
              <w:widowControl/>
              <w:suppressLineNumbers w:val="0"/>
              <w:suppressAutoHyphens w:val="0"/>
              <w:snapToGrid w:val="0"/>
              <w:jc w:val="center"/>
              <w:rPr>
                <w:b/>
                <w:bCs/>
              </w:rPr>
            </w:pPr>
            <w:r w:rsidRPr="00F27BBE">
              <w:rPr>
                <w:b/>
                <w:bCs/>
              </w:rPr>
              <w:t>Среднее арифметическое значение</w:t>
            </w:r>
          </w:p>
        </w:tc>
      </w:tr>
      <w:tr w:rsidR="005E21E4" w:rsidRPr="00F27BBE" w14:paraId="0C9C47D1" w14:textId="77777777" w:rsidTr="00002BFD">
        <w:trPr>
          <w:jc w:val="center"/>
        </w:trPr>
        <w:tc>
          <w:tcPr>
            <w:tcW w:w="384" w:type="pct"/>
            <w:tcBorders>
              <w:top w:val="nil"/>
              <w:left w:val="single" w:sz="2" w:space="0" w:color="000000"/>
              <w:bottom w:val="single" w:sz="2" w:space="0" w:color="000000"/>
              <w:right w:val="nil"/>
            </w:tcBorders>
            <w:vAlign w:val="center"/>
          </w:tcPr>
          <w:p w14:paraId="64756946" w14:textId="77777777" w:rsidR="005E21E4" w:rsidRPr="00F27BBE" w:rsidRDefault="005E21E4" w:rsidP="00C20721">
            <w:pPr>
              <w:jc w:val="center"/>
            </w:pPr>
            <w:r w:rsidRPr="00F27BBE">
              <w:t>1</w:t>
            </w:r>
          </w:p>
        </w:tc>
        <w:tc>
          <w:tcPr>
            <w:tcW w:w="3010" w:type="pct"/>
            <w:tcBorders>
              <w:top w:val="nil"/>
              <w:left w:val="single" w:sz="2" w:space="0" w:color="000000"/>
              <w:bottom w:val="single" w:sz="2" w:space="0" w:color="000000"/>
              <w:right w:val="nil"/>
            </w:tcBorders>
          </w:tcPr>
          <w:p w14:paraId="075497D9" w14:textId="77777777" w:rsidR="005E21E4" w:rsidRPr="00F27BBE" w:rsidRDefault="005E21E4" w:rsidP="00C20721">
            <w:pPr>
              <w:pStyle w:val="affffff9"/>
              <w:widowControl/>
              <w:suppressLineNumbers w:val="0"/>
              <w:suppressAutoHyphens w:val="0"/>
              <w:snapToGrid w:val="0"/>
              <w:jc w:val="both"/>
            </w:pPr>
            <w:r w:rsidRPr="00F27BBE">
              <w:t>Вежливость сотрудников, предоставляющих услугу</w:t>
            </w:r>
          </w:p>
        </w:tc>
        <w:tc>
          <w:tcPr>
            <w:tcW w:w="1606" w:type="pct"/>
            <w:tcBorders>
              <w:top w:val="nil"/>
              <w:left w:val="single" w:sz="2" w:space="0" w:color="000000"/>
              <w:bottom w:val="single" w:sz="2" w:space="0" w:color="000000"/>
              <w:right w:val="single" w:sz="2" w:space="0" w:color="000000"/>
            </w:tcBorders>
          </w:tcPr>
          <w:p w14:paraId="53520525" w14:textId="77777777" w:rsidR="005E21E4" w:rsidRPr="00F27BBE" w:rsidRDefault="005E21E4" w:rsidP="00C20721">
            <w:pPr>
              <w:pStyle w:val="affffff9"/>
              <w:widowControl/>
              <w:suppressLineNumbers w:val="0"/>
              <w:suppressAutoHyphens w:val="0"/>
              <w:snapToGrid w:val="0"/>
              <w:jc w:val="center"/>
            </w:pPr>
            <w:r w:rsidRPr="00F27BBE">
              <w:t>5,00</w:t>
            </w:r>
          </w:p>
        </w:tc>
      </w:tr>
      <w:tr w:rsidR="005E21E4" w:rsidRPr="00F27BBE" w14:paraId="01B873D4" w14:textId="77777777" w:rsidTr="00002BFD">
        <w:trPr>
          <w:jc w:val="center"/>
        </w:trPr>
        <w:tc>
          <w:tcPr>
            <w:tcW w:w="384" w:type="pct"/>
            <w:tcBorders>
              <w:top w:val="nil"/>
              <w:left w:val="single" w:sz="2" w:space="0" w:color="000000"/>
              <w:bottom w:val="single" w:sz="2" w:space="0" w:color="000000"/>
              <w:right w:val="nil"/>
            </w:tcBorders>
            <w:vAlign w:val="center"/>
          </w:tcPr>
          <w:p w14:paraId="627BDB90" w14:textId="77777777" w:rsidR="005E21E4" w:rsidRPr="00F27BBE" w:rsidRDefault="005E21E4" w:rsidP="00C20721">
            <w:pPr>
              <w:jc w:val="center"/>
            </w:pPr>
            <w:r w:rsidRPr="00F27BBE">
              <w:t>2</w:t>
            </w:r>
          </w:p>
        </w:tc>
        <w:tc>
          <w:tcPr>
            <w:tcW w:w="3010" w:type="pct"/>
            <w:tcBorders>
              <w:top w:val="nil"/>
              <w:left w:val="single" w:sz="2" w:space="0" w:color="000000"/>
              <w:bottom w:val="single" w:sz="2" w:space="0" w:color="000000"/>
              <w:right w:val="nil"/>
            </w:tcBorders>
          </w:tcPr>
          <w:p w14:paraId="44A31DD2" w14:textId="77777777" w:rsidR="005E21E4" w:rsidRPr="00F27BBE" w:rsidRDefault="005E21E4" w:rsidP="00C20721">
            <w:pPr>
              <w:pStyle w:val="affffff9"/>
              <w:widowControl/>
              <w:suppressLineNumbers w:val="0"/>
              <w:suppressAutoHyphens w:val="0"/>
              <w:snapToGrid w:val="0"/>
              <w:jc w:val="both"/>
            </w:pPr>
            <w:r w:rsidRPr="00F27BBE">
              <w:t xml:space="preserve">Комфортность оказания услуги (условия ведения приема) </w:t>
            </w:r>
          </w:p>
        </w:tc>
        <w:tc>
          <w:tcPr>
            <w:tcW w:w="1606" w:type="pct"/>
            <w:tcBorders>
              <w:top w:val="nil"/>
              <w:left w:val="single" w:sz="2" w:space="0" w:color="000000"/>
              <w:bottom w:val="single" w:sz="2" w:space="0" w:color="000000"/>
              <w:right w:val="single" w:sz="2" w:space="0" w:color="000000"/>
            </w:tcBorders>
          </w:tcPr>
          <w:p w14:paraId="40BBDA74" w14:textId="77777777" w:rsidR="005E21E4" w:rsidRPr="00F27BBE" w:rsidRDefault="005E21E4" w:rsidP="00C20721">
            <w:pPr>
              <w:pStyle w:val="affffff9"/>
              <w:widowControl/>
              <w:suppressLineNumbers w:val="0"/>
              <w:suppressAutoHyphens w:val="0"/>
              <w:snapToGrid w:val="0"/>
              <w:jc w:val="center"/>
            </w:pPr>
            <w:r w:rsidRPr="00F27BBE">
              <w:t>5,00</w:t>
            </w:r>
          </w:p>
        </w:tc>
      </w:tr>
      <w:tr w:rsidR="005E21E4" w:rsidRPr="00F27BBE" w14:paraId="097A2CB3" w14:textId="77777777" w:rsidTr="00002BFD">
        <w:trPr>
          <w:jc w:val="center"/>
        </w:trPr>
        <w:tc>
          <w:tcPr>
            <w:tcW w:w="384" w:type="pct"/>
            <w:tcBorders>
              <w:top w:val="nil"/>
              <w:left w:val="single" w:sz="2" w:space="0" w:color="000000"/>
              <w:bottom w:val="single" w:sz="4" w:space="0" w:color="auto"/>
              <w:right w:val="nil"/>
            </w:tcBorders>
            <w:vAlign w:val="center"/>
          </w:tcPr>
          <w:p w14:paraId="1C403DC5" w14:textId="77777777" w:rsidR="005E21E4" w:rsidRPr="00F27BBE" w:rsidRDefault="005E21E4" w:rsidP="00C20721">
            <w:pPr>
              <w:jc w:val="center"/>
            </w:pPr>
            <w:r w:rsidRPr="00F27BBE">
              <w:t>3</w:t>
            </w:r>
          </w:p>
        </w:tc>
        <w:tc>
          <w:tcPr>
            <w:tcW w:w="3010" w:type="pct"/>
            <w:tcBorders>
              <w:top w:val="nil"/>
              <w:left w:val="single" w:sz="2" w:space="0" w:color="000000"/>
              <w:bottom w:val="single" w:sz="4" w:space="0" w:color="auto"/>
              <w:right w:val="nil"/>
            </w:tcBorders>
          </w:tcPr>
          <w:p w14:paraId="678E796C" w14:textId="77777777" w:rsidR="005E21E4" w:rsidRPr="00F27BBE" w:rsidRDefault="005E21E4" w:rsidP="00C20721">
            <w:pPr>
              <w:pStyle w:val="affffff9"/>
              <w:widowControl/>
              <w:suppressLineNumbers w:val="0"/>
              <w:suppressAutoHyphens w:val="0"/>
              <w:snapToGrid w:val="0"/>
              <w:jc w:val="both"/>
            </w:pPr>
            <w:r w:rsidRPr="00F27BBE">
              <w:t>Точность и правильность заполнения документов сотрудниками органов власти</w:t>
            </w:r>
          </w:p>
        </w:tc>
        <w:tc>
          <w:tcPr>
            <w:tcW w:w="1606" w:type="pct"/>
            <w:tcBorders>
              <w:top w:val="single" w:sz="2" w:space="0" w:color="000000"/>
              <w:left w:val="single" w:sz="2" w:space="0" w:color="000000"/>
              <w:bottom w:val="single" w:sz="4" w:space="0" w:color="auto"/>
              <w:right w:val="single" w:sz="2" w:space="0" w:color="000000"/>
            </w:tcBorders>
          </w:tcPr>
          <w:p w14:paraId="5FD50052" w14:textId="77777777" w:rsidR="005E21E4" w:rsidRPr="00F27BBE" w:rsidRDefault="005E21E4" w:rsidP="00C20721">
            <w:pPr>
              <w:pStyle w:val="affffff9"/>
              <w:widowControl/>
              <w:suppressLineNumbers w:val="0"/>
              <w:suppressAutoHyphens w:val="0"/>
              <w:snapToGrid w:val="0"/>
              <w:jc w:val="center"/>
            </w:pPr>
            <w:r w:rsidRPr="00F27BBE">
              <w:t>5,00</w:t>
            </w:r>
          </w:p>
        </w:tc>
      </w:tr>
      <w:tr w:rsidR="005E21E4" w:rsidRPr="00F27BBE" w14:paraId="0006F7CB" w14:textId="77777777" w:rsidTr="00002BFD">
        <w:trPr>
          <w:jc w:val="center"/>
        </w:trPr>
        <w:tc>
          <w:tcPr>
            <w:tcW w:w="384" w:type="pct"/>
            <w:tcBorders>
              <w:top w:val="nil"/>
              <w:left w:val="single" w:sz="2" w:space="0" w:color="000000"/>
              <w:bottom w:val="single" w:sz="4" w:space="0" w:color="auto"/>
              <w:right w:val="nil"/>
            </w:tcBorders>
            <w:vAlign w:val="center"/>
          </w:tcPr>
          <w:p w14:paraId="2F117983" w14:textId="77777777" w:rsidR="005E21E4" w:rsidRPr="00F27BBE" w:rsidRDefault="005E21E4" w:rsidP="00C20721">
            <w:pPr>
              <w:jc w:val="center"/>
            </w:pPr>
            <w:r w:rsidRPr="00F27BBE">
              <w:t>4</w:t>
            </w:r>
          </w:p>
        </w:tc>
        <w:tc>
          <w:tcPr>
            <w:tcW w:w="3010" w:type="pct"/>
            <w:tcBorders>
              <w:top w:val="nil"/>
              <w:left w:val="single" w:sz="2" w:space="0" w:color="000000"/>
              <w:bottom w:val="single" w:sz="4" w:space="0" w:color="auto"/>
              <w:right w:val="nil"/>
            </w:tcBorders>
          </w:tcPr>
          <w:p w14:paraId="4C6F700E" w14:textId="77777777" w:rsidR="005E21E4" w:rsidRPr="00F27BBE" w:rsidRDefault="005E21E4" w:rsidP="00C20721">
            <w:pPr>
              <w:pStyle w:val="affffff9"/>
              <w:widowControl/>
              <w:suppressLineNumbers w:val="0"/>
              <w:suppressAutoHyphens w:val="0"/>
              <w:snapToGrid w:val="0"/>
              <w:jc w:val="both"/>
            </w:pPr>
            <w:r w:rsidRPr="00F27BBE">
              <w:t>Соблюдение сроков оказания услуги</w:t>
            </w:r>
          </w:p>
        </w:tc>
        <w:tc>
          <w:tcPr>
            <w:tcW w:w="1606" w:type="pct"/>
            <w:tcBorders>
              <w:top w:val="single" w:sz="2" w:space="0" w:color="000000"/>
              <w:left w:val="single" w:sz="2" w:space="0" w:color="000000"/>
              <w:bottom w:val="single" w:sz="4" w:space="0" w:color="auto"/>
              <w:right w:val="single" w:sz="2" w:space="0" w:color="000000"/>
            </w:tcBorders>
          </w:tcPr>
          <w:p w14:paraId="6A2A9E47" w14:textId="77777777" w:rsidR="005E21E4" w:rsidRPr="00F27BBE" w:rsidRDefault="005E21E4" w:rsidP="00C20721">
            <w:pPr>
              <w:pStyle w:val="affffff9"/>
              <w:widowControl/>
              <w:suppressLineNumbers w:val="0"/>
              <w:suppressAutoHyphens w:val="0"/>
              <w:snapToGrid w:val="0"/>
              <w:jc w:val="center"/>
            </w:pPr>
            <w:r w:rsidRPr="00F27BBE">
              <w:t>5,00</w:t>
            </w:r>
          </w:p>
        </w:tc>
      </w:tr>
      <w:tr w:rsidR="005E21E4" w:rsidRPr="00F27BBE" w14:paraId="59D7CAAD" w14:textId="77777777" w:rsidTr="00002BFD">
        <w:trPr>
          <w:jc w:val="center"/>
        </w:trPr>
        <w:tc>
          <w:tcPr>
            <w:tcW w:w="384" w:type="pct"/>
            <w:tcBorders>
              <w:top w:val="single" w:sz="4" w:space="0" w:color="auto"/>
              <w:left w:val="single" w:sz="2" w:space="0" w:color="000000"/>
              <w:bottom w:val="single" w:sz="2" w:space="0" w:color="000000"/>
              <w:right w:val="nil"/>
            </w:tcBorders>
            <w:vAlign w:val="center"/>
          </w:tcPr>
          <w:p w14:paraId="265CCCBD" w14:textId="77777777" w:rsidR="005E21E4" w:rsidRPr="00F27BBE" w:rsidRDefault="005E21E4" w:rsidP="00C20721">
            <w:pPr>
              <w:rPr>
                <w:b/>
              </w:rPr>
            </w:pPr>
          </w:p>
        </w:tc>
        <w:tc>
          <w:tcPr>
            <w:tcW w:w="3010" w:type="pct"/>
            <w:tcBorders>
              <w:top w:val="single" w:sz="4" w:space="0" w:color="auto"/>
              <w:left w:val="single" w:sz="2" w:space="0" w:color="000000"/>
              <w:bottom w:val="single" w:sz="2" w:space="0" w:color="000000"/>
              <w:right w:val="nil"/>
            </w:tcBorders>
          </w:tcPr>
          <w:p w14:paraId="512725A8" w14:textId="77777777" w:rsidR="005E21E4" w:rsidRPr="00F27BBE" w:rsidRDefault="005E21E4" w:rsidP="00C20721">
            <w:pPr>
              <w:pStyle w:val="affffff9"/>
              <w:widowControl/>
              <w:suppressLineNumbers w:val="0"/>
              <w:suppressAutoHyphens w:val="0"/>
              <w:snapToGrid w:val="0"/>
              <w:jc w:val="both"/>
            </w:pPr>
            <w:r w:rsidRPr="00F27BBE">
              <w:rPr>
                <w:b/>
              </w:rPr>
              <w:t>Среднее значение</w:t>
            </w:r>
          </w:p>
        </w:tc>
        <w:tc>
          <w:tcPr>
            <w:tcW w:w="1606" w:type="pct"/>
            <w:tcBorders>
              <w:top w:val="single" w:sz="4" w:space="0" w:color="auto"/>
              <w:left w:val="single" w:sz="2" w:space="0" w:color="000000"/>
              <w:bottom w:val="single" w:sz="2" w:space="0" w:color="000000"/>
              <w:right w:val="single" w:sz="2" w:space="0" w:color="000000"/>
            </w:tcBorders>
          </w:tcPr>
          <w:p w14:paraId="65DC91F1" w14:textId="77777777" w:rsidR="005E21E4" w:rsidRPr="00F27BBE" w:rsidRDefault="005E21E4" w:rsidP="00C20721">
            <w:pPr>
              <w:pStyle w:val="affffff9"/>
              <w:widowControl/>
              <w:suppressLineNumbers w:val="0"/>
              <w:suppressAutoHyphens w:val="0"/>
              <w:snapToGrid w:val="0"/>
              <w:jc w:val="center"/>
              <w:rPr>
                <w:b/>
              </w:rPr>
            </w:pPr>
            <w:r w:rsidRPr="00F27BBE">
              <w:rPr>
                <w:b/>
              </w:rPr>
              <w:t>5,00</w:t>
            </w:r>
          </w:p>
        </w:tc>
      </w:tr>
    </w:tbl>
    <w:p w14:paraId="46873FEA" w14:textId="77777777" w:rsidR="007E4472" w:rsidRPr="00F27BBE" w:rsidRDefault="007E4472" w:rsidP="00C20721">
      <w:pPr>
        <w:spacing w:before="120" w:line="360" w:lineRule="auto"/>
        <w:ind w:firstLine="573"/>
        <w:jc w:val="both"/>
        <w:rPr>
          <w:color w:val="000000"/>
          <w:sz w:val="28"/>
          <w:szCs w:val="28"/>
        </w:rPr>
      </w:pPr>
    </w:p>
    <w:p w14:paraId="4DABD185" w14:textId="77777777" w:rsidR="005E21E4" w:rsidRPr="00F27BBE" w:rsidRDefault="00081627" w:rsidP="00C20721">
      <w:pPr>
        <w:spacing w:before="120" w:line="360" w:lineRule="auto"/>
        <w:ind w:firstLine="573"/>
        <w:jc w:val="both"/>
        <w:rPr>
          <w:color w:val="000000"/>
          <w:sz w:val="28"/>
          <w:szCs w:val="28"/>
        </w:rPr>
      </w:pPr>
      <w:r w:rsidRPr="00F27BBE">
        <w:rPr>
          <w:color w:val="000000"/>
          <w:sz w:val="28"/>
          <w:szCs w:val="28"/>
        </w:rPr>
        <w:t>Данные таблицы 44</w:t>
      </w:r>
      <w:r w:rsidR="005E21E4" w:rsidRPr="00F27BBE">
        <w:rPr>
          <w:color w:val="000000"/>
          <w:sz w:val="28"/>
          <w:szCs w:val="28"/>
        </w:rPr>
        <w:t xml:space="preserve"> позволяют сделать вывод, что качество оказания услуг респонденты оценивают несколько выше, чем доступность. Все параметры качества рассматриваемой услуги оценены респондентами наивысшими оценками, соответственно среднее значение составило 5 баллов.</w:t>
      </w:r>
    </w:p>
    <w:p w14:paraId="5391A92B" w14:textId="77777777" w:rsidR="005E21E4" w:rsidRPr="00F27BBE" w:rsidRDefault="005E21E4" w:rsidP="00C20721">
      <w:pPr>
        <w:spacing w:line="360" w:lineRule="auto"/>
        <w:ind w:firstLine="573"/>
        <w:jc w:val="both"/>
        <w:rPr>
          <w:color w:val="000000"/>
          <w:sz w:val="28"/>
          <w:szCs w:val="28"/>
        </w:rPr>
      </w:pPr>
      <w:r w:rsidRPr="00F27BBE">
        <w:rPr>
          <w:color w:val="000000"/>
          <w:sz w:val="28"/>
          <w:szCs w:val="28"/>
        </w:rPr>
        <w:lastRenderedPageBreak/>
        <w:t xml:space="preserve">В 2013 году среднее значение уровня качества предоставления государственной услуги заявители оценили в 4,94 балла. Наименьшую оценку респонденты выставили по параметру «Точность и правильность заполнения документов сотрудниками органов власти» (4,88 балла). </w:t>
      </w:r>
    </w:p>
    <w:p w14:paraId="1613A5E6" w14:textId="3726D94B" w:rsidR="005E21E4" w:rsidRPr="00F27BBE" w:rsidRDefault="005E21E4" w:rsidP="00C20721">
      <w:pPr>
        <w:spacing w:line="360" w:lineRule="auto"/>
        <w:ind w:firstLine="709"/>
        <w:jc w:val="both"/>
        <w:rPr>
          <w:color w:val="000000"/>
          <w:sz w:val="28"/>
          <w:szCs w:val="28"/>
        </w:rPr>
      </w:pPr>
      <w:r w:rsidRPr="00F27BBE">
        <w:rPr>
          <w:color w:val="000000"/>
          <w:sz w:val="28"/>
          <w:szCs w:val="28"/>
        </w:rPr>
        <w:t>На вопрос «</w:t>
      </w:r>
      <w:r w:rsidR="0027717D">
        <w:rPr>
          <w:color w:val="000000"/>
          <w:sz w:val="28"/>
          <w:szCs w:val="28"/>
        </w:rPr>
        <w:t>Устраивают ли Вас</w:t>
      </w:r>
      <w:r w:rsidRPr="00F27BBE">
        <w:rPr>
          <w:color w:val="000000"/>
          <w:sz w:val="28"/>
          <w:szCs w:val="28"/>
        </w:rPr>
        <w:t xml:space="preserve"> условия ведения приема посетителей в органе власти или местного самоуправления (предоставляющих учреждениях), либо МФЦ, где Вы получали данную услугу?» 100% респондентов ответили положительно.</w:t>
      </w:r>
    </w:p>
    <w:p w14:paraId="0AD022C7" w14:textId="77777777" w:rsidR="005E21E4" w:rsidRPr="00F27BBE" w:rsidRDefault="005E21E4" w:rsidP="00C20721">
      <w:pPr>
        <w:pStyle w:val="a7"/>
        <w:tabs>
          <w:tab w:val="left" w:pos="1134"/>
        </w:tabs>
        <w:spacing w:after="0" w:line="360" w:lineRule="auto"/>
        <w:ind w:firstLine="709"/>
        <w:jc w:val="both"/>
        <w:rPr>
          <w:color w:val="000000"/>
          <w:sz w:val="28"/>
          <w:szCs w:val="28"/>
        </w:rPr>
      </w:pPr>
      <w:r w:rsidRPr="00F27BBE">
        <w:rPr>
          <w:sz w:val="28"/>
          <w:szCs w:val="28"/>
        </w:rPr>
        <w:t xml:space="preserve">Показательным является тот факт, что </w:t>
      </w:r>
      <w:r w:rsidRPr="00F27BBE">
        <w:rPr>
          <w:color w:val="000000"/>
          <w:sz w:val="28"/>
          <w:szCs w:val="28"/>
        </w:rPr>
        <w:t xml:space="preserve">ни один из заявителей не указал, что имеет претензии к качеству работы государственных (муниципальных) учреждений, предоставляющих услугу и </w:t>
      </w:r>
      <w:r w:rsidRPr="00F27BBE">
        <w:rPr>
          <w:sz w:val="28"/>
          <w:szCs w:val="28"/>
        </w:rPr>
        <w:t>ни один из опрошенных не обращался с жалобой на качество предоставления данной услуги.</w:t>
      </w:r>
    </w:p>
    <w:p w14:paraId="6DD2E4F0" w14:textId="77777777" w:rsidR="005E21E4" w:rsidRPr="00F27BBE" w:rsidRDefault="005E21E4" w:rsidP="00C20721">
      <w:pPr>
        <w:spacing w:line="360" w:lineRule="auto"/>
        <w:ind w:firstLine="567"/>
        <w:jc w:val="both"/>
        <w:rPr>
          <w:color w:val="000000"/>
          <w:sz w:val="28"/>
          <w:szCs w:val="28"/>
        </w:rPr>
      </w:pPr>
      <w:r w:rsidRPr="00F27BBE">
        <w:rPr>
          <w:sz w:val="28"/>
          <w:szCs w:val="28"/>
        </w:rPr>
        <w:t>Кроме того, большинство респондентов (53,3%) отметили, существенное улучшение качества предоставления услуги за последние 6 лет, 6,7% опрошенных затруднились с ответом, 40% респондентов – не получали исследуемую услугу ранее.</w:t>
      </w:r>
    </w:p>
    <w:p w14:paraId="4EA5B150" w14:textId="6608D607" w:rsidR="005E21E4" w:rsidRPr="00F27BBE" w:rsidRDefault="007B56CD" w:rsidP="00C20721">
      <w:pPr>
        <w:spacing w:line="360" w:lineRule="auto"/>
        <w:ind w:firstLine="709"/>
        <w:jc w:val="both"/>
        <w:rPr>
          <w:color w:val="000000"/>
          <w:sz w:val="28"/>
          <w:szCs w:val="28"/>
        </w:rPr>
      </w:pPr>
      <w:r>
        <w:rPr>
          <w:color w:val="000000"/>
          <w:sz w:val="28"/>
          <w:szCs w:val="28"/>
        </w:rPr>
        <w:t>На вопрос «Удовлетворены ли В</w:t>
      </w:r>
      <w:r w:rsidR="005E21E4" w:rsidRPr="00F27BBE">
        <w:rPr>
          <w:color w:val="000000"/>
          <w:sz w:val="28"/>
          <w:szCs w:val="28"/>
        </w:rPr>
        <w:t>ы условиями ведения предпринимательской деятельности в Новосибирской области?» утвердительный ответ дали 86,7% опрошенных. В 2013 году на этот вопрос 87,5% дали положительный ответ.</w:t>
      </w:r>
    </w:p>
    <w:p w14:paraId="45903A15" w14:textId="77777777" w:rsidR="005E21E4" w:rsidRPr="00F27BBE" w:rsidRDefault="005E21E4" w:rsidP="00C20721">
      <w:pPr>
        <w:spacing w:line="360" w:lineRule="auto"/>
        <w:ind w:firstLine="709"/>
        <w:jc w:val="both"/>
        <w:rPr>
          <w:sz w:val="28"/>
          <w:szCs w:val="28"/>
        </w:rPr>
      </w:pPr>
      <w:r w:rsidRPr="00F27BBE">
        <w:rPr>
          <w:color w:val="000000"/>
          <w:sz w:val="28"/>
          <w:szCs w:val="28"/>
        </w:rPr>
        <w:t xml:space="preserve">Интегральный уровень удовлетворенности условиями ведения предпринимательской деятельности в Новосибирской области составил </w:t>
      </w:r>
      <w:r w:rsidRPr="00F27BBE">
        <w:rPr>
          <w:sz w:val="28"/>
          <w:szCs w:val="28"/>
        </w:rPr>
        <w:t xml:space="preserve">98,6%. По результатам мониторинга 2013 года данный показатель составил 96,9%. </w:t>
      </w:r>
    </w:p>
    <w:p w14:paraId="4911004F" w14:textId="77777777" w:rsidR="005E21E4" w:rsidRPr="00F27BBE" w:rsidRDefault="005E21E4" w:rsidP="00C20721">
      <w:pPr>
        <w:spacing w:line="360" w:lineRule="auto"/>
        <w:ind w:firstLine="573"/>
        <w:jc w:val="both"/>
        <w:rPr>
          <w:b/>
          <w:i/>
          <w:color w:val="000000"/>
          <w:sz w:val="28"/>
          <w:szCs w:val="28"/>
        </w:rPr>
      </w:pPr>
      <w:r w:rsidRPr="00F27BBE">
        <w:rPr>
          <w:b/>
          <w:i/>
          <w:color w:val="000000"/>
          <w:sz w:val="28"/>
          <w:szCs w:val="28"/>
        </w:rPr>
        <w:t xml:space="preserve">Оценка перспектив совершенствования порядка предоставления услуги. </w:t>
      </w:r>
    </w:p>
    <w:p w14:paraId="2C45B7E2" w14:textId="77777777" w:rsidR="005E21E4" w:rsidRPr="00F27BBE" w:rsidRDefault="005E21E4" w:rsidP="00C20721">
      <w:pPr>
        <w:pStyle w:val="a7"/>
        <w:spacing w:after="0" w:line="360" w:lineRule="auto"/>
        <w:ind w:firstLine="709"/>
        <w:jc w:val="both"/>
        <w:rPr>
          <w:sz w:val="28"/>
          <w:szCs w:val="28"/>
        </w:rPr>
      </w:pPr>
      <w:r w:rsidRPr="00F27BBE">
        <w:rPr>
          <w:sz w:val="28"/>
          <w:szCs w:val="28"/>
        </w:rPr>
        <w:t>По результатам опроса заявителей – представителей бизнеса выявлены основные проблемы, затрудняющие оформление документов в государственных (муниципальных) учреждениях для п</w:t>
      </w:r>
      <w:r w:rsidR="00081627" w:rsidRPr="00F27BBE">
        <w:rPr>
          <w:sz w:val="28"/>
          <w:szCs w:val="28"/>
        </w:rPr>
        <w:t>олучения данной услуги (табл. 45</w:t>
      </w:r>
      <w:r w:rsidRPr="00F27BBE">
        <w:rPr>
          <w:sz w:val="28"/>
          <w:szCs w:val="28"/>
        </w:rPr>
        <w:t>).</w:t>
      </w:r>
    </w:p>
    <w:p w14:paraId="09AC2322" w14:textId="77777777" w:rsidR="005E21E4" w:rsidRPr="00F27BBE" w:rsidRDefault="00081627" w:rsidP="00C20721">
      <w:pPr>
        <w:pStyle w:val="a7"/>
        <w:spacing w:line="360" w:lineRule="auto"/>
        <w:jc w:val="both"/>
        <w:rPr>
          <w:sz w:val="28"/>
          <w:szCs w:val="28"/>
        </w:rPr>
      </w:pPr>
      <w:r w:rsidRPr="00F27BBE">
        <w:rPr>
          <w:sz w:val="28"/>
          <w:szCs w:val="28"/>
        </w:rPr>
        <w:lastRenderedPageBreak/>
        <w:t>Таблица 45</w:t>
      </w:r>
      <w:r w:rsidR="005E21E4" w:rsidRPr="00F27BBE">
        <w:rPr>
          <w:sz w:val="28"/>
          <w:szCs w:val="28"/>
        </w:rPr>
        <w:t xml:space="preserve"> – Основные проблемы, с которыми сталкиваются заявители при получении лицензии</w:t>
      </w:r>
    </w:p>
    <w:tbl>
      <w:tblPr>
        <w:tblW w:w="4973" w:type="pct"/>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1"/>
        <w:gridCol w:w="5212"/>
        <w:gridCol w:w="1974"/>
        <w:gridCol w:w="1974"/>
      </w:tblGrid>
      <w:tr w:rsidR="005E21E4" w:rsidRPr="00F27BBE" w14:paraId="46775998" w14:textId="77777777" w:rsidTr="00002BFD">
        <w:trPr>
          <w:trHeight w:val="743"/>
          <w:tblHeader/>
        </w:trPr>
        <w:tc>
          <w:tcPr>
            <w:tcW w:w="327" w:type="pct"/>
            <w:vMerge w:val="restart"/>
            <w:vAlign w:val="center"/>
          </w:tcPr>
          <w:p w14:paraId="2BCC9483" w14:textId="77777777" w:rsidR="005E21E4" w:rsidRPr="00F27BBE" w:rsidRDefault="005E21E4" w:rsidP="00C20721">
            <w:pPr>
              <w:jc w:val="center"/>
              <w:rPr>
                <w:b/>
              </w:rPr>
            </w:pPr>
            <w:r w:rsidRPr="00F27BBE">
              <w:rPr>
                <w:b/>
              </w:rPr>
              <w:t>№ п/п</w:t>
            </w:r>
          </w:p>
        </w:tc>
        <w:tc>
          <w:tcPr>
            <w:tcW w:w="2659" w:type="pct"/>
            <w:vMerge w:val="restart"/>
            <w:tcMar>
              <w:left w:w="57" w:type="dxa"/>
              <w:right w:w="57" w:type="dxa"/>
            </w:tcMar>
            <w:vAlign w:val="center"/>
          </w:tcPr>
          <w:p w14:paraId="626A322A" w14:textId="77777777" w:rsidR="005E21E4" w:rsidRPr="00F27BBE" w:rsidRDefault="005E21E4" w:rsidP="00C20721">
            <w:pPr>
              <w:jc w:val="center"/>
              <w:rPr>
                <w:b/>
              </w:rPr>
            </w:pPr>
            <w:r w:rsidRPr="00F27BBE">
              <w:rPr>
                <w:b/>
              </w:rPr>
              <w:t>Наименование фактора</w:t>
            </w:r>
          </w:p>
        </w:tc>
        <w:tc>
          <w:tcPr>
            <w:tcW w:w="2014" w:type="pct"/>
            <w:gridSpan w:val="2"/>
            <w:vAlign w:val="center"/>
          </w:tcPr>
          <w:p w14:paraId="1F136787" w14:textId="77777777" w:rsidR="005E21E4" w:rsidRPr="00F27BBE" w:rsidRDefault="005E21E4" w:rsidP="00C20721">
            <w:pPr>
              <w:jc w:val="center"/>
              <w:rPr>
                <w:b/>
              </w:rPr>
            </w:pPr>
            <w:r w:rsidRPr="00F27BBE">
              <w:rPr>
                <w:b/>
              </w:rPr>
              <w:t>Доля респондентов, указавших на данный фактор, %</w:t>
            </w:r>
          </w:p>
        </w:tc>
      </w:tr>
      <w:tr w:rsidR="005E21E4" w:rsidRPr="00F27BBE" w14:paraId="01F097FA" w14:textId="77777777" w:rsidTr="00002BFD">
        <w:trPr>
          <w:tblHeader/>
        </w:trPr>
        <w:tc>
          <w:tcPr>
            <w:tcW w:w="327" w:type="pct"/>
            <w:vMerge/>
            <w:vAlign w:val="center"/>
          </w:tcPr>
          <w:p w14:paraId="6BB4F4DB" w14:textId="77777777" w:rsidR="005E21E4" w:rsidRPr="00F27BBE" w:rsidRDefault="005E21E4" w:rsidP="00C20721">
            <w:pPr>
              <w:jc w:val="center"/>
            </w:pPr>
          </w:p>
        </w:tc>
        <w:tc>
          <w:tcPr>
            <w:tcW w:w="2659" w:type="pct"/>
            <w:vMerge/>
            <w:tcMar>
              <w:left w:w="57" w:type="dxa"/>
              <w:right w:w="57" w:type="dxa"/>
            </w:tcMar>
          </w:tcPr>
          <w:p w14:paraId="18227131" w14:textId="77777777" w:rsidR="005E21E4" w:rsidRPr="00F27BBE" w:rsidRDefault="005E21E4" w:rsidP="00C20721">
            <w:pPr>
              <w:jc w:val="both"/>
            </w:pPr>
          </w:p>
        </w:tc>
        <w:tc>
          <w:tcPr>
            <w:tcW w:w="1007" w:type="pct"/>
          </w:tcPr>
          <w:p w14:paraId="7C5D338C" w14:textId="77777777" w:rsidR="005E21E4" w:rsidRPr="00F27BBE" w:rsidRDefault="005E21E4" w:rsidP="00C20721">
            <w:pPr>
              <w:jc w:val="center"/>
              <w:rPr>
                <w:b/>
              </w:rPr>
            </w:pPr>
            <w:r w:rsidRPr="00F27BBE">
              <w:rPr>
                <w:b/>
              </w:rPr>
              <w:t>2013 год</w:t>
            </w:r>
          </w:p>
        </w:tc>
        <w:tc>
          <w:tcPr>
            <w:tcW w:w="1007" w:type="pct"/>
          </w:tcPr>
          <w:p w14:paraId="1E8F7E64" w14:textId="77777777" w:rsidR="005E21E4" w:rsidRPr="00F27BBE" w:rsidRDefault="005E21E4" w:rsidP="00C20721">
            <w:pPr>
              <w:jc w:val="center"/>
              <w:rPr>
                <w:b/>
              </w:rPr>
            </w:pPr>
            <w:r w:rsidRPr="00F27BBE">
              <w:rPr>
                <w:b/>
              </w:rPr>
              <w:t>2014 год</w:t>
            </w:r>
          </w:p>
        </w:tc>
      </w:tr>
      <w:tr w:rsidR="005E21E4" w:rsidRPr="00F27BBE" w14:paraId="464E954C" w14:textId="77777777" w:rsidTr="00002BFD">
        <w:tc>
          <w:tcPr>
            <w:tcW w:w="327" w:type="pct"/>
            <w:vAlign w:val="center"/>
          </w:tcPr>
          <w:p w14:paraId="0602F68A" w14:textId="77777777" w:rsidR="005E21E4" w:rsidRPr="00F27BBE" w:rsidRDefault="005E21E4" w:rsidP="00C20721">
            <w:pPr>
              <w:jc w:val="center"/>
            </w:pPr>
            <w:r w:rsidRPr="00F27BBE">
              <w:t>1</w:t>
            </w:r>
          </w:p>
        </w:tc>
        <w:tc>
          <w:tcPr>
            <w:tcW w:w="2659" w:type="pct"/>
            <w:tcMar>
              <w:left w:w="57" w:type="dxa"/>
              <w:right w:w="57" w:type="dxa"/>
            </w:tcMar>
          </w:tcPr>
          <w:p w14:paraId="3AB8BFC3" w14:textId="77777777" w:rsidR="005E21E4" w:rsidRPr="00F27BBE" w:rsidRDefault="005E21E4" w:rsidP="00C20721">
            <w:pPr>
              <w:jc w:val="both"/>
            </w:pPr>
            <w:r w:rsidRPr="00F27BBE">
              <w:t>Сложность заполнения официальных бланков</w:t>
            </w:r>
          </w:p>
        </w:tc>
        <w:tc>
          <w:tcPr>
            <w:tcW w:w="1007" w:type="pct"/>
          </w:tcPr>
          <w:p w14:paraId="5CA16C14" w14:textId="77777777" w:rsidR="005E21E4" w:rsidRPr="00F27BBE" w:rsidRDefault="005E21E4" w:rsidP="00C20721">
            <w:pPr>
              <w:jc w:val="center"/>
            </w:pPr>
            <w:r w:rsidRPr="00F27BBE">
              <w:t>5</w:t>
            </w:r>
          </w:p>
        </w:tc>
        <w:tc>
          <w:tcPr>
            <w:tcW w:w="1007" w:type="pct"/>
          </w:tcPr>
          <w:p w14:paraId="37BC1A6D" w14:textId="77777777" w:rsidR="005E21E4" w:rsidRPr="00F27BBE" w:rsidRDefault="005E21E4" w:rsidP="00C20721">
            <w:pPr>
              <w:jc w:val="center"/>
            </w:pPr>
          </w:p>
        </w:tc>
      </w:tr>
      <w:tr w:rsidR="005E21E4" w:rsidRPr="00F27BBE" w14:paraId="0C251298" w14:textId="77777777" w:rsidTr="00002BFD">
        <w:tc>
          <w:tcPr>
            <w:tcW w:w="327" w:type="pct"/>
            <w:vAlign w:val="center"/>
          </w:tcPr>
          <w:p w14:paraId="4FC26C4F" w14:textId="77777777" w:rsidR="005E21E4" w:rsidRPr="00F27BBE" w:rsidRDefault="005E21E4" w:rsidP="00C20721">
            <w:pPr>
              <w:jc w:val="center"/>
            </w:pPr>
            <w:r w:rsidRPr="00F27BBE">
              <w:t>2</w:t>
            </w:r>
          </w:p>
        </w:tc>
        <w:tc>
          <w:tcPr>
            <w:tcW w:w="2659" w:type="pct"/>
            <w:tcMar>
              <w:left w:w="57" w:type="dxa"/>
              <w:right w:w="57" w:type="dxa"/>
            </w:tcMar>
          </w:tcPr>
          <w:p w14:paraId="70C1FB85" w14:textId="77777777" w:rsidR="005E21E4" w:rsidRPr="00F27BBE" w:rsidRDefault="005E21E4" w:rsidP="00C20721">
            <w:pPr>
              <w:jc w:val="both"/>
            </w:pPr>
            <w:r w:rsidRPr="00F27BBE">
              <w:t>Хождение по многим кабинетам (или учреждениям)</w:t>
            </w:r>
          </w:p>
        </w:tc>
        <w:tc>
          <w:tcPr>
            <w:tcW w:w="1007" w:type="pct"/>
          </w:tcPr>
          <w:p w14:paraId="5CDB21F0" w14:textId="77777777" w:rsidR="005E21E4" w:rsidRPr="00F27BBE" w:rsidRDefault="005E21E4" w:rsidP="00C20721">
            <w:pPr>
              <w:jc w:val="center"/>
            </w:pPr>
            <w:r w:rsidRPr="00F27BBE">
              <w:t>5</w:t>
            </w:r>
          </w:p>
        </w:tc>
        <w:tc>
          <w:tcPr>
            <w:tcW w:w="1007" w:type="pct"/>
          </w:tcPr>
          <w:p w14:paraId="5DB1E182" w14:textId="77777777" w:rsidR="005E21E4" w:rsidRPr="00F27BBE" w:rsidRDefault="005E21E4" w:rsidP="00C20721">
            <w:pPr>
              <w:jc w:val="center"/>
            </w:pPr>
          </w:p>
        </w:tc>
      </w:tr>
      <w:tr w:rsidR="005E21E4" w:rsidRPr="00F27BBE" w14:paraId="684BFF16" w14:textId="77777777" w:rsidTr="00002BFD">
        <w:tc>
          <w:tcPr>
            <w:tcW w:w="327" w:type="pct"/>
            <w:vAlign w:val="center"/>
          </w:tcPr>
          <w:p w14:paraId="054706F2" w14:textId="77777777" w:rsidR="005E21E4" w:rsidRPr="00F27BBE" w:rsidRDefault="005E21E4" w:rsidP="00C20721">
            <w:pPr>
              <w:jc w:val="center"/>
            </w:pPr>
            <w:r w:rsidRPr="00F27BBE">
              <w:t>3</w:t>
            </w:r>
          </w:p>
        </w:tc>
        <w:tc>
          <w:tcPr>
            <w:tcW w:w="2659" w:type="pct"/>
            <w:tcMar>
              <w:left w:w="57" w:type="dxa"/>
              <w:right w:w="57" w:type="dxa"/>
            </w:tcMar>
          </w:tcPr>
          <w:p w14:paraId="10E22E76" w14:textId="77777777" w:rsidR="005E21E4" w:rsidRPr="00F27BBE" w:rsidRDefault="005E21E4" w:rsidP="00C20721">
            <w:pPr>
              <w:jc w:val="both"/>
            </w:pPr>
            <w:r w:rsidRPr="00F27BBE">
              <w:t>Дороговизна услуг (пошлин, платежей)</w:t>
            </w:r>
          </w:p>
        </w:tc>
        <w:tc>
          <w:tcPr>
            <w:tcW w:w="1007" w:type="pct"/>
          </w:tcPr>
          <w:p w14:paraId="501D0F5A" w14:textId="77777777" w:rsidR="005E21E4" w:rsidRPr="00F27BBE" w:rsidRDefault="005E21E4" w:rsidP="00C20721">
            <w:pPr>
              <w:jc w:val="center"/>
            </w:pPr>
          </w:p>
        </w:tc>
        <w:tc>
          <w:tcPr>
            <w:tcW w:w="1007" w:type="pct"/>
          </w:tcPr>
          <w:p w14:paraId="05E2C92A" w14:textId="77777777" w:rsidR="005E21E4" w:rsidRPr="00F27BBE" w:rsidRDefault="005E21E4" w:rsidP="00C20721">
            <w:pPr>
              <w:jc w:val="center"/>
            </w:pPr>
          </w:p>
        </w:tc>
      </w:tr>
      <w:tr w:rsidR="005E21E4" w:rsidRPr="00F27BBE" w14:paraId="7B7D45D9" w14:textId="77777777" w:rsidTr="00002BFD">
        <w:tc>
          <w:tcPr>
            <w:tcW w:w="327" w:type="pct"/>
            <w:vAlign w:val="center"/>
          </w:tcPr>
          <w:p w14:paraId="4685DCFD" w14:textId="77777777" w:rsidR="005E21E4" w:rsidRPr="00F27BBE" w:rsidRDefault="005E21E4" w:rsidP="00C20721">
            <w:pPr>
              <w:jc w:val="center"/>
            </w:pPr>
            <w:r w:rsidRPr="00F27BBE">
              <w:t>4</w:t>
            </w:r>
          </w:p>
        </w:tc>
        <w:tc>
          <w:tcPr>
            <w:tcW w:w="2659" w:type="pct"/>
            <w:tcMar>
              <w:left w:w="57" w:type="dxa"/>
              <w:right w:w="57" w:type="dxa"/>
            </w:tcMar>
          </w:tcPr>
          <w:p w14:paraId="187BA244" w14:textId="77777777" w:rsidR="005E21E4" w:rsidRPr="00F27BBE" w:rsidRDefault="005E21E4" w:rsidP="00C20721">
            <w:pPr>
              <w:jc w:val="both"/>
            </w:pPr>
            <w:r w:rsidRPr="00F27BBE">
              <w:t>Неудобный режим работы учреждений</w:t>
            </w:r>
          </w:p>
        </w:tc>
        <w:tc>
          <w:tcPr>
            <w:tcW w:w="1007" w:type="pct"/>
          </w:tcPr>
          <w:p w14:paraId="5A0CC1B3" w14:textId="77777777" w:rsidR="005E21E4" w:rsidRPr="00F27BBE" w:rsidRDefault="005E21E4" w:rsidP="00C20721">
            <w:pPr>
              <w:jc w:val="center"/>
            </w:pPr>
          </w:p>
        </w:tc>
        <w:tc>
          <w:tcPr>
            <w:tcW w:w="1007" w:type="pct"/>
          </w:tcPr>
          <w:p w14:paraId="366FD64E" w14:textId="77777777" w:rsidR="005E21E4" w:rsidRPr="00F27BBE" w:rsidRDefault="005E21E4" w:rsidP="00C20721">
            <w:pPr>
              <w:jc w:val="center"/>
            </w:pPr>
          </w:p>
        </w:tc>
      </w:tr>
      <w:tr w:rsidR="005E21E4" w:rsidRPr="00F27BBE" w14:paraId="6BD908C4" w14:textId="77777777" w:rsidTr="00002BFD">
        <w:tc>
          <w:tcPr>
            <w:tcW w:w="327" w:type="pct"/>
            <w:vAlign w:val="center"/>
          </w:tcPr>
          <w:p w14:paraId="0FED9C08" w14:textId="77777777" w:rsidR="005E21E4" w:rsidRPr="00F27BBE" w:rsidRDefault="005E21E4" w:rsidP="00C20721">
            <w:pPr>
              <w:jc w:val="center"/>
            </w:pPr>
            <w:r w:rsidRPr="00F27BBE">
              <w:t>5</w:t>
            </w:r>
          </w:p>
        </w:tc>
        <w:tc>
          <w:tcPr>
            <w:tcW w:w="2659" w:type="pct"/>
            <w:tcMar>
              <w:left w:w="57" w:type="dxa"/>
              <w:right w:w="57" w:type="dxa"/>
            </w:tcMar>
          </w:tcPr>
          <w:p w14:paraId="29879EAC" w14:textId="77777777" w:rsidR="005E21E4" w:rsidRPr="00F27BBE" w:rsidRDefault="005E21E4" w:rsidP="00C20721">
            <w:pPr>
              <w:jc w:val="both"/>
            </w:pPr>
            <w:r w:rsidRPr="00F27BBE">
              <w:t>Большие очереди</w:t>
            </w:r>
          </w:p>
        </w:tc>
        <w:tc>
          <w:tcPr>
            <w:tcW w:w="1007" w:type="pct"/>
          </w:tcPr>
          <w:p w14:paraId="52DEF610" w14:textId="77777777" w:rsidR="005E21E4" w:rsidRPr="00F27BBE" w:rsidRDefault="005E21E4" w:rsidP="00C20721">
            <w:pPr>
              <w:jc w:val="center"/>
            </w:pPr>
          </w:p>
        </w:tc>
        <w:tc>
          <w:tcPr>
            <w:tcW w:w="1007" w:type="pct"/>
          </w:tcPr>
          <w:p w14:paraId="4E92ABE3" w14:textId="77777777" w:rsidR="005E21E4" w:rsidRPr="00F27BBE" w:rsidRDefault="005E21E4" w:rsidP="00C20721">
            <w:pPr>
              <w:jc w:val="center"/>
            </w:pPr>
          </w:p>
        </w:tc>
      </w:tr>
      <w:tr w:rsidR="005E21E4" w:rsidRPr="00F27BBE" w14:paraId="52D9F246" w14:textId="77777777" w:rsidTr="00002BFD">
        <w:tc>
          <w:tcPr>
            <w:tcW w:w="327" w:type="pct"/>
            <w:vAlign w:val="center"/>
          </w:tcPr>
          <w:p w14:paraId="0032373A" w14:textId="77777777" w:rsidR="005E21E4" w:rsidRPr="00F27BBE" w:rsidRDefault="005E21E4" w:rsidP="00C20721">
            <w:pPr>
              <w:jc w:val="center"/>
            </w:pPr>
            <w:r w:rsidRPr="00F27BBE">
              <w:t>6</w:t>
            </w:r>
          </w:p>
        </w:tc>
        <w:tc>
          <w:tcPr>
            <w:tcW w:w="2659" w:type="pct"/>
            <w:tcMar>
              <w:left w:w="57" w:type="dxa"/>
              <w:right w:w="57" w:type="dxa"/>
            </w:tcMar>
          </w:tcPr>
          <w:p w14:paraId="217D4E77" w14:textId="77777777" w:rsidR="005E21E4" w:rsidRPr="00F27BBE" w:rsidRDefault="005E21E4" w:rsidP="00C20721">
            <w:pPr>
              <w:jc w:val="both"/>
            </w:pPr>
            <w:r w:rsidRPr="00F27BBE">
              <w:t>Отсутствие необходимой информации об услугах (формы отчетности, порядок предоставления, действующие налоги и сборы и др.)</w:t>
            </w:r>
          </w:p>
        </w:tc>
        <w:tc>
          <w:tcPr>
            <w:tcW w:w="1007" w:type="pct"/>
          </w:tcPr>
          <w:p w14:paraId="5F37ED04" w14:textId="77777777" w:rsidR="005E21E4" w:rsidRPr="00F27BBE" w:rsidRDefault="005E21E4" w:rsidP="00C20721">
            <w:pPr>
              <w:jc w:val="center"/>
            </w:pPr>
            <w:r w:rsidRPr="00F27BBE">
              <w:t>2,5</w:t>
            </w:r>
          </w:p>
        </w:tc>
        <w:tc>
          <w:tcPr>
            <w:tcW w:w="1007" w:type="pct"/>
          </w:tcPr>
          <w:p w14:paraId="7F8CAD1B" w14:textId="77777777" w:rsidR="005E21E4" w:rsidRPr="00F27BBE" w:rsidRDefault="005E21E4" w:rsidP="00C20721">
            <w:pPr>
              <w:jc w:val="center"/>
            </w:pPr>
          </w:p>
        </w:tc>
      </w:tr>
      <w:tr w:rsidR="005E21E4" w:rsidRPr="00F27BBE" w14:paraId="0F044F19" w14:textId="77777777" w:rsidTr="00002BFD">
        <w:tc>
          <w:tcPr>
            <w:tcW w:w="327" w:type="pct"/>
            <w:vAlign w:val="center"/>
          </w:tcPr>
          <w:p w14:paraId="0E303EE0" w14:textId="77777777" w:rsidR="005E21E4" w:rsidRPr="00F27BBE" w:rsidRDefault="005E21E4" w:rsidP="00C20721">
            <w:pPr>
              <w:jc w:val="center"/>
            </w:pPr>
            <w:r w:rsidRPr="00F27BBE">
              <w:t>7</w:t>
            </w:r>
          </w:p>
        </w:tc>
        <w:tc>
          <w:tcPr>
            <w:tcW w:w="2659" w:type="pct"/>
            <w:tcMar>
              <w:left w:w="57" w:type="dxa"/>
              <w:right w:w="57" w:type="dxa"/>
            </w:tcMar>
          </w:tcPr>
          <w:p w14:paraId="6BE8C9E0" w14:textId="77777777" w:rsidR="005E21E4" w:rsidRPr="00F27BBE" w:rsidRDefault="005E21E4" w:rsidP="00C20721">
            <w:pPr>
              <w:jc w:val="both"/>
            </w:pPr>
            <w:r w:rsidRPr="00F27BBE">
              <w:t>Отсутствие наглядной информации о порядке получения государственной услуги (на стендах, на официальных сайтах органов государственной власти и т.д.)</w:t>
            </w:r>
          </w:p>
        </w:tc>
        <w:tc>
          <w:tcPr>
            <w:tcW w:w="1007" w:type="pct"/>
          </w:tcPr>
          <w:p w14:paraId="5C95808C" w14:textId="77777777" w:rsidR="005E21E4" w:rsidRPr="00F27BBE" w:rsidRDefault="005E21E4" w:rsidP="00C20721">
            <w:pPr>
              <w:jc w:val="center"/>
            </w:pPr>
          </w:p>
        </w:tc>
        <w:tc>
          <w:tcPr>
            <w:tcW w:w="1007" w:type="pct"/>
          </w:tcPr>
          <w:p w14:paraId="6E716388" w14:textId="77777777" w:rsidR="005E21E4" w:rsidRPr="00F27BBE" w:rsidRDefault="005E21E4" w:rsidP="00C20721">
            <w:pPr>
              <w:jc w:val="center"/>
            </w:pPr>
          </w:p>
        </w:tc>
      </w:tr>
      <w:tr w:rsidR="005E21E4" w:rsidRPr="00F27BBE" w14:paraId="60C15C4F" w14:textId="77777777" w:rsidTr="00002BFD">
        <w:tc>
          <w:tcPr>
            <w:tcW w:w="327" w:type="pct"/>
            <w:vAlign w:val="center"/>
          </w:tcPr>
          <w:p w14:paraId="335B1AC5" w14:textId="77777777" w:rsidR="005E21E4" w:rsidRPr="00F27BBE" w:rsidRDefault="005E21E4" w:rsidP="00C20721">
            <w:pPr>
              <w:jc w:val="center"/>
            </w:pPr>
            <w:r w:rsidRPr="00F27BBE">
              <w:t>8</w:t>
            </w:r>
          </w:p>
        </w:tc>
        <w:tc>
          <w:tcPr>
            <w:tcW w:w="2659" w:type="pct"/>
            <w:tcMar>
              <w:left w:w="57" w:type="dxa"/>
              <w:right w:w="57" w:type="dxa"/>
            </w:tcMar>
          </w:tcPr>
          <w:p w14:paraId="491EC33E" w14:textId="77777777" w:rsidR="005E21E4" w:rsidRPr="00F27BBE" w:rsidRDefault="005E21E4" w:rsidP="00C20721">
            <w:pPr>
              <w:jc w:val="both"/>
            </w:pPr>
            <w:r w:rsidRPr="00F27BBE">
              <w:t>Недостаточный профессиональный уровень работников учреждений</w:t>
            </w:r>
          </w:p>
        </w:tc>
        <w:tc>
          <w:tcPr>
            <w:tcW w:w="1007" w:type="pct"/>
          </w:tcPr>
          <w:p w14:paraId="3C350CE5" w14:textId="77777777" w:rsidR="005E21E4" w:rsidRPr="00F27BBE" w:rsidRDefault="005E21E4" w:rsidP="00C20721">
            <w:pPr>
              <w:jc w:val="center"/>
            </w:pPr>
          </w:p>
        </w:tc>
        <w:tc>
          <w:tcPr>
            <w:tcW w:w="1007" w:type="pct"/>
          </w:tcPr>
          <w:p w14:paraId="5A3C9232" w14:textId="77777777" w:rsidR="005E21E4" w:rsidRPr="00F27BBE" w:rsidRDefault="005E21E4" w:rsidP="00C20721">
            <w:pPr>
              <w:jc w:val="center"/>
            </w:pPr>
          </w:p>
        </w:tc>
      </w:tr>
      <w:tr w:rsidR="005E21E4" w:rsidRPr="00F27BBE" w14:paraId="41F7D8CD" w14:textId="77777777" w:rsidTr="00002BFD">
        <w:tc>
          <w:tcPr>
            <w:tcW w:w="327" w:type="pct"/>
            <w:vAlign w:val="center"/>
          </w:tcPr>
          <w:p w14:paraId="74FF1BDC" w14:textId="77777777" w:rsidR="005E21E4" w:rsidRPr="00F27BBE" w:rsidRDefault="005E21E4" w:rsidP="00C20721">
            <w:pPr>
              <w:jc w:val="center"/>
            </w:pPr>
            <w:r w:rsidRPr="00F27BBE">
              <w:t>9</w:t>
            </w:r>
          </w:p>
        </w:tc>
        <w:tc>
          <w:tcPr>
            <w:tcW w:w="2659" w:type="pct"/>
            <w:tcMar>
              <w:left w:w="57" w:type="dxa"/>
              <w:right w:w="57" w:type="dxa"/>
            </w:tcMar>
          </w:tcPr>
          <w:p w14:paraId="79DCCCF7" w14:textId="77777777" w:rsidR="005E21E4" w:rsidRPr="00F27BBE" w:rsidRDefault="005E21E4" w:rsidP="00C20721">
            <w:pPr>
              <w:jc w:val="both"/>
            </w:pPr>
            <w:r w:rsidRPr="00F27BBE">
              <w:t>Низкая культура работников учреждений</w:t>
            </w:r>
          </w:p>
        </w:tc>
        <w:tc>
          <w:tcPr>
            <w:tcW w:w="1007" w:type="pct"/>
          </w:tcPr>
          <w:p w14:paraId="26B01E49" w14:textId="77777777" w:rsidR="005E21E4" w:rsidRPr="00F27BBE" w:rsidRDefault="005E21E4" w:rsidP="00C20721">
            <w:pPr>
              <w:jc w:val="center"/>
            </w:pPr>
          </w:p>
        </w:tc>
        <w:tc>
          <w:tcPr>
            <w:tcW w:w="1007" w:type="pct"/>
          </w:tcPr>
          <w:p w14:paraId="4D86A86A" w14:textId="77777777" w:rsidR="005E21E4" w:rsidRPr="00F27BBE" w:rsidRDefault="005E21E4" w:rsidP="00C20721">
            <w:pPr>
              <w:jc w:val="center"/>
            </w:pPr>
          </w:p>
        </w:tc>
      </w:tr>
      <w:tr w:rsidR="005E21E4" w:rsidRPr="00F27BBE" w14:paraId="267970DC" w14:textId="77777777" w:rsidTr="00002BFD">
        <w:tc>
          <w:tcPr>
            <w:tcW w:w="327" w:type="pct"/>
            <w:vAlign w:val="center"/>
          </w:tcPr>
          <w:p w14:paraId="5C4518B2" w14:textId="77777777" w:rsidR="005E21E4" w:rsidRPr="00F27BBE" w:rsidRDefault="005E21E4" w:rsidP="00C20721">
            <w:pPr>
              <w:jc w:val="center"/>
            </w:pPr>
            <w:r w:rsidRPr="00F27BBE">
              <w:t>10</w:t>
            </w:r>
          </w:p>
        </w:tc>
        <w:tc>
          <w:tcPr>
            <w:tcW w:w="2659" w:type="pct"/>
            <w:tcMar>
              <w:left w:w="57" w:type="dxa"/>
              <w:right w:w="57" w:type="dxa"/>
            </w:tcMar>
          </w:tcPr>
          <w:p w14:paraId="61D157E7" w14:textId="77777777" w:rsidR="005E21E4" w:rsidRPr="00F27BBE" w:rsidRDefault="005E21E4" w:rsidP="00C20721">
            <w:pPr>
              <w:jc w:val="both"/>
            </w:pPr>
            <w:r w:rsidRPr="00F27BBE">
              <w:t>Вымогательство при оформлении документов</w:t>
            </w:r>
          </w:p>
        </w:tc>
        <w:tc>
          <w:tcPr>
            <w:tcW w:w="1007" w:type="pct"/>
          </w:tcPr>
          <w:p w14:paraId="372620B2" w14:textId="77777777" w:rsidR="005E21E4" w:rsidRPr="00F27BBE" w:rsidRDefault="005E21E4" w:rsidP="00C20721">
            <w:pPr>
              <w:jc w:val="center"/>
            </w:pPr>
          </w:p>
        </w:tc>
        <w:tc>
          <w:tcPr>
            <w:tcW w:w="1007" w:type="pct"/>
          </w:tcPr>
          <w:p w14:paraId="4CC11618" w14:textId="77777777" w:rsidR="005E21E4" w:rsidRPr="00F27BBE" w:rsidRDefault="005E21E4" w:rsidP="00C20721">
            <w:pPr>
              <w:jc w:val="center"/>
            </w:pPr>
          </w:p>
        </w:tc>
      </w:tr>
      <w:tr w:rsidR="005E21E4" w:rsidRPr="00F27BBE" w14:paraId="1C3D3918" w14:textId="77777777" w:rsidTr="00002BFD">
        <w:tc>
          <w:tcPr>
            <w:tcW w:w="327" w:type="pct"/>
            <w:vAlign w:val="center"/>
          </w:tcPr>
          <w:p w14:paraId="1BEB6F1B" w14:textId="77777777" w:rsidR="005E21E4" w:rsidRPr="00F27BBE" w:rsidRDefault="005E21E4" w:rsidP="00C20721">
            <w:pPr>
              <w:jc w:val="center"/>
            </w:pPr>
            <w:r w:rsidRPr="00F27BBE">
              <w:t>11</w:t>
            </w:r>
          </w:p>
        </w:tc>
        <w:tc>
          <w:tcPr>
            <w:tcW w:w="2659" w:type="pct"/>
            <w:tcMar>
              <w:left w:w="57" w:type="dxa"/>
              <w:right w:w="57" w:type="dxa"/>
            </w:tcMar>
          </w:tcPr>
          <w:p w14:paraId="321227B7" w14:textId="77777777" w:rsidR="005E21E4" w:rsidRPr="00F27BBE" w:rsidRDefault="005E21E4" w:rsidP="00C20721">
            <w:pPr>
              <w:jc w:val="both"/>
            </w:pPr>
            <w:r w:rsidRPr="00F27BBE">
              <w:t>Отсутствие возможности получить консультацию или справочную информацию в органах, предоставляющих государственные услуги</w:t>
            </w:r>
          </w:p>
        </w:tc>
        <w:tc>
          <w:tcPr>
            <w:tcW w:w="1007" w:type="pct"/>
          </w:tcPr>
          <w:p w14:paraId="7D8A6733" w14:textId="77777777" w:rsidR="005E21E4" w:rsidRPr="00F27BBE" w:rsidRDefault="005E21E4" w:rsidP="00C20721">
            <w:pPr>
              <w:jc w:val="center"/>
            </w:pPr>
          </w:p>
        </w:tc>
        <w:tc>
          <w:tcPr>
            <w:tcW w:w="1007" w:type="pct"/>
          </w:tcPr>
          <w:p w14:paraId="41A619EC" w14:textId="77777777" w:rsidR="005E21E4" w:rsidRPr="00F27BBE" w:rsidRDefault="005E21E4" w:rsidP="00C20721">
            <w:pPr>
              <w:jc w:val="center"/>
            </w:pPr>
          </w:p>
        </w:tc>
      </w:tr>
      <w:tr w:rsidR="005E21E4" w:rsidRPr="00F27BBE" w14:paraId="4BAC434F" w14:textId="77777777" w:rsidTr="00002BFD">
        <w:tc>
          <w:tcPr>
            <w:tcW w:w="327" w:type="pct"/>
            <w:vAlign w:val="center"/>
          </w:tcPr>
          <w:p w14:paraId="73C416B2" w14:textId="77777777" w:rsidR="005E21E4" w:rsidRPr="00F27BBE" w:rsidRDefault="005E21E4" w:rsidP="00C20721">
            <w:pPr>
              <w:jc w:val="center"/>
            </w:pPr>
            <w:r w:rsidRPr="00F27BBE">
              <w:t>12</w:t>
            </w:r>
          </w:p>
        </w:tc>
        <w:tc>
          <w:tcPr>
            <w:tcW w:w="2659" w:type="pct"/>
            <w:tcMar>
              <w:left w:w="57" w:type="dxa"/>
              <w:right w:w="57" w:type="dxa"/>
            </w:tcMar>
          </w:tcPr>
          <w:p w14:paraId="44A7A7B8" w14:textId="77777777" w:rsidR="005E21E4" w:rsidRPr="00F27BBE" w:rsidRDefault="005E21E4" w:rsidP="00C20721">
            <w:pPr>
              <w:jc w:val="both"/>
            </w:pPr>
            <w:r w:rsidRPr="00F27BBE">
              <w:t>Необоснованный отказ в приеме документов, в предоставлении услуги</w:t>
            </w:r>
          </w:p>
        </w:tc>
        <w:tc>
          <w:tcPr>
            <w:tcW w:w="1007" w:type="pct"/>
          </w:tcPr>
          <w:p w14:paraId="6EDA1DD3" w14:textId="77777777" w:rsidR="005E21E4" w:rsidRPr="00F27BBE" w:rsidRDefault="005E21E4" w:rsidP="00C20721">
            <w:pPr>
              <w:jc w:val="center"/>
            </w:pPr>
          </w:p>
        </w:tc>
        <w:tc>
          <w:tcPr>
            <w:tcW w:w="1007" w:type="pct"/>
          </w:tcPr>
          <w:p w14:paraId="40B71BA4" w14:textId="77777777" w:rsidR="005E21E4" w:rsidRPr="00F27BBE" w:rsidRDefault="005E21E4" w:rsidP="00C20721">
            <w:pPr>
              <w:jc w:val="center"/>
            </w:pPr>
            <w:r w:rsidRPr="00F27BBE">
              <w:t>6,7</w:t>
            </w:r>
          </w:p>
        </w:tc>
      </w:tr>
      <w:tr w:rsidR="005E21E4" w:rsidRPr="00F27BBE" w14:paraId="28A88375" w14:textId="77777777" w:rsidTr="00002BFD">
        <w:tc>
          <w:tcPr>
            <w:tcW w:w="327" w:type="pct"/>
            <w:vAlign w:val="center"/>
          </w:tcPr>
          <w:p w14:paraId="2A9F1AA6" w14:textId="77777777" w:rsidR="005E21E4" w:rsidRPr="00F27BBE" w:rsidRDefault="005E21E4" w:rsidP="00C20721">
            <w:pPr>
              <w:jc w:val="center"/>
            </w:pPr>
            <w:r w:rsidRPr="00F27BBE">
              <w:t>13</w:t>
            </w:r>
          </w:p>
        </w:tc>
        <w:tc>
          <w:tcPr>
            <w:tcW w:w="2659" w:type="pct"/>
            <w:tcMar>
              <w:left w:w="57" w:type="dxa"/>
              <w:right w:w="57" w:type="dxa"/>
            </w:tcMar>
          </w:tcPr>
          <w:p w14:paraId="34CE09D4" w14:textId="77777777" w:rsidR="005E21E4" w:rsidRPr="00F27BBE" w:rsidRDefault="005E21E4" w:rsidP="00C20721">
            <w:pPr>
              <w:jc w:val="both"/>
            </w:pPr>
            <w:r w:rsidRPr="00F27BBE">
              <w:t>Территориальная удаленность учреждения</w:t>
            </w:r>
          </w:p>
        </w:tc>
        <w:tc>
          <w:tcPr>
            <w:tcW w:w="1007" w:type="pct"/>
          </w:tcPr>
          <w:p w14:paraId="5F5BD458" w14:textId="77777777" w:rsidR="005E21E4" w:rsidRPr="00F27BBE" w:rsidRDefault="005E21E4" w:rsidP="00C20721">
            <w:pPr>
              <w:jc w:val="center"/>
            </w:pPr>
          </w:p>
        </w:tc>
        <w:tc>
          <w:tcPr>
            <w:tcW w:w="1007" w:type="pct"/>
          </w:tcPr>
          <w:p w14:paraId="60EE1500" w14:textId="77777777" w:rsidR="005E21E4" w:rsidRPr="00F27BBE" w:rsidRDefault="005E21E4" w:rsidP="00C20721">
            <w:pPr>
              <w:jc w:val="center"/>
            </w:pPr>
            <w:r w:rsidRPr="00F27BBE">
              <w:t>6,7</w:t>
            </w:r>
          </w:p>
        </w:tc>
      </w:tr>
    </w:tbl>
    <w:p w14:paraId="63C7ECE7" w14:textId="77777777" w:rsidR="007E4472" w:rsidRPr="00F27BBE" w:rsidRDefault="007E4472" w:rsidP="00C20721">
      <w:pPr>
        <w:spacing w:before="120" w:line="360" w:lineRule="auto"/>
        <w:ind w:firstLine="851"/>
        <w:jc w:val="both"/>
        <w:rPr>
          <w:sz w:val="28"/>
          <w:szCs w:val="28"/>
        </w:rPr>
      </w:pPr>
    </w:p>
    <w:p w14:paraId="07D84C1D" w14:textId="77777777" w:rsidR="005E21E4" w:rsidRPr="00F27BBE" w:rsidRDefault="005E21E4" w:rsidP="00C20721">
      <w:pPr>
        <w:spacing w:before="120" w:line="360" w:lineRule="auto"/>
        <w:ind w:firstLine="851"/>
        <w:jc w:val="both"/>
        <w:rPr>
          <w:sz w:val="28"/>
          <w:szCs w:val="28"/>
        </w:rPr>
      </w:pPr>
      <w:r w:rsidRPr="00F27BBE">
        <w:rPr>
          <w:sz w:val="28"/>
          <w:szCs w:val="28"/>
        </w:rPr>
        <w:t>Из таблицы 4</w:t>
      </w:r>
      <w:r w:rsidR="00081627" w:rsidRPr="00F27BBE">
        <w:rPr>
          <w:sz w:val="28"/>
          <w:szCs w:val="28"/>
        </w:rPr>
        <w:t>5</w:t>
      </w:r>
      <w:r w:rsidRPr="00F27BBE">
        <w:rPr>
          <w:sz w:val="28"/>
          <w:szCs w:val="28"/>
        </w:rPr>
        <w:t xml:space="preserve"> видно, что основными проблемами, с которыми сталкиваются заявители при получении услуги по государственной аккредитации образовательной деятельности, являются необоснованный отказ в приеме документов, в предоставлении услуги и территориальная удаленность учреждения. Данный фактор отметили по 6,7% респондентов. </w:t>
      </w:r>
    </w:p>
    <w:p w14:paraId="0FECA11F" w14:textId="77777777" w:rsidR="005E21E4" w:rsidRPr="00F27BBE" w:rsidRDefault="005E21E4" w:rsidP="00C20721">
      <w:pPr>
        <w:spacing w:line="360" w:lineRule="auto"/>
        <w:ind w:firstLine="709"/>
        <w:jc w:val="both"/>
        <w:rPr>
          <w:sz w:val="28"/>
          <w:szCs w:val="28"/>
        </w:rPr>
      </w:pPr>
      <w:r w:rsidRPr="00F27BBE">
        <w:rPr>
          <w:sz w:val="28"/>
          <w:szCs w:val="28"/>
        </w:rPr>
        <w:t>В ходе опроса стало известно, что наиболее значимыми факторами при получении данной услуги в будущем для заявителей являются:</w:t>
      </w:r>
    </w:p>
    <w:p w14:paraId="03EDD8AA" w14:textId="77777777" w:rsidR="005E21E4" w:rsidRPr="00F27BBE" w:rsidRDefault="005E21E4" w:rsidP="00C20721">
      <w:pPr>
        <w:spacing w:line="360" w:lineRule="auto"/>
        <w:ind w:firstLine="709"/>
        <w:jc w:val="both"/>
        <w:rPr>
          <w:sz w:val="28"/>
          <w:szCs w:val="28"/>
        </w:rPr>
      </w:pPr>
      <w:r w:rsidRPr="00F27BBE">
        <w:rPr>
          <w:sz w:val="28"/>
          <w:szCs w:val="28"/>
        </w:rPr>
        <w:t>- все параметры предоставления услуги имеют большое значение (33,3%);</w:t>
      </w:r>
    </w:p>
    <w:p w14:paraId="569DA04A" w14:textId="77777777" w:rsidR="005E21E4" w:rsidRPr="00F27BBE" w:rsidRDefault="005E21E4" w:rsidP="00C20721">
      <w:pPr>
        <w:spacing w:line="360" w:lineRule="auto"/>
        <w:ind w:firstLine="709"/>
        <w:jc w:val="both"/>
        <w:rPr>
          <w:sz w:val="28"/>
          <w:szCs w:val="28"/>
        </w:rPr>
      </w:pPr>
      <w:r w:rsidRPr="00F27BBE">
        <w:rPr>
          <w:sz w:val="28"/>
          <w:szCs w:val="28"/>
        </w:rPr>
        <w:t>- уменьшение стоимости услуги (33,3%);</w:t>
      </w:r>
    </w:p>
    <w:p w14:paraId="781B0900" w14:textId="77777777" w:rsidR="005E21E4" w:rsidRPr="00F27BBE" w:rsidRDefault="005E21E4" w:rsidP="00C20721">
      <w:pPr>
        <w:spacing w:line="360" w:lineRule="auto"/>
        <w:ind w:firstLine="709"/>
        <w:jc w:val="both"/>
        <w:rPr>
          <w:sz w:val="28"/>
          <w:szCs w:val="28"/>
        </w:rPr>
      </w:pPr>
      <w:r w:rsidRPr="00F27BBE">
        <w:rPr>
          <w:sz w:val="28"/>
          <w:szCs w:val="28"/>
        </w:rPr>
        <w:lastRenderedPageBreak/>
        <w:t>- улучшение территориальной доступности органа власти и упрощение заполнения запросов, официальных бланков (по 6,7%).</w:t>
      </w:r>
    </w:p>
    <w:p w14:paraId="40354833" w14:textId="6622CABC" w:rsidR="005E21E4" w:rsidRPr="00F27BBE" w:rsidRDefault="005E21E4" w:rsidP="00C20721">
      <w:pPr>
        <w:pStyle w:val="a7"/>
        <w:tabs>
          <w:tab w:val="left" w:pos="1134"/>
        </w:tabs>
        <w:spacing w:after="0" w:line="360" w:lineRule="auto"/>
        <w:ind w:firstLine="851"/>
        <w:jc w:val="both"/>
        <w:rPr>
          <w:color w:val="000000"/>
          <w:sz w:val="28"/>
          <w:szCs w:val="28"/>
        </w:rPr>
      </w:pPr>
      <w:r w:rsidRPr="00F27BBE">
        <w:rPr>
          <w:color w:val="000000"/>
          <w:sz w:val="28"/>
          <w:szCs w:val="28"/>
        </w:rPr>
        <w:t xml:space="preserve">По результатам проведенного исследования проведен расчет интегральной оценки уровня административных барьеров по государственной услуге «Государственная аккредитация образовательной деятельности организаций, осуществляющих образовательную деятельность на территории </w:t>
      </w:r>
      <w:r w:rsidR="00081627" w:rsidRPr="00F27BBE">
        <w:rPr>
          <w:color w:val="000000"/>
          <w:sz w:val="28"/>
          <w:szCs w:val="28"/>
        </w:rPr>
        <w:t>Новосибирской области» (табл. 46</w:t>
      </w:r>
      <w:r w:rsidRPr="00F27BBE">
        <w:rPr>
          <w:color w:val="000000"/>
          <w:sz w:val="28"/>
          <w:szCs w:val="28"/>
        </w:rPr>
        <w:t xml:space="preserve">). </w:t>
      </w:r>
      <w:r w:rsidRPr="00F27BBE">
        <w:rPr>
          <w:bCs/>
          <w:i/>
          <w:color w:val="000000"/>
          <w:sz w:val="28"/>
          <w:szCs w:val="28"/>
        </w:rPr>
        <w:t>И</w:t>
      </w:r>
      <w:r w:rsidRPr="00F27BBE">
        <w:rPr>
          <w:i/>
          <w:color w:val="000000"/>
          <w:sz w:val="28"/>
          <w:szCs w:val="28"/>
        </w:rPr>
        <w:t>нтегральная оценка уровня административных барьеров</w:t>
      </w:r>
      <w:r w:rsidRPr="00F27BBE">
        <w:rPr>
          <w:color w:val="000000"/>
          <w:sz w:val="28"/>
          <w:szCs w:val="28"/>
        </w:rPr>
        <w:t xml:space="preserve"> составила </w:t>
      </w:r>
      <w:r w:rsidR="00BD1034">
        <w:rPr>
          <w:color w:val="000000"/>
          <w:sz w:val="28"/>
          <w:szCs w:val="28"/>
        </w:rPr>
        <w:t>1,00</w:t>
      </w:r>
      <w:r w:rsidRPr="00F27BBE">
        <w:rPr>
          <w:color w:val="000000"/>
          <w:sz w:val="28"/>
          <w:szCs w:val="28"/>
        </w:rPr>
        <w:t>.</w:t>
      </w:r>
    </w:p>
    <w:p w14:paraId="571FA877" w14:textId="77777777" w:rsidR="005E21E4" w:rsidRPr="00F27BBE" w:rsidRDefault="003524DB" w:rsidP="00C20721">
      <w:pPr>
        <w:pStyle w:val="af6"/>
        <w:spacing w:line="360" w:lineRule="auto"/>
        <w:jc w:val="both"/>
        <w:rPr>
          <w:b w:val="0"/>
          <w:color w:val="000000"/>
          <w:sz w:val="28"/>
          <w:szCs w:val="28"/>
        </w:rPr>
      </w:pPr>
      <w:r w:rsidRPr="00F27BBE">
        <w:rPr>
          <w:b w:val="0"/>
          <w:sz w:val="28"/>
          <w:szCs w:val="28"/>
        </w:rPr>
        <w:t>Таблица 46</w:t>
      </w:r>
      <w:r w:rsidR="005E21E4" w:rsidRPr="00F27BBE">
        <w:rPr>
          <w:b w:val="0"/>
          <w:sz w:val="28"/>
          <w:szCs w:val="28"/>
        </w:rPr>
        <w:t xml:space="preserve"> – </w:t>
      </w:r>
      <w:r w:rsidR="005E21E4" w:rsidRPr="00F27BBE">
        <w:rPr>
          <w:b w:val="0"/>
          <w:color w:val="000000"/>
          <w:sz w:val="28"/>
          <w:szCs w:val="28"/>
        </w:rPr>
        <w:t>Расчет интегральной оценки уровня административных барьеров</w:t>
      </w:r>
    </w:p>
    <w:tbl>
      <w:tblPr>
        <w:tblW w:w="5000" w:type="pct"/>
        <w:tblLook w:val="00A0" w:firstRow="1" w:lastRow="0" w:firstColumn="1" w:lastColumn="0" w:noHBand="0" w:noVBand="0"/>
      </w:tblPr>
      <w:tblGrid>
        <w:gridCol w:w="578"/>
        <w:gridCol w:w="4761"/>
        <w:gridCol w:w="1740"/>
        <w:gridCol w:w="1699"/>
        <w:gridCol w:w="1076"/>
      </w:tblGrid>
      <w:tr w:rsidR="005E21E4" w:rsidRPr="00F27BBE" w14:paraId="357DFBF4" w14:textId="77777777" w:rsidTr="00002BFD">
        <w:trPr>
          <w:trHeight w:val="765"/>
          <w:tblHeader/>
        </w:trPr>
        <w:tc>
          <w:tcPr>
            <w:tcW w:w="293" w:type="pct"/>
            <w:tcBorders>
              <w:top w:val="single" w:sz="4" w:space="0" w:color="auto"/>
              <w:left w:val="single" w:sz="4" w:space="0" w:color="auto"/>
              <w:bottom w:val="single" w:sz="4" w:space="0" w:color="auto"/>
              <w:right w:val="single" w:sz="4" w:space="0" w:color="auto"/>
            </w:tcBorders>
            <w:vAlign w:val="center"/>
          </w:tcPr>
          <w:p w14:paraId="748EB232" w14:textId="77777777" w:rsidR="005E21E4" w:rsidRPr="00F27BBE" w:rsidRDefault="005E21E4" w:rsidP="00C20721">
            <w:pPr>
              <w:jc w:val="center"/>
              <w:rPr>
                <w:b/>
                <w:bCs/>
                <w:color w:val="000000"/>
              </w:rPr>
            </w:pPr>
            <w:r w:rsidRPr="00F27BBE">
              <w:rPr>
                <w:b/>
                <w:bCs/>
                <w:color w:val="000000"/>
              </w:rPr>
              <w:t>№ п/п</w:t>
            </w:r>
          </w:p>
        </w:tc>
        <w:tc>
          <w:tcPr>
            <w:tcW w:w="2416" w:type="pct"/>
            <w:tcBorders>
              <w:top w:val="single" w:sz="4" w:space="0" w:color="auto"/>
              <w:left w:val="single" w:sz="4" w:space="0" w:color="auto"/>
              <w:bottom w:val="single" w:sz="4" w:space="0" w:color="auto"/>
              <w:right w:val="single" w:sz="4" w:space="0" w:color="auto"/>
            </w:tcBorders>
            <w:vAlign w:val="center"/>
          </w:tcPr>
          <w:p w14:paraId="2157279F" w14:textId="77777777" w:rsidR="005E21E4" w:rsidRPr="00F27BBE" w:rsidRDefault="005E21E4" w:rsidP="00C20721">
            <w:pPr>
              <w:jc w:val="center"/>
              <w:rPr>
                <w:b/>
                <w:bCs/>
                <w:color w:val="000000"/>
              </w:rPr>
            </w:pPr>
            <w:r w:rsidRPr="00F27BBE">
              <w:rPr>
                <w:b/>
                <w:bCs/>
                <w:color w:val="000000"/>
              </w:rPr>
              <w:t>Наименование критерия</w:t>
            </w:r>
          </w:p>
        </w:tc>
        <w:tc>
          <w:tcPr>
            <w:tcW w:w="883" w:type="pct"/>
            <w:tcBorders>
              <w:top w:val="single" w:sz="4" w:space="0" w:color="auto"/>
              <w:left w:val="nil"/>
              <w:bottom w:val="single" w:sz="4" w:space="0" w:color="auto"/>
              <w:right w:val="single" w:sz="4" w:space="0" w:color="auto"/>
            </w:tcBorders>
            <w:vAlign w:val="center"/>
          </w:tcPr>
          <w:p w14:paraId="2797B131" w14:textId="77777777" w:rsidR="005E21E4" w:rsidRPr="00F27BBE" w:rsidRDefault="005E21E4" w:rsidP="00C20721">
            <w:pPr>
              <w:jc w:val="center"/>
              <w:rPr>
                <w:b/>
                <w:bCs/>
                <w:color w:val="000000"/>
              </w:rPr>
            </w:pPr>
            <w:r w:rsidRPr="00F27BBE">
              <w:rPr>
                <w:b/>
                <w:bCs/>
                <w:color w:val="000000"/>
              </w:rPr>
              <w:t>Нормативное значение показателя</w:t>
            </w:r>
          </w:p>
        </w:tc>
        <w:tc>
          <w:tcPr>
            <w:tcW w:w="862" w:type="pct"/>
            <w:tcBorders>
              <w:top w:val="single" w:sz="4" w:space="0" w:color="auto"/>
              <w:left w:val="nil"/>
              <w:bottom w:val="single" w:sz="4" w:space="0" w:color="auto"/>
              <w:right w:val="single" w:sz="4" w:space="0" w:color="auto"/>
            </w:tcBorders>
            <w:vAlign w:val="center"/>
          </w:tcPr>
          <w:p w14:paraId="017561A6" w14:textId="77777777" w:rsidR="005E21E4" w:rsidRPr="00F27BBE" w:rsidRDefault="005E21E4" w:rsidP="00C20721">
            <w:pPr>
              <w:jc w:val="center"/>
              <w:rPr>
                <w:b/>
                <w:bCs/>
                <w:color w:val="000000"/>
              </w:rPr>
            </w:pPr>
            <w:r w:rsidRPr="00F27BBE">
              <w:rPr>
                <w:b/>
                <w:bCs/>
                <w:color w:val="000000"/>
              </w:rPr>
              <w:t>Фактическое значение показателя</w:t>
            </w:r>
          </w:p>
        </w:tc>
        <w:tc>
          <w:tcPr>
            <w:tcW w:w="546" w:type="pct"/>
            <w:tcBorders>
              <w:top w:val="single" w:sz="4" w:space="0" w:color="auto"/>
              <w:left w:val="nil"/>
              <w:bottom w:val="single" w:sz="4" w:space="0" w:color="auto"/>
              <w:right w:val="single" w:sz="4" w:space="0" w:color="auto"/>
            </w:tcBorders>
            <w:vAlign w:val="center"/>
          </w:tcPr>
          <w:p w14:paraId="0F2FBD4D" w14:textId="77777777" w:rsidR="005E21E4" w:rsidRPr="00F27BBE" w:rsidRDefault="005E21E4" w:rsidP="00C20721">
            <w:pPr>
              <w:jc w:val="center"/>
              <w:rPr>
                <w:b/>
                <w:bCs/>
                <w:color w:val="000000"/>
              </w:rPr>
            </w:pPr>
            <w:r w:rsidRPr="00F27BBE">
              <w:rPr>
                <w:b/>
                <w:bCs/>
                <w:color w:val="000000"/>
              </w:rPr>
              <w:t>Оценка</w:t>
            </w:r>
          </w:p>
        </w:tc>
      </w:tr>
      <w:tr w:rsidR="005E21E4" w:rsidRPr="00F27BBE" w14:paraId="76FFEFA0" w14:textId="77777777" w:rsidTr="00002BFD">
        <w:trPr>
          <w:trHeight w:val="255"/>
        </w:trPr>
        <w:tc>
          <w:tcPr>
            <w:tcW w:w="293" w:type="pct"/>
            <w:tcBorders>
              <w:top w:val="nil"/>
              <w:left w:val="single" w:sz="4" w:space="0" w:color="auto"/>
              <w:bottom w:val="single" w:sz="4" w:space="0" w:color="auto"/>
              <w:right w:val="single" w:sz="4" w:space="0" w:color="auto"/>
            </w:tcBorders>
            <w:vAlign w:val="center"/>
          </w:tcPr>
          <w:p w14:paraId="3D37A1D6" w14:textId="77777777" w:rsidR="005E21E4" w:rsidRPr="00F27BBE" w:rsidRDefault="005E21E4" w:rsidP="00C20721">
            <w:pPr>
              <w:jc w:val="center"/>
              <w:rPr>
                <w:color w:val="000000"/>
              </w:rPr>
            </w:pPr>
            <w:r w:rsidRPr="00F27BBE">
              <w:rPr>
                <w:color w:val="000000"/>
              </w:rPr>
              <w:t>1</w:t>
            </w:r>
          </w:p>
        </w:tc>
        <w:tc>
          <w:tcPr>
            <w:tcW w:w="2416" w:type="pct"/>
            <w:tcBorders>
              <w:top w:val="nil"/>
              <w:left w:val="single" w:sz="4" w:space="0" w:color="auto"/>
              <w:bottom w:val="single" w:sz="4" w:space="0" w:color="auto"/>
              <w:right w:val="single" w:sz="4" w:space="0" w:color="auto"/>
            </w:tcBorders>
            <w:vAlign w:val="center"/>
          </w:tcPr>
          <w:p w14:paraId="1A4856FA" w14:textId="77777777" w:rsidR="005E21E4" w:rsidRPr="00F27BBE" w:rsidRDefault="005E21E4" w:rsidP="00C20721">
            <w:pPr>
              <w:rPr>
                <w:color w:val="000000"/>
              </w:rPr>
            </w:pPr>
            <w:r w:rsidRPr="00F27BBE">
              <w:rPr>
                <w:color w:val="000000"/>
              </w:rPr>
              <w:t>Соблюдение сроков получения услуги, дней</w:t>
            </w:r>
          </w:p>
        </w:tc>
        <w:tc>
          <w:tcPr>
            <w:tcW w:w="883" w:type="pct"/>
            <w:tcBorders>
              <w:top w:val="nil"/>
              <w:left w:val="nil"/>
              <w:bottom w:val="single" w:sz="4" w:space="0" w:color="auto"/>
              <w:right w:val="single" w:sz="4" w:space="0" w:color="auto"/>
            </w:tcBorders>
            <w:vAlign w:val="center"/>
          </w:tcPr>
          <w:p w14:paraId="643D6C31" w14:textId="77777777" w:rsidR="005E21E4" w:rsidRPr="00F27BBE" w:rsidRDefault="005E21E4" w:rsidP="00C20721">
            <w:pPr>
              <w:jc w:val="center"/>
              <w:rPr>
                <w:color w:val="000000"/>
              </w:rPr>
            </w:pPr>
            <w:r w:rsidRPr="00F27BBE">
              <w:rPr>
                <w:color w:val="000000"/>
              </w:rPr>
              <w:t>105</w:t>
            </w:r>
          </w:p>
        </w:tc>
        <w:tc>
          <w:tcPr>
            <w:tcW w:w="862" w:type="pct"/>
            <w:tcBorders>
              <w:top w:val="nil"/>
              <w:left w:val="nil"/>
              <w:bottom w:val="single" w:sz="4" w:space="0" w:color="auto"/>
              <w:right w:val="single" w:sz="4" w:space="0" w:color="auto"/>
            </w:tcBorders>
            <w:vAlign w:val="center"/>
          </w:tcPr>
          <w:p w14:paraId="236C768F" w14:textId="77777777" w:rsidR="005E21E4" w:rsidRPr="00F27BBE" w:rsidRDefault="005E21E4" w:rsidP="00C20721">
            <w:pPr>
              <w:jc w:val="center"/>
              <w:rPr>
                <w:color w:val="000000"/>
              </w:rPr>
            </w:pPr>
            <w:r w:rsidRPr="00F27BBE">
              <w:t>25,87</w:t>
            </w:r>
          </w:p>
        </w:tc>
        <w:tc>
          <w:tcPr>
            <w:tcW w:w="546" w:type="pct"/>
            <w:tcBorders>
              <w:top w:val="nil"/>
              <w:left w:val="nil"/>
              <w:bottom w:val="single" w:sz="4" w:space="0" w:color="auto"/>
              <w:right w:val="single" w:sz="4" w:space="0" w:color="auto"/>
            </w:tcBorders>
            <w:vAlign w:val="center"/>
          </w:tcPr>
          <w:p w14:paraId="130D0EDD" w14:textId="77777777" w:rsidR="005E21E4" w:rsidRPr="00F27BBE" w:rsidRDefault="005E21E4" w:rsidP="00C20721">
            <w:pPr>
              <w:jc w:val="center"/>
              <w:rPr>
                <w:color w:val="000000"/>
              </w:rPr>
            </w:pPr>
            <w:r w:rsidRPr="00F27BBE">
              <w:rPr>
                <w:color w:val="000000"/>
              </w:rPr>
              <w:t>1</w:t>
            </w:r>
          </w:p>
        </w:tc>
      </w:tr>
      <w:tr w:rsidR="005E21E4" w:rsidRPr="00F27BBE" w14:paraId="0591C1E1" w14:textId="77777777" w:rsidTr="00002BFD">
        <w:trPr>
          <w:trHeight w:val="255"/>
        </w:trPr>
        <w:tc>
          <w:tcPr>
            <w:tcW w:w="293" w:type="pct"/>
            <w:tcBorders>
              <w:top w:val="nil"/>
              <w:left w:val="single" w:sz="4" w:space="0" w:color="auto"/>
              <w:bottom w:val="single" w:sz="4" w:space="0" w:color="auto"/>
              <w:right w:val="single" w:sz="4" w:space="0" w:color="auto"/>
            </w:tcBorders>
            <w:vAlign w:val="center"/>
          </w:tcPr>
          <w:p w14:paraId="5398C7EE" w14:textId="77777777" w:rsidR="005E21E4" w:rsidRPr="00F27BBE" w:rsidRDefault="005E21E4" w:rsidP="00C20721">
            <w:pPr>
              <w:jc w:val="center"/>
              <w:rPr>
                <w:color w:val="000000"/>
              </w:rPr>
            </w:pPr>
            <w:r w:rsidRPr="00F27BBE">
              <w:rPr>
                <w:color w:val="000000"/>
              </w:rPr>
              <w:t>2</w:t>
            </w:r>
          </w:p>
        </w:tc>
        <w:tc>
          <w:tcPr>
            <w:tcW w:w="2416" w:type="pct"/>
            <w:tcBorders>
              <w:top w:val="nil"/>
              <w:left w:val="single" w:sz="4" w:space="0" w:color="auto"/>
              <w:bottom w:val="single" w:sz="4" w:space="0" w:color="auto"/>
              <w:right w:val="single" w:sz="4" w:space="0" w:color="auto"/>
            </w:tcBorders>
            <w:vAlign w:val="center"/>
          </w:tcPr>
          <w:p w14:paraId="273AEA93" w14:textId="77777777" w:rsidR="005E21E4" w:rsidRPr="00F27BBE" w:rsidRDefault="005E21E4" w:rsidP="00C20721">
            <w:pPr>
              <w:rPr>
                <w:color w:val="000000"/>
              </w:rPr>
            </w:pPr>
            <w:r w:rsidRPr="00F27BBE">
              <w:rPr>
                <w:color w:val="000000"/>
              </w:rPr>
              <w:t>Соблюдение сроков ожидания в очереди на подачу документов, минут</w:t>
            </w:r>
          </w:p>
        </w:tc>
        <w:tc>
          <w:tcPr>
            <w:tcW w:w="883" w:type="pct"/>
            <w:tcBorders>
              <w:top w:val="nil"/>
              <w:left w:val="nil"/>
              <w:bottom w:val="single" w:sz="4" w:space="0" w:color="auto"/>
              <w:right w:val="single" w:sz="4" w:space="0" w:color="auto"/>
            </w:tcBorders>
            <w:vAlign w:val="center"/>
          </w:tcPr>
          <w:p w14:paraId="1A45DF93" w14:textId="77777777" w:rsidR="005E21E4" w:rsidRPr="00F27BBE" w:rsidRDefault="005E21E4" w:rsidP="00C20721">
            <w:pPr>
              <w:jc w:val="center"/>
              <w:rPr>
                <w:color w:val="000000"/>
              </w:rPr>
            </w:pPr>
            <w:r w:rsidRPr="00F27BBE">
              <w:rPr>
                <w:color w:val="000000"/>
              </w:rPr>
              <w:t>15</w:t>
            </w:r>
          </w:p>
        </w:tc>
        <w:tc>
          <w:tcPr>
            <w:tcW w:w="862" w:type="pct"/>
            <w:tcBorders>
              <w:top w:val="nil"/>
              <w:left w:val="nil"/>
              <w:bottom w:val="single" w:sz="4" w:space="0" w:color="auto"/>
              <w:right w:val="single" w:sz="4" w:space="0" w:color="auto"/>
            </w:tcBorders>
            <w:vAlign w:val="center"/>
          </w:tcPr>
          <w:p w14:paraId="059EB989" w14:textId="77777777" w:rsidR="005E21E4" w:rsidRPr="00F27BBE" w:rsidRDefault="005E21E4" w:rsidP="00C20721">
            <w:pPr>
              <w:jc w:val="center"/>
              <w:rPr>
                <w:color w:val="000000"/>
              </w:rPr>
            </w:pPr>
            <w:r w:rsidRPr="00F27BBE">
              <w:rPr>
                <w:color w:val="000000"/>
              </w:rPr>
              <w:t>1,36</w:t>
            </w:r>
          </w:p>
        </w:tc>
        <w:tc>
          <w:tcPr>
            <w:tcW w:w="546" w:type="pct"/>
            <w:tcBorders>
              <w:top w:val="nil"/>
              <w:left w:val="nil"/>
              <w:bottom w:val="single" w:sz="4" w:space="0" w:color="auto"/>
              <w:right w:val="single" w:sz="4" w:space="0" w:color="auto"/>
            </w:tcBorders>
            <w:vAlign w:val="center"/>
          </w:tcPr>
          <w:p w14:paraId="354079E9" w14:textId="77777777" w:rsidR="005E21E4" w:rsidRPr="00F27BBE" w:rsidRDefault="005E21E4" w:rsidP="00C20721">
            <w:pPr>
              <w:jc w:val="center"/>
              <w:rPr>
                <w:color w:val="000000"/>
              </w:rPr>
            </w:pPr>
            <w:r w:rsidRPr="00F27BBE">
              <w:rPr>
                <w:color w:val="000000"/>
              </w:rPr>
              <w:t>1</w:t>
            </w:r>
          </w:p>
        </w:tc>
      </w:tr>
      <w:tr w:rsidR="005E21E4" w:rsidRPr="00F27BBE" w14:paraId="2445D687" w14:textId="77777777" w:rsidTr="00002BFD">
        <w:trPr>
          <w:trHeight w:val="255"/>
        </w:trPr>
        <w:tc>
          <w:tcPr>
            <w:tcW w:w="293" w:type="pct"/>
            <w:tcBorders>
              <w:top w:val="nil"/>
              <w:left w:val="single" w:sz="4" w:space="0" w:color="auto"/>
              <w:bottom w:val="single" w:sz="4" w:space="0" w:color="auto"/>
              <w:right w:val="single" w:sz="4" w:space="0" w:color="auto"/>
            </w:tcBorders>
            <w:vAlign w:val="center"/>
          </w:tcPr>
          <w:p w14:paraId="43C78D3C" w14:textId="77777777" w:rsidR="005E21E4" w:rsidRPr="00F27BBE" w:rsidRDefault="005E21E4" w:rsidP="00C20721">
            <w:pPr>
              <w:jc w:val="center"/>
              <w:rPr>
                <w:color w:val="000000"/>
              </w:rPr>
            </w:pPr>
            <w:r w:rsidRPr="00F27BBE">
              <w:rPr>
                <w:color w:val="000000"/>
              </w:rPr>
              <w:t>3</w:t>
            </w:r>
          </w:p>
        </w:tc>
        <w:tc>
          <w:tcPr>
            <w:tcW w:w="2416" w:type="pct"/>
            <w:tcBorders>
              <w:top w:val="nil"/>
              <w:left w:val="single" w:sz="4" w:space="0" w:color="auto"/>
              <w:bottom w:val="single" w:sz="4" w:space="0" w:color="auto"/>
              <w:right w:val="single" w:sz="4" w:space="0" w:color="auto"/>
            </w:tcBorders>
            <w:vAlign w:val="center"/>
          </w:tcPr>
          <w:p w14:paraId="59820EFC" w14:textId="77777777" w:rsidR="005E21E4" w:rsidRPr="00F27BBE" w:rsidRDefault="005E21E4" w:rsidP="00C20721">
            <w:pPr>
              <w:rPr>
                <w:color w:val="000000"/>
              </w:rPr>
            </w:pPr>
            <w:r w:rsidRPr="00F27BBE">
              <w:rPr>
                <w:color w:val="000000"/>
              </w:rPr>
              <w:t>Соблюдение сроков ожидания в очереди для получения результата, минут</w:t>
            </w:r>
          </w:p>
        </w:tc>
        <w:tc>
          <w:tcPr>
            <w:tcW w:w="883" w:type="pct"/>
            <w:tcBorders>
              <w:top w:val="nil"/>
              <w:left w:val="nil"/>
              <w:bottom w:val="single" w:sz="4" w:space="0" w:color="auto"/>
              <w:right w:val="single" w:sz="4" w:space="0" w:color="auto"/>
            </w:tcBorders>
            <w:vAlign w:val="center"/>
          </w:tcPr>
          <w:p w14:paraId="6D85D1BB" w14:textId="77777777" w:rsidR="005E21E4" w:rsidRPr="00F27BBE" w:rsidRDefault="005E21E4" w:rsidP="00C20721">
            <w:pPr>
              <w:jc w:val="center"/>
              <w:rPr>
                <w:color w:val="000000"/>
              </w:rPr>
            </w:pPr>
            <w:r w:rsidRPr="00F27BBE">
              <w:rPr>
                <w:color w:val="000000"/>
              </w:rPr>
              <w:t>15</w:t>
            </w:r>
          </w:p>
        </w:tc>
        <w:tc>
          <w:tcPr>
            <w:tcW w:w="862" w:type="pct"/>
            <w:tcBorders>
              <w:top w:val="nil"/>
              <w:left w:val="nil"/>
              <w:bottom w:val="single" w:sz="4" w:space="0" w:color="auto"/>
              <w:right w:val="single" w:sz="4" w:space="0" w:color="auto"/>
            </w:tcBorders>
            <w:vAlign w:val="center"/>
          </w:tcPr>
          <w:p w14:paraId="41CBDA43" w14:textId="77777777" w:rsidR="005E21E4" w:rsidRPr="00F27BBE" w:rsidRDefault="005E21E4" w:rsidP="00C20721">
            <w:pPr>
              <w:jc w:val="center"/>
              <w:rPr>
                <w:color w:val="000000"/>
              </w:rPr>
            </w:pPr>
            <w:r w:rsidRPr="00F27BBE">
              <w:rPr>
                <w:color w:val="000000"/>
              </w:rPr>
              <w:t>2,33</w:t>
            </w:r>
          </w:p>
        </w:tc>
        <w:tc>
          <w:tcPr>
            <w:tcW w:w="546" w:type="pct"/>
            <w:tcBorders>
              <w:top w:val="nil"/>
              <w:left w:val="nil"/>
              <w:bottom w:val="single" w:sz="4" w:space="0" w:color="auto"/>
              <w:right w:val="single" w:sz="4" w:space="0" w:color="auto"/>
            </w:tcBorders>
            <w:vAlign w:val="center"/>
          </w:tcPr>
          <w:p w14:paraId="44810266" w14:textId="77777777" w:rsidR="005E21E4" w:rsidRPr="00F27BBE" w:rsidRDefault="005E21E4" w:rsidP="00C20721">
            <w:pPr>
              <w:jc w:val="center"/>
              <w:rPr>
                <w:color w:val="000000"/>
              </w:rPr>
            </w:pPr>
            <w:r w:rsidRPr="00F27BBE">
              <w:rPr>
                <w:color w:val="000000"/>
              </w:rPr>
              <w:t>1</w:t>
            </w:r>
          </w:p>
        </w:tc>
      </w:tr>
      <w:tr w:rsidR="005E21E4" w:rsidRPr="00F27BBE" w14:paraId="5B34DD7B" w14:textId="77777777" w:rsidTr="00002BFD">
        <w:trPr>
          <w:trHeight w:val="255"/>
        </w:trPr>
        <w:tc>
          <w:tcPr>
            <w:tcW w:w="293" w:type="pct"/>
            <w:tcBorders>
              <w:top w:val="nil"/>
              <w:left w:val="single" w:sz="4" w:space="0" w:color="auto"/>
              <w:bottom w:val="single" w:sz="4" w:space="0" w:color="auto"/>
              <w:right w:val="single" w:sz="4" w:space="0" w:color="auto"/>
            </w:tcBorders>
            <w:vAlign w:val="center"/>
          </w:tcPr>
          <w:p w14:paraId="2643B9DC" w14:textId="77777777" w:rsidR="005E21E4" w:rsidRPr="00F27BBE" w:rsidRDefault="005E21E4" w:rsidP="00C20721">
            <w:pPr>
              <w:jc w:val="center"/>
              <w:rPr>
                <w:color w:val="000000"/>
              </w:rPr>
            </w:pPr>
            <w:r w:rsidRPr="00F27BBE">
              <w:rPr>
                <w:color w:val="000000"/>
              </w:rPr>
              <w:t>4</w:t>
            </w:r>
          </w:p>
        </w:tc>
        <w:tc>
          <w:tcPr>
            <w:tcW w:w="2416" w:type="pct"/>
            <w:tcBorders>
              <w:top w:val="nil"/>
              <w:left w:val="single" w:sz="4" w:space="0" w:color="auto"/>
              <w:bottom w:val="single" w:sz="4" w:space="0" w:color="auto"/>
              <w:right w:val="single" w:sz="4" w:space="0" w:color="auto"/>
            </w:tcBorders>
            <w:vAlign w:val="center"/>
          </w:tcPr>
          <w:p w14:paraId="0F3DE4F9" w14:textId="77777777" w:rsidR="005E21E4" w:rsidRPr="00F27BBE" w:rsidRDefault="005E21E4" w:rsidP="00C20721">
            <w:pPr>
              <w:rPr>
                <w:color w:val="000000"/>
              </w:rPr>
            </w:pPr>
            <w:r w:rsidRPr="00F27BBE">
              <w:rPr>
                <w:color w:val="000000"/>
              </w:rPr>
              <w:t>Стоимость получения услуги</w:t>
            </w:r>
            <w:r w:rsidRPr="00F27BBE">
              <w:rPr>
                <w:rStyle w:val="af2"/>
                <w:color w:val="000000"/>
              </w:rPr>
              <w:footnoteReference w:id="16"/>
            </w:r>
          </w:p>
        </w:tc>
        <w:tc>
          <w:tcPr>
            <w:tcW w:w="883" w:type="pct"/>
            <w:tcBorders>
              <w:top w:val="nil"/>
              <w:left w:val="nil"/>
              <w:bottom w:val="single" w:sz="4" w:space="0" w:color="auto"/>
              <w:right w:val="single" w:sz="4" w:space="0" w:color="auto"/>
            </w:tcBorders>
            <w:vAlign w:val="center"/>
          </w:tcPr>
          <w:p w14:paraId="5485D2D6" w14:textId="77777777" w:rsidR="005E21E4" w:rsidRPr="00F27BBE" w:rsidRDefault="005E21E4" w:rsidP="00C20721">
            <w:pPr>
              <w:jc w:val="center"/>
              <w:rPr>
                <w:color w:val="000000"/>
              </w:rPr>
            </w:pPr>
            <w:r w:rsidRPr="00F27BBE">
              <w:rPr>
                <w:color w:val="000000"/>
              </w:rPr>
              <w:t>2 000 – 60 000</w:t>
            </w:r>
          </w:p>
        </w:tc>
        <w:tc>
          <w:tcPr>
            <w:tcW w:w="862" w:type="pct"/>
            <w:tcBorders>
              <w:top w:val="nil"/>
              <w:left w:val="nil"/>
              <w:bottom w:val="single" w:sz="4" w:space="0" w:color="auto"/>
              <w:right w:val="single" w:sz="4" w:space="0" w:color="auto"/>
            </w:tcBorders>
            <w:vAlign w:val="center"/>
          </w:tcPr>
          <w:p w14:paraId="2CF6464B" w14:textId="77777777" w:rsidR="005E21E4" w:rsidRPr="00F27BBE" w:rsidRDefault="005E21E4" w:rsidP="00C20721">
            <w:pPr>
              <w:jc w:val="center"/>
              <w:rPr>
                <w:color w:val="000000"/>
              </w:rPr>
            </w:pPr>
            <w:r w:rsidRPr="00F27BBE">
              <w:rPr>
                <w:color w:val="000000"/>
              </w:rPr>
              <w:t>8 280</w:t>
            </w:r>
          </w:p>
        </w:tc>
        <w:tc>
          <w:tcPr>
            <w:tcW w:w="546" w:type="pct"/>
            <w:tcBorders>
              <w:top w:val="nil"/>
              <w:left w:val="nil"/>
              <w:bottom w:val="single" w:sz="4" w:space="0" w:color="auto"/>
              <w:right w:val="single" w:sz="4" w:space="0" w:color="auto"/>
            </w:tcBorders>
            <w:vAlign w:val="center"/>
          </w:tcPr>
          <w:p w14:paraId="7EF369F5" w14:textId="77777777" w:rsidR="005E21E4" w:rsidRPr="00F27BBE" w:rsidRDefault="005E21E4" w:rsidP="00C20721">
            <w:pPr>
              <w:jc w:val="center"/>
              <w:rPr>
                <w:color w:val="000000"/>
              </w:rPr>
            </w:pPr>
            <w:r w:rsidRPr="00F27BBE">
              <w:rPr>
                <w:color w:val="000000"/>
              </w:rPr>
              <w:t>1</w:t>
            </w:r>
          </w:p>
        </w:tc>
      </w:tr>
      <w:tr w:rsidR="005E21E4" w:rsidRPr="00F27BBE" w14:paraId="56D15C0C" w14:textId="77777777" w:rsidTr="00002BFD">
        <w:trPr>
          <w:trHeight w:val="255"/>
        </w:trPr>
        <w:tc>
          <w:tcPr>
            <w:tcW w:w="293" w:type="pct"/>
            <w:tcBorders>
              <w:top w:val="nil"/>
              <w:left w:val="single" w:sz="4" w:space="0" w:color="auto"/>
              <w:bottom w:val="single" w:sz="4" w:space="0" w:color="auto"/>
              <w:right w:val="single" w:sz="4" w:space="0" w:color="auto"/>
            </w:tcBorders>
            <w:vAlign w:val="center"/>
          </w:tcPr>
          <w:p w14:paraId="16218CBB" w14:textId="77777777" w:rsidR="005E21E4" w:rsidRPr="00F27BBE" w:rsidRDefault="005E21E4" w:rsidP="00C20721">
            <w:pPr>
              <w:jc w:val="center"/>
              <w:rPr>
                <w:color w:val="000000"/>
              </w:rPr>
            </w:pPr>
            <w:r w:rsidRPr="00F27BBE">
              <w:rPr>
                <w:color w:val="000000"/>
              </w:rPr>
              <w:t>5</w:t>
            </w:r>
          </w:p>
        </w:tc>
        <w:tc>
          <w:tcPr>
            <w:tcW w:w="2416" w:type="pct"/>
            <w:tcBorders>
              <w:top w:val="nil"/>
              <w:left w:val="single" w:sz="4" w:space="0" w:color="auto"/>
              <w:bottom w:val="single" w:sz="4" w:space="0" w:color="auto"/>
              <w:right w:val="single" w:sz="4" w:space="0" w:color="auto"/>
            </w:tcBorders>
            <w:vAlign w:val="center"/>
          </w:tcPr>
          <w:p w14:paraId="20209BA1" w14:textId="77777777" w:rsidR="005E21E4" w:rsidRPr="00F27BBE" w:rsidRDefault="005E21E4" w:rsidP="00C20721">
            <w:pPr>
              <w:rPr>
                <w:color w:val="000000"/>
              </w:rPr>
            </w:pPr>
            <w:r w:rsidRPr="00F27BBE">
              <w:rPr>
                <w:color w:val="000000"/>
              </w:rPr>
              <w:t>Количество обращений в различные инстанции для получения услуги</w:t>
            </w:r>
          </w:p>
        </w:tc>
        <w:tc>
          <w:tcPr>
            <w:tcW w:w="883" w:type="pct"/>
            <w:tcBorders>
              <w:top w:val="nil"/>
              <w:left w:val="nil"/>
              <w:bottom w:val="single" w:sz="4" w:space="0" w:color="auto"/>
              <w:right w:val="single" w:sz="4" w:space="0" w:color="auto"/>
            </w:tcBorders>
            <w:vAlign w:val="center"/>
          </w:tcPr>
          <w:p w14:paraId="1DFF4416" w14:textId="77777777" w:rsidR="005E21E4" w:rsidRPr="00F27BBE" w:rsidRDefault="005E21E4" w:rsidP="00C20721">
            <w:pPr>
              <w:jc w:val="center"/>
              <w:rPr>
                <w:color w:val="000000"/>
              </w:rPr>
            </w:pPr>
            <w:r w:rsidRPr="00F27BBE">
              <w:rPr>
                <w:color w:val="000000"/>
              </w:rPr>
              <w:t>2</w:t>
            </w:r>
          </w:p>
        </w:tc>
        <w:tc>
          <w:tcPr>
            <w:tcW w:w="862" w:type="pct"/>
            <w:tcBorders>
              <w:top w:val="nil"/>
              <w:left w:val="nil"/>
              <w:bottom w:val="single" w:sz="4" w:space="0" w:color="auto"/>
              <w:right w:val="single" w:sz="4" w:space="0" w:color="auto"/>
            </w:tcBorders>
            <w:vAlign w:val="center"/>
          </w:tcPr>
          <w:p w14:paraId="64E3B63D" w14:textId="77777777" w:rsidR="005E21E4" w:rsidRPr="00F27BBE" w:rsidRDefault="005E21E4" w:rsidP="00C20721">
            <w:pPr>
              <w:jc w:val="center"/>
              <w:rPr>
                <w:color w:val="000000"/>
              </w:rPr>
            </w:pPr>
            <w:r w:rsidRPr="00F27BBE">
              <w:rPr>
                <w:color w:val="000000"/>
              </w:rPr>
              <w:t>1,93</w:t>
            </w:r>
          </w:p>
        </w:tc>
        <w:tc>
          <w:tcPr>
            <w:tcW w:w="546" w:type="pct"/>
            <w:tcBorders>
              <w:top w:val="nil"/>
              <w:left w:val="nil"/>
              <w:bottom w:val="single" w:sz="4" w:space="0" w:color="auto"/>
              <w:right w:val="single" w:sz="4" w:space="0" w:color="auto"/>
            </w:tcBorders>
            <w:vAlign w:val="center"/>
          </w:tcPr>
          <w:p w14:paraId="0ED32F7C" w14:textId="77777777" w:rsidR="005E21E4" w:rsidRPr="00F27BBE" w:rsidRDefault="005E21E4" w:rsidP="00C20721">
            <w:pPr>
              <w:jc w:val="center"/>
              <w:rPr>
                <w:color w:val="000000"/>
              </w:rPr>
            </w:pPr>
            <w:r w:rsidRPr="00F27BBE">
              <w:rPr>
                <w:color w:val="000000"/>
              </w:rPr>
              <w:t>1</w:t>
            </w:r>
          </w:p>
        </w:tc>
      </w:tr>
      <w:tr w:rsidR="005E21E4" w:rsidRPr="00F27BBE" w14:paraId="6117834D" w14:textId="77777777" w:rsidTr="00002BFD">
        <w:trPr>
          <w:trHeight w:val="255"/>
        </w:trPr>
        <w:tc>
          <w:tcPr>
            <w:tcW w:w="293" w:type="pct"/>
            <w:tcBorders>
              <w:top w:val="nil"/>
              <w:left w:val="single" w:sz="4" w:space="0" w:color="auto"/>
              <w:bottom w:val="single" w:sz="4" w:space="0" w:color="auto"/>
              <w:right w:val="single" w:sz="4" w:space="0" w:color="auto"/>
            </w:tcBorders>
            <w:vAlign w:val="center"/>
          </w:tcPr>
          <w:p w14:paraId="38C51472" w14:textId="77777777" w:rsidR="005E21E4" w:rsidRPr="00F27BBE" w:rsidRDefault="005E21E4" w:rsidP="00C20721">
            <w:pPr>
              <w:jc w:val="center"/>
              <w:rPr>
                <w:color w:val="000000"/>
              </w:rPr>
            </w:pPr>
            <w:r w:rsidRPr="00F27BBE">
              <w:rPr>
                <w:color w:val="000000"/>
              </w:rPr>
              <w:t>6</w:t>
            </w:r>
          </w:p>
        </w:tc>
        <w:tc>
          <w:tcPr>
            <w:tcW w:w="2416" w:type="pct"/>
            <w:tcBorders>
              <w:top w:val="nil"/>
              <w:left w:val="single" w:sz="4" w:space="0" w:color="auto"/>
              <w:bottom w:val="single" w:sz="4" w:space="0" w:color="auto"/>
              <w:right w:val="single" w:sz="4" w:space="0" w:color="auto"/>
            </w:tcBorders>
            <w:vAlign w:val="center"/>
          </w:tcPr>
          <w:p w14:paraId="7BAE3C51" w14:textId="77777777" w:rsidR="005E21E4" w:rsidRPr="00F27BBE" w:rsidRDefault="005E21E4" w:rsidP="00C20721">
            <w:pPr>
              <w:rPr>
                <w:color w:val="000000"/>
              </w:rPr>
            </w:pPr>
            <w:r w:rsidRPr="00F27BBE">
              <w:rPr>
                <w:color w:val="000000"/>
              </w:rPr>
              <w:t>Количество документов, необходимых для получения услуги</w:t>
            </w:r>
          </w:p>
        </w:tc>
        <w:tc>
          <w:tcPr>
            <w:tcW w:w="883" w:type="pct"/>
            <w:tcBorders>
              <w:top w:val="nil"/>
              <w:left w:val="nil"/>
              <w:bottom w:val="single" w:sz="4" w:space="0" w:color="auto"/>
              <w:right w:val="single" w:sz="4" w:space="0" w:color="auto"/>
            </w:tcBorders>
            <w:vAlign w:val="center"/>
          </w:tcPr>
          <w:p w14:paraId="664CE6A2" w14:textId="77777777" w:rsidR="005E21E4" w:rsidRPr="00F27BBE" w:rsidRDefault="005E21E4" w:rsidP="00C20721">
            <w:pPr>
              <w:jc w:val="center"/>
              <w:rPr>
                <w:color w:val="000000"/>
              </w:rPr>
            </w:pPr>
            <w:r w:rsidRPr="00F27BBE">
              <w:rPr>
                <w:color w:val="000000"/>
              </w:rPr>
              <w:t>7</w:t>
            </w:r>
          </w:p>
        </w:tc>
        <w:tc>
          <w:tcPr>
            <w:tcW w:w="862" w:type="pct"/>
            <w:tcBorders>
              <w:top w:val="nil"/>
              <w:left w:val="nil"/>
              <w:bottom w:val="single" w:sz="4" w:space="0" w:color="auto"/>
              <w:right w:val="single" w:sz="4" w:space="0" w:color="auto"/>
            </w:tcBorders>
            <w:vAlign w:val="center"/>
          </w:tcPr>
          <w:p w14:paraId="2F38D4C1" w14:textId="77777777" w:rsidR="005E21E4" w:rsidRPr="00F27BBE" w:rsidRDefault="003674D6" w:rsidP="00C20721">
            <w:pPr>
              <w:jc w:val="center"/>
              <w:rPr>
                <w:color w:val="000000"/>
              </w:rPr>
            </w:pPr>
            <w:r w:rsidRPr="00F27BBE">
              <w:rPr>
                <w:color w:val="000000"/>
              </w:rPr>
              <w:t>3</w:t>
            </w:r>
            <w:r w:rsidR="005E21E4" w:rsidRPr="00F27BBE">
              <w:rPr>
                <w:color w:val="000000"/>
              </w:rPr>
              <w:t>,33</w:t>
            </w:r>
          </w:p>
        </w:tc>
        <w:tc>
          <w:tcPr>
            <w:tcW w:w="546" w:type="pct"/>
            <w:tcBorders>
              <w:top w:val="nil"/>
              <w:left w:val="nil"/>
              <w:bottom w:val="single" w:sz="4" w:space="0" w:color="auto"/>
              <w:right w:val="single" w:sz="4" w:space="0" w:color="auto"/>
            </w:tcBorders>
            <w:vAlign w:val="center"/>
          </w:tcPr>
          <w:p w14:paraId="3246CC47" w14:textId="77777777" w:rsidR="005E21E4" w:rsidRPr="00F27BBE" w:rsidRDefault="003674D6" w:rsidP="00C20721">
            <w:pPr>
              <w:jc w:val="center"/>
              <w:rPr>
                <w:color w:val="000000"/>
              </w:rPr>
            </w:pPr>
            <w:r w:rsidRPr="00F27BBE">
              <w:rPr>
                <w:color w:val="000000"/>
              </w:rPr>
              <w:t>1</w:t>
            </w:r>
          </w:p>
        </w:tc>
      </w:tr>
      <w:tr w:rsidR="005E21E4" w:rsidRPr="00F27BBE" w14:paraId="76F6FB09" w14:textId="77777777" w:rsidTr="00002BFD">
        <w:trPr>
          <w:trHeight w:val="270"/>
        </w:trPr>
        <w:tc>
          <w:tcPr>
            <w:tcW w:w="293" w:type="pct"/>
            <w:tcBorders>
              <w:top w:val="nil"/>
              <w:left w:val="single" w:sz="4" w:space="0" w:color="auto"/>
              <w:bottom w:val="nil"/>
              <w:right w:val="single" w:sz="4" w:space="0" w:color="auto"/>
            </w:tcBorders>
            <w:vAlign w:val="center"/>
          </w:tcPr>
          <w:p w14:paraId="5E151410" w14:textId="77777777" w:rsidR="005E21E4" w:rsidRPr="00F27BBE" w:rsidRDefault="005E21E4" w:rsidP="00C20721">
            <w:pPr>
              <w:jc w:val="center"/>
              <w:rPr>
                <w:color w:val="000000"/>
              </w:rPr>
            </w:pPr>
            <w:r w:rsidRPr="00F27BBE">
              <w:rPr>
                <w:color w:val="000000"/>
              </w:rPr>
              <w:t>7</w:t>
            </w:r>
          </w:p>
        </w:tc>
        <w:tc>
          <w:tcPr>
            <w:tcW w:w="2416" w:type="pct"/>
            <w:tcBorders>
              <w:top w:val="nil"/>
              <w:left w:val="single" w:sz="4" w:space="0" w:color="auto"/>
              <w:bottom w:val="nil"/>
              <w:right w:val="single" w:sz="4" w:space="0" w:color="auto"/>
            </w:tcBorders>
            <w:vAlign w:val="center"/>
          </w:tcPr>
          <w:p w14:paraId="69AF83A6" w14:textId="77777777" w:rsidR="005E21E4" w:rsidRPr="00F27BBE" w:rsidRDefault="005E21E4" w:rsidP="00C20721">
            <w:pPr>
              <w:rPr>
                <w:color w:val="000000"/>
              </w:rPr>
            </w:pPr>
            <w:r w:rsidRPr="00F27BBE">
              <w:rPr>
                <w:color w:val="000000"/>
              </w:rPr>
              <w:t>Доля заявителей, указавших на необходимость обращения к посредникам</w:t>
            </w:r>
          </w:p>
        </w:tc>
        <w:tc>
          <w:tcPr>
            <w:tcW w:w="883" w:type="pct"/>
            <w:tcBorders>
              <w:top w:val="nil"/>
              <w:left w:val="nil"/>
              <w:bottom w:val="nil"/>
              <w:right w:val="single" w:sz="4" w:space="0" w:color="auto"/>
            </w:tcBorders>
            <w:vAlign w:val="center"/>
          </w:tcPr>
          <w:p w14:paraId="0D5A6F58" w14:textId="77777777" w:rsidR="005E21E4" w:rsidRPr="00F27BBE" w:rsidRDefault="005E21E4" w:rsidP="00C20721">
            <w:pPr>
              <w:jc w:val="center"/>
              <w:rPr>
                <w:color w:val="000000"/>
              </w:rPr>
            </w:pPr>
            <w:r w:rsidRPr="00F27BBE">
              <w:rPr>
                <w:color w:val="000000"/>
              </w:rPr>
              <w:t>0%</w:t>
            </w:r>
          </w:p>
        </w:tc>
        <w:tc>
          <w:tcPr>
            <w:tcW w:w="862" w:type="pct"/>
            <w:tcBorders>
              <w:top w:val="nil"/>
              <w:left w:val="nil"/>
              <w:bottom w:val="nil"/>
              <w:right w:val="single" w:sz="4" w:space="0" w:color="auto"/>
            </w:tcBorders>
            <w:vAlign w:val="center"/>
          </w:tcPr>
          <w:p w14:paraId="616E35FE" w14:textId="77777777" w:rsidR="005E21E4" w:rsidRPr="00F27BBE" w:rsidRDefault="005E21E4" w:rsidP="00C20721">
            <w:pPr>
              <w:jc w:val="center"/>
              <w:rPr>
                <w:color w:val="000000"/>
              </w:rPr>
            </w:pPr>
            <w:r w:rsidRPr="00F27BBE">
              <w:rPr>
                <w:color w:val="000000"/>
              </w:rPr>
              <w:t>0</w:t>
            </w:r>
          </w:p>
        </w:tc>
        <w:tc>
          <w:tcPr>
            <w:tcW w:w="546" w:type="pct"/>
            <w:tcBorders>
              <w:top w:val="nil"/>
              <w:left w:val="nil"/>
              <w:bottom w:val="single" w:sz="4" w:space="0" w:color="auto"/>
              <w:right w:val="single" w:sz="4" w:space="0" w:color="auto"/>
            </w:tcBorders>
            <w:vAlign w:val="center"/>
          </w:tcPr>
          <w:p w14:paraId="5C1A45DC" w14:textId="77777777" w:rsidR="005E21E4" w:rsidRPr="00F27BBE" w:rsidRDefault="005E21E4" w:rsidP="00C20721">
            <w:pPr>
              <w:jc w:val="center"/>
              <w:rPr>
                <w:color w:val="000000"/>
              </w:rPr>
            </w:pPr>
            <w:r w:rsidRPr="00F27BBE">
              <w:rPr>
                <w:color w:val="000000"/>
              </w:rPr>
              <w:t>1</w:t>
            </w:r>
          </w:p>
        </w:tc>
      </w:tr>
      <w:tr w:rsidR="005E21E4" w:rsidRPr="00F27BBE" w14:paraId="6C4DCE45" w14:textId="77777777" w:rsidTr="00002BFD">
        <w:trPr>
          <w:trHeight w:val="270"/>
        </w:trPr>
        <w:tc>
          <w:tcPr>
            <w:tcW w:w="293" w:type="pct"/>
            <w:tcBorders>
              <w:top w:val="single" w:sz="8" w:space="0" w:color="auto"/>
              <w:left w:val="single" w:sz="4" w:space="0" w:color="auto"/>
              <w:bottom w:val="single" w:sz="8" w:space="0" w:color="auto"/>
              <w:right w:val="single" w:sz="4" w:space="0" w:color="auto"/>
            </w:tcBorders>
            <w:vAlign w:val="center"/>
          </w:tcPr>
          <w:p w14:paraId="7C097A9B" w14:textId="77777777" w:rsidR="005E21E4" w:rsidRPr="00F27BBE" w:rsidRDefault="005E21E4" w:rsidP="00C20721">
            <w:pPr>
              <w:jc w:val="center"/>
              <w:rPr>
                <w:b/>
                <w:bCs/>
                <w:color w:val="000000"/>
              </w:rPr>
            </w:pPr>
          </w:p>
        </w:tc>
        <w:tc>
          <w:tcPr>
            <w:tcW w:w="2416" w:type="pct"/>
            <w:tcBorders>
              <w:top w:val="single" w:sz="8" w:space="0" w:color="auto"/>
              <w:left w:val="single" w:sz="4" w:space="0" w:color="auto"/>
              <w:bottom w:val="single" w:sz="8" w:space="0" w:color="auto"/>
              <w:right w:val="single" w:sz="4" w:space="0" w:color="auto"/>
            </w:tcBorders>
            <w:vAlign w:val="center"/>
          </w:tcPr>
          <w:p w14:paraId="12B193B5" w14:textId="77777777" w:rsidR="005E21E4" w:rsidRPr="00F27BBE" w:rsidRDefault="005E21E4" w:rsidP="00C20721">
            <w:pPr>
              <w:rPr>
                <w:b/>
                <w:bCs/>
                <w:color w:val="000000"/>
              </w:rPr>
            </w:pPr>
            <w:r w:rsidRPr="00F27BBE">
              <w:rPr>
                <w:b/>
                <w:bCs/>
                <w:color w:val="000000"/>
              </w:rPr>
              <w:t>Интегральная оценка</w:t>
            </w:r>
          </w:p>
        </w:tc>
        <w:tc>
          <w:tcPr>
            <w:tcW w:w="883" w:type="pct"/>
            <w:tcBorders>
              <w:top w:val="single" w:sz="8" w:space="0" w:color="auto"/>
              <w:left w:val="nil"/>
              <w:bottom w:val="single" w:sz="8" w:space="0" w:color="auto"/>
              <w:right w:val="single" w:sz="4" w:space="0" w:color="auto"/>
            </w:tcBorders>
            <w:vAlign w:val="center"/>
          </w:tcPr>
          <w:p w14:paraId="417C42EC" w14:textId="77777777" w:rsidR="005E21E4" w:rsidRPr="00F27BBE" w:rsidRDefault="005E21E4" w:rsidP="00C20721">
            <w:pPr>
              <w:rPr>
                <w:b/>
                <w:bCs/>
                <w:color w:val="000000"/>
              </w:rPr>
            </w:pPr>
            <w:r w:rsidRPr="00F27BBE">
              <w:rPr>
                <w:b/>
                <w:bCs/>
                <w:color w:val="000000"/>
              </w:rPr>
              <w:t> </w:t>
            </w:r>
          </w:p>
        </w:tc>
        <w:tc>
          <w:tcPr>
            <w:tcW w:w="862" w:type="pct"/>
            <w:tcBorders>
              <w:top w:val="single" w:sz="8" w:space="0" w:color="auto"/>
              <w:left w:val="nil"/>
              <w:bottom w:val="single" w:sz="8" w:space="0" w:color="auto"/>
              <w:right w:val="single" w:sz="4" w:space="0" w:color="auto"/>
            </w:tcBorders>
            <w:vAlign w:val="center"/>
          </w:tcPr>
          <w:p w14:paraId="57202C1A" w14:textId="77777777" w:rsidR="005E21E4" w:rsidRPr="00F27BBE" w:rsidRDefault="005E21E4" w:rsidP="00C20721">
            <w:pPr>
              <w:rPr>
                <w:b/>
                <w:bCs/>
                <w:color w:val="000000"/>
              </w:rPr>
            </w:pPr>
            <w:r w:rsidRPr="00F27BBE">
              <w:rPr>
                <w:b/>
                <w:bCs/>
                <w:color w:val="000000"/>
              </w:rPr>
              <w:t> </w:t>
            </w:r>
          </w:p>
        </w:tc>
        <w:tc>
          <w:tcPr>
            <w:tcW w:w="546" w:type="pct"/>
            <w:tcBorders>
              <w:top w:val="single" w:sz="8" w:space="0" w:color="auto"/>
              <w:left w:val="nil"/>
              <w:bottom w:val="single" w:sz="8" w:space="0" w:color="auto"/>
              <w:right w:val="single" w:sz="8" w:space="0" w:color="auto"/>
            </w:tcBorders>
            <w:vAlign w:val="center"/>
          </w:tcPr>
          <w:p w14:paraId="0848CF85" w14:textId="77777777" w:rsidR="005E21E4" w:rsidRPr="00F27BBE" w:rsidRDefault="003674D6" w:rsidP="00C20721">
            <w:pPr>
              <w:jc w:val="center"/>
              <w:rPr>
                <w:b/>
                <w:bCs/>
                <w:color w:val="000000"/>
              </w:rPr>
            </w:pPr>
            <w:r w:rsidRPr="00F27BBE">
              <w:rPr>
                <w:b/>
                <w:bCs/>
                <w:color w:val="000000"/>
              </w:rPr>
              <w:t>1,</w:t>
            </w:r>
            <w:r w:rsidR="005E21E4" w:rsidRPr="00F27BBE">
              <w:rPr>
                <w:b/>
                <w:bCs/>
                <w:color w:val="000000"/>
              </w:rPr>
              <w:t>0</w:t>
            </w:r>
            <w:r w:rsidRPr="00F27BBE">
              <w:rPr>
                <w:b/>
                <w:bCs/>
                <w:color w:val="000000"/>
              </w:rPr>
              <w:t>0</w:t>
            </w:r>
          </w:p>
        </w:tc>
      </w:tr>
    </w:tbl>
    <w:p w14:paraId="7FEF2CAA" w14:textId="77777777" w:rsidR="007E4472" w:rsidRPr="00F27BBE" w:rsidRDefault="007E4472" w:rsidP="00C20721">
      <w:pPr>
        <w:spacing w:before="120" w:line="360" w:lineRule="auto"/>
        <w:ind w:firstLine="709"/>
        <w:jc w:val="both"/>
        <w:rPr>
          <w:sz w:val="28"/>
          <w:szCs w:val="28"/>
        </w:rPr>
      </w:pPr>
    </w:p>
    <w:p w14:paraId="159182DA" w14:textId="77777777" w:rsidR="005E21E4" w:rsidRPr="00F27BBE" w:rsidRDefault="005E21E4" w:rsidP="00C20721">
      <w:pPr>
        <w:spacing w:before="120" w:line="360" w:lineRule="auto"/>
        <w:ind w:firstLine="709"/>
        <w:jc w:val="both"/>
        <w:rPr>
          <w:sz w:val="28"/>
          <w:szCs w:val="28"/>
        </w:rPr>
      </w:pPr>
      <w:r w:rsidRPr="00F27BBE">
        <w:rPr>
          <w:sz w:val="28"/>
          <w:szCs w:val="28"/>
        </w:rPr>
        <w:t xml:space="preserve">По оценке уровня административных барьеров по исследуемой государственной услуге Министерство образования, науки и инновационной политики Новосибирской области достигло значения </w:t>
      </w:r>
      <w:r w:rsidR="003674D6" w:rsidRPr="00F27BBE">
        <w:rPr>
          <w:sz w:val="28"/>
          <w:szCs w:val="28"/>
        </w:rPr>
        <w:t>1,00</w:t>
      </w:r>
      <w:r w:rsidRPr="00F27BBE">
        <w:rPr>
          <w:sz w:val="28"/>
          <w:szCs w:val="28"/>
        </w:rPr>
        <w:t xml:space="preserve"> (или </w:t>
      </w:r>
      <w:r w:rsidR="003674D6" w:rsidRPr="00F27BBE">
        <w:rPr>
          <w:sz w:val="28"/>
          <w:szCs w:val="28"/>
        </w:rPr>
        <w:t>100</w:t>
      </w:r>
      <w:r w:rsidRPr="00F27BBE">
        <w:rPr>
          <w:sz w:val="28"/>
          <w:szCs w:val="28"/>
        </w:rPr>
        <w:t>%),</w:t>
      </w:r>
      <w:r w:rsidRPr="00F27BBE">
        <w:t xml:space="preserve"> </w:t>
      </w:r>
      <w:r w:rsidRPr="00F27BBE">
        <w:rPr>
          <w:sz w:val="28"/>
          <w:szCs w:val="28"/>
        </w:rPr>
        <w:t xml:space="preserve">что свидетельствует о высоком качестве предоставления услуги и </w:t>
      </w:r>
      <w:r w:rsidR="003674D6" w:rsidRPr="00F27BBE">
        <w:rPr>
          <w:sz w:val="28"/>
          <w:szCs w:val="28"/>
        </w:rPr>
        <w:t>отсутствии</w:t>
      </w:r>
      <w:r w:rsidRPr="00F27BBE">
        <w:rPr>
          <w:sz w:val="28"/>
          <w:szCs w:val="28"/>
        </w:rPr>
        <w:t xml:space="preserve"> административных барьеров.</w:t>
      </w:r>
    </w:p>
    <w:p w14:paraId="0A5599E0" w14:textId="77777777" w:rsidR="005E21E4" w:rsidRPr="00F27BBE" w:rsidRDefault="005E21E4" w:rsidP="00C20721">
      <w:pPr>
        <w:spacing w:line="360" w:lineRule="auto"/>
        <w:ind w:firstLine="709"/>
        <w:jc w:val="both"/>
        <w:rPr>
          <w:sz w:val="28"/>
          <w:szCs w:val="28"/>
        </w:rPr>
      </w:pPr>
      <w:r w:rsidRPr="00F27BBE">
        <w:rPr>
          <w:sz w:val="28"/>
          <w:szCs w:val="28"/>
        </w:rPr>
        <w:t>Стоит отметить, что по итогам мониторинга 2013 года интегральная оценка уровня административных барьеров составляла 0,91 (или 91%).</w:t>
      </w:r>
    </w:p>
    <w:p w14:paraId="10FCCE17" w14:textId="77777777" w:rsidR="006B0703" w:rsidRPr="00F27BBE" w:rsidRDefault="006B0703" w:rsidP="00C20721"/>
    <w:p w14:paraId="4D7B062C" w14:textId="77777777" w:rsidR="00931824" w:rsidRPr="00F27BBE" w:rsidRDefault="00931824" w:rsidP="00C20721"/>
    <w:p w14:paraId="03A89A35" w14:textId="77777777" w:rsidR="00B7385B" w:rsidRPr="00F27BBE" w:rsidRDefault="00B7385B" w:rsidP="007E4472">
      <w:pPr>
        <w:spacing w:line="360" w:lineRule="auto"/>
        <w:jc w:val="center"/>
        <w:rPr>
          <w:b/>
          <w:sz w:val="28"/>
          <w:szCs w:val="28"/>
        </w:rPr>
      </w:pPr>
      <w:r w:rsidRPr="00F27BBE">
        <w:rPr>
          <w:b/>
          <w:sz w:val="28"/>
          <w:szCs w:val="28"/>
        </w:rPr>
        <w:lastRenderedPageBreak/>
        <w:t>Государственная услуга №</w:t>
      </w:r>
      <w:r w:rsidR="00F71ECF" w:rsidRPr="00F27BBE">
        <w:rPr>
          <w:b/>
          <w:sz w:val="28"/>
          <w:szCs w:val="28"/>
        </w:rPr>
        <w:t>6</w:t>
      </w:r>
      <w:r w:rsidRPr="00F27BBE">
        <w:rPr>
          <w:b/>
          <w:sz w:val="28"/>
          <w:szCs w:val="28"/>
        </w:rPr>
        <w:t xml:space="preserve"> «Выдача лицензий на розничную продажу алкогольной продукции на территории Новосибирской области»</w:t>
      </w:r>
    </w:p>
    <w:p w14:paraId="76309D05" w14:textId="77777777" w:rsidR="00B7385B" w:rsidRPr="00F27BBE" w:rsidRDefault="00B7385B" w:rsidP="00C20721"/>
    <w:tbl>
      <w:tblPr>
        <w:tblW w:w="0" w:type="auto"/>
        <w:tblLook w:val="01E0" w:firstRow="1" w:lastRow="1" w:firstColumn="1" w:lastColumn="1" w:noHBand="0" w:noVBand="0"/>
      </w:tblPr>
      <w:tblGrid>
        <w:gridCol w:w="1951"/>
        <w:gridCol w:w="7620"/>
      </w:tblGrid>
      <w:tr w:rsidR="00627BE3" w:rsidRPr="00F27BBE" w14:paraId="2D4968AC" w14:textId="77777777" w:rsidTr="00002BFD">
        <w:tc>
          <w:tcPr>
            <w:tcW w:w="1951" w:type="dxa"/>
          </w:tcPr>
          <w:p w14:paraId="4204CABE" w14:textId="77777777" w:rsidR="00627BE3" w:rsidRPr="00F27BBE" w:rsidRDefault="00627BE3" w:rsidP="00C20721">
            <w:pPr>
              <w:rPr>
                <w:b/>
                <w:sz w:val="28"/>
                <w:szCs w:val="28"/>
              </w:rPr>
            </w:pPr>
            <w:r w:rsidRPr="00F27BBE">
              <w:rPr>
                <w:b/>
                <w:sz w:val="28"/>
                <w:szCs w:val="28"/>
              </w:rPr>
              <w:t>Место проведения  опроса:</w:t>
            </w:r>
          </w:p>
          <w:p w14:paraId="4CE2B3AA" w14:textId="77777777" w:rsidR="00627BE3" w:rsidRPr="00F27BBE" w:rsidRDefault="00627BE3" w:rsidP="00C20721">
            <w:pPr>
              <w:rPr>
                <w:b/>
                <w:sz w:val="28"/>
                <w:szCs w:val="28"/>
              </w:rPr>
            </w:pPr>
          </w:p>
        </w:tc>
        <w:tc>
          <w:tcPr>
            <w:tcW w:w="7620" w:type="dxa"/>
          </w:tcPr>
          <w:p w14:paraId="30135607" w14:textId="77777777" w:rsidR="00627BE3" w:rsidRPr="00F27BBE" w:rsidRDefault="00627BE3" w:rsidP="00C20721">
            <w:pPr>
              <w:jc w:val="both"/>
              <w:rPr>
                <w:sz w:val="28"/>
                <w:szCs w:val="28"/>
              </w:rPr>
            </w:pPr>
            <w:r w:rsidRPr="00F27BBE">
              <w:rPr>
                <w:sz w:val="28"/>
                <w:szCs w:val="28"/>
              </w:rPr>
              <w:t xml:space="preserve">опрос проведен среди получателей услуги, перечень которых предоставлен Министерством промышленности, торговли и развития предпринимательства Новосибирской области </w:t>
            </w:r>
          </w:p>
          <w:p w14:paraId="70D81924" w14:textId="77777777" w:rsidR="00627BE3" w:rsidRPr="00F27BBE" w:rsidRDefault="00627BE3" w:rsidP="00C20721">
            <w:pPr>
              <w:jc w:val="both"/>
              <w:rPr>
                <w:sz w:val="28"/>
                <w:szCs w:val="28"/>
              </w:rPr>
            </w:pPr>
          </w:p>
        </w:tc>
      </w:tr>
      <w:tr w:rsidR="00627BE3" w:rsidRPr="00F27BBE" w14:paraId="426F3F82" w14:textId="77777777" w:rsidTr="00002BFD">
        <w:tc>
          <w:tcPr>
            <w:tcW w:w="1951" w:type="dxa"/>
          </w:tcPr>
          <w:p w14:paraId="74416C38" w14:textId="77777777" w:rsidR="00627BE3" w:rsidRPr="00F27BBE" w:rsidRDefault="00627BE3" w:rsidP="00C20721">
            <w:pPr>
              <w:rPr>
                <w:b/>
                <w:sz w:val="28"/>
                <w:szCs w:val="28"/>
              </w:rPr>
            </w:pPr>
            <w:r w:rsidRPr="00F27BBE">
              <w:rPr>
                <w:b/>
                <w:sz w:val="28"/>
                <w:szCs w:val="28"/>
              </w:rPr>
              <w:t>Общее количество опрошенных:</w:t>
            </w:r>
          </w:p>
        </w:tc>
        <w:tc>
          <w:tcPr>
            <w:tcW w:w="7620" w:type="dxa"/>
          </w:tcPr>
          <w:p w14:paraId="0CE1831A" w14:textId="77777777" w:rsidR="00627BE3" w:rsidRPr="00F27BBE" w:rsidRDefault="00627BE3" w:rsidP="00C20721">
            <w:pPr>
              <w:jc w:val="both"/>
              <w:rPr>
                <w:sz w:val="28"/>
                <w:szCs w:val="28"/>
              </w:rPr>
            </w:pPr>
            <w:r w:rsidRPr="00F27BBE">
              <w:rPr>
                <w:sz w:val="28"/>
                <w:szCs w:val="28"/>
              </w:rPr>
              <w:t>15</w:t>
            </w:r>
          </w:p>
        </w:tc>
      </w:tr>
    </w:tbl>
    <w:p w14:paraId="40E42782" w14:textId="77777777" w:rsidR="00627BE3" w:rsidRPr="00F27BBE" w:rsidRDefault="00627BE3" w:rsidP="00C20721">
      <w:pPr>
        <w:spacing w:line="360" w:lineRule="auto"/>
        <w:ind w:firstLine="709"/>
        <w:jc w:val="both"/>
        <w:rPr>
          <w:b/>
          <w:i/>
          <w:sz w:val="28"/>
        </w:rPr>
      </w:pPr>
    </w:p>
    <w:p w14:paraId="0BCC726F" w14:textId="77777777" w:rsidR="00627BE3" w:rsidRPr="00F27BBE" w:rsidRDefault="00627BE3" w:rsidP="00C20721">
      <w:pPr>
        <w:spacing w:line="360" w:lineRule="auto"/>
        <w:ind w:firstLine="709"/>
        <w:jc w:val="both"/>
        <w:rPr>
          <w:b/>
          <w:i/>
          <w:sz w:val="28"/>
        </w:rPr>
      </w:pPr>
      <w:r w:rsidRPr="00F27BBE">
        <w:rPr>
          <w:b/>
          <w:i/>
          <w:sz w:val="28"/>
        </w:rPr>
        <w:t>Оценка уровня административных барьеров при получении государственной услуги «Выдача лицензии на розничную продажу алкогольной продукции на территории Новосибирской области»</w:t>
      </w:r>
    </w:p>
    <w:p w14:paraId="3D4EB563" w14:textId="77777777" w:rsidR="00627BE3" w:rsidRPr="00F27BBE" w:rsidRDefault="00627BE3" w:rsidP="00C20721">
      <w:pPr>
        <w:spacing w:line="360" w:lineRule="auto"/>
        <w:ind w:firstLine="709"/>
        <w:jc w:val="both"/>
        <w:rPr>
          <w:sz w:val="28"/>
        </w:rPr>
      </w:pPr>
      <w:r w:rsidRPr="00F27BBE">
        <w:rPr>
          <w:sz w:val="28"/>
          <w:szCs w:val="28"/>
        </w:rPr>
        <w:t xml:space="preserve">В ходе мониторинга было опрошено 15 заявителей, получавших государственную услугу в 2014 году. Большинство опрошенных (80%) обращались за получением лицензии на </w:t>
      </w:r>
      <w:r w:rsidRPr="00F27BBE">
        <w:rPr>
          <w:sz w:val="28"/>
        </w:rPr>
        <w:t>розничную продажу алкогольной продукции на территории Новосибирской области.</w:t>
      </w:r>
    </w:p>
    <w:p w14:paraId="0F915F20" w14:textId="77777777" w:rsidR="00627BE3" w:rsidRPr="00F27BBE" w:rsidRDefault="00627BE3" w:rsidP="00C20721">
      <w:pPr>
        <w:tabs>
          <w:tab w:val="left" w:pos="1134"/>
        </w:tabs>
        <w:spacing w:line="360" w:lineRule="auto"/>
        <w:ind w:firstLine="709"/>
        <w:jc w:val="both"/>
        <w:rPr>
          <w:sz w:val="28"/>
          <w:szCs w:val="28"/>
        </w:rPr>
      </w:pPr>
      <w:r w:rsidRPr="00F27BBE">
        <w:rPr>
          <w:sz w:val="28"/>
          <w:szCs w:val="28"/>
        </w:rPr>
        <w:t>В ходе исследования определено, что все респонденты получили положительное решение по результатам рассмотрения обращения за данной услугой. Также стоит отметить, что 93,3% респондентов сдали запрос (документы) на получение услуги в полном объеме с первого раза.</w:t>
      </w:r>
    </w:p>
    <w:p w14:paraId="56FAFF07" w14:textId="77777777" w:rsidR="00627BE3" w:rsidRPr="00F27BBE" w:rsidRDefault="00627BE3" w:rsidP="00C20721">
      <w:pPr>
        <w:spacing w:line="360" w:lineRule="auto"/>
        <w:ind w:firstLine="709"/>
        <w:jc w:val="both"/>
        <w:rPr>
          <w:sz w:val="28"/>
          <w:szCs w:val="28"/>
        </w:rPr>
      </w:pPr>
      <w:r w:rsidRPr="00F27BBE">
        <w:rPr>
          <w:b/>
          <w:i/>
          <w:color w:val="000000"/>
          <w:sz w:val="28"/>
          <w:szCs w:val="28"/>
        </w:rPr>
        <w:t xml:space="preserve">Административные барьеры, связанные с межведомственным взаимодействием. </w:t>
      </w:r>
      <w:r w:rsidRPr="00F27BBE">
        <w:rPr>
          <w:sz w:val="28"/>
          <w:szCs w:val="28"/>
        </w:rPr>
        <w:t>При получении лицензии заявителям приходилось обращаться в следующие органы:</w:t>
      </w:r>
    </w:p>
    <w:p w14:paraId="7616966B" w14:textId="77777777" w:rsidR="00627BE3" w:rsidRPr="00F27BBE" w:rsidRDefault="00627BE3" w:rsidP="00C20721">
      <w:pPr>
        <w:spacing w:line="360" w:lineRule="auto"/>
        <w:ind w:firstLine="709"/>
        <w:jc w:val="both"/>
        <w:rPr>
          <w:sz w:val="28"/>
          <w:szCs w:val="28"/>
        </w:rPr>
      </w:pPr>
      <w:r w:rsidRPr="00F27BBE">
        <w:rPr>
          <w:sz w:val="28"/>
          <w:szCs w:val="28"/>
        </w:rPr>
        <w:t>1) Управление Федеральной службы государственной регистрации, кадастра и картографии по Новосибирской области (Управление Росреестра по Новосибирской области).</w:t>
      </w:r>
    </w:p>
    <w:p w14:paraId="5B956FC5" w14:textId="77777777" w:rsidR="00627BE3" w:rsidRPr="00F27BBE" w:rsidRDefault="00627BE3" w:rsidP="00C20721">
      <w:pPr>
        <w:tabs>
          <w:tab w:val="left" w:pos="1134"/>
        </w:tabs>
        <w:spacing w:line="360" w:lineRule="auto"/>
        <w:ind w:firstLine="709"/>
        <w:jc w:val="both"/>
        <w:rPr>
          <w:sz w:val="28"/>
          <w:szCs w:val="28"/>
        </w:rPr>
      </w:pPr>
      <w:r w:rsidRPr="00F27BBE">
        <w:rPr>
          <w:sz w:val="28"/>
          <w:szCs w:val="28"/>
        </w:rPr>
        <w:t>2) Министерство промышленности, торговли и развития предпринимательства Новосибирской области.</w:t>
      </w:r>
    </w:p>
    <w:p w14:paraId="0EEDBDCC" w14:textId="77777777" w:rsidR="00627BE3" w:rsidRPr="00F27BBE" w:rsidRDefault="00627BE3" w:rsidP="00C20721">
      <w:pPr>
        <w:spacing w:line="360" w:lineRule="auto"/>
        <w:ind w:firstLine="720"/>
        <w:jc w:val="both"/>
        <w:rPr>
          <w:color w:val="000000"/>
          <w:sz w:val="28"/>
          <w:szCs w:val="28"/>
        </w:rPr>
      </w:pPr>
      <w:r w:rsidRPr="00F27BBE">
        <w:rPr>
          <w:color w:val="000000"/>
          <w:sz w:val="28"/>
          <w:szCs w:val="28"/>
        </w:rPr>
        <w:lastRenderedPageBreak/>
        <w:t>Следует отметить, что в соответствии с п. 7 Административного регламента</w:t>
      </w:r>
      <w:r w:rsidRPr="00F27BBE">
        <w:rPr>
          <w:rStyle w:val="af2"/>
        </w:rPr>
        <w:footnoteReference w:id="17"/>
      </w:r>
      <w:r w:rsidRPr="00F27BBE">
        <w:rPr>
          <w:color w:val="000000"/>
          <w:sz w:val="28"/>
          <w:szCs w:val="28"/>
        </w:rPr>
        <w:t>, взаимодействие с Управлением Росреестра по Новосибирской области осуществляет лицензирующий орган, а не заявитель.</w:t>
      </w:r>
    </w:p>
    <w:p w14:paraId="5196FDCB" w14:textId="77777777" w:rsidR="00627BE3" w:rsidRPr="00F27BBE" w:rsidRDefault="00627BE3" w:rsidP="00C20721">
      <w:pPr>
        <w:spacing w:line="360" w:lineRule="auto"/>
        <w:ind w:firstLine="709"/>
        <w:jc w:val="both"/>
        <w:rPr>
          <w:sz w:val="28"/>
          <w:szCs w:val="28"/>
        </w:rPr>
      </w:pPr>
      <w:r w:rsidRPr="00F27BBE">
        <w:rPr>
          <w:sz w:val="28"/>
          <w:szCs w:val="28"/>
        </w:rPr>
        <w:t>Результаты мониторинга показали, что помимо документов, необходимых для получения государственной услуги в соответствии с п. 12 Административного регламента, заявители предоставляли в лицензирующий документы о государственной регистрации организации и о постановке заявителя на учет в налоговом органе, полученные в Управлении ФНС по Новосибирской области. А также документ, подтверждающий уплату государственной пошлины за предоставление лицензии (в административном регламенте не указан).</w:t>
      </w:r>
    </w:p>
    <w:p w14:paraId="289347EA" w14:textId="77777777" w:rsidR="00627BE3" w:rsidRPr="00F27BBE" w:rsidRDefault="00627BE3" w:rsidP="00C20721">
      <w:pPr>
        <w:spacing w:line="360" w:lineRule="auto"/>
        <w:ind w:firstLine="709"/>
        <w:jc w:val="both"/>
        <w:rPr>
          <w:sz w:val="28"/>
          <w:szCs w:val="28"/>
        </w:rPr>
      </w:pPr>
      <w:r w:rsidRPr="00F27BBE">
        <w:rPr>
          <w:sz w:val="28"/>
          <w:szCs w:val="28"/>
        </w:rPr>
        <w:t>Кроме того, заявители самостоятельно получали документы, которые находятся в распоряжении государственных органов:</w:t>
      </w:r>
    </w:p>
    <w:p w14:paraId="353A9674" w14:textId="77777777" w:rsidR="00627BE3" w:rsidRPr="00F27BBE" w:rsidRDefault="00627BE3" w:rsidP="00C20721">
      <w:pPr>
        <w:spacing w:line="360" w:lineRule="auto"/>
        <w:ind w:firstLine="709"/>
        <w:jc w:val="both"/>
        <w:rPr>
          <w:sz w:val="28"/>
          <w:szCs w:val="28"/>
        </w:rPr>
      </w:pPr>
      <w:r w:rsidRPr="00F27BBE">
        <w:rPr>
          <w:sz w:val="28"/>
          <w:szCs w:val="28"/>
        </w:rPr>
        <w:t>- выписка из ЕГРЮЛ (Управлении ФНС по Новосибирской области);</w:t>
      </w:r>
    </w:p>
    <w:p w14:paraId="23AAADB2" w14:textId="77777777" w:rsidR="00627BE3" w:rsidRPr="00F27BBE" w:rsidRDefault="00627BE3" w:rsidP="00C20721">
      <w:pPr>
        <w:spacing w:line="360" w:lineRule="auto"/>
        <w:ind w:firstLine="709"/>
        <w:jc w:val="both"/>
        <w:rPr>
          <w:sz w:val="28"/>
          <w:szCs w:val="28"/>
        </w:rPr>
      </w:pPr>
      <w:r w:rsidRPr="00F27BBE">
        <w:rPr>
          <w:sz w:val="28"/>
          <w:szCs w:val="28"/>
        </w:rPr>
        <w:t>- сведения о наличии у заявителя стационарных торговых объектов и складских помещений в собственности, хозяйственном ведении, оперативном управлении или в аренде, срок которой определен договором и составляет один год и более (Управление Росреестра по Новосибирской области).</w:t>
      </w:r>
    </w:p>
    <w:p w14:paraId="65D63910" w14:textId="77777777" w:rsidR="00627BE3" w:rsidRPr="00F27BBE" w:rsidRDefault="00627BE3" w:rsidP="00C20721">
      <w:pPr>
        <w:spacing w:line="360" w:lineRule="auto"/>
        <w:ind w:firstLine="709"/>
        <w:jc w:val="both"/>
        <w:rPr>
          <w:sz w:val="28"/>
          <w:szCs w:val="28"/>
        </w:rPr>
      </w:pPr>
      <w:r w:rsidRPr="00F27BBE">
        <w:rPr>
          <w:sz w:val="28"/>
          <w:szCs w:val="28"/>
        </w:rPr>
        <w:t>Среднее количество документов, которое предоставил каждый заявитель, составило 1</w:t>
      </w:r>
      <w:r w:rsidR="003674D6" w:rsidRPr="00F27BBE">
        <w:rPr>
          <w:sz w:val="28"/>
          <w:szCs w:val="28"/>
        </w:rPr>
        <w:t>0,87</w:t>
      </w:r>
      <w:r w:rsidRPr="00F27BBE">
        <w:rPr>
          <w:sz w:val="28"/>
          <w:szCs w:val="28"/>
        </w:rPr>
        <w:t xml:space="preserve"> документа. В 2013 году аналогичный показатель составил 2,47 документов. </w:t>
      </w:r>
    </w:p>
    <w:p w14:paraId="66580BE1" w14:textId="77777777" w:rsidR="00627BE3" w:rsidRPr="00F27BBE" w:rsidRDefault="00627BE3" w:rsidP="00C20721">
      <w:pPr>
        <w:spacing w:line="360" w:lineRule="auto"/>
        <w:ind w:firstLine="709"/>
        <w:jc w:val="both"/>
        <w:rPr>
          <w:sz w:val="28"/>
          <w:szCs w:val="28"/>
        </w:rPr>
      </w:pPr>
      <w:r w:rsidRPr="00F27BBE">
        <w:rPr>
          <w:sz w:val="28"/>
          <w:szCs w:val="28"/>
        </w:rPr>
        <w:t xml:space="preserve">По мнению респондентов, оптимальным количеством оформляемых документов для получения государственной услуги является от 3 до 7 документов (среднее значение – 4,67). </w:t>
      </w:r>
    </w:p>
    <w:p w14:paraId="5ACC943F" w14:textId="77777777" w:rsidR="00627BE3" w:rsidRPr="00F27BBE" w:rsidRDefault="00627BE3" w:rsidP="00C20721">
      <w:pPr>
        <w:spacing w:line="360" w:lineRule="auto"/>
        <w:ind w:firstLine="570"/>
        <w:jc w:val="both"/>
        <w:rPr>
          <w:color w:val="000000"/>
          <w:sz w:val="28"/>
          <w:szCs w:val="28"/>
        </w:rPr>
      </w:pPr>
      <w:r w:rsidRPr="00F27BBE">
        <w:rPr>
          <w:sz w:val="28"/>
          <w:szCs w:val="28"/>
        </w:rPr>
        <w:t xml:space="preserve">Согласно результатам прошлогоднего мониторинга качества и доступности государственных и муниципальных услуг по исследуемой государственной услуге, проведенного Миэкономразвития Новосибирской области, </w:t>
      </w:r>
      <w:r w:rsidRPr="00F27BBE">
        <w:rPr>
          <w:color w:val="000000"/>
          <w:sz w:val="28"/>
          <w:szCs w:val="28"/>
        </w:rPr>
        <w:t xml:space="preserve">респонденты указали, что им необходимо было предоставить пакет из </w:t>
      </w:r>
      <w:r w:rsidRPr="00F27BBE">
        <w:rPr>
          <w:color w:val="000000"/>
          <w:sz w:val="28"/>
          <w:szCs w:val="28"/>
        </w:rPr>
        <w:lastRenderedPageBreak/>
        <w:t>1 - 5 документов. Среднее значение оптимального количества документов составило 3,07.</w:t>
      </w:r>
    </w:p>
    <w:p w14:paraId="75602919" w14:textId="77777777" w:rsidR="00627BE3" w:rsidRPr="00F27BBE" w:rsidRDefault="00627BE3" w:rsidP="00C20721">
      <w:pPr>
        <w:pStyle w:val="48"/>
        <w:widowControl/>
        <w:spacing w:line="360" w:lineRule="auto"/>
        <w:ind w:left="0" w:firstLine="709"/>
        <w:jc w:val="both"/>
        <w:rPr>
          <w:sz w:val="28"/>
          <w:szCs w:val="28"/>
        </w:rPr>
      </w:pPr>
      <w:r w:rsidRPr="00F27BBE">
        <w:rPr>
          <w:sz w:val="28"/>
          <w:szCs w:val="28"/>
        </w:rPr>
        <w:t xml:space="preserve">Необходимо указать, что большинство опрошенных (60,0%) отметили, что знают о существующем запрете органам власти требовать с граждан, получающих услуги, информацию и документы, которые имеются в других органах власти. </w:t>
      </w:r>
    </w:p>
    <w:p w14:paraId="051599B9" w14:textId="77777777" w:rsidR="00627BE3" w:rsidRPr="00F27BBE" w:rsidRDefault="00627BE3" w:rsidP="00C20721">
      <w:pPr>
        <w:spacing w:line="360" w:lineRule="auto"/>
        <w:ind w:firstLine="709"/>
        <w:jc w:val="both"/>
        <w:rPr>
          <w:sz w:val="28"/>
          <w:szCs w:val="28"/>
        </w:rPr>
      </w:pPr>
      <w:r w:rsidRPr="00F27BBE">
        <w:rPr>
          <w:sz w:val="28"/>
          <w:szCs w:val="28"/>
        </w:rPr>
        <w:t>Установлено, что хорошо знакомы с текстом административного регламента 46,7% опрошенных, 46,7% респондентов - указали, что приблизительно знакомы с административным регламентом (стандартом услуги), регулирующим предоставление данной услуги и 6,7% - не знакомы с административным регламентом.</w:t>
      </w:r>
    </w:p>
    <w:p w14:paraId="28B70894" w14:textId="77777777" w:rsidR="00627BE3" w:rsidRPr="00F27BBE" w:rsidRDefault="00627BE3" w:rsidP="00C20721">
      <w:pPr>
        <w:spacing w:line="360" w:lineRule="auto"/>
        <w:ind w:firstLine="709"/>
        <w:jc w:val="both"/>
        <w:rPr>
          <w:sz w:val="28"/>
          <w:szCs w:val="28"/>
        </w:rPr>
      </w:pPr>
      <w:r w:rsidRPr="00F27BBE">
        <w:rPr>
          <w:sz w:val="28"/>
          <w:szCs w:val="28"/>
        </w:rPr>
        <w:t>Количество обращений заявителей в органы власти и учреждения при получении государственно</w:t>
      </w:r>
      <w:r w:rsidR="003524DB" w:rsidRPr="00F27BBE">
        <w:rPr>
          <w:sz w:val="28"/>
          <w:szCs w:val="28"/>
        </w:rPr>
        <w:t>й услуги представлены в табл. 47</w:t>
      </w:r>
      <w:r w:rsidRPr="00F27BBE">
        <w:rPr>
          <w:sz w:val="28"/>
          <w:szCs w:val="28"/>
        </w:rPr>
        <w:t>.</w:t>
      </w:r>
    </w:p>
    <w:p w14:paraId="10D0DC5A" w14:textId="77777777" w:rsidR="00627BE3" w:rsidRPr="00F27BBE" w:rsidRDefault="00627BE3" w:rsidP="00C20721">
      <w:pPr>
        <w:pStyle w:val="af6"/>
        <w:spacing w:line="360" w:lineRule="auto"/>
        <w:jc w:val="both"/>
        <w:rPr>
          <w:b w:val="0"/>
          <w:sz w:val="28"/>
        </w:rPr>
      </w:pPr>
      <w:r w:rsidRPr="00F27BBE">
        <w:rPr>
          <w:b w:val="0"/>
          <w:sz w:val="28"/>
        </w:rPr>
        <w:t>Таблица 4</w:t>
      </w:r>
      <w:r w:rsidR="003524DB" w:rsidRPr="00F27BBE">
        <w:rPr>
          <w:b w:val="0"/>
          <w:sz w:val="28"/>
        </w:rPr>
        <w:t>7</w:t>
      </w:r>
      <w:r w:rsidRPr="00F27BBE">
        <w:rPr>
          <w:b w:val="0"/>
          <w:sz w:val="28"/>
        </w:rPr>
        <w:t xml:space="preserve"> – Количество обращений заявителей в органы власти и учреждения при получении государственной услуги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55"/>
        <w:gridCol w:w="4372"/>
        <w:gridCol w:w="1768"/>
        <w:gridCol w:w="1103"/>
        <w:gridCol w:w="1856"/>
      </w:tblGrid>
      <w:tr w:rsidR="00627BE3" w:rsidRPr="00F27BBE" w14:paraId="0CB7136A" w14:textId="77777777" w:rsidTr="00002BFD">
        <w:trPr>
          <w:tblHeader/>
        </w:trPr>
        <w:tc>
          <w:tcPr>
            <w:tcW w:w="399" w:type="pct"/>
            <w:vMerge w:val="restart"/>
            <w:vAlign w:val="center"/>
          </w:tcPr>
          <w:p w14:paraId="37A22038" w14:textId="77777777" w:rsidR="00627BE3" w:rsidRPr="00F27BBE" w:rsidRDefault="00627BE3" w:rsidP="00C20721">
            <w:pPr>
              <w:jc w:val="center"/>
              <w:rPr>
                <w:b/>
              </w:rPr>
            </w:pPr>
            <w:r w:rsidRPr="00F27BBE">
              <w:rPr>
                <w:b/>
              </w:rPr>
              <w:t>№ п/п</w:t>
            </w:r>
          </w:p>
        </w:tc>
        <w:tc>
          <w:tcPr>
            <w:tcW w:w="2234" w:type="pct"/>
            <w:vMerge w:val="restart"/>
            <w:vAlign w:val="center"/>
          </w:tcPr>
          <w:p w14:paraId="61BACEAC" w14:textId="77777777" w:rsidR="00627BE3" w:rsidRPr="00F27BBE" w:rsidRDefault="00627BE3" w:rsidP="00C20721">
            <w:pPr>
              <w:jc w:val="center"/>
              <w:rPr>
                <w:b/>
              </w:rPr>
            </w:pPr>
            <w:r w:rsidRPr="00F27BBE">
              <w:rPr>
                <w:b/>
              </w:rPr>
              <w:t>Наименование органа (учреждения)</w:t>
            </w:r>
          </w:p>
        </w:tc>
        <w:tc>
          <w:tcPr>
            <w:tcW w:w="2366" w:type="pct"/>
            <w:gridSpan w:val="3"/>
            <w:vAlign w:val="center"/>
          </w:tcPr>
          <w:p w14:paraId="56977D84" w14:textId="77777777" w:rsidR="00627BE3" w:rsidRPr="00F27BBE" w:rsidRDefault="00627BE3" w:rsidP="00C20721">
            <w:pPr>
              <w:jc w:val="center"/>
              <w:rPr>
                <w:b/>
              </w:rPr>
            </w:pPr>
            <w:r w:rsidRPr="00F27BBE">
              <w:rPr>
                <w:b/>
              </w:rPr>
              <w:t>Количество обращений</w:t>
            </w:r>
          </w:p>
        </w:tc>
      </w:tr>
      <w:tr w:rsidR="00627BE3" w:rsidRPr="00F27BBE" w14:paraId="4FB6B000" w14:textId="77777777" w:rsidTr="00002BFD">
        <w:tc>
          <w:tcPr>
            <w:tcW w:w="399" w:type="pct"/>
            <w:vMerge/>
            <w:vAlign w:val="center"/>
          </w:tcPr>
          <w:p w14:paraId="6670708B" w14:textId="77777777" w:rsidR="00627BE3" w:rsidRPr="00F27BBE" w:rsidRDefault="00627BE3" w:rsidP="00C20721">
            <w:pPr>
              <w:jc w:val="center"/>
              <w:rPr>
                <w:b/>
              </w:rPr>
            </w:pPr>
          </w:p>
        </w:tc>
        <w:tc>
          <w:tcPr>
            <w:tcW w:w="2234" w:type="pct"/>
            <w:vMerge/>
            <w:vAlign w:val="center"/>
          </w:tcPr>
          <w:p w14:paraId="029A76B1" w14:textId="77777777" w:rsidR="00627BE3" w:rsidRPr="00F27BBE" w:rsidRDefault="00627BE3" w:rsidP="00C20721">
            <w:pPr>
              <w:jc w:val="center"/>
              <w:rPr>
                <w:b/>
              </w:rPr>
            </w:pPr>
          </w:p>
        </w:tc>
        <w:tc>
          <w:tcPr>
            <w:tcW w:w="885" w:type="pct"/>
            <w:vAlign w:val="center"/>
          </w:tcPr>
          <w:p w14:paraId="7AC810E1" w14:textId="77777777" w:rsidR="00627BE3" w:rsidRPr="00F27BBE" w:rsidRDefault="00627BE3" w:rsidP="00C20721">
            <w:pPr>
              <w:jc w:val="center"/>
              <w:rPr>
                <w:b/>
              </w:rPr>
            </w:pPr>
            <w:r w:rsidRPr="00F27BBE">
              <w:rPr>
                <w:b/>
              </w:rPr>
              <w:t>Минимальное</w:t>
            </w:r>
          </w:p>
        </w:tc>
        <w:tc>
          <w:tcPr>
            <w:tcW w:w="552" w:type="pct"/>
            <w:vAlign w:val="center"/>
          </w:tcPr>
          <w:p w14:paraId="683C8ADD" w14:textId="77777777" w:rsidR="00627BE3" w:rsidRPr="00F27BBE" w:rsidRDefault="00627BE3" w:rsidP="00C20721">
            <w:pPr>
              <w:jc w:val="center"/>
              <w:rPr>
                <w:b/>
              </w:rPr>
            </w:pPr>
            <w:r w:rsidRPr="00F27BBE">
              <w:rPr>
                <w:b/>
              </w:rPr>
              <w:t>Среднее</w:t>
            </w:r>
          </w:p>
        </w:tc>
        <w:tc>
          <w:tcPr>
            <w:tcW w:w="929" w:type="pct"/>
            <w:vAlign w:val="center"/>
          </w:tcPr>
          <w:p w14:paraId="75A82C41" w14:textId="77777777" w:rsidR="00627BE3" w:rsidRPr="00F27BBE" w:rsidRDefault="00627BE3" w:rsidP="00C20721">
            <w:pPr>
              <w:jc w:val="center"/>
              <w:rPr>
                <w:b/>
              </w:rPr>
            </w:pPr>
            <w:r w:rsidRPr="00F27BBE">
              <w:rPr>
                <w:b/>
              </w:rPr>
              <w:t>Максимальное</w:t>
            </w:r>
          </w:p>
        </w:tc>
      </w:tr>
      <w:tr w:rsidR="00627BE3" w:rsidRPr="00F27BBE" w14:paraId="059BA96D" w14:textId="77777777" w:rsidTr="00002BFD">
        <w:tc>
          <w:tcPr>
            <w:tcW w:w="399" w:type="pct"/>
            <w:vAlign w:val="center"/>
          </w:tcPr>
          <w:p w14:paraId="2E8AC98A" w14:textId="77777777" w:rsidR="00627BE3" w:rsidRPr="00F27BBE" w:rsidRDefault="00627BE3" w:rsidP="00C20721">
            <w:pPr>
              <w:jc w:val="center"/>
            </w:pPr>
            <w:r w:rsidRPr="00F27BBE">
              <w:t>1</w:t>
            </w:r>
          </w:p>
        </w:tc>
        <w:tc>
          <w:tcPr>
            <w:tcW w:w="2234" w:type="pct"/>
          </w:tcPr>
          <w:p w14:paraId="1D628F4C" w14:textId="77777777" w:rsidR="00627BE3" w:rsidRPr="00F27BBE" w:rsidRDefault="00627BE3" w:rsidP="00C20721">
            <w:pPr>
              <w:jc w:val="both"/>
              <w:rPr>
                <w:iCs/>
                <w:color w:val="000000"/>
              </w:rPr>
            </w:pPr>
            <w:r w:rsidRPr="00F27BBE">
              <w:rPr>
                <w:iCs/>
                <w:color w:val="000000"/>
              </w:rPr>
              <w:t>Управление Федеральной налоговой службы по Новосибирской области</w:t>
            </w:r>
          </w:p>
        </w:tc>
        <w:tc>
          <w:tcPr>
            <w:tcW w:w="885" w:type="pct"/>
            <w:vAlign w:val="center"/>
          </w:tcPr>
          <w:p w14:paraId="69201A1E" w14:textId="77777777" w:rsidR="00627BE3" w:rsidRPr="00F27BBE" w:rsidRDefault="00627BE3" w:rsidP="00C20721">
            <w:pPr>
              <w:jc w:val="center"/>
            </w:pPr>
            <w:r w:rsidRPr="00F27BBE">
              <w:t>2</w:t>
            </w:r>
          </w:p>
        </w:tc>
        <w:tc>
          <w:tcPr>
            <w:tcW w:w="552" w:type="pct"/>
            <w:vAlign w:val="center"/>
          </w:tcPr>
          <w:p w14:paraId="0F96E3FE" w14:textId="77777777" w:rsidR="00627BE3" w:rsidRPr="00F27BBE" w:rsidRDefault="00627BE3" w:rsidP="00C20721">
            <w:pPr>
              <w:jc w:val="center"/>
            </w:pPr>
            <w:r w:rsidRPr="00F27BBE">
              <w:t>2,07</w:t>
            </w:r>
          </w:p>
        </w:tc>
        <w:tc>
          <w:tcPr>
            <w:tcW w:w="929" w:type="pct"/>
            <w:vAlign w:val="center"/>
          </w:tcPr>
          <w:p w14:paraId="2AB53AC0" w14:textId="77777777" w:rsidR="00627BE3" w:rsidRPr="00F27BBE" w:rsidRDefault="00627BE3" w:rsidP="00C20721">
            <w:pPr>
              <w:jc w:val="center"/>
            </w:pPr>
            <w:r w:rsidRPr="00F27BBE">
              <w:t>3</w:t>
            </w:r>
          </w:p>
        </w:tc>
      </w:tr>
      <w:tr w:rsidR="00627BE3" w:rsidRPr="00F27BBE" w14:paraId="67EF3F27" w14:textId="77777777" w:rsidTr="00002BFD">
        <w:tc>
          <w:tcPr>
            <w:tcW w:w="399" w:type="pct"/>
            <w:vAlign w:val="center"/>
          </w:tcPr>
          <w:p w14:paraId="3FBF6DA0" w14:textId="77777777" w:rsidR="00627BE3" w:rsidRPr="00F27BBE" w:rsidRDefault="00627BE3" w:rsidP="00C20721">
            <w:pPr>
              <w:jc w:val="center"/>
            </w:pPr>
            <w:r w:rsidRPr="00F27BBE">
              <w:t>2</w:t>
            </w:r>
          </w:p>
        </w:tc>
        <w:tc>
          <w:tcPr>
            <w:tcW w:w="2234" w:type="pct"/>
          </w:tcPr>
          <w:p w14:paraId="2DDD615A" w14:textId="77777777" w:rsidR="00627BE3" w:rsidRPr="00F27BBE" w:rsidRDefault="00627BE3" w:rsidP="00C20721">
            <w:pPr>
              <w:jc w:val="both"/>
              <w:rPr>
                <w:iCs/>
                <w:color w:val="000000"/>
              </w:rPr>
            </w:pPr>
            <w:r w:rsidRPr="00F27BBE">
              <w:rPr>
                <w:iCs/>
                <w:color w:val="000000"/>
              </w:rPr>
              <w:t>Управление Федеральной службы государственной регистрации, кадастра и картографии по Новосибирской области (Управление Росреестра)</w:t>
            </w:r>
          </w:p>
        </w:tc>
        <w:tc>
          <w:tcPr>
            <w:tcW w:w="885" w:type="pct"/>
            <w:vAlign w:val="center"/>
          </w:tcPr>
          <w:p w14:paraId="20EC8573" w14:textId="77777777" w:rsidR="00627BE3" w:rsidRPr="00F27BBE" w:rsidRDefault="00627BE3" w:rsidP="00C20721">
            <w:pPr>
              <w:jc w:val="center"/>
            </w:pPr>
            <w:r w:rsidRPr="00F27BBE">
              <w:t>2</w:t>
            </w:r>
          </w:p>
        </w:tc>
        <w:tc>
          <w:tcPr>
            <w:tcW w:w="552" w:type="pct"/>
            <w:vAlign w:val="center"/>
          </w:tcPr>
          <w:p w14:paraId="2CC858C2" w14:textId="77777777" w:rsidR="00627BE3" w:rsidRPr="00F27BBE" w:rsidRDefault="00627BE3" w:rsidP="00C20721">
            <w:pPr>
              <w:jc w:val="center"/>
            </w:pPr>
            <w:r w:rsidRPr="00F27BBE">
              <w:t>2,20</w:t>
            </w:r>
          </w:p>
        </w:tc>
        <w:tc>
          <w:tcPr>
            <w:tcW w:w="929" w:type="pct"/>
            <w:vAlign w:val="center"/>
          </w:tcPr>
          <w:p w14:paraId="1D01C4FF" w14:textId="77777777" w:rsidR="00627BE3" w:rsidRPr="00F27BBE" w:rsidRDefault="00627BE3" w:rsidP="00C20721">
            <w:pPr>
              <w:jc w:val="center"/>
            </w:pPr>
            <w:r w:rsidRPr="00F27BBE">
              <w:t>3</w:t>
            </w:r>
          </w:p>
        </w:tc>
      </w:tr>
      <w:tr w:rsidR="00627BE3" w:rsidRPr="00F27BBE" w14:paraId="50BAF715" w14:textId="77777777" w:rsidTr="00002BFD">
        <w:tc>
          <w:tcPr>
            <w:tcW w:w="399" w:type="pct"/>
            <w:vAlign w:val="center"/>
          </w:tcPr>
          <w:p w14:paraId="6056B72C" w14:textId="77777777" w:rsidR="00627BE3" w:rsidRPr="00F27BBE" w:rsidRDefault="00627BE3" w:rsidP="00C20721">
            <w:pPr>
              <w:jc w:val="center"/>
            </w:pPr>
            <w:r w:rsidRPr="00F27BBE">
              <w:t>3</w:t>
            </w:r>
          </w:p>
        </w:tc>
        <w:tc>
          <w:tcPr>
            <w:tcW w:w="2234" w:type="pct"/>
          </w:tcPr>
          <w:p w14:paraId="79BE046C" w14:textId="77777777" w:rsidR="00627BE3" w:rsidRPr="00F27BBE" w:rsidRDefault="00627BE3" w:rsidP="00C20721">
            <w:pPr>
              <w:jc w:val="both"/>
              <w:rPr>
                <w:iCs/>
                <w:color w:val="000000"/>
              </w:rPr>
            </w:pPr>
            <w:r w:rsidRPr="00F27BBE">
              <w:rPr>
                <w:iCs/>
                <w:color w:val="000000"/>
              </w:rPr>
              <w:t>Услуги нотариуса</w:t>
            </w:r>
          </w:p>
        </w:tc>
        <w:tc>
          <w:tcPr>
            <w:tcW w:w="885" w:type="pct"/>
            <w:vAlign w:val="center"/>
          </w:tcPr>
          <w:p w14:paraId="09BCA397" w14:textId="77777777" w:rsidR="00627BE3" w:rsidRPr="00F27BBE" w:rsidRDefault="00627BE3" w:rsidP="00C20721">
            <w:pPr>
              <w:jc w:val="center"/>
            </w:pPr>
            <w:r w:rsidRPr="00F27BBE">
              <w:t>0</w:t>
            </w:r>
          </w:p>
        </w:tc>
        <w:tc>
          <w:tcPr>
            <w:tcW w:w="552" w:type="pct"/>
            <w:vAlign w:val="center"/>
          </w:tcPr>
          <w:p w14:paraId="24DC912D" w14:textId="77777777" w:rsidR="00627BE3" w:rsidRPr="00F27BBE" w:rsidRDefault="00627BE3" w:rsidP="00C20721">
            <w:pPr>
              <w:jc w:val="center"/>
            </w:pPr>
            <w:r w:rsidRPr="00F27BBE">
              <w:t>0,80</w:t>
            </w:r>
          </w:p>
        </w:tc>
        <w:tc>
          <w:tcPr>
            <w:tcW w:w="929" w:type="pct"/>
            <w:vAlign w:val="center"/>
          </w:tcPr>
          <w:p w14:paraId="3CBA4377" w14:textId="77777777" w:rsidR="00627BE3" w:rsidRPr="00F27BBE" w:rsidRDefault="00627BE3" w:rsidP="00C20721">
            <w:pPr>
              <w:jc w:val="center"/>
            </w:pPr>
            <w:r w:rsidRPr="00F27BBE">
              <w:t>1</w:t>
            </w:r>
          </w:p>
        </w:tc>
      </w:tr>
      <w:tr w:rsidR="00627BE3" w:rsidRPr="00F27BBE" w14:paraId="5A29211C" w14:textId="77777777" w:rsidTr="00002BFD">
        <w:tc>
          <w:tcPr>
            <w:tcW w:w="399" w:type="pct"/>
            <w:vAlign w:val="center"/>
          </w:tcPr>
          <w:p w14:paraId="2FA5CC14" w14:textId="77777777" w:rsidR="00627BE3" w:rsidRPr="00F27BBE" w:rsidRDefault="00627BE3" w:rsidP="00C20721">
            <w:pPr>
              <w:jc w:val="center"/>
            </w:pPr>
            <w:r w:rsidRPr="00F27BBE">
              <w:t>4</w:t>
            </w:r>
          </w:p>
        </w:tc>
        <w:tc>
          <w:tcPr>
            <w:tcW w:w="2234" w:type="pct"/>
          </w:tcPr>
          <w:p w14:paraId="0692E0E1" w14:textId="77777777" w:rsidR="00627BE3" w:rsidRPr="00F27BBE" w:rsidRDefault="00627BE3" w:rsidP="00C20721">
            <w:pPr>
              <w:jc w:val="both"/>
              <w:rPr>
                <w:iCs/>
                <w:color w:val="000000"/>
              </w:rPr>
            </w:pPr>
            <w:r w:rsidRPr="00F27BBE">
              <w:rPr>
                <w:iCs/>
                <w:color w:val="000000"/>
              </w:rPr>
              <w:t>Министерство промышленности, торговли и развития предпринимательства Новосибирской области</w:t>
            </w:r>
          </w:p>
        </w:tc>
        <w:tc>
          <w:tcPr>
            <w:tcW w:w="885" w:type="pct"/>
            <w:vAlign w:val="center"/>
          </w:tcPr>
          <w:p w14:paraId="4BC9C166" w14:textId="77777777" w:rsidR="00627BE3" w:rsidRPr="00F27BBE" w:rsidRDefault="00627BE3" w:rsidP="00C20721">
            <w:pPr>
              <w:jc w:val="center"/>
            </w:pPr>
            <w:r w:rsidRPr="00F27BBE">
              <w:t>2</w:t>
            </w:r>
          </w:p>
        </w:tc>
        <w:tc>
          <w:tcPr>
            <w:tcW w:w="552" w:type="pct"/>
            <w:vAlign w:val="center"/>
          </w:tcPr>
          <w:p w14:paraId="160D3F99" w14:textId="77777777" w:rsidR="00627BE3" w:rsidRPr="00F27BBE" w:rsidRDefault="00627BE3" w:rsidP="00C20721">
            <w:pPr>
              <w:jc w:val="center"/>
            </w:pPr>
            <w:r w:rsidRPr="00F27BBE">
              <w:t>2,67</w:t>
            </w:r>
          </w:p>
        </w:tc>
        <w:tc>
          <w:tcPr>
            <w:tcW w:w="929" w:type="pct"/>
            <w:vAlign w:val="center"/>
          </w:tcPr>
          <w:p w14:paraId="154D8662" w14:textId="77777777" w:rsidR="00627BE3" w:rsidRPr="00F27BBE" w:rsidRDefault="00627BE3" w:rsidP="00C20721">
            <w:pPr>
              <w:jc w:val="center"/>
            </w:pPr>
            <w:r w:rsidRPr="00F27BBE">
              <w:t>6</w:t>
            </w:r>
          </w:p>
        </w:tc>
      </w:tr>
    </w:tbl>
    <w:p w14:paraId="76E82242" w14:textId="77777777" w:rsidR="00627BE3" w:rsidRPr="00F27BBE" w:rsidRDefault="00627BE3" w:rsidP="00C20721"/>
    <w:p w14:paraId="42773E2E" w14:textId="77777777" w:rsidR="00627BE3" w:rsidRPr="00F27BBE" w:rsidRDefault="00627BE3" w:rsidP="00C20721">
      <w:pPr>
        <w:spacing w:line="360" w:lineRule="auto"/>
        <w:ind w:firstLine="720"/>
        <w:jc w:val="both"/>
        <w:rPr>
          <w:sz w:val="28"/>
          <w:szCs w:val="28"/>
        </w:rPr>
      </w:pPr>
      <w:r w:rsidRPr="00F27BBE">
        <w:rPr>
          <w:sz w:val="28"/>
          <w:szCs w:val="28"/>
        </w:rPr>
        <w:t>Согласно данным таблицы 4</w:t>
      </w:r>
      <w:r w:rsidR="003524DB" w:rsidRPr="00F27BBE">
        <w:rPr>
          <w:sz w:val="28"/>
          <w:szCs w:val="28"/>
        </w:rPr>
        <w:t>7</w:t>
      </w:r>
      <w:r w:rsidRPr="00F27BBE">
        <w:rPr>
          <w:sz w:val="28"/>
          <w:szCs w:val="28"/>
        </w:rPr>
        <w:t xml:space="preserve">, наибольшее количество раз заявители обращались в Министерство промышленности, торговли и развития предпринимательства (максимальное значение 6 раз). </w:t>
      </w:r>
    </w:p>
    <w:p w14:paraId="73993C74" w14:textId="77777777" w:rsidR="00627BE3" w:rsidRPr="00F27BBE" w:rsidRDefault="00627BE3" w:rsidP="00C20721">
      <w:pPr>
        <w:spacing w:line="360" w:lineRule="auto"/>
        <w:ind w:firstLine="720"/>
        <w:jc w:val="both"/>
        <w:rPr>
          <w:sz w:val="28"/>
          <w:szCs w:val="28"/>
        </w:rPr>
      </w:pPr>
      <w:r w:rsidRPr="00F27BBE">
        <w:rPr>
          <w:sz w:val="28"/>
          <w:szCs w:val="28"/>
        </w:rPr>
        <w:t>Среднее количество обращений в различные инстанции (учреждения) составило 1,93 раза.</w:t>
      </w:r>
    </w:p>
    <w:p w14:paraId="58B134DC" w14:textId="77777777" w:rsidR="00627BE3" w:rsidRPr="00F27BBE" w:rsidRDefault="00627BE3" w:rsidP="00C20721">
      <w:pPr>
        <w:tabs>
          <w:tab w:val="left" w:pos="1134"/>
        </w:tabs>
        <w:spacing w:line="360" w:lineRule="auto"/>
        <w:ind w:firstLine="709"/>
        <w:jc w:val="both"/>
        <w:rPr>
          <w:sz w:val="28"/>
          <w:szCs w:val="28"/>
        </w:rPr>
      </w:pPr>
      <w:r w:rsidRPr="00F27BBE">
        <w:rPr>
          <w:sz w:val="28"/>
          <w:szCs w:val="28"/>
        </w:rPr>
        <w:t xml:space="preserve">В соответствии с Указом Президента РФ от 07.05.2012 № 601 «Об основных направлениях совершенствования системы государственного </w:t>
      </w:r>
      <w:r w:rsidRPr="00F27BBE">
        <w:rPr>
          <w:sz w:val="28"/>
          <w:szCs w:val="28"/>
        </w:rPr>
        <w:lastRenderedPageBreak/>
        <w:t>управления» одним из целевых показателей совершенствования системы государственного управления является снижение среднего числа обращений представителей бизнес-сообщества в орган государственной власти Российской 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 к 2014 году - до 2.</w:t>
      </w:r>
    </w:p>
    <w:p w14:paraId="2145CC8B" w14:textId="77777777" w:rsidR="00627BE3" w:rsidRPr="00F27BBE" w:rsidRDefault="00627BE3" w:rsidP="00C20721">
      <w:pPr>
        <w:spacing w:line="360" w:lineRule="auto"/>
        <w:ind w:firstLine="709"/>
        <w:jc w:val="both"/>
        <w:rPr>
          <w:sz w:val="28"/>
          <w:szCs w:val="28"/>
        </w:rPr>
      </w:pPr>
      <w:r w:rsidRPr="00F27BBE">
        <w:rPr>
          <w:sz w:val="28"/>
          <w:szCs w:val="28"/>
        </w:rPr>
        <w:t>Таким образом, можно сделать вывод о превышении среднего числа обращений в Управление Федеральной налоговой службы по Новосибирской области (2,07 раза) и Управление Росреестра Новосибирской области (2,20 раза).</w:t>
      </w:r>
    </w:p>
    <w:p w14:paraId="0DC4A433" w14:textId="77777777" w:rsidR="00627BE3" w:rsidRPr="00F27BBE" w:rsidRDefault="00627BE3" w:rsidP="00C20721">
      <w:pPr>
        <w:spacing w:line="360" w:lineRule="auto"/>
        <w:ind w:firstLine="709"/>
        <w:jc w:val="both"/>
        <w:rPr>
          <w:sz w:val="28"/>
          <w:szCs w:val="28"/>
        </w:rPr>
      </w:pPr>
      <w:r w:rsidRPr="00F27BBE">
        <w:rPr>
          <w:sz w:val="28"/>
          <w:szCs w:val="28"/>
        </w:rPr>
        <w:t>По результатам прошлогоднего мониторинга данной услуги в Новосибирской области, количество обращений в различные инстанции составило:</w:t>
      </w:r>
    </w:p>
    <w:p w14:paraId="4BDBF8BE" w14:textId="77777777" w:rsidR="00627BE3" w:rsidRPr="00F27BBE" w:rsidRDefault="00627BE3" w:rsidP="00C20721">
      <w:pPr>
        <w:spacing w:line="360" w:lineRule="auto"/>
        <w:ind w:firstLine="709"/>
        <w:jc w:val="both"/>
        <w:rPr>
          <w:sz w:val="28"/>
          <w:szCs w:val="28"/>
        </w:rPr>
      </w:pPr>
      <w:r w:rsidRPr="00F27BBE">
        <w:rPr>
          <w:sz w:val="28"/>
          <w:szCs w:val="28"/>
        </w:rPr>
        <w:t>- Управление Федеральной налоговой службы по Новосибирской области (2 раза);</w:t>
      </w:r>
    </w:p>
    <w:p w14:paraId="50E25E0D" w14:textId="77777777" w:rsidR="00627BE3" w:rsidRPr="00F27BBE" w:rsidRDefault="00627BE3" w:rsidP="00C20721">
      <w:pPr>
        <w:spacing w:line="360" w:lineRule="auto"/>
        <w:ind w:firstLine="709"/>
        <w:jc w:val="both"/>
        <w:rPr>
          <w:sz w:val="28"/>
          <w:szCs w:val="28"/>
        </w:rPr>
      </w:pPr>
      <w:r w:rsidRPr="00F27BBE">
        <w:rPr>
          <w:sz w:val="28"/>
          <w:szCs w:val="28"/>
        </w:rPr>
        <w:t>- Управление Росреестра Новосибирской области (2 раз);</w:t>
      </w:r>
    </w:p>
    <w:p w14:paraId="173EE813" w14:textId="77777777" w:rsidR="00627BE3" w:rsidRPr="00F27BBE" w:rsidRDefault="00627BE3" w:rsidP="00C20721">
      <w:pPr>
        <w:spacing w:line="360" w:lineRule="auto"/>
        <w:ind w:firstLine="709"/>
        <w:jc w:val="both"/>
        <w:rPr>
          <w:sz w:val="28"/>
          <w:szCs w:val="28"/>
        </w:rPr>
      </w:pPr>
      <w:r w:rsidRPr="00F27BBE">
        <w:rPr>
          <w:sz w:val="28"/>
          <w:szCs w:val="28"/>
        </w:rPr>
        <w:t>- Министерство промышленности, торговли и развития предпринимательства (2 раза).</w:t>
      </w:r>
    </w:p>
    <w:p w14:paraId="6359E217" w14:textId="77777777" w:rsidR="00627BE3" w:rsidRPr="00F27BBE" w:rsidRDefault="00627BE3" w:rsidP="00C20721">
      <w:pPr>
        <w:spacing w:line="360" w:lineRule="auto"/>
        <w:ind w:firstLine="709"/>
        <w:jc w:val="both"/>
        <w:rPr>
          <w:b/>
          <w:i/>
          <w:color w:val="000000"/>
          <w:sz w:val="28"/>
          <w:szCs w:val="28"/>
        </w:rPr>
      </w:pPr>
      <w:r w:rsidRPr="00F27BBE">
        <w:rPr>
          <w:b/>
          <w:i/>
          <w:color w:val="000000"/>
          <w:sz w:val="28"/>
          <w:szCs w:val="28"/>
        </w:rPr>
        <w:t xml:space="preserve">Оценка временных затрат. </w:t>
      </w:r>
    </w:p>
    <w:p w14:paraId="0A43673F" w14:textId="77777777" w:rsidR="00627BE3" w:rsidRPr="00F27BBE" w:rsidRDefault="00627BE3" w:rsidP="00C20721">
      <w:pPr>
        <w:spacing w:line="360" w:lineRule="auto"/>
        <w:ind w:firstLine="709"/>
        <w:jc w:val="both"/>
        <w:rPr>
          <w:sz w:val="28"/>
          <w:szCs w:val="28"/>
        </w:rPr>
      </w:pPr>
      <w:r w:rsidRPr="00F27BBE">
        <w:rPr>
          <w:sz w:val="28"/>
          <w:szCs w:val="28"/>
        </w:rPr>
        <w:t>По оценке респондентов, общие временные издержки на получение государственной услуги «</w:t>
      </w:r>
      <w:r w:rsidRPr="00F27BBE">
        <w:rPr>
          <w:sz w:val="28"/>
        </w:rPr>
        <w:t>Выдача лицензии на розничную продажу алкогольной продукции на территории Новосибирской области</w:t>
      </w:r>
      <w:r w:rsidRPr="00F27BBE">
        <w:rPr>
          <w:sz w:val="28"/>
          <w:szCs w:val="28"/>
        </w:rPr>
        <w:t>» от сбора необходимых документов до получения лицензии варьируются от 46 до 136 дней и в среднем составляют 70,66 дней (табл. 4</w:t>
      </w:r>
      <w:r w:rsidR="003524DB" w:rsidRPr="00F27BBE">
        <w:rPr>
          <w:sz w:val="28"/>
          <w:szCs w:val="28"/>
        </w:rPr>
        <w:t>8</w:t>
      </w:r>
      <w:r w:rsidRPr="00F27BBE">
        <w:rPr>
          <w:sz w:val="28"/>
          <w:szCs w:val="28"/>
        </w:rPr>
        <w:t>). Необходимо отметить, что некоторые процедуры заявители могли выполнять параллельно.</w:t>
      </w:r>
    </w:p>
    <w:p w14:paraId="56DC9C06" w14:textId="77777777" w:rsidR="00627BE3" w:rsidRPr="00F27BBE" w:rsidRDefault="003524DB" w:rsidP="00C20721">
      <w:pPr>
        <w:pStyle w:val="af6"/>
        <w:spacing w:line="360" w:lineRule="auto"/>
        <w:jc w:val="both"/>
        <w:rPr>
          <w:b w:val="0"/>
          <w:sz w:val="28"/>
          <w:szCs w:val="28"/>
        </w:rPr>
      </w:pPr>
      <w:r w:rsidRPr="00F27BBE">
        <w:rPr>
          <w:b w:val="0"/>
          <w:sz w:val="28"/>
          <w:szCs w:val="28"/>
        </w:rPr>
        <w:t>Таблица 48</w:t>
      </w:r>
      <w:r w:rsidR="00627BE3" w:rsidRPr="00F27BBE">
        <w:rPr>
          <w:b w:val="0"/>
          <w:sz w:val="28"/>
          <w:szCs w:val="28"/>
        </w:rPr>
        <w:t xml:space="preserve"> – Структура временных затрат заявителей при получении государственной услуги по итогам мониторинга 2014 года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
        <w:gridCol w:w="4409"/>
        <w:gridCol w:w="1821"/>
        <w:gridCol w:w="1135"/>
        <w:gridCol w:w="1912"/>
      </w:tblGrid>
      <w:tr w:rsidR="00627BE3" w:rsidRPr="00F27BBE" w14:paraId="7A61F20E" w14:textId="77777777" w:rsidTr="00002BFD">
        <w:trPr>
          <w:tblHeader/>
          <w:jc w:val="center"/>
        </w:trPr>
        <w:tc>
          <w:tcPr>
            <w:tcW w:w="293" w:type="pct"/>
            <w:vMerge w:val="restart"/>
            <w:vAlign w:val="center"/>
          </w:tcPr>
          <w:p w14:paraId="685A7E99" w14:textId="77777777" w:rsidR="00627BE3" w:rsidRPr="00F27BBE" w:rsidRDefault="00627BE3" w:rsidP="00C20721">
            <w:pPr>
              <w:jc w:val="center"/>
              <w:rPr>
                <w:b/>
              </w:rPr>
            </w:pPr>
            <w:r w:rsidRPr="00F27BBE">
              <w:rPr>
                <w:b/>
              </w:rPr>
              <w:t>№ п/п</w:t>
            </w:r>
          </w:p>
        </w:tc>
        <w:tc>
          <w:tcPr>
            <w:tcW w:w="2237" w:type="pct"/>
            <w:vMerge w:val="restart"/>
            <w:vAlign w:val="center"/>
          </w:tcPr>
          <w:p w14:paraId="72B7AD6A" w14:textId="77777777" w:rsidR="00627BE3" w:rsidRPr="00F27BBE" w:rsidRDefault="00627BE3" w:rsidP="00C20721">
            <w:pPr>
              <w:jc w:val="center"/>
              <w:rPr>
                <w:b/>
              </w:rPr>
            </w:pPr>
            <w:r w:rsidRPr="00F27BBE">
              <w:rPr>
                <w:b/>
              </w:rPr>
              <w:t>Перечень процедур (обращений)</w:t>
            </w:r>
          </w:p>
        </w:tc>
        <w:tc>
          <w:tcPr>
            <w:tcW w:w="2470" w:type="pct"/>
            <w:gridSpan w:val="3"/>
            <w:vAlign w:val="center"/>
          </w:tcPr>
          <w:p w14:paraId="0B84A2B0" w14:textId="77777777" w:rsidR="00627BE3" w:rsidRPr="00F27BBE" w:rsidRDefault="00627BE3" w:rsidP="00C20721">
            <w:pPr>
              <w:jc w:val="center"/>
              <w:rPr>
                <w:b/>
              </w:rPr>
            </w:pPr>
            <w:r w:rsidRPr="00F27BBE">
              <w:rPr>
                <w:b/>
              </w:rPr>
              <w:t>Количество дней, затраченных на процедуру</w:t>
            </w:r>
          </w:p>
        </w:tc>
      </w:tr>
      <w:tr w:rsidR="00627BE3" w:rsidRPr="00F27BBE" w14:paraId="4F61E12C" w14:textId="77777777" w:rsidTr="00002BFD">
        <w:trPr>
          <w:tblHeader/>
          <w:jc w:val="center"/>
        </w:trPr>
        <w:tc>
          <w:tcPr>
            <w:tcW w:w="293" w:type="pct"/>
            <w:vMerge/>
            <w:vAlign w:val="center"/>
          </w:tcPr>
          <w:p w14:paraId="1A90052A" w14:textId="77777777" w:rsidR="00627BE3" w:rsidRPr="00F27BBE" w:rsidRDefault="00627BE3" w:rsidP="00C20721">
            <w:pPr>
              <w:jc w:val="center"/>
              <w:rPr>
                <w:b/>
              </w:rPr>
            </w:pPr>
          </w:p>
        </w:tc>
        <w:tc>
          <w:tcPr>
            <w:tcW w:w="2237" w:type="pct"/>
            <w:vMerge/>
            <w:vAlign w:val="center"/>
          </w:tcPr>
          <w:p w14:paraId="2222DC53" w14:textId="77777777" w:rsidR="00627BE3" w:rsidRPr="00F27BBE" w:rsidRDefault="00627BE3" w:rsidP="00C20721">
            <w:pPr>
              <w:jc w:val="center"/>
              <w:rPr>
                <w:b/>
              </w:rPr>
            </w:pPr>
          </w:p>
        </w:tc>
        <w:tc>
          <w:tcPr>
            <w:tcW w:w="924" w:type="pct"/>
            <w:vAlign w:val="center"/>
          </w:tcPr>
          <w:p w14:paraId="2E6B1B3E" w14:textId="77777777" w:rsidR="00627BE3" w:rsidRPr="00F27BBE" w:rsidRDefault="00627BE3" w:rsidP="00C20721">
            <w:pPr>
              <w:jc w:val="center"/>
              <w:rPr>
                <w:b/>
              </w:rPr>
            </w:pPr>
            <w:r w:rsidRPr="00F27BBE">
              <w:rPr>
                <w:b/>
              </w:rPr>
              <w:t>Минимальное</w:t>
            </w:r>
          </w:p>
        </w:tc>
        <w:tc>
          <w:tcPr>
            <w:tcW w:w="576" w:type="pct"/>
          </w:tcPr>
          <w:p w14:paraId="5E00F11D" w14:textId="77777777" w:rsidR="00627BE3" w:rsidRPr="00F27BBE" w:rsidRDefault="00627BE3" w:rsidP="00C20721">
            <w:pPr>
              <w:jc w:val="center"/>
              <w:rPr>
                <w:b/>
              </w:rPr>
            </w:pPr>
            <w:r w:rsidRPr="00F27BBE">
              <w:rPr>
                <w:b/>
              </w:rPr>
              <w:t>Среднее</w:t>
            </w:r>
          </w:p>
        </w:tc>
        <w:tc>
          <w:tcPr>
            <w:tcW w:w="970" w:type="pct"/>
          </w:tcPr>
          <w:p w14:paraId="652ECC56" w14:textId="77777777" w:rsidR="00627BE3" w:rsidRPr="00F27BBE" w:rsidRDefault="00627BE3" w:rsidP="00C20721">
            <w:pPr>
              <w:jc w:val="center"/>
              <w:rPr>
                <w:b/>
              </w:rPr>
            </w:pPr>
            <w:r w:rsidRPr="00F27BBE">
              <w:rPr>
                <w:b/>
              </w:rPr>
              <w:t>Максимальное</w:t>
            </w:r>
          </w:p>
        </w:tc>
      </w:tr>
      <w:tr w:rsidR="00627BE3" w:rsidRPr="00F27BBE" w14:paraId="60B8AC2E" w14:textId="77777777" w:rsidTr="00002BFD">
        <w:trPr>
          <w:jc w:val="center"/>
        </w:trPr>
        <w:tc>
          <w:tcPr>
            <w:tcW w:w="293" w:type="pct"/>
            <w:vAlign w:val="center"/>
          </w:tcPr>
          <w:p w14:paraId="79083E55" w14:textId="77777777" w:rsidR="00627BE3" w:rsidRPr="00F27BBE" w:rsidRDefault="00627BE3" w:rsidP="00C20721">
            <w:pPr>
              <w:ind w:left="72"/>
              <w:rPr>
                <w:b/>
              </w:rPr>
            </w:pPr>
            <w:r w:rsidRPr="00F27BBE">
              <w:rPr>
                <w:b/>
              </w:rPr>
              <w:t>1</w:t>
            </w:r>
          </w:p>
        </w:tc>
        <w:tc>
          <w:tcPr>
            <w:tcW w:w="2237" w:type="pct"/>
          </w:tcPr>
          <w:p w14:paraId="4C4C2B8E" w14:textId="77777777" w:rsidR="00627BE3" w:rsidRPr="00F27BBE" w:rsidRDefault="00627BE3" w:rsidP="00C20721">
            <w:pPr>
              <w:autoSpaceDE w:val="0"/>
              <w:autoSpaceDN w:val="0"/>
              <w:adjustRightInd w:val="0"/>
              <w:jc w:val="both"/>
            </w:pPr>
            <w:r w:rsidRPr="00F27BBE">
              <w:t xml:space="preserve">Получение документов в Управлении Федеральной службы государственной </w:t>
            </w:r>
            <w:r w:rsidRPr="00F27BBE">
              <w:lastRenderedPageBreak/>
              <w:t>регистрации, кадастра и картографии по Новосибирской области</w:t>
            </w:r>
          </w:p>
        </w:tc>
        <w:tc>
          <w:tcPr>
            <w:tcW w:w="924" w:type="pct"/>
            <w:vAlign w:val="center"/>
          </w:tcPr>
          <w:p w14:paraId="212FB6FC" w14:textId="77777777" w:rsidR="00627BE3" w:rsidRPr="00F27BBE" w:rsidRDefault="00627BE3" w:rsidP="00C20721">
            <w:pPr>
              <w:jc w:val="center"/>
            </w:pPr>
            <w:r w:rsidRPr="00F27BBE">
              <w:lastRenderedPageBreak/>
              <w:t>15</w:t>
            </w:r>
          </w:p>
        </w:tc>
        <w:tc>
          <w:tcPr>
            <w:tcW w:w="576" w:type="pct"/>
            <w:vAlign w:val="center"/>
          </w:tcPr>
          <w:p w14:paraId="3E8BB791" w14:textId="77777777" w:rsidR="00627BE3" w:rsidRPr="00F27BBE" w:rsidRDefault="00627BE3" w:rsidP="00C20721">
            <w:pPr>
              <w:jc w:val="center"/>
            </w:pPr>
            <w:r w:rsidRPr="00F27BBE">
              <w:t>28,33</w:t>
            </w:r>
          </w:p>
        </w:tc>
        <w:tc>
          <w:tcPr>
            <w:tcW w:w="970" w:type="pct"/>
            <w:vAlign w:val="center"/>
          </w:tcPr>
          <w:p w14:paraId="110DFD3C" w14:textId="77777777" w:rsidR="00627BE3" w:rsidRPr="00F27BBE" w:rsidRDefault="00627BE3" w:rsidP="00C20721">
            <w:pPr>
              <w:jc w:val="center"/>
            </w:pPr>
            <w:r w:rsidRPr="00F27BBE">
              <w:t>90</w:t>
            </w:r>
          </w:p>
        </w:tc>
      </w:tr>
      <w:tr w:rsidR="00627BE3" w:rsidRPr="00F27BBE" w14:paraId="6039A7C2" w14:textId="77777777" w:rsidTr="00002BFD">
        <w:trPr>
          <w:jc w:val="center"/>
        </w:trPr>
        <w:tc>
          <w:tcPr>
            <w:tcW w:w="293" w:type="pct"/>
            <w:vAlign w:val="center"/>
          </w:tcPr>
          <w:p w14:paraId="27B24232" w14:textId="77777777" w:rsidR="00627BE3" w:rsidRPr="00F27BBE" w:rsidRDefault="00627BE3" w:rsidP="00C20721">
            <w:pPr>
              <w:rPr>
                <w:b/>
              </w:rPr>
            </w:pPr>
            <w:r w:rsidRPr="00F27BBE">
              <w:rPr>
                <w:b/>
              </w:rPr>
              <w:lastRenderedPageBreak/>
              <w:t>2</w:t>
            </w:r>
          </w:p>
        </w:tc>
        <w:tc>
          <w:tcPr>
            <w:tcW w:w="2237" w:type="pct"/>
          </w:tcPr>
          <w:p w14:paraId="7CA237B3" w14:textId="77777777" w:rsidR="00627BE3" w:rsidRPr="00F27BBE" w:rsidRDefault="00627BE3" w:rsidP="00C20721">
            <w:pPr>
              <w:autoSpaceDE w:val="0"/>
              <w:autoSpaceDN w:val="0"/>
              <w:adjustRightInd w:val="0"/>
              <w:jc w:val="both"/>
            </w:pPr>
            <w:r w:rsidRPr="00F27BBE">
              <w:t>Получение документов в Управлении Федеральной налоговой службы по Новосибирской области</w:t>
            </w:r>
          </w:p>
        </w:tc>
        <w:tc>
          <w:tcPr>
            <w:tcW w:w="924" w:type="pct"/>
            <w:vAlign w:val="center"/>
          </w:tcPr>
          <w:p w14:paraId="763FCF6D" w14:textId="77777777" w:rsidR="00627BE3" w:rsidRPr="00F27BBE" w:rsidRDefault="00627BE3" w:rsidP="00C20721">
            <w:pPr>
              <w:jc w:val="center"/>
            </w:pPr>
            <w:r w:rsidRPr="00F27BBE">
              <w:t>10</w:t>
            </w:r>
          </w:p>
        </w:tc>
        <w:tc>
          <w:tcPr>
            <w:tcW w:w="576" w:type="pct"/>
            <w:vAlign w:val="center"/>
          </w:tcPr>
          <w:p w14:paraId="09057D1D" w14:textId="77777777" w:rsidR="00627BE3" w:rsidRPr="00F27BBE" w:rsidRDefault="00627BE3" w:rsidP="00C20721">
            <w:pPr>
              <w:jc w:val="center"/>
            </w:pPr>
            <w:r w:rsidRPr="00F27BBE">
              <w:t>12,33</w:t>
            </w:r>
          </w:p>
        </w:tc>
        <w:tc>
          <w:tcPr>
            <w:tcW w:w="970" w:type="pct"/>
            <w:vAlign w:val="center"/>
          </w:tcPr>
          <w:p w14:paraId="329D8665" w14:textId="77777777" w:rsidR="00627BE3" w:rsidRPr="00F27BBE" w:rsidRDefault="00627BE3" w:rsidP="00C20721">
            <w:pPr>
              <w:jc w:val="center"/>
            </w:pPr>
            <w:r w:rsidRPr="00F27BBE">
              <w:t>15</w:t>
            </w:r>
          </w:p>
        </w:tc>
      </w:tr>
      <w:tr w:rsidR="00627BE3" w:rsidRPr="00F27BBE" w14:paraId="1AAB69D1" w14:textId="77777777" w:rsidTr="00002BFD">
        <w:trPr>
          <w:jc w:val="center"/>
        </w:trPr>
        <w:tc>
          <w:tcPr>
            <w:tcW w:w="293" w:type="pct"/>
            <w:vAlign w:val="center"/>
          </w:tcPr>
          <w:p w14:paraId="1EE599DE" w14:textId="77777777" w:rsidR="00627BE3" w:rsidRPr="00F27BBE" w:rsidRDefault="00627BE3" w:rsidP="00C20721">
            <w:pPr>
              <w:rPr>
                <w:b/>
              </w:rPr>
            </w:pPr>
            <w:r w:rsidRPr="00F27BBE">
              <w:rPr>
                <w:b/>
              </w:rPr>
              <w:t>3</w:t>
            </w:r>
          </w:p>
        </w:tc>
        <w:tc>
          <w:tcPr>
            <w:tcW w:w="2237" w:type="pct"/>
          </w:tcPr>
          <w:p w14:paraId="694C8BB3" w14:textId="77777777" w:rsidR="00627BE3" w:rsidRPr="00F27BBE" w:rsidRDefault="00627BE3" w:rsidP="00C20721">
            <w:pPr>
              <w:jc w:val="both"/>
            </w:pPr>
            <w:r w:rsidRPr="00F27BBE">
              <w:t>Отправление документов почтовой службой</w:t>
            </w:r>
          </w:p>
        </w:tc>
        <w:tc>
          <w:tcPr>
            <w:tcW w:w="924" w:type="pct"/>
            <w:vAlign w:val="center"/>
          </w:tcPr>
          <w:p w14:paraId="389838C1" w14:textId="77777777" w:rsidR="00627BE3" w:rsidRPr="00F27BBE" w:rsidRDefault="00627BE3" w:rsidP="00C20721">
            <w:pPr>
              <w:jc w:val="center"/>
            </w:pPr>
            <w:r w:rsidRPr="00F27BBE">
              <w:t>0</w:t>
            </w:r>
          </w:p>
        </w:tc>
        <w:tc>
          <w:tcPr>
            <w:tcW w:w="576" w:type="pct"/>
            <w:vAlign w:val="center"/>
          </w:tcPr>
          <w:p w14:paraId="42C61F14" w14:textId="77777777" w:rsidR="00627BE3" w:rsidRPr="00F27BBE" w:rsidRDefault="00627BE3" w:rsidP="00C20721">
            <w:pPr>
              <w:jc w:val="center"/>
            </w:pPr>
            <w:r w:rsidRPr="00F27BBE">
              <w:t>0</w:t>
            </w:r>
          </w:p>
        </w:tc>
        <w:tc>
          <w:tcPr>
            <w:tcW w:w="970" w:type="pct"/>
            <w:vAlign w:val="center"/>
          </w:tcPr>
          <w:p w14:paraId="45A3095F" w14:textId="77777777" w:rsidR="00627BE3" w:rsidRPr="00F27BBE" w:rsidRDefault="00627BE3" w:rsidP="00C20721">
            <w:pPr>
              <w:jc w:val="center"/>
            </w:pPr>
            <w:r w:rsidRPr="00F27BBE">
              <w:t>0</w:t>
            </w:r>
          </w:p>
        </w:tc>
      </w:tr>
      <w:tr w:rsidR="00627BE3" w:rsidRPr="00F27BBE" w14:paraId="792EF1D7" w14:textId="77777777" w:rsidTr="00002BFD">
        <w:trPr>
          <w:jc w:val="center"/>
        </w:trPr>
        <w:tc>
          <w:tcPr>
            <w:tcW w:w="293" w:type="pct"/>
            <w:vAlign w:val="center"/>
          </w:tcPr>
          <w:p w14:paraId="3D072468" w14:textId="77777777" w:rsidR="00627BE3" w:rsidRPr="00F27BBE" w:rsidRDefault="00627BE3" w:rsidP="00C20721">
            <w:pPr>
              <w:rPr>
                <w:b/>
              </w:rPr>
            </w:pPr>
            <w:r w:rsidRPr="00F27BBE">
              <w:rPr>
                <w:b/>
              </w:rPr>
              <w:t>4</w:t>
            </w:r>
          </w:p>
        </w:tc>
        <w:tc>
          <w:tcPr>
            <w:tcW w:w="2237" w:type="pct"/>
          </w:tcPr>
          <w:p w14:paraId="560C8D6F" w14:textId="77777777" w:rsidR="00627BE3" w:rsidRPr="00F27BBE" w:rsidRDefault="00627BE3" w:rsidP="00C20721">
            <w:pPr>
              <w:jc w:val="both"/>
            </w:pPr>
            <w:r w:rsidRPr="00F27BBE">
              <w:t>Услуги нотариуса</w:t>
            </w:r>
          </w:p>
        </w:tc>
        <w:tc>
          <w:tcPr>
            <w:tcW w:w="924" w:type="pct"/>
            <w:vAlign w:val="center"/>
          </w:tcPr>
          <w:p w14:paraId="3A9ACB7E" w14:textId="77777777" w:rsidR="00627BE3" w:rsidRPr="00F27BBE" w:rsidRDefault="00627BE3" w:rsidP="00C20721">
            <w:pPr>
              <w:jc w:val="center"/>
            </w:pPr>
            <w:r w:rsidRPr="00F27BBE">
              <w:t>1</w:t>
            </w:r>
          </w:p>
        </w:tc>
        <w:tc>
          <w:tcPr>
            <w:tcW w:w="576" w:type="pct"/>
            <w:vAlign w:val="center"/>
          </w:tcPr>
          <w:p w14:paraId="5F7D7764" w14:textId="77777777" w:rsidR="00627BE3" w:rsidRPr="00F27BBE" w:rsidRDefault="00627BE3" w:rsidP="00C20721">
            <w:pPr>
              <w:jc w:val="center"/>
            </w:pPr>
            <w:r w:rsidRPr="00F27BBE">
              <w:t>1</w:t>
            </w:r>
          </w:p>
        </w:tc>
        <w:tc>
          <w:tcPr>
            <w:tcW w:w="970" w:type="pct"/>
            <w:vAlign w:val="center"/>
          </w:tcPr>
          <w:p w14:paraId="6B5A1044" w14:textId="77777777" w:rsidR="00627BE3" w:rsidRPr="00F27BBE" w:rsidRDefault="00627BE3" w:rsidP="00C20721">
            <w:pPr>
              <w:jc w:val="center"/>
            </w:pPr>
            <w:r w:rsidRPr="00F27BBE">
              <w:t>1</w:t>
            </w:r>
          </w:p>
        </w:tc>
      </w:tr>
      <w:tr w:rsidR="00627BE3" w:rsidRPr="00F27BBE" w14:paraId="7ED11D09" w14:textId="77777777" w:rsidTr="00002BFD">
        <w:trPr>
          <w:trHeight w:val="263"/>
          <w:jc w:val="center"/>
        </w:trPr>
        <w:tc>
          <w:tcPr>
            <w:tcW w:w="293" w:type="pct"/>
            <w:vAlign w:val="center"/>
          </w:tcPr>
          <w:p w14:paraId="1900D01A" w14:textId="77777777" w:rsidR="00627BE3" w:rsidRPr="00F27BBE" w:rsidRDefault="00627BE3" w:rsidP="00C20721">
            <w:pPr>
              <w:rPr>
                <w:b/>
              </w:rPr>
            </w:pPr>
            <w:r w:rsidRPr="00F27BBE">
              <w:rPr>
                <w:b/>
              </w:rPr>
              <w:t>5</w:t>
            </w:r>
          </w:p>
        </w:tc>
        <w:tc>
          <w:tcPr>
            <w:tcW w:w="2237" w:type="pct"/>
          </w:tcPr>
          <w:p w14:paraId="4F3C26D3" w14:textId="77777777" w:rsidR="00627BE3" w:rsidRPr="00F27BBE" w:rsidRDefault="00627BE3" w:rsidP="00C20721">
            <w:r w:rsidRPr="00F27BBE">
              <w:t>Оформление лицензии в Министерстве промышленности, торговли и развития предпринимательства Новосибирской области</w:t>
            </w:r>
          </w:p>
        </w:tc>
        <w:tc>
          <w:tcPr>
            <w:tcW w:w="924" w:type="pct"/>
            <w:vAlign w:val="center"/>
          </w:tcPr>
          <w:p w14:paraId="51AA3B07" w14:textId="77777777" w:rsidR="00627BE3" w:rsidRPr="00F27BBE" w:rsidRDefault="00627BE3" w:rsidP="00C20721">
            <w:pPr>
              <w:jc w:val="center"/>
            </w:pPr>
            <w:r w:rsidRPr="00F27BBE">
              <w:t>20</w:t>
            </w:r>
          </w:p>
        </w:tc>
        <w:tc>
          <w:tcPr>
            <w:tcW w:w="576" w:type="pct"/>
            <w:vAlign w:val="center"/>
          </w:tcPr>
          <w:p w14:paraId="0AA7553C" w14:textId="77777777" w:rsidR="00627BE3" w:rsidRPr="00F27BBE" w:rsidRDefault="00627BE3" w:rsidP="00C20721">
            <w:pPr>
              <w:jc w:val="center"/>
            </w:pPr>
            <w:r w:rsidRPr="00F27BBE">
              <w:t>29</w:t>
            </w:r>
          </w:p>
        </w:tc>
        <w:tc>
          <w:tcPr>
            <w:tcW w:w="970" w:type="pct"/>
            <w:vAlign w:val="center"/>
          </w:tcPr>
          <w:p w14:paraId="507DA288" w14:textId="77777777" w:rsidR="00627BE3" w:rsidRPr="00F27BBE" w:rsidRDefault="00627BE3" w:rsidP="00C20721">
            <w:pPr>
              <w:jc w:val="center"/>
            </w:pPr>
            <w:r w:rsidRPr="00F27BBE">
              <w:t>30</w:t>
            </w:r>
          </w:p>
        </w:tc>
      </w:tr>
      <w:tr w:rsidR="00627BE3" w:rsidRPr="00F27BBE" w14:paraId="3AEEEA12" w14:textId="77777777" w:rsidTr="00002BFD">
        <w:trPr>
          <w:trHeight w:val="411"/>
          <w:jc w:val="center"/>
        </w:trPr>
        <w:tc>
          <w:tcPr>
            <w:tcW w:w="293" w:type="pct"/>
            <w:vAlign w:val="center"/>
          </w:tcPr>
          <w:p w14:paraId="3753D61C" w14:textId="77777777" w:rsidR="00627BE3" w:rsidRPr="00F27BBE" w:rsidRDefault="00627BE3" w:rsidP="00C20721">
            <w:pPr>
              <w:ind w:left="720"/>
              <w:jc w:val="center"/>
              <w:rPr>
                <w:b/>
              </w:rPr>
            </w:pPr>
          </w:p>
        </w:tc>
        <w:tc>
          <w:tcPr>
            <w:tcW w:w="2237" w:type="pct"/>
            <w:vAlign w:val="center"/>
          </w:tcPr>
          <w:p w14:paraId="2649C31F" w14:textId="77777777" w:rsidR="00627BE3" w:rsidRPr="00F27BBE" w:rsidRDefault="00627BE3" w:rsidP="00C20721">
            <w:pPr>
              <w:jc w:val="center"/>
              <w:rPr>
                <w:b/>
              </w:rPr>
            </w:pPr>
            <w:r w:rsidRPr="00F27BBE">
              <w:rPr>
                <w:b/>
              </w:rPr>
              <w:t>Итого:</w:t>
            </w:r>
          </w:p>
        </w:tc>
        <w:tc>
          <w:tcPr>
            <w:tcW w:w="924" w:type="pct"/>
            <w:vAlign w:val="center"/>
          </w:tcPr>
          <w:p w14:paraId="76CF32A8" w14:textId="77777777" w:rsidR="00627BE3" w:rsidRPr="00F27BBE" w:rsidRDefault="00627BE3" w:rsidP="00C20721">
            <w:pPr>
              <w:jc w:val="center"/>
              <w:rPr>
                <w:b/>
                <w:color w:val="000000"/>
              </w:rPr>
            </w:pPr>
            <w:r w:rsidRPr="00F27BBE">
              <w:rPr>
                <w:b/>
                <w:color w:val="000000"/>
              </w:rPr>
              <w:t>46</w:t>
            </w:r>
          </w:p>
        </w:tc>
        <w:tc>
          <w:tcPr>
            <w:tcW w:w="576" w:type="pct"/>
            <w:vAlign w:val="center"/>
          </w:tcPr>
          <w:p w14:paraId="05D7524B" w14:textId="77777777" w:rsidR="00627BE3" w:rsidRPr="00F27BBE" w:rsidRDefault="00627BE3" w:rsidP="00C20721">
            <w:pPr>
              <w:jc w:val="center"/>
              <w:rPr>
                <w:b/>
                <w:color w:val="000000"/>
              </w:rPr>
            </w:pPr>
            <w:r w:rsidRPr="00F27BBE">
              <w:rPr>
                <w:b/>
                <w:color w:val="000000"/>
              </w:rPr>
              <w:t>70,66</w:t>
            </w:r>
          </w:p>
        </w:tc>
        <w:tc>
          <w:tcPr>
            <w:tcW w:w="970" w:type="pct"/>
            <w:vAlign w:val="center"/>
          </w:tcPr>
          <w:p w14:paraId="307CB315" w14:textId="77777777" w:rsidR="00627BE3" w:rsidRPr="00F27BBE" w:rsidRDefault="00627BE3" w:rsidP="00C20721">
            <w:pPr>
              <w:jc w:val="center"/>
              <w:rPr>
                <w:b/>
                <w:color w:val="000000"/>
              </w:rPr>
            </w:pPr>
            <w:r w:rsidRPr="00F27BBE">
              <w:rPr>
                <w:b/>
                <w:color w:val="000000"/>
              </w:rPr>
              <w:t>136</w:t>
            </w:r>
          </w:p>
        </w:tc>
      </w:tr>
    </w:tbl>
    <w:p w14:paraId="7A968C47" w14:textId="77777777" w:rsidR="007E4472" w:rsidRPr="00F27BBE" w:rsidRDefault="007E4472" w:rsidP="00C20721">
      <w:pPr>
        <w:spacing w:before="120" w:line="360" w:lineRule="auto"/>
        <w:ind w:firstLine="709"/>
        <w:jc w:val="both"/>
        <w:rPr>
          <w:sz w:val="28"/>
          <w:szCs w:val="28"/>
        </w:rPr>
      </w:pPr>
    </w:p>
    <w:p w14:paraId="7C907487" w14:textId="77777777" w:rsidR="00627BE3" w:rsidRPr="00F27BBE" w:rsidRDefault="00627BE3" w:rsidP="00C20721">
      <w:pPr>
        <w:spacing w:before="120" w:line="360" w:lineRule="auto"/>
        <w:ind w:firstLine="709"/>
        <w:jc w:val="both"/>
        <w:rPr>
          <w:sz w:val="28"/>
          <w:szCs w:val="28"/>
        </w:rPr>
      </w:pPr>
      <w:r w:rsidRPr="00F27BBE">
        <w:rPr>
          <w:sz w:val="28"/>
          <w:szCs w:val="28"/>
        </w:rPr>
        <w:t>Согласно данным, представленным в таблице 4</w:t>
      </w:r>
      <w:r w:rsidR="003524DB" w:rsidRPr="00F27BBE">
        <w:rPr>
          <w:sz w:val="28"/>
          <w:szCs w:val="28"/>
        </w:rPr>
        <w:t>8</w:t>
      </w:r>
      <w:r w:rsidRPr="00F27BBE">
        <w:rPr>
          <w:sz w:val="28"/>
          <w:szCs w:val="28"/>
        </w:rPr>
        <w:t>, наибольшее количество времени заняло у заявителей непосредственно оформление лицензии в Министерстве промышленности, торговли и развития предпринимательства Новосибирской области (максимальное количество – 30 дней).</w:t>
      </w:r>
    </w:p>
    <w:p w14:paraId="4CD35F3F" w14:textId="77777777" w:rsidR="00627BE3" w:rsidRPr="00F27BBE" w:rsidRDefault="00627BE3" w:rsidP="00C20721">
      <w:pPr>
        <w:spacing w:line="360" w:lineRule="auto"/>
        <w:ind w:firstLine="709"/>
        <w:jc w:val="both"/>
        <w:rPr>
          <w:sz w:val="28"/>
          <w:szCs w:val="28"/>
        </w:rPr>
      </w:pPr>
      <w:r w:rsidRPr="00F27BBE">
        <w:rPr>
          <w:sz w:val="28"/>
          <w:szCs w:val="28"/>
        </w:rPr>
        <w:t>По результатам аналогичного мониторинга, проведенного в 2013 году, определено, что временные затраты заявителей варьировались от 6 до 52 дней и составляют в среднем 25,89 дней. Таким образом, можно сделать вывод, что общие сроки существенно увеличились.</w:t>
      </w:r>
    </w:p>
    <w:p w14:paraId="63F9C5A2" w14:textId="77777777" w:rsidR="00627BE3" w:rsidRPr="00F27BBE" w:rsidRDefault="00627BE3" w:rsidP="00C20721">
      <w:pPr>
        <w:spacing w:line="360" w:lineRule="auto"/>
        <w:ind w:firstLine="709"/>
        <w:jc w:val="both"/>
        <w:rPr>
          <w:sz w:val="28"/>
          <w:szCs w:val="28"/>
        </w:rPr>
      </w:pPr>
      <w:r w:rsidRPr="00F27BBE">
        <w:rPr>
          <w:sz w:val="28"/>
          <w:szCs w:val="28"/>
        </w:rPr>
        <w:t xml:space="preserve">В таблице </w:t>
      </w:r>
      <w:r w:rsidR="003524DB" w:rsidRPr="00F27BBE">
        <w:rPr>
          <w:sz w:val="28"/>
          <w:szCs w:val="28"/>
        </w:rPr>
        <w:t>49</w:t>
      </w:r>
      <w:r w:rsidRPr="00F27BBE">
        <w:rPr>
          <w:sz w:val="28"/>
          <w:szCs w:val="28"/>
        </w:rPr>
        <w:t xml:space="preserve"> представлена структура временных затрат заявителей при получении государственной услуги, выявленная по итогам мониторинга в 2013 году.</w:t>
      </w:r>
    </w:p>
    <w:p w14:paraId="001FB837" w14:textId="77777777" w:rsidR="00627BE3" w:rsidRPr="00F27BBE" w:rsidRDefault="00627BE3" w:rsidP="00C20721">
      <w:pPr>
        <w:pStyle w:val="af6"/>
        <w:spacing w:line="360" w:lineRule="auto"/>
        <w:jc w:val="both"/>
        <w:rPr>
          <w:b w:val="0"/>
          <w:sz w:val="28"/>
          <w:szCs w:val="28"/>
        </w:rPr>
      </w:pPr>
      <w:r w:rsidRPr="00F27BBE">
        <w:rPr>
          <w:b w:val="0"/>
          <w:sz w:val="28"/>
          <w:szCs w:val="28"/>
        </w:rPr>
        <w:t xml:space="preserve">Таблица </w:t>
      </w:r>
      <w:r w:rsidR="003524DB" w:rsidRPr="00F27BBE">
        <w:rPr>
          <w:b w:val="0"/>
          <w:sz w:val="28"/>
          <w:szCs w:val="28"/>
        </w:rPr>
        <w:t>49</w:t>
      </w:r>
      <w:r w:rsidRPr="00F27BBE">
        <w:rPr>
          <w:b w:val="0"/>
          <w:sz w:val="28"/>
          <w:szCs w:val="28"/>
        </w:rPr>
        <w:t xml:space="preserve"> – Структура временных затрат заявителей при получении государственной услуги по итогам мониторинга 2013 года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4567"/>
        <w:gridCol w:w="1768"/>
        <w:gridCol w:w="1103"/>
        <w:gridCol w:w="1856"/>
      </w:tblGrid>
      <w:tr w:rsidR="00627BE3" w:rsidRPr="00F27BBE" w14:paraId="6423AF79" w14:textId="77777777" w:rsidTr="00002BFD">
        <w:trPr>
          <w:tblHeader/>
          <w:jc w:val="center"/>
        </w:trPr>
        <w:tc>
          <w:tcPr>
            <w:tcW w:w="361" w:type="pct"/>
            <w:vMerge w:val="restart"/>
            <w:vAlign w:val="center"/>
          </w:tcPr>
          <w:p w14:paraId="5BEAB9B8" w14:textId="77777777" w:rsidR="00627BE3" w:rsidRPr="00F27BBE" w:rsidRDefault="00627BE3" w:rsidP="00C20721">
            <w:pPr>
              <w:jc w:val="center"/>
              <w:rPr>
                <w:b/>
              </w:rPr>
            </w:pPr>
            <w:r w:rsidRPr="00F27BBE">
              <w:rPr>
                <w:b/>
              </w:rPr>
              <w:t>№ п/п</w:t>
            </w:r>
          </w:p>
        </w:tc>
        <w:tc>
          <w:tcPr>
            <w:tcW w:w="2491" w:type="pct"/>
            <w:vMerge w:val="restart"/>
            <w:vAlign w:val="center"/>
          </w:tcPr>
          <w:p w14:paraId="56E3BA56" w14:textId="77777777" w:rsidR="00627BE3" w:rsidRPr="00F27BBE" w:rsidRDefault="00627BE3" w:rsidP="00C20721">
            <w:pPr>
              <w:jc w:val="center"/>
              <w:rPr>
                <w:b/>
              </w:rPr>
            </w:pPr>
            <w:r w:rsidRPr="00F27BBE">
              <w:rPr>
                <w:b/>
              </w:rPr>
              <w:t>Перечень процедур (обращений)</w:t>
            </w:r>
          </w:p>
        </w:tc>
        <w:tc>
          <w:tcPr>
            <w:tcW w:w="2149" w:type="pct"/>
            <w:gridSpan w:val="3"/>
            <w:vAlign w:val="center"/>
          </w:tcPr>
          <w:p w14:paraId="79704C15" w14:textId="77777777" w:rsidR="00627BE3" w:rsidRPr="00F27BBE" w:rsidRDefault="00627BE3" w:rsidP="00C20721">
            <w:pPr>
              <w:jc w:val="center"/>
              <w:rPr>
                <w:b/>
              </w:rPr>
            </w:pPr>
            <w:r w:rsidRPr="00F27BBE">
              <w:rPr>
                <w:b/>
              </w:rPr>
              <w:t>Количество дней, затраченных на процедуру</w:t>
            </w:r>
          </w:p>
        </w:tc>
      </w:tr>
      <w:tr w:rsidR="00627BE3" w:rsidRPr="00F27BBE" w14:paraId="3667A605" w14:textId="77777777" w:rsidTr="00002BFD">
        <w:trPr>
          <w:tblHeader/>
          <w:jc w:val="center"/>
        </w:trPr>
        <w:tc>
          <w:tcPr>
            <w:tcW w:w="361" w:type="pct"/>
            <w:vMerge/>
            <w:vAlign w:val="center"/>
          </w:tcPr>
          <w:p w14:paraId="480F99E3" w14:textId="77777777" w:rsidR="00627BE3" w:rsidRPr="00F27BBE" w:rsidRDefault="00627BE3" w:rsidP="00C20721">
            <w:pPr>
              <w:jc w:val="center"/>
              <w:rPr>
                <w:b/>
              </w:rPr>
            </w:pPr>
          </w:p>
        </w:tc>
        <w:tc>
          <w:tcPr>
            <w:tcW w:w="2491" w:type="pct"/>
            <w:vMerge/>
            <w:vAlign w:val="center"/>
          </w:tcPr>
          <w:p w14:paraId="198F66A5" w14:textId="77777777" w:rsidR="00627BE3" w:rsidRPr="00F27BBE" w:rsidRDefault="00627BE3" w:rsidP="00C20721">
            <w:pPr>
              <w:jc w:val="center"/>
              <w:rPr>
                <w:b/>
              </w:rPr>
            </w:pPr>
          </w:p>
        </w:tc>
        <w:tc>
          <w:tcPr>
            <w:tcW w:w="730" w:type="pct"/>
            <w:vAlign w:val="center"/>
          </w:tcPr>
          <w:p w14:paraId="2D617EDE" w14:textId="77777777" w:rsidR="00627BE3" w:rsidRPr="00F27BBE" w:rsidRDefault="00627BE3" w:rsidP="00C20721">
            <w:pPr>
              <w:jc w:val="center"/>
              <w:rPr>
                <w:b/>
              </w:rPr>
            </w:pPr>
            <w:r w:rsidRPr="00F27BBE">
              <w:rPr>
                <w:b/>
              </w:rPr>
              <w:t>Минимальное</w:t>
            </w:r>
          </w:p>
        </w:tc>
        <w:tc>
          <w:tcPr>
            <w:tcW w:w="678" w:type="pct"/>
          </w:tcPr>
          <w:p w14:paraId="104CC399" w14:textId="77777777" w:rsidR="00627BE3" w:rsidRPr="00F27BBE" w:rsidRDefault="00627BE3" w:rsidP="00C20721">
            <w:pPr>
              <w:jc w:val="center"/>
              <w:rPr>
                <w:b/>
              </w:rPr>
            </w:pPr>
            <w:r w:rsidRPr="00F27BBE">
              <w:rPr>
                <w:b/>
              </w:rPr>
              <w:t>Среднее</w:t>
            </w:r>
          </w:p>
        </w:tc>
        <w:tc>
          <w:tcPr>
            <w:tcW w:w="740" w:type="pct"/>
          </w:tcPr>
          <w:p w14:paraId="6BF879DB" w14:textId="77777777" w:rsidR="00627BE3" w:rsidRPr="00F27BBE" w:rsidRDefault="00627BE3" w:rsidP="00C20721">
            <w:pPr>
              <w:jc w:val="center"/>
              <w:rPr>
                <w:b/>
              </w:rPr>
            </w:pPr>
            <w:r w:rsidRPr="00F27BBE">
              <w:rPr>
                <w:b/>
              </w:rPr>
              <w:t>Максимальное</w:t>
            </w:r>
          </w:p>
        </w:tc>
      </w:tr>
      <w:tr w:rsidR="00627BE3" w:rsidRPr="00F27BBE" w14:paraId="6B23639A" w14:textId="77777777" w:rsidTr="00002BFD">
        <w:trPr>
          <w:jc w:val="center"/>
        </w:trPr>
        <w:tc>
          <w:tcPr>
            <w:tcW w:w="361" w:type="pct"/>
            <w:vAlign w:val="center"/>
          </w:tcPr>
          <w:p w14:paraId="4158D12D" w14:textId="77777777" w:rsidR="00627BE3" w:rsidRPr="00F27BBE" w:rsidRDefault="00627BE3" w:rsidP="00C20721">
            <w:pPr>
              <w:ind w:left="72"/>
              <w:rPr>
                <w:b/>
              </w:rPr>
            </w:pPr>
            <w:r w:rsidRPr="00F27BBE">
              <w:rPr>
                <w:b/>
              </w:rPr>
              <w:t>1</w:t>
            </w:r>
          </w:p>
        </w:tc>
        <w:tc>
          <w:tcPr>
            <w:tcW w:w="2491" w:type="pct"/>
          </w:tcPr>
          <w:p w14:paraId="075D9081" w14:textId="77777777" w:rsidR="00627BE3" w:rsidRPr="00F27BBE" w:rsidRDefault="00627BE3" w:rsidP="00C20721">
            <w:pPr>
              <w:autoSpaceDE w:val="0"/>
              <w:autoSpaceDN w:val="0"/>
              <w:adjustRightInd w:val="0"/>
              <w:jc w:val="both"/>
            </w:pPr>
            <w:r w:rsidRPr="00F27BBE">
              <w:t>Получение документов в Управлении Федеральной службы государственной регистрации, кадастра и картографии по Новосибирской области</w:t>
            </w:r>
          </w:p>
        </w:tc>
        <w:tc>
          <w:tcPr>
            <w:tcW w:w="730" w:type="pct"/>
            <w:vAlign w:val="center"/>
          </w:tcPr>
          <w:p w14:paraId="2B7D6095" w14:textId="77777777" w:rsidR="00627BE3" w:rsidRPr="00F27BBE" w:rsidRDefault="00627BE3" w:rsidP="00C20721">
            <w:pPr>
              <w:jc w:val="center"/>
            </w:pPr>
            <w:r w:rsidRPr="00F27BBE">
              <w:t>1</w:t>
            </w:r>
          </w:p>
        </w:tc>
        <w:tc>
          <w:tcPr>
            <w:tcW w:w="678" w:type="pct"/>
            <w:vAlign w:val="center"/>
          </w:tcPr>
          <w:p w14:paraId="03EF050E" w14:textId="77777777" w:rsidR="00627BE3" w:rsidRPr="00F27BBE" w:rsidRDefault="00627BE3" w:rsidP="00C20721">
            <w:pPr>
              <w:jc w:val="center"/>
            </w:pPr>
            <w:r w:rsidRPr="00F27BBE">
              <w:t>2</w:t>
            </w:r>
          </w:p>
        </w:tc>
        <w:tc>
          <w:tcPr>
            <w:tcW w:w="740" w:type="pct"/>
            <w:vAlign w:val="center"/>
          </w:tcPr>
          <w:p w14:paraId="03A1A429" w14:textId="77777777" w:rsidR="00627BE3" w:rsidRPr="00F27BBE" w:rsidRDefault="00627BE3" w:rsidP="00C20721">
            <w:pPr>
              <w:jc w:val="center"/>
            </w:pPr>
            <w:r w:rsidRPr="00F27BBE">
              <w:t>10</w:t>
            </w:r>
          </w:p>
        </w:tc>
      </w:tr>
      <w:tr w:rsidR="00627BE3" w:rsidRPr="00F27BBE" w14:paraId="31D5D2D2" w14:textId="77777777" w:rsidTr="00002BFD">
        <w:trPr>
          <w:jc w:val="center"/>
        </w:trPr>
        <w:tc>
          <w:tcPr>
            <w:tcW w:w="361" w:type="pct"/>
            <w:vAlign w:val="center"/>
          </w:tcPr>
          <w:p w14:paraId="47B0F951" w14:textId="77777777" w:rsidR="00627BE3" w:rsidRPr="00F27BBE" w:rsidRDefault="00627BE3" w:rsidP="00C20721">
            <w:pPr>
              <w:rPr>
                <w:b/>
              </w:rPr>
            </w:pPr>
            <w:r w:rsidRPr="00F27BBE">
              <w:rPr>
                <w:b/>
              </w:rPr>
              <w:t>2</w:t>
            </w:r>
          </w:p>
        </w:tc>
        <w:tc>
          <w:tcPr>
            <w:tcW w:w="2491" w:type="pct"/>
          </w:tcPr>
          <w:p w14:paraId="6B596154" w14:textId="77777777" w:rsidR="00627BE3" w:rsidRPr="00F27BBE" w:rsidRDefault="00627BE3" w:rsidP="00C20721">
            <w:pPr>
              <w:autoSpaceDE w:val="0"/>
              <w:autoSpaceDN w:val="0"/>
              <w:adjustRightInd w:val="0"/>
              <w:jc w:val="both"/>
            </w:pPr>
            <w:r w:rsidRPr="00F27BBE">
              <w:t>Получение документов в Управлении Федеральной налоговой службы по Новосибирской области</w:t>
            </w:r>
          </w:p>
        </w:tc>
        <w:tc>
          <w:tcPr>
            <w:tcW w:w="730" w:type="pct"/>
            <w:vAlign w:val="center"/>
          </w:tcPr>
          <w:p w14:paraId="5EF7C99A" w14:textId="77777777" w:rsidR="00627BE3" w:rsidRPr="00F27BBE" w:rsidRDefault="00627BE3" w:rsidP="00C20721">
            <w:pPr>
              <w:jc w:val="center"/>
            </w:pPr>
            <w:r w:rsidRPr="00F27BBE">
              <w:t>1</w:t>
            </w:r>
          </w:p>
        </w:tc>
        <w:tc>
          <w:tcPr>
            <w:tcW w:w="678" w:type="pct"/>
            <w:vAlign w:val="center"/>
          </w:tcPr>
          <w:p w14:paraId="62FDFCF9" w14:textId="77777777" w:rsidR="00627BE3" w:rsidRPr="00F27BBE" w:rsidRDefault="00627BE3" w:rsidP="00C20721">
            <w:pPr>
              <w:jc w:val="center"/>
            </w:pPr>
            <w:r w:rsidRPr="00F27BBE">
              <w:t>2,36</w:t>
            </w:r>
          </w:p>
        </w:tc>
        <w:tc>
          <w:tcPr>
            <w:tcW w:w="740" w:type="pct"/>
            <w:vAlign w:val="center"/>
          </w:tcPr>
          <w:p w14:paraId="44DEC91A" w14:textId="77777777" w:rsidR="00627BE3" w:rsidRPr="00F27BBE" w:rsidRDefault="00627BE3" w:rsidP="00C20721">
            <w:pPr>
              <w:jc w:val="center"/>
            </w:pPr>
            <w:r w:rsidRPr="00F27BBE">
              <w:t>10</w:t>
            </w:r>
          </w:p>
        </w:tc>
      </w:tr>
      <w:tr w:rsidR="00627BE3" w:rsidRPr="00F27BBE" w14:paraId="2821718B" w14:textId="77777777" w:rsidTr="00002BFD">
        <w:trPr>
          <w:jc w:val="center"/>
        </w:trPr>
        <w:tc>
          <w:tcPr>
            <w:tcW w:w="361" w:type="pct"/>
            <w:vAlign w:val="center"/>
          </w:tcPr>
          <w:p w14:paraId="73059D19" w14:textId="77777777" w:rsidR="00627BE3" w:rsidRPr="00F27BBE" w:rsidRDefault="00627BE3" w:rsidP="00C20721">
            <w:pPr>
              <w:rPr>
                <w:b/>
              </w:rPr>
            </w:pPr>
            <w:r w:rsidRPr="00F27BBE">
              <w:rPr>
                <w:b/>
              </w:rPr>
              <w:lastRenderedPageBreak/>
              <w:t>3</w:t>
            </w:r>
          </w:p>
        </w:tc>
        <w:tc>
          <w:tcPr>
            <w:tcW w:w="2491" w:type="pct"/>
          </w:tcPr>
          <w:p w14:paraId="3968CDFB" w14:textId="77777777" w:rsidR="00627BE3" w:rsidRPr="00F27BBE" w:rsidRDefault="00627BE3" w:rsidP="00C20721">
            <w:pPr>
              <w:jc w:val="both"/>
            </w:pPr>
            <w:r w:rsidRPr="00F27BBE">
              <w:t>Отправление документов почтовой службой</w:t>
            </w:r>
          </w:p>
        </w:tc>
        <w:tc>
          <w:tcPr>
            <w:tcW w:w="730" w:type="pct"/>
            <w:vAlign w:val="center"/>
          </w:tcPr>
          <w:p w14:paraId="04B2E071" w14:textId="77777777" w:rsidR="00627BE3" w:rsidRPr="00F27BBE" w:rsidRDefault="00627BE3" w:rsidP="00C20721">
            <w:pPr>
              <w:jc w:val="center"/>
            </w:pPr>
            <w:r w:rsidRPr="00F27BBE">
              <w:t>1</w:t>
            </w:r>
          </w:p>
        </w:tc>
        <w:tc>
          <w:tcPr>
            <w:tcW w:w="678" w:type="pct"/>
            <w:vAlign w:val="center"/>
          </w:tcPr>
          <w:p w14:paraId="5D5902C0" w14:textId="77777777" w:rsidR="00627BE3" w:rsidRPr="00F27BBE" w:rsidRDefault="00627BE3" w:rsidP="00C20721">
            <w:pPr>
              <w:jc w:val="center"/>
            </w:pPr>
            <w:r w:rsidRPr="00F27BBE">
              <w:t>1</w:t>
            </w:r>
          </w:p>
        </w:tc>
        <w:tc>
          <w:tcPr>
            <w:tcW w:w="740" w:type="pct"/>
            <w:vAlign w:val="center"/>
          </w:tcPr>
          <w:p w14:paraId="3ACB6654" w14:textId="77777777" w:rsidR="00627BE3" w:rsidRPr="00F27BBE" w:rsidRDefault="00627BE3" w:rsidP="00C20721">
            <w:pPr>
              <w:jc w:val="center"/>
            </w:pPr>
            <w:r w:rsidRPr="00F27BBE">
              <w:t>1</w:t>
            </w:r>
          </w:p>
        </w:tc>
      </w:tr>
      <w:tr w:rsidR="00627BE3" w:rsidRPr="00F27BBE" w14:paraId="2E763E8F" w14:textId="77777777" w:rsidTr="00002BFD">
        <w:trPr>
          <w:jc w:val="center"/>
        </w:trPr>
        <w:tc>
          <w:tcPr>
            <w:tcW w:w="361" w:type="pct"/>
            <w:vAlign w:val="center"/>
          </w:tcPr>
          <w:p w14:paraId="260DB0D9" w14:textId="77777777" w:rsidR="00627BE3" w:rsidRPr="00F27BBE" w:rsidRDefault="00627BE3" w:rsidP="00C20721">
            <w:pPr>
              <w:rPr>
                <w:b/>
              </w:rPr>
            </w:pPr>
            <w:r w:rsidRPr="00F27BBE">
              <w:rPr>
                <w:b/>
              </w:rPr>
              <w:t>4</w:t>
            </w:r>
          </w:p>
        </w:tc>
        <w:tc>
          <w:tcPr>
            <w:tcW w:w="2491" w:type="pct"/>
          </w:tcPr>
          <w:p w14:paraId="76463604" w14:textId="77777777" w:rsidR="00627BE3" w:rsidRPr="00F27BBE" w:rsidRDefault="00627BE3" w:rsidP="00C20721">
            <w:pPr>
              <w:jc w:val="both"/>
            </w:pPr>
            <w:r w:rsidRPr="00F27BBE">
              <w:t>Услуги нотариуса</w:t>
            </w:r>
          </w:p>
        </w:tc>
        <w:tc>
          <w:tcPr>
            <w:tcW w:w="730" w:type="pct"/>
            <w:vAlign w:val="center"/>
          </w:tcPr>
          <w:p w14:paraId="7E9338B3" w14:textId="77777777" w:rsidR="00627BE3" w:rsidRPr="00F27BBE" w:rsidRDefault="00627BE3" w:rsidP="00C20721">
            <w:pPr>
              <w:jc w:val="center"/>
            </w:pPr>
            <w:r w:rsidRPr="00F27BBE">
              <w:t>1</w:t>
            </w:r>
          </w:p>
        </w:tc>
        <w:tc>
          <w:tcPr>
            <w:tcW w:w="678" w:type="pct"/>
            <w:vAlign w:val="center"/>
          </w:tcPr>
          <w:p w14:paraId="70F337F7" w14:textId="77777777" w:rsidR="00627BE3" w:rsidRPr="00F27BBE" w:rsidRDefault="00627BE3" w:rsidP="00C20721">
            <w:pPr>
              <w:jc w:val="center"/>
            </w:pPr>
            <w:r w:rsidRPr="00F27BBE">
              <w:t>1</w:t>
            </w:r>
          </w:p>
        </w:tc>
        <w:tc>
          <w:tcPr>
            <w:tcW w:w="740" w:type="pct"/>
            <w:vAlign w:val="center"/>
          </w:tcPr>
          <w:p w14:paraId="3DB6F232" w14:textId="77777777" w:rsidR="00627BE3" w:rsidRPr="00F27BBE" w:rsidRDefault="00627BE3" w:rsidP="00C20721">
            <w:pPr>
              <w:jc w:val="center"/>
            </w:pPr>
            <w:r w:rsidRPr="00F27BBE">
              <w:t>1</w:t>
            </w:r>
          </w:p>
        </w:tc>
      </w:tr>
      <w:tr w:rsidR="00627BE3" w:rsidRPr="00F27BBE" w14:paraId="43CDA31C" w14:textId="77777777" w:rsidTr="00002BFD">
        <w:trPr>
          <w:trHeight w:val="263"/>
          <w:jc w:val="center"/>
        </w:trPr>
        <w:tc>
          <w:tcPr>
            <w:tcW w:w="361" w:type="pct"/>
            <w:vAlign w:val="center"/>
          </w:tcPr>
          <w:p w14:paraId="094AB7FD" w14:textId="77777777" w:rsidR="00627BE3" w:rsidRPr="00F27BBE" w:rsidRDefault="00627BE3" w:rsidP="00C20721">
            <w:pPr>
              <w:rPr>
                <w:b/>
              </w:rPr>
            </w:pPr>
            <w:r w:rsidRPr="00F27BBE">
              <w:rPr>
                <w:b/>
              </w:rPr>
              <w:t>5</w:t>
            </w:r>
          </w:p>
        </w:tc>
        <w:tc>
          <w:tcPr>
            <w:tcW w:w="2491" w:type="pct"/>
          </w:tcPr>
          <w:p w14:paraId="128115B1" w14:textId="77777777" w:rsidR="00627BE3" w:rsidRPr="00F27BBE" w:rsidRDefault="00627BE3" w:rsidP="00C20721">
            <w:r w:rsidRPr="00F27BBE">
              <w:t>Оформление лицензии в Министерстве промышленности, торговли и развития предпринимательства Новосибирской области</w:t>
            </w:r>
          </w:p>
        </w:tc>
        <w:tc>
          <w:tcPr>
            <w:tcW w:w="730" w:type="pct"/>
            <w:vAlign w:val="center"/>
          </w:tcPr>
          <w:p w14:paraId="7D29E44A" w14:textId="77777777" w:rsidR="00627BE3" w:rsidRPr="00F27BBE" w:rsidRDefault="00627BE3" w:rsidP="00C20721">
            <w:pPr>
              <w:jc w:val="center"/>
            </w:pPr>
            <w:r w:rsidRPr="00F27BBE">
              <w:t>2</w:t>
            </w:r>
          </w:p>
        </w:tc>
        <w:tc>
          <w:tcPr>
            <w:tcW w:w="678" w:type="pct"/>
            <w:vAlign w:val="center"/>
          </w:tcPr>
          <w:p w14:paraId="4B27E58A" w14:textId="77777777" w:rsidR="00627BE3" w:rsidRPr="00F27BBE" w:rsidRDefault="00627BE3" w:rsidP="00C20721">
            <w:pPr>
              <w:jc w:val="center"/>
            </w:pPr>
            <w:r w:rsidRPr="00F27BBE">
              <w:t>19,53</w:t>
            </w:r>
          </w:p>
        </w:tc>
        <w:tc>
          <w:tcPr>
            <w:tcW w:w="740" w:type="pct"/>
            <w:vAlign w:val="center"/>
          </w:tcPr>
          <w:p w14:paraId="549DC64F" w14:textId="77777777" w:rsidR="00627BE3" w:rsidRPr="00F27BBE" w:rsidRDefault="00627BE3" w:rsidP="00C20721">
            <w:pPr>
              <w:jc w:val="center"/>
            </w:pPr>
            <w:r w:rsidRPr="00F27BBE">
              <w:t>30</w:t>
            </w:r>
          </w:p>
        </w:tc>
      </w:tr>
      <w:tr w:rsidR="00627BE3" w:rsidRPr="00F27BBE" w14:paraId="055B6D26" w14:textId="77777777" w:rsidTr="00002BFD">
        <w:trPr>
          <w:trHeight w:val="411"/>
          <w:jc w:val="center"/>
        </w:trPr>
        <w:tc>
          <w:tcPr>
            <w:tcW w:w="361" w:type="pct"/>
            <w:vAlign w:val="center"/>
          </w:tcPr>
          <w:p w14:paraId="42F73DEA" w14:textId="77777777" w:rsidR="00627BE3" w:rsidRPr="00F27BBE" w:rsidRDefault="00627BE3" w:rsidP="00C20721">
            <w:pPr>
              <w:ind w:left="720"/>
              <w:rPr>
                <w:b/>
              </w:rPr>
            </w:pPr>
          </w:p>
        </w:tc>
        <w:tc>
          <w:tcPr>
            <w:tcW w:w="2491" w:type="pct"/>
            <w:vAlign w:val="center"/>
          </w:tcPr>
          <w:p w14:paraId="220F248F" w14:textId="77777777" w:rsidR="00627BE3" w:rsidRPr="00F27BBE" w:rsidRDefault="00627BE3" w:rsidP="00C20721">
            <w:pPr>
              <w:jc w:val="center"/>
              <w:rPr>
                <w:b/>
              </w:rPr>
            </w:pPr>
            <w:r w:rsidRPr="00F27BBE">
              <w:rPr>
                <w:b/>
              </w:rPr>
              <w:t>Итого:</w:t>
            </w:r>
          </w:p>
        </w:tc>
        <w:tc>
          <w:tcPr>
            <w:tcW w:w="730" w:type="pct"/>
            <w:vAlign w:val="center"/>
          </w:tcPr>
          <w:p w14:paraId="39FA40AA" w14:textId="77777777" w:rsidR="00627BE3" w:rsidRPr="00F27BBE" w:rsidRDefault="00627BE3" w:rsidP="00C20721">
            <w:pPr>
              <w:jc w:val="center"/>
              <w:rPr>
                <w:b/>
              </w:rPr>
            </w:pPr>
            <w:r w:rsidRPr="00F27BBE">
              <w:rPr>
                <w:b/>
              </w:rPr>
              <w:t>6</w:t>
            </w:r>
          </w:p>
        </w:tc>
        <w:tc>
          <w:tcPr>
            <w:tcW w:w="678" w:type="pct"/>
            <w:vAlign w:val="center"/>
          </w:tcPr>
          <w:p w14:paraId="508F94DF" w14:textId="77777777" w:rsidR="00627BE3" w:rsidRPr="00F27BBE" w:rsidRDefault="00627BE3" w:rsidP="00C20721">
            <w:pPr>
              <w:jc w:val="center"/>
              <w:rPr>
                <w:b/>
              </w:rPr>
            </w:pPr>
            <w:r w:rsidRPr="00F27BBE">
              <w:rPr>
                <w:b/>
              </w:rPr>
              <w:t>25,89</w:t>
            </w:r>
          </w:p>
        </w:tc>
        <w:tc>
          <w:tcPr>
            <w:tcW w:w="740" w:type="pct"/>
            <w:vAlign w:val="center"/>
          </w:tcPr>
          <w:p w14:paraId="2F4F040F" w14:textId="77777777" w:rsidR="00627BE3" w:rsidRPr="00F27BBE" w:rsidRDefault="00627BE3" w:rsidP="00C20721">
            <w:pPr>
              <w:jc w:val="center"/>
              <w:rPr>
                <w:b/>
              </w:rPr>
            </w:pPr>
            <w:r w:rsidRPr="00F27BBE">
              <w:rPr>
                <w:b/>
              </w:rPr>
              <w:t>52</w:t>
            </w:r>
          </w:p>
        </w:tc>
      </w:tr>
    </w:tbl>
    <w:p w14:paraId="1F76F90A" w14:textId="77777777" w:rsidR="007E4472" w:rsidRPr="00F27BBE" w:rsidRDefault="007E4472" w:rsidP="00C20721">
      <w:pPr>
        <w:spacing w:before="120" w:line="360" w:lineRule="auto"/>
        <w:ind w:firstLine="709"/>
        <w:jc w:val="both"/>
        <w:rPr>
          <w:sz w:val="28"/>
          <w:szCs w:val="28"/>
        </w:rPr>
      </w:pPr>
    </w:p>
    <w:p w14:paraId="323CAAE2" w14:textId="77777777" w:rsidR="00627BE3" w:rsidRPr="00F27BBE" w:rsidRDefault="00627BE3" w:rsidP="00C20721">
      <w:pPr>
        <w:spacing w:before="120" w:line="360" w:lineRule="auto"/>
        <w:ind w:firstLine="709"/>
        <w:jc w:val="both"/>
        <w:rPr>
          <w:sz w:val="28"/>
          <w:szCs w:val="28"/>
        </w:rPr>
      </w:pPr>
      <w:r w:rsidRPr="00F27BBE">
        <w:rPr>
          <w:sz w:val="28"/>
          <w:szCs w:val="28"/>
        </w:rPr>
        <w:t xml:space="preserve">По мнению заявителей, оптимальным для получения данной услуги является срок от 20 до 30 дней (среднее значение – 28,67 дней). В 2013 году респонденты указали, что оптимальным является срок от 7 до 30 дней (среднее значение - 14,37 дней). </w:t>
      </w:r>
    </w:p>
    <w:p w14:paraId="5C74670F" w14:textId="77777777" w:rsidR="00627BE3" w:rsidRPr="00F27BBE" w:rsidRDefault="00627BE3" w:rsidP="00C20721">
      <w:pPr>
        <w:spacing w:line="360" w:lineRule="auto"/>
        <w:ind w:firstLine="709"/>
        <w:jc w:val="both"/>
        <w:rPr>
          <w:sz w:val="28"/>
          <w:szCs w:val="28"/>
        </w:rPr>
      </w:pPr>
      <w:r w:rsidRPr="00F27BBE">
        <w:rPr>
          <w:sz w:val="28"/>
          <w:szCs w:val="28"/>
        </w:rPr>
        <w:t xml:space="preserve">Согласно п. 10 Административного регламента, общий срок предоставления государственной услуги составляет </w:t>
      </w:r>
      <w:r w:rsidRPr="00F27BBE">
        <w:rPr>
          <w:i/>
          <w:sz w:val="28"/>
          <w:szCs w:val="28"/>
        </w:rPr>
        <w:t>30 дней</w:t>
      </w:r>
      <w:r w:rsidRPr="00F27BBE">
        <w:rPr>
          <w:sz w:val="28"/>
          <w:szCs w:val="28"/>
        </w:rPr>
        <w:t>. При поступлении заявления и прилагаемых к нему документов в форме электронных документов с использованием электронной подписи, срок предоставления государственной услуги составляет 25 дней со дня получения заявления. В случае необходимости проведения дополнительной экспертизы указанный срок может быть продлен на период ее проведения, но не более чем на 30 дней.</w:t>
      </w:r>
    </w:p>
    <w:p w14:paraId="78A284CF" w14:textId="77777777" w:rsidR="00627BE3" w:rsidRPr="00F27BBE" w:rsidRDefault="003524DB" w:rsidP="00C20721">
      <w:pPr>
        <w:spacing w:line="360" w:lineRule="auto"/>
        <w:ind w:firstLine="709"/>
        <w:jc w:val="both"/>
        <w:rPr>
          <w:sz w:val="28"/>
          <w:szCs w:val="28"/>
        </w:rPr>
      </w:pPr>
      <w:r w:rsidRPr="00F27BBE">
        <w:rPr>
          <w:sz w:val="28"/>
          <w:szCs w:val="28"/>
        </w:rPr>
        <w:t>Исходя из данных табл. 48</w:t>
      </w:r>
      <w:r w:rsidR="00627BE3" w:rsidRPr="00F27BBE">
        <w:rPr>
          <w:sz w:val="28"/>
          <w:szCs w:val="28"/>
        </w:rPr>
        <w:t>, можно сделать вывод, что нормативный срок оформления лицензии в Министерстве промышленности, торговли и развития предпринимательства Новосибирской области не был превышен.</w:t>
      </w:r>
    </w:p>
    <w:p w14:paraId="0DCDFBA7" w14:textId="1F20D402" w:rsidR="00002BFD" w:rsidRPr="00F27BBE" w:rsidRDefault="00002BFD" w:rsidP="00C20721">
      <w:pPr>
        <w:spacing w:line="360" w:lineRule="auto"/>
        <w:ind w:firstLine="709"/>
        <w:jc w:val="both"/>
        <w:rPr>
          <w:sz w:val="28"/>
          <w:szCs w:val="28"/>
        </w:rPr>
      </w:pPr>
      <w:r w:rsidRPr="00F27BBE">
        <w:rPr>
          <w:sz w:val="28"/>
          <w:szCs w:val="28"/>
        </w:rPr>
        <w:t xml:space="preserve">Согласно Указу Президента РФ от 07.05.2012 г. №601 «Об основных направлениях совершенствования системы государственного управления», </w:t>
      </w:r>
      <w:r w:rsidR="007E3A50">
        <w:rPr>
          <w:sz w:val="28"/>
          <w:szCs w:val="28"/>
        </w:rPr>
        <w:t>время</w:t>
      </w:r>
      <w:r w:rsidRPr="00F27BBE">
        <w:rPr>
          <w:sz w:val="28"/>
          <w:szCs w:val="28"/>
        </w:rPr>
        <w:t xml:space="preserve">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 к 2014 году не должно превышать 15 минут.</w:t>
      </w:r>
    </w:p>
    <w:p w14:paraId="323BF249" w14:textId="77777777" w:rsidR="00627BE3" w:rsidRPr="00F27BBE" w:rsidRDefault="00627BE3" w:rsidP="00C20721">
      <w:pPr>
        <w:spacing w:line="360" w:lineRule="auto"/>
        <w:ind w:firstLine="709"/>
        <w:jc w:val="both"/>
        <w:rPr>
          <w:sz w:val="28"/>
          <w:szCs w:val="28"/>
        </w:rPr>
      </w:pPr>
      <w:r w:rsidRPr="00F27BBE">
        <w:rPr>
          <w:sz w:val="28"/>
          <w:szCs w:val="28"/>
        </w:rPr>
        <w:t xml:space="preserve">Ожидание в очереди при подаче документов на получение услуги составило от 15 до 40 минут (среднее значение – 19 мин.). На ожидание в </w:t>
      </w:r>
      <w:r w:rsidRPr="00F27BBE">
        <w:rPr>
          <w:sz w:val="28"/>
          <w:szCs w:val="28"/>
        </w:rPr>
        <w:lastRenderedPageBreak/>
        <w:t>очереди при получении результата услуги заявители затратили от 15 до 30 минут (среднее значение – 20,67 мин.). Стоит отметить, что нормативный срок на ожидание в очереди при подаче документов и при получении результата государственной услуги - 15 мин</w:t>
      </w:r>
      <w:r w:rsidRPr="00F27BBE">
        <w:rPr>
          <w:rStyle w:val="af2"/>
          <w:sz w:val="28"/>
          <w:szCs w:val="28"/>
        </w:rPr>
        <w:footnoteReference w:id="18"/>
      </w:r>
      <w:r w:rsidRPr="00F27BBE">
        <w:rPr>
          <w:sz w:val="28"/>
          <w:szCs w:val="28"/>
        </w:rPr>
        <w:t>.</w:t>
      </w:r>
    </w:p>
    <w:p w14:paraId="40CAB256" w14:textId="77777777" w:rsidR="00627BE3" w:rsidRPr="00F27BBE" w:rsidRDefault="00627BE3" w:rsidP="00C20721">
      <w:pPr>
        <w:spacing w:line="360" w:lineRule="auto"/>
        <w:ind w:firstLine="709"/>
        <w:jc w:val="both"/>
        <w:rPr>
          <w:sz w:val="28"/>
          <w:szCs w:val="28"/>
        </w:rPr>
      </w:pPr>
      <w:r w:rsidRPr="00F27BBE">
        <w:rPr>
          <w:sz w:val="28"/>
          <w:szCs w:val="28"/>
        </w:rPr>
        <w:t xml:space="preserve">По результатам прошлогоднего мониторинга ожидание в очереди при подаче документов на получение услуги составило от 0 до 30 минут (среднее значение – 3,6 мин.). На ожидание в очереди при получении результата услуги заявители затратили от 0 до 30 минут (среднее значение – 2,77 мин.). </w:t>
      </w:r>
    </w:p>
    <w:p w14:paraId="3B286296" w14:textId="77777777" w:rsidR="00627BE3" w:rsidRPr="00F27BBE" w:rsidRDefault="00627BE3" w:rsidP="00C20721">
      <w:pPr>
        <w:spacing w:line="360" w:lineRule="auto"/>
        <w:ind w:firstLine="709"/>
        <w:jc w:val="both"/>
        <w:rPr>
          <w:sz w:val="28"/>
          <w:szCs w:val="28"/>
        </w:rPr>
      </w:pPr>
      <w:r w:rsidRPr="00F27BBE">
        <w:rPr>
          <w:sz w:val="28"/>
          <w:szCs w:val="28"/>
        </w:rPr>
        <w:t xml:space="preserve">В ходе мониторинга выявлено, что только 53% респондентов считают дополнительные временные издержки при получении услуги незначительными, 33,3% опрошенных считают издержки значительными, остальные затруднились с ответом. </w:t>
      </w:r>
    </w:p>
    <w:p w14:paraId="175AEA10" w14:textId="77777777" w:rsidR="00627BE3" w:rsidRPr="00F27BBE" w:rsidRDefault="00627BE3" w:rsidP="00C20721">
      <w:pPr>
        <w:spacing w:line="360" w:lineRule="auto"/>
        <w:ind w:firstLine="709"/>
        <w:jc w:val="both"/>
        <w:rPr>
          <w:b/>
          <w:i/>
          <w:color w:val="000000"/>
          <w:sz w:val="28"/>
          <w:szCs w:val="28"/>
        </w:rPr>
      </w:pPr>
      <w:r w:rsidRPr="00F27BBE">
        <w:rPr>
          <w:b/>
          <w:i/>
          <w:color w:val="000000"/>
          <w:sz w:val="28"/>
          <w:szCs w:val="28"/>
        </w:rPr>
        <w:t xml:space="preserve">Оценка финансовых затрат. </w:t>
      </w:r>
    </w:p>
    <w:p w14:paraId="15D22BED" w14:textId="77777777" w:rsidR="00627BE3" w:rsidRPr="00F27BBE" w:rsidRDefault="00627BE3" w:rsidP="00C20721">
      <w:pPr>
        <w:spacing w:line="360" w:lineRule="auto"/>
        <w:ind w:firstLine="709"/>
        <w:jc w:val="both"/>
        <w:rPr>
          <w:sz w:val="28"/>
          <w:szCs w:val="28"/>
        </w:rPr>
      </w:pPr>
      <w:r w:rsidRPr="00F27BBE">
        <w:rPr>
          <w:sz w:val="28"/>
          <w:szCs w:val="28"/>
        </w:rPr>
        <w:t xml:space="preserve">По данным опроса, общий размер затрат заявителей, связанный с получением услуги, варьируется от </w:t>
      </w:r>
      <w:r w:rsidR="003524DB" w:rsidRPr="00F27BBE">
        <w:rPr>
          <w:sz w:val="28"/>
          <w:szCs w:val="28"/>
        </w:rPr>
        <w:t>43 600 до 181 200 руб. (табл. 50</w:t>
      </w:r>
      <w:r w:rsidRPr="00F27BBE">
        <w:rPr>
          <w:sz w:val="28"/>
          <w:szCs w:val="28"/>
        </w:rPr>
        <w:t xml:space="preserve">). </w:t>
      </w:r>
    </w:p>
    <w:p w14:paraId="3AEBDAD8" w14:textId="77777777" w:rsidR="00627BE3" w:rsidRPr="00F27BBE" w:rsidRDefault="00627BE3" w:rsidP="00C20721">
      <w:pPr>
        <w:pStyle w:val="af6"/>
        <w:spacing w:line="360" w:lineRule="auto"/>
        <w:jc w:val="both"/>
        <w:rPr>
          <w:b w:val="0"/>
          <w:sz w:val="28"/>
          <w:szCs w:val="28"/>
        </w:rPr>
      </w:pPr>
      <w:r w:rsidRPr="00F27BBE">
        <w:rPr>
          <w:b w:val="0"/>
          <w:sz w:val="28"/>
          <w:szCs w:val="28"/>
        </w:rPr>
        <w:t>Таблица 5</w:t>
      </w:r>
      <w:r w:rsidR="003524DB" w:rsidRPr="00F27BBE">
        <w:rPr>
          <w:b w:val="0"/>
          <w:sz w:val="28"/>
          <w:szCs w:val="28"/>
        </w:rPr>
        <w:t>0</w:t>
      </w:r>
      <w:r w:rsidRPr="00F27BBE">
        <w:rPr>
          <w:b w:val="0"/>
          <w:sz w:val="28"/>
          <w:szCs w:val="28"/>
        </w:rPr>
        <w:t xml:space="preserve"> – Структура официальных расходов заявителей при получении государственной услуги по итогам мониторинга 2014 года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7"/>
        <w:gridCol w:w="4344"/>
        <w:gridCol w:w="1821"/>
        <w:gridCol w:w="1202"/>
        <w:gridCol w:w="1910"/>
      </w:tblGrid>
      <w:tr w:rsidR="00627BE3" w:rsidRPr="00F27BBE" w14:paraId="7BE395BD" w14:textId="77777777" w:rsidTr="00002BFD">
        <w:trPr>
          <w:tblHeader/>
          <w:jc w:val="center"/>
        </w:trPr>
        <w:tc>
          <w:tcPr>
            <w:tcW w:w="293" w:type="pct"/>
            <w:vMerge w:val="restart"/>
            <w:vAlign w:val="center"/>
          </w:tcPr>
          <w:p w14:paraId="05376FB5" w14:textId="77777777" w:rsidR="00627BE3" w:rsidRPr="00F27BBE" w:rsidRDefault="00627BE3" w:rsidP="00C20721">
            <w:pPr>
              <w:jc w:val="center"/>
              <w:rPr>
                <w:b/>
              </w:rPr>
            </w:pPr>
            <w:r w:rsidRPr="00F27BBE">
              <w:rPr>
                <w:b/>
              </w:rPr>
              <w:t>№ п/п</w:t>
            </w:r>
          </w:p>
        </w:tc>
        <w:tc>
          <w:tcPr>
            <w:tcW w:w="2204" w:type="pct"/>
            <w:vMerge w:val="restart"/>
            <w:vAlign w:val="center"/>
          </w:tcPr>
          <w:p w14:paraId="3AC5210F" w14:textId="77777777" w:rsidR="00627BE3" w:rsidRPr="00F27BBE" w:rsidRDefault="00627BE3" w:rsidP="00C20721">
            <w:pPr>
              <w:jc w:val="center"/>
              <w:rPr>
                <w:b/>
              </w:rPr>
            </w:pPr>
            <w:r w:rsidRPr="00F27BBE">
              <w:rPr>
                <w:b/>
              </w:rPr>
              <w:t>Перечень процедур и документов</w:t>
            </w:r>
          </w:p>
        </w:tc>
        <w:tc>
          <w:tcPr>
            <w:tcW w:w="2504" w:type="pct"/>
            <w:gridSpan w:val="3"/>
            <w:vAlign w:val="center"/>
          </w:tcPr>
          <w:p w14:paraId="37922008" w14:textId="77777777" w:rsidR="00627BE3" w:rsidRPr="00F27BBE" w:rsidRDefault="00627BE3" w:rsidP="00C20721">
            <w:pPr>
              <w:jc w:val="center"/>
              <w:rPr>
                <w:b/>
              </w:rPr>
            </w:pPr>
            <w:r w:rsidRPr="00F27BBE">
              <w:rPr>
                <w:b/>
              </w:rPr>
              <w:t>Стоимость, руб.</w:t>
            </w:r>
          </w:p>
        </w:tc>
      </w:tr>
      <w:tr w:rsidR="00627BE3" w:rsidRPr="00F27BBE" w14:paraId="21638A51" w14:textId="77777777" w:rsidTr="00002BFD">
        <w:trPr>
          <w:tblHeader/>
          <w:jc w:val="center"/>
        </w:trPr>
        <w:tc>
          <w:tcPr>
            <w:tcW w:w="293" w:type="pct"/>
            <w:vMerge/>
            <w:vAlign w:val="center"/>
          </w:tcPr>
          <w:p w14:paraId="64F474C2" w14:textId="77777777" w:rsidR="00627BE3" w:rsidRPr="00F27BBE" w:rsidRDefault="00627BE3" w:rsidP="00C20721">
            <w:pPr>
              <w:jc w:val="center"/>
              <w:rPr>
                <w:b/>
              </w:rPr>
            </w:pPr>
          </w:p>
        </w:tc>
        <w:tc>
          <w:tcPr>
            <w:tcW w:w="2204" w:type="pct"/>
            <w:vMerge/>
            <w:vAlign w:val="center"/>
          </w:tcPr>
          <w:p w14:paraId="1130357C" w14:textId="77777777" w:rsidR="00627BE3" w:rsidRPr="00F27BBE" w:rsidRDefault="00627BE3" w:rsidP="00C20721">
            <w:pPr>
              <w:jc w:val="center"/>
              <w:rPr>
                <w:b/>
              </w:rPr>
            </w:pPr>
          </w:p>
        </w:tc>
        <w:tc>
          <w:tcPr>
            <w:tcW w:w="924" w:type="pct"/>
            <w:vAlign w:val="center"/>
          </w:tcPr>
          <w:p w14:paraId="018084F5" w14:textId="77777777" w:rsidR="00627BE3" w:rsidRPr="00F27BBE" w:rsidRDefault="00627BE3" w:rsidP="00C20721">
            <w:pPr>
              <w:jc w:val="center"/>
              <w:rPr>
                <w:b/>
              </w:rPr>
            </w:pPr>
            <w:r w:rsidRPr="00F27BBE">
              <w:rPr>
                <w:b/>
              </w:rPr>
              <w:t>Минимальное</w:t>
            </w:r>
          </w:p>
        </w:tc>
        <w:tc>
          <w:tcPr>
            <w:tcW w:w="610" w:type="pct"/>
            <w:vAlign w:val="center"/>
          </w:tcPr>
          <w:p w14:paraId="3A79533E" w14:textId="77777777" w:rsidR="00627BE3" w:rsidRPr="00F27BBE" w:rsidRDefault="00627BE3" w:rsidP="00C20721">
            <w:pPr>
              <w:jc w:val="center"/>
              <w:rPr>
                <w:b/>
              </w:rPr>
            </w:pPr>
            <w:r w:rsidRPr="00F27BBE">
              <w:rPr>
                <w:b/>
              </w:rPr>
              <w:t>Среднее</w:t>
            </w:r>
          </w:p>
        </w:tc>
        <w:tc>
          <w:tcPr>
            <w:tcW w:w="970" w:type="pct"/>
            <w:vAlign w:val="center"/>
          </w:tcPr>
          <w:p w14:paraId="5B7B39C1" w14:textId="77777777" w:rsidR="00627BE3" w:rsidRPr="00F27BBE" w:rsidRDefault="00627BE3" w:rsidP="00C20721">
            <w:pPr>
              <w:jc w:val="center"/>
              <w:rPr>
                <w:b/>
              </w:rPr>
            </w:pPr>
            <w:r w:rsidRPr="00F27BBE">
              <w:rPr>
                <w:b/>
              </w:rPr>
              <w:t>Максимальное</w:t>
            </w:r>
          </w:p>
        </w:tc>
      </w:tr>
      <w:tr w:rsidR="00627BE3" w:rsidRPr="00F27BBE" w14:paraId="61432652" w14:textId="77777777" w:rsidTr="00002BFD">
        <w:trPr>
          <w:jc w:val="center"/>
        </w:trPr>
        <w:tc>
          <w:tcPr>
            <w:tcW w:w="293" w:type="pct"/>
          </w:tcPr>
          <w:p w14:paraId="02BDF9CE" w14:textId="77777777" w:rsidR="00627BE3" w:rsidRPr="00F27BBE" w:rsidRDefault="00627BE3" w:rsidP="00C20721">
            <w:pPr>
              <w:jc w:val="center"/>
              <w:rPr>
                <w:b/>
              </w:rPr>
            </w:pPr>
            <w:r w:rsidRPr="00F27BBE">
              <w:rPr>
                <w:b/>
              </w:rPr>
              <w:t>1</w:t>
            </w:r>
          </w:p>
        </w:tc>
        <w:tc>
          <w:tcPr>
            <w:tcW w:w="2204" w:type="pct"/>
          </w:tcPr>
          <w:p w14:paraId="4D25060A" w14:textId="77777777" w:rsidR="00627BE3" w:rsidRPr="00F27BBE" w:rsidRDefault="00627BE3" w:rsidP="00C20721">
            <w:pPr>
              <w:jc w:val="both"/>
            </w:pPr>
            <w:r w:rsidRPr="00F27BBE">
              <w:t>Документы, подтверждающие наличие у заявителя стационарных торговых объектов и складских помещений в собственности, хозяйственном ведении, оперативном управлении или в аренде, срок которой определен договором и составляет один год и более</w:t>
            </w:r>
          </w:p>
        </w:tc>
        <w:tc>
          <w:tcPr>
            <w:tcW w:w="924" w:type="pct"/>
            <w:vAlign w:val="center"/>
          </w:tcPr>
          <w:p w14:paraId="20657BF0" w14:textId="77777777" w:rsidR="00627BE3" w:rsidRPr="00F27BBE" w:rsidRDefault="00627BE3" w:rsidP="00C20721">
            <w:pPr>
              <w:jc w:val="center"/>
            </w:pPr>
            <w:r w:rsidRPr="00F27BBE">
              <w:t>2 000</w:t>
            </w:r>
          </w:p>
        </w:tc>
        <w:tc>
          <w:tcPr>
            <w:tcW w:w="610" w:type="pct"/>
            <w:vAlign w:val="center"/>
          </w:tcPr>
          <w:p w14:paraId="7050698C" w14:textId="77777777" w:rsidR="00627BE3" w:rsidRPr="00F27BBE" w:rsidRDefault="00627BE3" w:rsidP="00C20721">
            <w:pPr>
              <w:jc w:val="center"/>
            </w:pPr>
            <w:r w:rsidRPr="00F27BBE">
              <w:t>4 000</w:t>
            </w:r>
          </w:p>
        </w:tc>
        <w:tc>
          <w:tcPr>
            <w:tcW w:w="970" w:type="pct"/>
            <w:vAlign w:val="center"/>
          </w:tcPr>
          <w:p w14:paraId="57EE0503" w14:textId="77777777" w:rsidR="00627BE3" w:rsidRPr="00F27BBE" w:rsidRDefault="00627BE3" w:rsidP="00C20721">
            <w:pPr>
              <w:jc w:val="center"/>
            </w:pPr>
            <w:r w:rsidRPr="00F27BBE">
              <w:t>20 000</w:t>
            </w:r>
          </w:p>
        </w:tc>
      </w:tr>
      <w:tr w:rsidR="00627BE3" w:rsidRPr="00F27BBE" w14:paraId="416F45BC" w14:textId="77777777" w:rsidTr="00002BFD">
        <w:trPr>
          <w:jc w:val="center"/>
        </w:trPr>
        <w:tc>
          <w:tcPr>
            <w:tcW w:w="293" w:type="pct"/>
          </w:tcPr>
          <w:p w14:paraId="6821F6A5" w14:textId="77777777" w:rsidR="00627BE3" w:rsidRPr="00F27BBE" w:rsidRDefault="00627BE3" w:rsidP="00C20721">
            <w:pPr>
              <w:jc w:val="center"/>
              <w:rPr>
                <w:b/>
              </w:rPr>
            </w:pPr>
            <w:r w:rsidRPr="00F27BBE">
              <w:rPr>
                <w:b/>
              </w:rPr>
              <w:t>2</w:t>
            </w:r>
          </w:p>
        </w:tc>
        <w:tc>
          <w:tcPr>
            <w:tcW w:w="2204" w:type="pct"/>
          </w:tcPr>
          <w:p w14:paraId="7A00167E" w14:textId="77777777" w:rsidR="00627BE3" w:rsidRPr="00F27BBE" w:rsidRDefault="00627BE3" w:rsidP="00C20721">
            <w:pPr>
              <w:jc w:val="both"/>
            </w:pPr>
            <w:r w:rsidRPr="00F27BBE">
              <w:t>Документ, подтверждающий наличие у заявителя уставного капитала (уставного фонда)</w:t>
            </w:r>
          </w:p>
        </w:tc>
        <w:tc>
          <w:tcPr>
            <w:tcW w:w="924" w:type="pct"/>
            <w:vAlign w:val="center"/>
          </w:tcPr>
          <w:p w14:paraId="706BD7F5" w14:textId="77777777" w:rsidR="00627BE3" w:rsidRPr="00F27BBE" w:rsidRDefault="00627BE3" w:rsidP="00C20721">
            <w:pPr>
              <w:jc w:val="center"/>
            </w:pPr>
            <w:r w:rsidRPr="00F27BBE">
              <w:t>500</w:t>
            </w:r>
          </w:p>
        </w:tc>
        <w:tc>
          <w:tcPr>
            <w:tcW w:w="610" w:type="pct"/>
            <w:vAlign w:val="center"/>
          </w:tcPr>
          <w:p w14:paraId="7448B954" w14:textId="77777777" w:rsidR="00627BE3" w:rsidRPr="00F27BBE" w:rsidRDefault="00627BE3" w:rsidP="00C20721">
            <w:pPr>
              <w:jc w:val="center"/>
            </w:pPr>
            <w:r w:rsidRPr="00F27BBE">
              <w:t>880</w:t>
            </w:r>
          </w:p>
        </w:tc>
        <w:tc>
          <w:tcPr>
            <w:tcW w:w="970" w:type="pct"/>
            <w:vAlign w:val="center"/>
          </w:tcPr>
          <w:p w14:paraId="24FAB7F0" w14:textId="77777777" w:rsidR="00627BE3" w:rsidRPr="00F27BBE" w:rsidRDefault="00627BE3" w:rsidP="00C20721">
            <w:pPr>
              <w:jc w:val="center"/>
            </w:pPr>
            <w:r w:rsidRPr="00F27BBE">
              <w:t>1 000</w:t>
            </w:r>
          </w:p>
        </w:tc>
      </w:tr>
      <w:tr w:rsidR="00627BE3" w:rsidRPr="00F27BBE" w14:paraId="2E4DF7D4" w14:textId="77777777" w:rsidTr="00002BFD">
        <w:trPr>
          <w:jc w:val="center"/>
        </w:trPr>
        <w:tc>
          <w:tcPr>
            <w:tcW w:w="293" w:type="pct"/>
          </w:tcPr>
          <w:p w14:paraId="64D30514" w14:textId="77777777" w:rsidR="00627BE3" w:rsidRPr="00F27BBE" w:rsidRDefault="00627BE3" w:rsidP="00C20721">
            <w:pPr>
              <w:jc w:val="center"/>
              <w:rPr>
                <w:b/>
              </w:rPr>
            </w:pPr>
            <w:r w:rsidRPr="00F27BBE">
              <w:rPr>
                <w:b/>
              </w:rPr>
              <w:t>3</w:t>
            </w:r>
          </w:p>
        </w:tc>
        <w:tc>
          <w:tcPr>
            <w:tcW w:w="2204" w:type="pct"/>
          </w:tcPr>
          <w:p w14:paraId="0E76AA8F" w14:textId="77777777" w:rsidR="00627BE3" w:rsidRPr="00F27BBE" w:rsidRDefault="00627BE3" w:rsidP="00C20721">
            <w:pPr>
              <w:jc w:val="both"/>
            </w:pPr>
            <w:r w:rsidRPr="00F27BBE">
              <w:t>Отправление документов почтовой службой</w:t>
            </w:r>
          </w:p>
        </w:tc>
        <w:tc>
          <w:tcPr>
            <w:tcW w:w="924" w:type="pct"/>
            <w:vAlign w:val="center"/>
          </w:tcPr>
          <w:p w14:paraId="7979DEB4" w14:textId="77777777" w:rsidR="00627BE3" w:rsidRPr="00F27BBE" w:rsidRDefault="00627BE3" w:rsidP="00C20721">
            <w:pPr>
              <w:jc w:val="center"/>
            </w:pPr>
            <w:r w:rsidRPr="00F27BBE">
              <w:t>0</w:t>
            </w:r>
          </w:p>
        </w:tc>
        <w:tc>
          <w:tcPr>
            <w:tcW w:w="610" w:type="pct"/>
            <w:vAlign w:val="center"/>
          </w:tcPr>
          <w:p w14:paraId="5361866B" w14:textId="77777777" w:rsidR="00627BE3" w:rsidRPr="00F27BBE" w:rsidRDefault="00627BE3" w:rsidP="00C20721">
            <w:pPr>
              <w:jc w:val="center"/>
            </w:pPr>
            <w:r w:rsidRPr="00F27BBE">
              <w:t>0</w:t>
            </w:r>
          </w:p>
        </w:tc>
        <w:tc>
          <w:tcPr>
            <w:tcW w:w="970" w:type="pct"/>
            <w:vAlign w:val="center"/>
          </w:tcPr>
          <w:p w14:paraId="5F6E876B" w14:textId="77777777" w:rsidR="00627BE3" w:rsidRPr="00F27BBE" w:rsidRDefault="00627BE3" w:rsidP="00C20721">
            <w:pPr>
              <w:jc w:val="center"/>
            </w:pPr>
            <w:r w:rsidRPr="00F27BBE">
              <w:t>0</w:t>
            </w:r>
          </w:p>
        </w:tc>
      </w:tr>
      <w:tr w:rsidR="00627BE3" w:rsidRPr="00F27BBE" w14:paraId="26E1DEE1" w14:textId="77777777" w:rsidTr="00002BFD">
        <w:trPr>
          <w:jc w:val="center"/>
        </w:trPr>
        <w:tc>
          <w:tcPr>
            <w:tcW w:w="293" w:type="pct"/>
          </w:tcPr>
          <w:p w14:paraId="00293F56" w14:textId="77777777" w:rsidR="00627BE3" w:rsidRPr="00F27BBE" w:rsidRDefault="00627BE3" w:rsidP="00C20721">
            <w:pPr>
              <w:jc w:val="center"/>
              <w:rPr>
                <w:b/>
              </w:rPr>
            </w:pPr>
            <w:r w:rsidRPr="00F27BBE">
              <w:rPr>
                <w:b/>
              </w:rPr>
              <w:t>4</w:t>
            </w:r>
          </w:p>
        </w:tc>
        <w:tc>
          <w:tcPr>
            <w:tcW w:w="2204" w:type="pct"/>
          </w:tcPr>
          <w:p w14:paraId="496F6603" w14:textId="77777777" w:rsidR="00627BE3" w:rsidRPr="00F27BBE" w:rsidRDefault="00627BE3" w:rsidP="00C20721">
            <w:pPr>
              <w:jc w:val="both"/>
            </w:pPr>
            <w:r w:rsidRPr="00F27BBE">
              <w:t>Услуги копирования</w:t>
            </w:r>
          </w:p>
        </w:tc>
        <w:tc>
          <w:tcPr>
            <w:tcW w:w="924" w:type="pct"/>
            <w:vAlign w:val="center"/>
          </w:tcPr>
          <w:p w14:paraId="51A95B87" w14:textId="77777777" w:rsidR="00627BE3" w:rsidRPr="00F27BBE" w:rsidRDefault="00627BE3" w:rsidP="00C20721">
            <w:pPr>
              <w:jc w:val="center"/>
            </w:pPr>
            <w:r w:rsidRPr="00F27BBE">
              <w:t>100</w:t>
            </w:r>
          </w:p>
        </w:tc>
        <w:tc>
          <w:tcPr>
            <w:tcW w:w="610" w:type="pct"/>
            <w:vAlign w:val="center"/>
          </w:tcPr>
          <w:p w14:paraId="69293B7B" w14:textId="77777777" w:rsidR="00627BE3" w:rsidRPr="00F27BBE" w:rsidRDefault="00627BE3" w:rsidP="00C20721">
            <w:pPr>
              <w:jc w:val="center"/>
            </w:pPr>
            <w:r w:rsidRPr="00F27BBE">
              <w:t>106,67</w:t>
            </w:r>
          </w:p>
        </w:tc>
        <w:tc>
          <w:tcPr>
            <w:tcW w:w="970" w:type="pct"/>
            <w:vAlign w:val="center"/>
          </w:tcPr>
          <w:p w14:paraId="6DDBDE09" w14:textId="77777777" w:rsidR="00627BE3" w:rsidRPr="00F27BBE" w:rsidRDefault="00627BE3" w:rsidP="00C20721">
            <w:pPr>
              <w:jc w:val="center"/>
            </w:pPr>
            <w:r w:rsidRPr="00F27BBE">
              <w:t>200</w:t>
            </w:r>
          </w:p>
        </w:tc>
      </w:tr>
      <w:tr w:rsidR="00627BE3" w:rsidRPr="00F27BBE" w14:paraId="1911C7E0" w14:textId="77777777" w:rsidTr="00002BFD">
        <w:trPr>
          <w:jc w:val="center"/>
        </w:trPr>
        <w:tc>
          <w:tcPr>
            <w:tcW w:w="293" w:type="pct"/>
          </w:tcPr>
          <w:p w14:paraId="42302EE3" w14:textId="77777777" w:rsidR="00627BE3" w:rsidRPr="00F27BBE" w:rsidRDefault="00627BE3" w:rsidP="00C20721">
            <w:pPr>
              <w:jc w:val="center"/>
              <w:rPr>
                <w:b/>
              </w:rPr>
            </w:pPr>
            <w:r w:rsidRPr="00F27BBE">
              <w:rPr>
                <w:b/>
              </w:rPr>
              <w:t>5</w:t>
            </w:r>
          </w:p>
        </w:tc>
        <w:tc>
          <w:tcPr>
            <w:tcW w:w="2204" w:type="pct"/>
          </w:tcPr>
          <w:p w14:paraId="4D838970" w14:textId="77777777" w:rsidR="00627BE3" w:rsidRPr="00F27BBE" w:rsidRDefault="00627BE3" w:rsidP="00C20721">
            <w:pPr>
              <w:jc w:val="both"/>
            </w:pPr>
            <w:r w:rsidRPr="00F27BBE">
              <w:t>Услуги нотариуса</w:t>
            </w:r>
          </w:p>
        </w:tc>
        <w:tc>
          <w:tcPr>
            <w:tcW w:w="924" w:type="pct"/>
            <w:vAlign w:val="center"/>
          </w:tcPr>
          <w:p w14:paraId="4A3C78C2" w14:textId="77777777" w:rsidR="00627BE3" w:rsidRPr="00F27BBE" w:rsidRDefault="00627BE3" w:rsidP="00C20721">
            <w:pPr>
              <w:jc w:val="center"/>
            </w:pPr>
            <w:r w:rsidRPr="00F27BBE">
              <w:t>1 000</w:t>
            </w:r>
          </w:p>
        </w:tc>
        <w:tc>
          <w:tcPr>
            <w:tcW w:w="610" w:type="pct"/>
            <w:vAlign w:val="center"/>
          </w:tcPr>
          <w:p w14:paraId="0CF199F9" w14:textId="77777777" w:rsidR="00627BE3" w:rsidRPr="00F27BBE" w:rsidRDefault="00627BE3" w:rsidP="00C20721">
            <w:pPr>
              <w:jc w:val="center"/>
            </w:pPr>
            <w:r w:rsidRPr="00F27BBE">
              <w:t>4 516,67</w:t>
            </w:r>
          </w:p>
        </w:tc>
        <w:tc>
          <w:tcPr>
            <w:tcW w:w="970" w:type="pct"/>
            <w:vAlign w:val="center"/>
          </w:tcPr>
          <w:p w14:paraId="2BACA3B9" w14:textId="77777777" w:rsidR="00627BE3" w:rsidRPr="00F27BBE" w:rsidRDefault="00627BE3" w:rsidP="00C20721">
            <w:pPr>
              <w:jc w:val="center"/>
            </w:pPr>
            <w:r w:rsidRPr="00F27BBE">
              <w:t>40 000</w:t>
            </w:r>
          </w:p>
        </w:tc>
      </w:tr>
      <w:tr w:rsidR="00627BE3" w:rsidRPr="00F27BBE" w14:paraId="29A17EAE" w14:textId="77777777" w:rsidTr="00002BFD">
        <w:trPr>
          <w:jc w:val="center"/>
        </w:trPr>
        <w:tc>
          <w:tcPr>
            <w:tcW w:w="293" w:type="pct"/>
          </w:tcPr>
          <w:p w14:paraId="5A2DA3C8" w14:textId="77777777" w:rsidR="00627BE3" w:rsidRPr="00F27BBE" w:rsidRDefault="00627BE3" w:rsidP="00C20721">
            <w:pPr>
              <w:jc w:val="center"/>
              <w:rPr>
                <w:b/>
              </w:rPr>
            </w:pPr>
            <w:r w:rsidRPr="00F27BBE">
              <w:rPr>
                <w:b/>
              </w:rPr>
              <w:t>6</w:t>
            </w:r>
          </w:p>
        </w:tc>
        <w:tc>
          <w:tcPr>
            <w:tcW w:w="2204" w:type="pct"/>
          </w:tcPr>
          <w:p w14:paraId="23F10D78" w14:textId="77777777" w:rsidR="00627BE3" w:rsidRPr="00F27BBE" w:rsidRDefault="00627BE3" w:rsidP="00C20721">
            <w:pPr>
              <w:jc w:val="both"/>
            </w:pPr>
            <w:r w:rsidRPr="00F27BBE">
              <w:t>Оплата государственной пошлины</w:t>
            </w:r>
          </w:p>
        </w:tc>
        <w:tc>
          <w:tcPr>
            <w:tcW w:w="924" w:type="pct"/>
            <w:vAlign w:val="center"/>
          </w:tcPr>
          <w:p w14:paraId="719E77F4" w14:textId="77777777" w:rsidR="00627BE3" w:rsidRPr="00F27BBE" w:rsidRDefault="00627BE3" w:rsidP="00C20721">
            <w:pPr>
              <w:jc w:val="center"/>
            </w:pPr>
            <w:r w:rsidRPr="00F27BBE">
              <w:t>40 000</w:t>
            </w:r>
          </w:p>
        </w:tc>
        <w:tc>
          <w:tcPr>
            <w:tcW w:w="610" w:type="pct"/>
            <w:vAlign w:val="center"/>
          </w:tcPr>
          <w:p w14:paraId="676CB0CB" w14:textId="77777777" w:rsidR="00627BE3" w:rsidRPr="00F27BBE" w:rsidRDefault="00627BE3" w:rsidP="00C20721">
            <w:pPr>
              <w:jc w:val="center"/>
            </w:pPr>
            <w:r w:rsidRPr="00F27BBE">
              <w:t>48 571,46</w:t>
            </w:r>
          </w:p>
        </w:tc>
        <w:tc>
          <w:tcPr>
            <w:tcW w:w="970" w:type="pct"/>
            <w:vAlign w:val="center"/>
          </w:tcPr>
          <w:p w14:paraId="4FC73DFA" w14:textId="77777777" w:rsidR="00627BE3" w:rsidRPr="00F27BBE" w:rsidRDefault="00627BE3" w:rsidP="00C20721">
            <w:pPr>
              <w:jc w:val="center"/>
            </w:pPr>
            <w:r w:rsidRPr="00F27BBE">
              <w:t>120 000</w:t>
            </w:r>
          </w:p>
        </w:tc>
      </w:tr>
      <w:tr w:rsidR="00627BE3" w:rsidRPr="00F27BBE" w14:paraId="06AC841A" w14:textId="77777777" w:rsidTr="00002BFD">
        <w:trPr>
          <w:jc w:val="center"/>
        </w:trPr>
        <w:tc>
          <w:tcPr>
            <w:tcW w:w="293" w:type="pct"/>
          </w:tcPr>
          <w:p w14:paraId="3385B167" w14:textId="77777777" w:rsidR="00627BE3" w:rsidRPr="00F27BBE" w:rsidRDefault="00627BE3" w:rsidP="00C20721">
            <w:pPr>
              <w:ind w:left="360"/>
              <w:rPr>
                <w:b/>
              </w:rPr>
            </w:pPr>
          </w:p>
        </w:tc>
        <w:tc>
          <w:tcPr>
            <w:tcW w:w="2204" w:type="pct"/>
          </w:tcPr>
          <w:p w14:paraId="2AF38E3E" w14:textId="77777777" w:rsidR="00627BE3" w:rsidRPr="00F27BBE" w:rsidRDefault="00627BE3" w:rsidP="00C20721">
            <w:pPr>
              <w:jc w:val="both"/>
              <w:rPr>
                <w:b/>
              </w:rPr>
            </w:pPr>
            <w:r w:rsidRPr="00F27BBE">
              <w:rPr>
                <w:b/>
              </w:rPr>
              <w:t>Итого:</w:t>
            </w:r>
          </w:p>
        </w:tc>
        <w:tc>
          <w:tcPr>
            <w:tcW w:w="924" w:type="pct"/>
            <w:vAlign w:val="bottom"/>
          </w:tcPr>
          <w:p w14:paraId="5CA4A17C" w14:textId="77777777" w:rsidR="00627BE3" w:rsidRPr="00F27BBE" w:rsidRDefault="00627BE3" w:rsidP="00C20721">
            <w:pPr>
              <w:jc w:val="center"/>
              <w:rPr>
                <w:b/>
                <w:color w:val="000000"/>
              </w:rPr>
            </w:pPr>
            <w:r w:rsidRPr="00F27BBE">
              <w:rPr>
                <w:b/>
                <w:color w:val="000000"/>
              </w:rPr>
              <w:t>43 600</w:t>
            </w:r>
          </w:p>
        </w:tc>
        <w:tc>
          <w:tcPr>
            <w:tcW w:w="610" w:type="pct"/>
            <w:vAlign w:val="bottom"/>
          </w:tcPr>
          <w:p w14:paraId="32D3FE65" w14:textId="77777777" w:rsidR="00627BE3" w:rsidRPr="00F27BBE" w:rsidRDefault="00627BE3" w:rsidP="00C20721">
            <w:pPr>
              <w:jc w:val="center"/>
              <w:rPr>
                <w:b/>
                <w:color w:val="000000"/>
              </w:rPr>
            </w:pPr>
            <w:r w:rsidRPr="00F27BBE">
              <w:rPr>
                <w:b/>
                <w:color w:val="000000"/>
              </w:rPr>
              <w:t>58 074,8</w:t>
            </w:r>
          </w:p>
        </w:tc>
        <w:tc>
          <w:tcPr>
            <w:tcW w:w="970" w:type="pct"/>
            <w:vAlign w:val="bottom"/>
          </w:tcPr>
          <w:p w14:paraId="09D33532" w14:textId="77777777" w:rsidR="00627BE3" w:rsidRPr="00F27BBE" w:rsidRDefault="00627BE3" w:rsidP="00C20721">
            <w:pPr>
              <w:jc w:val="center"/>
              <w:rPr>
                <w:b/>
                <w:color w:val="000000"/>
              </w:rPr>
            </w:pPr>
            <w:r w:rsidRPr="00F27BBE">
              <w:rPr>
                <w:b/>
                <w:color w:val="000000"/>
              </w:rPr>
              <w:t>181 200</w:t>
            </w:r>
          </w:p>
        </w:tc>
      </w:tr>
    </w:tbl>
    <w:p w14:paraId="2354911E" w14:textId="77777777" w:rsidR="00627BE3" w:rsidRPr="00F27BBE" w:rsidRDefault="00627BE3" w:rsidP="00C20721">
      <w:pPr>
        <w:spacing w:before="120" w:line="360" w:lineRule="auto"/>
        <w:ind w:firstLine="709"/>
        <w:jc w:val="both"/>
        <w:rPr>
          <w:sz w:val="28"/>
          <w:szCs w:val="28"/>
        </w:rPr>
      </w:pPr>
      <w:r w:rsidRPr="00F27BBE">
        <w:rPr>
          <w:sz w:val="28"/>
          <w:szCs w:val="28"/>
        </w:rPr>
        <w:lastRenderedPageBreak/>
        <w:t>Согласно данным табл. 5</w:t>
      </w:r>
      <w:r w:rsidR="003524DB" w:rsidRPr="00F27BBE">
        <w:rPr>
          <w:sz w:val="28"/>
          <w:szCs w:val="28"/>
        </w:rPr>
        <w:t>0</w:t>
      </w:r>
      <w:r w:rsidRPr="00F27BBE">
        <w:rPr>
          <w:sz w:val="28"/>
          <w:szCs w:val="28"/>
        </w:rPr>
        <w:t xml:space="preserve">, средний размер затрат, связанных с получением услуги, составил </w:t>
      </w:r>
      <w:r w:rsidRPr="00F27BBE">
        <w:rPr>
          <w:color w:val="000000"/>
          <w:sz w:val="28"/>
          <w:szCs w:val="28"/>
        </w:rPr>
        <w:t xml:space="preserve">58 074,8 </w:t>
      </w:r>
      <w:r w:rsidRPr="00F27BBE">
        <w:rPr>
          <w:sz w:val="28"/>
          <w:szCs w:val="28"/>
        </w:rPr>
        <w:t xml:space="preserve">руб. </w:t>
      </w:r>
    </w:p>
    <w:p w14:paraId="7E500429" w14:textId="77777777" w:rsidR="00627BE3" w:rsidRPr="00F27BBE" w:rsidRDefault="00627BE3" w:rsidP="00C20721">
      <w:pPr>
        <w:spacing w:line="360" w:lineRule="auto"/>
        <w:ind w:firstLine="709"/>
        <w:jc w:val="both"/>
        <w:rPr>
          <w:sz w:val="28"/>
          <w:szCs w:val="28"/>
        </w:rPr>
      </w:pPr>
      <w:r w:rsidRPr="00F27BBE">
        <w:rPr>
          <w:sz w:val="28"/>
          <w:szCs w:val="28"/>
        </w:rPr>
        <w:t>Более половины опрошенных (66,7%) считают такую сумму расходов необоснованной. Только 33,4% респондентов указали, что считают сумму обоснованной.</w:t>
      </w:r>
    </w:p>
    <w:p w14:paraId="5EBC980C" w14:textId="77777777" w:rsidR="00627BE3" w:rsidRPr="00F27BBE" w:rsidRDefault="00627BE3" w:rsidP="00C20721">
      <w:pPr>
        <w:spacing w:line="360" w:lineRule="auto"/>
        <w:ind w:firstLine="709"/>
        <w:jc w:val="both"/>
        <w:rPr>
          <w:sz w:val="28"/>
          <w:szCs w:val="28"/>
        </w:rPr>
      </w:pPr>
      <w:r w:rsidRPr="00F27BBE">
        <w:rPr>
          <w:sz w:val="28"/>
          <w:szCs w:val="28"/>
        </w:rPr>
        <w:t xml:space="preserve">По результатам мониторинга 2013 года определено, что общий размер затрат заявителей, связанный с получением услуги, варьировался от 40 600 до 44 200 рублей и в среднем составлял 42 466,67 рублей. </w:t>
      </w:r>
    </w:p>
    <w:p w14:paraId="0421E7A5" w14:textId="77777777" w:rsidR="00627BE3" w:rsidRPr="00F27BBE" w:rsidRDefault="00627BE3" w:rsidP="00C20721">
      <w:pPr>
        <w:spacing w:line="360" w:lineRule="auto"/>
        <w:ind w:firstLine="709"/>
        <w:jc w:val="both"/>
        <w:rPr>
          <w:sz w:val="28"/>
          <w:szCs w:val="28"/>
        </w:rPr>
      </w:pPr>
      <w:r w:rsidRPr="00F27BBE">
        <w:rPr>
          <w:sz w:val="28"/>
          <w:szCs w:val="28"/>
        </w:rPr>
        <w:t>В таблице 5</w:t>
      </w:r>
      <w:r w:rsidR="003524DB" w:rsidRPr="00F27BBE">
        <w:rPr>
          <w:sz w:val="28"/>
          <w:szCs w:val="28"/>
        </w:rPr>
        <w:t>1</w:t>
      </w:r>
      <w:r w:rsidRPr="00F27BBE">
        <w:rPr>
          <w:sz w:val="28"/>
          <w:szCs w:val="28"/>
        </w:rPr>
        <w:t xml:space="preserve"> представлена структура официальных расходов, установленная по итогам прошлогоднего мониторинга.</w:t>
      </w:r>
    </w:p>
    <w:p w14:paraId="23C04BE8" w14:textId="77777777" w:rsidR="00627BE3" w:rsidRPr="00F27BBE" w:rsidRDefault="00627BE3" w:rsidP="00C20721">
      <w:pPr>
        <w:pStyle w:val="af6"/>
        <w:spacing w:line="360" w:lineRule="auto"/>
        <w:jc w:val="both"/>
        <w:rPr>
          <w:b w:val="0"/>
          <w:sz w:val="28"/>
          <w:szCs w:val="28"/>
        </w:rPr>
      </w:pPr>
      <w:r w:rsidRPr="00F27BBE">
        <w:rPr>
          <w:b w:val="0"/>
          <w:sz w:val="28"/>
          <w:szCs w:val="28"/>
        </w:rPr>
        <w:t>Таблица 5</w:t>
      </w:r>
      <w:r w:rsidR="003524DB" w:rsidRPr="00F27BBE">
        <w:rPr>
          <w:b w:val="0"/>
          <w:sz w:val="28"/>
          <w:szCs w:val="28"/>
        </w:rPr>
        <w:t>1</w:t>
      </w:r>
      <w:r w:rsidRPr="00F27BBE">
        <w:rPr>
          <w:b w:val="0"/>
          <w:sz w:val="28"/>
          <w:szCs w:val="28"/>
        </w:rPr>
        <w:t xml:space="preserve"> – Структура официальных расходов заявителей при получении государственной услуги по итогам мониторинга 2013 года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5"/>
        <w:gridCol w:w="4350"/>
        <w:gridCol w:w="1815"/>
        <w:gridCol w:w="1208"/>
        <w:gridCol w:w="1906"/>
      </w:tblGrid>
      <w:tr w:rsidR="00627BE3" w:rsidRPr="00F27BBE" w14:paraId="2BE30C6F" w14:textId="77777777" w:rsidTr="00002BFD">
        <w:trPr>
          <w:tblHeader/>
          <w:jc w:val="center"/>
        </w:trPr>
        <w:tc>
          <w:tcPr>
            <w:tcW w:w="292" w:type="pct"/>
            <w:vMerge w:val="restart"/>
            <w:vAlign w:val="center"/>
          </w:tcPr>
          <w:p w14:paraId="232CC824" w14:textId="77777777" w:rsidR="00627BE3" w:rsidRPr="00F27BBE" w:rsidRDefault="00627BE3" w:rsidP="00C20721">
            <w:pPr>
              <w:jc w:val="center"/>
              <w:rPr>
                <w:b/>
              </w:rPr>
            </w:pPr>
            <w:r w:rsidRPr="00F27BBE">
              <w:rPr>
                <w:b/>
              </w:rPr>
              <w:t>№ п/п</w:t>
            </w:r>
          </w:p>
        </w:tc>
        <w:tc>
          <w:tcPr>
            <w:tcW w:w="2207" w:type="pct"/>
            <w:vMerge w:val="restart"/>
            <w:vAlign w:val="center"/>
          </w:tcPr>
          <w:p w14:paraId="0806E426" w14:textId="77777777" w:rsidR="00627BE3" w:rsidRPr="00F27BBE" w:rsidRDefault="00627BE3" w:rsidP="00C20721">
            <w:pPr>
              <w:jc w:val="center"/>
              <w:rPr>
                <w:b/>
              </w:rPr>
            </w:pPr>
            <w:r w:rsidRPr="00F27BBE">
              <w:rPr>
                <w:b/>
              </w:rPr>
              <w:t>Перечень процедур и документов</w:t>
            </w:r>
          </w:p>
        </w:tc>
        <w:tc>
          <w:tcPr>
            <w:tcW w:w="2501" w:type="pct"/>
            <w:gridSpan w:val="3"/>
            <w:vAlign w:val="center"/>
          </w:tcPr>
          <w:p w14:paraId="0B6B3BD5" w14:textId="77777777" w:rsidR="00627BE3" w:rsidRPr="00F27BBE" w:rsidRDefault="00627BE3" w:rsidP="00C20721">
            <w:pPr>
              <w:jc w:val="center"/>
              <w:rPr>
                <w:b/>
              </w:rPr>
            </w:pPr>
            <w:r w:rsidRPr="00F27BBE">
              <w:rPr>
                <w:b/>
              </w:rPr>
              <w:t>Стоимость, руб.</w:t>
            </w:r>
          </w:p>
        </w:tc>
      </w:tr>
      <w:tr w:rsidR="00627BE3" w:rsidRPr="00F27BBE" w14:paraId="047E0FB4" w14:textId="77777777" w:rsidTr="00002BFD">
        <w:trPr>
          <w:tblHeader/>
          <w:jc w:val="center"/>
        </w:trPr>
        <w:tc>
          <w:tcPr>
            <w:tcW w:w="292" w:type="pct"/>
            <w:vMerge/>
            <w:vAlign w:val="center"/>
          </w:tcPr>
          <w:p w14:paraId="4060BEB0" w14:textId="77777777" w:rsidR="00627BE3" w:rsidRPr="00F27BBE" w:rsidRDefault="00627BE3" w:rsidP="00C20721">
            <w:pPr>
              <w:jc w:val="center"/>
              <w:rPr>
                <w:b/>
              </w:rPr>
            </w:pPr>
          </w:p>
        </w:tc>
        <w:tc>
          <w:tcPr>
            <w:tcW w:w="2207" w:type="pct"/>
            <w:vMerge/>
            <w:vAlign w:val="center"/>
          </w:tcPr>
          <w:p w14:paraId="5A8040E6" w14:textId="77777777" w:rsidR="00627BE3" w:rsidRPr="00F27BBE" w:rsidRDefault="00627BE3" w:rsidP="00C20721">
            <w:pPr>
              <w:jc w:val="center"/>
              <w:rPr>
                <w:b/>
              </w:rPr>
            </w:pPr>
          </w:p>
        </w:tc>
        <w:tc>
          <w:tcPr>
            <w:tcW w:w="921" w:type="pct"/>
            <w:vAlign w:val="center"/>
          </w:tcPr>
          <w:p w14:paraId="0546A507" w14:textId="77777777" w:rsidR="00627BE3" w:rsidRPr="00F27BBE" w:rsidRDefault="00627BE3" w:rsidP="00C20721">
            <w:pPr>
              <w:jc w:val="center"/>
              <w:rPr>
                <w:b/>
              </w:rPr>
            </w:pPr>
            <w:r w:rsidRPr="00F27BBE">
              <w:rPr>
                <w:b/>
              </w:rPr>
              <w:t>Минимальное</w:t>
            </w:r>
          </w:p>
        </w:tc>
        <w:tc>
          <w:tcPr>
            <w:tcW w:w="613" w:type="pct"/>
            <w:vAlign w:val="center"/>
          </w:tcPr>
          <w:p w14:paraId="0235BF7C" w14:textId="77777777" w:rsidR="00627BE3" w:rsidRPr="00F27BBE" w:rsidRDefault="00627BE3" w:rsidP="00C20721">
            <w:pPr>
              <w:jc w:val="center"/>
              <w:rPr>
                <w:b/>
              </w:rPr>
            </w:pPr>
            <w:r w:rsidRPr="00F27BBE">
              <w:rPr>
                <w:b/>
              </w:rPr>
              <w:t>Среднее</w:t>
            </w:r>
          </w:p>
        </w:tc>
        <w:tc>
          <w:tcPr>
            <w:tcW w:w="967" w:type="pct"/>
            <w:vAlign w:val="center"/>
          </w:tcPr>
          <w:p w14:paraId="62FFA587" w14:textId="77777777" w:rsidR="00627BE3" w:rsidRPr="00F27BBE" w:rsidRDefault="00627BE3" w:rsidP="00C20721">
            <w:pPr>
              <w:jc w:val="center"/>
              <w:rPr>
                <w:b/>
              </w:rPr>
            </w:pPr>
            <w:r w:rsidRPr="00F27BBE">
              <w:rPr>
                <w:b/>
              </w:rPr>
              <w:t>Максимальное</w:t>
            </w:r>
          </w:p>
        </w:tc>
      </w:tr>
      <w:tr w:rsidR="00627BE3" w:rsidRPr="00F27BBE" w14:paraId="78E01C07" w14:textId="77777777" w:rsidTr="00002BFD">
        <w:trPr>
          <w:jc w:val="center"/>
        </w:trPr>
        <w:tc>
          <w:tcPr>
            <w:tcW w:w="292" w:type="pct"/>
          </w:tcPr>
          <w:p w14:paraId="732D26D5" w14:textId="77777777" w:rsidR="00627BE3" w:rsidRPr="00F27BBE" w:rsidRDefault="00627BE3" w:rsidP="00C20721">
            <w:pPr>
              <w:jc w:val="center"/>
              <w:rPr>
                <w:b/>
              </w:rPr>
            </w:pPr>
            <w:r w:rsidRPr="00F27BBE">
              <w:rPr>
                <w:b/>
              </w:rPr>
              <w:t>1</w:t>
            </w:r>
          </w:p>
        </w:tc>
        <w:tc>
          <w:tcPr>
            <w:tcW w:w="2207" w:type="pct"/>
          </w:tcPr>
          <w:p w14:paraId="2637AD4B" w14:textId="77777777" w:rsidR="00627BE3" w:rsidRPr="00F27BBE" w:rsidRDefault="00627BE3" w:rsidP="00C20721">
            <w:pPr>
              <w:jc w:val="both"/>
            </w:pPr>
            <w:r w:rsidRPr="00F27BBE">
              <w:t>Документы, подтверждающие наличие у заявителя стационарных торговых объектов и складских помещений в собственности, хозяйственном ведении, оперативном управлении или в аренде, срок которой определен договором и составляет один год и более</w:t>
            </w:r>
          </w:p>
        </w:tc>
        <w:tc>
          <w:tcPr>
            <w:tcW w:w="921" w:type="pct"/>
            <w:vAlign w:val="center"/>
          </w:tcPr>
          <w:p w14:paraId="40FFF016" w14:textId="77777777" w:rsidR="00627BE3" w:rsidRPr="00F27BBE" w:rsidRDefault="00627BE3" w:rsidP="00C20721">
            <w:pPr>
              <w:jc w:val="center"/>
            </w:pPr>
            <w:r w:rsidRPr="00F27BBE">
              <w:t>0</w:t>
            </w:r>
          </w:p>
        </w:tc>
        <w:tc>
          <w:tcPr>
            <w:tcW w:w="613" w:type="pct"/>
            <w:vAlign w:val="center"/>
          </w:tcPr>
          <w:p w14:paraId="35AA4DAA" w14:textId="77777777" w:rsidR="00627BE3" w:rsidRPr="00F27BBE" w:rsidRDefault="00627BE3" w:rsidP="00C20721">
            <w:pPr>
              <w:jc w:val="center"/>
            </w:pPr>
            <w:r w:rsidRPr="00F27BBE">
              <w:t>0</w:t>
            </w:r>
          </w:p>
        </w:tc>
        <w:tc>
          <w:tcPr>
            <w:tcW w:w="967" w:type="pct"/>
            <w:vAlign w:val="center"/>
          </w:tcPr>
          <w:p w14:paraId="61724C25" w14:textId="77777777" w:rsidR="00627BE3" w:rsidRPr="00F27BBE" w:rsidRDefault="00627BE3" w:rsidP="00C20721">
            <w:pPr>
              <w:jc w:val="center"/>
            </w:pPr>
            <w:r w:rsidRPr="00F27BBE">
              <w:t>0</w:t>
            </w:r>
          </w:p>
        </w:tc>
      </w:tr>
      <w:tr w:rsidR="00627BE3" w:rsidRPr="00F27BBE" w14:paraId="2FB676CA" w14:textId="77777777" w:rsidTr="00002BFD">
        <w:trPr>
          <w:jc w:val="center"/>
        </w:trPr>
        <w:tc>
          <w:tcPr>
            <w:tcW w:w="292" w:type="pct"/>
          </w:tcPr>
          <w:p w14:paraId="48A02AA9" w14:textId="77777777" w:rsidR="00627BE3" w:rsidRPr="00F27BBE" w:rsidRDefault="00627BE3" w:rsidP="00C20721">
            <w:pPr>
              <w:jc w:val="center"/>
              <w:rPr>
                <w:b/>
              </w:rPr>
            </w:pPr>
            <w:r w:rsidRPr="00F27BBE">
              <w:rPr>
                <w:b/>
              </w:rPr>
              <w:t>2</w:t>
            </w:r>
          </w:p>
        </w:tc>
        <w:tc>
          <w:tcPr>
            <w:tcW w:w="2207" w:type="pct"/>
          </w:tcPr>
          <w:p w14:paraId="43916172" w14:textId="77777777" w:rsidR="00627BE3" w:rsidRPr="00F27BBE" w:rsidRDefault="00627BE3" w:rsidP="00C20721">
            <w:pPr>
              <w:jc w:val="both"/>
            </w:pPr>
            <w:r w:rsidRPr="00F27BBE">
              <w:t>Документ, подтверждающий наличие у заявителя уставного капитала (уставного фонда)</w:t>
            </w:r>
          </w:p>
        </w:tc>
        <w:tc>
          <w:tcPr>
            <w:tcW w:w="921" w:type="pct"/>
            <w:vAlign w:val="center"/>
          </w:tcPr>
          <w:p w14:paraId="3B543A44" w14:textId="77777777" w:rsidR="00627BE3" w:rsidRPr="00F27BBE" w:rsidRDefault="00627BE3" w:rsidP="00C20721">
            <w:pPr>
              <w:jc w:val="center"/>
            </w:pPr>
            <w:r w:rsidRPr="00F27BBE">
              <w:t>0</w:t>
            </w:r>
          </w:p>
        </w:tc>
        <w:tc>
          <w:tcPr>
            <w:tcW w:w="613" w:type="pct"/>
            <w:vAlign w:val="center"/>
          </w:tcPr>
          <w:p w14:paraId="294C131A" w14:textId="77777777" w:rsidR="00627BE3" w:rsidRPr="00F27BBE" w:rsidRDefault="00627BE3" w:rsidP="00C20721">
            <w:pPr>
              <w:jc w:val="center"/>
            </w:pPr>
            <w:r w:rsidRPr="00F27BBE">
              <w:t>0</w:t>
            </w:r>
          </w:p>
        </w:tc>
        <w:tc>
          <w:tcPr>
            <w:tcW w:w="967" w:type="pct"/>
            <w:vAlign w:val="center"/>
          </w:tcPr>
          <w:p w14:paraId="6685A276" w14:textId="77777777" w:rsidR="00627BE3" w:rsidRPr="00F27BBE" w:rsidRDefault="00627BE3" w:rsidP="00C20721">
            <w:pPr>
              <w:jc w:val="center"/>
            </w:pPr>
            <w:r w:rsidRPr="00F27BBE">
              <w:t>0</w:t>
            </w:r>
          </w:p>
        </w:tc>
      </w:tr>
      <w:tr w:rsidR="00627BE3" w:rsidRPr="00F27BBE" w14:paraId="6297E550" w14:textId="77777777" w:rsidTr="00002BFD">
        <w:trPr>
          <w:jc w:val="center"/>
        </w:trPr>
        <w:tc>
          <w:tcPr>
            <w:tcW w:w="292" w:type="pct"/>
          </w:tcPr>
          <w:p w14:paraId="05F7E8C5" w14:textId="77777777" w:rsidR="00627BE3" w:rsidRPr="00F27BBE" w:rsidRDefault="00627BE3" w:rsidP="00C20721">
            <w:pPr>
              <w:jc w:val="center"/>
              <w:rPr>
                <w:b/>
              </w:rPr>
            </w:pPr>
            <w:r w:rsidRPr="00F27BBE">
              <w:rPr>
                <w:b/>
              </w:rPr>
              <w:t>3</w:t>
            </w:r>
          </w:p>
        </w:tc>
        <w:tc>
          <w:tcPr>
            <w:tcW w:w="2207" w:type="pct"/>
          </w:tcPr>
          <w:p w14:paraId="12A988B0" w14:textId="77777777" w:rsidR="00627BE3" w:rsidRPr="00F27BBE" w:rsidRDefault="00627BE3" w:rsidP="00C20721">
            <w:pPr>
              <w:jc w:val="both"/>
            </w:pPr>
            <w:r w:rsidRPr="00F27BBE">
              <w:t>Отправление документов почтовой службой</w:t>
            </w:r>
          </w:p>
        </w:tc>
        <w:tc>
          <w:tcPr>
            <w:tcW w:w="921" w:type="pct"/>
            <w:vAlign w:val="center"/>
          </w:tcPr>
          <w:p w14:paraId="0CED877B" w14:textId="77777777" w:rsidR="00627BE3" w:rsidRPr="00F27BBE" w:rsidRDefault="00627BE3" w:rsidP="00C20721">
            <w:pPr>
              <w:jc w:val="center"/>
            </w:pPr>
            <w:r w:rsidRPr="00F27BBE">
              <w:t>0</w:t>
            </w:r>
          </w:p>
        </w:tc>
        <w:tc>
          <w:tcPr>
            <w:tcW w:w="613" w:type="pct"/>
            <w:vAlign w:val="center"/>
          </w:tcPr>
          <w:p w14:paraId="0F732E5D" w14:textId="77777777" w:rsidR="00627BE3" w:rsidRPr="00F27BBE" w:rsidRDefault="00627BE3" w:rsidP="00C20721">
            <w:pPr>
              <w:jc w:val="center"/>
            </w:pPr>
            <w:r w:rsidRPr="00F27BBE">
              <w:t>0</w:t>
            </w:r>
          </w:p>
        </w:tc>
        <w:tc>
          <w:tcPr>
            <w:tcW w:w="967" w:type="pct"/>
            <w:vAlign w:val="center"/>
          </w:tcPr>
          <w:p w14:paraId="50C64D7F" w14:textId="77777777" w:rsidR="00627BE3" w:rsidRPr="00F27BBE" w:rsidRDefault="00627BE3" w:rsidP="00C20721">
            <w:pPr>
              <w:jc w:val="center"/>
            </w:pPr>
            <w:r w:rsidRPr="00F27BBE">
              <w:t>0</w:t>
            </w:r>
          </w:p>
        </w:tc>
      </w:tr>
      <w:tr w:rsidR="00627BE3" w:rsidRPr="00F27BBE" w14:paraId="06F0702E" w14:textId="77777777" w:rsidTr="00002BFD">
        <w:trPr>
          <w:jc w:val="center"/>
        </w:trPr>
        <w:tc>
          <w:tcPr>
            <w:tcW w:w="292" w:type="pct"/>
          </w:tcPr>
          <w:p w14:paraId="784528A4" w14:textId="77777777" w:rsidR="00627BE3" w:rsidRPr="00F27BBE" w:rsidRDefault="00627BE3" w:rsidP="00C20721">
            <w:pPr>
              <w:jc w:val="center"/>
              <w:rPr>
                <w:b/>
              </w:rPr>
            </w:pPr>
            <w:r w:rsidRPr="00F27BBE">
              <w:rPr>
                <w:b/>
              </w:rPr>
              <w:t>4</w:t>
            </w:r>
          </w:p>
        </w:tc>
        <w:tc>
          <w:tcPr>
            <w:tcW w:w="2207" w:type="pct"/>
          </w:tcPr>
          <w:p w14:paraId="10352214" w14:textId="77777777" w:rsidR="00627BE3" w:rsidRPr="00F27BBE" w:rsidRDefault="00627BE3" w:rsidP="00C20721">
            <w:pPr>
              <w:jc w:val="both"/>
            </w:pPr>
            <w:r w:rsidRPr="00F27BBE">
              <w:t>Услуги копирования</w:t>
            </w:r>
          </w:p>
        </w:tc>
        <w:tc>
          <w:tcPr>
            <w:tcW w:w="921" w:type="pct"/>
            <w:vAlign w:val="center"/>
          </w:tcPr>
          <w:p w14:paraId="61690E8A" w14:textId="77777777" w:rsidR="00627BE3" w:rsidRPr="00F27BBE" w:rsidRDefault="00627BE3" w:rsidP="00C20721">
            <w:pPr>
              <w:jc w:val="center"/>
            </w:pPr>
            <w:r w:rsidRPr="00F27BBE">
              <w:t>0</w:t>
            </w:r>
          </w:p>
        </w:tc>
        <w:tc>
          <w:tcPr>
            <w:tcW w:w="613" w:type="pct"/>
            <w:vAlign w:val="center"/>
          </w:tcPr>
          <w:p w14:paraId="165FA398" w14:textId="77777777" w:rsidR="00627BE3" w:rsidRPr="00F27BBE" w:rsidRDefault="00627BE3" w:rsidP="00C20721">
            <w:pPr>
              <w:jc w:val="center"/>
            </w:pPr>
            <w:r w:rsidRPr="00F27BBE">
              <w:t>0</w:t>
            </w:r>
          </w:p>
        </w:tc>
        <w:tc>
          <w:tcPr>
            <w:tcW w:w="967" w:type="pct"/>
            <w:vAlign w:val="center"/>
          </w:tcPr>
          <w:p w14:paraId="6E13C16D" w14:textId="77777777" w:rsidR="00627BE3" w:rsidRPr="00F27BBE" w:rsidRDefault="00627BE3" w:rsidP="00C20721">
            <w:pPr>
              <w:jc w:val="center"/>
            </w:pPr>
            <w:r w:rsidRPr="00F27BBE">
              <w:t>0</w:t>
            </w:r>
          </w:p>
        </w:tc>
      </w:tr>
      <w:tr w:rsidR="00627BE3" w:rsidRPr="00F27BBE" w14:paraId="633F88DB" w14:textId="77777777" w:rsidTr="00002BFD">
        <w:trPr>
          <w:jc w:val="center"/>
        </w:trPr>
        <w:tc>
          <w:tcPr>
            <w:tcW w:w="292" w:type="pct"/>
          </w:tcPr>
          <w:p w14:paraId="510C58AC" w14:textId="77777777" w:rsidR="00627BE3" w:rsidRPr="00F27BBE" w:rsidRDefault="00627BE3" w:rsidP="00C20721">
            <w:pPr>
              <w:jc w:val="center"/>
              <w:rPr>
                <w:b/>
              </w:rPr>
            </w:pPr>
            <w:r w:rsidRPr="00F27BBE">
              <w:rPr>
                <w:b/>
              </w:rPr>
              <w:t>5</w:t>
            </w:r>
          </w:p>
        </w:tc>
        <w:tc>
          <w:tcPr>
            <w:tcW w:w="2207" w:type="pct"/>
          </w:tcPr>
          <w:p w14:paraId="61B28EA8" w14:textId="77777777" w:rsidR="00627BE3" w:rsidRPr="00F27BBE" w:rsidRDefault="00627BE3" w:rsidP="00C20721">
            <w:pPr>
              <w:jc w:val="both"/>
            </w:pPr>
            <w:r w:rsidRPr="00F27BBE">
              <w:t>Услуги нотариуса</w:t>
            </w:r>
          </w:p>
        </w:tc>
        <w:tc>
          <w:tcPr>
            <w:tcW w:w="921" w:type="pct"/>
            <w:vAlign w:val="center"/>
          </w:tcPr>
          <w:p w14:paraId="1A17AA83" w14:textId="77777777" w:rsidR="00627BE3" w:rsidRPr="00F27BBE" w:rsidRDefault="00627BE3" w:rsidP="00C20721">
            <w:pPr>
              <w:jc w:val="center"/>
            </w:pPr>
            <w:r w:rsidRPr="00F27BBE">
              <w:t>600</w:t>
            </w:r>
          </w:p>
        </w:tc>
        <w:tc>
          <w:tcPr>
            <w:tcW w:w="613" w:type="pct"/>
            <w:vAlign w:val="center"/>
          </w:tcPr>
          <w:p w14:paraId="18F51126" w14:textId="77777777" w:rsidR="00627BE3" w:rsidRPr="00F27BBE" w:rsidRDefault="00627BE3" w:rsidP="00C20721">
            <w:pPr>
              <w:jc w:val="center"/>
            </w:pPr>
            <w:r w:rsidRPr="00F27BBE">
              <w:t>866,67</w:t>
            </w:r>
          </w:p>
        </w:tc>
        <w:tc>
          <w:tcPr>
            <w:tcW w:w="967" w:type="pct"/>
            <w:vAlign w:val="center"/>
          </w:tcPr>
          <w:p w14:paraId="0C9FA311" w14:textId="77777777" w:rsidR="00627BE3" w:rsidRPr="00F27BBE" w:rsidRDefault="00627BE3" w:rsidP="00C20721">
            <w:pPr>
              <w:jc w:val="center"/>
            </w:pPr>
            <w:r w:rsidRPr="00F27BBE">
              <w:t>1 000</w:t>
            </w:r>
          </w:p>
        </w:tc>
      </w:tr>
      <w:tr w:rsidR="00627BE3" w:rsidRPr="00F27BBE" w14:paraId="7AE2B415" w14:textId="77777777" w:rsidTr="00002BFD">
        <w:trPr>
          <w:jc w:val="center"/>
        </w:trPr>
        <w:tc>
          <w:tcPr>
            <w:tcW w:w="292" w:type="pct"/>
          </w:tcPr>
          <w:p w14:paraId="177236EB" w14:textId="77777777" w:rsidR="00627BE3" w:rsidRPr="00F27BBE" w:rsidRDefault="00627BE3" w:rsidP="00C20721">
            <w:pPr>
              <w:jc w:val="center"/>
              <w:rPr>
                <w:b/>
              </w:rPr>
            </w:pPr>
            <w:r w:rsidRPr="00F27BBE">
              <w:rPr>
                <w:b/>
              </w:rPr>
              <w:t>6</w:t>
            </w:r>
          </w:p>
        </w:tc>
        <w:tc>
          <w:tcPr>
            <w:tcW w:w="2207" w:type="pct"/>
          </w:tcPr>
          <w:p w14:paraId="13B1846E" w14:textId="77777777" w:rsidR="00627BE3" w:rsidRPr="00F27BBE" w:rsidRDefault="00627BE3" w:rsidP="00C20721">
            <w:pPr>
              <w:jc w:val="both"/>
            </w:pPr>
            <w:r w:rsidRPr="00F27BBE">
              <w:t>Оплата государственной пошлины</w:t>
            </w:r>
          </w:p>
        </w:tc>
        <w:tc>
          <w:tcPr>
            <w:tcW w:w="921" w:type="pct"/>
            <w:vAlign w:val="center"/>
          </w:tcPr>
          <w:p w14:paraId="1C322623" w14:textId="77777777" w:rsidR="00627BE3" w:rsidRPr="00F27BBE" w:rsidRDefault="00627BE3" w:rsidP="00C20721">
            <w:pPr>
              <w:jc w:val="center"/>
            </w:pPr>
            <w:r w:rsidRPr="00F27BBE">
              <w:t>40 000</w:t>
            </w:r>
          </w:p>
        </w:tc>
        <w:tc>
          <w:tcPr>
            <w:tcW w:w="613" w:type="pct"/>
            <w:vAlign w:val="center"/>
          </w:tcPr>
          <w:p w14:paraId="4AEDCCB4" w14:textId="77777777" w:rsidR="00627BE3" w:rsidRPr="00F27BBE" w:rsidRDefault="00627BE3" w:rsidP="00C20721">
            <w:pPr>
              <w:jc w:val="center"/>
            </w:pPr>
            <w:r w:rsidRPr="00F27BBE">
              <w:t>40 000</w:t>
            </w:r>
          </w:p>
        </w:tc>
        <w:tc>
          <w:tcPr>
            <w:tcW w:w="967" w:type="pct"/>
            <w:vAlign w:val="center"/>
          </w:tcPr>
          <w:p w14:paraId="1FD2F3E1" w14:textId="77777777" w:rsidR="00627BE3" w:rsidRPr="00F27BBE" w:rsidRDefault="00627BE3" w:rsidP="00C20721">
            <w:pPr>
              <w:jc w:val="center"/>
            </w:pPr>
            <w:r w:rsidRPr="00F27BBE">
              <w:t>40 000</w:t>
            </w:r>
          </w:p>
        </w:tc>
      </w:tr>
      <w:tr w:rsidR="00627BE3" w:rsidRPr="00F27BBE" w14:paraId="2F8A8EA1" w14:textId="77777777" w:rsidTr="00002BFD">
        <w:trPr>
          <w:jc w:val="center"/>
        </w:trPr>
        <w:tc>
          <w:tcPr>
            <w:tcW w:w="292" w:type="pct"/>
          </w:tcPr>
          <w:p w14:paraId="6623966B" w14:textId="77777777" w:rsidR="00627BE3" w:rsidRPr="00F27BBE" w:rsidRDefault="00627BE3" w:rsidP="00C20721">
            <w:pPr>
              <w:jc w:val="center"/>
              <w:rPr>
                <w:b/>
              </w:rPr>
            </w:pPr>
            <w:r w:rsidRPr="00F27BBE">
              <w:rPr>
                <w:b/>
              </w:rPr>
              <w:t>7</w:t>
            </w:r>
          </w:p>
        </w:tc>
        <w:tc>
          <w:tcPr>
            <w:tcW w:w="2207" w:type="pct"/>
          </w:tcPr>
          <w:p w14:paraId="7E4E6C65" w14:textId="77777777" w:rsidR="00627BE3" w:rsidRPr="00F27BBE" w:rsidRDefault="00627BE3" w:rsidP="00C20721">
            <w:pPr>
              <w:jc w:val="both"/>
            </w:pPr>
            <w:r w:rsidRPr="00F27BBE">
              <w:t>Иное: покупка кассы</w:t>
            </w:r>
          </w:p>
        </w:tc>
        <w:tc>
          <w:tcPr>
            <w:tcW w:w="921" w:type="pct"/>
            <w:vAlign w:val="center"/>
          </w:tcPr>
          <w:p w14:paraId="21A1639E" w14:textId="77777777" w:rsidR="00627BE3" w:rsidRPr="00F27BBE" w:rsidRDefault="00627BE3" w:rsidP="00C20721">
            <w:pPr>
              <w:jc w:val="center"/>
            </w:pPr>
            <w:r w:rsidRPr="00F27BBE">
              <w:t>0</w:t>
            </w:r>
          </w:p>
        </w:tc>
        <w:tc>
          <w:tcPr>
            <w:tcW w:w="613" w:type="pct"/>
            <w:vAlign w:val="center"/>
          </w:tcPr>
          <w:p w14:paraId="477760DE" w14:textId="77777777" w:rsidR="00627BE3" w:rsidRPr="00F27BBE" w:rsidRDefault="00627BE3" w:rsidP="00C20721">
            <w:pPr>
              <w:jc w:val="center"/>
            </w:pPr>
            <w:r w:rsidRPr="00F27BBE">
              <w:t>600</w:t>
            </w:r>
          </w:p>
        </w:tc>
        <w:tc>
          <w:tcPr>
            <w:tcW w:w="967" w:type="pct"/>
            <w:vAlign w:val="center"/>
          </w:tcPr>
          <w:p w14:paraId="49CBEE87" w14:textId="77777777" w:rsidR="00627BE3" w:rsidRPr="00F27BBE" w:rsidRDefault="00627BE3" w:rsidP="00C20721">
            <w:pPr>
              <w:jc w:val="center"/>
            </w:pPr>
            <w:r w:rsidRPr="00F27BBE">
              <w:t>1 200</w:t>
            </w:r>
          </w:p>
        </w:tc>
      </w:tr>
      <w:tr w:rsidR="00627BE3" w:rsidRPr="00F27BBE" w14:paraId="2DF61051" w14:textId="77777777" w:rsidTr="00002BFD">
        <w:trPr>
          <w:jc w:val="center"/>
        </w:trPr>
        <w:tc>
          <w:tcPr>
            <w:tcW w:w="292" w:type="pct"/>
          </w:tcPr>
          <w:p w14:paraId="718E8B4E" w14:textId="77777777" w:rsidR="00627BE3" w:rsidRPr="00F27BBE" w:rsidRDefault="00627BE3" w:rsidP="00C20721">
            <w:pPr>
              <w:jc w:val="center"/>
              <w:rPr>
                <w:b/>
              </w:rPr>
            </w:pPr>
            <w:r w:rsidRPr="00F27BBE">
              <w:rPr>
                <w:b/>
              </w:rPr>
              <w:t>8</w:t>
            </w:r>
          </w:p>
        </w:tc>
        <w:tc>
          <w:tcPr>
            <w:tcW w:w="2207" w:type="pct"/>
          </w:tcPr>
          <w:p w14:paraId="048320DB" w14:textId="77777777" w:rsidR="00627BE3" w:rsidRPr="00F27BBE" w:rsidRDefault="00627BE3" w:rsidP="00C20721">
            <w:pPr>
              <w:jc w:val="both"/>
            </w:pPr>
            <w:r w:rsidRPr="00F27BBE">
              <w:t>Иное: внесение изменений в лицензию</w:t>
            </w:r>
          </w:p>
        </w:tc>
        <w:tc>
          <w:tcPr>
            <w:tcW w:w="921" w:type="pct"/>
            <w:vAlign w:val="center"/>
          </w:tcPr>
          <w:p w14:paraId="35902C3A" w14:textId="77777777" w:rsidR="00627BE3" w:rsidRPr="00F27BBE" w:rsidRDefault="00627BE3" w:rsidP="00C20721">
            <w:pPr>
              <w:jc w:val="center"/>
            </w:pPr>
            <w:r w:rsidRPr="00F27BBE">
              <w:t>0</w:t>
            </w:r>
          </w:p>
        </w:tc>
        <w:tc>
          <w:tcPr>
            <w:tcW w:w="613" w:type="pct"/>
            <w:vAlign w:val="center"/>
          </w:tcPr>
          <w:p w14:paraId="76FD8F86" w14:textId="77777777" w:rsidR="00627BE3" w:rsidRPr="00F27BBE" w:rsidRDefault="00627BE3" w:rsidP="00C20721">
            <w:pPr>
              <w:jc w:val="center"/>
            </w:pPr>
            <w:r w:rsidRPr="00F27BBE">
              <w:t>1 000</w:t>
            </w:r>
          </w:p>
        </w:tc>
        <w:tc>
          <w:tcPr>
            <w:tcW w:w="967" w:type="pct"/>
            <w:vAlign w:val="center"/>
          </w:tcPr>
          <w:p w14:paraId="7877FB71" w14:textId="77777777" w:rsidR="00627BE3" w:rsidRPr="00F27BBE" w:rsidRDefault="00627BE3" w:rsidP="00C20721">
            <w:pPr>
              <w:jc w:val="center"/>
            </w:pPr>
            <w:r w:rsidRPr="00F27BBE">
              <w:t>2 000</w:t>
            </w:r>
          </w:p>
        </w:tc>
      </w:tr>
      <w:tr w:rsidR="00627BE3" w:rsidRPr="00F27BBE" w14:paraId="008872C6" w14:textId="77777777" w:rsidTr="00002BFD">
        <w:trPr>
          <w:jc w:val="center"/>
        </w:trPr>
        <w:tc>
          <w:tcPr>
            <w:tcW w:w="292" w:type="pct"/>
          </w:tcPr>
          <w:p w14:paraId="53DCCD6A" w14:textId="77777777" w:rsidR="00627BE3" w:rsidRPr="00F27BBE" w:rsidRDefault="00627BE3" w:rsidP="00C20721">
            <w:pPr>
              <w:ind w:left="360"/>
              <w:rPr>
                <w:b/>
              </w:rPr>
            </w:pPr>
          </w:p>
        </w:tc>
        <w:tc>
          <w:tcPr>
            <w:tcW w:w="2207" w:type="pct"/>
          </w:tcPr>
          <w:p w14:paraId="58C13B1D" w14:textId="77777777" w:rsidR="00627BE3" w:rsidRPr="00F27BBE" w:rsidRDefault="00627BE3" w:rsidP="00C20721">
            <w:pPr>
              <w:jc w:val="both"/>
              <w:rPr>
                <w:b/>
              </w:rPr>
            </w:pPr>
            <w:r w:rsidRPr="00F27BBE">
              <w:rPr>
                <w:b/>
              </w:rPr>
              <w:t>Итого:</w:t>
            </w:r>
          </w:p>
        </w:tc>
        <w:tc>
          <w:tcPr>
            <w:tcW w:w="921" w:type="pct"/>
            <w:vAlign w:val="center"/>
          </w:tcPr>
          <w:p w14:paraId="0805BF0D" w14:textId="77777777" w:rsidR="00627BE3" w:rsidRPr="00F27BBE" w:rsidRDefault="00627BE3" w:rsidP="00C20721">
            <w:pPr>
              <w:jc w:val="center"/>
              <w:rPr>
                <w:b/>
              </w:rPr>
            </w:pPr>
            <w:r w:rsidRPr="00F27BBE">
              <w:rPr>
                <w:b/>
              </w:rPr>
              <w:t>40 600</w:t>
            </w:r>
          </w:p>
        </w:tc>
        <w:tc>
          <w:tcPr>
            <w:tcW w:w="613" w:type="pct"/>
            <w:vAlign w:val="center"/>
          </w:tcPr>
          <w:p w14:paraId="5F7EFE55" w14:textId="77777777" w:rsidR="00627BE3" w:rsidRPr="00F27BBE" w:rsidRDefault="00627BE3" w:rsidP="00C20721">
            <w:pPr>
              <w:jc w:val="center"/>
              <w:rPr>
                <w:b/>
              </w:rPr>
            </w:pPr>
            <w:r w:rsidRPr="00F27BBE">
              <w:rPr>
                <w:b/>
              </w:rPr>
              <w:t>42 466,67</w:t>
            </w:r>
          </w:p>
        </w:tc>
        <w:tc>
          <w:tcPr>
            <w:tcW w:w="967" w:type="pct"/>
            <w:vAlign w:val="center"/>
          </w:tcPr>
          <w:p w14:paraId="25EFEDF4" w14:textId="77777777" w:rsidR="00627BE3" w:rsidRPr="00F27BBE" w:rsidRDefault="00627BE3" w:rsidP="00C20721">
            <w:pPr>
              <w:jc w:val="center"/>
              <w:rPr>
                <w:b/>
              </w:rPr>
            </w:pPr>
            <w:r w:rsidRPr="00F27BBE">
              <w:rPr>
                <w:b/>
              </w:rPr>
              <w:t>44 200</w:t>
            </w:r>
          </w:p>
        </w:tc>
      </w:tr>
    </w:tbl>
    <w:p w14:paraId="0DA7D433" w14:textId="77777777" w:rsidR="00627BE3" w:rsidRPr="00F27BBE" w:rsidRDefault="00627BE3" w:rsidP="00C20721">
      <w:pPr>
        <w:spacing w:before="240" w:line="360" w:lineRule="auto"/>
        <w:ind w:firstLine="709"/>
        <w:jc w:val="both"/>
        <w:rPr>
          <w:sz w:val="28"/>
          <w:szCs w:val="28"/>
        </w:rPr>
      </w:pPr>
      <w:r w:rsidRPr="00F27BBE">
        <w:rPr>
          <w:sz w:val="28"/>
          <w:szCs w:val="28"/>
        </w:rPr>
        <w:t>В соответствии со ст. 333.33 Налогового кодекса РФ за предоставление государственной услуги взимается государственная пошлина в размере:</w:t>
      </w:r>
    </w:p>
    <w:p w14:paraId="7A8459D4" w14:textId="77777777" w:rsidR="00627BE3" w:rsidRPr="00F27BBE" w:rsidRDefault="00627BE3" w:rsidP="00C20721">
      <w:pPr>
        <w:spacing w:line="360" w:lineRule="auto"/>
        <w:ind w:firstLine="709"/>
        <w:jc w:val="both"/>
        <w:rPr>
          <w:sz w:val="28"/>
          <w:szCs w:val="28"/>
        </w:rPr>
      </w:pPr>
      <w:r w:rsidRPr="00F27BBE">
        <w:rPr>
          <w:sz w:val="28"/>
          <w:szCs w:val="28"/>
        </w:rPr>
        <w:t>1) за выдачу лицензии – 40 000 руб. за каждый год срока действия лицензии;</w:t>
      </w:r>
    </w:p>
    <w:p w14:paraId="4277134A" w14:textId="77777777" w:rsidR="00627BE3" w:rsidRPr="00F27BBE" w:rsidRDefault="00627BE3" w:rsidP="00C20721">
      <w:pPr>
        <w:spacing w:line="360" w:lineRule="auto"/>
        <w:ind w:firstLine="709"/>
        <w:jc w:val="both"/>
        <w:rPr>
          <w:sz w:val="28"/>
          <w:szCs w:val="28"/>
        </w:rPr>
      </w:pPr>
      <w:r w:rsidRPr="00F27BBE">
        <w:rPr>
          <w:sz w:val="28"/>
          <w:szCs w:val="28"/>
        </w:rPr>
        <w:t>2) за продление срока действия лицензии – 40 000 руб. за каждый год срока действия лицензии.</w:t>
      </w:r>
    </w:p>
    <w:p w14:paraId="6D2BC417" w14:textId="77777777" w:rsidR="00627BE3" w:rsidRPr="00F27BBE" w:rsidRDefault="00627BE3" w:rsidP="00C20721">
      <w:pPr>
        <w:spacing w:line="360" w:lineRule="auto"/>
        <w:ind w:firstLine="709"/>
        <w:jc w:val="both"/>
        <w:rPr>
          <w:sz w:val="28"/>
          <w:szCs w:val="28"/>
        </w:rPr>
      </w:pPr>
      <w:r w:rsidRPr="00F27BBE">
        <w:rPr>
          <w:sz w:val="28"/>
          <w:szCs w:val="28"/>
        </w:rPr>
        <w:lastRenderedPageBreak/>
        <w:t>По мнению респондентов, стоимость получения данной услуги должна быть снижена и составлять в среднем 31 333,33 руб. (от 20 000 до 40 000 руб.). По результатам прошлогоднего мониторинга оптимальная стоимость предоставления услуги, по мнению опрошенных, должна составлять в среднем 14 600 руб. (от 1 200 до 30 000 руб.).</w:t>
      </w:r>
    </w:p>
    <w:p w14:paraId="430E87C3" w14:textId="77777777" w:rsidR="00627BE3" w:rsidRPr="00F27BBE" w:rsidRDefault="00627BE3" w:rsidP="00C20721">
      <w:pPr>
        <w:pStyle w:val="a7"/>
        <w:tabs>
          <w:tab w:val="left" w:pos="1134"/>
        </w:tabs>
        <w:spacing w:after="0" w:line="360" w:lineRule="auto"/>
        <w:ind w:firstLine="709"/>
        <w:jc w:val="both"/>
        <w:rPr>
          <w:sz w:val="28"/>
          <w:szCs w:val="28"/>
        </w:rPr>
      </w:pPr>
      <w:r w:rsidRPr="00F27BBE">
        <w:rPr>
          <w:sz w:val="28"/>
          <w:szCs w:val="28"/>
        </w:rPr>
        <w:t>Данные о фактическом и нормативном уровне издержке представлены в таблице 5</w:t>
      </w:r>
      <w:r w:rsidR="003524DB" w:rsidRPr="00F27BBE">
        <w:rPr>
          <w:sz w:val="28"/>
          <w:szCs w:val="28"/>
        </w:rPr>
        <w:t>2</w:t>
      </w:r>
      <w:r w:rsidRPr="00F27BBE">
        <w:rPr>
          <w:sz w:val="28"/>
          <w:szCs w:val="28"/>
        </w:rPr>
        <w:t xml:space="preserve">. </w:t>
      </w:r>
    </w:p>
    <w:p w14:paraId="1F7B22C7" w14:textId="77777777" w:rsidR="00627BE3" w:rsidRPr="00F27BBE" w:rsidRDefault="00627BE3" w:rsidP="00C20721">
      <w:pPr>
        <w:pStyle w:val="af6"/>
        <w:spacing w:line="360" w:lineRule="auto"/>
        <w:jc w:val="both"/>
      </w:pPr>
      <w:r w:rsidRPr="00F27BBE">
        <w:rPr>
          <w:b w:val="0"/>
          <w:sz w:val="28"/>
          <w:szCs w:val="28"/>
        </w:rPr>
        <w:t>Таблица 5</w:t>
      </w:r>
      <w:r w:rsidR="003524DB" w:rsidRPr="00F27BBE">
        <w:rPr>
          <w:b w:val="0"/>
          <w:sz w:val="28"/>
          <w:szCs w:val="28"/>
        </w:rPr>
        <w:t>2</w:t>
      </w:r>
      <w:r w:rsidRPr="00F27BBE">
        <w:rPr>
          <w:b w:val="0"/>
          <w:sz w:val="28"/>
          <w:szCs w:val="28"/>
        </w:rPr>
        <w:t xml:space="preserve"> – Нормативные и фактические издержки заявителей при получении лицензии на розничную продажу алкогольной продукции</w:t>
      </w:r>
    </w:p>
    <w:tbl>
      <w:tblPr>
        <w:tblW w:w="498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4"/>
        <w:gridCol w:w="3893"/>
        <w:gridCol w:w="2048"/>
        <w:gridCol w:w="1659"/>
        <w:gridCol w:w="1655"/>
      </w:tblGrid>
      <w:tr w:rsidR="00627BE3" w:rsidRPr="00F27BBE" w14:paraId="0BDF58E5" w14:textId="77777777" w:rsidTr="00627BE3">
        <w:trPr>
          <w:tblHeader/>
          <w:jc w:val="center"/>
        </w:trPr>
        <w:tc>
          <w:tcPr>
            <w:tcW w:w="214" w:type="pct"/>
            <w:tcMar>
              <w:left w:w="28" w:type="dxa"/>
              <w:right w:w="28" w:type="dxa"/>
            </w:tcMar>
            <w:vAlign w:val="center"/>
          </w:tcPr>
          <w:p w14:paraId="51F1E516" w14:textId="77777777" w:rsidR="00627BE3" w:rsidRPr="00F27BBE" w:rsidRDefault="00627BE3" w:rsidP="00C20721">
            <w:pPr>
              <w:jc w:val="center"/>
              <w:rPr>
                <w:b/>
              </w:rPr>
            </w:pPr>
            <w:r w:rsidRPr="00F27BBE">
              <w:rPr>
                <w:b/>
              </w:rPr>
              <w:t>№ п/п</w:t>
            </w:r>
          </w:p>
        </w:tc>
        <w:tc>
          <w:tcPr>
            <w:tcW w:w="2013" w:type="pct"/>
            <w:tcMar>
              <w:left w:w="28" w:type="dxa"/>
              <w:right w:w="28" w:type="dxa"/>
            </w:tcMar>
            <w:vAlign w:val="center"/>
          </w:tcPr>
          <w:p w14:paraId="47EE710E" w14:textId="77777777" w:rsidR="00627BE3" w:rsidRPr="00F27BBE" w:rsidRDefault="00627BE3" w:rsidP="00C20721">
            <w:pPr>
              <w:jc w:val="center"/>
              <w:rPr>
                <w:b/>
              </w:rPr>
            </w:pPr>
            <w:r w:rsidRPr="00F27BBE">
              <w:rPr>
                <w:b/>
              </w:rPr>
              <w:t>Перечень процедур и документов</w:t>
            </w:r>
          </w:p>
        </w:tc>
        <w:tc>
          <w:tcPr>
            <w:tcW w:w="1059" w:type="pct"/>
            <w:tcMar>
              <w:left w:w="28" w:type="dxa"/>
              <w:right w:w="28" w:type="dxa"/>
            </w:tcMar>
            <w:vAlign w:val="center"/>
          </w:tcPr>
          <w:p w14:paraId="21740DCA" w14:textId="77777777" w:rsidR="00627BE3" w:rsidRPr="00F27BBE" w:rsidRDefault="00627BE3" w:rsidP="00C20721">
            <w:pPr>
              <w:jc w:val="center"/>
              <w:rPr>
                <w:b/>
              </w:rPr>
            </w:pPr>
            <w:r w:rsidRPr="00F27BBE">
              <w:rPr>
                <w:b/>
              </w:rPr>
              <w:t>Нормативно установленное значение</w:t>
            </w:r>
          </w:p>
        </w:tc>
        <w:tc>
          <w:tcPr>
            <w:tcW w:w="858" w:type="pct"/>
            <w:vAlign w:val="center"/>
          </w:tcPr>
          <w:p w14:paraId="7C41C0D7" w14:textId="77777777" w:rsidR="00627BE3" w:rsidRPr="00F27BBE" w:rsidRDefault="00627BE3" w:rsidP="00C20721">
            <w:pPr>
              <w:jc w:val="center"/>
              <w:rPr>
                <w:b/>
              </w:rPr>
            </w:pPr>
            <w:r w:rsidRPr="00F27BBE">
              <w:rPr>
                <w:b/>
              </w:rPr>
              <w:t>Среднее фактическое значение, руб.</w:t>
            </w:r>
          </w:p>
        </w:tc>
        <w:tc>
          <w:tcPr>
            <w:tcW w:w="856" w:type="pct"/>
            <w:tcMar>
              <w:left w:w="28" w:type="dxa"/>
              <w:right w:w="28" w:type="dxa"/>
            </w:tcMar>
            <w:vAlign w:val="center"/>
          </w:tcPr>
          <w:p w14:paraId="018FFCBC" w14:textId="77777777" w:rsidR="00627BE3" w:rsidRPr="00F27BBE" w:rsidRDefault="00627BE3" w:rsidP="00C20721">
            <w:pPr>
              <w:jc w:val="center"/>
              <w:rPr>
                <w:b/>
              </w:rPr>
            </w:pPr>
            <w:r w:rsidRPr="00F27BBE">
              <w:rPr>
                <w:b/>
              </w:rPr>
              <w:t>Превышение фактического значения над нормативным</w:t>
            </w:r>
          </w:p>
        </w:tc>
      </w:tr>
      <w:tr w:rsidR="00627BE3" w:rsidRPr="00F27BBE" w14:paraId="3BF435DB" w14:textId="77777777" w:rsidTr="00627BE3">
        <w:trPr>
          <w:jc w:val="center"/>
        </w:trPr>
        <w:tc>
          <w:tcPr>
            <w:tcW w:w="214" w:type="pct"/>
            <w:tcMar>
              <w:left w:w="28" w:type="dxa"/>
              <w:right w:w="28" w:type="dxa"/>
            </w:tcMar>
            <w:vAlign w:val="center"/>
          </w:tcPr>
          <w:p w14:paraId="1261FD32" w14:textId="77777777" w:rsidR="00627BE3" w:rsidRPr="00F27BBE" w:rsidRDefault="00627BE3" w:rsidP="00C20721">
            <w:pPr>
              <w:jc w:val="center"/>
              <w:rPr>
                <w:b/>
              </w:rPr>
            </w:pPr>
            <w:r w:rsidRPr="00F27BBE">
              <w:rPr>
                <w:b/>
              </w:rPr>
              <w:t>1</w:t>
            </w:r>
          </w:p>
        </w:tc>
        <w:tc>
          <w:tcPr>
            <w:tcW w:w="2013" w:type="pct"/>
            <w:tcMar>
              <w:left w:w="28" w:type="dxa"/>
              <w:right w:w="28" w:type="dxa"/>
            </w:tcMar>
          </w:tcPr>
          <w:p w14:paraId="543B2863" w14:textId="77777777" w:rsidR="00627BE3" w:rsidRPr="00F27BBE" w:rsidRDefault="00627BE3" w:rsidP="00C20721">
            <w:pPr>
              <w:jc w:val="both"/>
            </w:pPr>
            <w:r w:rsidRPr="00F27BBE">
              <w:t>Сведения о наличии у заявителя стационарных торговых объектов и складских помещений в собственности, хозяйственном ведении, оперативном управлении или в аренде, срок которой определен договором и составляет один год и более</w:t>
            </w:r>
          </w:p>
        </w:tc>
        <w:tc>
          <w:tcPr>
            <w:tcW w:w="1059" w:type="pct"/>
            <w:tcMar>
              <w:left w:w="28" w:type="dxa"/>
              <w:right w:w="28" w:type="dxa"/>
            </w:tcMar>
            <w:vAlign w:val="center"/>
          </w:tcPr>
          <w:p w14:paraId="7C894F84" w14:textId="77777777" w:rsidR="00627BE3" w:rsidRPr="00F27BBE" w:rsidRDefault="00627BE3" w:rsidP="00C20721">
            <w:pPr>
              <w:jc w:val="center"/>
              <w:rPr>
                <w:i/>
              </w:rPr>
            </w:pPr>
            <w:r w:rsidRPr="00F27BBE">
              <w:rPr>
                <w:i/>
              </w:rPr>
              <w:t>не установлено</w:t>
            </w:r>
          </w:p>
        </w:tc>
        <w:tc>
          <w:tcPr>
            <w:tcW w:w="858" w:type="pct"/>
            <w:tcMar>
              <w:left w:w="28" w:type="dxa"/>
              <w:right w:w="28" w:type="dxa"/>
            </w:tcMar>
            <w:vAlign w:val="center"/>
          </w:tcPr>
          <w:p w14:paraId="3ABC728A" w14:textId="77777777" w:rsidR="00627BE3" w:rsidRPr="00F27BBE" w:rsidRDefault="00627BE3" w:rsidP="00C20721">
            <w:pPr>
              <w:jc w:val="center"/>
            </w:pPr>
            <w:r w:rsidRPr="00F27BBE">
              <w:t>4 000</w:t>
            </w:r>
          </w:p>
        </w:tc>
        <w:tc>
          <w:tcPr>
            <w:tcW w:w="856" w:type="pct"/>
            <w:tcMar>
              <w:left w:w="28" w:type="dxa"/>
              <w:right w:w="28" w:type="dxa"/>
            </w:tcMar>
            <w:vAlign w:val="center"/>
          </w:tcPr>
          <w:p w14:paraId="6A82EE13" w14:textId="77777777" w:rsidR="00627BE3" w:rsidRPr="00F27BBE" w:rsidRDefault="00627BE3" w:rsidP="00C20721">
            <w:pPr>
              <w:jc w:val="center"/>
            </w:pPr>
            <w:r w:rsidRPr="00F27BBE">
              <w:t>-</w:t>
            </w:r>
          </w:p>
        </w:tc>
      </w:tr>
      <w:tr w:rsidR="00627BE3" w:rsidRPr="00F27BBE" w14:paraId="1DB07D93" w14:textId="77777777" w:rsidTr="00627BE3">
        <w:trPr>
          <w:jc w:val="center"/>
        </w:trPr>
        <w:tc>
          <w:tcPr>
            <w:tcW w:w="214" w:type="pct"/>
            <w:tcMar>
              <w:left w:w="28" w:type="dxa"/>
              <w:right w:w="28" w:type="dxa"/>
            </w:tcMar>
            <w:vAlign w:val="center"/>
          </w:tcPr>
          <w:p w14:paraId="22C2DC11" w14:textId="77777777" w:rsidR="00627BE3" w:rsidRPr="00F27BBE" w:rsidRDefault="00627BE3" w:rsidP="00C20721">
            <w:pPr>
              <w:jc w:val="center"/>
              <w:rPr>
                <w:b/>
              </w:rPr>
            </w:pPr>
            <w:r w:rsidRPr="00F27BBE">
              <w:rPr>
                <w:b/>
              </w:rPr>
              <w:t>2</w:t>
            </w:r>
          </w:p>
        </w:tc>
        <w:tc>
          <w:tcPr>
            <w:tcW w:w="2013" w:type="pct"/>
            <w:tcMar>
              <w:left w:w="28" w:type="dxa"/>
              <w:right w:w="28" w:type="dxa"/>
            </w:tcMar>
          </w:tcPr>
          <w:p w14:paraId="288132EC" w14:textId="77777777" w:rsidR="00627BE3" w:rsidRPr="00F27BBE" w:rsidRDefault="00627BE3" w:rsidP="00C20721">
            <w:pPr>
              <w:jc w:val="both"/>
            </w:pPr>
            <w:r w:rsidRPr="00F27BBE">
              <w:t>Документ, подтверждающий наличие у заявителя уставного капитала (уставного фонда)</w:t>
            </w:r>
          </w:p>
        </w:tc>
        <w:tc>
          <w:tcPr>
            <w:tcW w:w="1059" w:type="pct"/>
            <w:tcMar>
              <w:left w:w="28" w:type="dxa"/>
              <w:right w:w="28" w:type="dxa"/>
            </w:tcMar>
            <w:vAlign w:val="center"/>
          </w:tcPr>
          <w:p w14:paraId="7F8B4ACB" w14:textId="77777777" w:rsidR="00627BE3" w:rsidRPr="00F27BBE" w:rsidRDefault="00627BE3" w:rsidP="00C20721">
            <w:pPr>
              <w:jc w:val="center"/>
              <w:rPr>
                <w:i/>
              </w:rPr>
            </w:pPr>
            <w:r w:rsidRPr="00F27BBE">
              <w:rPr>
                <w:i/>
              </w:rPr>
              <w:t>не установлено</w:t>
            </w:r>
          </w:p>
        </w:tc>
        <w:tc>
          <w:tcPr>
            <w:tcW w:w="858" w:type="pct"/>
            <w:tcMar>
              <w:left w:w="28" w:type="dxa"/>
              <w:right w:w="28" w:type="dxa"/>
            </w:tcMar>
            <w:vAlign w:val="center"/>
          </w:tcPr>
          <w:p w14:paraId="1DC13D64" w14:textId="77777777" w:rsidR="00627BE3" w:rsidRPr="00F27BBE" w:rsidRDefault="00627BE3" w:rsidP="00C20721">
            <w:pPr>
              <w:jc w:val="center"/>
            </w:pPr>
            <w:r w:rsidRPr="00F27BBE">
              <w:t>880</w:t>
            </w:r>
          </w:p>
        </w:tc>
        <w:tc>
          <w:tcPr>
            <w:tcW w:w="856" w:type="pct"/>
            <w:tcMar>
              <w:left w:w="28" w:type="dxa"/>
              <w:right w:w="28" w:type="dxa"/>
            </w:tcMar>
            <w:vAlign w:val="center"/>
          </w:tcPr>
          <w:p w14:paraId="195CF1AF" w14:textId="77777777" w:rsidR="00627BE3" w:rsidRPr="00F27BBE" w:rsidRDefault="00627BE3" w:rsidP="00C20721">
            <w:pPr>
              <w:jc w:val="center"/>
            </w:pPr>
            <w:r w:rsidRPr="00F27BBE">
              <w:t>-</w:t>
            </w:r>
          </w:p>
        </w:tc>
      </w:tr>
      <w:tr w:rsidR="00627BE3" w:rsidRPr="00F27BBE" w14:paraId="411034AA" w14:textId="77777777" w:rsidTr="00627BE3">
        <w:trPr>
          <w:jc w:val="center"/>
        </w:trPr>
        <w:tc>
          <w:tcPr>
            <w:tcW w:w="214" w:type="pct"/>
            <w:tcMar>
              <w:left w:w="28" w:type="dxa"/>
              <w:right w:w="28" w:type="dxa"/>
            </w:tcMar>
            <w:vAlign w:val="center"/>
          </w:tcPr>
          <w:p w14:paraId="16CE3052" w14:textId="77777777" w:rsidR="00627BE3" w:rsidRPr="00F27BBE" w:rsidRDefault="00627BE3" w:rsidP="00C20721">
            <w:pPr>
              <w:jc w:val="center"/>
              <w:rPr>
                <w:b/>
              </w:rPr>
            </w:pPr>
            <w:r w:rsidRPr="00F27BBE">
              <w:rPr>
                <w:b/>
              </w:rPr>
              <w:t>3</w:t>
            </w:r>
          </w:p>
        </w:tc>
        <w:tc>
          <w:tcPr>
            <w:tcW w:w="2013" w:type="pct"/>
            <w:tcMar>
              <w:left w:w="28" w:type="dxa"/>
              <w:right w:w="28" w:type="dxa"/>
            </w:tcMar>
          </w:tcPr>
          <w:p w14:paraId="7F206AF0" w14:textId="77777777" w:rsidR="00627BE3" w:rsidRPr="00F27BBE" w:rsidRDefault="00627BE3" w:rsidP="00C20721">
            <w:pPr>
              <w:jc w:val="both"/>
            </w:pPr>
            <w:r w:rsidRPr="00F27BBE">
              <w:t>Отправление документов почтовой службой</w:t>
            </w:r>
          </w:p>
        </w:tc>
        <w:tc>
          <w:tcPr>
            <w:tcW w:w="1059" w:type="pct"/>
            <w:tcMar>
              <w:left w:w="28" w:type="dxa"/>
              <w:right w:w="28" w:type="dxa"/>
            </w:tcMar>
            <w:vAlign w:val="center"/>
          </w:tcPr>
          <w:p w14:paraId="19B37F63" w14:textId="77777777" w:rsidR="00627BE3" w:rsidRPr="00F27BBE" w:rsidRDefault="00627BE3" w:rsidP="00C20721">
            <w:pPr>
              <w:jc w:val="center"/>
              <w:rPr>
                <w:i/>
              </w:rPr>
            </w:pPr>
            <w:r w:rsidRPr="00F27BBE">
              <w:rPr>
                <w:i/>
              </w:rPr>
              <w:t>не установлено</w:t>
            </w:r>
          </w:p>
        </w:tc>
        <w:tc>
          <w:tcPr>
            <w:tcW w:w="858" w:type="pct"/>
            <w:tcMar>
              <w:left w:w="28" w:type="dxa"/>
              <w:right w:w="28" w:type="dxa"/>
            </w:tcMar>
            <w:vAlign w:val="center"/>
          </w:tcPr>
          <w:p w14:paraId="162AB8BB" w14:textId="77777777" w:rsidR="00627BE3" w:rsidRPr="00F27BBE" w:rsidRDefault="00627BE3" w:rsidP="00C20721">
            <w:pPr>
              <w:jc w:val="center"/>
            </w:pPr>
            <w:r w:rsidRPr="00F27BBE">
              <w:t>0</w:t>
            </w:r>
          </w:p>
        </w:tc>
        <w:tc>
          <w:tcPr>
            <w:tcW w:w="856" w:type="pct"/>
            <w:tcMar>
              <w:left w:w="28" w:type="dxa"/>
              <w:right w:w="28" w:type="dxa"/>
            </w:tcMar>
            <w:vAlign w:val="center"/>
          </w:tcPr>
          <w:p w14:paraId="7FFDA782" w14:textId="77777777" w:rsidR="00627BE3" w:rsidRPr="00F27BBE" w:rsidRDefault="00627BE3" w:rsidP="00C20721">
            <w:pPr>
              <w:jc w:val="center"/>
            </w:pPr>
            <w:r w:rsidRPr="00F27BBE">
              <w:t>-</w:t>
            </w:r>
          </w:p>
        </w:tc>
      </w:tr>
      <w:tr w:rsidR="00627BE3" w:rsidRPr="00F27BBE" w14:paraId="6A086168" w14:textId="77777777" w:rsidTr="00627BE3">
        <w:trPr>
          <w:jc w:val="center"/>
        </w:trPr>
        <w:tc>
          <w:tcPr>
            <w:tcW w:w="214" w:type="pct"/>
            <w:tcMar>
              <w:left w:w="28" w:type="dxa"/>
              <w:right w:w="28" w:type="dxa"/>
            </w:tcMar>
            <w:vAlign w:val="center"/>
          </w:tcPr>
          <w:p w14:paraId="25C14323" w14:textId="77777777" w:rsidR="00627BE3" w:rsidRPr="00F27BBE" w:rsidRDefault="00627BE3" w:rsidP="00C20721">
            <w:pPr>
              <w:jc w:val="center"/>
              <w:rPr>
                <w:b/>
              </w:rPr>
            </w:pPr>
            <w:r w:rsidRPr="00F27BBE">
              <w:rPr>
                <w:b/>
              </w:rPr>
              <w:t>4</w:t>
            </w:r>
          </w:p>
        </w:tc>
        <w:tc>
          <w:tcPr>
            <w:tcW w:w="2013" w:type="pct"/>
            <w:tcMar>
              <w:left w:w="28" w:type="dxa"/>
              <w:right w:w="28" w:type="dxa"/>
            </w:tcMar>
          </w:tcPr>
          <w:p w14:paraId="02396657" w14:textId="77777777" w:rsidR="00627BE3" w:rsidRPr="00F27BBE" w:rsidRDefault="00627BE3" w:rsidP="00C20721">
            <w:pPr>
              <w:jc w:val="both"/>
            </w:pPr>
            <w:r w:rsidRPr="00F27BBE">
              <w:t>Услуги копирования</w:t>
            </w:r>
          </w:p>
        </w:tc>
        <w:tc>
          <w:tcPr>
            <w:tcW w:w="1059" w:type="pct"/>
            <w:tcMar>
              <w:left w:w="28" w:type="dxa"/>
              <w:right w:w="28" w:type="dxa"/>
            </w:tcMar>
            <w:vAlign w:val="center"/>
          </w:tcPr>
          <w:p w14:paraId="6F17DC2A" w14:textId="77777777" w:rsidR="00627BE3" w:rsidRPr="00F27BBE" w:rsidRDefault="00627BE3" w:rsidP="00C20721">
            <w:pPr>
              <w:jc w:val="center"/>
              <w:rPr>
                <w:i/>
              </w:rPr>
            </w:pPr>
            <w:r w:rsidRPr="00F27BBE">
              <w:rPr>
                <w:i/>
              </w:rPr>
              <w:t>не установлено</w:t>
            </w:r>
          </w:p>
        </w:tc>
        <w:tc>
          <w:tcPr>
            <w:tcW w:w="858" w:type="pct"/>
            <w:tcMar>
              <w:left w:w="28" w:type="dxa"/>
              <w:right w:w="28" w:type="dxa"/>
            </w:tcMar>
            <w:vAlign w:val="center"/>
          </w:tcPr>
          <w:p w14:paraId="016618D2" w14:textId="77777777" w:rsidR="00627BE3" w:rsidRPr="00F27BBE" w:rsidRDefault="00627BE3" w:rsidP="00C20721">
            <w:pPr>
              <w:jc w:val="center"/>
            </w:pPr>
            <w:r w:rsidRPr="00F27BBE">
              <w:t>106,67</w:t>
            </w:r>
          </w:p>
        </w:tc>
        <w:tc>
          <w:tcPr>
            <w:tcW w:w="856" w:type="pct"/>
            <w:tcMar>
              <w:left w:w="28" w:type="dxa"/>
              <w:right w:w="28" w:type="dxa"/>
            </w:tcMar>
            <w:vAlign w:val="center"/>
          </w:tcPr>
          <w:p w14:paraId="44D2E783" w14:textId="77777777" w:rsidR="00627BE3" w:rsidRPr="00F27BBE" w:rsidRDefault="00627BE3" w:rsidP="00C20721">
            <w:pPr>
              <w:jc w:val="center"/>
            </w:pPr>
            <w:r w:rsidRPr="00F27BBE">
              <w:t>-</w:t>
            </w:r>
          </w:p>
        </w:tc>
      </w:tr>
      <w:tr w:rsidR="00627BE3" w:rsidRPr="00F27BBE" w14:paraId="496D5779" w14:textId="77777777" w:rsidTr="00627BE3">
        <w:trPr>
          <w:jc w:val="center"/>
        </w:trPr>
        <w:tc>
          <w:tcPr>
            <w:tcW w:w="214" w:type="pct"/>
            <w:tcMar>
              <w:left w:w="28" w:type="dxa"/>
              <w:right w:w="28" w:type="dxa"/>
            </w:tcMar>
            <w:vAlign w:val="center"/>
          </w:tcPr>
          <w:p w14:paraId="5E8DCFC3" w14:textId="77777777" w:rsidR="00627BE3" w:rsidRPr="00F27BBE" w:rsidRDefault="00627BE3" w:rsidP="00C20721">
            <w:pPr>
              <w:jc w:val="center"/>
              <w:rPr>
                <w:b/>
              </w:rPr>
            </w:pPr>
            <w:r w:rsidRPr="00F27BBE">
              <w:rPr>
                <w:b/>
              </w:rPr>
              <w:t>5</w:t>
            </w:r>
          </w:p>
        </w:tc>
        <w:tc>
          <w:tcPr>
            <w:tcW w:w="2013" w:type="pct"/>
            <w:tcMar>
              <w:left w:w="28" w:type="dxa"/>
              <w:right w:w="28" w:type="dxa"/>
            </w:tcMar>
          </w:tcPr>
          <w:p w14:paraId="016844C9" w14:textId="77777777" w:rsidR="00627BE3" w:rsidRPr="00F27BBE" w:rsidRDefault="00627BE3" w:rsidP="00C20721">
            <w:pPr>
              <w:jc w:val="both"/>
            </w:pPr>
            <w:r w:rsidRPr="00F27BBE">
              <w:t>Услуги нотариуса</w:t>
            </w:r>
          </w:p>
        </w:tc>
        <w:tc>
          <w:tcPr>
            <w:tcW w:w="1059" w:type="pct"/>
            <w:tcMar>
              <w:left w:w="28" w:type="dxa"/>
              <w:right w:w="28" w:type="dxa"/>
            </w:tcMar>
            <w:vAlign w:val="center"/>
          </w:tcPr>
          <w:p w14:paraId="18237770" w14:textId="77777777" w:rsidR="00627BE3" w:rsidRPr="00F27BBE" w:rsidRDefault="00627BE3" w:rsidP="00C20721">
            <w:pPr>
              <w:jc w:val="center"/>
              <w:rPr>
                <w:i/>
              </w:rPr>
            </w:pPr>
            <w:r w:rsidRPr="00F27BBE">
              <w:rPr>
                <w:i/>
              </w:rPr>
              <w:t>не установлено</w:t>
            </w:r>
          </w:p>
        </w:tc>
        <w:tc>
          <w:tcPr>
            <w:tcW w:w="858" w:type="pct"/>
            <w:tcMar>
              <w:left w:w="28" w:type="dxa"/>
              <w:right w:w="28" w:type="dxa"/>
            </w:tcMar>
            <w:vAlign w:val="center"/>
          </w:tcPr>
          <w:p w14:paraId="23A9C1CE" w14:textId="77777777" w:rsidR="00627BE3" w:rsidRPr="00F27BBE" w:rsidRDefault="00627BE3" w:rsidP="00C20721">
            <w:pPr>
              <w:jc w:val="center"/>
            </w:pPr>
            <w:r w:rsidRPr="00F27BBE">
              <w:t>4 516,67</w:t>
            </w:r>
          </w:p>
        </w:tc>
        <w:tc>
          <w:tcPr>
            <w:tcW w:w="856" w:type="pct"/>
            <w:tcMar>
              <w:left w:w="28" w:type="dxa"/>
              <w:right w:w="28" w:type="dxa"/>
            </w:tcMar>
            <w:vAlign w:val="center"/>
          </w:tcPr>
          <w:p w14:paraId="427CD111" w14:textId="77777777" w:rsidR="00627BE3" w:rsidRPr="00F27BBE" w:rsidRDefault="00627BE3" w:rsidP="00C20721">
            <w:pPr>
              <w:jc w:val="center"/>
            </w:pPr>
            <w:r w:rsidRPr="00F27BBE">
              <w:t>-</w:t>
            </w:r>
          </w:p>
        </w:tc>
      </w:tr>
      <w:tr w:rsidR="00627BE3" w:rsidRPr="00F27BBE" w14:paraId="79FE2AB6" w14:textId="77777777" w:rsidTr="00627BE3">
        <w:trPr>
          <w:jc w:val="center"/>
        </w:trPr>
        <w:tc>
          <w:tcPr>
            <w:tcW w:w="214" w:type="pct"/>
            <w:tcMar>
              <w:left w:w="28" w:type="dxa"/>
              <w:right w:w="28" w:type="dxa"/>
            </w:tcMar>
            <w:vAlign w:val="center"/>
          </w:tcPr>
          <w:p w14:paraId="02C19A79" w14:textId="77777777" w:rsidR="00627BE3" w:rsidRPr="00F27BBE" w:rsidRDefault="00627BE3" w:rsidP="00C20721">
            <w:pPr>
              <w:jc w:val="center"/>
              <w:rPr>
                <w:b/>
              </w:rPr>
            </w:pPr>
            <w:r w:rsidRPr="00F27BBE">
              <w:rPr>
                <w:b/>
              </w:rPr>
              <w:t>6</w:t>
            </w:r>
          </w:p>
        </w:tc>
        <w:tc>
          <w:tcPr>
            <w:tcW w:w="2013" w:type="pct"/>
            <w:tcMar>
              <w:left w:w="28" w:type="dxa"/>
              <w:right w:w="28" w:type="dxa"/>
            </w:tcMar>
          </w:tcPr>
          <w:p w14:paraId="584FBB71" w14:textId="77777777" w:rsidR="00627BE3" w:rsidRPr="00F27BBE" w:rsidRDefault="00627BE3" w:rsidP="00C20721">
            <w:pPr>
              <w:jc w:val="both"/>
            </w:pPr>
            <w:r w:rsidRPr="00F27BBE">
              <w:t>Оплата государственной пошлины</w:t>
            </w:r>
          </w:p>
        </w:tc>
        <w:tc>
          <w:tcPr>
            <w:tcW w:w="1059" w:type="pct"/>
            <w:tcMar>
              <w:left w:w="28" w:type="dxa"/>
              <w:right w:w="28" w:type="dxa"/>
            </w:tcMar>
            <w:vAlign w:val="center"/>
          </w:tcPr>
          <w:p w14:paraId="05D6D3B2" w14:textId="77777777" w:rsidR="00627BE3" w:rsidRPr="00F27BBE" w:rsidRDefault="00627BE3" w:rsidP="00C20721">
            <w:pPr>
              <w:jc w:val="center"/>
            </w:pPr>
            <w:r w:rsidRPr="00F27BBE">
              <w:t>40 000</w:t>
            </w:r>
          </w:p>
        </w:tc>
        <w:tc>
          <w:tcPr>
            <w:tcW w:w="858" w:type="pct"/>
            <w:tcMar>
              <w:left w:w="28" w:type="dxa"/>
              <w:right w:w="28" w:type="dxa"/>
            </w:tcMar>
            <w:vAlign w:val="center"/>
          </w:tcPr>
          <w:p w14:paraId="1D83FE87" w14:textId="77777777" w:rsidR="00627BE3" w:rsidRPr="00F27BBE" w:rsidRDefault="00627BE3" w:rsidP="00C20721">
            <w:pPr>
              <w:jc w:val="center"/>
            </w:pPr>
            <w:r w:rsidRPr="00F27BBE">
              <w:t>48 571,46</w:t>
            </w:r>
          </w:p>
        </w:tc>
        <w:tc>
          <w:tcPr>
            <w:tcW w:w="856" w:type="pct"/>
            <w:tcMar>
              <w:left w:w="28" w:type="dxa"/>
              <w:right w:w="28" w:type="dxa"/>
            </w:tcMar>
            <w:vAlign w:val="center"/>
          </w:tcPr>
          <w:p w14:paraId="6BC8309F" w14:textId="77777777" w:rsidR="00627BE3" w:rsidRPr="00F27BBE" w:rsidRDefault="00627BE3" w:rsidP="00C20721">
            <w:pPr>
              <w:jc w:val="center"/>
            </w:pPr>
            <w:r w:rsidRPr="00F27BBE">
              <w:t>+</w:t>
            </w:r>
          </w:p>
        </w:tc>
      </w:tr>
      <w:tr w:rsidR="00627BE3" w:rsidRPr="00F27BBE" w14:paraId="6152A45E" w14:textId="77777777" w:rsidTr="00627BE3">
        <w:trPr>
          <w:jc w:val="center"/>
        </w:trPr>
        <w:tc>
          <w:tcPr>
            <w:tcW w:w="214" w:type="pct"/>
            <w:tcMar>
              <w:left w:w="28" w:type="dxa"/>
              <w:right w:w="28" w:type="dxa"/>
            </w:tcMar>
            <w:vAlign w:val="center"/>
          </w:tcPr>
          <w:p w14:paraId="26B97823" w14:textId="77777777" w:rsidR="00627BE3" w:rsidRPr="00F27BBE" w:rsidRDefault="00627BE3" w:rsidP="00C20721">
            <w:pPr>
              <w:jc w:val="center"/>
              <w:rPr>
                <w:b/>
              </w:rPr>
            </w:pPr>
            <w:r w:rsidRPr="00F27BBE">
              <w:rPr>
                <w:b/>
              </w:rPr>
              <w:t>7</w:t>
            </w:r>
          </w:p>
        </w:tc>
        <w:tc>
          <w:tcPr>
            <w:tcW w:w="2013" w:type="pct"/>
            <w:tcMar>
              <w:left w:w="28" w:type="dxa"/>
              <w:right w:w="28" w:type="dxa"/>
            </w:tcMar>
            <w:vAlign w:val="center"/>
          </w:tcPr>
          <w:p w14:paraId="34429F79" w14:textId="77777777" w:rsidR="00627BE3" w:rsidRPr="00F27BBE" w:rsidRDefault="00627BE3" w:rsidP="00C20721">
            <w:r w:rsidRPr="00F27BBE">
              <w:t>Услуги посредников</w:t>
            </w:r>
          </w:p>
        </w:tc>
        <w:tc>
          <w:tcPr>
            <w:tcW w:w="1059" w:type="pct"/>
            <w:tcMar>
              <w:left w:w="28" w:type="dxa"/>
              <w:right w:w="28" w:type="dxa"/>
            </w:tcMar>
            <w:vAlign w:val="center"/>
          </w:tcPr>
          <w:p w14:paraId="7AECA6BE" w14:textId="77777777" w:rsidR="00627BE3" w:rsidRPr="00F27BBE" w:rsidRDefault="00627BE3" w:rsidP="00C20721">
            <w:pPr>
              <w:jc w:val="center"/>
            </w:pPr>
            <w:r w:rsidRPr="00F27BBE">
              <w:t>не предусмотрено</w:t>
            </w:r>
          </w:p>
        </w:tc>
        <w:tc>
          <w:tcPr>
            <w:tcW w:w="858" w:type="pct"/>
            <w:tcMar>
              <w:left w:w="28" w:type="dxa"/>
              <w:right w:w="28" w:type="dxa"/>
            </w:tcMar>
            <w:vAlign w:val="center"/>
          </w:tcPr>
          <w:p w14:paraId="63C5B34B" w14:textId="77777777" w:rsidR="00627BE3" w:rsidRPr="00F27BBE" w:rsidRDefault="00627BE3" w:rsidP="00C20721">
            <w:pPr>
              <w:jc w:val="center"/>
              <w:rPr>
                <w:color w:val="000000"/>
              </w:rPr>
            </w:pPr>
            <w:r w:rsidRPr="00F27BBE">
              <w:rPr>
                <w:color w:val="000000"/>
              </w:rPr>
              <w:t>10 000</w:t>
            </w:r>
          </w:p>
        </w:tc>
        <w:tc>
          <w:tcPr>
            <w:tcW w:w="856" w:type="pct"/>
            <w:tcMar>
              <w:left w:w="28" w:type="dxa"/>
              <w:right w:w="28" w:type="dxa"/>
            </w:tcMar>
            <w:vAlign w:val="center"/>
          </w:tcPr>
          <w:p w14:paraId="327C3038" w14:textId="77777777" w:rsidR="00627BE3" w:rsidRPr="00F27BBE" w:rsidRDefault="00627BE3" w:rsidP="00C20721">
            <w:pPr>
              <w:jc w:val="center"/>
            </w:pPr>
            <w:r w:rsidRPr="00F27BBE">
              <w:t>-</w:t>
            </w:r>
          </w:p>
        </w:tc>
      </w:tr>
      <w:tr w:rsidR="00627BE3" w:rsidRPr="00F27BBE" w14:paraId="5138E69A" w14:textId="77777777" w:rsidTr="00627BE3">
        <w:trPr>
          <w:jc w:val="center"/>
        </w:trPr>
        <w:tc>
          <w:tcPr>
            <w:tcW w:w="214" w:type="pct"/>
            <w:tcMar>
              <w:left w:w="28" w:type="dxa"/>
              <w:right w:w="28" w:type="dxa"/>
            </w:tcMar>
            <w:vAlign w:val="center"/>
          </w:tcPr>
          <w:p w14:paraId="3A7883B0" w14:textId="77777777" w:rsidR="00627BE3" w:rsidRPr="00F27BBE" w:rsidRDefault="00627BE3" w:rsidP="00C20721">
            <w:pPr>
              <w:ind w:left="360"/>
              <w:jc w:val="center"/>
              <w:rPr>
                <w:b/>
              </w:rPr>
            </w:pPr>
          </w:p>
        </w:tc>
        <w:tc>
          <w:tcPr>
            <w:tcW w:w="2013" w:type="pct"/>
            <w:tcMar>
              <w:left w:w="28" w:type="dxa"/>
              <w:right w:w="28" w:type="dxa"/>
            </w:tcMar>
          </w:tcPr>
          <w:p w14:paraId="3C60D31A" w14:textId="77777777" w:rsidR="00627BE3" w:rsidRPr="00F27BBE" w:rsidRDefault="00627BE3" w:rsidP="00C20721">
            <w:pPr>
              <w:jc w:val="both"/>
              <w:rPr>
                <w:b/>
              </w:rPr>
            </w:pPr>
            <w:r w:rsidRPr="00F27BBE">
              <w:rPr>
                <w:b/>
              </w:rPr>
              <w:t>Итого:</w:t>
            </w:r>
          </w:p>
        </w:tc>
        <w:tc>
          <w:tcPr>
            <w:tcW w:w="1059" w:type="pct"/>
            <w:tcMar>
              <w:left w:w="28" w:type="dxa"/>
              <w:right w:w="28" w:type="dxa"/>
            </w:tcMar>
            <w:vAlign w:val="center"/>
          </w:tcPr>
          <w:p w14:paraId="698F4FF4" w14:textId="77777777" w:rsidR="00627BE3" w:rsidRPr="00F27BBE" w:rsidRDefault="00627BE3" w:rsidP="00C20721">
            <w:pPr>
              <w:jc w:val="center"/>
              <w:rPr>
                <w:b/>
              </w:rPr>
            </w:pPr>
          </w:p>
        </w:tc>
        <w:tc>
          <w:tcPr>
            <w:tcW w:w="858" w:type="pct"/>
            <w:tcMar>
              <w:left w:w="28" w:type="dxa"/>
              <w:right w:w="28" w:type="dxa"/>
            </w:tcMar>
            <w:vAlign w:val="center"/>
          </w:tcPr>
          <w:p w14:paraId="39FB36BB" w14:textId="77777777" w:rsidR="00627BE3" w:rsidRPr="00F27BBE" w:rsidRDefault="00627BE3" w:rsidP="00C20721">
            <w:pPr>
              <w:jc w:val="center"/>
              <w:rPr>
                <w:b/>
              </w:rPr>
            </w:pPr>
            <w:r w:rsidRPr="00F27BBE">
              <w:rPr>
                <w:b/>
                <w:color w:val="000000"/>
              </w:rPr>
              <w:t>68 074,8</w:t>
            </w:r>
          </w:p>
        </w:tc>
        <w:tc>
          <w:tcPr>
            <w:tcW w:w="856" w:type="pct"/>
            <w:tcMar>
              <w:left w:w="28" w:type="dxa"/>
              <w:right w:w="28" w:type="dxa"/>
            </w:tcMar>
            <w:vAlign w:val="center"/>
          </w:tcPr>
          <w:p w14:paraId="756F7DC5" w14:textId="77777777" w:rsidR="00627BE3" w:rsidRPr="00F27BBE" w:rsidRDefault="00627BE3" w:rsidP="00C20721">
            <w:pPr>
              <w:jc w:val="center"/>
              <w:rPr>
                <w:b/>
              </w:rPr>
            </w:pPr>
          </w:p>
        </w:tc>
      </w:tr>
    </w:tbl>
    <w:p w14:paraId="0EF37B7D" w14:textId="77777777" w:rsidR="00627BE3" w:rsidRPr="00F27BBE" w:rsidRDefault="00627BE3" w:rsidP="00C20721"/>
    <w:p w14:paraId="2DD52036" w14:textId="77777777" w:rsidR="00627BE3" w:rsidRPr="00F27BBE" w:rsidRDefault="00627BE3" w:rsidP="00C20721">
      <w:pPr>
        <w:spacing w:line="360" w:lineRule="auto"/>
        <w:ind w:firstLine="709"/>
        <w:jc w:val="both"/>
        <w:rPr>
          <w:sz w:val="28"/>
          <w:szCs w:val="28"/>
        </w:rPr>
      </w:pPr>
      <w:r w:rsidRPr="00F27BBE">
        <w:rPr>
          <w:sz w:val="28"/>
          <w:szCs w:val="28"/>
        </w:rPr>
        <w:t>Как следует из табл. 5</w:t>
      </w:r>
      <w:r w:rsidR="003524DB" w:rsidRPr="00F27BBE">
        <w:rPr>
          <w:sz w:val="28"/>
          <w:szCs w:val="28"/>
        </w:rPr>
        <w:t>2</w:t>
      </w:r>
      <w:r w:rsidRPr="00F27BBE">
        <w:rPr>
          <w:sz w:val="28"/>
          <w:szCs w:val="28"/>
        </w:rPr>
        <w:t>, в Новосибирской области отмечен факт превышения нормативно установленных затрат по уплате государственной пошлины.</w:t>
      </w:r>
    </w:p>
    <w:p w14:paraId="64417B20" w14:textId="77777777" w:rsidR="00627BE3" w:rsidRPr="00F27BBE" w:rsidRDefault="00627BE3" w:rsidP="00C20721">
      <w:pPr>
        <w:spacing w:line="360" w:lineRule="auto"/>
        <w:ind w:firstLine="709"/>
        <w:jc w:val="both"/>
        <w:rPr>
          <w:sz w:val="28"/>
          <w:szCs w:val="28"/>
        </w:rPr>
      </w:pPr>
      <w:r w:rsidRPr="00F27BBE">
        <w:rPr>
          <w:sz w:val="28"/>
          <w:szCs w:val="28"/>
        </w:rPr>
        <w:t>Дополнительные финансовые издержки, связанные с оформлением и подачей документов по отношению с общими затратами 53,3% заявителей считают значительными. По мнению 26,7% респондентов такие расходы являются незначительными. Остальные заявители затруднились дать ответ на этот вопрос.</w:t>
      </w:r>
    </w:p>
    <w:p w14:paraId="3F1D6DB7" w14:textId="617DAB5D" w:rsidR="00627BE3" w:rsidRPr="00F27BBE" w:rsidRDefault="00355A3D" w:rsidP="00C20721">
      <w:pPr>
        <w:spacing w:line="360" w:lineRule="auto"/>
        <w:ind w:firstLine="709"/>
        <w:jc w:val="both"/>
        <w:rPr>
          <w:sz w:val="28"/>
          <w:szCs w:val="28"/>
        </w:rPr>
      </w:pPr>
      <w:r>
        <w:rPr>
          <w:b/>
          <w:i/>
          <w:color w:val="000000"/>
          <w:sz w:val="28"/>
          <w:szCs w:val="28"/>
        </w:rPr>
        <w:lastRenderedPageBreak/>
        <w:t>Оценка уровня коррупциогенности услуги</w:t>
      </w:r>
      <w:r w:rsidR="00627BE3" w:rsidRPr="00F27BBE">
        <w:rPr>
          <w:sz w:val="28"/>
          <w:szCs w:val="28"/>
        </w:rPr>
        <w:t xml:space="preserve"> </w:t>
      </w:r>
    </w:p>
    <w:p w14:paraId="6706DF51" w14:textId="77777777" w:rsidR="00627BE3" w:rsidRPr="00F27BBE" w:rsidRDefault="00627BE3" w:rsidP="00C20721">
      <w:pPr>
        <w:spacing w:line="360" w:lineRule="auto"/>
        <w:ind w:firstLine="709"/>
        <w:jc w:val="both"/>
        <w:rPr>
          <w:sz w:val="28"/>
          <w:szCs w:val="28"/>
        </w:rPr>
      </w:pPr>
      <w:r w:rsidRPr="00F27BBE">
        <w:rPr>
          <w:sz w:val="28"/>
          <w:szCs w:val="28"/>
        </w:rPr>
        <w:t xml:space="preserve">Респонденты отмечают, что не сталкивались с практикой неформальных платежей в Новосибирской области ни по одной из государственных услуг (процедур), необходимых для получения лицензии на розничную продажу алкогольной продукции. Аналогичный результат был получен по Новосибирской области и в период с 2011 по 2013 годы. </w:t>
      </w:r>
    </w:p>
    <w:p w14:paraId="0DB21E77" w14:textId="77777777" w:rsidR="00627BE3" w:rsidRPr="00F27BBE" w:rsidRDefault="00627BE3" w:rsidP="00C20721">
      <w:pPr>
        <w:spacing w:line="360" w:lineRule="auto"/>
        <w:ind w:firstLine="709"/>
        <w:jc w:val="both"/>
        <w:rPr>
          <w:sz w:val="28"/>
          <w:szCs w:val="28"/>
        </w:rPr>
      </w:pPr>
      <w:r w:rsidRPr="00F27BBE">
        <w:rPr>
          <w:sz w:val="28"/>
          <w:szCs w:val="28"/>
        </w:rPr>
        <w:t>В ходе мониторинга выявлено, что 6,7% респондентов привлекали посредников (сторонние организации) в рамках получения государственной услуги по причине сложности прохождения всех процедур получения услуги. Сумма затрат на услуги посредников составила 10 000 рублей.</w:t>
      </w:r>
    </w:p>
    <w:p w14:paraId="05476E43" w14:textId="6A44C2C7" w:rsidR="00627BE3" w:rsidRPr="00F27BBE" w:rsidRDefault="00355A3D" w:rsidP="00C20721">
      <w:pPr>
        <w:spacing w:line="360" w:lineRule="auto"/>
        <w:ind w:firstLine="709"/>
        <w:jc w:val="both"/>
        <w:rPr>
          <w:b/>
          <w:i/>
          <w:color w:val="000000"/>
          <w:sz w:val="28"/>
          <w:szCs w:val="28"/>
        </w:rPr>
      </w:pPr>
      <w:r>
        <w:rPr>
          <w:b/>
          <w:i/>
          <w:color w:val="000000"/>
          <w:sz w:val="28"/>
          <w:szCs w:val="28"/>
        </w:rPr>
        <w:t>Оценка качества и доступности услуги</w:t>
      </w:r>
      <w:r w:rsidR="00627BE3" w:rsidRPr="00F27BBE">
        <w:rPr>
          <w:b/>
          <w:i/>
          <w:color w:val="000000"/>
          <w:sz w:val="28"/>
          <w:szCs w:val="28"/>
        </w:rPr>
        <w:t xml:space="preserve"> </w:t>
      </w:r>
    </w:p>
    <w:p w14:paraId="205DA834" w14:textId="77777777" w:rsidR="00627BE3" w:rsidRPr="00F27BBE" w:rsidRDefault="00627BE3" w:rsidP="00C20721">
      <w:pPr>
        <w:spacing w:line="360" w:lineRule="auto"/>
        <w:ind w:firstLine="709"/>
        <w:jc w:val="both"/>
        <w:rPr>
          <w:color w:val="000000"/>
          <w:sz w:val="28"/>
          <w:szCs w:val="28"/>
        </w:rPr>
      </w:pPr>
      <w:r w:rsidRPr="00F27BBE">
        <w:rPr>
          <w:color w:val="000000"/>
          <w:sz w:val="28"/>
          <w:szCs w:val="28"/>
        </w:rPr>
        <w:t>Уровень</w:t>
      </w:r>
      <w:r w:rsidRPr="00F27BBE">
        <w:rPr>
          <w:b/>
          <w:i/>
          <w:color w:val="000000"/>
          <w:sz w:val="28"/>
          <w:szCs w:val="28"/>
        </w:rPr>
        <w:t xml:space="preserve"> </w:t>
      </w:r>
      <w:r w:rsidRPr="00F27BBE">
        <w:rPr>
          <w:color w:val="000000"/>
          <w:sz w:val="28"/>
          <w:szCs w:val="28"/>
        </w:rPr>
        <w:t>доступности исследуемой услуги представляет собой интегральный показатель, рассчитываемый в баллах по пятибалльной шкале, и оценивается по со</w:t>
      </w:r>
      <w:r w:rsidR="003524DB" w:rsidRPr="00F27BBE">
        <w:rPr>
          <w:color w:val="000000"/>
          <w:sz w:val="28"/>
          <w:szCs w:val="28"/>
        </w:rPr>
        <w:t>вокупности показателей (табл. 53</w:t>
      </w:r>
      <w:r w:rsidRPr="00F27BBE">
        <w:rPr>
          <w:color w:val="000000"/>
          <w:sz w:val="28"/>
          <w:szCs w:val="28"/>
        </w:rPr>
        <w:t>)</w:t>
      </w:r>
    </w:p>
    <w:p w14:paraId="440A9EA5" w14:textId="77777777" w:rsidR="00627BE3" w:rsidRPr="00F27BBE" w:rsidRDefault="003524DB" w:rsidP="00C20721">
      <w:pPr>
        <w:spacing w:line="360" w:lineRule="auto"/>
        <w:jc w:val="both"/>
        <w:rPr>
          <w:color w:val="000000"/>
          <w:sz w:val="28"/>
          <w:szCs w:val="28"/>
        </w:rPr>
      </w:pPr>
      <w:r w:rsidRPr="00F27BBE">
        <w:rPr>
          <w:sz w:val="28"/>
          <w:szCs w:val="28"/>
        </w:rPr>
        <w:t>Таблица 53</w:t>
      </w:r>
      <w:r w:rsidR="00627BE3" w:rsidRPr="00F27BBE">
        <w:rPr>
          <w:sz w:val="28"/>
          <w:szCs w:val="28"/>
        </w:rPr>
        <w:t xml:space="preserve"> – </w:t>
      </w:r>
      <w:r w:rsidR="00627BE3" w:rsidRPr="00F27BBE">
        <w:rPr>
          <w:color w:val="000000"/>
          <w:sz w:val="28"/>
          <w:szCs w:val="28"/>
        </w:rPr>
        <w:t>Уровень доступности услуги</w:t>
      </w:r>
    </w:p>
    <w:tbl>
      <w:tblPr>
        <w:tblW w:w="5000" w:type="pct"/>
        <w:jc w:val="center"/>
        <w:tblCellMar>
          <w:top w:w="55" w:type="dxa"/>
          <w:left w:w="55" w:type="dxa"/>
          <w:bottom w:w="55" w:type="dxa"/>
          <w:right w:w="55" w:type="dxa"/>
        </w:tblCellMar>
        <w:tblLook w:val="0000" w:firstRow="0" w:lastRow="0" w:firstColumn="0" w:lastColumn="0" w:noHBand="0" w:noVBand="0"/>
      </w:tblPr>
      <w:tblGrid>
        <w:gridCol w:w="468"/>
        <w:gridCol w:w="7157"/>
        <w:gridCol w:w="2123"/>
      </w:tblGrid>
      <w:tr w:rsidR="00627BE3" w:rsidRPr="00F27BBE" w14:paraId="174C66FF" w14:textId="77777777" w:rsidTr="00627BE3">
        <w:trPr>
          <w:trHeight w:val="57"/>
          <w:tblHeader/>
          <w:jc w:val="center"/>
        </w:trPr>
        <w:tc>
          <w:tcPr>
            <w:tcW w:w="240" w:type="pct"/>
            <w:tcBorders>
              <w:top w:val="single" w:sz="2" w:space="0" w:color="000000"/>
              <w:left w:val="single" w:sz="2" w:space="0" w:color="000000"/>
              <w:bottom w:val="single" w:sz="2" w:space="0" w:color="000000"/>
              <w:right w:val="nil"/>
            </w:tcBorders>
            <w:vAlign w:val="center"/>
          </w:tcPr>
          <w:p w14:paraId="6674EBEB" w14:textId="77777777" w:rsidR="00627BE3" w:rsidRPr="00F27BBE" w:rsidRDefault="00627BE3" w:rsidP="00C20721">
            <w:pPr>
              <w:rPr>
                <w:b/>
              </w:rPr>
            </w:pPr>
            <w:r w:rsidRPr="00F27BBE">
              <w:rPr>
                <w:b/>
              </w:rPr>
              <w:t>№ п/п</w:t>
            </w:r>
          </w:p>
        </w:tc>
        <w:tc>
          <w:tcPr>
            <w:tcW w:w="3671" w:type="pct"/>
            <w:tcBorders>
              <w:top w:val="single" w:sz="2" w:space="0" w:color="000000"/>
              <w:left w:val="single" w:sz="2" w:space="0" w:color="000000"/>
              <w:bottom w:val="single" w:sz="2" w:space="0" w:color="000000"/>
              <w:right w:val="nil"/>
            </w:tcBorders>
            <w:vAlign w:val="center"/>
          </w:tcPr>
          <w:p w14:paraId="2E8B7741" w14:textId="77777777" w:rsidR="00627BE3" w:rsidRPr="00F27BBE" w:rsidRDefault="00627BE3" w:rsidP="00C20721">
            <w:pPr>
              <w:pStyle w:val="affffff9"/>
              <w:widowControl/>
              <w:suppressLineNumbers w:val="0"/>
              <w:suppressAutoHyphens w:val="0"/>
              <w:snapToGrid w:val="0"/>
              <w:jc w:val="center"/>
              <w:rPr>
                <w:b/>
                <w:bCs/>
              </w:rPr>
            </w:pPr>
            <w:r w:rsidRPr="00F27BBE">
              <w:rPr>
                <w:b/>
                <w:bCs/>
              </w:rPr>
              <w:t>Параметры оценки доступности услуги</w:t>
            </w:r>
          </w:p>
        </w:tc>
        <w:tc>
          <w:tcPr>
            <w:tcW w:w="1089" w:type="pct"/>
            <w:tcBorders>
              <w:top w:val="single" w:sz="2" w:space="0" w:color="000000"/>
              <w:left w:val="single" w:sz="2" w:space="0" w:color="000000"/>
              <w:bottom w:val="single" w:sz="2" w:space="0" w:color="000000"/>
              <w:right w:val="single" w:sz="2" w:space="0" w:color="000000"/>
            </w:tcBorders>
            <w:vAlign w:val="center"/>
          </w:tcPr>
          <w:p w14:paraId="376ACD22" w14:textId="77777777" w:rsidR="00627BE3" w:rsidRPr="00F27BBE" w:rsidRDefault="00627BE3" w:rsidP="00C20721">
            <w:pPr>
              <w:pStyle w:val="affffff9"/>
              <w:widowControl/>
              <w:suppressLineNumbers w:val="0"/>
              <w:suppressAutoHyphens w:val="0"/>
              <w:snapToGrid w:val="0"/>
              <w:jc w:val="center"/>
              <w:rPr>
                <w:b/>
                <w:bCs/>
              </w:rPr>
            </w:pPr>
            <w:r w:rsidRPr="00F27BBE">
              <w:rPr>
                <w:b/>
                <w:bCs/>
              </w:rPr>
              <w:t>Среднее арифметическое значение</w:t>
            </w:r>
          </w:p>
        </w:tc>
      </w:tr>
      <w:tr w:rsidR="00627BE3" w:rsidRPr="00F27BBE" w14:paraId="08496C0B" w14:textId="77777777" w:rsidTr="00627BE3">
        <w:trPr>
          <w:trHeight w:val="57"/>
          <w:jc w:val="center"/>
        </w:trPr>
        <w:tc>
          <w:tcPr>
            <w:tcW w:w="240" w:type="pct"/>
            <w:tcBorders>
              <w:top w:val="nil"/>
              <w:left w:val="single" w:sz="2" w:space="0" w:color="000000"/>
              <w:bottom w:val="single" w:sz="2" w:space="0" w:color="000000"/>
              <w:right w:val="nil"/>
            </w:tcBorders>
            <w:vAlign w:val="center"/>
          </w:tcPr>
          <w:p w14:paraId="69180FB6" w14:textId="77777777" w:rsidR="00627BE3" w:rsidRPr="00F27BBE" w:rsidRDefault="00627BE3" w:rsidP="00C20721">
            <w:r w:rsidRPr="00F27BBE">
              <w:t>1</w:t>
            </w:r>
          </w:p>
        </w:tc>
        <w:tc>
          <w:tcPr>
            <w:tcW w:w="3671" w:type="pct"/>
            <w:tcBorders>
              <w:top w:val="nil"/>
              <w:left w:val="single" w:sz="2" w:space="0" w:color="000000"/>
              <w:bottom w:val="single" w:sz="2" w:space="0" w:color="000000"/>
              <w:right w:val="nil"/>
            </w:tcBorders>
          </w:tcPr>
          <w:p w14:paraId="5B1FB978" w14:textId="2B3DBF9D" w:rsidR="00627BE3" w:rsidRPr="00F27BBE" w:rsidRDefault="00627BE3" w:rsidP="00C20721">
            <w:pPr>
              <w:pStyle w:val="affffff9"/>
              <w:widowControl/>
              <w:suppressLineNumbers w:val="0"/>
              <w:suppressAutoHyphens w:val="0"/>
              <w:snapToGrid w:val="0"/>
              <w:jc w:val="both"/>
            </w:pPr>
            <w:r w:rsidRPr="00F27BBE">
              <w:t xml:space="preserve">Доступность информации о </w:t>
            </w:r>
            <w:r w:rsidR="00BD1034">
              <w:t>порядке предоставления услуги</w:t>
            </w:r>
          </w:p>
        </w:tc>
        <w:tc>
          <w:tcPr>
            <w:tcW w:w="1089" w:type="pct"/>
            <w:tcBorders>
              <w:top w:val="nil"/>
              <w:left w:val="single" w:sz="2" w:space="0" w:color="000000"/>
              <w:bottom w:val="single" w:sz="2" w:space="0" w:color="000000"/>
              <w:right w:val="single" w:sz="2" w:space="0" w:color="000000"/>
            </w:tcBorders>
            <w:vAlign w:val="bottom"/>
          </w:tcPr>
          <w:p w14:paraId="6B1B1033" w14:textId="77777777" w:rsidR="00627BE3" w:rsidRPr="00F27BBE" w:rsidRDefault="00627BE3" w:rsidP="00C20721">
            <w:pPr>
              <w:jc w:val="center"/>
              <w:rPr>
                <w:color w:val="000000"/>
              </w:rPr>
            </w:pPr>
            <w:r w:rsidRPr="00F27BBE">
              <w:rPr>
                <w:color w:val="000000"/>
                <w:sz w:val="22"/>
                <w:szCs w:val="22"/>
              </w:rPr>
              <w:t>3,47</w:t>
            </w:r>
          </w:p>
        </w:tc>
      </w:tr>
      <w:tr w:rsidR="00627BE3" w:rsidRPr="00F27BBE" w14:paraId="718E91C3" w14:textId="77777777" w:rsidTr="00627BE3">
        <w:trPr>
          <w:trHeight w:val="57"/>
          <w:jc w:val="center"/>
        </w:trPr>
        <w:tc>
          <w:tcPr>
            <w:tcW w:w="240" w:type="pct"/>
            <w:tcBorders>
              <w:top w:val="nil"/>
              <w:left w:val="single" w:sz="2" w:space="0" w:color="000000"/>
              <w:bottom w:val="single" w:sz="2" w:space="0" w:color="000000"/>
              <w:right w:val="nil"/>
            </w:tcBorders>
            <w:vAlign w:val="center"/>
          </w:tcPr>
          <w:p w14:paraId="03C28AB0" w14:textId="77777777" w:rsidR="00627BE3" w:rsidRPr="00F27BBE" w:rsidRDefault="00627BE3" w:rsidP="00C20721">
            <w:r w:rsidRPr="00F27BBE">
              <w:t>2</w:t>
            </w:r>
          </w:p>
        </w:tc>
        <w:tc>
          <w:tcPr>
            <w:tcW w:w="3671" w:type="pct"/>
            <w:tcBorders>
              <w:top w:val="nil"/>
              <w:left w:val="single" w:sz="2" w:space="0" w:color="000000"/>
              <w:bottom w:val="single" w:sz="2" w:space="0" w:color="000000"/>
              <w:right w:val="nil"/>
            </w:tcBorders>
          </w:tcPr>
          <w:p w14:paraId="594F2740" w14:textId="77777777" w:rsidR="00627BE3" w:rsidRPr="00F27BBE" w:rsidRDefault="00627BE3" w:rsidP="00C20721">
            <w:pPr>
              <w:pStyle w:val="affffff9"/>
              <w:widowControl/>
              <w:suppressLineNumbers w:val="0"/>
              <w:suppressAutoHyphens w:val="0"/>
              <w:snapToGrid w:val="0"/>
              <w:jc w:val="both"/>
            </w:pPr>
            <w:r w:rsidRPr="00F27BBE">
              <w:t>Полнота и понятность предоставляемой информации</w:t>
            </w:r>
          </w:p>
        </w:tc>
        <w:tc>
          <w:tcPr>
            <w:tcW w:w="1089" w:type="pct"/>
            <w:tcBorders>
              <w:top w:val="nil"/>
              <w:left w:val="single" w:sz="2" w:space="0" w:color="000000"/>
              <w:bottom w:val="single" w:sz="2" w:space="0" w:color="000000"/>
              <w:right w:val="single" w:sz="2" w:space="0" w:color="000000"/>
            </w:tcBorders>
            <w:vAlign w:val="bottom"/>
          </w:tcPr>
          <w:p w14:paraId="4CA1AD9F" w14:textId="77777777" w:rsidR="00627BE3" w:rsidRPr="00F27BBE" w:rsidRDefault="00627BE3" w:rsidP="00C20721">
            <w:pPr>
              <w:jc w:val="center"/>
              <w:rPr>
                <w:color w:val="000000"/>
              </w:rPr>
            </w:pPr>
            <w:r w:rsidRPr="00F27BBE">
              <w:rPr>
                <w:color w:val="000000"/>
                <w:sz w:val="22"/>
                <w:szCs w:val="22"/>
              </w:rPr>
              <w:t>3,87</w:t>
            </w:r>
          </w:p>
        </w:tc>
      </w:tr>
      <w:tr w:rsidR="00627BE3" w:rsidRPr="00F27BBE" w14:paraId="07FBEC4D" w14:textId="77777777" w:rsidTr="00627BE3">
        <w:trPr>
          <w:trHeight w:val="57"/>
          <w:jc w:val="center"/>
        </w:trPr>
        <w:tc>
          <w:tcPr>
            <w:tcW w:w="240" w:type="pct"/>
            <w:tcBorders>
              <w:top w:val="nil"/>
              <w:left w:val="single" w:sz="2" w:space="0" w:color="000000"/>
              <w:bottom w:val="single" w:sz="2" w:space="0" w:color="000000"/>
              <w:right w:val="nil"/>
            </w:tcBorders>
            <w:vAlign w:val="center"/>
          </w:tcPr>
          <w:p w14:paraId="057AE05A" w14:textId="77777777" w:rsidR="00627BE3" w:rsidRPr="00F27BBE" w:rsidRDefault="00627BE3" w:rsidP="00C20721">
            <w:r w:rsidRPr="00F27BBE">
              <w:t>3</w:t>
            </w:r>
          </w:p>
        </w:tc>
        <w:tc>
          <w:tcPr>
            <w:tcW w:w="3671" w:type="pct"/>
            <w:tcBorders>
              <w:top w:val="nil"/>
              <w:left w:val="single" w:sz="2" w:space="0" w:color="000000"/>
              <w:bottom w:val="single" w:sz="2" w:space="0" w:color="000000"/>
              <w:right w:val="nil"/>
            </w:tcBorders>
          </w:tcPr>
          <w:p w14:paraId="55FD8F92" w14:textId="77777777" w:rsidR="00627BE3" w:rsidRPr="00F27BBE" w:rsidRDefault="00627BE3" w:rsidP="00C20721">
            <w:pPr>
              <w:pStyle w:val="affffff9"/>
              <w:widowControl/>
              <w:suppressLineNumbers w:val="0"/>
              <w:suppressAutoHyphens w:val="0"/>
              <w:snapToGrid w:val="0"/>
              <w:jc w:val="both"/>
            </w:pPr>
            <w:r w:rsidRPr="00F27BBE">
              <w:t>Удобство графика работы</w:t>
            </w:r>
          </w:p>
        </w:tc>
        <w:tc>
          <w:tcPr>
            <w:tcW w:w="1089" w:type="pct"/>
            <w:tcBorders>
              <w:top w:val="nil"/>
              <w:left w:val="single" w:sz="2" w:space="0" w:color="000000"/>
              <w:bottom w:val="single" w:sz="2" w:space="0" w:color="000000"/>
              <w:right w:val="single" w:sz="2" w:space="0" w:color="000000"/>
            </w:tcBorders>
            <w:vAlign w:val="bottom"/>
          </w:tcPr>
          <w:p w14:paraId="7B79BAB0" w14:textId="77777777" w:rsidR="00627BE3" w:rsidRPr="00F27BBE" w:rsidRDefault="00627BE3" w:rsidP="00C20721">
            <w:pPr>
              <w:jc w:val="center"/>
              <w:rPr>
                <w:color w:val="000000"/>
              </w:rPr>
            </w:pPr>
            <w:r w:rsidRPr="00F27BBE">
              <w:rPr>
                <w:color w:val="000000"/>
                <w:sz w:val="22"/>
                <w:szCs w:val="22"/>
              </w:rPr>
              <w:t>4,53</w:t>
            </w:r>
          </w:p>
        </w:tc>
      </w:tr>
      <w:tr w:rsidR="00627BE3" w:rsidRPr="00F27BBE" w14:paraId="383C2B83" w14:textId="77777777" w:rsidTr="00627BE3">
        <w:trPr>
          <w:trHeight w:val="57"/>
          <w:jc w:val="center"/>
        </w:trPr>
        <w:tc>
          <w:tcPr>
            <w:tcW w:w="240" w:type="pct"/>
            <w:tcBorders>
              <w:top w:val="nil"/>
              <w:left w:val="single" w:sz="2" w:space="0" w:color="000000"/>
              <w:bottom w:val="single" w:sz="4" w:space="0" w:color="auto"/>
              <w:right w:val="nil"/>
            </w:tcBorders>
            <w:vAlign w:val="center"/>
          </w:tcPr>
          <w:p w14:paraId="66A4EAE9" w14:textId="77777777" w:rsidR="00627BE3" w:rsidRPr="00F27BBE" w:rsidRDefault="00627BE3" w:rsidP="00C20721">
            <w:r w:rsidRPr="00F27BBE">
              <w:t>4</w:t>
            </w:r>
          </w:p>
        </w:tc>
        <w:tc>
          <w:tcPr>
            <w:tcW w:w="3671" w:type="pct"/>
            <w:tcBorders>
              <w:top w:val="nil"/>
              <w:left w:val="single" w:sz="2" w:space="0" w:color="000000"/>
              <w:bottom w:val="single" w:sz="4" w:space="0" w:color="auto"/>
              <w:right w:val="nil"/>
            </w:tcBorders>
          </w:tcPr>
          <w:p w14:paraId="5FD4DB89" w14:textId="77777777" w:rsidR="00627BE3" w:rsidRPr="00F27BBE" w:rsidRDefault="00627BE3" w:rsidP="00C20721">
            <w:pPr>
              <w:pStyle w:val="affffff9"/>
              <w:widowControl/>
              <w:suppressLineNumbers w:val="0"/>
              <w:suppressAutoHyphens w:val="0"/>
              <w:snapToGrid w:val="0"/>
              <w:jc w:val="both"/>
            </w:pPr>
            <w:r w:rsidRPr="00F27BBE">
              <w:t>Территориальная доступность учреждения</w:t>
            </w:r>
          </w:p>
        </w:tc>
        <w:tc>
          <w:tcPr>
            <w:tcW w:w="1089" w:type="pct"/>
            <w:tcBorders>
              <w:top w:val="nil"/>
              <w:left w:val="single" w:sz="2" w:space="0" w:color="000000"/>
              <w:bottom w:val="single" w:sz="4" w:space="0" w:color="auto"/>
              <w:right w:val="single" w:sz="2" w:space="0" w:color="000000"/>
            </w:tcBorders>
            <w:vAlign w:val="center"/>
          </w:tcPr>
          <w:p w14:paraId="03F71062" w14:textId="77777777" w:rsidR="00627BE3" w:rsidRPr="00F27BBE" w:rsidRDefault="00627BE3" w:rsidP="00C20721">
            <w:pPr>
              <w:jc w:val="center"/>
              <w:rPr>
                <w:color w:val="000000"/>
              </w:rPr>
            </w:pPr>
            <w:r w:rsidRPr="00F27BBE">
              <w:rPr>
                <w:color w:val="000000"/>
              </w:rPr>
              <w:t>4,27</w:t>
            </w:r>
          </w:p>
        </w:tc>
      </w:tr>
      <w:tr w:rsidR="00627BE3" w:rsidRPr="00F27BBE" w14:paraId="711215D4" w14:textId="77777777" w:rsidTr="00627BE3">
        <w:trPr>
          <w:trHeight w:val="57"/>
          <w:jc w:val="center"/>
        </w:trPr>
        <w:tc>
          <w:tcPr>
            <w:tcW w:w="240" w:type="pct"/>
            <w:tcBorders>
              <w:top w:val="nil"/>
              <w:left w:val="single" w:sz="2" w:space="0" w:color="000000"/>
              <w:bottom w:val="single" w:sz="4" w:space="0" w:color="auto"/>
              <w:right w:val="nil"/>
            </w:tcBorders>
            <w:vAlign w:val="center"/>
          </w:tcPr>
          <w:p w14:paraId="775E04FF" w14:textId="77777777" w:rsidR="00627BE3" w:rsidRPr="00F27BBE" w:rsidRDefault="00627BE3" w:rsidP="00C20721">
            <w:r w:rsidRPr="00F27BBE">
              <w:t>5</w:t>
            </w:r>
          </w:p>
        </w:tc>
        <w:tc>
          <w:tcPr>
            <w:tcW w:w="3671" w:type="pct"/>
            <w:tcBorders>
              <w:top w:val="nil"/>
              <w:left w:val="single" w:sz="2" w:space="0" w:color="000000"/>
              <w:bottom w:val="single" w:sz="4" w:space="0" w:color="auto"/>
              <w:right w:val="nil"/>
            </w:tcBorders>
          </w:tcPr>
          <w:p w14:paraId="6CF2A49E" w14:textId="77777777" w:rsidR="00627BE3" w:rsidRPr="00F27BBE" w:rsidRDefault="00627BE3" w:rsidP="00C20721">
            <w:pPr>
              <w:pStyle w:val="affffff9"/>
              <w:widowControl/>
              <w:suppressLineNumbers w:val="0"/>
              <w:suppressAutoHyphens w:val="0"/>
              <w:snapToGrid w:val="0"/>
              <w:jc w:val="both"/>
            </w:pPr>
            <w:r w:rsidRPr="00F27BBE">
              <w:t>Информационная доступность порядка приема заявителей</w:t>
            </w:r>
            <w:r w:rsidRPr="00F27BBE">
              <w:rPr>
                <w:rStyle w:val="af2"/>
              </w:rPr>
              <w:footnoteReference w:id="19"/>
            </w:r>
          </w:p>
        </w:tc>
        <w:tc>
          <w:tcPr>
            <w:tcW w:w="1089" w:type="pct"/>
            <w:tcBorders>
              <w:top w:val="nil"/>
              <w:left w:val="single" w:sz="2" w:space="0" w:color="000000"/>
              <w:bottom w:val="single" w:sz="4" w:space="0" w:color="auto"/>
              <w:right w:val="single" w:sz="2" w:space="0" w:color="000000"/>
            </w:tcBorders>
            <w:vAlign w:val="center"/>
          </w:tcPr>
          <w:p w14:paraId="33A23683" w14:textId="77777777" w:rsidR="00627BE3" w:rsidRPr="00F27BBE" w:rsidRDefault="00627BE3" w:rsidP="00C20721">
            <w:pPr>
              <w:jc w:val="center"/>
              <w:rPr>
                <w:color w:val="000000"/>
              </w:rPr>
            </w:pPr>
            <w:r w:rsidRPr="00F27BBE">
              <w:rPr>
                <w:color w:val="000000"/>
              </w:rPr>
              <w:t>4,07</w:t>
            </w:r>
          </w:p>
        </w:tc>
      </w:tr>
      <w:tr w:rsidR="00627BE3" w:rsidRPr="00F27BBE" w14:paraId="0B7AC5BA" w14:textId="77777777" w:rsidTr="00627BE3">
        <w:trPr>
          <w:trHeight w:val="57"/>
          <w:jc w:val="center"/>
        </w:trPr>
        <w:tc>
          <w:tcPr>
            <w:tcW w:w="240" w:type="pct"/>
            <w:tcBorders>
              <w:top w:val="nil"/>
              <w:left w:val="single" w:sz="2" w:space="0" w:color="000000"/>
              <w:bottom w:val="single" w:sz="4" w:space="0" w:color="auto"/>
              <w:right w:val="nil"/>
            </w:tcBorders>
            <w:vAlign w:val="center"/>
          </w:tcPr>
          <w:p w14:paraId="5DDC68D7" w14:textId="77777777" w:rsidR="00627BE3" w:rsidRPr="00F27BBE" w:rsidRDefault="00627BE3" w:rsidP="00C20721">
            <w:r w:rsidRPr="00F27BBE">
              <w:t>6.</w:t>
            </w:r>
          </w:p>
        </w:tc>
        <w:tc>
          <w:tcPr>
            <w:tcW w:w="3671" w:type="pct"/>
            <w:tcBorders>
              <w:top w:val="nil"/>
              <w:left w:val="single" w:sz="2" w:space="0" w:color="000000"/>
              <w:bottom w:val="single" w:sz="4" w:space="0" w:color="auto"/>
              <w:right w:val="nil"/>
            </w:tcBorders>
          </w:tcPr>
          <w:p w14:paraId="6BAEDFA3" w14:textId="77777777" w:rsidR="00627BE3" w:rsidRPr="00F27BBE" w:rsidRDefault="00627BE3" w:rsidP="00C20721">
            <w:pPr>
              <w:pStyle w:val="affffff9"/>
              <w:widowControl/>
              <w:suppressLineNumbers w:val="0"/>
              <w:suppressAutoHyphens w:val="0"/>
              <w:snapToGrid w:val="0"/>
              <w:jc w:val="both"/>
            </w:pPr>
            <w:r w:rsidRPr="00F27BBE">
              <w:t>Получение информации о стадии рассмотрения обращения</w:t>
            </w:r>
          </w:p>
        </w:tc>
        <w:tc>
          <w:tcPr>
            <w:tcW w:w="1089" w:type="pct"/>
            <w:tcBorders>
              <w:top w:val="nil"/>
              <w:left w:val="single" w:sz="2" w:space="0" w:color="000000"/>
              <w:bottom w:val="single" w:sz="4" w:space="0" w:color="auto"/>
              <w:right w:val="single" w:sz="2" w:space="0" w:color="000000"/>
            </w:tcBorders>
            <w:vAlign w:val="center"/>
          </w:tcPr>
          <w:p w14:paraId="2EC660C2" w14:textId="77777777" w:rsidR="00627BE3" w:rsidRPr="00F27BBE" w:rsidRDefault="00627BE3" w:rsidP="00C20721">
            <w:pPr>
              <w:jc w:val="center"/>
              <w:rPr>
                <w:color w:val="000000"/>
              </w:rPr>
            </w:pPr>
            <w:r w:rsidRPr="00F27BBE">
              <w:rPr>
                <w:color w:val="000000"/>
              </w:rPr>
              <w:t>4,00</w:t>
            </w:r>
          </w:p>
        </w:tc>
      </w:tr>
      <w:tr w:rsidR="00627BE3" w:rsidRPr="00F27BBE" w14:paraId="6B1FB924" w14:textId="77777777" w:rsidTr="00627BE3">
        <w:trPr>
          <w:trHeight w:val="57"/>
          <w:jc w:val="center"/>
        </w:trPr>
        <w:tc>
          <w:tcPr>
            <w:tcW w:w="240" w:type="pct"/>
            <w:tcBorders>
              <w:top w:val="single" w:sz="4" w:space="0" w:color="auto"/>
              <w:left w:val="single" w:sz="2" w:space="0" w:color="000000"/>
              <w:bottom w:val="single" w:sz="2" w:space="0" w:color="000000"/>
              <w:right w:val="nil"/>
            </w:tcBorders>
            <w:vAlign w:val="center"/>
          </w:tcPr>
          <w:p w14:paraId="00001C7C" w14:textId="77777777" w:rsidR="00627BE3" w:rsidRPr="00F27BBE" w:rsidRDefault="00627BE3" w:rsidP="00C20721"/>
        </w:tc>
        <w:tc>
          <w:tcPr>
            <w:tcW w:w="3671" w:type="pct"/>
            <w:tcBorders>
              <w:top w:val="single" w:sz="4" w:space="0" w:color="auto"/>
              <w:left w:val="single" w:sz="2" w:space="0" w:color="000000"/>
              <w:bottom w:val="single" w:sz="2" w:space="0" w:color="000000"/>
              <w:right w:val="nil"/>
            </w:tcBorders>
          </w:tcPr>
          <w:p w14:paraId="1F515F18" w14:textId="77777777" w:rsidR="00627BE3" w:rsidRPr="00F27BBE" w:rsidRDefault="00627BE3" w:rsidP="00C20721">
            <w:pPr>
              <w:pStyle w:val="affffff9"/>
              <w:widowControl/>
              <w:suppressLineNumbers w:val="0"/>
              <w:suppressAutoHyphens w:val="0"/>
              <w:snapToGrid w:val="0"/>
              <w:jc w:val="both"/>
              <w:rPr>
                <w:b/>
              </w:rPr>
            </w:pPr>
            <w:r w:rsidRPr="00F27BBE">
              <w:rPr>
                <w:b/>
              </w:rPr>
              <w:t>Среднее значение</w:t>
            </w:r>
          </w:p>
        </w:tc>
        <w:tc>
          <w:tcPr>
            <w:tcW w:w="1089" w:type="pct"/>
            <w:tcBorders>
              <w:top w:val="single" w:sz="4" w:space="0" w:color="auto"/>
              <w:left w:val="single" w:sz="2" w:space="0" w:color="000000"/>
              <w:bottom w:val="single" w:sz="2" w:space="0" w:color="000000"/>
              <w:right w:val="single" w:sz="2" w:space="0" w:color="000000"/>
            </w:tcBorders>
            <w:vAlign w:val="center"/>
          </w:tcPr>
          <w:p w14:paraId="0FB9EF58" w14:textId="77777777" w:rsidR="00627BE3" w:rsidRPr="00F27BBE" w:rsidRDefault="00627BE3" w:rsidP="00C20721">
            <w:pPr>
              <w:jc w:val="center"/>
              <w:rPr>
                <w:b/>
                <w:bCs/>
                <w:color w:val="000000"/>
              </w:rPr>
            </w:pPr>
            <w:r w:rsidRPr="00F27BBE">
              <w:rPr>
                <w:b/>
                <w:bCs/>
                <w:color w:val="000000"/>
              </w:rPr>
              <w:t>4,04</w:t>
            </w:r>
          </w:p>
        </w:tc>
      </w:tr>
    </w:tbl>
    <w:p w14:paraId="3B0E806E" w14:textId="77777777" w:rsidR="007E4472" w:rsidRPr="00F27BBE" w:rsidRDefault="007E4472" w:rsidP="00C20721">
      <w:pPr>
        <w:spacing w:before="120" w:line="360" w:lineRule="auto"/>
        <w:ind w:firstLine="709"/>
        <w:jc w:val="both"/>
        <w:rPr>
          <w:color w:val="000000"/>
          <w:sz w:val="28"/>
          <w:szCs w:val="28"/>
        </w:rPr>
      </w:pPr>
    </w:p>
    <w:p w14:paraId="3661DA99" w14:textId="77777777" w:rsidR="00627BE3" w:rsidRPr="00F27BBE" w:rsidRDefault="00627BE3" w:rsidP="00C20721">
      <w:pPr>
        <w:spacing w:before="120" w:line="360" w:lineRule="auto"/>
        <w:ind w:firstLine="709"/>
        <w:jc w:val="both"/>
        <w:rPr>
          <w:color w:val="000000"/>
          <w:sz w:val="28"/>
          <w:szCs w:val="28"/>
        </w:rPr>
      </w:pPr>
      <w:r w:rsidRPr="00F27BBE">
        <w:rPr>
          <w:color w:val="000000"/>
          <w:sz w:val="28"/>
          <w:szCs w:val="28"/>
        </w:rPr>
        <w:t>Уровень доступности услуги составил 4,04 балла, что можно оценить как «удовлетворительно». В 2013 году уровень доступности составлял 4,12 балла. Таким образом, уровень доступности по сравнению с результатами прошлогоднего мониторинга несколько снизился.</w:t>
      </w:r>
    </w:p>
    <w:p w14:paraId="630BE2DE" w14:textId="6729254C" w:rsidR="00627BE3" w:rsidRPr="00F27BBE" w:rsidRDefault="00627BE3" w:rsidP="00C20721">
      <w:pPr>
        <w:spacing w:line="360" w:lineRule="auto"/>
        <w:ind w:firstLine="709"/>
        <w:jc w:val="both"/>
        <w:rPr>
          <w:color w:val="000000"/>
          <w:sz w:val="28"/>
          <w:szCs w:val="28"/>
        </w:rPr>
      </w:pPr>
      <w:r w:rsidRPr="00F27BBE">
        <w:rPr>
          <w:color w:val="000000"/>
          <w:sz w:val="28"/>
          <w:szCs w:val="28"/>
        </w:rPr>
        <w:lastRenderedPageBreak/>
        <w:t>Самую низкую оценку (3,47 балла) респонденты присвоили по параметру «</w:t>
      </w:r>
      <w:r w:rsidRPr="00F27BBE">
        <w:rPr>
          <w:sz w:val="28"/>
          <w:szCs w:val="28"/>
        </w:rPr>
        <w:t xml:space="preserve">Доступность информации о </w:t>
      </w:r>
      <w:r w:rsidR="00BD1034">
        <w:rPr>
          <w:sz w:val="28"/>
          <w:szCs w:val="28"/>
        </w:rPr>
        <w:t>порядке предоставления услуги</w:t>
      </w:r>
      <w:r w:rsidRPr="00F27BBE">
        <w:rPr>
          <w:sz w:val="28"/>
          <w:szCs w:val="28"/>
        </w:rPr>
        <w:t>»</w:t>
      </w:r>
      <w:r w:rsidRPr="00F27BBE">
        <w:rPr>
          <w:color w:val="000000"/>
          <w:sz w:val="28"/>
          <w:szCs w:val="28"/>
        </w:rPr>
        <w:t>. Самую высокую оценку (4,53 балла) – параметру «Удобство графика работы».</w:t>
      </w:r>
    </w:p>
    <w:p w14:paraId="5A0B3CD5" w14:textId="77777777" w:rsidR="00627BE3" w:rsidRPr="00F27BBE" w:rsidRDefault="00627BE3" w:rsidP="00C20721">
      <w:pPr>
        <w:spacing w:line="360" w:lineRule="auto"/>
        <w:ind w:firstLine="709"/>
        <w:jc w:val="both"/>
        <w:rPr>
          <w:color w:val="000000"/>
          <w:sz w:val="28"/>
          <w:szCs w:val="28"/>
        </w:rPr>
      </w:pPr>
      <w:r w:rsidRPr="00F27BBE">
        <w:rPr>
          <w:color w:val="000000"/>
          <w:sz w:val="28"/>
          <w:szCs w:val="28"/>
        </w:rPr>
        <w:t>По результатам прошлогоднего мониторинга самую низкую оценку (3,73 балла) респонденты присвоили по параметру информационная доступность порядка приема заявителей. Самую высокую оценку (4,37 балла) – параметру «Удобство графика работы».</w:t>
      </w:r>
    </w:p>
    <w:p w14:paraId="7C299D94" w14:textId="6D1E5529" w:rsidR="00627BE3" w:rsidRPr="00F27BBE" w:rsidRDefault="00627BE3" w:rsidP="00C20721">
      <w:pPr>
        <w:spacing w:line="360" w:lineRule="auto"/>
        <w:ind w:firstLine="709"/>
        <w:jc w:val="both"/>
        <w:rPr>
          <w:sz w:val="28"/>
          <w:szCs w:val="28"/>
        </w:rPr>
      </w:pPr>
      <w:r w:rsidRPr="00F27BBE">
        <w:rPr>
          <w:sz w:val="28"/>
          <w:szCs w:val="28"/>
        </w:rPr>
        <w:t xml:space="preserve">Согласно результатам мониторинга, большая часть заявителей (73,3%) получили информацию о процедуре получения данной услуги из Интернет-ресурсов учреждений и организаций. </w:t>
      </w:r>
      <w:r w:rsidRPr="00F27BBE">
        <w:rPr>
          <w:color w:val="000000"/>
          <w:sz w:val="28"/>
          <w:szCs w:val="28"/>
        </w:rPr>
        <w:t>Получить интересующую информацию по телефону предпочли 40% респондентов. 33,3% опрошенных получили необходимую информацию на стендах в учреждении, предоставляющем данную услуг</w:t>
      </w:r>
      <w:r w:rsidR="00213EDF">
        <w:rPr>
          <w:color w:val="000000"/>
          <w:sz w:val="28"/>
          <w:szCs w:val="28"/>
        </w:rPr>
        <w:t>у</w:t>
      </w:r>
      <w:r w:rsidRPr="00F27BBE">
        <w:rPr>
          <w:color w:val="000000"/>
          <w:sz w:val="28"/>
          <w:szCs w:val="28"/>
        </w:rPr>
        <w:t xml:space="preserve"> остальные респонденты </w:t>
      </w:r>
      <w:r w:rsidRPr="00F27BBE">
        <w:rPr>
          <w:sz w:val="28"/>
          <w:szCs w:val="28"/>
        </w:rPr>
        <w:t>указали, что использовали для получения интересующей их информации нормативные правовые акты (13,3%) и газеты, журналы, телевидение (13,3%).</w:t>
      </w:r>
    </w:p>
    <w:p w14:paraId="638F2DAD" w14:textId="77777777" w:rsidR="00627BE3" w:rsidRPr="00F27BBE" w:rsidRDefault="00627BE3" w:rsidP="00C20721">
      <w:pPr>
        <w:spacing w:line="360" w:lineRule="auto"/>
        <w:ind w:firstLine="709"/>
        <w:jc w:val="both"/>
        <w:rPr>
          <w:color w:val="000000"/>
          <w:sz w:val="28"/>
          <w:szCs w:val="28"/>
        </w:rPr>
      </w:pPr>
      <w:r w:rsidRPr="00F27BBE">
        <w:rPr>
          <w:color w:val="000000"/>
          <w:sz w:val="28"/>
          <w:szCs w:val="28"/>
        </w:rPr>
        <w:t xml:space="preserve">Необходимо отметить, что заявители, как правило, выбирают несколько источников получения информации об интересующей их государственной услуге. </w:t>
      </w:r>
    </w:p>
    <w:p w14:paraId="06D829E1" w14:textId="77777777" w:rsidR="00627BE3" w:rsidRPr="00F27BBE" w:rsidRDefault="00627BE3" w:rsidP="00C20721">
      <w:pPr>
        <w:spacing w:line="360" w:lineRule="auto"/>
        <w:ind w:firstLine="709"/>
        <w:jc w:val="both"/>
        <w:rPr>
          <w:color w:val="000000"/>
          <w:sz w:val="28"/>
          <w:szCs w:val="28"/>
        </w:rPr>
      </w:pPr>
      <w:r w:rsidRPr="00F27BBE">
        <w:rPr>
          <w:color w:val="000000"/>
          <w:sz w:val="28"/>
          <w:szCs w:val="28"/>
        </w:rPr>
        <w:t>Уровень качества также оценивался по совокупности параметров (табл. 5</w:t>
      </w:r>
      <w:r w:rsidR="003524DB" w:rsidRPr="00F27BBE">
        <w:rPr>
          <w:color w:val="000000"/>
          <w:sz w:val="28"/>
          <w:szCs w:val="28"/>
        </w:rPr>
        <w:t>4</w:t>
      </w:r>
      <w:r w:rsidRPr="00F27BBE">
        <w:rPr>
          <w:color w:val="000000"/>
          <w:sz w:val="28"/>
          <w:szCs w:val="28"/>
        </w:rPr>
        <w:t xml:space="preserve">). </w:t>
      </w:r>
    </w:p>
    <w:p w14:paraId="2DCB6306" w14:textId="77777777" w:rsidR="00627BE3" w:rsidRPr="00F27BBE" w:rsidRDefault="003524DB" w:rsidP="00C20721">
      <w:pPr>
        <w:spacing w:line="360" w:lineRule="auto"/>
        <w:jc w:val="both"/>
        <w:rPr>
          <w:sz w:val="28"/>
        </w:rPr>
      </w:pPr>
      <w:r w:rsidRPr="00F27BBE">
        <w:rPr>
          <w:sz w:val="28"/>
        </w:rPr>
        <w:t>Таблица 54</w:t>
      </w:r>
      <w:r w:rsidR="00627BE3" w:rsidRPr="00F27BBE">
        <w:rPr>
          <w:sz w:val="28"/>
        </w:rPr>
        <w:t xml:space="preserve"> – Уровень качества услуги</w:t>
      </w:r>
    </w:p>
    <w:tbl>
      <w:tblPr>
        <w:tblW w:w="5000" w:type="pct"/>
        <w:jc w:val="center"/>
        <w:tblCellMar>
          <w:top w:w="55" w:type="dxa"/>
          <w:left w:w="55" w:type="dxa"/>
          <w:bottom w:w="55" w:type="dxa"/>
          <w:right w:w="55" w:type="dxa"/>
        </w:tblCellMar>
        <w:tblLook w:val="0000" w:firstRow="0" w:lastRow="0" w:firstColumn="0" w:lastColumn="0" w:noHBand="0" w:noVBand="0"/>
      </w:tblPr>
      <w:tblGrid>
        <w:gridCol w:w="749"/>
        <w:gridCol w:w="5868"/>
        <w:gridCol w:w="3131"/>
      </w:tblGrid>
      <w:tr w:rsidR="00627BE3" w:rsidRPr="00F27BBE" w14:paraId="1AAA164C" w14:textId="77777777" w:rsidTr="00627BE3">
        <w:trPr>
          <w:trHeight w:val="20"/>
          <w:tblHeader/>
          <w:jc w:val="center"/>
        </w:trPr>
        <w:tc>
          <w:tcPr>
            <w:tcW w:w="384" w:type="pct"/>
            <w:tcBorders>
              <w:top w:val="single" w:sz="2" w:space="0" w:color="000000"/>
              <w:left w:val="single" w:sz="2" w:space="0" w:color="000000"/>
              <w:bottom w:val="single" w:sz="2" w:space="0" w:color="000000"/>
              <w:right w:val="nil"/>
            </w:tcBorders>
            <w:vAlign w:val="center"/>
          </w:tcPr>
          <w:p w14:paraId="6EA29F30" w14:textId="77777777" w:rsidR="00627BE3" w:rsidRPr="00F27BBE" w:rsidRDefault="00627BE3" w:rsidP="00C20721">
            <w:pPr>
              <w:rPr>
                <w:b/>
              </w:rPr>
            </w:pPr>
            <w:r w:rsidRPr="00F27BBE">
              <w:rPr>
                <w:b/>
              </w:rPr>
              <w:t>№ п/п</w:t>
            </w:r>
          </w:p>
        </w:tc>
        <w:tc>
          <w:tcPr>
            <w:tcW w:w="3010" w:type="pct"/>
            <w:tcBorders>
              <w:top w:val="single" w:sz="2" w:space="0" w:color="000000"/>
              <w:left w:val="single" w:sz="2" w:space="0" w:color="000000"/>
              <w:bottom w:val="single" w:sz="2" w:space="0" w:color="000000"/>
              <w:right w:val="nil"/>
            </w:tcBorders>
            <w:vAlign w:val="center"/>
          </w:tcPr>
          <w:p w14:paraId="6FC1F59C" w14:textId="77777777" w:rsidR="00627BE3" w:rsidRPr="00F27BBE" w:rsidRDefault="00627BE3" w:rsidP="00C20721">
            <w:pPr>
              <w:pStyle w:val="affffff9"/>
              <w:widowControl/>
              <w:suppressLineNumbers w:val="0"/>
              <w:suppressAutoHyphens w:val="0"/>
              <w:snapToGrid w:val="0"/>
              <w:jc w:val="center"/>
              <w:rPr>
                <w:b/>
                <w:bCs/>
              </w:rPr>
            </w:pPr>
            <w:r w:rsidRPr="00F27BBE">
              <w:rPr>
                <w:b/>
                <w:bCs/>
              </w:rPr>
              <w:t>Параметры оценки качества услуги</w:t>
            </w:r>
          </w:p>
        </w:tc>
        <w:tc>
          <w:tcPr>
            <w:tcW w:w="1606" w:type="pct"/>
            <w:tcBorders>
              <w:top w:val="single" w:sz="2" w:space="0" w:color="000000"/>
              <w:left w:val="single" w:sz="2" w:space="0" w:color="000000"/>
              <w:bottom w:val="single" w:sz="2" w:space="0" w:color="000000"/>
              <w:right w:val="single" w:sz="2" w:space="0" w:color="000000"/>
            </w:tcBorders>
            <w:vAlign w:val="center"/>
          </w:tcPr>
          <w:p w14:paraId="7EF86791" w14:textId="77777777" w:rsidR="00627BE3" w:rsidRPr="00F27BBE" w:rsidRDefault="00627BE3" w:rsidP="00C20721">
            <w:pPr>
              <w:pStyle w:val="affffff9"/>
              <w:widowControl/>
              <w:suppressLineNumbers w:val="0"/>
              <w:suppressAutoHyphens w:val="0"/>
              <w:snapToGrid w:val="0"/>
              <w:jc w:val="center"/>
              <w:rPr>
                <w:b/>
                <w:bCs/>
              </w:rPr>
            </w:pPr>
            <w:r w:rsidRPr="00F27BBE">
              <w:rPr>
                <w:b/>
                <w:bCs/>
              </w:rPr>
              <w:t>Среднее арифметическое значение</w:t>
            </w:r>
          </w:p>
        </w:tc>
      </w:tr>
      <w:tr w:rsidR="00627BE3" w:rsidRPr="00F27BBE" w14:paraId="3FB815EB" w14:textId="77777777" w:rsidTr="00627BE3">
        <w:trPr>
          <w:trHeight w:val="20"/>
          <w:jc w:val="center"/>
        </w:trPr>
        <w:tc>
          <w:tcPr>
            <w:tcW w:w="384" w:type="pct"/>
            <w:tcBorders>
              <w:top w:val="nil"/>
              <w:left w:val="single" w:sz="2" w:space="0" w:color="000000"/>
              <w:bottom w:val="single" w:sz="2" w:space="0" w:color="000000"/>
              <w:right w:val="nil"/>
            </w:tcBorders>
            <w:vAlign w:val="center"/>
          </w:tcPr>
          <w:p w14:paraId="0A261563" w14:textId="77777777" w:rsidR="00627BE3" w:rsidRPr="00F27BBE" w:rsidRDefault="00627BE3" w:rsidP="00C20721">
            <w:pPr>
              <w:jc w:val="center"/>
            </w:pPr>
            <w:r w:rsidRPr="00F27BBE">
              <w:t>1</w:t>
            </w:r>
          </w:p>
        </w:tc>
        <w:tc>
          <w:tcPr>
            <w:tcW w:w="3010" w:type="pct"/>
            <w:tcBorders>
              <w:top w:val="nil"/>
              <w:left w:val="single" w:sz="2" w:space="0" w:color="000000"/>
              <w:bottom w:val="single" w:sz="2" w:space="0" w:color="000000"/>
              <w:right w:val="nil"/>
            </w:tcBorders>
          </w:tcPr>
          <w:p w14:paraId="720F3E25" w14:textId="77777777" w:rsidR="00627BE3" w:rsidRPr="00F27BBE" w:rsidRDefault="00627BE3" w:rsidP="00C20721">
            <w:pPr>
              <w:pStyle w:val="affffff9"/>
              <w:widowControl/>
              <w:suppressLineNumbers w:val="0"/>
              <w:suppressAutoHyphens w:val="0"/>
              <w:snapToGrid w:val="0"/>
              <w:jc w:val="both"/>
            </w:pPr>
            <w:r w:rsidRPr="00F27BBE">
              <w:t>Вежливость сотрудников, предоставляющих услугу</w:t>
            </w:r>
          </w:p>
        </w:tc>
        <w:tc>
          <w:tcPr>
            <w:tcW w:w="1606" w:type="pct"/>
            <w:tcBorders>
              <w:top w:val="nil"/>
              <w:left w:val="single" w:sz="2" w:space="0" w:color="000000"/>
              <w:bottom w:val="single" w:sz="2" w:space="0" w:color="000000"/>
              <w:right w:val="single" w:sz="2" w:space="0" w:color="000000"/>
            </w:tcBorders>
            <w:vAlign w:val="center"/>
          </w:tcPr>
          <w:p w14:paraId="4DD000B6" w14:textId="77777777" w:rsidR="00627BE3" w:rsidRPr="00F27BBE" w:rsidRDefault="00627BE3" w:rsidP="00C20721">
            <w:pPr>
              <w:jc w:val="center"/>
              <w:rPr>
                <w:color w:val="000000"/>
              </w:rPr>
            </w:pPr>
            <w:r w:rsidRPr="00F27BBE">
              <w:rPr>
                <w:color w:val="000000"/>
              </w:rPr>
              <w:t>4,13</w:t>
            </w:r>
          </w:p>
        </w:tc>
      </w:tr>
      <w:tr w:rsidR="00627BE3" w:rsidRPr="00F27BBE" w14:paraId="33713D46" w14:textId="77777777" w:rsidTr="00627BE3">
        <w:trPr>
          <w:trHeight w:val="20"/>
          <w:jc w:val="center"/>
        </w:trPr>
        <w:tc>
          <w:tcPr>
            <w:tcW w:w="384" w:type="pct"/>
            <w:tcBorders>
              <w:top w:val="nil"/>
              <w:left w:val="single" w:sz="2" w:space="0" w:color="000000"/>
              <w:bottom w:val="single" w:sz="2" w:space="0" w:color="000000"/>
              <w:right w:val="nil"/>
            </w:tcBorders>
            <w:vAlign w:val="center"/>
          </w:tcPr>
          <w:p w14:paraId="142D9D02" w14:textId="77777777" w:rsidR="00627BE3" w:rsidRPr="00F27BBE" w:rsidRDefault="00627BE3" w:rsidP="00C20721">
            <w:pPr>
              <w:jc w:val="center"/>
            </w:pPr>
            <w:r w:rsidRPr="00F27BBE">
              <w:t>2</w:t>
            </w:r>
          </w:p>
        </w:tc>
        <w:tc>
          <w:tcPr>
            <w:tcW w:w="3010" w:type="pct"/>
            <w:tcBorders>
              <w:top w:val="nil"/>
              <w:left w:val="single" w:sz="2" w:space="0" w:color="000000"/>
              <w:bottom w:val="single" w:sz="2" w:space="0" w:color="000000"/>
              <w:right w:val="nil"/>
            </w:tcBorders>
          </w:tcPr>
          <w:p w14:paraId="34ED17E4" w14:textId="77777777" w:rsidR="00627BE3" w:rsidRPr="00F27BBE" w:rsidRDefault="00627BE3" w:rsidP="00C20721">
            <w:pPr>
              <w:pStyle w:val="affffff9"/>
              <w:widowControl/>
              <w:suppressLineNumbers w:val="0"/>
              <w:suppressAutoHyphens w:val="0"/>
              <w:snapToGrid w:val="0"/>
              <w:jc w:val="both"/>
            </w:pPr>
            <w:r w:rsidRPr="00F27BBE">
              <w:t xml:space="preserve">Комфортность оказания услуги (условия ведения приема) </w:t>
            </w:r>
          </w:p>
        </w:tc>
        <w:tc>
          <w:tcPr>
            <w:tcW w:w="1606" w:type="pct"/>
            <w:tcBorders>
              <w:top w:val="nil"/>
              <w:left w:val="single" w:sz="2" w:space="0" w:color="000000"/>
              <w:bottom w:val="single" w:sz="2" w:space="0" w:color="000000"/>
              <w:right w:val="single" w:sz="2" w:space="0" w:color="000000"/>
            </w:tcBorders>
            <w:vAlign w:val="center"/>
          </w:tcPr>
          <w:p w14:paraId="06BA4838" w14:textId="77777777" w:rsidR="00627BE3" w:rsidRPr="00F27BBE" w:rsidRDefault="00627BE3" w:rsidP="00C20721">
            <w:pPr>
              <w:jc w:val="center"/>
              <w:rPr>
                <w:color w:val="000000"/>
              </w:rPr>
            </w:pPr>
            <w:r w:rsidRPr="00F27BBE">
              <w:rPr>
                <w:color w:val="000000"/>
              </w:rPr>
              <w:t>4,20</w:t>
            </w:r>
          </w:p>
        </w:tc>
      </w:tr>
      <w:tr w:rsidR="00627BE3" w:rsidRPr="00F27BBE" w14:paraId="625A4C98" w14:textId="77777777" w:rsidTr="00627BE3">
        <w:trPr>
          <w:trHeight w:val="20"/>
          <w:jc w:val="center"/>
        </w:trPr>
        <w:tc>
          <w:tcPr>
            <w:tcW w:w="384" w:type="pct"/>
            <w:tcBorders>
              <w:top w:val="nil"/>
              <w:left w:val="single" w:sz="2" w:space="0" w:color="000000"/>
              <w:bottom w:val="single" w:sz="4" w:space="0" w:color="auto"/>
              <w:right w:val="nil"/>
            </w:tcBorders>
            <w:vAlign w:val="center"/>
          </w:tcPr>
          <w:p w14:paraId="1A48715C" w14:textId="77777777" w:rsidR="00627BE3" w:rsidRPr="00F27BBE" w:rsidRDefault="00627BE3" w:rsidP="00C20721">
            <w:pPr>
              <w:jc w:val="center"/>
            </w:pPr>
            <w:r w:rsidRPr="00F27BBE">
              <w:t>3</w:t>
            </w:r>
          </w:p>
        </w:tc>
        <w:tc>
          <w:tcPr>
            <w:tcW w:w="3010" w:type="pct"/>
            <w:tcBorders>
              <w:top w:val="nil"/>
              <w:left w:val="single" w:sz="2" w:space="0" w:color="000000"/>
              <w:bottom w:val="single" w:sz="4" w:space="0" w:color="auto"/>
              <w:right w:val="nil"/>
            </w:tcBorders>
          </w:tcPr>
          <w:p w14:paraId="6831A279" w14:textId="77777777" w:rsidR="00627BE3" w:rsidRPr="00F27BBE" w:rsidRDefault="00627BE3" w:rsidP="00C20721">
            <w:pPr>
              <w:pStyle w:val="affffff9"/>
              <w:widowControl/>
              <w:suppressLineNumbers w:val="0"/>
              <w:suppressAutoHyphens w:val="0"/>
              <w:snapToGrid w:val="0"/>
              <w:jc w:val="both"/>
            </w:pPr>
            <w:r w:rsidRPr="00F27BBE">
              <w:t>Точность и правильность заполнения документов сотрудниками органов власти</w:t>
            </w:r>
          </w:p>
        </w:tc>
        <w:tc>
          <w:tcPr>
            <w:tcW w:w="1606" w:type="pct"/>
            <w:tcBorders>
              <w:top w:val="single" w:sz="2" w:space="0" w:color="000000"/>
              <w:left w:val="single" w:sz="2" w:space="0" w:color="000000"/>
              <w:bottom w:val="single" w:sz="4" w:space="0" w:color="auto"/>
              <w:right w:val="single" w:sz="2" w:space="0" w:color="000000"/>
            </w:tcBorders>
            <w:vAlign w:val="center"/>
          </w:tcPr>
          <w:p w14:paraId="5332E3CF" w14:textId="77777777" w:rsidR="00627BE3" w:rsidRPr="00F27BBE" w:rsidRDefault="00627BE3" w:rsidP="00C20721">
            <w:pPr>
              <w:jc w:val="center"/>
              <w:rPr>
                <w:color w:val="000000"/>
              </w:rPr>
            </w:pPr>
            <w:r w:rsidRPr="00F27BBE">
              <w:rPr>
                <w:color w:val="000000"/>
              </w:rPr>
              <w:t>4,33</w:t>
            </w:r>
          </w:p>
        </w:tc>
      </w:tr>
      <w:tr w:rsidR="00627BE3" w:rsidRPr="00F27BBE" w14:paraId="37C8925F" w14:textId="77777777" w:rsidTr="00627BE3">
        <w:trPr>
          <w:trHeight w:val="20"/>
          <w:jc w:val="center"/>
        </w:trPr>
        <w:tc>
          <w:tcPr>
            <w:tcW w:w="384" w:type="pct"/>
            <w:tcBorders>
              <w:top w:val="nil"/>
              <w:left w:val="single" w:sz="2" w:space="0" w:color="000000"/>
              <w:bottom w:val="single" w:sz="4" w:space="0" w:color="auto"/>
              <w:right w:val="nil"/>
            </w:tcBorders>
            <w:vAlign w:val="center"/>
          </w:tcPr>
          <w:p w14:paraId="3D395F9A" w14:textId="77777777" w:rsidR="00627BE3" w:rsidRPr="00F27BBE" w:rsidRDefault="00627BE3" w:rsidP="00C20721">
            <w:pPr>
              <w:jc w:val="center"/>
            </w:pPr>
            <w:r w:rsidRPr="00F27BBE">
              <w:t>4</w:t>
            </w:r>
          </w:p>
        </w:tc>
        <w:tc>
          <w:tcPr>
            <w:tcW w:w="3010" w:type="pct"/>
            <w:tcBorders>
              <w:top w:val="nil"/>
              <w:left w:val="single" w:sz="2" w:space="0" w:color="000000"/>
              <w:bottom w:val="single" w:sz="4" w:space="0" w:color="auto"/>
              <w:right w:val="nil"/>
            </w:tcBorders>
          </w:tcPr>
          <w:p w14:paraId="5D155E80" w14:textId="77777777" w:rsidR="00627BE3" w:rsidRPr="00F27BBE" w:rsidRDefault="00627BE3" w:rsidP="00C20721">
            <w:pPr>
              <w:pStyle w:val="affffff9"/>
              <w:widowControl/>
              <w:suppressLineNumbers w:val="0"/>
              <w:suppressAutoHyphens w:val="0"/>
              <w:snapToGrid w:val="0"/>
              <w:jc w:val="both"/>
            </w:pPr>
            <w:r w:rsidRPr="00F27BBE">
              <w:t>Соблюдение сроков оказания услуги</w:t>
            </w:r>
          </w:p>
        </w:tc>
        <w:tc>
          <w:tcPr>
            <w:tcW w:w="1606" w:type="pct"/>
            <w:tcBorders>
              <w:top w:val="single" w:sz="2" w:space="0" w:color="000000"/>
              <w:left w:val="single" w:sz="2" w:space="0" w:color="000000"/>
              <w:bottom w:val="single" w:sz="4" w:space="0" w:color="auto"/>
              <w:right w:val="single" w:sz="2" w:space="0" w:color="000000"/>
            </w:tcBorders>
            <w:vAlign w:val="center"/>
          </w:tcPr>
          <w:p w14:paraId="17D74040" w14:textId="77777777" w:rsidR="00627BE3" w:rsidRPr="00F27BBE" w:rsidRDefault="00627BE3" w:rsidP="00C20721">
            <w:pPr>
              <w:jc w:val="center"/>
              <w:rPr>
                <w:color w:val="000000"/>
              </w:rPr>
            </w:pPr>
            <w:r w:rsidRPr="00F27BBE">
              <w:rPr>
                <w:color w:val="000000"/>
              </w:rPr>
              <w:t>3,93</w:t>
            </w:r>
          </w:p>
        </w:tc>
      </w:tr>
      <w:tr w:rsidR="00627BE3" w:rsidRPr="00F27BBE" w14:paraId="23343630" w14:textId="77777777" w:rsidTr="00627BE3">
        <w:trPr>
          <w:trHeight w:val="20"/>
          <w:jc w:val="center"/>
        </w:trPr>
        <w:tc>
          <w:tcPr>
            <w:tcW w:w="384" w:type="pct"/>
            <w:tcBorders>
              <w:top w:val="single" w:sz="4" w:space="0" w:color="auto"/>
              <w:left w:val="single" w:sz="2" w:space="0" w:color="000000"/>
              <w:bottom w:val="single" w:sz="2" w:space="0" w:color="000000"/>
              <w:right w:val="nil"/>
            </w:tcBorders>
            <w:vAlign w:val="center"/>
          </w:tcPr>
          <w:p w14:paraId="24A4060E" w14:textId="77777777" w:rsidR="00627BE3" w:rsidRPr="00F27BBE" w:rsidRDefault="00627BE3" w:rsidP="00C20721">
            <w:pPr>
              <w:rPr>
                <w:b/>
              </w:rPr>
            </w:pPr>
          </w:p>
        </w:tc>
        <w:tc>
          <w:tcPr>
            <w:tcW w:w="3010" w:type="pct"/>
            <w:tcBorders>
              <w:top w:val="single" w:sz="4" w:space="0" w:color="auto"/>
              <w:left w:val="single" w:sz="2" w:space="0" w:color="000000"/>
              <w:bottom w:val="single" w:sz="2" w:space="0" w:color="000000"/>
              <w:right w:val="nil"/>
            </w:tcBorders>
          </w:tcPr>
          <w:p w14:paraId="4388FBC3" w14:textId="77777777" w:rsidR="00627BE3" w:rsidRPr="00F27BBE" w:rsidRDefault="00627BE3" w:rsidP="00C20721">
            <w:pPr>
              <w:pStyle w:val="affffff9"/>
              <w:widowControl/>
              <w:suppressLineNumbers w:val="0"/>
              <w:suppressAutoHyphens w:val="0"/>
              <w:snapToGrid w:val="0"/>
              <w:jc w:val="both"/>
            </w:pPr>
            <w:r w:rsidRPr="00F27BBE">
              <w:rPr>
                <w:b/>
              </w:rPr>
              <w:t>Среднее значение</w:t>
            </w:r>
          </w:p>
        </w:tc>
        <w:tc>
          <w:tcPr>
            <w:tcW w:w="1606" w:type="pct"/>
            <w:tcBorders>
              <w:top w:val="single" w:sz="4" w:space="0" w:color="auto"/>
              <w:left w:val="single" w:sz="2" w:space="0" w:color="000000"/>
              <w:bottom w:val="single" w:sz="2" w:space="0" w:color="000000"/>
              <w:right w:val="single" w:sz="2" w:space="0" w:color="000000"/>
            </w:tcBorders>
            <w:vAlign w:val="center"/>
          </w:tcPr>
          <w:p w14:paraId="792F35E9" w14:textId="77777777" w:rsidR="00627BE3" w:rsidRPr="00F27BBE" w:rsidRDefault="00627BE3" w:rsidP="00C20721">
            <w:pPr>
              <w:pStyle w:val="affffff9"/>
              <w:widowControl/>
              <w:suppressLineNumbers w:val="0"/>
              <w:suppressAutoHyphens w:val="0"/>
              <w:snapToGrid w:val="0"/>
              <w:jc w:val="center"/>
              <w:rPr>
                <w:b/>
              </w:rPr>
            </w:pPr>
            <w:r w:rsidRPr="00F27BBE">
              <w:rPr>
                <w:b/>
              </w:rPr>
              <w:t>4,15</w:t>
            </w:r>
          </w:p>
        </w:tc>
      </w:tr>
    </w:tbl>
    <w:p w14:paraId="250FA3BC" w14:textId="77777777" w:rsidR="007E4472" w:rsidRPr="00F27BBE" w:rsidRDefault="007E4472" w:rsidP="00C20721">
      <w:pPr>
        <w:spacing w:before="240" w:line="360" w:lineRule="auto"/>
        <w:ind w:firstLine="573"/>
        <w:jc w:val="both"/>
        <w:rPr>
          <w:color w:val="000000"/>
          <w:sz w:val="28"/>
          <w:szCs w:val="28"/>
        </w:rPr>
      </w:pPr>
    </w:p>
    <w:p w14:paraId="64092408" w14:textId="77777777" w:rsidR="00627BE3" w:rsidRPr="00F27BBE" w:rsidRDefault="00627BE3" w:rsidP="00C20721">
      <w:pPr>
        <w:spacing w:before="240" w:line="360" w:lineRule="auto"/>
        <w:ind w:firstLine="573"/>
        <w:jc w:val="both"/>
        <w:rPr>
          <w:color w:val="000000"/>
          <w:sz w:val="28"/>
          <w:szCs w:val="28"/>
        </w:rPr>
      </w:pPr>
      <w:r w:rsidRPr="00F27BBE">
        <w:rPr>
          <w:color w:val="000000"/>
          <w:sz w:val="28"/>
          <w:szCs w:val="28"/>
        </w:rPr>
        <w:lastRenderedPageBreak/>
        <w:t>Данные таблицы 5</w:t>
      </w:r>
      <w:r w:rsidR="003524DB" w:rsidRPr="00F27BBE">
        <w:rPr>
          <w:color w:val="000000"/>
          <w:sz w:val="28"/>
          <w:szCs w:val="28"/>
        </w:rPr>
        <w:t>4</w:t>
      </w:r>
      <w:r w:rsidRPr="00F27BBE">
        <w:rPr>
          <w:color w:val="000000"/>
          <w:sz w:val="28"/>
          <w:szCs w:val="28"/>
        </w:rPr>
        <w:t xml:space="preserve"> позволяют сделать вывод, что качество оказания услуг респонденты оценивают как «удовлетворительно». Уровень качества составил 4,15 балла, что немного превышает уровень доступности исследуемой услуги. При этом по сравнению с результатами прошлогоднего мониторинга, уровень качества существенно снизился. Так в 2013 году уровень качества составлял 4,82 балла.</w:t>
      </w:r>
    </w:p>
    <w:p w14:paraId="4DB844B6" w14:textId="77777777" w:rsidR="00627BE3" w:rsidRPr="00F27BBE" w:rsidRDefault="00627BE3" w:rsidP="00C20721">
      <w:pPr>
        <w:spacing w:line="360" w:lineRule="auto"/>
        <w:ind w:firstLine="709"/>
        <w:jc w:val="both"/>
        <w:rPr>
          <w:color w:val="000000"/>
          <w:sz w:val="28"/>
          <w:szCs w:val="28"/>
        </w:rPr>
      </w:pPr>
      <w:r w:rsidRPr="00F27BBE">
        <w:rPr>
          <w:color w:val="000000"/>
          <w:sz w:val="28"/>
          <w:szCs w:val="28"/>
        </w:rPr>
        <w:t>В ходе мониторинга определено, что наиболее всего заявители удовлетворены т</w:t>
      </w:r>
      <w:r w:rsidRPr="00F27BBE">
        <w:rPr>
          <w:sz w:val="28"/>
          <w:szCs w:val="28"/>
        </w:rPr>
        <w:t>очностью и правильностью заполнения документов сотрудниками органов власти</w:t>
      </w:r>
      <w:r w:rsidRPr="00F27BBE">
        <w:rPr>
          <w:color w:val="000000"/>
          <w:sz w:val="28"/>
          <w:szCs w:val="28"/>
        </w:rPr>
        <w:t xml:space="preserve"> (4,33 балла). Менее всего респондентов устроило </w:t>
      </w:r>
      <w:r w:rsidRPr="00F27BBE">
        <w:rPr>
          <w:sz w:val="28"/>
          <w:szCs w:val="28"/>
        </w:rPr>
        <w:t>соблюдение сроков оказания услуги</w:t>
      </w:r>
      <w:r w:rsidRPr="00F27BBE">
        <w:rPr>
          <w:color w:val="000000"/>
          <w:sz w:val="28"/>
          <w:szCs w:val="28"/>
        </w:rPr>
        <w:t xml:space="preserve"> (3,93 балла).</w:t>
      </w:r>
    </w:p>
    <w:p w14:paraId="3130D2FC" w14:textId="69CD2FB4" w:rsidR="00627BE3" w:rsidRPr="00F27BBE" w:rsidRDefault="00627BE3" w:rsidP="00C20721">
      <w:pPr>
        <w:spacing w:line="360" w:lineRule="auto"/>
        <w:ind w:firstLine="709"/>
        <w:jc w:val="both"/>
        <w:rPr>
          <w:color w:val="000000"/>
          <w:sz w:val="28"/>
          <w:szCs w:val="28"/>
        </w:rPr>
      </w:pPr>
      <w:r w:rsidRPr="00F27BBE">
        <w:rPr>
          <w:color w:val="000000"/>
          <w:sz w:val="28"/>
          <w:szCs w:val="28"/>
        </w:rPr>
        <w:t>На вопрос «</w:t>
      </w:r>
      <w:r w:rsidR="0027717D">
        <w:rPr>
          <w:color w:val="000000"/>
          <w:sz w:val="28"/>
          <w:szCs w:val="28"/>
        </w:rPr>
        <w:t>Устраивают ли Вас</w:t>
      </w:r>
      <w:r w:rsidRPr="00F27BBE">
        <w:rPr>
          <w:color w:val="000000"/>
          <w:sz w:val="28"/>
          <w:szCs w:val="28"/>
        </w:rPr>
        <w:t xml:space="preserve"> условия ведения приема посетителей в органе власти или местного самоуправления (предоставляющих учреждениях), либо МФЦ, где Вы получали данную услугу?» отрицательно ответили 86,7% респондентов. Только 13,3% опрошенных указали, что условия ведения приема их «скорее устраивают, чем нет».</w:t>
      </w:r>
    </w:p>
    <w:p w14:paraId="391AD15C" w14:textId="77777777" w:rsidR="00627BE3" w:rsidRPr="00F27BBE" w:rsidRDefault="00627BE3" w:rsidP="00C20721">
      <w:pPr>
        <w:spacing w:line="360" w:lineRule="auto"/>
        <w:ind w:firstLine="709"/>
        <w:jc w:val="both"/>
        <w:rPr>
          <w:sz w:val="28"/>
          <w:szCs w:val="28"/>
        </w:rPr>
      </w:pPr>
      <w:r w:rsidRPr="00F27BBE">
        <w:rPr>
          <w:sz w:val="28"/>
          <w:szCs w:val="28"/>
        </w:rPr>
        <w:t xml:space="preserve">Примечательно, что большая часть опрошенных 66,7% опрошенных указали, что не имеют претензий к качеству работы государственных (муниципальных) учреждений, предоставляющих данную услугу. Только 33,3% заявителей отметили, что скорее имеют претензии. </w:t>
      </w:r>
    </w:p>
    <w:p w14:paraId="54DE78A8" w14:textId="60D3420F" w:rsidR="00627BE3" w:rsidRPr="00F27BBE" w:rsidRDefault="00627BE3" w:rsidP="00C20721">
      <w:pPr>
        <w:pStyle w:val="a7"/>
        <w:tabs>
          <w:tab w:val="left" w:pos="1134"/>
        </w:tabs>
        <w:spacing w:after="0" w:line="360" w:lineRule="auto"/>
        <w:ind w:firstLine="709"/>
        <w:jc w:val="both"/>
        <w:rPr>
          <w:sz w:val="28"/>
          <w:szCs w:val="28"/>
        </w:rPr>
      </w:pPr>
      <w:r w:rsidRPr="00F27BBE">
        <w:rPr>
          <w:sz w:val="28"/>
          <w:szCs w:val="28"/>
        </w:rPr>
        <w:t>При этом ни один из респондентов не обращался с жалобой на качество предоставления данной услуги.</w:t>
      </w:r>
    </w:p>
    <w:p w14:paraId="75C7B4BF" w14:textId="77777777" w:rsidR="00627BE3" w:rsidRPr="00F27BBE" w:rsidRDefault="00627BE3" w:rsidP="00C20721">
      <w:pPr>
        <w:pStyle w:val="a7"/>
        <w:tabs>
          <w:tab w:val="left" w:pos="1134"/>
        </w:tabs>
        <w:spacing w:after="0" w:line="360" w:lineRule="auto"/>
        <w:ind w:firstLine="709"/>
        <w:jc w:val="both"/>
        <w:rPr>
          <w:color w:val="000000"/>
          <w:sz w:val="28"/>
          <w:szCs w:val="28"/>
        </w:rPr>
      </w:pPr>
      <w:r w:rsidRPr="00F27BBE">
        <w:rPr>
          <w:sz w:val="28"/>
          <w:szCs w:val="28"/>
        </w:rPr>
        <w:t>Большинство респондентов (86,7%) отметили существенное улучшение качества предоставления исследуемой услуги за последние 6 лет. По мнению 6,7% опрошенных, качество осталось без изменений.</w:t>
      </w:r>
    </w:p>
    <w:p w14:paraId="096DFCED" w14:textId="69D164D2" w:rsidR="00627BE3" w:rsidRPr="00F27BBE" w:rsidRDefault="00627BE3" w:rsidP="00C20721">
      <w:pPr>
        <w:spacing w:line="360" w:lineRule="auto"/>
        <w:ind w:firstLine="709"/>
        <w:jc w:val="both"/>
        <w:rPr>
          <w:color w:val="000000"/>
          <w:sz w:val="28"/>
          <w:szCs w:val="28"/>
        </w:rPr>
      </w:pPr>
      <w:r w:rsidRPr="00F27BBE">
        <w:rPr>
          <w:color w:val="000000"/>
          <w:sz w:val="28"/>
          <w:szCs w:val="28"/>
        </w:rPr>
        <w:t xml:space="preserve">На вопрос «Удовлетворены ли </w:t>
      </w:r>
      <w:r w:rsidR="00213EDF">
        <w:rPr>
          <w:color w:val="000000"/>
          <w:sz w:val="28"/>
          <w:szCs w:val="28"/>
        </w:rPr>
        <w:t>В</w:t>
      </w:r>
      <w:r w:rsidRPr="00F27BBE">
        <w:rPr>
          <w:color w:val="000000"/>
          <w:sz w:val="28"/>
          <w:szCs w:val="28"/>
        </w:rPr>
        <w:t>ы условиями ведения предпринимательской деятельности в Новосибирской области?» утвердительный ответ дали 66,7% опрошенных. В 2013 году положительно ответили 76,7% опрошенных.</w:t>
      </w:r>
    </w:p>
    <w:p w14:paraId="5B8CB530" w14:textId="77777777" w:rsidR="00627BE3" w:rsidRPr="00F27BBE" w:rsidRDefault="00627BE3" w:rsidP="00C20721">
      <w:pPr>
        <w:spacing w:line="360" w:lineRule="auto"/>
        <w:ind w:firstLine="709"/>
        <w:jc w:val="both"/>
        <w:rPr>
          <w:color w:val="000000"/>
          <w:sz w:val="28"/>
          <w:szCs w:val="28"/>
        </w:rPr>
      </w:pPr>
      <w:r w:rsidRPr="00F27BBE">
        <w:rPr>
          <w:color w:val="000000"/>
          <w:sz w:val="28"/>
          <w:szCs w:val="28"/>
        </w:rPr>
        <w:t>Интегральный уровень удовлетворенности условиями ведения предпринимательской деятельности в Новосибирской области составил 81,9%</w:t>
      </w:r>
      <w:r w:rsidRPr="00F27BBE">
        <w:rPr>
          <w:sz w:val="28"/>
          <w:szCs w:val="28"/>
        </w:rPr>
        <w:t xml:space="preserve">. </w:t>
      </w:r>
      <w:r w:rsidRPr="00F27BBE">
        <w:rPr>
          <w:sz w:val="28"/>
          <w:szCs w:val="28"/>
        </w:rPr>
        <w:lastRenderedPageBreak/>
        <w:t xml:space="preserve">По результатам мониторинга 2013 года - 89,4%, в 2012 году данный показатель составил 96,3%; в 2011 году – 66,8%. </w:t>
      </w:r>
    </w:p>
    <w:p w14:paraId="400FC8E8" w14:textId="77777777" w:rsidR="00627BE3" w:rsidRPr="00F27BBE" w:rsidRDefault="00627BE3" w:rsidP="00C20721">
      <w:pPr>
        <w:spacing w:line="360" w:lineRule="auto"/>
        <w:ind w:firstLine="573"/>
        <w:jc w:val="both"/>
        <w:rPr>
          <w:b/>
          <w:i/>
          <w:color w:val="000000"/>
          <w:sz w:val="28"/>
          <w:szCs w:val="28"/>
        </w:rPr>
      </w:pPr>
      <w:r w:rsidRPr="00F27BBE">
        <w:rPr>
          <w:b/>
          <w:i/>
          <w:color w:val="000000"/>
          <w:sz w:val="28"/>
          <w:szCs w:val="28"/>
        </w:rPr>
        <w:t>Оценка перспектив совершенствования порядка предоставления услуги.</w:t>
      </w:r>
    </w:p>
    <w:p w14:paraId="389B3749" w14:textId="77777777" w:rsidR="00627BE3" w:rsidRPr="00F27BBE" w:rsidRDefault="00627BE3" w:rsidP="00C20721">
      <w:pPr>
        <w:pStyle w:val="a7"/>
        <w:spacing w:after="0" w:line="360" w:lineRule="auto"/>
        <w:ind w:firstLine="709"/>
        <w:jc w:val="both"/>
        <w:rPr>
          <w:sz w:val="28"/>
          <w:szCs w:val="28"/>
        </w:rPr>
      </w:pPr>
      <w:r w:rsidRPr="00F27BBE">
        <w:rPr>
          <w:sz w:val="28"/>
          <w:szCs w:val="28"/>
        </w:rPr>
        <w:t>По результатам опроса заявителей – представителей бизнеса выявлены основные проблемы, затрудняющие оформление документов в государственных (муниципальных) учреждениях для п</w:t>
      </w:r>
      <w:r w:rsidR="003524DB" w:rsidRPr="00F27BBE">
        <w:rPr>
          <w:sz w:val="28"/>
          <w:szCs w:val="28"/>
        </w:rPr>
        <w:t>олучения данной услуги (табл. 55</w:t>
      </w:r>
      <w:r w:rsidRPr="00F27BBE">
        <w:rPr>
          <w:sz w:val="28"/>
          <w:szCs w:val="28"/>
        </w:rPr>
        <w:t>).</w:t>
      </w:r>
    </w:p>
    <w:p w14:paraId="35A4BE8B" w14:textId="77777777" w:rsidR="00627BE3" w:rsidRPr="00F27BBE" w:rsidRDefault="003524DB" w:rsidP="00C20721">
      <w:pPr>
        <w:pStyle w:val="a7"/>
        <w:spacing w:line="360" w:lineRule="auto"/>
        <w:jc w:val="both"/>
        <w:rPr>
          <w:sz w:val="28"/>
          <w:szCs w:val="28"/>
        </w:rPr>
      </w:pPr>
      <w:r w:rsidRPr="00F27BBE">
        <w:rPr>
          <w:sz w:val="28"/>
          <w:szCs w:val="28"/>
        </w:rPr>
        <w:t>Таблица 55</w:t>
      </w:r>
      <w:r w:rsidR="00627BE3" w:rsidRPr="00F27BBE">
        <w:rPr>
          <w:sz w:val="28"/>
          <w:szCs w:val="28"/>
        </w:rPr>
        <w:t xml:space="preserve"> – Основные проблемы, с которыми сталкиваются заявители при получении лицензии на розничную продажу алкогольной продукции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
        <w:gridCol w:w="5897"/>
        <w:gridCol w:w="875"/>
        <w:gridCol w:w="865"/>
        <w:gridCol w:w="865"/>
        <w:gridCol w:w="767"/>
      </w:tblGrid>
      <w:tr w:rsidR="00627BE3" w:rsidRPr="00F27BBE" w14:paraId="5594E44D" w14:textId="77777777" w:rsidTr="007E4472">
        <w:trPr>
          <w:tblHeader/>
        </w:trPr>
        <w:tc>
          <w:tcPr>
            <w:tcW w:w="297" w:type="pct"/>
            <w:vMerge w:val="restart"/>
            <w:vAlign w:val="center"/>
          </w:tcPr>
          <w:p w14:paraId="0C2E97DE" w14:textId="77777777" w:rsidR="00627BE3" w:rsidRPr="00F27BBE" w:rsidRDefault="00627BE3" w:rsidP="00C20721">
            <w:pPr>
              <w:jc w:val="center"/>
              <w:rPr>
                <w:b/>
              </w:rPr>
            </w:pPr>
            <w:r w:rsidRPr="00F27BBE">
              <w:rPr>
                <w:b/>
              </w:rPr>
              <w:t>№ п/п</w:t>
            </w:r>
          </w:p>
        </w:tc>
        <w:tc>
          <w:tcPr>
            <w:tcW w:w="2992" w:type="pct"/>
            <w:vMerge w:val="restart"/>
            <w:tcMar>
              <w:left w:w="57" w:type="dxa"/>
              <w:right w:w="57" w:type="dxa"/>
            </w:tcMar>
          </w:tcPr>
          <w:p w14:paraId="7284CA0E" w14:textId="77777777" w:rsidR="00627BE3" w:rsidRPr="00F27BBE" w:rsidRDefault="00627BE3" w:rsidP="00C20721">
            <w:pPr>
              <w:jc w:val="center"/>
              <w:rPr>
                <w:b/>
              </w:rPr>
            </w:pPr>
            <w:r w:rsidRPr="00F27BBE">
              <w:rPr>
                <w:b/>
              </w:rPr>
              <w:t>Наименование фактора</w:t>
            </w:r>
          </w:p>
        </w:tc>
        <w:tc>
          <w:tcPr>
            <w:tcW w:w="1711" w:type="pct"/>
            <w:gridSpan w:val="4"/>
            <w:vAlign w:val="center"/>
          </w:tcPr>
          <w:p w14:paraId="6B4873F1" w14:textId="77777777" w:rsidR="00627BE3" w:rsidRPr="00F27BBE" w:rsidRDefault="00627BE3" w:rsidP="00C20721">
            <w:pPr>
              <w:jc w:val="center"/>
              <w:rPr>
                <w:b/>
              </w:rPr>
            </w:pPr>
            <w:r w:rsidRPr="00F27BBE">
              <w:rPr>
                <w:b/>
              </w:rPr>
              <w:t>Доля респондентов, указавших на данный фактор, %</w:t>
            </w:r>
          </w:p>
        </w:tc>
      </w:tr>
      <w:tr w:rsidR="00627BE3" w:rsidRPr="00F27BBE" w14:paraId="53F532DA" w14:textId="77777777" w:rsidTr="007E4472">
        <w:trPr>
          <w:tblHeader/>
        </w:trPr>
        <w:tc>
          <w:tcPr>
            <w:tcW w:w="297" w:type="pct"/>
            <w:vMerge/>
            <w:vAlign w:val="center"/>
          </w:tcPr>
          <w:p w14:paraId="4C0752A3" w14:textId="77777777" w:rsidR="00627BE3" w:rsidRPr="00F27BBE" w:rsidRDefault="00627BE3" w:rsidP="00C20721">
            <w:pPr>
              <w:jc w:val="center"/>
              <w:rPr>
                <w:b/>
              </w:rPr>
            </w:pPr>
          </w:p>
        </w:tc>
        <w:tc>
          <w:tcPr>
            <w:tcW w:w="2992" w:type="pct"/>
            <w:vMerge/>
            <w:tcMar>
              <w:left w:w="57" w:type="dxa"/>
              <w:right w:w="57" w:type="dxa"/>
            </w:tcMar>
          </w:tcPr>
          <w:p w14:paraId="4FFA09EF" w14:textId="77777777" w:rsidR="00627BE3" w:rsidRPr="00F27BBE" w:rsidRDefault="00627BE3" w:rsidP="00C20721">
            <w:pPr>
              <w:jc w:val="center"/>
              <w:rPr>
                <w:b/>
              </w:rPr>
            </w:pPr>
          </w:p>
        </w:tc>
        <w:tc>
          <w:tcPr>
            <w:tcW w:w="444" w:type="pct"/>
            <w:vAlign w:val="center"/>
          </w:tcPr>
          <w:p w14:paraId="465C040B" w14:textId="77777777" w:rsidR="00627BE3" w:rsidRPr="00F27BBE" w:rsidRDefault="00627BE3" w:rsidP="00C20721">
            <w:pPr>
              <w:jc w:val="center"/>
              <w:rPr>
                <w:b/>
              </w:rPr>
            </w:pPr>
            <w:r w:rsidRPr="00F27BBE">
              <w:rPr>
                <w:b/>
              </w:rPr>
              <w:t>2011 год</w:t>
            </w:r>
          </w:p>
        </w:tc>
        <w:tc>
          <w:tcPr>
            <w:tcW w:w="439" w:type="pct"/>
            <w:vAlign w:val="center"/>
          </w:tcPr>
          <w:p w14:paraId="5313FB41" w14:textId="77777777" w:rsidR="00627BE3" w:rsidRPr="00F27BBE" w:rsidRDefault="00627BE3" w:rsidP="00C20721">
            <w:pPr>
              <w:jc w:val="center"/>
              <w:rPr>
                <w:b/>
              </w:rPr>
            </w:pPr>
            <w:r w:rsidRPr="00F27BBE">
              <w:rPr>
                <w:b/>
              </w:rPr>
              <w:t>2012 год</w:t>
            </w:r>
          </w:p>
        </w:tc>
        <w:tc>
          <w:tcPr>
            <w:tcW w:w="439" w:type="pct"/>
            <w:vAlign w:val="center"/>
          </w:tcPr>
          <w:p w14:paraId="409ABD9C" w14:textId="77777777" w:rsidR="00627BE3" w:rsidRPr="00F27BBE" w:rsidRDefault="00627BE3" w:rsidP="00C20721">
            <w:pPr>
              <w:jc w:val="center"/>
              <w:rPr>
                <w:b/>
              </w:rPr>
            </w:pPr>
            <w:r w:rsidRPr="00F27BBE">
              <w:rPr>
                <w:b/>
              </w:rPr>
              <w:t>2013 год</w:t>
            </w:r>
          </w:p>
        </w:tc>
        <w:tc>
          <w:tcPr>
            <w:tcW w:w="389" w:type="pct"/>
            <w:vAlign w:val="center"/>
          </w:tcPr>
          <w:p w14:paraId="0B68F114" w14:textId="77777777" w:rsidR="00627BE3" w:rsidRPr="00F27BBE" w:rsidRDefault="00627BE3" w:rsidP="00C20721">
            <w:pPr>
              <w:jc w:val="center"/>
              <w:rPr>
                <w:b/>
              </w:rPr>
            </w:pPr>
            <w:r w:rsidRPr="00F27BBE">
              <w:rPr>
                <w:b/>
              </w:rPr>
              <w:t>2014 год</w:t>
            </w:r>
          </w:p>
        </w:tc>
      </w:tr>
      <w:tr w:rsidR="00627BE3" w:rsidRPr="00F27BBE" w14:paraId="461A1A72" w14:textId="77777777" w:rsidTr="007E4472">
        <w:tc>
          <w:tcPr>
            <w:tcW w:w="297" w:type="pct"/>
            <w:vAlign w:val="center"/>
          </w:tcPr>
          <w:p w14:paraId="00ACC3F2" w14:textId="77777777" w:rsidR="00627BE3" w:rsidRPr="00F27BBE" w:rsidRDefault="00627BE3" w:rsidP="00C20721">
            <w:pPr>
              <w:jc w:val="center"/>
            </w:pPr>
            <w:r w:rsidRPr="00F27BBE">
              <w:t>1</w:t>
            </w:r>
          </w:p>
        </w:tc>
        <w:tc>
          <w:tcPr>
            <w:tcW w:w="2992" w:type="pct"/>
            <w:tcMar>
              <w:left w:w="57" w:type="dxa"/>
              <w:right w:w="57" w:type="dxa"/>
            </w:tcMar>
          </w:tcPr>
          <w:p w14:paraId="7EE5B9DB" w14:textId="77777777" w:rsidR="00627BE3" w:rsidRPr="00F27BBE" w:rsidRDefault="00627BE3" w:rsidP="00C20721">
            <w:pPr>
              <w:jc w:val="both"/>
            </w:pPr>
            <w:r w:rsidRPr="00F27BBE">
              <w:t>Сложность заполнения официальных бланков</w:t>
            </w:r>
          </w:p>
        </w:tc>
        <w:tc>
          <w:tcPr>
            <w:tcW w:w="444" w:type="pct"/>
            <w:vAlign w:val="center"/>
          </w:tcPr>
          <w:p w14:paraId="4E180770" w14:textId="77777777" w:rsidR="00627BE3" w:rsidRPr="00F27BBE" w:rsidRDefault="00627BE3" w:rsidP="00C20721">
            <w:pPr>
              <w:jc w:val="center"/>
            </w:pPr>
            <w:r w:rsidRPr="00F27BBE">
              <w:t>70</w:t>
            </w:r>
          </w:p>
        </w:tc>
        <w:tc>
          <w:tcPr>
            <w:tcW w:w="439" w:type="pct"/>
            <w:vAlign w:val="center"/>
          </w:tcPr>
          <w:p w14:paraId="0AE222E4" w14:textId="77777777" w:rsidR="00627BE3" w:rsidRPr="00F27BBE" w:rsidRDefault="00627BE3" w:rsidP="00C20721">
            <w:pPr>
              <w:jc w:val="center"/>
            </w:pPr>
          </w:p>
        </w:tc>
        <w:tc>
          <w:tcPr>
            <w:tcW w:w="439" w:type="pct"/>
            <w:vAlign w:val="center"/>
          </w:tcPr>
          <w:p w14:paraId="20613815" w14:textId="77777777" w:rsidR="00627BE3" w:rsidRPr="00F27BBE" w:rsidRDefault="00627BE3" w:rsidP="00C20721">
            <w:pPr>
              <w:jc w:val="center"/>
            </w:pPr>
            <w:r w:rsidRPr="00F27BBE">
              <w:t>6,7</w:t>
            </w:r>
          </w:p>
        </w:tc>
        <w:tc>
          <w:tcPr>
            <w:tcW w:w="389" w:type="pct"/>
            <w:vAlign w:val="center"/>
          </w:tcPr>
          <w:p w14:paraId="4CB13A65" w14:textId="77777777" w:rsidR="00627BE3" w:rsidRPr="00F27BBE" w:rsidRDefault="00627BE3" w:rsidP="00C20721">
            <w:pPr>
              <w:jc w:val="center"/>
            </w:pPr>
            <w:r w:rsidRPr="00F27BBE">
              <w:t>20</w:t>
            </w:r>
          </w:p>
        </w:tc>
      </w:tr>
      <w:tr w:rsidR="00627BE3" w:rsidRPr="00F27BBE" w14:paraId="2BD8911E" w14:textId="77777777" w:rsidTr="007E4472">
        <w:tc>
          <w:tcPr>
            <w:tcW w:w="297" w:type="pct"/>
            <w:vAlign w:val="center"/>
          </w:tcPr>
          <w:p w14:paraId="72755483" w14:textId="77777777" w:rsidR="00627BE3" w:rsidRPr="00F27BBE" w:rsidRDefault="00627BE3" w:rsidP="00C20721">
            <w:pPr>
              <w:jc w:val="center"/>
            </w:pPr>
            <w:r w:rsidRPr="00F27BBE">
              <w:t>2</w:t>
            </w:r>
          </w:p>
        </w:tc>
        <w:tc>
          <w:tcPr>
            <w:tcW w:w="2992" w:type="pct"/>
            <w:tcMar>
              <w:left w:w="57" w:type="dxa"/>
              <w:right w:w="57" w:type="dxa"/>
            </w:tcMar>
          </w:tcPr>
          <w:p w14:paraId="1A382246" w14:textId="77777777" w:rsidR="00627BE3" w:rsidRPr="00F27BBE" w:rsidRDefault="00627BE3" w:rsidP="00C20721">
            <w:pPr>
              <w:jc w:val="both"/>
            </w:pPr>
            <w:r w:rsidRPr="00F27BBE">
              <w:t>Хождение по многим кабинетам (или учреждениям)</w:t>
            </w:r>
          </w:p>
        </w:tc>
        <w:tc>
          <w:tcPr>
            <w:tcW w:w="444" w:type="pct"/>
            <w:vAlign w:val="center"/>
          </w:tcPr>
          <w:p w14:paraId="7687947E" w14:textId="77777777" w:rsidR="00627BE3" w:rsidRPr="00F27BBE" w:rsidRDefault="00627BE3" w:rsidP="00C20721">
            <w:pPr>
              <w:jc w:val="center"/>
            </w:pPr>
            <w:r w:rsidRPr="00F27BBE">
              <w:t>10</w:t>
            </w:r>
          </w:p>
        </w:tc>
        <w:tc>
          <w:tcPr>
            <w:tcW w:w="439" w:type="pct"/>
            <w:vAlign w:val="center"/>
          </w:tcPr>
          <w:p w14:paraId="4A58A766" w14:textId="77777777" w:rsidR="00627BE3" w:rsidRPr="00F27BBE" w:rsidRDefault="00627BE3" w:rsidP="00C20721">
            <w:pPr>
              <w:jc w:val="center"/>
            </w:pPr>
            <w:r w:rsidRPr="00F27BBE">
              <w:t>50</w:t>
            </w:r>
          </w:p>
        </w:tc>
        <w:tc>
          <w:tcPr>
            <w:tcW w:w="439" w:type="pct"/>
            <w:vAlign w:val="center"/>
          </w:tcPr>
          <w:p w14:paraId="461AD72F" w14:textId="77777777" w:rsidR="00627BE3" w:rsidRPr="00F27BBE" w:rsidRDefault="00627BE3" w:rsidP="00C20721">
            <w:pPr>
              <w:jc w:val="center"/>
            </w:pPr>
          </w:p>
        </w:tc>
        <w:tc>
          <w:tcPr>
            <w:tcW w:w="389" w:type="pct"/>
            <w:vAlign w:val="center"/>
          </w:tcPr>
          <w:p w14:paraId="0EBE0BD5" w14:textId="77777777" w:rsidR="00627BE3" w:rsidRPr="00F27BBE" w:rsidRDefault="00627BE3" w:rsidP="00C20721">
            <w:pPr>
              <w:jc w:val="center"/>
            </w:pPr>
            <w:r w:rsidRPr="00F27BBE">
              <w:t>20</w:t>
            </w:r>
          </w:p>
        </w:tc>
      </w:tr>
      <w:tr w:rsidR="00627BE3" w:rsidRPr="00F27BBE" w14:paraId="31F3DCE1" w14:textId="77777777" w:rsidTr="007E4472">
        <w:tc>
          <w:tcPr>
            <w:tcW w:w="297" w:type="pct"/>
            <w:vAlign w:val="center"/>
          </w:tcPr>
          <w:p w14:paraId="2E440238" w14:textId="77777777" w:rsidR="00627BE3" w:rsidRPr="00F27BBE" w:rsidRDefault="00627BE3" w:rsidP="00C20721">
            <w:pPr>
              <w:jc w:val="center"/>
            </w:pPr>
            <w:r w:rsidRPr="00F27BBE">
              <w:t>3</w:t>
            </w:r>
          </w:p>
        </w:tc>
        <w:tc>
          <w:tcPr>
            <w:tcW w:w="2992" w:type="pct"/>
            <w:tcMar>
              <w:left w:w="57" w:type="dxa"/>
              <w:right w:w="57" w:type="dxa"/>
            </w:tcMar>
          </w:tcPr>
          <w:p w14:paraId="0215DB6A" w14:textId="77777777" w:rsidR="00627BE3" w:rsidRPr="00F27BBE" w:rsidRDefault="00627BE3" w:rsidP="00C20721">
            <w:pPr>
              <w:jc w:val="both"/>
            </w:pPr>
            <w:r w:rsidRPr="00F27BBE">
              <w:t>Дороговизна услуг (пошлин, платежей)</w:t>
            </w:r>
          </w:p>
        </w:tc>
        <w:tc>
          <w:tcPr>
            <w:tcW w:w="444" w:type="pct"/>
            <w:vAlign w:val="center"/>
          </w:tcPr>
          <w:p w14:paraId="1B8F2669" w14:textId="77777777" w:rsidR="00627BE3" w:rsidRPr="00F27BBE" w:rsidRDefault="00627BE3" w:rsidP="00C20721">
            <w:pPr>
              <w:jc w:val="center"/>
            </w:pPr>
            <w:r w:rsidRPr="00F27BBE">
              <w:t>20</w:t>
            </w:r>
          </w:p>
        </w:tc>
        <w:tc>
          <w:tcPr>
            <w:tcW w:w="439" w:type="pct"/>
            <w:vAlign w:val="center"/>
          </w:tcPr>
          <w:p w14:paraId="5DC146C3" w14:textId="77777777" w:rsidR="00627BE3" w:rsidRPr="00F27BBE" w:rsidRDefault="00627BE3" w:rsidP="00C20721">
            <w:pPr>
              <w:jc w:val="center"/>
            </w:pPr>
            <w:r w:rsidRPr="00F27BBE">
              <w:t>66,7</w:t>
            </w:r>
          </w:p>
        </w:tc>
        <w:tc>
          <w:tcPr>
            <w:tcW w:w="439" w:type="pct"/>
            <w:vAlign w:val="center"/>
          </w:tcPr>
          <w:p w14:paraId="5AC495A8" w14:textId="77777777" w:rsidR="00627BE3" w:rsidRPr="00F27BBE" w:rsidRDefault="00627BE3" w:rsidP="00C20721">
            <w:pPr>
              <w:jc w:val="center"/>
            </w:pPr>
            <w:r w:rsidRPr="00F27BBE">
              <w:t>56,7</w:t>
            </w:r>
          </w:p>
        </w:tc>
        <w:tc>
          <w:tcPr>
            <w:tcW w:w="389" w:type="pct"/>
            <w:vAlign w:val="center"/>
          </w:tcPr>
          <w:p w14:paraId="42AE40AC" w14:textId="77777777" w:rsidR="00627BE3" w:rsidRPr="00F27BBE" w:rsidRDefault="00627BE3" w:rsidP="00C20721">
            <w:pPr>
              <w:jc w:val="center"/>
            </w:pPr>
          </w:p>
        </w:tc>
      </w:tr>
      <w:tr w:rsidR="00627BE3" w:rsidRPr="00F27BBE" w14:paraId="337AF61F" w14:textId="77777777" w:rsidTr="007E4472">
        <w:tc>
          <w:tcPr>
            <w:tcW w:w="297" w:type="pct"/>
            <w:vAlign w:val="center"/>
          </w:tcPr>
          <w:p w14:paraId="736D67C5" w14:textId="77777777" w:rsidR="00627BE3" w:rsidRPr="00F27BBE" w:rsidRDefault="00627BE3" w:rsidP="00C20721">
            <w:pPr>
              <w:jc w:val="center"/>
            </w:pPr>
            <w:r w:rsidRPr="00F27BBE">
              <w:t>4</w:t>
            </w:r>
          </w:p>
        </w:tc>
        <w:tc>
          <w:tcPr>
            <w:tcW w:w="2992" w:type="pct"/>
            <w:tcMar>
              <w:left w:w="57" w:type="dxa"/>
              <w:right w:w="57" w:type="dxa"/>
            </w:tcMar>
          </w:tcPr>
          <w:p w14:paraId="4732EE12" w14:textId="77777777" w:rsidR="00627BE3" w:rsidRPr="00F27BBE" w:rsidRDefault="00627BE3" w:rsidP="00C20721">
            <w:pPr>
              <w:jc w:val="both"/>
            </w:pPr>
            <w:r w:rsidRPr="00F27BBE">
              <w:t>Неудобный режим работы учреждений</w:t>
            </w:r>
          </w:p>
        </w:tc>
        <w:tc>
          <w:tcPr>
            <w:tcW w:w="444" w:type="pct"/>
            <w:vAlign w:val="center"/>
          </w:tcPr>
          <w:p w14:paraId="07E40BF9" w14:textId="77777777" w:rsidR="00627BE3" w:rsidRPr="00F27BBE" w:rsidRDefault="00627BE3" w:rsidP="00C20721">
            <w:pPr>
              <w:jc w:val="center"/>
            </w:pPr>
            <w:r w:rsidRPr="00F27BBE">
              <w:t>30</w:t>
            </w:r>
          </w:p>
        </w:tc>
        <w:tc>
          <w:tcPr>
            <w:tcW w:w="439" w:type="pct"/>
            <w:vAlign w:val="center"/>
          </w:tcPr>
          <w:p w14:paraId="52AC045B" w14:textId="77777777" w:rsidR="00627BE3" w:rsidRPr="00F27BBE" w:rsidRDefault="00627BE3" w:rsidP="00C20721">
            <w:pPr>
              <w:jc w:val="center"/>
            </w:pPr>
          </w:p>
        </w:tc>
        <w:tc>
          <w:tcPr>
            <w:tcW w:w="439" w:type="pct"/>
            <w:vAlign w:val="center"/>
          </w:tcPr>
          <w:p w14:paraId="2C2FFA0A" w14:textId="77777777" w:rsidR="00627BE3" w:rsidRPr="00F27BBE" w:rsidRDefault="00627BE3" w:rsidP="00C20721">
            <w:pPr>
              <w:jc w:val="center"/>
            </w:pPr>
          </w:p>
        </w:tc>
        <w:tc>
          <w:tcPr>
            <w:tcW w:w="389" w:type="pct"/>
            <w:vAlign w:val="center"/>
          </w:tcPr>
          <w:p w14:paraId="47982973" w14:textId="77777777" w:rsidR="00627BE3" w:rsidRPr="00F27BBE" w:rsidRDefault="00627BE3" w:rsidP="00C20721">
            <w:pPr>
              <w:jc w:val="center"/>
            </w:pPr>
          </w:p>
        </w:tc>
      </w:tr>
      <w:tr w:rsidR="00627BE3" w:rsidRPr="00F27BBE" w14:paraId="0BB0F6FC" w14:textId="77777777" w:rsidTr="007E4472">
        <w:tc>
          <w:tcPr>
            <w:tcW w:w="297" w:type="pct"/>
            <w:vAlign w:val="center"/>
          </w:tcPr>
          <w:p w14:paraId="0F40D8D5" w14:textId="77777777" w:rsidR="00627BE3" w:rsidRPr="00F27BBE" w:rsidRDefault="00627BE3" w:rsidP="00C20721">
            <w:pPr>
              <w:jc w:val="center"/>
            </w:pPr>
            <w:r w:rsidRPr="00F27BBE">
              <w:t>5</w:t>
            </w:r>
          </w:p>
        </w:tc>
        <w:tc>
          <w:tcPr>
            <w:tcW w:w="2992" w:type="pct"/>
            <w:tcMar>
              <w:left w:w="57" w:type="dxa"/>
              <w:right w:w="57" w:type="dxa"/>
            </w:tcMar>
          </w:tcPr>
          <w:p w14:paraId="45CB277D" w14:textId="77777777" w:rsidR="00627BE3" w:rsidRPr="00F27BBE" w:rsidRDefault="00627BE3" w:rsidP="00C20721">
            <w:pPr>
              <w:jc w:val="both"/>
            </w:pPr>
            <w:r w:rsidRPr="00F27BBE">
              <w:t>Большие очереди</w:t>
            </w:r>
          </w:p>
        </w:tc>
        <w:tc>
          <w:tcPr>
            <w:tcW w:w="444" w:type="pct"/>
            <w:vAlign w:val="center"/>
          </w:tcPr>
          <w:p w14:paraId="1DB6C486" w14:textId="77777777" w:rsidR="00627BE3" w:rsidRPr="00F27BBE" w:rsidRDefault="00627BE3" w:rsidP="00C20721">
            <w:pPr>
              <w:jc w:val="center"/>
            </w:pPr>
            <w:r w:rsidRPr="00F27BBE">
              <w:t>40</w:t>
            </w:r>
          </w:p>
        </w:tc>
        <w:tc>
          <w:tcPr>
            <w:tcW w:w="439" w:type="pct"/>
            <w:vAlign w:val="center"/>
          </w:tcPr>
          <w:p w14:paraId="079E018E" w14:textId="77777777" w:rsidR="00627BE3" w:rsidRPr="00F27BBE" w:rsidRDefault="00627BE3" w:rsidP="00C20721">
            <w:pPr>
              <w:jc w:val="center"/>
            </w:pPr>
          </w:p>
        </w:tc>
        <w:tc>
          <w:tcPr>
            <w:tcW w:w="439" w:type="pct"/>
            <w:vAlign w:val="center"/>
          </w:tcPr>
          <w:p w14:paraId="53AE52E4" w14:textId="77777777" w:rsidR="00627BE3" w:rsidRPr="00F27BBE" w:rsidRDefault="00627BE3" w:rsidP="00C20721">
            <w:pPr>
              <w:jc w:val="center"/>
            </w:pPr>
          </w:p>
        </w:tc>
        <w:tc>
          <w:tcPr>
            <w:tcW w:w="389" w:type="pct"/>
            <w:vAlign w:val="center"/>
          </w:tcPr>
          <w:p w14:paraId="61AED868" w14:textId="77777777" w:rsidR="00627BE3" w:rsidRPr="00F27BBE" w:rsidRDefault="00627BE3" w:rsidP="00C20721">
            <w:pPr>
              <w:jc w:val="center"/>
            </w:pPr>
          </w:p>
        </w:tc>
      </w:tr>
      <w:tr w:rsidR="00627BE3" w:rsidRPr="00F27BBE" w14:paraId="48FAB7AF" w14:textId="77777777" w:rsidTr="007E4472">
        <w:tc>
          <w:tcPr>
            <w:tcW w:w="297" w:type="pct"/>
            <w:vAlign w:val="center"/>
          </w:tcPr>
          <w:p w14:paraId="1EFFD5ED" w14:textId="77777777" w:rsidR="00627BE3" w:rsidRPr="00F27BBE" w:rsidRDefault="00627BE3" w:rsidP="00C20721">
            <w:pPr>
              <w:jc w:val="center"/>
            </w:pPr>
            <w:r w:rsidRPr="00F27BBE">
              <w:t>6</w:t>
            </w:r>
          </w:p>
        </w:tc>
        <w:tc>
          <w:tcPr>
            <w:tcW w:w="2992" w:type="pct"/>
            <w:tcMar>
              <w:left w:w="57" w:type="dxa"/>
              <w:right w:w="57" w:type="dxa"/>
            </w:tcMar>
          </w:tcPr>
          <w:p w14:paraId="57BE974C" w14:textId="77777777" w:rsidR="00627BE3" w:rsidRPr="00F27BBE" w:rsidRDefault="00627BE3" w:rsidP="00C20721">
            <w:pPr>
              <w:jc w:val="both"/>
            </w:pPr>
            <w:r w:rsidRPr="00F27BBE">
              <w:t>Отсутствие необходимой информации об услугах (формы отчетности, порядок предоставления, действующие налоги и сборы и др.)</w:t>
            </w:r>
          </w:p>
        </w:tc>
        <w:tc>
          <w:tcPr>
            <w:tcW w:w="444" w:type="pct"/>
            <w:vAlign w:val="center"/>
          </w:tcPr>
          <w:p w14:paraId="45BF3346" w14:textId="77777777" w:rsidR="00627BE3" w:rsidRPr="00F27BBE" w:rsidRDefault="00627BE3" w:rsidP="00C20721">
            <w:pPr>
              <w:jc w:val="center"/>
            </w:pPr>
            <w:r w:rsidRPr="00F27BBE">
              <w:t>50</w:t>
            </w:r>
          </w:p>
        </w:tc>
        <w:tc>
          <w:tcPr>
            <w:tcW w:w="439" w:type="pct"/>
            <w:vAlign w:val="center"/>
          </w:tcPr>
          <w:p w14:paraId="531ED726" w14:textId="77777777" w:rsidR="00627BE3" w:rsidRPr="00F27BBE" w:rsidRDefault="00627BE3" w:rsidP="00C20721">
            <w:pPr>
              <w:jc w:val="center"/>
            </w:pPr>
          </w:p>
        </w:tc>
        <w:tc>
          <w:tcPr>
            <w:tcW w:w="439" w:type="pct"/>
            <w:vAlign w:val="center"/>
          </w:tcPr>
          <w:p w14:paraId="6130BB06" w14:textId="77777777" w:rsidR="00627BE3" w:rsidRPr="00F27BBE" w:rsidRDefault="00627BE3" w:rsidP="00C20721">
            <w:pPr>
              <w:jc w:val="center"/>
            </w:pPr>
            <w:r w:rsidRPr="00F27BBE">
              <w:t>20</w:t>
            </w:r>
          </w:p>
        </w:tc>
        <w:tc>
          <w:tcPr>
            <w:tcW w:w="389" w:type="pct"/>
            <w:vAlign w:val="center"/>
          </w:tcPr>
          <w:p w14:paraId="2583B670" w14:textId="77777777" w:rsidR="00627BE3" w:rsidRPr="00F27BBE" w:rsidRDefault="00627BE3" w:rsidP="00C20721">
            <w:pPr>
              <w:jc w:val="center"/>
            </w:pPr>
          </w:p>
        </w:tc>
      </w:tr>
      <w:tr w:rsidR="00627BE3" w:rsidRPr="00F27BBE" w14:paraId="0131EC8F" w14:textId="77777777" w:rsidTr="007E4472">
        <w:tc>
          <w:tcPr>
            <w:tcW w:w="297" w:type="pct"/>
            <w:vAlign w:val="center"/>
          </w:tcPr>
          <w:p w14:paraId="55659BF9" w14:textId="77777777" w:rsidR="00627BE3" w:rsidRPr="00F27BBE" w:rsidRDefault="00627BE3" w:rsidP="00C20721">
            <w:pPr>
              <w:jc w:val="center"/>
            </w:pPr>
            <w:r w:rsidRPr="00F27BBE">
              <w:t>7</w:t>
            </w:r>
          </w:p>
        </w:tc>
        <w:tc>
          <w:tcPr>
            <w:tcW w:w="2992" w:type="pct"/>
            <w:tcMar>
              <w:left w:w="57" w:type="dxa"/>
              <w:right w:w="57" w:type="dxa"/>
            </w:tcMar>
          </w:tcPr>
          <w:p w14:paraId="361D92C6" w14:textId="77777777" w:rsidR="00627BE3" w:rsidRPr="00F27BBE" w:rsidRDefault="00627BE3" w:rsidP="00C20721">
            <w:pPr>
              <w:jc w:val="both"/>
            </w:pPr>
            <w:r w:rsidRPr="00F27BBE">
              <w:t>Отсутствие наглядной информации о порядке получения государственной услуги (на стендах, на официальных сайтах органов государственной власти и т.д.)</w:t>
            </w:r>
          </w:p>
        </w:tc>
        <w:tc>
          <w:tcPr>
            <w:tcW w:w="444" w:type="pct"/>
            <w:vAlign w:val="center"/>
          </w:tcPr>
          <w:p w14:paraId="27947E50" w14:textId="77777777" w:rsidR="00627BE3" w:rsidRPr="00F27BBE" w:rsidRDefault="00627BE3" w:rsidP="00C20721">
            <w:pPr>
              <w:jc w:val="center"/>
            </w:pPr>
          </w:p>
        </w:tc>
        <w:tc>
          <w:tcPr>
            <w:tcW w:w="439" w:type="pct"/>
            <w:vAlign w:val="center"/>
          </w:tcPr>
          <w:p w14:paraId="06BE8860" w14:textId="77777777" w:rsidR="00627BE3" w:rsidRPr="00F27BBE" w:rsidRDefault="00627BE3" w:rsidP="00C20721">
            <w:pPr>
              <w:jc w:val="center"/>
            </w:pPr>
          </w:p>
        </w:tc>
        <w:tc>
          <w:tcPr>
            <w:tcW w:w="439" w:type="pct"/>
            <w:vAlign w:val="center"/>
          </w:tcPr>
          <w:p w14:paraId="56827F06" w14:textId="77777777" w:rsidR="00627BE3" w:rsidRPr="00F27BBE" w:rsidRDefault="00627BE3" w:rsidP="00C20721">
            <w:pPr>
              <w:jc w:val="center"/>
            </w:pPr>
          </w:p>
        </w:tc>
        <w:tc>
          <w:tcPr>
            <w:tcW w:w="389" w:type="pct"/>
            <w:vAlign w:val="center"/>
          </w:tcPr>
          <w:p w14:paraId="674FF333" w14:textId="77777777" w:rsidR="00627BE3" w:rsidRPr="00F27BBE" w:rsidRDefault="00627BE3" w:rsidP="00C20721">
            <w:pPr>
              <w:jc w:val="center"/>
            </w:pPr>
            <w:r w:rsidRPr="00F27BBE">
              <w:t>26,7</w:t>
            </w:r>
          </w:p>
        </w:tc>
      </w:tr>
      <w:tr w:rsidR="00627BE3" w:rsidRPr="00F27BBE" w14:paraId="61B535B9" w14:textId="77777777" w:rsidTr="007E4472">
        <w:tc>
          <w:tcPr>
            <w:tcW w:w="297" w:type="pct"/>
            <w:vAlign w:val="center"/>
          </w:tcPr>
          <w:p w14:paraId="734CD52E" w14:textId="77777777" w:rsidR="00627BE3" w:rsidRPr="00F27BBE" w:rsidRDefault="00627BE3" w:rsidP="00C20721">
            <w:pPr>
              <w:jc w:val="center"/>
            </w:pPr>
            <w:r w:rsidRPr="00F27BBE">
              <w:t>8</w:t>
            </w:r>
          </w:p>
        </w:tc>
        <w:tc>
          <w:tcPr>
            <w:tcW w:w="2992" w:type="pct"/>
            <w:tcMar>
              <w:left w:w="57" w:type="dxa"/>
              <w:right w:w="57" w:type="dxa"/>
            </w:tcMar>
          </w:tcPr>
          <w:p w14:paraId="659B3E7F" w14:textId="77777777" w:rsidR="00627BE3" w:rsidRPr="00F27BBE" w:rsidRDefault="00627BE3" w:rsidP="00C20721">
            <w:pPr>
              <w:jc w:val="both"/>
            </w:pPr>
            <w:r w:rsidRPr="00F27BBE">
              <w:t>Недостаточный профессиональный уровень работников учреждений</w:t>
            </w:r>
          </w:p>
        </w:tc>
        <w:tc>
          <w:tcPr>
            <w:tcW w:w="444" w:type="pct"/>
            <w:vAlign w:val="center"/>
          </w:tcPr>
          <w:p w14:paraId="0FB96C06" w14:textId="77777777" w:rsidR="00627BE3" w:rsidRPr="00F27BBE" w:rsidRDefault="00627BE3" w:rsidP="00C20721">
            <w:pPr>
              <w:jc w:val="center"/>
            </w:pPr>
          </w:p>
        </w:tc>
        <w:tc>
          <w:tcPr>
            <w:tcW w:w="439" w:type="pct"/>
            <w:vAlign w:val="center"/>
          </w:tcPr>
          <w:p w14:paraId="5771EC82" w14:textId="77777777" w:rsidR="00627BE3" w:rsidRPr="00F27BBE" w:rsidRDefault="00627BE3" w:rsidP="00C20721">
            <w:pPr>
              <w:jc w:val="center"/>
            </w:pPr>
          </w:p>
        </w:tc>
        <w:tc>
          <w:tcPr>
            <w:tcW w:w="439" w:type="pct"/>
            <w:vAlign w:val="center"/>
          </w:tcPr>
          <w:p w14:paraId="488B1842" w14:textId="77777777" w:rsidR="00627BE3" w:rsidRPr="00F27BBE" w:rsidRDefault="00627BE3" w:rsidP="00C20721">
            <w:pPr>
              <w:jc w:val="center"/>
            </w:pPr>
          </w:p>
        </w:tc>
        <w:tc>
          <w:tcPr>
            <w:tcW w:w="389" w:type="pct"/>
            <w:vAlign w:val="center"/>
          </w:tcPr>
          <w:p w14:paraId="1B2E7E6F" w14:textId="77777777" w:rsidR="00627BE3" w:rsidRPr="00F27BBE" w:rsidRDefault="00627BE3" w:rsidP="00C20721">
            <w:pPr>
              <w:jc w:val="center"/>
            </w:pPr>
          </w:p>
        </w:tc>
      </w:tr>
      <w:tr w:rsidR="00627BE3" w:rsidRPr="00F27BBE" w14:paraId="76B046FB" w14:textId="77777777" w:rsidTr="007E4472">
        <w:tc>
          <w:tcPr>
            <w:tcW w:w="297" w:type="pct"/>
            <w:vAlign w:val="center"/>
          </w:tcPr>
          <w:p w14:paraId="7FDAEC65" w14:textId="77777777" w:rsidR="00627BE3" w:rsidRPr="00F27BBE" w:rsidRDefault="00627BE3" w:rsidP="00C20721">
            <w:pPr>
              <w:jc w:val="center"/>
            </w:pPr>
            <w:r w:rsidRPr="00F27BBE">
              <w:t>9</w:t>
            </w:r>
          </w:p>
        </w:tc>
        <w:tc>
          <w:tcPr>
            <w:tcW w:w="2992" w:type="pct"/>
            <w:tcMar>
              <w:left w:w="57" w:type="dxa"/>
              <w:right w:w="57" w:type="dxa"/>
            </w:tcMar>
          </w:tcPr>
          <w:p w14:paraId="0CABD801" w14:textId="77777777" w:rsidR="00627BE3" w:rsidRPr="00F27BBE" w:rsidRDefault="00627BE3" w:rsidP="00C20721">
            <w:pPr>
              <w:jc w:val="both"/>
            </w:pPr>
            <w:r w:rsidRPr="00F27BBE">
              <w:t>Низкая культура работников учреждений</w:t>
            </w:r>
          </w:p>
        </w:tc>
        <w:tc>
          <w:tcPr>
            <w:tcW w:w="444" w:type="pct"/>
            <w:vAlign w:val="center"/>
          </w:tcPr>
          <w:p w14:paraId="378A54D6" w14:textId="77777777" w:rsidR="00627BE3" w:rsidRPr="00F27BBE" w:rsidRDefault="00627BE3" w:rsidP="00C20721">
            <w:pPr>
              <w:jc w:val="center"/>
            </w:pPr>
            <w:r w:rsidRPr="00F27BBE">
              <w:t>20</w:t>
            </w:r>
          </w:p>
        </w:tc>
        <w:tc>
          <w:tcPr>
            <w:tcW w:w="439" w:type="pct"/>
            <w:vAlign w:val="center"/>
          </w:tcPr>
          <w:p w14:paraId="50E5719B" w14:textId="77777777" w:rsidR="00627BE3" w:rsidRPr="00F27BBE" w:rsidRDefault="00627BE3" w:rsidP="00C20721">
            <w:pPr>
              <w:jc w:val="center"/>
            </w:pPr>
          </w:p>
        </w:tc>
        <w:tc>
          <w:tcPr>
            <w:tcW w:w="439" w:type="pct"/>
            <w:vAlign w:val="center"/>
          </w:tcPr>
          <w:p w14:paraId="0D441550" w14:textId="77777777" w:rsidR="00627BE3" w:rsidRPr="00F27BBE" w:rsidRDefault="00627BE3" w:rsidP="00C20721">
            <w:pPr>
              <w:jc w:val="center"/>
            </w:pPr>
          </w:p>
        </w:tc>
        <w:tc>
          <w:tcPr>
            <w:tcW w:w="389" w:type="pct"/>
            <w:vAlign w:val="center"/>
          </w:tcPr>
          <w:p w14:paraId="07F254EA" w14:textId="77777777" w:rsidR="00627BE3" w:rsidRPr="00F27BBE" w:rsidRDefault="00627BE3" w:rsidP="00C20721">
            <w:pPr>
              <w:jc w:val="center"/>
            </w:pPr>
          </w:p>
        </w:tc>
      </w:tr>
      <w:tr w:rsidR="00627BE3" w:rsidRPr="00F27BBE" w14:paraId="4A5766EE" w14:textId="77777777" w:rsidTr="007E4472">
        <w:tc>
          <w:tcPr>
            <w:tcW w:w="297" w:type="pct"/>
            <w:vAlign w:val="center"/>
          </w:tcPr>
          <w:p w14:paraId="63A0114E" w14:textId="77777777" w:rsidR="00627BE3" w:rsidRPr="00F27BBE" w:rsidRDefault="00627BE3" w:rsidP="00C20721">
            <w:pPr>
              <w:jc w:val="center"/>
            </w:pPr>
            <w:r w:rsidRPr="00F27BBE">
              <w:t>10</w:t>
            </w:r>
          </w:p>
        </w:tc>
        <w:tc>
          <w:tcPr>
            <w:tcW w:w="2992" w:type="pct"/>
            <w:tcMar>
              <w:left w:w="57" w:type="dxa"/>
              <w:right w:w="57" w:type="dxa"/>
            </w:tcMar>
          </w:tcPr>
          <w:p w14:paraId="0EC4BC93" w14:textId="77777777" w:rsidR="00627BE3" w:rsidRPr="00F27BBE" w:rsidRDefault="00627BE3" w:rsidP="00C20721">
            <w:pPr>
              <w:jc w:val="both"/>
            </w:pPr>
            <w:r w:rsidRPr="00F27BBE">
              <w:t>Вымогательство при оформлении документов</w:t>
            </w:r>
          </w:p>
        </w:tc>
        <w:tc>
          <w:tcPr>
            <w:tcW w:w="444" w:type="pct"/>
            <w:vAlign w:val="center"/>
          </w:tcPr>
          <w:p w14:paraId="2C8301B6" w14:textId="77777777" w:rsidR="00627BE3" w:rsidRPr="00F27BBE" w:rsidRDefault="00627BE3" w:rsidP="00C20721">
            <w:pPr>
              <w:jc w:val="center"/>
            </w:pPr>
          </w:p>
        </w:tc>
        <w:tc>
          <w:tcPr>
            <w:tcW w:w="439" w:type="pct"/>
            <w:vAlign w:val="center"/>
          </w:tcPr>
          <w:p w14:paraId="38E56056" w14:textId="77777777" w:rsidR="00627BE3" w:rsidRPr="00F27BBE" w:rsidRDefault="00627BE3" w:rsidP="00C20721">
            <w:pPr>
              <w:jc w:val="center"/>
            </w:pPr>
          </w:p>
        </w:tc>
        <w:tc>
          <w:tcPr>
            <w:tcW w:w="439" w:type="pct"/>
            <w:vAlign w:val="center"/>
          </w:tcPr>
          <w:p w14:paraId="52AD8614" w14:textId="77777777" w:rsidR="00627BE3" w:rsidRPr="00F27BBE" w:rsidRDefault="00627BE3" w:rsidP="00C20721">
            <w:pPr>
              <w:jc w:val="center"/>
            </w:pPr>
          </w:p>
        </w:tc>
        <w:tc>
          <w:tcPr>
            <w:tcW w:w="389" w:type="pct"/>
            <w:vAlign w:val="center"/>
          </w:tcPr>
          <w:p w14:paraId="65FD8800" w14:textId="77777777" w:rsidR="00627BE3" w:rsidRPr="00F27BBE" w:rsidRDefault="00627BE3" w:rsidP="00C20721">
            <w:pPr>
              <w:jc w:val="center"/>
            </w:pPr>
          </w:p>
        </w:tc>
      </w:tr>
      <w:tr w:rsidR="00627BE3" w:rsidRPr="00F27BBE" w14:paraId="5E3949FA" w14:textId="77777777" w:rsidTr="007E4472">
        <w:tc>
          <w:tcPr>
            <w:tcW w:w="297" w:type="pct"/>
            <w:vAlign w:val="center"/>
          </w:tcPr>
          <w:p w14:paraId="161486C4" w14:textId="77777777" w:rsidR="00627BE3" w:rsidRPr="00F27BBE" w:rsidRDefault="00627BE3" w:rsidP="00C20721">
            <w:pPr>
              <w:jc w:val="center"/>
            </w:pPr>
            <w:r w:rsidRPr="00F27BBE">
              <w:t>11</w:t>
            </w:r>
          </w:p>
        </w:tc>
        <w:tc>
          <w:tcPr>
            <w:tcW w:w="2992" w:type="pct"/>
            <w:tcMar>
              <w:left w:w="57" w:type="dxa"/>
              <w:right w:w="57" w:type="dxa"/>
            </w:tcMar>
          </w:tcPr>
          <w:p w14:paraId="2C82B990" w14:textId="77777777" w:rsidR="00627BE3" w:rsidRPr="00F27BBE" w:rsidRDefault="00627BE3" w:rsidP="00C20721">
            <w:pPr>
              <w:jc w:val="both"/>
            </w:pPr>
            <w:r w:rsidRPr="00F27BBE">
              <w:t>Отсутствие возможности получить консультацию или справочную информацию в органах, предоставляющих государственные услуги</w:t>
            </w:r>
          </w:p>
        </w:tc>
        <w:tc>
          <w:tcPr>
            <w:tcW w:w="444" w:type="pct"/>
            <w:vAlign w:val="center"/>
          </w:tcPr>
          <w:p w14:paraId="2E15912C" w14:textId="77777777" w:rsidR="00627BE3" w:rsidRPr="00F27BBE" w:rsidRDefault="00627BE3" w:rsidP="00C20721">
            <w:pPr>
              <w:jc w:val="center"/>
            </w:pPr>
          </w:p>
        </w:tc>
        <w:tc>
          <w:tcPr>
            <w:tcW w:w="439" w:type="pct"/>
            <w:vAlign w:val="center"/>
          </w:tcPr>
          <w:p w14:paraId="0C6EFFE2" w14:textId="77777777" w:rsidR="00627BE3" w:rsidRPr="00F27BBE" w:rsidRDefault="00627BE3" w:rsidP="00C20721">
            <w:pPr>
              <w:jc w:val="center"/>
            </w:pPr>
          </w:p>
        </w:tc>
        <w:tc>
          <w:tcPr>
            <w:tcW w:w="439" w:type="pct"/>
            <w:vAlign w:val="center"/>
          </w:tcPr>
          <w:p w14:paraId="195B2BBD" w14:textId="77777777" w:rsidR="00627BE3" w:rsidRPr="00F27BBE" w:rsidRDefault="00627BE3" w:rsidP="00C20721">
            <w:pPr>
              <w:jc w:val="center"/>
            </w:pPr>
          </w:p>
        </w:tc>
        <w:tc>
          <w:tcPr>
            <w:tcW w:w="389" w:type="pct"/>
            <w:vAlign w:val="center"/>
          </w:tcPr>
          <w:p w14:paraId="59A9B2B2" w14:textId="77777777" w:rsidR="00627BE3" w:rsidRPr="00F27BBE" w:rsidRDefault="00627BE3" w:rsidP="00C20721">
            <w:pPr>
              <w:jc w:val="center"/>
            </w:pPr>
          </w:p>
        </w:tc>
      </w:tr>
      <w:tr w:rsidR="00627BE3" w:rsidRPr="00F27BBE" w14:paraId="54EAA0EB" w14:textId="77777777" w:rsidTr="007E4472">
        <w:tc>
          <w:tcPr>
            <w:tcW w:w="297" w:type="pct"/>
            <w:vAlign w:val="center"/>
          </w:tcPr>
          <w:p w14:paraId="56D7EA90" w14:textId="77777777" w:rsidR="00627BE3" w:rsidRPr="00F27BBE" w:rsidRDefault="00627BE3" w:rsidP="00C20721">
            <w:pPr>
              <w:jc w:val="center"/>
            </w:pPr>
            <w:r w:rsidRPr="00F27BBE">
              <w:t>12</w:t>
            </w:r>
          </w:p>
        </w:tc>
        <w:tc>
          <w:tcPr>
            <w:tcW w:w="2992" w:type="pct"/>
            <w:tcMar>
              <w:left w:w="57" w:type="dxa"/>
              <w:right w:w="57" w:type="dxa"/>
            </w:tcMar>
          </w:tcPr>
          <w:p w14:paraId="344E81FC" w14:textId="77777777" w:rsidR="00627BE3" w:rsidRPr="00F27BBE" w:rsidRDefault="00627BE3" w:rsidP="00C20721">
            <w:pPr>
              <w:jc w:val="both"/>
            </w:pPr>
            <w:r w:rsidRPr="00F27BBE">
              <w:t>Требование избыточных документов, сведений</w:t>
            </w:r>
          </w:p>
        </w:tc>
        <w:tc>
          <w:tcPr>
            <w:tcW w:w="444" w:type="pct"/>
            <w:vAlign w:val="center"/>
          </w:tcPr>
          <w:p w14:paraId="42DD7B0F" w14:textId="77777777" w:rsidR="00627BE3" w:rsidRPr="00F27BBE" w:rsidRDefault="00627BE3" w:rsidP="00C20721">
            <w:pPr>
              <w:jc w:val="center"/>
            </w:pPr>
          </w:p>
        </w:tc>
        <w:tc>
          <w:tcPr>
            <w:tcW w:w="439" w:type="pct"/>
            <w:vAlign w:val="center"/>
          </w:tcPr>
          <w:p w14:paraId="45C6D879" w14:textId="77777777" w:rsidR="00627BE3" w:rsidRPr="00F27BBE" w:rsidRDefault="00627BE3" w:rsidP="00C20721">
            <w:pPr>
              <w:jc w:val="center"/>
            </w:pPr>
          </w:p>
        </w:tc>
        <w:tc>
          <w:tcPr>
            <w:tcW w:w="439" w:type="pct"/>
            <w:vAlign w:val="center"/>
          </w:tcPr>
          <w:p w14:paraId="786B749E" w14:textId="77777777" w:rsidR="00627BE3" w:rsidRPr="00F27BBE" w:rsidRDefault="00627BE3" w:rsidP="00C20721">
            <w:pPr>
              <w:jc w:val="center"/>
            </w:pPr>
          </w:p>
        </w:tc>
        <w:tc>
          <w:tcPr>
            <w:tcW w:w="389" w:type="pct"/>
            <w:vAlign w:val="center"/>
          </w:tcPr>
          <w:p w14:paraId="4D65C95C" w14:textId="77777777" w:rsidR="00627BE3" w:rsidRPr="00F27BBE" w:rsidRDefault="00627BE3" w:rsidP="00C20721">
            <w:pPr>
              <w:jc w:val="center"/>
            </w:pPr>
            <w:r w:rsidRPr="00F27BBE">
              <w:t>20</w:t>
            </w:r>
          </w:p>
        </w:tc>
      </w:tr>
      <w:tr w:rsidR="00627BE3" w:rsidRPr="00F27BBE" w14:paraId="5B9C7583" w14:textId="77777777" w:rsidTr="007E4472">
        <w:tc>
          <w:tcPr>
            <w:tcW w:w="297" w:type="pct"/>
            <w:vAlign w:val="center"/>
          </w:tcPr>
          <w:p w14:paraId="482C30AF" w14:textId="77777777" w:rsidR="00627BE3" w:rsidRPr="00F27BBE" w:rsidRDefault="00627BE3" w:rsidP="00C20721">
            <w:pPr>
              <w:jc w:val="center"/>
            </w:pPr>
            <w:r w:rsidRPr="00F27BBE">
              <w:t>13</w:t>
            </w:r>
          </w:p>
        </w:tc>
        <w:tc>
          <w:tcPr>
            <w:tcW w:w="2992" w:type="pct"/>
            <w:tcMar>
              <w:left w:w="57" w:type="dxa"/>
              <w:right w:w="57" w:type="dxa"/>
            </w:tcMar>
          </w:tcPr>
          <w:p w14:paraId="62549731" w14:textId="77777777" w:rsidR="00627BE3" w:rsidRPr="00F27BBE" w:rsidRDefault="00627BE3" w:rsidP="00C20721">
            <w:pPr>
              <w:jc w:val="both"/>
            </w:pPr>
            <w:r w:rsidRPr="00F27BBE">
              <w:t>Необоснованный отказ в приеме документов, в предоставлении услуги</w:t>
            </w:r>
          </w:p>
        </w:tc>
        <w:tc>
          <w:tcPr>
            <w:tcW w:w="444" w:type="pct"/>
            <w:vAlign w:val="center"/>
          </w:tcPr>
          <w:p w14:paraId="62392909" w14:textId="77777777" w:rsidR="00627BE3" w:rsidRPr="00F27BBE" w:rsidRDefault="00627BE3" w:rsidP="00C20721">
            <w:pPr>
              <w:jc w:val="center"/>
            </w:pPr>
          </w:p>
        </w:tc>
        <w:tc>
          <w:tcPr>
            <w:tcW w:w="439" w:type="pct"/>
            <w:vAlign w:val="center"/>
          </w:tcPr>
          <w:p w14:paraId="45E8303C" w14:textId="77777777" w:rsidR="00627BE3" w:rsidRPr="00F27BBE" w:rsidRDefault="00627BE3" w:rsidP="00C20721">
            <w:pPr>
              <w:jc w:val="center"/>
            </w:pPr>
          </w:p>
        </w:tc>
        <w:tc>
          <w:tcPr>
            <w:tcW w:w="439" w:type="pct"/>
            <w:vAlign w:val="center"/>
          </w:tcPr>
          <w:p w14:paraId="778F5233" w14:textId="77777777" w:rsidR="00627BE3" w:rsidRPr="00F27BBE" w:rsidRDefault="00627BE3" w:rsidP="00C20721">
            <w:pPr>
              <w:jc w:val="center"/>
            </w:pPr>
          </w:p>
        </w:tc>
        <w:tc>
          <w:tcPr>
            <w:tcW w:w="389" w:type="pct"/>
            <w:vAlign w:val="center"/>
          </w:tcPr>
          <w:p w14:paraId="505157A7" w14:textId="77777777" w:rsidR="00627BE3" w:rsidRPr="00F27BBE" w:rsidRDefault="00627BE3" w:rsidP="00C20721">
            <w:pPr>
              <w:jc w:val="center"/>
            </w:pPr>
            <w:r w:rsidRPr="00F27BBE">
              <w:t>26,7</w:t>
            </w:r>
          </w:p>
        </w:tc>
      </w:tr>
    </w:tbl>
    <w:p w14:paraId="1C55063F" w14:textId="77777777" w:rsidR="007E4472" w:rsidRPr="00F27BBE" w:rsidRDefault="007E4472" w:rsidP="00C20721">
      <w:pPr>
        <w:spacing w:before="120" w:line="360" w:lineRule="auto"/>
        <w:ind w:firstLine="851"/>
        <w:jc w:val="both"/>
        <w:rPr>
          <w:sz w:val="28"/>
          <w:szCs w:val="28"/>
        </w:rPr>
      </w:pPr>
    </w:p>
    <w:p w14:paraId="04DD68B2" w14:textId="77777777" w:rsidR="00627BE3" w:rsidRPr="00F27BBE" w:rsidRDefault="00627BE3" w:rsidP="00C20721">
      <w:pPr>
        <w:spacing w:before="120" w:line="360" w:lineRule="auto"/>
        <w:ind w:firstLine="851"/>
        <w:jc w:val="both"/>
        <w:rPr>
          <w:sz w:val="28"/>
          <w:szCs w:val="28"/>
        </w:rPr>
      </w:pPr>
      <w:r w:rsidRPr="00F27BBE">
        <w:rPr>
          <w:sz w:val="28"/>
          <w:szCs w:val="28"/>
        </w:rPr>
        <w:t>Из таблицы 5</w:t>
      </w:r>
      <w:r w:rsidR="003524DB" w:rsidRPr="00F27BBE">
        <w:rPr>
          <w:sz w:val="28"/>
          <w:szCs w:val="28"/>
        </w:rPr>
        <w:t>5</w:t>
      </w:r>
      <w:r w:rsidRPr="00F27BBE">
        <w:rPr>
          <w:sz w:val="28"/>
          <w:szCs w:val="28"/>
        </w:rPr>
        <w:t xml:space="preserve"> видно, что основными проблемами, с которыми сталкиваются заявители при получении лицензии на розничную продажу </w:t>
      </w:r>
      <w:r w:rsidRPr="00F27BBE">
        <w:rPr>
          <w:sz w:val="28"/>
          <w:szCs w:val="28"/>
        </w:rPr>
        <w:lastRenderedPageBreak/>
        <w:t>алкогольной продукции, являются необоснованный отказ в приеме документов, в предоставлении услуги, отсутствие наглядной информации о порядке получения государственной услуги, сложность заполнения официальных бланков, хождение по многим кабинетам (или учреждениям), требование избыточных документов, сведений.</w:t>
      </w:r>
    </w:p>
    <w:p w14:paraId="3D0624EB" w14:textId="77777777" w:rsidR="00627BE3" w:rsidRPr="00F27BBE" w:rsidRDefault="00627BE3" w:rsidP="00C20721">
      <w:pPr>
        <w:spacing w:line="360" w:lineRule="auto"/>
        <w:ind w:firstLine="709"/>
        <w:jc w:val="both"/>
        <w:rPr>
          <w:sz w:val="28"/>
          <w:szCs w:val="28"/>
        </w:rPr>
      </w:pPr>
      <w:r w:rsidRPr="00F27BBE">
        <w:rPr>
          <w:sz w:val="28"/>
          <w:szCs w:val="28"/>
        </w:rPr>
        <w:t xml:space="preserve">Показательным является сравнение результатов данного мониторинга с результатами мониторинга 2013 года, тогда заявители столкнулись с такими проблемами как дороговизна услуг (пошлин, платежей) и отсутствие необходимой информации об услугах (формы отчетности, порядок предоставления, действующие налоги и сборы и др.). Данный фактор отметили 56,7% и 20% респондентов соответственно. </w:t>
      </w:r>
    </w:p>
    <w:p w14:paraId="2FC32450" w14:textId="77777777" w:rsidR="00627BE3" w:rsidRPr="00F27BBE" w:rsidRDefault="00627BE3" w:rsidP="00C20721">
      <w:pPr>
        <w:spacing w:line="360" w:lineRule="auto"/>
        <w:ind w:firstLine="709"/>
        <w:jc w:val="both"/>
        <w:rPr>
          <w:sz w:val="28"/>
          <w:szCs w:val="28"/>
        </w:rPr>
      </w:pPr>
      <w:r w:rsidRPr="00F27BBE">
        <w:rPr>
          <w:sz w:val="28"/>
          <w:szCs w:val="28"/>
        </w:rPr>
        <w:t>По мнению респондентов наиболее существенными являются следующие проблемы при получении услуги:</w:t>
      </w:r>
    </w:p>
    <w:p w14:paraId="6C54DBD7" w14:textId="77777777" w:rsidR="00627BE3" w:rsidRPr="00F27BBE" w:rsidRDefault="00627BE3" w:rsidP="00C20721">
      <w:pPr>
        <w:spacing w:line="360" w:lineRule="auto"/>
        <w:ind w:firstLine="709"/>
        <w:jc w:val="both"/>
        <w:rPr>
          <w:sz w:val="28"/>
          <w:szCs w:val="28"/>
        </w:rPr>
      </w:pPr>
      <w:r w:rsidRPr="00F27BBE">
        <w:rPr>
          <w:sz w:val="28"/>
          <w:szCs w:val="28"/>
        </w:rPr>
        <w:t>- высокая стоимость государственной пошлины (20%);</w:t>
      </w:r>
    </w:p>
    <w:p w14:paraId="0E82AB96" w14:textId="77777777" w:rsidR="00627BE3" w:rsidRPr="00F27BBE" w:rsidRDefault="00627BE3" w:rsidP="00C20721">
      <w:pPr>
        <w:spacing w:line="360" w:lineRule="auto"/>
        <w:ind w:firstLine="709"/>
        <w:jc w:val="both"/>
        <w:rPr>
          <w:sz w:val="28"/>
          <w:szCs w:val="28"/>
        </w:rPr>
      </w:pPr>
      <w:r w:rsidRPr="00F27BBE">
        <w:rPr>
          <w:sz w:val="28"/>
          <w:szCs w:val="28"/>
        </w:rPr>
        <w:t>- привязка выдачи лицензии к налоговой отчетности, которая обрабатывается позже (26,7%);</w:t>
      </w:r>
    </w:p>
    <w:p w14:paraId="45FD634C" w14:textId="77777777" w:rsidR="00627BE3" w:rsidRPr="00F27BBE" w:rsidRDefault="00627BE3" w:rsidP="00C20721">
      <w:pPr>
        <w:spacing w:line="360" w:lineRule="auto"/>
        <w:ind w:firstLine="709"/>
        <w:jc w:val="both"/>
        <w:rPr>
          <w:sz w:val="28"/>
          <w:szCs w:val="28"/>
        </w:rPr>
      </w:pPr>
      <w:r w:rsidRPr="00F27BBE">
        <w:rPr>
          <w:sz w:val="28"/>
          <w:szCs w:val="28"/>
        </w:rPr>
        <w:t>- отсутствие возможности получить точную информацию о результатах рассмотрения заявления (13,3%);</w:t>
      </w:r>
    </w:p>
    <w:p w14:paraId="24D7313A" w14:textId="77777777" w:rsidR="00627BE3" w:rsidRPr="00F27BBE" w:rsidRDefault="00627BE3" w:rsidP="00C20721">
      <w:pPr>
        <w:spacing w:line="360" w:lineRule="auto"/>
        <w:ind w:firstLine="709"/>
        <w:jc w:val="both"/>
        <w:rPr>
          <w:sz w:val="28"/>
          <w:szCs w:val="28"/>
        </w:rPr>
      </w:pPr>
      <w:r w:rsidRPr="00F27BBE">
        <w:rPr>
          <w:sz w:val="28"/>
          <w:szCs w:val="28"/>
        </w:rPr>
        <w:t>- требования соблюдения расстояния до лечебных и учебных заведений (13,3%);</w:t>
      </w:r>
    </w:p>
    <w:p w14:paraId="6E885702" w14:textId="77777777" w:rsidR="00627BE3" w:rsidRPr="00F27BBE" w:rsidRDefault="00627BE3" w:rsidP="00C20721">
      <w:pPr>
        <w:spacing w:line="360" w:lineRule="auto"/>
        <w:ind w:firstLine="709"/>
        <w:jc w:val="both"/>
        <w:rPr>
          <w:sz w:val="28"/>
          <w:szCs w:val="28"/>
        </w:rPr>
      </w:pPr>
      <w:r w:rsidRPr="00F27BBE">
        <w:rPr>
          <w:sz w:val="28"/>
          <w:szCs w:val="28"/>
        </w:rPr>
        <w:t>- требования к размеру занимаемых площадей и необходимость предоставления документов на право собственности для получения услуги (по 6,7%).</w:t>
      </w:r>
    </w:p>
    <w:p w14:paraId="7F7ED8DD" w14:textId="77777777" w:rsidR="00627BE3" w:rsidRPr="00F27BBE" w:rsidRDefault="00627BE3" w:rsidP="00C20721">
      <w:pPr>
        <w:spacing w:line="360" w:lineRule="auto"/>
        <w:ind w:firstLine="709"/>
        <w:jc w:val="both"/>
        <w:rPr>
          <w:sz w:val="28"/>
          <w:szCs w:val="28"/>
        </w:rPr>
      </w:pPr>
      <w:r w:rsidRPr="00F27BBE">
        <w:rPr>
          <w:sz w:val="28"/>
          <w:szCs w:val="28"/>
        </w:rPr>
        <w:t>В ходе опроса стало известно, что наиболее значимыми факторами при получении данной услуги в будущем для заявителей являются:</w:t>
      </w:r>
    </w:p>
    <w:p w14:paraId="4052A147" w14:textId="77777777" w:rsidR="00627BE3" w:rsidRPr="00F27BBE" w:rsidRDefault="00627BE3" w:rsidP="00C20721">
      <w:pPr>
        <w:spacing w:line="360" w:lineRule="auto"/>
        <w:ind w:firstLine="709"/>
        <w:jc w:val="both"/>
        <w:rPr>
          <w:sz w:val="28"/>
          <w:szCs w:val="28"/>
        </w:rPr>
      </w:pPr>
      <w:r w:rsidRPr="00F27BBE">
        <w:rPr>
          <w:sz w:val="28"/>
          <w:szCs w:val="28"/>
        </w:rPr>
        <w:t>- вежливость и профессионализм сотрудников (53,3%)</w:t>
      </w:r>
    </w:p>
    <w:p w14:paraId="3D01F889" w14:textId="77777777" w:rsidR="00627BE3" w:rsidRPr="00F27BBE" w:rsidRDefault="00627BE3" w:rsidP="00C20721">
      <w:pPr>
        <w:spacing w:line="360" w:lineRule="auto"/>
        <w:ind w:firstLine="709"/>
        <w:jc w:val="both"/>
        <w:rPr>
          <w:sz w:val="28"/>
          <w:szCs w:val="28"/>
        </w:rPr>
      </w:pPr>
      <w:r w:rsidRPr="00F27BBE">
        <w:rPr>
          <w:sz w:val="28"/>
          <w:szCs w:val="28"/>
        </w:rPr>
        <w:t>- доступность информации о порядке предоставления услуги, необходимых форм (46,7%)</w:t>
      </w:r>
    </w:p>
    <w:p w14:paraId="0FA86E26" w14:textId="77777777" w:rsidR="00627BE3" w:rsidRPr="00F27BBE" w:rsidRDefault="00627BE3" w:rsidP="00C20721">
      <w:pPr>
        <w:spacing w:line="360" w:lineRule="auto"/>
        <w:ind w:firstLine="709"/>
        <w:jc w:val="both"/>
        <w:rPr>
          <w:sz w:val="28"/>
          <w:szCs w:val="28"/>
        </w:rPr>
      </w:pPr>
      <w:r w:rsidRPr="00F27BBE">
        <w:rPr>
          <w:sz w:val="28"/>
          <w:szCs w:val="28"/>
        </w:rPr>
        <w:t>- уменьшение стоимости услуги (26,7%)</w:t>
      </w:r>
    </w:p>
    <w:p w14:paraId="4B965B21" w14:textId="77777777" w:rsidR="00627BE3" w:rsidRPr="00F27BBE" w:rsidRDefault="00627BE3" w:rsidP="00C20721">
      <w:pPr>
        <w:spacing w:line="360" w:lineRule="auto"/>
        <w:ind w:firstLine="709"/>
        <w:jc w:val="both"/>
        <w:rPr>
          <w:sz w:val="28"/>
          <w:szCs w:val="28"/>
        </w:rPr>
      </w:pPr>
      <w:r w:rsidRPr="00F27BBE">
        <w:rPr>
          <w:sz w:val="28"/>
          <w:szCs w:val="28"/>
        </w:rPr>
        <w:t>- упрощение заполнения запросов, официальных бланков (26,7%)</w:t>
      </w:r>
    </w:p>
    <w:p w14:paraId="6232EB16" w14:textId="77777777" w:rsidR="00627BE3" w:rsidRPr="00F27BBE" w:rsidRDefault="00627BE3" w:rsidP="00C20721">
      <w:pPr>
        <w:spacing w:line="360" w:lineRule="auto"/>
        <w:ind w:firstLine="709"/>
        <w:jc w:val="both"/>
        <w:rPr>
          <w:sz w:val="28"/>
          <w:szCs w:val="28"/>
        </w:rPr>
      </w:pPr>
      <w:r w:rsidRPr="00F27BBE">
        <w:rPr>
          <w:sz w:val="28"/>
          <w:szCs w:val="28"/>
        </w:rPr>
        <w:lastRenderedPageBreak/>
        <w:t>- сокращение количества обращений в орган власти и иные учреждения (20%)</w:t>
      </w:r>
    </w:p>
    <w:p w14:paraId="56718C9F" w14:textId="77777777" w:rsidR="00627BE3" w:rsidRPr="00F27BBE" w:rsidRDefault="00627BE3" w:rsidP="00C20721">
      <w:pPr>
        <w:spacing w:line="360" w:lineRule="auto"/>
        <w:ind w:firstLine="709"/>
        <w:jc w:val="both"/>
        <w:rPr>
          <w:sz w:val="28"/>
          <w:szCs w:val="28"/>
        </w:rPr>
      </w:pPr>
      <w:r w:rsidRPr="00F27BBE">
        <w:rPr>
          <w:sz w:val="28"/>
          <w:szCs w:val="28"/>
        </w:rPr>
        <w:t>- сокращение срока предоставления услуги (13,3%)</w:t>
      </w:r>
    </w:p>
    <w:p w14:paraId="5D2CA399" w14:textId="77777777" w:rsidR="00627BE3" w:rsidRPr="00F27BBE" w:rsidRDefault="00627BE3" w:rsidP="00C20721">
      <w:pPr>
        <w:spacing w:line="360" w:lineRule="auto"/>
        <w:ind w:firstLine="709"/>
        <w:jc w:val="both"/>
        <w:rPr>
          <w:sz w:val="28"/>
          <w:szCs w:val="28"/>
        </w:rPr>
      </w:pPr>
      <w:r w:rsidRPr="00F27BBE">
        <w:rPr>
          <w:sz w:val="28"/>
          <w:szCs w:val="28"/>
        </w:rPr>
        <w:t>- сокращение времени ожидания в очереди (отсутствие очередей) (13,3%)</w:t>
      </w:r>
    </w:p>
    <w:p w14:paraId="148D1DBE" w14:textId="77777777" w:rsidR="00627BE3" w:rsidRPr="00F27BBE" w:rsidRDefault="00627BE3" w:rsidP="00C20721">
      <w:pPr>
        <w:spacing w:line="360" w:lineRule="auto"/>
        <w:ind w:firstLine="709"/>
        <w:jc w:val="both"/>
        <w:rPr>
          <w:sz w:val="28"/>
          <w:szCs w:val="28"/>
        </w:rPr>
      </w:pPr>
      <w:r w:rsidRPr="00F27BBE">
        <w:rPr>
          <w:sz w:val="28"/>
          <w:szCs w:val="28"/>
        </w:rPr>
        <w:t>- другое: изменение некоторых законодательных норм (20%).</w:t>
      </w:r>
    </w:p>
    <w:p w14:paraId="04BAD0DA" w14:textId="3A0D39A5" w:rsidR="00627BE3" w:rsidRPr="00F27BBE" w:rsidRDefault="00627BE3" w:rsidP="00C20721">
      <w:pPr>
        <w:pStyle w:val="a7"/>
        <w:tabs>
          <w:tab w:val="left" w:pos="1134"/>
        </w:tabs>
        <w:spacing w:after="0" w:line="360" w:lineRule="auto"/>
        <w:ind w:firstLine="709"/>
        <w:jc w:val="both"/>
        <w:rPr>
          <w:color w:val="000000"/>
          <w:sz w:val="28"/>
          <w:szCs w:val="28"/>
        </w:rPr>
      </w:pPr>
      <w:r w:rsidRPr="00F27BBE">
        <w:rPr>
          <w:color w:val="000000"/>
          <w:sz w:val="28"/>
          <w:szCs w:val="28"/>
        </w:rPr>
        <w:t>По результатам проведенного исследования проведен расчет интегральной оценки уровня административных барьеров по государственной услуге «Выдача лицензии на розничную продажу алкогольной продукции на территории Новосибирской области» (табл. 5</w:t>
      </w:r>
      <w:r w:rsidR="003524DB" w:rsidRPr="00F27BBE">
        <w:rPr>
          <w:color w:val="000000"/>
          <w:sz w:val="28"/>
          <w:szCs w:val="28"/>
        </w:rPr>
        <w:t>6</w:t>
      </w:r>
      <w:r w:rsidRPr="00F27BBE">
        <w:rPr>
          <w:color w:val="000000"/>
          <w:sz w:val="28"/>
          <w:szCs w:val="28"/>
        </w:rPr>
        <w:t xml:space="preserve">). </w:t>
      </w:r>
      <w:r w:rsidRPr="00F27BBE">
        <w:rPr>
          <w:bCs/>
          <w:i/>
          <w:color w:val="000000"/>
          <w:sz w:val="28"/>
          <w:szCs w:val="28"/>
        </w:rPr>
        <w:t>И</w:t>
      </w:r>
      <w:r w:rsidRPr="00F27BBE">
        <w:rPr>
          <w:i/>
          <w:color w:val="000000"/>
          <w:sz w:val="28"/>
          <w:szCs w:val="28"/>
        </w:rPr>
        <w:t>нтегральная оценка уровня административных барьеров</w:t>
      </w:r>
      <w:r w:rsidRPr="00F27BBE">
        <w:rPr>
          <w:color w:val="000000"/>
          <w:sz w:val="28"/>
          <w:szCs w:val="28"/>
        </w:rPr>
        <w:t xml:space="preserve"> составила 0,7</w:t>
      </w:r>
      <w:r w:rsidR="00BD1034">
        <w:rPr>
          <w:color w:val="000000"/>
          <w:sz w:val="28"/>
          <w:szCs w:val="28"/>
        </w:rPr>
        <w:t>7</w:t>
      </w:r>
      <w:r w:rsidRPr="00F27BBE">
        <w:rPr>
          <w:color w:val="000000"/>
          <w:sz w:val="28"/>
          <w:szCs w:val="28"/>
        </w:rPr>
        <w:t>.</w:t>
      </w:r>
    </w:p>
    <w:p w14:paraId="0DEAF1F9" w14:textId="77777777" w:rsidR="00627BE3" w:rsidRPr="00F27BBE" w:rsidRDefault="00627BE3" w:rsidP="00C20721">
      <w:pPr>
        <w:pStyle w:val="af6"/>
        <w:spacing w:line="360" w:lineRule="auto"/>
        <w:jc w:val="both"/>
        <w:rPr>
          <w:b w:val="0"/>
          <w:color w:val="000000"/>
          <w:sz w:val="28"/>
          <w:szCs w:val="28"/>
        </w:rPr>
      </w:pPr>
      <w:r w:rsidRPr="00F27BBE">
        <w:rPr>
          <w:b w:val="0"/>
          <w:sz w:val="28"/>
          <w:szCs w:val="28"/>
        </w:rPr>
        <w:t>Таблица 5</w:t>
      </w:r>
      <w:r w:rsidR="003524DB" w:rsidRPr="00F27BBE">
        <w:rPr>
          <w:b w:val="0"/>
          <w:sz w:val="28"/>
          <w:szCs w:val="28"/>
        </w:rPr>
        <w:t>6</w:t>
      </w:r>
      <w:r w:rsidRPr="00F27BBE">
        <w:rPr>
          <w:b w:val="0"/>
          <w:sz w:val="28"/>
          <w:szCs w:val="28"/>
        </w:rPr>
        <w:t xml:space="preserve"> – </w:t>
      </w:r>
      <w:r w:rsidRPr="00F27BBE">
        <w:rPr>
          <w:b w:val="0"/>
          <w:color w:val="000000"/>
          <w:sz w:val="28"/>
          <w:szCs w:val="28"/>
        </w:rPr>
        <w:t>Расчет интегральной оценки уровня административных барьеров</w:t>
      </w:r>
    </w:p>
    <w:tbl>
      <w:tblPr>
        <w:tblW w:w="5000" w:type="pct"/>
        <w:tblLook w:val="00A0" w:firstRow="1" w:lastRow="0" w:firstColumn="1" w:lastColumn="0" w:noHBand="0" w:noVBand="0"/>
      </w:tblPr>
      <w:tblGrid>
        <w:gridCol w:w="578"/>
        <w:gridCol w:w="4761"/>
        <w:gridCol w:w="1740"/>
        <w:gridCol w:w="1699"/>
        <w:gridCol w:w="1076"/>
      </w:tblGrid>
      <w:tr w:rsidR="00627BE3" w:rsidRPr="00F27BBE" w14:paraId="209FFDC9" w14:textId="77777777" w:rsidTr="00002BFD">
        <w:trPr>
          <w:trHeight w:val="765"/>
          <w:tblHeader/>
        </w:trPr>
        <w:tc>
          <w:tcPr>
            <w:tcW w:w="293" w:type="pct"/>
            <w:tcBorders>
              <w:top w:val="single" w:sz="4" w:space="0" w:color="auto"/>
              <w:left w:val="single" w:sz="4" w:space="0" w:color="auto"/>
              <w:bottom w:val="single" w:sz="4" w:space="0" w:color="auto"/>
              <w:right w:val="single" w:sz="4" w:space="0" w:color="auto"/>
            </w:tcBorders>
            <w:vAlign w:val="center"/>
          </w:tcPr>
          <w:p w14:paraId="09518878" w14:textId="77777777" w:rsidR="00627BE3" w:rsidRPr="00F27BBE" w:rsidRDefault="00627BE3" w:rsidP="00C20721">
            <w:pPr>
              <w:jc w:val="center"/>
              <w:rPr>
                <w:b/>
                <w:bCs/>
                <w:color w:val="000000"/>
              </w:rPr>
            </w:pPr>
            <w:r w:rsidRPr="00F27BBE">
              <w:rPr>
                <w:b/>
                <w:bCs/>
                <w:color w:val="000000"/>
              </w:rPr>
              <w:t>№ п/п</w:t>
            </w:r>
          </w:p>
        </w:tc>
        <w:tc>
          <w:tcPr>
            <w:tcW w:w="2416" w:type="pct"/>
            <w:tcBorders>
              <w:top w:val="single" w:sz="4" w:space="0" w:color="auto"/>
              <w:left w:val="single" w:sz="4" w:space="0" w:color="auto"/>
              <w:bottom w:val="single" w:sz="4" w:space="0" w:color="auto"/>
              <w:right w:val="single" w:sz="4" w:space="0" w:color="auto"/>
            </w:tcBorders>
            <w:vAlign w:val="center"/>
          </w:tcPr>
          <w:p w14:paraId="17ED211D" w14:textId="77777777" w:rsidR="00627BE3" w:rsidRPr="00F27BBE" w:rsidRDefault="00627BE3" w:rsidP="00C20721">
            <w:pPr>
              <w:jc w:val="center"/>
              <w:rPr>
                <w:b/>
                <w:bCs/>
                <w:color w:val="000000"/>
              </w:rPr>
            </w:pPr>
            <w:r w:rsidRPr="00F27BBE">
              <w:rPr>
                <w:b/>
                <w:bCs/>
                <w:color w:val="000000"/>
              </w:rPr>
              <w:t>Наименование критерия</w:t>
            </w:r>
          </w:p>
        </w:tc>
        <w:tc>
          <w:tcPr>
            <w:tcW w:w="883" w:type="pct"/>
            <w:tcBorders>
              <w:top w:val="single" w:sz="4" w:space="0" w:color="auto"/>
              <w:left w:val="nil"/>
              <w:bottom w:val="single" w:sz="4" w:space="0" w:color="auto"/>
              <w:right w:val="single" w:sz="4" w:space="0" w:color="auto"/>
            </w:tcBorders>
            <w:vAlign w:val="center"/>
          </w:tcPr>
          <w:p w14:paraId="7F1C0DE1" w14:textId="77777777" w:rsidR="00627BE3" w:rsidRPr="00F27BBE" w:rsidRDefault="00627BE3" w:rsidP="00C20721">
            <w:pPr>
              <w:jc w:val="center"/>
              <w:rPr>
                <w:b/>
                <w:bCs/>
                <w:color w:val="000000"/>
              </w:rPr>
            </w:pPr>
            <w:r w:rsidRPr="00F27BBE">
              <w:rPr>
                <w:b/>
                <w:bCs/>
                <w:color w:val="000000"/>
              </w:rPr>
              <w:t>Нормативное значение показателя</w:t>
            </w:r>
          </w:p>
        </w:tc>
        <w:tc>
          <w:tcPr>
            <w:tcW w:w="862" w:type="pct"/>
            <w:tcBorders>
              <w:top w:val="single" w:sz="4" w:space="0" w:color="auto"/>
              <w:left w:val="nil"/>
              <w:bottom w:val="single" w:sz="4" w:space="0" w:color="auto"/>
              <w:right w:val="single" w:sz="4" w:space="0" w:color="auto"/>
            </w:tcBorders>
            <w:vAlign w:val="center"/>
          </w:tcPr>
          <w:p w14:paraId="724D615A" w14:textId="77777777" w:rsidR="00627BE3" w:rsidRPr="00F27BBE" w:rsidRDefault="00627BE3" w:rsidP="00C20721">
            <w:pPr>
              <w:jc w:val="center"/>
              <w:rPr>
                <w:b/>
                <w:bCs/>
                <w:color w:val="000000"/>
              </w:rPr>
            </w:pPr>
            <w:r w:rsidRPr="00F27BBE">
              <w:rPr>
                <w:b/>
                <w:bCs/>
                <w:color w:val="000000"/>
              </w:rPr>
              <w:t>Фактическое значение показателя</w:t>
            </w:r>
          </w:p>
        </w:tc>
        <w:tc>
          <w:tcPr>
            <w:tcW w:w="546" w:type="pct"/>
            <w:tcBorders>
              <w:top w:val="single" w:sz="4" w:space="0" w:color="auto"/>
              <w:left w:val="nil"/>
              <w:bottom w:val="single" w:sz="4" w:space="0" w:color="auto"/>
              <w:right w:val="single" w:sz="4" w:space="0" w:color="auto"/>
            </w:tcBorders>
            <w:vAlign w:val="center"/>
          </w:tcPr>
          <w:p w14:paraId="1D9CBA33" w14:textId="77777777" w:rsidR="00627BE3" w:rsidRPr="00F27BBE" w:rsidRDefault="00627BE3" w:rsidP="00C20721">
            <w:pPr>
              <w:jc w:val="center"/>
              <w:rPr>
                <w:b/>
                <w:bCs/>
                <w:color w:val="000000"/>
              </w:rPr>
            </w:pPr>
            <w:r w:rsidRPr="00F27BBE">
              <w:rPr>
                <w:b/>
                <w:bCs/>
                <w:color w:val="000000"/>
              </w:rPr>
              <w:t>Оценка</w:t>
            </w:r>
          </w:p>
        </w:tc>
      </w:tr>
      <w:tr w:rsidR="00627BE3" w:rsidRPr="00F27BBE" w14:paraId="157CDB1F" w14:textId="77777777" w:rsidTr="00002BFD">
        <w:trPr>
          <w:trHeight w:val="255"/>
        </w:trPr>
        <w:tc>
          <w:tcPr>
            <w:tcW w:w="293" w:type="pct"/>
            <w:tcBorders>
              <w:top w:val="nil"/>
              <w:left w:val="single" w:sz="4" w:space="0" w:color="auto"/>
              <w:bottom w:val="single" w:sz="4" w:space="0" w:color="auto"/>
              <w:right w:val="single" w:sz="4" w:space="0" w:color="auto"/>
            </w:tcBorders>
            <w:vAlign w:val="center"/>
          </w:tcPr>
          <w:p w14:paraId="34D7D7E5" w14:textId="77777777" w:rsidR="00627BE3" w:rsidRPr="00F27BBE" w:rsidRDefault="00627BE3" w:rsidP="00C20721">
            <w:pPr>
              <w:jc w:val="center"/>
              <w:rPr>
                <w:color w:val="000000"/>
              </w:rPr>
            </w:pPr>
            <w:r w:rsidRPr="00F27BBE">
              <w:rPr>
                <w:color w:val="000000"/>
              </w:rPr>
              <w:t>1</w:t>
            </w:r>
          </w:p>
        </w:tc>
        <w:tc>
          <w:tcPr>
            <w:tcW w:w="2416" w:type="pct"/>
            <w:tcBorders>
              <w:top w:val="nil"/>
              <w:left w:val="single" w:sz="4" w:space="0" w:color="auto"/>
              <w:bottom w:val="single" w:sz="4" w:space="0" w:color="auto"/>
              <w:right w:val="single" w:sz="4" w:space="0" w:color="auto"/>
            </w:tcBorders>
            <w:vAlign w:val="center"/>
          </w:tcPr>
          <w:p w14:paraId="578237CB" w14:textId="77777777" w:rsidR="00627BE3" w:rsidRPr="00F27BBE" w:rsidRDefault="00627BE3" w:rsidP="00C20721">
            <w:pPr>
              <w:rPr>
                <w:color w:val="000000"/>
              </w:rPr>
            </w:pPr>
            <w:r w:rsidRPr="00F27BBE">
              <w:rPr>
                <w:color w:val="000000"/>
              </w:rPr>
              <w:t>Соблюдение сроков получения услуги, дней</w:t>
            </w:r>
          </w:p>
        </w:tc>
        <w:tc>
          <w:tcPr>
            <w:tcW w:w="883" w:type="pct"/>
            <w:tcBorders>
              <w:top w:val="nil"/>
              <w:left w:val="nil"/>
              <w:bottom w:val="single" w:sz="4" w:space="0" w:color="auto"/>
              <w:right w:val="single" w:sz="4" w:space="0" w:color="auto"/>
            </w:tcBorders>
            <w:vAlign w:val="center"/>
          </w:tcPr>
          <w:p w14:paraId="39A34B27" w14:textId="77777777" w:rsidR="00627BE3" w:rsidRPr="00F27BBE" w:rsidRDefault="00627BE3" w:rsidP="00C20721">
            <w:pPr>
              <w:jc w:val="center"/>
              <w:rPr>
                <w:color w:val="000000"/>
              </w:rPr>
            </w:pPr>
            <w:r w:rsidRPr="00F27BBE">
              <w:rPr>
                <w:color w:val="000000"/>
              </w:rPr>
              <w:t>30</w:t>
            </w:r>
          </w:p>
        </w:tc>
        <w:tc>
          <w:tcPr>
            <w:tcW w:w="862" w:type="pct"/>
            <w:tcBorders>
              <w:top w:val="nil"/>
              <w:left w:val="nil"/>
              <w:bottom w:val="single" w:sz="4" w:space="0" w:color="auto"/>
              <w:right w:val="single" w:sz="4" w:space="0" w:color="auto"/>
            </w:tcBorders>
            <w:vAlign w:val="center"/>
          </w:tcPr>
          <w:p w14:paraId="4886D9EE" w14:textId="77777777" w:rsidR="00627BE3" w:rsidRPr="00F27BBE" w:rsidRDefault="00627BE3" w:rsidP="00C20721">
            <w:pPr>
              <w:jc w:val="center"/>
            </w:pPr>
            <w:r w:rsidRPr="00F27BBE">
              <w:t>29</w:t>
            </w:r>
          </w:p>
        </w:tc>
        <w:tc>
          <w:tcPr>
            <w:tcW w:w="546" w:type="pct"/>
            <w:tcBorders>
              <w:top w:val="nil"/>
              <w:left w:val="nil"/>
              <w:bottom w:val="single" w:sz="4" w:space="0" w:color="auto"/>
              <w:right w:val="single" w:sz="4" w:space="0" w:color="auto"/>
            </w:tcBorders>
            <w:vAlign w:val="center"/>
          </w:tcPr>
          <w:p w14:paraId="7863533A" w14:textId="77777777" w:rsidR="00627BE3" w:rsidRPr="00F27BBE" w:rsidRDefault="00627BE3" w:rsidP="00C20721">
            <w:pPr>
              <w:jc w:val="center"/>
              <w:rPr>
                <w:color w:val="000000"/>
              </w:rPr>
            </w:pPr>
            <w:r w:rsidRPr="00F27BBE">
              <w:rPr>
                <w:color w:val="000000"/>
              </w:rPr>
              <w:t>1</w:t>
            </w:r>
          </w:p>
        </w:tc>
      </w:tr>
      <w:tr w:rsidR="00627BE3" w:rsidRPr="00F27BBE" w14:paraId="54DC39BF" w14:textId="77777777" w:rsidTr="00002BFD">
        <w:trPr>
          <w:trHeight w:val="255"/>
        </w:trPr>
        <w:tc>
          <w:tcPr>
            <w:tcW w:w="293" w:type="pct"/>
            <w:tcBorders>
              <w:top w:val="nil"/>
              <w:left w:val="single" w:sz="4" w:space="0" w:color="auto"/>
              <w:bottom w:val="single" w:sz="4" w:space="0" w:color="auto"/>
              <w:right w:val="single" w:sz="4" w:space="0" w:color="auto"/>
            </w:tcBorders>
            <w:vAlign w:val="center"/>
          </w:tcPr>
          <w:p w14:paraId="71EF0242" w14:textId="77777777" w:rsidR="00627BE3" w:rsidRPr="00F27BBE" w:rsidRDefault="00627BE3" w:rsidP="00C20721">
            <w:pPr>
              <w:jc w:val="center"/>
              <w:rPr>
                <w:color w:val="000000"/>
              </w:rPr>
            </w:pPr>
            <w:r w:rsidRPr="00F27BBE">
              <w:rPr>
                <w:color w:val="000000"/>
              </w:rPr>
              <w:t>2</w:t>
            </w:r>
          </w:p>
        </w:tc>
        <w:tc>
          <w:tcPr>
            <w:tcW w:w="2416" w:type="pct"/>
            <w:tcBorders>
              <w:top w:val="nil"/>
              <w:left w:val="single" w:sz="4" w:space="0" w:color="auto"/>
              <w:bottom w:val="single" w:sz="4" w:space="0" w:color="auto"/>
              <w:right w:val="single" w:sz="4" w:space="0" w:color="auto"/>
            </w:tcBorders>
            <w:vAlign w:val="center"/>
          </w:tcPr>
          <w:p w14:paraId="7936A18C" w14:textId="77777777" w:rsidR="00627BE3" w:rsidRPr="00F27BBE" w:rsidRDefault="00627BE3" w:rsidP="00C20721">
            <w:pPr>
              <w:rPr>
                <w:color w:val="000000"/>
              </w:rPr>
            </w:pPr>
            <w:r w:rsidRPr="00F27BBE">
              <w:rPr>
                <w:color w:val="000000"/>
              </w:rPr>
              <w:t>Соблюдение сроков ожидания в очереди на подачу документов, минут</w:t>
            </w:r>
          </w:p>
        </w:tc>
        <w:tc>
          <w:tcPr>
            <w:tcW w:w="883" w:type="pct"/>
            <w:tcBorders>
              <w:top w:val="nil"/>
              <w:left w:val="nil"/>
              <w:bottom w:val="single" w:sz="4" w:space="0" w:color="auto"/>
              <w:right w:val="single" w:sz="4" w:space="0" w:color="auto"/>
            </w:tcBorders>
            <w:vAlign w:val="center"/>
          </w:tcPr>
          <w:p w14:paraId="3FE07690" w14:textId="77777777" w:rsidR="00627BE3" w:rsidRPr="00F27BBE" w:rsidRDefault="00627BE3" w:rsidP="00C20721">
            <w:pPr>
              <w:jc w:val="center"/>
              <w:rPr>
                <w:color w:val="000000"/>
              </w:rPr>
            </w:pPr>
            <w:r w:rsidRPr="00F27BBE">
              <w:rPr>
                <w:color w:val="000000"/>
              </w:rPr>
              <w:t>15</w:t>
            </w:r>
          </w:p>
        </w:tc>
        <w:tc>
          <w:tcPr>
            <w:tcW w:w="862" w:type="pct"/>
            <w:tcBorders>
              <w:top w:val="nil"/>
              <w:left w:val="nil"/>
              <w:bottom w:val="single" w:sz="4" w:space="0" w:color="auto"/>
              <w:right w:val="single" w:sz="4" w:space="0" w:color="auto"/>
            </w:tcBorders>
            <w:vAlign w:val="center"/>
          </w:tcPr>
          <w:p w14:paraId="21315226" w14:textId="77777777" w:rsidR="00627BE3" w:rsidRPr="00F27BBE" w:rsidRDefault="00627BE3" w:rsidP="00C20721">
            <w:pPr>
              <w:jc w:val="center"/>
            </w:pPr>
            <w:r w:rsidRPr="00F27BBE">
              <w:t>19</w:t>
            </w:r>
          </w:p>
        </w:tc>
        <w:tc>
          <w:tcPr>
            <w:tcW w:w="546" w:type="pct"/>
            <w:tcBorders>
              <w:top w:val="nil"/>
              <w:left w:val="nil"/>
              <w:bottom w:val="single" w:sz="4" w:space="0" w:color="auto"/>
              <w:right w:val="single" w:sz="4" w:space="0" w:color="auto"/>
            </w:tcBorders>
            <w:vAlign w:val="center"/>
          </w:tcPr>
          <w:p w14:paraId="7C293B7E" w14:textId="77777777" w:rsidR="00627BE3" w:rsidRPr="00F27BBE" w:rsidRDefault="00627BE3" w:rsidP="00C20721">
            <w:pPr>
              <w:jc w:val="center"/>
              <w:rPr>
                <w:color w:val="000000"/>
              </w:rPr>
            </w:pPr>
            <w:r w:rsidRPr="00F27BBE">
              <w:rPr>
                <w:color w:val="000000"/>
              </w:rPr>
              <w:t>0,79</w:t>
            </w:r>
          </w:p>
        </w:tc>
      </w:tr>
      <w:tr w:rsidR="00627BE3" w:rsidRPr="00F27BBE" w14:paraId="7E49A3AE" w14:textId="77777777" w:rsidTr="00002BFD">
        <w:trPr>
          <w:trHeight w:val="255"/>
        </w:trPr>
        <w:tc>
          <w:tcPr>
            <w:tcW w:w="293" w:type="pct"/>
            <w:tcBorders>
              <w:top w:val="nil"/>
              <w:left w:val="single" w:sz="4" w:space="0" w:color="auto"/>
              <w:bottom w:val="single" w:sz="4" w:space="0" w:color="auto"/>
              <w:right w:val="single" w:sz="4" w:space="0" w:color="auto"/>
            </w:tcBorders>
            <w:vAlign w:val="center"/>
          </w:tcPr>
          <w:p w14:paraId="1FA040A9" w14:textId="77777777" w:rsidR="00627BE3" w:rsidRPr="00F27BBE" w:rsidRDefault="00627BE3" w:rsidP="00C20721">
            <w:pPr>
              <w:jc w:val="center"/>
              <w:rPr>
                <w:color w:val="000000"/>
              </w:rPr>
            </w:pPr>
            <w:r w:rsidRPr="00F27BBE">
              <w:rPr>
                <w:color w:val="000000"/>
              </w:rPr>
              <w:t>3</w:t>
            </w:r>
          </w:p>
        </w:tc>
        <w:tc>
          <w:tcPr>
            <w:tcW w:w="2416" w:type="pct"/>
            <w:tcBorders>
              <w:top w:val="nil"/>
              <w:left w:val="single" w:sz="4" w:space="0" w:color="auto"/>
              <w:bottom w:val="single" w:sz="4" w:space="0" w:color="auto"/>
              <w:right w:val="single" w:sz="4" w:space="0" w:color="auto"/>
            </w:tcBorders>
            <w:vAlign w:val="center"/>
          </w:tcPr>
          <w:p w14:paraId="61DD58ED" w14:textId="77777777" w:rsidR="00627BE3" w:rsidRPr="00F27BBE" w:rsidRDefault="00627BE3" w:rsidP="00C20721">
            <w:pPr>
              <w:rPr>
                <w:color w:val="000000"/>
              </w:rPr>
            </w:pPr>
            <w:r w:rsidRPr="00F27BBE">
              <w:rPr>
                <w:color w:val="000000"/>
              </w:rPr>
              <w:t>Соблюдение сроков ожидания в очереди для получения результата, минут</w:t>
            </w:r>
          </w:p>
        </w:tc>
        <w:tc>
          <w:tcPr>
            <w:tcW w:w="883" w:type="pct"/>
            <w:tcBorders>
              <w:top w:val="nil"/>
              <w:left w:val="nil"/>
              <w:bottom w:val="single" w:sz="4" w:space="0" w:color="auto"/>
              <w:right w:val="single" w:sz="4" w:space="0" w:color="auto"/>
            </w:tcBorders>
            <w:vAlign w:val="center"/>
          </w:tcPr>
          <w:p w14:paraId="03A96B85" w14:textId="77777777" w:rsidR="00627BE3" w:rsidRPr="00F27BBE" w:rsidRDefault="00627BE3" w:rsidP="00C20721">
            <w:pPr>
              <w:jc w:val="center"/>
              <w:rPr>
                <w:color w:val="000000"/>
              </w:rPr>
            </w:pPr>
            <w:r w:rsidRPr="00F27BBE">
              <w:rPr>
                <w:color w:val="000000"/>
              </w:rPr>
              <w:t>15</w:t>
            </w:r>
          </w:p>
        </w:tc>
        <w:tc>
          <w:tcPr>
            <w:tcW w:w="862" w:type="pct"/>
            <w:tcBorders>
              <w:top w:val="nil"/>
              <w:left w:val="nil"/>
              <w:bottom w:val="single" w:sz="4" w:space="0" w:color="auto"/>
              <w:right w:val="single" w:sz="4" w:space="0" w:color="auto"/>
            </w:tcBorders>
            <w:vAlign w:val="center"/>
          </w:tcPr>
          <w:p w14:paraId="158E849E" w14:textId="77777777" w:rsidR="00627BE3" w:rsidRPr="00F27BBE" w:rsidRDefault="00627BE3" w:rsidP="00C20721">
            <w:pPr>
              <w:jc w:val="center"/>
            </w:pPr>
            <w:r w:rsidRPr="00F27BBE">
              <w:t>20,67</w:t>
            </w:r>
          </w:p>
        </w:tc>
        <w:tc>
          <w:tcPr>
            <w:tcW w:w="546" w:type="pct"/>
            <w:tcBorders>
              <w:top w:val="nil"/>
              <w:left w:val="nil"/>
              <w:bottom w:val="single" w:sz="4" w:space="0" w:color="auto"/>
              <w:right w:val="single" w:sz="4" w:space="0" w:color="auto"/>
            </w:tcBorders>
            <w:vAlign w:val="center"/>
          </w:tcPr>
          <w:p w14:paraId="178256D3" w14:textId="77777777" w:rsidR="00627BE3" w:rsidRPr="00F27BBE" w:rsidRDefault="00627BE3" w:rsidP="00C20721">
            <w:pPr>
              <w:jc w:val="center"/>
              <w:rPr>
                <w:color w:val="000000"/>
              </w:rPr>
            </w:pPr>
            <w:r w:rsidRPr="00F27BBE">
              <w:rPr>
                <w:color w:val="000000"/>
              </w:rPr>
              <w:t>0,73</w:t>
            </w:r>
          </w:p>
        </w:tc>
      </w:tr>
      <w:tr w:rsidR="00627BE3" w:rsidRPr="00F27BBE" w14:paraId="760D8B05" w14:textId="77777777" w:rsidTr="00002BFD">
        <w:trPr>
          <w:trHeight w:val="255"/>
        </w:trPr>
        <w:tc>
          <w:tcPr>
            <w:tcW w:w="293" w:type="pct"/>
            <w:tcBorders>
              <w:top w:val="nil"/>
              <w:left w:val="single" w:sz="4" w:space="0" w:color="auto"/>
              <w:bottom w:val="single" w:sz="4" w:space="0" w:color="auto"/>
              <w:right w:val="single" w:sz="4" w:space="0" w:color="auto"/>
            </w:tcBorders>
            <w:vAlign w:val="center"/>
          </w:tcPr>
          <w:p w14:paraId="6A1951E7" w14:textId="77777777" w:rsidR="00627BE3" w:rsidRPr="00F27BBE" w:rsidRDefault="00627BE3" w:rsidP="00C20721">
            <w:pPr>
              <w:jc w:val="center"/>
              <w:rPr>
                <w:color w:val="000000"/>
              </w:rPr>
            </w:pPr>
            <w:r w:rsidRPr="00F27BBE">
              <w:rPr>
                <w:color w:val="000000"/>
              </w:rPr>
              <w:t>4</w:t>
            </w:r>
          </w:p>
        </w:tc>
        <w:tc>
          <w:tcPr>
            <w:tcW w:w="2416" w:type="pct"/>
            <w:tcBorders>
              <w:top w:val="nil"/>
              <w:left w:val="single" w:sz="4" w:space="0" w:color="auto"/>
              <w:bottom w:val="single" w:sz="4" w:space="0" w:color="auto"/>
              <w:right w:val="single" w:sz="4" w:space="0" w:color="auto"/>
            </w:tcBorders>
            <w:vAlign w:val="center"/>
          </w:tcPr>
          <w:p w14:paraId="68680952" w14:textId="77777777" w:rsidR="00627BE3" w:rsidRPr="00F27BBE" w:rsidRDefault="00627BE3" w:rsidP="00C20721">
            <w:pPr>
              <w:rPr>
                <w:color w:val="000000"/>
              </w:rPr>
            </w:pPr>
            <w:r w:rsidRPr="00F27BBE">
              <w:rPr>
                <w:color w:val="000000"/>
              </w:rPr>
              <w:t>Стоимость получения услуги</w:t>
            </w:r>
          </w:p>
        </w:tc>
        <w:tc>
          <w:tcPr>
            <w:tcW w:w="883" w:type="pct"/>
            <w:tcBorders>
              <w:top w:val="nil"/>
              <w:left w:val="nil"/>
              <w:bottom w:val="single" w:sz="4" w:space="0" w:color="auto"/>
              <w:right w:val="single" w:sz="4" w:space="0" w:color="auto"/>
            </w:tcBorders>
            <w:vAlign w:val="center"/>
          </w:tcPr>
          <w:p w14:paraId="7A3A7909" w14:textId="77777777" w:rsidR="00627BE3" w:rsidRPr="00F27BBE" w:rsidRDefault="00627BE3" w:rsidP="00C20721">
            <w:pPr>
              <w:jc w:val="center"/>
              <w:rPr>
                <w:color w:val="000000"/>
              </w:rPr>
            </w:pPr>
            <w:r w:rsidRPr="00F27BBE">
              <w:rPr>
                <w:color w:val="000000"/>
              </w:rPr>
              <w:t>40 000</w:t>
            </w:r>
          </w:p>
        </w:tc>
        <w:tc>
          <w:tcPr>
            <w:tcW w:w="862" w:type="pct"/>
            <w:tcBorders>
              <w:top w:val="nil"/>
              <w:left w:val="nil"/>
              <w:bottom w:val="single" w:sz="4" w:space="0" w:color="auto"/>
              <w:right w:val="single" w:sz="4" w:space="0" w:color="auto"/>
            </w:tcBorders>
            <w:vAlign w:val="center"/>
          </w:tcPr>
          <w:p w14:paraId="30423DD7" w14:textId="77777777" w:rsidR="00627BE3" w:rsidRPr="00F27BBE" w:rsidRDefault="00627BE3" w:rsidP="00C20721">
            <w:pPr>
              <w:jc w:val="center"/>
            </w:pPr>
            <w:r w:rsidRPr="00F27BBE">
              <w:t>48 571,46</w:t>
            </w:r>
          </w:p>
        </w:tc>
        <w:tc>
          <w:tcPr>
            <w:tcW w:w="546" w:type="pct"/>
            <w:tcBorders>
              <w:top w:val="nil"/>
              <w:left w:val="nil"/>
              <w:bottom w:val="single" w:sz="4" w:space="0" w:color="auto"/>
              <w:right w:val="single" w:sz="4" w:space="0" w:color="auto"/>
            </w:tcBorders>
            <w:vAlign w:val="center"/>
          </w:tcPr>
          <w:p w14:paraId="784B2669" w14:textId="77777777" w:rsidR="00627BE3" w:rsidRPr="00F27BBE" w:rsidRDefault="00627BE3" w:rsidP="00C20721">
            <w:pPr>
              <w:jc w:val="center"/>
              <w:rPr>
                <w:color w:val="000000"/>
              </w:rPr>
            </w:pPr>
            <w:r w:rsidRPr="00F27BBE">
              <w:rPr>
                <w:color w:val="000000"/>
              </w:rPr>
              <w:t>0,82</w:t>
            </w:r>
          </w:p>
        </w:tc>
      </w:tr>
      <w:tr w:rsidR="00627BE3" w:rsidRPr="00F27BBE" w14:paraId="423BBD0B" w14:textId="77777777" w:rsidTr="00002BFD">
        <w:trPr>
          <w:trHeight w:val="255"/>
        </w:trPr>
        <w:tc>
          <w:tcPr>
            <w:tcW w:w="293" w:type="pct"/>
            <w:tcBorders>
              <w:top w:val="nil"/>
              <w:left w:val="single" w:sz="4" w:space="0" w:color="auto"/>
              <w:bottom w:val="single" w:sz="4" w:space="0" w:color="auto"/>
              <w:right w:val="single" w:sz="4" w:space="0" w:color="auto"/>
            </w:tcBorders>
            <w:vAlign w:val="center"/>
          </w:tcPr>
          <w:p w14:paraId="009B28D8" w14:textId="77777777" w:rsidR="00627BE3" w:rsidRPr="00F27BBE" w:rsidRDefault="00627BE3" w:rsidP="00C20721">
            <w:pPr>
              <w:jc w:val="center"/>
              <w:rPr>
                <w:color w:val="000000"/>
              </w:rPr>
            </w:pPr>
            <w:r w:rsidRPr="00F27BBE">
              <w:rPr>
                <w:color w:val="000000"/>
              </w:rPr>
              <w:t>5</w:t>
            </w:r>
          </w:p>
        </w:tc>
        <w:tc>
          <w:tcPr>
            <w:tcW w:w="2416" w:type="pct"/>
            <w:tcBorders>
              <w:top w:val="nil"/>
              <w:left w:val="single" w:sz="4" w:space="0" w:color="auto"/>
              <w:bottom w:val="single" w:sz="4" w:space="0" w:color="auto"/>
              <w:right w:val="single" w:sz="4" w:space="0" w:color="auto"/>
            </w:tcBorders>
            <w:vAlign w:val="center"/>
          </w:tcPr>
          <w:p w14:paraId="5B7A9AD8" w14:textId="77777777" w:rsidR="00627BE3" w:rsidRPr="00F27BBE" w:rsidRDefault="00627BE3" w:rsidP="00C20721">
            <w:pPr>
              <w:rPr>
                <w:color w:val="000000"/>
              </w:rPr>
            </w:pPr>
            <w:r w:rsidRPr="00F27BBE">
              <w:rPr>
                <w:color w:val="000000"/>
              </w:rPr>
              <w:t>Количество обращений в различные инстанции для получения услуги</w:t>
            </w:r>
          </w:p>
        </w:tc>
        <w:tc>
          <w:tcPr>
            <w:tcW w:w="883" w:type="pct"/>
            <w:tcBorders>
              <w:top w:val="nil"/>
              <w:left w:val="nil"/>
              <w:bottom w:val="single" w:sz="4" w:space="0" w:color="auto"/>
              <w:right w:val="single" w:sz="4" w:space="0" w:color="auto"/>
            </w:tcBorders>
            <w:vAlign w:val="center"/>
          </w:tcPr>
          <w:p w14:paraId="0993290A" w14:textId="77777777" w:rsidR="00627BE3" w:rsidRPr="00F27BBE" w:rsidRDefault="00627BE3" w:rsidP="00C20721">
            <w:pPr>
              <w:jc w:val="center"/>
              <w:rPr>
                <w:color w:val="000000"/>
              </w:rPr>
            </w:pPr>
            <w:r w:rsidRPr="00F27BBE">
              <w:rPr>
                <w:color w:val="000000"/>
              </w:rPr>
              <w:t>2</w:t>
            </w:r>
          </w:p>
        </w:tc>
        <w:tc>
          <w:tcPr>
            <w:tcW w:w="862" w:type="pct"/>
            <w:tcBorders>
              <w:top w:val="nil"/>
              <w:left w:val="nil"/>
              <w:bottom w:val="single" w:sz="4" w:space="0" w:color="auto"/>
              <w:right w:val="single" w:sz="4" w:space="0" w:color="auto"/>
            </w:tcBorders>
            <w:vAlign w:val="center"/>
          </w:tcPr>
          <w:p w14:paraId="6D9A1808" w14:textId="77777777" w:rsidR="00627BE3" w:rsidRPr="00F27BBE" w:rsidRDefault="00627BE3" w:rsidP="00C20721">
            <w:pPr>
              <w:jc w:val="center"/>
            </w:pPr>
            <w:r w:rsidRPr="00F27BBE">
              <w:t>2,67</w:t>
            </w:r>
          </w:p>
        </w:tc>
        <w:tc>
          <w:tcPr>
            <w:tcW w:w="546" w:type="pct"/>
            <w:tcBorders>
              <w:top w:val="nil"/>
              <w:left w:val="nil"/>
              <w:bottom w:val="single" w:sz="4" w:space="0" w:color="auto"/>
              <w:right w:val="single" w:sz="4" w:space="0" w:color="auto"/>
            </w:tcBorders>
            <w:vAlign w:val="center"/>
          </w:tcPr>
          <w:p w14:paraId="4B98DBF9" w14:textId="77777777" w:rsidR="00627BE3" w:rsidRPr="00F27BBE" w:rsidRDefault="00627BE3" w:rsidP="00C20721">
            <w:pPr>
              <w:jc w:val="center"/>
            </w:pPr>
            <w:r w:rsidRPr="00F27BBE">
              <w:t>0,75</w:t>
            </w:r>
          </w:p>
        </w:tc>
      </w:tr>
      <w:tr w:rsidR="00627BE3" w:rsidRPr="00F27BBE" w14:paraId="08BF6865" w14:textId="77777777" w:rsidTr="00002BFD">
        <w:trPr>
          <w:trHeight w:val="255"/>
        </w:trPr>
        <w:tc>
          <w:tcPr>
            <w:tcW w:w="293" w:type="pct"/>
            <w:tcBorders>
              <w:top w:val="nil"/>
              <w:left w:val="single" w:sz="4" w:space="0" w:color="auto"/>
              <w:bottom w:val="single" w:sz="4" w:space="0" w:color="auto"/>
              <w:right w:val="single" w:sz="4" w:space="0" w:color="auto"/>
            </w:tcBorders>
            <w:vAlign w:val="center"/>
          </w:tcPr>
          <w:p w14:paraId="08D023D2" w14:textId="77777777" w:rsidR="00627BE3" w:rsidRPr="00F27BBE" w:rsidRDefault="00627BE3" w:rsidP="00C20721">
            <w:pPr>
              <w:jc w:val="center"/>
              <w:rPr>
                <w:color w:val="000000"/>
              </w:rPr>
            </w:pPr>
            <w:r w:rsidRPr="00F27BBE">
              <w:rPr>
                <w:color w:val="000000"/>
              </w:rPr>
              <w:t>6</w:t>
            </w:r>
          </w:p>
        </w:tc>
        <w:tc>
          <w:tcPr>
            <w:tcW w:w="2416" w:type="pct"/>
            <w:tcBorders>
              <w:top w:val="nil"/>
              <w:left w:val="single" w:sz="4" w:space="0" w:color="auto"/>
              <w:bottom w:val="single" w:sz="4" w:space="0" w:color="auto"/>
              <w:right w:val="single" w:sz="4" w:space="0" w:color="auto"/>
            </w:tcBorders>
            <w:vAlign w:val="center"/>
          </w:tcPr>
          <w:p w14:paraId="33FAD414" w14:textId="77777777" w:rsidR="00627BE3" w:rsidRPr="00F27BBE" w:rsidRDefault="00627BE3" w:rsidP="00C20721">
            <w:pPr>
              <w:rPr>
                <w:color w:val="000000"/>
              </w:rPr>
            </w:pPr>
            <w:r w:rsidRPr="00F27BBE">
              <w:rPr>
                <w:color w:val="000000"/>
              </w:rPr>
              <w:t>Количество документов, необходимых для получения услуги</w:t>
            </w:r>
          </w:p>
        </w:tc>
        <w:tc>
          <w:tcPr>
            <w:tcW w:w="883" w:type="pct"/>
            <w:tcBorders>
              <w:top w:val="nil"/>
              <w:left w:val="nil"/>
              <w:bottom w:val="single" w:sz="4" w:space="0" w:color="auto"/>
              <w:right w:val="single" w:sz="4" w:space="0" w:color="auto"/>
            </w:tcBorders>
            <w:vAlign w:val="center"/>
          </w:tcPr>
          <w:p w14:paraId="38A6E439" w14:textId="77777777" w:rsidR="00627BE3" w:rsidRPr="00F27BBE" w:rsidRDefault="00627BE3" w:rsidP="00C20721">
            <w:pPr>
              <w:jc w:val="center"/>
              <w:rPr>
                <w:color w:val="000000"/>
              </w:rPr>
            </w:pPr>
            <w:r w:rsidRPr="00F27BBE">
              <w:rPr>
                <w:color w:val="000000"/>
              </w:rPr>
              <w:t>4</w:t>
            </w:r>
          </w:p>
        </w:tc>
        <w:tc>
          <w:tcPr>
            <w:tcW w:w="862" w:type="pct"/>
            <w:tcBorders>
              <w:top w:val="nil"/>
              <w:left w:val="nil"/>
              <w:bottom w:val="single" w:sz="4" w:space="0" w:color="auto"/>
              <w:right w:val="single" w:sz="4" w:space="0" w:color="auto"/>
            </w:tcBorders>
            <w:vAlign w:val="center"/>
          </w:tcPr>
          <w:p w14:paraId="758E3A31" w14:textId="77777777" w:rsidR="00627BE3" w:rsidRPr="00F27BBE" w:rsidRDefault="00627BE3" w:rsidP="00C20721">
            <w:pPr>
              <w:jc w:val="center"/>
            </w:pPr>
            <w:r w:rsidRPr="00F27BBE">
              <w:t>1</w:t>
            </w:r>
            <w:r w:rsidR="003674D6" w:rsidRPr="00F27BBE">
              <w:t>0,87</w:t>
            </w:r>
          </w:p>
        </w:tc>
        <w:tc>
          <w:tcPr>
            <w:tcW w:w="546" w:type="pct"/>
            <w:tcBorders>
              <w:top w:val="nil"/>
              <w:left w:val="nil"/>
              <w:bottom w:val="single" w:sz="4" w:space="0" w:color="auto"/>
              <w:right w:val="single" w:sz="4" w:space="0" w:color="auto"/>
            </w:tcBorders>
            <w:vAlign w:val="center"/>
          </w:tcPr>
          <w:p w14:paraId="6C5B61AF" w14:textId="77777777" w:rsidR="00627BE3" w:rsidRPr="00F27BBE" w:rsidRDefault="003674D6" w:rsidP="00C20721">
            <w:pPr>
              <w:jc w:val="center"/>
              <w:rPr>
                <w:color w:val="000000"/>
              </w:rPr>
            </w:pPr>
            <w:r w:rsidRPr="00F27BBE">
              <w:rPr>
                <w:color w:val="000000"/>
              </w:rPr>
              <w:t>0,37</w:t>
            </w:r>
          </w:p>
        </w:tc>
      </w:tr>
      <w:tr w:rsidR="00627BE3" w:rsidRPr="00F27BBE" w14:paraId="594076EE" w14:textId="77777777" w:rsidTr="00002BFD">
        <w:trPr>
          <w:trHeight w:val="270"/>
        </w:trPr>
        <w:tc>
          <w:tcPr>
            <w:tcW w:w="293" w:type="pct"/>
            <w:tcBorders>
              <w:top w:val="single" w:sz="4" w:space="0" w:color="auto"/>
              <w:left w:val="single" w:sz="4" w:space="0" w:color="auto"/>
              <w:bottom w:val="single" w:sz="4" w:space="0" w:color="auto"/>
              <w:right w:val="single" w:sz="4" w:space="0" w:color="auto"/>
            </w:tcBorders>
            <w:vAlign w:val="center"/>
          </w:tcPr>
          <w:p w14:paraId="32149ADF" w14:textId="77777777" w:rsidR="00627BE3" w:rsidRPr="00F27BBE" w:rsidRDefault="00627BE3" w:rsidP="00C20721">
            <w:pPr>
              <w:jc w:val="center"/>
              <w:rPr>
                <w:color w:val="000000"/>
              </w:rPr>
            </w:pPr>
            <w:r w:rsidRPr="00F27BBE">
              <w:rPr>
                <w:color w:val="000000"/>
              </w:rPr>
              <w:t>7</w:t>
            </w:r>
          </w:p>
        </w:tc>
        <w:tc>
          <w:tcPr>
            <w:tcW w:w="2416" w:type="pct"/>
            <w:tcBorders>
              <w:top w:val="single" w:sz="4" w:space="0" w:color="auto"/>
              <w:left w:val="single" w:sz="4" w:space="0" w:color="auto"/>
              <w:bottom w:val="single" w:sz="4" w:space="0" w:color="auto"/>
              <w:right w:val="single" w:sz="4" w:space="0" w:color="auto"/>
            </w:tcBorders>
            <w:vAlign w:val="center"/>
          </w:tcPr>
          <w:p w14:paraId="5B862EFB" w14:textId="77777777" w:rsidR="00627BE3" w:rsidRPr="00F27BBE" w:rsidRDefault="00627BE3" w:rsidP="00C20721">
            <w:pPr>
              <w:rPr>
                <w:color w:val="000000"/>
              </w:rPr>
            </w:pPr>
            <w:r w:rsidRPr="00F27BBE">
              <w:rPr>
                <w:color w:val="000000"/>
              </w:rPr>
              <w:t>Доля заявителей, указавших на необходимость обращения к посредникам</w:t>
            </w:r>
          </w:p>
        </w:tc>
        <w:tc>
          <w:tcPr>
            <w:tcW w:w="883" w:type="pct"/>
            <w:tcBorders>
              <w:top w:val="single" w:sz="4" w:space="0" w:color="auto"/>
              <w:left w:val="nil"/>
              <w:bottom w:val="single" w:sz="4" w:space="0" w:color="auto"/>
              <w:right w:val="single" w:sz="4" w:space="0" w:color="auto"/>
            </w:tcBorders>
            <w:vAlign w:val="center"/>
          </w:tcPr>
          <w:p w14:paraId="45C54872" w14:textId="77777777" w:rsidR="00627BE3" w:rsidRPr="00F27BBE" w:rsidRDefault="00627BE3" w:rsidP="00C20721">
            <w:pPr>
              <w:jc w:val="center"/>
              <w:rPr>
                <w:color w:val="000000"/>
              </w:rPr>
            </w:pPr>
            <w:r w:rsidRPr="00F27BBE">
              <w:rPr>
                <w:color w:val="000000"/>
              </w:rPr>
              <w:t>0</w:t>
            </w:r>
          </w:p>
        </w:tc>
        <w:tc>
          <w:tcPr>
            <w:tcW w:w="862" w:type="pct"/>
            <w:tcBorders>
              <w:top w:val="single" w:sz="4" w:space="0" w:color="auto"/>
              <w:left w:val="nil"/>
              <w:bottom w:val="single" w:sz="4" w:space="0" w:color="auto"/>
              <w:right w:val="single" w:sz="4" w:space="0" w:color="auto"/>
            </w:tcBorders>
            <w:vAlign w:val="center"/>
          </w:tcPr>
          <w:p w14:paraId="3C792185" w14:textId="77777777" w:rsidR="00627BE3" w:rsidRPr="00F27BBE" w:rsidRDefault="00627BE3" w:rsidP="00C20721">
            <w:pPr>
              <w:jc w:val="center"/>
            </w:pPr>
            <w:r w:rsidRPr="00F27BBE">
              <w:t>6,7%</w:t>
            </w:r>
          </w:p>
        </w:tc>
        <w:tc>
          <w:tcPr>
            <w:tcW w:w="546" w:type="pct"/>
            <w:tcBorders>
              <w:top w:val="single" w:sz="4" w:space="0" w:color="auto"/>
              <w:left w:val="nil"/>
              <w:bottom w:val="single" w:sz="4" w:space="0" w:color="auto"/>
              <w:right w:val="single" w:sz="4" w:space="0" w:color="auto"/>
            </w:tcBorders>
            <w:vAlign w:val="center"/>
          </w:tcPr>
          <w:p w14:paraId="0E07B892" w14:textId="77777777" w:rsidR="00627BE3" w:rsidRPr="00F27BBE" w:rsidRDefault="00627BE3" w:rsidP="00C20721">
            <w:pPr>
              <w:jc w:val="center"/>
              <w:rPr>
                <w:color w:val="000000"/>
              </w:rPr>
            </w:pPr>
            <w:r w:rsidRPr="00F27BBE">
              <w:rPr>
                <w:color w:val="000000"/>
              </w:rPr>
              <w:t>93,3%</w:t>
            </w:r>
          </w:p>
        </w:tc>
      </w:tr>
      <w:tr w:rsidR="00627BE3" w:rsidRPr="00F27BBE" w14:paraId="2021369C" w14:textId="77777777" w:rsidTr="00002BFD">
        <w:trPr>
          <w:trHeight w:val="270"/>
        </w:trPr>
        <w:tc>
          <w:tcPr>
            <w:tcW w:w="293" w:type="pct"/>
            <w:tcBorders>
              <w:top w:val="single" w:sz="4" w:space="0" w:color="auto"/>
              <w:left w:val="single" w:sz="4" w:space="0" w:color="auto"/>
              <w:bottom w:val="single" w:sz="8" w:space="0" w:color="auto"/>
              <w:right w:val="single" w:sz="4" w:space="0" w:color="auto"/>
            </w:tcBorders>
            <w:vAlign w:val="center"/>
          </w:tcPr>
          <w:p w14:paraId="191F63A7" w14:textId="77777777" w:rsidR="00627BE3" w:rsidRPr="00F27BBE" w:rsidRDefault="00627BE3" w:rsidP="00C20721">
            <w:pPr>
              <w:jc w:val="center"/>
              <w:rPr>
                <w:b/>
                <w:bCs/>
                <w:color w:val="000000"/>
              </w:rPr>
            </w:pPr>
          </w:p>
        </w:tc>
        <w:tc>
          <w:tcPr>
            <w:tcW w:w="2416" w:type="pct"/>
            <w:tcBorders>
              <w:top w:val="single" w:sz="4" w:space="0" w:color="auto"/>
              <w:left w:val="single" w:sz="4" w:space="0" w:color="auto"/>
              <w:bottom w:val="single" w:sz="8" w:space="0" w:color="auto"/>
              <w:right w:val="single" w:sz="4" w:space="0" w:color="auto"/>
            </w:tcBorders>
            <w:vAlign w:val="center"/>
          </w:tcPr>
          <w:p w14:paraId="643EB351" w14:textId="77777777" w:rsidR="00627BE3" w:rsidRPr="00F27BBE" w:rsidRDefault="00627BE3" w:rsidP="00C20721">
            <w:pPr>
              <w:rPr>
                <w:b/>
                <w:bCs/>
                <w:color w:val="000000"/>
              </w:rPr>
            </w:pPr>
            <w:r w:rsidRPr="00F27BBE">
              <w:rPr>
                <w:b/>
                <w:bCs/>
                <w:color w:val="000000"/>
              </w:rPr>
              <w:t>Интегральная оценка</w:t>
            </w:r>
          </w:p>
        </w:tc>
        <w:tc>
          <w:tcPr>
            <w:tcW w:w="883" w:type="pct"/>
            <w:tcBorders>
              <w:top w:val="single" w:sz="4" w:space="0" w:color="auto"/>
              <w:left w:val="nil"/>
              <w:bottom w:val="single" w:sz="8" w:space="0" w:color="auto"/>
              <w:right w:val="single" w:sz="4" w:space="0" w:color="auto"/>
            </w:tcBorders>
            <w:vAlign w:val="center"/>
          </w:tcPr>
          <w:p w14:paraId="5472065D" w14:textId="77777777" w:rsidR="00627BE3" w:rsidRPr="00F27BBE" w:rsidRDefault="00627BE3" w:rsidP="00C20721">
            <w:pPr>
              <w:rPr>
                <w:b/>
                <w:bCs/>
                <w:color w:val="000000"/>
              </w:rPr>
            </w:pPr>
          </w:p>
        </w:tc>
        <w:tc>
          <w:tcPr>
            <w:tcW w:w="862" w:type="pct"/>
            <w:tcBorders>
              <w:top w:val="single" w:sz="4" w:space="0" w:color="auto"/>
              <w:left w:val="nil"/>
              <w:bottom w:val="single" w:sz="8" w:space="0" w:color="auto"/>
              <w:right w:val="single" w:sz="4" w:space="0" w:color="auto"/>
            </w:tcBorders>
            <w:vAlign w:val="center"/>
          </w:tcPr>
          <w:p w14:paraId="356AF2C1" w14:textId="77777777" w:rsidR="00627BE3" w:rsidRPr="00F27BBE" w:rsidRDefault="00627BE3" w:rsidP="00C20721">
            <w:pPr>
              <w:rPr>
                <w:b/>
                <w:bCs/>
                <w:color w:val="000000"/>
              </w:rPr>
            </w:pPr>
          </w:p>
        </w:tc>
        <w:tc>
          <w:tcPr>
            <w:tcW w:w="546" w:type="pct"/>
            <w:tcBorders>
              <w:top w:val="single" w:sz="4" w:space="0" w:color="auto"/>
              <w:left w:val="nil"/>
              <w:bottom w:val="single" w:sz="8" w:space="0" w:color="auto"/>
              <w:right w:val="single" w:sz="8" w:space="0" w:color="auto"/>
            </w:tcBorders>
            <w:vAlign w:val="center"/>
          </w:tcPr>
          <w:p w14:paraId="62EFAF34" w14:textId="77777777" w:rsidR="00627BE3" w:rsidRPr="00F27BBE" w:rsidRDefault="003674D6" w:rsidP="00C20721">
            <w:pPr>
              <w:jc w:val="center"/>
              <w:rPr>
                <w:b/>
                <w:bCs/>
                <w:color w:val="000000"/>
              </w:rPr>
            </w:pPr>
            <w:r w:rsidRPr="00F27BBE">
              <w:rPr>
                <w:b/>
                <w:bCs/>
                <w:color w:val="000000"/>
              </w:rPr>
              <w:t>0,77</w:t>
            </w:r>
          </w:p>
        </w:tc>
      </w:tr>
    </w:tbl>
    <w:p w14:paraId="3538B48C" w14:textId="77777777" w:rsidR="00627BE3" w:rsidRPr="00F27BBE" w:rsidRDefault="00627BE3" w:rsidP="00C20721">
      <w:pPr>
        <w:spacing w:before="240" w:line="360" w:lineRule="auto"/>
        <w:ind w:firstLine="709"/>
        <w:jc w:val="both"/>
        <w:rPr>
          <w:sz w:val="28"/>
          <w:szCs w:val="28"/>
        </w:rPr>
      </w:pPr>
      <w:r w:rsidRPr="00F27BBE">
        <w:rPr>
          <w:sz w:val="28"/>
          <w:szCs w:val="28"/>
        </w:rPr>
        <w:t>Согласно данным таблицы 5</w:t>
      </w:r>
      <w:r w:rsidR="003524DB" w:rsidRPr="00F27BBE">
        <w:rPr>
          <w:sz w:val="28"/>
          <w:szCs w:val="28"/>
        </w:rPr>
        <w:t>6</w:t>
      </w:r>
      <w:r w:rsidRPr="00F27BBE">
        <w:rPr>
          <w:sz w:val="28"/>
          <w:szCs w:val="28"/>
        </w:rPr>
        <w:t>, по оценке уровня административных барьеров по исследуемой государственной услуге Министерство промышленности, торговли и развития предпринимательства Новосибирской области достигло значения 0,7</w:t>
      </w:r>
      <w:r w:rsidR="003674D6" w:rsidRPr="00F27BBE">
        <w:rPr>
          <w:sz w:val="28"/>
          <w:szCs w:val="28"/>
        </w:rPr>
        <w:t>7 (или 77</w:t>
      </w:r>
      <w:r w:rsidRPr="00F27BBE">
        <w:rPr>
          <w:sz w:val="28"/>
          <w:szCs w:val="28"/>
        </w:rPr>
        <w:t>%).</w:t>
      </w:r>
    </w:p>
    <w:p w14:paraId="5B732956" w14:textId="77777777" w:rsidR="00B7385B" w:rsidRPr="00F27BBE" w:rsidRDefault="00627BE3" w:rsidP="00C20721">
      <w:pPr>
        <w:spacing w:line="360" w:lineRule="auto"/>
        <w:ind w:firstLine="709"/>
        <w:jc w:val="both"/>
      </w:pPr>
      <w:r w:rsidRPr="00F27BBE">
        <w:rPr>
          <w:sz w:val="28"/>
          <w:szCs w:val="28"/>
        </w:rPr>
        <w:t xml:space="preserve">Необходимо отметить, что в 2013 году данный показатель составлял 100%, в 2012 году интегральный показатель по данной услуге составлял 95%. </w:t>
      </w:r>
    </w:p>
    <w:p w14:paraId="6C05B735" w14:textId="77777777" w:rsidR="007E4472" w:rsidRPr="00F27BBE" w:rsidRDefault="007E4472">
      <w:pPr>
        <w:spacing w:after="160" w:line="259" w:lineRule="auto"/>
        <w:rPr>
          <w:b/>
          <w:sz w:val="28"/>
          <w:szCs w:val="28"/>
        </w:rPr>
      </w:pPr>
      <w:r w:rsidRPr="00F27BBE">
        <w:rPr>
          <w:b/>
          <w:sz w:val="28"/>
          <w:szCs w:val="28"/>
        </w:rPr>
        <w:br w:type="page"/>
      </w:r>
    </w:p>
    <w:p w14:paraId="32526CD5" w14:textId="77777777" w:rsidR="00B7385B" w:rsidRPr="00F27BBE" w:rsidRDefault="00B7385B" w:rsidP="007E4472">
      <w:pPr>
        <w:spacing w:line="360" w:lineRule="auto"/>
        <w:jc w:val="center"/>
        <w:rPr>
          <w:b/>
          <w:sz w:val="28"/>
          <w:szCs w:val="28"/>
        </w:rPr>
      </w:pPr>
      <w:r w:rsidRPr="00F27BBE">
        <w:rPr>
          <w:b/>
          <w:sz w:val="28"/>
          <w:szCs w:val="28"/>
        </w:rPr>
        <w:lastRenderedPageBreak/>
        <w:t>Государственная услуга №7 «Выдача лицензии на заготовку, хранение, переработку и реализацию лома черных и цветных металлов»</w:t>
      </w:r>
    </w:p>
    <w:p w14:paraId="1F25F588" w14:textId="77777777" w:rsidR="00B7385B" w:rsidRPr="00F27BBE" w:rsidRDefault="00B7385B" w:rsidP="00C20721"/>
    <w:tbl>
      <w:tblPr>
        <w:tblW w:w="0" w:type="auto"/>
        <w:tblLook w:val="01E0" w:firstRow="1" w:lastRow="1" w:firstColumn="1" w:lastColumn="1" w:noHBand="0" w:noVBand="0"/>
      </w:tblPr>
      <w:tblGrid>
        <w:gridCol w:w="1951"/>
        <w:gridCol w:w="7620"/>
      </w:tblGrid>
      <w:tr w:rsidR="00002BFD" w:rsidRPr="00F27BBE" w14:paraId="0A2F7072" w14:textId="77777777" w:rsidTr="00002BFD">
        <w:tc>
          <w:tcPr>
            <w:tcW w:w="1951" w:type="dxa"/>
            <w:hideMark/>
          </w:tcPr>
          <w:p w14:paraId="0E492732" w14:textId="77777777" w:rsidR="00002BFD" w:rsidRPr="00F27BBE" w:rsidRDefault="00002BFD" w:rsidP="00C20721">
            <w:pPr>
              <w:rPr>
                <w:b/>
                <w:sz w:val="28"/>
                <w:szCs w:val="28"/>
              </w:rPr>
            </w:pPr>
            <w:r w:rsidRPr="00F27BBE">
              <w:rPr>
                <w:b/>
                <w:sz w:val="28"/>
                <w:szCs w:val="28"/>
              </w:rPr>
              <w:t>Место проведения  опроса:</w:t>
            </w:r>
          </w:p>
          <w:p w14:paraId="277152E7" w14:textId="77777777" w:rsidR="00002BFD" w:rsidRPr="00F27BBE" w:rsidRDefault="00002BFD" w:rsidP="00C20721">
            <w:pPr>
              <w:rPr>
                <w:b/>
                <w:sz w:val="28"/>
                <w:szCs w:val="28"/>
              </w:rPr>
            </w:pPr>
          </w:p>
        </w:tc>
        <w:tc>
          <w:tcPr>
            <w:tcW w:w="7620" w:type="dxa"/>
          </w:tcPr>
          <w:p w14:paraId="41862210" w14:textId="77777777" w:rsidR="00002BFD" w:rsidRPr="00F27BBE" w:rsidRDefault="00002BFD" w:rsidP="00C20721">
            <w:pPr>
              <w:jc w:val="both"/>
              <w:rPr>
                <w:sz w:val="28"/>
                <w:szCs w:val="28"/>
              </w:rPr>
            </w:pPr>
            <w:r w:rsidRPr="00F27BBE">
              <w:rPr>
                <w:sz w:val="28"/>
                <w:szCs w:val="28"/>
              </w:rPr>
              <w:t xml:space="preserve">опрос проведен среди получателей услуги, перечень которых предоставлен Министерством промышленности, торговли и развития предпринимательства Новосибирской области </w:t>
            </w:r>
          </w:p>
          <w:p w14:paraId="51D597DA" w14:textId="77777777" w:rsidR="00002BFD" w:rsidRPr="00F27BBE" w:rsidRDefault="00002BFD" w:rsidP="00C20721">
            <w:pPr>
              <w:jc w:val="both"/>
              <w:rPr>
                <w:sz w:val="28"/>
                <w:szCs w:val="28"/>
              </w:rPr>
            </w:pPr>
          </w:p>
        </w:tc>
      </w:tr>
      <w:tr w:rsidR="00002BFD" w:rsidRPr="00F27BBE" w14:paraId="71D4C02E" w14:textId="77777777" w:rsidTr="00002BFD">
        <w:tc>
          <w:tcPr>
            <w:tcW w:w="1951" w:type="dxa"/>
            <w:hideMark/>
          </w:tcPr>
          <w:p w14:paraId="58F98E9E" w14:textId="77777777" w:rsidR="00002BFD" w:rsidRPr="00F27BBE" w:rsidRDefault="00002BFD" w:rsidP="00C20721">
            <w:pPr>
              <w:rPr>
                <w:b/>
                <w:sz w:val="28"/>
                <w:szCs w:val="28"/>
              </w:rPr>
            </w:pPr>
            <w:r w:rsidRPr="00F27BBE">
              <w:rPr>
                <w:b/>
                <w:sz w:val="28"/>
                <w:szCs w:val="28"/>
              </w:rPr>
              <w:t>Общее количество опрошенных:</w:t>
            </w:r>
          </w:p>
        </w:tc>
        <w:tc>
          <w:tcPr>
            <w:tcW w:w="7620" w:type="dxa"/>
            <w:hideMark/>
          </w:tcPr>
          <w:p w14:paraId="78E12EFE" w14:textId="77777777" w:rsidR="00002BFD" w:rsidRPr="00F27BBE" w:rsidRDefault="00002BFD" w:rsidP="00C20721">
            <w:pPr>
              <w:jc w:val="both"/>
              <w:rPr>
                <w:sz w:val="28"/>
                <w:szCs w:val="28"/>
              </w:rPr>
            </w:pPr>
            <w:r w:rsidRPr="00F27BBE">
              <w:rPr>
                <w:sz w:val="28"/>
                <w:szCs w:val="28"/>
              </w:rPr>
              <w:t>15</w:t>
            </w:r>
          </w:p>
        </w:tc>
      </w:tr>
    </w:tbl>
    <w:p w14:paraId="09DD92EF" w14:textId="77777777" w:rsidR="00002BFD" w:rsidRPr="00F27BBE" w:rsidRDefault="00002BFD" w:rsidP="00C20721">
      <w:pPr>
        <w:spacing w:line="360" w:lineRule="auto"/>
        <w:ind w:firstLine="709"/>
        <w:jc w:val="both"/>
        <w:rPr>
          <w:b/>
          <w:i/>
          <w:sz w:val="28"/>
        </w:rPr>
      </w:pPr>
    </w:p>
    <w:p w14:paraId="145A95CC" w14:textId="77777777" w:rsidR="00002BFD" w:rsidRPr="00F27BBE" w:rsidRDefault="00002BFD" w:rsidP="00C20721">
      <w:pPr>
        <w:spacing w:line="360" w:lineRule="auto"/>
        <w:ind w:firstLine="709"/>
        <w:jc w:val="both"/>
        <w:rPr>
          <w:b/>
          <w:i/>
          <w:sz w:val="28"/>
          <w:szCs w:val="28"/>
        </w:rPr>
      </w:pPr>
      <w:r w:rsidRPr="00F27BBE">
        <w:rPr>
          <w:b/>
          <w:i/>
          <w:sz w:val="28"/>
          <w:szCs w:val="28"/>
        </w:rPr>
        <w:t>Оценка уровня административных барьеров при получении государственной услуги «Лицензирование деятельности по заготовке, хранению, переработке и реализации лома черных металлов, цветных металлов»</w:t>
      </w:r>
    </w:p>
    <w:p w14:paraId="723164B6" w14:textId="77777777" w:rsidR="00002BFD" w:rsidRPr="00F27BBE" w:rsidRDefault="00002BFD" w:rsidP="00C20721">
      <w:pPr>
        <w:spacing w:line="360" w:lineRule="auto"/>
        <w:ind w:firstLine="709"/>
        <w:jc w:val="both"/>
        <w:rPr>
          <w:sz w:val="28"/>
          <w:szCs w:val="28"/>
        </w:rPr>
      </w:pPr>
      <w:r w:rsidRPr="00F27BBE">
        <w:rPr>
          <w:sz w:val="28"/>
          <w:szCs w:val="28"/>
        </w:rPr>
        <w:t>В ходе мониторинга было опрошено 15 заявителей (юридических лиц), получавших государственную услугу в 2014 году. Все заявители обращались за получением лицензии на заготовку, хранение, переработку и реализацию лома черных и цветных металлов на территории Новосибирской области.</w:t>
      </w:r>
    </w:p>
    <w:p w14:paraId="6BF17D65" w14:textId="77777777" w:rsidR="00002BFD" w:rsidRPr="00F27BBE" w:rsidRDefault="00002BFD" w:rsidP="00C20721">
      <w:pPr>
        <w:tabs>
          <w:tab w:val="left" w:pos="1134"/>
        </w:tabs>
        <w:spacing w:line="360" w:lineRule="auto"/>
        <w:ind w:firstLine="709"/>
        <w:jc w:val="both"/>
        <w:rPr>
          <w:sz w:val="28"/>
          <w:szCs w:val="28"/>
        </w:rPr>
      </w:pPr>
      <w:r w:rsidRPr="00F27BBE">
        <w:rPr>
          <w:sz w:val="28"/>
          <w:szCs w:val="28"/>
        </w:rPr>
        <w:t xml:space="preserve">В ходе исследования определено, что все респонденты получили положительное решение по результатам рассмотрения обращения за данной услугой. Также стоит отметить, что большинство респондентов (80%) сдали запрос (документы) на получение услуги в полном объеме с первого раза. Остальные опрошенные в качестве причин, по которым не удалось сдать запрос на получение услуги с первого раза, указали следующие: был представлен неполный комплект необходимых документов, неправильно заполнены документы (с ошибками). </w:t>
      </w:r>
    </w:p>
    <w:p w14:paraId="2A647F75" w14:textId="77777777" w:rsidR="00002BFD" w:rsidRPr="00F27BBE" w:rsidRDefault="00002BFD" w:rsidP="00C20721">
      <w:pPr>
        <w:spacing w:line="360" w:lineRule="auto"/>
        <w:ind w:firstLine="709"/>
        <w:jc w:val="both"/>
        <w:rPr>
          <w:sz w:val="28"/>
          <w:szCs w:val="28"/>
        </w:rPr>
      </w:pPr>
      <w:r w:rsidRPr="00F27BBE">
        <w:rPr>
          <w:b/>
          <w:i/>
          <w:color w:val="000000"/>
          <w:sz w:val="28"/>
          <w:szCs w:val="28"/>
        </w:rPr>
        <w:t xml:space="preserve">Административные барьеры, связанные с межведомственным взаимодействием. </w:t>
      </w:r>
      <w:r w:rsidRPr="00F27BBE">
        <w:rPr>
          <w:sz w:val="28"/>
          <w:szCs w:val="28"/>
        </w:rPr>
        <w:t>При получении регистрации заявителям приходилось обращаться в следующие органы и учреждения:</w:t>
      </w:r>
    </w:p>
    <w:p w14:paraId="6C7A7767" w14:textId="77777777" w:rsidR="00002BFD" w:rsidRPr="00F27BBE" w:rsidRDefault="00002BFD" w:rsidP="00C20721">
      <w:pPr>
        <w:spacing w:line="360" w:lineRule="auto"/>
        <w:ind w:firstLine="709"/>
        <w:jc w:val="both"/>
        <w:rPr>
          <w:sz w:val="28"/>
          <w:szCs w:val="28"/>
        </w:rPr>
      </w:pPr>
      <w:r w:rsidRPr="00F27BBE">
        <w:rPr>
          <w:sz w:val="28"/>
          <w:szCs w:val="28"/>
        </w:rPr>
        <w:t>1) Управление Федеральной налоговой службы по Новосибирской области (Управление ФНС по Новосибирской области).</w:t>
      </w:r>
    </w:p>
    <w:p w14:paraId="3143AAB2" w14:textId="77777777" w:rsidR="00002BFD" w:rsidRPr="00BD1034" w:rsidRDefault="00002BFD" w:rsidP="00C20721">
      <w:pPr>
        <w:spacing w:line="360" w:lineRule="auto"/>
        <w:ind w:firstLine="709"/>
        <w:jc w:val="both"/>
        <w:rPr>
          <w:spacing w:val="4"/>
          <w:sz w:val="28"/>
          <w:szCs w:val="28"/>
        </w:rPr>
      </w:pPr>
      <w:r w:rsidRPr="00BD1034">
        <w:rPr>
          <w:spacing w:val="4"/>
          <w:sz w:val="28"/>
          <w:szCs w:val="28"/>
        </w:rPr>
        <w:lastRenderedPageBreak/>
        <w:t>2) Управление Федеральной службы государственной регистрации, кадастра и картографии по Новосибирской области (Управление Росреестра по Новосибирской области).</w:t>
      </w:r>
    </w:p>
    <w:p w14:paraId="0BF8474F" w14:textId="77777777" w:rsidR="00002BFD" w:rsidRPr="00BD1034" w:rsidRDefault="00002BFD" w:rsidP="00C20721">
      <w:pPr>
        <w:spacing w:line="360" w:lineRule="auto"/>
        <w:ind w:firstLine="709"/>
        <w:jc w:val="both"/>
        <w:rPr>
          <w:spacing w:val="4"/>
          <w:sz w:val="28"/>
          <w:szCs w:val="28"/>
        </w:rPr>
      </w:pPr>
      <w:r w:rsidRPr="00BD1034">
        <w:rPr>
          <w:spacing w:val="4"/>
          <w:sz w:val="28"/>
          <w:szCs w:val="28"/>
        </w:rPr>
        <w:t>3) Министерство промышленности, торговли и развития предпринимательства Новосибирской области.</w:t>
      </w:r>
    </w:p>
    <w:p w14:paraId="4ED4509B" w14:textId="77777777" w:rsidR="00002BFD" w:rsidRPr="00BD1034" w:rsidRDefault="00002BFD" w:rsidP="00C20721">
      <w:pPr>
        <w:spacing w:line="360" w:lineRule="auto"/>
        <w:ind w:firstLine="709"/>
        <w:jc w:val="both"/>
        <w:rPr>
          <w:spacing w:val="12"/>
          <w:sz w:val="28"/>
          <w:szCs w:val="28"/>
        </w:rPr>
      </w:pPr>
      <w:r w:rsidRPr="00BD1034">
        <w:rPr>
          <w:spacing w:val="12"/>
          <w:sz w:val="28"/>
          <w:szCs w:val="28"/>
        </w:rPr>
        <w:t>Согласно пункту 22 Административного регламента</w:t>
      </w:r>
      <w:r w:rsidRPr="00BD1034">
        <w:rPr>
          <w:rStyle w:val="af2"/>
          <w:spacing w:val="12"/>
          <w:sz w:val="28"/>
          <w:szCs w:val="28"/>
        </w:rPr>
        <w:footnoteReference w:id="20"/>
      </w:r>
      <w:r w:rsidRPr="00BD1034">
        <w:rPr>
          <w:spacing w:val="12"/>
          <w:sz w:val="28"/>
          <w:szCs w:val="28"/>
        </w:rPr>
        <w:t xml:space="preserve"> при предоставлении государственной услуги министерство взаимодействует с:</w:t>
      </w:r>
    </w:p>
    <w:p w14:paraId="422518E9" w14:textId="77777777" w:rsidR="00002BFD" w:rsidRPr="00BD1034" w:rsidRDefault="00002BFD" w:rsidP="00C20721">
      <w:pPr>
        <w:spacing w:line="360" w:lineRule="auto"/>
        <w:ind w:firstLine="709"/>
        <w:jc w:val="both"/>
        <w:rPr>
          <w:spacing w:val="4"/>
          <w:sz w:val="28"/>
          <w:szCs w:val="28"/>
        </w:rPr>
      </w:pPr>
      <w:r w:rsidRPr="00BD1034">
        <w:rPr>
          <w:spacing w:val="4"/>
          <w:sz w:val="28"/>
          <w:szCs w:val="28"/>
        </w:rPr>
        <w:t>1) Управлением Федеральной налоговой службы по Новосибирской области в целях получения сведений, подтверждающих факт внесения сведений о соискателе лицензии в Единый государственный реестр юридических лиц (Единый государственный реестр индивидуальных предпринимателей), а также факт постановки заявителя на налоговый учет;</w:t>
      </w:r>
    </w:p>
    <w:p w14:paraId="24396AE1" w14:textId="3157CAE0" w:rsidR="00002BFD" w:rsidRPr="00BD1034" w:rsidRDefault="00002BFD" w:rsidP="00C20721">
      <w:pPr>
        <w:spacing w:line="360" w:lineRule="auto"/>
        <w:ind w:firstLine="709"/>
        <w:jc w:val="both"/>
        <w:rPr>
          <w:spacing w:val="4"/>
          <w:sz w:val="28"/>
          <w:szCs w:val="28"/>
        </w:rPr>
      </w:pPr>
      <w:r w:rsidRPr="00BD1034">
        <w:rPr>
          <w:spacing w:val="4"/>
          <w:sz w:val="28"/>
          <w:szCs w:val="28"/>
        </w:rPr>
        <w:t xml:space="preserve">2) </w:t>
      </w:r>
      <w:r w:rsidR="00BD1034" w:rsidRPr="00BD1034">
        <w:rPr>
          <w:spacing w:val="4"/>
          <w:sz w:val="28"/>
          <w:szCs w:val="28"/>
        </w:rPr>
        <w:t>Управлением Федеральной службы государственной регистрации, кадастра и картографии по Новосибирской области в целях получения сведений о внесенных в Единый государственный реестр прав на недвижимое имущество и сделок с ним записях о государственной регистрации прав заявителя в отношении земельных участков, зданий, строений, сооружений и помещений (единой обособленной части зданий, строений, сооружений и помещений)</w:t>
      </w:r>
      <w:r w:rsidRPr="00BD1034">
        <w:rPr>
          <w:spacing w:val="4"/>
          <w:sz w:val="28"/>
          <w:szCs w:val="28"/>
        </w:rPr>
        <w:t>;</w:t>
      </w:r>
    </w:p>
    <w:p w14:paraId="49C5F11C" w14:textId="77777777" w:rsidR="00002BFD" w:rsidRPr="00BD1034" w:rsidRDefault="00002BFD" w:rsidP="00C20721">
      <w:pPr>
        <w:spacing w:line="360" w:lineRule="auto"/>
        <w:ind w:firstLine="709"/>
        <w:jc w:val="both"/>
        <w:rPr>
          <w:spacing w:val="4"/>
          <w:sz w:val="28"/>
          <w:szCs w:val="28"/>
        </w:rPr>
      </w:pPr>
      <w:r w:rsidRPr="00BD1034">
        <w:rPr>
          <w:spacing w:val="4"/>
          <w:sz w:val="28"/>
          <w:szCs w:val="28"/>
        </w:rPr>
        <w:t>3) Управлением Федерального казначейства по Новосибирской области в целях подтверждения факта оплаты заявителем государственной пошлины.</w:t>
      </w:r>
    </w:p>
    <w:p w14:paraId="49BFA1ED" w14:textId="77777777" w:rsidR="00002BFD" w:rsidRPr="00BD1034" w:rsidRDefault="00002BFD" w:rsidP="00C20721">
      <w:pPr>
        <w:spacing w:line="360" w:lineRule="auto"/>
        <w:ind w:firstLine="709"/>
        <w:jc w:val="both"/>
        <w:rPr>
          <w:spacing w:val="4"/>
          <w:sz w:val="28"/>
          <w:szCs w:val="28"/>
        </w:rPr>
      </w:pPr>
      <w:r w:rsidRPr="00BD1034">
        <w:rPr>
          <w:spacing w:val="4"/>
          <w:sz w:val="28"/>
          <w:szCs w:val="28"/>
        </w:rPr>
        <w:t xml:space="preserve">Среднее количество документов, которое потребовалось предоставить заявителям, составило </w:t>
      </w:r>
      <w:r w:rsidR="003674D6" w:rsidRPr="00BD1034">
        <w:rPr>
          <w:spacing w:val="4"/>
          <w:sz w:val="28"/>
          <w:szCs w:val="28"/>
        </w:rPr>
        <w:t>7,73</w:t>
      </w:r>
      <w:r w:rsidRPr="00BD1034">
        <w:rPr>
          <w:spacing w:val="4"/>
          <w:sz w:val="28"/>
          <w:szCs w:val="28"/>
        </w:rPr>
        <w:t xml:space="preserve"> документов.</w:t>
      </w:r>
    </w:p>
    <w:p w14:paraId="57B3EA5F" w14:textId="77777777" w:rsidR="00002BFD" w:rsidRPr="00F27BBE" w:rsidRDefault="00002BFD" w:rsidP="00C20721">
      <w:pPr>
        <w:spacing w:line="360" w:lineRule="auto"/>
        <w:ind w:firstLine="709"/>
        <w:jc w:val="both"/>
        <w:rPr>
          <w:sz w:val="28"/>
          <w:szCs w:val="28"/>
        </w:rPr>
      </w:pPr>
      <w:r w:rsidRPr="00BD1034">
        <w:rPr>
          <w:spacing w:val="4"/>
          <w:sz w:val="28"/>
          <w:szCs w:val="28"/>
        </w:rPr>
        <w:t>По мнению респондентов, оптимальным количеством оформляемых документов для получения государственной услуги в среднем является 6,2 документов (от 5 до 10 документов). В ходе прошлогоднего мониторинга</w:t>
      </w:r>
      <w:r w:rsidRPr="00F27BBE">
        <w:rPr>
          <w:sz w:val="28"/>
          <w:szCs w:val="28"/>
        </w:rPr>
        <w:t xml:space="preserve"> </w:t>
      </w:r>
      <w:r w:rsidRPr="00F27BBE">
        <w:rPr>
          <w:sz w:val="28"/>
          <w:szCs w:val="28"/>
        </w:rPr>
        <w:lastRenderedPageBreak/>
        <w:t>заявители указали аналогичный оптимальный диапазон документов (от 5 до 10 документов) в среднем является 7,33 документов.</w:t>
      </w:r>
    </w:p>
    <w:p w14:paraId="2C332038" w14:textId="77777777" w:rsidR="00002BFD" w:rsidRPr="00F27BBE" w:rsidRDefault="00002BFD" w:rsidP="00C20721">
      <w:pPr>
        <w:pStyle w:val="48"/>
        <w:widowControl/>
        <w:spacing w:line="360" w:lineRule="auto"/>
        <w:ind w:left="0" w:firstLine="709"/>
        <w:jc w:val="both"/>
        <w:rPr>
          <w:sz w:val="28"/>
          <w:szCs w:val="28"/>
        </w:rPr>
      </w:pPr>
      <w:r w:rsidRPr="00F27BBE">
        <w:rPr>
          <w:sz w:val="28"/>
          <w:szCs w:val="28"/>
        </w:rPr>
        <w:t xml:space="preserve">Необходимо указать, что 93,3% опрошенных отметили, что знают о существующем запрете органам власти требовать с граждан, получающих услуги, информацию и документы, которые имеются в других органах власти. </w:t>
      </w:r>
    </w:p>
    <w:p w14:paraId="4067D8CA" w14:textId="77777777" w:rsidR="00002BFD" w:rsidRPr="00F27BBE" w:rsidRDefault="00002BFD" w:rsidP="00C20721">
      <w:pPr>
        <w:spacing w:line="360" w:lineRule="auto"/>
        <w:ind w:firstLine="709"/>
        <w:jc w:val="both"/>
        <w:rPr>
          <w:sz w:val="28"/>
          <w:szCs w:val="28"/>
        </w:rPr>
      </w:pPr>
      <w:r w:rsidRPr="00F27BBE">
        <w:rPr>
          <w:sz w:val="28"/>
          <w:szCs w:val="28"/>
        </w:rPr>
        <w:t>Установлено, что хорошо знакомы с текстом административного регламента 40% опрошенных. Большинство респондентов (60%) указали, что приблизительно знакомы с административным регламентом (стандартом услуги), регулирующим предоставление данной услуги.</w:t>
      </w:r>
    </w:p>
    <w:p w14:paraId="6AF48C0E" w14:textId="77777777" w:rsidR="00002BFD" w:rsidRPr="00F27BBE" w:rsidRDefault="00002BFD" w:rsidP="00C20721">
      <w:pPr>
        <w:spacing w:line="360" w:lineRule="auto"/>
        <w:ind w:firstLine="709"/>
        <w:jc w:val="both"/>
        <w:rPr>
          <w:sz w:val="28"/>
          <w:szCs w:val="28"/>
        </w:rPr>
      </w:pPr>
      <w:r w:rsidRPr="00F27BBE">
        <w:rPr>
          <w:sz w:val="28"/>
          <w:szCs w:val="28"/>
        </w:rPr>
        <w:t>В таблице 5</w:t>
      </w:r>
      <w:r w:rsidR="003524DB" w:rsidRPr="00F27BBE">
        <w:rPr>
          <w:sz w:val="28"/>
          <w:szCs w:val="28"/>
        </w:rPr>
        <w:t>7</w:t>
      </w:r>
      <w:r w:rsidRPr="00F27BBE">
        <w:rPr>
          <w:sz w:val="28"/>
          <w:szCs w:val="28"/>
        </w:rPr>
        <w:t xml:space="preserve"> представлены данные о количестве обращений респондентов в органы власти и учреждения при получении исследуемой услуги.</w:t>
      </w:r>
    </w:p>
    <w:p w14:paraId="42ADEAA6" w14:textId="77777777" w:rsidR="00002BFD" w:rsidRPr="00F27BBE" w:rsidRDefault="00002BFD" w:rsidP="00C20721">
      <w:pPr>
        <w:pStyle w:val="af6"/>
        <w:spacing w:line="360" w:lineRule="auto"/>
        <w:jc w:val="both"/>
        <w:rPr>
          <w:b w:val="0"/>
          <w:sz w:val="28"/>
        </w:rPr>
      </w:pPr>
      <w:r w:rsidRPr="00F27BBE">
        <w:rPr>
          <w:b w:val="0"/>
          <w:sz w:val="28"/>
        </w:rPr>
        <w:t>Таблица 5</w:t>
      </w:r>
      <w:r w:rsidR="003524DB" w:rsidRPr="00F27BBE">
        <w:rPr>
          <w:b w:val="0"/>
          <w:sz w:val="28"/>
        </w:rPr>
        <w:t>7</w:t>
      </w:r>
      <w:r w:rsidRPr="00F27BBE">
        <w:rPr>
          <w:b w:val="0"/>
          <w:sz w:val="28"/>
        </w:rPr>
        <w:t xml:space="preserve"> – Количество обращений заявителей в органы власти и учреждения при получении государственной услуги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7"/>
        <w:gridCol w:w="4409"/>
        <w:gridCol w:w="1821"/>
        <w:gridCol w:w="1135"/>
        <w:gridCol w:w="1912"/>
      </w:tblGrid>
      <w:tr w:rsidR="00002BFD" w:rsidRPr="00F27BBE" w14:paraId="225F2FEB" w14:textId="77777777" w:rsidTr="00002BFD">
        <w:tc>
          <w:tcPr>
            <w:tcW w:w="293" w:type="pct"/>
            <w:vMerge w:val="restart"/>
            <w:vAlign w:val="center"/>
          </w:tcPr>
          <w:p w14:paraId="250FBBFF" w14:textId="77777777" w:rsidR="00002BFD" w:rsidRPr="00F27BBE" w:rsidRDefault="00002BFD" w:rsidP="00C20721">
            <w:pPr>
              <w:jc w:val="center"/>
              <w:rPr>
                <w:b/>
              </w:rPr>
            </w:pPr>
            <w:r w:rsidRPr="00F27BBE">
              <w:rPr>
                <w:b/>
              </w:rPr>
              <w:t>№ п/п</w:t>
            </w:r>
          </w:p>
        </w:tc>
        <w:tc>
          <w:tcPr>
            <w:tcW w:w="2237" w:type="pct"/>
            <w:vMerge w:val="restart"/>
            <w:vAlign w:val="center"/>
          </w:tcPr>
          <w:p w14:paraId="67ABE95F" w14:textId="77777777" w:rsidR="00002BFD" w:rsidRPr="00F27BBE" w:rsidRDefault="00002BFD" w:rsidP="00C20721">
            <w:pPr>
              <w:jc w:val="center"/>
              <w:rPr>
                <w:b/>
              </w:rPr>
            </w:pPr>
            <w:r w:rsidRPr="00F27BBE">
              <w:rPr>
                <w:b/>
              </w:rPr>
              <w:t>Наименование органа (учреждения)</w:t>
            </w:r>
          </w:p>
        </w:tc>
        <w:tc>
          <w:tcPr>
            <w:tcW w:w="2470" w:type="pct"/>
            <w:gridSpan w:val="3"/>
            <w:vAlign w:val="center"/>
          </w:tcPr>
          <w:p w14:paraId="4924C325" w14:textId="77777777" w:rsidR="00002BFD" w:rsidRPr="00F27BBE" w:rsidRDefault="00002BFD" w:rsidP="00C20721">
            <w:pPr>
              <w:jc w:val="center"/>
              <w:rPr>
                <w:b/>
              </w:rPr>
            </w:pPr>
            <w:r w:rsidRPr="00F27BBE">
              <w:rPr>
                <w:b/>
              </w:rPr>
              <w:t>Количество обращений</w:t>
            </w:r>
          </w:p>
        </w:tc>
      </w:tr>
      <w:tr w:rsidR="00002BFD" w:rsidRPr="00F27BBE" w14:paraId="3368FBAF" w14:textId="77777777" w:rsidTr="00002BFD">
        <w:tc>
          <w:tcPr>
            <w:tcW w:w="293" w:type="pct"/>
            <w:vMerge/>
            <w:vAlign w:val="center"/>
          </w:tcPr>
          <w:p w14:paraId="38BE1D2B" w14:textId="77777777" w:rsidR="00002BFD" w:rsidRPr="00F27BBE" w:rsidRDefault="00002BFD" w:rsidP="00C20721">
            <w:pPr>
              <w:jc w:val="center"/>
              <w:rPr>
                <w:b/>
              </w:rPr>
            </w:pPr>
          </w:p>
        </w:tc>
        <w:tc>
          <w:tcPr>
            <w:tcW w:w="2237" w:type="pct"/>
            <w:vMerge/>
            <w:vAlign w:val="center"/>
          </w:tcPr>
          <w:p w14:paraId="7071C971" w14:textId="77777777" w:rsidR="00002BFD" w:rsidRPr="00F27BBE" w:rsidRDefault="00002BFD" w:rsidP="00C20721">
            <w:pPr>
              <w:jc w:val="center"/>
              <w:rPr>
                <w:b/>
              </w:rPr>
            </w:pPr>
          </w:p>
        </w:tc>
        <w:tc>
          <w:tcPr>
            <w:tcW w:w="924" w:type="pct"/>
            <w:vAlign w:val="center"/>
          </w:tcPr>
          <w:p w14:paraId="5849F78C" w14:textId="77777777" w:rsidR="00002BFD" w:rsidRPr="00F27BBE" w:rsidRDefault="00002BFD" w:rsidP="00C20721">
            <w:pPr>
              <w:jc w:val="center"/>
              <w:rPr>
                <w:b/>
              </w:rPr>
            </w:pPr>
            <w:r w:rsidRPr="00F27BBE">
              <w:rPr>
                <w:b/>
              </w:rPr>
              <w:t>Минимальное</w:t>
            </w:r>
          </w:p>
        </w:tc>
        <w:tc>
          <w:tcPr>
            <w:tcW w:w="576" w:type="pct"/>
            <w:vAlign w:val="center"/>
          </w:tcPr>
          <w:p w14:paraId="28AAADAC" w14:textId="77777777" w:rsidR="00002BFD" w:rsidRPr="00F27BBE" w:rsidRDefault="00002BFD" w:rsidP="00C20721">
            <w:pPr>
              <w:jc w:val="center"/>
              <w:rPr>
                <w:b/>
              </w:rPr>
            </w:pPr>
            <w:r w:rsidRPr="00F27BBE">
              <w:rPr>
                <w:b/>
              </w:rPr>
              <w:t>Среднее</w:t>
            </w:r>
          </w:p>
        </w:tc>
        <w:tc>
          <w:tcPr>
            <w:tcW w:w="970" w:type="pct"/>
            <w:vAlign w:val="center"/>
          </w:tcPr>
          <w:p w14:paraId="36D563F8" w14:textId="77777777" w:rsidR="00002BFD" w:rsidRPr="00F27BBE" w:rsidRDefault="00002BFD" w:rsidP="00C20721">
            <w:pPr>
              <w:jc w:val="center"/>
              <w:rPr>
                <w:b/>
              </w:rPr>
            </w:pPr>
            <w:r w:rsidRPr="00F27BBE">
              <w:rPr>
                <w:b/>
              </w:rPr>
              <w:t>Максимальное</w:t>
            </w:r>
          </w:p>
        </w:tc>
      </w:tr>
      <w:tr w:rsidR="00002BFD" w:rsidRPr="00F27BBE" w14:paraId="1DF05223" w14:textId="77777777" w:rsidTr="00002BFD">
        <w:tc>
          <w:tcPr>
            <w:tcW w:w="293" w:type="pct"/>
            <w:vAlign w:val="center"/>
          </w:tcPr>
          <w:p w14:paraId="5D8C3334" w14:textId="77777777" w:rsidR="00002BFD" w:rsidRPr="00F27BBE" w:rsidRDefault="00002BFD" w:rsidP="00C20721">
            <w:pPr>
              <w:jc w:val="center"/>
            </w:pPr>
            <w:r w:rsidRPr="00F27BBE">
              <w:t>1</w:t>
            </w:r>
          </w:p>
        </w:tc>
        <w:tc>
          <w:tcPr>
            <w:tcW w:w="2237" w:type="pct"/>
          </w:tcPr>
          <w:p w14:paraId="6695286E" w14:textId="77777777" w:rsidR="00002BFD" w:rsidRPr="00F27BBE" w:rsidRDefault="00002BFD" w:rsidP="00C20721">
            <w:pPr>
              <w:jc w:val="both"/>
              <w:rPr>
                <w:iCs/>
                <w:color w:val="000000"/>
              </w:rPr>
            </w:pPr>
            <w:r w:rsidRPr="00F27BBE">
              <w:rPr>
                <w:iCs/>
                <w:color w:val="000000"/>
              </w:rPr>
              <w:t>Управление Федеральной налоговой службы по Новосибирской области</w:t>
            </w:r>
          </w:p>
        </w:tc>
        <w:tc>
          <w:tcPr>
            <w:tcW w:w="924" w:type="pct"/>
            <w:vAlign w:val="center"/>
          </w:tcPr>
          <w:p w14:paraId="033CFC4D" w14:textId="77777777" w:rsidR="00002BFD" w:rsidRPr="00F27BBE" w:rsidRDefault="00002BFD" w:rsidP="00C20721">
            <w:pPr>
              <w:jc w:val="center"/>
            </w:pPr>
            <w:r w:rsidRPr="00F27BBE">
              <w:t>2</w:t>
            </w:r>
          </w:p>
        </w:tc>
        <w:tc>
          <w:tcPr>
            <w:tcW w:w="576" w:type="pct"/>
            <w:vAlign w:val="center"/>
          </w:tcPr>
          <w:p w14:paraId="55A7BE82" w14:textId="77777777" w:rsidR="00002BFD" w:rsidRPr="00F27BBE" w:rsidRDefault="00002BFD" w:rsidP="00C20721">
            <w:pPr>
              <w:jc w:val="center"/>
            </w:pPr>
            <w:r w:rsidRPr="00F27BBE">
              <w:t>2</w:t>
            </w:r>
          </w:p>
        </w:tc>
        <w:tc>
          <w:tcPr>
            <w:tcW w:w="970" w:type="pct"/>
            <w:vAlign w:val="center"/>
          </w:tcPr>
          <w:p w14:paraId="1F446556" w14:textId="77777777" w:rsidR="00002BFD" w:rsidRPr="00F27BBE" w:rsidRDefault="00002BFD" w:rsidP="00C20721">
            <w:pPr>
              <w:jc w:val="center"/>
            </w:pPr>
            <w:r w:rsidRPr="00F27BBE">
              <w:t>2</w:t>
            </w:r>
          </w:p>
        </w:tc>
      </w:tr>
      <w:tr w:rsidR="00002BFD" w:rsidRPr="00F27BBE" w14:paraId="096BDEB0" w14:textId="77777777" w:rsidTr="00002BFD">
        <w:tc>
          <w:tcPr>
            <w:tcW w:w="293" w:type="pct"/>
            <w:vAlign w:val="center"/>
          </w:tcPr>
          <w:p w14:paraId="278BBD8B" w14:textId="77777777" w:rsidR="00002BFD" w:rsidRPr="00F27BBE" w:rsidRDefault="00002BFD" w:rsidP="00C20721">
            <w:pPr>
              <w:jc w:val="center"/>
            </w:pPr>
            <w:r w:rsidRPr="00F27BBE">
              <w:t>2</w:t>
            </w:r>
          </w:p>
        </w:tc>
        <w:tc>
          <w:tcPr>
            <w:tcW w:w="2237" w:type="pct"/>
          </w:tcPr>
          <w:p w14:paraId="36F33325" w14:textId="77777777" w:rsidR="00002BFD" w:rsidRPr="00F27BBE" w:rsidRDefault="00002BFD" w:rsidP="00C20721">
            <w:pPr>
              <w:jc w:val="both"/>
              <w:rPr>
                <w:iCs/>
                <w:color w:val="000000"/>
              </w:rPr>
            </w:pPr>
            <w:r w:rsidRPr="00F27BBE">
              <w:rPr>
                <w:iCs/>
                <w:color w:val="000000"/>
              </w:rPr>
              <w:t>Управление Федеральной службы государственной регистрации, кадастра и картографии по Новосибирской области</w:t>
            </w:r>
          </w:p>
        </w:tc>
        <w:tc>
          <w:tcPr>
            <w:tcW w:w="924" w:type="pct"/>
            <w:vAlign w:val="center"/>
          </w:tcPr>
          <w:p w14:paraId="2AFDEE61" w14:textId="77777777" w:rsidR="00002BFD" w:rsidRPr="00F27BBE" w:rsidRDefault="00002BFD" w:rsidP="00C20721">
            <w:pPr>
              <w:jc w:val="center"/>
            </w:pPr>
            <w:r w:rsidRPr="00F27BBE">
              <w:t>2</w:t>
            </w:r>
          </w:p>
        </w:tc>
        <w:tc>
          <w:tcPr>
            <w:tcW w:w="576" w:type="pct"/>
            <w:vAlign w:val="center"/>
          </w:tcPr>
          <w:p w14:paraId="6AAED434" w14:textId="77777777" w:rsidR="00002BFD" w:rsidRPr="00F27BBE" w:rsidRDefault="00002BFD" w:rsidP="00C20721">
            <w:pPr>
              <w:jc w:val="center"/>
            </w:pPr>
            <w:r w:rsidRPr="00F27BBE">
              <w:t>2</w:t>
            </w:r>
          </w:p>
        </w:tc>
        <w:tc>
          <w:tcPr>
            <w:tcW w:w="970" w:type="pct"/>
            <w:vAlign w:val="center"/>
          </w:tcPr>
          <w:p w14:paraId="500FCE58" w14:textId="77777777" w:rsidR="00002BFD" w:rsidRPr="00F27BBE" w:rsidRDefault="00002BFD" w:rsidP="00C20721">
            <w:pPr>
              <w:jc w:val="center"/>
            </w:pPr>
            <w:r w:rsidRPr="00F27BBE">
              <w:t>2</w:t>
            </w:r>
          </w:p>
        </w:tc>
      </w:tr>
      <w:tr w:rsidR="00002BFD" w:rsidRPr="00F27BBE" w14:paraId="2FCE3B09" w14:textId="77777777" w:rsidTr="00002BFD">
        <w:tc>
          <w:tcPr>
            <w:tcW w:w="293" w:type="pct"/>
            <w:vAlign w:val="center"/>
          </w:tcPr>
          <w:p w14:paraId="0A4ABBD1" w14:textId="77777777" w:rsidR="00002BFD" w:rsidRPr="00F27BBE" w:rsidRDefault="00002BFD" w:rsidP="00C20721">
            <w:pPr>
              <w:jc w:val="center"/>
            </w:pPr>
            <w:r w:rsidRPr="00F27BBE">
              <w:t>3</w:t>
            </w:r>
          </w:p>
        </w:tc>
        <w:tc>
          <w:tcPr>
            <w:tcW w:w="2237" w:type="pct"/>
          </w:tcPr>
          <w:p w14:paraId="7013E50A" w14:textId="77777777" w:rsidR="00002BFD" w:rsidRPr="00F27BBE" w:rsidRDefault="00002BFD" w:rsidP="00C20721">
            <w:pPr>
              <w:jc w:val="both"/>
              <w:rPr>
                <w:iCs/>
                <w:color w:val="000000"/>
              </w:rPr>
            </w:pPr>
            <w:r w:rsidRPr="00F27BBE">
              <w:rPr>
                <w:iCs/>
                <w:color w:val="000000"/>
              </w:rPr>
              <w:t>Услуги нотариуса</w:t>
            </w:r>
          </w:p>
        </w:tc>
        <w:tc>
          <w:tcPr>
            <w:tcW w:w="924" w:type="pct"/>
            <w:vAlign w:val="center"/>
          </w:tcPr>
          <w:p w14:paraId="46469F9A" w14:textId="77777777" w:rsidR="00002BFD" w:rsidRPr="00F27BBE" w:rsidRDefault="00002BFD" w:rsidP="00C20721">
            <w:pPr>
              <w:jc w:val="center"/>
            </w:pPr>
            <w:r w:rsidRPr="00F27BBE">
              <w:t>0</w:t>
            </w:r>
          </w:p>
        </w:tc>
        <w:tc>
          <w:tcPr>
            <w:tcW w:w="576" w:type="pct"/>
            <w:vAlign w:val="center"/>
          </w:tcPr>
          <w:p w14:paraId="1E65B13C" w14:textId="77777777" w:rsidR="00002BFD" w:rsidRPr="00F27BBE" w:rsidRDefault="00002BFD" w:rsidP="00C20721">
            <w:pPr>
              <w:jc w:val="center"/>
            </w:pPr>
            <w:r w:rsidRPr="00F27BBE">
              <w:t>0,6</w:t>
            </w:r>
          </w:p>
        </w:tc>
        <w:tc>
          <w:tcPr>
            <w:tcW w:w="970" w:type="pct"/>
            <w:vAlign w:val="center"/>
          </w:tcPr>
          <w:p w14:paraId="3E4D1FEA" w14:textId="77777777" w:rsidR="00002BFD" w:rsidRPr="00F27BBE" w:rsidRDefault="00002BFD" w:rsidP="00C20721">
            <w:pPr>
              <w:jc w:val="center"/>
            </w:pPr>
            <w:r w:rsidRPr="00F27BBE">
              <w:t>1</w:t>
            </w:r>
          </w:p>
        </w:tc>
      </w:tr>
      <w:tr w:rsidR="00002BFD" w:rsidRPr="00F27BBE" w14:paraId="3836ED9F" w14:textId="77777777" w:rsidTr="00002BFD">
        <w:tc>
          <w:tcPr>
            <w:tcW w:w="293" w:type="pct"/>
            <w:vAlign w:val="center"/>
          </w:tcPr>
          <w:p w14:paraId="15BB98BF" w14:textId="77777777" w:rsidR="00002BFD" w:rsidRPr="00F27BBE" w:rsidRDefault="00002BFD" w:rsidP="00C20721">
            <w:pPr>
              <w:jc w:val="center"/>
            </w:pPr>
            <w:r w:rsidRPr="00F27BBE">
              <w:t>4</w:t>
            </w:r>
          </w:p>
        </w:tc>
        <w:tc>
          <w:tcPr>
            <w:tcW w:w="2237" w:type="pct"/>
          </w:tcPr>
          <w:p w14:paraId="58DF8E02" w14:textId="77777777" w:rsidR="00002BFD" w:rsidRPr="00F27BBE" w:rsidRDefault="00002BFD" w:rsidP="00C20721">
            <w:pPr>
              <w:jc w:val="both"/>
              <w:rPr>
                <w:iCs/>
                <w:color w:val="000000"/>
              </w:rPr>
            </w:pPr>
            <w:r w:rsidRPr="00F27BBE">
              <w:rPr>
                <w:iCs/>
                <w:color w:val="000000"/>
              </w:rPr>
              <w:t>Министерство промышленности, торговли и развития предпринимательства Новосибирской области</w:t>
            </w:r>
          </w:p>
        </w:tc>
        <w:tc>
          <w:tcPr>
            <w:tcW w:w="924" w:type="pct"/>
            <w:vAlign w:val="center"/>
          </w:tcPr>
          <w:p w14:paraId="1357CC87" w14:textId="77777777" w:rsidR="00002BFD" w:rsidRPr="00F27BBE" w:rsidRDefault="00002BFD" w:rsidP="00C20721">
            <w:pPr>
              <w:jc w:val="center"/>
            </w:pPr>
            <w:r w:rsidRPr="00F27BBE">
              <w:t>2</w:t>
            </w:r>
          </w:p>
        </w:tc>
        <w:tc>
          <w:tcPr>
            <w:tcW w:w="576" w:type="pct"/>
            <w:vAlign w:val="center"/>
          </w:tcPr>
          <w:p w14:paraId="2A4E1CCE" w14:textId="77777777" w:rsidR="00002BFD" w:rsidRPr="00F27BBE" w:rsidRDefault="00002BFD" w:rsidP="00C20721">
            <w:pPr>
              <w:jc w:val="center"/>
            </w:pPr>
            <w:r w:rsidRPr="00F27BBE">
              <w:t>2,27</w:t>
            </w:r>
          </w:p>
        </w:tc>
        <w:tc>
          <w:tcPr>
            <w:tcW w:w="970" w:type="pct"/>
            <w:vAlign w:val="center"/>
          </w:tcPr>
          <w:p w14:paraId="11B3C270" w14:textId="77777777" w:rsidR="00002BFD" w:rsidRPr="00F27BBE" w:rsidRDefault="00002BFD" w:rsidP="00C20721">
            <w:pPr>
              <w:jc w:val="center"/>
            </w:pPr>
            <w:r w:rsidRPr="00F27BBE">
              <w:t>3</w:t>
            </w:r>
          </w:p>
        </w:tc>
      </w:tr>
    </w:tbl>
    <w:p w14:paraId="2E46C9AD" w14:textId="77777777" w:rsidR="00002BFD" w:rsidRPr="00F27BBE" w:rsidRDefault="00002BFD" w:rsidP="00C20721"/>
    <w:p w14:paraId="6CB3AE50" w14:textId="77777777" w:rsidR="00002BFD" w:rsidRPr="00F27BBE" w:rsidRDefault="00002BFD" w:rsidP="00C20721">
      <w:pPr>
        <w:spacing w:line="360" w:lineRule="auto"/>
        <w:ind w:firstLine="709"/>
        <w:jc w:val="both"/>
        <w:rPr>
          <w:sz w:val="28"/>
          <w:szCs w:val="28"/>
        </w:rPr>
      </w:pPr>
      <w:r w:rsidRPr="00F27BBE">
        <w:rPr>
          <w:sz w:val="28"/>
          <w:szCs w:val="28"/>
        </w:rPr>
        <w:t>Согласно данным таблицы 5</w:t>
      </w:r>
      <w:r w:rsidR="003524DB" w:rsidRPr="00F27BBE">
        <w:rPr>
          <w:sz w:val="28"/>
          <w:szCs w:val="28"/>
        </w:rPr>
        <w:t>7</w:t>
      </w:r>
      <w:r w:rsidRPr="00F27BBE">
        <w:rPr>
          <w:sz w:val="28"/>
          <w:szCs w:val="28"/>
        </w:rPr>
        <w:t xml:space="preserve"> наибольшее количество раз заявители обращались в Министерство промышленности, торговли и развития предпринимательства (максимальное значение 3 раза). По итогам мониторинга 2013 года было установлено, что во все инстанции заявителям пришлось обращаться не более 2-х раз.</w:t>
      </w:r>
    </w:p>
    <w:p w14:paraId="4433234E" w14:textId="77777777" w:rsidR="00002BFD" w:rsidRPr="00F27BBE" w:rsidRDefault="00002BFD" w:rsidP="00C20721">
      <w:pPr>
        <w:spacing w:line="360" w:lineRule="auto"/>
        <w:ind w:firstLine="720"/>
        <w:jc w:val="both"/>
        <w:rPr>
          <w:sz w:val="28"/>
          <w:szCs w:val="28"/>
        </w:rPr>
      </w:pPr>
      <w:r w:rsidRPr="00F27BBE">
        <w:rPr>
          <w:sz w:val="28"/>
          <w:szCs w:val="28"/>
        </w:rPr>
        <w:t>Среднее количество обращений в различные инстанции (учреждения) составило 1,72 раза.</w:t>
      </w:r>
    </w:p>
    <w:p w14:paraId="78DE4511" w14:textId="77777777" w:rsidR="00002BFD" w:rsidRPr="00F27BBE" w:rsidRDefault="00002BFD" w:rsidP="00C20721">
      <w:pPr>
        <w:tabs>
          <w:tab w:val="left" w:pos="1134"/>
        </w:tabs>
        <w:spacing w:line="360" w:lineRule="auto"/>
        <w:ind w:firstLine="709"/>
        <w:jc w:val="both"/>
        <w:rPr>
          <w:sz w:val="28"/>
          <w:szCs w:val="28"/>
        </w:rPr>
      </w:pPr>
      <w:r w:rsidRPr="00F27BBE">
        <w:rPr>
          <w:sz w:val="28"/>
          <w:szCs w:val="28"/>
        </w:rPr>
        <w:lastRenderedPageBreak/>
        <w:t>В соответствии с Указом Президента РФ от 07.05.2012 № 601 «Об основных направлениях совершенствования системы государственного управления» одним из целевых показателей совершенствования системы государственного управления является снижение среднего числа обращений представителей бизнес-сообщества в орган государственной власти Российской 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 к 2014 году - до 2.</w:t>
      </w:r>
    </w:p>
    <w:p w14:paraId="020CA64C" w14:textId="77777777" w:rsidR="00002BFD" w:rsidRPr="00F27BBE" w:rsidRDefault="00002BFD" w:rsidP="00C20721">
      <w:pPr>
        <w:spacing w:line="360" w:lineRule="auto"/>
        <w:ind w:firstLine="709"/>
        <w:jc w:val="both"/>
        <w:rPr>
          <w:b/>
          <w:i/>
          <w:color w:val="000000"/>
          <w:sz w:val="28"/>
          <w:szCs w:val="28"/>
        </w:rPr>
      </w:pPr>
      <w:r w:rsidRPr="00F27BBE">
        <w:rPr>
          <w:b/>
          <w:i/>
          <w:color w:val="000000"/>
          <w:sz w:val="28"/>
          <w:szCs w:val="28"/>
        </w:rPr>
        <w:t xml:space="preserve">Оценка временных затрат. </w:t>
      </w:r>
    </w:p>
    <w:p w14:paraId="3A5474AC" w14:textId="77777777" w:rsidR="00002BFD" w:rsidRPr="00F27BBE" w:rsidRDefault="00002BFD" w:rsidP="00C20721">
      <w:pPr>
        <w:spacing w:line="360" w:lineRule="auto"/>
        <w:ind w:firstLine="709"/>
        <w:jc w:val="both"/>
        <w:rPr>
          <w:sz w:val="28"/>
          <w:szCs w:val="28"/>
        </w:rPr>
      </w:pPr>
      <w:r w:rsidRPr="00F27BBE">
        <w:rPr>
          <w:sz w:val="28"/>
          <w:szCs w:val="28"/>
        </w:rPr>
        <w:t>По оценке респондентов, общие временные издержки на получение государственной услуги «Лицензирование деятельности по заготовке, хранению, переработке и реализации лома черных металлов, цветных металлов» от сбора необходимых документов до получения лицензии варьируются от 33 до 56 дней (табл. 5</w:t>
      </w:r>
      <w:r w:rsidR="003524DB" w:rsidRPr="00F27BBE">
        <w:rPr>
          <w:sz w:val="28"/>
          <w:szCs w:val="28"/>
        </w:rPr>
        <w:t>8</w:t>
      </w:r>
      <w:r w:rsidRPr="00F27BBE">
        <w:rPr>
          <w:sz w:val="28"/>
          <w:szCs w:val="28"/>
        </w:rPr>
        <w:t>).</w:t>
      </w:r>
    </w:p>
    <w:p w14:paraId="550CB3C4" w14:textId="77777777" w:rsidR="00002BFD" w:rsidRPr="00F27BBE" w:rsidRDefault="00002BFD" w:rsidP="00C20721">
      <w:pPr>
        <w:spacing w:line="360" w:lineRule="auto"/>
        <w:ind w:firstLine="709"/>
        <w:jc w:val="both"/>
        <w:rPr>
          <w:sz w:val="28"/>
          <w:szCs w:val="28"/>
        </w:rPr>
      </w:pPr>
      <w:r w:rsidRPr="00F27BBE">
        <w:rPr>
          <w:sz w:val="28"/>
          <w:szCs w:val="28"/>
        </w:rPr>
        <w:t>Необходимо отметить, что некоторые процедуры заявители могли выполнять параллельно.</w:t>
      </w:r>
    </w:p>
    <w:p w14:paraId="63594968" w14:textId="77777777" w:rsidR="00002BFD" w:rsidRPr="00F27BBE" w:rsidRDefault="00002BFD" w:rsidP="00C20721">
      <w:pPr>
        <w:pStyle w:val="af6"/>
        <w:spacing w:line="360" w:lineRule="auto"/>
        <w:jc w:val="both"/>
        <w:rPr>
          <w:b w:val="0"/>
          <w:sz w:val="28"/>
          <w:szCs w:val="28"/>
        </w:rPr>
      </w:pPr>
      <w:r w:rsidRPr="00F27BBE">
        <w:rPr>
          <w:b w:val="0"/>
          <w:sz w:val="28"/>
          <w:szCs w:val="28"/>
        </w:rPr>
        <w:t>Таблица 5</w:t>
      </w:r>
      <w:r w:rsidR="003524DB" w:rsidRPr="00F27BBE">
        <w:rPr>
          <w:b w:val="0"/>
          <w:sz w:val="28"/>
          <w:szCs w:val="28"/>
        </w:rPr>
        <w:t>8</w:t>
      </w:r>
      <w:r w:rsidRPr="00F27BBE">
        <w:rPr>
          <w:b w:val="0"/>
          <w:sz w:val="28"/>
          <w:szCs w:val="28"/>
        </w:rPr>
        <w:t xml:space="preserve"> – Структура временных затрат заявителей при получении государственной услуги по итогам мониторинга 2014 года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
        <w:gridCol w:w="4409"/>
        <w:gridCol w:w="1821"/>
        <w:gridCol w:w="1135"/>
        <w:gridCol w:w="1912"/>
      </w:tblGrid>
      <w:tr w:rsidR="00002BFD" w:rsidRPr="00F27BBE" w14:paraId="7064ED8B" w14:textId="77777777" w:rsidTr="00002BFD">
        <w:trPr>
          <w:trHeight w:val="20"/>
          <w:tblHeader/>
          <w:jc w:val="center"/>
        </w:trPr>
        <w:tc>
          <w:tcPr>
            <w:tcW w:w="293" w:type="pct"/>
            <w:vMerge w:val="restart"/>
            <w:vAlign w:val="center"/>
          </w:tcPr>
          <w:p w14:paraId="73620780" w14:textId="77777777" w:rsidR="00002BFD" w:rsidRPr="00F27BBE" w:rsidRDefault="00002BFD" w:rsidP="00C20721">
            <w:pPr>
              <w:jc w:val="center"/>
              <w:rPr>
                <w:b/>
              </w:rPr>
            </w:pPr>
            <w:r w:rsidRPr="00F27BBE">
              <w:rPr>
                <w:b/>
              </w:rPr>
              <w:t>№ п/п</w:t>
            </w:r>
          </w:p>
        </w:tc>
        <w:tc>
          <w:tcPr>
            <w:tcW w:w="2237" w:type="pct"/>
            <w:vMerge w:val="restart"/>
            <w:vAlign w:val="center"/>
          </w:tcPr>
          <w:p w14:paraId="12C6A8D9" w14:textId="77777777" w:rsidR="00002BFD" w:rsidRPr="00F27BBE" w:rsidRDefault="00002BFD" w:rsidP="00C20721">
            <w:pPr>
              <w:jc w:val="center"/>
              <w:rPr>
                <w:b/>
              </w:rPr>
            </w:pPr>
            <w:r w:rsidRPr="00F27BBE">
              <w:rPr>
                <w:b/>
              </w:rPr>
              <w:t>Перечень процедур (обращений)</w:t>
            </w:r>
          </w:p>
        </w:tc>
        <w:tc>
          <w:tcPr>
            <w:tcW w:w="2470" w:type="pct"/>
            <w:gridSpan w:val="3"/>
            <w:vAlign w:val="center"/>
          </w:tcPr>
          <w:p w14:paraId="6A483D4F" w14:textId="77777777" w:rsidR="00002BFD" w:rsidRPr="00F27BBE" w:rsidRDefault="00002BFD" w:rsidP="00C20721">
            <w:pPr>
              <w:jc w:val="center"/>
              <w:rPr>
                <w:b/>
              </w:rPr>
            </w:pPr>
            <w:r w:rsidRPr="00F27BBE">
              <w:rPr>
                <w:b/>
              </w:rPr>
              <w:t>Количество дней, затраченных на процедуру</w:t>
            </w:r>
          </w:p>
        </w:tc>
      </w:tr>
      <w:tr w:rsidR="00002BFD" w:rsidRPr="00F27BBE" w14:paraId="7BAFF788" w14:textId="77777777" w:rsidTr="00002BFD">
        <w:trPr>
          <w:trHeight w:val="20"/>
          <w:tblHeader/>
          <w:jc w:val="center"/>
        </w:trPr>
        <w:tc>
          <w:tcPr>
            <w:tcW w:w="293" w:type="pct"/>
            <w:vMerge/>
            <w:vAlign w:val="center"/>
          </w:tcPr>
          <w:p w14:paraId="6AF9D246" w14:textId="77777777" w:rsidR="00002BFD" w:rsidRPr="00F27BBE" w:rsidRDefault="00002BFD" w:rsidP="00C20721">
            <w:pPr>
              <w:jc w:val="center"/>
              <w:rPr>
                <w:b/>
              </w:rPr>
            </w:pPr>
          </w:p>
        </w:tc>
        <w:tc>
          <w:tcPr>
            <w:tcW w:w="2237" w:type="pct"/>
            <w:vMerge/>
            <w:vAlign w:val="center"/>
          </w:tcPr>
          <w:p w14:paraId="0D04AD1C" w14:textId="77777777" w:rsidR="00002BFD" w:rsidRPr="00F27BBE" w:rsidRDefault="00002BFD" w:rsidP="00C20721">
            <w:pPr>
              <w:jc w:val="center"/>
              <w:rPr>
                <w:b/>
              </w:rPr>
            </w:pPr>
          </w:p>
        </w:tc>
        <w:tc>
          <w:tcPr>
            <w:tcW w:w="924" w:type="pct"/>
            <w:vAlign w:val="center"/>
          </w:tcPr>
          <w:p w14:paraId="0771D162" w14:textId="77777777" w:rsidR="00002BFD" w:rsidRPr="00F27BBE" w:rsidRDefault="00002BFD" w:rsidP="00C20721">
            <w:pPr>
              <w:jc w:val="center"/>
              <w:rPr>
                <w:b/>
              </w:rPr>
            </w:pPr>
            <w:r w:rsidRPr="00F27BBE">
              <w:rPr>
                <w:b/>
              </w:rPr>
              <w:t>Минимальное</w:t>
            </w:r>
          </w:p>
        </w:tc>
        <w:tc>
          <w:tcPr>
            <w:tcW w:w="576" w:type="pct"/>
          </w:tcPr>
          <w:p w14:paraId="347A57A5" w14:textId="77777777" w:rsidR="00002BFD" w:rsidRPr="00F27BBE" w:rsidRDefault="00002BFD" w:rsidP="00C20721">
            <w:pPr>
              <w:jc w:val="center"/>
              <w:rPr>
                <w:b/>
              </w:rPr>
            </w:pPr>
            <w:r w:rsidRPr="00F27BBE">
              <w:rPr>
                <w:b/>
              </w:rPr>
              <w:t>Среднее</w:t>
            </w:r>
          </w:p>
        </w:tc>
        <w:tc>
          <w:tcPr>
            <w:tcW w:w="970" w:type="pct"/>
          </w:tcPr>
          <w:p w14:paraId="548133E0" w14:textId="77777777" w:rsidR="00002BFD" w:rsidRPr="00F27BBE" w:rsidRDefault="00002BFD" w:rsidP="00C20721">
            <w:pPr>
              <w:jc w:val="center"/>
              <w:rPr>
                <w:b/>
              </w:rPr>
            </w:pPr>
            <w:r w:rsidRPr="00F27BBE">
              <w:rPr>
                <w:b/>
              </w:rPr>
              <w:t>Максимальное</w:t>
            </w:r>
          </w:p>
        </w:tc>
      </w:tr>
      <w:tr w:rsidR="00002BFD" w:rsidRPr="00F27BBE" w14:paraId="08C381F5" w14:textId="77777777" w:rsidTr="00002BFD">
        <w:trPr>
          <w:trHeight w:val="20"/>
          <w:jc w:val="center"/>
        </w:trPr>
        <w:tc>
          <w:tcPr>
            <w:tcW w:w="293" w:type="pct"/>
            <w:vAlign w:val="center"/>
          </w:tcPr>
          <w:p w14:paraId="28B81079" w14:textId="77777777" w:rsidR="00002BFD" w:rsidRPr="00F27BBE" w:rsidRDefault="00002BFD" w:rsidP="00C20721">
            <w:pPr>
              <w:rPr>
                <w:b/>
              </w:rPr>
            </w:pPr>
            <w:r w:rsidRPr="00F27BBE">
              <w:rPr>
                <w:b/>
              </w:rPr>
              <w:t>1</w:t>
            </w:r>
          </w:p>
        </w:tc>
        <w:tc>
          <w:tcPr>
            <w:tcW w:w="2237" w:type="pct"/>
          </w:tcPr>
          <w:p w14:paraId="385CB35F" w14:textId="77777777" w:rsidR="00002BFD" w:rsidRPr="00F27BBE" w:rsidRDefault="00002BFD" w:rsidP="00C20721">
            <w:pPr>
              <w:autoSpaceDE w:val="0"/>
              <w:autoSpaceDN w:val="0"/>
              <w:adjustRightInd w:val="0"/>
              <w:jc w:val="both"/>
            </w:pPr>
            <w:r w:rsidRPr="00F27BBE">
              <w:t>Получение документов в Управлении Федеральной налоговой службы по Новосибирской области</w:t>
            </w:r>
          </w:p>
        </w:tc>
        <w:tc>
          <w:tcPr>
            <w:tcW w:w="924" w:type="pct"/>
            <w:vAlign w:val="center"/>
          </w:tcPr>
          <w:p w14:paraId="575A0CF1" w14:textId="77777777" w:rsidR="00002BFD" w:rsidRPr="00F27BBE" w:rsidRDefault="00002BFD" w:rsidP="00C20721">
            <w:pPr>
              <w:jc w:val="center"/>
            </w:pPr>
            <w:r w:rsidRPr="00F27BBE">
              <w:t>2</w:t>
            </w:r>
          </w:p>
        </w:tc>
        <w:tc>
          <w:tcPr>
            <w:tcW w:w="576" w:type="pct"/>
            <w:vAlign w:val="center"/>
          </w:tcPr>
          <w:p w14:paraId="34AF53B1" w14:textId="77777777" w:rsidR="00002BFD" w:rsidRPr="00F27BBE" w:rsidRDefault="00002BFD" w:rsidP="00C20721">
            <w:pPr>
              <w:jc w:val="center"/>
            </w:pPr>
            <w:r w:rsidRPr="00F27BBE">
              <w:t>4,2</w:t>
            </w:r>
          </w:p>
        </w:tc>
        <w:tc>
          <w:tcPr>
            <w:tcW w:w="970" w:type="pct"/>
            <w:vAlign w:val="center"/>
          </w:tcPr>
          <w:p w14:paraId="452A747C" w14:textId="77777777" w:rsidR="00002BFD" w:rsidRPr="00F27BBE" w:rsidRDefault="00002BFD" w:rsidP="00C20721">
            <w:pPr>
              <w:jc w:val="center"/>
            </w:pPr>
            <w:r w:rsidRPr="00F27BBE">
              <w:t>5</w:t>
            </w:r>
          </w:p>
        </w:tc>
      </w:tr>
      <w:tr w:rsidR="00002BFD" w:rsidRPr="00F27BBE" w14:paraId="79E22D81" w14:textId="77777777" w:rsidTr="00002BFD">
        <w:trPr>
          <w:trHeight w:val="20"/>
          <w:jc w:val="center"/>
        </w:trPr>
        <w:tc>
          <w:tcPr>
            <w:tcW w:w="293" w:type="pct"/>
            <w:vAlign w:val="center"/>
          </w:tcPr>
          <w:p w14:paraId="4F5D3D5D" w14:textId="77777777" w:rsidR="00002BFD" w:rsidRPr="00F27BBE" w:rsidRDefault="00002BFD" w:rsidP="00C20721">
            <w:pPr>
              <w:rPr>
                <w:b/>
              </w:rPr>
            </w:pPr>
            <w:r w:rsidRPr="00F27BBE">
              <w:rPr>
                <w:b/>
              </w:rPr>
              <w:t>2</w:t>
            </w:r>
          </w:p>
        </w:tc>
        <w:tc>
          <w:tcPr>
            <w:tcW w:w="2237" w:type="pct"/>
          </w:tcPr>
          <w:p w14:paraId="4707FCD0" w14:textId="77777777" w:rsidR="00002BFD" w:rsidRPr="00F27BBE" w:rsidRDefault="00002BFD" w:rsidP="00C20721">
            <w:pPr>
              <w:jc w:val="both"/>
            </w:pPr>
            <w:r w:rsidRPr="00F27BBE">
              <w:t>Получение документов в Управлении Федеральной службы государственной регистрации, кадастра и картографии по Новосибирской области</w:t>
            </w:r>
          </w:p>
        </w:tc>
        <w:tc>
          <w:tcPr>
            <w:tcW w:w="924" w:type="pct"/>
            <w:vAlign w:val="center"/>
          </w:tcPr>
          <w:p w14:paraId="187AA436" w14:textId="77777777" w:rsidR="00002BFD" w:rsidRPr="00F27BBE" w:rsidRDefault="00002BFD" w:rsidP="00C20721">
            <w:pPr>
              <w:jc w:val="center"/>
            </w:pPr>
            <w:r w:rsidRPr="00F27BBE">
              <w:t>10</w:t>
            </w:r>
          </w:p>
        </w:tc>
        <w:tc>
          <w:tcPr>
            <w:tcW w:w="576" w:type="pct"/>
            <w:vAlign w:val="center"/>
          </w:tcPr>
          <w:p w14:paraId="33FA6DA1" w14:textId="77777777" w:rsidR="00002BFD" w:rsidRPr="00F27BBE" w:rsidRDefault="00002BFD" w:rsidP="00C20721">
            <w:pPr>
              <w:jc w:val="center"/>
            </w:pPr>
            <w:r w:rsidRPr="00F27BBE">
              <w:t>16,33</w:t>
            </w:r>
          </w:p>
        </w:tc>
        <w:tc>
          <w:tcPr>
            <w:tcW w:w="970" w:type="pct"/>
            <w:vAlign w:val="center"/>
          </w:tcPr>
          <w:p w14:paraId="294C944E" w14:textId="77777777" w:rsidR="00002BFD" w:rsidRPr="00F27BBE" w:rsidRDefault="00002BFD" w:rsidP="00C20721">
            <w:pPr>
              <w:jc w:val="center"/>
            </w:pPr>
            <w:r w:rsidRPr="00F27BBE">
              <w:t>20</w:t>
            </w:r>
          </w:p>
        </w:tc>
      </w:tr>
      <w:tr w:rsidR="00002BFD" w:rsidRPr="00F27BBE" w14:paraId="5EC3A252" w14:textId="77777777" w:rsidTr="00002BFD">
        <w:trPr>
          <w:trHeight w:val="20"/>
          <w:jc w:val="center"/>
        </w:trPr>
        <w:tc>
          <w:tcPr>
            <w:tcW w:w="293" w:type="pct"/>
            <w:vAlign w:val="center"/>
          </w:tcPr>
          <w:p w14:paraId="74F89E67" w14:textId="77777777" w:rsidR="00002BFD" w:rsidRPr="00F27BBE" w:rsidRDefault="00002BFD" w:rsidP="00C20721">
            <w:pPr>
              <w:rPr>
                <w:b/>
              </w:rPr>
            </w:pPr>
            <w:r w:rsidRPr="00F27BBE">
              <w:rPr>
                <w:b/>
              </w:rPr>
              <w:t>3</w:t>
            </w:r>
          </w:p>
        </w:tc>
        <w:tc>
          <w:tcPr>
            <w:tcW w:w="2237" w:type="pct"/>
          </w:tcPr>
          <w:p w14:paraId="00E1CF08" w14:textId="77777777" w:rsidR="00002BFD" w:rsidRPr="00F27BBE" w:rsidRDefault="00002BFD" w:rsidP="00C20721">
            <w:pPr>
              <w:jc w:val="both"/>
            </w:pPr>
            <w:r w:rsidRPr="00F27BBE">
              <w:t>Отправление документов почтовой службой</w:t>
            </w:r>
          </w:p>
        </w:tc>
        <w:tc>
          <w:tcPr>
            <w:tcW w:w="924" w:type="pct"/>
            <w:vAlign w:val="center"/>
          </w:tcPr>
          <w:p w14:paraId="71D011E3" w14:textId="77777777" w:rsidR="00002BFD" w:rsidRPr="00F27BBE" w:rsidRDefault="00002BFD" w:rsidP="00C20721">
            <w:pPr>
              <w:jc w:val="center"/>
            </w:pPr>
            <w:r w:rsidRPr="00F27BBE">
              <w:t>0</w:t>
            </w:r>
          </w:p>
        </w:tc>
        <w:tc>
          <w:tcPr>
            <w:tcW w:w="576" w:type="pct"/>
            <w:vAlign w:val="center"/>
          </w:tcPr>
          <w:p w14:paraId="564B2335" w14:textId="77777777" w:rsidR="00002BFD" w:rsidRPr="00F27BBE" w:rsidRDefault="00002BFD" w:rsidP="00C20721">
            <w:pPr>
              <w:jc w:val="center"/>
            </w:pPr>
            <w:r w:rsidRPr="00F27BBE">
              <w:t>0</w:t>
            </w:r>
          </w:p>
        </w:tc>
        <w:tc>
          <w:tcPr>
            <w:tcW w:w="970" w:type="pct"/>
            <w:vAlign w:val="center"/>
          </w:tcPr>
          <w:p w14:paraId="1B92834B" w14:textId="77777777" w:rsidR="00002BFD" w:rsidRPr="00F27BBE" w:rsidRDefault="00002BFD" w:rsidP="00C20721">
            <w:pPr>
              <w:jc w:val="center"/>
            </w:pPr>
            <w:r w:rsidRPr="00F27BBE">
              <w:t>0</w:t>
            </w:r>
          </w:p>
        </w:tc>
      </w:tr>
      <w:tr w:rsidR="00002BFD" w:rsidRPr="00F27BBE" w14:paraId="68151024" w14:textId="77777777" w:rsidTr="00002BFD">
        <w:trPr>
          <w:trHeight w:val="20"/>
          <w:jc w:val="center"/>
        </w:trPr>
        <w:tc>
          <w:tcPr>
            <w:tcW w:w="293" w:type="pct"/>
            <w:vAlign w:val="center"/>
          </w:tcPr>
          <w:p w14:paraId="123707F9" w14:textId="77777777" w:rsidR="00002BFD" w:rsidRPr="00F27BBE" w:rsidRDefault="00002BFD" w:rsidP="00C20721">
            <w:pPr>
              <w:rPr>
                <w:b/>
              </w:rPr>
            </w:pPr>
            <w:r w:rsidRPr="00F27BBE">
              <w:rPr>
                <w:b/>
              </w:rPr>
              <w:t>4</w:t>
            </w:r>
          </w:p>
        </w:tc>
        <w:tc>
          <w:tcPr>
            <w:tcW w:w="2237" w:type="pct"/>
          </w:tcPr>
          <w:p w14:paraId="64398950" w14:textId="77777777" w:rsidR="00002BFD" w:rsidRPr="00F27BBE" w:rsidRDefault="00002BFD" w:rsidP="00C20721">
            <w:r w:rsidRPr="00F27BBE">
              <w:t>Услуги нотариуса</w:t>
            </w:r>
          </w:p>
        </w:tc>
        <w:tc>
          <w:tcPr>
            <w:tcW w:w="924" w:type="pct"/>
            <w:vAlign w:val="center"/>
          </w:tcPr>
          <w:p w14:paraId="0E55A233" w14:textId="77777777" w:rsidR="00002BFD" w:rsidRPr="00F27BBE" w:rsidRDefault="00002BFD" w:rsidP="00C20721">
            <w:pPr>
              <w:jc w:val="center"/>
            </w:pPr>
            <w:r w:rsidRPr="00F27BBE">
              <w:t>1</w:t>
            </w:r>
          </w:p>
        </w:tc>
        <w:tc>
          <w:tcPr>
            <w:tcW w:w="576" w:type="pct"/>
            <w:vAlign w:val="center"/>
          </w:tcPr>
          <w:p w14:paraId="063C33BB" w14:textId="77777777" w:rsidR="00002BFD" w:rsidRPr="00F27BBE" w:rsidRDefault="00002BFD" w:rsidP="00C20721">
            <w:pPr>
              <w:jc w:val="center"/>
            </w:pPr>
            <w:r w:rsidRPr="00F27BBE">
              <w:t>1</w:t>
            </w:r>
          </w:p>
        </w:tc>
        <w:tc>
          <w:tcPr>
            <w:tcW w:w="970" w:type="pct"/>
            <w:vAlign w:val="center"/>
          </w:tcPr>
          <w:p w14:paraId="4E993F0F" w14:textId="77777777" w:rsidR="00002BFD" w:rsidRPr="00F27BBE" w:rsidRDefault="00002BFD" w:rsidP="00C20721">
            <w:pPr>
              <w:jc w:val="center"/>
            </w:pPr>
            <w:r w:rsidRPr="00F27BBE">
              <w:t>1</w:t>
            </w:r>
          </w:p>
        </w:tc>
      </w:tr>
      <w:tr w:rsidR="00002BFD" w:rsidRPr="00F27BBE" w14:paraId="55C8B467" w14:textId="77777777" w:rsidTr="00002BFD">
        <w:trPr>
          <w:trHeight w:val="20"/>
          <w:jc w:val="center"/>
        </w:trPr>
        <w:tc>
          <w:tcPr>
            <w:tcW w:w="293" w:type="pct"/>
            <w:vAlign w:val="center"/>
          </w:tcPr>
          <w:p w14:paraId="0B193249" w14:textId="77777777" w:rsidR="00002BFD" w:rsidRPr="00F27BBE" w:rsidRDefault="00002BFD" w:rsidP="00C20721">
            <w:pPr>
              <w:rPr>
                <w:b/>
              </w:rPr>
            </w:pPr>
            <w:r w:rsidRPr="00F27BBE">
              <w:rPr>
                <w:b/>
              </w:rPr>
              <w:t>5</w:t>
            </w:r>
          </w:p>
        </w:tc>
        <w:tc>
          <w:tcPr>
            <w:tcW w:w="2237" w:type="pct"/>
          </w:tcPr>
          <w:p w14:paraId="60AAE200" w14:textId="77777777" w:rsidR="00002BFD" w:rsidRPr="00F27BBE" w:rsidRDefault="00002BFD" w:rsidP="00C20721">
            <w:r w:rsidRPr="00F27BBE">
              <w:t>Оформление лицензии в Министерстве промышленности, торговли и развития предпринимательства Новосибирской области</w:t>
            </w:r>
          </w:p>
        </w:tc>
        <w:tc>
          <w:tcPr>
            <w:tcW w:w="924" w:type="pct"/>
            <w:vAlign w:val="center"/>
          </w:tcPr>
          <w:p w14:paraId="16ACFEC8" w14:textId="77777777" w:rsidR="00002BFD" w:rsidRPr="00F27BBE" w:rsidRDefault="00002BFD" w:rsidP="00C20721">
            <w:pPr>
              <w:jc w:val="center"/>
            </w:pPr>
            <w:r w:rsidRPr="00F27BBE">
              <w:t>20</w:t>
            </w:r>
          </w:p>
        </w:tc>
        <w:tc>
          <w:tcPr>
            <w:tcW w:w="576" w:type="pct"/>
            <w:vAlign w:val="center"/>
          </w:tcPr>
          <w:p w14:paraId="05B6FDE6" w14:textId="77777777" w:rsidR="00002BFD" w:rsidRPr="00F27BBE" w:rsidRDefault="00002BFD" w:rsidP="00C20721">
            <w:pPr>
              <w:jc w:val="center"/>
            </w:pPr>
            <w:r w:rsidRPr="00F27BBE">
              <w:t>28,33</w:t>
            </w:r>
          </w:p>
        </w:tc>
        <w:tc>
          <w:tcPr>
            <w:tcW w:w="970" w:type="pct"/>
            <w:vAlign w:val="center"/>
          </w:tcPr>
          <w:p w14:paraId="58371FB8" w14:textId="77777777" w:rsidR="00002BFD" w:rsidRPr="00F27BBE" w:rsidRDefault="00002BFD" w:rsidP="00C20721">
            <w:pPr>
              <w:jc w:val="center"/>
            </w:pPr>
            <w:r w:rsidRPr="00F27BBE">
              <w:t>30</w:t>
            </w:r>
          </w:p>
        </w:tc>
      </w:tr>
      <w:tr w:rsidR="00002BFD" w:rsidRPr="00F27BBE" w14:paraId="0D7713F6" w14:textId="77777777" w:rsidTr="00002BFD">
        <w:trPr>
          <w:trHeight w:val="20"/>
          <w:jc w:val="center"/>
        </w:trPr>
        <w:tc>
          <w:tcPr>
            <w:tcW w:w="293" w:type="pct"/>
            <w:vAlign w:val="center"/>
          </w:tcPr>
          <w:p w14:paraId="0FBDB61A" w14:textId="77777777" w:rsidR="00002BFD" w:rsidRPr="00F27BBE" w:rsidRDefault="00002BFD" w:rsidP="00C20721">
            <w:pPr>
              <w:jc w:val="center"/>
              <w:rPr>
                <w:b/>
              </w:rPr>
            </w:pPr>
          </w:p>
        </w:tc>
        <w:tc>
          <w:tcPr>
            <w:tcW w:w="2237" w:type="pct"/>
            <w:vAlign w:val="center"/>
          </w:tcPr>
          <w:p w14:paraId="7BFFBF62" w14:textId="77777777" w:rsidR="00002BFD" w:rsidRPr="00F27BBE" w:rsidRDefault="00002BFD" w:rsidP="00C20721">
            <w:pPr>
              <w:jc w:val="center"/>
              <w:rPr>
                <w:b/>
              </w:rPr>
            </w:pPr>
            <w:r w:rsidRPr="00F27BBE">
              <w:rPr>
                <w:b/>
              </w:rPr>
              <w:t>Итого:</w:t>
            </w:r>
          </w:p>
        </w:tc>
        <w:tc>
          <w:tcPr>
            <w:tcW w:w="924" w:type="pct"/>
            <w:vAlign w:val="bottom"/>
          </w:tcPr>
          <w:p w14:paraId="1D5E1ECB" w14:textId="77777777" w:rsidR="00002BFD" w:rsidRPr="00F27BBE" w:rsidRDefault="00002BFD" w:rsidP="00C20721">
            <w:pPr>
              <w:jc w:val="center"/>
              <w:rPr>
                <w:b/>
              </w:rPr>
            </w:pPr>
            <w:r w:rsidRPr="00F27BBE">
              <w:rPr>
                <w:b/>
              </w:rPr>
              <w:t>33</w:t>
            </w:r>
          </w:p>
        </w:tc>
        <w:tc>
          <w:tcPr>
            <w:tcW w:w="576" w:type="pct"/>
            <w:vAlign w:val="bottom"/>
          </w:tcPr>
          <w:p w14:paraId="3ED025E4" w14:textId="77777777" w:rsidR="00002BFD" w:rsidRPr="00F27BBE" w:rsidRDefault="00002BFD" w:rsidP="00C20721">
            <w:pPr>
              <w:jc w:val="center"/>
              <w:rPr>
                <w:b/>
              </w:rPr>
            </w:pPr>
            <w:r w:rsidRPr="00F27BBE">
              <w:rPr>
                <w:b/>
              </w:rPr>
              <w:t>49,86</w:t>
            </w:r>
          </w:p>
        </w:tc>
        <w:tc>
          <w:tcPr>
            <w:tcW w:w="970" w:type="pct"/>
            <w:vAlign w:val="bottom"/>
          </w:tcPr>
          <w:p w14:paraId="524A74FE" w14:textId="77777777" w:rsidR="00002BFD" w:rsidRPr="00F27BBE" w:rsidRDefault="00002BFD" w:rsidP="00C20721">
            <w:pPr>
              <w:jc w:val="center"/>
              <w:rPr>
                <w:b/>
              </w:rPr>
            </w:pPr>
            <w:r w:rsidRPr="00F27BBE">
              <w:rPr>
                <w:b/>
              </w:rPr>
              <w:t>56</w:t>
            </w:r>
          </w:p>
        </w:tc>
      </w:tr>
    </w:tbl>
    <w:p w14:paraId="2C45761F" w14:textId="77777777" w:rsidR="00002BFD" w:rsidRPr="00F27BBE" w:rsidRDefault="003524DB" w:rsidP="00C20721">
      <w:pPr>
        <w:spacing w:before="120" w:line="360" w:lineRule="auto"/>
        <w:ind w:firstLine="709"/>
        <w:jc w:val="both"/>
        <w:rPr>
          <w:sz w:val="28"/>
          <w:szCs w:val="28"/>
        </w:rPr>
      </w:pPr>
      <w:r w:rsidRPr="00F27BBE">
        <w:rPr>
          <w:sz w:val="28"/>
          <w:szCs w:val="28"/>
        </w:rPr>
        <w:lastRenderedPageBreak/>
        <w:t>Согласно данным табл. 58</w:t>
      </w:r>
      <w:r w:rsidR="00002BFD" w:rsidRPr="00F27BBE">
        <w:rPr>
          <w:sz w:val="28"/>
          <w:szCs w:val="28"/>
        </w:rPr>
        <w:t>, наибольшее количество времени затрачено заявителями при оформлении лицензии в Министерстве промышленности, торговли и развития предпринимательства Новосибирской области – 30 дней.</w:t>
      </w:r>
    </w:p>
    <w:p w14:paraId="7FD14E1D" w14:textId="77777777" w:rsidR="00002BFD" w:rsidRPr="00F27BBE" w:rsidRDefault="00002BFD" w:rsidP="00C20721">
      <w:pPr>
        <w:spacing w:line="360" w:lineRule="auto"/>
        <w:ind w:firstLine="709"/>
        <w:jc w:val="both"/>
        <w:rPr>
          <w:sz w:val="28"/>
          <w:szCs w:val="28"/>
        </w:rPr>
      </w:pPr>
      <w:r w:rsidRPr="00F27BBE">
        <w:rPr>
          <w:sz w:val="28"/>
          <w:szCs w:val="28"/>
        </w:rPr>
        <w:t xml:space="preserve">По результатам прошлогоднего мониторинга было определено, что временные затраты заявителей варьируются от 40 до 135 дня и составляют в среднем 75,13 дней. </w:t>
      </w:r>
    </w:p>
    <w:p w14:paraId="1BAE99FC" w14:textId="77777777" w:rsidR="00002BFD" w:rsidRPr="00F27BBE" w:rsidRDefault="00002BFD" w:rsidP="00C20721">
      <w:pPr>
        <w:spacing w:line="360" w:lineRule="auto"/>
        <w:ind w:firstLine="709"/>
        <w:jc w:val="both"/>
        <w:rPr>
          <w:sz w:val="28"/>
          <w:szCs w:val="28"/>
        </w:rPr>
      </w:pPr>
      <w:r w:rsidRPr="00F27BBE">
        <w:rPr>
          <w:sz w:val="28"/>
          <w:szCs w:val="28"/>
        </w:rPr>
        <w:t xml:space="preserve">В таблице </w:t>
      </w:r>
      <w:r w:rsidR="003524DB" w:rsidRPr="00F27BBE">
        <w:rPr>
          <w:sz w:val="28"/>
          <w:szCs w:val="28"/>
        </w:rPr>
        <w:t>59</w:t>
      </w:r>
      <w:r w:rsidRPr="00F27BBE">
        <w:rPr>
          <w:sz w:val="28"/>
          <w:szCs w:val="28"/>
        </w:rPr>
        <w:t xml:space="preserve"> представлена структура временных затрат заявителей при получении государственной услуги по итогам мониторинга 2013 года.</w:t>
      </w:r>
    </w:p>
    <w:p w14:paraId="14561E4F" w14:textId="77777777" w:rsidR="00002BFD" w:rsidRPr="00F27BBE" w:rsidRDefault="00002BFD" w:rsidP="00C20721">
      <w:pPr>
        <w:pStyle w:val="af6"/>
        <w:spacing w:line="360" w:lineRule="auto"/>
        <w:jc w:val="both"/>
        <w:rPr>
          <w:b w:val="0"/>
          <w:sz w:val="28"/>
          <w:szCs w:val="28"/>
        </w:rPr>
      </w:pPr>
      <w:r w:rsidRPr="00F27BBE">
        <w:rPr>
          <w:b w:val="0"/>
          <w:sz w:val="28"/>
          <w:szCs w:val="28"/>
        </w:rPr>
        <w:t xml:space="preserve">Таблица </w:t>
      </w:r>
      <w:r w:rsidR="003524DB" w:rsidRPr="00F27BBE">
        <w:rPr>
          <w:b w:val="0"/>
          <w:sz w:val="28"/>
          <w:szCs w:val="28"/>
        </w:rPr>
        <w:t>59</w:t>
      </w:r>
      <w:r w:rsidRPr="00F27BBE">
        <w:rPr>
          <w:b w:val="0"/>
          <w:sz w:val="28"/>
          <w:szCs w:val="28"/>
        </w:rPr>
        <w:t xml:space="preserve"> – Структура временных затрат заявителей при получении государственной услуги по итогам мониторинга 2013 года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4567"/>
        <w:gridCol w:w="1768"/>
        <w:gridCol w:w="1103"/>
        <w:gridCol w:w="1856"/>
      </w:tblGrid>
      <w:tr w:rsidR="00002BFD" w:rsidRPr="00F27BBE" w14:paraId="3E77CFA2" w14:textId="77777777" w:rsidTr="00002BFD">
        <w:trPr>
          <w:trHeight w:val="20"/>
          <w:tblHeader/>
          <w:jc w:val="center"/>
        </w:trPr>
        <w:tc>
          <w:tcPr>
            <w:tcW w:w="370" w:type="pct"/>
            <w:vMerge w:val="restart"/>
            <w:vAlign w:val="center"/>
          </w:tcPr>
          <w:p w14:paraId="46D5744C" w14:textId="77777777" w:rsidR="00002BFD" w:rsidRPr="00F27BBE" w:rsidRDefault="00002BFD" w:rsidP="00C20721">
            <w:pPr>
              <w:jc w:val="center"/>
              <w:rPr>
                <w:b/>
              </w:rPr>
            </w:pPr>
            <w:r w:rsidRPr="00F27BBE">
              <w:rPr>
                <w:b/>
              </w:rPr>
              <w:t>№ п/п</w:t>
            </w:r>
          </w:p>
        </w:tc>
        <w:tc>
          <w:tcPr>
            <w:tcW w:w="2533" w:type="pct"/>
            <w:vMerge w:val="restart"/>
            <w:vAlign w:val="center"/>
          </w:tcPr>
          <w:p w14:paraId="05DB58E9" w14:textId="77777777" w:rsidR="00002BFD" w:rsidRPr="00F27BBE" w:rsidRDefault="00002BFD" w:rsidP="00C20721">
            <w:pPr>
              <w:jc w:val="center"/>
              <w:rPr>
                <w:b/>
              </w:rPr>
            </w:pPr>
            <w:r w:rsidRPr="00F27BBE">
              <w:rPr>
                <w:b/>
              </w:rPr>
              <w:t>Перечень процедур (обращений)</w:t>
            </w:r>
          </w:p>
        </w:tc>
        <w:tc>
          <w:tcPr>
            <w:tcW w:w="2098" w:type="pct"/>
            <w:gridSpan w:val="3"/>
            <w:vAlign w:val="center"/>
          </w:tcPr>
          <w:p w14:paraId="4AEE9931" w14:textId="77777777" w:rsidR="00002BFD" w:rsidRPr="00F27BBE" w:rsidRDefault="00002BFD" w:rsidP="00C20721">
            <w:pPr>
              <w:jc w:val="center"/>
              <w:rPr>
                <w:b/>
              </w:rPr>
            </w:pPr>
            <w:r w:rsidRPr="00F27BBE">
              <w:rPr>
                <w:b/>
              </w:rPr>
              <w:t>Количество дней, затраченных на процедуру</w:t>
            </w:r>
          </w:p>
        </w:tc>
      </w:tr>
      <w:tr w:rsidR="00002BFD" w:rsidRPr="00F27BBE" w14:paraId="2BD8C0F3" w14:textId="77777777" w:rsidTr="00002BFD">
        <w:trPr>
          <w:trHeight w:val="20"/>
          <w:tblHeader/>
          <w:jc w:val="center"/>
        </w:trPr>
        <w:tc>
          <w:tcPr>
            <w:tcW w:w="370" w:type="pct"/>
            <w:vMerge/>
            <w:vAlign w:val="center"/>
          </w:tcPr>
          <w:p w14:paraId="156543BC" w14:textId="77777777" w:rsidR="00002BFD" w:rsidRPr="00F27BBE" w:rsidRDefault="00002BFD" w:rsidP="00C20721">
            <w:pPr>
              <w:jc w:val="center"/>
              <w:rPr>
                <w:b/>
              </w:rPr>
            </w:pPr>
          </w:p>
        </w:tc>
        <w:tc>
          <w:tcPr>
            <w:tcW w:w="2533" w:type="pct"/>
            <w:vMerge/>
            <w:vAlign w:val="center"/>
          </w:tcPr>
          <w:p w14:paraId="68E43A84" w14:textId="77777777" w:rsidR="00002BFD" w:rsidRPr="00F27BBE" w:rsidRDefault="00002BFD" w:rsidP="00C20721">
            <w:pPr>
              <w:jc w:val="center"/>
              <w:rPr>
                <w:b/>
              </w:rPr>
            </w:pPr>
          </w:p>
        </w:tc>
        <w:tc>
          <w:tcPr>
            <w:tcW w:w="713" w:type="pct"/>
            <w:vAlign w:val="center"/>
          </w:tcPr>
          <w:p w14:paraId="16A5D523" w14:textId="77777777" w:rsidR="00002BFD" w:rsidRPr="00F27BBE" w:rsidRDefault="00002BFD" w:rsidP="00C20721">
            <w:pPr>
              <w:jc w:val="center"/>
              <w:rPr>
                <w:b/>
              </w:rPr>
            </w:pPr>
            <w:r w:rsidRPr="00F27BBE">
              <w:rPr>
                <w:b/>
              </w:rPr>
              <w:t>Минимальное</w:t>
            </w:r>
          </w:p>
        </w:tc>
        <w:tc>
          <w:tcPr>
            <w:tcW w:w="662" w:type="pct"/>
          </w:tcPr>
          <w:p w14:paraId="72EE6ADD" w14:textId="77777777" w:rsidR="00002BFD" w:rsidRPr="00F27BBE" w:rsidRDefault="00002BFD" w:rsidP="00C20721">
            <w:pPr>
              <w:jc w:val="center"/>
              <w:rPr>
                <w:b/>
              </w:rPr>
            </w:pPr>
            <w:r w:rsidRPr="00F27BBE">
              <w:rPr>
                <w:b/>
              </w:rPr>
              <w:t>Среднее</w:t>
            </w:r>
          </w:p>
        </w:tc>
        <w:tc>
          <w:tcPr>
            <w:tcW w:w="723" w:type="pct"/>
          </w:tcPr>
          <w:p w14:paraId="3F86A79B" w14:textId="77777777" w:rsidR="00002BFD" w:rsidRPr="00F27BBE" w:rsidRDefault="00002BFD" w:rsidP="00C20721">
            <w:pPr>
              <w:jc w:val="center"/>
              <w:rPr>
                <w:b/>
              </w:rPr>
            </w:pPr>
            <w:r w:rsidRPr="00F27BBE">
              <w:rPr>
                <w:b/>
              </w:rPr>
              <w:t>Максимальное</w:t>
            </w:r>
          </w:p>
        </w:tc>
      </w:tr>
      <w:tr w:rsidR="00002BFD" w:rsidRPr="00F27BBE" w14:paraId="2FFC96AA" w14:textId="77777777" w:rsidTr="00002BFD">
        <w:trPr>
          <w:trHeight w:val="20"/>
          <w:jc w:val="center"/>
        </w:trPr>
        <w:tc>
          <w:tcPr>
            <w:tcW w:w="370" w:type="pct"/>
            <w:vAlign w:val="center"/>
          </w:tcPr>
          <w:p w14:paraId="356EE360" w14:textId="77777777" w:rsidR="00002BFD" w:rsidRPr="00F27BBE" w:rsidRDefault="00002BFD" w:rsidP="00C20721">
            <w:pPr>
              <w:rPr>
                <w:b/>
              </w:rPr>
            </w:pPr>
            <w:r w:rsidRPr="00F27BBE">
              <w:rPr>
                <w:b/>
              </w:rPr>
              <w:t>1</w:t>
            </w:r>
          </w:p>
        </w:tc>
        <w:tc>
          <w:tcPr>
            <w:tcW w:w="2533" w:type="pct"/>
          </w:tcPr>
          <w:p w14:paraId="7A159D15" w14:textId="77777777" w:rsidR="00002BFD" w:rsidRPr="00F27BBE" w:rsidRDefault="00002BFD" w:rsidP="00C20721">
            <w:pPr>
              <w:autoSpaceDE w:val="0"/>
              <w:autoSpaceDN w:val="0"/>
              <w:adjustRightInd w:val="0"/>
              <w:jc w:val="both"/>
            </w:pPr>
            <w:r w:rsidRPr="00F27BBE">
              <w:t>Получение документов в Управлении Федеральной налоговой службы по Новосибирской области</w:t>
            </w:r>
          </w:p>
        </w:tc>
        <w:tc>
          <w:tcPr>
            <w:tcW w:w="713" w:type="pct"/>
            <w:vAlign w:val="center"/>
          </w:tcPr>
          <w:p w14:paraId="2A382C36" w14:textId="77777777" w:rsidR="00002BFD" w:rsidRPr="00F27BBE" w:rsidRDefault="00002BFD" w:rsidP="00C20721">
            <w:pPr>
              <w:jc w:val="center"/>
            </w:pPr>
            <w:r w:rsidRPr="00F27BBE">
              <w:t>1</w:t>
            </w:r>
          </w:p>
        </w:tc>
        <w:tc>
          <w:tcPr>
            <w:tcW w:w="662" w:type="pct"/>
            <w:vAlign w:val="center"/>
          </w:tcPr>
          <w:p w14:paraId="4804D794" w14:textId="77777777" w:rsidR="00002BFD" w:rsidRPr="00F27BBE" w:rsidRDefault="00002BFD" w:rsidP="00C20721">
            <w:pPr>
              <w:jc w:val="center"/>
            </w:pPr>
            <w:r w:rsidRPr="00F27BBE">
              <w:t>1,5</w:t>
            </w:r>
          </w:p>
        </w:tc>
        <w:tc>
          <w:tcPr>
            <w:tcW w:w="723" w:type="pct"/>
            <w:vAlign w:val="center"/>
          </w:tcPr>
          <w:p w14:paraId="7CCF18EF" w14:textId="77777777" w:rsidR="00002BFD" w:rsidRPr="00F27BBE" w:rsidRDefault="00002BFD" w:rsidP="00C20721">
            <w:pPr>
              <w:jc w:val="center"/>
            </w:pPr>
            <w:r w:rsidRPr="00F27BBE">
              <w:t>5</w:t>
            </w:r>
          </w:p>
        </w:tc>
      </w:tr>
      <w:tr w:rsidR="00002BFD" w:rsidRPr="00F27BBE" w14:paraId="189BF906" w14:textId="77777777" w:rsidTr="00002BFD">
        <w:trPr>
          <w:trHeight w:val="20"/>
          <w:jc w:val="center"/>
        </w:trPr>
        <w:tc>
          <w:tcPr>
            <w:tcW w:w="370" w:type="pct"/>
            <w:vAlign w:val="center"/>
          </w:tcPr>
          <w:p w14:paraId="082CCBC2" w14:textId="77777777" w:rsidR="00002BFD" w:rsidRPr="00F27BBE" w:rsidRDefault="00002BFD" w:rsidP="00C20721">
            <w:pPr>
              <w:rPr>
                <w:b/>
              </w:rPr>
            </w:pPr>
            <w:r w:rsidRPr="00F27BBE">
              <w:rPr>
                <w:b/>
              </w:rPr>
              <w:t>2</w:t>
            </w:r>
          </w:p>
        </w:tc>
        <w:tc>
          <w:tcPr>
            <w:tcW w:w="2533" w:type="pct"/>
          </w:tcPr>
          <w:p w14:paraId="39917658" w14:textId="77777777" w:rsidR="00002BFD" w:rsidRPr="00F27BBE" w:rsidRDefault="00002BFD" w:rsidP="00C20721">
            <w:pPr>
              <w:jc w:val="both"/>
            </w:pPr>
            <w:r w:rsidRPr="00F27BBE">
              <w:t>Получение документов в Управлении Федеральной службы государственной регистрации, кадастра и картографии по Новосибирской области</w:t>
            </w:r>
          </w:p>
        </w:tc>
        <w:tc>
          <w:tcPr>
            <w:tcW w:w="713" w:type="pct"/>
            <w:vAlign w:val="center"/>
          </w:tcPr>
          <w:p w14:paraId="1C75CF89" w14:textId="77777777" w:rsidR="00002BFD" w:rsidRPr="00F27BBE" w:rsidRDefault="00002BFD" w:rsidP="00C20721">
            <w:pPr>
              <w:jc w:val="center"/>
            </w:pPr>
            <w:r w:rsidRPr="00F27BBE">
              <w:t>1</w:t>
            </w:r>
          </w:p>
        </w:tc>
        <w:tc>
          <w:tcPr>
            <w:tcW w:w="662" w:type="pct"/>
            <w:vAlign w:val="center"/>
          </w:tcPr>
          <w:p w14:paraId="6EA76BC5" w14:textId="77777777" w:rsidR="00002BFD" w:rsidRPr="00F27BBE" w:rsidRDefault="00002BFD" w:rsidP="00C20721">
            <w:pPr>
              <w:jc w:val="center"/>
            </w:pPr>
            <w:r w:rsidRPr="00F27BBE">
              <w:t>2,09</w:t>
            </w:r>
          </w:p>
        </w:tc>
        <w:tc>
          <w:tcPr>
            <w:tcW w:w="723" w:type="pct"/>
            <w:vAlign w:val="center"/>
          </w:tcPr>
          <w:p w14:paraId="27DE5CD4" w14:textId="77777777" w:rsidR="00002BFD" w:rsidRPr="00F27BBE" w:rsidRDefault="00002BFD" w:rsidP="00C20721">
            <w:pPr>
              <w:jc w:val="center"/>
            </w:pPr>
            <w:r w:rsidRPr="00F27BBE">
              <w:t>10</w:t>
            </w:r>
          </w:p>
        </w:tc>
      </w:tr>
      <w:tr w:rsidR="00002BFD" w:rsidRPr="00F27BBE" w14:paraId="165E62E0" w14:textId="77777777" w:rsidTr="00002BFD">
        <w:trPr>
          <w:trHeight w:val="20"/>
          <w:jc w:val="center"/>
        </w:trPr>
        <w:tc>
          <w:tcPr>
            <w:tcW w:w="370" w:type="pct"/>
            <w:vAlign w:val="center"/>
          </w:tcPr>
          <w:p w14:paraId="32AD2403" w14:textId="77777777" w:rsidR="00002BFD" w:rsidRPr="00F27BBE" w:rsidRDefault="00002BFD" w:rsidP="00C20721">
            <w:pPr>
              <w:rPr>
                <w:b/>
              </w:rPr>
            </w:pPr>
            <w:r w:rsidRPr="00F27BBE">
              <w:rPr>
                <w:b/>
              </w:rPr>
              <w:t>3</w:t>
            </w:r>
          </w:p>
        </w:tc>
        <w:tc>
          <w:tcPr>
            <w:tcW w:w="2533" w:type="pct"/>
          </w:tcPr>
          <w:p w14:paraId="374B4FD9" w14:textId="77777777" w:rsidR="00002BFD" w:rsidRPr="00F27BBE" w:rsidRDefault="00002BFD" w:rsidP="00C20721">
            <w:pPr>
              <w:jc w:val="both"/>
            </w:pPr>
            <w:r w:rsidRPr="00F27BBE">
              <w:t>Отправление документов почтовой службой</w:t>
            </w:r>
          </w:p>
        </w:tc>
        <w:tc>
          <w:tcPr>
            <w:tcW w:w="713" w:type="pct"/>
            <w:vAlign w:val="center"/>
          </w:tcPr>
          <w:p w14:paraId="5F42F99E" w14:textId="77777777" w:rsidR="00002BFD" w:rsidRPr="00F27BBE" w:rsidRDefault="00002BFD" w:rsidP="00C20721">
            <w:pPr>
              <w:jc w:val="center"/>
            </w:pPr>
            <w:r w:rsidRPr="00F27BBE">
              <w:t>0</w:t>
            </w:r>
          </w:p>
        </w:tc>
        <w:tc>
          <w:tcPr>
            <w:tcW w:w="662" w:type="pct"/>
            <w:vAlign w:val="center"/>
          </w:tcPr>
          <w:p w14:paraId="276F0EAC" w14:textId="77777777" w:rsidR="00002BFD" w:rsidRPr="00F27BBE" w:rsidRDefault="00002BFD" w:rsidP="00C20721">
            <w:pPr>
              <w:jc w:val="center"/>
            </w:pPr>
            <w:r w:rsidRPr="00F27BBE">
              <w:t>0</w:t>
            </w:r>
          </w:p>
        </w:tc>
        <w:tc>
          <w:tcPr>
            <w:tcW w:w="723" w:type="pct"/>
            <w:vAlign w:val="center"/>
          </w:tcPr>
          <w:p w14:paraId="6A92A204" w14:textId="77777777" w:rsidR="00002BFD" w:rsidRPr="00F27BBE" w:rsidRDefault="00002BFD" w:rsidP="00C20721">
            <w:pPr>
              <w:jc w:val="center"/>
            </w:pPr>
            <w:r w:rsidRPr="00F27BBE">
              <w:t>0</w:t>
            </w:r>
          </w:p>
        </w:tc>
      </w:tr>
      <w:tr w:rsidR="00002BFD" w:rsidRPr="00F27BBE" w14:paraId="5D24B10D" w14:textId="77777777" w:rsidTr="00002BFD">
        <w:trPr>
          <w:trHeight w:val="20"/>
          <w:jc w:val="center"/>
        </w:trPr>
        <w:tc>
          <w:tcPr>
            <w:tcW w:w="370" w:type="pct"/>
            <w:vAlign w:val="center"/>
          </w:tcPr>
          <w:p w14:paraId="3E03E2AC" w14:textId="77777777" w:rsidR="00002BFD" w:rsidRPr="00F27BBE" w:rsidRDefault="00002BFD" w:rsidP="00C20721">
            <w:pPr>
              <w:rPr>
                <w:b/>
              </w:rPr>
            </w:pPr>
            <w:r w:rsidRPr="00F27BBE">
              <w:rPr>
                <w:b/>
              </w:rPr>
              <w:t>4</w:t>
            </w:r>
          </w:p>
        </w:tc>
        <w:tc>
          <w:tcPr>
            <w:tcW w:w="2533" w:type="pct"/>
          </w:tcPr>
          <w:p w14:paraId="361BBC46" w14:textId="77777777" w:rsidR="00002BFD" w:rsidRPr="00F27BBE" w:rsidRDefault="00002BFD" w:rsidP="00C20721">
            <w:r w:rsidRPr="00F27BBE">
              <w:t>Услуги нотариуса</w:t>
            </w:r>
          </w:p>
        </w:tc>
        <w:tc>
          <w:tcPr>
            <w:tcW w:w="713" w:type="pct"/>
            <w:vAlign w:val="center"/>
          </w:tcPr>
          <w:p w14:paraId="61129076" w14:textId="77777777" w:rsidR="00002BFD" w:rsidRPr="00F27BBE" w:rsidRDefault="00002BFD" w:rsidP="00C20721">
            <w:pPr>
              <w:jc w:val="center"/>
            </w:pPr>
            <w:r w:rsidRPr="00F27BBE">
              <w:t>1</w:t>
            </w:r>
          </w:p>
        </w:tc>
        <w:tc>
          <w:tcPr>
            <w:tcW w:w="662" w:type="pct"/>
            <w:vAlign w:val="center"/>
          </w:tcPr>
          <w:p w14:paraId="203CE034" w14:textId="77777777" w:rsidR="00002BFD" w:rsidRPr="00F27BBE" w:rsidRDefault="00002BFD" w:rsidP="00C20721">
            <w:pPr>
              <w:jc w:val="center"/>
            </w:pPr>
            <w:r w:rsidRPr="00F27BBE">
              <w:t>1</w:t>
            </w:r>
          </w:p>
        </w:tc>
        <w:tc>
          <w:tcPr>
            <w:tcW w:w="723" w:type="pct"/>
            <w:vAlign w:val="center"/>
          </w:tcPr>
          <w:p w14:paraId="5A71DC7E" w14:textId="77777777" w:rsidR="00002BFD" w:rsidRPr="00F27BBE" w:rsidRDefault="00002BFD" w:rsidP="00C20721">
            <w:pPr>
              <w:jc w:val="center"/>
            </w:pPr>
            <w:r w:rsidRPr="00F27BBE">
              <w:t>1</w:t>
            </w:r>
          </w:p>
        </w:tc>
      </w:tr>
      <w:tr w:rsidR="00002BFD" w:rsidRPr="00F27BBE" w14:paraId="2DEE3DB1" w14:textId="77777777" w:rsidTr="00002BFD">
        <w:trPr>
          <w:trHeight w:val="20"/>
          <w:jc w:val="center"/>
        </w:trPr>
        <w:tc>
          <w:tcPr>
            <w:tcW w:w="370" w:type="pct"/>
            <w:vAlign w:val="center"/>
          </w:tcPr>
          <w:p w14:paraId="63A93369" w14:textId="77777777" w:rsidR="00002BFD" w:rsidRPr="00F27BBE" w:rsidRDefault="00002BFD" w:rsidP="00C20721">
            <w:pPr>
              <w:rPr>
                <w:b/>
              </w:rPr>
            </w:pPr>
            <w:r w:rsidRPr="00F27BBE">
              <w:rPr>
                <w:b/>
              </w:rPr>
              <w:t>5</w:t>
            </w:r>
          </w:p>
        </w:tc>
        <w:tc>
          <w:tcPr>
            <w:tcW w:w="2533" w:type="pct"/>
          </w:tcPr>
          <w:p w14:paraId="6D262E5D" w14:textId="77777777" w:rsidR="00002BFD" w:rsidRPr="00F27BBE" w:rsidRDefault="00002BFD" w:rsidP="00C20721">
            <w:r w:rsidRPr="00F27BBE">
              <w:t>Оформление лицензии в Министерстве промышленности, торговли и развития предпринимательства Новосибирской области</w:t>
            </w:r>
          </w:p>
        </w:tc>
        <w:tc>
          <w:tcPr>
            <w:tcW w:w="713" w:type="pct"/>
            <w:vAlign w:val="center"/>
          </w:tcPr>
          <w:p w14:paraId="6CCDA336" w14:textId="77777777" w:rsidR="00002BFD" w:rsidRPr="00F27BBE" w:rsidRDefault="00002BFD" w:rsidP="00C20721">
            <w:pPr>
              <w:jc w:val="center"/>
            </w:pPr>
            <w:r w:rsidRPr="00F27BBE">
              <w:t>14</w:t>
            </w:r>
          </w:p>
        </w:tc>
        <w:tc>
          <w:tcPr>
            <w:tcW w:w="662" w:type="pct"/>
            <w:vAlign w:val="center"/>
          </w:tcPr>
          <w:p w14:paraId="27FB5185" w14:textId="77777777" w:rsidR="00002BFD" w:rsidRPr="00F27BBE" w:rsidRDefault="00002BFD" w:rsidP="00C20721">
            <w:pPr>
              <w:jc w:val="center"/>
            </w:pPr>
            <w:r w:rsidRPr="00F27BBE">
              <w:t>30,38</w:t>
            </w:r>
          </w:p>
        </w:tc>
        <w:tc>
          <w:tcPr>
            <w:tcW w:w="723" w:type="pct"/>
            <w:vAlign w:val="center"/>
          </w:tcPr>
          <w:p w14:paraId="6F731B61" w14:textId="77777777" w:rsidR="00002BFD" w:rsidRPr="00F27BBE" w:rsidRDefault="00002BFD" w:rsidP="00C20721">
            <w:pPr>
              <w:jc w:val="center"/>
            </w:pPr>
            <w:r w:rsidRPr="00F27BBE">
              <w:t>45</w:t>
            </w:r>
          </w:p>
        </w:tc>
      </w:tr>
      <w:tr w:rsidR="00002BFD" w:rsidRPr="00F27BBE" w14:paraId="3B8709F4" w14:textId="77777777" w:rsidTr="00002BFD">
        <w:trPr>
          <w:trHeight w:val="20"/>
          <w:jc w:val="center"/>
        </w:trPr>
        <w:tc>
          <w:tcPr>
            <w:tcW w:w="370" w:type="pct"/>
            <w:vAlign w:val="center"/>
          </w:tcPr>
          <w:p w14:paraId="27C1870B" w14:textId="77777777" w:rsidR="00002BFD" w:rsidRPr="00F27BBE" w:rsidRDefault="00002BFD" w:rsidP="00C20721">
            <w:pPr>
              <w:rPr>
                <w:b/>
              </w:rPr>
            </w:pPr>
            <w:r w:rsidRPr="00F27BBE">
              <w:rPr>
                <w:b/>
              </w:rPr>
              <w:t>6</w:t>
            </w:r>
          </w:p>
        </w:tc>
        <w:tc>
          <w:tcPr>
            <w:tcW w:w="2533" w:type="pct"/>
          </w:tcPr>
          <w:p w14:paraId="46667F5F" w14:textId="77777777" w:rsidR="00002BFD" w:rsidRPr="00F27BBE" w:rsidRDefault="00002BFD" w:rsidP="00C20721">
            <w:r w:rsidRPr="00F27BBE">
              <w:t>Получение документов в НЦСМ</w:t>
            </w:r>
          </w:p>
        </w:tc>
        <w:tc>
          <w:tcPr>
            <w:tcW w:w="713" w:type="pct"/>
            <w:vAlign w:val="center"/>
          </w:tcPr>
          <w:p w14:paraId="65313933" w14:textId="77777777" w:rsidR="00002BFD" w:rsidRPr="00F27BBE" w:rsidRDefault="00002BFD" w:rsidP="00C20721">
            <w:pPr>
              <w:jc w:val="center"/>
            </w:pPr>
            <w:r w:rsidRPr="00F27BBE">
              <w:t>8</w:t>
            </w:r>
          </w:p>
        </w:tc>
        <w:tc>
          <w:tcPr>
            <w:tcW w:w="662" w:type="pct"/>
            <w:vAlign w:val="center"/>
          </w:tcPr>
          <w:p w14:paraId="2C6C43A1" w14:textId="77777777" w:rsidR="00002BFD" w:rsidRPr="00F27BBE" w:rsidRDefault="00002BFD" w:rsidP="00C20721">
            <w:pPr>
              <w:jc w:val="center"/>
            </w:pPr>
            <w:r w:rsidRPr="00F27BBE">
              <w:t>10,83</w:t>
            </w:r>
          </w:p>
        </w:tc>
        <w:tc>
          <w:tcPr>
            <w:tcW w:w="723" w:type="pct"/>
            <w:vAlign w:val="center"/>
          </w:tcPr>
          <w:p w14:paraId="506B32C2" w14:textId="77777777" w:rsidR="00002BFD" w:rsidRPr="00F27BBE" w:rsidRDefault="00002BFD" w:rsidP="00C20721">
            <w:pPr>
              <w:jc w:val="center"/>
            </w:pPr>
            <w:r w:rsidRPr="00F27BBE">
              <w:t>14</w:t>
            </w:r>
          </w:p>
        </w:tc>
      </w:tr>
      <w:tr w:rsidR="00002BFD" w:rsidRPr="00F27BBE" w14:paraId="7C21968F" w14:textId="77777777" w:rsidTr="00002BFD">
        <w:trPr>
          <w:trHeight w:val="20"/>
          <w:jc w:val="center"/>
        </w:trPr>
        <w:tc>
          <w:tcPr>
            <w:tcW w:w="370" w:type="pct"/>
            <w:vAlign w:val="center"/>
          </w:tcPr>
          <w:p w14:paraId="4695A870" w14:textId="77777777" w:rsidR="00002BFD" w:rsidRPr="00F27BBE" w:rsidRDefault="00002BFD" w:rsidP="00C20721">
            <w:pPr>
              <w:rPr>
                <w:b/>
              </w:rPr>
            </w:pPr>
            <w:r w:rsidRPr="00F27BBE">
              <w:rPr>
                <w:b/>
              </w:rPr>
              <w:t>7</w:t>
            </w:r>
          </w:p>
        </w:tc>
        <w:tc>
          <w:tcPr>
            <w:tcW w:w="2533" w:type="pct"/>
          </w:tcPr>
          <w:p w14:paraId="766B9F82" w14:textId="77777777" w:rsidR="00002BFD" w:rsidRPr="00F27BBE" w:rsidRDefault="00002BFD" w:rsidP="00C20721">
            <w:r w:rsidRPr="00F27BBE">
              <w:t>Получение документов в Учебном центре</w:t>
            </w:r>
          </w:p>
        </w:tc>
        <w:tc>
          <w:tcPr>
            <w:tcW w:w="713" w:type="pct"/>
            <w:vAlign w:val="center"/>
          </w:tcPr>
          <w:p w14:paraId="19D341BA" w14:textId="77777777" w:rsidR="00002BFD" w:rsidRPr="00F27BBE" w:rsidRDefault="00002BFD" w:rsidP="00C20721">
            <w:pPr>
              <w:jc w:val="center"/>
            </w:pPr>
            <w:r w:rsidRPr="00F27BBE">
              <w:t>15</w:t>
            </w:r>
          </w:p>
        </w:tc>
        <w:tc>
          <w:tcPr>
            <w:tcW w:w="662" w:type="pct"/>
            <w:vAlign w:val="center"/>
          </w:tcPr>
          <w:p w14:paraId="588D4E04" w14:textId="77777777" w:rsidR="00002BFD" w:rsidRPr="00F27BBE" w:rsidRDefault="00002BFD" w:rsidP="00C20721">
            <w:pPr>
              <w:jc w:val="center"/>
            </w:pPr>
            <w:r w:rsidRPr="00F27BBE">
              <w:t>29,33</w:t>
            </w:r>
          </w:p>
        </w:tc>
        <w:tc>
          <w:tcPr>
            <w:tcW w:w="723" w:type="pct"/>
            <w:vAlign w:val="center"/>
          </w:tcPr>
          <w:p w14:paraId="3FF6DA4D" w14:textId="77777777" w:rsidR="00002BFD" w:rsidRPr="00F27BBE" w:rsidRDefault="00002BFD" w:rsidP="00C20721">
            <w:pPr>
              <w:jc w:val="center"/>
            </w:pPr>
            <w:r w:rsidRPr="00F27BBE">
              <w:t>60</w:t>
            </w:r>
          </w:p>
        </w:tc>
      </w:tr>
      <w:tr w:rsidR="00002BFD" w:rsidRPr="00F27BBE" w14:paraId="78B32B19" w14:textId="77777777" w:rsidTr="00002BFD">
        <w:trPr>
          <w:trHeight w:val="20"/>
          <w:jc w:val="center"/>
        </w:trPr>
        <w:tc>
          <w:tcPr>
            <w:tcW w:w="370" w:type="pct"/>
            <w:vAlign w:val="center"/>
          </w:tcPr>
          <w:p w14:paraId="2F99DCF1" w14:textId="77777777" w:rsidR="00002BFD" w:rsidRPr="00F27BBE" w:rsidRDefault="00002BFD" w:rsidP="00C20721">
            <w:pPr>
              <w:jc w:val="center"/>
              <w:rPr>
                <w:b/>
              </w:rPr>
            </w:pPr>
          </w:p>
        </w:tc>
        <w:tc>
          <w:tcPr>
            <w:tcW w:w="2533" w:type="pct"/>
            <w:vAlign w:val="center"/>
          </w:tcPr>
          <w:p w14:paraId="3CBDE018" w14:textId="77777777" w:rsidR="00002BFD" w:rsidRPr="00F27BBE" w:rsidRDefault="00002BFD" w:rsidP="00C20721">
            <w:pPr>
              <w:jc w:val="center"/>
              <w:rPr>
                <w:b/>
              </w:rPr>
            </w:pPr>
            <w:r w:rsidRPr="00F27BBE">
              <w:rPr>
                <w:b/>
              </w:rPr>
              <w:t>Итого:</w:t>
            </w:r>
          </w:p>
        </w:tc>
        <w:tc>
          <w:tcPr>
            <w:tcW w:w="713" w:type="pct"/>
            <w:vAlign w:val="center"/>
          </w:tcPr>
          <w:p w14:paraId="5B4ACAB0" w14:textId="77777777" w:rsidR="00002BFD" w:rsidRPr="00F27BBE" w:rsidRDefault="00002BFD" w:rsidP="00C20721">
            <w:pPr>
              <w:jc w:val="center"/>
              <w:rPr>
                <w:b/>
              </w:rPr>
            </w:pPr>
            <w:r w:rsidRPr="00F27BBE">
              <w:rPr>
                <w:b/>
              </w:rPr>
              <w:t>40</w:t>
            </w:r>
          </w:p>
        </w:tc>
        <w:tc>
          <w:tcPr>
            <w:tcW w:w="662" w:type="pct"/>
            <w:vAlign w:val="center"/>
          </w:tcPr>
          <w:p w14:paraId="5F4EB733" w14:textId="77777777" w:rsidR="00002BFD" w:rsidRPr="00F27BBE" w:rsidRDefault="00002BFD" w:rsidP="00C20721">
            <w:pPr>
              <w:jc w:val="center"/>
              <w:rPr>
                <w:b/>
              </w:rPr>
            </w:pPr>
            <w:r w:rsidRPr="00F27BBE">
              <w:rPr>
                <w:b/>
              </w:rPr>
              <w:t>75,13</w:t>
            </w:r>
          </w:p>
        </w:tc>
        <w:tc>
          <w:tcPr>
            <w:tcW w:w="723" w:type="pct"/>
            <w:vAlign w:val="center"/>
          </w:tcPr>
          <w:p w14:paraId="69D703A1" w14:textId="77777777" w:rsidR="00002BFD" w:rsidRPr="00F27BBE" w:rsidRDefault="00002BFD" w:rsidP="00C20721">
            <w:pPr>
              <w:jc w:val="center"/>
              <w:rPr>
                <w:b/>
              </w:rPr>
            </w:pPr>
            <w:r w:rsidRPr="00F27BBE">
              <w:rPr>
                <w:b/>
              </w:rPr>
              <w:t>135</w:t>
            </w:r>
          </w:p>
        </w:tc>
      </w:tr>
    </w:tbl>
    <w:p w14:paraId="0C8968B4" w14:textId="77777777" w:rsidR="00002BFD" w:rsidRPr="00F27BBE" w:rsidRDefault="00002BFD" w:rsidP="00C20721"/>
    <w:p w14:paraId="0E82765E" w14:textId="77777777" w:rsidR="00002BFD" w:rsidRPr="00F27BBE" w:rsidRDefault="00002BFD" w:rsidP="00C20721">
      <w:pPr>
        <w:spacing w:line="360" w:lineRule="auto"/>
        <w:ind w:firstLine="709"/>
        <w:jc w:val="both"/>
        <w:rPr>
          <w:sz w:val="28"/>
          <w:szCs w:val="28"/>
        </w:rPr>
      </w:pPr>
      <w:r w:rsidRPr="00F27BBE">
        <w:rPr>
          <w:sz w:val="28"/>
          <w:szCs w:val="28"/>
        </w:rPr>
        <w:t xml:space="preserve">По мнению заявителей, оптимальным для получения исследуемой государственной услуги является срок от 20 до 30 дней (среднее значение – 26 дней). В 2013 году по оценкам заявителей оптимальным являлся срок от 14 до 30 дней (среднее значение – 26,44 дней). </w:t>
      </w:r>
    </w:p>
    <w:p w14:paraId="3E03B7BC" w14:textId="77777777" w:rsidR="00002BFD" w:rsidRPr="00F27BBE" w:rsidRDefault="00002BFD" w:rsidP="00C20721">
      <w:pPr>
        <w:spacing w:line="360" w:lineRule="auto"/>
        <w:ind w:firstLine="709"/>
        <w:jc w:val="both"/>
        <w:rPr>
          <w:sz w:val="28"/>
          <w:szCs w:val="28"/>
        </w:rPr>
      </w:pPr>
      <w:r w:rsidRPr="00F27BBE">
        <w:rPr>
          <w:sz w:val="28"/>
          <w:szCs w:val="28"/>
        </w:rPr>
        <w:t>Согласно административному регламенту предоставления государственной услуги, нормативно установленный срок предоставления государственной услуги при осуществлении административных процедур:</w:t>
      </w:r>
    </w:p>
    <w:p w14:paraId="2FAC7AFE" w14:textId="77777777" w:rsidR="00002BFD" w:rsidRPr="00F27BBE" w:rsidRDefault="00002BFD" w:rsidP="00C20721">
      <w:pPr>
        <w:spacing w:line="360" w:lineRule="auto"/>
        <w:ind w:firstLine="709"/>
        <w:jc w:val="both"/>
        <w:rPr>
          <w:sz w:val="28"/>
          <w:szCs w:val="28"/>
        </w:rPr>
      </w:pPr>
      <w:r w:rsidRPr="00F27BBE">
        <w:rPr>
          <w:sz w:val="28"/>
          <w:szCs w:val="28"/>
        </w:rPr>
        <w:lastRenderedPageBreak/>
        <w:t xml:space="preserve">1) предоставление лицензии - </w:t>
      </w:r>
      <w:r w:rsidRPr="00F27BBE">
        <w:rPr>
          <w:i/>
          <w:sz w:val="28"/>
          <w:szCs w:val="28"/>
        </w:rPr>
        <w:t xml:space="preserve">в срок, не превышающий сорока пяти рабочих дней </w:t>
      </w:r>
      <w:r w:rsidRPr="00F27BBE">
        <w:rPr>
          <w:sz w:val="28"/>
          <w:szCs w:val="28"/>
        </w:rPr>
        <w:t>со дня приема заявления о предоставлении лицензии и прилагаемых к нему документов в соответствии с пунктом 28 административного регламента, министерство принимает решение о предоставлении лицензии или об отказе в ее предоставлении;</w:t>
      </w:r>
    </w:p>
    <w:p w14:paraId="06F737FF" w14:textId="77777777" w:rsidR="00002BFD" w:rsidRPr="00F27BBE" w:rsidRDefault="00002BFD" w:rsidP="00C20721">
      <w:pPr>
        <w:spacing w:line="360" w:lineRule="auto"/>
        <w:ind w:firstLine="709"/>
        <w:jc w:val="both"/>
        <w:rPr>
          <w:sz w:val="28"/>
          <w:szCs w:val="28"/>
        </w:rPr>
      </w:pPr>
      <w:r w:rsidRPr="00F27BBE">
        <w:rPr>
          <w:sz w:val="28"/>
          <w:szCs w:val="28"/>
        </w:rPr>
        <w:t xml:space="preserve">2) переоформление лицензии в связи с реорганизацией юридического лица в форме преобразования, слияния (при условии наличия у каждого участвующего в слиянии юридического лица на дату государственной регистрации правопреемника реорганизованных юридических лиц лицензии на один и тот же вид деятельности), изменения его наименования, адреса места нахождения, прекращения лицензируемого вида деятельности по одному адресу или нескольким адресам ее осуществления, прекращения выполнения некоторых видов работ, услуг, составляющих лицензируемый вид деятельности, - </w:t>
      </w:r>
      <w:r w:rsidRPr="00F27BBE">
        <w:rPr>
          <w:i/>
          <w:sz w:val="28"/>
          <w:szCs w:val="28"/>
        </w:rPr>
        <w:t>в срок, не превышающий десяти рабочих дней</w:t>
      </w:r>
      <w:r w:rsidRPr="00F27BBE">
        <w:rPr>
          <w:sz w:val="28"/>
          <w:szCs w:val="28"/>
        </w:rPr>
        <w:t xml:space="preserve"> со дня приема министерством заявления о переоформлении лицензии и в полном объеме прилагаемых к нему документов в соответствии с пунктом 29 административного регламента;</w:t>
      </w:r>
    </w:p>
    <w:p w14:paraId="552BDD52" w14:textId="77777777" w:rsidR="00002BFD" w:rsidRPr="00F27BBE" w:rsidRDefault="00002BFD" w:rsidP="00C20721">
      <w:pPr>
        <w:spacing w:line="360" w:lineRule="auto"/>
        <w:ind w:firstLine="709"/>
        <w:jc w:val="both"/>
        <w:rPr>
          <w:sz w:val="28"/>
          <w:szCs w:val="28"/>
        </w:rPr>
      </w:pPr>
      <w:r w:rsidRPr="00F27BBE">
        <w:rPr>
          <w:sz w:val="28"/>
          <w:szCs w:val="28"/>
        </w:rPr>
        <w:t xml:space="preserve">3) переоформление лицензии в связи с намерением лицензиата осуществлять лицензируемый вид деятельности по адресу места его осуществления, не указанному в лицензии, или в связи с намерением лицензиата выполнять новые работы, оказывать новые услуги, составляющие лицензируемый вид деятельности, - </w:t>
      </w:r>
      <w:r w:rsidRPr="00F27BBE">
        <w:rPr>
          <w:i/>
          <w:sz w:val="28"/>
          <w:szCs w:val="28"/>
        </w:rPr>
        <w:t xml:space="preserve">в срок, не превышающий тридцати рабочих дней </w:t>
      </w:r>
      <w:r w:rsidRPr="00F27BBE">
        <w:rPr>
          <w:sz w:val="28"/>
          <w:szCs w:val="28"/>
        </w:rPr>
        <w:t>со дня приема министерством заявления о переоформлении лицензии и в полном объеме прилагаемых к нему документов в соответствии с пунктом 29 административного регламента;</w:t>
      </w:r>
    </w:p>
    <w:p w14:paraId="0ED668A9" w14:textId="77777777" w:rsidR="00002BFD" w:rsidRPr="00F27BBE" w:rsidRDefault="00002BFD" w:rsidP="00C20721">
      <w:pPr>
        <w:spacing w:line="360" w:lineRule="auto"/>
        <w:ind w:firstLine="709"/>
        <w:jc w:val="both"/>
        <w:rPr>
          <w:sz w:val="28"/>
          <w:szCs w:val="28"/>
        </w:rPr>
      </w:pPr>
      <w:r w:rsidRPr="00F27BBE">
        <w:rPr>
          <w:sz w:val="28"/>
          <w:szCs w:val="28"/>
        </w:rPr>
        <w:t xml:space="preserve">4) выдача лицензии - </w:t>
      </w:r>
      <w:r w:rsidRPr="00F27BBE">
        <w:rPr>
          <w:i/>
          <w:sz w:val="28"/>
          <w:szCs w:val="28"/>
        </w:rPr>
        <w:t>в течение трех рабочих дней</w:t>
      </w:r>
      <w:r w:rsidRPr="00F27BBE">
        <w:rPr>
          <w:sz w:val="28"/>
          <w:szCs w:val="28"/>
        </w:rPr>
        <w:t xml:space="preserve"> после дня подписания и регистрации лицензии министерством она вручается лицензиату или направляется заказным почтовым отправлением с уведомлением о вручении;</w:t>
      </w:r>
    </w:p>
    <w:p w14:paraId="5279D503" w14:textId="77777777" w:rsidR="00002BFD" w:rsidRPr="00F27BBE" w:rsidRDefault="00002BFD" w:rsidP="00C20721">
      <w:pPr>
        <w:spacing w:line="360" w:lineRule="auto"/>
        <w:ind w:firstLine="709"/>
        <w:jc w:val="both"/>
        <w:rPr>
          <w:sz w:val="28"/>
          <w:szCs w:val="28"/>
        </w:rPr>
      </w:pPr>
      <w:r w:rsidRPr="00F27BBE">
        <w:rPr>
          <w:sz w:val="28"/>
          <w:szCs w:val="28"/>
        </w:rPr>
        <w:lastRenderedPageBreak/>
        <w:t xml:space="preserve">5) выдача дубликата лицензии, копии лицензии - </w:t>
      </w:r>
      <w:r w:rsidRPr="00F27BBE">
        <w:rPr>
          <w:i/>
          <w:sz w:val="28"/>
          <w:szCs w:val="28"/>
        </w:rPr>
        <w:t xml:space="preserve">в течение трех рабочих дней </w:t>
      </w:r>
      <w:r w:rsidRPr="00F27BBE">
        <w:rPr>
          <w:sz w:val="28"/>
          <w:szCs w:val="28"/>
        </w:rPr>
        <w:t>со дня получения министерством заявления и документов в соответствии с пунктами 30, 31 административного регламента;</w:t>
      </w:r>
    </w:p>
    <w:p w14:paraId="26EDC815" w14:textId="77777777" w:rsidR="00002BFD" w:rsidRPr="00F27BBE" w:rsidRDefault="00002BFD" w:rsidP="00C20721">
      <w:pPr>
        <w:spacing w:line="360" w:lineRule="auto"/>
        <w:ind w:firstLine="709"/>
        <w:jc w:val="both"/>
        <w:rPr>
          <w:sz w:val="28"/>
          <w:szCs w:val="28"/>
        </w:rPr>
      </w:pPr>
      <w:r w:rsidRPr="00F27BBE">
        <w:rPr>
          <w:sz w:val="28"/>
          <w:szCs w:val="28"/>
        </w:rPr>
        <w:t xml:space="preserve">6) прекращение действия лицензии - </w:t>
      </w:r>
      <w:r w:rsidRPr="00F27BBE">
        <w:rPr>
          <w:i/>
          <w:sz w:val="28"/>
          <w:szCs w:val="28"/>
        </w:rPr>
        <w:t>в течение десяти рабочих дней</w:t>
      </w:r>
      <w:r w:rsidRPr="00F27BBE">
        <w:rPr>
          <w:sz w:val="28"/>
          <w:szCs w:val="28"/>
        </w:rPr>
        <w:t xml:space="preserve"> министерство принимает решение о прекращении действия лицензии со дня получения заявления лицензиата о прекращении лицензируемого вида деятельности;</w:t>
      </w:r>
    </w:p>
    <w:p w14:paraId="0B218800" w14:textId="77777777" w:rsidR="00002BFD" w:rsidRPr="00F27BBE" w:rsidRDefault="00002BFD" w:rsidP="00C20721">
      <w:pPr>
        <w:spacing w:line="360" w:lineRule="auto"/>
        <w:ind w:firstLine="709"/>
        <w:jc w:val="both"/>
        <w:rPr>
          <w:sz w:val="28"/>
          <w:szCs w:val="28"/>
        </w:rPr>
      </w:pPr>
      <w:r w:rsidRPr="00F27BBE">
        <w:rPr>
          <w:sz w:val="28"/>
          <w:szCs w:val="28"/>
        </w:rPr>
        <w:t xml:space="preserve">7) предоставление (отказ в предоставлении) заявителю сведений из реестра лицензий о конкретной лицензии - </w:t>
      </w:r>
      <w:r w:rsidRPr="00F27BBE">
        <w:rPr>
          <w:i/>
          <w:sz w:val="28"/>
          <w:szCs w:val="28"/>
        </w:rPr>
        <w:t>в течение пяти рабочих дней</w:t>
      </w:r>
      <w:r w:rsidRPr="00F27BBE">
        <w:rPr>
          <w:sz w:val="28"/>
          <w:szCs w:val="28"/>
        </w:rPr>
        <w:t xml:space="preserve"> со дня получения заявления о предоставлении таких сведений.</w:t>
      </w:r>
    </w:p>
    <w:p w14:paraId="206B2E96" w14:textId="77777777" w:rsidR="00002BFD" w:rsidRPr="00F27BBE" w:rsidRDefault="00002BFD" w:rsidP="00C20721">
      <w:pPr>
        <w:spacing w:line="360" w:lineRule="auto"/>
        <w:ind w:firstLine="709"/>
        <w:jc w:val="both"/>
        <w:rPr>
          <w:sz w:val="28"/>
          <w:szCs w:val="28"/>
        </w:rPr>
      </w:pPr>
      <w:r w:rsidRPr="00F27BBE">
        <w:rPr>
          <w:sz w:val="28"/>
          <w:szCs w:val="28"/>
        </w:rPr>
        <w:t>Исходя из данных табл. 5</w:t>
      </w:r>
      <w:r w:rsidR="003524DB" w:rsidRPr="00F27BBE">
        <w:rPr>
          <w:sz w:val="28"/>
          <w:szCs w:val="28"/>
        </w:rPr>
        <w:t>8</w:t>
      </w:r>
      <w:r w:rsidRPr="00F27BBE">
        <w:rPr>
          <w:sz w:val="28"/>
          <w:szCs w:val="28"/>
        </w:rPr>
        <w:t>, можно сделать вывод, что нормативный срок оформления лицензии в Министерстве промышленности, торговли и развития предпринимательства Новосибирской области не был превышен.</w:t>
      </w:r>
    </w:p>
    <w:p w14:paraId="4AE6E804" w14:textId="383FF7BC" w:rsidR="00002BFD" w:rsidRPr="00F27BBE" w:rsidRDefault="00002BFD" w:rsidP="00C20721">
      <w:pPr>
        <w:spacing w:line="360" w:lineRule="auto"/>
        <w:ind w:firstLine="709"/>
        <w:jc w:val="both"/>
        <w:rPr>
          <w:sz w:val="28"/>
          <w:szCs w:val="28"/>
        </w:rPr>
      </w:pPr>
      <w:r w:rsidRPr="00F27BBE">
        <w:rPr>
          <w:sz w:val="28"/>
          <w:szCs w:val="28"/>
        </w:rPr>
        <w:t xml:space="preserve">Согласно Указу Президента РФ от 07.05.2012 г. №601 «Об основных направлениях совершенствования системы государственного управления», </w:t>
      </w:r>
      <w:r w:rsidR="007E3A50">
        <w:rPr>
          <w:sz w:val="28"/>
          <w:szCs w:val="28"/>
        </w:rPr>
        <w:t>время</w:t>
      </w:r>
      <w:r w:rsidRPr="00F27BBE">
        <w:rPr>
          <w:sz w:val="28"/>
          <w:szCs w:val="28"/>
        </w:rPr>
        <w:t xml:space="preserve">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 к 2014 году не должно превышать 15 минут.</w:t>
      </w:r>
    </w:p>
    <w:p w14:paraId="175FABC9" w14:textId="77777777" w:rsidR="00002BFD" w:rsidRPr="00F27BBE" w:rsidRDefault="00002BFD" w:rsidP="00C20721">
      <w:pPr>
        <w:spacing w:line="360" w:lineRule="auto"/>
        <w:ind w:firstLine="709"/>
        <w:jc w:val="both"/>
        <w:rPr>
          <w:sz w:val="28"/>
          <w:szCs w:val="28"/>
        </w:rPr>
      </w:pPr>
      <w:r w:rsidRPr="00F27BBE">
        <w:rPr>
          <w:sz w:val="28"/>
          <w:szCs w:val="28"/>
        </w:rPr>
        <w:t xml:space="preserve">На ожидание в очереди для подачи документов на получение услуги у заявителей ушло от 15 до 30 минут (среднее значение – 19 мин.). На ожидание в очереди при получении результата услуги заявители затратили от 15 до 30 минут (среднее значение – 20,67 мин.). </w:t>
      </w:r>
    </w:p>
    <w:p w14:paraId="4C4DF8B0" w14:textId="77777777" w:rsidR="00002BFD" w:rsidRPr="00F27BBE" w:rsidRDefault="00002BFD" w:rsidP="00C20721">
      <w:pPr>
        <w:spacing w:line="360" w:lineRule="auto"/>
        <w:ind w:firstLine="709"/>
        <w:jc w:val="both"/>
        <w:rPr>
          <w:sz w:val="28"/>
          <w:szCs w:val="28"/>
        </w:rPr>
      </w:pPr>
      <w:r w:rsidRPr="00F27BBE">
        <w:rPr>
          <w:sz w:val="28"/>
          <w:szCs w:val="28"/>
        </w:rPr>
        <w:t xml:space="preserve">По итогам мониторинга 2013 года на ожидание в очереди для подачи документов на получение услуги у заявителей ушло от 0 до 10 минут (среднее значение – 2,31 мин.). На ожидание в очереди при получении результата услуги заявители затратили от 0 до 10 минут (среднее значение – 1,69 мин.). </w:t>
      </w:r>
    </w:p>
    <w:p w14:paraId="664A5A64" w14:textId="77777777" w:rsidR="00002BFD" w:rsidRPr="00F27BBE" w:rsidRDefault="00002BFD" w:rsidP="00C20721">
      <w:pPr>
        <w:spacing w:line="360" w:lineRule="auto"/>
        <w:ind w:firstLine="709"/>
        <w:jc w:val="both"/>
        <w:rPr>
          <w:sz w:val="28"/>
          <w:szCs w:val="28"/>
        </w:rPr>
      </w:pPr>
    </w:p>
    <w:p w14:paraId="4D7AA218" w14:textId="77777777" w:rsidR="00002BFD" w:rsidRPr="00F27BBE" w:rsidRDefault="00002BFD" w:rsidP="00C20721">
      <w:pPr>
        <w:spacing w:line="360" w:lineRule="auto"/>
        <w:ind w:firstLine="709"/>
        <w:jc w:val="both"/>
        <w:rPr>
          <w:sz w:val="28"/>
          <w:szCs w:val="28"/>
        </w:rPr>
      </w:pPr>
      <w:r w:rsidRPr="00F27BBE">
        <w:rPr>
          <w:sz w:val="28"/>
          <w:szCs w:val="28"/>
        </w:rPr>
        <w:t xml:space="preserve">В ходе мониторинга выявлено, что все респонденты считают дополнительные временные издержки при получении услуги незначительными. </w:t>
      </w:r>
      <w:r w:rsidRPr="00F27BBE">
        <w:rPr>
          <w:sz w:val="28"/>
          <w:szCs w:val="28"/>
        </w:rPr>
        <w:lastRenderedPageBreak/>
        <w:t>В 2013 году подобный ответ дали 81,3% опрошенных. Остальные респонденты затруднились ответить на данный вопрос.</w:t>
      </w:r>
    </w:p>
    <w:p w14:paraId="74A93E8B" w14:textId="77777777" w:rsidR="00002BFD" w:rsidRPr="00F27BBE" w:rsidRDefault="00002BFD" w:rsidP="00C20721">
      <w:pPr>
        <w:spacing w:line="360" w:lineRule="auto"/>
        <w:ind w:firstLine="709"/>
        <w:jc w:val="both"/>
        <w:rPr>
          <w:b/>
          <w:i/>
          <w:color w:val="000000"/>
          <w:sz w:val="28"/>
          <w:szCs w:val="28"/>
        </w:rPr>
      </w:pPr>
      <w:r w:rsidRPr="00F27BBE">
        <w:rPr>
          <w:b/>
          <w:i/>
          <w:color w:val="000000"/>
          <w:sz w:val="28"/>
          <w:szCs w:val="28"/>
        </w:rPr>
        <w:t xml:space="preserve">Оценка финансовых затрат. </w:t>
      </w:r>
    </w:p>
    <w:p w14:paraId="1BD153CF" w14:textId="77777777" w:rsidR="00002BFD" w:rsidRPr="00F27BBE" w:rsidRDefault="00002BFD" w:rsidP="00C20721">
      <w:pPr>
        <w:spacing w:line="360" w:lineRule="auto"/>
        <w:ind w:firstLine="709"/>
        <w:jc w:val="both"/>
        <w:rPr>
          <w:sz w:val="28"/>
          <w:szCs w:val="28"/>
        </w:rPr>
      </w:pPr>
      <w:r w:rsidRPr="00F27BBE">
        <w:rPr>
          <w:sz w:val="28"/>
          <w:szCs w:val="28"/>
        </w:rPr>
        <w:t>По данным респондентов, общий размер затрат, связанных с получением услуги, варьируется от 5 900 до 26 800 руб. (табл. 6</w:t>
      </w:r>
      <w:r w:rsidR="003524DB" w:rsidRPr="00F27BBE">
        <w:rPr>
          <w:sz w:val="28"/>
          <w:szCs w:val="28"/>
        </w:rPr>
        <w:t>0</w:t>
      </w:r>
      <w:r w:rsidRPr="00F27BBE">
        <w:rPr>
          <w:sz w:val="28"/>
          <w:szCs w:val="28"/>
        </w:rPr>
        <w:t>).</w:t>
      </w:r>
    </w:p>
    <w:p w14:paraId="4888E2AC" w14:textId="77777777" w:rsidR="00002BFD" w:rsidRPr="00F27BBE" w:rsidRDefault="003524DB" w:rsidP="00C20721">
      <w:pPr>
        <w:pStyle w:val="af6"/>
        <w:spacing w:line="360" w:lineRule="auto"/>
        <w:jc w:val="both"/>
        <w:rPr>
          <w:b w:val="0"/>
          <w:sz w:val="28"/>
          <w:szCs w:val="28"/>
        </w:rPr>
      </w:pPr>
      <w:r w:rsidRPr="00F27BBE">
        <w:rPr>
          <w:b w:val="0"/>
          <w:sz w:val="28"/>
          <w:szCs w:val="28"/>
        </w:rPr>
        <w:t>Таблица 60</w:t>
      </w:r>
      <w:r w:rsidR="00002BFD" w:rsidRPr="00F27BBE">
        <w:rPr>
          <w:b w:val="0"/>
          <w:sz w:val="28"/>
          <w:szCs w:val="28"/>
        </w:rPr>
        <w:t xml:space="preserve"> – Структура официальных расходов заявителей при получении государственной услуги по итогам мониторинга 2014 года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7"/>
        <w:gridCol w:w="4344"/>
        <w:gridCol w:w="1821"/>
        <w:gridCol w:w="1202"/>
        <w:gridCol w:w="1910"/>
      </w:tblGrid>
      <w:tr w:rsidR="00002BFD" w:rsidRPr="00F27BBE" w14:paraId="77532CB1" w14:textId="77777777" w:rsidTr="00002BFD">
        <w:trPr>
          <w:tblHeader/>
          <w:jc w:val="center"/>
        </w:trPr>
        <w:tc>
          <w:tcPr>
            <w:tcW w:w="293" w:type="pct"/>
            <w:vMerge w:val="restart"/>
            <w:vAlign w:val="center"/>
          </w:tcPr>
          <w:p w14:paraId="466CBC59" w14:textId="77777777" w:rsidR="00002BFD" w:rsidRPr="00F27BBE" w:rsidRDefault="00002BFD" w:rsidP="00C20721">
            <w:pPr>
              <w:jc w:val="center"/>
              <w:rPr>
                <w:b/>
              </w:rPr>
            </w:pPr>
            <w:r w:rsidRPr="00F27BBE">
              <w:rPr>
                <w:b/>
              </w:rPr>
              <w:t>№ п/п</w:t>
            </w:r>
          </w:p>
        </w:tc>
        <w:tc>
          <w:tcPr>
            <w:tcW w:w="2204" w:type="pct"/>
            <w:vMerge w:val="restart"/>
            <w:vAlign w:val="center"/>
          </w:tcPr>
          <w:p w14:paraId="54827055" w14:textId="77777777" w:rsidR="00002BFD" w:rsidRPr="00F27BBE" w:rsidRDefault="00002BFD" w:rsidP="00C20721">
            <w:pPr>
              <w:jc w:val="center"/>
              <w:rPr>
                <w:b/>
              </w:rPr>
            </w:pPr>
            <w:r w:rsidRPr="00F27BBE">
              <w:rPr>
                <w:b/>
              </w:rPr>
              <w:t>Перечень процедур и документов</w:t>
            </w:r>
          </w:p>
        </w:tc>
        <w:tc>
          <w:tcPr>
            <w:tcW w:w="2504" w:type="pct"/>
            <w:gridSpan w:val="3"/>
            <w:vAlign w:val="center"/>
          </w:tcPr>
          <w:p w14:paraId="2B1C4A17" w14:textId="77777777" w:rsidR="00002BFD" w:rsidRPr="00F27BBE" w:rsidRDefault="00002BFD" w:rsidP="00C20721">
            <w:pPr>
              <w:jc w:val="center"/>
              <w:rPr>
                <w:b/>
              </w:rPr>
            </w:pPr>
            <w:r w:rsidRPr="00F27BBE">
              <w:rPr>
                <w:b/>
              </w:rPr>
              <w:t>Стоимость, руб.</w:t>
            </w:r>
          </w:p>
        </w:tc>
      </w:tr>
      <w:tr w:rsidR="00002BFD" w:rsidRPr="00F27BBE" w14:paraId="3017D6C7" w14:textId="77777777" w:rsidTr="00002BFD">
        <w:trPr>
          <w:tblHeader/>
          <w:jc w:val="center"/>
        </w:trPr>
        <w:tc>
          <w:tcPr>
            <w:tcW w:w="293" w:type="pct"/>
            <w:vMerge/>
            <w:vAlign w:val="center"/>
          </w:tcPr>
          <w:p w14:paraId="4CE6886C" w14:textId="77777777" w:rsidR="00002BFD" w:rsidRPr="00F27BBE" w:rsidRDefault="00002BFD" w:rsidP="00C20721">
            <w:pPr>
              <w:jc w:val="center"/>
              <w:rPr>
                <w:b/>
              </w:rPr>
            </w:pPr>
          </w:p>
        </w:tc>
        <w:tc>
          <w:tcPr>
            <w:tcW w:w="2204" w:type="pct"/>
            <w:vMerge/>
            <w:vAlign w:val="center"/>
          </w:tcPr>
          <w:p w14:paraId="430C7678" w14:textId="77777777" w:rsidR="00002BFD" w:rsidRPr="00F27BBE" w:rsidRDefault="00002BFD" w:rsidP="00C20721">
            <w:pPr>
              <w:jc w:val="center"/>
              <w:rPr>
                <w:b/>
              </w:rPr>
            </w:pPr>
          </w:p>
        </w:tc>
        <w:tc>
          <w:tcPr>
            <w:tcW w:w="924" w:type="pct"/>
            <w:vAlign w:val="center"/>
          </w:tcPr>
          <w:p w14:paraId="5029AE43" w14:textId="77777777" w:rsidR="00002BFD" w:rsidRPr="00F27BBE" w:rsidRDefault="00002BFD" w:rsidP="00C20721">
            <w:pPr>
              <w:jc w:val="center"/>
              <w:rPr>
                <w:b/>
              </w:rPr>
            </w:pPr>
            <w:r w:rsidRPr="00F27BBE">
              <w:rPr>
                <w:b/>
              </w:rPr>
              <w:t>Минимальное</w:t>
            </w:r>
          </w:p>
        </w:tc>
        <w:tc>
          <w:tcPr>
            <w:tcW w:w="610" w:type="pct"/>
            <w:vAlign w:val="center"/>
          </w:tcPr>
          <w:p w14:paraId="6A0F23EB" w14:textId="77777777" w:rsidR="00002BFD" w:rsidRPr="00F27BBE" w:rsidRDefault="00002BFD" w:rsidP="00C20721">
            <w:pPr>
              <w:jc w:val="center"/>
              <w:rPr>
                <w:b/>
              </w:rPr>
            </w:pPr>
            <w:r w:rsidRPr="00F27BBE">
              <w:rPr>
                <w:b/>
              </w:rPr>
              <w:t>Среднее</w:t>
            </w:r>
          </w:p>
        </w:tc>
        <w:tc>
          <w:tcPr>
            <w:tcW w:w="970" w:type="pct"/>
            <w:vAlign w:val="center"/>
          </w:tcPr>
          <w:p w14:paraId="61E1D792" w14:textId="77777777" w:rsidR="00002BFD" w:rsidRPr="00F27BBE" w:rsidRDefault="00002BFD" w:rsidP="00C20721">
            <w:pPr>
              <w:jc w:val="center"/>
              <w:rPr>
                <w:b/>
              </w:rPr>
            </w:pPr>
            <w:r w:rsidRPr="00F27BBE">
              <w:rPr>
                <w:b/>
              </w:rPr>
              <w:t>Максимальное</w:t>
            </w:r>
          </w:p>
        </w:tc>
      </w:tr>
      <w:tr w:rsidR="00002BFD" w:rsidRPr="00F27BBE" w14:paraId="6ACBBD12" w14:textId="77777777" w:rsidTr="00002BFD">
        <w:trPr>
          <w:jc w:val="center"/>
        </w:trPr>
        <w:tc>
          <w:tcPr>
            <w:tcW w:w="293" w:type="pct"/>
          </w:tcPr>
          <w:p w14:paraId="1D9768DC" w14:textId="77777777" w:rsidR="00002BFD" w:rsidRPr="00F27BBE" w:rsidRDefault="00002BFD" w:rsidP="00C20721">
            <w:pPr>
              <w:jc w:val="center"/>
              <w:rPr>
                <w:b/>
              </w:rPr>
            </w:pPr>
            <w:r w:rsidRPr="00F27BBE">
              <w:rPr>
                <w:b/>
              </w:rPr>
              <w:t>1</w:t>
            </w:r>
          </w:p>
        </w:tc>
        <w:tc>
          <w:tcPr>
            <w:tcW w:w="2204" w:type="pct"/>
          </w:tcPr>
          <w:p w14:paraId="549E8E39" w14:textId="77777777" w:rsidR="00002BFD" w:rsidRPr="00F27BBE" w:rsidRDefault="00002BFD" w:rsidP="00C20721">
            <w:pPr>
              <w:jc w:val="both"/>
            </w:pPr>
            <w:r w:rsidRPr="00F27BBE">
              <w:t>Копии документов, подтверждающих наличие у соискателя лицензии необходимых для осуществления лицензируемой деятельности и принадлежащих ему на праве собственности или ином законном основании земельных участков, зданий, строений, сооружений и помещений (единой обособленной части зданий, строений, сооружений и помещений)</w:t>
            </w:r>
          </w:p>
        </w:tc>
        <w:tc>
          <w:tcPr>
            <w:tcW w:w="924" w:type="pct"/>
            <w:vAlign w:val="center"/>
          </w:tcPr>
          <w:p w14:paraId="61C2F36D" w14:textId="77777777" w:rsidR="00002BFD" w:rsidRPr="00F27BBE" w:rsidRDefault="00002BFD" w:rsidP="00C20721">
            <w:pPr>
              <w:jc w:val="center"/>
            </w:pPr>
            <w:r w:rsidRPr="00F27BBE">
              <w:t>200</w:t>
            </w:r>
          </w:p>
        </w:tc>
        <w:tc>
          <w:tcPr>
            <w:tcW w:w="610" w:type="pct"/>
            <w:vAlign w:val="center"/>
          </w:tcPr>
          <w:p w14:paraId="0F018AD2" w14:textId="77777777" w:rsidR="00002BFD" w:rsidRPr="00F27BBE" w:rsidRDefault="00002BFD" w:rsidP="00C20721">
            <w:pPr>
              <w:jc w:val="center"/>
            </w:pPr>
            <w:r w:rsidRPr="00F27BBE">
              <w:t>686,67</w:t>
            </w:r>
          </w:p>
        </w:tc>
        <w:tc>
          <w:tcPr>
            <w:tcW w:w="970" w:type="pct"/>
            <w:vAlign w:val="center"/>
          </w:tcPr>
          <w:p w14:paraId="4937552F" w14:textId="77777777" w:rsidR="00002BFD" w:rsidRPr="00F27BBE" w:rsidRDefault="00002BFD" w:rsidP="00C20721">
            <w:pPr>
              <w:jc w:val="center"/>
            </w:pPr>
            <w:r w:rsidRPr="00F27BBE">
              <w:t>1000</w:t>
            </w:r>
          </w:p>
        </w:tc>
      </w:tr>
      <w:tr w:rsidR="00002BFD" w:rsidRPr="00F27BBE" w14:paraId="3988E9DF" w14:textId="77777777" w:rsidTr="00002BFD">
        <w:trPr>
          <w:jc w:val="center"/>
        </w:trPr>
        <w:tc>
          <w:tcPr>
            <w:tcW w:w="293" w:type="pct"/>
          </w:tcPr>
          <w:p w14:paraId="252142F1" w14:textId="77777777" w:rsidR="00002BFD" w:rsidRPr="00F27BBE" w:rsidRDefault="00002BFD" w:rsidP="00C20721">
            <w:pPr>
              <w:jc w:val="center"/>
              <w:rPr>
                <w:b/>
              </w:rPr>
            </w:pPr>
            <w:r w:rsidRPr="00F27BBE">
              <w:rPr>
                <w:b/>
              </w:rPr>
              <w:t>2</w:t>
            </w:r>
          </w:p>
        </w:tc>
        <w:tc>
          <w:tcPr>
            <w:tcW w:w="2204" w:type="pct"/>
          </w:tcPr>
          <w:p w14:paraId="0811E482" w14:textId="77777777" w:rsidR="00002BFD" w:rsidRPr="00F27BBE" w:rsidRDefault="00002BFD" w:rsidP="00C20721">
            <w:pPr>
              <w:jc w:val="both"/>
            </w:pPr>
            <w:r w:rsidRPr="00F27BBE">
              <w:t>Копии документов, подтверждающих наличие у соискателя лицензии принадлежащих ему на праве собственности или ином законном основании технических средств, оборудования и технической документации</w:t>
            </w:r>
          </w:p>
        </w:tc>
        <w:tc>
          <w:tcPr>
            <w:tcW w:w="924" w:type="pct"/>
            <w:vAlign w:val="center"/>
          </w:tcPr>
          <w:p w14:paraId="3177F13F" w14:textId="77777777" w:rsidR="00002BFD" w:rsidRPr="00F27BBE" w:rsidRDefault="00002BFD" w:rsidP="00C20721">
            <w:pPr>
              <w:jc w:val="center"/>
            </w:pPr>
            <w:r w:rsidRPr="00F27BBE">
              <w:t>300</w:t>
            </w:r>
          </w:p>
        </w:tc>
        <w:tc>
          <w:tcPr>
            <w:tcW w:w="610" w:type="pct"/>
            <w:vAlign w:val="center"/>
          </w:tcPr>
          <w:p w14:paraId="616EC332" w14:textId="77777777" w:rsidR="00002BFD" w:rsidRPr="00F27BBE" w:rsidRDefault="00002BFD" w:rsidP="00C20721">
            <w:pPr>
              <w:jc w:val="center"/>
            </w:pPr>
            <w:r w:rsidRPr="00F27BBE">
              <w:t>1086,67</w:t>
            </w:r>
          </w:p>
        </w:tc>
        <w:tc>
          <w:tcPr>
            <w:tcW w:w="970" w:type="pct"/>
            <w:vAlign w:val="center"/>
          </w:tcPr>
          <w:p w14:paraId="71432FAD" w14:textId="77777777" w:rsidR="00002BFD" w:rsidRPr="00F27BBE" w:rsidRDefault="00002BFD" w:rsidP="00C20721">
            <w:pPr>
              <w:jc w:val="center"/>
            </w:pPr>
            <w:r w:rsidRPr="00F27BBE">
              <w:t>2000</w:t>
            </w:r>
          </w:p>
        </w:tc>
      </w:tr>
      <w:tr w:rsidR="00002BFD" w:rsidRPr="00F27BBE" w14:paraId="63AE1897" w14:textId="77777777" w:rsidTr="00002BFD">
        <w:trPr>
          <w:jc w:val="center"/>
        </w:trPr>
        <w:tc>
          <w:tcPr>
            <w:tcW w:w="293" w:type="pct"/>
          </w:tcPr>
          <w:p w14:paraId="5480EAC0" w14:textId="77777777" w:rsidR="00002BFD" w:rsidRPr="00F27BBE" w:rsidRDefault="00002BFD" w:rsidP="00C20721">
            <w:pPr>
              <w:jc w:val="center"/>
              <w:rPr>
                <w:b/>
              </w:rPr>
            </w:pPr>
            <w:r w:rsidRPr="00F27BBE">
              <w:rPr>
                <w:b/>
              </w:rPr>
              <w:t>3</w:t>
            </w:r>
          </w:p>
        </w:tc>
        <w:tc>
          <w:tcPr>
            <w:tcW w:w="2204" w:type="pct"/>
          </w:tcPr>
          <w:p w14:paraId="70BAA050" w14:textId="77777777" w:rsidR="00002BFD" w:rsidRPr="00F27BBE" w:rsidRDefault="00002BFD" w:rsidP="00C20721">
            <w:pPr>
              <w:jc w:val="both"/>
            </w:pPr>
            <w:r w:rsidRPr="00F27BBE">
              <w:t>Копии учредительных документов юридического лица, засвидетельствованные в нотариальном порядке</w:t>
            </w:r>
          </w:p>
        </w:tc>
        <w:tc>
          <w:tcPr>
            <w:tcW w:w="924" w:type="pct"/>
            <w:vAlign w:val="center"/>
          </w:tcPr>
          <w:p w14:paraId="42A511BA" w14:textId="77777777" w:rsidR="00002BFD" w:rsidRPr="00F27BBE" w:rsidRDefault="00002BFD" w:rsidP="00C20721">
            <w:pPr>
              <w:jc w:val="center"/>
            </w:pPr>
            <w:r w:rsidRPr="00F27BBE">
              <w:t>300</w:t>
            </w:r>
          </w:p>
        </w:tc>
        <w:tc>
          <w:tcPr>
            <w:tcW w:w="610" w:type="pct"/>
            <w:vAlign w:val="center"/>
          </w:tcPr>
          <w:p w14:paraId="51A5DF5E" w14:textId="77777777" w:rsidR="00002BFD" w:rsidRPr="00F27BBE" w:rsidRDefault="00002BFD" w:rsidP="00C20721">
            <w:pPr>
              <w:jc w:val="center"/>
            </w:pPr>
            <w:r w:rsidRPr="00F27BBE">
              <w:t>2213,33</w:t>
            </w:r>
          </w:p>
        </w:tc>
        <w:tc>
          <w:tcPr>
            <w:tcW w:w="970" w:type="pct"/>
            <w:vAlign w:val="center"/>
          </w:tcPr>
          <w:p w14:paraId="6376E7F9" w14:textId="77777777" w:rsidR="00002BFD" w:rsidRPr="00F27BBE" w:rsidRDefault="00002BFD" w:rsidP="00C20721">
            <w:pPr>
              <w:jc w:val="center"/>
            </w:pPr>
            <w:r w:rsidRPr="00F27BBE">
              <w:t>5000</w:t>
            </w:r>
          </w:p>
        </w:tc>
      </w:tr>
      <w:tr w:rsidR="00002BFD" w:rsidRPr="00F27BBE" w14:paraId="2130C356" w14:textId="77777777" w:rsidTr="00002BFD">
        <w:trPr>
          <w:jc w:val="center"/>
        </w:trPr>
        <w:tc>
          <w:tcPr>
            <w:tcW w:w="293" w:type="pct"/>
          </w:tcPr>
          <w:p w14:paraId="28F25098" w14:textId="77777777" w:rsidR="00002BFD" w:rsidRPr="00F27BBE" w:rsidRDefault="00002BFD" w:rsidP="00C20721">
            <w:pPr>
              <w:jc w:val="center"/>
              <w:rPr>
                <w:b/>
              </w:rPr>
            </w:pPr>
            <w:r w:rsidRPr="00F27BBE">
              <w:rPr>
                <w:b/>
              </w:rPr>
              <w:t>4</w:t>
            </w:r>
          </w:p>
        </w:tc>
        <w:tc>
          <w:tcPr>
            <w:tcW w:w="2204" w:type="pct"/>
          </w:tcPr>
          <w:p w14:paraId="730A94BB" w14:textId="77777777" w:rsidR="00002BFD" w:rsidRPr="00F27BBE" w:rsidRDefault="00002BFD" w:rsidP="00C20721">
            <w:pPr>
              <w:jc w:val="both"/>
            </w:pPr>
            <w:r w:rsidRPr="00F27BBE">
              <w:t>Копии документов, подтверждающих наличие у соискателя лицензии необходимых для осуществления лицензируемой деятельности и принадлежащих ему на праве собственности или ином законном основании земельных участков, зданий, строений, сооружений и помещений (единой обособленной части зданий, строений, сооружений и помещений), права на которые не зарегистрированы в Едином государственном реестре прав на недвижимое имущество и сделок с ним</w:t>
            </w:r>
          </w:p>
        </w:tc>
        <w:tc>
          <w:tcPr>
            <w:tcW w:w="924" w:type="pct"/>
            <w:vAlign w:val="center"/>
          </w:tcPr>
          <w:p w14:paraId="77F8CF01" w14:textId="77777777" w:rsidR="00002BFD" w:rsidRPr="00F27BBE" w:rsidRDefault="00002BFD" w:rsidP="00C20721">
            <w:pPr>
              <w:jc w:val="center"/>
            </w:pPr>
            <w:r w:rsidRPr="00F27BBE">
              <w:t>300</w:t>
            </w:r>
          </w:p>
        </w:tc>
        <w:tc>
          <w:tcPr>
            <w:tcW w:w="610" w:type="pct"/>
            <w:vAlign w:val="center"/>
          </w:tcPr>
          <w:p w14:paraId="1F2A49FC" w14:textId="77777777" w:rsidR="00002BFD" w:rsidRPr="00F27BBE" w:rsidRDefault="00002BFD" w:rsidP="00C20721">
            <w:pPr>
              <w:jc w:val="center"/>
            </w:pPr>
            <w:r w:rsidRPr="00F27BBE">
              <w:t>1876,92</w:t>
            </w:r>
          </w:p>
        </w:tc>
        <w:tc>
          <w:tcPr>
            <w:tcW w:w="970" w:type="pct"/>
            <w:vAlign w:val="center"/>
          </w:tcPr>
          <w:p w14:paraId="3464FC53" w14:textId="77777777" w:rsidR="00002BFD" w:rsidRPr="00F27BBE" w:rsidRDefault="00002BFD" w:rsidP="00C20721">
            <w:pPr>
              <w:jc w:val="center"/>
            </w:pPr>
            <w:r w:rsidRPr="00F27BBE">
              <w:t>5000</w:t>
            </w:r>
          </w:p>
        </w:tc>
      </w:tr>
      <w:tr w:rsidR="00002BFD" w:rsidRPr="00F27BBE" w14:paraId="753D67AA" w14:textId="77777777" w:rsidTr="00002BFD">
        <w:trPr>
          <w:jc w:val="center"/>
        </w:trPr>
        <w:tc>
          <w:tcPr>
            <w:tcW w:w="293" w:type="pct"/>
          </w:tcPr>
          <w:p w14:paraId="66C28325" w14:textId="77777777" w:rsidR="00002BFD" w:rsidRPr="00F27BBE" w:rsidRDefault="00002BFD" w:rsidP="00C20721">
            <w:pPr>
              <w:jc w:val="center"/>
              <w:rPr>
                <w:b/>
              </w:rPr>
            </w:pPr>
            <w:r w:rsidRPr="00F27BBE">
              <w:rPr>
                <w:b/>
              </w:rPr>
              <w:t>5</w:t>
            </w:r>
          </w:p>
        </w:tc>
        <w:tc>
          <w:tcPr>
            <w:tcW w:w="2204" w:type="pct"/>
          </w:tcPr>
          <w:p w14:paraId="4F2E1887" w14:textId="77777777" w:rsidR="00002BFD" w:rsidRPr="00F27BBE" w:rsidRDefault="00002BFD" w:rsidP="00C20721">
            <w:pPr>
              <w:jc w:val="both"/>
            </w:pPr>
            <w:r w:rsidRPr="00F27BBE">
              <w:t xml:space="preserve">Копии документов, подтверждающих наличие у соискателя лицензии принадлежащих ему на праве </w:t>
            </w:r>
            <w:r w:rsidRPr="00F27BBE">
              <w:lastRenderedPageBreak/>
              <w:t>собственности или ином законном основании технических средств, оборудования и технической документации, используемых для осуществления лицензируемой деятельности</w:t>
            </w:r>
          </w:p>
        </w:tc>
        <w:tc>
          <w:tcPr>
            <w:tcW w:w="924" w:type="pct"/>
            <w:vAlign w:val="center"/>
          </w:tcPr>
          <w:p w14:paraId="366FD713" w14:textId="77777777" w:rsidR="00002BFD" w:rsidRPr="00F27BBE" w:rsidRDefault="00002BFD" w:rsidP="00C20721">
            <w:pPr>
              <w:jc w:val="center"/>
            </w:pPr>
            <w:r w:rsidRPr="00F27BBE">
              <w:lastRenderedPageBreak/>
              <w:t>700</w:t>
            </w:r>
          </w:p>
        </w:tc>
        <w:tc>
          <w:tcPr>
            <w:tcW w:w="610" w:type="pct"/>
            <w:vAlign w:val="center"/>
          </w:tcPr>
          <w:p w14:paraId="7B9ABA2F" w14:textId="77777777" w:rsidR="00002BFD" w:rsidRPr="00F27BBE" w:rsidRDefault="00002BFD" w:rsidP="00C20721">
            <w:pPr>
              <w:jc w:val="center"/>
            </w:pPr>
            <w:r w:rsidRPr="00F27BBE">
              <w:t>1 546,67</w:t>
            </w:r>
          </w:p>
        </w:tc>
        <w:tc>
          <w:tcPr>
            <w:tcW w:w="970" w:type="pct"/>
            <w:vAlign w:val="center"/>
          </w:tcPr>
          <w:p w14:paraId="79E58572" w14:textId="77777777" w:rsidR="00002BFD" w:rsidRPr="00F27BBE" w:rsidRDefault="00002BFD" w:rsidP="00C20721">
            <w:pPr>
              <w:jc w:val="center"/>
            </w:pPr>
            <w:r w:rsidRPr="00F27BBE">
              <w:t>3 000</w:t>
            </w:r>
          </w:p>
        </w:tc>
      </w:tr>
      <w:tr w:rsidR="00002BFD" w:rsidRPr="00F27BBE" w14:paraId="44720A1D" w14:textId="77777777" w:rsidTr="00002BFD">
        <w:trPr>
          <w:jc w:val="center"/>
        </w:trPr>
        <w:tc>
          <w:tcPr>
            <w:tcW w:w="293" w:type="pct"/>
          </w:tcPr>
          <w:p w14:paraId="4FBECB56" w14:textId="77777777" w:rsidR="00002BFD" w:rsidRPr="00F27BBE" w:rsidRDefault="00002BFD" w:rsidP="00C20721">
            <w:pPr>
              <w:jc w:val="center"/>
              <w:rPr>
                <w:b/>
              </w:rPr>
            </w:pPr>
            <w:r w:rsidRPr="00F27BBE">
              <w:rPr>
                <w:b/>
              </w:rPr>
              <w:lastRenderedPageBreak/>
              <w:t>6</w:t>
            </w:r>
          </w:p>
        </w:tc>
        <w:tc>
          <w:tcPr>
            <w:tcW w:w="2204" w:type="pct"/>
          </w:tcPr>
          <w:p w14:paraId="658B6F57" w14:textId="77777777" w:rsidR="00002BFD" w:rsidRPr="00F27BBE" w:rsidRDefault="00002BFD" w:rsidP="00C20721">
            <w:pPr>
              <w:jc w:val="both"/>
            </w:pPr>
            <w:r w:rsidRPr="00F27BBE">
              <w:t>Копии документов о назначении ответственных лиц за проведение радиационного контроля лома и отходов и контроля лома и отходов на взрывобезопасностью, утвержденных руководителем организации, - соискателем лицензии, в случае если соискатель лицензии - индивидуальный предприниматель, то утвержденные индивидуальным предпринимателем</w:t>
            </w:r>
          </w:p>
        </w:tc>
        <w:tc>
          <w:tcPr>
            <w:tcW w:w="924" w:type="pct"/>
            <w:vAlign w:val="center"/>
          </w:tcPr>
          <w:p w14:paraId="313B594A" w14:textId="77777777" w:rsidR="00002BFD" w:rsidRPr="00F27BBE" w:rsidRDefault="00002BFD" w:rsidP="00C20721">
            <w:pPr>
              <w:jc w:val="center"/>
            </w:pPr>
            <w:r w:rsidRPr="00F27BBE">
              <w:t>200</w:t>
            </w:r>
          </w:p>
        </w:tc>
        <w:tc>
          <w:tcPr>
            <w:tcW w:w="610" w:type="pct"/>
            <w:vAlign w:val="center"/>
          </w:tcPr>
          <w:p w14:paraId="4CDD28F3" w14:textId="77777777" w:rsidR="00002BFD" w:rsidRPr="00F27BBE" w:rsidRDefault="00002BFD" w:rsidP="00C20721">
            <w:pPr>
              <w:jc w:val="center"/>
            </w:pPr>
            <w:r w:rsidRPr="00F27BBE">
              <w:t>1 264,29</w:t>
            </w:r>
          </w:p>
        </w:tc>
        <w:tc>
          <w:tcPr>
            <w:tcW w:w="970" w:type="pct"/>
            <w:vAlign w:val="center"/>
          </w:tcPr>
          <w:p w14:paraId="5B78CD8A" w14:textId="77777777" w:rsidR="00002BFD" w:rsidRPr="00F27BBE" w:rsidRDefault="00002BFD" w:rsidP="00C20721">
            <w:pPr>
              <w:jc w:val="center"/>
            </w:pPr>
            <w:r w:rsidRPr="00F27BBE">
              <w:t>3 000</w:t>
            </w:r>
          </w:p>
        </w:tc>
      </w:tr>
      <w:tr w:rsidR="00002BFD" w:rsidRPr="00F27BBE" w14:paraId="11000369" w14:textId="77777777" w:rsidTr="00002BFD">
        <w:trPr>
          <w:jc w:val="center"/>
        </w:trPr>
        <w:tc>
          <w:tcPr>
            <w:tcW w:w="293" w:type="pct"/>
          </w:tcPr>
          <w:p w14:paraId="65FAD259" w14:textId="77777777" w:rsidR="00002BFD" w:rsidRPr="00F27BBE" w:rsidRDefault="00002BFD" w:rsidP="00C20721">
            <w:pPr>
              <w:jc w:val="center"/>
              <w:rPr>
                <w:b/>
              </w:rPr>
            </w:pPr>
            <w:r w:rsidRPr="00F27BBE">
              <w:rPr>
                <w:b/>
              </w:rPr>
              <w:t>7</w:t>
            </w:r>
          </w:p>
        </w:tc>
        <w:tc>
          <w:tcPr>
            <w:tcW w:w="2204" w:type="pct"/>
          </w:tcPr>
          <w:p w14:paraId="62649C09" w14:textId="77777777" w:rsidR="00002BFD" w:rsidRPr="00F27BBE" w:rsidRDefault="00002BFD" w:rsidP="00C20721">
            <w:pPr>
              <w:jc w:val="both"/>
            </w:pPr>
            <w:r w:rsidRPr="00F27BBE">
              <w:t>Отправление документов почтовой службой</w:t>
            </w:r>
          </w:p>
        </w:tc>
        <w:tc>
          <w:tcPr>
            <w:tcW w:w="924" w:type="pct"/>
            <w:vAlign w:val="center"/>
          </w:tcPr>
          <w:p w14:paraId="48C30133" w14:textId="77777777" w:rsidR="00002BFD" w:rsidRPr="00F27BBE" w:rsidRDefault="00002BFD" w:rsidP="00C20721">
            <w:pPr>
              <w:jc w:val="center"/>
            </w:pPr>
            <w:r w:rsidRPr="00F27BBE">
              <w:t>0</w:t>
            </w:r>
          </w:p>
        </w:tc>
        <w:tc>
          <w:tcPr>
            <w:tcW w:w="610" w:type="pct"/>
            <w:vAlign w:val="center"/>
          </w:tcPr>
          <w:p w14:paraId="7C11EBFF" w14:textId="77777777" w:rsidR="00002BFD" w:rsidRPr="00F27BBE" w:rsidRDefault="00002BFD" w:rsidP="00C20721">
            <w:pPr>
              <w:jc w:val="center"/>
            </w:pPr>
            <w:r w:rsidRPr="00F27BBE">
              <w:t>0</w:t>
            </w:r>
          </w:p>
        </w:tc>
        <w:tc>
          <w:tcPr>
            <w:tcW w:w="970" w:type="pct"/>
            <w:vAlign w:val="center"/>
          </w:tcPr>
          <w:p w14:paraId="56979A1C" w14:textId="77777777" w:rsidR="00002BFD" w:rsidRPr="00F27BBE" w:rsidRDefault="00002BFD" w:rsidP="00C20721">
            <w:pPr>
              <w:jc w:val="center"/>
            </w:pPr>
            <w:r w:rsidRPr="00F27BBE">
              <w:t>0</w:t>
            </w:r>
          </w:p>
        </w:tc>
      </w:tr>
      <w:tr w:rsidR="00002BFD" w:rsidRPr="00F27BBE" w14:paraId="4C9A51A9" w14:textId="77777777" w:rsidTr="00002BFD">
        <w:trPr>
          <w:jc w:val="center"/>
        </w:trPr>
        <w:tc>
          <w:tcPr>
            <w:tcW w:w="293" w:type="pct"/>
          </w:tcPr>
          <w:p w14:paraId="488F8173" w14:textId="77777777" w:rsidR="00002BFD" w:rsidRPr="00F27BBE" w:rsidRDefault="00002BFD" w:rsidP="00C20721">
            <w:pPr>
              <w:jc w:val="center"/>
              <w:rPr>
                <w:b/>
              </w:rPr>
            </w:pPr>
            <w:r w:rsidRPr="00F27BBE">
              <w:rPr>
                <w:b/>
              </w:rPr>
              <w:t>8</w:t>
            </w:r>
          </w:p>
        </w:tc>
        <w:tc>
          <w:tcPr>
            <w:tcW w:w="2204" w:type="pct"/>
          </w:tcPr>
          <w:p w14:paraId="4465FC5B" w14:textId="77777777" w:rsidR="00002BFD" w:rsidRPr="00F27BBE" w:rsidRDefault="00002BFD" w:rsidP="00C20721">
            <w:pPr>
              <w:jc w:val="both"/>
            </w:pPr>
            <w:r w:rsidRPr="00F27BBE">
              <w:t>Услуги копирования</w:t>
            </w:r>
          </w:p>
        </w:tc>
        <w:tc>
          <w:tcPr>
            <w:tcW w:w="924" w:type="pct"/>
            <w:vAlign w:val="center"/>
          </w:tcPr>
          <w:p w14:paraId="178F1843" w14:textId="77777777" w:rsidR="00002BFD" w:rsidRPr="00F27BBE" w:rsidRDefault="00002BFD" w:rsidP="00C20721">
            <w:pPr>
              <w:jc w:val="center"/>
            </w:pPr>
            <w:r w:rsidRPr="00F27BBE">
              <w:t>100</w:t>
            </w:r>
          </w:p>
        </w:tc>
        <w:tc>
          <w:tcPr>
            <w:tcW w:w="610" w:type="pct"/>
            <w:vAlign w:val="center"/>
          </w:tcPr>
          <w:p w14:paraId="67A276B6" w14:textId="77777777" w:rsidR="00002BFD" w:rsidRPr="00F27BBE" w:rsidRDefault="00002BFD" w:rsidP="00C20721">
            <w:pPr>
              <w:jc w:val="center"/>
            </w:pPr>
            <w:r w:rsidRPr="00F27BBE">
              <w:t>171,43</w:t>
            </w:r>
          </w:p>
        </w:tc>
        <w:tc>
          <w:tcPr>
            <w:tcW w:w="970" w:type="pct"/>
            <w:vAlign w:val="center"/>
          </w:tcPr>
          <w:p w14:paraId="5EB1230B" w14:textId="77777777" w:rsidR="00002BFD" w:rsidRPr="00F27BBE" w:rsidRDefault="00002BFD" w:rsidP="00C20721">
            <w:pPr>
              <w:jc w:val="center"/>
            </w:pPr>
            <w:r w:rsidRPr="00F27BBE">
              <w:t>200</w:t>
            </w:r>
          </w:p>
        </w:tc>
      </w:tr>
      <w:tr w:rsidR="00002BFD" w:rsidRPr="00F27BBE" w14:paraId="17A2FA71" w14:textId="77777777" w:rsidTr="00002BFD">
        <w:trPr>
          <w:jc w:val="center"/>
        </w:trPr>
        <w:tc>
          <w:tcPr>
            <w:tcW w:w="293" w:type="pct"/>
          </w:tcPr>
          <w:p w14:paraId="573B931D" w14:textId="77777777" w:rsidR="00002BFD" w:rsidRPr="00F27BBE" w:rsidRDefault="00002BFD" w:rsidP="00C20721">
            <w:pPr>
              <w:jc w:val="center"/>
              <w:rPr>
                <w:b/>
              </w:rPr>
            </w:pPr>
            <w:r w:rsidRPr="00F27BBE">
              <w:rPr>
                <w:b/>
              </w:rPr>
              <w:t>9</w:t>
            </w:r>
          </w:p>
        </w:tc>
        <w:tc>
          <w:tcPr>
            <w:tcW w:w="2204" w:type="pct"/>
          </w:tcPr>
          <w:p w14:paraId="2387ADC2" w14:textId="77777777" w:rsidR="00002BFD" w:rsidRPr="00F27BBE" w:rsidRDefault="00002BFD" w:rsidP="00C20721">
            <w:pPr>
              <w:jc w:val="both"/>
            </w:pPr>
            <w:r w:rsidRPr="00F27BBE">
              <w:t>Услуги нотариуса</w:t>
            </w:r>
          </w:p>
        </w:tc>
        <w:tc>
          <w:tcPr>
            <w:tcW w:w="924" w:type="pct"/>
            <w:vAlign w:val="center"/>
          </w:tcPr>
          <w:p w14:paraId="2721A65F" w14:textId="77777777" w:rsidR="00002BFD" w:rsidRPr="00F27BBE" w:rsidRDefault="00002BFD" w:rsidP="00C20721">
            <w:pPr>
              <w:jc w:val="center"/>
            </w:pPr>
            <w:r w:rsidRPr="00F27BBE">
              <w:t>1200</w:t>
            </w:r>
          </w:p>
        </w:tc>
        <w:tc>
          <w:tcPr>
            <w:tcW w:w="610" w:type="pct"/>
            <w:vAlign w:val="center"/>
          </w:tcPr>
          <w:p w14:paraId="50F85B82" w14:textId="77777777" w:rsidR="00002BFD" w:rsidRPr="00F27BBE" w:rsidRDefault="00002BFD" w:rsidP="00C20721">
            <w:pPr>
              <w:jc w:val="center"/>
            </w:pPr>
            <w:r w:rsidRPr="00F27BBE">
              <w:t>2 733,33</w:t>
            </w:r>
          </w:p>
        </w:tc>
        <w:tc>
          <w:tcPr>
            <w:tcW w:w="970" w:type="pct"/>
            <w:vAlign w:val="center"/>
          </w:tcPr>
          <w:p w14:paraId="62DB71A0" w14:textId="77777777" w:rsidR="00002BFD" w:rsidRPr="00F27BBE" w:rsidRDefault="00002BFD" w:rsidP="00C20721">
            <w:pPr>
              <w:jc w:val="center"/>
            </w:pPr>
            <w:r w:rsidRPr="00F27BBE">
              <w:t>5 000</w:t>
            </w:r>
          </w:p>
        </w:tc>
      </w:tr>
      <w:tr w:rsidR="00002BFD" w:rsidRPr="00F27BBE" w14:paraId="7D68C4C0" w14:textId="77777777" w:rsidTr="00002BFD">
        <w:trPr>
          <w:jc w:val="center"/>
        </w:trPr>
        <w:tc>
          <w:tcPr>
            <w:tcW w:w="293" w:type="pct"/>
          </w:tcPr>
          <w:p w14:paraId="626E896E" w14:textId="77777777" w:rsidR="00002BFD" w:rsidRPr="00F27BBE" w:rsidRDefault="00002BFD" w:rsidP="00C20721">
            <w:pPr>
              <w:jc w:val="center"/>
              <w:rPr>
                <w:b/>
              </w:rPr>
            </w:pPr>
            <w:r w:rsidRPr="00F27BBE">
              <w:rPr>
                <w:b/>
              </w:rPr>
              <w:t>10</w:t>
            </w:r>
          </w:p>
        </w:tc>
        <w:tc>
          <w:tcPr>
            <w:tcW w:w="2204" w:type="pct"/>
          </w:tcPr>
          <w:p w14:paraId="459B2CA2" w14:textId="77777777" w:rsidR="00002BFD" w:rsidRPr="00F27BBE" w:rsidRDefault="00002BFD" w:rsidP="00C20721">
            <w:pPr>
              <w:jc w:val="both"/>
            </w:pPr>
            <w:r w:rsidRPr="00F27BBE">
              <w:t>Оплата государственной пошлины</w:t>
            </w:r>
          </w:p>
        </w:tc>
        <w:tc>
          <w:tcPr>
            <w:tcW w:w="924" w:type="pct"/>
            <w:vAlign w:val="center"/>
          </w:tcPr>
          <w:p w14:paraId="6D0C1D5D" w14:textId="77777777" w:rsidR="00002BFD" w:rsidRPr="00F27BBE" w:rsidRDefault="00002BFD" w:rsidP="00C20721">
            <w:pPr>
              <w:jc w:val="center"/>
            </w:pPr>
            <w:r w:rsidRPr="00F27BBE">
              <w:t>2 600</w:t>
            </w:r>
          </w:p>
        </w:tc>
        <w:tc>
          <w:tcPr>
            <w:tcW w:w="610" w:type="pct"/>
            <w:vAlign w:val="center"/>
          </w:tcPr>
          <w:p w14:paraId="04CF62D0" w14:textId="77777777" w:rsidR="00002BFD" w:rsidRPr="00F27BBE" w:rsidRDefault="00002BFD" w:rsidP="00C20721">
            <w:pPr>
              <w:jc w:val="center"/>
            </w:pPr>
            <w:r w:rsidRPr="00F27BBE">
              <w:t>2 600</w:t>
            </w:r>
          </w:p>
        </w:tc>
        <w:tc>
          <w:tcPr>
            <w:tcW w:w="970" w:type="pct"/>
            <w:vAlign w:val="center"/>
          </w:tcPr>
          <w:p w14:paraId="230E79F1" w14:textId="77777777" w:rsidR="00002BFD" w:rsidRPr="00F27BBE" w:rsidRDefault="00002BFD" w:rsidP="00C20721">
            <w:pPr>
              <w:jc w:val="center"/>
            </w:pPr>
            <w:r w:rsidRPr="00F27BBE">
              <w:t>2 600</w:t>
            </w:r>
          </w:p>
        </w:tc>
      </w:tr>
      <w:tr w:rsidR="00002BFD" w:rsidRPr="00F27BBE" w14:paraId="5BDA038B" w14:textId="77777777" w:rsidTr="00002BFD">
        <w:trPr>
          <w:jc w:val="center"/>
        </w:trPr>
        <w:tc>
          <w:tcPr>
            <w:tcW w:w="293" w:type="pct"/>
          </w:tcPr>
          <w:p w14:paraId="3750EE6A" w14:textId="77777777" w:rsidR="00002BFD" w:rsidRPr="00F27BBE" w:rsidRDefault="00002BFD" w:rsidP="00C20721">
            <w:pPr>
              <w:ind w:left="360"/>
              <w:rPr>
                <w:b/>
              </w:rPr>
            </w:pPr>
          </w:p>
        </w:tc>
        <w:tc>
          <w:tcPr>
            <w:tcW w:w="2204" w:type="pct"/>
          </w:tcPr>
          <w:p w14:paraId="36D72B4E" w14:textId="77777777" w:rsidR="00002BFD" w:rsidRPr="00F27BBE" w:rsidRDefault="00002BFD" w:rsidP="00C20721">
            <w:pPr>
              <w:jc w:val="both"/>
              <w:rPr>
                <w:b/>
              </w:rPr>
            </w:pPr>
            <w:r w:rsidRPr="00F27BBE">
              <w:rPr>
                <w:b/>
              </w:rPr>
              <w:t>Итого:</w:t>
            </w:r>
          </w:p>
        </w:tc>
        <w:tc>
          <w:tcPr>
            <w:tcW w:w="924" w:type="pct"/>
            <w:vAlign w:val="bottom"/>
          </w:tcPr>
          <w:p w14:paraId="77A51E28" w14:textId="77777777" w:rsidR="00002BFD" w:rsidRPr="00F27BBE" w:rsidRDefault="00002BFD" w:rsidP="00C20721">
            <w:pPr>
              <w:jc w:val="center"/>
              <w:rPr>
                <w:b/>
              </w:rPr>
            </w:pPr>
            <w:r w:rsidRPr="00F27BBE">
              <w:rPr>
                <w:b/>
              </w:rPr>
              <w:t>5 900</w:t>
            </w:r>
          </w:p>
        </w:tc>
        <w:tc>
          <w:tcPr>
            <w:tcW w:w="610" w:type="pct"/>
            <w:vAlign w:val="bottom"/>
          </w:tcPr>
          <w:p w14:paraId="1482E809" w14:textId="77777777" w:rsidR="00002BFD" w:rsidRPr="00F27BBE" w:rsidRDefault="00002BFD" w:rsidP="00C20721">
            <w:pPr>
              <w:jc w:val="center"/>
              <w:rPr>
                <w:b/>
              </w:rPr>
            </w:pPr>
            <w:r w:rsidRPr="00F27BBE">
              <w:rPr>
                <w:b/>
              </w:rPr>
              <w:t>14 179,31</w:t>
            </w:r>
          </w:p>
        </w:tc>
        <w:tc>
          <w:tcPr>
            <w:tcW w:w="970" w:type="pct"/>
            <w:vAlign w:val="bottom"/>
          </w:tcPr>
          <w:p w14:paraId="7D0C4C5A" w14:textId="77777777" w:rsidR="00002BFD" w:rsidRPr="00F27BBE" w:rsidRDefault="00002BFD" w:rsidP="00C20721">
            <w:pPr>
              <w:jc w:val="center"/>
              <w:rPr>
                <w:b/>
              </w:rPr>
            </w:pPr>
            <w:r w:rsidRPr="00F27BBE">
              <w:rPr>
                <w:b/>
              </w:rPr>
              <w:t>26 800</w:t>
            </w:r>
          </w:p>
        </w:tc>
      </w:tr>
    </w:tbl>
    <w:p w14:paraId="55C6C63C" w14:textId="77777777" w:rsidR="00176223" w:rsidRPr="00F27BBE" w:rsidRDefault="00176223" w:rsidP="00C20721">
      <w:pPr>
        <w:spacing w:before="120" w:line="360" w:lineRule="auto"/>
        <w:ind w:firstLine="709"/>
        <w:jc w:val="both"/>
        <w:rPr>
          <w:sz w:val="28"/>
          <w:szCs w:val="28"/>
        </w:rPr>
      </w:pPr>
    </w:p>
    <w:p w14:paraId="45AFC45D" w14:textId="77777777" w:rsidR="00002BFD" w:rsidRPr="00F27BBE" w:rsidRDefault="00002BFD" w:rsidP="00C20721">
      <w:pPr>
        <w:spacing w:before="120" w:line="360" w:lineRule="auto"/>
        <w:ind w:firstLine="709"/>
        <w:jc w:val="both"/>
        <w:rPr>
          <w:sz w:val="28"/>
          <w:szCs w:val="28"/>
        </w:rPr>
      </w:pPr>
      <w:r w:rsidRPr="00F27BBE">
        <w:rPr>
          <w:sz w:val="28"/>
          <w:szCs w:val="28"/>
        </w:rPr>
        <w:t>Согласно данным табл. 6</w:t>
      </w:r>
      <w:r w:rsidR="003524DB" w:rsidRPr="00F27BBE">
        <w:rPr>
          <w:sz w:val="28"/>
          <w:szCs w:val="28"/>
        </w:rPr>
        <w:t>0</w:t>
      </w:r>
      <w:r w:rsidRPr="00F27BBE">
        <w:rPr>
          <w:sz w:val="28"/>
          <w:szCs w:val="28"/>
        </w:rPr>
        <w:t xml:space="preserve">, средний размер затрат, связанных с получением услуги, составил 14 179,31 руб. </w:t>
      </w:r>
    </w:p>
    <w:p w14:paraId="030CF217" w14:textId="77777777" w:rsidR="00002BFD" w:rsidRPr="00F27BBE" w:rsidRDefault="00002BFD" w:rsidP="00C20721">
      <w:pPr>
        <w:spacing w:line="360" w:lineRule="auto"/>
        <w:ind w:firstLine="709"/>
        <w:jc w:val="both"/>
        <w:rPr>
          <w:sz w:val="28"/>
          <w:szCs w:val="28"/>
        </w:rPr>
      </w:pPr>
      <w:r w:rsidRPr="00F27BBE">
        <w:rPr>
          <w:sz w:val="28"/>
          <w:szCs w:val="28"/>
        </w:rPr>
        <w:t xml:space="preserve"> Большинство опрошенных (93,3%) считают такую сумму расходов обоснованной. 6,7% респондентов считают сумму расходов скорее необоснованной. В ходе мониторинга в 2013 года большинство опрошенных (93,8%) считали такую сумму расходов скорее обоснованной, чем нет. 6,2% респондентов затруднились дать ответ на данный вопрос.</w:t>
      </w:r>
    </w:p>
    <w:p w14:paraId="22B008B7" w14:textId="77777777" w:rsidR="00002BFD" w:rsidRPr="00F27BBE" w:rsidRDefault="003524DB" w:rsidP="00C20721">
      <w:pPr>
        <w:spacing w:line="360" w:lineRule="auto"/>
        <w:ind w:firstLine="709"/>
        <w:jc w:val="both"/>
        <w:rPr>
          <w:sz w:val="28"/>
          <w:szCs w:val="28"/>
        </w:rPr>
      </w:pPr>
      <w:r w:rsidRPr="00F27BBE">
        <w:rPr>
          <w:sz w:val="28"/>
          <w:szCs w:val="28"/>
        </w:rPr>
        <w:t>В таблице 61</w:t>
      </w:r>
      <w:r w:rsidR="00002BFD" w:rsidRPr="00F27BBE">
        <w:rPr>
          <w:sz w:val="28"/>
          <w:szCs w:val="28"/>
        </w:rPr>
        <w:t xml:space="preserve"> представлена структура официальных расходов заявителей, установленная по итогам прошлогоднего мониторинга.</w:t>
      </w:r>
    </w:p>
    <w:p w14:paraId="564B1C57" w14:textId="77777777" w:rsidR="00002BFD" w:rsidRPr="00F27BBE" w:rsidRDefault="003524DB" w:rsidP="00C20721">
      <w:pPr>
        <w:pStyle w:val="af6"/>
        <w:spacing w:line="360" w:lineRule="auto"/>
        <w:jc w:val="both"/>
        <w:rPr>
          <w:b w:val="0"/>
          <w:sz w:val="28"/>
          <w:szCs w:val="28"/>
        </w:rPr>
      </w:pPr>
      <w:r w:rsidRPr="00F27BBE">
        <w:rPr>
          <w:b w:val="0"/>
          <w:sz w:val="28"/>
          <w:szCs w:val="28"/>
        </w:rPr>
        <w:t>Таблица 61</w:t>
      </w:r>
      <w:r w:rsidR="00002BFD" w:rsidRPr="00F27BBE">
        <w:rPr>
          <w:b w:val="0"/>
          <w:sz w:val="28"/>
          <w:szCs w:val="28"/>
        </w:rPr>
        <w:t xml:space="preserve"> – Структура официальных расходов заявителей при получении государственной услуги по итогам мониторинга 2013 года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7"/>
        <w:gridCol w:w="4336"/>
        <w:gridCol w:w="1821"/>
        <w:gridCol w:w="1210"/>
        <w:gridCol w:w="1910"/>
      </w:tblGrid>
      <w:tr w:rsidR="00002BFD" w:rsidRPr="00F27BBE" w14:paraId="34526356" w14:textId="77777777" w:rsidTr="00176223">
        <w:trPr>
          <w:tblHeader/>
          <w:jc w:val="center"/>
        </w:trPr>
        <w:tc>
          <w:tcPr>
            <w:tcW w:w="293" w:type="pct"/>
            <w:vMerge w:val="restart"/>
            <w:vAlign w:val="center"/>
          </w:tcPr>
          <w:p w14:paraId="1A8B0781" w14:textId="77777777" w:rsidR="00002BFD" w:rsidRPr="00F27BBE" w:rsidRDefault="00002BFD" w:rsidP="00C20721">
            <w:pPr>
              <w:jc w:val="center"/>
              <w:rPr>
                <w:b/>
              </w:rPr>
            </w:pPr>
            <w:r w:rsidRPr="00F27BBE">
              <w:rPr>
                <w:b/>
              </w:rPr>
              <w:t>№ п/п</w:t>
            </w:r>
          </w:p>
        </w:tc>
        <w:tc>
          <w:tcPr>
            <w:tcW w:w="2200" w:type="pct"/>
            <w:vMerge w:val="restart"/>
            <w:vAlign w:val="center"/>
          </w:tcPr>
          <w:p w14:paraId="62ABA7CB" w14:textId="77777777" w:rsidR="00002BFD" w:rsidRPr="00F27BBE" w:rsidRDefault="00002BFD" w:rsidP="00C20721">
            <w:pPr>
              <w:jc w:val="center"/>
              <w:rPr>
                <w:b/>
              </w:rPr>
            </w:pPr>
            <w:r w:rsidRPr="00F27BBE">
              <w:rPr>
                <w:b/>
              </w:rPr>
              <w:t>Перечень процедур и документов</w:t>
            </w:r>
          </w:p>
        </w:tc>
        <w:tc>
          <w:tcPr>
            <w:tcW w:w="2507" w:type="pct"/>
            <w:gridSpan w:val="3"/>
            <w:vAlign w:val="center"/>
          </w:tcPr>
          <w:p w14:paraId="6E50FEF8" w14:textId="77777777" w:rsidR="00002BFD" w:rsidRPr="00F27BBE" w:rsidRDefault="00002BFD" w:rsidP="00C20721">
            <w:pPr>
              <w:jc w:val="center"/>
              <w:rPr>
                <w:b/>
              </w:rPr>
            </w:pPr>
            <w:r w:rsidRPr="00F27BBE">
              <w:rPr>
                <w:b/>
              </w:rPr>
              <w:t>Стоимость, руб.</w:t>
            </w:r>
          </w:p>
        </w:tc>
      </w:tr>
      <w:tr w:rsidR="00002BFD" w:rsidRPr="00F27BBE" w14:paraId="0E606AC3" w14:textId="77777777" w:rsidTr="00176223">
        <w:trPr>
          <w:tblHeader/>
          <w:jc w:val="center"/>
        </w:trPr>
        <w:tc>
          <w:tcPr>
            <w:tcW w:w="293" w:type="pct"/>
            <w:vMerge/>
            <w:vAlign w:val="center"/>
          </w:tcPr>
          <w:p w14:paraId="57B99BCE" w14:textId="77777777" w:rsidR="00002BFD" w:rsidRPr="00F27BBE" w:rsidRDefault="00002BFD" w:rsidP="00C20721">
            <w:pPr>
              <w:jc w:val="center"/>
              <w:rPr>
                <w:b/>
              </w:rPr>
            </w:pPr>
          </w:p>
        </w:tc>
        <w:tc>
          <w:tcPr>
            <w:tcW w:w="2200" w:type="pct"/>
            <w:vMerge/>
            <w:vAlign w:val="center"/>
          </w:tcPr>
          <w:p w14:paraId="069B0535" w14:textId="77777777" w:rsidR="00002BFD" w:rsidRPr="00F27BBE" w:rsidRDefault="00002BFD" w:rsidP="00C20721">
            <w:pPr>
              <w:jc w:val="center"/>
              <w:rPr>
                <w:b/>
              </w:rPr>
            </w:pPr>
          </w:p>
        </w:tc>
        <w:tc>
          <w:tcPr>
            <w:tcW w:w="924" w:type="pct"/>
            <w:vAlign w:val="center"/>
          </w:tcPr>
          <w:p w14:paraId="04236DCB" w14:textId="77777777" w:rsidR="00002BFD" w:rsidRPr="00F27BBE" w:rsidRDefault="00002BFD" w:rsidP="00C20721">
            <w:pPr>
              <w:jc w:val="center"/>
              <w:rPr>
                <w:b/>
              </w:rPr>
            </w:pPr>
            <w:r w:rsidRPr="00F27BBE">
              <w:rPr>
                <w:b/>
              </w:rPr>
              <w:t>Минимальное</w:t>
            </w:r>
          </w:p>
        </w:tc>
        <w:tc>
          <w:tcPr>
            <w:tcW w:w="614" w:type="pct"/>
            <w:vAlign w:val="center"/>
          </w:tcPr>
          <w:p w14:paraId="5E37A650" w14:textId="77777777" w:rsidR="00002BFD" w:rsidRPr="00F27BBE" w:rsidRDefault="00002BFD" w:rsidP="00C20721">
            <w:pPr>
              <w:jc w:val="center"/>
              <w:rPr>
                <w:b/>
              </w:rPr>
            </w:pPr>
            <w:r w:rsidRPr="00F27BBE">
              <w:rPr>
                <w:b/>
              </w:rPr>
              <w:t>Среднее</w:t>
            </w:r>
          </w:p>
        </w:tc>
        <w:tc>
          <w:tcPr>
            <w:tcW w:w="969" w:type="pct"/>
            <w:vAlign w:val="center"/>
          </w:tcPr>
          <w:p w14:paraId="17F4334A" w14:textId="77777777" w:rsidR="00002BFD" w:rsidRPr="00F27BBE" w:rsidRDefault="00002BFD" w:rsidP="00C20721">
            <w:pPr>
              <w:jc w:val="center"/>
              <w:rPr>
                <w:b/>
              </w:rPr>
            </w:pPr>
            <w:r w:rsidRPr="00F27BBE">
              <w:rPr>
                <w:b/>
              </w:rPr>
              <w:t>Максимальное</w:t>
            </w:r>
          </w:p>
        </w:tc>
      </w:tr>
      <w:tr w:rsidR="00002BFD" w:rsidRPr="00F27BBE" w14:paraId="669C2E97" w14:textId="77777777" w:rsidTr="00176223">
        <w:trPr>
          <w:jc w:val="center"/>
        </w:trPr>
        <w:tc>
          <w:tcPr>
            <w:tcW w:w="293" w:type="pct"/>
          </w:tcPr>
          <w:p w14:paraId="23EC7C41" w14:textId="77777777" w:rsidR="00002BFD" w:rsidRPr="00F27BBE" w:rsidRDefault="00002BFD" w:rsidP="00C20721">
            <w:pPr>
              <w:jc w:val="center"/>
              <w:rPr>
                <w:b/>
              </w:rPr>
            </w:pPr>
            <w:r w:rsidRPr="00F27BBE">
              <w:rPr>
                <w:b/>
              </w:rPr>
              <w:t>1</w:t>
            </w:r>
          </w:p>
        </w:tc>
        <w:tc>
          <w:tcPr>
            <w:tcW w:w="2200" w:type="pct"/>
          </w:tcPr>
          <w:p w14:paraId="4267930B" w14:textId="77777777" w:rsidR="00002BFD" w:rsidRPr="00F27BBE" w:rsidRDefault="00002BFD" w:rsidP="00C20721">
            <w:pPr>
              <w:jc w:val="both"/>
            </w:pPr>
            <w:r w:rsidRPr="00F27BBE">
              <w:t xml:space="preserve">Копии документов, подтверждающих наличие у соискателя лицензии необходимых для осуществления лицензируемой деятельности и </w:t>
            </w:r>
            <w:r w:rsidRPr="00F27BBE">
              <w:lastRenderedPageBreak/>
              <w:t>принадлежащих ему на праве собственности или ином законном основании земельных участков, зданий, строений, сооружений и помещений (единой обособленной части зданий, строений, сооружений и помещений)</w:t>
            </w:r>
          </w:p>
        </w:tc>
        <w:tc>
          <w:tcPr>
            <w:tcW w:w="924" w:type="pct"/>
            <w:vAlign w:val="center"/>
          </w:tcPr>
          <w:p w14:paraId="1A80E723" w14:textId="77777777" w:rsidR="00002BFD" w:rsidRPr="00F27BBE" w:rsidRDefault="00002BFD" w:rsidP="00C20721">
            <w:pPr>
              <w:jc w:val="center"/>
            </w:pPr>
            <w:r w:rsidRPr="00F27BBE">
              <w:lastRenderedPageBreak/>
              <w:t>0</w:t>
            </w:r>
          </w:p>
        </w:tc>
        <w:tc>
          <w:tcPr>
            <w:tcW w:w="614" w:type="pct"/>
            <w:vAlign w:val="center"/>
          </w:tcPr>
          <w:p w14:paraId="5E2FF0E5" w14:textId="77777777" w:rsidR="00002BFD" w:rsidRPr="00F27BBE" w:rsidRDefault="00002BFD" w:rsidP="00C20721">
            <w:pPr>
              <w:jc w:val="center"/>
            </w:pPr>
            <w:r w:rsidRPr="00F27BBE">
              <w:t>75</w:t>
            </w:r>
          </w:p>
        </w:tc>
        <w:tc>
          <w:tcPr>
            <w:tcW w:w="969" w:type="pct"/>
            <w:vAlign w:val="center"/>
          </w:tcPr>
          <w:p w14:paraId="70397075" w14:textId="77777777" w:rsidR="00002BFD" w:rsidRPr="00F27BBE" w:rsidRDefault="00002BFD" w:rsidP="00C20721">
            <w:pPr>
              <w:jc w:val="center"/>
            </w:pPr>
            <w:r w:rsidRPr="00F27BBE">
              <w:t>600</w:t>
            </w:r>
          </w:p>
        </w:tc>
      </w:tr>
      <w:tr w:rsidR="00002BFD" w:rsidRPr="00F27BBE" w14:paraId="5785B6F6" w14:textId="77777777" w:rsidTr="00176223">
        <w:trPr>
          <w:jc w:val="center"/>
        </w:trPr>
        <w:tc>
          <w:tcPr>
            <w:tcW w:w="293" w:type="pct"/>
          </w:tcPr>
          <w:p w14:paraId="10B43AE3" w14:textId="77777777" w:rsidR="00002BFD" w:rsidRPr="00F27BBE" w:rsidRDefault="00002BFD" w:rsidP="00C20721">
            <w:pPr>
              <w:jc w:val="center"/>
              <w:rPr>
                <w:b/>
              </w:rPr>
            </w:pPr>
            <w:r w:rsidRPr="00F27BBE">
              <w:rPr>
                <w:b/>
              </w:rPr>
              <w:lastRenderedPageBreak/>
              <w:t>2</w:t>
            </w:r>
          </w:p>
        </w:tc>
        <w:tc>
          <w:tcPr>
            <w:tcW w:w="2200" w:type="pct"/>
          </w:tcPr>
          <w:p w14:paraId="6D43DCBF" w14:textId="77777777" w:rsidR="00002BFD" w:rsidRPr="00F27BBE" w:rsidRDefault="00002BFD" w:rsidP="00C20721">
            <w:pPr>
              <w:jc w:val="both"/>
            </w:pPr>
            <w:r w:rsidRPr="00F27BBE">
              <w:t>Копии документов, подтверждающих наличие у соискателя лицензии принадлежащих ему на праве собственности или ином законном основании технических средств, оборудования и технической документации</w:t>
            </w:r>
          </w:p>
        </w:tc>
        <w:tc>
          <w:tcPr>
            <w:tcW w:w="924" w:type="pct"/>
            <w:vAlign w:val="center"/>
          </w:tcPr>
          <w:p w14:paraId="5F7873C3" w14:textId="77777777" w:rsidR="00002BFD" w:rsidRPr="00F27BBE" w:rsidRDefault="00002BFD" w:rsidP="00C20721">
            <w:pPr>
              <w:jc w:val="center"/>
            </w:pPr>
            <w:r w:rsidRPr="00F27BBE">
              <w:t>0</w:t>
            </w:r>
          </w:p>
        </w:tc>
        <w:tc>
          <w:tcPr>
            <w:tcW w:w="614" w:type="pct"/>
            <w:vAlign w:val="center"/>
          </w:tcPr>
          <w:p w14:paraId="2AFDDABB" w14:textId="77777777" w:rsidR="00002BFD" w:rsidRPr="00F27BBE" w:rsidRDefault="00002BFD" w:rsidP="00C20721">
            <w:pPr>
              <w:jc w:val="center"/>
            </w:pPr>
            <w:r w:rsidRPr="00F27BBE">
              <w:t>0</w:t>
            </w:r>
          </w:p>
        </w:tc>
        <w:tc>
          <w:tcPr>
            <w:tcW w:w="969" w:type="pct"/>
            <w:vAlign w:val="center"/>
          </w:tcPr>
          <w:p w14:paraId="67BCF812" w14:textId="77777777" w:rsidR="00002BFD" w:rsidRPr="00F27BBE" w:rsidRDefault="00002BFD" w:rsidP="00C20721">
            <w:pPr>
              <w:jc w:val="center"/>
            </w:pPr>
            <w:r w:rsidRPr="00F27BBE">
              <w:t>0</w:t>
            </w:r>
          </w:p>
        </w:tc>
      </w:tr>
      <w:tr w:rsidR="00002BFD" w:rsidRPr="00F27BBE" w14:paraId="3BEE0C06" w14:textId="77777777" w:rsidTr="00176223">
        <w:trPr>
          <w:jc w:val="center"/>
        </w:trPr>
        <w:tc>
          <w:tcPr>
            <w:tcW w:w="293" w:type="pct"/>
          </w:tcPr>
          <w:p w14:paraId="3FC8CED6" w14:textId="77777777" w:rsidR="00002BFD" w:rsidRPr="00F27BBE" w:rsidRDefault="00002BFD" w:rsidP="00C20721">
            <w:pPr>
              <w:jc w:val="center"/>
              <w:rPr>
                <w:b/>
              </w:rPr>
            </w:pPr>
            <w:r w:rsidRPr="00F27BBE">
              <w:rPr>
                <w:b/>
              </w:rPr>
              <w:t>3</w:t>
            </w:r>
          </w:p>
        </w:tc>
        <w:tc>
          <w:tcPr>
            <w:tcW w:w="2200" w:type="pct"/>
          </w:tcPr>
          <w:p w14:paraId="15B3CEEC" w14:textId="77777777" w:rsidR="00002BFD" w:rsidRPr="00F27BBE" w:rsidRDefault="00002BFD" w:rsidP="00C20721">
            <w:pPr>
              <w:jc w:val="both"/>
            </w:pPr>
            <w:r w:rsidRPr="00F27BBE">
              <w:t>Отправление документов почтовой службой</w:t>
            </w:r>
          </w:p>
        </w:tc>
        <w:tc>
          <w:tcPr>
            <w:tcW w:w="924" w:type="pct"/>
            <w:vAlign w:val="center"/>
          </w:tcPr>
          <w:p w14:paraId="2E15EBC8" w14:textId="77777777" w:rsidR="00002BFD" w:rsidRPr="00F27BBE" w:rsidRDefault="00002BFD" w:rsidP="00C20721">
            <w:pPr>
              <w:jc w:val="center"/>
            </w:pPr>
            <w:r w:rsidRPr="00F27BBE">
              <w:t>0</w:t>
            </w:r>
          </w:p>
        </w:tc>
        <w:tc>
          <w:tcPr>
            <w:tcW w:w="614" w:type="pct"/>
            <w:vAlign w:val="center"/>
          </w:tcPr>
          <w:p w14:paraId="1A032C67" w14:textId="77777777" w:rsidR="00002BFD" w:rsidRPr="00F27BBE" w:rsidRDefault="00002BFD" w:rsidP="00C20721">
            <w:pPr>
              <w:jc w:val="center"/>
            </w:pPr>
            <w:r w:rsidRPr="00F27BBE">
              <w:t>0</w:t>
            </w:r>
          </w:p>
        </w:tc>
        <w:tc>
          <w:tcPr>
            <w:tcW w:w="969" w:type="pct"/>
            <w:vAlign w:val="center"/>
          </w:tcPr>
          <w:p w14:paraId="06CB2F9B" w14:textId="77777777" w:rsidR="00002BFD" w:rsidRPr="00F27BBE" w:rsidRDefault="00002BFD" w:rsidP="00C20721">
            <w:pPr>
              <w:jc w:val="center"/>
            </w:pPr>
            <w:r w:rsidRPr="00F27BBE">
              <w:t>0</w:t>
            </w:r>
          </w:p>
        </w:tc>
      </w:tr>
      <w:tr w:rsidR="00002BFD" w:rsidRPr="00F27BBE" w14:paraId="194CE2EB" w14:textId="77777777" w:rsidTr="00176223">
        <w:trPr>
          <w:jc w:val="center"/>
        </w:trPr>
        <w:tc>
          <w:tcPr>
            <w:tcW w:w="293" w:type="pct"/>
          </w:tcPr>
          <w:p w14:paraId="36501D4B" w14:textId="77777777" w:rsidR="00002BFD" w:rsidRPr="00F27BBE" w:rsidRDefault="00002BFD" w:rsidP="00C20721">
            <w:pPr>
              <w:jc w:val="center"/>
              <w:rPr>
                <w:b/>
              </w:rPr>
            </w:pPr>
            <w:r w:rsidRPr="00F27BBE">
              <w:rPr>
                <w:b/>
              </w:rPr>
              <w:t>4</w:t>
            </w:r>
          </w:p>
        </w:tc>
        <w:tc>
          <w:tcPr>
            <w:tcW w:w="2200" w:type="pct"/>
          </w:tcPr>
          <w:p w14:paraId="3A809B4A" w14:textId="77777777" w:rsidR="00002BFD" w:rsidRPr="00F27BBE" w:rsidRDefault="00002BFD" w:rsidP="00C20721">
            <w:pPr>
              <w:jc w:val="both"/>
            </w:pPr>
            <w:r w:rsidRPr="00F27BBE">
              <w:t>Услуги копирования</w:t>
            </w:r>
          </w:p>
        </w:tc>
        <w:tc>
          <w:tcPr>
            <w:tcW w:w="924" w:type="pct"/>
            <w:vAlign w:val="center"/>
          </w:tcPr>
          <w:p w14:paraId="72D245F0" w14:textId="77777777" w:rsidR="00002BFD" w:rsidRPr="00F27BBE" w:rsidRDefault="00002BFD" w:rsidP="00C20721">
            <w:pPr>
              <w:jc w:val="center"/>
            </w:pPr>
            <w:r w:rsidRPr="00F27BBE">
              <w:t>0</w:t>
            </w:r>
          </w:p>
        </w:tc>
        <w:tc>
          <w:tcPr>
            <w:tcW w:w="614" w:type="pct"/>
            <w:vAlign w:val="center"/>
          </w:tcPr>
          <w:p w14:paraId="07D20326" w14:textId="77777777" w:rsidR="00002BFD" w:rsidRPr="00F27BBE" w:rsidRDefault="00002BFD" w:rsidP="00C20721">
            <w:pPr>
              <w:jc w:val="center"/>
            </w:pPr>
            <w:r w:rsidRPr="00F27BBE">
              <w:t>0</w:t>
            </w:r>
          </w:p>
        </w:tc>
        <w:tc>
          <w:tcPr>
            <w:tcW w:w="969" w:type="pct"/>
            <w:vAlign w:val="center"/>
          </w:tcPr>
          <w:p w14:paraId="1ECF7F21" w14:textId="77777777" w:rsidR="00002BFD" w:rsidRPr="00F27BBE" w:rsidRDefault="00002BFD" w:rsidP="00C20721">
            <w:pPr>
              <w:jc w:val="center"/>
            </w:pPr>
            <w:r w:rsidRPr="00F27BBE">
              <w:t>0</w:t>
            </w:r>
          </w:p>
        </w:tc>
      </w:tr>
      <w:tr w:rsidR="00002BFD" w:rsidRPr="00F27BBE" w14:paraId="38A34264" w14:textId="77777777" w:rsidTr="00176223">
        <w:trPr>
          <w:jc w:val="center"/>
        </w:trPr>
        <w:tc>
          <w:tcPr>
            <w:tcW w:w="293" w:type="pct"/>
          </w:tcPr>
          <w:p w14:paraId="35AA0140" w14:textId="77777777" w:rsidR="00002BFD" w:rsidRPr="00F27BBE" w:rsidRDefault="00002BFD" w:rsidP="00C20721">
            <w:pPr>
              <w:jc w:val="center"/>
              <w:rPr>
                <w:b/>
              </w:rPr>
            </w:pPr>
            <w:r w:rsidRPr="00F27BBE">
              <w:rPr>
                <w:b/>
              </w:rPr>
              <w:t>5</w:t>
            </w:r>
          </w:p>
        </w:tc>
        <w:tc>
          <w:tcPr>
            <w:tcW w:w="2200" w:type="pct"/>
          </w:tcPr>
          <w:p w14:paraId="55FED0B6" w14:textId="77777777" w:rsidR="00002BFD" w:rsidRPr="00F27BBE" w:rsidRDefault="00002BFD" w:rsidP="00C20721">
            <w:pPr>
              <w:jc w:val="both"/>
            </w:pPr>
            <w:r w:rsidRPr="00F27BBE">
              <w:t>Услуги нотариуса</w:t>
            </w:r>
          </w:p>
        </w:tc>
        <w:tc>
          <w:tcPr>
            <w:tcW w:w="924" w:type="pct"/>
            <w:vAlign w:val="center"/>
          </w:tcPr>
          <w:p w14:paraId="2B99B581" w14:textId="77777777" w:rsidR="00002BFD" w:rsidRPr="00F27BBE" w:rsidRDefault="00002BFD" w:rsidP="00C20721">
            <w:pPr>
              <w:jc w:val="center"/>
            </w:pPr>
            <w:r w:rsidRPr="00F27BBE">
              <w:t>600</w:t>
            </w:r>
          </w:p>
        </w:tc>
        <w:tc>
          <w:tcPr>
            <w:tcW w:w="614" w:type="pct"/>
            <w:vAlign w:val="center"/>
          </w:tcPr>
          <w:p w14:paraId="42D4D21B" w14:textId="77777777" w:rsidR="00002BFD" w:rsidRPr="00F27BBE" w:rsidRDefault="00002BFD" w:rsidP="00C20721">
            <w:pPr>
              <w:jc w:val="center"/>
            </w:pPr>
            <w:r w:rsidRPr="00F27BBE">
              <w:t>771,43</w:t>
            </w:r>
          </w:p>
        </w:tc>
        <w:tc>
          <w:tcPr>
            <w:tcW w:w="969" w:type="pct"/>
            <w:vAlign w:val="center"/>
          </w:tcPr>
          <w:p w14:paraId="798D3125" w14:textId="77777777" w:rsidR="00002BFD" w:rsidRPr="00F27BBE" w:rsidRDefault="00002BFD" w:rsidP="00C20721">
            <w:pPr>
              <w:jc w:val="center"/>
            </w:pPr>
            <w:r w:rsidRPr="00F27BBE">
              <w:t>1 000</w:t>
            </w:r>
          </w:p>
        </w:tc>
      </w:tr>
      <w:tr w:rsidR="00002BFD" w:rsidRPr="00F27BBE" w14:paraId="3B3F584C" w14:textId="77777777" w:rsidTr="00176223">
        <w:trPr>
          <w:jc w:val="center"/>
        </w:trPr>
        <w:tc>
          <w:tcPr>
            <w:tcW w:w="293" w:type="pct"/>
          </w:tcPr>
          <w:p w14:paraId="6A36CA2C" w14:textId="77777777" w:rsidR="00002BFD" w:rsidRPr="00F27BBE" w:rsidRDefault="00002BFD" w:rsidP="00C20721">
            <w:pPr>
              <w:jc w:val="center"/>
              <w:rPr>
                <w:b/>
              </w:rPr>
            </w:pPr>
            <w:r w:rsidRPr="00F27BBE">
              <w:rPr>
                <w:b/>
              </w:rPr>
              <w:t>6</w:t>
            </w:r>
          </w:p>
        </w:tc>
        <w:tc>
          <w:tcPr>
            <w:tcW w:w="2200" w:type="pct"/>
          </w:tcPr>
          <w:p w14:paraId="52F6DDA3" w14:textId="77777777" w:rsidR="00002BFD" w:rsidRPr="00F27BBE" w:rsidRDefault="00002BFD" w:rsidP="00C20721">
            <w:pPr>
              <w:jc w:val="both"/>
            </w:pPr>
            <w:r w:rsidRPr="00F27BBE">
              <w:t>Оплата государственной пошлины</w:t>
            </w:r>
          </w:p>
        </w:tc>
        <w:tc>
          <w:tcPr>
            <w:tcW w:w="924" w:type="pct"/>
            <w:vAlign w:val="center"/>
          </w:tcPr>
          <w:p w14:paraId="63A1A661" w14:textId="77777777" w:rsidR="00002BFD" w:rsidRPr="00F27BBE" w:rsidRDefault="00002BFD" w:rsidP="00C20721">
            <w:pPr>
              <w:jc w:val="center"/>
            </w:pPr>
            <w:r w:rsidRPr="00F27BBE">
              <w:t>6 000</w:t>
            </w:r>
          </w:p>
        </w:tc>
        <w:tc>
          <w:tcPr>
            <w:tcW w:w="614" w:type="pct"/>
            <w:vAlign w:val="center"/>
          </w:tcPr>
          <w:p w14:paraId="4B78D438" w14:textId="77777777" w:rsidR="00002BFD" w:rsidRPr="00F27BBE" w:rsidRDefault="00002BFD" w:rsidP="00C20721">
            <w:pPr>
              <w:jc w:val="center"/>
            </w:pPr>
            <w:r w:rsidRPr="00F27BBE">
              <w:t>6 000</w:t>
            </w:r>
          </w:p>
        </w:tc>
        <w:tc>
          <w:tcPr>
            <w:tcW w:w="969" w:type="pct"/>
            <w:vAlign w:val="center"/>
          </w:tcPr>
          <w:p w14:paraId="75724148" w14:textId="77777777" w:rsidR="00002BFD" w:rsidRPr="00F27BBE" w:rsidRDefault="00002BFD" w:rsidP="00C20721">
            <w:pPr>
              <w:jc w:val="center"/>
            </w:pPr>
            <w:r w:rsidRPr="00F27BBE">
              <w:t>6 000</w:t>
            </w:r>
          </w:p>
        </w:tc>
      </w:tr>
      <w:tr w:rsidR="00002BFD" w:rsidRPr="00F27BBE" w14:paraId="5792F0E3" w14:textId="77777777" w:rsidTr="00176223">
        <w:trPr>
          <w:jc w:val="center"/>
        </w:trPr>
        <w:tc>
          <w:tcPr>
            <w:tcW w:w="293" w:type="pct"/>
          </w:tcPr>
          <w:p w14:paraId="082B403E" w14:textId="77777777" w:rsidR="00002BFD" w:rsidRPr="00F27BBE" w:rsidRDefault="00002BFD" w:rsidP="00C20721">
            <w:pPr>
              <w:jc w:val="center"/>
              <w:rPr>
                <w:b/>
              </w:rPr>
            </w:pPr>
            <w:r w:rsidRPr="00F27BBE">
              <w:rPr>
                <w:b/>
              </w:rPr>
              <w:t>7</w:t>
            </w:r>
          </w:p>
        </w:tc>
        <w:tc>
          <w:tcPr>
            <w:tcW w:w="2200" w:type="pct"/>
          </w:tcPr>
          <w:p w14:paraId="7E4C3BD3" w14:textId="77777777" w:rsidR="00002BFD" w:rsidRPr="00F27BBE" w:rsidRDefault="00002BFD" w:rsidP="00C20721">
            <w:pPr>
              <w:jc w:val="both"/>
            </w:pPr>
            <w:r w:rsidRPr="00F27BBE">
              <w:t>Получение документов в НЦСМ</w:t>
            </w:r>
          </w:p>
        </w:tc>
        <w:tc>
          <w:tcPr>
            <w:tcW w:w="924" w:type="pct"/>
            <w:vAlign w:val="center"/>
          </w:tcPr>
          <w:p w14:paraId="4D9FFB6C" w14:textId="77777777" w:rsidR="00002BFD" w:rsidRPr="00F27BBE" w:rsidRDefault="00002BFD" w:rsidP="00C20721">
            <w:pPr>
              <w:jc w:val="center"/>
            </w:pPr>
            <w:r w:rsidRPr="00F27BBE">
              <w:t>800</w:t>
            </w:r>
          </w:p>
        </w:tc>
        <w:tc>
          <w:tcPr>
            <w:tcW w:w="614" w:type="pct"/>
            <w:vAlign w:val="center"/>
          </w:tcPr>
          <w:p w14:paraId="0D7D3C1F" w14:textId="77777777" w:rsidR="00002BFD" w:rsidRPr="00F27BBE" w:rsidRDefault="00002BFD" w:rsidP="00C20721">
            <w:pPr>
              <w:jc w:val="center"/>
            </w:pPr>
            <w:r w:rsidRPr="00F27BBE">
              <w:t>2 572,31</w:t>
            </w:r>
          </w:p>
        </w:tc>
        <w:tc>
          <w:tcPr>
            <w:tcW w:w="969" w:type="pct"/>
            <w:vAlign w:val="center"/>
          </w:tcPr>
          <w:p w14:paraId="18783B98" w14:textId="77777777" w:rsidR="00002BFD" w:rsidRPr="00F27BBE" w:rsidRDefault="00002BFD" w:rsidP="00C20721">
            <w:pPr>
              <w:jc w:val="center"/>
            </w:pPr>
            <w:r w:rsidRPr="00F27BBE">
              <w:t>15 000</w:t>
            </w:r>
          </w:p>
        </w:tc>
      </w:tr>
      <w:tr w:rsidR="00002BFD" w:rsidRPr="00F27BBE" w14:paraId="004E899C" w14:textId="77777777" w:rsidTr="00176223">
        <w:trPr>
          <w:jc w:val="center"/>
        </w:trPr>
        <w:tc>
          <w:tcPr>
            <w:tcW w:w="293" w:type="pct"/>
          </w:tcPr>
          <w:p w14:paraId="3B3016EC" w14:textId="77777777" w:rsidR="00002BFD" w:rsidRPr="00F27BBE" w:rsidRDefault="00002BFD" w:rsidP="00C20721">
            <w:pPr>
              <w:jc w:val="center"/>
              <w:rPr>
                <w:b/>
              </w:rPr>
            </w:pPr>
            <w:r w:rsidRPr="00F27BBE">
              <w:rPr>
                <w:b/>
              </w:rPr>
              <w:t>8</w:t>
            </w:r>
          </w:p>
        </w:tc>
        <w:tc>
          <w:tcPr>
            <w:tcW w:w="2200" w:type="pct"/>
          </w:tcPr>
          <w:p w14:paraId="3EEC2923" w14:textId="77777777" w:rsidR="00002BFD" w:rsidRPr="00F27BBE" w:rsidRDefault="00002BFD" w:rsidP="00C20721">
            <w:pPr>
              <w:jc w:val="both"/>
            </w:pPr>
            <w:r w:rsidRPr="00F27BBE">
              <w:t>Получение документов в Учебном центре</w:t>
            </w:r>
          </w:p>
        </w:tc>
        <w:tc>
          <w:tcPr>
            <w:tcW w:w="924" w:type="pct"/>
            <w:vAlign w:val="center"/>
          </w:tcPr>
          <w:p w14:paraId="04F2EF8C" w14:textId="77777777" w:rsidR="00002BFD" w:rsidRPr="00F27BBE" w:rsidRDefault="00002BFD" w:rsidP="00C20721">
            <w:pPr>
              <w:jc w:val="center"/>
            </w:pPr>
            <w:r w:rsidRPr="00F27BBE">
              <w:t>2 000</w:t>
            </w:r>
          </w:p>
        </w:tc>
        <w:tc>
          <w:tcPr>
            <w:tcW w:w="614" w:type="pct"/>
            <w:vAlign w:val="center"/>
          </w:tcPr>
          <w:p w14:paraId="76DC7A70" w14:textId="77777777" w:rsidR="00002BFD" w:rsidRPr="00F27BBE" w:rsidRDefault="00002BFD" w:rsidP="00C20721">
            <w:pPr>
              <w:jc w:val="center"/>
            </w:pPr>
            <w:r w:rsidRPr="00F27BBE">
              <w:t>54 500</w:t>
            </w:r>
          </w:p>
        </w:tc>
        <w:tc>
          <w:tcPr>
            <w:tcW w:w="969" w:type="pct"/>
            <w:vAlign w:val="center"/>
          </w:tcPr>
          <w:p w14:paraId="03521DD1" w14:textId="77777777" w:rsidR="00002BFD" w:rsidRPr="00F27BBE" w:rsidRDefault="00002BFD" w:rsidP="00C20721">
            <w:pPr>
              <w:jc w:val="center"/>
            </w:pPr>
            <w:r w:rsidRPr="00F27BBE">
              <w:t>250 000</w:t>
            </w:r>
          </w:p>
        </w:tc>
      </w:tr>
      <w:tr w:rsidR="00002BFD" w:rsidRPr="00F27BBE" w14:paraId="601778E2" w14:textId="77777777" w:rsidTr="00176223">
        <w:trPr>
          <w:jc w:val="center"/>
        </w:trPr>
        <w:tc>
          <w:tcPr>
            <w:tcW w:w="293" w:type="pct"/>
          </w:tcPr>
          <w:p w14:paraId="6001DF5E" w14:textId="77777777" w:rsidR="00002BFD" w:rsidRPr="00F27BBE" w:rsidRDefault="00002BFD" w:rsidP="00C20721">
            <w:pPr>
              <w:ind w:left="360"/>
              <w:rPr>
                <w:b/>
              </w:rPr>
            </w:pPr>
          </w:p>
        </w:tc>
        <w:tc>
          <w:tcPr>
            <w:tcW w:w="2200" w:type="pct"/>
          </w:tcPr>
          <w:p w14:paraId="42E304BD" w14:textId="77777777" w:rsidR="00002BFD" w:rsidRPr="00F27BBE" w:rsidRDefault="00002BFD" w:rsidP="00C20721">
            <w:pPr>
              <w:jc w:val="both"/>
              <w:rPr>
                <w:b/>
              </w:rPr>
            </w:pPr>
            <w:r w:rsidRPr="00F27BBE">
              <w:rPr>
                <w:b/>
              </w:rPr>
              <w:t>Итого:</w:t>
            </w:r>
          </w:p>
        </w:tc>
        <w:tc>
          <w:tcPr>
            <w:tcW w:w="924" w:type="pct"/>
            <w:vAlign w:val="center"/>
          </w:tcPr>
          <w:p w14:paraId="1A39B050" w14:textId="77777777" w:rsidR="00002BFD" w:rsidRPr="00F27BBE" w:rsidRDefault="00002BFD" w:rsidP="00C20721">
            <w:pPr>
              <w:jc w:val="center"/>
              <w:rPr>
                <w:b/>
              </w:rPr>
            </w:pPr>
            <w:r w:rsidRPr="00F27BBE">
              <w:rPr>
                <w:b/>
              </w:rPr>
              <w:t>9 400</w:t>
            </w:r>
          </w:p>
        </w:tc>
        <w:tc>
          <w:tcPr>
            <w:tcW w:w="614" w:type="pct"/>
            <w:vAlign w:val="center"/>
          </w:tcPr>
          <w:p w14:paraId="322DA4E3" w14:textId="77777777" w:rsidR="00002BFD" w:rsidRPr="00F27BBE" w:rsidRDefault="00002BFD" w:rsidP="00C20721">
            <w:pPr>
              <w:jc w:val="center"/>
              <w:rPr>
                <w:b/>
              </w:rPr>
            </w:pPr>
            <w:r w:rsidRPr="00F27BBE">
              <w:rPr>
                <w:b/>
              </w:rPr>
              <w:t>63 918,74</w:t>
            </w:r>
          </w:p>
        </w:tc>
        <w:tc>
          <w:tcPr>
            <w:tcW w:w="969" w:type="pct"/>
            <w:vAlign w:val="center"/>
          </w:tcPr>
          <w:p w14:paraId="1C1B584E" w14:textId="77777777" w:rsidR="00002BFD" w:rsidRPr="00F27BBE" w:rsidRDefault="00002BFD" w:rsidP="00C20721">
            <w:pPr>
              <w:jc w:val="center"/>
              <w:rPr>
                <w:b/>
              </w:rPr>
            </w:pPr>
            <w:r w:rsidRPr="00F27BBE">
              <w:rPr>
                <w:b/>
              </w:rPr>
              <w:t>272 600</w:t>
            </w:r>
          </w:p>
        </w:tc>
      </w:tr>
    </w:tbl>
    <w:p w14:paraId="7F855A0D" w14:textId="77777777" w:rsidR="00176223" w:rsidRPr="00F27BBE" w:rsidRDefault="00176223" w:rsidP="00C20721">
      <w:pPr>
        <w:spacing w:before="120" w:line="360" w:lineRule="auto"/>
        <w:ind w:firstLine="709"/>
        <w:jc w:val="both"/>
        <w:rPr>
          <w:sz w:val="28"/>
          <w:szCs w:val="28"/>
        </w:rPr>
      </w:pPr>
    </w:p>
    <w:p w14:paraId="39DCB0C4" w14:textId="77777777" w:rsidR="00002BFD" w:rsidRPr="00F27BBE" w:rsidRDefault="00002BFD" w:rsidP="00C20721">
      <w:pPr>
        <w:spacing w:before="120" w:line="360" w:lineRule="auto"/>
        <w:ind w:firstLine="709"/>
        <w:jc w:val="both"/>
        <w:rPr>
          <w:sz w:val="28"/>
          <w:szCs w:val="28"/>
        </w:rPr>
      </w:pPr>
      <w:r w:rsidRPr="00F27BBE">
        <w:rPr>
          <w:sz w:val="28"/>
          <w:szCs w:val="28"/>
        </w:rPr>
        <w:t>Наибольшие финансовые затраты в 2013 году заявитель понес при получении документов в Учебном центре, а именно: удостоверения на право проведения соответствующих работ и сертификатов о соответствии квалификации работников (максимальное значение – 250 000 руб.). По результатам прошлогоднего мониторинга определено, что среднее значение финансовых затрат заявителей составило 63 918,74 рублей.</w:t>
      </w:r>
    </w:p>
    <w:p w14:paraId="62761569" w14:textId="77777777" w:rsidR="00002BFD" w:rsidRPr="00F27BBE" w:rsidRDefault="003524DB" w:rsidP="00C20721">
      <w:pPr>
        <w:spacing w:line="360" w:lineRule="auto"/>
        <w:ind w:firstLine="709"/>
        <w:jc w:val="both"/>
        <w:rPr>
          <w:sz w:val="28"/>
          <w:szCs w:val="28"/>
        </w:rPr>
      </w:pPr>
      <w:r w:rsidRPr="00F27BBE">
        <w:rPr>
          <w:sz w:val="28"/>
          <w:szCs w:val="28"/>
        </w:rPr>
        <w:t>Исходя из данных таблиц 60</w:t>
      </w:r>
      <w:r w:rsidR="00002BFD" w:rsidRPr="00F27BBE">
        <w:rPr>
          <w:sz w:val="28"/>
          <w:szCs w:val="28"/>
        </w:rPr>
        <w:t xml:space="preserve"> и 6</w:t>
      </w:r>
      <w:r w:rsidRPr="00F27BBE">
        <w:rPr>
          <w:sz w:val="28"/>
          <w:szCs w:val="28"/>
        </w:rPr>
        <w:t>1</w:t>
      </w:r>
      <w:r w:rsidR="00002BFD" w:rsidRPr="00F27BBE">
        <w:rPr>
          <w:sz w:val="28"/>
          <w:szCs w:val="28"/>
        </w:rPr>
        <w:t xml:space="preserve"> можно сделать вывод, что общие издержки заявителей при получении государственной услуги сократились в среднем в 4,5 раза.</w:t>
      </w:r>
    </w:p>
    <w:p w14:paraId="67203E8D" w14:textId="77777777" w:rsidR="00002BFD" w:rsidRPr="00F27BBE" w:rsidRDefault="00002BFD" w:rsidP="00C20721">
      <w:pPr>
        <w:spacing w:line="360" w:lineRule="auto"/>
        <w:ind w:firstLine="709"/>
        <w:jc w:val="both"/>
        <w:rPr>
          <w:sz w:val="28"/>
          <w:szCs w:val="28"/>
        </w:rPr>
      </w:pPr>
      <w:r w:rsidRPr="00F27BBE">
        <w:rPr>
          <w:sz w:val="28"/>
          <w:szCs w:val="28"/>
        </w:rPr>
        <w:t>Согласно положениям Административного регламента за предоставление государственной услуги (предоставление лицензии, переоформление лицензии, выдачу дубликата лицензии) заявителем уплачивается государственная пошлина в размере, установленном подпунктом 92 пункта 1 статьи 333.33 Налогового кодекса Российской Федерации:</w:t>
      </w:r>
    </w:p>
    <w:p w14:paraId="5B0C8628" w14:textId="77777777" w:rsidR="00002BFD" w:rsidRPr="00F27BBE" w:rsidRDefault="00002BFD" w:rsidP="00C20721">
      <w:pPr>
        <w:spacing w:line="360" w:lineRule="auto"/>
        <w:ind w:firstLine="709"/>
        <w:jc w:val="both"/>
        <w:rPr>
          <w:sz w:val="28"/>
          <w:szCs w:val="28"/>
        </w:rPr>
      </w:pPr>
      <w:r w:rsidRPr="00F27BBE">
        <w:rPr>
          <w:sz w:val="28"/>
          <w:szCs w:val="28"/>
        </w:rPr>
        <w:t>предоставление лицензии - 6 000 рублей;</w:t>
      </w:r>
    </w:p>
    <w:p w14:paraId="0A838BB2" w14:textId="77777777" w:rsidR="00002BFD" w:rsidRPr="00F27BBE" w:rsidRDefault="00002BFD" w:rsidP="00C20721">
      <w:pPr>
        <w:spacing w:line="360" w:lineRule="auto"/>
        <w:ind w:firstLine="709"/>
        <w:jc w:val="both"/>
        <w:rPr>
          <w:sz w:val="28"/>
          <w:szCs w:val="28"/>
        </w:rPr>
      </w:pPr>
      <w:r w:rsidRPr="00F27BBE">
        <w:rPr>
          <w:sz w:val="28"/>
          <w:szCs w:val="28"/>
        </w:rPr>
        <w:lastRenderedPageBreak/>
        <w:t>переоформление документа, подтверждающего наличие лицензии, и (или) приложения к такому документу в связи с внесением дополнений в сведения об адресах мест осуществления лицензируемого вида деятельности, о выполняемых работах и об оказываемых услугах в составе лицензируемого вида деятельности, в том числе о реализуемых образовательных программах, - 2 600 рублей;</w:t>
      </w:r>
    </w:p>
    <w:p w14:paraId="7392D300" w14:textId="77777777" w:rsidR="00002BFD" w:rsidRPr="00F27BBE" w:rsidRDefault="00002BFD" w:rsidP="00C20721">
      <w:pPr>
        <w:spacing w:line="360" w:lineRule="auto"/>
        <w:ind w:firstLine="709"/>
        <w:jc w:val="both"/>
        <w:rPr>
          <w:sz w:val="28"/>
          <w:szCs w:val="28"/>
        </w:rPr>
      </w:pPr>
      <w:r w:rsidRPr="00F27BBE">
        <w:rPr>
          <w:sz w:val="28"/>
          <w:szCs w:val="28"/>
        </w:rPr>
        <w:t>переоформление документа, подтверждающего наличие лицензии, и (или) приложения к такому документу в других случаях - 600 рублей;</w:t>
      </w:r>
    </w:p>
    <w:p w14:paraId="62B58EB3" w14:textId="77777777" w:rsidR="00002BFD" w:rsidRPr="00F27BBE" w:rsidRDefault="00002BFD" w:rsidP="00C20721">
      <w:pPr>
        <w:spacing w:line="360" w:lineRule="auto"/>
        <w:ind w:firstLine="709"/>
        <w:jc w:val="both"/>
        <w:rPr>
          <w:sz w:val="28"/>
          <w:szCs w:val="28"/>
        </w:rPr>
      </w:pPr>
      <w:r w:rsidRPr="00F27BBE">
        <w:rPr>
          <w:sz w:val="28"/>
          <w:szCs w:val="28"/>
        </w:rPr>
        <w:t>предоставление (выдача) дубликата лицензии - 600 рублей;</w:t>
      </w:r>
    </w:p>
    <w:p w14:paraId="6A3051DA" w14:textId="77777777" w:rsidR="00002BFD" w:rsidRPr="00F27BBE" w:rsidRDefault="00002BFD" w:rsidP="00C20721">
      <w:pPr>
        <w:spacing w:line="360" w:lineRule="auto"/>
        <w:ind w:firstLine="709"/>
        <w:jc w:val="both"/>
        <w:rPr>
          <w:sz w:val="28"/>
          <w:szCs w:val="28"/>
        </w:rPr>
      </w:pPr>
      <w:r w:rsidRPr="00F27BBE">
        <w:rPr>
          <w:sz w:val="28"/>
          <w:szCs w:val="28"/>
        </w:rPr>
        <w:t>продление срока действия лицензии - 600 рублей.</w:t>
      </w:r>
    </w:p>
    <w:p w14:paraId="5AC0F674" w14:textId="2181F890" w:rsidR="00002BFD" w:rsidRPr="00F27BBE" w:rsidRDefault="00002BFD" w:rsidP="00C20721">
      <w:pPr>
        <w:spacing w:line="360" w:lineRule="auto"/>
        <w:ind w:firstLine="709"/>
        <w:jc w:val="both"/>
        <w:rPr>
          <w:sz w:val="28"/>
          <w:szCs w:val="28"/>
        </w:rPr>
      </w:pPr>
      <w:r w:rsidRPr="00F27BBE">
        <w:rPr>
          <w:sz w:val="28"/>
          <w:szCs w:val="28"/>
        </w:rPr>
        <w:t>Результаты мониторинга показали, что, по мнению заявителей, сумма официальных расходов за данную услугу дол</w:t>
      </w:r>
      <w:r w:rsidR="00BD1034">
        <w:rPr>
          <w:sz w:val="28"/>
          <w:szCs w:val="28"/>
        </w:rPr>
        <w:t>жна варьироваться от 4 000 до 1</w:t>
      </w:r>
      <w:r w:rsidRPr="00F27BBE">
        <w:rPr>
          <w:sz w:val="28"/>
          <w:szCs w:val="28"/>
        </w:rPr>
        <w:t>0 000 руб. (среднее значение – 6 533,33 руб.)</w:t>
      </w:r>
    </w:p>
    <w:p w14:paraId="37BBAD50" w14:textId="77777777" w:rsidR="00002BFD" w:rsidRPr="00F27BBE" w:rsidRDefault="00002BFD" w:rsidP="00C20721">
      <w:pPr>
        <w:spacing w:line="360" w:lineRule="auto"/>
        <w:ind w:firstLine="709"/>
        <w:jc w:val="both"/>
        <w:rPr>
          <w:sz w:val="28"/>
          <w:szCs w:val="28"/>
        </w:rPr>
      </w:pPr>
      <w:r w:rsidRPr="00F27BBE">
        <w:rPr>
          <w:sz w:val="28"/>
          <w:szCs w:val="28"/>
        </w:rPr>
        <w:t>По результатам прошлогоднего мониторинга оптимальная стоимость предоставления услуги, по мнению опрошенных, должна составлять в среднем 6 000 до 40 000 руб. (среднее значение – 12 250 руб.)</w:t>
      </w:r>
    </w:p>
    <w:p w14:paraId="35F4A27E" w14:textId="77777777" w:rsidR="00002BFD" w:rsidRPr="00F27BBE" w:rsidRDefault="00002BFD" w:rsidP="00C20721">
      <w:pPr>
        <w:spacing w:line="360" w:lineRule="auto"/>
        <w:ind w:firstLine="709"/>
        <w:jc w:val="both"/>
        <w:rPr>
          <w:sz w:val="28"/>
          <w:szCs w:val="28"/>
        </w:rPr>
      </w:pPr>
      <w:r w:rsidRPr="00F27BBE">
        <w:rPr>
          <w:sz w:val="28"/>
          <w:szCs w:val="28"/>
        </w:rPr>
        <w:t xml:space="preserve">Большинство опрошенных (93,3%) считают дополнительные финансовые издержки при получении услуги значительными. И только 6,7% респондентов ответили, что считают дополнительные финансовые издержки, связанные с оформлением и подачей документов, незначительными по отношению с общими затратами. </w:t>
      </w:r>
    </w:p>
    <w:p w14:paraId="050A79BE" w14:textId="77777777" w:rsidR="00002BFD" w:rsidRPr="00F27BBE" w:rsidRDefault="00002BFD" w:rsidP="00C20721">
      <w:pPr>
        <w:spacing w:line="360" w:lineRule="auto"/>
        <w:ind w:firstLine="709"/>
        <w:jc w:val="both"/>
        <w:rPr>
          <w:sz w:val="28"/>
          <w:szCs w:val="28"/>
        </w:rPr>
      </w:pPr>
      <w:r w:rsidRPr="00F27BBE">
        <w:rPr>
          <w:sz w:val="28"/>
          <w:szCs w:val="28"/>
        </w:rPr>
        <w:t>В 2013 году заявители считали иначе, а именно большинство опрошенных (68,75%) считали дополнительные финансовые издержки при получении услуги незначительными. И только 6,25% респондентов ответили, что считают дополнительные финансовые издержки, связанные с оформлением и подачей документов, значительными по отношению с общими затратами. Остальные опрошенные затруднились дать ответ на данный вопрос.</w:t>
      </w:r>
    </w:p>
    <w:p w14:paraId="7DED29D0" w14:textId="12296782" w:rsidR="00002BFD" w:rsidRPr="00F27BBE" w:rsidRDefault="00002BFD" w:rsidP="00C20721">
      <w:pPr>
        <w:spacing w:line="360" w:lineRule="auto"/>
        <w:ind w:firstLine="709"/>
        <w:jc w:val="both"/>
        <w:rPr>
          <w:sz w:val="28"/>
          <w:szCs w:val="28"/>
        </w:rPr>
      </w:pPr>
      <w:r w:rsidRPr="00F27BBE">
        <w:rPr>
          <w:b/>
          <w:i/>
          <w:color w:val="000000"/>
          <w:sz w:val="28"/>
          <w:szCs w:val="28"/>
        </w:rPr>
        <w:t>Оценка уровня коррупциогенности услуги</w:t>
      </w:r>
    </w:p>
    <w:p w14:paraId="0E6A0ED2" w14:textId="77777777" w:rsidR="00002BFD" w:rsidRPr="00F27BBE" w:rsidRDefault="00002BFD" w:rsidP="00C20721">
      <w:pPr>
        <w:spacing w:line="360" w:lineRule="auto"/>
        <w:ind w:firstLine="709"/>
        <w:jc w:val="both"/>
        <w:rPr>
          <w:sz w:val="28"/>
          <w:szCs w:val="28"/>
        </w:rPr>
      </w:pPr>
      <w:r w:rsidRPr="00F27BBE">
        <w:rPr>
          <w:sz w:val="28"/>
          <w:szCs w:val="28"/>
        </w:rPr>
        <w:t xml:space="preserve">Респонденты отмечают, что не сталкивались с практикой неформальных платежей в Новосибирской области ни по одной из государственных услуг </w:t>
      </w:r>
      <w:r w:rsidRPr="00F27BBE">
        <w:rPr>
          <w:sz w:val="28"/>
          <w:szCs w:val="28"/>
        </w:rPr>
        <w:lastRenderedPageBreak/>
        <w:t xml:space="preserve">(процедур), необходимых для получения лицензии на заготовку, хранение, переработку и реализацию лома черных и цветных металлов. </w:t>
      </w:r>
    </w:p>
    <w:p w14:paraId="15C74451" w14:textId="77777777" w:rsidR="00002BFD" w:rsidRPr="00F27BBE" w:rsidRDefault="00002BFD" w:rsidP="00C20721">
      <w:pPr>
        <w:spacing w:line="360" w:lineRule="auto"/>
        <w:ind w:firstLine="709"/>
        <w:jc w:val="both"/>
        <w:rPr>
          <w:sz w:val="28"/>
          <w:szCs w:val="28"/>
        </w:rPr>
      </w:pPr>
      <w:r w:rsidRPr="00F27BBE">
        <w:rPr>
          <w:sz w:val="28"/>
          <w:szCs w:val="28"/>
        </w:rPr>
        <w:t>Кроме того, ни у одного из заявителей не возникло необходимости в услугах сторонних организаций (посредников). Аналогичные результаты были получены по итогам мониторинга, проводимого Минэкономразвития Новосибирской области в 2012 и 2013 году.</w:t>
      </w:r>
    </w:p>
    <w:p w14:paraId="1894897B" w14:textId="40F77086" w:rsidR="00002BFD" w:rsidRPr="00F27BBE" w:rsidRDefault="00355A3D" w:rsidP="00C20721">
      <w:pPr>
        <w:spacing w:line="360" w:lineRule="auto"/>
        <w:ind w:firstLine="709"/>
        <w:jc w:val="both"/>
        <w:rPr>
          <w:b/>
          <w:i/>
          <w:color w:val="000000"/>
          <w:sz w:val="28"/>
          <w:szCs w:val="28"/>
        </w:rPr>
      </w:pPr>
      <w:r>
        <w:rPr>
          <w:b/>
          <w:i/>
          <w:color w:val="000000"/>
          <w:sz w:val="28"/>
          <w:szCs w:val="28"/>
        </w:rPr>
        <w:t>Оценка качества и доступности услуги</w:t>
      </w:r>
      <w:r w:rsidR="00002BFD" w:rsidRPr="00F27BBE">
        <w:rPr>
          <w:b/>
          <w:i/>
          <w:color w:val="000000"/>
          <w:sz w:val="28"/>
          <w:szCs w:val="28"/>
        </w:rPr>
        <w:t xml:space="preserve"> </w:t>
      </w:r>
    </w:p>
    <w:p w14:paraId="156AF40D" w14:textId="77777777" w:rsidR="00002BFD" w:rsidRPr="00F27BBE" w:rsidRDefault="00002BFD" w:rsidP="00C20721">
      <w:pPr>
        <w:spacing w:line="360" w:lineRule="auto"/>
        <w:ind w:firstLine="709"/>
        <w:jc w:val="both"/>
        <w:rPr>
          <w:color w:val="000000"/>
          <w:sz w:val="28"/>
          <w:szCs w:val="28"/>
        </w:rPr>
      </w:pPr>
      <w:r w:rsidRPr="00F27BBE">
        <w:rPr>
          <w:color w:val="000000"/>
          <w:sz w:val="28"/>
          <w:szCs w:val="28"/>
        </w:rPr>
        <w:t>Уровень</w:t>
      </w:r>
      <w:r w:rsidRPr="00F27BBE">
        <w:rPr>
          <w:b/>
          <w:i/>
          <w:color w:val="000000"/>
          <w:sz w:val="28"/>
          <w:szCs w:val="28"/>
        </w:rPr>
        <w:t xml:space="preserve"> </w:t>
      </w:r>
      <w:r w:rsidRPr="00F27BBE">
        <w:rPr>
          <w:color w:val="000000"/>
          <w:sz w:val="28"/>
          <w:szCs w:val="28"/>
        </w:rPr>
        <w:t>доступности исследуемой услуги представляет собой интегральный показатель, рассчитываемый в баллах по пятибалльной шкале, и оценивается по со</w:t>
      </w:r>
      <w:r w:rsidR="003524DB" w:rsidRPr="00F27BBE">
        <w:rPr>
          <w:color w:val="000000"/>
          <w:sz w:val="28"/>
          <w:szCs w:val="28"/>
        </w:rPr>
        <w:t>вокупности показателей (табл. 62</w:t>
      </w:r>
      <w:r w:rsidRPr="00F27BBE">
        <w:rPr>
          <w:color w:val="000000"/>
          <w:sz w:val="28"/>
          <w:szCs w:val="28"/>
        </w:rPr>
        <w:t>)</w:t>
      </w:r>
    </w:p>
    <w:p w14:paraId="43214B53" w14:textId="77777777" w:rsidR="00002BFD" w:rsidRPr="00F27BBE" w:rsidRDefault="003524DB" w:rsidP="00C20721">
      <w:pPr>
        <w:spacing w:line="360" w:lineRule="auto"/>
        <w:jc w:val="both"/>
        <w:rPr>
          <w:color w:val="000000"/>
          <w:sz w:val="28"/>
          <w:szCs w:val="28"/>
        </w:rPr>
      </w:pPr>
      <w:r w:rsidRPr="00F27BBE">
        <w:rPr>
          <w:sz w:val="28"/>
          <w:szCs w:val="28"/>
        </w:rPr>
        <w:t>Таблица 62</w:t>
      </w:r>
      <w:r w:rsidR="00002BFD" w:rsidRPr="00F27BBE">
        <w:rPr>
          <w:sz w:val="28"/>
          <w:szCs w:val="28"/>
        </w:rPr>
        <w:t xml:space="preserve"> – </w:t>
      </w:r>
      <w:r w:rsidR="00002BFD" w:rsidRPr="00F27BBE">
        <w:rPr>
          <w:color w:val="000000"/>
          <w:sz w:val="28"/>
          <w:szCs w:val="28"/>
        </w:rPr>
        <w:t>Уровень доступности услуги</w:t>
      </w:r>
    </w:p>
    <w:tbl>
      <w:tblPr>
        <w:tblW w:w="5000" w:type="pct"/>
        <w:jc w:val="center"/>
        <w:tblCellMar>
          <w:top w:w="55" w:type="dxa"/>
          <w:left w:w="55" w:type="dxa"/>
          <w:bottom w:w="55" w:type="dxa"/>
          <w:right w:w="55" w:type="dxa"/>
        </w:tblCellMar>
        <w:tblLook w:val="0000" w:firstRow="0" w:lastRow="0" w:firstColumn="0" w:lastColumn="0" w:noHBand="0" w:noVBand="0"/>
      </w:tblPr>
      <w:tblGrid>
        <w:gridCol w:w="468"/>
        <w:gridCol w:w="7157"/>
        <w:gridCol w:w="2123"/>
      </w:tblGrid>
      <w:tr w:rsidR="00002BFD" w:rsidRPr="00F27BBE" w14:paraId="5EA905F1" w14:textId="77777777" w:rsidTr="00002BFD">
        <w:trPr>
          <w:tblHeader/>
          <w:jc w:val="center"/>
        </w:trPr>
        <w:tc>
          <w:tcPr>
            <w:tcW w:w="240" w:type="pct"/>
            <w:tcBorders>
              <w:top w:val="single" w:sz="2" w:space="0" w:color="000000"/>
              <w:left w:val="single" w:sz="2" w:space="0" w:color="000000"/>
              <w:bottom w:val="single" w:sz="2" w:space="0" w:color="000000"/>
              <w:right w:val="nil"/>
            </w:tcBorders>
            <w:vAlign w:val="center"/>
          </w:tcPr>
          <w:p w14:paraId="6F537642" w14:textId="77777777" w:rsidR="00002BFD" w:rsidRPr="00F27BBE" w:rsidRDefault="00002BFD" w:rsidP="00C20721">
            <w:pPr>
              <w:rPr>
                <w:b/>
              </w:rPr>
            </w:pPr>
            <w:r w:rsidRPr="00F27BBE">
              <w:rPr>
                <w:b/>
              </w:rPr>
              <w:t>№ п/п</w:t>
            </w:r>
          </w:p>
        </w:tc>
        <w:tc>
          <w:tcPr>
            <w:tcW w:w="3671" w:type="pct"/>
            <w:tcBorders>
              <w:top w:val="single" w:sz="2" w:space="0" w:color="000000"/>
              <w:left w:val="single" w:sz="2" w:space="0" w:color="000000"/>
              <w:bottom w:val="single" w:sz="2" w:space="0" w:color="000000"/>
              <w:right w:val="nil"/>
            </w:tcBorders>
            <w:vAlign w:val="center"/>
          </w:tcPr>
          <w:p w14:paraId="6FECAA46" w14:textId="77777777" w:rsidR="00002BFD" w:rsidRPr="00F27BBE" w:rsidRDefault="00002BFD" w:rsidP="00C20721">
            <w:pPr>
              <w:pStyle w:val="affffff9"/>
              <w:widowControl/>
              <w:suppressLineNumbers w:val="0"/>
              <w:suppressAutoHyphens w:val="0"/>
              <w:snapToGrid w:val="0"/>
              <w:jc w:val="center"/>
              <w:rPr>
                <w:b/>
                <w:bCs/>
              </w:rPr>
            </w:pPr>
            <w:r w:rsidRPr="00F27BBE">
              <w:rPr>
                <w:b/>
                <w:bCs/>
              </w:rPr>
              <w:t>Параметры оценки доступности услуги</w:t>
            </w:r>
          </w:p>
        </w:tc>
        <w:tc>
          <w:tcPr>
            <w:tcW w:w="1089" w:type="pct"/>
            <w:tcBorders>
              <w:top w:val="single" w:sz="2" w:space="0" w:color="000000"/>
              <w:left w:val="single" w:sz="2" w:space="0" w:color="000000"/>
              <w:bottom w:val="single" w:sz="2" w:space="0" w:color="000000"/>
              <w:right w:val="single" w:sz="2" w:space="0" w:color="000000"/>
            </w:tcBorders>
            <w:vAlign w:val="center"/>
          </w:tcPr>
          <w:p w14:paraId="654D39A3" w14:textId="77777777" w:rsidR="00002BFD" w:rsidRPr="00F27BBE" w:rsidRDefault="00002BFD" w:rsidP="00C20721">
            <w:pPr>
              <w:pStyle w:val="affffff9"/>
              <w:widowControl/>
              <w:suppressLineNumbers w:val="0"/>
              <w:suppressAutoHyphens w:val="0"/>
              <w:snapToGrid w:val="0"/>
              <w:jc w:val="center"/>
              <w:rPr>
                <w:b/>
                <w:bCs/>
              </w:rPr>
            </w:pPr>
            <w:r w:rsidRPr="00F27BBE">
              <w:rPr>
                <w:b/>
                <w:bCs/>
              </w:rPr>
              <w:t>Среднее арифметическое значение</w:t>
            </w:r>
          </w:p>
        </w:tc>
      </w:tr>
      <w:tr w:rsidR="00002BFD" w:rsidRPr="00F27BBE" w14:paraId="2962C4D6" w14:textId="77777777" w:rsidTr="00002BFD">
        <w:trPr>
          <w:jc w:val="center"/>
        </w:trPr>
        <w:tc>
          <w:tcPr>
            <w:tcW w:w="240" w:type="pct"/>
            <w:tcBorders>
              <w:top w:val="nil"/>
              <w:left w:val="single" w:sz="2" w:space="0" w:color="000000"/>
              <w:bottom w:val="single" w:sz="2" w:space="0" w:color="000000"/>
              <w:right w:val="nil"/>
            </w:tcBorders>
            <w:vAlign w:val="center"/>
          </w:tcPr>
          <w:p w14:paraId="1555E5B1" w14:textId="77777777" w:rsidR="00002BFD" w:rsidRPr="00F27BBE" w:rsidRDefault="00002BFD" w:rsidP="00C20721">
            <w:r w:rsidRPr="00F27BBE">
              <w:t>1</w:t>
            </w:r>
          </w:p>
        </w:tc>
        <w:tc>
          <w:tcPr>
            <w:tcW w:w="3671" w:type="pct"/>
            <w:tcBorders>
              <w:top w:val="nil"/>
              <w:left w:val="single" w:sz="2" w:space="0" w:color="000000"/>
              <w:bottom w:val="single" w:sz="2" w:space="0" w:color="000000"/>
              <w:right w:val="nil"/>
            </w:tcBorders>
          </w:tcPr>
          <w:p w14:paraId="1B596370" w14:textId="0887AD35" w:rsidR="00002BFD" w:rsidRPr="00F27BBE" w:rsidRDefault="00002BFD" w:rsidP="00C20721">
            <w:pPr>
              <w:pStyle w:val="affffff9"/>
              <w:widowControl/>
              <w:suppressLineNumbers w:val="0"/>
              <w:suppressAutoHyphens w:val="0"/>
              <w:snapToGrid w:val="0"/>
              <w:jc w:val="both"/>
            </w:pPr>
            <w:r w:rsidRPr="00F27BBE">
              <w:t xml:space="preserve">Доступность информации о </w:t>
            </w:r>
            <w:r w:rsidR="00BD1034">
              <w:t>порядке предоставления услуги</w:t>
            </w:r>
          </w:p>
        </w:tc>
        <w:tc>
          <w:tcPr>
            <w:tcW w:w="1089" w:type="pct"/>
            <w:tcBorders>
              <w:top w:val="nil"/>
              <w:left w:val="single" w:sz="2" w:space="0" w:color="000000"/>
              <w:bottom w:val="single" w:sz="2" w:space="0" w:color="000000"/>
              <w:right w:val="single" w:sz="2" w:space="0" w:color="000000"/>
            </w:tcBorders>
            <w:vAlign w:val="bottom"/>
          </w:tcPr>
          <w:p w14:paraId="4F4872A3" w14:textId="77777777" w:rsidR="00002BFD" w:rsidRPr="00F27BBE" w:rsidRDefault="00002BFD" w:rsidP="00C20721">
            <w:pPr>
              <w:jc w:val="center"/>
              <w:rPr>
                <w:color w:val="000000"/>
                <w:sz w:val="22"/>
                <w:szCs w:val="22"/>
              </w:rPr>
            </w:pPr>
            <w:r w:rsidRPr="00F27BBE">
              <w:rPr>
                <w:color w:val="000000"/>
                <w:sz w:val="22"/>
                <w:szCs w:val="22"/>
              </w:rPr>
              <w:t>4,07</w:t>
            </w:r>
          </w:p>
        </w:tc>
      </w:tr>
      <w:tr w:rsidR="00002BFD" w:rsidRPr="00F27BBE" w14:paraId="6DC1968A" w14:textId="77777777" w:rsidTr="00002BFD">
        <w:trPr>
          <w:jc w:val="center"/>
        </w:trPr>
        <w:tc>
          <w:tcPr>
            <w:tcW w:w="240" w:type="pct"/>
            <w:tcBorders>
              <w:top w:val="nil"/>
              <w:left w:val="single" w:sz="2" w:space="0" w:color="000000"/>
              <w:bottom w:val="single" w:sz="2" w:space="0" w:color="000000"/>
              <w:right w:val="nil"/>
            </w:tcBorders>
            <w:vAlign w:val="center"/>
          </w:tcPr>
          <w:p w14:paraId="4D26159E" w14:textId="77777777" w:rsidR="00002BFD" w:rsidRPr="00F27BBE" w:rsidRDefault="00002BFD" w:rsidP="00C20721">
            <w:r w:rsidRPr="00F27BBE">
              <w:t>2</w:t>
            </w:r>
          </w:p>
        </w:tc>
        <w:tc>
          <w:tcPr>
            <w:tcW w:w="3671" w:type="pct"/>
            <w:tcBorders>
              <w:top w:val="nil"/>
              <w:left w:val="single" w:sz="2" w:space="0" w:color="000000"/>
              <w:bottom w:val="single" w:sz="2" w:space="0" w:color="000000"/>
              <w:right w:val="nil"/>
            </w:tcBorders>
          </w:tcPr>
          <w:p w14:paraId="49181A00" w14:textId="77777777" w:rsidR="00002BFD" w:rsidRPr="00F27BBE" w:rsidRDefault="00002BFD" w:rsidP="00C20721">
            <w:pPr>
              <w:pStyle w:val="affffff9"/>
              <w:widowControl/>
              <w:suppressLineNumbers w:val="0"/>
              <w:suppressAutoHyphens w:val="0"/>
              <w:snapToGrid w:val="0"/>
              <w:jc w:val="both"/>
            </w:pPr>
            <w:r w:rsidRPr="00F27BBE">
              <w:t>Полнота и понятность предоставляемой информации</w:t>
            </w:r>
          </w:p>
        </w:tc>
        <w:tc>
          <w:tcPr>
            <w:tcW w:w="1089" w:type="pct"/>
            <w:tcBorders>
              <w:top w:val="nil"/>
              <w:left w:val="single" w:sz="2" w:space="0" w:color="000000"/>
              <w:bottom w:val="single" w:sz="2" w:space="0" w:color="000000"/>
              <w:right w:val="single" w:sz="2" w:space="0" w:color="000000"/>
            </w:tcBorders>
            <w:vAlign w:val="bottom"/>
          </w:tcPr>
          <w:p w14:paraId="3CAA5668" w14:textId="77777777" w:rsidR="00002BFD" w:rsidRPr="00F27BBE" w:rsidRDefault="00002BFD" w:rsidP="00C20721">
            <w:pPr>
              <w:jc w:val="center"/>
              <w:rPr>
                <w:color w:val="000000"/>
                <w:sz w:val="22"/>
                <w:szCs w:val="22"/>
              </w:rPr>
            </w:pPr>
            <w:r w:rsidRPr="00F27BBE">
              <w:rPr>
                <w:color w:val="000000"/>
                <w:sz w:val="22"/>
                <w:szCs w:val="22"/>
              </w:rPr>
              <w:t>4,47</w:t>
            </w:r>
          </w:p>
        </w:tc>
      </w:tr>
      <w:tr w:rsidR="00002BFD" w:rsidRPr="00F27BBE" w14:paraId="76B7BCC9" w14:textId="77777777" w:rsidTr="00002BFD">
        <w:trPr>
          <w:jc w:val="center"/>
        </w:trPr>
        <w:tc>
          <w:tcPr>
            <w:tcW w:w="240" w:type="pct"/>
            <w:tcBorders>
              <w:top w:val="nil"/>
              <w:left w:val="single" w:sz="2" w:space="0" w:color="000000"/>
              <w:bottom w:val="single" w:sz="2" w:space="0" w:color="000000"/>
              <w:right w:val="nil"/>
            </w:tcBorders>
            <w:vAlign w:val="center"/>
          </w:tcPr>
          <w:p w14:paraId="36B92644" w14:textId="77777777" w:rsidR="00002BFD" w:rsidRPr="00F27BBE" w:rsidRDefault="00002BFD" w:rsidP="00C20721">
            <w:r w:rsidRPr="00F27BBE">
              <w:t>3</w:t>
            </w:r>
          </w:p>
        </w:tc>
        <w:tc>
          <w:tcPr>
            <w:tcW w:w="3671" w:type="pct"/>
            <w:tcBorders>
              <w:top w:val="nil"/>
              <w:left w:val="single" w:sz="2" w:space="0" w:color="000000"/>
              <w:bottom w:val="single" w:sz="2" w:space="0" w:color="000000"/>
              <w:right w:val="nil"/>
            </w:tcBorders>
          </w:tcPr>
          <w:p w14:paraId="77FDDB89" w14:textId="77777777" w:rsidR="00002BFD" w:rsidRPr="00F27BBE" w:rsidRDefault="00002BFD" w:rsidP="00C20721">
            <w:pPr>
              <w:pStyle w:val="affffff9"/>
              <w:widowControl/>
              <w:suppressLineNumbers w:val="0"/>
              <w:suppressAutoHyphens w:val="0"/>
              <w:snapToGrid w:val="0"/>
              <w:jc w:val="both"/>
            </w:pPr>
            <w:r w:rsidRPr="00F27BBE">
              <w:t>Удобство графика работы</w:t>
            </w:r>
          </w:p>
        </w:tc>
        <w:tc>
          <w:tcPr>
            <w:tcW w:w="1089" w:type="pct"/>
            <w:tcBorders>
              <w:top w:val="nil"/>
              <w:left w:val="single" w:sz="2" w:space="0" w:color="000000"/>
              <w:bottom w:val="single" w:sz="2" w:space="0" w:color="000000"/>
              <w:right w:val="single" w:sz="2" w:space="0" w:color="000000"/>
            </w:tcBorders>
            <w:vAlign w:val="bottom"/>
          </w:tcPr>
          <w:p w14:paraId="60DC18FE" w14:textId="77777777" w:rsidR="00002BFD" w:rsidRPr="00F27BBE" w:rsidRDefault="00002BFD" w:rsidP="00C20721">
            <w:pPr>
              <w:jc w:val="center"/>
              <w:rPr>
                <w:color w:val="000000"/>
                <w:sz w:val="22"/>
                <w:szCs w:val="22"/>
              </w:rPr>
            </w:pPr>
            <w:r w:rsidRPr="00F27BBE">
              <w:rPr>
                <w:color w:val="000000"/>
                <w:sz w:val="22"/>
                <w:szCs w:val="22"/>
              </w:rPr>
              <w:t>4,20</w:t>
            </w:r>
          </w:p>
        </w:tc>
      </w:tr>
      <w:tr w:rsidR="00002BFD" w:rsidRPr="00F27BBE" w14:paraId="0CD1BD99" w14:textId="77777777" w:rsidTr="00002BFD">
        <w:trPr>
          <w:jc w:val="center"/>
        </w:trPr>
        <w:tc>
          <w:tcPr>
            <w:tcW w:w="240" w:type="pct"/>
            <w:tcBorders>
              <w:top w:val="nil"/>
              <w:left w:val="single" w:sz="2" w:space="0" w:color="000000"/>
              <w:bottom w:val="single" w:sz="4" w:space="0" w:color="auto"/>
              <w:right w:val="nil"/>
            </w:tcBorders>
            <w:vAlign w:val="center"/>
          </w:tcPr>
          <w:p w14:paraId="01D2562C" w14:textId="77777777" w:rsidR="00002BFD" w:rsidRPr="00F27BBE" w:rsidRDefault="00002BFD" w:rsidP="00C20721">
            <w:r w:rsidRPr="00F27BBE">
              <w:t>4</w:t>
            </w:r>
          </w:p>
        </w:tc>
        <w:tc>
          <w:tcPr>
            <w:tcW w:w="3671" w:type="pct"/>
            <w:tcBorders>
              <w:top w:val="nil"/>
              <w:left w:val="single" w:sz="2" w:space="0" w:color="000000"/>
              <w:bottom w:val="single" w:sz="4" w:space="0" w:color="auto"/>
              <w:right w:val="nil"/>
            </w:tcBorders>
          </w:tcPr>
          <w:p w14:paraId="7D407FDE" w14:textId="77777777" w:rsidR="00002BFD" w:rsidRPr="00F27BBE" w:rsidRDefault="00002BFD" w:rsidP="00C20721">
            <w:pPr>
              <w:pStyle w:val="affffff9"/>
              <w:widowControl/>
              <w:suppressLineNumbers w:val="0"/>
              <w:suppressAutoHyphens w:val="0"/>
              <w:snapToGrid w:val="0"/>
              <w:jc w:val="both"/>
            </w:pPr>
            <w:r w:rsidRPr="00F27BBE">
              <w:t>Территориальная доступность учреждения</w:t>
            </w:r>
          </w:p>
        </w:tc>
        <w:tc>
          <w:tcPr>
            <w:tcW w:w="1089" w:type="pct"/>
            <w:tcBorders>
              <w:top w:val="nil"/>
              <w:left w:val="single" w:sz="2" w:space="0" w:color="000000"/>
              <w:bottom w:val="single" w:sz="4" w:space="0" w:color="auto"/>
              <w:right w:val="single" w:sz="2" w:space="0" w:color="000000"/>
            </w:tcBorders>
            <w:vAlign w:val="center"/>
          </w:tcPr>
          <w:p w14:paraId="2E765619" w14:textId="77777777" w:rsidR="00002BFD" w:rsidRPr="00F27BBE" w:rsidRDefault="00002BFD" w:rsidP="00C20721">
            <w:pPr>
              <w:jc w:val="center"/>
              <w:rPr>
                <w:color w:val="000000"/>
              </w:rPr>
            </w:pPr>
            <w:r w:rsidRPr="00F27BBE">
              <w:rPr>
                <w:color w:val="000000"/>
              </w:rPr>
              <w:t>4,20</w:t>
            </w:r>
          </w:p>
        </w:tc>
      </w:tr>
      <w:tr w:rsidR="00002BFD" w:rsidRPr="00F27BBE" w14:paraId="38415EA6" w14:textId="77777777" w:rsidTr="00002BFD">
        <w:trPr>
          <w:jc w:val="center"/>
        </w:trPr>
        <w:tc>
          <w:tcPr>
            <w:tcW w:w="240" w:type="pct"/>
            <w:tcBorders>
              <w:top w:val="nil"/>
              <w:left w:val="single" w:sz="2" w:space="0" w:color="000000"/>
              <w:bottom w:val="single" w:sz="4" w:space="0" w:color="auto"/>
              <w:right w:val="nil"/>
            </w:tcBorders>
            <w:vAlign w:val="center"/>
          </w:tcPr>
          <w:p w14:paraId="6563591E" w14:textId="77777777" w:rsidR="00002BFD" w:rsidRPr="00F27BBE" w:rsidRDefault="00002BFD" w:rsidP="00C20721">
            <w:r w:rsidRPr="00F27BBE">
              <w:t>5</w:t>
            </w:r>
          </w:p>
        </w:tc>
        <w:tc>
          <w:tcPr>
            <w:tcW w:w="3671" w:type="pct"/>
            <w:tcBorders>
              <w:top w:val="nil"/>
              <w:left w:val="single" w:sz="2" w:space="0" w:color="000000"/>
              <w:bottom w:val="single" w:sz="4" w:space="0" w:color="auto"/>
              <w:right w:val="nil"/>
            </w:tcBorders>
          </w:tcPr>
          <w:p w14:paraId="2F5EB921" w14:textId="77777777" w:rsidR="00002BFD" w:rsidRPr="00F27BBE" w:rsidRDefault="00002BFD" w:rsidP="00C20721">
            <w:pPr>
              <w:pStyle w:val="affffff9"/>
              <w:widowControl/>
              <w:suppressLineNumbers w:val="0"/>
              <w:suppressAutoHyphens w:val="0"/>
              <w:snapToGrid w:val="0"/>
              <w:jc w:val="both"/>
            </w:pPr>
            <w:r w:rsidRPr="00F27BBE">
              <w:t>Информационная доступность порядка приема заявителей</w:t>
            </w:r>
            <w:r w:rsidRPr="00F27BBE">
              <w:rPr>
                <w:rStyle w:val="af2"/>
              </w:rPr>
              <w:footnoteReference w:id="21"/>
            </w:r>
          </w:p>
        </w:tc>
        <w:tc>
          <w:tcPr>
            <w:tcW w:w="1089" w:type="pct"/>
            <w:tcBorders>
              <w:top w:val="nil"/>
              <w:left w:val="single" w:sz="2" w:space="0" w:color="000000"/>
              <w:bottom w:val="single" w:sz="4" w:space="0" w:color="auto"/>
              <w:right w:val="single" w:sz="2" w:space="0" w:color="000000"/>
            </w:tcBorders>
            <w:vAlign w:val="center"/>
          </w:tcPr>
          <w:p w14:paraId="5FF0E9AC" w14:textId="77777777" w:rsidR="00002BFD" w:rsidRPr="00F27BBE" w:rsidRDefault="00002BFD" w:rsidP="00C20721">
            <w:pPr>
              <w:jc w:val="center"/>
              <w:rPr>
                <w:color w:val="000000"/>
              </w:rPr>
            </w:pPr>
            <w:r w:rsidRPr="00F27BBE">
              <w:rPr>
                <w:color w:val="000000"/>
              </w:rPr>
              <w:t>4,20</w:t>
            </w:r>
          </w:p>
        </w:tc>
      </w:tr>
      <w:tr w:rsidR="00002BFD" w:rsidRPr="00F27BBE" w14:paraId="2CBEA72E" w14:textId="77777777" w:rsidTr="00002BFD">
        <w:trPr>
          <w:jc w:val="center"/>
        </w:trPr>
        <w:tc>
          <w:tcPr>
            <w:tcW w:w="240" w:type="pct"/>
            <w:tcBorders>
              <w:top w:val="nil"/>
              <w:left w:val="single" w:sz="2" w:space="0" w:color="000000"/>
              <w:bottom w:val="single" w:sz="4" w:space="0" w:color="auto"/>
              <w:right w:val="nil"/>
            </w:tcBorders>
            <w:vAlign w:val="center"/>
          </w:tcPr>
          <w:p w14:paraId="3ED8E71D" w14:textId="77777777" w:rsidR="00002BFD" w:rsidRPr="00F27BBE" w:rsidRDefault="00002BFD" w:rsidP="00C20721">
            <w:r w:rsidRPr="00F27BBE">
              <w:t>6.</w:t>
            </w:r>
          </w:p>
        </w:tc>
        <w:tc>
          <w:tcPr>
            <w:tcW w:w="3671" w:type="pct"/>
            <w:tcBorders>
              <w:top w:val="nil"/>
              <w:left w:val="single" w:sz="2" w:space="0" w:color="000000"/>
              <w:bottom w:val="single" w:sz="4" w:space="0" w:color="auto"/>
              <w:right w:val="nil"/>
            </w:tcBorders>
          </w:tcPr>
          <w:p w14:paraId="22271117" w14:textId="77777777" w:rsidR="00002BFD" w:rsidRPr="00F27BBE" w:rsidRDefault="00002BFD" w:rsidP="00C20721">
            <w:pPr>
              <w:pStyle w:val="affffff9"/>
              <w:widowControl/>
              <w:suppressLineNumbers w:val="0"/>
              <w:suppressAutoHyphens w:val="0"/>
              <w:snapToGrid w:val="0"/>
              <w:jc w:val="both"/>
            </w:pPr>
            <w:r w:rsidRPr="00F27BBE">
              <w:t>Получение информации о стадии рассмотрения обращения</w:t>
            </w:r>
          </w:p>
        </w:tc>
        <w:tc>
          <w:tcPr>
            <w:tcW w:w="1089" w:type="pct"/>
            <w:tcBorders>
              <w:top w:val="nil"/>
              <w:left w:val="single" w:sz="2" w:space="0" w:color="000000"/>
              <w:bottom w:val="single" w:sz="4" w:space="0" w:color="auto"/>
              <w:right w:val="single" w:sz="2" w:space="0" w:color="000000"/>
            </w:tcBorders>
            <w:vAlign w:val="center"/>
          </w:tcPr>
          <w:p w14:paraId="4FC752C1" w14:textId="77777777" w:rsidR="00002BFD" w:rsidRPr="00F27BBE" w:rsidRDefault="00002BFD" w:rsidP="00C20721">
            <w:pPr>
              <w:jc w:val="center"/>
              <w:rPr>
                <w:color w:val="000000"/>
              </w:rPr>
            </w:pPr>
            <w:r w:rsidRPr="00F27BBE">
              <w:rPr>
                <w:color w:val="000000"/>
              </w:rPr>
              <w:t>3,93</w:t>
            </w:r>
          </w:p>
        </w:tc>
      </w:tr>
      <w:tr w:rsidR="00002BFD" w:rsidRPr="00F27BBE" w14:paraId="3317CD4A" w14:textId="77777777" w:rsidTr="00002BFD">
        <w:trPr>
          <w:jc w:val="center"/>
        </w:trPr>
        <w:tc>
          <w:tcPr>
            <w:tcW w:w="240" w:type="pct"/>
            <w:tcBorders>
              <w:top w:val="single" w:sz="4" w:space="0" w:color="auto"/>
              <w:left w:val="single" w:sz="2" w:space="0" w:color="000000"/>
              <w:bottom w:val="single" w:sz="2" w:space="0" w:color="000000"/>
              <w:right w:val="nil"/>
            </w:tcBorders>
            <w:vAlign w:val="center"/>
          </w:tcPr>
          <w:p w14:paraId="29206D39" w14:textId="77777777" w:rsidR="00002BFD" w:rsidRPr="00F27BBE" w:rsidRDefault="00002BFD" w:rsidP="00C20721"/>
        </w:tc>
        <w:tc>
          <w:tcPr>
            <w:tcW w:w="3671" w:type="pct"/>
            <w:tcBorders>
              <w:top w:val="single" w:sz="4" w:space="0" w:color="auto"/>
              <w:left w:val="single" w:sz="2" w:space="0" w:color="000000"/>
              <w:bottom w:val="single" w:sz="2" w:space="0" w:color="000000"/>
              <w:right w:val="nil"/>
            </w:tcBorders>
          </w:tcPr>
          <w:p w14:paraId="5C0AF18E" w14:textId="77777777" w:rsidR="00002BFD" w:rsidRPr="00F27BBE" w:rsidRDefault="00002BFD" w:rsidP="00C20721">
            <w:pPr>
              <w:pStyle w:val="affffff9"/>
              <w:widowControl/>
              <w:suppressLineNumbers w:val="0"/>
              <w:suppressAutoHyphens w:val="0"/>
              <w:snapToGrid w:val="0"/>
              <w:jc w:val="both"/>
              <w:rPr>
                <w:b/>
              </w:rPr>
            </w:pPr>
            <w:r w:rsidRPr="00F27BBE">
              <w:rPr>
                <w:b/>
              </w:rPr>
              <w:t>Среднее значение</w:t>
            </w:r>
          </w:p>
        </w:tc>
        <w:tc>
          <w:tcPr>
            <w:tcW w:w="1089" w:type="pct"/>
            <w:tcBorders>
              <w:top w:val="single" w:sz="4" w:space="0" w:color="auto"/>
              <w:left w:val="single" w:sz="2" w:space="0" w:color="000000"/>
              <w:bottom w:val="single" w:sz="2" w:space="0" w:color="000000"/>
              <w:right w:val="single" w:sz="2" w:space="0" w:color="000000"/>
            </w:tcBorders>
            <w:vAlign w:val="center"/>
          </w:tcPr>
          <w:p w14:paraId="2AE1CA3A" w14:textId="77777777" w:rsidR="00002BFD" w:rsidRPr="00F27BBE" w:rsidRDefault="00002BFD" w:rsidP="00C20721">
            <w:pPr>
              <w:jc w:val="center"/>
              <w:rPr>
                <w:b/>
                <w:bCs/>
                <w:color w:val="000000"/>
              </w:rPr>
            </w:pPr>
            <w:r w:rsidRPr="00F27BBE">
              <w:rPr>
                <w:b/>
                <w:bCs/>
                <w:color w:val="000000"/>
              </w:rPr>
              <w:t>4,18</w:t>
            </w:r>
          </w:p>
        </w:tc>
      </w:tr>
    </w:tbl>
    <w:p w14:paraId="332B6EE5" w14:textId="77777777" w:rsidR="00002BFD" w:rsidRPr="00F27BBE" w:rsidRDefault="00002BFD" w:rsidP="00C20721">
      <w:pPr>
        <w:spacing w:before="240" w:line="360" w:lineRule="auto"/>
        <w:ind w:firstLine="709"/>
        <w:jc w:val="both"/>
        <w:rPr>
          <w:color w:val="000000"/>
          <w:sz w:val="28"/>
          <w:szCs w:val="28"/>
        </w:rPr>
      </w:pPr>
      <w:r w:rsidRPr="00F27BBE">
        <w:rPr>
          <w:color w:val="000000"/>
          <w:sz w:val="28"/>
          <w:szCs w:val="28"/>
        </w:rPr>
        <w:t>Уровень доступности услуги составил 4,18 балла. По сравнению с результатами мониторинга 2013 года, уровень доступности существенно снизился (4,70 балла).</w:t>
      </w:r>
    </w:p>
    <w:p w14:paraId="244A06F5" w14:textId="77777777" w:rsidR="00002BFD" w:rsidRPr="00F27BBE" w:rsidRDefault="00002BFD" w:rsidP="00C20721">
      <w:pPr>
        <w:spacing w:line="360" w:lineRule="auto"/>
        <w:ind w:firstLine="709"/>
        <w:jc w:val="both"/>
        <w:rPr>
          <w:color w:val="000000"/>
          <w:sz w:val="28"/>
          <w:szCs w:val="28"/>
        </w:rPr>
      </w:pPr>
      <w:r w:rsidRPr="00F27BBE">
        <w:rPr>
          <w:color w:val="000000"/>
          <w:sz w:val="28"/>
          <w:szCs w:val="28"/>
        </w:rPr>
        <w:t>Наибольшую оценку заявители присвоили параметру «</w:t>
      </w:r>
      <w:r w:rsidRPr="00F27BBE">
        <w:rPr>
          <w:sz w:val="28"/>
          <w:szCs w:val="28"/>
        </w:rPr>
        <w:t>Полнота и понятность предоставляемой информации</w:t>
      </w:r>
      <w:r w:rsidRPr="00F27BBE">
        <w:rPr>
          <w:color w:val="000000"/>
          <w:sz w:val="28"/>
          <w:szCs w:val="28"/>
        </w:rPr>
        <w:t>» - 4,47 балла. Наименьшую оценку заявители выставили по параметру «</w:t>
      </w:r>
      <w:r w:rsidRPr="00F27BBE">
        <w:rPr>
          <w:sz w:val="28"/>
          <w:szCs w:val="28"/>
        </w:rPr>
        <w:t>Получение информации о стадии рассмотрения обращения</w:t>
      </w:r>
      <w:r w:rsidRPr="00F27BBE">
        <w:rPr>
          <w:color w:val="000000"/>
          <w:sz w:val="28"/>
          <w:szCs w:val="28"/>
        </w:rPr>
        <w:t>» - 3,93 балла.</w:t>
      </w:r>
    </w:p>
    <w:p w14:paraId="46F9AE95" w14:textId="77777777" w:rsidR="00002BFD" w:rsidRPr="00F27BBE" w:rsidRDefault="00002BFD" w:rsidP="00C20721">
      <w:pPr>
        <w:spacing w:line="360" w:lineRule="auto"/>
        <w:ind w:firstLine="709"/>
        <w:jc w:val="both"/>
        <w:rPr>
          <w:color w:val="000000"/>
          <w:sz w:val="28"/>
          <w:szCs w:val="28"/>
        </w:rPr>
      </w:pPr>
      <w:r w:rsidRPr="00F27BBE">
        <w:rPr>
          <w:color w:val="000000"/>
          <w:sz w:val="28"/>
          <w:szCs w:val="28"/>
        </w:rPr>
        <w:t xml:space="preserve">Примечательно, что по результатам мониторинга 2013 года наибольшую оценку заявители присвоили параметру «Получение информации о стадии </w:t>
      </w:r>
      <w:r w:rsidRPr="00F27BBE">
        <w:rPr>
          <w:color w:val="000000"/>
          <w:sz w:val="28"/>
          <w:szCs w:val="28"/>
        </w:rPr>
        <w:lastRenderedPageBreak/>
        <w:t>рассмотрения обращения» - 4,94 балла. Наименьшую оценку заявители выставили по параметру «Полнота и понятность предоставляемой информации» - 4,38 балла.</w:t>
      </w:r>
    </w:p>
    <w:p w14:paraId="73AB7234" w14:textId="77777777" w:rsidR="00002BFD" w:rsidRPr="00F27BBE" w:rsidRDefault="00002BFD" w:rsidP="00C20721">
      <w:pPr>
        <w:pStyle w:val="a7"/>
        <w:tabs>
          <w:tab w:val="left" w:pos="1134"/>
        </w:tabs>
        <w:spacing w:after="0" w:line="360" w:lineRule="auto"/>
        <w:ind w:firstLine="709"/>
        <w:jc w:val="both"/>
        <w:rPr>
          <w:color w:val="000000"/>
          <w:sz w:val="28"/>
          <w:szCs w:val="28"/>
        </w:rPr>
      </w:pPr>
      <w:r w:rsidRPr="00F27BBE">
        <w:rPr>
          <w:color w:val="000000"/>
          <w:sz w:val="28"/>
          <w:szCs w:val="28"/>
        </w:rPr>
        <w:t xml:space="preserve">Большинство респондентов (46,7%) указали, что получали информацию о процедуре получения данной услуги на стендах в учреждении, по 33,3% респондентов предпочли получить информацию из газет, журналов, по телевидению и из нормативных правовых актов. Наименьшее количество респондентов (по 6,7%), что получали информацию по телефону и из Интернет-ресурсов учреждений и организаций. </w:t>
      </w:r>
    </w:p>
    <w:p w14:paraId="13491A32" w14:textId="77777777" w:rsidR="00002BFD" w:rsidRPr="00F27BBE" w:rsidRDefault="00002BFD" w:rsidP="00C20721">
      <w:pPr>
        <w:pStyle w:val="a7"/>
        <w:tabs>
          <w:tab w:val="left" w:pos="1134"/>
        </w:tabs>
        <w:spacing w:after="0" w:line="360" w:lineRule="auto"/>
        <w:ind w:firstLine="709"/>
        <w:jc w:val="both"/>
        <w:rPr>
          <w:color w:val="000000"/>
          <w:sz w:val="28"/>
          <w:szCs w:val="28"/>
        </w:rPr>
      </w:pPr>
      <w:r w:rsidRPr="00F27BBE">
        <w:rPr>
          <w:color w:val="000000"/>
          <w:sz w:val="28"/>
          <w:szCs w:val="28"/>
        </w:rPr>
        <w:t>Необходимо отметить, что, как правило, заявители получают интересующую информацию из нескольких источников.</w:t>
      </w:r>
    </w:p>
    <w:p w14:paraId="767EB9D1" w14:textId="77777777" w:rsidR="00002BFD" w:rsidRPr="00F27BBE" w:rsidRDefault="00002BFD" w:rsidP="00C20721">
      <w:pPr>
        <w:spacing w:line="360" w:lineRule="auto"/>
        <w:ind w:firstLine="570"/>
        <w:jc w:val="both"/>
        <w:rPr>
          <w:color w:val="000000"/>
          <w:sz w:val="28"/>
          <w:szCs w:val="28"/>
        </w:rPr>
      </w:pPr>
      <w:r w:rsidRPr="00F27BBE">
        <w:rPr>
          <w:color w:val="000000"/>
          <w:sz w:val="28"/>
          <w:szCs w:val="28"/>
        </w:rPr>
        <w:t>Уровень качества также оценивался по совокупности параметров (табл. </w:t>
      </w:r>
      <w:r w:rsidR="003524DB" w:rsidRPr="00F27BBE">
        <w:rPr>
          <w:color w:val="000000"/>
          <w:sz w:val="28"/>
          <w:szCs w:val="28"/>
        </w:rPr>
        <w:t>63</w:t>
      </w:r>
      <w:r w:rsidRPr="00F27BBE">
        <w:rPr>
          <w:color w:val="000000"/>
          <w:sz w:val="28"/>
          <w:szCs w:val="28"/>
        </w:rPr>
        <w:t xml:space="preserve">). </w:t>
      </w:r>
    </w:p>
    <w:p w14:paraId="76AB75F7" w14:textId="77777777" w:rsidR="00002BFD" w:rsidRPr="00F27BBE" w:rsidRDefault="00002BFD" w:rsidP="00C20721">
      <w:pPr>
        <w:spacing w:line="360" w:lineRule="auto"/>
        <w:jc w:val="both"/>
        <w:rPr>
          <w:sz w:val="28"/>
        </w:rPr>
      </w:pPr>
      <w:r w:rsidRPr="00F27BBE">
        <w:rPr>
          <w:sz w:val="28"/>
        </w:rPr>
        <w:t>Таблица 6</w:t>
      </w:r>
      <w:r w:rsidR="003524DB" w:rsidRPr="00F27BBE">
        <w:rPr>
          <w:sz w:val="28"/>
        </w:rPr>
        <w:t>3</w:t>
      </w:r>
      <w:r w:rsidRPr="00F27BBE">
        <w:rPr>
          <w:sz w:val="28"/>
        </w:rPr>
        <w:t xml:space="preserve"> – Уровень качества услуги</w:t>
      </w:r>
    </w:p>
    <w:tbl>
      <w:tblPr>
        <w:tblW w:w="5000" w:type="pct"/>
        <w:jc w:val="center"/>
        <w:tblCellMar>
          <w:top w:w="55" w:type="dxa"/>
          <w:left w:w="55" w:type="dxa"/>
          <w:bottom w:w="55" w:type="dxa"/>
          <w:right w:w="55" w:type="dxa"/>
        </w:tblCellMar>
        <w:tblLook w:val="0000" w:firstRow="0" w:lastRow="0" w:firstColumn="0" w:lastColumn="0" w:noHBand="0" w:noVBand="0"/>
      </w:tblPr>
      <w:tblGrid>
        <w:gridCol w:w="749"/>
        <w:gridCol w:w="5868"/>
        <w:gridCol w:w="3131"/>
      </w:tblGrid>
      <w:tr w:rsidR="00002BFD" w:rsidRPr="00F27BBE" w14:paraId="195A4A97" w14:textId="77777777" w:rsidTr="00002BFD">
        <w:trPr>
          <w:tblHeader/>
          <w:jc w:val="center"/>
        </w:trPr>
        <w:tc>
          <w:tcPr>
            <w:tcW w:w="384" w:type="pct"/>
            <w:tcBorders>
              <w:top w:val="single" w:sz="2" w:space="0" w:color="000000"/>
              <w:left w:val="single" w:sz="2" w:space="0" w:color="000000"/>
              <w:bottom w:val="single" w:sz="2" w:space="0" w:color="000000"/>
              <w:right w:val="nil"/>
            </w:tcBorders>
            <w:vAlign w:val="center"/>
          </w:tcPr>
          <w:p w14:paraId="2AD98C6D" w14:textId="77777777" w:rsidR="00002BFD" w:rsidRPr="00F27BBE" w:rsidRDefault="00002BFD" w:rsidP="00C20721">
            <w:pPr>
              <w:jc w:val="center"/>
              <w:rPr>
                <w:b/>
              </w:rPr>
            </w:pPr>
            <w:r w:rsidRPr="00F27BBE">
              <w:rPr>
                <w:b/>
              </w:rPr>
              <w:t>№ п/п</w:t>
            </w:r>
          </w:p>
        </w:tc>
        <w:tc>
          <w:tcPr>
            <w:tcW w:w="3010" w:type="pct"/>
            <w:tcBorders>
              <w:top w:val="single" w:sz="2" w:space="0" w:color="000000"/>
              <w:left w:val="single" w:sz="2" w:space="0" w:color="000000"/>
              <w:bottom w:val="single" w:sz="2" w:space="0" w:color="000000"/>
              <w:right w:val="nil"/>
            </w:tcBorders>
            <w:vAlign w:val="center"/>
          </w:tcPr>
          <w:p w14:paraId="76ED09A3" w14:textId="77777777" w:rsidR="00002BFD" w:rsidRPr="00F27BBE" w:rsidRDefault="00002BFD" w:rsidP="00C20721">
            <w:pPr>
              <w:pStyle w:val="affffff9"/>
              <w:widowControl/>
              <w:suppressLineNumbers w:val="0"/>
              <w:suppressAutoHyphens w:val="0"/>
              <w:snapToGrid w:val="0"/>
              <w:jc w:val="center"/>
              <w:rPr>
                <w:b/>
                <w:bCs/>
              </w:rPr>
            </w:pPr>
            <w:r w:rsidRPr="00F27BBE">
              <w:rPr>
                <w:b/>
                <w:bCs/>
              </w:rPr>
              <w:t>Параметры оценки качества услуги</w:t>
            </w:r>
          </w:p>
        </w:tc>
        <w:tc>
          <w:tcPr>
            <w:tcW w:w="1606" w:type="pct"/>
            <w:tcBorders>
              <w:top w:val="single" w:sz="2" w:space="0" w:color="000000"/>
              <w:left w:val="single" w:sz="2" w:space="0" w:color="000000"/>
              <w:bottom w:val="single" w:sz="2" w:space="0" w:color="000000"/>
              <w:right w:val="single" w:sz="2" w:space="0" w:color="000000"/>
            </w:tcBorders>
            <w:vAlign w:val="center"/>
          </w:tcPr>
          <w:p w14:paraId="7E979C76" w14:textId="77777777" w:rsidR="00002BFD" w:rsidRPr="00F27BBE" w:rsidRDefault="00002BFD" w:rsidP="00C20721">
            <w:pPr>
              <w:pStyle w:val="affffff9"/>
              <w:widowControl/>
              <w:suppressLineNumbers w:val="0"/>
              <w:suppressAutoHyphens w:val="0"/>
              <w:snapToGrid w:val="0"/>
              <w:jc w:val="center"/>
              <w:rPr>
                <w:b/>
                <w:bCs/>
              </w:rPr>
            </w:pPr>
            <w:r w:rsidRPr="00F27BBE">
              <w:rPr>
                <w:b/>
                <w:bCs/>
              </w:rPr>
              <w:t>Среднее арифметическое значение</w:t>
            </w:r>
          </w:p>
        </w:tc>
      </w:tr>
      <w:tr w:rsidR="00002BFD" w:rsidRPr="00F27BBE" w14:paraId="1A10217F" w14:textId="77777777" w:rsidTr="00002BFD">
        <w:trPr>
          <w:jc w:val="center"/>
        </w:trPr>
        <w:tc>
          <w:tcPr>
            <w:tcW w:w="384" w:type="pct"/>
            <w:tcBorders>
              <w:top w:val="nil"/>
              <w:left w:val="single" w:sz="2" w:space="0" w:color="000000"/>
              <w:bottom w:val="single" w:sz="2" w:space="0" w:color="000000"/>
              <w:right w:val="nil"/>
            </w:tcBorders>
            <w:vAlign w:val="center"/>
          </w:tcPr>
          <w:p w14:paraId="37EC2FBD" w14:textId="77777777" w:rsidR="00002BFD" w:rsidRPr="00F27BBE" w:rsidRDefault="00002BFD" w:rsidP="00C20721">
            <w:pPr>
              <w:jc w:val="center"/>
            </w:pPr>
            <w:r w:rsidRPr="00F27BBE">
              <w:t>1</w:t>
            </w:r>
          </w:p>
        </w:tc>
        <w:tc>
          <w:tcPr>
            <w:tcW w:w="3010" w:type="pct"/>
            <w:tcBorders>
              <w:top w:val="nil"/>
              <w:left w:val="single" w:sz="2" w:space="0" w:color="000000"/>
              <w:bottom w:val="single" w:sz="2" w:space="0" w:color="000000"/>
              <w:right w:val="nil"/>
            </w:tcBorders>
          </w:tcPr>
          <w:p w14:paraId="7AF037EE" w14:textId="77777777" w:rsidR="00002BFD" w:rsidRPr="00F27BBE" w:rsidRDefault="00002BFD" w:rsidP="00C20721">
            <w:pPr>
              <w:pStyle w:val="affffff9"/>
              <w:widowControl/>
              <w:suppressLineNumbers w:val="0"/>
              <w:suppressAutoHyphens w:val="0"/>
              <w:snapToGrid w:val="0"/>
              <w:jc w:val="both"/>
            </w:pPr>
            <w:r w:rsidRPr="00F27BBE">
              <w:t>Вежливость сотрудников, предоставляющих услугу</w:t>
            </w:r>
          </w:p>
        </w:tc>
        <w:tc>
          <w:tcPr>
            <w:tcW w:w="1606" w:type="pct"/>
            <w:tcBorders>
              <w:top w:val="nil"/>
              <w:left w:val="single" w:sz="2" w:space="0" w:color="000000"/>
              <w:bottom w:val="single" w:sz="2" w:space="0" w:color="000000"/>
              <w:right w:val="single" w:sz="2" w:space="0" w:color="000000"/>
            </w:tcBorders>
            <w:vAlign w:val="center"/>
          </w:tcPr>
          <w:p w14:paraId="6C9E903B" w14:textId="77777777" w:rsidR="00002BFD" w:rsidRPr="00F27BBE" w:rsidRDefault="00002BFD" w:rsidP="00C20721">
            <w:pPr>
              <w:jc w:val="center"/>
              <w:rPr>
                <w:color w:val="000000"/>
              </w:rPr>
            </w:pPr>
            <w:r w:rsidRPr="00F27BBE">
              <w:rPr>
                <w:color w:val="000000"/>
              </w:rPr>
              <w:t>4,07</w:t>
            </w:r>
          </w:p>
        </w:tc>
      </w:tr>
      <w:tr w:rsidR="00002BFD" w:rsidRPr="00F27BBE" w14:paraId="591E93B7" w14:textId="77777777" w:rsidTr="00002BFD">
        <w:trPr>
          <w:jc w:val="center"/>
        </w:trPr>
        <w:tc>
          <w:tcPr>
            <w:tcW w:w="384" w:type="pct"/>
            <w:tcBorders>
              <w:top w:val="nil"/>
              <w:left w:val="single" w:sz="2" w:space="0" w:color="000000"/>
              <w:bottom w:val="single" w:sz="2" w:space="0" w:color="000000"/>
              <w:right w:val="nil"/>
            </w:tcBorders>
            <w:vAlign w:val="center"/>
          </w:tcPr>
          <w:p w14:paraId="77E1B490" w14:textId="77777777" w:rsidR="00002BFD" w:rsidRPr="00F27BBE" w:rsidRDefault="00002BFD" w:rsidP="00C20721">
            <w:pPr>
              <w:jc w:val="center"/>
            </w:pPr>
            <w:r w:rsidRPr="00F27BBE">
              <w:t>2</w:t>
            </w:r>
          </w:p>
        </w:tc>
        <w:tc>
          <w:tcPr>
            <w:tcW w:w="3010" w:type="pct"/>
            <w:tcBorders>
              <w:top w:val="nil"/>
              <w:left w:val="single" w:sz="2" w:space="0" w:color="000000"/>
              <w:bottom w:val="single" w:sz="2" w:space="0" w:color="000000"/>
              <w:right w:val="nil"/>
            </w:tcBorders>
          </w:tcPr>
          <w:p w14:paraId="28D8F7B1" w14:textId="77777777" w:rsidR="00002BFD" w:rsidRPr="00F27BBE" w:rsidRDefault="00002BFD" w:rsidP="00C20721">
            <w:pPr>
              <w:pStyle w:val="affffff9"/>
              <w:widowControl/>
              <w:suppressLineNumbers w:val="0"/>
              <w:suppressAutoHyphens w:val="0"/>
              <w:snapToGrid w:val="0"/>
              <w:jc w:val="both"/>
            </w:pPr>
            <w:r w:rsidRPr="00F27BBE">
              <w:t xml:space="preserve">Комфортность оказания услуги (условия ведения приема) </w:t>
            </w:r>
          </w:p>
        </w:tc>
        <w:tc>
          <w:tcPr>
            <w:tcW w:w="1606" w:type="pct"/>
            <w:tcBorders>
              <w:top w:val="nil"/>
              <w:left w:val="single" w:sz="2" w:space="0" w:color="000000"/>
              <w:bottom w:val="single" w:sz="2" w:space="0" w:color="000000"/>
              <w:right w:val="single" w:sz="2" w:space="0" w:color="000000"/>
            </w:tcBorders>
            <w:vAlign w:val="center"/>
          </w:tcPr>
          <w:p w14:paraId="26A3130D" w14:textId="77777777" w:rsidR="00002BFD" w:rsidRPr="00F27BBE" w:rsidRDefault="00002BFD" w:rsidP="00C20721">
            <w:pPr>
              <w:jc w:val="center"/>
              <w:rPr>
                <w:color w:val="000000"/>
              </w:rPr>
            </w:pPr>
            <w:r w:rsidRPr="00F27BBE">
              <w:rPr>
                <w:color w:val="000000"/>
              </w:rPr>
              <w:t>4,27</w:t>
            </w:r>
          </w:p>
        </w:tc>
      </w:tr>
      <w:tr w:rsidR="00002BFD" w:rsidRPr="00F27BBE" w14:paraId="759E4B6F" w14:textId="77777777" w:rsidTr="00002BFD">
        <w:trPr>
          <w:jc w:val="center"/>
        </w:trPr>
        <w:tc>
          <w:tcPr>
            <w:tcW w:w="384" w:type="pct"/>
            <w:tcBorders>
              <w:top w:val="nil"/>
              <w:left w:val="single" w:sz="2" w:space="0" w:color="000000"/>
              <w:bottom w:val="single" w:sz="4" w:space="0" w:color="auto"/>
              <w:right w:val="nil"/>
            </w:tcBorders>
            <w:vAlign w:val="center"/>
          </w:tcPr>
          <w:p w14:paraId="0515C3F4" w14:textId="77777777" w:rsidR="00002BFD" w:rsidRPr="00F27BBE" w:rsidRDefault="00002BFD" w:rsidP="00C20721">
            <w:pPr>
              <w:jc w:val="center"/>
            </w:pPr>
            <w:r w:rsidRPr="00F27BBE">
              <w:t>3</w:t>
            </w:r>
          </w:p>
        </w:tc>
        <w:tc>
          <w:tcPr>
            <w:tcW w:w="3010" w:type="pct"/>
            <w:tcBorders>
              <w:top w:val="nil"/>
              <w:left w:val="single" w:sz="2" w:space="0" w:color="000000"/>
              <w:bottom w:val="single" w:sz="4" w:space="0" w:color="auto"/>
              <w:right w:val="nil"/>
            </w:tcBorders>
          </w:tcPr>
          <w:p w14:paraId="2F0B0D68" w14:textId="77777777" w:rsidR="00002BFD" w:rsidRPr="00F27BBE" w:rsidRDefault="00002BFD" w:rsidP="00C20721">
            <w:pPr>
              <w:pStyle w:val="affffff9"/>
              <w:widowControl/>
              <w:suppressLineNumbers w:val="0"/>
              <w:suppressAutoHyphens w:val="0"/>
              <w:snapToGrid w:val="0"/>
              <w:jc w:val="both"/>
            </w:pPr>
            <w:r w:rsidRPr="00F27BBE">
              <w:t>Точность и правильность заполнения документов сотрудниками органов власти</w:t>
            </w:r>
          </w:p>
        </w:tc>
        <w:tc>
          <w:tcPr>
            <w:tcW w:w="1606" w:type="pct"/>
            <w:tcBorders>
              <w:top w:val="single" w:sz="2" w:space="0" w:color="000000"/>
              <w:left w:val="single" w:sz="2" w:space="0" w:color="000000"/>
              <w:bottom w:val="single" w:sz="4" w:space="0" w:color="auto"/>
              <w:right w:val="single" w:sz="2" w:space="0" w:color="000000"/>
            </w:tcBorders>
            <w:shd w:val="clear" w:color="auto" w:fill="auto"/>
            <w:vAlign w:val="center"/>
          </w:tcPr>
          <w:p w14:paraId="560E173C" w14:textId="77777777" w:rsidR="00002BFD" w:rsidRPr="00F27BBE" w:rsidRDefault="00002BFD" w:rsidP="00C20721">
            <w:pPr>
              <w:jc w:val="center"/>
              <w:rPr>
                <w:color w:val="000000"/>
              </w:rPr>
            </w:pPr>
            <w:r w:rsidRPr="00F27BBE">
              <w:rPr>
                <w:color w:val="000000"/>
              </w:rPr>
              <w:t>4,13</w:t>
            </w:r>
          </w:p>
        </w:tc>
      </w:tr>
      <w:tr w:rsidR="00002BFD" w:rsidRPr="00F27BBE" w14:paraId="3AF81BCD" w14:textId="77777777" w:rsidTr="00002BFD">
        <w:trPr>
          <w:jc w:val="center"/>
        </w:trPr>
        <w:tc>
          <w:tcPr>
            <w:tcW w:w="384" w:type="pct"/>
            <w:tcBorders>
              <w:top w:val="nil"/>
              <w:left w:val="single" w:sz="2" w:space="0" w:color="000000"/>
              <w:bottom w:val="single" w:sz="4" w:space="0" w:color="auto"/>
              <w:right w:val="nil"/>
            </w:tcBorders>
            <w:vAlign w:val="center"/>
          </w:tcPr>
          <w:p w14:paraId="54C0DE14" w14:textId="77777777" w:rsidR="00002BFD" w:rsidRPr="00F27BBE" w:rsidRDefault="00002BFD" w:rsidP="00C20721">
            <w:pPr>
              <w:jc w:val="center"/>
            </w:pPr>
            <w:r w:rsidRPr="00F27BBE">
              <w:t>4</w:t>
            </w:r>
          </w:p>
        </w:tc>
        <w:tc>
          <w:tcPr>
            <w:tcW w:w="3010" w:type="pct"/>
            <w:tcBorders>
              <w:top w:val="nil"/>
              <w:left w:val="single" w:sz="2" w:space="0" w:color="000000"/>
              <w:bottom w:val="single" w:sz="4" w:space="0" w:color="auto"/>
              <w:right w:val="nil"/>
            </w:tcBorders>
          </w:tcPr>
          <w:p w14:paraId="06148FBE" w14:textId="77777777" w:rsidR="00002BFD" w:rsidRPr="00F27BBE" w:rsidRDefault="00002BFD" w:rsidP="00C20721">
            <w:pPr>
              <w:pStyle w:val="affffff9"/>
              <w:widowControl/>
              <w:suppressLineNumbers w:val="0"/>
              <w:suppressAutoHyphens w:val="0"/>
              <w:snapToGrid w:val="0"/>
              <w:jc w:val="both"/>
            </w:pPr>
            <w:r w:rsidRPr="00F27BBE">
              <w:t>Соблюдение сроков оказания услуги</w:t>
            </w:r>
          </w:p>
        </w:tc>
        <w:tc>
          <w:tcPr>
            <w:tcW w:w="1606" w:type="pct"/>
            <w:tcBorders>
              <w:top w:val="single" w:sz="2" w:space="0" w:color="000000"/>
              <w:left w:val="single" w:sz="2" w:space="0" w:color="000000"/>
              <w:bottom w:val="single" w:sz="4" w:space="0" w:color="auto"/>
              <w:right w:val="single" w:sz="2" w:space="0" w:color="000000"/>
            </w:tcBorders>
            <w:shd w:val="clear" w:color="auto" w:fill="auto"/>
            <w:vAlign w:val="center"/>
          </w:tcPr>
          <w:p w14:paraId="5DDB23C5" w14:textId="77777777" w:rsidR="00002BFD" w:rsidRPr="00F27BBE" w:rsidRDefault="00002BFD" w:rsidP="00C20721">
            <w:pPr>
              <w:jc w:val="center"/>
              <w:rPr>
                <w:color w:val="000000"/>
              </w:rPr>
            </w:pPr>
            <w:r w:rsidRPr="00F27BBE">
              <w:rPr>
                <w:color w:val="000000"/>
              </w:rPr>
              <w:t>3,93</w:t>
            </w:r>
          </w:p>
        </w:tc>
      </w:tr>
      <w:tr w:rsidR="00002BFD" w:rsidRPr="00F27BBE" w14:paraId="341F042C" w14:textId="77777777" w:rsidTr="00002BFD">
        <w:trPr>
          <w:jc w:val="center"/>
        </w:trPr>
        <w:tc>
          <w:tcPr>
            <w:tcW w:w="384" w:type="pct"/>
            <w:tcBorders>
              <w:top w:val="single" w:sz="4" w:space="0" w:color="auto"/>
              <w:left w:val="single" w:sz="2" w:space="0" w:color="000000"/>
              <w:bottom w:val="single" w:sz="2" w:space="0" w:color="000000"/>
              <w:right w:val="nil"/>
            </w:tcBorders>
            <w:vAlign w:val="center"/>
          </w:tcPr>
          <w:p w14:paraId="5B4F5C24" w14:textId="77777777" w:rsidR="00002BFD" w:rsidRPr="00F27BBE" w:rsidRDefault="00002BFD" w:rsidP="00C20721">
            <w:pPr>
              <w:rPr>
                <w:b/>
              </w:rPr>
            </w:pPr>
          </w:p>
        </w:tc>
        <w:tc>
          <w:tcPr>
            <w:tcW w:w="3010" w:type="pct"/>
            <w:tcBorders>
              <w:top w:val="single" w:sz="4" w:space="0" w:color="auto"/>
              <w:left w:val="single" w:sz="2" w:space="0" w:color="000000"/>
              <w:bottom w:val="single" w:sz="2" w:space="0" w:color="000000"/>
              <w:right w:val="nil"/>
            </w:tcBorders>
          </w:tcPr>
          <w:p w14:paraId="0E8EB4A9" w14:textId="77777777" w:rsidR="00002BFD" w:rsidRPr="00F27BBE" w:rsidRDefault="00002BFD" w:rsidP="00C20721">
            <w:pPr>
              <w:pStyle w:val="affffff9"/>
              <w:widowControl/>
              <w:suppressLineNumbers w:val="0"/>
              <w:suppressAutoHyphens w:val="0"/>
              <w:snapToGrid w:val="0"/>
              <w:jc w:val="both"/>
            </w:pPr>
            <w:r w:rsidRPr="00F27BBE">
              <w:rPr>
                <w:b/>
              </w:rPr>
              <w:t>Среднее значение</w:t>
            </w:r>
          </w:p>
        </w:tc>
        <w:tc>
          <w:tcPr>
            <w:tcW w:w="1606" w:type="pct"/>
            <w:tcBorders>
              <w:top w:val="single" w:sz="4" w:space="0" w:color="auto"/>
              <w:left w:val="single" w:sz="2" w:space="0" w:color="000000"/>
              <w:bottom w:val="single" w:sz="2" w:space="0" w:color="000000"/>
              <w:right w:val="single" w:sz="2" w:space="0" w:color="000000"/>
            </w:tcBorders>
            <w:vAlign w:val="center"/>
          </w:tcPr>
          <w:p w14:paraId="13B57A3C" w14:textId="77777777" w:rsidR="00002BFD" w:rsidRPr="00F27BBE" w:rsidRDefault="00002BFD" w:rsidP="00C20721">
            <w:pPr>
              <w:pStyle w:val="affffff9"/>
              <w:widowControl/>
              <w:suppressLineNumbers w:val="0"/>
              <w:suppressAutoHyphens w:val="0"/>
              <w:snapToGrid w:val="0"/>
              <w:jc w:val="center"/>
              <w:rPr>
                <w:b/>
              </w:rPr>
            </w:pPr>
            <w:r w:rsidRPr="00F27BBE">
              <w:rPr>
                <w:b/>
              </w:rPr>
              <w:t>4,10</w:t>
            </w:r>
          </w:p>
        </w:tc>
      </w:tr>
    </w:tbl>
    <w:p w14:paraId="24EFE48D" w14:textId="77777777" w:rsidR="00002BFD" w:rsidRPr="00F27BBE" w:rsidRDefault="003524DB" w:rsidP="00C20721">
      <w:pPr>
        <w:spacing w:before="240" w:line="360" w:lineRule="auto"/>
        <w:ind w:firstLine="573"/>
        <w:jc w:val="both"/>
        <w:rPr>
          <w:color w:val="000000"/>
          <w:sz w:val="28"/>
          <w:szCs w:val="28"/>
        </w:rPr>
      </w:pPr>
      <w:r w:rsidRPr="00F27BBE">
        <w:rPr>
          <w:color w:val="000000"/>
          <w:sz w:val="28"/>
          <w:szCs w:val="28"/>
        </w:rPr>
        <w:t>Данные таблицы 63</w:t>
      </w:r>
      <w:r w:rsidR="00002BFD" w:rsidRPr="00F27BBE">
        <w:rPr>
          <w:color w:val="000000"/>
          <w:sz w:val="28"/>
          <w:szCs w:val="28"/>
        </w:rPr>
        <w:t xml:space="preserve"> позволяют сделать вывод, что качество оказания услуг респонденты оценивают примерно на том же уровне, что и доступность. Среднее значение уровня качества предоставления государственной услуги заявители оценили в 4,1 баллов. В 2013 году уровень качества составил 4,96 балла.</w:t>
      </w:r>
    </w:p>
    <w:p w14:paraId="221FC386" w14:textId="77777777" w:rsidR="00002BFD" w:rsidRPr="00F27BBE" w:rsidRDefault="00002BFD" w:rsidP="00C20721">
      <w:pPr>
        <w:spacing w:line="360" w:lineRule="auto"/>
        <w:ind w:firstLine="573"/>
        <w:jc w:val="both"/>
        <w:rPr>
          <w:color w:val="000000"/>
          <w:sz w:val="28"/>
          <w:szCs w:val="28"/>
        </w:rPr>
      </w:pPr>
      <w:r w:rsidRPr="00F27BBE">
        <w:rPr>
          <w:color w:val="000000"/>
          <w:sz w:val="28"/>
          <w:szCs w:val="28"/>
        </w:rPr>
        <w:t>В ходе мониторинга определено, что наиболее всего заявители удовлетворены показателем «комфортность оказания услуги» (4,27 балла). Менее всего респондентов удовлетворены показателем «</w:t>
      </w:r>
      <w:r w:rsidRPr="00F27BBE">
        <w:rPr>
          <w:sz w:val="28"/>
          <w:szCs w:val="28"/>
        </w:rPr>
        <w:t>соблюдение сроков оказания услуги»</w:t>
      </w:r>
      <w:r w:rsidRPr="00F27BBE">
        <w:rPr>
          <w:color w:val="000000"/>
          <w:sz w:val="28"/>
          <w:szCs w:val="28"/>
        </w:rPr>
        <w:t xml:space="preserve"> (3,93 балла).</w:t>
      </w:r>
    </w:p>
    <w:p w14:paraId="379CBE67" w14:textId="04CB27A6" w:rsidR="00002BFD" w:rsidRPr="00F27BBE" w:rsidRDefault="00002BFD" w:rsidP="00C20721">
      <w:pPr>
        <w:spacing w:line="360" w:lineRule="auto"/>
        <w:ind w:firstLine="709"/>
        <w:jc w:val="both"/>
        <w:rPr>
          <w:color w:val="000000"/>
          <w:sz w:val="28"/>
          <w:szCs w:val="28"/>
        </w:rPr>
      </w:pPr>
      <w:r w:rsidRPr="00F27BBE">
        <w:rPr>
          <w:color w:val="000000"/>
          <w:sz w:val="28"/>
          <w:szCs w:val="28"/>
        </w:rPr>
        <w:lastRenderedPageBreak/>
        <w:t>На вопрос «</w:t>
      </w:r>
      <w:r w:rsidR="0027717D">
        <w:rPr>
          <w:color w:val="000000"/>
          <w:sz w:val="28"/>
          <w:szCs w:val="28"/>
        </w:rPr>
        <w:t>Устраивают ли Вас</w:t>
      </w:r>
      <w:r w:rsidRPr="00F27BBE">
        <w:rPr>
          <w:color w:val="000000"/>
          <w:sz w:val="28"/>
          <w:szCs w:val="28"/>
        </w:rPr>
        <w:t xml:space="preserve"> условия ведения приема посетителей в органе власти или местного самоуправления (предоставляющих учреждениях), либо МФЦ, где Вы получали данную услугу?» положительно ответили 93,4% респондентов. Только 6,7% опрошенных указали, что их не устраивают условия ведения приема посетителей.</w:t>
      </w:r>
    </w:p>
    <w:p w14:paraId="13413D47" w14:textId="77777777" w:rsidR="00002BFD" w:rsidRPr="00F27BBE" w:rsidRDefault="00002BFD" w:rsidP="00C20721">
      <w:pPr>
        <w:spacing w:line="360" w:lineRule="auto"/>
        <w:ind w:firstLine="709"/>
        <w:jc w:val="both"/>
        <w:rPr>
          <w:sz w:val="28"/>
          <w:szCs w:val="28"/>
        </w:rPr>
      </w:pPr>
      <w:r w:rsidRPr="00F27BBE">
        <w:rPr>
          <w:sz w:val="28"/>
          <w:szCs w:val="28"/>
        </w:rPr>
        <w:t>Примечательно, что большая часть опрошенных 86,7% опрошенных указали, что не имеют претензий к качеству работы государственных (муниципальных) учреждений, предоставляющих данную услугу. Только 13,3% заявителей отметили, что скорее имеют претензии, чем нет. При этом ни один из респондентов, не обращался с жалобой на качество предоставления данной услуги.</w:t>
      </w:r>
    </w:p>
    <w:p w14:paraId="48D887B0" w14:textId="77777777" w:rsidR="00002BFD" w:rsidRPr="00F27BBE" w:rsidRDefault="00002BFD" w:rsidP="00C20721">
      <w:pPr>
        <w:spacing w:line="360" w:lineRule="auto"/>
        <w:ind w:firstLine="709"/>
        <w:jc w:val="both"/>
        <w:rPr>
          <w:sz w:val="28"/>
          <w:szCs w:val="28"/>
        </w:rPr>
      </w:pPr>
      <w:r w:rsidRPr="00F27BBE">
        <w:rPr>
          <w:sz w:val="28"/>
          <w:szCs w:val="28"/>
        </w:rPr>
        <w:t>По мнению большинства опрошенных (60%) качество предоставления услуги за последние 6 лет существенно улучшилось. 33,3% респондентов отметили, что качество осталось без изменений.</w:t>
      </w:r>
    </w:p>
    <w:p w14:paraId="35DA3BF0" w14:textId="0A595D58" w:rsidR="00002BFD" w:rsidRPr="00F27BBE" w:rsidRDefault="00002BFD" w:rsidP="00C20721">
      <w:pPr>
        <w:spacing w:line="360" w:lineRule="auto"/>
        <w:ind w:firstLine="709"/>
        <w:jc w:val="both"/>
        <w:rPr>
          <w:color w:val="000000"/>
          <w:sz w:val="28"/>
          <w:szCs w:val="28"/>
        </w:rPr>
      </w:pPr>
      <w:r w:rsidRPr="00F27BBE">
        <w:rPr>
          <w:color w:val="000000"/>
          <w:sz w:val="28"/>
          <w:szCs w:val="28"/>
        </w:rPr>
        <w:t xml:space="preserve">На вопрос «Удовлетворены ли </w:t>
      </w:r>
      <w:r w:rsidR="00213EDF">
        <w:rPr>
          <w:color w:val="000000"/>
          <w:sz w:val="28"/>
          <w:szCs w:val="28"/>
        </w:rPr>
        <w:t>В</w:t>
      </w:r>
      <w:r w:rsidRPr="00F27BBE">
        <w:rPr>
          <w:color w:val="000000"/>
          <w:sz w:val="28"/>
          <w:szCs w:val="28"/>
        </w:rPr>
        <w:t>ы условиями ведения предпринимательской деятельности в Новосибирской области?» положительный ответ дали 100% опрошенных. В 2013 году так ответили 93,75% опрошенных.</w:t>
      </w:r>
    </w:p>
    <w:p w14:paraId="103A273A" w14:textId="77777777" w:rsidR="00002BFD" w:rsidRPr="00F27BBE" w:rsidRDefault="00002BFD" w:rsidP="00C20721">
      <w:pPr>
        <w:spacing w:line="360" w:lineRule="auto"/>
        <w:ind w:firstLine="709"/>
        <w:jc w:val="both"/>
        <w:rPr>
          <w:sz w:val="28"/>
          <w:szCs w:val="28"/>
        </w:rPr>
      </w:pPr>
      <w:r w:rsidRPr="00F27BBE">
        <w:rPr>
          <w:color w:val="000000"/>
          <w:sz w:val="28"/>
          <w:szCs w:val="28"/>
        </w:rPr>
        <w:t xml:space="preserve">Интегральный уровень удовлетворенности условиями ведения предпринимательской деятельности в Новосибирской области составил </w:t>
      </w:r>
      <w:r w:rsidRPr="00F27BBE">
        <w:rPr>
          <w:sz w:val="28"/>
          <w:szCs w:val="28"/>
        </w:rPr>
        <w:t>82,8%. По результатам мониторинга 2013 года данный показатель составил 96,6%.</w:t>
      </w:r>
    </w:p>
    <w:p w14:paraId="21FFA906" w14:textId="77777777" w:rsidR="00002BFD" w:rsidRPr="00F27BBE" w:rsidRDefault="00002BFD" w:rsidP="00C20721">
      <w:pPr>
        <w:spacing w:line="360" w:lineRule="auto"/>
        <w:ind w:firstLine="573"/>
        <w:jc w:val="both"/>
        <w:rPr>
          <w:sz w:val="28"/>
          <w:szCs w:val="28"/>
        </w:rPr>
      </w:pPr>
      <w:r w:rsidRPr="00F27BBE">
        <w:rPr>
          <w:b/>
          <w:i/>
          <w:color w:val="000000"/>
          <w:sz w:val="28"/>
          <w:szCs w:val="28"/>
        </w:rPr>
        <w:t xml:space="preserve">Оценка перспектив совершенствования порядка предоставления услуги. </w:t>
      </w:r>
      <w:r w:rsidRPr="00F27BBE">
        <w:rPr>
          <w:sz w:val="28"/>
          <w:szCs w:val="28"/>
        </w:rPr>
        <w:t>По результатам опроса заявителей – представителей бизнеса выявлены основные проблемы, затрудняющие оформление документов в государственных (муниципальных) учреждениях для получения данной услуги (табл. 6</w:t>
      </w:r>
      <w:r w:rsidR="003524DB" w:rsidRPr="00F27BBE">
        <w:rPr>
          <w:sz w:val="28"/>
          <w:szCs w:val="28"/>
        </w:rPr>
        <w:t>4</w:t>
      </w:r>
      <w:r w:rsidRPr="00F27BBE">
        <w:rPr>
          <w:sz w:val="28"/>
          <w:szCs w:val="28"/>
        </w:rPr>
        <w:t>).</w:t>
      </w:r>
    </w:p>
    <w:p w14:paraId="6804138F" w14:textId="77777777" w:rsidR="00176223" w:rsidRPr="00F27BBE" w:rsidRDefault="00176223">
      <w:pPr>
        <w:spacing w:after="160" w:line="259" w:lineRule="auto"/>
        <w:rPr>
          <w:sz w:val="28"/>
          <w:szCs w:val="28"/>
        </w:rPr>
      </w:pPr>
      <w:r w:rsidRPr="00F27BBE">
        <w:rPr>
          <w:sz w:val="28"/>
          <w:szCs w:val="28"/>
        </w:rPr>
        <w:br w:type="page"/>
      </w:r>
    </w:p>
    <w:p w14:paraId="7F6F409E" w14:textId="77777777" w:rsidR="00002BFD" w:rsidRPr="00F27BBE" w:rsidRDefault="003524DB" w:rsidP="00C20721">
      <w:pPr>
        <w:pStyle w:val="a7"/>
        <w:spacing w:line="360" w:lineRule="auto"/>
        <w:jc w:val="both"/>
        <w:rPr>
          <w:sz w:val="28"/>
          <w:szCs w:val="28"/>
        </w:rPr>
      </w:pPr>
      <w:r w:rsidRPr="00F27BBE">
        <w:rPr>
          <w:sz w:val="28"/>
          <w:szCs w:val="28"/>
        </w:rPr>
        <w:lastRenderedPageBreak/>
        <w:t>Таблица 64</w:t>
      </w:r>
      <w:r w:rsidR="00002BFD" w:rsidRPr="00F27BBE">
        <w:rPr>
          <w:sz w:val="28"/>
          <w:szCs w:val="28"/>
        </w:rPr>
        <w:t xml:space="preserve"> – Основные проблемы, с которыми сталкиваются заявители при получении лицензии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3"/>
        <w:gridCol w:w="5142"/>
        <w:gridCol w:w="1287"/>
        <w:gridCol w:w="1411"/>
        <w:gridCol w:w="1411"/>
      </w:tblGrid>
      <w:tr w:rsidR="00002BFD" w:rsidRPr="00F27BBE" w14:paraId="3DB5016F" w14:textId="77777777" w:rsidTr="00002BFD">
        <w:trPr>
          <w:tblHeader/>
        </w:trPr>
        <w:tc>
          <w:tcPr>
            <w:tcW w:w="306" w:type="pct"/>
            <w:vMerge w:val="restart"/>
            <w:vAlign w:val="center"/>
          </w:tcPr>
          <w:p w14:paraId="6A0EEE46" w14:textId="77777777" w:rsidR="00002BFD" w:rsidRPr="00F27BBE" w:rsidRDefault="00002BFD" w:rsidP="00C20721">
            <w:pPr>
              <w:jc w:val="center"/>
              <w:rPr>
                <w:b/>
              </w:rPr>
            </w:pPr>
            <w:r w:rsidRPr="00F27BBE">
              <w:rPr>
                <w:b/>
              </w:rPr>
              <w:t>№ п/п</w:t>
            </w:r>
          </w:p>
        </w:tc>
        <w:tc>
          <w:tcPr>
            <w:tcW w:w="2609" w:type="pct"/>
            <w:vMerge w:val="restart"/>
            <w:tcMar>
              <w:left w:w="57" w:type="dxa"/>
              <w:right w:w="57" w:type="dxa"/>
            </w:tcMar>
            <w:vAlign w:val="center"/>
          </w:tcPr>
          <w:p w14:paraId="59D7DD74" w14:textId="77777777" w:rsidR="00002BFD" w:rsidRPr="00F27BBE" w:rsidRDefault="00002BFD" w:rsidP="00C20721">
            <w:pPr>
              <w:jc w:val="center"/>
              <w:rPr>
                <w:b/>
              </w:rPr>
            </w:pPr>
            <w:r w:rsidRPr="00F27BBE">
              <w:rPr>
                <w:b/>
              </w:rPr>
              <w:t>Наименование фактора</w:t>
            </w:r>
          </w:p>
        </w:tc>
        <w:tc>
          <w:tcPr>
            <w:tcW w:w="2085" w:type="pct"/>
            <w:gridSpan w:val="3"/>
            <w:vAlign w:val="center"/>
          </w:tcPr>
          <w:p w14:paraId="495785CE" w14:textId="77777777" w:rsidR="00002BFD" w:rsidRPr="00F27BBE" w:rsidRDefault="00002BFD" w:rsidP="00C20721">
            <w:pPr>
              <w:jc w:val="center"/>
              <w:rPr>
                <w:b/>
              </w:rPr>
            </w:pPr>
            <w:r w:rsidRPr="00F27BBE">
              <w:rPr>
                <w:b/>
              </w:rPr>
              <w:t>Доля респондентов, указавших на данный фактор, %</w:t>
            </w:r>
          </w:p>
        </w:tc>
      </w:tr>
      <w:tr w:rsidR="00002BFD" w:rsidRPr="00F27BBE" w14:paraId="4A53F926" w14:textId="77777777" w:rsidTr="00002BFD">
        <w:tc>
          <w:tcPr>
            <w:tcW w:w="306" w:type="pct"/>
            <w:vMerge/>
            <w:vAlign w:val="center"/>
          </w:tcPr>
          <w:p w14:paraId="6404D1BE" w14:textId="77777777" w:rsidR="00002BFD" w:rsidRPr="00F27BBE" w:rsidRDefault="00002BFD" w:rsidP="00C20721">
            <w:pPr>
              <w:jc w:val="center"/>
            </w:pPr>
          </w:p>
        </w:tc>
        <w:tc>
          <w:tcPr>
            <w:tcW w:w="2609" w:type="pct"/>
            <w:vMerge/>
            <w:tcMar>
              <w:left w:w="57" w:type="dxa"/>
              <w:right w:w="57" w:type="dxa"/>
            </w:tcMar>
          </w:tcPr>
          <w:p w14:paraId="27EF5EBC" w14:textId="77777777" w:rsidR="00002BFD" w:rsidRPr="00F27BBE" w:rsidRDefault="00002BFD" w:rsidP="00C20721">
            <w:pPr>
              <w:jc w:val="both"/>
            </w:pPr>
          </w:p>
        </w:tc>
        <w:tc>
          <w:tcPr>
            <w:tcW w:w="653" w:type="pct"/>
          </w:tcPr>
          <w:p w14:paraId="25121DAD" w14:textId="77777777" w:rsidR="00002BFD" w:rsidRPr="00F27BBE" w:rsidRDefault="00002BFD" w:rsidP="00C20721">
            <w:pPr>
              <w:jc w:val="center"/>
              <w:rPr>
                <w:b/>
              </w:rPr>
            </w:pPr>
            <w:r w:rsidRPr="00F27BBE">
              <w:rPr>
                <w:b/>
              </w:rPr>
              <w:t>2012 год</w:t>
            </w:r>
          </w:p>
        </w:tc>
        <w:tc>
          <w:tcPr>
            <w:tcW w:w="716" w:type="pct"/>
          </w:tcPr>
          <w:p w14:paraId="43094559" w14:textId="77777777" w:rsidR="00002BFD" w:rsidRPr="00F27BBE" w:rsidRDefault="00002BFD" w:rsidP="00C20721">
            <w:pPr>
              <w:jc w:val="center"/>
              <w:rPr>
                <w:b/>
              </w:rPr>
            </w:pPr>
            <w:r w:rsidRPr="00F27BBE">
              <w:rPr>
                <w:b/>
              </w:rPr>
              <w:t>2013 год</w:t>
            </w:r>
            <w:r w:rsidRPr="00F27BBE">
              <w:rPr>
                <w:rStyle w:val="af2"/>
                <w:b/>
              </w:rPr>
              <w:footnoteReference w:id="22"/>
            </w:r>
          </w:p>
        </w:tc>
        <w:tc>
          <w:tcPr>
            <w:tcW w:w="716" w:type="pct"/>
          </w:tcPr>
          <w:p w14:paraId="55B63675" w14:textId="77777777" w:rsidR="00002BFD" w:rsidRPr="00F27BBE" w:rsidRDefault="00002BFD" w:rsidP="00C20721">
            <w:pPr>
              <w:jc w:val="center"/>
              <w:rPr>
                <w:b/>
              </w:rPr>
            </w:pPr>
            <w:r w:rsidRPr="00F27BBE">
              <w:rPr>
                <w:b/>
              </w:rPr>
              <w:t>2014 год</w:t>
            </w:r>
          </w:p>
        </w:tc>
      </w:tr>
      <w:tr w:rsidR="00002BFD" w:rsidRPr="00F27BBE" w14:paraId="543E8203" w14:textId="77777777" w:rsidTr="00002BFD">
        <w:tc>
          <w:tcPr>
            <w:tcW w:w="306" w:type="pct"/>
            <w:vAlign w:val="center"/>
          </w:tcPr>
          <w:p w14:paraId="128A0E0F" w14:textId="77777777" w:rsidR="00002BFD" w:rsidRPr="00F27BBE" w:rsidRDefault="00002BFD" w:rsidP="00C20721">
            <w:pPr>
              <w:jc w:val="center"/>
            </w:pPr>
            <w:r w:rsidRPr="00F27BBE">
              <w:t>1</w:t>
            </w:r>
          </w:p>
        </w:tc>
        <w:tc>
          <w:tcPr>
            <w:tcW w:w="2609" w:type="pct"/>
            <w:tcMar>
              <w:left w:w="57" w:type="dxa"/>
              <w:right w:w="57" w:type="dxa"/>
            </w:tcMar>
          </w:tcPr>
          <w:p w14:paraId="554A1477" w14:textId="77777777" w:rsidR="00002BFD" w:rsidRPr="00F27BBE" w:rsidRDefault="00002BFD" w:rsidP="00C20721">
            <w:pPr>
              <w:jc w:val="both"/>
            </w:pPr>
            <w:r w:rsidRPr="00F27BBE">
              <w:t>Сложность заполнения официальных бланков</w:t>
            </w:r>
          </w:p>
        </w:tc>
        <w:tc>
          <w:tcPr>
            <w:tcW w:w="653" w:type="pct"/>
          </w:tcPr>
          <w:p w14:paraId="15FFE9DB" w14:textId="77777777" w:rsidR="00002BFD" w:rsidRPr="00F27BBE" w:rsidRDefault="00002BFD" w:rsidP="00C20721">
            <w:pPr>
              <w:jc w:val="center"/>
            </w:pPr>
          </w:p>
        </w:tc>
        <w:tc>
          <w:tcPr>
            <w:tcW w:w="716" w:type="pct"/>
          </w:tcPr>
          <w:p w14:paraId="15BB3B1F" w14:textId="77777777" w:rsidR="00002BFD" w:rsidRPr="00F27BBE" w:rsidRDefault="00002BFD" w:rsidP="00C20721">
            <w:pPr>
              <w:jc w:val="center"/>
            </w:pPr>
          </w:p>
        </w:tc>
        <w:tc>
          <w:tcPr>
            <w:tcW w:w="716" w:type="pct"/>
          </w:tcPr>
          <w:p w14:paraId="4AD7CF74" w14:textId="77777777" w:rsidR="00002BFD" w:rsidRPr="00F27BBE" w:rsidRDefault="00002BFD" w:rsidP="00C20721">
            <w:pPr>
              <w:jc w:val="center"/>
            </w:pPr>
            <w:r w:rsidRPr="00F27BBE">
              <w:t>13,3</w:t>
            </w:r>
          </w:p>
        </w:tc>
      </w:tr>
      <w:tr w:rsidR="00002BFD" w:rsidRPr="00F27BBE" w14:paraId="6E61C644" w14:textId="77777777" w:rsidTr="00002BFD">
        <w:tc>
          <w:tcPr>
            <w:tcW w:w="306" w:type="pct"/>
            <w:vAlign w:val="center"/>
          </w:tcPr>
          <w:p w14:paraId="7D0E8401" w14:textId="77777777" w:rsidR="00002BFD" w:rsidRPr="00F27BBE" w:rsidRDefault="00002BFD" w:rsidP="00C20721">
            <w:pPr>
              <w:jc w:val="center"/>
            </w:pPr>
            <w:r w:rsidRPr="00F27BBE">
              <w:t>2</w:t>
            </w:r>
          </w:p>
        </w:tc>
        <w:tc>
          <w:tcPr>
            <w:tcW w:w="2609" w:type="pct"/>
            <w:shd w:val="clear" w:color="auto" w:fill="auto"/>
            <w:tcMar>
              <w:left w:w="57" w:type="dxa"/>
              <w:right w:w="57" w:type="dxa"/>
            </w:tcMar>
          </w:tcPr>
          <w:p w14:paraId="30EB0F2E" w14:textId="77777777" w:rsidR="00002BFD" w:rsidRPr="00F27BBE" w:rsidRDefault="00002BFD" w:rsidP="00C20721">
            <w:pPr>
              <w:jc w:val="both"/>
            </w:pPr>
            <w:r w:rsidRPr="00F27BBE">
              <w:t>Хождение по многим кабинетам (или учреждениям)</w:t>
            </w:r>
          </w:p>
        </w:tc>
        <w:tc>
          <w:tcPr>
            <w:tcW w:w="653" w:type="pct"/>
            <w:shd w:val="clear" w:color="auto" w:fill="auto"/>
          </w:tcPr>
          <w:p w14:paraId="44B21215" w14:textId="77777777" w:rsidR="00002BFD" w:rsidRPr="00F27BBE" w:rsidRDefault="00002BFD" w:rsidP="00C20721">
            <w:pPr>
              <w:jc w:val="center"/>
            </w:pPr>
            <w:r w:rsidRPr="00F27BBE">
              <w:t>20</w:t>
            </w:r>
          </w:p>
        </w:tc>
        <w:tc>
          <w:tcPr>
            <w:tcW w:w="716" w:type="pct"/>
            <w:shd w:val="clear" w:color="auto" w:fill="auto"/>
          </w:tcPr>
          <w:p w14:paraId="7E6C7635" w14:textId="77777777" w:rsidR="00002BFD" w:rsidRPr="00F27BBE" w:rsidRDefault="00002BFD" w:rsidP="00C20721">
            <w:pPr>
              <w:jc w:val="center"/>
            </w:pPr>
          </w:p>
        </w:tc>
        <w:tc>
          <w:tcPr>
            <w:tcW w:w="716" w:type="pct"/>
          </w:tcPr>
          <w:p w14:paraId="21FFD381" w14:textId="77777777" w:rsidR="00002BFD" w:rsidRPr="00F27BBE" w:rsidRDefault="00002BFD" w:rsidP="00C20721">
            <w:pPr>
              <w:jc w:val="center"/>
            </w:pPr>
            <w:r w:rsidRPr="00F27BBE">
              <w:t>6,7</w:t>
            </w:r>
          </w:p>
        </w:tc>
      </w:tr>
      <w:tr w:rsidR="00002BFD" w:rsidRPr="00F27BBE" w14:paraId="39615ACA" w14:textId="77777777" w:rsidTr="00002BFD">
        <w:tc>
          <w:tcPr>
            <w:tcW w:w="306" w:type="pct"/>
            <w:vAlign w:val="center"/>
          </w:tcPr>
          <w:p w14:paraId="380006B4" w14:textId="77777777" w:rsidR="00002BFD" w:rsidRPr="00F27BBE" w:rsidRDefault="00002BFD" w:rsidP="00C20721">
            <w:pPr>
              <w:jc w:val="center"/>
            </w:pPr>
            <w:r w:rsidRPr="00F27BBE">
              <w:t>3</w:t>
            </w:r>
          </w:p>
        </w:tc>
        <w:tc>
          <w:tcPr>
            <w:tcW w:w="2609" w:type="pct"/>
            <w:shd w:val="clear" w:color="auto" w:fill="auto"/>
            <w:tcMar>
              <w:left w:w="57" w:type="dxa"/>
              <w:right w:w="57" w:type="dxa"/>
            </w:tcMar>
          </w:tcPr>
          <w:p w14:paraId="740E05B9" w14:textId="77777777" w:rsidR="00002BFD" w:rsidRPr="00F27BBE" w:rsidRDefault="00002BFD" w:rsidP="00C20721">
            <w:pPr>
              <w:jc w:val="both"/>
            </w:pPr>
            <w:r w:rsidRPr="00F27BBE">
              <w:t>Дороговизна услуг (пошлин, платежей)</w:t>
            </w:r>
          </w:p>
        </w:tc>
        <w:tc>
          <w:tcPr>
            <w:tcW w:w="653" w:type="pct"/>
            <w:shd w:val="clear" w:color="auto" w:fill="auto"/>
          </w:tcPr>
          <w:p w14:paraId="58FE7E58" w14:textId="77777777" w:rsidR="00002BFD" w:rsidRPr="00F27BBE" w:rsidRDefault="00002BFD" w:rsidP="00C20721">
            <w:pPr>
              <w:jc w:val="center"/>
            </w:pPr>
            <w:r w:rsidRPr="00F27BBE">
              <w:t>10</w:t>
            </w:r>
          </w:p>
        </w:tc>
        <w:tc>
          <w:tcPr>
            <w:tcW w:w="716" w:type="pct"/>
            <w:shd w:val="clear" w:color="auto" w:fill="auto"/>
          </w:tcPr>
          <w:p w14:paraId="3641E4CA" w14:textId="77777777" w:rsidR="00002BFD" w:rsidRPr="00F27BBE" w:rsidRDefault="00002BFD" w:rsidP="00C20721">
            <w:pPr>
              <w:jc w:val="center"/>
            </w:pPr>
          </w:p>
        </w:tc>
        <w:tc>
          <w:tcPr>
            <w:tcW w:w="716" w:type="pct"/>
          </w:tcPr>
          <w:p w14:paraId="18F2E5AA" w14:textId="77777777" w:rsidR="00002BFD" w:rsidRPr="00F27BBE" w:rsidRDefault="00002BFD" w:rsidP="00C20721">
            <w:pPr>
              <w:jc w:val="center"/>
            </w:pPr>
          </w:p>
        </w:tc>
      </w:tr>
      <w:tr w:rsidR="00002BFD" w:rsidRPr="00F27BBE" w14:paraId="66E448EE" w14:textId="77777777" w:rsidTr="00002BFD">
        <w:tc>
          <w:tcPr>
            <w:tcW w:w="306" w:type="pct"/>
            <w:vAlign w:val="center"/>
          </w:tcPr>
          <w:p w14:paraId="66E4BB6A" w14:textId="77777777" w:rsidR="00002BFD" w:rsidRPr="00F27BBE" w:rsidRDefault="00002BFD" w:rsidP="00C20721">
            <w:pPr>
              <w:jc w:val="center"/>
            </w:pPr>
            <w:r w:rsidRPr="00F27BBE">
              <w:t>4</w:t>
            </w:r>
          </w:p>
        </w:tc>
        <w:tc>
          <w:tcPr>
            <w:tcW w:w="2609" w:type="pct"/>
            <w:shd w:val="clear" w:color="auto" w:fill="auto"/>
            <w:tcMar>
              <w:left w:w="57" w:type="dxa"/>
              <w:right w:w="57" w:type="dxa"/>
            </w:tcMar>
          </w:tcPr>
          <w:p w14:paraId="6FF6CF03" w14:textId="77777777" w:rsidR="00002BFD" w:rsidRPr="00F27BBE" w:rsidRDefault="00002BFD" w:rsidP="00C20721">
            <w:pPr>
              <w:jc w:val="both"/>
            </w:pPr>
            <w:r w:rsidRPr="00F27BBE">
              <w:t>Неудобный режим работы учреждений</w:t>
            </w:r>
          </w:p>
        </w:tc>
        <w:tc>
          <w:tcPr>
            <w:tcW w:w="653" w:type="pct"/>
            <w:shd w:val="clear" w:color="auto" w:fill="auto"/>
          </w:tcPr>
          <w:p w14:paraId="6A708971" w14:textId="77777777" w:rsidR="00002BFD" w:rsidRPr="00F27BBE" w:rsidRDefault="00002BFD" w:rsidP="00C20721">
            <w:pPr>
              <w:jc w:val="center"/>
            </w:pPr>
          </w:p>
        </w:tc>
        <w:tc>
          <w:tcPr>
            <w:tcW w:w="716" w:type="pct"/>
          </w:tcPr>
          <w:p w14:paraId="7A55AEDB" w14:textId="77777777" w:rsidR="00002BFD" w:rsidRPr="00F27BBE" w:rsidRDefault="00002BFD" w:rsidP="00C20721">
            <w:pPr>
              <w:jc w:val="center"/>
            </w:pPr>
          </w:p>
        </w:tc>
        <w:tc>
          <w:tcPr>
            <w:tcW w:w="716" w:type="pct"/>
          </w:tcPr>
          <w:p w14:paraId="4421FC99" w14:textId="77777777" w:rsidR="00002BFD" w:rsidRPr="00F27BBE" w:rsidRDefault="00002BFD" w:rsidP="00C20721">
            <w:pPr>
              <w:jc w:val="center"/>
            </w:pPr>
          </w:p>
        </w:tc>
      </w:tr>
      <w:tr w:rsidR="00002BFD" w:rsidRPr="00F27BBE" w14:paraId="53A9D82B" w14:textId="77777777" w:rsidTr="00002BFD">
        <w:tc>
          <w:tcPr>
            <w:tcW w:w="306" w:type="pct"/>
            <w:vAlign w:val="center"/>
          </w:tcPr>
          <w:p w14:paraId="5ECEBA03" w14:textId="77777777" w:rsidR="00002BFD" w:rsidRPr="00F27BBE" w:rsidRDefault="00002BFD" w:rsidP="00C20721">
            <w:pPr>
              <w:jc w:val="center"/>
            </w:pPr>
            <w:r w:rsidRPr="00F27BBE">
              <w:t>5</w:t>
            </w:r>
          </w:p>
        </w:tc>
        <w:tc>
          <w:tcPr>
            <w:tcW w:w="2609" w:type="pct"/>
            <w:shd w:val="clear" w:color="auto" w:fill="auto"/>
            <w:tcMar>
              <w:left w:w="57" w:type="dxa"/>
              <w:right w:w="57" w:type="dxa"/>
            </w:tcMar>
          </w:tcPr>
          <w:p w14:paraId="3BC2DFFA" w14:textId="77777777" w:rsidR="00002BFD" w:rsidRPr="00F27BBE" w:rsidRDefault="00002BFD" w:rsidP="00C20721">
            <w:pPr>
              <w:jc w:val="both"/>
            </w:pPr>
            <w:r w:rsidRPr="00F27BBE">
              <w:t>Большие очереди</w:t>
            </w:r>
          </w:p>
        </w:tc>
        <w:tc>
          <w:tcPr>
            <w:tcW w:w="653" w:type="pct"/>
            <w:shd w:val="clear" w:color="auto" w:fill="auto"/>
          </w:tcPr>
          <w:p w14:paraId="3E176053" w14:textId="77777777" w:rsidR="00002BFD" w:rsidRPr="00F27BBE" w:rsidRDefault="00002BFD" w:rsidP="00C20721">
            <w:pPr>
              <w:jc w:val="center"/>
            </w:pPr>
          </w:p>
        </w:tc>
        <w:tc>
          <w:tcPr>
            <w:tcW w:w="716" w:type="pct"/>
          </w:tcPr>
          <w:p w14:paraId="21D71636" w14:textId="77777777" w:rsidR="00002BFD" w:rsidRPr="00F27BBE" w:rsidRDefault="00002BFD" w:rsidP="00C20721">
            <w:pPr>
              <w:jc w:val="center"/>
            </w:pPr>
          </w:p>
        </w:tc>
        <w:tc>
          <w:tcPr>
            <w:tcW w:w="716" w:type="pct"/>
          </w:tcPr>
          <w:p w14:paraId="537BE916" w14:textId="77777777" w:rsidR="00002BFD" w:rsidRPr="00F27BBE" w:rsidRDefault="00002BFD" w:rsidP="00C20721">
            <w:pPr>
              <w:jc w:val="center"/>
            </w:pPr>
            <w:r w:rsidRPr="00F27BBE">
              <w:t>6,7</w:t>
            </w:r>
          </w:p>
        </w:tc>
      </w:tr>
      <w:tr w:rsidR="00002BFD" w:rsidRPr="00F27BBE" w14:paraId="7D4B8289" w14:textId="77777777" w:rsidTr="00002BFD">
        <w:tc>
          <w:tcPr>
            <w:tcW w:w="306" w:type="pct"/>
            <w:vAlign w:val="center"/>
          </w:tcPr>
          <w:p w14:paraId="35D6C808" w14:textId="77777777" w:rsidR="00002BFD" w:rsidRPr="00F27BBE" w:rsidRDefault="00002BFD" w:rsidP="00C20721">
            <w:pPr>
              <w:jc w:val="center"/>
            </w:pPr>
            <w:r w:rsidRPr="00F27BBE">
              <w:t>6</w:t>
            </w:r>
          </w:p>
        </w:tc>
        <w:tc>
          <w:tcPr>
            <w:tcW w:w="2609" w:type="pct"/>
            <w:tcMar>
              <w:left w:w="57" w:type="dxa"/>
              <w:right w:w="57" w:type="dxa"/>
            </w:tcMar>
          </w:tcPr>
          <w:p w14:paraId="0BC4AFA7" w14:textId="77777777" w:rsidR="00002BFD" w:rsidRPr="00F27BBE" w:rsidRDefault="00002BFD" w:rsidP="00C20721">
            <w:pPr>
              <w:jc w:val="both"/>
            </w:pPr>
            <w:r w:rsidRPr="00F27BBE">
              <w:t>Отсутствие необходимой информации об услугах (формы отчетности, порядок предоставления, действующие налоги и сборы и др.)</w:t>
            </w:r>
          </w:p>
        </w:tc>
        <w:tc>
          <w:tcPr>
            <w:tcW w:w="653" w:type="pct"/>
          </w:tcPr>
          <w:p w14:paraId="13935DDB" w14:textId="77777777" w:rsidR="00002BFD" w:rsidRPr="00F27BBE" w:rsidRDefault="00002BFD" w:rsidP="00C20721">
            <w:pPr>
              <w:jc w:val="center"/>
            </w:pPr>
          </w:p>
        </w:tc>
        <w:tc>
          <w:tcPr>
            <w:tcW w:w="716" w:type="pct"/>
          </w:tcPr>
          <w:p w14:paraId="17845947" w14:textId="77777777" w:rsidR="00002BFD" w:rsidRPr="00F27BBE" w:rsidRDefault="00002BFD" w:rsidP="00C20721">
            <w:pPr>
              <w:jc w:val="center"/>
            </w:pPr>
          </w:p>
        </w:tc>
        <w:tc>
          <w:tcPr>
            <w:tcW w:w="716" w:type="pct"/>
          </w:tcPr>
          <w:p w14:paraId="4B61AD8B" w14:textId="77777777" w:rsidR="00002BFD" w:rsidRPr="00F27BBE" w:rsidRDefault="00002BFD" w:rsidP="00C20721">
            <w:pPr>
              <w:jc w:val="center"/>
            </w:pPr>
          </w:p>
        </w:tc>
      </w:tr>
      <w:tr w:rsidR="00002BFD" w:rsidRPr="00F27BBE" w14:paraId="65E8C47F" w14:textId="77777777" w:rsidTr="00002BFD">
        <w:tc>
          <w:tcPr>
            <w:tcW w:w="306" w:type="pct"/>
            <w:vAlign w:val="center"/>
          </w:tcPr>
          <w:p w14:paraId="54DBC831" w14:textId="77777777" w:rsidR="00002BFD" w:rsidRPr="00F27BBE" w:rsidRDefault="00002BFD" w:rsidP="00C20721">
            <w:pPr>
              <w:jc w:val="center"/>
            </w:pPr>
            <w:r w:rsidRPr="00F27BBE">
              <w:t>7</w:t>
            </w:r>
          </w:p>
        </w:tc>
        <w:tc>
          <w:tcPr>
            <w:tcW w:w="2609" w:type="pct"/>
            <w:tcMar>
              <w:left w:w="57" w:type="dxa"/>
              <w:right w:w="57" w:type="dxa"/>
            </w:tcMar>
          </w:tcPr>
          <w:p w14:paraId="0E9BD48C" w14:textId="77777777" w:rsidR="00002BFD" w:rsidRPr="00F27BBE" w:rsidRDefault="00002BFD" w:rsidP="00C20721">
            <w:pPr>
              <w:jc w:val="both"/>
            </w:pPr>
            <w:r w:rsidRPr="00F27BBE">
              <w:t>Отсутствие наглядной информации о порядке получения государственной услуги (на стендах, на официальных сайтах органов государственной власти и т.д.)</w:t>
            </w:r>
          </w:p>
        </w:tc>
        <w:tc>
          <w:tcPr>
            <w:tcW w:w="653" w:type="pct"/>
          </w:tcPr>
          <w:p w14:paraId="0B35C30C" w14:textId="77777777" w:rsidR="00002BFD" w:rsidRPr="00F27BBE" w:rsidRDefault="00002BFD" w:rsidP="00C20721">
            <w:pPr>
              <w:jc w:val="center"/>
            </w:pPr>
          </w:p>
        </w:tc>
        <w:tc>
          <w:tcPr>
            <w:tcW w:w="716" w:type="pct"/>
          </w:tcPr>
          <w:p w14:paraId="28886213" w14:textId="77777777" w:rsidR="00002BFD" w:rsidRPr="00F27BBE" w:rsidRDefault="00002BFD" w:rsidP="00C20721">
            <w:pPr>
              <w:jc w:val="center"/>
            </w:pPr>
          </w:p>
        </w:tc>
        <w:tc>
          <w:tcPr>
            <w:tcW w:w="716" w:type="pct"/>
          </w:tcPr>
          <w:p w14:paraId="13274E05" w14:textId="77777777" w:rsidR="00002BFD" w:rsidRPr="00F27BBE" w:rsidRDefault="00002BFD" w:rsidP="00C20721">
            <w:pPr>
              <w:jc w:val="center"/>
            </w:pPr>
          </w:p>
        </w:tc>
      </w:tr>
      <w:tr w:rsidR="00002BFD" w:rsidRPr="00F27BBE" w14:paraId="55E296AF" w14:textId="77777777" w:rsidTr="00002BFD">
        <w:tc>
          <w:tcPr>
            <w:tcW w:w="306" w:type="pct"/>
            <w:vAlign w:val="center"/>
          </w:tcPr>
          <w:p w14:paraId="2DC71C32" w14:textId="77777777" w:rsidR="00002BFD" w:rsidRPr="00F27BBE" w:rsidRDefault="00002BFD" w:rsidP="00C20721">
            <w:pPr>
              <w:jc w:val="center"/>
            </w:pPr>
            <w:r w:rsidRPr="00F27BBE">
              <w:t>8</w:t>
            </w:r>
          </w:p>
        </w:tc>
        <w:tc>
          <w:tcPr>
            <w:tcW w:w="2609" w:type="pct"/>
            <w:tcMar>
              <w:left w:w="57" w:type="dxa"/>
              <w:right w:w="57" w:type="dxa"/>
            </w:tcMar>
          </w:tcPr>
          <w:p w14:paraId="4A917EC2" w14:textId="77777777" w:rsidR="00002BFD" w:rsidRPr="00F27BBE" w:rsidRDefault="00002BFD" w:rsidP="00C20721">
            <w:pPr>
              <w:jc w:val="both"/>
            </w:pPr>
            <w:r w:rsidRPr="00F27BBE">
              <w:t>Недостаточный профессиональный уровень работников учреждений</w:t>
            </w:r>
          </w:p>
        </w:tc>
        <w:tc>
          <w:tcPr>
            <w:tcW w:w="653" w:type="pct"/>
          </w:tcPr>
          <w:p w14:paraId="4AB8B516" w14:textId="77777777" w:rsidR="00002BFD" w:rsidRPr="00F27BBE" w:rsidRDefault="00002BFD" w:rsidP="00C20721">
            <w:pPr>
              <w:jc w:val="center"/>
            </w:pPr>
          </w:p>
        </w:tc>
        <w:tc>
          <w:tcPr>
            <w:tcW w:w="716" w:type="pct"/>
          </w:tcPr>
          <w:p w14:paraId="2B07FA50" w14:textId="77777777" w:rsidR="00002BFD" w:rsidRPr="00F27BBE" w:rsidRDefault="00002BFD" w:rsidP="00C20721">
            <w:pPr>
              <w:jc w:val="center"/>
            </w:pPr>
          </w:p>
        </w:tc>
        <w:tc>
          <w:tcPr>
            <w:tcW w:w="716" w:type="pct"/>
          </w:tcPr>
          <w:p w14:paraId="6C1AA96C" w14:textId="77777777" w:rsidR="00002BFD" w:rsidRPr="00F27BBE" w:rsidRDefault="00002BFD" w:rsidP="00C20721">
            <w:pPr>
              <w:jc w:val="center"/>
            </w:pPr>
          </w:p>
        </w:tc>
      </w:tr>
      <w:tr w:rsidR="00002BFD" w:rsidRPr="00F27BBE" w14:paraId="3A990E8A" w14:textId="77777777" w:rsidTr="00002BFD">
        <w:tc>
          <w:tcPr>
            <w:tcW w:w="306" w:type="pct"/>
            <w:vAlign w:val="center"/>
          </w:tcPr>
          <w:p w14:paraId="70BB9A8D" w14:textId="77777777" w:rsidR="00002BFD" w:rsidRPr="00F27BBE" w:rsidRDefault="00002BFD" w:rsidP="00C20721">
            <w:pPr>
              <w:jc w:val="center"/>
            </w:pPr>
            <w:r w:rsidRPr="00F27BBE">
              <w:t>9</w:t>
            </w:r>
          </w:p>
        </w:tc>
        <w:tc>
          <w:tcPr>
            <w:tcW w:w="2609" w:type="pct"/>
            <w:tcMar>
              <w:left w:w="57" w:type="dxa"/>
              <w:right w:w="57" w:type="dxa"/>
            </w:tcMar>
          </w:tcPr>
          <w:p w14:paraId="68251166" w14:textId="77777777" w:rsidR="00002BFD" w:rsidRPr="00F27BBE" w:rsidRDefault="00002BFD" w:rsidP="00C20721">
            <w:pPr>
              <w:jc w:val="both"/>
            </w:pPr>
            <w:r w:rsidRPr="00F27BBE">
              <w:t>Низкая культура работников учреждений</w:t>
            </w:r>
          </w:p>
        </w:tc>
        <w:tc>
          <w:tcPr>
            <w:tcW w:w="653" w:type="pct"/>
          </w:tcPr>
          <w:p w14:paraId="711971C2" w14:textId="77777777" w:rsidR="00002BFD" w:rsidRPr="00F27BBE" w:rsidRDefault="00002BFD" w:rsidP="00C20721">
            <w:pPr>
              <w:jc w:val="center"/>
            </w:pPr>
          </w:p>
        </w:tc>
        <w:tc>
          <w:tcPr>
            <w:tcW w:w="716" w:type="pct"/>
          </w:tcPr>
          <w:p w14:paraId="782E1B68" w14:textId="77777777" w:rsidR="00002BFD" w:rsidRPr="00F27BBE" w:rsidRDefault="00002BFD" w:rsidP="00C20721">
            <w:pPr>
              <w:jc w:val="center"/>
            </w:pPr>
          </w:p>
        </w:tc>
        <w:tc>
          <w:tcPr>
            <w:tcW w:w="716" w:type="pct"/>
          </w:tcPr>
          <w:p w14:paraId="1BDE4F68" w14:textId="77777777" w:rsidR="00002BFD" w:rsidRPr="00F27BBE" w:rsidRDefault="00002BFD" w:rsidP="00C20721">
            <w:pPr>
              <w:jc w:val="center"/>
            </w:pPr>
          </w:p>
        </w:tc>
      </w:tr>
      <w:tr w:rsidR="00002BFD" w:rsidRPr="00F27BBE" w14:paraId="27CA7061" w14:textId="77777777" w:rsidTr="00002BFD">
        <w:tc>
          <w:tcPr>
            <w:tcW w:w="306" w:type="pct"/>
            <w:vAlign w:val="center"/>
          </w:tcPr>
          <w:p w14:paraId="1CCFA218" w14:textId="77777777" w:rsidR="00002BFD" w:rsidRPr="00F27BBE" w:rsidRDefault="00002BFD" w:rsidP="00C20721">
            <w:pPr>
              <w:jc w:val="center"/>
            </w:pPr>
            <w:r w:rsidRPr="00F27BBE">
              <w:t>10</w:t>
            </w:r>
          </w:p>
        </w:tc>
        <w:tc>
          <w:tcPr>
            <w:tcW w:w="2609" w:type="pct"/>
            <w:tcMar>
              <w:left w:w="57" w:type="dxa"/>
              <w:right w:w="57" w:type="dxa"/>
            </w:tcMar>
          </w:tcPr>
          <w:p w14:paraId="648A4404" w14:textId="77777777" w:rsidR="00002BFD" w:rsidRPr="00F27BBE" w:rsidRDefault="00002BFD" w:rsidP="00C20721">
            <w:pPr>
              <w:jc w:val="both"/>
            </w:pPr>
            <w:r w:rsidRPr="00F27BBE">
              <w:t>Вымогательство при оформлении документов</w:t>
            </w:r>
          </w:p>
        </w:tc>
        <w:tc>
          <w:tcPr>
            <w:tcW w:w="653" w:type="pct"/>
          </w:tcPr>
          <w:p w14:paraId="27602A5E" w14:textId="77777777" w:rsidR="00002BFD" w:rsidRPr="00F27BBE" w:rsidRDefault="00002BFD" w:rsidP="00C20721">
            <w:pPr>
              <w:jc w:val="center"/>
            </w:pPr>
          </w:p>
        </w:tc>
        <w:tc>
          <w:tcPr>
            <w:tcW w:w="716" w:type="pct"/>
          </w:tcPr>
          <w:p w14:paraId="2F46149E" w14:textId="77777777" w:rsidR="00002BFD" w:rsidRPr="00F27BBE" w:rsidRDefault="00002BFD" w:rsidP="00C20721">
            <w:pPr>
              <w:jc w:val="center"/>
            </w:pPr>
          </w:p>
        </w:tc>
        <w:tc>
          <w:tcPr>
            <w:tcW w:w="716" w:type="pct"/>
          </w:tcPr>
          <w:p w14:paraId="2E91BB47" w14:textId="77777777" w:rsidR="00002BFD" w:rsidRPr="00F27BBE" w:rsidRDefault="00002BFD" w:rsidP="00C20721">
            <w:pPr>
              <w:jc w:val="center"/>
            </w:pPr>
          </w:p>
        </w:tc>
      </w:tr>
      <w:tr w:rsidR="00002BFD" w:rsidRPr="00F27BBE" w14:paraId="1912CBCB" w14:textId="77777777" w:rsidTr="00002BFD">
        <w:tc>
          <w:tcPr>
            <w:tcW w:w="306" w:type="pct"/>
            <w:vAlign w:val="center"/>
          </w:tcPr>
          <w:p w14:paraId="1C460E0F" w14:textId="77777777" w:rsidR="00002BFD" w:rsidRPr="00F27BBE" w:rsidRDefault="00002BFD" w:rsidP="00C20721">
            <w:pPr>
              <w:jc w:val="center"/>
            </w:pPr>
            <w:r w:rsidRPr="00F27BBE">
              <w:t>11</w:t>
            </w:r>
          </w:p>
        </w:tc>
        <w:tc>
          <w:tcPr>
            <w:tcW w:w="2609" w:type="pct"/>
            <w:tcMar>
              <w:left w:w="57" w:type="dxa"/>
              <w:right w:w="57" w:type="dxa"/>
            </w:tcMar>
          </w:tcPr>
          <w:p w14:paraId="4696209A" w14:textId="77777777" w:rsidR="00002BFD" w:rsidRPr="00F27BBE" w:rsidRDefault="00002BFD" w:rsidP="00C20721">
            <w:pPr>
              <w:jc w:val="both"/>
            </w:pPr>
            <w:r w:rsidRPr="00F27BBE">
              <w:t>Отсутствие возможности получить консультацию или справочную информацию в органах, предоставляющих государственные услуги</w:t>
            </w:r>
          </w:p>
        </w:tc>
        <w:tc>
          <w:tcPr>
            <w:tcW w:w="653" w:type="pct"/>
          </w:tcPr>
          <w:p w14:paraId="086D94E8" w14:textId="77777777" w:rsidR="00002BFD" w:rsidRPr="00F27BBE" w:rsidRDefault="00002BFD" w:rsidP="00C20721">
            <w:pPr>
              <w:jc w:val="center"/>
            </w:pPr>
          </w:p>
        </w:tc>
        <w:tc>
          <w:tcPr>
            <w:tcW w:w="716" w:type="pct"/>
          </w:tcPr>
          <w:p w14:paraId="6EF63D67" w14:textId="77777777" w:rsidR="00002BFD" w:rsidRPr="00F27BBE" w:rsidRDefault="00002BFD" w:rsidP="00C20721">
            <w:pPr>
              <w:jc w:val="center"/>
            </w:pPr>
          </w:p>
        </w:tc>
        <w:tc>
          <w:tcPr>
            <w:tcW w:w="716" w:type="pct"/>
          </w:tcPr>
          <w:p w14:paraId="779E904D" w14:textId="77777777" w:rsidR="00002BFD" w:rsidRPr="00F27BBE" w:rsidRDefault="00002BFD" w:rsidP="00C20721">
            <w:pPr>
              <w:jc w:val="center"/>
            </w:pPr>
          </w:p>
        </w:tc>
      </w:tr>
    </w:tbl>
    <w:p w14:paraId="0120DAEE" w14:textId="77777777" w:rsidR="00002BFD" w:rsidRPr="00F27BBE" w:rsidRDefault="00002BFD" w:rsidP="00C20721">
      <w:pPr>
        <w:spacing w:before="120" w:line="360" w:lineRule="auto"/>
        <w:ind w:firstLine="851"/>
        <w:jc w:val="both"/>
        <w:rPr>
          <w:sz w:val="28"/>
          <w:szCs w:val="28"/>
        </w:rPr>
      </w:pPr>
      <w:r w:rsidRPr="00F27BBE">
        <w:rPr>
          <w:sz w:val="28"/>
          <w:szCs w:val="28"/>
        </w:rPr>
        <w:t>Из таблицы 6</w:t>
      </w:r>
      <w:r w:rsidR="003524DB" w:rsidRPr="00F27BBE">
        <w:rPr>
          <w:sz w:val="28"/>
          <w:szCs w:val="28"/>
        </w:rPr>
        <w:t>4</w:t>
      </w:r>
      <w:r w:rsidRPr="00F27BBE">
        <w:rPr>
          <w:sz w:val="28"/>
          <w:szCs w:val="28"/>
        </w:rPr>
        <w:t xml:space="preserve"> видно, что основными проблемами, с которыми сталкиваются заявители при получении лицензии на розничную продажу алкогольной продукции, являются:</w:t>
      </w:r>
    </w:p>
    <w:p w14:paraId="647B8811" w14:textId="77777777" w:rsidR="00002BFD" w:rsidRPr="00F27BBE" w:rsidRDefault="00002BFD" w:rsidP="00C20721">
      <w:pPr>
        <w:spacing w:line="360" w:lineRule="auto"/>
        <w:ind w:firstLine="851"/>
        <w:jc w:val="both"/>
        <w:rPr>
          <w:sz w:val="28"/>
          <w:szCs w:val="28"/>
        </w:rPr>
      </w:pPr>
      <w:r w:rsidRPr="00F27BBE">
        <w:rPr>
          <w:sz w:val="28"/>
          <w:szCs w:val="28"/>
        </w:rPr>
        <w:t>Сложность заполнения официальных бланков (13,3%);</w:t>
      </w:r>
    </w:p>
    <w:p w14:paraId="721FE970" w14:textId="38653325" w:rsidR="00002BFD" w:rsidRPr="00F27BBE" w:rsidRDefault="00002BFD" w:rsidP="00C20721">
      <w:pPr>
        <w:spacing w:line="360" w:lineRule="auto"/>
        <w:ind w:firstLine="851"/>
        <w:jc w:val="both"/>
        <w:rPr>
          <w:sz w:val="28"/>
          <w:szCs w:val="28"/>
        </w:rPr>
      </w:pPr>
      <w:r w:rsidRPr="00F27BBE">
        <w:rPr>
          <w:sz w:val="28"/>
          <w:szCs w:val="28"/>
        </w:rPr>
        <w:t>Хождение по многим</w:t>
      </w:r>
      <w:r w:rsidR="00213EDF">
        <w:rPr>
          <w:sz w:val="28"/>
          <w:szCs w:val="28"/>
        </w:rPr>
        <w:t xml:space="preserve"> кабинетам (или учреждениям) и б</w:t>
      </w:r>
      <w:r w:rsidRPr="00F27BBE">
        <w:rPr>
          <w:sz w:val="28"/>
          <w:szCs w:val="28"/>
        </w:rPr>
        <w:t xml:space="preserve">ольшие очереди (по 6,7%). </w:t>
      </w:r>
    </w:p>
    <w:p w14:paraId="4D4B5D41" w14:textId="77777777" w:rsidR="00002BFD" w:rsidRPr="00F27BBE" w:rsidRDefault="00002BFD" w:rsidP="00C20721">
      <w:pPr>
        <w:spacing w:line="360" w:lineRule="auto"/>
        <w:ind w:firstLine="851"/>
        <w:jc w:val="both"/>
        <w:rPr>
          <w:sz w:val="28"/>
          <w:szCs w:val="28"/>
        </w:rPr>
      </w:pPr>
      <w:r w:rsidRPr="00F27BBE">
        <w:rPr>
          <w:sz w:val="28"/>
          <w:szCs w:val="28"/>
        </w:rPr>
        <w:t>Остальные респонденты трудностей не испытывали при получении данной услуги. Стоит отметить, что в прошлом году все заявители отметили, что никаких трудностей не возникало.</w:t>
      </w:r>
    </w:p>
    <w:p w14:paraId="5F457249" w14:textId="77777777" w:rsidR="00002BFD" w:rsidRPr="00F27BBE" w:rsidRDefault="00002BFD" w:rsidP="00C20721">
      <w:pPr>
        <w:spacing w:line="360" w:lineRule="auto"/>
        <w:ind w:firstLine="709"/>
        <w:jc w:val="both"/>
        <w:rPr>
          <w:sz w:val="28"/>
          <w:szCs w:val="28"/>
        </w:rPr>
      </w:pPr>
      <w:r w:rsidRPr="00F27BBE">
        <w:rPr>
          <w:sz w:val="28"/>
          <w:szCs w:val="28"/>
        </w:rPr>
        <w:t>По мнению респондентов наиболее существенной проблемой при получении данной услуги является большое количество предоставляемых документов (13,3%).</w:t>
      </w:r>
    </w:p>
    <w:p w14:paraId="063E3509" w14:textId="77777777" w:rsidR="00002BFD" w:rsidRPr="00F27BBE" w:rsidRDefault="00002BFD" w:rsidP="00C20721">
      <w:pPr>
        <w:spacing w:line="360" w:lineRule="auto"/>
        <w:ind w:firstLine="709"/>
        <w:jc w:val="both"/>
        <w:rPr>
          <w:sz w:val="28"/>
          <w:szCs w:val="28"/>
        </w:rPr>
      </w:pPr>
      <w:r w:rsidRPr="00F27BBE">
        <w:rPr>
          <w:sz w:val="28"/>
          <w:szCs w:val="28"/>
        </w:rPr>
        <w:lastRenderedPageBreak/>
        <w:t>В ходе опроса стало известно, что наиболее значимыми факторами при получении данной услуги в будущем для заявителей являются:</w:t>
      </w:r>
    </w:p>
    <w:p w14:paraId="1B855DEF" w14:textId="1D67EEAF" w:rsidR="00002BFD" w:rsidRPr="00F27BBE" w:rsidRDefault="00002BFD" w:rsidP="00C20721">
      <w:pPr>
        <w:spacing w:line="360" w:lineRule="auto"/>
        <w:ind w:firstLine="709"/>
        <w:jc w:val="both"/>
        <w:rPr>
          <w:sz w:val="28"/>
          <w:szCs w:val="28"/>
        </w:rPr>
      </w:pPr>
      <w:r w:rsidRPr="00F27BBE">
        <w:rPr>
          <w:sz w:val="28"/>
          <w:szCs w:val="28"/>
        </w:rPr>
        <w:t>- сокращение срока предоставления услуги (66,7%)</w:t>
      </w:r>
      <w:r w:rsidR="00213EDF">
        <w:rPr>
          <w:sz w:val="28"/>
          <w:szCs w:val="28"/>
        </w:rPr>
        <w:t>;</w:t>
      </w:r>
    </w:p>
    <w:p w14:paraId="66714E1F" w14:textId="373C6214" w:rsidR="00002BFD" w:rsidRPr="00F27BBE" w:rsidRDefault="00002BFD" w:rsidP="00C20721">
      <w:pPr>
        <w:spacing w:line="360" w:lineRule="auto"/>
        <w:ind w:firstLine="709"/>
        <w:jc w:val="both"/>
        <w:rPr>
          <w:sz w:val="28"/>
          <w:szCs w:val="28"/>
        </w:rPr>
      </w:pPr>
      <w:r w:rsidRPr="00F27BBE">
        <w:rPr>
          <w:sz w:val="28"/>
          <w:szCs w:val="28"/>
        </w:rPr>
        <w:t>- вежливость и профессионализм сотрудников (60%)</w:t>
      </w:r>
      <w:r w:rsidR="00213EDF">
        <w:rPr>
          <w:sz w:val="28"/>
          <w:szCs w:val="28"/>
        </w:rPr>
        <w:t>;</w:t>
      </w:r>
    </w:p>
    <w:p w14:paraId="23CEF339" w14:textId="228B5D14" w:rsidR="00002BFD" w:rsidRPr="00F27BBE" w:rsidRDefault="00002BFD" w:rsidP="00C20721">
      <w:pPr>
        <w:spacing w:line="360" w:lineRule="auto"/>
        <w:ind w:firstLine="709"/>
        <w:jc w:val="both"/>
        <w:rPr>
          <w:sz w:val="28"/>
          <w:szCs w:val="28"/>
        </w:rPr>
      </w:pPr>
      <w:r w:rsidRPr="00F27BBE">
        <w:rPr>
          <w:sz w:val="28"/>
          <w:szCs w:val="28"/>
        </w:rPr>
        <w:t>- сокращение числа требуемых документов и упрощение заполнения запросов, официальных бланков (по 20%)</w:t>
      </w:r>
      <w:r w:rsidR="00213EDF">
        <w:rPr>
          <w:sz w:val="28"/>
          <w:szCs w:val="28"/>
        </w:rPr>
        <w:t>;</w:t>
      </w:r>
    </w:p>
    <w:p w14:paraId="5555A421" w14:textId="577E8A80" w:rsidR="00002BFD" w:rsidRPr="00F27BBE" w:rsidRDefault="00002BFD" w:rsidP="00C20721">
      <w:pPr>
        <w:spacing w:line="360" w:lineRule="auto"/>
        <w:ind w:firstLine="709"/>
        <w:jc w:val="both"/>
        <w:rPr>
          <w:sz w:val="28"/>
          <w:szCs w:val="28"/>
        </w:rPr>
      </w:pPr>
      <w:r w:rsidRPr="00F27BBE">
        <w:rPr>
          <w:sz w:val="28"/>
          <w:szCs w:val="28"/>
        </w:rPr>
        <w:t>- удобство графика работы учреждения (13,3%)</w:t>
      </w:r>
      <w:r w:rsidR="00213EDF">
        <w:rPr>
          <w:sz w:val="28"/>
          <w:szCs w:val="28"/>
        </w:rPr>
        <w:t>;</w:t>
      </w:r>
    </w:p>
    <w:p w14:paraId="51865855" w14:textId="2C944038" w:rsidR="00002BFD" w:rsidRPr="00F27BBE" w:rsidRDefault="00002BFD" w:rsidP="00C20721">
      <w:pPr>
        <w:spacing w:line="360" w:lineRule="auto"/>
        <w:ind w:firstLine="709"/>
        <w:jc w:val="both"/>
        <w:rPr>
          <w:sz w:val="28"/>
          <w:szCs w:val="28"/>
        </w:rPr>
      </w:pPr>
      <w:r w:rsidRPr="00F27BBE">
        <w:rPr>
          <w:sz w:val="28"/>
          <w:szCs w:val="28"/>
        </w:rPr>
        <w:t>- сокращение времени ожидания в очереди (отсутствие очередей) и улучшение условий ведения приема посетителей (по 6,7%)</w:t>
      </w:r>
      <w:r w:rsidR="00213EDF">
        <w:rPr>
          <w:sz w:val="28"/>
          <w:szCs w:val="28"/>
        </w:rPr>
        <w:t>;</w:t>
      </w:r>
    </w:p>
    <w:p w14:paraId="29F7A69F" w14:textId="77777777" w:rsidR="00002BFD" w:rsidRPr="00F27BBE" w:rsidRDefault="00002BFD" w:rsidP="00C20721">
      <w:pPr>
        <w:spacing w:line="360" w:lineRule="auto"/>
        <w:ind w:firstLine="709"/>
        <w:jc w:val="both"/>
        <w:rPr>
          <w:sz w:val="28"/>
          <w:szCs w:val="28"/>
        </w:rPr>
      </w:pPr>
      <w:r w:rsidRPr="00F27BBE">
        <w:rPr>
          <w:sz w:val="28"/>
          <w:szCs w:val="28"/>
        </w:rPr>
        <w:t>- доступность информации о порядке предоставления услуги, необходимых форм и улучшение территориальной доступности органа власти (6,7%).</w:t>
      </w:r>
    </w:p>
    <w:p w14:paraId="1CBFF143" w14:textId="5170DA7C" w:rsidR="00002BFD" w:rsidRPr="00F27BBE" w:rsidRDefault="00002BFD" w:rsidP="00C20721">
      <w:pPr>
        <w:pStyle w:val="a7"/>
        <w:tabs>
          <w:tab w:val="left" w:pos="1134"/>
        </w:tabs>
        <w:spacing w:after="0" w:line="360" w:lineRule="auto"/>
        <w:ind w:firstLine="709"/>
        <w:jc w:val="both"/>
        <w:rPr>
          <w:color w:val="000000"/>
          <w:sz w:val="28"/>
          <w:szCs w:val="28"/>
        </w:rPr>
      </w:pPr>
      <w:r w:rsidRPr="00F27BBE">
        <w:rPr>
          <w:color w:val="000000"/>
          <w:sz w:val="28"/>
          <w:szCs w:val="28"/>
        </w:rPr>
        <w:t>По результатам проведенного исследования проведен расчет интегральной оценки уровня административных барьеров по государственной услуге «</w:t>
      </w:r>
      <w:r w:rsidRPr="00F27BBE">
        <w:rPr>
          <w:sz w:val="28"/>
          <w:szCs w:val="28"/>
        </w:rPr>
        <w:t>Лицензирование деятельности по заготовке, хранению, переработке и реализации лома черных металлов, цветных металлов</w:t>
      </w:r>
      <w:r w:rsidR="003524DB" w:rsidRPr="00F27BBE">
        <w:rPr>
          <w:color w:val="000000"/>
          <w:sz w:val="28"/>
          <w:szCs w:val="28"/>
        </w:rPr>
        <w:t>» (табл. 65</w:t>
      </w:r>
      <w:r w:rsidRPr="00F27BBE">
        <w:rPr>
          <w:color w:val="000000"/>
          <w:sz w:val="28"/>
          <w:szCs w:val="28"/>
        </w:rPr>
        <w:t xml:space="preserve">). </w:t>
      </w:r>
      <w:r w:rsidRPr="00F27BBE">
        <w:rPr>
          <w:bCs/>
          <w:i/>
          <w:color w:val="000000"/>
          <w:sz w:val="28"/>
          <w:szCs w:val="28"/>
        </w:rPr>
        <w:t>И</w:t>
      </w:r>
      <w:r w:rsidRPr="00F27BBE">
        <w:rPr>
          <w:i/>
          <w:color w:val="000000"/>
          <w:sz w:val="28"/>
          <w:szCs w:val="28"/>
        </w:rPr>
        <w:t>нтегральная оценка уровня административных барьеров</w:t>
      </w:r>
      <w:r w:rsidRPr="00F27BBE">
        <w:rPr>
          <w:color w:val="000000"/>
          <w:sz w:val="28"/>
          <w:szCs w:val="28"/>
        </w:rPr>
        <w:t xml:space="preserve"> составила 0,</w:t>
      </w:r>
      <w:r w:rsidR="00355A3D">
        <w:rPr>
          <w:color w:val="000000"/>
          <w:sz w:val="28"/>
          <w:szCs w:val="28"/>
        </w:rPr>
        <w:t>90</w:t>
      </w:r>
      <w:r w:rsidRPr="00F27BBE">
        <w:rPr>
          <w:color w:val="000000"/>
          <w:sz w:val="28"/>
          <w:szCs w:val="28"/>
        </w:rPr>
        <w:t>.</w:t>
      </w:r>
    </w:p>
    <w:p w14:paraId="0A976678" w14:textId="77777777" w:rsidR="00002BFD" w:rsidRPr="00F27BBE" w:rsidRDefault="003524DB" w:rsidP="00C20721">
      <w:pPr>
        <w:pStyle w:val="af6"/>
        <w:spacing w:line="360" w:lineRule="auto"/>
        <w:jc w:val="both"/>
        <w:rPr>
          <w:b w:val="0"/>
          <w:color w:val="000000"/>
          <w:sz w:val="28"/>
          <w:szCs w:val="28"/>
        </w:rPr>
      </w:pPr>
      <w:r w:rsidRPr="00F27BBE">
        <w:rPr>
          <w:b w:val="0"/>
          <w:sz w:val="28"/>
          <w:szCs w:val="28"/>
        </w:rPr>
        <w:t>Таблица 65</w:t>
      </w:r>
      <w:r w:rsidR="00002BFD" w:rsidRPr="00F27BBE">
        <w:rPr>
          <w:b w:val="0"/>
          <w:sz w:val="28"/>
          <w:szCs w:val="28"/>
        </w:rPr>
        <w:t xml:space="preserve"> – </w:t>
      </w:r>
      <w:r w:rsidR="00002BFD" w:rsidRPr="00F27BBE">
        <w:rPr>
          <w:b w:val="0"/>
          <w:color w:val="000000"/>
          <w:sz w:val="28"/>
          <w:szCs w:val="28"/>
        </w:rPr>
        <w:t>Расчет интегральной оценки уровня административных барьеров</w:t>
      </w:r>
    </w:p>
    <w:tbl>
      <w:tblPr>
        <w:tblW w:w="5000" w:type="pct"/>
        <w:tblLook w:val="04A0" w:firstRow="1" w:lastRow="0" w:firstColumn="1" w:lastColumn="0" w:noHBand="0" w:noVBand="1"/>
      </w:tblPr>
      <w:tblGrid>
        <w:gridCol w:w="579"/>
        <w:gridCol w:w="4730"/>
        <w:gridCol w:w="1752"/>
        <w:gridCol w:w="1711"/>
        <w:gridCol w:w="1082"/>
      </w:tblGrid>
      <w:tr w:rsidR="00002BFD" w:rsidRPr="00F27BBE" w14:paraId="7B7F7FCB" w14:textId="77777777" w:rsidTr="00002BFD">
        <w:trPr>
          <w:trHeight w:val="765"/>
          <w:tblHeader/>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42B5E0" w14:textId="77777777" w:rsidR="00002BFD" w:rsidRPr="00F27BBE" w:rsidRDefault="00002BFD" w:rsidP="00C20721">
            <w:pPr>
              <w:jc w:val="center"/>
              <w:rPr>
                <w:b/>
                <w:bCs/>
                <w:color w:val="000000"/>
              </w:rPr>
            </w:pPr>
            <w:r w:rsidRPr="00F27BBE">
              <w:rPr>
                <w:b/>
                <w:bCs/>
                <w:color w:val="000000"/>
              </w:rPr>
              <w:t>№ п/п</w:t>
            </w:r>
          </w:p>
        </w:tc>
        <w:tc>
          <w:tcPr>
            <w:tcW w:w="24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4839A1" w14:textId="77777777" w:rsidR="00002BFD" w:rsidRPr="00F27BBE" w:rsidRDefault="00002BFD" w:rsidP="00C20721">
            <w:pPr>
              <w:jc w:val="center"/>
              <w:rPr>
                <w:b/>
                <w:bCs/>
                <w:color w:val="000000"/>
              </w:rPr>
            </w:pPr>
            <w:r w:rsidRPr="00F27BBE">
              <w:rPr>
                <w:b/>
                <w:bCs/>
                <w:color w:val="000000"/>
              </w:rPr>
              <w:t>Наименование критерия</w:t>
            </w:r>
          </w:p>
        </w:tc>
        <w:tc>
          <w:tcPr>
            <w:tcW w:w="889" w:type="pct"/>
            <w:tcBorders>
              <w:top w:val="single" w:sz="4" w:space="0" w:color="auto"/>
              <w:left w:val="nil"/>
              <w:bottom w:val="single" w:sz="4" w:space="0" w:color="auto"/>
              <w:right w:val="single" w:sz="4" w:space="0" w:color="auto"/>
            </w:tcBorders>
            <w:shd w:val="clear" w:color="auto" w:fill="auto"/>
            <w:vAlign w:val="center"/>
            <w:hideMark/>
          </w:tcPr>
          <w:p w14:paraId="74D794A6" w14:textId="77777777" w:rsidR="00002BFD" w:rsidRPr="00F27BBE" w:rsidRDefault="00002BFD" w:rsidP="00C20721">
            <w:pPr>
              <w:jc w:val="center"/>
              <w:rPr>
                <w:b/>
                <w:bCs/>
                <w:color w:val="000000"/>
              </w:rPr>
            </w:pPr>
            <w:r w:rsidRPr="00F27BBE">
              <w:rPr>
                <w:b/>
                <w:bCs/>
                <w:color w:val="000000"/>
              </w:rPr>
              <w:t>Нормативное значение показателя</w:t>
            </w:r>
          </w:p>
        </w:tc>
        <w:tc>
          <w:tcPr>
            <w:tcW w:w="868" w:type="pct"/>
            <w:tcBorders>
              <w:top w:val="single" w:sz="4" w:space="0" w:color="auto"/>
              <w:left w:val="nil"/>
              <w:bottom w:val="single" w:sz="4" w:space="0" w:color="auto"/>
              <w:right w:val="single" w:sz="4" w:space="0" w:color="auto"/>
            </w:tcBorders>
            <w:shd w:val="clear" w:color="auto" w:fill="auto"/>
            <w:vAlign w:val="center"/>
            <w:hideMark/>
          </w:tcPr>
          <w:p w14:paraId="0D6EA93B" w14:textId="77777777" w:rsidR="00002BFD" w:rsidRPr="00F27BBE" w:rsidRDefault="00002BFD" w:rsidP="00C20721">
            <w:pPr>
              <w:jc w:val="center"/>
              <w:rPr>
                <w:b/>
                <w:bCs/>
                <w:color w:val="000000"/>
              </w:rPr>
            </w:pPr>
            <w:r w:rsidRPr="00F27BBE">
              <w:rPr>
                <w:b/>
                <w:bCs/>
                <w:color w:val="000000"/>
              </w:rPr>
              <w:t>Фактическое значение показателя</w:t>
            </w:r>
          </w:p>
        </w:tc>
        <w:tc>
          <w:tcPr>
            <w:tcW w:w="549" w:type="pct"/>
            <w:tcBorders>
              <w:top w:val="single" w:sz="4" w:space="0" w:color="auto"/>
              <w:left w:val="nil"/>
              <w:bottom w:val="single" w:sz="4" w:space="0" w:color="auto"/>
              <w:right w:val="single" w:sz="4" w:space="0" w:color="auto"/>
            </w:tcBorders>
            <w:shd w:val="clear" w:color="auto" w:fill="auto"/>
            <w:vAlign w:val="center"/>
            <w:hideMark/>
          </w:tcPr>
          <w:p w14:paraId="695EF8E6" w14:textId="77777777" w:rsidR="00002BFD" w:rsidRPr="00F27BBE" w:rsidRDefault="00002BFD" w:rsidP="00C20721">
            <w:pPr>
              <w:jc w:val="center"/>
              <w:rPr>
                <w:b/>
                <w:bCs/>
                <w:color w:val="000000"/>
              </w:rPr>
            </w:pPr>
            <w:r w:rsidRPr="00F27BBE">
              <w:rPr>
                <w:b/>
                <w:bCs/>
                <w:color w:val="000000"/>
              </w:rPr>
              <w:t>Оценка</w:t>
            </w:r>
          </w:p>
        </w:tc>
      </w:tr>
      <w:tr w:rsidR="00002BFD" w:rsidRPr="00F27BBE" w14:paraId="463CA8A9" w14:textId="77777777" w:rsidTr="00002BFD">
        <w:trPr>
          <w:trHeight w:val="255"/>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655692B1" w14:textId="77777777" w:rsidR="00002BFD" w:rsidRPr="00F27BBE" w:rsidRDefault="00002BFD" w:rsidP="00C20721">
            <w:pPr>
              <w:jc w:val="center"/>
              <w:rPr>
                <w:color w:val="000000"/>
              </w:rPr>
            </w:pPr>
            <w:r w:rsidRPr="00F27BBE">
              <w:rPr>
                <w:color w:val="000000"/>
              </w:rPr>
              <w:t>1</w:t>
            </w:r>
          </w:p>
        </w:tc>
        <w:tc>
          <w:tcPr>
            <w:tcW w:w="2400" w:type="pct"/>
            <w:tcBorders>
              <w:top w:val="nil"/>
              <w:left w:val="single" w:sz="4" w:space="0" w:color="auto"/>
              <w:bottom w:val="single" w:sz="4" w:space="0" w:color="auto"/>
              <w:right w:val="single" w:sz="4" w:space="0" w:color="auto"/>
            </w:tcBorders>
            <w:shd w:val="clear" w:color="auto" w:fill="auto"/>
            <w:vAlign w:val="center"/>
            <w:hideMark/>
          </w:tcPr>
          <w:p w14:paraId="45468B8F" w14:textId="77777777" w:rsidR="00002BFD" w:rsidRPr="00F27BBE" w:rsidRDefault="00002BFD" w:rsidP="00C20721">
            <w:pPr>
              <w:rPr>
                <w:color w:val="000000"/>
              </w:rPr>
            </w:pPr>
            <w:r w:rsidRPr="00F27BBE">
              <w:rPr>
                <w:color w:val="000000"/>
              </w:rPr>
              <w:t>Соблюдение сроков получения услуги, дней</w:t>
            </w:r>
          </w:p>
        </w:tc>
        <w:tc>
          <w:tcPr>
            <w:tcW w:w="889" w:type="pct"/>
            <w:tcBorders>
              <w:top w:val="nil"/>
              <w:left w:val="nil"/>
              <w:bottom w:val="single" w:sz="4" w:space="0" w:color="auto"/>
              <w:right w:val="single" w:sz="4" w:space="0" w:color="auto"/>
            </w:tcBorders>
            <w:shd w:val="clear" w:color="auto" w:fill="auto"/>
            <w:vAlign w:val="center"/>
            <w:hideMark/>
          </w:tcPr>
          <w:p w14:paraId="3E64BF12" w14:textId="77777777" w:rsidR="00002BFD" w:rsidRPr="00F27BBE" w:rsidRDefault="00002BFD" w:rsidP="00C20721">
            <w:pPr>
              <w:jc w:val="center"/>
              <w:rPr>
                <w:color w:val="000000"/>
              </w:rPr>
            </w:pPr>
            <w:r w:rsidRPr="00F27BBE">
              <w:rPr>
                <w:color w:val="000000"/>
              </w:rPr>
              <w:t>45</w:t>
            </w:r>
          </w:p>
        </w:tc>
        <w:tc>
          <w:tcPr>
            <w:tcW w:w="868" w:type="pct"/>
            <w:tcBorders>
              <w:top w:val="nil"/>
              <w:left w:val="nil"/>
              <w:bottom w:val="single" w:sz="4" w:space="0" w:color="auto"/>
              <w:right w:val="single" w:sz="4" w:space="0" w:color="auto"/>
            </w:tcBorders>
            <w:shd w:val="clear" w:color="auto" w:fill="auto"/>
            <w:vAlign w:val="center"/>
          </w:tcPr>
          <w:p w14:paraId="3A02F260" w14:textId="77777777" w:rsidR="00002BFD" w:rsidRPr="00F27BBE" w:rsidRDefault="00002BFD" w:rsidP="00C20721">
            <w:pPr>
              <w:jc w:val="center"/>
              <w:rPr>
                <w:color w:val="000000"/>
              </w:rPr>
            </w:pPr>
            <w:r w:rsidRPr="00F27BBE">
              <w:rPr>
                <w:color w:val="000000"/>
              </w:rPr>
              <w:t>28,33</w:t>
            </w:r>
          </w:p>
        </w:tc>
        <w:tc>
          <w:tcPr>
            <w:tcW w:w="549" w:type="pct"/>
            <w:tcBorders>
              <w:top w:val="nil"/>
              <w:left w:val="nil"/>
              <w:bottom w:val="single" w:sz="4" w:space="0" w:color="auto"/>
              <w:right w:val="single" w:sz="4" w:space="0" w:color="auto"/>
            </w:tcBorders>
            <w:shd w:val="clear" w:color="auto" w:fill="auto"/>
            <w:vAlign w:val="center"/>
          </w:tcPr>
          <w:p w14:paraId="1E1928BD" w14:textId="77777777" w:rsidR="00002BFD" w:rsidRPr="00F27BBE" w:rsidRDefault="00002BFD" w:rsidP="00C20721">
            <w:pPr>
              <w:jc w:val="center"/>
              <w:rPr>
                <w:color w:val="000000"/>
              </w:rPr>
            </w:pPr>
            <w:r w:rsidRPr="00F27BBE">
              <w:rPr>
                <w:color w:val="000000"/>
              </w:rPr>
              <w:t>1</w:t>
            </w:r>
          </w:p>
        </w:tc>
      </w:tr>
      <w:tr w:rsidR="00002BFD" w:rsidRPr="00F27BBE" w14:paraId="2A1A1058" w14:textId="77777777" w:rsidTr="00002BFD">
        <w:trPr>
          <w:trHeight w:val="255"/>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201F389C" w14:textId="77777777" w:rsidR="00002BFD" w:rsidRPr="00F27BBE" w:rsidRDefault="00002BFD" w:rsidP="00C20721">
            <w:pPr>
              <w:jc w:val="center"/>
              <w:rPr>
                <w:color w:val="000000"/>
              </w:rPr>
            </w:pPr>
            <w:r w:rsidRPr="00F27BBE">
              <w:rPr>
                <w:color w:val="000000"/>
              </w:rPr>
              <w:t>2</w:t>
            </w:r>
          </w:p>
        </w:tc>
        <w:tc>
          <w:tcPr>
            <w:tcW w:w="2400" w:type="pct"/>
            <w:tcBorders>
              <w:top w:val="nil"/>
              <w:left w:val="single" w:sz="4" w:space="0" w:color="auto"/>
              <w:bottom w:val="single" w:sz="4" w:space="0" w:color="auto"/>
              <w:right w:val="single" w:sz="4" w:space="0" w:color="auto"/>
            </w:tcBorders>
            <w:shd w:val="clear" w:color="auto" w:fill="auto"/>
            <w:vAlign w:val="center"/>
            <w:hideMark/>
          </w:tcPr>
          <w:p w14:paraId="68CB6AA6" w14:textId="77777777" w:rsidR="00002BFD" w:rsidRPr="00F27BBE" w:rsidRDefault="00002BFD" w:rsidP="00C20721">
            <w:pPr>
              <w:rPr>
                <w:color w:val="000000"/>
              </w:rPr>
            </w:pPr>
            <w:r w:rsidRPr="00F27BBE">
              <w:rPr>
                <w:color w:val="000000"/>
              </w:rPr>
              <w:t>Соблюдение сроков ожидания в очереди на подачу документов, минут</w:t>
            </w:r>
          </w:p>
        </w:tc>
        <w:tc>
          <w:tcPr>
            <w:tcW w:w="889" w:type="pct"/>
            <w:tcBorders>
              <w:top w:val="nil"/>
              <w:left w:val="nil"/>
              <w:bottom w:val="single" w:sz="4" w:space="0" w:color="auto"/>
              <w:right w:val="single" w:sz="4" w:space="0" w:color="auto"/>
            </w:tcBorders>
            <w:shd w:val="clear" w:color="auto" w:fill="auto"/>
            <w:vAlign w:val="center"/>
            <w:hideMark/>
          </w:tcPr>
          <w:p w14:paraId="5EC74210" w14:textId="77777777" w:rsidR="00002BFD" w:rsidRPr="00F27BBE" w:rsidRDefault="00002BFD" w:rsidP="00C20721">
            <w:pPr>
              <w:jc w:val="center"/>
              <w:rPr>
                <w:color w:val="000000"/>
              </w:rPr>
            </w:pPr>
            <w:r w:rsidRPr="00F27BBE">
              <w:rPr>
                <w:color w:val="000000"/>
              </w:rPr>
              <w:t>15</w:t>
            </w:r>
          </w:p>
        </w:tc>
        <w:tc>
          <w:tcPr>
            <w:tcW w:w="868" w:type="pct"/>
            <w:tcBorders>
              <w:top w:val="nil"/>
              <w:left w:val="nil"/>
              <w:bottom w:val="single" w:sz="4" w:space="0" w:color="auto"/>
              <w:right w:val="single" w:sz="4" w:space="0" w:color="auto"/>
            </w:tcBorders>
            <w:shd w:val="clear" w:color="auto" w:fill="auto"/>
            <w:vAlign w:val="center"/>
          </w:tcPr>
          <w:p w14:paraId="1D3E3EE6" w14:textId="77777777" w:rsidR="00002BFD" w:rsidRPr="00F27BBE" w:rsidRDefault="00002BFD" w:rsidP="00C20721">
            <w:pPr>
              <w:jc w:val="center"/>
              <w:rPr>
                <w:color w:val="000000"/>
              </w:rPr>
            </w:pPr>
            <w:r w:rsidRPr="00F27BBE">
              <w:rPr>
                <w:color w:val="000000"/>
              </w:rPr>
              <w:t>19</w:t>
            </w:r>
          </w:p>
        </w:tc>
        <w:tc>
          <w:tcPr>
            <w:tcW w:w="549" w:type="pct"/>
            <w:tcBorders>
              <w:top w:val="nil"/>
              <w:left w:val="nil"/>
              <w:bottom w:val="single" w:sz="4" w:space="0" w:color="auto"/>
              <w:right w:val="single" w:sz="4" w:space="0" w:color="auto"/>
            </w:tcBorders>
            <w:shd w:val="clear" w:color="auto" w:fill="auto"/>
            <w:vAlign w:val="center"/>
          </w:tcPr>
          <w:p w14:paraId="77FFC449" w14:textId="77777777" w:rsidR="00002BFD" w:rsidRPr="00F27BBE" w:rsidRDefault="00002BFD" w:rsidP="00C20721">
            <w:pPr>
              <w:jc w:val="center"/>
              <w:rPr>
                <w:color w:val="000000"/>
              </w:rPr>
            </w:pPr>
            <w:r w:rsidRPr="00F27BBE">
              <w:rPr>
                <w:color w:val="000000"/>
              </w:rPr>
              <w:t>0,79</w:t>
            </w:r>
          </w:p>
        </w:tc>
      </w:tr>
      <w:tr w:rsidR="00002BFD" w:rsidRPr="00F27BBE" w14:paraId="08AE0736" w14:textId="77777777" w:rsidTr="00002BFD">
        <w:trPr>
          <w:trHeight w:val="255"/>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44F1C221" w14:textId="77777777" w:rsidR="00002BFD" w:rsidRPr="00F27BBE" w:rsidRDefault="00002BFD" w:rsidP="00C20721">
            <w:pPr>
              <w:jc w:val="center"/>
              <w:rPr>
                <w:color w:val="000000"/>
              </w:rPr>
            </w:pPr>
            <w:r w:rsidRPr="00F27BBE">
              <w:rPr>
                <w:color w:val="000000"/>
              </w:rPr>
              <w:t>3</w:t>
            </w:r>
          </w:p>
        </w:tc>
        <w:tc>
          <w:tcPr>
            <w:tcW w:w="2400" w:type="pct"/>
            <w:tcBorders>
              <w:top w:val="nil"/>
              <w:left w:val="single" w:sz="4" w:space="0" w:color="auto"/>
              <w:bottom w:val="single" w:sz="4" w:space="0" w:color="auto"/>
              <w:right w:val="single" w:sz="4" w:space="0" w:color="auto"/>
            </w:tcBorders>
            <w:shd w:val="clear" w:color="auto" w:fill="auto"/>
            <w:vAlign w:val="center"/>
            <w:hideMark/>
          </w:tcPr>
          <w:p w14:paraId="09B154BE" w14:textId="77777777" w:rsidR="00002BFD" w:rsidRPr="00F27BBE" w:rsidRDefault="00002BFD" w:rsidP="00C20721">
            <w:pPr>
              <w:rPr>
                <w:color w:val="000000"/>
              </w:rPr>
            </w:pPr>
            <w:r w:rsidRPr="00F27BBE">
              <w:rPr>
                <w:color w:val="000000"/>
              </w:rPr>
              <w:t>Соблюдение сроков ожидания в очереди для получения результата, минут</w:t>
            </w:r>
          </w:p>
        </w:tc>
        <w:tc>
          <w:tcPr>
            <w:tcW w:w="889" w:type="pct"/>
            <w:tcBorders>
              <w:top w:val="nil"/>
              <w:left w:val="nil"/>
              <w:bottom w:val="single" w:sz="4" w:space="0" w:color="auto"/>
              <w:right w:val="single" w:sz="4" w:space="0" w:color="auto"/>
            </w:tcBorders>
            <w:shd w:val="clear" w:color="auto" w:fill="auto"/>
            <w:vAlign w:val="center"/>
            <w:hideMark/>
          </w:tcPr>
          <w:p w14:paraId="730CADF3" w14:textId="77777777" w:rsidR="00002BFD" w:rsidRPr="00F27BBE" w:rsidRDefault="00002BFD" w:rsidP="00C20721">
            <w:pPr>
              <w:jc w:val="center"/>
              <w:rPr>
                <w:color w:val="000000"/>
              </w:rPr>
            </w:pPr>
            <w:r w:rsidRPr="00F27BBE">
              <w:rPr>
                <w:color w:val="000000"/>
              </w:rPr>
              <w:t>15</w:t>
            </w:r>
          </w:p>
        </w:tc>
        <w:tc>
          <w:tcPr>
            <w:tcW w:w="868" w:type="pct"/>
            <w:tcBorders>
              <w:top w:val="nil"/>
              <w:left w:val="nil"/>
              <w:bottom w:val="single" w:sz="4" w:space="0" w:color="auto"/>
              <w:right w:val="single" w:sz="4" w:space="0" w:color="auto"/>
            </w:tcBorders>
            <w:shd w:val="clear" w:color="auto" w:fill="auto"/>
            <w:vAlign w:val="center"/>
          </w:tcPr>
          <w:p w14:paraId="487A3492" w14:textId="77777777" w:rsidR="00002BFD" w:rsidRPr="00F27BBE" w:rsidRDefault="00002BFD" w:rsidP="00C20721">
            <w:pPr>
              <w:jc w:val="center"/>
              <w:rPr>
                <w:color w:val="000000"/>
              </w:rPr>
            </w:pPr>
            <w:r w:rsidRPr="00F27BBE">
              <w:rPr>
                <w:color w:val="000000"/>
              </w:rPr>
              <w:t>20,67</w:t>
            </w:r>
          </w:p>
        </w:tc>
        <w:tc>
          <w:tcPr>
            <w:tcW w:w="549" w:type="pct"/>
            <w:tcBorders>
              <w:top w:val="nil"/>
              <w:left w:val="nil"/>
              <w:bottom w:val="single" w:sz="4" w:space="0" w:color="auto"/>
              <w:right w:val="single" w:sz="4" w:space="0" w:color="auto"/>
            </w:tcBorders>
            <w:shd w:val="clear" w:color="auto" w:fill="auto"/>
            <w:vAlign w:val="center"/>
          </w:tcPr>
          <w:p w14:paraId="133F9118" w14:textId="77777777" w:rsidR="00002BFD" w:rsidRPr="00F27BBE" w:rsidRDefault="00002BFD" w:rsidP="00C20721">
            <w:pPr>
              <w:jc w:val="center"/>
              <w:rPr>
                <w:color w:val="000000"/>
              </w:rPr>
            </w:pPr>
            <w:r w:rsidRPr="00F27BBE">
              <w:rPr>
                <w:color w:val="000000"/>
              </w:rPr>
              <w:t>0,73</w:t>
            </w:r>
          </w:p>
        </w:tc>
      </w:tr>
      <w:tr w:rsidR="00002BFD" w:rsidRPr="00F27BBE" w14:paraId="166B5B17" w14:textId="77777777" w:rsidTr="00002BFD">
        <w:trPr>
          <w:trHeight w:val="255"/>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17574CA8" w14:textId="77777777" w:rsidR="00002BFD" w:rsidRPr="00F27BBE" w:rsidRDefault="00002BFD" w:rsidP="00C20721">
            <w:pPr>
              <w:jc w:val="center"/>
              <w:rPr>
                <w:color w:val="000000"/>
              </w:rPr>
            </w:pPr>
            <w:r w:rsidRPr="00F27BBE">
              <w:rPr>
                <w:color w:val="000000"/>
              </w:rPr>
              <w:t>4</w:t>
            </w:r>
          </w:p>
        </w:tc>
        <w:tc>
          <w:tcPr>
            <w:tcW w:w="2400" w:type="pct"/>
            <w:tcBorders>
              <w:top w:val="nil"/>
              <w:left w:val="single" w:sz="4" w:space="0" w:color="auto"/>
              <w:bottom w:val="single" w:sz="4" w:space="0" w:color="auto"/>
              <w:right w:val="single" w:sz="4" w:space="0" w:color="auto"/>
            </w:tcBorders>
            <w:shd w:val="clear" w:color="auto" w:fill="auto"/>
            <w:vAlign w:val="center"/>
            <w:hideMark/>
          </w:tcPr>
          <w:p w14:paraId="0B2478B0" w14:textId="77777777" w:rsidR="00002BFD" w:rsidRPr="00F27BBE" w:rsidRDefault="00002BFD" w:rsidP="00C20721">
            <w:pPr>
              <w:rPr>
                <w:color w:val="000000"/>
              </w:rPr>
            </w:pPr>
            <w:r w:rsidRPr="00F27BBE">
              <w:rPr>
                <w:color w:val="000000"/>
              </w:rPr>
              <w:t>Стоимость получения услуги</w:t>
            </w:r>
          </w:p>
        </w:tc>
        <w:tc>
          <w:tcPr>
            <w:tcW w:w="889" w:type="pct"/>
            <w:tcBorders>
              <w:top w:val="nil"/>
              <w:left w:val="nil"/>
              <w:bottom w:val="single" w:sz="4" w:space="0" w:color="auto"/>
              <w:right w:val="single" w:sz="4" w:space="0" w:color="auto"/>
            </w:tcBorders>
            <w:shd w:val="clear" w:color="auto" w:fill="auto"/>
            <w:vAlign w:val="center"/>
            <w:hideMark/>
          </w:tcPr>
          <w:p w14:paraId="1136BF7F" w14:textId="77777777" w:rsidR="00002BFD" w:rsidRPr="00F27BBE" w:rsidRDefault="00002BFD" w:rsidP="00C20721">
            <w:pPr>
              <w:jc w:val="center"/>
              <w:rPr>
                <w:color w:val="000000"/>
              </w:rPr>
            </w:pPr>
            <w:r w:rsidRPr="00F27BBE">
              <w:rPr>
                <w:color w:val="000000"/>
              </w:rPr>
              <w:t>6 000,0</w:t>
            </w:r>
          </w:p>
        </w:tc>
        <w:tc>
          <w:tcPr>
            <w:tcW w:w="868" w:type="pct"/>
            <w:tcBorders>
              <w:top w:val="nil"/>
              <w:left w:val="nil"/>
              <w:bottom w:val="single" w:sz="4" w:space="0" w:color="auto"/>
              <w:right w:val="single" w:sz="4" w:space="0" w:color="auto"/>
            </w:tcBorders>
            <w:shd w:val="clear" w:color="auto" w:fill="auto"/>
            <w:vAlign w:val="center"/>
          </w:tcPr>
          <w:p w14:paraId="7C5D3084" w14:textId="77777777" w:rsidR="00002BFD" w:rsidRPr="00F27BBE" w:rsidRDefault="00002BFD" w:rsidP="00C20721">
            <w:pPr>
              <w:jc w:val="center"/>
              <w:rPr>
                <w:color w:val="000000"/>
              </w:rPr>
            </w:pPr>
            <w:r w:rsidRPr="00F27BBE">
              <w:rPr>
                <w:color w:val="000000"/>
              </w:rPr>
              <w:t>2 600</w:t>
            </w:r>
          </w:p>
        </w:tc>
        <w:tc>
          <w:tcPr>
            <w:tcW w:w="549" w:type="pct"/>
            <w:tcBorders>
              <w:top w:val="nil"/>
              <w:left w:val="nil"/>
              <w:bottom w:val="single" w:sz="4" w:space="0" w:color="auto"/>
              <w:right w:val="single" w:sz="4" w:space="0" w:color="auto"/>
            </w:tcBorders>
            <w:shd w:val="clear" w:color="auto" w:fill="auto"/>
            <w:vAlign w:val="center"/>
          </w:tcPr>
          <w:p w14:paraId="1E1B3FCD" w14:textId="77777777" w:rsidR="00002BFD" w:rsidRPr="00F27BBE" w:rsidRDefault="00002BFD" w:rsidP="00C20721">
            <w:pPr>
              <w:jc w:val="center"/>
              <w:rPr>
                <w:color w:val="000000"/>
              </w:rPr>
            </w:pPr>
            <w:r w:rsidRPr="00F27BBE">
              <w:rPr>
                <w:color w:val="000000"/>
              </w:rPr>
              <w:t>1</w:t>
            </w:r>
          </w:p>
        </w:tc>
      </w:tr>
      <w:tr w:rsidR="00002BFD" w:rsidRPr="00F27BBE" w14:paraId="17D3C700" w14:textId="77777777" w:rsidTr="00002BFD">
        <w:trPr>
          <w:trHeight w:val="255"/>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2F923D00" w14:textId="77777777" w:rsidR="00002BFD" w:rsidRPr="00F27BBE" w:rsidRDefault="00002BFD" w:rsidP="00C20721">
            <w:pPr>
              <w:jc w:val="center"/>
              <w:rPr>
                <w:color w:val="000000"/>
              </w:rPr>
            </w:pPr>
            <w:r w:rsidRPr="00F27BBE">
              <w:rPr>
                <w:color w:val="000000"/>
              </w:rPr>
              <w:t>5</w:t>
            </w:r>
          </w:p>
        </w:tc>
        <w:tc>
          <w:tcPr>
            <w:tcW w:w="2400" w:type="pct"/>
            <w:tcBorders>
              <w:top w:val="nil"/>
              <w:left w:val="single" w:sz="4" w:space="0" w:color="auto"/>
              <w:bottom w:val="single" w:sz="4" w:space="0" w:color="auto"/>
              <w:right w:val="single" w:sz="4" w:space="0" w:color="auto"/>
            </w:tcBorders>
            <w:shd w:val="clear" w:color="auto" w:fill="auto"/>
            <w:vAlign w:val="center"/>
            <w:hideMark/>
          </w:tcPr>
          <w:p w14:paraId="183AF2F5" w14:textId="77777777" w:rsidR="00002BFD" w:rsidRPr="00F27BBE" w:rsidRDefault="00002BFD" w:rsidP="00C20721">
            <w:pPr>
              <w:rPr>
                <w:color w:val="000000"/>
              </w:rPr>
            </w:pPr>
            <w:r w:rsidRPr="00F27BBE">
              <w:rPr>
                <w:color w:val="000000"/>
              </w:rPr>
              <w:t>Количество обращений в различные инстанции для получения услуги</w:t>
            </w:r>
          </w:p>
        </w:tc>
        <w:tc>
          <w:tcPr>
            <w:tcW w:w="889" w:type="pct"/>
            <w:tcBorders>
              <w:top w:val="nil"/>
              <w:left w:val="nil"/>
              <w:bottom w:val="single" w:sz="4" w:space="0" w:color="auto"/>
              <w:right w:val="single" w:sz="4" w:space="0" w:color="auto"/>
            </w:tcBorders>
            <w:shd w:val="clear" w:color="auto" w:fill="auto"/>
            <w:vAlign w:val="center"/>
            <w:hideMark/>
          </w:tcPr>
          <w:p w14:paraId="28875F32" w14:textId="77777777" w:rsidR="00002BFD" w:rsidRPr="00F27BBE" w:rsidRDefault="00002BFD" w:rsidP="00C20721">
            <w:pPr>
              <w:jc w:val="center"/>
              <w:rPr>
                <w:color w:val="000000"/>
              </w:rPr>
            </w:pPr>
            <w:r w:rsidRPr="00F27BBE">
              <w:rPr>
                <w:color w:val="000000"/>
              </w:rPr>
              <w:t>2</w:t>
            </w:r>
          </w:p>
        </w:tc>
        <w:tc>
          <w:tcPr>
            <w:tcW w:w="868" w:type="pct"/>
            <w:tcBorders>
              <w:top w:val="nil"/>
              <w:left w:val="nil"/>
              <w:bottom w:val="single" w:sz="4" w:space="0" w:color="auto"/>
              <w:right w:val="single" w:sz="4" w:space="0" w:color="auto"/>
            </w:tcBorders>
            <w:shd w:val="clear" w:color="auto" w:fill="auto"/>
            <w:vAlign w:val="center"/>
          </w:tcPr>
          <w:p w14:paraId="6C5BD1DC" w14:textId="77777777" w:rsidR="00002BFD" w:rsidRPr="00F27BBE" w:rsidRDefault="00002BFD" w:rsidP="00C20721">
            <w:pPr>
              <w:jc w:val="center"/>
              <w:rPr>
                <w:color w:val="000000"/>
              </w:rPr>
            </w:pPr>
            <w:r w:rsidRPr="00F27BBE">
              <w:rPr>
                <w:color w:val="000000"/>
              </w:rPr>
              <w:t>2,27</w:t>
            </w:r>
          </w:p>
        </w:tc>
        <w:tc>
          <w:tcPr>
            <w:tcW w:w="549" w:type="pct"/>
            <w:tcBorders>
              <w:top w:val="nil"/>
              <w:left w:val="nil"/>
              <w:bottom w:val="single" w:sz="4" w:space="0" w:color="auto"/>
              <w:right w:val="single" w:sz="4" w:space="0" w:color="auto"/>
            </w:tcBorders>
            <w:shd w:val="clear" w:color="auto" w:fill="auto"/>
            <w:vAlign w:val="center"/>
          </w:tcPr>
          <w:p w14:paraId="198ED6D1" w14:textId="77777777" w:rsidR="00002BFD" w:rsidRPr="00F27BBE" w:rsidRDefault="00002BFD" w:rsidP="00C20721">
            <w:pPr>
              <w:jc w:val="center"/>
              <w:rPr>
                <w:color w:val="000000"/>
              </w:rPr>
            </w:pPr>
            <w:r w:rsidRPr="00F27BBE">
              <w:rPr>
                <w:color w:val="000000"/>
              </w:rPr>
              <w:t>0,88</w:t>
            </w:r>
          </w:p>
        </w:tc>
      </w:tr>
      <w:tr w:rsidR="00002BFD" w:rsidRPr="00F27BBE" w14:paraId="3AABD4B8" w14:textId="77777777" w:rsidTr="00002BFD">
        <w:trPr>
          <w:trHeight w:val="255"/>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328611E2" w14:textId="77777777" w:rsidR="00002BFD" w:rsidRPr="00F27BBE" w:rsidRDefault="00002BFD" w:rsidP="00C20721">
            <w:pPr>
              <w:jc w:val="center"/>
              <w:rPr>
                <w:color w:val="000000"/>
              </w:rPr>
            </w:pPr>
            <w:r w:rsidRPr="00F27BBE">
              <w:rPr>
                <w:color w:val="000000"/>
              </w:rPr>
              <w:t>6</w:t>
            </w:r>
          </w:p>
        </w:tc>
        <w:tc>
          <w:tcPr>
            <w:tcW w:w="2400" w:type="pct"/>
            <w:tcBorders>
              <w:top w:val="nil"/>
              <w:left w:val="single" w:sz="4" w:space="0" w:color="auto"/>
              <w:bottom w:val="single" w:sz="4" w:space="0" w:color="auto"/>
              <w:right w:val="single" w:sz="4" w:space="0" w:color="auto"/>
            </w:tcBorders>
            <w:shd w:val="clear" w:color="auto" w:fill="auto"/>
            <w:vAlign w:val="center"/>
            <w:hideMark/>
          </w:tcPr>
          <w:p w14:paraId="5C68DE7F" w14:textId="77777777" w:rsidR="00002BFD" w:rsidRPr="00F27BBE" w:rsidRDefault="00002BFD" w:rsidP="00C20721">
            <w:pPr>
              <w:rPr>
                <w:color w:val="000000"/>
              </w:rPr>
            </w:pPr>
            <w:r w:rsidRPr="00F27BBE">
              <w:rPr>
                <w:color w:val="000000"/>
              </w:rPr>
              <w:t>Количество документов, необходимых для получения услуги</w:t>
            </w:r>
          </w:p>
        </w:tc>
        <w:tc>
          <w:tcPr>
            <w:tcW w:w="889" w:type="pct"/>
            <w:tcBorders>
              <w:top w:val="nil"/>
              <w:left w:val="nil"/>
              <w:bottom w:val="single" w:sz="4" w:space="0" w:color="auto"/>
              <w:right w:val="single" w:sz="4" w:space="0" w:color="auto"/>
            </w:tcBorders>
            <w:shd w:val="clear" w:color="auto" w:fill="auto"/>
            <w:vAlign w:val="center"/>
            <w:hideMark/>
          </w:tcPr>
          <w:p w14:paraId="3E2C8E58" w14:textId="77777777" w:rsidR="00002BFD" w:rsidRPr="00F27BBE" w:rsidRDefault="00002BFD" w:rsidP="00C20721">
            <w:pPr>
              <w:jc w:val="center"/>
              <w:rPr>
                <w:color w:val="000000"/>
              </w:rPr>
            </w:pPr>
            <w:r w:rsidRPr="00F27BBE">
              <w:rPr>
                <w:color w:val="000000"/>
              </w:rPr>
              <w:t>7</w:t>
            </w:r>
          </w:p>
        </w:tc>
        <w:tc>
          <w:tcPr>
            <w:tcW w:w="868" w:type="pct"/>
            <w:tcBorders>
              <w:top w:val="nil"/>
              <w:left w:val="nil"/>
              <w:bottom w:val="single" w:sz="4" w:space="0" w:color="auto"/>
              <w:right w:val="single" w:sz="4" w:space="0" w:color="auto"/>
            </w:tcBorders>
            <w:shd w:val="clear" w:color="auto" w:fill="auto"/>
            <w:vAlign w:val="center"/>
          </w:tcPr>
          <w:p w14:paraId="4E5DA880" w14:textId="77777777" w:rsidR="00002BFD" w:rsidRPr="00F27BBE" w:rsidRDefault="003674D6" w:rsidP="00C20721">
            <w:pPr>
              <w:jc w:val="center"/>
              <w:rPr>
                <w:color w:val="000000"/>
              </w:rPr>
            </w:pPr>
            <w:r w:rsidRPr="00F27BBE">
              <w:rPr>
                <w:color w:val="000000"/>
              </w:rPr>
              <w:t>7,73</w:t>
            </w:r>
          </w:p>
        </w:tc>
        <w:tc>
          <w:tcPr>
            <w:tcW w:w="549" w:type="pct"/>
            <w:tcBorders>
              <w:top w:val="nil"/>
              <w:left w:val="nil"/>
              <w:bottom w:val="single" w:sz="4" w:space="0" w:color="auto"/>
              <w:right w:val="single" w:sz="4" w:space="0" w:color="auto"/>
            </w:tcBorders>
            <w:shd w:val="clear" w:color="auto" w:fill="auto"/>
            <w:vAlign w:val="center"/>
          </w:tcPr>
          <w:p w14:paraId="7A160ADE" w14:textId="77777777" w:rsidR="00002BFD" w:rsidRPr="00F27BBE" w:rsidRDefault="003674D6" w:rsidP="00C20721">
            <w:pPr>
              <w:jc w:val="center"/>
              <w:rPr>
                <w:color w:val="000000"/>
              </w:rPr>
            </w:pPr>
            <w:r w:rsidRPr="00F27BBE">
              <w:rPr>
                <w:color w:val="000000"/>
              </w:rPr>
              <w:t>0,91</w:t>
            </w:r>
          </w:p>
        </w:tc>
      </w:tr>
      <w:tr w:rsidR="00002BFD" w:rsidRPr="00F27BBE" w14:paraId="28385110" w14:textId="77777777" w:rsidTr="00002BFD">
        <w:trPr>
          <w:trHeight w:val="270"/>
        </w:trPr>
        <w:tc>
          <w:tcPr>
            <w:tcW w:w="294" w:type="pct"/>
            <w:tcBorders>
              <w:top w:val="nil"/>
              <w:left w:val="single" w:sz="4" w:space="0" w:color="auto"/>
              <w:bottom w:val="nil"/>
              <w:right w:val="single" w:sz="4" w:space="0" w:color="auto"/>
            </w:tcBorders>
            <w:shd w:val="clear" w:color="auto" w:fill="auto"/>
            <w:vAlign w:val="center"/>
            <w:hideMark/>
          </w:tcPr>
          <w:p w14:paraId="6D0C6A3D" w14:textId="77777777" w:rsidR="00002BFD" w:rsidRPr="00F27BBE" w:rsidRDefault="00002BFD" w:rsidP="00C20721">
            <w:pPr>
              <w:jc w:val="center"/>
              <w:rPr>
                <w:color w:val="000000"/>
              </w:rPr>
            </w:pPr>
            <w:r w:rsidRPr="00F27BBE">
              <w:rPr>
                <w:color w:val="000000"/>
              </w:rPr>
              <w:t>7</w:t>
            </w:r>
          </w:p>
        </w:tc>
        <w:tc>
          <w:tcPr>
            <w:tcW w:w="2400" w:type="pct"/>
            <w:tcBorders>
              <w:top w:val="nil"/>
              <w:left w:val="single" w:sz="4" w:space="0" w:color="auto"/>
              <w:bottom w:val="nil"/>
              <w:right w:val="single" w:sz="4" w:space="0" w:color="auto"/>
            </w:tcBorders>
            <w:shd w:val="clear" w:color="auto" w:fill="auto"/>
            <w:vAlign w:val="center"/>
            <w:hideMark/>
          </w:tcPr>
          <w:p w14:paraId="1054865F" w14:textId="77777777" w:rsidR="00002BFD" w:rsidRPr="00F27BBE" w:rsidRDefault="00002BFD" w:rsidP="00C20721">
            <w:pPr>
              <w:rPr>
                <w:color w:val="000000"/>
              </w:rPr>
            </w:pPr>
            <w:r w:rsidRPr="00F27BBE">
              <w:rPr>
                <w:color w:val="000000"/>
              </w:rPr>
              <w:t>Доля заявителей, указавших на необходимость обращения к посредникам</w:t>
            </w:r>
          </w:p>
        </w:tc>
        <w:tc>
          <w:tcPr>
            <w:tcW w:w="889" w:type="pct"/>
            <w:tcBorders>
              <w:top w:val="nil"/>
              <w:left w:val="nil"/>
              <w:bottom w:val="nil"/>
              <w:right w:val="single" w:sz="4" w:space="0" w:color="auto"/>
            </w:tcBorders>
            <w:shd w:val="clear" w:color="auto" w:fill="auto"/>
            <w:vAlign w:val="center"/>
            <w:hideMark/>
          </w:tcPr>
          <w:p w14:paraId="15B3A6AF" w14:textId="77777777" w:rsidR="00002BFD" w:rsidRPr="00F27BBE" w:rsidRDefault="00002BFD" w:rsidP="00C20721">
            <w:pPr>
              <w:jc w:val="center"/>
              <w:rPr>
                <w:color w:val="000000"/>
              </w:rPr>
            </w:pPr>
            <w:r w:rsidRPr="00F27BBE">
              <w:rPr>
                <w:color w:val="000000"/>
              </w:rPr>
              <w:t>0%</w:t>
            </w:r>
          </w:p>
        </w:tc>
        <w:tc>
          <w:tcPr>
            <w:tcW w:w="868" w:type="pct"/>
            <w:tcBorders>
              <w:top w:val="nil"/>
              <w:left w:val="nil"/>
              <w:bottom w:val="nil"/>
              <w:right w:val="single" w:sz="4" w:space="0" w:color="auto"/>
            </w:tcBorders>
            <w:shd w:val="clear" w:color="auto" w:fill="auto"/>
            <w:vAlign w:val="center"/>
            <w:hideMark/>
          </w:tcPr>
          <w:p w14:paraId="280E3595" w14:textId="77777777" w:rsidR="00002BFD" w:rsidRPr="00F27BBE" w:rsidRDefault="00002BFD" w:rsidP="00C20721">
            <w:pPr>
              <w:jc w:val="center"/>
              <w:rPr>
                <w:color w:val="000000"/>
              </w:rPr>
            </w:pPr>
            <w:r w:rsidRPr="00F27BBE">
              <w:rPr>
                <w:color w:val="000000"/>
              </w:rPr>
              <w:t>0%</w:t>
            </w:r>
          </w:p>
        </w:tc>
        <w:tc>
          <w:tcPr>
            <w:tcW w:w="549" w:type="pct"/>
            <w:tcBorders>
              <w:top w:val="nil"/>
              <w:left w:val="nil"/>
              <w:bottom w:val="single" w:sz="4" w:space="0" w:color="auto"/>
              <w:right w:val="single" w:sz="4" w:space="0" w:color="auto"/>
            </w:tcBorders>
            <w:shd w:val="clear" w:color="auto" w:fill="auto"/>
            <w:vAlign w:val="center"/>
          </w:tcPr>
          <w:p w14:paraId="442A5CD6" w14:textId="77777777" w:rsidR="00002BFD" w:rsidRPr="00F27BBE" w:rsidRDefault="00002BFD" w:rsidP="00C20721">
            <w:pPr>
              <w:jc w:val="center"/>
              <w:rPr>
                <w:color w:val="000000"/>
              </w:rPr>
            </w:pPr>
            <w:r w:rsidRPr="00F27BBE">
              <w:rPr>
                <w:color w:val="000000"/>
              </w:rPr>
              <w:t>100%</w:t>
            </w:r>
          </w:p>
        </w:tc>
      </w:tr>
      <w:tr w:rsidR="00002BFD" w:rsidRPr="00F27BBE" w14:paraId="48D8585C" w14:textId="77777777" w:rsidTr="00002BFD">
        <w:trPr>
          <w:trHeight w:val="270"/>
        </w:trPr>
        <w:tc>
          <w:tcPr>
            <w:tcW w:w="294" w:type="pct"/>
            <w:tcBorders>
              <w:top w:val="single" w:sz="8" w:space="0" w:color="auto"/>
              <w:left w:val="single" w:sz="4" w:space="0" w:color="auto"/>
              <w:bottom w:val="single" w:sz="8" w:space="0" w:color="auto"/>
              <w:right w:val="single" w:sz="4" w:space="0" w:color="auto"/>
            </w:tcBorders>
            <w:shd w:val="clear" w:color="auto" w:fill="auto"/>
            <w:vAlign w:val="center"/>
          </w:tcPr>
          <w:p w14:paraId="138AAC0E" w14:textId="77777777" w:rsidR="00002BFD" w:rsidRPr="00F27BBE" w:rsidRDefault="00002BFD" w:rsidP="00C20721">
            <w:pPr>
              <w:jc w:val="center"/>
              <w:rPr>
                <w:b/>
                <w:bCs/>
                <w:color w:val="000000"/>
              </w:rPr>
            </w:pPr>
          </w:p>
        </w:tc>
        <w:tc>
          <w:tcPr>
            <w:tcW w:w="2400" w:type="pct"/>
            <w:tcBorders>
              <w:top w:val="single" w:sz="8" w:space="0" w:color="auto"/>
              <w:left w:val="single" w:sz="4" w:space="0" w:color="auto"/>
              <w:bottom w:val="single" w:sz="8" w:space="0" w:color="auto"/>
              <w:right w:val="single" w:sz="4" w:space="0" w:color="auto"/>
            </w:tcBorders>
            <w:shd w:val="clear" w:color="auto" w:fill="auto"/>
            <w:vAlign w:val="center"/>
            <w:hideMark/>
          </w:tcPr>
          <w:p w14:paraId="49F75560" w14:textId="77777777" w:rsidR="00002BFD" w:rsidRPr="00F27BBE" w:rsidRDefault="00002BFD" w:rsidP="00C20721">
            <w:pPr>
              <w:rPr>
                <w:b/>
                <w:bCs/>
                <w:color w:val="000000"/>
              </w:rPr>
            </w:pPr>
            <w:r w:rsidRPr="00F27BBE">
              <w:rPr>
                <w:b/>
                <w:bCs/>
                <w:color w:val="000000"/>
              </w:rPr>
              <w:t>Интегральная оценка</w:t>
            </w:r>
          </w:p>
        </w:tc>
        <w:tc>
          <w:tcPr>
            <w:tcW w:w="889" w:type="pct"/>
            <w:tcBorders>
              <w:top w:val="single" w:sz="8" w:space="0" w:color="auto"/>
              <w:left w:val="nil"/>
              <w:bottom w:val="single" w:sz="8" w:space="0" w:color="auto"/>
              <w:right w:val="single" w:sz="4" w:space="0" w:color="auto"/>
            </w:tcBorders>
            <w:shd w:val="clear" w:color="auto" w:fill="auto"/>
            <w:vAlign w:val="center"/>
            <w:hideMark/>
          </w:tcPr>
          <w:p w14:paraId="309317DF" w14:textId="77777777" w:rsidR="00002BFD" w:rsidRPr="00F27BBE" w:rsidRDefault="00002BFD" w:rsidP="00C20721">
            <w:pPr>
              <w:rPr>
                <w:b/>
                <w:bCs/>
                <w:color w:val="000000"/>
              </w:rPr>
            </w:pPr>
            <w:r w:rsidRPr="00F27BBE">
              <w:rPr>
                <w:b/>
                <w:bCs/>
                <w:color w:val="000000"/>
              </w:rPr>
              <w:t> </w:t>
            </w:r>
          </w:p>
        </w:tc>
        <w:tc>
          <w:tcPr>
            <w:tcW w:w="868" w:type="pct"/>
            <w:tcBorders>
              <w:top w:val="single" w:sz="8" w:space="0" w:color="auto"/>
              <w:left w:val="nil"/>
              <w:bottom w:val="single" w:sz="8" w:space="0" w:color="auto"/>
              <w:right w:val="single" w:sz="4" w:space="0" w:color="auto"/>
            </w:tcBorders>
            <w:shd w:val="clear" w:color="auto" w:fill="auto"/>
            <w:vAlign w:val="center"/>
            <w:hideMark/>
          </w:tcPr>
          <w:p w14:paraId="1607913E" w14:textId="77777777" w:rsidR="00002BFD" w:rsidRPr="00F27BBE" w:rsidRDefault="00002BFD" w:rsidP="00C20721">
            <w:pPr>
              <w:rPr>
                <w:b/>
                <w:bCs/>
                <w:color w:val="000000"/>
              </w:rPr>
            </w:pPr>
            <w:r w:rsidRPr="00F27BBE">
              <w:rPr>
                <w:b/>
                <w:bCs/>
                <w:color w:val="000000"/>
              </w:rPr>
              <w:t> </w:t>
            </w:r>
          </w:p>
        </w:tc>
        <w:tc>
          <w:tcPr>
            <w:tcW w:w="549" w:type="pct"/>
            <w:tcBorders>
              <w:top w:val="single" w:sz="8" w:space="0" w:color="auto"/>
              <w:left w:val="nil"/>
              <w:bottom w:val="single" w:sz="8" w:space="0" w:color="auto"/>
              <w:right w:val="single" w:sz="8" w:space="0" w:color="auto"/>
            </w:tcBorders>
            <w:shd w:val="clear" w:color="auto" w:fill="auto"/>
            <w:vAlign w:val="center"/>
            <w:hideMark/>
          </w:tcPr>
          <w:p w14:paraId="3B5BB916" w14:textId="77777777" w:rsidR="00002BFD" w:rsidRPr="00F27BBE" w:rsidRDefault="00002BFD" w:rsidP="00C20721">
            <w:pPr>
              <w:jc w:val="center"/>
              <w:rPr>
                <w:b/>
                <w:bCs/>
                <w:color w:val="000000"/>
              </w:rPr>
            </w:pPr>
            <w:r w:rsidRPr="00F27BBE">
              <w:rPr>
                <w:b/>
                <w:bCs/>
                <w:color w:val="000000"/>
              </w:rPr>
              <w:t>0,</w:t>
            </w:r>
            <w:r w:rsidR="003674D6" w:rsidRPr="00F27BBE">
              <w:rPr>
                <w:b/>
                <w:bCs/>
                <w:color w:val="000000"/>
              </w:rPr>
              <w:t>90</w:t>
            </w:r>
          </w:p>
        </w:tc>
      </w:tr>
    </w:tbl>
    <w:p w14:paraId="2EC29352" w14:textId="77777777" w:rsidR="00002BFD" w:rsidRPr="00F27BBE" w:rsidRDefault="00002BFD" w:rsidP="00C20721">
      <w:pPr>
        <w:spacing w:before="120" w:line="360" w:lineRule="auto"/>
        <w:ind w:firstLine="709"/>
        <w:jc w:val="both"/>
        <w:rPr>
          <w:sz w:val="28"/>
          <w:szCs w:val="28"/>
        </w:rPr>
      </w:pPr>
      <w:r w:rsidRPr="00F27BBE">
        <w:rPr>
          <w:sz w:val="28"/>
          <w:szCs w:val="28"/>
        </w:rPr>
        <w:t xml:space="preserve">По оценке уровня административных барьеров по исследуемой государственной услуге Министерство промышленности, торговли и развития </w:t>
      </w:r>
      <w:r w:rsidRPr="00F27BBE">
        <w:rPr>
          <w:sz w:val="28"/>
          <w:szCs w:val="28"/>
        </w:rPr>
        <w:lastRenderedPageBreak/>
        <w:t>предпринимательства Новосибирск</w:t>
      </w:r>
      <w:r w:rsidR="003674D6" w:rsidRPr="00F27BBE">
        <w:rPr>
          <w:sz w:val="28"/>
          <w:szCs w:val="28"/>
        </w:rPr>
        <w:t>ой области достигло значения 0,90</w:t>
      </w:r>
      <w:r w:rsidRPr="00F27BBE">
        <w:rPr>
          <w:sz w:val="28"/>
          <w:szCs w:val="28"/>
        </w:rPr>
        <w:t xml:space="preserve">. В 2013 году интегральная оценка по данной услуге составляла 0,99. </w:t>
      </w:r>
    </w:p>
    <w:p w14:paraId="799A78B8" w14:textId="77777777" w:rsidR="00002BFD" w:rsidRPr="00F27BBE" w:rsidRDefault="00002BFD" w:rsidP="00C20721">
      <w:pPr>
        <w:spacing w:line="360" w:lineRule="auto"/>
        <w:ind w:firstLine="709"/>
        <w:jc w:val="both"/>
        <w:rPr>
          <w:sz w:val="28"/>
          <w:szCs w:val="28"/>
        </w:rPr>
      </w:pPr>
    </w:p>
    <w:p w14:paraId="36161312" w14:textId="77777777" w:rsidR="007547CC" w:rsidRPr="00F27BBE" w:rsidRDefault="007547CC" w:rsidP="00C20721">
      <w:pPr>
        <w:spacing w:line="360" w:lineRule="auto"/>
        <w:ind w:firstLine="709"/>
        <w:jc w:val="both"/>
        <w:rPr>
          <w:sz w:val="28"/>
          <w:szCs w:val="28"/>
        </w:rPr>
      </w:pPr>
    </w:p>
    <w:p w14:paraId="07E6667F" w14:textId="77777777" w:rsidR="00176223" w:rsidRPr="00F27BBE" w:rsidRDefault="00176223">
      <w:pPr>
        <w:spacing w:after="160" w:line="259" w:lineRule="auto"/>
        <w:rPr>
          <w:b/>
          <w:sz w:val="28"/>
          <w:szCs w:val="28"/>
        </w:rPr>
      </w:pPr>
      <w:r w:rsidRPr="00F27BBE">
        <w:rPr>
          <w:b/>
          <w:sz w:val="28"/>
          <w:szCs w:val="28"/>
        </w:rPr>
        <w:br w:type="page"/>
      </w:r>
    </w:p>
    <w:p w14:paraId="2CF6B828" w14:textId="77777777" w:rsidR="00B7385B" w:rsidRPr="00F27BBE" w:rsidRDefault="00B7385B" w:rsidP="00176223">
      <w:pPr>
        <w:spacing w:line="360" w:lineRule="auto"/>
        <w:jc w:val="center"/>
        <w:rPr>
          <w:b/>
          <w:sz w:val="28"/>
          <w:szCs w:val="28"/>
        </w:rPr>
      </w:pPr>
      <w:r w:rsidRPr="00F27BBE">
        <w:rPr>
          <w:b/>
          <w:sz w:val="28"/>
          <w:szCs w:val="28"/>
        </w:rPr>
        <w:lastRenderedPageBreak/>
        <w:t>Государственная услуга №8 «Выдача специального разрешения на перевозку тяжеловесного и (или) крупногабаритного груза по автомобильным дорогам общего пользования Новосибирской области»</w:t>
      </w:r>
    </w:p>
    <w:p w14:paraId="10039BD8" w14:textId="77777777" w:rsidR="000A14E1" w:rsidRPr="00F27BBE" w:rsidRDefault="000A14E1" w:rsidP="00C20721"/>
    <w:tbl>
      <w:tblPr>
        <w:tblW w:w="0" w:type="auto"/>
        <w:tblLook w:val="01E0" w:firstRow="1" w:lastRow="1" w:firstColumn="1" w:lastColumn="1" w:noHBand="0" w:noVBand="0"/>
      </w:tblPr>
      <w:tblGrid>
        <w:gridCol w:w="1951"/>
        <w:gridCol w:w="7620"/>
      </w:tblGrid>
      <w:tr w:rsidR="000A14E1" w:rsidRPr="00F27BBE" w14:paraId="56B0CE7B" w14:textId="77777777" w:rsidTr="000551F7">
        <w:tc>
          <w:tcPr>
            <w:tcW w:w="1951" w:type="dxa"/>
            <w:hideMark/>
          </w:tcPr>
          <w:p w14:paraId="757E619E" w14:textId="77777777" w:rsidR="000A14E1" w:rsidRPr="00F27BBE" w:rsidRDefault="000A14E1" w:rsidP="00C20721">
            <w:pPr>
              <w:rPr>
                <w:b/>
                <w:sz w:val="28"/>
                <w:szCs w:val="28"/>
              </w:rPr>
            </w:pPr>
            <w:r w:rsidRPr="00F27BBE">
              <w:rPr>
                <w:b/>
                <w:sz w:val="28"/>
                <w:szCs w:val="28"/>
              </w:rPr>
              <w:t>Место проведения  опроса:</w:t>
            </w:r>
          </w:p>
          <w:p w14:paraId="0C73D46D" w14:textId="77777777" w:rsidR="000A14E1" w:rsidRPr="00F27BBE" w:rsidRDefault="000A14E1" w:rsidP="00C20721">
            <w:pPr>
              <w:rPr>
                <w:b/>
                <w:sz w:val="28"/>
                <w:szCs w:val="28"/>
              </w:rPr>
            </w:pPr>
          </w:p>
        </w:tc>
        <w:tc>
          <w:tcPr>
            <w:tcW w:w="7620" w:type="dxa"/>
          </w:tcPr>
          <w:p w14:paraId="52A90DF9" w14:textId="77777777" w:rsidR="000A14E1" w:rsidRPr="00F27BBE" w:rsidRDefault="000A14E1" w:rsidP="00C20721">
            <w:pPr>
              <w:jc w:val="both"/>
              <w:rPr>
                <w:sz w:val="28"/>
                <w:szCs w:val="28"/>
              </w:rPr>
            </w:pPr>
            <w:r w:rsidRPr="00F27BBE">
              <w:rPr>
                <w:sz w:val="28"/>
                <w:szCs w:val="28"/>
              </w:rPr>
              <w:t xml:space="preserve">опрос проведен среди получателей услуги, перечень которых предоставлен Министерством транспорта и дорожного хозяйства Новосибирской области </w:t>
            </w:r>
          </w:p>
          <w:p w14:paraId="3A89E206" w14:textId="77777777" w:rsidR="000A14E1" w:rsidRPr="00F27BBE" w:rsidRDefault="000A14E1" w:rsidP="00C20721">
            <w:pPr>
              <w:jc w:val="both"/>
              <w:rPr>
                <w:sz w:val="28"/>
                <w:szCs w:val="28"/>
              </w:rPr>
            </w:pPr>
          </w:p>
        </w:tc>
      </w:tr>
      <w:tr w:rsidR="000A14E1" w:rsidRPr="00F27BBE" w14:paraId="242C2679" w14:textId="77777777" w:rsidTr="000551F7">
        <w:tc>
          <w:tcPr>
            <w:tcW w:w="1951" w:type="dxa"/>
            <w:hideMark/>
          </w:tcPr>
          <w:p w14:paraId="57EE1767" w14:textId="77777777" w:rsidR="000A14E1" w:rsidRPr="00F27BBE" w:rsidRDefault="000A14E1" w:rsidP="00C20721">
            <w:pPr>
              <w:rPr>
                <w:b/>
                <w:sz w:val="28"/>
                <w:szCs w:val="28"/>
              </w:rPr>
            </w:pPr>
            <w:r w:rsidRPr="00F27BBE">
              <w:rPr>
                <w:b/>
                <w:sz w:val="28"/>
                <w:szCs w:val="28"/>
              </w:rPr>
              <w:t>Общее количество опрошенных:</w:t>
            </w:r>
          </w:p>
        </w:tc>
        <w:tc>
          <w:tcPr>
            <w:tcW w:w="7620" w:type="dxa"/>
            <w:hideMark/>
          </w:tcPr>
          <w:p w14:paraId="6404B8A3" w14:textId="77777777" w:rsidR="000A14E1" w:rsidRPr="00F27BBE" w:rsidRDefault="000A14E1" w:rsidP="00C20721">
            <w:pPr>
              <w:jc w:val="both"/>
              <w:rPr>
                <w:sz w:val="28"/>
                <w:szCs w:val="28"/>
              </w:rPr>
            </w:pPr>
            <w:r w:rsidRPr="00F27BBE">
              <w:rPr>
                <w:sz w:val="28"/>
                <w:szCs w:val="28"/>
              </w:rPr>
              <w:t>15</w:t>
            </w:r>
          </w:p>
        </w:tc>
      </w:tr>
    </w:tbl>
    <w:p w14:paraId="4CCCC0F4" w14:textId="77777777" w:rsidR="000A14E1" w:rsidRPr="00F27BBE" w:rsidRDefault="000A14E1" w:rsidP="00C20721">
      <w:pPr>
        <w:spacing w:line="360" w:lineRule="auto"/>
        <w:ind w:firstLine="709"/>
        <w:jc w:val="both"/>
        <w:rPr>
          <w:b/>
          <w:i/>
          <w:sz w:val="28"/>
        </w:rPr>
      </w:pPr>
    </w:p>
    <w:p w14:paraId="6613380A" w14:textId="77777777" w:rsidR="000A14E1" w:rsidRPr="00F27BBE" w:rsidRDefault="000A14E1" w:rsidP="00C20721">
      <w:pPr>
        <w:spacing w:line="360" w:lineRule="auto"/>
        <w:ind w:firstLine="709"/>
        <w:jc w:val="both"/>
        <w:rPr>
          <w:b/>
          <w:i/>
          <w:sz w:val="28"/>
        </w:rPr>
      </w:pPr>
      <w:r w:rsidRPr="00F27BBE">
        <w:rPr>
          <w:b/>
          <w:i/>
          <w:sz w:val="28"/>
        </w:rPr>
        <w:t>Оценка уровня административных барьеров при получении государственной услуги «Выдача специального разрешения на перевозку тяжеловесного и (или) крупногабаритного груза по автомобильным дорогам общего пользования Новосибирской области».</w:t>
      </w:r>
    </w:p>
    <w:p w14:paraId="0A59CAF3" w14:textId="77777777" w:rsidR="000A14E1" w:rsidRPr="00F27BBE" w:rsidRDefault="000A14E1" w:rsidP="00C20721">
      <w:pPr>
        <w:spacing w:line="360" w:lineRule="auto"/>
        <w:ind w:firstLine="709"/>
        <w:jc w:val="both"/>
        <w:rPr>
          <w:sz w:val="28"/>
          <w:szCs w:val="28"/>
        </w:rPr>
      </w:pPr>
      <w:r w:rsidRPr="00F27BBE">
        <w:rPr>
          <w:sz w:val="28"/>
          <w:szCs w:val="28"/>
        </w:rPr>
        <w:t>В ходе мониторинга было опрошено 15 заявителей (представители юридических лиц).</w:t>
      </w:r>
    </w:p>
    <w:p w14:paraId="31CB94A9" w14:textId="77777777" w:rsidR="000A14E1" w:rsidRPr="00F27BBE" w:rsidRDefault="000A14E1" w:rsidP="00C20721">
      <w:pPr>
        <w:tabs>
          <w:tab w:val="left" w:pos="1134"/>
        </w:tabs>
        <w:spacing w:line="360" w:lineRule="auto"/>
        <w:ind w:firstLine="709"/>
        <w:jc w:val="both"/>
        <w:rPr>
          <w:sz w:val="28"/>
          <w:szCs w:val="28"/>
        </w:rPr>
      </w:pPr>
      <w:r w:rsidRPr="00F27BBE">
        <w:rPr>
          <w:sz w:val="28"/>
          <w:szCs w:val="28"/>
        </w:rPr>
        <w:t>В ходе исследования определено, что все респонденты получили положительное решение по результатам рассмотрения обращения за данной услугой. Также стоит отметить, что все респонденты сдали запрос (документы) на получение услуги в полном объеме с первого раза.</w:t>
      </w:r>
    </w:p>
    <w:p w14:paraId="6A12DCB3" w14:textId="77777777" w:rsidR="000A14E1" w:rsidRPr="00F27BBE" w:rsidRDefault="000A14E1" w:rsidP="00C20721">
      <w:pPr>
        <w:spacing w:line="360" w:lineRule="auto"/>
        <w:ind w:firstLine="709"/>
        <w:jc w:val="both"/>
        <w:rPr>
          <w:sz w:val="28"/>
          <w:szCs w:val="28"/>
        </w:rPr>
      </w:pPr>
      <w:r w:rsidRPr="00F27BBE">
        <w:rPr>
          <w:b/>
          <w:i/>
          <w:color w:val="000000"/>
          <w:sz w:val="28"/>
          <w:szCs w:val="28"/>
        </w:rPr>
        <w:t xml:space="preserve">Административные барьеры, связанные с межведомственным взаимодействием. </w:t>
      </w:r>
      <w:r w:rsidRPr="00F27BBE">
        <w:rPr>
          <w:sz w:val="28"/>
          <w:szCs w:val="28"/>
        </w:rPr>
        <w:t>При получении разрешения заявителям приходилось обращаться в следующие органы:</w:t>
      </w:r>
    </w:p>
    <w:p w14:paraId="70A9BFE7" w14:textId="77777777" w:rsidR="000A14E1" w:rsidRPr="00F27BBE" w:rsidRDefault="000A14E1" w:rsidP="00C20721">
      <w:pPr>
        <w:spacing w:line="360" w:lineRule="auto"/>
        <w:ind w:firstLine="709"/>
        <w:jc w:val="both"/>
        <w:rPr>
          <w:sz w:val="28"/>
          <w:szCs w:val="28"/>
        </w:rPr>
      </w:pPr>
      <w:r w:rsidRPr="00F27BBE">
        <w:rPr>
          <w:sz w:val="28"/>
          <w:szCs w:val="28"/>
        </w:rPr>
        <w:t>1) Управление Государственной инспекции безопасности дорожного движения МВД России по Новосибирской области.</w:t>
      </w:r>
    </w:p>
    <w:p w14:paraId="3B33EAF1" w14:textId="77777777" w:rsidR="000A14E1" w:rsidRPr="00F27BBE" w:rsidRDefault="000A14E1" w:rsidP="00C20721">
      <w:pPr>
        <w:spacing w:line="360" w:lineRule="auto"/>
        <w:ind w:firstLine="709"/>
        <w:jc w:val="both"/>
        <w:rPr>
          <w:sz w:val="28"/>
          <w:szCs w:val="28"/>
        </w:rPr>
      </w:pPr>
      <w:r w:rsidRPr="00F27BBE">
        <w:rPr>
          <w:sz w:val="28"/>
          <w:szCs w:val="28"/>
        </w:rPr>
        <w:t>2) Министерство транспорта и дорожного хозяйства Новосибирской области.</w:t>
      </w:r>
    </w:p>
    <w:p w14:paraId="51C8FA4A" w14:textId="77777777" w:rsidR="000A14E1" w:rsidRPr="00F27BBE" w:rsidRDefault="000A14E1" w:rsidP="00C20721">
      <w:pPr>
        <w:spacing w:line="360" w:lineRule="auto"/>
        <w:ind w:firstLine="709"/>
        <w:jc w:val="both"/>
        <w:rPr>
          <w:sz w:val="28"/>
          <w:szCs w:val="28"/>
        </w:rPr>
      </w:pPr>
      <w:r w:rsidRPr="00F27BBE">
        <w:rPr>
          <w:sz w:val="28"/>
          <w:szCs w:val="28"/>
        </w:rPr>
        <w:t>3) ГБУ НСО «Территориальное управление автомобильных дорог Новосибирской области» (ГБУ НСО ТУАД).</w:t>
      </w:r>
    </w:p>
    <w:p w14:paraId="2636C173" w14:textId="21FC86EE" w:rsidR="000A14E1" w:rsidRPr="00F27BBE" w:rsidRDefault="000A14E1" w:rsidP="00C20721">
      <w:pPr>
        <w:spacing w:line="360" w:lineRule="auto"/>
        <w:ind w:firstLine="709"/>
        <w:jc w:val="both"/>
        <w:rPr>
          <w:sz w:val="28"/>
          <w:szCs w:val="28"/>
        </w:rPr>
      </w:pPr>
      <w:r w:rsidRPr="00F27BBE">
        <w:rPr>
          <w:sz w:val="28"/>
          <w:szCs w:val="28"/>
        </w:rPr>
        <w:t xml:space="preserve">Кроме того, </w:t>
      </w:r>
      <w:r w:rsidRPr="00F27BBE">
        <w:rPr>
          <w:color w:val="000000"/>
          <w:sz w:val="28"/>
          <w:szCs w:val="28"/>
        </w:rPr>
        <w:t>з</w:t>
      </w:r>
      <w:r w:rsidRPr="00F27BBE">
        <w:rPr>
          <w:sz w:val="28"/>
          <w:szCs w:val="28"/>
        </w:rPr>
        <w:t>аявители отмечали, что обращались также в такие организации</w:t>
      </w:r>
      <w:r w:rsidR="00213EDF">
        <w:rPr>
          <w:sz w:val="28"/>
          <w:szCs w:val="28"/>
        </w:rPr>
        <w:t>,</w:t>
      </w:r>
      <w:r w:rsidRPr="00F27BBE">
        <w:rPr>
          <w:sz w:val="28"/>
          <w:szCs w:val="28"/>
        </w:rPr>
        <w:t xml:space="preserve"> как:</w:t>
      </w:r>
    </w:p>
    <w:p w14:paraId="1DA82714" w14:textId="77777777" w:rsidR="000A14E1" w:rsidRPr="00F27BBE" w:rsidRDefault="000A14E1" w:rsidP="00C20721">
      <w:pPr>
        <w:spacing w:line="360" w:lineRule="auto"/>
        <w:ind w:firstLine="709"/>
        <w:jc w:val="both"/>
        <w:rPr>
          <w:sz w:val="28"/>
          <w:szCs w:val="28"/>
        </w:rPr>
      </w:pPr>
      <w:r w:rsidRPr="00F27BBE">
        <w:rPr>
          <w:sz w:val="28"/>
          <w:szCs w:val="28"/>
        </w:rPr>
        <w:lastRenderedPageBreak/>
        <w:t>1) ФКУ «Федеральное управление автомобильных дорог «Сибирь» (Сибуправтодор).</w:t>
      </w:r>
    </w:p>
    <w:p w14:paraId="56EFFCFC" w14:textId="77777777" w:rsidR="000A14E1" w:rsidRPr="00F27BBE" w:rsidRDefault="000A14E1" w:rsidP="00C20721">
      <w:pPr>
        <w:spacing w:line="360" w:lineRule="auto"/>
        <w:ind w:firstLine="709"/>
        <w:jc w:val="both"/>
        <w:rPr>
          <w:rFonts w:eastAsiaTheme="minorHAnsi"/>
          <w:sz w:val="28"/>
          <w:szCs w:val="28"/>
          <w:lang w:eastAsia="en-US"/>
        </w:rPr>
      </w:pPr>
      <w:r w:rsidRPr="00F27BBE">
        <w:rPr>
          <w:rFonts w:eastAsiaTheme="minorHAnsi"/>
          <w:sz w:val="28"/>
          <w:szCs w:val="28"/>
          <w:lang w:eastAsia="en-US"/>
        </w:rPr>
        <w:t>2) Главное управление благоустройства и озеленения мэрии города Новосибирска.</w:t>
      </w:r>
    </w:p>
    <w:p w14:paraId="4FC93DC4" w14:textId="77777777" w:rsidR="000A14E1" w:rsidRPr="00F27BBE" w:rsidRDefault="000A14E1" w:rsidP="00C20721">
      <w:pPr>
        <w:spacing w:line="360" w:lineRule="auto"/>
        <w:ind w:firstLine="709"/>
        <w:jc w:val="both"/>
        <w:rPr>
          <w:rFonts w:eastAsiaTheme="minorHAnsi"/>
          <w:sz w:val="28"/>
          <w:szCs w:val="28"/>
          <w:lang w:eastAsia="en-US"/>
        </w:rPr>
      </w:pPr>
      <w:r w:rsidRPr="00F27BBE">
        <w:rPr>
          <w:rFonts w:eastAsiaTheme="minorHAnsi"/>
          <w:sz w:val="28"/>
          <w:szCs w:val="28"/>
          <w:lang w:eastAsia="en-US"/>
        </w:rPr>
        <w:t>3) Муниципальное управление автомобильных дорог.</w:t>
      </w:r>
    </w:p>
    <w:p w14:paraId="76536975" w14:textId="77777777" w:rsidR="000A14E1" w:rsidRPr="00F27BBE" w:rsidRDefault="000A14E1" w:rsidP="00C20721">
      <w:pPr>
        <w:spacing w:line="360" w:lineRule="auto"/>
        <w:ind w:firstLine="709"/>
        <w:jc w:val="both"/>
        <w:rPr>
          <w:rFonts w:eastAsiaTheme="minorHAnsi"/>
          <w:sz w:val="28"/>
          <w:szCs w:val="28"/>
          <w:lang w:eastAsia="en-US"/>
        </w:rPr>
      </w:pPr>
      <w:r w:rsidRPr="00F27BBE">
        <w:rPr>
          <w:sz w:val="28"/>
          <w:szCs w:val="28"/>
        </w:rPr>
        <w:t xml:space="preserve">Однако в дальнейшем, данные мониторинга по указанным учреждениям учитываться не будут, так как обращение заявителей в эти учреждения относятся к получению разрешений, не относящихся к компетенции Министерства транспорта Новосибирской области. Иными словами заявители обращались в указанные учреждения для получения иных (дополнительных) разрешений на </w:t>
      </w:r>
      <w:r w:rsidRPr="00F27BBE">
        <w:rPr>
          <w:rFonts w:eastAsiaTheme="minorHAnsi"/>
          <w:sz w:val="28"/>
          <w:szCs w:val="28"/>
          <w:lang w:eastAsia="en-US"/>
        </w:rPr>
        <w:t>перевозку тяжеловесного и (или) крупногабаритного груза по автомобильным дорогам иного пользования (не регионального).</w:t>
      </w:r>
    </w:p>
    <w:p w14:paraId="7901A4DD" w14:textId="435BF57F" w:rsidR="000A14E1" w:rsidRPr="00F27BBE" w:rsidRDefault="000A14E1" w:rsidP="00C20721">
      <w:pPr>
        <w:spacing w:line="360" w:lineRule="auto"/>
        <w:ind w:firstLine="709"/>
        <w:jc w:val="both"/>
        <w:rPr>
          <w:sz w:val="28"/>
          <w:szCs w:val="28"/>
        </w:rPr>
      </w:pPr>
      <w:r w:rsidRPr="00F27BBE">
        <w:rPr>
          <w:rFonts w:eastAsiaTheme="minorHAnsi"/>
          <w:sz w:val="28"/>
          <w:szCs w:val="28"/>
          <w:lang w:eastAsia="en-US"/>
        </w:rPr>
        <w:t>Необходимо отметить, что в соответствии с административным регламентом по предоставлению государственной услуги по выдаче разрешений на перевозку тяжеловесного и (или) крупногабаритного груза по автомобильным дорогам общего пользования Новосибирской области</w:t>
      </w:r>
      <w:r w:rsidRPr="00F27BBE">
        <w:rPr>
          <w:rFonts w:eastAsiaTheme="minorHAnsi"/>
          <w:sz w:val="28"/>
          <w:szCs w:val="28"/>
          <w:vertAlign w:val="superscript"/>
          <w:lang w:eastAsia="en-US"/>
        </w:rPr>
        <w:footnoteReference w:id="23"/>
      </w:r>
      <w:r w:rsidRPr="00F27BBE">
        <w:rPr>
          <w:rFonts w:eastAsiaTheme="minorHAnsi"/>
          <w:sz w:val="28"/>
          <w:szCs w:val="28"/>
          <w:vertAlign w:val="superscript"/>
          <w:lang w:eastAsia="en-US"/>
        </w:rPr>
        <w:t xml:space="preserve"> </w:t>
      </w:r>
      <w:r w:rsidRPr="00F27BBE">
        <w:rPr>
          <w:rFonts w:eastAsiaTheme="minorHAnsi"/>
          <w:sz w:val="28"/>
          <w:szCs w:val="28"/>
          <w:lang w:eastAsia="en-US"/>
        </w:rPr>
        <w:t>ответственным за предоставление государственной услуги учреждением является ГБУ НСО ТУАД, подведомственное Министерству транспорта и дорожного хозяйства Новоси</w:t>
      </w:r>
      <w:r w:rsidR="00213EDF">
        <w:rPr>
          <w:rFonts w:eastAsiaTheme="minorHAnsi"/>
          <w:sz w:val="28"/>
          <w:szCs w:val="28"/>
          <w:lang w:eastAsia="en-US"/>
        </w:rPr>
        <w:t>бирской области. В связи с этим</w:t>
      </w:r>
      <w:r w:rsidRPr="00F27BBE">
        <w:rPr>
          <w:rFonts w:eastAsiaTheme="minorHAnsi"/>
          <w:sz w:val="28"/>
          <w:szCs w:val="28"/>
          <w:lang w:eastAsia="en-US"/>
        </w:rPr>
        <w:t xml:space="preserve"> для расчета интегральной оценки уровня административных барьеров будут учитываться результаты мониторинга по данному учреждению.</w:t>
      </w:r>
    </w:p>
    <w:p w14:paraId="4F1E99C3" w14:textId="77777777" w:rsidR="000A14E1" w:rsidRPr="00F27BBE" w:rsidRDefault="000A14E1" w:rsidP="00C20721">
      <w:pPr>
        <w:spacing w:line="360" w:lineRule="auto"/>
        <w:ind w:firstLine="709"/>
        <w:jc w:val="both"/>
        <w:rPr>
          <w:sz w:val="28"/>
          <w:szCs w:val="28"/>
        </w:rPr>
      </w:pPr>
      <w:r w:rsidRPr="00F27BBE">
        <w:rPr>
          <w:sz w:val="28"/>
          <w:szCs w:val="28"/>
        </w:rPr>
        <w:t xml:space="preserve">Среднее количество документов, предъявляемых заявителями, составило </w:t>
      </w:r>
      <w:r w:rsidR="003674D6" w:rsidRPr="00F27BBE">
        <w:rPr>
          <w:sz w:val="28"/>
          <w:szCs w:val="28"/>
        </w:rPr>
        <w:t>3,07</w:t>
      </w:r>
      <w:r w:rsidRPr="00F27BBE">
        <w:rPr>
          <w:sz w:val="28"/>
          <w:szCs w:val="28"/>
        </w:rPr>
        <w:t xml:space="preserve"> документов.</w:t>
      </w:r>
    </w:p>
    <w:p w14:paraId="63FDA1D5" w14:textId="77777777" w:rsidR="000A14E1" w:rsidRPr="00F27BBE" w:rsidRDefault="000A14E1" w:rsidP="00C20721">
      <w:pPr>
        <w:spacing w:line="360" w:lineRule="auto"/>
        <w:ind w:firstLine="709"/>
        <w:jc w:val="both"/>
        <w:rPr>
          <w:sz w:val="28"/>
          <w:szCs w:val="28"/>
        </w:rPr>
      </w:pPr>
      <w:r w:rsidRPr="00F27BBE">
        <w:rPr>
          <w:sz w:val="28"/>
          <w:szCs w:val="28"/>
        </w:rPr>
        <w:t xml:space="preserve">По мнению респондентов, оптимальным количеством оформляемых документов для получения государственной услуги является от 2 до 4 документов (среднее значение – 3,54). </w:t>
      </w:r>
    </w:p>
    <w:p w14:paraId="143659F9" w14:textId="77777777" w:rsidR="000A14E1" w:rsidRPr="00F27BBE" w:rsidRDefault="000A14E1" w:rsidP="00C20721">
      <w:pPr>
        <w:pStyle w:val="48"/>
        <w:widowControl/>
        <w:spacing w:line="360" w:lineRule="auto"/>
        <w:ind w:left="0" w:firstLine="709"/>
        <w:jc w:val="both"/>
        <w:rPr>
          <w:sz w:val="28"/>
          <w:szCs w:val="28"/>
        </w:rPr>
      </w:pPr>
      <w:r w:rsidRPr="00F27BBE">
        <w:rPr>
          <w:sz w:val="28"/>
          <w:szCs w:val="28"/>
        </w:rPr>
        <w:lastRenderedPageBreak/>
        <w:t xml:space="preserve">В ходе мониторинга определено, что никто из опрошенных не знает о существующем запрете органам власти требовать с граждан, получающих услуги, информацию и документы, которые имеются в других органах власти. </w:t>
      </w:r>
    </w:p>
    <w:p w14:paraId="04266706" w14:textId="77777777" w:rsidR="000A14E1" w:rsidRPr="00F27BBE" w:rsidRDefault="000A14E1" w:rsidP="00C20721">
      <w:pPr>
        <w:spacing w:line="360" w:lineRule="auto"/>
        <w:ind w:firstLine="709"/>
        <w:jc w:val="both"/>
        <w:rPr>
          <w:sz w:val="28"/>
          <w:szCs w:val="28"/>
        </w:rPr>
      </w:pPr>
      <w:r w:rsidRPr="00F27BBE">
        <w:rPr>
          <w:sz w:val="28"/>
          <w:szCs w:val="28"/>
        </w:rPr>
        <w:t>Также установлено, что хорошо знакомы с текстом административного регламента 58,33% опрошенных, 33,3% респондентов указали, что приблизительно знакомы с административным регламентом (стандартом услуги), регулирующим предоставление данной услуги. Остальные заявители (10%) - не знакомы с административным регламентом.</w:t>
      </w:r>
    </w:p>
    <w:p w14:paraId="504B022F" w14:textId="77777777" w:rsidR="000A14E1" w:rsidRPr="00F27BBE" w:rsidRDefault="003524DB" w:rsidP="00C20721">
      <w:pPr>
        <w:pStyle w:val="af6"/>
        <w:spacing w:line="360" w:lineRule="auto"/>
        <w:jc w:val="both"/>
        <w:rPr>
          <w:b w:val="0"/>
          <w:sz w:val="28"/>
        </w:rPr>
      </w:pPr>
      <w:r w:rsidRPr="00F27BBE">
        <w:rPr>
          <w:b w:val="0"/>
          <w:sz w:val="28"/>
        </w:rPr>
        <w:t>Таблица 66</w:t>
      </w:r>
      <w:r w:rsidR="000A14E1" w:rsidRPr="00F27BBE">
        <w:rPr>
          <w:b w:val="0"/>
          <w:sz w:val="28"/>
        </w:rPr>
        <w:t xml:space="preserve"> – Количество обращений заявителей в органы власти и учреждения при получении государственной услуги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5"/>
        <w:gridCol w:w="4401"/>
        <w:gridCol w:w="1821"/>
        <w:gridCol w:w="1135"/>
        <w:gridCol w:w="1912"/>
      </w:tblGrid>
      <w:tr w:rsidR="000A14E1" w:rsidRPr="00F27BBE" w14:paraId="2AB6F0AE" w14:textId="77777777" w:rsidTr="000551F7">
        <w:trPr>
          <w:tblHeader/>
        </w:trPr>
        <w:tc>
          <w:tcPr>
            <w:tcW w:w="297" w:type="pct"/>
            <w:vMerge w:val="restart"/>
            <w:vAlign w:val="center"/>
          </w:tcPr>
          <w:p w14:paraId="689F96F8" w14:textId="77777777" w:rsidR="000A14E1" w:rsidRPr="00F27BBE" w:rsidRDefault="000A14E1" w:rsidP="00C20721">
            <w:pPr>
              <w:jc w:val="center"/>
              <w:rPr>
                <w:b/>
              </w:rPr>
            </w:pPr>
            <w:r w:rsidRPr="00F27BBE">
              <w:rPr>
                <w:b/>
              </w:rPr>
              <w:t>№ п/п</w:t>
            </w:r>
          </w:p>
        </w:tc>
        <w:tc>
          <w:tcPr>
            <w:tcW w:w="2233" w:type="pct"/>
            <w:vMerge w:val="restart"/>
            <w:vAlign w:val="center"/>
          </w:tcPr>
          <w:p w14:paraId="4D6F9663" w14:textId="77777777" w:rsidR="000A14E1" w:rsidRPr="00F27BBE" w:rsidRDefault="000A14E1" w:rsidP="00C20721">
            <w:pPr>
              <w:jc w:val="center"/>
              <w:rPr>
                <w:b/>
              </w:rPr>
            </w:pPr>
            <w:r w:rsidRPr="00F27BBE">
              <w:rPr>
                <w:b/>
              </w:rPr>
              <w:t>Наименование органа (учреждения)</w:t>
            </w:r>
          </w:p>
        </w:tc>
        <w:tc>
          <w:tcPr>
            <w:tcW w:w="2470" w:type="pct"/>
            <w:gridSpan w:val="3"/>
            <w:vAlign w:val="center"/>
          </w:tcPr>
          <w:p w14:paraId="4CE93C31" w14:textId="77777777" w:rsidR="000A14E1" w:rsidRPr="00F27BBE" w:rsidRDefault="000A14E1" w:rsidP="00C20721">
            <w:pPr>
              <w:jc w:val="center"/>
              <w:rPr>
                <w:b/>
              </w:rPr>
            </w:pPr>
            <w:r w:rsidRPr="00F27BBE">
              <w:rPr>
                <w:b/>
              </w:rPr>
              <w:t>Количество обращений</w:t>
            </w:r>
          </w:p>
        </w:tc>
      </w:tr>
      <w:tr w:rsidR="000A14E1" w:rsidRPr="00F27BBE" w14:paraId="4EF5328A" w14:textId="77777777" w:rsidTr="000551F7">
        <w:trPr>
          <w:tblHeader/>
        </w:trPr>
        <w:tc>
          <w:tcPr>
            <w:tcW w:w="297" w:type="pct"/>
            <w:vMerge/>
            <w:vAlign w:val="center"/>
          </w:tcPr>
          <w:p w14:paraId="473C04A0" w14:textId="77777777" w:rsidR="000A14E1" w:rsidRPr="00F27BBE" w:rsidRDefault="000A14E1" w:rsidP="00C20721">
            <w:pPr>
              <w:jc w:val="center"/>
              <w:rPr>
                <w:b/>
              </w:rPr>
            </w:pPr>
          </w:p>
        </w:tc>
        <w:tc>
          <w:tcPr>
            <w:tcW w:w="2233" w:type="pct"/>
            <w:vMerge/>
            <w:vAlign w:val="center"/>
          </w:tcPr>
          <w:p w14:paraId="648A378E" w14:textId="77777777" w:rsidR="000A14E1" w:rsidRPr="00F27BBE" w:rsidRDefault="000A14E1" w:rsidP="00C20721">
            <w:pPr>
              <w:jc w:val="center"/>
              <w:rPr>
                <w:b/>
              </w:rPr>
            </w:pPr>
          </w:p>
        </w:tc>
        <w:tc>
          <w:tcPr>
            <w:tcW w:w="924" w:type="pct"/>
            <w:vAlign w:val="center"/>
          </w:tcPr>
          <w:p w14:paraId="25821CBA" w14:textId="77777777" w:rsidR="000A14E1" w:rsidRPr="00F27BBE" w:rsidRDefault="000A14E1" w:rsidP="00C20721">
            <w:pPr>
              <w:jc w:val="center"/>
              <w:rPr>
                <w:b/>
              </w:rPr>
            </w:pPr>
            <w:r w:rsidRPr="00F27BBE">
              <w:rPr>
                <w:b/>
              </w:rPr>
              <w:t>Минимальное</w:t>
            </w:r>
          </w:p>
        </w:tc>
        <w:tc>
          <w:tcPr>
            <w:tcW w:w="576" w:type="pct"/>
            <w:vAlign w:val="center"/>
          </w:tcPr>
          <w:p w14:paraId="0B94D2C1" w14:textId="77777777" w:rsidR="000A14E1" w:rsidRPr="00F27BBE" w:rsidRDefault="000A14E1" w:rsidP="00C20721">
            <w:pPr>
              <w:jc w:val="center"/>
              <w:rPr>
                <w:b/>
              </w:rPr>
            </w:pPr>
            <w:r w:rsidRPr="00F27BBE">
              <w:rPr>
                <w:b/>
              </w:rPr>
              <w:t>Среднее</w:t>
            </w:r>
          </w:p>
        </w:tc>
        <w:tc>
          <w:tcPr>
            <w:tcW w:w="970" w:type="pct"/>
            <w:vAlign w:val="center"/>
          </w:tcPr>
          <w:p w14:paraId="6765FF04" w14:textId="77777777" w:rsidR="000A14E1" w:rsidRPr="00F27BBE" w:rsidRDefault="000A14E1" w:rsidP="00C20721">
            <w:pPr>
              <w:jc w:val="center"/>
              <w:rPr>
                <w:b/>
              </w:rPr>
            </w:pPr>
            <w:r w:rsidRPr="00F27BBE">
              <w:rPr>
                <w:b/>
              </w:rPr>
              <w:t>Максимальное</w:t>
            </w:r>
          </w:p>
        </w:tc>
      </w:tr>
      <w:tr w:rsidR="000A14E1" w:rsidRPr="00F27BBE" w14:paraId="1E651FE1" w14:textId="77777777" w:rsidTr="000551F7">
        <w:tc>
          <w:tcPr>
            <w:tcW w:w="297" w:type="pct"/>
            <w:vAlign w:val="center"/>
          </w:tcPr>
          <w:p w14:paraId="2FA0BC2A" w14:textId="77777777" w:rsidR="000A14E1" w:rsidRPr="00F27BBE" w:rsidRDefault="000A14E1" w:rsidP="00C20721">
            <w:pPr>
              <w:jc w:val="center"/>
            </w:pPr>
            <w:r w:rsidRPr="00F27BBE">
              <w:t>1</w:t>
            </w:r>
          </w:p>
        </w:tc>
        <w:tc>
          <w:tcPr>
            <w:tcW w:w="2233" w:type="pct"/>
          </w:tcPr>
          <w:p w14:paraId="445F5D8A" w14:textId="77777777" w:rsidR="000A14E1" w:rsidRPr="00F27BBE" w:rsidRDefault="000A14E1" w:rsidP="00C20721">
            <w:pPr>
              <w:jc w:val="both"/>
            </w:pPr>
            <w:r w:rsidRPr="00F27BBE">
              <w:t>Управление Государственной инспекции безопасности дорожного движения МВД России по Новосибирской области.</w:t>
            </w:r>
          </w:p>
        </w:tc>
        <w:tc>
          <w:tcPr>
            <w:tcW w:w="924" w:type="pct"/>
            <w:vAlign w:val="center"/>
          </w:tcPr>
          <w:p w14:paraId="19945F83" w14:textId="77777777" w:rsidR="000A14E1" w:rsidRPr="00F27BBE" w:rsidRDefault="000A14E1" w:rsidP="00C20721">
            <w:pPr>
              <w:jc w:val="center"/>
            </w:pPr>
            <w:r w:rsidRPr="00F27BBE">
              <w:t>1</w:t>
            </w:r>
          </w:p>
        </w:tc>
        <w:tc>
          <w:tcPr>
            <w:tcW w:w="576" w:type="pct"/>
            <w:vAlign w:val="center"/>
          </w:tcPr>
          <w:p w14:paraId="6C20D90A" w14:textId="77777777" w:rsidR="000A14E1" w:rsidRPr="00F27BBE" w:rsidRDefault="000A14E1" w:rsidP="00C20721">
            <w:pPr>
              <w:jc w:val="center"/>
            </w:pPr>
            <w:r w:rsidRPr="00F27BBE">
              <w:t>2,33</w:t>
            </w:r>
          </w:p>
        </w:tc>
        <w:tc>
          <w:tcPr>
            <w:tcW w:w="970" w:type="pct"/>
            <w:vAlign w:val="center"/>
          </w:tcPr>
          <w:p w14:paraId="4333342B" w14:textId="77777777" w:rsidR="000A14E1" w:rsidRPr="00F27BBE" w:rsidRDefault="000A14E1" w:rsidP="00C20721">
            <w:pPr>
              <w:jc w:val="center"/>
            </w:pPr>
            <w:r w:rsidRPr="00F27BBE">
              <w:t>5</w:t>
            </w:r>
          </w:p>
        </w:tc>
      </w:tr>
      <w:tr w:rsidR="000A14E1" w:rsidRPr="00F27BBE" w14:paraId="09B94A97" w14:textId="77777777" w:rsidTr="000551F7">
        <w:tc>
          <w:tcPr>
            <w:tcW w:w="297" w:type="pct"/>
            <w:vAlign w:val="center"/>
          </w:tcPr>
          <w:p w14:paraId="2884AE71" w14:textId="77777777" w:rsidR="000A14E1" w:rsidRPr="00F27BBE" w:rsidRDefault="000A14E1" w:rsidP="00C20721">
            <w:pPr>
              <w:jc w:val="center"/>
            </w:pPr>
            <w:r w:rsidRPr="00F27BBE">
              <w:t>2</w:t>
            </w:r>
          </w:p>
        </w:tc>
        <w:tc>
          <w:tcPr>
            <w:tcW w:w="2233" w:type="pct"/>
          </w:tcPr>
          <w:p w14:paraId="0524E545" w14:textId="77777777" w:rsidR="000A14E1" w:rsidRPr="00F27BBE" w:rsidRDefault="000A14E1" w:rsidP="00C20721">
            <w:pPr>
              <w:jc w:val="both"/>
            </w:pPr>
            <w:r w:rsidRPr="00F27BBE">
              <w:t>ГБУ НСО «Территориальное управление автомобильных дорог Новосибирской области» (ГБУ НСО ТУАД).</w:t>
            </w:r>
          </w:p>
        </w:tc>
        <w:tc>
          <w:tcPr>
            <w:tcW w:w="924" w:type="pct"/>
            <w:vAlign w:val="center"/>
          </w:tcPr>
          <w:p w14:paraId="737C2EBA" w14:textId="77777777" w:rsidR="000A14E1" w:rsidRPr="00F27BBE" w:rsidRDefault="000A14E1" w:rsidP="00C20721">
            <w:pPr>
              <w:jc w:val="center"/>
            </w:pPr>
            <w:r w:rsidRPr="00F27BBE">
              <w:t>2</w:t>
            </w:r>
          </w:p>
        </w:tc>
        <w:tc>
          <w:tcPr>
            <w:tcW w:w="576" w:type="pct"/>
            <w:vAlign w:val="center"/>
          </w:tcPr>
          <w:p w14:paraId="7E198B47" w14:textId="77777777" w:rsidR="000A14E1" w:rsidRPr="00F27BBE" w:rsidRDefault="000A14E1" w:rsidP="00C20721">
            <w:pPr>
              <w:jc w:val="center"/>
            </w:pPr>
            <w:r w:rsidRPr="00F27BBE">
              <w:t>2,33</w:t>
            </w:r>
          </w:p>
        </w:tc>
        <w:tc>
          <w:tcPr>
            <w:tcW w:w="970" w:type="pct"/>
            <w:vAlign w:val="center"/>
          </w:tcPr>
          <w:p w14:paraId="350130C8" w14:textId="77777777" w:rsidR="000A14E1" w:rsidRPr="00F27BBE" w:rsidRDefault="000A14E1" w:rsidP="00C20721">
            <w:pPr>
              <w:jc w:val="center"/>
            </w:pPr>
            <w:r w:rsidRPr="00F27BBE">
              <w:t>3</w:t>
            </w:r>
          </w:p>
        </w:tc>
      </w:tr>
    </w:tbl>
    <w:p w14:paraId="246F45D8" w14:textId="77777777" w:rsidR="000A14E1" w:rsidRPr="00F27BBE" w:rsidRDefault="000A14E1" w:rsidP="00C20721"/>
    <w:p w14:paraId="5BD731C7" w14:textId="77777777" w:rsidR="000A14E1" w:rsidRPr="00F27BBE" w:rsidRDefault="000A14E1" w:rsidP="00C20721">
      <w:pPr>
        <w:spacing w:line="360" w:lineRule="auto"/>
        <w:ind w:firstLine="720"/>
        <w:jc w:val="both"/>
        <w:rPr>
          <w:sz w:val="28"/>
          <w:szCs w:val="28"/>
        </w:rPr>
      </w:pPr>
      <w:r w:rsidRPr="00F27BBE">
        <w:rPr>
          <w:sz w:val="28"/>
          <w:szCs w:val="28"/>
        </w:rPr>
        <w:t>Согласно данным таблицы 6</w:t>
      </w:r>
      <w:r w:rsidR="003524DB" w:rsidRPr="00F27BBE">
        <w:rPr>
          <w:sz w:val="28"/>
          <w:szCs w:val="28"/>
        </w:rPr>
        <w:t>6</w:t>
      </w:r>
      <w:r w:rsidRPr="00F27BBE">
        <w:rPr>
          <w:sz w:val="28"/>
          <w:szCs w:val="28"/>
        </w:rPr>
        <w:t xml:space="preserve">, наибольшее количество раз заявители обращались в Управление Государственной инспекции безопасности дорожного движения МВД России по Новосибирской области (максимальное значение 5 раз). </w:t>
      </w:r>
    </w:p>
    <w:p w14:paraId="699D95FA" w14:textId="77777777" w:rsidR="000A14E1" w:rsidRPr="00F27BBE" w:rsidRDefault="000A14E1" w:rsidP="00C20721">
      <w:pPr>
        <w:tabs>
          <w:tab w:val="left" w:pos="1134"/>
        </w:tabs>
        <w:spacing w:line="360" w:lineRule="auto"/>
        <w:ind w:firstLine="709"/>
        <w:jc w:val="both"/>
        <w:rPr>
          <w:sz w:val="28"/>
          <w:szCs w:val="28"/>
        </w:rPr>
      </w:pPr>
      <w:r w:rsidRPr="00F27BBE">
        <w:rPr>
          <w:sz w:val="28"/>
          <w:szCs w:val="28"/>
        </w:rPr>
        <w:t>В соответствии с Указом Президента РФ от 07.05.2012 № 601 «Об основных направлениях совершенствования системы государственного управления» одним из целевых показателей совершенствования системы государственного управления является снижение среднего числа обращений представителей бизнес-сообщества в орган государственной власти Российской 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 к 2014 году - до 2.</w:t>
      </w:r>
    </w:p>
    <w:p w14:paraId="5D8F8D3B" w14:textId="77777777" w:rsidR="000A14E1" w:rsidRPr="00F27BBE" w:rsidRDefault="000A14E1" w:rsidP="00C20721">
      <w:pPr>
        <w:tabs>
          <w:tab w:val="left" w:pos="1134"/>
        </w:tabs>
        <w:spacing w:line="360" w:lineRule="auto"/>
        <w:ind w:firstLine="709"/>
        <w:jc w:val="both"/>
        <w:rPr>
          <w:sz w:val="28"/>
          <w:szCs w:val="28"/>
        </w:rPr>
      </w:pPr>
      <w:r w:rsidRPr="00F27BBE">
        <w:rPr>
          <w:sz w:val="28"/>
          <w:szCs w:val="28"/>
        </w:rPr>
        <w:t xml:space="preserve">Таким образом, можно сделать вывод о превышении среднего числа обращений по всем инстанциям. </w:t>
      </w:r>
    </w:p>
    <w:p w14:paraId="672A0279" w14:textId="77777777" w:rsidR="000A14E1" w:rsidRPr="00F27BBE" w:rsidRDefault="000A14E1" w:rsidP="00C20721">
      <w:pPr>
        <w:tabs>
          <w:tab w:val="left" w:pos="1134"/>
        </w:tabs>
        <w:spacing w:line="360" w:lineRule="auto"/>
        <w:ind w:firstLine="709"/>
        <w:jc w:val="both"/>
        <w:rPr>
          <w:sz w:val="28"/>
          <w:szCs w:val="28"/>
        </w:rPr>
      </w:pPr>
      <w:r w:rsidRPr="00F27BBE">
        <w:rPr>
          <w:sz w:val="28"/>
          <w:szCs w:val="28"/>
        </w:rPr>
        <w:lastRenderedPageBreak/>
        <w:t>По результатам прошлогоднего мониторинга данной услуги в Новосибирской области, количество обращений в различные инстанции не превышало двух раз.</w:t>
      </w:r>
    </w:p>
    <w:p w14:paraId="51ADC754" w14:textId="41BA7415" w:rsidR="000A14E1" w:rsidRPr="00F27BBE" w:rsidRDefault="00213EDF" w:rsidP="00C20721">
      <w:pPr>
        <w:spacing w:line="360" w:lineRule="auto"/>
        <w:ind w:firstLine="709"/>
        <w:jc w:val="both"/>
        <w:rPr>
          <w:b/>
          <w:i/>
          <w:color w:val="000000"/>
          <w:sz w:val="28"/>
          <w:szCs w:val="28"/>
        </w:rPr>
      </w:pPr>
      <w:r>
        <w:rPr>
          <w:b/>
          <w:i/>
          <w:color w:val="000000"/>
          <w:sz w:val="28"/>
          <w:szCs w:val="28"/>
        </w:rPr>
        <w:t>Оценка временных затрат</w:t>
      </w:r>
    </w:p>
    <w:p w14:paraId="12C4C686" w14:textId="77777777" w:rsidR="000A14E1" w:rsidRPr="00F27BBE" w:rsidRDefault="000A14E1" w:rsidP="00C20721">
      <w:pPr>
        <w:spacing w:line="360" w:lineRule="auto"/>
        <w:ind w:firstLine="709"/>
        <w:jc w:val="both"/>
        <w:rPr>
          <w:sz w:val="28"/>
          <w:szCs w:val="28"/>
        </w:rPr>
      </w:pPr>
      <w:r w:rsidRPr="00F27BBE">
        <w:rPr>
          <w:sz w:val="28"/>
          <w:szCs w:val="28"/>
        </w:rPr>
        <w:t>По оценке респондентов, общие временные издержки на получение государственной услуги «</w:t>
      </w:r>
      <w:r w:rsidRPr="00F27BBE">
        <w:rPr>
          <w:color w:val="000000"/>
          <w:sz w:val="28"/>
          <w:szCs w:val="28"/>
        </w:rPr>
        <w:t>Выдача специального разрешения на перевозку тяжеловесного и (или) крупногабаритного груза по автомобильным дорогам общего пользования Новосибирской области</w:t>
      </w:r>
      <w:r w:rsidRPr="00F27BBE">
        <w:rPr>
          <w:sz w:val="28"/>
          <w:szCs w:val="28"/>
        </w:rPr>
        <w:t>» от сбора необходимых документов до получения лицензии варьируются от 16 до 55 дней и составляют в среднем 33,34 дня (табл. 6</w:t>
      </w:r>
      <w:r w:rsidR="003524DB" w:rsidRPr="00F27BBE">
        <w:rPr>
          <w:sz w:val="28"/>
          <w:szCs w:val="28"/>
        </w:rPr>
        <w:t>7</w:t>
      </w:r>
      <w:r w:rsidRPr="00F27BBE">
        <w:rPr>
          <w:sz w:val="28"/>
          <w:szCs w:val="28"/>
        </w:rPr>
        <w:t xml:space="preserve">). </w:t>
      </w:r>
    </w:p>
    <w:p w14:paraId="2200B077" w14:textId="77777777" w:rsidR="000A14E1" w:rsidRPr="00F27BBE" w:rsidRDefault="000A14E1" w:rsidP="00C20721">
      <w:pPr>
        <w:spacing w:line="360" w:lineRule="auto"/>
        <w:ind w:firstLine="709"/>
        <w:jc w:val="both"/>
        <w:rPr>
          <w:sz w:val="28"/>
          <w:szCs w:val="28"/>
        </w:rPr>
      </w:pPr>
      <w:r w:rsidRPr="00F27BBE">
        <w:rPr>
          <w:sz w:val="28"/>
          <w:szCs w:val="28"/>
        </w:rPr>
        <w:t>Необходимо отметить, что некоторые процедуры заявители могли выполнять параллельно.</w:t>
      </w:r>
    </w:p>
    <w:p w14:paraId="0F7E7809" w14:textId="77777777" w:rsidR="000A14E1" w:rsidRPr="00F27BBE" w:rsidRDefault="000A14E1" w:rsidP="00C20721">
      <w:pPr>
        <w:pStyle w:val="af6"/>
        <w:spacing w:line="360" w:lineRule="auto"/>
        <w:jc w:val="both"/>
        <w:rPr>
          <w:b w:val="0"/>
          <w:sz w:val="28"/>
          <w:szCs w:val="28"/>
        </w:rPr>
      </w:pPr>
      <w:r w:rsidRPr="00F27BBE">
        <w:rPr>
          <w:b w:val="0"/>
          <w:sz w:val="28"/>
          <w:szCs w:val="28"/>
        </w:rPr>
        <w:t>Таблица 6</w:t>
      </w:r>
      <w:r w:rsidR="003524DB" w:rsidRPr="00F27BBE">
        <w:rPr>
          <w:b w:val="0"/>
          <w:sz w:val="28"/>
          <w:szCs w:val="28"/>
        </w:rPr>
        <w:t>7</w:t>
      </w:r>
      <w:r w:rsidRPr="00F27BBE">
        <w:rPr>
          <w:b w:val="0"/>
          <w:sz w:val="28"/>
          <w:szCs w:val="28"/>
        </w:rPr>
        <w:t xml:space="preserve"> – Структура временных затрат заявителей при получении государственной услуги в 2014 году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
        <w:gridCol w:w="4409"/>
        <w:gridCol w:w="1821"/>
        <w:gridCol w:w="1135"/>
        <w:gridCol w:w="1912"/>
      </w:tblGrid>
      <w:tr w:rsidR="000A14E1" w:rsidRPr="00F27BBE" w14:paraId="569E3226" w14:textId="77777777" w:rsidTr="000551F7">
        <w:trPr>
          <w:tblHeader/>
          <w:jc w:val="center"/>
        </w:trPr>
        <w:tc>
          <w:tcPr>
            <w:tcW w:w="293" w:type="pct"/>
            <w:vMerge w:val="restart"/>
            <w:vAlign w:val="center"/>
          </w:tcPr>
          <w:p w14:paraId="01CFAA98" w14:textId="77777777" w:rsidR="000A14E1" w:rsidRPr="00F27BBE" w:rsidRDefault="000A14E1" w:rsidP="00C20721">
            <w:pPr>
              <w:jc w:val="center"/>
              <w:rPr>
                <w:b/>
              </w:rPr>
            </w:pPr>
            <w:r w:rsidRPr="00F27BBE">
              <w:rPr>
                <w:b/>
              </w:rPr>
              <w:t>№ п/п</w:t>
            </w:r>
          </w:p>
        </w:tc>
        <w:tc>
          <w:tcPr>
            <w:tcW w:w="2237" w:type="pct"/>
            <w:vMerge w:val="restart"/>
            <w:vAlign w:val="center"/>
          </w:tcPr>
          <w:p w14:paraId="16D03AF9" w14:textId="77777777" w:rsidR="000A14E1" w:rsidRPr="00F27BBE" w:rsidRDefault="000A14E1" w:rsidP="00C20721">
            <w:pPr>
              <w:jc w:val="center"/>
              <w:rPr>
                <w:b/>
              </w:rPr>
            </w:pPr>
            <w:r w:rsidRPr="00F27BBE">
              <w:rPr>
                <w:b/>
              </w:rPr>
              <w:t>Перечень процедур (обращений)</w:t>
            </w:r>
          </w:p>
        </w:tc>
        <w:tc>
          <w:tcPr>
            <w:tcW w:w="2470" w:type="pct"/>
            <w:gridSpan w:val="3"/>
            <w:vAlign w:val="center"/>
          </w:tcPr>
          <w:p w14:paraId="4D732D50" w14:textId="77777777" w:rsidR="000A14E1" w:rsidRPr="00F27BBE" w:rsidRDefault="000A14E1" w:rsidP="00C20721">
            <w:pPr>
              <w:jc w:val="center"/>
              <w:rPr>
                <w:b/>
              </w:rPr>
            </w:pPr>
            <w:r w:rsidRPr="00F27BBE">
              <w:rPr>
                <w:b/>
              </w:rPr>
              <w:t>Количество дней, затраченных на процедуру</w:t>
            </w:r>
          </w:p>
        </w:tc>
      </w:tr>
      <w:tr w:rsidR="000A14E1" w:rsidRPr="00F27BBE" w14:paraId="0BA2EA71" w14:textId="77777777" w:rsidTr="000551F7">
        <w:trPr>
          <w:tblHeader/>
          <w:jc w:val="center"/>
        </w:trPr>
        <w:tc>
          <w:tcPr>
            <w:tcW w:w="293" w:type="pct"/>
            <w:vMerge/>
            <w:vAlign w:val="center"/>
          </w:tcPr>
          <w:p w14:paraId="0DF6BEB7" w14:textId="77777777" w:rsidR="000A14E1" w:rsidRPr="00F27BBE" w:rsidRDefault="000A14E1" w:rsidP="00C20721">
            <w:pPr>
              <w:jc w:val="center"/>
              <w:rPr>
                <w:b/>
              </w:rPr>
            </w:pPr>
          </w:p>
        </w:tc>
        <w:tc>
          <w:tcPr>
            <w:tcW w:w="2237" w:type="pct"/>
            <w:vMerge/>
            <w:vAlign w:val="center"/>
          </w:tcPr>
          <w:p w14:paraId="4DFF1CF7" w14:textId="77777777" w:rsidR="000A14E1" w:rsidRPr="00F27BBE" w:rsidRDefault="000A14E1" w:rsidP="00C20721">
            <w:pPr>
              <w:jc w:val="center"/>
              <w:rPr>
                <w:b/>
              </w:rPr>
            </w:pPr>
          </w:p>
        </w:tc>
        <w:tc>
          <w:tcPr>
            <w:tcW w:w="924" w:type="pct"/>
            <w:vAlign w:val="center"/>
          </w:tcPr>
          <w:p w14:paraId="4F070932" w14:textId="77777777" w:rsidR="000A14E1" w:rsidRPr="00F27BBE" w:rsidRDefault="000A14E1" w:rsidP="00C20721">
            <w:pPr>
              <w:jc w:val="center"/>
              <w:rPr>
                <w:b/>
              </w:rPr>
            </w:pPr>
            <w:r w:rsidRPr="00F27BBE">
              <w:rPr>
                <w:b/>
              </w:rPr>
              <w:t>Минимальное</w:t>
            </w:r>
          </w:p>
        </w:tc>
        <w:tc>
          <w:tcPr>
            <w:tcW w:w="576" w:type="pct"/>
          </w:tcPr>
          <w:p w14:paraId="5BF8985B" w14:textId="77777777" w:rsidR="000A14E1" w:rsidRPr="00F27BBE" w:rsidRDefault="000A14E1" w:rsidP="00C20721">
            <w:pPr>
              <w:jc w:val="center"/>
              <w:rPr>
                <w:b/>
              </w:rPr>
            </w:pPr>
            <w:r w:rsidRPr="00F27BBE">
              <w:rPr>
                <w:b/>
              </w:rPr>
              <w:t>Среднее</w:t>
            </w:r>
          </w:p>
        </w:tc>
        <w:tc>
          <w:tcPr>
            <w:tcW w:w="970" w:type="pct"/>
          </w:tcPr>
          <w:p w14:paraId="6AF9C90D" w14:textId="77777777" w:rsidR="000A14E1" w:rsidRPr="00F27BBE" w:rsidRDefault="000A14E1" w:rsidP="00C20721">
            <w:pPr>
              <w:jc w:val="center"/>
              <w:rPr>
                <w:b/>
              </w:rPr>
            </w:pPr>
            <w:r w:rsidRPr="00F27BBE">
              <w:rPr>
                <w:b/>
              </w:rPr>
              <w:t>Максимальное</w:t>
            </w:r>
          </w:p>
        </w:tc>
      </w:tr>
      <w:tr w:rsidR="000A14E1" w:rsidRPr="00F27BBE" w14:paraId="201DF57F" w14:textId="77777777" w:rsidTr="000551F7">
        <w:trPr>
          <w:jc w:val="center"/>
        </w:trPr>
        <w:tc>
          <w:tcPr>
            <w:tcW w:w="293" w:type="pct"/>
            <w:vAlign w:val="center"/>
          </w:tcPr>
          <w:p w14:paraId="0408A821" w14:textId="77777777" w:rsidR="000A14E1" w:rsidRPr="00F27BBE" w:rsidRDefault="000A14E1" w:rsidP="00C20721">
            <w:pPr>
              <w:ind w:left="72"/>
              <w:rPr>
                <w:b/>
              </w:rPr>
            </w:pPr>
            <w:r w:rsidRPr="00F27BBE">
              <w:rPr>
                <w:b/>
              </w:rPr>
              <w:t>1</w:t>
            </w:r>
          </w:p>
        </w:tc>
        <w:tc>
          <w:tcPr>
            <w:tcW w:w="2237" w:type="pct"/>
          </w:tcPr>
          <w:p w14:paraId="5B269A81" w14:textId="77777777" w:rsidR="000A14E1" w:rsidRPr="00F27BBE" w:rsidRDefault="000A14E1" w:rsidP="00C20721">
            <w:pPr>
              <w:autoSpaceDE w:val="0"/>
              <w:autoSpaceDN w:val="0"/>
              <w:adjustRightInd w:val="0"/>
              <w:jc w:val="both"/>
            </w:pPr>
            <w:r w:rsidRPr="00F27BBE">
              <w:t>Получение документов в Управлении Государственной инспекции безопасности дорожного движения МВД России по Новосибирской области</w:t>
            </w:r>
          </w:p>
        </w:tc>
        <w:tc>
          <w:tcPr>
            <w:tcW w:w="924" w:type="pct"/>
            <w:vAlign w:val="center"/>
          </w:tcPr>
          <w:p w14:paraId="7302409E" w14:textId="77777777" w:rsidR="000A14E1" w:rsidRPr="00F27BBE" w:rsidRDefault="000A14E1" w:rsidP="00C20721">
            <w:pPr>
              <w:jc w:val="center"/>
            </w:pPr>
            <w:r w:rsidRPr="00F27BBE">
              <w:t>1</w:t>
            </w:r>
          </w:p>
        </w:tc>
        <w:tc>
          <w:tcPr>
            <w:tcW w:w="576" w:type="pct"/>
            <w:vAlign w:val="center"/>
          </w:tcPr>
          <w:p w14:paraId="3875F3F8" w14:textId="77777777" w:rsidR="000A14E1" w:rsidRPr="00F27BBE" w:rsidRDefault="000A14E1" w:rsidP="00C20721">
            <w:pPr>
              <w:jc w:val="center"/>
            </w:pPr>
            <w:r w:rsidRPr="00F27BBE">
              <w:t>9,67</w:t>
            </w:r>
          </w:p>
        </w:tc>
        <w:tc>
          <w:tcPr>
            <w:tcW w:w="970" w:type="pct"/>
            <w:vAlign w:val="center"/>
          </w:tcPr>
          <w:p w14:paraId="201D53A0" w14:textId="77777777" w:rsidR="000A14E1" w:rsidRPr="00F27BBE" w:rsidRDefault="000A14E1" w:rsidP="00C20721">
            <w:pPr>
              <w:jc w:val="center"/>
            </w:pPr>
            <w:r w:rsidRPr="00F27BBE">
              <w:t>14</w:t>
            </w:r>
          </w:p>
        </w:tc>
      </w:tr>
      <w:tr w:rsidR="000A14E1" w:rsidRPr="00F27BBE" w14:paraId="48116F17" w14:textId="77777777" w:rsidTr="000551F7">
        <w:trPr>
          <w:jc w:val="center"/>
        </w:trPr>
        <w:tc>
          <w:tcPr>
            <w:tcW w:w="293" w:type="pct"/>
            <w:vAlign w:val="center"/>
          </w:tcPr>
          <w:p w14:paraId="385FD0D8" w14:textId="77777777" w:rsidR="000A14E1" w:rsidRPr="00F27BBE" w:rsidRDefault="000A14E1" w:rsidP="00C20721">
            <w:pPr>
              <w:rPr>
                <w:b/>
              </w:rPr>
            </w:pPr>
            <w:r w:rsidRPr="00F27BBE">
              <w:rPr>
                <w:b/>
              </w:rPr>
              <w:t>2</w:t>
            </w:r>
          </w:p>
        </w:tc>
        <w:tc>
          <w:tcPr>
            <w:tcW w:w="2237" w:type="pct"/>
          </w:tcPr>
          <w:p w14:paraId="4EDBC1CA" w14:textId="77777777" w:rsidR="000A14E1" w:rsidRPr="00F27BBE" w:rsidRDefault="000A14E1" w:rsidP="00C20721">
            <w:pPr>
              <w:jc w:val="both"/>
            </w:pPr>
            <w:r w:rsidRPr="00F27BBE">
              <w:t>Отправление документов почтовой службой</w:t>
            </w:r>
          </w:p>
        </w:tc>
        <w:tc>
          <w:tcPr>
            <w:tcW w:w="924" w:type="pct"/>
            <w:vAlign w:val="center"/>
          </w:tcPr>
          <w:p w14:paraId="5FA63B9F" w14:textId="77777777" w:rsidR="000A14E1" w:rsidRPr="00F27BBE" w:rsidRDefault="000A14E1" w:rsidP="00C20721">
            <w:pPr>
              <w:jc w:val="center"/>
            </w:pPr>
            <w:r w:rsidRPr="00F27BBE">
              <w:t>0</w:t>
            </w:r>
          </w:p>
        </w:tc>
        <w:tc>
          <w:tcPr>
            <w:tcW w:w="576" w:type="pct"/>
            <w:vAlign w:val="center"/>
          </w:tcPr>
          <w:p w14:paraId="074A296B" w14:textId="77777777" w:rsidR="000A14E1" w:rsidRPr="00F27BBE" w:rsidRDefault="000A14E1" w:rsidP="00C20721">
            <w:pPr>
              <w:jc w:val="center"/>
            </w:pPr>
            <w:r w:rsidRPr="00F27BBE">
              <w:t>0</w:t>
            </w:r>
          </w:p>
        </w:tc>
        <w:tc>
          <w:tcPr>
            <w:tcW w:w="970" w:type="pct"/>
            <w:vAlign w:val="center"/>
          </w:tcPr>
          <w:p w14:paraId="43239B81" w14:textId="77777777" w:rsidR="000A14E1" w:rsidRPr="00F27BBE" w:rsidRDefault="000A14E1" w:rsidP="00C20721">
            <w:pPr>
              <w:jc w:val="center"/>
            </w:pPr>
            <w:r w:rsidRPr="00F27BBE">
              <w:t>0</w:t>
            </w:r>
          </w:p>
        </w:tc>
      </w:tr>
      <w:tr w:rsidR="000A14E1" w:rsidRPr="00F27BBE" w14:paraId="696030B4" w14:textId="77777777" w:rsidTr="000551F7">
        <w:trPr>
          <w:jc w:val="center"/>
        </w:trPr>
        <w:tc>
          <w:tcPr>
            <w:tcW w:w="293" w:type="pct"/>
            <w:vAlign w:val="center"/>
          </w:tcPr>
          <w:p w14:paraId="5FDFAD48" w14:textId="77777777" w:rsidR="000A14E1" w:rsidRPr="00F27BBE" w:rsidRDefault="000A14E1" w:rsidP="00C20721">
            <w:pPr>
              <w:rPr>
                <w:b/>
              </w:rPr>
            </w:pPr>
            <w:r w:rsidRPr="00F27BBE">
              <w:rPr>
                <w:b/>
              </w:rPr>
              <w:t>3</w:t>
            </w:r>
          </w:p>
        </w:tc>
        <w:tc>
          <w:tcPr>
            <w:tcW w:w="2237" w:type="pct"/>
          </w:tcPr>
          <w:p w14:paraId="23077A86" w14:textId="77777777" w:rsidR="000A14E1" w:rsidRPr="00F27BBE" w:rsidRDefault="000A14E1" w:rsidP="00C20721">
            <w:pPr>
              <w:jc w:val="both"/>
            </w:pPr>
            <w:r w:rsidRPr="00F27BBE">
              <w:t>Услуги нотариуса</w:t>
            </w:r>
          </w:p>
        </w:tc>
        <w:tc>
          <w:tcPr>
            <w:tcW w:w="924" w:type="pct"/>
            <w:vAlign w:val="center"/>
          </w:tcPr>
          <w:p w14:paraId="70F43893" w14:textId="77777777" w:rsidR="000A14E1" w:rsidRPr="00F27BBE" w:rsidRDefault="000A14E1" w:rsidP="00C20721">
            <w:pPr>
              <w:jc w:val="center"/>
            </w:pPr>
            <w:r w:rsidRPr="00F27BBE">
              <w:t>1</w:t>
            </w:r>
          </w:p>
        </w:tc>
        <w:tc>
          <w:tcPr>
            <w:tcW w:w="576" w:type="pct"/>
            <w:vAlign w:val="center"/>
          </w:tcPr>
          <w:p w14:paraId="642B4DB2" w14:textId="77777777" w:rsidR="000A14E1" w:rsidRPr="00F27BBE" w:rsidRDefault="000A14E1" w:rsidP="00C20721">
            <w:pPr>
              <w:jc w:val="center"/>
            </w:pPr>
            <w:r w:rsidRPr="00F27BBE">
              <w:t>1</w:t>
            </w:r>
          </w:p>
        </w:tc>
        <w:tc>
          <w:tcPr>
            <w:tcW w:w="970" w:type="pct"/>
            <w:vAlign w:val="center"/>
          </w:tcPr>
          <w:p w14:paraId="6C508DE3" w14:textId="77777777" w:rsidR="000A14E1" w:rsidRPr="00F27BBE" w:rsidRDefault="000A14E1" w:rsidP="00C20721">
            <w:pPr>
              <w:jc w:val="center"/>
            </w:pPr>
            <w:r w:rsidRPr="00F27BBE">
              <w:t>1</w:t>
            </w:r>
          </w:p>
        </w:tc>
      </w:tr>
      <w:tr w:rsidR="000A14E1" w:rsidRPr="00F27BBE" w14:paraId="483812ED" w14:textId="77777777" w:rsidTr="000551F7">
        <w:trPr>
          <w:trHeight w:val="263"/>
          <w:jc w:val="center"/>
        </w:trPr>
        <w:tc>
          <w:tcPr>
            <w:tcW w:w="293" w:type="pct"/>
            <w:vAlign w:val="center"/>
          </w:tcPr>
          <w:p w14:paraId="2A395151" w14:textId="77777777" w:rsidR="000A14E1" w:rsidRPr="00F27BBE" w:rsidRDefault="000A14E1" w:rsidP="00C20721">
            <w:pPr>
              <w:rPr>
                <w:b/>
              </w:rPr>
            </w:pPr>
            <w:r w:rsidRPr="00F27BBE">
              <w:rPr>
                <w:b/>
              </w:rPr>
              <w:t>4</w:t>
            </w:r>
          </w:p>
        </w:tc>
        <w:tc>
          <w:tcPr>
            <w:tcW w:w="2237" w:type="pct"/>
          </w:tcPr>
          <w:p w14:paraId="73F167CA" w14:textId="77777777" w:rsidR="000A14E1" w:rsidRPr="00F27BBE" w:rsidRDefault="000A14E1" w:rsidP="00C20721">
            <w:r w:rsidRPr="00F27BBE">
              <w:t>ГБУ НСО «ТУАД»</w:t>
            </w:r>
          </w:p>
        </w:tc>
        <w:tc>
          <w:tcPr>
            <w:tcW w:w="924" w:type="pct"/>
            <w:vAlign w:val="center"/>
          </w:tcPr>
          <w:p w14:paraId="0F27A8A5" w14:textId="77777777" w:rsidR="000A14E1" w:rsidRPr="00F27BBE" w:rsidRDefault="000A14E1" w:rsidP="00C20721">
            <w:pPr>
              <w:jc w:val="center"/>
            </w:pPr>
            <w:r w:rsidRPr="00F27BBE">
              <w:t>14</w:t>
            </w:r>
          </w:p>
        </w:tc>
        <w:tc>
          <w:tcPr>
            <w:tcW w:w="576" w:type="pct"/>
            <w:vAlign w:val="center"/>
          </w:tcPr>
          <w:p w14:paraId="7F7D89F2" w14:textId="77777777" w:rsidR="000A14E1" w:rsidRPr="00F27BBE" w:rsidRDefault="000A14E1" w:rsidP="00C20721">
            <w:pPr>
              <w:jc w:val="center"/>
            </w:pPr>
            <w:r w:rsidRPr="00F27BBE">
              <w:t>22,67</w:t>
            </w:r>
          </w:p>
        </w:tc>
        <w:tc>
          <w:tcPr>
            <w:tcW w:w="970" w:type="pct"/>
            <w:vAlign w:val="center"/>
          </w:tcPr>
          <w:p w14:paraId="0E21F81C" w14:textId="77777777" w:rsidR="000A14E1" w:rsidRPr="00F27BBE" w:rsidRDefault="000A14E1" w:rsidP="00C20721">
            <w:pPr>
              <w:jc w:val="center"/>
            </w:pPr>
            <w:r w:rsidRPr="00F27BBE">
              <w:t>40</w:t>
            </w:r>
          </w:p>
        </w:tc>
      </w:tr>
      <w:tr w:rsidR="000A14E1" w:rsidRPr="00F27BBE" w14:paraId="51A7B931" w14:textId="77777777" w:rsidTr="000551F7">
        <w:trPr>
          <w:trHeight w:val="411"/>
          <w:jc w:val="center"/>
        </w:trPr>
        <w:tc>
          <w:tcPr>
            <w:tcW w:w="293" w:type="pct"/>
            <w:vAlign w:val="center"/>
          </w:tcPr>
          <w:p w14:paraId="2A3AF640" w14:textId="77777777" w:rsidR="000A14E1" w:rsidRPr="00F27BBE" w:rsidRDefault="000A14E1" w:rsidP="00C20721">
            <w:pPr>
              <w:jc w:val="center"/>
              <w:rPr>
                <w:b/>
              </w:rPr>
            </w:pPr>
          </w:p>
        </w:tc>
        <w:tc>
          <w:tcPr>
            <w:tcW w:w="2237" w:type="pct"/>
            <w:vAlign w:val="center"/>
          </w:tcPr>
          <w:p w14:paraId="3305BB29" w14:textId="77777777" w:rsidR="000A14E1" w:rsidRPr="00F27BBE" w:rsidRDefault="000A14E1" w:rsidP="00C20721">
            <w:pPr>
              <w:jc w:val="center"/>
              <w:rPr>
                <w:b/>
              </w:rPr>
            </w:pPr>
            <w:r w:rsidRPr="00F27BBE">
              <w:rPr>
                <w:b/>
              </w:rPr>
              <w:t>Итого:</w:t>
            </w:r>
          </w:p>
        </w:tc>
        <w:tc>
          <w:tcPr>
            <w:tcW w:w="924" w:type="pct"/>
            <w:vAlign w:val="center"/>
          </w:tcPr>
          <w:p w14:paraId="7DE9D96D" w14:textId="77777777" w:rsidR="000A14E1" w:rsidRPr="00F27BBE" w:rsidRDefault="000A14E1" w:rsidP="00C20721">
            <w:pPr>
              <w:jc w:val="center"/>
              <w:rPr>
                <w:b/>
              </w:rPr>
            </w:pPr>
            <w:r w:rsidRPr="00F27BBE">
              <w:rPr>
                <w:b/>
              </w:rPr>
              <w:t>16</w:t>
            </w:r>
          </w:p>
        </w:tc>
        <w:tc>
          <w:tcPr>
            <w:tcW w:w="576" w:type="pct"/>
            <w:vAlign w:val="center"/>
          </w:tcPr>
          <w:p w14:paraId="0F471A05" w14:textId="77777777" w:rsidR="000A14E1" w:rsidRPr="00F27BBE" w:rsidRDefault="000A14E1" w:rsidP="00C20721">
            <w:pPr>
              <w:jc w:val="center"/>
              <w:rPr>
                <w:b/>
              </w:rPr>
            </w:pPr>
            <w:r w:rsidRPr="00F27BBE">
              <w:rPr>
                <w:b/>
              </w:rPr>
              <w:t>33,34</w:t>
            </w:r>
          </w:p>
        </w:tc>
        <w:tc>
          <w:tcPr>
            <w:tcW w:w="970" w:type="pct"/>
            <w:vAlign w:val="center"/>
          </w:tcPr>
          <w:p w14:paraId="35BDE930" w14:textId="77777777" w:rsidR="000A14E1" w:rsidRPr="00F27BBE" w:rsidRDefault="000A14E1" w:rsidP="00C20721">
            <w:pPr>
              <w:jc w:val="center"/>
              <w:rPr>
                <w:b/>
              </w:rPr>
            </w:pPr>
            <w:r w:rsidRPr="00F27BBE">
              <w:rPr>
                <w:b/>
              </w:rPr>
              <w:t>55</w:t>
            </w:r>
          </w:p>
        </w:tc>
      </w:tr>
    </w:tbl>
    <w:p w14:paraId="2A787614" w14:textId="77777777" w:rsidR="00176223" w:rsidRPr="00F27BBE" w:rsidRDefault="00176223" w:rsidP="00C20721">
      <w:pPr>
        <w:spacing w:before="120" w:line="360" w:lineRule="auto"/>
        <w:ind w:firstLine="709"/>
        <w:jc w:val="both"/>
        <w:rPr>
          <w:sz w:val="28"/>
          <w:szCs w:val="28"/>
        </w:rPr>
      </w:pPr>
    </w:p>
    <w:p w14:paraId="6A56989B" w14:textId="77777777" w:rsidR="000A14E1" w:rsidRPr="00F27BBE" w:rsidRDefault="000A14E1" w:rsidP="00C20721">
      <w:pPr>
        <w:spacing w:before="120" w:line="360" w:lineRule="auto"/>
        <w:ind w:firstLine="709"/>
        <w:jc w:val="both"/>
        <w:rPr>
          <w:sz w:val="28"/>
          <w:szCs w:val="28"/>
        </w:rPr>
      </w:pPr>
      <w:r w:rsidRPr="00F27BBE">
        <w:rPr>
          <w:sz w:val="28"/>
          <w:szCs w:val="28"/>
        </w:rPr>
        <w:t>Согласно данным, представленным в таблице 6</w:t>
      </w:r>
      <w:r w:rsidR="003524DB" w:rsidRPr="00F27BBE">
        <w:rPr>
          <w:sz w:val="28"/>
          <w:szCs w:val="28"/>
        </w:rPr>
        <w:t>7</w:t>
      </w:r>
      <w:r w:rsidRPr="00F27BBE">
        <w:rPr>
          <w:sz w:val="28"/>
          <w:szCs w:val="28"/>
        </w:rPr>
        <w:t>, наибольшее количество времени заняло у заявителей непосредственно получение разрешения в ГБУ НСО «ТУАД» (максимальное значение – 40).</w:t>
      </w:r>
    </w:p>
    <w:p w14:paraId="17296D1E" w14:textId="77777777" w:rsidR="000A14E1" w:rsidRPr="00F27BBE" w:rsidRDefault="000A14E1" w:rsidP="00C20721">
      <w:pPr>
        <w:spacing w:line="360" w:lineRule="auto"/>
        <w:ind w:firstLine="709"/>
        <w:jc w:val="both"/>
        <w:rPr>
          <w:sz w:val="28"/>
          <w:szCs w:val="28"/>
        </w:rPr>
      </w:pPr>
      <w:r w:rsidRPr="00F27BBE">
        <w:rPr>
          <w:sz w:val="28"/>
          <w:szCs w:val="28"/>
        </w:rPr>
        <w:t>По результатам аналогичного мониторинга, проведенного в 2013 году, определено, что временные затраты заявителей варьировались от 25 до 37 дней и в среднем составляли 34,53 дня. Таким образом, можно сделать вывод, что общие сроки существенно возросли, в среднем в 1,5 раза.</w:t>
      </w:r>
    </w:p>
    <w:p w14:paraId="2B4BE693" w14:textId="77777777" w:rsidR="000A14E1" w:rsidRPr="00F27BBE" w:rsidRDefault="000A14E1" w:rsidP="00C20721">
      <w:pPr>
        <w:spacing w:line="360" w:lineRule="auto"/>
        <w:ind w:firstLine="709"/>
        <w:jc w:val="both"/>
        <w:rPr>
          <w:sz w:val="28"/>
          <w:szCs w:val="28"/>
        </w:rPr>
      </w:pPr>
      <w:r w:rsidRPr="00F27BBE">
        <w:rPr>
          <w:sz w:val="28"/>
          <w:szCs w:val="28"/>
        </w:rPr>
        <w:lastRenderedPageBreak/>
        <w:t>В таблице 6</w:t>
      </w:r>
      <w:r w:rsidR="003524DB" w:rsidRPr="00F27BBE">
        <w:rPr>
          <w:sz w:val="28"/>
          <w:szCs w:val="28"/>
        </w:rPr>
        <w:t>8</w:t>
      </w:r>
      <w:r w:rsidRPr="00F27BBE">
        <w:rPr>
          <w:sz w:val="28"/>
          <w:szCs w:val="28"/>
        </w:rPr>
        <w:t xml:space="preserve"> представлена структура временных затрат заявителей при получении государственной услуги, установленная по итогам мониторинга в 2013 году.</w:t>
      </w:r>
    </w:p>
    <w:p w14:paraId="19D9649B" w14:textId="77777777" w:rsidR="000A14E1" w:rsidRPr="00F27BBE" w:rsidRDefault="000A14E1" w:rsidP="00C20721">
      <w:pPr>
        <w:pStyle w:val="af6"/>
        <w:spacing w:line="360" w:lineRule="auto"/>
        <w:jc w:val="both"/>
        <w:rPr>
          <w:b w:val="0"/>
          <w:sz w:val="28"/>
          <w:szCs w:val="28"/>
        </w:rPr>
      </w:pPr>
      <w:r w:rsidRPr="00F27BBE">
        <w:rPr>
          <w:b w:val="0"/>
          <w:sz w:val="28"/>
          <w:szCs w:val="28"/>
        </w:rPr>
        <w:t>Таблица 6</w:t>
      </w:r>
      <w:r w:rsidR="003524DB" w:rsidRPr="00F27BBE">
        <w:rPr>
          <w:b w:val="0"/>
          <w:sz w:val="28"/>
          <w:szCs w:val="28"/>
        </w:rPr>
        <w:t>8</w:t>
      </w:r>
      <w:r w:rsidRPr="00F27BBE">
        <w:rPr>
          <w:b w:val="0"/>
          <w:sz w:val="28"/>
          <w:szCs w:val="28"/>
        </w:rPr>
        <w:t xml:space="preserve"> – Структура временных затрат заявителей при получении государственной услуги по итогам мониторинга 2013 года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4567"/>
        <w:gridCol w:w="1768"/>
        <w:gridCol w:w="1103"/>
        <w:gridCol w:w="1856"/>
      </w:tblGrid>
      <w:tr w:rsidR="000A14E1" w:rsidRPr="00F27BBE" w14:paraId="60229BEA" w14:textId="77777777" w:rsidTr="000551F7">
        <w:trPr>
          <w:tblHeader/>
          <w:jc w:val="center"/>
        </w:trPr>
        <w:tc>
          <w:tcPr>
            <w:tcW w:w="322" w:type="pct"/>
            <w:vMerge w:val="restart"/>
            <w:vAlign w:val="center"/>
          </w:tcPr>
          <w:p w14:paraId="43F5418F" w14:textId="77777777" w:rsidR="000A14E1" w:rsidRPr="00F27BBE" w:rsidRDefault="000A14E1" w:rsidP="00C20721">
            <w:pPr>
              <w:jc w:val="center"/>
              <w:rPr>
                <w:b/>
              </w:rPr>
            </w:pPr>
            <w:r w:rsidRPr="00F27BBE">
              <w:rPr>
                <w:b/>
              </w:rPr>
              <w:t>№ п/п</w:t>
            </w:r>
          </w:p>
        </w:tc>
        <w:tc>
          <w:tcPr>
            <w:tcW w:w="2559" w:type="pct"/>
            <w:vMerge w:val="restart"/>
            <w:vAlign w:val="center"/>
          </w:tcPr>
          <w:p w14:paraId="32E0EE15" w14:textId="77777777" w:rsidR="000A14E1" w:rsidRPr="00F27BBE" w:rsidRDefault="000A14E1" w:rsidP="00C20721">
            <w:pPr>
              <w:jc w:val="center"/>
              <w:rPr>
                <w:b/>
              </w:rPr>
            </w:pPr>
            <w:r w:rsidRPr="00F27BBE">
              <w:rPr>
                <w:b/>
              </w:rPr>
              <w:t>Перечень процедур (обращений)</w:t>
            </w:r>
          </w:p>
        </w:tc>
        <w:tc>
          <w:tcPr>
            <w:tcW w:w="2119" w:type="pct"/>
            <w:gridSpan w:val="3"/>
            <w:vAlign w:val="center"/>
          </w:tcPr>
          <w:p w14:paraId="7A1A5B04" w14:textId="77777777" w:rsidR="000A14E1" w:rsidRPr="00F27BBE" w:rsidRDefault="000A14E1" w:rsidP="00C20721">
            <w:pPr>
              <w:jc w:val="center"/>
              <w:rPr>
                <w:b/>
              </w:rPr>
            </w:pPr>
            <w:r w:rsidRPr="00F27BBE">
              <w:rPr>
                <w:b/>
              </w:rPr>
              <w:t>Количество дней, затраченных на процедуру</w:t>
            </w:r>
          </w:p>
        </w:tc>
      </w:tr>
      <w:tr w:rsidR="000A14E1" w:rsidRPr="00F27BBE" w14:paraId="4424A94D" w14:textId="77777777" w:rsidTr="000551F7">
        <w:trPr>
          <w:tblHeader/>
          <w:jc w:val="center"/>
        </w:trPr>
        <w:tc>
          <w:tcPr>
            <w:tcW w:w="322" w:type="pct"/>
            <w:vMerge/>
            <w:vAlign w:val="center"/>
          </w:tcPr>
          <w:p w14:paraId="2AC45CC4" w14:textId="77777777" w:rsidR="000A14E1" w:rsidRPr="00F27BBE" w:rsidRDefault="000A14E1" w:rsidP="00C20721">
            <w:pPr>
              <w:jc w:val="center"/>
              <w:rPr>
                <w:b/>
              </w:rPr>
            </w:pPr>
          </w:p>
        </w:tc>
        <w:tc>
          <w:tcPr>
            <w:tcW w:w="2559" w:type="pct"/>
            <w:vMerge/>
            <w:vAlign w:val="center"/>
          </w:tcPr>
          <w:p w14:paraId="4A278F3D" w14:textId="77777777" w:rsidR="000A14E1" w:rsidRPr="00F27BBE" w:rsidRDefault="000A14E1" w:rsidP="00C20721">
            <w:pPr>
              <w:jc w:val="center"/>
              <w:rPr>
                <w:b/>
              </w:rPr>
            </w:pPr>
          </w:p>
        </w:tc>
        <w:tc>
          <w:tcPr>
            <w:tcW w:w="720" w:type="pct"/>
            <w:vAlign w:val="center"/>
          </w:tcPr>
          <w:p w14:paraId="6AAEEE4D" w14:textId="77777777" w:rsidR="000A14E1" w:rsidRPr="00F27BBE" w:rsidRDefault="000A14E1" w:rsidP="00C20721">
            <w:pPr>
              <w:jc w:val="center"/>
              <w:rPr>
                <w:b/>
              </w:rPr>
            </w:pPr>
            <w:r w:rsidRPr="00F27BBE">
              <w:rPr>
                <w:b/>
              </w:rPr>
              <w:t>Минимальное</w:t>
            </w:r>
          </w:p>
        </w:tc>
        <w:tc>
          <w:tcPr>
            <w:tcW w:w="669" w:type="pct"/>
          </w:tcPr>
          <w:p w14:paraId="53F8E354" w14:textId="77777777" w:rsidR="000A14E1" w:rsidRPr="00F27BBE" w:rsidRDefault="000A14E1" w:rsidP="00C20721">
            <w:pPr>
              <w:jc w:val="center"/>
              <w:rPr>
                <w:b/>
              </w:rPr>
            </w:pPr>
            <w:r w:rsidRPr="00F27BBE">
              <w:rPr>
                <w:b/>
              </w:rPr>
              <w:t>Среднее</w:t>
            </w:r>
          </w:p>
        </w:tc>
        <w:tc>
          <w:tcPr>
            <w:tcW w:w="730" w:type="pct"/>
          </w:tcPr>
          <w:p w14:paraId="0E35E1D0" w14:textId="77777777" w:rsidR="000A14E1" w:rsidRPr="00F27BBE" w:rsidRDefault="000A14E1" w:rsidP="00C20721">
            <w:pPr>
              <w:jc w:val="center"/>
              <w:rPr>
                <w:b/>
              </w:rPr>
            </w:pPr>
            <w:r w:rsidRPr="00F27BBE">
              <w:rPr>
                <w:b/>
              </w:rPr>
              <w:t>Максимальное</w:t>
            </w:r>
          </w:p>
        </w:tc>
      </w:tr>
      <w:tr w:rsidR="000A14E1" w:rsidRPr="00F27BBE" w14:paraId="34B94090" w14:textId="77777777" w:rsidTr="000551F7">
        <w:trPr>
          <w:jc w:val="center"/>
        </w:trPr>
        <w:tc>
          <w:tcPr>
            <w:tcW w:w="322" w:type="pct"/>
            <w:vAlign w:val="center"/>
          </w:tcPr>
          <w:p w14:paraId="4D7FC66A" w14:textId="77777777" w:rsidR="000A14E1" w:rsidRPr="00F27BBE" w:rsidRDefault="000A14E1" w:rsidP="00C20721">
            <w:pPr>
              <w:ind w:left="72"/>
              <w:rPr>
                <w:b/>
              </w:rPr>
            </w:pPr>
            <w:r w:rsidRPr="00F27BBE">
              <w:rPr>
                <w:b/>
              </w:rPr>
              <w:t>1</w:t>
            </w:r>
          </w:p>
        </w:tc>
        <w:tc>
          <w:tcPr>
            <w:tcW w:w="2559" w:type="pct"/>
          </w:tcPr>
          <w:p w14:paraId="39EBA960" w14:textId="77777777" w:rsidR="000A14E1" w:rsidRPr="00F27BBE" w:rsidRDefault="000A14E1" w:rsidP="00C20721">
            <w:pPr>
              <w:autoSpaceDE w:val="0"/>
              <w:autoSpaceDN w:val="0"/>
              <w:adjustRightInd w:val="0"/>
              <w:jc w:val="both"/>
            </w:pPr>
            <w:r w:rsidRPr="00F27BBE">
              <w:t>Получение документов в Управлении Государственной инспекции безопасности дорожного движения МВД России по Новосибирской области</w:t>
            </w:r>
          </w:p>
        </w:tc>
        <w:tc>
          <w:tcPr>
            <w:tcW w:w="720" w:type="pct"/>
            <w:vAlign w:val="center"/>
          </w:tcPr>
          <w:p w14:paraId="20CD8BB0" w14:textId="77777777" w:rsidR="000A14E1" w:rsidRPr="00F27BBE" w:rsidRDefault="000A14E1" w:rsidP="00C20721">
            <w:pPr>
              <w:jc w:val="center"/>
            </w:pPr>
            <w:r w:rsidRPr="00F27BBE">
              <w:t>2</w:t>
            </w:r>
          </w:p>
        </w:tc>
        <w:tc>
          <w:tcPr>
            <w:tcW w:w="669" w:type="pct"/>
            <w:vAlign w:val="center"/>
          </w:tcPr>
          <w:p w14:paraId="0874A12E" w14:textId="77777777" w:rsidR="000A14E1" w:rsidRPr="00F27BBE" w:rsidRDefault="000A14E1" w:rsidP="00C20721">
            <w:pPr>
              <w:jc w:val="center"/>
            </w:pPr>
            <w:r w:rsidRPr="00F27BBE">
              <w:t>2,71</w:t>
            </w:r>
          </w:p>
        </w:tc>
        <w:tc>
          <w:tcPr>
            <w:tcW w:w="730" w:type="pct"/>
            <w:vAlign w:val="center"/>
          </w:tcPr>
          <w:p w14:paraId="7D5804B3" w14:textId="77777777" w:rsidR="000A14E1" w:rsidRPr="00F27BBE" w:rsidRDefault="000A14E1" w:rsidP="00C20721">
            <w:pPr>
              <w:jc w:val="center"/>
            </w:pPr>
            <w:r w:rsidRPr="00F27BBE">
              <w:t>4</w:t>
            </w:r>
          </w:p>
        </w:tc>
      </w:tr>
      <w:tr w:rsidR="000A14E1" w:rsidRPr="00F27BBE" w14:paraId="164E0EF8" w14:textId="77777777" w:rsidTr="000551F7">
        <w:trPr>
          <w:jc w:val="center"/>
        </w:trPr>
        <w:tc>
          <w:tcPr>
            <w:tcW w:w="322" w:type="pct"/>
            <w:vAlign w:val="center"/>
          </w:tcPr>
          <w:p w14:paraId="41EE9FC4" w14:textId="77777777" w:rsidR="000A14E1" w:rsidRPr="00F27BBE" w:rsidRDefault="000A14E1" w:rsidP="00C20721">
            <w:pPr>
              <w:rPr>
                <w:b/>
              </w:rPr>
            </w:pPr>
            <w:r w:rsidRPr="00F27BBE">
              <w:rPr>
                <w:b/>
              </w:rPr>
              <w:t>2</w:t>
            </w:r>
          </w:p>
        </w:tc>
        <w:tc>
          <w:tcPr>
            <w:tcW w:w="2559" w:type="pct"/>
          </w:tcPr>
          <w:p w14:paraId="7A73F8AB" w14:textId="77777777" w:rsidR="000A14E1" w:rsidRPr="00F27BBE" w:rsidRDefault="000A14E1" w:rsidP="00C20721">
            <w:pPr>
              <w:jc w:val="both"/>
            </w:pPr>
            <w:r w:rsidRPr="00F27BBE">
              <w:t>Отправление документов почтовой службой</w:t>
            </w:r>
          </w:p>
        </w:tc>
        <w:tc>
          <w:tcPr>
            <w:tcW w:w="720" w:type="pct"/>
            <w:vAlign w:val="center"/>
          </w:tcPr>
          <w:p w14:paraId="4E17A97D" w14:textId="77777777" w:rsidR="000A14E1" w:rsidRPr="00F27BBE" w:rsidRDefault="000A14E1" w:rsidP="00C20721">
            <w:pPr>
              <w:jc w:val="center"/>
            </w:pPr>
            <w:r w:rsidRPr="00F27BBE">
              <w:t>0</w:t>
            </w:r>
          </w:p>
        </w:tc>
        <w:tc>
          <w:tcPr>
            <w:tcW w:w="669" w:type="pct"/>
            <w:vAlign w:val="center"/>
          </w:tcPr>
          <w:p w14:paraId="7CCDF381" w14:textId="77777777" w:rsidR="000A14E1" w:rsidRPr="00F27BBE" w:rsidRDefault="000A14E1" w:rsidP="00C20721">
            <w:pPr>
              <w:jc w:val="center"/>
            </w:pPr>
            <w:r w:rsidRPr="00F27BBE">
              <w:t>0</w:t>
            </w:r>
          </w:p>
        </w:tc>
        <w:tc>
          <w:tcPr>
            <w:tcW w:w="730" w:type="pct"/>
            <w:vAlign w:val="center"/>
          </w:tcPr>
          <w:p w14:paraId="04038691" w14:textId="77777777" w:rsidR="000A14E1" w:rsidRPr="00F27BBE" w:rsidRDefault="000A14E1" w:rsidP="00C20721">
            <w:pPr>
              <w:jc w:val="center"/>
            </w:pPr>
            <w:r w:rsidRPr="00F27BBE">
              <w:t>0</w:t>
            </w:r>
          </w:p>
        </w:tc>
      </w:tr>
      <w:tr w:rsidR="000A14E1" w:rsidRPr="00F27BBE" w14:paraId="66525D04" w14:textId="77777777" w:rsidTr="000551F7">
        <w:trPr>
          <w:jc w:val="center"/>
        </w:trPr>
        <w:tc>
          <w:tcPr>
            <w:tcW w:w="322" w:type="pct"/>
            <w:vAlign w:val="center"/>
          </w:tcPr>
          <w:p w14:paraId="4BA0EC9A" w14:textId="77777777" w:rsidR="000A14E1" w:rsidRPr="00F27BBE" w:rsidRDefault="000A14E1" w:rsidP="00C20721">
            <w:pPr>
              <w:rPr>
                <w:b/>
              </w:rPr>
            </w:pPr>
            <w:r w:rsidRPr="00F27BBE">
              <w:rPr>
                <w:b/>
              </w:rPr>
              <w:t>3</w:t>
            </w:r>
          </w:p>
        </w:tc>
        <w:tc>
          <w:tcPr>
            <w:tcW w:w="2559" w:type="pct"/>
          </w:tcPr>
          <w:p w14:paraId="77A1A5BC" w14:textId="77777777" w:rsidR="000A14E1" w:rsidRPr="00F27BBE" w:rsidRDefault="000A14E1" w:rsidP="00C20721">
            <w:pPr>
              <w:jc w:val="both"/>
            </w:pPr>
            <w:r w:rsidRPr="00F27BBE">
              <w:t>Услуги нотариуса</w:t>
            </w:r>
          </w:p>
        </w:tc>
        <w:tc>
          <w:tcPr>
            <w:tcW w:w="720" w:type="pct"/>
            <w:vAlign w:val="center"/>
          </w:tcPr>
          <w:p w14:paraId="0F601CAE" w14:textId="77777777" w:rsidR="000A14E1" w:rsidRPr="00F27BBE" w:rsidRDefault="000A14E1" w:rsidP="00C20721">
            <w:pPr>
              <w:jc w:val="center"/>
            </w:pPr>
            <w:r w:rsidRPr="00F27BBE">
              <w:t>0</w:t>
            </w:r>
          </w:p>
        </w:tc>
        <w:tc>
          <w:tcPr>
            <w:tcW w:w="669" w:type="pct"/>
            <w:vAlign w:val="center"/>
          </w:tcPr>
          <w:p w14:paraId="7538EA97" w14:textId="77777777" w:rsidR="000A14E1" w:rsidRPr="00F27BBE" w:rsidRDefault="000A14E1" w:rsidP="00C20721">
            <w:pPr>
              <w:jc w:val="center"/>
            </w:pPr>
            <w:r w:rsidRPr="00F27BBE">
              <w:t>0</w:t>
            </w:r>
          </w:p>
        </w:tc>
        <w:tc>
          <w:tcPr>
            <w:tcW w:w="730" w:type="pct"/>
            <w:vAlign w:val="center"/>
          </w:tcPr>
          <w:p w14:paraId="238CA994" w14:textId="77777777" w:rsidR="000A14E1" w:rsidRPr="00F27BBE" w:rsidRDefault="000A14E1" w:rsidP="00C20721">
            <w:pPr>
              <w:jc w:val="center"/>
            </w:pPr>
            <w:r w:rsidRPr="00F27BBE">
              <w:t>0</w:t>
            </w:r>
          </w:p>
        </w:tc>
      </w:tr>
      <w:tr w:rsidR="000A14E1" w:rsidRPr="00F27BBE" w14:paraId="6824266A" w14:textId="77777777" w:rsidTr="000551F7">
        <w:trPr>
          <w:trHeight w:val="263"/>
          <w:jc w:val="center"/>
        </w:trPr>
        <w:tc>
          <w:tcPr>
            <w:tcW w:w="322" w:type="pct"/>
            <w:vAlign w:val="center"/>
          </w:tcPr>
          <w:p w14:paraId="00C762E2" w14:textId="77777777" w:rsidR="000A14E1" w:rsidRPr="00F27BBE" w:rsidRDefault="000A14E1" w:rsidP="00C20721">
            <w:pPr>
              <w:rPr>
                <w:b/>
              </w:rPr>
            </w:pPr>
            <w:r w:rsidRPr="00F27BBE">
              <w:rPr>
                <w:b/>
              </w:rPr>
              <w:t>4</w:t>
            </w:r>
          </w:p>
        </w:tc>
        <w:tc>
          <w:tcPr>
            <w:tcW w:w="2559" w:type="pct"/>
          </w:tcPr>
          <w:p w14:paraId="7C293850" w14:textId="77777777" w:rsidR="000A14E1" w:rsidRPr="00F27BBE" w:rsidRDefault="000A14E1" w:rsidP="00C20721">
            <w:r w:rsidRPr="00F27BBE">
              <w:t xml:space="preserve">Оформление разрешения в Министерстве транспорта и дорожного хозяйства Новосибирской области  </w:t>
            </w:r>
          </w:p>
        </w:tc>
        <w:tc>
          <w:tcPr>
            <w:tcW w:w="720" w:type="pct"/>
            <w:vAlign w:val="center"/>
          </w:tcPr>
          <w:p w14:paraId="54624874" w14:textId="77777777" w:rsidR="000A14E1" w:rsidRPr="00F27BBE" w:rsidRDefault="000A14E1" w:rsidP="00C20721">
            <w:pPr>
              <w:jc w:val="center"/>
            </w:pPr>
            <w:r w:rsidRPr="00F27BBE">
              <w:t>20</w:t>
            </w:r>
          </w:p>
        </w:tc>
        <w:tc>
          <w:tcPr>
            <w:tcW w:w="669" w:type="pct"/>
            <w:vAlign w:val="center"/>
          </w:tcPr>
          <w:p w14:paraId="59826507" w14:textId="77777777" w:rsidR="000A14E1" w:rsidRPr="00F27BBE" w:rsidRDefault="000A14E1" w:rsidP="00C20721">
            <w:pPr>
              <w:jc w:val="center"/>
            </w:pPr>
            <w:r w:rsidRPr="00F27BBE">
              <w:t>28,82</w:t>
            </w:r>
          </w:p>
        </w:tc>
        <w:tc>
          <w:tcPr>
            <w:tcW w:w="730" w:type="pct"/>
            <w:vAlign w:val="center"/>
          </w:tcPr>
          <w:p w14:paraId="7A6AA40B" w14:textId="77777777" w:rsidR="000A14E1" w:rsidRPr="00F27BBE" w:rsidRDefault="000A14E1" w:rsidP="00C20721">
            <w:pPr>
              <w:jc w:val="center"/>
            </w:pPr>
            <w:r w:rsidRPr="00F27BBE">
              <w:t>30</w:t>
            </w:r>
          </w:p>
        </w:tc>
      </w:tr>
      <w:tr w:rsidR="000A14E1" w:rsidRPr="00F27BBE" w14:paraId="0225415C" w14:textId="77777777" w:rsidTr="000551F7">
        <w:trPr>
          <w:trHeight w:val="263"/>
          <w:jc w:val="center"/>
        </w:trPr>
        <w:tc>
          <w:tcPr>
            <w:tcW w:w="322" w:type="pct"/>
            <w:vAlign w:val="center"/>
          </w:tcPr>
          <w:p w14:paraId="4DE2AA6A" w14:textId="77777777" w:rsidR="000A14E1" w:rsidRPr="00F27BBE" w:rsidRDefault="000A14E1" w:rsidP="00C20721">
            <w:pPr>
              <w:rPr>
                <w:b/>
              </w:rPr>
            </w:pPr>
            <w:r w:rsidRPr="00F27BBE">
              <w:rPr>
                <w:b/>
              </w:rPr>
              <w:t>5</w:t>
            </w:r>
          </w:p>
        </w:tc>
        <w:tc>
          <w:tcPr>
            <w:tcW w:w="2559" w:type="pct"/>
          </w:tcPr>
          <w:p w14:paraId="0BB092A8" w14:textId="77777777" w:rsidR="000A14E1" w:rsidRPr="00F27BBE" w:rsidRDefault="000A14E1" w:rsidP="00C20721">
            <w:r w:rsidRPr="00F27BBE">
              <w:t>ГБУ НСО «ТУАД»</w:t>
            </w:r>
          </w:p>
        </w:tc>
        <w:tc>
          <w:tcPr>
            <w:tcW w:w="720" w:type="pct"/>
            <w:vAlign w:val="center"/>
          </w:tcPr>
          <w:p w14:paraId="0FF6EAF6" w14:textId="77777777" w:rsidR="000A14E1" w:rsidRPr="00F27BBE" w:rsidRDefault="000A14E1" w:rsidP="00C20721">
            <w:pPr>
              <w:jc w:val="center"/>
            </w:pPr>
            <w:r w:rsidRPr="00F27BBE">
              <w:t>3</w:t>
            </w:r>
          </w:p>
        </w:tc>
        <w:tc>
          <w:tcPr>
            <w:tcW w:w="669" w:type="pct"/>
            <w:vAlign w:val="center"/>
          </w:tcPr>
          <w:p w14:paraId="0EA08E20" w14:textId="77777777" w:rsidR="000A14E1" w:rsidRPr="00F27BBE" w:rsidRDefault="000A14E1" w:rsidP="00C20721">
            <w:pPr>
              <w:jc w:val="center"/>
            </w:pPr>
            <w:r w:rsidRPr="00F27BBE">
              <w:t>3</w:t>
            </w:r>
          </w:p>
        </w:tc>
        <w:tc>
          <w:tcPr>
            <w:tcW w:w="730" w:type="pct"/>
            <w:vAlign w:val="center"/>
          </w:tcPr>
          <w:p w14:paraId="4079224A" w14:textId="77777777" w:rsidR="000A14E1" w:rsidRPr="00F27BBE" w:rsidRDefault="000A14E1" w:rsidP="00C20721">
            <w:pPr>
              <w:jc w:val="center"/>
            </w:pPr>
            <w:r w:rsidRPr="00F27BBE">
              <w:t>3</w:t>
            </w:r>
          </w:p>
        </w:tc>
      </w:tr>
      <w:tr w:rsidR="000A14E1" w:rsidRPr="00F27BBE" w14:paraId="47ACFF41" w14:textId="77777777" w:rsidTr="000551F7">
        <w:trPr>
          <w:trHeight w:val="411"/>
          <w:jc w:val="center"/>
        </w:trPr>
        <w:tc>
          <w:tcPr>
            <w:tcW w:w="322" w:type="pct"/>
            <w:vAlign w:val="center"/>
          </w:tcPr>
          <w:p w14:paraId="6A491D0B" w14:textId="77777777" w:rsidR="000A14E1" w:rsidRPr="00F27BBE" w:rsidRDefault="000A14E1" w:rsidP="00C20721">
            <w:pPr>
              <w:jc w:val="center"/>
              <w:rPr>
                <w:b/>
              </w:rPr>
            </w:pPr>
          </w:p>
        </w:tc>
        <w:tc>
          <w:tcPr>
            <w:tcW w:w="2559" w:type="pct"/>
            <w:vAlign w:val="center"/>
          </w:tcPr>
          <w:p w14:paraId="11EC18CD" w14:textId="77777777" w:rsidR="000A14E1" w:rsidRPr="00F27BBE" w:rsidRDefault="000A14E1" w:rsidP="00C20721">
            <w:pPr>
              <w:jc w:val="center"/>
              <w:rPr>
                <w:b/>
              </w:rPr>
            </w:pPr>
            <w:r w:rsidRPr="00F27BBE">
              <w:rPr>
                <w:b/>
              </w:rPr>
              <w:t>Итого:</w:t>
            </w:r>
          </w:p>
        </w:tc>
        <w:tc>
          <w:tcPr>
            <w:tcW w:w="720" w:type="pct"/>
            <w:vAlign w:val="center"/>
          </w:tcPr>
          <w:p w14:paraId="298026DF" w14:textId="77777777" w:rsidR="000A14E1" w:rsidRPr="00F27BBE" w:rsidRDefault="000A14E1" w:rsidP="00C20721">
            <w:pPr>
              <w:jc w:val="center"/>
              <w:rPr>
                <w:b/>
              </w:rPr>
            </w:pPr>
            <w:r w:rsidRPr="00F27BBE">
              <w:rPr>
                <w:b/>
              </w:rPr>
              <w:t>25</w:t>
            </w:r>
          </w:p>
        </w:tc>
        <w:tc>
          <w:tcPr>
            <w:tcW w:w="669" w:type="pct"/>
            <w:vAlign w:val="center"/>
          </w:tcPr>
          <w:p w14:paraId="34600DE8" w14:textId="77777777" w:rsidR="000A14E1" w:rsidRPr="00F27BBE" w:rsidRDefault="000A14E1" w:rsidP="00C20721">
            <w:pPr>
              <w:jc w:val="center"/>
              <w:rPr>
                <w:b/>
              </w:rPr>
            </w:pPr>
            <w:r w:rsidRPr="00F27BBE">
              <w:rPr>
                <w:b/>
              </w:rPr>
              <w:t>34,53</w:t>
            </w:r>
          </w:p>
        </w:tc>
        <w:tc>
          <w:tcPr>
            <w:tcW w:w="730" w:type="pct"/>
            <w:vAlign w:val="center"/>
          </w:tcPr>
          <w:p w14:paraId="64024F67" w14:textId="77777777" w:rsidR="000A14E1" w:rsidRPr="00F27BBE" w:rsidRDefault="000A14E1" w:rsidP="00C20721">
            <w:pPr>
              <w:jc w:val="center"/>
              <w:rPr>
                <w:b/>
              </w:rPr>
            </w:pPr>
            <w:r w:rsidRPr="00F27BBE">
              <w:rPr>
                <w:b/>
              </w:rPr>
              <w:t>37</w:t>
            </w:r>
          </w:p>
        </w:tc>
      </w:tr>
    </w:tbl>
    <w:p w14:paraId="52C93C79" w14:textId="77777777" w:rsidR="00176223" w:rsidRPr="00F27BBE" w:rsidRDefault="00176223" w:rsidP="00C20721">
      <w:pPr>
        <w:spacing w:before="120" w:line="360" w:lineRule="auto"/>
        <w:ind w:firstLine="709"/>
        <w:jc w:val="both"/>
        <w:rPr>
          <w:sz w:val="28"/>
          <w:szCs w:val="28"/>
        </w:rPr>
      </w:pPr>
    </w:p>
    <w:p w14:paraId="0D21E253" w14:textId="77777777" w:rsidR="000A14E1" w:rsidRPr="00F27BBE" w:rsidRDefault="000A14E1" w:rsidP="00C20721">
      <w:pPr>
        <w:spacing w:before="120" w:line="360" w:lineRule="auto"/>
        <w:ind w:firstLine="709"/>
        <w:jc w:val="both"/>
        <w:rPr>
          <w:sz w:val="28"/>
          <w:szCs w:val="28"/>
        </w:rPr>
      </w:pPr>
      <w:r w:rsidRPr="00F27BBE">
        <w:rPr>
          <w:sz w:val="28"/>
          <w:szCs w:val="28"/>
        </w:rPr>
        <w:t xml:space="preserve">По мнению заявителей, оптимальным для получения данной услуги является срок от 1 до 15 дней (среднее значение – 6,87 дня). </w:t>
      </w:r>
    </w:p>
    <w:p w14:paraId="67F440FF" w14:textId="77777777" w:rsidR="000A14E1" w:rsidRPr="00F27BBE" w:rsidRDefault="000A14E1" w:rsidP="00C20721">
      <w:pPr>
        <w:spacing w:line="360" w:lineRule="auto"/>
        <w:ind w:firstLine="709"/>
        <w:jc w:val="both"/>
        <w:rPr>
          <w:sz w:val="28"/>
          <w:szCs w:val="28"/>
        </w:rPr>
      </w:pPr>
      <w:r w:rsidRPr="00F27BBE">
        <w:rPr>
          <w:sz w:val="28"/>
          <w:szCs w:val="28"/>
        </w:rPr>
        <w:t xml:space="preserve">По мнению заявителей в 2013 году, оптимальным для получения данной услуги является срок от 2 до 5 дней (среднее значение – 2,82 дня). </w:t>
      </w:r>
    </w:p>
    <w:p w14:paraId="206E7558" w14:textId="77777777" w:rsidR="000A14E1" w:rsidRPr="00F27BBE" w:rsidRDefault="000A14E1" w:rsidP="00C20721">
      <w:pPr>
        <w:spacing w:line="360" w:lineRule="auto"/>
        <w:ind w:firstLine="709"/>
        <w:jc w:val="both"/>
        <w:rPr>
          <w:i/>
          <w:color w:val="000000"/>
          <w:sz w:val="28"/>
          <w:szCs w:val="28"/>
        </w:rPr>
      </w:pPr>
      <w:r w:rsidRPr="00F27BBE">
        <w:rPr>
          <w:sz w:val="28"/>
          <w:szCs w:val="28"/>
        </w:rPr>
        <w:t xml:space="preserve">Согласно пункту 8 Административного регламента </w:t>
      </w:r>
      <w:r w:rsidRPr="00F27BBE">
        <w:rPr>
          <w:color w:val="000000"/>
          <w:sz w:val="28"/>
          <w:szCs w:val="28"/>
        </w:rPr>
        <w:t xml:space="preserve">срок предоставления государственной услуги устанавливается с момента обращения заявителя до момента принятия решения о предоставлении либо об отказе в предоставлении государственной услуги и составляет </w:t>
      </w:r>
      <w:r w:rsidRPr="00F27BBE">
        <w:rPr>
          <w:i/>
          <w:color w:val="000000"/>
          <w:sz w:val="28"/>
          <w:szCs w:val="28"/>
        </w:rPr>
        <w:t>20 рабочих дней</w:t>
      </w:r>
      <w:r w:rsidRPr="00F27BBE">
        <w:rPr>
          <w:color w:val="000000"/>
          <w:sz w:val="28"/>
          <w:szCs w:val="28"/>
        </w:rPr>
        <w:t>. С учетом того, что заявители в ответах указывали календарные дни, необходимо нормативный срок предоставления услуги перевести в календарные дни. Таким образом</w:t>
      </w:r>
      <w:r w:rsidRPr="00F27BBE">
        <w:rPr>
          <w:i/>
          <w:color w:val="000000"/>
          <w:sz w:val="28"/>
          <w:szCs w:val="28"/>
        </w:rPr>
        <w:t>, нормативный срок предоставления услуги составит 28 календарных дней.</w:t>
      </w:r>
    </w:p>
    <w:p w14:paraId="48986A5D" w14:textId="77777777" w:rsidR="000A14E1" w:rsidRPr="00F27BBE" w:rsidRDefault="000A14E1" w:rsidP="00C20721">
      <w:pPr>
        <w:spacing w:line="360" w:lineRule="auto"/>
        <w:ind w:firstLine="709"/>
        <w:jc w:val="both"/>
        <w:rPr>
          <w:sz w:val="28"/>
          <w:szCs w:val="28"/>
        </w:rPr>
      </w:pPr>
      <w:r w:rsidRPr="00F27BBE">
        <w:rPr>
          <w:sz w:val="28"/>
          <w:szCs w:val="28"/>
        </w:rPr>
        <w:t>Результаты проведенного мониторинга показывают, что в отдельных случаях фактический срок предоставления услуги превышал нормативный.</w:t>
      </w:r>
    </w:p>
    <w:p w14:paraId="1A3550DF" w14:textId="38C8178C" w:rsidR="000A14E1" w:rsidRPr="00F27BBE" w:rsidRDefault="000A14E1" w:rsidP="00C20721">
      <w:pPr>
        <w:spacing w:line="360" w:lineRule="auto"/>
        <w:ind w:firstLine="709"/>
        <w:jc w:val="both"/>
        <w:rPr>
          <w:sz w:val="28"/>
          <w:szCs w:val="28"/>
        </w:rPr>
      </w:pPr>
      <w:r w:rsidRPr="00F27BBE">
        <w:rPr>
          <w:sz w:val="28"/>
          <w:szCs w:val="28"/>
        </w:rPr>
        <w:lastRenderedPageBreak/>
        <w:t xml:space="preserve">Согласно Указу Президента РФ от 07.05.2012 г. №601 «Об основных направлениях совершенствования системы государственного управления», </w:t>
      </w:r>
      <w:r w:rsidR="007E3A50">
        <w:rPr>
          <w:sz w:val="28"/>
          <w:szCs w:val="28"/>
        </w:rPr>
        <w:t>время</w:t>
      </w:r>
      <w:r w:rsidRPr="00F27BBE">
        <w:rPr>
          <w:sz w:val="28"/>
          <w:szCs w:val="28"/>
        </w:rPr>
        <w:t xml:space="preserve">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 к 2014 году не должно превышать 15 минут.</w:t>
      </w:r>
    </w:p>
    <w:p w14:paraId="0A6C41BF" w14:textId="77777777" w:rsidR="000A14E1" w:rsidRPr="00F27BBE" w:rsidRDefault="000A14E1" w:rsidP="00C20721">
      <w:pPr>
        <w:spacing w:line="360" w:lineRule="auto"/>
        <w:ind w:firstLine="709"/>
        <w:jc w:val="both"/>
        <w:rPr>
          <w:sz w:val="28"/>
          <w:szCs w:val="28"/>
        </w:rPr>
      </w:pPr>
      <w:r w:rsidRPr="00F27BBE">
        <w:rPr>
          <w:sz w:val="28"/>
          <w:szCs w:val="28"/>
        </w:rPr>
        <w:t>На ожидание в очереди при подаче документов на получение услуги у заявителей ушло от 1 до 180 минут (среднее значение – 26,67 мин.). На ожидание в очереди при получении результата услуги заявители затратили от 1 до 120 минут (среднее значение – 29,33 мин.).</w:t>
      </w:r>
    </w:p>
    <w:p w14:paraId="762301D8" w14:textId="77777777" w:rsidR="000A14E1" w:rsidRPr="00F27BBE" w:rsidRDefault="000A14E1" w:rsidP="00C20721">
      <w:pPr>
        <w:spacing w:line="360" w:lineRule="auto"/>
        <w:ind w:firstLine="709"/>
        <w:jc w:val="both"/>
        <w:rPr>
          <w:sz w:val="28"/>
          <w:szCs w:val="28"/>
        </w:rPr>
      </w:pPr>
      <w:r w:rsidRPr="00F27BBE">
        <w:rPr>
          <w:sz w:val="28"/>
          <w:szCs w:val="28"/>
        </w:rPr>
        <w:t xml:space="preserve">По результатам прошлогоднего мониторинга, на ожидание в очереди при подаче документов на получение услуги у заявителей уходило от 10 до 15 минут (среднее значение – 12,35 мин.). На ожидание в очереди при получении результата услуги заявители затратили от 10 до 20 минут (среднее значение – 14,71 мин.). </w:t>
      </w:r>
    </w:p>
    <w:p w14:paraId="380AA3EB" w14:textId="77777777" w:rsidR="000A14E1" w:rsidRPr="00F27BBE" w:rsidRDefault="000A14E1" w:rsidP="00C20721">
      <w:pPr>
        <w:spacing w:line="360" w:lineRule="auto"/>
        <w:ind w:firstLine="709"/>
        <w:jc w:val="both"/>
        <w:rPr>
          <w:sz w:val="28"/>
          <w:szCs w:val="28"/>
        </w:rPr>
      </w:pPr>
      <w:r w:rsidRPr="00F27BBE">
        <w:rPr>
          <w:sz w:val="28"/>
          <w:szCs w:val="28"/>
        </w:rPr>
        <w:t xml:space="preserve">В ходе мониторинга выявлено, что только 20% респондентов считают дополнительные временные издержки при получении услуги незначительными, 40% опрошенных считают издержки значительными, остальные (40%) затруднились с ответом. </w:t>
      </w:r>
    </w:p>
    <w:p w14:paraId="0B3F504E" w14:textId="77777777" w:rsidR="000A14E1" w:rsidRPr="00F27BBE" w:rsidRDefault="000A14E1" w:rsidP="00C20721">
      <w:pPr>
        <w:spacing w:line="360" w:lineRule="auto"/>
        <w:ind w:firstLine="709"/>
        <w:jc w:val="both"/>
        <w:rPr>
          <w:sz w:val="28"/>
          <w:szCs w:val="28"/>
        </w:rPr>
      </w:pPr>
      <w:r w:rsidRPr="00F27BBE">
        <w:rPr>
          <w:sz w:val="28"/>
          <w:szCs w:val="28"/>
        </w:rPr>
        <w:t xml:space="preserve">В 2013 году все респонденты указали, что считают дополнительные временные издержки при получении услуги значительными. </w:t>
      </w:r>
    </w:p>
    <w:p w14:paraId="16F88353" w14:textId="77777777" w:rsidR="000A14E1" w:rsidRPr="00F27BBE" w:rsidRDefault="000A14E1" w:rsidP="00C20721">
      <w:pPr>
        <w:spacing w:line="360" w:lineRule="auto"/>
        <w:ind w:firstLine="709"/>
        <w:jc w:val="both"/>
        <w:rPr>
          <w:b/>
          <w:i/>
          <w:color w:val="000000"/>
          <w:sz w:val="28"/>
          <w:szCs w:val="28"/>
        </w:rPr>
      </w:pPr>
      <w:r w:rsidRPr="00F27BBE">
        <w:rPr>
          <w:b/>
          <w:i/>
          <w:color w:val="000000"/>
          <w:sz w:val="28"/>
          <w:szCs w:val="28"/>
        </w:rPr>
        <w:t xml:space="preserve">Оценка финансовых затрат. </w:t>
      </w:r>
    </w:p>
    <w:p w14:paraId="56D2C976" w14:textId="77777777" w:rsidR="000A14E1" w:rsidRPr="00F27BBE" w:rsidRDefault="000A14E1" w:rsidP="00C20721">
      <w:pPr>
        <w:spacing w:line="360" w:lineRule="auto"/>
        <w:ind w:firstLine="709"/>
        <w:jc w:val="both"/>
        <w:rPr>
          <w:sz w:val="28"/>
          <w:szCs w:val="28"/>
        </w:rPr>
      </w:pPr>
      <w:r w:rsidRPr="00F27BBE">
        <w:rPr>
          <w:sz w:val="28"/>
          <w:szCs w:val="28"/>
        </w:rPr>
        <w:t>По данным респондентов, общий размер затрат, связанных с получением услуги, варьируется от 81 000 до 1 280 000 рублей (табл. </w:t>
      </w:r>
      <w:r w:rsidR="003524DB" w:rsidRPr="00F27BBE">
        <w:rPr>
          <w:sz w:val="28"/>
          <w:szCs w:val="28"/>
        </w:rPr>
        <w:t>69</w:t>
      </w:r>
      <w:r w:rsidRPr="00F27BBE">
        <w:rPr>
          <w:sz w:val="28"/>
          <w:szCs w:val="28"/>
        </w:rPr>
        <w:t>).</w:t>
      </w:r>
    </w:p>
    <w:p w14:paraId="6F87AA8D" w14:textId="77777777" w:rsidR="000A14E1" w:rsidRPr="00F27BBE" w:rsidRDefault="000A14E1" w:rsidP="00C20721">
      <w:pPr>
        <w:pStyle w:val="af6"/>
        <w:spacing w:line="360" w:lineRule="auto"/>
        <w:jc w:val="both"/>
        <w:rPr>
          <w:b w:val="0"/>
          <w:sz w:val="28"/>
          <w:szCs w:val="28"/>
        </w:rPr>
      </w:pPr>
      <w:r w:rsidRPr="00F27BBE">
        <w:rPr>
          <w:b w:val="0"/>
          <w:sz w:val="28"/>
          <w:szCs w:val="28"/>
        </w:rPr>
        <w:t xml:space="preserve">Таблица </w:t>
      </w:r>
      <w:r w:rsidR="003524DB" w:rsidRPr="00F27BBE">
        <w:rPr>
          <w:b w:val="0"/>
          <w:sz w:val="28"/>
          <w:szCs w:val="28"/>
        </w:rPr>
        <w:t>69</w:t>
      </w:r>
      <w:r w:rsidRPr="00F27BBE">
        <w:rPr>
          <w:b w:val="0"/>
          <w:sz w:val="28"/>
          <w:szCs w:val="28"/>
        </w:rPr>
        <w:t xml:space="preserve"> – Структура официальных расходов заявителей при получении государственной услуги в 2014 году</w:t>
      </w:r>
    </w:p>
    <w:tbl>
      <w:tblPr>
        <w:tblW w:w="497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5"/>
        <w:gridCol w:w="4256"/>
        <w:gridCol w:w="1819"/>
        <w:gridCol w:w="1505"/>
        <w:gridCol w:w="1656"/>
      </w:tblGrid>
      <w:tr w:rsidR="000A14E1" w:rsidRPr="00F27BBE" w14:paraId="274D216C" w14:textId="77777777" w:rsidTr="000551F7">
        <w:trPr>
          <w:tblHeader/>
          <w:jc w:val="center"/>
        </w:trPr>
        <w:tc>
          <w:tcPr>
            <w:tcW w:w="293" w:type="pct"/>
            <w:vMerge w:val="restart"/>
            <w:vAlign w:val="center"/>
          </w:tcPr>
          <w:p w14:paraId="42A6D8A3" w14:textId="77777777" w:rsidR="000A14E1" w:rsidRPr="00F27BBE" w:rsidRDefault="000A14E1" w:rsidP="00C20721">
            <w:pPr>
              <w:jc w:val="center"/>
              <w:rPr>
                <w:b/>
              </w:rPr>
            </w:pPr>
            <w:r w:rsidRPr="00F27BBE">
              <w:rPr>
                <w:b/>
              </w:rPr>
              <w:t>№ п/п</w:t>
            </w:r>
          </w:p>
        </w:tc>
        <w:tc>
          <w:tcPr>
            <w:tcW w:w="2169" w:type="pct"/>
            <w:vMerge w:val="restart"/>
            <w:vAlign w:val="center"/>
          </w:tcPr>
          <w:p w14:paraId="15D1B0F8" w14:textId="77777777" w:rsidR="000A14E1" w:rsidRPr="00F27BBE" w:rsidRDefault="000A14E1" w:rsidP="00C20721">
            <w:pPr>
              <w:jc w:val="center"/>
              <w:rPr>
                <w:b/>
              </w:rPr>
            </w:pPr>
            <w:r w:rsidRPr="00F27BBE">
              <w:rPr>
                <w:b/>
              </w:rPr>
              <w:t>Перечень процедур и документов</w:t>
            </w:r>
          </w:p>
        </w:tc>
        <w:tc>
          <w:tcPr>
            <w:tcW w:w="2538" w:type="pct"/>
            <w:gridSpan w:val="3"/>
            <w:vAlign w:val="center"/>
          </w:tcPr>
          <w:p w14:paraId="287EE613" w14:textId="77777777" w:rsidR="000A14E1" w:rsidRPr="00F27BBE" w:rsidRDefault="000A14E1" w:rsidP="00C20721">
            <w:pPr>
              <w:jc w:val="center"/>
              <w:rPr>
                <w:b/>
              </w:rPr>
            </w:pPr>
            <w:r w:rsidRPr="00F27BBE">
              <w:rPr>
                <w:b/>
              </w:rPr>
              <w:t>Стоимость, руб.</w:t>
            </w:r>
          </w:p>
        </w:tc>
      </w:tr>
      <w:tr w:rsidR="000A14E1" w:rsidRPr="00F27BBE" w14:paraId="59CCFA3C" w14:textId="77777777" w:rsidTr="000551F7">
        <w:trPr>
          <w:tblHeader/>
          <w:jc w:val="center"/>
        </w:trPr>
        <w:tc>
          <w:tcPr>
            <w:tcW w:w="293" w:type="pct"/>
            <w:vMerge/>
            <w:vAlign w:val="center"/>
          </w:tcPr>
          <w:p w14:paraId="550800C1" w14:textId="77777777" w:rsidR="000A14E1" w:rsidRPr="00F27BBE" w:rsidRDefault="000A14E1" w:rsidP="00C20721">
            <w:pPr>
              <w:jc w:val="center"/>
              <w:rPr>
                <w:b/>
              </w:rPr>
            </w:pPr>
          </w:p>
        </w:tc>
        <w:tc>
          <w:tcPr>
            <w:tcW w:w="2169" w:type="pct"/>
            <w:vMerge/>
            <w:vAlign w:val="center"/>
          </w:tcPr>
          <w:p w14:paraId="2F11C1C2" w14:textId="77777777" w:rsidR="000A14E1" w:rsidRPr="00F27BBE" w:rsidRDefault="000A14E1" w:rsidP="00C20721">
            <w:pPr>
              <w:jc w:val="center"/>
              <w:rPr>
                <w:b/>
              </w:rPr>
            </w:pPr>
          </w:p>
        </w:tc>
        <w:tc>
          <w:tcPr>
            <w:tcW w:w="927" w:type="pct"/>
            <w:vAlign w:val="center"/>
          </w:tcPr>
          <w:p w14:paraId="5742FA8E" w14:textId="77777777" w:rsidR="000A14E1" w:rsidRPr="00F27BBE" w:rsidRDefault="000A14E1" w:rsidP="00C20721">
            <w:pPr>
              <w:jc w:val="center"/>
              <w:rPr>
                <w:b/>
              </w:rPr>
            </w:pPr>
            <w:r w:rsidRPr="00F27BBE">
              <w:rPr>
                <w:b/>
              </w:rPr>
              <w:t>Минимальное</w:t>
            </w:r>
          </w:p>
        </w:tc>
        <w:tc>
          <w:tcPr>
            <w:tcW w:w="767" w:type="pct"/>
            <w:vAlign w:val="center"/>
          </w:tcPr>
          <w:p w14:paraId="3F92F393" w14:textId="77777777" w:rsidR="000A14E1" w:rsidRPr="00F27BBE" w:rsidRDefault="000A14E1" w:rsidP="00C20721">
            <w:pPr>
              <w:jc w:val="center"/>
              <w:rPr>
                <w:b/>
              </w:rPr>
            </w:pPr>
            <w:r w:rsidRPr="00F27BBE">
              <w:rPr>
                <w:b/>
              </w:rPr>
              <w:t>Среднее</w:t>
            </w:r>
          </w:p>
        </w:tc>
        <w:tc>
          <w:tcPr>
            <w:tcW w:w="843" w:type="pct"/>
            <w:vAlign w:val="center"/>
          </w:tcPr>
          <w:p w14:paraId="03972E04" w14:textId="77777777" w:rsidR="000A14E1" w:rsidRPr="00F27BBE" w:rsidRDefault="000A14E1" w:rsidP="00C20721">
            <w:pPr>
              <w:jc w:val="center"/>
              <w:rPr>
                <w:b/>
              </w:rPr>
            </w:pPr>
            <w:r w:rsidRPr="00F27BBE">
              <w:rPr>
                <w:b/>
              </w:rPr>
              <w:t>Максимальное</w:t>
            </w:r>
          </w:p>
        </w:tc>
      </w:tr>
      <w:tr w:rsidR="000A14E1" w:rsidRPr="00F27BBE" w14:paraId="6B789F92" w14:textId="77777777" w:rsidTr="000551F7">
        <w:trPr>
          <w:jc w:val="center"/>
        </w:trPr>
        <w:tc>
          <w:tcPr>
            <w:tcW w:w="293" w:type="pct"/>
          </w:tcPr>
          <w:p w14:paraId="27A8C523" w14:textId="77777777" w:rsidR="000A14E1" w:rsidRPr="00F27BBE" w:rsidRDefault="000A14E1" w:rsidP="00C20721">
            <w:pPr>
              <w:jc w:val="center"/>
              <w:rPr>
                <w:b/>
              </w:rPr>
            </w:pPr>
            <w:r w:rsidRPr="00F27BBE">
              <w:rPr>
                <w:b/>
              </w:rPr>
              <w:t>1</w:t>
            </w:r>
          </w:p>
        </w:tc>
        <w:tc>
          <w:tcPr>
            <w:tcW w:w="2169" w:type="pct"/>
          </w:tcPr>
          <w:p w14:paraId="109F946D" w14:textId="77777777" w:rsidR="000A14E1" w:rsidRPr="00F27BBE" w:rsidRDefault="000A14E1" w:rsidP="00C20721">
            <w:pPr>
              <w:jc w:val="both"/>
            </w:pPr>
            <w:r w:rsidRPr="00F27BBE">
              <w:t xml:space="preserve">Документы транспортного средства (паспорт транспортного средства или свидетельство о регистрации транспортного средства), с </w:t>
            </w:r>
            <w:r w:rsidRPr="00F27BBE">
              <w:lastRenderedPageBreak/>
              <w:t>использованием которого планируется перевозка тяжеловесных и (или) крупногабаритных грузов</w:t>
            </w:r>
          </w:p>
        </w:tc>
        <w:tc>
          <w:tcPr>
            <w:tcW w:w="927" w:type="pct"/>
            <w:vAlign w:val="center"/>
          </w:tcPr>
          <w:p w14:paraId="550DE2BA" w14:textId="77777777" w:rsidR="000A14E1" w:rsidRPr="00F27BBE" w:rsidRDefault="000A14E1" w:rsidP="00C20721">
            <w:pPr>
              <w:jc w:val="center"/>
            </w:pPr>
            <w:r w:rsidRPr="00F27BBE">
              <w:lastRenderedPageBreak/>
              <w:t>0</w:t>
            </w:r>
          </w:p>
        </w:tc>
        <w:tc>
          <w:tcPr>
            <w:tcW w:w="767" w:type="pct"/>
            <w:vAlign w:val="center"/>
          </w:tcPr>
          <w:p w14:paraId="10BFDE34" w14:textId="77777777" w:rsidR="000A14E1" w:rsidRPr="00F27BBE" w:rsidRDefault="000A14E1" w:rsidP="00C20721">
            <w:pPr>
              <w:jc w:val="center"/>
            </w:pPr>
            <w:r w:rsidRPr="00F27BBE">
              <w:t>0</w:t>
            </w:r>
          </w:p>
        </w:tc>
        <w:tc>
          <w:tcPr>
            <w:tcW w:w="843" w:type="pct"/>
            <w:vAlign w:val="center"/>
          </w:tcPr>
          <w:p w14:paraId="2BBC2232" w14:textId="77777777" w:rsidR="000A14E1" w:rsidRPr="00F27BBE" w:rsidRDefault="000A14E1" w:rsidP="00C20721">
            <w:pPr>
              <w:jc w:val="center"/>
            </w:pPr>
            <w:r w:rsidRPr="00F27BBE">
              <w:t>0</w:t>
            </w:r>
          </w:p>
        </w:tc>
      </w:tr>
      <w:tr w:rsidR="000A14E1" w:rsidRPr="00F27BBE" w14:paraId="3BD19459" w14:textId="77777777" w:rsidTr="000551F7">
        <w:trPr>
          <w:jc w:val="center"/>
        </w:trPr>
        <w:tc>
          <w:tcPr>
            <w:tcW w:w="293" w:type="pct"/>
          </w:tcPr>
          <w:p w14:paraId="0D8E81DA" w14:textId="77777777" w:rsidR="000A14E1" w:rsidRPr="00F27BBE" w:rsidRDefault="000A14E1" w:rsidP="00C20721">
            <w:pPr>
              <w:jc w:val="center"/>
              <w:rPr>
                <w:b/>
              </w:rPr>
            </w:pPr>
            <w:r w:rsidRPr="00F27BBE">
              <w:rPr>
                <w:b/>
              </w:rPr>
              <w:lastRenderedPageBreak/>
              <w:t>2</w:t>
            </w:r>
          </w:p>
        </w:tc>
        <w:tc>
          <w:tcPr>
            <w:tcW w:w="2169" w:type="pct"/>
          </w:tcPr>
          <w:p w14:paraId="2F184B8F" w14:textId="77777777" w:rsidR="000A14E1" w:rsidRPr="00F27BBE" w:rsidRDefault="000A14E1" w:rsidP="00C20721">
            <w:pPr>
              <w:jc w:val="both"/>
            </w:pPr>
            <w:r w:rsidRPr="00F27BBE">
              <w:t>Схема транспортного средства (автопоезда), с использованием которого планируется перевозка тяжеловесных и (или) крупногабаритных грузов, с изображением размещения такого груза</w:t>
            </w:r>
          </w:p>
        </w:tc>
        <w:tc>
          <w:tcPr>
            <w:tcW w:w="927" w:type="pct"/>
            <w:vAlign w:val="center"/>
          </w:tcPr>
          <w:p w14:paraId="52176BBD" w14:textId="77777777" w:rsidR="000A14E1" w:rsidRPr="00F27BBE" w:rsidRDefault="000A14E1" w:rsidP="00C20721">
            <w:pPr>
              <w:jc w:val="center"/>
            </w:pPr>
            <w:r w:rsidRPr="00F27BBE">
              <w:t>0</w:t>
            </w:r>
          </w:p>
        </w:tc>
        <w:tc>
          <w:tcPr>
            <w:tcW w:w="767" w:type="pct"/>
            <w:vAlign w:val="center"/>
          </w:tcPr>
          <w:p w14:paraId="678D13BD" w14:textId="77777777" w:rsidR="000A14E1" w:rsidRPr="00F27BBE" w:rsidRDefault="000A14E1" w:rsidP="00C20721">
            <w:pPr>
              <w:jc w:val="center"/>
            </w:pPr>
            <w:r w:rsidRPr="00F27BBE">
              <w:t>0</w:t>
            </w:r>
          </w:p>
        </w:tc>
        <w:tc>
          <w:tcPr>
            <w:tcW w:w="843" w:type="pct"/>
            <w:vAlign w:val="center"/>
          </w:tcPr>
          <w:p w14:paraId="2A3B30F3" w14:textId="77777777" w:rsidR="000A14E1" w:rsidRPr="00F27BBE" w:rsidRDefault="000A14E1" w:rsidP="00C20721">
            <w:pPr>
              <w:jc w:val="center"/>
            </w:pPr>
            <w:r w:rsidRPr="00F27BBE">
              <w:t>0</w:t>
            </w:r>
          </w:p>
        </w:tc>
      </w:tr>
      <w:tr w:rsidR="000A14E1" w:rsidRPr="00F27BBE" w14:paraId="787077C7" w14:textId="77777777" w:rsidTr="000551F7">
        <w:trPr>
          <w:jc w:val="center"/>
        </w:trPr>
        <w:tc>
          <w:tcPr>
            <w:tcW w:w="293" w:type="pct"/>
          </w:tcPr>
          <w:p w14:paraId="7234EB67" w14:textId="77777777" w:rsidR="000A14E1" w:rsidRPr="00F27BBE" w:rsidRDefault="000A14E1" w:rsidP="00C20721">
            <w:pPr>
              <w:jc w:val="center"/>
              <w:rPr>
                <w:b/>
              </w:rPr>
            </w:pPr>
            <w:r w:rsidRPr="00F27BBE">
              <w:rPr>
                <w:b/>
              </w:rPr>
              <w:t>3</w:t>
            </w:r>
          </w:p>
        </w:tc>
        <w:tc>
          <w:tcPr>
            <w:tcW w:w="2169" w:type="pct"/>
          </w:tcPr>
          <w:p w14:paraId="7337BCC9" w14:textId="77777777" w:rsidR="000A14E1" w:rsidRPr="00F27BBE" w:rsidRDefault="000A14E1" w:rsidP="00C20721">
            <w:pPr>
              <w:jc w:val="both"/>
            </w:pPr>
            <w:r w:rsidRPr="00F27BBE">
              <w:t>Сведения о технических требованиях к перевозке заявленного груза в транспортном положении</w:t>
            </w:r>
          </w:p>
        </w:tc>
        <w:tc>
          <w:tcPr>
            <w:tcW w:w="927" w:type="pct"/>
            <w:vAlign w:val="center"/>
          </w:tcPr>
          <w:p w14:paraId="3C525A4A" w14:textId="77777777" w:rsidR="000A14E1" w:rsidRPr="00F27BBE" w:rsidRDefault="000A14E1" w:rsidP="00C20721">
            <w:pPr>
              <w:jc w:val="center"/>
            </w:pPr>
            <w:r w:rsidRPr="00F27BBE">
              <w:t>0</w:t>
            </w:r>
          </w:p>
        </w:tc>
        <w:tc>
          <w:tcPr>
            <w:tcW w:w="767" w:type="pct"/>
            <w:vAlign w:val="center"/>
          </w:tcPr>
          <w:p w14:paraId="3E5E98AF" w14:textId="77777777" w:rsidR="000A14E1" w:rsidRPr="00F27BBE" w:rsidRDefault="000A14E1" w:rsidP="00C20721">
            <w:pPr>
              <w:jc w:val="center"/>
            </w:pPr>
            <w:r w:rsidRPr="00F27BBE">
              <w:t>0</w:t>
            </w:r>
          </w:p>
        </w:tc>
        <w:tc>
          <w:tcPr>
            <w:tcW w:w="843" w:type="pct"/>
            <w:vAlign w:val="center"/>
          </w:tcPr>
          <w:p w14:paraId="4E143635" w14:textId="77777777" w:rsidR="000A14E1" w:rsidRPr="00F27BBE" w:rsidRDefault="000A14E1" w:rsidP="00C20721">
            <w:pPr>
              <w:jc w:val="center"/>
            </w:pPr>
            <w:r w:rsidRPr="00F27BBE">
              <w:t>0</w:t>
            </w:r>
          </w:p>
        </w:tc>
      </w:tr>
      <w:tr w:rsidR="000A14E1" w:rsidRPr="00F27BBE" w14:paraId="46CD989A" w14:textId="77777777" w:rsidTr="000551F7">
        <w:trPr>
          <w:jc w:val="center"/>
        </w:trPr>
        <w:tc>
          <w:tcPr>
            <w:tcW w:w="293" w:type="pct"/>
          </w:tcPr>
          <w:p w14:paraId="0DAFF60C" w14:textId="77777777" w:rsidR="000A14E1" w:rsidRPr="00F27BBE" w:rsidRDefault="000A14E1" w:rsidP="00C20721">
            <w:pPr>
              <w:jc w:val="center"/>
              <w:rPr>
                <w:b/>
              </w:rPr>
            </w:pPr>
            <w:r w:rsidRPr="00F27BBE">
              <w:rPr>
                <w:b/>
              </w:rPr>
              <w:t>4</w:t>
            </w:r>
          </w:p>
        </w:tc>
        <w:tc>
          <w:tcPr>
            <w:tcW w:w="2169" w:type="pct"/>
          </w:tcPr>
          <w:p w14:paraId="327EDB70" w14:textId="77777777" w:rsidR="000A14E1" w:rsidRPr="00F27BBE" w:rsidRDefault="000A14E1" w:rsidP="00C20721">
            <w:pPr>
              <w:jc w:val="both"/>
            </w:pPr>
            <w:r w:rsidRPr="00F27BBE">
              <w:t>Отправление документов почтовой службой</w:t>
            </w:r>
          </w:p>
        </w:tc>
        <w:tc>
          <w:tcPr>
            <w:tcW w:w="927" w:type="pct"/>
            <w:vAlign w:val="center"/>
          </w:tcPr>
          <w:p w14:paraId="47B5308D" w14:textId="77777777" w:rsidR="000A14E1" w:rsidRPr="00F27BBE" w:rsidRDefault="000A14E1" w:rsidP="00C20721">
            <w:pPr>
              <w:jc w:val="center"/>
            </w:pPr>
            <w:r w:rsidRPr="00F27BBE">
              <w:t>0</w:t>
            </w:r>
          </w:p>
        </w:tc>
        <w:tc>
          <w:tcPr>
            <w:tcW w:w="767" w:type="pct"/>
            <w:vAlign w:val="center"/>
          </w:tcPr>
          <w:p w14:paraId="0D147B66" w14:textId="77777777" w:rsidR="000A14E1" w:rsidRPr="00F27BBE" w:rsidRDefault="000A14E1" w:rsidP="00C20721">
            <w:pPr>
              <w:jc w:val="center"/>
            </w:pPr>
            <w:r w:rsidRPr="00F27BBE">
              <w:t>0</w:t>
            </w:r>
          </w:p>
        </w:tc>
        <w:tc>
          <w:tcPr>
            <w:tcW w:w="843" w:type="pct"/>
            <w:vAlign w:val="center"/>
          </w:tcPr>
          <w:p w14:paraId="65CEBA4A" w14:textId="77777777" w:rsidR="000A14E1" w:rsidRPr="00F27BBE" w:rsidRDefault="000A14E1" w:rsidP="00C20721">
            <w:pPr>
              <w:jc w:val="center"/>
            </w:pPr>
            <w:r w:rsidRPr="00F27BBE">
              <w:t>0</w:t>
            </w:r>
          </w:p>
        </w:tc>
      </w:tr>
      <w:tr w:rsidR="000A14E1" w:rsidRPr="00F27BBE" w14:paraId="49E62949" w14:textId="77777777" w:rsidTr="000551F7">
        <w:trPr>
          <w:jc w:val="center"/>
        </w:trPr>
        <w:tc>
          <w:tcPr>
            <w:tcW w:w="293" w:type="pct"/>
          </w:tcPr>
          <w:p w14:paraId="58641F1D" w14:textId="77777777" w:rsidR="000A14E1" w:rsidRPr="00F27BBE" w:rsidRDefault="000A14E1" w:rsidP="00C20721">
            <w:pPr>
              <w:jc w:val="center"/>
              <w:rPr>
                <w:b/>
              </w:rPr>
            </w:pPr>
            <w:r w:rsidRPr="00F27BBE">
              <w:rPr>
                <w:b/>
              </w:rPr>
              <w:t>5</w:t>
            </w:r>
          </w:p>
        </w:tc>
        <w:tc>
          <w:tcPr>
            <w:tcW w:w="2169" w:type="pct"/>
          </w:tcPr>
          <w:p w14:paraId="140A8D34" w14:textId="77777777" w:rsidR="000A14E1" w:rsidRPr="00F27BBE" w:rsidRDefault="000A14E1" w:rsidP="00C20721">
            <w:pPr>
              <w:jc w:val="both"/>
            </w:pPr>
            <w:r w:rsidRPr="00F27BBE">
              <w:t>Услуги копирования</w:t>
            </w:r>
          </w:p>
        </w:tc>
        <w:tc>
          <w:tcPr>
            <w:tcW w:w="927" w:type="pct"/>
            <w:vAlign w:val="center"/>
          </w:tcPr>
          <w:p w14:paraId="73D7CC6B" w14:textId="77777777" w:rsidR="000A14E1" w:rsidRPr="00F27BBE" w:rsidRDefault="000A14E1" w:rsidP="00C20721">
            <w:pPr>
              <w:jc w:val="center"/>
            </w:pPr>
            <w:r w:rsidRPr="00F27BBE">
              <w:t>0</w:t>
            </w:r>
          </w:p>
        </w:tc>
        <w:tc>
          <w:tcPr>
            <w:tcW w:w="767" w:type="pct"/>
            <w:vAlign w:val="center"/>
          </w:tcPr>
          <w:p w14:paraId="38CA1E7B" w14:textId="77777777" w:rsidR="000A14E1" w:rsidRPr="00F27BBE" w:rsidRDefault="000A14E1" w:rsidP="00C20721">
            <w:pPr>
              <w:jc w:val="center"/>
            </w:pPr>
            <w:r w:rsidRPr="00F27BBE">
              <w:t>0</w:t>
            </w:r>
          </w:p>
        </w:tc>
        <w:tc>
          <w:tcPr>
            <w:tcW w:w="843" w:type="pct"/>
            <w:vAlign w:val="center"/>
          </w:tcPr>
          <w:p w14:paraId="3D002708" w14:textId="77777777" w:rsidR="000A14E1" w:rsidRPr="00F27BBE" w:rsidRDefault="000A14E1" w:rsidP="00C20721">
            <w:pPr>
              <w:jc w:val="center"/>
            </w:pPr>
            <w:r w:rsidRPr="00F27BBE">
              <w:t>0</w:t>
            </w:r>
          </w:p>
        </w:tc>
      </w:tr>
      <w:tr w:rsidR="000A14E1" w:rsidRPr="00F27BBE" w14:paraId="53A1E85F" w14:textId="77777777" w:rsidTr="000551F7">
        <w:trPr>
          <w:jc w:val="center"/>
        </w:trPr>
        <w:tc>
          <w:tcPr>
            <w:tcW w:w="293" w:type="pct"/>
          </w:tcPr>
          <w:p w14:paraId="1DCAA505" w14:textId="77777777" w:rsidR="000A14E1" w:rsidRPr="00F27BBE" w:rsidRDefault="000A14E1" w:rsidP="00C20721">
            <w:pPr>
              <w:jc w:val="center"/>
              <w:rPr>
                <w:b/>
              </w:rPr>
            </w:pPr>
            <w:r w:rsidRPr="00F27BBE">
              <w:rPr>
                <w:b/>
              </w:rPr>
              <w:t>6</w:t>
            </w:r>
          </w:p>
        </w:tc>
        <w:tc>
          <w:tcPr>
            <w:tcW w:w="2169" w:type="pct"/>
          </w:tcPr>
          <w:p w14:paraId="02297FF2" w14:textId="77777777" w:rsidR="000A14E1" w:rsidRPr="00F27BBE" w:rsidRDefault="000A14E1" w:rsidP="00C20721">
            <w:pPr>
              <w:jc w:val="both"/>
            </w:pPr>
            <w:r w:rsidRPr="00F27BBE">
              <w:t>Услуги нотариуса</w:t>
            </w:r>
          </w:p>
        </w:tc>
        <w:tc>
          <w:tcPr>
            <w:tcW w:w="927" w:type="pct"/>
            <w:vAlign w:val="center"/>
          </w:tcPr>
          <w:p w14:paraId="0D1E1333" w14:textId="77777777" w:rsidR="000A14E1" w:rsidRPr="00F27BBE" w:rsidRDefault="000A14E1" w:rsidP="00C20721">
            <w:pPr>
              <w:jc w:val="center"/>
            </w:pPr>
            <w:r w:rsidRPr="00F27BBE">
              <w:t>60 000</w:t>
            </w:r>
          </w:p>
        </w:tc>
        <w:tc>
          <w:tcPr>
            <w:tcW w:w="767" w:type="pct"/>
            <w:vAlign w:val="center"/>
          </w:tcPr>
          <w:p w14:paraId="55D34C6B" w14:textId="77777777" w:rsidR="000A14E1" w:rsidRPr="00F27BBE" w:rsidRDefault="000A14E1" w:rsidP="00C20721">
            <w:pPr>
              <w:jc w:val="center"/>
            </w:pPr>
            <w:r w:rsidRPr="00F27BBE">
              <w:t>60 000</w:t>
            </w:r>
          </w:p>
        </w:tc>
        <w:tc>
          <w:tcPr>
            <w:tcW w:w="843" w:type="pct"/>
            <w:vAlign w:val="center"/>
          </w:tcPr>
          <w:p w14:paraId="26277AE2" w14:textId="77777777" w:rsidR="000A14E1" w:rsidRPr="00F27BBE" w:rsidRDefault="000A14E1" w:rsidP="00C20721">
            <w:pPr>
              <w:jc w:val="center"/>
            </w:pPr>
            <w:r w:rsidRPr="00F27BBE">
              <w:t>60 000</w:t>
            </w:r>
          </w:p>
        </w:tc>
      </w:tr>
      <w:tr w:rsidR="000A14E1" w:rsidRPr="00F27BBE" w14:paraId="509E8B95" w14:textId="77777777" w:rsidTr="000551F7">
        <w:trPr>
          <w:jc w:val="center"/>
        </w:trPr>
        <w:tc>
          <w:tcPr>
            <w:tcW w:w="293" w:type="pct"/>
          </w:tcPr>
          <w:p w14:paraId="055C6E2A" w14:textId="77777777" w:rsidR="000A14E1" w:rsidRPr="00F27BBE" w:rsidRDefault="000A14E1" w:rsidP="00C20721">
            <w:pPr>
              <w:jc w:val="center"/>
              <w:rPr>
                <w:b/>
              </w:rPr>
            </w:pPr>
            <w:r w:rsidRPr="00F27BBE">
              <w:rPr>
                <w:b/>
              </w:rPr>
              <w:t>7</w:t>
            </w:r>
          </w:p>
        </w:tc>
        <w:tc>
          <w:tcPr>
            <w:tcW w:w="2169" w:type="pct"/>
          </w:tcPr>
          <w:p w14:paraId="45FAF914" w14:textId="77777777" w:rsidR="000A14E1" w:rsidRPr="00F27BBE" w:rsidRDefault="000A14E1" w:rsidP="00C20721">
            <w:pPr>
              <w:jc w:val="both"/>
            </w:pPr>
            <w:r w:rsidRPr="00F27BBE">
              <w:t>Плата за выдачу разрешения</w:t>
            </w:r>
          </w:p>
        </w:tc>
        <w:tc>
          <w:tcPr>
            <w:tcW w:w="927" w:type="pct"/>
            <w:vAlign w:val="center"/>
          </w:tcPr>
          <w:p w14:paraId="48325A78" w14:textId="77777777" w:rsidR="000A14E1" w:rsidRPr="00F27BBE" w:rsidRDefault="000A14E1" w:rsidP="00C20721">
            <w:pPr>
              <w:jc w:val="center"/>
            </w:pPr>
            <w:r w:rsidRPr="00F27BBE">
              <w:t>1 000</w:t>
            </w:r>
          </w:p>
        </w:tc>
        <w:tc>
          <w:tcPr>
            <w:tcW w:w="767" w:type="pct"/>
            <w:vAlign w:val="center"/>
          </w:tcPr>
          <w:p w14:paraId="4EC57E24" w14:textId="77777777" w:rsidR="000A14E1" w:rsidRPr="00F27BBE" w:rsidRDefault="000A14E1" w:rsidP="00C20721">
            <w:pPr>
              <w:jc w:val="center"/>
            </w:pPr>
            <w:r w:rsidRPr="00F27BBE">
              <w:t>276 291,67</w:t>
            </w:r>
          </w:p>
        </w:tc>
        <w:tc>
          <w:tcPr>
            <w:tcW w:w="843" w:type="pct"/>
            <w:vAlign w:val="center"/>
          </w:tcPr>
          <w:p w14:paraId="09850F09" w14:textId="77777777" w:rsidR="000A14E1" w:rsidRPr="00F27BBE" w:rsidRDefault="000A14E1" w:rsidP="00C20721">
            <w:pPr>
              <w:jc w:val="center"/>
            </w:pPr>
            <w:r w:rsidRPr="00F27BBE">
              <w:t>1 200 000</w:t>
            </w:r>
          </w:p>
        </w:tc>
      </w:tr>
      <w:tr w:rsidR="000A14E1" w:rsidRPr="00F27BBE" w14:paraId="5F6E9A81" w14:textId="77777777" w:rsidTr="000551F7">
        <w:trPr>
          <w:jc w:val="center"/>
        </w:trPr>
        <w:tc>
          <w:tcPr>
            <w:tcW w:w="293" w:type="pct"/>
          </w:tcPr>
          <w:p w14:paraId="6D5DBF9F" w14:textId="77777777" w:rsidR="000A14E1" w:rsidRPr="00F27BBE" w:rsidRDefault="000A14E1" w:rsidP="00C20721">
            <w:pPr>
              <w:jc w:val="center"/>
              <w:rPr>
                <w:b/>
              </w:rPr>
            </w:pPr>
            <w:r w:rsidRPr="00F27BBE">
              <w:rPr>
                <w:b/>
              </w:rPr>
              <w:t>8</w:t>
            </w:r>
          </w:p>
        </w:tc>
        <w:tc>
          <w:tcPr>
            <w:tcW w:w="2169" w:type="pct"/>
          </w:tcPr>
          <w:p w14:paraId="408D3790" w14:textId="77777777" w:rsidR="000A14E1" w:rsidRPr="00F27BBE" w:rsidRDefault="000A14E1" w:rsidP="00C20721">
            <w:pPr>
              <w:jc w:val="both"/>
            </w:pPr>
            <w:r w:rsidRPr="00F27BBE">
              <w:t>Иное</w:t>
            </w:r>
          </w:p>
        </w:tc>
        <w:tc>
          <w:tcPr>
            <w:tcW w:w="927" w:type="pct"/>
            <w:vAlign w:val="center"/>
          </w:tcPr>
          <w:p w14:paraId="04997272" w14:textId="77777777" w:rsidR="000A14E1" w:rsidRPr="00F27BBE" w:rsidRDefault="000A14E1" w:rsidP="00C20721">
            <w:pPr>
              <w:jc w:val="center"/>
            </w:pPr>
            <w:r w:rsidRPr="00F27BBE">
              <w:t>20 000</w:t>
            </w:r>
          </w:p>
        </w:tc>
        <w:tc>
          <w:tcPr>
            <w:tcW w:w="767" w:type="pct"/>
            <w:vAlign w:val="center"/>
          </w:tcPr>
          <w:p w14:paraId="0DC83ECF" w14:textId="77777777" w:rsidR="000A14E1" w:rsidRPr="00F27BBE" w:rsidRDefault="000A14E1" w:rsidP="00C20721">
            <w:pPr>
              <w:jc w:val="center"/>
            </w:pPr>
            <w:r w:rsidRPr="00F27BBE">
              <w:t>20 000</w:t>
            </w:r>
          </w:p>
        </w:tc>
        <w:tc>
          <w:tcPr>
            <w:tcW w:w="843" w:type="pct"/>
            <w:vAlign w:val="center"/>
          </w:tcPr>
          <w:p w14:paraId="561E31F0" w14:textId="77777777" w:rsidR="000A14E1" w:rsidRPr="00F27BBE" w:rsidRDefault="000A14E1" w:rsidP="00C20721">
            <w:pPr>
              <w:jc w:val="center"/>
            </w:pPr>
            <w:r w:rsidRPr="00F27BBE">
              <w:t>20 000</w:t>
            </w:r>
          </w:p>
        </w:tc>
      </w:tr>
      <w:tr w:rsidR="000A14E1" w:rsidRPr="00F27BBE" w14:paraId="72D9DFAB" w14:textId="77777777" w:rsidTr="000551F7">
        <w:trPr>
          <w:jc w:val="center"/>
        </w:trPr>
        <w:tc>
          <w:tcPr>
            <w:tcW w:w="293" w:type="pct"/>
          </w:tcPr>
          <w:p w14:paraId="312A2A4B" w14:textId="77777777" w:rsidR="000A14E1" w:rsidRPr="00F27BBE" w:rsidRDefault="000A14E1" w:rsidP="00C20721">
            <w:pPr>
              <w:ind w:left="360"/>
              <w:rPr>
                <w:b/>
              </w:rPr>
            </w:pPr>
          </w:p>
        </w:tc>
        <w:tc>
          <w:tcPr>
            <w:tcW w:w="2169" w:type="pct"/>
          </w:tcPr>
          <w:p w14:paraId="39A55A82" w14:textId="77777777" w:rsidR="000A14E1" w:rsidRPr="00F27BBE" w:rsidRDefault="000A14E1" w:rsidP="00C20721">
            <w:pPr>
              <w:jc w:val="both"/>
              <w:rPr>
                <w:b/>
              </w:rPr>
            </w:pPr>
            <w:r w:rsidRPr="00F27BBE">
              <w:rPr>
                <w:b/>
              </w:rPr>
              <w:t>Итого:</w:t>
            </w:r>
          </w:p>
        </w:tc>
        <w:tc>
          <w:tcPr>
            <w:tcW w:w="927" w:type="pct"/>
            <w:vAlign w:val="bottom"/>
          </w:tcPr>
          <w:p w14:paraId="178E1036" w14:textId="77777777" w:rsidR="000A14E1" w:rsidRPr="00F27BBE" w:rsidRDefault="000A14E1" w:rsidP="00C20721">
            <w:pPr>
              <w:jc w:val="center"/>
              <w:rPr>
                <w:b/>
                <w:color w:val="000000"/>
              </w:rPr>
            </w:pPr>
            <w:r w:rsidRPr="00F27BBE">
              <w:rPr>
                <w:b/>
                <w:color w:val="000000"/>
              </w:rPr>
              <w:t>81 000</w:t>
            </w:r>
          </w:p>
        </w:tc>
        <w:tc>
          <w:tcPr>
            <w:tcW w:w="767" w:type="pct"/>
            <w:vAlign w:val="bottom"/>
          </w:tcPr>
          <w:p w14:paraId="40109912" w14:textId="77777777" w:rsidR="000A14E1" w:rsidRPr="00F27BBE" w:rsidRDefault="000A14E1" w:rsidP="00C20721">
            <w:pPr>
              <w:jc w:val="center"/>
              <w:rPr>
                <w:b/>
                <w:color w:val="000000"/>
              </w:rPr>
            </w:pPr>
            <w:r w:rsidRPr="00F27BBE">
              <w:rPr>
                <w:b/>
                <w:color w:val="000000"/>
              </w:rPr>
              <w:t>356 292</w:t>
            </w:r>
          </w:p>
        </w:tc>
        <w:tc>
          <w:tcPr>
            <w:tcW w:w="843" w:type="pct"/>
            <w:vAlign w:val="bottom"/>
          </w:tcPr>
          <w:p w14:paraId="57CD1CE2" w14:textId="77777777" w:rsidR="000A14E1" w:rsidRPr="00F27BBE" w:rsidRDefault="000A14E1" w:rsidP="00C20721">
            <w:pPr>
              <w:jc w:val="center"/>
              <w:rPr>
                <w:b/>
                <w:color w:val="000000"/>
              </w:rPr>
            </w:pPr>
            <w:r w:rsidRPr="00F27BBE">
              <w:rPr>
                <w:b/>
                <w:color w:val="000000"/>
              </w:rPr>
              <w:t>1 280 000</w:t>
            </w:r>
          </w:p>
        </w:tc>
      </w:tr>
    </w:tbl>
    <w:p w14:paraId="2B668D99" w14:textId="77777777" w:rsidR="00176223" w:rsidRPr="00F27BBE" w:rsidRDefault="00176223" w:rsidP="00C20721">
      <w:pPr>
        <w:spacing w:before="120" w:line="360" w:lineRule="auto"/>
        <w:ind w:firstLine="709"/>
        <w:jc w:val="both"/>
        <w:rPr>
          <w:sz w:val="28"/>
          <w:szCs w:val="28"/>
        </w:rPr>
      </w:pPr>
    </w:p>
    <w:p w14:paraId="1852DE68" w14:textId="77777777" w:rsidR="000A14E1" w:rsidRPr="00F27BBE" w:rsidRDefault="000A14E1" w:rsidP="00C20721">
      <w:pPr>
        <w:spacing w:before="120" w:line="360" w:lineRule="auto"/>
        <w:ind w:firstLine="709"/>
        <w:jc w:val="both"/>
        <w:rPr>
          <w:sz w:val="28"/>
          <w:szCs w:val="28"/>
        </w:rPr>
      </w:pPr>
      <w:r w:rsidRPr="00F27BBE">
        <w:rPr>
          <w:sz w:val="28"/>
          <w:szCs w:val="28"/>
        </w:rPr>
        <w:t>Согласно данным табл. </w:t>
      </w:r>
      <w:r w:rsidR="003524DB" w:rsidRPr="00F27BBE">
        <w:rPr>
          <w:sz w:val="28"/>
          <w:szCs w:val="28"/>
        </w:rPr>
        <w:t>69</w:t>
      </w:r>
      <w:r w:rsidRPr="00F27BBE">
        <w:rPr>
          <w:sz w:val="28"/>
          <w:szCs w:val="28"/>
        </w:rPr>
        <w:t xml:space="preserve">, средний размер затрат, связанных с получением услуги, составил 356 291,67 руб. </w:t>
      </w:r>
    </w:p>
    <w:p w14:paraId="3E2AFB9F" w14:textId="77777777" w:rsidR="000A14E1" w:rsidRPr="00F27BBE" w:rsidRDefault="000A14E1" w:rsidP="00C20721">
      <w:pPr>
        <w:spacing w:line="360" w:lineRule="auto"/>
        <w:ind w:firstLine="709"/>
        <w:jc w:val="both"/>
        <w:rPr>
          <w:sz w:val="28"/>
          <w:szCs w:val="28"/>
        </w:rPr>
      </w:pPr>
      <w:r w:rsidRPr="00F27BBE">
        <w:rPr>
          <w:sz w:val="28"/>
          <w:szCs w:val="28"/>
        </w:rPr>
        <w:t>В соответствии с пунктом 13 Административного регламента за выдачу разрешения взимается государственная пошлина в размере 1 000,00 рублей в соответствии с Федеральным законом от 27 декабря 2009 № 374-ФЗ «О внесении изменений в статью 45 части первой и в главу 25.3 части второй Налогового кодекса Российской Федерации и отдельные законодательные акты Российской Федерации, а также о признании утратившим силу Федерального закона «О сборах за выдачу лицензий на осуществление видов деятельности, связанных с производством и оборотом этилового спирта, алкогольной и спиртосодержащей продукции».</w:t>
      </w:r>
    </w:p>
    <w:p w14:paraId="1203D350" w14:textId="77777777" w:rsidR="000A14E1" w:rsidRPr="00F27BBE" w:rsidRDefault="000A14E1" w:rsidP="00C20721">
      <w:pPr>
        <w:spacing w:line="360" w:lineRule="auto"/>
        <w:ind w:firstLine="709"/>
        <w:jc w:val="both"/>
        <w:rPr>
          <w:sz w:val="28"/>
          <w:szCs w:val="28"/>
        </w:rPr>
      </w:pPr>
      <w:r w:rsidRPr="00F27BBE">
        <w:rPr>
          <w:sz w:val="28"/>
          <w:szCs w:val="28"/>
        </w:rPr>
        <w:t xml:space="preserve">В случае если транспортное средство является тяжеловесным, взимается возмещение вреда автомобильным дорогам. Размер вреда определяется на основании Постановления Губернатора Новосибирской области «О взимании платы с владельцев или пользователей автомобильного транспорта, </w:t>
      </w:r>
      <w:r w:rsidRPr="00F27BBE">
        <w:rPr>
          <w:sz w:val="28"/>
          <w:szCs w:val="28"/>
        </w:rPr>
        <w:lastRenderedPageBreak/>
        <w:t>перевозящего тяжеловесные грузы при проезде по автомобильным дорогам общего пользования регионального и межмуниципального значения, относящимся к государственной собственности Новосибирской области» от 25 марта 2009г. № 118 и Постановлением Правительства Российской Федерации от 16 ноября 2009 г. № 934 «О возмещении вреда, причиняемого транспортными средствами, осуществляющими перевозки тяжеловесных грузов по автомобильным дорогам Российской Федерации» расчетным путем в зависимости от параметров транспортного средства, маршрута движения, количества перевозок.</w:t>
      </w:r>
    </w:p>
    <w:p w14:paraId="37CE61A8" w14:textId="77777777" w:rsidR="000A14E1" w:rsidRPr="00F27BBE" w:rsidRDefault="000A14E1" w:rsidP="00C20721">
      <w:pPr>
        <w:spacing w:line="360" w:lineRule="auto"/>
        <w:ind w:firstLine="709"/>
        <w:jc w:val="both"/>
        <w:rPr>
          <w:sz w:val="28"/>
          <w:szCs w:val="28"/>
        </w:rPr>
      </w:pPr>
      <w:r w:rsidRPr="00F27BBE">
        <w:rPr>
          <w:sz w:val="28"/>
          <w:szCs w:val="28"/>
        </w:rPr>
        <w:t>Необходимо указать, что Постановление Губернатора Новосибирской области от 25.03.2009г. № 118 признано утратившим силу, в соответствии с Постановлением Губернатора Новосибирской области от 25.03.2011 №63.</w:t>
      </w:r>
    </w:p>
    <w:p w14:paraId="0385295A" w14:textId="77777777" w:rsidR="000A14E1" w:rsidRPr="00F27BBE" w:rsidRDefault="000A14E1" w:rsidP="00C20721">
      <w:pPr>
        <w:spacing w:line="360" w:lineRule="auto"/>
        <w:ind w:firstLine="709"/>
        <w:jc w:val="both"/>
        <w:rPr>
          <w:sz w:val="28"/>
          <w:szCs w:val="28"/>
        </w:rPr>
      </w:pPr>
      <w:r w:rsidRPr="00F27BBE">
        <w:rPr>
          <w:sz w:val="28"/>
          <w:szCs w:val="28"/>
        </w:rPr>
        <w:t>Соответственно, необходимо внести изменения в действующий административный регламент предоставления исследуемой услуги.</w:t>
      </w:r>
    </w:p>
    <w:p w14:paraId="26900177" w14:textId="77777777" w:rsidR="000A14E1" w:rsidRPr="00F27BBE" w:rsidRDefault="000A14E1" w:rsidP="00C20721">
      <w:pPr>
        <w:spacing w:line="360" w:lineRule="auto"/>
        <w:ind w:firstLine="709"/>
        <w:jc w:val="both"/>
        <w:rPr>
          <w:rFonts w:eastAsiaTheme="minorHAnsi"/>
          <w:sz w:val="28"/>
          <w:szCs w:val="28"/>
          <w:lang w:eastAsia="en-US"/>
        </w:rPr>
      </w:pPr>
      <w:r w:rsidRPr="00F27BBE">
        <w:rPr>
          <w:sz w:val="28"/>
          <w:szCs w:val="28"/>
        </w:rPr>
        <w:t>Согласно положениям Правил возмещения вреда, причиняемого транспортными средствами, осуществляющими перевозки тяжеловесных грузов</w:t>
      </w:r>
      <w:r w:rsidRPr="00F27BBE">
        <w:rPr>
          <w:rStyle w:val="af2"/>
          <w:sz w:val="28"/>
          <w:szCs w:val="28"/>
        </w:rPr>
        <w:footnoteReference w:id="24"/>
      </w:r>
      <w:r w:rsidRPr="00F27BBE">
        <w:rPr>
          <w:sz w:val="28"/>
          <w:szCs w:val="28"/>
        </w:rPr>
        <w:t>, р</w:t>
      </w:r>
      <w:r w:rsidRPr="00F27BBE">
        <w:rPr>
          <w:rFonts w:eastAsiaTheme="minorHAnsi"/>
          <w:sz w:val="28"/>
          <w:szCs w:val="28"/>
          <w:lang w:eastAsia="en-US"/>
        </w:rPr>
        <w:t>азмер платы в счет возмещения вреда рассчитывается применительно к каждому участку автомобильной дороги, по которому проходит маршрут транспортного средства, по следующей формуле:</w:t>
      </w:r>
    </w:p>
    <w:p w14:paraId="7D950CAA" w14:textId="77777777" w:rsidR="00176223" w:rsidRPr="00F27BBE" w:rsidRDefault="00176223" w:rsidP="00C20721">
      <w:pPr>
        <w:spacing w:line="360" w:lineRule="auto"/>
        <w:ind w:firstLine="709"/>
        <w:jc w:val="both"/>
        <w:rPr>
          <w:rFonts w:eastAsiaTheme="minorHAnsi"/>
          <w:sz w:val="28"/>
          <w:szCs w:val="28"/>
          <w:lang w:eastAsia="en-US"/>
        </w:rPr>
      </w:pPr>
    </w:p>
    <w:p w14:paraId="5A13DF2D" w14:textId="77777777" w:rsidR="000A14E1" w:rsidRPr="00F27BBE" w:rsidRDefault="000A14E1" w:rsidP="00C20721">
      <w:pPr>
        <w:autoSpaceDE w:val="0"/>
        <w:autoSpaceDN w:val="0"/>
        <w:adjustRightInd w:val="0"/>
        <w:spacing w:line="360" w:lineRule="auto"/>
        <w:jc w:val="center"/>
        <w:rPr>
          <w:rFonts w:eastAsiaTheme="minorHAnsi"/>
          <w:sz w:val="28"/>
          <w:szCs w:val="28"/>
          <w:lang w:eastAsia="en-US"/>
        </w:rPr>
      </w:pPr>
      <w:r w:rsidRPr="00F27BBE">
        <w:rPr>
          <w:rFonts w:eastAsiaTheme="minorHAnsi"/>
          <w:noProof/>
          <w:position w:val="-14"/>
          <w:sz w:val="28"/>
          <w:szCs w:val="28"/>
        </w:rPr>
        <w:drawing>
          <wp:inline distT="0" distB="0" distL="0" distR="0" wp14:anchorId="3975CAE6" wp14:editId="76F5BB7C">
            <wp:extent cx="2705100" cy="241300"/>
            <wp:effectExtent l="0" t="0" r="0" b="635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705100" cy="241300"/>
                    </a:xfrm>
                    <a:prstGeom prst="rect">
                      <a:avLst/>
                    </a:prstGeom>
                    <a:noFill/>
                    <a:ln>
                      <a:noFill/>
                    </a:ln>
                  </pic:spPr>
                </pic:pic>
              </a:graphicData>
            </a:graphic>
          </wp:inline>
        </w:drawing>
      </w:r>
      <w:r w:rsidRPr="00F27BBE">
        <w:rPr>
          <w:rFonts w:eastAsiaTheme="minorHAnsi"/>
          <w:sz w:val="28"/>
          <w:szCs w:val="28"/>
          <w:lang w:eastAsia="en-US"/>
        </w:rPr>
        <w:t>,</w:t>
      </w:r>
    </w:p>
    <w:p w14:paraId="4765A048" w14:textId="77777777" w:rsidR="00176223" w:rsidRPr="00F27BBE" w:rsidRDefault="00176223" w:rsidP="00C20721">
      <w:pPr>
        <w:autoSpaceDE w:val="0"/>
        <w:autoSpaceDN w:val="0"/>
        <w:adjustRightInd w:val="0"/>
        <w:spacing w:line="360" w:lineRule="auto"/>
        <w:ind w:firstLine="540"/>
        <w:jc w:val="both"/>
        <w:rPr>
          <w:rFonts w:eastAsiaTheme="minorHAnsi"/>
          <w:sz w:val="28"/>
          <w:szCs w:val="28"/>
          <w:lang w:eastAsia="en-US"/>
        </w:rPr>
      </w:pPr>
    </w:p>
    <w:p w14:paraId="20C2C951" w14:textId="77777777" w:rsidR="000A14E1" w:rsidRPr="00F27BBE" w:rsidRDefault="000A14E1" w:rsidP="00C20721">
      <w:pPr>
        <w:autoSpaceDE w:val="0"/>
        <w:autoSpaceDN w:val="0"/>
        <w:adjustRightInd w:val="0"/>
        <w:spacing w:line="360" w:lineRule="auto"/>
        <w:ind w:firstLine="540"/>
        <w:jc w:val="both"/>
        <w:rPr>
          <w:rFonts w:eastAsiaTheme="minorHAnsi"/>
          <w:sz w:val="28"/>
          <w:szCs w:val="28"/>
          <w:lang w:eastAsia="en-US"/>
        </w:rPr>
      </w:pPr>
      <w:r w:rsidRPr="00F27BBE">
        <w:rPr>
          <w:rFonts w:eastAsiaTheme="minorHAnsi"/>
          <w:sz w:val="28"/>
          <w:szCs w:val="28"/>
          <w:lang w:eastAsia="en-US"/>
        </w:rPr>
        <w:t>где:</w:t>
      </w:r>
    </w:p>
    <w:p w14:paraId="6BB1F620" w14:textId="77777777" w:rsidR="000A14E1" w:rsidRPr="00F27BBE" w:rsidRDefault="000A14E1" w:rsidP="00C20721">
      <w:pPr>
        <w:autoSpaceDE w:val="0"/>
        <w:autoSpaceDN w:val="0"/>
        <w:adjustRightInd w:val="0"/>
        <w:spacing w:line="360" w:lineRule="auto"/>
        <w:ind w:firstLine="540"/>
        <w:jc w:val="both"/>
        <w:rPr>
          <w:rFonts w:eastAsiaTheme="minorHAnsi"/>
          <w:sz w:val="28"/>
          <w:szCs w:val="28"/>
          <w:lang w:eastAsia="en-US"/>
        </w:rPr>
      </w:pPr>
      <w:r w:rsidRPr="00F27BBE">
        <w:rPr>
          <w:rFonts w:eastAsiaTheme="minorHAnsi"/>
          <w:noProof/>
          <w:position w:val="-14"/>
          <w:sz w:val="28"/>
          <w:szCs w:val="28"/>
        </w:rPr>
        <w:drawing>
          <wp:inline distT="0" distB="0" distL="0" distR="0" wp14:anchorId="4C266D65" wp14:editId="793FA483">
            <wp:extent cx="215900" cy="241300"/>
            <wp:effectExtent l="0" t="0" r="0" b="635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15900" cy="241300"/>
                    </a:xfrm>
                    <a:prstGeom prst="rect">
                      <a:avLst/>
                    </a:prstGeom>
                    <a:noFill/>
                    <a:ln>
                      <a:noFill/>
                    </a:ln>
                  </pic:spPr>
                </pic:pic>
              </a:graphicData>
            </a:graphic>
          </wp:inline>
        </w:drawing>
      </w:r>
      <w:r w:rsidRPr="00F27BBE">
        <w:rPr>
          <w:rFonts w:eastAsiaTheme="minorHAnsi"/>
          <w:sz w:val="28"/>
          <w:szCs w:val="28"/>
          <w:lang w:eastAsia="en-US"/>
        </w:rPr>
        <w:t>- размер платы в счет возмещения вреда участку автомобильной дороги (рублей);</w:t>
      </w:r>
    </w:p>
    <w:p w14:paraId="253C1154" w14:textId="77777777" w:rsidR="000A14E1" w:rsidRPr="00F27BBE" w:rsidRDefault="000A14E1" w:rsidP="00C20721">
      <w:pPr>
        <w:autoSpaceDE w:val="0"/>
        <w:autoSpaceDN w:val="0"/>
        <w:adjustRightInd w:val="0"/>
        <w:spacing w:line="360" w:lineRule="auto"/>
        <w:ind w:firstLine="540"/>
        <w:jc w:val="both"/>
        <w:rPr>
          <w:rFonts w:eastAsiaTheme="minorHAnsi"/>
          <w:sz w:val="28"/>
          <w:szCs w:val="28"/>
          <w:lang w:eastAsia="en-US"/>
        </w:rPr>
      </w:pPr>
      <w:r w:rsidRPr="00F27BBE">
        <w:rPr>
          <w:rFonts w:eastAsiaTheme="minorHAnsi"/>
          <w:noProof/>
          <w:position w:val="-12"/>
          <w:sz w:val="28"/>
          <w:szCs w:val="28"/>
        </w:rPr>
        <w:drawing>
          <wp:inline distT="0" distB="0" distL="0" distR="0" wp14:anchorId="19973A37" wp14:editId="59A116F0">
            <wp:extent cx="228600" cy="22860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F27BBE">
        <w:rPr>
          <w:rFonts w:eastAsiaTheme="minorHAnsi"/>
          <w:sz w:val="28"/>
          <w:szCs w:val="28"/>
          <w:lang w:eastAsia="en-US"/>
        </w:rPr>
        <w:t xml:space="preserve">- размер вреда при превышении значения предельно допустимой массы транспортного средства, определенный соответственно для автомобильных дорог федерального значения, автомобильных дорог регионального или </w:t>
      </w:r>
      <w:r w:rsidRPr="00F27BBE">
        <w:rPr>
          <w:rFonts w:eastAsiaTheme="minorHAnsi"/>
          <w:sz w:val="28"/>
          <w:szCs w:val="28"/>
          <w:lang w:eastAsia="en-US"/>
        </w:rPr>
        <w:lastRenderedPageBreak/>
        <w:t>межмуниципального значения, автомобильных дорог местного значения, частных автомобильных дорог (рублей на 100 километров);</w:t>
      </w:r>
    </w:p>
    <w:p w14:paraId="0C7185FB" w14:textId="77777777" w:rsidR="000A14E1" w:rsidRPr="00F27BBE" w:rsidRDefault="000A14E1" w:rsidP="00C20721">
      <w:pPr>
        <w:autoSpaceDE w:val="0"/>
        <w:autoSpaceDN w:val="0"/>
        <w:adjustRightInd w:val="0"/>
        <w:spacing w:line="360" w:lineRule="auto"/>
        <w:ind w:firstLine="540"/>
        <w:jc w:val="both"/>
        <w:rPr>
          <w:rFonts w:eastAsiaTheme="minorHAnsi"/>
          <w:sz w:val="28"/>
          <w:szCs w:val="28"/>
          <w:lang w:eastAsia="en-US"/>
        </w:rPr>
      </w:pPr>
      <w:r w:rsidRPr="00F27BBE">
        <w:rPr>
          <w:rFonts w:eastAsiaTheme="minorHAnsi"/>
          <w:noProof/>
          <w:position w:val="-12"/>
          <w:sz w:val="28"/>
          <w:szCs w:val="28"/>
        </w:rPr>
        <w:drawing>
          <wp:inline distT="0" distB="0" distL="0" distR="0" wp14:anchorId="13F9CF8E" wp14:editId="719C304F">
            <wp:extent cx="1143000" cy="22860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0" cy="228600"/>
                    </a:xfrm>
                    <a:prstGeom prst="rect">
                      <a:avLst/>
                    </a:prstGeom>
                    <a:noFill/>
                    <a:ln>
                      <a:noFill/>
                    </a:ln>
                  </pic:spPr>
                </pic:pic>
              </a:graphicData>
            </a:graphic>
          </wp:inline>
        </w:drawing>
      </w:r>
      <w:r w:rsidRPr="00F27BBE">
        <w:rPr>
          <w:rFonts w:eastAsiaTheme="minorHAnsi"/>
          <w:sz w:val="28"/>
          <w:szCs w:val="28"/>
          <w:lang w:eastAsia="en-US"/>
        </w:rPr>
        <w:t>- размер вреда при превышении значений предельно допустимых осевых нагрузок на каждую ось транспортного средства, определенный соответственно для автомобильных дорог федерального значения, автомобильных дорог регионального или межмуниципального значения, автомобильных дорог местного значения, частных автомобильных дорог (рублей на 100 километров);</w:t>
      </w:r>
    </w:p>
    <w:p w14:paraId="7A2DA614" w14:textId="77777777" w:rsidR="000A14E1" w:rsidRPr="00F27BBE" w:rsidRDefault="000A14E1" w:rsidP="00C20721">
      <w:pPr>
        <w:autoSpaceDE w:val="0"/>
        <w:autoSpaceDN w:val="0"/>
        <w:adjustRightInd w:val="0"/>
        <w:spacing w:line="360" w:lineRule="auto"/>
        <w:ind w:firstLine="540"/>
        <w:jc w:val="both"/>
        <w:rPr>
          <w:rFonts w:eastAsiaTheme="minorHAnsi"/>
          <w:sz w:val="28"/>
          <w:szCs w:val="28"/>
          <w:lang w:eastAsia="en-US"/>
        </w:rPr>
      </w:pPr>
      <w:r w:rsidRPr="00F27BBE">
        <w:rPr>
          <w:rFonts w:eastAsiaTheme="minorHAnsi"/>
          <w:sz w:val="28"/>
          <w:szCs w:val="28"/>
          <w:lang w:eastAsia="en-US"/>
        </w:rPr>
        <w:t>i - количество осей транспортного средства, по которым имеется превышение предельно допустимых осевых нагрузок;</w:t>
      </w:r>
    </w:p>
    <w:p w14:paraId="44493A70" w14:textId="77777777" w:rsidR="000A14E1" w:rsidRPr="00F27BBE" w:rsidRDefault="000A14E1" w:rsidP="00C20721">
      <w:pPr>
        <w:autoSpaceDE w:val="0"/>
        <w:autoSpaceDN w:val="0"/>
        <w:adjustRightInd w:val="0"/>
        <w:spacing w:line="360" w:lineRule="auto"/>
        <w:ind w:firstLine="540"/>
        <w:jc w:val="both"/>
        <w:rPr>
          <w:rFonts w:eastAsiaTheme="minorHAnsi"/>
          <w:sz w:val="28"/>
          <w:szCs w:val="28"/>
          <w:lang w:eastAsia="en-US"/>
        </w:rPr>
      </w:pPr>
      <w:r w:rsidRPr="00F27BBE">
        <w:rPr>
          <w:rFonts w:eastAsiaTheme="minorHAnsi"/>
          <w:sz w:val="28"/>
          <w:szCs w:val="28"/>
          <w:lang w:eastAsia="en-US"/>
        </w:rPr>
        <w:t>S - протяженность участка автомобильной дороги (сотни километров);</w:t>
      </w:r>
    </w:p>
    <w:p w14:paraId="4853A730" w14:textId="77777777" w:rsidR="000A14E1" w:rsidRPr="00F27BBE" w:rsidRDefault="000A14E1" w:rsidP="00056AE6">
      <w:pPr>
        <w:pStyle w:val="affc"/>
        <w:widowControl/>
        <w:numPr>
          <w:ilvl w:val="0"/>
          <w:numId w:val="268"/>
        </w:numPr>
        <w:autoSpaceDE w:val="0"/>
        <w:autoSpaceDN w:val="0"/>
        <w:adjustRightInd w:val="0"/>
        <w:spacing w:line="360" w:lineRule="auto"/>
        <w:jc w:val="both"/>
        <w:rPr>
          <w:rFonts w:eastAsiaTheme="minorHAnsi"/>
          <w:sz w:val="28"/>
          <w:szCs w:val="28"/>
          <w:lang w:eastAsia="en-US"/>
        </w:rPr>
      </w:pPr>
      <w:r w:rsidRPr="00F27BBE">
        <w:rPr>
          <w:rFonts w:eastAsiaTheme="minorHAnsi"/>
          <w:sz w:val="28"/>
          <w:szCs w:val="28"/>
          <w:lang w:eastAsia="en-US"/>
        </w:rPr>
        <w:t>- базовый компенсационный индекс текущего года, рассчитываемый по следующей формуле:</w:t>
      </w:r>
    </w:p>
    <w:p w14:paraId="4C41C7BC" w14:textId="77777777" w:rsidR="00176223" w:rsidRPr="00F27BBE" w:rsidRDefault="00176223" w:rsidP="00176223">
      <w:pPr>
        <w:pStyle w:val="affc"/>
        <w:widowControl/>
        <w:autoSpaceDE w:val="0"/>
        <w:autoSpaceDN w:val="0"/>
        <w:adjustRightInd w:val="0"/>
        <w:spacing w:line="360" w:lineRule="auto"/>
        <w:ind w:left="720"/>
        <w:jc w:val="both"/>
        <w:rPr>
          <w:rFonts w:eastAsiaTheme="minorHAnsi"/>
          <w:sz w:val="28"/>
          <w:szCs w:val="28"/>
          <w:lang w:eastAsia="en-US"/>
        </w:rPr>
      </w:pPr>
    </w:p>
    <w:p w14:paraId="12985556" w14:textId="77777777" w:rsidR="000A14E1" w:rsidRPr="00F27BBE" w:rsidRDefault="000A14E1" w:rsidP="00C20721">
      <w:pPr>
        <w:autoSpaceDE w:val="0"/>
        <w:autoSpaceDN w:val="0"/>
        <w:adjustRightInd w:val="0"/>
        <w:spacing w:line="360" w:lineRule="auto"/>
        <w:jc w:val="center"/>
        <w:rPr>
          <w:rFonts w:eastAsiaTheme="minorHAnsi"/>
          <w:sz w:val="28"/>
          <w:szCs w:val="28"/>
          <w:lang w:eastAsia="en-US"/>
        </w:rPr>
      </w:pPr>
      <w:r w:rsidRPr="00F27BBE">
        <w:rPr>
          <w:rFonts w:eastAsiaTheme="minorHAnsi"/>
          <w:noProof/>
          <w:position w:val="-12"/>
          <w:sz w:val="28"/>
          <w:szCs w:val="28"/>
        </w:rPr>
        <w:drawing>
          <wp:inline distT="0" distB="0" distL="0" distR="0" wp14:anchorId="0FF6299C" wp14:editId="71A6F027">
            <wp:extent cx="838200" cy="22860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38200" cy="228600"/>
                    </a:xfrm>
                    <a:prstGeom prst="rect">
                      <a:avLst/>
                    </a:prstGeom>
                    <a:noFill/>
                    <a:ln>
                      <a:noFill/>
                    </a:ln>
                  </pic:spPr>
                </pic:pic>
              </a:graphicData>
            </a:graphic>
          </wp:inline>
        </w:drawing>
      </w:r>
      <w:r w:rsidRPr="00F27BBE">
        <w:rPr>
          <w:rFonts w:eastAsiaTheme="minorHAnsi"/>
          <w:sz w:val="28"/>
          <w:szCs w:val="28"/>
          <w:lang w:eastAsia="en-US"/>
        </w:rPr>
        <w:t>,</w:t>
      </w:r>
    </w:p>
    <w:p w14:paraId="790E7624" w14:textId="77777777" w:rsidR="00176223" w:rsidRPr="00F27BBE" w:rsidRDefault="00176223" w:rsidP="00C20721">
      <w:pPr>
        <w:autoSpaceDE w:val="0"/>
        <w:autoSpaceDN w:val="0"/>
        <w:adjustRightInd w:val="0"/>
        <w:spacing w:line="360" w:lineRule="auto"/>
        <w:jc w:val="center"/>
        <w:rPr>
          <w:rFonts w:eastAsiaTheme="minorHAnsi"/>
          <w:sz w:val="28"/>
          <w:szCs w:val="28"/>
          <w:lang w:eastAsia="en-US"/>
        </w:rPr>
      </w:pPr>
    </w:p>
    <w:p w14:paraId="3AD7423B" w14:textId="77777777" w:rsidR="000A14E1" w:rsidRPr="00F27BBE" w:rsidRDefault="000A14E1" w:rsidP="00C20721">
      <w:pPr>
        <w:autoSpaceDE w:val="0"/>
        <w:autoSpaceDN w:val="0"/>
        <w:adjustRightInd w:val="0"/>
        <w:spacing w:line="360" w:lineRule="auto"/>
        <w:ind w:firstLine="540"/>
        <w:jc w:val="both"/>
        <w:rPr>
          <w:rFonts w:eastAsiaTheme="minorHAnsi"/>
          <w:sz w:val="28"/>
          <w:szCs w:val="28"/>
          <w:lang w:eastAsia="en-US"/>
        </w:rPr>
      </w:pPr>
      <w:r w:rsidRPr="00F27BBE">
        <w:rPr>
          <w:rFonts w:eastAsiaTheme="minorHAnsi"/>
          <w:sz w:val="28"/>
          <w:szCs w:val="28"/>
          <w:lang w:eastAsia="en-US"/>
        </w:rPr>
        <w:t>где:</w:t>
      </w:r>
    </w:p>
    <w:p w14:paraId="6F14B4B6" w14:textId="77777777" w:rsidR="000A14E1" w:rsidRPr="00F27BBE" w:rsidRDefault="000A14E1" w:rsidP="00C20721">
      <w:pPr>
        <w:autoSpaceDE w:val="0"/>
        <w:autoSpaceDN w:val="0"/>
        <w:adjustRightInd w:val="0"/>
        <w:spacing w:line="360" w:lineRule="auto"/>
        <w:ind w:firstLine="540"/>
        <w:jc w:val="both"/>
        <w:rPr>
          <w:rFonts w:eastAsiaTheme="minorHAnsi"/>
          <w:sz w:val="28"/>
          <w:szCs w:val="28"/>
          <w:lang w:eastAsia="en-US"/>
        </w:rPr>
      </w:pPr>
      <w:r w:rsidRPr="00F27BBE">
        <w:rPr>
          <w:rFonts w:eastAsiaTheme="minorHAnsi"/>
          <w:noProof/>
          <w:position w:val="-12"/>
          <w:sz w:val="28"/>
          <w:szCs w:val="28"/>
        </w:rPr>
        <w:drawing>
          <wp:inline distT="0" distB="0" distL="0" distR="0" wp14:anchorId="2C5807FF" wp14:editId="483796FB">
            <wp:extent cx="215900" cy="22860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15900" cy="228600"/>
                    </a:xfrm>
                    <a:prstGeom prst="rect">
                      <a:avLst/>
                    </a:prstGeom>
                    <a:noFill/>
                    <a:ln>
                      <a:noFill/>
                    </a:ln>
                  </pic:spPr>
                </pic:pic>
              </a:graphicData>
            </a:graphic>
          </wp:inline>
        </w:drawing>
      </w:r>
      <w:r w:rsidRPr="00F27BBE">
        <w:rPr>
          <w:rFonts w:eastAsiaTheme="minorHAnsi"/>
          <w:sz w:val="28"/>
          <w:szCs w:val="28"/>
          <w:lang w:eastAsia="en-US"/>
        </w:rPr>
        <w:t xml:space="preserve">- базовый компенсационный индекс предыдущего года (базовый компенсационный индекс 2008 года принимается равным 1, </w:t>
      </w:r>
      <w:r w:rsidRPr="00F27BBE">
        <w:rPr>
          <w:rFonts w:eastAsiaTheme="minorHAnsi"/>
          <w:noProof/>
          <w:position w:val="-12"/>
          <w:sz w:val="28"/>
          <w:szCs w:val="28"/>
        </w:rPr>
        <w:drawing>
          <wp:inline distT="0" distB="0" distL="0" distR="0" wp14:anchorId="17A7F0C1" wp14:editId="20CBE03A">
            <wp:extent cx="304800" cy="22860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4800" cy="228600"/>
                    </a:xfrm>
                    <a:prstGeom prst="rect">
                      <a:avLst/>
                    </a:prstGeom>
                    <a:noFill/>
                    <a:ln>
                      <a:noFill/>
                    </a:ln>
                  </pic:spPr>
                </pic:pic>
              </a:graphicData>
            </a:graphic>
          </wp:inline>
        </w:drawing>
      </w:r>
      <w:r w:rsidRPr="00F27BBE">
        <w:rPr>
          <w:rFonts w:eastAsiaTheme="minorHAnsi"/>
          <w:sz w:val="28"/>
          <w:szCs w:val="28"/>
          <w:lang w:eastAsia="en-US"/>
        </w:rPr>
        <w:t xml:space="preserve"> = 1);</w:t>
      </w:r>
    </w:p>
    <w:p w14:paraId="08659DCF" w14:textId="77777777" w:rsidR="000A14E1" w:rsidRPr="00F27BBE" w:rsidRDefault="000A14E1" w:rsidP="00C20721">
      <w:pPr>
        <w:autoSpaceDE w:val="0"/>
        <w:autoSpaceDN w:val="0"/>
        <w:adjustRightInd w:val="0"/>
        <w:spacing w:line="360" w:lineRule="auto"/>
        <w:ind w:firstLine="540"/>
        <w:jc w:val="both"/>
        <w:rPr>
          <w:rFonts w:eastAsiaTheme="minorHAnsi"/>
          <w:sz w:val="28"/>
          <w:szCs w:val="28"/>
          <w:lang w:eastAsia="en-US"/>
        </w:rPr>
      </w:pPr>
      <w:r w:rsidRPr="00F27BBE">
        <w:rPr>
          <w:rFonts w:eastAsiaTheme="minorHAnsi"/>
          <w:noProof/>
          <w:position w:val="-12"/>
          <w:sz w:val="28"/>
          <w:szCs w:val="28"/>
        </w:rPr>
        <w:drawing>
          <wp:inline distT="0" distB="0" distL="0" distR="0" wp14:anchorId="4865C8D1" wp14:editId="03D5D92A">
            <wp:extent cx="190500" cy="22860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90500" cy="228600"/>
                    </a:xfrm>
                    <a:prstGeom prst="rect">
                      <a:avLst/>
                    </a:prstGeom>
                    <a:noFill/>
                    <a:ln>
                      <a:noFill/>
                    </a:ln>
                  </pic:spPr>
                </pic:pic>
              </a:graphicData>
            </a:graphic>
          </wp:inline>
        </w:drawing>
      </w:r>
      <w:r w:rsidRPr="00F27BBE">
        <w:rPr>
          <w:rFonts w:eastAsiaTheme="minorHAnsi"/>
          <w:sz w:val="28"/>
          <w:szCs w:val="28"/>
          <w:lang w:eastAsia="en-US"/>
        </w:rPr>
        <w:t>- индекс-дефлятор инвестиций в основной капитал за счет всех источников финансирования в части капитального ремонта и ремонта автомобильных дорог на очередной финансовый год, разработанный для прогноза социально-экономического развития и учитываемый при формировании федерального бюджета на соответствующий финансовый год и плановый период.</w:t>
      </w:r>
    </w:p>
    <w:p w14:paraId="3D63D30F" w14:textId="77777777" w:rsidR="000A14E1" w:rsidRPr="00F27BBE" w:rsidRDefault="000A14E1" w:rsidP="00C20721">
      <w:pPr>
        <w:spacing w:line="360" w:lineRule="auto"/>
        <w:ind w:firstLine="709"/>
        <w:jc w:val="both"/>
        <w:rPr>
          <w:sz w:val="28"/>
          <w:szCs w:val="28"/>
        </w:rPr>
      </w:pPr>
      <w:r w:rsidRPr="00F27BBE">
        <w:rPr>
          <w:sz w:val="28"/>
          <w:szCs w:val="28"/>
        </w:rPr>
        <w:t>Общий размер платы в счет возмещения вреда определяется как сумма платежей в счет возмещения вреда, рассчитанных применительно к каждому участку автомобильных дорог, по которому проходит маршрут транспортного средства.</w:t>
      </w:r>
    </w:p>
    <w:p w14:paraId="39A4BD84" w14:textId="77777777" w:rsidR="000A14E1" w:rsidRPr="00F27BBE" w:rsidRDefault="000A14E1" w:rsidP="00C20721">
      <w:pPr>
        <w:spacing w:line="360" w:lineRule="auto"/>
        <w:ind w:firstLine="709"/>
        <w:jc w:val="both"/>
        <w:rPr>
          <w:sz w:val="28"/>
          <w:szCs w:val="28"/>
        </w:rPr>
      </w:pPr>
      <w:r w:rsidRPr="00F27BBE">
        <w:rPr>
          <w:sz w:val="28"/>
          <w:szCs w:val="28"/>
        </w:rPr>
        <w:lastRenderedPageBreak/>
        <w:t xml:space="preserve">По результатам мониторинга 2013 года определено, что общий размер затрат заявителей, связанный с получением услуги, варьируется от 4 500 до 204 500 рублей и в среднем составил 115 014,71 рублей. </w:t>
      </w:r>
    </w:p>
    <w:p w14:paraId="00074D58" w14:textId="77777777" w:rsidR="000A14E1" w:rsidRPr="00F27BBE" w:rsidRDefault="000A14E1" w:rsidP="00C20721">
      <w:pPr>
        <w:spacing w:line="360" w:lineRule="auto"/>
        <w:ind w:firstLine="709"/>
        <w:jc w:val="both"/>
        <w:rPr>
          <w:sz w:val="28"/>
          <w:szCs w:val="28"/>
        </w:rPr>
      </w:pPr>
      <w:r w:rsidRPr="00F27BBE">
        <w:rPr>
          <w:sz w:val="28"/>
          <w:szCs w:val="28"/>
        </w:rPr>
        <w:t>В таблице 7</w:t>
      </w:r>
      <w:r w:rsidR="003524DB" w:rsidRPr="00F27BBE">
        <w:rPr>
          <w:sz w:val="28"/>
          <w:szCs w:val="28"/>
        </w:rPr>
        <w:t>0</w:t>
      </w:r>
      <w:r w:rsidRPr="00F27BBE">
        <w:rPr>
          <w:sz w:val="28"/>
          <w:szCs w:val="28"/>
        </w:rPr>
        <w:t xml:space="preserve"> представлена структура официальных расходов, установленная по итогам прошлогоднего мониторинга.</w:t>
      </w:r>
    </w:p>
    <w:p w14:paraId="332EDB06" w14:textId="77777777" w:rsidR="000A14E1" w:rsidRPr="00F27BBE" w:rsidRDefault="000A14E1" w:rsidP="00C20721">
      <w:pPr>
        <w:pStyle w:val="af6"/>
        <w:spacing w:line="360" w:lineRule="auto"/>
        <w:jc w:val="both"/>
        <w:rPr>
          <w:sz w:val="28"/>
          <w:szCs w:val="28"/>
        </w:rPr>
      </w:pPr>
      <w:r w:rsidRPr="00F27BBE">
        <w:rPr>
          <w:b w:val="0"/>
          <w:sz w:val="28"/>
          <w:szCs w:val="28"/>
        </w:rPr>
        <w:t>Таблица 7</w:t>
      </w:r>
      <w:r w:rsidR="003524DB" w:rsidRPr="00F27BBE">
        <w:rPr>
          <w:b w:val="0"/>
          <w:sz w:val="28"/>
          <w:szCs w:val="28"/>
        </w:rPr>
        <w:t>0</w:t>
      </w:r>
      <w:r w:rsidRPr="00F27BBE">
        <w:rPr>
          <w:b w:val="0"/>
          <w:sz w:val="28"/>
          <w:szCs w:val="28"/>
        </w:rPr>
        <w:t xml:space="preserve"> – Структура официальных расходов заявителей при получении государственной услуги по итогам мониторинга 2013 года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0"/>
        <w:gridCol w:w="4283"/>
        <w:gridCol w:w="1797"/>
        <w:gridCol w:w="1318"/>
        <w:gridCol w:w="1886"/>
      </w:tblGrid>
      <w:tr w:rsidR="000A14E1" w:rsidRPr="00F27BBE" w14:paraId="23A771DC" w14:textId="77777777" w:rsidTr="000551F7">
        <w:trPr>
          <w:tblHeader/>
          <w:jc w:val="center"/>
        </w:trPr>
        <w:tc>
          <w:tcPr>
            <w:tcW w:w="289" w:type="pct"/>
            <w:vMerge w:val="restart"/>
            <w:vAlign w:val="center"/>
          </w:tcPr>
          <w:p w14:paraId="2795358C" w14:textId="77777777" w:rsidR="000A14E1" w:rsidRPr="00F27BBE" w:rsidRDefault="000A14E1" w:rsidP="00C20721">
            <w:pPr>
              <w:jc w:val="center"/>
              <w:rPr>
                <w:b/>
              </w:rPr>
            </w:pPr>
            <w:r w:rsidRPr="00F27BBE">
              <w:rPr>
                <w:b/>
              </w:rPr>
              <w:t>№ п/п</w:t>
            </w:r>
          </w:p>
        </w:tc>
        <w:tc>
          <w:tcPr>
            <w:tcW w:w="2173" w:type="pct"/>
            <w:vMerge w:val="restart"/>
            <w:vAlign w:val="center"/>
          </w:tcPr>
          <w:p w14:paraId="2233FE19" w14:textId="77777777" w:rsidR="000A14E1" w:rsidRPr="00F27BBE" w:rsidRDefault="000A14E1" w:rsidP="00C20721">
            <w:pPr>
              <w:jc w:val="center"/>
              <w:rPr>
                <w:b/>
              </w:rPr>
            </w:pPr>
            <w:r w:rsidRPr="00F27BBE">
              <w:rPr>
                <w:b/>
              </w:rPr>
              <w:t>Перечень процедур и документов</w:t>
            </w:r>
          </w:p>
        </w:tc>
        <w:tc>
          <w:tcPr>
            <w:tcW w:w="2538" w:type="pct"/>
            <w:gridSpan w:val="3"/>
            <w:vAlign w:val="center"/>
          </w:tcPr>
          <w:p w14:paraId="3FA7CE70" w14:textId="77777777" w:rsidR="000A14E1" w:rsidRPr="00F27BBE" w:rsidRDefault="000A14E1" w:rsidP="00C20721">
            <w:pPr>
              <w:jc w:val="center"/>
              <w:rPr>
                <w:b/>
              </w:rPr>
            </w:pPr>
            <w:r w:rsidRPr="00F27BBE">
              <w:rPr>
                <w:b/>
              </w:rPr>
              <w:t>Стоимость, руб.</w:t>
            </w:r>
          </w:p>
        </w:tc>
      </w:tr>
      <w:tr w:rsidR="000A14E1" w:rsidRPr="00F27BBE" w14:paraId="2107AFAF" w14:textId="77777777" w:rsidTr="000551F7">
        <w:trPr>
          <w:tblHeader/>
          <w:jc w:val="center"/>
        </w:trPr>
        <w:tc>
          <w:tcPr>
            <w:tcW w:w="289" w:type="pct"/>
            <w:vMerge/>
            <w:vAlign w:val="center"/>
          </w:tcPr>
          <w:p w14:paraId="69C7D039" w14:textId="77777777" w:rsidR="000A14E1" w:rsidRPr="00F27BBE" w:rsidRDefault="000A14E1" w:rsidP="00C20721">
            <w:pPr>
              <w:jc w:val="center"/>
              <w:rPr>
                <w:b/>
              </w:rPr>
            </w:pPr>
          </w:p>
        </w:tc>
        <w:tc>
          <w:tcPr>
            <w:tcW w:w="2173" w:type="pct"/>
            <w:vMerge/>
            <w:vAlign w:val="center"/>
          </w:tcPr>
          <w:p w14:paraId="318C099A" w14:textId="77777777" w:rsidR="000A14E1" w:rsidRPr="00F27BBE" w:rsidRDefault="000A14E1" w:rsidP="00C20721">
            <w:pPr>
              <w:jc w:val="center"/>
              <w:rPr>
                <w:b/>
              </w:rPr>
            </w:pPr>
          </w:p>
        </w:tc>
        <w:tc>
          <w:tcPr>
            <w:tcW w:w="912" w:type="pct"/>
            <w:vAlign w:val="center"/>
          </w:tcPr>
          <w:p w14:paraId="64592C30" w14:textId="77777777" w:rsidR="000A14E1" w:rsidRPr="00F27BBE" w:rsidRDefault="000A14E1" w:rsidP="00C20721">
            <w:pPr>
              <w:jc w:val="center"/>
              <w:rPr>
                <w:b/>
              </w:rPr>
            </w:pPr>
            <w:r w:rsidRPr="00F27BBE">
              <w:rPr>
                <w:b/>
              </w:rPr>
              <w:t>Минимальное</w:t>
            </w:r>
          </w:p>
        </w:tc>
        <w:tc>
          <w:tcPr>
            <w:tcW w:w="669" w:type="pct"/>
            <w:vAlign w:val="center"/>
          </w:tcPr>
          <w:p w14:paraId="4C012612" w14:textId="77777777" w:rsidR="000A14E1" w:rsidRPr="00F27BBE" w:rsidRDefault="000A14E1" w:rsidP="00C20721">
            <w:pPr>
              <w:jc w:val="center"/>
              <w:rPr>
                <w:b/>
              </w:rPr>
            </w:pPr>
            <w:r w:rsidRPr="00F27BBE">
              <w:rPr>
                <w:b/>
              </w:rPr>
              <w:t>Среднее</w:t>
            </w:r>
          </w:p>
        </w:tc>
        <w:tc>
          <w:tcPr>
            <w:tcW w:w="958" w:type="pct"/>
            <w:vAlign w:val="center"/>
          </w:tcPr>
          <w:p w14:paraId="631E6B4F" w14:textId="77777777" w:rsidR="000A14E1" w:rsidRPr="00F27BBE" w:rsidRDefault="000A14E1" w:rsidP="00C20721">
            <w:pPr>
              <w:jc w:val="center"/>
              <w:rPr>
                <w:b/>
              </w:rPr>
            </w:pPr>
            <w:r w:rsidRPr="00F27BBE">
              <w:rPr>
                <w:b/>
              </w:rPr>
              <w:t>Максимальное</w:t>
            </w:r>
          </w:p>
        </w:tc>
      </w:tr>
      <w:tr w:rsidR="000A14E1" w:rsidRPr="00F27BBE" w14:paraId="44EE98E0" w14:textId="77777777" w:rsidTr="000551F7">
        <w:trPr>
          <w:jc w:val="center"/>
        </w:trPr>
        <w:tc>
          <w:tcPr>
            <w:tcW w:w="289" w:type="pct"/>
          </w:tcPr>
          <w:p w14:paraId="3EEB9B53" w14:textId="77777777" w:rsidR="000A14E1" w:rsidRPr="00F27BBE" w:rsidRDefault="000A14E1" w:rsidP="00C20721">
            <w:pPr>
              <w:jc w:val="center"/>
              <w:rPr>
                <w:b/>
              </w:rPr>
            </w:pPr>
            <w:r w:rsidRPr="00F27BBE">
              <w:rPr>
                <w:b/>
              </w:rPr>
              <w:t>1</w:t>
            </w:r>
          </w:p>
        </w:tc>
        <w:tc>
          <w:tcPr>
            <w:tcW w:w="2173" w:type="pct"/>
          </w:tcPr>
          <w:p w14:paraId="6FB29551" w14:textId="77777777" w:rsidR="000A14E1" w:rsidRPr="00F27BBE" w:rsidRDefault="000A14E1" w:rsidP="00C20721">
            <w:pPr>
              <w:jc w:val="both"/>
            </w:pPr>
            <w:r w:rsidRPr="00F27BBE">
              <w:t>Документы транспортного средства (паспорт транспортного средства или свидетельство о регистрации транспортного средства), с использованием которого планируется перевозка тяжеловесных и (или) крупногабаритных грузов</w:t>
            </w:r>
          </w:p>
        </w:tc>
        <w:tc>
          <w:tcPr>
            <w:tcW w:w="912" w:type="pct"/>
            <w:vAlign w:val="center"/>
          </w:tcPr>
          <w:p w14:paraId="31174049" w14:textId="77777777" w:rsidR="000A14E1" w:rsidRPr="00F27BBE" w:rsidRDefault="000A14E1" w:rsidP="00C20721">
            <w:pPr>
              <w:jc w:val="center"/>
            </w:pPr>
            <w:r w:rsidRPr="00F27BBE">
              <w:t>0</w:t>
            </w:r>
          </w:p>
        </w:tc>
        <w:tc>
          <w:tcPr>
            <w:tcW w:w="669" w:type="pct"/>
            <w:vAlign w:val="center"/>
          </w:tcPr>
          <w:p w14:paraId="6409EDBC" w14:textId="77777777" w:rsidR="000A14E1" w:rsidRPr="00F27BBE" w:rsidRDefault="000A14E1" w:rsidP="00C20721">
            <w:pPr>
              <w:jc w:val="center"/>
            </w:pPr>
            <w:r w:rsidRPr="00F27BBE">
              <w:t>0</w:t>
            </w:r>
          </w:p>
        </w:tc>
        <w:tc>
          <w:tcPr>
            <w:tcW w:w="958" w:type="pct"/>
            <w:vAlign w:val="center"/>
          </w:tcPr>
          <w:p w14:paraId="6BF22E7E" w14:textId="77777777" w:rsidR="000A14E1" w:rsidRPr="00F27BBE" w:rsidRDefault="000A14E1" w:rsidP="00C20721">
            <w:pPr>
              <w:jc w:val="center"/>
            </w:pPr>
            <w:r w:rsidRPr="00F27BBE">
              <w:t>0</w:t>
            </w:r>
          </w:p>
        </w:tc>
      </w:tr>
      <w:tr w:rsidR="000A14E1" w:rsidRPr="00F27BBE" w14:paraId="7CDC446B" w14:textId="77777777" w:rsidTr="000551F7">
        <w:trPr>
          <w:jc w:val="center"/>
        </w:trPr>
        <w:tc>
          <w:tcPr>
            <w:tcW w:w="289" w:type="pct"/>
          </w:tcPr>
          <w:p w14:paraId="106BA205" w14:textId="77777777" w:rsidR="000A14E1" w:rsidRPr="00F27BBE" w:rsidRDefault="000A14E1" w:rsidP="00C20721">
            <w:pPr>
              <w:jc w:val="center"/>
              <w:rPr>
                <w:b/>
              </w:rPr>
            </w:pPr>
            <w:r w:rsidRPr="00F27BBE">
              <w:rPr>
                <w:b/>
              </w:rPr>
              <w:t>2</w:t>
            </w:r>
          </w:p>
        </w:tc>
        <w:tc>
          <w:tcPr>
            <w:tcW w:w="2173" w:type="pct"/>
          </w:tcPr>
          <w:p w14:paraId="0C3348BA" w14:textId="77777777" w:rsidR="000A14E1" w:rsidRPr="00F27BBE" w:rsidRDefault="000A14E1" w:rsidP="00C20721">
            <w:pPr>
              <w:jc w:val="both"/>
            </w:pPr>
            <w:r w:rsidRPr="00F27BBE">
              <w:t>Схема транспортного средства (автопоезда), с использованием которого планируется перевозка тяжеловесных и (или) крупногабаритных грузов, с изображением размещения такого груза</w:t>
            </w:r>
          </w:p>
        </w:tc>
        <w:tc>
          <w:tcPr>
            <w:tcW w:w="912" w:type="pct"/>
            <w:vAlign w:val="center"/>
          </w:tcPr>
          <w:p w14:paraId="2679AFCF" w14:textId="77777777" w:rsidR="000A14E1" w:rsidRPr="00F27BBE" w:rsidRDefault="000A14E1" w:rsidP="00C20721">
            <w:pPr>
              <w:jc w:val="center"/>
            </w:pPr>
            <w:r w:rsidRPr="00F27BBE">
              <w:t>2 000</w:t>
            </w:r>
          </w:p>
        </w:tc>
        <w:tc>
          <w:tcPr>
            <w:tcW w:w="669" w:type="pct"/>
            <w:vAlign w:val="center"/>
          </w:tcPr>
          <w:p w14:paraId="255A606F" w14:textId="77777777" w:rsidR="000A14E1" w:rsidRPr="00F27BBE" w:rsidRDefault="000A14E1" w:rsidP="00C20721">
            <w:pPr>
              <w:jc w:val="center"/>
            </w:pPr>
            <w:r w:rsidRPr="00F27BBE">
              <w:t>2 000</w:t>
            </w:r>
          </w:p>
        </w:tc>
        <w:tc>
          <w:tcPr>
            <w:tcW w:w="958" w:type="pct"/>
            <w:vAlign w:val="center"/>
          </w:tcPr>
          <w:p w14:paraId="173239B3" w14:textId="77777777" w:rsidR="000A14E1" w:rsidRPr="00F27BBE" w:rsidRDefault="000A14E1" w:rsidP="00C20721">
            <w:pPr>
              <w:jc w:val="center"/>
            </w:pPr>
            <w:r w:rsidRPr="00F27BBE">
              <w:t>2 000</w:t>
            </w:r>
          </w:p>
        </w:tc>
      </w:tr>
      <w:tr w:rsidR="000A14E1" w:rsidRPr="00F27BBE" w14:paraId="40FBB18A" w14:textId="77777777" w:rsidTr="000551F7">
        <w:trPr>
          <w:jc w:val="center"/>
        </w:trPr>
        <w:tc>
          <w:tcPr>
            <w:tcW w:w="289" w:type="pct"/>
          </w:tcPr>
          <w:p w14:paraId="2939A626" w14:textId="77777777" w:rsidR="000A14E1" w:rsidRPr="00F27BBE" w:rsidRDefault="000A14E1" w:rsidP="00C20721">
            <w:pPr>
              <w:jc w:val="center"/>
              <w:rPr>
                <w:b/>
              </w:rPr>
            </w:pPr>
            <w:r w:rsidRPr="00F27BBE">
              <w:rPr>
                <w:b/>
              </w:rPr>
              <w:t>3</w:t>
            </w:r>
          </w:p>
        </w:tc>
        <w:tc>
          <w:tcPr>
            <w:tcW w:w="2173" w:type="pct"/>
          </w:tcPr>
          <w:p w14:paraId="23A7BB3A" w14:textId="77777777" w:rsidR="000A14E1" w:rsidRPr="00F27BBE" w:rsidRDefault="000A14E1" w:rsidP="00C20721">
            <w:pPr>
              <w:jc w:val="both"/>
            </w:pPr>
            <w:r w:rsidRPr="00F27BBE">
              <w:t>Сведения о технических требованиях к перевозке заявленного груза в транспортном положении</w:t>
            </w:r>
          </w:p>
        </w:tc>
        <w:tc>
          <w:tcPr>
            <w:tcW w:w="912" w:type="pct"/>
            <w:vAlign w:val="center"/>
          </w:tcPr>
          <w:p w14:paraId="74C6551E" w14:textId="77777777" w:rsidR="000A14E1" w:rsidRPr="00F27BBE" w:rsidRDefault="000A14E1" w:rsidP="00C20721">
            <w:pPr>
              <w:jc w:val="center"/>
            </w:pPr>
            <w:r w:rsidRPr="00F27BBE">
              <w:t>500</w:t>
            </w:r>
          </w:p>
        </w:tc>
        <w:tc>
          <w:tcPr>
            <w:tcW w:w="669" w:type="pct"/>
            <w:vAlign w:val="center"/>
          </w:tcPr>
          <w:p w14:paraId="77BC50D0" w14:textId="77777777" w:rsidR="000A14E1" w:rsidRPr="00F27BBE" w:rsidRDefault="000A14E1" w:rsidP="00C20721">
            <w:pPr>
              <w:jc w:val="center"/>
            </w:pPr>
            <w:r w:rsidRPr="00F27BBE">
              <w:t>500</w:t>
            </w:r>
          </w:p>
        </w:tc>
        <w:tc>
          <w:tcPr>
            <w:tcW w:w="958" w:type="pct"/>
            <w:vAlign w:val="center"/>
          </w:tcPr>
          <w:p w14:paraId="0E753194" w14:textId="77777777" w:rsidR="000A14E1" w:rsidRPr="00F27BBE" w:rsidRDefault="000A14E1" w:rsidP="00C20721">
            <w:pPr>
              <w:jc w:val="center"/>
            </w:pPr>
            <w:r w:rsidRPr="00F27BBE">
              <w:t>500</w:t>
            </w:r>
          </w:p>
        </w:tc>
      </w:tr>
      <w:tr w:rsidR="000A14E1" w:rsidRPr="00F27BBE" w14:paraId="17C07319" w14:textId="77777777" w:rsidTr="000551F7">
        <w:trPr>
          <w:jc w:val="center"/>
        </w:trPr>
        <w:tc>
          <w:tcPr>
            <w:tcW w:w="289" w:type="pct"/>
          </w:tcPr>
          <w:p w14:paraId="12D6CC82" w14:textId="77777777" w:rsidR="000A14E1" w:rsidRPr="00F27BBE" w:rsidRDefault="000A14E1" w:rsidP="00C20721">
            <w:pPr>
              <w:jc w:val="center"/>
              <w:rPr>
                <w:b/>
              </w:rPr>
            </w:pPr>
            <w:r w:rsidRPr="00F27BBE">
              <w:rPr>
                <w:b/>
              </w:rPr>
              <w:t>4</w:t>
            </w:r>
          </w:p>
        </w:tc>
        <w:tc>
          <w:tcPr>
            <w:tcW w:w="2173" w:type="pct"/>
          </w:tcPr>
          <w:p w14:paraId="557054BE" w14:textId="77777777" w:rsidR="000A14E1" w:rsidRPr="00F27BBE" w:rsidRDefault="000A14E1" w:rsidP="00C20721">
            <w:pPr>
              <w:jc w:val="both"/>
            </w:pPr>
            <w:r w:rsidRPr="00F27BBE">
              <w:t>Отправление документов почтовой службой</w:t>
            </w:r>
          </w:p>
        </w:tc>
        <w:tc>
          <w:tcPr>
            <w:tcW w:w="912" w:type="pct"/>
            <w:vAlign w:val="center"/>
          </w:tcPr>
          <w:p w14:paraId="516FDBBB" w14:textId="77777777" w:rsidR="000A14E1" w:rsidRPr="00F27BBE" w:rsidRDefault="000A14E1" w:rsidP="00C20721">
            <w:pPr>
              <w:jc w:val="center"/>
            </w:pPr>
            <w:r w:rsidRPr="00F27BBE">
              <w:t>0</w:t>
            </w:r>
          </w:p>
        </w:tc>
        <w:tc>
          <w:tcPr>
            <w:tcW w:w="669" w:type="pct"/>
            <w:vAlign w:val="center"/>
          </w:tcPr>
          <w:p w14:paraId="4B4D858D" w14:textId="77777777" w:rsidR="000A14E1" w:rsidRPr="00F27BBE" w:rsidRDefault="000A14E1" w:rsidP="00C20721">
            <w:pPr>
              <w:jc w:val="center"/>
            </w:pPr>
            <w:r w:rsidRPr="00F27BBE">
              <w:t>0</w:t>
            </w:r>
          </w:p>
        </w:tc>
        <w:tc>
          <w:tcPr>
            <w:tcW w:w="958" w:type="pct"/>
            <w:vAlign w:val="center"/>
          </w:tcPr>
          <w:p w14:paraId="78094C49" w14:textId="77777777" w:rsidR="000A14E1" w:rsidRPr="00F27BBE" w:rsidRDefault="000A14E1" w:rsidP="00C20721">
            <w:pPr>
              <w:jc w:val="center"/>
            </w:pPr>
            <w:r w:rsidRPr="00F27BBE">
              <w:t>0</w:t>
            </w:r>
          </w:p>
        </w:tc>
      </w:tr>
      <w:tr w:rsidR="000A14E1" w:rsidRPr="00F27BBE" w14:paraId="41080E6F" w14:textId="77777777" w:rsidTr="000551F7">
        <w:trPr>
          <w:jc w:val="center"/>
        </w:trPr>
        <w:tc>
          <w:tcPr>
            <w:tcW w:w="289" w:type="pct"/>
          </w:tcPr>
          <w:p w14:paraId="4D0C532F" w14:textId="77777777" w:rsidR="000A14E1" w:rsidRPr="00F27BBE" w:rsidRDefault="000A14E1" w:rsidP="00C20721">
            <w:pPr>
              <w:jc w:val="center"/>
              <w:rPr>
                <w:b/>
              </w:rPr>
            </w:pPr>
            <w:r w:rsidRPr="00F27BBE">
              <w:rPr>
                <w:b/>
              </w:rPr>
              <w:t>5</w:t>
            </w:r>
          </w:p>
        </w:tc>
        <w:tc>
          <w:tcPr>
            <w:tcW w:w="2173" w:type="pct"/>
          </w:tcPr>
          <w:p w14:paraId="6CE00864" w14:textId="77777777" w:rsidR="000A14E1" w:rsidRPr="00F27BBE" w:rsidRDefault="000A14E1" w:rsidP="00C20721">
            <w:pPr>
              <w:jc w:val="both"/>
            </w:pPr>
            <w:r w:rsidRPr="00F27BBE">
              <w:t>Услуги копирования</w:t>
            </w:r>
          </w:p>
        </w:tc>
        <w:tc>
          <w:tcPr>
            <w:tcW w:w="912" w:type="pct"/>
            <w:vAlign w:val="center"/>
          </w:tcPr>
          <w:p w14:paraId="69AEC7C1" w14:textId="77777777" w:rsidR="000A14E1" w:rsidRPr="00F27BBE" w:rsidRDefault="000A14E1" w:rsidP="00C20721">
            <w:pPr>
              <w:jc w:val="center"/>
            </w:pPr>
            <w:r w:rsidRPr="00F27BBE">
              <w:t>500</w:t>
            </w:r>
          </w:p>
        </w:tc>
        <w:tc>
          <w:tcPr>
            <w:tcW w:w="669" w:type="pct"/>
            <w:vAlign w:val="center"/>
          </w:tcPr>
          <w:p w14:paraId="713238D0" w14:textId="77777777" w:rsidR="000A14E1" w:rsidRPr="00F27BBE" w:rsidRDefault="000A14E1" w:rsidP="00C20721">
            <w:pPr>
              <w:jc w:val="center"/>
            </w:pPr>
            <w:r w:rsidRPr="00F27BBE">
              <w:t>1 250</w:t>
            </w:r>
          </w:p>
        </w:tc>
        <w:tc>
          <w:tcPr>
            <w:tcW w:w="958" w:type="pct"/>
            <w:vAlign w:val="center"/>
          </w:tcPr>
          <w:p w14:paraId="2EBA6D83" w14:textId="77777777" w:rsidR="000A14E1" w:rsidRPr="00F27BBE" w:rsidRDefault="000A14E1" w:rsidP="00C20721">
            <w:pPr>
              <w:jc w:val="center"/>
            </w:pPr>
            <w:r w:rsidRPr="00F27BBE">
              <w:t>2 000</w:t>
            </w:r>
          </w:p>
        </w:tc>
      </w:tr>
      <w:tr w:rsidR="000A14E1" w:rsidRPr="00F27BBE" w14:paraId="682CAAE8" w14:textId="77777777" w:rsidTr="000551F7">
        <w:trPr>
          <w:jc w:val="center"/>
        </w:trPr>
        <w:tc>
          <w:tcPr>
            <w:tcW w:w="289" w:type="pct"/>
          </w:tcPr>
          <w:p w14:paraId="6D1E9BFA" w14:textId="77777777" w:rsidR="000A14E1" w:rsidRPr="00F27BBE" w:rsidRDefault="000A14E1" w:rsidP="00C20721">
            <w:pPr>
              <w:jc w:val="center"/>
              <w:rPr>
                <w:b/>
              </w:rPr>
            </w:pPr>
            <w:r w:rsidRPr="00F27BBE">
              <w:rPr>
                <w:b/>
              </w:rPr>
              <w:t>6</w:t>
            </w:r>
          </w:p>
        </w:tc>
        <w:tc>
          <w:tcPr>
            <w:tcW w:w="2173" w:type="pct"/>
          </w:tcPr>
          <w:p w14:paraId="4A52B5FD" w14:textId="77777777" w:rsidR="000A14E1" w:rsidRPr="00F27BBE" w:rsidRDefault="000A14E1" w:rsidP="00C20721">
            <w:pPr>
              <w:jc w:val="both"/>
            </w:pPr>
            <w:r w:rsidRPr="00F27BBE">
              <w:t>Услуги нотариуса</w:t>
            </w:r>
          </w:p>
        </w:tc>
        <w:tc>
          <w:tcPr>
            <w:tcW w:w="912" w:type="pct"/>
            <w:vAlign w:val="center"/>
          </w:tcPr>
          <w:p w14:paraId="621C819A" w14:textId="77777777" w:rsidR="000A14E1" w:rsidRPr="00F27BBE" w:rsidRDefault="000A14E1" w:rsidP="00C20721">
            <w:pPr>
              <w:jc w:val="center"/>
            </w:pPr>
            <w:r w:rsidRPr="00F27BBE">
              <w:t>0</w:t>
            </w:r>
          </w:p>
        </w:tc>
        <w:tc>
          <w:tcPr>
            <w:tcW w:w="669" w:type="pct"/>
            <w:vAlign w:val="center"/>
          </w:tcPr>
          <w:p w14:paraId="7AA4D0DA" w14:textId="77777777" w:rsidR="000A14E1" w:rsidRPr="00F27BBE" w:rsidRDefault="000A14E1" w:rsidP="00C20721">
            <w:pPr>
              <w:jc w:val="center"/>
            </w:pPr>
            <w:r w:rsidRPr="00F27BBE">
              <w:t>0</w:t>
            </w:r>
          </w:p>
        </w:tc>
        <w:tc>
          <w:tcPr>
            <w:tcW w:w="958" w:type="pct"/>
            <w:vAlign w:val="center"/>
          </w:tcPr>
          <w:p w14:paraId="1FED2838" w14:textId="77777777" w:rsidR="000A14E1" w:rsidRPr="00F27BBE" w:rsidRDefault="000A14E1" w:rsidP="00C20721">
            <w:pPr>
              <w:jc w:val="center"/>
            </w:pPr>
            <w:r w:rsidRPr="00F27BBE">
              <w:t>0</w:t>
            </w:r>
          </w:p>
        </w:tc>
      </w:tr>
      <w:tr w:rsidR="000A14E1" w:rsidRPr="00F27BBE" w14:paraId="22225A9D" w14:textId="77777777" w:rsidTr="000551F7">
        <w:trPr>
          <w:jc w:val="center"/>
        </w:trPr>
        <w:tc>
          <w:tcPr>
            <w:tcW w:w="289" w:type="pct"/>
          </w:tcPr>
          <w:p w14:paraId="14A579D3" w14:textId="77777777" w:rsidR="000A14E1" w:rsidRPr="00F27BBE" w:rsidRDefault="000A14E1" w:rsidP="00C20721">
            <w:pPr>
              <w:jc w:val="center"/>
              <w:rPr>
                <w:b/>
              </w:rPr>
            </w:pPr>
            <w:r w:rsidRPr="00F27BBE">
              <w:rPr>
                <w:b/>
              </w:rPr>
              <w:t>7</w:t>
            </w:r>
          </w:p>
        </w:tc>
        <w:tc>
          <w:tcPr>
            <w:tcW w:w="2173" w:type="pct"/>
          </w:tcPr>
          <w:p w14:paraId="2B3F4A94" w14:textId="77777777" w:rsidR="000A14E1" w:rsidRPr="00F27BBE" w:rsidRDefault="000A14E1" w:rsidP="00C20721">
            <w:pPr>
              <w:jc w:val="both"/>
            </w:pPr>
            <w:r w:rsidRPr="00F27BBE">
              <w:t>Плата за выдачу разрешения</w:t>
            </w:r>
          </w:p>
        </w:tc>
        <w:tc>
          <w:tcPr>
            <w:tcW w:w="912" w:type="pct"/>
            <w:vAlign w:val="center"/>
          </w:tcPr>
          <w:p w14:paraId="361CC8B6" w14:textId="77777777" w:rsidR="000A14E1" w:rsidRPr="00F27BBE" w:rsidRDefault="000A14E1" w:rsidP="00C20721">
            <w:pPr>
              <w:jc w:val="center"/>
            </w:pPr>
            <w:r w:rsidRPr="00F27BBE">
              <w:t>1 500</w:t>
            </w:r>
          </w:p>
        </w:tc>
        <w:tc>
          <w:tcPr>
            <w:tcW w:w="669" w:type="pct"/>
            <w:vAlign w:val="center"/>
          </w:tcPr>
          <w:p w14:paraId="094CC9C2" w14:textId="77777777" w:rsidR="000A14E1" w:rsidRPr="00F27BBE" w:rsidRDefault="000A14E1" w:rsidP="00C20721">
            <w:pPr>
              <w:jc w:val="center"/>
            </w:pPr>
            <w:r w:rsidRPr="00F27BBE">
              <w:t>111 264,71</w:t>
            </w:r>
          </w:p>
        </w:tc>
        <w:tc>
          <w:tcPr>
            <w:tcW w:w="958" w:type="pct"/>
            <w:vAlign w:val="center"/>
          </w:tcPr>
          <w:p w14:paraId="61E4D092" w14:textId="77777777" w:rsidR="000A14E1" w:rsidRPr="00F27BBE" w:rsidRDefault="000A14E1" w:rsidP="00C20721">
            <w:pPr>
              <w:jc w:val="center"/>
            </w:pPr>
            <w:r w:rsidRPr="00F27BBE">
              <w:t>200 000</w:t>
            </w:r>
          </w:p>
        </w:tc>
      </w:tr>
      <w:tr w:rsidR="000A14E1" w:rsidRPr="00F27BBE" w14:paraId="07EDC8A8" w14:textId="77777777" w:rsidTr="000551F7">
        <w:trPr>
          <w:jc w:val="center"/>
        </w:trPr>
        <w:tc>
          <w:tcPr>
            <w:tcW w:w="289" w:type="pct"/>
          </w:tcPr>
          <w:p w14:paraId="1AFB1041" w14:textId="77777777" w:rsidR="000A14E1" w:rsidRPr="00F27BBE" w:rsidRDefault="000A14E1" w:rsidP="00C20721">
            <w:pPr>
              <w:ind w:left="360"/>
              <w:rPr>
                <w:b/>
              </w:rPr>
            </w:pPr>
          </w:p>
        </w:tc>
        <w:tc>
          <w:tcPr>
            <w:tcW w:w="2173" w:type="pct"/>
          </w:tcPr>
          <w:p w14:paraId="2CAB5193" w14:textId="77777777" w:rsidR="000A14E1" w:rsidRPr="00F27BBE" w:rsidRDefault="000A14E1" w:rsidP="00C20721">
            <w:pPr>
              <w:jc w:val="both"/>
              <w:rPr>
                <w:b/>
              </w:rPr>
            </w:pPr>
            <w:r w:rsidRPr="00F27BBE">
              <w:rPr>
                <w:b/>
              </w:rPr>
              <w:t>Итого:</w:t>
            </w:r>
          </w:p>
        </w:tc>
        <w:tc>
          <w:tcPr>
            <w:tcW w:w="912" w:type="pct"/>
            <w:vAlign w:val="center"/>
          </w:tcPr>
          <w:p w14:paraId="43654493" w14:textId="77777777" w:rsidR="000A14E1" w:rsidRPr="00F27BBE" w:rsidRDefault="000A14E1" w:rsidP="00C20721">
            <w:pPr>
              <w:jc w:val="center"/>
              <w:rPr>
                <w:b/>
              </w:rPr>
            </w:pPr>
            <w:r w:rsidRPr="00F27BBE">
              <w:rPr>
                <w:b/>
              </w:rPr>
              <w:t>4 500</w:t>
            </w:r>
          </w:p>
        </w:tc>
        <w:tc>
          <w:tcPr>
            <w:tcW w:w="669" w:type="pct"/>
            <w:vAlign w:val="center"/>
          </w:tcPr>
          <w:p w14:paraId="1F04A2E1" w14:textId="77777777" w:rsidR="000A14E1" w:rsidRPr="00F27BBE" w:rsidRDefault="000A14E1" w:rsidP="00C20721">
            <w:pPr>
              <w:jc w:val="center"/>
              <w:rPr>
                <w:b/>
              </w:rPr>
            </w:pPr>
            <w:r w:rsidRPr="00F27BBE">
              <w:rPr>
                <w:b/>
              </w:rPr>
              <w:t>115 014,71</w:t>
            </w:r>
          </w:p>
        </w:tc>
        <w:tc>
          <w:tcPr>
            <w:tcW w:w="958" w:type="pct"/>
            <w:vAlign w:val="center"/>
          </w:tcPr>
          <w:p w14:paraId="0FE965A9" w14:textId="77777777" w:rsidR="000A14E1" w:rsidRPr="00F27BBE" w:rsidRDefault="000A14E1" w:rsidP="00C20721">
            <w:pPr>
              <w:jc w:val="center"/>
              <w:rPr>
                <w:b/>
              </w:rPr>
            </w:pPr>
            <w:r w:rsidRPr="00F27BBE">
              <w:rPr>
                <w:b/>
              </w:rPr>
              <w:t>204 500</w:t>
            </w:r>
          </w:p>
        </w:tc>
      </w:tr>
    </w:tbl>
    <w:p w14:paraId="48379AB7" w14:textId="77777777" w:rsidR="00176223" w:rsidRPr="00F27BBE" w:rsidRDefault="00176223" w:rsidP="00C20721">
      <w:pPr>
        <w:spacing w:before="120" w:line="360" w:lineRule="auto"/>
        <w:ind w:firstLine="709"/>
        <w:jc w:val="both"/>
        <w:rPr>
          <w:sz w:val="28"/>
          <w:szCs w:val="28"/>
        </w:rPr>
      </w:pPr>
    </w:p>
    <w:p w14:paraId="1837357A" w14:textId="77777777" w:rsidR="000A14E1" w:rsidRPr="00F27BBE" w:rsidRDefault="000A14E1" w:rsidP="00C20721">
      <w:pPr>
        <w:spacing w:before="120" w:line="360" w:lineRule="auto"/>
        <w:ind w:firstLine="709"/>
        <w:jc w:val="both"/>
        <w:rPr>
          <w:sz w:val="28"/>
          <w:szCs w:val="28"/>
        </w:rPr>
      </w:pPr>
      <w:r w:rsidRPr="00F27BBE">
        <w:rPr>
          <w:sz w:val="28"/>
          <w:szCs w:val="28"/>
        </w:rPr>
        <w:t>Большинство опрошенных (46,7%) считают такую сумму расходов обоснованной. По мнению 40% респондентов, стоимость получения данной услуги является необоснованной, 13,3% опрошенных затруднились ответить.</w:t>
      </w:r>
    </w:p>
    <w:p w14:paraId="190B3861" w14:textId="77777777" w:rsidR="000A14E1" w:rsidRPr="00F27BBE" w:rsidRDefault="000A14E1" w:rsidP="00C20721">
      <w:pPr>
        <w:spacing w:line="360" w:lineRule="auto"/>
        <w:ind w:firstLine="709"/>
        <w:jc w:val="both"/>
        <w:rPr>
          <w:sz w:val="28"/>
          <w:szCs w:val="28"/>
        </w:rPr>
      </w:pPr>
      <w:r w:rsidRPr="00F27BBE">
        <w:rPr>
          <w:sz w:val="28"/>
          <w:szCs w:val="28"/>
        </w:rPr>
        <w:t>По мнению респондентов, стоимость получения данной услуги должна быть снижена и составлять в среднем 113 300 рублей (от 1 000 до 600 000 руб).</w:t>
      </w:r>
    </w:p>
    <w:p w14:paraId="5E7E9769" w14:textId="77777777" w:rsidR="000A14E1" w:rsidRPr="00F27BBE" w:rsidRDefault="000A14E1" w:rsidP="00C20721">
      <w:pPr>
        <w:spacing w:line="360" w:lineRule="auto"/>
        <w:ind w:firstLine="709"/>
        <w:jc w:val="both"/>
        <w:rPr>
          <w:sz w:val="28"/>
          <w:szCs w:val="28"/>
        </w:rPr>
      </w:pPr>
      <w:r w:rsidRPr="00F27BBE">
        <w:rPr>
          <w:sz w:val="28"/>
          <w:szCs w:val="28"/>
        </w:rPr>
        <w:t xml:space="preserve">Большинство респондентов (53,3%) указали, что считают дополнительные финансовые расходы значительными. По мнению 33,3% </w:t>
      </w:r>
      <w:r w:rsidRPr="00F27BBE">
        <w:rPr>
          <w:sz w:val="28"/>
          <w:szCs w:val="28"/>
        </w:rPr>
        <w:lastRenderedPageBreak/>
        <w:t>опрошенных данный вид расходов является незначительным. Остальные респонденты затруднились дать ответ на указанный вопрос (13,3%).</w:t>
      </w:r>
    </w:p>
    <w:p w14:paraId="39837D7F" w14:textId="717A992A" w:rsidR="000A14E1" w:rsidRPr="00F27BBE" w:rsidRDefault="000A14E1" w:rsidP="00C20721">
      <w:pPr>
        <w:spacing w:line="360" w:lineRule="auto"/>
        <w:ind w:firstLine="709"/>
        <w:jc w:val="both"/>
        <w:rPr>
          <w:sz w:val="28"/>
          <w:szCs w:val="28"/>
        </w:rPr>
      </w:pPr>
      <w:r w:rsidRPr="00F27BBE">
        <w:rPr>
          <w:b/>
          <w:i/>
          <w:color w:val="000000"/>
          <w:sz w:val="28"/>
          <w:szCs w:val="28"/>
        </w:rPr>
        <w:t>Оценка уровня коррупциогенности услуги</w:t>
      </w:r>
    </w:p>
    <w:p w14:paraId="04724FA0" w14:textId="77777777" w:rsidR="000A14E1" w:rsidRPr="00F27BBE" w:rsidRDefault="000A14E1" w:rsidP="00C20721">
      <w:pPr>
        <w:spacing w:line="360" w:lineRule="auto"/>
        <w:ind w:firstLine="709"/>
        <w:jc w:val="both"/>
        <w:rPr>
          <w:sz w:val="28"/>
          <w:szCs w:val="28"/>
        </w:rPr>
      </w:pPr>
      <w:r w:rsidRPr="00F27BBE">
        <w:rPr>
          <w:sz w:val="28"/>
          <w:szCs w:val="28"/>
        </w:rPr>
        <w:t xml:space="preserve">Респонденты отмечают, что не сталкивались с практикой неформальных платежей в Новосибирской области ни по одной из государственных услуг (процедур), необходимых для получения специального разрешения на перевозку тяжеловесного и (или) крупногабаритного груза. </w:t>
      </w:r>
    </w:p>
    <w:p w14:paraId="3065627A" w14:textId="77777777" w:rsidR="000A14E1" w:rsidRPr="00F27BBE" w:rsidRDefault="000A14E1" w:rsidP="00C20721">
      <w:pPr>
        <w:spacing w:line="360" w:lineRule="auto"/>
        <w:ind w:firstLine="709"/>
        <w:jc w:val="both"/>
        <w:rPr>
          <w:sz w:val="28"/>
          <w:szCs w:val="28"/>
        </w:rPr>
      </w:pPr>
      <w:r w:rsidRPr="00F27BBE">
        <w:rPr>
          <w:sz w:val="28"/>
          <w:szCs w:val="28"/>
        </w:rPr>
        <w:t>Кроме того, никто из опрошенных не отметил необходимости обращения к сторонним организациям (посредникам) за содействием в получении услуги.</w:t>
      </w:r>
    </w:p>
    <w:p w14:paraId="3C7FA262" w14:textId="11ECDB72" w:rsidR="000A14E1" w:rsidRPr="00F27BBE" w:rsidRDefault="000A14E1" w:rsidP="00C20721">
      <w:pPr>
        <w:spacing w:line="360" w:lineRule="auto"/>
        <w:ind w:firstLine="709"/>
        <w:jc w:val="both"/>
        <w:rPr>
          <w:b/>
          <w:i/>
          <w:color w:val="000000"/>
          <w:sz w:val="28"/>
          <w:szCs w:val="28"/>
        </w:rPr>
      </w:pPr>
      <w:r w:rsidRPr="00F27BBE">
        <w:rPr>
          <w:b/>
          <w:i/>
          <w:color w:val="000000"/>
          <w:sz w:val="28"/>
          <w:szCs w:val="28"/>
        </w:rPr>
        <w:t>Оценка</w:t>
      </w:r>
      <w:r w:rsidR="00355A3D">
        <w:rPr>
          <w:b/>
          <w:i/>
          <w:color w:val="000000"/>
          <w:sz w:val="28"/>
          <w:szCs w:val="28"/>
        </w:rPr>
        <w:t xml:space="preserve"> качества и доступности услуги</w:t>
      </w:r>
    </w:p>
    <w:p w14:paraId="07856F0F" w14:textId="77777777" w:rsidR="000A14E1" w:rsidRPr="00F27BBE" w:rsidRDefault="000A14E1" w:rsidP="00C20721">
      <w:pPr>
        <w:spacing w:line="360" w:lineRule="auto"/>
        <w:ind w:firstLine="709"/>
        <w:jc w:val="both"/>
        <w:rPr>
          <w:color w:val="000000"/>
          <w:sz w:val="28"/>
          <w:szCs w:val="28"/>
        </w:rPr>
      </w:pPr>
      <w:r w:rsidRPr="00F27BBE">
        <w:rPr>
          <w:color w:val="000000"/>
          <w:sz w:val="28"/>
          <w:szCs w:val="28"/>
        </w:rPr>
        <w:t>Уровень</w:t>
      </w:r>
      <w:r w:rsidRPr="00F27BBE">
        <w:rPr>
          <w:b/>
          <w:i/>
          <w:color w:val="000000"/>
          <w:sz w:val="28"/>
          <w:szCs w:val="28"/>
        </w:rPr>
        <w:t xml:space="preserve"> </w:t>
      </w:r>
      <w:r w:rsidRPr="00F27BBE">
        <w:rPr>
          <w:color w:val="000000"/>
          <w:sz w:val="28"/>
          <w:szCs w:val="28"/>
        </w:rPr>
        <w:t>доступности исследуемой услуги представляет собой интегральный показатель, рассчитываемый в баллах по пятибалльной шкале, и оценивается по совокупности показателей (табл. 7</w:t>
      </w:r>
      <w:r w:rsidR="003524DB" w:rsidRPr="00F27BBE">
        <w:rPr>
          <w:color w:val="000000"/>
          <w:sz w:val="28"/>
          <w:szCs w:val="28"/>
        </w:rPr>
        <w:t>1</w:t>
      </w:r>
      <w:r w:rsidRPr="00F27BBE">
        <w:rPr>
          <w:color w:val="000000"/>
          <w:sz w:val="28"/>
          <w:szCs w:val="28"/>
        </w:rPr>
        <w:t>)</w:t>
      </w:r>
    </w:p>
    <w:p w14:paraId="250243AE" w14:textId="77777777" w:rsidR="000A14E1" w:rsidRPr="00F27BBE" w:rsidRDefault="000A14E1" w:rsidP="00C20721">
      <w:pPr>
        <w:spacing w:line="360" w:lineRule="auto"/>
        <w:jc w:val="both"/>
        <w:rPr>
          <w:color w:val="000000"/>
          <w:sz w:val="28"/>
          <w:szCs w:val="28"/>
        </w:rPr>
      </w:pPr>
      <w:r w:rsidRPr="00F27BBE">
        <w:rPr>
          <w:sz w:val="28"/>
          <w:szCs w:val="28"/>
        </w:rPr>
        <w:t>Таблица 7</w:t>
      </w:r>
      <w:r w:rsidR="003524DB" w:rsidRPr="00F27BBE">
        <w:rPr>
          <w:sz w:val="28"/>
          <w:szCs w:val="28"/>
        </w:rPr>
        <w:t>1</w:t>
      </w:r>
      <w:r w:rsidRPr="00F27BBE">
        <w:rPr>
          <w:sz w:val="28"/>
          <w:szCs w:val="28"/>
        </w:rPr>
        <w:t xml:space="preserve"> – </w:t>
      </w:r>
      <w:r w:rsidRPr="00F27BBE">
        <w:rPr>
          <w:color w:val="000000"/>
          <w:sz w:val="28"/>
          <w:szCs w:val="28"/>
        </w:rPr>
        <w:t>Уровень доступности услуги</w:t>
      </w:r>
    </w:p>
    <w:tbl>
      <w:tblPr>
        <w:tblW w:w="5000" w:type="pct"/>
        <w:jc w:val="center"/>
        <w:tblCellMar>
          <w:top w:w="55" w:type="dxa"/>
          <w:left w:w="55" w:type="dxa"/>
          <w:bottom w:w="55" w:type="dxa"/>
          <w:right w:w="55" w:type="dxa"/>
        </w:tblCellMar>
        <w:tblLook w:val="0000" w:firstRow="0" w:lastRow="0" w:firstColumn="0" w:lastColumn="0" w:noHBand="0" w:noVBand="0"/>
      </w:tblPr>
      <w:tblGrid>
        <w:gridCol w:w="468"/>
        <w:gridCol w:w="7157"/>
        <w:gridCol w:w="2123"/>
      </w:tblGrid>
      <w:tr w:rsidR="000A14E1" w:rsidRPr="00F27BBE" w14:paraId="66988344" w14:textId="77777777" w:rsidTr="000551F7">
        <w:trPr>
          <w:tblHeader/>
          <w:jc w:val="center"/>
        </w:trPr>
        <w:tc>
          <w:tcPr>
            <w:tcW w:w="240" w:type="pct"/>
            <w:tcBorders>
              <w:top w:val="single" w:sz="2" w:space="0" w:color="000000"/>
              <w:left w:val="single" w:sz="2" w:space="0" w:color="000000"/>
              <w:bottom w:val="single" w:sz="2" w:space="0" w:color="000000"/>
              <w:right w:val="nil"/>
            </w:tcBorders>
            <w:vAlign w:val="center"/>
          </w:tcPr>
          <w:p w14:paraId="62EB2AA6" w14:textId="77777777" w:rsidR="000A14E1" w:rsidRPr="00F27BBE" w:rsidRDefault="000A14E1" w:rsidP="00C20721">
            <w:pPr>
              <w:rPr>
                <w:b/>
              </w:rPr>
            </w:pPr>
            <w:r w:rsidRPr="00F27BBE">
              <w:rPr>
                <w:b/>
              </w:rPr>
              <w:t>№ п/п</w:t>
            </w:r>
          </w:p>
        </w:tc>
        <w:tc>
          <w:tcPr>
            <w:tcW w:w="3671" w:type="pct"/>
            <w:tcBorders>
              <w:top w:val="single" w:sz="2" w:space="0" w:color="000000"/>
              <w:left w:val="single" w:sz="2" w:space="0" w:color="000000"/>
              <w:bottom w:val="single" w:sz="2" w:space="0" w:color="000000"/>
              <w:right w:val="nil"/>
            </w:tcBorders>
            <w:vAlign w:val="center"/>
          </w:tcPr>
          <w:p w14:paraId="72D0043C" w14:textId="77777777" w:rsidR="000A14E1" w:rsidRPr="00F27BBE" w:rsidRDefault="000A14E1" w:rsidP="00C20721">
            <w:pPr>
              <w:pStyle w:val="affffff9"/>
              <w:widowControl/>
              <w:suppressLineNumbers w:val="0"/>
              <w:suppressAutoHyphens w:val="0"/>
              <w:snapToGrid w:val="0"/>
              <w:jc w:val="center"/>
              <w:rPr>
                <w:b/>
                <w:bCs/>
              </w:rPr>
            </w:pPr>
            <w:r w:rsidRPr="00F27BBE">
              <w:rPr>
                <w:b/>
                <w:bCs/>
              </w:rPr>
              <w:t>Параметры оценки доступности услуги</w:t>
            </w:r>
          </w:p>
        </w:tc>
        <w:tc>
          <w:tcPr>
            <w:tcW w:w="1089" w:type="pct"/>
            <w:tcBorders>
              <w:top w:val="single" w:sz="2" w:space="0" w:color="000000"/>
              <w:left w:val="single" w:sz="2" w:space="0" w:color="000000"/>
              <w:bottom w:val="single" w:sz="2" w:space="0" w:color="000000"/>
              <w:right w:val="single" w:sz="2" w:space="0" w:color="000000"/>
            </w:tcBorders>
            <w:vAlign w:val="center"/>
          </w:tcPr>
          <w:p w14:paraId="313F5B26" w14:textId="77777777" w:rsidR="000A14E1" w:rsidRPr="00F27BBE" w:rsidRDefault="000A14E1" w:rsidP="00C20721">
            <w:pPr>
              <w:pStyle w:val="affffff9"/>
              <w:widowControl/>
              <w:suppressLineNumbers w:val="0"/>
              <w:suppressAutoHyphens w:val="0"/>
              <w:snapToGrid w:val="0"/>
              <w:jc w:val="center"/>
              <w:rPr>
                <w:b/>
                <w:bCs/>
              </w:rPr>
            </w:pPr>
            <w:r w:rsidRPr="00F27BBE">
              <w:rPr>
                <w:b/>
                <w:bCs/>
              </w:rPr>
              <w:t>Среднее арифметическое значение</w:t>
            </w:r>
          </w:p>
        </w:tc>
      </w:tr>
      <w:tr w:rsidR="000A14E1" w:rsidRPr="00F27BBE" w14:paraId="543C7747" w14:textId="77777777" w:rsidTr="000551F7">
        <w:trPr>
          <w:jc w:val="center"/>
        </w:trPr>
        <w:tc>
          <w:tcPr>
            <w:tcW w:w="240" w:type="pct"/>
            <w:tcBorders>
              <w:top w:val="nil"/>
              <w:left w:val="single" w:sz="2" w:space="0" w:color="000000"/>
              <w:bottom w:val="single" w:sz="2" w:space="0" w:color="000000"/>
              <w:right w:val="nil"/>
            </w:tcBorders>
            <w:vAlign w:val="center"/>
          </w:tcPr>
          <w:p w14:paraId="03F0A5F8" w14:textId="77777777" w:rsidR="000A14E1" w:rsidRPr="00F27BBE" w:rsidRDefault="000A14E1" w:rsidP="00C20721">
            <w:r w:rsidRPr="00F27BBE">
              <w:t>1</w:t>
            </w:r>
          </w:p>
        </w:tc>
        <w:tc>
          <w:tcPr>
            <w:tcW w:w="3671" w:type="pct"/>
            <w:tcBorders>
              <w:top w:val="nil"/>
              <w:left w:val="single" w:sz="2" w:space="0" w:color="000000"/>
              <w:bottom w:val="single" w:sz="2" w:space="0" w:color="000000"/>
              <w:right w:val="nil"/>
            </w:tcBorders>
          </w:tcPr>
          <w:p w14:paraId="421BBB8A" w14:textId="75315EB8" w:rsidR="000A14E1" w:rsidRPr="00F27BBE" w:rsidRDefault="000A14E1" w:rsidP="00C20721">
            <w:pPr>
              <w:pStyle w:val="affffff9"/>
              <w:widowControl/>
              <w:suppressLineNumbers w:val="0"/>
              <w:suppressAutoHyphens w:val="0"/>
              <w:snapToGrid w:val="0"/>
              <w:jc w:val="both"/>
            </w:pPr>
            <w:r w:rsidRPr="00F27BBE">
              <w:t xml:space="preserve">Доступность информации о </w:t>
            </w:r>
            <w:r w:rsidR="00BD1034">
              <w:t>порядке предоставления услуги</w:t>
            </w:r>
          </w:p>
        </w:tc>
        <w:tc>
          <w:tcPr>
            <w:tcW w:w="1089" w:type="pct"/>
            <w:tcBorders>
              <w:top w:val="nil"/>
              <w:left w:val="single" w:sz="2" w:space="0" w:color="000000"/>
              <w:bottom w:val="single" w:sz="2" w:space="0" w:color="000000"/>
              <w:right w:val="single" w:sz="2" w:space="0" w:color="000000"/>
            </w:tcBorders>
            <w:vAlign w:val="bottom"/>
          </w:tcPr>
          <w:p w14:paraId="3CF6698F" w14:textId="77777777" w:rsidR="000A14E1" w:rsidRPr="00F27BBE" w:rsidRDefault="000A14E1" w:rsidP="00C20721">
            <w:pPr>
              <w:jc w:val="center"/>
              <w:rPr>
                <w:color w:val="000000"/>
              </w:rPr>
            </w:pPr>
            <w:r w:rsidRPr="00F27BBE">
              <w:rPr>
                <w:color w:val="000000"/>
              </w:rPr>
              <w:t>4,20</w:t>
            </w:r>
          </w:p>
        </w:tc>
      </w:tr>
      <w:tr w:rsidR="000A14E1" w:rsidRPr="00F27BBE" w14:paraId="43A42D46" w14:textId="77777777" w:rsidTr="000551F7">
        <w:trPr>
          <w:jc w:val="center"/>
        </w:trPr>
        <w:tc>
          <w:tcPr>
            <w:tcW w:w="240" w:type="pct"/>
            <w:tcBorders>
              <w:top w:val="nil"/>
              <w:left w:val="single" w:sz="2" w:space="0" w:color="000000"/>
              <w:bottom w:val="single" w:sz="2" w:space="0" w:color="000000"/>
              <w:right w:val="nil"/>
            </w:tcBorders>
            <w:vAlign w:val="center"/>
          </w:tcPr>
          <w:p w14:paraId="2EB8C0F3" w14:textId="77777777" w:rsidR="000A14E1" w:rsidRPr="00F27BBE" w:rsidRDefault="000A14E1" w:rsidP="00C20721">
            <w:r w:rsidRPr="00F27BBE">
              <w:t>2</w:t>
            </w:r>
          </w:p>
        </w:tc>
        <w:tc>
          <w:tcPr>
            <w:tcW w:w="3671" w:type="pct"/>
            <w:tcBorders>
              <w:top w:val="nil"/>
              <w:left w:val="single" w:sz="2" w:space="0" w:color="000000"/>
              <w:bottom w:val="single" w:sz="2" w:space="0" w:color="000000"/>
              <w:right w:val="nil"/>
            </w:tcBorders>
          </w:tcPr>
          <w:p w14:paraId="00CF022C" w14:textId="77777777" w:rsidR="000A14E1" w:rsidRPr="00F27BBE" w:rsidRDefault="000A14E1" w:rsidP="00C20721">
            <w:pPr>
              <w:pStyle w:val="affffff9"/>
              <w:widowControl/>
              <w:suppressLineNumbers w:val="0"/>
              <w:suppressAutoHyphens w:val="0"/>
              <w:snapToGrid w:val="0"/>
              <w:jc w:val="both"/>
            </w:pPr>
            <w:r w:rsidRPr="00F27BBE">
              <w:t>Полнота и понятность предоставляемой информации</w:t>
            </w:r>
          </w:p>
        </w:tc>
        <w:tc>
          <w:tcPr>
            <w:tcW w:w="1089" w:type="pct"/>
            <w:tcBorders>
              <w:top w:val="nil"/>
              <w:left w:val="single" w:sz="2" w:space="0" w:color="000000"/>
              <w:bottom w:val="single" w:sz="2" w:space="0" w:color="000000"/>
              <w:right w:val="single" w:sz="2" w:space="0" w:color="000000"/>
            </w:tcBorders>
            <w:vAlign w:val="bottom"/>
          </w:tcPr>
          <w:p w14:paraId="209307EF" w14:textId="77777777" w:rsidR="000A14E1" w:rsidRPr="00F27BBE" w:rsidRDefault="000A14E1" w:rsidP="00C20721">
            <w:pPr>
              <w:jc w:val="center"/>
              <w:rPr>
                <w:color w:val="000000"/>
              </w:rPr>
            </w:pPr>
            <w:r w:rsidRPr="00F27BBE">
              <w:rPr>
                <w:color w:val="000000"/>
              </w:rPr>
              <w:t>4,07</w:t>
            </w:r>
          </w:p>
        </w:tc>
      </w:tr>
      <w:tr w:rsidR="000A14E1" w:rsidRPr="00F27BBE" w14:paraId="01FC2D58" w14:textId="77777777" w:rsidTr="000551F7">
        <w:trPr>
          <w:jc w:val="center"/>
        </w:trPr>
        <w:tc>
          <w:tcPr>
            <w:tcW w:w="240" w:type="pct"/>
            <w:tcBorders>
              <w:top w:val="nil"/>
              <w:left w:val="single" w:sz="2" w:space="0" w:color="000000"/>
              <w:bottom w:val="single" w:sz="2" w:space="0" w:color="000000"/>
              <w:right w:val="nil"/>
            </w:tcBorders>
            <w:vAlign w:val="center"/>
          </w:tcPr>
          <w:p w14:paraId="0C69A66B" w14:textId="77777777" w:rsidR="000A14E1" w:rsidRPr="00F27BBE" w:rsidRDefault="000A14E1" w:rsidP="00C20721">
            <w:r w:rsidRPr="00F27BBE">
              <w:t>3</w:t>
            </w:r>
          </w:p>
        </w:tc>
        <w:tc>
          <w:tcPr>
            <w:tcW w:w="3671" w:type="pct"/>
            <w:tcBorders>
              <w:top w:val="nil"/>
              <w:left w:val="single" w:sz="2" w:space="0" w:color="000000"/>
              <w:bottom w:val="single" w:sz="2" w:space="0" w:color="000000"/>
              <w:right w:val="nil"/>
            </w:tcBorders>
          </w:tcPr>
          <w:p w14:paraId="4C2219B5" w14:textId="77777777" w:rsidR="000A14E1" w:rsidRPr="00F27BBE" w:rsidRDefault="000A14E1" w:rsidP="00C20721">
            <w:pPr>
              <w:pStyle w:val="affffff9"/>
              <w:widowControl/>
              <w:suppressLineNumbers w:val="0"/>
              <w:suppressAutoHyphens w:val="0"/>
              <w:snapToGrid w:val="0"/>
              <w:jc w:val="both"/>
            </w:pPr>
            <w:r w:rsidRPr="00F27BBE">
              <w:t>Удобство графика работы</w:t>
            </w:r>
          </w:p>
        </w:tc>
        <w:tc>
          <w:tcPr>
            <w:tcW w:w="1089" w:type="pct"/>
            <w:tcBorders>
              <w:top w:val="nil"/>
              <w:left w:val="single" w:sz="2" w:space="0" w:color="000000"/>
              <w:bottom w:val="single" w:sz="2" w:space="0" w:color="000000"/>
              <w:right w:val="single" w:sz="2" w:space="0" w:color="000000"/>
            </w:tcBorders>
            <w:vAlign w:val="bottom"/>
          </w:tcPr>
          <w:p w14:paraId="53410F7E" w14:textId="77777777" w:rsidR="000A14E1" w:rsidRPr="00F27BBE" w:rsidRDefault="000A14E1" w:rsidP="00C20721">
            <w:pPr>
              <w:jc w:val="center"/>
              <w:rPr>
                <w:color w:val="000000"/>
              </w:rPr>
            </w:pPr>
            <w:r w:rsidRPr="00F27BBE">
              <w:rPr>
                <w:color w:val="000000"/>
              </w:rPr>
              <w:t>4,13</w:t>
            </w:r>
          </w:p>
        </w:tc>
      </w:tr>
      <w:tr w:rsidR="000A14E1" w:rsidRPr="00F27BBE" w14:paraId="22DBB2E6" w14:textId="77777777" w:rsidTr="000551F7">
        <w:trPr>
          <w:jc w:val="center"/>
        </w:trPr>
        <w:tc>
          <w:tcPr>
            <w:tcW w:w="240" w:type="pct"/>
            <w:tcBorders>
              <w:top w:val="nil"/>
              <w:left w:val="single" w:sz="2" w:space="0" w:color="000000"/>
              <w:bottom w:val="single" w:sz="4" w:space="0" w:color="auto"/>
              <w:right w:val="nil"/>
            </w:tcBorders>
            <w:vAlign w:val="center"/>
          </w:tcPr>
          <w:p w14:paraId="426430E8" w14:textId="77777777" w:rsidR="000A14E1" w:rsidRPr="00F27BBE" w:rsidRDefault="000A14E1" w:rsidP="00C20721">
            <w:r w:rsidRPr="00F27BBE">
              <w:t>4</w:t>
            </w:r>
          </w:p>
        </w:tc>
        <w:tc>
          <w:tcPr>
            <w:tcW w:w="3671" w:type="pct"/>
            <w:tcBorders>
              <w:top w:val="nil"/>
              <w:left w:val="single" w:sz="2" w:space="0" w:color="000000"/>
              <w:bottom w:val="single" w:sz="4" w:space="0" w:color="auto"/>
              <w:right w:val="nil"/>
            </w:tcBorders>
          </w:tcPr>
          <w:p w14:paraId="18B50702" w14:textId="77777777" w:rsidR="000A14E1" w:rsidRPr="00F27BBE" w:rsidRDefault="000A14E1" w:rsidP="00C20721">
            <w:pPr>
              <w:pStyle w:val="affffff9"/>
              <w:widowControl/>
              <w:suppressLineNumbers w:val="0"/>
              <w:suppressAutoHyphens w:val="0"/>
              <w:snapToGrid w:val="0"/>
              <w:jc w:val="both"/>
            </w:pPr>
            <w:r w:rsidRPr="00F27BBE">
              <w:t>Территориальная доступность учреждения</w:t>
            </w:r>
          </w:p>
        </w:tc>
        <w:tc>
          <w:tcPr>
            <w:tcW w:w="1089" w:type="pct"/>
            <w:tcBorders>
              <w:top w:val="nil"/>
              <w:left w:val="single" w:sz="2" w:space="0" w:color="000000"/>
              <w:bottom w:val="single" w:sz="4" w:space="0" w:color="auto"/>
              <w:right w:val="single" w:sz="2" w:space="0" w:color="000000"/>
            </w:tcBorders>
            <w:vAlign w:val="center"/>
          </w:tcPr>
          <w:p w14:paraId="73DA9038" w14:textId="77777777" w:rsidR="000A14E1" w:rsidRPr="00F27BBE" w:rsidRDefault="000A14E1" w:rsidP="00C20721">
            <w:pPr>
              <w:jc w:val="center"/>
              <w:rPr>
                <w:color w:val="000000"/>
              </w:rPr>
            </w:pPr>
            <w:r w:rsidRPr="00F27BBE">
              <w:rPr>
                <w:color w:val="000000"/>
              </w:rPr>
              <w:t>3,60</w:t>
            </w:r>
          </w:p>
        </w:tc>
      </w:tr>
      <w:tr w:rsidR="000A14E1" w:rsidRPr="00F27BBE" w14:paraId="6450D714" w14:textId="77777777" w:rsidTr="000551F7">
        <w:trPr>
          <w:jc w:val="center"/>
        </w:trPr>
        <w:tc>
          <w:tcPr>
            <w:tcW w:w="240" w:type="pct"/>
            <w:tcBorders>
              <w:top w:val="nil"/>
              <w:left w:val="single" w:sz="2" w:space="0" w:color="000000"/>
              <w:bottom w:val="single" w:sz="4" w:space="0" w:color="auto"/>
              <w:right w:val="nil"/>
            </w:tcBorders>
            <w:vAlign w:val="center"/>
          </w:tcPr>
          <w:p w14:paraId="616AF373" w14:textId="77777777" w:rsidR="000A14E1" w:rsidRPr="00F27BBE" w:rsidRDefault="000A14E1" w:rsidP="00C20721">
            <w:r w:rsidRPr="00F27BBE">
              <w:t>5</w:t>
            </w:r>
          </w:p>
        </w:tc>
        <w:tc>
          <w:tcPr>
            <w:tcW w:w="3671" w:type="pct"/>
            <w:tcBorders>
              <w:top w:val="nil"/>
              <w:left w:val="single" w:sz="2" w:space="0" w:color="000000"/>
              <w:bottom w:val="single" w:sz="4" w:space="0" w:color="auto"/>
              <w:right w:val="nil"/>
            </w:tcBorders>
          </w:tcPr>
          <w:p w14:paraId="5F0A7112" w14:textId="77777777" w:rsidR="000A14E1" w:rsidRPr="00F27BBE" w:rsidRDefault="000A14E1" w:rsidP="00C20721">
            <w:pPr>
              <w:pStyle w:val="affffff9"/>
              <w:widowControl/>
              <w:suppressLineNumbers w:val="0"/>
              <w:suppressAutoHyphens w:val="0"/>
              <w:snapToGrid w:val="0"/>
              <w:jc w:val="both"/>
            </w:pPr>
            <w:r w:rsidRPr="00F27BBE">
              <w:t>Информационная доступность порядка приема заявителей</w:t>
            </w:r>
            <w:r w:rsidRPr="00F27BBE">
              <w:rPr>
                <w:rStyle w:val="af2"/>
              </w:rPr>
              <w:footnoteReference w:id="25"/>
            </w:r>
          </w:p>
        </w:tc>
        <w:tc>
          <w:tcPr>
            <w:tcW w:w="1089" w:type="pct"/>
            <w:tcBorders>
              <w:top w:val="nil"/>
              <w:left w:val="single" w:sz="2" w:space="0" w:color="000000"/>
              <w:bottom w:val="single" w:sz="4" w:space="0" w:color="auto"/>
              <w:right w:val="single" w:sz="2" w:space="0" w:color="000000"/>
            </w:tcBorders>
            <w:vAlign w:val="center"/>
          </w:tcPr>
          <w:p w14:paraId="2EA0A7C4" w14:textId="77777777" w:rsidR="000A14E1" w:rsidRPr="00F27BBE" w:rsidRDefault="000A14E1" w:rsidP="00C20721">
            <w:pPr>
              <w:jc w:val="center"/>
              <w:rPr>
                <w:color w:val="000000"/>
              </w:rPr>
            </w:pPr>
            <w:r w:rsidRPr="00F27BBE">
              <w:rPr>
                <w:color w:val="000000"/>
              </w:rPr>
              <w:t>4,40</w:t>
            </w:r>
          </w:p>
        </w:tc>
      </w:tr>
      <w:tr w:rsidR="000A14E1" w:rsidRPr="00F27BBE" w14:paraId="264D5DD8" w14:textId="77777777" w:rsidTr="000551F7">
        <w:trPr>
          <w:jc w:val="center"/>
        </w:trPr>
        <w:tc>
          <w:tcPr>
            <w:tcW w:w="240" w:type="pct"/>
            <w:tcBorders>
              <w:top w:val="nil"/>
              <w:left w:val="single" w:sz="2" w:space="0" w:color="000000"/>
              <w:bottom w:val="single" w:sz="4" w:space="0" w:color="auto"/>
              <w:right w:val="nil"/>
            </w:tcBorders>
            <w:vAlign w:val="center"/>
          </w:tcPr>
          <w:p w14:paraId="0C58020B" w14:textId="77777777" w:rsidR="000A14E1" w:rsidRPr="00F27BBE" w:rsidRDefault="000A14E1" w:rsidP="00C20721">
            <w:r w:rsidRPr="00F27BBE">
              <w:t>6.</w:t>
            </w:r>
          </w:p>
        </w:tc>
        <w:tc>
          <w:tcPr>
            <w:tcW w:w="3671" w:type="pct"/>
            <w:tcBorders>
              <w:top w:val="nil"/>
              <w:left w:val="single" w:sz="2" w:space="0" w:color="000000"/>
              <w:bottom w:val="single" w:sz="4" w:space="0" w:color="auto"/>
              <w:right w:val="nil"/>
            </w:tcBorders>
          </w:tcPr>
          <w:p w14:paraId="2753296D" w14:textId="77777777" w:rsidR="000A14E1" w:rsidRPr="00F27BBE" w:rsidRDefault="000A14E1" w:rsidP="00C20721">
            <w:pPr>
              <w:pStyle w:val="affffff9"/>
              <w:widowControl/>
              <w:suppressLineNumbers w:val="0"/>
              <w:suppressAutoHyphens w:val="0"/>
              <w:snapToGrid w:val="0"/>
              <w:jc w:val="both"/>
            </w:pPr>
            <w:r w:rsidRPr="00F27BBE">
              <w:t>Получение информации о стадии рассмотрения обращения</w:t>
            </w:r>
          </w:p>
        </w:tc>
        <w:tc>
          <w:tcPr>
            <w:tcW w:w="1089" w:type="pct"/>
            <w:tcBorders>
              <w:top w:val="nil"/>
              <w:left w:val="single" w:sz="2" w:space="0" w:color="000000"/>
              <w:bottom w:val="single" w:sz="4" w:space="0" w:color="auto"/>
              <w:right w:val="single" w:sz="2" w:space="0" w:color="000000"/>
            </w:tcBorders>
            <w:vAlign w:val="center"/>
          </w:tcPr>
          <w:p w14:paraId="3C6914BD" w14:textId="77777777" w:rsidR="000A14E1" w:rsidRPr="00F27BBE" w:rsidRDefault="000A14E1" w:rsidP="00C20721">
            <w:pPr>
              <w:jc w:val="center"/>
              <w:rPr>
                <w:color w:val="000000"/>
              </w:rPr>
            </w:pPr>
            <w:r w:rsidRPr="00F27BBE">
              <w:rPr>
                <w:color w:val="000000"/>
              </w:rPr>
              <w:t>4,07</w:t>
            </w:r>
          </w:p>
        </w:tc>
      </w:tr>
      <w:tr w:rsidR="000A14E1" w:rsidRPr="00F27BBE" w14:paraId="6B5F37C8" w14:textId="77777777" w:rsidTr="000551F7">
        <w:trPr>
          <w:jc w:val="center"/>
        </w:trPr>
        <w:tc>
          <w:tcPr>
            <w:tcW w:w="240" w:type="pct"/>
            <w:tcBorders>
              <w:top w:val="single" w:sz="4" w:space="0" w:color="auto"/>
              <w:left w:val="single" w:sz="2" w:space="0" w:color="000000"/>
              <w:bottom w:val="single" w:sz="2" w:space="0" w:color="000000"/>
              <w:right w:val="nil"/>
            </w:tcBorders>
            <w:vAlign w:val="center"/>
          </w:tcPr>
          <w:p w14:paraId="0115F061" w14:textId="77777777" w:rsidR="000A14E1" w:rsidRPr="00F27BBE" w:rsidRDefault="000A14E1" w:rsidP="00C20721"/>
        </w:tc>
        <w:tc>
          <w:tcPr>
            <w:tcW w:w="3671" w:type="pct"/>
            <w:tcBorders>
              <w:top w:val="single" w:sz="4" w:space="0" w:color="auto"/>
              <w:left w:val="single" w:sz="2" w:space="0" w:color="000000"/>
              <w:bottom w:val="single" w:sz="2" w:space="0" w:color="000000"/>
              <w:right w:val="nil"/>
            </w:tcBorders>
          </w:tcPr>
          <w:p w14:paraId="41B36299" w14:textId="77777777" w:rsidR="000A14E1" w:rsidRPr="00F27BBE" w:rsidRDefault="000A14E1" w:rsidP="00C20721">
            <w:pPr>
              <w:pStyle w:val="affffff9"/>
              <w:widowControl/>
              <w:suppressLineNumbers w:val="0"/>
              <w:suppressAutoHyphens w:val="0"/>
              <w:snapToGrid w:val="0"/>
              <w:jc w:val="both"/>
              <w:rPr>
                <w:b/>
              </w:rPr>
            </w:pPr>
            <w:r w:rsidRPr="00F27BBE">
              <w:rPr>
                <w:b/>
              </w:rPr>
              <w:t>Среднее значение</w:t>
            </w:r>
          </w:p>
        </w:tc>
        <w:tc>
          <w:tcPr>
            <w:tcW w:w="1089" w:type="pct"/>
            <w:tcBorders>
              <w:top w:val="single" w:sz="4" w:space="0" w:color="auto"/>
              <w:left w:val="single" w:sz="2" w:space="0" w:color="000000"/>
              <w:bottom w:val="single" w:sz="2" w:space="0" w:color="000000"/>
              <w:right w:val="single" w:sz="2" w:space="0" w:color="000000"/>
            </w:tcBorders>
            <w:vAlign w:val="center"/>
          </w:tcPr>
          <w:p w14:paraId="19DA6B9D" w14:textId="77777777" w:rsidR="000A14E1" w:rsidRPr="00F27BBE" w:rsidRDefault="000A14E1" w:rsidP="00C20721">
            <w:pPr>
              <w:jc w:val="center"/>
              <w:rPr>
                <w:b/>
                <w:bCs/>
                <w:color w:val="000000"/>
              </w:rPr>
            </w:pPr>
            <w:r w:rsidRPr="00F27BBE">
              <w:rPr>
                <w:b/>
                <w:bCs/>
                <w:color w:val="000000"/>
              </w:rPr>
              <w:t>4,08</w:t>
            </w:r>
          </w:p>
        </w:tc>
      </w:tr>
    </w:tbl>
    <w:p w14:paraId="3EEBD404" w14:textId="77777777" w:rsidR="00176223" w:rsidRPr="00F27BBE" w:rsidRDefault="00176223" w:rsidP="00C20721">
      <w:pPr>
        <w:spacing w:before="120" w:line="360" w:lineRule="auto"/>
        <w:ind w:firstLine="709"/>
        <w:jc w:val="both"/>
        <w:rPr>
          <w:color w:val="000000"/>
          <w:sz w:val="28"/>
          <w:szCs w:val="28"/>
        </w:rPr>
      </w:pPr>
    </w:p>
    <w:p w14:paraId="783167B4" w14:textId="77777777" w:rsidR="000A14E1" w:rsidRPr="00F27BBE" w:rsidRDefault="000A14E1" w:rsidP="00C20721">
      <w:pPr>
        <w:spacing w:before="120" w:line="360" w:lineRule="auto"/>
        <w:ind w:firstLine="709"/>
        <w:jc w:val="both"/>
        <w:rPr>
          <w:color w:val="000000"/>
          <w:sz w:val="28"/>
          <w:szCs w:val="28"/>
        </w:rPr>
      </w:pPr>
      <w:r w:rsidRPr="00F27BBE">
        <w:rPr>
          <w:color w:val="000000"/>
          <w:sz w:val="28"/>
          <w:szCs w:val="28"/>
        </w:rPr>
        <w:t>Уровень доступности услуги составил 4,08 балла. В 2013 году уровень доступности составлял 4,46 балла.</w:t>
      </w:r>
    </w:p>
    <w:p w14:paraId="1A6464D2" w14:textId="77777777" w:rsidR="000A14E1" w:rsidRPr="00F27BBE" w:rsidRDefault="000A14E1" w:rsidP="00C20721">
      <w:pPr>
        <w:spacing w:line="360" w:lineRule="auto"/>
        <w:ind w:firstLine="709"/>
        <w:jc w:val="both"/>
        <w:rPr>
          <w:color w:val="000000"/>
          <w:sz w:val="28"/>
          <w:szCs w:val="28"/>
        </w:rPr>
      </w:pPr>
      <w:r w:rsidRPr="00F27BBE">
        <w:rPr>
          <w:color w:val="000000"/>
          <w:sz w:val="28"/>
          <w:szCs w:val="28"/>
        </w:rPr>
        <w:t xml:space="preserve">Самую низкую оценку (3,6 балла) респонденты присвоили параметру «Территориальная доступность учреждения». Наиболее высокую оценку </w:t>
      </w:r>
      <w:r w:rsidRPr="00F27BBE">
        <w:rPr>
          <w:color w:val="000000"/>
          <w:sz w:val="28"/>
          <w:szCs w:val="28"/>
        </w:rPr>
        <w:lastRenderedPageBreak/>
        <w:t>заявители выставили по параметру «Информационная доступность порядка приема заявителей» - 4,4 балла.</w:t>
      </w:r>
    </w:p>
    <w:p w14:paraId="187C8CA8" w14:textId="15E0DD75" w:rsidR="000A14E1" w:rsidRPr="00F27BBE" w:rsidRDefault="000A14E1" w:rsidP="00C20721">
      <w:pPr>
        <w:spacing w:line="360" w:lineRule="auto"/>
        <w:ind w:firstLine="709"/>
        <w:jc w:val="both"/>
        <w:rPr>
          <w:color w:val="000000"/>
          <w:sz w:val="28"/>
          <w:szCs w:val="28"/>
        </w:rPr>
      </w:pPr>
      <w:r w:rsidRPr="00F27BBE">
        <w:rPr>
          <w:color w:val="000000"/>
          <w:sz w:val="28"/>
          <w:szCs w:val="28"/>
        </w:rPr>
        <w:t xml:space="preserve">По результатам прошлого года самую низкую оценку (4,35 балла) респонденты присвоили трем параметрам: «Доступность информации о </w:t>
      </w:r>
      <w:r w:rsidR="00BD1034">
        <w:rPr>
          <w:color w:val="000000"/>
          <w:sz w:val="28"/>
          <w:szCs w:val="28"/>
        </w:rPr>
        <w:t>порядке предоставления услуги</w:t>
      </w:r>
      <w:r w:rsidRPr="00F27BBE">
        <w:rPr>
          <w:color w:val="000000"/>
          <w:sz w:val="28"/>
          <w:szCs w:val="28"/>
        </w:rPr>
        <w:t>», «Территориальная доступность учреждения» «Информационная доступность порядка приема заявителей». Наиболее высокую оценку заявители выставили по параметру «Удобство графика работы» - 4,65 балла.</w:t>
      </w:r>
    </w:p>
    <w:p w14:paraId="7D2CBDA1" w14:textId="77777777" w:rsidR="000A14E1" w:rsidRPr="00F27BBE" w:rsidRDefault="000A14E1" w:rsidP="00C20721">
      <w:pPr>
        <w:pStyle w:val="a7"/>
        <w:tabs>
          <w:tab w:val="left" w:pos="1134"/>
        </w:tabs>
        <w:spacing w:after="0" w:line="360" w:lineRule="auto"/>
        <w:ind w:firstLine="709"/>
        <w:jc w:val="both"/>
        <w:rPr>
          <w:color w:val="000000"/>
          <w:sz w:val="28"/>
          <w:szCs w:val="28"/>
        </w:rPr>
      </w:pPr>
      <w:r w:rsidRPr="00F27BBE">
        <w:rPr>
          <w:sz w:val="28"/>
          <w:szCs w:val="28"/>
        </w:rPr>
        <w:t>Большинство респондентов 73,3% получили интересующую информацию об услуге из Интернет-ресурсов учреждений и организаций. По 40% опрошенных обращался к работнику органа власти за консультацией по порядку получения услуги и из собственного опыта. Получить необходимую информацию по телефону предпочли 33,3% респондентов.</w:t>
      </w:r>
      <w:r w:rsidRPr="00F27BBE">
        <w:rPr>
          <w:color w:val="000000"/>
          <w:sz w:val="28"/>
          <w:szCs w:val="28"/>
        </w:rPr>
        <w:t xml:space="preserve"> </w:t>
      </w:r>
    </w:p>
    <w:p w14:paraId="3873B6F6" w14:textId="77777777" w:rsidR="000A14E1" w:rsidRPr="00F27BBE" w:rsidRDefault="000A14E1" w:rsidP="00C20721">
      <w:pPr>
        <w:pStyle w:val="a7"/>
        <w:tabs>
          <w:tab w:val="left" w:pos="1134"/>
        </w:tabs>
        <w:spacing w:after="0" w:line="360" w:lineRule="auto"/>
        <w:ind w:firstLine="709"/>
        <w:jc w:val="both"/>
        <w:rPr>
          <w:color w:val="000000"/>
          <w:sz w:val="28"/>
          <w:szCs w:val="28"/>
        </w:rPr>
      </w:pPr>
      <w:r w:rsidRPr="00F27BBE">
        <w:rPr>
          <w:color w:val="000000"/>
          <w:sz w:val="28"/>
          <w:szCs w:val="28"/>
        </w:rPr>
        <w:t>Необходимо отметить, что, как правило, заявители получают интересующую информацию из нескольких источников.</w:t>
      </w:r>
    </w:p>
    <w:p w14:paraId="4A3EBD61" w14:textId="77777777" w:rsidR="000A14E1" w:rsidRPr="00F27BBE" w:rsidRDefault="000A14E1" w:rsidP="00C20721">
      <w:pPr>
        <w:spacing w:line="360" w:lineRule="auto"/>
        <w:ind w:firstLine="709"/>
        <w:jc w:val="both"/>
        <w:rPr>
          <w:color w:val="000000"/>
          <w:sz w:val="28"/>
          <w:szCs w:val="28"/>
        </w:rPr>
      </w:pPr>
      <w:r w:rsidRPr="00F27BBE">
        <w:rPr>
          <w:color w:val="000000"/>
          <w:sz w:val="28"/>
          <w:szCs w:val="28"/>
        </w:rPr>
        <w:t>Уровень качества также оценивался по совокупности параметров (табл. 7</w:t>
      </w:r>
      <w:r w:rsidR="003524DB" w:rsidRPr="00F27BBE">
        <w:rPr>
          <w:color w:val="000000"/>
          <w:sz w:val="28"/>
          <w:szCs w:val="28"/>
        </w:rPr>
        <w:t>2</w:t>
      </w:r>
      <w:r w:rsidRPr="00F27BBE">
        <w:rPr>
          <w:color w:val="000000"/>
          <w:sz w:val="28"/>
          <w:szCs w:val="28"/>
        </w:rPr>
        <w:t xml:space="preserve">). </w:t>
      </w:r>
    </w:p>
    <w:p w14:paraId="63F40D0D" w14:textId="77777777" w:rsidR="000A14E1" w:rsidRPr="00F27BBE" w:rsidRDefault="000A14E1" w:rsidP="00C20721">
      <w:pPr>
        <w:spacing w:line="360" w:lineRule="auto"/>
        <w:jc w:val="both"/>
        <w:rPr>
          <w:sz w:val="28"/>
        </w:rPr>
      </w:pPr>
      <w:r w:rsidRPr="00F27BBE">
        <w:rPr>
          <w:sz w:val="28"/>
        </w:rPr>
        <w:t>Таблица 7</w:t>
      </w:r>
      <w:r w:rsidR="003524DB" w:rsidRPr="00F27BBE">
        <w:rPr>
          <w:sz w:val="28"/>
        </w:rPr>
        <w:t>2</w:t>
      </w:r>
      <w:r w:rsidRPr="00F27BBE">
        <w:rPr>
          <w:sz w:val="28"/>
        </w:rPr>
        <w:t xml:space="preserve"> - Уровень качества услуги</w:t>
      </w:r>
    </w:p>
    <w:tbl>
      <w:tblPr>
        <w:tblW w:w="5000" w:type="pct"/>
        <w:jc w:val="center"/>
        <w:tblCellMar>
          <w:top w:w="55" w:type="dxa"/>
          <w:left w:w="55" w:type="dxa"/>
          <w:bottom w:w="55" w:type="dxa"/>
          <w:right w:w="55" w:type="dxa"/>
        </w:tblCellMar>
        <w:tblLook w:val="0000" w:firstRow="0" w:lastRow="0" w:firstColumn="0" w:lastColumn="0" w:noHBand="0" w:noVBand="0"/>
      </w:tblPr>
      <w:tblGrid>
        <w:gridCol w:w="749"/>
        <w:gridCol w:w="5868"/>
        <w:gridCol w:w="3131"/>
      </w:tblGrid>
      <w:tr w:rsidR="000A14E1" w:rsidRPr="00F27BBE" w14:paraId="2E1926E6" w14:textId="77777777" w:rsidTr="000551F7">
        <w:trPr>
          <w:tblHeader/>
          <w:jc w:val="center"/>
        </w:trPr>
        <w:tc>
          <w:tcPr>
            <w:tcW w:w="384" w:type="pct"/>
            <w:tcBorders>
              <w:top w:val="single" w:sz="2" w:space="0" w:color="000000"/>
              <w:left w:val="single" w:sz="2" w:space="0" w:color="000000"/>
              <w:bottom w:val="single" w:sz="2" w:space="0" w:color="000000"/>
              <w:right w:val="nil"/>
            </w:tcBorders>
            <w:vAlign w:val="center"/>
          </w:tcPr>
          <w:p w14:paraId="24A58B42" w14:textId="77777777" w:rsidR="000A14E1" w:rsidRPr="00F27BBE" w:rsidRDefault="000A14E1" w:rsidP="00C20721">
            <w:pPr>
              <w:rPr>
                <w:b/>
              </w:rPr>
            </w:pPr>
            <w:r w:rsidRPr="00F27BBE">
              <w:rPr>
                <w:b/>
              </w:rPr>
              <w:t>№ п/п</w:t>
            </w:r>
          </w:p>
        </w:tc>
        <w:tc>
          <w:tcPr>
            <w:tcW w:w="3010" w:type="pct"/>
            <w:tcBorders>
              <w:top w:val="single" w:sz="2" w:space="0" w:color="000000"/>
              <w:left w:val="single" w:sz="2" w:space="0" w:color="000000"/>
              <w:bottom w:val="single" w:sz="2" w:space="0" w:color="000000"/>
              <w:right w:val="nil"/>
            </w:tcBorders>
            <w:vAlign w:val="center"/>
          </w:tcPr>
          <w:p w14:paraId="7DDC2D27" w14:textId="77777777" w:rsidR="000A14E1" w:rsidRPr="00F27BBE" w:rsidRDefault="000A14E1" w:rsidP="00C20721">
            <w:pPr>
              <w:pStyle w:val="affffff9"/>
              <w:widowControl/>
              <w:suppressLineNumbers w:val="0"/>
              <w:suppressAutoHyphens w:val="0"/>
              <w:snapToGrid w:val="0"/>
              <w:jc w:val="center"/>
              <w:rPr>
                <w:b/>
                <w:bCs/>
              </w:rPr>
            </w:pPr>
            <w:r w:rsidRPr="00F27BBE">
              <w:rPr>
                <w:b/>
                <w:bCs/>
              </w:rPr>
              <w:t>Параметры оценки качества услуги</w:t>
            </w:r>
          </w:p>
        </w:tc>
        <w:tc>
          <w:tcPr>
            <w:tcW w:w="1606" w:type="pct"/>
            <w:tcBorders>
              <w:top w:val="single" w:sz="2" w:space="0" w:color="000000"/>
              <w:left w:val="single" w:sz="2" w:space="0" w:color="000000"/>
              <w:bottom w:val="single" w:sz="2" w:space="0" w:color="000000"/>
              <w:right w:val="single" w:sz="2" w:space="0" w:color="000000"/>
            </w:tcBorders>
            <w:vAlign w:val="center"/>
          </w:tcPr>
          <w:p w14:paraId="02BD2AA1" w14:textId="77777777" w:rsidR="000A14E1" w:rsidRPr="00F27BBE" w:rsidRDefault="000A14E1" w:rsidP="00C20721">
            <w:pPr>
              <w:pStyle w:val="affffff9"/>
              <w:widowControl/>
              <w:suppressLineNumbers w:val="0"/>
              <w:suppressAutoHyphens w:val="0"/>
              <w:snapToGrid w:val="0"/>
              <w:jc w:val="center"/>
              <w:rPr>
                <w:b/>
                <w:bCs/>
              </w:rPr>
            </w:pPr>
            <w:r w:rsidRPr="00F27BBE">
              <w:rPr>
                <w:b/>
                <w:bCs/>
              </w:rPr>
              <w:t>Среднее арифметическое значение</w:t>
            </w:r>
          </w:p>
        </w:tc>
      </w:tr>
      <w:tr w:rsidR="000A14E1" w:rsidRPr="00F27BBE" w14:paraId="5574BC2D" w14:textId="77777777" w:rsidTr="000551F7">
        <w:trPr>
          <w:jc w:val="center"/>
        </w:trPr>
        <w:tc>
          <w:tcPr>
            <w:tcW w:w="384" w:type="pct"/>
            <w:tcBorders>
              <w:top w:val="nil"/>
              <w:left w:val="single" w:sz="2" w:space="0" w:color="000000"/>
              <w:bottom w:val="single" w:sz="2" w:space="0" w:color="000000"/>
              <w:right w:val="nil"/>
            </w:tcBorders>
            <w:vAlign w:val="center"/>
          </w:tcPr>
          <w:p w14:paraId="15F6192E" w14:textId="77777777" w:rsidR="000A14E1" w:rsidRPr="00F27BBE" w:rsidRDefault="000A14E1" w:rsidP="00C20721">
            <w:pPr>
              <w:jc w:val="center"/>
            </w:pPr>
            <w:r w:rsidRPr="00F27BBE">
              <w:t>1</w:t>
            </w:r>
          </w:p>
        </w:tc>
        <w:tc>
          <w:tcPr>
            <w:tcW w:w="3010" w:type="pct"/>
            <w:tcBorders>
              <w:top w:val="nil"/>
              <w:left w:val="single" w:sz="2" w:space="0" w:color="000000"/>
              <w:bottom w:val="single" w:sz="2" w:space="0" w:color="000000"/>
              <w:right w:val="nil"/>
            </w:tcBorders>
          </w:tcPr>
          <w:p w14:paraId="1D30B91A" w14:textId="77777777" w:rsidR="000A14E1" w:rsidRPr="00F27BBE" w:rsidRDefault="000A14E1" w:rsidP="00C20721">
            <w:pPr>
              <w:pStyle w:val="affffff9"/>
              <w:widowControl/>
              <w:suppressLineNumbers w:val="0"/>
              <w:suppressAutoHyphens w:val="0"/>
              <w:snapToGrid w:val="0"/>
              <w:jc w:val="both"/>
            </w:pPr>
            <w:r w:rsidRPr="00F27BBE">
              <w:t>Вежливость сотрудников, предоставляющих услугу</w:t>
            </w:r>
          </w:p>
        </w:tc>
        <w:tc>
          <w:tcPr>
            <w:tcW w:w="1606" w:type="pct"/>
            <w:tcBorders>
              <w:top w:val="nil"/>
              <w:left w:val="single" w:sz="2" w:space="0" w:color="000000"/>
              <w:bottom w:val="single" w:sz="2" w:space="0" w:color="000000"/>
              <w:right w:val="single" w:sz="2" w:space="0" w:color="000000"/>
            </w:tcBorders>
            <w:vAlign w:val="center"/>
          </w:tcPr>
          <w:p w14:paraId="7139E78B" w14:textId="77777777" w:rsidR="000A14E1" w:rsidRPr="00F27BBE" w:rsidRDefault="000A14E1" w:rsidP="00C20721">
            <w:pPr>
              <w:jc w:val="center"/>
              <w:rPr>
                <w:color w:val="000000"/>
              </w:rPr>
            </w:pPr>
            <w:r w:rsidRPr="00F27BBE">
              <w:rPr>
                <w:color w:val="000000"/>
              </w:rPr>
              <w:t>4,20</w:t>
            </w:r>
          </w:p>
        </w:tc>
      </w:tr>
      <w:tr w:rsidR="000A14E1" w:rsidRPr="00F27BBE" w14:paraId="3E240A3C" w14:textId="77777777" w:rsidTr="000551F7">
        <w:trPr>
          <w:jc w:val="center"/>
        </w:trPr>
        <w:tc>
          <w:tcPr>
            <w:tcW w:w="384" w:type="pct"/>
            <w:tcBorders>
              <w:top w:val="nil"/>
              <w:left w:val="single" w:sz="2" w:space="0" w:color="000000"/>
              <w:bottom w:val="single" w:sz="2" w:space="0" w:color="000000"/>
              <w:right w:val="nil"/>
            </w:tcBorders>
            <w:vAlign w:val="center"/>
          </w:tcPr>
          <w:p w14:paraId="7A63EDC6" w14:textId="77777777" w:rsidR="000A14E1" w:rsidRPr="00F27BBE" w:rsidRDefault="000A14E1" w:rsidP="00C20721">
            <w:pPr>
              <w:jc w:val="center"/>
            </w:pPr>
            <w:r w:rsidRPr="00F27BBE">
              <w:t>2</w:t>
            </w:r>
          </w:p>
        </w:tc>
        <w:tc>
          <w:tcPr>
            <w:tcW w:w="3010" w:type="pct"/>
            <w:tcBorders>
              <w:top w:val="nil"/>
              <w:left w:val="single" w:sz="2" w:space="0" w:color="000000"/>
              <w:bottom w:val="single" w:sz="2" w:space="0" w:color="000000"/>
              <w:right w:val="nil"/>
            </w:tcBorders>
          </w:tcPr>
          <w:p w14:paraId="66A5C68E" w14:textId="77777777" w:rsidR="000A14E1" w:rsidRPr="00F27BBE" w:rsidRDefault="000A14E1" w:rsidP="00C20721">
            <w:pPr>
              <w:pStyle w:val="affffff9"/>
              <w:widowControl/>
              <w:suppressLineNumbers w:val="0"/>
              <w:suppressAutoHyphens w:val="0"/>
              <w:snapToGrid w:val="0"/>
              <w:jc w:val="both"/>
            </w:pPr>
            <w:r w:rsidRPr="00F27BBE">
              <w:t xml:space="preserve">Комфортность оказания услуги (условия ведения приема) </w:t>
            </w:r>
          </w:p>
        </w:tc>
        <w:tc>
          <w:tcPr>
            <w:tcW w:w="1606" w:type="pct"/>
            <w:tcBorders>
              <w:top w:val="nil"/>
              <w:left w:val="single" w:sz="2" w:space="0" w:color="000000"/>
              <w:bottom w:val="single" w:sz="2" w:space="0" w:color="000000"/>
              <w:right w:val="single" w:sz="2" w:space="0" w:color="000000"/>
            </w:tcBorders>
            <w:vAlign w:val="center"/>
          </w:tcPr>
          <w:p w14:paraId="00BF18B8" w14:textId="77777777" w:rsidR="000A14E1" w:rsidRPr="00F27BBE" w:rsidRDefault="000A14E1" w:rsidP="00C20721">
            <w:pPr>
              <w:jc w:val="center"/>
              <w:rPr>
                <w:color w:val="000000"/>
              </w:rPr>
            </w:pPr>
            <w:r w:rsidRPr="00F27BBE">
              <w:rPr>
                <w:color w:val="000000"/>
              </w:rPr>
              <w:t>4,07</w:t>
            </w:r>
          </w:p>
        </w:tc>
      </w:tr>
      <w:tr w:rsidR="000A14E1" w:rsidRPr="00F27BBE" w14:paraId="0044FA97" w14:textId="77777777" w:rsidTr="000551F7">
        <w:trPr>
          <w:jc w:val="center"/>
        </w:trPr>
        <w:tc>
          <w:tcPr>
            <w:tcW w:w="384" w:type="pct"/>
            <w:tcBorders>
              <w:top w:val="nil"/>
              <w:left w:val="single" w:sz="2" w:space="0" w:color="000000"/>
              <w:bottom w:val="single" w:sz="4" w:space="0" w:color="auto"/>
              <w:right w:val="nil"/>
            </w:tcBorders>
            <w:vAlign w:val="center"/>
          </w:tcPr>
          <w:p w14:paraId="07A96CE7" w14:textId="77777777" w:rsidR="000A14E1" w:rsidRPr="00F27BBE" w:rsidRDefault="000A14E1" w:rsidP="00C20721">
            <w:pPr>
              <w:jc w:val="center"/>
            </w:pPr>
            <w:r w:rsidRPr="00F27BBE">
              <w:t>3</w:t>
            </w:r>
          </w:p>
        </w:tc>
        <w:tc>
          <w:tcPr>
            <w:tcW w:w="3010" w:type="pct"/>
            <w:tcBorders>
              <w:top w:val="nil"/>
              <w:left w:val="single" w:sz="2" w:space="0" w:color="000000"/>
              <w:bottom w:val="single" w:sz="4" w:space="0" w:color="auto"/>
              <w:right w:val="nil"/>
            </w:tcBorders>
          </w:tcPr>
          <w:p w14:paraId="09C39557" w14:textId="77777777" w:rsidR="000A14E1" w:rsidRPr="00F27BBE" w:rsidRDefault="000A14E1" w:rsidP="00C20721">
            <w:pPr>
              <w:pStyle w:val="affffff9"/>
              <w:widowControl/>
              <w:suppressLineNumbers w:val="0"/>
              <w:suppressAutoHyphens w:val="0"/>
              <w:snapToGrid w:val="0"/>
              <w:jc w:val="both"/>
            </w:pPr>
            <w:r w:rsidRPr="00F27BBE">
              <w:t>Точность и правильность заполнения документов сотрудниками органов власти</w:t>
            </w:r>
          </w:p>
        </w:tc>
        <w:tc>
          <w:tcPr>
            <w:tcW w:w="1606" w:type="pct"/>
            <w:tcBorders>
              <w:top w:val="single" w:sz="2" w:space="0" w:color="000000"/>
              <w:left w:val="single" w:sz="2" w:space="0" w:color="000000"/>
              <w:bottom w:val="single" w:sz="4" w:space="0" w:color="auto"/>
              <w:right w:val="single" w:sz="2" w:space="0" w:color="000000"/>
            </w:tcBorders>
            <w:shd w:val="clear" w:color="auto" w:fill="auto"/>
            <w:vAlign w:val="center"/>
          </w:tcPr>
          <w:p w14:paraId="2F44DFA8" w14:textId="77777777" w:rsidR="000A14E1" w:rsidRPr="00F27BBE" w:rsidRDefault="000A14E1" w:rsidP="00C20721">
            <w:pPr>
              <w:jc w:val="center"/>
              <w:rPr>
                <w:color w:val="000000"/>
              </w:rPr>
            </w:pPr>
            <w:r w:rsidRPr="00F27BBE">
              <w:rPr>
                <w:color w:val="000000"/>
              </w:rPr>
              <w:t>4,33</w:t>
            </w:r>
          </w:p>
        </w:tc>
      </w:tr>
      <w:tr w:rsidR="000A14E1" w:rsidRPr="00F27BBE" w14:paraId="6D093E85" w14:textId="77777777" w:rsidTr="000551F7">
        <w:trPr>
          <w:jc w:val="center"/>
        </w:trPr>
        <w:tc>
          <w:tcPr>
            <w:tcW w:w="384" w:type="pct"/>
            <w:tcBorders>
              <w:top w:val="nil"/>
              <w:left w:val="single" w:sz="2" w:space="0" w:color="000000"/>
              <w:bottom w:val="single" w:sz="4" w:space="0" w:color="auto"/>
              <w:right w:val="nil"/>
            </w:tcBorders>
            <w:vAlign w:val="center"/>
          </w:tcPr>
          <w:p w14:paraId="714E1C10" w14:textId="77777777" w:rsidR="000A14E1" w:rsidRPr="00F27BBE" w:rsidRDefault="000A14E1" w:rsidP="00C20721">
            <w:pPr>
              <w:jc w:val="center"/>
            </w:pPr>
            <w:r w:rsidRPr="00F27BBE">
              <w:t>4</w:t>
            </w:r>
          </w:p>
        </w:tc>
        <w:tc>
          <w:tcPr>
            <w:tcW w:w="3010" w:type="pct"/>
            <w:tcBorders>
              <w:top w:val="nil"/>
              <w:left w:val="single" w:sz="2" w:space="0" w:color="000000"/>
              <w:bottom w:val="single" w:sz="4" w:space="0" w:color="auto"/>
              <w:right w:val="nil"/>
            </w:tcBorders>
          </w:tcPr>
          <w:p w14:paraId="5C978E45" w14:textId="77777777" w:rsidR="000A14E1" w:rsidRPr="00F27BBE" w:rsidRDefault="000A14E1" w:rsidP="00C20721">
            <w:pPr>
              <w:pStyle w:val="affffff9"/>
              <w:widowControl/>
              <w:suppressLineNumbers w:val="0"/>
              <w:suppressAutoHyphens w:val="0"/>
              <w:snapToGrid w:val="0"/>
              <w:jc w:val="both"/>
            </w:pPr>
            <w:r w:rsidRPr="00F27BBE">
              <w:t>Соблюдение сроков оказания услуги</w:t>
            </w:r>
          </w:p>
        </w:tc>
        <w:tc>
          <w:tcPr>
            <w:tcW w:w="1606" w:type="pct"/>
            <w:tcBorders>
              <w:top w:val="single" w:sz="2" w:space="0" w:color="000000"/>
              <w:left w:val="single" w:sz="2" w:space="0" w:color="000000"/>
              <w:bottom w:val="single" w:sz="4" w:space="0" w:color="auto"/>
              <w:right w:val="single" w:sz="2" w:space="0" w:color="000000"/>
            </w:tcBorders>
            <w:shd w:val="clear" w:color="auto" w:fill="auto"/>
            <w:vAlign w:val="center"/>
          </w:tcPr>
          <w:p w14:paraId="3D39CA0E" w14:textId="77777777" w:rsidR="000A14E1" w:rsidRPr="00F27BBE" w:rsidRDefault="000A14E1" w:rsidP="00C20721">
            <w:pPr>
              <w:jc w:val="center"/>
              <w:rPr>
                <w:color w:val="000000"/>
              </w:rPr>
            </w:pPr>
            <w:r w:rsidRPr="00F27BBE">
              <w:rPr>
                <w:color w:val="000000"/>
              </w:rPr>
              <w:t>4,13</w:t>
            </w:r>
          </w:p>
        </w:tc>
      </w:tr>
      <w:tr w:rsidR="000A14E1" w:rsidRPr="00F27BBE" w14:paraId="62A8DDBF" w14:textId="77777777" w:rsidTr="000551F7">
        <w:trPr>
          <w:jc w:val="center"/>
        </w:trPr>
        <w:tc>
          <w:tcPr>
            <w:tcW w:w="384" w:type="pct"/>
            <w:tcBorders>
              <w:top w:val="single" w:sz="4" w:space="0" w:color="auto"/>
              <w:left w:val="single" w:sz="2" w:space="0" w:color="000000"/>
              <w:bottom w:val="single" w:sz="2" w:space="0" w:color="000000"/>
              <w:right w:val="nil"/>
            </w:tcBorders>
            <w:vAlign w:val="center"/>
          </w:tcPr>
          <w:p w14:paraId="16B06071" w14:textId="77777777" w:rsidR="000A14E1" w:rsidRPr="00F27BBE" w:rsidRDefault="000A14E1" w:rsidP="00C20721">
            <w:pPr>
              <w:rPr>
                <w:b/>
              </w:rPr>
            </w:pPr>
          </w:p>
        </w:tc>
        <w:tc>
          <w:tcPr>
            <w:tcW w:w="3010" w:type="pct"/>
            <w:tcBorders>
              <w:top w:val="single" w:sz="4" w:space="0" w:color="auto"/>
              <w:left w:val="single" w:sz="2" w:space="0" w:color="000000"/>
              <w:bottom w:val="single" w:sz="2" w:space="0" w:color="000000"/>
              <w:right w:val="nil"/>
            </w:tcBorders>
          </w:tcPr>
          <w:p w14:paraId="077086BA" w14:textId="77777777" w:rsidR="000A14E1" w:rsidRPr="00F27BBE" w:rsidRDefault="000A14E1" w:rsidP="00C20721">
            <w:pPr>
              <w:pStyle w:val="affffff9"/>
              <w:widowControl/>
              <w:suppressLineNumbers w:val="0"/>
              <w:suppressAutoHyphens w:val="0"/>
              <w:snapToGrid w:val="0"/>
              <w:jc w:val="both"/>
            </w:pPr>
            <w:r w:rsidRPr="00F27BBE">
              <w:rPr>
                <w:b/>
              </w:rPr>
              <w:t>Среднее значение</w:t>
            </w:r>
          </w:p>
        </w:tc>
        <w:tc>
          <w:tcPr>
            <w:tcW w:w="1606" w:type="pct"/>
            <w:tcBorders>
              <w:top w:val="single" w:sz="4" w:space="0" w:color="auto"/>
              <w:left w:val="single" w:sz="2" w:space="0" w:color="000000"/>
              <w:bottom w:val="single" w:sz="2" w:space="0" w:color="000000"/>
              <w:right w:val="single" w:sz="2" w:space="0" w:color="000000"/>
            </w:tcBorders>
            <w:vAlign w:val="center"/>
          </w:tcPr>
          <w:p w14:paraId="02ED3F7A" w14:textId="77777777" w:rsidR="000A14E1" w:rsidRPr="00F27BBE" w:rsidRDefault="000A14E1" w:rsidP="00C20721">
            <w:pPr>
              <w:pStyle w:val="affffff9"/>
              <w:widowControl/>
              <w:suppressLineNumbers w:val="0"/>
              <w:suppressAutoHyphens w:val="0"/>
              <w:snapToGrid w:val="0"/>
              <w:jc w:val="center"/>
              <w:rPr>
                <w:b/>
              </w:rPr>
            </w:pPr>
            <w:r w:rsidRPr="00F27BBE">
              <w:rPr>
                <w:b/>
              </w:rPr>
              <w:t>4,18</w:t>
            </w:r>
          </w:p>
        </w:tc>
      </w:tr>
    </w:tbl>
    <w:p w14:paraId="034FCB99" w14:textId="77777777" w:rsidR="00176223" w:rsidRPr="00F27BBE" w:rsidRDefault="00176223" w:rsidP="00C20721">
      <w:pPr>
        <w:spacing w:before="120" w:line="360" w:lineRule="auto"/>
        <w:ind w:firstLine="573"/>
        <w:jc w:val="both"/>
        <w:rPr>
          <w:color w:val="000000"/>
          <w:sz w:val="28"/>
          <w:szCs w:val="28"/>
        </w:rPr>
      </w:pPr>
    </w:p>
    <w:p w14:paraId="27426395" w14:textId="77777777" w:rsidR="000A14E1" w:rsidRPr="00F27BBE" w:rsidRDefault="003524DB" w:rsidP="00C20721">
      <w:pPr>
        <w:spacing w:before="120" w:line="360" w:lineRule="auto"/>
        <w:ind w:firstLine="573"/>
        <w:jc w:val="both"/>
        <w:rPr>
          <w:color w:val="000000"/>
          <w:sz w:val="28"/>
          <w:szCs w:val="28"/>
        </w:rPr>
      </w:pPr>
      <w:r w:rsidRPr="00F27BBE">
        <w:rPr>
          <w:color w:val="000000"/>
          <w:sz w:val="28"/>
          <w:szCs w:val="28"/>
        </w:rPr>
        <w:t>Данные таблицы 72</w:t>
      </w:r>
      <w:r w:rsidR="000A14E1" w:rsidRPr="00F27BBE">
        <w:rPr>
          <w:color w:val="000000"/>
          <w:sz w:val="28"/>
          <w:szCs w:val="28"/>
        </w:rPr>
        <w:t xml:space="preserve"> позволяют сделать вывод, что качество оказания услуг респонденты оценивают несколько выше, чем доступность. Среднее значение уровня качества предоставления государственной услуги заявители оценили в 4,18 балла. </w:t>
      </w:r>
    </w:p>
    <w:p w14:paraId="38F30B0C" w14:textId="77777777" w:rsidR="000A14E1" w:rsidRPr="00F27BBE" w:rsidRDefault="000A14E1" w:rsidP="00C20721">
      <w:pPr>
        <w:spacing w:line="360" w:lineRule="auto"/>
        <w:ind w:firstLine="573"/>
        <w:jc w:val="both"/>
        <w:rPr>
          <w:color w:val="000000"/>
          <w:sz w:val="28"/>
          <w:szCs w:val="28"/>
        </w:rPr>
      </w:pPr>
      <w:r w:rsidRPr="00F27BBE">
        <w:rPr>
          <w:color w:val="000000"/>
          <w:sz w:val="28"/>
          <w:szCs w:val="28"/>
        </w:rPr>
        <w:lastRenderedPageBreak/>
        <w:t>Наименьшую оценку респонденты выставили по параметру «</w:t>
      </w:r>
      <w:r w:rsidRPr="00F27BBE">
        <w:rPr>
          <w:sz w:val="28"/>
          <w:szCs w:val="28"/>
        </w:rPr>
        <w:t>Комфортность оказания услуги (условия ведения приема)</w:t>
      </w:r>
      <w:r w:rsidRPr="00F27BBE">
        <w:rPr>
          <w:color w:val="000000"/>
          <w:sz w:val="28"/>
          <w:szCs w:val="28"/>
        </w:rPr>
        <w:t>» (4,07 балла). Наиболее высокую оценку заявители присвоили параметру «</w:t>
      </w:r>
      <w:r w:rsidRPr="00F27BBE">
        <w:rPr>
          <w:sz w:val="28"/>
          <w:szCs w:val="28"/>
        </w:rPr>
        <w:t>Точность и правильность заполнения документов сотрудниками органов власти</w:t>
      </w:r>
      <w:r w:rsidRPr="00F27BBE">
        <w:rPr>
          <w:color w:val="000000"/>
          <w:sz w:val="28"/>
          <w:szCs w:val="28"/>
        </w:rPr>
        <w:t>» - 4,33 балла.</w:t>
      </w:r>
    </w:p>
    <w:p w14:paraId="5EFB9384" w14:textId="77777777" w:rsidR="000A14E1" w:rsidRPr="00F27BBE" w:rsidRDefault="000A14E1" w:rsidP="00C20721">
      <w:pPr>
        <w:spacing w:line="360" w:lineRule="auto"/>
        <w:ind w:firstLine="573"/>
        <w:jc w:val="both"/>
        <w:rPr>
          <w:color w:val="000000"/>
          <w:sz w:val="28"/>
          <w:szCs w:val="28"/>
        </w:rPr>
      </w:pPr>
      <w:r w:rsidRPr="00F27BBE">
        <w:rPr>
          <w:color w:val="000000"/>
          <w:sz w:val="28"/>
          <w:szCs w:val="28"/>
        </w:rPr>
        <w:t>В 2013 году среднее значение уровня качества предоставления государственной услуги заявители оценили в 4,13 балла. Наименьшую оценку респонденты выставили по параметру «Соблюдение сроков оказания услуги» (3,47 баллов). Наиболее высокую оценку заявители присвоили параметру «Вежливость сотрудников, предоставляющих услугу» - 4,59 баллов.</w:t>
      </w:r>
    </w:p>
    <w:p w14:paraId="53338219" w14:textId="4B0DD6BD" w:rsidR="00ED2FAA" w:rsidRDefault="000A14E1" w:rsidP="00ED2FAA">
      <w:pPr>
        <w:spacing w:line="360" w:lineRule="auto"/>
        <w:ind w:firstLine="709"/>
        <w:jc w:val="both"/>
        <w:rPr>
          <w:color w:val="000000"/>
          <w:sz w:val="28"/>
          <w:szCs w:val="28"/>
        </w:rPr>
      </w:pPr>
      <w:r w:rsidRPr="00F27BBE">
        <w:rPr>
          <w:color w:val="000000"/>
          <w:sz w:val="28"/>
          <w:szCs w:val="28"/>
        </w:rPr>
        <w:t>На вопрос «</w:t>
      </w:r>
      <w:r w:rsidR="0027717D">
        <w:rPr>
          <w:color w:val="000000"/>
          <w:sz w:val="28"/>
          <w:szCs w:val="28"/>
        </w:rPr>
        <w:t>Устраивают ли Вас</w:t>
      </w:r>
      <w:r w:rsidRPr="00F27BBE">
        <w:rPr>
          <w:color w:val="000000"/>
          <w:sz w:val="28"/>
          <w:szCs w:val="28"/>
        </w:rPr>
        <w:t xml:space="preserve"> условия ведения приема посетителей в органе власти или местного самоуправления (предоставляющих учреждениях), либо МФЦ, где Вы получали данную услугу?» большинство респондентов (53,3%) затруднились ответить. Положительно ответили на данный вопрос 40% опрошенных. По мнению 6,7% респондентов</w:t>
      </w:r>
      <w:r w:rsidR="00ED2FAA">
        <w:rPr>
          <w:color w:val="000000"/>
          <w:sz w:val="28"/>
          <w:szCs w:val="28"/>
        </w:rPr>
        <w:t>,</w:t>
      </w:r>
      <w:r w:rsidRPr="00F27BBE">
        <w:rPr>
          <w:color w:val="000000"/>
          <w:sz w:val="28"/>
          <w:szCs w:val="28"/>
        </w:rPr>
        <w:t xml:space="preserve"> условия ведения приема п</w:t>
      </w:r>
      <w:r w:rsidR="00ED2FAA">
        <w:rPr>
          <w:color w:val="000000"/>
          <w:sz w:val="28"/>
          <w:szCs w:val="28"/>
        </w:rPr>
        <w:t>осетителей необходимо улучшить.</w:t>
      </w:r>
    </w:p>
    <w:p w14:paraId="74F420B2" w14:textId="77777777" w:rsidR="00ED2FAA" w:rsidRDefault="000A14E1" w:rsidP="00ED2FAA">
      <w:pPr>
        <w:spacing w:line="360" w:lineRule="auto"/>
        <w:ind w:firstLine="709"/>
        <w:jc w:val="both"/>
        <w:rPr>
          <w:color w:val="000000"/>
          <w:sz w:val="28"/>
          <w:szCs w:val="28"/>
        </w:rPr>
      </w:pPr>
      <w:r w:rsidRPr="00F27BBE">
        <w:rPr>
          <w:sz w:val="28"/>
          <w:szCs w:val="28"/>
        </w:rPr>
        <w:t>Большинство опрошенных (60,0%) указали, что имеют претензии к качеству работы учреждений, предоставляющих исследуемую услугу. 33,3% заявителей отметили, что не имеют претензий. Остальные респонденты затруднил</w:t>
      </w:r>
      <w:r w:rsidR="00ED2FAA">
        <w:rPr>
          <w:sz w:val="28"/>
          <w:szCs w:val="28"/>
        </w:rPr>
        <w:t xml:space="preserve">ись ответить на данный вопрос. </w:t>
      </w:r>
    </w:p>
    <w:p w14:paraId="4CD65DD1" w14:textId="54974A65" w:rsidR="000A14E1" w:rsidRPr="00ED2FAA" w:rsidRDefault="000A14E1" w:rsidP="00ED2FAA">
      <w:pPr>
        <w:spacing w:line="360" w:lineRule="auto"/>
        <w:ind w:firstLine="709"/>
        <w:jc w:val="both"/>
        <w:rPr>
          <w:color w:val="000000"/>
          <w:sz w:val="28"/>
          <w:szCs w:val="28"/>
        </w:rPr>
      </w:pPr>
      <w:r w:rsidRPr="00F27BBE">
        <w:rPr>
          <w:sz w:val="28"/>
          <w:szCs w:val="28"/>
        </w:rPr>
        <w:t xml:space="preserve">С жалобой на качество предоставления исследуемой услуги ни один заявитель не обращался </w:t>
      </w:r>
    </w:p>
    <w:p w14:paraId="56DA071F" w14:textId="77777777" w:rsidR="000A14E1" w:rsidRPr="00F27BBE" w:rsidRDefault="000A14E1" w:rsidP="00C20721">
      <w:pPr>
        <w:spacing w:line="360" w:lineRule="auto"/>
        <w:ind w:firstLine="709"/>
        <w:jc w:val="both"/>
        <w:rPr>
          <w:sz w:val="28"/>
          <w:szCs w:val="28"/>
        </w:rPr>
      </w:pPr>
      <w:r w:rsidRPr="00F27BBE">
        <w:rPr>
          <w:sz w:val="28"/>
          <w:szCs w:val="28"/>
        </w:rPr>
        <w:t>Необходимо отметить, что, по мнению 20% респондентов, качество предоставления услуги за последние 6 лет существенно улучшилось. 40% опрошенных отметили, что качество осталось без изменений. 33,3% респондентов указали на ухудшение качества предоставления данной услуги.</w:t>
      </w:r>
    </w:p>
    <w:p w14:paraId="05501532" w14:textId="02EA8B08" w:rsidR="000A14E1" w:rsidRPr="00F27BBE" w:rsidRDefault="000A14E1" w:rsidP="00C20721">
      <w:pPr>
        <w:spacing w:line="360" w:lineRule="auto"/>
        <w:ind w:firstLine="709"/>
        <w:jc w:val="both"/>
        <w:rPr>
          <w:color w:val="000000"/>
          <w:sz w:val="28"/>
          <w:szCs w:val="28"/>
        </w:rPr>
      </w:pPr>
      <w:r w:rsidRPr="00F27BBE">
        <w:rPr>
          <w:color w:val="000000"/>
          <w:sz w:val="28"/>
          <w:szCs w:val="28"/>
        </w:rPr>
        <w:t xml:space="preserve">На вопрос «Удовлетворены ли </w:t>
      </w:r>
      <w:r w:rsidR="00ED2FAA">
        <w:rPr>
          <w:color w:val="000000"/>
          <w:sz w:val="28"/>
          <w:szCs w:val="28"/>
        </w:rPr>
        <w:t>В</w:t>
      </w:r>
      <w:r w:rsidRPr="00F27BBE">
        <w:rPr>
          <w:color w:val="000000"/>
          <w:sz w:val="28"/>
          <w:szCs w:val="28"/>
        </w:rPr>
        <w:t xml:space="preserve">ы условиями ведения предпринимательской деятельности в Новосибирской области?» утвердительный ответ дали 60% опрошенных. Примечательно, что по </w:t>
      </w:r>
      <w:r w:rsidRPr="00F27BBE">
        <w:rPr>
          <w:color w:val="000000"/>
          <w:sz w:val="28"/>
          <w:szCs w:val="28"/>
        </w:rPr>
        <w:lastRenderedPageBreak/>
        <w:t>результатам мониторинга 2013 года такой ответ дали только 35,3% опрошенных.</w:t>
      </w:r>
    </w:p>
    <w:p w14:paraId="6C49C5F9" w14:textId="77777777" w:rsidR="000A14E1" w:rsidRPr="00F27BBE" w:rsidRDefault="000A14E1" w:rsidP="00C20721">
      <w:pPr>
        <w:spacing w:line="360" w:lineRule="auto"/>
        <w:ind w:firstLine="709"/>
        <w:jc w:val="both"/>
        <w:rPr>
          <w:sz w:val="28"/>
          <w:szCs w:val="28"/>
        </w:rPr>
      </w:pPr>
      <w:r w:rsidRPr="00F27BBE">
        <w:rPr>
          <w:color w:val="000000"/>
          <w:sz w:val="28"/>
          <w:szCs w:val="28"/>
        </w:rPr>
        <w:t>Интегральный уровень удовлетворенности условиями ведения предпринимательской деятельности в Новосибирской области составил 82,6</w:t>
      </w:r>
      <w:r w:rsidRPr="00F27BBE">
        <w:rPr>
          <w:sz w:val="28"/>
          <w:szCs w:val="28"/>
        </w:rPr>
        <w:t xml:space="preserve">%. По результатам мониторинга 2013 года данный показатель составил </w:t>
      </w:r>
      <w:r w:rsidRPr="00F27BBE">
        <w:rPr>
          <w:color w:val="000000"/>
          <w:sz w:val="28"/>
          <w:szCs w:val="28"/>
        </w:rPr>
        <w:t>85,9</w:t>
      </w:r>
      <w:r w:rsidRPr="00F27BBE">
        <w:rPr>
          <w:sz w:val="28"/>
          <w:szCs w:val="28"/>
        </w:rPr>
        <w:t xml:space="preserve">%. </w:t>
      </w:r>
    </w:p>
    <w:p w14:paraId="653CE51B" w14:textId="77777777" w:rsidR="000A14E1" w:rsidRPr="00F27BBE" w:rsidRDefault="000A14E1" w:rsidP="00C20721">
      <w:pPr>
        <w:spacing w:line="360" w:lineRule="auto"/>
        <w:ind w:firstLine="573"/>
        <w:jc w:val="both"/>
        <w:rPr>
          <w:b/>
          <w:i/>
          <w:color w:val="000000"/>
          <w:sz w:val="28"/>
          <w:szCs w:val="28"/>
        </w:rPr>
      </w:pPr>
      <w:r w:rsidRPr="00F27BBE">
        <w:rPr>
          <w:b/>
          <w:i/>
          <w:color w:val="000000"/>
          <w:sz w:val="28"/>
          <w:szCs w:val="28"/>
        </w:rPr>
        <w:t xml:space="preserve">Оценка перспектив совершенствования порядка предоставления услуги. </w:t>
      </w:r>
    </w:p>
    <w:p w14:paraId="6C2E1C31" w14:textId="77777777" w:rsidR="000A14E1" w:rsidRPr="00F27BBE" w:rsidRDefault="000A14E1" w:rsidP="00C20721">
      <w:pPr>
        <w:pStyle w:val="a7"/>
        <w:spacing w:after="0" w:line="360" w:lineRule="auto"/>
        <w:ind w:firstLine="709"/>
        <w:jc w:val="both"/>
        <w:rPr>
          <w:sz w:val="28"/>
          <w:szCs w:val="28"/>
        </w:rPr>
      </w:pPr>
      <w:r w:rsidRPr="00F27BBE">
        <w:rPr>
          <w:sz w:val="28"/>
          <w:szCs w:val="28"/>
        </w:rPr>
        <w:t>По результатам опроса заявителей – представителей бизнеса выявлены основные проблемы, затрудняющие оформление документов в государственных (муниципальных) учреждениях для получения данной услуги (табл. 7</w:t>
      </w:r>
      <w:r w:rsidR="003524DB" w:rsidRPr="00F27BBE">
        <w:rPr>
          <w:sz w:val="28"/>
          <w:szCs w:val="28"/>
        </w:rPr>
        <w:t>3</w:t>
      </w:r>
      <w:r w:rsidRPr="00F27BBE">
        <w:rPr>
          <w:sz w:val="28"/>
          <w:szCs w:val="28"/>
        </w:rPr>
        <w:t>).</w:t>
      </w:r>
    </w:p>
    <w:p w14:paraId="3FFC6668" w14:textId="77777777" w:rsidR="000A14E1" w:rsidRPr="00F27BBE" w:rsidRDefault="000A14E1" w:rsidP="00C20721">
      <w:pPr>
        <w:pStyle w:val="a7"/>
        <w:spacing w:line="360" w:lineRule="auto"/>
        <w:jc w:val="both"/>
        <w:rPr>
          <w:sz w:val="28"/>
          <w:szCs w:val="28"/>
        </w:rPr>
      </w:pPr>
      <w:r w:rsidRPr="00F27BBE">
        <w:rPr>
          <w:sz w:val="28"/>
          <w:szCs w:val="28"/>
        </w:rPr>
        <w:t>Таблица 7</w:t>
      </w:r>
      <w:r w:rsidR="003524DB" w:rsidRPr="00F27BBE">
        <w:rPr>
          <w:sz w:val="28"/>
          <w:szCs w:val="28"/>
        </w:rPr>
        <w:t>3</w:t>
      </w:r>
      <w:r w:rsidRPr="00F27BBE">
        <w:rPr>
          <w:sz w:val="28"/>
          <w:szCs w:val="28"/>
        </w:rPr>
        <w:t xml:space="preserve"> – Основные проблемы, с которыми сталкиваются заявители при получении специального разрешения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6"/>
        <w:gridCol w:w="6699"/>
        <w:gridCol w:w="1366"/>
        <w:gridCol w:w="1153"/>
      </w:tblGrid>
      <w:tr w:rsidR="000A14E1" w:rsidRPr="00F27BBE" w14:paraId="550C2BC3" w14:textId="77777777" w:rsidTr="000551F7">
        <w:trPr>
          <w:trHeight w:val="840"/>
          <w:tblHeader/>
        </w:trPr>
        <w:tc>
          <w:tcPr>
            <w:tcW w:w="323" w:type="pct"/>
            <w:vMerge w:val="restart"/>
            <w:vAlign w:val="center"/>
          </w:tcPr>
          <w:p w14:paraId="50F17F1E" w14:textId="77777777" w:rsidR="000A14E1" w:rsidRPr="00F27BBE" w:rsidRDefault="000A14E1" w:rsidP="00C20721">
            <w:pPr>
              <w:jc w:val="center"/>
              <w:rPr>
                <w:b/>
              </w:rPr>
            </w:pPr>
            <w:r w:rsidRPr="00F27BBE">
              <w:rPr>
                <w:b/>
              </w:rPr>
              <w:t>№ п/п</w:t>
            </w:r>
          </w:p>
        </w:tc>
        <w:tc>
          <w:tcPr>
            <w:tcW w:w="3398" w:type="pct"/>
            <w:vMerge w:val="restart"/>
            <w:tcMar>
              <w:left w:w="57" w:type="dxa"/>
              <w:right w:w="57" w:type="dxa"/>
            </w:tcMar>
            <w:vAlign w:val="center"/>
          </w:tcPr>
          <w:p w14:paraId="5BA68BD8" w14:textId="77777777" w:rsidR="000A14E1" w:rsidRPr="00F27BBE" w:rsidRDefault="000A14E1" w:rsidP="00C20721">
            <w:pPr>
              <w:jc w:val="center"/>
              <w:rPr>
                <w:b/>
              </w:rPr>
            </w:pPr>
            <w:r w:rsidRPr="00F27BBE">
              <w:rPr>
                <w:b/>
              </w:rPr>
              <w:t>Наименование фактора</w:t>
            </w:r>
          </w:p>
        </w:tc>
        <w:tc>
          <w:tcPr>
            <w:tcW w:w="1278" w:type="pct"/>
            <w:gridSpan w:val="2"/>
            <w:vAlign w:val="center"/>
          </w:tcPr>
          <w:p w14:paraId="1F4FD787" w14:textId="77777777" w:rsidR="000A14E1" w:rsidRPr="00F27BBE" w:rsidRDefault="000A14E1" w:rsidP="00C20721">
            <w:pPr>
              <w:jc w:val="center"/>
              <w:rPr>
                <w:b/>
              </w:rPr>
            </w:pPr>
            <w:r w:rsidRPr="00F27BBE">
              <w:rPr>
                <w:b/>
              </w:rPr>
              <w:t>Доля респондентов, указавших на данный фактор, %</w:t>
            </w:r>
          </w:p>
        </w:tc>
      </w:tr>
      <w:tr w:rsidR="000A14E1" w:rsidRPr="00F27BBE" w14:paraId="6C71E160" w14:textId="77777777" w:rsidTr="000551F7">
        <w:trPr>
          <w:tblHeader/>
        </w:trPr>
        <w:tc>
          <w:tcPr>
            <w:tcW w:w="323" w:type="pct"/>
            <w:vMerge/>
            <w:vAlign w:val="center"/>
          </w:tcPr>
          <w:p w14:paraId="4EF7A9E3" w14:textId="77777777" w:rsidR="000A14E1" w:rsidRPr="00F27BBE" w:rsidRDefault="000A14E1" w:rsidP="00C20721">
            <w:pPr>
              <w:jc w:val="center"/>
            </w:pPr>
          </w:p>
        </w:tc>
        <w:tc>
          <w:tcPr>
            <w:tcW w:w="3398" w:type="pct"/>
            <w:vMerge/>
            <w:tcMar>
              <w:left w:w="57" w:type="dxa"/>
              <w:right w:w="57" w:type="dxa"/>
            </w:tcMar>
          </w:tcPr>
          <w:p w14:paraId="0E3D3F56" w14:textId="77777777" w:rsidR="000A14E1" w:rsidRPr="00F27BBE" w:rsidRDefault="000A14E1" w:rsidP="00C20721">
            <w:pPr>
              <w:jc w:val="both"/>
            </w:pPr>
          </w:p>
        </w:tc>
        <w:tc>
          <w:tcPr>
            <w:tcW w:w="693" w:type="pct"/>
          </w:tcPr>
          <w:p w14:paraId="5EB37FDC" w14:textId="77777777" w:rsidR="000A14E1" w:rsidRPr="00F27BBE" w:rsidRDefault="000A14E1" w:rsidP="00C20721">
            <w:pPr>
              <w:jc w:val="center"/>
              <w:rPr>
                <w:b/>
              </w:rPr>
            </w:pPr>
            <w:r w:rsidRPr="00F27BBE">
              <w:rPr>
                <w:b/>
              </w:rPr>
              <w:t>2013 год</w:t>
            </w:r>
          </w:p>
        </w:tc>
        <w:tc>
          <w:tcPr>
            <w:tcW w:w="585" w:type="pct"/>
          </w:tcPr>
          <w:p w14:paraId="273D0EEA" w14:textId="77777777" w:rsidR="000A14E1" w:rsidRPr="00F27BBE" w:rsidRDefault="000A14E1" w:rsidP="00C20721">
            <w:pPr>
              <w:jc w:val="center"/>
              <w:rPr>
                <w:b/>
              </w:rPr>
            </w:pPr>
            <w:r w:rsidRPr="00F27BBE">
              <w:rPr>
                <w:b/>
              </w:rPr>
              <w:t>2014 год</w:t>
            </w:r>
          </w:p>
        </w:tc>
      </w:tr>
      <w:tr w:rsidR="000A14E1" w:rsidRPr="00F27BBE" w14:paraId="66D6F5AC" w14:textId="77777777" w:rsidTr="000551F7">
        <w:tc>
          <w:tcPr>
            <w:tcW w:w="323" w:type="pct"/>
            <w:vAlign w:val="center"/>
          </w:tcPr>
          <w:p w14:paraId="67E00CD2" w14:textId="77777777" w:rsidR="000A14E1" w:rsidRPr="00F27BBE" w:rsidRDefault="000A14E1" w:rsidP="00C20721">
            <w:pPr>
              <w:jc w:val="center"/>
            </w:pPr>
            <w:r w:rsidRPr="00F27BBE">
              <w:t>1</w:t>
            </w:r>
          </w:p>
        </w:tc>
        <w:tc>
          <w:tcPr>
            <w:tcW w:w="3398" w:type="pct"/>
            <w:tcMar>
              <w:left w:w="57" w:type="dxa"/>
              <w:right w:w="57" w:type="dxa"/>
            </w:tcMar>
          </w:tcPr>
          <w:p w14:paraId="1958B254" w14:textId="77777777" w:rsidR="000A14E1" w:rsidRPr="00F27BBE" w:rsidRDefault="000A14E1" w:rsidP="00C20721">
            <w:pPr>
              <w:jc w:val="both"/>
            </w:pPr>
            <w:r w:rsidRPr="00F27BBE">
              <w:t>Сложность заполнения официальных бланков</w:t>
            </w:r>
          </w:p>
        </w:tc>
        <w:tc>
          <w:tcPr>
            <w:tcW w:w="693" w:type="pct"/>
          </w:tcPr>
          <w:p w14:paraId="7ABDF26A" w14:textId="77777777" w:rsidR="000A14E1" w:rsidRPr="00F27BBE" w:rsidRDefault="000A14E1" w:rsidP="00C20721">
            <w:pPr>
              <w:jc w:val="center"/>
            </w:pPr>
          </w:p>
        </w:tc>
        <w:tc>
          <w:tcPr>
            <w:tcW w:w="585" w:type="pct"/>
          </w:tcPr>
          <w:p w14:paraId="6409CBA9" w14:textId="77777777" w:rsidR="000A14E1" w:rsidRPr="00F27BBE" w:rsidRDefault="000A14E1" w:rsidP="00C20721">
            <w:pPr>
              <w:jc w:val="center"/>
            </w:pPr>
          </w:p>
        </w:tc>
      </w:tr>
      <w:tr w:rsidR="000A14E1" w:rsidRPr="00F27BBE" w14:paraId="56F36681" w14:textId="77777777" w:rsidTr="000551F7">
        <w:tc>
          <w:tcPr>
            <w:tcW w:w="323" w:type="pct"/>
            <w:vAlign w:val="center"/>
          </w:tcPr>
          <w:p w14:paraId="5F9BBB2C" w14:textId="77777777" w:rsidR="000A14E1" w:rsidRPr="00F27BBE" w:rsidRDefault="000A14E1" w:rsidP="00C20721">
            <w:pPr>
              <w:jc w:val="center"/>
            </w:pPr>
            <w:r w:rsidRPr="00F27BBE">
              <w:t>2</w:t>
            </w:r>
          </w:p>
        </w:tc>
        <w:tc>
          <w:tcPr>
            <w:tcW w:w="3398" w:type="pct"/>
            <w:tcMar>
              <w:left w:w="57" w:type="dxa"/>
              <w:right w:w="57" w:type="dxa"/>
            </w:tcMar>
          </w:tcPr>
          <w:p w14:paraId="74687234" w14:textId="77777777" w:rsidR="000A14E1" w:rsidRPr="00F27BBE" w:rsidRDefault="000A14E1" w:rsidP="00C20721">
            <w:pPr>
              <w:jc w:val="both"/>
            </w:pPr>
            <w:r w:rsidRPr="00F27BBE">
              <w:t>Хождение по многим кабинетам (или учреждениям)</w:t>
            </w:r>
          </w:p>
        </w:tc>
        <w:tc>
          <w:tcPr>
            <w:tcW w:w="693" w:type="pct"/>
          </w:tcPr>
          <w:p w14:paraId="65F23252" w14:textId="77777777" w:rsidR="000A14E1" w:rsidRPr="00F27BBE" w:rsidRDefault="000A14E1" w:rsidP="00C20721">
            <w:pPr>
              <w:jc w:val="center"/>
            </w:pPr>
            <w:r w:rsidRPr="00F27BBE">
              <w:t>29,4</w:t>
            </w:r>
          </w:p>
        </w:tc>
        <w:tc>
          <w:tcPr>
            <w:tcW w:w="585" w:type="pct"/>
          </w:tcPr>
          <w:p w14:paraId="17815054" w14:textId="77777777" w:rsidR="000A14E1" w:rsidRPr="00F27BBE" w:rsidRDefault="000A14E1" w:rsidP="00C20721">
            <w:pPr>
              <w:jc w:val="center"/>
            </w:pPr>
            <w:r w:rsidRPr="00F27BBE">
              <w:t>14,3</w:t>
            </w:r>
          </w:p>
        </w:tc>
      </w:tr>
      <w:tr w:rsidR="000A14E1" w:rsidRPr="00F27BBE" w14:paraId="76167287" w14:textId="77777777" w:rsidTr="000551F7">
        <w:tc>
          <w:tcPr>
            <w:tcW w:w="323" w:type="pct"/>
            <w:shd w:val="clear" w:color="auto" w:fill="auto"/>
            <w:vAlign w:val="center"/>
          </w:tcPr>
          <w:p w14:paraId="52B04159" w14:textId="77777777" w:rsidR="000A14E1" w:rsidRPr="00F27BBE" w:rsidRDefault="000A14E1" w:rsidP="00C20721">
            <w:pPr>
              <w:jc w:val="center"/>
            </w:pPr>
            <w:r w:rsidRPr="00F27BBE">
              <w:t>3</w:t>
            </w:r>
          </w:p>
        </w:tc>
        <w:tc>
          <w:tcPr>
            <w:tcW w:w="3398" w:type="pct"/>
            <w:shd w:val="clear" w:color="auto" w:fill="auto"/>
            <w:tcMar>
              <w:left w:w="57" w:type="dxa"/>
              <w:right w:w="57" w:type="dxa"/>
            </w:tcMar>
          </w:tcPr>
          <w:p w14:paraId="4EC7CF0B" w14:textId="77777777" w:rsidR="000A14E1" w:rsidRPr="00F27BBE" w:rsidRDefault="000A14E1" w:rsidP="00C20721">
            <w:pPr>
              <w:jc w:val="both"/>
            </w:pPr>
            <w:r w:rsidRPr="00F27BBE">
              <w:t>Дороговизна услуг (пошлин, платежей)</w:t>
            </w:r>
          </w:p>
        </w:tc>
        <w:tc>
          <w:tcPr>
            <w:tcW w:w="693" w:type="pct"/>
            <w:shd w:val="clear" w:color="auto" w:fill="auto"/>
          </w:tcPr>
          <w:p w14:paraId="625EBF6C" w14:textId="77777777" w:rsidR="000A14E1" w:rsidRPr="00F27BBE" w:rsidRDefault="000A14E1" w:rsidP="00C20721">
            <w:pPr>
              <w:jc w:val="center"/>
            </w:pPr>
            <w:r w:rsidRPr="00F27BBE">
              <w:t>5,0</w:t>
            </w:r>
          </w:p>
        </w:tc>
        <w:tc>
          <w:tcPr>
            <w:tcW w:w="585" w:type="pct"/>
          </w:tcPr>
          <w:p w14:paraId="67E277AF" w14:textId="77777777" w:rsidR="000A14E1" w:rsidRPr="00F27BBE" w:rsidRDefault="000A14E1" w:rsidP="00C20721">
            <w:pPr>
              <w:jc w:val="center"/>
            </w:pPr>
            <w:r w:rsidRPr="00F27BBE">
              <w:t>21,4</w:t>
            </w:r>
          </w:p>
        </w:tc>
      </w:tr>
      <w:tr w:rsidR="000A14E1" w:rsidRPr="00F27BBE" w14:paraId="182E5E0B" w14:textId="77777777" w:rsidTr="000551F7">
        <w:tc>
          <w:tcPr>
            <w:tcW w:w="323" w:type="pct"/>
            <w:shd w:val="clear" w:color="auto" w:fill="auto"/>
            <w:vAlign w:val="center"/>
          </w:tcPr>
          <w:p w14:paraId="56348BD8" w14:textId="77777777" w:rsidR="000A14E1" w:rsidRPr="00F27BBE" w:rsidRDefault="000A14E1" w:rsidP="00C20721">
            <w:pPr>
              <w:jc w:val="center"/>
            </w:pPr>
            <w:r w:rsidRPr="00F27BBE">
              <w:t>4</w:t>
            </w:r>
          </w:p>
        </w:tc>
        <w:tc>
          <w:tcPr>
            <w:tcW w:w="3398" w:type="pct"/>
            <w:shd w:val="clear" w:color="auto" w:fill="auto"/>
            <w:tcMar>
              <w:left w:w="57" w:type="dxa"/>
              <w:right w:w="57" w:type="dxa"/>
            </w:tcMar>
          </w:tcPr>
          <w:p w14:paraId="38E5BF67" w14:textId="77777777" w:rsidR="000A14E1" w:rsidRPr="00F27BBE" w:rsidRDefault="000A14E1" w:rsidP="00C20721">
            <w:pPr>
              <w:jc w:val="both"/>
            </w:pPr>
            <w:r w:rsidRPr="00F27BBE">
              <w:t>Неудобный режим работы учреждений</w:t>
            </w:r>
          </w:p>
        </w:tc>
        <w:tc>
          <w:tcPr>
            <w:tcW w:w="693" w:type="pct"/>
            <w:shd w:val="clear" w:color="auto" w:fill="auto"/>
          </w:tcPr>
          <w:p w14:paraId="60EC9567" w14:textId="77777777" w:rsidR="000A14E1" w:rsidRPr="00F27BBE" w:rsidRDefault="000A14E1" w:rsidP="00C20721">
            <w:pPr>
              <w:jc w:val="center"/>
            </w:pPr>
          </w:p>
        </w:tc>
        <w:tc>
          <w:tcPr>
            <w:tcW w:w="585" w:type="pct"/>
          </w:tcPr>
          <w:p w14:paraId="6F2C7917" w14:textId="77777777" w:rsidR="000A14E1" w:rsidRPr="00F27BBE" w:rsidRDefault="000A14E1" w:rsidP="00C20721">
            <w:pPr>
              <w:jc w:val="center"/>
            </w:pPr>
            <w:r w:rsidRPr="00F27BBE">
              <w:t>14,3</w:t>
            </w:r>
          </w:p>
        </w:tc>
      </w:tr>
      <w:tr w:rsidR="000A14E1" w:rsidRPr="00F27BBE" w14:paraId="1BD88739" w14:textId="77777777" w:rsidTr="000551F7">
        <w:tc>
          <w:tcPr>
            <w:tcW w:w="323" w:type="pct"/>
            <w:vAlign w:val="center"/>
          </w:tcPr>
          <w:p w14:paraId="45DA9B0C" w14:textId="77777777" w:rsidR="000A14E1" w:rsidRPr="00F27BBE" w:rsidRDefault="000A14E1" w:rsidP="00C20721">
            <w:pPr>
              <w:jc w:val="center"/>
            </w:pPr>
            <w:r w:rsidRPr="00F27BBE">
              <w:t>5</w:t>
            </w:r>
          </w:p>
        </w:tc>
        <w:tc>
          <w:tcPr>
            <w:tcW w:w="3398" w:type="pct"/>
            <w:shd w:val="clear" w:color="auto" w:fill="auto"/>
            <w:tcMar>
              <w:left w:w="57" w:type="dxa"/>
              <w:right w:w="57" w:type="dxa"/>
            </w:tcMar>
          </w:tcPr>
          <w:p w14:paraId="6E7AE709" w14:textId="77777777" w:rsidR="000A14E1" w:rsidRPr="00F27BBE" w:rsidRDefault="000A14E1" w:rsidP="00C20721">
            <w:pPr>
              <w:jc w:val="both"/>
            </w:pPr>
            <w:r w:rsidRPr="00F27BBE">
              <w:t>Большие очереди</w:t>
            </w:r>
          </w:p>
        </w:tc>
        <w:tc>
          <w:tcPr>
            <w:tcW w:w="693" w:type="pct"/>
          </w:tcPr>
          <w:p w14:paraId="7BFE2FA3" w14:textId="77777777" w:rsidR="000A14E1" w:rsidRPr="00F27BBE" w:rsidRDefault="000A14E1" w:rsidP="00C20721">
            <w:pPr>
              <w:jc w:val="center"/>
            </w:pPr>
            <w:r w:rsidRPr="00F27BBE">
              <w:t>11,8</w:t>
            </w:r>
          </w:p>
        </w:tc>
        <w:tc>
          <w:tcPr>
            <w:tcW w:w="585" w:type="pct"/>
          </w:tcPr>
          <w:p w14:paraId="61768BA8" w14:textId="77777777" w:rsidR="000A14E1" w:rsidRPr="00F27BBE" w:rsidRDefault="000A14E1" w:rsidP="00C20721">
            <w:pPr>
              <w:jc w:val="center"/>
            </w:pPr>
            <w:r w:rsidRPr="00F27BBE">
              <w:t>7,1</w:t>
            </w:r>
          </w:p>
        </w:tc>
      </w:tr>
      <w:tr w:rsidR="000A14E1" w:rsidRPr="00F27BBE" w14:paraId="5AE25CC5" w14:textId="77777777" w:rsidTr="000551F7">
        <w:tc>
          <w:tcPr>
            <w:tcW w:w="323" w:type="pct"/>
            <w:vAlign w:val="center"/>
          </w:tcPr>
          <w:p w14:paraId="5CC84B5B" w14:textId="77777777" w:rsidR="000A14E1" w:rsidRPr="00F27BBE" w:rsidRDefault="000A14E1" w:rsidP="00C20721">
            <w:pPr>
              <w:jc w:val="center"/>
            </w:pPr>
            <w:r w:rsidRPr="00F27BBE">
              <w:t>6</w:t>
            </w:r>
          </w:p>
        </w:tc>
        <w:tc>
          <w:tcPr>
            <w:tcW w:w="3398" w:type="pct"/>
            <w:tcMar>
              <w:left w:w="57" w:type="dxa"/>
              <w:right w:w="57" w:type="dxa"/>
            </w:tcMar>
          </w:tcPr>
          <w:p w14:paraId="0AFFBE00" w14:textId="77777777" w:rsidR="000A14E1" w:rsidRPr="00F27BBE" w:rsidRDefault="000A14E1" w:rsidP="00C20721">
            <w:pPr>
              <w:jc w:val="both"/>
            </w:pPr>
            <w:r w:rsidRPr="00F27BBE">
              <w:t>Отсутствие необходимой информации об услугах (формы отчетности, порядок предоставления, действующие налоги и сборы и др.)</w:t>
            </w:r>
          </w:p>
        </w:tc>
        <w:tc>
          <w:tcPr>
            <w:tcW w:w="693" w:type="pct"/>
          </w:tcPr>
          <w:p w14:paraId="1028B49C" w14:textId="77777777" w:rsidR="000A14E1" w:rsidRPr="00F27BBE" w:rsidRDefault="000A14E1" w:rsidP="00C20721">
            <w:pPr>
              <w:jc w:val="center"/>
            </w:pPr>
          </w:p>
        </w:tc>
        <w:tc>
          <w:tcPr>
            <w:tcW w:w="585" w:type="pct"/>
          </w:tcPr>
          <w:p w14:paraId="04A57767" w14:textId="77777777" w:rsidR="000A14E1" w:rsidRPr="00F27BBE" w:rsidRDefault="000A14E1" w:rsidP="00C20721">
            <w:pPr>
              <w:jc w:val="center"/>
            </w:pPr>
          </w:p>
        </w:tc>
      </w:tr>
      <w:tr w:rsidR="000A14E1" w:rsidRPr="00F27BBE" w14:paraId="76892269" w14:textId="77777777" w:rsidTr="000551F7">
        <w:tc>
          <w:tcPr>
            <w:tcW w:w="323" w:type="pct"/>
            <w:vAlign w:val="center"/>
          </w:tcPr>
          <w:p w14:paraId="390DCDCE" w14:textId="77777777" w:rsidR="000A14E1" w:rsidRPr="00F27BBE" w:rsidRDefault="000A14E1" w:rsidP="00C20721">
            <w:pPr>
              <w:jc w:val="center"/>
            </w:pPr>
            <w:r w:rsidRPr="00F27BBE">
              <w:t>7</w:t>
            </w:r>
          </w:p>
        </w:tc>
        <w:tc>
          <w:tcPr>
            <w:tcW w:w="3398" w:type="pct"/>
            <w:tcMar>
              <w:left w:w="57" w:type="dxa"/>
              <w:right w:w="57" w:type="dxa"/>
            </w:tcMar>
          </w:tcPr>
          <w:p w14:paraId="619D2250" w14:textId="77777777" w:rsidR="000A14E1" w:rsidRPr="00F27BBE" w:rsidRDefault="000A14E1" w:rsidP="00C20721">
            <w:pPr>
              <w:jc w:val="both"/>
            </w:pPr>
            <w:r w:rsidRPr="00F27BBE">
              <w:t>Отсутствие наглядной информации о порядке получения государственной услуги (на стендах, на официальных сайтах органов государственной власти и т.д.)</w:t>
            </w:r>
          </w:p>
        </w:tc>
        <w:tc>
          <w:tcPr>
            <w:tcW w:w="693" w:type="pct"/>
          </w:tcPr>
          <w:p w14:paraId="643A4608" w14:textId="77777777" w:rsidR="000A14E1" w:rsidRPr="00F27BBE" w:rsidRDefault="000A14E1" w:rsidP="00C20721">
            <w:pPr>
              <w:jc w:val="center"/>
            </w:pPr>
          </w:p>
        </w:tc>
        <w:tc>
          <w:tcPr>
            <w:tcW w:w="585" w:type="pct"/>
          </w:tcPr>
          <w:p w14:paraId="2A9D7B1F" w14:textId="77777777" w:rsidR="000A14E1" w:rsidRPr="00F27BBE" w:rsidRDefault="000A14E1" w:rsidP="00C20721">
            <w:pPr>
              <w:jc w:val="center"/>
            </w:pPr>
          </w:p>
        </w:tc>
      </w:tr>
      <w:tr w:rsidR="000A14E1" w:rsidRPr="00F27BBE" w14:paraId="302A9614" w14:textId="77777777" w:rsidTr="000551F7">
        <w:tc>
          <w:tcPr>
            <w:tcW w:w="323" w:type="pct"/>
            <w:vAlign w:val="center"/>
          </w:tcPr>
          <w:p w14:paraId="05FA014C" w14:textId="77777777" w:rsidR="000A14E1" w:rsidRPr="00F27BBE" w:rsidRDefault="000A14E1" w:rsidP="00C20721">
            <w:pPr>
              <w:jc w:val="center"/>
            </w:pPr>
            <w:r w:rsidRPr="00F27BBE">
              <w:t>8</w:t>
            </w:r>
          </w:p>
        </w:tc>
        <w:tc>
          <w:tcPr>
            <w:tcW w:w="3398" w:type="pct"/>
            <w:tcMar>
              <w:left w:w="57" w:type="dxa"/>
              <w:right w:w="57" w:type="dxa"/>
            </w:tcMar>
          </w:tcPr>
          <w:p w14:paraId="63106A7E" w14:textId="77777777" w:rsidR="000A14E1" w:rsidRPr="00F27BBE" w:rsidRDefault="000A14E1" w:rsidP="00C20721">
            <w:pPr>
              <w:jc w:val="both"/>
            </w:pPr>
            <w:r w:rsidRPr="00F27BBE">
              <w:t>Недостаточный профессиональный уровень работников учреждений</w:t>
            </w:r>
          </w:p>
        </w:tc>
        <w:tc>
          <w:tcPr>
            <w:tcW w:w="693" w:type="pct"/>
          </w:tcPr>
          <w:p w14:paraId="07D25239" w14:textId="77777777" w:rsidR="000A14E1" w:rsidRPr="00F27BBE" w:rsidRDefault="000A14E1" w:rsidP="00C20721">
            <w:pPr>
              <w:jc w:val="center"/>
            </w:pPr>
          </w:p>
        </w:tc>
        <w:tc>
          <w:tcPr>
            <w:tcW w:w="585" w:type="pct"/>
          </w:tcPr>
          <w:p w14:paraId="2AA8FE25" w14:textId="77777777" w:rsidR="000A14E1" w:rsidRPr="00F27BBE" w:rsidRDefault="000A14E1" w:rsidP="00C20721">
            <w:pPr>
              <w:jc w:val="center"/>
            </w:pPr>
            <w:r w:rsidRPr="00F27BBE">
              <w:t>21,4</w:t>
            </w:r>
          </w:p>
        </w:tc>
      </w:tr>
      <w:tr w:rsidR="000A14E1" w:rsidRPr="00F27BBE" w14:paraId="511923CA" w14:textId="77777777" w:rsidTr="000551F7">
        <w:tc>
          <w:tcPr>
            <w:tcW w:w="323" w:type="pct"/>
            <w:vAlign w:val="center"/>
          </w:tcPr>
          <w:p w14:paraId="6CCC3F6D" w14:textId="77777777" w:rsidR="000A14E1" w:rsidRPr="00F27BBE" w:rsidRDefault="000A14E1" w:rsidP="00C20721">
            <w:pPr>
              <w:jc w:val="center"/>
            </w:pPr>
            <w:r w:rsidRPr="00F27BBE">
              <w:t>9</w:t>
            </w:r>
          </w:p>
        </w:tc>
        <w:tc>
          <w:tcPr>
            <w:tcW w:w="3398" w:type="pct"/>
            <w:tcMar>
              <w:left w:w="57" w:type="dxa"/>
              <w:right w:w="57" w:type="dxa"/>
            </w:tcMar>
          </w:tcPr>
          <w:p w14:paraId="72AA2158" w14:textId="77777777" w:rsidR="000A14E1" w:rsidRPr="00F27BBE" w:rsidRDefault="000A14E1" w:rsidP="00C20721">
            <w:pPr>
              <w:jc w:val="both"/>
            </w:pPr>
            <w:r w:rsidRPr="00F27BBE">
              <w:t>Низкая культура работников учреждений</w:t>
            </w:r>
          </w:p>
        </w:tc>
        <w:tc>
          <w:tcPr>
            <w:tcW w:w="693" w:type="pct"/>
          </w:tcPr>
          <w:p w14:paraId="03CE2AC7" w14:textId="77777777" w:rsidR="000A14E1" w:rsidRPr="00F27BBE" w:rsidRDefault="000A14E1" w:rsidP="00C20721">
            <w:pPr>
              <w:jc w:val="center"/>
            </w:pPr>
          </w:p>
        </w:tc>
        <w:tc>
          <w:tcPr>
            <w:tcW w:w="585" w:type="pct"/>
          </w:tcPr>
          <w:p w14:paraId="174BC6DF" w14:textId="77777777" w:rsidR="000A14E1" w:rsidRPr="00F27BBE" w:rsidRDefault="000A14E1" w:rsidP="00C20721">
            <w:pPr>
              <w:jc w:val="center"/>
            </w:pPr>
            <w:r w:rsidRPr="00F27BBE">
              <w:t>7,1</w:t>
            </w:r>
          </w:p>
        </w:tc>
      </w:tr>
      <w:tr w:rsidR="000A14E1" w:rsidRPr="00F27BBE" w14:paraId="04E998A2" w14:textId="77777777" w:rsidTr="000551F7">
        <w:tc>
          <w:tcPr>
            <w:tcW w:w="323" w:type="pct"/>
            <w:vAlign w:val="center"/>
          </w:tcPr>
          <w:p w14:paraId="4C7EE0DC" w14:textId="77777777" w:rsidR="000A14E1" w:rsidRPr="00F27BBE" w:rsidRDefault="000A14E1" w:rsidP="00C20721">
            <w:pPr>
              <w:jc w:val="center"/>
            </w:pPr>
            <w:r w:rsidRPr="00F27BBE">
              <w:t>10</w:t>
            </w:r>
          </w:p>
        </w:tc>
        <w:tc>
          <w:tcPr>
            <w:tcW w:w="3398" w:type="pct"/>
            <w:tcMar>
              <w:left w:w="57" w:type="dxa"/>
              <w:right w:w="57" w:type="dxa"/>
            </w:tcMar>
          </w:tcPr>
          <w:p w14:paraId="3A854804" w14:textId="77777777" w:rsidR="000A14E1" w:rsidRPr="00F27BBE" w:rsidRDefault="000A14E1" w:rsidP="00C20721">
            <w:pPr>
              <w:jc w:val="both"/>
            </w:pPr>
            <w:r w:rsidRPr="00F27BBE">
              <w:t>Вымогательство при оформлении документов</w:t>
            </w:r>
          </w:p>
        </w:tc>
        <w:tc>
          <w:tcPr>
            <w:tcW w:w="693" w:type="pct"/>
          </w:tcPr>
          <w:p w14:paraId="2628911B" w14:textId="77777777" w:rsidR="000A14E1" w:rsidRPr="00F27BBE" w:rsidRDefault="000A14E1" w:rsidP="00C20721">
            <w:pPr>
              <w:jc w:val="center"/>
            </w:pPr>
          </w:p>
        </w:tc>
        <w:tc>
          <w:tcPr>
            <w:tcW w:w="585" w:type="pct"/>
          </w:tcPr>
          <w:p w14:paraId="7D536F81" w14:textId="77777777" w:rsidR="000A14E1" w:rsidRPr="00F27BBE" w:rsidRDefault="000A14E1" w:rsidP="00C20721">
            <w:pPr>
              <w:jc w:val="center"/>
            </w:pPr>
          </w:p>
        </w:tc>
      </w:tr>
      <w:tr w:rsidR="000A14E1" w:rsidRPr="00F27BBE" w14:paraId="51FE0962" w14:textId="77777777" w:rsidTr="000551F7">
        <w:tc>
          <w:tcPr>
            <w:tcW w:w="323" w:type="pct"/>
            <w:vAlign w:val="center"/>
          </w:tcPr>
          <w:p w14:paraId="10914091" w14:textId="77777777" w:rsidR="000A14E1" w:rsidRPr="00F27BBE" w:rsidRDefault="000A14E1" w:rsidP="00C20721">
            <w:pPr>
              <w:jc w:val="center"/>
            </w:pPr>
            <w:r w:rsidRPr="00F27BBE">
              <w:t>11</w:t>
            </w:r>
          </w:p>
        </w:tc>
        <w:tc>
          <w:tcPr>
            <w:tcW w:w="3398" w:type="pct"/>
            <w:tcMar>
              <w:left w:w="57" w:type="dxa"/>
              <w:right w:w="57" w:type="dxa"/>
            </w:tcMar>
          </w:tcPr>
          <w:p w14:paraId="2F66B99E" w14:textId="77777777" w:rsidR="000A14E1" w:rsidRPr="00F27BBE" w:rsidRDefault="000A14E1" w:rsidP="00C20721">
            <w:pPr>
              <w:jc w:val="both"/>
            </w:pPr>
            <w:r w:rsidRPr="00F27BBE">
              <w:t>Отсутствие возможности получить консультацию или справочную информацию в органах, предоставляющих государственные услуги</w:t>
            </w:r>
          </w:p>
        </w:tc>
        <w:tc>
          <w:tcPr>
            <w:tcW w:w="693" w:type="pct"/>
          </w:tcPr>
          <w:p w14:paraId="12EBAC0E" w14:textId="77777777" w:rsidR="000A14E1" w:rsidRPr="00F27BBE" w:rsidRDefault="000A14E1" w:rsidP="00C20721">
            <w:pPr>
              <w:jc w:val="center"/>
            </w:pPr>
            <w:r w:rsidRPr="00F27BBE">
              <w:t>5,9</w:t>
            </w:r>
          </w:p>
        </w:tc>
        <w:tc>
          <w:tcPr>
            <w:tcW w:w="585" w:type="pct"/>
          </w:tcPr>
          <w:p w14:paraId="76345DC3" w14:textId="77777777" w:rsidR="000A14E1" w:rsidRPr="00F27BBE" w:rsidRDefault="000A14E1" w:rsidP="00C20721">
            <w:pPr>
              <w:jc w:val="center"/>
            </w:pPr>
          </w:p>
        </w:tc>
      </w:tr>
      <w:tr w:rsidR="000A14E1" w:rsidRPr="00F27BBE" w14:paraId="3B446164" w14:textId="77777777" w:rsidTr="000551F7">
        <w:tc>
          <w:tcPr>
            <w:tcW w:w="323" w:type="pct"/>
            <w:vAlign w:val="center"/>
          </w:tcPr>
          <w:p w14:paraId="19BAE512" w14:textId="77777777" w:rsidR="000A14E1" w:rsidRPr="00F27BBE" w:rsidRDefault="000A14E1" w:rsidP="00C20721">
            <w:pPr>
              <w:jc w:val="center"/>
            </w:pPr>
            <w:r w:rsidRPr="00F27BBE">
              <w:t>12</w:t>
            </w:r>
          </w:p>
        </w:tc>
        <w:tc>
          <w:tcPr>
            <w:tcW w:w="3398" w:type="pct"/>
            <w:tcMar>
              <w:left w:w="57" w:type="dxa"/>
              <w:right w:w="57" w:type="dxa"/>
            </w:tcMar>
          </w:tcPr>
          <w:p w14:paraId="31F2AFAB" w14:textId="77777777" w:rsidR="000A14E1" w:rsidRPr="00F27BBE" w:rsidRDefault="000A14E1" w:rsidP="00C20721">
            <w:pPr>
              <w:jc w:val="both"/>
            </w:pPr>
            <w:r w:rsidRPr="00F27BBE">
              <w:t>Требование избыточных документов, сведений</w:t>
            </w:r>
          </w:p>
        </w:tc>
        <w:tc>
          <w:tcPr>
            <w:tcW w:w="693" w:type="pct"/>
          </w:tcPr>
          <w:p w14:paraId="4649FB94" w14:textId="77777777" w:rsidR="000A14E1" w:rsidRPr="00F27BBE" w:rsidRDefault="000A14E1" w:rsidP="00C20721">
            <w:pPr>
              <w:jc w:val="center"/>
            </w:pPr>
          </w:p>
        </w:tc>
        <w:tc>
          <w:tcPr>
            <w:tcW w:w="585" w:type="pct"/>
          </w:tcPr>
          <w:p w14:paraId="1F45290C" w14:textId="77777777" w:rsidR="000A14E1" w:rsidRPr="00F27BBE" w:rsidRDefault="000A14E1" w:rsidP="00C20721">
            <w:pPr>
              <w:jc w:val="center"/>
            </w:pPr>
            <w:r w:rsidRPr="00F27BBE">
              <w:t>28,8</w:t>
            </w:r>
          </w:p>
        </w:tc>
      </w:tr>
      <w:tr w:rsidR="000A14E1" w:rsidRPr="00F27BBE" w14:paraId="52D4313E" w14:textId="77777777" w:rsidTr="000551F7">
        <w:tc>
          <w:tcPr>
            <w:tcW w:w="323" w:type="pct"/>
            <w:vAlign w:val="center"/>
          </w:tcPr>
          <w:p w14:paraId="4958FD5D" w14:textId="77777777" w:rsidR="000A14E1" w:rsidRPr="00F27BBE" w:rsidRDefault="000A14E1" w:rsidP="00C20721">
            <w:pPr>
              <w:jc w:val="center"/>
            </w:pPr>
            <w:r w:rsidRPr="00F27BBE">
              <w:t>13</w:t>
            </w:r>
          </w:p>
        </w:tc>
        <w:tc>
          <w:tcPr>
            <w:tcW w:w="3398" w:type="pct"/>
            <w:tcMar>
              <w:left w:w="57" w:type="dxa"/>
              <w:right w:w="57" w:type="dxa"/>
            </w:tcMar>
          </w:tcPr>
          <w:p w14:paraId="75FCAFEC" w14:textId="77777777" w:rsidR="000A14E1" w:rsidRPr="00F27BBE" w:rsidRDefault="000A14E1" w:rsidP="00C20721">
            <w:pPr>
              <w:jc w:val="both"/>
            </w:pPr>
            <w:r w:rsidRPr="00F27BBE">
              <w:t>Необоснованный отказ в приеме документов, в предоставлении услуги</w:t>
            </w:r>
          </w:p>
        </w:tc>
        <w:tc>
          <w:tcPr>
            <w:tcW w:w="693" w:type="pct"/>
          </w:tcPr>
          <w:p w14:paraId="79F5FA73" w14:textId="77777777" w:rsidR="000A14E1" w:rsidRPr="00F27BBE" w:rsidRDefault="000A14E1" w:rsidP="00C20721">
            <w:pPr>
              <w:jc w:val="center"/>
            </w:pPr>
          </w:p>
        </w:tc>
        <w:tc>
          <w:tcPr>
            <w:tcW w:w="585" w:type="pct"/>
          </w:tcPr>
          <w:p w14:paraId="6C960895" w14:textId="77777777" w:rsidR="000A14E1" w:rsidRPr="00F27BBE" w:rsidRDefault="000A14E1" w:rsidP="00C20721">
            <w:pPr>
              <w:jc w:val="center"/>
            </w:pPr>
            <w:r w:rsidRPr="00F27BBE">
              <w:t>7,1</w:t>
            </w:r>
          </w:p>
        </w:tc>
      </w:tr>
      <w:tr w:rsidR="000A14E1" w:rsidRPr="00F27BBE" w14:paraId="2A7144DC" w14:textId="77777777" w:rsidTr="000551F7">
        <w:tc>
          <w:tcPr>
            <w:tcW w:w="323" w:type="pct"/>
            <w:vAlign w:val="center"/>
          </w:tcPr>
          <w:p w14:paraId="3171EDC4" w14:textId="77777777" w:rsidR="000A14E1" w:rsidRPr="00F27BBE" w:rsidRDefault="000A14E1" w:rsidP="00C20721">
            <w:pPr>
              <w:jc w:val="center"/>
            </w:pPr>
            <w:r w:rsidRPr="00F27BBE">
              <w:t>14</w:t>
            </w:r>
          </w:p>
        </w:tc>
        <w:tc>
          <w:tcPr>
            <w:tcW w:w="3398" w:type="pct"/>
            <w:tcMar>
              <w:left w:w="57" w:type="dxa"/>
              <w:right w:w="57" w:type="dxa"/>
            </w:tcMar>
          </w:tcPr>
          <w:p w14:paraId="7ABB54A9" w14:textId="77777777" w:rsidR="000A14E1" w:rsidRPr="00F27BBE" w:rsidRDefault="000A14E1" w:rsidP="00C20721">
            <w:pPr>
              <w:jc w:val="both"/>
            </w:pPr>
            <w:r w:rsidRPr="00F27BBE">
              <w:t>Ошибки в конечном результате предоставления услуги</w:t>
            </w:r>
          </w:p>
        </w:tc>
        <w:tc>
          <w:tcPr>
            <w:tcW w:w="693" w:type="pct"/>
          </w:tcPr>
          <w:p w14:paraId="7FABDD23" w14:textId="77777777" w:rsidR="000A14E1" w:rsidRPr="00F27BBE" w:rsidRDefault="000A14E1" w:rsidP="00C20721">
            <w:pPr>
              <w:jc w:val="center"/>
            </w:pPr>
          </w:p>
        </w:tc>
        <w:tc>
          <w:tcPr>
            <w:tcW w:w="585" w:type="pct"/>
          </w:tcPr>
          <w:p w14:paraId="7F4F90C1" w14:textId="77777777" w:rsidR="000A14E1" w:rsidRPr="00F27BBE" w:rsidRDefault="000A14E1" w:rsidP="00C20721">
            <w:pPr>
              <w:jc w:val="center"/>
            </w:pPr>
            <w:r w:rsidRPr="00F27BBE">
              <w:t>14,3</w:t>
            </w:r>
          </w:p>
        </w:tc>
      </w:tr>
      <w:tr w:rsidR="000A14E1" w:rsidRPr="00F27BBE" w14:paraId="24B7CA92" w14:textId="77777777" w:rsidTr="000551F7">
        <w:tc>
          <w:tcPr>
            <w:tcW w:w="323" w:type="pct"/>
            <w:vAlign w:val="center"/>
          </w:tcPr>
          <w:p w14:paraId="566B726E" w14:textId="77777777" w:rsidR="000A14E1" w:rsidRPr="00F27BBE" w:rsidRDefault="000A14E1" w:rsidP="00C20721">
            <w:pPr>
              <w:jc w:val="center"/>
            </w:pPr>
            <w:r w:rsidRPr="00F27BBE">
              <w:t>15</w:t>
            </w:r>
          </w:p>
        </w:tc>
        <w:tc>
          <w:tcPr>
            <w:tcW w:w="3398" w:type="pct"/>
            <w:tcMar>
              <w:left w:w="57" w:type="dxa"/>
              <w:right w:w="57" w:type="dxa"/>
            </w:tcMar>
          </w:tcPr>
          <w:p w14:paraId="7311BCE0" w14:textId="77777777" w:rsidR="000A14E1" w:rsidRPr="00F27BBE" w:rsidRDefault="000A14E1" w:rsidP="00C20721">
            <w:pPr>
              <w:jc w:val="both"/>
            </w:pPr>
            <w:r w:rsidRPr="00F27BBE">
              <w:t>Избирательное отношение к заявителям («одни заявители важнее других»)</w:t>
            </w:r>
          </w:p>
        </w:tc>
        <w:tc>
          <w:tcPr>
            <w:tcW w:w="693" w:type="pct"/>
          </w:tcPr>
          <w:p w14:paraId="0A87D231" w14:textId="77777777" w:rsidR="000A14E1" w:rsidRPr="00F27BBE" w:rsidRDefault="000A14E1" w:rsidP="00C20721">
            <w:pPr>
              <w:jc w:val="center"/>
            </w:pPr>
          </w:p>
        </w:tc>
        <w:tc>
          <w:tcPr>
            <w:tcW w:w="585" w:type="pct"/>
          </w:tcPr>
          <w:p w14:paraId="17975C2C" w14:textId="77777777" w:rsidR="000A14E1" w:rsidRPr="00F27BBE" w:rsidRDefault="000A14E1" w:rsidP="00C20721">
            <w:pPr>
              <w:jc w:val="center"/>
            </w:pPr>
            <w:r w:rsidRPr="00F27BBE">
              <w:t>7,1</w:t>
            </w:r>
          </w:p>
        </w:tc>
      </w:tr>
    </w:tbl>
    <w:p w14:paraId="39E2FA90" w14:textId="77777777" w:rsidR="000A14E1" w:rsidRPr="00F27BBE" w:rsidRDefault="000A14E1" w:rsidP="00C20721">
      <w:pPr>
        <w:spacing w:before="120" w:line="360" w:lineRule="auto"/>
        <w:ind w:firstLine="851"/>
        <w:jc w:val="both"/>
        <w:rPr>
          <w:sz w:val="28"/>
          <w:szCs w:val="28"/>
        </w:rPr>
      </w:pPr>
      <w:r w:rsidRPr="00F27BBE">
        <w:rPr>
          <w:sz w:val="28"/>
          <w:szCs w:val="28"/>
        </w:rPr>
        <w:lastRenderedPageBreak/>
        <w:t>Из таблицы 7</w:t>
      </w:r>
      <w:r w:rsidR="003524DB" w:rsidRPr="00F27BBE">
        <w:rPr>
          <w:sz w:val="28"/>
          <w:szCs w:val="28"/>
        </w:rPr>
        <w:t>3</w:t>
      </w:r>
      <w:r w:rsidRPr="00F27BBE">
        <w:rPr>
          <w:sz w:val="28"/>
          <w:szCs w:val="28"/>
        </w:rPr>
        <w:t xml:space="preserve"> видно, что основными проблемами, с которыми сталкиваются заявители при получении исследуемой услуги, являются дороговизна услуг (пошлин, платежей), недостаточный профессиональный уровень работников учреждений, требование избыточных документов, сведений и пр.</w:t>
      </w:r>
    </w:p>
    <w:p w14:paraId="53B330A4" w14:textId="72623172" w:rsidR="000A14E1" w:rsidRPr="00F27BBE" w:rsidRDefault="000A14E1" w:rsidP="00C20721">
      <w:pPr>
        <w:spacing w:line="360" w:lineRule="auto"/>
        <w:ind w:firstLine="851"/>
        <w:jc w:val="both"/>
        <w:rPr>
          <w:sz w:val="28"/>
          <w:szCs w:val="28"/>
        </w:rPr>
      </w:pPr>
      <w:r w:rsidRPr="00F27BBE">
        <w:rPr>
          <w:sz w:val="28"/>
          <w:szCs w:val="28"/>
        </w:rPr>
        <w:t>Среди наиболее существенных проблем предоставления услуги заявители назвали следующее - выросшие временные и финансовые затраты, поскольку теперь выписывают пропуск только на один маршрут. 13,3% опрошенных считают сущест</w:t>
      </w:r>
      <w:r w:rsidR="00ED2FAA">
        <w:rPr>
          <w:sz w:val="28"/>
          <w:szCs w:val="28"/>
        </w:rPr>
        <w:t>венной проблемой территориальную</w:t>
      </w:r>
      <w:r w:rsidRPr="00F27BBE">
        <w:rPr>
          <w:sz w:val="28"/>
          <w:szCs w:val="28"/>
        </w:rPr>
        <w:t xml:space="preserve"> удаленность (друг от друга) управлений автотранспорта федерального, регионального и местного значения (предлагается организовать работу этих органов власти в одном месте).</w:t>
      </w:r>
    </w:p>
    <w:p w14:paraId="1C5DE49D" w14:textId="77777777" w:rsidR="000A14E1" w:rsidRPr="00F27BBE" w:rsidRDefault="000A14E1" w:rsidP="00C20721">
      <w:pPr>
        <w:spacing w:line="360" w:lineRule="auto"/>
        <w:ind w:firstLine="851"/>
        <w:jc w:val="both"/>
        <w:rPr>
          <w:sz w:val="28"/>
          <w:szCs w:val="28"/>
        </w:rPr>
      </w:pPr>
      <w:r w:rsidRPr="00F27BBE">
        <w:rPr>
          <w:sz w:val="28"/>
          <w:szCs w:val="28"/>
        </w:rPr>
        <w:t>Также заявители отметили следующие проблемы при получении исследуемой услуги:</w:t>
      </w:r>
    </w:p>
    <w:p w14:paraId="59181720" w14:textId="77777777" w:rsidR="000A14E1" w:rsidRPr="00F27BBE" w:rsidRDefault="000A14E1" w:rsidP="00C20721">
      <w:pPr>
        <w:spacing w:line="360" w:lineRule="auto"/>
        <w:ind w:firstLine="851"/>
        <w:jc w:val="both"/>
        <w:rPr>
          <w:sz w:val="28"/>
          <w:szCs w:val="28"/>
        </w:rPr>
      </w:pPr>
      <w:r w:rsidRPr="00F27BBE">
        <w:rPr>
          <w:sz w:val="28"/>
          <w:szCs w:val="28"/>
        </w:rPr>
        <w:t>- при приеме заявления не выписывают счет для оплаты, приходится обращаться повторно;</w:t>
      </w:r>
    </w:p>
    <w:p w14:paraId="0C3C1A65" w14:textId="77777777" w:rsidR="000A14E1" w:rsidRPr="00F27BBE" w:rsidRDefault="000A14E1" w:rsidP="00C20721">
      <w:pPr>
        <w:spacing w:line="360" w:lineRule="auto"/>
        <w:ind w:firstLine="851"/>
        <w:jc w:val="both"/>
        <w:rPr>
          <w:sz w:val="28"/>
          <w:szCs w:val="28"/>
        </w:rPr>
      </w:pPr>
      <w:r w:rsidRPr="00F27BBE">
        <w:rPr>
          <w:sz w:val="28"/>
          <w:szCs w:val="28"/>
        </w:rPr>
        <w:t>- получение разрешения на перевозку бензина;</w:t>
      </w:r>
    </w:p>
    <w:p w14:paraId="78CD3A27" w14:textId="77777777" w:rsidR="000A14E1" w:rsidRPr="00F27BBE" w:rsidRDefault="000A14E1" w:rsidP="00C20721">
      <w:pPr>
        <w:spacing w:line="360" w:lineRule="auto"/>
        <w:ind w:firstLine="851"/>
        <w:jc w:val="both"/>
        <w:rPr>
          <w:sz w:val="28"/>
          <w:szCs w:val="28"/>
        </w:rPr>
      </w:pPr>
      <w:r w:rsidRPr="00F27BBE">
        <w:rPr>
          <w:sz w:val="28"/>
          <w:szCs w:val="28"/>
        </w:rPr>
        <w:t>- различия в процедуре взвешивания: платформенная в местах погрузки и поосная;</w:t>
      </w:r>
    </w:p>
    <w:p w14:paraId="743CE379" w14:textId="77777777" w:rsidR="000A14E1" w:rsidRPr="00F27BBE" w:rsidRDefault="000A14E1" w:rsidP="00C20721">
      <w:pPr>
        <w:spacing w:line="360" w:lineRule="auto"/>
        <w:ind w:firstLine="851"/>
        <w:jc w:val="both"/>
        <w:rPr>
          <w:sz w:val="28"/>
          <w:szCs w:val="28"/>
        </w:rPr>
      </w:pPr>
      <w:r w:rsidRPr="00F27BBE">
        <w:rPr>
          <w:sz w:val="28"/>
          <w:szCs w:val="28"/>
        </w:rPr>
        <w:t>- длительное оформление разрешения (в результате чего заявители терпят финансовые издержки) предлагается оформлять документы на постах при выезде из города;</w:t>
      </w:r>
    </w:p>
    <w:p w14:paraId="5EEF9C28" w14:textId="77777777" w:rsidR="000A14E1" w:rsidRPr="00F27BBE" w:rsidRDefault="000A14E1" w:rsidP="00C20721">
      <w:pPr>
        <w:spacing w:line="360" w:lineRule="auto"/>
        <w:ind w:firstLine="851"/>
        <w:jc w:val="both"/>
        <w:rPr>
          <w:sz w:val="28"/>
          <w:szCs w:val="28"/>
        </w:rPr>
      </w:pPr>
      <w:r w:rsidRPr="00F27BBE">
        <w:rPr>
          <w:sz w:val="28"/>
          <w:szCs w:val="28"/>
        </w:rPr>
        <w:t>- частые изменения положений нормативных правовых актов.</w:t>
      </w:r>
    </w:p>
    <w:p w14:paraId="29468678" w14:textId="77777777" w:rsidR="000A14E1" w:rsidRPr="00F27BBE" w:rsidRDefault="000A14E1" w:rsidP="00C20721">
      <w:pPr>
        <w:spacing w:line="360" w:lineRule="auto"/>
        <w:ind w:firstLine="709"/>
        <w:jc w:val="both"/>
        <w:rPr>
          <w:sz w:val="28"/>
          <w:szCs w:val="28"/>
        </w:rPr>
      </w:pPr>
      <w:r w:rsidRPr="00F27BBE">
        <w:rPr>
          <w:sz w:val="28"/>
          <w:szCs w:val="28"/>
        </w:rPr>
        <w:t>В ходе опроса стало известно, что наиболее значимыми факторами при получении данной услуги в будущем для заявителей являются:</w:t>
      </w:r>
    </w:p>
    <w:p w14:paraId="11A17E91" w14:textId="77777777" w:rsidR="000A14E1" w:rsidRPr="00F27BBE" w:rsidRDefault="000A14E1" w:rsidP="00C20721">
      <w:pPr>
        <w:spacing w:line="360" w:lineRule="auto"/>
        <w:ind w:firstLine="709"/>
        <w:jc w:val="both"/>
        <w:rPr>
          <w:sz w:val="28"/>
          <w:szCs w:val="28"/>
        </w:rPr>
      </w:pPr>
      <w:r w:rsidRPr="00F27BBE">
        <w:rPr>
          <w:sz w:val="28"/>
          <w:szCs w:val="28"/>
        </w:rPr>
        <w:t>- сокращение срока предоставления услуги (46,3%);</w:t>
      </w:r>
    </w:p>
    <w:p w14:paraId="7B813366" w14:textId="77777777" w:rsidR="000A14E1" w:rsidRPr="00F27BBE" w:rsidRDefault="000A14E1" w:rsidP="00C20721">
      <w:pPr>
        <w:spacing w:line="360" w:lineRule="auto"/>
        <w:ind w:firstLine="709"/>
        <w:jc w:val="both"/>
        <w:rPr>
          <w:sz w:val="28"/>
          <w:szCs w:val="28"/>
        </w:rPr>
      </w:pPr>
      <w:r w:rsidRPr="00F27BBE">
        <w:rPr>
          <w:sz w:val="28"/>
          <w:szCs w:val="28"/>
        </w:rPr>
        <w:t>- сокращение числа требуемых документов (15,4%);</w:t>
      </w:r>
    </w:p>
    <w:p w14:paraId="269DCF23" w14:textId="77777777" w:rsidR="000A14E1" w:rsidRPr="00F27BBE" w:rsidRDefault="000A14E1" w:rsidP="00C20721">
      <w:pPr>
        <w:spacing w:line="360" w:lineRule="auto"/>
        <w:ind w:firstLine="709"/>
        <w:jc w:val="both"/>
        <w:rPr>
          <w:sz w:val="28"/>
          <w:szCs w:val="28"/>
        </w:rPr>
      </w:pPr>
      <w:r w:rsidRPr="00F27BBE">
        <w:rPr>
          <w:sz w:val="28"/>
          <w:szCs w:val="28"/>
        </w:rPr>
        <w:t>- сокращение времени ожидания в очереди (отсутствие очередей) (7,7%);</w:t>
      </w:r>
    </w:p>
    <w:p w14:paraId="0F202797" w14:textId="77777777" w:rsidR="000A14E1" w:rsidRPr="00F27BBE" w:rsidRDefault="000A14E1" w:rsidP="00C20721">
      <w:pPr>
        <w:spacing w:line="360" w:lineRule="auto"/>
        <w:ind w:firstLine="709"/>
        <w:jc w:val="both"/>
        <w:rPr>
          <w:sz w:val="28"/>
          <w:szCs w:val="28"/>
        </w:rPr>
      </w:pPr>
      <w:r w:rsidRPr="00F27BBE">
        <w:rPr>
          <w:sz w:val="28"/>
          <w:szCs w:val="28"/>
        </w:rPr>
        <w:t>- сокращение количества обращений в орган власти и иные учреждения (7,7%);</w:t>
      </w:r>
    </w:p>
    <w:p w14:paraId="5F9B9655" w14:textId="77777777" w:rsidR="000A14E1" w:rsidRPr="00F27BBE" w:rsidRDefault="000A14E1" w:rsidP="00C20721">
      <w:pPr>
        <w:spacing w:line="360" w:lineRule="auto"/>
        <w:ind w:firstLine="709"/>
        <w:jc w:val="both"/>
        <w:rPr>
          <w:sz w:val="28"/>
          <w:szCs w:val="28"/>
        </w:rPr>
      </w:pPr>
      <w:r w:rsidRPr="00F27BBE">
        <w:rPr>
          <w:sz w:val="28"/>
          <w:szCs w:val="28"/>
        </w:rPr>
        <w:lastRenderedPageBreak/>
        <w:t>- уменьшение стоимости услуги (7,7%);</w:t>
      </w:r>
    </w:p>
    <w:p w14:paraId="6EE329D8" w14:textId="77777777" w:rsidR="000A14E1" w:rsidRPr="00F27BBE" w:rsidRDefault="000A14E1" w:rsidP="00C20721">
      <w:pPr>
        <w:spacing w:line="360" w:lineRule="auto"/>
        <w:ind w:firstLine="709"/>
        <w:jc w:val="both"/>
        <w:rPr>
          <w:sz w:val="28"/>
          <w:szCs w:val="28"/>
        </w:rPr>
      </w:pPr>
      <w:r w:rsidRPr="00F27BBE">
        <w:rPr>
          <w:sz w:val="28"/>
          <w:szCs w:val="28"/>
        </w:rPr>
        <w:t>- упрощение заполнения запросов, официальных бланков (7,7%);</w:t>
      </w:r>
    </w:p>
    <w:p w14:paraId="1BC9440C" w14:textId="77777777" w:rsidR="000A14E1" w:rsidRPr="00F27BBE" w:rsidRDefault="000A14E1" w:rsidP="00C20721">
      <w:pPr>
        <w:spacing w:line="360" w:lineRule="auto"/>
        <w:ind w:firstLine="709"/>
        <w:jc w:val="both"/>
        <w:rPr>
          <w:sz w:val="28"/>
          <w:szCs w:val="28"/>
        </w:rPr>
      </w:pPr>
      <w:r w:rsidRPr="00F27BBE">
        <w:rPr>
          <w:sz w:val="28"/>
          <w:szCs w:val="28"/>
        </w:rPr>
        <w:t>- удобство графика работы учреждения (7,7%);</w:t>
      </w:r>
    </w:p>
    <w:p w14:paraId="13444E83" w14:textId="77777777" w:rsidR="000A14E1" w:rsidRPr="00F27BBE" w:rsidRDefault="000A14E1" w:rsidP="00C20721">
      <w:pPr>
        <w:spacing w:line="360" w:lineRule="auto"/>
        <w:ind w:firstLine="709"/>
        <w:jc w:val="both"/>
        <w:rPr>
          <w:sz w:val="28"/>
          <w:szCs w:val="28"/>
        </w:rPr>
      </w:pPr>
      <w:r w:rsidRPr="00F27BBE">
        <w:rPr>
          <w:sz w:val="28"/>
          <w:szCs w:val="28"/>
        </w:rPr>
        <w:t>- вежливость и профессионализм сотрудников (7,7%);</w:t>
      </w:r>
    </w:p>
    <w:p w14:paraId="3E84BC60" w14:textId="77777777" w:rsidR="000A14E1" w:rsidRPr="00F27BBE" w:rsidRDefault="000A14E1" w:rsidP="00C20721">
      <w:pPr>
        <w:spacing w:line="360" w:lineRule="auto"/>
        <w:ind w:firstLine="709"/>
        <w:jc w:val="both"/>
        <w:rPr>
          <w:sz w:val="28"/>
          <w:szCs w:val="28"/>
        </w:rPr>
      </w:pPr>
      <w:r w:rsidRPr="00F27BBE">
        <w:rPr>
          <w:sz w:val="28"/>
          <w:szCs w:val="28"/>
        </w:rPr>
        <w:t>- возможность подать заявление в электронном виде (7,7%);</w:t>
      </w:r>
    </w:p>
    <w:p w14:paraId="053B7EFA" w14:textId="77777777" w:rsidR="000A14E1" w:rsidRPr="00F27BBE" w:rsidRDefault="000A14E1" w:rsidP="00C20721">
      <w:pPr>
        <w:spacing w:line="360" w:lineRule="auto"/>
        <w:ind w:firstLine="709"/>
        <w:jc w:val="both"/>
        <w:rPr>
          <w:sz w:val="28"/>
          <w:szCs w:val="28"/>
        </w:rPr>
      </w:pPr>
      <w:r w:rsidRPr="00F27BBE">
        <w:rPr>
          <w:sz w:val="28"/>
          <w:szCs w:val="28"/>
        </w:rPr>
        <w:t>- изменение законодательства (7,7%).</w:t>
      </w:r>
    </w:p>
    <w:p w14:paraId="5682F6F7" w14:textId="77777777" w:rsidR="000A14E1" w:rsidRPr="00F27BBE" w:rsidRDefault="000A14E1" w:rsidP="00C20721">
      <w:pPr>
        <w:pStyle w:val="a7"/>
        <w:tabs>
          <w:tab w:val="left" w:pos="1134"/>
        </w:tabs>
        <w:spacing w:after="0" w:line="360" w:lineRule="auto"/>
        <w:ind w:firstLine="851"/>
        <w:jc w:val="both"/>
        <w:rPr>
          <w:color w:val="000000"/>
          <w:sz w:val="28"/>
          <w:szCs w:val="28"/>
        </w:rPr>
      </w:pPr>
      <w:r w:rsidRPr="00F27BBE">
        <w:rPr>
          <w:color w:val="000000"/>
          <w:sz w:val="28"/>
          <w:szCs w:val="28"/>
        </w:rPr>
        <w:t>По результатам проведенного исследования провести расчет интегральной оценки уровня административных барьеров по государственной услуге «Выдача специального разрешения на перевозку тяжеловесного и (или) крупногабаритного груза по автомобильным дорогам общего пользования Новосибирской области» не представляется возможным, т.к. затруднительно определить нормативное значение стоимости предоставления услуги.</w:t>
      </w:r>
    </w:p>
    <w:p w14:paraId="794939C5" w14:textId="77777777" w:rsidR="00B7385B" w:rsidRPr="00F27BBE" w:rsidRDefault="00B7385B" w:rsidP="00C20721"/>
    <w:p w14:paraId="093A24D2" w14:textId="77777777" w:rsidR="00B7385B" w:rsidRPr="00F27BBE" w:rsidRDefault="00B7385B" w:rsidP="00C20721"/>
    <w:p w14:paraId="16A32F49" w14:textId="77777777" w:rsidR="00B7385B" w:rsidRPr="00F27BBE" w:rsidRDefault="00B7385B" w:rsidP="00C20721"/>
    <w:p w14:paraId="0D59B054" w14:textId="77777777" w:rsidR="00B7385B" w:rsidRPr="00F27BBE" w:rsidRDefault="00B7385B" w:rsidP="00C20721"/>
    <w:p w14:paraId="44CE51D2" w14:textId="77777777" w:rsidR="00176223" w:rsidRPr="00F27BBE" w:rsidRDefault="00176223">
      <w:pPr>
        <w:spacing w:after="160" w:line="259" w:lineRule="auto"/>
        <w:rPr>
          <w:b/>
          <w:sz w:val="28"/>
          <w:szCs w:val="28"/>
        </w:rPr>
      </w:pPr>
      <w:r w:rsidRPr="00F27BBE">
        <w:rPr>
          <w:b/>
          <w:sz w:val="28"/>
          <w:szCs w:val="28"/>
        </w:rPr>
        <w:br w:type="page"/>
      </w:r>
    </w:p>
    <w:p w14:paraId="3A25ADD2" w14:textId="77777777" w:rsidR="00B7385B" w:rsidRPr="00F27BBE" w:rsidRDefault="00B7385B" w:rsidP="00176223">
      <w:pPr>
        <w:spacing w:line="360" w:lineRule="auto"/>
        <w:jc w:val="center"/>
        <w:rPr>
          <w:b/>
          <w:sz w:val="28"/>
          <w:szCs w:val="28"/>
        </w:rPr>
      </w:pPr>
      <w:r w:rsidRPr="00F27BBE">
        <w:rPr>
          <w:b/>
          <w:sz w:val="28"/>
          <w:szCs w:val="28"/>
        </w:rPr>
        <w:lastRenderedPageBreak/>
        <w:t>Государственная услуга №9 «Выдача разрешения на осуществление деятельности по перевозке пассажиров и багажа легковым такси на территории Новосибирской области»</w:t>
      </w:r>
    </w:p>
    <w:p w14:paraId="528A2489" w14:textId="77777777" w:rsidR="00B7385B" w:rsidRPr="00F27BBE" w:rsidRDefault="00B7385B" w:rsidP="00C20721"/>
    <w:tbl>
      <w:tblPr>
        <w:tblW w:w="0" w:type="auto"/>
        <w:tblLook w:val="01E0" w:firstRow="1" w:lastRow="1" w:firstColumn="1" w:lastColumn="1" w:noHBand="0" w:noVBand="0"/>
      </w:tblPr>
      <w:tblGrid>
        <w:gridCol w:w="1951"/>
        <w:gridCol w:w="7620"/>
      </w:tblGrid>
      <w:tr w:rsidR="00706124" w:rsidRPr="00F27BBE" w14:paraId="5FD1C32A" w14:textId="77777777" w:rsidTr="000551F7">
        <w:tc>
          <w:tcPr>
            <w:tcW w:w="1951" w:type="dxa"/>
            <w:hideMark/>
          </w:tcPr>
          <w:p w14:paraId="18A86E0B" w14:textId="77777777" w:rsidR="00706124" w:rsidRPr="00F27BBE" w:rsidRDefault="00706124" w:rsidP="00C20721">
            <w:pPr>
              <w:rPr>
                <w:b/>
                <w:sz w:val="28"/>
                <w:szCs w:val="28"/>
              </w:rPr>
            </w:pPr>
            <w:r w:rsidRPr="00F27BBE">
              <w:rPr>
                <w:b/>
                <w:sz w:val="28"/>
                <w:szCs w:val="28"/>
              </w:rPr>
              <w:t>Место проведения  опроса:</w:t>
            </w:r>
          </w:p>
          <w:p w14:paraId="10926069" w14:textId="77777777" w:rsidR="00706124" w:rsidRPr="00F27BBE" w:rsidRDefault="00706124" w:rsidP="00C20721">
            <w:pPr>
              <w:rPr>
                <w:b/>
                <w:sz w:val="28"/>
                <w:szCs w:val="28"/>
              </w:rPr>
            </w:pPr>
          </w:p>
        </w:tc>
        <w:tc>
          <w:tcPr>
            <w:tcW w:w="7620" w:type="dxa"/>
          </w:tcPr>
          <w:p w14:paraId="5A894966" w14:textId="77777777" w:rsidR="00706124" w:rsidRPr="00F27BBE" w:rsidRDefault="00706124" w:rsidP="00C20721">
            <w:pPr>
              <w:jc w:val="both"/>
              <w:rPr>
                <w:sz w:val="28"/>
                <w:szCs w:val="28"/>
              </w:rPr>
            </w:pPr>
            <w:r w:rsidRPr="00F27BBE">
              <w:rPr>
                <w:sz w:val="28"/>
                <w:szCs w:val="28"/>
              </w:rPr>
              <w:t xml:space="preserve">опрос проведен среди получателей услуги, перечень которых предоставлен Министерством транспорта и дорожного хозяйства Новосибирской области </w:t>
            </w:r>
          </w:p>
        </w:tc>
      </w:tr>
      <w:tr w:rsidR="00706124" w:rsidRPr="00F27BBE" w14:paraId="4EB174E1" w14:textId="77777777" w:rsidTr="000551F7">
        <w:tc>
          <w:tcPr>
            <w:tcW w:w="1951" w:type="dxa"/>
            <w:hideMark/>
          </w:tcPr>
          <w:p w14:paraId="0D391ECB" w14:textId="77777777" w:rsidR="00706124" w:rsidRPr="00F27BBE" w:rsidRDefault="00706124" w:rsidP="00C20721">
            <w:pPr>
              <w:rPr>
                <w:b/>
                <w:sz w:val="28"/>
                <w:szCs w:val="28"/>
              </w:rPr>
            </w:pPr>
            <w:r w:rsidRPr="00F27BBE">
              <w:rPr>
                <w:b/>
                <w:sz w:val="28"/>
                <w:szCs w:val="28"/>
              </w:rPr>
              <w:t>Общее количество опрошенных:</w:t>
            </w:r>
          </w:p>
        </w:tc>
        <w:tc>
          <w:tcPr>
            <w:tcW w:w="7620" w:type="dxa"/>
            <w:hideMark/>
          </w:tcPr>
          <w:p w14:paraId="635F00E0" w14:textId="77777777" w:rsidR="00706124" w:rsidRPr="00F27BBE" w:rsidRDefault="00706124" w:rsidP="00C20721">
            <w:pPr>
              <w:jc w:val="both"/>
              <w:rPr>
                <w:sz w:val="28"/>
                <w:szCs w:val="28"/>
              </w:rPr>
            </w:pPr>
            <w:r w:rsidRPr="00F27BBE">
              <w:rPr>
                <w:sz w:val="28"/>
                <w:szCs w:val="28"/>
              </w:rPr>
              <w:t>15</w:t>
            </w:r>
          </w:p>
        </w:tc>
      </w:tr>
    </w:tbl>
    <w:p w14:paraId="08DDBDF9" w14:textId="77777777" w:rsidR="00706124" w:rsidRPr="00F27BBE" w:rsidRDefault="00706124" w:rsidP="00C20721">
      <w:pPr>
        <w:spacing w:line="360" w:lineRule="auto"/>
        <w:ind w:firstLine="709"/>
        <w:jc w:val="both"/>
        <w:rPr>
          <w:b/>
          <w:i/>
          <w:sz w:val="28"/>
        </w:rPr>
      </w:pPr>
    </w:p>
    <w:p w14:paraId="3DCDB1F4" w14:textId="77777777" w:rsidR="00706124" w:rsidRPr="00F27BBE" w:rsidRDefault="00706124" w:rsidP="00C20721">
      <w:pPr>
        <w:spacing w:line="360" w:lineRule="auto"/>
        <w:ind w:firstLine="709"/>
        <w:jc w:val="both"/>
        <w:rPr>
          <w:b/>
          <w:i/>
          <w:sz w:val="28"/>
        </w:rPr>
      </w:pPr>
      <w:r w:rsidRPr="00F27BBE">
        <w:rPr>
          <w:b/>
          <w:i/>
          <w:sz w:val="28"/>
        </w:rPr>
        <w:t>Оценка уровня административных барьеров при получении государственной услуги «Выдача разрешения на осуществление деятельности по перевозке пассажиров и багажа легковым такси на территории Новосибирской области».</w:t>
      </w:r>
    </w:p>
    <w:p w14:paraId="1730B5D6" w14:textId="497E0D3F" w:rsidR="00706124" w:rsidRPr="00F27BBE" w:rsidRDefault="00706124" w:rsidP="00C20721">
      <w:pPr>
        <w:spacing w:line="360" w:lineRule="auto"/>
        <w:ind w:firstLine="709"/>
        <w:jc w:val="both"/>
        <w:rPr>
          <w:sz w:val="28"/>
          <w:szCs w:val="28"/>
        </w:rPr>
      </w:pPr>
      <w:r w:rsidRPr="00F27BBE">
        <w:rPr>
          <w:sz w:val="28"/>
          <w:szCs w:val="28"/>
        </w:rPr>
        <w:t>В ходе мониторинга было опрошено 15 заявителей, которые обратились за получением разрешения на осуществление деятельности по перевозке пассажиров и багажа легковым такси. Из них 11 индивидуальных предпринимателей (73,3%) и 4 юридически</w:t>
      </w:r>
      <w:r w:rsidR="00ED2FAA">
        <w:rPr>
          <w:sz w:val="28"/>
          <w:szCs w:val="28"/>
        </w:rPr>
        <w:t>х</w:t>
      </w:r>
      <w:r w:rsidRPr="00F27BBE">
        <w:rPr>
          <w:sz w:val="28"/>
          <w:szCs w:val="28"/>
        </w:rPr>
        <w:t xml:space="preserve"> лица (26,7%).</w:t>
      </w:r>
    </w:p>
    <w:p w14:paraId="42BC7E33" w14:textId="3975553B" w:rsidR="00706124" w:rsidRPr="00F27BBE" w:rsidRDefault="00706124" w:rsidP="00C20721">
      <w:pPr>
        <w:spacing w:line="360" w:lineRule="auto"/>
        <w:ind w:firstLine="709"/>
        <w:jc w:val="both"/>
        <w:rPr>
          <w:sz w:val="28"/>
          <w:szCs w:val="28"/>
        </w:rPr>
      </w:pPr>
      <w:r w:rsidRPr="00F27BBE">
        <w:rPr>
          <w:sz w:val="28"/>
          <w:szCs w:val="28"/>
        </w:rPr>
        <w:t xml:space="preserve">80% заявителей обращались за получением разрешения на осуществление деятельности по перевозке пассажиров и багажа </w:t>
      </w:r>
      <w:r w:rsidR="00ED2FAA">
        <w:rPr>
          <w:sz w:val="28"/>
          <w:szCs w:val="28"/>
        </w:rPr>
        <w:t xml:space="preserve">легковым такси </w:t>
      </w:r>
      <w:r w:rsidRPr="00F27BBE">
        <w:rPr>
          <w:sz w:val="28"/>
          <w:szCs w:val="28"/>
        </w:rPr>
        <w:t>и 20% за переоформлением указанного разрешения.</w:t>
      </w:r>
    </w:p>
    <w:p w14:paraId="544251DA" w14:textId="77777777" w:rsidR="00706124" w:rsidRPr="00F27BBE" w:rsidRDefault="00706124" w:rsidP="00C20721">
      <w:pPr>
        <w:tabs>
          <w:tab w:val="left" w:pos="1134"/>
        </w:tabs>
        <w:spacing w:line="360" w:lineRule="auto"/>
        <w:ind w:firstLine="709"/>
        <w:jc w:val="both"/>
        <w:rPr>
          <w:sz w:val="28"/>
          <w:szCs w:val="28"/>
        </w:rPr>
      </w:pPr>
      <w:r w:rsidRPr="00F27BBE">
        <w:rPr>
          <w:sz w:val="28"/>
          <w:szCs w:val="28"/>
        </w:rPr>
        <w:t>В ходе исследования определено, что все респонденты получили положительное решение по результатам рассмотрения обращения за данной услугой. Также стоит отметить, что все респонденты сдали запрос (документы) на получение услуги в полном объеме с первого раза.</w:t>
      </w:r>
    </w:p>
    <w:p w14:paraId="0F4B048B" w14:textId="77777777" w:rsidR="00706124" w:rsidRPr="00F27BBE" w:rsidRDefault="00706124" w:rsidP="00C20721">
      <w:pPr>
        <w:spacing w:line="360" w:lineRule="auto"/>
        <w:ind w:firstLine="709"/>
        <w:jc w:val="both"/>
        <w:rPr>
          <w:sz w:val="28"/>
          <w:szCs w:val="28"/>
        </w:rPr>
      </w:pPr>
      <w:r w:rsidRPr="00F27BBE">
        <w:rPr>
          <w:b/>
          <w:i/>
          <w:color w:val="000000"/>
          <w:sz w:val="28"/>
          <w:szCs w:val="28"/>
        </w:rPr>
        <w:t xml:space="preserve">Административные барьеры, связанные с межведомственным взаимодействием. </w:t>
      </w:r>
      <w:r w:rsidRPr="00F27BBE">
        <w:rPr>
          <w:sz w:val="28"/>
          <w:szCs w:val="28"/>
        </w:rPr>
        <w:t>При получении разрешения заявителям приходилось обращаться в следующие органы:</w:t>
      </w:r>
    </w:p>
    <w:p w14:paraId="4BFA14FF" w14:textId="77777777" w:rsidR="00706124" w:rsidRPr="00F27BBE" w:rsidRDefault="00706124" w:rsidP="00C20721">
      <w:pPr>
        <w:spacing w:line="360" w:lineRule="auto"/>
        <w:ind w:firstLine="709"/>
        <w:jc w:val="both"/>
        <w:rPr>
          <w:sz w:val="28"/>
          <w:szCs w:val="28"/>
        </w:rPr>
      </w:pPr>
      <w:r w:rsidRPr="00F27BBE">
        <w:rPr>
          <w:sz w:val="28"/>
          <w:szCs w:val="28"/>
        </w:rPr>
        <w:t>1) Управление Государственной инспекции безопасности дорожного движения МВД России по Новосибирской области.</w:t>
      </w:r>
    </w:p>
    <w:p w14:paraId="540465EF" w14:textId="77777777" w:rsidR="00706124" w:rsidRPr="00F27BBE" w:rsidRDefault="00706124" w:rsidP="00C20721">
      <w:pPr>
        <w:spacing w:line="360" w:lineRule="auto"/>
        <w:ind w:firstLine="709"/>
        <w:jc w:val="both"/>
        <w:rPr>
          <w:sz w:val="28"/>
          <w:szCs w:val="28"/>
        </w:rPr>
      </w:pPr>
      <w:r w:rsidRPr="00F27BBE">
        <w:rPr>
          <w:sz w:val="28"/>
          <w:szCs w:val="28"/>
        </w:rPr>
        <w:lastRenderedPageBreak/>
        <w:t>2) Министерство транспорта и дорожного хозяйства Новосибирской области</w:t>
      </w:r>
    </w:p>
    <w:p w14:paraId="47C75FDC" w14:textId="77777777" w:rsidR="00706124" w:rsidRPr="00F27BBE" w:rsidRDefault="00706124" w:rsidP="00C20721">
      <w:pPr>
        <w:spacing w:line="360" w:lineRule="auto"/>
        <w:ind w:firstLine="709"/>
        <w:jc w:val="both"/>
        <w:rPr>
          <w:sz w:val="28"/>
          <w:szCs w:val="28"/>
        </w:rPr>
      </w:pPr>
      <w:r w:rsidRPr="00F27BBE">
        <w:rPr>
          <w:sz w:val="28"/>
          <w:szCs w:val="28"/>
        </w:rPr>
        <w:t>Заявители отмечали, что дополнительно им приходилось проходить такую процедуру как заверение документов у нотариуса, что также соответствует законодательству.</w:t>
      </w:r>
    </w:p>
    <w:p w14:paraId="46B55330" w14:textId="77777777" w:rsidR="00706124" w:rsidRPr="00F27BBE" w:rsidRDefault="00706124" w:rsidP="00C20721">
      <w:pPr>
        <w:spacing w:line="360" w:lineRule="auto"/>
        <w:ind w:firstLine="709"/>
        <w:jc w:val="both"/>
        <w:rPr>
          <w:sz w:val="28"/>
          <w:szCs w:val="28"/>
        </w:rPr>
      </w:pPr>
      <w:r w:rsidRPr="00F27BBE">
        <w:rPr>
          <w:sz w:val="28"/>
          <w:szCs w:val="28"/>
        </w:rPr>
        <w:t xml:space="preserve">Согласно результатам исследования, ни один из респондентов не представлял в органы власти документы, не указанные в перечне документов, необходимых для получения государственной услуги, в административном регламенте предоставления государственной услуги. </w:t>
      </w:r>
    </w:p>
    <w:p w14:paraId="3545313A" w14:textId="77777777" w:rsidR="00706124" w:rsidRPr="00F27BBE" w:rsidRDefault="00706124" w:rsidP="00C20721">
      <w:pPr>
        <w:spacing w:line="360" w:lineRule="auto"/>
        <w:ind w:firstLine="709"/>
        <w:jc w:val="both"/>
        <w:rPr>
          <w:sz w:val="28"/>
          <w:szCs w:val="28"/>
        </w:rPr>
      </w:pPr>
      <w:r w:rsidRPr="00F27BBE">
        <w:rPr>
          <w:sz w:val="28"/>
          <w:szCs w:val="28"/>
        </w:rPr>
        <w:t>Среднее количество документов, которое потребовалось предоставить заявителям, составило 5,07 документов.</w:t>
      </w:r>
    </w:p>
    <w:p w14:paraId="3A7E6147" w14:textId="77777777" w:rsidR="00706124" w:rsidRPr="00F27BBE" w:rsidRDefault="00706124" w:rsidP="00C20721">
      <w:pPr>
        <w:spacing w:line="360" w:lineRule="auto"/>
        <w:ind w:firstLine="709"/>
        <w:jc w:val="both"/>
        <w:rPr>
          <w:sz w:val="28"/>
          <w:szCs w:val="28"/>
        </w:rPr>
      </w:pPr>
      <w:r w:rsidRPr="00F27BBE">
        <w:rPr>
          <w:sz w:val="28"/>
          <w:szCs w:val="28"/>
        </w:rPr>
        <w:t>Стоит отметить, что по результатам прошлогоднего мониторинга среднее количество документов, которое потребовалось предоставить заявителям, составило 2,35 документа.</w:t>
      </w:r>
    </w:p>
    <w:p w14:paraId="1D66A727" w14:textId="77777777" w:rsidR="00706124" w:rsidRPr="00F27BBE" w:rsidRDefault="00706124" w:rsidP="00C20721">
      <w:pPr>
        <w:spacing w:line="360" w:lineRule="auto"/>
        <w:ind w:firstLine="709"/>
        <w:jc w:val="both"/>
        <w:rPr>
          <w:sz w:val="28"/>
          <w:szCs w:val="28"/>
        </w:rPr>
      </w:pPr>
      <w:r w:rsidRPr="00F27BBE">
        <w:rPr>
          <w:sz w:val="28"/>
          <w:szCs w:val="28"/>
        </w:rPr>
        <w:t xml:space="preserve">По мнению респондентов, оптимальным количеством оформляемых документов для получения государственной услуги является от 2 до 6 документов (среднее значение – 4,27). </w:t>
      </w:r>
    </w:p>
    <w:p w14:paraId="06274C27" w14:textId="77777777" w:rsidR="00706124" w:rsidRPr="00F27BBE" w:rsidRDefault="00706124" w:rsidP="00C20721">
      <w:pPr>
        <w:spacing w:line="360" w:lineRule="auto"/>
        <w:ind w:firstLine="709"/>
        <w:jc w:val="both"/>
        <w:rPr>
          <w:sz w:val="28"/>
          <w:szCs w:val="28"/>
        </w:rPr>
      </w:pPr>
      <w:r w:rsidRPr="00F27BBE">
        <w:rPr>
          <w:sz w:val="28"/>
          <w:szCs w:val="28"/>
        </w:rPr>
        <w:t xml:space="preserve">По мнению респондентов в 2013 году, оптимальным количеством оформляемых документов для получения государственной услуги является от 2 до 3 документов (среднее значение – 2,55). </w:t>
      </w:r>
    </w:p>
    <w:p w14:paraId="2CA12480" w14:textId="77777777" w:rsidR="00706124" w:rsidRPr="00F27BBE" w:rsidRDefault="00706124" w:rsidP="00C20721">
      <w:pPr>
        <w:pStyle w:val="48"/>
        <w:widowControl/>
        <w:spacing w:line="360" w:lineRule="auto"/>
        <w:ind w:left="0" w:firstLine="709"/>
        <w:jc w:val="both"/>
        <w:rPr>
          <w:sz w:val="28"/>
          <w:szCs w:val="28"/>
        </w:rPr>
      </w:pPr>
      <w:r w:rsidRPr="00F27BBE">
        <w:rPr>
          <w:sz w:val="28"/>
          <w:szCs w:val="28"/>
        </w:rPr>
        <w:t xml:space="preserve">73,3% опрошенных отметили, что знают о существующем запрете органам власти требовать с граждан, получающих услуги, информацию и документы, которые имеются в других органах власти. </w:t>
      </w:r>
    </w:p>
    <w:p w14:paraId="3D01FC0C" w14:textId="77777777" w:rsidR="00706124" w:rsidRPr="00F27BBE" w:rsidRDefault="00706124" w:rsidP="00C20721">
      <w:pPr>
        <w:spacing w:line="360" w:lineRule="auto"/>
        <w:ind w:firstLine="709"/>
        <w:jc w:val="both"/>
        <w:rPr>
          <w:sz w:val="28"/>
          <w:szCs w:val="28"/>
        </w:rPr>
      </w:pPr>
      <w:r w:rsidRPr="00F27BBE">
        <w:rPr>
          <w:sz w:val="28"/>
          <w:szCs w:val="28"/>
        </w:rPr>
        <w:t>Установлено, что хорошо знакомы с текстом административного регламента лишь 20% опрошенных, 80% - указали, что приблизительно знакомы с административным регламентом (стандартом услуги), регулирующим предоставление данной услуги.</w:t>
      </w:r>
    </w:p>
    <w:p w14:paraId="102F1F05" w14:textId="77777777" w:rsidR="00706124" w:rsidRPr="00F27BBE" w:rsidRDefault="00706124" w:rsidP="00C20721">
      <w:pPr>
        <w:spacing w:line="360" w:lineRule="auto"/>
        <w:ind w:firstLine="709"/>
        <w:jc w:val="both"/>
        <w:rPr>
          <w:sz w:val="28"/>
          <w:szCs w:val="28"/>
        </w:rPr>
      </w:pPr>
      <w:r w:rsidRPr="00F27BBE">
        <w:rPr>
          <w:sz w:val="28"/>
          <w:szCs w:val="28"/>
        </w:rPr>
        <w:t>В таблице 7</w:t>
      </w:r>
      <w:r w:rsidR="003524DB" w:rsidRPr="00F27BBE">
        <w:rPr>
          <w:sz w:val="28"/>
          <w:szCs w:val="28"/>
        </w:rPr>
        <w:t>4</w:t>
      </w:r>
      <w:r w:rsidRPr="00F27BBE">
        <w:rPr>
          <w:sz w:val="28"/>
          <w:szCs w:val="28"/>
        </w:rPr>
        <w:t xml:space="preserve"> представлены данные о количестве обращений респондентов в органы власти и учреждения при получении исследуемой услуги.</w:t>
      </w:r>
    </w:p>
    <w:p w14:paraId="7AC5C14E" w14:textId="77777777" w:rsidR="00706124" w:rsidRPr="00F27BBE" w:rsidRDefault="003524DB" w:rsidP="00C20721">
      <w:pPr>
        <w:pStyle w:val="af6"/>
        <w:spacing w:line="360" w:lineRule="auto"/>
        <w:jc w:val="both"/>
        <w:rPr>
          <w:b w:val="0"/>
          <w:sz w:val="28"/>
        </w:rPr>
      </w:pPr>
      <w:r w:rsidRPr="00F27BBE">
        <w:rPr>
          <w:b w:val="0"/>
          <w:sz w:val="28"/>
        </w:rPr>
        <w:lastRenderedPageBreak/>
        <w:t>Таблица 74</w:t>
      </w:r>
      <w:r w:rsidR="00706124" w:rsidRPr="00F27BBE">
        <w:rPr>
          <w:b w:val="0"/>
          <w:sz w:val="28"/>
        </w:rPr>
        <w:t xml:space="preserve"> – Количество обращений заявителей в органы власти и учреждения при получении государственной услуги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5"/>
        <w:gridCol w:w="4401"/>
        <w:gridCol w:w="1821"/>
        <w:gridCol w:w="1135"/>
        <w:gridCol w:w="1912"/>
      </w:tblGrid>
      <w:tr w:rsidR="00706124" w:rsidRPr="00F27BBE" w14:paraId="1B986410" w14:textId="77777777" w:rsidTr="000551F7">
        <w:trPr>
          <w:tblHeader/>
        </w:trPr>
        <w:tc>
          <w:tcPr>
            <w:tcW w:w="297" w:type="pct"/>
            <w:vMerge w:val="restart"/>
            <w:vAlign w:val="center"/>
          </w:tcPr>
          <w:p w14:paraId="0F95B9E9" w14:textId="77777777" w:rsidR="00706124" w:rsidRPr="00F27BBE" w:rsidRDefault="00706124" w:rsidP="00C20721">
            <w:pPr>
              <w:jc w:val="center"/>
              <w:rPr>
                <w:b/>
              </w:rPr>
            </w:pPr>
            <w:r w:rsidRPr="00F27BBE">
              <w:rPr>
                <w:b/>
              </w:rPr>
              <w:t>№ п/п</w:t>
            </w:r>
          </w:p>
        </w:tc>
        <w:tc>
          <w:tcPr>
            <w:tcW w:w="2233" w:type="pct"/>
            <w:vMerge w:val="restart"/>
            <w:vAlign w:val="center"/>
          </w:tcPr>
          <w:p w14:paraId="7E09DAC2" w14:textId="77777777" w:rsidR="00706124" w:rsidRPr="00F27BBE" w:rsidRDefault="00706124" w:rsidP="00C20721">
            <w:pPr>
              <w:jc w:val="center"/>
              <w:rPr>
                <w:b/>
              </w:rPr>
            </w:pPr>
            <w:r w:rsidRPr="00F27BBE">
              <w:rPr>
                <w:b/>
              </w:rPr>
              <w:t>Наименование органа (учреждения)</w:t>
            </w:r>
          </w:p>
        </w:tc>
        <w:tc>
          <w:tcPr>
            <w:tcW w:w="2469" w:type="pct"/>
            <w:gridSpan w:val="3"/>
            <w:vAlign w:val="center"/>
          </w:tcPr>
          <w:p w14:paraId="5B1A50BE" w14:textId="77777777" w:rsidR="00706124" w:rsidRPr="00F27BBE" w:rsidRDefault="00706124" w:rsidP="00C20721">
            <w:pPr>
              <w:jc w:val="center"/>
              <w:rPr>
                <w:b/>
              </w:rPr>
            </w:pPr>
            <w:r w:rsidRPr="00F27BBE">
              <w:rPr>
                <w:b/>
              </w:rPr>
              <w:t>Количество обращений</w:t>
            </w:r>
          </w:p>
        </w:tc>
      </w:tr>
      <w:tr w:rsidR="00706124" w:rsidRPr="00F27BBE" w14:paraId="5828222B" w14:textId="77777777" w:rsidTr="000551F7">
        <w:trPr>
          <w:tblHeader/>
        </w:trPr>
        <w:tc>
          <w:tcPr>
            <w:tcW w:w="297" w:type="pct"/>
            <w:vMerge/>
            <w:vAlign w:val="center"/>
          </w:tcPr>
          <w:p w14:paraId="404387E3" w14:textId="77777777" w:rsidR="00706124" w:rsidRPr="00F27BBE" w:rsidRDefault="00706124" w:rsidP="00C20721">
            <w:pPr>
              <w:jc w:val="center"/>
              <w:rPr>
                <w:b/>
              </w:rPr>
            </w:pPr>
          </w:p>
        </w:tc>
        <w:tc>
          <w:tcPr>
            <w:tcW w:w="2233" w:type="pct"/>
            <w:vMerge/>
            <w:vAlign w:val="center"/>
          </w:tcPr>
          <w:p w14:paraId="79C0F3A4" w14:textId="77777777" w:rsidR="00706124" w:rsidRPr="00F27BBE" w:rsidRDefault="00706124" w:rsidP="00C20721">
            <w:pPr>
              <w:jc w:val="center"/>
              <w:rPr>
                <w:b/>
              </w:rPr>
            </w:pPr>
          </w:p>
        </w:tc>
        <w:tc>
          <w:tcPr>
            <w:tcW w:w="924" w:type="pct"/>
            <w:vAlign w:val="center"/>
          </w:tcPr>
          <w:p w14:paraId="7A4FD528" w14:textId="77777777" w:rsidR="00706124" w:rsidRPr="00F27BBE" w:rsidRDefault="00706124" w:rsidP="00C20721">
            <w:pPr>
              <w:jc w:val="center"/>
              <w:rPr>
                <w:b/>
              </w:rPr>
            </w:pPr>
            <w:r w:rsidRPr="00F27BBE">
              <w:rPr>
                <w:b/>
              </w:rPr>
              <w:t>Минимальное</w:t>
            </w:r>
          </w:p>
        </w:tc>
        <w:tc>
          <w:tcPr>
            <w:tcW w:w="576" w:type="pct"/>
            <w:vAlign w:val="center"/>
          </w:tcPr>
          <w:p w14:paraId="63B16607" w14:textId="77777777" w:rsidR="00706124" w:rsidRPr="00F27BBE" w:rsidRDefault="00706124" w:rsidP="00C20721">
            <w:pPr>
              <w:jc w:val="center"/>
              <w:rPr>
                <w:b/>
              </w:rPr>
            </w:pPr>
            <w:r w:rsidRPr="00F27BBE">
              <w:rPr>
                <w:b/>
              </w:rPr>
              <w:t>Среднее</w:t>
            </w:r>
          </w:p>
        </w:tc>
        <w:tc>
          <w:tcPr>
            <w:tcW w:w="970" w:type="pct"/>
            <w:vAlign w:val="center"/>
          </w:tcPr>
          <w:p w14:paraId="27A3F62F" w14:textId="77777777" w:rsidR="00706124" w:rsidRPr="00F27BBE" w:rsidRDefault="00706124" w:rsidP="00C20721">
            <w:pPr>
              <w:jc w:val="center"/>
              <w:rPr>
                <w:b/>
              </w:rPr>
            </w:pPr>
            <w:r w:rsidRPr="00F27BBE">
              <w:rPr>
                <w:b/>
              </w:rPr>
              <w:t>Максимальное</w:t>
            </w:r>
          </w:p>
        </w:tc>
      </w:tr>
      <w:tr w:rsidR="00706124" w:rsidRPr="00F27BBE" w14:paraId="1F45B911" w14:textId="77777777" w:rsidTr="000551F7">
        <w:tc>
          <w:tcPr>
            <w:tcW w:w="297" w:type="pct"/>
            <w:vAlign w:val="center"/>
          </w:tcPr>
          <w:p w14:paraId="16B3B533" w14:textId="77777777" w:rsidR="00706124" w:rsidRPr="00F27BBE" w:rsidRDefault="00706124" w:rsidP="00C20721">
            <w:pPr>
              <w:jc w:val="center"/>
            </w:pPr>
            <w:r w:rsidRPr="00F27BBE">
              <w:t>1</w:t>
            </w:r>
          </w:p>
        </w:tc>
        <w:tc>
          <w:tcPr>
            <w:tcW w:w="2233" w:type="pct"/>
          </w:tcPr>
          <w:p w14:paraId="073B1662" w14:textId="77777777" w:rsidR="00706124" w:rsidRPr="00F27BBE" w:rsidRDefault="00706124" w:rsidP="00C20721">
            <w:pPr>
              <w:jc w:val="both"/>
              <w:rPr>
                <w:iCs/>
                <w:color w:val="000000"/>
              </w:rPr>
            </w:pPr>
            <w:r w:rsidRPr="00F27BBE">
              <w:rPr>
                <w:iCs/>
                <w:color w:val="000000"/>
              </w:rPr>
              <w:t>Управление Государственной инспекции безопасности дорожного движения МВД России по Новосибирской области</w:t>
            </w:r>
          </w:p>
        </w:tc>
        <w:tc>
          <w:tcPr>
            <w:tcW w:w="924" w:type="pct"/>
            <w:vAlign w:val="center"/>
          </w:tcPr>
          <w:p w14:paraId="00D67191" w14:textId="77777777" w:rsidR="00706124" w:rsidRPr="00F27BBE" w:rsidRDefault="00706124" w:rsidP="00C20721">
            <w:pPr>
              <w:jc w:val="center"/>
            </w:pPr>
            <w:r w:rsidRPr="00F27BBE">
              <w:t>2</w:t>
            </w:r>
          </w:p>
        </w:tc>
        <w:tc>
          <w:tcPr>
            <w:tcW w:w="576" w:type="pct"/>
            <w:vAlign w:val="center"/>
          </w:tcPr>
          <w:p w14:paraId="3DCF717C" w14:textId="77777777" w:rsidR="00706124" w:rsidRPr="00F27BBE" w:rsidRDefault="00706124" w:rsidP="00C20721">
            <w:pPr>
              <w:jc w:val="center"/>
            </w:pPr>
            <w:r w:rsidRPr="00F27BBE">
              <w:t>2</w:t>
            </w:r>
          </w:p>
        </w:tc>
        <w:tc>
          <w:tcPr>
            <w:tcW w:w="970" w:type="pct"/>
            <w:vAlign w:val="center"/>
          </w:tcPr>
          <w:p w14:paraId="5A418986" w14:textId="77777777" w:rsidR="00706124" w:rsidRPr="00F27BBE" w:rsidRDefault="00706124" w:rsidP="00C20721">
            <w:pPr>
              <w:jc w:val="center"/>
            </w:pPr>
            <w:r w:rsidRPr="00F27BBE">
              <w:t>2</w:t>
            </w:r>
          </w:p>
        </w:tc>
      </w:tr>
      <w:tr w:rsidR="00706124" w:rsidRPr="00F27BBE" w14:paraId="2F962BAA" w14:textId="77777777" w:rsidTr="000551F7">
        <w:tc>
          <w:tcPr>
            <w:tcW w:w="297" w:type="pct"/>
            <w:vAlign w:val="center"/>
          </w:tcPr>
          <w:p w14:paraId="50D97D6B" w14:textId="77777777" w:rsidR="00706124" w:rsidRPr="00F27BBE" w:rsidRDefault="00706124" w:rsidP="00C20721">
            <w:pPr>
              <w:jc w:val="center"/>
            </w:pPr>
            <w:r w:rsidRPr="00F27BBE">
              <w:t>2</w:t>
            </w:r>
          </w:p>
        </w:tc>
        <w:tc>
          <w:tcPr>
            <w:tcW w:w="2233" w:type="pct"/>
          </w:tcPr>
          <w:p w14:paraId="42AD4D35" w14:textId="77777777" w:rsidR="00706124" w:rsidRPr="00F27BBE" w:rsidRDefault="00706124" w:rsidP="00C20721">
            <w:pPr>
              <w:jc w:val="both"/>
              <w:rPr>
                <w:iCs/>
                <w:color w:val="000000"/>
              </w:rPr>
            </w:pPr>
            <w:r w:rsidRPr="00F27BBE">
              <w:t>Нотариус</w:t>
            </w:r>
            <w:r w:rsidRPr="00F27BBE">
              <w:rPr>
                <w:iCs/>
                <w:color w:val="000000"/>
              </w:rPr>
              <w:t xml:space="preserve"> </w:t>
            </w:r>
          </w:p>
        </w:tc>
        <w:tc>
          <w:tcPr>
            <w:tcW w:w="924" w:type="pct"/>
            <w:vAlign w:val="center"/>
          </w:tcPr>
          <w:p w14:paraId="0D77D435" w14:textId="77777777" w:rsidR="00706124" w:rsidRPr="00F27BBE" w:rsidRDefault="00706124" w:rsidP="00C20721">
            <w:pPr>
              <w:jc w:val="center"/>
            </w:pPr>
            <w:r w:rsidRPr="00F27BBE">
              <w:t>0</w:t>
            </w:r>
          </w:p>
        </w:tc>
        <w:tc>
          <w:tcPr>
            <w:tcW w:w="576" w:type="pct"/>
            <w:vAlign w:val="center"/>
          </w:tcPr>
          <w:p w14:paraId="4914A296" w14:textId="77777777" w:rsidR="00706124" w:rsidRPr="00F27BBE" w:rsidRDefault="00706124" w:rsidP="00C20721">
            <w:pPr>
              <w:jc w:val="center"/>
            </w:pPr>
            <w:r w:rsidRPr="00F27BBE">
              <w:t>0,47</w:t>
            </w:r>
          </w:p>
        </w:tc>
        <w:tc>
          <w:tcPr>
            <w:tcW w:w="970" w:type="pct"/>
            <w:vAlign w:val="center"/>
          </w:tcPr>
          <w:p w14:paraId="37AE2A36" w14:textId="77777777" w:rsidR="00706124" w:rsidRPr="00F27BBE" w:rsidRDefault="00706124" w:rsidP="00C20721">
            <w:pPr>
              <w:jc w:val="center"/>
            </w:pPr>
            <w:r w:rsidRPr="00F27BBE">
              <w:t>1</w:t>
            </w:r>
          </w:p>
        </w:tc>
      </w:tr>
      <w:tr w:rsidR="00706124" w:rsidRPr="00F27BBE" w14:paraId="52A80E9B" w14:textId="77777777" w:rsidTr="000551F7">
        <w:tc>
          <w:tcPr>
            <w:tcW w:w="297" w:type="pct"/>
            <w:vAlign w:val="center"/>
          </w:tcPr>
          <w:p w14:paraId="2F15EEA1" w14:textId="77777777" w:rsidR="00706124" w:rsidRPr="00F27BBE" w:rsidRDefault="00706124" w:rsidP="00C20721">
            <w:pPr>
              <w:jc w:val="center"/>
            </w:pPr>
            <w:r w:rsidRPr="00F27BBE">
              <w:t>3</w:t>
            </w:r>
          </w:p>
        </w:tc>
        <w:tc>
          <w:tcPr>
            <w:tcW w:w="2233" w:type="pct"/>
          </w:tcPr>
          <w:p w14:paraId="7770501B" w14:textId="77777777" w:rsidR="00706124" w:rsidRPr="00F27BBE" w:rsidRDefault="00706124" w:rsidP="00C20721">
            <w:r w:rsidRPr="00F27BBE">
              <w:t>Министерство транспорта и дорожного хозяйства Новосибирской области</w:t>
            </w:r>
          </w:p>
        </w:tc>
        <w:tc>
          <w:tcPr>
            <w:tcW w:w="924" w:type="pct"/>
            <w:vAlign w:val="center"/>
          </w:tcPr>
          <w:p w14:paraId="2ABE0FCD" w14:textId="77777777" w:rsidR="00706124" w:rsidRPr="00F27BBE" w:rsidRDefault="00706124" w:rsidP="00C20721">
            <w:pPr>
              <w:jc w:val="center"/>
            </w:pPr>
            <w:r w:rsidRPr="00F27BBE">
              <w:t>2</w:t>
            </w:r>
          </w:p>
        </w:tc>
        <w:tc>
          <w:tcPr>
            <w:tcW w:w="576" w:type="pct"/>
            <w:vAlign w:val="center"/>
          </w:tcPr>
          <w:p w14:paraId="5870E5D7" w14:textId="77777777" w:rsidR="00706124" w:rsidRPr="00F27BBE" w:rsidRDefault="00706124" w:rsidP="00C20721">
            <w:pPr>
              <w:jc w:val="center"/>
            </w:pPr>
            <w:r w:rsidRPr="00F27BBE">
              <w:t>2,13</w:t>
            </w:r>
          </w:p>
        </w:tc>
        <w:tc>
          <w:tcPr>
            <w:tcW w:w="970" w:type="pct"/>
            <w:vAlign w:val="center"/>
          </w:tcPr>
          <w:p w14:paraId="7E2E560C" w14:textId="77777777" w:rsidR="00706124" w:rsidRPr="00F27BBE" w:rsidRDefault="00706124" w:rsidP="00C20721">
            <w:pPr>
              <w:jc w:val="center"/>
            </w:pPr>
            <w:r w:rsidRPr="00F27BBE">
              <w:t>3</w:t>
            </w:r>
          </w:p>
        </w:tc>
      </w:tr>
    </w:tbl>
    <w:p w14:paraId="14454114" w14:textId="77777777" w:rsidR="00176223" w:rsidRPr="00F27BBE" w:rsidRDefault="00176223" w:rsidP="00C20721">
      <w:pPr>
        <w:spacing w:before="120" w:line="360" w:lineRule="auto"/>
        <w:ind w:firstLine="720"/>
        <w:jc w:val="both"/>
        <w:rPr>
          <w:sz w:val="28"/>
          <w:szCs w:val="28"/>
        </w:rPr>
      </w:pPr>
    </w:p>
    <w:p w14:paraId="3FDE5DE7" w14:textId="77777777" w:rsidR="00706124" w:rsidRPr="00F27BBE" w:rsidRDefault="00706124" w:rsidP="00C20721">
      <w:pPr>
        <w:spacing w:before="120" w:line="360" w:lineRule="auto"/>
        <w:ind w:firstLine="720"/>
        <w:jc w:val="both"/>
        <w:rPr>
          <w:sz w:val="28"/>
          <w:szCs w:val="28"/>
        </w:rPr>
      </w:pPr>
      <w:r w:rsidRPr="00F27BBE">
        <w:rPr>
          <w:sz w:val="28"/>
          <w:szCs w:val="28"/>
        </w:rPr>
        <w:t>Согласно данным таблицы 7</w:t>
      </w:r>
      <w:r w:rsidR="003524DB" w:rsidRPr="00F27BBE">
        <w:rPr>
          <w:sz w:val="28"/>
          <w:szCs w:val="28"/>
        </w:rPr>
        <w:t>4</w:t>
      </w:r>
      <w:r w:rsidRPr="00F27BBE">
        <w:rPr>
          <w:sz w:val="28"/>
          <w:szCs w:val="28"/>
        </w:rPr>
        <w:t xml:space="preserve"> наибольшее количество раз заявители обращались в Министерство транспорта и дорожного хозяйства Новосибирской области (максимальное значение 3 раза). По итогам мониторинга 2013 года было установлено, что все заявители получали государственную услугу в МФЦ. Никто не обращался в различные инстанции более двух раз.</w:t>
      </w:r>
    </w:p>
    <w:p w14:paraId="50C54541" w14:textId="77777777" w:rsidR="00706124" w:rsidRPr="00F27BBE" w:rsidRDefault="00706124" w:rsidP="00C20721">
      <w:pPr>
        <w:spacing w:line="360" w:lineRule="auto"/>
        <w:ind w:firstLine="720"/>
        <w:jc w:val="both"/>
        <w:rPr>
          <w:sz w:val="28"/>
          <w:szCs w:val="28"/>
        </w:rPr>
      </w:pPr>
      <w:r w:rsidRPr="00F27BBE">
        <w:rPr>
          <w:sz w:val="28"/>
          <w:szCs w:val="28"/>
        </w:rPr>
        <w:t>Среднее количество обращений в различные инстанции (учреждения) составило 1,53 раза.</w:t>
      </w:r>
    </w:p>
    <w:p w14:paraId="3AFE9C64" w14:textId="77777777" w:rsidR="00706124" w:rsidRPr="00F27BBE" w:rsidRDefault="00706124" w:rsidP="00C20721">
      <w:pPr>
        <w:tabs>
          <w:tab w:val="left" w:pos="1134"/>
        </w:tabs>
        <w:spacing w:line="360" w:lineRule="auto"/>
        <w:ind w:firstLine="709"/>
        <w:jc w:val="both"/>
        <w:rPr>
          <w:sz w:val="28"/>
          <w:szCs w:val="28"/>
        </w:rPr>
      </w:pPr>
      <w:r w:rsidRPr="00F27BBE">
        <w:rPr>
          <w:sz w:val="28"/>
          <w:szCs w:val="28"/>
        </w:rPr>
        <w:t>В соответствии с Указом Президента РФ от 07.05.2012 № 601 «Об основных направлениях совершенствования системы государственного управления» одним из целевых показателей совершенствования системы государственного управления является снижение среднего числа обращений представителей бизнес-сообщества в орган государственной власти Российской 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 к 2014 году - до 2.</w:t>
      </w:r>
    </w:p>
    <w:p w14:paraId="54C270A2" w14:textId="5341AC0A" w:rsidR="00706124" w:rsidRPr="00F27BBE" w:rsidRDefault="00ED2FAA" w:rsidP="00C20721">
      <w:pPr>
        <w:spacing w:line="360" w:lineRule="auto"/>
        <w:ind w:firstLine="709"/>
        <w:jc w:val="both"/>
        <w:rPr>
          <w:b/>
          <w:i/>
          <w:color w:val="000000"/>
          <w:sz w:val="28"/>
          <w:szCs w:val="28"/>
        </w:rPr>
      </w:pPr>
      <w:r>
        <w:rPr>
          <w:b/>
          <w:i/>
          <w:color w:val="000000"/>
          <w:sz w:val="28"/>
          <w:szCs w:val="28"/>
        </w:rPr>
        <w:t>Оценка временных затрат</w:t>
      </w:r>
    </w:p>
    <w:p w14:paraId="4267DB8E" w14:textId="77777777" w:rsidR="00706124" w:rsidRPr="00F27BBE" w:rsidRDefault="00706124" w:rsidP="00C20721">
      <w:pPr>
        <w:spacing w:line="360" w:lineRule="auto"/>
        <w:ind w:firstLine="709"/>
        <w:jc w:val="both"/>
        <w:rPr>
          <w:sz w:val="28"/>
          <w:szCs w:val="28"/>
        </w:rPr>
      </w:pPr>
      <w:r w:rsidRPr="00F27BBE">
        <w:rPr>
          <w:sz w:val="28"/>
          <w:szCs w:val="28"/>
        </w:rPr>
        <w:t>По оценке респондентов, общие временные издержки на получение государственной услуги «</w:t>
      </w:r>
      <w:r w:rsidRPr="00F27BBE">
        <w:rPr>
          <w:color w:val="000000"/>
          <w:sz w:val="28"/>
          <w:szCs w:val="28"/>
        </w:rPr>
        <w:t>Выдача разрешения на осуществление деятельности по перевозке пассажиров и багажа легковым такси на территории Новосибирской области</w:t>
      </w:r>
      <w:r w:rsidRPr="00F27BBE">
        <w:rPr>
          <w:sz w:val="28"/>
          <w:szCs w:val="28"/>
        </w:rPr>
        <w:t xml:space="preserve">» от сбора необходимых документов до получения </w:t>
      </w:r>
      <w:r w:rsidRPr="00F27BBE">
        <w:rPr>
          <w:sz w:val="28"/>
          <w:szCs w:val="28"/>
        </w:rPr>
        <w:lastRenderedPageBreak/>
        <w:t>лицензии варьируются от 24 до 38 дней и составля</w:t>
      </w:r>
      <w:r w:rsidR="003524DB" w:rsidRPr="00F27BBE">
        <w:rPr>
          <w:sz w:val="28"/>
          <w:szCs w:val="28"/>
        </w:rPr>
        <w:t>ют в среднем 29,2 дней (табл. 75</w:t>
      </w:r>
      <w:r w:rsidRPr="00F27BBE">
        <w:rPr>
          <w:sz w:val="28"/>
          <w:szCs w:val="28"/>
        </w:rPr>
        <w:t xml:space="preserve">). </w:t>
      </w:r>
    </w:p>
    <w:p w14:paraId="255EB539" w14:textId="77777777" w:rsidR="00706124" w:rsidRPr="00F27BBE" w:rsidRDefault="00706124" w:rsidP="00C20721">
      <w:pPr>
        <w:spacing w:line="360" w:lineRule="auto"/>
        <w:ind w:firstLine="709"/>
        <w:jc w:val="both"/>
        <w:rPr>
          <w:sz w:val="28"/>
          <w:szCs w:val="28"/>
        </w:rPr>
      </w:pPr>
      <w:r w:rsidRPr="00F27BBE">
        <w:rPr>
          <w:sz w:val="28"/>
          <w:szCs w:val="28"/>
        </w:rPr>
        <w:t>Необходимо отметить, что некоторые процедуры заявители могли выполнять параллельно.</w:t>
      </w:r>
    </w:p>
    <w:p w14:paraId="3D5B0EFE" w14:textId="77777777" w:rsidR="00706124" w:rsidRPr="00F27BBE" w:rsidRDefault="00706124" w:rsidP="00C20721">
      <w:pPr>
        <w:pStyle w:val="af6"/>
        <w:spacing w:line="360" w:lineRule="auto"/>
        <w:jc w:val="both"/>
        <w:rPr>
          <w:b w:val="0"/>
          <w:sz w:val="28"/>
          <w:szCs w:val="28"/>
        </w:rPr>
      </w:pPr>
      <w:r w:rsidRPr="00F27BBE">
        <w:rPr>
          <w:b w:val="0"/>
          <w:sz w:val="28"/>
          <w:szCs w:val="28"/>
        </w:rPr>
        <w:t>Таблица 7</w:t>
      </w:r>
      <w:r w:rsidR="003524DB" w:rsidRPr="00F27BBE">
        <w:rPr>
          <w:b w:val="0"/>
          <w:sz w:val="28"/>
          <w:szCs w:val="28"/>
        </w:rPr>
        <w:t>5</w:t>
      </w:r>
      <w:r w:rsidRPr="00F27BBE">
        <w:rPr>
          <w:b w:val="0"/>
          <w:sz w:val="28"/>
          <w:szCs w:val="28"/>
        </w:rPr>
        <w:t xml:space="preserve"> – Структура временных затрат заявителей при получении государственной услуги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
        <w:gridCol w:w="4409"/>
        <w:gridCol w:w="1821"/>
        <w:gridCol w:w="1135"/>
        <w:gridCol w:w="1912"/>
      </w:tblGrid>
      <w:tr w:rsidR="00706124" w:rsidRPr="00F27BBE" w14:paraId="303C0FEE" w14:textId="77777777" w:rsidTr="000551F7">
        <w:trPr>
          <w:tblHeader/>
          <w:jc w:val="center"/>
        </w:trPr>
        <w:tc>
          <w:tcPr>
            <w:tcW w:w="293" w:type="pct"/>
            <w:vMerge w:val="restart"/>
            <w:vAlign w:val="center"/>
          </w:tcPr>
          <w:p w14:paraId="695B0475" w14:textId="77777777" w:rsidR="00706124" w:rsidRPr="00F27BBE" w:rsidRDefault="00706124" w:rsidP="00C20721">
            <w:pPr>
              <w:jc w:val="center"/>
              <w:rPr>
                <w:b/>
              </w:rPr>
            </w:pPr>
            <w:r w:rsidRPr="00F27BBE">
              <w:rPr>
                <w:b/>
              </w:rPr>
              <w:t>№ п/п</w:t>
            </w:r>
          </w:p>
        </w:tc>
        <w:tc>
          <w:tcPr>
            <w:tcW w:w="2237" w:type="pct"/>
            <w:vMerge w:val="restart"/>
            <w:vAlign w:val="center"/>
          </w:tcPr>
          <w:p w14:paraId="63C6E2B4" w14:textId="77777777" w:rsidR="00706124" w:rsidRPr="00F27BBE" w:rsidRDefault="00706124" w:rsidP="00C20721">
            <w:pPr>
              <w:jc w:val="center"/>
              <w:rPr>
                <w:b/>
              </w:rPr>
            </w:pPr>
            <w:r w:rsidRPr="00F27BBE">
              <w:rPr>
                <w:b/>
              </w:rPr>
              <w:t>Перечень процедур (обращений)</w:t>
            </w:r>
          </w:p>
        </w:tc>
        <w:tc>
          <w:tcPr>
            <w:tcW w:w="2470" w:type="pct"/>
            <w:gridSpan w:val="3"/>
            <w:vAlign w:val="center"/>
          </w:tcPr>
          <w:p w14:paraId="5FF40A4D" w14:textId="77777777" w:rsidR="00706124" w:rsidRPr="00F27BBE" w:rsidRDefault="00706124" w:rsidP="00C20721">
            <w:pPr>
              <w:jc w:val="center"/>
              <w:rPr>
                <w:b/>
              </w:rPr>
            </w:pPr>
            <w:r w:rsidRPr="00F27BBE">
              <w:rPr>
                <w:b/>
              </w:rPr>
              <w:t>Количество дней, затраченных на процедуру</w:t>
            </w:r>
          </w:p>
        </w:tc>
      </w:tr>
      <w:tr w:rsidR="00706124" w:rsidRPr="00F27BBE" w14:paraId="536FAE26" w14:textId="77777777" w:rsidTr="000551F7">
        <w:trPr>
          <w:tblHeader/>
          <w:jc w:val="center"/>
        </w:trPr>
        <w:tc>
          <w:tcPr>
            <w:tcW w:w="293" w:type="pct"/>
            <w:vMerge/>
            <w:vAlign w:val="center"/>
          </w:tcPr>
          <w:p w14:paraId="0B3BDCC7" w14:textId="77777777" w:rsidR="00706124" w:rsidRPr="00F27BBE" w:rsidRDefault="00706124" w:rsidP="00C20721">
            <w:pPr>
              <w:jc w:val="center"/>
              <w:rPr>
                <w:b/>
              </w:rPr>
            </w:pPr>
          </w:p>
        </w:tc>
        <w:tc>
          <w:tcPr>
            <w:tcW w:w="2237" w:type="pct"/>
            <w:vMerge/>
            <w:vAlign w:val="center"/>
          </w:tcPr>
          <w:p w14:paraId="1291846E" w14:textId="77777777" w:rsidR="00706124" w:rsidRPr="00F27BBE" w:rsidRDefault="00706124" w:rsidP="00C20721">
            <w:pPr>
              <w:jc w:val="center"/>
              <w:rPr>
                <w:b/>
              </w:rPr>
            </w:pPr>
          </w:p>
        </w:tc>
        <w:tc>
          <w:tcPr>
            <w:tcW w:w="924" w:type="pct"/>
            <w:vAlign w:val="center"/>
          </w:tcPr>
          <w:p w14:paraId="73922409" w14:textId="77777777" w:rsidR="00706124" w:rsidRPr="00F27BBE" w:rsidRDefault="00706124" w:rsidP="00C20721">
            <w:pPr>
              <w:jc w:val="center"/>
              <w:rPr>
                <w:b/>
              </w:rPr>
            </w:pPr>
            <w:r w:rsidRPr="00F27BBE">
              <w:rPr>
                <w:b/>
              </w:rPr>
              <w:t>Минимальное</w:t>
            </w:r>
          </w:p>
        </w:tc>
        <w:tc>
          <w:tcPr>
            <w:tcW w:w="576" w:type="pct"/>
          </w:tcPr>
          <w:p w14:paraId="487D5053" w14:textId="77777777" w:rsidR="00706124" w:rsidRPr="00F27BBE" w:rsidRDefault="00706124" w:rsidP="00C20721">
            <w:pPr>
              <w:jc w:val="center"/>
              <w:rPr>
                <w:b/>
              </w:rPr>
            </w:pPr>
            <w:r w:rsidRPr="00F27BBE">
              <w:rPr>
                <w:b/>
              </w:rPr>
              <w:t>Среднее</w:t>
            </w:r>
          </w:p>
        </w:tc>
        <w:tc>
          <w:tcPr>
            <w:tcW w:w="970" w:type="pct"/>
          </w:tcPr>
          <w:p w14:paraId="0A7F5F17" w14:textId="77777777" w:rsidR="00706124" w:rsidRPr="00F27BBE" w:rsidRDefault="00706124" w:rsidP="00C20721">
            <w:pPr>
              <w:jc w:val="center"/>
              <w:rPr>
                <w:b/>
              </w:rPr>
            </w:pPr>
            <w:r w:rsidRPr="00F27BBE">
              <w:rPr>
                <w:b/>
              </w:rPr>
              <w:t>Максимальное</w:t>
            </w:r>
          </w:p>
        </w:tc>
      </w:tr>
      <w:tr w:rsidR="00706124" w:rsidRPr="00F27BBE" w14:paraId="0E984A0F" w14:textId="77777777" w:rsidTr="000551F7">
        <w:trPr>
          <w:jc w:val="center"/>
        </w:trPr>
        <w:tc>
          <w:tcPr>
            <w:tcW w:w="293" w:type="pct"/>
            <w:vAlign w:val="center"/>
          </w:tcPr>
          <w:p w14:paraId="7E78DBDD" w14:textId="77777777" w:rsidR="00706124" w:rsidRPr="00F27BBE" w:rsidRDefault="00706124" w:rsidP="00C20721">
            <w:pPr>
              <w:ind w:left="72"/>
              <w:rPr>
                <w:b/>
              </w:rPr>
            </w:pPr>
            <w:r w:rsidRPr="00F27BBE">
              <w:rPr>
                <w:b/>
              </w:rPr>
              <w:t>1</w:t>
            </w:r>
          </w:p>
        </w:tc>
        <w:tc>
          <w:tcPr>
            <w:tcW w:w="2237" w:type="pct"/>
          </w:tcPr>
          <w:p w14:paraId="7D97BB59" w14:textId="77777777" w:rsidR="00706124" w:rsidRPr="00F27BBE" w:rsidRDefault="00706124" w:rsidP="00C20721">
            <w:pPr>
              <w:autoSpaceDE w:val="0"/>
              <w:autoSpaceDN w:val="0"/>
              <w:adjustRightInd w:val="0"/>
              <w:jc w:val="both"/>
            </w:pPr>
            <w:r w:rsidRPr="00F27BBE">
              <w:t>Получение документов в Управлении Государственной инспекции безопасности дорожного движения МВД России по Новосибирской области</w:t>
            </w:r>
          </w:p>
        </w:tc>
        <w:tc>
          <w:tcPr>
            <w:tcW w:w="924" w:type="pct"/>
            <w:vAlign w:val="center"/>
          </w:tcPr>
          <w:p w14:paraId="40FB2E28" w14:textId="77777777" w:rsidR="00706124" w:rsidRPr="00F27BBE" w:rsidRDefault="00706124" w:rsidP="00C20721">
            <w:pPr>
              <w:jc w:val="center"/>
            </w:pPr>
            <w:r w:rsidRPr="00F27BBE">
              <w:t>3</w:t>
            </w:r>
          </w:p>
        </w:tc>
        <w:tc>
          <w:tcPr>
            <w:tcW w:w="576" w:type="pct"/>
            <w:vAlign w:val="center"/>
          </w:tcPr>
          <w:p w14:paraId="7F2692DD" w14:textId="77777777" w:rsidR="00706124" w:rsidRPr="00F27BBE" w:rsidRDefault="00706124" w:rsidP="00C20721">
            <w:pPr>
              <w:jc w:val="center"/>
            </w:pPr>
            <w:r w:rsidRPr="00F27BBE">
              <w:t>5,07</w:t>
            </w:r>
          </w:p>
        </w:tc>
        <w:tc>
          <w:tcPr>
            <w:tcW w:w="970" w:type="pct"/>
            <w:vAlign w:val="center"/>
          </w:tcPr>
          <w:p w14:paraId="05DD1C6E" w14:textId="77777777" w:rsidR="00706124" w:rsidRPr="00F27BBE" w:rsidRDefault="00706124" w:rsidP="00C20721">
            <w:pPr>
              <w:jc w:val="center"/>
            </w:pPr>
            <w:r w:rsidRPr="00F27BBE">
              <w:t>7</w:t>
            </w:r>
          </w:p>
        </w:tc>
      </w:tr>
      <w:tr w:rsidR="00706124" w:rsidRPr="00F27BBE" w14:paraId="1960D280" w14:textId="77777777" w:rsidTr="000551F7">
        <w:trPr>
          <w:jc w:val="center"/>
        </w:trPr>
        <w:tc>
          <w:tcPr>
            <w:tcW w:w="293" w:type="pct"/>
            <w:vAlign w:val="center"/>
          </w:tcPr>
          <w:p w14:paraId="035DC75E" w14:textId="77777777" w:rsidR="00706124" w:rsidRPr="00F27BBE" w:rsidRDefault="00706124" w:rsidP="00C20721">
            <w:pPr>
              <w:rPr>
                <w:b/>
              </w:rPr>
            </w:pPr>
            <w:r w:rsidRPr="00F27BBE">
              <w:rPr>
                <w:b/>
              </w:rPr>
              <w:t>2</w:t>
            </w:r>
          </w:p>
        </w:tc>
        <w:tc>
          <w:tcPr>
            <w:tcW w:w="2237" w:type="pct"/>
          </w:tcPr>
          <w:p w14:paraId="3FB6112E" w14:textId="77777777" w:rsidR="00706124" w:rsidRPr="00F27BBE" w:rsidRDefault="00706124" w:rsidP="00C20721">
            <w:pPr>
              <w:jc w:val="both"/>
            </w:pPr>
            <w:r w:rsidRPr="00F27BBE">
              <w:t>Отправление документов почтовой службой</w:t>
            </w:r>
          </w:p>
        </w:tc>
        <w:tc>
          <w:tcPr>
            <w:tcW w:w="924" w:type="pct"/>
            <w:vAlign w:val="center"/>
          </w:tcPr>
          <w:p w14:paraId="46BDD5BF" w14:textId="77777777" w:rsidR="00706124" w:rsidRPr="00F27BBE" w:rsidRDefault="00706124" w:rsidP="00C20721">
            <w:pPr>
              <w:jc w:val="center"/>
            </w:pPr>
            <w:r w:rsidRPr="00F27BBE">
              <w:t>0</w:t>
            </w:r>
          </w:p>
        </w:tc>
        <w:tc>
          <w:tcPr>
            <w:tcW w:w="576" w:type="pct"/>
            <w:vAlign w:val="center"/>
          </w:tcPr>
          <w:p w14:paraId="7BBDD786" w14:textId="77777777" w:rsidR="00706124" w:rsidRPr="00F27BBE" w:rsidRDefault="00706124" w:rsidP="00C20721">
            <w:pPr>
              <w:jc w:val="center"/>
            </w:pPr>
            <w:r w:rsidRPr="00F27BBE">
              <w:t>0</w:t>
            </w:r>
          </w:p>
        </w:tc>
        <w:tc>
          <w:tcPr>
            <w:tcW w:w="970" w:type="pct"/>
            <w:vAlign w:val="center"/>
          </w:tcPr>
          <w:p w14:paraId="3D023966" w14:textId="77777777" w:rsidR="00706124" w:rsidRPr="00F27BBE" w:rsidRDefault="00706124" w:rsidP="00C20721">
            <w:pPr>
              <w:jc w:val="center"/>
            </w:pPr>
            <w:r w:rsidRPr="00F27BBE">
              <w:t>0</w:t>
            </w:r>
          </w:p>
        </w:tc>
      </w:tr>
      <w:tr w:rsidR="00706124" w:rsidRPr="00F27BBE" w14:paraId="5DD5227D" w14:textId="77777777" w:rsidTr="000551F7">
        <w:trPr>
          <w:jc w:val="center"/>
        </w:trPr>
        <w:tc>
          <w:tcPr>
            <w:tcW w:w="293" w:type="pct"/>
            <w:vAlign w:val="center"/>
          </w:tcPr>
          <w:p w14:paraId="3278472D" w14:textId="77777777" w:rsidR="00706124" w:rsidRPr="00F27BBE" w:rsidRDefault="00706124" w:rsidP="00C20721">
            <w:pPr>
              <w:rPr>
                <w:b/>
              </w:rPr>
            </w:pPr>
            <w:r w:rsidRPr="00F27BBE">
              <w:rPr>
                <w:b/>
              </w:rPr>
              <w:t>3</w:t>
            </w:r>
          </w:p>
        </w:tc>
        <w:tc>
          <w:tcPr>
            <w:tcW w:w="2237" w:type="pct"/>
          </w:tcPr>
          <w:p w14:paraId="4B4F588C" w14:textId="77777777" w:rsidR="00706124" w:rsidRPr="00F27BBE" w:rsidRDefault="00706124" w:rsidP="00C20721">
            <w:pPr>
              <w:jc w:val="both"/>
            </w:pPr>
            <w:r w:rsidRPr="00F27BBE">
              <w:t>Услуги нотариуса</w:t>
            </w:r>
          </w:p>
        </w:tc>
        <w:tc>
          <w:tcPr>
            <w:tcW w:w="924" w:type="pct"/>
            <w:vAlign w:val="center"/>
          </w:tcPr>
          <w:p w14:paraId="3E04CC79" w14:textId="77777777" w:rsidR="00706124" w:rsidRPr="00F27BBE" w:rsidRDefault="00706124" w:rsidP="00C20721">
            <w:pPr>
              <w:jc w:val="center"/>
            </w:pPr>
            <w:r w:rsidRPr="00F27BBE">
              <w:t>1</w:t>
            </w:r>
          </w:p>
        </w:tc>
        <w:tc>
          <w:tcPr>
            <w:tcW w:w="576" w:type="pct"/>
            <w:vAlign w:val="center"/>
          </w:tcPr>
          <w:p w14:paraId="59252116" w14:textId="77777777" w:rsidR="00706124" w:rsidRPr="00F27BBE" w:rsidRDefault="00706124" w:rsidP="00C20721">
            <w:pPr>
              <w:jc w:val="center"/>
            </w:pPr>
            <w:r w:rsidRPr="00F27BBE">
              <w:t>1</w:t>
            </w:r>
          </w:p>
        </w:tc>
        <w:tc>
          <w:tcPr>
            <w:tcW w:w="970" w:type="pct"/>
            <w:vAlign w:val="center"/>
          </w:tcPr>
          <w:p w14:paraId="00732EC0" w14:textId="77777777" w:rsidR="00706124" w:rsidRPr="00F27BBE" w:rsidRDefault="00706124" w:rsidP="00C20721">
            <w:pPr>
              <w:jc w:val="center"/>
            </w:pPr>
            <w:r w:rsidRPr="00F27BBE">
              <w:t>1</w:t>
            </w:r>
          </w:p>
        </w:tc>
      </w:tr>
      <w:tr w:rsidR="00706124" w:rsidRPr="00F27BBE" w14:paraId="077EE230" w14:textId="77777777" w:rsidTr="000551F7">
        <w:trPr>
          <w:jc w:val="center"/>
        </w:trPr>
        <w:tc>
          <w:tcPr>
            <w:tcW w:w="293" w:type="pct"/>
            <w:vAlign w:val="center"/>
          </w:tcPr>
          <w:p w14:paraId="5498EBBA" w14:textId="77777777" w:rsidR="00706124" w:rsidRPr="00F27BBE" w:rsidRDefault="00706124" w:rsidP="00C20721">
            <w:pPr>
              <w:rPr>
                <w:b/>
              </w:rPr>
            </w:pPr>
            <w:r w:rsidRPr="00F27BBE">
              <w:rPr>
                <w:b/>
              </w:rPr>
              <w:t>4</w:t>
            </w:r>
          </w:p>
        </w:tc>
        <w:tc>
          <w:tcPr>
            <w:tcW w:w="2237" w:type="pct"/>
          </w:tcPr>
          <w:p w14:paraId="09982D78" w14:textId="77777777" w:rsidR="00706124" w:rsidRPr="00F27BBE" w:rsidRDefault="00706124" w:rsidP="00C20721">
            <w:pPr>
              <w:jc w:val="both"/>
            </w:pPr>
            <w:r w:rsidRPr="00F27BBE">
              <w:t>Министерство транспорта и дорожного хозяйства Новосибирской области</w:t>
            </w:r>
          </w:p>
        </w:tc>
        <w:tc>
          <w:tcPr>
            <w:tcW w:w="924" w:type="pct"/>
            <w:vAlign w:val="center"/>
          </w:tcPr>
          <w:p w14:paraId="2E15017A" w14:textId="77777777" w:rsidR="00706124" w:rsidRPr="00F27BBE" w:rsidRDefault="00706124" w:rsidP="00C20721">
            <w:pPr>
              <w:jc w:val="center"/>
            </w:pPr>
            <w:r w:rsidRPr="00F27BBE">
              <w:t>20</w:t>
            </w:r>
          </w:p>
        </w:tc>
        <w:tc>
          <w:tcPr>
            <w:tcW w:w="576" w:type="pct"/>
            <w:vAlign w:val="center"/>
          </w:tcPr>
          <w:p w14:paraId="76E67797" w14:textId="77777777" w:rsidR="00706124" w:rsidRPr="00F27BBE" w:rsidRDefault="00706124" w:rsidP="00C20721">
            <w:pPr>
              <w:jc w:val="center"/>
            </w:pPr>
            <w:r w:rsidRPr="00F27BBE">
              <w:t>23,13</w:t>
            </w:r>
          </w:p>
        </w:tc>
        <w:tc>
          <w:tcPr>
            <w:tcW w:w="970" w:type="pct"/>
            <w:vAlign w:val="center"/>
          </w:tcPr>
          <w:p w14:paraId="0286C6A2" w14:textId="77777777" w:rsidR="00706124" w:rsidRPr="00F27BBE" w:rsidRDefault="00706124" w:rsidP="00C20721">
            <w:pPr>
              <w:jc w:val="center"/>
            </w:pPr>
            <w:r w:rsidRPr="00F27BBE">
              <w:t>30</w:t>
            </w:r>
          </w:p>
        </w:tc>
      </w:tr>
      <w:tr w:rsidR="00706124" w:rsidRPr="00F27BBE" w14:paraId="1D722136" w14:textId="77777777" w:rsidTr="000551F7">
        <w:trPr>
          <w:trHeight w:val="411"/>
          <w:jc w:val="center"/>
        </w:trPr>
        <w:tc>
          <w:tcPr>
            <w:tcW w:w="293" w:type="pct"/>
            <w:vAlign w:val="center"/>
          </w:tcPr>
          <w:p w14:paraId="29B7FACC" w14:textId="77777777" w:rsidR="00706124" w:rsidRPr="00F27BBE" w:rsidRDefault="00706124" w:rsidP="00C20721">
            <w:pPr>
              <w:jc w:val="center"/>
              <w:rPr>
                <w:b/>
              </w:rPr>
            </w:pPr>
          </w:p>
        </w:tc>
        <w:tc>
          <w:tcPr>
            <w:tcW w:w="2237" w:type="pct"/>
            <w:vAlign w:val="center"/>
          </w:tcPr>
          <w:p w14:paraId="121D26CA" w14:textId="77777777" w:rsidR="00706124" w:rsidRPr="00F27BBE" w:rsidRDefault="00706124" w:rsidP="00C20721">
            <w:pPr>
              <w:jc w:val="center"/>
              <w:rPr>
                <w:b/>
              </w:rPr>
            </w:pPr>
            <w:r w:rsidRPr="00F27BBE">
              <w:rPr>
                <w:b/>
              </w:rPr>
              <w:t>Итого:</w:t>
            </w:r>
          </w:p>
        </w:tc>
        <w:tc>
          <w:tcPr>
            <w:tcW w:w="924" w:type="pct"/>
            <w:vAlign w:val="center"/>
          </w:tcPr>
          <w:p w14:paraId="0365D0F1" w14:textId="77777777" w:rsidR="00706124" w:rsidRPr="00F27BBE" w:rsidRDefault="00706124" w:rsidP="00C20721">
            <w:pPr>
              <w:jc w:val="center"/>
              <w:rPr>
                <w:b/>
              </w:rPr>
            </w:pPr>
            <w:r w:rsidRPr="00F27BBE">
              <w:rPr>
                <w:b/>
              </w:rPr>
              <w:t>24</w:t>
            </w:r>
          </w:p>
        </w:tc>
        <w:tc>
          <w:tcPr>
            <w:tcW w:w="576" w:type="pct"/>
            <w:vAlign w:val="center"/>
          </w:tcPr>
          <w:p w14:paraId="740D5632" w14:textId="77777777" w:rsidR="00706124" w:rsidRPr="00F27BBE" w:rsidRDefault="00706124" w:rsidP="00C20721">
            <w:pPr>
              <w:jc w:val="center"/>
              <w:rPr>
                <w:b/>
              </w:rPr>
            </w:pPr>
            <w:r w:rsidRPr="00F27BBE">
              <w:rPr>
                <w:b/>
              </w:rPr>
              <w:t>29,2</w:t>
            </w:r>
          </w:p>
        </w:tc>
        <w:tc>
          <w:tcPr>
            <w:tcW w:w="970" w:type="pct"/>
            <w:vAlign w:val="center"/>
          </w:tcPr>
          <w:p w14:paraId="3EB0BDE7" w14:textId="77777777" w:rsidR="00706124" w:rsidRPr="00F27BBE" w:rsidRDefault="00706124" w:rsidP="00C20721">
            <w:pPr>
              <w:jc w:val="center"/>
              <w:rPr>
                <w:b/>
              </w:rPr>
            </w:pPr>
            <w:r w:rsidRPr="00F27BBE">
              <w:rPr>
                <w:b/>
              </w:rPr>
              <w:t>38</w:t>
            </w:r>
          </w:p>
        </w:tc>
      </w:tr>
    </w:tbl>
    <w:p w14:paraId="3E70C35F" w14:textId="77777777" w:rsidR="00176223" w:rsidRPr="00F27BBE" w:rsidRDefault="00176223" w:rsidP="00C20721">
      <w:pPr>
        <w:spacing w:before="120" w:line="360" w:lineRule="auto"/>
        <w:ind w:firstLine="709"/>
        <w:jc w:val="both"/>
        <w:rPr>
          <w:sz w:val="28"/>
          <w:szCs w:val="28"/>
        </w:rPr>
      </w:pPr>
    </w:p>
    <w:p w14:paraId="0703FA8B" w14:textId="77777777" w:rsidR="00706124" w:rsidRPr="00F27BBE" w:rsidRDefault="003524DB" w:rsidP="00C20721">
      <w:pPr>
        <w:spacing w:before="120" w:line="360" w:lineRule="auto"/>
        <w:ind w:firstLine="709"/>
        <w:jc w:val="both"/>
        <w:rPr>
          <w:sz w:val="28"/>
          <w:szCs w:val="28"/>
        </w:rPr>
      </w:pPr>
      <w:r w:rsidRPr="00F27BBE">
        <w:rPr>
          <w:sz w:val="28"/>
          <w:szCs w:val="28"/>
        </w:rPr>
        <w:t>Согласно данным табл. 75</w:t>
      </w:r>
      <w:r w:rsidR="00706124" w:rsidRPr="00F27BBE">
        <w:rPr>
          <w:sz w:val="28"/>
          <w:szCs w:val="28"/>
        </w:rPr>
        <w:t xml:space="preserve">, наибольшее количество времени затрачено заявителями при оформлении разрешения в Министерстве транспорта и дорожного хозяйства Новосибирской области (максимальное значение – 30 дней). </w:t>
      </w:r>
    </w:p>
    <w:p w14:paraId="3EAF509B" w14:textId="77777777" w:rsidR="00706124" w:rsidRPr="00F27BBE" w:rsidRDefault="00706124" w:rsidP="00C20721">
      <w:pPr>
        <w:spacing w:line="360" w:lineRule="auto"/>
        <w:ind w:firstLine="709"/>
        <w:jc w:val="both"/>
        <w:rPr>
          <w:sz w:val="28"/>
          <w:szCs w:val="28"/>
        </w:rPr>
      </w:pPr>
      <w:r w:rsidRPr="00F27BBE">
        <w:rPr>
          <w:sz w:val="28"/>
          <w:szCs w:val="28"/>
        </w:rPr>
        <w:t>По результатам прошлогоднего мониторинга было определено, что временные затраты заявителей варьируются от 4 до 41 дня и составляют в среднем 18,39 дней.</w:t>
      </w:r>
    </w:p>
    <w:p w14:paraId="66B4274B" w14:textId="77777777" w:rsidR="00706124" w:rsidRPr="00F27BBE" w:rsidRDefault="00706124" w:rsidP="00C20721">
      <w:pPr>
        <w:spacing w:line="360" w:lineRule="auto"/>
        <w:ind w:firstLine="709"/>
        <w:jc w:val="both"/>
        <w:rPr>
          <w:sz w:val="28"/>
          <w:szCs w:val="28"/>
        </w:rPr>
      </w:pPr>
      <w:r w:rsidRPr="00F27BBE">
        <w:rPr>
          <w:sz w:val="28"/>
          <w:szCs w:val="28"/>
        </w:rPr>
        <w:t>В таблице 7</w:t>
      </w:r>
      <w:r w:rsidR="003524DB" w:rsidRPr="00F27BBE">
        <w:rPr>
          <w:sz w:val="28"/>
          <w:szCs w:val="28"/>
        </w:rPr>
        <w:t>6</w:t>
      </w:r>
      <w:r w:rsidRPr="00F27BBE">
        <w:rPr>
          <w:sz w:val="28"/>
          <w:szCs w:val="28"/>
        </w:rPr>
        <w:t xml:space="preserve"> представлена структура временных затрат заявителей при получении государственной услуги по итогам мониторинга 2013 года.</w:t>
      </w:r>
    </w:p>
    <w:p w14:paraId="2854520C" w14:textId="77777777" w:rsidR="00706124" w:rsidRPr="00F27BBE" w:rsidRDefault="00706124" w:rsidP="00C20721">
      <w:pPr>
        <w:pStyle w:val="af6"/>
        <w:spacing w:line="360" w:lineRule="auto"/>
        <w:jc w:val="both"/>
        <w:rPr>
          <w:b w:val="0"/>
          <w:sz w:val="28"/>
          <w:szCs w:val="28"/>
        </w:rPr>
      </w:pPr>
      <w:r w:rsidRPr="00F27BBE">
        <w:rPr>
          <w:b w:val="0"/>
          <w:sz w:val="28"/>
          <w:szCs w:val="28"/>
        </w:rPr>
        <w:t>Таблица 7</w:t>
      </w:r>
      <w:r w:rsidR="003524DB" w:rsidRPr="00F27BBE">
        <w:rPr>
          <w:b w:val="0"/>
          <w:sz w:val="28"/>
          <w:szCs w:val="28"/>
        </w:rPr>
        <w:t>6</w:t>
      </w:r>
      <w:r w:rsidRPr="00F27BBE">
        <w:rPr>
          <w:b w:val="0"/>
          <w:sz w:val="28"/>
          <w:szCs w:val="28"/>
        </w:rPr>
        <w:t xml:space="preserve"> – Структура временных затрат заявителей при получении государственной услуги по итогам мониторинга 2013 года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4567"/>
        <w:gridCol w:w="1768"/>
        <w:gridCol w:w="1103"/>
        <w:gridCol w:w="1856"/>
      </w:tblGrid>
      <w:tr w:rsidR="00706124" w:rsidRPr="00F27BBE" w14:paraId="55484E41" w14:textId="77777777" w:rsidTr="000551F7">
        <w:trPr>
          <w:tblHeader/>
          <w:jc w:val="center"/>
        </w:trPr>
        <w:tc>
          <w:tcPr>
            <w:tcW w:w="322" w:type="pct"/>
            <w:vMerge w:val="restart"/>
            <w:vAlign w:val="center"/>
          </w:tcPr>
          <w:p w14:paraId="45DC5C1E" w14:textId="77777777" w:rsidR="00706124" w:rsidRPr="00F27BBE" w:rsidRDefault="00706124" w:rsidP="00C20721">
            <w:pPr>
              <w:jc w:val="center"/>
              <w:rPr>
                <w:b/>
              </w:rPr>
            </w:pPr>
            <w:r w:rsidRPr="00F27BBE">
              <w:rPr>
                <w:b/>
              </w:rPr>
              <w:t>№ п/п</w:t>
            </w:r>
          </w:p>
        </w:tc>
        <w:tc>
          <w:tcPr>
            <w:tcW w:w="2559" w:type="pct"/>
            <w:vMerge w:val="restart"/>
            <w:vAlign w:val="center"/>
          </w:tcPr>
          <w:p w14:paraId="31C6C8DC" w14:textId="77777777" w:rsidR="00706124" w:rsidRPr="00F27BBE" w:rsidRDefault="00706124" w:rsidP="00C20721">
            <w:pPr>
              <w:jc w:val="center"/>
              <w:rPr>
                <w:b/>
              </w:rPr>
            </w:pPr>
            <w:r w:rsidRPr="00F27BBE">
              <w:rPr>
                <w:b/>
              </w:rPr>
              <w:t>Перечень процедур (обращений)</w:t>
            </w:r>
          </w:p>
        </w:tc>
        <w:tc>
          <w:tcPr>
            <w:tcW w:w="2119" w:type="pct"/>
            <w:gridSpan w:val="3"/>
            <w:vAlign w:val="center"/>
          </w:tcPr>
          <w:p w14:paraId="32147138" w14:textId="77777777" w:rsidR="00706124" w:rsidRPr="00F27BBE" w:rsidRDefault="00706124" w:rsidP="00C20721">
            <w:pPr>
              <w:jc w:val="center"/>
              <w:rPr>
                <w:b/>
              </w:rPr>
            </w:pPr>
            <w:r w:rsidRPr="00F27BBE">
              <w:rPr>
                <w:b/>
              </w:rPr>
              <w:t>Количество дней, затраченных на процедуру</w:t>
            </w:r>
          </w:p>
        </w:tc>
      </w:tr>
      <w:tr w:rsidR="00706124" w:rsidRPr="00F27BBE" w14:paraId="76B6562A" w14:textId="77777777" w:rsidTr="000551F7">
        <w:trPr>
          <w:tblHeader/>
          <w:jc w:val="center"/>
        </w:trPr>
        <w:tc>
          <w:tcPr>
            <w:tcW w:w="322" w:type="pct"/>
            <w:vMerge/>
            <w:vAlign w:val="center"/>
          </w:tcPr>
          <w:p w14:paraId="51EEF671" w14:textId="77777777" w:rsidR="00706124" w:rsidRPr="00F27BBE" w:rsidRDefault="00706124" w:rsidP="00C20721">
            <w:pPr>
              <w:jc w:val="center"/>
              <w:rPr>
                <w:b/>
              </w:rPr>
            </w:pPr>
          </w:p>
        </w:tc>
        <w:tc>
          <w:tcPr>
            <w:tcW w:w="2559" w:type="pct"/>
            <w:vMerge/>
            <w:vAlign w:val="center"/>
          </w:tcPr>
          <w:p w14:paraId="57713D4B" w14:textId="77777777" w:rsidR="00706124" w:rsidRPr="00F27BBE" w:rsidRDefault="00706124" w:rsidP="00C20721">
            <w:pPr>
              <w:jc w:val="center"/>
              <w:rPr>
                <w:b/>
              </w:rPr>
            </w:pPr>
          </w:p>
        </w:tc>
        <w:tc>
          <w:tcPr>
            <w:tcW w:w="720" w:type="pct"/>
            <w:vAlign w:val="center"/>
          </w:tcPr>
          <w:p w14:paraId="2E4943D5" w14:textId="77777777" w:rsidR="00706124" w:rsidRPr="00F27BBE" w:rsidRDefault="00706124" w:rsidP="00C20721">
            <w:pPr>
              <w:jc w:val="center"/>
              <w:rPr>
                <w:b/>
              </w:rPr>
            </w:pPr>
            <w:r w:rsidRPr="00F27BBE">
              <w:rPr>
                <w:b/>
              </w:rPr>
              <w:t>Минимальное</w:t>
            </w:r>
          </w:p>
        </w:tc>
        <w:tc>
          <w:tcPr>
            <w:tcW w:w="669" w:type="pct"/>
          </w:tcPr>
          <w:p w14:paraId="4BBC1733" w14:textId="77777777" w:rsidR="00706124" w:rsidRPr="00F27BBE" w:rsidRDefault="00706124" w:rsidP="00C20721">
            <w:pPr>
              <w:jc w:val="center"/>
              <w:rPr>
                <w:b/>
              </w:rPr>
            </w:pPr>
            <w:r w:rsidRPr="00F27BBE">
              <w:rPr>
                <w:b/>
              </w:rPr>
              <w:t>Среднее</w:t>
            </w:r>
          </w:p>
        </w:tc>
        <w:tc>
          <w:tcPr>
            <w:tcW w:w="730" w:type="pct"/>
          </w:tcPr>
          <w:p w14:paraId="09D2CAAF" w14:textId="77777777" w:rsidR="00706124" w:rsidRPr="00F27BBE" w:rsidRDefault="00706124" w:rsidP="00C20721">
            <w:pPr>
              <w:jc w:val="center"/>
              <w:rPr>
                <w:b/>
              </w:rPr>
            </w:pPr>
            <w:r w:rsidRPr="00F27BBE">
              <w:rPr>
                <w:b/>
              </w:rPr>
              <w:t>Максимальное</w:t>
            </w:r>
          </w:p>
        </w:tc>
      </w:tr>
      <w:tr w:rsidR="00706124" w:rsidRPr="00F27BBE" w14:paraId="04F07690" w14:textId="77777777" w:rsidTr="000551F7">
        <w:trPr>
          <w:jc w:val="center"/>
        </w:trPr>
        <w:tc>
          <w:tcPr>
            <w:tcW w:w="322" w:type="pct"/>
            <w:vAlign w:val="center"/>
          </w:tcPr>
          <w:p w14:paraId="4C148B1C" w14:textId="77777777" w:rsidR="00706124" w:rsidRPr="00F27BBE" w:rsidRDefault="00706124" w:rsidP="00C20721">
            <w:pPr>
              <w:ind w:left="72"/>
              <w:rPr>
                <w:b/>
              </w:rPr>
            </w:pPr>
            <w:r w:rsidRPr="00F27BBE">
              <w:rPr>
                <w:b/>
              </w:rPr>
              <w:t>1</w:t>
            </w:r>
          </w:p>
        </w:tc>
        <w:tc>
          <w:tcPr>
            <w:tcW w:w="2559" w:type="pct"/>
          </w:tcPr>
          <w:p w14:paraId="4B2982C5" w14:textId="77777777" w:rsidR="00706124" w:rsidRPr="00F27BBE" w:rsidRDefault="00706124" w:rsidP="00C20721">
            <w:pPr>
              <w:autoSpaceDE w:val="0"/>
              <w:autoSpaceDN w:val="0"/>
              <w:adjustRightInd w:val="0"/>
              <w:jc w:val="both"/>
            </w:pPr>
            <w:r w:rsidRPr="00F27BBE">
              <w:t xml:space="preserve">Получение документов в Управлении Государственной инспекции безопасности дорожного движения МВД </w:t>
            </w:r>
            <w:r w:rsidRPr="00F27BBE">
              <w:lastRenderedPageBreak/>
              <w:t>России по Новосибирской области</w:t>
            </w:r>
          </w:p>
        </w:tc>
        <w:tc>
          <w:tcPr>
            <w:tcW w:w="720" w:type="pct"/>
            <w:vAlign w:val="center"/>
          </w:tcPr>
          <w:p w14:paraId="128A91FE" w14:textId="77777777" w:rsidR="00706124" w:rsidRPr="00F27BBE" w:rsidRDefault="00706124" w:rsidP="00C20721">
            <w:pPr>
              <w:jc w:val="center"/>
            </w:pPr>
            <w:r w:rsidRPr="00F27BBE">
              <w:lastRenderedPageBreak/>
              <w:t>1</w:t>
            </w:r>
          </w:p>
        </w:tc>
        <w:tc>
          <w:tcPr>
            <w:tcW w:w="669" w:type="pct"/>
            <w:vAlign w:val="center"/>
          </w:tcPr>
          <w:p w14:paraId="690F6941" w14:textId="77777777" w:rsidR="00706124" w:rsidRPr="00F27BBE" w:rsidRDefault="00706124" w:rsidP="00C20721">
            <w:pPr>
              <w:jc w:val="center"/>
            </w:pPr>
            <w:r w:rsidRPr="00F27BBE">
              <w:t>4</w:t>
            </w:r>
          </w:p>
        </w:tc>
        <w:tc>
          <w:tcPr>
            <w:tcW w:w="730" w:type="pct"/>
            <w:vAlign w:val="center"/>
          </w:tcPr>
          <w:p w14:paraId="0F45D45C" w14:textId="77777777" w:rsidR="00706124" w:rsidRPr="00F27BBE" w:rsidRDefault="00706124" w:rsidP="00C20721">
            <w:pPr>
              <w:jc w:val="center"/>
            </w:pPr>
            <w:r w:rsidRPr="00F27BBE">
              <w:t>10</w:t>
            </w:r>
          </w:p>
        </w:tc>
      </w:tr>
      <w:tr w:rsidR="00706124" w:rsidRPr="00F27BBE" w14:paraId="52E5BD52" w14:textId="77777777" w:rsidTr="000551F7">
        <w:trPr>
          <w:jc w:val="center"/>
        </w:trPr>
        <w:tc>
          <w:tcPr>
            <w:tcW w:w="322" w:type="pct"/>
            <w:vAlign w:val="center"/>
          </w:tcPr>
          <w:p w14:paraId="18011B14" w14:textId="77777777" w:rsidR="00706124" w:rsidRPr="00F27BBE" w:rsidRDefault="00706124" w:rsidP="00C20721">
            <w:pPr>
              <w:rPr>
                <w:b/>
              </w:rPr>
            </w:pPr>
            <w:r w:rsidRPr="00F27BBE">
              <w:rPr>
                <w:b/>
              </w:rPr>
              <w:lastRenderedPageBreak/>
              <w:t>2</w:t>
            </w:r>
          </w:p>
        </w:tc>
        <w:tc>
          <w:tcPr>
            <w:tcW w:w="2559" w:type="pct"/>
          </w:tcPr>
          <w:p w14:paraId="7D787A8B" w14:textId="77777777" w:rsidR="00706124" w:rsidRPr="00F27BBE" w:rsidRDefault="00706124" w:rsidP="00C20721">
            <w:pPr>
              <w:jc w:val="both"/>
            </w:pPr>
            <w:r w:rsidRPr="00F27BBE">
              <w:t>Отправление документов почтовой службой</w:t>
            </w:r>
          </w:p>
        </w:tc>
        <w:tc>
          <w:tcPr>
            <w:tcW w:w="720" w:type="pct"/>
            <w:vAlign w:val="center"/>
          </w:tcPr>
          <w:p w14:paraId="1202341D" w14:textId="77777777" w:rsidR="00706124" w:rsidRPr="00F27BBE" w:rsidRDefault="00706124" w:rsidP="00C20721">
            <w:pPr>
              <w:jc w:val="center"/>
            </w:pPr>
            <w:r w:rsidRPr="00F27BBE">
              <w:t>0</w:t>
            </w:r>
          </w:p>
        </w:tc>
        <w:tc>
          <w:tcPr>
            <w:tcW w:w="669" w:type="pct"/>
            <w:vAlign w:val="center"/>
          </w:tcPr>
          <w:p w14:paraId="7995FBB2" w14:textId="77777777" w:rsidR="00706124" w:rsidRPr="00F27BBE" w:rsidRDefault="00706124" w:rsidP="00C20721">
            <w:pPr>
              <w:jc w:val="center"/>
            </w:pPr>
            <w:r w:rsidRPr="00F27BBE">
              <w:t>0</w:t>
            </w:r>
          </w:p>
        </w:tc>
        <w:tc>
          <w:tcPr>
            <w:tcW w:w="730" w:type="pct"/>
            <w:vAlign w:val="center"/>
          </w:tcPr>
          <w:p w14:paraId="09E5E097" w14:textId="77777777" w:rsidR="00706124" w:rsidRPr="00F27BBE" w:rsidRDefault="00706124" w:rsidP="00C20721">
            <w:pPr>
              <w:jc w:val="center"/>
            </w:pPr>
            <w:r w:rsidRPr="00F27BBE">
              <w:t>0</w:t>
            </w:r>
          </w:p>
        </w:tc>
      </w:tr>
      <w:tr w:rsidR="00706124" w:rsidRPr="00F27BBE" w14:paraId="04A9C716" w14:textId="77777777" w:rsidTr="000551F7">
        <w:trPr>
          <w:jc w:val="center"/>
        </w:trPr>
        <w:tc>
          <w:tcPr>
            <w:tcW w:w="322" w:type="pct"/>
            <w:vAlign w:val="center"/>
          </w:tcPr>
          <w:p w14:paraId="529CE308" w14:textId="77777777" w:rsidR="00706124" w:rsidRPr="00F27BBE" w:rsidRDefault="00706124" w:rsidP="00C20721">
            <w:pPr>
              <w:rPr>
                <w:b/>
              </w:rPr>
            </w:pPr>
            <w:r w:rsidRPr="00F27BBE">
              <w:rPr>
                <w:b/>
              </w:rPr>
              <w:t>3</w:t>
            </w:r>
          </w:p>
        </w:tc>
        <w:tc>
          <w:tcPr>
            <w:tcW w:w="2559" w:type="pct"/>
          </w:tcPr>
          <w:p w14:paraId="67BE877D" w14:textId="77777777" w:rsidR="00706124" w:rsidRPr="00F27BBE" w:rsidRDefault="00706124" w:rsidP="00C20721">
            <w:pPr>
              <w:jc w:val="both"/>
            </w:pPr>
            <w:r w:rsidRPr="00F27BBE">
              <w:t>Услуги нотариуса</w:t>
            </w:r>
          </w:p>
        </w:tc>
        <w:tc>
          <w:tcPr>
            <w:tcW w:w="720" w:type="pct"/>
            <w:vAlign w:val="center"/>
          </w:tcPr>
          <w:p w14:paraId="1360C198" w14:textId="77777777" w:rsidR="00706124" w:rsidRPr="00F27BBE" w:rsidRDefault="00706124" w:rsidP="00C20721">
            <w:pPr>
              <w:jc w:val="center"/>
            </w:pPr>
            <w:r w:rsidRPr="00F27BBE">
              <w:t>1</w:t>
            </w:r>
          </w:p>
        </w:tc>
        <w:tc>
          <w:tcPr>
            <w:tcW w:w="669" w:type="pct"/>
            <w:vAlign w:val="center"/>
          </w:tcPr>
          <w:p w14:paraId="01EFAF60" w14:textId="77777777" w:rsidR="00706124" w:rsidRPr="00F27BBE" w:rsidRDefault="00706124" w:rsidP="00C20721">
            <w:pPr>
              <w:jc w:val="center"/>
            </w:pPr>
            <w:r w:rsidRPr="00F27BBE">
              <w:t>1</w:t>
            </w:r>
          </w:p>
        </w:tc>
        <w:tc>
          <w:tcPr>
            <w:tcW w:w="730" w:type="pct"/>
            <w:vAlign w:val="center"/>
          </w:tcPr>
          <w:p w14:paraId="6327B078" w14:textId="77777777" w:rsidR="00706124" w:rsidRPr="00F27BBE" w:rsidRDefault="00706124" w:rsidP="00C20721">
            <w:pPr>
              <w:jc w:val="center"/>
            </w:pPr>
            <w:r w:rsidRPr="00F27BBE">
              <w:t>1</w:t>
            </w:r>
          </w:p>
        </w:tc>
      </w:tr>
      <w:tr w:rsidR="00706124" w:rsidRPr="00F27BBE" w14:paraId="32B6AAC5" w14:textId="77777777" w:rsidTr="000551F7">
        <w:trPr>
          <w:trHeight w:val="263"/>
          <w:jc w:val="center"/>
        </w:trPr>
        <w:tc>
          <w:tcPr>
            <w:tcW w:w="322" w:type="pct"/>
            <w:vAlign w:val="center"/>
          </w:tcPr>
          <w:p w14:paraId="00475928" w14:textId="77777777" w:rsidR="00706124" w:rsidRPr="00F27BBE" w:rsidRDefault="00706124" w:rsidP="00C20721">
            <w:pPr>
              <w:rPr>
                <w:b/>
              </w:rPr>
            </w:pPr>
            <w:r w:rsidRPr="00F27BBE">
              <w:rPr>
                <w:b/>
              </w:rPr>
              <w:t>4</w:t>
            </w:r>
          </w:p>
        </w:tc>
        <w:tc>
          <w:tcPr>
            <w:tcW w:w="2559" w:type="pct"/>
          </w:tcPr>
          <w:p w14:paraId="4C3415EB" w14:textId="77777777" w:rsidR="00706124" w:rsidRPr="00F27BBE" w:rsidRDefault="00706124" w:rsidP="00C20721">
            <w:r w:rsidRPr="00F27BBE">
              <w:t xml:space="preserve">Оформление разрешения в МФЦ </w:t>
            </w:r>
          </w:p>
        </w:tc>
        <w:tc>
          <w:tcPr>
            <w:tcW w:w="720" w:type="pct"/>
            <w:vAlign w:val="center"/>
          </w:tcPr>
          <w:p w14:paraId="0539AFAB" w14:textId="77777777" w:rsidR="00706124" w:rsidRPr="00F27BBE" w:rsidRDefault="00706124" w:rsidP="00C20721">
            <w:pPr>
              <w:jc w:val="center"/>
            </w:pPr>
            <w:r w:rsidRPr="00F27BBE">
              <w:t>2</w:t>
            </w:r>
          </w:p>
        </w:tc>
        <w:tc>
          <w:tcPr>
            <w:tcW w:w="669" w:type="pct"/>
            <w:vAlign w:val="center"/>
          </w:tcPr>
          <w:p w14:paraId="1114E613" w14:textId="77777777" w:rsidR="00706124" w:rsidRPr="00F27BBE" w:rsidRDefault="00706124" w:rsidP="00C20721">
            <w:pPr>
              <w:jc w:val="center"/>
            </w:pPr>
            <w:r w:rsidRPr="00F27BBE">
              <w:t>13,39</w:t>
            </w:r>
          </w:p>
        </w:tc>
        <w:tc>
          <w:tcPr>
            <w:tcW w:w="730" w:type="pct"/>
            <w:vAlign w:val="center"/>
          </w:tcPr>
          <w:p w14:paraId="69CB2E28" w14:textId="77777777" w:rsidR="00706124" w:rsidRPr="00F27BBE" w:rsidRDefault="00706124" w:rsidP="00C20721">
            <w:pPr>
              <w:jc w:val="center"/>
            </w:pPr>
            <w:r w:rsidRPr="00F27BBE">
              <w:t>30</w:t>
            </w:r>
          </w:p>
        </w:tc>
      </w:tr>
      <w:tr w:rsidR="00706124" w:rsidRPr="00F27BBE" w14:paraId="56679A10" w14:textId="77777777" w:rsidTr="000551F7">
        <w:trPr>
          <w:trHeight w:val="411"/>
          <w:jc w:val="center"/>
        </w:trPr>
        <w:tc>
          <w:tcPr>
            <w:tcW w:w="322" w:type="pct"/>
            <w:vAlign w:val="center"/>
          </w:tcPr>
          <w:p w14:paraId="24C2132C" w14:textId="77777777" w:rsidR="00706124" w:rsidRPr="00F27BBE" w:rsidRDefault="00706124" w:rsidP="00C20721">
            <w:pPr>
              <w:jc w:val="center"/>
              <w:rPr>
                <w:b/>
              </w:rPr>
            </w:pPr>
          </w:p>
        </w:tc>
        <w:tc>
          <w:tcPr>
            <w:tcW w:w="2559" w:type="pct"/>
            <w:vAlign w:val="center"/>
          </w:tcPr>
          <w:p w14:paraId="44663D06" w14:textId="77777777" w:rsidR="00706124" w:rsidRPr="00F27BBE" w:rsidRDefault="00706124" w:rsidP="00C20721">
            <w:pPr>
              <w:jc w:val="center"/>
              <w:rPr>
                <w:b/>
              </w:rPr>
            </w:pPr>
            <w:r w:rsidRPr="00F27BBE">
              <w:rPr>
                <w:b/>
              </w:rPr>
              <w:t>Итого:</w:t>
            </w:r>
          </w:p>
        </w:tc>
        <w:tc>
          <w:tcPr>
            <w:tcW w:w="720" w:type="pct"/>
            <w:vAlign w:val="center"/>
          </w:tcPr>
          <w:p w14:paraId="213FF84E" w14:textId="77777777" w:rsidR="00706124" w:rsidRPr="00F27BBE" w:rsidRDefault="00706124" w:rsidP="00C20721">
            <w:pPr>
              <w:jc w:val="center"/>
              <w:rPr>
                <w:b/>
              </w:rPr>
            </w:pPr>
            <w:r w:rsidRPr="00F27BBE">
              <w:rPr>
                <w:b/>
              </w:rPr>
              <w:t>4</w:t>
            </w:r>
          </w:p>
        </w:tc>
        <w:tc>
          <w:tcPr>
            <w:tcW w:w="669" w:type="pct"/>
            <w:vAlign w:val="center"/>
          </w:tcPr>
          <w:p w14:paraId="2E259C1B" w14:textId="77777777" w:rsidR="00706124" w:rsidRPr="00F27BBE" w:rsidRDefault="00706124" w:rsidP="00C20721">
            <w:pPr>
              <w:jc w:val="center"/>
              <w:rPr>
                <w:b/>
              </w:rPr>
            </w:pPr>
            <w:r w:rsidRPr="00F27BBE">
              <w:rPr>
                <w:b/>
              </w:rPr>
              <w:t>18,39</w:t>
            </w:r>
          </w:p>
        </w:tc>
        <w:tc>
          <w:tcPr>
            <w:tcW w:w="730" w:type="pct"/>
            <w:vAlign w:val="center"/>
          </w:tcPr>
          <w:p w14:paraId="73E2947E" w14:textId="77777777" w:rsidR="00706124" w:rsidRPr="00F27BBE" w:rsidRDefault="00706124" w:rsidP="00C20721">
            <w:pPr>
              <w:jc w:val="center"/>
              <w:rPr>
                <w:b/>
              </w:rPr>
            </w:pPr>
            <w:r w:rsidRPr="00F27BBE">
              <w:rPr>
                <w:b/>
              </w:rPr>
              <w:t>41</w:t>
            </w:r>
          </w:p>
        </w:tc>
      </w:tr>
    </w:tbl>
    <w:p w14:paraId="5F8E2E0E" w14:textId="77777777" w:rsidR="00176223" w:rsidRPr="00F27BBE" w:rsidRDefault="00176223" w:rsidP="00C20721">
      <w:pPr>
        <w:spacing w:before="120" w:line="360" w:lineRule="auto"/>
        <w:ind w:firstLine="709"/>
        <w:jc w:val="both"/>
        <w:rPr>
          <w:sz w:val="28"/>
          <w:szCs w:val="28"/>
        </w:rPr>
      </w:pPr>
    </w:p>
    <w:p w14:paraId="6C89AB8C" w14:textId="77777777" w:rsidR="00706124" w:rsidRPr="00F27BBE" w:rsidRDefault="00706124" w:rsidP="00C20721">
      <w:pPr>
        <w:spacing w:before="120" w:line="360" w:lineRule="auto"/>
        <w:ind w:firstLine="709"/>
        <w:jc w:val="both"/>
        <w:rPr>
          <w:sz w:val="28"/>
          <w:szCs w:val="28"/>
        </w:rPr>
      </w:pPr>
      <w:r w:rsidRPr="00F27BBE">
        <w:rPr>
          <w:sz w:val="28"/>
          <w:szCs w:val="28"/>
        </w:rPr>
        <w:t xml:space="preserve">По мнению заявителей, оптимальным для получения данной услуги является срок от 2 до 7 дней (среднее значение – 4,4 дней). Стоит отметить, что по результатам прошлогоднего мониторинга, по мнению заявителей, оптимальным являлся срок от 1 до 21 дней (среднее значение – 10,3 дней). </w:t>
      </w:r>
    </w:p>
    <w:p w14:paraId="7886F93D" w14:textId="77777777" w:rsidR="00706124" w:rsidRPr="00F27BBE" w:rsidRDefault="00706124" w:rsidP="00C20721">
      <w:pPr>
        <w:spacing w:line="360" w:lineRule="auto"/>
        <w:ind w:firstLine="709"/>
        <w:jc w:val="both"/>
        <w:rPr>
          <w:sz w:val="28"/>
          <w:szCs w:val="28"/>
        </w:rPr>
      </w:pPr>
      <w:r w:rsidRPr="00F27BBE">
        <w:rPr>
          <w:sz w:val="28"/>
          <w:szCs w:val="28"/>
        </w:rPr>
        <w:t>Согласно пункту 12 Административного регламента по предоставлению государственной услуги по выдаче разрешений на осуществление деятельности по перевозке пассажиров и багажа легковым такси на территории Новосибирской области</w:t>
      </w:r>
      <w:r w:rsidRPr="00F27BBE">
        <w:rPr>
          <w:rStyle w:val="af2"/>
          <w:sz w:val="28"/>
          <w:szCs w:val="28"/>
        </w:rPr>
        <w:footnoteReference w:id="26"/>
      </w:r>
      <w:r w:rsidRPr="00F27BBE">
        <w:rPr>
          <w:sz w:val="28"/>
          <w:szCs w:val="28"/>
        </w:rPr>
        <w:t xml:space="preserve"> сроки предоставления государственной услуги устанавливаются со дня поступления в министерство документов, необходимых для предоставления государственной услуги, до дня получения результата предоставления государственной услуги:</w:t>
      </w:r>
    </w:p>
    <w:p w14:paraId="6D14A234" w14:textId="77777777" w:rsidR="00706124" w:rsidRPr="00F27BBE" w:rsidRDefault="00706124" w:rsidP="00C20721">
      <w:pPr>
        <w:spacing w:line="360" w:lineRule="auto"/>
        <w:ind w:firstLine="709"/>
        <w:jc w:val="both"/>
        <w:rPr>
          <w:i/>
          <w:sz w:val="28"/>
          <w:szCs w:val="28"/>
        </w:rPr>
      </w:pPr>
      <w:r w:rsidRPr="00F27BBE">
        <w:rPr>
          <w:sz w:val="28"/>
          <w:szCs w:val="28"/>
        </w:rPr>
        <w:t xml:space="preserve">выдача разрешения на осуществление деятельности по перевозке пассажиров и багажа легковым такси на территории Новосибирской области </w:t>
      </w:r>
      <w:r w:rsidRPr="00F27BBE">
        <w:rPr>
          <w:i/>
          <w:sz w:val="28"/>
          <w:szCs w:val="28"/>
        </w:rPr>
        <w:t>не более 30 дней;</w:t>
      </w:r>
    </w:p>
    <w:p w14:paraId="4B9F8745" w14:textId="77777777" w:rsidR="00706124" w:rsidRPr="00F27BBE" w:rsidRDefault="00706124" w:rsidP="00C20721">
      <w:pPr>
        <w:spacing w:line="360" w:lineRule="auto"/>
        <w:ind w:firstLine="709"/>
        <w:jc w:val="both"/>
        <w:rPr>
          <w:i/>
          <w:sz w:val="28"/>
          <w:szCs w:val="28"/>
        </w:rPr>
      </w:pPr>
      <w:r w:rsidRPr="00F27BBE">
        <w:rPr>
          <w:sz w:val="28"/>
          <w:szCs w:val="28"/>
        </w:rPr>
        <w:t xml:space="preserve">выдача дубликата на осуществление деятельности по перевозке пассажиров и багажа легковым такси на территории Новосибирской области </w:t>
      </w:r>
      <w:r w:rsidRPr="00F27BBE">
        <w:rPr>
          <w:i/>
          <w:sz w:val="28"/>
          <w:szCs w:val="28"/>
        </w:rPr>
        <w:t>не более 10 дней;</w:t>
      </w:r>
    </w:p>
    <w:p w14:paraId="42154EF0" w14:textId="77777777" w:rsidR="00706124" w:rsidRPr="00F27BBE" w:rsidRDefault="00706124" w:rsidP="00C20721">
      <w:pPr>
        <w:spacing w:line="360" w:lineRule="auto"/>
        <w:ind w:firstLine="709"/>
        <w:jc w:val="both"/>
        <w:rPr>
          <w:i/>
          <w:sz w:val="28"/>
          <w:szCs w:val="28"/>
        </w:rPr>
      </w:pPr>
      <w:r w:rsidRPr="00F27BBE">
        <w:rPr>
          <w:sz w:val="28"/>
          <w:szCs w:val="28"/>
        </w:rPr>
        <w:t xml:space="preserve">переоформление разрешения на осуществление деятельности по перевозке пассажиров и багажа легковым такси на территории Новосибирской области </w:t>
      </w:r>
      <w:r w:rsidRPr="00F27BBE">
        <w:rPr>
          <w:i/>
          <w:sz w:val="28"/>
          <w:szCs w:val="28"/>
        </w:rPr>
        <w:t>не более 15 дней;</w:t>
      </w:r>
    </w:p>
    <w:p w14:paraId="4682241B" w14:textId="77777777" w:rsidR="00706124" w:rsidRPr="00F27BBE" w:rsidRDefault="00706124" w:rsidP="00C20721">
      <w:pPr>
        <w:spacing w:line="360" w:lineRule="auto"/>
        <w:ind w:firstLine="709"/>
        <w:jc w:val="both"/>
        <w:rPr>
          <w:sz w:val="28"/>
          <w:szCs w:val="28"/>
        </w:rPr>
      </w:pPr>
      <w:r w:rsidRPr="00F27BBE">
        <w:rPr>
          <w:sz w:val="28"/>
          <w:szCs w:val="28"/>
        </w:rPr>
        <w:lastRenderedPageBreak/>
        <w:t xml:space="preserve">аннулирование разрешения на осуществление деятельности по перевозке пассажиров и багажа легковым такси на территории Новосибирской области </w:t>
      </w:r>
      <w:r w:rsidRPr="00F27BBE">
        <w:rPr>
          <w:i/>
          <w:sz w:val="28"/>
          <w:szCs w:val="28"/>
        </w:rPr>
        <w:t>не более 5 дней.</w:t>
      </w:r>
    </w:p>
    <w:p w14:paraId="09AFEE43" w14:textId="77777777" w:rsidR="00706124" w:rsidRPr="00F27BBE" w:rsidRDefault="00706124" w:rsidP="00C20721">
      <w:pPr>
        <w:spacing w:line="360" w:lineRule="auto"/>
        <w:ind w:firstLine="709"/>
        <w:jc w:val="both"/>
        <w:rPr>
          <w:sz w:val="28"/>
          <w:szCs w:val="28"/>
        </w:rPr>
      </w:pPr>
      <w:r w:rsidRPr="00F27BBE">
        <w:rPr>
          <w:sz w:val="28"/>
          <w:szCs w:val="28"/>
        </w:rPr>
        <w:t>Исходя из данных табл. 7</w:t>
      </w:r>
      <w:r w:rsidR="003524DB" w:rsidRPr="00F27BBE">
        <w:rPr>
          <w:sz w:val="28"/>
          <w:szCs w:val="28"/>
        </w:rPr>
        <w:t>5</w:t>
      </w:r>
      <w:r w:rsidRPr="00F27BBE">
        <w:rPr>
          <w:sz w:val="28"/>
          <w:szCs w:val="28"/>
        </w:rPr>
        <w:t>, можно сделать вывод, что нормативное значение срока предоставления государственной услуги не превышалось при получении услуги в органе власти.</w:t>
      </w:r>
    </w:p>
    <w:p w14:paraId="3D543AA2" w14:textId="730A372E" w:rsidR="00706124" w:rsidRPr="00F27BBE" w:rsidRDefault="00706124" w:rsidP="00C20721">
      <w:pPr>
        <w:spacing w:line="360" w:lineRule="auto"/>
        <w:ind w:firstLine="709"/>
        <w:jc w:val="both"/>
        <w:rPr>
          <w:sz w:val="28"/>
          <w:szCs w:val="28"/>
        </w:rPr>
      </w:pPr>
      <w:r w:rsidRPr="00F27BBE">
        <w:rPr>
          <w:sz w:val="28"/>
          <w:szCs w:val="28"/>
        </w:rPr>
        <w:t xml:space="preserve">Согласно Указу Президента РФ от 07.05.2012 г. №601 «Об основных направлениях совершенствования системы государственного управления», </w:t>
      </w:r>
      <w:r w:rsidR="007E3A50">
        <w:rPr>
          <w:sz w:val="28"/>
          <w:szCs w:val="28"/>
        </w:rPr>
        <w:t>время</w:t>
      </w:r>
      <w:r w:rsidRPr="00F27BBE">
        <w:rPr>
          <w:sz w:val="28"/>
          <w:szCs w:val="28"/>
        </w:rPr>
        <w:t xml:space="preserve">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 к 2014 году не должно превышать 15 минут.</w:t>
      </w:r>
    </w:p>
    <w:p w14:paraId="635A3ED4" w14:textId="77777777" w:rsidR="00706124" w:rsidRPr="00F27BBE" w:rsidRDefault="00706124" w:rsidP="00C20721">
      <w:pPr>
        <w:spacing w:line="360" w:lineRule="auto"/>
        <w:ind w:firstLine="709"/>
        <w:jc w:val="both"/>
        <w:rPr>
          <w:sz w:val="28"/>
          <w:szCs w:val="28"/>
        </w:rPr>
      </w:pPr>
      <w:r w:rsidRPr="00F27BBE">
        <w:rPr>
          <w:sz w:val="28"/>
          <w:szCs w:val="28"/>
        </w:rPr>
        <w:t xml:space="preserve">На ожидание в очереди при подаче документов на получение услуги у заявителей ушло от 20 до 40 минут (среднее значение – 29,33 мин.). На ожидание в очереди при получении результата услуги заявители затратили от 10 до 30 минут (среднее значение – 18,33 мин.). </w:t>
      </w:r>
    </w:p>
    <w:p w14:paraId="18292D06" w14:textId="77777777" w:rsidR="00706124" w:rsidRPr="00F27BBE" w:rsidRDefault="00706124" w:rsidP="00C20721">
      <w:pPr>
        <w:spacing w:line="360" w:lineRule="auto"/>
        <w:ind w:firstLine="709"/>
        <w:jc w:val="both"/>
        <w:rPr>
          <w:sz w:val="28"/>
          <w:szCs w:val="28"/>
        </w:rPr>
      </w:pPr>
      <w:r w:rsidRPr="00F27BBE">
        <w:rPr>
          <w:sz w:val="28"/>
          <w:szCs w:val="28"/>
        </w:rPr>
        <w:t xml:space="preserve">В 2013 году на ожидание в очереди при подаче документов на получение услуги у заявителей ушло от 0 до 30 минут (среднее значение – 4,05 мин.). На ожидание в очереди при получении результата услуги заявители затратили от 0 до 15 минут (среднее значение – 3,25 мин.). </w:t>
      </w:r>
    </w:p>
    <w:p w14:paraId="7EB10921" w14:textId="77777777" w:rsidR="00706124" w:rsidRPr="00F27BBE" w:rsidRDefault="00706124" w:rsidP="00C20721">
      <w:pPr>
        <w:spacing w:line="360" w:lineRule="auto"/>
        <w:ind w:firstLine="709"/>
        <w:jc w:val="both"/>
        <w:rPr>
          <w:sz w:val="28"/>
          <w:szCs w:val="28"/>
        </w:rPr>
      </w:pPr>
      <w:r w:rsidRPr="00F27BBE">
        <w:rPr>
          <w:sz w:val="28"/>
          <w:szCs w:val="28"/>
        </w:rPr>
        <w:t xml:space="preserve">Все опрошенные считают дополнительные временные издержки при получении услуги значительными. </w:t>
      </w:r>
    </w:p>
    <w:p w14:paraId="68B841E7" w14:textId="77777777" w:rsidR="00706124" w:rsidRPr="00F27BBE" w:rsidRDefault="00706124" w:rsidP="00C20721">
      <w:pPr>
        <w:spacing w:line="360" w:lineRule="auto"/>
        <w:ind w:firstLine="709"/>
        <w:jc w:val="both"/>
        <w:rPr>
          <w:sz w:val="28"/>
          <w:szCs w:val="28"/>
        </w:rPr>
      </w:pPr>
      <w:r w:rsidRPr="00F27BBE">
        <w:rPr>
          <w:sz w:val="28"/>
          <w:szCs w:val="28"/>
        </w:rPr>
        <w:t>По результатам прошлогоднего мониторинга большинство опрошенных (70%) считали дополнительные временные издержки при получении услуги незначительными. И только 5% респондентов указали, что такие временные издержки являются для них существенными. Остальные опрошенные затруднились дать ответ на этот вопрос.</w:t>
      </w:r>
    </w:p>
    <w:p w14:paraId="7FC53220" w14:textId="3FE36B72" w:rsidR="00706124" w:rsidRPr="00F27BBE" w:rsidRDefault="00ED2FAA" w:rsidP="00C20721">
      <w:pPr>
        <w:spacing w:line="360" w:lineRule="auto"/>
        <w:ind w:firstLine="709"/>
        <w:jc w:val="both"/>
        <w:rPr>
          <w:b/>
          <w:i/>
          <w:color w:val="000000"/>
          <w:sz w:val="28"/>
          <w:szCs w:val="28"/>
        </w:rPr>
      </w:pPr>
      <w:r>
        <w:rPr>
          <w:b/>
          <w:i/>
          <w:color w:val="000000"/>
          <w:sz w:val="28"/>
          <w:szCs w:val="28"/>
        </w:rPr>
        <w:t>Оценка финансовых затрат</w:t>
      </w:r>
    </w:p>
    <w:p w14:paraId="4B20F574" w14:textId="77777777" w:rsidR="00706124" w:rsidRPr="00F27BBE" w:rsidRDefault="00706124" w:rsidP="00C20721">
      <w:pPr>
        <w:spacing w:line="360" w:lineRule="auto"/>
        <w:ind w:firstLine="709"/>
        <w:jc w:val="both"/>
        <w:rPr>
          <w:sz w:val="28"/>
          <w:szCs w:val="28"/>
        </w:rPr>
      </w:pPr>
      <w:r w:rsidRPr="00F27BBE">
        <w:rPr>
          <w:sz w:val="28"/>
          <w:szCs w:val="28"/>
        </w:rPr>
        <w:t>По данным респондентов, общий размер затрат, связанных с получением услуги, варьируется от 3 600 до 6 200 рублей (табл. 7</w:t>
      </w:r>
      <w:r w:rsidR="003524DB" w:rsidRPr="00F27BBE">
        <w:rPr>
          <w:sz w:val="28"/>
          <w:szCs w:val="28"/>
        </w:rPr>
        <w:t>7</w:t>
      </w:r>
      <w:r w:rsidRPr="00F27BBE">
        <w:rPr>
          <w:sz w:val="28"/>
          <w:szCs w:val="28"/>
        </w:rPr>
        <w:t>).</w:t>
      </w:r>
    </w:p>
    <w:p w14:paraId="4A75387C" w14:textId="77777777" w:rsidR="00706124" w:rsidRPr="00F27BBE" w:rsidRDefault="003524DB" w:rsidP="00C20721">
      <w:pPr>
        <w:pStyle w:val="af6"/>
        <w:spacing w:line="360" w:lineRule="auto"/>
        <w:jc w:val="both"/>
        <w:rPr>
          <w:b w:val="0"/>
          <w:sz w:val="28"/>
          <w:szCs w:val="28"/>
        </w:rPr>
      </w:pPr>
      <w:r w:rsidRPr="00F27BBE">
        <w:rPr>
          <w:b w:val="0"/>
          <w:sz w:val="28"/>
          <w:szCs w:val="28"/>
        </w:rPr>
        <w:lastRenderedPageBreak/>
        <w:t>Таблица 77</w:t>
      </w:r>
      <w:r w:rsidR="00706124" w:rsidRPr="00F27BBE">
        <w:rPr>
          <w:b w:val="0"/>
          <w:sz w:val="28"/>
          <w:szCs w:val="28"/>
        </w:rPr>
        <w:t xml:space="preserve"> – Структура официальных расходов заявителей при получении государственной услуги</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8"/>
        <w:gridCol w:w="4361"/>
        <w:gridCol w:w="1821"/>
        <w:gridCol w:w="1182"/>
        <w:gridCol w:w="1912"/>
      </w:tblGrid>
      <w:tr w:rsidR="00706124" w:rsidRPr="00F27BBE" w14:paraId="2CC19A7A" w14:textId="77777777" w:rsidTr="000551F7">
        <w:trPr>
          <w:tblHeader/>
          <w:jc w:val="center"/>
        </w:trPr>
        <w:tc>
          <w:tcPr>
            <w:tcW w:w="293" w:type="pct"/>
            <w:vMerge w:val="restart"/>
            <w:vAlign w:val="center"/>
          </w:tcPr>
          <w:p w14:paraId="0E04C29E" w14:textId="77777777" w:rsidR="00706124" w:rsidRPr="00F27BBE" w:rsidRDefault="00706124" w:rsidP="00C20721">
            <w:pPr>
              <w:jc w:val="center"/>
              <w:rPr>
                <w:b/>
              </w:rPr>
            </w:pPr>
            <w:r w:rsidRPr="00F27BBE">
              <w:rPr>
                <w:b/>
              </w:rPr>
              <w:t>№ п/п</w:t>
            </w:r>
          </w:p>
        </w:tc>
        <w:tc>
          <w:tcPr>
            <w:tcW w:w="2213" w:type="pct"/>
            <w:vMerge w:val="restart"/>
            <w:vAlign w:val="center"/>
          </w:tcPr>
          <w:p w14:paraId="67AAEB82" w14:textId="77777777" w:rsidR="00706124" w:rsidRPr="00F27BBE" w:rsidRDefault="00706124" w:rsidP="00C20721">
            <w:pPr>
              <w:jc w:val="center"/>
              <w:rPr>
                <w:b/>
              </w:rPr>
            </w:pPr>
            <w:r w:rsidRPr="00F27BBE">
              <w:rPr>
                <w:b/>
              </w:rPr>
              <w:t>Перечень процедур и документов</w:t>
            </w:r>
          </w:p>
        </w:tc>
        <w:tc>
          <w:tcPr>
            <w:tcW w:w="2494" w:type="pct"/>
            <w:gridSpan w:val="3"/>
            <w:vAlign w:val="center"/>
          </w:tcPr>
          <w:p w14:paraId="2319B857" w14:textId="77777777" w:rsidR="00706124" w:rsidRPr="00F27BBE" w:rsidRDefault="00706124" w:rsidP="00C20721">
            <w:pPr>
              <w:jc w:val="center"/>
              <w:rPr>
                <w:b/>
              </w:rPr>
            </w:pPr>
            <w:r w:rsidRPr="00F27BBE">
              <w:rPr>
                <w:b/>
              </w:rPr>
              <w:t>Стоимость, руб.</w:t>
            </w:r>
          </w:p>
        </w:tc>
      </w:tr>
      <w:tr w:rsidR="00706124" w:rsidRPr="00F27BBE" w14:paraId="219AB26B" w14:textId="77777777" w:rsidTr="000551F7">
        <w:trPr>
          <w:tblHeader/>
          <w:jc w:val="center"/>
        </w:trPr>
        <w:tc>
          <w:tcPr>
            <w:tcW w:w="293" w:type="pct"/>
            <w:vMerge/>
            <w:vAlign w:val="center"/>
          </w:tcPr>
          <w:p w14:paraId="1A500EFE" w14:textId="77777777" w:rsidR="00706124" w:rsidRPr="00F27BBE" w:rsidRDefault="00706124" w:rsidP="00C20721">
            <w:pPr>
              <w:jc w:val="center"/>
              <w:rPr>
                <w:b/>
              </w:rPr>
            </w:pPr>
          </w:p>
        </w:tc>
        <w:tc>
          <w:tcPr>
            <w:tcW w:w="2213" w:type="pct"/>
            <w:vMerge/>
            <w:vAlign w:val="center"/>
          </w:tcPr>
          <w:p w14:paraId="0C5BE37E" w14:textId="77777777" w:rsidR="00706124" w:rsidRPr="00F27BBE" w:rsidRDefault="00706124" w:rsidP="00C20721">
            <w:pPr>
              <w:jc w:val="center"/>
              <w:rPr>
                <w:b/>
              </w:rPr>
            </w:pPr>
          </w:p>
        </w:tc>
        <w:tc>
          <w:tcPr>
            <w:tcW w:w="924" w:type="pct"/>
            <w:vAlign w:val="center"/>
          </w:tcPr>
          <w:p w14:paraId="3C331B9C" w14:textId="77777777" w:rsidR="00706124" w:rsidRPr="00F27BBE" w:rsidRDefault="00706124" w:rsidP="00C20721">
            <w:pPr>
              <w:jc w:val="center"/>
              <w:rPr>
                <w:b/>
              </w:rPr>
            </w:pPr>
            <w:r w:rsidRPr="00F27BBE">
              <w:rPr>
                <w:b/>
              </w:rPr>
              <w:t>Минимальное</w:t>
            </w:r>
          </w:p>
        </w:tc>
        <w:tc>
          <w:tcPr>
            <w:tcW w:w="600" w:type="pct"/>
            <w:vAlign w:val="center"/>
          </w:tcPr>
          <w:p w14:paraId="0FB70A6A" w14:textId="77777777" w:rsidR="00706124" w:rsidRPr="00F27BBE" w:rsidRDefault="00706124" w:rsidP="00C20721">
            <w:pPr>
              <w:jc w:val="center"/>
              <w:rPr>
                <w:b/>
              </w:rPr>
            </w:pPr>
            <w:r w:rsidRPr="00F27BBE">
              <w:rPr>
                <w:b/>
              </w:rPr>
              <w:t>Среднее</w:t>
            </w:r>
          </w:p>
        </w:tc>
        <w:tc>
          <w:tcPr>
            <w:tcW w:w="970" w:type="pct"/>
            <w:vAlign w:val="center"/>
          </w:tcPr>
          <w:p w14:paraId="7C1736B5" w14:textId="77777777" w:rsidR="00706124" w:rsidRPr="00F27BBE" w:rsidRDefault="00706124" w:rsidP="00C20721">
            <w:pPr>
              <w:jc w:val="center"/>
              <w:rPr>
                <w:b/>
              </w:rPr>
            </w:pPr>
            <w:r w:rsidRPr="00F27BBE">
              <w:rPr>
                <w:b/>
              </w:rPr>
              <w:t>Максимальное</w:t>
            </w:r>
          </w:p>
        </w:tc>
      </w:tr>
      <w:tr w:rsidR="00706124" w:rsidRPr="00F27BBE" w14:paraId="587A504A" w14:textId="77777777" w:rsidTr="000551F7">
        <w:trPr>
          <w:jc w:val="center"/>
        </w:trPr>
        <w:tc>
          <w:tcPr>
            <w:tcW w:w="293" w:type="pct"/>
          </w:tcPr>
          <w:p w14:paraId="46BB85AB" w14:textId="77777777" w:rsidR="00706124" w:rsidRPr="00F27BBE" w:rsidRDefault="00706124" w:rsidP="00C20721">
            <w:pPr>
              <w:jc w:val="center"/>
              <w:rPr>
                <w:b/>
              </w:rPr>
            </w:pPr>
            <w:r w:rsidRPr="00F27BBE">
              <w:rPr>
                <w:b/>
              </w:rPr>
              <w:t>1</w:t>
            </w:r>
          </w:p>
        </w:tc>
        <w:tc>
          <w:tcPr>
            <w:tcW w:w="2213" w:type="pct"/>
          </w:tcPr>
          <w:p w14:paraId="2303BFF3" w14:textId="77777777" w:rsidR="00706124" w:rsidRPr="00F27BBE" w:rsidRDefault="00706124" w:rsidP="00C20721">
            <w:pPr>
              <w:jc w:val="both"/>
            </w:pPr>
            <w:r w:rsidRPr="00F27BBE">
              <w:t>Свидетельство о регистрации транспортных средств, которые предполагается использовать для оказания услуг по перевозке пассажиров и багажа легковым такси</w:t>
            </w:r>
          </w:p>
        </w:tc>
        <w:tc>
          <w:tcPr>
            <w:tcW w:w="924" w:type="pct"/>
            <w:vAlign w:val="center"/>
          </w:tcPr>
          <w:p w14:paraId="61E7840C" w14:textId="77777777" w:rsidR="00706124" w:rsidRPr="00F27BBE" w:rsidRDefault="00706124" w:rsidP="00C20721">
            <w:pPr>
              <w:jc w:val="center"/>
            </w:pPr>
            <w:r w:rsidRPr="00F27BBE">
              <w:t>2 000</w:t>
            </w:r>
          </w:p>
        </w:tc>
        <w:tc>
          <w:tcPr>
            <w:tcW w:w="600" w:type="pct"/>
            <w:vAlign w:val="center"/>
          </w:tcPr>
          <w:p w14:paraId="09C1B819" w14:textId="77777777" w:rsidR="00706124" w:rsidRPr="00F27BBE" w:rsidRDefault="00706124" w:rsidP="00C20721">
            <w:pPr>
              <w:jc w:val="center"/>
            </w:pPr>
            <w:r w:rsidRPr="00F27BBE">
              <w:t>2 000</w:t>
            </w:r>
          </w:p>
        </w:tc>
        <w:tc>
          <w:tcPr>
            <w:tcW w:w="970" w:type="pct"/>
            <w:vAlign w:val="center"/>
          </w:tcPr>
          <w:p w14:paraId="67C05499" w14:textId="77777777" w:rsidR="00706124" w:rsidRPr="00F27BBE" w:rsidRDefault="00706124" w:rsidP="00C20721">
            <w:pPr>
              <w:jc w:val="center"/>
            </w:pPr>
            <w:r w:rsidRPr="00F27BBE">
              <w:t>2 000</w:t>
            </w:r>
          </w:p>
        </w:tc>
      </w:tr>
      <w:tr w:rsidR="00706124" w:rsidRPr="00F27BBE" w14:paraId="1AB359BA" w14:textId="77777777" w:rsidTr="000551F7">
        <w:trPr>
          <w:jc w:val="center"/>
        </w:trPr>
        <w:tc>
          <w:tcPr>
            <w:tcW w:w="293" w:type="pct"/>
          </w:tcPr>
          <w:p w14:paraId="6767177F" w14:textId="77777777" w:rsidR="00706124" w:rsidRPr="00F27BBE" w:rsidRDefault="00706124" w:rsidP="00C20721">
            <w:pPr>
              <w:jc w:val="center"/>
              <w:rPr>
                <w:b/>
              </w:rPr>
            </w:pPr>
            <w:r w:rsidRPr="00F27BBE">
              <w:rPr>
                <w:b/>
              </w:rPr>
              <w:t>2</w:t>
            </w:r>
          </w:p>
        </w:tc>
        <w:tc>
          <w:tcPr>
            <w:tcW w:w="2213" w:type="pct"/>
          </w:tcPr>
          <w:p w14:paraId="78FD6390" w14:textId="77777777" w:rsidR="00706124" w:rsidRPr="00F27BBE" w:rsidRDefault="00706124" w:rsidP="00C20721">
            <w:pPr>
              <w:jc w:val="both"/>
            </w:pPr>
            <w:r w:rsidRPr="00F27BBE">
              <w:t>Копия договора лизинга или договора аренды транспортного средства, которое предполагается использовать для оказания услуг по перевозке пассажиров и багажа легковым такси (в случае, если транспортное средство предоставлено на основании договора лизинга или договора аренды), заверенную заявителем, либо копия нотариально заверенной доверенности на право распоряжения транспортным средством, которое предполагается использовать индивидуальным предпринимателем для оказания услуг по перевозке пассажиров и багажа легковым такси (в случае, если транспортное средство предоставлено на основании выданной физическим лицом нотариально заверенной доверенности на право распоряжения транспортным средством)</w:t>
            </w:r>
          </w:p>
        </w:tc>
        <w:tc>
          <w:tcPr>
            <w:tcW w:w="924" w:type="pct"/>
            <w:vAlign w:val="center"/>
          </w:tcPr>
          <w:p w14:paraId="2BE171E4" w14:textId="77777777" w:rsidR="00706124" w:rsidRPr="00F27BBE" w:rsidRDefault="00706124" w:rsidP="00C20721">
            <w:pPr>
              <w:jc w:val="center"/>
            </w:pPr>
            <w:r w:rsidRPr="00F27BBE">
              <w:t>200</w:t>
            </w:r>
          </w:p>
        </w:tc>
        <w:tc>
          <w:tcPr>
            <w:tcW w:w="600" w:type="pct"/>
            <w:vAlign w:val="center"/>
          </w:tcPr>
          <w:p w14:paraId="02DB04EF" w14:textId="77777777" w:rsidR="00706124" w:rsidRPr="00F27BBE" w:rsidRDefault="00706124" w:rsidP="00C20721">
            <w:pPr>
              <w:jc w:val="center"/>
            </w:pPr>
            <w:r w:rsidRPr="00F27BBE">
              <w:t>618,18</w:t>
            </w:r>
          </w:p>
        </w:tc>
        <w:tc>
          <w:tcPr>
            <w:tcW w:w="970" w:type="pct"/>
            <w:vAlign w:val="center"/>
          </w:tcPr>
          <w:p w14:paraId="2758F4C8" w14:textId="77777777" w:rsidR="00706124" w:rsidRPr="00F27BBE" w:rsidRDefault="00706124" w:rsidP="00C20721">
            <w:pPr>
              <w:jc w:val="center"/>
            </w:pPr>
            <w:r w:rsidRPr="00F27BBE">
              <w:t>1 500</w:t>
            </w:r>
          </w:p>
        </w:tc>
      </w:tr>
      <w:tr w:rsidR="00706124" w:rsidRPr="00F27BBE" w14:paraId="0F238B5C" w14:textId="77777777" w:rsidTr="000551F7">
        <w:trPr>
          <w:jc w:val="center"/>
        </w:trPr>
        <w:tc>
          <w:tcPr>
            <w:tcW w:w="293" w:type="pct"/>
          </w:tcPr>
          <w:p w14:paraId="6D860078" w14:textId="77777777" w:rsidR="00706124" w:rsidRPr="00F27BBE" w:rsidRDefault="00706124" w:rsidP="00C20721">
            <w:pPr>
              <w:jc w:val="center"/>
              <w:rPr>
                <w:b/>
              </w:rPr>
            </w:pPr>
            <w:r w:rsidRPr="00F27BBE">
              <w:rPr>
                <w:b/>
              </w:rPr>
              <w:t>3</w:t>
            </w:r>
          </w:p>
        </w:tc>
        <w:tc>
          <w:tcPr>
            <w:tcW w:w="2213" w:type="pct"/>
          </w:tcPr>
          <w:p w14:paraId="48CCFBDF" w14:textId="77777777" w:rsidR="00706124" w:rsidRPr="00F27BBE" w:rsidRDefault="00706124" w:rsidP="00C20721">
            <w:pPr>
              <w:jc w:val="both"/>
            </w:pPr>
            <w:r w:rsidRPr="00F27BBE">
              <w:t>Отправление документов почтовой службой</w:t>
            </w:r>
          </w:p>
        </w:tc>
        <w:tc>
          <w:tcPr>
            <w:tcW w:w="924" w:type="pct"/>
            <w:vAlign w:val="center"/>
          </w:tcPr>
          <w:p w14:paraId="7AE772A6" w14:textId="77777777" w:rsidR="00706124" w:rsidRPr="00F27BBE" w:rsidRDefault="00706124" w:rsidP="00C20721">
            <w:pPr>
              <w:jc w:val="center"/>
            </w:pPr>
            <w:r w:rsidRPr="00F27BBE">
              <w:t>0</w:t>
            </w:r>
          </w:p>
        </w:tc>
        <w:tc>
          <w:tcPr>
            <w:tcW w:w="600" w:type="pct"/>
            <w:vAlign w:val="center"/>
          </w:tcPr>
          <w:p w14:paraId="1C2645F0" w14:textId="77777777" w:rsidR="00706124" w:rsidRPr="00F27BBE" w:rsidRDefault="00706124" w:rsidP="00C20721">
            <w:pPr>
              <w:jc w:val="center"/>
            </w:pPr>
            <w:r w:rsidRPr="00F27BBE">
              <w:t>0</w:t>
            </w:r>
          </w:p>
        </w:tc>
        <w:tc>
          <w:tcPr>
            <w:tcW w:w="970" w:type="pct"/>
            <w:vAlign w:val="center"/>
          </w:tcPr>
          <w:p w14:paraId="0355D6F1" w14:textId="77777777" w:rsidR="00706124" w:rsidRPr="00F27BBE" w:rsidRDefault="00706124" w:rsidP="00C20721">
            <w:pPr>
              <w:jc w:val="center"/>
            </w:pPr>
            <w:r w:rsidRPr="00F27BBE">
              <w:t>0</w:t>
            </w:r>
          </w:p>
        </w:tc>
      </w:tr>
      <w:tr w:rsidR="00706124" w:rsidRPr="00F27BBE" w14:paraId="5E31A81A" w14:textId="77777777" w:rsidTr="000551F7">
        <w:trPr>
          <w:jc w:val="center"/>
        </w:trPr>
        <w:tc>
          <w:tcPr>
            <w:tcW w:w="293" w:type="pct"/>
          </w:tcPr>
          <w:p w14:paraId="61A5F78D" w14:textId="77777777" w:rsidR="00706124" w:rsidRPr="00F27BBE" w:rsidRDefault="00706124" w:rsidP="00C20721">
            <w:pPr>
              <w:jc w:val="center"/>
              <w:rPr>
                <w:b/>
              </w:rPr>
            </w:pPr>
            <w:r w:rsidRPr="00F27BBE">
              <w:rPr>
                <w:b/>
              </w:rPr>
              <w:t>4</w:t>
            </w:r>
          </w:p>
        </w:tc>
        <w:tc>
          <w:tcPr>
            <w:tcW w:w="2213" w:type="pct"/>
          </w:tcPr>
          <w:p w14:paraId="3716BFBA" w14:textId="77777777" w:rsidR="00706124" w:rsidRPr="00F27BBE" w:rsidRDefault="00706124" w:rsidP="00C20721">
            <w:pPr>
              <w:jc w:val="both"/>
            </w:pPr>
            <w:r w:rsidRPr="00F27BBE">
              <w:t>Услуги копирования</w:t>
            </w:r>
          </w:p>
        </w:tc>
        <w:tc>
          <w:tcPr>
            <w:tcW w:w="924" w:type="pct"/>
            <w:vAlign w:val="center"/>
          </w:tcPr>
          <w:p w14:paraId="7EC624CC" w14:textId="77777777" w:rsidR="00706124" w:rsidRPr="00F27BBE" w:rsidRDefault="00706124" w:rsidP="00C20721">
            <w:pPr>
              <w:jc w:val="center"/>
            </w:pPr>
            <w:r w:rsidRPr="00F27BBE">
              <w:t>50</w:t>
            </w:r>
          </w:p>
        </w:tc>
        <w:tc>
          <w:tcPr>
            <w:tcW w:w="600" w:type="pct"/>
            <w:vAlign w:val="center"/>
          </w:tcPr>
          <w:p w14:paraId="127EAB56" w14:textId="77777777" w:rsidR="00706124" w:rsidRPr="00F27BBE" w:rsidRDefault="00706124" w:rsidP="00C20721">
            <w:pPr>
              <w:jc w:val="center"/>
            </w:pPr>
            <w:r w:rsidRPr="00F27BBE">
              <w:t>125</w:t>
            </w:r>
          </w:p>
        </w:tc>
        <w:tc>
          <w:tcPr>
            <w:tcW w:w="970" w:type="pct"/>
            <w:vAlign w:val="center"/>
          </w:tcPr>
          <w:p w14:paraId="207FB439" w14:textId="77777777" w:rsidR="00706124" w:rsidRPr="00F27BBE" w:rsidRDefault="00706124" w:rsidP="00C20721">
            <w:pPr>
              <w:jc w:val="center"/>
            </w:pPr>
            <w:r w:rsidRPr="00F27BBE">
              <w:t>300</w:t>
            </w:r>
          </w:p>
        </w:tc>
      </w:tr>
      <w:tr w:rsidR="00706124" w:rsidRPr="00F27BBE" w14:paraId="64445B09" w14:textId="77777777" w:rsidTr="000551F7">
        <w:trPr>
          <w:jc w:val="center"/>
        </w:trPr>
        <w:tc>
          <w:tcPr>
            <w:tcW w:w="293" w:type="pct"/>
          </w:tcPr>
          <w:p w14:paraId="320ACC88" w14:textId="77777777" w:rsidR="00706124" w:rsidRPr="00F27BBE" w:rsidRDefault="00706124" w:rsidP="00C20721">
            <w:pPr>
              <w:jc w:val="center"/>
              <w:rPr>
                <w:b/>
              </w:rPr>
            </w:pPr>
            <w:r w:rsidRPr="00F27BBE">
              <w:rPr>
                <w:b/>
              </w:rPr>
              <w:t>5</w:t>
            </w:r>
          </w:p>
        </w:tc>
        <w:tc>
          <w:tcPr>
            <w:tcW w:w="2213" w:type="pct"/>
          </w:tcPr>
          <w:p w14:paraId="63554423" w14:textId="77777777" w:rsidR="00706124" w:rsidRPr="00F27BBE" w:rsidRDefault="00706124" w:rsidP="00C20721">
            <w:pPr>
              <w:jc w:val="both"/>
            </w:pPr>
            <w:r w:rsidRPr="00F27BBE">
              <w:t>Услуги нотариуса</w:t>
            </w:r>
          </w:p>
        </w:tc>
        <w:tc>
          <w:tcPr>
            <w:tcW w:w="924" w:type="pct"/>
            <w:vAlign w:val="center"/>
          </w:tcPr>
          <w:p w14:paraId="5923DE89" w14:textId="77777777" w:rsidR="00706124" w:rsidRPr="00F27BBE" w:rsidRDefault="00706124" w:rsidP="00C20721">
            <w:pPr>
              <w:jc w:val="center"/>
            </w:pPr>
            <w:r w:rsidRPr="00F27BBE">
              <w:t>1 000</w:t>
            </w:r>
          </w:p>
        </w:tc>
        <w:tc>
          <w:tcPr>
            <w:tcW w:w="600" w:type="pct"/>
            <w:vAlign w:val="center"/>
          </w:tcPr>
          <w:p w14:paraId="501D1638" w14:textId="77777777" w:rsidR="00706124" w:rsidRPr="00F27BBE" w:rsidRDefault="00706124" w:rsidP="00C20721">
            <w:pPr>
              <w:jc w:val="center"/>
            </w:pPr>
            <w:r w:rsidRPr="00F27BBE">
              <w:t>1 242,86</w:t>
            </w:r>
          </w:p>
        </w:tc>
        <w:tc>
          <w:tcPr>
            <w:tcW w:w="970" w:type="pct"/>
            <w:vAlign w:val="center"/>
          </w:tcPr>
          <w:p w14:paraId="06EA4421" w14:textId="77777777" w:rsidR="00706124" w:rsidRPr="00F27BBE" w:rsidRDefault="00706124" w:rsidP="00C20721">
            <w:pPr>
              <w:jc w:val="center"/>
            </w:pPr>
            <w:r w:rsidRPr="00F27BBE">
              <w:t>2 000</w:t>
            </w:r>
          </w:p>
        </w:tc>
      </w:tr>
      <w:tr w:rsidR="00706124" w:rsidRPr="00F27BBE" w14:paraId="66B7381C" w14:textId="77777777" w:rsidTr="000551F7">
        <w:trPr>
          <w:jc w:val="center"/>
        </w:trPr>
        <w:tc>
          <w:tcPr>
            <w:tcW w:w="293" w:type="pct"/>
          </w:tcPr>
          <w:p w14:paraId="2D655930" w14:textId="77777777" w:rsidR="00706124" w:rsidRPr="00F27BBE" w:rsidRDefault="00706124" w:rsidP="00C20721">
            <w:pPr>
              <w:jc w:val="center"/>
              <w:rPr>
                <w:b/>
              </w:rPr>
            </w:pPr>
            <w:r w:rsidRPr="00F27BBE">
              <w:rPr>
                <w:b/>
              </w:rPr>
              <w:t>6</w:t>
            </w:r>
          </w:p>
        </w:tc>
        <w:tc>
          <w:tcPr>
            <w:tcW w:w="2213" w:type="pct"/>
          </w:tcPr>
          <w:p w14:paraId="241B5603" w14:textId="77777777" w:rsidR="00706124" w:rsidRPr="00F27BBE" w:rsidRDefault="00706124" w:rsidP="00C20721">
            <w:pPr>
              <w:jc w:val="both"/>
            </w:pPr>
            <w:r w:rsidRPr="00F27BBE">
              <w:t>Плата за выдачу разрешения</w:t>
            </w:r>
          </w:p>
        </w:tc>
        <w:tc>
          <w:tcPr>
            <w:tcW w:w="924" w:type="pct"/>
            <w:vAlign w:val="center"/>
          </w:tcPr>
          <w:p w14:paraId="47BF872F" w14:textId="77777777" w:rsidR="00706124" w:rsidRPr="00F27BBE" w:rsidRDefault="00706124" w:rsidP="00C20721">
            <w:pPr>
              <w:jc w:val="center"/>
            </w:pPr>
            <w:r w:rsidRPr="00F27BBE">
              <w:t>350</w:t>
            </w:r>
          </w:p>
        </w:tc>
        <w:tc>
          <w:tcPr>
            <w:tcW w:w="600" w:type="pct"/>
            <w:vAlign w:val="center"/>
          </w:tcPr>
          <w:p w14:paraId="19B1E49A" w14:textId="77777777" w:rsidR="00706124" w:rsidRPr="00F27BBE" w:rsidRDefault="00706124" w:rsidP="00C20721">
            <w:pPr>
              <w:jc w:val="center"/>
            </w:pPr>
            <w:r w:rsidRPr="00F27BBE">
              <w:t>393,33</w:t>
            </w:r>
          </w:p>
        </w:tc>
        <w:tc>
          <w:tcPr>
            <w:tcW w:w="970" w:type="pct"/>
            <w:vAlign w:val="center"/>
          </w:tcPr>
          <w:p w14:paraId="589BA935" w14:textId="77777777" w:rsidR="00706124" w:rsidRPr="00F27BBE" w:rsidRDefault="00706124" w:rsidP="00C20721">
            <w:pPr>
              <w:jc w:val="center"/>
            </w:pPr>
            <w:r w:rsidRPr="00F27BBE">
              <w:t>400</w:t>
            </w:r>
          </w:p>
        </w:tc>
      </w:tr>
      <w:tr w:rsidR="00706124" w:rsidRPr="00F27BBE" w14:paraId="18EE8B1E" w14:textId="77777777" w:rsidTr="000551F7">
        <w:trPr>
          <w:jc w:val="center"/>
        </w:trPr>
        <w:tc>
          <w:tcPr>
            <w:tcW w:w="293" w:type="pct"/>
          </w:tcPr>
          <w:p w14:paraId="1DF06C8E" w14:textId="77777777" w:rsidR="00706124" w:rsidRPr="00F27BBE" w:rsidRDefault="00706124" w:rsidP="00C20721">
            <w:pPr>
              <w:ind w:left="360"/>
              <w:rPr>
                <w:b/>
              </w:rPr>
            </w:pPr>
          </w:p>
        </w:tc>
        <w:tc>
          <w:tcPr>
            <w:tcW w:w="2213" w:type="pct"/>
          </w:tcPr>
          <w:p w14:paraId="2B814A05" w14:textId="77777777" w:rsidR="00706124" w:rsidRPr="00F27BBE" w:rsidRDefault="00706124" w:rsidP="00C20721">
            <w:pPr>
              <w:jc w:val="both"/>
              <w:rPr>
                <w:b/>
              </w:rPr>
            </w:pPr>
            <w:r w:rsidRPr="00F27BBE">
              <w:rPr>
                <w:b/>
              </w:rPr>
              <w:t>Итого:</w:t>
            </w:r>
          </w:p>
        </w:tc>
        <w:tc>
          <w:tcPr>
            <w:tcW w:w="924" w:type="pct"/>
            <w:vAlign w:val="bottom"/>
          </w:tcPr>
          <w:p w14:paraId="1A0171C4" w14:textId="77777777" w:rsidR="00706124" w:rsidRPr="00F27BBE" w:rsidRDefault="00706124" w:rsidP="00C20721">
            <w:pPr>
              <w:jc w:val="center"/>
              <w:rPr>
                <w:b/>
              </w:rPr>
            </w:pPr>
            <w:r w:rsidRPr="00F27BBE">
              <w:rPr>
                <w:b/>
              </w:rPr>
              <w:t>3 600</w:t>
            </w:r>
          </w:p>
        </w:tc>
        <w:tc>
          <w:tcPr>
            <w:tcW w:w="600" w:type="pct"/>
            <w:vAlign w:val="bottom"/>
          </w:tcPr>
          <w:p w14:paraId="44763EC6" w14:textId="77777777" w:rsidR="00706124" w:rsidRPr="00F27BBE" w:rsidRDefault="00706124" w:rsidP="00C20721">
            <w:pPr>
              <w:jc w:val="center"/>
              <w:rPr>
                <w:b/>
              </w:rPr>
            </w:pPr>
            <w:r w:rsidRPr="00F27BBE">
              <w:rPr>
                <w:b/>
              </w:rPr>
              <w:t>4 379,37</w:t>
            </w:r>
          </w:p>
        </w:tc>
        <w:tc>
          <w:tcPr>
            <w:tcW w:w="970" w:type="pct"/>
            <w:vAlign w:val="bottom"/>
          </w:tcPr>
          <w:p w14:paraId="07531237" w14:textId="77777777" w:rsidR="00706124" w:rsidRPr="00F27BBE" w:rsidRDefault="00706124" w:rsidP="00C20721">
            <w:pPr>
              <w:jc w:val="center"/>
              <w:rPr>
                <w:b/>
              </w:rPr>
            </w:pPr>
            <w:r w:rsidRPr="00F27BBE">
              <w:rPr>
                <w:b/>
              </w:rPr>
              <w:t>6 200</w:t>
            </w:r>
          </w:p>
        </w:tc>
      </w:tr>
    </w:tbl>
    <w:p w14:paraId="125BCE26" w14:textId="77777777" w:rsidR="00176223" w:rsidRPr="00F27BBE" w:rsidRDefault="00176223" w:rsidP="00C20721">
      <w:pPr>
        <w:spacing w:before="120" w:line="360" w:lineRule="auto"/>
        <w:ind w:firstLine="709"/>
        <w:jc w:val="both"/>
        <w:rPr>
          <w:sz w:val="28"/>
          <w:szCs w:val="28"/>
        </w:rPr>
      </w:pPr>
    </w:p>
    <w:p w14:paraId="67004FE2" w14:textId="77777777" w:rsidR="00706124" w:rsidRPr="00F27BBE" w:rsidRDefault="003524DB" w:rsidP="00C20721">
      <w:pPr>
        <w:spacing w:before="120" w:line="360" w:lineRule="auto"/>
        <w:ind w:firstLine="709"/>
        <w:jc w:val="both"/>
        <w:rPr>
          <w:sz w:val="28"/>
          <w:szCs w:val="28"/>
        </w:rPr>
      </w:pPr>
      <w:r w:rsidRPr="00F27BBE">
        <w:rPr>
          <w:sz w:val="28"/>
          <w:szCs w:val="28"/>
        </w:rPr>
        <w:t>Согласно данным табл. 77</w:t>
      </w:r>
      <w:r w:rsidR="00706124" w:rsidRPr="00F27BBE">
        <w:rPr>
          <w:sz w:val="28"/>
          <w:szCs w:val="28"/>
        </w:rPr>
        <w:t xml:space="preserve">, средний размер затрат, связанных с получением услуги, составил 4 379,37 руб. </w:t>
      </w:r>
    </w:p>
    <w:p w14:paraId="12058744" w14:textId="77777777" w:rsidR="00706124" w:rsidRPr="00F27BBE" w:rsidRDefault="00706124" w:rsidP="00C20721">
      <w:pPr>
        <w:spacing w:line="360" w:lineRule="auto"/>
        <w:ind w:firstLine="709"/>
        <w:jc w:val="both"/>
        <w:rPr>
          <w:sz w:val="28"/>
          <w:szCs w:val="28"/>
        </w:rPr>
      </w:pPr>
      <w:r w:rsidRPr="00F27BBE">
        <w:rPr>
          <w:sz w:val="28"/>
          <w:szCs w:val="28"/>
        </w:rPr>
        <w:t>Все опрошенные считают такую сумму расходов обоснованной. В 2013 году так считали 85%</w:t>
      </w:r>
      <w:r w:rsidR="00176223" w:rsidRPr="00F27BBE">
        <w:rPr>
          <w:sz w:val="28"/>
          <w:szCs w:val="28"/>
        </w:rPr>
        <w:t xml:space="preserve"> </w:t>
      </w:r>
      <w:r w:rsidRPr="00F27BBE">
        <w:rPr>
          <w:sz w:val="28"/>
          <w:szCs w:val="28"/>
        </w:rPr>
        <w:t>респондентов.</w:t>
      </w:r>
    </w:p>
    <w:p w14:paraId="79230056" w14:textId="77777777" w:rsidR="00706124" w:rsidRPr="00F27BBE" w:rsidRDefault="00706124" w:rsidP="00C20721">
      <w:pPr>
        <w:spacing w:line="360" w:lineRule="auto"/>
        <w:ind w:firstLine="709"/>
        <w:jc w:val="both"/>
        <w:rPr>
          <w:sz w:val="28"/>
          <w:szCs w:val="28"/>
        </w:rPr>
      </w:pPr>
      <w:r w:rsidRPr="00F27BBE">
        <w:rPr>
          <w:sz w:val="28"/>
          <w:szCs w:val="28"/>
        </w:rPr>
        <w:t>В таблице 7</w:t>
      </w:r>
      <w:r w:rsidR="003524DB" w:rsidRPr="00F27BBE">
        <w:rPr>
          <w:sz w:val="28"/>
          <w:szCs w:val="28"/>
        </w:rPr>
        <w:t>8</w:t>
      </w:r>
      <w:r w:rsidRPr="00F27BBE">
        <w:rPr>
          <w:sz w:val="28"/>
          <w:szCs w:val="28"/>
        </w:rPr>
        <w:t xml:space="preserve"> представлена структура официальных расходов заявителей, установленная по итогам прошлогоднего мониторинга.</w:t>
      </w:r>
    </w:p>
    <w:p w14:paraId="4ED0CBC4" w14:textId="77777777" w:rsidR="00706124" w:rsidRPr="00F27BBE" w:rsidRDefault="003524DB" w:rsidP="00C20721">
      <w:pPr>
        <w:pStyle w:val="af6"/>
        <w:spacing w:line="360" w:lineRule="auto"/>
        <w:jc w:val="both"/>
        <w:rPr>
          <w:b w:val="0"/>
          <w:sz w:val="28"/>
          <w:szCs w:val="28"/>
        </w:rPr>
      </w:pPr>
      <w:r w:rsidRPr="00F27BBE">
        <w:rPr>
          <w:b w:val="0"/>
          <w:sz w:val="28"/>
          <w:szCs w:val="28"/>
        </w:rPr>
        <w:lastRenderedPageBreak/>
        <w:t>Таблица 78</w:t>
      </w:r>
      <w:r w:rsidR="00706124" w:rsidRPr="00F27BBE">
        <w:rPr>
          <w:b w:val="0"/>
          <w:sz w:val="28"/>
          <w:szCs w:val="28"/>
        </w:rPr>
        <w:t xml:space="preserve"> – Структура официальных расходов заявителей при получении государственной услуги по итогам мониторинга 2013 года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8"/>
        <w:gridCol w:w="4361"/>
        <w:gridCol w:w="1821"/>
        <w:gridCol w:w="1182"/>
        <w:gridCol w:w="1912"/>
      </w:tblGrid>
      <w:tr w:rsidR="00706124" w:rsidRPr="00F27BBE" w14:paraId="3063545F" w14:textId="77777777" w:rsidTr="000551F7">
        <w:trPr>
          <w:tblHeader/>
          <w:jc w:val="center"/>
        </w:trPr>
        <w:tc>
          <w:tcPr>
            <w:tcW w:w="293" w:type="pct"/>
            <w:vMerge w:val="restart"/>
            <w:vAlign w:val="center"/>
          </w:tcPr>
          <w:p w14:paraId="3B260707" w14:textId="77777777" w:rsidR="00706124" w:rsidRPr="00F27BBE" w:rsidRDefault="00706124" w:rsidP="00C20721">
            <w:pPr>
              <w:jc w:val="center"/>
              <w:rPr>
                <w:b/>
              </w:rPr>
            </w:pPr>
            <w:r w:rsidRPr="00F27BBE">
              <w:rPr>
                <w:b/>
              </w:rPr>
              <w:t>№ п/п</w:t>
            </w:r>
          </w:p>
        </w:tc>
        <w:tc>
          <w:tcPr>
            <w:tcW w:w="2213" w:type="pct"/>
            <w:vMerge w:val="restart"/>
            <w:vAlign w:val="center"/>
          </w:tcPr>
          <w:p w14:paraId="3CE875CE" w14:textId="77777777" w:rsidR="00706124" w:rsidRPr="00F27BBE" w:rsidRDefault="00706124" w:rsidP="00C20721">
            <w:pPr>
              <w:jc w:val="center"/>
              <w:rPr>
                <w:b/>
              </w:rPr>
            </w:pPr>
            <w:r w:rsidRPr="00F27BBE">
              <w:rPr>
                <w:b/>
              </w:rPr>
              <w:t>Перечень процедур и документов</w:t>
            </w:r>
          </w:p>
        </w:tc>
        <w:tc>
          <w:tcPr>
            <w:tcW w:w="2495" w:type="pct"/>
            <w:gridSpan w:val="3"/>
            <w:vAlign w:val="center"/>
          </w:tcPr>
          <w:p w14:paraId="3CFC26A5" w14:textId="77777777" w:rsidR="00706124" w:rsidRPr="00F27BBE" w:rsidRDefault="00706124" w:rsidP="00C20721">
            <w:pPr>
              <w:jc w:val="center"/>
              <w:rPr>
                <w:b/>
              </w:rPr>
            </w:pPr>
            <w:r w:rsidRPr="00F27BBE">
              <w:rPr>
                <w:b/>
              </w:rPr>
              <w:t>Стоимость, руб.</w:t>
            </w:r>
          </w:p>
        </w:tc>
      </w:tr>
      <w:tr w:rsidR="00706124" w:rsidRPr="00F27BBE" w14:paraId="373EC36D" w14:textId="77777777" w:rsidTr="000551F7">
        <w:trPr>
          <w:tblHeader/>
          <w:jc w:val="center"/>
        </w:trPr>
        <w:tc>
          <w:tcPr>
            <w:tcW w:w="293" w:type="pct"/>
            <w:vMerge/>
            <w:vAlign w:val="center"/>
          </w:tcPr>
          <w:p w14:paraId="6DA87E7A" w14:textId="77777777" w:rsidR="00706124" w:rsidRPr="00F27BBE" w:rsidRDefault="00706124" w:rsidP="00C20721">
            <w:pPr>
              <w:jc w:val="center"/>
              <w:rPr>
                <w:b/>
              </w:rPr>
            </w:pPr>
          </w:p>
        </w:tc>
        <w:tc>
          <w:tcPr>
            <w:tcW w:w="2213" w:type="pct"/>
            <w:vMerge/>
            <w:vAlign w:val="center"/>
          </w:tcPr>
          <w:p w14:paraId="7408F079" w14:textId="77777777" w:rsidR="00706124" w:rsidRPr="00F27BBE" w:rsidRDefault="00706124" w:rsidP="00C20721">
            <w:pPr>
              <w:jc w:val="center"/>
              <w:rPr>
                <w:b/>
              </w:rPr>
            </w:pPr>
          </w:p>
        </w:tc>
        <w:tc>
          <w:tcPr>
            <w:tcW w:w="924" w:type="pct"/>
            <w:vAlign w:val="center"/>
          </w:tcPr>
          <w:p w14:paraId="15FE505D" w14:textId="77777777" w:rsidR="00706124" w:rsidRPr="00F27BBE" w:rsidRDefault="00706124" w:rsidP="00C20721">
            <w:pPr>
              <w:jc w:val="center"/>
              <w:rPr>
                <w:b/>
              </w:rPr>
            </w:pPr>
            <w:r w:rsidRPr="00F27BBE">
              <w:rPr>
                <w:b/>
              </w:rPr>
              <w:t>Минимальное</w:t>
            </w:r>
          </w:p>
        </w:tc>
        <w:tc>
          <w:tcPr>
            <w:tcW w:w="600" w:type="pct"/>
            <w:vAlign w:val="center"/>
          </w:tcPr>
          <w:p w14:paraId="585DC3BE" w14:textId="77777777" w:rsidR="00706124" w:rsidRPr="00F27BBE" w:rsidRDefault="00706124" w:rsidP="00C20721">
            <w:pPr>
              <w:jc w:val="center"/>
              <w:rPr>
                <w:b/>
              </w:rPr>
            </w:pPr>
            <w:r w:rsidRPr="00F27BBE">
              <w:rPr>
                <w:b/>
              </w:rPr>
              <w:t>Среднее</w:t>
            </w:r>
          </w:p>
        </w:tc>
        <w:tc>
          <w:tcPr>
            <w:tcW w:w="970" w:type="pct"/>
            <w:vAlign w:val="center"/>
          </w:tcPr>
          <w:p w14:paraId="202B4690" w14:textId="77777777" w:rsidR="00706124" w:rsidRPr="00F27BBE" w:rsidRDefault="00706124" w:rsidP="00C20721">
            <w:pPr>
              <w:jc w:val="center"/>
              <w:rPr>
                <w:b/>
              </w:rPr>
            </w:pPr>
            <w:r w:rsidRPr="00F27BBE">
              <w:rPr>
                <w:b/>
              </w:rPr>
              <w:t>Максимальное</w:t>
            </w:r>
          </w:p>
        </w:tc>
      </w:tr>
      <w:tr w:rsidR="00706124" w:rsidRPr="00F27BBE" w14:paraId="60EC3F2D" w14:textId="77777777" w:rsidTr="000551F7">
        <w:trPr>
          <w:jc w:val="center"/>
        </w:trPr>
        <w:tc>
          <w:tcPr>
            <w:tcW w:w="293" w:type="pct"/>
          </w:tcPr>
          <w:p w14:paraId="7DDC0084" w14:textId="77777777" w:rsidR="00706124" w:rsidRPr="00F27BBE" w:rsidRDefault="00706124" w:rsidP="00C20721">
            <w:pPr>
              <w:jc w:val="center"/>
              <w:rPr>
                <w:b/>
              </w:rPr>
            </w:pPr>
            <w:r w:rsidRPr="00F27BBE">
              <w:rPr>
                <w:b/>
              </w:rPr>
              <w:t>1</w:t>
            </w:r>
          </w:p>
        </w:tc>
        <w:tc>
          <w:tcPr>
            <w:tcW w:w="2213" w:type="pct"/>
          </w:tcPr>
          <w:p w14:paraId="7C0CB293" w14:textId="77777777" w:rsidR="00706124" w:rsidRPr="00F27BBE" w:rsidRDefault="00706124" w:rsidP="00C20721">
            <w:pPr>
              <w:jc w:val="both"/>
            </w:pPr>
            <w:r w:rsidRPr="00F27BBE">
              <w:t>Свидетельство о регистрации транспортных средств, которые предполагается использовать для оказания услуг по перевозке пассажиров и багажа легковым такси</w:t>
            </w:r>
          </w:p>
        </w:tc>
        <w:tc>
          <w:tcPr>
            <w:tcW w:w="924" w:type="pct"/>
            <w:vAlign w:val="center"/>
          </w:tcPr>
          <w:p w14:paraId="0E2B9D87" w14:textId="77777777" w:rsidR="00706124" w:rsidRPr="00F27BBE" w:rsidRDefault="00706124" w:rsidP="00C20721">
            <w:pPr>
              <w:jc w:val="center"/>
            </w:pPr>
            <w:r w:rsidRPr="00F27BBE">
              <w:t>0</w:t>
            </w:r>
          </w:p>
        </w:tc>
        <w:tc>
          <w:tcPr>
            <w:tcW w:w="600" w:type="pct"/>
            <w:vAlign w:val="center"/>
          </w:tcPr>
          <w:p w14:paraId="3A46FBB7" w14:textId="77777777" w:rsidR="00706124" w:rsidRPr="00F27BBE" w:rsidRDefault="00706124" w:rsidP="00C20721">
            <w:pPr>
              <w:jc w:val="center"/>
            </w:pPr>
            <w:r w:rsidRPr="00F27BBE">
              <w:t>1 211,76</w:t>
            </w:r>
          </w:p>
        </w:tc>
        <w:tc>
          <w:tcPr>
            <w:tcW w:w="970" w:type="pct"/>
            <w:vAlign w:val="center"/>
          </w:tcPr>
          <w:p w14:paraId="503373BF" w14:textId="77777777" w:rsidR="00706124" w:rsidRPr="00F27BBE" w:rsidRDefault="00706124" w:rsidP="00C20721">
            <w:pPr>
              <w:jc w:val="center"/>
            </w:pPr>
            <w:r w:rsidRPr="00F27BBE">
              <w:t>2 600</w:t>
            </w:r>
          </w:p>
        </w:tc>
      </w:tr>
      <w:tr w:rsidR="00706124" w:rsidRPr="00F27BBE" w14:paraId="7213EBBF" w14:textId="77777777" w:rsidTr="000551F7">
        <w:trPr>
          <w:jc w:val="center"/>
        </w:trPr>
        <w:tc>
          <w:tcPr>
            <w:tcW w:w="293" w:type="pct"/>
          </w:tcPr>
          <w:p w14:paraId="6240848D" w14:textId="77777777" w:rsidR="00706124" w:rsidRPr="00F27BBE" w:rsidRDefault="00706124" w:rsidP="00C20721">
            <w:pPr>
              <w:jc w:val="center"/>
              <w:rPr>
                <w:b/>
              </w:rPr>
            </w:pPr>
            <w:r w:rsidRPr="00F27BBE">
              <w:rPr>
                <w:b/>
              </w:rPr>
              <w:t>2</w:t>
            </w:r>
          </w:p>
        </w:tc>
        <w:tc>
          <w:tcPr>
            <w:tcW w:w="2213" w:type="pct"/>
          </w:tcPr>
          <w:p w14:paraId="602A01F1" w14:textId="77777777" w:rsidR="00706124" w:rsidRPr="00F27BBE" w:rsidRDefault="00706124" w:rsidP="00C20721">
            <w:pPr>
              <w:jc w:val="both"/>
            </w:pPr>
            <w:r w:rsidRPr="00F27BBE">
              <w:t>Копия договора лизинга или договора аренды транспортного средства, которое предполагается использовать для оказания услуг по перевозке пассажиров и багажа легковым такси (в случае, если транспортное средство предоставлено на основании договора лизинга или договора аренды), заверенную заявителем, либо копия нотариально заверенной доверенности на право распоряжения транспортным средством, которое предполагается использовать индивидуальным предпринимателем для оказания услуг по перевозке пассажиров и багажа легковым такси (в случае, если транспортное средство предоставлено на основании выданной физическим лицом нотариально заверенной доверенности на право распоряжения транспортным средством)</w:t>
            </w:r>
          </w:p>
        </w:tc>
        <w:tc>
          <w:tcPr>
            <w:tcW w:w="924" w:type="pct"/>
            <w:vAlign w:val="center"/>
          </w:tcPr>
          <w:p w14:paraId="469969E5" w14:textId="77777777" w:rsidR="00706124" w:rsidRPr="00F27BBE" w:rsidRDefault="00706124" w:rsidP="00C20721">
            <w:pPr>
              <w:jc w:val="center"/>
            </w:pPr>
            <w:r w:rsidRPr="00F27BBE">
              <w:t>0</w:t>
            </w:r>
          </w:p>
        </w:tc>
        <w:tc>
          <w:tcPr>
            <w:tcW w:w="600" w:type="pct"/>
            <w:vAlign w:val="center"/>
          </w:tcPr>
          <w:p w14:paraId="06804CE3" w14:textId="77777777" w:rsidR="00706124" w:rsidRPr="00F27BBE" w:rsidRDefault="00706124" w:rsidP="00C20721">
            <w:pPr>
              <w:jc w:val="center"/>
            </w:pPr>
            <w:r w:rsidRPr="00F27BBE">
              <w:t>0</w:t>
            </w:r>
          </w:p>
        </w:tc>
        <w:tc>
          <w:tcPr>
            <w:tcW w:w="970" w:type="pct"/>
            <w:vAlign w:val="center"/>
          </w:tcPr>
          <w:p w14:paraId="03125A04" w14:textId="77777777" w:rsidR="00706124" w:rsidRPr="00F27BBE" w:rsidRDefault="00706124" w:rsidP="00C20721">
            <w:pPr>
              <w:jc w:val="center"/>
            </w:pPr>
            <w:r w:rsidRPr="00F27BBE">
              <w:t>0</w:t>
            </w:r>
          </w:p>
        </w:tc>
      </w:tr>
      <w:tr w:rsidR="00706124" w:rsidRPr="00F27BBE" w14:paraId="75668CF1" w14:textId="77777777" w:rsidTr="000551F7">
        <w:trPr>
          <w:jc w:val="center"/>
        </w:trPr>
        <w:tc>
          <w:tcPr>
            <w:tcW w:w="293" w:type="pct"/>
          </w:tcPr>
          <w:p w14:paraId="0147E33F" w14:textId="77777777" w:rsidR="00706124" w:rsidRPr="00F27BBE" w:rsidRDefault="00706124" w:rsidP="00C20721">
            <w:pPr>
              <w:jc w:val="center"/>
              <w:rPr>
                <w:b/>
              </w:rPr>
            </w:pPr>
            <w:r w:rsidRPr="00F27BBE">
              <w:rPr>
                <w:b/>
              </w:rPr>
              <w:t>3</w:t>
            </w:r>
          </w:p>
        </w:tc>
        <w:tc>
          <w:tcPr>
            <w:tcW w:w="2213" w:type="pct"/>
          </w:tcPr>
          <w:p w14:paraId="3DE59ECF" w14:textId="77777777" w:rsidR="00706124" w:rsidRPr="00F27BBE" w:rsidRDefault="00706124" w:rsidP="00C20721">
            <w:pPr>
              <w:jc w:val="both"/>
            </w:pPr>
            <w:r w:rsidRPr="00F27BBE">
              <w:t>Отправление документов почтовой службой</w:t>
            </w:r>
          </w:p>
        </w:tc>
        <w:tc>
          <w:tcPr>
            <w:tcW w:w="924" w:type="pct"/>
            <w:vAlign w:val="center"/>
          </w:tcPr>
          <w:p w14:paraId="2D0A4A83" w14:textId="77777777" w:rsidR="00706124" w:rsidRPr="00F27BBE" w:rsidRDefault="00706124" w:rsidP="00C20721">
            <w:pPr>
              <w:jc w:val="center"/>
            </w:pPr>
            <w:r w:rsidRPr="00F27BBE">
              <w:t>0</w:t>
            </w:r>
          </w:p>
        </w:tc>
        <w:tc>
          <w:tcPr>
            <w:tcW w:w="600" w:type="pct"/>
            <w:vAlign w:val="center"/>
          </w:tcPr>
          <w:p w14:paraId="7ED94453" w14:textId="77777777" w:rsidR="00706124" w:rsidRPr="00F27BBE" w:rsidRDefault="00706124" w:rsidP="00C20721">
            <w:pPr>
              <w:jc w:val="center"/>
            </w:pPr>
            <w:r w:rsidRPr="00F27BBE">
              <w:t>0</w:t>
            </w:r>
          </w:p>
        </w:tc>
        <w:tc>
          <w:tcPr>
            <w:tcW w:w="970" w:type="pct"/>
            <w:vAlign w:val="center"/>
          </w:tcPr>
          <w:p w14:paraId="701F21F4" w14:textId="77777777" w:rsidR="00706124" w:rsidRPr="00F27BBE" w:rsidRDefault="00706124" w:rsidP="00C20721">
            <w:pPr>
              <w:jc w:val="center"/>
            </w:pPr>
            <w:r w:rsidRPr="00F27BBE">
              <w:t>0</w:t>
            </w:r>
          </w:p>
        </w:tc>
      </w:tr>
      <w:tr w:rsidR="00706124" w:rsidRPr="00F27BBE" w14:paraId="54A8CAF7" w14:textId="77777777" w:rsidTr="000551F7">
        <w:trPr>
          <w:jc w:val="center"/>
        </w:trPr>
        <w:tc>
          <w:tcPr>
            <w:tcW w:w="293" w:type="pct"/>
          </w:tcPr>
          <w:p w14:paraId="7A39EAC4" w14:textId="77777777" w:rsidR="00706124" w:rsidRPr="00F27BBE" w:rsidRDefault="00706124" w:rsidP="00C20721">
            <w:pPr>
              <w:jc w:val="center"/>
              <w:rPr>
                <w:b/>
              </w:rPr>
            </w:pPr>
            <w:r w:rsidRPr="00F27BBE">
              <w:rPr>
                <w:b/>
              </w:rPr>
              <w:t>4</w:t>
            </w:r>
          </w:p>
        </w:tc>
        <w:tc>
          <w:tcPr>
            <w:tcW w:w="2213" w:type="pct"/>
          </w:tcPr>
          <w:p w14:paraId="1AF04CBA" w14:textId="77777777" w:rsidR="00706124" w:rsidRPr="00F27BBE" w:rsidRDefault="00706124" w:rsidP="00C20721">
            <w:pPr>
              <w:jc w:val="both"/>
            </w:pPr>
            <w:r w:rsidRPr="00F27BBE">
              <w:t>Услуги копирования</w:t>
            </w:r>
          </w:p>
        </w:tc>
        <w:tc>
          <w:tcPr>
            <w:tcW w:w="924" w:type="pct"/>
            <w:vAlign w:val="center"/>
          </w:tcPr>
          <w:p w14:paraId="0FBC483A" w14:textId="77777777" w:rsidR="00706124" w:rsidRPr="00F27BBE" w:rsidRDefault="00706124" w:rsidP="00C20721">
            <w:pPr>
              <w:jc w:val="center"/>
            </w:pPr>
            <w:r w:rsidRPr="00F27BBE">
              <w:t>0</w:t>
            </w:r>
          </w:p>
        </w:tc>
        <w:tc>
          <w:tcPr>
            <w:tcW w:w="600" w:type="pct"/>
            <w:vAlign w:val="center"/>
          </w:tcPr>
          <w:p w14:paraId="452B8594" w14:textId="77777777" w:rsidR="00706124" w:rsidRPr="00F27BBE" w:rsidRDefault="00706124" w:rsidP="00C20721">
            <w:pPr>
              <w:jc w:val="center"/>
            </w:pPr>
            <w:r w:rsidRPr="00F27BBE">
              <w:t>0</w:t>
            </w:r>
          </w:p>
        </w:tc>
        <w:tc>
          <w:tcPr>
            <w:tcW w:w="970" w:type="pct"/>
            <w:vAlign w:val="center"/>
          </w:tcPr>
          <w:p w14:paraId="31B0548F" w14:textId="77777777" w:rsidR="00706124" w:rsidRPr="00F27BBE" w:rsidRDefault="00706124" w:rsidP="00C20721">
            <w:pPr>
              <w:jc w:val="center"/>
            </w:pPr>
            <w:r w:rsidRPr="00F27BBE">
              <w:t>0</w:t>
            </w:r>
          </w:p>
        </w:tc>
      </w:tr>
      <w:tr w:rsidR="00706124" w:rsidRPr="00F27BBE" w14:paraId="23F0CD46" w14:textId="77777777" w:rsidTr="000551F7">
        <w:trPr>
          <w:jc w:val="center"/>
        </w:trPr>
        <w:tc>
          <w:tcPr>
            <w:tcW w:w="293" w:type="pct"/>
          </w:tcPr>
          <w:p w14:paraId="6A7F377A" w14:textId="77777777" w:rsidR="00706124" w:rsidRPr="00F27BBE" w:rsidRDefault="00706124" w:rsidP="00C20721">
            <w:pPr>
              <w:jc w:val="center"/>
              <w:rPr>
                <w:b/>
              </w:rPr>
            </w:pPr>
            <w:r w:rsidRPr="00F27BBE">
              <w:rPr>
                <w:b/>
              </w:rPr>
              <w:t>5</w:t>
            </w:r>
          </w:p>
        </w:tc>
        <w:tc>
          <w:tcPr>
            <w:tcW w:w="2213" w:type="pct"/>
          </w:tcPr>
          <w:p w14:paraId="2D8023AE" w14:textId="77777777" w:rsidR="00706124" w:rsidRPr="00F27BBE" w:rsidRDefault="00706124" w:rsidP="00C20721">
            <w:pPr>
              <w:jc w:val="both"/>
            </w:pPr>
            <w:r w:rsidRPr="00F27BBE">
              <w:t>Услуги нотариуса</w:t>
            </w:r>
          </w:p>
        </w:tc>
        <w:tc>
          <w:tcPr>
            <w:tcW w:w="924" w:type="pct"/>
            <w:vAlign w:val="center"/>
          </w:tcPr>
          <w:p w14:paraId="27E59451" w14:textId="77777777" w:rsidR="00706124" w:rsidRPr="00F27BBE" w:rsidRDefault="00706124" w:rsidP="00C20721">
            <w:pPr>
              <w:jc w:val="center"/>
            </w:pPr>
            <w:r w:rsidRPr="00F27BBE">
              <w:t>300</w:t>
            </w:r>
          </w:p>
        </w:tc>
        <w:tc>
          <w:tcPr>
            <w:tcW w:w="600" w:type="pct"/>
            <w:vAlign w:val="center"/>
          </w:tcPr>
          <w:p w14:paraId="2D77B38E" w14:textId="77777777" w:rsidR="00706124" w:rsidRPr="00F27BBE" w:rsidRDefault="00706124" w:rsidP="00C20721">
            <w:pPr>
              <w:jc w:val="center"/>
            </w:pPr>
            <w:r w:rsidRPr="00F27BBE">
              <w:t>400</w:t>
            </w:r>
          </w:p>
        </w:tc>
        <w:tc>
          <w:tcPr>
            <w:tcW w:w="970" w:type="pct"/>
            <w:vAlign w:val="center"/>
          </w:tcPr>
          <w:p w14:paraId="6430170A" w14:textId="77777777" w:rsidR="00706124" w:rsidRPr="00F27BBE" w:rsidRDefault="00706124" w:rsidP="00C20721">
            <w:pPr>
              <w:jc w:val="center"/>
            </w:pPr>
            <w:r w:rsidRPr="00F27BBE">
              <w:t>500</w:t>
            </w:r>
          </w:p>
        </w:tc>
      </w:tr>
      <w:tr w:rsidR="00706124" w:rsidRPr="00F27BBE" w14:paraId="13A86B31" w14:textId="77777777" w:rsidTr="000551F7">
        <w:trPr>
          <w:jc w:val="center"/>
        </w:trPr>
        <w:tc>
          <w:tcPr>
            <w:tcW w:w="293" w:type="pct"/>
          </w:tcPr>
          <w:p w14:paraId="67FFCCD2" w14:textId="77777777" w:rsidR="00706124" w:rsidRPr="00F27BBE" w:rsidRDefault="00706124" w:rsidP="00C20721">
            <w:pPr>
              <w:jc w:val="center"/>
              <w:rPr>
                <w:b/>
              </w:rPr>
            </w:pPr>
            <w:r w:rsidRPr="00F27BBE">
              <w:rPr>
                <w:b/>
              </w:rPr>
              <w:t>6</w:t>
            </w:r>
          </w:p>
        </w:tc>
        <w:tc>
          <w:tcPr>
            <w:tcW w:w="2213" w:type="pct"/>
          </w:tcPr>
          <w:p w14:paraId="5B617EB0" w14:textId="77777777" w:rsidR="00706124" w:rsidRPr="00F27BBE" w:rsidRDefault="00706124" w:rsidP="00C20721">
            <w:pPr>
              <w:jc w:val="both"/>
            </w:pPr>
            <w:r w:rsidRPr="00F27BBE">
              <w:t>Плата за выдачу разрешения</w:t>
            </w:r>
          </w:p>
        </w:tc>
        <w:tc>
          <w:tcPr>
            <w:tcW w:w="924" w:type="pct"/>
            <w:vAlign w:val="center"/>
          </w:tcPr>
          <w:p w14:paraId="4645FD14" w14:textId="77777777" w:rsidR="00706124" w:rsidRPr="00F27BBE" w:rsidRDefault="00706124" w:rsidP="00C20721">
            <w:pPr>
              <w:jc w:val="center"/>
            </w:pPr>
            <w:r w:rsidRPr="00F27BBE">
              <w:t>350</w:t>
            </w:r>
          </w:p>
        </w:tc>
        <w:tc>
          <w:tcPr>
            <w:tcW w:w="600" w:type="pct"/>
            <w:vAlign w:val="center"/>
          </w:tcPr>
          <w:p w14:paraId="060ACBA0" w14:textId="77777777" w:rsidR="00706124" w:rsidRPr="00F27BBE" w:rsidRDefault="00706124" w:rsidP="00C20721">
            <w:pPr>
              <w:jc w:val="center"/>
            </w:pPr>
            <w:r w:rsidRPr="00F27BBE">
              <w:t>350</w:t>
            </w:r>
          </w:p>
        </w:tc>
        <w:tc>
          <w:tcPr>
            <w:tcW w:w="970" w:type="pct"/>
            <w:vAlign w:val="center"/>
          </w:tcPr>
          <w:p w14:paraId="6732670E" w14:textId="77777777" w:rsidR="00706124" w:rsidRPr="00F27BBE" w:rsidRDefault="00706124" w:rsidP="00C20721">
            <w:pPr>
              <w:jc w:val="center"/>
            </w:pPr>
            <w:r w:rsidRPr="00F27BBE">
              <w:t>350</w:t>
            </w:r>
          </w:p>
        </w:tc>
      </w:tr>
      <w:tr w:rsidR="00706124" w:rsidRPr="00F27BBE" w14:paraId="250E9FCE" w14:textId="77777777" w:rsidTr="000551F7">
        <w:trPr>
          <w:jc w:val="center"/>
        </w:trPr>
        <w:tc>
          <w:tcPr>
            <w:tcW w:w="293" w:type="pct"/>
          </w:tcPr>
          <w:p w14:paraId="3F24E7E1" w14:textId="77777777" w:rsidR="00706124" w:rsidRPr="00F27BBE" w:rsidRDefault="00706124" w:rsidP="00C20721">
            <w:pPr>
              <w:ind w:left="360"/>
              <w:rPr>
                <w:b/>
              </w:rPr>
            </w:pPr>
          </w:p>
        </w:tc>
        <w:tc>
          <w:tcPr>
            <w:tcW w:w="2213" w:type="pct"/>
          </w:tcPr>
          <w:p w14:paraId="05E07B9B" w14:textId="77777777" w:rsidR="00706124" w:rsidRPr="00F27BBE" w:rsidRDefault="00706124" w:rsidP="00C20721">
            <w:pPr>
              <w:jc w:val="both"/>
              <w:rPr>
                <w:b/>
              </w:rPr>
            </w:pPr>
            <w:r w:rsidRPr="00F27BBE">
              <w:rPr>
                <w:b/>
              </w:rPr>
              <w:t>Итого:</w:t>
            </w:r>
          </w:p>
        </w:tc>
        <w:tc>
          <w:tcPr>
            <w:tcW w:w="924" w:type="pct"/>
            <w:vAlign w:val="center"/>
          </w:tcPr>
          <w:p w14:paraId="0FF2AD1F" w14:textId="77777777" w:rsidR="00706124" w:rsidRPr="00F27BBE" w:rsidRDefault="00706124" w:rsidP="00C20721">
            <w:pPr>
              <w:jc w:val="center"/>
              <w:rPr>
                <w:b/>
              </w:rPr>
            </w:pPr>
            <w:r w:rsidRPr="00F27BBE">
              <w:rPr>
                <w:b/>
              </w:rPr>
              <w:t>650</w:t>
            </w:r>
          </w:p>
        </w:tc>
        <w:tc>
          <w:tcPr>
            <w:tcW w:w="600" w:type="pct"/>
            <w:vAlign w:val="center"/>
          </w:tcPr>
          <w:p w14:paraId="6BE8407F" w14:textId="77777777" w:rsidR="00706124" w:rsidRPr="00F27BBE" w:rsidRDefault="00706124" w:rsidP="00C20721">
            <w:pPr>
              <w:jc w:val="center"/>
              <w:rPr>
                <w:b/>
              </w:rPr>
            </w:pPr>
            <w:r w:rsidRPr="00F27BBE">
              <w:rPr>
                <w:b/>
              </w:rPr>
              <w:t>1 961,76</w:t>
            </w:r>
          </w:p>
        </w:tc>
        <w:tc>
          <w:tcPr>
            <w:tcW w:w="970" w:type="pct"/>
            <w:vAlign w:val="center"/>
          </w:tcPr>
          <w:p w14:paraId="47FF37DB" w14:textId="77777777" w:rsidR="00706124" w:rsidRPr="00F27BBE" w:rsidRDefault="00706124" w:rsidP="00C20721">
            <w:pPr>
              <w:jc w:val="center"/>
              <w:rPr>
                <w:b/>
              </w:rPr>
            </w:pPr>
            <w:r w:rsidRPr="00F27BBE">
              <w:rPr>
                <w:b/>
              </w:rPr>
              <w:t>3 450</w:t>
            </w:r>
          </w:p>
        </w:tc>
      </w:tr>
    </w:tbl>
    <w:p w14:paraId="3D15741C" w14:textId="77777777" w:rsidR="00176223" w:rsidRPr="00F27BBE" w:rsidRDefault="00176223" w:rsidP="00C20721">
      <w:pPr>
        <w:spacing w:before="120" w:line="360" w:lineRule="auto"/>
        <w:ind w:firstLine="709"/>
        <w:jc w:val="both"/>
        <w:rPr>
          <w:sz w:val="28"/>
          <w:szCs w:val="28"/>
        </w:rPr>
      </w:pPr>
    </w:p>
    <w:p w14:paraId="7B141A94" w14:textId="77777777" w:rsidR="00706124" w:rsidRPr="00F27BBE" w:rsidRDefault="00706124" w:rsidP="00C20721">
      <w:pPr>
        <w:spacing w:before="120" w:line="360" w:lineRule="auto"/>
        <w:ind w:firstLine="709"/>
        <w:jc w:val="both"/>
        <w:rPr>
          <w:sz w:val="28"/>
          <w:szCs w:val="28"/>
        </w:rPr>
      </w:pPr>
      <w:r w:rsidRPr="00F27BBE">
        <w:rPr>
          <w:sz w:val="28"/>
          <w:szCs w:val="28"/>
        </w:rPr>
        <w:t>Исходя из данн</w:t>
      </w:r>
      <w:r w:rsidR="003524DB" w:rsidRPr="00F27BBE">
        <w:rPr>
          <w:sz w:val="28"/>
          <w:szCs w:val="28"/>
        </w:rPr>
        <w:t>ых, представленных в таблицах 77 и 78</w:t>
      </w:r>
      <w:r w:rsidRPr="00F27BBE">
        <w:rPr>
          <w:sz w:val="28"/>
          <w:szCs w:val="28"/>
        </w:rPr>
        <w:t>, можно сделать вывод, что общие издержки заявителей при получении государственной услуги выросли в среднем в 2,2 раза.</w:t>
      </w:r>
    </w:p>
    <w:p w14:paraId="4D4C99C0" w14:textId="77777777" w:rsidR="00706124" w:rsidRPr="00F27BBE" w:rsidRDefault="00706124" w:rsidP="00C20721">
      <w:pPr>
        <w:spacing w:line="360" w:lineRule="auto"/>
        <w:ind w:firstLine="709"/>
        <w:jc w:val="both"/>
        <w:rPr>
          <w:sz w:val="28"/>
          <w:szCs w:val="28"/>
        </w:rPr>
      </w:pPr>
      <w:r w:rsidRPr="00F27BBE">
        <w:rPr>
          <w:sz w:val="28"/>
          <w:szCs w:val="28"/>
        </w:rPr>
        <w:t>В соответствии с постановлением Правительства Новосибирской области от 25.08.2011 № 372-п «О порядке выдачи разрешения на осуществление деятельности по перевозке пассажиров и багажа легковым такси на территории Новосибирской области»:</w:t>
      </w:r>
    </w:p>
    <w:p w14:paraId="0EB32981" w14:textId="77777777" w:rsidR="00706124" w:rsidRPr="00F27BBE" w:rsidRDefault="00706124" w:rsidP="00C20721">
      <w:pPr>
        <w:spacing w:line="360" w:lineRule="auto"/>
        <w:ind w:firstLine="709"/>
        <w:jc w:val="both"/>
        <w:rPr>
          <w:sz w:val="28"/>
          <w:szCs w:val="28"/>
        </w:rPr>
      </w:pPr>
      <w:r w:rsidRPr="00F27BBE">
        <w:rPr>
          <w:sz w:val="28"/>
          <w:szCs w:val="28"/>
        </w:rPr>
        <w:lastRenderedPageBreak/>
        <w:t>Размер платы за выдачу Разрешений (дубликатов Разрешений) устанавливается из расчета:</w:t>
      </w:r>
    </w:p>
    <w:p w14:paraId="0A4BE9AC" w14:textId="77777777" w:rsidR="00706124" w:rsidRPr="00F27BBE" w:rsidRDefault="00706124" w:rsidP="00C20721">
      <w:pPr>
        <w:spacing w:line="360" w:lineRule="auto"/>
        <w:ind w:firstLine="709"/>
        <w:jc w:val="both"/>
        <w:rPr>
          <w:sz w:val="28"/>
          <w:szCs w:val="28"/>
        </w:rPr>
      </w:pPr>
      <w:r w:rsidRPr="00F27BBE">
        <w:rPr>
          <w:sz w:val="28"/>
          <w:szCs w:val="28"/>
        </w:rPr>
        <w:t>1) за одно Разрешение - 350 рублей;</w:t>
      </w:r>
    </w:p>
    <w:p w14:paraId="1D501A9E" w14:textId="77777777" w:rsidR="00706124" w:rsidRPr="00F27BBE" w:rsidRDefault="00706124" w:rsidP="00C20721">
      <w:pPr>
        <w:spacing w:line="360" w:lineRule="auto"/>
        <w:ind w:firstLine="709"/>
        <w:jc w:val="both"/>
        <w:rPr>
          <w:sz w:val="28"/>
          <w:szCs w:val="28"/>
        </w:rPr>
      </w:pPr>
      <w:r w:rsidRPr="00F27BBE">
        <w:rPr>
          <w:sz w:val="28"/>
          <w:szCs w:val="28"/>
        </w:rPr>
        <w:t>2) за один дубликат Разрешения - 150 рублей.</w:t>
      </w:r>
    </w:p>
    <w:p w14:paraId="2519DC8B" w14:textId="46AB5305" w:rsidR="00706124" w:rsidRPr="00F27BBE" w:rsidRDefault="00706124" w:rsidP="00C20721">
      <w:pPr>
        <w:spacing w:line="360" w:lineRule="auto"/>
        <w:ind w:firstLine="709"/>
        <w:jc w:val="both"/>
        <w:rPr>
          <w:sz w:val="28"/>
          <w:szCs w:val="28"/>
        </w:rPr>
      </w:pPr>
      <w:r w:rsidRPr="00F27BBE">
        <w:rPr>
          <w:sz w:val="28"/>
          <w:szCs w:val="28"/>
        </w:rPr>
        <w:t>Таким образом, нормативное значение платы за предоставление государственной услуги в некоторых случая</w:t>
      </w:r>
      <w:r w:rsidR="00355A3D">
        <w:rPr>
          <w:sz w:val="28"/>
          <w:szCs w:val="28"/>
        </w:rPr>
        <w:t>х</w:t>
      </w:r>
      <w:r w:rsidRPr="00F27BBE">
        <w:rPr>
          <w:sz w:val="28"/>
          <w:szCs w:val="28"/>
        </w:rPr>
        <w:t xml:space="preserve"> превышало норму.</w:t>
      </w:r>
    </w:p>
    <w:p w14:paraId="6C2E7C5D" w14:textId="77777777" w:rsidR="00706124" w:rsidRPr="00F27BBE" w:rsidRDefault="00706124" w:rsidP="00C20721">
      <w:pPr>
        <w:spacing w:line="360" w:lineRule="auto"/>
        <w:ind w:firstLine="709"/>
        <w:jc w:val="both"/>
        <w:rPr>
          <w:sz w:val="28"/>
          <w:szCs w:val="28"/>
        </w:rPr>
      </w:pPr>
      <w:r w:rsidRPr="00F27BBE">
        <w:rPr>
          <w:sz w:val="28"/>
          <w:szCs w:val="28"/>
        </w:rPr>
        <w:t>Все респонденты отметили, что оценивают дополнительные финансовые издержки, связанные с оформлением и подачей документов, незначительными. В 2013 так считало большинство респондентов (75%), остальные опрошенные затруднялись ответить на данный вопрос.</w:t>
      </w:r>
    </w:p>
    <w:p w14:paraId="4E65DAA5" w14:textId="77777777" w:rsidR="00706124" w:rsidRPr="00F27BBE" w:rsidRDefault="00706124" w:rsidP="00C20721">
      <w:pPr>
        <w:spacing w:line="360" w:lineRule="auto"/>
        <w:ind w:firstLine="709"/>
        <w:jc w:val="both"/>
        <w:rPr>
          <w:sz w:val="28"/>
          <w:szCs w:val="28"/>
        </w:rPr>
      </w:pPr>
      <w:r w:rsidRPr="00F27BBE">
        <w:rPr>
          <w:sz w:val="28"/>
          <w:szCs w:val="28"/>
        </w:rPr>
        <w:t>Результаты мониторинга показали, что, по мнению заявителей, сумма официальных расходов за данную услугу должна варьироваться от 2 000 до 5 000 руб. (среднее значение – 3 493,33 руб.)</w:t>
      </w:r>
    </w:p>
    <w:p w14:paraId="3481C448" w14:textId="5EBBB5DF" w:rsidR="00706124" w:rsidRPr="00F27BBE" w:rsidRDefault="00706124" w:rsidP="00C20721">
      <w:pPr>
        <w:spacing w:line="360" w:lineRule="auto"/>
        <w:ind w:firstLine="709"/>
        <w:jc w:val="both"/>
        <w:rPr>
          <w:sz w:val="28"/>
          <w:szCs w:val="28"/>
        </w:rPr>
      </w:pPr>
      <w:r w:rsidRPr="00F27BBE">
        <w:rPr>
          <w:b/>
          <w:i/>
          <w:color w:val="000000"/>
          <w:sz w:val="28"/>
          <w:szCs w:val="28"/>
        </w:rPr>
        <w:t>Оценка уровня коррупциогенности услуги</w:t>
      </w:r>
    </w:p>
    <w:p w14:paraId="7153DDE9" w14:textId="77777777" w:rsidR="00706124" w:rsidRPr="00F27BBE" w:rsidRDefault="00706124" w:rsidP="00C20721">
      <w:pPr>
        <w:spacing w:line="360" w:lineRule="auto"/>
        <w:ind w:firstLine="709"/>
        <w:jc w:val="both"/>
        <w:rPr>
          <w:sz w:val="28"/>
          <w:szCs w:val="28"/>
        </w:rPr>
      </w:pPr>
      <w:r w:rsidRPr="00F27BBE">
        <w:rPr>
          <w:sz w:val="28"/>
          <w:szCs w:val="28"/>
        </w:rPr>
        <w:t xml:space="preserve">Респонденты отмечают, что не сталкивались с практикой неформальных платежей в Новосибирской области ни по одной из государственных услуг (процедур), необходимых для получения лицензии на право заниматься образовательной деятельностью. </w:t>
      </w:r>
    </w:p>
    <w:p w14:paraId="39753918" w14:textId="77777777" w:rsidR="00706124" w:rsidRPr="00F27BBE" w:rsidRDefault="00706124" w:rsidP="00C20721">
      <w:pPr>
        <w:spacing w:line="360" w:lineRule="auto"/>
        <w:ind w:firstLine="709"/>
        <w:jc w:val="both"/>
        <w:rPr>
          <w:sz w:val="28"/>
          <w:szCs w:val="28"/>
        </w:rPr>
      </w:pPr>
      <w:r w:rsidRPr="00F27BBE">
        <w:rPr>
          <w:sz w:val="28"/>
          <w:szCs w:val="28"/>
        </w:rPr>
        <w:t>Результаты мониторинга показали, что ни один из заявителей не пользовался услугами сторонних организаций (посредников) при получении услуги.</w:t>
      </w:r>
    </w:p>
    <w:p w14:paraId="611C1486" w14:textId="597AFFFF" w:rsidR="00706124" w:rsidRPr="00F27BBE" w:rsidRDefault="00706124" w:rsidP="00C20721">
      <w:pPr>
        <w:spacing w:line="360" w:lineRule="auto"/>
        <w:ind w:firstLine="709"/>
        <w:jc w:val="both"/>
        <w:rPr>
          <w:b/>
          <w:i/>
          <w:color w:val="000000"/>
          <w:sz w:val="28"/>
          <w:szCs w:val="28"/>
        </w:rPr>
      </w:pPr>
      <w:r w:rsidRPr="00F27BBE">
        <w:rPr>
          <w:b/>
          <w:i/>
          <w:color w:val="000000"/>
          <w:sz w:val="28"/>
          <w:szCs w:val="28"/>
        </w:rPr>
        <w:t>Оценка</w:t>
      </w:r>
      <w:r w:rsidR="00355A3D">
        <w:rPr>
          <w:b/>
          <w:i/>
          <w:color w:val="000000"/>
          <w:sz w:val="28"/>
          <w:szCs w:val="28"/>
        </w:rPr>
        <w:t xml:space="preserve"> качества и доступности услуги</w:t>
      </w:r>
    </w:p>
    <w:p w14:paraId="0D4C4B79" w14:textId="77777777" w:rsidR="00706124" w:rsidRPr="00F27BBE" w:rsidRDefault="00706124" w:rsidP="00C20721">
      <w:pPr>
        <w:spacing w:line="360" w:lineRule="auto"/>
        <w:ind w:firstLine="709"/>
        <w:jc w:val="both"/>
        <w:rPr>
          <w:color w:val="000000"/>
          <w:sz w:val="28"/>
          <w:szCs w:val="28"/>
        </w:rPr>
      </w:pPr>
      <w:r w:rsidRPr="00F27BBE">
        <w:rPr>
          <w:color w:val="000000"/>
          <w:sz w:val="28"/>
          <w:szCs w:val="28"/>
        </w:rPr>
        <w:t>Уровень</w:t>
      </w:r>
      <w:r w:rsidRPr="00F27BBE">
        <w:rPr>
          <w:b/>
          <w:i/>
          <w:color w:val="000000"/>
          <w:sz w:val="28"/>
          <w:szCs w:val="28"/>
        </w:rPr>
        <w:t xml:space="preserve"> </w:t>
      </w:r>
      <w:r w:rsidRPr="00F27BBE">
        <w:rPr>
          <w:color w:val="000000"/>
          <w:sz w:val="28"/>
          <w:szCs w:val="28"/>
        </w:rPr>
        <w:t>доступности исследуемой услуги представляет собой интегральный показатель, рассчитываемый в баллах по пятибалльной шкале, и оценивается по совокупности показателей (табл. </w:t>
      </w:r>
      <w:r w:rsidR="003524DB" w:rsidRPr="00F27BBE">
        <w:rPr>
          <w:color w:val="000000"/>
          <w:sz w:val="28"/>
          <w:szCs w:val="28"/>
        </w:rPr>
        <w:t>79</w:t>
      </w:r>
      <w:r w:rsidRPr="00F27BBE">
        <w:rPr>
          <w:color w:val="000000"/>
          <w:sz w:val="28"/>
          <w:szCs w:val="28"/>
        </w:rPr>
        <w:t>).</w:t>
      </w:r>
    </w:p>
    <w:p w14:paraId="42F81EEC" w14:textId="77777777" w:rsidR="00706124" w:rsidRPr="00F27BBE" w:rsidRDefault="00706124" w:rsidP="00C20721">
      <w:pPr>
        <w:spacing w:line="360" w:lineRule="auto"/>
        <w:jc w:val="both"/>
        <w:rPr>
          <w:color w:val="000000"/>
          <w:sz w:val="28"/>
          <w:szCs w:val="28"/>
        </w:rPr>
      </w:pPr>
      <w:r w:rsidRPr="00F27BBE">
        <w:rPr>
          <w:sz w:val="28"/>
          <w:szCs w:val="28"/>
        </w:rPr>
        <w:t xml:space="preserve">Таблица </w:t>
      </w:r>
      <w:r w:rsidR="003524DB" w:rsidRPr="00F27BBE">
        <w:rPr>
          <w:sz w:val="28"/>
          <w:szCs w:val="28"/>
        </w:rPr>
        <w:t>79</w:t>
      </w:r>
      <w:r w:rsidRPr="00F27BBE">
        <w:rPr>
          <w:sz w:val="28"/>
          <w:szCs w:val="28"/>
        </w:rPr>
        <w:t xml:space="preserve"> – </w:t>
      </w:r>
      <w:r w:rsidRPr="00F27BBE">
        <w:rPr>
          <w:color w:val="000000"/>
          <w:sz w:val="28"/>
          <w:szCs w:val="28"/>
        </w:rPr>
        <w:t>Уровень доступности услуги</w:t>
      </w:r>
    </w:p>
    <w:tbl>
      <w:tblPr>
        <w:tblW w:w="5000" w:type="pct"/>
        <w:jc w:val="center"/>
        <w:tblCellMar>
          <w:top w:w="55" w:type="dxa"/>
          <w:left w:w="55" w:type="dxa"/>
          <w:bottom w:w="55" w:type="dxa"/>
          <w:right w:w="55" w:type="dxa"/>
        </w:tblCellMar>
        <w:tblLook w:val="0000" w:firstRow="0" w:lastRow="0" w:firstColumn="0" w:lastColumn="0" w:noHBand="0" w:noVBand="0"/>
      </w:tblPr>
      <w:tblGrid>
        <w:gridCol w:w="468"/>
        <w:gridCol w:w="7157"/>
        <w:gridCol w:w="2123"/>
      </w:tblGrid>
      <w:tr w:rsidR="00706124" w:rsidRPr="00F27BBE" w14:paraId="6A6B6DFA" w14:textId="77777777" w:rsidTr="000551F7">
        <w:trPr>
          <w:tblHeader/>
          <w:jc w:val="center"/>
        </w:trPr>
        <w:tc>
          <w:tcPr>
            <w:tcW w:w="240" w:type="pct"/>
            <w:tcBorders>
              <w:top w:val="single" w:sz="2" w:space="0" w:color="000000"/>
              <w:left w:val="single" w:sz="2" w:space="0" w:color="000000"/>
              <w:bottom w:val="single" w:sz="2" w:space="0" w:color="000000"/>
              <w:right w:val="nil"/>
            </w:tcBorders>
            <w:vAlign w:val="center"/>
          </w:tcPr>
          <w:p w14:paraId="43C725E4" w14:textId="77777777" w:rsidR="00706124" w:rsidRPr="00F27BBE" w:rsidRDefault="00706124" w:rsidP="00C20721">
            <w:pPr>
              <w:rPr>
                <w:b/>
              </w:rPr>
            </w:pPr>
            <w:r w:rsidRPr="00F27BBE">
              <w:rPr>
                <w:b/>
              </w:rPr>
              <w:t>№ п/п</w:t>
            </w:r>
          </w:p>
        </w:tc>
        <w:tc>
          <w:tcPr>
            <w:tcW w:w="3671" w:type="pct"/>
            <w:tcBorders>
              <w:top w:val="single" w:sz="2" w:space="0" w:color="000000"/>
              <w:left w:val="single" w:sz="2" w:space="0" w:color="000000"/>
              <w:bottom w:val="single" w:sz="2" w:space="0" w:color="000000"/>
              <w:right w:val="nil"/>
            </w:tcBorders>
            <w:vAlign w:val="center"/>
          </w:tcPr>
          <w:p w14:paraId="4A0573B8" w14:textId="77777777" w:rsidR="00706124" w:rsidRPr="00F27BBE" w:rsidRDefault="00706124" w:rsidP="00C20721">
            <w:pPr>
              <w:pStyle w:val="affffff9"/>
              <w:widowControl/>
              <w:suppressLineNumbers w:val="0"/>
              <w:suppressAutoHyphens w:val="0"/>
              <w:snapToGrid w:val="0"/>
              <w:jc w:val="center"/>
              <w:rPr>
                <w:b/>
                <w:bCs/>
              </w:rPr>
            </w:pPr>
            <w:r w:rsidRPr="00F27BBE">
              <w:rPr>
                <w:b/>
                <w:bCs/>
              </w:rPr>
              <w:t>Параметры оценки доступности услуги</w:t>
            </w:r>
          </w:p>
        </w:tc>
        <w:tc>
          <w:tcPr>
            <w:tcW w:w="1089" w:type="pct"/>
            <w:tcBorders>
              <w:top w:val="single" w:sz="2" w:space="0" w:color="000000"/>
              <w:left w:val="single" w:sz="2" w:space="0" w:color="000000"/>
              <w:bottom w:val="single" w:sz="2" w:space="0" w:color="000000"/>
              <w:right w:val="single" w:sz="2" w:space="0" w:color="000000"/>
            </w:tcBorders>
            <w:vAlign w:val="center"/>
          </w:tcPr>
          <w:p w14:paraId="4E353628" w14:textId="77777777" w:rsidR="00706124" w:rsidRPr="00F27BBE" w:rsidRDefault="00706124" w:rsidP="00C20721">
            <w:pPr>
              <w:pStyle w:val="affffff9"/>
              <w:widowControl/>
              <w:suppressLineNumbers w:val="0"/>
              <w:suppressAutoHyphens w:val="0"/>
              <w:snapToGrid w:val="0"/>
              <w:jc w:val="center"/>
              <w:rPr>
                <w:b/>
                <w:bCs/>
              </w:rPr>
            </w:pPr>
            <w:r w:rsidRPr="00F27BBE">
              <w:rPr>
                <w:b/>
                <w:bCs/>
              </w:rPr>
              <w:t>Среднее арифметическое значение</w:t>
            </w:r>
          </w:p>
        </w:tc>
      </w:tr>
      <w:tr w:rsidR="00706124" w:rsidRPr="00F27BBE" w14:paraId="3BB1F1EE" w14:textId="77777777" w:rsidTr="000551F7">
        <w:trPr>
          <w:jc w:val="center"/>
        </w:trPr>
        <w:tc>
          <w:tcPr>
            <w:tcW w:w="240" w:type="pct"/>
            <w:tcBorders>
              <w:top w:val="nil"/>
              <w:left w:val="single" w:sz="2" w:space="0" w:color="000000"/>
              <w:bottom w:val="single" w:sz="2" w:space="0" w:color="000000"/>
              <w:right w:val="nil"/>
            </w:tcBorders>
            <w:vAlign w:val="center"/>
          </w:tcPr>
          <w:p w14:paraId="3666FAAB" w14:textId="77777777" w:rsidR="00706124" w:rsidRPr="00F27BBE" w:rsidRDefault="00706124" w:rsidP="00C20721">
            <w:r w:rsidRPr="00F27BBE">
              <w:t>1</w:t>
            </w:r>
          </w:p>
        </w:tc>
        <w:tc>
          <w:tcPr>
            <w:tcW w:w="3671" w:type="pct"/>
            <w:tcBorders>
              <w:top w:val="nil"/>
              <w:left w:val="single" w:sz="2" w:space="0" w:color="000000"/>
              <w:bottom w:val="single" w:sz="2" w:space="0" w:color="000000"/>
              <w:right w:val="nil"/>
            </w:tcBorders>
          </w:tcPr>
          <w:p w14:paraId="27AB4CB6" w14:textId="044AA983" w:rsidR="00706124" w:rsidRPr="00F27BBE" w:rsidRDefault="00706124" w:rsidP="00C20721">
            <w:pPr>
              <w:pStyle w:val="affffff9"/>
              <w:widowControl/>
              <w:suppressLineNumbers w:val="0"/>
              <w:suppressAutoHyphens w:val="0"/>
              <w:snapToGrid w:val="0"/>
              <w:jc w:val="both"/>
            </w:pPr>
            <w:r w:rsidRPr="00F27BBE">
              <w:t xml:space="preserve">Доступность информации о </w:t>
            </w:r>
            <w:r w:rsidR="00BD1034">
              <w:t>порядке предоставления услуги</w:t>
            </w:r>
          </w:p>
        </w:tc>
        <w:tc>
          <w:tcPr>
            <w:tcW w:w="1089" w:type="pct"/>
            <w:tcBorders>
              <w:top w:val="nil"/>
              <w:left w:val="single" w:sz="2" w:space="0" w:color="000000"/>
              <w:bottom w:val="single" w:sz="2" w:space="0" w:color="000000"/>
              <w:right w:val="single" w:sz="2" w:space="0" w:color="000000"/>
            </w:tcBorders>
            <w:vAlign w:val="bottom"/>
          </w:tcPr>
          <w:p w14:paraId="71AAACBE" w14:textId="77777777" w:rsidR="00706124" w:rsidRPr="00F27BBE" w:rsidRDefault="00706124" w:rsidP="00C20721">
            <w:pPr>
              <w:jc w:val="center"/>
              <w:rPr>
                <w:color w:val="000000"/>
                <w:sz w:val="22"/>
                <w:szCs w:val="22"/>
              </w:rPr>
            </w:pPr>
            <w:r w:rsidRPr="00F27BBE">
              <w:rPr>
                <w:color w:val="000000"/>
                <w:sz w:val="22"/>
                <w:szCs w:val="22"/>
              </w:rPr>
              <w:t>3,40</w:t>
            </w:r>
          </w:p>
        </w:tc>
      </w:tr>
      <w:tr w:rsidR="00706124" w:rsidRPr="00F27BBE" w14:paraId="0A2F2505" w14:textId="77777777" w:rsidTr="000551F7">
        <w:trPr>
          <w:jc w:val="center"/>
        </w:trPr>
        <w:tc>
          <w:tcPr>
            <w:tcW w:w="240" w:type="pct"/>
            <w:tcBorders>
              <w:top w:val="nil"/>
              <w:left w:val="single" w:sz="2" w:space="0" w:color="000000"/>
              <w:bottom w:val="single" w:sz="2" w:space="0" w:color="000000"/>
              <w:right w:val="nil"/>
            </w:tcBorders>
            <w:vAlign w:val="center"/>
          </w:tcPr>
          <w:p w14:paraId="349B0982" w14:textId="77777777" w:rsidR="00706124" w:rsidRPr="00F27BBE" w:rsidRDefault="00706124" w:rsidP="00C20721">
            <w:r w:rsidRPr="00F27BBE">
              <w:t>2</w:t>
            </w:r>
          </w:p>
        </w:tc>
        <w:tc>
          <w:tcPr>
            <w:tcW w:w="3671" w:type="pct"/>
            <w:tcBorders>
              <w:top w:val="nil"/>
              <w:left w:val="single" w:sz="2" w:space="0" w:color="000000"/>
              <w:bottom w:val="single" w:sz="2" w:space="0" w:color="000000"/>
              <w:right w:val="nil"/>
            </w:tcBorders>
          </w:tcPr>
          <w:p w14:paraId="3AC89618" w14:textId="77777777" w:rsidR="00706124" w:rsidRPr="00F27BBE" w:rsidRDefault="00706124" w:rsidP="00C20721">
            <w:pPr>
              <w:pStyle w:val="affffff9"/>
              <w:widowControl/>
              <w:suppressLineNumbers w:val="0"/>
              <w:suppressAutoHyphens w:val="0"/>
              <w:snapToGrid w:val="0"/>
              <w:jc w:val="both"/>
            </w:pPr>
            <w:r w:rsidRPr="00F27BBE">
              <w:t>Полнота и понятность предоставляемой информации</w:t>
            </w:r>
          </w:p>
        </w:tc>
        <w:tc>
          <w:tcPr>
            <w:tcW w:w="1089" w:type="pct"/>
            <w:tcBorders>
              <w:top w:val="nil"/>
              <w:left w:val="single" w:sz="2" w:space="0" w:color="000000"/>
              <w:bottom w:val="single" w:sz="2" w:space="0" w:color="000000"/>
              <w:right w:val="single" w:sz="2" w:space="0" w:color="000000"/>
            </w:tcBorders>
            <w:vAlign w:val="bottom"/>
          </w:tcPr>
          <w:p w14:paraId="3C32F6B4" w14:textId="77777777" w:rsidR="00706124" w:rsidRPr="00F27BBE" w:rsidRDefault="00706124" w:rsidP="00C20721">
            <w:pPr>
              <w:jc w:val="center"/>
              <w:rPr>
                <w:color w:val="000000"/>
                <w:sz w:val="22"/>
                <w:szCs w:val="22"/>
              </w:rPr>
            </w:pPr>
            <w:r w:rsidRPr="00F27BBE">
              <w:rPr>
                <w:color w:val="000000"/>
                <w:sz w:val="22"/>
                <w:szCs w:val="22"/>
              </w:rPr>
              <w:t>4,27</w:t>
            </w:r>
          </w:p>
        </w:tc>
      </w:tr>
      <w:tr w:rsidR="00706124" w:rsidRPr="00F27BBE" w14:paraId="02211BB9" w14:textId="77777777" w:rsidTr="000551F7">
        <w:trPr>
          <w:jc w:val="center"/>
        </w:trPr>
        <w:tc>
          <w:tcPr>
            <w:tcW w:w="240" w:type="pct"/>
            <w:tcBorders>
              <w:top w:val="nil"/>
              <w:left w:val="single" w:sz="2" w:space="0" w:color="000000"/>
              <w:bottom w:val="single" w:sz="2" w:space="0" w:color="000000"/>
              <w:right w:val="nil"/>
            </w:tcBorders>
            <w:vAlign w:val="center"/>
          </w:tcPr>
          <w:p w14:paraId="4DABEB2F" w14:textId="77777777" w:rsidR="00706124" w:rsidRPr="00F27BBE" w:rsidRDefault="00706124" w:rsidP="00C20721">
            <w:r w:rsidRPr="00F27BBE">
              <w:lastRenderedPageBreak/>
              <w:t>3</w:t>
            </w:r>
          </w:p>
        </w:tc>
        <w:tc>
          <w:tcPr>
            <w:tcW w:w="3671" w:type="pct"/>
            <w:tcBorders>
              <w:top w:val="nil"/>
              <w:left w:val="single" w:sz="2" w:space="0" w:color="000000"/>
              <w:bottom w:val="single" w:sz="2" w:space="0" w:color="000000"/>
              <w:right w:val="nil"/>
            </w:tcBorders>
          </w:tcPr>
          <w:p w14:paraId="576A5705" w14:textId="77777777" w:rsidR="00706124" w:rsidRPr="00F27BBE" w:rsidRDefault="00706124" w:rsidP="00C20721">
            <w:pPr>
              <w:pStyle w:val="affffff9"/>
              <w:widowControl/>
              <w:suppressLineNumbers w:val="0"/>
              <w:suppressAutoHyphens w:val="0"/>
              <w:snapToGrid w:val="0"/>
              <w:jc w:val="both"/>
            </w:pPr>
            <w:r w:rsidRPr="00F27BBE">
              <w:t>Удобство графика работы</w:t>
            </w:r>
          </w:p>
        </w:tc>
        <w:tc>
          <w:tcPr>
            <w:tcW w:w="1089" w:type="pct"/>
            <w:tcBorders>
              <w:top w:val="nil"/>
              <w:left w:val="single" w:sz="2" w:space="0" w:color="000000"/>
              <w:bottom w:val="single" w:sz="2" w:space="0" w:color="000000"/>
              <w:right w:val="single" w:sz="2" w:space="0" w:color="000000"/>
            </w:tcBorders>
            <w:vAlign w:val="bottom"/>
          </w:tcPr>
          <w:p w14:paraId="259938B4" w14:textId="77777777" w:rsidR="00706124" w:rsidRPr="00F27BBE" w:rsidRDefault="00706124" w:rsidP="00C20721">
            <w:pPr>
              <w:jc w:val="center"/>
              <w:rPr>
                <w:color w:val="000000"/>
                <w:sz w:val="22"/>
                <w:szCs w:val="22"/>
              </w:rPr>
            </w:pPr>
            <w:r w:rsidRPr="00F27BBE">
              <w:rPr>
                <w:color w:val="000000"/>
                <w:sz w:val="22"/>
                <w:szCs w:val="22"/>
              </w:rPr>
              <w:t>4,40</w:t>
            </w:r>
          </w:p>
        </w:tc>
      </w:tr>
      <w:tr w:rsidR="00706124" w:rsidRPr="00F27BBE" w14:paraId="6A11A9C7" w14:textId="77777777" w:rsidTr="000551F7">
        <w:trPr>
          <w:jc w:val="center"/>
        </w:trPr>
        <w:tc>
          <w:tcPr>
            <w:tcW w:w="240" w:type="pct"/>
            <w:tcBorders>
              <w:top w:val="nil"/>
              <w:left w:val="single" w:sz="2" w:space="0" w:color="000000"/>
              <w:bottom w:val="single" w:sz="4" w:space="0" w:color="auto"/>
              <w:right w:val="nil"/>
            </w:tcBorders>
            <w:vAlign w:val="center"/>
          </w:tcPr>
          <w:p w14:paraId="4B3142E0" w14:textId="77777777" w:rsidR="00706124" w:rsidRPr="00F27BBE" w:rsidRDefault="00706124" w:rsidP="00C20721">
            <w:r w:rsidRPr="00F27BBE">
              <w:t>4</w:t>
            </w:r>
          </w:p>
        </w:tc>
        <w:tc>
          <w:tcPr>
            <w:tcW w:w="3671" w:type="pct"/>
            <w:tcBorders>
              <w:top w:val="nil"/>
              <w:left w:val="single" w:sz="2" w:space="0" w:color="000000"/>
              <w:bottom w:val="single" w:sz="4" w:space="0" w:color="auto"/>
              <w:right w:val="nil"/>
            </w:tcBorders>
          </w:tcPr>
          <w:p w14:paraId="3BDF6DD5" w14:textId="77777777" w:rsidR="00706124" w:rsidRPr="00F27BBE" w:rsidRDefault="00706124" w:rsidP="00C20721">
            <w:pPr>
              <w:pStyle w:val="affffff9"/>
              <w:widowControl/>
              <w:suppressLineNumbers w:val="0"/>
              <w:suppressAutoHyphens w:val="0"/>
              <w:snapToGrid w:val="0"/>
              <w:jc w:val="both"/>
            </w:pPr>
            <w:r w:rsidRPr="00F27BBE">
              <w:t>Территориальная доступность учреждения</w:t>
            </w:r>
          </w:p>
        </w:tc>
        <w:tc>
          <w:tcPr>
            <w:tcW w:w="1089" w:type="pct"/>
            <w:tcBorders>
              <w:top w:val="nil"/>
              <w:left w:val="single" w:sz="2" w:space="0" w:color="000000"/>
              <w:bottom w:val="single" w:sz="4" w:space="0" w:color="auto"/>
              <w:right w:val="single" w:sz="2" w:space="0" w:color="000000"/>
            </w:tcBorders>
            <w:vAlign w:val="center"/>
          </w:tcPr>
          <w:p w14:paraId="058568C9" w14:textId="77777777" w:rsidR="00706124" w:rsidRPr="00F27BBE" w:rsidRDefault="00706124" w:rsidP="00C20721">
            <w:pPr>
              <w:jc w:val="center"/>
              <w:rPr>
                <w:color w:val="000000"/>
              </w:rPr>
            </w:pPr>
            <w:r w:rsidRPr="00F27BBE">
              <w:rPr>
                <w:color w:val="000000"/>
              </w:rPr>
              <w:t>4,33</w:t>
            </w:r>
          </w:p>
        </w:tc>
      </w:tr>
      <w:tr w:rsidR="00706124" w:rsidRPr="00F27BBE" w14:paraId="0D6828A9" w14:textId="77777777" w:rsidTr="000551F7">
        <w:trPr>
          <w:jc w:val="center"/>
        </w:trPr>
        <w:tc>
          <w:tcPr>
            <w:tcW w:w="240" w:type="pct"/>
            <w:tcBorders>
              <w:top w:val="nil"/>
              <w:left w:val="single" w:sz="2" w:space="0" w:color="000000"/>
              <w:bottom w:val="single" w:sz="4" w:space="0" w:color="auto"/>
              <w:right w:val="nil"/>
            </w:tcBorders>
            <w:vAlign w:val="center"/>
          </w:tcPr>
          <w:p w14:paraId="42AB316D" w14:textId="77777777" w:rsidR="00706124" w:rsidRPr="00F27BBE" w:rsidRDefault="00706124" w:rsidP="00C20721">
            <w:r w:rsidRPr="00F27BBE">
              <w:t>5</w:t>
            </w:r>
          </w:p>
        </w:tc>
        <w:tc>
          <w:tcPr>
            <w:tcW w:w="3671" w:type="pct"/>
            <w:tcBorders>
              <w:top w:val="nil"/>
              <w:left w:val="single" w:sz="2" w:space="0" w:color="000000"/>
              <w:bottom w:val="single" w:sz="4" w:space="0" w:color="auto"/>
              <w:right w:val="nil"/>
            </w:tcBorders>
          </w:tcPr>
          <w:p w14:paraId="3C93FF49" w14:textId="77777777" w:rsidR="00706124" w:rsidRPr="00F27BBE" w:rsidRDefault="00706124" w:rsidP="00C20721">
            <w:pPr>
              <w:pStyle w:val="affffff9"/>
              <w:widowControl/>
              <w:suppressLineNumbers w:val="0"/>
              <w:suppressAutoHyphens w:val="0"/>
              <w:snapToGrid w:val="0"/>
              <w:jc w:val="both"/>
            </w:pPr>
            <w:r w:rsidRPr="00F27BBE">
              <w:t>Информационная доступность порядка приема заявителей</w:t>
            </w:r>
            <w:r w:rsidRPr="00F27BBE">
              <w:rPr>
                <w:rStyle w:val="af2"/>
              </w:rPr>
              <w:footnoteReference w:id="27"/>
            </w:r>
          </w:p>
        </w:tc>
        <w:tc>
          <w:tcPr>
            <w:tcW w:w="1089" w:type="pct"/>
            <w:tcBorders>
              <w:top w:val="nil"/>
              <w:left w:val="single" w:sz="2" w:space="0" w:color="000000"/>
              <w:bottom w:val="single" w:sz="4" w:space="0" w:color="auto"/>
              <w:right w:val="single" w:sz="2" w:space="0" w:color="000000"/>
            </w:tcBorders>
            <w:vAlign w:val="center"/>
          </w:tcPr>
          <w:p w14:paraId="14B56173" w14:textId="77777777" w:rsidR="00706124" w:rsidRPr="00F27BBE" w:rsidRDefault="00706124" w:rsidP="00C20721">
            <w:pPr>
              <w:jc w:val="center"/>
              <w:rPr>
                <w:color w:val="000000"/>
              </w:rPr>
            </w:pPr>
            <w:r w:rsidRPr="00F27BBE">
              <w:rPr>
                <w:color w:val="000000"/>
              </w:rPr>
              <w:t>4,33</w:t>
            </w:r>
          </w:p>
        </w:tc>
      </w:tr>
      <w:tr w:rsidR="00706124" w:rsidRPr="00F27BBE" w14:paraId="7EA914EB" w14:textId="77777777" w:rsidTr="000551F7">
        <w:trPr>
          <w:jc w:val="center"/>
        </w:trPr>
        <w:tc>
          <w:tcPr>
            <w:tcW w:w="240" w:type="pct"/>
            <w:tcBorders>
              <w:top w:val="nil"/>
              <w:left w:val="single" w:sz="2" w:space="0" w:color="000000"/>
              <w:bottom w:val="single" w:sz="4" w:space="0" w:color="auto"/>
              <w:right w:val="nil"/>
            </w:tcBorders>
            <w:vAlign w:val="center"/>
          </w:tcPr>
          <w:p w14:paraId="6FEC917D" w14:textId="77777777" w:rsidR="00706124" w:rsidRPr="00F27BBE" w:rsidRDefault="00706124" w:rsidP="00C20721">
            <w:r w:rsidRPr="00F27BBE">
              <w:t>6.</w:t>
            </w:r>
          </w:p>
        </w:tc>
        <w:tc>
          <w:tcPr>
            <w:tcW w:w="3671" w:type="pct"/>
            <w:tcBorders>
              <w:top w:val="nil"/>
              <w:left w:val="single" w:sz="2" w:space="0" w:color="000000"/>
              <w:bottom w:val="single" w:sz="4" w:space="0" w:color="auto"/>
              <w:right w:val="nil"/>
            </w:tcBorders>
          </w:tcPr>
          <w:p w14:paraId="61966E28" w14:textId="77777777" w:rsidR="00706124" w:rsidRPr="00F27BBE" w:rsidRDefault="00706124" w:rsidP="00C20721">
            <w:pPr>
              <w:pStyle w:val="affffff9"/>
              <w:widowControl/>
              <w:suppressLineNumbers w:val="0"/>
              <w:suppressAutoHyphens w:val="0"/>
              <w:snapToGrid w:val="0"/>
              <w:jc w:val="both"/>
            </w:pPr>
            <w:r w:rsidRPr="00F27BBE">
              <w:t>Получение информации о стадии рассмотрения обращения</w:t>
            </w:r>
          </w:p>
        </w:tc>
        <w:tc>
          <w:tcPr>
            <w:tcW w:w="1089" w:type="pct"/>
            <w:tcBorders>
              <w:top w:val="nil"/>
              <w:left w:val="single" w:sz="2" w:space="0" w:color="000000"/>
              <w:bottom w:val="single" w:sz="4" w:space="0" w:color="auto"/>
              <w:right w:val="single" w:sz="2" w:space="0" w:color="000000"/>
            </w:tcBorders>
            <w:vAlign w:val="center"/>
          </w:tcPr>
          <w:p w14:paraId="630CD736" w14:textId="77777777" w:rsidR="00706124" w:rsidRPr="00F27BBE" w:rsidRDefault="00706124" w:rsidP="00C20721">
            <w:pPr>
              <w:jc w:val="center"/>
              <w:rPr>
                <w:color w:val="000000"/>
              </w:rPr>
            </w:pPr>
            <w:r w:rsidRPr="00F27BBE">
              <w:rPr>
                <w:color w:val="000000"/>
              </w:rPr>
              <w:t>4,13</w:t>
            </w:r>
          </w:p>
        </w:tc>
      </w:tr>
      <w:tr w:rsidR="00706124" w:rsidRPr="00F27BBE" w14:paraId="28C007CE" w14:textId="77777777" w:rsidTr="000551F7">
        <w:trPr>
          <w:jc w:val="center"/>
        </w:trPr>
        <w:tc>
          <w:tcPr>
            <w:tcW w:w="240" w:type="pct"/>
            <w:tcBorders>
              <w:top w:val="single" w:sz="4" w:space="0" w:color="auto"/>
              <w:left w:val="single" w:sz="2" w:space="0" w:color="000000"/>
              <w:bottom w:val="single" w:sz="2" w:space="0" w:color="000000"/>
              <w:right w:val="nil"/>
            </w:tcBorders>
            <w:vAlign w:val="center"/>
          </w:tcPr>
          <w:p w14:paraId="37948790" w14:textId="77777777" w:rsidR="00706124" w:rsidRPr="00F27BBE" w:rsidRDefault="00706124" w:rsidP="00C20721"/>
        </w:tc>
        <w:tc>
          <w:tcPr>
            <w:tcW w:w="3671" w:type="pct"/>
            <w:tcBorders>
              <w:top w:val="single" w:sz="4" w:space="0" w:color="auto"/>
              <w:left w:val="single" w:sz="2" w:space="0" w:color="000000"/>
              <w:bottom w:val="single" w:sz="2" w:space="0" w:color="000000"/>
              <w:right w:val="nil"/>
            </w:tcBorders>
          </w:tcPr>
          <w:p w14:paraId="58217375" w14:textId="77777777" w:rsidR="00706124" w:rsidRPr="00F27BBE" w:rsidRDefault="00706124" w:rsidP="00C20721">
            <w:pPr>
              <w:pStyle w:val="affffff9"/>
              <w:widowControl/>
              <w:suppressLineNumbers w:val="0"/>
              <w:suppressAutoHyphens w:val="0"/>
              <w:snapToGrid w:val="0"/>
              <w:jc w:val="both"/>
              <w:rPr>
                <w:b/>
              </w:rPr>
            </w:pPr>
            <w:r w:rsidRPr="00F27BBE">
              <w:rPr>
                <w:b/>
              </w:rPr>
              <w:t>Среднее значение</w:t>
            </w:r>
          </w:p>
        </w:tc>
        <w:tc>
          <w:tcPr>
            <w:tcW w:w="1089" w:type="pct"/>
            <w:tcBorders>
              <w:top w:val="single" w:sz="4" w:space="0" w:color="auto"/>
              <w:left w:val="single" w:sz="2" w:space="0" w:color="000000"/>
              <w:bottom w:val="single" w:sz="2" w:space="0" w:color="000000"/>
              <w:right w:val="single" w:sz="2" w:space="0" w:color="000000"/>
            </w:tcBorders>
            <w:vAlign w:val="center"/>
          </w:tcPr>
          <w:p w14:paraId="165728AC" w14:textId="77777777" w:rsidR="00706124" w:rsidRPr="00F27BBE" w:rsidRDefault="00706124" w:rsidP="00C20721">
            <w:pPr>
              <w:jc w:val="center"/>
              <w:rPr>
                <w:b/>
                <w:bCs/>
                <w:color w:val="000000"/>
              </w:rPr>
            </w:pPr>
            <w:r w:rsidRPr="00F27BBE">
              <w:rPr>
                <w:b/>
                <w:bCs/>
                <w:color w:val="000000"/>
              </w:rPr>
              <w:t>4,14</w:t>
            </w:r>
          </w:p>
        </w:tc>
      </w:tr>
    </w:tbl>
    <w:p w14:paraId="69F841F3" w14:textId="77777777" w:rsidR="00176223" w:rsidRPr="00F27BBE" w:rsidRDefault="00176223" w:rsidP="00C20721">
      <w:pPr>
        <w:spacing w:before="120" w:line="360" w:lineRule="auto"/>
        <w:ind w:firstLine="709"/>
        <w:jc w:val="both"/>
        <w:rPr>
          <w:color w:val="000000"/>
          <w:sz w:val="28"/>
          <w:szCs w:val="28"/>
        </w:rPr>
      </w:pPr>
    </w:p>
    <w:p w14:paraId="7406F87E" w14:textId="55600066" w:rsidR="00706124" w:rsidRPr="00F27BBE" w:rsidRDefault="00706124" w:rsidP="00C20721">
      <w:pPr>
        <w:spacing w:before="120" w:line="360" w:lineRule="auto"/>
        <w:ind w:firstLine="709"/>
        <w:jc w:val="both"/>
        <w:rPr>
          <w:color w:val="000000"/>
          <w:sz w:val="28"/>
          <w:szCs w:val="28"/>
        </w:rPr>
      </w:pPr>
      <w:r w:rsidRPr="00F27BBE">
        <w:rPr>
          <w:color w:val="000000"/>
          <w:sz w:val="28"/>
          <w:szCs w:val="28"/>
        </w:rPr>
        <w:t>Уровень доступности услуги составил 4,14 балла. Самую низкую оценку (3,4 балла) респонденты присвоили параметру «</w:t>
      </w:r>
      <w:r w:rsidRPr="00F27BBE">
        <w:rPr>
          <w:sz w:val="28"/>
          <w:szCs w:val="28"/>
        </w:rPr>
        <w:t xml:space="preserve">Доступность информации о </w:t>
      </w:r>
      <w:r w:rsidR="00BD1034">
        <w:rPr>
          <w:sz w:val="28"/>
          <w:szCs w:val="28"/>
        </w:rPr>
        <w:t>порядке предоставления услуги</w:t>
      </w:r>
      <w:r w:rsidRPr="00F27BBE">
        <w:rPr>
          <w:color w:val="000000"/>
          <w:sz w:val="28"/>
          <w:szCs w:val="28"/>
        </w:rPr>
        <w:t>».</w:t>
      </w:r>
    </w:p>
    <w:p w14:paraId="4A77E538" w14:textId="77777777" w:rsidR="00706124" w:rsidRPr="00F27BBE" w:rsidRDefault="00706124" w:rsidP="00C20721">
      <w:pPr>
        <w:spacing w:line="360" w:lineRule="auto"/>
        <w:ind w:firstLine="709"/>
        <w:jc w:val="both"/>
        <w:rPr>
          <w:color w:val="000000"/>
          <w:sz w:val="28"/>
          <w:szCs w:val="28"/>
        </w:rPr>
      </w:pPr>
      <w:r w:rsidRPr="00F27BBE">
        <w:rPr>
          <w:color w:val="000000"/>
          <w:sz w:val="28"/>
          <w:szCs w:val="28"/>
        </w:rPr>
        <w:t>Наиболее высокие оценки заявители выставили параметрам «</w:t>
      </w:r>
      <w:r w:rsidRPr="00F27BBE">
        <w:rPr>
          <w:sz w:val="28"/>
          <w:szCs w:val="28"/>
        </w:rPr>
        <w:t>Территориальная доступность учреждения</w:t>
      </w:r>
      <w:r w:rsidRPr="00F27BBE">
        <w:rPr>
          <w:color w:val="000000"/>
          <w:sz w:val="28"/>
          <w:szCs w:val="28"/>
        </w:rPr>
        <w:t>» и «</w:t>
      </w:r>
      <w:r w:rsidRPr="00F27BBE">
        <w:rPr>
          <w:sz w:val="28"/>
          <w:szCs w:val="28"/>
        </w:rPr>
        <w:t>Информационная доступность порядка приема заявителей»</w:t>
      </w:r>
      <w:r w:rsidRPr="00F27BBE">
        <w:rPr>
          <w:color w:val="000000"/>
          <w:sz w:val="28"/>
          <w:szCs w:val="28"/>
        </w:rPr>
        <w:t xml:space="preserve"> - по 4,33 балла.</w:t>
      </w:r>
    </w:p>
    <w:p w14:paraId="74A18176" w14:textId="77777777" w:rsidR="00706124" w:rsidRPr="00F27BBE" w:rsidRDefault="00706124" w:rsidP="00C20721">
      <w:pPr>
        <w:spacing w:line="360" w:lineRule="auto"/>
        <w:ind w:firstLine="709"/>
        <w:jc w:val="both"/>
        <w:rPr>
          <w:color w:val="000000"/>
          <w:sz w:val="28"/>
          <w:szCs w:val="28"/>
        </w:rPr>
      </w:pPr>
      <w:r w:rsidRPr="00F27BBE">
        <w:rPr>
          <w:color w:val="000000"/>
          <w:sz w:val="28"/>
          <w:szCs w:val="28"/>
        </w:rPr>
        <w:t>По результатам мониторинга 2013 года уровень доступности услуги составил 4,38 балла. Самую низкую оценку (3,65 балла) респонденты присвоили параметру «Информационная доступность порядка приема заявителей». Наиболее высокую оценку заявители выставили по параметру «Удобство графика работы» - 4,6 балла.</w:t>
      </w:r>
    </w:p>
    <w:p w14:paraId="72F09030" w14:textId="77777777" w:rsidR="00706124" w:rsidRPr="00F27BBE" w:rsidRDefault="00706124" w:rsidP="00C20721">
      <w:pPr>
        <w:spacing w:line="360" w:lineRule="auto"/>
        <w:ind w:firstLine="851"/>
        <w:jc w:val="both"/>
        <w:rPr>
          <w:sz w:val="28"/>
          <w:szCs w:val="28"/>
        </w:rPr>
      </w:pPr>
      <w:r w:rsidRPr="00F27BBE">
        <w:rPr>
          <w:sz w:val="28"/>
          <w:szCs w:val="28"/>
        </w:rPr>
        <w:t>Большинство респондентов (66%) получили интересующую информацию об услуге из Интернет-ресурсов учреждений и организаций. 26,7% опрошенных получили интересующую информацию на стендах в учреждении, предоставляющем государственные (муниципальные) услуги, 20% из нормативных актов. Остальные респонденты получали информацию из газет, журналов, телевидения, а также по телефону от работника органа, предоставляющего услугу (по 13,3%).</w:t>
      </w:r>
    </w:p>
    <w:p w14:paraId="11D87940" w14:textId="77777777" w:rsidR="00706124" w:rsidRPr="00F27BBE" w:rsidRDefault="00706124" w:rsidP="00C20721">
      <w:pPr>
        <w:pStyle w:val="a7"/>
        <w:tabs>
          <w:tab w:val="left" w:pos="1134"/>
        </w:tabs>
        <w:spacing w:after="0" w:line="360" w:lineRule="auto"/>
        <w:ind w:firstLine="709"/>
        <w:jc w:val="both"/>
        <w:rPr>
          <w:color w:val="000000"/>
          <w:sz w:val="28"/>
          <w:szCs w:val="28"/>
        </w:rPr>
      </w:pPr>
      <w:r w:rsidRPr="00F27BBE">
        <w:rPr>
          <w:color w:val="000000"/>
          <w:sz w:val="28"/>
          <w:szCs w:val="28"/>
        </w:rPr>
        <w:t>Необходимо отметить, что, как правило, заявители получают интересующую информацию из нескольких источников.</w:t>
      </w:r>
    </w:p>
    <w:p w14:paraId="38B050CF" w14:textId="77777777" w:rsidR="00706124" w:rsidRPr="00F27BBE" w:rsidRDefault="00706124" w:rsidP="00C20721">
      <w:pPr>
        <w:spacing w:line="360" w:lineRule="auto"/>
        <w:ind w:firstLine="709"/>
        <w:jc w:val="both"/>
        <w:rPr>
          <w:color w:val="000000"/>
          <w:sz w:val="28"/>
          <w:szCs w:val="28"/>
        </w:rPr>
      </w:pPr>
      <w:r w:rsidRPr="00F27BBE">
        <w:rPr>
          <w:color w:val="000000"/>
          <w:sz w:val="28"/>
          <w:szCs w:val="28"/>
        </w:rPr>
        <w:lastRenderedPageBreak/>
        <w:t>Уровень качества также оценивался по совокупности параметров (табл. 8</w:t>
      </w:r>
      <w:r w:rsidR="003524DB" w:rsidRPr="00F27BBE">
        <w:rPr>
          <w:color w:val="000000"/>
          <w:sz w:val="28"/>
          <w:szCs w:val="28"/>
        </w:rPr>
        <w:t>0</w:t>
      </w:r>
      <w:r w:rsidRPr="00F27BBE">
        <w:rPr>
          <w:color w:val="000000"/>
          <w:sz w:val="28"/>
          <w:szCs w:val="28"/>
        </w:rPr>
        <w:t xml:space="preserve">). </w:t>
      </w:r>
    </w:p>
    <w:p w14:paraId="5F18F6C1" w14:textId="77777777" w:rsidR="00706124" w:rsidRPr="00F27BBE" w:rsidRDefault="00706124" w:rsidP="00C20721">
      <w:pPr>
        <w:spacing w:line="360" w:lineRule="auto"/>
        <w:jc w:val="both"/>
        <w:rPr>
          <w:sz w:val="28"/>
        </w:rPr>
      </w:pPr>
      <w:r w:rsidRPr="00F27BBE">
        <w:rPr>
          <w:sz w:val="28"/>
        </w:rPr>
        <w:t>Таблица 8</w:t>
      </w:r>
      <w:r w:rsidR="003524DB" w:rsidRPr="00F27BBE">
        <w:rPr>
          <w:sz w:val="28"/>
        </w:rPr>
        <w:t>0</w:t>
      </w:r>
      <w:r w:rsidRPr="00F27BBE">
        <w:rPr>
          <w:sz w:val="28"/>
        </w:rPr>
        <w:t xml:space="preserve"> – Уровень качества услуги</w:t>
      </w:r>
    </w:p>
    <w:tbl>
      <w:tblPr>
        <w:tblW w:w="5000" w:type="pct"/>
        <w:jc w:val="center"/>
        <w:tblCellMar>
          <w:top w:w="55" w:type="dxa"/>
          <w:left w:w="55" w:type="dxa"/>
          <w:bottom w:w="55" w:type="dxa"/>
          <w:right w:w="55" w:type="dxa"/>
        </w:tblCellMar>
        <w:tblLook w:val="0000" w:firstRow="0" w:lastRow="0" w:firstColumn="0" w:lastColumn="0" w:noHBand="0" w:noVBand="0"/>
      </w:tblPr>
      <w:tblGrid>
        <w:gridCol w:w="749"/>
        <w:gridCol w:w="5868"/>
        <w:gridCol w:w="3131"/>
      </w:tblGrid>
      <w:tr w:rsidR="00706124" w:rsidRPr="00F27BBE" w14:paraId="4CD322DE" w14:textId="77777777" w:rsidTr="000551F7">
        <w:trPr>
          <w:tblHeader/>
          <w:jc w:val="center"/>
        </w:trPr>
        <w:tc>
          <w:tcPr>
            <w:tcW w:w="384" w:type="pct"/>
            <w:tcBorders>
              <w:top w:val="single" w:sz="2" w:space="0" w:color="000000"/>
              <w:left w:val="single" w:sz="2" w:space="0" w:color="000000"/>
              <w:bottom w:val="single" w:sz="2" w:space="0" w:color="000000"/>
              <w:right w:val="nil"/>
            </w:tcBorders>
            <w:vAlign w:val="center"/>
          </w:tcPr>
          <w:p w14:paraId="5BBF36FC" w14:textId="77777777" w:rsidR="00706124" w:rsidRPr="00F27BBE" w:rsidRDefault="00706124" w:rsidP="00C20721">
            <w:pPr>
              <w:rPr>
                <w:b/>
              </w:rPr>
            </w:pPr>
            <w:r w:rsidRPr="00F27BBE">
              <w:rPr>
                <w:b/>
              </w:rPr>
              <w:t>№ п/п</w:t>
            </w:r>
          </w:p>
        </w:tc>
        <w:tc>
          <w:tcPr>
            <w:tcW w:w="3010" w:type="pct"/>
            <w:tcBorders>
              <w:top w:val="single" w:sz="2" w:space="0" w:color="000000"/>
              <w:left w:val="single" w:sz="2" w:space="0" w:color="000000"/>
              <w:bottom w:val="single" w:sz="2" w:space="0" w:color="000000"/>
              <w:right w:val="nil"/>
            </w:tcBorders>
            <w:vAlign w:val="center"/>
          </w:tcPr>
          <w:p w14:paraId="51AD3877" w14:textId="77777777" w:rsidR="00706124" w:rsidRPr="00F27BBE" w:rsidRDefault="00706124" w:rsidP="00C20721">
            <w:pPr>
              <w:pStyle w:val="affffff9"/>
              <w:widowControl/>
              <w:suppressLineNumbers w:val="0"/>
              <w:suppressAutoHyphens w:val="0"/>
              <w:snapToGrid w:val="0"/>
              <w:jc w:val="center"/>
              <w:rPr>
                <w:b/>
                <w:bCs/>
              </w:rPr>
            </w:pPr>
            <w:r w:rsidRPr="00F27BBE">
              <w:rPr>
                <w:b/>
                <w:bCs/>
              </w:rPr>
              <w:t>Параметры оценки качества услуги</w:t>
            </w:r>
          </w:p>
        </w:tc>
        <w:tc>
          <w:tcPr>
            <w:tcW w:w="1606" w:type="pct"/>
            <w:tcBorders>
              <w:top w:val="single" w:sz="2" w:space="0" w:color="000000"/>
              <w:left w:val="single" w:sz="2" w:space="0" w:color="000000"/>
              <w:bottom w:val="single" w:sz="2" w:space="0" w:color="000000"/>
              <w:right w:val="single" w:sz="2" w:space="0" w:color="000000"/>
            </w:tcBorders>
            <w:vAlign w:val="center"/>
          </w:tcPr>
          <w:p w14:paraId="7D5BFBAD" w14:textId="77777777" w:rsidR="00706124" w:rsidRPr="00F27BBE" w:rsidRDefault="00706124" w:rsidP="00C20721">
            <w:pPr>
              <w:pStyle w:val="affffff9"/>
              <w:widowControl/>
              <w:suppressLineNumbers w:val="0"/>
              <w:suppressAutoHyphens w:val="0"/>
              <w:snapToGrid w:val="0"/>
              <w:jc w:val="center"/>
              <w:rPr>
                <w:b/>
                <w:bCs/>
              </w:rPr>
            </w:pPr>
            <w:r w:rsidRPr="00F27BBE">
              <w:rPr>
                <w:b/>
                <w:bCs/>
              </w:rPr>
              <w:t>Среднее арифметическое значение</w:t>
            </w:r>
          </w:p>
        </w:tc>
      </w:tr>
      <w:tr w:rsidR="00706124" w:rsidRPr="00F27BBE" w14:paraId="6ADC9F4B" w14:textId="77777777" w:rsidTr="000551F7">
        <w:trPr>
          <w:jc w:val="center"/>
        </w:trPr>
        <w:tc>
          <w:tcPr>
            <w:tcW w:w="384" w:type="pct"/>
            <w:tcBorders>
              <w:top w:val="nil"/>
              <w:left w:val="single" w:sz="2" w:space="0" w:color="000000"/>
              <w:bottom w:val="single" w:sz="2" w:space="0" w:color="000000"/>
              <w:right w:val="nil"/>
            </w:tcBorders>
            <w:vAlign w:val="center"/>
          </w:tcPr>
          <w:p w14:paraId="5AED84C6" w14:textId="77777777" w:rsidR="00706124" w:rsidRPr="00F27BBE" w:rsidRDefault="00706124" w:rsidP="00C20721">
            <w:pPr>
              <w:jc w:val="center"/>
            </w:pPr>
            <w:r w:rsidRPr="00F27BBE">
              <w:t>1</w:t>
            </w:r>
          </w:p>
        </w:tc>
        <w:tc>
          <w:tcPr>
            <w:tcW w:w="3010" w:type="pct"/>
            <w:tcBorders>
              <w:top w:val="nil"/>
              <w:left w:val="single" w:sz="2" w:space="0" w:color="000000"/>
              <w:bottom w:val="single" w:sz="2" w:space="0" w:color="000000"/>
              <w:right w:val="nil"/>
            </w:tcBorders>
          </w:tcPr>
          <w:p w14:paraId="650B8FDF" w14:textId="77777777" w:rsidR="00706124" w:rsidRPr="00F27BBE" w:rsidRDefault="00706124" w:rsidP="00C20721">
            <w:pPr>
              <w:pStyle w:val="affffff9"/>
              <w:widowControl/>
              <w:suppressLineNumbers w:val="0"/>
              <w:suppressAutoHyphens w:val="0"/>
              <w:snapToGrid w:val="0"/>
              <w:jc w:val="both"/>
            </w:pPr>
            <w:r w:rsidRPr="00F27BBE">
              <w:t>Вежливость сотрудников, предоставляющих услугу</w:t>
            </w:r>
          </w:p>
        </w:tc>
        <w:tc>
          <w:tcPr>
            <w:tcW w:w="1606" w:type="pct"/>
            <w:tcBorders>
              <w:top w:val="nil"/>
              <w:left w:val="single" w:sz="2" w:space="0" w:color="000000"/>
              <w:bottom w:val="single" w:sz="2" w:space="0" w:color="000000"/>
              <w:right w:val="single" w:sz="2" w:space="0" w:color="000000"/>
            </w:tcBorders>
            <w:vAlign w:val="center"/>
          </w:tcPr>
          <w:p w14:paraId="079B4617" w14:textId="77777777" w:rsidR="00706124" w:rsidRPr="00F27BBE" w:rsidRDefault="00706124" w:rsidP="00C20721">
            <w:pPr>
              <w:jc w:val="center"/>
              <w:rPr>
                <w:color w:val="000000"/>
              </w:rPr>
            </w:pPr>
            <w:r w:rsidRPr="00F27BBE">
              <w:rPr>
                <w:color w:val="000000"/>
              </w:rPr>
              <w:t>4,47</w:t>
            </w:r>
          </w:p>
        </w:tc>
      </w:tr>
      <w:tr w:rsidR="00706124" w:rsidRPr="00F27BBE" w14:paraId="5F6AD416" w14:textId="77777777" w:rsidTr="000551F7">
        <w:trPr>
          <w:jc w:val="center"/>
        </w:trPr>
        <w:tc>
          <w:tcPr>
            <w:tcW w:w="384" w:type="pct"/>
            <w:tcBorders>
              <w:top w:val="nil"/>
              <w:left w:val="single" w:sz="2" w:space="0" w:color="000000"/>
              <w:bottom w:val="single" w:sz="2" w:space="0" w:color="000000"/>
              <w:right w:val="nil"/>
            </w:tcBorders>
            <w:vAlign w:val="center"/>
          </w:tcPr>
          <w:p w14:paraId="2CD7F044" w14:textId="77777777" w:rsidR="00706124" w:rsidRPr="00F27BBE" w:rsidRDefault="00706124" w:rsidP="00C20721">
            <w:pPr>
              <w:jc w:val="center"/>
            </w:pPr>
            <w:r w:rsidRPr="00F27BBE">
              <w:t>2</w:t>
            </w:r>
          </w:p>
        </w:tc>
        <w:tc>
          <w:tcPr>
            <w:tcW w:w="3010" w:type="pct"/>
            <w:tcBorders>
              <w:top w:val="nil"/>
              <w:left w:val="single" w:sz="2" w:space="0" w:color="000000"/>
              <w:bottom w:val="single" w:sz="2" w:space="0" w:color="000000"/>
              <w:right w:val="nil"/>
            </w:tcBorders>
          </w:tcPr>
          <w:p w14:paraId="73292975" w14:textId="77777777" w:rsidR="00706124" w:rsidRPr="00F27BBE" w:rsidRDefault="00706124" w:rsidP="00C20721">
            <w:pPr>
              <w:pStyle w:val="affffff9"/>
              <w:widowControl/>
              <w:suppressLineNumbers w:val="0"/>
              <w:suppressAutoHyphens w:val="0"/>
              <w:snapToGrid w:val="0"/>
              <w:jc w:val="both"/>
            </w:pPr>
            <w:r w:rsidRPr="00F27BBE">
              <w:t xml:space="preserve">Комфортность оказания услуги (условия ведения приема) </w:t>
            </w:r>
          </w:p>
        </w:tc>
        <w:tc>
          <w:tcPr>
            <w:tcW w:w="1606" w:type="pct"/>
            <w:tcBorders>
              <w:top w:val="nil"/>
              <w:left w:val="single" w:sz="2" w:space="0" w:color="000000"/>
              <w:bottom w:val="single" w:sz="2" w:space="0" w:color="000000"/>
              <w:right w:val="single" w:sz="2" w:space="0" w:color="000000"/>
            </w:tcBorders>
            <w:vAlign w:val="center"/>
          </w:tcPr>
          <w:p w14:paraId="0D2855A8" w14:textId="77777777" w:rsidR="00706124" w:rsidRPr="00F27BBE" w:rsidRDefault="00706124" w:rsidP="00C20721">
            <w:pPr>
              <w:jc w:val="center"/>
              <w:rPr>
                <w:color w:val="000000"/>
              </w:rPr>
            </w:pPr>
            <w:r w:rsidRPr="00F27BBE">
              <w:rPr>
                <w:color w:val="000000"/>
              </w:rPr>
              <w:t>4,07</w:t>
            </w:r>
          </w:p>
        </w:tc>
      </w:tr>
      <w:tr w:rsidR="00706124" w:rsidRPr="00F27BBE" w14:paraId="07683B58" w14:textId="77777777" w:rsidTr="000551F7">
        <w:trPr>
          <w:jc w:val="center"/>
        </w:trPr>
        <w:tc>
          <w:tcPr>
            <w:tcW w:w="384" w:type="pct"/>
            <w:tcBorders>
              <w:top w:val="nil"/>
              <w:left w:val="single" w:sz="2" w:space="0" w:color="000000"/>
              <w:bottom w:val="single" w:sz="4" w:space="0" w:color="auto"/>
              <w:right w:val="nil"/>
            </w:tcBorders>
            <w:vAlign w:val="center"/>
          </w:tcPr>
          <w:p w14:paraId="205749D4" w14:textId="77777777" w:rsidR="00706124" w:rsidRPr="00F27BBE" w:rsidRDefault="00706124" w:rsidP="00C20721">
            <w:pPr>
              <w:jc w:val="center"/>
            </w:pPr>
            <w:r w:rsidRPr="00F27BBE">
              <w:t>3</w:t>
            </w:r>
          </w:p>
        </w:tc>
        <w:tc>
          <w:tcPr>
            <w:tcW w:w="3010" w:type="pct"/>
            <w:tcBorders>
              <w:top w:val="nil"/>
              <w:left w:val="single" w:sz="2" w:space="0" w:color="000000"/>
              <w:bottom w:val="single" w:sz="4" w:space="0" w:color="auto"/>
              <w:right w:val="nil"/>
            </w:tcBorders>
          </w:tcPr>
          <w:p w14:paraId="4FB80AD4" w14:textId="77777777" w:rsidR="00706124" w:rsidRPr="00F27BBE" w:rsidRDefault="00706124" w:rsidP="00C20721">
            <w:pPr>
              <w:pStyle w:val="affffff9"/>
              <w:widowControl/>
              <w:suppressLineNumbers w:val="0"/>
              <w:suppressAutoHyphens w:val="0"/>
              <w:snapToGrid w:val="0"/>
              <w:jc w:val="both"/>
            </w:pPr>
            <w:r w:rsidRPr="00F27BBE">
              <w:t>Точность и правильность заполнения документов сотрудниками органов власти</w:t>
            </w:r>
          </w:p>
        </w:tc>
        <w:tc>
          <w:tcPr>
            <w:tcW w:w="1606" w:type="pct"/>
            <w:tcBorders>
              <w:top w:val="single" w:sz="2" w:space="0" w:color="000000"/>
              <w:left w:val="single" w:sz="2" w:space="0" w:color="000000"/>
              <w:bottom w:val="single" w:sz="4" w:space="0" w:color="auto"/>
              <w:right w:val="single" w:sz="2" w:space="0" w:color="000000"/>
            </w:tcBorders>
            <w:shd w:val="clear" w:color="auto" w:fill="auto"/>
            <w:vAlign w:val="center"/>
          </w:tcPr>
          <w:p w14:paraId="6284456C" w14:textId="77777777" w:rsidR="00706124" w:rsidRPr="00F27BBE" w:rsidRDefault="00706124" w:rsidP="00C20721">
            <w:pPr>
              <w:jc w:val="center"/>
              <w:rPr>
                <w:color w:val="000000"/>
              </w:rPr>
            </w:pPr>
            <w:r w:rsidRPr="00F27BBE">
              <w:rPr>
                <w:color w:val="000000"/>
              </w:rPr>
              <w:t>3,80</w:t>
            </w:r>
          </w:p>
        </w:tc>
      </w:tr>
      <w:tr w:rsidR="00706124" w:rsidRPr="00F27BBE" w14:paraId="21A4C50C" w14:textId="77777777" w:rsidTr="000551F7">
        <w:trPr>
          <w:jc w:val="center"/>
        </w:trPr>
        <w:tc>
          <w:tcPr>
            <w:tcW w:w="384" w:type="pct"/>
            <w:tcBorders>
              <w:top w:val="nil"/>
              <w:left w:val="single" w:sz="2" w:space="0" w:color="000000"/>
              <w:bottom w:val="single" w:sz="4" w:space="0" w:color="auto"/>
              <w:right w:val="nil"/>
            </w:tcBorders>
            <w:vAlign w:val="center"/>
          </w:tcPr>
          <w:p w14:paraId="44B96327" w14:textId="77777777" w:rsidR="00706124" w:rsidRPr="00F27BBE" w:rsidRDefault="00706124" w:rsidP="00C20721">
            <w:pPr>
              <w:jc w:val="center"/>
            </w:pPr>
            <w:r w:rsidRPr="00F27BBE">
              <w:t>4</w:t>
            </w:r>
          </w:p>
        </w:tc>
        <w:tc>
          <w:tcPr>
            <w:tcW w:w="3010" w:type="pct"/>
            <w:tcBorders>
              <w:top w:val="nil"/>
              <w:left w:val="single" w:sz="2" w:space="0" w:color="000000"/>
              <w:bottom w:val="single" w:sz="4" w:space="0" w:color="auto"/>
              <w:right w:val="nil"/>
            </w:tcBorders>
          </w:tcPr>
          <w:p w14:paraId="171DB440" w14:textId="77777777" w:rsidR="00706124" w:rsidRPr="00F27BBE" w:rsidRDefault="00706124" w:rsidP="00C20721">
            <w:pPr>
              <w:pStyle w:val="affffff9"/>
              <w:widowControl/>
              <w:suppressLineNumbers w:val="0"/>
              <w:suppressAutoHyphens w:val="0"/>
              <w:snapToGrid w:val="0"/>
              <w:jc w:val="both"/>
            </w:pPr>
            <w:r w:rsidRPr="00F27BBE">
              <w:t>Соблюдение сроков оказания услуги</w:t>
            </w:r>
          </w:p>
        </w:tc>
        <w:tc>
          <w:tcPr>
            <w:tcW w:w="1606" w:type="pct"/>
            <w:tcBorders>
              <w:top w:val="single" w:sz="2" w:space="0" w:color="000000"/>
              <w:left w:val="single" w:sz="2" w:space="0" w:color="000000"/>
              <w:bottom w:val="single" w:sz="4" w:space="0" w:color="auto"/>
              <w:right w:val="single" w:sz="2" w:space="0" w:color="000000"/>
            </w:tcBorders>
            <w:shd w:val="clear" w:color="auto" w:fill="auto"/>
            <w:vAlign w:val="center"/>
          </w:tcPr>
          <w:p w14:paraId="6998AFFF" w14:textId="77777777" w:rsidR="00706124" w:rsidRPr="00F27BBE" w:rsidRDefault="00706124" w:rsidP="00C20721">
            <w:pPr>
              <w:jc w:val="center"/>
              <w:rPr>
                <w:color w:val="000000"/>
              </w:rPr>
            </w:pPr>
            <w:r w:rsidRPr="00F27BBE">
              <w:rPr>
                <w:color w:val="000000"/>
              </w:rPr>
              <w:t>3,13</w:t>
            </w:r>
          </w:p>
        </w:tc>
      </w:tr>
      <w:tr w:rsidR="00706124" w:rsidRPr="00F27BBE" w14:paraId="0B3CC09D" w14:textId="77777777" w:rsidTr="000551F7">
        <w:trPr>
          <w:jc w:val="center"/>
        </w:trPr>
        <w:tc>
          <w:tcPr>
            <w:tcW w:w="384" w:type="pct"/>
            <w:tcBorders>
              <w:top w:val="single" w:sz="4" w:space="0" w:color="auto"/>
              <w:left w:val="single" w:sz="2" w:space="0" w:color="000000"/>
              <w:bottom w:val="single" w:sz="2" w:space="0" w:color="000000"/>
              <w:right w:val="nil"/>
            </w:tcBorders>
            <w:vAlign w:val="center"/>
          </w:tcPr>
          <w:p w14:paraId="4928170E" w14:textId="77777777" w:rsidR="00706124" w:rsidRPr="00F27BBE" w:rsidRDefault="00706124" w:rsidP="00C20721">
            <w:pPr>
              <w:rPr>
                <w:b/>
              </w:rPr>
            </w:pPr>
          </w:p>
        </w:tc>
        <w:tc>
          <w:tcPr>
            <w:tcW w:w="3010" w:type="pct"/>
            <w:tcBorders>
              <w:top w:val="single" w:sz="4" w:space="0" w:color="auto"/>
              <w:left w:val="single" w:sz="2" w:space="0" w:color="000000"/>
              <w:bottom w:val="single" w:sz="2" w:space="0" w:color="000000"/>
              <w:right w:val="nil"/>
            </w:tcBorders>
          </w:tcPr>
          <w:p w14:paraId="220948AF" w14:textId="77777777" w:rsidR="00706124" w:rsidRPr="00F27BBE" w:rsidRDefault="00706124" w:rsidP="00C20721">
            <w:pPr>
              <w:pStyle w:val="affffff9"/>
              <w:widowControl/>
              <w:suppressLineNumbers w:val="0"/>
              <w:suppressAutoHyphens w:val="0"/>
              <w:snapToGrid w:val="0"/>
              <w:jc w:val="both"/>
            </w:pPr>
            <w:r w:rsidRPr="00F27BBE">
              <w:rPr>
                <w:b/>
              </w:rPr>
              <w:t>Среднее значение</w:t>
            </w:r>
          </w:p>
        </w:tc>
        <w:tc>
          <w:tcPr>
            <w:tcW w:w="1606" w:type="pct"/>
            <w:tcBorders>
              <w:top w:val="single" w:sz="4" w:space="0" w:color="auto"/>
              <w:left w:val="single" w:sz="2" w:space="0" w:color="000000"/>
              <w:bottom w:val="single" w:sz="2" w:space="0" w:color="000000"/>
              <w:right w:val="single" w:sz="2" w:space="0" w:color="000000"/>
            </w:tcBorders>
            <w:vAlign w:val="center"/>
          </w:tcPr>
          <w:p w14:paraId="593617D2" w14:textId="77777777" w:rsidR="00706124" w:rsidRPr="00F27BBE" w:rsidRDefault="00706124" w:rsidP="00C20721">
            <w:pPr>
              <w:pStyle w:val="affffff9"/>
              <w:widowControl/>
              <w:suppressLineNumbers w:val="0"/>
              <w:suppressAutoHyphens w:val="0"/>
              <w:snapToGrid w:val="0"/>
              <w:jc w:val="center"/>
              <w:rPr>
                <w:b/>
              </w:rPr>
            </w:pPr>
            <w:r w:rsidRPr="00F27BBE">
              <w:rPr>
                <w:b/>
              </w:rPr>
              <w:t>3,87</w:t>
            </w:r>
          </w:p>
        </w:tc>
      </w:tr>
    </w:tbl>
    <w:p w14:paraId="34B5FB09" w14:textId="77777777" w:rsidR="00176223" w:rsidRPr="00F27BBE" w:rsidRDefault="00176223" w:rsidP="00C20721">
      <w:pPr>
        <w:spacing w:before="120" w:line="360" w:lineRule="auto"/>
        <w:ind w:firstLine="573"/>
        <w:jc w:val="both"/>
        <w:rPr>
          <w:color w:val="000000"/>
          <w:sz w:val="28"/>
          <w:szCs w:val="28"/>
        </w:rPr>
      </w:pPr>
    </w:p>
    <w:p w14:paraId="446C645B" w14:textId="77777777" w:rsidR="00706124" w:rsidRPr="00F27BBE" w:rsidRDefault="00706124" w:rsidP="00C20721">
      <w:pPr>
        <w:spacing w:before="120" w:line="360" w:lineRule="auto"/>
        <w:ind w:firstLine="573"/>
        <w:jc w:val="both"/>
        <w:rPr>
          <w:color w:val="000000"/>
          <w:sz w:val="28"/>
          <w:szCs w:val="28"/>
        </w:rPr>
      </w:pPr>
      <w:r w:rsidRPr="00F27BBE">
        <w:rPr>
          <w:color w:val="000000"/>
          <w:sz w:val="28"/>
          <w:szCs w:val="28"/>
        </w:rPr>
        <w:t>Данные таблицы 8</w:t>
      </w:r>
      <w:r w:rsidR="003524DB" w:rsidRPr="00F27BBE">
        <w:rPr>
          <w:color w:val="000000"/>
          <w:sz w:val="28"/>
          <w:szCs w:val="28"/>
        </w:rPr>
        <w:t>0</w:t>
      </w:r>
      <w:r w:rsidRPr="00F27BBE">
        <w:rPr>
          <w:color w:val="000000"/>
          <w:sz w:val="28"/>
          <w:szCs w:val="28"/>
        </w:rPr>
        <w:t xml:space="preserve"> позволяют сделать вывод, что качество оказания услуг респонденты оценивают несколько ниже, чем доступность. Среднее значение уровня качества предоставления государственной услуги заявители оценили в 3,87 балла. Наименьшую оценку респонденты выставили по параметру «Соблюдение сроков оказания услуги» (3,13 балла). Высоко оценили «</w:t>
      </w:r>
      <w:r w:rsidRPr="00F27BBE">
        <w:rPr>
          <w:sz w:val="28"/>
          <w:szCs w:val="28"/>
        </w:rPr>
        <w:t>Вежливость сотрудников, предоставляющих услугу» - 4,47 балла.</w:t>
      </w:r>
    </w:p>
    <w:p w14:paraId="0D52D9F8" w14:textId="77777777" w:rsidR="00706124" w:rsidRPr="00F27BBE" w:rsidRDefault="00706124" w:rsidP="00C20721">
      <w:pPr>
        <w:spacing w:line="360" w:lineRule="auto"/>
        <w:ind w:firstLine="573"/>
        <w:jc w:val="both"/>
        <w:rPr>
          <w:color w:val="000000"/>
          <w:sz w:val="28"/>
          <w:szCs w:val="28"/>
        </w:rPr>
      </w:pPr>
      <w:r w:rsidRPr="00F27BBE">
        <w:rPr>
          <w:color w:val="000000"/>
          <w:sz w:val="28"/>
          <w:szCs w:val="28"/>
        </w:rPr>
        <w:t xml:space="preserve">В 2013 году среднее значение уровня качества предоставления государственной услуги заявители оценили в 4,85 балла. Наименьшую оценку респонденты выставили по параметру «Соблюдение сроков оказания услуги» (4,8 балла). </w:t>
      </w:r>
    </w:p>
    <w:p w14:paraId="3E80A994" w14:textId="1193B3F6" w:rsidR="00706124" w:rsidRPr="00F27BBE" w:rsidRDefault="00706124" w:rsidP="00C20721">
      <w:pPr>
        <w:spacing w:line="360" w:lineRule="auto"/>
        <w:ind w:firstLine="709"/>
        <w:jc w:val="both"/>
        <w:rPr>
          <w:color w:val="000000"/>
          <w:sz w:val="28"/>
          <w:szCs w:val="28"/>
        </w:rPr>
      </w:pPr>
      <w:r w:rsidRPr="00F27BBE">
        <w:rPr>
          <w:color w:val="000000"/>
          <w:sz w:val="28"/>
          <w:szCs w:val="28"/>
        </w:rPr>
        <w:t>На вопрос «</w:t>
      </w:r>
      <w:r w:rsidR="0027717D">
        <w:rPr>
          <w:color w:val="000000"/>
          <w:sz w:val="28"/>
          <w:szCs w:val="28"/>
        </w:rPr>
        <w:t>Устраивают ли Вас</w:t>
      </w:r>
      <w:r w:rsidRPr="00F27BBE">
        <w:rPr>
          <w:color w:val="000000"/>
          <w:sz w:val="28"/>
          <w:szCs w:val="28"/>
        </w:rPr>
        <w:t xml:space="preserve"> условия ведения приема посетителей в органе власти или местного самоуправления (предоставляющих учреждениях), либо МФЦ, где Вы получали данную услугу?» положительно ответили 66,6% респондентов. Только 13,3% опрошенных указали, что условия приема посетителей их не устраивают.</w:t>
      </w:r>
    </w:p>
    <w:p w14:paraId="68F66C3A" w14:textId="77777777" w:rsidR="00706124" w:rsidRPr="00F27BBE" w:rsidRDefault="00706124" w:rsidP="00C20721">
      <w:pPr>
        <w:spacing w:line="360" w:lineRule="auto"/>
        <w:ind w:firstLine="709"/>
        <w:jc w:val="both"/>
        <w:rPr>
          <w:sz w:val="28"/>
          <w:szCs w:val="28"/>
        </w:rPr>
      </w:pPr>
      <w:r w:rsidRPr="00F27BBE">
        <w:rPr>
          <w:sz w:val="28"/>
          <w:szCs w:val="28"/>
        </w:rPr>
        <w:t xml:space="preserve">Большинство респондентов (93,3%) указали, что имеют претензии к качеству работы государственных (муниципальных) учреждений, предоставляющих данную услугу. Остальные респонденты затруднились </w:t>
      </w:r>
      <w:r w:rsidRPr="00F27BBE">
        <w:rPr>
          <w:sz w:val="28"/>
          <w:szCs w:val="28"/>
        </w:rPr>
        <w:lastRenderedPageBreak/>
        <w:t xml:space="preserve">ответить. В 2013 году только 5% респондентов указали, что имеют претензии к качеству работы учреждений. </w:t>
      </w:r>
    </w:p>
    <w:p w14:paraId="50A2E8A0" w14:textId="77777777" w:rsidR="00706124" w:rsidRPr="00F27BBE" w:rsidRDefault="00706124" w:rsidP="00C20721">
      <w:pPr>
        <w:spacing w:line="360" w:lineRule="auto"/>
        <w:ind w:firstLine="709"/>
        <w:jc w:val="both"/>
        <w:rPr>
          <w:sz w:val="28"/>
          <w:szCs w:val="28"/>
        </w:rPr>
      </w:pPr>
      <w:r w:rsidRPr="00F27BBE">
        <w:rPr>
          <w:sz w:val="28"/>
          <w:szCs w:val="28"/>
        </w:rPr>
        <w:t>В то же время ни один из опрошенных не обращался с жалобой на качество предоставления исследуемой услуги.</w:t>
      </w:r>
    </w:p>
    <w:p w14:paraId="14C3301F" w14:textId="77777777" w:rsidR="00706124" w:rsidRPr="00F27BBE" w:rsidRDefault="00706124" w:rsidP="00C20721">
      <w:pPr>
        <w:spacing w:line="360" w:lineRule="auto"/>
        <w:ind w:firstLine="709"/>
        <w:jc w:val="both"/>
        <w:rPr>
          <w:sz w:val="28"/>
          <w:szCs w:val="28"/>
        </w:rPr>
      </w:pPr>
      <w:r w:rsidRPr="00F27BBE">
        <w:rPr>
          <w:sz w:val="28"/>
          <w:szCs w:val="28"/>
        </w:rPr>
        <w:t>66,7% респондентов отметили, что качество предоставления данной услуги за последние 6 лет осталось без изменений, остальные 33,3% опрошенных услугу ранее не получали.</w:t>
      </w:r>
    </w:p>
    <w:p w14:paraId="1F19E19E" w14:textId="75E0AF75" w:rsidR="00706124" w:rsidRPr="00F27BBE" w:rsidRDefault="00706124" w:rsidP="00C20721">
      <w:pPr>
        <w:spacing w:line="360" w:lineRule="auto"/>
        <w:ind w:firstLine="709"/>
        <w:jc w:val="both"/>
        <w:rPr>
          <w:color w:val="000000"/>
          <w:sz w:val="28"/>
          <w:szCs w:val="28"/>
        </w:rPr>
      </w:pPr>
      <w:r w:rsidRPr="00F27BBE">
        <w:rPr>
          <w:color w:val="000000"/>
          <w:sz w:val="28"/>
          <w:szCs w:val="28"/>
        </w:rPr>
        <w:t xml:space="preserve">На вопрос «Удовлетворены ли </w:t>
      </w:r>
      <w:r w:rsidR="00ED2FAA">
        <w:rPr>
          <w:color w:val="000000"/>
          <w:sz w:val="28"/>
          <w:szCs w:val="28"/>
        </w:rPr>
        <w:t>В</w:t>
      </w:r>
      <w:r w:rsidRPr="00F27BBE">
        <w:rPr>
          <w:color w:val="000000"/>
          <w:sz w:val="28"/>
          <w:szCs w:val="28"/>
        </w:rPr>
        <w:t>ы условиями ведения предпринимательской деятельности в Новосибирской области?» положительно ответили лишь 6,7% опрошенных. Примечательно, что в 2013 году все респонденты были удовлетворены условиями ведения предпринимательской деятельности в Новосибирской области.</w:t>
      </w:r>
    </w:p>
    <w:p w14:paraId="3EF12165" w14:textId="77777777" w:rsidR="00706124" w:rsidRPr="00F27BBE" w:rsidRDefault="00706124" w:rsidP="00C20721">
      <w:pPr>
        <w:spacing w:line="360" w:lineRule="auto"/>
        <w:ind w:firstLine="709"/>
        <w:jc w:val="both"/>
        <w:rPr>
          <w:sz w:val="28"/>
          <w:szCs w:val="28"/>
        </w:rPr>
      </w:pPr>
      <w:r w:rsidRPr="00F27BBE">
        <w:rPr>
          <w:color w:val="000000"/>
          <w:sz w:val="28"/>
          <w:szCs w:val="28"/>
        </w:rPr>
        <w:t xml:space="preserve">Интегральный уровень удовлетворенности условиями ведения предпринимательской деятельности в Новосибирской области составил </w:t>
      </w:r>
      <w:r w:rsidRPr="00F27BBE">
        <w:rPr>
          <w:sz w:val="28"/>
          <w:szCs w:val="28"/>
        </w:rPr>
        <w:t xml:space="preserve">80,1%. По результатам мониторинга 2013 года данный показатель составил 92,3%. </w:t>
      </w:r>
    </w:p>
    <w:p w14:paraId="439B05F8" w14:textId="77777777" w:rsidR="00706124" w:rsidRPr="00F27BBE" w:rsidRDefault="00706124" w:rsidP="00C20721">
      <w:pPr>
        <w:spacing w:line="360" w:lineRule="auto"/>
        <w:ind w:firstLine="573"/>
        <w:jc w:val="both"/>
        <w:rPr>
          <w:sz w:val="28"/>
          <w:szCs w:val="28"/>
        </w:rPr>
      </w:pPr>
      <w:r w:rsidRPr="00F27BBE">
        <w:rPr>
          <w:b/>
          <w:i/>
          <w:color w:val="000000"/>
          <w:sz w:val="28"/>
          <w:szCs w:val="28"/>
        </w:rPr>
        <w:t xml:space="preserve">Оценка перспектив совершенствования порядка предоставления услуги. </w:t>
      </w:r>
      <w:r w:rsidRPr="00F27BBE">
        <w:rPr>
          <w:sz w:val="28"/>
          <w:szCs w:val="28"/>
        </w:rPr>
        <w:t>По результатам опроса заявителей – представителей бизнеса выявлены основные проблемы, затрудняющие оформление документов в государственных (муниципальных) учреждениях для получения данной услуги (табл. 8</w:t>
      </w:r>
      <w:r w:rsidR="003524DB" w:rsidRPr="00F27BBE">
        <w:rPr>
          <w:sz w:val="28"/>
          <w:szCs w:val="28"/>
        </w:rPr>
        <w:t>1</w:t>
      </w:r>
      <w:r w:rsidRPr="00F27BBE">
        <w:rPr>
          <w:sz w:val="28"/>
          <w:szCs w:val="28"/>
        </w:rPr>
        <w:t>).</w:t>
      </w:r>
    </w:p>
    <w:p w14:paraId="2D40D29D" w14:textId="77777777" w:rsidR="00706124" w:rsidRPr="00F27BBE" w:rsidRDefault="00706124" w:rsidP="00C20721">
      <w:pPr>
        <w:pStyle w:val="a7"/>
        <w:spacing w:line="360" w:lineRule="auto"/>
        <w:jc w:val="both"/>
        <w:rPr>
          <w:sz w:val="28"/>
          <w:szCs w:val="28"/>
        </w:rPr>
      </w:pPr>
      <w:r w:rsidRPr="00F27BBE">
        <w:rPr>
          <w:sz w:val="28"/>
          <w:szCs w:val="28"/>
        </w:rPr>
        <w:t>Таблица 8</w:t>
      </w:r>
      <w:r w:rsidR="003524DB" w:rsidRPr="00F27BBE">
        <w:rPr>
          <w:sz w:val="28"/>
          <w:szCs w:val="28"/>
        </w:rPr>
        <w:t>1</w:t>
      </w:r>
      <w:r w:rsidRPr="00F27BBE">
        <w:rPr>
          <w:sz w:val="28"/>
          <w:szCs w:val="28"/>
        </w:rPr>
        <w:t xml:space="preserve"> – Основные проблемы, с которыми сталкиваются заявители при получении разрешения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6803"/>
        <w:gridCol w:w="2471"/>
      </w:tblGrid>
      <w:tr w:rsidR="00706124" w:rsidRPr="00F27BBE" w14:paraId="57D43A61" w14:textId="77777777" w:rsidTr="000551F7">
        <w:trPr>
          <w:tblHeader/>
        </w:trPr>
        <w:tc>
          <w:tcPr>
            <w:tcW w:w="294" w:type="pct"/>
            <w:vAlign w:val="center"/>
          </w:tcPr>
          <w:p w14:paraId="2ADC8A82" w14:textId="77777777" w:rsidR="00706124" w:rsidRPr="00F27BBE" w:rsidRDefault="00706124" w:rsidP="00C20721">
            <w:pPr>
              <w:jc w:val="center"/>
              <w:rPr>
                <w:b/>
              </w:rPr>
            </w:pPr>
            <w:r w:rsidRPr="00F27BBE">
              <w:rPr>
                <w:b/>
              </w:rPr>
              <w:t>№ п/п</w:t>
            </w:r>
          </w:p>
        </w:tc>
        <w:tc>
          <w:tcPr>
            <w:tcW w:w="3452" w:type="pct"/>
            <w:tcMar>
              <w:left w:w="57" w:type="dxa"/>
              <w:right w:w="57" w:type="dxa"/>
            </w:tcMar>
            <w:vAlign w:val="center"/>
          </w:tcPr>
          <w:p w14:paraId="69BA5CEA" w14:textId="77777777" w:rsidR="00706124" w:rsidRPr="00F27BBE" w:rsidRDefault="00706124" w:rsidP="00C20721">
            <w:pPr>
              <w:jc w:val="center"/>
              <w:rPr>
                <w:b/>
              </w:rPr>
            </w:pPr>
            <w:r w:rsidRPr="00F27BBE">
              <w:rPr>
                <w:b/>
              </w:rPr>
              <w:t>Наименование фактора</w:t>
            </w:r>
          </w:p>
        </w:tc>
        <w:tc>
          <w:tcPr>
            <w:tcW w:w="1254" w:type="pct"/>
            <w:vAlign w:val="center"/>
          </w:tcPr>
          <w:p w14:paraId="2D8B65FC" w14:textId="77777777" w:rsidR="00706124" w:rsidRPr="00F27BBE" w:rsidRDefault="00706124" w:rsidP="00C20721">
            <w:pPr>
              <w:jc w:val="center"/>
              <w:rPr>
                <w:b/>
              </w:rPr>
            </w:pPr>
            <w:r w:rsidRPr="00F27BBE">
              <w:rPr>
                <w:b/>
              </w:rPr>
              <w:t>Доля респондентов, указавших на данный фактор, %</w:t>
            </w:r>
          </w:p>
        </w:tc>
      </w:tr>
      <w:tr w:rsidR="00706124" w:rsidRPr="00F27BBE" w14:paraId="1C518314" w14:textId="77777777" w:rsidTr="000551F7">
        <w:tc>
          <w:tcPr>
            <w:tcW w:w="294" w:type="pct"/>
            <w:vAlign w:val="center"/>
          </w:tcPr>
          <w:p w14:paraId="03D0802C" w14:textId="77777777" w:rsidR="00706124" w:rsidRPr="00F27BBE" w:rsidRDefault="00706124" w:rsidP="00C20721">
            <w:pPr>
              <w:jc w:val="center"/>
            </w:pPr>
            <w:r w:rsidRPr="00F27BBE">
              <w:t>1</w:t>
            </w:r>
          </w:p>
        </w:tc>
        <w:tc>
          <w:tcPr>
            <w:tcW w:w="3452" w:type="pct"/>
            <w:tcMar>
              <w:left w:w="57" w:type="dxa"/>
              <w:right w:w="57" w:type="dxa"/>
            </w:tcMar>
          </w:tcPr>
          <w:p w14:paraId="70D1BECB" w14:textId="77777777" w:rsidR="00706124" w:rsidRPr="00F27BBE" w:rsidRDefault="00706124" w:rsidP="00C20721">
            <w:pPr>
              <w:jc w:val="both"/>
            </w:pPr>
            <w:r w:rsidRPr="00F27BBE">
              <w:t>Сложность заполнения официальных бланков</w:t>
            </w:r>
          </w:p>
        </w:tc>
        <w:tc>
          <w:tcPr>
            <w:tcW w:w="1254" w:type="pct"/>
          </w:tcPr>
          <w:p w14:paraId="39917565" w14:textId="77777777" w:rsidR="00706124" w:rsidRPr="00F27BBE" w:rsidRDefault="00706124" w:rsidP="00C20721">
            <w:pPr>
              <w:jc w:val="center"/>
            </w:pPr>
            <w:r w:rsidRPr="00F27BBE">
              <w:t>7,1</w:t>
            </w:r>
          </w:p>
        </w:tc>
      </w:tr>
      <w:tr w:rsidR="00706124" w:rsidRPr="00F27BBE" w14:paraId="27DEA3FB" w14:textId="77777777" w:rsidTr="000551F7">
        <w:tc>
          <w:tcPr>
            <w:tcW w:w="294" w:type="pct"/>
            <w:vAlign w:val="center"/>
          </w:tcPr>
          <w:p w14:paraId="7E1E5281" w14:textId="77777777" w:rsidR="00706124" w:rsidRPr="00F27BBE" w:rsidRDefault="00706124" w:rsidP="00C20721">
            <w:pPr>
              <w:jc w:val="center"/>
            </w:pPr>
            <w:r w:rsidRPr="00F27BBE">
              <w:t>2</w:t>
            </w:r>
          </w:p>
        </w:tc>
        <w:tc>
          <w:tcPr>
            <w:tcW w:w="3452" w:type="pct"/>
            <w:shd w:val="clear" w:color="auto" w:fill="auto"/>
            <w:tcMar>
              <w:left w:w="57" w:type="dxa"/>
              <w:right w:w="57" w:type="dxa"/>
            </w:tcMar>
          </w:tcPr>
          <w:p w14:paraId="6C502090" w14:textId="77777777" w:rsidR="00706124" w:rsidRPr="00F27BBE" w:rsidRDefault="00706124" w:rsidP="00C20721">
            <w:pPr>
              <w:jc w:val="both"/>
            </w:pPr>
            <w:r w:rsidRPr="00F27BBE">
              <w:t>Хождение по многим кабинетам (или учреждениям)</w:t>
            </w:r>
          </w:p>
        </w:tc>
        <w:tc>
          <w:tcPr>
            <w:tcW w:w="1254" w:type="pct"/>
            <w:shd w:val="clear" w:color="auto" w:fill="auto"/>
          </w:tcPr>
          <w:p w14:paraId="58FE1E56" w14:textId="77777777" w:rsidR="00706124" w:rsidRPr="00F27BBE" w:rsidRDefault="00706124" w:rsidP="00C20721">
            <w:pPr>
              <w:jc w:val="center"/>
            </w:pPr>
            <w:r w:rsidRPr="00F27BBE">
              <w:t>42,9</w:t>
            </w:r>
          </w:p>
        </w:tc>
      </w:tr>
      <w:tr w:rsidR="00706124" w:rsidRPr="00F27BBE" w14:paraId="755EFE44" w14:textId="77777777" w:rsidTr="000551F7">
        <w:tc>
          <w:tcPr>
            <w:tcW w:w="294" w:type="pct"/>
            <w:vAlign w:val="center"/>
          </w:tcPr>
          <w:p w14:paraId="2345ACC0" w14:textId="77777777" w:rsidR="00706124" w:rsidRPr="00F27BBE" w:rsidRDefault="00706124" w:rsidP="00C20721">
            <w:pPr>
              <w:jc w:val="center"/>
            </w:pPr>
            <w:r w:rsidRPr="00F27BBE">
              <w:t>3</w:t>
            </w:r>
          </w:p>
        </w:tc>
        <w:tc>
          <w:tcPr>
            <w:tcW w:w="3452" w:type="pct"/>
            <w:shd w:val="clear" w:color="auto" w:fill="auto"/>
            <w:tcMar>
              <w:left w:w="57" w:type="dxa"/>
              <w:right w:w="57" w:type="dxa"/>
            </w:tcMar>
          </w:tcPr>
          <w:p w14:paraId="4301100D" w14:textId="77777777" w:rsidR="00706124" w:rsidRPr="00F27BBE" w:rsidRDefault="00706124" w:rsidP="00C20721">
            <w:pPr>
              <w:jc w:val="both"/>
            </w:pPr>
            <w:r w:rsidRPr="00F27BBE">
              <w:t>Дороговизна услуг (пошлин, платежей)</w:t>
            </w:r>
          </w:p>
        </w:tc>
        <w:tc>
          <w:tcPr>
            <w:tcW w:w="1254" w:type="pct"/>
            <w:shd w:val="clear" w:color="auto" w:fill="auto"/>
          </w:tcPr>
          <w:p w14:paraId="1AD19572" w14:textId="77777777" w:rsidR="00706124" w:rsidRPr="00F27BBE" w:rsidRDefault="00706124" w:rsidP="00C20721">
            <w:pPr>
              <w:jc w:val="center"/>
            </w:pPr>
          </w:p>
        </w:tc>
      </w:tr>
      <w:tr w:rsidR="00706124" w:rsidRPr="00F27BBE" w14:paraId="18DDA5FD" w14:textId="77777777" w:rsidTr="000551F7">
        <w:tc>
          <w:tcPr>
            <w:tcW w:w="294" w:type="pct"/>
            <w:vAlign w:val="center"/>
          </w:tcPr>
          <w:p w14:paraId="584D7E52" w14:textId="77777777" w:rsidR="00706124" w:rsidRPr="00F27BBE" w:rsidRDefault="00706124" w:rsidP="00C20721">
            <w:pPr>
              <w:jc w:val="center"/>
            </w:pPr>
            <w:r w:rsidRPr="00F27BBE">
              <w:t>4</w:t>
            </w:r>
          </w:p>
        </w:tc>
        <w:tc>
          <w:tcPr>
            <w:tcW w:w="3452" w:type="pct"/>
            <w:shd w:val="clear" w:color="auto" w:fill="auto"/>
            <w:tcMar>
              <w:left w:w="57" w:type="dxa"/>
              <w:right w:w="57" w:type="dxa"/>
            </w:tcMar>
          </w:tcPr>
          <w:p w14:paraId="2FF4074D" w14:textId="77777777" w:rsidR="00706124" w:rsidRPr="00F27BBE" w:rsidRDefault="00706124" w:rsidP="00C20721">
            <w:pPr>
              <w:jc w:val="both"/>
            </w:pPr>
            <w:r w:rsidRPr="00F27BBE">
              <w:t>Неудобный режим работы учреждений</w:t>
            </w:r>
          </w:p>
        </w:tc>
        <w:tc>
          <w:tcPr>
            <w:tcW w:w="1254" w:type="pct"/>
          </w:tcPr>
          <w:p w14:paraId="3FC8E3F3" w14:textId="77777777" w:rsidR="00706124" w:rsidRPr="00F27BBE" w:rsidRDefault="00706124" w:rsidP="00C20721">
            <w:pPr>
              <w:jc w:val="center"/>
            </w:pPr>
          </w:p>
        </w:tc>
      </w:tr>
      <w:tr w:rsidR="00706124" w:rsidRPr="00F27BBE" w14:paraId="1935E623" w14:textId="77777777" w:rsidTr="000551F7">
        <w:tc>
          <w:tcPr>
            <w:tcW w:w="294" w:type="pct"/>
            <w:vAlign w:val="center"/>
          </w:tcPr>
          <w:p w14:paraId="0A35A40B" w14:textId="77777777" w:rsidR="00706124" w:rsidRPr="00F27BBE" w:rsidRDefault="00706124" w:rsidP="00C20721">
            <w:pPr>
              <w:jc w:val="center"/>
            </w:pPr>
            <w:r w:rsidRPr="00F27BBE">
              <w:t>5</w:t>
            </w:r>
          </w:p>
        </w:tc>
        <w:tc>
          <w:tcPr>
            <w:tcW w:w="3452" w:type="pct"/>
            <w:shd w:val="clear" w:color="auto" w:fill="auto"/>
            <w:tcMar>
              <w:left w:w="57" w:type="dxa"/>
              <w:right w:w="57" w:type="dxa"/>
            </w:tcMar>
          </w:tcPr>
          <w:p w14:paraId="46E2F843" w14:textId="77777777" w:rsidR="00706124" w:rsidRPr="00F27BBE" w:rsidRDefault="00706124" w:rsidP="00C20721">
            <w:pPr>
              <w:jc w:val="both"/>
            </w:pPr>
            <w:r w:rsidRPr="00F27BBE">
              <w:t>Большие очереди</w:t>
            </w:r>
          </w:p>
        </w:tc>
        <w:tc>
          <w:tcPr>
            <w:tcW w:w="1254" w:type="pct"/>
          </w:tcPr>
          <w:p w14:paraId="0C5AFA02" w14:textId="77777777" w:rsidR="00706124" w:rsidRPr="00F27BBE" w:rsidRDefault="00706124" w:rsidP="00C20721">
            <w:pPr>
              <w:jc w:val="center"/>
            </w:pPr>
            <w:r w:rsidRPr="00F27BBE">
              <w:t>28,6</w:t>
            </w:r>
          </w:p>
        </w:tc>
      </w:tr>
      <w:tr w:rsidR="00706124" w:rsidRPr="00F27BBE" w14:paraId="00779F4F" w14:textId="77777777" w:rsidTr="000551F7">
        <w:tc>
          <w:tcPr>
            <w:tcW w:w="294" w:type="pct"/>
            <w:vAlign w:val="center"/>
          </w:tcPr>
          <w:p w14:paraId="43CA8429" w14:textId="77777777" w:rsidR="00706124" w:rsidRPr="00F27BBE" w:rsidRDefault="00706124" w:rsidP="00C20721">
            <w:pPr>
              <w:jc w:val="center"/>
            </w:pPr>
            <w:r w:rsidRPr="00F27BBE">
              <w:t>6</w:t>
            </w:r>
          </w:p>
        </w:tc>
        <w:tc>
          <w:tcPr>
            <w:tcW w:w="3452" w:type="pct"/>
            <w:tcMar>
              <w:left w:w="57" w:type="dxa"/>
              <w:right w:w="57" w:type="dxa"/>
            </w:tcMar>
          </w:tcPr>
          <w:p w14:paraId="4B3D029E" w14:textId="77777777" w:rsidR="00706124" w:rsidRPr="00F27BBE" w:rsidRDefault="00706124" w:rsidP="00C20721">
            <w:pPr>
              <w:jc w:val="both"/>
            </w:pPr>
            <w:r w:rsidRPr="00F27BBE">
              <w:t>Отсутствие необходимой информации об услугах (формы отчетности, порядок предоставления, действующие налоги и сборы и др.)</w:t>
            </w:r>
          </w:p>
        </w:tc>
        <w:tc>
          <w:tcPr>
            <w:tcW w:w="1254" w:type="pct"/>
          </w:tcPr>
          <w:p w14:paraId="7E9A4C8C" w14:textId="77777777" w:rsidR="00706124" w:rsidRPr="00F27BBE" w:rsidRDefault="00706124" w:rsidP="00C20721">
            <w:pPr>
              <w:jc w:val="center"/>
            </w:pPr>
          </w:p>
        </w:tc>
      </w:tr>
      <w:tr w:rsidR="00706124" w:rsidRPr="00F27BBE" w14:paraId="67E029BD" w14:textId="77777777" w:rsidTr="000551F7">
        <w:tc>
          <w:tcPr>
            <w:tcW w:w="294" w:type="pct"/>
            <w:vAlign w:val="center"/>
          </w:tcPr>
          <w:p w14:paraId="08274456" w14:textId="77777777" w:rsidR="00706124" w:rsidRPr="00F27BBE" w:rsidRDefault="00706124" w:rsidP="00C20721">
            <w:pPr>
              <w:jc w:val="center"/>
            </w:pPr>
            <w:r w:rsidRPr="00F27BBE">
              <w:t>7</w:t>
            </w:r>
          </w:p>
        </w:tc>
        <w:tc>
          <w:tcPr>
            <w:tcW w:w="3452" w:type="pct"/>
            <w:tcMar>
              <w:left w:w="57" w:type="dxa"/>
              <w:right w:w="57" w:type="dxa"/>
            </w:tcMar>
          </w:tcPr>
          <w:p w14:paraId="65755847" w14:textId="77777777" w:rsidR="00706124" w:rsidRPr="00F27BBE" w:rsidRDefault="00706124" w:rsidP="00C20721">
            <w:pPr>
              <w:jc w:val="both"/>
            </w:pPr>
            <w:r w:rsidRPr="00F27BBE">
              <w:t xml:space="preserve">Отсутствие наглядной информации о порядке получения государственной услуги (на стендах, на официальных сайтах </w:t>
            </w:r>
            <w:r w:rsidRPr="00F27BBE">
              <w:lastRenderedPageBreak/>
              <w:t>органов государственной власти и т.д.)</w:t>
            </w:r>
          </w:p>
        </w:tc>
        <w:tc>
          <w:tcPr>
            <w:tcW w:w="1254" w:type="pct"/>
          </w:tcPr>
          <w:p w14:paraId="61C89A9B" w14:textId="77777777" w:rsidR="00706124" w:rsidRPr="00F27BBE" w:rsidRDefault="00706124" w:rsidP="00C20721">
            <w:pPr>
              <w:jc w:val="center"/>
            </w:pPr>
          </w:p>
        </w:tc>
      </w:tr>
      <w:tr w:rsidR="00706124" w:rsidRPr="00F27BBE" w14:paraId="44E239FF" w14:textId="77777777" w:rsidTr="000551F7">
        <w:tc>
          <w:tcPr>
            <w:tcW w:w="294" w:type="pct"/>
            <w:vAlign w:val="center"/>
          </w:tcPr>
          <w:p w14:paraId="1DAE140D" w14:textId="77777777" w:rsidR="00706124" w:rsidRPr="00F27BBE" w:rsidRDefault="00706124" w:rsidP="00C20721">
            <w:pPr>
              <w:jc w:val="center"/>
            </w:pPr>
            <w:r w:rsidRPr="00F27BBE">
              <w:lastRenderedPageBreak/>
              <w:t>8</w:t>
            </w:r>
          </w:p>
        </w:tc>
        <w:tc>
          <w:tcPr>
            <w:tcW w:w="3452" w:type="pct"/>
            <w:tcMar>
              <w:left w:w="57" w:type="dxa"/>
              <w:right w:w="57" w:type="dxa"/>
            </w:tcMar>
          </w:tcPr>
          <w:p w14:paraId="3A43E8C7" w14:textId="77777777" w:rsidR="00706124" w:rsidRPr="00F27BBE" w:rsidRDefault="00706124" w:rsidP="00C20721">
            <w:pPr>
              <w:jc w:val="both"/>
            </w:pPr>
            <w:r w:rsidRPr="00F27BBE">
              <w:t>Недостаточный профессиональный уровень работников учреждений</w:t>
            </w:r>
          </w:p>
        </w:tc>
        <w:tc>
          <w:tcPr>
            <w:tcW w:w="1254" w:type="pct"/>
          </w:tcPr>
          <w:p w14:paraId="5A45DAA8" w14:textId="77777777" w:rsidR="00706124" w:rsidRPr="00F27BBE" w:rsidRDefault="00706124" w:rsidP="00C20721">
            <w:pPr>
              <w:jc w:val="center"/>
            </w:pPr>
          </w:p>
        </w:tc>
      </w:tr>
      <w:tr w:rsidR="00706124" w:rsidRPr="00F27BBE" w14:paraId="38B3144B" w14:textId="77777777" w:rsidTr="000551F7">
        <w:tc>
          <w:tcPr>
            <w:tcW w:w="294" w:type="pct"/>
            <w:vAlign w:val="center"/>
          </w:tcPr>
          <w:p w14:paraId="35D7B2BF" w14:textId="77777777" w:rsidR="00706124" w:rsidRPr="00F27BBE" w:rsidRDefault="00706124" w:rsidP="00C20721">
            <w:pPr>
              <w:jc w:val="center"/>
            </w:pPr>
            <w:r w:rsidRPr="00F27BBE">
              <w:t>9</w:t>
            </w:r>
          </w:p>
        </w:tc>
        <w:tc>
          <w:tcPr>
            <w:tcW w:w="3452" w:type="pct"/>
            <w:tcMar>
              <w:left w:w="57" w:type="dxa"/>
              <w:right w:w="57" w:type="dxa"/>
            </w:tcMar>
          </w:tcPr>
          <w:p w14:paraId="2EF10B53" w14:textId="77777777" w:rsidR="00706124" w:rsidRPr="00F27BBE" w:rsidRDefault="00706124" w:rsidP="00C20721">
            <w:pPr>
              <w:jc w:val="both"/>
            </w:pPr>
            <w:r w:rsidRPr="00F27BBE">
              <w:t>Низкая культура работников учреждений</w:t>
            </w:r>
          </w:p>
        </w:tc>
        <w:tc>
          <w:tcPr>
            <w:tcW w:w="1254" w:type="pct"/>
          </w:tcPr>
          <w:p w14:paraId="704C42FF" w14:textId="77777777" w:rsidR="00706124" w:rsidRPr="00F27BBE" w:rsidRDefault="00706124" w:rsidP="00C20721">
            <w:pPr>
              <w:jc w:val="center"/>
            </w:pPr>
          </w:p>
        </w:tc>
      </w:tr>
      <w:tr w:rsidR="00706124" w:rsidRPr="00F27BBE" w14:paraId="5ADDC80B" w14:textId="77777777" w:rsidTr="000551F7">
        <w:tc>
          <w:tcPr>
            <w:tcW w:w="294" w:type="pct"/>
            <w:vAlign w:val="center"/>
          </w:tcPr>
          <w:p w14:paraId="491E4B33" w14:textId="77777777" w:rsidR="00706124" w:rsidRPr="00F27BBE" w:rsidRDefault="00706124" w:rsidP="00C20721">
            <w:pPr>
              <w:jc w:val="center"/>
            </w:pPr>
            <w:r w:rsidRPr="00F27BBE">
              <w:t>10</w:t>
            </w:r>
          </w:p>
        </w:tc>
        <w:tc>
          <w:tcPr>
            <w:tcW w:w="3452" w:type="pct"/>
            <w:tcMar>
              <w:left w:w="57" w:type="dxa"/>
              <w:right w:w="57" w:type="dxa"/>
            </w:tcMar>
          </w:tcPr>
          <w:p w14:paraId="2A37C815" w14:textId="77777777" w:rsidR="00706124" w:rsidRPr="00F27BBE" w:rsidRDefault="00706124" w:rsidP="00C20721">
            <w:pPr>
              <w:jc w:val="both"/>
            </w:pPr>
            <w:r w:rsidRPr="00F27BBE">
              <w:t>Вымогательство при оформлении документов</w:t>
            </w:r>
          </w:p>
        </w:tc>
        <w:tc>
          <w:tcPr>
            <w:tcW w:w="1254" w:type="pct"/>
          </w:tcPr>
          <w:p w14:paraId="39039E54" w14:textId="77777777" w:rsidR="00706124" w:rsidRPr="00F27BBE" w:rsidRDefault="00706124" w:rsidP="00C20721">
            <w:pPr>
              <w:jc w:val="center"/>
            </w:pPr>
          </w:p>
        </w:tc>
      </w:tr>
      <w:tr w:rsidR="00706124" w:rsidRPr="00F27BBE" w14:paraId="1F8E3C84" w14:textId="77777777" w:rsidTr="000551F7">
        <w:tc>
          <w:tcPr>
            <w:tcW w:w="294" w:type="pct"/>
            <w:vAlign w:val="center"/>
          </w:tcPr>
          <w:p w14:paraId="09502B6F" w14:textId="77777777" w:rsidR="00706124" w:rsidRPr="00F27BBE" w:rsidRDefault="00706124" w:rsidP="00C20721">
            <w:pPr>
              <w:jc w:val="center"/>
            </w:pPr>
            <w:r w:rsidRPr="00F27BBE">
              <w:t>11</w:t>
            </w:r>
          </w:p>
        </w:tc>
        <w:tc>
          <w:tcPr>
            <w:tcW w:w="3452" w:type="pct"/>
            <w:tcMar>
              <w:left w:w="57" w:type="dxa"/>
              <w:right w:w="57" w:type="dxa"/>
            </w:tcMar>
          </w:tcPr>
          <w:p w14:paraId="639F0834" w14:textId="77777777" w:rsidR="00706124" w:rsidRPr="00F27BBE" w:rsidRDefault="00706124" w:rsidP="00C20721">
            <w:pPr>
              <w:jc w:val="both"/>
            </w:pPr>
            <w:r w:rsidRPr="00F27BBE">
              <w:t>Отсутствие возможности получить консультацию или справочную информацию в органах, предоставляющих государственные услуги</w:t>
            </w:r>
          </w:p>
        </w:tc>
        <w:tc>
          <w:tcPr>
            <w:tcW w:w="1254" w:type="pct"/>
          </w:tcPr>
          <w:p w14:paraId="670AACA6" w14:textId="77777777" w:rsidR="00706124" w:rsidRPr="00F27BBE" w:rsidRDefault="00706124" w:rsidP="00C20721">
            <w:pPr>
              <w:jc w:val="center"/>
            </w:pPr>
          </w:p>
        </w:tc>
      </w:tr>
    </w:tbl>
    <w:p w14:paraId="2EB4501F" w14:textId="77777777" w:rsidR="00176223" w:rsidRPr="00F27BBE" w:rsidRDefault="00176223" w:rsidP="00C20721">
      <w:pPr>
        <w:spacing w:before="120" w:line="360" w:lineRule="auto"/>
        <w:ind w:firstLine="709"/>
        <w:jc w:val="both"/>
        <w:rPr>
          <w:sz w:val="28"/>
          <w:szCs w:val="28"/>
        </w:rPr>
      </w:pPr>
    </w:p>
    <w:p w14:paraId="567289A1" w14:textId="77777777" w:rsidR="00706124" w:rsidRPr="00F27BBE" w:rsidRDefault="003524DB" w:rsidP="00C20721">
      <w:pPr>
        <w:spacing w:before="120" w:line="360" w:lineRule="auto"/>
        <w:ind w:firstLine="709"/>
        <w:jc w:val="both"/>
        <w:rPr>
          <w:sz w:val="28"/>
          <w:szCs w:val="28"/>
        </w:rPr>
      </w:pPr>
      <w:r w:rsidRPr="00F27BBE">
        <w:rPr>
          <w:sz w:val="28"/>
          <w:szCs w:val="28"/>
        </w:rPr>
        <w:t>Из таблицы 81</w:t>
      </w:r>
      <w:r w:rsidR="00706124" w:rsidRPr="00F27BBE">
        <w:rPr>
          <w:sz w:val="28"/>
          <w:szCs w:val="28"/>
        </w:rPr>
        <w:t xml:space="preserve"> видно, что основными проблемами, с которыми сталкиваются заявители при получении разрешения на осуществление деятельности по перевозке пассажиров и багажа легковым такси, являются:</w:t>
      </w:r>
    </w:p>
    <w:p w14:paraId="0316D390" w14:textId="77777777" w:rsidR="00706124" w:rsidRPr="00F27BBE" w:rsidRDefault="00706124" w:rsidP="00C20721">
      <w:pPr>
        <w:spacing w:line="360" w:lineRule="auto"/>
        <w:ind w:firstLine="709"/>
        <w:jc w:val="both"/>
        <w:rPr>
          <w:sz w:val="28"/>
          <w:szCs w:val="28"/>
        </w:rPr>
      </w:pPr>
      <w:r w:rsidRPr="00F27BBE">
        <w:rPr>
          <w:sz w:val="28"/>
          <w:szCs w:val="28"/>
        </w:rPr>
        <w:t>- сложность заполнения официальных бланков (7,1%);</w:t>
      </w:r>
    </w:p>
    <w:p w14:paraId="1DBEE846" w14:textId="77777777" w:rsidR="00706124" w:rsidRPr="00F27BBE" w:rsidRDefault="00706124" w:rsidP="00C20721">
      <w:pPr>
        <w:spacing w:line="360" w:lineRule="auto"/>
        <w:ind w:firstLine="709"/>
        <w:jc w:val="both"/>
        <w:rPr>
          <w:sz w:val="28"/>
          <w:szCs w:val="28"/>
        </w:rPr>
      </w:pPr>
      <w:r w:rsidRPr="00F27BBE">
        <w:rPr>
          <w:sz w:val="28"/>
          <w:szCs w:val="28"/>
        </w:rPr>
        <w:t>- хождение по многим кабинетам (или учреждениям) (42,9%);</w:t>
      </w:r>
    </w:p>
    <w:p w14:paraId="3FE1784F" w14:textId="77777777" w:rsidR="00706124" w:rsidRPr="00F27BBE" w:rsidRDefault="00706124" w:rsidP="00C20721">
      <w:pPr>
        <w:spacing w:line="360" w:lineRule="auto"/>
        <w:ind w:firstLine="709"/>
        <w:jc w:val="both"/>
        <w:rPr>
          <w:sz w:val="28"/>
          <w:szCs w:val="28"/>
        </w:rPr>
      </w:pPr>
      <w:r w:rsidRPr="00F27BBE">
        <w:rPr>
          <w:sz w:val="28"/>
          <w:szCs w:val="28"/>
        </w:rPr>
        <w:t xml:space="preserve">- большие очереди (28,6%). </w:t>
      </w:r>
    </w:p>
    <w:p w14:paraId="47D145FE" w14:textId="77777777" w:rsidR="00706124" w:rsidRPr="00F27BBE" w:rsidRDefault="00706124" w:rsidP="00C20721">
      <w:pPr>
        <w:spacing w:line="360" w:lineRule="auto"/>
        <w:ind w:firstLine="709"/>
        <w:jc w:val="both"/>
        <w:rPr>
          <w:sz w:val="28"/>
          <w:szCs w:val="28"/>
        </w:rPr>
      </w:pPr>
      <w:r w:rsidRPr="00F27BBE">
        <w:rPr>
          <w:sz w:val="28"/>
          <w:szCs w:val="28"/>
        </w:rPr>
        <w:t>По результатам опроса заявителей – представителей бизнеса в 2013 году были выявлены следующие основные проблемы, затрудняющие оформление документов в государственных (муниципальных) учреждениях для получения данной услуги:</w:t>
      </w:r>
    </w:p>
    <w:p w14:paraId="4276EC34" w14:textId="77777777" w:rsidR="00706124" w:rsidRPr="00F27BBE" w:rsidRDefault="00706124" w:rsidP="00C20721">
      <w:pPr>
        <w:pStyle w:val="a7"/>
        <w:spacing w:after="0" w:line="360" w:lineRule="auto"/>
        <w:ind w:firstLine="709"/>
        <w:jc w:val="both"/>
        <w:rPr>
          <w:sz w:val="28"/>
          <w:szCs w:val="28"/>
        </w:rPr>
      </w:pPr>
      <w:r w:rsidRPr="00F27BBE">
        <w:rPr>
          <w:sz w:val="28"/>
          <w:szCs w:val="28"/>
        </w:rPr>
        <w:t>- длительный срок оформления разрешения. По мнению заявителей срок предоставления услуги необходимо сократить;</w:t>
      </w:r>
    </w:p>
    <w:p w14:paraId="675052F1" w14:textId="77777777" w:rsidR="00706124" w:rsidRPr="00F27BBE" w:rsidRDefault="00706124" w:rsidP="00C20721">
      <w:pPr>
        <w:pStyle w:val="a7"/>
        <w:spacing w:after="0" w:line="360" w:lineRule="auto"/>
        <w:ind w:firstLine="709"/>
        <w:jc w:val="both"/>
        <w:rPr>
          <w:sz w:val="28"/>
          <w:szCs w:val="28"/>
        </w:rPr>
      </w:pPr>
      <w:r w:rsidRPr="00F27BBE">
        <w:rPr>
          <w:sz w:val="28"/>
          <w:szCs w:val="28"/>
        </w:rPr>
        <w:t>- малое количество МФЦ в городе Новосибирске;</w:t>
      </w:r>
    </w:p>
    <w:p w14:paraId="0F8ACF68" w14:textId="77777777" w:rsidR="00706124" w:rsidRPr="00F27BBE" w:rsidRDefault="00706124" w:rsidP="00C20721">
      <w:pPr>
        <w:pStyle w:val="a7"/>
        <w:spacing w:after="0" w:line="360" w:lineRule="auto"/>
        <w:ind w:firstLine="709"/>
        <w:jc w:val="both"/>
        <w:rPr>
          <w:sz w:val="28"/>
          <w:szCs w:val="28"/>
        </w:rPr>
      </w:pPr>
      <w:r w:rsidRPr="00F27BBE">
        <w:rPr>
          <w:sz w:val="28"/>
          <w:szCs w:val="28"/>
        </w:rPr>
        <w:t>- отсутствие возможности получить услугу в электронном виде;</w:t>
      </w:r>
    </w:p>
    <w:p w14:paraId="5B4372D1" w14:textId="77777777" w:rsidR="00706124" w:rsidRPr="00F27BBE" w:rsidRDefault="00706124" w:rsidP="00C20721">
      <w:pPr>
        <w:pStyle w:val="a7"/>
        <w:spacing w:after="0" w:line="360" w:lineRule="auto"/>
        <w:ind w:firstLine="709"/>
        <w:jc w:val="both"/>
        <w:rPr>
          <w:sz w:val="28"/>
          <w:szCs w:val="28"/>
        </w:rPr>
      </w:pPr>
      <w:r w:rsidRPr="00F27BBE">
        <w:rPr>
          <w:sz w:val="28"/>
          <w:szCs w:val="28"/>
        </w:rPr>
        <w:t>- и др.</w:t>
      </w:r>
    </w:p>
    <w:p w14:paraId="459891F2" w14:textId="77777777" w:rsidR="00706124" w:rsidRPr="00F27BBE" w:rsidRDefault="00706124" w:rsidP="00C20721">
      <w:pPr>
        <w:spacing w:line="360" w:lineRule="auto"/>
        <w:ind w:firstLine="709"/>
        <w:jc w:val="both"/>
        <w:rPr>
          <w:sz w:val="28"/>
          <w:szCs w:val="28"/>
        </w:rPr>
      </w:pPr>
      <w:r w:rsidRPr="00F27BBE">
        <w:rPr>
          <w:sz w:val="28"/>
          <w:szCs w:val="28"/>
        </w:rPr>
        <w:t>По мнению всех респондентов наиболее существенной проблемой при получении данной услуги является длительный срок рассмотрения документов.</w:t>
      </w:r>
    </w:p>
    <w:p w14:paraId="0923B879" w14:textId="77777777" w:rsidR="00706124" w:rsidRPr="00F27BBE" w:rsidRDefault="00706124" w:rsidP="00C20721">
      <w:pPr>
        <w:spacing w:line="360" w:lineRule="auto"/>
        <w:ind w:firstLine="709"/>
        <w:jc w:val="both"/>
        <w:rPr>
          <w:sz w:val="28"/>
          <w:szCs w:val="28"/>
        </w:rPr>
      </w:pPr>
      <w:r w:rsidRPr="00F27BBE">
        <w:rPr>
          <w:sz w:val="28"/>
          <w:szCs w:val="28"/>
        </w:rPr>
        <w:t>В ходе опроса стало известно, что наиболее значимыми факторами при получении данной услуги в будущем для заявителей являются:</w:t>
      </w:r>
    </w:p>
    <w:p w14:paraId="3A68BF57" w14:textId="77777777" w:rsidR="00706124" w:rsidRPr="00F27BBE" w:rsidRDefault="00706124" w:rsidP="00C20721">
      <w:pPr>
        <w:spacing w:line="360" w:lineRule="auto"/>
        <w:ind w:firstLine="709"/>
        <w:jc w:val="both"/>
        <w:rPr>
          <w:sz w:val="28"/>
          <w:szCs w:val="28"/>
        </w:rPr>
      </w:pPr>
      <w:r w:rsidRPr="00F27BBE">
        <w:rPr>
          <w:sz w:val="28"/>
          <w:szCs w:val="28"/>
        </w:rPr>
        <w:t>- сокращение срока предоставления услуги (100%);</w:t>
      </w:r>
    </w:p>
    <w:p w14:paraId="5F814E16" w14:textId="77777777" w:rsidR="00706124" w:rsidRPr="00F27BBE" w:rsidRDefault="00706124" w:rsidP="00C20721">
      <w:pPr>
        <w:spacing w:line="360" w:lineRule="auto"/>
        <w:ind w:firstLine="709"/>
        <w:jc w:val="both"/>
        <w:rPr>
          <w:sz w:val="28"/>
          <w:szCs w:val="28"/>
        </w:rPr>
      </w:pPr>
      <w:r w:rsidRPr="00F27BBE">
        <w:rPr>
          <w:sz w:val="28"/>
          <w:szCs w:val="28"/>
        </w:rPr>
        <w:t>- вежливость и профессионализм сотрудников (46,7%);</w:t>
      </w:r>
    </w:p>
    <w:p w14:paraId="7E9D87E4" w14:textId="77777777" w:rsidR="00706124" w:rsidRPr="00F27BBE" w:rsidRDefault="00706124" w:rsidP="00C20721">
      <w:pPr>
        <w:spacing w:line="360" w:lineRule="auto"/>
        <w:ind w:firstLine="709"/>
        <w:jc w:val="both"/>
        <w:rPr>
          <w:sz w:val="28"/>
          <w:szCs w:val="28"/>
        </w:rPr>
      </w:pPr>
      <w:r w:rsidRPr="00F27BBE">
        <w:rPr>
          <w:sz w:val="28"/>
          <w:szCs w:val="28"/>
        </w:rPr>
        <w:lastRenderedPageBreak/>
        <w:t>- сокращение количества обращений в орган власти и иные учреждения (40%);</w:t>
      </w:r>
    </w:p>
    <w:p w14:paraId="7C73373A" w14:textId="77777777" w:rsidR="00706124" w:rsidRPr="00F27BBE" w:rsidRDefault="00706124" w:rsidP="00C20721">
      <w:pPr>
        <w:spacing w:line="360" w:lineRule="auto"/>
        <w:ind w:firstLine="709"/>
        <w:jc w:val="both"/>
        <w:rPr>
          <w:sz w:val="28"/>
          <w:szCs w:val="28"/>
        </w:rPr>
      </w:pPr>
      <w:r w:rsidRPr="00F27BBE">
        <w:rPr>
          <w:sz w:val="28"/>
          <w:szCs w:val="28"/>
        </w:rPr>
        <w:t>- сокращение времени ожидания в очереди (отсутствие очередей) (13,3%);</w:t>
      </w:r>
    </w:p>
    <w:p w14:paraId="6B1AA095" w14:textId="77777777" w:rsidR="00706124" w:rsidRPr="00F27BBE" w:rsidRDefault="00706124" w:rsidP="00C20721">
      <w:pPr>
        <w:spacing w:line="360" w:lineRule="auto"/>
        <w:ind w:firstLine="709"/>
        <w:jc w:val="both"/>
        <w:rPr>
          <w:sz w:val="28"/>
          <w:szCs w:val="28"/>
        </w:rPr>
      </w:pPr>
      <w:r w:rsidRPr="00F27BBE">
        <w:rPr>
          <w:sz w:val="28"/>
          <w:szCs w:val="28"/>
        </w:rPr>
        <w:t>- сокращение числа требуемых документов (13,3%);</w:t>
      </w:r>
    </w:p>
    <w:p w14:paraId="778F5F59" w14:textId="77777777" w:rsidR="00706124" w:rsidRPr="00F27BBE" w:rsidRDefault="00706124" w:rsidP="00C20721">
      <w:pPr>
        <w:spacing w:line="360" w:lineRule="auto"/>
        <w:ind w:firstLine="709"/>
        <w:jc w:val="both"/>
        <w:rPr>
          <w:sz w:val="28"/>
          <w:szCs w:val="28"/>
        </w:rPr>
      </w:pPr>
      <w:r w:rsidRPr="00F27BBE">
        <w:rPr>
          <w:sz w:val="28"/>
          <w:szCs w:val="28"/>
        </w:rPr>
        <w:t>- упрощение заполнения запросов, официальных бланков (13,3%);</w:t>
      </w:r>
    </w:p>
    <w:p w14:paraId="5249D6D6" w14:textId="77777777" w:rsidR="00706124" w:rsidRPr="00F27BBE" w:rsidRDefault="00706124" w:rsidP="00C20721">
      <w:pPr>
        <w:spacing w:line="360" w:lineRule="auto"/>
        <w:ind w:firstLine="709"/>
        <w:jc w:val="both"/>
        <w:rPr>
          <w:sz w:val="28"/>
          <w:szCs w:val="28"/>
        </w:rPr>
      </w:pPr>
      <w:r w:rsidRPr="00F27BBE">
        <w:rPr>
          <w:sz w:val="28"/>
          <w:szCs w:val="28"/>
        </w:rPr>
        <w:t>- доступность информации о порядке предоставления услуги, необходимых форм и улучшение территориальной доступности органа власти (13,3%);</w:t>
      </w:r>
    </w:p>
    <w:p w14:paraId="75C3B32B" w14:textId="77777777" w:rsidR="00706124" w:rsidRPr="00F27BBE" w:rsidRDefault="00706124" w:rsidP="00C20721">
      <w:pPr>
        <w:spacing w:line="360" w:lineRule="auto"/>
        <w:ind w:firstLine="709"/>
        <w:jc w:val="both"/>
        <w:rPr>
          <w:sz w:val="28"/>
          <w:szCs w:val="28"/>
        </w:rPr>
      </w:pPr>
      <w:r w:rsidRPr="00F27BBE">
        <w:rPr>
          <w:sz w:val="28"/>
          <w:szCs w:val="28"/>
        </w:rPr>
        <w:t>- удобство графика работы учреждения (6,7%).</w:t>
      </w:r>
    </w:p>
    <w:p w14:paraId="6FBD7A3F" w14:textId="2304367E" w:rsidR="00706124" w:rsidRPr="00F27BBE" w:rsidRDefault="00706124" w:rsidP="00C20721">
      <w:pPr>
        <w:pStyle w:val="a7"/>
        <w:tabs>
          <w:tab w:val="left" w:pos="1134"/>
        </w:tabs>
        <w:spacing w:after="0" w:line="360" w:lineRule="auto"/>
        <w:ind w:firstLine="709"/>
        <w:jc w:val="both"/>
        <w:rPr>
          <w:color w:val="000000"/>
          <w:sz w:val="28"/>
          <w:szCs w:val="28"/>
        </w:rPr>
      </w:pPr>
      <w:r w:rsidRPr="00F27BBE">
        <w:rPr>
          <w:color w:val="000000"/>
          <w:sz w:val="28"/>
          <w:szCs w:val="28"/>
        </w:rPr>
        <w:t xml:space="preserve">По результатам проведенного исследования проведен расчет интегральной оценки уровня административных барьеров по государственной услуге «Выдача разрешения на осуществление деятельности по перевозке пассажиров и багажа легковым такси на территории </w:t>
      </w:r>
      <w:r w:rsidR="003524DB" w:rsidRPr="00F27BBE">
        <w:rPr>
          <w:color w:val="000000"/>
          <w:sz w:val="28"/>
          <w:szCs w:val="28"/>
        </w:rPr>
        <w:t>Новосибирской области» (табл. 82</w:t>
      </w:r>
      <w:r w:rsidRPr="00F27BBE">
        <w:rPr>
          <w:color w:val="000000"/>
          <w:sz w:val="28"/>
          <w:szCs w:val="28"/>
        </w:rPr>
        <w:t xml:space="preserve">). </w:t>
      </w:r>
      <w:r w:rsidRPr="00F27BBE">
        <w:rPr>
          <w:bCs/>
          <w:i/>
          <w:color w:val="000000"/>
          <w:sz w:val="28"/>
          <w:szCs w:val="28"/>
        </w:rPr>
        <w:t>И</w:t>
      </w:r>
      <w:r w:rsidRPr="00F27BBE">
        <w:rPr>
          <w:i/>
          <w:color w:val="000000"/>
          <w:sz w:val="28"/>
          <w:szCs w:val="28"/>
        </w:rPr>
        <w:t>нтегральная оценка уровня административных барьеров</w:t>
      </w:r>
      <w:r w:rsidRPr="00F27BBE">
        <w:rPr>
          <w:color w:val="000000"/>
          <w:sz w:val="28"/>
          <w:szCs w:val="28"/>
        </w:rPr>
        <w:t xml:space="preserve"> составила 0,</w:t>
      </w:r>
      <w:r w:rsidR="00AC13DE">
        <w:rPr>
          <w:color w:val="000000"/>
          <w:sz w:val="28"/>
          <w:szCs w:val="28"/>
        </w:rPr>
        <w:t>85</w:t>
      </w:r>
      <w:r w:rsidRPr="00F27BBE">
        <w:rPr>
          <w:color w:val="000000"/>
          <w:sz w:val="28"/>
          <w:szCs w:val="28"/>
        </w:rPr>
        <w:t>.</w:t>
      </w:r>
    </w:p>
    <w:p w14:paraId="5307A604" w14:textId="77777777" w:rsidR="00706124" w:rsidRPr="00F27BBE" w:rsidRDefault="00706124" w:rsidP="00C20721">
      <w:pPr>
        <w:pStyle w:val="af6"/>
        <w:spacing w:line="360" w:lineRule="auto"/>
        <w:jc w:val="both"/>
        <w:rPr>
          <w:b w:val="0"/>
          <w:color w:val="000000"/>
          <w:sz w:val="28"/>
          <w:szCs w:val="28"/>
        </w:rPr>
      </w:pPr>
      <w:r w:rsidRPr="00F27BBE">
        <w:rPr>
          <w:b w:val="0"/>
          <w:sz w:val="28"/>
          <w:szCs w:val="28"/>
        </w:rPr>
        <w:t>Таблица 8</w:t>
      </w:r>
      <w:r w:rsidR="003524DB" w:rsidRPr="00F27BBE">
        <w:rPr>
          <w:b w:val="0"/>
          <w:sz w:val="28"/>
          <w:szCs w:val="28"/>
        </w:rPr>
        <w:t>2</w:t>
      </w:r>
      <w:r w:rsidRPr="00F27BBE">
        <w:rPr>
          <w:b w:val="0"/>
          <w:sz w:val="28"/>
          <w:szCs w:val="28"/>
        </w:rPr>
        <w:t xml:space="preserve"> – </w:t>
      </w:r>
      <w:r w:rsidRPr="00F27BBE">
        <w:rPr>
          <w:b w:val="0"/>
          <w:color w:val="000000"/>
          <w:sz w:val="28"/>
          <w:szCs w:val="28"/>
        </w:rPr>
        <w:t>Расчет интегральной оценки уровня административных барьеров</w:t>
      </w:r>
    </w:p>
    <w:tbl>
      <w:tblPr>
        <w:tblW w:w="5000" w:type="pct"/>
        <w:tblLook w:val="04A0" w:firstRow="1" w:lastRow="0" w:firstColumn="1" w:lastColumn="0" w:noHBand="0" w:noVBand="1"/>
      </w:tblPr>
      <w:tblGrid>
        <w:gridCol w:w="579"/>
        <w:gridCol w:w="4730"/>
        <w:gridCol w:w="1752"/>
        <w:gridCol w:w="1711"/>
        <w:gridCol w:w="1082"/>
      </w:tblGrid>
      <w:tr w:rsidR="00706124" w:rsidRPr="00F27BBE" w14:paraId="01FDCC79" w14:textId="77777777" w:rsidTr="000551F7">
        <w:trPr>
          <w:trHeight w:val="765"/>
          <w:tblHeader/>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78CD47" w14:textId="77777777" w:rsidR="00706124" w:rsidRPr="00F27BBE" w:rsidRDefault="00706124" w:rsidP="00C20721">
            <w:pPr>
              <w:jc w:val="center"/>
              <w:rPr>
                <w:b/>
                <w:bCs/>
                <w:color w:val="000000"/>
              </w:rPr>
            </w:pPr>
            <w:r w:rsidRPr="00F27BBE">
              <w:rPr>
                <w:b/>
                <w:bCs/>
                <w:color w:val="000000"/>
              </w:rPr>
              <w:t>№ п/п</w:t>
            </w:r>
          </w:p>
        </w:tc>
        <w:tc>
          <w:tcPr>
            <w:tcW w:w="24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68173A" w14:textId="77777777" w:rsidR="00706124" w:rsidRPr="00F27BBE" w:rsidRDefault="00706124" w:rsidP="00C20721">
            <w:pPr>
              <w:jc w:val="center"/>
              <w:rPr>
                <w:b/>
                <w:bCs/>
                <w:color w:val="000000"/>
              </w:rPr>
            </w:pPr>
            <w:r w:rsidRPr="00F27BBE">
              <w:rPr>
                <w:b/>
                <w:bCs/>
                <w:color w:val="000000"/>
              </w:rPr>
              <w:t>Наименование критерия</w:t>
            </w:r>
          </w:p>
        </w:tc>
        <w:tc>
          <w:tcPr>
            <w:tcW w:w="889" w:type="pct"/>
            <w:tcBorders>
              <w:top w:val="single" w:sz="4" w:space="0" w:color="auto"/>
              <w:left w:val="nil"/>
              <w:bottom w:val="single" w:sz="4" w:space="0" w:color="auto"/>
              <w:right w:val="single" w:sz="4" w:space="0" w:color="auto"/>
            </w:tcBorders>
            <w:shd w:val="clear" w:color="auto" w:fill="auto"/>
            <w:vAlign w:val="center"/>
            <w:hideMark/>
          </w:tcPr>
          <w:p w14:paraId="544FDE44" w14:textId="77777777" w:rsidR="00706124" w:rsidRPr="00F27BBE" w:rsidRDefault="00706124" w:rsidP="00C20721">
            <w:pPr>
              <w:jc w:val="center"/>
              <w:rPr>
                <w:b/>
                <w:bCs/>
                <w:color w:val="000000"/>
              </w:rPr>
            </w:pPr>
            <w:r w:rsidRPr="00F27BBE">
              <w:rPr>
                <w:b/>
                <w:bCs/>
                <w:color w:val="000000"/>
              </w:rPr>
              <w:t>Нормативное значение показателя</w:t>
            </w:r>
          </w:p>
        </w:tc>
        <w:tc>
          <w:tcPr>
            <w:tcW w:w="868" w:type="pct"/>
            <w:tcBorders>
              <w:top w:val="single" w:sz="4" w:space="0" w:color="auto"/>
              <w:left w:val="nil"/>
              <w:bottom w:val="single" w:sz="4" w:space="0" w:color="auto"/>
              <w:right w:val="single" w:sz="4" w:space="0" w:color="auto"/>
            </w:tcBorders>
            <w:shd w:val="clear" w:color="auto" w:fill="auto"/>
            <w:vAlign w:val="center"/>
            <w:hideMark/>
          </w:tcPr>
          <w:p w14:paraId="170EBA83" w14:textId="77777777" w:rsidR="00706124" w:rsidRPr="00F27BBE" w:rsidRDefault="00706124" w:rsidP="00C20721">
            <w:pPr>
              <w:jc w:val="center"/>
              <w:rPr>
                <w:b/>
                <w:bCs/>
                <w:color w:val="000000"/>
              </w:rPr>
            </w:pPr>
            <w:r w:rsidRPr="00F27BBE">
              <w:rPr>
                <w:b/>
                <w:bCs/>
                <w:color w:val="000000"/>
              </w:rPr>
              <w:t>Фактическое значение показателя</w:t>
            </w:r>
          </w:p>
        </w:tc>
        <w:tc>
          <w:tcPr>
            <w:tcW w:w="549" w:type="pct"/>
            <w:tcBorders>
              <w:top w:val="single" w:sz="4" w:space="0" w:color="auto"/>
              <w:left w:val="nil"/>
              <w:bottom w:val="single" w:sz="4" w:space="0" w:color="auto"/>
              <w:right w:val="single" w:sz="4" w:space="0" w:color="auto"/>
            </w:tcBorders>
            <w:shd w:val="clear" w:color="auto" w:fill="auto"/>
            <w:vAlign w:val="center"/>
            <w:hideMark/>
          </w:tcPr>
          <w:p w14:paraId="2B15E4F8" w14:textId="77777777" w:rsidR="00706124" w:rsidRPr="00F27BBE" w:rsidRDefault="00706124" w:rsidP="00C20721">
            <w:pPr>
              <w:jc w:val="center"/>
              <w:rPr>
                <w:b/>
                <w:bCs/>
                <w:color w:val="000000"/>
              </w:rPr>
            </w:pPr>
            <w:r w:rsidRPr="00F27BBE">
              <w:rPr>
                <w:b/>
                <w:bCs/>
                <w:color w:val="000000"/>
              </w:rPr>
              <w:t>Оценка</w:t>
            </w:r>
          </w:p>
        </w:tc>
      </w:tr>
      <w:tr w:rsidR="00706124" w:rsidRPr="00F27BBE" w14:paraId="093BBE30" w14:textId="77777777" w:rsidTr="000551F7">
        <w:trPr>
          <w:trHeight w:val="255"/>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0099F14A" w14:textId="77777777" w:rsidR="00706124" w:rsidRPr="00F27BBE" w:rsidRDefault="00706124" w:rsidP="00C20721">
            <w:pPr>
              <w:jc w:val="center"/>
              <w:rPr>
                <w:color w:val="000000"/>
              </w:rPr>
            </w:pPr>
            <w:r w:rsidRPr="00F27BBE">
              <w:rPr>
                <w:color w:val="000000"/>
              </w:rPr>
              <w:t>1</w:t>
            </w:r>
          </w:p>
        </w:tc>
        <w:tc>
          <w:tcPr>
            <w:tcW w:w="2400" w:type="pct"/>
            <w:tcBorders>
              <w:top w:val="nil"/>
              <w:left w:val="single" w:sz="4" w:space="0" w:color="auto"/>
              <w:bottom w:val="single" w:sz="4" w:space="0" w:color="auto"/>
              <w:right w:val="single" w:sz="4" w:space="0" w:color="auto"/>
            </w:tcBorders>
            <w:shd w:val="clear" w:color="auto" w:fill="auto"/>
            <w:vAlign w:val="center"/>
            <w:hideMark/>
          </w:tcPr>
          <w:p w14:paraId="2CCA4142" w14:textId="77777777" w:rsidR="00706124" w:rsidRPr="00F27BBE" w:rsidRDefault="00706124" w:rsidP="00C20721">
            <w:pPr>
              <w:rPr>
                <w:color w:val="000000"/>
              </w:rPr>
            </w:pPr>
            <w:r w:rsidRPr="00F27BBE">
              <w:rPr>
                <w:color w:val="000000"/>
              </w:rPr>
              <w:t>Соблюдение сроков получения услуги, дней</w:t>
            </w:r>
          </w:p>
        </w:tc>
        <w:tc>
          <w:tcPr>
            <w:tcW w:w="889" w:type="pct"/>
            <w:tcBorders>
              <w:top w:val="nil"/>
              <w:left w:val="nil"/>
              <w:bottom w:val="single" w:sz="4" w:space="0" w:color="auto"/>
              <w:right w:val="single" w:sz="4" w:space="0" w:color="auto"/>
            </w:tcBorders>
            <w:shd w:val="clear" w:color="auto" w:fill="auto"/>
            <w:vAlign w:val="center"/>
          </w:tcPr>
          <w:p w14:paraId="6636533D" w14:textId="77777777" w:rsidR="00706124" w:rsidRPr="00F27BBE" w:rsidRDefault="00706124" w:rsidP="00C20721">
            <w:pPr>
              <w:jc w:val="center"/>
              <w:rPr>
                <w:color w:val="000000"/>
              </w:rPr>
            </w:pPr>
            <w:r w:rsidRPr="00F27BBE">
              <w:rPr>
                <w:color w:val="000000"/>
              </w:rPr>
              <w:t>30</w:t>
            </w:r>
          </w:p>
        </w:tc>
        <w:tc>
          <w:tcPr>
            <w:tcW w:w="868" w:type="pct"/>
            <w:tcBorders>
              <w:top w:val="nil"/>
              <w:left w:val="nil"/>
              <w:bottom w:val="single" w:sz="4" w:space="0" w:color="auto"/>
              <w:right w:val="single" w:sz="4" w:space="0" w:color="auto"/>
            </w:tcBorders>
            <w:shd w:val="clear" w:color="auto" w:fill="auto"/>
            <w:vAlign w:val="center"/>
          </w:tcPr>
          <w:p w14:paraId="4D244927" w14:textId="77777777" w:rsidR="00706124" w:rsidRPr="00F27BBE" w:rsidRDefault="00706124" w:rsidP="00C20721">
            <w:pPr>
              <w:jc w:val="center"/>
              <w:rPr>
                <w:color w:val="000000"/>
              </w:rPr>
            </w:pPr>
            <w:r w:rsidRPr="00F27BBE">
              <w:rPr>
                <w:color w:val="000000"/>
              </w:rPr>
              <w:t>23,13</w:t>
            </w:r>
          </w:p>
        </w:tc>
        <w:tc>
          <w:tcPr>
            <w:tcW w:w="549" w:type="pct"/>
            <w:tcBorders>
              <w:top w:val="nil"/>
              <w:left w:val="nil"/>
              <w:bottom w:val="single" w:sz="4" w:space="0" w:color="auto"/>
              <w:right w:val="single" w:sz="4" w:space="0" w:color="auto"/>
            </w:tcBorders>
            <w:shd w:val="clear" w:color="auto" w:fill="auto"/>
            <w:vAlign w:val="center"/>
          </w:tcPr>
          <w:p w14:paraId="0417343D" w14:textId="77777777" w:rsidR="00706124" w:rsidRPr="00F27BBE" w:rsidRDefault="00706124" w:rsidP="00C20721">
            <w:pPr>
              <w:jc w:val="center"/>
              <w:rPr>
                <w:color w:val="000000"/>
              </w:rPr>
            </w:pPr>
            <w:r w:rsidRPr="00F27BBE">
              <w:rPr>
                <w:color w:val="000000"/>
              </w:rPr>
              <w:t>1</w:t>
            </w:r>
          </w:p>
        </w:tc>
      </w:tr>
      <w:tr w:rsidR="00706124" w:rsidRPr="00F27BBE" w14:paraId="56FFC8B6" w14:textId="77777777" w:rsidTr="000551F7">
        <w:trPr>
          <w:trHeight w:val="255"/>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53FBE97D" w14:textId="77777777" w:rsidR="00706124" w:rsidRPr="00F27BBE" w:rsidRDefault="00706124" w:rsidP="00C20721">
            <w:pPr>
              <w:jc w:val="center"/>
              <w:rPr>
                <w:color w:val="000000"/>
              </w:rPr>
            </w:pPr>
            <w:r w:rsidRPr="00F27BBE">
              <w:rPr>
                <w:color w:val="000000"/>
              </w:rPr>
              <w:t>2</w:t>
            </w:r>
          </w:p>
        </w:tc>
        <w:tc>
          <w:tcPr>
            <w:tcW w:w="2400" w:type="pct"/>
            <w:tcBorders>
              <w:top w:val="nil"/>
              <w:left w:val="single" w:sz="4" w:space="0" w:color="auto"/>
              <w:bottom w:val="single" w:sz="4" w:space="0" w:color="auto"/>
              <w:right w:val="single" w:sz="4" w:space="0" w:color="auto"/>
            </w:tcBorders>
            <w:shd w:val="clear" w:color="auto" w:fill="auto"/>
            <w:vAlign w:val="center"/>
            <w:hideMark/>
          </w:tcPr>
          <w:p w14:paraId="02394724" w14:textId="77777777" w:rsidR="00706124" w:rsidRPr="00F27BBE" w:rsidRDefault="00706124" w:rsidP="00C20721">
            <w:pPr>
              <w:rPr>
                <w:color w:val="000000"/>
              </w:rPr>
            </w:pPr>
            <w:r w:rsidRPr="00F27BBE">
              <w:rPr>
                <w:color w:val="000000"/>
              </w:rPr>
              <w:t>Соблюдение сроков ожидания в очереди на подачу документов, минут</w:t>
            </w:r>
          </w:p>
        </w:tc>
        <w:tc>
          <w:tcPr>
            <w:tcW w:w="889" w:type="pct"/>
            <w:tcBorders>
              <w:top w:val="nil"/>
              <w:left w:val="nil"/>
              <w:bottom w:val="single" w:sz="4" w:space="0" w:color="auto"/>
              <w:right w:val="single" w:sz="4" w:space="0" w:color="auto"/>
            </w:tcBorders>
            <w:shd w:val="clear" w:color="auto" w:fill="auto"/>
            <w:vAlign w:val="center"/>
          </w:tcPr>
          <w:p w14:paraId="6A6AE4AD" w14:textId="77777777" w:rsidR="00706124" w:rsidRPr="00F27BBE" w:rsidRDefault="00706124" w:rsidP="00C20721">
            <w:pPr>
              <w:jc w:val="center"/>
              <w:rPr>
                <w:color w:val="000000"/>
              </w:rPr>
            </w:pPr>
            <w:r w:rsidRPr="00F27BBE">
              <w:rPr>
                <w:color w:val="000000"/>
              </w:rPr>
              <w:t>15</w:t>
            </w:r>
          </w:p>
        </w:tc>
        <w:tc>
          <w:tcPr>
            <w:tcW w:w="868" w:type="pct"/>
            <w:tcBorders>
              <w:top w:val="nil"/>
              <w:left w:val="nil"/>
              <w:bottom w:val="single" w:sz="4" w:space="0" w:color="auto"/>
              <w:right w:val="single" w:sz="4" w:space="0" w:color="auto"/>
            </w:tcBorders>
            <w:shd w:val="clear" w:color="auto" w:fill="auto"/>
            <w:vAlign w:val="center"/>
          </w:tcPr>
          <w:p w14:paraId="21D3AE53" w14:textId="77777777" w:rsidR="00706124" w:rsidRPr="00F27BBE" w:rsidRDefault="00706124" w:rsidP="00C20721">
            <w:pPr>
              <w:jc w:val="center"/>
              <w:rPr>
                <w:color w:val="000000"/>
              </w:rPr>
            </w:pPr>
            <w:r w:rsidRPr="00F27BBE">
              <w:rPr>
                <w:color w:val="000000"/>
              </w:rPr>
              <w:t>29,33</w:t>
            </w:r>
          </w:p>
        </w:tc>
        <w:tc>
          <w:tcPr>
            <w:tcW w:w="549" w:type="pct"/>
            <w:tcBorders>
              <w:top w:val="nil"/>
              <w:left w:val="nil"/>
              <w:bottom w:val="single" w:sz="4" w:space="0" w:color="auto"/>
              <w:right w:val="single" w:sz="4" w:space="0" w:color="auto"/>
            </w:tcBorders>
            <w:shd w:val="clear" w:color="auto" w:fill="auto"/>
            <w:vAlign w:val="center"/>
          </w:tcPr>
          <w:p w14:paraId="50D358BA" w14:textId="77777777" w:rsidR="00706124" w:rsidRPr="00F27BBE" w:rsidRDefault="00706124" w:rsidP="00C20721">
            <w:pPr>
              <w:jc w:val="center"/>
              <w:rPr>
                <w:color w:val="000000"/>
              </w:rPr>
            </w:pPr>
            <w:r w:rsidRPr="00F27BBE">
              <w:rPr>
                <w:color w:val="000000"/>
              </w:rPr>
              <w:t>0,51</w:t>
            </w:r>
          </w:p>
        </w:tc>
      </w:tr>
      <w:tr w:rsidR="00706124" w:rsidRPr="00F27BBE" w14:paraId="48B8DB47" w14:textId="77777777" w:rsidTr="000551F7">
        <w:trPr>
          <w:trHeight w:val="255"/>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2DC3D299" w14:textId="77777777" w:rsidR="00706124" w:rsidRPr="00F27BBE" w:rsidRDefault="00706124" w:rsidP="00C20721">
            <w:pPr>
              <w:jc w:val="center"/>
              <w:rPr>
                <w:color w:val="000000"/>
              </w:rPr>
            </w:pPr>
            <w:r w:rsidRPr="00F27BBE">
              <w:rPr>
                <w:color w:val="000000"/>
              </w:rPr>
              <w:t>3</w:t>
            </w:r>
          </w:p>
        </w:tc>
        <w:tc>
          <w:tcPr>
            <w:tcW w:w="2400" w:type="pct"/>
            <w:tcBorders>
              <w:top w:val="nil"/>
              <w:left w:val="single" w:sz="4" w:space="0" w:color="auto"/>
              <w:bottom w:val="single" w:sz="4" w:space="0" w:color="auto"/>
              <w:right w:val="single" w:sz="4" w:space="0" w:color="auto"/>
            </w:tcBorders>
            <w:shd w:val="clear" w:color="auto" w:fill="auto"/>
            <w:vAlign w:val="center"/>
            <w:hideMark/>
          </w:tcPr>
          <w:p w14:paraId="4C730150" w14:textId="77777777" w:rsidR="00706124" w:rsidRPr="00F27BBE" w:rsidRDefault="00706124" w:rsidP="00C20721">
            <w:pPr>
              <w:rPr>
                <w:color w:val="000000"/>
              </w:rPr>
            </w:pPr>
            <w:r w:rsidRPr="00F27BBE">
              <w:rPr>
                <w:color w:val="000000"/>
              </w:rPr>
              <w:t>Соблюдение сроков ожидания в очереди для получения результата, минут</w:t>
            </w:r>
          </w:p>
        </w:tc>
        <w:tc>
          <w:tcPr>
            <w:tcW w:w="889" w:type="pct"/>
            <w:tcBorders>
              <w:top w:val="nil"/>
              <w:left w:val="nil"/>
              <w:bottom w:val="single" w:sz="4" w:space="0" w:color="auto"/>
              <w:right w:val="single" w:sz="4" w:space="0" w:color="auto"/>
            </w:tcBorders>
            <w:shd w:val="clear" w:color="auto" w:fill="auto"/>
            <w:vAlign w:val="center"/>
          </w:tcPr>
          <w:p w14:paraId="730629B5" w14:textId="77777777" w:rsidR="00706124" w:rsidRPr="00F27BBE" w:rsidRDefault="00706124" w:rsidP="00C20721">
            <w:pPr>
              <w:jc w:val="center"/>
              <w:rPr>
                <w:color w:val="000000"/>
              </w:rPr>
            </w:pPr>
            <w:r w:rsidRPr="00F27BBE">
              <w:rPr>
                <w:color w:val="000000"/>
              </w:rPr>
              <w:t>15</w:t>
            </w:r>
          </w:p>
        </w:tc>
        <w:tc>
          <w:tcPr>
            <w:tcW w:w="868" w:type="pct"/>
            <w:tcBorders>
              <w:top w:val="nil"/>
              <w:left w:val="nil"/>
              <w:bottom w:val="single" w:sz="4" w:space="0" w:color="auto"/>
              <w:right w:val="single" w:sz="4" w:space="0" w:color="auto"/>
            </w:tcBorders>
            <w:shd w:val="clear" w:color="auto" w:fill="auto"/>
            <w:vAlign w:val="center"/>
          </w:tcPr>
          <w:p w14:paraId="4E7B082D" w14:textId="77777777" w:rsidR="00706124" w:rsidRPr="00F27BBE" w:rsidRDefault="00706124" w:rsidP="00C20721">
            <w:pPr>
              <w:jc w:val="center"/>
              <w:rPr>
                <w:color w:val="000000"/>
              </w:rPr>
            </w:pPr>
            <w:r w:rsidRPr="00F27BBE">
              <w:rPr>
                <w:color w:val="000000"/>
              </w:rPr>
              <w:t>18,33</w:t>
            </w:r>
          </w:p>
        </w:tc>
        <w:tc>
          <w:tcPr>
            <w:tcW w:w="549" w:type="pct"/>
            <w:tcBorders>
              <w:top w:val="nil"/>
              <w:left w:val="nil"/>
              <w:bottom w:val="single" w:sz="4" w:space="0" w:color="auto"/>
              <w:right w:val="single" w:sz="4" w:space="0" w:color="auto"/>
            </w:tcBorders>
            <w:shd w:val="clear" w:color="auto" w:fill="auto"/>
            <w:vAlign w:val="center"/>
          </w:tcPr>
          <w:p w14:paraId="60F59743" w14:textId="77777777" w:rsidR="00706124" w:rsidRPr="00F27BBE" w:rsidRDefault="00706124" w:rsidP="00C20721">
            <w:pPr>
              <w:jc w:val="center"/>
              <w:rPr>
                <w:color w:val="000000"/>
              </w:rPr>
            </w:pPr>
            <w:r w:rsidRPr="00F27BBE">
              <w:rPr>
                <w:color w:val="000000"/>
              </w:rPr>
              <w:t>0,82</w:t>
            </w:r>
          </w:p>
        </w:tc>
      </w:tr>
      <w:tr w:rsidR="00706124" w:rsidRPr="00F27BBE" w14:paraId="277E8DA9" w14:textId="77777777" w:rsidTr="000551F7">
        <w:trPr>
          <w:trHeight w:val="255"/>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76C108E2" w14:textId="77777777" w:rsidR="00706124" w:rsidRPr="00F27BBE" w:rsidRDefault="00706124" w:rsidP="00C20721">
            <w:pPr>
              <w:jc w:val="center"/>
              <w:rPr>
                <w:color w:val="000000"/>
              </w:rPr>
            </w:pPr>
            <w:r w:rsidRPr="00F27BBE">
              <w:rPr>
                <w:color w:val="000000"/>
              </w:rPr>
              <w:t>4</w:t>
            </w:r>
          </w:p>
        </w:tc>
        <w:tc>
          <w:tcPr>
            <w:tcW w:w="2400" w:type="pct"/>
            <w:tcBorders>
              <w:top w:val="nil"/>
              <w:left w:val="single" w:sz="4" w:space="0" w:color="auto"/>
              <w:bottom w:val="single" w:sz="4" w:space="0" w:color="auto"/>
              <w:right w:val="single" w:sz="4" w:space="0" w:color="auto"/>
            </w:tcBorders>
            <w:shd w:val="clear" w:color="auto" w:fill="auto"/>
            <w:vAlign w:val="center"/>
            <w:hideMark/>
          </w:tcPr>
          <w:p w14:paraId="667EBAFD" w14:textId="77777777" w:rsidR="00706124" w:rsidRPr="00F27BBE" w:rsidRDefault="00706124" w:rsidP="00C20721">
            <w:pPr>
              <w:rPr>
                <w:color w:val="000000"/>
              </w:rPr>
            </w:pPr>
            <w:r w:rsidRPr="00F27BBE">
              <w:rPr>
                <w:color w:val="000000"/>
              </w:rPr>
              <w:t>Стоимость получения услуги</w:t>
            </w:r>
          </w:p>
        </w:tc>
        <w:tc>
          <w:tcPr>
            <w:tcW w:w="889" w:type="pct"/>
            <w:tcBorders>
              <w:top w:val="nil"/>
              <w:left w:val="nil"/>
              <w:bottom w:val="single" w:sz="4" w:space="0" w:color="auto"/>
              <w:right w:val="single" w:sz="4" w:space="0" w:color="auto"/>
            </w:tcBorders>
            <w:shd w:val="clear" w:color="auto" w:fill="auto"/>
            <w:vAlign w:val="center"/>
          </w:tcPr>
          <w:p w14:paraId="26D8638A" w14:textId="77777777" w:rsidR="00706124" w:rsidRPr="00F27BBE" w:rsidRDefault="00706124" w:rsidP="00C20721">
            <w:pPr>
              <w:jc w:val="center"/>
              <w:rPr>
                <w:color w:val="000000"/>
              </w:rPr>
            </w:pPr>
            <w:r w:rsidRPr="00F27BBE">
              <w:rPr>
                <w:color w:val="000000"/>
              </w:rPr>
              <w:t>350</w:t>
            </w:r>
          </w:p>
        </w:tc>
        <w:tc>
          <w:tcPr>
            <w:tcW w:w="868" w:type="pct"/>
            <w:tcBorders>
              <w:top w:val="nil"/>
              <w:left w:val="nil"/>
              <w:bottom w:val="single" w:sz="4" w:space="0" w:color="auto"/>
              <w:right w:val="single" w:sz="4" w:space="0" w:color="auto"/>
            </w:tcBorders>
            <w:shd w:val="clear" w:color="auto" w:fill="auto"/>
            <w:vAlign w:val="center"/>
          </w:tcPr>
          <w:p w14:paraId="566F60A0" w14:textId="77777777" w:rsidR="00706124" w:rsidRPr="00F27BBE" w:rsidRDefault="00706124" w:rsidP="00C20721">
            <w:pPr>
              <w:jc w:val="center"/>
              <w:rPr>
                <w:color w:val="000000"/>
              </w:rPr>
            </w:pPr>
            <w:r w:rsidRPr="00F27BBE">
              <w:t>393,33</w:t>
            </w:r>
          </w:p>
        </w:tc>
        <w:tc>
          <w:tcPr>
            <w:tcW w:w="549" w:type="pct"/>
            <w:tcBorders>
              <w:top w:val="nil"/>
              <w:left w:val="nil"/>
              <w:bottom w:val="single" w:sz="4" w:space="0" w:color="auto"/>
              <w:right w:val="single" w:sz="4" w:space="0" w:color="auto"/>
            </w:tcBorders>
            <w:shd w:val="clear" w:color="auto" w:fill="auto"/>
            <w:vAlign w:val="center"/>
          </w:tcPr>
          <w:p w14:paraId="09DABC82" w14:textId="77777777" w:rsidR="00706124" w:rsidRPr="00F27BBE" w:rsidRDefault="00706124" w:rsidP="00C20721">
            <w:pPr>
              <w:jc w:val="center"/>
              <w:rPr>
                <w:color w:val="000000"/>
              </w:rPr>
            </w:pPr>
            <w:r w:rsidRPr="00F27BBE">
              <w:rPr>
                <w:color w:val="000000"/>
              </w:rPr>
              <w:t>0,89</w:t>
            </w:r>
          </w:p>
        </w:tc>
      </w:tr>
      <w:tr w:rsidR="00706124" w:rsidRPr="00F27BBE" w14:paraId="1DE52AE7" w14:textId="77777777" w:rsidTr="000551F7">
        <w:trPr>
          <w:trHeight w:val="255"/>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3D0D5C58" w14:textId="77777777" w:rsidR="00706124" w:rsidRPr="00F27BBE" w:rsidRDefault="00706124" w:rsidP="00C20721">
            <w:pPr>
              <w:jc w:val="center"/>
              <w:rPr>
                <w:color w:val="000000"/>
              </w:rPr>
            </w:pPr>
            <w:r w:rsidRPr="00F27BBE">
              <w:rPr>
                <w:color w:val="000000"/>
              </w:rPr>
              <w:t>5</w:t>
            </w:r>
          </w:p>
        </w:tc>
        <w:tc>
          <w:tcPr>
            <w:tcW w:w="2400" w:type="pct"/>
            <w:tcBorders>
              <w:top w:val="nil"/>
              <w:left w:val="single" w:sz="4" w:space="0" w:color="auto"/>
              <w:bottom w:val="single" w:sz="4" w:space="0" w:color="auto"/>
              <w:right w:val="single" w:sz="4" w:space="0" w:color="auto"/>
            </w:tcBorders>
            <w:shd w:val="clear" w:color="auto" w:fill="auto"/>
            <w:vAlign w:val="center"/>
            <w:hideMark/>
          </w:tcPr>
          <w:p w14:paraId="449C6E8A" w14:textId="77777777" w:rsidR="00706124" w:rsidRPr="00F27BBE" w:rsidRDefault="00706124" w:rsidP="00C20721">
            <w:pPr>
              <w:rPr>
                <w:color w:val="000000"/>
              </w:rPr>
            </w:pPr>
            <w:r w:rsidRPr="00F27BBE">
              <w:rPr>
                <w:color w:val="000000"/>
              </w:rPr>
              <w:t>Количество обращений в различные инстанции для получения услуги</w:t>
            </w:r>
          </w:p>
        </w:tc>
        <w:tc>
          <w:tcPr>
            <w:tcW w:w="889" w:type="pct"/>
            <w:tcBorders>
              <w:top w:val="nil"/>
              <w:left w:val="nil"/>
              <w:bottom w:val="single" w:sz="4" w:space="0" w:color="auto"/>
              <w:right w:val="single" w:sz="4" w:space="0" w:color="auto"/>
            </w:tcBorders>
            <w:shd w:val="clear" w:color="auto" w:fill="auto"/>
            <w:vAlign w:val="center"/>
          </w:tcPr>
          <w:p w14:paraId="4049846A" w14:textId="77777777" w:rsidR="00706124" w:rsidRPr="00F27BBE" w:rsidRDefault="00706124" w:rsidP="00C20721">
            <w:pPr>
              <w:jc w:val="center"/>
              <w:rPr>
                <w:color w:val="000000"/>
              </w:rPr>
            </w:pPr>
            <w:r w:rsidRPr="00F27BBE">
              <w:rPr>
                <w:color w:val="000000"/>
              </w:rPr>
              <w:t>2</w:t>
            </w:r>
          </w:p>
        </w:tc>
        <w:tc>
          <w:tcPr>
            <w:tcW w:w="868" w:type="pct"/>
            <w:tcBorders>
              <w:top w:val="nil"/>
              <w:left w:val="nil"/>
              <w:bottom w:val="single" w:sz="4" w:space="0" w:color="auto"/>
              <w:right w:val="single" w:sz="4" w:space="0" w:color="auto"/>
            </w:tcBorders>
            <w:shd w:val="clear" w:color="auto" w:fill="auto"/>
            <w:vAlign w:val="center"/>
          </w:tcPr>
          <w:p w14:paraId="5F69C001" w14:textId="77777777" w:rsidR="00706124" w:rsidRPr="00F27BBE" w:rsidRDefault="00706124" w:rsidP="00C20721">
            <w:pPr>
              <w:jc w:val="center"/>
              <w:rPr>
                <w:color w:val="000000"/>
              </w:rPr>
            </w:pPr>
            <w:r w:rsidRPr="00F27BBE">
              <w:rPr>
                <w:color w:val="000000"/>
              </w:rPr>
              <w:t>2,13</w:t>
            </w:r>
          </w:p>
        </w:tc>
        <w:tc>
          <w:tcPr>
            <w:tcW w:w="549" w:type="pct"/>
            <w:tcBorders>
              <w:top w:val="nil"/>
              <w:left w:val="nil"/>
              <w:bottom w:val="single" w:sz="4" w:space="0" w:color="auto"/>
              <w:right w:val="single" w:sz="4" w:space="0" w:color="auto"/>
            </w:tcBorders>
            <w:shd w:val="clear" w:color="auto" w:fill="auto"/>
            <w:vAlign w:val="center"/>
          </w:tcPr>
          <w:p w14:paraId="76F7DCF9" w14:textId="77777777" w:rsidR="00706124" w:rsidRPr="00F27BBE" w:rsidRDefault="00706124" w:rsidP="00C20721">
            <w:pPr>
              <w:jc w:val="center"/>
              <w:rPr>
                <w:color w:val="000000"/>
              </w:rPr>
            </w:pPr>
            <w:r w:rsidRPr="00F27BBE">
              <w:rPr>
                <w:color w:val="000000"/>
              </w:rPr>
              <w:t>0,94</w:t>
            </w:r>
          </w:p>
        </w:tc>
      </w:tr>
      <w:tr w:rsidR="00706124" w:rsidRPr="00F27BBE" w14:paraId="2D7B865D" w14:textId="77777777" w:rsidTr="000551F7">
        <w:trPr>
          <w:trHeight w:val="255"/>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7BABAFDD" w14:textId="77777777" w:rsidR="00706124" w:rsidRPr="00F27BBE" w:rsidRDefault="00706124" w:rsidP="00C20721">
            <w:pPr>
              <w:jc w:val="center"/>
              <w:rPr>
                <w:color w:val="000000"/>
              </w:rPr>
            </w:pPr>
            <w:r w:rsidRPr="00F27BBE">
              <w:rPr>
                <w:color w:val="000000"/>
              </w:rPr>
              <w:t>6</w:t>
            </w:r>
          </w:p>
        </w:tc>
        <w:tc>
          <w:tcPr>
            <w:tcW w:w="2400" w:type="pct"/>
            <w:tcBorders>
              <w:top w:val="nil"/>
              <w:left w:val="single" w:sz="4" w:space="0" w:color="auto"/>
              <w:bottom w:val="single" w:sz="4" w:space="0" w:color="auto"/>
              <w:right w:val="single" w:sz="4" w:space="0" w:color="auto"/>
            </w:tcBorders>
            <w:shd w:val="clear" w:color="auto" w:fill="auto"/>
            <w:vAlign w:val="center"/>
            <w:hideMark/>
          </w:tcPr>
          <w:p w14:paraId="0486AA39" w14:textId="77777777" w:rsidR="00706124" w:rsidRPr="00F27BBE" w:rsidRDefault="00706124" w:rsidP="00C20721">
            <w:pPr>
              <w:rPr>
                <w:color w:val="000000"/>
              </w:rPr>
            </w:pPr>
            <w:r w:rsidRPr="00F27BBE">
              <w:rPr>
                <w:color w:val="000000"/>
              </w:rPr>
              <w:t>Количество документов, необходимых для получения услуги</w:t>
            </w:r>
          </w:p>
        </w:tc>
        <w:tc>
          <w:tcPr>
            <w:tcW w:w="889" w:type="pct"/>
            <w:tcBorders>
              <w:top w:val="nil"/>
              <w:left w:val="nil"/>
              <w:bottom w:val="single" w:sz="4" w:space="0" w:color="auto"/>
              <w:right w:val="single" w:sz="4" w:space="0" w:color="auto"/>
            </w:tcBorders>
            <w:shd w:val="clear" w:color="auto" w:fill="auto"/>
            <w:vAlign w:val="center"/>
          </w:tcPr>
          <w:p w14:paraId="3D3D06C7" w14:textId="77777777" w:rsidR="00706124" w:rsidRPr="00F27BBE" w:rsidRDefault="00706124" w:rsidP="00C20721">
            <w:pPr>
              <w:jc w:val="center"/>
              <w:rPr>
                <w:color w:val="000000"/>
              </w:rPr>
            </w:pPr>
            <w:r w:rsidRPr="00F27BBE">
              <w:rPr>
                <w:color w:val="000000"/>
              </w:rPr>
              <w:t>4</w:t>
            </w:r>
          </w:p>
        </w:tc>
        <w:tc>
          <w:tcPr>
            <w:tcW w:w="868" w:type="pct"/>
            <w:tcBorders>
              <w:top w:val="nil"/>
              <w:left w:val="nil"/>
              <w:bottom w:val="single" w:sz="4" w:space="0" w:color="auto"/>
              <w:right w:val="single" w:sz="4" w:space="0" w:color="auto"/>
            </w:tcBorders>
            <w:shd w:val="clear" w:color="auto" w:fill="auto"/>
            <w:vAlign w:val="center"/>
          </w:tcPr>
          <w:p w14:paraId="6939D15D" w14:textId="77777777" w:rsidR="00706124" w:rsidRPr="00F27BBE" w:rsidRDefault="00706124" w:rsidP="00C20721">
            <w:pPr>
              <w:jc w:val="center"/>
              <w:rPr>
                <w:color w:val="000000"/>
              </w:rPr>
            </w:pPr>
            <w:r w:rsidRPr="00F27BBE">
              <w:rPr>
                <w:color w:val="000000"/>
              </w:rPr>
              <w:t>5,07</w:t>
            </w:r>
          </w:p>
        </w:tc>
        <w:tc>
          <w:tcPr>
            <w:tcW w:w="549" w:type="pct"/>
            <w:tcBorders>
              <w:top w:val="nil"/>
              <w:left w:val="nil"/>
              <w:bottom w:val="single" w:sz="4" w:space="0" w:color="auto"/>
              <w:right w:val="single" w:sz="4" w:space="0" w:color="auto"/>
            </w:tcBorders>
            <w:shd w:val="clear" w:color="auto" w:fill="auto"/>
            <w:vAlign w:val="center"/>
          </w:tcPr>
          <w:p w14:paraId="6A21CB27" w14:textId="77777777" w:rsidR="00706124" w:rsidRPr="00F27BBE" w:rsidRDefault="00706124" w:rsidP="00C20721">
            <w:pPr>
              <w:jc w:val="center"/>
              <w:rPr>
                <w:color w:val="000000"/>
              </w:rPr>
            </w:pPr>
            <w:r w:rsidRPr="00F27BBE">
              <w:rPr>
                <w:color w:val="000000"/>
              </w:rPr>
              <w:t>0,79</w:t>
            </w:r>
          </w:p>
        </w:tc>
      </w:tr>
      <w:tr w:rsidR="00706124" w:rsidRPr="00F27BBE" w14:paraId="436F3DDE" w14:textId="77777777" w:rsidTr="000551F7">
        <w:trPr>
          <w:trHeight w:val="270"/>
        </w:trPr>
        <w:tc>
          <w:tcPr>
            <w:tcW w:w="294" w:type="pct"/>
            <w:tcBorders>
              <w:top w:val="nil"/>
              <w:left w:val="single" w:sz="4" w:space="0" w:color="auto"/>
              <w:bottom w:val="nil"/>
              <w:right w:val="single" w:sz="4" w:space="0" w:color="auto"/>
            </w:tcBorders>
            <w:shd w:val="clear" w:color="auto" w:fill="auto"/>
            <w:vAlign w:val="center"/>
            <w:hideMark/>
          </w:tcPr>
          <w:p w14:paraId="76DE668A" w14:textId="77777777" w:rsidR="00706124" w:rsidRPr="00F27BBE" w:rsidRDefault="00706124" w:rsidP="00C20721">
            <w:pPr>
              <w:jc w:val="center"/>
              <w:rPr>
                <w:color w:val="000000"/>
              </w:rPr>
            </w:pPr>
            <w:r w:rsidRPr="00F27BBE">
              <w:rPr>
                <w:color w:val="000000"/>
              </w:rPr>
              <w:t>7</w:t>
            </w:r>
          </w:p>
        </w:tc>
        <w:tc>
          <w:tcPr>
            <w:tcW w:w="2400" w:type="pct"/>
            <w:tcBorders>
              <w:top w:val="nil"/>
              <w:left w:val="single" w:sz="4" w:space="0" w:color="auto"/>
              <w:bottom w:val="nil"/>
              <w:right w:val="single" w:sz="4" w:space="0" w:color="auto"/>
            </w:tcBorders>
            <w:shd w:val="clear" w:color="auto" w:fill="auto"/>
            <w:vAlign w:val="center"/>
            <w:hideMark/>
          </w:tcPr>
          <w:p w14:paraId="4D10A448" w14:textId="77777777" w:rsidR="00706124" w:rsidRPr="00F27BBE" w:rsidRDefault="00706124" w:rsidP="00C20721">
            <w:pPr>
              <w:rPr>
                <w:color w:val="000000"/>
              </w:rPr>
            </w:pPr>
            <w:r w:rsidRPr="00F27BBE">
              <w:rPr>
                <w:color w:val="000000"/>
              </w:rPr>
              <w:t>Доля заявителей, указавших на необходимость обращения к посредникам</w:t>
            </w:r>
          </w:p>
        </w:tc>
        <w:tc>
          <w:tcPr>
            <w:tcW w:w="889" w:type="pct"/>
            <w:tcBorders>
              <w:top w:val="nil"/>
              <w:left w:val="nil"/>
              <w:bottom w:val="nil"/>
              <w:right w:val="single" w:sz="4" w:space="0" w:color="auto"/>
            </w:tcBorders>
            <w:shd w:val="clear" w:color="auto" w:fill="auto"/>
            <w:vAlign w:val="center"/>
          </w:tcPr>
          <w:p w14:paraId="127B4A95" w14:textId="77777777" w:rsidR="00706124" w:rsidRPr="00F27BBE" w:rsidRDefault="00706124" w:rsidP="00C20721">
            <w:pPr>
              <w:jc w:val="center"/>
              <w:rPr>
                <w:color w:val="000000"/>
              </w:rPr>
            </w:pPr>
            <w:r w:rsidRPr="00F27BBE">
              <w:rPr>
                <w:color w:val="000000"/>
              </w:rPr>
              <w:t>0</w:t>
            </w:r>
          </w:p>
        </w:tc>
        <w:tc>
          <w:tcPr>
            <w:tcW w:w="868" w:type="pct"/>
            <w:tcBorders>
              <w:top w:val="nil"/>
              <w:left w:val="nil"/>
              <w:bottom w:val="nil"/>
              <w:right w:val="single" w:sz="4" w:space="0" w:color="auto"/>
            </w:tcBorders>
            <w:shd w:val="clear" w:color="auto" w:fill="auto"/>
            <w:vAlign w:val="center"/>
          </w:tcPr>
          <w:p w14:paraId="1EE8E33D" w14:textId="77777777" w:rsidR="00706124" w:rsidRPr="00F27BBE" w:rsidRDefault="00706124" w:rsidP="00C20721">
            <w:pPr>
              <w:jc w:val="center"/>
              <w:rPr>
                <w:color w:val="000000"/>
              </w:rPr>
            </w:pPr>
            <w:r w:rsidRPr="00F27BBE">
              <w:rPr>
                <w:color w:val="000000"/>
              </w:rPr>
              <w:t>0</w:t>
            </w:r>
          </w:p>
        </w:tc>
        <w:tc>
          <w:tcPr>
            <w:tcW w:w="549" w:type="pct"/>
            <w:tcBorders>
              <w:top w:val="nil"/>
              <w:left w:val="nil"/>
              <w:bottom w:val="single" w:sz="4" w:space="0" w:color="auto"/>
              <w:right w:val="single" w:sz="4" w:space="0" w:color="auto"/>
            </w:tcBorders>
            <w:shd w:val="clear" w:color="auto" w:fill="auto"/>
            <w:vAlign w:val="center"/>
          </w:tcPr>
          <w:p w14:paraId="67625BF9" w14:textId="77777777" w:rsidR="00706124" w:rsidRPr="00F27BBE" w:rsidRDefault="00706124" w:rsidP="00C20721">
            <w:pPr>
              <w:jc w:val="center"/>
              <w:rPr>
                <w:color w:val="000000"/>
              </w:rPr>
            </w:pPr>
            <w:r w:rsidRPr="00F27BBE">
              <w:rPr>
                <w:color w:val="000000"/>
              </w:rPr>
              <w:t>1</w:t>
            </w:r>
          </w:p>
        </w:tc>
      </w:tr>
      <w:tr w:rsidR="00706124" w:rsidRPr="00F27BBE" w14:paraId="48AB2A2A" w14:textId="77777777" w:rsidTr="000551F7">
        <w:trPr>
          <w:trHeight w:val="270"/>
        </w:trPr>
        <w:tc>
          <w:tcPr>
            <w:tcW w:w="294" w:type="pct"/>
            <w:tcBorders>
              <w:top w:val="single" w:sz="8" w:space="0" w:color="auto"/>
              <w:left w:val="single" w:sz="4" w:space="0" w:color="auto"/>
              <w:bottom w:val="single" w:sz="8" w:space="0" w:color="auto"/>
              <w:right w:val="single" w:sz="4" w:space="0" w:color="auto"/>
            </w:tcBorders>
            <w:shd w:val="clear" w:color="auto" w:fill="auto"/>
            <w:vAlign w:val="center"/>
          </w:tcPr>
          <w:p w14:paraId="1DA54265" w14:textId="77777777" w:rsidR="00706124" w:rsidRPr="00F27BBE" w:rsidRDefault="00706124" w:rsidP="00C20721">
            <w:pPr>
              <w:jc w:val="center"/>
              <w:rPr>
                <w:b/>
                <w:bCs/>
                <w:color w:val="000000"/>
              </w:rPr>
            </w:pPr>
          </w:p>
        </w:tc>
        <w:tc>
          <w:tcPr>
            <w:tcW w:w="2400" w:type="pct"/>
            <w:tcBorders>
              <w:top w:val="single" w:sz="8" w:space="0" w:color="auto"/>
              <w:left w:val="single" w:sz="4" w:space="0" w:color="auto"/>
              <w:bottom w:val="single" w:sz="8" w:space="0" w:color="auto"/>
              <w:right w:val="single" w:sz="4" w:space="0" w:color="auto"/>
            </w:tcBorders>
            <w:shd w:val="clear" w:color="auto" w:fill="auto"/>
            <w:vAlign w:val="center"/>
            <w:hideMark/>
          </w:tcPr>
          <w:p w14:paraId="67F0E0E0" w14:textId="77777777" w:rsidR="00706124" w:rsidRPr="00F27BBE" w:rsidRDefault="00706124" w:rsidP="00C20721">
            <w:pPr>
              <w:rPr>
                <w:b/>
                <w:bCs/>
                <w:color w:val="000000"/>
              </w:rPr>
            </w:pPr>
            <w:r w:rsidRPr="00F27BBE">
              <w:rPr>
                <w:b/>
                <w:bCs/>
                <w:color w:val="000000"/>
              </w:rPr>
              <w:t>Интегральная оценка</w:t>
            </w:r>
          </w:p>
        </w:tc>
        <w:tc>
          <w:tcPr>
            <w:tcW w:w="889" w:type="pct"/>
            <w:tcBorders>
              <w:top w:val="single" w:sz="8" w:space="0" w:color="auto"/>
              <w:left w:val="nil"/>
              <w:bottom w:val="single" w:sz="8" w:space="0" w:color="auto"/>
              <w:right w:val="single" w:sz="4" w:space="0" w:color="auto"/>
            </w:tcBorders>
            <w:shd w:val="clear" w:color="auto" w:fill="auto"/>
            <w:vAlign w:val="center"/>
          </w:tcPr>
          <w:p w14:paraId="1EEFD675" w14:textId="77777777" w:rsidR="00706124" w:rsidRPr="00F27BBE" w:rsidRDefault="00706124" w:rsidP="00C20721">
            <w:pPr>
              <w:rPr>
                <w:b/>
                <w:bCs/>
                <w:color w:val="000000"/>
              </w:rPr>
            </w:pPr>
          </w:p>
        </w:tc>
        <w:tc>
          <w:tcPr>
            <w:tcW w:w="868" w:type="pct"/>
            <w:tcBorders>
              <w:top w:val="single" w:sz="8" w:space="0" w:color="auto"/>
              <w:left w:val="nil"/>
              <w:bottom w:val="single" w:sz="8" w:space="0" w:color="auto"/>
              <w:right w:val="single" w:sz="4" w:space="0" w:color="auto"/>
            </w:tcBorders>
            <w:shd w:val="clear" w:color="auto" w:fill="auto"/>
            <w:vAlign w:val="center"/>
          </w:tcPr>
          <w:p w14:paraId="7202FB40" w14:textId="77777777" w:rsidR="00706124" w:rsidRPr="00F27BBE" w:rsidRDefault="00706124" w:rsidP="00C20721">
            <w:pPr>
              <w:rPr>
                <w:b/>
                <w:bCs/>
                <w:color w:val="000000"/>
              </w:rPr>
            </w:pPr>
          </w:p>
        </w:tc>
        <w:tc>
          <w:tcPr>
            <w:tcW w:w="549" w:type="pct"/>
            <w:tcBorders>
              <w:top w:val="single" w:sz="8" w:space="0" w:color="auto"/>
              <w:left w:val="nil"/>
              <w:bottom w:val="single" w:sz="8" w:space="0" w:color="auto"/>
              <w:right w:val="single" w:sz="8" w:space="0" w:color="auto"/>
            </w:tcBorders>
            <w:shd w:val="clear" w:color="auto" w:fill="auto"/>
            <w:vAlign w:val="center"/>
          </w:tcPr>
          <w:p w14:paraId="776DC1A7" w14:textId="77777777" w:rsidR="00706124" w:rsidRPr="00F27BBE" w:rsidRDefault="00706124" w:rsidP="00C20721">
            <w:pPr>
              <w:jc w:val="center"/>
              <w:rPr>
                <w:b/>
                <w:bCs/>
                <w:color w:val="000000"/>
              </w:rPr>
            </w:pPr>
            <w:r w:rsidRPr="00F27BBE">
              <w:rPr>
                <w:b/>
                <w:bCs/>
                <w:color w:val="000000"/>
              </w:rPr>
              <w:t>0,85</w:t>
            </w:r>
          </w:p>
        </w:tc>
      </w:tr>
    </w:tbl>
    <w:p w14:paraId="697D68E5" w14:textId="77777777" w:rsidR="00176223" w:rsidRPr="00F27BBE" w:rsidRDefault="00176223" w:rsidP="00C20721">
      <w:pPr>
        <w:spacing w:before="120" w:line="360" w:lineRule="auto"/>
        <w:ind w:firstLine="709"/>
        <w:jc w:val="both"/>
        <w:rPr>
          <w:sz w:val="28"/>
          <w:szCs w:val="28"/>
        </w:rPr>
      </w:pPr>
    </w:p>
    <w:p w14:paraId="0B2DF8A7" w14:textId="77777777" w:rsidR="00706124" w:rsidRPr="00F27BBE" w:rsidRDefault="00706124" w:rsidP="00C20721">
      <w:pPr>
        <w:spacing w:before="120" w:line="360" w:lineRule="auto"/>
        <w:ind w:firstLine="709"/>
        <w:jc w:val="both"/>
        <w:rPr>
          <w:sz w:val="28"/>
          <w:szCs w:val="28"/>
        </w:rPr>
      </w:pPr>
      <w:r w:rsidRPr="00F27BBE">
        <w:rPr>
          <w:sz w:val="28"/>
          <w:szCs w:val="28"/>
        </w:rPr>
        <w:t xml:space="preserve">По оценке уровня административных барьеров по исследуемой государственной услуге Министерство транспорта и дорожного хозяйства </w:t>
      </w:r>
      <w:r w:rsidRPr="00F27BBE">
        <w:rPr>
          <w:sz w:val="28"/>
          <w:szCs w:val="28"/>
        </w:rPr>
        <w:lastRenderedPageBreak/>
        <w:t xml:space="preserve">Новосибирской области достигло значения 0,85 (или 85%). В 2013 году интегральная оценка по данной услуге составляла 1,00 (или 100%). </w:t>
      </w:r>
    </w:p>
    <w:p w14:paraId="7DA8E1E0" w14:textId="77777777" w:rsidR="00B7385B" w:rsidRPr="00F27BBE" w:rsidRDefault="00B7385B" w:rsidP="00C20721"/>
    <w:p w14:paraId="52EE4BF4" w14:textId="77777777" w:rsidR="00B7385B" w:rsidRPr="00F27BBE" w:rsidRDefault="00B7385B" w:rsidP="00C20721"/>
    <w:p w14:paraId="1AE4B9F7" w14:textId="77777777" w:rsidR="00B7385B" w:rsidRPr="00F27BBE" w:rsidRDefault="00B7385B" w:rsidP="00C20721"/>
    <w:p w14:paraId="53BF08E7" w14:textId="77777777" w:rsidR="00B7385B" w:rsidRPr="00F27BBE" w:rsidRDefault="00B7385B" w:rsidP="00C20721"/>
    <w:p w14:paraId="62C56D64" w14:textId="77777777" w:rsidR="00176223" w:rsidRPr="00F27BBE" w:rsidRDefault="00176223">
      <w:pPr>
        <w:spacing w:after="160" w:line="259" w:lineRule="auto"/>
        <w:rPr>
          <w:b/>
          <w:caps/>
          <w:sz w:val="28"/>
          <w:szCs w:val="20"/>
        </w:rPr>
      </w:pPr>
      <w:bookmarkStart w:id="12" w:name="_Toc374636807"/>
      <w:r w:rsidRPr="00F27BBE">
        <w:br w:type="page"/>
      </w:r>
    </w:p>
    <w:p w14:paraId="4B028F9C" w14:textId="77777777" w:rsidR="00B7385B" w:rsidRPr="00F27BBE" w:rsidRDefault="00297D04" w:rsidP="00176223">
      <w:pPr>
        <w:pStyle w:val="1ffe"/>
        <w:keepNext w:val="0"/>
        <w:keepLines w:val="0"/>
        <w:widowControl/>
        <w:spacing w:after="240" w:line="360" w:lineRule="auto"/>
        <w:ind w:firstLine="0"/>
        <w:jc w:val="center"/>
      </w:pPr>
      <w:bookmarkStart w:id="13" w:name="_Toc404699250"/>
      <w:r w:rsidRPr="00F27BBE">
        <w:lastRenderedPageBreak/>
        <w:t>Приложение 3</w:t>
      </w:r>
      <w:r w:rsidR="00176223" w:rsidRPr="00F27BBE">
        <w:br/>
      </w:r>
      <w:r w:rsidR="00B7385B" w:rsidRPr="00F27BBE">
        <w:t>Результаты мониторинга качества и доступности государственных услуг в разрезе органов исполнительной власти Новосибирской области</w:t>
      </w:r>
      <w:bookmarkEnd w:id="12"/>
      <w:bookmarkEnd w:id="13"/>
    </w:p>
    <w:p w14:paraId="3C4C3E4C" w14:textId="77777777" w:rsidR="00B7385B" w:rsidRPr="00F27BBE" w:rsidRDefault="00B7385B" w:rsidP="00C20721"/>
    <w:p w14:paraId="53FEAF4B" w14:textId="77777777" w:rsidR="00392786" w:rsidRPr="00F27BBE" w:rsidRDefault="00392786" w:rsidP="00056AE6">
      <w:pPr>
        <w:pStyle w:val="affc"/>
        <w:widowControl/>
        <w:numPr>
          <w:ilvl w:val="0"/>
          <w:numId w:val="34"/>
        </w:numPr>
        <w:jc w:val="center"/>
        <w:rPr>
          <w:b/>
          <w:bCs/>
          <w:sz w:val="28"/>
          <w:szCs w:val="27"/>
        </w:rPr>
      </w:pPr>
      <w:bookmarkStart w:id="14" w:name="_Toc372027524"/>
      <w:r w:rsidRPr="00F27BBE">
        <w:rPr>
          <w:b/>
          <w:bCs/>
          <w:sz w:val="28"/>
          <w:szCs w:val="27"/>
        </w:rPr>
        <w:t>Министерство социального развития Новосибирской области</w:t>
      </w:r>
    </w:p>
    <w:p w14:paraId="6C97A73C" w14:textId="77777777" w:rsidR="00392786" w:rsidRPr="00F27BBE" w:rsidRDefault="00392786" w:rsidP="00C20721">
      <w:pPr>
        <w:jc w:val="center"/>
        <w:rPr>
          <w:b/>
          <w:i/>
        </w:rPr>
      </w:pPr>
    </w:p>
    <w:p w14:paraId="10F7A495" w14:textId="77777777" w:rsidR="00392786" w:rsidRPr="00F27BBE" w:rsidRDefault="00392786" w:rsidP="00C20721">
      <w:pPr>
        <w:jc w:val="both"/>
        <w:rPr>
          <w:rFonts w:eastAsiaTheme="minorHAnsi"/>
          <w:bCs/>
          <w:sz w:val="28"/>
          <w:szCs w:val="28"/>
          <w:lang w:eastAsia="en-US"/>
        </w:rPr>
      </w:pPr>
    </w:p>
    <w:tbl>
      <w:tblPr>
        <w:tblW w:w="0" w:type="auto"/>
        <w:tblLook w:val="01E0" w:firstRow="1" w:lastRow="1" w:firstColumn="1" w:lastColumn="1" w:noHBand="0" w:noVBand="0"/>
      </w:tblPr>
      <w:tblGrid>
        <w:gridCol w:w="3085"/>
        <w:gridCol w:w="6379"/>
      </w:tblGrid>
      <w:tr w:rsidR="00392786" w:rsidRPr="00F27BBE" w14:paraId="3872A4EE" w14:textId="77777777" w:rsidTr="00346066">
        <w:tc>
          <w:tcPr>
            <w:tcW w:w="3085" w:type="dxa"/>
          </w:tcPr>
          <w:bookmarkEnd w:id="14"/>
          <w:p w14:paraId="07719E4E" w14:textId="77777777" w:rsidR="00392786" w:rsidRPr="00F27BBE" w:rsidRDefault="00392786" w:rsidP="00C20721">
            <w:pPr>
              <w:rPr>
                <w:b/>
                <w:sz w:val="28"/>
                <w:szCs w:val="28"/>
              </w:rPr>
            </w:pPr>
            <w:r w:rsidRPr="00F27BBE">
              <w:rPr>
                <w:b/>
                <w:sz w:val="28"/>
                <w:szCs w:val="28"/>
              </w:rPr>
              <w:t>Место проведения  опроса:</w:t>
            </w:r>
          </w:p>
          <w:p w14:paraId="2CD2D654" w14:textId="77777777" w:rsidR="00392786" w:rsidRPr="00F27BBE" w:rsidRDefault="00392786" w:rsidP="00C20721">
            <w:pPr>
              <w:rPr>
                <w:b/>
                <w:sz w:val="28"/>
                <w:szCs w:val="28"/>
              </w:rPr>
            </w:pPr>
          </w:p>
        </w:tc>
        <w:tc>
          <w:tcPr>
            <w:tcW w:w="6379" w:type="dxa"/>
          </w:tcPr>
          <w:p w14:paraId="2F750CA3" w14:textId="77777777" w:rsidR="00392786" w:rsidRPr="00F27BBE" w:rsidRDefault="00392786" w:rsidP="00C20721">
            <w:pPr>
              <w:jc w:val="both"/>
              <w:rPr>
                <w:sz w:val="28"/>
                <w:szCs w:val="28"/>
              </w:rPr>
            </w:pPr>
            <w:r w:rsidRPr="00F27BBE">
              <w:rPr>
                <w:bCs/>
                <w:sz w:val="27"/>
                <w:szCs w:val="27"/>
              </w:rPr>
              <w:t>Территориальные органы Министерства социального развития Новосибирской области - отделы пособий и социальных выплат</w:t>
            </w:r>
            <w:r w:rsidRPr="00F27BBE">
              <w:rPr>
                <w:sz w:val="28"/>
                <w:szCs w:val="28"/>
              </w:rPr>
              <w:t xml:space="preserve"> </w:t>
            </w:r>
          </w:p>
        </w:tc>
      </w:tr>
      <w:tr w:rsidR="00392786" w:rsidRPr="00F27BBE" w14:paraId="33FB176E" w14:textId="77777777" w:rsidTr="00346066">
        <w:tc>
          <w:tcPr>
            <w:tcW w:w="3085" w:type="dxa"/>
          </w:tcPr>
          <w:p w14:paraId="212DFE87" w14:textId="77777777" w:rsidR="00392786" w:rsidRPr="00F27BBE" w:rsidRDefault="00392786" w:rsidP="00C20721">
            <w:pPr>
              <w:rPr>
                <w:sz w:val="28"/>
                <w:szCs w:val="28"/>
              </w:rPr>
            </w:pPr>
            <w:r w:rsidRPr="00F27BBE">
              <w:rPr>
                <w:b/>
                <w:sz w:val="28"/>
                <w:szCs w:val="28"/>
              </w:rPr>
              <w:t>Общее количество опрошенных по государственным услугам:</w:t>
            </w:r>
          </w:p>
        </w:tc>
        <w:tc>
          <w:tcPr>
            <w:tcW w:w="6379" w:type="dxa"/>
          </w:tcPr>
          <w:p w14:paraId="7C8A4021" w14:textId="77777777" w:rsidR="00392786" w:rsidRPr="00F27BBE" w:rsidRDefault="00392786" w:rsidP="00C20721">
            <w:pPr>
              <w:jc w:val="both"/>
              <w:rPr>
                <w:sz w:val="28"/>
                <w:szCs w:val="28"/>
              </w:rPr>
            </w:pPr>
          </w:p>
          <w:p w14:paraId="5ECB2FF1" w14:textId="77777777" w:rsidR="00392786" w:rsidRPr="00F27BBE" w:rsidRDefault="00392786" w:rsidP="00C20721">
            <w:pPr>
              <w:jc w:val="both"/>
              <w:rPr>
                <w:sz w:val="28"/>
                <w:szCs w:val="28"/>
              </w:rPr>
            </w:pPr>
            <w:r w:rsidRPr="00F27BBE">
              <w:rPr>
                <w:sz w:val="28"/>
                <w:szCs w:val="28"/>
              </w:rPr>
              <w:t>181</w:t>
            </w:r>
          </w:p>
        </w:tc>
      </w:tr>
      <w:tr w:rsidR="00392786" w:rsidRPr="00F27BBE" w14:paraId="787D12D5" w14:textId="77777777" w:rsidTr="00346066">
        <w:tc>
          <w:tcPr>
            <w:tcW w:w="3085" w:type="dxa"/>
          </w:tcPr>
          <w:p w14:paraId="42BE997F" w14:textId="77777777" w:rsidR="00392786" w:rsidRPr="00F27BBE" w:rsidRDefault="00392786" w:rsidP="00C20721">
            <w:pPr>
              <w:rPr>
                <w:sz w:val="28"/>
                <w:szCs w:val="28"/>
              </w:rPr>
            </w:pPr>
          </w:p>
        </w:tc>
        <w:tc>
          <w:tcPr>
            <w:tcW w:w="6379" w:type="dxa"/>
          </w:tcPr>
          <w:p w14:paraId="2513825E" w14:textId="77777777" w:rsidR="00392786" w:rsidRPr="00F27BBE" w:rsidRDefault="00392786" w:rsidP="00C20721">
            <w:pPr>
              <w:jc w:val="both"/>
              <w:rPr>
                <w:sz w:val="28"/>
                <w:szCs w:val="28"/>
              </w:rPr>
            </w:pPr>
          </w:p>
        </w:tc>
      </w:tr>
    </w:tbl>
    <w:p w14:paraId="7148688A" w14:textId="10F9BC2D" w:rsidR="00392786" w:rsidRPr="00F27BBE" w:rsidRDefault="00392786" w:rsidP="00C20721">
      <w:pPr>
        <w:spacing w:line="360" w:lineRule="auto"/>
        <w:ind w:firstLine="709"/>
        <w:jc w:val="both"/>
        <w:rPr>
          <w:rFonts w:eastAsiaTheme="minorHAnsi"/>
          <w:bCs/>
          <w:sz w:val="28"/>
          <w:szCs w:val="28"/>
          <w:lang w:eastAsia="en-US"/>
        </w:rPr>
      </w:pPr>
      <w:r w:rsidRPr="00F27BBE">
        <w:rPr>
          <w:sz w:val="28"/>
          <w:szCs w:val="28"/>
        </w:rPr>
        <w:t xml:space="preserve">В соответствии с Описанием объекта закупки в период с 16.10.2014 по 16.11.2014 был проведен мониторинг качества предоставления государственных услуг по перечню, </w:t>
      </w:r>
      <w:r w:rsidR="007E3A50">
        <w:rPr>
          <w:sz w:val="28"/>
          <w:szCs w:val="28"/>
        </w:rPr>
        <w:t>согласованному с Заказчиком</w:t>
      </w:r>
      <w:r w:rsidRPr="00F27BBE">
        <w:rPr>
          <w:sz w:val="28"/>
          <w:szCs w:val="28"/>
        </w:rPr>
        <w:t xml:space="preserve">. В мониторинг вошли 13 государственных услуг </w:t>
      </w:r>
      <w:r w:rsidRPr="00F27BBE">
        <w:rPr>
          <w:rFonts w:eastAsiaTheme="minorHAnsi"/>
          <w:bCs/>
          <w:sz w:val="28"/>
          <w:szCs w:val="28"/>
          <w:lang w:eastAsia="en-US"/>
        </w:rPr>
        <w:t>Министерства социального развития Новосибирской области:</w:t>
      </w:r>
    </w:p>
    <w:p w14:paraId="01DF7D62" w14:textId="77777777" w:rsidR="00392786" w:rsidRPr="00F27BBE" w:rsidRDefault="00392786" w:rsidP="00056AE6">
      <w:pPr>
        <w:numPr>
          <w:ilvl w:val="0"/>
          <w:numId w:val="244"/>
        </w:numPr>
        <w:tabs>
          <w:tab w:val="clear" w:pos="720"/>
          <w:tab w:val="num" w:pos="1134"/>
          <w:tab w:val="num" w:pos="1276"/>
        </w:tabs>
        <w:spacing w:line="360" w:lineRule="auto"/>
        <w:ind w:left="0" w:firstLine="709"/>
        <w:jc w:val="both"/>
        <w:rPr>
          <w:sz w:val="28"/>
          <w:szCs w:val="28"/>
        </w:rPr>
      </w:pPr>
      <w:r w:rsidRPr="00F27BBE">
        <w:rPr>
          <w:sz w:val="28"/>
          <w:szCs w:val="28"/>
        </w:rPr>
        <w:t>Назначение и выплата ежемесячного пособия по уходу за ребенком.</w:t>
      </w:r>
    </w:p>
    <w:p w14:paraId="75D9C6D4" w14:textId="77777777" w:rsidR="00392786" w:rsidRPr="00F27BBE" w:rsidRDefault="00392786" w:rsidP="00056AE6">
      <w:pPr>
        <w:numPr>
          <w:ilvl w:val="0"/>
          <w:numId w:val="244"/>
        </w:numPr>
        <w:tabs>
          <w:tab w:val="clear" w:pos="720"/>
          <w:tab w:val="num" w:pos="1134"/>
          <w:tab w:val="num" w:pos="1276"/>
        </w:tabs>
        <w:spacing w:line="360" w:lineRule="auto"/>
        <w:ind w:left="0" w:firstLine="709"/>
        <w:jc w:val="both"/>
        <w:rPr>
          <w:sz w:val="28"/>
          <w:szCs w:val="28"/>
        </w:rPr>
      </w:pPr>
      <w:r w:rsidRPr="00F27BBE">
        <w:rPr>
          <w:sz w:val="28"/>
          <w:szCs w:val="28"/>
        </w:rPr>
        <w:t>Назначение и выплата единовременного пособия при рождении ребенка.</w:t>
      </w:r>
    </w:p>
    <w:p w14:paraId="3EADB5FE" w14:textId="77777777" w:rsidR="00392786" w:rsidRPr="00F27BBE" w:rsidRDefault="00392786" w:rsidP="00056AE6">
      <w:pPr>
        <w:pStyle w:val="affc"/>
        <w:widowControl/>
        <w:numPr>
          <w:ilvl w:val="0"/>
          <w:numId w:val="244"/>
        </w:numPr>
        <w:tabs>
          <w:tab w:val="clear" w:pos="720"/>
          <w:tab w:val="num" w:pos="1134"/>
          <w:tab w:val="num" w:pos="1276"/>
        </w:tabs>
        <w:autoSpaceDE w:val="0"/>
        <w:autoSpaceDN w:val="0"/>
        <w:spacing w:line="360" w:lineRule="auto"/>
        <w:ind w:left="0" w:firstLine="709"/>
        <w:contextualSpacing/>
        <w:jc w:val="both"/>
        <w:rPr>
          <w:sz w:val="28"/>
          <w:szCs w:val="28"/>
        </w:rPr>
      </w:pPr>
      <w:r w:rsidRPr="00F27BBE">
        <w:rPr>
          <w:sz w:val="28"/>
          <w:szCs w:val="28"/>
        </w:rPr>
        <w:t>Предоставление ежемесячного пособия на ребенка в Новосибирской области</w:t>
      </w:r>
    </w:p>
    <w:p w14:paraId="292BAF4F" w14:textId="77777777" w:rsidR="00392786" w:rsidRPr="00F27BBE" w:rsidRDefault="00392786" w:rsidP="00056AE6">
      <w:pPr>
        <w:pStyle w:val="affc"/>
        <w:widowControl/>
        <w:numPr>
          <w:ilvl w:val="0"/>
          <w:numId w:val="244"/>
        </w:numPr>
        <w:tabs>
          <w:tab w:val="clear" w:pos="720"/>
          <w:tab w:val="num" w:pos="1134"/>
          <w:tab w:val="num" w:pos="1276"/>
        </w:tabs>
        <w:autoSpaceDE w:val="0"/>
        <w:autoSpaceDN w:val="0"/>
        <w:spacing w:line="360" w:lineRule="auto"/>
        <w:ind w:left="0" w:firstLine="709"/>
        <w:contextualSpacing/>
        <w:jc w:val="both"/>
        <w:rPr>
          <w:sz w:val="28"/>
          <w:szCs w:val="28"/>
        </w:rPr>
      </w:pPr>
      <w:r w:rsidRPr="00F27BBE">
        <w:rPr>
          <w:sz w:val="28"/>
          <w:szCs w:val="28"/>
        </w:rPr>
        <w:t>Назначение и выплата молодой семье дополнительного пособия при рождении ребенка.</w:t>
      </w:r>
    </w:p>
    <w:p w14:paraId="0BF141F8" w14:textId="77777777" w:rsidR="00392786" w:rsidRPr="00F27BBE" w:rsidRDefault="00392786" w:rsidP="00056AE6">
      <w:pPr>
        <w:numPr>
          <w:ilvl w:val="0"/>
          <w:numId w:val="244"/>
        </w:numPr>
        <w:tabs>
          <w:tab w:val="clear" w:pos="720"/>
          <w:tab w:val="num" w:pos="1134"/>
          <w:tab w:val="num" w:pos="1276"/>
        </w:tabs>
        <w:spacing w:line="360" w:lineRule="auto"/>
        <w:ind w:left="0" w:firstLine="709"/>
        <w:jc w:val="both"/>
        <w:rPr>
          <w:sz w:val="28"/>
          <w:szCs w:val="28"/>
        </w:rPr>
      </w:pPr>
      <w:r w:rsidRPr="00F27BBE">
        <w:rPr>
          <w:sz w:val="28"/>
          <w:szCs w:val="28"/>
        </w:rPr>
        <w:t>Предоставление денежных выплат на оплату жилого помещения и коммунальных услуг отдельным категориям граждан, проживающих на территории Новосибирской области.</w:t>
      </w:r>
    </w:p>
    <w:p w14:paraId="417C7985" w14:textId="77777777" w:rsidR="00392786" w:rsidRPr="00F27BBE" w:rsidRDefault="00392786" w:rsidP="00056AE6">
      <w:pPr>
        <w:numPr>
          <w:ilvl w:val="0"/>
          <w:numId w:val="244"/>
        </w:numPr>
        <w:tabs>
          <w:tab w:val="clear" w:pos="720"/>
          <w:tab w:val="num" w:pos="1134"/>
          <w:tab w:val="num" w:pos="1276"/>
        </w:tabs>
        <w:spacing w:line="360" w:lineRule="auto"/>
        <w:ind w:left="0" w:firstLine="709"/>
        <w:jc w:val="both"/>
        <w:rPr>
          <w:sz w:val="28"/>
          <w:szCs w:val="28"/>
        </w:rPr>
      </w:pPr>
      <w:r w:rsidRPr="00F27BBE">
        <w:rPr>
          <w:sz w:val="28"/>
          <w:szCs w:val="28"/>
        </w:rPr>
        <w:t>Предоставление субсидий на оплату жилого помещения и коммунальных услуг.</w:t>
      </w:r>
    </w:p>
    <w:p w14:paraId="5F4EC685" w14:textId="77777777" w:rsidR="00392786" w:rsidRPr="00F27BBE" w:rsidRDefault="00392786" w:rsidP="00056AE6">
      <w:pPr>
        <w:numPr>
          <w:ilvl w:val="0"/>
          <w:numId w:val="244"/>
        </w:numPr>
        <w:tabs>
          <w:tab w:val="clear" w:pos="720"/>
          <w:tab w:val="num" w:pos="1134"/>
          <w:tab w:val="num" w:pos="1276"/>
        </w:tabs>
        <w:spacing w:line="360" w:lineRule="auto"/>
        <w:ind w:left="0" w:firstLine="709"/>
        <w:jc w:val="both"/>
        <w:rPr>
          <w:sz w:val="28"/>
          <w:szCs w:val="28"/>
        </w:rPr>
      </w:pPr>
      <w:r w:rsidRPr="00F27BBE">
        <w:rPr>
          <w:sz w:val="28"/>
          <w:szCs w:val="28"/>
        </w:rPr>
        <w:lastRenderedPageBreak/>
        <w:t xml:space="preserve">Предоставление ежемесячной денежной выплаты отдельным категориям граждан в Новосибирской области  </w:t>
      </w:r>
    </w:p>
    <w:p w14:paraId="6C22C909" w14:textId="77777777" w:rsidR="00392786" w:rsidRPr="00F27BBE" w:rsidRDefault="00392786" w:rsidP="00056AE6">
      <w:pPr>
        <w:pStyle w:val="affc"/>
        <w:widowControl/>
        <w:numPr>
          <w:ilvl w:val="0"/>
          <w:numId w:val="244"/>
        </w:numPr>
        <w:tabs>
          <w:tab w:val="clear" w:pos="720"/>
          <w:tab w:val="num" w:pos="1134"/>
          <w:tab w:val="num" w:pos="1276"/>
        </w:tabs>
        <w:autoSpaceDE w:val="0"/>
        <w:autoSpaceDN w:val="0"/>
        <w:spacing w:line="360" w:lineRule="auto"/>
        <w:ind w:left="0" w:firstLine="709"/>
        <w:contextualSpacing/>
        <w:jc w:val="both"/>
        <w:rPr>
          <w:sz w:val="28"/>
          <w:szCs w:val="28"/>
        </w:rPr>
      </w:pPr>
      <w:r w:rsidRPr="00F27BBE">
        <w:rPr>
          <w:sz w:val="28"/>
          <w:szCs w:val="28"/>
        </w:rPr>
        <w:t>Присвоение почетного звания «Ветеран труда Новосибирской области»;</w:t>
      </w:r>
    </w:p>
    <w:p w14:paraId="0D874D9E" w14:textId="77777777" w:rsidR="00392786" w:rsidRPr="00F27BBE" w:rsidRDefault="00392786" w:rsidP="00056AE6">
      <w:pPr>
        <w:pStyle w:val="affc"/>
        <w:widowControl/>
        <w:numPr>
          <w:ilvl w:val="0"/>
          <w:numId w:val="244"/>
        </w:numPr>
        <w:tabs>
          <w:tab w:val="clear" w:pos="720"/>
          <w:tab w:val="num" w:pos="1134"/>
          <w:tab w:val="num" w:pos="1276"/>
        </w:tabs>
        <w:autoSpaceDE w:val="0"/>
        <w:autoSpaceDN w:val="0"/>
        <w:spacing w:line="360" w:lineRule="auto"/>
        <w:ind w:left="0" w:firstLine="709"/>
        <w:contextualSpacing/>
        <w:jc w:val="both"/>
        <w:rPr>
          <w:sz w:val="28"/>
          <w:szCs w:val="28"/>
        </w:rPr>
      </w:pPr>
      <w:r w:rsidRPr="00F27BBE">
        <w:rPr>
          <w:sz w:val="28"/>
          <w:szCs w:val="28"/>
        </w:rPr>
        <w:t>Присвоение звания «Ветеран труда».</w:t>
      </w:r>
    </w:p>
    <w:p w14:paraId="1AB956E1" w14:textId="77777777" w:rsidR="00392786" w:rsidRPr="00F27BBE" w:rsidRDefault="00392786" w:rsidP="00056AE6">
      <w:pPr>
        <w:pStyle w:val="affc"/>
        <w:widowControl/>
        <w:numPr>
          <w:ilvl w:val="0"/>
          <w:numId w:val="244"/>
        </w:numPr>
        <w:tabs>
          <w:tab w:val="clear" w:pos="720"/>
          <w:tab w:val="num" w:pos="1134"/>
          <w:tab w:val="num" w:pos="1276"/>
        </w:tabs>
        <w:autoSpaceDE w:val="0"/>
        <w:autoSpaceDN w:val="0"/>
        <w:spacing w:line="360" w:lineRule="auto"/>
        <w:ind w:left="0" w:firstLine="709"/>
        <w:contextualSpacing/>
        <w:jc w:val="both"/>
        <w:rPr>
          <w:sz w:val="28"/>
          <w:szCs w:val="28"/>
        </w:rPr>
      </w:pPr>
      <w:r w:rsidRPr="00F27BBE">
        <w:rPr>
          <w:sz w:val="28"/>
          <w:szCs w:val="28"/>
        </w:rPr>
        <w:t>Назначение и выплата ежемесячной денежной выплаты гражданам, потерявшим родителей в годы Великой Отечественной войны 1941-1945 годов.</w:t>
      </w:r>
    </w:p>
    <w:p w14:paraId="5346BD38" w14:textId="77777777" w:rsidR="00392786" w:rsidRPr="00F27BBE" w:rsidRDefault="00392786" w:rsidP="00056AE6">
      <w:pPr>
        <w:pStyle w:val="affc"/>
        <w:widowControl/>
        <w:numPr>
          <w:ilvl w:val="0"/>
          <w:numId w:val="244"/>
        </w:numPr>
        <w:tabs>
          <w:tab w:val="clear" w:pos="720"/>
          <w:tab w:val="num" w:pos="1134"/>
          <w:tab w:val="num" w:pos="1276"/>
        </w:tabs>
        <w:autoSpaceDE w:val="0"/>
        <w:autoSpaceDN w:val="0"/>
        <w:spacing w:line="360" w:lineRule="auto"/>
        <w:ind w:left="0" w:firstLine="709"/>
        <w:contextualSpacing/>
        <w:jc w:val="both"/>
        <w:rPr>
          <w:sz w:val="28"/>
          <w:szCs w:val="28"/>
        </w:rPr>
      </w:pPr>
      <w:r w:rsidRPr="00F27BBE">
        <w:rPr>
          <w:sz w:val="28"/>
          <w:szCs w:val="28"/>
        </w:rPr>
        <w:t>Предоставление многодетным семьям ежегодной денежной выплаты на приобретение одежды для посещения школьных занятий для детей - учащихся общеобразовательных учреждений.</w:t>
      </w:r>
    </w:p>
    <w:p w14:paraId="5BD5F21F" w14:textId="77777777" w:rsidR="00392786" w:rsidRPr="00F27BBE" w:rsidRDefault="00392786" w:rsidP="00056AE6">
      <w:pPr>
        <w:pStyle w:val="affc"/>
        <w:widowControl/>
        <w:numPr>
          <w:ilvl w:val="0"/>
          <w:numId w:val="244"/>
        </w:numPr>
        <w:tabs>
          <w:tab w:val="clear" w:pos="720"/>
          <w:tab w:val="num" w:pos="1134"/>
          <w:tab w:val="num" w:pos="1276"/>
        </w:tabs>
        <w:autoSpaceDE w:val="0"/>
        <w:autoSpaceDN w:val="0"/>
        <w:spacing w:line="360" w:lineRule="auto"/>
        <w:ind w:left="0" w:firstLine="709"/>
        <w:contextualSpacing/>
        <w:jc w:val="both"/>
        <w:rPr>
          <w:sz w:val="28"/>
          <w:szCs w:val="28"/>
        </w:rPr>
      </w:pPr>
      <w:r w:rsidRPr="00F27BBE">
        <w:rPr>
          <w:sz w:val="28"/>
          <w:szCs w:val="28"/>
        </w:rPr>
        <w:t>Ежегодная денежная выплата гражданам, награжденным нагрудным знаком «Почетный донор России» или нагрудным знаком «Почетный донор СССР».</w:t>
      </w:r>
    </w:p>
    <w:p w14:paraId="39B674DD" w14:textId="77777777" w:rsidR="00392786" w:rsidRPr="00F27BBE" w:rsidRDefault="00392786" w:rsidP="00056AE6">
      <w:pPr>
        <w:pStyle w:val="affc"/>
        <w:widowControl/>
        <w:numPr>
          <w:ilvl w:val="0"/>
          <w:numId w:val="244"/>
        </w:numPr>
        <w:tabs>
          <w:tab w:val="clear" w:pos="720"/>
          <w:tab w:val="num" w:pos="1134"/>
          <w:tab w:val="num" w:pos="1276"/>
        </w:tabs>
        <w:autoSpaceDE w:val="0"/>
        <w:autoSpaceDN w:val="0"/>
        <w:spacing w:line="360" w:lineRule="auto"/>
        <w:ind w:left="0" w:firstLine="709"/>
        <w:contextualSpacing/>
        <w:jc w:val="both"/>
        <w:rPr>
          <w:sz w:val="28"/>
          <w:szCs w:val="28"/>
        </w:rPr>
      </w:pPr>
      <w:r w:rsidRPr="00F27BBE">
        <w:rPr>
          <w:sz w:val="28"/>
          <w:szCs w:val="28"/>
        </w:rPr>
        <w:t>Выдача, продление действия, замена, признание недействительным удостоверения многодетной семьи.</w:t>
      </w:r>
    </w:p>
    <w:p w14:paraId="27AE27D1" w14:textId="77777777" w:rsidR="00392786" w:rsidRPr="00F27BBE" w:rsidRDefault="00392786" w:rsidP="00C20721">
      <w:pPr>
        <w:spacing w:line="360" w:lineRule="auto"/>
        <w:ind w:firstLine="567"/>
        <w:jc w:val="both"/>
        <w:rPr>
          <w:sz w:val="28"/>
          <w:szCs w:val="28"/>
        </w:rPr>
      </w:pPr>
      <w:r w:rsidRPr="00F27BBE">
        <w:rPr>
          <w:sz w:val="28"/>
          <w:szCs w:val="28"/>
        </w:rPr>
        <w:t xml:space="preserve">Исследование проводилось путем опроса получателей государственных услуг непосредственно в точках предоставления услуг – </w:t>
      </w:r>
      <w:r w:rsidRPr="00F27BBE">
        <w:rPr>
          <w:bCs/>
          <w:sz w:val="28"/>
          <w:szCs w:val="28"/>
        </w:rPr>
        <w:t>отделах пособий и социальных выплат</w:t>
      </w:r>
      <w:r w:rsidRPr="00F27BBE">
        <w:rPr>
          <w:sz w:val="28"/>
          <w:szCs w:val="28"/>
        </w:rPr>
        <w:t xml:space="preserve"> Новосибирской области:</w:t>
      </w:r>
    </w:p>
    <w:p w14:paraId="5F3A351F" w14:textId="77777777" w:rsidR="00392786" w:rsidRPr="00F27BBE" w:rsidRDefault="00392786" w:rsidP="00056AE6">
      <w:pPr>
        <w:pStyle w:val="affc"/>
        <w:widowControl/>
        <w:numPr>
          <w:ilvl w:val="0"/>
          <w:numId w:val="246"/>
        </w:numPr>
        <w:spacing w:line="360" w:lineRule="auto"/>
        <w:jc w:val="both"/>
        <w:rPr>
          <w:sz w:val="28"/>
          <w:szCs w:val="28"/>
        </w:rPr>
      </w:pPr>
      <w:r w:rsidRPr="00F27BBE">
        <w:rPr>
          <w:sz w:val="28"/>
          <w:szCs w:val="28"/>
        </w:rPr>
        <w:t>г. Новосибирска;</w:t>
      </w:r>
    </w:p>
    <w:p w14:paraId="5714C8F1" w14:textId="77777777" w:rsidR="00392786" w:rsidRPr="00F27BBE" w:rsidRDefault="00392786" w:rsidP="00056AE6">
      <w:pPr>
        <w:pStyle w:val="affc"/>
        <w:widowControl/>
        <w:numPr>
          <w:ilvl w:val="0"/>
          <w:numId w:val="246"/>
        </w:numPr>
        <w:spacing w:line="360" w:lineRule="auto"/>
        <w:jc w:val="both"/>
        <w:rPr>
          <w:sz w:val="28"/>
          <w:szCs w:val="28"/>
        </w:rPr>
      </w:pPr>
      <w:r w:rsidRPr="00F27BBE">
        <w:rPr>
          <w:sz w:val="28"/>
          <w:szCs w:val="28"/>
        </w:rPr>
        <w:t>г. Искитима;</w:t>
      </w:r>
    </w:p>
    <w:p w14:paraId="536DA7DB" w14:textId="77777777" w:rsidR="00392786" w:rsidRPr="00F27BBE" w:rsidRDefault="00392786" w:rsidP="00056AE6">
      <w:pPr>
        <w:pStyle w:val="affc"/>
        <w:widowControl/>
        <w:numPr>
          <w:ilvl w:val="0"/>
          <w:numId w:val="246"/>
        </w:numPr>
        <w:spacing w:line="360" w:lineRule="auto"/>
        <w:jc w:val="both"/>
        <w:rPr>
          <w:sz w:val="28"/>
          <w:szCs w:val="28"/>
        </w:rPr>
      </w:pPr>
      <w:r w:rsidRPr="00F27BBE">
        <w:rPr>
          <w:sz w:val="28"/>
          <w:szCs w:val="28"/>
        </w:rPr>
        <w:t>Мошковского района;</w:t>
      </w:r>
    </w:p>
    <w:p w14:paraId="30CD6263" w14:textId="77777777" w:rsidR="00392786" w:rsidRPr="00F27BBE" w:rsidRDefault="00392786" w:rsidP="00056AE6">
      <w:pPr>
        <w:pStyle w:val="affc"/>
        <w:widowControl/>
        <w:numPr>
          <w:ilvl w:val="0"/>
          <w:numId w:val="246"/>
        </w:numPr>
        <w:spacing w:line="360" w:lineRule="auto"/>
        <w:jc w:val="both"/>
        <w:rPr>
          <w:sz w:val="28"/>
          <w:szCs w:val="28"/>
        </w:rPr>
      </w:pPr>
      <w:r w:rsidRPr="00F27BBE">
        <w:rPr>
          <w:sz w:val="28"/>
          <w:szCs w:val="28"/>
        </w:rPr>
        <w:t>Новосибирского района;</w:t>
      </w:r>
    </w:p>
    <w:p w14:paraId="52444409" w14:textId="77777777" w:rsidR="00392786" w:rsidRPr="00F27BBE" w:rsidRDefault="00392786" w:rsidP="00056AE6">
      <w:pPr>
        <w:pStyle w:val="affc"/>
        <w:widowControl/>
        <w:numPr>
          <w:ilvl w:val="0"/>
          <w:numId w:val="246"/>
        </w:numPr>
        <w:spacing w:line="360" w:lineRule="auto"/>
        <w:jc w:val="both"/>
        <w:rPr>
          <w:sz w:val="28"/>
          <w:szCs w:val="28"/>
        </w:rPr>
      </w:pPr>
      <w:r w:rsidRPr="00F27BBE">
        <w:rPr>
          <w:sz w:val="28"/>
          <w:szCs w:val="28"/>
        </w:rPr>
        <w:t>Чулымского района</w:t>
      </w:r>
      <w:r w:rsidR="003524DB" w:rsidRPr="00F27BBE">
        <w:rPr>
          <w:sz w:val="28"/>
          <w:szCs w:val="28"/>
        </w:rPr>
        <w:t>.</w:t>
      </w:r>
    </w:p>
    <w:p w14:paraId="1FF2DF78" w14:textId="77777777" w:rsidR="00392786" w:rsidRPr="00F27BBE" w:rsidRDefault="00392786" w:rsidP="00C20721">
      <w:pPr>
        <w:spacing w:line="360" w:lineRule="auto"/>
        <w:ind w:firstLine="709"/>
        <w:jc w:val="both"/>
        <w:rPr>
          <w:sz w:val="28"/>
          <w:szCs w:val="28"/>
        </w:rPr>
      </w:pPr>
      <w:r w:rsidRPr="00F27BBE">
        <w:rPr>
          <w:sz w:val="28"/>
          <w:szCs w:val="28"/>
        </w:rPr>
        <w:t xml:space="preserve">Выборочная совокупность составила 181 респондент. </w:t>
      </w:r>
    </w:p>
    <w:p w14:paraId="4373BC09" w14:textId="77777777" w:rsidR="00392786" w:rsidRPr="00F27BBE" w:rsidRDefault="00392786" w:rsidP="00C20721">
      <w:pPr>
        <w:tabs>
          <w:tab w:val="left" w:pos="1134"/>
        </w:tabs>
        <w:spacing w:line="360" w:lineRule="auto"/>
        <w:ind w:firstLine="709"/>
        <w:jc w:val="both"/>
        <w:rPr>
          <w:sz w:val="28"/>
          <w:szCs w:val="28"/>
        </w:rPr>
      </w:pPr>
      <w:r w:rsidRPr="00F27BBE">
        <w:rPr>
          <w:sz w:val="28"/>
          <w:szCs w:val="28"/>
        </w:rPr>
        <w:t xml:space="preserve">В ходе исследования определено, что практически все респонденты (98%) получили положительное решение по результатам рассмотрения обращения за государственной услугой. </w:t>
      </w:r>
    </w:p>
    <w:p w14:paraId="4A017D03" w14:textId="77777777" w:rsidR="00392786" w:rsidRPr="00F27BBE" w:rsidRDefault="00392786" w:rsidP="00C20721">
      <w:pPr>
        <w:tabs>
          <w:tab w:val="left" w:pos="1134"/>
        </w:tabs>
        <w:spacing w:line="360" w:lineRule="auto"/>
        <w:ind w:firstLine="709"/>
        <w:jc w:val="both"/>
        <w:rPr>
          <w:sz w:val="28"/>
          <w:szCs w:val="28"/>
        </w:rPr>
      </w:pPr>
      <w:r w:rsidRPr="00F27BBE">
        <w:rPr>
          <w:sz w:val="28"/>
          <w:szCs w:val="28"/>
        </w:rPr>
        <w:t xml:space="preserve">Проведенное исследование степени удовлетворенности заявителей качеством и доступностью государственных услуг позволило сформировать итоги по основным направлениям исследования: нормативно-правовое </w:t>
      </w:r>
      <w:r w:rsidRPr="00F27BBE">
        <w:rPr>
          <w:sz w:val="28"/>
          <w:szCs w:val="28"/>
        </w:rPr>
        <w:lastRenderedPageBreak/>
        <w:t xml:space="preserve">обеспечение государственных услуг, степень востребованности услуг, уровни доступности и качества услуг, уровень административных барьеров. </w:t>
      </w:r>
    </w:p>
    <w:p w14:paraId="3625AA77" w14:textId="77777777" w:rsidR="00392786" w:rsidRPr="00F27BBE" w:rsidRDefault="00392786" w:rsidP="00056AE6">
      <w:pPr>
        <w:numPr>
          <w:ilvl w:val="0"/>
          <w:numId w:val="242"/>
        </w:numPr>
        <w:tabs>
          <w:tab w:val="clear" w:pos="720"/>
          <w:tab w:val="num" w:pos="426"/>
        </w:tabs>
        <w:spacing w:line="360" w:lineRule="auto"/>
        <w:ind w:hanging="720"/>
        <w:jc w:val="center"/>
        <w:rPr>
          <w:b/>
          <w:sz w:val="28"/>
          <w:szCs w:val="28"/>
        </w:rPr>
      </w:pPr>
      <w:r w:rsidRPr="00F27BBE">
        <w:rPr>
          <w:b/>
          <w:sz w:val="28"/>
          <w:szCs w:val="28"/>
        </w:rPr>
        <w:t>Нормативно-правовое обеспечение государственных услуг</w:t>
      </w:r>
    </w:p>
    <w:p w14:paraId="5E0970EB" w14:textId="77777777" w:rsidR="00392786" w:rsidRPr="00F27BBE" w:rsidRDefault="00392786" w:rsidP="00C20721">
      <w:pPr>
        <w:pStyle w:val="affc"/>
        <w:widowControl/>
        <w:autoSpaceDE w:val="0"/>
        <w:autoSpaceDN w:val="0"/>
        <w:adjustRightInd w:val="0"/>
        <w:spacing w:line="360" w:lineRule="auto"/>
        <w:ind w:left="0" w:firstLine="567"/>
        <w:jc w:val="both"/>
        <w:rPr>
          <w:sz w:val="28"/>
          <w:szCs w:val="28"/>
        </w:rPr>
      </w:pPr>
      <w:r w:rsidRPr="00F27BBE">
        <w:rPr>
          <w:sz w:val="28"/>
          <w:szCs w:val="28"/>
        </w:rPr>
        <w:t xml:space="preserve">В соответствии с </w:t>
      </w:r>
      <w:r w:rsidRPr="00F27BBE">
        <w:rPr>
          <w:color w:val="000000"/>
          <w:sz w:val="28"/>
          <w:szCs w:val="28"/>
        </w:rPr>
        <w:t xml:space="preserve">п. 1 ч. 1 ст. 6 Федерального закона от 27.07.2010 № 210-ФЗ «Об организации предоставления государственных и муниципальных услуг» (далее – Федеральный закон № 210-ФЗ) органы, предоставляющие </w:t>
      </w:r>
      <w:r w:rsidRPr="00F27BBE">
        <w:rPr>
          <w:sz w:val="28"/>
          <w:szCs w:val="28"/>
        </w:rPr>
        <w:t>государственные услуги, обязаны предоставлять государственные услуги в соответствии с административными регламентами.</w:t>
      </w:r>
    </w:p>
    <w:p w14:paraId="2B3DD179" w14:textId="77777777" w:rsidR="00392786" w:rsidRPr="00F27BBE" w:rsidRDefault="00392786" w:rsidP="00C20721">
      <w:pPr>
        <w:autoSpaceDE w:val="0"/>
        <w:autoSpaceDN w:val="0"/>
        <w:adjustRightInd w:val="0"/>
        <w:spacing w:line="360" w:lineRule="auto"/>
        <w:ind w:firstLine="540"/>
        <w:jc w:val="both"/>
        <w:rPr>
          <w:sz w:val="28"/>
          <w:szCs w:val="28"/>
        </w:rPr>
      </w:pPr>
      <w:r w:rsidRPr="00F27BBE">
        <w:rPr>
          <w:sz w:val="28"/>
          <w:szCs w:val="28"/>
        </w:rPr>
        <w:t>Административный регламент - нормативный правовой акт, устанавливающий порядок предоставления государственной или муниципальной услуги и стандарт предоставления государственной или муниципальной услуг.</w:t>
      </w:r>
    </w:p>
    <w:p w14:paraId="7D99CA39" w14:textId="77777777" w:rsidR="00392786" w:rsidRPr="00F27BBE" w:rsidRDefault="00392786" w:rsidP="00C20721">
      <w:pPr>
        <w:autoSpaceDE w:val="0"/>
        <w:autoSpaceDN w:val="0"/>
        <w:adjustRightInd w:val="0"/>
        <w:spacing w:line="360" w:lineRule="auto"/>
        <w:ind w:firstLine="540"/>
        <w:jc w:val="both"/>
        <w:rPr>
          <w:color w:val="000000"/>
          <w:sz w:val="28"/>
          <w:szCs w:val="28"/>
        </w:rPr>
      </w:pPr>
      <w:r w:rsidRPr="00F27BBE">
        <w:rPr>
          <w:color w:val="000000"/>
          <w:sz w:val="28"/>
          <w:szCs w:val="28"/>
        </w:rPr>
        <w:t>Данные об административных регламентах по исследуемым государственным услугам представлены ниже в табл.</w:t>
      </w:r>
      <w:r w:rsidR="003361EB" w:rsidRPr="00F27BBE">
        <w:rPr>
          <w:color w:val="000000"/>
          <w:sz w:val="28"/>
          <w:szCs w:val="28"/>
        </w:rPr>
        <w:t> </w:t>
      </w:r>
      <w:r w:rsidRPr="00F27BBE">
        <w:rPr>
          <w:color w:val="000000"/>
          <w:sz w:val="28"/>
          <w:szCs w:val="28"/>
        </w:rPr>
        <w:t xml:space="preserve">1. </w:t>
      </w:r>
    </w:p>
    <w:p w14:paraId="0FEFE08D" w14:textId="77777777" w:rsidR="00392786" w:rsidRPr="00F27BBE" w:rsidRDefault="00392786" w:rsidP="00C20721">
      <w:pPr>
        <w:pStyle w:val="af6"/>
        <w:spacing w:line="360" w:lineRule="auto"/>
        <w:jc w:val="both"/>
        <w:rPr>
          <w:b w:val="0"/>
          <w:color w:val="000000"/>
          <w:sz w:val="28"/>
          <w:szCs w:val="28"/>
        </w:rPr>
      </w:pPr>
      <w:r w:rsidRPr="00F27BBE">
        <w:rPr>
          <w:b w:val="0"/>
          <w:sz w:val="28"/>
          <w:szCs w:val="28"/>
        </w:rPr>
        <w:t>Таблица 1</w:t>
      </w:r>
      <w:r w:rsidR="003361EB" w:rsidRPr="00F27BBE">
        <w:rPr>
          <w:b w:val="0"/>
          <w:sz w:val="28"/>
          <w:szCs w:val="28"/>
        </w:rPr>
        <w:t xml:space="preserve"> </w:t>
      </w:r>
      <w:r w:rsidR="00176223" w:rsidRPr="00F27BBE">
        <w:rPr>
          <w:b w:val="0"/>
          <w:sz w:val="28"/>
          <w:szCs w:val="28"/>
        </w:rPr>
        <w:t>–</w:t>
      </w:r>
      <w:r w:rsidRPr="00F27BBE">
        <w:rPr>
          <w:b w:val="0"/>
          <w:sz w:val="28"/>
          <w:szCs w:val="28"/>
        </w:rPr>
        <w:t xml:space="preserve"> </w:t>
      </w:r>
      <w:r w:rsidRPr="00F27BBE">
        <w:rPr>
          <w:b w:val="0"/>
          <w:color w:val="000000"/>
          <w:sz w:val="28"/>
          <w:szCs w:val="28"/>
        </w:rPr>
        <w:t>Данные о наличии административных регламентов по исследуемым государственным услугам</w:t>
      </w:r>
    </w:p>
    <w:tbl>
      <w:tblPr>
        <w:tblW w:w="5000" w:type="pct"/>
        <w:tblLook w:val="04A0" w:firstRow="1" w:lastRow="0" w:firstColumn="1" w:lastColumn="0" w:noHBand="0" w:noVBand="1"/>
      </w:tblPr>
      <w:tblGrid>
        <w:gridCol w:w="613"/>
        <w:gridCol w:w="3323"/>
        <w:gridCol w:w="5918"/>
      </w:tblGrid>
      <w:tr w:rsidR="00392786" w:rsidRPr="00F27BBE" w14:paraId="561453E8" w14:textId="77777777" w:rsidTr="00176223">
        <w:trPr>
          <w:trHeight w:val="20"/>
          <w:tblHeader/>
        </w:trPr>
        <w:tc>
          <w:tcPr>
            <w:tcW w:w="311" w:type="pct"/>
            <w:tcBorders>
              <w:top w:val="single" w:sz="4" w:space="0" w:color="auto"/>
              <w:left w:val="single" w:sz="4" w:space="0" w:color="auto"/>
              <w:bottom w:val="single" w:sz="4" w:space="0" w:color="auto"/>
              <w:right w:val="single" w:sz="4" w:space="0" w:color="auto"/>
            </w:tcBorders>
            <w:shd w:val="clear" w:color="auto" w:fill="auto"/>
            <w:hideMark/>
          </w:tcPr>
          <w:p w14:paraId="00862DCF" w14:textId="77777777" w:rsidR="00392786" w:rsidRPr="00F27BBE" w:rsidRDefault="00392786" w:rsidP="00C20721">
            <w:pPr>
              <w:jc w:val="center"/>
              <w:rPr>
                <w:b/>
                <w:bCs/>
                <w:color w:val="000000"/>
                <w:sz w:val="22"/>
              </w:rPr>
            </w:pPr>
            <w:r w:rsidRPr="00F27BBE">
              <w:rPr>
                <w:b/>
                <w:bCs/>
                <w:color w:val="000000"/>
                <w:sz w:val="22"/>
              </w:rPr>
              <w:t>№</w:t>
            </w:r>
          </w:p>
        </w:tc>
        <w:tc>
          <w:tcPr>
            <w:tcW w:w="1686" w:type="pct"/>
            <w:tcBorders>
              <w:top w:val="single" w:sz="4" w:space="0" w:color="auto"/>
              <w:left w:val="nil"/>
              <w:bottom w:val="single" w:sz="4" w:space="0" w:color="auto"/>
              <w:right w:val="single" w:sz="4" w:space="0" w:color="auto"/>
            </w:tcBorders>
            <w:shd w:val="clear" w:color="auto" w:fill="auto"/>
            <w:hideMark/>
          </w:tcPr>
          <w:p w14:paraId="36981499" w14:textId="77777777" w:rsidR="00392786" w:rsidRPr="00F27BBE" w:rsidRDefault="00392786" w:rsidP="00C20721">
            <w:pPr>
              <w:jc w:val="center"/>
              <w:rPr>
                <w:b/>
                <w:bCs/>
                <w:color w:val="000000"/>
                <w:sz w:val="22"/>
              </w:rPr>
            </w:pPr>
            <w:r w:rsidRPr="00F27BBE">
              <w:rPr>
                <w:b/>
                <w:bCs/>
                <w:color w:val="000000"/>
                <w:sz w:val="22"/>
              </w:rPr>
              <w:t>Наименование услуги</w:t>
            </w:r>
          </w:p>
        </w:tc>
        <w:tc>
          <w:tcPr>
            <w:tcW w:w="3003" w:type="pct"/>
            <w:tcBorders>
              <w:top w:val="single" w:sz="4" w:space="0" w:color="auto"/>
              <w:left w:val="nil"/>
              <w:bottom w:val="single" w:sz="4" w:space="0" w:color="auto"/>
              <w:right w:val="single" w:sz="4" w:space="0" w:color="auto"/>
            </w:tcBorders>
            <w:shd w:val="clear" w:color="auto" w:fill="auto"/>
            <w:hideMark/>
          </w:tcPr>
          <w:p w14:paraId="035B067B" w14:textId="77777777" w:rsidR="00392786" w:rsidRPr="00F27BBE" w:rsidRDefault="00392786" w:rsidP="00C20721">
            <w:pPr>
              <w:jc w:val="center"/>
              <w:rPr>
                <w:b/>
                <w:bCs/>
                <w:color w:val="000000"/>
                <w:sz w:val="22"/>
              </w:rPr>
            </w:pPr>
            <w:r w:rsidRPr="00F27BBE">
              <w:rPr>
                <w:b/>
                <w:bCs/>
                <w:color w:val="000000"/>
                <w:sz w:val="22"/>
              </w:rPr>
              <w:t>Наличие административного регламента</w:t>
            </w:r>
          </w:p>
        </w:tc>
      </w:tr>
      <w:tr w:rsidR="00392786" w:rsidRPr="00F27BBE" w14:paraId="50344F9F" w14:textId="77777777" w:rsidTr="00176223">
        <w:trPr>
          <w:trHeight w:val="20"/>
        </w:trPr>
        <w:tc>
          <w:tcPr>
            <w:tcW w:w="311" w:type="pct"/>
            <w:tcBorders>
              <w:top w:val="nil"/>
              <w:left w:val="single" w:sz="4" w:space="0" w:color="auto"/>
              <w:bottom w:val="single" w:sz="4" w:space="0" w:color="auto"/>
              <w:right w:val="single" w:sz="4" w:space="0" w:color="auto"/>
            </w:tcBorders>
            <w:shd w:val="clear" w:color="auto" w:fill="auto"/>
          </w:tcPr>
          <w:p w14:paraId="64E3C019" w14:textId="77777777" w:rsidR="00392786" w:rsidRPr="00F27BBE" w:rsidRDefault="00392786" w:rsidP="00C20721">
            <w:pPr>
              <w:jc w:val="center"/>
              <w:rPr>
                <w:color w:val="000000"/>
                <w:sz w:val="22"/>
              </w:rPr>
            </w:pPr>
            <w:r w:rsidRPr="00F27BBE">
              <w:rPr>
                <w:color w:val="000000"/>
                <w:sz w:val="22"/>
              </w:rPr>
              <w:t>1</w:t>
            </w:r>
          </w:p>
        </w:tc>
        <w:tc>
          <w:tcPr>
            <w:tcW w:w="1686" w:type="pct"/>
            <w:tcBorders>
              <w:top w:val="nil"/>
              <w:left w:val="nil"/>
              <w:bottom w:val="single" w:sz="4" w:space="0" w:color="auto"/>
              <w:right w:val="single" w:sz="4" w:space="0" w:color="auto"/>
            </w:tcBorders>
            <w:shd w:val="clear" w:color="auto" w:fill="auto"/>
          </w:tcPr>
          <w:p w14:paraId="104D709A" w14:textId="77777777" w:rsidR="00392786" w:rsidRPr="00F27BBE" w:rsidRDefault="00392786" w:rsidP="00C20721">
            <w:pPr>
              <w:tabs>
                <w:tab w:val="num" w:pos="426"/>
                <w:tab w:val="num" w:pos="1134"/>
              </w:tabs>
              <w:jc w:val="both"/>
              <w:rPr>
                <w:sz w:val="22"/>
              </w:rPr>
            </w:pPr>
            <w:r w:rsidRPr="00F27BBE">
              <w:rPr>
                <w:sz w:val="22"/>
              </w:rPr>
              <w:t>Назначение и выплата ежемесячно</w:t>
            </w:r>
            <w:r w:rsidR="004340D8" w:rsidRPr="00F27BBE">
              <w:rPr>
                <w:sz w:val="22"/>
              </w:rPr>
              <w:t>го пособия по уходу за ребенком</w:t>
            </w:r>
          </w:p>
        </w:tc>
        <w:tc>
          <w:tcPr>
            <w:tcW w:w="3003" w:type="pct"/>
            <w:tcBorders>
              <w:top w:val="nil"/>
              <w:left w:val="nil"/>
              <w:bottom w:val="single" w:sz="4" w:space="0" w:color="auto"/>
              <w:right w:val="single" w:sz="4" w:space="0" w:color="auto"/>
            </w:tcBorders>
            <w:shd w:val="clear" w:color="auto" w:fill="auto"/>
          </w:tcPr>
          <w:p w14:paraId="05E57E8B" w14:textId="77777777" w:rsidR="00392786" w:rsidRPr="00F27BBE" w:rsidRDefault="00392786" w:rsidP="00C20721">
            <w:pPr>
              <w:autoSpaceDE w:val="0"/>
              <w:autoSpaceDN w:val="0"/>
              <w:adjustRightInd w:val="0"/>
              <w:jc w:val="both"/>
              <w:rPr>
                <w:color w:val="000000"/>
                <w:sz w:val="22"/>
              </w:rPr>
            </w:pPr>
            <w:r w:rsidRPr="00F27BBE">
              <w:rPr>
                <w:rFonts w:eastAsiaTheme="minorHAnsi"/>
                <w:sz w:val="22"/>
                <w:lang w:eastAsia="en-US"/>
              </w:rPr>
              <w:t>Приказ Минсоцразвития НСО от 19.11.2010 № 247 «Об утверждении Административного регламента предоставления государственной услуги по назначению и выплате ежемесячного пособия по уходу за ребенком»</w:t>
            </w:r>
          </w:p>
        </w:tc>
      </w:tr>
      <w:tr w:rsidR="00392786" w:rsidRPr="00F27BBE" w14:paraId="4BD9BF2E" w14:textId="77777777" w:rsidTr="00176223">
        <w:trPr>
          <w:trHeight w:val="20"/>
        </w:trPr>
        <w:tc>
          <w:tcPr>
            <w:tcW w:w="311" w:type="pct"/>
            <w:tcBorders>
              <w:top w:val="nil"/>
              <w:left w:val="single" w:sz="4" w:space="0" w:color="auto"/>
              <w:bottom w:val="single" w:sz="4" w:space="0" w:color="auto"/>
              <w:right w:val="single" w:sz="4" w:space="0" w:color="auto"/>
            </w:tcBorders>
            <w:shd w:val="clear" w:color="auto" w:fill="auto"/>
          </w:tcPr>
          <w:p w14:paraId="01DF584A" w14:textId="77777777" w:rsidR="00392786" w:rsidRPr="00F27BBE" w:rsidRDefault="00392786" w:rsidP="00C20721">
            <w:pPr>
              <w:jc w:val="center"/>
              <w:rPr>
                <w:color w:val="000000"/>
                <w:sz w:val="22"/>
              </w:rPr>
            </w:pPr>
            <w:r w:rsidRPr="00F27BBE">
              <w:rPr>
                <w:color w:val="000000"/>
                <w:sz w:val="22"/>
              </w:rPr>
              <w:t>2</w:t>
            </w:r>
          </w:p>
        </w:tc>
        <w:tc>
          <w:tcPr>
            <w:tcW w:w="1686" w:type="pct"/>
            <w:tcBorders>
              <w:top w:val="nil"/>
              <w:left w:val="nil"/>
              <w:bottom w:val="single" w:sz="4" w:space="0" w:color="auto"/>
              <w:right w:val="single" w:sz="4" w:space="0" w:color="auto"/>
            </w:tcBorders>
            <w:shd w:val="clear" w:color="auto" w:fill="auto"/>
          </w:tcPr>
          <w:p w14:paraId="704AB3F8" w14:textId="77777777" w:rsidR="00392786" w:rsidRPr="00F27BBE" w:rsidRDefault="00392786" w:rsidP="00C20721">
            <w:pPr>
              <w:tabs>
                <w:tab w:val="num" w:pos="426"/>
                <w:tab w:val="num" w:pos="1134"/>
              </w:tabs>
              <w:jc w:val="both"/>
              <w:rPr>
                <w:sz w:val="22"/>
              </w:rPr>
            </w:pPr>
            <w:r w:rsidRPr="00F27BBE">
              <w:rPr>
                <w:sz w:val="22"/>
              </w:rPr>
              <w:t>Назначение и выплата единовременно</w:t>
            </w:r>
            <w:r w:rsidR="004340D8" w:rsidRPr="00F27BBE">
              <w:rPr>
                <w:sz w:val="22"/>
              </w:rPr>
              <w:t>го пособия при рождении ребенка</w:t>
            </w:r>
          </w:p>
        </w:tc>
        <w:tc>
          <w:tcPr>
            <w:tcW w:w="3003" w:type="pct"/>
            <w:tcBorders>
              <w:top w:val="nil"/>
              <w:left w:val="nil"/>
              <w:bottom w:val="single" w:sz="4" w:space="0" w:color="auto"/>
              <w:right w:val="single" w:sz="4" w:space="0" w:color="auto"/>
            </w:tcBorders>
            <w:shd w:val="clear" w:color="auto" w:fill="auto"/>
          </w:tcPr>
          <w:p w14:paraId="7CE72DEC" w14:textId="77777777" w:rsidR="00392786" w:rsidRPr="00F27BBE" w:rsidRDefault="00392786" w:rsidP="00C20721">
            <w:pPr>
              <w:autoSpaceDE w:val="0"/>
              <w:autoSpaceDN w:val="0"/>
              <w:adjustRightInd w:val="0"/>
              <w:jc w:val="both"/>
              <w:rPr>
                <w:iCs/>
                <w:color w:val="000000"/>
                <w:sz w:val="22"/>
              </w:rPr>
            </w:pPr>
            <w:r w:rsidRPr="00F27BBE">
              <w:rPr>
                <w:rFonts w:eastAsiaTheme="minorHAnsi"/>
                <w:sz w:val="22"/>
                <w:lang w:eastAsia="en-US"/>
              </w:rPr>
              <w:t>Приказ Минсоцразвития НСО от 09.12.2010 № 332 «Об утверждении Административного регламента предоставления государственной услуги по назначению и выплате единовременного пособия при рождении ребенка»</w:t>
            </w:r>
          </w:p>
        </w:tc>
      </w:tr>
      <w:tr w:rsidR="00392786" w:rsidRPr="00F27BBE" w14:paraId="5816136D" w14:textId="77777777" w:rsidTr="00176223">
        <w:trPr>
          <w:trHeight w:val="20"/>
        </w:trPr>
        <w:tc>
          <w:tcPr>
            <w:tcW w:w="311" w:type="pct"/>
            <w:tcBorders>
              <w:top w:val="nil"/>
              <w:left w:val="single" w:sz="4" w:space="0" w:color="auto"/>
              <w:bottom w:val="single" w:sz="4" w:space="0" w:color="auto"/>
              <w:right w:val="single" w:sz="4" w:space="0" w:color="auto"/>
            </w:tcBorders>
            <w:shd w:val="clear" w:color="auto" w:fill="auto"/>
          </w:tcPr>
          <w:p w14:paraId="7B8818B5" w14:textId="77777777" w:rsidR="00392786" w:rsidRPr="00F27BBE" w:rsidRDefault="00392786" w:rsidP="00C20721">
            <w:pPr>
              <w:jc w:val="center"/>
              <w:rPr>
                <w:color w:val="000000"/>
                <w:sz w:val="22"/>
              </w:rPr>
            </w:pPr>
            <w:r w:rsidRPr="00F27BBE">
              <w:rPr>
                <w:color w:val="000000"/>
                <w:sz w:val="22"/>
              </w:rPr>
              <w:t>3</w:t>
            </w:r>
          </w:p>
        </w:tc>
        <w:tc>
          <w:tcPr>
            <w:tcW w:w="1686" w:type="pct"/>
            <w:tcBorders>
              <w:top w:val="nil"/>
              <w:left w:val="nil"/>
              <w:bottom w:val="single" w:sz="4" w:space="0" w:color="auto"/>
              <w:right w:val="single" w:sz="4" w:space="0" w:color="auto"/>
            </w:tcBorders>
            <w:shd w:val="clear" w:color="auto" w:fill="auto"/>
          </w:tcPr>
          <w:p w14:paraId="2F28BF28" w14:textId="77777777" w:rsidR="00392786" w:rsidRPr="00F27BBE" w:rsidRDefault="00392786" w:rsidP="00C20721">
            <w:pPr>
              <w:tabs>
                <w:tab w:val="num" w:pos="426"/>
                <w:tab w:val="num" w:pos="1134"/>
              </w:tabs>
              <w:autoSpaceDE w:val="0"/>
              <w:autoSpaceDN w:val="0"/>
              <w:contextualSpacing/>
              <w:jc w:val="both"/>
              <w:rPr>
                <w:sz w:val="22"/>
              </w:rPr>
            </w:pPr>
            <w:r w:rsidRPr="00F27BBE">
              <w:rPr>
                <w:sz w:val="22"/>
              </w:rPr>
              <w:t>Предоставление ежемесячного пособия на ребенка в Новосибирской области</w:t>
            </w:r>
          </w:p>
        </w:tc>
        <w:tc>
          <w:tcPr>
            <w:tcW w:w="3003" w:type="pct"/>
            <w:tcBorders>
              <w:top w:val="nil"/>
              <w:left w:val="nil"/>
              <w:bottom w:val="single" w:sz="4" w:space="0" w:color="auto"/>
              <w:right w:val="single" w:sz="4" w:space="0" w:color="auto"/>
            </w:tcBorders>
            <w:shd w:val="clear" w:color="auto" w:fill="auto"/>
          </w:tcPr>
          <w:p w14:paraId="493A2E7B" w14:textId="77777777" w:rsidR="00392786" w:rsidRPr="00F27BBE" w:rsidRDefault="00392786" w:rsidP="00C20721">
            <w:pPr>
              <w:autoSpaceDE w:val="0"/>
              <w:autoSpaceDN w:val="0"/>
              <w:adjustRightInd w:val="0"/>
              <w:jc w:val="both"/>
              <w:rPr>
                <w:sz w:val="22"/>
              </w:rPr>
            </w:pPr>
            <w:r w:rsidRPr="00F27BBE">
              <w:rPr>
                <w:rFonts w:eastAsiaTheme="minorHAnsi"/>
                <w:sz w:val="22"/>
                <w:lang w:eastAsia="en-US"/>
              </w:rPr>
              <w:t>Приказ Минсоцразвития НСО от 16.08.2012 № 818 «Об утверждении Административного регламента оказания государственной услуги по предоставлению ежемесячного пособия на ребенка в Новосибирской области»</w:t>
            </w:r>
          </w:p>
        </w:tc>
      </w:tr>
      <w:tr w:rsidR="00392786" w:rsidRPr="00F27BBE" w14:paraId="40BBBC1F" w14:textId="77777777" w:rsidTr="00176223">
        <w:trPr>
          <w:trHeight w:val="20"/>
        </w:trPr>
        <w:tc>
          <w:tcPr>
            <w:tcW w:w="311" w:type="pct"/>
            <w:tcBorders>
              <w:top w:val="nil"/>
              <w:left w:val="single" w:sz="4" w:space="0" w:color="auto"/>
              <w:bottom w:val="single" w:sz="4" w:space="0" w:color="auto"/>
              <w:right w:val="single" w:sz="4" w:space="0" w:color="auto"/>
            </w:tcBorders>
            <w:shd w:val="clear" w:color="auto" w:fill="auto"/>
          </w:tcPr>
          <w:p w14:paraId="61F42845" w14:textId="77777777" w:rsidR="00392786" w:rsidRPr="00F27BBE" w:rsidRDefault="00392786" w:rsidP="00C20721">
            <w:pPr>
              <w:jc w:val="center"/>
              <w:rPr>
                <w:color w:val="000000"/>
                <w:sz w:val="22"/>
              </w:rPr>
            </w:pPr>
            <w:r w:rsidRPr="00F27BBE">
              <w:rPr>
                <w:color w:val="000000"/>
                <w:sz w:val="22"/>
              </w:rPr>
              <w:t>4</w:t>
            </w:r>
          </w:p>
        </w:tc>
        <w:tc>
          <w:tcPr>
            <w:tcW w:w="1686" w:type="pct"/>
            <w:tcBorders>
              <w:top w:val="nil"/>
              <w:left w:val="nil"/>
              <w:bottom w:val="single" w:sz="4" w:space="0" w:color="auto"/>
              <w:right w:val="single" w:sz="4" w:space="0" w:color="auto"/>
            </w:tcBorders>
            <w:shd w:val="clear" w:color="auto" w:fill="auto"/>
          </w:tcPr>
          <w:p w14:paraId="6EB9B994" w14:textId="77777777" w:rsidR="00392786" w:rsidRPr="00F27BBE" w:rsidRDefault="00392786" w:rsidP="00C20721">
            <w:pPr>
              <w:tabs>
                <w:tab w:val="num" w:pos="426"/>
                <w:tab w:val="num" w:pos="1134"/>
              </w:tabs>
              <w:autoSpaceDE w:val="0"/>
              <w:autoSpaceDN w:val="0"/>
              <w:contextualSpacing/>
              <w:jc w:val="both"/>
              <w:rPr>
                <w:sz w:val="22"/>
              </w:rPr>
            </w:pPr>
            <w:r w:rsidRPr="00F27BBE">
              <w:rPr>
                <w:sz w:val="22"/>
              </w:rPr>
              <w:t>Назначение и выплата молодой семье дополнительно</w:t>
            </w:r>
            <w:r w:rsidR="004340D8" w:rsidRPr="00F27BBE">
              <w:rPr>
                <w:sz w:val="22"/>
              </w:rPr>
              <w:t>го пособия при рождении ребенка</w:t>
            </w:r>
          </w:p>
        </w:tc>
        <w:tc>
          <w:tcPr>
            <w:tcW w:w="3003" w:type="pct"/>
            <w:tcBorders>
              <w:top w:val="nil"/>
              <w:left w:val="nil"/>
              <w:bottom w:val="single" w:sz="4" w:space="0" w:color="auto"/>
              <w:right w:val="single" w:sz="4" w:space="0" w:color="auto"/>
            </w:tcBorders>
            <w:shd w:val="clear" w:color="auto" w:fill="auto"/>
          </w:tcPr>
          <w:p w14:paraId="66114CCA" w14:textId="77777777" w:rsidR="00392786" w:rsidRPr="00F27BBE" w:rsidRDefault="00392786" w:rsidP="00C20721">
            <w:pPr>
              <w:autoSpaceDE w:val="0"/>
              <w:autoSpaceDN w:val="0"/>
              <w:adjustRightInd w:val="0"/>
              <w:jc w:val="both"/>
              <w:rPr>
                <w:sz w:val="22"/>
              </w:rPr>
            </w:pPr>
            <w:r w:rsidRPr="00F27BBE">
              <w:rPr>
                <w:rFonts w:eastAsiaTheme="minorHAnsi"/>
                <w:sz w:val="22"/>
                <w:lang w:eastAsia="en-US"/>
              </w:rPr>
              <w:t>Приказ Минсоцразвития НСО от 21.12.2010 № 387 «Об утверждении Административного регламента предоставления государственной услуги по назначению и выплате молодой семье дополнительного пособия при рождении ребенка»</w:t>
            </w:r>
          </w:p>
        </w:tc>
      </w:tr>
      <w:tr w:rsidR="00392786" w:rsidRPr="00F27BBE" w14:paraId="2D190F88" w14:textId="77777777" w:rsidTr="00176223">
        <w:trPr>
          <w:trHeight w:val="20"/>
        </w:trPr>
        <w:tc>
          <w:tcPr>
            <w:tcW w:w="311" w:type="pct"/>
            <w:tcBorders>
              <w:top w:val="nil"/>
              <w:left w:val="single" w:sz="4" w:space="0" w:color="auto"/>
              <w:bottom w:val="single" w:sz="4" w:space="0" w:color="auto"/>
              <w:right w:val="single" w:sz="4" w:space="0" w:color="auto"/>
            </w:tcBorders>
            <w:shd w:val="clear" w:color="auto" w:fill="auto"/>
          </w:tcPr>
          <w:p w14:paraId="7D2CC9D3" w14:textId="77777777" w:rsidR="00392786" w:rsidRPr="00F27BBE" w:rsidRDefault="00392786" w:rsidP="00C20721">
            <w:pPr>
              <w:jc w:val="center"/>
              <w:rPr>
                <w:color w:val="000000"/>
                <w:sz w:val="22"/>
              </w:rPr>
            </w:pPr>
            <w:r w:rsidRPr="00F27BBE">
              <w:rPr>
                <w:color w:val="000000"/>
                <w:sz w:val="22"/>
              </w:rPr>
              <w:t>5</w:t>
            </w:r>
          </w:p>
        </w:tc>
        <w:tc>
          <w:tcPr>
            <w:tcW w:w="1686" w:type="pct"/>
            <w:tcBorders>
              <w:top w:val="nil"/>
              <w:left w:val="nil"/>
              <w:bottom w:val="single" w:sz="4" w:space="0" w:color="auto"/>
              <w:right w:val="single" w:sz="4" w:space="0" w:color="auto"/>
            </w:tcBorders>
            <w:shd w:val="clear" w:color="auto" w:fill="auto"/>
          </w:tcPr>
          <w:p w14:paraId="3A479851" w14:textId="77777777" w:rsidR="00392786" w:rsidRPr="00F27BBE" w:rsidRDefault="00392786" w:rsidP="00C20721">
            <w:pPr>
              <w:tabs>
                <w:tab w:val="num" w:pos="426"/>
                <w:tab w:val="num" w:pos="1134"/>
              </w:tabs>
              <w:jc w:val="both"/>
              <w:rPr>
                <w:sz w:val="22"/>
              </w:rPr>
            </w:pPr>
            <w:r w:rsidRPr="00F27BBE">
              <w:rPr>
                <w:sz w:val="22"/>
              </w:rPr>
              <w:t>Предоставление денежных выплат на оплату жилого помещения и коммунальных услуг отдельным категориям граждан, проживающих на т</w:t>
            </w:r>
            <w:r w:rsidR="004340D8" w:rsidRPr="00F27BBE">
              <w:rPr>
                <w:sz w:val="22"/>
              </w:rPr>
              <w:t>ерритории Новосибирской области</w:t>
            </w:r>
          </w:p>
        </w:tc>
        <w:tc>
          <w:tcPr>
            <w:tcW w:w="3003" w:type="pct"/>
            <w:tcBorders>
              <w:top w:val="nil"/>
              <w:left w:val="nil"/>
              <w:bottom w:val="single" w:sz="4" w:space="0" w:color="auto"/>
              <w:right w:val="single" w:sz="4" w:space="0" w:color="auto"/>
            </w:tcBorders>
            <w:shd w:val="clear" w:color="auto" w:fill="auto"/>
          </w:tcPr>
          <w:p w14:paraId="67AB2E38" w14:textId="77777777" w:rsidR="00392786" w:rsidRPr="00F27BBE" w:rsidRDefault="00982930" w:rsidP="00C20721">
            <w:pPr>
              <w:autoSpaceDE w:val="0"/>
              <w:autoSpaceDN w:val="0"/>
              <w:adjustRightInd w:val="0"/>
              <w:jc w:val="both"/>
              <w:rPr>
                <w:sz w:val="22"/>
              </w:rPr>
            </w:pPr>
            <w:r w:rsidRPr="00F27BBE">
              <w:rPr>
                <w:rFonts w:eastAsiaTheme="minorHAnsi"/>
                <w:sz w:val="22"/>
                <w:lang w:eastAsia="en-US"/>
              </w:rPr>
              <w:t>Приказ Минсоцразвития НСО от 17.09.2014 №1051 «Об утверждении Административного регламента предоставления государственной услуги по предоставлению компенсаций расходов на оплату жилого помещения и (или) коммунальных услуг отдельным категориям граждан, проживающих на территории Новосибирской области»</w:t>
            </w:r>
          </w:p>
        </w:tc>
      </w:tr>
      <w:tr w:rsidR="00392786" w:rsidRPr="00F27BBE" w14:paraId="74A5A3D3" w14:textId="77777777" w:rsidTr="00176223">
        <w:trPr>
          <w:trHeight w:val="20"/>
        </w:trPr>
        <w:tc>
          <w:tcPr>
            <w:tcW w:w="311" w:type="pct"/>
            <w:tcBorders>
              <w:top w:val="nil"/>
              <w:left w:val="single" w:sz="4" w:space="0" w:color="auto"/>
              <w:bottom w:val="single" w:sz="4" w:space="0" w:color="auto"/>
              <w:right w:val="single" w:sz="4" w:space="0" w:color="auto"/>
            </w:tcBorders>
            <w:shd w:val="clear" w:color="auto" w:fill="auto"/>
          </w:tcPr>
          <w:p w14:paraId="3575B18B" w14:textId="77777777" w:rsidR="00392786" w:rsidRPr="00F27BBE" w:rsidRDefault="00392786" w:rsidP="00C20721">
            <w:pPr>
              <w:jc w:val="center"/>
              <w:rPr>
                <w:color w:val="000000"/>
                <w:sz w:val="22"/>
              </w:rPr>
            </w:pPr>
            <w:r w:rsidRPr="00F27BBE">
              <w:rPr>
                <w:color w:val="000000"/>
                <w:sz w:val="22"/>
              </w:rPr>
              <w:t>6</w:t>
            </w:r>
          </w:p>
        </w:tc>
        <w:tc>
          <w:tcPr>
            <w:tcW w:w="1686" w:type="pct"/>
            <w:tcBorders>
              <w:top w:val="nil"/>
              <w:left w:val="nil"/>
              <w:bottom w:val="single" w:sz="4" w:space="0" w:color="auto"/>
              <w:right w:val="single" w:sz="4" w:space="0" w:color="auto"/>
            </w:tcBorders>
            <w:shd w:val="clear" w:color="auto" w:fill="auto"/>
          </w:tcPr>
          <w:p w14:paraId="7F28F2DD" w14:textId="77777777" w:rsidR="00392786" w:rsidRPr="00F27BBE" w:rsidRDefault="00392786" w:rsidP="00C20721">
            <w:pPr>
              <w:tabs>
                <w:tab w:val="num" w:pos="426"/>
                <w:tab w:val="num" w:pos="1134"/>
              </w:tabs>
              <w:jc w:val="both"/>
              <w:rPr>
                <w:sz w:val="22"/>
              </w:rPr>
            </w:pPr>
            <w:r w:rsidRPr="00F27BBE">
              <w:rPr>
                <w:sz w:val="22"/>
              </w:rPr>
              <w:t xml:space="preserve">Предоставление субсидий на </w:t>
            </w:r>
            <w:r w:rsidRPr="00F27BBE">
              <w:rPr>
                <w:sz w:val="22"/>
              </w:rPr>
              <w:lastRenderedPageBreak/>
              <w:t>оплату жилого</w:t>
            </w:r>
            <w:r w:rsidR="004340D8" w:rsidRPr="00F27BBE">
              <w:rPr>
                <w:sz w:val="22"/>
              </w:rPr>
              <w:t xml:space="preserve"> помещения и коммунальных услуг</w:t>
            </w:r>
          </w:p>
        </w:tc>
        <w:tc>
          <w:tcPr>
            <w:tcW w:w="3003" w:type="pct"/>
            <w:tcBorders>
              <w:top w:val="nil"/>
              <w:left w:val="nil"/>
              <w:bottom w:val="single" w:sz="4" w:space="0" w:color="auto"/>
              <w:right w:val="single" w:sz="4" w:space="0" w:color="auto"/>
            </w:tcBorders>
            <w:shd w:val="clear" w:color="auto" w:fill="auto"/>
          </w:tcPr>
          <w:p w14:paraId="60FA1287" w14:textId="77777777" w:rsidR="00392786" w:rsidRPr="00F27BBE" w:rsidRDefault="00392786" w:rsidP="00C20721">
            <w:pPr>
              <w:autoSpaceDE w:val="0"/>
              <w:autoSpaceDN w:val="0"/>
              <w:adjustRightInd w:val="0"/>
              <w:jc w:val="both"/>
              <w:rPr>
                <w:sz w:val="22"/>
              </w:rPr>
            </w:pPr>
            <w:r w:rsidRPr="00F27BBE">
              <w:rPr>
                <w:rFonts w:eastAsiaTheme="minorHAnsi"/>
                <w:sz w:val="22"/>
                <w:lang w:eastAsia="en-US"/>
              </w:rPr>
              <w:lastRenderedPageBreak/>
              <w:t xml:space="preserve">Приказ Минсоцразвития НСО от 28.12.2010 № 440 «Об </w:t>
            </w:r>
            <w:r w:rsidRPr="00F27BBE">
              <w:rPr>
                <w:rFonts w:eastAsiaTheme="minorHAnsi"/>
                <w:sz w:val="22"/>
                <w:lang w:eastAsia="en-US"/>
              </w:rPr>
              <w:lastRenderedPageBreak/>
              <w:t>утверждении Административного регламента предоставления государственной услуги по предоставлению субсидий на оплату жилого помещения и коммунальных услуг»</w:t>
            </w:r>
          </w:p>
        </w:tc>
      </w:tr>
      <w:tr w:rsidR="00392786" w:rsidRPr="00F27BBE" w14:paraId="312F7990" w14:textId="77777777" w:rsidTr="00176223">
        <w:trPr>
          <w:trHeight w:val="20"/>
        </w:trPr>
        <w:tc>
          <w:tcPr>
            <w:tcW w:w="311" w:type="pct"/>
            <w:tcBorders>
              <w:top w:val="nil"/>
              <w:left w:val="single" w:sz="4" w:space="0" w:color="auto"/>
              <w:bottom w:val="single" w:sz="4" w:space="0" w:color="auto"/>
              <w:right w:val="single" w:sz="4" w:space="0" w:color="auto"/>
            </w:tcBorders>
            <w:shd w:val="clear" w:color="auto" w:fill="auto"/>
          </w:tcPr>
          <w:p w14:paraId="118ACD3E" w14:textId="77777777" w:rsidR="00392786" w:rsidRPr="00F27BBE" w:rsidRDefault="00392786" w:rsidP="00C20721">
            <w:pPr>
              <w:jc w:val="center"/>
              <w:rPr>
                <w:color w:val="000000"/>
                <w:sz w:val="22"/>
              </w:rPr>
            </w:pPr>
            <w:r w:rsidRPr="00F27BBE">
              <w:rPr>
                <w:color w:val="000000"/>
                <w:sz w:val="22"/>
              </w:rPr>
              <w:lastRenderedPageBreak/>
              <w:t>7</w:t>
            </w:r>
          </w:p>
        </w:tc>
        <w:tc>
          <w:tcPr>
            <w:tcW w:w="1686" w:type="pct"/>
            <w:tcBorders>
              <w:top w:val="nil"/>
              <w:left w:val="nil"/>
              <w:bottom w:val="single" w:sz="4" w:space="0" w:color="auto"/>
              <w:right w:val="single" w:sz="4" w:space="0" w:color="auto"/>
            </w:tcBorders>
            <w:shd w:val="clear" w:color="auto" w:fill="auto"/>
          </w:tcPr>
          <w:p w14:paraId="14F0731B" w14:textId="77777777" w:rsidR="00392786" w:rsidRPr="00F27BBE" w:rsidRDefault="00392786" w:rsidP="00C20721">
            <w:pPr>
              <w:tabs>
                <w:tab w:val="num" w:pos="567"/>
              </w:tabs>
              <w:jc w:val="both"/>
              <w:rPr>
                <w:sz w:val="22"/>
              </w:rPr>
            </w:pPr>
            <w:r w:rsidRPr="00F27BBE">
              <w:rPr>
                <w:sz w:val="22"/>
              </w:rPr>
              <w:t xml:space="preserve">Предоставление ежемесячной денежной выплаты отдельным категориям граждан в Новосибирской области  </w:t>
            </w:r>
          </w:p>
        </w:tc>
        <w:tc>
          <w:tcPr>
            <w:tcW w:w="3003" w:type="pct"/>
            <w:tcBorders>
              <w:top w:val="nil"/>
              <w:left w:val="nil"/>
              <w:bottom w:val="single" w:sz="4" w:space="0" w:color="auto"/>
              <w:right w:val="single" w:sz="4" w:space="0" w:color="auto"/>
            </w:tcBorders>
            <w:shd w:val="clear" w:color="auto" w:fill="auto"/>
          </w:tcPr>
          <w:p w14:paraId="677C9365" w14:textId="77777777" w:rsidR="00392786" w:rsidRPr="00F27BBE" w:rsidRDefault="00392786" w:rsidP="00C20721">
            <w:pPr>
              <w:autoSpaceDE w:val="0"/>
              <w:autoSpaceDN w:val="0"/>
              <w:adjustRightInd w:val="0"/>
              <w:jc w:val="both"/>
              <w:rPr>
                <w:sz w:val="22"/>
              </w:rPr>
            </w:pPr>
            <w:r w:rsidRPr="00F27BBE">
              <w:rPr>
                <w:rFonts w:eastAsiaTheme="minorHAnsi"/>
                <w:sz w:val="22"/>
                <w:lang w:eastAsia="en-US"/>
              </w:rPr>
              <w:t>Приказ Минсоцразвития НСО от 23.12.2010 № 420 «Об утверждении Административного регламента предоставления государственной услуги по ежемесячной денежной выплате отдельным категориям граждан в Новосибирской области»</w:t>
            </w:r>
          </w:p>
        </w:tc>
      </w:tr>
      <w:tr w:rsidR="00392786" w:rsidRPr="00F27BBE" w14:paraId="6AC79F5D" w14:textId="77777777" w:rsidTr="00176223">
        <w:trPr>
          <w:trHeight w:val="20"/>
        </w:trPr>
        <w:tc>
          <w:tcPr>
            <w:tcW w:w="311" w:type="pct"/>
            <w:tcBorders>
              <w:top w:val="nil"/>
              <w:left w:val="single" w:sz="4" w:space="0" w:color="auto"/>
              <w:bottom w:val="single" w:sz="4" w:space="0" w:color="auto"/>
              <w:right w:val="single" w:sz="4" w:space="0" w:color="auto"/>
            </w:tcBorders>
            <w:shd w:val="clear" w:color="auto" w:fill="auto"/>
          </w:tcPr>
          <w:p w14:paraId="0557440F" w14:textId="77777777" w:rsidR="00392786" w:rsidRPr="00F27BBE" w:rsidRDefault="00392786" w:rsidP="00C20721">
            <w:pPr>
              <w:jc w:val="center"/>
              <w:rPr>
                <w:color w:val="000000"/>
                <w:sz w:val="22"/>
              </w:rPr>
            </w:pPr>
            <w:r w:rsidRPr="00F27BBE">
              <w:rPr>
                <w:color w:val="000000"/>
                <w:sz w:val="22"/>
              </w:rPr>
              <w:t>8</w:t>
            </w:r>
          </w:p>
        </w:tc>
        <w:tc>
          <w:tcPr>
            <w:tcW w:w="1686" w:type="pct"/>
            <w:tcBorders>
              <w:top w:val="nil"/>
              <w:left w:val="nil"/>
              <w:bottom w:val="single" w:sz="4" w:space="0" w:color="auto"/>
              <w:right w:val="single" w:sz="4" w:space="0" w:color="auto"/>
            </w:tcBorders>
            <w:shd w:val="clear" w:color="auto" w:fill="auto"/>
          </w:tcPr>
          <w:p w14:paraId="7FDAB682" w14:textId="77777777" w:rsidR="00392786" w:rsidRPr="00F27BBE" w:rsidRDefault="00392786" w:rsidP="00C20721">
            <w:pPr>
              <w:tabs>
                <w:tab w:val="num" w:pos="426"/>
                <w:tab w:val="num" w:pos="1134"/>
              </w:tabs>
              <w:autoSpaceDE w:val="0"/>
              <w:autoSpaceDN w:val="0"/>
              <w:contextualSpacing/>
              <w:jc w:val="both"/>
              <w:rPr>
                <w:sz w:val="22"/>
              </w:rPr>
            </w:pPr>
            <w:r w:rsidRPr="00F27BBE">
              <w:rPr>
                <w:sz w:val="22"/>
              </w:rPr>
              <w:t>Присвоение почетного звания «Ветеран труда Новосибирской области»</w:t>
            </w:r>
          </w:p>
        </w:tc>
        <w:tc>
          <w:tcPr>
            <w:tcW w:w="3003" w:type="pct"/>
            <w:tcBorders>
              <w:top w:val="nil"/>
              <w:left w:val="nil"/>
              <w:bottom w:val="single" w:sz="4" w:space="0" w:color="auto"/>
              <w:right w:val="single" w:sz="4" w:space="0" w:color="auto"/>
            </w:tcBorders>
            <w:shd w:val="clear" w:color="auto" w:fill="auto"/>
          </w:tcPr>
          <w:p w14:paraId="049888E0" w14:textId="77777777" w:rsidR="00392786" w:rsidRPr="00F27BBE" w:rsidRDefault="00392786" w:rsidP="00C20721">
            <w:pPr>
              <w:autoSpaceDE w:val="0"/>
              <w:autoSpaceDN w:val="0"/>
              <w:adjustRightInd w:val="0"/>
              <w:jc w:val="both"/>
              <w:rPr>
                <w:sz w:val="22"/>
              </w:rPr>
            </w:pPr>
            <w:r w:rsidRPr="00F27BBE">
              <w:rPr>
                <w:rFonts w:eastAsiaTheme="minorHAnsi"/>
                <w:sz w:val="22"/>
                <w:lang w:eastAsia="en-US"/>
              </w:rPr>
              <w:t>Приказ Минсоцразвития НСО от 09.12.2010 № 333 «Об утверждении Административного регламента предоставления государственной услуги по присвоению почетного звания «Ветеран труда Новосибирской области»</w:t>
            </w:r>
          </w:p>
        </w:tc>
      </w:tr>
      <w:tr w:rsidR="00392786" w:rsidRPr="00F27BBE" w14:paraId="4F998809" w14:textId="77777777" w:rsidTr="00176223">
        <w:trPr>
          <w:trHeight w:val="20"/>
        </w:trPr>
        <w:tc>
          <w:tcPr>
            <w:tcW w:w="311" w:type="pct"/>
            <w:tcBorders>
              <w:top w:val="nil"/>
              <w:left w:val="single" w:sz="4" w:space="0" w:color="auto"/>
              <w:bottom w:val="single" w:sz="4" w:space="0" w:color="auto"/>
              <w:right w:val="single" w:sz="4" w:space="0" w:color="auto"/>
            </w:tcBorders>
            <w:shd w:val="clear" w:color="auto" w:fill="auto"/>
          </w:tcPr>
          <w:p w14:paraId="07399026" w14:textId="77777777" w:rsidR="00392786" w:rsidRPr="00F27BBE" w:rsidRDefault="00392786" w:rsidP="00C20721">
            <w:pPr>
              <w:jc w:val="center"/>
              <w:rPr>
                <w:color w:val="000000"/>
                <w:sz w:val="22"/>
              </w:rPr>
            </w:pPr>
            <w:r w:rsidRPr="00F27BBE">
              <w:rPr>
                <w:color w:val="000000"/>
                <w:sz w:val="22"/>
              </w:rPr>
              <w:t>9</w:t>
            </w:r>
          </w:p>
        </w:tc>
        <w:tc>
          <w:tcPr>
            <w:tcW w:w="1686" w:type="pct"/>
            <w:tcBorders>
              <w:top w:val="nil"/>
              <w:left w:val="nil"/>
              <w:bottom w:val="single" w:sz="4" w:space="0" w:color="auto"/>
              <w:right w:val="single" w:sz="4" w:space="0" w:color="auto"/>
            </w:tcBorders>
            <w:shd w:val="clear" w:color="auto" w:fill="auto"/>
          </w:tcPr>
          <w:p w14:paraId="465BC1DE" w14:textId="77777777" w:rsidR="00392786" w:rsidRPr="00F27BBE" w:rsidRDefault="00392786" w:rsidP="00C20721">
            <w:pPr>
              <w:tabs>
                <w:tab w:val="num" w:pos="426"/>
                <w:tab w:val="num" w:pos="1134"/>
              </w:tabs>
              <w:autoSpaceDE w:val="0"/>
              <w:autoSpaceDN w:val="0"/>
              <w:contextualSpacing/>
              <w:jc w:val="both"/>
              <w:rPr>
                <w:sz w:val="22"/>
              </w:rPr>
            </w:pPr>
            <w:r w:rsidRPr="00F27BBE">
              <w:rPr>
                <w:sz w:val="22"/>
              </w:rPr>
              <w:t>Присвоение звания «Ветера</w:t>
            </w:r>
            <w:r w:rsidR="004340D8" w:rsidRPr="00F27BBE">
              <w:rPr>
                <w:sz w:val="22"/>
              </w:rPr>
              <w:t>н труда»</w:t>
            </w:r>
          </w:p>
        </w:tc>
        <w:tc>
          <w:tcPr>
            <w:tcW w:w="3003" w:type="pct"/>
            <w:tcBorders>
              <w:top w:val="nil"/>
              <w:left w:val="nil"/>
              <w:bottom w:val="single" w:sz="4" w:space="0" w:color="auto"/>
              <w:right w:val="single" w:sz="4" w:space="0" w:color="auto"/>
            </w:tcBorders>
            <w:shd w:val="clear" w:color="auto" w:fill="auto"/>
          </w:tcPr>
          <w:p w14:paraId="4929471A" w14:textId="77777777" w:rsidR="00392786" w:rsidRPr="00F27BBE" w:rsidRDefault="00392786" w:rsidP="00C20721">
            <w:pPr>
              <w:autoSpaceDE w:val="0"/>
              <w:autoSpaceDN w:val="0"/>
              <w:adjustRightInd w:val="0"/>
              <w:jc w:val="both"/>
              <w:rPr>
                <w:sz w:val="22"/>
              </w:rPr>
            </w:pPr>
            <w:r w:rsidRPr="00F27BBE">
              <w:rPr>
                <w:rFonts w:eastAsiaTheme="minorHAnsi"/>
                <w:sz w:val="22"/>
                <w:lang w:eastAsia="en-US"/>
              </w:rPr>
              <w:t>Приказ Минсоцразвития НСО от 09.12.2010 № 328 «Об утверждении Административного регламента предоставления государственной услуги по присвоению звания «Ветеран труда»</w:t>
            </w:r>
          </w:p>
        </w:tc>
      </w:tr>
      <w:tr w:rsidR="00392786" w:rsidRPr="00F27BBE" w14:paraId="62185639" w14:textId="77777777" w:rsidTr="00176223">
        <w:trPr>
          <w:trHeight w:val="20"/>
        </w:trPr>
        <w:tc>
          <w:tcPr>
            <w:tcW w:w="311" w:type="pct"/>
            <w:tcBorders>
              <w:top w:val="nil"/>
              <w:left w:val="single" w:sz="4" w:space="0" w:color="auto"/>
              <w:bottom w:val="single" w:sz="4" w:space="0" w:color="auto"/>
              <w:right w:val="single" w:sz="4" w:space="0" w:color="auto"/>
            </w:tcBorders>
            <w:shd w:val="clear" w:color="auto" w:fill="auto"/>
          </w:tcPr>
          <w:p w14:paraId="5004A812" w14:textId="77777777" w:rsidR="00392786" w:rsidRPr="00F27BBE" w:rsidRDefault="00392786" w:rsidP="00C20721">
            <w:pPr>
              <w:jc w:val="center"/>
              <w:rPr>
                <w:color w:val="000000"/>
                <w:sz w:val="22"/>
              </w:rPr>
            </w:pPr>
            <w:r w:rsidRPr="00F27BBE">
              <w:rPr>
                <w:color w:val="000000"/>
                <w:sz w:val="22"/>
              </w:rPr>
              <w:t>10</w:t>
            </w:r>
          </w:p>
        </w:tc>
        <w:tc>
          <w:tcPr>
            <w:tcW w:w="1686" w:type="pct"/>
            <w:tcBorders>
              <w:top w:val="nil"/>
              <w:left w:val="nil"/>
              <w:bottom w:val="single" w:sz="4" w:space="0" w:color="auto"/>
              <w:right w:val="single" w:sz="4" w:space="0" w:color="auto"/>
            </w:tcBorders>
            <w:shd w:val="clear" w:color="auto" w:fill="auto"/>
          </w:tcPr>
          <w:p w14:paraId="5DB09C78" w14:textId="77777777" w:rsidR="00392786" w:rsidRPr="00F27BBE" w:rsidRDefault="00392786" w:rsidP="00C20721">
            <w:pPr>
              <w:tabs>
                <w:tab w:val="num" w:pos="426"/>
                <w:tab w:val="num" w:pos="1134"/>
              </w:tabs>
              <w:autoSpaceDE w:val="0"/>
              <w:autoSpaceDN w:val="0"/>
              <w:contextualSpacing/>
              <w:jc w:val="both"/>
              <w:rPr>
                <w:sz w:val="22"/>
              </w:rPr>
            </w:pPr>
            <w:r w:rsidRPr="00F27BBE">
              <w:rPr>
                <w:sz w:val="22"/>
              </w:rPr>
              <w:t>Назначение и выплата ежемесячной денежной выплаты гражданам, потерявшим родителей в годы Великой Отеч</w:t>
            </w:r>
            <w:r w:rsidR="004340D8" w:rsidRPr="00F27BBE">
              <w:rPr>
                <w:sz w:val="22"/>
              </w:rPr>
              <w:t>ественной войны 1941-1945 годов</w:t>
            </w:r>
          </w:p>
        </w:tc>
        <w:tc>
          <w:tcPr>
            <w:tcW w:w="3003" w:type="pct"/>
            <w:tcBorders>
              <w:top w:val="nil"/>
              <w:left w:val="nil"/>
              <w:bottom w:val="single" w:sz="4" w:space="0" w:color="auto"/>
              <w:right w:val="single" w:sz="4" w:space="0" w:color="auto"/>
            </w:tcBorders>
            <w:shd w:val="clear" w:color="auto" w:fill="auto"/>
          </w:tcPr>
          <w:p w14:paraId="5B6F90F1" w14:textId="77777777" w:rsidR="00392786" w:rsidRPr="00F27BBE" w:rsidRDefault="00392786" w:rsidP="00C20721">
            <w:pPr>
              <w:autoSpaceDE w:val="0"/>
              <w:autoSpaceDN w:val="0"/>
              <w:adjustRightInd w:val="0"/>
              <w:jc w:val="both"/>
              <w:rPr>
                <w:sz w:val="22"/>
              </w:rPr>
            </w:pPr>
            <w:r w:rsidRPr="00F27BBE">
              <w:rPr>
                <w:rFonts w:eastAsiaTheme="minorHAnsi"/>
                <w:sz w:val="22"/>
                <w:lang w:eastAsia="en-US"/>
              </w:rPr>
              <w:t>Приказ Минсоцразвития НСО от 23.05.2011 № 296 «Об утверждении Административного регламента предоставления государственной услуги по назначению и выплате ежемесячной денежной выплаты гражданам, потерявшим родителей в годы Великой Отечественной войны 1941 - 1945 годов»</w:t>
            </w:r>
          </w:p>
        </w:tc>
      </w:tr>
      <w:tr w:rsidR="00392786" w:rsidRPr="00F27BBE" w14:paraId="19C66667" w14:textId="77777777" w:rsidTr="00176223">
        <w:trPr>
          <w:trHeight w:val="20"/>
        </w:trPr>
        <w:tc>
          <w:tcPr>
            <w:tcW w:w="311" w:type="pct"/>
            <w:tcBorders>
              <w:top w:val="nil"/>
              <w:left w:val="single" w:sz="4" w:space="0" w:color="auto"/>
              <w:bottom w:val="single" w:sz="4" w:space="0" w:color="auto"/>
              <w:right w:val="single" w:sz="4" w:space="0" w:color="auto"/>
            </w:tcBorders>
            <w:shd w:val="clear" w:color="auto" w:fill="auto"/>
          </w:tcPr>
          <w:p w14:paraId="5AB0BF64" w14:textId="77777777" w:rsidR="00392786" w:rsidRPr="00F27BBE" w:rsidRDefault="00392786" w:rsidP="00C20721">
            <w:pPr>
              <w:jc w:val="center"/>
              <w:rPr>
                <w:color w:val="000000"/>
                <w:sz w:val="22"/>
              </w:rPr>
            </w:pPr>
            <w:r w:rsidRPr="00F27BBE">
              <w:rPr>
                <w:color w:val="000000"/>
                <w:sz w:val="22"/>
              </w:rPr>
              <w:t>11</w:t>
            </w:r>
          </w:p>
        </w:tc>
        <w:tc>
          <w:tcPr>
            <w:tcW w:w="1686" w:type="pct"/>
            <w:tcBorders>
              <w:top w:val="nil"/>
              <w:left w:val="nil"/>
              <w:bottom w:val="single" w:sz="4" w:space="0" w:color="auto"/>
              <w:right w:val="single" w:sz="4" w:space="0" w:color="auto"/>
            </w:tcBorders>
            <w:shd w:val="clear" w:color="auto" w:fill="auto"/>
          </w:tcPr>
          <w:p w14:paraId="49AB54BE" w14:textId="77777777" w:rsidR="00392786" w:rsidRPr="00F27BBE" w:rsidRDefault="00392786" w:rsidP="00C20721">
            <w:pPr>
              <w:tabs>
                <w:tab w:val="num" w:pos="426"/>
                <w:tab w:val="num" w:pos="1134"/>
              </w:tabs>
              <w:autoSpaceDE w:val="0"/>
              <w:autoSpaceDN w:val="0"/>
              <w:contextualSpacing/>
              <w:jc w:val="both"/>
              <w:rPr>
                <w:sz w:val="22"/>
              </w:rPr>
            </w:pPr>
            <w:r w:rsidRPr="00F27BBE">
              <w:rPr>
                <w:sz w:val="22"/>
              </w:rPr>
              <w:t>Предоставление многодетным семьям ежегодной денежной выплаты на приобретение одежды для посещения школьных занятий для детей - учащихся</w:t>
            </w:r>
            <w:r w:rsidR="004340D8" w:rsidRPr="00F27BBE">
              <w:rPr>
                <w:sz w:val="22"/>
              </w:rPr>
              <w:t xml:space="preserve"> общеобразовательных учреждений</w:t>
            </w:r>
          </w:p>
        </w:tc>
        <w:tc>
          <w:tcPr>
            <w:tcW w:w="3003" w:type="pct"/>
            <w:tcBorders>
              <w:top w:val="nil"/>
              <w:left w:val="nil"/>
              <w:bottom w:val="single" w:sz="4" w:space="0" w:color="auto"/>
              <w:right w:val="single" w:sz="4" w:space="0" w:color="auto"/>
            </w:tcBorders>
            <w:shd w:val="clear" w:color="auto" w:fill="auto"/>
          </w:tcPr>
          <w:p w14:paraId="4CDEC8B3" w14:textId="77777777" w:rsidR="00392786" w:rsidRPr="00F27BBE" w:rsidRDefault="00392786" w:rsidP="00C20721">
            <w:pPr>
              <w:autoSpaceDE w:val="0"/>
              <w:autoSpaceDN w:val="0"/>
              <w:adjustRightInd w:val="0"/>
              <w:ind w:right="-108"/>
              <w:jc w:val="both"/>
              <w:rPr>
                <w:sz w:val="22"/>
              </w:rPr>
            </w:pPr>
            <w:r w:rsidRPr="00F27BBE">
              <w:rPr>
                <w:rFonts w:eastAsiaTheme="minorHAnsi"/>
                <w:sz w:val="22"/>
                <w:lang w:eastAsia="en-US"/>
              </w:rPr>
              <w:t>Приказ Минсоцразвития НСО от 17.09.2012 № 954 «Об утверждении Административного регламента предоставления государственной услуги по предоставлению многодетным семьям ежегодной денежной выплаты на приобретение одежды для посещения школьных занятий для детей - учащихся общеобразовательных учреждений»</w:t>
            </w:r>
          </w:p>
        </w:tc>
      </w:tr>
      <w:tr w:rsidR="00392786" w:rsidRPr="00F27BBE" w14:paraId="612CA63B" w14:textId="77777777" w:rsidTr="00176223">
        <w:trPr>
          <w:trHeight w:val="20"/>
        </w:trPr>
        <w:tc>
          <w:tcPr>
            <w:tcW w:w="311" w:type="pct"/>
            <w:tcBorders>
              <w:top w:val="nil"/>
              <w:left w:val="single" w:sz="4" w:space="0" w:color="auto"/>
              <w:bottom w:val="single" w:sz="4" w:space="0" w:color="auto"/>
              <w:right w:val="single" w:sz="4" w:space="0" w:color="auto"/>
            </w:tcBorders>
            <w:shd w:val="clear" w:color="auto" w:fill="auto"/>
          </w:tcPr>
          <w:p w14:paraId="6B533C0E" w14:textId="77777777" w:rsidR="00392786" w:rsidRPr="00F27BBE" w:rsidRDefault="00392786" w:rsidP="00C20721">
            <w:pPr>
              <w:jc w:val="center"/>
              <w:rPr>
                <w:color w:val="000000"/>
                <w:sz w:val="22"/>
              </w:rPr>
            </w:pPr>
            <w:r w:rsidRPr="00F27BBE">
              <w:rPr>
                <w:color w:val="000000"/>
                <w:sz w:val="22"/>
              </w:rPr>
              <w:t>12</w:t>
            </w:r>
          </w:p>
        </w:tc>
        <w:tc>
          <w:tcPr>
            <w:tcW w:w="1686" w:type="pct"/>
            <w:tcBorders>
              <w:top w:val="nil"/>
              <w:left w:val="nil"/>
              <w:bottom w:val="single" w:sz="4" w:space="0" w:color="auto"/>
              <w:right w:val="single" w:sz="4" w:space="0" w:color="auto"/>
            </w:tcBorders>
            <w:shd w:val="clear" w:color="auto" w:fill="auto"/>
          </w:tcPr>
          <w:p w14:paraId="7333DF97" w14:textId="77777777" w:rsidR="00392786" w:rsidRPr="00F27BBE" w:rsidRDefault="00392786" w:rsidP="00C20721">
            <w:pPr>
              <w:tabs>
                <w:tab w:val="num" w:pos="426"/>
                <w:tab w:val="num" w:pos="1134"/>
              </w:tabs>
              <w:autoSpaceDE w:val="0"/>
              <w:autoSpaceDN w:val="0"/>
              <w:contextualSpacing/>
              <w:jc w:val="both"/>
              <w:rPr>
                <w:sz w:val="22"/>
              </w:rPr>
            </w:pPr>
            <w:r w:rsidRPr="00F27BBE">
              <w:rPr>
                <w:sz w:val="22"/>
              </w:rPr>
              <w:t>Ежегодная денежная выплата гражданам, награжденным нагрудным знаком «Почетный донор России» или нагрудн</w:t>
            </w:r>
            <w:r w:rsidR="004340D8" w:rsidRPr="00F27BBE">
              <w:rPr>
                <w:sz w:val="22"/>
              </w:rPr>
              <w:t>ым знаком «Почетный донор СССР»</w:t>
            </w:r>
          </w:p>
        </w:tc>
        <w:tc>
          <w:tcPr>
            <w:tcW w:w="3003" w:type="pct"/>
            <w:tcBorders>
              <w:top w:val="nil"/>
              <w:left w:val="nil"/>
              <w:bottom w:val="single" w:sz="4" w:space="0" w:color="auto"/>
              <w:right w:val="single" w:sz="4" w:space="0" w:color="auto"/>
            </w:tcBorders>
            <w:shd w:val="clear" w:color="auto" w:fill="auto"/>
          </w:tcPr>
          <w:p w14:paraId="2815A376" w14:textId="77777777" w:rsidR="00392786" w:rsidRPr="00F27BBE" w:rsidRDefault="00392786" w:rsidP="00C20721">
            <w:pPr>
              <w:autoSpaceDE w:val="0"/>
              <w:autoSpaceDN w:val="0"/>
              <w:adjustRightInd w:val="0"/>
              <w:jc w:val="both"/>
              <w:rPr>
                <w:sz w:val="22"/>
              </w:rPr>
            </w:pPr>
            <w:r w:rsidRPr="00F27BBE">
              <w:rPr>
                <w:rFonts w:eastAsiaTheme="minorHAnsi"/>
                <w:sz w:val="22"/>
                <w:lang w:eastAsia="en-US"/>
              </w:rPr>
              <w:t>Приказ Минсоцразвития НСО от 28.12.2010 № 442 «Об утверждении Административного регламента предоставления государственной услуги по ежегодной денежной выплате гражданам, награжденным нагрудным знаком «Почетный донор России» или нагрудным знаком «Почетный донор СССР»</w:t>
            </w:r>
          </w:p>
        </w:tc>
      </w:tr>
      <w:tr w:rsidR="00392786" w:rsidRPr="00F27BBE" w14:paraId="72809B02" w14:textId="77777777" w:rsidTr="00176223">
        <w:trPr>
          <w:trHeight w:val="20"/>
        </w:trPr>
        <w:tc>
          <w:tcPr>
            <w:tcW w:w="311" w:type="pct"/>
            <w:tcBorders>
              <w:top w:val="nil"/>
              <w:left w:val="single" w:sz="4" w:space="0" w:color="auto"/>
              <w:bottom w:val="single" w:sz="4" w:space="0" w:color="auto"/>
              <w:right w:val="single" w:sz="4" w:space="0" w:color="auto"/>
            </w:tcBorders>
            <w:shd w:val="clear" w:color="auto" w:fill="auto"/>
          </w:tcPr>
          <w:p w14:paraId="08F20066" w14:textId="77777777" w:rsidR="00392786" w:rsidRPr="00F27BBE" w:rsidRDefault="00392786" w:rsidP="00C20721">
            <w:pPr>
              <w:jc w:val="center"/>
              <w:rPr>
                <w:color w:val="000000"/>
                <w:sz w:val="22"/>
              </w:rPr>
            </w:pPr>
            <w:r w:rsidRPr="00F27BBE">
              <w:rPr>
                <w:color w:val="000000"/>
                <w:sz w:val="22"/>
              </w:rPr>
              <w:t>13</w:t>
            </w:r>
          </w:p>
        </w:tc>
        <w:tc>
          <w:tcPr>
            <w:tcW w:w="1686" w:type="pct"/>
            <w:tcBorders>
              <w:top w:val="nil"/>
              <w:left w:val="nil"/>
              <w:bottom w:val="single" w:sz="4" w:space="0" w:color="auto"/>
              <w:right w:val="single" w:sz="4" w:space="0" w:color="auto"/>
            </w:tcBorders>
            <w:shd w:val="clear" w:color="auto" w:fill="auto"/>
          </w:tcPr>
          <w:p w14:paraId="47061029" w14:textId="77777777" w:rsidR="00392786" w:rsidRPr="00F27BBE" w:rsidRDefault="00392786" w:rsidP="00C20721">
            <w:pPr>
              <w:jc w:val="both"/>
              <w:rPr>
                <w:sz w:val="22"/>
              </w:rPr>
            </w:pPr>
            <w:r w:rsidRPr="00F27BBE">
              <w:rPr>
                <w:sz w:val="22"/>
              </w:rPr>
              <w:t>Выдача, продление действия, замена, признание недействи-тельным удостоверения много-детной семьи</w:t>
            </w:r>
          </w:p>
        </w:tc>
        <w:tc>
          <w:tcPr>
            <w:tcW w:w="3003" w:type="pct"/>
            <w:tcBorders>
              <w:top w:val="nil"/>
              <w:left w:val="nil"/>
              <w:bottom w:val="single" w:sz="4" w:space="0" w:color="auto"/>
              <w:right w:val="single" w:sz="4" w:space="0" w:color="auto"/>
            </w:tcBorders>
            <w:shd w:val="clear" w:color="auto" w:fill="auto"/>
          </w:tcPr>
          <w:p w14:paraId="4EA6DD32" w14:textId="77777777" w:rsidR="00392786" w:rsidRPr="00F27BBE" w:rsidRDefault="00392786" w:rsidP="00C20721">
            <w:pPr>
              <w:autoSpaceDE w:val="0"/>
              <w:autoSpaceDN w:val="0"/>
              <w:adjustRightInd w:val="0"/>
              <w:jc w:val="both"/>
              <w:rPr>
                <w:sz w:val="22"/>
              </w:rPr>
            </w:pPr>
            <w:r w:rsidRPr="00F27BBE">
              <w:rPr>
                <w:rFonts w:eastAsiaTheme="minorHAnsi"/>
                <w:sz w:val="22"/>
                <w:lang w:eastAsia="en-US"/>
              </w:rPr>
              <w:t>Приказ Минсоцразвития НСО от 16.08.2012 № 819 «Об утверждении Административного регламента предоставления государственной услуги по выдаче, продлению действия, замене, признанию недействительным удостоверения многодетной семьи»</w:t>
            </w:r>
          </w:p>
        </w:tc>
      </w:tr>
      <w:tr w:rsidR="00392786" w:rsidRPr="00F27BBE" w14:paraId="6AFF76D2" w14:textId="77777777" w:rsidTr="00176223">
        <w:trPr>
          <w:trHeight w:val="20"/>
        </w:trPr>
        <w:tc>
          <w:tcPr>
            <w:tcW w:w="311" w:type="pct"/>
            <w:tcBorders>
              <w:top w:val="nil"/>
              <w:left w:val="single" w:sz="4" w:space="0" w:color="auto"/>
              <w:bottom w:val="single" w:sz="4" w:space="0" w:color="auto"/>
              <w:right w:val="single" w:sz="4" w:space="0" w:color="auto"/>
            </w:tcBorders>
            <w:shd w:val="clear" w:color="auto" w:fill="auto"/>
            <w:noWrap/>
            <w:hideMark/>
          </w:tcPr>
          <w:p w14:paraId="4AC77F62" w14:textId="77777777" w:rsidR="00392786" w:rsidRPr="00F27BBE" w:rsidRDefault="00392786" w:rsidP="00C20721">
            <w:pPr>
              <w:jc w:val="center"/>
              <w:rPr>
                <w:b/>
                <w:bCs/>
                <w:color w:val="000000"/>
                <w:sz w:val="22"/>
              </w:rPr>
            </w:pPr>
          </w:p>
        </w:tc>
        <w:tc>
          <w:tcPr>
            <w:tcW w:w="1686" w:type="pct"/>
            <w:tcBorders>
              <w:top w:val="nil"/>
              <w:left w:val="nil"/>
              <w:bottom w:val="single" w:sz="4" w:space="0" w:color="auto"/>
              <w:right w:val="single" w:sz="4" w:space="0" w:color="auto"/>
            </w:tcBorders>
            <w:shd w:val="clear" w:color="auto" w:fill="auto"/>
            <w:hideMark/>
          </w:tcPr>
          <w:p w14:paraId="626E9C8E" w14:textId="77777777" w:rsidR="00392786" w:rsidRPr="00F27BBE" w:rsidRDefault="00392786" w:rsidP="00C20721">
            <w:pPr>
              <w:jc w:val="center"/>
              <w:rPr>
                <w:b/>
                <w:bCs/>
                <w:color w:val="000000"/>
                <w:sz w:val="22"/>
              </w:rPr>
            </w:pPr>
            <w:r w:rsidRPr="00F27BBE">
              <w:rPr>
                <w:b/>
                <w:bCs/>
                <w:color w:val="000000"/>
                <w:sz w:val="22"/>
              </w:rPr>
              <w:t xml:space="preserve">Соблюдение требования п. 1 </w:t>
            </w:r>
          </w:p>
          <w:p w14:paraId="4878D824" w14:textId="77777777" w:rsidR="00392786" w:rsidRPr="00F27BBE" w:rsidRDefault="00392786" w:rsidP="00C20721">
            <w:pPr>
              <w:jc w:val="center"/>
              <w:rPr>
                <w:b/>
                <w:bCs/>
                <w:color w:val="000000"/>
                <w:sz w:val="22"/>
              </w:rPr>
            </w:pPr>
            <w:r w:rsidRPr="00F27BBE">
              <w:rPr>
                <w:b/>
                <w:bCs/>
                <w:color w:val="000000"/>
                <w:sz w:val="22"/>
              </w:rPr>
              <w:t xml:space="preserve">ч. 1 ст. 6 Федерального закона от 27.07.2010 № 210-ФЗ </w:t>
            </w:r>
          </w:p>
        </w:tc>
        <w:tc>
          <w:tcPr>
            <w:tcW w:w="3003" w:type="pct"/>
            <w:tcBorders>
              <w:top w:val="nil"/>
              <w:left w:val="nil"/>
              <w:bottom w:val="single" w:sz="4" w:space="0" w:color="auto"/>
              <w:right w:val="single" w:sz="4" w:space="0" w:color="auto"/>
            </w:tcBorders>
            <w:shd w:val="clear" w:color="auto" w:fill="auto"/>
            <w:noWrap/>
            <w:hideMark/>
          </w:tcPr>
          <w:p w14:paraId="5F08ADC6" w14:textId="77777777" w:rsidR="00392786" w:rsidRPr="00F27BBE" w:rsidRDefault="00982930" w:rsidP="00C20721">
            <w:pPr>
              <w:jc w:val="center"/>
              <w:rPr>
                <w:b/>
                <w:bCs/>
                <w:color w:val="000000"/>
                <w:sz w:val="22"/>
              </w:rPr>
            </w:pPr>
            <w:r w:rsidRPr="00F27BBE">
              <w:rPr>
                <w:b/>
                <w:bCs/>
                <w:color w:val="000000"/>
                <w:sz w:val="22"/>
              </w:rPr>
              <w:t>100</w:t>
            </w:r>
            <w:r w:rsidR="00392786" w:rsidRPr="00F27BBE">
              <w:rPr>
                <w:b/>
                <w:bCs/>
                <w:color w:val="000000"/>
                <w:sz w:val="22"/>
              </w:rPr>
              <w:t>%</w:t>
            </w:r>
          </w:p>
        </w:tc>
      </w:tr>
    </w:tbl>
    <w:p w14:paraId="657E33B9" w14:textId="77777777" w:rsidR="00392786" w:rsidRPr="00F27BBE" w:rsidRDefault="00392786" w:rsidP="00C20721">
      <w:pPr>
        <w:pStyle w:val="affc"/>
        <w:widowControl/>
        <w:spacing w:before="240" w:line="360" w:lineRule="auto"/>
        <w:ind w:left="0" w:firstLine="567"/>
        <w:jc w:val="both"/>
        <w:rPr>
          <w:sz w:val="28"/>
          <w:szCs w:val="28"/>
        </w:rPr>
      </w:pPr>
      <w:r w:rsidRPr="00F27BBE">
        <w:rPr>
          <w:sz w:val="28"/>
          <w:szCs w:val="28"/>
        </w:rPr>
        <w:t xml:space="preserve">Уровень регламентации по исследуемым государственным услугам на момент проведения мониторинга составил </w:t>
      </w:r>
      <w:r w:rsidR="00982930" w:rsidRPr="00F27BBE">
        <w:rPr>
          <w:sz w:val="28"/>
          <w:szCs w:val="28"/>
        </w:rPr>
        <w:t>100</w:t>
      </w:r>
      <w:r w:rsidRPr="00F27BBE">
        <w:rPr>
          <w:sz w:val="28"/>
          <w:szCs w:val="28"/>
        </w:rPr>
        <w:t xml:space="preserve">%. </w:t>
      </w:r>
    </w:p>
    <w:p w14:paraId="35932D87" w14:textId="6C62DCB3" w:rsidR="00392786" w:rsidRPr="00F27BBE" w:rsidRDefault="00392786" w:rsidP="00C20721">
      <w:pPr>
        <w:spacing w:line="360" w:lineRule="auto"/>
        <w:ind w:firstLine="709"/>
        <w:jc w:val="both"/>
      </w:pPr>
      <w:r w:rsidRPr="00F27BBE">
        <w:rPr>
          <w:sz w:val="28"/>
          <w:szCs w:val="28"/>
        </w:rPr>
        <w:t xml:space="preserve">В дальнейшем при оценке параметров качества и доступности предоставления государственных услуг </w:t>
      </w:r>
      <w:r w:rsidR="00AC13DE">
        <w:rPr>
          <w:sz w:val="28"/>
          <w:szCs w:val="28"/>
        </w:rPr>
        <w:t>отделами пособий и социальных выплат</w:t>
      </w:r>
      <w:r w:rsidRPr="00F27BBE">
        <w:rPr>
          <w:sz w:val="28"/>
          <w:szCs w:val="28"/>
        </w:rPr>
        <w:t xml:space="preserve"> Новосибирской области, в том числе при оценке уровня временных и </w:t>
      </w:r>
      <w:r w:rsidRPr="00F27BBE">
        <w:rPr>
          <w:sz w:val="28"/>
          <w:szCs w:val="28"/>
        </w:rPr>
        <w:lastRenderedPageBreak/>
        <w:t>финансовых издержек заявителей, использованы нормативные значения этих параметров, установленные в административных регламентах</w:t>
      </w:r>
      <w:r w:rsidRPr="00F27BBE">
        <w:t>.</w:t>
      </w:r>
    </w:p>
    <w:p w14:paraId="6A466E67" w14:textId="77777777" w:rsidR="00392786" w:rsidRPr="00F27BBE" w:rsidRDefault="00392786" w:rsidP="00C20721">
      <w:pPr>
        <w:spacing w:line="360" w:lineRule="auto"/>
        <w:ind w:firstLine="709"/>
        <w:jc w:val="both"/>
      </w:pPr>
      <w:r w:rsidRPr="00F27BBE">
        <w:rPr>
          <w:sz w:val="28"/>
          <w:szCs w:val="28"/>
        </w:rPr>
        <w:t xml:space="preserve">В ходе проведенного исследования определено, что хорошо знакомы с текстом административного регламента лишь 28% опрошенных. Большинство респондентов (55%) отметили, что приблизительно знакомы с текстом регламента. Остальные опрошенные (17%) указали, что не знакомы с текстом административного регламента (стандартом услуги), регулирующим предоставление данной услуги. </w:t>
      </w:r>
    </w:p>
    <w:p w14:paraId="2B0667DF" w14:textId="77777777" w:rsidR="00392786" w:rsidRPr="00F27BBE" w:rsidRDefault="00392786" w:rsidP="00056AE6">
      <w:pPr>
        <w:numPr>
          <w:ilvl w:val="0"/>
          <w:numId w:val="242"/>
        </w:numPr>
        <w:spacing w:line="360" w:lineRule="auto"/>
        <w:jc w:val="center"/>
        <w:rPr>
          <w:b/>
          <w:sz w:val="28"/>
          <w:szCs w:val="28"/>
        </w:rPr>
      </w:pPr>
      <w:r w:rsidRPr="00F27BBE">
        <w:rPr>
          <w:b/>
          <w:sz w:val="28"/>
          <w:szCs w:val="28"/>
        </w:rPr>
        <w:t>Степень востребованности услуг</w:t>
      </w:r>
    </w:p>
    <w:p w14:paraId="2FCB928E" w14:textId="77777777" w:rsidR="00392786" w:rsidRPr="00F27BBE" w:rsidRDefault="00392786" w:rsidP="00C20721">
      <w:pPr>
        <w:spacing w:line="360" w:lineRule="auto"/>
        <w:ind w:firstLine="709"/>
        <w:jc w:val="both"/>
        <w:rPr>
          <w:sz w:val="28"/>
          <w:szCs w:val="28"/>
        </w:rPr>
      </w:pPr>
      <w:r w:rsidRPr="00F27BBE">
        <w:rPr>
          <w:sz w:val="28"/>
          <w:szCs w:val="28"/>
        </w:rPr>
        <w:t>Наиболее востребованными оказались услуги: «</w:t>
      </w:r>
      <w:r w:rsidRPr="00F27BBE">
        <w:rPr>
          <w:color w:val="000000"/>
          <w:sz w:val="28"/>
          <w:szCs w:val="28"/>
        </w:rPr>
        <w:t xml:space="preserve">Предоставление субсидий на оплату жилого помещения и коммунальных услуг» (20,44% от числа опрошенных), </w:t>
      </w:r>
      <w:r w:rsidRPr="00F27BBE">
        <w:rPr>
          <w:sz w:val="28"/>
          <w:szCs w:val="28"/>
        </w:rPr>
        <w:t>«</w:t>
      </w:r>
      <w:r w:rsidRPr="00F27BBE">
        <w:rPr>
          <w:color w:val="000000"/>
          <w:sz w:val="28"/>
          <w:szCs w:val="28"/>
        </w:rPr>
        <w:t xml:space="preserve">Предоставление многодетным семьям ежегодной денежной выплаты на приобретение одежды для посещения школьных занятий для детей - учащихся общеобразовательных учреждений» (12,71%), «Выдача, продление действия, замена, признание недействительным удостоверения многодетной семьи» (12,15%) (табл. 2). </w:t>
      </w:r>
    </w:p>
    <w:p w14:paraId="2FC2226F" w14:textId="77777777" w:rsidR="00392786" w:rsidRPr="00F27BBE" w:rsidRDefault="00392786" w:rsidP="00C20721">
      <w:pPr>
        <w:pStyle w:val="af6"/>
        <w:spacing w:line="360" w:lineRule="auto"/>
        <w:rPr>
          <w:b w:val="0"/>
          <w:sz w:val="28"/>
          <w:szCs w:val="28"/>
        </w:rPr>
      </w:pPr>
      <w:r w:rsidRPr="00F27BBE">
        <w:rPr>
          <w:b w:val="0"/>
          <w:sz w:val="28"/>
          <w:szCs w:val="28"/>
        </w:rPr>
        <w:t>Таблица 2</w:t>
      </w:r>
      <w:r w:rsidR="003361EB" w:rsidRPr="00F27BBE">
        <w:rPr>
          <w:b w:val="0"/>
          <w:sz w:val="28"/>
          <w:szCs w:val="28"/>
        </w:rPr>
        <w:t xml:space="preserve"> </w:t>
      </w:r>
      <w:r w:rsidR="00176223" w:rsidRPr="00F27BBE">
        <w:rPr>
          <w:b w:val="0"/>
          <w:sz w:val="28"/>
          <w:szCs w:val="28"/>
        </w:rPr>
        <w:t>–</w:t>
      </w:r>
      <w:r w:rsidRPr="00F27BBE">
        <w:rPr>
          <w:b w:val="0"/>
          <w:sz w:val="28"/>
          <w:szCs w:val="28"/>
        </w:rPr>
        <w:t xml:space="preserve"> Уровень востребованности государственных услуг</w:t>
      </w:r>
    </w:p>
    <w:tbl>
      <w:tblPr>
        <w:tblW w:w="5000" w:type="pct"/>
        <w:tblLook w:val="04A0" w:firstRow="1" w:lastRow="0" w:firstColumn="1" w:lastColumn="0" w:noHBand="0" w:noVBand="1"/>
      </w:tblPr>
      <w:tblGrid>
        <w:gridCol w:w="606"/>
        <w:gridCol w:w="4547"/>
        <w:gridCol w:w="2119"/>
        <w:gridCol w:w="2582"/>
      </w:tblGrid>
      <w:tr w:rsidR="00392786" w:rsidRPr="00F27BBE" w14:paraId="6D28D824" w14:textId="77777777" w:rsidTr="00346066">
        <w:trPr>
          <w:trHeight w:val="20"/>
          <w:tblHeader/>
        </w:trPr>
        <w:tc>
          <w:tcPr>
            <w:tcW w:w="307"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5AFD5CA" w14:textId="77777777" w:rsidR="00392786" w:rsidRPr="00F27BBE" w:rsidRDefault="00392786" w:rsidP="00C20721">
            <w:pPr>
              <w:jc w:val="center"/>
              <w:rPr>
                <w:b/>
                <w:bCs/>
                <w:color w:val="000000"/>
              </w:rPr>
            </w:pPr>
            <w:r w:rsidRPr="00F27BBE">
              <w:rPr>
                <w:b/>
                <w:bCs/>
                <w:color w:val="000000"/>
              </w:rPr>
              <w:t>№</w:t>
            </w:r>
          </w:p>
        </w:tc>
        <w:tc>
          <w:tcPr>
            <w:tcW w:w="2307" w:type="pct"/>
            <w:tcBorders>
              <w:top w:val="single" w:sz="8" w:space="0" w:color="auto"/>
              <w:left w:val="nil"/>
              <w:bottom w:val="single" w:sz="8" w:space="0" w:color="auto"/>
              <w:right w:val="single" w:sz="8" w:space="0" w:color="auto"/>
            </w:tcBorders>
            <w:shd w:val="clear" w:color="auto" w:fill="auto"/>
            <w:vAlign w:val="center"/>
            <w:hideMark/>
          </w:tcPr>
          <w:p w14:paraId="05A97B95" w14:textId="77777777" w:rsidR="00392786" w:rsidRPr="00F27BBE" w:rsidRDefault="00392786" w:rsidP="00C20721">
            <w:pPr>
              <w:jc w:val="center"/>
              <w:rPr>
                <w:b/>
                <w:bCs/>
                <w:color w:val="000000"/>
              </w:rPr>
            </w:pPr>
            <w:r w:rsidRPr="00F27BBE">
              <w:rPr>
                <w:b/>
                <w:bCs/>
                <w:color w:val="000000"/>
              </w:rPr>
              <w:t>Наименование государственной услуги</w:t>
            </w:r>
          </w:p>
        </w:tc>
        <w:tc>
          <w:tcPr>
            <w:tcW w:w="1075" w:type="pct"/>
            <w:tcBorders>
              <w:top w:val="single" w:sz="8" w:space="0" w:color="auto"/>
              <w:left w:val="nil"/>
              <w:bottom w:val="single" w:sz="8" w:space="0" w:color="auto"/>
              <w:right w:val="single" w:sz="8" w:space="0" w:color="auto"/>
            </w:tcBorders>
            <w:shd w:val="clear" w:color="auto" w:fill="auto"/>
            <w:vAlign w:val="center"/>
            <w:hideMark/>
          </w:tcPr>
          <w:p w14:paraId="51F6A465" w14:textId="77777777" w:rsidR="00392786" w:rsidRPr="00F27BBE" w:rsidRDefault="00392786" w:rsidP="00C20721">
            <w:pPr>
              <w:jc w:val="center"/>
              <w:rPr>
                <w:b/>
                <w:bCs/>
                <w:color w:val="000000"/>
              </w:rPr>
            </w:pPr>
            <w:r w:rsidRPr="00F27BBE">
              <w:rPr>
                <w:b/>
                <w:bCs/>
                <w:color w:val="000000"/>
              </w:rPr>
              <w:t>Количество обратившихся за услугой</w:t>
            </w:r>
          </w:p>
        </w:tc>
        <w:tc>
          <w:tcPr>
            <w:tcW w:w="1310" w:type="pct"/>
            <w:tcBorders>
              <w:top w:val="single" w:sz="8" w:space="0" w:color="auto"/>
              <w:left w:val="nil"/>
              <w:bottom w:val="single" w:sz="8" w:space="0" w:color="auto"/>
              <w:right w:val="single" w:sz="8" w:space="0" w:color="auto"/>
            </w:tcBorders>
            <w:shd w:val="clear" w:color="auto" w:fill="auto"/>
            <w:vAlign w:val="center"/>
            <w:hideMark/>
          </w:tcPr>
          <w:p w14:paraId="7E0DA967" w14:textId="77777777" w:rsidR="00392786" w:rsidRPr="00F27BBE" w:rsidRDefault="00392786" w:rsidP="00C20721">
            <w:pPr>
              <w:jc w:val="center"/>
              <w:rPr>
                <w:b/>
                <w:bCs/>
                <w:color w:val="000000"/>
              </w:rPr>
            </w:pPr>
            <w:r w:rsidRPr="00F27BBE">
              <w:rPr>
                <w:b/>
                <w:bCs/>
                <w:color w:val="000000"/>
              </w:rPr>
              <w:t>Уровень востребованности (%)</w:t>
            </w:r>
          </w:p>
        </w:tc>
      </w:tr>
      <w:tr w:rsidR="00392786" w:rsidRPr="00F27BBE" w14:paraId="26B3D7C0" w14:textId="77777777" w:rsidTr="00346066">
        <w:trPr>
          <w:trHeight w:val="20"/>
        </w:trPr>
        <w:tc>
          <w:tcPr>
            <w:tcW w:w="307" w:type="pct"/>
            <w:tcBorders>
              <w:top w:val="nil"/>
              <w:left w:val="single" w:sz="8" w:space="0" w:color="auto"/>
              <w:bottom w:val="single" w:sz="8" w:space="0" w:color="auto"/>
              <w:right w:val="single" w:sz="8" w:space="0" w:color="auto"/>
            </w:tcBorders>
            <w:shd w:val="clear" w:color="auto" w:fill="auto"/>
            <w:vAlign w:val="center"/>
            <w:hideMark/>
          </w:tcPr>
          <w:p w14:paraId="52F8C381" w14:textId="77777777" w:rsidR="00392786" w:rsidRPr="00F27BBE" w:rsidRDefault="00392786" w:rsidP="00C20721">
            <w:pPr>
              <w:jc w:val="center"/>
              <w:rPr>
                <w:color w:val="000000"/>
              </w:rPr>
            </w:pPr>
            <w:r w:rsidRPr="00F27BBE">
              <w:rPr>
                <w:color w:val="000000"/>
              </w:rPr>
              <w:t>1</w:t>
            </w:r>
          </w:p>
        </w:tc>
        <w:tc>
          <w:tcPr>
            <w:tcW w:w="2307" w:type="pct"/>
            <w:tcBorders>
              <w:top w:val="nil"/>
              <w:left w:val="nil"/>
              <w:bottom w:val="single" w:sz="8" w:space="0" w:color="auto"/>
              <w:right w:val="single" w:sz="8" w:space="0" w:color="auto"/>
            </w:tcBorders>
            <w:shd w:val="clear" w:color="auto" w:fill="auto"/>
          </w:tcPr>
          <w:p w14:paraId="2C711165" w14:textId="77777777" w:rsidR="00392786" w:rsidRPr="00F27BBE" w:rsidRDefault="00392786" w:rsidP="00C20721">
            <w:pPr>
              <w:jc w:val="both"/>
            </w:pPr>
            <w:r w:rsidRPr="00F27BBE">
              <w:t>Назначение и выплата ежемесячного пособия по уходу за ребенком.</w:t>
            </w:r>
          </w:p>
        </w:tc>
        <w:tc>
          <w:tcPr>
            <w:tcW w:w="1075" w:type="pct"/>
            <w:tcBorders>
              <w:top w:val="nil"/>
              <w:left w:val="nil"/>
              <w:bottom w:val="single" w:sz="8" w:space="0" w:color="auto"/>
              <w:right w:val="single" w:sz="8" w:space="0" w:color="auto"/>
            </w:tcBorders>
            <w:shd w:val="clear" w:color="auto" w:fill="auto"/>
            <w:vAlign w:val="center"/>
          </w:tcPr>
          <w:p w14:paraId="08B507E4" w14:textId="77777777" w:rsidR="00392786" w:rsidRPr="00F27BBE" w:rsidRDefault="00392786" w:rsidP="00C20721">
            <w:pPr>
              <w:jc w:val="center"/>
            </w:pPr>
            <w:r w:rsidRPr="00F27BBE">
              <w:t>12</w:t>
            </w:r>
          </w:p>
        </w:tc>
        <w:tc>
          <w:tcPr>
            <w:tcW w:w="1310" w:type="pct"/>
            <w:tcBorders>
              <w:top w:val="nil"/>
              <w:left w:val="nil"/>
              <w:bottom w:val="single" w:sz="8" w:space="0" w:color="auto"/>
              <w:right w:val="single" w:sz="8" w:space="0" w:color="auto"/>
            </w:tcBorders>
            <w:shd w:val="clear" w:color="auto" w:fill="auto"/>
            <w:noWrap/>
            <w:vAlign w:val="center"/>
          </w:tcPr>
          <w:p w14:paraId="23FC7226" w14:textId="77777777" w:rsidR="00392786" w:rsidRPr="00F27BBE" w:rsidRDefault="00392786" w:rsidP="00C20721">
            <w:pPr>
              <w:jc w:val="center"/>
            </w:pPr>
            <w:r w:rsidRPr="00F27BBE">
              <w:t>6,63</w:t>
            </w:r>
          </w:p>
        </w:tc>
      </w:tr>
      <w:tr w:rsidR="00392786" w:rsidRPr="00F27BBE" w14:paraId="5E1F4316" w14:textId="77777777" w:rsidTr="00346066">
        <w:trPr>
          <w:trHeight w:val="20"/>
        </w:trPr>
        <w:tc>
          <w:tcPr>
            <w:tcW w:w="307" w:type="pct"/>
            <w:tcBorders>
              <w:top w:val="nil"/>
              <w:left w:val="single" w:sz="8" w:space="0" w:color="auto"/>
              <w:bottom w:val="single" w:sz="8" w:space="0" w:color="auto"/>
              <w:right w:val="single" w:sz="8" w:space="0" w:color="auto"/>
            </w:tcBorders>
            <w:shd w:val="clear" w:color="auto" w:fill="auto"/>
            <w:vAlign w:val="center"/>
            <w:hideMark/>
          </w:tcPr>
          <w:p w14:paraId="5C68A036" w14:textId="77777777" w:rsidR="00392786" w:rsidRPr="00F27BBE" w:rsidRDefault="00392786" w:rsidP="00C20721">
            <w:pPr>
              <w:jc w:val="center"/>
              <w:rPr>
                <w:color w:val="000000"/>
              </w:rPr>
            </w:pPr>
            <w:r w:rsidRPr="00F27BBE">
              <w:rPr>
                <w:color w:val="000000"/>
              </w:rPr>
              <w:t>2</w:t>
            </w:r>
          </w:p>
        </w:tc>
        <w:tc>
          <w:tcPr>
            <w:tcW w:w="2307" w:type="pct"/>
            <w:tcBorders>
              <w:top w:val="nil"/>
              <w:left w:val="nil"/>
              <w:bottom w:val="single" w:sz="8" w:space="0" w:color="auto"/>
              <w:right w:val="single" w:sz="8" w:space="0" w:color="auto"/>
            </w:tcBorders>
            <w:shd w:val="clear" w:color="auto" w:fill="auto"/>
          </w:tcPr>
          <w:p w14:paraId="34D7320D" w14:textId="77777777" w:rsidR="00392786" w:rsidRPr="00F27BBE" w:rsidRDefault="00392786" w:rsidP="00C20721">
            <w:pPr>
              <w:jc w:val="both"/>
            </w:pPr>
            <w:r w:rsidRPr="00F27BBE">
              <w:t>Назначение и выплата единовременного пособия при рождении ребенка.</w:t>
            </w:r>
          </w:p>
        </w:tc>
        <w:tc>
          <w:tcPr>
            <w:tcW w:w="1075" w:type="pct"/>
            <w:tcBorders>
              <w:top w:val="nil"/>
              <w:left w:val="nil"/>
              <w:bottom w:val="single" w:sz="8" w:space="0" w:color="auto"/>
              <w:right w:val="single" w:sz="8" w:space="0" w:color="auto"/>
            </w:tcBorders>
            <w:shd w:val="clear" w:color="auto" w:fill="auto"/>
            <w:vAlign w:val="center"/>
          </w:tcPr>
          <w:p w14:paraId="3EA7EEEB" w14:textId="77777777" w:rsidR="00392786" w:rsidRPr="00F27BBE" w:rsidRDefault="00392786" w:rsidP="00C20721">
            <w:pPr>
              <w:jc w:val="center"/>
            </w:pPr>
            <w:r w:rsidRPr="00F27BBE">
              <w:t>11</w:t>
            </w:r>
          </w:p>
        </w:tc>
        <w:tc>
          <w:tcPr>
            <w:tcW w:w="1310" w:type="pct"/>
            <w:tcBorders>
              <w:top w:val="nil"/>
              <w:left w:val="nil"/>
              <w:bottom w:val="single" w:sz="8" w:space="0" w:color="auto"/>
              <w:right w:val="single" w:sz="8" w:space="0" w:color="auto"/>
            </w:tcBorders>
            <w:shd w:val="clear" w:color="auto" w:fill="auto"/>
            <w:noWrap/>
            <w:vAlign w:val="center"/>
          </w:tcPr>
          <w:p w14:paraId="4B85912D" w14:textId="77777777" w:rsidR="00392786" w:rsidRPr="00F27BBE" w:rsidRDefault="00392786" w:rsidP="00C20721">
            <w:pPr>
              <w:jc w:val="center"/>
            </w:pPr>
            <w:r w:rsidRPr="00F27BBE">
              <w:t>6,08</w:t>
            </w:r>
          </w:p>
        </w:tc>
      </w:tr>
      <w:tr w:rsidR="00392786" w:rsidRPr="00F27BBE" w14:paraId="30D55AF4" w14:textId="77777777" w:rsidTr="00346066">
        <w:trPr>
          <w:trHeight w:val="20"/>
        </w:trPr>
        <w:tc>
          <w:tcPr>
            <w:tcW w:w="307"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05D97BA" w14:textId="77777777" w:rsidR="00392786" w:rsidRPr="00F27BBE" w:rsidRDefault="00392786" w:rsidP="00C20721">
            <w:pPr>
              <w:jc w:val="center"/>
              <w:rPr>
                <w:color w:val="000000"/>
              </w:rPr>
            </w:pPr>
            <w:r w:rsidRPr="00F27BBE">
              <w:rPr>
                <w:color w:val="000000"/>
              </w:rPr>
              <w:t>3</w:t>
            </w:r>
          </w:p>
        </w:tc>
        <w:tc>
          <w:tcPr>
            <w:tcW w:w="2307" w:type="pct"/>
            <w:tcBorders>
              <w:top w:val="single" w:sz="8" w:space="0" w:color="auto"/>
              <w:left w:val="nil"/>
              <w:bottom w:val="single" w:sz="8" w:space="0" w:color="auto"/>
              <w:right w:val="single" w:sz="8" w:space="0" w:color="auto"/>
            </w:tcBorders>
            <w:shd w:val="clear" w:color="auto" w:fill="auto"/>
          </w:tcPr>
          <w:p w14:paraId="5192BA9F" w14:textId="77777777" w:rsidR="00392786" w:rsidRPr="00F27BBE" w:rsidRDefault="00392786" w:rsidP="00C20721">
            <w:pPr>
              <w:jc w:val="both"/>
            </w:pPr>
            <w:r w:rsidRPr="00F27BBE">
              <w:t>Предоставление  ежемесячного пособия на ребенка в Новосибирской области</w:t>
            </w:r>
          </w:p>
        </w:tc>
        <w:tc>
          <w:tcPr>
            <w:tcW w:w="1075" w:type="pct"/>
            <w:tcBorders>
              <w:top w:val="single" w:sz="8" w:space="0" w:color="auto"/>
              <w:left w:val="nil"/>
              <w:bottom w:val="single" w:sz="8" w:space="0" w:color="auto"/>
              <w:right w:val="single" w:sz="8" w:space="0" w:color="auto"/>
            </w:tcBorders>
            <w:shd w:val="clear" w:color="auto" w:fill="auto"/>
            <w:vAlign w:val="center"/>
          </w:tcPr>
          <w:p w14:paraId="050E4FF0" w14:textId="77777777" w:rsidR="00392786" w:rsidRPr="00F27BBE" w:rsidRDefault="00392786" w:rsidP="00C20721">
            <w:pPr>
              <w:jc w:val="center"/>
            </w:pPr>
            <w:r w:rsidRPr="00F27BBE">
              <w:t>19</w:t>
            </w:r>
          </w:p>
        </w:tc>
        <w:tc>
          <w:tcPr>
            <w:tcW w:w="1310" w:type="pct"/>
            <w:tcBorders>
              <w:top w:val="single" w:sz="8" w:space="0" w:color="auto"/>
              <w:left w:val="nil"/>
              <w:bottom w:val="single" w:sz="8" w:space="0" w:color="auto"/>
              <w:right w:val="single" w:sz="8" w:space="0" w:color="auto"/>
            </w:tcBorders>
            <w:shd w:val="clear" w:color="auto" w:fill="auto"/>
            <w:noWrap/>
            <w:vAlign w:val="center"/>
          </w:tcPr>
          <w:p w14:paraId="111D6C6D" w14:textId="77777777" w:rsidR="00392786" w:rsidRPr="00F27BBE" w:rsidRDefault="00392786" w:rsidP="00C20721">
            <w:pPr>
              <w:jc w:val="center"/>
            </w:pPr>
            <w:r w:rsidRPr="00F27BBE">
              <w:t>10,50</w:t>
            </w:r>
          </w:p>
        </w:tc>
      </w:tr>
      <w:tr w:rsidR="00392786" w:rsidRPr="00F27BBE" w14:paraId="0C152C5B" w14:textId="77777777" w:rsidTr="00346066">
        <w:trPr>
          <w:trHeight w:val="20"/>
        </w:trPr>
        <w:tc>
          <w:tcPr>
            <w:tcW w:w="307" w:type="pct"/>
            <w:tcBorders>
              <w:top w:val="single" w:sz="8" w:space="0" w:color="auto"/>
              <w:left w:val="single" w:sz="8" w:space="0" w:color="auto"/>
              <w:bottom w:val="single" w:sz="8" w:space="0" w:color="auto"/>
              <w:right w:val="single" w:sz="8" w:space="0" w:color="auto"/>
            </w:tcBorders>
            <w:shd w:val="clear" w:color="auto" w:fill="auto"/>
            <w:vAlign w:val="center"/>
          </w:tcPr>
          <w:p w14:paraId="040F15D1" w14:textId="77777777" w:rsidR="00392786" w:rsidRPr="00F27BBE" w:rsidRDefault="00392786" w:rsidP="00C20721">
            <w:pPr>
              <w:jc w:val="center"/>
              <w:rPr>
                <w:color w:val="000000"/>
              </w:rPr>
            </w:pPr>
            <w:r w:rsidRPr="00F27BBE">
              <w:rPr>
                <w:color w:val="000000"/>
              </w:rPr>
              <w:t>4</w:t>
            </w:r>
          </w:p>
        </w:tc>
        <w:tc>
          <w:tcPr>
            <w:tcW w:w="2307" w:type="pct"/>
            <w:tcBorders>
              <w:top w:val="single" w:sz="8" w:space="0" w:color="auto"/>
              <w:left w:val="nil"/>
              <w:bottom w:val="single" w:sz="8" w:space="0" w:color="auto"/>
              <w:right w:val="single" w:sz="8" w:space="0" w:color="auto"/>
            </w:tcBorders>
            <w:shd w:val="clear" w:color="auto" w:fill="auto"/>
          </w:tcPr>
          <w:p w14:paraId="51C497DD" w14:textId="77777777" w:rsidR="00392786" w:rsidRPr="00F27BBE" w:rsidRDefault="00392786" w:rsidP="00C20721">
            <w:pPr>
              <w:jc w:val="both"/>
            </w:pPr>
            <w:r w:rsidRPr="00F27BBE">
              <w:t>Назначение и выплата молодой семье дополнительного пособия при рождении ребенка.</w:t>
            </w:r>
          </w:p>
        </w:tc>
        <w:tc>
          <w:tcPr>
            <w:tcW w:w="1075" w:type="pct"/>
            <w:tcBorders>
              <w:top w:val="single" w:sz="8" w:space="0" w:color="auto"/>
              <w:left w:val="nil"/>
              <w:bottom w:val="single" w:sz="8" w:space="0" w:color="auto"/>
              <w:right w:val="single" w:sz="8" w:space="0" w:color="auto"/>
            </w:tcBorders>
            <w:shd w:val="clear" w:color="auto" w:fill="auto"/>
            <w:vAlign w:val="center"/>
          </w:tcPr>
          <w:p w14:paraId="7E02E82D" w14:textId="77777777" w:rsidR="00392786" w:rsidRPr="00F27BBE" w:rsidRDefault="00392786" w:rsidP="00C20721">
            <w:pPr>
              <w:jc w:val="center"/>
            </w:pPr>
            <w:r w:rsidRPr="00F27BBE">
              <w:t>10</w:t>
            </w:r>
          </w:p>
        </w:tc>
        <w:tc>
          <w:tcPr>
            <w:tcW w:w="1310" w:type="pct"/>
            <w:tcBorders>
              <w:top w:val="single" w:sz="8" w:space="0" w:color="auto"/>
              <w:left w:val="nil"/>
              <w:bottom w:val="single" w:sz="8" w:space="0" w:color="auto"/>
              <w:right w:val="single" w:sz="8" w:space="0" w:color="auto"/>
            </w:tcBorders>
            <w:shd w:val="clear" w:color="auto" w:fill="auto"/>
            <w:noWrap/>
            <w:vAlign w:val="center"/>
          </w:tcPr>
          <w:p w14:paraId="5091FFF5" w14:textId="77777777" w:rsidR="00392786" w:rsidRPr="00F27BBE" w:rsidRDefault="00392786" w:rsidP="00C20721">
            <w:pPr>
              <w:jc w:val="center"/>
            </w:pPr>
            <w:r w:rsidRPr="00F27BBE">
              <w:t>5,52</w:t>
            </w:r>
          </w:p>
        </w:tc>
      </w:tr>
      <w:tr w:rsidR="00392786" w:rsidRPr="00F27BBE" w14:paraId="6BED7154" w14:textId="77777777" w:rsidTr="00346066">
        <w:trPr>
          <w:trHeight w:val="20"/>
        </w:trPr>
        <w:tc>
          <w:tcPr>
            <w:tcW w:w="307" w:type="pct"/>
            <w:tcBorders>
              <w:top w:val="single" w:sz="8" w:space="0" w:color="auto"/>
              <w:left w:val="single" w:sz="8" w:space="0" w:color="auto"/>
              <w:bottom w:val="single" w:sz="8" w:space="0" w:color="auto"/>
              <w:right w:val="single" w:sz="8" w:space="0" w:color="auto"/>
            </w:tcBorders>
            <w:shd w:val="clear" w:color="auto" w:fill="auto"/>
            <w:vAlign w:val="center"/>
          </w:tcPr>
          <w:p w14:paraId="23534413" w14:textId="77777777" w:rsidR="00392786" w:rsidRPr="00F27BBE" w:rsidRDefault="00392786" w:rsidP="00C20721">
            <w:pPr>
              <w:jc w:val="center"/>
              <w:rPr>
                <w:color w:val="000000"/>
              </w:rPr>
            </w:pPr>
            <w:r w:rsidRPr="00F27BBE">
              <w:rPr>
                <w:color w:val="000000"/>
              </w:rPr>
              <w:t>5</w:t>
            </w:r>
          </w:p>
        </w:tc>
        <w:tc>
          <w:tcPr>
            <w:tcW w:w="2307" w:type="pct"/>
            <w:tcBorders>
              <w:top w:val="single" w:sz="8" w:space="0" w:color="auto"/>
              <w:left w:val="nil"/>
              <w:bottom w:val="single" w:sz="8" w:space="0" w:color="auto"/>
              <w:right w:val="single" w:sz="8" w:space="0" w:color="auto"/>
            </w:tcBorders>
            <w:shd w:val="clear" w:color="auto" w:fill="auto"/>
          </w:tcPr>
          <w:p w14:paraId="4C675C67" w14:textId="77777777" w:rsidR="00392786" w:rsidRPr="00F27BBE" w:rsidRDefault="00392786" w:rsidP="00C20721">
            <w:pPr>
              <w:jc w:val="both"/>
            </w:pPr>
            <w:r w:rsidRPr="00F27BBE">
              <w:t>Предоставление денежных выплат на оплату жилого помещения и коммунальных услуг отдельным категориям граждан, проживающих на территории Новосибирской области.</w:t>
            </w:r>
          </w:p>
        </w:tc>
        <w:tc>
          <w:tcPr>
            <w:tcW w:w="1075" w:type="pct"/>
            <w:tcBorders>
              <w:top w:val="single" w:sz="8" w:space="0" w:color="auto"/>
              <w:left w:val="nil"/>
              <w:bottom w:val="single" w:sz="8" w:space="0" w:color="auto"/>
              <w:right w:val="single" w:sz="8" w:space="0" w:color="auto"/>
            </w:tcBorders>
            <w:shd w:val="clear" w:color="auto" w:fill="auto"/>
            <w:vAlign w:val="center"/>
          </w:tcPr>
          <w:p w14:paraId="3450AA8B" w14:textId="77777777" w:rsidR="00392786" w:rsidRPr="00F27BBE" w:rsidRDefault="00392786" w:rsidP="00C20721">
            <w:pPr>
              <w:jc w:val="center"/>
            </w:pPr>
            <w:r w:rsidRPr="00F27BBE">
              <w:t>10</w:t>
            </w:r>
          </w:p>
        </w:tc>
        <w:tc>
          <w:tcPr>
            <w:tcW w:w="1310" w:type="pct"/>
            <w:tcBorders>
              <w:top w:val="single" w:sz="8" w:space="0" w:color="auto"/>
              <w:left w:val="nil"/>
              <w:bottom w:val="single" w:sz="8" w:space="0" w:color="auto"/>
              <w:right w:val="single" w:sz="8" w:space="0" w:color="auto"/>
            </w:tcBorders>
            <w:shd w:val="clear" w:color="auto" w:fill="auto"/>
            <w:noWrap/>
            <w:vAlign w:val="center"/>
          </w:tcPr>
          <w:p w14:paraId="15AB6925" w14:textId="77777777" w:rsidR="00392786" w:rsidRPr="00F27BBE" w:rsidRDefault="00392786" w:rsidP="00C20721">
            <w:pPr>
              <w:jc w:val="center"/>
            </w:pPr>
            <w:r w:rsidRPr="00F27BBE">
              <w:t>5,52</w:t>
            </w:r>
          </w:p>
        </w:tc>
      </w:tr>
      <w:tr w:rsidR="00392786" w:rsidRPr="00F27BBE" w14:paraId="55092205" w14:textId="77777777" w:rsidTr="00346066">
        <w:trPr>
          <w:trHeight w:val="20"/>
        </w:trPr>
        <w:tc>
          <w:tcPr>
            <w:tcW w:w="307" w:type="pct"/>
            <w:tcBorders>
              <w:top w:val="single" w:sz="8" w:space="0" w:color="auto"/>
              <w:left w:val="single" w:sz="8" w:space="0" w:color="auto"/>
              <w:bottom w:val="single" w:sz="8" w:space="0" w:color="auto"/>
              <w:right w:val="single" w:sz="8" w:space="0" w:color="auto"/>
            </w:tcBorders>
            <w:shd w:val="clear" w:color="auto" w:fill="auto"/>
            <w:vAlign w:val="center"/>
          </w:tcPr>
          <w:p w14:paraId="0F2188E6" w14:textId="77777777" w:rsidR="00392786" w:rsidRPr="00F27BBE" w:rsidRDefault="00392786" w:rsidP="00C20721">
            <w:pPr>
              <w:jc w:val="center"/>
              <w:rPr>
                <w:color w:val="000000"/>
              </w:rPr>
            </w:pPr>
            <w:r w:rsidRPr="00F27BBE">
              <w:rPr>
                <w:color w:val="000000"/>
              </w:rPr>
              <w:t>6</w:t>
            </w:r>
          </w:p>
        </w:tc>
        <w:tc>
          <w:tcPr>
            <w:tcW w:w="2307" w:type="pct"/>
            <w:tcBorders>
              <w:top w:val="single" w:sz="8" w:space="0" w:color="auto"/>
              <w:left w:val="nil"/>
              <w:bottom w:val="single" w:sz="8" w:space="0" w:color="auto"/>
              <w:right w:val="single" w:sz="8" w:space="0" w:color="auto"/>
            </w:tcBorders>
            <w:shd w:val="clear" w:color="auto" w:fill="auto"/>
          </w:tcPr>
          <w:p w14:paraId="148D89E4" w14:textId="77777777" w:rsidR="00392786" w:rsidRPr="00F27BBE" w:rsidRDefault="00392786" w:rsidP="00C20721">
            <w:pPr>
              <w:jc w:val="both"/>
            </w:pPr>
            <w:r w:rsidRPr="00F27BBE">
              <w:t>Предоставление субсидий на оплату жилого помещения и коммунальных услуг.</w:t>
            </w:r>
          </w:p>
        </w:tc>
        <w:tc>
          <w:tcPr>
            <w:tcW w:w="1075" w:type="pct"/>
            <w:tcBorders>
              <w:top w:val="single" w:sz="8" w:space="0" w:color="auto"/>
              <w:left w:val="nil"/>
              <w:bottom w:val="single" w:sz="8" w:space="0" w:color="auto"/>
              <w:right w:val="single" w:sz="8" w:space="0" w:color="auto"/>
            </w:tcBorders>
            <w:shd w:val="clear" w:color="auto" w:fill="auto"/>
            <w:vAlign w:val="center"/>
          </w:tcPr>
          <w:p w14:paraId="14EFBB5C" w14:textId="77777777" w:rsidR="00392786" w:rsidRPr="00F27BBE" w:rsidRDefault="00392786" w:rsidP="00C20721">
            <w:pPr>
              <w:jc w:val="center"/>
            </w:pPr>
            <w:r w:rsidRPr="00F27BBE">
              <w:t>37</w:t>
            </w:r>
          </w:p>
        </w:tc>
        <w:tc>
          <w:tcPr>
            <w:tcW w:w="1310" w:type="pct"/>
            <w:tcBorders>
              <w:top w:val="single" w:sz="8" w:space="0" w:color="auto"/>
              <w:left w:val="nil"/>
              <w:bottom w:val="single" w:sz="8" w:space="0" w:color="auto"/>
              <w:right w:val="single" w:sz="8" w:space="0" w:color="auto"/>
            </w:tcBorders>
            <w:shd w:val="clear" w:color="auto" w:fill="auto"/>
            <w:noWrap/>
            <w:vAlign w:val="center"/>
          </w:tcPr>
          <w:p w14:paraId="4BF36F7E" w14:textId="77777777" w:rsidR="00392786" w:rsidRPr="00F27BBE" w:rsidRDefault="00392786" w:rsidP="00C20721">
            <w:pPr>
              <w:jc w:val="center"/>
            </w:pPr>
            <w:r w:rsidRPr="00F27BBE">
              <w:t>20,44</w:t>
            </w:r>
          </w:p>
        </w:tc>
      </w:tr>
      <w:tr w:rsidR="00392786" w:rsidRPr="00F27BBE" w14:paraId="48A5791F" w14:textId="77777777" w:rsidTr="00346066">
        <w:trPr>
          <w:trHeight w:val="20"/>
        </w:trPr>
        <w:tc>
          <w:tcPr>
            <w:tcW w:w="307" w:type="pct"/>
            <w:tcBorders>
              <w:top w:val="single" w:sz="8" w:space="0" w:color="auto"/>
              <w:left w:val="single" w:sz="8" w:space="0" w:color="auto"/>
              <w:bottom w:val="single" w:sz="8" w:space="0" w:color="auto"/>
              <w:right w:val="single" w:sz="8" w:space="0" w:color="auto"/>
            </w:tcBorders>
            <w:shd w:val="clear" w:color="auto" w:fill="auto"/>
            <w:vAlign w:val="center"/>
          </w:tcPr>
          <w:p w14:paraId="5A6AED36" w14:textId="77777777" w:rsidR="00392786" w:rsidRPr="00F27BBE" w:rsidRDefault="00392786" w:rsidP="00C20721">
            <w:pPr>
              <w:jc w:val="center"/>
              <w:rPr>
                <w:color w:val="000000"/>
              </w:rPr>
            </w:pPr>
            <w:r w:rsidRPr="00F27BBE">
              <w:rPr>
                <w:color w:val="000000"/>
              </w:rPr>
              <w:t>7</w:t>
            </w:r>
          </w:p>
        </w:tc>
        <w:tc>
          <w:tcPr>
            <w:tcW w:w="2307" w:type="pct"/>
            <w:tcBorders>
              <w:top w:val="single" w:sz="8" w:space="0" w:color="auto"/>
              <w:left w:val="nil"/>
              <w:bottom w:val="single" w:sz="8" w:space="0" w:color="auto"/>
              <w:right w:val="single" w:sz="8" w:space="0" w:color="auto"/>
            </w:tcBorders>
            <w:shd w:val="clear" w:color="auto" w:fill="auto"/>
          </w:tcPr>
          <w:p w14:paraId="531B10D3" w14:textId="77777777" w:rsidR="00392786" w:rsidRPr="00F27BBE" w:rsidRDefault="00392786" w:rsidP="00C20721">
            <w:pPr>
              <w:jc w:val="both"/>
            </w:pPr>
            <w:r w:rsidRPr="00F27BBE">
              <w:t xml:space="preserve">Предоставление ежемесячной денежной выплаты отдельным категориям граждан </w:t>
            </w:r>
            <w:r w:rsidRPr="00F27BBE">
              <w:lastRenderedPageBreak/>
              <w:t xml:space="preserve">в Новосибирской области  </w:t>
            </w:r>
          </w:p>
        </w:tc>
        <w:tc>
          <w:tcPr>
            <w:tcW w:w="1075" w:type="pct"/>
            <w:tcBorders>
              <w:top w:val="single" w:sz="8" w:space="0" w:color="auto"/>
              <w:left w:val="nil"/>
              <w:bottom w:val="single" w:sz="8" w:space="0" w:color="auto"/>
              <w:right w:val="single" w:sz="8" w:space="0" w:color="auto"/>
            </w:tcBorders>
            <w:shd w:val="clear" w:color="auto" w:fill="auto"/>
            <w:vAlign w:val="center"/>
          </w:tcPr>
          <w:p w14:paraId="5061512F" w14:textId="77777777" w:rsidR="00392786" w:rsidRPr="00F27BBE" w:rsidRDefault="00392786" w:rsidP="00C20721">
            <w:pPr>
              <w:jc w:val="center"/>
            </w:pPr>
            <w:r w:rsidRPr="00F27BBE">
              <w:lastRenderedPageBreak/>
              <w:t>10</w:t>
            </w:r>
          </w:p>
        </w:tc>
        <w:tc>
          <w:tcPr>
            <w:tcW w:w="1310" w:type="pct"/>
            <w:tcBorders>
              <w:top w:val="single" w:sz="8" w:space="0" w:color="auto"/>
              <w:left w:val="nil"/>
              <w:bottom w:val="single" w:sz="8" w:space="0" w:color="auto"/>
              <w:right w:val="single" w:sz="8" w:space="0" w:color="auto"/>
            </w:tcBorders>
            <w:shd w:val="clear" w:color="auto" w:fill="auto"/>
            <w:noWrap/>
            <w:vAlign w:val="center"/>
          </w:tcPr>
          <w:p w14:paraId="40744C72" w14:textId="77777777" w:rsidR="00392786" w:rsidRPr="00F27BBE" w:rsidRDefault="00392786" w:rsidP="00C20721">
            <w:pPr>
              <w:jc w:val="center"/>
            </w:pPr>
            <w:r w:rsidRPr="00F27BBE">
              <w:t>5,52</w:t>
            </w:r>
          </w:p>
        </w:tc>
      </w:tr>
      <w:tr w:rsidR="00392786" w:rsidRPr="00F27BBE" w14:paraId="67645CD2" w14:textId="77777777" w:rsidTr="00346066">
        <w:trPr>
          <w:trHeight w:val="20"/>
        </w:trPr>
        <w:tc>
          <w:tcPr>
            <w:tcW w:w="307" w:type="pct"/>
            <w:tcBorders>
              <w:top w:val="single" w:sz="8" w:space="0" w:color="auto"/>
              <w:left w:val="single" w:sz="8" w:space="0" w:color="auto"/>
              <w:bottom w:val="single" w:sz="8" w:space="0" w:color="auto"/>
              <w:right w:val="single" w:sz="8" w:space="0" w:color="auto"/>
            </w:tcBorders>
            <w:shd w:val="clear" w:color="auto" w:fill="auto"/>
            <w:vAlign w:val="center"/>
          </w:tcPr>
          <w:p w14:paraId="0F246D96" w14:textId="77777777" w:rsidR="00392786" w:rsidRPr="00F27BBE" w:rsidRDefault="00392786" w:rsidP="00C20721">
            <w:pPr>
              <w:jc w:val="center"/>
              <w:rPr>
                <w:color w:val="000000"/>
              </w:rPr>
            </w:pPr>
            <w:r w:rsidRPr="00F27BBE">
              <w:rPr>
                <w:color w:val="000000"/>
              </w:rPr>
              <w:lastRenderedPageBreak/>
              <w:t>8</w:t>
            </w:r>
          </w:p>
        </w:tc>
        <w:tc>
          <w:tcPr>
            <w:tcW w:w="2307" w:type="pct"/>
            <w:tcBorders>
              <w:top w:val="single" w:sz="8" w:space="0" w:color="auto"/>
              <w:left w:val="nil"/>
              <w:bottom w:val="single" w:sz="8" w:space="0" w:color="auto"/>
              <w:right w:val="single" w:sz="8" w:space="0" w:color="auto"/>
            </w:tcBorders>
            <w:shd w:val="clear" w:color="auto" w:fill="auto"/>
          </w:tcPr>
          <w:p w14:paraId="038CC65F" w14:textId="77777777" w:rsidR="00392786" w:rsidRPr="00F27BBE" w:rsidRDefault="00392786" w:rsidP="00C20721">
            <w:pPr>
              <w:jc w:val="both"/>
            </w:pPr>
            <w:r w:rsidRPr="00F27BBE">
              <w:t>Присвоение почетного звания «Ветеран труда Новосибирской области»;</w:t>
            </w:r>
          </w:p>
        </w:tc>
        <w:tc>
          <w:tcPr>
            <w:tcW w:w="1075" w:type="pct"/>
            <w:tcBorders>
              <w:top w:val="single" w:sz="8" w:space="0" w:color="auto"/>
              <w:left w:val="nil"/>
              <w:bottom w:val="single" w:sz="8" w:space="0" w:color="auto"/>
              <w:right w:val="single" w:sz="8" w:space="0" w:color="auto"/>
            </w:tcBorders>
            <w:shd w:val="clear" w:color="auto" w:fill="auto"/>
            <w:vAlign w:val="center"/>
          </w:tcPr>
          <w:p w14:paraId="4AA2EACD" w14:textId="77777777" w:rsidR="00392786" w:rsidRPr="00F27BBE" w:rsidRDefault="00392786" w:rsidP="00C20721">
            <w:pPr>
              <w:jc w:val="center"/>
            </w:pPr>
            <w:r w:rsidRPr="00F27BBE">
              <w:t>14</w:t>
            </w:r>
          </w:p>
        </w:tc>
        <w:tc>
          <w:tcPr>
            <w:tcW w:w="1310" w:type="pct"/>
            <w:tcBorders>
              <w:top w:val="single" w:sz="8" w:space="0" w:color="auto"/>
              <w:left w:val="nil"/>
              <w:bottom w:val="single" w:sz="8" w:space="0" w:color="auto"/>
              <w:right w:val="single" w:sz="8" w:space="0" w:color="auto"/>
            </w:tcBorders>
            <w:shd w:val="clear" w:color="auto" w:fill="auto"/>
            <w:noWrap/>
            <w:vAlign w:val="center"/>
          </w:tcPr>
          <w:p w14:paraId="67168E77" w14:textId="77777777" w:rsidR="00392786" w:rsidRPr="00F27BBE" w:rsidRDefault="00392786" w:rsidP="00C20721">
            <w:pPr>
              <w:jc w:val="center"/>
            </w:pPr>
            <w:r w:rsidRPr="00F27BBE">
              <w:t>7,73</w:t>
            </w:r>
          </w:p>
        </w:tc>
      </w:tr>
      <w:tr w:rsidR="00392786" w:rsidRPr="00F27BBE" w14:paraId="62C8D7E1" w14:textId="77777777" w:rsidTr="00346066">
        <w:trPr>
          <w:trHeight w:val="20"/>
        </w:trPr>
        <w:tc>
          <w:tcPr>
            <w:tcW w:w="307" w:type="pct"/>
            <w:tcBorders>
              <w:top w:val="single" w:sz="8" w:space="0" w:color="auto"/>
              <w:left w:val="single" w:sz="8" w:space="0" w:color="auto"/>
              <w:bottom w:val="single" w:sz="8" w:space="0" w:color="auto"/>
              <w:right w:val="single" w:sz="8" w:space="0" w:color="auto"/>
            </w:tcBorders>
            <w:shd w:val="clear" w:color="auto" w:fill="auto"/>
            <w:vAlign w:val="center"/>
          </w:tcPr>
          <w:p w14:paraId="1049CC38" w14:textId="77777777" w:rsidR="00392786" w:rsidRPr="00F27BBE" w:rsidRDefault="00392786" w:rsidP="00C20721">
            <w:pPr>
              <w:jc w:val="center"/>
              <w:rPr>
                <w:color w:val="000000"/>
              </w:rPr>
            </w:pPr>
            <w:r w:rsidRPr="00F27BBE">
              <w:rPr>
                <w:color w:val="000000"/>
              </w:rPr>
              <w:t>9</w:t>
            </w:r>
          </w:p>
        </w:tc>
        <w:tc>
          <w:tcPr>
            <w:tcW w:w="2307" w:type="pct"/>
            <w:tcBorders>
              <w:top w:val="single" w:sz="8" w:space="0" w:color="auto"/>
              <w:left w:val="nil"/>
              <w:bottom w:val="single" w:sz="8" w:space="0" w:color="auto"/>
              <w:right w:val="single" w:sz="8" w:space="0" w:color="auto"/>
            </w:tcBorders>
            <w:shd w:val="clear" w:color="auto" w:fill="auto"/>
          </w:tcPr>
          <w:p w14:paraId="7A2C3158" w14:textId="77777777" w:rsidR="00392786" w:rsidRPr="00F27BBE" w:rsidRDefault="00392786" w:rsidP="00C20721">
            <w:pPr>
              <w:jc w:val="both"/>
            </w:pPr>
            <w:r w:rsidRPr="00F27BBE">
              <w:t>Присвоение звания «Ветеран труда».</w:t>
            </w:r>
          </w:p>
        </w:tc>
        <w:tc>
          <w:tcPr>
            <w:tcW w:w="1075" w:type="pct"/>
            <w:tcBorders>
              <w:top w:val="single" w:sz="8" w:space="0" w:color="auto"/>
              <w:left w:val="nil"/>
              <w:bottom w:val="single" w:sz="8" w:space="0" w:color="auto"/>
              <w:right w:val="single" w:sz="8" w:space="0" w:color="auto"/>
            </w:tcBorders>
            <w:shd w:val="clear" w:color="auto" w:fill="auto"/>
            <w:vAlign w:val="center"/>
          </w:tcPr>
          <w:p w14:paraId="0C6DF53B" w14:textId="77777777" w:rsidR="00392786" w:rsidRPr="00F27BBE" w:rsidRDefault="00392786" w:rsidP="00C20721">
            <w:pPr>
              <w:jc w:val="center"/>
            </w:pPr>
            <w:r w:rsidRPr="00F27BBE">
              <w:t>13</w:t>
            </w:r>
          </w:p>
        </w:tc>
        <w:tc>
          <w:tcPr>
            <w:tcW w:w="1310" w:type="pct"/>
            <w:tcBorders>
              <w:top w:val="single" w:sz="8" w:space="0" w:color="auto"/>
              <w:left w:val="nil"/>
              <w:bottom w:val="single" w:sz="8" w:space="0" w:color="auto"/>
              <w:right w:val="single" w:sz="8" w:space="0" w:color="auto"/>
            </w:tcBorders>
            <w:shd w:val="clear" w:color="auto" w:fill="auto"/>
            <w:noWrap/>
            <w:vAlign w:val="center"/>
          </w:tcPr>
          <w:p w14:paraId="7165A070" w14:textId="77777777" w:rsidR="00392786" w:rsidRPr="00F27BBE" w:rsidRDefault="00392786" w:rsidP="00C20721">
            <w:pPr>
              <w:jc w:val="center"/>
            </w:pPr>
            <w:r w:rsidRPr="00F27BBE">
              <w:t>7,18</w:t>
            </w:r>
          </w:p>
        </w:tc>
      </w:tr>
      <w:tr w:rsidR="00392786" w:rsidRPr="00F27BBE" w14:paraId="58ADAC52" w14:textId="77777777" w:rsidTr="003361EB">
        <w:trPr>
          <w:trHeight w:val="20"/>
        </w:trPr>
        <w:tc>
          <w:tcPr>
            <w:tcW w:w="307"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4E0EC1DB" w14:textId="77777777" w:rsidR="00392786" w:rsidRPr="00F27BBE" w:rsidRDefault="00392786" w:rsidP="00C20721">
            <w:pPr>
              <w:jc w:val="center"/>
              <w:rPr>
                <w:color w:val="000000"/>
              </w:rPr>
            </w:pPr>
            <w:r w:rsidRPr="00F27BBE">
              <w:rPr>
                <w:color w:val="000000"/>
              </w:rPr>
              <w:t>10</w:t>
            </w:r>
          </w:p>
        </w:tc>
        <w:tc>
          <w:tcPr>
            <w:tcW w:w="2307" w:type="pct"/>
            <w:tcBorders>
              <w:top w:val="single" w:sz="8" w:space="0" w:color="auto"/>
              <w:left w:val="nil"/>
              <w:bottom w:val="single" w:sz="8" w:space="0" w:color="auto"/>
              <w:right w:val="single" w:sz="8" w:space="0" w:color="auto"/>
            </w:tcBorders>
            <w:shd w:val="clear" w:color="auto" w:fill="D9D9D9" w:themeFill="background1" w:themeFillShade="D9"/>
          </w:tcPr>
          <w:p w14:paraId="272FD6B6" w14:textId="77777777" w:rsidR="00392786" w:rsidRPr="00F27BBE" w:rsidRDefault="00392786" w:rsidP="00C20721">
            <w:pPr>
              <w:jc w:val="both"/>
            </w:pPr>
            <w:r w:rsidRPr="00F27BBE">
              <w:t>Назначение и выплата ежемесячной денежной выплаты гражданам, потерявшим родителей в годы Великой Отечественной войны 1941-1945 годов.</w:t>
            </w:r>
          </w:p>
        </w:tc>
        <w:tc>
          <w:tcPr>
            <w:tcW w:w="1075" w:type="pct"/>
            <w:tcBorders>
              <w:top w:val="single" w:sz="8" w:space="0" w:color="auto"/>
              <w:left w:val="nil"/>
              <w:bottom w:val="single" w:sz="8" w:space="0" w:color="auto"/>
              <w:right w:val="single" w:sz="8" w:space="0" w:color="auto"/>
            </w:tcBorders>
            <w:shd w:val="clear" w:color="auto" w:fill="D9D9D9" w:themeFill="background1" w:themeFillShade="D9"/>
            <w:vAlign w:val="center"/>
          </w:tcPr>
          <w:p w14:paraId="714CCA06" w14:textId="77777777" w:rsidR="00392786" w:rsidRPr="00F27BBE" w:rsidRDefault="00392786" w:rsidP="00C20721">
            <w:pPr>
              <w:jc w:val="center"/>
            </w:pPr>
            <w:r w:rsidRPr="00F27BBE">
              <w:t>0</w:t>
            </w:r>
          </w:p>
        </w:tc>
        <w:tc>
          <w:tcPr>
            <w:tcW w:w="1310" w:type="pct"/>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29EF3414" w14:textId="77777777" w:rsidR="00392786" w:rsidRPr="00F27BBE" w:rsidRDefault="00392786" w:rsidP="00C20721">
            <w:pPr>
              <w:jc w:val="center"/>
            </w:pPr>
            <w:r w:rsidRPr="00F27BBE">
              <w:t>0,00</w:t>
            </w:r>
          </w:p>
        </w:tc>
      </w:tr>
      <w:tr w:rsidR="00392786" w:rsidRPr="00F27BBE" w14:paraId="16F34FF6" w14:textId="77777777" w:rsidTr="00346066">
        <w:trPr>
          <w:trHeight w:val="20"/>
        </w:trPr>
        <w:tc>
          <w:tcPr>
            <w:tcW w:w="307" w:type="pct"/>
            <w:tcBorders>
              <w:top w:val="single" w:sz="8" w:space="0" w:color="auto"/>
              <w:left w:val="single" w:sz="8" w:space="0" w:color="auto"/>
              <w:bottom w:val="single" w:sz="8" w:space="0" w:color="auto"/>
              <w:right w:val="single" w:sz="8" w:space="0" w:color="auto"/>
            </w:tcBorders>
            <w:shd w:val="clear" w:color="auto" w:fill="auto"/>
            <w:vAlign w:val="center"/>
          </w:tcPr>
          <w:p w14:paraId="19B8A374" w14:textId="77777777" w:rsidR="00392786" w:rsidRPr="00F27BBE" w:rsidRDefault="00392786" w:rsidP="00C20721">
            <w:pPr>
              <w:jc w:val="center"/>
              <w:rPr>
                <w:color w:val="000000"/>
              </w:rPr>
            </w:pPr>
            <w:r w:rsidRPr="00F27BBE">
              <w:rPr>
                <w:color w:val="000000"/>
              </w:rPr>
              <w:t>11</w:t>
            </w:r>
          </w:p>
        </w:tc>
        <w:tc>
          <w:tcPr>
            <w:tcW w:w="2307" w:type="pct"/>
            <w:tcBorders>
              <w:top w:val="single" w:sz="8" w:space="0" w:color="auto"/>
              <w:left w:val="nil"/>
              <w:bottom w:val="single" w:sz="8" w:space="0" w:color="auto"/>
              <w:right w:val="single" w:sz="8" w:space="0" w:color="auto"/>
            </w:tcBorders>
            <w:shd w:val="clear" w:color="auto" w:fill="auto"/>
          </w:tcPr>
          <w:p w14:paraId="5B634E90" w14:textId="77777777" w:rsidR="00392786" w:rsidRPr="00F27BBE" w:rsidRDefault="00392786" w:rsidP="00C20721">
            <w:pPr>
              <w:jc w:val="both"/>
            </w:pPr>
            <w:r w:rsidRPr="00F27BBE">
              <w:t>Предоставление многодетным семьям ежегодной денежной выплаты на приобретение одежды для посещения школьных занятий для детей - учащихся общеобразовательных учреждений.</w:t>
            </w:r>
          </w:p>
        </w:tc>
        <w:tc>
          <w:tcPr>
            <w:tcW w:w="1075" w:type="pct"/>
            <w:tcBorders>
              <w:top w:val="single" w:sz="8" w:space="0" w:color="auto"/>
              <w:left w:val="nil"/>
              <w:bottom w:val="single" w:sz="8" w:space="0" w:color="auto"/>
              <w:right w:val="single" w:sz="8" w:space="0" w:color="auto"/>
            </w:tcBorders>
            <w:shd w:val="clear" w:color="auto" w:fill="auto"/>
            <w:vAlign w:val="center"/>
          </w:tcPr>
          <w:p w14:paraId="0BC9D7B6" w14:textId="77777777" w:rsidR="00392786" w:rsidRPr="00F27BBE" w:rsidRDefault="00392786" w:rsidP="00C20721">
            <w:pPr>
              <w:jc w:val="center"/>
            </w:pPr>
            <w:r w:rsidRPr="00F27BBE">
              <w:t>23</w:t>
            </w:r>
          </w:p>
        </w:tc>
        <w:tc>
          <w:tcPr>
            <w:tcW w:w="1310" w:type="pct"/>
            <w:tcBorders>
              <w:top w:val="single" w:sz="8" w:space="0" w:color="auto"/>
              <w:left w:val="nil"/>
              <w:bottom w:val="single" w:sz="8" w:space="0" w:color="auto"/>
              <w:right w:val="single" w:sz="8" w:space="0" w:color="auto"/>
            </w:tcBorders>
            <w:shd w:val="clear" w:color="auto" w:fill="auto"/>
            <w:noWrap/>
            <w:vAlign w:val="center"/>
          </w:tcPr>
          <w:p w14:paraId="59651C16" w14:textId="77777777" w:rsidR="00392786" w:rsidRPr="00F27BBE" w:rsidRDefault="00392786" w:rsidP="00C20721">
            <w:pPr>
              <w:jc w:val="center"/>
            </w:pPr>
            <w:r w:rsidRPr="00F27BBE">
              <w:t>12,71</w:t>
            </w:r>
          </w:p>
        </w:tc>
      </w:tr>
      <w:tr w:rsidR="00392786" w:rsidRPr="00F27BBE" w14:paraId="6E837A7A" w14:textId="77777777" w:rsidTr="003361EB">
        <w:trPr>
          <w:trHeight w:val="20"/>
        </w:trPr>
        <w:tc>
          <w:tcPr>
            <w:tcW w:w="307"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0F4F4D4A" w14:textId="77777777" w:rsidR="00392786" w:rsidRPr="00F27BBE" w:rsidRDefault="00392786" w:rsidP="00C20721">
            <w:pPr>
              <w:jc w:val="center"/>
              <w:rPr>
                <w:color w:val="000000"/>
              </w:rPr>
            </w:pPr>
            <w:r w:rsidRPr="00F27BBE">
              <w:rPr>
                <w:color w:val="000000"/>
              </w:rPr>
              <w:t>12</w:t>
            </w:r>
          </w:p>
        </w:tc>
        <w:tc>
          <w:tcPr>
            <w:tcW w:w="2307" w:type="pct"/>
            <w:tcBorders>
              <w:top w:val="single" w:sz="8" w:space="0" w:color="auto"/>
              <w:left w:val="nil"/>
              <w:bottom w:val="single" w:sz="8" w:space="0" w:color="auto"/>
              <w:right w:val="single" w:sz="8" w:space="0" w:color="auto"/>
            </w:tcBorders>
            <w:shd w:val="clear" w:color="auto" w:fill="D9D9D9" w:themeFill="background1" w:themeFillShade="D9"/>
          </w:tcPr>
          <w:p w14:paraId="7054B6D8" w14:textId="77777777" w:rsidR="00392786" w:rsidRPr="00F27BBE" w:rsidRDefault="00392786" w:rsidP="00C20721">
            <w:pPr>
              <w:jc w:val="both"/>
            </w:pPr>
            <w:r w:rsidRPr="00F27BBE">
              <w:t>Ежегодная денежная выплата гражданам, награжденным нагрудным знаком «Почетный донор России» или нагрудным знаком «Почетный донор СССР».</w:t>
            </w:r>
          </w:p>
        </w:tc>
        <w:tc>
          <w:tcPr>
            <w:tcW w:w="1075" w:type="pct"/>
            <w:tcBorders>
              <w:top w:val="single" w:sz="8" w:space="0" w:color="auto"/>
              <w:left w:val="nil"/>
              <w:bottom w:val="single" w:sz="8" w:space="0" w:color="auto"/>
              <w:right w:val="single" w:sz="8" w:space="0" w:color="auto"/>
            </w:tcBorders>
            <w:shd w:val="clear" w:color="auto" w:fill="D9D9D9" w:themeFill="background1" w:themeFillShade="D9"/>
            <w:vAlign w:val="center"/>
          </w:tcPr>
          <w:p w14:paraId="7CF767B0" w14:textId="77777777" w:rsidR="00392786" w:rsidRPr="00F27BBE" w:rsidRDefault="00392786" w:rsidP="00C20721">
            <w:pPr>
              <w:jc w:val="center"/>
            </w:pPr>
            <w:r w:rsidRPr="00F27BBE">
              <w:t>0</w:t>
            </w:r>
          </w:p>
        </w:tc>
        <w:tc>
          <w:tcPr>
            <w:tcW w:w="1310" w:type="pct"/>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3A51C871" w14:textId="77777777" w:rsidR="00392786" w:rsidRPr="00F27BBE" w:rsidRDefault="00392786" w:rsidP="00C20721">
            <w:pPr>
              <w:jc w:val="center"/>
            </w:pPr>
            <w:r w:rsidRPr="00F27BBE">
              <w:t>0,00</w:t>
            </w:r>
          </w:p>
        </w:tc>
      </w:tr>
      <w:tr w:rsidR="00392786" w:rsidRPr="00F27BBE" w14:paraId="0CAABC42" w14:textId="77777777" w:rsidTr="00346066">
        <w:trPr>
          <w:trHeight w:val="20"/>
        </w:trPr>
        <w:tc>
          <w:tcPr>
            <w:tcW w:w="307" w:type="pct"/>
            <w:tcBorders>
              <w:top w:val="single" w:sz="8" w:space="0" w:color="auto"/>
              <w:left w:val="single" w:sz="8" w:space="0" w:color="auto"/>
              <w:bottom w:val="single" w:sz="8" w:space="0" w:color="auto"/>
              <w:right w:val="single" w:sz="8" w:space="0" w:color="auto"/>
            </w:tcBorders>
            <w:shd w:val="clear" w:color="auto" w:fill="auto"/>
            <w:vAlign w:val="center"/>
          </w:tcPr>
          <w:p w14:paraId="44FE9BF2" w14:textId="77777777" w:rsidR="00392786" w:rsidRPr="00F27BBE" w:rsidRDefault="00392786" w:rsidP="00C20721">
            <w:pPr>
              <w:jc w:val="center"/>
              <w:rPr>
                <w:color w:val="000000"/>
              </w:rPr>
            </w:pPr>
            <w:r w:rsidRPr="00F27BBE">
              <w:rPr>
                <w:color w:val="000000"/>
              </w:rPr>
              <w:t>13</w:t>
            </w:r>
          </w:p>
        </w:tc>
        <w:tc>
          <w:tcPr>
            <w:tcW w:w="2307" w:type="pct"/>
            <w:tcBorders>
              <w:top w:val="single" w:sz="8" w:space="0" w:color="auto"/>
              <w:left w:val="nil"/>
              <w:bottom w:val="single" w:sz="8" w:space="0" w:color="auto"/>
              <w:right w:val="single" w:sz="8" w:space="0" w:color="auto"/>
            </w:tcBorders>
            <w:shd w:val="clear" w:color="auto" w:fill="auto"/>
          </w:tcPr>
          <w:p w14:paraId="76B1760B" w14:textId="77777777" w:rsidR="00392786" w:rsidRPr="00F27BBE" w:rsidRDefault="00392786" w:rsidP="00C20721">
            <w:pPr>
              <w:jc w:val="both"/>
            </w:pPr>
            <w:r w:rsidRPr="00F27BBE">
              <w:t>Выдача, продление действия, замена, признание недействительным удостоверения многодетной семьи.</w:t>
            </w:r>
          </w:p>
        </w:tc>
        <w:tc>
          <w:tcPr>
            <w:tcW w:w="1075" w:type="pct"/>
            <w:tcBorders>
              <w:top w:val="single" w:sz="8" w:space="0" w:color="auto"/>
              <w:left w:val="nil"/>
              <w:bottom w:val="single" w:sz="8" w:space="0" w:color="auto"/>
              <w:right w:val="single" w:sz="8" w:space="0" w:color="auto"/>
            </w:tcBorders>
            <w:shd w:val="clear" w:color="auto" w:fill="auto"/>
            <w:vAlign w:val="center"/>
          </w:tcPr>
          <w:p w14:paraId="110A69C0" w14:textId="77777777" w:rsidR="00392786" w:rsidRPr="00F27BBE" w:rsidRDefault="00392786" w:rsidP="00C20721">
            <w:pPr>
              <w:jc w:val="center"/>
            </w:pPr>
            <w:r w:rsidRPr="00F27BBE">
              <w:t>22</w:t>
            </w:r>
          </w:p>
        </w:tc>
        <w:tc>
          <w:tcPr>
            <w:tcW w:w="1310" w:type="pct"/>
            <w:tcBorders>
              <w:top w:val="single" w:sz="8" w:space="0" w:color="auto"/>
              <w:left w:val="nil"/>
              <w:bottom w:val="single" w:sz="8" w:space="0" w:color="auto"/>
              <w:right w:val="single" w:sz="8" w:space="0" w:color="auto"/>
            </w:tcBorders>
            <w:shd w:val="clear" w:color="auto" w:fill="auto"/>
            <w:noWrap/>
            <w:vAlign w:val="center"/>
          </w:tcPr>
          <w:p w14:paraId="5787B800" w14:textId="77777777" w:rsidR="00392786" w:rsidRPr="00F27BBE" w:rsidRDefault="00392786" w:rsidP="00C20721">
            <w:pPr>
              <w:jc w:val="center"/>
            </w:pPr>
            <w:r w:rsidRPr="00F27BBE">
              <w:t>12,15</w:t>
            </w:r>
          </w:p>
        </w:tc>
      </w:tr>
      <w:tr w:rsidR="00392786" w:rsidRPr="00F27BBE" w14:paraId="38A4D10B" w14:textId="77777777" w:rsidTr="00346066">
        <w:trPr>
          <w:trHeight w:val="20"/>
        </w:trPr>
        <w:tc>
          <w:tcPr>
            <w:tcW w:w="307" w:type="pct"/>
            <w:tcBorders>
              <w:top w:val="single" w:sz="8" w:space="0" w:color="auto"/>
              <w:left w:val="single" w:sz="8" w:space="0" w:color="auto"/>
              <w:bottom w:val="single" w:sz="8" w:space="0" w:color="auto"/>
              <w:right w:val="single" w:sz="8" w:space="0" w:color="auto"/>
            </w:tcBorders>
            <w:shd w:val="clear" w:color="auto" w:fill="auto"/>
            <w:vAlign w:val="center"/>
          </w:tcPr>
          <w:p w14:paraId="0D04E4CE" w14:textId="77777777" w:rsidR="00392786" w:rsidRPr="00F27BBE" w:rsidRDefault="00392786" w:rsidP="00C20721">
            <w:pPr>
              <w:jc w:val="center"/>
              <w:rPr>
                <w:b/>
                <w:color w:val="000000"/>
              </w:rPr>
            </w:pPr>
          </w:p>
        </w:tc>
        <w:tc>
          <w:tcPr>
            <w:tcW w:w="2307" w:type="pct"/>
            <w:tcBorders>
              <w:top w:val="single" w:sz="8" w:space="0" w:color="auto"/>
              <w:left w:val="nil"/>
              <w:bottom w:val="single" w:sz="8" w:space="0" w:color="auto"/>
              <w:right w:val="single" w:sz="8" w:space="0" w:color="auto"/>
            </w:tcBorders>
            <w:shd w:val="clear" w:color="auto" w:fill="auto"/>
          </w:tcPr>
          <w:p w14:paraId="0FCA687D" w14:textId="77777777" w:rsidR="00392786" w:rsidRPr="00F27BBE" w:rsidRDefault="00392786" w:rsidP="00C20721">
            <w:pPr>
              <w:jc w:val="both"/>
              <w:rPr>
                <w:b/>
              </w:rPr>
            </w:pPr>
            <w:r w:rsidRPr="00F27BBE">
              <w:rPr>
                <w:b/>
              </w:rPr>
              <w:t>Итого</w:t>
            </w:r>
          </w:p>
        </w:tc>
        <w:tc>
          <w:tcPr>
            <w:tcW w:w="1075" w:type="pct"/>
            <w:tcBorders>
              <w:top w:val="single" w:sz="8" w:space="0" w:color="auto"/>
              <w:left w:val="nil"/>
              <w:bottom w:val="single" w:sz="8" w:space="0" w:color="auto"/>
              <w:right w:val="single" w:sz="8" w:space="0" w:color="auto"/>
            </w:tcBorders>
            <w:shd w:val="clear" w:color="auto" w:fill="auto"/>
            <w:vAlign w:val="center"/>
          </w:tcPr>
          <w:p w14:paraId="631738FB" w14:textId="77777777" w:rsidR="00392786" w:rsidRPr="00F27BBE" w:rsidRDefault="00392786" w:rsidP="00C20721">
            <w:pPr>
              <w:jc w:val="center"/>
              <w:rPr>
                <w:b/>
                <w:color w:val="000000"/>
              </w:rPr>
            </w:pPr>
            <w:r w:rsidRPr="00F27BBE">
              <w:rPr>
                <w:b/>
                <w:color w:val="000000"/>
              </w:rPr>
              <w:t>181</w:t>
            </w:r>
          </w:p>
        </w:tc>
        <w:tc>
          <w:tcPr>
            <w:tcW w:w="1310" w:type="pct"/>
            <w:tcBorders>
              <w:top w:val="single" w:sz="8" w:space="0" w:color="auto"/>
              <w:left w:val="nil"/>
              <w:bottom w:val="single" w:sz="8" w:space="0" w:color="auto"/>
              <w:right w:val="single" w:sz="8" w:space="0" w:color="auto"/>
            </w:tcBorders>
            <w:shd w:val="clear" w:color="auto" w:fill="auto"/>
            <w:noWrap/>
            <w:vAlign w:val="center"/>
          </w:tcPr>
          <w:p w14:paraId="0CF1F085" w14:textId="77777777" w:rsidR="00392786" w:rsidRPr="00F27BBE" w:rsidRDefault="00392786" w:rsidP="00C20721">
            <w:pPr>
              <w:jc w:val="center"/>
              <w:rPr>
                <w:b/>
                <w:color w:val="000000"/>
              </w:rPr>
            </w:pPr>
            <w:r w:rsidRPr="00F27BBE">
              <w:rPr>
                <w:b/>
                <w:color w:val="000000"/>
              </w:rPr>
              <w:t>100%</w:t>
            </w:r>
          </w:p>
        </w:tc>
      </w:tr>
    </w:tbl>
    <w:p w14:paraId="25F46BB7" w14:textId="77777777" w:rsidR="00176223" w:rsidRPr="00F27BBE" w:rsidRDefault="00176223" w:rsidP="00C20721">
      <w:pPr>
        <w:spacing w:before="120" w:line="360" w:lineRule="auto"/>
        <w:ind w:firstLine="709"/>
        <w:jc w:val="both"/>
        <w:rPr>
          <w:sz w:val="28"/>
          <w:szCs w:val="28"/>
        </w:rPr>
      </w:pPr>
    </w:p>
    <w:p w14:paraId="2CD5015B" w14:textId="77777777" w:rsidR="00392786" w:rsidRPr="00F27BBE" w:rsidRDefault="00392786" w:rsidP="00C20721">
      <w:pPr>
        <w:spacing w:before="120" w:line="360" w:lineRule="auto"/>
        <w:ind w:firstLine="709"/>
        <w:jc w:val="both"/>
        <w:rPr>
          <w:sz w:val="28"/>
          <w:szCs w:val="28"/>
        </w:rPr>
      </w:pPr>
      <w:r w:rsidRPr="00F27BBE">
        <w:rPr>
          <w:sz w:val="28"/>
          <w:szCs w:val="28"/>
        </w:rPr>
        <w:t>В период проведения мониторинга не зафиксировано обращений за услугами «Назначение и выплата ежемесячной денежной выплаты гражданам, потерявшим родителей в годы Великой Отечественной войны 1941-1945 годов» и «Ежегодная денежная выплата гражданам, награжденным нагрудным знаком «Почетный донор России» или нагрудным знаком «Почетный донор СССР».</w:t>
      </w:r>
    </w:p>
    <w:p w14:paraId="02A1CA8B" w14:textId="77777777" w:rsidR="00392786" w:rsidRPr="00F27BBE" w:rsidRDefault="00392786" w:rsidP="00056AE6">
      <w:pPr>
        <w:numPr>
          <w:ilvl w:val="0"/>
          <w:numId w:val="242"/>
        </w:numPr>
        <w:spacing w:line="360" w:lineRule="auto"/>
        <w:jc w:val="center"/>
        <w:rPr>
          <w:b/>
          <w:sz w:val="28"/>
          <w:szCs w:val="28"/>
        </w:rPr>
      </w:pPr>
      <w:r w:rsidRPr="00F27BBE">
        <w:rPr>
          <w:b/>
          <w:sz w:val="28"/>
          <w:szCs w:val="28"/>
        </w:rPr>
        <w:t>Уровень доступности услуг</w:t>
      </w:r>
    </w:p>
    <w:p w14:paraId="13E3D8BE" w14:textId="77777777" w:rsidR="00392786" w:rsidRPr="00F27BBE" w:rsidRDefault="00392786" w:rsidP="00C20721">
      <w:pPr>
        <w:spacing w:line="360" w:lineRule="auto"/>
        <w:ind w:firstLine="709"/>
        <w:jc w:val="both"/>
        <w:rPr>
          <w:color w:val="000000"/>
          <w:sz w:val="28"/>
          <w:szCs w:val="28"/>
        </w:rPr>
      </w:pPr>
      <w:r w:rsidRPr="00F27BBE">
        <w:rPr>
          <w:color w:val="000000"/>
          <w:sz w:val="28"/>
          <w:szCs w:val="28"/>
        </w:rPr>
        <w:t>Уровень доступности услуг представляет собой интегральный показатель, рассчитываемый в баллах по пятибалльной шкале, и оценивается по совокупности показателей, которые представлены в табл. 3.</w:t>
      </w:r>
    </w:p>
    <w:p w14:paraId="26FEA4E1" w14:textId="77777777" w:rsidR="00392786" w:rsidRPr="00F27BBE" w:rsidRDefault="00392786" w:rsidP="00C20721">
      <w:pPr>
        <w:spacing w:line="360" w:lineRule="auto"/>
        <w:ind w:firstLine="709"/>
        <w:jc w:val="both"/>
        <w:rPr>
          <w:sz w:val="28"/>
          <w:szCs w:val="28"/>
        </w:rPr>
      </w:pPr>
      <w:r w:rsidRPr="00F27BBE">
        <w:rPr>
          <w:sz w:val="28"/>
          <w:szCs w:val="28"/>
        </w:rPr>
        <w:t>Среднее значение уровня доступности по государственным услугам Минсоцразвития НСО составило 4,31 балла. Данная оценка несколько ниже результата 2013 года, когда уровень доступности составлял 4,45 балла.</w:t>
      </w:r>
    </w:p>
    <w:p w14:paraId="12080A88" w14:textId="77777777" w:rsidR="00176223" w:rsidRPr="00F27BBE" w:rsidRDefault="00176223">
      <w:pPr>
        <w:spacing w:after="160" w:line="259" w:lineRule="auto"/>
        <w:rPr>
          <w:bCs/>
          <w:sz w:val="28"/>
          <w:szCs w:val="28"/>
        </w:rPr>
      </w:pPr>
      <w:r w:rsidRPr="00F27BBE">
        <w:rPr>
          <w:b/>
          <w:sz w:val="28"/>
          <w:szCs w:val="28"/>
        </w:rPr>
        <w:br w:type="page"/>
      </w:r>
    </w:p>
    <w:p w14:paraId="5988BF1F" w14:textId="77777777" w:rsidR="00392786" w:rsidRPr="00F27BBE" w:rsidRDefault="00392786" w:rsidP="00C20721">
      <w:pPr>
        <w:pStyle w:val="af6"/>
        <w:spacing w:line="360" w:lineRule="auto"/>
        <w:jc w:val="both"/>
        <w:rPr>
          <w:b w:val="0"/>
          <w:sz w:val="28"/>
          <w:szCs w:val="28"/>
        </w:rPr>
      </w:pPr>
      <w:r w:rsidRPr="00F27BBE">
        <w:rPr>
          <w:b w:val="0"/>
          <w:sz w:val="28"/>
          <w:szCs w:val="28"/>
        </w:rPr>
        <w:lastRenderedPageBreak/>
        <w:t>Таблица 3</w:t>
      </w:r>
      <w:r w:rsidR="003361EB" w:rsidRPr="00F27BBE">
        <w:rPr>
          <w:b w:val="0"/>
          <w:sz w:val="28"/>
          <w:szCs w:val="28"/>
        </w:rPr>
        <w:t xml:space="preserve"> </w:t>
      </w:r>
      <w:r w:rsidR="00176223" w:rsidRPr="00F27BBE">
        <w:rPr>
          <w:b w:val="0"/>
          <w:sz w:val="28"/>
          <w:szCs w:val="28"/>
        </w:rPr>
        <w:t>–</w:t>
      </w:r>
      <w:r w:rsidRPr="00F27BBE">
        <w:rPr>
          <w:b w:val="0"/>
          <w:sz w:val="28"/>
          <w:szCs w:val="28"/>
        </w:rPr>
        <w:t xml:space="preserve"> Уровень доступности государственных услуг в отделах пособий и социальных выплат Новосибирской области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6"/>
        <w:gridCol w:w="2069"/>
        <w:gridCol w:w="1999"/>
        <w:gridCol w:w="1107"/>
        <w:gridCol w:w="1631"/>
        <w:gridCol w:w="1072"/>
      </w:tblGrid>
      <w:tr w:rsidR="00392786" w:rsidRPr="00F27BBE" w14:paraId="4CF410DB" w14:textId="77777777" w:rsidTr="00346066">
        <w:trPr>
          <w:trHeight w:val="20"/>
          <w:tblHeader/>
        </w:trPr>
        <w:tc>
          <w:tcPr>
            <w:tcW w:w="937" w:type="pct"/>
            <w:shd w:val="clear" w:color="auto" w:fill="auto"/>
            <w:tcMar>
              <w:left w:w="28" w:type="dxa"/>
              <w:right w:w="28" w:type="dxa"/>
            </w:tcMar>
          </w:tcPr>
          <w:p w14:paraId="6E18FF8C" w14:textId="77777777" w:rsidR="00392786" w:rsidRPr="00F27BBE" w:rsidRDefault="00392786" w:rsidP="00C20721">
            <w:pPr>
              <w:jc w:val="center"/>
              <w:rPr>
                <w:b/>
                <w:color w:val="000000"/>
              </w:rPr>
            </w:pPr>
            <w:r w:rsidRPr="00F27BBE">
              <w:rPr>
                <w:b/>
                <w:color w:val="000000"/>
              </w:rPr>
              <w:t>Расположение отдела пособий и социальных выплат</w:t>
            </w:r>
          </w:p>
        </w:tc>
        <w:tc>
          <w:tcPr>
            <w:tcW w:w="1067" w:type="pct"/>
            <w:shd w:val="clear" w:color="auto" w:fill="auto"/>
            <w:tcMar>
              <w:left w:w="28" w:type="dxa"/>
              <w:right w:w="28" w:type="dxa"/>
            </w:tcMar>
          </w:tcPr>
          <w:p w14:paraId="50107E4B" w14:textId="77777777" w:rsidR="00392786" w:rsidRPr="00F27BBE" w:rsidRDefault="00392786" w:rsidP="00C20721">
            <w:pPr>
              <w:jc w:val="center"/>
              <w:rPr>
                <w:b/>
                <w:bCs/>
                <w:color w:val="000000"/>
              </w:rPr>
            </w:pPr>
            <w:r w:rsidRPr="00F27BBE">
              <w:rPr>
                <w:b/>
                <w:bCs/>
                <w:color w:val="000000"/>
              </w:rPr>
              <w:t>Доступность информации о порядке предоставления услуги</w:t>
            </w:r>
          </w:p>
        </w:tc>
        <w:tc>
          <w:tcPr>
            <w:tcW w:w="1031" w:type="pct"/>
            <w:shd w:val="clear" w:color="auto" w:fill="auto"/>
            <w:tcMar>
              <w:left w:w="28" w:type="dxa"/>
              <w:right w:w="28" w:type="dxa"/>
            </w:tcMar>
          </w:tcPr>
          <w:p w14:paraId="23C9D465" w14:textId="77777777" w:rsidR="00392786" w:rsidRPr="00F27BBE" w:rsidRDefault="00392786" w:rsidP="00C20721">
            <w:pPr>
              <w:jc w:val="center"/>
              <w:rPr>
                <w:b/>
                <w:bCs/>
                <w:color w:val="000000"/>
              </w:rPr>
            </w:pPr>
            <w:r w:rsidRPr="00F27BBE">
              <w:rPr>
                <w:b/>
                <w:bCs/>
                <w:color w:val="000000"/>
              </w:rPr>
              <w:t>Полнота и понятность предоставленной информации</w:t>
            </w:r>
          </w:p>
        </w:tc>
        <w:tc>
          <w:tcPr>
            <w:tcW w:w="571" w:type="pct"/>
            <w:shd w:val="clear" w:color="auto" w:fill="auto"/>
            <w:tcMar>
              <w:left w:w="28" w:type="dxa"/>
              <w:right w:w="28" w:type="dxa"/>
            </w:tcMar>
          </w:tcPr>
          <w:p w14:paraId="10E5F5AB" w14:textId="77777777" w:rsidR="00392786" w:rsidRPr="00F27BBE" w:rsidRDefault="00392786" w:rsidP="00C20721">
            <w:pPr>
              <w:jc w:val="center"/>
              <w:rPr>
                <w:b/>
                <w:bCs/>
                <w:color w:val="000000"/>
              </w:rPr>
            </w:pPr>
            <w:r w:rsidRPr="00F27BBE">
              <w:rPr>
                <w:b/>
                <w:bCs/>
                <w:color w:val="000000"/>
              </w:rPr>
              <w:t>Удобство графика работы</w:t>
            </w:r>
          </w:p>
        </w:tc>
        <w:tc>
          <w:tcPr>
            <w:tcW w:w="841" w:type="pct"/>
            <w:shd w:val="clear" w:color="auto" w:fill="auto"/>
            <w:tcMar>
              <w:left w:w="28" w:type="dxa"/>
              <w:right w:w="28" w:type="dxa"/>
            </w:tcMar>
          </w:tcPr>
          <w:p w14:paraId="610E65D4" w14:textId="77777777" w:rsidR="00392786" w:rsidRPr="00F27BBE" w:rsidRDefault="00392786" w:rsidP="00C20721">
            <w:pPr>
              <w:jc w:val="center"/>
              <w:rPr>
                <w:b/>
                <w:bCs/>
                <w:color w:val="000000"/>
              </w:rPr>
            </w:pPr>
            <w:r w:rsidRPr="00F27BBE">
              <w:rPr>
                <w:b/>
                <w:bCs/>
                <w:color w:val="000000"/>
              </w:rPr>
              <w:t>Получение информации о стадии рассмотрения обращения</w:t>
            </w:r>
          </w:p>
        </w:tc>
        <w:tc>
          <w:tcPr>
            <w:tcW w:w="553" w:type="pct"/>
            <w:shd w:val="clear" w:color="auto" w:fill="auto"/>
            <w:tcMar>
              <w:left w:w="28" w:type="dxa"/>
              <w:right w:w="28" w:type="dxa"/>
            </w:tcMar>
          </w:tcPr>
          <w:p w14:paraId="00656583" w14:textId="77777777" w:rsidR="00392786" w:rsidRPr="00F27BBE" w:rsidRDefault="00392786" w:rsidP="00C20721">
            <w:pPr>
              <w:jc w:val="center"/>
              <w:rPr>
                <w:b/>
                <w:bCs/>
                <w:i/>
                <w:color w:val="000000"/>
              </w:rPr>
            </w:pPr>
            <w:r w:rsidRPr="00F27BBE">
              <w:rPr>
                <w:b/>
                <w:bCs/>
                <w:i/>
                <w:color w:val="000000"/>
              </w:rPr>
              <w:t>Среднее значение</w:t>
            </w:r>
          </w:p>
        </w:tc>
      </w:tr>
      <w:tr w:rsidR="00392786" w:rsidRPr="00F27BBE" w14:paraId="3EDD1E95" w14:textId="77777777" w:rsidTr="00346066">
        <w:trPr>
          <w:trHeight w:val="20"/>
        </w:trPr>
        <w:tc>
          <w:tcPr>
            <w:tcW w:w="937" w:type="pct"/>
            <w:shd w:val="clear" w:color="auto" w:fill="auto"/>
            <w:tcMar>
              <w:left w:w="28" w:type="dxa"/>
              <w:right w:w="28" w:type="dxa"/>
            </w:tcMar>
            <w:vAlign w:val="center"/>
            <w:hideMark/>
          </w:tcPr>
          <w:p w14:paraId="4A37793A" w14:textId="77777777" w:rsidR="00392786" w:rsidRPr="00F27BBE" w:rsidRDefault="00392786" w:rsidP="00C20721">
            <w:pPr>
              <w:rPr>
                <w:color w:val="000000"/>
              </w:rPr>
            </w:pPr>
            <w:r w:rsidRPr="00F27BBE">
              <w:rPr>
                <w:color w:val="000000"/>
              </w:rPr>
              <w:t>Мошковский район</w:t>
            </w:r>
          </w:p>
        </w:tc>
        <w:tc>
          <w:tcPr>
            <w:tcW w:w="1067" w:type="pct"/>
            <w:shd w:val="clear" w:color="auto" w:fill="auto"/>
            <w:tcMar>
              <w:left w:w="28" w:type="dxa"/>
              <w:right w:w="28" w:type="dxa"/>
            </w:tcMar>
            <w:vAlign w:val="center"/>
          </w:tcPr>
          <w:p w14:paraId="4D327BDD" w14:textId="77777777" w:rsidR="00392786" w:rsidRPr="00F27BBE" w:rsidRDefault="00392786" w:rsidP="00C20721">
            <w:pPr>
              <w:jc w:val="center"/>
            </w:pPr>
            <w:r w:rsidRPr="00F27BBE">
              <w:t>4,35</w:t>
            </w:r>
          </w:p>
        </w:tc>
        <w:tc>
          <w:tcPr>
            <w:tcW w:w="1031" w:type="pct"/>
            <w:shd w:val="clear" w:color="auto" w:fill="auto"/>
            <w:tcMar>
              <w:left w:w="28" w:type="dxa"/>
              <w:right w:w="28" w:type="dxa"/>
            </w:tcMar>
            <w:vAlign w:val="center"/>
          </w:tcPr>
          <w:p w14:paraId="24C6A64D" w14:textId="77777777" w:rsidR="00392786" w:rsidRPr="00F27BBE" w:rsidRDefault="00392786" w:rsidP="00C20721">
            <w:pPr>
              <w:jc w:val="center"/>
            </w:pPr>
            <w:r w:rsidRPr="00F27BBE">
              <w:t>4,35</w:t>
            </w:r>
          </w:p>
        </w:tc>
        <w:tc>
          <w:tcPr>
            <w:tcW w:w="571" w:type="pct"/>
            <w:shd w:val="clear" w:color="auto" w:fill="auto"/>
            <w:tcMar>
              <w:left w:w="28" w:type="dxa"/>
              <w:right w:w="28" w:type="dxa"/>
            </w:tcMar>
            <w:vAlign w:val="center"/>
          </w:tcPr>
          <w:p w14:paraId="73E6A9B7" w14:textId="77777777" w:rsidR="00392786" w:rsidRPr="00F27BBE" w:rsidRDefault="00392786" w:rsidP="00C20721">
            <w:pPr>
              <w:jc w:val="center"/>
            </w:pPr>
            <w:r w:rsidRPr="00F27BBE">
              <w:t>4,32</w:t>
            </w:r>
          </w:p>
        </w:tc>
        <w:tc>
          <w:tcPr>
            <w:tcW w:w="841" w:type="pct"/>
            <w:shd w:val="clear" w:color="auto" w:fill="auto"/>
            <w:tcMar>
              <w:left w:w="28" w:type="dxa"/>
              <w:right w:w="28" w:type="dxa"/>
            </w:tcMar>
            <w:vAlign w:val="center"/>
          </w:tcPr>
          <w:p w14:paraId="7309D833" w14:textId="77777777" w:rsidR="00392786" w:rsidRPr="00F27BBE" w:rsidRDefault="00392786" w:rsidP="00C20721">
            <w:pPr>
              <w:jc w:val="center"/>
            </w:pPr>
            <w:r w:rsidRPr="00F27BBE">
              <w:t>4,35</w:t>
            </w:r>
          </w:p>
        </w:tc>
        <w:tc>
          <w:tcPr>
            <w:tcW w:w="553" w:type="pct"/>
            <w:shd w:val="clear" w:color="auto" w:fill="auto"/>
            <w:tcMar>
              <w:left w:w="28" w:type="dxa"/>
              <w:right w:w="28" w:type="dxa"/>
            </w:tcMar>
            <w:vAlign w:val="center"/>
          </w:tcPr>
          <w:p w14:paraId="5BB80D25" w14:textId="77777777" w:rsidR="00392786" w:rsidRPr="00F27BBE" w:rsidRDefault="00392786" w:rsidP="00C20721">
            <w:pPr>
              <w:jc w:val="center"/>
              <w:rPr>
                <w:b/>
                <w:i/>
              </w:rPr>
            </w:pPr>
            <w:r w:rsidRPr="00F27BBE">
              <w:rPr>
                <w:b/>
                <w:i/>
              </w:rPr>
              <w:t>4,34</w:t>
            </w:r>
          </w:p>
        </w:tc>
      </w:tr>
      <w:tr w:rsidR="00392786" w:rsidRPr="00F27BBE" w14:paraId="16AA9515" w14:textId="77777777" w:rsidTr="00346066">
        <w:trPr>
          <w:trHeight w:val="20"/>
        </w:trPr>
        <w:tc>
          <w:tcPr>
            <w:tcW w:w="937" w:type="pct"/>
            <w:shd w:val="clear" w:color="auto" w:fill="auto"/>
            <w:tcMar>
              <w:left w:w="28" w:type="dxa"/>
              <w:right w:w="28" w:type="dxa"/>
            </w:tcMar>
            <w:vAlign w:val="center"/>
            <w:hideMark/>
          </w:tcPr>
          <w:p w14:paraId="43EB0150" w14:textId="77777777" w:rsidR="00392786" w:rsidRPr="00F27BBE" w:rsidRDefault="00392786" w:rsidP="00C20721">
            <w:pPr>
              <w:rPr>
                <w:color w:val="000000"/>
              </w:rPr>
            </w:pPr>
            <w:r w:rsidRPr="00F27BBE">
              <w:rPr>
                <w:color w:val="000000"/>
              </w:rPr>
              <w:t>Новосибирский район</w:t>
            </w:r>
          </w:p>
        </w:tc>
        <w:tc>
          <w:tcPr>
            <w:tcW w:w="1067" w:type="pct"/>
            <w:shd w:val="clear" w:color="auto" w:fill="auto"/>
            <w:tcMar>
              <w:left w:w="28" w:type="dxa"/>
              <w:right w:w="28" w:type="dxa"/>
            </w:tcMar>
            <w:vAlign w:val="center"/>
          </w:tcPr>
          <w:p w14:paraId="299E22F8" w14:textId="77777777" w:rsidR="00392786" w:rsidRPr="00F27BBE" w:rsidRDefault="00392786" w:rsidP="00C20721">
            <w:pPr>
              <w:jc w:val="center"/>
            </w:pPr>
            <w:r w:rsidRPr="00F27BBE">
              <w:t>3,65</w:t>
            </w:r>
          </w:p>
        </w:tc>
        <w:tc>
          <w:tcPr>
            <w:tcW w:w="1031" w:type="pct"/>
            <w:shd w:val="clear" w:color="auto" w:fill="auto"/>
            <w:tcMar>
              <w:left w:w="28" w:type="dxa"/>
              <w:right w:w="28" w:type="dxa"/>
            </w:tcMar>
            <w:vAlign w:val="center"/>
          </w:tcPr>
          <w:p w14:paraId="32B053D2" w14:textId="77777777" w:rsidR="00392786" w:rsidRPr="00F27BBE" w:rsidRDefault="00392786" w:rsidP="00C20721">
            <w:pPr>
              <w:jc w:val="center"/>
            </w:pPr>
            <w:r w:rsidRPr="00F27BBE">
              <w:t>3,60</w:t>
            </w:r>
          </w:p>
        </w:tc>
        <w:tc>
          <w:tcPr>
            <w:tcW w:w="571" w:type="pct"/>
            <w:shd w:val="clear" w:color="auto" w:fill="auto"/>
            <w:tcMar>
              <w:left w:w="28" w:type="dxa"/>
              <w:right w:w="28" w:type="dxa"/>
            </w:tcMar>
            <w:vAlign w:val="center"/>
          </w:tcPr>
          <w:p w14:paraId="318C5CF5" w14:textId="77777777" w:rsidR="00392786" w:rsidRPr="00F27BBE" w:rsidRDefault="00392786" w:rsidP="00C20721">
            <w:pPr>
              <w:jc w:val="center"/>
            </w:pPr>
            <w:r w:rsidRPr="00F27BBE">
              <w:t>3,85</w:t>
            </w:r>
          </w:p>
        </w:tc>
        <w:tc>
          <w:tcPr>
            <w:tcW w:w="841" w:type="pct"/>
            <w:shd w:val="clear" w:color="auto" w:fill="auto"/>
            <w:tcMar>
              <w:left w:w="28" w:type="dxa"/>
              <w:right w:w="28" w:type="dxa"/>
            </w:tcMar>
            <w:vAlign w:val="center"/>
          </w:tcPr>
          <w:p w14:paraId="70D6E949" w14:textId="77777777" w:rsidR="00392786" w:rsidRPr="00F27BBE" w:rsidRDefault="00392786" w:rsidP="00C20721">
            <w:pPr>
              <w:jc w:val="center"/>
            </w:pPr>
            <w:r w:rsidRPr="00F27BBE">
              <w:t>3,66</w:t>
            </w:r>
          </w:p>
        </w:tc>
        <w:tc>
          <w:tcPr>
            <w:tcW w:w="553" w:type="pct"/>
            <w:shd w:val="clear" w:color="auto" w:fill="auto"/>
            <w:tcMar>
              <w:left w:w="28" w:type="dxa"/>
              <w:right w:w="28" w:type="dxa"/>
            </w:tcMar>
            <w:vAlign w:val="center"/>
          </w:tcPr>
          <w:p w14:paraId="7FC07DE4" w14:textId="77777777" w:rsidR="00392786" w:rsidRPr="00F27BBE" w:rsidRDefault="00392786" w:rsidP="00C20721">
            <w:pPr>
              <w:jc w:val="center"/>
              <w:rPr>
                <w:b/>
                <w:i/>
              </w:rPr>
            </w:pPr>
            <w:r w:rsidRPr="00F27BBE">
              <w:rPr>
                <w:b/>
                <w:i/>
              </w:rPr>
              <w:t>3,69</w:t>
            </w:r>
          </w:p>
        </w:tc>
      </w:tr>
      <w:tr w:rsidR="00392786" w:rsidRPr="00F27BBE" w14:paraId="3B8CFF24" w14:textId="77777777" w:rsidTr="00346066">
        <w:trPr>
          <w:trHeight w:val="20"/>
        </w:trPr>
        <w:tc>
          <w:tcPr>
            <w:tcW w:w="937" w:type="pct"/>
            <w:shd w:val="clear" w:color="auto" w:fill="auto"/>
            <w:tcMar>
              <w:left w:w="28" w:type="dxa"/>
              <w:right w:w="28" w:type="dxa"/>
            </w:tcMar>
            <w:vAlign w:val="center"/>
            <w:hideMark/>
          </w:tcPr>
          <w:p w14:paraId="292606D8" w14:textId="77777777" w:rsidR="00392786" w:rsidRPr="00F27BBE" w:rsidRDefault="00392786" w:rsidP="00C20721">
            <w:pPr>
              <w:rPr>
                <w:color w:val="000000"/>
              </w:rPr>
            </w:pPr>
            <w:r w:rsidRPr="00F27BBE">
              <w:rPr>
                <w:color w:val="000000"/>
              </w:rPr>
              <w:t>Чулымский район</w:t>
            </w:r>
          </w:p>
        </w:tc>
        <w:tc>
          <w:tcPr>
            <w:tcW w:w="1067" w:type="pct"/>
            <w:shd w:val="clear" w:color="auto" w:fill="auto"/>
            <w:tcMar>
              <w:left w:w="28" w:type="dxa"/>
              <w:right w:w="28" w:type="dxa"/>
            </w:tcMar>
            <w:vAlign w:val="center"/>
          </w:tcPr>
          <w:p w14:paraId="32E1597F" w14:textId="77777777" w:rsidR="00392786" w:rsidRPr="00F27BBE" w:rsidRDefault="00392786" w:rsidP="00C20721">
            <w:pPr>
              <w:jc w:val="center"/>
            </w:pPr>
            <w:r w:rsidRPr="00F27BBE">
              <w:t>4,99</w:t>
            </w:r>
          </w:p>
        </w:tc>
        <w:tc>
          <w:tcPr>
            <w:tcW w:w="1031" w:type="pct"/>
            <w:shd w:val="clear" w:color="auto" w:fill="auto"/>
            <w:tcMar>
              <w:left w:w="28" w:type="dxa"/>
              <w:right w:w="28" w:type="dxa"/>
            </w:tcMar>
            <w:vAlign w:val="center"/>
          </w:tcPr>
          <w:p w14:paraId="0A332C7D" w14:textId="77777777" w:rsidR="00392786" w:rsidRPr="00F27BBE" w:rsidRDefault="00392786" w:rsidP="00C20721">
            <w:pPr>
              <w:jc w:val="center"/>
            </w:pPr>
            <w:r w:rsidRPr="00F27BBE">
              <w:t>4,94</w:t>
            </w:r>
          </w:p>
        </w:tc>
        <w:tc>
          <w:tcPr>
            <w:tcW w:w="571" w:type="pct"/>
            <w:shd w:val="clear" w:color="auto" w:fill="auto"/>
            <w:tcMar>
              <w:left w:w="28" w:type="dxa"/>
              <w:right w:w="28" w:type="dxa"/>
            </w:tcMar>
            <w:vAlign w:val="center"/>
          </w:tcPr>
          <w:p w14:paraId="683E7898" w14:textId="77777777" w:rsidR="00392786" w:rsidRPr="00F27BBE" w:rsidRDefault="00392786" w:rsidP="00C20721">
            <w:pPr>
              <w:jc w:val="center"/>
            </w:pPr>
            <w:r w:rsidRPr="00F27BBE">
              <w:t>4,39</w:t>
            </w:r>
          </w:p>
        </w:tc>
        <w:tc>
          <w:tcPr>
            <w:tcW w:w="841" w:type="pct"/>
            <w:shd w:val="clear" w:color="auto" w:fill="auto"/>
            <w:tcMar>
              <w:left w:w="28" w:type="dxa"/>
              <w:right w:w="28" w:type="dxa"/>
            </w:tcMar>
            <w:vAlign w:val="center"/>
          </w:tcPr>
          <w:p w14:paraId="3FA56078" w14:textId="77777777" w:rsidR="00392786" w:rsidRPr="00F27BBE" w:rsidRDefault="00392786" w:rsidP="00C20721">
            <w:pPr>
              <w:jc w:val="center"/>
            </w:pPr>
            <w:r w:rsidRPr="00F27BBE">
              <w:t>4,87</w:t>
            </w:r>
          </w:p>
        </w:tc>
        <w:tc>
          <w:tcPr>
            <w:tcW w:w="553" w:type="pct"/>
            <w:shd w:val="clear" w:color="auto" w:fill="auto"/>
            <w:tcMar>
              <w:left w:w="28" w:type="dxa"/>
              <w:right w:w="28" w:type="dxa"/>
            </w:tcMar>
            <w:vAlign w:val="center"/>
          </w:tcPr>
          <w:p w14:paraId="4672C218" w14:textId="77777777" w:rsidR="00392786" w:rsidRPr="00F27BBE" w:rsidRDefault="00392786" w:rsidP="00C20721">
            <w:pPr>
              <w:jc w:val="center"/>
              <w:rPr>
                <w:b/>
                <w:i/>
              </w:rPr>
            </w:pPr>
            <w:r w:rsidRPr="00F27BBE">
              <w:rPr>
                <w:b/>
                <w:i/>
              </w:rPr>
              <w:t>4,80</w:t>
            </w:r>
          </w:p>
        </w:tc>
      </w:tr>
      <w:tr w:rsidR="00392786" w:rsidRPr="00F27BBE" w14:paraId="0D75A4F6" w14:textId="77777777" w:rsidTr="00346066">
        <w:trPr>
          <w:trHeight w:val="20"/>
        </w:trPr>
        <w:tc>
          <w:tcPr>
            <w:tcW w:w="937" w:type="pct"/>
            <w:shd w:val="clear" w:color="auto" w:fill="auto"/>
            <w:tcMar>
              <w:left w:w="28" w:type="dxa"/>
              <w:right w:w="28" w:type="dxa"/>
            </w:tcMar>
            <w:vAlign w:val="center"/>
            <w:hideMark/>
          </w:tcPr>
          <w:p w14:paraId="2B24DB8D" w14:textId="77777777" w:rsidR="00392786" w:rsidRPr="00F27BBE" w:rsidRDefault="00392786" w:rsidP="00C20721">
            <w:pPr>
              <w:rPr>
                <w:color w:val="000000"/>
              </w:rPr>
            </w:pPr>
            <w:r w:rsidRPr="00F27BBE">
              <w:rPr>
                <w:color w:val="000000"/>
              </w:rPr>
              <w:t>г. Искитим</w:t>
            </w:r>
          </w:p>
        </w:tc>
        <w:tc>
          <w:tcPr>
            <w:tcW w:w="1067" w:type="pct"/>
            <w:shd w:val="clear" w:color="auto" w:fill="auto"/>
            <w:tcMar>
              <w:left w:w="28" w:type="dxa"/>
              <w:right w:w="28" w:type="dxa"/>
            </w:tcMar>
            <w:vAlign w:val="center"/>
          </w:tcPr>
          <w:p w14:paraId="40077109" w14:textId="77777777" w:rsidR="00392786" w:rsidRPr="00F27BBE" w:rsidRDefault="00392786" w:rsidP="00C20721">
            <w:pPr>
              <w:jc w:val="center"/>
            </w:pPr>
            <w:r w:rsidRPr="00F27BBE">
              <w:t>4,72</w:t>
            </w:r>
          </w:p>
        </w:tc>
        <w:tc>
          <w:tcPr>
            <w:tcW w:w="1031" w:type="pct"/>
            <w:shd w:val="clear" w:color="auto" w:fill="auto"/>
            <w:tcMar>
              <w:left w:w="28" w:type="dxa"/>
              <w:right w:w="28" w:type="dxa"/>
            </w:tcMar>
            <w:vAlign w:val="center"/>
          </w:tcPr>
          <w:p w14:paraId="788844AD" w14:textId="77777777" w:rsidR="00392786" w:rsidRPr="00F27BBE" w:rsidRDefault="00392786" w:rsidP="00C20721">
            <w:pPr>
              <w:jc w:val="center"/>
            </w:pPr>
            <w:r w:rsidRPr="00F27BBE">
              <w:t>4,72</w:t>
            </w:r>
          </w:p>
        </w:tc>
        <w:tc>
          <w:tcPr>
            <w:tcW w:w="571" w:type="pct"/>
            <w:shd w:val="clear" w:color="auto" w:fill="auto"/>
            <w:tcMar>
              <w:left w:w="28" w:type="dxa"/>
              <w:right w:w="28" w:type="dxa"/>
            </w:tcMar>
            <w:vAlign w:val="center"/>
          </w:tcPr>
          <w:p w14:paraId="1EBF9BF5" w14:textId="77777777" w:rsidR="00392786" w:rsidRPr="00F27BBE" w:rsidRDefault="00392786" w:rsidP="00C20721">
            <w:pPr>
              <w:jc w:val="center"/>
            </w:pPr>
            <w:r w:rsidRPr="00F27BBE">
              <w:t>4,68</w:t>
            </w:r>
          </w:p>
        </w:tc>
        <w:tc>
          <w:tcPr>
            <w:tcW w:w="841" w:type="pct"/>
            <w:shd w:val="clear" w:color="auto" w:fill="auto"/>
            <w:tcMar>
              <w:left w:w="28" w:type="dxa"/>
              <w:right w:w="28" w:type="dxa"/>
            </w:tcMar>
            <w:vAlign w:val="center"/>
          </w:tcPr>
          <w:p w14:paraId="37CECA44" w14:textId="77777777" w:rsidR="00392786" w:rsidRPr="00F27BBE" w:rsidRDefault="00392786" w:rsidP="00C20721">
            <w:pPr>
              <w:jc w:val="center"/>
            </w:pPr>
            <w:r w:rsidRPr="00F27BBE">
              <w:t>4,36</w:t>
            </w:r>
          </w:p>
        </w:tc>
        <w:tc>
          <w:tcPr>
            <w:tcW w:w="553" w:type="pct"/>
            <w:shd w:val="clear" w:color="auto" w:fill="auto"/>
            <w:tcMar>
              <w:left w:w="28" w:type="dxa"/>
              <w:right w:w="28" w:type="dxa"/>
            </w:tcMar>
            <w:vAlign w:val="center"/>
          </w:tcPr>
          <w:p w14:paraId="13325864" w14:textId="77777777" w:rsidR="00392786" w:rsidRPr="00F27BBE" w:rsidRDefault="00392786" w:rsidP="00C20721">
            <w:pPr>
              <w:jc w:val="center"/>
              <w:rPr>
                <w:b/>
                <w:i/>
              </w:rPr>
            </w:pPr>
            <w:r w:rsidRPr="00F27BBE">
              <w:rPr>
                <w:b/>
                <w:i/>
              </w:rPr>
              <w:t>4,62</w:t>
            </w:r>
          </w:p>
        </w:tc>
      </w:tr>
      <w:tr w:rsidR="00392786" w:rsidRPr="00F27BBE" w14:paraId="67398360" w14:textId="77777777" w:rsidTr="00346066">
        <w:trPr>
          <w:trHeight w:val="20"/>
        </w:trPr>
        <w:tc>
          <w:tcPr>
            <w:tcW w:w="937" w:type="pct"/>
            <w:shd w:val="clear" w:color="auto" w:fill="auto"/>
            <w:tcMar>
              <w:left w:w="28" w:type="dxa"/>
              <w:right w:w="28" w:type="dxa"/>
            </w:tcMar>
            <w:vAlign w:val="center"/>
            <w:hideMark/>
          </w:tcPr>
          <w:p w14:paraId="7546206B" w14:textId="77777777" w:rsidR="00392786" w:rsidRPr="00F27BBE" w:rsidRDefault="00392786" w:rsidP="00C20721">
            <w:pPr>
              <w:rPr>
                <w:color w:val="000000"/>
              </w:rPr>
            </w:pPr>
            <w:r w:rsidRPr="00F27BBE">
              <w:rPr>
                <w:color w:val="000000"/>
              </w:rPr>
              <w:t>г. Новосибирск</w:t>
            </w:r>
          </w:p>
        </w:tc>
        <w:tc>
          <w:tcPr>
            <w:tcW w:w="1067" w:type="pct"/>
            <w:shd w:val="clear" w:color="auto" w:fill="auto"/>
            <w:tcMar>
              <w:left w:w="28" w:type="dxa"/>
              <w:right w:w="28" w:type="dxa"/>
            </w:tcMar>
            <w:vAlign w:val="center"/>
          </w:tcPr>
          <w:p w14:paraId="1E56ABC6" w14:textId="77777777" w:rsidR="00392786" w:rsidRPr="00F27BBE" w:rsidRDefault="00392786" w:rsidP="00C20721">
            <w:pPr>
              <w:jc w:val="center"/>
            </w:pPr>
            <w:r w:rsidRPr="00F27BBE">
              <w:t>4,11</w:t>
            </w:r>
          </w:p>
        </w:tc>
        <w:tc>
          <w:tcPr>
            <w:tcW w:w="1031" w:type="pct"/>
            <w:shd w:val="clear" w:color="auto" w:fill="auto"/>
            <w:tcMar>
              <w:left w:w="28" w:type="dxa"/>
              <w:right w:w="28" w:type="dxa"/>
            </w:tcMar>
            <w:vAlign w:val="center"/>
          </w:tcPr>
          <w:p w14:paraId="7E088AFD" w14:textId="77777777" w:rsidR="00392786" w:rsidRPr="00F27BBE" w:rsidRDefault="00392786" w:rsidP="00C20721">
            <w:pPr>
              <w:jc w:val="center"/>
            </w:pPr>
            <w:r w:rsidRPr="00F27BBE">
              <w:t>4,13</w:t>
            </w:r>
          </w:p>
        </w:tc>
        <w:tc>
          <w:tcPr>
            <w:tcW w:w="571" w:type="pct"/>
            <w:shd w:val="clear" w:color="auto" w:fill="auto"/>
            <w:tcMar>
              <w:left w:w="28" w:type="dxa"/>
              <w:right w:w="28" w:type="dxa"/>
            </w:tcMar>
            <w:vAlign w:val="center"/>
          </w:tcPr>
          <w:p w14:paraId="28C917BA" w14:textId="77777777" w:rsidR="00392786" w:rsidRPr="00F27BBE" w:rsidRDefault="00392786" w:rsidP="00C20721">
            <w:pPr>
              <w:jc w:val="center"/>
            </w:pPr>
            <w:r w:rsidRPr="00F27BBE">
              <w:t>4,03</w:t>
            </w:r>
          </w:p>
        </w:tc>
        <w:tc>
          <w:tcPr>
            <w:tcW w:w="841" w:type="pct"/>
            <w:shd w:val="clear" w:color="auto" w:fill="auto"/>
            <w:tcMar>
              <w:left w:w="28" w:type="dxa"/>
              <w:right w:w="28" w:type="dxa"/>
            </w:tcMar>
            <w:vAlign w:val="center"/>
          </w:tcPr>
          <w:p w14:paraId="45A01250" w14:textId="77777777" w:rsidR="00392786" w:rsidRPr="00F27BBE" w:rsidRDefault="00392786" w:rsidP="00C20721">
            <w:pPr>
              <w:jc w:val="center"/>
            </w:pPr>
            <w:r w:rsidRPr="00F27BBE">
              <w:t>4,21</w:t>
            </w:r>
          </w:p>
        </w:tc>
        <w:tc>
          <w:tcPr>
            <w:tcW w:w="553" w:type="pct"/>
            <w:shd w:val="clear" w:color="auto" w:fill="auto"/>
            <w:tcMar>
              <w:left w:w="28" w:type="dxa"/>
              <w:right w:w="28" w:type="dxa"/>
            </w:tcMar>
            <w:vAlign w:val="center"/>
          </w:tcPr>
          <w:p w14:paraId="28EB5570" w14:textId="77777777" w:rsidR="00392786" w:rsidRPr="00F27BBE" w:rsidRDefault="00392786" w:rsidP="00C20721">
            <w:pPr>
              <w:jc w:val="center"/>
              <w:rPr>
                <w:b/>
                <w:i/>
              </w:rPr>
            </w:pPr>
            <w:r w:rsidRPr="00F27BBE">
              <w:rPr>
                <w:b/>
                <w:i/>
              </w:rPr>
              <w:t>4,12</w:t>
            </w:r>
          </w:p>
        </w:tc>
      </w:tr>
      <w:tr w:rsidR="00392786" w:rsidRPr="00F27BBE" w14:paraId="4BE5B086" w14:textId="77777777" w:rsidTr="00346066">
        <w:trPr>
          <w:trHeight w:val="20"/>
        </w:trPr>
        <w:tc>
          <w:tcPr>
            <w:tcW w:w="937" w:type="pct"/>
            <w:shd w:val="clear" w:color="auto" w:fill="auto"/>
            <w:tcMar>
              <w:left w:w="28" w:type="dxa"/>
              <w:right w:w="28" w:type="dxa"/>
            </w:tcMar>
          </w:tcPr>
          <w:p w14:paraId="2471E3FA" w14:textId="77777777" w:rsidR="00392786" w:rsidRPr="00F27BBE" w:rsidRDefault="00392786" w:rsidP="00C20721">
            <w:pPr>
              <w:rPr>
                <w:b/>
                <w:i/>
                <w:color w:val="000000"/>
              </w:rPr>
            </w:pPr>
            <w:r w:rsidRPr="00F27BBE">
              <w:rPr>
                <w:b/>
                <w:i/>
                <w:color w:val="000000"/>
              </w:rPr>
              <w:t>Среднее значение</w:t>
            </w:r>
          </w:p>
        </w:tc>
        <w:tc>
          <w:tcPr>
            <w:tcW w:w="1067" w:type="pct"/>
            <w:shd w:val="clear" w:color="auto" w:fill="auto"/>
            <w:tcMar>
              <w:left w:w="28" w:type="dxa"/>
              <w:right w:w="28" w:type="dxa"/>
            </w:tcMar>
            <w:vAlign w:val="center"/>
          </w:tcPr>
          <w:p w14:paraId="4043A917" w14:textId="77777777" w:rsidR="00392786" w:rsidRPr="00F27BBE" w:rsidRDefault="00392786" w:rsidP="00C20721">
            <w:pPr>
              <w:jc w:val="center"/>
              <w:rPr>
                <w:b/>
                <w:i/>
              </w:rPr>
            </w:pPr>
            <w:r w:rsidRPr="00F27BBE">
              <w:rPr>
                <w:b/>
                <w:i/>
              </w:rPr>
              <w:t>4,35</w:t>
            </w:r>
          </w:p>
        </w:tc>
        <w:tc>
          <w:tcPr>
            <w:tcW w:w="1031" w:type="pct"/>
            <w:shd w:val="clear" w:color="auto" w:fill="auto"/>
            <w:tcMar>
              <w:left w:w="28" w:type="dxa"/>
              <w:right w:w="28" w:type="dxa"/>
            </w:tcMar>
            <w:vAlign w:val="center"/>
          </w:tcPr>
          <w:p w14:paraId="7EBAA4D4" w14:textId="77777777" w:rsidR="00392786" w:rsidRPr="00F27BBE" w:rsidRDefault="00392786" w:rsidP="00C20721">
            <w:pPr>
              <w:jc w:val="center"/>
              <w:rPr>
                <w:b/>
                <w:i/>
              </w:rPr>
            </w:pPr>
            <w:r w:rsidRPr="00F27BBE">
              <w:rPr>
                <w:b/>
                <w:i/>
              </w:rPr>
              <w:t>4,34</w:t>
            </w:r>
          </w:p>
        </w:tc>
        <w:tc>
          <w:tcPr>
            <w:tcW w:w="571" w:type="pct"/>
            <w:shd w:val="clear" w:color="auto" w:fill="auto"/>
            <w:tcMar>
              <w:left w:w="28" w:type="dxa"/>
              <w:right w:w="28" w:type="dxa"/>
            </w:tcMar>
            <w:vAlign w:val="center"/>
          </w:tcPr>
          <w:p w14:paraId="5952522C" w14:textId="77777777" w:rsidR="00392786" w:rsidRPr="00F27BBE" w:rsidRDefault="00392786" w:rsidP="00C20721">
            <w:pPr>
              <w:jc w:val="center"/>
              <w:rPr>
                <w:b/>
                <w:i/>
              </w:rPr>
            </w:pPr>
            <w:r w:rsidRPr="00F27BBE">
              <w:rPr>
                <w:b/>
                <w:i/>
              </w:rPr>
              <w:t>4,24</w:t>
            </w:r>
          </w:p>
        </w:tc>
        <w:tc>
          <w:tcPr>
            <w:tcW w:w="841" w:type="pct"/>
            <w:shd w:val="clear" w:color="auto" w:fill="auto"/>
            <w:tcMar>
              <w:left w:w="28" w:type="dxa"/>
              <w:right w:w="28" w:type="dxa"/>
            </w:tcMar>
            <w:vAlign w:val="center"/>
          </w:tcPr>
          <w:p w14:paraId="4627573F" w14:textId="77777777" w:rsidR="00392786" w:rsidRPr="00F27BBE" w:rsidRDefault="00392786" w:rsidP="00C20721">
            <w:pPr>
              <w:jc w:val="center"/>
              <w:rPr>
                <w:b/>
                <w:i/>
              </w:rPr>
            </w:pPr>
            <w:r w:rsidRPr="00F27BBE">
              <w:rPr>
                <w:b/>
                <w:i/>
              </w:rPr>
              <w:t>4,29</w:t>
            </w:r>
          </w:p>
        </w:tc>
        <w:tc>
          <w:tcPr>
            <w:tcW w:w="553" w:type="pct"/>
            <w:shd w:val="clear" w:color="auto" w:fill="auto"/>
            <w:tcMar>
              <w:left w:w="28" w:type="dxa"/>
              <w:right w:w="28" w:type="dxa"/>
            </w:tcMar>
            <w:vAlign w:val="center"/>
          </w:tcPr>
          <w:p w14:paraId="6E4AEFFD" w14:textId="77777777" w:rsidR="00392786" w:rsidRPr="00F27BBE" w:rsidRDefault="00392786" w:rsidP="00C20721">
            <w:pPr>
              <w:jc w:val="center"/>
              <w:rPr>
                <w:b/>
                <w:i/>
              </w:rPr>
            </w:pPr>
            <w:r w:rsidRPr="00F27BBE">
              <w:rPr>
                <w:b/>
                <w:i/>
              </w:rPr>
              <w:t>4,31</w:t>
            </w:r>
          </w:p>
        </w:tc>
      </w:tr>
    </w:tbl>
    <w:p w14:paraId="45B1E902" w14:textId="77777777" w:rsidR="00176223" w:rsidRPr="00F27BBE" w:rsidRDefault="00176223" w:rsidP="00C20721">
      <w:pPr>
        <w:spacing w:before="120" w:line="360" w:lineRule="auto"/>
        <w:ind w:firstLine="709"/>
        <w:jc w:val="both"/>
        <w:rPr>
          <w:sz w:val="28"/>
        </w:rPr>
      </w:pPr>
    </w:p>
    <w:p w14:paraId="5544D3E2" w14:textId="77777777" w:rsidR="00392786" w:rsidRPr="00F27BBE" w:rsidRDefault="00346066" w:rsidP="00C20721">
      <w:pPr>
        <w:spacing w:before="120" w:line="360" w:lineRule="auto"/>
        <w:ind w:firstLine="709"/>
        <w:jc w:val="both"/>
        <w:rPr>
          <w:sz w:val="28"/>
        </w:rPr>
      </w:pPr>
      <w:r w:rsidRPr="00F27BBE">
        <w:rPr>
          <w:sz w:val="28"/>
        </w:rPr>
        <w:t>Данные, представленные в табл. 3</w:t>
      </w:r>
      <w:r w:rsidR="00392786" w:rsidRPr="00F27BBE">
        <w:rPr>
          <w:sz w:val="28"/>
        </w:rPr>
        <w:t>, показывают, что среди параметров доступности услуг наиболее всего заявители довольны «Доступность информации о порядке предоставления услуги» (4,35 балла) и «Полнота и понятность предоставленной информации» (4,34 балла). По указанным параметрам доступности заявители присвоили наиболее высокие оценки.</w:t>
      </w:r>
    </w:p>
    <w:p w14:paraId="4C815CFE" w14:textId="77777777" w:rsidR="00392786" w:rsidRPr="00F27BBE" w:rsidRDefault="00392786" w:rsidP="00C20721">
      <w:pPr>
        <w:spacing w:line="360" w:lineRule="auto"/>
        <w:ind w:firstLine="709"/>
        <w:jc w:val="both"/>
        <w:rPr>
          <w:sz w:val="28"/>
        </w:rPr>
      </w:pPr>
      <w:r w:rsidRPr="00F27BBE">
        <w:rPr>
          <w:sz w:val="28"/>
        </w:rPr>
        <w:t xml:space="preserve">В разрезе </w:t>
      </w:r>
      <w:r w:rsidRPr="00F27BBE">
        <w:rPr>
          <w:sz w:val="28"/>
          <w:szCs w:val="28"/>
        </w:rPr>
        <w:t>отделов пособий и социальных выплат</w:t>
      </w:r>
      <w:r w:rsidRPr="00F27BBE">
        <w:rPr>
          <w:sz w:val="28"/>
        </w:rPr>
        <w:t xml:space="preserve"> по уровню доступности государственных услуг лидирует Отдел Чулымского района – 4,80 балла. Наименьшие оценки заявители присвоили уровню доступности услуг в Отделе Новосибирского района – 3,69 балла.</w:t>
      </w:r>
    </w:p>
    <w:p w14:paraId="19D95896" w14:textId="77777777" w:rsidR="00392786" w:rsidRPr="00F27BBE" w:rsidRDefault="00392786" w:rsidP="00C20721">
      <w:pPr>
        <w:spacing w:line="360" w:lineRule="auto"/>
        <w:ind w:firstLine="709"/>
        <w:jc w:val="both"/>
        <w:rPr>
          <w:sz w:val="28"/>
        </w:rPr>
      </w:pPr>
      <w:r w:rsidRPr="00F27BBE">
        <w:rPr>
          <w:sz w:val="28"/>
        </w:rPr>
        <w:t>В сравнении с результатами мониторинга 2013 года, уровень доступности услуг в Отделе Новосибирского района существенно снизился. Если в октябре 2013 года ему была присвоена оценка 4,62 балла, то в 2014 году – всего лишь 3,69 балла.</w:t>
      </w:r>
    </w:p>
    <w:p w14:paraId="422843F0" w14:textId="77777777" w:rsidR="00392786" w:rsidRPr="00F27BBE" w:rsidRDefault="00392786" w:rsidP="00C20721">
      <w:pPr>
        <w:spacing w:line="360" w:lineRule="auto"/>
        <w:ind w:firstLine="709"/>
        <w:jc w:val="both"/>
        <w:rPr>
          <w:sz w:val="28"/>
        </w:rPr>
      </w:pPr>
      <w:r w:rsidRPr="00F27BBE">
        <w:rPr>
          <w:sz w:val="28"/>
        </w:rPr>
        <w:t xml:space="preserve">По Отделу Чулымского района противоположная тенденция. По результатам мониторинга 2013 года уровень доступности услуг в нем составлял 3,52 балла. Настоящее исследование показало, что уровень доступности на момент проведения опроса составляет 4,80 балла. </w:t>
      </w:r>
    </w:p>
    <w:p w14:paraId="1DC3390A" w14:textId="77777777" w:rsidR="00392786" w:rsidRPr="00F27BBE" w:rsidRDefault="00392786" w:rsidP="00C20721">
      <w:pPr>
        <w:spacing w:line="360" w:lineRule="auto"/>
        <w:ind w:firstLine="709"/>
        <w:jc w:val="both"/>
        <w:rPr>
          <w:sz w:val="28"/>
        </w:rPr>
      </w:pPr>
      <w:r w:rsidRPr="00F27BBE">
        <w:rPr>
          <w:sz w:val="28"/>
        </w:rPr>
        <w:lastRenderedPageBreak/>
        <w:t>По Отделам Мошковского района и г. Искитим уровень доступности остался практически на прежнем уровне.</w:t>
      </w:r>
    </w:p>
    <w:p w14:paraId="656FE8DB" w14:textId="77777777" w:rsidR="00392786" w:rsidRPr="00F27BBE" w:rsidRDefault="00392786" w:rsidP="00C20721">
      <w:pPr>
        <w:spacing w:line="360" w:lineRule="auto"/>
        <w:ind w:firstLine="567"/>
        <w:jc w:val="both"/>
        <w:rPr>
          <w:sz w:val="28"/>
          <w:szCs w:val="28"/>
        </w:rPr>
      </w:pPr>
      <w:r w:rsidRPr="00F27BBE">
        <w:rPr>
          <w:sz w:val="28"/>
          <w:szCs w:val="28"/>
        </w:rPr>
        <w:t>Консультантом проведен анализ подкритериев уровня доступности государственных услуг (табл. 4).</w:t>
      </w:r>
    </w:p>
    <w:p w14:paraId="11450A8E" w14:textId="77777777" w:rsidR="00392786" w:rsidRPr="00F27BBE" w:rsidRDefault="00392786" w:rsidP="00C20721">
      <w:pPr>
        <w:spacing w:line="360" w:lineRule="auto"/>
        <w:ind w:firstLine="567"/>
        <w:jc w:val="both"/>
        <w:rPr>
          <w:sz w:val="28"/>
          <w:szCs w:val="28"/>
        </w:rPr>
      </w:pPr>
      <w:r w:rsidRPr="00F27BBE">
        <w:rPr>
          <w:sz w:val="28"/>
          <w:szCs w:val="28"/>
        </w:rPr>
        <w:t>В разрезе услуг по уровню доступности лидирует услуга «Присвоение звания «Ветеран труда» - 4,69 балла. Также довольно высокий уровень доступности по услугам «Выдача, продление действия, замена, признание недействительным удостоверения многодетной семьи» (4,52 балла) и «Предоставление ежемесячной денежной выплаты отдельным категориям граждан в Новосибирской области» (4,49 балла).</w:t>
      </w:r>
    </w:p>
    <w:p w14:paraId="20B299C4" w14:textId="77777777" w:rsidR="00392786" w:rsidRPr="00F27BBE" w:rsidRDefault="00392786" w:rsidP="00C20721">
      <w:pPr>
        <w:spacing w:line="360" w:lineRule="auto"/>
        <w:ind w:firstLine="567"/>
        <w:jc w:val="both"/>
        <w:rPr>
          <w:sz w:val="28"/>
          <w:szCs w:val="28"/>
        </w:rPr>
      </w:pPr>
      <w:r w:rsidRPr="00F27BBE">
        <w:rPr>
          <w:sz w:val="28"/>
          <w:szCs w:val="28"/>
        </w:rPr>
        <w:t>Максимальную оценку (5 баллов) заявители не присвоили ни одной из исследуемых услуг.</w:t>
      </w:r>
    </w:p>
    <w:p w14:paraId="7EC1C62C" w14:textId="77777777" w:rsidR="00392786" w:rsidRPr="00F27BBE" w:rsidRDefault="00392786" w:rsidP="00C20721">
      <w:pPr>
        <w:spacing w:line="360" w:lineRule="auto"/>
        <w:ind w:firstLine="567"/>
        <w:jc w:val="both"/>
        <w:rPr>
          <w:sz w:val="28"/>
          <w:szCs w:val="28"/>
        </w:rPr>
      </w:pPr>
      <w:r w:rsidRPr="00F27BBE">
        <w:rPr>
          <w:sz w:val="28"/>
          <w:szCs w:val="28"/>
        </w:rPr>
        <w:t>Самую низкую оценку (3,92 балла) получили услуги «Назначение и выплата молодой семье дополнительного пособия при рождении ребенка» и «Предоставление денежных выплат на оплату жилого помещения и коммунальных услуг отдельным категориям граждан».</w:t>
      </w:r>
    </w:p>
    <w:p w14:paraId="6ADC7B3F" w14:textId="77777777" w:rsidR="00392786" w:rsidRPr="00F27BBE" w:rsidRDefault="00392786" w:rsidP="00C20721">
      <w:pPr>
        <w:spacing w:line="360" w:lineRule="auto"/>
        <w:ind w:firstLine="567"/>
        <w:jc w:val="both"/>
      </w:pPr>
      <w:r w:rsidRPr="00F27BBE">
        <w:rPr>
          <w:sz w:val="28"/>
          <w:szCs w:val="28"/>
        </w:rPr>
        <w:t>В 2013 году оценки по услугам были распределены следующим образом. Наиболее высокую оценку уровня доступности получила услуга «Назначение и выплата молодой семье дополнительного пособия при рождении ребенка» (5 баллов). Самую низкую оценку получила услуга «Назначение и выплата ежемесячной денежной выплаты гражданам, потерявшим родителей в годы Великой Отечественной войны 1941-1945 годов» (3,07 балла).</w:t>
      </w:r>
    </w:p>
    <w:p w14:paraId="27710411" w14:textId="77777777" w:rsidR="00392786" w:rsidRPr="00F27BBE" w:rsidRDefault="00392786" w:rsidP="00C20721">
      <w:pPr>
        <w:spacing w:line="360" w:lineRule="auto"/>
        <w:jc w:val="both"/>
        <w:rPr>
          <w:sz w:val="28"/>
          <w:szCs w:val="28"/>
        </w:rPr>
        <w:sectPr w:rsidR="00392786" w:rsidRPr="00F27BBE" w:rsidSect="00C20721">
          <w:headerReference w:type="default" r:id="rId26"/>
          <w:footerReference w:type="even" r:id="rId27"/>
          <w:type w:val="nextColumn"/>
          <w:pgSz w:w="11906" w:h="16838"/>
          <w:pgMar w:top="1134" w:right="567" w:bottom="1134" w:left="1701" w:header="709" w:footer="709" w:gutter="0"/>
          <w:paperSrc w:first="15" w:other="15"/>
          <w:cols w:space="708"/>
          <w:docGrid w:linePitch="360"/>
        </w:sectPr>
      </w:pPr>
    </w:p>
    <w:p w14:paraId="35B5D479" w14:textId="77777777" w:rsidR="00392786" w:rsidRPr="00F27BBE" w:rsidRDefault="00392786" w:rsidP="00C20721">
      <w:pPr>
        <w:spacing w:line="360" w:lineRule="auto"/>
        <w:jc w:val="both"/>
        <w:rPr>
          <w:sz w:val="28"/>
          <w:szCs w:val="28"/>
        </w:rPr>
      </w:pPr>
      <w:r w:rsidRPr="00F27BBE">
        <w:rPr>
          <w:sz w:val="28"/>
          <w:szCs w:val="28"/>
        </w:rPr>
        <w:lastRenderedPageBreak/>
        <w:t>Таблица 4</w:t>
      </w:r>
      <w:r w:rsidR="003361EB" w:rsidRPr="00F27BBE">
        <w:rPr>
          <w:sz w:val="28"/>
          <w:szCs w:val="28"/>
        </w:rPr>
        <w:t xml:space="preserve"> </w:t>
      </w:r>
      <w:r w:rsidR="00176223" w:rsidRPr="00F27BBE">
        <w:rPr>
          <w:sz w:val="28"/>
          <w:szCs w:val="28"/>
        </w:rPr>
        <w:t>–</w:t>
      </w:r>
      <w:r w:rsidRPr="00F27BBE">
        <w:rPr>
          <w:sz w:val="28"/>
          <w:szCs w:val="28"/>
        </w:rPr>
        <w:t xml:space="preserve"> Анализ подкритериев уровня доступности услуг</w:t>
      </w:r>
    </w:p>
    <w:tbl>
      <w:tblPr>
        <w:tblW w:w="0" w:type="auto"/>
        <w:tblInd w:w="93" w:type="dxa"/>
        <w:tblLook w:val="04A0" w:firstRow="1" w:lastRow="0" w:firstColumn="1" w:lastColumn="0" w:noHBand="0" w:noVBand="1"/>
      </w:tblPr>
      <w:tblGrid>
        <w:gridCol w:w="6385"/>
        <w:gridCol w:w="636"/>
        <w:gridCol w:w="636"/>
        <w:gridCol w:w="636"/>
        <w:gridCol w:w="636"/>
        <w:gridCol w:w="636"/>
        <w:gridCol w:w="636"/>
        <w:gridCol w:w="636"/>
        <w:gridCol w:w="636"/>
        <w:gridCol w:w="636"/>
        <w:gridCol w:w="636"/>
        <w:gridCol w:w="636"/>
        <w:gridCol w:w="1196"/>
      </w:tblGrid>
      <w:tr w:rsidR="00392786" w:rsidRPr="00F27BBE" w14:paraId="7E445AFF" w14:textId="77777777" w:rsidTr="00346066">
        <w:trPr>
          <w:trHeight w:val="825"/>
        </w:trPr>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1BA4E6B3" w14:textId="77777777" w:rsidR="00392786" w:rsidRPr="00F27BBE" w:rsidRDefault="00392786" w:rsidP="00C20721">
            <w:pPr>
              <w:jc w:val="both"/>
              <w:rPr>
                <w:b/>
                <w:bCs/>
                <w:color w:val="000000"/>
              </w:rPr>
            </w:pPr>
            <w:r w:rsidRPr="00F27BBE">
              <w:rPr>
                <w:b/>
                <w:bCs/>
                <w:color w:val="000000"/>
              </w:rPr>
              <w:t>Подкритерий доступности услуг</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2033121C" w14:textId="77777777" w:rsidR="00392786" w:rsidRPr="00F27BBE" w:rsidRDefault="00392786" w:rsidP="00C20721">
            <w:pPr>
              <w:jc w:val="center"/>
              <w:rPr>
                <w:b/>
                <w:color w:val="000000"/>
              </w:rPr>
            </w:pPr>
            <w:r w:rsidRPr="00F27BBE">
              <w:rPr>
                <w:b/>
                <w:color w:val="000000"/>
              </w:rPr>
              <w:t>1</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624A6EAC" w14:textId="77777777" w:rsidR="00392786" w:rsidRPr="00F27BBE" w:rsidRDefault="00392786" w:rsidP="00C20721">
            <w:pPr>
              <w:jc w:val="center"/>
              <w:rPr>
                <w:b/>
                <w:color w:val="000000"/>
              </w:rPr>
            </w:pPr>
            <w:r w:rsidRPr="00F27BBE">
              <w:rPr>
                <w:b/>
                <w:color w:val="000000"/>
              </w:rPr>
              <w:t>2</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5C84A6A8" w14:textId="77777777" w:rsidR="00392786" w:rsidRPr="00F27BBE" w:rsidRDefault="00392786" w:rsidP="00C20721">
            <w:pPr>
              <w:jc w:val="center"/>
              <w:rPr>
                <w:b/>
                <w:color w:val="000000"/>
              </w:rPr>
            </w:pPr>
            <w:r w:rsidRPr="00F27BBE">
              <w:rPr>
                <w:b/>
                <w:color w:val="000000"/>
              </w:rPr>
              <w:t>3</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67FA63A1" w14:textId="77777777" w:rsidR="00392786" w:rsidRPr="00F27BBE" w:rsidRDefault="00392786" w:rsidP="00C20721">
            <w:pPr>
              <w:jc w:val="center"/>
              <w:rPr>
                <w:b/>
                <w:color w:val="000000"/>
              </w:rPr>
            </w:pPr>
            <w:r w:rsidRPr="00F27BBE">
              <w:rPr>
                <w:b/>
                <w:color w:val="000000"/>
              </w:rPr>
              <w:t>4</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0BCD0736" w14:textId="77777777" w:rsidR="00392786" w:rsidRPr="00F27BBE" w:rsidRDefault="00392786" w:rsidP="00C20721">
            <w:pPr>
              <w:jc w:val="center"/>
              <w:rPr>
                <w:b/>
                <w:color w:val="000000"/>
              </w:rPr>
            </w:pPr>
            <w:r w:rsidRPr="00F27BBE">
              <w:rPr>
                <w:b/>
                <w:color w:val="000000"/>
              </w:rPr>
              <w:t>5</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539A4F6C" w14:textId="77777777" w:rsidR="00392786" w:rsidRPr="00F27BBE" w:rsidRDefault="00392786" w:rsidP="00C20721">
            <w:pPr>
              <w:jc w:val="center"/>
              <w:rPr>
                <w:b/>
                <w:color w:val="000000"/>
              </w:rPr>
            </w:pPr>
            <w:r w:rsidRPr="00F27BBE">
              <w:rPr>
                <w:b/>
                <w:color w:val="000000"/>
              </w:rPr>
              <w:t>6</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61E5D3E6" w14:textId="77777777" w:rsidR="00392786" w:rsidRPr="00F27BBE" w:rsidRDefault="00392786" w:rsidP="00C20721">
            <w:pPr>
              <w:jc w:val="center"/>
              <w:rPr>
                <w:b/>
                <w:color w:val="000000"/>
              </w:rPr>
            </w:pPr>
            <w:r w:rsidRPr="00F27BBE">
              <w:rPr>
                <w:b/>
                <w:color w:val="000000"/>
              </w:rPr>
              <w:t>7</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48FF0D73" w14:textId="77777777" w:rsidR="00392786" w:rsidRPr="00F27BBE" w:rsidRDefault="00392786" w:rsidP="00C20721">
            <w:pPr>
              <w:jc w:val="center"/>
              <w:rPr>
                <w:b/>
                <w:color w:val="000000"/>
              </w:rPr>
            </w:pPr>
            <w:r w:rsidRPr="00F27BBE">
              <w:rPr>
                <w:b/>
                <w:color w:val="000000"/>
              </w:rPr>
              <w:t>8</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7BB3C805" w14:textId="77777777" w:rsidR="00392786" w:rsidRPr="00F27BBE" w:rsidRDefault="00392786" w:rsidP="00C20721">
            <w:pPr>
              <w:jc w:val="center"/>
              <w:rPr>
                <w:b/>
                <w:color w:val="000000"/>
              </w:rPr>
            </w:pPr>
            <w:r w:rsidRPr="00F27BBE">
              <w:rPr>
                <w:b/>
                <w:color w:val="000000"/>
              </w:rPr>
              <w:t>9</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3B0D6074" w14:textId="77777777" w:rsidR="00392786" w:rsidRPr="00F27BBE" w:rsidRDefault="00392786" w:rsidP="00C20721">
            <w:pPr>
              <w:jc w:val="center"/>
              <w:rPr>
                <w:b/>
                <w:color w:val="000000"/>
              </w:rPr>
            </w:pPr>
            <w:r w:rsidRPr="00F27BBE">
              <w:rPr>
                <w:b/>
                <w:color w:val="000000"/>
              </w:rPr>
              <w:t>11</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0B3A06B4" w14:textId="77777777" w:rsidR="00392786" w:rsidRPr="00F27BBE" w:rsidRDefault="00392786" w:rsidP="00C20721">
            <w:pPr>
              <w:jc w:val="center"/>
              <w:rPr>
                <w:b/>
                <w:color w:val="000000"/>
              </w:rPr>
            </w:pPr>
            <w:r w:rsidRPr="00F27BBE">
              <w:rPr>
                <w:b/>
                <w:color w:val="000000"/>
              </w:rPr>
              <w:t>13</w:t>
            </w:r>
          </w:p>
        </w:tc>
        <w:tc>
          <w:tcPr>
            <w:tcW w:w="1196" w:type="dxa"/>
            <w:tcBorders>
              <w:top w:val="single" w:sz="8" w:space="0" w:color="auto"/>
              <w:left w:val="nil"/>
              <w:bottom w:val="single" w:sz="8" w:space="0" w:color="auto"/>
              <w:right w:val="single" w:sz="8" w:space="0" w:color="auto"/>
            </w:tcBorders>
            <w:shd w:val="clear" w:color="auto" w:fill="auto"/>
            <w:vAlign w:val="center"/>
            <w:hideMark/>
          </w:tcPr>
          <w:p w14:paraId="4C1FE295" w14:textId="77777777" w:rsidR="00392786" w:rsidRPr="00F27BBE" w:rsidRDefault="00392786" w:rsidP="00C20721">
            <w:pPr>
              <w:jc w:val="center"/>
              <w:rPr>
                <w:b/>
                <w:i/>
                <w:color w:val="000000"/>
              </w:rPr>
            </w:pPr>
            <w:r w:rsidRPr="00F27BBE">
              <w:rPr>
                <w:b/>
                <w:i/>
                <w:color w:val="000000"/>
              </w:rPr>
              <w:t>Среднее значение</w:t>
            </w:r>
          </w:p>
        </w:tc>
      </w:tr>
      <w:tr w:rsidR="00392786" w:rsidRPr="00F27BBE" w14:paraId="673595A3" w14:textId="77777777" w:rsidTr="00346066">
        <w:trPr>
          <w:trHeight w:val="315"/>
        </w:trPr>
        <w:tc>
          <w:tcPr>
            <w:tcW w:w="0" w:type="auto"/>
            <w:tcBorders>
              <w:top w:val="nil"/>
              <w:left w:val="single" w:sz="8" w:space="0" w:color="auto"/>
              <w:bottom w:val="nil"/>
              <w:right w:val="single" w:sz="8" w:space="0" w:color="auto"/>
            </w:tcBorders>
            <w:shd w:val="clear" w:color="auto" w:fill="auto"/>
            <w:vAlign w:val="center"/>
            <w:hideMark/>
          </w:tcPr>
          <w:p w14:paraId="1F63E5EB" w14:textId="77777777" w:rsidR="00392786" w:rsidRPr="00F27BBE" w:rsidRDefault="00392786" w:rsidP="00C20721">
            <w:pPr>
              <w:rPr>
                <w:color w:val="000000"/>
              </w:rPr>
            </w:pPr>
            <w:r w:rsidRPr="00F27BBE">
              <w:rPr>
                <w:color w:val="000000"/>
              </w:rPr>
              <w:t>Доступность информации о порядке предоставления услуги</w:t>
            </w:r>
          </w:p>
        </w:tc>
        <w:tc>
          <w:tcPr>
            <w:tcW w:w="0" w:type="auto"/>
            <w:tcBorders>
              <w:top w:val="nil"/>
              <w:left w:val="nil"/>
              <w:bottom w:val="nil"/>
              <w:right w:val="single" w:sz="8" w:space="0" w:color="auto"/>
            </w:tcBorders>
            <w:shd w:val="clear" w:color="auto" w:fill="auto"/>
            <w:vAlign w:val="center"/>
          </w:tcPr>
          <w:p w14:paraId="567836D2" w14:textId="77777777" w:rsidR="00392786" w:rsidRPr="00F27BBE" w:rsidRDefault="00392786" w:rsidP="00C20721">
            <w:pPr>
              <w:jc w:val="center"/>
            </w:pPr>
            <w:r w:rsidRPr="00F27BBE">
              <w:t>4,30</w:t>
            </w:r>
          </w:p>
        </w:tc>
        <w:tc>
          <w:tcPr>
            <w:tcW w:w="0" w:type="auto"/>
            <w:tcBorders>
              <w:top w:val="nil"/>
              <w:left w:val="nil"/>
              <w:bottom w:val="nil"/>
              <w:right w:val="single" w:sz="8" w:space="0" w:color="auto"/>
            </w:tcBorders>
            <w:shd w:val="clear" w:color="auto" w:fill="auto"/>
            <w:vAlign w:val="center"/>
          </w:tcPr>
          <w:p w14:paraId="5CDBF6F2" w14:textId="77777777" w:rsidR="00392786" w:rsidRPr="00F27BBE" w:rsidRDefault="00392786" w:rsidP="00C20721">
            <w:pPr>
              <w:jc w:val="center"/>
            </w:pPr>
            <w:r w:rsidRPr="00F27BBE">
              <w:t>4,38</w:t>
            </w:r>
          </w:p>
        </w:tc>
        <w:tc>
          <w:tcPr>
            <w:tcW w:w="0" w:type="auto"/>
            <w:tcBorders>
              <w:top w:val="nil"/>
              <w:left w:val="nil"/>
              <w:bottom w:val="nil"/>
              <w:right w:val="single" w:sz="8" w:space="0" w:color="auto"/>
            </w:tcBorders>
            <w:shd w:val="clear" w:color="auto" w:fill="auto"/>
            <w:vAlign w:val="center"/>
          </w:tcPr>
          <w:p w14:paraId="7D9D87E3" w14:textId="77777777" w:rsidR="00392786" w:rsidRPr="00F27BBE" w:rsidRDefault="00392786" w:rsidP="00C20721">
            <w:pPr>
              <w:jc w:val="center"/>
            </w:pPr>
            <w:r w:rsidRPr="00F27BBE">
              <w:t>4,50</w:t>
            </w:r>
          </w:p>
        </w:tc>
        <w:tc>
          <w:tcPr>
            <w:tcW w:w="0" w:type="auto"/>
            <w:tcBorders>
              <w:top w:val="nil"/>
              <w:left w:val="nil"/>
              <w:bottom w:val="nil"/>
              <w:right w:val="single" w:sz="8" w:space="0" w:color="auto"/>
            </w:tcBorders>
            <w:shd w:val="clear" w:color="auto" w:fill="auto"/>
            <w:vAlign w:val="center"/>
          </w:tcPr>
          <w:p w14:paraId="1F7317D6" w14:textId="77777777" w:rsidR="00392786" w:rsidRPr="00F27BBE" w:rsidRDefault="00392786" w:rsidP="00C20721">
            <w:pPr>
              <w:jc w:val="center"/>
            </w:pPr>
            <w:r w:rsidRPr="00F27BBE">
              <w:t>4,11</w:t>
            </w:r>
          </w:p>
        </w:tc>
        <w:tc>
          <w:tcPr>
            <w:tcW w:w="0" w:type="auto"/>
            <w:tcBorders>
              <w:top w:val="nil"/>
              <w:left w:val="nil"/>
              <w:bottom w:val="nil"/>
              <w:right w:val="single" w:sz="8" w:space="0" w:color="auto"/>
            </w:tcBorders>
            <w:shd w:val="clear" w:color="auto" w:fill="auto"/>
            <w:vAlign w:val="center"/>
          </w:tcPr>
          <w:p w14:paraId="1D6636B3" w14:textId="77777777" w:rsidR="00392786" w:rsidRPr="00F27BBE" w:rsidRDefault="00392786" w:rsidP="00C20721">
            <w:pPr>
              <w:jc w:val="center"/>
            </w:pPr>
            <w:r w:rsidRPr="00F27BBE">
              <w:t>3,81</w:t>
            </w:r>
          </w:p>
        </w:tc>
        <w:tc>
          <w:tcPr>
            <w:tcW w:w="0" w:type="auto"/>
            <w:tcBorders>
              <w:top w:val="nil"/>
              <w:left w:val="nil"/>
              <w:bottom w:val="nil"/>
              <w:right w:val="single" w:sz="8" w:space="0" w:color="auto"/>
            </w:tcBorders>
            <w:shd w:val="clear" w:color="auto" w:fill="auto"/>
            <w:vAlign w:val="center"/>
          </w:tcPr>
          <w:p w14:paraId="754D2F37" w14:textId="77777777" w:rsidR="00392786" w:rsidRPr="00F27BBE" w:rsidRDefault="00392786" w:rsidP="00C20721">
            <w:pPr>
              <w:jc w:val="center"/>
            </w:pPr>
            <w:r w:rsidRPr="00F27BBE">
              <w:t>4,39</w:t>
            </w:r>
          </w:p>
        </w:tc>
        <w:tc>
          <w:tcPr>
            <w:tcW w:w="0" w:type="auto"/>
            <w:tcBorders>
              <w:top w:val="nil"/>
              <w:left w:val="nil"/>
              <w:bottom w:val="nil"/>
              <w:right w:val="single" w:sz="8" w:space="0" w:color="auto"/>
            </w:tcBorders>
            <w:shd w:val="clear" w:color="auto" w:fill="auto"/>
            <w:vAlign w:val="center"/>
          </w:tcPr>
          <w:p w14:paraId="2D19480B" w14:textId="77777777" w:rsidR="00392786" w:rsidRPr="00F27BBE" w:rsidRDefault="00392786" w:rsidP="00C20721">
            <w:pPr>
              <w:jc w:val="center"/>
            </w:pPr>
            <w:r w:rsidRPr="00F27BBE">
              <w:t>4,52</w:t>
            </w:r>
          </w:p>
        </w:tc>
        <w:tc>
          <w:tcPr>
            <w:tcW w:w="0" w:type="auto"/>
            <w:tcBorders>
              <w:top w:val="nil"/>
              <w:left w:val="nil"/>
              <w:bottom w:val="nil"/>
              <w:right w:val="single" w:sz="8" w:space="0" w:color="auto"/>
            </w:tcBorders>
            <w:shd w:val="clear" w:color="auto" w:fill="auto"/>
            <w:vAlign w:val="center"/>
          </w:tcPr>
          <w:p w14:paraId="3DED9999" w14:textId="77777777" w:rsidR="00392786" w:rsidRPr="00F27BBE" w:rsidRDefault="00392786" w:rsidP="00C20721">
            <w:pPr>
              <w:jc w:val="center"/>
            </w:pPr>
            <w:r w:rsidRPr="00F27BBE">
              <w:t>4,23</w:t>
            </w:r>
          </w:p>
        </w:tc>
        <w:tc>
          <w:tcPr>
            <w:tcW w:w="0" w:type="auto"/>
            <w:tcBorders>
              <w:top w:val="nil"/>
              <w:left w:val="nil"/>
              <w:bottom w:val="nil"/>
              <w:right w:val="single" w:sz="8" w:space="0" w:color="auto"/>
            </w:tcBorders>
            <w:shd w:val="clear" w:color="auto" w:fill="auto"/>
            <w:vAlign w:val="center"/>
          </w:tcPr>
          <w:p w14:paraId="5F2A66FC" w14:textId="77777777" w:rsidR="00392786" w:rsidRPr="00F27BBE" w:rsidRDefault="00392786" w:rsidP="00C20721">
            <w:pPr>
              <w:jc w:val="center"/>
            </w:pPr>
            <w:r w:rsidRPr="00F27BBE">
              <w:t>4,77</w:t>
            </w:r>
          </w:p>
        </w:tc>
        <w:tc>
          <w:tcPr>
            <w:tcW w:w="0" w:type="auto"/>
            <w:tcBorders>
              <w:top w:val="nil"/>
              <w:left w:val="nil"/>
              <w:bottom w:val="nil"/>
              <w:right w:val="single" w:sz="8" w:space="0" w:color="auto"/>
            </w:tcBorders>
            <w:shd w:val="clear" w:color="auto" w:fill="auto"/>
            <w:vAlign w:val="center"/>
          </w:tcPr>
          <w:p w14:paraId="78BDBAAB" w14:textId="77777777" w:rsidR="00392786" w:rsidRPr="00F27BBE" w:rsidRDefault="00392786" w:rsidP="00C20721">
            <w:pPr>
              <w:jc w:val="center"/>
            </w:pPr>
            <w:r w:rsidRPr="00F27BBE">
              <w:t>4,39</w:t>
            </w:r>
          </w:p>
        </w:tc>
        <w:tc>
          <w:tcPr>
            <w:tcW w:w="0" w:type="auto"/>
            <w:tcBorders>
              <w:top w:val="nil"/>
              <w:left w:val="nil"/>
              <w:bottom w:val="nil"/>
              <w:right w:val="single" w:sz="8" w:space="0" w:color="auto"/>
            </w:tcBorders>
            <w:shd w:val="clear" w:color="auto" w:fill="auto"/>
            <w:vAlign w:val="center"/>
          </w:tcPr>
          <w:p w14:paraId="21AF2C42" w14:textId="77777777" w:rsidR="00392786" w:rsidRPr="00F27BBE" w:rsidRDefault="00392786" w:rsidP="00C20721">
            <w:pPr>
              <w:jc w:val="center"/>
            </w:pPr>
            <w:r w:rsidRPr="00F27BBE">
              <w:t>4,45</w:t>
            </w:r>
          </w:p>
        </w:tc>
        <w:tc>
          <w:tcPr>
            <w:tcW w:w="1196" w:type="dxa"/>
            <w:tcBorders>
              <w:top w:val="nil"/>
              <w:left w:val="nil"/>
              <w:bottom w:val="nil"/>
              <w:right w:val="single" w:sz="8" w:space="0" w:color="auto"/>
            </w:tcBorders>
            <w:shd w:val="clear" w:color="auto" w:fill="auto"/>
            <w:vAlign w:val="center"/>
          </w:tcPr>
          <w:p w14:paraId="58419673" w14:textId="77777777" w:rsidR="00392786" w:rsidRPr="00F27BBE" w:rsidRDefault="00392786" w:rsidP="00C20721">
            <w:pPr>
              <w:jc w:val="center"/>
              <w:rPr>
                <w:b/>
                <w:bCs/>
                <w:i/>
                <w:color w:val="000000"/>
              </w:rPr>
            </w:pPr>
            <w:r w:rsidRPr="00F27BBE">
              <w:rPr>
                <w:b/>
                <w:bCs/>
                <w:i/>
                <w:color w:val="000000"/>
              </w:rPr>
              <w:t>4,35</w:t>
            </w:r>
          </w:p>
        </w:tc>
      </w:tr>
      <w:tr w:rsidR="00392786" w:rsidRPr="00F27BBE" w14:paraId="2E40E02D" w14:textId="77777777" w:rsidTr="00346066">
        <w:trPr>
          <w:trHeight w:val="292"/>
        </w:trPr>
        <w:tc>
          <w:tcPr>
            <w:tcW w:w="0" w:type="auto"/>
            <w:tcBorders>
              <w:top w:val="single" w:sz="8" w:space="0" w:color="auto"/>
              <w:left w:val="single" w:sz="8" w:space="0" w:color="auto"/>
              <w:bottom w:val="nil"/>
              <w:right w:val="single" w:sz="8" w:space="0" w:color="auto"/>
            </w:tcBorders>
            <w:shd w:val="clear" w:color="auto" w:fill="auto"/>
            <w:vAlign w:val="center"/>
            <w:hideMark/>
          </w:tcPr>
          <w:p w14:paraId="0DBA8295" w14:textId="77777777" w:rsidR="00392786" w:rsidRPr="00F27BBE" w:rsidRDefault="00392786" w:rsidP="00C20721">
            <w:pPr>
              <w:rPr>
                <w:color w:val="000000"/>
              </w:rPr>
            </w:pPr>
            <w:r w:rsidRPr="00F27BBE">
              <w:rPr>
                <w:color w:val="000000"/>
              </w:rPr>
              <w:t>Полнота и понятность предоставленной информации</w:t>
            </w:r>
          </w:p>
        </w:tc>
        <w:tc>
          <w:tcPr>
            <w:tcW w:w="0" w:type="auto"/>
            <w:tcBorders>
              <w:top w:val="single" w:sz="8" w:space="0" w:color="auto"/>
              <w:left w:val="nil"/>
              <w:bottom w:val="nil"/>
              <w:right w:val="single" w:sz="8" w:space="0" w:color="auto"/>
            </w:tcBorders>
            <w:shd w:val="clear" w:color="auto" w:fill="auto"/>
            <w:vAlign w:val="center"/>
          </w:tcPr>
          <w:p w14:paraId="473044FA" w14:textId="77777777" w:rsidR="00392786" w:rsidRPr="00F27BBE" w:rsidRDefault="00392786" w:rsidP="00C20721">
            <w:pPr>
              <w:jc w:val="center"/>
            </w:pPr>
            <w:r w:rsidRPr="00F27BBE">
              <w:t>4,30</w:t>
            </w:r>
          </w:p>
        </w:tc>
        <w:tc>
          <w:tcPr>
            <w:tcW w:w="0" w:type="auto"/>
            <w:tcBorders>
              <w:top w:val="single" w:sz="8" w:space="0" w:color="auto"/>
              <w:left w:val="nil"/>
              <w:bottom w:val="nil"/>
              <w:right w:val="single" w:sz="8" w:space="0" w:color="auto"/>
            </w:tcBorders>
            <w:shd w:val="clear" w:color="auto" w:fill="auto"/>
            <w:vAlign w:val="center"/>
          </w:tcPr>
          <w:p w14:paraId="21D3032A" w14:textId="77777777" w:rsidR="00392786" w:rsidRPr="00F27BBE" w:rsidRDefault="00392786" w:rsidP="00C20721">
            <w:pPr>
              <w:jc w:val="center"/>
            </w:pPr>
            <w:r w:rsidRPr="00F27BBE">
              <w:t>4,34</w:t>
            </w:r>
          </w:p>
        </w:tc>
        <w:tc>
          <w:tcPr>
            <w:tcW w:w="0" w:type="auto"/>
            <w:tcBorders>
              <w:top w:val="single" w:sz="8" w:space="0" w:color="auto"/>
              <w:left w:val="nil"/>
              <w:bottom w:val="nil"/>
              <w:right w:val="single" w:sz="8" w:space="0" w:color="auto"/>
            </w:tcBorders>
            <w:shd w:val="clear" w:color="auto" w:fill="auto"/>
            <w:vAlign w:val="center"/>
          </w:tcPr>
          <w:p w14:paraId="372D1BA7" w14:textId="77777777" w:rsidR="00392786" w:rsidRPr="00F27BBE" w:rsidRDefault="00392786" w:rsidP="00C20721">
            <w:pPr>
              <w:jc w:val="center"/>
            </w:pPr>
            <w:r w:rsidRPr="00F27BBE">
              <w:t>4,25</w:t>
            </w:r>
          </w:p>
        </w:tc>
        <w:tc>
          <w:tcPr>
            <w:tcW w:w="0" w:type="auto"/>
            <w:tcBorders>
              <w:top w:val="single" w:sz="8" w:space="0" w:color="auto"/>
              <w:left w:val="nil"/>
              <w:bottom w:val="nil"/>
              <w:right w:val="single" w:sz="8" w:space="0" w:color="auto"/>
            </w:tcBorders>
            <w:shd w:val="clear" w:color="auto" w:fill="auto"/>
            <w:vAlign w:val="center"/>
          </w:tcPr>
          <w:p w14:paraId="588AB4C0" w14:textId="77777777" w:rsidR="00392786" w:rsidRPr="00F27BBE" w:rsidRDefault="00392786" w:rsidP="00C20721">
            <w:pPr>
              <w:jc w:val="center"/>
            </w:pPr>
            <w:r w:rsidRPr="00F27BBE">
              <w:t>4,11</w:t>
            </w:r>
          </w:p>
        </w:tc>
        <w:tc>
          <w:tcPr>
            <w:tcW w:w="0" w:type="auto"/>
            <w:tcBorders>
              <w:top w:val="single" w:sz="8" w:space="0" w:color="auto"/>
              <w:left w:val="nil"/>
              <w:bottom w:val="nil"/>
              <w:right w:val="single" w:sz="8" w:space="0" w:color="auto"/>
            </w:tcBorders>
            <w:shd w:val="clear" w:color="auto" w:fill="auto"/>
            <w:vAlign w:val="center"/>
          </w:tcPr>
          <w:p w14:paraId="5C4516D8" w14:textId="77777777" w:rsidR="00392786" w:rsidRPr="00F27BBE" w:rsidRDefault="00392786" w:rsidP="00C20721">
            <w:pPr>
              <w:jc w:val="center"/>
            </w:pPr>
            <w:r w:rsidRPr="00F27BBE">
              <w:t>3,93</w:t>
            </w:r>
          </w:p>
        </w:tc>
        <w:tc>
          <w:tcPr>
            <w:tcW w:w="0" w:type="auto"/>
            <w:tcBorders>
              <w:top w:val="single" w:sz="8" w:space="0" w:color="auto"/>
              <w:left w:val="nil"/>
              <w:bottom w:val="nil"/>
              <w:right w:val="single" w:sz="8" w:space="0" w:color="auto"/>
            </w:tcBorders>
            <w:shd w:val="clear" w:color="auto" w:fill="auto"/>
            <w:vAlign w:val="center"/>
          </w:tcPr>
          <w:p w14:paraId="618A484A" w14:textId="77777777" w:rsidR="00392786" w:rsidRPr="00F27BBE" w:rsidRDefault="00392786" w:rsidP="00C20721">
            <w:pPr>
              <w:jc w:val="center"/>
            </w:pPr>
            <w:r w:rsidRPr="00F27BBE">
              <w:t>4,42</w:t>
            </w:r>
          </w:p>
        </w:tc>
        <w:tc>
          <w:tcPr>
            <w:tcW w:w="0" w:type="auto"/>
            <w:tcBorders>
              <w:top w:val="single" w:sz="8" w:space="0" w:color="auto"/>
              <w:left w:val="nil"/>
              <w:bottom w:val="nil"/>
              <w:right w:val="single" w:sz="8" w:space="0" w:color="auto"/>
            </w:tcBorders>
            <w:shd w:val="clear" w:color="auto" w:fill="auto"/>
            <w:vAlign w:val="center"/>
          </w:tcPr>
          <w:p w14:paraId="11042756" w14:textId="77777777" w:rsidR="00392786" w:rsidRPr="00F27BBE" w:rsidRDefault="00392786" w:rsidP="00C20721">
            <w:pPr>
              <w:jc w:val="center"/>
            </w:pPr>
            <w:r w:rsidRPr="00F27BBE">
              <w:t>4,46</w:t>
            </w:r>
          </w:p>
        </w:tc>
        <w:tc>
          <w:tcPr>
            <w:tcW w:w="0" w:type="auto"/>
            <w:tcBorders>
              <w:top w:val="single" w:sz="8" w:space="0" w:color="auto"/>
              <w:left w:val="nil"/>
              <w:bottom w:val="nil"/>
              <w:right w:val="single" w:sz="8" w:space="0" w:color="auto"/>
            </w:tcBorders>
            <w:shd w:val="clear" w:color="auto" w:fill="auto"/>
            <w:vAlign w:val="center"/>
          </w:tcPr>
          <w:p w14:paraId="6765C9A9" w14:textId="77777777" w:rsidR="00392786" w:rsidRPr="00F27BBE" w:rsidRDefault="00392786" w:rsidP="00C20721">
            <w:pPr>
              <w:jc w:val="center"/>
            </w:pPr>
            <w:r w:rsidRPr="00F27BBE">
              <w:t>4,23</w:t>
            </w:r>
          </w:p>
        </w:tc>
        <w:tc>
          <w:tcPr>
            <w:tcW w:w="0" w:type="auto"/>
            <w:tcBorders>
              <w:top w:val="single" w:sz="8" w:space="0" w:color="auto"/>
              <w:left w:val="nil"/>
              <w:bottom w:val="nil"/>
              <w:right w:val="single" w:sz="8" w:space="0" w:color="auto"/>
            </w:tcBorders>
            <w:shd w:val="clear" w:color="auto" w:fill="auto"/>
            <w:vAlign w:val="center"/>
          </w:tcPr>
          <w:p w14:paraId="46F633CF" w14:textId="77777777" w:rsidR="00392786" w:rsidRPr="00F27BBE" w:rsidRDefault="00392786" w:rsidP="00C20721">
            <w:pPr>
              <w:jc w:val="center"/>
            </w:pPr>
            <w:r w:rsidRPr="00F27BBE">
              <w:t>4,77</w:t>
            </w:r>
          </w:p>
        </w:tc>
        <w:tc>
          <w:tcPr>
            <w:tcW w:w="0" w:type="auto"/>
            <w:tcBorders>
              <w:top w:val="single" w:sz="8" w:space="0" w:color="auto"/>
              <w:left w:val="nil"/>
              <w:bottom w:val="nil"/>
              <w:right w:val="single" w:sz="8" w:space="0" w:color="auto"/>
            </w:tcBorders>
            <w:shd w:val="clear" w:color="auto" w:fill="auto"/>
            <w:vAlign w:val="center"/>
          </w:tcPr>
          <w:p w14:paraId="6E2E56C0" w14:textId="77777777" w:rsidR="00392786" w:rsidRPr="00F27BBE" w:rsidRDefault="00392786" w:rsidP="00C20721">
            <w:pPr>
              <w:jc w:val="center"/>
            </w:pPr>
            <w:r w:rsidRPr="00F27BBE">
              <w:t>4,46</w:t>
            </w:r>
          </w:p>
        </w:tc>
        <w:tc>
          <w:tcPr>
            <w:tcW w:w="0" w:type="auto"/>
            <w:tcBorders>
              <w:top w:val="single" w:sz="8" w:space="0" w:color="auto"/>
              <w:left w:val="nil"/>
              <w:bottom w:val="nil"/>
              <w:right w:val="single" w:sz="8" w:space="0" w:color="auto"/>
            </w:tcBorders>
            <w:shd w:val="clear" w:color="auto" w:fill="auto"/>
            <w:vAlign w:val="center"/>
          </w:tcPr>
          <w:p w14:paraId="02C2F9B1" w14:textId="77777777" w:rsidR="00392786" w:rsidRPr="00F27BBE" w:rsidRDefault="00392786" w:rsidP="00C20721">
            <w:pPr>
              <w:jc w:val="center"/>
            </w:pPr>
            <w:r w:rsidRPr="00F27BBE">
              <w:t>4,47</w:t>
            </w:r>
          </w:p>
        </w:tc>
        <w:tc>
          <w:tcPr>
            <w:tcW w:w="1196" w:type="dxa"/>
            <w:tcBorders>
              <w:top w:val="single" w:sz="8" w:space="0" w:color="auto"/>
              <w:left w:val="nil"/>
              <w:bottom w:val="nil"/>
              <w:right w:val="single" w:sz="8" w:space="0" w:color="auto"/>
            </w:tcBorders>
            <w:shd w:val="clear" w:color="auto" w:fill="auto"/>
            <w:vAlign w:val="center"/>
          </w:tcPr>
          <w:p w14:paraId="0CF1AB2F" w14:textId="77777777" w:rsidR="00392786" w:rsidRPr="00F27BBE" w:rsidRDefault="00392786" w:rsidP="00C20721">
            <w:pPr>
              <w:jc w:val="center"/>
              <w:rPr>
                <w:b/>
                <w:bCs/>
                <w:i/>
                <w:color w:val="000000"/>
              </w:rPr>
            </w:pPr>
            <w:r w:rsidRPr="00F27BBE">
              <w:rPr>
                <w:b/>
                <w:bCs/>
                <w:i/>
                <w:color w:val="000000"/>
              </w:rPr>
              <w:t>4,34</w:t>
            </w:r>
          </w:p>
        </w:tc>
      </w:tr>
      <w:tr w:rsidR="00392786" w:rsidRPr="00F27BBE" w14:paraId="017CC3ED" w14:textId="77777777" w:rsidTr="00346066">
        <w:trPr>
          <w:trHeight w:val="330"/>
        </w:trPr>
        <w:tc>
          <w:tcPr>
            <w:tcW w:w="0" w:type="auto"/>
            <w:tcBorders>
              <w:top w:val="single" w:sz="8" w:space="0" w:color="auto"/>
              <w:left w:val="single" w:sz="8" w:space="0" w:color="auto"/>
              <w:bottom w:val="nil"/>
              <w:right w:val="single" w:sz="8" w:space="0" w:color="auto"/>
            </w:tcBorders>
            <w:shd w:val="clear" w:color="auto" w:fill="auto"/>
            <w:vAlign w:val="center"/>
            <w:hideMark/>
          </w:tcPr>
          <w:p w14:paraId="09E4EE5E" w14:textId="77777777" w:rsidR="00392786" w:rsidRPr="00F27BBE" w:rsidRDefault="00392786" w:rsidP="00C20721">
            <w:pPr>
              <w:jc w:val="both"/>
              <w:rPr>
                <w:color w:val="000000"/>
              </w:rPr>
            </w:pPr>
            <w:r w:rsidRPr="00F27BBE">
              <w:rPr>
                <w:color w:val="000000"/>
              </w:rPr>
              <w:t>Удобство графика работы</w:t>
            </w:r>
          </w:p>
        </w:tc>
        <w:tc>
          <w:tcPr>
            <w:tcW w:w="0" w:type="auto"/>
            <w:tcBorders>
              <w:top w:val="single" w:sz="8" w:space="0" w:color="auto"/>
              <w:left w:val="nil"/>
              <w:bottom w:val="nil"/>
              <w:right w:val="single" w:sz="8" w:space="0" w:color="auto"/>
            </w:tcBorders>
            <w:shd w:val="clear" w:color="auto" w:fill="auto"/>
            <w:vAlign w:val="center"/>
          </w:tcPr>
          <w:p w14:paraId="2E993014" w14:textId="77777777" w:rsidR="00392786" w:rsidRPr="00F27BBE" w:rsidRDefault="00392786" w:rsidP="00C20721">
            <w:pPr>
              <w:jc w:val="center"/>
            </w:pPr>
            <w:r w:rsidRPr="00F27BBE">
              <w:t>4,10</w:t>
            </w:r>
          </w:p>
        </w:tc>
        <w:tc>
          <w:tcPr>
            <w:tcW w:w="0" w:type="auto"/>
            <w:tcBorders>
              <w:top w:val="single" w:sz="8" w:space="0" w:color="auto"/>
              <w:left w:val="nil"/>
              <w:bottom w:val="nil"/>
              <w:right w:val="single" w:sz="8" w:space="0" w:color="auto"/>
            </w:tcBorders>
            <w:shd w:val="clear" w:color="auto" w:fill="auto"/>
            <w:vAlign w:val="center"/>
          </w:tcPr>
          <w:p w14:paraId="45D639A2" w14:textId="77777777" w:rsidR="00392786" w:rsidRPr="00F27BBE" w:rsidRDefault="00392786" w:rsidP="00C20721">
            <w:pPr>
              <w:jc w:val="center"/>
            </w:pPr>
            <w:r w:rsidRPr="00F27BBE">
              <w:t>4,50</w:t>
            </w:r>
          </w:p>
        </w:tc>
        <w:tc>
          <w:tcPr>
            <w:tcW w:w="0" w:type="auto"/>
            <w:tcBorders>
              <w:top w:val="single" w:sz="8" w:space="0" w:color="auto"/>
              <w:left w:val="nil"/>
              <w:bottom w:val="nil"/>
              <w:right w:val="single" w:sz="8" w:space="0" w:color="auto"/>
            </w:tcBorders>
            <w:shd w:val="clear" w:color="auto" w:fill="auto"/>
            <w:vAlign w:val="center"/>
          </w:tcPr>
          <w:p w14:paraId="466DCD30" w14:textId="77777777" w:rsidR="00392786" w:rsidRPr="00F27BBE" w:rsidRDefault="00392786" w:rsidP="00C20721">
            <w:pPr>
              <w:jc w:val="center"/>
            </w:pPr>
            <w:r w:rsidRPr="00F27BBE">
              <w:t>4,32</w:t>
            </w:r>
          </w:p>
        </w:tc>
        <w:tc>
          <w:tcPr>
            <w:tcW w:w="0" w:type="auto"/>
            <w:tcBorders>
              <w:top w:val="single" w:sz="8" w:space="0" w:color="auto"/>
              <w:left w:val="nil"/>
              <w:bottom w:val="nil"/>
              <w:right w:val="single" w:sz="8" w:space="0" w:color="auto"/>
            </w:tcBorders>
            <w:shd w:val="clear" w:color="auto" w:fill="auto"/>
            <w:vAlign w:val="center"/>
          </w:tcPr>
          <w:p w14:paraId="7D65779C" w14:textId="77777777" w:rsidR="00392786" w:rsidRPr="00F27BBE" w:rsidRDefault="00392786" w:rsidP="00C20721">
            <w:pPr>
              <w:jc w:val="center"/>
            </w:pPr>
            <w:r w:rsidRPr="00F27BBE">
              <w:t>3,42</w:t>
            </w:r>
          </w:p>
        </w:tc>
        <w:tc>
          <w:tcPr>
            <w:tcW w:w="0" w:type="auto"/>
            <w:tcBorders>
              <w:top w:val="single" w:sz="8" w:space="0" w:color="auto"/>
              <w:left w:val="nil"/>
              <w:bottom w:val="nil"/>
              <w:right w:val="single" w:sz="8" w:space="0" w:color="auto"/>
            </w:tcBorders>
            <w:shd w:val="clear" w:color="auto" w:fill="auto"/>
            <w:vAlign w:val="center"/>
          </w:tcPr>
          <w:p w14:paraId="38AA9F52" w14:textId="77777777" w:rsidR="00392786" w:rsidRPr="00F27BBE" w:rsidRDefault="00392786" w:rsidP="00C20721">
            <w:pPr>
              <w:jc w:val="center"/>
            </w:pPr>
            <w:r w:rsidRPr="00F27BBE">
              <w:t>3,90</w:t>
            </w:r>
          </w:p>
        </w:tc>
        <w:tc>
          <w:tcPr>
            <w:tcW w:w="0" w:type="auto"/>
            <w:tcBorders>
              <w:top w:val="single" w:sz="8" w:space="0" w:color="auto"/>
              <w:left w:val="nil"/>
              <w:bottom w:val="nil"/>
              <w:right w:val="single" w:sz="8" w:space="0" w:color="auto"/>
            </w:tcBorders>
            <w:shd w:val="clear" w:color="auto" w:fill="auto"/>
            <w:vAlign w:val="center"/>
          </w:tcPr>
          <w:p w14:paraId="04AEEC2D" w14:textId="77777777" w:rsidR="00392786" w:rsidRPr="00F27BBE" w:rsidRDefault="00392786" w:rsidP="00C20721">
            <w:pPr>
              <w:jc w:val="center"/>
            </w:pPr>
            <w:r w:rsidRPr="00F27BBE">
              <w:t>4,34</w:t>
            </w:r>
          </w:p>
        </w:tc>
        <w:tc>
          <w:tcPr>
            <w:tcW w:w="0" w:type="auto"/>
            <w:tcBorders>
              <w:top w:val="single" w:sz="8" w:space="0" w:color="auto"/>
              <w:left w:val="nil"/>
              <w:bottom w:val="nil"/>
              <w:right w:val="single" w:sz="8" w:space="0" w:color="auto"/>
            </w:tcBorders>
            <w:shd w:val="clear" w:color="auto" w:fill="auto"/>
            <w:vAlign w:val="center"/>
          </w:tcPr>
          <w:p w14:paraId="45A73697" w14:textId="77777777" w:rsidR="00392786" w:rsidRPr="00F27BBE" w:rsidRDefault="00392786" w:rsidP="00C20721">
            <w:pPr>
              <w:jc w:val="center"/>
            </w:pPr>
            <w:r w:rsidRPr="00F27BBE">
              <w:t>4,52</w:t>
            </w:r>
          </w:p>
        </w:tc>
        <w:tc>
          <w:tcPr>
            <w:tcW w:w="0" w:type="auto"/>
            <w:tcBorders>
              <w:top w:val="single" w:sz="8" w:space="0" w:color="auto"/>
              <w:left w:val="nil"/>
              <w:bottom w:val="nil"/>
              <w:right w:val="single" w:sz="8" w:space="0" w:color="auto"/>
            </w:tcBorders>
            <w:shd w:val="clear" w:color="auto" w:fill="auto"/>
            <w:vAlign w:val="center"/>
          </w:tcPr>
          <w:p w14:paraId="3AE61A32" w14:textId="77777777" w:rsidR="00392786" w:rsidRPr="00F27BBE" w:rsidRDefault="00392786" w:rsidP="00C20721">
            <w:pPr>
              <w:jc w:val="center"/>
            </w:pPr>
            <w:r w:rsidRPr="00F27BBE">
              <w:t>4,01</w:t>
            </w:r>
          </w:p>
        </w:tc>
        <w:tc>
          <w:tcPr>
            <w:tcW w:w="0" w:type="auto"/>
            <w:tcBorders>
              <w:top w:val="single" w:sz="8" w:space="0" w:color="auto"/>
              <w:left w:val="nil"/>
              <w:bottom w:val="nil"/>
              <w:right w:val="single" w:sz="8" w:space="0" w:color="auto"/>
            </w:tcBorders>
            <w:shd w:val="clear" w:color="auto" w:fill="auto"/>
            <w:vAlign w:val="center"/>
          </w:tcPr>
          <w:p w14:paraId="2887B3C0" w14:textId="77777777" w:rsidR="00392786" w:rsidRPr="00F27BBE" w:rsidRDefault="00392786" w:rsidP="00C20721">
            <w:pPr>
              <w:jc w:val="center"/>
            </w:pPr>
            <w:r w:rsidRPr="00F27BBE">
              <w:t>4,35</w:t>
            </w:r>
          </w:p>
        </w:tc>
        <w:tc>
          <w:tcPr>
            <w:tcW w:w="0" w:type="auto"/>
            <w:tcBorders>
              <w:top w:val="single" w:sz="8" w:space="0" w:color="auto"/>
              <w:left w:val="nil"/>
              <w:bottom w:val="nil"/>
              <w:right w:val="single" w:sz="8" w:space="0" w:color="auto"/>
            </w:tcBorders>
            <w:shd w:val="clear" w:color="auto" w:fill="auto"/>
            <w:vAlign w:val="center"/>
          </w:tcPr>
          <w:p w14:paraId="7907A071" w14:textId="77777777" w:rsidR="00392786" w:rsidRPr="00F27BBE" w:rsidRDefault="00392786" w:rsidP="00C20721">
            <w:pPr>
              <w:jc w:val="center"/>
            </w:pPr>
            <w:r w:rsidRPr="00F27BBE">
              <w:t>4,28</w:t>
            </w:r>
          </w:p>
        </w:tc>
        <w:tc>
          <w:tcPr>
            <w:tcW w:w="0" w:type="auto"/>
            <w:tcBorders>
              <w:top w:val="single" w:sz="8" w:space="0" w:color="auto"/>
              <w:left w:val="nil"/>
              <w:bottom w:val="nil"/>
              <w:right w:val="single" w:sz="8" w:space="0" w:color="auto"/>
            </w:tcBorders>
            <w:shd w:val="clear" w:color="auto" w:fill="auto"/>
            <w:vAlign w:val="center"/>
          </w:tcPr>
          <w:p w14:paraId="34A30B22" w14:textId="77777777" w:rsidR="00392786" w:rsidRPr="00F27BBE" w:rsidRDefault="00392786" w:rsidP="00C20721">
            <w:pPr>
              <w:jc w:val="center"/>
            </w:pPr>
            <w:r w:rsidRPr="00F27BBE">
              <w:t>4,56</w:t>
            </w:r>
          </w:p>
        </w:tc>
        <w:tc>
          <w:tcPr>
            <w:tcW w:w="1196" w:type="dxa"/>
            <w:tcBorders>
              <w:top w:val="single" w:sz="8" w:space="0" w:color="auto"/>
              <w:left w:val="nil"/>
              <w:bottom w:val="nil"/>
              <w:right w:val="single" w:sz="8" w:space="0" w:color="auto"/>
            </w:tcBorders>
            <w:shd w:val="clear" w:color="auto" w:fill="auto"/>
            <w:vAlign w:val="center"/>
          </w:tcPr>
          <w:p w14:paraId="6DEEE965" w14:textId="77777777" w:rsidR="00392786" w:rsidRPr="00F27BBE" w:rsidRDefault="00392786" w:rsidP="00C20721">
            <w:pPr>
              <w:jc w:val="center"/>
              <w:rPr>
                <w:b/>
                <w:bCs/>
                <w:i/>
                <w:color w:val="000000"/>
              </w:rPr>
            </w:pPr>
            <w:r w:rsidRPr="00F27BBE">
              <w:rPr>
                <w:b/>
                <w:bCs/>
                <w:i/>
                <w:color w:val="000000"/>
              </w:rPr>
              <w:t>4,24</w:t>
            </w:r>
          </w:p>
        </w:tc>
      </w:tr>
      <w:tr w:rsidR="00392786" w:rsidRPr="00F27BBE" w14:paraId="6B1B9D16" w14:textId="77777777" w:rsidTr="00346066">
        <w:trPr>
          <w:trHeight w:val="315"/>
        </w:trPr>
        <w:tc>
          <w:tcPr>
            <w:tcW w:w="0" w:type="auto"/>
            <w:tcBorders>
              <w:top w:val="single" w:sz="8" w:space="0" w:color="auto"/>
              <w:left w:val="single" w:sz="8" w:space="0" w:color="auto"/>
              <w:bottom w:val="nil"/>
              <w:right w:val="single" w:sz="8" w:space="0" w:color="auto"/>
            </w:tcBorders>
            <w:shd w:val="clear" w:color="auto" w:fill="auto"/>
            <w:vAlign w:val="center"/>
            <w:hideMark/>
          </w:tcPr>
          <w:p w14:paraId="2A7514DE" w14:textId="77777777" w:rsidR="00392786" w:rsidRPr="00F27BBE" w:rsidRDefault="00392786" w:rsidP="00C20721">
            <w:pPr>
              <w:jc w:val="both"/>
              <w:rPr>
                <w:color w:val="000000"/>
              </w:rPr>
            </w:pPr>
            <w:r w:rsidRPr="00F27BBE">
              <w:rPr>
                <w:color w:val="000000"/>
              </w:rPr>
              <w:t>Получение информации о стадии рассмотрения обращения</w:t>
            </w:r>
          </w:p>
        </w:tc>
        <w:tc>
          <w:tcPr>
            <w:tcW w:w="0" w:type="auto"/>
            <w:tcBorders>
              <w:top w:val="single" w:sz="8" w:space="0" w:color="auto"/>
              <w:left w:val="nil"/>
              <w:bottom w:val="nil"/>
              <w:right w:val="single" w:sz="8" w:space="0" w:color="auto"/>
            </w:tcBorders>
            <w:shd w:val="clear" w:color="auto" w:fill="auto"/>
            <w:vAlign w:val="center"/>
          </w:tcPr>
          <w:p w14:paraId="68AE6436" w14:textId="77777777" w:rsidR="00392786" w:rsidRPr="00F27BBE" w:rsidRDefault="00392786" w:rsidP="00C20721">
            <w:pPr>
              <w:jc w:val="center"/>
            </w:pPr>
            <w:r w:rsidRPr="00F27BBE">
              <w:t>4,42</w:t>
            </w:r>
          </w:p>
        </w:tc>
        <w:tc>
          <w:tcPr>
            <w:tcW w:w="0" w:type="auto"/>
            <w:tcBorders>
              <w:top w:val="single" w:sz="8" w:space="0" w:color="auto"/>
              <w:left w:val="nil"/>
              <w:bottom w:val="nil"/>
              <w:right w:val="single" w:sz="8" w:space="0" w:color="auto"/>
            </w:tcBorders>
            <w:shd w:val="clear" w:color="auto" w:fill="auto"/>
            <w:vAlign w:val="center"/>
          </w:tcPr>
          <w:p w14:paraId="05474F9D" w14:textId="77777777" w:rsidR="00392786" w:rsidRPr="00F27BBE" w:rsidRDefault="00392786" w:rsidP="00C20721">
            <w:pPr>
              <w:jc w:val="center"/>
            </w:pPr>
            <w:r w:rsidRPr="00F27BBE">
              <w:t>3,82</w:t>
            </w:r>
          </w:p>
        </w:tc>
        <w:tc>
          <w:tcPr>
            <w:tcW w:w="0" w:type="auto"/>
            <w:tcBorders>
              <w:top w:val="single" w:sz="8" w:space="0" w:color="auto"/>
              <w:left w:val="nil"/>
              <w:bottom w:val="nil"/>
              <w:right w:val="single" w:sz="8" w:space="0" w:color="auto"/>
            </w:tcBorders>
            <w:shd w:val="clear" w:color="auto" w:fill="auto"/>
            <w:vAlign w:val="center"/>
          </w:tcPr>
          <w:p w14:paraId="1BC5E9B1" w14:textId="77777777" w:rsidR="00392786" w:rsidRPr="00F27BBE" w:rsidRDefault="00392786" w:rsidP="00C20721">
            <w:pPr>
              <w:jc w:val="center"/>
            </w:pPr>
            <w:r w:rsidRPr="00F27BBE">
              <w:t>4,27</w:t>
            </w:r>
          </w:p>
        </w:tc>
        <w:tc>
          <w:tcPr>
            <w:tcW w:w="0" w:type="auto"/>
            <w:tcBorders>
              <w:top w:val="single" w:sz="8" w:space="0" w:color="auto"/>
              <w:left w:val="nil"/>
              <w:bottom w:val="nil"/>
              <w:right w:val="single" w:sz="8" w:space="0" w:color="auto"/>
            </w:tcBorders>
            <w:shd w:val="clear" w:color="auto" w:fill="auto"/>
            <w:vAlign w:val="center"/>
          </w:tcPr>
          <w:p w14:paraId="12A2F2DC" w14:textId="77777777" w:rsidR="00392786" w:rsidRPr="00F27BBE" w:rsidRDefault="00392786" w:rsidP="00C20721">
            <w:pPr>
              <w:jc w:val="center"/>
            </w:pPr>
            <w:r w:rsidRPr="00F27BBE">
              <w:t>4,03</w:t>
            </w:r>
          </w:p>
        </w:tc>
        <w:tc>
          <w:tcPr>
            <w:tcW w:w="0" w:type="auto"/>
            <w:tcBorders>
              <w:top w:val="single" w:sz="8" w:space="0" w:color="auto"/>
              <w:left w:val="nil"/>
              <w:bottom w:val="nil"/>
              <w:right w:val="single" w:sz="8" w:space="0" w:color="auto"/>
            </w:tcBorders>
            <w:shd w:val="clear" w:color="auto" w:fill="auto"/>
            <w:vAlign w:val="center"/>
          </w:tcPr>
          <w:p w14:paraId="104BA74F" w14:textId="77777777" w:rsidR="00392786" w:rsidRPr="00F27BBE" w:rsidRDefault="00392786" w:rsidP="00C20721">
            <w:pPr>
              <w:jc w:val="center"/>
            </w:pPr>
            <w:r w:rsidRPr="00F27BBE">
              <w:t>4,05</w:t>
            </w:r>
          </w:p>
        </w:tc>
        <w:tc>
          <w:tcPr>
            <w:tcW w:w="0" w:type="auto"/>
            <w:tcBorders>
              <w:top w:val="single" w:sz="8" w:space="0" w:color="auto"/>
              <w:left w:val="nil"/>
              <w:bottom w:val="nil"/>
              <w:right w:val="single" w:sz="8" w:space="0" w:color="auto"/>
            </w:tcBorders>
            <w:shd w:val="clear" w:color="auto" w:fill="auto"/>
            <w:vAlign w:val="center"/>
          </w:tcPr>
          <w:p w14:paraId="415E3CD1" w14:textId="77777777" w:rsidR="00392786" w:rsidRPr="00F27BBE" w:rsidRDefault="00392786" w:rsidP="00C20721">
            <w:pPr>
              <w:jc w:val="center"/>
            </w:pPr>
            <w:r w:rsidRPr="00F27BBE">
              <w:t>4,37</w:t>
            </w:r>
          </w:p>
        </w:tc>
        <w:tc>
          <w:tcPr>
            <w:tcW w:w="0" w:type="auto"/>
            <w:tcBorders>
              <w:top w:val="single" w:sz="8" w:space="0" w:color="auto"/>
              <w:left w:val="nil"/>
              <w:bottom w:val="nil"/>
              <w:right w:val="single" w:sz="8" w:space="0" w:color="auto"/>
            </w:tcBorders>
            <w:shd w:val="clear" w:color="auto" w:fill="auto"/>
            <w:vAlign w:val="center"/>
          </w:tcPr>
          <w:p w14:paraId="575003D4" w14:textId="77777777" w:rsidR="00392786" w:rsidRPr="00F27BBE" w:rsidRDefault="00392786" w:rsidP="00C20721">
            <w:pPr>
              <w:jc w:val="center"/>
            </w:pPr>
            <w:r w:rsidRPr="00F27BBE">
              <w:t>4,44</w:t>
            </w:r>
          </w:p>
        </w:tc>
        <w:tc>
          <w:tcPr>
            <w:tcW w:w="0" w:type="auto"/>
            <w:tcBorders>
              <w:top w:val="single" w:sz="8" w:space="0" w:color="auto"/>
              <w:left w:val="nil"/>
              <w:bottom w:val="nil"/>
              <w:right w:val="single" w:sz="8" w:space="0" w:color="auto"/>
            </w:tcBorders>
            <w:shd w:val="clear" w:color="auto" w:fill="auto"/>
            <w:vAlign w:val="center"/>
          </w:tcPr>
          <w:p w14:paraId="33AFB70E" w14:textId="77777777" w:rsidR="00392786" w:rsidRPr="00F27BBE" w:rsidRDefault="00392786" w:rsidP="00C20721">
            <w:pPr>
              <w:jc w:val="center"/>
            </w:pPr>
            <w:r w:rsidRPr="00F27BBE">
              <w:t>4,23</w:t>
            </w:r>
          </w:p>
        </w:tc>
        <w:tc>
          <w:tcPr>
            <w:tcW w:w="0" w:type="auto"/>
            <w:tcBorders>
              <w:top w:val="single" w:sz="8" w:space="0" w:color="auto"/>
              <w:left w:val="nil"/>
              <w:bottom w:val="nil"/>
              <w:right w:val="single" w:sz="8" w:space="0" w:color="auto"/>
            </w:tcBorders>
            <w:shd w:val="clear" w:color="auto" w:fill="auto"/>
            <w:vAlign w:val="center"/>
          </w:tcPr>
          <w:p w14:paraId="770E6228" w14:textId="77777777" w:rsidR="00392786" w:rsidRPr="00F27BBE" w:rsidRDefault="00392786" w:rsidP="00C20721">
            <w:pPr>
              <w:jc w:val="center"/>
            </w:pPr>
            <w:r w:rsidRPr="00F27BBE">
              <w:t>4,85</w:t>
            </w:r>
          </w:p>
        </w:tc>
        <w:tc>
          <w:tcPr>
            <w:tcW w:w="0" w:type="auto"/>
            <w:tcBorders>
              <w:top w:val="single" w:sz="8" w:space="0" w:color="auto"/>
              <w:left w:val="nil"/>
              <w:bottom w:val="nil"/>
              <w:right w:val="single" w:sz="8" w:space="0" w:color="auto"/>
            </w:tcBorders>
            <w:shd w:val="clear" w:color="auto" w:fill="auto"/>
            <w:vAlign w:val="center"/>
          </w:tcPr>
          <w:p w14:paraId="7DD8A312" w14:textId="77777777" w:rsidR="00392786" w:rsidRPr="00F27BBE" w:rsidRDefault="00392786" w:rsidP="00C20721">
            <w:pPr>
              <w:jc w:val="center"/>
            </w:pPr>
            <w:r w:rsidRPr="00F27BBE">
              <w:t>4,29</w:t>
            </w:r>
          </w:p>
        </w:tc>
        <w:tc>
          <w:tcPr>
            <w:tcW w:w="0" w:type="auto"/>
            <w:tcBorders>
              <w:top w:val="single" w:sz="8" w:space="0" w:color="auto"/>
              <w:left w:val="nil"/>
              <w:bottom w:val="nil"/>
              <w:right w:val="single" w:sz="8" w:space="0" w:color="auto"/>
            </w:tcBorders>
            <w:shd w:val="clear" w:color="auto" w:fill="auto"/>
            <w:vAlign w:val="center"/>
          </w:tcPr>
          <w:p w14:paraId="7AF4E432" w14:textId="77777777" w:rsidR="00392786" w:rsidRPr="00F27BBE" w:rsidRDefault="00392786" w:rsidP="00C20721">
            <w:pPr>
              <w:jc w:val="center"/>
            </w:pPr>
            <w:r w:rsidRPr="00F27BBE">
              <w:t>4,59</w:t>
            </w:r>
          </w:p>
        </w:tc>
        <w:tc>
          <w:tcPr>
            <w:tcW w:w="1196" w:type="dxa"/>
            <w:tcBorders>
              <w:top w:val="single" w:sz="8" w:space="0" w:color="auto"/>
              <w:left w:val="nil"/>
              <w:bottom w:val="nil"/>
              <w:right w:val="single" w:sz="8" w:space="0" w:color="auto"/>
            </w:tcBorders>
            <w:shd w:val="clear" w:color="auto" w:fill="auto"/>
            <w:vAlign w:val="center"/>
          </w:tcPr>
          <w:p w14:paraId="1FE33958" w14:textId="77777777" w:rsidR="00392786" w:rsidRPr="00F27BBE" w:rsidRDefault="00392786" w:rsidP="00C20721">
            <w:pPr>
              <w:jc w:val="center"/>
              <w:rPr>
                <w:b/>
                <w:bCs/>
                <w:i/>
                <w:color w:val="000000"/>
              </w:rPr>
            </w:pPr>
            <w:r w:rsidRPr="00F27BBE">
              <w:rPr>
                <w:b/>
                <w:bCs/>
                <w:i/>
                <w:color w:val="000000"/>
              </w:rPr>
              <w:t>4,29</w:t>
            </w:r>
          </w:p>
        </w:tc>
      </w:tr>
      <w:tr w:rsidR="00392786" w:rsidRPr="00F27BBE" w14:paraId="273BF798" w14:textId="77777777" w:rsidTr="00346066">
        <w:trPr>
          <w:trHeight w:val="330"/>
        </w:trPr>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1D665712" w14:textId="77777777" w:rsidR="00392786" w:rsidRPr="00F27BBE" w:rsidRDefault="00392786" w:rsidP="00C20721">
            <w:pPr>
              <w:jc w:val="both"/>
              <w:rPr>
                <w:b/>
                <w:bCs/>
                <w:i/>
                <w:color w:val="000000"/>
              </w:rPr>
            </w:pPr>
            <w:r w:rsidRPr="00F27BBE">
              <w:rPr>
                <w:b/>
                <w:bCs/>
                <w:i/>
                <w:color w:val="000000"/>
              </w:rPr>
              <w:t>Среднее значение</w:t>
            </w:r>
          </w:p>
        </w:tc>
        <w:tc>
          <w:tcPr>
            <w:tcW w:w="0" w:type="auto"/>
            <w:tcBorders>
              <w:top w:val="single" w:sz="8" w:space="0" w:color="auto"/>
              <w:left w:val="nil"/>
              <w:bottom w:val="single" w:sz="8" w:space="0" w:color="auto"/>
              <w:right w:val="single" w:sz="8" w:space="0" w:color="auto"/>
            </w:tcBorders>
            <w:shd w:val="clear" w:color="auto" w:fill="auto"/>
          </w:tcPr>
          <w:p w14:paraId="7A270D99" w14:textId="77777777" w:rsidR="00392786" w:rsidRPr="00F27BBE" w:rsidRDefault="00392786" w:rsidP="00C20721">
            <w:pPr>
              <w:rPr>
                <w:b/>
                <w:i/>
              </w:rPr>
            </w:pPr>
            <w:r w:rsidRPr="00F27BBE">
              <w:rPr>
                <w:b/>
                <w:i/>
              </w:rPr>
              <w:t>4,28</w:t>
            </w:r>
          </w:p>
        </w:tc>
        <w:tc>
          <w:tcPr>
            <w:tcW w:w="0" w:type="auto"/>
            <w:tcBorders>
              <w:top w:val="single" w:sz="8" w:space="0" w:color="auto"/>
              <w:left w:val="nil"/>
              <w:bottom w:val="single" w:sz="8" w:space="0" w:color="auto"/>
              <w:right w:val="single" w:sz="8" w:space="0" w:color="auto"/>
            </w:tcBorders>
            <w:shd w:val="clear" w:color="auto" w:fill="auto"/>
          </w:tcPr>
          <w:p w14:paraId="4741B266" w14:textId="77777777" w:rsidR="00392786" w:rsidRPr="00F27BBE" w:rsidRDefault="00392786" w:rsidP="00C20721">
            <w:pPr>
              <w:rPr>
                <w:b/>
                <w:i/>
              </w:rPr>
            </w:pPr>
            <w:r w:rsidRPr="00F27BBE">
              <w:rPr>
                <w:b/>
                <w:i/>
              </w:rPr>
              <w:t>4,26</w:t>
            </w:r>
          </w:p>
        </w:tc>
        <w:tc>
          <w:tcPr>
            <w:tcW w:w="0" w:type="auto"/>
            <w:tcBorders>
              <w:top w:val="single" w:sz="8" w:space="0" w:color="auto"/>
              <w:left w:val="nil"/>
              <w:bottom w:val="single" w:sz="8" w:space="0" w:color="auto"/>
              <w:right w:val="single" w:sz="8" w:space="0" w:color="auto"/>
            </w:tcBorders>
            <w:shd w:val="clear" w:color="auto" w:fill="auto"/>
          </w:tcPr>
          <w:p w14:paraId="3E65CACC" w14:textId="77777777" w:rsidR="00392786" w:rsidRPr="00F27BBE" w:rsidRDefault="00392786" w:rsidP="00C20721">
            <w:pPr>
              <w:rPr>
                <w:b/>
                <w:i/>
              </w:rPr>
            </w:pPr>
            <w:r w:rsidRPr="00F27BBE">
              <w:rPr>
                <w:b/>
                <w:i/>
              </w:rPr>
              <w:t>4,34</w:t>
            </w:r>
          </w:p>
        </w:tc>
        <w:tc>
          <w:tcPr>
            <w:tcW w:w="0" w:type="auto"/>
            <w:tcBorders>
              <w:top w:val="single" w:sz="8" w:space="0" w:color="auto"/>
              <w:left w:val="nil"/>
              <w:bottom w:val="single" w:sz="8" w:space="0" w:color="auto"/>
              <w:right w:val="single" w:sz="8" w:space="0" w:color="auto"/>
            </w:tcBorders>
            <w:shd w:val="clear" w:color="auto" w:fill="auto"/>
          </w:tcPr>
          <w:p w14:paraId="6221C27C" w14:textId="77777777" w:rsidR="00392786" w:rsidRPr="00F27BBE" w:rsidRDefault="00392786" w:rsidP="00C20721">
            <w:pPr>
              <w:rPr>
                <w:b/>
                <w:i/>
              </w:rPr>
            </w:pPr>
            <w:r w:rsidRPr="00F27BBE">
              <w:rPr>
                <w:b/>
                <w:i/>
              </w:rPr>
              <w:t>3,92</w:t>
            </w:r>
          </w:p>
        </w:tc>
        <w:tc>
          <w:tcPr>
            <w:tcW w:w="0" w:type="auto"/>
            <w:tcBorders>
              <w:top w:val="single" w:sz="8" w:space="0" w:color="auto"/>
              <w:left w:val="nil"/>
              <w:bottom w:val="single" w:sz="8" w:space="0" w:color="auto"/>
              <w:right w:val="single" w:sz="8" w:space="0" w:color="auto"/>
            </w:tcBorders>
            <w:shd w:val="clear" w:color="auto" w:fill="auto"/>
          </w:tcPr>
          <w:p w14:paraId="442EE8BC" w14:textId="77777777" w:rsidR="00392786" w:rsidRPr="00F27BBE" w:rsidRDefault="00392786" w:rsidP="00C20721">
            <w:pPr>
              <w:rPr>
                <w:b/>
                <w:i/>
              </w:rPr>
            </w:pPr>
            <w:r w:rsidRPr="00F27BBE">
              <w:rPr>
                <w:b/>
                <w:i/>
              </w:rPr>
              <w:t>3,92</w:t>
            </w:r>
          </w:p>
        </w:tc>
        <w:tc>
          <w:tcPr>
            <w:tcW w:w="0" w:type="auto"/>
            <w:tcBorders>
              <w:top w:val="single" w:sz="8" w:space="0" w:color="auto"/>
              <w:left w:val="nil"/>
              <w:bottom w:val="single" w:sz="8" w:space="0" w:color="auto"/>
              <w:right w:val="single" w:sz="8" w:space="0" w:color="auto"/>
            </w:tcBorders>
            <w:shd w:val="clear" w:color="auto" w:fill="auto"/>
          </w:tcPr>
          <w:p w14:paraId="56A35E65" w14:textId="77777777" w:rsidR="00392786" w:rsidRPr="00F27BBE" w:rsidRDefault="00392786" w:rsidP="00C20721">
            <w:pPr>
              <w:rPr>
                <w:b/>
                <w:i/>
              </w:rPr>
            </w:pPr>
            <w:r w:rsidRPr="00F27BBE">
              <w:rPr>
                <w:b/>
                <w:i/>
              </w:rPr>
              <w:t>4,38</w:t>
            </w:r>
          </w:p>
        </w:tc>
        <w:tc>
          <w:tcPr>
            <w:tcW w:w="0" w:type="auto"/>
            <w:tcBorders>
              <w:top w:val="single" w:sz="8" w:space="0" w:color="auto"/>
              <w:left w:val="nil"/>
              <w:bottom w:val="single" w:sz="8" w:space="0" w:color="auto"/>
              <w:right w:val="single" w:sz="8" w:space="0" w:color="auto"/>
            </w:tcBorders>
            <w:shd w:val="clear" w:color="auto" w:fill="auto"/>
          </w:tcPr>
          <w:p w14:paraId="54692A52" w14:textId="77777777" w:rsidR="00392786" w:rsidRPr="00F27BBE" w:rsidRDefault="00392786" w:rsidP="00C20721">
            <w:pPr>
              <w:rPr>
                <w:b/>
                <w:i/>
              </w:rPr>
            </w:pPr>
            <w:r w:rsidRPr="00F27BBE">
              <w:rPr>
                <w:b/>
                <w:i/>
              </w:rPr>
              <w:t>4,49</w:t>
            </w:r>
          </w:p>
        </w:tc>
        <w:tc>
          <w:tcPr>
            <w:tcW w:w="0" w:type="auto"/>
            <w:tcBorders>
              <w:top w:val="single" w:sz="8" w:space="0" w:color="auto"/>
              <w:left w:val="nil"/>
              <w:bottom w:val="single" w:sz="8" w:space="0" w:color="auto"/>
              <w:right w:val="single" w:sz="8" w:space="0" w:color="auto"/>
            </w:tcBorders>
            <w:shd w:val="clear" w:color="auto" w:fill="auto"/>
          </w:tcPr>
          <w:p w14:paraId="61897FA0" w14:textId="77777777" w:rsidR="00392786" w:rsidRPr="00F27BBE" w:rsidRDefault="00392786" w:rsidP="00C20721">
            <w:pPr>
              <w:rPr>
                <w:b/>
                <w:i/>
              </w:rPr>
            </w:pPr>
            <w:r w:rsidRPr="00F27BBE">
              <w:rPr>
                <w:b/>
                <w:i/>
              </w:rPr>
              <w:t>4,18</w:t>
            </w:r>
          </w:p>
        </w:tc>
        <w:tc>
          <w:tcPr>
            <w:tcW w:w="0" w:type="auto"/>
            <w:tcBorders>
              <w:top w:val="single" w:sz="8" w:space="0" w:color="auto"/>
              <w:left w:val="nil"/>
              <w:bottom w:val="single" w:sz="8" w:space="0" w:color="auto"/>
              <w:right w:val="single" w:sz="8" w:space="0" w:color="auto"/>
            </w:tcBorders>
            <w:shd w:val="clear" w:color="auto" w:fill="auto"/>
          </w:tcPr>
          <w:p w14:paraId="72F21648" w14:textId="77777777" w:rsidR="00392786" w:rsidRPr="00F27BBE" w:rsidRDefault="00392786" w:rsidP="00C20721">
            <w:pPr>
              <w:rPr>
                <w:b/>
                <w:i/>
              </w:rPr>
            </w:pPr>
            <w:r w:rsidRPr="00F27BBE">
              <w:rPr>
                <w:b/>
                <w:i/>
              </w:rPr>
              <w:t>4,69</w:t>
            </w:r>
          </w:p>
        </w:tc>
        <w:tc>
          <w:tcPr>
            <w:tcW w:w="0" w:type="auto"/>
            <w:tcBorders>
              <w:top w:val="single" w:sz="8" w:space="0" w:color="auto"/>
              <w:left w:val="nil"/>
              <w:bottom w:val="single" w:sz="8" w:space="0" w:color="auto"/>
              <w:right w:val="single" w:sz="8" w:space="0" w:color="auto"/>
            </w:tcBorders>
            <w:shd w:val="clear" w:color="auto" w:fill="auto"/>
          </w:tcPr>
          <w:p w14:paraId="4C4DBD58" w14:textId="77777777" w:rsidR="00392786" w:rsidRPr="00F27BBE" w:rsidRDefault="00392786" w:rsidP="00C20721">
            <w:pPr>
              <w:rPr>
                <w:b/>
                <w:i/>
              </w:rPr>
            </w:pPr>
            <w:r w:rsidRPr="00F27BBE">
              <w:rPr>
                <w:b/>
                <w:i/>
              </w:rPr>
              <w:t>4,36</w:t>
            </w:r>
          </w:p>
        </w:tc>
        <w:tc>
          <w:tcPr>
            <w:tcW w:w="0" w:type="auto"/>
            <w:tcBorders>
              <w:top w:val="single" w:sz="8" w:space="0" w:color="auto"/>
              <w:left w:val="nil"/>
              <w:bottom w:val="single" w:sz="8" w:space="0" w:color="auto"/>
              <w:right w:val="single" w:sz="8" w:space="0" w:color="auto"/>
            </w:tcBorders>
            <w:shd w:val="clear" w:color="auto" w:fill="auto"/>
          </w:tcPr>
          <w:p w14:paraId="5D65B61A" w14:textId="77777777" w:rsidR="00392786" w:rsidRPr="00F27BBE" w:rsidRDefault="00392786" w:rsidP="00C20721">
            <w:pPr>
              <w:rPr>
                <w:b/>
                <w:i/>
              </w:rPr>
            </w:pPr>
            <w:r w:rsidRPr="00F27BBE">
              <w:rPr>
                <w:b/>
                <w:i/>
              </w:rPr>
              <w:t>4,52</w:t>
            </w:r>
          </w:p>
        </w:tc>
        <w:tc>
          <w:tcPr>
            <w:tcW w:w="1196" w:type="dxa"/>
            <w:tcBorders>
              <w:top w:val="single" w:sz="8" w:space="0" w:color="auto"/>
              <w:left w:val="nil"/>
              <w:bottom w:val="single" w:sz="8" w:space="0" w:color="auto"/>
              <w:right w:val="single" w:sz="8" w:space="0" w:color="auto"/>
            </w:tcBorders>
            <w:shd w:val="clear" w:color="auto" w:fill="auto"/>
            <w:vAlign w:val="center"/>
          </w:tcPr>
          <w:p w14:paraId="2207FB2F" w14:textId="77777777" w:rsidR="00392786" w:rsidRPr="00F27BBE" w:rsidRDefault="00392786" w:rsidP="00C20721">
            <w:pPr>
              <w:jc w:val="center"/>
              <w:rPr>
                <w:b/>
                <w:bCs/>
                <w:i/>
                <w:color w:val="000000"/>
              </w:rPr>
            </w:pPr>
            <w:r w:rsidRPr="00F27BBE">
              <w:rPr>
                <w:b/>
                <w:bCs/>
                <w:i/>
                <w:color w:val="000000"/>
              </w:rPr>
              <w:t>4,31</w:t>
            </w:r>
          </w:p>
        </w:tc>
      </w:tr>
    </w:tbl>
    <w:p w14:paraId="42963A91" w14:textId="77777777" w:rsidR="00392786" w:rsidRPr="00F27BBE" w:rsidRDefault="00392786" w:rsidP="00C20721">
      <w:pPr>
        <w:spacing w:line="360" w:lineRule="auto"/>
        <w:jc w:val="both"/>
        <w:rPr>
          <w:sz w:val="10"/>
          <w:szCs w:val="28"/>
        </w:rPr>
      </w:pPr>
    </w:p>
    <w:p w14:paraId="185196EF" w14:textId="77777777" w:rsidR="00392786" w:rsidRPr="00F27BBE" w:rsidRDefault="00392786" w:rsidP="00C20721">
      <w:pPr>
        <w:pBdr>
          <w:top w:val="single" w:sz="4" w:space="1" w:color="auto"/>
        </w:pBdr>
        <w:spacing w:line="288" w:lineRule="auto"/>
        <w:jc w:val="both"/>
      </w:pPr>
      <w:r w:rsidRPr="00F27BBE">
        <w:t>Здесь и далее применяется следующая кодификация услуг:</w:t>
      </w:r>
    </w:p>
    <w:p w14:paraId="0D180287" w14:textId="77777777" w:rsidR="00392786" w:rsidRPr="00F27BBE" w:rsidRDefault="00392786" w:rsidP="00C20721">
      <w:pPr>
        <w:tabs>
          <w:tab w:val="num" w:pos="567"/>
          <w:tab w:val="left" w:pos="709"/>
          <w:tab w:val="left" w:pos="851"/>
        </w:tabs>
        <w:spacing w:line="276" w:lineRule="auto"/>
        <w:ind w:left="284"/>
        <w:jc w:val="both"/>
        <w:rPr>
          <w:i/>
        </w:rPr>
      </w:pPr>
      <w:r w:rsidRPr="00F27BBE">
        <w:rPr>
          <w:i/>
        </w:rPr>
        <w:t>(1) Назначение и выплата ежемесячного пособия по уходу за ребенком;</w:t>
      </w:r>
    </w:p>
    <w:p w14:paraId="6D25B541" w14:textId="77777777" w:rsidR="00392786" w:rsidRPr="00F27BBE" w:rsidRDefault="00392786" w:rsidP="00C20721">
      <w:pPr>
        <w:pStyle w:val="affc"/>
        <w:widowControl/>
        <w:tabs>
          <w:tab w:val="left" w:pos="709"/>
          <w:tab w:val="left" w:pos="851"/>
        </w:tabs>
        <w:spacing w:line="276" w:lineRule="auto"/>
        <w:ind w:left="284"/>
        <w:jc w:val="both"/>
        <w:rPr>
          <w:i/>
          <w:szCs w:val="24"/>
        </w:rPr>
      </w:pPr>
      <w:r w:rsidRPr="00F27BBE">
        <w:rPr>
          <w:i/>
          <w:szCs w:val="24"/>
        </w:rPr>
        <w:t>(2) Назначение и выплата единовременного пособия при рождении ребенка;</w:t>
      </w:r>
    </w:p>
    <w:p w14:paraId="5AA77200" w14:textId="77777777" w:rsidR="00392786" w:rsidRPr="00F27BBE" w:rsidRDefault="00392786" w:rsidP="00C20721">
      <w:pPr>
        <w:pStyle w:val="affc"/>
        <w:widowControl/>
        <w:tabs>
          <w:tab w:val="left" w:pos="709"/>
          <w:tab w:val="left" w:pos="851"/>
          <w:tab w:val="num" w:pos="1134"/>
        </w:tabs>
        <w:autoSpaceDE w:val="0"/>
        <w:autoSpaceDN w:val="0"/>
        <w:spacing w:line="276" w:lineRule="auto"/>
        <w:ind w:left="284"/>
        <w:contextualSpacing/>
        <w:jc w:val="both"/>
        <w:rPr>
          <w:i/>
          <w:szCs w:val="24"/>
        </w:rPr>
      </w:pPr>
      <w:r w:rsidRPr="00F27BBE">
        <w:rPr>
          <w:i/>
          <w:szCs w:val="24"/>
        </w:rPr>
        <w:t>(3) Предоставление  ежемесячного пособия на ребенка в Новосибирской области;</w:t>
      </w:r>
    </w:p>
    <w:p w14:paraId="64CD5FB6" w14:textId="77777777" w:rsidR="00392786" w:rsidRPr="00F27BBE" w:rsidRDefault="00392786" w:rsidP="00C20721">
      <w:pPr>
        <w:pStyle w:val="affc"/>
        <w:widowControl/>
        <w:tabs>
          <w:tab w:val="left" w:pos="709"/>
          <w:tab w:val="left" w:pos="851"/>
          <w:tab w:val="num" w:pos="1134"/>
        </w:tabs>
        <w:autoSpaceDE w:val="0"/>
        <w:autoSpaceDN w:val="0"/>
        <w:spacing w:line="276" w:lineRule="auto"/>
        <w:ind w:left="284"/>
        <w:contextualSpacing/>
        <w:jc w:val="both"/>
        <w:rPr>
          <w:i/>
          <w:szCs w:val="24"/>
        </w:rPr>
      </w:pPr>
      <w:r w:rsidRPr="00F27BBE">
        <w:rPr>
          <w:i/>
          <w:szCs w:val="24"/>
        </w:rPr>
        <w:t>(4) Назначение и выплата молодой семье дополнительного пособия при рождении ребенка;</w:t>
      </w:r>
    </w:p>
    <w:p w14:paraId="35DDB0AB" w14:textId="77777777" w:rsidR="00392786" w:rsidRPr="00F27BBE" w:rsidRDefault="00392786" w:rsidP="00C20721">
      <w:pPr>
        <w:pStyle w:val="affc"/>
        <w:widowControl/>
        <w:tabs>
          <w:tab w:val="left" w:pos="709"/>
          <w:tab w:val="left" w:pos="851"/>
        </w:tabs>
        <w:spacing w:line="276" w:lineRule="auto"/>
        <w:ind w:left="284"/>
        <w:jc w:val="both"/>
        <w:rPr>
          <w:i/>
          <w:szCs w:val="24"/>
        </w:rPr>
      </w:pPr>
      <w:r w:rsidRPr="00F27BBE">
        <w:rPr>
          <w:i/>
          <w:szCs w:val="24"/>
        </w:rPr>
        <w:t>(5) Предоставление денежных выплат на оплату жилого помещения и коммунальных услуг отдельным категориям граждан;</w:t>
      </w:r>
    </w:p>
    <w:p w14:paraId="14CF6B03" w14:textId="77777777" w:rsidR="00392786" w:rsidRPr="00F27BBE" w:rsidRDefault="00392786" w:rsidP="00C20721">
      <w:pPr>
        <w:pStyle w:val="affc"/>
        <w:widowControl/>
        <w:tabs>
          <w:tab w:val="left" w:pos="709"/>
          <w:tab w:val="left" w:pos="851"/>
        </w:tabs>
        <w:spacing w:line="276" w:lineRule="auto"/>
        <w:ind w:left="284"/>
        <w:jc w:val="both"/>
        <w:rPr>
          <w:i/>
          <w:szCs w:val="24"/>
        </w:rPr>
      </w:pPr>
      <w:r w:rsidRPr="00F27BBE">
        <w:rPr>
          <w:i/>
          <w:szCs w:val="24"/>
        </w:rPr>
        <w:t>(6) Предоставление субсидий на оплату жилого помещения и коммунальных услуг;</w:t>
      </w:r>
    </w:p>
    <w:p w14:paraId="7449123A" w14:textId="77777777" w:rsidR="00392786" w:rsidRPr="00F27BBE" w:rsidRDefault="00392786" w:rsidP="00C20721">
      <w:pPr>
        <w:pStyle w:val="affc"/>
        <w:widowControl/>
        <w:tabs>
          <w:tab w:val="left" w:pos="709"/>
          <w:tab w:val="left" w:pos="851"/>
        </w:tabs>
        <w:spacing w:line="276" w:lineRule="auto"/>
        <w:ind w:left="284"/>
        <w:jc w:val="both"/>
        <w:rPr>
          <w:i/>
          <w:szCs w:val="24"/>
        </w:rPr>
      </w:pPr>
      <w:r w:rsidRPr="00F27BBE">
        <w:rPr>
          <w:i/>
          <w:szCs w:val="24"/>
        </w:rPr>
        <w:t>(7)Предоставление ежемесячной денежной выплаты отдельным категориям граждан в Новосибирской области;</w:t>
      </w:r>
    </w:p>
    <w:p w14:paraId="324D277E" w14:textId="77777777" w:rsidR="00392786" w:rsidRPr="00F27BBE" w:rsidRDefault="00392786" w:rsidP="00C20721">
      <w:pPr>
        <w:pStyle w:val="affc"/>
        <w:widowControl/>
        <w:tabs>
          <w:tab w:val="left" w:pos="709"/>
          <w:tab w:val="left" w:pos="851"/>
          <w:tab w:val="num" w:pos="1134"/>
        </w:tabs>
        <w:autoSpaceDE w:val="0"/>
        <w:autoSpaceDN w:val="0"/>
        <w:spacing w:line="276" w:lineRule="auto"/>
        <w:ind w:left="284"/>
        <w:contextualSpacing/>
        <w:jc w:val="both"/>
        <w:rPr>
          <w:i/>
          <w:szCs w:val="24"/>
        </w:rPr>
      </w:pPr>
      <w:r w:rsidRPr="00F27BBE">
        <w:rPr>
          <w:i/>
          <w:szCs w:val="24"/>
        </w:rPr>
        <w:t>(8) Присвоение почетного звания «Ветеран труда Новосибирской области»;</w:t>
      </w:r>
    </w:p>
    <w:p w14:paraId="54F0E051" w14:textId="77777777" w:rsidR="00392786" w:rsidRPr="00F27BBE" w:rsidRDefault="00392786" w:rsidP="00C20721">
      <w:pPr>
        <w:pStyle w:val="affc"/>
        <w:widowControl/>
        <w:tabs>
          <w:tab w:val="left" w:pos="709"/>
          <w:tab w:val="left" w:pos="851"/>
          <w:tab w:val="num" w:pos="1134"/>
        </w:tabs>
        <w:autoSpaceDE w:val="0"/>
        <w:autoSpaceDN w:val="0"/>
        <w:spacing w:line="276" w:lineRule="auto"/>
        <w:ind w:left="284"/>
        <w:contextualSpacing/>
        <w:jc w:val="both"/>
        <w:rPr>
          <w:i/>
          <w:szCs w:val="24"/>
        </w:rPr>
      </w:pPr>
      <w:r w:rsidRPr="00F27BBE">
        <w:rPr>
          <w:i/>
          <w:szCs w:val="24"/>
        </w:rPr>
        <w:t>(9) Присвоение звания «Ветеран труда»;</w:t>
      </w:r>
    </w:p>
    <w:p w14:paraId="37DA7192" w14:textId="77777777" w:rsidR="00392786" w:rsidRPr="00F27BBE" w:rsidRDefault="00392786" w:rsidP="00C20721">
      <w:pPr>
        <w:pStyle w:val="affc"/>
        <w:widowControl/>
        <w:tabs>
          <w:tab w:val="left" w:pos="709"/>
          <w:tab w:val="left" w:pos="851"/>
          <w:tab w:val="num" w:pos="1134"/>
        </w:tabs>
        <w:autoSpaceDE w:val="0"/>
        <w:autoSpaceDN w:val="0"/>
        <w:spacing w:line="276" w:lineRule="auto"/>
        <w:ind w:left="284"/>
        <w:contextualSpacing/>
        <w:jc w:val="both"/>
        <w:rPr>
          <w:i/>
          <w:szCs w:val="24"/>
        </w:rPr>
      </w:pPr>
      <w:r w:rsidRPr="00F27BBE">
        <w:rPr>
          <w:i/>
          <w:szCs w:val="24"/>
        </w:rPr>
        <w:t>(11) Предоставление многодетным семьям ежегодной денежной выплаты на приобретение одежды для посещения школьных занятий для детей - учащихся общеобразовательных учреждений;</w:t>
      </w:r>
    </w:p>
    <w:p w14:paraId="5243C854" w14:textId="77777777" w:rsidR="00392786" w:rsidRPr="00F27BBE" w:rsidRDefault="00392786" w:rsidP="00C20721">
      <w:pPr>
        <w:pStyle w:val="affc"/>
        <w:widowControl/>
        <w:tabs>
          <w:tab w:val="left" w:pos="709"/>
          <w:tab w:val="left" w:pos="851"/>
        </w:tabs>
        <w:spacing w:line="360" w:lineRule="auto"/>
        <w:ind w:left="284"/>
        <w:jc w:val="both"/>
        <w:rPr>
          <w:szCs w:val="24"/>
        </w:rPr>
      </w:pPr>
      <w:r w:rsidRPr="00F27BBE">
        <w:rPr>
          <w:i/>
          <w:szCs w:val="24"/>
        </w:rPr>
        <w:t>(13) Выдача, продление действия, замена, признание недействительным удостоверения многодетной семьи.</w:t>
      </w:r>
    </w:p>
    <w:p w14:paraId="0D6913A3" w14:textId="77777777" w:rsidR="00392786" w:rsidRPr="00F27BBE" w:rsidRDefault="00392786" w:rsidP="00C20721">
      <w:pPr>
        <w:pStyle w:val="affc"/>
        <w:widowControl/>
        <w:tabs>
          <w:tab w:val="left" w:pos="709"/>
          <w:tab w:val="left" w:pos="851"/>
        </w:tabs>
        <w:spacing w:line="360" w:lineRule="auto"/>
        <w:ind w:left="284"/>
        <w:jc w:val="both"/>
        <w:rPr>
          <w:szCs w:val="24"/>
        </w:rPr>
      </w:pPr>
    </w:p>
    <w:p w14:paraId="132314E2" w14:textId="77777777" w:rsidR="00392786" w:rsidRPr="00F27BBE" w:rsidRDefault="00392786" w:rsidP="00C20721">
      <w:pPr>
        <w:tabs>
          <w:tab w:val="num" w:pos="567"/>
        </w:tabs>
        <w:spacing w:line="360" w:lineRule="auto"/>
        <w:jc w:val="both"/>
        <w:sectPr w:rsidR="00392786" w:rsidRPr="00F27BBE" w:rsidSect="00176223">
          <w:pgSz w:w="16838" w:h="11906" w:orient="landscape"/>
          <w:pgMar w:top="1701" w:right="1134" w:bottom="567" w:left="1134" w:header="709" w:footer="709" w:gutter="0"/>
          <w:paperSrc w:first="15" w:other="15"/>
          <w:cols w:space="708"/>
          <w:docGrid w:linePitch="360"/>
        </w:sectPr>
      </w:pPr>
    </w:p>
    <w:p w14:paraId="43E4CC36" w14:textId="77777777" w:rsidR="00392786" w:rsidRPr="00F27BBE" w:rsidRDefault="00392786" w:rsidP="00056AE6">
      <w:pPr>
        <w:numPr>
          <w:ilvl w:val="0"/>
          <w:numId w:val="242"/>
        </w:numPr>
        <w:spacing w:line="360" w:lineRule="auto"/>
        <w:jc w:val="center"/>
        <w:rPr>
          <w:b/>
          <w:sz w:val="28"/>
          <w:szCs w:val="28"/>
        </w:rPr>
      </w:pPr>
      <w:r w:rsidRPr="00F27BBE">
        <w:rPr>
          <w:b/>
          <w:sz w:val="28"/>
          <w:szCs w:val="28"/>
        </w:rPr>
        <w:lastRenderedPageBreak/>
        <w:t>Уровень качества услуг</w:t>
      </w:r>
    </w:p>
    <w:p w14:paraId="3B7B109B" w14:textId="77777777" w:rsidR="00392786" w:rsidRPr="00F27BBE" w:rsidRDefault="00392786" w:rsidP="00C20721">
      <w:pPr>
        <w:spacing w:line="360" w:lineRule="auto"/>
        <w:ind w:firstLine="709"/>
        <w:jc w:val="both"/>
        <w:rPr>
          <w:color w:val="000000"/>
          <w:sz w:val="28"/>
          <w:szCs w:val="28"/>
        </w:rPr>
      </w:pPr>
      <w:r w:rsidRPr="00F27BBE">
        <w:rPr>
          <w:color w:val="000000"/>
          <w:sz w:val="28"/>
          <w:szCs w:val="28"/>
        </w:rPr>
        <w:t>Уровень качества предоставляемой услуги представляет собой интегральный показатель, рассчитываемый в баллах по пятибалльной шкале, и оценивается по совокупности показателей, которые представлены в таблице 5.</w:t>
      </w:r>
    </w:p>
    <w:p w14:paraId="7B38CDBE" w14:textId="77777777" w:rsidR="00392786" w:rsidRPr="00F27BBE" w:rsidRDefault="00392786" w:rsidP="00C20721">
      <w:pPr>
        <w:spacing w:line="360" w:lineRule="auto"/>
        <w:ind w:firstLine="709"/>
        <w:jc w:val="both"/>
        <w:rPr>
          <w:sz w:val="28"/>
          <w:szCs w:val="28"/>
        </w:rPr>
      </w:pPr>
      <w:r w:rsidRPr="00F27BBE">
        <w:rPr>
          <w:sz w:val="28"/>
          <w:szCs w:val="28"/>
        </w:rPr>
        <w:t>Среднее значение уровня качества по государственным услугам Минсоцразвития НСО составило 4,51 балла, что несколько выше, чем уровень доступности.</w:t>
      </w:r>
    </w:p>
    <w:p w14:paraId="4D39DE25" w14:textId="77777777" w:rsidR="00392786" w:rsidRPr="00F27BBE" w:rsidRDefault="00392786" w:rsidP="00C20721">
      <w:pPr>
        <w:spacing w:line="360" w:lineRule="auto"/>
        <w:ind w:firstLine="709"/>
        <w:jc w:val="both"/>
        <w:rPr>
          <w:sz w:val="28"/>
          <w:szCs w:val="28"/>
        </w:rPr>
      </w:pPr>
      <w:r w:rsidRPr="00F27BBE">
        <w:rPr>
          <w:sz w:val="28"/>
          <w:szCs w:val="28"/>
        </w:rPr>
        <w:t>В 2013 году уровень качества услуг Минсоцразвития Новосибирской области составлял 4,53 балла.</w:t>
      </w:r>
    </w:p>
    <w:p w14:paraId="400C0F7A" w14:textId="77777777" w:rsidR="00392786" w:rsidRPr="00F27BBE" w:rsidRDefault="00392786" w:rsidP="00C20721">
      <w:pPr>
        <w:pStyle w:val="af6"/>
        <w:spacing w:line="360" w:lineRule="auto"/>
        <w:jc w:val="both"/>
        <w:rPr>
          <w:b w:val="0"/>
          <w:sz w:val="28"/>
          <w:szCs w:val="28"/>
        </w:rPr>
      </w:pPr>
      <w:r w:rsidRPr="00F27BBE">
        <w:rPr>
          <w:b w:val="0"/>
          <w:sz w:val="28"/>
          <w:szCs w:val="28"/>
        </w:rPr>
        <w:t>Таблица 5</w:t>
      </w:r>
      <w:r w:rsidR="003361EB" w:rsidRPr="00F27BBE">
        <w:rPr>
          <w:b w:val="0"/>
          <w:sz w:val="28"/>
          <w:szCs w:val="28"/>
        </w:rPr>
        <w:t xml:space="preserve"> </w:t>
      </w:r>
      <w:r w:rsidR="00176223" w:rsidRPr="00F27BBE">
        <w:rPr>
          <w:b w:val="0"/>
          <w:sz w:val="28"/>
          <w:szCs w:val="28"/>
        </w:rPr>
        <w:t>–</w:t>
      </w:r>
      <w:r w:rsidRPr="00F27BBE">
        <w:rPr>
          <w:b w:val="0"/>
          <w:sz w:val="28"/>
          <w:szCs w:val="28"/>
        </w:rPr>
        <w:t xml:space="preserve"> Уровень качества государственных услуг в отделах пособий и социальных выплат Новосибирской области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1"/>
        <w:gridCol w:w="2123"/>
        <w:gridCol w:w="1850"/>
        <w:gridCol w:w="2511"/>
        <w:gridCol w:w="1039"/>
      </w:tblGrid>
      <w:tr w:rsidR="00392786" w:rsidRPr="00F27BBE" w14:paraId="5F1CAAED" w14:textId="77777777" w:rsidTr="00176223">
        <w:trPr>
          <w:trHeight w:val="20"/>
          <w:tblHeader/>
        </w:trPr>
        <w:tc>
          <w:tcPr>
            <w:tcW w:w="1120" w:type="pct"/>
            <w:shd w:val="clear" w:color="auto" w:fill="auto"/>
            <w:tcMar>
              <w:left w:w="28" w:type="dxa"/>
              <w:right w:w="28" w:type="dxa"/>
            </w:tcMar>
          </w:tcPr>
          <w:p w14:paraId="29BA9396" w14:textId="77777777" w:rsidR="00392786" w:rsidRPr="00F27BBE" w:rsidRDefault="00392786" w:rsidP="00C20721">
            <w:pPr>
              <w:jc w:val="center"/>
              <w:rPr>
                <w:b/>
                <w:color w:val="000000"/>
              </w:rPr>
            </w:pPr>
            <w:r w:rsidRPr="00F27BBE">
              <w:rPr>
                <w:b/>
                <w:color w:val="000000"/>
              </w:rPr>
              <w:t>Расположение отдела пособий и социальных выплат</w:t>
            </w:r>
          </w:p>
        </w:tc>
        <w:tc>
          <w:tcPr>
            <w:tcW w:w="1095" w:type="pct"/>
            <w:shd w:val="clear" w:color="auto" w:fill="auto"/>
            <w:tcMar>
              <w:left w:w="28" w:type="dxa"/>
              <w:right w:w="28" w:type="dxa"/>
            </w:tcMar>
          </w:tcPr>
          <w:p w14:paraId="75BCBA47" w14:textId="77777777" w:rsidR="00392786" w:rsidRPr="00F27BBE" w:rsidRDefault="00392786" w:rsidP="00C20721">
            <w:pPr>
              <w:jc w:val="center"/>
              <w:rPr>
                <w:b/>
                <w:bCs/>
                <w:color w:val="000000"/>
              </w:rPr>
            </w:pPr>
            <w:r w:rsidRPr="00F27BBE">
              <w:rPr>
                <w:b/>
                <w:bCs/>
                <w:color w:val="000000"/>
              </w:rPr>
              <w:t>Вежливость сотрудников, предоставляющих услугу</w:t>
            </w:r>
          </w:p>
        </w:tc>
        <w:tc>
          <w:tcPr>
            <w:tcW w:w="954" w:type="pct"/>
            <w:shd w:val="clear" w:color="auto" w:fill="auto"/>
            <w:tcMar>
              <w:left w:w="28" w:type="dxa"/>
              <w:right w:w="28" w:type="dxa"/>
            </w:tcMar>
          </w:tcPr>
          <w:p w14:paraId="64433F5C" w14:textId="77777777" w:rsidR="00392786" w:rsidRPr="00F27BBE" w:rsidRDefault="00392786" w:rsidP="00C20721">
            <w:pPr>
              <w:jc w:val="center"/>
              <w:rPr>
                <w:b/>
                <w:bCs/>
                <w:color w:val="000000"/>
              </w:rPr>
            </w:pPr>
            <w:r w:rsidRPr="00F27BBE">
              <w:rPr>
                <w:b/>
                <w:bCs/>
                <w:color w:val="000000"/>
              </w:rPr>
              <w:t>Комфортность оказания услуги</w:t>
            </w:r>
          </w:p>
        </w:tc>
        <w:tc>
          <w:tcPr>
            <w:tcW w:w="1295" w:type="pct"/>
            <w:shd w:val="clear" w:color="auto" w:fill="auto"/>
            <w:tcMar>
              <w:left w:w="28" w:type="dxa"/>
              <w:right w:w="28" w:type="dxa"/>
            </w:tcMar>
          </w:tcPr>
          <w:p w14:paraId="02E29926" w14:textId="77777777" w:rsidR="00392786" w:rsidRPr="00F27BBE" w:rsidRDefault="00392786" w:rsidP="00C20721">
            <w:pPr>
              <w:jc w:val="center"/>
              <w:rPr>
                <w:b/>
                <w:bCs/>
                <w:color w:val="000000"/>
              </w:rPr>
            </w:pPr>
            <w:r w:rsidRPr="00F27BBE">
              <w:rPr>
                <w:b/>
                <w:bCs/>
                <w:color w:val="000000"/>
              </w:rPr>
              <w:t>Качество оказания услуги (точность и правильность заполнения документов сотрудниками)</w:t>
            </w:r>
          </w:p>
        </w:tc>
        <w:tc>
          <w:tcPr>
            <w:tcW w:w="537" w:type="pct"/>
            <w:shd w:val="clear" w:color="auto" w:fill="auto"/>
            <w:tcMar>
              <w:left w:w="28" w:type="dxa"/>
              <w:right w:w="28" w:type="dxa"/>
            </w:tcMar>
          </w:tcPr>
          <w:p w14:paraId="4A19E96C" w14:textId="77777777" w:rsidR="00392786" w:rsidRPr="00F27BBE" w:rsidRDefault="00392786" w:rsidP="00C20721">
            <w:pPr>
              <w:jc w:val="center"/>
              <w:rPr>
                <w:b/>
                <w:bCs/>
                <w:i/>
                <w:color w:val="000000"/>
              </w:rPr>
            </w:pPr>
            <w:r w:rsidRPr="00F27BBE">
              <w:rPr>
                <w:b/>
                <w:bCs/>
                <w:i/>
                <w:color w:val="000000"/>
              </w:rPr>
              <w:t>Среднее значение</w:t>
            </w:r>
          </w:p>
        </w:tc>
      </w:tr>
      <w:tr w:rsidR="00392786" w:rsidRPr="00F27BBE" w14:paraId="78292DE3" w14:textId="77777777" w:rsidTr="00176223">
        <w:trPr>
          <w:trHeight w:val="20"/>
        </w:trPr>
        <w:tc>
          <w:tcPr>
            <w:tcW w:w="1120" w:type="pct"/>
            <w:shd w:val="clear" w:color="auto" w:fill="auto"/>
            <w:tcMar>
              <w:left w:w="28" w:type="dxa"/>
              <w:right w:w="28" w:type="dxa"/>
            </w:tcMar>
            <w:vAlign w:val="center"/>
            <w:hideMark/>
          </w:tcPr>
          <w:p w14:paraId="69D63D02" w14:textId="77777777" w:rsidR="00392786" w:rsidRPr="00F27BBE" w:rsidRDefault="00392786" w:rsidP="00C20721">
            <w:pPr>
              <w:rPr>
                <w:color w:val="000000"/>
              </w:rPr>
            </w:pPr>
            <w:r w:rsidRPr="00F27BBE">
              <w:rPr>
                <w:color w:val="000000"/>
              </w:rPr>
              <w:t>Мошковский район</w:t>
            </w:r>
          </w:p>
        </w:tc>
        <w:tc>
          <w:tcPr>
            <w:tcW w:w="1095" w:type="pct"/>
            <w:shd w:val="clear" w:color="auto" w:fill="auto"/>
            <w:tcMar>
              <w:left w:w="28" w:type="dxa"/>
              <w:right w:w="28" w:type="dxa"/>
            </w:tcMar>
            <w:vAlign w:val="center"/>
          </w:tcPr>
          <w:p w14:paraId="5AEF59AE" w14:textId="77777777" w:rsidR="00392786" w:rsidRPr="00F27BBE" w:rsidRDefault="00392786" w:rsidP="00C20721">
            <w:pPr>
              <w:jc w:val="center"/>
              <w:rPr>
                <w:color w:val="000000"/>
              </w:rPr>
            </w:pPr>
            <w:r w:rsidRPr="00F27BBE">
              <w:rPr>
                <w:color w:val="000000"/>
              </w:rPr>
              <w:t>4,50</w:t>
            </w:r>
          </w:p>
        </w:tc>
        <w:tc>
          <w:tcPr>
            <w:tcW w:w="954" w:type="pct"/>
            <w:shd w:val="clear" w:color="auto" w:fill="auto"/>
            <w:tcMar>
              <w:left w:w="28" w:type="dxa"/>
              <w:right w:w="28" w:type="dxa"/>
            </w:tcMar>
            <w:vAlign w:val="center"/>
          </w:tcPr>
          <w:p w14:paraId="2B504DE4" w14:textId="77777777" w:rsidR="00392786" w:rsidRPr="00F27BBE" w:rsidRDefault="00392786" w:rsidP="00C20721">
            <w:pPr>
              <w:jc w:val="center"/>
              <w:rPr>
                <w:color w:val="000000"/>
              </w:rPr>
            </w:pPr>
            <w:r w:rsidRPr="00F27BBE">
              <w:rPr>
                <w:color w:val="000000"/>
              </w:rPr>
              <w:t>4,50</w:t>
            </w:r>
          </w:p>
        </w:tc>
        <w:tc>
          <w:tcPr>
            <w:tcW w:w="1295" w:type="pct"/>
            <w:shd w:val="clear" w:color="auto" w:fill="auto"/>
            <w:tcMar>
              <w:left w:w="28" w:type="dxa"/>
              <w:right w:w="28" w:type="dxa"/>
            </w:tcMar>
            <w:vAlign w:val="center"/>
          </w:tcPr>
          <w:p w14:paraId="42C8E9F6" w14:textId="77777777" w:rsidR="00392786" w:rsidRPr="00F27BBE" w:rsidRDefault="00392786" w:rsidP="00C20721">
            <w:pPr>
              <w:jc w:val="center"/>
              <w:rPr>
                <w:color w:val="000000"/>
              </w:rPr>
            </w:pPr>
            <w:r w:rsidRPr="00F27BBE">
              <w:rPr>
                <w:color w:val="000000"/>
              </w:rPr>
              <w:t>4,50</w:t>
            </w:r>
          </w:p>
        </w:tc>
        <w:tc>
          <w:tcPr>
            <w:tcW w:w="537" w:type="pct"/>
            <w:shd w:val="clear" w:color="auto" w:fill="auto"/>
            <w:tcMar>
              <w:left w:w="28" w:type="dxa"/>
              <w:right w:w="28" w:type="dxa"/>
            </w:tcMar>
            <w:vAlign w:val="center"/>
          </w:tcPr>
          <w:p w14:paraId="30C45CCF" w14:textId="77777777" w:rsidR="00392786" w:rsidRPr="00F27BBE" w:rsidRDefault="00392786" w:rsidP="00C20721">
            <w:pPr>
              <w:jc w:val="center"/>
              <w:rPr>
                <w:b/>
                <w:i/>
                <w:color w:val="000000"/>
              </w:rPr>
            </w:pPr>
            <w:r w:rsidRPr="00F27BBE">
              <w:rPr>
                <w:b/>
                <w:i/>
                <w:color w:val="000000"/>
              </w:rPr>
              <w:t>4,50</w:t>
            </w:r>
          </w:p>
        </w:tc>
      </w:tr>
      <w:tr w:rsidR="00392786" w:rsidRPr="00F27BBE" w14:paraId="691E5781" w14:textId="77777777" w:rsidTr="00176223">
        <w:trPr>
          <w:trHeight w:val="20"/>
        </w:trPr>
        <w:tc>
          <w:tcPr>
            <w:tcW w:w="1120" w:type="pct"/>
            <w:shd w:val="clear" w:color="auto" w:fill="auto"/>
            <w:tcMar>
              <w:left w:w="28" w:type="dxa"/>
              <w:right w:w="28" w:type="dxa"/>
            </w:tcMar>
            <w:vAlign w:val="center"/>
            <w:hideMark/>
          </w:tcPr>
          <w:p w14:paraId="5ED2629C" w14:textId="77777777" w:rsidR="00392786" w:rsidRPr="00F27BBE" w:rsidRDefault="00392786" w:rsidP="00C20721">
            <w:pPr>
              <w:rPr>
                <w:color w:val="000000"/>
              </w:rPr>
            </w:pPr>
            <w:r w:rsidRPr="00F27BBE">
              <w:rPr>
                <w:color w:val="000000"/>
              </w:rPr>
              <w:t>Новосибирский район</w:t>
            </w:r>
          </w:p>
        </w:tc>
        <w:tc>
          <w:tcPr>
            <w:tcW w:w="1095" w:type="pct"/>
            <w:shd w:val="clear" w:color="auto" w:fill="auto"/>
            <w:tcMar>
              <w:left w:w="28" w:type="dxa"/>
              <w:right w:w="28" w:type="dxa"/>
            </w:tcMar>
            <w:vAlign w:val="center"/>
          </w:tcPr>
          <w:p w14:paraId="481DF255" w14:textId="77777777" w:rsidR="00392786" w:rsidRPr="00F27BBE" w:rsidRDefault="00392786" w:rsidP="00C20721">
            <w:pPr>
              <w:jc w:val="center"/>
              <w:rPr>
                <w:color w:val="000000"/>
              </w:rPr>
            </w:pPr>
            <w:r w:rsidRPr="00F27BBE">
              <w:rPr>
                <w:color w:val="000000"/>
              </w:rPr>
              <w:t>3,93</w:t>
            </w:r>
          </w:p>
        </w:tc>
        <w:tc>
          <w:tcPr>
            <w:tcW w:w="954" w:type="pct"/>
            <w:shd w:val="clear" w:color="auto" w:fill="auto"/>
            <w:tcMar>
              <w:left w:w="28" w:type="dxa"/>
              <w:right w:w="28" w:type="dxa"/>
            </w:tcMar>
            <w:vAlign w:val="center"/>
          </w:tcPr>
          <w:p w14:paraId="3FE683CA" w14:textId="77777777" w:rsidR="00392786" w:rsidRPr="00F27BBE" w:rsidRDefault="00392786" w:rsidP="00C20721">
            <w:pPr>
              <w:jc w:val="center"/>
              <w:rPr>
                <w:color w:val="000000"/>
              </w:rPr>
            </w:pPr>
            <w:r w:rsidRPr="00F27BBE">
              <w:rPr>
                <w:color w:val="000000"/>
              </w:rPr>
              <w:t>3,91</w:t>
            </w:r>
          </w:p>
        </w:tc>
        <w:tc>
          <w:tcPr>
            <w:tcW w:w="1295" w:type="pct"/>
            <w:shd w:val="clear" w:color="auto" w:fill="auto"/>
            <w:tcMar>
              <w:left w:w="28" w:type="dxa"/>
              <w:right w:w="28" w:type="dxa"/>
            </w:tcMar>
            <w:vAlign w:val="center"/>
          </w:tcPr>
          <w:p w14:paraId="095ABF38" w14:textId="77777777" w:rsidR="00392786" w:rsidRPr="00F27BBE" w:rsidRDefault="00392786" w:rsidP="00C20721">
            <w:pPr>
              <w:jc w:val="center"/>
              <w:rPr>
                <w:color w:val="000000"/>
              </w:rPr>
            </w:pPr>
            <w:r w:rsidRPr="00F27BBE">
              <w:rPr>
                <w:color w:val="000000"/>
              </w:rPr>
              <w:t>3,86</w:t>
            </w:r>
          </w:p>
        </w:tc>
        <w:tc>
          <w:tcPr>
            <w:tcW w:w="537" w:type="pct"/>
            <w:shd w:val="clear" w:color="auto" w:fill="auto"/>
            <w:tcMar>
              <w:left w:w="28" w:type="dxa"/>
              <w:right w:w="28" w:type="dxa"/>
            </w:tcMar>
            <w:vAlign w:val="center"/>
          </w:tcPr>
          <w:p w14:paraId="79666ADB" w14:textId="77777777" w:rsidR="00392786" w:rsidRPr="00F27BBE" w:rsidRDefault="00392786" w:rsidP="00C20721">
            <w:pPr>
              <w:jc w:val="center"/>
              <w:rPr>
                <w:b/>
                <w:i/>
                <w:color w:val="000000"/>
              </w:rPr>
            </w:pPr>
            <w:r w:rsidRPr="00F27BBE">
              <w:rPr>
                <w:b/>
                <w:i/>
                <w:color w:val="000000"/>
              </w:rPr>
              <w:t>3,90</w:t>
            </w:r>
          </w:p>
        </w:tc>
      </w:tr>
      <w:tr w:rsidR="00392786" w:rsidRPr="00F27BBE" w14:paraId="4E9A70EB" w14:textId="77777777" w:rsidTr="00176223">
        <w:trPr>
          <w:trHeight w:val="20"/>
        </w:trPr>
        <w:tc>
          <w:tcPr>
            <w:tcW w:w="1120" w:type="pct"/>
            <w:shd w:val="clear" w:color="auto" w:fill="auto"/>
            <w:tcMar>
              <w:left w:w="28" w:type="dxa"/>
              <w:right w:w="28" w:type="dxa"/>
            </w:tcMar>
            <w:vAlign w:val="center"/>
            <w:hideMark/>
          </w:tcPr>
          <w:p w14:paraId="4C0FEB1F" w14:textId="77777777" w:rsidR="00392786" w:rsidRPr="00F27BBE" w:rsidRDefault="00392786" w:rsidP="00C20721">
            <w:pPr>
              <w:rPr>
                <w:color w:val="000000"/>
              </w:rPr>
            </w:pPr>
            <w:r w:rsidRPr="00F27BBE">
              <w:rPr>
                <w:color w:val="000000"/>
              </w:rPr>
              <w:t>Чулымский район</w:t>
            </w:r>
          </w:p>
        </w:tc>
        <w:tc>
          <w:tcPr>
            <w:tcW w:w="1095" w:type="pct"/>
            <w:shd w:val="clear" w:color="auto" w:fill="auto"/>
            <w:tcMar>
              <w:left w:w="28" w:type="dxa"/>
              <w:right w:w="28" w:type="dxa"/>
            </w:tcMar>
            <w:vAlign w:val="center"/>
          </w:tcPr>
          <w:p w14:paraId="19BBD663" w14:textId="77777777" w:rsidR="00392786" w:rsidRPr="00F27BBE" w:rsidRDefault="00392786" w:rsidP="00C20721">
            <w:pPr>
              <w:jc w:val="center"/>
              <w:rPr>
                <w:color w:val="000000"/>
              </w:rPr>
            </w:pPr>
            <w:r w:rsidRPr="00F27BBE">
              <w:rPr>
                <w:color w:val="000000"/>
              </w:rPr>
              <w:t>4,96</w:t>
            </w:r>
          </w:p>
        </w:tc>
        <w:tc>
          <w:tcPr>
            <w:tcW w:w="954" w:type="pct"/>
            <w:shd w:val="clear" w:color="auto" w:fill="auto"/>
            <w:tcMar>
              <w:left w:w="28" w:type="dxa"/>
              <w:right w:w="28" w:type="dxa"/>
            </w:tcMar>
            <w:vAlign w:val="center"/>
          </w:tcPr>
          <w:p w14:paraId="561C4A70" w14:textId="77777777" w:rsidR="00392786" w:rsidRPr="00F27BBE" w:rsidRDefault="00392786" w:rsidP="00C20721">
            <w:pPr>
              <w:jc w:val="center"/>
              <w:rPr>
                <w:color w:val="000000"/>
              </w:rPr>
            </w:pPr>
            <w:r w:rsidRPr="00F27BBE">
              <w:rPr>
                <w:color w:val="000000"/>
              </w:rPr>
              <w:t>4,90</w:t>
            </w:r>
          </w:p>
        </w:tc>
        <w:tc>
          <w:tcPr>
            <w:tcW w:w="1295" w:type="pct"/>
            <w:shd w:val="clear" w:color="auto" w:fill="auto"/>
            <w:tcMar>
              <w:left w:w="28" w:type="dxa"/>
              <w:right w:w="28" w:type="dxa"/>
            </w:tcMar>
            <w:vAlign w:val="center"/>
          </w:tcPr>
          <w:p w14:paraId="1660868D" w14:textId="77777777" w:rsidR="00392786" w:rsidRPr="00F27BBE" w:rsidRDefault="00392786" w:rsidP="00C20721">
            <w:pPr>
              <w:jc w:val="center"/>
              <w:rPr>
                <w:color w:val="000000"/>
              </w:rPr>
            </w:pPr>
            <w:r w:rsidRPr="00F27BBE">
              <w:rPr>
                <w:color w:val="000000"/>
              </w:rPr>
              <w:t>4,95</w:t>
            </w:r>
          </w:p>
        </w:tc>
        <w:tc>
          <w:tcPr>
            <w:tcW w:w="537" w:type="pct"/>
            <w:shd w:val="clear" w:color="auto" w:fill="auto"/>
            <w:tcMar>
              <w:left w:w="28" w:type="dxa"/>
              <w:right w:w="28" w:type="dxa"/>
            </w:tcMar>
            <w:vAlign w:val="center"/>
          </w:tcPr>
          <w:p w14:paraId="10169D3A" w14:textId="77777777" w:rsidR="00392786" w:rsidRPr="00F27BBE" w:rsidRDefault="00392786" w:rsidP="00C20721">
            <w:pPr>
              <w:jc w:val="center"/>
              <w:rPr>
                <w:b/>
                <w:i/>
                <w:color w:val="000000"/>
              </w:rPr>
            </w:pPr>
            <w:r w:rsidRPr="00F27BBE">
              <w:rPr>
                <w:b/>
                <w:i/>
                <w:color w:val="000000"/>
              </w:rPr>
              <w:t>4,94</w:t>
            </w:r>
          </w:p>
        </w:tc>
      </w:tr>
      <w:tr w:rsidR="00392786" w:rsidRPr="00F27BBE" w14:paraId="6E4B41DE" w14:textId="77777777" w:rsidTr="00176223">
        <w:trPr>
          <w:trHeight w:val="20"/>
        </w:trPr>
        <w:tc>
          <w:tcPr>
            <w:tcW w:w="1120" w:type="pct"/>
            <w:shd w:val="clear" w:color="auto" w:fill="auto"/>
            <w:tcMar>
              <w:left w:w="28" w:type="dxa"/>
              <w:right w:w="28" w:type="dxa"/>
            </w:tcMar>
            <w:vAlign w:val="center"/>
            <w:hideMark/>
          </w:tcPr>
          <w:p w14:paraId="15EABFB7" w14:textId="77777777" w:rsidR="00392786" w:rsidRPr="00F27BBE" w:rsidRDefault="00392786" w:rsidP="00C20721">
            <w:pPr>
              <w:rPr>
                <w:color w:val="000000"/>
              </w:rPr>
            </w:pPr>
            <w:r w:rsidRPr="00F27BBE">
              <w:rPr>
                <w:color w:val="000000"/>
              </w:rPr>
              <w:t>г. Искитим</w:t>
            </w:r>
          </w:p>
        </w:tc>
        <w:tc>
          <w:tcPr>
            <w:tcW w:w="1095" w:type="pct"/>
            <w:shd w:val="clear" w:color="auto" w:fill="auto"/>
            <w:tcMar>
              <w:left w:w="28" w:type="dxa"/>
              <w:right w:w="28" w:type="dxa"/>
            </w:tcMar>
            <w:vAlign w:val="center"/>
          </w:tcPr>
          <w:p w14:paraId="69C988E0" w14:textId="77777777" w:rsidR="00392786" w:rsidRPr="00F27BBE" w:rsidRDefault="00392786" w:rsidP="00C20721">
            <w:pPr>
              <w:jc w:val="center"/>
              <w:rPr>
                <w:color w:val="000000"/>
              </w:rPr>
            </w:pPr>
            <w:r w:rsidRPr="00F27BBE">
              <w:rPr>
                <w:color w:val="000000"/>
              </w:rPr>
              <w:t>4,77</w:t>
            </w:r>
          </w:p>
        </w:tc>
        <w:tc>
          <w:tcPr>
            <w:tcW w:w="954" w:type="pct"/>
            <w:shd w:val="clear" w:color="auto" w:fill="auto"/>
            <w:tcMar>
              <w:left w:w="28" w:type="dxa"/>
              <w:right w:w="28" w:type="dxa"/>
            </w:tcMar>
            <w:vAlign w:val="center"/>
          </w:tcPr>
          <w:p w14:paraId="7394D875" w14:textId="77777777" w:rsidR="00392786" w:rsidRPr="00F27BBE" w:rsidRDefault="00392786" w:rsidP="00C20721">
            <w:pPr>
              <w:jc w:val="center"/>
              <w:rPr>
                <w:color w:val="000000"/>
              </w:rPr>
            </w:pPr>
            <w:r w:rsidRPr="00F27BBE">
              <w:rPr>
                <w:color w:val="000000"/>
              </w:rPr>
              <w:t>4,76</w:t>
            </w:r>
          </w:p>
        </w:tc>
        <w:tc>
          <w:tcPr>
            <w:tcW w:w="1295" w:type="pct"/>
            <w:shd w:val="clear" w:color="auto" w:fill="auto"/>
            <w:tcMar>
              <w:left w:w="28" w:type="dxa"/>
              <w:right w:w="28" w:type="dxa"/>
            </w:tcMar>
            <w:vAlign w:val="center"/>
          </w:tcPr>
          <w:p w14:paraId="3040ED9A" w14:textId="77777777" w:rsidR="00392786" w:rsidRPr="00F27BBE" w:rsidRDefault="00392786" w:rsidP="00C20721">
            <w:pPr>
              <w:jc w:val="center"/>
              <w:rPr>
                <w:color w:val="000000"/>
              </w:rPr>
            </w:pPr>
            <w:r w:rsidRPr="00F27BBE">
              <w:rPr>
                <w:color w:val="000000"/>
              </w:rPr>
              <w:t>4,76</w:t>
            </w:r>
          </w:p>
        </w:tc>
        <w:tc>
          <w:tcPr>
            <w:tcW w:w="537" w:type="pct"/>
            <w:shd w:val="clear" w:color="auto" w:fill="auto"/>
            <w:tcMar>
              <w:left w:w="28" w:type="dxa"/>
              <w:right w:w="28" w:type="dxa"/>
            </w:tcMar>
            <w:vAlign w:val="center"/>
          </w:tcPr>
          <w:p w14:paraId="45E7F267" w14:textId="77777777" w:rsidR="00392786" w:rsidRPr="00F27BBE" w:rsidRDefault="00392786" w:rsidP="00C20721">
            <w:pPr>
              <w:jc w:val="center"/>
              <w:rPr>
                <w:b/>
                <w:i/>
                <w:color w:val="000000"/>
              </w:rPr>
            </w:pPr>
            <w:r w:rsidRPr="00F27BBE">
              <w:rPr>
                <w:b/>
                <w:i/>
                <w:color w:val="000000"/>
              </w:rPr>
              <w:t>4,76</w:t>
            </w:r>
          </w:p>
        </w:tc>
      </w:tr>
      <w:tr w:rsidR="00392786" w:rsidRPr="00F27BBE" w14:paraId="0B89DF2F" w14:textId="77777777" w:rsidTr="00176223">
        <w:trPr>
          <w:trHeight w:val="20"/>
        </w:trPr>
        <w:tc>
          <w:tcPr>
            <w:tcW w:w="1120" w:type="pct"/>
            <w:shd w:val="clear" w:color="auto" w:fill="auto"/>
            <w:tcMar>
              <w:left w:w="28" w:type="dxa"/>
              <w:right w:w="28" w:type="dxa"/>
            </w:tcMar>
            <w:vAlign w:val="center"/>
            <w:hideMark/>
          </w:tcPr>
          <w:p w14:paraId="582AC36E" w14:textId="77777777" w:rsidR="00392786" w:rsidRPr="00F27BBE" w:rsidRDefault="00392786" w:rsidP="00C20721">
            <w:pPr>
              <w:rPr>
                <w:color w:val="000000"/>
              </w:rPr>
            </w:pPr>
            <w:r w:rsidRPr="00F27BBE">
              <w:rPr>
                <w:color w:val="000000"/>
              </w:rPr>
              <w:t>г. Новосибирск</w:t>
            </w:r>
          </w:p>
        </w:tc>
        <w:tc>
          <w:tcPr>
            <w:tcW w:w="1095" w:type="pct"/>
            <w:shd w:val="clear" w:color="auto" w:fill="auto"/>
            <w:tcMar>
              <w:left w:w="28" w:type="dxa"/>
              <w:right w:w="28" w:type="dxa"/>
            </w:tcMar>
            <w:vAlign w:val="center"/>
          </w:tcPr>
          <w:p w14:paraId="7B982E72" w14:textId="77777777" w:rsidR="00392786" w:rsidRPr="00F27BBE" w:rsidRDefault="00392786" w:rsidP="00C20721">
            <w:pPr>
              <w:jc w:val="center"/>
              <w:rPr>
                <w:color w:val="000000"/>
              </w:rPr>
            </w:pPr>
            <w:r w:rsidRPr="00F27BBE">
              <w:rPr>
                <w:color w:val="000000"/>
              </w:rPr>
              <w:t>4,61</w:t>
            </w:r>
          </w:p>
        </w:tc>
        <w:tc>
          <w:tcPr>
            <w:tcW w:w="954" w:type="pct"/>
            <w:shd w:val="clear" w:color="auto" w:fill="auto"/>
            <w:tcMar>
              <w:left w:w="28" w:type="dxa"/>
              <w:right w:w="28" w:type="dxa"/>
            </w:tcMar>
            <w:vAlign w:val="center"/>
          </w:tcPr>
          <w:p w14:paraId="183AC34D" w14:textId="77777777" w:rsidR="00392786" w:rsidRPr="00F27BBE" w:rsidRDefault="00392786" w:rsidP="00C20721">
            <w:pPr>
              <w:jc w:val="center"/>
              <w:rPr>
                <w:color w:val="000000"/>
              </w:rPr>
            </w:pPr>
            <w:r w:rsidRPr="00F27BBE">
              <w:rPr>
                <w:color w:val="000000"/>
              </w:rPr>
              <w:t>4,24</w:t>
            </w:r>
          </w:p>
        </w:tc>
        <w:tc>
          <w:tcPr>
            <w:tcW w:w="1295" w:type="pct"/>
            <w:shd w:val="clear" w:color="auto" w:fill="auto"/>
            <w:tcMar>
              <w:left w:w="28" w:type="dxa"/>
              <w:right w:w="28" w:type="dxa"/>
            </w:tcMar>
            <w:vAlign w:val="center"/>
          </w:tcPr>
          <w:p w14:paraId="21632C6D" w14:textId="77777777" w:rsidR="00392786" w:rsidRPr="00F27BBE" w:rsidRDefault="00392786" w:rsidP="00C20721">
            <w:pPr>
              <w:jc w:val="center"/>
              <w:rPr>
                <w:color w:val="000000"/>
              </w:rPr>
            </w:pPr>
            <w:r w:rsidRPr="00F27BBE">
              <w:rPr>
                <w:color w:val="000000"/>
              </w:rPr>
              <w:t>4,59</w:t>
            </w:r>
          </w:p>
        </w:tc>
        <w:tc>
          <w:tcPr>
            <w:tcW w:w="537" w:type="pct"/>
            <w:shd w:val="clear" w:color="auto" w:fill="auto"/>
            <w:tcMar>
              <w:left w:w="28" w:type="dxa"/>
              <w:right w:w="28" w:type="dxa"/>
            </w:tcMar>
            <w:vAlign w:val="center"/>
          </w:tcPr>
          <w:p w14:paraId="74AC2810" w14:textId="77777777" w:rsidR="00392786" w:rsidRPr="00F27BBE" w:rsidRDefault="00392786" w:rsidP="00C20721">
            <w:pPr>
              <w:jc w:val="center"/>
              <w:rPr>
                <w:b/>
                <w:i/>
                <w:color w:val="000000"/>
              </w:rPr>
            </w:pPr>
            <w:r w:rsidRPr="00F27BBE">
              <w:rPr>
                <w:b/>
                <w:i/>
                <w:color w:val="000000"/>
              </w:rPr>
              <w:t>4,48</w:t>
            </w:r>
          </w:p>
        </w:tc>
      </w:tr>
      <w:tr w:rsidR="00392786" w:rsidRPr="00F27BBE" w14:paraId="4C1C2AF6" w14:textId="77777777" w:rsidTr="00176223">
        <w:trPr>
          <w:trHeight w:val="20"/>
        </w:trPr>
        <w:tc>
          <w:tcPr>
            <w:tcW w:w="1120" w:type="pct"/>
            <w:shd w:val="clear" w:color="auto" w:fill="auto"/>
            <w:tcMar>
              <w:left w:w="28" w:type="dxa"/>
              <w:right w:w="28" w:type="dxa"/>
            </w:tcMar>
          </w:tcPr>
          <w:p w14:paraId="4343BACE" w14:textId="77777777" w:rsidR="00392786" w:rsidRPr="00F27BBE" w:rsidRDefault="00392786" w:rsidP="00C20721">
            <w:pPr>
              <w:rPr>
                <w:b/>
                <w:i/>
                <w:color w:val="000000"/>
              </w:rPr>
            </w:pPr>
            <w:r w:rsidRPr="00F27BBE">
              <w:rPr>
                <w:b/>
                <w:i/>
                <w:color w:val="000000"/>
              </w:rPr>
              <w:t>Среднее значение</w:t>
            </w:r>
          </w:p>
        </w:tc>
        <w:tc>
          <w:tcPr>
            <w:tcW w:w="1095" w:type="pct"/>
            <w:shd w:val="clear" w:color="auto" w:fill="auto"/>
            <w:tcMar>
              <w:left w:w="28" w:type="dxa"/>
              <w:right w:w="28" w:type="dxa"/>
            </w:tcMar>
            <w:vAlign w:val="center"/>
          </w:tcPr>
          <w:p w14:paraId="18625B89" w14:textId="77777777" w:rsidR="00392786" w:rsidRPr="00F27BBE" w:rsidRDefault="00392786" w:rsidP="00C20721">
            <w:pPr>
              <w:jc w:val="center"/>
              <w:rPr>
                <w:b/>
                <w:bCs/>
                <w:i/>
                <w:iCs/>
              </w:rPr>
            </w:pPr>
            <w:r w:rsidRPr="00F27BBE">
              <w:rPr>
                <w:b/>
                <w:bCs/>
                <w:i/>
                <w:iCs/>
              </w:rPr>
              <w:t>4,54</w:t>
            </w:r>
          </w:p>
        </w:tc>
        <w:tc>
          <w:tcPr>
            <w:tcW w:w="954" w:type="pct"/>
            <w:shd w:val="clear" w:color="auto" w:fill="auto"/>
            <w:tcMar>
              <w:left w:w="28" w:type="dxa"/>
              <w:right w:w="28" w:type="dxa"/>
            </w:tcMar>
            <w:vAlign w:val="center"/>
          </w:tcPr>
          <w:p w14:paraId="105E636D" w14:textId="77777777" w:rsidR="00392786" w:rsidRPr="00F27BBE" w:rsidRDefault="00392786" w:rsidP="00C20721">
            <w:pPr>
              <w:jc w:val="center"/>
              <w:rPr>
                <w:b/>
                <w:bCs/>
                <w:i/>
                <w:iCs/>
              </w:rPr>
            </w:pPr>
            <w:r w:rsidRPr="00F27BBE">
              <w:rPr>
                <w:b/>
                <w:bCs/>
                <w:i/>
                <w:iCs/>
              </w:rPr>
              <w:t>4,45</w:t>
            </w:r>
          </w:p>
        </w:tc>
        <w:tc>
          <w:tcPr>
            <w:tcW w:w="1295" w:type="pct"/>
            <w:shd w:val="clear" w:color="auto" w:fill="auto"/>
            <w:tcMar>
              <w:left w:w="28" w:type="dxa"/>
              <w:right w:w="28" w:type="dxa"/>
            </w:tcMar>
            <w:vAlign w:val="center"/>
          </w:tcPr>
          <w:p w14:paraId="1018F91C" w14:textId="77777777" w:rsidR="00392786" w:rsidRPr="00F27BBE" w:rsidRDefault="00392786" w:rsidP="00C20721">
            <w:pPr>
              <w:jc w:val="center"/>
              <w:rPr>
                <w:b/>
                <w:bCs/>
                <w:i/>
                <w:iCs/>
              </w:rPr>
            </w:pPr>
            <w:r w:rsidRPr="00F27BBE">
              <w:rPr>
                <w:b/>
                <w:bCs/>
                <w:i/>
                <w:iCs/>
              </w:rPr>
              <w:t>4,52</w:t>
            </w:r>
          </w:p>
        </w:tc>
        <w:tc>
          <w:tcPr>
            <w:tcW w:w="537" w:type="pct"/>
            <w:shd w:val="clear" w:color="auto" w:fill="auto"/>
            <w:tcMar>
              <w:left w:w="28" w:type="dxa"/>
              <w:right w:w="28" w:type="dxa"/>
            </w:tcMar>
            <w:vAlign w:val="center"/>
          </w:tcPr>
          <w:p w14:paraId="2919569A" w14:textId="77777777" w:rsidR="00392786" w:rsidRPr="00F27BBE" w:rsidRDefault="00392786" w:rsidP="00C20721">
            <w:pPr>
              <w:jc w:val="center"/>
              <w:rPr>
                <w:b/>
                <w:bCs/>
                <w:i/>
                <w:iCs/>
              </w:rPr>
            </w:pPr>
            <w:r w:rsidRPr="00F27BBE">
              <w:rPr>
                <w:b/>
                <w:bCs/>
                <w:i/>
                <w:iCs/>
              </w:rPr>
              <w:t>4,51</w:t>
            </w:r>
          </w:p>
        </w:tc>
      </w:tr>
    </w:tbl>
    <w:p w14:paraId="6FA8F11D" w14:textId="77777777" w:rsidR="00176223" w:rsidRPr="00F27BBE" w:rsidRDefault="00176223" w:rsidP="00C20721">
      <w:pPr>
        <w:spacing w:before="120" w:line="360" w:lineRule="auto"/>
        <w:ind w:firstLine="709"/>
        <w:jc w:val="both"/>
        <w:rPr>
          <w:sz w:val="28"/>
        </w:rPr>
      </w:pPr>
    </w:p>
    <w:p w14:paraId="3F36C5E5" w14:textId="77777777" w:rsidR="00392786" w:rsidRPr="00F27BBE" w:rsidRDefault="00392786" w:rsidP="00C20721">
      <w:pPr>
        <w:spacing w:before="120" w:line="360" w:lineRule="auto"/>
        <w:ind w:firstLine="709"/>
        <w:jc w:val="both"/>
        <w:rPr>
          <w:sz w:val="28"/>
        </w:rPr>
      </w:pPr>
      <w:r w:rsidRPr="00F27BBE">
        <w:rPr>
          <w:sz w:val="28"/>
        </w:rPr>
        <w:t xml:space="preserve">Данные, представленные в табл. 5, показывают, что более всего заявители довольны таким параметром качества как «Вежливость сотрудников, предоставляющих услугу» - 4,54 балла. Менее всего заявителей устраивает «Комфортность оказания услуги» - 4,45 баллов. </w:t>
      </w:r>
    </w:p>
    <w:p w14:paraId="3352AC72" w14:textId="77777777" w:rsidR="00392786" w:rsidRPr="00F27BBE" w:rsidRDefault="00392786" w:rsidP="00C20721">
      <w:pPr>
        <w:spacing w:line="360" w:lineRule="auto"/>
        <w:ind w:firstLine="709"/>
        <w:jc w:val="both"/>
        <w:rPr>
          <w:sz w:val="28"/>
        </w:rPr>
      </w:pPr>
      <w:r w:rsidRPr="00F27BBE">
        <w:rPr>
          <w:sz w:val="28"/>
        </w:rPr>
        <w:t>В разрезе отделов пособий и социальных выплат Новосибирской области по уровню качества государственных услуг лидирует Отдел Чулымского района, по которому заявители присвоили оценку 4,94 балла.</w:t>
      </w:r>
    </w:p>
    <w:p w14:paraId="05AE6B7B" w14:textId="77777777" w:rsidR="00392786" w:rsidRPr="00F27BBE" w:rsidRDefault="00392786" w:rsidP="00C20721">
      <w:pPr>
        <w:spacing w:line="360" w:lineRule="auto"/>
        <w:ind w:firstLine="709"/>
        <w:jc w:val="both"/>
        <w:rPr>
          <w:sz w:val="28"/>
        </w:rPr>
      </w:pPr>
      <w:r w:rsidRPr="00F27BBE">
        <w:rPr>
          <w:sz w:val="28"/>
        </w:rPr>
        <w:t>Наименьшие оценки заявители присвоили уровню качества услуг в Отделе Новосибирского района – 3,90 балла.</w:t>
      </w:r>
    </w:p>
    <w:p w14:paraId="0F5E0DE7" w14:textId="77777777" w:rsidR="00392786" w:rsidRPr="00F27BBE" w:rsidRDefault="00392786" w:rsidP="00C20721">
      <w:pPr>
        <w:spacing w:line="360" w:lineRule="auto"/>
        <w:ind w:firstLine="709"/>
        <w:jc w:val="both"/>
      </w:pPr>
    </w:p>
    <w:p w14:paraId="2647FD95" w14:textId="77777777" w:rsidR="00392786" w:rsidRPr="00F27BBE" w:rsidRDefault="00392786" w:rsidP="00C20721">
      <w:pPr>
        <w:spacing w:line="360" w:lineRule="auto"/>
        <w:jc w:val="both"/>
        <w:rPr>
          <w:sz w:val="28"/>
          <w:szCs w:val="28"/>
        </w:rPr>
        <w:sectPr w:rsidR="00392786" w:rsidRPr="00F27BBE" w:rsidSect="00176223">
          <w:headerReference w:type="default" r:id="rId28"/>
          <w:footerReference w:type="even" r:id="rId29"/>
          <w:pgSz w:w="11906" w:h="16838"/>
          <w:pgMar w:top="1134" w:right="567" w:bottom="1134" w:left="1701" w:header="709" w:footer="709" w:gutter="0"/>
          <w:paperSrc w:first="15" w:other="15"/>
          <w:cols w:space="708"/>
          <w:docGrid w:linePitch="360"/>
        </w:sectPr>
      </w:pPr>
    </w:p>
    <w:p w14:paraId="32D80C7B" w14:textId="77777777" w:rsidR="00346066" w:rsidRPr="00F27BBE" w:rsidRDefault="00346066" w:rsidP="00C20721">
      <w:pPr>
        <w:spacing w:line="360" w:lineRule="auto"/>
        <w:ind w:firstLine="709"/>
        <w:jc w:val="both"/>
        <w:rPr>
          <w:sz w:val="28"/>
        </w:rPr>
      </w:pPr>
      <w:r w:rsidRPr="00F27BBE">
        <w:rPr>
          <w:sz w:val="28"/>
        </w:rPr>
        <w:lastRenderedPageBreak/>
        <w:t>В сравнении с результатами мониторинга 2013 года, уровень качества услуг в Отделе Новосибирского района существенно снизился. Если в октябре 2013 года ему была присвоена оценка 4,63 балла, то в 2014 году – всего лишь 3,9 балла.</w:t>
      </w:r>
    </w:p>
    <w:p w14:paraId="25638BE0" w14:textId="38ABD2B4" w:rsidR="00346066" w:rsidRPr="00F27BBE" w:rsidRDefault="00346066" w:rsidP="00C20721">
      <w:pPr>
        <w:spacing w:line="360" w:lineRule="auto"/>
        <w:ind w:firstLine="709"/>
        <w:jc w:val="both"/>
      </w:pPr>
      <w:r w:rsidRPr="00F27BBE">
        <w:rPr>
          <w:sz w:val="28"/>
        </w:rPr>
        <w:t xml:space="preserve">По Отделу Чулымского района противоположная тенденция. По результатам мониторинга 2013 года уровень </w:t>
      </w:r>
      <w:r w:rsidR="007B421E">
        <w:rPr>
          <w:sz w:val="28"/>
        </w:rPr>
        <w:t>качества</w:t>
      </w:r>
      <w:r w:rsidRPr="00F27BBE">
        <w:rPr>
          <w:sz w:val="28"/>
        </w:rPr>
        <w:t xml:space="preserve"> услуг в нем составлял 3,66 балла. Настоящее исследование показало, что уровень </w:t>
      </w:r>
      <w:r w:rsidR="007B421E">
        <w:rPr>
          <w:sz w:val="28"/>
        </w:rPr>
        <w:t>качества</w:t>
      </w:r>
      <w:r w:rsidRPr="00F27BBE">
        <w:rPr>
          <w:sz w:val="28"/>
        </w:rPr>
        <w:t xml:space="preserve"> на момент проведения опроса составляет 4,94 балла.</w:t>
      </w:r>
    </w:p>
    <w:p w14:paraId="76F9C4E6" w14:textId="77777777" w:rsidR="00346066" w:rsidRPr="00F27BBE" w:rsidRDefault="00346066" w:rsidP="00C20721">
      <w:pPr>
        <w:spacing w:line="360" w:lineRule="auto"/>
        <w:ind w:firstLine="567"/>
        <w:jc w:val="both"/>
        <w:rPr>
          <w:sz w:val="28"/>
          <w:szCs w:val="28"/>
        </w:rPr>
      </w:pPr>
      <w:r w:rsidRPr="00F27BBE">
        <w:rPr>
          <w:sz w:val="28"/>
          <w:szCs w:val="28"/>
        </w:rPr>
        <w:t>Консультантом проведен анализ подкритериев уровня качества государственных услуг (табл. 6).</w:t>
      </w:r>
    </w:p>
    <w:p w14:paraId="6703920E" w14:textId="77777777" w:rsidR="00392786" w:rsidRPr="00F27BBE" w:rsidRDefault="00392786" w:rsidP="00C20721">
      <w:pPr>
        <w:spacing w:line="360" w:lineRule="auto"/>
        <w:jc w:val="both"/>
        <w:rPr>
          <w:sz w:val="28"/>
          <w:szCs w:val="28"/>
        </w:rPr>
      </w:pPr>
      <w:r w:rsidRPr="00F27BBE">
        <w:rPr>
          <w:sz w:val="28"/>
          <w:szCs w:val="28"/>
        </w:rPr>
        <w:t>Таблица 6</w:t>
      </w:r>
      <w:r w:rsidR="003361EB" w:rsidRPr="00F27BBE">
        <w:rPr>
          <w:sz w:val="28"/>
          <w:szCs w:val="28"/>
        </w:rPr>
        <w:t xml:space="preserve"> -</w:t>
      </w:r>
      <w:r w:rsidRPr="00F27BBE">
        <w:rPr>
          <w:sz w:val="28"/>
          <w:szCs w:val="28"/>
        </w:rPr>
        <w:t xml:space="preserve"> Анализ подкритериев уровня качества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1"/>
        <w:gridCol w:w="636"/>
        <w:gridCol w:w="636"/>
        <w:gridCol w:w="636"/>
        <w:gridCol w:w="636"/>
        <w:gridCol w:w="636"/>
        <w:gridCol w:w="636"/>
        <w:gridCol w:w="636"/>
        <w:gridCol w:w="636"/>
        <w:gridCol w:w="636"/>
        <w:gridCol w:w="636"/>
        <w:gridCol w:w="636"/>
        <w:gridCol w:w="1169"/>
      </w:tblGrid>
      <w:tr w:rsidR="00392786" w:rsidRPr="00F27BBE" w14:paraId="6A665C50" w14:textId="77777777" w:rsidTr="00176223">
        <w:trPr>
          <w:trHeight w:val="825"/>
        </w:trPr>
        <w:tc>
          <w:tcPr>
            <w:tcW w:w="2247" w:type="pct"/>
            <w:shd w:val="clear" w:color="auto" w:fill="auto"/>
            <w:vAlign w:val="center"/>
            <w:hideMark/>
          </w:tcPr>
          <w:p w14:paraId="0F070F83" w14:textId="77777777" w:rsidR="00392786" w:rsidRPr="00F27BBE" w:rsidRDefault="00392786" w:rsidP="00C20721">
            <w:pPr>
              <w:jc w:val="both"/>
              <w:rPr>
                <w:b/>
                <w:bCs/>
                <w:color w:val="000000"/>
              </w:rPr>
            </w:pPr>
            <w:r w:rsidRPr="00F27BBE">
              <w:rPr>
                <w:b/>
                <w:bCs/>
                <w:color w:val="000000"/>
              </w:rPr>
              <w:t>Подкритерий качества услуг</w:t>
            </w:r>
          </w:p>
        </w:tc>
        <w:tc>
          <w:tcPr>
            <w:tcW w:w="214" w:type="pct"/>
            <w:shd w:val="clear" w:color="auto" w:fill="auto"/>
            <w:vAlign w:val="center"/>
            <w:hideMark/>
          </w:tcPr>
          <w:p w14:paraId="1CEAC1B3" w14:textId="77777777" w:rsidR="00392786" w:rsidRPr="00F27BBE" w:rsidRDefault="00392786" w:rsidP="00C20721">
            <w:pPr>
              <w:jc w:val="center"/>
              <w:rPr>
                <w:b/>
                <w:color w:val="000000"/>
              </w:rPr>
            </w:pPr>
            <w:r w:rsidRPr="00F27BBE">
              <w:rPr>
                <w:b/>
                <w:color w:val="000000"/>
              </w:rPr>
              <w:t>1</w:t>
            </w:r>
          </w:p>
        </w:tc>
        <w:tc>
          <w:tcPr>
            <w:tcW w:w="214" w:type="pct"/>
            <w:shd w:val="clear" w:color="auto" w:fill="auto"/>
            <w:vAlign w:val="center"/>
            <w:hideMark/>
          </w:tcPr>
          <w:p w14:paraId="7515B0D6" w14:textId="77777777" w:rsidR="00392786" w:rsidRPr="00F27BBE" w:rsidRDefault="00392786" w:rsidP="00C20721">
            <w:pPr>
              <w:jc w:val="center"/>
              <w:rPr>
                <w:b/>
                <w:color w:val="000000"/>
              </w:rPr>
            </w:pPr>
            <w:r w:rsidRPr="00F27BBE">
              <w:rPr>
                <w:b/>
                <w:color w:val="000000"/>
              </w:rPr>
              <w:t>2</w:t>
            </w:r>
          </w:p>
        </w:tc>
        <w:tc>
          <w:tcPr>
            <w:tcW w:w="214" w:type="pct"/>
            <w:shd w:val="clear" w:color="auto" w:fill="auto"/>
            <w:vAlign w:val="center"/>
            <w:hideMark/>
          </w:tcPr>
          <w:p w14:paraId="5C2E0684" w14:textId="77777777" w:rsidR="00392786" w:rsidRPr="00F27BBE" w:rsidRDefault="00392786" w:rsidP="00C20721">
            <w:pPr>
              <w:jc w:val="center"/>
              <w:rPr>
                <w:b/>
                <w:color w:val="000000"/>
              </w:rPr>
            </w:pPr>
            <w:r w:rsidRPr="00F27BBE">
              <w:rPr>
                <w:b/>
                <w:color w:val="000000"/>
              </w:rPr>
              <w:t>3</w:t>
            </w:r>
          </w:p>
        </w:tc>
        <w:tc>
          <w:tcPr>
            <w:tcW w:w="214" w:type="pct"/>
            <w:shd w:val="clear" w:color="auto" w:fill="auto"/>
            <w:vAlign w:val="center"/>
            <w:hideMark/>
          </w:tcPr>
          <w:p w14:paraId="6CBCCAB2" w14:textId="77777777" w:rsidR="00392786" w:rsidRPr="00F27BBE" w:rsidRDefault="00392786" w:rsidP="00C20721">
            <w:pPr>
              <w:jc w:val="center"/>
              <w:rPr>
                <w:b/>
                <w:color w:val="000000"/>
              </w:rPr>
            </w:pPr>
            <w:r w:rsidRPr="00F27BBE">
              <w:rPr>
                <w:b/>
                <w:color w:val="000000"/>
              </w:rPr>
              <w:t>4</w:t>
            </w:r>
          </w:p>
        </w:tc>
        <w:tc>
          <w:tcPr>
            <w:tcW w:w="214" w:type="pct"/>
            <w:shd w:val="clear" w:color="auto" w:fill="auto"/>
            <w:vAlign w:val="center"/>
            <w:hideMark/>
          </w:tcPr>
          <w:p w14:paraId="21B8F937" w14:textId="77777777" w:rsidR="00392786" w:rsidRPr="00F27BBE" w:rsidRDefault="00392786" w:rsidP="00C20721">
            <w:pPr>
              <w:jc w:val="center"/>
              <w:rPr>
                <w:b/>
                <w:color w:val="000000"/>
              </w:rPr>
            </w:pPr>
            <w:r w:rsidRPr="00F27BBE">
              <w:rPr>
                <w:b/>
                <w:color w:val="000000"/>
              </w:rPr>
              <w:t>5</w:t>
            </w:r>
          </w:p>
        </w:tc>
        <w:tc>
          <w:tcPr>
            <w:tcW w:w="214" w:type="pct"/>
            <w:shd w:val="clear" w:color="auto" w:fill="auto"/>
            <w:vAlign w:val="center"/>
            <w:hideMark/>
          </w:tcPr>
          <w:p w14:paraId="503D71D8" w14:textId="77777777" w:rsidR="00392786" w:rsidRPr="00F27BBE" w:rsidRDefault="00392786" w:rsidP="00C20721">
            <w:pPr>
              <w:jc w:val="center"/>
              <w:rPr>
                <w:b/>
                <w:color w:val="000000"/>
              </w:rPr>
            </w:pPr>
            <w:r w:rsidRPr="00F27BBE">
              <w:rPr>
                <w:b/>
                <w:color w:val="000000"/>
              </w:rPr>
              <w:t>6</w:t>
            </w:r>
          </w:p>
        </w:tc>
        <w:tc>
          <w:tcPr>
            <w:tcW w:w="214" w:type="pct"/>
            <w:shd w:val="clear" w:color="auto" w:fill="auto"/>
            <w:vAlign w:val="center"/>
            <w:hideMark/>
          </w:tcPr>
          <w:p w14:paraId="60455484" w14:textId="77777777" w:rsidR="00392786" w:rsidRPr="00F27BBE" w:rsidRDefault="00392786" w:rsidP="00C20721">
            <w:pPr>
              <w:jc w:val="center"/>
              <w:rPr>
                <w:b/>
                <w:color w:val="000000"/>
              </w:rPr>
            </w:pPr>
            <w:r w:rsidRPr="00F27BBE">
              <w:rPr>
                <w:b/>
                <w:color w:val="000000"/>
              </w:rPr>
              <w:t>7</w:t>
            </w:r>
          </w:p>
        </w:tc>
        <w:tc>
          <w:tcPr>
            <w:tcW w:w="214" w:type="pct"/>
            <w:shd w:val="clear" w:color="auto" w:fill="auto"/>
            <w:vAlign w:val="center"/>
            <w:hideMark/>
          </w:tcPr>
          <w:p w14:paraId="5EC83F1E" w14:textId="77777777" w:rsidR="00392786" w:rsidRPr="00F27BBE" w:rsidRDefault="00392786" w:rsidP="00C20721">
            <w:pPr>
              <w:jc w:val="center"/>
              <w:rPr>
                <w:b/>
                <w:color w:val="000000"/>
              </w:rPr>
            </w:pPr>
            <w:r w:rsidRPr="00F27BBE">
              <w:rPr>
                <w:b/>
                <w:color w:val="000000"/>
              </w:rPr>
              <w:t>8</w:t>
            </w:r>
          </w:p>
        </w:tc>
        <w:tc>
          <w:tcPr>
            <w:tcW w:w="214" w:type="pct"/>
            <w:shd w:val="clear" w:color="auto" w:fill="auto"/>
            <w:vAlign w:val="center"/>
            <w:hideMark/>
          </w:tcPr>
          <w:p w14:paraId="432A42B5" w14:textId="77777777" w:rsidR="00392786" w:rsidRPr="00F27BBE" w:rsidRDefault="00392786" w:rsidP="00C20721">
            <w:pPr>
              <w:jc w:val="center"/>
              <w:rPr>
                <w:b/>
                <w:color w:val="000000"/>
              </w:rPr>
            </w:pPr>
            <w:r w:rsidRPr="00F27BBE">
              <w:rPr>
                <w:b/>
                <w:color w:val="000000"/>
              </w:rPr>
              <w:t>9</w:t>
            </w:r>
          </w:p>
        </w:tc>
        <w:tc>
          <w:tcPr>
            <w:tcW w:w="214" w:type="pct"/>
            <w:shd w:val="clear" w:color="auto" w:fill="auto"/>
            <w:vAlign w:val="center"/>
            <w:hideMark/>
          </w:tcPr>
          <w:p w14:paraId="474DE74E" w14:textId="77777777" w:rsidR="00392786" w:rsidRPr="00F27BBE" w:rsidRDefault="00392786" w:rsidP="00C20721">
            <w:pPr>
              <w:jc w:val="center"/>
              <w:rPr>
                <w:b/>
                <w:color w:val="000000"/>
              </w:rPr>
            </w:pPr>
            <w:r w:rsidRPr="00F27BBE">
              <w:rPr>
                <w:b/>
                <w:color w:val="000000"/>
              </w:rPr>
              <w:t>11</w:t>
            </w:r>
          </w:p>
        </w:tc>
        <w:tc>
          <w:tcPr>
            <w:tcW w:w="214" w:type="pct"/>
            <w:shd w:val="clear" w:color="auto" w:fill="auto"/>
            <w:vAlign w:val="center"/>
            <w:hideMark/>
          </w:tcPr>
          <w:p w14:paraId="12AF751A" w14:textId="77777777" w:rsidR="00392786" w:rsidRPr="00F27BBE" w:rsidRDefault="00392786" w:rsidP="00C20721">
            <w:pPr>
              <w:jc w:val="center"/>
              <w:rPr>
                <w:b/>
                <w:color w:val="000000"/>
              </w:rPr>
            </w:pPr>
            <w:r w:rsidRPr="00F27BBE">
              <w:rPr>
                <w:b/>
                <w:color w:val="000000"/>
              </w:rPr>
              <w:t>13</w:t>
            </w:r>
          </w:p>
        </w:tc>
        <w:tc>
          <w:tcPr>
            <w:tcW w:w="398" w:type="pct"/>
            <w:shd w:val="clear" w:color="auto" w:fill="auto"/>
            <w:vAlign w:val="center"/>
            <w:hideMark/>
          </w:tcPr>
          <w:p w14:paraId="702C3125" w14:textId="77777777" w:rsidR="00392786" w:rsidRPr="00F27BBE" w:rsidRDefault="00392786" w:rsidP="00C20721">
            <w:pPr>
              <w:jc w:val="center"/>
              <w:rPr>
                <w:b/>
                <w:i/>
                <w:color w:val="000000"/>
              </w:rPr>
            </w:pPr>
            <w:r w:rsidRPr="00F27BBE">
              <w:rPr>
                <w:b/>
                <w:i/>
                <w:color w:val="000000"/>
              </w:rPr>
              <w:t>Среднее значение</w:t>
            </w:r>
          </w:p>
        </w:tc>
      </w:tr>
      <w:tr w:rsidR="00392786" w:rsidRPr="00F27BBE" w14:paraId="78AE12DB" w14:textId="77777777" w:rsidTr="00176223">
        <w:trPr>
          <w:trHeight w:val="315"/>
        </w:trPr>
        <w:tc>
          <w:tcPr>
            <w:tcW w:w="2247" w:type="pct"/>
            <w:shd w:val="clear" w:color="auto" w:fill="auto"/>
            <w:vAlign w:val="center"/>
            <w:hideMark/>
          </w:tcPr>
          <w:p w14:paraId="73F05D46" w14:textId="77777777" w:rsidR="00392786" w:rsidRPr="00F27BBE" w:rsidRDefault="00392786" w:rsidP="00C20721">
            <w:pPr>
              <w:rPr>
                <w:color w:val="000000"/>
              </w:rPr>
            </w:pPr>
            <w:r w:rsidRPr="00F27BBE">
              <w:rPr>
                <w:color w:val="000000"/>
              </w:rPr>
              <w:t>Вежливость сотрудников, предоставляющих услугу</w:t>
            </w:r>
          </w:p>
        </w:tc>
        <w:tc>
          <w:tcPr>
            <w:tcW w:w="214" w:type="pct"/>
            <w:shd w:val="clear" w:color="auto" w:fill="auto"/>
            <w:vAlign w:val="center"/>
          </w:tcPr>
          <w:p w14:paraId="67373C11" w14:textId="77777777" w:rsidR="00392786" w:rsidRPr="00F27BBE" w:rsidRDefault="00392786" w:rsidP="00C20721">
            <w:pPr>
              <w:jc w:val="center"/>
            </w:pPr>
            <w:r w:rsidRPr="00F27BBE">
              <w:t>4,70</w:t>
            </w:r>
          </w:p>
        </w:tc>
        <w:tc>
          <w:tcPr>
            <w:tcW w:w="214" w:type="pct"/>
            <w:shd w:val="clear" w:color="auto" w:fill="auto"/>
            <w:vAlign w:val="center"/>
          </w:tcPr>
          <w:p w14:paraId="4D0838E8" w14:textId="77777777" w:rsidR="00392786" w:rsidRPr="00F27BBE" w:rsidRDefault="00392786" w:rsidP="00C20721">
            <w:pPr>
              <w:jc w:val="center"/>
            </w:pPr>
            <w:r w:rsidRPr="00F27BBE">
              <w:t>4,62</w:t>
            </w:r>
          </w:p>
        </w:tc>
        <w:tc>
          <w:tcPr>
            <w:tcW w:w="214" w:type="pct"/>
            <w:shd w:val="clear" w:color="auto" w:fill="auto"/>
            <w:vAlign w:val="center"/>
          </w:tcPr>
          <w:p w14:paraId="4F7C093A" w14:textId="77777777" w:rsidR="00392786" w:rsidRPr="00F27BBE" w:rsidRDefault="00392786" w:rsidP="00C20721">
            <w:pPr>
              <w:jc w:val="center"/>
            </w:pPr>
            <w:r w:rsidRPr="00F27BBE">
              <w:t>4,57</w:t>
            </w:r>
          </w:p>
        </w:tc>
        <w:tc>
          <w:tcPr>
            <w:tcW w:w="214" w:type="pct"/>
            <w:shd w:val="clear" w:color="auto" w:fill="auto"/>
            <w:vAlign w:val="center"/>
          </w:tcPr>
          <w:p w14:paraId="647AD3F4" w14:textId="77777777" w:rsidR="00392786" w:rsidRPr="00F27BBE" w:rsidRDefault="00392786" w:rsidP="00C20721">
            <w:pPr>
              <w:jc w:val="center"/>
            </w:pPr>
            <w:r w:rsidRPr="00F27BBE">
              <w:t>4,03</w:t>
            </w:r>
          </w:p>
        </w:tc>
        <w:tc>
          <w:tcPr>
            <w:tcW w:w="214" w:type="pct"/>
            <w:shd w:val="clear" w:color="auto" w:fill="auto"/>
            <w:vAlign w:val="center"/>
          </w:tcPr>
          <w:p w14:paraId="57222855" w14:textId="77777777" w:rsidR="00392786" w:rsidRPr="00F27BBE" w:rsidRDefault="00392786" w:rsidP="00C20721">
            <w:pPr>
              <w:jc w:val="center"/>
            </w:pPr>
            <w:r w:rsidRPr="00F27BBE">
              <w:t>4,14</w:t>
            </w:r>
          </w:p>
        </w:tc>
        <w:tc>
          <w:tcPr>
            <w:tcW w:w="214" w:type="pct"/>
            <w:shd w:val="clear" w:color="auto" w:fill="auto"/>
            <w:vAlign w:val="center"/>
          </w:tcPr>
          <w:p w14:paraId="547225E9" w14:textId="77777777" w:rsidR="00392786" w:rsidRPr="00F27BBE" w:rsidRDefault="00392786" w:rsidP="00C20721">
            <w:pPr>
              <w:jc w:val="center"/>
            </w:pPr>
            <w:r w:rsidRPr="00F27BBE">
              <w:t>4,59</w:t>
            </w:r>
          </w:p>
        </w:tc>
        <w:tc>
          <w:tcPr>
            <w:tcW w:w="214" w:type="pct"/>
            <w:shd w:val="clear" w:color="auto" w:fill="auto"/>
            <w:vAlign w:val="center"/>
          </w:tcPr>
          <w:p w14:paraId="3A253E1A" w14:textId="77777777" w:rsidR="00392786" w:rsidRPr="00F27BBE" w:rsidRDefault="00392786" w:rsidP="00C20721">
            <w:pPr>
              <w:jc w:val="center"/>
            </w:pPr>
            <w:r w:rsidRPr="00F27BBE">
              <w:t>4,46</w:t>
            </w:r>
          </w:p>
        </w:tc>
        <w:tc>
          <w:tcPr>
            <w:tcW w:w="214" w:type="pct"/>
            <w:shd w:val="clear" w:color="auto" w:fill="auto"/>
            <w:vAlign w:val="center"/>
          </w:tcPr>
          <w:p w14:paraId="41CC38D9" w14:textId="77777777" w:rsidR="00392786" w:rsidRPr="00F27BBE" w:rsidRDefault="00392786" w:rsidP="00C20721">
            <w:pPr>
              <w:jc w:val="center"/>
            </w:pPr>
            <w:r w:rsidRPr="00F27BBE">
              <w:t>4,59</w:t>
            </w:r>
          </w:p>
        </w:tc>
        <w:tc>
          <w:tcPr>
            <w:tcW w:w="214" w:type="pct"/>
            <w:shd w:val="clear" w:color="auto" w:fill="auto"/>
            <w:vAlign w:val="center"/>
          </w:tcPr>
          <w:p w14:paraId="52ADA8A9" w14:textId="77777777" w:rsidR="00392786" w:rsidRPr="00F27BBE" w:rsidRDefault="00392786" w:rsidP="00C20721">
            <w:pPr>
              <w:jc w:val="center"/>
            </w:pPr>
            <w:r w:rsidRPr="00F27BBE">
              <w:t>4,85</w:t>
            </w:r>
          </w:p>
        </w:tc>
        <w:tc>
          <w:tcPr>
            <w:tcW w:w="214" w:type="pct"/>
            <w:shd w:val="clear" w:color="auto" w:fill="auto"/>
            <w:vAlign w:val="center"/>
          </w:tcPr>
          <w:p w14:paraId="6B2C2E56" w14:textId="77777777" w:rsidR="00392786" w:rsidRPr="00F27BBE" w:rsidRDefault="00392786" w:rsidP="00C20721">
            <w:pPr>
              <w:jc w:val="center"/>
            </w:pPr>
            <w:r w:rsidRPr="00F27BBE">
              <w:t>4,53</w:t>
            </w:r>
          </w:p>
        </w:tc>
        <w:tc>
          <w:tcPr>
            <w:tcW w:w="214" w:type="pct"/>
            <w:shd w:val="clear" w:color="auto" w:fill="auto"/>
            <w:vAlign w:val="center"/>
          </w:tcPr>
          <w:p w14:paraId="18FA9C5F" w14:textId="77777777" w:rsidR="00392786" w:rsidRPr="00F27BBE" w:rsidRDefault="00392786" w:rsidP="00C20721">
            <w:pPr>
              <w:jc w:val="center"/>
            </w:pPr>
            <w:r w:rsidRPr="00F27BBE">
              <w:t>4,69</w:t>
            </w:r>
          </w:p>
        </w:tc>
        <w:tc>
          <w:tcPr>
            <w:tcW w:w="398" w:type="pct"/>
            <w:shd w:val="clear" w:color="auto" w:fill="auto"/>
            <w:vAlign w:val="center"/>
          </w:tcPr>
          <w:p w14:paraId="614D9731" w14:textId="77777777" w:rsidR="00392786" w:rsidRPr="00F27BBE" w:rsidRDefault="00392786" w:rsidP="00C20721">
            <w:pPr>
              <w:jc w:val="center"/>
              <w:rPr>
                <w:b/>
                <w:bCs/>
                <w:i/>
                <w:color w:val="000000"/>
              </w:rPr>
            </w:pPr>
            <w:r w:rsidRPr="00F27BBE">
              <w:rPr>
                <w:b/>
                <w:bCs/>
                <w:i/>
                <w:color w:val="000000"/>
              </w:rPr>
              <w:t>4,54</w:t>
            </w:r>
          </w:p>
        </w:tc>
      </w:tr>
      <w:tr w:rsidR="00392786" w:rsidRPr="00F27BBE" w14:paraId="03CD6560" w14:textId="77777777" w:rsidTr="00176223">
        <w:trPr>
          <w:trHeight w:val="292"/>
        </w:trPr>
        <w:tc>
          <w:tcPr>
            <w:tcW w:w="2247" w:type="pct"/>
            <w:shd w:val="clear" w:color="auto" w:fill="auto"/>
            <w:vAlign w:val="center"/>
            <w:hideMark/>
          </w:tcPr>
          <w:p w14:paraId="49165684" w14:textId="77777777" w:rsidR="00392786" w:rsidRPr="00F27BBE" w:rsidRDefault="00392786" w:rsidP="00C20721">
            <w:pPr>
              <w:rPr>
                <w:color w:val="000000"/>
              </w:rPr>
            </w:pPr>
            <w:r w:rsidRPr="00F27BBE">
              <w:rPr>
                <w:color w:val="000000"/>
              </w:rPr>
              <w:t>Комфортность оказания услуги</w:t>
            </w:r>
          </w:p>
        </w:tc>
        <w:tc>
          <w:tcPr>
            <w:tcW w:w="214" w:type="pct"/>
            <w:shd w:val="clear" w:color="auto" w:fill="auto"/>
            <w:vAlign w:val="center"/>
          </w:tcPr>
          <w:p w14:paraId="7901E2A3" w14:textId="77777777" w:rsidR="00392786" w:rsidRPr="00F27BBE" w:rsidRDefault="00392786" w:rsidP="00C20721">
            <w:pPr>
              <w:jc w:val="center"/>
            </w:pPr>
            <w:r w:rsidRPr="00F27BBE">
              <w:t>4,60</w:t>
            </w:r>
          </w:p>
        </w:tc>
        <w:tc>
          <w:tcPr>
            <w:tcW w:w="214" w:type="pct"/>
            <w:shd w:val="clear" w:color="auto" w:fill="auto"/>
            <w:vAlign w:val="center"/>
          </w:tcPr>
          <w:p w14:paraId="58607B81" w14:textId="77777777" w:rsidR="00392786" w:rsidRPr="00F27BBE" w:rsidRDefault="00392786" w:rsidP="00C20721">
            <w:pPr>
              <w:jc w:val="center"/>
            </w:pPr>
            <w:r w:rsidRPr="00F27BBE">
              <w:t>4,46</w:t>
            </w:r>
          </w:p>
        </w:tc>
        <w:tc>
          <w:tcPr>
            <w:tcW w:w="214" w:type="pct"/>
            <w:shd w:val="clear" w:color="auto" w:fill="auto"/>
            <w:vAlign w:val="center"/>
          </w:tcPr>
          <w:p w14:paraId="086EDA1C" w14:textId="77777777" w:rsidR="00392786" w:rsidRPr="00F27BBE" w:rsidRDefault="00392786" w:rsidP="00C20721">
            <w:pPr>
              <w:jc w:val="center"/>
            </w:pPr>
            <w:r w:rsidRPr="00F27BBE">
              <w:t>4,43</w:t>
            </w:r>
          </w:p>
        </w:tc>
        <w:tc>
          <w:tcPr>
            <w:tcW w:w="214" w:type="pct"/>
            <w:shd w:val="clear" w:color="auto" w:fill="auto"/>
            <w:vAlign w:val="center"/>
          </w:tcPr>
          <w:p w14:paraId="1FB21A46" w14:textId="77777777" w:rsidR="00392786" w:rsidRPr="00F27BBE" w:rsidRDefault="00392786" w:rsidP="00C20721">
            <w:pPr>
              <w:jc w:val="center"/>
            </w:pPr>
            <w:r w:rsidRPr="00F27BBE">
              <w:t>4,03</w:t>
            </w:r>
          </w:p>
        </w:tc>
        <w:tc>
          <w:tcPr>
            <w:tcW w:w="214" w:type="pct"/>
            <w:shd w:val="clear" w:color="auto" w:fill="auto"/>
            <w:vAlign w:val="center"/>
          </w:tcPr>
          <w:p w14:paraId="0EA6A874" w14:textId="77777777" w:rsidR="00392786" w:rsidRPr="00F27BBE" w:rsidRDefault="00392786" w:rsidP="00C20721">
            <w:pPr>
              <w:jc w:val="center"/>
            </w:pPr>
            <w:r w:rsidRPr="00F27BBE">
              <w:t>4,00</w:t>
            </w:r>
          </w:p>
        </w:tc>
        <w:tc>
          <w:tcPr>
            <w:tcW w:w="214" w:type="pct"/>
            <w:shd w:val="clear" w:color="auto" w:fill="auto"/>
            <w:vAlign w:val="center"/>
          </w:tcPr>
          <w:p w14:paraId="2A992662" w14:textId="77777777" w:rsidR="00392786" w:rsidRPr="00F27BBE" w:rsidRDefault="00392786" w:rsidP="00C20721">
            <w:pPr>
              <w:jc w:val="center"/>
            </w:pPr>
            <w:r w:rsidRPr="00F27BBE">
              <w:t>4,44</w:t>
            </w:r>
          </w:p>
        </w:tc>
        <w:tc>
          <w:tcPr>
            <w:tcW w:w="214" w:type="pct"/>
            <w:shd w:val="clear" w:color="auto" w:fill="auto"/>
            <w:vAlign w:val="center"/>
          </w:tcPr>
          <w:p w14:paraId="506258F0" w14:textId="77777777" w:rsidR="00392786" w:rsidRPr="00F27BBE" w:rsidRDefault="00392786" w:rsidP="00C20721">
            <w:pPr>
              <w:jc w:val="center"/>
            </w:pPr>
            <w:r w:rsidRPr="00F27BBE">
              <w:t>4,52</w:t>
            </w:r>
          </w:p>
        </w:tc>
        <w:tc>
          <w:tcPr>
            <w:tcW w:w="214" w:type="pct"/>
            <w:shd w:val="clear" w:color="auto" w:fill="auto"/>
            <w:vAlign w:val="center"/>
          </w:tcPr>
          <w:p w14:paraId="67FAD922" w14:textId="77777777" w:rsidR="00392786" w:rsidRPr="00F27BBE" w:rsidRDefault="00392786" w:rsidP="00C20721">
            <w:pPr>
              <w:jc w:val="center"/>
            </w:pPr>
            <w:r w:rsidRPr="00F27BBE">
              <w:t>4,51</w:t>
            </w:r>
          </w:p>
        </w:tc>
        <w:tc>
          <w:tcPr>
            <w:tcW w:w="214" w:type="pct"/>
            <w:shd w:val="clear" w:color="auto" w:fill="auto"/>
            <w:vAlign w:val="center"/>
          </w:tcPr>
          <w:p w14:paraId="1D68E76A" w14:textId="77777777" w:rsidR="00392786" w:rsidRPr="00F27BBE" w:rsidRDefault="00392786" w:rsidP="00C20721">
            <w:pPr>
              <w:jc w:val="center"/>
            </w:pPr>
            <w:r w:rsidRPr="00F27BBE">
              <w:t>4,68</w:t>
            </w:r>
          </w:p>
        </w:tc>
        <w:tc>
          <w:tcPr>
            <w:tcW w:w="214" w:type="pct"/>
            <w:shd w:val="clear" w:color="auto" w:fill="auto"/>
            <w:vAlign w:val="center"/>
          </w:tcPr>
          <w:p w14:paraId="5C827CDC" w14:textId="77777777" w:rsidR="00392786" w:rsidRPr="00F27BBE" w:rsidRDefault="00392786" w:rsidP="00C20721">
            <w:pPr>
              <w:jc w:val="center"/>
            </w:pPr>
            <w:r w:rsidRPr="00F27BBE">
              <w:t>4,44</w:t>
            </w:r>
          </w:p>
        </w:tc>
        <w:tc>
          <w:tcPr>
            <w:tcW w:w="214" w:type="pct"/>
            <w:shd w:val="clear" w:color="auto" w:fill="auto"/>
            <w:vAlign w:val="center"/>
          </w:tcPr>
          <w:p w14:paraId="14FCFC56" w14:textId="77777777" w:rsidR="00392786" w:rsidRPr="00F27BBE" w:rsidRDefault="00392786" w:rsidP="00C20721">
            <w:pPr>
              <w:jc w:val="center"/>
            </w:pPr>
            <w:r w:rsidRPr="00F27BBE">
              <w:t>4,65</w:t>
            </w:r>
          </w:p>
        </w:tc>
        <w:tc>
          <w:tcPr>
            <w:tcW w:w="398" w:type="pct"/>
            <w:shd w:val="clear" w:color="auto" w:fill="auto"/>
            <w:vAlign w:val="center"/>
          </w:tcPr>
          <w:p w14:paraId="48691EBF" w14:textId="77777777" w:rsidR="00392786" w:rsidRPr="00F27BBE" w:rsidRDefault="00392786" w:rsidP="00C20721">
            <w:pPr>
              <w:jc w:val="center"/>
              <w:rPr>
                <w:b/>
                <w:bCs/>
                <w:i/>
                <w:color w:val="000000"/>
              </w:rPr>
            </w:pPr>
            <w:r w:rsidRPr="00F27BBE">
              <w:rPr>
                <w:b/>
                <w:bCs/>
                <w:i/>
                <w:color w:val="000000"/>
              </w:rPr>
              <w:t>4,45</w:t>
            </w:r>
          </w:p>
        </w:tc>
      </w:tr>
      <w:tr w:rsidR="00392786" w:rsidRPr="00F27BBE" w14:paraId="2C2E5D44" w14:textId="77777777" w:rsidTr="00176223">
        <w:trPr>
          <w:trHeight w:val="330"/>
        </w:trPr>
        <w:tc>
          <w:tcPr>
            <w:tcW w:w="2247" w:type="pct"/>
            <w:shd w:val="clear" w:color="auto" w:fill="auto"/>
            <w:vAlign w:val="center"/>
            <w:hideMark/>
          </w:tcPr>
          <w:p w14:paraId="79B6BB22" w14:textId="77777777" w:rsidR="00392786" w:rsidRPr="00F27BBE" w:rsidRDefault="00392786" w:rsidP="00C20721">
            <w:pPr>
              <w:jc w:val="both"/>
              <w:rPr>
                <w:color w:val="000000"/>
              </w:rPr>
            </w:pPr>
            <w:r w:rsidRPr="00F27BBE">
              <w:rPr>
                <w:color w:val="000000"/>
              </w:rPr>
              <w:t>Качество оказания услуги (точность и правильность заполнения документов сотрудниками)</w:t>
            </w:r>
          </w:p>
        </w:tc>
        <w:tc>
          <w:tcPr>
            <w:tcW w:w="214" w:type="pct"/>
            <w:shd w:val="clear" w:color="auto" w:fill="auto"/>
            <w:vAlign w:val="center"/>
          </w:tcPr>
          <w:p w14:paraId="72360E72" w14:textId="77777777" w:rsidR="00392786" w:rsidRPr="00F27BBE" w:rsidRDefault="00392786" w:rsidP="00C20721">
            <w:pPr>
              <w:jc w:val="center"/>
            </w:pPr>
            <w:r w:rsidRPr="00F27BBE">
              <w:t>4,70</w:t>
            </w:r>
          </w:p>
        </w:tc>
        <w:tc>
          <w:tcPr>
            <w:tcW w:w="214" w:type="pct"/>
            <w:shd w:val="clear" w:color="auto" w:fill="auto"/>
            <w:vAlign w:val="center"/>
          </w:tcPr>
          <w:p w14:paraId="1ED51870" w14:textId="77777777" w:rsidR="00392786" w:rsidRPr="00F27BBE" w:rsidRDefault="00392786" w:rsidP="00C20721">
            <w:pPr>
              <w:jc w:val="center"/>
            </w:pPr>
            <w:r w:rsidRPr="00F27BBE">
              <w:t>4,54</w:t>
            </w:r>
          </w:p>
        </w:tc>
        <w:tc>
          <w:tcPr>
            <w:tcW w:w="214" w:type="pct"/>
            <w:shd w:val="clear" w:color="auto" w:fill="auto"/>
            <w:vAlign w:val="center"/>
          </w:tcPr>
          <w:p w14:paraId="70173F40" w14:textId="77777777" w:rsidR="00392786" w:rsidRPr="00F27BBE" w:rsidRDefault="00392786" w:rsidP="00C20721">
            <w:pPr>
              <w:jc w:val="center"/>
            </w:pPr>
            <w:r w:rsidRPr="00F27BBE">
              <w:t>4,48</w:t>
            </w:r>
          </w:p>
        </w:tc>
        <w:tc>
          <w:tcPr>
            <w:tcW w:w="214" w:type="pct"/>
            <w:shd w:val="clear" w:color="auto" w:fill="auto"/>
            <w:vAlign w:val="center"/>
          </w:tcPr>
          <w:p w14:paraId="46E26DCA" w14:textId="77777777" w:rsidR="00392786" w:rsidRPr="00F27BBE" w:rsidRDefault="00392786" w:rsidP="00C20721">
            <w:pPr>
              <w:jc w:val="center"/>
            </w:pPr>
            <w:r w:rsidRPr="00F27BBE">
              <w:t>4,03</w:t>
            </w:r>
          </w:p>
        </w:tc>
        <w:tc>
          <w:tcPr>
            <w:tcW w:w="214" w:type="pct"/>
            <w:shd w:val="clear" w:color="auto" w:fill="auto"/>
            <w:vAlign w:val="center"/>
          </w:tcPr>
          <w:p w14:paraId="779ABBD1" w14:textId="77777777" w:rsidR="00392786" w:rsidRPr="00F27BBE" w:rsidRDefault="00392786" w:rsidP="00C20721">
            <w:pPr>
              <w:jc w:val="center"/>
            </w:pPr>
            <w:r w:rsidRPr="00F27BBE">
              <w:t>4,02</w:t>
            </w:r>
          </w:p>
        </w:tc>
        <w:tc>
          <w:tcPr>
            <w:tcW w:w="214" w:type="pct"/>
            <w:shd w:val="clear" w:color="auto" w:fill="auto"/>
            <w:vAlign w:val="center"/>
          </w:tcPr>
          <w:p w14:paraId="06242E2D" w14:textId="77777777" w:rsidR="00392786" w:rsidRPr="00F27BBE" w:rsidRDefault="00392786" w:rsidP="00C20721">
            <w:pPr>
              <w:jc w:val="center"/>
            </w:pPr>
            <w:r w:rsidRPr="00F27BBE">
              <w:t>4,56</w:t>
            </w:r>
          </w:p>
        </w:tc>
        <w:tc>
          <w:tcPr>
            <w:tcW w:w="214" w:type="pct"/>
            <w:shd w:val="clear" w:color="auto" w:fill="auto"/>
            <w:vAlign w:val="center"/>
          </w:tcPr>
          <w:p w14:paraId="350C2188" w14:textId="77777777" w:rsidR="00392786" w:rsidRPr="00F27BBE" w:rsidRDefault="00392786" w:rsidP="00C20721">
            <w:pPr>
              <w:jc w:val="center"/>
            </w:pPr>
            <w:r w:rsidRPr="00F27BBE">
              <w:t>4,52</w:t>
            </w:r>
          </w:p>
        </w:tc>
        <w:tc>
          <w:tcPr>
            <w:tcW w:w="214" w:type="pct"/>
            <w:shd w:val="clear" w:color="auto" w:fill="auto"/>
            <w:vAlign w:val="center"/>
          </w:tcPr>
          <w:p w14:paraId="2D6F2630" w14:textId="77777777" w:rsidR="00392786" w:rsidRPr="00F27BBE" w:rsidRDefault="00392786" w:rsidP="00C20721">
            <w:pPr>
              <w:jc w:val="center"/>
            </w:pPr>
            <w:r w:rsidRPr="00F27BBE">
              <w:t>4,55</w:t>
            </w:r>
          </w:p>
        </w:tc>
        <w:tc>
          <w:tcPr>
            <w:tcW w:w="214" w:type="pct"/>
            <w:shd w:val="clear" w:color="auto" w:fill="auto"/>
            <w:vAlign w:val="center"/>
          </w:tcPr>
          <w:p w14:paraId="1C18D9BB" w14:textId="77777777" w:rsidR="00392786" w:rsidRPr="00F27BBE" w:rsidRDefault="00392786" w:rsidP="00C20721">
            <w:pPr>
              <w:jc w:val="center"/>
            </w:pPr>
            <w:r w:rsidRPr="00F27BBE">
              <w:t>4,85</w:t>
            </w:r>
          </w:p>
        </w:tc>
        <w:tc>
          <w:tcPr>
            <w:tcW w:w="214" w:type="pct"/>
            <w:shd w:val="clear" w:color="auto" w:fill="auto"/>
            <w:vAlign w:val="center"/>
          </w:tcPr>
          <w:p w14:paraId="006589B1" w14:textId="77777777" w:rsidR="00392786" w:rsidRPr="00F27BBE" w:rsidRDefault="00392786" w:rsidP="00C20721">
            <w:pPr>
              <w:jc w:val="center"/>
            </w:pPr>
            <w:r w:rsidRPr="00F27BBE">
              <w:t>4,64</w:t>
            </w:r>
          </w:p>
        </w:tc>
        <w:tc>
          <w:tcPr>
            <w:tcW w:w="214" w:type="pct"/>
            <w:shd w:val="clear" w:color="auto" w:fill="auto"/>
            <w:vAlign w:val="center"/>
          </w:tcPr>
          <w:p w14:paraId="52600BF7" w14:textId="77777777" w:rsidR="00392786" w:rsidRPr="00F27BBE" w:rsidRDefault="00392786" w:rsidP="00C20721">
            <w:pPr>
              <w:jc w:val="center"/>
            </w:pPr>
            <w:r w:rsidRPr="00F27BBE">
              <w:t>4,63</w:t>
            </w:r>
          </w:p>
        </w:tc>
        <w:tc>
          <w:tcPr>
            <w:tcW w:w="398" w:type="pct"/>
            <w:shd w:val="clear" w:color="auto" w:fill="auto"/>
            <w:vAlign w:val="center"/>
          </w:tcPr>
          <w:p w14:paraId="49B7D334" w14:textId="77777777" w:rsidR="00392786" w:rsidRPr="00F27BBE" w:rsidRDefault="00392786" w:rsidP="00C20721">
            <w:pPr>
              <w:jc w:val="center"/>
              <w:rPr>
                <w:b/>
                <w:bCs/>
                <w:i/>
                <w:color w:val="000000"/>
              </w:rPr>
            </w:pPr>
            <w:r w:rsidRPr="00F27BBE">
              <w:rPr>
                <w:b/>
                <w:bCs/>
                <w:i/>
                <w:color w:val="000000"/>
              </w:rPr>
              <w:t>4,52</w:t>
            </w:r>
          </w:p>
        </w:tc>
      </w:tr>
      <w:tr w:rsidR="00392786" w:rsidRPr="00F27BBE" w14:paraId="6DBECA10" w14:textId="77777777" w:rsidTr="00176223">
        <w:trPr>
          <w:trHeight w:val="330"/>
        </w:trPr>
        <w:tc>
          <w:tcPr>
            <w:tcW w:w="2247" w:type="pct"/>
            <w:shd w:val="clear" w:color="auto" w:fill="auto"/>
            <w:vAlign w:val="center"/>
            <w:hideMark/>
          </w:tcPr>
          <w:p w14:paraId="09BCB859" w14:textId="77777777" w:rsidR="00392786" w:rsidRPr="00F27BBE" w:rsidRDefault="00392786" w:rsidP="00C20721">
            <w:pPr>
              <w:jc w:val="both"/>
              <w:rPr>
                <w:b/>
                <w:bCs/>
                <w:i/>
                <w:color w:val="000000"/>
              </w:rPr>
            </w:pPr>
            <w:r w:rsidRPr="00F27BBE">
              <w:rPr>
                <w:b/>
                <w:bCs/>
                <w:i/>
                <w:color w:val="000000"/>
              </w:rPr>
              <w:t>Среднее значение</w:t>
            </w:r>
          </w:p>
        </w:tc>
        <w:tc>
          <w:tcPr>
            <w:tcW w:w="214" w:type="pct"/>
            <w:shd w:val="clear" w:color="auto" w:fill="auto"/>
            <w:vAlign w:val="center"/>
          </w:tcPr>
          <w:p w14:paraId="27F8DC1D" w14:textId="77777777" w:rsidR="00392786" w:rsidRPr="00F27BBE" w:rsidRDefault="00392786" w:rsidP="00C20721">
            <w:pPr>
              <w:jc w:val="center"/>
              <w:rPr>
                <w:b/>
                <w:i/>
              </w:rPr>
            </w:pPr>
            <w:r w:rsidRPr="00F27BBE">
              <w:rPr>
                <w:b/>
                <w:i/>
              </w:rPr>
              <w:t>4,67</w:t>
            </w:r>
          </w:p>
        </w:tc>
        <w:tc>
          <w:tcPr>
            <w:tcW w:w="214" w:type="pct"/>
            <w:shd w:val="clear" w:color="auto" w:fill="auto"/>
            <w:vAlign w:val="center"/>
          </w:tcPr>
          <w:p w14:paraId="11211DB4" w14:textId="77777777" w:rsidR="00392786" w:rsidRPr="00F27BBE" w:rsidRDefault="00392786" w:rsidP="00C20721">
            <w:pPr>
              <w:jc w:val="center"/>
              <w:rPr>
                <w:b/>
                <w:i/>
              </w:rPr>
            </w:pPr>
            <w:r w:rsidRPr="00F27BBE">
              <w:rPr>
                <w:b/>
                <w:i/>
              </w:rPr>
              <w:t>4,54</w:t>
            </w:r>
          </w:p>
        </w:tc>
        <w:tc>
          <w:tcPr>
            <w:tcW w:w="214" w:type="pct"/>
            <w:shd w:val="clear" w:color="auto" w:fill="auto"/>
            <w:vAlign w:val="center"/>
          </w:tcPr>
          <w:p w14:paraId="3E7D3BB6" w14:textId="77777777" w:rsidR="00392786" w:rsidRPr="00F27BBE" w:rsidRDefault="00392786" w:rsidP="00C20721">
            <w:pPr>
              <w:jc w:val="center"/>
              <w:rPr>
                <w:b/>
                <w:i/>
              </w:rPr>
            </w:pPr>
            <w:r w:rsidRPr="00F27BBE">
              <w:rPr>
                <w:b/>
                <w:i/>
              </w:rPr>
              <w:t>4,49</w:t>
            </w:r>
          </w:p>
        </w:tc>
        <w:tc>
          <w:tcPr>
            <w:tcW w:w="214" w:type="pct"/>
            <w:shd w:val="clear" w:color="auto" w:fill="auto"/>
            <w:vAlign w:val="center"/>
          </w:tcPr>
          <w:p w14:paraId="65688D3B" w14:textId="77777777" w:rsidR="00392786" w:rsidRPr="00F27BBE" w:rsidRDefault="00392786" w:rsidP="00C20721">
            <w:pPr>
              <w:jc w:val="center"/>
              <w:rPr>
                <w:b/>
                <w:i/>
              </w:rPr>
            </w:pPr>
            <w:r w:rsidRPr="00F27BBE">
              <w:rPr>
                <w:b/>
                <w:i/>
              </w:rPr>
              <w:t>4,03</w:t>
            </w:r>
          </w:p>
        </w:tc>
        <w:tc>
          <w:tcPr>
            <w:tcW w:w="214" w:type="pct"/>
            <w:shd w:val="clear" w:color="auto" w:fill="auto"/>
            <w:vAlign w:val="center"/>
          </w:tcPr>
          <w:p w14:paraId="76FF01A6" w14:textId="77777777" w:rsidR="00392786" w:rsidRPr="00F27BBE" w:rsidRDefault="00392786" w:rsidP="00C20721">
            <w:pPr>
              <w:jc w:val="center"/>
              <w:rPr>
                <w:b/>
                <w:i/>
              </w:rPr>
            </w:pPr>
            <w:r w:rsidRPr="00F27BBE">
              <w:rPr>
                <w:b/>
                <w:i/>
              </w:rPr>
              <w:t>4,05</w:t>
            </w:r>
          </w:p>
        </w:tc>
        <w:tc>
          <w:tcPr>
            <w:tcW w:w="214" w:type="pct"/>
            <w:shd w:val="clear" w:color="auto" w:fill="auto"/>
            <w:vAlign w:val="center"/>
          </w:tcPr>
          <w:p w14:paraId="2FEF28C1" w14:textId="77777777" w:rsidR="00392786" w:rsidRPr="00F27BBE" w:rsidRDefault="00392786" w:rsidP="00C20721">
            <w:pPr>
              <w:jc w:val="center"/>
              <w:rPr>
                <w:b/>
                <w:i/>
              </w:rPr>
            </w:pPr>
            <w:r w:rsidRPr="00F27BBE">
              <w:rPr>
                <w:b/>
                <w:i/>
              </w:rPr>
              <w:t>4,53</w:t>
            </w:r>
          </w:p>
        </w:tc>
        <w:tc>
          <w:tcPr>
            <w:tcW w:w="214" w:type="pct"/>
            <w:shd w:val="clear" w:color="auto" w:fill="auto"/>
            <w:vAlign w:val="center"/>
          </w:tcPr>
          <w:p w14:paraId="04FB39E0" w14:textId="77777777" w:rsidR="00392786" w:rsidRPr="00F27BBE" w:rsidRDefault="00392786" w:rsidP="00C20721">
            <w:pPr>
              <w:jc w:val="center"/>
              <w:rPr>
                <w:b/>
                <w:i/>
              </w:rPr>
            </w:pPr>
            <w:r w:rsidRPr="00F27BBE">
              <w:rPr>
                <w:b/>
                <w:i/>
              </w:rPr>
              <w:t>4,50</w:t>
            </w:r>
          </w:p>
        </w:tc>
        <w:tc>
          <w:tcPr>
            <w:tcW w:w="214" w:type="pct"/>
            <w:shd w:val="clear" w:color="auto" w:fill="auto"/>
            <w:vAlign w:val="center"/>
          </w:tcPr>
          <w:p w14:paraId="34E7FDF9" w14:textId="77777777" w:rsidR="00392786" w:rsidRPr="00F27BBE" w:rsidRDefault="00392786" w:rsidP="00C20721">
            <w:pPr>
              <w:jc w:val="center"/>
              <w:rPr>
                <w:b/>
                <w:i/>
              </w:rPr>
            </w:pPr>
            <w:r w:rsidRPr="00F27BBE">
              <w:rPr>
                <w:b/>
                <w:i/>
              </w:rPr>
              <w:t>4,55</w:t>
            </w:r>
          </w:p>
        </w:tc>
        <w:tc>
          <w:tcPr>
            <w:tcW w:w="214" w:type="pct"/>
            <w:shd w:val="clear" w:color="auto" w:fill="auto"/>
            <w:vAlign w:val="center"/>
          </w:tcPr>
          <w:p w14:paraId="43070AC1" w14:textId="77777777" w:rsidR="00392786" w:rsidRPr="00F27BBE" w:rsidRDefault="00392786" w:rsidP="00C20721">
            <w:pPr>
              <w:jc w:val="center"/>
              <w:rPr>
                <w:b/>
                <w:i/>
              </w:rPr>
            </w:pPr>
            <w:r w:rsidRPr="00F27BBE">
              <w:rPr>
                <w:b/>
                <w:i/>
              </w:rPr>
              <w:t>4,79</w:t>
            </w:r>
          </w:p>
        </w:tc>
        <w:tc>
          <w:tcPr>
            <w:tcW w:w="214" w:type="pct"/>
            <w:shd w:val="clear" w:color="auto" w:fill="auto"/>
            <w:vAlign w:val="center"/>
          </w:tcPr>
          <w:p w14:paraId="00346B07" w14:textId="77777777" w:rsidR="00392786" w:rsidRPr="00F27BBE" w:rsidRDefault="00392786" w:rsidP="00C20721">
            <w:pPr>
              <w:jc w:val="center"/>
              <w:rPr>
                <w:b/>
                <w:i/>
              </w:rPr>
            </w:pPr>
            <w:r w:rsidRPr="00F27BBE">
              <w:rPr>
                <w:b/>
                <w:i/>
              </w:rPr>
              <w:t>4,54</w:t>
            </w:r>
          </w:p>
        </w:tc>
        <w:tc>
          <w:tcPr>
            <w:tcW w:w="214" w:type="pct"/>
            <w:shd w:val="clear" w:color="auto" w:fill="auto"/>
            <w:vAlign w:val="center"/>
          </w:tcPr>
          <w:p w14:paraId="75FAA802" w14:textId="77777777" w:rsidR="00392786" w:rsidRPr="00F27BBE" w:rsidRDefault="00392786" w:rsidP="00C20721">
            <w:pPr>
              <w:jc w:val="center"/>
              <w:rPr>
                <w:b/>
                <w:i/>
              </w:rPr>
            </w:pPr>
            <w:r w:rsidRPr="00F27BBE">
              <w:rPr>
                <w:b/>
                <w:i/>
              </w:rPr>
              <w:t>4,66</w:t>
            </w:r>
          </w:p>
        </w:tc>
        <w:tc>
          <w:tcPr>
            <w:tcW w:w="398" w:type="pct"/>
            <w:shd w:val="clear" w:color="auto" w:fill="auto"/>
            <w:vAlign w:val="center"/>
          </w:tcPr>
          <w:p w14:paraId="2C0C44F9" w14:textId="77777777" w:rsidR="00392786" w:rsidRPr="00F27BBE" w:rsidRDefault="00392786" w:rsidP="00C20721">
            <w:pPr>
              <w:jc w:val="center"/>
              <w:rPr>
                <w:b/>
                <w:bCs/>
                <w:i/>
                <w:color w:val="000000"/>
              </w:rPr>
            </w:pPr>
            <w:r w:rsidRPr="00F27BBE">
              <w:rPr>
                <w:b/>
                <w:bCs/>
                <w:i/>
                <w:color w:val="000000"/>
              </w:rPr>
              <w:t>4,51</w:t>
            </w:r>
          </w:p>
        </w:tc>
      </w:tr>
    </w:tbl>
    <w:p w14:paraId="4B5ABE33" w14:textId="77777777" w:rsidR="00392786" w:rsidRPr="00F27BBE" w:rsidRDefault="00392786" w:rsidP="00C20721">
      <w:pPr>
        <w:spacing w:line="360" w:lineRule="auto"/>
        <w:jc w:val="both"/>
        <w:rPr>
          <w:sz w:val="10"/>
          <w:szCs w:val="28"/>
        </w:rPr>
      </w:pPr>
    </w:p>
    <w:p w14:paraId="733F8410" w14:textId="4159FFEB" w:rsidR="00392786" w:rsidRPr="00F27BBE" w:rsidRDefault="00392786" w:rsidP="00C20721">
      <w:pPr>
        <w:pStyle w:val="affc"/>
        <w:widowControl/>
        <w:tabs>
          <w:tab w:val="left" w:pos="709"/>
          <w:tab w:val="left" w:pos="851"/>
        </w:tabs>
        <w:spacing w:line="360" w:lineRule="auto"/>
        <w:ind w:left="0" w:firstLine="709"/>
        <w:jc w:val="both"/>
        <w:rPr>
          <w:sz w:val="28"/>
          <w:szCs w:val="28"/>
        </w:rPr>
      </w:pPr>
      <w:r w:rsidRPr="00F27BBE">
        <w:rPr>
          <w:sz w:val="28"/>
          <w:szCs w:val="28"/>
        </w:rPr>
        <w:t>Данные, представленные в табл. 6,</w:t>
      </w:r>
      <w:r w:rsidR="007B421E">
        <w:rPr>
          <w:sz w:val="28"/>
          <w:szCs w:val="28"/>
        </w:rPr>
        <w:t xml:space="preserve"> </w:t>
      </w:r>
      <w:r w:rsidRPr="00F27BBE">
        <w:rPr>
          <w:sz w:val="28"/>
          <w:szCs w:val="28"/>
        </w:rPr>
        <w:t>свидетельствуют о том, что максимальную оценку (5 баллов) заявители не присвоили ни по одной из исследуемых услуг.</w:t>
      </w:r>
    </w:p>
    <w:p w14:paraId="66BA5C56" w14:textId="77777777" w:rsidR="00392786" w:rsidRPr="00F27BBE" w:rsidRDefault="00392786" w:rsidP="00C20721">
      <w:pPr>
        <w:pStyle w:val="affc"/>
        <w:widowControl/>
        <w:tabs>
          <w:tab w:val="left" w:pos="709"/>
          <w:tab w:val="left" w:pos="851"/>
        </w:tabs>
        <w:spacing w:line="360" w:lineRule="auto"/>
        <w:ind w:left="284"/>
        <w:jc w:val="both"/>
        <w:rPr>
          <w:szCs w:val="24"/>
        </w:rPr>
      </w:pPr>
    </w:p>
    <w:p w14:paraId="16753945" w14:textId="77777777" w:rsidR="00392786" w:rsidRPr="00F27BBE" w:rsidRDefault="00392786" w:rsidP="00C20721">
      <w:pPr>
        <w:tabs>
          <w:tab w:val="num" w:pos="567"/>
        </w:tabs>
        <w:spacing w:line="360" w:lineRule="auto"/>
        <w:jc w:val="both"/>
        <w:sectPr w:rsidR="00392786" w:rsidRPr="00F27BBE" w:rsidSect="00176223">
          <w:pgSz w:w="16838" w:h="11906" w:orient="landscape"/>
          <w:pgMar w:top="1701" w:right="1134" w:bottom="567" w:left="1134" w:header="709" w:footer="709" w:gutter="0"/>
          <w:paperSrc w:first="15" w:other="15"/>
          <w:cols w:space="708"/>
          <w:docGrid w:linePitch="360"/>
        </w:sectPr>
      </w:pPr>
    </w:p>
    <w:p w14:paraId="2A22C05E" w14:textId="77777777" w:rsidR="00346066" w:rsidRPr="00F27BBE" w:rsidRDefault="00346066" w:rsidP="00C20721">
      <w:pPr>
        <w:pStyle w:val="affc"/>
        <w:widowControl/>
        <w:tabs>
          <w:tab w:val="left" w:pos="709"/>
          <w:tab w:val="left" w:pos="851"/>
        </w:tabs>
        <w:spacing w:line="360" w:lineRule="auto"/>
        <w:ind w:left="0" w:firstLine="709"/>
        <w:jc w:val="both"/>
        <w:rPr>
          <w:sz w:val="28"/>
          <w:szCs w:val="28"/>
        </w:rPr>
      </w:pPr>
      <w:r w:rsidRPr="00F27BBE">
        <w:rPr>
          <w:sz w:val="28"/>
          <w:szCs w:val="28"/>
        </w:rPr>
        <w:lastRenderedPageBreak/>
        <w:t>Наиболее всего заявители довольны уровнем качества услуги «Присвоение звания «Ветеран труда» (4,79 балла). Также довольно высокие оценки получили услуги «Назначение и выплата ежемесячного пособия по уходу за ребенком» (4,67 балла) и «Выдача, продление действия, замена, признание недействительным удостоверения многодетной семьи» (4,66 балла).</w:t>
      </w:r>
    </w:p>
    <w:p w14:paraId="123AA7C0" w14:textId="77777777" w:rsidR="00346066" w:rsidRPr="00F27BBE" w:rsidRDefault="00346066" w:rsidP="00C20721">
      <w:pPr>
        <w:pStyle w:val="affc"/>
        <w:widowControl/>
        <w:tabs>
          <w:tab w:val="left" w:pos="709"/>
          <w:tab w:val="left" w:pos="851"/>
        </w:tabs>
        <w:spacing w:line="360" w:lineRule="auto"/>
        <w:ind w:left="0" w:firstLine="709"/>
        <w:jc w:val="both"/>
        <w:rPr>
          <w:sz w:val="28"/>
          <w:szCs w:val="28"/>
        </w:rPr>
      </w:pPr>
      <w:r w:rsidRPr="00F27BBE">
        <w:rPr>
          <w:sz w:val="28"/>
          <w:szCs w:val="28"/>
        </w:rPr>
        <w:t>Наименьшая оценка присвоена по услуге «Назначение и выплата молодой семье дополнительного пособия при рождении ребенка</w:t>
      </w:r>
      <w:r w:rsidR="003361EB" w:rsidRPr="00F27BBE">
        <w:rPr>
          <w:sz w:val="28"/>
          <w:szCs w:val="28"/>
        </w:rPr>
        <w:t>» - 4,03 </w:t>
      </w:r>
      <w:r w:rsidRPr="00F27BBE">
        <w:rPr>
          <w:sz w:val="28"/>
          <w:szCs w:val="28"/>
        </w:rPr>
        <w:t>балла.</w:t>
      </w:r>
    </w:p>
    <w:p w14:paraId="6F421CCE" w14:textId="77777777" w:rsidR="00392786" w:rsidRPr="00F27BBE" w:rsidRDefault="00392786" w:rsidP="00C20721">
      <w:pPr>
        <w:spacing w:line="360" w:lineRule="auto"/>
        <w:ind w:firstLine="567"/>
        <w:jc w:val="both"/>
        <w:rPr>
          <w:sz w:val="28"/>
          <w:szCs w:val="28"/>
        </w:rPr>
      </w:pPr>
      <w:r w:rsidRPr="00F27BBE">
        <w:rPr>
          <w:sz w:val="28"/>
          <w:szCs w:val="28"/>
        </w:rPr>
        <w:t>В 2013 году наиболее высокую оценку уровня доступности получила услуга «Назначение и выплата молодой семье дополнительного пособия при рождении ребенка» (5 баллов). Самую низкую оценку получила услуга «Назначение и выплата ежемесячной денежной выплаты гражданам, потерявшим родителей в годы Великой Отечественной войны 1941-1945 годов» (3,33 балла).</w:t>
      </w:r>
    </w:p>
    <w:p w14:paraId="5658038B" w14:textId="77777777" w:rsidR="00392786" w:rsidRPr="00F27BBE" w:rsidRDefault="00392786" w:rsidP="00056AE6">
      <w:pPr>
        <w:numPr>
          <w:ilvl w:val="0"/>
          <w:numId w:val="242"/>
        </w:numPr>
        <w:spacing w:line="360" w:lineRule="auto"/>
        <w:jc w:val="center"/>
        <w:rPr>
          <w:b/>
          <w:sz w:val="28"/>
          <w:szCs w:val="28"/>
        </w:rPr>
      </w:pPr>
      <w:r w:rsidRPr="00F27BBE">
        <w:rPr>
          <w:b/>
          <w:sz w:val="28"/>
          <w:szCs w:val="28"/>
        </w:rPr>
        <w:t>Оценка уровня административных барьеров</w:t>
      </w:r>
    </w:p>
    <w:p w14:paraId="098CDD51" w14:textId="77777777" w:rsidR="00392786" w:rsidRPr="00F27BBE" w:rsidRDefault="00392786" w:rsidP="00C20721">
      <w:pPr>
        <w:spacing w:line="360" w:lineRule="auto"/>
        <w:ind w:firstLine="600"/>
        <w:jc w:val="both"/>
        <w:rPr>
          <w:sz w:val="28"/>
          <w:szCs w:val="28"/>
        </w:rPr>
      </w:pPr>
      <w:r w:rsidRPr="00F27BBE">
        <w:rPr>
          <w:sz w:val="28"/>
          <w:szCs w:val="28"/>
        </w:rPr>
        <w:t>Уровень административных барьеров определяется комплексом показателей:</w:t>
      </w:r>
      <w:r w:rsidRPr="00F27BBE">
        <w:rPr>
          <w:bCs/>
          <w:sz w:val="28"/>
          <w:szCs w:val="28"/>
        </w:rPr>
        <w:t xml:space="preserve"> количество документов, необходимых для получения услуги, количество обращений в инстанции (учреждения), </w:t>
      </w:r>
      <w:r w:rsidRPr="00F27BBE">
        <w:rPr>
          <w:sz w:val="28"/>
          <w:szCs w:val="28"/>
        </w:rPr>
        <w:t xml:space="preserve"> количество повторных обращений, уровень временных издержек, уровень финансовых издержек,   востребованность услуг посредников.</w:t>
      </w:r>
    </w:p>
    <w:p w14:paraId="7C131C87" w14:textId="77777777" w:rsidR="00392786" w:rsidRPr="00F27BBE" w:rsidRDefault="00392786" w:rsidP="00C20721">
      <w:pPr>
        <w:spacing w:line="360" w:lineRule="auto"/>
        <w:jc w:val="center"/>
        <w:rPr>
          <w:b/>
          <w:i/>
          <w:sz w:val="28"/>
        </w:rPr>
      </w:pPr>
      <w:r w:rsidRPr="00F27BBE">
        <w:rPr>
          <w:b/>
          <w:i/>
          <w:sz w:val="28"/>
        </w:rPr>
        <w:t>5.1. Количество документов в рамках предоставления услуги</w:t>
      </w:r>
    </w:p>
    <w:p w14:paraId="043A586A" w14:textId="77777777" w:rsidR="00392786" w:rsidRPr="00F27BBE" w:rsidRDefault="00392786" w:rsidP="00C20721">
      <w:pPr>
        <w:spacing w:line="360" w:lineRule="auto"/>
        <w:ind w:firstLine="709"/>
        <w:jc w:val="both"/>
        <w:rPr>
          <w:sz w:val="28"/>
          <w:szCs w:val="28"/>
        </w:rPr>
      </w:pPr>
      <w:r w:rsidRPr="00F27BBE">
        <w:rPr>
          <w:sz w:val="28"/>
          <w:szCs w:val="28"/>
        </w:rPr>
        <w:t>В ходе мониторинга оценивалось, какое количество документов необходимо было предоставить заявителям, чтобы получить интересующую услугу. Фактические значения по государственным услугам представлены в табл. 7.</w:t>
      </w:r>
    </w:p>
    <w:p w14:paraId="4D5E873D" w14:textId="77777777" w:rsidR="00392786" w:rsidRPr="00F27BBE" w:rsidRDefault="00392786" w:rsidP="00C20721">
      <w:pPr>
        <w:spacing w:line="360" w:lineRule="auto"/>
        <w:ind w:firstLine="709"/>
        <w:jc w:val="both"/>
        <w:rPr>
          <w:sz w:val="28"/>
          <w:szCs w:val="28"/>
        </w:rPr>
      </w:pPr>
      <w:r w:rsidRPr="00F27BBE">
        <w:rPr>
          <w:sz w:val="28"/>
          <w:szCs w:val="28"/>
        </w:rPr>
        <w:t xml:space="preserve">Наибольшее количество документов предоставляли заявители, обратившиеся за получением услуги «Назначение и выплата молодой семье дополнительного пособия при рождении ребенка» - 8,7 документа. Наименьшее количество предоставляемых документов зафиксировано по </w:t>
      </w:r>
      <w:r w:rsidRPr="00F27BBE">
        <w:rPr>
          <w:sz w:val="28"/>
          <w:szCs w:val="28"/>
        </w:rPr>
        <w:lastRenderedPageBreak/>
        <w:t>услуге «Выдача, продление действия, замена, признание недействительным удостоверения многодетной семьи» - 3,8 документа.</w:t>
      </w:r>
    </w:p>
    <w:p w14:paraId="3E7719DC" w14:textId="77777777" w:rsidR="00392786" w:rsidRPr="00F27BBE" w:rsidRDefault="00392786" w:rsidP="00C20721">
      <w:pPr>
        <w:spacing w:line="360" w:lineRule="auto"/>
        <w:ind w:firstLine="709"/>
        <w:jc w:val="both"/>
        <w:rPr>
          <w:sz w:val="28"/>
          <w:szCs w:val="28"/>
        </w:rPr>
      </w:pPr>
      <w:r w:rsidRPr="00F27BBE">
        <w:rPr>
          <w:sz w:val="28"/>
          <w:szCs w:val="28"/>
        </w:rPr>
        <w:t>Таблица 7</w:t>
      </w:r>
      <w:r w:rsidR="003361EB" w:rsidRPr="00F27BBE">
        <w:rPr>
          <w:sz w:val="28"/>
          <w:szCs w:val="28"/>
        </w:rPr>
        <w:t xml:space="preserve"> -</w:t>
      </w:r>
      <w:r w:rsidRPr="00F27BBE">
        <w:rPr>
          <w:sz w:val="28"/>
          <w:szCs w:val="28"/>
        </w:rPr>
        <w:t xml:space="preserve"> Количество документов, необходимых в рамках предоставления услуг</w:t>
      </w:r>
    </w:p>
    <w:tbl>
      <w:tblPr>
        <w:tblW w:w="5000" w:type="pct"/>
        <w:tblLook w:val="04A0" w:firstRow="1" w:lastRow="0" w:firstColumn="1" w:lastColumn="0" w:noHBand="0" w:noVBand="1"/>
      </w:tblPr>
      <w:tblGrid>
        <w:gridCol w:w="496"/>
        <w:gridCol w:w="1844"/>
        <w:gridCol w:w="585"/>
        <w:gridCol w:w="585"/>
        <w:gridCol w:w="631"/>
        <w:gridCol w:w="585"/>
        <w:gridCol w:w="472"/>
        <w:gridCol w:w="582"/>
        <w:gridCol w:w="587"/>
        <w:gridCol w:w="491"/>
        <w:gridCol w:w="472"/>
        <w:gridCol w:w="472"/>
        <w:gridCol w:w="472"/>
        <w:gridCol w:w="1137"/>
      </w:tblGrid>
      <w:tr w:rsidR="00392786" w:rsidRPr="00F27BBE" w14:paraId="1C1A9CBA" w14:textId="77777777" w:rsidTr="00176223">
        <w:trPr>
          <w:trHeight w:val="170"/>
          <w:tblHeader/>
        </w:trPr>
        <w:tc>
          <w:tcPr>
            <w:tcW w:w="263"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7A27D992" w14:textId="77777777" w:rsidR="00392786" w:rsidRPr="00F27BBE" w:rsidRDefault="00392786" w:rsidP="00C20721">
            <w:pPr>
              <w:jc w:val="right"/>
              <w:rPr>
                <w:sz w:val="22"/>
              </w:rPr>
            </w:pPr>
            <w:r w:rsidRPr="00F27BBE">
              <w:rPr>
                <w:sz w:val="22"/>
              </w:rPr>
              <w:t>№ п/п</w:t>
            </w:r>
          </w:p>
        </w:tc>
        <w:tc>
          <w:tcPr>
            <w:tcW w:w="979"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65D2AF45" w14:textId="77777777" w:rsidR="00392786" w:rsidRPr="00F27BBE" w:rsidRDefault="00392786" w:rsidP="00C20721">
            <w:pPr>
              <w:jc w:val="center"/>
              <w:rPr>
                <w:sz w:val="22"/>
              </w:rPr>
            </w:pPr>
            <w:r w:rsidRPr="00F27BBE">
              <w:rPr>
                <w:b/>
                <w:sz w:val="22"/>
              </w:rPr>
              <w:t>Количество документов, необходимых в рамках предоставления</w:t>
            </w:r>
          </w:p>
        </w:tc>
        <w:tc>
          <w:tcPr>
            <w:tcW w:w="311"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5E9AE65F" w14:textId="77777777" w:rsidR="00392786" w:rsidRPr="00F27BBE" w:rsidRDefault="00392786" w:rsidP="00C20721">
            <w:pPr>
              <w:jc w:val="center"/>
              <w:rPr>
                <w:b/>
                <w:bCs/>
                <w:sz w:val="22"/>
              </w:rPr>
            </w:pPr>
            <w:r w:rsidRPr="00F27BBE">
              <w:rPr>
                <w:b/>
                <w:bCs/>
                <w:sz w:val="22"/>
              </w:rPr>
              <w:t>1</w:t>
            </w:r>
          </w:p>
        </w:tc>
        <w:tc>
          <w:tcPr>
            <w:tcW w:w="311"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7784B176" w14:textId="77777777" w:rsidR="00392786" w:rsidRPr="00F27BBE" w:rsidRDefault="00392786" w:rsidP="00C20721">
            <w:pPr>
              <w:jc w:val="center"/>
              <w:rPr>
                <w:b/>
                <w:bCs/>
                <w:sz w:val="22"/>
              </w:rPr>
            </w:pPr>
            <w:r w:rsidRPr="00F27BBE">
              <w:rPr>
                <w:b/>
                <w:bCs/>
                <w:sz w:val="22"/>
              </w:rPr>
              <w:t>2</w:t>
            </w:r>
          </w:p>
        </w:tc>
        <w:tc>
          <w:tcPr>
            <w:tcW w:w="335"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3898EBBC" w14:textId="77777777" w:rsidR="00392786" w:rsidRPr="00F27BBE" w:rsidRDefault="00392786" w:rsidP="00C20721">
            <w:pPr>
              <w:jc w:val="center"/>
              <w:rPr>
                <w:b/>
                <w:bCs/>
                <w:sz w:val="22"/>
              </w:rPr>
            </w:pPr>
            <w:r w:rsidRPr="00F27BBE">
              <w:rPr>
                <w:b/>
                <w:bCs/>
                <w:sz w:val="22"/>
              </w:rPr>
              <w:t>3</w:t>
            </w:r>
          </w:p>
        </w:tc>
        <w:tc>
          <w:tcPr>
            <w:tcW w:w="311"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5D986C7A" w14:textId="77777777" w:rsidR="00392786" w:rsidRPr="00F27BBE" w:rsidRDefault="00392786" w:rsidP="00C20721">
            <w:pPr>
              <w:jc w:val="center"/>
              <w:rPr>
                <w:b/>
                <w:bCs/>
                <w:sz w:val="22"/>
              </w:rPr>
            </w:pPr>
            <w:r w:rsidRPr="00F27BBE">
              <w:rPr>
                <w:b/>
                <w:bCs/>
                <w:sz w:val="22"/>
              </w:rPr>
              <w:t>4</w:t>
            </w:r>
          </w:p>
        </w:tc>
        <w:tc>
          <w:tcPr>
            <w:tcW w:w="251"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3B8674B7" w14:textId="77777777" w:rsidR="00392786" w:rsidRPr="00F27BBE" w:rsidRDefault="00392786" w:rsidP="00C20721">
            <w:pPr>
              <w:jc w:val="center"/>
              <w:rPr>
                <w:b/>
                <w:bCs/>
                <w:sz w:val="22"/>
              </w:rPr>
            </w:pPr>
            <w:r w:rsidRPr="00F27BBE">
              <w:rPr>
                <w:b/>
                <w:bCs/>
                <w:sz w:val="22"/>
              </w:rPr>
              <w:t>5</w:t>
            </w:r>
          </w:p>
        </w:tc>
        <w:tc>
          <w:tcPr>
            <w:tcW w:w="309"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303855A4" w14:textId="77777777" w:rsidR="00392786" w:rsidRPr="00F27BBE" w:rsidRDefault="00392786" w:rsidP="00C20721">
            <w:pPr>
              <w:jc w:val="center"/>
              <w:rPr>
                <w:b/>
                <w:bCs/>
                <w:sz w:val="22"/>
              </w:rPr>
            </w:pPr>
            <w:r w:rsidRPr="00F27BBE">
              <w:rPr>
                <w:b/>
                <w:bCs/>
                <w:sz w:val="22"/>
              </w:rPr>
              <w:t>6</w:t>
            </w:r>
          </w:p>
        </w:tc>
        <w:tc>
          <w:tcPr>
            <w:tcW w:w="312"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7C3A4127" w14:textId="77777777" w:rsidR="00392786" w:rsidRPr="00F27BBE" w:rsidRDefault="00392786" w:rsidP="00C20721">
            <w:pPr>
              <w:jc w:val="center"/>
              <w:rPr>
                <w:b/>
                <w:bCs/>
                <w:sz w:val="22"/>
              </w:rPr>
            </w:pPr>
            <w:r w:rsidRPr="00F27BBE">
              <w:rPr>
                <w:b/>
                <w:bCs/>
                <w:sz w:val="22"/>
              </w:rPr>
              <w:t>7</w:t>
            </w:r>
          </w:p>
        </w:tc>
        <w:tc>
          <w:tcPr>
            <w:tcW w:w="261"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61E2676F" w14:textId="77777777" w:rsidR="00392786" w:rsidRPr="00F27BBE" w:rsidRDefault="00392786" w:rsidP="00C20721">
            <w:pPr>
              <w:jc w:val="center"/>
              <w:rPr>
                <w:b/>
                <w:bCs/>
                <w:sz w:val="22"/>
              </w:rPr>
            </w:pPr>
            <w:r w:rsidRPr="00F27BBE">
              <w:rPr>
                <w:b/>
                <w:bCs/>
                <w:sz w:val="22"/>
              </w:rPr>
              <w:t>8</w:t>
            </w:r>
          </w:p>
        </w:tc>
        <w:tc>
          <w:tcPr>
            <w:tcW w:w="251"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45A6E750" w14:textId="77777777" w:rsidR="00392786" w:rsidRPr="00F27BBE" w:rsidRDefault="00392786" w:rsidP="00C20721">
            <w:pPr>
              <w:jc w:val="center"/>
              <w:rPr>
                <w:b/>
                <w:bCs/>
                <w:sz w:val="22"/>
              </w:rPr>
            </w:pPr>
            <w:r w:rsidRPr="00F27BBE">
              <w:rPr>
                <w:b/>
                <w:bCs/>
                <w:sz w:val="22"/>
              </w:rPr>
              <w:t>9</w:t>
            </w:r>
          </w:p>
        </w:tc>
        <w:tc>
          <w:tcPr>
            <w:tcW w:w="251"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2F04C7AC" w14:textId="77777777" w:rsidR="00392786" w:rsidRPr="00F27BBE" w:rsidRDefault="00392786" w:rsidP="00C20721">
            <w:pPr>
              <w:jc w:val="center"/>
              <w:rPr>
                <w:b/>
                <w:bCs/>
                <w:sz w:val="22"/>
              </w:rPr>
            </w:pPr>
            <w:r w:rsidRPr="00F27BBE">
              <w:rPr>
                <w:b/>
                <w:bCs/>
                <w:sz w:val="22"/>
              </w:rPr>
              <w:t>11</w:t>
            </w:r>
          </w:p>
        </w:tc>
        <w:tc>
          <w:tcPr>
            <w:tcW w:w="251"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656CE2A1" w14:textId="77777777" w:rsidR="00392786" w:rsidRPr="00F27BBE" w:rsidRDefault="00392786" w:rsidP="00C20721">
            <w:pPr>
              <w:jc w:val="center"/>
              <w:rPr>
                <w:b/>
                <w:bCs/>
                <w:sz w:val="22"/>
              </w:rPr>
            </w:pPr>
            <w:r w:rsidRPr="00F27BBE">
              <w:rPr>
                <w:b/>
                <w:bCs/>
                <w:sz w:val="22"/>
              </w:rPr>
              <w:t>13</w:t>
            </w:r>
          </w:p>
        </w:tc>
        <w:tc>
          <w:tcPr>
            <w:tcW w:w="605" w:type="pct"/>
            <w:tcBorders>
              <w:top w:val="single" w:sz="4" w:space="0" w:color="auto"/>
              <w:left w:val="nil"/>
              <w:bottom w:val="single" w:sz="4" w:space="0" w:color="auto"/>
              <w:right w:val="single" w:sz="4" w:space="0" w:color="auto"/>
            </w:tcBorders>
            <w:tcMar>
              <w:left w:w="28" w:type="dxa"/>
              <w:right w:w="28" w:type="dxa"/>
            </w:tcMar>
          </w:tcPr>
          <w:p w14:paraId="1D3F2FD4" w14:textId="77777777" w:rsidR="00392786" w:rsidRPr="00F27BBE" w:rsidRDefault="00392786" w:rsidP="00C20721">
            <w:pPr>
              <w:ind w:hanging="48"/>
              <w:jc w:val="center"/>
              <w:rPr>
                <w:b/>
                <w:bCs/>
                <w:i/>
                <w:sz w:val="22"/>
              </w:rPr>
            </w:pPr>
            <w:r w:rsidRPr="00F27BBE">
              <w:rPr>
                <w:b/>
                <w:bCs/>
                <w:i/>
                <w:sz w:val="22"/>
              </w:rPr>
              <w:t>Среднее модальное значение</w:t>
            </w:r>
            <w:r w:rsidRPr="00F27BBE">
              <w:rPr>
                <w:rStyle w:val="af2"/>
                <w:b/>
                <w:bCs/>
                <w:i/>
                <w:sz w:val="22"/>
              </w:rPr>
              <w:footnoteReference w:id="28"/>
            </w:r>
          </w:p>
        </w:tc>
      </w:tr>
      <w:tr w:rsidR="00392786" w:rsidRPr="00F27BBE" w14:paraId="38E7F836" w14:textId="77777777" w:rsidTr="00176223">
        <w:trPr>
          <w:trHeight w:val="170"/>
        </w:trPr>
        <w:tc>
          <w:tcPr>
            <w:tcW w:w="263"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43FB54B3" w14:textId="77777777" w:rsidR="00392786" w:rsidRPr="00F27BBE" w:rsidRDefault="00392786" w:rsidP="00C20721">
            <w:pPr>
              <w:jc w:val="right"/>
              <w:rPr>
                <w:sz w:val="22"/>
              </w:rPr>
            </w:pPr>
            <w:r w:rsidRPr="00F27BBE">
              <w:rPr>
                <w:sz w:val="22"/>
              </w:rPr>
              <w:t>1</w:t>
            </w:r>
          </w:p>
        </w:tc>
        <w:tc>
          <w:tcPr>
            <w:tcW w:w="979"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BED3BA9" w14:textId="77777777" w:rsidR="00392786" w:rsidRPr="00F27BBE" w:rsidRDefault="00392786" w:rsidP="00C20721">
            <w:pPr>
              <w:rPr>
                <w:sz w:val="22"/>
              </w:rPr>
            </w:pPr>
            <w:r w:rsidRPr="00F27BBE">
              <w:rPr>
                <w:sz w:val="22"/>
              </w:rPr>
              <w:t>Мошковский район</w:t>
            </w:r>
          </w:p>
        </w:tc>
        <w:tc>
          <w:tcPr>
            <w:tcW w:w="311" w:type="pct"/>
            <w:tcBorders>
              <w:top w:val="nil"/>
              <w:left w:val="nil"/>
              <w:bottom w:val="single" w:sz="4" w:space="0" w:color="auto"/>
              <w:right w:val="single" w:sz="4" w:space="0" w:color="auto"/>
            </w:tcBorders>
            <w:shd w:val="clear" w:color="auto" w:fill="auto"/>
            <w:tcMar>
              <w:left w:w="28" w:type="dxa"/>
              <w:right w:w="28" w:type="dxa"/>
            </w:tcMar>
            <w:vAlign w:val="center"/>
          </w:tcPr>
          <w:p w14:paraId="771673B2" w14:textId="77777777" w:rsidR="00392786" w:rsidRPr="00F27BBE" w:rsidRDefault="00392786" w:rsidP="00C20721">
            <w:pPr>
              <w:jc w:val="center"/>
              <w:rPr>
                <w:sz w:val="22"/>
              </w:rPr>
            </w:pPr>
            <w:r w:rsidRPr="00F27BBE">
              <w:rPr>
                <w:sz w:val="22"/>
              </w:rPr>
              <w:t>2</w:t>
            </w:r>
          </w:p>
        </w:tc>
        <w:tc>
          <w:tcPr>
            <w:tcW w:w="311" w:type="pct"/>
            <w:tcBorders>
              <w:top w:val="nil"/>
              <w:left w:val="nil"/>
              <w:bottom w:val="single" w:sz="4" w:space="0" w:color="auto"/>
              <w:right w:val="single" w:sz="4" w:space="0" w:color="auto"/>
            </w:tcBorders>
            <w:shd w:val="clear" w:color="auto" w:fill="auto"/>
            <w:tcMar>
              <w:left w:w="28" w:type="dxa"/>
              <w:right w:w="28" w:type="dxa"/>
            </w:tcMar>
            <w:vAlign w:val="center"/>
          </w:tcPr>
          <w:p w14:paraId="3361616F" w14:textId="77777777" w:rsidR="00392786" w:rsidRPr="00F27BBE" w:rsidRDefault="00392786" w:rsidP="00C20721">
            <w:pPr>
              <w:jc w:val="center"/>
              <w:rPr>
                <w:sz w:val="22"/>
              </w:rPr>
            </w:pPr>
            <w:r w:rsidRPr="00F27BBE">
              <w:rPr>
                <w:sz w:val="22"/>
              </w:rPr>
              <w:t>6</w:t>
            </w:r>
          </w:p>
        </w:tc>
        <w:tc>
          <w:tcPr>
            <w:tcW w:w="335" w:type="pct"/>
            <w:tcBorders>
              <w:top w:val="nil"/>
              <w:left w:val="nil"/>
              <w:bottom w:val="single" w:sz="4" w:space="0" w:color="auto"/>
              <w:right w:val="single" w:sz="4" w:space="0" w:color="auto"/>
            </w:tcBorders>
            <w:shd w:val="clear" w:color="auto" w:fill="auto"/>
            <w:tcMar>
              <w:left w:w="28" w:type="dxa"/>
              <w:right w:w="28" w:type="dxa"/>
            </w:tcMar>
            <w:vAlign w:val="center"/>
          </w:tcPr>
          <w:p w14:paraId="39E3BD36" w14:textId="77777777" w:rsidR="00392786" w:rsidRPr="00F27BBE" w:rsidRDefault="00392786" w:rsidP="00C20721">
            <w:pPr>
              <w:jc w:val="center"/>
              <w:rPr>
                <w:sz w:val="22"/>
              </w:rPr>
            </w:pPr>
            <w:r w:rsidRPr="00F27BBE">
              <w:rPr>
                <w:sz w:val="22"/>
              </w:rPr>
              <w:t>6</w:t>
            </w:r>
          </w:p>
        </w:tc>
        <w:tc>
          <w:tcPr>
            <w:tcW w:w="311" w:type="pct"/>
            <w:tcBorders>
              <w:top w:val="nil"/>
              <w:left w:val="nil"/>
              <w:bottom w:val="single" w:sz="4" w:space="0" w:color="auto"/>
              <w:right w:val="single" w:sz="4" w:space="0" w:color="auto"/>
            </w:tcBorders>
            <w:shd w:val="clear" w:color="auto" w:fill="auto"/>
            <w:tcMar>
              <w:left w:w="28" w:type="dxa"/>
              <w:right w:w="28" w:type="dxa"/>
            </w:tcMar>
            <w:vAlign w:val="center"/>
          </w:tcPr>
          <w:p w14:paraId="70DE8AF2" w14:textId="77777777" w:rsidR="00392786" w:rsidRPr="00F27BBE" w:rsidRDefault="00392786" w:rsidP="00C20721">
            <w:pPr>
              <w:jc w:val="center"/>
              <w:rPr>
                <w:sz w:val="22"/>
              </w:rPr>
            </w:pPr>
            <w:r w:rsidRPr="00F27BBE">
              <w:rPr>
                <w:sz w:val="22"/>
              </w:rPr>
              <w:t>6</w:t>
            </w:r>
          </w:p>
        </w:tc>
        <w:tc>
          <w:tcPr>
            <w:tcW w:w="251" w:type="pct"/>
            <w:tcBorders>
              <w:top w:val="nil"/>
              <w:left w:val="nil"/>
              <w:bottom w:val="single" w:sz="4" w:space="0" w:color="auto"/>
              <w:right w:val="single" w:sz="4" w:space="0" w:color="auto"/>
            </w:tcBorders>
            <w:shd w:val="clear" w:color="auto" w:fill="auto"/>
            <w:tcMar>
              <w:left w:w="28" w:type="dxa"/>
              <w:right w:w="28" w:type="dxa"/>
            </w:tcMar>
            <w:vAlign w:val="center"/>
          </w:tcPr>
          <w:p w14:paraId="248546F3" w14:textId="77777777" w:rsidR="00392786" w:rsidRPr="00F27BBE" w:rsidRDefault="00392786" w:rsidP="00C20721">
            <w:pPr>
              <w:jc w:val="center"/>
              <w:rPr>
                <w:sz w:val="22"/>
              </w:rPr>
            </w:pPr>
            <w:r w:rsidRPr="00F27BBE">
              <w:rPr>
                <w:sz w:val="22"/>
              </w:rPr>
              <w:t>5</w:t>
            </w:r>
          </w:p>
        </w:tc>
        <w:tc>
          <w:tcPr>
            <w:tcW w:w="309" w:type="pct"/>
            <w:tcBorders>
              <w:top w:val="nil"/>
              <w:left w:val="nil"/>
              <w:bottom w:val="single" w:sz="4" w:space="0" w:color="auto"/>
              <w:right w:val="single" w:sz="4" w:space="0" w:color="auto"/>
            </w:tcBorders>
            <w:shd w:val="clear" w:color="auto" w:fill="auto"/>
            <w:tcMar>
              <w:left w:w="28" w:type="dxa"/>
              <w:right w:w="28" w:type="dxa"/>
            </w:tcMar>
            <w:vAlign w:val="center"/>
          </w:tcPr>
          <w:p w14:paraId="27FF9472" w14:textId="77777777" w:rsidR="00392786" w:rsidRPr="00F27BBE" w:rsidRDefault="00392786" w:rsidP="00C20721">
            <w:pPr>
              <w:jc w:val="center"/>
              <w:rPr>
                <w:sz w:val="22"/>
              </w:rPr>
            </w:pPr>
            <w:r w:rsidRPr="00F27BBE">
              <w:rPr>
                <w:sz w:val="22"/>
              </w:rPr>
              <w:t>5</w:t>
            </w:r>
          </w:p>
        </w:tc>
        <w:tc>
          <w:tcPr>
            <w:tcW w:w="312" w:type="pct"/>
            <w:tcBorders>
              <w:top w:val="nil"/>
              <w:left w:val="nil"/>
              <w:bottom w:val="single" w:sz="4" w:space="0" w:color="auto"/>
              <w:right w:val="single" w:sz="4" w:space="0" w:color="auto"/>
            </w:tcBorders>
            <w:shd w:val="clear" w:color="auto" w:fill="auto"/>
            <w:tcMar>
              <w:left w:w="28" w:type="dxa"/>
              <w:right w:w="28" w:type="dxa"/>
            </w:tcMar>
            <w:vAlign w:val="center"/>
          </w:tcPr>
          <w:p w14:paraId="12EEADC9" w14:textId="77777777" w:rsidR="00392786" w:rsidRPr="00F27BBE" w:rsidRDefault="00392786" w:rsidP="00C20721">
            <w:pPr>
              <w:jc w:val="center"/>
              <w:rPr>
                <w:sz w:val="22"/>
              </w:rPr>
            </w:pPr>
            <w:r w:rsidRPr="00F27BBE">
              <w:rPr>
                <w:sz w:val="22"/>
              </w:rPr>
              <w:t>11</w:t>
            </w:r>
          </w:p>
        </w:tc>
        <w:tc>
          <w:tcPr>
            <w:tcW w:w="261" w:type="pct"/>
            <w:tcBorders>
              <w:top w:val="nil"/>
              <w:left w:val="nil"/>
              <w:bottom w:val="single" w:sz="4" w:space="0" w:color="auto"/>
              <w:right w:val="single" w:sz="4" w:space="0" w:color="auto"/>
            </w:tcBorders>
            <w:shd w:val="clear" w:color="auto" w:fill="auto"/>
            <w:tcMar>
              <w:left w:w="28" w:type="dxa"/>
              <w:right w:w="28" w:type="dxa"/>
            </w:tcMar>
            <w:vAlign w:val="center"/>
          </w:tcPr>
          <w:p w14:paraId="698DBFB9" w14:textId="77777777" w:rsidR="00392786" w:rsidRPr="00F27BBE" w:rsidRDefault="00392786" w:rsidP="00C20721">
            <w:pPr>
              <w:jc w:val="center"/>
              <w:rPr>
                <w:sz w:val="22"/>
              </w:rPr>
            </w:pPr>
            <w:r w:rsidRPr="00F27BBE">
              <w:rPr>
                <w:sz w:val="22"/>
              </w:rPr>
              <w:t>4</w:t>
            </w:r>
          </w:p>
        </w:tc>
        <w:tc>
          <w:tcPr>
            <w:tcW w:w="251" w:type="pct"/>
            <w:tcBorders>
              <w:top w:val="nil"/>
              <w:left w:val="nil"/>
              <w:bottom w:val="single" w:sz="4" w:space="0" w:color="auto"/>
              <w:right w:val="single" w:sz="4" w:space="0" w:color="auto"/>
            </w:tcBorders>
            <w:shd w:val="clear" w:color="auto" w:fill="auto"/>
            <w:tcMar>
              <w:left w:w="28" w:type="dxa"/>
              <w:right w:w="28" w:type="dxa"/>
            </w:tcMar>
            <w:vAlign w:val="center"/>
          </w:tcPr>
          <w:p w14:paraId="7E0115E3" w14:textId="77777777" w:rsidR="00392786" w:rsidRPr="00F27BBE" w:rsidRDefault="00392786" w:rsidP="00C20721">
            <w:pPr>
              <w:jc w:val="center"/>
              <w:rPr>
                <w:sz w:val="22"/>
              </w:rPr>
            </w:pPr>
            <w:r w:rsidRPr="00F27BBE">
              <w:rPr>
                <w:sz w:val="22"/>
              </w:rPr>
              <w:t> </w:t>
            </w:r>
          </w:p>
        </w:tc>
        <w:tc>
          <w:tcPr>
            <w:tcW w:w="251" w:type="pct"/>
            <w:tcBorders>
              <w:top w:val="nil"/>
              <w:left w:val="nil"/>
              <w:bottom w:val="single" w:sz="4" w:space="0" w:color="auto"/>
              <w:right w:val="single" w:sz="4" w:space="0" w:color="auto"/>
            </w:tcBorders>
            <w:shd w:val="clear" w:color="auto" w:fill="auto"/>
            <w:tcMar>
              <w:left w:w="28" w:type="dxa"/>
              <w:right w:w="28" w:type="dxa"/>
            </w:tcMar>
            <w:vAlign w:val="center"/>
          </w:tcPr>
          <w:p w14:paraId="0AB1A512" w14:textId="77777777" w:rsidR="00392786" w:rsidRPr="00F27BBE" w:rsidRDefault="00392786" w:rsidP="00C20721">
            <w:pPr>
              <w:jc w:val="center"/>
              <w:rPr>
                <w:sz w:val="22"/>
              </w:rPr>
            </w:pPr>
            <w:r w:rsidRPr="00F27BBE">
              <w:rPr>
                <w:sz w:val="22"/>
              </w:rPr>
              <w:t>4</w:t>
            </w:r>
          </w:p>
        </w:tc>
        <w:tc>
          <w:tcPr>
            <w:tcW w:w="251" w:type="pct"/>
            <w:tcBorders>
              <w:top w:val="nil"/>
              <w:left w:val="nil"/>
              <w:bottom w:val="single" w:sz="4" w:space="0" w:color="auto"/>
              <w:right w:val="single" w:sz="4" w:space="0" w:color="auto"/>
            </w:tcBorders>
            <w:shd w:val="clear" w:color="auto" w:fill="auto"/>
            <w:tcMar>
              <w:left w:w="28" w:type="dxa"/>
              <w:right w:w="28" w:type="dxa"/>
            </w:tcMar>
            <w:vAlign w:val="center"/>
          </w:tcPr>
          <w:p w14:paraId="5C1663E7" w14:textId="77777777" w:rsidR="00392786" w:rsidRPr="00F27BBE" w:rsidRDefault="00392786" w:rsidP="00C20721">
            <w:pPr>
              <w:jc w:val="center"/>
              <w:rPr>
                <w:sz w:val="22"/>
              </w:rPr>
            </w:pPr>
            <w:r w:rsidRPr="00F27BBE">
              <w:rPr>
                <w:sz w:val="22"/>
              </w:rPr>
              <w:t>6</w:t>
            </w:r>
          </w:p>
        </w:tc>
        <w:tc>
          <w:tcPr>
            <w:tcW w:w="605" w:type="pct"/>
            <w:tcBorders>
              <w:top w:val="nil"/>
              <w:left w:val="nil"/>
              <w:bottom w:val="single" w:sz="4" w:space="0" w:color="auto"/>
              <w:right w:val="single" w:sz="4" w:space="0" w:color="auto"/>
            </w:tcBorders>
            <w:tcMar>
              <w:left w:w="28" w:type="dxa"/>
              <w:right w:w="28" w:type="dxa"/>
            </w:tcMar>
            <w:vAlign w:val="center"/>
          </w:tcPr>
          <w:p w14:paraId="62036FE1" w14:textId="77777777" w:rsidR="00392786" w:rsidRPr="00F27BBE" w:rsidRDefault="00392786" w:rsidP="00C20721">
            <w:pPr>
              <w:jc w:val="center"/>
              <w:rPr>
                <w:b/>
                <w:i/>
                <w:sz w:val="22"/>
              </w:rPr>
            </w:pPr>
            <w:r w:rsidRPr="00F27BBE">
              <w:rPr>
                <w:b/>
                <w:i/>
                <w:sz w:val="22"/>
              </w:rPr>
              <w:t>5,50</w:t>
            </w:r>
          </w:p>
        </w:tc>
      </w:tr>
      <w:tr w:rsidR="00392786" w:rsidRPr="00F27BBE" w14:paraId="2BC2684C" w14:textId="77777777" w:rsidTr="00176223">
        <w:trPr>
          <w:trHeight w:val="170"/>
        </w:trPr>
        <w:tc>
          <w:tcPr>
            <w:tcW w:w="263"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3629F18E" w14:textId="77777777" w:rsidR="00392786" w:rsidRPr="00F27BBE" w:rsidRDefault="00392786" w:rsidP="00C20721">
            <w:pPr>
              <w:jc w:val="right"/>
              <w:rPr>
                <w:sz w:val="22"/>
              </w:rPr>
            </w:pPr>
            <w:r w:rsidRPr="00F27BBE">
              <w:rPr>
                <w:sz w:val="22"/>
              </w:rPr>
              <w:t>2</w:t>
            </w:r>
          </w:p>
        </w:tc>
        <w:tc>
          <w:tcPr>
            <w:tcW w:w="979"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224A86F" w14:textId="77777777" w:rsidR="00392786" w:rsidRPr="00F27BBE" w:rsidRDefault="00392786" w:rsidP="00C20721">
            <w:pPr>
              <w:rPr>
                <w:sz w:val="22"/>
              </w:rPr>
            </w:pPr>
            <w:r w:rsidRPr="00F27BBE">
              <w:rPr>
                <w:sz w:val="22"/>
              </w:rPr>
              <w:t>Новосибирский район</w:t>
            </w:r>
          </w:p>
        </w:tc>
        <w:tc>
          <w:tcPr>
            <w:tcW w:w="311" w:type="pct"/>
            <w:tcBorders>
              <w:top w:val="nil"/>
              <w:left w:val="nil"/>
              <w:bottom w:val="single" w:sz="4" w:space="0" w:color="auto"/>
              <w:right w:val="single" w:sz="4" w:space="0" w:color="auto"/>
            </w:tcBorders>
            <w:shd w:val="clear" w:color="auto" w:fill="auto"/>
            <w:tcMar>
              <w:left w:w="28" w:type="dxa"/>
              <w:right w:w="28" w:type="dxa"/>
            </w:tcMar>
            <w:vAlign w:val="center"/>
          </w:tcPr>
          <w:p w14:paraId="535E679D" w14:textId="77777777" w:rsidR="00392786" w:rsidRPr="00F27BBE" w:rsidRDefault="00392786" w:rsidP="00C20721">
            <w:pPr>
              <w:jc w:val="center"/>
              <w:rPr>
                <w:sz w:val="22"/>
              </w:rPr>
            </w:pPr>
            <w:r w:rsidRPr="00F27BBE">
              <w:rPr>
                <w:sz w:val="22"/>
              </w:rPr>
              <w:t>8</w:t>
            </w:r>
          </w:p>
        </w:tc>
        <w:tc>
          <w:tcPr>
            <w:tcW w:w="311" w:type="pct"/>
            <w:tcBorders>
              <w:top w:val="nil"/>
              <w:left w:val="nil"/>
              <w:bottom w:val="single" w:sz="4" w:space="0" w:color="auto"/>
              <w:right w:val="single" w:sz="4" w:space="0" w:color="auto"/>
            </w:tcBorders>
            <w:shd w:val="clear" w:color="auto" w:fill="auto"/>
            <w:tcMar>
              <w:left w:w="28" w:type="dxa"/>
              <w:right w:w="28" w:type="dxa"/>
            </w:tcMar>
            <w:vAlign w:val="center"/>
          </w:tcPr>
          <w:p w14:paraId="67B9E234" w14:textId="77777777" w:rsidR="00392786" w:rsidRPr="00F27BBE" w:rsidRDefault="00392786" w:rsidP="00C20721">
            <w:pPr>
              <w:jc w:val="center"/>
              <w:rPr>
                <w:sz w:val="22"/>
              </w:rPr>
            </w:pPr>
            <w:r w:rsidRPr="00F27BBE">
              <w:rPr>
                <w:sz w:val="22"/>
              </w:rPr>
              <w:t>7</w:t>
            </w:r>
          </w:p>
        </w:tc>
        <w:tc>
          <w:tcPr>
            <w:tcW w:w="335" w:type="pct"/>
            <w:tcBorders>
              <w:top w:val="nil"/>
              <w:left w:val="nil"/>
              <w:bottom w:val="single" w:sz="4" w:space="0" w:color="auto"/>
              <w:right w:val="single" w:sz="4" w:space="0" w:color="auto"/>
            </w:tcBorders>
            <w:shd w:val="clear" w:color="auto" w:fill="auto"/>
            <w:tcMar>
              <w:left w:w="28" w:type="dxa"/>
              <w:right w:w="28" w:type="dxa"/>
            </w:tcMar>
            <w:vAlign w:val="center"/>
          </w:tcPr>
          <w:p w14:paraId="6127D282" w14:textId="77777777" w:rsidR="00392786" w:rsidRPr="00F27BBE" w:rsidRDefault="00392786" w:rsidP="00C20721">
            <w:pPr>
              <w:jc w:val="center"/>
              <w:rPr>
                <w:sz w:val="22"/>
              </w:rPr>
            </w:pPr>
            <w:r w:rsidRPr="00F27BBE">
              <w:rPr>
                <w:sz w:val="22"/>
              </w:rPr>
              <w:t>6</w:t>
            </w:r>
          </w:p>
        </w:tc>
        <w:tc>
          <w:tcPr>
            <w:tcW w:w="311" w:type="pct"/>
            <w:tcBorders>
              <w:top w:val="nil"/>
              <w:left w:val="nil"/>
              <w:bottom w:val="single" w:sz="4" w:space="0" w:color="auto"/>
              <w:right w:val="single" w:sz="4" w:space="0" w:color="auto"/>
            </w:tcBorders>
            <w:shd w:val="clear" w:color="auto" w:fill="auto"/>
            <w:tcMar>
              <w:left w:w="28" w:type="dxa"/>
              <w:right w:w="28" w:type="dxa"/>
            </w:tcMar>
            <w:vAlign w:val="center"/>
          </w:tcPr>
          <w:p w14:paraId="4FC3BB76" w14:textId="77777777" w:rsidR="00392786" w:rsidRPr="00F27BBE" w:rsidRDefault="00392786" w:rsidP="00C20721">
            <w:pPr>
              <w:jc w:val="center"/>
              <w:rPr>
                <w:sz w:val="22"/>
              </w:rPr>
            </w:pPr>
            <w:r w:rsidRPr="00F27BBE">
              <w:rPr>
                <w:sz w:val="22"/>
              </w:rPr>
              <w:t>8</w:t>
            </w:r>
          </w:p>
        </w:tc>
        <w:tc>
          <w:tcPr>
            <w:tcW w:w="251" w:type="pct"/>
            <w:tcBorders>
              <w:top w:val="nil"/>
              <w:left w:val="nil"/>
              <w:bottom w:val="single" w:sz="4" w:space="0" w:color="auto"/>
              <w:right w:val="single" w:sz="4" w:space="0" w:color="auto"/>
            </w:tcBorders>
            <w:shd w:val="clear" w:color="auto" w:fill="auto"/>
            <w:tcMar>
              <w:left w:w="28" w:type="dxa"/>
              <w:right w:w="28" w:type="dxa"/>
            </w:tcMar>
            <w:vAlign w:val="center"/>
          </w:tcPr>
          <w:p w14:paraId="22FB8FD6" w14:textId="77777777" w:rsidR="00392786" w:rsidRPr="00F27BBE" w:rsidRDefault="00392786" w:rsidP="00C20721">
            <w:pPr>
              <w:jc w:val="center"/>
              <w:rPr>
                <w:sz w:val="22"/>
              </w:rPr>
            </w:pPr>
            <w:r w:rsidRPr="00F27BBE">
              <w:rPr>
                <w:sz w:val="22"/>
              </w:rPr>
              <w:t>6</w:t>
            </w:r>
          </w:p>
        </w:tc>
        <w:tc>
          <w:tcPr>
            <w:tcW w:w="309" w:type="pct"/>
            <w:tcBorders>
              <w:top w:val="nil"/>
              <w:left w:val="nil"/>
              <w:bottom w:val="single" w:sz="4" w:space="0" w:color="auto"/>
              <w:right w:val="single" w:sz="4" w:space="0" w:color="auto"/>
            </w:tcBorders>
            <w:shd w:val="clear" w:color="auto" w:fill="auto"/>
            <w:tcMar>
              <w:left w:w="28" w:type="dxa"/>
              <w:right w:w="28" w:type="dxa"/>
            </w:tcMar>
            <w:vAlign w:val="center"/>
          </w:tcPr>
          <w:p w14:paraId="27C9C2C9" w14:textId="77777777" w:rsidR="00392786" w:rsidRPr="00F27BBE" w:rsidRDefault="00392786" w:rsidP="00C20721">
            <w:pPr>
              <w:jc w:val="center"/>
              <w:rPr>
                <w:sz w:val="22"/>
              </w:rPr>
            </w:pPr>
            <w:r w:rsidRPr="00F27BBE">
              <w:rPr>
                <w:sz w:val="22"/>
              </w:rPr>
              <w:t>6</w:t>
            </w:r>
          </w:p>
        </w:tc>
        <w:tc>
          <w:tcPr>
            <w:tcW w:w="312" w:type="pct"/>
            <w:tcBorders>
              <w:top w:val="nil"/>
              <w:left w:val="nil"/>
              <w:bottom w:val="single" w:sz="4" w:space="0" w:color="auto"/>
              <w:right w:val="single" w:sz="4" w:space="0" w:color="auto"/>
            </w:tcBorders>
            <w:shd w:val="clear" w:color="auto" w:fill="auto"/>
            <w:tcMar>
              <w:left w:w="28" w:type="dxa"/>
              <w:right w:w="28" w:type="dxa"/>
            </w:tcMar>
            <w:vAlign w:val="center"/>
          </w:tcPr>
          <w:p w14:paraId="02425BC9" w14:textId="77777777" w:rsidR="00392786" w:rsidRPr="00F27BBE" w:rsidRDefault="00392786" w:rsidP="00C20721">
            <w:pPr>
              <w:jc w:val="center"/>
              <w:rPr>
                <w:sz w:val="22"/>
              </w:rPr>
            </w:pPr>
            <w:r w:rsidRPr="00F27BBE">
              <w:rPr>
                <w:sz w:val="22"/>
              </w:rPr>
              <w:t>7</w:t>
            </w:r>
          </w:p>
        </w:tc>
        <w:tc>
          <w:tcPr>
            <w:tcW w:w="261" w:type="pct"/>
            <w:tcBorders>
              <w:top w:val="nil"/>
              <w:left w:val="nil"/>
              <w:bottom w:val="single" w:sz="4" w:space="0" w:color="auto"/>
              <w:right w:val="single" w:sz="4" w:space="0" w:color="auto"/>
            </w:tcBorders>
            <w:shd w:val="clear" w:color="auto" w:fill="auto"/>
            <w:tcMar>
              <w:left w:w="28" w:type="dxa"/>
              <w:right w:w="28" w:type="dxa"/>
            </w:tcMar>
            <w:vAlign w:val="center"/>
          </w:tcPr>
          <w:p w14:paraId="46C7DB6D" w14:textId="77777777" w:rsidR="00392786" w:rsidRPr="00F27BBE" w:rsidRDefault="00392786" w:rsidP="00C20721">
            <w:pPr>
              <w:jc w:val="center"/>
              <w:rPr>
                <w:sz w:val="22"/>
              </w:rPr>
            </w:pPr>
            <w:r w:rsidRPr="00F27BBE">
              <w:rPr>
                <w:sz w:val="22"/>
              </w:rPr>
              <w:t>4</w:t>
            </w:r>
          </w:p>
        </w:tc>
        <w:tc>
          <w:tcPr>
            <w:tcW w:w="251" w:type="pct"/>
            <w:tcBorders>
              <w:top w:val="nil"/>
              <w:left w:val="nil"/>
              <w:bottom w:val="single" w:sz="4" w:space="0" w:color="auto"/>
              <w:right w:val="single" w:sz="4" w:space="0" w:color="auto"/>
            </w:tcBorders>
            <w:shd w:val="clear" w:color="auto" w:fill="auto"/>
            <w:tcMar>
              <w:left w:w="28" w:type="dxa"/>
              <w:right w:w="28" w:type="dxa"/>
            </w:tcMar>
            <w:vAlign w:val="center"/>
          </w:tcPr>
          <w:p w14:paraId="7C39C148" w14:textId="77777777" w:rsidR="00392786" w:rsidRPr="00F27BBE" w:rsidRDefault="00392786" w:rsidP="00C20721">
            <w:pPr>
              <w:jc w:val="center"/>
              <w:rPr>
                <w:sz w:val="22"/>
              </w:rPr>
            </w:pPr>
            <w:r w:rsidRPr="00F27BBE">
              <w:rPr>
                <w:sz w:val="22"/>
              </w:rPr>
              <w:t> </w:t>
            </w:r>
          </w:p>
        </w:tc>
        <w:tc>
          <w:tcPr>
            <w:tcW w:w="251" w:type="pct"/>
            <w:tcBorders>
              <w:top w:val="nil"/>
              <w:left w:val="nil"/>
              <w:bottom w:val="single" w:sz="4" w:space="0" w:color="auto"/>
              <w:right w:val="single" w:sz="4" w:space="0" w:color="auto"/>
            </w:tcBorders>
            <w:shd w:val="clear" w:color="auto" w:fill="auto"/>
            <w:tcMar>
              <w:left w:w="28" w:type="dxa"/>
              <w:right w:w="28" w:type="dxa"/>
            </w:tcMar>
            <w:vAlign w:val="center"/>
          </w:tcPr>
          <w:p w14:paraId="4EB8F273" w14:textId="77777777" w:rsidR="00392786" w:rsidRPr="00F27BBE" w:rsidRDefault="00392786" w:rsidP="00C20721">
            <w:pPr>
              <w:jc w:val="center"/>
              <w:rPr>
                <w:sz w:val="22"/>
              </w:rPr>
            </w:pPr>
            <w:r w:rsidRPr="00F27BBE">
              <w:rPr>
                <w:sz w:val="22"/>
              </w:rPr>
              <w:t>3</w:t>
            </w:r>
          </w:p>
        </w:tc>
        <w:tc>
          <w:tcPr>
            <w:tcW w:w="251" w:type="pct"/>
            <w:tcBorders>
              <w:top w:val="nil"/>
              <w:left w:val="nil"/>
              <w:bottom w:val="single" w:sz="4" w:space="0" w:color="auto"/>
              <w:right w:val="single" w:sz="4" w:space="0" w:color="auto"/>
            </w:tcBorders>
            <w:shd w:val="clear" w:color="auto" w:fill="auto"/>
            <w:tcMar>
              <w:left w:w="28" w:type="dxa"/>
              <w:right w:w="28" w:type="dxa"/>
            </w:tcMar>
            <w:vAlign w:val="center"/>
          </w:tcPr>
          <w:p w14:paraId="2839F308" w14:textId="77777777" w:rsidR="00392786" w:rsidRPr="00F27BBE" w:rsidRDefault="00392786" w:rsidP="00C20721">
            <w:pPr>
              <w:jc w:val="center"/>
              <w:rPr>
                <w:sz w:val="22"/>
              </w:rPr>
            </w:pPr>
            <w:r w:rsidRPr="00F27BBE">
              <w:rPr>
                <w:sz w:val="22"/>
              </w:rPr>
              <w:t>3</w:t>
            </w:r>
          </w:p>
        </w:tc>
        <w:tc>
          <w:tcPr>
            <w:tcW w:w="605" w:type="pct"/>
            <w:tcBorders>
              <w:top w:val="nil"/>
              <w:left w:val="nil"/>
              <w:bottom w:val="single" w:sz="4" w:space="0" w:color="auto"/>
              <w:right w:val="single" w:sz="4" w:space="0" w:color="auto"/>
            </w:tcBorders>
            <w:tcMar>
              <w:left w:w="28" w:type="dxa"/>
              <w:right w:w="28" w:type="dxa"/>
            </w:tcMar>
            <w:vAlign w:val="center"/>
          </w:tcPr>
          <w:p w14:paraId="522D37CC" w14:textId="77777777" w:rsidR="00392786" w:rsidRPr="00F27BBE" w:rsidRDefault="00392786" w:rsidP="00C20721">
            <w:pPr>
              <w:jc w:val="center"/>
              <w:rPr>
                <w:b/>
                <w:i/>
                <w:sz w:val="22"/>
              </w:rPr>
            </w:pPr>
            <w:r w:rsidRPr="00F27BBE">
              <w:rPr>
                <w:b/>
                <w:i/>
                <w:sz w:val="22"/>
              </w:rPr>
              <w:t>5,80</w:t>
            </w:r>
          </w:p>
        </w:tc>
      </w:tr>
      <w:tr w:rsidR="00392786" w:rsidRPr="00F27BBE" w14:paraId="1FF33F39" w14:textId="77777777" w:rsidTr="00176223">
        <w:trPr>
          <w:trHeight w:val="170"/>
        </w:trPr>
        <w:tc>
          <w:tcPr>
            <w:tcW w:w="263"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5C28079F" w14:textId="77777777" w:rsidR="00392786" w:rsidRPr="00F27BBE" w:rsidRDefault="00392786" w:rsidP="00C20721">
            <w:pPr>
              <w:jc w:val="right"/>
              <w:rPr>
                <w:sz w:val="22"/>
              </w:rPr>
            </w:pPr>
            <w:r w:rsidRPr="00F27BBE">
              <w:rPr>
                <w:sz w:val="22"/>
              </w:rPr>
              <w:t>3</w:t>
            </w:r>
          </w:p>
        </w:tc>
        <w:tc>
          <w:tcPr>
            <w:tcW w:w="979"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6B93AB4" w14:textId="77777777" w:rsidR="00392786" w:rsidRPr="00F27BBE" w:rsidRDefault="00392786" w:rsidP="00C20721">
            <w:pPr>
              <w:rPr>
                <w:sz w:val="22"/>
              </w:rPr>
            </w:pPr>
            <w:r w:rsidRPr="00F27BBE">
              <w:rPr>
                <w:sz w:val="22"/>
              </w:rPr>
              <w:t>Чулымский район</w:t>
            </w:r>
          </w:p>
        </w:tc>
        <w:tc>
          <w:tcPr>
            <w:tcW w:w="311" w:type="pct"/>
            <w:tcBorders>
              <w:top w:val="nil"/>
              <w:left w:val="nil"/>
              <w:bottom w:val="single" w:sz="4" w:space="0" w:color="auto"/>
              <w:right w:val="single" w:sz="4" w:space="0" w:color="auto"/>
            </w:tcBorders>
            <w:shd w:val="clear" w:color="auto" w:fill="auto"/>
            <w:tcMar>
              <w:left w:w="28" w:type="dxa"/>
              <w:right w:w="28" w:type="dxa"/>
            </w:tcMar>
            <w:vAlign w:val="center"/>
          </w:tcPr>
          <w:p w14:paraId="0B0DBA00" w14:textId="77777777" w:rsidR="00392786" w:rsidRPr="00F27BBE" w:rsidRDefault="00392786" w:rsidP="00C20721">
            <w:pPr>
              <w:jc w:val="center"/>
              <w:rPr>
                <w:sz w:val="22"/>
              </w:rPr>
            </w:pPr>
            <w:r w:rsidRPr="00F27BBE">
              <w:rPr>
                <w:sz w:val="22"/>
              </w:rPr>
              <w:t>11</w:t>
            </w:r>
          </w:p>
        </w:tc>
        <w:tc>
          <w:tcPr>
            <w:tcW w:w="311" w:type="pct"/>
            <w:tcBorders>
              <w:top w:val="nil"/>
              <w:left w:val="nil"/>
              <w:bottom w:val="single" w:sz="4" w:space="0" w:color="auto"/>
              <w:right w:val="single" w:sz="4" w:space="0" w:color="auto"/>
            </w:tcBorders>
            <w:shd w:val="clear" w:color="auto" w:fill="auto"/>
            <w:tcMar>
              <w:left w:w="28" w:type="dxa"/>
              <w:right w:w="28" w:type="dxa"/>
            </w:tcMar>
            <w:vAlign w:val="center"/>
          </w:tcPr>
          <w:p w14:paraId="28A544BA" w14:textId="77777777" w:rsidR="00392786" w:rsidRPr="00F27BBE" w:rsidRDefault="00392786" w:rsidP="00C20721">
            <w:pPr>
              <w:jc w:val="center"/>
              <w:rPr>
                <w:sz w:val="22"/>
              </w:rPr>
            </w:pPr>
            <w:r w:rsidRPr="00F27BBE">
              <w:rPr>
                <w:sz w:val="22"/>
              </w:rPr>
              <w:t>10</w:t>
            </w:r>
          </w:p>
        </w:tc>
        <w:tc>
          <w:tcPr>
            <w:tcW w:w="335" w:type="pct"/>
            <w:tcBorders>
              <w:top w:val="nil"/>
              <w:left w:val="nil"/>
              <w:bottom w:val="single" w:sz="4" w:space="0" w:color="auto"/>
              <w:right w:val="single" w:sz="4" w:space="0" w:color="auto"/>
            </w:tcBorders>
            <w:shd w:val="clear" w:color="auto" w:fill="auto"/>
            <w:tcMar>
              <w:left w:w="28" w:type="dxa"/>
              <w:right w:w="28" w:type="dxa"/>
            </w:tcMar>
            <w:vAlign w:val="center"/>
          </w:tcPr>
          <w:p w14:paraId="674A6C49" w14:textId="77777777" w:rsidR="00392786" w:rsidRPr="00F27BBE" w:rsidRDefault="00392786" w:rsidP="00C20721">
            <w:pPr>
              <w:jc w:val="center"/>
              <w:rPr>
                <w:sz w:val="22"/>
              </w:rPr>
            </w:pPr>
            <w:r w:rsidRPr="00F27BBE">
              <w:rPr>
                <w:sz w:val="22"/>
              </w:rPr>
              <w:t>9</w:t>
            </w:r>
          </w:p>
        </w:tc>
        <w:tc>
          <w:tcPr>
            <w:tcW w:w="311" w:type="pct"/>
            <w:tcBorders>
              <w:top w:val="nil"/>
              <w:left w:val="nil"/>
              <w:bottom w:val="single" w:sz="4" w:space="0" w:color="auto"/>
              <w:right w:val="single" w:sz="4" w:space="0" w:color="auto"/>
            </w:tcBorders>
            <w:shd w:val="clear" w:color="auto" w:fill="auto"/>
            <w:tcMar>
              <w:left w:w="28" w:type="dxa"/>
              <w:right w:w="28" w:type="dxa"/>
            </w:tcMar>
            <w:vAlign w:val="center"/>
          </w:tcPr>
          <w:p w14:paraId="2D2908C2" w14:textId="77777777" w:rsidR="00392786" w:rsidRPr="00F27BBE" w:rsidRDefault="00392786" w:rsidP="00C20721">
            <w:pPr>
              <w:jc w:val="center"/>
              <w:rPr>
                <w:sz w:val="22"/>
              </w:rPr>
            </w:pPr>
            <w:r w:rsidRPr="00F27BBE">
              <w:rPr>
                <w:sz w:val="22"/>
              </w:rPr>
              <w:t>12</w:t>
            </w:r>
          </w:p>
        </w:tc>
        <w:tc>
          <w:tcPr>
            <w:tcW w:w="251" w:type="pct"/>
            <w:tcBorders>
              <w:top w:val="nil"/>
              <w:left w:val="nil"/>
              <w:bottom w:val="single" w:sz="4" w:space="0" w:color="auto"/>
              <w:right w:val="single" w:sz="4" w:space="0" w:color="auto"/>
            </w:tcBorders>
            <w:shd w:val="clear" w:color="auto" w:fill="auto"/>
            <w:tcMar>
              <w:left w:w="28" w:type="dxa"/>
              <w:right w:w="28" w:type="dxa"/>
            </w:tcMar>
            <w:vAlign w:val="center"/>
          </w:tcPr>
          <w:p w14:paraId="1A41C4F5" w14:textId="77777777" w:rsidR="00392786" w:rsidRPr="00F27BBE" w:rsidRDefault="00392786" w:rsidP="00C20721">
            <w:pPr>
              <w:jc w:val="center"/>
              <w:rPr>
                <w:sz w:val="22"/>
              </w:rPr>
            </w:pPr>
            <w:r w:rsidRPr="00F27BBE">
              <w:rPr>
                <w:sz w:val="22"/>
              </w:rPr>
              <w:t> </w:t>
            </w:r>
          </w:p>
        </w:tc>
        <w:tc>
          <w:tcPr>
            <w:tcW w:w="309" w:type="pct"/>
            <w:tcBorders>
              <w:top w:val="nil"/>
              <w:left w:val="nil"/>
              <w:bottom w:val="single" w:sz="4" w:space="0" w:color="auto"/>
              <w:right w:val="single" w:sz="4" w:space="0" w:color="auto"/>
            </w:tcBorders>
            <w:shd w:val="clear" w:color="auto" w:fill="auto"/>
            <w:tcMar>
              <w:left w:w="28" w:type="dxa"/>
              <w:right w:w="28" w:type="dxa"/>
            </w:tcMar>
            <w:vAlign w:val="center"/>
          </w:tcPr>
          <w:p w14:paraId="682DB39B" w14:textId="77777777" w:rsidR="00392786" w:rsidRPr="00F27BBE" w:rsidRDefault="00392786" w:rsidP="00C20721">
            <w:pPr>
              <w:jc w:val="center"/>
              <w:rPr>
                <w:sz w:val="22"/>
              </w:rPr>
            </w:pPr>
            <w:r w:rsidRPr="00F27BBE">
              <w:rPr>
                <w:sz w:val="22"/>
              </w:rPr>
              <w:t>6</w:t>
            </w:r>
          </w:p>
        </w:tc>
        <w:tc>
          <w:tcPr>
            <w:tcW w:w="312" w:type="pct"/>
            <w:tcBorders>
              <w:top w:val="nil"/>
              <w:left w:val="nil"/>
              <w:bottom w:val="single" w:sz="4" w:space="0" w:color="auto"/>
              <w:right w:val="single" w:sz="4" w:space="0" w:color="auto"/>
            </w:tcBorders>
            <w:shd w:val="clear" w:color="auto" w:fill="auto"/>
            <w:tcMar>
              <w:left w:w="28" w:type="dxa"/>
              <w:right w:w="28" w:type="dxa"/>
            </w:tcMar>
            <w:vAlign w:val="center"/>
          </w:tcPr>
          <w:p w14:paraId="3C5041E3" w14:textId="77777777" w:rsidR="00392786" w:rsidRPr="00F27BBE" w:rsidRDefault="00392786" w:rsidP="00C20721">
            <w:pPr>
              <w:jc w:val="center"/>
              <w:rPr>
                <w:sz w:val="22"/>
              </w:rPr>
            </w:pPr>
            <w:r w:rsidRPr="00F27BBE">
              <w:rPr>
                <w:sz w:val="22"/>
              </w:rPr>
              <w:t>5</w:t>
            </w:r>
          </w:p>
        </w:tc>
        <w:tc>
          <w:tcPr>
            <w:tcW w:w="261" w:type="pct"/>
            <w:tcBorders>
              <w:top w:val="nil"/>
              <w:left w:val="nil"/>
              <w:bottom w:val="single" w:sz="4" w:space="0" w:color="auto"/>
              <w:right w:val="single" w:sz="4" w:space="0" w:color="auto"/>
            </w:tcBorders>
            <w:shd w:val="clear" w:color="auto" w:fill="auto"/>
            <w:tcMar>
              <w:left w:w="28" w:type="dxa"/>
              <w:right w:w="28" w:type="dxa"/>
            </w:tcMar>
            <w:vAlign w:val="center"/>
          </w:tcPr>
          <w:p w14:paraId="6DFC6F9D" w14:textId="77777777" w:rsidR="00392786" w:rsidRPr="00F27BBE" w:rsidRDefault="00392786" w:rsidP="00C20721">
            <w:pPr>
              <w:jc w:val="center"/>
              <w:rPr>
                <w:sz w:val="22"/>
              </w:rPr>
            </w:pPr>
            <w:r w:rsidRPr="00F27BBE">
              <w:rPr>
                <w:sz w:val="22"/>
              </w:rPr>
              <w:t>6</w:t>
            </w:r>
          </w:p>
        </w:tc>
        <w:tc>
          <w:tcPr>
            <w:tcW w:w="251" w:type="pct"/>
            <w:tcBorders>
              <w:top w:val="nil"/>
              <w:left w:val="nil"/>
              <w:bottom w:val="single" w:sz="4" w:space="0" w:color="auto"/>
              <w:right w:val="single" w:sz="4" w:space="0" w:color="auto"/>
            </w:tcBorders>
            <w:shd w:val="clear" w:color="auto" w:fill="auto"/>
            <w:tcMar>
              <w:left w:w="28" w:type="dxa"/>
              <w:right w:w="28" w:type="dxa"/>
            </w:tcMar>
            <w:vAlign w:val="center"/>
          </w:tcPr>
          <w:p w14:paraId="0852C530" w14:textId="77777777" w:rsidR="00392786" w:rsidRPr="00F27BBE" w:rsidRDefault="00392786" w:rsidP="00C20721">
            <w:pPr>
              <w:jc w:val="center"/>
              <w:rPr>
                <w:sz w:val="22"/>
              </w:rPr>
            </w:pPr>
            <w:r w:rsidRPr="00F27BBE">
              <w:rPr>
                <w:sz w:val="22"/>
              </w:rPr>
              <w:t>5</w:t>
            </w:r>
          </w:p>
        </w:tc>
        <w:tc>
          <w:tcPr>
            <w:tcW w:w="251" w:type="pct"/>
            <w:tcBorders>
              <w:top w:val="nil"/>
              <w:left w:val="nil"/>
              <w:bottom w:val="single" w:sz="4" w:space="0" w:color="auto"/>
              <w:right w:val="single" w:sz="4" w:space="0" w:color="auto"/>
            </w:tcBorders>
            <w:shd w:val="clear" w:color="auto" w:fill="auto"/>
            <w:tcMar>
              <w:left w:w="28" w:type="dxa"/>
              <w:right w:w="28" w:type="dxa"/>
            </w:tcMar>
            <w:vAlign w:val="center"/>
          </w:tcPr>
          <w:p w14:paraId="6A636C52" w14:textId="77777777" w:rsidR="00392786" w:rsidRPr="00F27BBE" w:rsidRDefault="00392786" w:rsidP="00C20721">
            <w:pPr>
              <w:jc w:val="center"/>
              <w:rPr>
                <w:sz w:val="22"/>
              </w:rPr>
            </w:pPr>
            <w:r w:rsidRPr="00F27BBE">
              <w:rPr>
                <w:sz w:val="22"/>
              </w:rPr>
              <w:t>4</w:t>
            </w:r>
          </w:p>
        </w:tc>
        <w:tc>
          <w:tcPr>
            <w:tcW w:w="251" w:type="pct"/>
            <w:tcBorders>
              <w:top w:val="nil"/>
              <w:left w:val="nil"/>
              <w:bottom w:val="single" w:sz="4" w:space="0" w:color="auto"/>
              <w:right w:val="single" w:sz="4" w:space="0" w:color="auto"/>
            </w:tcBorders>
            <w:shd w:val="clear" w:color="auto" w:fill="auto"/>
            <w:tcMar>
              <w:left w:w="28" w:type="dxa"/>
              <w:right w:w="28" w:type="dxa"/>
            </w:tcMar>
            <w:vAlign w:val="center"/>
          </w:tcPr>
          <w:p w14:paraId="033F743D" w14:textId="77777777" w:rsidR="00392786" w:rsidRPr="00F27BBE" w:rsidRDefault="00392786" w:rsidP="00C20721">
            <w:pPr>
              <w:jc w:val="center"/>
              <w:rPr>
                <w:sz w:val="22"/>
              </w:rPr>
            </w:pPr>
            <w:r w:rsidRPr="00F27BBE">
              <w:rPr>
                <w:sz w:val="22"/>
              </w:rPr>
              <w:t>3</w:t>
            </w:r>
          </w:p>
        </w:tc>
        <w:tc>
          <w:tcPr>
            <w:tcW w:w="605" w:type="pct"/>
            <w:tcBorders>
              <w:top w:val="nil"/>
              <w:left w:val="nil"/>
              <w:bottom w:val="single" w:sz="4" w:space="0" w:color="auto"/>
              <w:right w:val="single" w:sz="4" w:space="0" w:color="auto"/>
            </w:tcBorders>
            <w:tcMar>
              <w:left w:w="28" w:type="dxa"/>
              <w:right w:w="28" w:type="dxa"/>
            </w:tcMar>
            <w:vAlign w:val="center"/>
          </w:tcPr>
          <w:p w14:paraId="345AF199" w14:textId="77777777" w:rsidR="00392786" w:rsidRPr="00F27BBE" w:rsidRDefault="00392786" w:rsidP="00C20721">
            <w:pPr>
              <w:jc w:val="center"/>
              <w:rPr>
                <w:b/>
                <w:i/>
                <w:sz w:val="22"/>
              </w:rPr>
            </w:pPr>
            <w:r w:rsidRPr="00F27BBE">
              <w:rPr>
                <w:b/>
                <w:i/>
                <w:sz w:val="22"/>
              </w:rPr>
              <w:t>7,10</w:t>
            </w:r>
          </w:p>
        </w:tc>
      </w:tr>
      <w:tr w:rsidR="00392786" w:rsidRPr="00F27BBE" w14:paraId="53ED5D0B" w14:textId="77777777" w:rsidTr="00176223">
        <w:trPr>
          <w:trHeight w:val="170"/>
        </w:trPr>
        <w:tc>
          <w:tcPr>
            <w:tcW w:w="263"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51CD2082" w14:textId="77777777" w:rsidR="00392786" w:rsidRPr="00F27BBE" w:rsidRDefault="00392786" w:rsidP="00C20721">
            <w:pPr>
              <w:jc w:val="right"/>
              <w:rPr>
                <w:sz w:val="22"/>
              </w:rPr>
            </w:pPr>
            <w:r w:rsidRPr="00F27BBE">
              <w:rPr>
                <w:sz w:val="22"/>
              </w:rPr>
              <w:t>4</w:t>
            </w:r>
          </w:p>
        </w:tc>
        <w:tc>
          <w:tcPr>
            <w:tcW w:w="979" w:type="pct"/>
            <w:tcBorders>
              <w:top w:val="nil"/>
              <w:left w:val="nil"/>
              <w:bottom w:val="single" w:sz="4" w:space="0" w:color="auto"/>
              <w:right w:val="single" w:sz="4" w:space="0" w:color="auto"/>
            </w:tcBorders>
            <w:shd w:val="clear" w:color="auto" w:fill="auto"/>
            <w:tcMar>
              <w:left w:w="28" w:type="dxa"/>
              <w:right w:w="28" w:type="dxa"/>
            </w:tcMar>
            <w:vAlign w:val="center"/>
          </w:tcPr>
          <w:p w14:paraId="4564FAE9" w14:textId="77777777" w:rsidR="00392786" w:rsidRPr="00F27BBE" w:rsidRDefault="00392786" w:rsidP="00C20721">
            <w:pPr>
              <w:rPr>
                <w:sz w:val="22"/>
              </w:rPr>
            </w:pPr>
            <w:r w:rsidRPr="00F27BBE">
              <w:rPr>
                <w:sz w:val="22"/>
              </w:rPr>
              <w:t>г. Искитим</w:t>
            </w:r>
          </w:p>
        </w:tc>
        <w:tc>
          <w:tcPr>
            <w:tcW w:w="311" w:type="pct"/>
            <w:tcBorders>
              <w:top w:val="nil"/>
              <w:left w:val="nil"/>
              <w:bottom w:val="single" w:sz="4" w:space="0" w:color="auto"/>
              <w:right w:val="single" w:sz="4" w:space="0" w:color="auto"/>
            </w:tcBorders>
            <w:shd w:val="clear" w:color="auto" w:fill="auto"/>
            <w:tcMar>
              <w:left w:w="28" w:type="dxa"/>
              <w:right w:w="28" w:type="dxa"/>
            </w:tcMar>
            <w:vAlign w:val="center"/>
          </w:tcPr>
          <w:p w14:paraId="4DFA94C2" w14:textId="77777777" w:rsidR="00392786" w:rsidRPr="00F27BBE" w:rsidRDefault="00392786" w:rsidP="00C20721">
            <w:pPr>
              <w:jc w:val="center"/>
              <w:rPr>
                <w:sz w:val="22"/>
              </w:rPr>
            </w:pPr>
            <w:r w:rsidRPr="00F27BBE">
              <w:rPr>
                <w:sz w:val="22"/>
              </w:rPr>
              <w:t>3</w:t>
            </w:r>
          </w:p>
        </w:tc>
        <w:tc>
          <w:tcPr>
            <w:tcW w:w="311" w:type="pct"/>
            <w:tcBorders>
              <w:top w:val="nil"/>
              <w:left w:val="nil"/>
              <w:bottom w:val="single" w:sz="4" w:space="0" w:color="auto"/>
              <w:right w:val="single" w:sz="4" w:space="0" w:color="auto"/>
            </w:tcBorders>
            <w:shd w:val="clear" w:color="auto" w:fill="auto"/>
            <w:tcMar>
              <w:left w:w="28" w:type="dxa"/>
              <w:right w:w="28" w:type="dxa"/>
            </w:tcMar>
            <w:vAlign w:val="center"/>
          </w:tcPr>
          <w:p w14:paraId="2129C7B2" w14:textId="77777777" w:rsidR="00392786" w:rsidRPr="00F27BBE" w:rsidRDefault="00392786" w:rsidP="00C20721">
            <w:pPr>
              <w:jc w:val="center"/>
              <w:rPr>
                <w:sz w:val="22"/>
              </w:rPr>
            </w:pPr>
            <w:r w:rsidRPr="00F27BBE">
              <w:rPr>
                <w:sz w:val="22"/>
              </w:rPr>
              <w:t>7</w:t>
            </w:r>
          </w:p>
        </w:tc>
        <w:tc>
          <w:tcPr>
            <w:tcW w:w="335" w:type="pct"/>
            <w:tcBorders>
              <w:top w:val="nil"/>
              <w:left w:val="nil"/>
              <w:bottom w:val="single" w:sz="4" w:space="0" w:color="auto"/>
              <w:right w:val="single" w:sz="4" w:space="0" w:color="auto"/>
            </w:tcBorders>
            <w:shd w:val="clear" w:color="auto" w:fill="auto"/>
            <w:tcMar>
              <w:left w:w="28" w:type="dxa"/>
              <w:right w:w="28" w:type="dxa"/>
            </w:tcMar>
            <w:vAlign w:val="center"/>
          </w:tcPr>
          <w:p w14:paraId="5ADEBCBF" w14:textId="77777777" w:rsidR="00392786" w:rsidRPr="00F27BBE" w:rsidRDefault="00392786" w:rsidP="00C20721">
            <w:pPr>
              <w:jc w:val="center"/>
              <w:rPr>
                <w:sz w:val="22"/>
              </w:rPr>
            </w:pPr>
            <w:r w:rsidRPr="00F27BBE">
              <w:rPr>
                <w:sz w:val="22"/>
              </w:rPr>
              <w:t>5</w:t>
            </w:r>
          </w:p>
        </w:tc>
        <w:tc>
          <w:tcPr>
            <w:tcW w:w="311" w:type="pct"/>
            <w:tcBorders>
              <w:top w:val="nil"/>
              <w:left w:val="nil"/>
              <w:bottom w:val="single" w:sz="4" w:space="0" w:color="auto"/>
              <w:right w:val="single" w:sz="4" w:space="0" w:color="auto"/>
            </w:tcBorders>
            <w:shd w:val="clear" w:color="auto" w:fill="auto"/>
            <w:tcMar>
              <w:left w:w="28" w:type="dxa"/>
              <w:right w:w="28" w:type="dxa"/>
            </w:tcMar>
            <w:vAlign w:val="center"/>
          </w:tcPr>
          <w:p w14:paraId="2DFBD75C" w14:textId="77777777" w:rsidR="00392786" w:rsidRPr="00F27BBE" w:rsidRDefault="00392786" w:rsidP="00C20721">
            <w:pPr>
              <w:jc w:val="center"/>
              <w:rPr>
                <w:sz w:val="22"/>
              </w:rPr>
            </w:pPr>
            <w:r w:rsidRPr="00F27BBE">
              <w:rPr>
                <w:sz w:val="22"/>
              </w:rPr>
              <w:t> </w:t>
            </w:r>
          </w:p>
        </w:tc>
        <w:tc>
          <w:tcPr>
            <w:tcW w:w="251" w:type="pct"/>
            <w:tcBorders>
              <w:top w:val="nil"/>
              <w:left w:val="nil"/>
              <w:bottom w:val="single" w:sz="4" w:space="0" w:color="auto"/>
              <w:right w:val="single" w:sz="4" w:space="0" w:color="auto"/>
            </w:tcBorders>
            <w:shd w:val="clear" w:color="auto" w:fill="auto"/>
            <w:tcMar>
              <w:left w:w="28" w:type="dxa"/>
              <w:right w:w="28" w:type="dxa"/>
            </w:tcMar>
            <w:vAlign w:val="center"/>
          </w:tcPr>
          <w:p w14:paraId="3181B472" w14:textId="77777777" w:rsidR="00392786" w:rsidRPr="00F27BBE" w:rsidRDefault="00392786" w:rsidP="00C20721">
            <w:pPr>
              <w:jc w:val="center"/>
              <w:rPr>
                <w:sz w:val="22"/>
              </w:rPr>
            </w:pPr>
            <w:r w:rsidRPr="00F27BBE">
              <w:rPr>
                <w:sz w:val="22"/>
              </w:rPr>
              <w:t> </w:t>
            </w:r>
          </w:p>
        </w:tc>
        <w:tc>
          <w:tcPr>
            <w:tcW w:w="309" w:type="pct"/>
            <w:tcBorders>
              <w:top w:val="nil"/>
              <w:left w:val="nil"/>
              <w:bottom w:val="single" w:sz="4" w:space="0" w:color="auto"/>
              <w:right w:val="single" w:sz="4" w:space="0" w:color="auto"/>
            </w:tcBorders>
            <w:shd w:val="clear" w:color="auto" w:fill="auto"/>
            <w:tcMar>
              <w:left w:w="28" w:type="dxa"/>
              <w:right w:w="28" w:type="dxa"/>
            </w:tcMar>
            <w:vAlign w:val="center"/>
          </w:tcPr>
          <w:p w14:paraId="57F452F4" w14:textId="77777777" w:rsidR="00392786" w:rsidRPr="00F27BBE" w:rsidRDefault="00392786" w:rsidP="00C20721">
            <w:pPr>
              <w:jc w:val="center"/>
              <w:rPr>
                <w:sz w:val="22"/>
              </w:rPr>
            </w:pPr>
            <w:r w:rsidRPr="00F27BBE">
              <w:rPr>
                <w:sz w:val="22"/>
              </w:rPr>
              <w:t>6</w:t>
            </w:r>
          </w:p>
        </w:tc>
        <w:tc>
          <w:tcPr>
            <w:tcW w:w="312" w:type="pct"/>
            <w:tcBorders>
              <w:top w:val="nil"/>
              <w:left w:val="nil"/>
              <w:bottom w:val="single" w:sz="4" w:space="0" w:color="auto"/>
              <w:right w:val="single" w:sz="4" w:space="0" w:color="auto"/>
            </w:tcBorders>
            <w:shd w:val="clear" w:color="auto" w:fill="auto"/>
            <w:tcMar>
              <w:left w:w="28" w:type="dxa"/>
              <w:right w:w="28" w:type="dxa"/>
            </w:tcMar>
            <w:vAlign w:val="center"/>
          </w:tcPr>
          <w:p w14:paraId="531F36CD" w14:textId="77777777" w:rsidR="00392786" w:rsidRPr="00F27BBE" w:rsidRDefault="00392786" w:rsidP="00C20721">
            <w:pPr>
              <w:jc w:val="center"/>
              <w:rPr>
                <w:sz w:val="22"/>
              </w:rPr>
            </w:pPr>
            <w:r w:rsidRPr="00F27BBE">
              <w:rPr>
                <w:sz w:val="22"/>
              </w:rPr>
              <w:t>3</w:t>
            </w:r>
          </w:p>
        </w:tc>
        <w:tc>
          <w:tcPr>
            <w:tcW w:w="261" w:type="pct"/>
            <w:tcBorders>
              <w:top w:val="nil"/>
              <w:left w:val="nil"/>
              <w:bottom w:val="single" w:sz="4" w:space="0" w:color="auto"/>
              <w:right w:val="single" w:sz="4" w:space="0" w:color="auto"/>
            </w:tcBorders>
            <w:shd w:val="clear" w:color="auto" w:fill="auto"/>
            <w:tcMar>
              <w:left w:w="28" w:type="dxa"/>
              <w:right w:w="28" w:type="dxa"/>
            </w:tcMar>
            <w:vAlign w:val="center"/>
          </w:tcPr>
          <w:p w14:paraId="6F864058" w14:textId="77777777" w:rsidR="00392786" w:rsidRPr="00F27BBE" w:rsidRDefault="00392786" w:rsidP="00C20721">
            <w:pPr>
              <w:jc w:val="center"/>
              <w:rPr>
                <w:sz w:val="22"/>
              </w:rPr>
            </w:pPr>
            <w:r w:rsidRPr="00F27BBE">
              <w:rPr>
                <w:sz w:val="22"/>
              </w:rPr>
              <w:t>3</w:t>
            </w:r>
          </w:p>
        </w:tc>
        <w:tc>
          <w:tcPr>
            <w:tcW w:w="251" w:type="pct"/>
            <w:tcBorders>
              <w:top w:val="nil"/>
              <w:left w:val="nil"/>
              <w:bottom w:val="single" w:sz="4" w:space="0" w:color="auto"/>
              <w:right w:val="single" w:sz="4" w:space="0" w:color="auto"/>
            </w:tcBorders>
            <w:shd w:val="clear" w:color="auto" w:fill="auto"/>
            <w:tcMar>
              <w:left w:w="28" w:type="dxa"/>
              <w:right w:w="28" w:type="dxa"/>
            </w:tcMar>
            <w:vAlign w:val="center"/>
          </w:tcPr>
          <w:p w14:paraId="0C5F6310" w14:textId="77777777" w:rsidR="00392786" w:rsidRPr="00F27BBE" w:rsidRDefault="00392786" w:rsidP="00C20721">
            <w:pPr>
              <w:jc w:val="center"/>
              <w:rPr>
                <w:sz w:val="22"/>
              </w:rPr>
            </w:pPr>
            <w:r w:rsidRPr="00F27BBE">
              <w:rPr>
                <w:sz w:val="22"/>
              </w:rPr>
              <w:t> </w:t>
            </w:r>
          </w:p>
        </w:tc>
        <w:tc>
          <w:tcPr>
            <w:tcW w:w="251" w:type="pct"/>
            <w:tcBorders>
              <w:top w:val="nil"/>
              <w:left w:val="nil"/>
              <w:bottom w:val="single" w:sz="4" w:space="0" w:color="auto"/>
              <w:right w:val="single" w:sz="4" w:space="0" w:color="auto"/>
            </w:tcBorders>
            <w:shd w:val="clear" w:color="auto" w:fill="auto"/>
            <w:tcMar>
              <w:left w:w="28" w:type="dxa"/>
              <w:right w:w="28" w:type="dxa"/>
            </w:tcMar>
            <w:vAlign w:val="center"/>
          </w:tcPr>
          <w:p w14:paraId="4268104A" w14:textId="77777777" w:rsidR="00392786" w:rsidRPr="00F27BBE" w:rsidRDefault="00392786" w:rsidP="00C20721">
            <w:pPr>
              <w:jc w:val="center"/>
              <w:rPr>
                <w:sz w:val="22"/>
              </w:rPr>
            </w:pPr>
            <w:r w:rsidRPr="00F27BBE">
              <w:rPr>
                <w:sz w:val="22"/>
              </w:rPr>
              <w:t>5</w:t>
            </w:r>
          </w:p>
        </w:tc>
        <w:tc>
          <w:tcPr>
            <w:tcW w:w="251" w:type="pct"/>
            <w:tcBorders>
              <w:top w:val="nil"/>
              <w:left w:val="nil"/>
              <w:bottom w:val="single" w:sz="4" w:space="0" w:color="auto"/>
              <w:right w:val="single" w:sz="4" w:space="0" w:color="auto"/>
            </w:tcBorders>
            <w:shd w:val="clear" w:color="auto" w:fill="auto"/>
            <w:tcMar>
              <w:left w:w="28" w:type="dxa"/>
              <w:right w:w="28" w:type="dxa"/>
            </w:tcMar>
            <w:vAlign w:val="center"/>
          </w:tcPr>
          <w:p w14:paraId="2D45B88E" w14:textId="77777777" w:rsidR="00392786" w:rsidRPr="00F27BBE" w:rsidRDefault="00392786" w:rsidP="00C20721">
            <w:pPr>
              <w:jc w:val="center"/>
              <w:rPr>
                <w:sz w:val="22"/>
              </w:rPr>
            </w:pPr>
            <w:r w:rsidRPr="00F27BBE">
              <w:rPr>
                <w:sz w:val="22"/>
              </w:rPr>
              <w:t>1</w:t>
            </w:r>
          </w:p>
        </w:tc>
        <w:tc>
          <w:tcPr>
            <w:tcW w:w="605" w:type="pct"/>
            <w:tcBorders>
              <w:top w:val="nil"/>
              <w:left w:val="nil"/>
              <w:bottom w:val="single" w:sz="4" w:space="0" w:color="auto"/>
              <w:right w:val="single" w:sz="4" w:space="0" w:color="auto"/>
            </w:tcBorders>
            <w:tcMar>
              <w:left w:w="28" w:type="dxa"/>
              <w:right w:w="28" w:type="dxa"/>
            </w:tcMar>
            <w:vAlign w:val="center"/>
          </w:tcPr>
          <w:p w14:paraId="66C5F8F9" w14:textId="77777777" w:rsidR="00392786" w:rsidRPr="00F27BBE" w:rsidRDefault="00392786" w:rsidP="00C20721">
            <w:pPr>
              <w:jc w:val="center"/>
              <w:rPr>
                <w:b/>
                <w:i/>
                <w:sz w:val="22"/>
              </w:rPr>
            </w:pPr>
            <w:r w:rsidRPr="00F27BBE">
              <w:rPr>
                <w:b/>
                <w:i/>
                <w:sz w:val="22"/>
              </w:rPr>
              <w:t>4,13</w:t>
            </w:r>
          </w:p>
        </w:tc>
      </w:tr>
      <w:tr w:rsidR="00392786" w:rsidRPr="00F27BBE" w14:paraId="0B899D50" w14:textId="77777777" w:rsidTr="00176223">
        <w:trPr>
          <w:trHeight w:val="170"/>
        </w:trPr>
        <w:tc>
          <w:tcPr>
            <w:tcW w:w="263"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5417611C" w14:textId="77777777" w:rsidR="00392786" w:rsidRPr="00F27BBE" w:rsidRDefault="00392786" w:rsidP="00C20721">
            <w:pPr>
              <w:jc w:val="right"/>
              <w:rPr>
                <w:sz w:val="22"/>
              </w:rPr>
            </w:pPr>
            <w:r w:rsidRPr="00F27BBE">
              <w:rPr>
                <w:sz w:val="22"/>
              </w:rPr>
              <w:t>5</w:t>
            </w:r>
          </w:p>
        </w:tc>
        <w:tc>
          <w:tcPr>
            <w:tcW w:w="979" w:type="pct"/>
            <w:tcBorders>
              <w:top w:val="nil"/>
              <w:left w:val="nil"/>
              <w:bottom w:val="single" w:sz="4" w:space="0" w:color="auto"/>
              <w:right w:val="single" w:sz="4" w:space="0" w:color="auto"/>
            </w:tcBorders>
            <w:shd w:val="clear" w:color="auto" w:fill="auto"/>
            <w:tcMar>
              <w:left w:w="28" w:type="dxa"/>
              <w:right w:w="28" w:type="dxa"/>
            </w:tcMar>
            <w:vAlign w:val="center"/>
          </w:tcPr>
          <w:p w14:paraId="1FF56184" w14:textId="77777777" w:rsidR="00392786" w:rsidRPr="00F27BBE" w:rsidRDefault="00392786" w:rsidP="00C20721">
            <w:pPr>
              <w:rPr>
                <w:sz w:val="22"/>
              </w:rPr>
            </w:pPr>
            <w:r w:rsidRPr="00F27BBE">
              <w:rPr>
                <w:sz w:val="22"/>
              </w:rPr>
              <w:t>г. Новосибирск</w:t>
            </w:r>
          </w:p>
        </w:tc>
        <w:tc>
          <w:tcPr>
            <w:tcW w:w="311" w:type="pct"/>
            <w:tcBorders>
              <w:top w:val="nil"/>
              <w:left w:val="nil"/>
              <w:bottom w:val="single" w:sz="4" w:space="0" w:color="auto"/>
              <w:right w:val="single" w:sz="4" w:space="0" w:color="auto"/>
            </w:tcBorders>
            <w:shd w:val="clear" w:color="auto" w:fill="auto"/>
            <w:tcMar>
              <w:left w:w="28" w:type="dxa"/>
              <w:right w:w="28" w:type="dxa"/>
            </w:tcMar>
            <w:vAlign w:val="center"/>
          </w:tcPr>
          <w:p w14:paraId="23AABF79" w14:textId="77777777" w:rsidR="00392786" w:rsidRPr="00F27BBE" w:rsidRDefault="00392786" w:rsidP="00C20721">
            <w:pPr>
              <w:jc w:val="center"/>
              <w:rPr>
                <w:sz w:val="22"/>
              </w:rPr>
            </w:pPr>
            <w:r w:rsidRPr="00F27BBE">
              <w:rPr>
                <w:sz w:val="22"/>
              </w:rPr>
              <w:t>5</w:t>
            </w:r>
          </w:p>
        </w:tc>
        <w:tc>
          <w:tcPr>
            <w:tcW w:w="311" w:type="pct"/>
            <w:tcBorders>
              <w:top w:val="nil"/>
              <w:left w:val="nil"/>
              <w:bottom w:val="single" w:sz="4" w:space="0" w:color="auto"/>
              <w:right w:val="single" w:sz="4" w:space="0" w:color="auto"/>
            </w:tcBorders>
            <w:shd w:val="clear" w:color="auto" w:fill="auto"/>
            <w:tcMar>
              <w:left w:w="28" w:type="dxa"/>
              <w:right w:w="28" w:type="dxa"/>
            </w:tcMar>
            <w:vAlign w:val="center"/>
          </w:tcPr>
          <w:p w14:paraId="68805979" w14:textId="77777777" w:rsidR="00392786" w:rsidRPr="00F27BBE" w:rsidRDefault="00392786" w:rsidP="00C20721">
            <w:pPr>
              <w:jc w:val="center"/>
              <w:rPr>
                <w:sz w:val="22"/>
              </w:rPr>
            </w:pPr>
            <w:r w:rsidRPr="00F27BBE">
              <w:rPr>
                <w:sz w:val="22"/>
              </w:rPr>
              <w:t>4</w:t>
            </w:r>
          </w:p>
        </w:tc>
        <w:tc>
          <w:tcPr>
            <w:tcW w:w="335" w:type="pct"/>
            <w:tcBorders>
              <w:top w:val="nil"/>
              <w:left w:val="nil"/>
              <w:bottom w:val="single" w:sz="4" w:space="0" w:color="auto"/>
              <w:right w:val="single" w:sz="4" w:space="0" w:color="auto"/>
            </w:tcBorders>
            <w:shd w:val="clear" w:color="auto" w:fill="auto"/>
            <w:tcMar>
              <w:left w:w="28" w:type="dxa"/>
              <w:right w:w="28" w:type="dxa"/>
            </w:tcMar>
            <w:vAlign w:val="center"/>
          </w:tcPr>
          <w:p w14:paraId="1EF572F7" w14:textId="77777777" w:rsidR="00392786" w:rsidRPr="00F27BBE" w:rsidRDefault="00392786" w:rsidP="00C20721">
            <w:pPr>
              <w:jc w:val="center"/>
              <w:rPr>
                <w:sz w:val="22"/>
              </w:rPr>
            </w:pPr>
            <w:r w:rsidRPr="00F27BBE">
              <w:rPr>
                <w:sz w:val="22"/>
              </w:rPr>
              <w:t>1</w:t>
            </w:r>
          </w:p>
        </w:tc>
        <w:tc>
          <w:tcPr>
            <w:tcW w:w="311" w:type="pct"/>
            <w:tcBorders>
              <w:top w:val="nil"/>
              <w:left w:val="nil"/>
              <w:bottom w:val="single" w:sz="4" w:space="0" w:color="auto"/>
              <w:right w:val="single" w:sz="4" w:space="0" w:color="auto"/>
            </w:tcBorders>
            <w:shd w:val="clear" w:color="auto" w:fill="auto"/>
            <w:tcMar>
              <w:left w:w="28" w:type="dxa"/>
              <w:right w:w="28" w:type="dxa"/>
            </w:tcMar>
            <w:vAlign w:val="center"/>
          </w:tcPr>
          <w:p w14:paraId="494838CF" w14:textId="77777777" w:rsidR="00392786" w:rsidRPr="00F27BBE" w:rsidRDefault="00392786" w:rsidP="00C20721">
            <w:pPr>
              <w:jc w:val="center"/>
              <w:rPr>
                <w:sz w:val="22"/>
              </w:rPr>
            </w:pPr>
            <w:r w:rsidRPr="00F27BBE">
              <w:rPr>
                <w:sz w:val="22"/>
              </w:rPr>
              <w:t> </w:t>
            </w:r>
          </w:p>
        </w:tc>
        <w:tc>
          <w:tcPr>
            <w:tcW w:w="251" w:type="pct"/>
            <w:tcBorders>
              <w:top w:val="nil"/>
              <w:left w:val="nil"/>
              <w:bottom w:val="single" w:sz="4" w:space="0" w:color="auto"/>
              <w:right w:val="single" w:sz="4" w:space="0" w:color="auto"/>
            </w:tcBorders>
            <w:shd w:val="clear" w:color="auto" w:fill="auto"/>
            <w:tcMar>
              <w:left w:w="28" w:type="dxa"/>
              <w:right w:w="28" w:type="dxa"/>
            </w:tcMar>
            <w:vAlign w:val="center"/>
          </w:tcPr>
          <w:p w14:paraId="72B8372F" w14:textId="77777777" w:rsidR="00392786" w:rsidRPr="00F27BBE" w:rsidRDefault="00392786" w:rsidP="00C20721">
            <w:pPr>
              <w:jc w:val="center"/>
              <w:rPr>
                <w:sz w:val="22"/>
              </w:rPr>
            </w:pPr>
            <w:r w:rsidRPr="00F27BBE">
              <w:rPr>
                <w:sz w:val="22"/>
              </w:rPr>
              <w:t>5</w:t>
            </w:r>
          </w:p>
        </w:tc>
        <w:tc>
          <w:tcPr>
            <w:tcW w:w="309" w:type="pct"/>
            <w:tcBorders>
              <w:top w:val="nil"/>
              <w:left w:val="nil"/>
              <w:bottom w:val="single" w:sz="4" w:space="0" w:color="auto"/>
              <w:right w:val="single" w:sz="4" w:space="0" w:color="auto"/>
            </w:tcBorders>
            <w:shd w:val="clear" w:color="auto" w:fill="auto"/>
            <w:tcMar>
              <w:left w:w="28" w:type="dxa"/>
              <w:right w:w="28" w:type="dxa"/>
            </w:tcMar>
            <w:vAlign w:val="center"/>
          </w:tcPr>
          <w:p w14:paraId="202A0C0C" w14:textId="77777777" w:rsidR="00392786" w:rsidRPr="00F27BBE" w:rsidRDefault="00392786" w:rsidP="00C20721">
            <w:pPr>
              <w:jc w:val="center"/>
              <w:rPr>
                <w:sz w:val="22"/>
              </w:rPr>
            </w:pPr>
            <w:r w:rsidRPr="00F27BBE">
              <w:rPr>
                <w:sz w:val="22"/>
              </w:rPr>
              <w:t>5</w:t>
            </w:r>
          </w:p>
        </w:tc>
        <w:tc>
          <w:tcPr>
            <w:tcW w:w="312" w:type="pct"/>
            <w:tcBorders>
              <w:top w:val="nil"/>
              <w:left w:val="nil"/>
              <w:bottom w:val="single" w:sz="4" w:space="0" w:color="auto"/>
              <w:right w:val="single" w:sz="4" w:space="0" w:color="auto"/>
            </w:tcBorders>
            <w:shd w:val="clear" w:color="auto" w:fill="auto"/>
            <w:tcMar>
              <w:left w:w="28" w:type="dxa"/>
              <w:right w:w="28" w:type="dxa"/>
            </w:tcMar>
            <w:vAlign w:val="center"/>
          </w:tcPr>
          <w:p w14:paraId="081CF983" w14:textId="77777777" w:rsidR="00392786" w:rsidRPr="00F27BBE" w:rsidRDefault="00392786" w:rsidP="00C20721">
            <w:pPr>
              <w:jc w:val="center"/>
              <w:rPr>
                <w:sz w:val="22"/>
              </w:rPr>
            </w:pPr>
            <w:r w:rsidRPr="00F27BBE">
              <w:rPr>
                <w:sz w:val="22"/>
              </w:rPr>
              <w:t> </w:t>
            </w:r>
          </w:p>
        </w:tc>
        <w:tc>
          <w:tcPr>
            <w:tcW w:w="261" w:type="pct"/>
            <w:tcBorders>
              <w:top w:val="nil"/>
              <w:left w:val="nil"/>
              <w:bottom w:val="single" w:sz="4" w:space="0" w:color="auto"/>
              <w:right w:val="single" w:sz="4" w:space="0" w:color="auto"/>
            </w:tcBorders>
            <w:shd w:val="clear" w:color="auto" w:fill="auto"/>
            <w:tcMar>
              <w:left w:w="28" w:type="dxa"/>
              <w:right w:w="28" w:type="dxa"/>
            </w:tcMar>
            <w:vAlign w:val="center"/>
          </w:tcPr>
          <w:p w14:paraId="5A9CBF33" w14:textId="77777777" w:rsidR="00392786" w:rsidRPr="00F27BBE" w:rsidRDefault="00392786" w:rsidP="00C20721">
            <w:pPr>
              <w:jc w:val="center"/>
              <w:rPr>
                <w:sz w:val="22"/>
              </w:rPr>
            </w:pPr>
            <w:r w:rsidRPr="00F27BBE">
              <w:rPr>
                <w:sz w:val="22"/>
              </w:rPr>
              <w:t>4</w:t>
            </w:r>
          </w:p>
        </w:tc>
        <w:tc>
          <w:tcPr>
            <w:tcW w:w="251" w:type="pct"/>
            <w:tcBorders>
              <w:top w:val="nil"/>
              <w:left w:val="nil"/>
              <w:bottom w:val="single" w:sz="4" w:space="0" w:color="auto"/>
              <w:right w:val="single" w:sz="4" w:space="0" w:color="auto"/>
            </w:tcBorders>
            <w:shd w:val="clear" w:color="auto" w:fill="auto"/>
            <w:tcMar>
              <w:left w:w="28" w:type="dxa"/>
              <w:right w:w="28" w:type="dxa"/>
            </w:tcMar>
            <w:vAlign w:val="center"/>
          </w:tcPr>
          <w:p w14:paraId="4A5FF299" w14:textId="77777777" w:rsidR="00392786" w:rsidRPr="00F27BBE" w:rsidRDefault="00392786" w:rsidP="00C20721">
            <w:pPr>
              <w:jc w:val="center"/>
              <w:rPr>
                <w:sz w:val="22"/>
              </w:rPr>
            </w:pPr>
            <w:r w:rsidRPr="00F27BBE">
              <w:rPr>
                <w:sz w:val="22"/>
              </w:rPr>
              <w:t>5</w:t>
            </w:r>
          </w:p>
        </w:tc>
        <w:tc>
          <w:tcPr>
            <w:tcW w:w="251" w:type="pct"/>
            <w:tcBorders>
              <w:top w:val="nil"/>
              <w:left w:val="nil"/>
              <w:bottom w:val="single" w:sz="4" w:space="0" w:color="auto"/>
              <w:right w:val="single" w:sz="4" w:space="0" w:color="auto"/>
            </w:tcBorders>
            <w:shd w:val="clear" w:color="auto" w:fill="auto"/>
            <w:tcMar>
              <w:left w:w="28" w:type="dxa"/>
              <w:right w:w="28" w:type="dxa"/>
            </w:tcMar>
            <w:vAlign w:val="center"/>
          </w:tcPr>
          <w:p w14:paraId="5DEAC713" w14:textId="77777777" w:rsidR="00392786" w:rsidRPr="00F27BBE" w:rsidRDefault="00392786" w:rsidP="00C20721">
            <w:pPr>
              <w:jc w:val="center"/>
              <w:rPr>
                <w:sz w:val="22"/>
              </w:rPr>
            </w:pPr>
            <w:r w:rsidRPr="00F27BBE">
              <w:rPr>
                <w:sz w:val="22"/>
              </w:rPr>
              <w:t>5</w:t>
            </w:r>
          </w:p>
        </w:tc>
        <w:tc>
          <w:tcPr>
            <w:tcW w:w="251" w:type="pct"/>
            <w:tcBorders>
              <w:top w:val="nil"/>
              <w:left w:val="nil"/>
              <w:bottom w:val="single" w:sz="4" w:space="0" w:color="auto"/>
              <w:right w:val="single" w:sz="4" w:space="0" w:color="auto"/>
            </w:tcBorders>
            <w:shd w:val="clear" w:color="auto" w:fill="auto"/>
            <w:tcMar>
              <w:left w:w="28" w:type="dxa"/>
              <w:right w:w="28" w:type="dxa"/>
            </w:tcMar>
            <w:vAlign w:val="center"/>
          </w:tcPr>
          <w:p w14:paraId="12E40889" w14:textId="77777777" w:rsidR="00392786" w:rsidRPr="00F27BBE" w:rsidRDefault="00392786" w:rsidP="00C20721">
            <w:pPr>
              <w:jc w:val="center"/>
              <w:rPr>
                <w:sz w:val="22"/>
              </w:rPr>
            </w:pPr>
            <w:r w:rsidRPr="00F27BBE">
              <w:rPr>
                <w:sz w:val="22"/>
              </w:rPr>
              <w:t>6</w:t>
            </w:r>
          </w:p>
        </w:tc>
        <w:tc>
          <w:tcPr>
            <w:tcW w:w="605" w:type="pct"/>
            <w:tcBorders>
              <w:top w:val="nil"/>
              <w:left w:val="nil"/>
              <w:bottom w:val="single" w:sz="4" w:space="0" w:color="auto"/>
              <w:right w:val="single" w:sz="4" w:space="0" w:color="auto"/>
            </w:tcBorders>
            <w:tcMar>
              <w:left w:w="28" w:type="dxa"/>
              <w:right w:w="28" w:type="dxa"/>
            </w:tcMar>
            <w:vAlign w:val="center"/>
          </w:tcPr>
          <w:p w14:paraId="51282112" w14:textId="77777777" w:rsidR="00392786" w:rsidRPr="00F27BBE" w:rsidRDefault="00392786" w:rsidP="00C20721">
            <w:pPr>
              <w:jc w:val="center"/>
              <w:rPr>
                <w:b/>
                <w:i/>
                <w:sz w:val="22"/>
              </w:rPr>
            </w:pPr>
            <w:r w:rsidRPr="00F27BBE">
              <w:rPr>
                <w:b/>
                <w:i/>
                <w:sz w:val="22"/>
              </w:rPr>
              <w:t>4,44</w:t>
            </w:r>
          </w:p>
        </w:tc>
      </w:tr>
      <w:tr w:rsidR="00392786" w:rsidRPr="00F27BBE" w14:paraId="469F5A09" w14:textId="77777777" w:rsidTr="00176223">
        <w:trPr>
          <w:trHeight w:val="170"/>
        </w:trPr>
        <w:tc>
          <w:tcPr>
            <w:tcW w:w="263"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3964BD83" w14:textId="77777777" w:rsidR="00392786" w:rsidRPr="00F27BBE" w:rsidRDefault="00392786" w:rsidP="00C20721">
            <w:pPr>
              <w:jc w:val="right"/>
              <w:rPr>
                <w:b/>
                <w:i/>
                <w:sz w:val="22"/>
              </w:rPr>
            </w:pPr>
          </w:p>
        </w:tc>
        <w:tc>
          <w:tcPr>
            <w:tcW w:w="979"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68C70DF3" w14:textId="77777777" w:rsidR="00392786" w:rsidRPr="00F27BBE" w:rsidRDefault="00392786" w:rsidP="00C20721">
            <w:pPr>
              <w:rPr>
                <w:b/>
                <w:i/>
                <w:sz w:val="22"/>
              </w:rPr>
            </w:pPr>
            <w:r w:rsidRPr="00F27BBE">
              <w:rPr>
                <w:b/>
                <w:i/>
                <w:sz w:val="22"/>
              </w:rPr>
              <w:t>Среднее значение</w:t>
            </w:r>
          </w:p>
        </w:tc>
        <w:tc>
          <w:tcPr>
            <w:tcW w:w="311"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376F086E" w14:textId="77777777" w:rsidR="00392786" w:rsidRPr="00F27BBE" w:rsidRDefault="00392786" w:rsidP="00C20721">
            <w:pPr>
              <w:jc w:val="center"/>
              <w:rPr>
                <w:b/>
                <w:bCs/>
                <w:i/>
                <w:iCs/>
                <w:sz w:val="22"/>
              </w:rPr>
            </w:pPr>
            <w:r w:rsidRPr="00F27BBE">
              <w:rPr>
                <w:b/>
                <w:bCs/>
                <w:i/>
                <w:iCs/>
                <w:sz w:val="22"/>
              </w:rPr>
              <w:t>5,8</w:t>
            </w:r>
          </w:p>
        </w:tc>
        <w:tc>
          <w:tcPr>
            <w:tcW w:w="311"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39A3460B" w14:textId="77777777" w:rsidR="00392786" w:rsidRPr="00F27BBE" w:rsidRDefault="00392786" w:rsidP="00C20721">
            <w:pPr>
              <w:jc w:val="center"/>
              <w:rPr>
                <w:b/>
                <w:bCs/>
                <w:i/>
                <w:iCs/>
                <w:sz w:val="22"/>
              </w:rPr>
            </w:pPr>
            <w:r w:rsidRPr="00F27BBE">
              <w:rPr>
                <w:b/>
                <w:bCs/>
                <w:i/>
                <w:iCs/>
                <w:sz w:val="22"/>
              </w:rPr>
              <w:t>6,8</w:t>
            </w:r>
          </w:p>
        </w:tc>
        <w:tc>
          <w:tcPr>
            <w:tcW w:w="33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7C2E4EB" w14:textId="77777777" w:rsidR="00392786" w:rsidRPr="00F27BBE" w:rsidRDefault="00392786" w:rsidP="00C20721">
            <w:pPr>
              <w:jc w:val="center"/>
              <w:rPr>
                <w:b/>
                <w:bCs/>
                <w:i/>
                <w:iCs/>
                <w:sz w:val="22"/>
              </w:rPr>
            </w:pPr>
            <w:r w:rsidRPr="00F27BBE">
              <w:rPr>
                <w:b/>
                <w:bCs/>
                <w:i/>
                <w:iCs/>
                <w:sz w:val="22"/>
              </w:rPr>
              <w:t>5,4</w:t>
            </w:r>
          </w:p>
        </w:tc>
        <w:tc>
          <w:tcPr>
            <w:tcW w:w="311"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AD4EBCE" w14:textId="77777777" w:rsidR="00392786" w:rsidRPr="00F27BBE" w:rsidRDefault="00392786" w:rsidP="00C20721">
            <w:pPr>
              <w:jc w:val="center"/>
              <w:rPr>
                <w:b/>
                <w:bCs/>
                <w:i/>
                <w:iCs/>
                <w:sz w:val="22"/>
              </w:rPr>
            </w:pPr>
            <w:r w:rsidRPr="00F27BBE">
              <w:rPr>
                <w:b/>
                <w:bCs/>
                <w:i/>
                <w:iCs/>
                <w:sz w:val="22"/>
              </w:rPr>
              <w:t>8,7</w:t>
            </w:r>
          </w:p>
        </w:tc>
        <w:tc>
          <w:tcPr>
            <w:tcW w:w="251"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5670EE8" w14:textId="77777777" w:rsidR="00392786" w:rsidRPr="00F27BBE" w:rsidRDefault="00392786" w:rsidP="00C20721">
            <w:pPr>
              <w:jc w:val="center"/>
              <w:rPr>
                <w:b/>
                <w:bCs/>
                <w:i/>
                <w:iCs/>
                <w:sz w:val="22"/>
              </w:rPr>
            </w:pPr>
            <w:r w:rsidRPr="00F27BBE">
              <w:rPr>
                <w:b/>
                <w:bCs/>
                <w:i/>
                <w:iCs/>
                <w:sz w:val="22"/>
              </w:rPr>
              <w:t>5,3</w:t>
            </w:r>
          </w:p>
        </w:tc>
        <w:tc>
          <w:tcPr>
            <w:tcW w:w="309"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DB3C8A7" w14:textId="77777777" w:rsidR="00392786" w:rsidRPr="00F27BBE" w:rsidRDefault="00392786" w:rsidP="00C20721">
            <w:pPr>
              <w:jc w:val="center"/>
              <w:rPr>
                <w:b/>
                <w:bCs/>
                <w:i/>
                <w:iCs/>
                <w:sz w:val="22"/>
              </w:rPr>
            </w:pPr>
            <w:r w:rsidRPr="00F27BBE">
              <w:rPr>
                <w:b/>
                <w:bCs/>
                <w:i/>
                <w:iCs/>
                <w:sz w:val="22"/>
              </w:rPr>
              <w:t>5,6</w:t>
            </w:r>
          </w:p>
        </w:tc>
        <w:tc>
          <w:tcPr>
            <w:tcW w:w="31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5257793" w14:textId="77777777" w:rsidR="00392786" w:rsidRPr="00F27BBE" w:rsidRDefault="00392786" w:rsidP="00C20721">
            <w:pPr>
              <w:jc w:val="center"/>
              <w:rPr>
                <w:b/>
                <w:bCs/>
                <w:i/>
                <w:iCs/>
                <w:sz w:val="22"/>
              </w:rPr>
            </w:pPr>
            <w:r w:rsidRPr="00F27BBE">
              <w:rPr>
                <w:b/>
                <w:bCs/>
                <w:i/>
                <w:iCs/>
                <w:sz w:val="22"/>
              </w:rPr>
              <w:t>6,5</w:t>
            </w:r>
          </w:p>
        </w:tc>
        <w:tc>
          <w:tcPr>
            <w:tcW w:w="261"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9691220" w14:textId="77777777" w:rsidR="00392786" w:rsidRPr="00F27BBE" w:rsidRDefault="00392786" w:rsidP="00C20721">
            <w:pPr>
              <w:jc w:val="center"/>
              <w:rPr>
                <w:b/>
                <w:bCs/>
                <w:i/>
                <w:iCs/>
                <w:sz w:val="22"/>
              </w:rPr>
            </w:pPr>
            <w:r w:rsidRPr="00F27BBE">
              <w:rPr>
                <w:b/>
                <w:bCs/>
                <w:i/>
                <w:iCs/>
                <w:sz w:val="22"/>
              </w:rPr>
              <w:t>4,2</w:t>
            </w:r>
          </w:p>
        </w:tc>
        <w:tc>
          <w:tcPr>
            <w:tcW w:w="251"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EE939A7" w14:textId="77777777" w:rsidR="00392786" w:rsidRPr="00F27BBE" w:rsidRDefault="00392786" w:rsidP="00C20721">
            <w:pPr>
              <w:jc w:val="center"/>
              <w:rPr>
                <w:b/>
                <w:bCs/>
                <w:i/>
                <w:iCs/>
                <w:sz w:val="22"/>
              </w:rPr>
            </w:pPr>
            <w:r w:rsidRPr="00F27BBE">
              <w:rPr>
                <w:b/>
                <w:bCs/>
                <w:i/>
                <w:iCs/>
                <w:sz w:val="22"/>
              </w:rPr>
              <w:t>5,0</w:t>
            </w:r>
          </w:p>
        </w:tc>
        <w:tc>
          <w:tcPr>
            <w:tcW w:w="251"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3455A851" w14:textId="77777777" w:rsidR="00392786" w:rsidRPr="00F27BBE" w:rsidRDefault="00392786" w:rsidP="00C20721">
            <w:pPr>
              <w:jc w:val="center"/>
              <w:rPr>
                <w:b/>
                <w:bCs/>
                <w:i/>
                <w:iCs/>
                <w:sz w:val="22"/>
              </w:rPr>
            </w:pPr>
            <w:r w:rsidRPr="00F27BBE">
              <w:rPr>
                <w:b/>
                <w:bCs/>
                <w:i/>
                <w:iCs/>
                <w:sz w:val="22"/>
              </w:rPr>
              <w:t>4,2</w:t>
            </w:r>
          </w:p>
        </w:tc>
        <w:tc>
          <w:tcPr>
            <w:tcW w:w="251"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526ED70" w14:textId="77777777" w:rsidR="00392786" w:rsidRPr="00F27BBE" w:rsidRDefault="00392786" w:rsidP="00C20721">
            <w:pPr>
              <w:jc w:val="center"/>
              <w:rPr>
                <w:b/>
                <w:bCs/>
                <w:i/>
                <w:iCs/>
                <w:sz w:val="22"/>
              </w:rPr>
            </w:pPr>
            <w:r w:rsidRPr="00F27BBE">
              <w:rPr>
                <w:b/>
                <w:bCs/>
                <w:i/>
                <w:iCs/>
                <w:sz w:val="22"/>
              </w:rPr>
              <w:t>3,8</w:t>
            </w:r>
          </w:p>
        </w:tc>
        <w:tc>
          <w:tcPr>
            <w:tcW w:w="605" w:type="pct"/>
            <w:tcBorders>
              <w:top w:val="single" w:sz="4" w:space="0" w:color="auto"/>
              <w:left w:val="nil"/>
              <w:bottom w:val="single" w:sz="4" w:space="0" w:color="auto"/>
              <w:right w:val="single" w:sz="4" w:space="0" w:color="auto"/>
            </w:tcBorders>
            <w:tcMar>
              <w:left w:w="28" w:type="dxa"/>
              <w:right w:w="28" w:type="dxa"/>
            </w:tcMar>
          </w:tcPr>
          <w:p w14:paraId="516FBC80" w14:textId="77777777" w:rsidR="00392786" w:rsidRPr="00F27BBE" w:rsidRDefault="00392786" w:rsidP="00C20721">
            <w:pPr>
              <w:jc w:val="center"/>
              <w:rPr>
                <w:b/>
                <w:bCs/>
                <w:i/>
                <w:iCs/>
                <w:sz w:val="22"/>
              </w:rPr>
            </w:pPr>
            <w:r w:rsidRPr="00F27BBE">
              <w:rPr>
                <w:b/>
                <w:bCs/>
                <w:i/>
                <w:iCs/>
                <w:sz w:val="22"/>
              </w:rPr>
              <w:t>5,47</w:t>
            </w:r>
          </w:p>
        </w:tc>
      </w:tr>
    </w:tbl>
    <w:p w14:paraId="6A4DD572" w14:textId="77777777" w:rsidR="00392786" w:rsidRPr="00F27BBE" w:rsidRDefault="00392786" w:rsidP="00C20721"/>
    <w:p w14:paraId="47026FDF" w14:textId="77777777" w:rsidR="00346066" w:rsidRPr="00F27BBE" w:rsidRDefault="00346066" w:rsidP="00C20721">
      <w:pPr>
        <w:spacing w:line="360" w:lineRule="auto"/>
        <w:ind w:firstLine="709"/>
        <w:jc w:val="both"/>
        <w:rPr>
          <w:sz w:val="28"/>
          <w:szCs w:val="28"/>
        </w:rPr>
      </w:pPr>
      <w:r w:rsidRPr="00F27BBE">
        <w:rPr>
          <w:sz w:val="28"/>
          <w:szCs w:val="28"/>
        </w:rPr>
        <w:t>Необходимо отметить, что в разных отделах пособий и социальных выплат по одной и той же услуге выявлена необходимость предоставления разного количества документов. Так, например, по услуге «Назначение и выплата ежемесячного пособия по уходу за ребенком» в отделе пособий и социальных выплат Мошковского района потребовалось 2 документа, а в отделе пособий и социальных выплат Чулымского района до 11 документов.</w:t>
      </w:r>
    </w:p>
    <w:p w14:paraId="438AA8B6" w14:textId="77777777" w:rsidR="00392786" w:rsidRPr="00F27BBE" w:rsidRDefault="00392786" w:rsidP="00C20721">
      <w:pPr>
        <w:spacing w:line="360" w:lineRule="auto"/>
        <w:ind w:firstLine="709"/>
        <w:jc w:val="both"/>
        <w:rPr>
          <w:sz w:val="28"/>
          <w:szCs w:val="28"/>
        </w:rPr>
      </w:pPr>
      <w:r w:rsidRPr="00F27BBE">
        <w:rPr>
          <w:sz w:val="28"/>
          <w:szCs w:val="28"/>
        </w:rPr>
        <w:t>Аналогичная ситуация была отмечена в ходе мониторинга в 2013 году. По услуге «Назначение и выплата ежемесячного пособия по уходу за ребенком» в отделе пособий и социальных выплат Черепановского района потребовался 1 документ, а в отделе пособий и социальных выплат Колыванского района до 14 документов.</w:t>
      </w:r>
    </w:p>
    <w:p w14:paraId="39771AC5" w14:textId="77777777" w:rsidR="00392786" w:rsidRPr="00F27BBE" w:rsidRDefault="00392786" w:rsidP="00C20721">
      <w:pPr>
        <w:pStyle w:val="48"/>
        <w:widowControl/>
        <w:spacing w:line="360" w:lineRule="auto"/>
        <w:ind w:left="0" w:firstLine="709"/>
        <w:jc w:val="both"/>
        <w:rPr>
          <w:sz w:val="28"/>
          <w:szCs w:val="28"/>
        </w:rPr>
      </w:pPr>
      <w:r w:rsidRPr="00F27BBE">
        <w:rPr>
          <w:sz w:val="28"/>
          <w:szCs w:val="28"/>
        </w:rPr>
        <w:t>В ходе исследования определено, что практически все заявители (92%) сдали запрос (документы) на получение услуги в полном объеме с первого раза. Остальные респонденты в качестве причин, по которым не удалось сдать документы с первого раза, указали:</w:t>
      </w:r>
    </w:p>
    <w:p w14:paraId="294ACA70" w14:textId="77777777" w:rsidR="00392786" w:rsidRPr="00F27BBE" w:rsidRDefault="00392786" w:rsidP="00C20721">
      <w:pPr>
        <w:pStyle w:val="48"/>
        <w:widowControl/>
        <w:spacing w:line="360" w:lineRule="auto"/>
        <w:ind w:left="0" w:firstLine="709"/>
        <w:jc w:val="both"/>
        <w:rPr>
          <w:sz w:val="28"/>
          <w:szCs w:val="28"/>
        </w:rPr>
      </w:pPr>
      <w:r w:rsidRPr="00F27BBE">
        <w:rPr>
          <w:sz w:val="28"/>
          <w:szCs w:val="28"/>
        </w:rPr>
        <w:t>- сотрудник не принял документы, т.к. был представлен неполный ко</w:t>
      </w:r>
      <w:r w:rsidR="00D32B88" w:rsidRPr="00F27BBE">
        <w:rPr>
          <w:sz w:val="28"/>
          <w:szCs w:val="28"/>
        </w:rPr>
        <w:t>мплект необходимых документов (5</w:t>
      </w:r>
      <w:r w:rsidRPr="00F27BBE">
        <w:rPr>
          <w:sz w:val="28"/>
          <w:szCs w:val="28"/>
        </w:rPr>
        <w:t>,5%);</w:t>
      </w:r>
    </w:p>
    <w:p w14:paraId="3545007B" w14:textId="77777777" w:rsidR="00392786" w:rsidRPr="00F27BBE" w:rsidRDefault="00392786" w:rsidP="00C20721">
      <w:pPr>
        <w:pStyle w:val="48"/>
        <w:widowControl/>
        <w:spacing w:line="360" w:lineRule="auto"/>
        <w:ind w:left="0" w:firstLine="709"/>
        <w:jc w:val="both"/>
        <w:rPr>
          <w:sz w:val="28"/>
          <w:szCs w:val="28"/>
        </w:rPr>
      </w:pPr>
      <w:r w:rsidRPr="00F27BBE">
        <w:rPr>
          <w:sz w:val="28"/>
          <w:szCs w:val="28"/>
        </w:rPr>
        <w:lastRenderedPageBreak/>
        <w:t xml:space="preserve">- сотрудник не принял документы, т.к. они были неправильно заполнены </w:t>
      </w:r>
      <w:r w:rsidR="00D32B88" w:rsidRPr="00F27BBE">
        <w:rPr>
          <w:sz w:val="28"/>
          <w:szCs w:val="28"/>
        </w:rPr>
        <w:t>(ошибки) (1,</w:t>
      </w:r>
      <w:r w:rsidRPr="00F27BBE">
        <w:rPr>
          <w:sz w:val="28"/>
          <w:szCs w:val="28"/>
        </w:rPr>
        <w:t>1%)</w:t>
      </w:r>
      <w:r w:rsidR="00D32B88" w:rsidRPr="00F27BBE">
        <w:rPr>
          <w:sz w:val="28"/>
          <w:szCs w:val="28"/>
        </w:rPr>
        <w:t>.</w:t>
      </w:r>
    </w:p>
    <w:p w14:paraId="333047B3" w14:textId="77777777" w:rsidR="00392786" w:rsidRPr="00F27BBE" w:rsidRDefault="00392786" w:rsidP="00C20721">
      <w:pPr>
        <w:pStyle w:val="48"/>
        <w:widowControl/>
        <w:spacing w:line="360" w:lineRule="auto"/>
        <w:ind w:left="0" w:firstLine="709"/>
        <w:jc w:val="both"/>
        <w:rPr>
          <w:sz w:val="28"/>
          <w:szCs w:val="28"/>
        </w:rPr>
      </w:pPr>
      <w:r w:rsidRPr="00F27BBE">
        <w:rPr>
          <w:sz w:val="28"/>
          <w:szCs w:val="28"/>
        </w:rPr>
        <w:t>О существующем запрете органам власти требовать с граждан, получающих услуги, информацию и документы, которые имеются в других органах власти, знают только 35% респондентов. Стоит отметить, что в Отделе пособий и социальных выплат г. Искитима все респонденты дали отрицательный ответ на данный вопрос.</w:t>
      </w:r>
    </w:p>
    <w:p w14:paraId="5E3B6FC6" w14:textId="77777777" w:rsidR="00392786" w:rsidRPr="00F27BBE" w:rsidRDefault="00392786" w:rsidP="00C20721">
      <w:pPr>
        <w:spacing w:before="120" w:line="360" w:lineRule="auto"/>
        <w:jc w:val="center"/>
        <w:rPr>
          <w:b/>
          <w:i/>
          <w:sz w:val="28"/>
        </w:rPr>
      </w:pPr>
      <w:r w:rsidRPr="00F27BBE">
        <w:rPr>
          <w:b/>
          <w:i/>
          <w:sz w:val="28"/>
        </w:rPr>
        <w:t>5.2. Количество обращений в инстанции (учреждения)</w:t>
      </w:r>
    </w:p>
    <w:p w14:paraId="293BDF4A" w14:textId="77777777" w:rsidR="00392786" w:rsidRPr="00F27BBE" w:rsidRDefault="00392786" w:rsidP="00C20721">
      <w:pPr>
        <w:spacing w:line="360" w:lineRule="auto"/>
        <w:ind w:firstLine="709"/>
        <w:jc w:val="both"/>
        <w:rPr>
          <w:sz w:val="28"/>
          <w:szCs w:val="28"/>
        </w:rPr>
      </w:pPr>
      <w:r w:rsidRPr="00F27BBE">
        <w:rPr>
          <w:sz w:val="28"/>
          <w:szCs w:val="28"/>
        </w:rPr>
        <w:t>Количество обращений заявителей в различные инстанции и учреждения для получения государственной услуги, выявленное в ходе мониторинга,  представлено в табл. 8.</w:t>
      </w:r>
    </w:p>
    <w:p w14:paraId="78F1E3FC" w14:textId="77777777" w:rsidR="00392786" w:rsidRPr="00F27BBE" w:rsidRDefault="00392786" w:rsidP="00C20721">
      <w:pPr>
        <w:spacing w:line="360" w:lineRule="auto"/>
        <w:rPr>
          <w:sz w:val="28"/>
          <w:szCs w:val="28"/>
        </w:rPr>
      </w:pPr>
      <w:r w:rsidRPr="00F27BBE">
        <w:rPr>
          <w:sz w:val="28"/>
          <w:szCs w:val="28"/>
        </w:rPr>
        <w:t xml:space="preserve">Таблица 8 </w:t>
      </w:r>
      <w:r w:rsidR="00176223" w:rsidRPr="00F27BBE">
        <w:rPr>
          <w:sz w:val="28"/>
          <w:szCs w:val="28"/>
        </w:rPr>
        <w:t>–</w:t>
      </w:r>
      <w:r w:rsidRPr="00F27BBE">
        <w:rPr>
          <w:sz w:val="28"/>
          <w:szCs w:val="28"/>
        </w:rPr>
        <w:t xml:space="preserve"> Количество обращений в инстанции (учреждения)</w:t>
      </w:r>
    </w:p>
    <w:tbl>
      <w:tblPr>
        <w:tblW w:w="5000" w:type="pct"/>
        <w:tblLook w:val="04A0" w:firstRow="1" w:lastRow="0" w:firstColumn="1" w:lastColumn="0" w:noHBand="0" w:noVBand="1"/>
      </w:tblPr>
      <w:tblGrid>
        <w:gridCol w:w="562"/>
        <w:gridCol w:w="2013"/>
        <w:gridCol w:w="671"/>
        <w:gridCol w:w="586"/>
        <w:gridCol w:w="585"/>
        <w:gridCol w:w="429"/>
        <w:gridCol w:w="429"/>
        <w:gridCol w:w="471"/>
        <w:gridCol w:w="429"/>
        <w:gridCol w:w="429"/>
        <w:gridCol w:w="429"/>
        <w:gridCol w:w="429"/>
        <w:gridCol w:w="551"/>
        <w:gridCol w:w="1398"/>
      </w:tblGrid>
      <w:tr w:rsidR="00392786" w:rsidRPr="00F27BBE" w14:paraId="64FA1192" w14:textId="77777777" w:rsidTr="00346066">
        <w:trPr>
          <w:trHeight w:val="315"/>
          <w:tblHeader/>
        </w:trPr>
        <w:tc>
          <w:tcPr>
            <w:tcW w:w="298"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72C42D09" w14:textId="77777777" w:rsidR="00392786" w:rsidRPr="00F27BBE" w:rsidRDefault="00392786" w:rsidP="00C20721">
            <w:pPr>
              <w:jc w:val="right"/>
              <w:rPr>
                <w:b/>
              </w:rPr>
            </w:pPr>
            <w:r w:rsidRPr="00F27BBE">
              <w:rPr>
                <w:b/>
              </w:rPr>
              <w:t>№ п/п</w:t>
            </w:r>
          </w:p>
        </w:tc>
        <w:tc>
          <w:tcPr>
            <w:tcW w:w="1069"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6B00A116" w14:textId="77777777" w:rsidR="00392786" w:rsidRPr="00F27BBE" w:rsidRDefault="00392786" w:rsidP="00C20721">
            <w:r w:rsidRPr="00F27BBE">
              <w:rPr>
                <w:b/>
              </w:rPr>
              <w:t>Наименование отдела пособий и соц. выплат</w:t>
            </w:r>
          </w:p>
        </w:tc>
        <w:tc>
          <w:tcPr>
            <w:tcW w:w="356"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1230BBB6" w14:textId="77777777" w:rsidR="00392786" w:rsidRPr="00F27BBE" w:rsidRDefault="00392786" w:rsidP="00C20721">
            <w:pPr>
              <w:jc w:val="center"/>
              <w:rPr>
                <w:b/>
                <w:bCs/>
              </w:rPr>
            </w:pPr>
            <w:r w:rsidRPr="00F27BBE">
              <w:rPr>
                <w:b/>
                <w:bCs/>
              </w:rPr>
              <w:t>1</w:t>
            </w:r>
          </w:p>
        </w:tc>
        <w:tc>
          <w:tcPr>
            <w:tcW w:w="311"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729DEC30" w14:textId="77777777" w:rsidR="00392786" w:rsidRPr="00F27BBE" w:rsidRDefault="00392786" w:rsidP="00C20721">
            <w:pPr>
              <w:jc w:val="center"/>
              <w:rPr>
                <w:b/>
                <w:bCs/>
              </w:rPr>
            </w:pPr>
            <w:r w:rsidRPr="00F27BBE">
              <w:rPr>
                <w:b/>
                <w:bCs/>
              </w:rPr>
              <w:t>2</w:t>
            </w:r>
          </w:p>
        </w:tc>
        <w:tc>
          <w:tcPr>
            <w:tcW w:w="311"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2F7ADAAF" w14:textId="77777777" w:rsidR="00392786" w:rsidRPr="00F27BBE" w:rsidRDefault="00392786" w:rsidP="00C20721">
            <w:pPr>
              <w:jc w:val="center"/>
              <w:rPr>
                <w:b/>
                <w:bCs/>
              </w:rPr>
            </w:pPr>
            <w:r w:rsidRPr="00F27BBE">
              <w:rPr>
                <w:b/>
                <w:bCs/>
              </w:rPr>
              <w:t>3</w:t>
            </w:r>
          </w:p>
        </w:tc>
        <w:tc>
          <w:tcPr>
            <w:tcW w:w="228"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17243F1F" w14:textId="77777777" w:rsidR="00392786" w:rsidRPr="00F27BBE" w:rsidRDefault="00392786" w:rsidP="00C20721">
            <w:pPr>
              <w:jc w:val="center"/>
              <w:rPr>
                <w:b/>
                <w:bCs/>
              </w:rPr>
            </w:pPr>
            <w:r w:rsidRPr="00F27BBE">
              <w:rPr>
                <w:b/>
                <w:bCs/>
              </w:rPr>
              <w:t>4</w:t>
            </w:r>
          </w:p>
        </w:tc>
        <w:tc>
          <w:tcPr>
            <w:tcW w:w="228"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6496500B" w14:textId="77777777" w:rsidR="00392786" w:rsidRPr="00F27BBE" w:rsidRDefault="00392786" w:rsidP="00C20721">
            <w:pPr>
              <w:jc w:val="center"/>
              <w:rPr>
                <w:b/>
                <w:bCs/>
              </w:rPr>
            </w:pPr>
            <w:r w:rsidRPr="00F27BBE">
              <w:rPr>
                <w:b/>
                <w:bCs/>
              </w:rPr>
              <w:t>5</w:t>
            </w:r>
          </w:p>
        </w:tc>
        <w:tc>
          <w:tcPr>
            <w:tcW w:w="250"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75899048" w14:textId="77777777" w:rsidR="00392786" w:rsidRPr="00F27BBE" w:rsidRDefault="00392786" w:rsidP="00C20721">
            <w:pPr>
              <w:jc w:val="center"/>
              <w:rPr>
                <w:b/>
                <w:bCs/>
              </w:rPr>
            </w:pPr>
            <w:r w:rsidRPr="00F27BBE">
              <w:rPr>
                <w:b/>
                <w:bCs/>
              </w:rPr>
              <w:t>6</w:t>
            </w:r>
          </w:p>
        </w:tc>
        <w:tc>
          <w:tcPr>
            <w:tcW w:w="228"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397115A4" w14:textId="77777777" w:rsidR="00392786" w:rsidRPr="00F27BBE" w:rsidRDefault="00392786" w:rsidP="00C20721">
            <w:pPr>
              <w:jc w:val="center"/>
              <w:rPr>
                <w:b/>
                <w:bCs/>
              </w:rPr>
            </w:pPr>
            <w:r w:rsidRPr="00F27BBE">
              <w:rPr>
                <w:b/>
                <w:bCs/>
              </w:rPr>
              <w:t>7</w:t>
            </w:r>
          </w:p>
        </w:tc>
        <w:tc>
          <w:tcPr>
            <w:tcW w:w="228"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4257F53E" w14:textId="77777777" w:rsidR="00392786" w:rsidRPr="00F27BBE" w:rsidRDefault="00392786" w:rsidP="00C20721">
            <w:pPr>
              <w:jc w:val="center"/>
              <w:rPr>
                <w:b/>
                <w:bCs/>
              </w:rPr>
            </w:pPr>
            <w:r w:rsidRPr="00F27BBE">
              <w:rPr>
                <w:b/>
                <w:bCs/>
              </w:rPr>
              <w:t>8</w:t>
            </w:r>
          </w:p>
        </w:tc>
        <w:tc>
          <w:tcPr>
            <w:tcW w:w="228"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43681BFF" w14:textId="77777777" w:rsidR="00392786" w:rsidRPr="00F27BBE" w:rsidRDefault="00392786" w:rsidP="00C20721">
            <w:pPr>
              <w:jc w:val="center"/>
              <w:rPr>
                <w:b/>
                <w:bCs/>
              </w:rPr>
            </w:pPr>
            <w:r w:rsidRPr="00F27BBE">
              <w:rPr>
                <w:b/>
                <w:bCs/>
              </w:rPr>
              <w:t>9</w:t>
            </w:r>
          </w:p>
        </w:tc>
        <w:tc>
          <w:tcPr>
            <w:tcW w:w="228"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0C06E2A0" w14:textId="77777777" w:rsidR="00392786" w:rsidRPr="00F27BBE" w:rsidRDefault="00392786" w:rsidP="00C20721">
            <w:pPr>
              <w:jc w:val="center"/>
              <w:rPr>
                <w:b/>
                <w:bCs/>
              </w:rPr>
            </w:pPr>
            <w:r w:rsidRPr="00F27BBE">
              <w:rPr>
                <w:b/>
                <w:bCs/>
              </w:rPr>
              <w:t>11</w:t>
            </w:r>
          </w:p>
        </w:tc>
        <w:tc>
          <w:tcPr>
            <w:tcW w:w="293"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7F30D78F" w14:textId="77777777" w:rsidR="00392786" w:rsidRPr="00F27BBE" w:rsidRDefault="00392786" w:rsidP="00C20721">
            <w:pPr>
              <w:jc w:val="center"/>
              <w:rPr>
                <w:b/>
                <w:bCs/>
              </w:rPr>
            </w:pPr>
            <w:r w:rsidRPr="00F27BBE">
              <w:rPr>
                <w:b/>
                <w:bCs/>
              </w:rPr>
              <w:t>13</w:t>
            </w:r>
          </w:p>
        </w:tc>
        <w:tc>
          <w:tcPr>
            <w:tcW w:w="743" w:type="pct"/>
            <w:tcBorders>
              <w:top w:val="single" w:sz="4" w:space="0" w:color="auto"/>
              <w:left w:val="nil"/>
              <w:bottom w:val="single" w:sz="4" w:space="0" w:color="auto"/>
              <w:right w:val="single" w:sz="4" w:space="0" w:color="auto"/>
            </w:tcBorders>
            <w:tcMar>
              <w:left w:w="28" w:type="dxa"/>
              <w:right w:w="28" w:type="dxa"/>
            </w:tcMar>
          </w:tcPr>
          <w:p w14:paraId="0FCA7513" w14:textId="77777777" w:rsidR="00392786" w:rsidRPr="00F27BBE" w:rsidRDefault="00392786" w:rsidP="00C20721">
            <w:pPr>
              <w:ind w:hanging="48"/>
              <w:jc w:val="center"/>
              <w:rPr>
                <w:b/>
                <w:bCs/>
              </w:rPr>
            </w:pPr>
            <w:r w:rsidRPr="00F27BBE">
              <w:rPr>
                <w:b/>
                <w:bCs/>
              </w:rPr>
              <w:t>Среднее модальное значение</w:t>
            </w:r>
          </w:p>
        </w:tc>
      </w:tr>
      <w:tr w:rsidR="00392786" w:rsidRPr="00F27BBE" w14:paraId="0CE12C2C" w14:textId="77777777" w:rsidTr="00346066">
        <w:trPr>
          <w:trHeight w:val="315"/>
        </w:trPr>
        <w:tc>
          <w:tcPr>
            <w:tcW w:w="298"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68810CAA" w14:textId="77777777" w:rsidR="00392786" w:rsidRPr="00F27BBE" w:rsidRDefault="00392786" w:rsidP="00C20721">
            <w:pPr>
              <w:jc w:val="right"/>
            </w:pPr>
            <w:r w:rsidRPr="00F27BBE">
              <w:t>1</w:t>
            </w:r>
          </w:p>
        </w:tc>
        <w:tc>
          <w:tcPr>
            <w:tcW w:w="1069"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9CFD4E9" w14:textId="77777777" w:rsidR="00392786" w:rsidRPr="00F27BBE" w:rsidRDefault="00392786" w:rsidP="00C20721">
            <w:r w:rsidRPr="00F27BBE">
              <w:t>Мошковский район</w:t>
            </w:r>
          </w:p>
        </w:tc>
        <w:tc>
          <w:tcPr>
            <w:tcW w:w="356" w:type="pct"/>
            <w:tcBorders>
              <w:top w:val="nil"/>
              <w:left w:val="nil"/>
              <w:bottom w:val="single" w:sz="4" w:space="0" w:color="auto"/>
              <w:right w:val="single" w:sz="4" w:space="0" w:color="auto"/>
            </w:tcBorders>
            <w:shd w:val="clear" w:color="auto" w:fill="auto"/>
            <w:tcMar>
              <w:left w:w="28" w:type="dxa"/>
              <w:right w:w="28" w:type="dxa"/>
            </w:tcMar>
            <w:vAlign w:val="center"/>
          </w:tcPr>
          <w:p w14:paraId="7527D1D9" w14:textId="77777777" w:rsidR="00392786" w:rsidRPr="00F27BBE" w:rsidRDefault="00392786" w:rsidP="00C20721">
            <w:pPr>
              <w:jc w:val="center"/>
            </w:pPr>
            <w:r w:rsidRPr="00F27BBE">
              <w:t>1,0</w:t>
            </w:r>
          </w:p>
        </w:tc>
        <w:tc>
          <w:tcPr>
            <w:tcW w:w="311" w:type="pct"/>
            <w:tcBorders>
              <w:top w:val="nil"/>
              <w:left w:val="nil"/>
              <w:bottom w:val="single" w:sz="4" w:space="0" w:color="auto"/>
              <w:right w:val="single" w:sz="4" w:space="0" w:color="auto"/>
            </w:tcBorders>
            <w:shd w:val="clear" w:color="auto" w:fill="auto"/>
            <w:tcMar>
              <w:left w:w="28" w:type="dxa"/>
              <w:right w:w="28" w:type="dxa"/>
            </w:tcMar>
            <w:vAlign w:val="center"/>
          </w:tcPr>
          <w:p w14:paraId="13AA5E8E" w14:textId="77777777" w:rsidR="00392786" w:rsidRPr="00F27BBE" w:rsidRDefault="00392786" w:rsidP="00C20721">
            <w:pPr>
              <w:jc w:val="center"/>
            </w:pPr>
            <w:r w:rsidRPr="00F27BBE">
              <w:t>2,0</w:t>
            </w:r>
          </w:p>
        </w:tc>
        <w:tc>
          <w:tcPr>
            <w:tcW w:w="311" w:type="pct"/>
            <w:tcBorders>
              <w:top w:val="nil"/>
              <w:left w:val="nil"/>
              <w:bottom w:val="single" w:sz="4" w:space="0" w:color="auto"/>
              <w:right w:val="single" w:sz="4" w:space="0" w:color="auto"/>
            </w:tcBorders>
            <w:shd w:val="clear" w:color="auto" w:fill="auto"/>
            <w:tcMar>
              <w:left w:w="28" w:type="dxa"/>
              <w:right w:w="28" w:type="dxa"/>
            </w:tcMar>
            <w:vAlign w:val="center"/>
          </w:tcPr>
          <w:p w14:paraId="09FA36A5" w14:textId="77777777" w:rsidR="00392786" w:rsidRPr="00F27BBE" w:rsidRDefault="00392786" w:rsidP="00C20721">
            <w:pPr>
              <w:jc w:val="center"/>
            </w:pPr>
            <w:r w:rsidRPr="00F27BBE">
              <w:t>3,0</w:t>
            </w:r>
          </w:p>
        </w:tc>
        <w:tc>
          <w:tcPr>
            <w:tcW w:w="228" w:type="pct"/>
            <w:tcBorders>
              <w:top w:val="nil"/>
              <w:left w:val="nil"/>
              <w:bottom w:val="single" w:sz="4" w:space="0" w:color="auto"/>
              <w:right w:val="single" w:sz="4" w:space="0" w:color="auto"/>
            </w:tcBorders>
            <w:shd w:val="clear" w:color="auto" w:fill="auto"/>
            <w:tcMar>
              <w:left w:w="28" w:type="dxa"/>
              <w:right w:w="28" w:type="dxa"/>
            </w:tcMar>
            <w:vAlign w:val="center"/>
          </w:tcPr>
          <w:p w14:paraId="5F0F0F3D" w14:textId="77777777" w:rsidR="00392786" w:rsidRPr="00F27BBE" w:rsidRDefault="00392786" w:rsidP="00C20721">
            <w:pPr>
              <w:jc w:val="center"/>
            </w:pPr>
            <w:r w:rsidRPr="00F27BBE">
              <w:t>2,0</w:t>
            </w:r>
          </w:p>
        </w:tc>
        <w:tc>
          <w:tcPr>
            <w:tcW w:w="228" w:type="pct"/>
            <w:tcBorders>
              <w:top w:val="nil"/>
              <w:left w:val="nil"/>
              <w:bottom w:val="single" w:sz="4" w:space="0" w:color="auto"/>
              <w:right w:val="single" w:sz="4" w:space="0" w:color="auto"/>
            </w:tcBorders>
            <w:shd w:val="clear" w:color="auto" w:fill="auto"/>
            <w:tcMar>
              <w:left w:w="28" w:type="dxa"/>
              <w:right w:w="28" w:type="dxa"/>
            </w:tcMar>
            <w:vAlign w:val="center"/>
          </w:tcPr>
          <w:p w14:paraId="5FC872F2" w14:textId="77777777" w:rsidR="00392786" w:rsidRPr="00F27BBE" w:rsidRDefault="00392786" w:rsidP="00C20721">
            <w:pPr>
              <w:jc w:val="center"/>
            </w:pPr>
            <w:r w:rsidRPr="00F27BBE">
              <w:t>2,0</w:t>
            </w:r>
          </w:p>
        </w:tc>
        <w:tc>
          <w:tcPr>
            <w:tcW w:w="250" w:type="pct"/>
            <w:tcBorders>
              <w:top w:val="nil"/>
              <w:left w:val="nil"/>
              <w:bottom w:val="single" w:sz="4" w:space="0" w:color="auto"/>
              <w:right w:val="single" w:sz="4" w:space="0" w:color="auto"/>
            </w:tcBorders>
            <w:shd w:val="clear" w:color="auto" w:fill="auto"/>
            <w:tcMar>
              <w:left w:w="28" w:type="dxa"/>
              <w:right w:w="28" w:type="dxa"/>
            </w:tcMar>
            <w:vAlign w:val="center"/>
          </w:tcPr>
          <w:p w14:paraId="27EE9B50" w14:textId="77777777" w:rsidR="00392786" w:rsidRPr="00F27BBE" w:rsidRDefault="00392786" w:rsidP="00C20721">
            <w:pPr>
              <w:jc w:val="center"/>
            </w:pPr>
            <w:r w:rsidRPr="00F27BBE">
              <w:t>3,0</w:t>
            </w:r>
          </w:p>
        </w:tc>
        <w:tc>
          <w:tcPr>
            <w:tcW w:w="228" w:type="pct"/>
            <w:tcBorders>
              <w:top w:val="nil"/>
              <w:left w:val="nil"/>
              <w:bottom w:val="single" w:sz="4" w:space="0" w:color="auto"/>
              <w:right w:val="single" w:sz="4" w:space="0" w:color="auto"/>
            </w:tcBorders>
            <w:shd w:val="clear" w:color="auto" w:fill="auto"/>
            <w:tcMar>
              <w:left w:w="28" w:type="dxa"/>
              <w:right w:w="28" w:type="dxa"/>
            </w:tcMar>
            <w:vAlign w:val="center"/>
          </w:tcPr>
          <w:p w14:paraId="07C90709" w14:textId="77777777" w:rsidR="00392786" w:rsidRPr="00F27BBE" w:rsidRDefault="00392786" w:rsidP="00C20721">
            <w:pPr>
              <w:jc w:val="center"/>
            </w:pPr>
            <w:r w:rsidRPr="00F27BBE">
              <w:t>2,0</w:t>
            </w:r>
          </w:p>
        </w:tc>
        <w:tc>
          <w:tcPr>
            <w:tcW w:w="228" w:type="pct"/>
            <w:tcBorders>
              <w:top w:val="nil"/>
              <w:left w:val="nil"/>
              <w:bottom w:val="single" w:sz="4" w:space="0" w:color="auto"/>
              <w:right w:val="single" w:sz="4" w:space="0" w:color="auto"/>
            </w:tcBorders>
            <w:shd w:val="clear" w:color="auto" w:fill="auto"/>
            <w:tcMar>
              <w:left w:w="28" w:type="dxa"/>
              <w:right w:w="28" w:type="dxa"/>
            </w:tcMar>
            <w:vAlign w:val="center"/>
          </w:tcPr>
          <w:p w14:paraId="461F95DF" w14:textId="77777777" w:rsidR="00392786" w:rsidRPr="00F27BBE" w:rsidRDefault="00392786" w:rsidP="00C20721">
            <w:pPr>
              <w:jc w:val="center"/>
            </w:pPr>
            <w:r w:rsidRPr="00F27BBE">
              <w:t>2,0</w:t>
            </w:r>
          </w:p>
        </w:tc>
        <w:tc>
          <w:tcPr>
            <w:tcW w:w="228" w:type="pct"/>
            <w:tcBorders>
              <w:top w:val="nil"/>
              <w:left w:val="nil"/>
              <w:bottom w:val="single" w:sz="4" w:space="0" w:color="auto"/>
              <w:right w:val="single" w:sz="4" w:space="0" w:color="auto"/>
            </w:tcBorders>
            <w:shd w:val="clear" w:color="auto" w:fill="auto"/>
            <w:tcMar>
              <w:left w:w="28" w:type="dxa"/>
              <w:right w:w="28" w:type="dxa"/>
            </w:tcMar>
            <w:vAlign w:val="center"/>
          </w:tcPr>
          <w:p w14:paraId="44C56F4B" w14:textId="77777777" w:rsidR="00392786" w:rsidRPr="00F27BBE" w:rsidRDefault="00392786" w:rsidP="00C20721">
            <w:pPr>
              <w:jc w:val="center"/>
            </w:pPr>
            <w:r w:rsidRPr="00F27BBE">
              <w:t> </w:t>
            </w:r>
          </w:p>
        </w:tc>
        <w:tc>
          <w:tcPr>
            <w:tcW w:w="228" w:type="pct"/>
            <w:tcBorders>
              <w:top w:val="nil"/>
              <w:left w:val="nil"/>
              <w:bottom w:val="single" w:sz="4" w:space="0" w:color="auto"/>
              <w:right w:val="single" w:sz="4" w:space="0" w:color="auto"/>
            </w:tcBorders>
            <w:shd w:val="clear" w:color="auto" w:fill="auto"/>
            <w:tcMar>
              <w:left w:w="28" w:type="dxa"/>
              <w:right w:w="28" w:type="dxa"/>
            </w:tcMar>
            <w:vAlign w:val="center"/>
          </w:tcPr>
          <w:p w14:paraId="654B5D92" w14:textId="77777777" w:rsidR="00392786" w:rsidRPr="00F27BBE" w:rsidRDefault="00392786" w:rsidP="00C20721">
            <w:pPr>
              <w:jc w:val="center"/>
            </w:pPr>
            <w:r w:rsidRPr="00F27BBE">
              <w:t>2,0</w:t>
            </w:r>
          </w:p>
        </w:tc>
        <w:tc>
          <w:tcPr>
            <w:tcW w:w="293" w:type="pct"/>
            <w:tcBorders>
              <w:top w:val="nil"/>
              <w:left w:val="nil"/>
              <w:bottom w:val="single" w:sz="4" w:space="0" w:color="auto"/>
              <w:right w:val="single" w:sz="4" w:space="0" w:color="auto"/>
            </w:tcBorders>
            <w:shd w:val="clear" w:color="auto" w:fill="auto"/>
            <w:tcMar>
              <w:left w:w="28" w:type="dxa"/>
              <w:right w:w="28" w:type="dxa"/>
            </w:tcMar>
            <w:vAlign w:val="center"/>
          </w:tcPr>
          <w:p w14:paraId="17519544" w14:textId="77777777" w:rsidR="00392786" w:rsidRPr="00F27BBE" w:rsidRDefault="00392786" w:rsidP="00C20721">
            <w:pPr>
              <w:jc w:val="center"/>
            </w:pPr>
            <w:r w:rsidRPr="00F27BBE">
              <w:t>2,0</w:t>
            </w:r>
          </w:p>
        </w:tc>
        <w:tc>
          <w:tcPr>
            <w:tcW w:w="743" w:type="pct"/>
            <w:tcBorders>
              <w:top w:val="nil"/>
              <w:left w:val="nil"/>
              <w:bottom w:val="single" w:sz="4" w:space="0" w:color="auto"/>
              <w:right w:val="single" w:sz="4" w:space="0" w:color="auto"/>
            </w:tcBorders>
            <w:tcMar>
              <w:left w:w="28" w:type="dxa"/>
              <w:right w:w="28" w:type="dxa"/>
            </w:tcMar>
            <w:vAlign w:val="center"/>
          </w:tcPr>
          <w:p w14:paraId="2FD80268" w14:textId="77777777" w:rsidR="00392786" w:rsidRPr="00F27BBE" w:rsidRDefault="00392786" w:rsidP="00C20721">
            <w:pPr>
              <w:jc w:val="center"/>
            </w:pPr>
            <w:r w:rsidRPr="00F27BBE">
              <w:t>2,1</w:t>
            </w:r>
          </w:p>
        </w:tc>
      </w:tr>
      <w:tr w:rsidR="00392786" w:rsidRPr="00F27BBE" w14:paraId="1C9D45B9" w14:textId="77777777" w:rsidTr="00346066">
        <w:trPr>
          <w:trHeight w:val="315"/>
        </w:trPr>
        <w:tc>
          <w:tcPr>
            <w:tcW w:w="298"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3568460A" w14:textId="77777777" w:rsidR="00392786" w:rsidRPr="00F27BBE" w:rsidRDefault="00392786" w:rsidP="00C20721">
            <w:pPr>
              <w:jc w:val="right"/>
            </w:pPr>
            <w:r w:rsidRPr="00F27BBE">
              <w:t>2</w:t>
            </w:r>
          </w:p>
        </w:tc>
        <w:tc>
          <w:tcPr>
            <w:tcW w:w="1069"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C53ADFE" w14:textId="77777777" w:rsidR="00392786" w:rsidRPr="00F27BBE" w:rsidRDefault="00392786" w:rsidP="00C20721">
            <w:r w:rsidRPr="00F27BBE">
              <w:t>Новосибирский район</w:t>
            </w:r>
          </w:p>
        </w:tc>
        <w:tc>
          <w:tcPr>
            <w:tcW w:w="356" w:type="pct"/>
            <w:tcBorders>
              <w:top w:val="nil"/>
              <w:left w:val="nil"/>
              <w:bottom w:val="single" w:sz="4" w:space="0" w:color="auto"/>
              <w:right w:val="single" w:sz="4" w:space="0" w:color="auto"/>
            </w:tcBorders>
            <w:shd w:val="clear" w:color="auto" w:fill="auto"/>
            <w:tcMar>
              <w:left w:w="28" w:type="dxa"/>
              <w:right w:w="28" w:type="dxa"/>
            </w:tcMar>
            <w:vAlign w:val="center"/>
          </w:tcPr>
          <w:p w14:paraId="3146EA9A" w14:textId="77777777" w:rsidR="00392786" w:rsidRPr="00F27BBE" w:rsidRDefault="00392786" w:rsidP="00C20721">
            <w:pPr>
              <w:jc w:val="center"/>
            </w:pPr>
            <w:r w:rsidRPr="00F27BBE">
              <w:t>2,0</w:t>
            </w:r>
          </w:p>
        </w:tc>
        <w:tc>
          <w:tcPr>
            <w:tcW w:w="311" w:type="pct"/>
            <w:tcBorders>
              <w:top w:val="nil"/>
              <w:left w:val="nil"/>
              <w:bottom w:val="single" w:sz="4" w:space="0" w:color="auto"/>
              <w:right w:val="single" w:sz="4" w:space="0" w:color="auto"/>
            </w:tcBorders>
            <w:shd w:val="clear" w:color="auto" w:fill="auto"/>
            <w:tcMar>
              <w:left w:w="28" w:type="dxa"/>
              <w:right w:w="28" w:type="dxa"/>
            </w:tcMar>
            <w:vAlign w:val="center"/>
          </w:tcPr>
          <w:p w14:paraId="08A2DD35" w14:textId="77777777" w:rsidR="00392786" w:rsidRPr="00F27BBE" w:rsidRDefault="00392786" w:rsidP="00C20721">
            <w:pPr>
              <w:jc w:val="center"/>
            </w:pPr>
            <w:r w:rsidRPr="00F27BBE">
              <w:t>2,0</w:t>
            </w:r>
          </w:p>
        </w:tc>
        <w:tc>
          <w:tcPr>
            <w:tcW w:w="311" w:type="pct"/>
            <w:tcBorders>
              <w:top w:val="nil"/>
              <w:left w:val="nil"/>
              <w:bottom w:val="single" w:sz="4" w:space="0" w:color="auto"/>
              <w:right w:val="single" w:sz="4" w:space="0" w:color="auto"/>
            </w:tcBorders>
            <w:shd w:val="clear" w:color="auto" w:fill="auto"/>
            <w:tcMar>
              <w:left w:w="28" w:type="dxa"/>
              <w:right w:w="28" w:type="dxa"/>
            </w:tcMar>
            <w:vAlign w:val="center"/>
          </w:tcPr>
          <w:p w14:paraId="6B0CE3C3" w14:textId="77777777" w:rsidR="00392786" w:rsidRPr="00F27BBE" w:rsidRDefault="00392786" w:rsidP="00C20721">
            <w:pPr>
              <w:jc w:val="center"/>
            </w:pPr>
            <w:r w:rsidRPr="00F27BBE">
              <w:t>2,0</w:t>
            </w:r>
          </w:p>
        </w:tc>
        <w:tc>
          <w:tcPr>
            <w:tcW w:w="228" w:type="pct"/>
            <w:tcBorders>
              <w:top w:val="nil"/>
              <w:left w:val="nil"/>
              <w:bottom w:val="single" w:sz="4" w:space="0" w:color="auto"/>
              <w:right w:val="single" w:sz="4" w:space="0" w:color="auto"/>
            </w:tcBorders>
            <w:shd w:val="clear" w:color="auto" w:fill="auto"/>
            <w:tcMar>
              <w:left w:w="28" w:type="dxa"/>
              <w:right w:w="28" w:type="dxa"/>
            </w:tcMar>
            <w:vAlign w:val="center"/>
          </w:tcPr>
          <w:p w14:paraId="688AA1CE" w14:textId="77777777" w:rsidR="00392786" w:rsidRPr="00F27BBE" w:rsidRDefault="00392786" w:rsidP="00C20721">
            <w:pPr>
              <w:jc w:val="center"/>
            </w:pPr>
            <w:r w:rsidRPr="00F27BBE">
              <w:t>2,0</w:t>
            </w:r>
          </w:p>
        </w:tc>
        <w:tc>
          <w:tcPr>
            <w:tcW w:w="228" w:type="pct"/>
            <w:tcBorders>
              <w:top w:val="nil"/>
              <w:left w:val="nil"/>
              <w:bottom w:val="single" w:sz="4" w:space="0" w:color="auto"/>
              <w:right w:val="single" w:sz="4" w:space="0" w:color="auto"/>
            </w:tcBorders>
            <w:shd w:val="clear" w:color="auto" w:fill="auto"/>
            <w:tcMar>
              <w:left w:w="28" w:type="dxa"/>
              <w:right w:w="28" w:type="dxa"/>
            </w:tcMar>
            <w:vAlign w:val="center"/>
          </w:tcPr>
          <w:p w14:paraId="296E4051" w14:textId="77777777" w:rsidR="00392786" w:rsidRPr="00F27BBE" w:rsidRDefault="00392786" w:rsidP="00C20721">
            <w:pPr>
              <w:jc w:val="center"/>
            </w:pPr>
            <w:r w:rsidRPr="00F27BBE">
              <w:t>2,0</w:t>
            </w:r>
          </w:p>
        </w:tc>
        <w:tc>
          <w:tcPr>
            <w:tcW w:w="250" w:type="pct"/>
            <w:tcBorders>
              <w:top w:val="nil"/>
              <w:left w:val="nil"/>
              <w:bottom w:val="single" w:sz="4" w:space="0" w:color="auto"/>
              <w:right w:val="single" w:sz="4" w:space="0" w:color="auto"/>
            </w:tcBorders>
            <w:shd w:val="clear" w:color="auto" w:fill="auto"/>
            <w:tcMar>
              <w:left w:w="28" w:type="dxa"/>
              <w:right w:w="28" w:type="dxa"/>
            </w:tcMar>
            <w:vAlign w:val="center"/>
          </w:tcPr>
          <w:p w14:paraId="05A62D29" w14:textId="77777777" w:rsidR="00392786" w:rsidRPr="00F27BBE" w:rsidRDefault="00392786" w:rsidP="00C20721">
            <w:pPr>
              <w:jc w:val="center"/>
            </w:pPr>
            <w:r w:rsidRPr="00F27BBE">
              <w:t>1,0</w:t>
            </w:r>
          </w:p>
        </w:tc>
        <w:tc>
          <w:tcPr>
            <w:tcW w:w="228" w:type="pct"/>
            <w:tcBorders>
              <w:top w:val="nil"/>
              <w:left w:val="nil"/>
              <w:bottom w:val="single" w:sz="4" w:space="0" w:color="auto"/>
              <w:right w:val="single" w:sz="4" w:space="0" w:color="auto"/>
            </w:tcBorders>
            <w:shd w:val="clear" w:color="auto" w:fill="auto"/>
            <w:tcMar>
              <w:left w:w="28" w:type="dxa"/>
              <w:right w:w="28" w:type="dxa"/>
            </w:tcMar>
            <w:vAlign w:val="center"/>
          </w:tcPr>
          <w:p w14:paraId="531F272E" w14:textId="77777777" w:rsidR="00392786" w:rsidRPr="00F27BBE" w:rsidRDefault="00392786" w:rsidP="00C20721">
            <w:pPr>
              <w:jc w:val="center"/>
            </w:pPr>
            <w:r w:rsidRPr="00F27BBE">
              <w:t>2,0</w:t>
            </w:r>
          </w:p>
        </w:tc>
        <w:tc>
          <w:tcPr>
            <w:tcW w:w="228" w:type="pct"/>
            <w:tcBorders>
              <w:top w:val="nil"/>
              <w:left w:val="nil"/>
              <w:bottom w:val="single" w:sz="4" w:space="0" w:color="auto"/>
              <w:right w:val="single" w:sz="4" w:space="0" w:color="auto"/>
            </w:tcBorders>
            <w:shd w:val="clear" w:color="auto" w:fill="auto"/>
            <w:tcMar>
              <w:left w:w="28" w:type="dxa"/>
              <w:right w:w="28" w:type="dxa"/>
            </w:tcMar>
            <w:vAlign w:val="center"/>
          </w:tcPr>
          <w:p w14:paraId="6D2EECC5" w14:textId="77777777" w:rsidR="00392786" w:rsidRPr="00F27BBE" w:rsidRDefault="00392786" w:rsidP="00C20721">
            <w:pPr>
              <w:jc w:val="center"/>
            </w:pPr>
            <w:r w:rsidRPr="00F27BBE">
              <w:t>1,0</w:t>
            </w:r>
          </w:p>
        </w:tc>
        <w:tc>
          <w:tcPr>
            <w:tcW w:w="228" w:type="pct"/>
            <w:tcBorders>
              <w:top w:val="nil"/>
              <w:left w:val="nil"/>
              <w:bottom w:val="single" w:sz="4" w:space="0" w:color="auto"/>
              <w:right w:val="single" w:sz="4" w:space="0" w:color="auto"/>
            </w:tcBorders>
            <w:shd w:val="clear" w:color="auto" w:fill="auto"/>
            <w:tcMar>
              <w:left w:w="28" w:type="dxa"/>
              <w:right w:w="28" w:type="dxa"/>
            </w:tcMar>
            <w:vAlign w:val="center"/>
          </w:tcPr>
          <w:p w14:paraId="3C3E3256" w14:textId="77777777" w:rsidR="00392786" w:rsidRPr="00F27BBE" w:rsidRDefault="00392786" w:rsidP="00C20721">
            <w:pPr>
              <w:jc w:val="center"/>
            </w:pPr>
            <w:r w:rsidRPr="00F27BBE">
              <w:t> </w:t>
            </w:r>
          </w:p>
        </w:tc>
        <w:tc>
          <w:tcPr>
            <w:tcW w:w="228" w:type="pct"/>
            <w:tcBorders>
              <w:top w:val="nil"/>
              <w:left w:val="nil"/>
              <w:bottom w:val="single" w:sz="4" w:space="0" w:color="auto"/>
              <w:right w:val="single" w:sz="4" w:space="0" w:color="auto"/>
            </w:tcBorders>
            <w:shd w:val="clear" w:color="auto" w:fill="auto"/>
            <w:tcMar>
              <w:left w:w="28" w:type="dxa"/>
              <w:right w:w="28" w:type="dxa"/>
            </w:tcMar>
            <w:vAlign w:val="center"/>
          </w:tcPr>
          <w:p w14:paraId="391DCEF4" w14:textId="77777777" w:rsidR="00392786" w:rsidRPr="00F27BBE" w:rsidRDefault="00392786" w:rsidP="00C20721">
            <w:pPr>
              <w:jc w:val="center"/>
            </w:pPr>
            <w:r w:rsidRPr="00F27BBE">
              <w:t>1,0</w:t>
            </w:r>
          </w:p>
        </w:tc>
        <w:tc>
          <w:tcPr>
            <w:tcW w:w="293" w:type="pct"/>
            <w:tcBorders>
              <w:top w:val="nil"/>
              <w:left w:val="nil"/>
              <w:bottom w:val="single" w:sz="4" w:space="0" w:color="auto"/>
              <w:right w:val="single" w:sz="4" w:space="0" w:color="auto"/>
            </w:tcBorders>
            <w:shd w:val="clear" w:color="auto" w:fill="auto"/>
            <w:tcMar>
              <w:left w:w="28" w:type="dxa"/>
              <w:right w:w="28" w:type="dxa"/>
            </w:tcMar>
            <w:vAlign w:val="center"/>
          </w:tcPr>
          <w:p w14:paraId="47994BF2" w14:textId="77777777" w:rsidR="00392786" w:rsidRPr="00F27BBE" w:rsidRDefault="00392786" w:rsidP="00C20721">
            <w:pPr>
              <w:jc w:val="center"/>
            </w:pPr>
            <w:r w:rsidRPr="00F27BBE">
              <w:t>1,0</w:t>
            </w:r>
          </w:p>
        </w:tc>
        <w:tc>
          <w:tcPr>
            <w:tcW w:w="743" w:type="pct"/>
            <w:tcBorders>
              <w:top w:val="nil"/>
              <w:left w:val="nil"/>
              <w:bottom w:val="single" w:sz="4" w:space="0" w:color="auto"/>
              <w:right w:val="single" w:sz="4" w:space="0" w:color="auto"/>
            </w:tcBorders>
            <w:tcMar>
              <w:left w:w="28" w:type="dxa"/>
              <w:right w:w="28" w:type="dxa"/>
            </w:tcMar>
            <w:vAlign w:val="center"/>
          </w:tcPr>
          <w:p w14:paraId="5F034C91" w14:textId="77777777" w:rsidR="00392786" w:rsidRPr="00F27BBE" w:rsidRDefault="00392786" w:rsidP="00C20721">
            <w:pPr>
              <w:jc w:val="center"/>
            </w:pPr>
            <w:r w:rsidRPr="00F27BBE">
              <w:t>1,6</w:t>
            </w:r>
          </w:p>
        </w:tc>
      </w:tr>
      <w:tr w:rsidR="00392786" w:rsidRPr="00F27BBE" w14:paraId="3961959D" w14:textId="77777777" w:rsidTr="00346066">
        <w:trPr>
          <w:trHeight w:val="315"/>
        </w:trPr>
        <w:tc>
          <w:tcPr>
            <w:tcW w:w="298"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58888506" w14:textId="77777777" w:rsidR="00392786" w:rsidRPr="00F27BBE" w:rsidRDefault="00392786" w:rsidP="00C20721">
            <w:pPr>
              <w:jc w:val="right"/>
            </w:pPr>
            <w:r w:rsidRPr="00F27BBE">
              <w:t>3</w:t>
            </w:r>
          </w:p>
        </w:tc>
        <w:tc>
          <w:tcPr>
            <w:tcW w:w="1069"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8642793" w14:textId="77777777" w:rsidR="00392786" w:rsidRPr="00F27BBE" w:rsidRDefault="00392786" w:rsidP="00C20721">
            <w:r w:rsidRPr="00F27BBE">
              <w:t>Чулымский район</w:t>
            </w:r>
          </w:p>
        </w:tc>
        <w:tc>
          <w:tcPr>
            <w:tcW w:w="356" w:type="pct"/>
            <w:tcBorders>
              <w:top w:val="nil"/>
              <w:left w:val="nil"/>
              <w:bottom w:val="single" w:sz="4" w:space="0" w:color="auto"/>
              <w:right w:val="single" w:sz="4" w:space="0" w:color="auto"/>
            </w:tcBorders>
            <w:shd w:val="clear" w:color="auto" w:fill="auto"/>
            <w:tcMar>
              <w:left w:w="28" w:type="dxa"/>
              <w:right w:w="28" w:type="dxa"/>
            </w:tcMar>
            <w:vAlign w:val="center"/>
          </w:tcPr>
          <w:p w14:paraId="054EF791" w14:textId="77777777" w:rsidR="00392786" w:rsidRPr="00F27BBE" w:rsidRDefault="00392786" w:rsidP="00C20721">
            <w:pPr>
              <w:jc w:val="center"/>
            </w:pPr>
            <w:r w:rsidRPr="00F27BBE">
              <w:t>5,0</w:t>
            </w:r>
          </w:p>
        </w:tc>
        <w:tc>
          <w:tcPr>
            <w:tcW w:w="311" w:type="pct"/>
            <w:tcBorders>
              <w:top w:val="nil"/>
              <w:left w:val="nil"/>
              <w:bottom w:val="single" w:sz="4" w:space="0" w:color="auto"/>
              <w:right w:val="single" w:sz="4" w:space="0" w:color="auto"/>
            </w:tcBorders>
            <w:shd w:val="clear" w:color="auto" w:fill="auto"/>
            <w:tcMar>
              <w:left w:w="28" w:type="dxa"/>
              <w:right w:w="28" w:type="dxa"/>
            </w:tcMar>
            <w:vAlign w:val="center"/>
          </w:tcPr>
          <w:p w14:paraId="417C1BE4" w14:textId="77777777" w:rsidR="00392786" w:rsidRPr="00F27BBE" w:rsidRDefault="00392786" w:rsidP="00C20721">
            <w:pPr>
              <w:jc w:val="center"/>
            </w:pPr>
            <w:r w:rsidRPr="00F27BBE">
              <w:t>4,0</w:t>
            </w:r>
          </w:p>
        </w:tc>
        <w:tc>
          <w:tcPr>
            <w:tcW w:w="311" w:type="pct"/>
            <w:tcBorders>
              <w:top w:val="nil"/>
              <w:left w:val="nil"/>
              <w:bottom w:val="single" w:sz="4" w:space="0" w:color="auto"/>
              <w:right w:val="single" w:sz="4" w:space="0" w:color="auto"/>
            </w:tcBorders>
            <w:shd w:val="clear" w:color="auto" w:fill="auto"/>
            <w:tcMar>
              <w:left w:w="28" w:type="dxa"/>
              <w:right w:w="28" w:type="dxa"/>
            </w:tcMar>
            <w:vAlign w:val="center"/>
          </w:tcPr>
          <w:p w14:paraId="5146C5BB" w14:textId="77777777" w:rsidR="00392786" w:rsidRPr="00F27BBE" w:rsidRDefault="00392786" w:rsidP="00C20721">
            <w:pPr>
              <w:jc w:val="center"/>
            </w:pPr>
            <w:r w:rsidRPr="00F27BBE">
              <w:t>4,0</w:t>
            </w:r>
          </w:p>
        </w:tc>
        <w:tc>
          <w:tcPr>
            <w:tcW w:w="228" w:type="pct"/>
            <w:tcBorders>
              <w:top w:val="nil"/>
              <w:left w:val="nil"/>
              <w:bottom w:val="single" w:sz="4" w:space="0" w:color="auto"/>
              <w:right w:val="single" w:sz="4" w:space="0" w:color="auto"/>
            </w:tcBorders>
            <w:shd w:val="clear" w:color="auto" w:fill="auto"/>
            <w:tcMar>
              <w:left w:w="28" w:type="dxa"/>
              <w:right w:w="28" w:type="dxa"/>
            </w:tcMar>
            <w:vAlign w:val="center"/>
          </w:tcPr>
          <w:p w14:paraId="231C70DA" w14:textId="77777777" w:rsidR="00392786" w:rsidRPr="00F27BBE" w:rsidRDefault="00392786" w:rsidP="00C20721">
            <w:pPr>
              <w:jc w:val="center"/>
            </w:pPr>
            <w:r w:rsidRPr="00F27BBE">
              <w:t>5,0</w:t>
            </w:r>
          </w:p>
        </w:tc>
        <w:tc>
          <w:tcPr>
            <w:tcW w:w="228" w:type="pct"/>
            <w:tcBorders>
              <w:top w:val="nil"/>
              <w:left w:val="nil"/>
              <w:bottom w:val="single" w:sz="4" w:space="0" w:color="auto"/>
              <w:right w:val="single" w:sz="4" w:space="0" w:color="auto"/>
            </w:tcBorders>
            <w:shd w:val="clear" w:color="auto" w:fill="auto"/>
            <w:tcMar>
              <w:left w:w="28" w:type="dxa"/>
              <w:right w:w="28" w:type="dxa"/>
            </w:tcMar>
            <w:vAlign w:val="center"/>
          </w:tcPr>
          <w:p w14:paraId="15220D7A" w14:textId="77777777" w:rsidR="00392786" w:rsidRPr="00F27BBE" w:rsidRDefault="00392786" w:rsidP="00C20721">
            <w:pPr>
              <w:jc w:val="center"/>
            </w:pPr>
            <w:r w:rsidRPr="00F27BBE">
              <w:t> </w:t>
            </w:r>
          </w:p>
        </w:tc>
        <w:tc>
          <w:tcPr>
            <w:tcW w:w="250" w:type="pct"/>
            <w:tcBorders>
              <w:top w:val="nil"/>
              <w:left w:val="nil"/>
              <w:bottom w:val="single" w:sz="4" w:space="0" w:color="auto"/>
              <w:right w:val="single" w:sz="4" w:space="0" w:color="auto"/>
            </w:tcBorders>
            <w:shd w:val="clear" w:color="auto" w:fill="auto"/>
            <w:tcMar>
              <w:left w:w="28" w:type="dxa"/>
              <w:right w:w="28" w:type="dxa"/>
            </w:tcMar>
            <w:vAlign w:val="center"/>
          </w:tcPr>
          <w:p w14:paraId="566BB039" w14:textId="77777777" w:rsidR="00392786" w:rsidRPr="00F27BBE" w:rsidRDefault="00392786" w:rsidP="00C20721">
            <w:pPr>
              <w:jc w:val="center"/>
            </w:pPr>
            <w:r w:rsidRPr="00F27BBE">
              <w:t>3,0</w:t>
            </w:r>
          </w:p>
        </w:tc>
        <w:tc>
          <w:tcPr>
            <w:tcW w:w="228" w:type="pct"/>
            <w:tcBorders>
              <w:top w:val="nil"/>
              <w:left w:val="nil"/>
              <w:bottom w:val="single" w:sz="4" w:space="0" w:color="auto"/>
              <w:right w:val="single" w:sz="4" w:space="0" w:color="auto"/>
            </w:tcBorders>
            <w:shd w:val="clear" w:color="auto" w:fill="auto"/>
            <w:tcMar>
              <w:left w:w="28" w:type="dxa"/>
              <w:right w:w="28" w:type="dxa"/>
            </w:tcMar>
            <w:vAlign w:val="center"/>
          </w:tcPr>
          <w:p w14:paraId="7C546FAB" w14:textId="77777777" w:rsidR="00392786" w:rsidRPr="00F27BBE" w:rsidRDefault="00392786" w:rsidP="00C20721">
            <w:pPr>
              <w:jc w:val="center"/>
            </w:pPr>
            <w:r w:rsidRPr="00F27BBE">
              <w:t>3,0</w:t>
            </w:r>
          </w:p>
        </w:tc>
        <w:tc>
          <w:tcPr>
            <w:tcW w:w="228" w:type="pct"/>
            <w:tcBorders>
              <w:top w:val="nil"/>
              <w:left w:val="nil"/>
              <w:bottom w:val="single" w:sz="4" w:space="0" w:color="auto"/>
              <w:right w:val="single" w:sz="4" w:space="0" w:color="auto"/>
            </w:tcBorders>
            <w:shd w:val="clear" w:color="auto" w:fill="auto"/>
            <w:tcMar>
              <w:left w:w="28" w:type="dxa"/>
              <w:right w:w="28" w:type="dxa"/>
            </w:tcMar>
            <w:vAlign w:val="center"/>
          </w:tcPr>
          <w:p w14:paraId="4E4CE1B7" w14:textId="77777777" w:rsidR="00392786" w:rsidRPr="00F27BBE" w:rsidRDefault="00392786" w:rsidP="00C20721">
            <w:pPr>
              <w:jc w:val="center"/>
            </w:pPr>
            <w:r w:rsidRPr="00F27BBE">
              <w:t>3,0</w:t>
            </w:r>
          </w:p>
        </w:tc>
        <w:tc>
          <w:tcPr>
            <w:tcW w:w="228" w:type="pct"/>
            <w:tcBorders>
              <w:top w:val="nil"/>
              <w:left w:val="nil"/>
              <w:bottom w:val="single" w:sz="4" w:space="0" w:color="auto"/>
              <w:right w:val="single" w:sz="4" w:space="0" w:color="auto"/>
            </w:tcBorders>
            <w:shd w:val="clear" w:color="auto" w:fill="auto"/>
            <w:tcMar>
              <w:left w:w="28" w:type="dxa"/>
              <w:right w:w="28" w:type="dxa"/>
            </w:tcMar>
            <w:vAlign w:val="center"/>
          </w:tcPr>
          <w:p w14:paraId="767C0736" w14:textId="77777777" w:rsidR="00392786" w:rsidRPr="00F27BBE" w:rsidRDefault="00392786" w:rsidP="00C20721">
            <w:pPr>
              <w:jc w:val="center"/>
            </w:pPr>
            <w:r w:rsidRPr="00F27BBE">
              <w:t>3,0</w:t>
            </w:r>
          </w:p>
        </w:tc>
        <w:tc>
          <w:tcPr>
            <w:tcW w:w="228" w:type="pct"/>
            <w:tcBorders>
              <w:top w:val="nil"/>
              <w:left w:val="nil"/>
              <w:bottom w:val="single" w:sz="4" w:space="0" w:color="auto"/>
              <w:right w:val="single" w:sz="4" w:space="0" w:color="auto"/>
            </w:tcBorders>
            <w:shd w:val="clear" w:color="auto" w:fill="auto"/>
            <w:tcMar>
              <w:left w:w="28" w:type="dxa"/>
              <w:right w:w="28" w:type="dxa"/>
            </w:tcMar>
            <w:vAlign w:val="center"/>
          </w:tcPr>
          <w:p w14:paraId="0F2DABBD" w14:textId="77777777" w:rsidR="00392786" w:rsidRPr="00F27BBE" w:rsidRDefault="00392786" w:rsidP="00C20721">
            <w:pPr>
              <w:jc w:val="center"/>
            </w:pPr>
            <w:r w:rsidRPr="00F27BBE">
              <w:t>2,0</w:t>
            </w:r>
          </w:p>
        </w:tc>
        <w:tc>
          <w:tcPr>
            <w:tcW w:w="293" w:type="pct"/>
            <w:tcBorders>
              <w:top w:val="nil"/>
              <w:left w:val="nil"/>
              <w:bottom w:val="single" w:sz="4" w:space="0" w:color="auto"/>
              <w:right w:val="single" w:sz="4" w:space="0" w:color="auto"/>
            </w:tcBorders>
            <w:shd w:val="clear" w:color="auto" w:fill="auto"/>
            <w:tcMar>
              <w:left w:w="28" w:type="dxa"/>
              <w:right w:w="28" w:type="dxa"/>
            </w:tcMar>
            <w:vAlign w:val="center"/>
          </w:tcPr>
          <w:p w14:paraId="662234B8" w14:textId="77777777" w:rsidR="00392786" w:rsidRPr="00F27BBE" w:rsidRDefault="00392786" w:rsidP="00C20721">
            <w:pPr>
              <w:jc w:val="center"/>
            </w:pPr>
            <w:r w:rsidRPr="00F27BBE">
              <w:t>2,0</w:t>
            </w:r>
          </w:p>
        </w:tc>
        <w:tc>
          <w:tcPr>
            <w:tcW w:w="743" w:type="pct"/>
            <w:tcBorders>
              <w:top w:val="nil"/>
              <w:left w:val="nil"/>
              <w:bottom w:val="single" w:sz="4" w:space="0" w:color="auto"/>
              <w:right w:val="single" w:sz="4" w:space="0" w:color="auto"/>
            </w:tcBorders>
            <w:tcMar>
              <w:left w:w="28" w:type="dxa"/>
              <w:right w:w="28" w:type="dxa"/>
            </w:tcMar>
            <w:vAlign w:val="center"/>
          </w:tcPr>
          <w:p w14:paraId="494D667D" w14:textId="77777777" w:rsidR="00392786" w:rsidRPr="00F27BBE" w:rsidRDefault="00392786" w:rsidP="00C20721">
            <w:pPr>
              <w:jc w:val="center"/>
            </w:pPr>
            <w:r w:rsidRPr="00F27BBE">
              <w:t>3,4</w:t>
            </w:r>
          </w:p>
        </w:tc>
      </w:tr>
      <w:tr w:rsidR="00392786" w:rsidRPr="00F27BBE" w14:paraId="057BD02C" w14:textId="77777777" w:rsidTr="00346066">
        <w:trPr>
          <w:trHeight w:val="315"/>
        </w:trPr>
        <w:tc>
          <w:tcPr>
            <w:tcW w:w="298"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6FB57775" w14:textId="77777777" w:rsidR="00392786" w:rsidRPr="00F27BBE" w:rsidRDefault="00392786" w:rsidP="00C20721">
            <w:pPr>
              <w:jc w:val="right"/>
            </w:pPr>
            <w:r w:rsidRPr="00F27BBE">
              <w:t>4</w:t>
            </w:r>
          </w:p>
        </w:tc>
        <w:tc>
          <w:tcPr>
            <w:tcW w:w="1069" w:type="pct"/>
            <w:tcBorders>
              <w:top w:val="nil"/>
              <w:left w:val="nil"/>
              <w:bottom w:val="single" w:sz="4" w:space="0" w:color="auto"/>
              <w:right w:val="single" w:sz="4" w:space="0" w:color="auto"/>
            </w:tcBorders>
            <w:shd w:val="clear" w:color="auto" w:fill="auto"/>
            <w:tcMar>
              <w:left w:w="28" w:type="dxa"/>
              <w:right w:w="28" w:type="dxa"/>
            </w:tcMar>
            <w:vAlign w:val="center"/>
          </w:tcPr>
          <w:p w14:paraId="1FB4B207" w14:textId="77777777" w:rsidR="00392786" w:rsidRPr="00F27BBE" w:rsidRDefault="00392786" w:rsidP="00C20721">
            <w:r w:rsidRPr="00F27BBE">
              <w:t>г. Искитим</w:t>
            </w:r>
          </w:p>
        </w:tc>
        <w:tc>
          <w:tcPr>
            <w:tcW w:w="356" w:type="pct"/>
            <w:tcBorders>
              <w:top w:val="nil"/>
              <w:left w:val="nil"/>
              <w:bottom w:val="single" w:sz="4" w:space="0" w:color="auto"/>
              <w:right w:val="single" w:sz="4" w:space="0" w:color="auto"/>
            </w:tcBorders>
            <w:shd w:val="clear" w:color="auto" w:fill="auto"/>
            <w:tcMar>
              <w:left w:w="28" w:type="dxa"/>
              <w:right w:w="28" w:type="dxa"/>
            </w:tcMar>
            <w:vAlign w:val="center"/>
          </w:tcPr>
          <w:p w14:paraId="721E6705" w14:textId="77777777" w:rsidR="00392786" w:rsidRPr="00F27BBE" w:rsidRDefault="00392786" w:rsidP="00C20721">
            <w:pPr>
              <w:jc w:val="center"/>
            </w:pPr>
            <w:r w:rsidRPr="00F27BBE">
              <w:t>2,0</w:t>
            </w:r>
          </w:p>
        </w:tc>
        <w:tc>
          <w:tcPr>
            <w:tcW w:w="311" w:type="pct"/>
            <w:tcBorders>
              <w:top w:val="nil"/>
              <w:left w:val="nil"/>
              <w:bottom w:val="single" w:sz="4" w:space="0" w:color="auto"/>
              <w:right w:val="single" w:sz="4" w:space="0" w:color="auto"/>
            </w:tcBorders>
            <w:shd w:val="clear" w:color="auto" w:fill="auto"/>
            <w:tcMar>
              <w:left w:w="28" w:type="dxa"/>
              <w:right w:w="28" w:type="dxa"/>
            </w:tcMar>
            <w:vAlign w:val="center"/>
          </w:tcPr>
          <w:p w14:paraId="136318AA" w14:textId="77777777" w:rsidR="00392786" w:rsidRPr="00F27BBE" w:rsidRDefault="00392786" w:rsidP="00C20721">
            <w:pPr>
              <w:jc w:val="center"/>
            </w:pPr>
            <w:r w:rsidRPr="00F27BBE">
              <w:t>3,0</w:t>
            </w:r>
          </w:p>
        </w:tc>
        <w:tc>
          <w:tcPr>
            <w:tcW w:w="311" w:type="pct"/>
            <w:tcBorders>
              <w:top w:val="nil"/>
              <w:left w:val="nil"/>
              <w:bottom w:val="single" w:sz="4" w:space="0" w:color="auto"/>
              <w:right w:val="single" w:sz="4" w:space="0" w:color="auto"/>
            </w:tcBorders>
            <w:shd w:val="clear" w:color="auto" w:fill="auto"/>
            <w:tcMar>
              <w:left w:w="28" w:type="dxa"/>
              <w:right w:w="28" w:type="dxa"/>
            </w:tcMar>
            <w:vAlign w:val="center"/>
          </w:tcPr>
          <w:p w14:paraId="5BB5F052" w14:textId="77777777" w:rsidR="00392786" w:rsidRPr="00F27BBE" w:rsidRDefault="00392786" w:rsidP="00C20721">
            <w:pPr>
              <w:jc w:val="center"/>
            </w:pPr>
            <w:r w:rsidRPr="00F27BBE">
              <w:t>2,0</w:t>
            </w:r>
          </w:p>
        </w:tc>
        <w:tc>
          <w:tcPr>
            <w:tcW w:w="228" w:type="pct"/>
            <w:tcBorders>
              <w:top w:val="nil"/>
              <w:left w:val="nil"/>
              <w:bottom w:val="single" w:sz="4" w:space="0" w:color="auto"/>
              <w:right w:val="single" w:sz="4" w:space="0" w:color="auto"/>
            </w:tcBorders>
            <w:shd w:val="clear" w:color="auto" w:fill="auto"/>
            <w:tcMar>
              <w:left w:w="28" w:type="dxa"/>
              <w:right w:w="28" w:type="dxa"/>
            </w:tcMar>
            <w:vAlign w:val="center"/>
          </w:tcPr>
          <w:p w14:paraId="6DD16D53" w14:textId="77777777" w:rsidR="00392786" w:rsidRPr="00F27BBE" w:rsidRDefault="00392786" w:rsidP="00C20721">
            <w:pPr>
              <w:jc w:val="center"/>
            </w:pPr>
            <w:r w:rsidRPr="00F27BBE">
              <w:t> </w:t>
            </w:r>
          </w:p>
        </w:tc>
        <w:tc>
          <w:tcPr>
            <w:tcW w:w="228" w:type="pct"/>
            <w:tcBorders>
              <w:top w:val="nil"/>
              <w:left w:val="nil"/>
              <w:bottom w:val="single" w:sz="4" w:space="0" w:color="auto"/>
              <w:right w:val="single" w:sz="4" w:space="0" w:color="auto"/>
            </w:tcBorders>
            <w:shd w:val="clear" w:color="auto" w:fill="auto"/>
            <w:tcMar>
              <w:left w:w="28" w:type="dxa"/>
              <w:right w:w="28" w:type="dxa"/>
            </w:tcMar>
            <w:vAlign w:val="center"/>
          </w:tcPr>
          <w:p w14:paraId="165C0CCE" w14:textId="77777777" w:rsidR="00392786" w:rsidRPr="00F27BBE" w:rsidRDefault="00392786" w:rsidP="00C20721">
            <w:pPr>
              <w:jc w:val="center"/>
            </w:pPr>
            <w:r w:rsidRPr="00F27BBE">
              <w:t> </w:t>
            </w:r>
          </w:p>
        </w:tc>
        <w:tc>
          <w:tcPr>
            <w:tcW w:w="250" w:type="pct"/>
            <w:tcBorders>
              <w:top w:val="nil"/>
              <w:left w:val="nil"/>
              <w:bottom w:val="single" w:sz="4" w:space="0" w:color="auto"/>
              <w:right w:val="single" w:sz="4" w:space="0" w:color="auto"/>
            </w:tcBorders>
            <w:shd w:val="clear" w:color="auto" w:fill="auto"/>
            <w:tcMar>
              <w:left w:w="28" w:type="dxa"/>
              <w:right w:w="28" w:type="dxa"/>
            </w:tcMar>
            <w:vAlign w:val="center"/>
          </w:tcPr>
          <w:p w14:paraId="6463F3DB" w14:textId="77777777" w:rsidR="00392786" w:rsidRPr="00F27BBE" w:rsidRDefault="00392786" w:rsidP="00C20721">
            <w:pPr>
              <w:jc w:val="center"/>
            </w:pPr>
            <w:r w:rsidRPr="00F27BBE">
              <w:t>2,0</w:t>
            </w:r>
          </w:p>
        </w:tc>
        <w:tc>
          <w:tcPr>
            <w:tcW w:w="228" w:type="pct"/>
            <w:tcBorders>
              <w:top w:val="nil"/>
              <w:left w:val="nil"/>
              <w:bottom w:val="single" w:sz="4" w:space="0" w:color="auto"/>
              <w:right w:val="single" w:sz="4" w:space="0" w:color="auto"/>
            </w:tcBorders>
            <w:shd w:val="clear" w:color="auto" w:fill="auto"/>
            <w:tcMar>
              <w:left w:w="28" w:type="dxa"/>
              <w:right w:w="28" w:type="dxa"/>
            </w:tcMar>
            <w:vAlign w:val="center"/>
          </w:tcPr>
          <w:p w14:paraId="698EFB29" w14:textId="77777777" w:rsidR="00392786" w:rsidRPr="00F27BBE" w:rsidRDefault="00392786" w:rsidP="00C20721">
            <w:pPr>
              <w:jc w:val="center"/>
            </w:pPr>
            <w:r w:rsidRPr="00F27BBE">
              <w:t>1,0</w:t>
            </w:r>
          </w:p>
        </w:tc>
        <w:tc>
          <w:tcPr>
            <w:tcW w:w="228" w:type="pct"/>
            <w:tcBorders>
              <w:top w:val="nil"/>
              <w:left w:val="nil"/>
              <w:bottom w:val="single" w:sz="4" w:space="0" w:color="auto"/>
              <w:right w:val="single" w:sz="4" w:space="0" w:color="auto"/>
            </w:tcBorders>
            <w:shd w:val="clear" w:color="auto" w:fill="auto"/>
            <w:tcMar>
              <w:left w:w="28" w:type="dxa"/>
              <w:right w:w="28" w:type="dxa"/>
            </w:tcMar>
            <w:vAlign w:val="center"/>
          </w:tcPr>
          <w:p w14:paraId="2D465599" w14:textId="77777777" w:rsidR="00392786" w:rsidRPr="00F27BBE" w:rsidRDefault="00392786" w:rsidP="00C20721">
            <w:pPr>
              <w:jc w:val="center"/>
            </w:pPr>
            <w:r w:rsidRPr="00F27BBE">
              <w:t>2,0</w:t>
            </w:r>
          </w:p>
        </w:tc>
        <w:tc>
          <w:tcPr>
            <w:tcW w:w="228" w:type="pct"/>
            <w:tcBorders>
              <w:top w:val="nil"/>
              <w:left w:val="nil"/>
              <w:bottom w:val="single" w:sz="4" w:space="0" w:color="auto"/>
              <w:right w:val="single" w:sz="4" w:space="0" w:color="auto"/>
            </w:tcBorders>
            <w:shd w:val="clear" w:color="auto" w:fill="auto"/>
            <w:tcMar>
              <w:left w:w="28" w:type="dxa"/>
              <w:right w:w="28" w:type="dxa"/>
            </w:tcMar>
            <w:vAlign w:val="center"/>
          </w:tcPr>
          <w:p w14:paraId="7E4E922A" w14:textId="77777777" w:rsidR="00392786" w:rsidRPr="00F27BBE" w:rsidRDefault="00392786" w:rsidP="00C20721">
            <w:pPr>
              <w:jc w:val="center"/>
            </w:pPr>
            <w:r w:rsidRPr="00F27BBE">
              <w:t> </w:t>
            </w:r>
          </w:p>
        </w:tc>
        <w:tc>
          <w:tcPr>
            <w:tcW w:w="228" w:type="pct"/>
            <w:tcBorders>
              <w:top w:val="nil"/>
              <w:left w:val="nil"/>
              <w:bottom w:val="single" w:sz="4" w:space="0" w:color="auto"/>
              <w:right w:val="single" w:sz="4" w:space="0" w:color="auto"/>
            </w:tcBorders>
            <w:shd w:val="clear" w:color="auto" w:fill="auto"/>
            <w:tcMar>
              <w:left w:w="28" w:type="dxa"/>
              <w:right w:w="28" w:type="dxa"/>
            </w:tcMar>
            <w:vAlign w:val="center"/>
          </w:tcPr>
          <w:p w14:paraId="274A4F51" w14:textId="77777777" w:rsidR="00392786" w:rsidRPr="00F27BBE" w:rsidRDefault="00392786" w:rsidP="00C20721">
            <w:pPr>
              <w:jc w:val="center"/>
            </w:pPr>
            <w:r w:rsidRPr="00F27BBE">
              <w:t>2,0</w:t>
            </w:r>
          </w:p>
        </w:tc>
        <w:tc>
          <w:tcPr>
            <w:tcW w:w="293" w:type="pct"/>
            <w:tcBorders>
              <w:top w:val="nil"/>
              <w:left w:val="nil"/>
              <w:bottom w:val="single" w:sz="4" w:space="0" w:color="auto"/>
              <w:right w:val="single" w:sz="4" w:space="0" w:color="auto"/>
            </w:tcBorders>
            <w:shd w:val="clear" w:color="auto" w:fill="auto"/>
            <w:tcMar>
              <w:left w:w="28" w:type="dxa"/>
              <w:right w:w="28" w:type="dxa"/>
            </w:tcMar>
            <w:vAlign w:val="center"/>
          </w:tcPr>
          <w:p w14:paraId="68D1AC37" w14:textId="77777777" w:rsidR="00392786" w:rsidRPr="00F27BBE" w:rsidRDefault="00392786" w:rsidP="00C20721">
            <w:pPr>
              <w:jc w:val="center"/>
            </w:pPr>
            <w:r w:rsidRPr="00F27BBE">
              <w:t>2,0</w:t>
            </w:r>
          </w:p>
        </w:tc>
        <w:tc>
          <w:tcPr>
            <w:tcW w:w="743" w:type="pct"/>
            <w:tcBorders>
              <w:top w:val="nil"/>
              <w:left w:val="nil"/>
              <w:bottom w:val="single" w:sz="4" w:space="0" w:color="auto"/>
              <w:right w:val="single" w:sz="4" w:space="0" w:color="auto"/>
            </w:tcBorders>
            <w:tcMar>
              <w:left w:w="28" w:type="dxa"/>
              <w:right w:w="28" w:type="dxa"/>
            </w:tcMar>
            <w:vAlign w:val="center"/>
          </w:tcPr>
          <w:p w14:paraId="4EC8B95C" w14:textId="77777777" w:rsidR="00392786" w:rsidRPr="00F27BBE" w:rsidRDefault="00392786" w:rsidP="00C20721">
            <w:pPr>
              <w:jc w:val="center"/>
            </w:pPr>
            <w:r w:rsidRPr="00F27BBE">
              <w:t>2,0</w:t>
            </w:r>
          </w:p>
        </w:tc>
      </w:tr>
      <w:tr w:rsidR="00392786" w:rsidRPr="00F27BBE" w14:paraId="2BABEA09" w14:textId="77777777" w:rsidTr="00346066">
        <w:trPr>
          <w:trHeight w:val="315"/>
        </w:trPr>
        <w:tc>
          <w:tcPr>
            <w:tcW w:w="298"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79EDE1FA" w14:textId="77777777" w:rsidR="00392786" w:rsidRPr="00F27BBE" w:rsidRDefault="00392786" w:rsidP="00C20721">
            <w:pPr>
              <w:jc w:val="right"/>
            </w:pPr>
            <w:r w:rsidRPr="00F27BBE">
              <w:t>5</w:t>
            </w:r>
          </w:p>
        </w:tc>
        <w:tc>
          <w:tcPr>
            <w:tcW w:w="1069" w:type="pct"/>
            <w:tcBorders>
              <w:top w:val="nil"/>
              <w:left w:val="nil"/>
              <w:bottom w:val="single" w:sz="4" w:space="0" w:color="auto"/>
              <w:right w:val="single" w:sz="4" w:space="0" w:color="auto"/>
            </w:tcBorders>
            <w:shd w:val="clear" w:color="auto" w:fill="auto"/>
            <w:tcMar>
              <w:left w:w="28" w:type="dxa"/>
              <w:right w:w="28" w:type="dxa"/>
            </w:tcMar>
            <w:vAlign w:val="center"/>
          </w:tcPr>
          <w:p w14:paraId="3603244A" w14:textId="77777777" w:rsidR="00392786" w:rsidRPr="00F27BBE" w:rsidRDefault="00392786" w:rsidP="00C20721">
            <w:r w:rsidRPr="00F27BBE">
              <w:t>г. Новосибирск</w:t>
            </w:r>
          </w:p>
        </w:tc>
        <w:tc>
          <w:tcPr>
            <w:tcW w:w="356" w:type="pct"/>
            <w:tcBorders>
              <w:top w:val="nil"/>
              <w:left w:val="nil"/>
              <w:bottom w:val="single" w:sz="4" w:space="0" w:color="auto"/>
              <w:right w:val="single" w:sz="4" w:space="0" w:color="auto"/>
            </w:tcBorders>
            <w:shd w:val="clear" w:color="auto" w:fill="auto"/>
            <w:tcMar>
              <w:left w:w="28" w:type="dxa"/>
              <w:right w:w="28" w:type="dxa"/>
            </w:tcMar>
            <w:vAlign w:val="center"/>
          </w:tcPr>
          <w:p w14:paraId="3193F716" w14:textId="77777777" w:rsidR="00392786" w:rsidRPr="00F27BBE" w:rsidRDefault="00392786" w:rsidP="00C20721">
            <w:pPr>
              <w:jc w:val="center"/>
            </w:pPr>
            <w:r w:rsidRPr="00F27BBE">
              <w:t>1,0</w:t>
            </w:r>
          </w:p>
        </w:tc>
        <w:tc>
          <w:tcPr>
            <w:tcW w:w="311" w:type="pct"/>
            <w:tcBorders>
              <w:top w:val="nil"/>
              <w:left w:val="nil"/>
              <w:bottom w:val="single" w:sz="4" w:space="0" w:color="auto"/>
              <w:right w:val="single" w:sz="4" w:space="0" w:color="auto"/>
            </w:tcBorders>
            <w:shd w:val="clear" w:color="auto" w:fill="auto"/>
            <w:tcMar>
              <w:left w:w="28" w:type="dxa"/>
              <w:right w:w="28" w:type="dxa"/>
            </w:tcMar>
            <w:vAlign w:val="center"/>
          </w:tcPr>
          <w:p w14:paraId="147AD66B" w14:textId="77777777" w:rsidR="00392786" w:rsidRPr="00F27BBE" w:rsidRDefault="00392786" w:rsidP="00C20721">
            <w:pPr>
              <w:jc w:val="center"/>
            </w:pPr>
            <w:r w:rsidRPr="00F27BBE">
              <w:t>1,0</w:t>
            </w:r>
          </w:p>
        </w:tc>
        <w:tc>
          <w:tcPr>
            <w:tcW w:w="311" w:type="pct"/>
            <w:tcBorders>
              <w:top w:val="nil"/>
              <w:left w:val="nil"/>
              <w:bottom w:val="single" w:sz="4" w:space="0" w:color="auto"/>
              <w:right w:val="single" w:sz="4" w:space="0" w:color="auto"/>
            </w:tcBorders>
            <w:shd w:val="clear" w:color="auto" w:fill="auto"/>
            <w:tcMar>
              <w:left w:w="28" w:type="dxa"/>
              <w:right w:w="28" w:type="dxa"/>
            </w:tcMar>
            <w:vAlign w:val="center"/>
          </w:tcPr>
          <w:p w14:paraId="47808F07" w14:textId="77777777" w:rsidR="00392786" w:rsidRPr="00F27BBE" w:rsidRDefault="00392786" w:rsidP="00C20721">
            <w:pPr>
              <w:jc w:val="center"/>
            </w:pPr>
            <w:r w:rsidRPr="00F27BBE">
              <w:t>1,0</w:t>
            </w:r>
          </w:p>
        </w:tc>
        <w:tc>
          <w:tcPr>
            <w:tcW w:w="228" w:type="pct"/>
            <w:tcBorders>
              <w:top w:val="nil"/>
              <w:left w:val="nil"/>
              <w:bottom w:val="single" w:sz="4" w:space="0" w:color="auto"/>
              <w:right w:val="single" w:sz="4" w:space="0" w:color="auto"/>
            </w:tcBorders>
            <w:shd w:val="clear" w:color="auto" w:fill="auto"/>
            <w:tcMar>
              <w:left w:w="28" w:type="dxa"/>
              <w:right w:w="28" w:type="dxa"/>
            </w:tcMar>
            <w:vAlign w:val="center"/>
          </w:tcPr>
          <w:p w14:paraId="29FBD650" w14:textId="77777777" w:rsidR="00392786" w:rsidRPr="00F27BBE" w:rsidRDefault="00392786" w:rsidP="00C20721">
            <w:pPr>
              <w:jc w:val="center"/>
            </w:pPr>
            <w:r w:rsidRPr="00F27BBE">
              <w:t> </w:t>
            </w:r>
          </w:p>
        </w:tc>
        <w:tc>
          <w:tcPr>
            <w:tcW w:w="228" w:type="pct"/>
            <w:tcBorders>
              <w:top w:val="nil"/>
              <w:left w:val="nil"/>
              <w:bottom w:val="single" w:sz="4" w:space="0" w:color="auto"/>
              <w:right w:val="single" w:sz="4" w:space="0" w:color="auto"/>
            </w:tcBorders>
            <w:shd w:val="clear" w:color="auto" w:fill="auto"/>
            <w:tcMar>
              <w:left w:w="28" w:type="dxa"/>
              <w:right w:w="28" w:type="dxa"/>
            </w:tcMar>
            <w:vAlign w:val="center"/>
          </w:tcPr>
          <w:p w14:paraId="3D597B94" w14:textId="77777777" w:rsidR="00392786" w:rsidRPr="00F27BBE" w:rsidRDefault="00392786" w:rsidP="00C20721">
            <w:pPr>
              <w:jc w:val="center"/>
            </w:pPr>
            <w:r w:rsidRPr="00F27BBE">
              <w:t>1,0</w:t>
            </w:r>
          </w:p>
        </w:tc>
        <w:tc>
          <w:tcPr>
            <w:tcW w:w="250" w:type="pct"/>
            <w:tcBorders>
              <w:top w:val="nil"/>
              <w:left w:val="nil"/>
              <w:bottom w:val="single" w:sz="4" w:space="0" w:color="auto"/>
              <w:right w:val="single" w:sz="4" w:space="0" w:color="auto"/>
            </w:tcBorders>
            <w:shd w:val="clear" w:color="auto" w:fill="auto"/>
            <w:tcMar>
              <w:left w:w="28" w:type="dxa"/>
              <w:right w:w="28" w:type="dxa"/>
            </w:tcMar>
            <w:vAlign w:val="center"/>
          </w:tcPr>
          <w:p w14:paraId="2CE69F4E" w14:textId="77777777" w:rsidR="00392786" w:rsidRPr="00F27BBE" w:rsidRDefault="00392786" w:rsidP="00C20721">
            <w:pPr>
              <w:jc w:val="center"/>
            </w:pPr>
            <w:r w:rsidRPr="00F27BBE">
              <w:t>1,0</w:t>
            </w:r>
          </w:p>
        </w:tc>
        <w:tc>
          <w:tcPr>
            <w:tcW w:w="228" w:type="pct"/>
            <w:tcBorders>
              <w:top w:val="nil"/>
              <w:left w:val="nil"/>
              <w:bottom w:val="single" w:sz="4" w:space="0" w:color="auto"/>
              <w:right w:val="single" w:sz="4" w:space="0" w:color="auto"/>
            </w:tcBorders>
            <w:shd w:val="clear" w:color="auto" w:fill="auto"/>
            <w:tcMar>
              <w:left w:w="28" w:type="dxa"/>
              <w:right w:w="28" w:type="dxa"/>
            </w:tcMar>
            <w:vAlign w:val="center"/>
          </w:tcPr>
          <w:p w14:paraId="267A3234" w14:textId="77777777" w:rsidR="00392786" w:rsidRPr="00F27BBE" w:rsidRDefault="00392786" w:rsidP="00C20721">
            <w:pPr>
              <w:jc w:val="center"/>
            </w:pPr>
            <w:r w:rsidRPr="00F27BBE">
              <w:t> </w:t>
            </w:r>
          </w:p>
        </w:tc>
        <w:tc>
          <w:tcPr>
            <w:tcW w:w="228" w:type="pct"/>
            <w:tcBorders>
              <w:top w:val="nil"/>
              <w:left w:val="nil"/>
              <w:bottom w:val="single" w:sz="4" w:space="0" w:color="auto"/>
              <w:right w:val="single" w:sz="4" w:space="0" w:color="auto"/>
            </w:tcBorders>
            <w:shd w:val="clear" w:color="auto" w:fill="auto"/>
            <w:tcMar>
              <w:left w:w="28" w:type="dxa"/>
              <w:right w:w="28" w:type="dxa"/>
            </w:tcMar>
            <w:vAlign w:val="center"/>
          </w:tcPr>
          <w:p w14:paraId="38E4B794" w14:textId="77777777" w:rsidR="00392786" w:rsidRPr="00F27BBE" w:rsidRDefault="00392786" w:rsidP="00C20721">
            <w:pPr>
              <w:jc w:val="center"/>
            </w:pPr>
            <w:r w:rsidRPr="00F27BBE">
              <w:t>1,0</w:t>
            </w:r>
          </w:p>
        </w:tc>
        <w:tc>
          <w:tcPr>
            <w:tcW w:w="228" w:type="pct"/>
            <w:tcBorders>
              <w:top w:val="nil"/>
              <w:left w:val="nil"/>
              <w:bottom w:val="single" w:sz="4" w:space="0" w:color="auto"/>
              <w:right w:val="single" w:sz="4" w:space="0" w:color="auto"/>
            </w:tcBorders>
            <w:shd w:val="clear" w:color="auto" w:fill="auto"/>
            <w:tcMar>
              <w:left w:w="28" w:type="dxa"/>
              <w:right w:w="28" w:type="dxa"/>
            </w:tcMar>
            <w:vAlign w:val="center"/>
          </w:tcPr>
          <w:p w14:paraId="39637591" w14:textId="77777777" w:rsidR="00392786" w:rsidRPr="00F27BBE" w:rsidRDefault="00392786" w:rsidP="00C20721">
            <w:pPr>
              <w:jc w:val="center"/>
            </w:pPr>
            <w:r w:rsidRPr="00F27BBE">
              <w:t>1,0</w:t>
            </w:r>
          </w:p>
        </w:tc>
        <w:tc>
          <w:tcPr>
            <w:tcW w:w="228" w:type="pct"/>
            <w:tcBorders>
              <w:top w:val="nil"/>
              <w:left w:val="nil"/>
              <w:bottom w:val="single" w:sz="4" w:space="0" w:color="auto"/>
              <w:right w:val="single" w:sz="4" w:space="0" w:color="auto"/>
            </w:tcBorders>
            <w:shd w:val="clear" w:color="auto" w:fill="auto"/>
            <w:tcMar>
              <w:left w:w="28" w:type="dxa"/>
              <w:right w:w="28" w:type="dxa"/>
            </w:tcMar>
            <w:vAlign w:val="center"/>
          </w:tcPr>
          <w:p w14:paraId="37A21C7C" w14:textId="77777777" w:rsidR="00392786" w:rsidRPr="00F27BBE" w:rsidRDefault="00392786" w:rsidP="00C20721">
            <w:pPr>
              <w:jc w:val="center"/>
            </w:pPr>
            <w:r w:rsidRPr="00F27BBE">
              <w:t>1,0</w:t>
            </w:r>
          </w:p>
        </w:tc>
        <w:tc>
          <w:tcPr>
            <w:tcW w:w="293" w:type="pct"/>
            <w:tcBorders>
              <w:top w:val="nil"/>
              <w:left w:val="nil"/>
              <w:bottom w:val="single" w:sz="4" w:space="0" w:color="auto"/>
              <w:right w:val="single" w:sz="4" w:space="0" w:color="auto"/>
            </w:tcBorders>
            <w:shd w:val="clear" w:color="auto" w:fill="auto"/>
            <w:tcMar>
              <w:left w:w="28" w:type="dxa"/>
              <w:right w:w="28" w:type="dxa"/>
            </w:tcMar>
            <w:vAlign w:val="center"/>
          </w:tcPr>
          <w:p w14:paraId="612B8E99" w14:textId="77777777" w:rsidR="00392786" w:rsidRPr="00F27BBE" w:rsidRDefault="00392786" w:rsidP="00C20721">
            <w:pPr>
              <w:jc w:val="center"/>
            </w:pPr>
            <w:r w:rsidRPr="00F27BBE">
              <w:t>2,0</w:t>
            </w:r>
          </w:p>
        </w:tc>
        <w:tc>
          <w:tcPr>
            <w:tcW w:w="743" w:type="pct"/>
            <w:tcBorders>
              <w:top w:val="nil"/>
              <w:left w:val="nil"/>
              <w:bottom w:val="single" w:sz="4" w:space="0" w:color="auto"/>
              <w:right w:val="single" w:sz="4" w:space="0" w:color="auto"/>
            </w:tcBorders>
            <w:tcMar>
              <w:left w:w="28" w:type="dxa"/>
              <w:right w:w="28" w:type="dxa"/>
            </w:tcMar>
            <w:vAlign w:val="center"/>
          </w:tcPr>
          <w:p w14:paraId="5F0A5D58" w14:textId="77777777" w:rsidR="00392786" w:rsidRPr="00F27BBE" w:rsidRDefault="00392786" w:rsidP="00C20721">
            <w:pPr>
              <w:jc w:val="center"/>
            </w:pPr>
            <w:r w:rsidRPr="00F27BBE">
              <w:t>1,1</w:t>
            </w:r>
          </w:p>
        </w:tc>
      </w:tr>
      <w:tr w:rsidR="00392786" w:rsidRPr="00F27BBE" w14:paraId="6B68F2F6" w14:textId="77777777" w:rsidTr="00346066">
        <w:trPr>
          <w:trHeight w:val="315"/>
        </w:trPr>
        <w:tc>
          <w:tcPr>
            <w:tcW w:w="298"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7D3E38C7" w14:textId="77777777" w:rsidR="00392786" w:rsidRPr="00F27BBE" w:rsidRDefault="00392786" w:rsidP="00C20721">
            <w:pPr>
              <w:jc w:val="right"/>
            </w:pPr>
          </w:p>
        </w:tc>
        <w:tc>
          <w:tcPr>
            <w:tcW w:w="1069"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57151E81" w14:textId="77777777" w:rsidR="00392786" w:rsidRPr="00F27BBE" w:rsidRDefault="00392786" w:rsidP="00C20721">
            <w:pPr>
              <w:ind w:right="-104"/>
              <w:rPr>
                <w:b/>
              </w:rPr>
            </w:pPr>
            <w:r w:rsidRPr="00F27BBE">
              <w:rPr>
                <w:b/>
              </w:rPr>
              <w:t>Среднее значение</w:t>
            </w:r>
          </w:p>
        </w:tc>
        <w:tc>
          <w:tcPr>
            <w:tcW w:w="35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60403093" w14:textId="77777777" w:rsidR="00392786" w:rsidRPr="00F27BBE" w:rsidRDefault="00392786" w:rsidP="00C20721">
            <w:pPr>
              <w:jc w:val="center"/>
              <w:rPr>
                <w:b/>
                <w:bCs/>
                <w:i/>
                <w:iCs/>
              </w:rPr>
            </w:pPr>
            <w:r w:rsidRPr="00F27BBE">
              <w:rPr>
                <w:b/>
                <w:bCs/>
                <w:i/>
                <w:iCs/>
              </w:rPr>
              <w:t>2,2</w:t>
            </w:r>
          </w:p>
        </w:tc>
        <w:tc>
          <w:tcPr>
            <w:tcW w:w="311"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9945EF5" w14:textId="77777777" w:rsidR="00392786" w:rsidRPr="00F27BBE" w:rsidRDefault="00392786" w:rsidP="00C20721">
            <w:pPr>
              <w:jc w:val="center"/>
              <w:rPr>
                <w:b/>
                <w:bCs/>
                <w:i/>
                <w:iCs/>
              </w:rPr>
            </w:pPr>
            <w:r w:rsidRPr="00F27BBE">
              <w:rPr>
                <w:b/>
                <w:bCs/>
                <w:i/>
                <w:iCs/>
              </w:rPr>
              <w:t>2,4</w:t>
            </w:r>
          </w:p>
        </w:tc>
        <w:tc>
          <w:tcPr>
            <w:tcW w:w="311"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6C0B9187" w14:textId="77777777" w:rsidR="00392786" w:rsidRPr="00F27BBE" w:rsidRDefault="00392786" w:rsidP="00C20721">
            <w:pPr>
              <w:jc w:val="center"/>
              <w:rPr>
                <w:b/>
                <w:bCs/>
                <w:i/>
                <w:iCs/>
              </w:rPr>
            </w:pPr>
            <w:r w:rsidRPr="00F27BBE">
              <w:rPr>
                <w:b/>
                <w:bCs/>
                <w:i/>
                <w:iCs/>
              </w:rPr>
              <w:t>2,4</w:t>
            </w:r>
          </w:p>
        </w:tc>
        <w:tc>
          <w:tcPr>
            <w:tcW w:w="228"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2DACE8C" w14:textId="77777777" w:rsidR="00392786" w:rsidRPr="00F27BBE" w:rsidRDefault="00392786" w:rsidP="00C20721">
            <w:pPr>
              <w:jc w:val="center"/>
              <w:rPr>
                <w:b/>
                <w:bCs/>
                <w:i/>
                <w:iCs/>
              </w:rPr>
            </w:pPr>
            <w:r w:rsidRPr="00F27BBE">
              <w:rPr>
                <w:b/>
                <w:bCs/>
                <w:i/>
                <w:iCs/>
              </w:rPr>
              <w:t>3,0</w:t>
            </w:r>
          </w:p>
        </w:tc>
        <w:tc>
          <w:tcPr>
            <w:tcW w:w="228"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6F3296EA" w14:textId="77777777" w:rsidR="00392786" w:rsidRPr="00F27BBE" w:rsidRDefault="00392786" w:rsidP="00C20721">
            <w:pPr>
              <w:jc w:val="center"/>
              <w:rPr>
                <w:b/>
                <w:bCs/>
                <w:i/>
                <w:iCs/>
              </w:rPr>
            </w:pPr>
            <w:r w:rsidRPr="00F27BBE">
              <w:rPr>
                <w:b/>
                <w:bCs/>
                <w:i/>
                <w:iCs/>
              </w:rPr>
              <w:t>1,7</w:t>
            </w:r>
          </w:p>
        </w:tc>
        <w:tc>
          <w:tcPr>
            <w:tcW w:w="250"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2D488D8" w14:textId="77777777" w:rsidR="00392786" w:rsidRPr="00F27BBE" w:rsidRDefault="00392786" w:rsidP="00C20721">
            <w:pPr>
              <w:jc w:val="center"/>
              <w:rPr>
                <w:b/>
                <w:bCs/>
                <w:i/>
                <w:iCs/>
              </w:rPr>
            </w:pPr>
            <w:r w:rsidRPr="00F27BBE">
              <w:rPr>
                <w:b/>
                <w:bCs/>
                <w:i/>
                <w:iCs/>
              </w:rPr>
              <w:t>2,0</w:t>
            </w:r>
          </w:p>
        </w:tc>
        <w:tc>
          <w:tcPr>
            <w:tcW w:w="228"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E92876F" w14:textId="77777777" w:rsidR="00392786" w:rsidRPr="00F27BBE" w:rsidRDefault="00392786" w:rsidP="00C20721">
            <w:pPr>
              <w:jc w:val="center"/>
              <w:rPr>
                <w:b/>
                <w:bCs/>
                <w:i/>
                <w:iCs/>
              </w:rPr>
            </w:pPr>
            <w:r w:rsidRPr="00F27BBE">
              <w:rPr>
                <w:b/>
                <w:bCs/>
                <w:i/>
                <w:iCs/>
              </w:rPr>
              <w:t>2,0</w:t>
            </w:r>
          </w:p>
        </w:tc>
        <w:tc>
          <w:tcPr>
            <w:tcW w:w="228"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662734F" w14:textId="77777777" w:rsidR="00392786" w:rsidRPr="00F27BBE" w:rsidRDefault="00392786" w:rsidP="00C20721">
            <w:pPr>
              <w:jc w:val="center"/>
              <w:rPr>
                <w:b/>
                <w:bCs/>
                <w:i/>
                <w:iCs/>
              </w:rPr>
            </w:pPr>
            <w:r w:rsidRPr="00F27BBE">
              <w:rPr>
                <w:b/>
                <w:bCs/>
                <w:i/>
                <w:iCs/>
              </w:rPr>
              <w:t>1,8</w:t>
            </w:r>
          </w:p>
        </w:tc>
        <w:tc>
          <w:tcPr>
            <w:tcW w:w="228"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9EE8134" w14:textId="77777777" w:rsidR="00392786" w:rsidRPr="00F27BBE" w:rsidRDefault="00392786" w:rsidP="00C20721">
            <w:pPr>
              <w:jc w:val="center"/>
              <w:rPr>
                <w:b/>
                <w:bCs/>
                <w:i/>
                <w:iCs/>
              </w:rPr>
            </w:pPr>
            <w:r w:rsidRPr="00F27BBE">
              <w:rPr>
                <w:b/>
                <w:bCs/>
                <w:i/>
                <w:iCs/>
              </w:rPr>
              <w:t>2,0</w:t>
            </w:r>
          </w:p>
        </w:tc>
        <w:tc>
          <w:tcPr>
            <w:tcW w:w="228"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DDF8A1F" w14:textId="77777777" w:rsidR="00392786" w:rsidRPr="00F27BBE" w:rsidRDefault="00392786" w:rsidP="00C20721">
            <w:pPr>
              <w:jc w:val="center"/>
              <w:rPr>
                <w:b/>
                <w:bCs/>
                <w:i/>
                <w:iCs/>
              </w:rPr>
            </w:pPr>
            <w:r w:rsidRPr="00F27BBE">
              <w:rPr>
                <w:b/>
                <w:bCs/>
                <w:i/>
                <w:iCs/>
              </w:rPr>
              <w:t>1,6</w:t>
            </w:r>
          </w:p>
        </w:tc>
        <w:tc>
          <w:tcPr>
            <w:tcW w:w="29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63C2A61E" w14:textId="77777777" w:rsidR="00392786" w:rsidRPr="00F27BBE" w:rsidRDefault="00392786" w:rsidP="00C20721">
            <w:pPr>
              <w:jc w:val="center"/>
              <w:rPr>
                <w:b/>
                <w:bCs/>
                <w:i/>
                <w:iCs/>
              </w:rPr>
            </w:pPr>
            <w:r w:rsidRPr="00F27BBE">
              <w:rPr>
                <w:b/>
                <w:bCs/>
                <w:i/>
                <w:iCs/>
              </w:rPr>
              <w:t>1,8</w:t>
            </w:r>
          </w:p>
        </w:tc>
        <w:tc>
          <w:tcPr>
            <w:tcW w:w="743" w:type="pct"/>
            <w:tcBorders>
              <w:top w:val="single" w:sz="4" w:space="0" w:color="auto"/>
              <w:left w:val="nil"/>
              <w:bottom w:val="single" w:sz="4" w:space="0" w:color="auto"/>
              <w:right w:val="single" w:sz="4" w:space="0" w:color="auto"/>
            </w:tcBorders>
            <w:tcMar>
              <w:left w:w="28" w:type="dxa"/>
              <w:right w:w="28" w:type="dxa"/>
            </w:tcMar>
          </w:tcPr>
          <w:p w14:paraId="3D6BCB74" w14:textId="77777777" w:rsidR="00392786" w:rsidRPr="00F27BBE" w:rsidRDefault="00392786" w:rsidP="00C20721">
            <w:pPr>
              <w:jc w:val="center"/>
              <w:rPr>
                <w:b/>
                <w:bCs/>
                <w:iCs/>
              </w:rPr>
            </w:pPr>
            <w:r w:rsidRPr="00F27BBE">
              <w:rPr>
                <w:b/>
                <w:bCs/>
                <w:iCs/>
              </w:rPr>
              <w:t>2,1</w:t>
            </w:r>
          </w:p>
        </w:tc>
      </w:tr>
    </w:tbl>
    <w:p w14:paraId="343DAEB2" w14:textId="77777777" w:rsidR="00176223" w:rsidRPr="00F27BBE" w:rsidRDefault="00176223" w:rsidP="00C20721">
      <w:pPr>
        <w:pStyle w:val="affc"/>
        <w:widowControl/>
        <w:spacing w:before="120" w:line="360" w:lineRule="auto"/>
        <w:ind w:left="0" w:firstLine="567"/>
        <w:jc w:val="both"/>
        <w:rPr>
          <w:sz w:val="28"/>
          <w:szCs w:val="28"/>
        </w:rPr>
      </w:pPr>
    </w:p>
    <w:p w14:paraId="3D63A8B9" w14:textId="77777777" w:rsidR="00392786" w:rsidRPr="00F27BBE" w:rsidRDefault="00392786" w:rsidP="00C20721">
      <w:pPr>
        <w:pStyle w:val="affc"/>
        <w:widowControl/>
        <w:spacing w:before="120" w:line="360" w:lineRule="auto"/>
        <w:ind w:left="0" w:firstLine="567"/>
        <w:jc w:val="both"/>
        <w:rPr>
          <w:sz w:val="28"/>
          <w:szCs w:val="28"/>
        </w:rPr>
      </w:pPr>
      <w:r w:rsidRPr="00F27BBE">
        <w:rPr>
          <w:sz w:val="28"/>
          <w:szCs w:val="28"/>
        </w:rPr>
        <w:t>Согласно данным табл. 8 среднее значение количества обращений в инстанции (учреждения) по государственным услугам Минсоцразвития НСО составляет 2,1 раза. В 2013 году данный показатель составлял 2,3 раза.</w:t>
      </w:r>
    </w:p>
    <w:p w14:paraId="334C94AE" w14:textId="77777777" w:rsidR="00392786" w:rsidRPr="00F27BBE" w:rsidRDefault="00392786" w:rsidP="00C20721">
      <w:pPr>
        <w:pStyle w:val="affc"/>
        <w:widowControl/>
        <w:spacing w:line="360" w:lineRule="auto"/>
        <w:ind w:left="0" w:firstLine="567"/>
        <w:jc w:val="both"/>
        <w:rPr>
          <w:sz w:val="28"/>
          <w:szCs w:val="28"/>
        </w:rPr>
      </w:pPr>
      <w:r w:rsidRPr="00F27BBE">
        <w:rPr>
          <w:sz w:val="28"/>
          <w:szCs w:val="28"/>
        </w:rPr>
        <w:t>Наибольшее количество обращений в различные инстанции (учреждения) зафиксировано в Отделе пособий и социальных выплат Чулымского района – 3,4 обращений. Наименьшее количество – в Отделе пособий и социальных выплат г. Новосибирска – 1,1 обращений.</w:t>
      </w:r>
    </w:p>
    <w:p w14:paraId="1BF09807" w14:textId="77777777" w:rsidR="00392786" w:rsidRPr="00F27BBE" w:rsidRDefault="00392786" w:rsidP="00C20721">
      <w:pPr>
        <w:pStyle w:val="affc"/>
        <w:widowControl/>
        <w:spacing w:line="360" w:lineRule="auto"/>
        <w:ind w:left="0" w:firstLine="567"/>
        <w:jc w:val="both"/>
        <w:rPr>
          <w:sz w:val="28"/>
          <w:szCs w:val="28"/>
        </w:rPr>
      </w:pPr>
      <w:r w:rsidRPr="00F27BBE">
        <w:rPr>
          <w:sz w:val="28"/>
          <w:szCs w:val="28"/>
        </w:rPr>
        <w:t>В 2013 году наибольшее количество обращений было отмечено в Отделе Чулымского района (3,7 обращений), наименьшее значение – в Отделе г. Искитима (1,3 обращений).</w:t>
      </w:r>
    </w:p>
    <w:p w14:paraId="7804FC96" w14:textId="77777777" w:rsidR="00392786" w:rsidRPr="00F27BBE" w:rsidRDefault="00392786" w:rsidP="00C20721">
      <w:pPr>
        <w:pStyle w:val="affc"/>
        <w:widowControl/>
        <w:spacing w:line="360" w:lineRule="auto"/>
        <w:ind w:left="0" w:firstLine="567"/>
        <w:jc w:val="both"/>
        <w:rPr>
          <w:sz w:val="28"/>
          <w:szCs w:val="28"/>
        </w:rPr>
      </w:pPr>
      <w:r w:rsidRPr="00F27BBE">
        <w:rPr>
          <w:sz w:val="28"/>
          <w:szCs w:val="28"/>
        </w:rPr>
        <w:lastRenderedPageBreak/>
        <w:t xml:space="preserve">Доля респондентов, указавших на необходимость повторных обращений, представлена </w:t>
      </w:r>
      <w:r w:rsidR="00346066" w:rsidRPr="00F27BBE">
        <w:rPr>
          <w:sz w:val="28"/>
          <w:szCs w:val="28"/>
        </w:rPr>
        <w:t>в табл. 9</w:t>
      </w:r>
      <w:r w:rsidRPr="00F27BBE">
        <w:rPr>
          <w:sz w:val="28"/>
          <w:szCs w:val="28"/>
        </w:rPr>
        <w:t>.</w:t>
      </w:r>
    </w:p>
    <w:p w14:paraId="725B0199" w14:textId="77777777" w:rsidR="00392786" w:rsidRPr="00F27BBE" w:rsidRDefault="00346066" w:rsidP="00C20721">
      <w:pPr>
        <w:spacing w:line="360" w:lineRule="auto"/>
        <w:jc w:val="both"/>
        <w:rPr>
          <w:sz w:val="28"/>
          <w:szCs w:val="28"/>
        </w:rPr>
      </w:pPr>
      <w:r w:rsidRPr="00F27BBE">
        <w:rPr>
          <w:sz w:val="28"/>
          <w:szCs w:val="28"/>
        </w:rPr>
        <w:t>Таблица 9</w:t>
      </w:r>
      <w:r w:rsidR="003361EB" w:rsidRPr="00F27BBE">
        <w:rPr>
          <w:sz w:val="28"/>
          <w:szCs w:val="28"/>
        </w:rPr>
        <w:t xml:space="preserve"> </w:t>
      </w:r>
      <w:r w:rsidR="00176223" w:rsidRPr="00F27BBE">
        <w:rPr>
          <w:sz w:val="28"/>
          <w:szCs w:val="28"/>
        </w:rPr>
        <w:t>–</w:t>
      </w:r>
      <w:r w:rsidR="00392786" w:rsidRPr="00F27BBE">
        <w:rPr>
          <w:sz w:val="28"/>
          <w:szCs w:val="28"/>
        </w:rPr>
        <w:t xml:space="preserve"> Доля респондентов, отметивших необходимость повторных обращений в один и тот же орган в процессе получения услуги</w:t>
      </w:r>
    </w:p>
    <w:tbl>
      <w:tblPr>
        <w:tblW w:w="5000" w:type="pct"/>
        <w:jc w:val="center"/>
        <w:tblLook w:val="04A0" w:firstRow="1" w:lastRow="0" w:firstColumn="1" w:lastColumn="0" w:noHBand="0" w:noVBand="1"/>
      </w:tblPr>
      <w:tblGrid>
        <w:gridCol w:w="406"/>
        <w:gridCol w:w="2485"/>
        <w:gridCol w:w="501"/>
        <w:gridCol w:w="501"/>
        <w:gridCol w:w="501"/>
        <w:gridCol w:w="501"/>
        <w:gridCol w:w="501"/>
        <w:gridCol w:w="380"/>
        <w:gridCol w:w="501"/>
        <w:gridCol w:w="380"/>
        <w:gridCol w:w="480"/>
        <w:gridCol w:w="501"/>
        <w:gridCol w:w="501"/>
        <w:gridCol w:w="1272"/>
      </w:tblGrid>
      <w:tr w:rsidR="00392786" w:rsidRPr="00F27BBE" w14:paraId="08B4BF21" w14:textId="77777777" w:rsidTr="00176223">
        <w:trPr>
          <w:trHeight w:val="315"/>
          <w:tblHeader/>
          <w:jc w:val="center"/>
        </w:trPr>
        <w:tc>
          <w:tcPr>
            <w:tcW w:w="21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28593535" w14:textId="77777777" w:rsidR="00392786" w:rsidRPr="00F27BBE" w:rsidRDefault="00392786" w:rsidP="00C20721">
            <w:pPr>
              <w:jc w:val="right"/>
              <w:rPr>
                <w:b/>
              </w:rPr>
            </w:pPr>
            <w:r w:rsidRPr="00F27BBE">
              <w:rPr>
                <w:b/>
              </w:rPr>
              <w:t>№ п/п</w:t>
            </w:r>
          </w:p>
        </w:tc>
        <w:tc>
          <w:tcPr>
            <w:tcW w:w="1321"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015AF804" w14:textId="77777777" w:rsidR="00392786" w:rsidRPr="00F27BBE" w:rsidRDefault="00392786" w:rsidP="00C20721">
            <w:r w:rsidRPr="00F27BBE">
              <w:rPr>
                <w:b/>
              </w:rPr>
              <w:t>Наименование отдела пособий и соц. выплат</w:t>
            </w:r>
          </w:p>
        </w:tc>
        <w:tc>
          <w:tcPr>
            <w:tcW w:w="266"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19E9690D" w14:textId="77777777" w:rsidR="00392786" w:rsidRPr="00F27BBE" w:rsidRDefault="00392786" w:rsidP="00C20721">
            <w:pPr>
              <w:jc w:val="center"/>
              <w:rPr>
                <w:b/>
                <w:bCs/>
              </w:rPr>
            </w:pPr>
            <w:r w:rsidRPr="00F27BBE">
              <w:rPr>
                <w:b/>
                <w:bCs/>
              </w:rPr>
              <w:t>1</w:t>
            </w:r>
          </w:p>
        </w:tc>
        <w:tc>
          <w:tcPr>
            <w:tcW w:w="266"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2A6FE906" w14:textId="77777777" w:rsidR="00392786" w:rsidRPr="00F27BBE" w:rsidRDefault="00392786" w:rsidP="00C20721">
            <w:pPr>
              <w:jc w:val="center"/>
              <w:rPr>
                <w:b/>
                <w:bCs/>
              </w:rPr>
            </w:pPr>
            <w:r w:rsidRPr="00F27BBE">
              <w:rPr>
                <w:b/>
                <w:bCs/>
              </w:rPr>
              <w:t>2</w:t>
            </w:r>
          </w:p>
        </w:tc>
        <w:tc>
          <w:tcPr>
            <w:tcW w:w="266"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224B4D3B" w14:textId="77777777" w:rsidR="00392786" w:rsidRPr="00F27BBE" w:rsidRDefault="00392786" w:rsidP="00C20721">
            <w:pPr>
              <w:jc w:val="center"/>
              <w:rPr>
                <w:b/>
                <w:bCs/>
              </w:rPr>
            </w:pPr>
            <w:r w:rsidRPr="00F27BBE">
              <w:rPr>
                <w:b/>
                <w:bCs/>
              </w:rPr>
              <w:t>3</w:t>
            </w:r>
          </w:p>
        </w:tc>
        <w:tc>
          <w:tcPr>
            <w:tcW w:w="266"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3DDE9B8D" w14:textId="77777777" w:rsidR="00392786" w:rsidRPr="00F27BBE" w:rsidRDefault="00392786" w:rsidP="00C20721">
            <w:pPr>
              <w:jc w:val="center"/>
              <w:rPr>
                <w:b/>
                <w:bCs/>
              </w:rPr>
            </w:pPr>
            <w:r w:rsidRPr="00F27BBE">
              <w:rPr>
                <w:b/>
                <w:bCs/>
              </w:rPr>
              <w:t>4</w:t>
            </w:r>
          </w:p>
        </w:tc>
        <w:tc>
          <w:tcPr>
            <w:tcW w:w="266"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20023A84" w14:textId="77777777" w:rsidR="00392786" w:rsidRPr="00F27BBE" w:rsidRDefault="00392786" w:rsidP="00C20721">
            <w:pPr>
              <w:jc w:val="center"/>
              <w:rPr>
                <w:b/>
                <w:bCs/>
              </w:rPr>
            </w:pPr>
            <w:r w:rsidRPr="00F27BBE">
              <w:rPr>
                <w:b/>
                <w:bCs/>
              </w:rPr>
              <w:t>5</w:t>
            </w:r>
          </w:p>
        </w:tc>
        <w:tc>
          <w:tcPr>
            <w:tcW w:w="202"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108BA449" w14:textId="77777777" w:rsidR="00392786" w:rsidRPr="00F27BBE" w:rsidRDefault="00392786" w:rsidP="00C20721">
            <w:pPr>
              <w:jc w:val="center"/>
              <w:rPr>
                <w:b/>
                <w:bCs/>
              </w:rPr>
            </w:pPr>
            <w:r w:rsidRPr="00F27BBE">
              <w:rPr>
                <w:b/>
                <w:bCs/>
              </w:rPr>
              <w:t>6</w:t>
            </w:r>
          </w:p>
        </w:tc>
        <w:tc>
          <w:tcPr>
            <w:tcW w:w="266"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582A3F30" w14:textId="77777777" w:rsidR="00392786" w:rsidRPr="00F27BBE" w:rsidRDefault="00392786" w:rsidP="00C20721">
            <w:pPr>
              <w:jc w:val="center"/>
              <w:rPr>
                <w:b/>
                <w:bCs/>
              </w:rPr>
            </w:pPr>
            <w:r w:rsidRPr="00F27BBE">
              <w:rPr>
                <w:b/>
                <w:bCs/>
              </w:rPr>
              <w:t>7</w:t>
            </w:r>
          </w:p>
        </w:tc>
        <w:tc>
          <w:tcPr>
            <w:tcW w:w="202"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67C6F6E4" w14:textId="77777777" w:rsidR="00392786" w:rsidRPr="00F27BBE" w:rsidRDefault="00392786" w:rsidP="00C20721">
            <w:pPr>
              <w:jc w:val="center"/>
              <w:rPr>
                <w:b/>
                <w:bCs/>
              </w:rPr>
            </w:pPr>
            <w:r w:rsidRPr="00F27BBE">
              <w:rPr>
                <w:b/>
                <w:bCs/>
              </w:rPr>
              <w:t>8</w:t>
            </w:r>
          </w:p>
        </w:tc>
        <w:tc>
          <w:tcPr>
            <w:tcW w:w="255"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56FA7C97" w14:textId="77777777" w:rsidR="00392786" w:rsidRPr="00F27BBE" w:rsidRDefault="00392786" w:rsidP="00C20721">
            <w:pPr>
              <w:jc w:val="center"/>
              <w:rPr>
                <w:b/>
                <w:bCs/>
              </w:rPr>
            </w:pPr>
            <w:r w:rsidRPr="00F27BBE">
              <w:rPr>
                <w:b/>
                <w:bCs/>
              </w:rPr>
              <w:t>9</w:t>
            </w:r>
          </w:p>
        </w:tc>
        <w:tc>
          <w:tcPr>
            <w:tcW w:w="266"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628A9F0B" w14:textId="77777777" w:rsidR="00392786" w:rsidRPr="00F27BBE" w:rsidRDefault="00392786" w:rsidP="00C20721">
            <w:pPr>
              <w:jc w:val="center"/>
              <w:rPr>
                <w:b/>
                <w:bCs/>
              </w:rPr>
            </w:pPr>
            <w:r w:rsidRPr="00F27BBE">
              <w:rPr>
                <w:b/>
                <w:bCs/>
              </w:rPr>
              <w:t>11</w:t>
            </w:r>
          </w:p>
        </w:tc>
        <w:tc>
          <w:tcPr>
            <w:tcW w:w="266"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7B04624D" w14:textId="77777777" w:rsidR="00392786" w:rsidRPr="00F27BBE" w:rsidRDefault="00392786" w:rsidP="00C20721">
            <w:pPr>
              <w:jc w:val="center"/>
              <w:rPr>
                <w:b/>
                <w:bCs/>
              </w:rPr>
            </w:pPr>
            <w:r w:rsidRPr="00F27BBE">
              <w:rPr>
                <w:b/>
                <w:bCs/>
              </w:rPr>
              <w:t>13</w:t>
            </w:r>
          </w:p>
        </w:tc>
        <w:tc>
          <w:tcPr>
            <w:tcW w:w="677" w:type="pct"/>
            <w:tcBorders>
              <w:top w:val="single" w:sz="4" w:space="0" w:color="auto"/>
              <w:left w:val="nil"/>
              <w:bottom w:val="single" w:sz="4" w:space="0" w:color="auto"/>
              <w:right w:val="single" w:sz="4" w:space="0" w:color="auto"/>
            </w:tcBorders>
            <w:tcMar>
              <w:left w:w="28" w:type="dxa"/>
              <w:right w:w="28" w:type="dxa"/>
            </w:tcMar>
          </w:tcPr>
          <w:p w14:paraId="723C2718" w14:textId="77777777" w:rsidR="00392786" w:rsidRPr="00F27BBE" w:rsidRDefault="00392786" w:rsidP="00C20721">
            <w:pPr>
              <w:ind w:hanging="48"/>
              <w:jc w:val="center"/>
              <w:rPr>
                <w:b/>
                <w:bCs/>
              </w:rPr>
            </w:pPr>
            <w:r w:rsidRPr="00F27BBE">
              <w:rPr>
                <w:b/>
                <w:bCs/>
              </w:rPr>
              <w:t>Среднее значение</w:t>
            </w:r>
          </w:p>
        </w:tc>
      </w:tr>
      <w:tr w:rsidR="00392786" w:rsidRPr="00F27BBE" w14:paraId="71ABF92F" w14:textId="77777777" w:rsidTr="00176223">
        <w:trPr>
          <w:trHeight w:val="315"/>
          <w:jc w:val="center"/>
        </w:trPr>
        <w:tc>
          <w:tcPr>
            <w:tcW w:w="216"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19150EC3" w14:textId="77777777" w:rsidR="00392786" w:rsidRPr="00F27BBE" w:rsidRDefault="00392786" w:rsidP="00C20721">
            <w:pPr>
              <w:jc w:val="right"/>
            </w:pPr>
            <w:r w:rsidRPr="00F27BBE">
              <w:t>1</w:t>
            </w:r>
          </w:p>
        </w:tc>
        <w:tc>
          <w:tcPr>
            <w:tcW w:w="1321"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7E4040A" w14:textId="77777777" w:rsidR="00392786" w:rsidRPr="00F27BBE" w:rsidRDefault="00392786" w:rsidP="00C20721">
            <w:r w:rsidRPr="00F27BBE">
              <w:t>Мошковский район</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617BCC1F" w14:textId="77777777" w:rsidR="00392786" w:rsidRPr="00F27BBE" w:rsidRDefault="00392786" w:rsidP="00C20721">
            <w:pPr>
              <w:jc w:val="center"/>
            </w:pPr>
            <w:r w:rsidRPr="00F27BBE">
              <w:t>50</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6552AEF4" w14:textId="77777777" w:rsidR="00392786" w:rsidRPr="00F27BBE" w:rsidRDefault="00392786" w:rsidP="00C20721">
            <w:pPr>
              <w:jc w:val="center"/>
            </w:pPr>
            <w:r w:rsidRPr="00F27BBE">
              <w:t> </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300EC3D9" w14:textId="77777777" w:rsidR="00392786" w:rsidRPr="00F27BBE" w:rsidRDefault="00392786" w:rsidP="00C20721">
            <w:pPr>
              <w:jc w:val="center"/>
            </w:pPr>
            <w:r w:rsidRPr="00F27BBE">
              <w:t> </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417C2350" w14:textId="77777777" w:rsidR="00392786" w:rsidRPr="00F27BBE" w:rsidRDefault="00392786" w:rsidP="00C20721">
            <w:pPr>
              <w:jc w:val="center"/>
            </w:pPr>
            <w:r w:rsidRPr="00F27BBE">
              <w:t> </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526398D7" w14:textId="77777777" w:rsidR="00392786" w:rsidRPr="00F27BBE" w:rsidRDefault="00392786" w:rsidP="00C20721">
            <w:pPr>
              <w:jc w:val="center"/>
            </w:pPr>
            <w:r w:rsidRPr="00F27BBE">
              <w:t>100</w:t>
            </w:r>
          </w:p>
        </w:tc>
        <w:tc>
          <w:tcPr>
            <w:tcW w:w="202" w:type="pct"/>
            <w:tcBorders>
              <w:top w:val="nil"/>
              <w:left w:val="nil"/>
              <w:bottom w:val="single" w:sz="4" w:space="0" w:color="auto"/>
              <w:right w:val="single" w:sz="4" w:space="0" w:color="auto"/>
            </w:tcBorders>
            <w:shd w:val="clear" w:color="auto" w:fill="auto"/>
            <w:tcMar>
              <w:left w:w="28" w:type="dxa"/>
              <w:right w:w="28" w:type="dxa"/>
            </w:tcMar>
            <w:vAlign w:val="center"/>
          </w:tcPr>
          <w:p w14:paraId="51EB55B5" w14:textId="77777777" w:rsidR="00392786" w:rsidRPr="00F27BBE" w:rsidRDefault="00392786" w:rsidP="00C20721">
            <w:pPr>
              <w:jc w:val="center"/>
            </w:pPr>
            <w:r w:rsidRPr="00F27BBE">
              <w:t> </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4C43E648" w14:textId="77777777" w:rsidR="00392786" w:rsidRPr="00F27BBE" w:rsidRDefault="00392786" w:rsidP="00C20721">
            <w:pPr>
              <w:jc w:val="center"/>
            </w:pPr>
            <w:r w:rsidRPr="00F27BBE">
              <w:t> </w:t>
            </w:r>
          </w:p>
        </w:tc>
        <w:tc>
          <w:tcPr>
            <w:tcW w:w="202" w:type="pct"/>
            <w:tcBorders>
              <w:top w:val="nil"/>
              <w:left w:val="nil"/>
              <w:bottom w:val="single" w:sz="4" w:space="0" w:color="auto"/>
              <w:right w:val="single" w:sz="4" w:space="0" w:color="auto"/>
            </w:tcBorders>
            <w:shd w:val="clear" w:color="auto" w:fill="auto"/>
            <w:tcMar>
              <w:left w:w="28" w:type="dxa"/>
              <w:right w:w="28" w:type="dxa"/>
            </w:tcMar>
            <w:vAlign w:val="center"/>
          </w:tcPr>
          <w:p w14:paraId="63E636B7" w14:textId="77777777" w:rsidR="00392786" w:rsidRPr="00F27BBE" w:rsidRDefault="00392786" w:rsidP="00C20721">
            <w:pPr>
              <w:jc w:val="center"/>
            </w:pPr>
            <w:r w:rsidRPr="00F27BBE">
              <w:t> </w:t>
            </w:r>
          </w:p>
        </w:tc>
        <w:tc>
          <w:tcPr>
            <w:tcW w:w="255" w:type="pct"/>
            <w:tcBorders>
              <w:top w:val="nil"/>
              <w:left w:val="nil"/>
              <w:bottom w:val="single" w:sz="4" w:space="0" w:color="auto"/>
              <w:right w:val="single" w:sz="4" w:space="0" w:color="auto"/>
            </w:tcBorders>
            <w:shd w:val="clear" w:color="auto" w:fill="auto"/>
            <w:tcMar>
              <w:left w:w="28" w:type="dxa"/>
              <w:right w:w="28" w:type="dxa"/>
            </w:tcMar>
            <w:vAlign w:val="center"/>
          </w:tcPr>
          <w:p w14:paraId="11CDED2A" w14:textId="77777777" w:rsidR="00392786" w:rsidRPr="00F27BBE" w:rsidRDefault="00392786" w:rsidP="00C20721">
            <w:pPr>
              <w:jc w:val="center"/>
            </w:pPr>
            <w:r w:rsidRPr="00F27BBE">
              <w:t> </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24102034" w14:textId="77777777" w:rsidR="00392786" w:rsidRPr="00F27BBE" w:rsidRDefault="00392786" w:rsidP="00C20721">
            <w:pPr>
              <w:jc w:val="center"/>
            </w:pPr>
            <w:r w:rsidRPr="00F27BBE">
              <w:t> </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19B02A5C" w14:textId="77777777" w:rsidR="00392786" w:rsidRPr="00F27BBE" w:rsidRDefault="00392786" w:rsidP="00C20721">
            <w:pPr>
              <w:jc w:val="center"/>
            </w:pPr>
            <w:r w:rsidRPr="00F27BBE">
              <w:t>20</w:t>
            </w:r>
          </w:p>
        </w:tc>
        <w:tc>
          <w:tcPr>
            <w:tcW w:w="677" w:type="pct"/>
            <w:tcBorders>
              <w:top w:val="nil"/>
              <w:left w:val="nil"/>
              <w:bottom w:val="single" w:sz="4" w:space="0" w:color="auto"/>
              <w:right w:val="single" w:sz="4" w:space="0" w:color="auto"/>
            </w:tcBorders>
            <w:tcMar>
              <w:left w:w="28" w:type="dxa"/>
              <w:right w:w="28" w:type="dxa"/>
            </w:tcMar>
            <w:vAlign w:val="center"/>
          </w:tcPr>
          <w:p w14:paraId="1655B922" w14:textId="77777777" w:rsidR="00392786" w:rsidRPr="00F27BBE" w:rsidRDefault="00392786" w:rsidP="00C20721">
            <w:pPr>
              <w:jc w:val="center"/>
              <w:rPr>
                <w:b/>
                <w:bCs/>
                <w:i/>
                <w:iCs/>
              </w:rPr>
            </w:pPr>
            <w:r w:rsidRPr="00F27BBE">
              <w:rPr>
                <w:b/>
                <w:bCs/>
                <w:i/>
                <w:iCs/>
              </w:rPr>
              <w:t>12,00%</w:t>
            </w:r>
          </w:p>
        </w:tc>
      </w:tr>
      <w:tr w:rsidR="00392786" w:rsidRPr="00F27BBE" w14:paraId="468A25F9" w14:textId="77777777" w:rsidTr="00176223">
        <w:trPr>
          <w:trHeight w:val="315"/>
          <w:jc w:val="center"/>
        </w:trPr>
        <w:tc>
          <w:tcPr>
            <w:tcW w:w="216"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6D8363E0" w14:textId="77777777" w:rsidR="00392786" w:rsidRPr="00F27BBE" w:rsidRDefault="00392786" w:rsidP="00C20721">
            <w:pPr>
              <w:jc w:val="right"/>
            </w:pPr>
            <w:r w:rsidRPr="00F27BBE">
              <w:t>2</w:t>
            </w:r>
          </w:p>
        </w:tc>
        <w:tc>
          <w:tcPr>
            <w:tcW w:w="1321"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49B867A" w14:textId="77777777" w:rsidR="00392786" w:rsidRPr="00F27BBE" w:rsidRDefault="00392786" w:rsidP="00C20721">
            <w:r w:rsidRPr="00F27BBE">
              <w:t>Новосибирский район</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3D82EB22" w14:textId="77777777" w:rsidR="00392786" w:rsidRPr="00F27BBE" w:rsidRDefault="00392786" w:rsidP="00C20721">
            <w:pPr>
              <w:jc w:val="center"/>
            </w:pPr>
            <w:r w:rsidRPr="00F27BBE">
              <w:t>100</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62835802" w14:textId="77777777" w:rsidR="00392786" w:rsidRPr="00F27BBE" w:rsidRDefault="00392786" w:rsidP="00C20721">
            <w:pPr>
              <w:jc w:val="center"/>
            </w:pPr>
            <w:r w:rsidRPr="00F27BBE">
              <w:t>0</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63D42AB4" w14:textId="77777777" w:rsidR="00392786" w:rsidRPr="00F27BBE" w:rsidRDefault="00392786" w:rsidP="00C20721">
            <w:pPr>
              <w:jc w:val="center"/>
            </w:pPr>
            <w:r w:rsidRPr="00F27BBE">
              <w:t>66,7</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5D771D65" w14:textId="77777777" w:rsidR="00392786" w:rsidRPr="00F27BBE" w:rsidRDefault="00392786" w:rsidP="00C20721">
            <w:pPr>
              <w:jc w:val="center"/>
            </w:pPr>
            <w:r w:rsidRPr="00F27BBE">
              <w:t>66,7</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3DAF9C02" w14:textId="77777777" w:rsidR="00392786" w:rsidRPr="00F27BBE" w:rsidRDefault="00392786" w:rsidP="00C20721">
            <w:pPr>
              <w:jc w:val="center"/>
            </w:pPr>
            <w:r w:rsidRPr="00F27BBE">
              <w:t>50</w:t>
            </w:r>
          </w:p>
        </w:tc>
        <w:tc>
          <w:tcPr>
            <w:tcW w:w="202" w:type="pct"/>
            <w:tcBorders>
              <w:top w:val="nil"/>
              <w:left w:val="nil"/>
              <w:bottom w:val="single" w:sz="4" w:space="0" w:color="auto"/>
              <w:right w:val="single" w:sz="4" w:space="0" w:color="auto"/>
            </w:tcBorders>
            <w:shd w:val="clear" w:color="auto" w:fill="auto"/>
            <w:tcMar>
              <w:left w:w="28" w:type="dxa"/>
              <w:right w:w="28" w:type="dxa"/>
            </w:tcMar>
            <w:vAlign w:val="center"/>
          </w:tcPr>
          <w:p w14:paraId="1500DD49" w14:textId="77777777" w:rsidR="00392786" w:rsidRPr="00F27BBE" w:rsidRDefault="00392786" w:rsidP="00C20721">
            <w:pPr>
              <w:jc w:val="center"/>
            </w:pPr>
            <w:r w:rsidRPr="00F27BBE">
              <w:t>0</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5D35E3DA" w14:textId="77777777" w:rsidR="00392786" w:rsidRPr="00F27BBE" w:rsidRDefault="00392786" w:rsidP="00C20721">
            <w:pPr>
              <w:jc w:val="center"/>
            </w:pPr>
            <w:r w:rsidRPr="00F27BBE">
              <w:t>25</w:t>
            </w:r>
          </w:p>
        </w:tc>
        <w:tc>
          <w:tcPr>
            <w:tcW w:w="202" w:type="pct"/>
            <w:tcBorders>
              <w:top w:val="nil"/>
              <w:left w:val="nil"/>
              <w:bottom w:val="single" w:sz="4" w:space="0" w:color="auto"/>
              <w:right w:val="single" w:sz="4" w:space="0" w:color="auto"/>
            </w:tcBorders>
            <w:shd w:val="clear" w:color="auto" w:fill="auto"/>
            <w:tcMar>
              <w:left w:w="28" w:type="dxa"/>
              <w:right w:w="28" w:type="dxa"/>
            </w:tcMar>
            <w:vAlign w:val="center"/>
          </w:tcPr>
          <w:p w14:paraId="77731415" w14:textId="77777777" w:rsidR="00392786" w:rsidRPr="00F27BBE" w:rsidRDefault="00392786" w:rsidP="00C20721">
            <w:pPr>
              <w:jc w:val="center"/>
            </w:pPr>
            <w:r w:rsidRPr="00F27BBE">
              <w:t>50</w:t>
            </w:r>
          </w:p>
        </w:tc>
        <w:tc>
          <w:tcPr>
            <w:tcW w:w="255" w:type="pct"/>
            <w:tcBorders>
              <w:top w:val="nil"/>
              <w:left w:val="nil"/>
              <w:bottom w:val="single" w:sz="4" w:space="0" w:color="auto"/>
              <w:right w:val="single" w:sz="4" w:space="0" w:color="auto"/>
            </w:tcBorders>
            <w:shd w:val="clear" w:color="auto" w:fill="auto"/>
            <w:tcMar>
              <w:left w:w="28" w:type="dxa"/>
              <w:right w:w="28" w:type="dxa"/>
            </w:tcMar>
            <w:vAlign w:val="center"/>
          </w:tcPr>
          <w:p w14:paraId="14D66D6E" w14:textId="77777777" w:rsidR="00392786" w:rsidRPr="00F27BBE" w:rsidRDefault="00392786" w:rsidP="00C20721">
            <w:pPr>
              <w:jc w:val="center"/>
            </w:pPr>
            <w:r w:rsidRPr="00F27BBE">
              <w:t> </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0130DBEC" w14:textId="77777777" w:rsidR="00392786" w:rsidRPr="00F27BBE" w:rsidRDefault="00392786" w:rsidP="00C20721">
            <w:pPr>
              <w:jc w:val="center"/>
            </w:pPr>
            <w:r w:rsidRPr="00F27BBE">
              <w:t>12,5</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4A71A0BC" w14:textId="77777777" w:rsidR="00392786" w:rsidRPr="00F27BBE" w:rsidRDefault="00392786" w:rsidP="00C20721">
            <w:pPr>
              <w:jc w:val="center"/>
            </w:pPr>
            <w:r w:rsidRPr="00F27BBE">
              <w:t>0</w:t>
            </w:r>
          </w:p>
        </w:tc>
        <w:tc>
          <w:tcPr>
            <w:tcW w:w="677" w:type="pct"/>
            <w:tcBorders>
              <w:top w:val="nil"/>
              <w:left w:val="nil"/>
              <w:bottom w:val="single" w:sz="4" w:space="0" w:color="auto"/>
              <w:right w:val="single" w:sz="4" w:space="0" w:color="auto"/>
            </w:tcBorders>
            <w:tcMar>
              <w:left w:w="28" w:type="dxa"/>
              <w:right w:w="28" w:type="dxa"/>
            </w:tcMar>
            <w:vAlign w:val="center"/>
          </w:tcPr>
          <w:p w14:paraId="04302864" w14:textId="77777777" w:rsidR="00392786" w:rsidRPr="00F27BBE" w:rsidRDefault="00392786" w:rsidP="00C20721">
            <w:pPr>
              <w:jc w:val="center"/>
              <w:rPr>
                <w:b/>
                <w:bCs/>
                <w:i/>
                <w:iCs/>
              </w:rPr>
            </w:pPr>
            <w:r w:rsidRPr="00F27BBE">
              <w:rPr>
                <w:b/>
                <w:bCs/>
                <w:i/>
                <w:iCs/>
              </w:rPr>
              <w:t>22,51%</w:t>
            </w:r>
          </w:p>
        </w:tc>
      </w:tr>
      <w:tr w:rsidR="00392786" w:rsidRPr="00F27BBE" w14:paraId="13103519" w14:textId="77777777" w:rsidTr="00176223">
        <w:trPr>
          <w:trHeight w:val="315"/>
          <w:jc w:val="center"/>
        </w:trPr>
        <w:tc>
          <w:tcPr>
            <w:tcW w:w="216"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3CDF8A4A" w14:textId="77777777" w:rsidR="00392786" w:rsidRPr="00F27BBE" w:rsidRDefault="00392786" w:rsidP="00C20721">
            <w:pPr>
              <w:jc w:val="right"/>
            </w:pPr>
            <w:r w:rsidRPr="00F27BBE">
              <w:t>3</w:t>
            </w:r>
          </w:p>
        </w:tc>
        <w:tc>
          <w:tcPr>
            <w:tcW w:w="1321"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6C901A3" w14:textId="77777777" w:rsidR="00392786" w:rsidRPr="00F27BBE" w:rsidRDefault="00392786" w:rsidP="00C20721">
            <w:r w:rsidRPr="00F27BBE">
              <w:t>Чулымский район</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4850B25D" w14:textId="77777777" w:rsidR="00392786" w:rsidRPr="00F27BBE" w:rsidRDefault="00392786" w:rsidP="00C20721">
            <w:pPr>
              <w:jc w:val="center"/>
            </w:pPr>
            <w:r w:rsidRPr="00F27BBE">
              <w:t>20</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5AD7860E" w14:textId="77777777" w:rsidR="00392786" w:rsidRPr="00F27BBE" w:rsidRDefault="00392786" w:rsidP="00C20721">
            <w:pPr>
              <w:jc w:val="center"/>
            </w:pPr>
            <w:r w:rsidRPr="00F27BBE">
              <w:t> </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193EB2FC" w14:textId="77777777" w:rsidR="00392786" w:rsidRPr="00F27BBE" w:rsidRDefault="00392786" w:rsidP="00C20721">
            <w:pPr>
              <w:jc w:val="center"/>
            </w:pPr>
            <w:r w:rsidRPr="00F27BBE">
              <w:t> </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1565369B" w14:textId="77777777" w:rsidR="00392786" w:rsidRPr="00F27BBE" w:rsidRDefault="00392786" w:rsidP="00C20721">
            <w:pPr>
              <w:jc w:val="center"/>
            </w:pPr>
            <w:r w:rsidRPr="00F27BBE">
              <w:t> </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66EC8F9B" w14:textId="77777777" w:rsidR="00392786" w:rsidRPr="00F27BBE" w:rsidRDefault="00392786" w:rsidP="00C20721">
            <w:pPr>
              <w:jc w:val="center"/>
            </w:pPr>
            <w:r w:rsidRPr="00F27BBE">
              <w:t> </w:t>
            </w:r>
          </w:p>
        </w:tc>
        <w:tc>
          <w:tcPr>
            <w:tcW w:w="202" w:type="pct"/>
            <w:tcBorders>
              <w:top w:val="nil"/>
              <w:left w:val="nil"/>
              <w:bottom w:val="single" w:sz="4" w:space="0" w:color="auto"/>
              <w:right w:val="single" w:sz="4" w:space="0" w:color="auto"/>
            </w:tcBorders>
            <w:shd w:val="clear" w:color="auto" w:fill="auto"/>
            <w:tcMar>
              <w:left w:w="28" w:type="dxa"/>
              <w:right w:w="28" w:type="dxa"/>
            </w:tcMar>
            <w:vAlign w:val="center"/>
          </w:tcPr>
          <w:p w14:paraId="1C4E0919" w14:textId="77777777" w:rsidR="00392786" w:rsidRPr="00F27BBE" w:rsidRDefault="00392786" w:rsidP="00C20721">
            <w:pPr>
              <w:jc w:val="center"/>
            </w:pPr>
            <w:r w:rsidRPr="00F27BBE">
              <w:t> </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78BFCB1C" w14:textId="77777777" w:rsidR="00392786" w:rsidRPr="00F27BBE" w:rsidRDefault="00392786" w:rsidP="00C20721">
            <w:pPr>
              <w:jc w:val="center"/>
            </w:pPr>
            <w:r w:rsidRPr="00F27BBE">
              <w:t>50</w:t>
            </w:r>
          </w:p>
        </w:tc>
        <w:tc>
          <w:tcPr>
            <w:tcW w:w="202" w:type="pct"/>
            <w:tcBorders>
              <w:top w:val="nil"/>
              <w:left w:val="nil"/>
              <w:bottom w:val="single" w:sz="4" w:space="0" w:color="auto"/>
              <w:right w:val="single" w:sz="4" w:space="0" w:color="auto"/>
            </w:tcBorders>
            <w:shd w:val="clear" w:color="auto" w:fill="auto"/>
            <w:tcMar>
              <w:left w:w="28" w:type="dxa"/>
              <w:right w:w="28" w:type="dxa"/>
            </w:tcMar>
            <w:vAlign w:val="center"/>
          </w:tcPr>
          <w:p w14:paraId="70DFF8DD" w14:textId="77777777" w:rsidR="00392786" w:rsidRPr="00F27BBE" w:rsidRDefault="00392786" w:rsidP="00C20721">
            <w:pPr>
              <w:jc w:val="center"/>
            </w:pPr>
            <w:r w:rsidRPr="00F27BBE">
              <w:t> </w:t>
            </w:r>
          </w:p>
        </w:tc>
        <w:tc>
          <w:tcPr>
            <w:tcW w:w="255" w:type="pct"/>
            <w:tcBorders>
              <w:top w:val="nil"/>
              <w:left w:val="nil"/>
              <w:bottom w:val="single" w:sz="4" w:space="0" w:color="auto"/>
              <w:right w:val="single" w:sz="4" w:space="0" w:color="auto"/>
            </w:tcBorders>
            <w:shd w:val="clear" w:color="auto" w:fill="auto"/>
            <w:tcMar>
              <w:left w:w="28" w:type="dxa"/>
              <w:right w:w="28" w:type="dxa"/>
            </w:tcMar>
            <w:vAlign w:val="center"/>
          </w:tcPr>
          <w:p w14:paraId="5B5B34B0" w14:textId="77777777" w:rsidR="00392786" w:rsidRPr="00F27BBE" w:rsidRDefault="00392786" w:rsidP="00C20721">
            <w:pPr>
              <w:jc w:val="center"/>
            </w:pPr>
            <w:r w:rsidRPr="00F27BBE">
              <w:t>14,3</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55012E43" w14:textId="77777777" w:rsidR="00392786" w:rsidRPr="00F27BBE" w:rsidRDefault="00392786" w:rsidP="00C20721">
            <w:pPr>
              <w:jc w:val="center"/>
            </w:pPr>
            <w:r w:rsidRPr="00F27BBE">
              <w:t> </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29589084" w14:textId="77777777" w:rsidR="00392786" w:rsidRPr="00F27BBE" w:rsidRDefault="00392786" w:rsidP="00C20721">
            <w:pPr>
              <w:jc w:val="center"/>
            </w:pPr>
            <w:r w:rsidRPr="00F27BBE">
              <w:t> </w:t>
            </w:r>
          </w:p>
        </w:tc>
        <w:tc>
          <w:tcPr>
            <w:tcW w:w="677" w:type="pct"/>
            <w:tcBorders>
              <w:top w:val="nil"/>
              <w:left w:val="nil"/>
              <w:bottom w:val="single" w:sz="4" w:space="0" w:color="auto"/>
              <w:right w:val="single" w:sz="4" w:space="0" w:color="auto"/>
            </w:tcBorders>
            <w:tcMar>
              <w:left w:w="28" w:type="dxa"/>
              <w:right w:w="28" w:type="dxa"/>
            </w:tcMar>
            <w:vAlign w:val="center"/>
          </w:tcPr>
          <w:p w14:paraId="45ACD911" w14:textId="77777777" w:rsidR="00392786" w:rsidRPr="00F27BBE" w:rsidRDefault="00392786" w:rsidP="00C20721">
            <w:pPr>
              <w:jc w:val="center"/>
              <w:rPr>
                <w:b/>
                <w:bCs/>
                <w:i/>
                <w:iCs/>
              </w:rPr>
            </w:pPr>
            <w:r w:rsidRPr="00F27BBE">
              <w:rPr>
                <w:b/>
                <w:bCs/>
                <w:i/>
                <w:iCs/>
              </w:rPr>
              <w:t>7,32%</w:t>
            </w:r>
          </w:p>
        </w:tc>
      </w:tr>
      <w:tr w:rsidR="00392786" w:rsidRPr="00F27BBE" w14:paraId="3345BCFE" w14:textId="77777777" w:rsidTr="00176223">
        <w:trPr>
          <w:trHeight w:val="315"/>
          <w:jc w:val="center"/>
        </w:trPr>
        <w:tc>
          <w:tcPr>
            <w:tcW w:w="216"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6FD1C457" w14:textId="77777777" w:rsidR="00392786" w:rsidRPr="00F27BBE" w:rsidRDefault="00392786" w:rsidP="00C20721">
            <w:pPr>
              <w:jc w:val="right"/>
            </w:pPr>
            <w:r w:rsidRPr="00F27BBE">
              <w:t>4</w:t>
            </w:r>
          </w:p>
        </w:tc>
        <w:tc>
          <w:tcPr>
            <w:tcW w:w="1321" w:type="pct"/>
            <w:tcBorders>
              <w:top w:val="nil"/>
              <w:left w:val="nil"/>
              <w:bottom w:val="single" w:sz="4" w:space="0" w:color="auto"/>
              <w:right w:val="single" w:sz="4" w:space="0" w:color="auto"/>
            </w:tcBorders>
            <w:shd w:val="clear" w:color="auto" w:fill="auto"/>
            <w:tcMar>
              <w:left w:w="28" w:type="dxa"/>
              <w:right w:w="28" w:type="dxa"/>
            </w:tcMar>
            <w:vAlign w:val="center"/>
          </w:tcPr>
          <w:p w14:paraId="5D6629A7" w14:textId="77777777" w:rsidR="00392786" w:rsidRPr="00F27BBE" w:rsidRDefault="00392786" w:rsidP="00C20721">
            <w:r w:rsidRPr="00F27BBE">
              <w:t>г. Искитим</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3358C2D0" w14:textId="77777777" w:rsidR="00392786" w:rsidRPr="00F27BBE" w:rsidRDefault="00392786" w:rsidP="00C20721">
            <w:pPr>
              <w:jc w:val="center"/>
            </w:pPr>
            <w:r w:rsidRPr="00F27BBE">
              <w:t>0</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6F36628D" w14:textId="77777777" w:rsidR="00392786" w:rsidRPr="00F27BBE" w:rsidRDefault="00392786" w:rsidP="00C20721">
            <w:pPr>
              <w:jc w:val="center"/>
            </w:pPr>
            <w:r w:rsidRPr="00F27BBE">
              <w:t>0</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146FB5E2" w14:textId="77777777" w:rsidR="00392786" w:rsidRPr="00F27BBE" w:rsidRDefault="00392786" w:rsidP="00C20721">
            <w:pPr>
              <w:jc w:val="center"/>
            </w:pPr>
            <w:r w:rsidRPr="00F27BBE">
              <w:t>0</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1CA15FEB" w14:textId="77777777" w:rsidR="00392786" w:rsidRPr="00F27BBE" w:rsidRDefault="00392786" w:rsidP="00C20721">
            <w:pPr>
              <w:jc w:val="center"/>
            </w:pPr>
            <w:r w:rsidRPr="00F27BBE">
              <w:t> </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75E9726A" w14:textId="77777777" w:rsidR="00392786" w:rsidRPr="00F27BBE" w:rsidRDefault="00392786" w:rsidP="00C20721">
            <w:pPr>
              <w:jc w:val="center"/>
            </w:pPr>
            <w:r w:rsidRPr="00F27BBE">
              <w:t> </w:t>
            </w:r>
          </w:p>
        </w:tc>
        <w:tc>
          <w:tcPr>
            <w:tcW w:w="202" w:type="pct"/>
            <w:tcBorders>
              <w:top w:val="nil"/>
              <w:left w:val="nil"/>
              <w:bottom w:val="single" w:sz="4" w:space="0" w:color="auto"/>
              <w:right w:val="single" w:sz="4" w:space="0" w:color="auto"/>
            </w:tcBorders>
            <w:shd w:val="clear" w:color="auto" w:fill="auto"/>
            <w:tcMar>
              <w:left w:w="28" w:type="dxa"/>
              <w:right w:w="28" w:type="dxa"/>
            </w:tcMar>
            <w:vAlign w:val="center"/>
          </w:tcPr>
          <w:p w14:paraId="17D7479E" w14:textId="77777777" w:rsidR="00392786" w:rsidRPr="00F27BBE" w:rsidRDefault="00392786" w:rsidP="00C20721">
            <w:pPr>
              <w:jc w:val="center"/>
            </w:pPr>
            <w:r w:rsidRPr="00F27BBE">
              <w:t>0</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38E33CA9" w14:textId="77777777" w:rsidR="00392786" w:rsidRPr="00F27BBE" w:rsidRDefault="00392786" w:rsidP="00C20721">
            <w:pPr>
              <w:jc w:val="center"/>
            </w:pPr>
            <w:r w:rsidRPr="00F27BBE">
              <w:t>0</w:t>
            </w:r>
          </w:p>
        </w:tc>
        <w:tc>
          <w:tcPr>
            <w:tcW w:w="202" w:type="pct"/>
            <w:tcBorders>
              <w:top w:val="nil"/>
              <w:left w:val="nil"/>
              <w:bottom w:val="single" w:sz="4" w:space="0" w:color="auto"/>
              <w:right w:val="single" w:sz="4" w:space="0" w:color="auto"/>
            </w:tcBorders>
            <w:shd w:val="clear" w:color="auto" w:fill="auto"/>
            <w:tcMar>
              <w:left w:w="28" w:type="dxa"/>
              <w:right w:w="28" w:type="dxa"/>
            </w:tcMar>
            <w:vAlign w:val="center"/>
          </w:tcPr>
          <w:p w14:paraId="009AE515" w14:textId="77777777" w:rsidR="00392786" w:rsidRPr="00F27BBE" w:rsidRDefault="00392786" w:rsidP="00C20721">
            <w:pPr>
              <w:jc w:val="center"/>
            </w:pPr>
            <w:r w:rsidRPr="00F27BBE">
              <w:t>0</w:t>
            </w:r>
          </w:p>
        </w:tc>
        <w:tc>
          <w:tcPr>
            <w:tcW w:w="255" w:type="pct"/>
            <w:tcBorders>
              <w:top w:val="nil"/>
              <w:left w:val="nil"/>
              <w:bottom w:val="single" w:sz="4" w:space="0" w:color="auto"/>
              <w:right w:val="single" w:sz="4" w:space="0" w:color="auto"/>
            </w:tcBorders>
            <w:shd w:val="clear" w:color="auto" w:fill="auto"/>
            <w:tcMar>
              <w:left w:w="28" w:type="dxa"/>
              <w:right w:w="28" w:type="dxa"/>
            </w:tcMar>
            <w:vAlign w:val="center"/>
          </w:tcPr>
          <w:p w14:paraId="51530742" w14:textId="77777777" w:rsidR="00392786" w:rsidRPr="00F27BBE" w:rsidRDefault="00392786" w:rsidP="00C20721">
            <w:pPr>
              <w:jc w:val="center"/>
            </w:pPr>
            <w:r w:rsidRPr="00F27BBE">
              <w:t> </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794A4465" w14:textId="77777777" w:rsidR="00392786" w:rsidRPr="00F27BBE" w:rsidRDefault="00392786" w:rsidP="00C20721">
            <w:pPr>
              <w:jc w:val="center"/>
            </w:pPr>
            <w:r w:rsidRPr="00F27BBE">
              <w:t>0</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312EBEB1" w14:textId="77777777" w:rsidR="00392786" w:rsidRPr="00F27BBE" w:rsidRDefault="00392786" w:rsidP="00C20721">
            <w:pPr>
              <w:jc w:val="center"/>
            </w:pPr>
            <w:r w:rsidRPr="00F27BBE">
              <w:t>0</w:t>
            </w:r>
          </w:p>
        </w:tc>
        <w:tc>
          <w:tcPr>
            <w:tcW w:w="677" w:type="pct"/>
            <w:tcBorders>
              <w:top w:val="nil"/>
              <w:left w:val="nil"/>
              <w:bottom w:val="single" w:sz="4" w:space="0" w:color="auto"/>
              <w:right w:val="single" w:sz="4" w:space="0" w:color="auto"/>
            </w:tcBorders>
            <w:tcMar>
              <w:left w:w="28" w:type="dxa"/>
              <w:right w:w="28" w:type="dxa"/>
            </w:tcMar>
            <w:vAlign w:val="center"/>
          </w:tcPr>
          <w:p w14:paraId="69566AA2" w14:textId="77777777" w:rsidR="00392786" w:rsidRPr="00F27BBE" w:rsidRDefault="00392786" w:rsidP="00C20721">
            <w:pPr>
              <w:jc w:val="center"/>
              <w:rPr>
                <w:b/>
                <w:bCs/>
                <w:i/>
                <w:iCs/>
              </w:rPr>
            </w:pPr>
            <w:r w:rsidRPr="00F27BBE">
              <w:rPr>
                <w:b/>
                <w:bCs/>
                <w:i/>
                <w:iCs/>
              </w:rPr>
              <w:t>0,00%</w:t>
            </w:r>
          </w:p>
        </w:tc>
      </w:tr>
      <w:tr w:rsidR="00392786" w:rsidRPr="00F27BBE" w14:paraId="741B8FF8" w14:textId="77777777" w:rsidTr="00176223">
        <w:trPr>
          <w:trHeight w:val="315"/>
          <w:jc w:val="center"/>
        </w:trPr>
        <w:tc>
          <w:tcPr>
            <w:tcW w:w="216"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15702495" w14:textId="77777777" w:rsidR="00392786" w:rsidRPr="00F27BBE" w:rsidRDefault="00392786" w:rsidP="00C20721">
            <w:pPr>
              <w:jc w:val="right"/>
            </w:pPr>
            <w:r w:rsidRPr="00F27BBE">
              <w:t>5</w:t>
            </w:r>
          </w:p>
        </w:tc>
        <w:tc>
          <w:tcPr>
            <w:tcW w:w="1321" w:type="pct"/>
            <w:tcBorders>
              <w:top w:val="nil"/>
              <w:left w:val="nil"/>
              <w:bottom w:val="single" w:sz="4" w:space="0" w:color="auto"/>
              <w:right w:val="single" w:sz="4" w:space="0" w:color="auto"/>
            </w:tcBorders>
            <w:shd w:val="clear" w:color="auto" w:fill="auto"/>
            <w:tcMar>
              <w:left w:w="28" w:type="dxa"/>
              <w:right w:w="28" w:type="dxa"/>
            </w:tcMar>
            <w:vAlign w:val="center"/>
          </w:tcPr>
          <w:p w14:paraId="0A382679" w14:textId="77777777" w:rsidR="00392786" w:rsidRPr="00F27BBE" w:rsidRDefault="00392786" w:rsidP="00C20721">
            <w:r w:rsidRPr="00F27BBE">
              <w:t>г. Новосибирск</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2728A83B" w14:textId="77777777" w:rsidR="00392786" w:rsidRPr="00F27BBE" w:rsidRDefault="00392786" w:rsidP="00C20721">
            <w:pPr>
              <w:jc w:val="center"/>
            </w:pPr>
            <w:r w:rsidRPr="00F27BBE">
              <w:t>50</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5DCAA2B8" w14:textId="77777777" w:rsidR="00392786" w:rsidRPr="00F27BBE" w:rsidRDefault="00392786" w:rsidP="00C20721">
            <w:pPr>
              <w:jc w:val="center"/>
            </w:pPr>
            <w:r w:rsidRPr="00F27BBE">
              <w:t>40</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41D14B07" w14:textId="77777777" w:rsidR="00392786" w:rsidRPr="00F27BBE" w:rsidRDefault="00392786" w:rsidP="00C20721">
            <w:pPr>
              <w:jc w:val="center"/>
            </w:pPr>
            <w:r w:rsidRPr="00F27BBE">
              <w:t>25</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153831C0" w14:textId="77777777" w:rsidR="00392786" w:rsidRPr="00F27BBE" w:rsidRDefault="00392786" w:rsidP="00C20721">
            <w:pPr>
              <w:jc w:val="center"/>
            </w:pPr>
            <w:r w:rsidRPr="00F27BBE">
              <w:t> </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27D93CF0" w14:textId="77777777" w:rsidR="00392786" w:rsidRPr="00F27BBE" w:rsidRDefault="00392786" w:rsidP="00C20721">
            <w:pPr>
              <w:jc w:val="center"/>
            </w:pPr>
            <w:r w:rsidRPr="00F27BBE">
              <w:t>28,6</w:t>
            </w:r>
          </w:p>
        </w:tc>
        <w:tc>
          <w:tcPr>
            <w:tcW w:w="202" w:type="pct"/>
            <w:tcBorders>
              <w:top w:val="nil"/>
              <w:left w:val="nil"/>
              <w:bottom w:val="single" w:sz="4" w:space="0" w:color="auto"/>
              <w:right w:val="single" w:sz="4" w:space="0" w:color="auto"/>
            </w:tcBorders>
            <w:shd w:val="clear" w:color="auto" w:fill="auto"/>
            <w:tcMar>
              <w:left w:w="28" w:type="dxa"/>
              <w:right w:w="28" w:type="dxa"/>
            </w:tcMar>
            <w:vAlign w:val="center"/>
          </w:tcPr>
          <w:p w14:paraId="540380C7" w14:textId="77777777" w:rsidR="00392786" w:rsidRPr="00F27BBE" w:rsidRDefault="00392786" w:rsidP="00C20721">
            <w:pPr>
              <w:jc w:val="center"/>
            </w:pPr>
            <w:r w:rsidRPr="00F27BBE">
              <w:t> </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257037F9" w14:textId="77777777" w:rsidR="00392786" w:rsidRPr="00F27BBE" w:rsidRDefault="00392786" w:rsidP="00C20721">
            <w:pPr>
              <w:jc w:val="center"/>
            </w:pPr>
            <w:r w:rsidRPr="00F27BBE">
              <w:t> </w:t>
            </w:r>
          </w:p>
        </w:tc>
        <w:tc>
          <w:tcPr>
            <w:tcW w:w="202" w:type="pct"/>
            <w:tcBorders>
              <w:top w:val="nil"/>
              <w:left w:val="nil"/>
              <w:bottom w:val="single" w:sz="4" w:space="0" w:color="auto"/>
              <w:right w:val="single" w:sz="4" w:space="0" w:color="auto"/>
            </w:tcBorders>
            <w:shd w:val="clear" w:color="auto" w:fill="auto"/>
            <w:tcMar>
              <w:left w:w="28" w:type="dxa"/>
              <w:right w:w="28" w:type="dxa"/>
            </w:tcMar>
            <w:vAlign w:val="center"/>
          </w:tcPr>
          <w:p w14:paraId="5D201197" w14:textId="77777777" w:rsidR="00392786" w:rsidRPr="00F27BBE" w:rsidRDefault="00392786" w:rsidP="00C20721">
            <w:pPr>
              <w:jc w:val="center"/>
            </w:pPr>
            <w:r w:rsidRPr="00F27BBE">
              <w:t> </w:t>
            </w:r>
          </w:p>
        </w:tc>
        <w:tc>
          <w:tcPr>
            <w:tcW w:w="255" w:type="pct"/>
            <w:tcBorders>
              <w:top w:val="nil"/>
              <w:left w:val="nil"/>
              <w:bottom w:val="single" w:sz="4" w:space="0" w:color="auto"/>
              <w:right w:val="single" w:sz="4" w:space="0" w:color="auto"/>
            </w:tcBorders>
            <w:shd w:val="clear" w:color="auto" w:fill="auto"/>
            <w:tcMar>
              <w:left w:w="28" w:type="dxa"/>
              <w:right w:w="28" w:type="dxa"/>
            </w:tcMar>
            <w:vAlign w:val="center"/>
          </w:tcPr>
          <w:p w14:paraId="324FA84C" w14:textId="77777777" w:rsidR="00392786" w:rsidRPr="00F27BBE" w:rsidRDefault="00392786" w:rsidP="00C20721">
            <w:pPr>
              <w:jc w:val="center"/>
            </w:pPr>
            <w:r w:rsidRPr="00F27BBE">
              <w:t> </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34F8284D" w14:textId="77777777" w:rsidR="00392786" w:rsidRPr="00F27BBE" w:rsidRDefault="00392786" w:rsidP="00C20721">
            <w:pPr>
              <w:jc w:val="center"/>
            </w:pPr>
            <w:r w:rsidRPr="00F27BBE">
              <w:t>66,7</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2F2EF0C2" w14:textId="77777777" w:rsidR="00392786" w:rsidRPr="00F27BBE" w:rsidRDefault="00392786" w:rsidP="00C20721">
            <w:pPr>
              <w:jc w:val="center"/>
            </w:pPr>
            <w:r w:rsidRPr="00F27BBE">
              <w:t>66,7</w:t>
            </w:r>
          </w:p>
        </w:tc>
        <w:tc>
          <w:tcPr>
            <w:tcW w:w="677" w:type="pct"/>
            <w:tcBorders>
              <w:top w:val="nil"/>
              <w:left w:val="nil"/>
              <w:bottom w:val="single" w:sz="4" w:space="0" w:color="auto"/>
              <w:right w:val="single" w:sz="4" w:space="0" w:color="auto"/>
            </w:tcBorders>
            <w:tcMar>
              <w:left w:w="28" w:type="dxa"/>
              <w:right w:w="28" w:type="dxa"/>
            </w:tcMar>
            <w:vAlign w:val="center"/>
          </w:tcPr>
          <w:p w14:paraId="36D713B3" w14:textId="77777777" w:rsidR="00392786" w:rsidRPr="00F27BBE" w:rsidRDefault="00392786" w:rsidP="00C20721">
            <w:pPr>
              <w:jc w:val="center"/>
              <w:rPr>
                <w:b/>
                <w:bCs/>
                <w:i/>
                <w:iCs/>
              </w:rPr>
            </w:pPr>
            <w:r w:rsidRPr="00F27BBE">
              <w:rPr>
                <w:b/>
                <w:bCs/>
                <w:i/>
                <w:iCs/>
              </w:rPr>
              <w:t>25,01%</w:t>
            </w:r>
          </w:p>
        </w:tc>
      </w:tr>
      <w:tr w:rsidR="00392786" w:rsidRPr="00F27BBE" w14:paraId="0F52CC9A" w14:textId="77777777" w:rsidTr="00176223">
        <w:trPr>
          <w:trHeight w:val="315"/>
          <w:jc w:val="center"/>
        </w:trPr>
        <w:tc>
          <w:tcPr>
            <w:tcW w:w="21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606F040B" w14:textId="77777777" w:rsidR="00392786" w:rsidRPr="00F27BBE" w:rsidRDefault="00392786" w:rsidP="00C20721">
            <w:pPr>
              <w:jc w:val="right"/>
              <w:rPr>
                <w:i/>
              </w:rPr>
            </w:pPr>
          </w:p>
        </w:tc>
        <w:tc>
          <w:tcPr>
            <w:tcW w:w="1321"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1DFB0A04" w14:textId="77777777" w:rsidR="00392786" w:rsidRPr="00F27BBE" w:rsidRDefault="00392786" w:rsidP="00C20721">
            <w:pPr>
              <w:ind w:right="-104"/>
              <w:rPr>
                <w:b/>
                <w:i/>
              </w:rPr>
            </w:pPr>
            <w:r w:rsidRPr="00F27BBE">
              <w:rPr>
                <w:b/>
                <w:i/>
              </w:rPr>
              <w:t>Среднее значение</w:t>
            </w:r>
          </w:p>
        </w:tc>
        <w:tc>
          <w:tcPr>
            <w:tcW w:w="26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2BC0422" w14:textId="77777777" w:rsidR="00392786" w:rsidRPr="00F27BBE" w:rsidRDefault="00392786" w:rsidP="00C20721">
            <w:pPr>
              <w:jc w:val="center"/>
              <w:rPr>
                <w:b/>
                <w:bCs/>
                <w:i/>
                <w:iCs/>
              </w:rPr>
            </w:pPr>
            <w:r w:rsidRPr="00F27BBE">
              <w:rPr>
                <w:b/>
                <w:bCs/>
                <w:i/>
                <w:iCs/>
              </w:rPr>
              <w:t>33%</w:t>
            </w:r>
          </w:p>
        </w:tc>
        <w:tc>
          <w:tcPr>
            <w:tcW w:w="26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1F76D89" w14:textId="77777777" w:rsidR="00392786" w:rsidRPr="00F27BBE" w:rsidRDefault="00392786" w:rsidP="00C20721">
            <w:pPr>
              <w:jc w:val="center"/>
              <w:rPr>
                <w:b/>
                <w:bCs/>
                <w:i/>
                <w:iCs/>
              </w:rPr>
            </w:pPr>
            <w:r w:rsidRPr="00F27BBE">
              <w:rPr>
                <w:b/>
                <w:bCs/>
                <w:i/>
                <w:iCs/>
              </w:rPr>
              <w:t>18%</w:t>
            </w:r>
          </w:p>
        </w:tc>
        <w:tc>
          <w:tcPr>
            <w:tcW w:w="26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C31EACC" w14:textId="77777777" w:rsidR="00392786" w:rsidRPr="00F27BBE" w:rsidRDefault="00392786" w:rsidP="00C20721">
            <w:pPr>
              <w:jc w:val="center"/>
              <w:rPr>
                <w:b/>
                <w:bCs/>
                <w:i/>
                <w:iCs/>
              </w:rPr>
            </w:pPr>
            <w:r w:rsidRPr="00F27BBE">
              <w:rPr>
                <w:b/>
                <w:bCs/>
                <w:i/>
                <w:iCs/>
              </w:rPr>
              <w:t>16%</w:t>
            </w:r>
          </w:p>
        </w:tc>
        <w:tc>
          <w:tcPr>
            <w:tcW w:w="26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32097FA2" w14:textId="77777777" w:rsidR="00392786" w:rsidRPr="00F27BBE" w:rsidRDefault="00392786" w:rsidP="00C20721">
            <w:pPr>
              <w:jc w:val="center"/>
              <w:rPr>
                <w:b/>
                <w:bCs/>
                <w:i/>
                <w:iCs/>
              </w:rPr>
            </w:pPr>
            <w:r w:rsidRPr="00F27BBE">
              <w:rPr>
                <w:b/>
                <w:bCs/>
                <w:i/>
                <w:iCs/>
              </w:rPr>
              <w:t>20%</w:t>
            </w:r>
          </w:p>
        </w:tc>
        <w:tc>
          <w:tcPr>
            <w:tcW w:w="26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3172366E" w14:textId="77777777" w:rsidR="00392786" w:rsidRPr="00F27BBE" w:rsidRDefault="00392786" w:rsidP="00C20721">
            <w:pPr>
              <w:jc w:val="center"/>
              <w:rPr>
                <w:b/>
                <w:bCs/>
                <w:i/>
                <w:iCs/>
              </w:rPr>
            </w:pPr>
            <w:r w:rsidRPr="00F27BBE">
              <w:rPr>
                <w:b/>
                <w:bCs/>
                <w:i/>
                <w:iCs/>
              </w:rPr>
              <w:t>40%</w:t>
            </w:r>
          </w:p>
        </w:tc>
        <w:tc>
          <w:tcPr>
            <w:tcW w:w="20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59EE5DE" w14:textId="77777777" w:rsidR="00392786" w:rsidRPr="00F27BBE" w:rsidRDefault="00392786" w:rsidP="00C20721">
            <w:pPr>
              <w:jc w:val="center"/>
              <w:rPr>
                <w:b/>
                <w:bCs/>
                <w:i/>
                <w:iCs/>
              </w:rPr>
            </w:pPr>
            <w:r w:rsidRPr="00F27BBE">
              <w:rPr>
                <w:b/>
                <w:bCs/>
                <w:i/>
                <w:iCs/>
              </w:rPr>
              <w:t>0%</w:t>
            </w:r>
          </w:p>
        </w:tc>
        <w:tc>
          <w:tcPr>
            <w:tcW w:w="26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3BE52933" w14:textId="77777777" w:rsidR="00392786" w:rsidRPr="00F27BBE" w:rsidRDefault="00392786" w:rsidP="00C20721">
            <w:pPr>
              <w:jc w:val="center"/>
              <w:rPr>
                <w:b/>
                <w:bCs/>
                <w:i/>
                <w:iCs/>
              </w:rPr>
            </w:pPr>
            <w:r w:rsidRPr="00F27BBE">
              <w:rPr>
                <w:b/>
                <w:bCs/>
                <w:i/>
                <w:iCs/>
              </w:rPr>
              <w:t>20%</w:t>
            </w:r>
          </w:p>
        </w:tc>
        <w:tc>
          <w:tcPr>
            <w:tcW w:w="20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616A622A" w14:textId="77777777" w:rsidR="00392786" w:rsidRPr="00F27BBE" w:rsidRDefault="00392786" w:rsidP="00C20721">
            <w:pPr>
              <w:jc w:val="center"/>
              <w:rPr>
                <w:b/>
                <w:bCs/>
                <w:i/>
                <w:iCs/>
              </w:rPr>
            </w:pPr>
            <w:r w:rsidRPr="00F27BBE">
              <w:rPr>
                <w:b/>
                <w:bCs/>
                <w:i/>
                <w:iCs/>
              </w:rPr>
              <w:t>7%</w:t>
            </w:r>
          </w:p>
        </w:tc>
        <w:tc>
          <w:tcPr>
            <w:tcW w:w="25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944E0E4" w14:textId="77777777" w:rsidR="00392786" w:rsidRPr="00F27BBE" w:rsidRDefault="00392786" w:rsidP="00C20721">
            <w:pPr>
              <w:jc w:val="center"/>
              <w:rPr>
                <w:b/>
                <w:bCs/>
                <w:i/>
                <w:iCs/>
              </w:rPr>
            </w:pPr>
            <w:r w:rsidRPr="00F27BBE">
              <w:rPr>
                <w:b/>
                <w:bCs/>
                <w:i/>
                <w:iCs/>
              </w:rPr>
              <w:t>8%</w:t>
            </w:r>
          </w:p>
        </w:tc>
        <w:tc>
          <w:tcPr>
            <w:tcW w:w="26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274596D" w14:textId="77777777" w:rsidR="00392786" w:rsidRPr="00F27BBE" w:rsidRDefault="00392786" w:rsidP="00C20721">
            <w:pPr>
              <w:jc w:val="center"/>
              <w:rPr>
                <w:b/>
                <w:bCs/>
                <w:i/>
                <w:iCs/>
              </w:rPr>
            </w:pPr>
            <w:r w:rsidRPr="00F27BBE">
              <w:rPr>
                <w:b/>
                <w:bCs/>
                <w:i/>
                <w:iCs/>
              </w:rPr>
              <w:t>13%</w:t>
            </w:r>
          </w:p>
        </w:tc>
        <w:tc>
          <w:tcPr>
            <w:tcW w:w="26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4979930" w14:textId="77777777" w:rsidR="00392786" w:rsidRPr="00F27BBE" w:rsidRDefault="00392786" w:rsidP="00C20721">
            <w:pPr>
              <w:jc w:val="center"/>
              <w:rPr>
                <w:b/>
                <w:bCs/>
                <w:i/>
                <w:iCs/>
              </w:rPr>
            </w:pPr>
            <w:r w:rsidRPr="00F27BBE">
              <w:rPr>
                <w:b/>
                <w:bCs/>
                <w:i/>
                <w:iCs/>
              </w:rPr>
              <w:t>14%</w:t>
            </w:r>
          </w:p>
        </w:tc>
        <w:tc>
          <w:tcPr>
            <w:tcW w:w="677" w:type="pct"/>
            <w:tcBorders>
              <w:top w:val="single" w:sz="4" w:space="0" w:color="auto"/>
              <w:left w:val="nil"/>
              <w:bottom w:val="single" w:sz="4" w:space="0" w:color="auto"/>
              <w:right w:val="single" w:sz="4" w:space="0" w:color="auto"/>
            </w:tcBorders>
            <w:tcMar>
              <w:left w:w="28" w:type="dxa"/>
              <w:right w:w="28" w:type="dxa"/>
            </w:tcMar>
          </w:tcPr>
          <w:p w14:paraId="76DCCA88" w14:textId="77777777" w:rsidR="00392786" w:rsidRPr="00F27BBE" w:rsidRDefault="00392786" w:rsidP="00C20721">
            <w:pPr>
              <w:jc w:val="center"/>
              <w:rPr>
                <w:b/>
                <w:bCs/>
                <w:i/>
                <w:iCs/>
              </w:rPr>
            </w:pPr>
            <w:r w:rsidRPr="00F27BBE">
              <w:rPr>
                <w:b/>
                <w:bCs/>
                <w:i/>
                <w:iCs/>
              </w:rPr>
              <w:t>13,82%</w:t>
            </w:r>
          </w:p>
        </w:tc>
      </w:tr>
    </w:tbl>
    <w:p w14:paraId="767FF9E6" w14:textId="77777777" w:rsidR="00176223" w:rsidRPr="00F27BBE" w:rsidRDefault="00176223" w:rsidP="00C20721">
      <w:pPr>
        <w:spacing w:before="120" w:line="360" w:lineRule="auto"/>
        <w:ind w:firstLine="709"/>
        <w:jc w:val="both"/>
        <w:rPr>
          <w:sz w:val="28"/>
          <w:szCs w:val="28"/>
        </w:rPr>
      </w:pPr>
    </w:p>
    <w:p w14:paraId="26A2D11C" w14:textId="77777777" w:rsidR="00392786" w:rsidRPr="00F27BBE" w:rsidRDefault="00392786" w:rsidP="00C20721">
      <w:pPr>
        <w:spacing w:before="120" w:line="360" w:lineRule="auto"/>
        <w:ind w:firstLine="709"/>
        <w:jc w:val="both"/>
        <w:rPr>
          <w:sz w:val="28"/>
          <w:szCs w:val="28"/>
        </w:rPr>
      </w:pPr>
      <w:r w:rsidRPr="00F27BBE">
        <w:rPr>
          <w:sz w:val="28"/>
          <w:szCs w:val="28"/>
        </w:rPr>
        <w:t>В среднем 13,82% заявителей указали на необходимость повторного обращения в органы власти (учреждения). Более всего необходимость повторных обращений зафиксирована по услугам «Предоставление денежных выплат на оплату жилого помещения и коммунальных услуг отдельным категориям граждан» (40% опрошенных) и «Назначение и выплата ежемесячного пособия по уходу за ребенком» (33%).</w:t>
      </w:r>
    </w:p>
    <w:p w14:paraId="4F3CF005" w14:textId="77777777" w:rsidR="00392786" w:rsidRPr="00F27BBE" w:rsidRDefault="00392786" w:rsidP="00C20721">
      <w:pPr>
        <w:spacing w:line="360" w:lineRule="auto"/>
        <w:ind w:firstLine="709"/>
        <w:jc w:val="both"/>
        <w:rPr>
          <w:sz w:val="28"/>
          <w:szCs w:val="28"/>
        </w:rPr>
      </w:pPr>
      <w:r w:rsidRPr="00F27BBE">
        <w:rPr>
          <w:sz w:val="28"/>
          <w:szCs w:val="28"/>
        </w:rPr>
        <w:t>Не выявлены повторные обращения по услуге «Предоставление субсидий на оплату жилого помещения и коммунальных услуг».</w:t>
      </w:r>
    </w:p>
    <w:p w14:paraId="6FD0C947" w14:textId="77777777" w:rsidR="00392786" w:rsidRPr="00F27BBE" w:rsidRDefault="00392786" w:rsidP="00C20721">
      <w:pPr>
        <w:spacing w:line="360" w:lineRule="auto"/>
        <w:ind w:firstLine="709"/>
        <w:jc w:val="both"/>
        <w:rPr>
          <w:sz w:val="28"/>
          <w:szCs w:val="28"/>
        </w:rPr>
      </w:pPr>
      <w:r w:rsidRPr="00F27BBE">
        <w:rPr>
          <w:sz w:val="28"/>
          <w:szCs w:val="28"/>
        </w:rPr>
        <w:t>В 2013 году не возникала необходимость повторных обращений по четырем услугам:</w:t>
      </w:r>
    </w:p>
    <w:p w14:paraId="37C6A45A" w14:textId="77777777" w:rsidR="00392786" w:rsidRPr="00F27BBE" w:rsidRDefault="00392786" w:rsidP="00C20721">
      <w:pPr>
        <w:spacing w:line="360" w:lineRule="auto"/>
        <w:ind w:firstLine="709"/>
        <w:jc w:val="both"/>
        <w:rPr>
          <w:sz w:val="28"/>
          <w:szCs w:val="28"/>
        </w:rPr>
      </w:pPr>
      <w:r w:rsidRPr="00F27BBE">
        <w:rPr>
          <w:sz w:val="28"/>
          <w:szCs w:val="28"/>
        </w:rPr>
        <w:t>- назначение и выплата молодой семье дополнительного пособия при рождении ребенка;</w:t>
      </w:r>
    </w:p>
    <w:p w14:paraId="5A9BD867" w14:textId="77777777" w:rsidR="00392786" w:rsidRPr="00F27BBE" w:rsidRDefault="00392786" w:rsidP="00C20721">
      <w:pPr>
        <w:spacing w:line="360" w:lineRule="auto"/>
        <w:ind w:firstLine="709"/>
        <w:jc w:val="both"/>
        <w:rPr>
          <w:sz w:val="28"/>
          <w:szCs w:val="28"/>
        </w:rPr>
      </w:pPr>
      <w:r w:rsidRPr="00F27BBE">
        <w:rPr>
          <w:sz w:val="28"/>
          <w:szCs w:val="28"/>
        </w:rPr>
        <w:t>- присвоение почетного звания «Ветеран труда Новосибирской области»;</w:t>
      </w:r>
    </w:p>
    <w:p w14:paraId="27C9BABD" w14:textId="77777777" w:rsidR="00392786" w:rsidRPr="00F27BBE" w:rsidRDefault="00392786" w:rsidP="00C20721">
      <w:pPr>
        <w:spacing w:line="360" w:lineRule="auto"/>
        <w:ind w:firstLine="709"/>
        <w:jc w:val="both"/>
        <w:rPr>
          <w:sz w:val="28"/>
          <w:szCs w:val="28"/>
        </w:rPr>
      </w:pPr>
      <w:r w:rsidRPr="00F27BBE">
        <w:rPr>
          <w:sz w:val="28"/>
          <w:szCs w:val="28"/>
        </w:rPr>
        <w:t>- присвоение звания «Ветеран труда»;</w:t>
      </w:r>
    </w:p>
    <w:p w14:paraId="010DBDE7" w14:textId="77777777" w:rsidR="00392786" w:rsidRPr="00F27BBE" w:rsidRDefault="00392786" w:rsidP="00C20721">
      <w:pPr>
        <w:spacing w:line="360" w:lineRule="auto"/>
        <w:ind w:firstLine="709"/>
        <w:jc w:val="both"/>
        <w:rPr>
          <w:sz w:val="28"/>
          <w:szCs w:val="28"/>
        </w:rPr>
      </w:pPr>
      <w:r w:rsidRPr="00F27BBE">
        <w:rPr>
          <w:sz w:val="28"/>
          <w:szCs w:val="28"/>
        </w:rPr>
        <w:t xml:space="preserve">- ежегодная денежная выплата гражданам, награжденным нагрудным знаком «Почетный донор России» или нагрудным знаком «Почетный донор СССР». </w:t>
      </w:r>
    </w:p>
    <w:p w14:paraId="073B0736" w14:textId="77777777" w:rsidR="00392786" w:rsidRPr="00F27BBE" w:rsidRDefault="00392786" w:rsidP="00C20721">
      <w:pPr>
        <w:spacing w:line="360" w:lineRule="auto"/>
        <w:ind w:firstLine="709"/>
        <w:jc w:val="both"/>
        <w:rPr>
          <w:sz w:val="28"/>
          <w:szCs w:val="28"/>
        </w:rPr>
      </w:pPr>
      <w:r w:rsidRPr="00F27BBE">
        <w:rPr>
          <w:sz w:val="28"/>
          <w:szCs w:val="28"/>
        </w:rPr>
        <w:t>В разрезе отделов пособий и социальных выплат не выявлены повторные обращения в Отделе г. Искитима.</w:t>
      </w:r>
    </w:p>
    <w:p w14:paraId="7E90503F" w14:textId="77777777" w:rsidR="00392786" w:rsidRPr="00F27BBE" w:rsidRDefault="00392786" w:rsidP="00C20721">
      <w:pPr>
        <w:spacing w:line="360" w:lineRule="auto"/>
        <w:ind w:firstLine="709"/>
        <w:jc w:val="both"/>
        <w:rPr>
          <w:sz w:val="28"/>
          <w:szCs w:val="28"/>
        </w:rPr>
      </w:pPr>
      <w:r w:rsidRPr="00F27BBE">
        <w:rPr>
          <w:sz w:val="28"/>
          <w:szCs w:val="28"/>
        </w:rPr>
        <w:lastRenderedPageBreak/>
        <w:t>Количество повторных обращений указано в табл. </w:t>
      </w:r>
      <w:r w:rsidR="00346066" w:rsidRPr="00F27BBE">
        <w:rPr>
          <w:sz w:val="28"/>
          <w:szCs w:val="28"/>
        </w:rPr>
        <w:t>10</w:t>
      </w:r>
      <w:r w:rsidRPr="00F27BBE">
        <w:rPr>
          <w:sz w:val="28"/>
          <w:szCs w:val="28"/>
        </w:rPr>
        <w:t>.</w:t>
      </w:r>
    </w:p>
    <w:p w14:paraId="01637DFC" w14:textId="77777777" w:rsidR="00392786" w:rsidRPr="00F27BBE" w:rsidRDefault="00392786" w:rsidP="00C20721">
      <w:pPr>
        <w:spacing w:line="360" w:lineRule="auto"/>
        <w:jc w:val="both"/>
        <w:rPr>
          <w:sz w:val="28"/>
          <w:szCs w:val="28"/>
        </w:rPr>
      </w:pPr>
      <w:r w:rsidRPr="00F27BBE">
        <w:rPr>
          <w:sz w:val="28"/>
          <w:szCs w:val="28"/>
        </w:rPr>
        <w:t xml:space="preserve">Таблица </w:t>
      </w:r>
      <w:r w:rsidR="00346066" w:rsidRPr="00F27BBE">
        <w:rPr>
          <w:sz w:val="28"/>
          <w:szCs w:val="28"/>
        </w:rPr>
        <w:t>10</w:t>
      </w:r>
      <w:r w:rsidR="003361EB" w:rsidRPr="00F27BBE">
        <w:rPr>
          <w:sz w:val="28"/>
          <w:szCs w:val="28"/>
        </w:rPr>
        <w:t xml:space="preserve"> </w:t>
      </w:r>
      <w:r w:rsidR="00176223" w:rsidRPr="00F27BBE">
        <w:rPr>
          <w:sz w:val="28"/>
          <w:szCs w:val="28"/>
        </w:rPr>
        <w:t>–</w:t>
      </w:r>
      <w:r w:rsidRPr="00F27BBE">
        <w:rPr>
          <w:sz w:val="28"/>
          <w:szCs w:val="28"/>
        </w:rPr>
        <w:t xml:space="preserve"> Количество повторных обращений в отделы пособий и социальных выплат Новосибирской области</w:t>
      </w:r>
    </w:p>
    <w:tbl>
      <w:tblPr>
        <w:tblW w:w="5000" w:type="pct"/>
        <w:jc w:val="center"/>
        <w:tblLook w:val="04A0" w:firstRow="1" w:lastRow="0" w:firstColumn="1" w:lastColumn="0" w:noHBand="0" w:noVBand="1"/>
      </w:tblPr>
      <w:tblGrid>
        <w:gridCol w:w="406"/>
        <w:gridCol w:w="2408"/>
        <w:gridCol w:w="615"/>
        <w:gridCol w:w="531"/>
        <w:gridCol w:w="444"/>
        <w:gridCol w:w="544"/>
        <w:gridCol w:w="476"/>
        <w:gridCol w:w="632"/>
        <w:gridCol w:w="331"/>
        <w:gridCol w:w="423"/>
        <w:gridCol w:w="442"/>
        <w:gridCol w:w="442"/>
        <w:gridCol w:w="1717"/>
      </w:tblGrid>
      <w:tr w:rsidR="00392786" w:rsidRPr="00F27BBE" w14:paraId="1F26F0E2" w14:textId="77777777" w:rsidTr="00176223">
        <w:trPr>
          <w:trHeight w:val="315"/>
          <w:tblHeader/>
          <w:jc w:val="center"/>
        </w:trPr>
        <w:tc>
          <w:tcPr>
            <w:tcW w:w="21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60E4D66E" w14:textId="77777777" w:rsidR="00392786" w:rsidRPr="00F27BBE" w:rsidRDefault="00392786" w:rsidP="00C20721">
            <w:pPr>
              <w:jc w:val="right"/>
              <w:rPr>
                <w:b/>
              </w:rPr>
            </w:pPr>
            <w:r w:rsidRPr="00F27BBE">
              <w:rPr>
                <w:b/>
              </w:rPr>
              <w:t>№ п/п</w:t>
            </w:r>
          </w:p>
        </w:tc>
        <w:tc>
          <w:tcPr>
            <w:tcW w:w="1279"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46032868" w14:textId="77777777" w:rsidR="00392786" w:rsidRPr="00F27BBE" w:rsidRDefault="00392786" w:rsidP="00C20721">
            <w:r w:rsidRPr="00F27BBE">
              <w:rPr>
                <w:b/>
              </w:rPr>
              <w:t>Наименование отдела пособий и соц. выплат</w:t>
            </w:r>
          </w:p>
        </w:tc>
        <w:tc>
          <w:tcPr>
            <w:tcW w:w="327"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0231F90C" w14:textId="77777777" w:rsidR="00392786" w:rsidRPr="00F27BBE" w:rsidRDefault="00392786" w:rsidP="00C20721">
            <w:pPr>
              <w:jc w:val="center"/>
              <w:rPr>
                <w:b/>
                <w:bCs/>
              </w:rPr>
            </w:pPr>
            <w:r w:rsidRPr="00F27BBE">
              <w:rPr>
                <w:b/>
                <w:bCs/>
              </w:rPr>
              <w:t>1</w:t>
            </w:r>
          </w:p>
        </w:tc>
        <w:tc>
          <w:tcPr>
            <w:tcW w:w="282"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522BFDFA" w14:textId="77777777" w:rsidR="00392786" w:rsidRPr="00F27BBE" w:rsidRDefault="00392786" w:rsidP="00C20721">
            <w:pPr>
              <w:jc w:val="center"/>
              <w:rPr>
                <w:b/>
                <w:bCs/>
              </w:rPr>
            </w:pPr>
            <w:r w:rsidRPr="00F27BBE">
              <w:rPr>
                <w:b/>
                <w:bCs/>
              </w:rPr>
              <w:t>2</w:t>
            </w:r>
          </w:p>
        </w:tc>
        <w:tc>
          <w:tcPr>
            <w:tcW w:w="236"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7CBB37A3" w14:textId="77777777" w:rsidR="00392786" w:rsidRPr="00F27BBE" w:rsidRDefault="00392786" w:rsidP="00C20721">
            <w:pPr>
              <w:jc w:val="center"/>
              <w:rPr>
                <w:b/>
                <w:bCs/>
              </w:rPr>
            </w:pPr>
            <w:r w:rsidRPr="00F27BBE">
              <w:rPr>
                <w:b/>
                <w:bCs/>
              </w:rPr>
              <w:t>3</w:t>
            </w:r>
          </w:p>
        </w:tc>
        <w:tc>
          <w:tcPr>
            <w:tcW w:w="289"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35525490" w14:textId="77777777" w:rsidR="00392786" w:rsidRPr="00F27BBE" w:rsidRDefault="00392786" w:rsidP="00C20721">
            <w:pPr>
              <w:jc w:val="center"/>
              <w:rPr>
                <w:b/>
                <w:bCs/>
              </w:rPr>
            </w:pPr>
            <w:r w:rsidRPr="00F27BBE">
              <w:rPr>
                <w:b/>
                <w:bCs/>
              </w:rPr>
              <w:t>4</w:t>
            </w:r>
          </w:p>
        </w:tc>
        <w:tc>
          <w:tcPr>
            <w:tcW w:w="253"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3282E4F7" w14:textId="77777777" w:rsidR="00392786" w:rsidRPr="00F27BBE" w:rsidRDefault="00392786" w:rsidP="00C20721">
            <w:pPr>
              <w:jc w:val="center"/>
              <w:rPr>
                <w:b/>
                <w:bCs/>
              </w:rPr>
            </w:pPr>
            <w:r w:rsidRPr="00F27BBE">
              <w:rPr>
                <w:b/>
                <w:bCs/>
              </w:rPr>
              <w:t>5</w:t>
            </w:r>
          </w:p>
        </w:tc>
        <w:tc>
          <w:tcPr>
            <w:tcW w:w="336"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6296AA99" w14:textId="77777777" w:rsidR="00392786" w:rsidRPr="00F27BBE" w:rsidRDefault="00392786" w:rsidP="00C20721">
            <w:pPr>
              <w:jc w:val="center"/>
              <w:rPr>
                <w:b/>
                <w:bCs/>
              </w:rPr>
            </w:pPr>
            <w:r w:rsidRPr="00F27BBE">
              <w:rPr>
                <w:b/>
                <w:bCs/>
              </w:rPr>
              <w:t>7</w:t>
            </w:r>
          </w:p>
        </w:tc>
        <w:tc>
          <w:tcPr>
            <w:tcW w:w="176"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491BABBD" w14:textId="77777777" w:rsidR="00392786" w:rsidRPr="00F27BBE" w:rsidRDefault="00392786" w:rsidP="00C20721">
            <w:pPr>
              <w:jc w:val="center"/>
              <w:rPr>
                <w:b/>
                <w:bCs/>
              </w:rPr>
            </w:pPr>
            <w:r w:rsidRPr="00F27BBE">
              <w:rPr>
                <w:b/>
                <w:bCs/>
              </w:rPr>
              <w:t>8</w:t>
            </w:r>
          </w:p>
        </w:tc>
        <w:tc>
          <w:tcPr>
            <w:tcW w:w="225"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45984AAD" w14:textId="77777777" w:rsidR="00392786" w:rsidRPr="00F27BBE" w:rsidRDefault="00392786" w:rsidP="00C20721">
            <w:pPr>
              <w:jc w:val="center"/>
              <w:rPr>
                <w:b/>
                <w:bCs/>
              </w:rPr>
            </w:pPr>
            <w:r w:rsidRPr="00F27BBE">
              <w:rPr>
                <w:b/>
                <w:bCs/>
              </w:rPr>
              <w:t>9</w:t>
            </w:r>
          </w:p>
        </w:tc>
        <w:tc>
          <w:tcPr>
            <w:tcW w:w="235"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7E75A097" w14:textId="77777777" w:rsidR="00392786" w:rsidRPr="00F27BBE" w:rsidRDefault="00392786" w:rsidP="00C20721">
            <w:pPr>
              <w:jc w:val="center"/>
              <w:rPr>
                <w:b/>
                <w:bCs/>
              </w:rPr>
            </w:pPr>
            <w:r w:rsidRPr="00F27BBE">
              <w:rPr>
                <w:b/>
                <w:bCs/>
              </w:rPr>
              <w:t>11</w:t>
            </w:r>
          </w:p>
        </w:tc>
        <w:tc>
          <w:tcPr>
            <w:tcW w:w="235"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019EC795" w14:textId="77777777" w:rsidR="00392786" w:rsidRPr="00F27BBE" w:rsidRDefault="00392786" w:rsidP="00C20721">
            <w:pPr>
              <w:jc w:val="center"/>
              <w:rPr>
                <w:b/>
                <w:bCs/>
              </w:rPr>
            </w:pPr>
            <w:r w:rsidRPr="00F27BBE">
              <w:rPr>
                <w:b/>
                <w:bCs/>
              </w:rPr>
              <w:t>13</w:t>
            </w:r>
          </w:p>
        </w:tc>
        <w:tc>
          <w:tcPr>
            <w:tcW w:w="912" w:type="pct"/>
            <w:tcBorders>
              <w:top w:val="single" w:sz="4" w:space="0" w:color="auto"/>
              <w:left w:val="nil"/>
              <w:bottom w:val="single" w:sz="4" w:space="0" w:color="auto"/>
              <w:right w:val="single" w:sz="4" w:space="0" w:color="auto"/>
            </w:tcBorders>
            <w:tcMar>
              <w:left w:w="28" w:type="dxa"/>
              <w:right w:w="28" w:type="dxa"/>
            </w:tcMar>
          </w:tcPr>
          <w:p w14:paraId="435B4305" w14:textId="77777777" w:rsidR="00392786" w:rsidRPr="00F27BBE" w:rsidRDefault="00392786" w:rsidP="00C20721">
            <w:pPr>
              <w:ind w:hanging="48"/>
              <w:jc w:val="center"/>
              <w:rPr>
                <w:b/>
                <w:bCs/>
                <w:i/>
              </w:rPr>
            </w:pPr>
            <w:r w:rsidRPr="00F27BBE">
              <w:rPr>
                <w:b/>
                <w:bCs/>
                <w:i/>
              </w:rPr>
              <w:t>Среднее модальное значение</w:t>
            </w:r>
          </w:p>
        </w:tc>
      </w:tr>
      <w:tr w:rsidR="00392786" w:rsidRPr="00F27BBE" w14:paraId="6E7505A4" w14:textId="77777777" w:rsidTr="00176223">
        <w:trPr>
          <w:trHeight w:val="315"/>
          <w:jc w:val="center"/>
        </w:trPr>
        <w:tc>
          <w:tcPr>
            <w:tcW w:w="215"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33F3D9C8" w14:textId="77777777" w:rsidR="00392786" w:rsidRPr="00F27BBE" w:rsidRDefault="00392786" w:rsidP="00C20721">
            <w:pPr>
              <w:jc w:val="right"/>
            </w:pPr>
            <w:r w:rsidRPr="00F27BBE">
              <w:t>1</w:t>
            </w:r>
          </w:p>
        </w:tc>
        <w:tc>
          <w:tcPr>
            <w:tcW w:w="1279"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CF692AB" w14:textId="77777777" w:rsidR="00392786" w:rsidRPr="00F27BBE" w:rsidRDefault="00392786" w:rsidP="00C20721">
            <w:r w:rsidRPr="00F27BBE">
              <w:t>Мошковский район</w:t>
            </w:r>
          </w:p>
        </w:tc>
        <w:tc>
          <w:tcPr>
            <w:tcW w:w="327" w:type="pct"/>
            <w:tcBorders>
              <w:top w:val="nil"/>
              <w:left w:val="nil"/>
              <w:bottom w:val="single" w:sz="4" w:space="0" w:color="auto"/>
              <w:right w:val="single" w:sz="4" w:space="0" w:color="auto"/>
            </w:tcBorders>
            <w:shd w:val="clear" w:color="auto" w:fill="auto"/>
            <w:tcMar>
              <w:left w:w="28" w:type="dxa"/>
              <w:right w:w="28" w:type="dxa"/>
            </w:tcMar>
            <w:vAlign w:val="center"/>
          </w:tcPr>
          <w:p w14:paraId="0A6568C4" w14:textId="77777777" w:rsidR="00392786" w:rsidRPr="00F27BBE" w:rsidRDefault="00392786" w:rsidP="00C20721">
            <w:pPr>
              <w:jc w:val="center"/>
            </w:pPr>
            <w:r w:rsidRPr="00F27BBE">
              <w:t>2</w:t>
            </w:r>
          </w:p>
        </w:tc>
        <w:tc>
          <w:tcPr>
            <w:tcW w:w="282" w:type="pct"/>
            <w:tcBorders>
              <w:top w:val="nil"/>
              <w:left w:val="nil"/>
              <w:bottom w:val="single" w:sz="4" w:space="0" w:color="auto"/>
              <w:right w:val="single" w:sz="4" w:space="0" w:color="auto"/>
            </w:tcBorders>
            <w:shd w:val="clear" w:color="auto" w:fill="auto"/>
            <w:tcMar>
              <w:left w:w="28" w:type="dxa"/>
              <w:right w:w="28" w:type="dxa"/>
            </w:tcMar>
            <w:vAlign w:val="center"/>
          </w:tcPr>
          <w:p w14:paraId="6F70D4FB" w14:textId="77777777" w:rsidR="00392786" w:rsidRPr="00F27BBE" w:rsidRDefault="00392786" w:rsidP="00C20721">
            <w:pPr>
              <w:jc w:val="center"/>
            </w:pPr>
            <w:r w:rsidRPr="00F27BBE">
              <w:t> </w:t>
            </w:r>
          </w:p>
        </w:tc>
        <w:tc>
          <w:tcPr>
            <w:tcW w:w="236" w:type="pct"/>
            <w:tcBorders>
              <w:top w:val="nil"/>
              <w:left w:val="nil"/>
              <w:bottom w:val="single" w:sz="4" w:space="0" w:color="auto"/>
              <w:right w:val="single" w:sz="4" w:space="0" w:color="auto"/>
            </w:tcBorders>
            <w:shd w:val="clear" w:color="auto" w:fill="auto"/>
            <w:tcMar>
              <w:left w:w="28" w:type="dxa"/>
              <w:right w:w="28" w:type="dxa"/>
            </w:tcMar>
            <w:vAlign w:val="center"/>
          </w:tcPr>
          <w:p w14:paraId="56A7A0B6" w14:textId="77777777" w:rsidR="00392786" w:rsidRPr="00F27BBE" w:rsidRDefault="00392786" w:rsidP="00C20721">
            <w:pPr>
              <w:jc w:val="center"/>
            </w:pPr>
            <w:r w:rsidRPr="00F27BBE">
              <w:t> </w:t>
            </w:r>
          </w:p>
        </w:tc>
        <w:tc>
          <w:tcPr>
            <w:tcW w:w="289" w:type="pct"/>
            <w:tcBorders>
              <w:top w:val="nil"/>
              <w:left w:val="nil"/>
              <w:bottom w:val="single" w:sz="4" w:space="0" w:color="auto"/>
              <w:right w:val="single" w:sz="4" w:space="0" w:color="auto"/>
            </w:tcBorders>
            <w:shd w:val="clear" w:color="auto" w:fill="auto"/>
            <w:tcMar>
              <w:left w:w="28" w:type="dxa"/>
              <w:right w:w="28" w:type="dxa"/>
            </w:tcMar>
            <w:vAlign w:val="center"/>
          </w:tcPr>
          <w:p w14:paraId="77CD45F3" w14:textId="77777777" w:rsidR="00392786" w:rsidRPr="00F27BBE" w:rsidRDefault="00392786" w:rsidP="00C20721">
            <w:pPr>
              <w:jc w:val="center"/>
            </w:pPr>
            <w:r w:rsidRPr="00F27BBE">
              <w:t> </w:t>
            </w:r>
          </w:p>
        </w:tc>
        <w:tc>
          <w:tcPr>
            <w:tcW w:w="253" w:type="pct"/>
            <w:tcBorders>
              <w:top w:val="nil"/>
              <w:left w:val="nil"/>
              <w:bottom w:val="single" w:sz="4" w:space="0" w:color="auto"/>
              <w:right w:val="single" w:sz="4" w:space="0" w:color="auto"/>
            </w:tcBorders>
            <w:shd w:val="clear" w:color="auto" w:fill="auto"/>
            <w:tcMar>
              <w:left w:w="28" w:type="dxa"/>
              <w:right w:w="28" w:type="dxa"/>
            </w:tcMar>
            <w:vAlign w:val="center"/>
          </w:tcPr>
          <w:p w14:paraId="19016155" w14:textId="77777777" w:rsidR="00392786" w:rsidRPr="00F27BBE" w:rsidRDefault="00392786" w:rsidP="00C20721">
            <w:pPr>
              <w:jc w:val="center"/>
            </w:pPr>
            <w:r w:rsidRPr="00F27BBE">
              <w:t>2</w:t>
            </w:r>
          </w:p>
        </w:tc>
        <w:tc>
          <w:tcPr>
            <w:tcW w:w="336" w:type="pct"/>
            <w:tcBorders>
              <w:top w:val="nil"/>
              <w:left w:val="nil"/>
              <w:bottom w:val="single" w:sz="4" w:space="0" w:color="auto"/>
              <w:right w:val="single" w:sz="4" w:space="0" w:color="auto"/>
            </w:tcBorders>
            <w:shd w:val="clear" w:color="auto" w:fill="auto"/>
            <w:tcMar>
              <w:left w:w="28" w:type="dxa"/>
              <w:right w:w="28" w:type="dxa"/>
            </w:tcMar>
            <w:vAlign w:val="center"/>
          </w:tcPr>
          <w:p w14:paraId="64FFBCA3" w14:textId="77777777" w:rsidR="00392786" w:rsidRPr="00F27BBE" w:rsidRDefault="00392786" w:rsidP="00C20721">
            <w:pPr>
              <w:jc w:val="center"/>
            </w:pPr>
            <w:r w:rsidRPr="00F27BBE">
              <w:t> </w:t>
            </w:r>
          </w:p>
        </w:tc>
        <w:tc>
          <w:tcPr>
            <w:tcW w:w="176" w:type="pct"/>
            <w:tcBorders>
              <w:top w:val="nil"/>
              <w:left w:val="nil"/>
              <w:bottom w:val="single" w:sz="4" w:space="0" w:color="auto"/>
              <w:right w:val="single" w:sz="4" w:space="0" w:color="auto"/>
            </w:tcBorders>
            <w:shd w:val="clear" w:color="auto" w:fill="auto"/>
            <w:tcMar>
              <w:left w:w="28" w:type="dxa"/>
              <w:right w:w="28" w:type="dxa"/>
            </w:tcMar>
            <w:vAlign w:val="center"/>
          </w:tcPr>
          <w:p w14:paraId="41F4B359" w14:textId="77777777" w:rsidR="00392786" w:rsidRPr="00F27BBE" w:rsidRDefault="00392786" w:rsidP="00C20721">
            <w:pPr>
              <w:jc w:val="center"/>
            </w:pPr>
            <w:r w:rsidRPr="00F27BBE">
              <w:t> </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tcPr>
          <w:p w14:paraId="63913A04" w14:textId="77777777" w:rsidR="00392786" w:rsidRPr="00F27BBE" w:rsidRDefault="00392786" w:rsidP="00C20721">
            <w:pPr>
              <w:jc w:val="center"/>
            </w:pPr>
            <w:r w:rsidRPr="00F27BBE">
              <w:t> </w:t>
            </w:r>
          </w:p>
        </w:tc>
        <w:tc>
          <w:tcPr>
            <w:tcW w:w="235" w:type="pct"/>
            <w:tcBorders>
              <w:top w:val="nil"/>
              <w:left w:val="nil"/>
              <w:bottom w:val="single" w:sz="4" w:space="0" w:color="auto"/>
              <w:right w:val="single" w:sz="4" w:space="0" w:color="auto"/>
            </w:tcBorders>
            <w:shd w:val="clear" w:color="auto" w:fill="auto"/>
            <w:tcMar>
              <w:left w:w="28" w:type="dxa"/>
              <w:right w:w="28" w:type="dxa"/>
            </w:tcMar>
            <w:vAlign w:val="center"/>
          </w:tcPr>
          <w:p w14:paraId="556B9FBE" w14:textId="77777777" w:rsidR="00392786" w:rsidRPr="00F27BBE" w:rsidRDefault="00392786" w:rsidP="00C20721">
            <w:pPr>
              <w:jc w:val="center"/>
            </w:pPr>
            <w:r w:rsidRPr="00F27BBE">
              <w:t> </w:t>
            </w:r>
          </w:p>
        </w:tc>
        <w:tc>
          <w:tcPr>
            <w:tcW w:w="235" w:type="pct"/>
            <w:tcBorders>
              <w:top w:val="nil"/>
              <w:left w:val="nil"/>
              <w:bottom w:val="single" w:sz="4" w:space="0" w:color="auto"/>
              <w:right w:val="single" w:sz="4" w:space="0" w:color="auto"/>
            </w:tcBorders>
            <w:shd w:val="clear" w:color="auto" w:fill="auto"/>
            <w:tcMar>
              <w:left w:w="28" w:type="dxa"/>
              <w:right w:w="28" w:type="dxa"/>
            </w:tcMar>
            <w:vAlign w:val="center"/>
          </w:tcPr>
          <w:p w14:paraId="1CDC1245" w14:textId="77777777" w:rsidR="00392786" w:rsidRPr="00F27BBE" w:rsidRDefault="00392786" w:rsidP="00C20721">
            <w:pPr>
              <w:jc w:val="center"/>
            </w:pPr>
            <w:r w:rsidRPr="00F27BBE">
              <w:t>2</w:t>
            </w:r>
          </w:p>
        </w:tc>
        <w:tc>
          <w:tcPr>
            <w:tcW w:w="912" w:type="pct"/>
            <w:tcBorders>
              <w:top w:val="nil"/>
              <w:left w:val="nil"/>
              <w:bottom w:val="single" w:sz="4" w:space="0" w:color="auto"/>
              <w:right w:val="single" w:sz="4" w:space="0" w:color="auto"/>
            </w:tcBorders>
            <w:tcMar>
              <w:left w:w="28" w:type="dxa"/>
              <w:right w:w="28" w:type="dxa"/>
            </w:tcMar>
            <w:vAlign w:val="center"/>
          </w:tcPr>
          <w:p w14:paraId="41B5972A" w14:textId="77777777" w:rsidR="00392786" w:rsidRPr="00F27BBE" w:rsidRDefault="00392786" w:rsidP="00C20721">
            <w:pPr>
              <w:jc w:val="center"/>
              <w:rPr>
                <w:b/>
                <w:i/>
              </w:rPr>
            </w:pPr>
            <w:r w:rsidRPr="00F27BBE">
              <w:rPr>
                <w:b/>
                <w:i/>
              </w:rPr>
              <w:t>2,00</w:t>
            </w:r>
          </w:p>
        </w:tc>
      </w:tr>
      <w:tr w:rsidR="00392786" w:rsidRPr="00F27BBE" w14:paraId="1F7D74EB" w14:textId="77777777" w:rsidTr="00176223">
        <w:trPr>
          <w:trHeight w:val="315"/>
          <w:jc w:val="center"/>
        </w:trPr>
        <w:tc>
          <w:tcPr>
            <w:tcW w:w="215"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1A664730" w14:textId="77777777" w:rsidR="00392786" w:rsidRPr="00F27BBE" w:rsidRDefault="00392786" w:rsidP="00C20721">
            <w:pPr>
              <w:jc w:val="right"/>
            </w:pPr>
            <w:r w:rsidRPr="00F27BBE">
              <w:t>2</w:t>
            </w:r>
          </w:p>
        </w:tc>
        <w:tc>
          <w:tcPr>
            <w:tcW w:w="1279"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0C5B169" w14:textId="77777777" w:rsidR="00392786" w:rsidRPr="00F27BBE" w:rsidRDefault="00392786" w:rsidP="00C20721">
            <w:r w:rsidRPr="00F27BBE">
              <w:t>Новосибирский район</w:t>
            </w:r>
          </w:p>
        </w:tc>
        <w:tc>
          <w:tcPr>
            <w:tcW w:w="327" w:type="pct"/>
            <w:tcBorders>
              <w:top w:val="nil"/>
              <w:left w:val="nil"/>
              <w:bottom w:val="single" w:sz="4" w:space="0" w:color="auto"/>
              <w:right w:val="single" w:sz="4" w:space="0" w:color="auto"/>
            </w:tcBorders>
            <w:shd w:val="clear" w:color="auto" w:fill="auto"/>
            <w:tcMar>
              <w:left w:w="28" w:type="dxa"/>
              <w:right w:w="28" w:type="dxa"/>
            </w:tcMar>
            <w:vAlign w:val="center"/>
          </w:tcPr>
          <w:p w14:paraId="1B33F319" w14:textId="77777777" w:rsidR="00392786" w:rsidRPr="00F27BBE" w:rsidRDefault="00392786" w:rsidP="00C20721">
            <w:pPr>
              <w:jc w:val="center"/>
            </w:pPr>
            <w:r w:rsidRPr="00F27BBE">
              <w:t>1</w:t>
            </w:r>
          </w:p>
        </w:tc>
        <w:tc>
          <w:tcPr>
            <w:tcW w:w="282" w:type="pct"/>
            <w:tcBorders>
              <w:top w:val="nil"/>
              <w:left w:val="nil"/>
              <w:bottom w:val="single" w:sz="4" w:space="0" w:color="auto"/>
              <w:right w:val="single" w:sz="4" w:space="0" w:color="auto"/>
            </w:tcBorders>
            <w:shd w:val="clear" w:color="auto" w:fill="auto"/>
            <w:tcMar>
              <w:left w:w="28" w:type="dxa"/>
              <w:right w:w="28" w:type="dxa"/>
            </w:tcMar>
            <w:vAlign w:val="center"/>
          </w:tcPr>
          <w:p w14:paraId="3301B36A" w14:textId="77777777" w:rsidR="00392786" w:rsidRPr="00F27BBE" w:rsidRDefault="00392786" w:rsidP="00C20721">
            <w:pPr>
              <w:jc w:val="center"/>
            </w:pPr>
            <w:r w:rsidRPr="00F27BBE">
              <w:t> </w:t>
            </w:r>
          </w:p>
        </w:tc>
        <w:tc>
          <w:tcPr>
            <w:tcW w:w="236" w:type="pct"/>
            <w:tcBorders>
              <w:top w:val="nil"/>
              <w:left w:val="nil"/>
              <w:bottom w:val="single" w:sz="4" w:space="0" w:color="auto"/>
              <w:right w:val="single" w:sz="4" w:space="0" w:color="auto"/>
            </w:tcBorders>
            <w:shd w:val="clear" w:color="auto" w:fill="auto"/>
            <w:tcMar>
              <w:left w:w="28" w:type="dxa"/>
              <w:right w:w="28" w:type="dxa"/>
            </w:tcMar>
            <w:vAlign w:val="center"/>
          </w:tcPr>
          <w:p w14:paraId="634CBF39" w14:textId="77777777" w:rsidR="00392786" w:rsidRPr="00F27BBE" w:rsidRDefault="00392786" w:rsidP="00C20721">
            <w:pPr>
              <w:jc w:val="center"/>
            </w:pPr>
            <w:r w:rsidRPr="00F27BBE">
              <w:t>1</w:t>
            </w:r>
          </w:p>
        </w:tc>
        <w:tc>
          <w:tcPr>
            <w:tcW w:w="289" w:type="pct"/>
            <w:tcBorders>
              <w:top w:val="nil"/>
              <w:left w:val="nil"/>
              <w:bottom w:val="single" w:sz="4" w:space="0" w:color="auto"/>
              <w:right w:val="single" w:sz="4" w:space="0" w:color="auto"/>
            </w:tcBorders>
            <w:shd w:val="clear" w:color="auto" w:fill="auto"/>
            <w:tcMar>
              <w:left w:w="28" w:type="dxa"/>
              <w:right w:w="28" w:type="dxa"/>
            </w:tcMar>
            <w:vAlign w:val="center"/>
          </w:tcPr>
          <w:p w14:paraId="1250E61F" w14:textId="77777777" w:rsidR="00392786" w:rsidRPr="00F27BBE" w:rsidRDefault="00392786" w:rsidP="00C20721">
            <w:pPr>
              <w:jc w:val="center"/>
            </w:pPr>
            <w:r w:rsidRPr="00F27BBE">
              <w:t>1</w:t>
            </w:r>
          </w:p>
        </w:tc>
        <w:tc>
          <w:tcPr>
            <w:tcW w:w="253" w:type="pct"/>
            <w:tcBorders>
              <w:top w:val="nil"/>
              <w:left w:val="nil"/>
              <w:bottom w:val="single" w:sz="4" w:space="0" w:color="auto"/>
              <w:right w:val="single" w:sz="4" w:space="0" w:color="auto"/>
            </w:tcBorders>
            <w:shd w:val="clear" w:color="auto" w:fill="auto"/>
            <w:tcMar>
              <w:left w:w="28" w:type="dxa"/>
              <w:right w:w="28" w:type="dxa"/>
            </w:tcMar>
            <w:vAlign w:val="center"/>
          </w:tcPr>
          <w:p w14:paraId="4498E2C4" w14:textId="77777777" w:rsidR="00392786" w:rsidRPr="00F27BBE" w:rsidRDefault="00392786" w:rsidP="00C20721">
            <w:pPr>
              <w:jc w:val="center"/>
            </w:pPr>
            <w:r w:rsidRPr="00F27BBE">
              <w:t>1</w:t>
            </w:r>
          </w:p>
        </w:tc>
        <w:tc>
          <w:tcPr>
            <w:tcW w:w="336" w:type="pct"/>
            <w:tcBorders>
              <w:top w:val="nil"/>
              <w:left w:val="nil"/>
              <w:bottom w:val="single" w:sz="4" w:space="0" w:color="auto"/>
              <w:right w:val="single" w:sz="4" w:space="0" w:color="auto"/>
            </w:tcBorders>
            <w:shd w:val="clear" w:color="auto" w:fill="auto"/>
            <w:tcMar>
              <w:left w:w="28" w:type="dxa"/>
              <w:right w:w="28" w:type="dxa"/>
            </w:tcMar>
            <w:vAlign w:val="center"/>
          </w:tcPr>
          <w:p w14:paraId="38405930" w14:textId="77777777" w:rsidR="00392786" w:rsidRPr="00F27BBE" w:rsidRDefault="00392786" w:rsidP="00C20721">
            <w:pPr>
              <w:jc w:val="center"/>
            </w:pPr>
            <w:r w:rsidRPr="00F27BBE">
              <w:t>1</w:t>
            </w:r>
          </w:p>
        </w:tc>
        <w:tc>
          <w:tcPr>
            <w:tcW w:w="176" w:type="pct"/>
            <w:tcBorders>
              <w:top w:val="nil"/>
              <w:left w:val="nil"/>
              <w:bottom w:val="single" w:sz="4" w:space="0" w:color="auto"/>
              <w:right w:val="single" w:sz="4" w:space="0" w:color="auto"/>
            </w:tcBorders>
            <w:shd w:val="clear" w:color="auto" w:fill="auto"/>
            <w:tcMar>
              <w:left w:w="28" w:type="dxa"/>
              <w:right w:w="28" w:type="dxa"/>
            </w:tcMar>
            <w:vAlign w:val="center"/>
          </w:tcPr>
          <w:p w14:paraId="17AA5411" w14:textId="77777777" w:rsidR="00392786" w:rsidRPr="00F27BBE" w:rsidRDefault="00392786" w:rsidP="00C20721">
            <w:pPr>
              <w:jc w:val="center"/>
            </w:pPr>
            <w:r w:rsidRPr="00F27BBE">
              <w:t>1</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tcPr>
          <w:p w14:paraId="7C67CA8B" w14:textId="77777777" w:rsidR="00392786" w:rsidRPr="00F27BBE" w:rsidRDefault="00392786" w:rsidP="00C20721">
            <w:pPr>
              <w:jc w:val="center"/>
            </w:pPr>
            <w:r w:rsidRPr="00F27BBE">
              <w:t> </w:t>
            </w:r>
          </w:p>
        </w:tc>
        <w:tc>
          <w:tcPr>
            <w:tcW w:w="235" w:type="pct"/>
            <w:tcBorders>
              <w:top w:val="nil"/>
              <w:left w:val="nil"/>
              <w:bottom w:val="single" w:sz="4" w:space="0" w:color="auto"/>
              <w:right w:val="single" w:sz="4" w:space="0" w:color="auto"/>
            </w:tcBorders>
            <w:shd w:val="clear" w:color="auto" w:fill="auto"/>
            <w:tcMar>
              <w:left w:w="28" w:type="dxa"/>
              <w:right w:w="28" w:type="dxa"/>
            </w:tcMar>
            <w:vAlign w:val="center"/>
          </w:tcPr>
          <w:p w14:paraId="34D22371" w14:textId="77777777" w:rsidR="00392786" w:rsidRPr="00F27BBE" w:rsidRDefault="00392786" w:rsidP="00C20721">
            <w:pPr>
              <w:jc w:val="center"/>
            </w:pPr>
            <w:r w:rsidRPr="00F27BBE">
              <w:t>1</w:t>
            </w:r>
          </w:p>
        </w:tc>
        <w:tc>
          <w:tcPr>
            <w:tcW w:w="235" w:type="pct"/>
            <w:tcBorders>
              <w:top w:val="nil"/>
              <w:left w:val="nil"/>
              <w:bottom w:val="single" w:sz="4" w:space="0" w:color="auto"/>
              <w:right w:val="single" w:sz="4" w:space="0" w:color="auto"/>
            </w:tcBorders>
            <w:shd w:val="clear" w:color="auto" w:fill="auto"/>
            <w:tcMar>
              <w:left w:w="28" w:type="dxa"/>
              <w:right w:w="28" w:type="dxa"/>
            </w:tcMar>
            <w:vAlign w:val="center"/>
          </w:tcPr>
          <w:p w14:paraId="7CA68415" w14:textId="77777777" w:rsidR="00392786" w:rsidRPr="00F27BBE" w:rsidRDefault="00392786" w:rsidP="00C20721">
            <w:pPr>
              <w:jc w:val="center"/>
            </w:pPr>
            <w:r w:rsidRPr="00F27BBE">
              <w:t> </w:t>
            </w:r>
          </w:p>
        </w:tc>
        <w:tc>
          <w:tcPr>
            <w:tcW w:w="912" w:type="pct"/>
            <w:tcBorders>
              <w:top w:val="nil"/>
              <w:left w:val="nil"/>
              <w:bottom w:val="single" w:sz="4" w:space="0" w:color="auto"/>
              <w:right w:val="single" w:sz="4" w:space="0" w:color="auto"/>
            </w:tcBorders>
            <w:tcMar>
              <w:left w:w="28" w:type="dxa"/>
              <w:right w:w="28" w:type="dxa"/>
            </w:tcMar>
            <w:vAlign w:val="center"/>
          </w:tcPr>
          <w:p w14:paraId="1B261843" w14:textId="77777777" w:rsidR="00392786" w:rsidRPr="00F27BBE" w:rsidRDefault="00392786" w:rsidP="00C20721">
            <w:pPr>
              <w:jc w:val="center"/>
              <w:rPr>
                <w:b/>
                <w:i/>
              </w:rPr>
            </w:pPr>
            <w:r w:rsidRPr="00F27BBE">
              <w:rPr>
                <w:b/>
                <w:i/>
              </w:rPr>
              <w:t>1,00</w:t>
            </w:r>
          </w:p>
        </w:tc>
      </w:tr>
      <w:tr w:rsidR="00392786" w:rsidRPr="00F27BBE" w14:paraId="56E43F6F" w14:textId="77777777" w:rsidTr="00176223">
        <w:trPr>
          <w:trHeight w:val="315"/>
          <w:jc w:val="center"/>
        </w:trPr>
        <w:tc>
          <w:tcPr>
            <w:tcW w:w="215"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2AFB2627" w14:textId="77777777" w:rsidR="00392786" w:rsidRPr="00F27BBE" w:rsidRDefault="00392786" w:rsidP="00C20721">
            <w:pPr>
              <w:jc w:val="right"/>
            </w:pPr>
            <w:r w:rsidRPr="00F27BBE">
              <w:t>3</w:t>
            </w:r>
          </w:p>
        </w:tc>
        <w:tc>
          <w:tcPr>
            <w:tcW w:w="1279"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FF36448" w14:textId="77777777" w:rsidR="00392786" w:rsidRPr="00F27BBE" w:rsidRDefault="00392786" w:rsidP="00C20721">
            <w:r w:rsidRPr="00F27BBE">
              <w:t>Чулымский район</w:t>
            </w:r>
          </w:p>
        </w:tc>
        <w:tc>
          <w:tcPr>
            <w:tcW w:w="327" w:type="pct"/>
            <w:tcBorders>
              <w:top w:val="nil"/>
              <w:left w:val="nil"/>
              <w:bottom w:val="single" w:sz="4" w:space="0" w:color="auto"/>
              <w:right w:val="single" w:sz="4" w:space="0" w:color="auto"/>
            </w:tcBorders>
            <w:shd w:val="clear" w:color="auto" w:fill="auto"/>
            <w:tcMar>
              <w:left w:w="28" w:type="dxa"/>
              <w:right w:w="28" w:type="dxa"/>
            </w:tcMar>
            <w:vAlign w:val="center"/>
          </w:tcPr>
          <w:p w14:paraId="375B0E40" w14:textId="77777777" w:rsidR="00392786" w:rsidRPr="00F27BBE" w:rsidRDefault="00392786" w:rsidP="00C20721">
            <w:pPr>
              <w:jc w:val="center"/>
            </w:pPr>
            <w:r w:rsidRPr="00F27BBE">
              <w:t>5</w:t>
            </w:r>
          </w:p>
        </w:tc>
        <w:tc>
          <w:tcPr>
            <w:tcW w:w="282" w:type="pct"/>
            <w:tcBorders>
              <w:top w:val="nil"/>
              <w:left w:val="nil"/>
              <w:bottom w:val="single" w:sz="4" w:space="0" w:color="auto"/>
              <w:right w:val="single" w:sz="4" w:space="0" w:color="auto"/>
            </w:tcBorders>
            <w:shd w:val="clear" w:color="auto" w:fill="auto"/>
            <w:tcMar>
              <w:left w:w="28" w:type="dxa"/>
              <w:right w:w="28" w:type="dxa"/>
            </w:tcMar>
            <w:vAlign w:val="center"/>
          </w:tcPr>
          <w:p w14:paraId="3B3E7CE6" w14:textId="77777777" w:rsidR="00392786" w:rsidRPr="00F27BBE" w:rsidRDefault="00392786" w:rsidP="00C20721">
            <w:pPr>
              <w:jc w:val="center"/>
            </w:pPr>
            <w:r w:rsidRPr="00F27BBE">
              <w:t> </w:t>
            </w:r>
          </w:p>
        </w:tc>
        <w:tc>
          <w:tcPr>
            <w:tcW w:w="236" w:type="pct"/>
            <w:tcBorders>
              <w:top w:val="nil"/>
              <w:left w:val="nil"/>
              <w:bottom w:val="single" w:sz="4" w:space="0" w:color="auto"/>
              <w:right w:val="single" w:sz="4" w:space="0" w:color="auto"/>
            </w:tcBorders>
            <w:shd w:val="clear" w:color="auto" w:fill="auto"/>
            <w:tcMar>
              <w:left w:w="28" w:type="dxa"/>
              <w:right w:w="28" w:type="dxa"/>
            </w:tcMar>
            <w:vAlign w:val="center"/>
          </w:tcPr>
          <w:p w14:paraId="674A609D" w14:textId="77777777" w:rsidR="00392786" w:rsidRPr="00F27BBE" w:rsidRDefault="00392786" w:rsidP="00C20721">
            <w:pPr>
              <w:jc w:val="center"/>
            </w:pPr>
            <w:r w:rsidRPr="00F27BBE">
              <w:t> </w:t>
            </w:r>
          </w:p>
        </w:tc>
        <w:tc>
          <w:tcPr>
            <w:tcW w:w="289" w:type="pct"/>
            <w:tcBorders>
              <w:top w:val="nil"/>
              <w:left w:val="nil"/>
              <w:bottom w:val="single" w:sz="4" w:space="0" w:color="auto"/>
              <w:right w:val="single" w:sz="4" w:space="0" w:color="auto"/>
            </w:tcBorders>
            <w:shd w:val="clear" w:color="auto" w:fill="auto"/>
            <w:tcMar>
              <w:left w:w="28" w:type="dxa"/>
              <w:right w:w="28" w:type="dxa"/>
            </w:tcMar>
            <w:vAlign w:val="center"/>
          </w:tcPr>
          <w:p w14:paraId="2B6957CE" w14:textId="77777777" w:rsidR="00392786" w:rsidRPr="00F27BBE" w:rsidRDefault="00392786" w:rsidP="00C20721">
            <w:pPr>
              <w:jc w:val="center"/>
            </w:pPr>
            <w:r w:rsidRPr="00F27BBE">
              <w:t> </w:t>
            </w:r>
          </w:p>
        </w:tc>
        <w:tc>
          <w:tcPr>
            <w:tcW w:w="253" w:type="pct"/>
            <w:tcBorders>
              <w:top w:val="nil"/>
              <w:left w:val="nil"/>
              <w:bottom w:val="single" w:sz="4" w:space="0" w:color="auto"/>
              <w:right w:val="single" w:sz="4" w:space="0" w:color="auto"/>
            </w:tcBorders>
            <w:shd w:val="clear" w:color="auto" w:fill="auto"/>
            <w:tcMar>
              <w:left w:w="28" w:type="dxa"/>
              <w:right w:w="28" w:type="dxa"/>
            </w:tcMar>
            <w:vAlign w:val="center"/>
          </w:tcPr>
          <w:p w14:paraId="035A3B7A" w14:textId="77777777" w:rsidR="00392786" w:rsidRPr="00F27BBE" w:rsidRDefault="00392786" w:rsidP="00C20721">
            <w:pPr>
              <w:jc w:val="center"/>
            </w:pPr>
            <w:r w:rsidRPr="00F27BBE">
              <w:t> </w:t>
            </w:r>
          </w:p>
        </w:tc>
        <w:tc>
          <w:tcPr>
            <w:tcW w:w="336" w:type="pct"/>
            <w:tcBorders>
              <w:top w:val="nil"/>
              <w:left w:val="nil"/>
              <w:bottom w:val="single" w:sz="4" w:space="0" w:color="auto"/>
              <w:right w:val="single" w:sz="4" w:space="0" w:color="auto"/>
            </w:tcBorders>
            <w:shd w:val="clear" w:color="auto" w:fill="auto"/>
            <w:tcMar>
              <w:left w:w="28" w:type="dxa"/>
              <w:right w:w="28" w:type="dxa"/>
            </w:tcMar>
            <w:vAlign w:val="center"/>
          </w:tcPr>
          <w:p w14:paraId="37A86F4B" w14:textId="77777777" w:rsidR="00392786" w:rsidRPr="00F27BBE" w:rsidRDefault="00392786" w:rsidP="00C20721">
            <w:pPr>
              <w:jc w:val="center"/>
            </w:pPr>
            <w:r w:rsidRPr="00F27BBE">
              <w:t>3</w:t>
            </w:r>
          </w:p>
        </w:tc>
        <w:tc>
          <w:tcPr>
            <w:tcW w:w="176" w:type="pct"/>
            <w:tcBorders>
              <w:top w:val="nil"/>
              <w:left w:val="nil"/>
              <w:bottom w:val="single" w:sz="4" w:space="0" w:color="auto"/>
              <w:right w:val="single" w:sz="4" w:space="0" w:color="auto"/>
            </w:tcBorders>
            <w:shd w:val="clear" w:color="auto" w:fill="auto"/>
            <w:tcMar>
              <w:left w:w="28" w:type="dxa"/>
              <w:right w:w="28" w:type="dxa"/>
            </w:tcMar>
            <w:vAlign w:val="center"/>
          </w:tcPr>
          <w:p w14:paraId="53C25E05" w14:textId="77777777" w:rsidR="00392786" w:rsidRPr="00F27BBE" w:rsidRDefault="00392786" w:rsidP="00C20721">
            <w:pPr>
              <w:jc w:val="center"/>
            </w:pPr>
            <w:r w:rsidRPr="00F27BBE">
              <w:t> </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tcPr>
          <w:p w14:paraId="629DD47C" w14:textId="77777777" w:rsidR="00392786" w:rsidRPr="00F27BBE" w:rsidRDefault="00392786" w:rsidP="00C20721">
            <w:pPr>
              <w:jc w:val="center"/>
            </w:pPr>
            <w:r w:rsidRPr="00F27BBE">
              <w:t>2</w:t>
            </w:r>
          </w:p>
        </w:tc>
        <w:tc>
          <w:tcPr>
            <w:tcW w:w="235" w:type="pct"/>
            <w:tcBorders>
              <w:top w:val="nil"/>
              <w:left w:val="nil"/>
              <w:bottom w:val="single" w:sz="4" w:space="0" w:color="auto"/>
              <w:right w:val="single" w:sz="4" w:space="0" w:color="auto"/>
            </w:tcBorders>
            <w:shd w:val="clear" w:color="auto" w:fill="auto"/>
            <w:tcMar>
              <w:left w:w="28" w:type="dxa"/>
              <w:right w:w="28" w:type="dxa"/>
            </w:tcMar>
            <w:vAlign w:val="center"/>
          </w:tcPr>
          <w:p w14:paraId="5BED7DC0" w14:textId="77777777" w:rsidR="00392786" w:rsidRPr="00F27BBE" w:rsidRDefault="00392786" w:rsidP="00C20721">
            <w:pPr>
              <w:jc w:val="center"/>
            </w:pPr>
            <w:r w:rsidRPr="00F27BBE">
              <w:t> </w:t>
            </w:r>
          </w:p>
        </w:tc>
        <w:tc>
          <w:tcPr>
            <w:tcW w:w="235" w:type="pct"/>
            <w:tcBorders>
              <w:top w:val="nil"/>
              <w:left w:val="nil"/>
              <w:bottom w:val="single" w:sz="4" w:space="0" w:color="auto"/>
              <w:right w:val="single" w:sz="4" w:space="0" w:color="auto"/>
            </w:tcBorders>
            <w:shd w:val="clear" w:color="auto" w:fill="auto"/>
            <w:tcMar>
              <w:left w:w="28" w:type="dxa"/>
              <w:right w:w="28" w:type="dxa"/>
            </w:tcMar>
            <w:vAlign w:val="center"/>
          </w:tcPr>
          <w:p w14:paraId="40FE0D62" w14:textId="77777777" w:rsidR="00392786" w:rsidRPr="00F27BBE" w:rsidRDefault="00392786" w:rsidP="00C20721">
            <w:pPr>
              <w:jc w:val="center"/>
            </w:pPr>
            <w:r w:rsidRPr="00F27BBE">
              <w:t> </w:t>
            </w:r>
          </w:p>
        </w:tc>
        <w:tc>
          <w:tcPr>
            <w:tcW w:w="912" w:type="pct"/>
            <w:tcBorders>
              <w:top w:val="nil"/>
              <w:left w:val="nil"/>
              <w:bottom w:val="single" w:sz="4" w:space="0" w:color="auto"/>
              <w:right w:val="single" w:sz="4" w:space="0" w:color="auto"/>
            </w:tcBorders>
            <w:tcMar>
              <w:left w:w="28" w:type="dxa"/>
              <w:right w:w="28" w:type="dxa"/>
            </w:tcMar>
            <w:vAlign w:val="center"/>
          </w:tcPr>
          <w:p w14:paraId="6D54523F" w14:textId="77777777" w:rsidR="00392786" w:rsidRPr="00F27BBE" w:rsidRDefault="00392786" w:rsidP="00C20721">
            <w:pPr>
              <w:jc w:val="center"/>
              <w:rPr>
                <w:b/>
                <w:i/>
              </w:rPr>
            </w:pPr>
            <w:r w:rsidRPr="00F27BBE">
              <w:rPr>
                <w:b/>
                <w:i/>
              </w:rPr>
              <w:t>3,33</w:t>
            </w:r>
          </w:p>
        </w:tc>
      </w:tr>
      <w:tr w:rsidR="00392786" w:rsidRPr="00F27BBE" w14:paraId="6A890D8F" w14:textId="77777777" w:rsidTr="00176223">
        <w:trPr>
          <w:trHeight w:val="315"/>
          <w:jc w:val="center"/>
        </w:trPr>
        <w:tc>
          <w:tcPr>
            <w:tcW w:w="215"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0D626B9B" w14:textId="77777777" w:rsidR="00392786" w:rsidRPr="00F27BBE" w:rsidRDefault="00392786" w:rsidP="00C20721">
            <w:pPr>
              <w:jc w:val="right"/>
            </w:pPr>
            <w:r w:rsidRPr="00F27BBE">
              <w:t>4</w:t>
            </w:r>
          </w:p>
        </w:tc>
        <w:tc>
          <w:tcPr>
            <w:tcW w:w="1279" w:type="pct"/>
            <w:tcBorders>
              <w:top w:val="nil"/>
              <w:left w:val="nil"/>
              <w:bottom w:val="single" w:sz="4" w:space="0" w:color="auto"/>
              <w:right w:val="single" w:sz="4" w:space="0" w:color="auto"/>
            </w:tcBorders>
            <w:shd w:val="clear" w:color="auto" w:fill="auto"/>
            <w:tcMar>
              <w:left w:w="28" w:type="dxa"/>
              <w:right w:w="28" w:type="dxa"/>
            </w:tcMar>
            <w:vAlign w:val="center"/>
          </w:tcPr>
          <w:p w14:paraId="13C6CA77" w14:textId="77777777" w:rsidR="00392786" w:rsidRPr="00F27BBE" w:rsidRDefault="00392786" w:rsidP="00C20721">
            <w:r w:rsidRPr="00F27BBE">
              <w:t>г. Новосибирск</w:t>
            </w:r>
          </w:p>
        </w:tc>
        <w:tc>
          <w:tcPr>
            <w:tcW w:w="327" w:type="pct"/>
            <w:tcBorders>
              <w:top w:val="nil"/>
              <w:left w:val="nil"/>
              <w:bottom w:val="single" w:sz="4" w:space="0" w:color="auto"/>
              <w:right w:val="single" w:sz="4" w:space="0" w:color="auto"/>
            </w:tcBorders>
            <w:shd w:val="clear" w:color="auto" w:fill="auto"/>
            <w:tcMar>
              <w:left w:w="28" w:type="dxa"/>
              <w:right w:w="28" w:type="dxa"/>
            </w:tcMar>
            <w:vAlign w:val="center"/>
          </w:tcPr>
          <w:p w14:paraId="4C51F0B3" w14:textId="77777777" w:rsidR="00392786" w:rsidRPr="00F27BBE" w:rsidRDefault="00392786" w:rsidP="00C20721">
            <w:pPr>
              <w:jc w:val="center"/>
            </w:pPr>
            <w:r w:rsidRPr="00F27BBE">
              <w:t>2</w:t>
            </w:r>
          </w:p>
        </w:tc>
        <w:tc>
          <w:tcPr>
            <w:tcW w:w="282" w:type="pct"/>
            <w:tcBorders>
              <w:top w:val="nil"/>
              <w:left w:val="nil"/>
              <w:bottom w:val="single" w:sz="4" w:space="0" w:color="auto"/>
              <w:right w:val="single" w:sz="4" w:space="0" w:color="auto"/>
            </w:tcBorders>
            <w:shd w:val="clear" w:color="auto" w:fill="auto"/>
            <w:tcMar>
              <w:left w:w="28" w:type="dxa"/>
              <w:right w:w="28" w:type="dxa"/>
            </w:tcMar>
            <w:vAlign w:val="center"/>
          </w:tcPr>
          <w:p w14:paraId="7E8BE914" w14:textId="77777777" w:rsidR="00392786" w:rsidRPr="00F27BBE" w:rsidRDefault="00392786" w:rsidP="00C20721">
            <w:pPr>
              <w:jc w:val="center"/>
            </w:pPr>
            <w:r w:rsidRPr="00F27BBE">
              <w:t>4</w:t>
            </w:r>
          </w:p>
        </w:tc>
        <w:tc>
          <w:tcPr>
            <w:tcW w:w="236" w:type="pct"/>
            <w:tcBorders>
              <w:top w:val="nil"/>
              <w:left w:val="nil"/>
              <w:bottom w:val="single" w:sz="4" w:space="0" w:color="auto"/>
              <w:right w:val="single" w:sz="4" w:space="0" w:color="auto"/>
            </w:tcBorders>
            <w:shd w:val="clear" w:color="auto" w:fill="auto"/>
            <w:tcMar>
              <w:left w:w="28" w:type="dxa"/>
              <w:right w:w="28" w:type="dxa"/>
            </w:tcMar>
            <w:vAlign w:val="center"/>
          </w:tcPr>
          <w:p w14:paraId="58798D3D" w14:textId="77777777" w:rsidR="00392786" w:rsidRPr="00F27BBE" w:rsidRDefault="00392786" w:rsidP="00C20721">
            <w:pPr>
              <w:jc w:val="center"/>
            </w:pPr>
            <w:r w:rsidRPr="00F27BBE">
              <w:t>2</w:t>
            </w:r>
          </w:p>
        </w:tc>
        <w:tc>
          <w:tcPr>
            <w:tcW w:w="289" w:type="pct"/>
            <w:tcBorders>
              <w:top w:val="nil"/>
              <w:left w:val="nil"/>
              <w:bottom w:val="single" w:sz="4" w:space="0" w:color="auto"/>
              <w:right w:val="single" w:sz="4" w:space="0" w:color="auto"/>
            </w:tcBorders>
            <w:shd w:val="clear" w:color="auto" w:fill="auto"/>
            <w:tcMar>
              <w:left w:w="28" w:type="dxa"/>
              <w:right w:w="28" w:type="dxa"/>
            </w:tcMar>
            <w:vAlign w:val="center"/>
          </w:tcPr>
          <w:p w14:paraId="4A2C496E" w14:textId="77777777" w:rsidR="00392786" w:rsidRPr="00F27BBE" w:rsidRDefault="00392786" w:rsidP="00C20721">
            <w:pPr>
              <w:jc w:val="center"/>
            </w:pPr>
            <w:r w:rsidRPr="00F27BBE">
              <w:t> </w:t>
            </w:r>
          </w:p>
        </w:tc>
        <w:tc>
          <w:tcPr>
            <w:tcW w:w="253" w:type="pct"/>
            <w:tcBorders>
              <w:top w:val="nil"/>
              <w:left w:val="nil"/>
              <w:bottom w:val="single" w:sz="4" w:space="0" w:color="auto"/>
              <w:right w:val="single" w:sz="4" w:space="0" w:color="auto"/>
            </w:tcBorders>
            <w:shd w:val="clear" w:color="auto" w:fill="auto"/>
            <w:tcMar>
              <w:left w:w="28" w:type="dxa"/>
              <w:right w:w="28" w:type="dxa"/>
            </w:tcMar>
            <w:vAlign w:val="center"/>
          </w:tcPr>
          <w:p w14:paraId="2009ECDC" w14:textId="77777777" w:rsidR="00392786" w:rsidRPr="00F27BBE" w:rsidRDefault="00392786" w:rsidP="00C20721">
            <w:pPr>
              <w:jc w:val="center"/>
            </w:pPr>
            <w:r w:rsidRPr="00F27BBE">
              <w:t>2</w:t>
            </w:r>
          </w:p>
        </w:tc>
        <w:tc>
          <w:tcPr>
            <w:tcW w:w="336" w:type="pct"/>
            <w:tcBorders>
              <w:top w:val="nil"/>
              <w:left w:val="nil"/>
              <w:bottom w:val="single" w:sz="4" w:space="0" w:color="auto"/>
              <w:right w:val="single" w:sz="4" w:space="0" w:color="auto"/>
            </w:tcBorders>
            <w:shd w:val="clear" w:color="auto" w:fill="auto"/>
            <w:tcMar>
              <w:left w:w="28" w:type="dxa"/>
              <w:right w:w="28" w:type="dxa"/>
            </w:tcMar>
            <w:vAlign w:val="center"/>
          </w:tcPr>
          <w:p w14:paraId="37D07CFA" w14:textId="77777777" w:rsidR="00392786" w:rsidRPr="00F27BBE" w:rsidRDefault="00392786" w:rsidP="00C20721">
            <w:pPr>
              <w:jc w:val="center"/>
            </w:pPr>
            <w:r w:rsidRPr="00F27BBE">
              <w:t> </w:t>
            </w:r>
          </w:p>
        </w:tc>
        <w:tc>
          <w:tcPr>
            <w:tcW w:w="176" w:type="pct"/>
            <w:tcBorders>
              <w:top w:val="nil"/>
              <w:left w:val="nil"/>
              <w:bottom w:val="single" w:sz="4" w:space="0" w:color="auto"/>
              <w:right w:val="single" w:sz="4" w:space="0" w:color="auto"/>
            </w:tcBorders>
            <w:shd w:val="clear" w:color="auto" w:fill="auto"/>
            <w:tcMar>
              <w:left w:w="28" w:type="dxa"/>
              <w:right w:w="28" w:type="dxa"/>
            </w:tcMar>
            <w:vAlign w:val="center"/>
          </w:tcPr>
          <w:p w14:paraId="5457607B" w14:textId="77777777" w:rsidR="00392786" w:rsidRPr="00F27BBE" w:rsidRDefault="00392786" w:rsidP="00C20721">
            <w:pPr>
              <w:jc w:val="center"/>
            </w:pPr>
            <w:r w:rsidRPr="00F27BBE">
              <w:t> </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tcPr>
          <w:p w14:paraId="371D2A79" w14:textId="77777777" w:rsidR="00392786" w:rsidRPr="00F27BBE" w:rsidRDefault="00392786" w:rsidP="00C20721">
            <w:pPr>
              <w:jc w:val="center"/>
            </w:pPr>
            <w:r w:rsidRPr="00F27BBE">
              <w:t> </w:t>
            </w:r>
          </w:p>
        </w:tc>
        <w:tc>
          <w:tcPr>
            <w:tcW w:w="235" w:type="pct"/>
            <w:tcBorders>
              <w:top w:val="nil"/>
              <w:left w:val="nil"/>
              <w:bottom w:val="single" w:sz="4" w:space="0" w:color="auto"/>
              <w:right w:val="single" w:sz="4" w:space="0" w:color="auto"/>
            </w:tcBorders>
            <w:shd w:val="clear" w:color="auto" w:fill="auto"/>
            <w:tcMar>
              <w:left w:w="28" w:type="dxa"/>
              <w:right w:w="28" w:type="dxa"/>
            </w:tcMar>
            <w:vAlign w:val="center"/>
          </w:tcPr>
          <w:p w14:paraId="74F32AFC" w14:textId="77777777" w:rsidR="00392786" w:rsidRPr="00F27BBE" w:rsidRDefault="00392786" w:rsidP="00C20721">
            <w:pPr>
              <w:jc w:val="center"/>
            </w:pPr>
            <w:r w:rsidRPr="00F27BBE">
              <w:t>2</w:t>
            </w:r>
          </w:p>
        </w:tc>
        <w:tc>
          <w:tcPr>
            <w:tcW w:w="235" w:type="pct"/>
            <w:tcBorders>
              <w:top w:val="nil"/>
              <w:left w:val="nil"/>
              <w:bottom w:val="single" w:sz="4" w:space="0" w:color="auto"/>
              <w:right w:val="single" w:sz="4" w:space="0" w:color="auto"/>
            </w:tcBorders>
            <w:shd w:val="clear" w:color="auto" w:fill="auto"/>
            <w:tcMar>
              <w:left w:w="28" w:type="dxa"/>
              <w:right w:w="28" w:type="dxa"/>
            </w:tcMar>
            <w:vAlign w:val="center"/>
          </w:tcPr>
          <w:p w14:paraId="2FC50D3E" w14:textId="77777777" w:rsidR="00392786" w:rsidRPr="00F27BBE" w:rsidRDefault="00392786" w:rsidP="00C20721">
            <w:pPr>
              <w:jc w:val="center"/>
            </w:pPr>
            <w:r w:rsidRPr="00F27BBE">
              <w:t>2</w:t>
            </w:r>
          </w:p>
        </w:tc>
        <w:tc>
          <w:tcPr>
            <w:tcW w:w="912" w:type="pct"/>
            <w:tcBorders>
              <w:top w:val="nil"/>
              <w:left w:val="nil"/>
              <w:bottom w:val="single" w:sz="4" w:space="0" w:color="auto"/>
              <w:right w:val="single" w:sz="4" w:space="0" w:color="auto"/>
            </w:tcBorders>
            <w:tcMar>
              <w:left w:w="28" w:type="dxa"/>
              <w:right w:w="28" w:type="dxa"/>
            </w:tcMar>
            <w:vAlign w:val="center"/>
          </w:tcPr>
          <w:p w14:paraId="3599DB91" w14:textId="77777777" w:rsidR="00392786" w:rsidRPr="00F27BBE" w:rsidRDefault="00392786" w:rsidP="00C20721">
            <w:pPr>
              <w:jc w:val="center"/>
              <w:rPr>
                <w:b/>
                <w:i/>
              </w:rPr>
            </w:pPr>
            <w:r w:rsidRPr="00F27BBE">
              <w:rPr>
                <w:b/>
                <w:i/>
              </w:rPr>
              <w:t>2,33</w:t>
            </w:r>
          </w:p>
        </w:tc>
      </w:tr>
      <w:tr w:rsidR="00392786" w:rsidRPr="00F27BBE" w14:paraId="24CFCA7B" w14:textId="77777777" w:rsidTr="00176223">
        <w:trPr>
          <w:trHeight w:val="315"/>
          <w:jc w:val="center"/>
        </w:trPr>
        <w:tc>
          <w:tcPr>
            <w:tcW w:w="21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26DA1685" w14:textId="77777777" w:rsidR="00392786" w:rsidRPr="00F27BBE" w:rsidRDefault="00392786" w:rsidP="00C20721">
            <w:pPr>
              <w:jc w:val="right"/>
              <w:rPr>
                <w:b/>
                <w:i/>
              </w:rPr>
            </w:pPr>
          </w:p>
        </w:tc>
        <w:tc>
          <w:tcPr>
            <w:tcW w:w="1279"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179EB18E" w14:textId="77777777" w:rsidR="00392786" w:rsidRPr="00F27BBE" w:rsidRDefault="00392786" w:rsidP="00C20721">
            <w:pPr>
              <w:ind w:right="-104"/>
              <w:rPr>
                <w:b/>
                <w:i/>
              </w:rPr>
            </w:pPr>
            <w:r w:rsidRPr="00F27BBE">
              <w:rPr>
                <w:b/>
                <w:i/>
              </w:rPr>
              <w:t>Среднее значение</w:t>
            </w:r>
          </w:p>
        </w:tc>
        <w:tc>
          <w:tcPr>
            <w:tcW w:w="327"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3E0E41C5" w14:textId="77777777" w:rsidR="00392786" w:rsidRPr="00F27BBE" w:rsidRDefault="00392786" w:rsidP="00C20721">
            <w:pPr>
              <w:jc w:val="center"/>
              <w:rPr>
                <w:b/>
                <w:bCs/>
                <w:i/>
                <w:iCs/>
              </w:rPr>
            </w:pPr>
            <w:r w:rsidRPr="00F27BBE">
              <w:rPr>
                <w:b/>
                <w:bCs/>
                <w:i/>
                <w:iCs/>
              </w:rPr>
              <w:t>2,5</w:t>
            </w:r>
          </w:p>
        </w:tc>
        <w:tc>
          <w:tcPr>
            <w:tcW w:w="28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3FDEA59" w14:textId="77777777" w:rsidR="00392786" w:rsidRPr="00F27BBE" w:rsidRDefault="00392786" w:rsidP="00C20721">
            <w:pPr>
              <w:jc w:val="center"/>
              <w:rPr>
                <w:b/>
                <w:bCs/>
                <w:i/>
                <w:iCs/>
              </w:rPr>
            </w:pPr>
            <w:r w:rsidRPr="00F27BBE">
              <w:rPr>
                <w:b/>
                <w:bCs/>
                <w:i/>
                <w:iCs/>
              </w:rPr>
              <w:t>4</w:t>
            </w:r>
          </w:p>
        </w:tc>
        <w:tc>
          <w:tcPr>
            <w:tcW w:w="23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F14329E" w14:textId="77777777" w:rsidR="00392786" w:rsidRPr="00F27BBE" w:rsidRDefault="00392786" w:rsidP="00C20721">
            <w:pPr>
              <w:jc w:val="center"/>
              <w:rPr>
                <w:b/>
                <w:bCs/>
                <w:i/>
                <w:iCs/>
              </w:rPr>
            </w:pPr>
            <w:r w:rsidRPr="00F27BBE">
              <w:rPr>
                <w:b/>
                <w:bCs/>
                <w:i/>
                <w:iCs/>
              </w:rPr>
              <w:t>1,5</w:t>
            </w:r>
          </w:p>
        </w:tc>
        <w:tc>
          <w:tcPr>
            <w:tcW w:w="289"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4E6D2E1" w14:textId="77777777" w:rsidR="00392786" w:rsidRPr="00F27BBE" w:rsidRDefault="00392786" w:rsidP="00C20721">
            <w:pPr>
              <w:jc w:val="center"/>
              <w:rPr>
                <w:b/>
                <w:bCs/>
                <w:i/>
                <w:iCs/>
              </w:rPr>
            </w:pPr>
            <w:r w:rsidRPr="00F27BBE">
              <w:rPr>
                <w:b/>
                <w:bCs/>
                <w:i/>
                <w:iCs/>
              </w:rPr>
              <w:t>1</w:t>
            </w:r>
          </w:p>
        </w:tc>
        <w:tc>
          <w:tcPr>
            <w:tcW w:w="25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6634E8C3" w14:textId="77777777" w:rsidR="00392786" w:rsidRPr="00F27BBE" w:rsidRDefault="00392786" w:rsidP="00C20721">
            <w:pPr>
              <w:jc w:val="center"/>
              <w:rPr>
                <w:b/>
                <w:bCs/>
                <w:i/>
                <w:iCs/>
              </w:rPr>
            </w:pPr>
            <w:r w:rsidRPr="00F27BBE">
              <w:rPr>
                <w:b/>
                <w:bCs/>
                <w:i/>
                <w:iCs/>
              </w:rPr>
              <w:t>1,7</w:t>
            </w:r>
          </w:p>
        </w:tc>
        <w:tc>
          <w:tcPr>
            <w:tcW w:w="33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6D277AE" w14:textId="77777777" w:rsidR="00392786" w:rsidRPr="00F27BBE" w:rsidRDefault="00392786" w:rsidP="00C20721">
            <w:pPr>
              <w:jc w:val="center"/>
              <w:rPr>
                <w:b/>
                <w:bCs/>
                <w:i/>
                <w:iCs/>
              </w:rPr>
            </w:pPr>
            <w:r w:rsidRPr="00F27BBE">
              <w:rPr>
                <w:b/>
                <w:bCs/>
                <w:i/>
                <w:iCs/>
              </w:rPr>
              <w:t>2</w:t>
            </w:r>
          </w:p>
        </w:tc>
        <w:tc>
          <w:tcPr>
            <w:tcW w:w="17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34604D6" w14:textId="77777777" w:rsidR="00392786" w:rsidRPr="00F27BBE" w:rsidRDefault="00392786" w:rsidP="00C20721">
            <w:pPr>
              <w:jc w:val="center"/>
              <w:rPr>
                <w:b/>
                <w:bCs/>
                <w:i/>
                <w:iCs/>
              </w:rPr>
            </w:pPr>
            <w:r w:rsidRPr="00F27BBE">
              <w:rPr>
                <w:b/>
                <w:bCs/>
                <w:i/>
                <w:iCs/>
              </w:rPr>
              <w:t>1</w:t>
            </w:r>
          </w:p>
        </w:tc>
        <w:tc>
          <w:tcPr>
            <w:tcW w:w="22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034492D" w14:textId="77777777" w:rsidR="00392786" w:rsidRPr="00F27BBE" w:rsidRDefault="00392786" w:rsidP="00C20721">
            <w:pPr>
              <w:jc w:val="center"/>
              <w:rPr>
                <w:b/>
                <w:bCs/>
                <w:i/>
                <w:iCs/>
              </w:rPr>
            </w:pPr>
            <w:r w:rsidRPr="00F27BBE">
              <w:rPr>
                <w:b/>
                <w:bCs/>
                <w:i/>
                <w:iCs/>
              </w:rPr>
              <w:t>2</w:t>
            </w:r>
          </w:p>
        </w:tc>
        <w:tc>
          <w:tcPr>
            <w:tcW w:w="23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0E82F79" w14:textId="77777777" w:rsidR="00392786" w:rsidRPr="00F27BBE" w:rsidRDefault="00392786" w:rsidP="00C20721">
            <w:pPr>
              <w:jc w:val="center"/>
              <w:rPr>
                <w:b/>
                <w:bCs/>
                <w:i/>
                <w:iCs/>
              </w:rPr>
            </w:pPr>
            <w:r w:rsidRPr="00F27BBE">
              <w:rPr>
                <w:b/>
                <w:bCs/>
                <w:i/>
                <w:iCs/>
              </w:rPr>
              <w:t>1,5</w:t>
            </w:r>
          </w:p>
        </w:tc>
        <w:tc>
          <w:tcPr>
            <w:tcW w:w="23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6671EC8D" w14:textId="77777777" w:rsidR="00392786" w:rsidRPr="00F27BBE" w:rsidRDefault="00392786" w:rsidP="00C20721">
            <w:pPr>
              <w:jc w:val="center"/>
              <w:rPr>
                <w:b/>
                <w:bCs/>
                <w:i/>
                <w:iCs/>
              </w:rPr>
            </w:pPr>
            <w:r w:rsidRPr="00F27BBE">
              <w:rPr>
                <w:b/>
                <w:bCs/>
                <w:i/>
                <w:iCs/>
              </w:rPr>
              <w:t>2</w:t>
            </w:r>
          </w:p>
        </w:tc>
        <w:tc>
          <w:tcPr>
            <w:tcW w:w="912" w:type="pct"/>
            <w:tcBorders>
              <w:top w:val="single" w:sz="4" w:space="0" w:color="auto"/>
              <w:left w:val="nil"/>
              <w:bottom w:val="single" w:sz="4" w:space="0" w:color="auto"/>
              <w:right w:val="single" w:sz="4" w:space="0" w:color="auto"/>
            </w:tcBorders>
            <w:tcMar>
              <w:left w:w="28" w:type="dxa"/>
              <w:right w:w="28" w:type="dxa"/>
            </w:tcMar>
          </w:tcPr>
          <w:p w14:paraId="3B8CD4E3" w14:textId="77777777" w:rsidR="00392786" w:rsidRPr="00F27BBE" w:rsidRDefault="00392786" w:rsidP="00C20721">
            <w:pPr>
              <w:jc w:val="center"/>
              <w:rPr>
                <w:b/>
                <w:bCs/>
                <w:i/>
                <w:iCs/>
              </w:rPr>
            </w:pPr>
            <w:r w:rsidRPr="00F27BBE">
              <w:rPr>
                <w:b/>
                <w:bCs/>
                <w:i/>
                <w:iCs/>
              </w:rPr>
              <w:t>1,95</w:t>
            </w:r>
          </w:p>
        </w:tc>
      </w:tr>
    </w:tbl>
    <w:p w14:paraId="52978522" w14:textId="77777777" w:rsidR="00392786" w:rsidRPr="00F27BBE" w:rsidRDefault="00392786" w:rsidP="00C20721">
      <w:pPr>
        <w:spacing w:before="120" w:line="360" w:lineRule="auto"/>
        <w:ind w:firstLine="709"/>
        <w:jc w:val="both"/>
        <w:rPr>
          <w:sz w:val="28"/>
          <w:szCs w:val="28"/>
        </w:rPr>
      </w:pPr>
      <w:r w:rsidRPr="00F27BBE">
        <w:rPr>
          <w:sz w:val="28"/>
          <w:szCs w:val="28"/>
        </w:rPr>
        <w:t>Максимальное количество повторных обращений зафиксировано по услуге «Назначение и выплата единовременного пособия при рождении ребенка» и составило 4 обращения. Не более одного раза повторно обращались в различные инстанции (учреждения) заявители по услугам «Назначение и выплата молодой семье дополнительного пособия при рождении ребенка» и «Присвоение почетного звания «Ветеран труда Новосибирской области».</w:t>
      </w:r>
    </w:p>
    <w:p w14:paraId="19DB48E3" w14:textId="77777777" w:rsidR="00392786" w:rsidRPr="00F27BBE" w:rsidRDefault="00392786" w:rsidP="00C20721">
      <w:pPr>
        <w:spacing w:before="120" w:line="360" w:lineRule="auto"/>
        <w:jc w:val="center"/>
        <w:rPr>
          <w:b/>
          <w:i/>
          <w:sz w:val="28"/>
        </w:rPr>
      </w:pPr>
      <w:r w:rsidRPr="00F27BBE">
        <w:rPr>
          <w:b/>
          <w:i/>
          <w:sz w:val="28"/>
        </w:rPr>
        <w:t>5.3. Уровень временных издержек заявителей</w:t>
      </w:r>
    </w:p>
    <w:p w14:paraId="0C87F6A6" w14:textId="77777777" w:rsidR="00392786" w:rsidRPr="00F27BBE" w:rsidRDefault="00392786" w:rsidP="00C20721">
      <w:pPr>
        <w:spacing w:line="360" w:lineRule="auto"/>
        <w:ind w:firstLine="720"/>
        <w:jc w:val="both"/>
        <w:rPr>
          <w:sz w:val="28"/>
          <w:szCs w:val="28"/>
        </w:rPr>
      </w:pPr>
      <w:r w:rsidRPr="00F27BBE">
        <w:rPr>
          <w:sz w:val="28"/>
          <w:szCs w:val="28"/>
        </w:rPr>
        <w:t>Временные затраты на получение государственных услуг Минсоцразвития НСО представлены в табл. </w:t>
      </w:r>
      <w:r w:rsidR="00346066" w:rsidRPr="00F27BBE">
        <w:rPr>
          <w:sz w:val="28"/>
          <w:szCs w:val="28"/>
        </w:rPr>
        <w:t>11</w:t>
      </w:r>
      <w:r w:rsidRPr="00F27BBE">
        <w:rPr>
          <w:sz w:val="28"/>
          <w:szCs w:val="28"/>
        </w:rPr>
        <w:t xml:space="preserve">. </w:t>
      </w:r>
    </w:p>
    <w:p w14:paraId="570DEB09" w14:textId="77777777" w:rsidR="00392786" w:rsidRPr="00F27BBE" w:rsidRDefault="00346066" w:rsidP="00C20721">
      <w:pPr>
        <w:spacing w:line="360" w:lineRule="auto"/>
        <w:jc w:val="both"/>
        <w:rPr>
          <w:sz w:val="28"/>
          <w:szCs w:val="28"/>
        </w:rPr>
      </w:pPr>
      <w:r w:rsidRPr="00F27BBE">
        <w:rPr>
          <w:sz w:val="28"/>
          <w:szCs w:val="28"/>
        </w:rPr>
        <w:t>Таблица 11</w:t>
      </w:r>
      <w:r w:rsidR="003361EB" w:rsidRPr="00F27BBE">
        <w:rPr>
          <w:sz w:val="28"/>
          <w:szCs w:val="28"/>
        </w:rPr>
        <w:t xml:space="preserve"> </w:t>
      </w:r>
      <w:r w:rsidR="00176223" w:rsidRPr="00F27BBE">
        <w:rPr>
          <w:sz w:val="28"/>
          <w:szCs w:val="28"/>
        </w:rPr>
        <w:t>–</w:t>
      </w:r>
      <w:r w:rsidR="00392786" w:rsidRPr="00F27BBE">
        <w:rPr>
          <w:sz w:val="28"/>
          <w:szCs w:val="28"/>
        </w:rPr>
        <w:t xml:space="preserve"> Временные затраты на получение государственных услуг </w:t>
      </w:r>
    </w:p>
    <w:tbl>
      <w:tblPr>
        <w:tblW w:w="5000" w:type="pct"/>
        <w:jc w:val="center"/>
        <w:tblLook w:val="04A0" w:firstRow="1" w:lastRow="0" w:firstColumn="1" w:lastColumn="0" w:noHBand="0" w:noVBand="1"/>
      </w:tblPr>
      <w:tblGrid>
        <w:gridCol w:w="407"/>
        <w:gridCol w:w="2624"/>
        <w:gridCol w:w="444"/>
        <w:gridCol w:w="444"/>
        <w:gridCol w:w="444"/>
        <w:gridCol w:w="444"/>
        <w:gridCol w:w="444"/>
        <w:gridCol w:w="465"/>
        <w:gridCol w:w="444"/>
        <w:gridCol w:w="363"/>
        <w:gridCol w:w="422"/>
        <w:gridCol w:w="448"/>
        <w:gridCol w:w="448"/>
        <w:gridCol w:w="1570"/>
      </w:tblGrid>
      <w:tr w:rsidR="00392786" w:rsidRPr="00F27BBE" w14:paraId="7B96AD4F" w14:textId="77777777" w:rsidTr="00176223">
        <w:trPr>
          <w:trHeight w:val="315"/>
          <w:tblHeader/>
          <w:jc w:val="center"/>
        </w:trPr>
        <w:tc>
          <w:tcPr>
            <w:tcW w:w="21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4BFEA2F8" w14:textId="77777777" w:rsidR="00392786" w:rsidRPr="00F27BBE" w:rsidRDefault="00392786" w:rsidP="00C20721">
            <w:pPr>
              <w:jc w:val="center"/>
              <w:rPr>
                <w:b/>
              </w:rPr>
            </w:pPr>
            <w:r w:rsidRPr="00F27BBE">
              <w:rPr>
                <w:b/>
              </w:rPr>
              <w:t>№ п/п</w:t>
            </w:r>
          </w:p>
        </w:tc>
        <w:tc>
          <w:tcPr>
            <w:tcW w:w="1394"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2BED0C0" w14:textId="77777777" w:rsidR="00392786" w:rsidRPr="00F27BBE" w:rsidRDefault="00392786" w:rsidP="00C20721">
            <w:pPr>
              <w:jc w:val="center"/>
            </w:pPr>
            <w:r w:rsidRPr="00F27BBE">
              <w:rPr>
                <w:b/>
              </w:rPr>
              <w:t>Наименование отдела пособий и соц. выплат</w:t>
            </w:r>
          </w:p>
        </w:tc>
        <w:tc>
          <w:tcPr>
            <w:tcW w:w="23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6D5B0241" w14:textId="77777777" w:rsidR="00392786" w:rsidRPr="00F27BBE" w:rsidRDefault="00392786" w:rsidP="00C20721">
            <w:pPr>
              <w:jc w:val="center"/>
              <w:rPr>
                <w:b/>
                <w:bCs/>
              </w:rPr>
            </w:pPr>
            <w:r w:rsidRPr="00F27BBE">
              <w:rPr>
                <w:b/>
                <w:bCs/>
              </w:rPr>
              <w:t>1</w:t>
            </w:r>
          </w:p>
        </w:tc>
        <w:tc>
          <w:tcPr>
            <w:tcW w:w="23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77273C5" w14:textId="77777777" w:rsidR="00392786" w:rsidRPr="00F27BBE" w:rsidRDefault="00392786" w:rsidP="00C20721">
            <w:pPr>
              <w:jc w:val="center"/>
              <w:rPr>
                <w:b/>
                <w:bCs/>
              </w:rPr>
            </w:pPr>
            <w:r w:rsidRPr="00F27BBE">
              <w:rPr>
                <w:b/>
                <w:bCs/>
              </w:rPr>
              <w:t>2</w:t>
            </w:r>
          </w:p>
        </w:tc>
        <w:tc>
          <w:tcPr>
            <w:tcW w:w="23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CD03C95" w14:textId="77777777" w:rsidR="00392786" w:rsidRPr="00F27BBE" w:rsidRDefault="00392786" w:rsidP="00C20721">
            <w:pPr>
              <w:jc w:val="center"/>
              <w:rPr>
                <w:b/>
                <w:bCs/>
              </w:rPr>
            </w:pPr>
            <w:r w:rsidRPr="00F27BBE">
              <w:rPr>
                <w:b/>
                <w:bCs/>
              </w:rPr>
              <w:t>3</w:t>
            </w:r>
          </w:p>
        </w:tc>
        <w:tc>
          <w:tcPr>
            <w:tcW w:w="23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3BB10F2C" w14:textId="77777777" w:rsidR="00392786" w:rsidRPr="00F27BBE" w:rsidRDefault="00392786" w:rsidP="00C20721">
            <w:pPr>
              <w:jc w:val="center"/>
              <w:rPr>
                <w:b/>
                <w:bCs/>
              </w:rPr>
            </w:pPr>
            <w:r w:rsidRPr="00F27BBE">
              <w:rPr>
                <w:b/>
                <w:bCs/>
              </w:rPr>
              <w:t>4</w:t>
            </w:r>
          </w:p>
        </w:tc>
        <w:tc>
          <w:tcPr>
            <w:tcW w:w="23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29FEC2B" w14:textId="77777777" w:rsidR="00392786" w:rsidRPr="00F27BBE" w:rsidRDefault="00392786" w:rsidP="00C20721">
            <w:pPr>
              <w:jc w:val="center"/>
              <w:rPr>
                <w:b/>
                <w:bCs/>
              </w:rPr>
            </w:pPr>
            <w:r w:rsidRPr="00F27BBE">
              <w:rPr>
                <w:b/>
                <w:bCs/>
              </w:rPr>
              <w:t>5</w:t>
            </w:r>
          </w:p>
        </w:tc>
        <w:tc>
          <w:tcPr>
            <w:tcW w:w="247"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C33F7A7" w14:textId="77777777" w:rsidR="00392786" w:rsidRPr="00F27BBE" w:rsidRDefault="00392786" w:rsidP="00C20721">
            <w:pPr>
              <w:jc w:val="center"/>
              <w:rPr>
                <w:b/>
                <w:bCs/>
              </w:rPr>
            </w:pPr>
            <w:r w:rsidRPr="00F27BBE">
              <w:rPr>
                <w:b/>
                <w:bCs/>
              </w:rPr>
              <w:t>6</w:t>
            </w:r>
          </w:p>
        </w:tc>
        <w:tc>
          <w:tcPr>
            <w:tcW w:w="23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0B086D4" w14:textId="77777777" w:rsidR="00392786" w:rsidRPr="00F27BBE" w:rsidRDefault="00392786" w:rsidP="00C20721">
            <w:pPr>
              <w:jc w:val="center"/>
              <w:rPr>
                <w:b/>
                <w:bCs/>
              </w:rPr>
            </w:pPr>
            <w:r w:rsidRPr="00F27BBE">
              <w:rPr>
                <w:b/>
                <w:bCs/>
              </w:rPr>
              <w:t>7</w:t>
            </w:r>
          </w:p>
        </w:tc>
        <w:tc>
          <w:tcPr>
            <w:tcW w:w="19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F313F97" w14:textId="77777777" w:rsidR="00392786" w:rsidRPr="00F27BBE" w:rsidRDefault="00392786" w:rsidP="00C20721">
            <w:pPr>
              <w:jc w:val="center"/>
              <w:rPr>
                <w:b/>
                <w:bCs/>
              </w:rPr>
            </w:pPr>
            <w:r w:rsidRPr="00F27BBE">
              <w:rPr>
                <w:b/>
                <w:bCs/>
              </w:rPr>
              <w:t>8</w:t>
            </w:r>
          </w:p>
        </w:tc>
        <w:tc>
          <w:tcPr>
            <w:tcW w:w="224"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F61761E" w14:textId="77777777" w:rsidR="00392786" w:rsidRPr="00F27BBE" w:rsidRDefault="00392786" w:rsidP="00C20721">
            <w:pPr>
              <w:jc w:val="center"/>
              <w:rPr>
                <w:b/>
                <w:bCs/>
              </w:rPr>
            </w:pPr>
            <w:r w:rsidRPr="00F27BBE">
              <w:rPr>
                <w:b/>
                <w:bCs/>
              </w:rPr>
              <w:t>9</w:t>
            </w:r>
          </w:p>
        </w:tc>
        <w:tc>
          <w:tcPr>
            <w:tcW w:w="238"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8FD5D2D" w14:textId="77777777" w:rsidR="00392786" w:rsidRPr="00F27BBE" w:rsidRDefault="00392786" w:rsidP="00C20721">
            <w:pPr>
              <w:jc w:val="center"/>
              <w:rPr>
                <w:b/>
                <w:bCs/>
              </w:rPr>
            </w:pPr>
            <w:r w:rsidRPr="00F27BBE">
              <w:rPr>
                <w:b/>
                <w:bCs/>
              </w:rPr>
              <w:t>11</w:t>
            </w:r>
          </w:p>
        </w:tc>
        <w:tc>
          <w:tcPr>
            <w:tcW w:w="238"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AEC5FFE" w14:textId="77777777" w:rsidR="00392786" w:rsidRPr="00F27BBE" w:rsidRDefault="00392786" w:rsidP="00C20721">
            <w:pPr>
              <w:jc w:val="center"/>
              <w:rPr>
                <w:b/>
                <w:bCs/>
              </w:rPr>
            </w:pPr>
            <w:r w:rsidRPr="00F27BBE">
              <w:rPr>
                <w:b/>
                <w:bCs/>
              </w:rPr>
              <w:t>13</w:t>
            </w:r>
          </w:p>
        </w:tc>
        <w:tc>
          <w:tcPr>
            <w:tcW w:w="834"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92B422E" w14:textId="77777777" w:rsidR="00392786" w:rsidRPr="00F27BBE" w:rsidRDefault="00392786" w:rsidP="00C20721">
            <w:pPr>
              <w:ind w:hanging="48"/>
              <w:jc w:val="center"/>
              <w:rPr>
                <w:b/>
                <w:bCs/>
                <w:i/>
              </w:rPr>
            </w:pPr>
            <w:r w:rsidRPr="00F27BBE">
              <w:rPr>
                <w:b/>
                <w:bCs/>
                <w:i/>
              </w:rPr>
              <w:t>Среднее модальное значение</w:t>
            </w:r>
          </w:p>
        </w:tc>
      </w:tr>
      <w:tr w:rsidR="00392786" w:rsidRPr="00F27BBE" w14:paraId="3FC07F19" w14:textId="77777777" w:rsidTr="00176223">
        <w:trPr>
          <w:trHeight w:val="315"/>
          <w:jc w:val="center"/>
        </w:trPr>
        <w:tc>
          <w:tcPr>
            <w:tcW w:w="216"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5E839E4B" w14:textId="77777777" w:rsidR="00392786" w:rsidRPr="00F27BBE" w:rsidRDefault="00392786" w:rsidP="00C20721">
            <w:pPr>
              <w:jc w:val="center"/>
              <w:rPr>
                <w:b/>
                <w:i/>
              </w:rPr>
            </w:pPr>
          </w:p>
        </w:tc>
        <w:tc>
          <w:tcPr>
            <w:tcW w:w="1394" w:type="pct"/>
            <w:tcBorders>
              <w:top w:val="nil"/>
              <w:left w:val="nil"/>
              <w:bottom w:val="single" w:sz="4" w:space="0" w:color="auto"/>
              <w:right w:val="single" w:sz="4" w:space="0" w:color="auto"/>
            </w:tcBorders>
            <w:shd w:val="clear" w:color="auto" w:fill="auto"/>
            <w:tcMar>
              <w:left w:w="28" w:type="dxa"/>
              <w:right w:w="28" w:type="dxa"/>
            </w:tcMar>
            <w:vAlign w:val="center"/>
          </w:tcPr>
          <w:p w14:paraId="7A5C80FA" w14:textId="77777777" w:rsidR="00392786" w:rsidRPr="00F27BBE" w:rsidRDefault="00392786" w:rsidP="00C20721">
            <w:pPr>
              <w:jc w:val="center"/>
              <w:rPr>
                <w:b/>
                <w:i/>
              </w:rPr>
            </w:pPr>
            <w:r w:rsidRPr="00F27BBE">
              <w:rPr>
                <w:b/>
                <w:i/>
              </w:rPr>
              <w:t>Нормативное значение</w:t>
            </w:r>
          </w:p>
        </w:tc>
        <w:tc>
          <w:tcPr>
            <w:tcW w:w="236" w:type="pct"/>
            <w:tcBorders>
              <w:top w:val="nil"/>
              <w:left w:val="nil"/>
              <w:bottom w:val="single" w:sz="4" w:space="0" w:color="auto"/>
              <w:right w:val="single" w:sz="4" w:space="0" w:color="auto"/>
            </w:tcBorders>
            <w:shd w:val="clear" w:color="auto" w:fill="auto"/>
            <w:tcMar>
              <w:left w:w="28" w:type="dxa"/>
              <w:right w:w="28" w:type="dxa"/>
            </w:tcMar>
            <w:vAlign w:val="center"/>
          </w:tcPr>
          <w:p w14:paraId="49CCFFF0" w14:textId="77777777" w:rsidR="00392786" w:rsidRPr="00F27BBE" w:rsidRDefault="00304CAD" w:rsidP="00C20721">
            <w:pPr>
              <w:jc w:val="center"/>
              <w:rPr>
                <w:b/>
                <w:i/>
              </w:rPr>
            </w:pPr>
            <w:r w:rsidRPr="00F27BBE">
              <w:rPr>
                <w:b/>
                <w:i/>
              </w:rPr>
              <w:t>57</w:t>
            </w:r>
          </w:p>
        </w:tc>
        <w:tc>
          <w:tcPr>
            <w:tcW w:w="236" w:type="pct"/>
            <w:tcBorders>
              <w:top w:val="nil"/>
              <w:left w:val="nil"/>
              <w:bottom w:val="single" w:sz="4" w:space="0" w:color="auto"/>
              <w:right w:val="single" w:sz="4" w:space="0" w:color="auto"/>
            </w:tcBorders>
            <w:shd w:val="clear" w:color="auto" w:fill="auto"/>
            <w:tcMar>
              <w:left w:w="28" w:type="dxa"/>
              <w:right w:w="28" w:type="dxa"/>
            </w:tcMar>
            <w:vAlign w:val="center"/>
          </w:tcPr>
          <w:p w14:paraId="5883839C" w14:textId="77777777" w:rsidR="00392786" w:rsidRPr="00F27BBE" w:rsidRDefault="00304CAD" w:rsidP="00C20721">
            <w:pPr>
              <w:jc w:val="center"/>
              <w:rPr>
                <w:b/>
                <w:i/>
              </w:rPr>
            </w:pPr>
            <w:r w:rsidRPr="00F27BBE">
              <w:rPr>
                <w:b/>
                <w:i/>
              </w:rPr>
              <w:t>57</w:t>
            </w:r>
          </w:p>
        </w:tc>
        <w:tc>
          <w:tcPr>
            <w:tcW w:w="236" w:type="pct"/>
            <w:tcBorders>
              <w:top w:val="nil"/>
              <w:left w:val="nil"/>
              <w:bottom w:val="single" w:sz="4" w:space="0" w:color="auto"/>
              <w:right w:val="single" w:sz="4" w:space="0" w:color="auto"/>
            </w:tcBorders>
            <w:shd w:val="clear" w:color="auto" w:fill="auto"/>
            <w:tcMar>
              <w:left w:w="28" w:type="dxa"/>
              <w:right w:w="28" w:type="dxa"/>
            </w:tcMar>
            <w:vAlign w:val="center"/>
          </w:tcPr>
          <w:p w14:paraId="485CE751" w14:textId="77777777" w:rsidR="00392786" w:rsidRPr="00F27BBE" w:rsidRDefault="00304CAD" w:rsidP="00C20721">
            <w:pPr>
              <w:jc w:val="center"/>
              <w:rPr>
                <w:b/>
                <w:i/>
              </w:rPr>
            </w:pPr>
            <w:r w:rsidRPr="00F27BBE">
              <w:rPr>
                <w:b/>
                <w:i/>
              </w:rPr>
              <w:t>90</w:t>
            </w:r>
          </w:p>
        </w:tc>
        <w:tc>
          <w:tcPr>
            <w:tcW w:w="236" w:type="pct"/>
            <w:tcBorders>
              <w:top w:val="nil"/>
              <w:left w:val="nil"/>
              <w:bottom w:val="single" w:sz="4" w:space="0" w:color="auto"/>
              <w:right w:val="single" w:sz="4" w:space="0" w:color="auto"/>
            </w:tcBorders>
            <w:shd w:val="clear" w:color="auto" w:fill="auto"/>
            <w:tcMar>
              <w:left w:w="28" w:type="dxa"/>
              <w:right w:w="28" w:type="dxa"/>
            </w:tcMar>
            <w:vAlign w:val="center"/>
          </w:tcPr>
          <w:p w14:paraId="2F22DAA1" w14:textId="77777777" w:rsidR="00392786" w:rsidRPr="00F27BBE" w:rsidRDefault="00304CAD" w:rsidP="00C20721">
            <w:pPr>
              <w:jc w:val="center"/>
              <w:rPr>
                <w:b/>
                <w:i/>
              </w:rPr>
            </w:pPr>
            <w:r w:rsidRPr="00F27BBE">
              <w:rPr>
                <w:b/>
                <w:i/>
              </w:rPr>
              <w:t>90</w:t>
            </w:r>
          </w:p>
        </w:tc>
        <w:tc>
          <w:tcPr>
            <w:tcW w:w="236" w:type="pct"/>
            <w:tcBorders>
              <w:top w:val="nil"/>
              <w:left w:val="nil"/>
              <w:bottom w:val="single" w:sz="4" w:space="0" w:color="auto"/>
              <w:right w:val="single" w:sz="4" w:space="0" w:color="auto"/>
            </w:tcBorders>
            <w:shd w:val="clear" w:color="auto" w:fill="auto"/>
            <w:tcMar>
              <w:left w:w="28" w:type="dxa"/>
              <w:right w:w="28" w:type="dxa"/>
            </w:tcMar>
            <w:vAlign w:val="center"/>
          </w:tcPr>
          <w:p w14:paraId="672A21E9" w14:textId="77777777" w:rsidR="00392786" w:rsidRPr="00F27BBE" w:rsidRDefault="00982930" w:rsidP="00C20721">
            <w:pPr>
              <w:jc w:val="center"/>
              <w:rPr>
                <w:b/>
                <w:i/>
              </w:rPr>
            </w:pPr>
            <w:r w:rsidRPr="00F27BBE">
              <w:rPr>
                <w:b/>
                <w:i/>
              </w:rPr>
              <w:t>62</w:t>
            </w:r>
          </w:p>
        </w:tc>
        <w:tc>
          <w:tcPr>
            <w:tcW w:w="247" w:type="pct"/>
            <w:tcBorders>
              <w:top w:val="nil"/>
              <w:left w:val="nil"/>
              <w:bottom w:val="single" w:sz="4" w:space="0" w:color="auto"/>
              <w:right w:val="single" w:sz="4" w:space="0" w:color="auto"/>
            </w:tcBorders>
            <w:shd w:val="clear" w:color="auto" w:fill="auto"/>
            <w:tcMar>
              <w:left w:w="28" w:type="dxa"/>
              <w:right w:w="28" w:type="dxa"/>
            </w:tcMar>
            <w:vAlign w:val="center"/>
          </w:tcPr>
          <w:p w14:paraId="5663D62A" w14:textId="77777777" w:rsidR="00392786" w:rsidRPr="00F27BBE" w:rsidRDefault="00304CAD" w:rsidP="00C20721">
            <w:pPr>
              <w:jc w:val="center"/>
              <w:rPr>
                <w:b/>
                <w:i/>
              </w:rPr>
            </w:pPr>
            <w:r w:rsidRPr="00F27BBE">
              <w:rPr>
                <w:b/>
                <w:i/>
              </w:rPr>
              <w:t>41</w:t>
            </w:r>
            <w:r w:rsidRPr="00F27BBE">
              <w:rPr>
                <w:rStyle w:val="af2"/>
                <w:b/>
                <w:i/>
              </w:rPr>
              <w:footnoteReference w:id="29"/>
            </w:r>
          </w:p>
        </w:tc>
        <w:tc>
          <w:tcPr>
            <w:tcW w:w="236" w:type="pct"/>
            <w:tcBorders>
              <w:top w:val="nil"/>
              <w:left w:val="nil"/>
              <w:bottom w:val="single" w:sz="4" w:space="0" w:color="auto"/>
              <w:right w:val="single" w:sz="4" w:space="0" w:color="auto"/>
            </w:tcBorders>
            <w:shd w:val="clear" w:color="auto" w:fill="auto"/>
            <w:tcMar>
              <w:left w:w="28" w:type="dxa"/>
              <w:right w:w="28" w:type="dxa"/>
            </w:tcMar>
            <w:vAlign w:val="center"/>
          </w:tcPr>
          <w:p w14:paraId="4F1BE006" w14:textId="77777777" w:rsidR="00392786" w:rsidRPr="00F27BBE" w:rsidRDefault="00304CAD" w:rsidP="00C20721">
            <w:pPr>
              <w:jc w:val="center"/>
              <w:rPr>
                <w:b/>
                <w:i/>
              </w:rPr>
            </w:pPr>
            <w:r w:rsidRPr="00F27BBE">
              <w:rPr>
                <w:b/>
                <w:i/>
              </w:rPr>
              <w:t>90</w:t>
            </w:r>
          </w:p>
        </w:tc>
        <w:tc>
          <w:tcPr>
            <w:tcW w:w="193" w:type="pct"/>
            <w:tcBorders>
              <w:top w:val="nil"/>
              <w:left w:val="nil"/>
              <w:bottom w:val="single" w:sz="4" w:space="0" w:color="auto"/>
              <w:right w:val="single" w:sz="4" w:space="0" w:color="auto"/>
            </w:tcBorders>
            <w:shd w:val="clear" w:color="auto" w:fill="auto"/>
            <w:tcMar>
              <w:left w:w="28" w:type="dxa"/>
              <w:right w:w="28" w:type="dxa"/>
            </w:tcMar>
            <w:vAlign w:val="center"/>
          </w:tcPr>
          <w:p w14:paraId="7B6E2D0E" w14:textId="77777777" w:rsidR="00392786" w:rsidRPr="00F27BBE" w:rsidRDefault="00304CAD" w:rsidP="00C20721">
            <w:pPr>
              <w:jc w:val="center"/>
              <w:rPr>
                <w:b/>
                <w:i/>
              </w:rPr>
            </w:pPr>
            <w:r w:rsidRPr="00F27BBE">
              <w:rPr>
                <w:b/>
                <w:i/>
              </w:rPr>
              <w:t>60</w:t>
            </w:r>
          </w:p>
        </w:tc>
        <w:tc>
          <w:tcPr>
            <w:tcW w:w="224" w:type="pct"/>
            <w:tcBorders>
              <w:top w:val="nil"/>
              <w:left w:val="nil"/>
              <w:bottom w:val="single" w:sz="4" w:space="0" w:color="auto"/>
              <w:right w:val="single" w:sz="4" w:space="0" w:color="auto"/>
            </w:tcBorders>
            <w:shd w:val="clear" w:color="auto" w:fill="auto"/>
            <w:tcMar>
              <w:left w:w="28" w:type="dxa"/>
              <w:right w:w="28" w:type="dxa"/>
            </w:tcMar>
            <w:vAlign w:val="center"/>
          </w:tcPr>
          <w:p w14:paraId="4CC35AFC" w14:textId="77777777" w:rsidR="00392786" w:rsidRPr="00F27BBE" w:rsidRDefault="00304CAD" w:rsidP="00C20721">
            <w:pPr>
              <w:jc w:val="center"/>
              <w:rPr>
                <w:b/>
                <w:i/>
              </w:rPr>
            </w:pPr>
            <w:r w:rsidRPr="00F27BBE">
              <w:rPr>
                <w:b/>
                <w:i/>
              </w:rPr>
              <w:t>75</w:t>
            </w:r>
          </w:p>
        </w:tc>
        <w:tc>
          <w:tcPr>
            <w:tcW w:w="238" w:type="pct"/>
            <w:tcBorders>
              <w:top w:val="nil"/>
              <w:left w:val="nil"/>
              <w:bottom w:val="single" w:sz="4" w:space="0" w:color="auto"/>
              <w:right w:val="single" w:sz="4" w:space="0" w:color="auto"/>
            </w:tcBorders>
            <w:shd w:val="clear" w:color="auto" w:fill="auto"/>
            <w:tcMar>
              <w:left w:w="28" w:type="dxa"/>
              <w:right w:w="28" w:type="dxa"/>
            </w:tcMar>
            <w:vAlign w:val="center"/>
          </w:tcPr>
          <w:p w14:paraId="7D865AC6" w14:textId="77777777" w:rsidR="00392786" w:rsidRPr="00F27BBE" w:rsidRDefault="00304CAD" w:rsidP="00C20721">
            <w:pPr>
              <w:jc w:val="center"/>
              <w:rPr>
                <w:b/>
                <w:i/>
              </w:rPr>
            </w:pPr>
            <w:r w:rsidRPr="00F27BBE">
              <w:rPr>
                <w:b/>
                <w:i/>
              </w:rPr>
              <w:t>25</w:t>
            </w:r>
          </w:p>
        </w:tc>
        <w:tc>
          <w:tcPr>
            <w:tcW w:w="238" w:type="pct"/>
            <w:tcBorders>
              <w:top w:val="nil"/>
              <w:left w:val="nil"/>
              <w:bottom w:val="single" w:sz="4" w:space="0" w:color="auto"/>
              <w:right w:val="single" w:sz="4" w:space="0" w:color="auto"/>
            </w:tcBorders>
            <w:shd w:val="clear" w:color="auto" w:fill="auto"/>
            <w:tcMar>
              <w:left w:w="28" w:type="dxa"/>
              <w:right w:w="28" w:type="dxa"/>
            </w:tcMar>
            <w:vAlign w:val="center"/>
          </w:tcPr>
          <w:p w14:paraId="265546FB" w14:textId="77777777" w:rsidR="00392786" w:rsidRPr="00F27BBE" w:rsidRDefault="00304CAD" w:rsidP="00C20721">
            <w:pPr>
              <w:jc w:val="center"/>
              <w:rPr>
                <w:b/>
                <w:i/>
              </w:rPr>
            </w:pPr>
            <w:r w:rsidRPr="00F27BBE">
              <w:rPr>
                <w:b/>
                <w:i/>
              </w:rPr>
              <w:t>10</w:t>
            </w:r>
          </w:p>
        </w:tc>
        <w:tc>
          <w:tcPr>
            <w:tcW w:w="834" w:type="pct"/>
            <w:tcBorders>
              <w:top w:val="nil"/>
              <w:left w:val="nil"/>
              <w:bottom w:val="single" w:sz="4" w:space="0" w:color="auto"/>
              <w:right w:val="single" w:sz="4" w:space="0" w:color="auto"/>
            </w:tcBorders>
            <w:shd w:val="clear" w:color="auto" w:fill="auto"/>
            <w:tcMar>
              <w:left w:w="28" w:type="dxa"/>
              <w:right w:w="28" w:type="dxa"/>
            </w:tcMar>
            <w:vAlign w:val="center"/>
          </w:tcPr>
          <w:p w14:paraId="3090D823" w14:textId="77777777" w:rsidR="00392786" w:rsidRPr="00F27BBE" w:rsidRDefault="00392786" w:rsidP="00C20721">
            <w:pPr>
              <w:jc w:val="center"/>
              <w:rPr>
                <w:b/>
                <w:bCs/>
                <w:i/>
                <w:iCs/>
              </w:rPr>
            </w:pPr>
          </w:p>
        </w:tc>
      </w:tr>
      <w:tr w:rsidR="00392786" w:rsidRPr="00F27BBE" w14:paraId="7B3BE2AE" w14:textId="77777777" w:rsidTr="00176223">
        <w:trPr>
          <w:trHeight w:val="315"/>
          <w:jc w:val="center"/>
        </w:trPr>
        <w:tc>
          <w:tcPr>
            <w:tcW w:w="216"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56D8A764" w14:textId="77777777" w:rsidR="00392786" w:rsidRPr="00F27BBE" w:rsidRDefault="00392786" w:rsidP="00C20721">
            <w:pPr>
              <w:jc w:val="right"/>
            </w:pPr>
            <w:r w:rsidRPr="00F27BBE">
              <w:t>1</w:t>
            </w:r>
          </w:p>
        </w:tc>
        <w:tc>
          <w:tcPr>
            <w:tcW w:w="1394"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09A81D7" w14:textId="77777777" w:rsidR="00392786" w:rsidRPr="00F27BBE" w:rsidRDefault="00392786" w:rsidP="00C20721">
            <w:r w:rsidRPr="00F27BBE">
              <w:t>Мошковский район</w:t>
            </w:r>
          </w:p>
        </w:tc>
        <w:tc>
          <w:tcPr>
            <w:tcW w:w="236" w:type="pct"/>
            <w:tcBorders>
              <w:top w:val="nil"/>
              <w:left w:val="nil"/>
              <w:bottom w:val="single" w:sz="4" w:space="0" w:color="auto"/>
              <w:right w:val="single" w:sz="4" w:space="0" w:color="auto"/>
            </w:tcBorders>
            <w:shd w:val="clear" w:color="auto" w:fill="auto"/>
            <w:tcMar>
              <w:left w:w="28" w:type="dxa"/>
              <w:right w:w="28" w:type="dxa"/>
            </w:tcMar>
            <w:vAlign w:val="center"/>
          </w:tcPr>
          <w:p w14:paraId="5273FF21" w14:textId="77777777" w:rsidR="00392786" w:rsidRPr="00F27BBE" w:rsidRDefault="00392786" w:rsidP="00C20721">
            <w:pPr>
              <w:jc w:val="center"/>
            </w:pPr>
            <w:r w:rsidRPr="00F27BBE">
              <w:t>1</w:t>
            </w:r>
          </w:p>
        </w:tc>
        <w:tc>
          <w:tcPr>
            <w:tcW w:w="236" w:type="pct"/>
            <w:tcBorders>
              <w:top w:val="nil"/>
              <w:left w:val="nil"/>
              <w:bottom w:val="single" w:sz="4" w:space="0" w:color="auto"/>
              <w:right w:val="single" w:sz="4" w:space="0" w:color="auto"/>
            </w:tcBorders>
            <w:shd w:val="clear" w:color="auto" w:fill="auto"/>
            <w:tcMar>
              <w:left w:w="28" w:type="dxa"/>
              <w:right w:w="28" w:type="dxa"/>
            </w:tcMar>
            <w:vAlign w:val="center"/>
          </w:tcPr>
          <w:p w14:paraId="470F6FA7" w14:textId="77777777" w:rsidR="00392786" w:rsidRPr="00F27BBE" w:rsidRDefault="00392786" w:rsidP="00C20721">
            <w:pPr>
              <w:jc w:val="center"/>
            </w:pPr>
            <w:r w:rsidRPr="00F27BBE">
              <w:t>1</w:t>
            </w:r>
          </w:p>
        </w:tc>
        <w:tc>
          <w:tcPr>
            <w:tcW w:w="236" w:type="pct"/>
            <w:tcBorders>
              <w:top w:val="nil"/>
              <w:left w:val="nil"/>
              <w:bottom w:val="single" w:sz="4" w:space="0" w:color="auto"/>
              <w:right w:val="single" w:sz="4" w:space="0" w:color="auto"/>
            </w:tcBorders>
            <w:shd w:val="clear" w:color="auto" w:fill="auto"/>
            <w:tcMar>
              <w:left w:w="28" w:type="dxa"/>
              <w:right w:w="28" w:type="dxa"/>
            </w:tcMar>
            <w:vAlign w:val="center"/>
          </w:tcPr>
          <w:p w14:paraId="363B2B44" w14:textId="77777777" w:rsidR="00392786" w:rsidRPr="00F27BBE" w:rsidRDefault="00392786" w:rsidP="00C20721">
            <w:pPr>
              <w:jc w:val="center"/>
            </w:pPr>
            <w:r w:rsidRPr="00F27BBE">
              <w:t>1</w:t>
            </w:r>
          </w:p>
        </w:tc>
        <w:tc>
          <w:tcPr>
            <w:tcW w:w="236" w:type="pct"/>
            <w:tcBorders>
              <w:top w:val="nil"/>
              <w:left w:val="nil"/>
              <w:bottom w:val="single" w:sz="4" w:space="0" w:color="auto"/>
              <w:right w:val="single" w:sz="4" w:space="0" w:color="auto"/>
            </w:tcBorders>
            <w:shd w:val="clear" w:color="auto" w:fill="auto"/>
            <w:tcMar>
              <w:left w:w="28" w:type="dxa"/>
              <w:right w:w="28" w:type="dxa"/>
            </w:tcMar>
            <w:vAlign w:val="center"/>
          </w:tcPr>
          <w:p w14:paraId="16F7A221" w14:textId="77777777" w:rsidR="00392786" w:rsidRPr="00F27BBE" w:rsidRDefault="00392786" w:rsidP="00C20721">
            <w:pPr>
              <w:jc w:val="center"/>
            </w:pPr>
            <w:r w:rsidRPr="00F27BBE">
              <w:t>1</w:t>
            </w:r>
          </w:p>
        </w:tc>
        <w:tc>
          <w:tcPr>
            <w:tcW w:w="236" w:type="pct"/>
            <w:tcBorders>
              <w:top w:val="nil"/>
              <w:left w:val="nil"/>
              <w:bottom w:val="single" w:sz="4" w:space="0" w:color="auto"/>
              <w:right w:val="single" w:sz="4" w:space="0" w:color="auto"/>
            </w:tcBorders>
            <w:shd w:val="clear" w:color="auto" w:fill="auto"/>
            <w:tcMar>
              <w:left w:w="28" w:type="dxa"/>
              <w:right w:w="28" w:type="dxa"/>
            </w:tcMar>
            <w:vAlign w:val="center"/>
          </w:tcPr>
          <w:p w14:paraId="351377F9" w14:textId="77777777" w:rsidR="00392786" w:rsidRPr="00F27BBE" w:rsidRDefault="00392786" w:rsidP="00C20721">
            <w:pPr>
              <w:jc w:val="center"/>
            </w:pPr>
            <w:r w:rsidRPr="00F27BBE">
              <w:t>10</w:t>
            </w:r>
          </w:p>
        </w:tc>
        <w:tc>
          <w:tcPr>
            <w:tcW w:w="247" w:type="pct"/>
            <w:tcBorders>
              <w:top w:val="nil"/>
              <w:left w:val="nil"/>
              <w:bottom w:val="single" w:sz="4" w:space="0" w:color="auto"/>
              <w:right w:val="single" w:sz="4" w:space="0" w:color="auto"/>
            </w:tcBorders>
            <w:shd w:val="clear" w:color="auto" w:fill="auto"/>
            <w:tcMar>
              <w:left w:w="28" w:type="dxa"/>
              <w:right w:w="28" w:type="dxa"/>
            </w:tcMar>
            <w:vAlign w:val="center"/>
          </w:tcPr>
          <w:p w14:paraId="46EE56D6" w14:textId="77777777" w:rsidR="00392786" w:rsidRPr="00F27BBE" w:rsidRDefault="00392786" w:rsidP="00C20721">
            <w:pPr>
              <w:jc w:val="center"/>
            </w:pPr>
            <w:r w:rsidRPr="00F27BBE">
              <w:t>1</w:t>
            </w:r>
          </w:p>
        </w:tc>
        <w:tc>
          <w:tcPr>
            <w:tcW w:w="236" w:type="pct"/>
            <w:tcBorders>
              <w:top w:val="nil"/>
              <w:left w:val="nil"/>
              <w:bottom w:val="single" w:sz="4" w:space="0" w:color="auto"/>
              <w:right w:val="single" w:sz="4" w:space="0" w:color="auto"/>
            </w:tcBorders>
            <w:shd w:val="clear" w:color="auto" w:fill="auto"/>
            <w:tcMar>
              <w:left w:w="28" w:type="dxa"/>
              <w:right w:w="28" w:type="dxa"/>
            </w:tcMar>
            <w:vAlign w:val="center"/>
          </w:tcPr>
          <w:p w14:paraId="40861F3E" w14:textId="77777777" w:rsidR="00392786" w:rsidRPr="00F27BBE" w:rsidRDefault="00392786" w:rsidP="00C20721">
            <w:pPr>
              <w:jc w:val="center"/>
            </w:pPr>
            <w:r w:rsidRPr="00F27BBE">
              <w:t>1</w:t>
            </w:r>
          </w:p>
        </w:tc>
        <w:tc>
          <w:tcPr>
            <w:tcW w:w="193" w:type="pct"/>
            <w:tcBorders>
              <w:top w:val="nil"/>
              <w:left w:val="nil"/>
              <w:bottom w:val="single" w:sz="4" w:space="0" w:color="auto"/>
              <w:right w:val="single" w:sz="4" w:space="0" w:color="auto"/>
            </w:tcBorders>
            <w:shd w:val="clear" w:color="auto" w:fill="auto"/>
            <w:tcMar>
              <w:left w:w="28" w:type="dxa"/>
              <w:right w:w="28" w:type="dxa"/>
            </w:tcMar>
            <w:vAlign w:val="center"/>
          </w:tcPr>
          <w:p w14:paraId="74695CA5" w14:textId="77777777" w:rsidR="00392786" w:rsidRPr="00F27BBE" w:rsidRDefault="00392786" w:rsidP="00C20721">
            <w:pPr>
              <w:jc w:val="center"/>
            </w:pPr>
            <w:r w:rsidRPr="00F27BBE">
              <w:t>1</w:t>
            </w:r>
          </w:p>
        </w:tc>
        <w:tc>
          <w:tcPr>
            <w:tcW w:w="224" w:type="pct"/>
            <w:tcBorders>
              <w:top w:val="nil"/>
              <w:left w:val="nil"/>
              <w:bottom w:val="single" w:sz="4" w:space="0" w:color="auto"/>
              <w:right w:val="single" w:sz="4" w:space="0" w:color="auto"/>
            </w:tcBorders>
            <w:shd w:val="clear" w:color="auto" w:fill="auto"/>
            <w:tcMar>
              <w:left w:w="28" w:type="dxa"/>
              <w:right w:w="28" w:type="dxa"/>
            </w:tcMar>
            <w:vAlign w:val="center"/>
          </w:tcPr>
          <w:p w14:paraId="09141EF4" w14:textId="77777777" w:rsidR="00392786" w:rsidRPr="00F27BBE" w:rsidRDefault="00392786" w:rsidP="00C20721">
            <w:pPr>
              <w:jc w:val="center"/>
            </w:pPr>
          </w:p>
        </w:tc>
        <w:tc>
          <w:tcPr>
            <w:tcW w:w="238" w:type="pct"/>
            <w:tcBorders>
              <w:top w:val="nil"/>
              <w:left w:val="nil"/>
              <w:bottom w:val="single" w:sz="4" w:space="0" w:color="auto"/>
              <w:right w:val="single" w:sz="4" w:space="0" w:color="auto"/>
            </w:tcBorders>
            <w:shd w:val="clear" w:color="auto" w:fill="auto"/>
            <w:tcMar>
              <w:left w:w="28" w:type="dxa"/>
              <w:right w:w="28" w:type="dxa"/>
            </w:tcMar>
            <w:vAlign w:val="center"/>
          </w:tcPr>
          <w:p w14:paraId="63F4379A" w14:textId="77777777" w:rsidR="00392786" w:rsidRPr="00F27BBE" w:rsidRDefault="00392786" w:rsidP="00C20721">
            <w:pPr>
              <w:jc w:val="center"/>
            </w:pPr>
            <w:r w:rsidRPr="00F27BBE">
              <w:t>1</w:t>
            </w:r>
          </w:p>
        </w:tc>
        <w:tc>
          <w:tcPr>
            <w:tcW w:w="238" w:type="pct"/>
            <w:tcBorders>
              <w:top w:val="nil"/>
              <w:left w:val="nil"/>
              <w:bottom w:val="single" w:sz="4" w:space="0" w:color="auto"/>
              <w:right w:val="single" w:sz="4" w:space="0" w:color="auto"/>
            </w:tcBorders>
            <w:shd w:val="clear" w:color="auto" w:fill="auto"/>
            <w:tcMar>
              <w:left w:w="28" w:type="dxa"/>
              <w:right w:w="28" w:type="dxa"/>
            </w:tcMar>
            <w:vAlign w:val="center"/>
          </w:tcPr>
          <w:p w14:paraId="2B05FB4B" w14:textId="77777777" w:rsidR="00392786" w:rsidRPr="00F27BBE" w:rsidRDefault="00392786" w:rsidP="00C20721">
            <w:pPr>
              <w:jc w:val="center"/>
            </w:pPr>
            <w:r w:rsidRPr="00F27BBE">
              <w:t>1</w:t>
            </w:r>
          </w:p>
        </w:tc>
        <w:tc>
          <w:tcPr>
            <w:tcW w:w="834" w:type="pct"/>
            <w:tcBorders>
              <w:top w:val="nil"/>
              <w:left w:val="nil"/>
              <w:bottom w:val="single" w:sz="4" w:space="0" w:color="auto"/>
              <w:right w:val="single" w:sz="4" w:space="0" w:color="auto"/>
            </w:tcBorders>
            <w:shd w:val="clear" w:color="auto" w:fill="auto"/>
            <w:tcMar>
              <w:left w:w="28" w:type="dxa"/>
              <w:right w:w="28" w:type="dxa"/>
            </w:tcMar>
            <w:vAlign w:val="center"/>
          </w:tcPr>
          <w:p w14:paraId="1F8638C0" w14:textId="77777777" w:rsidR="00392786" w:rsidRPr="00F27BBE" w:rsidRDefault="00392786" w:rsidP="00C20721">
            <w:pPr>
              <w:jc w:val="center"/>
              <w:rPr>
                <w:b/>
                <w:i/>
              </w:rPr>
            </w:pPr>
            <w:r w:rsidRPr="00F27BBE">
              <w:rPr>
                <w:b/>
                <w:i/>
              </w:rPr>
              <w:t>1,90</w:t>
            </w:r>
          </w:p>
        </w:tc>
      </w:tr>
      <w:tr w:rsidR="00392786" w:rsidRPr="00F27BBE" w14:paraId="65038292" w14:textId="77777777" w:rsidTr="00176223">
        <w:trPr>
          <w:trHeight w:val="315"/>
          <w:jc w:val="center"/>
        </w:trPr>
        <w:tc>
          <w:tcPr>
            <w:tcW w:w="216"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4374319C" w14:textId="77777777" w:rsidR="00392786" w:rsidRPr="00F27BBE" w:rsidRDefault="00392786" w:rsidP="00C20721">
            <w:pPr>
              <w:jc w:val="right"/>
            </w:pPr>
            <w:r w:rsidRPr="00F27BBE">
              <w:t>2</w:t>
            </w:r>
          </w:p>
        </w:tc>
        <w:tc>
          <w:tcPr>
            <w:tcW w:w="1394"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BA00603" w14:textId="77777777" w:rsidR="00392786" w:rsidRPr="00F27BBE" w:rsidRDefault="00392786" w:rsidP="00C20721">
            <w:r w:rsidRPr="00F27BBE">
              <w:t>Новосибирский район</w:t>
            </w:r>
          </w:p>
        </w:tc>
        <w:tc>
          <w:tcPr>
            <w:tcW w:w="236" w:type="pct"/>
            <w:tcBorders>
              <w:top w:val="nil"/>
              <w:left w:val="nil"/>
              <w:bottom w:val="single" w:sz="4" w:space="0" w:color="auto"/>
              <w:right w:val="single" w:sz="4" w:space="0" w:color="auto"/>
            </w:tcBorders>
            <w:shd w:val="clear" w:color="auto" w:fill="auto"/>
            <w:tcMar>
              <w:left w:w="28" w:type="dxa"/>
              <w:right w:w="28" w:type="dxa"/>
            </w:tcMar>
            <w:vAlign w:val="center"/>
          </w:tcPr>
          <w:p w14:paraId="251380DA" w14:textId="77777777" w:rsidR="00392786" w:rsidRPr="00F27BBE" w:rsidRDefault="00392786" w:rsidP="00C20721">
            <w:pPr>
              <w:jc w:val="center"/>
            </w:pPr>
            <w:r w:rsidRPr="00F27BBE">
              <w:t>20</w:t>
            </w:r>
          </w:p>
        </w:tc>
        <w:tc>
          <w:tcPr>
            <w:tcW w:w="236" w:type="pct"/>
            <w:tcBorders>
              <w:top w:val="nil"/>
              <w:left w:val="nil"/>
              <w:bottom w:val="single" w:sz="4" w:space="0" w:color="auto"/>
              <w:right w:val="single" w:sz="4" w:space="0" w:color="auto"/>
            </w:tcBorders>
            <w:shd w:val="clear" w:color="auto" w:fill="auto"/>
            <w:tcMar>
              <w:left w:w="28" w:type="dxa"/>
              <w:right w:w="28" w:type="dxa"/>
            </w:tcMar>
            <w:vAlign w:val="center"/>
          </w:tcPr>
          <w:p w14:paraId="7842E3EA" w14:textId="77777777" w:rsidR="00392786" w:rsidRPr="00F27BBE" w:rsidRDefault="00392786" w:rsidP="00C20721">
            <w:pPr>
              <w:jc w:val="center"/>
            </w:pPr>
            <w:r w:rsidRPr="00F27BBE">
              <w:t>20</w:t>
            </w:r>
          </w:p>
        </w:tc>
        <w:tc>
          <w:tcPr>
            <w:tcW w:w="236" w:type="pct"/>
            <w:tcBorders>
              <w:top w:val="nil"/>
              <w:left w:val="nil"/>
              <w:bottom w:val="single" w:sz="4" w:space="0" w:color="auto"/>
              <w:right w:val="single" w:sz="4" w:space="0" w:color="auto"/>
            </w:tcBorders>
            <w:shd w:val="clear" w:color="auto" w:fill="auto"/>
            <w:tcMar>
              <w:left w:w="28" w:type="dxa"/>
              <w:right w:w="28" w:type="dxa"/>
            </w:tcMar>
            <w:vAlign w:val="center"/>
          </w:tcPr>
          <w:p w14:paraId="392E751B" w14:textId="77777777" w:rsidR="00392786" w:rsidRPr="00F27BBE" w:rsidRDefault="00392786" w:rsidP="00C20721">
            <w:pPr>
              <w:jc w:val="center"/>
            </w:pPr>
            <w:r w:rsidRPr="00F27BBE">
              <w:t>15</w:t>
            </w:r>
          </w:p>
        </w:tc>
        <w:tc>
          <w:tcPr>
            <w:tcW w:w="236" w:type="pct"/>
            <w:tcBorders>
              <w:top w:val="nil"/>
              <w:left w:val="nil"/>
              <w:bottom w:val="single" w:sz="4" w:space="0" w:color="auto"/>
              <w:right w:val="single" w:sz="4" w:space="0" w:color="auto"/>
            </w:tcBorders>
            <w:shd w:val="clear" w:color="auto" w:fill="auto"/>
            <w:tcMar>
              <w:left w:w="28" w:type="dxa"/>
              <w:right w:w="28" w:type="dxa"/>
            </w:tcMar>
            <w:vAlign w:val="center"/>
          </w:tcPr>
          <w:p w14:paraId="464F5244" w14:textId="77777777" w:rsidR="00392786" w:rsidRPr="00F27BBE" w:rsidRDefault="00392786" w:rsidP="00C20721">
            <w:pPr>
              <w:jc w:val="center"/>
            </w:pPr>
            <w:r w:rsidRPr="00F27BBE">
              <w:t>20</w:t>
            </w:r>
          </w:p>
        </w:tc>
        <w:tc>
          <w:tcPr>
            <w:tcW w:w="236" w:type="pct"/>
            <w:tcBorders>
              <w:top w:val="nil"/>
              <w:left w:val="nil"/>
              <w:bottom w:val="single" w:sz="4" w:space="0" w:color="auto"/>
              <w:right w:val="single" w:sz="4" w:space="0" w:color="auto"/>
            </w:tcBorders>
            <w:shd w:val="clear" w:color="auto" w:fill="auto"/>
            <w:tcMar>
              <w:left w:w="28" w:type="dxa"/>
              <w:right w:w="28" w:type="dxa"/>
            </w:tcMar>
            <w:vAlign w:val="center"/>
          </w:tcPr>
          <w:p w14:paraId="6C13E327" w14:textId="77777777" w:rsidR="00392786" w:rsidRPr="00F27BBE" w:rsidRDefault="00392786" w:rsidP="00C20721">
            <w:pPr>
              <w:jc w:val="center"/>
            </w:pPr>
            <w:r w:rsidRPr="00F27BBE">
              <w:t>15</w:t>
            </w:r>
          </w:p>
        </w:tc>
        <w:tc>
          <w:tcPr>
            <w:tcW w:w="247" w:type="pct"/>
            <w:tcBorders>
              <w:top w:val="nil"/>
              <w:left w:val="nil"/>
              <w:bottom w:val="single" w:sz="4" w:space="0" w:color="auto"/>
              <w:right w:val="single" w:sz="4" w:space="0" w:color="auto"/>
            </w:tcBorders>
            <w:shd w:val="clear" w:color="auto" w:fill="auto"/>
            <w:tcMar>
              <w:left w:w="28" w:type="dxa"/>
              <w:right w:w="28" w:type="dxa"/>
            </w:tcMar>
            <w:vAlign w:val="center"/>
          </w:tcPr>
          <w:p w14:paraId="51FE30F3" w14:textId="77777777" w:rsidR="00392786" w:rsidRPr="00F27BBE" w:rsidRDefault="00392786" w:rsidP="00C20721">
            <w:pPr>
              <w:jc w:val="center"/>
            </w:pPr>
            <w:r w:rsidRPr="00F27BBE">
              <w:t>10</w:t>
            </w:r>
          </w:p>
        </w:tc>
        <w:tc>
          <w:tcPr>
            <w:tcW w:w="236" w:type="pct"/>
            <w:tcBorders>
              <w:top w:val="nil"/>
              <w:left w:val="nil"/>
              <w:bottom w:val="single" w:sz="4" w:space="0" w:color="auto"/>
              <w:right w:val="single" w:sz="4" w:space="0" w:color="auto"/>
            </w:tcBorders>
            <w:shd w:val="clear" w:color="auto" w:fill="auto"/>
            <w:tcMar>
              <w:left w:w="28" w:type="dxa"/>
              <w:right w:w="28" w:type="dxa"/>
            </w:tcMar>
            <w:vAlign w:val="center"/>
          </w:tcPr>
          <w:p w14:paraId="1FA8B5C4" w14:textId="77777777" w:rsidR="00392786" w:rsidRPr="00F27BBE" w:rsidRDefault="00392786" w:rsidP="00C20721">
            <w:pPr>
              <w:jc w:val="center"/>
            </w:pPr>
            <w:r w:rsidRPr="00F27BBE">
              <w:t>15</w:t>
            </w:r>
          </w:p>
        </w:tc>
        <w:tc>
          <w:tcPr>
            <w:tcW w:w="193" w:type="pct"/>
            <w:tcBorders>
              <w:top w:val="nil"/>
              <w:left w:val="nil"/>
              <w:bottom w:val="single" w:sz="4" w:space="0" w:color="auto"/>
              <w:right w:val="single" w:sz="4" w:space="0" w:color="auto"/>
            </w:tcBorders>
            <w:shd w:val="clear" w:color="auto" w:fill="auto"/>
            <w:tcMar>
              <w:left w:w="28" w:type="dxa"/>
              <w:right w:w="28" w:type="dxa"/>
            </w:tcMar>
            <w:vAlign w:val="center"/>
          </w:tcPr>
          <w:p w14:paraId="2651F1BA" w14:textId="77777777" w:rsidR="00392786" w:rsidRPr="00F27BBE" w:rsidRDefault="00392786" w:rsidP="00C20721">
            <w:pPr>
              <w:jc w:val="center"/>
            </w:pPr>
            <w:r w:rsidRPr="00F27BBE">
              <w:t>15</w:t>
            </w:r>
          </w:p>
        </w:tc>
        <w:tc>
          <w:tcPr>
            <w:tcW w:w="224" w:type="pct"/>
            <w:tcBorders>
              <w:top w:val="nil"/>
              <w:left w:val="nil"/>
              <w:bottom w:val="single" w:sz="4" w:space="0" w:color="auto"/>
              <w:right w:val="single" w:sz="4" w:space="0" w:color="auto"/>
            </w:tcBorders>
            <w:shd w:val="clear" w:color="auto" w:fill="auto"/>
            <w:tcMar>
              <w:left w:w="28" w:type="dxa"/>
              <w:right w:w="28" w:type="dxa"/>
            </w:tcMar>
            <w:vAlign w:val="center"/>
          </w:tcPr>
          <w:p w14:paraId="30B33806" w14:textId="77777777" w:rsidR="00392786" w:rsidRPr="00F27BBE" w:rsidRDefault="00392786" w:rsidP="00C20721">
            <w:pPr>
              <w:jc w:val="center"/>
            </w:pPr>
          </w:p>
        </w:tc>
        <w:tc>
          <w:tcPr>
            <w:tcW w:w="238" w:type="pct"/>
            <w:tcBorders>
              <w:top w:val="nil"/>
              <w:left w:val="nil"/>
              <w:bottom w:val="single" w:sz="4" w:space="0" w:color="auto"/>
              <w:right w:val="single" w:sz="4" w:space="0" w:color="auto"/>
            </w:tcBorders>
            <w:shd w:val="clear" w:color="auto" w:fill="auto"/>
            <w:tcMar>
              <w:left w:w="28" w:type="dxa"/>
              <w:right w:w="28" w:type="dxa"/>
            </w:tcMar>
            <w:vAlign w:val="center"/>
          </w:tcPr>
          <w:p w14:paraId="667914A5" w14:textId="77777777" w:rsidR="00392786" w:rsidRPr="00F27BBE" w:rsidRDefault="00392786" w:rsidP="00C20721">
            <w:pPr>
              <w:jc w:val="center"/>
            </w:pPr>
            <w:r w:rsidRPr="00F27BBE">
              <w:t>5</w:t>
            </w:r>
          </w:p>
        </w:tc>
        <w:tc>
          <w:tcPr>
            <w:tcW w:w="238" w:type="pct"/>
            <w:tcBorders>
              <w:top w:val="nil"/>
              <w:left w:val="nil"/>
              <w:bottom w:val="single" w:sz="4" w:space="0" w:color="auto"/>
              <w:right w:val="single" w:sz="4" w:space="0" w:color="auto"/>
            </w:tcBorders>
            <w:shd w:val="clear" w:color="auto" w:fill="auto"/>
            <w:tcMar>
              <w:left w:w="28" w:type="dxa"/>
              <w:right w:w="28" w:type="dxa"/>
            </w:tcMar>
            <w:vAlign w:val="center"/>
          </w:tcPr>
          <w:p w14:paraId="4E19EF4F" w14:textId="77777777" w:rsidR="00392786" w:rsidRPr="00F27BBE" w:rsidRDefault="00392786" w:rsidP="00C20721">
            <w:pPr>
              <w:jc w:val="center"/>
            </w:pPr>
            <w:r w:rsidRPr="00F27BBE">
              <w:t>5</w:t>
            </w:r>
          </w:p>
        </w:tc>
        <w:tc>
          <w:tcPr>
            <w:tcW w:w="834" w:type="pct"/>
            <w:tcBorders>
              <w:top w:val="nil"/>
              <w:left w:val="nil"/>
              <w:bottom w:val="single" w:sz="4" w:space="0" w:color="auto"/>
              <w:right w:val="single" w:sz="4" w:space="0" w:color="auto"/>
            </w:tcBorders>
            <w:shd w:val="clear" w:color="auto" w:fill="auto"/>
            <w:tcMar>
              <w:left w:w="28" w:type="dxa"/>
              <w:right w:w="28" w:type="dxa"/>
            </w:tcMar>
            <w:vAlign w:val="center"/>
          </w:tcPr>
          <w:p w14:paraId="53FE7CB8" w14:textId="77777777" w:rsidR="00392786" w:rsidRPr="00F27BBE" w:rsidRDefault="00392786" w:rsidP="00C20721">
            <w:pPr>
              <w:jc w:val="center"/>
              <w:rPr>
                <w:b/>
                <w:i/>
              </w:rPr>
            </w:pPr>
            <w:r w:rsidRPr="00F27BBE">
              <w:rPr>
                <w:b/>
                <w:i/>
              </w:rPr>
              <w:t>14,00</w:t>
            </w:r>
          </w:p>
        </w:tc>
      </w:tr>
      <w:tr w:rsidR="00392786" w:rsidRPr="00F27BBE" w14:paraId="00F83178" w14:textId="77777777" w:rsidTr="00176223">
        <w:trPr>
          <w:trHeight w:val="315"/>
          <w:jc w:val="center"/>
        </w:trPr>
        <w:tc>
          <w:tcPr>
            <w:tcW w:w="216"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52B5122D" w14:textId="77777777" w:rsidR="00392786" w:rsidRPr="00F27BBE" w:rsidRDefault="00392786" w:rsidP="00C20721">
            <w:pPr>
              <w:jc w:val="right"/>
            </w:pPr>
            <w:r w:rsidRPr="00F27BBE">
              <w:t>3</w:t>
            </w:r>
          </w:p>
        </w:tc>
        <w:tc>
          <w:tcPr>
            <w:tcW w:w="1394"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7871AD9" w14:textId="77777777" w:rsidR="00392786" w:rsidRPr="00F27BBE" w:rsidRDefault="00392786" w:rsidP="00C20721">
            <w:r w:rsidRPr="00F27BBE">
              <w:t>Чулымский район</w:t>
            </w:r>
          </w:p>
        </w:tc>
        <w:tc>
          <w:tcPr>
            <w:tcW w:w="236" w:type="pct"/>
            <w:tcBorders>
              <w:top w:val="nil"/>
              <w:left w:val="nil"/>
              <w:bottom w:val="single" w:sz="4" w:space="0" w:color="auto"/>
              <w:right w:val="single" w:sz="4" w:space="0" w:color="auto"/>
            </w:tcBorders>
            <w:shd w:val="clear" w:color="auto" w:fill="auto"/>
            <w:tcMar>
              <w:left w:w="28" w:type="dxa"/>
              <w:right w:w="28" w:type="dxa"/>
            </w:tcMar>
            <w:vAlign w:val="center"/>
          </w:tcPr>
          <w:p w14:paraId="651DA9C8" w14:textId="77777777" w:rsidR="00392786" w:rsidRPr="00F27BBE" w:rsidRDefault="00392786" w:rsidP="00C20721">
            <w:pPr>
              <w:jc w:val="center"/>
            </w:pPr>
            <w:r w:rsidRPr="00F27BBE">
              <w:t>5</w:t>
            </w:r>
          </w:p>
        </w:tc>
        <w:tc>
          <w:tcPr>
            <w:tcW w:w="236" w:type="pct"/>
            <w:tcBorders>
              <w:top w:val="nil"/>
              <w:left w:val="nil"/>
              <w:bottom w:val="single" w:sz="4" w:space="0" w:color="auto"/>
              <w:right w:val="single" w:sz="4" w:space="0" w:color="auto"/>
            </w:tcBorders>
            <w:shd w:val="clear" w:color="auto" w:fill="auto"/>
            <w:tcMar>
              <w:left w:w="28" w:type="dxa"/>
              <w:right w:w="28" w:type="dxa"/>
            </w:tcMar>
            <w:vAlign w:val="center"/>
          </w:tcPr>
          <w:p w14:paraId="3E074B47" w14:textId="77777777" w:rsidR="00392786" w:rsidRPr="00F27BBE" w:rsidRDefault="00392786" w:rsidP="00C20721">
            <w:pPr>
              <w:jc w:val="center"/>
            </w:pPr>
            <w:r w:rsidRPr="00F27BBE">
              <w:t>5</w:t>
            </w:r>
          </w:p>
        </w:tc>
        <w:tc>
          <w:tcPr>
            <w:tcW w:w="236" w:type="pct"/>
            <w:tcBorders>
              <w:top w:val="nil"/>
              <w:left w:val="nil"/>
              <w:bottom w:val="single" w:sz="4" w:space="0" w:color="auto"/>
              <w:right w:val="single" w:sz="4" w:space="0" w:color="auto"/>
            </w:tcBorders>
            <w:shd w:val="clear" w:color="auto" w:fill="auto"/>
            <w:tcMar>
              <w:left w:w="28" w:type="dxa"/>
              <w:right w:w="28" w:type="dxa"/>
            </w:tcMar>
            <w:vAlign w:val="center"/>
          </w:tcPr>
          <w:p w14:paraId="38DFB2AB" w14:textId="77777777" w:rsidR="00392786" w:rsidRPr="00F27BBE" w:rsidRDefault="00392786" w:rsidP="00C20721">
            <w:pPr>
              <w:jc w:val="center"/>
            </w:pPr>
            <w:r w:rsidRPr="00F27BBE">
              <w:t>4</w:t>
            </w:r>
          </w:p>
        </w:tc>
        <w:tc>
          <w:tcPr>
            <w:tcW w:w="236" w:type="pct"/>
            <w:tcBorders>
              <w:top w:val="nil"/>
              <w:left w:val="nil"/>
              <w:bottom w:val="single" w:sz="4" w:space="0" w:color="auto"/>
              <w:right w:val="single" w:sz="4" w:space="0" w:color="auto"/>
            </w:tcBorders>
            <w:shd w:val="clear" w:color="auto" w:fill="auto"/>
            <w:tcMar>
              <w:left w:w="28" w:type="dxa"/>
              <w:right w:w="28" w:type="dxa"/>
            </w:tcMar>
            <w:vAlign w:val="center"/>
          </w:tcPr>
          <w:p w14:paraId="78D615B8" w14:textId="77777777" w:rsidR="00392786" w:rsidRPr="00F27BBE" w:rsidRDefault="00392786" w:rsidP="00C20721">
            <w:pPr>
              <w:jc w:val="center"/>
            </w:pPr>
            <w:r w:rsidRPr="00F27BBE">
              <w:t>4</w:t>
            </w:r>
          </w:p>
        </w:tc>
        <w:tc>
          <w:tcPr>
            <w:tcW w:w="236" w:type="pct"/>
            <w:tcBorders>
              <w:top w:val="nil"/>
              <w:left w:val="nil"/>
              <w:bottom w:val="single" w:sz="4" w:space="0" w:color="auto"/>
              <w:right w:val="single" w:sz="4" w:space="0" w:color="auto"/>
            </w:tcBorders>
            <w:shd w:val="clear" w:color="auto" w:fill="auto"/>
            <w:tcMar>
              <w:left w:w="28" w:type="dxa"/>
              <w:right w:w="28" w:type="dxa"/>
            </w:tcMar>
            <w:vAlign w:val="center"/>
          </w:tcPr>
          <w:p w14:paraId="480C3E9C" w14:textId="77777777" w:rsidR="00392786" w:rsidRPr="00F27BBE" w:rsidRDefault="00392786" w:rsidP="00C20721">
            <w:pPr>
              <w:jc w:val="center"/>
            </w:pPr>
          </w:p>
        </w:tc>
        <w:tc>
          <w:tcPr>
            <w:tcW w:w="247" w:type="pct"/>
            <w:tcBorders>
              <w:top w:val="nil"/>
              <w:left w:val="nil"/>
              <w:bottom w:val="single" w:sz="4" w:space="0" w:color="auto"/>
              <w:right w:val="single" w:sz="4" w:space="0" w:color="auto"/>
            </w:tcBorders>
            <w:shd w:val="clear" w:color="auto" w:fill="auto"/>
            <w:tcMar>
              <w:left w:w="28" w:type="dxa"/>
              <w:right w:w="28" w:type="dxa"/>
            </w:tcMar>
            <w:vAlign w:val="center"/>
          </w:tcPr>
          <w:p w14:paraId="18CACFCD" w14:textId="77777777" w:rsidR="00392786" w:rsidRPr="00F27BBE" w:rsidRDefault="00392786" w:rsidP="00C20721">
            <w:pPr>
              <w:jc w:val="center"/>
            </w:pPr>
            <w:r w:rsidRPr="00F27BBE">
              <w:t>3</w:t>
            </w:r>
          </w:p>
        </w:tc>
        <w:tc>
          <w:tcPr>
            <w:tcW w:w="236" w:type="pct"/>
            <w:tcBorders>
              <w:top w:val="nil"/>
              <w:left w:val="nil"/>
              <w:bottom w:val="single" w:sz="4" w:space="0" w:color="auto"/>
              <w:right w:val="single" w:sz="4" w:space="0" w:color="auto"/>
            </w:tcBorders>
            <w:shd w:val="clear" w:color="auto" w:fill="auto"/>
            <w:tcMar>
              <w:left w:w="28" w:type="dxa"/>
              <w:right w:w="28" w:type="dxa"/>
            </w:tcMar>
            <w:vAlign w:val="center"/>
          </w:tcPr>
          <w:p w14:paraId="379298E1" w14:textId="77777777" w:rsidR="00392786" w:rsidRPr="00F27BBE" w:rsidRDefault="00392786" w:rsidP="00C20721">
            <w:pPr>
              <w:jc w:val="center"/>
            </w:pPr>
            <w:r w:rsidRPr="00F27BBE">
              <w:t>3</w:t>
            </w:r>
          </w:p>
        </w:tc>
        <w:tc>
          <w:tcPr>
            <w:tcW w:w="193" w:type="pct"/>
            <w:tcBorders>
              <w:top w:val="nil"/>
              <w:left w:val="nil"/>
              <w:bottom w:val="single" w:sz="4" w:space="0" w:color="auto"/>
              <w:right w:val="single" w:sz="4" w:space="0" w:color="auto"/>
            </w:tcBorders>
            <w:shd w:val="clear" w:color="auto" w:fill="auto"/>
            <w:tcMar>
              <w:left w:w="28" w:type="dxa"/>
              <w:right w:w="28" w:type="dxa"/>
            </w:tcMar>
            <w:vAlign w:val="center"/>
          </w:tcPr>
          <w:p w14:paraId="0DFFCC6E" w14:textId="77777777" w:rsidR="00392786" w:rsidRPr="00F27BBE" w:rsidRDefault="00392786" w:rsidP="00C20721">
            <w:pPr>
              <w:jc w:val="center"/>
            </w:pPr>
            <w:r w:rsidRPr="00F27BBE">
              <w:t>3</w:t>
            </w:r>
          </w:p>
        </w:tc>
        <w:tc>
          <w:tcPr>
            <w:tcW w:w="224" w:type="pct"/>
            <w:tcBorders>
              <w:top w:val="nil"/>
              <w:left w:val="nil"/>
              <w:bottom w:val="single" w:sz="4" w:space="0" w:color="auto"/>
              <w:right w:val="single" w:sz="4" w:space="0" w:color="auto"/>
            </w:tcBorders>
            <w:shd w:val="clear" w:color="auto" w:fill="auto"/>
            <w:tcMar>
              <w:left w:w="28" w:type="dxa"/>
              <w:right w:w="28" w:type="dxa"/>
            </w:tcMar>
            <w:vAlign w:val="center"/>
          </w:tcPr>
          <w:p w14:paraId="29523F86" w14:textId="77777777" w:rsidR="00392786" w:rsidRPr="00F27BBE" w:rsidRDefault="00392786" w:rsidP="00C20721">
            <w:pPr>
              <w:jc w:val="center"/>
            </w:pPr>
            <w:r w:rsidRPr="00F27BBE">
              <w:t>3</w:t>
            </w:r>
          </w:p>
        </w:tc>
        <w:tc>
          <w:tcPr>
            <w:tcW w:w="238" w:type="pct"/>
            <w:tcBorders>
              <w:top w:val="nil"/>
              <w:left w:val="nil"/>
              <w:bottom w:val="single" w:sz="4" w:space="0" w:color="auto"/>
              <w:right w:val="single" w:sz="4" w:space="0" w:color="auto"/>
            </w:tcBorders>
            <w:shd w:val="clear" w:color="auto" w:fill="auto"/>
            <w:tcMar>
              <w:left w:w="28" w:type="dxa"/>
              <w:right w:w="28" w:type="dxa"/>
            </w:tcMar>
            <w:vAlign w:val="center"/>
          </w:tcPr>
          <w:p w14:paraId="535BCDEC" w14:textId="77777777" w:rsidR="00392786" w:rsidRPr="00F27BBE" w:rsidRDefault="00392786" w:rsidP="00C20721">
            <w:pPr>
              <w:jc w:val="center"/>
            </w:pPr>
            <w:r w:rsidRPr="00F27BBE">
              <w:t>1</w:t>
            </w:r>
          </w:p>
        </w:tc>
        <w:tc>
          <w:tcPr>
            <w:tcW w:w="238" w:type="pct"/>
            <w:tcBorders>
              <w:top w:val="nil"/>
              <w:left w:val="nil"/>
              <w:bottom w:val="single" w:sz="4" w:space="0" w:color="auto"/>
              <w:right w:val="single" w:sz="4" w:space="0" w:color="auto"/>
            </w:tcBorders>
            <w:shd w:val="clear" w:color="auto" w:fill="auto"/>
            <w:tcMar>
              <w:left w:w="28" w:type="dxa"/>
              <w:right w:w="28" w:type="dxa"/>
            </w:tcMar>
            <w:vAlign w:val="center"/>
          </w:tcPr>
          <w:p w14:paraId="03F7B333" w14:textId="77777777" w:rsidR="00392786" w:rsidRPr="00F27BBE" w:rsidRDefault="00392786" w:rsidP="00C20721">
            <w:pPr>
              <w:jc w:val="center"/>
            </w:pPr>
            <w:r w:rsidRPr="00F27BBE">
              <w:t>2</w:t>
            </w:r>
          </w:p>
        </w:tc>
        <w:tc>
          <w:tcPr>
            <w:tcW w:w="834" w:type="pct"/>
            <w:tcBorders>
              <w:top w:val="nil"/>
              <w:left w:val="nil"/>
              <w:bottom w:val="single" w:sz="4" w:space="0" w:color="auto"/>
              <w:right w:val="single" w:sz="4" w:space="0" w:color="auto"/>
            </w:tcBorders>
            <w:shd w:val="clear" w:color="auto" w:fill="auto"/>
            <w:tcMar>
              <w:left w:w="28" w:type="dxa"/>
              <w:right w:w="28" w:type="dxa"/>
            </w:tcMar>
            <w:vAlign w:val="center"/>
          </w:tcPr>
          <w:p w14:paraId="50A2648C" w14:textId="77777777" w:rsidR="00392786" w:rsidRPr="00F27BBE" w:rsidRDefault="00392786" w:rsidP="00C20721">
            <w:pPr>
              <w:jc w:val="center"/>
              <w:rPr>
                <w:b/>
                <w:i/>
              </w:rPr>
            </w:pPr>
            <w:r w:rsidRPr="00F27BBE">
              <w:rPr>
                <w:b/>
                <w:i/>
              </w:rPr>
              <w:t>3,30</w:t>
            </w:r>
          </w:p>
        </w:tc>
      </w:tr>
      <w:tr w:rsidR="00392786" w:rsidRPr="00F27BBE" w14:paraId="65BBA340" w14:textId="77777777" w:rsidTr="00176223">
        <w:trPr>
          <w:trHeight w:val="315"/>
          <w:jc w:val="center"/>
        </w:trPr>
        <w:tc>
          <w:tcPr>
            <w:tcW w:w="216"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4C8E7D91" w14:textId="77777777" w:rsidR="00392786" w:rsidRPr="00F27BBE" w:rsidRDefault="00392786" w:rsidP="00C20721">
            <w:pPr>
              <w:jc w:val="right"/>
            </w:pPr>
            <w:r w:rsidRPr="00F27BBE">
              <w:t>4</w:t>
            </w:r>
          </w:p>
        </w:tc>
        <w:tc>
          <w:tcPr>
            <w:tcW w:w="1394" w:type="pct"/>
            <w:tcBorders>
              <w:top w:val="nil"/>
              <w:left w:val="nil"/>
              <w:bottom w:val="single" w:sz="4" w:space="0" w:color="auto"/>
              <w:right w:val="single" w:sz="4" w:space="0" w:color="auto"/>
            </w:tcBorders>
            <w:shd w:val="clear" w:color="auto" w:fill="auto"/>
            <w:tcMar>
              <w:left w:w="28" w:type="dxa"/>
              <w:right w:w="28" w:type="dxa"/>
            </w:tcMar>
            <w:vAlign w:val="center"/>
          </w:tcPr>
          <w:p w14:paraId="11740DA1" w14:textId="77777777" w:rsidR="00392786" w:rsidRPr="00F27BBE" w:rsidRDefault="00392786" w:rsidP="00C20721">
            <w:r w:rsidRPr="00F27BBE">
              <w:t>г. Искитим</w:t>
            </w:r>
          </w:p>
        </w:tc>
        <w:tc>
          <w:tcPr>
            <w:tcW w:w="236" w:type="pct"/>
            <w:tcBorders>
              <w:top w:val="nil"/>
              <w:left w:val="nil"/>
              <w:bottom w:val="single" w:sz="4" w:space="0" w:color="auto"/>
              <w:right w:val="single" w:sz="4" w:space="0" w:color="auto"/>
            </w:tcBorders>
            <w:shd w:val="clear" w:color="auto" w:fill="auto"/>
            <w:tcMar>
              <w:left w:w="28" w:type="dxa"/>
              <w:right w:w="28" w:type="dxa"/>
            </w:tcMar>
            <w:vAlign w:val="center"/>
          </w:tcPr>
          <w:p w14:paraId="2C3B9249" w14:textId="77777777" w:rsidR="00392786" w:rsidRPr="00F27BBE" w:rsidRDefault="00392786" w:rsidP="00C20721">
            <w:pPr>
              <w:jc w:val="center"/>
            </w:pPr>
            <w:r w:rsidRPr="00F27BBE">
              <w:t>2</w:t>
            </w:r>
          </w:p>
        </w:tc>
        <w:tc>
          <w:tcPr>
            <w:tcW w:w="236" w:type="pct"/>
            <w:tcBorders>
              <w:top w:val="nil"/>
              <w:left w:val="nil"/>
              <w:bottom w:val="single" w:sz="4" w:space="0" w:color="auto"/>
              <w:right w:val="single" w:sz="4" w:space="0" w:color="auto"/>
            </w:tcBorders>
            <w:shd w:val="clear" w:color="auto" w:fill="auto"/>
            <w:tcMar>
              <w:left w:w="28" w:type="dxa"/>
              <w:right w:w="28" w:type="dxa"/>
            </w:tcMar>
            <w:vAlign w:val="center"/>
          </w:tcPr>
          <w:p w14:paraId="0467C839" w14:textId="77777777" w:rsidR="00392786" w:rsidRPr="00F27BBE" w:rsidRDefault="00392786" w:rsidP="00C20721">
            <w:pPr>
              <w:jc w:val="center"/>
            </w:pPr>
            <w:r w:rsidRPr="00F27BBE">
              <w:t>2</w:t>
            </w:r>
          </w:p>
        </w:tc>
        <w:tc>
          <w:tcPr>
            <w:tcW w:w="236" w:type="pct"/>
            <w:tcBorders>
              <w:top w:val="nil"/>
              <w:left w:val="nil"/>
              <w:bottom w:val="single" w:sz="4" w:space="0" w:color="auto"/>
              <w:right w:val="single" w:sz="4" w:space="0" w:color="auto"/>
            </w:tcBorders>
            <w:shd w:val="clear" w:color="auto" w:fill="auto"/>
            <w:tcMar>
              <w:left w:w="28" w:type="dxa"/>
              <w:right w:w="28" w:type="dxa"/>
            </w:tcMar>
            <w:vAlign w:val="center"/>
          </w:tcPr>
          <w:p w14:paraId="1C78F40C" w14:textId="77777777" w:rsidR="00392786" w:rsidRPr="00F27BBE" w:rsidRDefault="00392786" w:rsidP="00C20721">
            <w:pPr>
              <w:jc w:val="center"/>
            </w:pPr>
            <w:r w:rsidRPr="00F27BBE">
              <w:t>2</w:t>
            </w:r>
          </w:p>
        </w:tc>
        <w:tc>
          <w:tcPr>
            <w:tcW w:w="236" w:type="pct"/>
            <w:tcBorders>
              <w:top w:val="nil"/>
              <w:left w:val="nil"/>
              <w:bottom w:val="single" w:sz="4" w:space="0" w:color="auto"/>
              <w:right w:val="single" w:sz="4" w:space="0" w:color="auto"/>
            </w:tcBorders>
            <w:shd w:val="clear" w:color="auto" w:fill="auto"/>
            <w:tcMar>
              <w:left w:w="28" w:type="dxa"/>
              <w:right w:w="28" w:type="dxa"/>
            </w:tcMar>
            <w:vAlign w:val="center"/>
          </w:tcPr>
          <w:p w14:paraId="673732D2" w14:textId="77777777" w:rsidR="00392786" w:rsidRPr="00F27BBE" w:rsidRDefault="00392786" w:rsidP="00C20721">
            <w:pPr>
              <w:jc w:val="center"/>
            </w:pPr>
          </w:p>
        </w:tc>
        <w:tc>
          <w:tcPr>
            <w:tcW w:w="236" w:type="pct"/>
            <w:tcBorders>
              <w:top w:val="nil"/>
              <w:left w:val="nil"/>
              <w:bottom w:val="single" w:sz="4" w:space="0" w:color="auto"/>
              <w:right w:val="single" w:sz="4" w:space="0" w:color="auto"/>
            </w:tcBorders>
            <w:shd w:val="clear" w:color="auto" w:fill="auto"/>
            <w:tcMar>
              <w:left w:w="28" w:type="dxa"/>
              <w:right w:w="28" w:type="dxa"/>
            </w:tcMar>
            <w:vAlign w:val="center"/>
          </w:tcPr>
          <w:p w14:paraId="4BA5808C" w14:textId="77777777" w:rsidR="00392786" w:rsidRPr="00F27BBE" w:rsidRDefault="00392786" w:rsidP="00C20721">
            <w:pPr>
              <w:jc w:val="center"/>
            </w:pPr>
          </w:p>
        </w:tc>
        <w:tc>
          <w:tcPr>
            <w:tcW w:w="247" w:type="pct"/>
            <w:tcBorders>
              <w:top w:val="nil"/>
              <w:left w:val="nil"/>
              <w:bottom w:val="single" w:sz="4" w:space="0" w:color="auto"/>
              <w:right w:val="single" w:sz="4" w:space="0" w:color="auto"/>
            </w:tcBorders>
            <w:shd w:val="clear" w:color="auto" w:fill="auto"/>
            <w:tcMar>
              <w:left w:w="28" w:type="dxa"/>
              <w:right w:w="28" w:type="dxa"/>
            </w:tcMar>
            <w:vAlign w:val="center"/>
          </w:tcPr>
          <w:p w14:paraId="27416808" w14:textId="77777777" w:rsidR="00392786" w:rsidRPr="00F27BBE" w:rsidRDefault="00392786" w:rsidP="00C20721">
            <w:pPr>
              <w:jc w:val="center"/>
            </w:pPr>
            <w:r w:rsidRPr="00F27BBE">
              <w:t>2</w:t>
            </w:r>
          </w:p>
        </w:tc>
        <w:tc>
          <w:tcPr>
            <w:tcW w:w="236" w:type="pct"/>
            <w:tcBorders>
              <w:top w:val="nil"/>
              <w:left w:val="nil"/>
              <w:bottom w:val="single" w:sz="4" w:space="0" w:color="auto"/>
              <w:right w:val="single" w:sz="4" w:space="0" w:color="auto"/>
            </w:tcBorders>
            <w:shd w:val="clear" w:color="auto" w:fill="auto"/>
            <w:tcMar>
              <w:left w:w="28" w:type="dxa"/>
              <w:right w:w="28" w:type="dxa"/>
            </w:tcMar>
            <w:vAlign w:val="center"/>
          </w:tcPr>
          <w:p w14:paraId="1340C756" w14:textId="77777777" w:rsidR="00392786" w:rsidRPr="00F27BBE" w:rsidRDefault="00392786" w:rsidP="00C20721">
            <w:pPr>
              <w:jc w:val="center"/>
            </w:pPr>
            <w:r w:rsidRPr="00F27BBE">
              <w:t>2</w:t>
            </w:r>
          </w:p>
        </w:tc>
        <w:tc>
          <w:tcPr>
            <w:tcW w:w="193" w:type="pct"/>
            <w:tcBorders>
              <w:top w:val="nil"/>
              <w:left w:val="nil"/>
              <w:bottom w:val="single" w:sz="4" w:space="0" w:color="auto"/>
              <w:right w:val="single" w:sz="4" w:space="0" w:color="auto"/>
            </w:tcBorders>
            <w:shd w:val="clear" w:color="auto" w:fill="auto"/>
            <w:tcMar>
              <w:left w:w="28" w:type="dxa"/>
              <w:right w:w="28" w:type="dxa"/>
            </w:tcMar>
            <w:vAlign w:val="center"/>
          </w:tcPr>
          <w:p w14:paraId="372BEC35" w14:textId="77777777" w:rsidR="00392786" w:rsidRPr="00F27BBE" w:rsidRDefault="00392786" w:rsidP="00C20721">
            <w:pPr>
              <w:jc w:val="center"/>
            </w:pPr>
            <w:r w:rsidRPr="00F27BBE">
              <w:t>2</w:t>
            </w:r>
          </w:p>
        </w:tc>
        <w:tc>
          <w:tcPr>
            <w:tcW w:w="224" w:type="pct"/>
            <w:tcBorders>
              <w:top w:val="nil"/>
              <w:left w:val="nil"/>
              <w:bottom w:val="single" w:sz="4" w:space="0" w:color="auto"/>
              <w:right w:val="single" w:sz="4" w:space="0" w:color="auto"/>
            </w:tcBorders>
            <w:shd w:val="clear" w:color="auto" w:fill="auto"/>
            <w:tcMar>
              <w:left w:w="28" w:type="dxa"/>
              <w:right w:w="28" w:type="dxa"/>
            </w:tcMar>
            <w:vAlign w:val="center"/>
          </w:tcPr>
          <w:p w14:paraId="2B118F69" w14:textId="77777777" w:rsidR="00392786" w:rsidRPr="00F27BBE" w:rsidRDefault="00392786" w:rsidP="00C20721">
            <w:pPr>
              <w:jc w:val="center"/>
            </w:pPr>
          </w:p>
        </w:tc>
        <w:tc>
          <w:tcPr>
            <w:tcW w:w="238" w:type="pct"/>
            <w:tcBorders>
              <w:top w:val="nil"/>
              <w:left w:val="nil"/>
              <w:bottom w:val="single" w:sz="4" w:space="0" w:color="auto"/>
              <w:right w:val="single" w:sz="4" w:space="0" w:color="auto"/>
            </w:tcBorders>
            <w:shd w:val="clear" w:color="auto" w:fill="auto"/>
            <w:tcMar>
              <w:left w:w="28" w:type="dxa"/>
              <w:right w:w="28" w:type="dxa"/>
            </w:tcMar>
            <w:vAlign w:val="center"/>
          </w:tcPr>
          <w:p w14:paraId="5BB78709" w14:textId="77777777" w:rsidR="00392786" w:rsidRPr="00F27BBE" w:rsidRDefault="00392786" w:rsidP="00C20721">
            <w:pPr>
              <w:jc w:val="center"/>
            </w:pPr>
            <w:r w:rsidRPr="00F27BBE">
              <w:t>3</w:t>
            </w:r>
          </w:p>
        </w:tc>
        <w:tc>
          <w:tcPr>
            <w:tcW w:w="238" w:type="pct"/>
            <w:tcBorders>
              <w:top w:val="nil"/>
              <w:left w:val="nil"/>
              <w:bottom w:val="single" w:sz="4" w:space="0" w:color="auto"/>
              <w:right w:val="single" w:sz="4" w:space="0" w:color="auto"/>
            </w:tcBorders>
            <w:shd w:val="clear" w:color="auto" w:fill="auto"/>
            <w:tcMar>
              <w:left w:w="28" w:type="dxa"/>
              <w:right w:w="28" w:type="dxa"/>
            </w:tcMar>
            <w:vAlign w:val="center"/>
          </w:tcPr>
          <w:p w14:paraId="2AC44095" w14:textId="77777777" w:rsidR="00392786" w:rsidRPr="00F27BBE" w:rsidRDefault="00392786" w:rsidP="00C20721">
            <w:pPr>
              <w:jc w:val="center"/>
            </w:pPr>
            <w:r w:rsidRPr="00F27BBE">
              <w:t>1</w:t>
            </w:r>
          </w:p>
        </w:tc>
        <w:tc>
          <w:tcPr>
            <w:tcW w:w="834" w:type="pct"/>
            <w:tcBorders>
              <w:top w:val="nil"/>
              <w:left w:val="nil"/>
              <w:bottom w:val="single" w:sz="4" w:space="0" w:color="auto"/>
              <w:right w:val="single" w:sz="4" w:space="0" w:color="auto"/>
            </w:tcBorders>
            <w:shd w:val="clear" w:color="auto" w:fill="auto"/>
            <w:tcMar>
              <w:left w:w="28" w:type="dxa"/>
              <w:right w:w="28" w:type="dxa"/>
            </w:tcMar>
            <w:vAlign w:val="center"/>
          </w:tcPr>
          <w:p w14:paraId="45EE6593" w14:textId="77777777" w:rsidR="00392786" w:rsidRPr="00F27BBE" w:rsidRDefault="00392786" w:rsidP="00C20721">
            <w:pPr>
              <w:jc w:val="center"/>
              <w:rPr>
                <w:b/>
                <w:i/>
              </w:rPr>
            </w:pPr>
            <w:r w:rsidRPr="00F27BBE">
              <w:rPr>
                <w:b/>
                <w:i/>
              </w:rPr>
              <w:t>2,00</w:t>
            </w:r>
          </w:p>
        </w:tc>
      </w:tr>
      <w:tr w:rsidR="00392786" w:rsidRPr="00F27BBE" w14:paraId="26C40B04" w14:textId="77777777" w:rsidTr="00176223">
        <w:trPr>
          <w:trHeight w:val="315"/>
          <w:jc w:val="center"/>
        </w:trPr>
        <w:tc>
          <w:tcPr>
            <w:tcW w:w="216"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6A72A8D6" w14:textId="77777777" w:rsidR="00392786" w:rsidRPr="00F27BBE" w:rsidRDefault="00392786" w:rsidP="00C20721">
            <w:pPr>
              <w:jc w:val="right"/>
            </w:pPr>
            <w:r w:rsidRPr="00F27BBE">
              <w:t>5</w:t>
            </w:r>
          </w:p>
        </w:tc>
        <w:tc>
          <w:tcPr>
            <w:tcW w:w="1394" w:type="pct"/>
            <w:tcBorders>
              <w:top w:val="nil"/>
              <w:left w:val="nil"/>
              <w:bottom w:val="single" w:sz="4" w:space="0" w:color="auto"/>
              <w:right w:val="single" w:sz="4" w:space="0" w:color="auto"/>
            </w:tcBorders>
            <w:shd w:val="clear" w:color="auto" w:fill="auto"/>
            <w:tcMar>
              <w:left w:w="28" w:type="dxa"/>
              <w:right w:w="28" w:type="dxa"/>
            </w:tcMar>
            <w:vAlign w:val="center"/>
          </w:tcPr>
          <w:p w14:paraId="4BC40ABC" w14:textId="77777777" w:rsidR="00392786" w:rsidRPr="00F27BBE" w:rsidRDefault="00392786" w:rsidP="00C20721">
            <w:r w:rsidRPr="00F27BBE">
              <w:t>г. Новосибирск</w:t>
            </w:r>
          </w:p>
        </w:tc>
        <w:tc>
          <w:tcPr>
            <w:tcW w:w="236" w:type="pct"/>
            <w:tcBorders>
              <w:top w:val="nil"/>
              <w:left w:val="nil"/>
              <w:bottom w:val="single" w:sz="4" w:space="0" w:color="auto"/>
              <w:right w:val="single" w:sz="4" w:space="0" w:color="auto"/>
            </w:tcBorders>
            <w:shd w:val="clear" w:color="auto" w:fill="auto"/>
            <w:tcMar>
              <w:left w:w="28" w:type="dxa"/>
              <w:right w:w="28" w:type="dxa"/>
            </w:tcMar>
            <w:vAlign w:val="center"/>
          </w:tcPr>
          <w:p w14:paraId="3ADCA4D7" w14:textId="77777777" w:rsidR="00392786" w:rsidRPr="00F27BBE" w:rsidRDefault="00392786" w:rsidP="00C20721">
            <w:pPr>
              <w:jc w:val="center"/>
            </w:pPr>
            <w:r w:rsidRPr="00F27BBE">
              <w:t>3</w:t>
            </w:r>
          </w:p>
        </w:tc>
        <w:tc>
          <w:tcPr>
            <w:tcW w:w="236" w:type="pct"/>
            <w:tcBorders>
              <w:top w:val="nil"/>
              <w:left w:val="nil"/>
              <w:bottom w:val="single" w:sz="4" w:space="0" w:color="auto"/>
              <w:right w:val="single" w:sz="4" w:space="0" w:color="auto"/>
            </w:tcBorders>
            <w:shd w:val="clear" w:color="auto" w:fill="auto"/>
            <w:tcMar>
              <w:left w:w="28" w:type="dxa"/>
              <w:right w:w="28" w:type="dxa"/>
            </w:tcMar>
            <w:vAlign w:val="center"/>
          </w:tcPr>
          <w:p w14:paraId="3DAC9E14" w14:textId="77777777" w:rsidR="00392786" w:rsidRPr="00F27BBE" w:rsidRDefault="00392786" w:rsidP="00C20721">
            <w:pPr>
              <w:jc w:val="center"/>
            </w:pPr>
            <w:r w:rsidRPr="00F27BBE">
              <w:t>1</w:t>
            </w:r>
          </w:p>
        </w:tc>
        <w:tc>
          <w:tcPr>
            <w:tcW w:w="236" w:type="pct"/>
            <w:tcBorders>
              <w:top w:val="nil"/>
              <w:left w:val="nil"/>
              <w:bottom w:val="single" w:sz="4" w:space="0" w:color="auto"/>
              <w:right w:val="single" w:sz="4" w:space="0" w:color="auto"/>
            </w:tcBorders>
            <w:shd w:val="clear" w:color="auto" w:fill="auto"/>
            <w:tcMar>
              <w:left w:w="28" w:type="dxa"/>
              <w:right w:w="28" w:type="dxa"/>
            </w:tcMar>
            <w:vAlign w:val="center"/>
          </w:tcPr>
          <w:p w14:paraId="2239342B" w14:textId="77777777" w:rsidR="00392786" w:rsidRPr="00F27BBE" w:rsidRDefault="00392786" w:rsidP="00C20721">
            <w:pPr>
              <w:jc w:val="center"/>
            </w:pPr>
            <w:r w:rsidRPr="00F27BBE">
              <w:t>1</w:t>
            </w:r>
          </w:p>
        </w:tc>
        <w:tc>
          <w:tcPr>
            <w:tcW w:w="236" w:type="pct"/>
            <w:tcBorders>
              <w:top w:val="nil"/>
              <w:left w:val="nil"/>
              <w:bottom w:val="single" w:sz="4" w:space="0" w:color="auto"/>
              <w:right w:val="single" w:sz="4" w:space="0" w:color="auto"/>
            </w:tcBorders>
            <w:shd w:val="clear" w:color="auto" w:fill="auto"/>
            <w:tcMar>
              <w:left w:w="28" w:type="dxa"/>
              <w:right w:w="28" w:type="dxa"/>
            </w:tcMar>
            <w:vAlign w:val="center"/>
          </w:tcPr>
          <w:p w14:paraId="0793135E" w14:textId="77777777" w:rsidR="00392786" w:rsidRPr="00F27BBE" w:rsidRDefault="00392786" w:rsidP="00C20721">
            <w:pPr>
              <w:jc w:val="center"/>
            </w:pPr>
          </w:p>
        </w:tc>
        <w:tc>
          <w:tcPr>
            <w:tcW w:w="236" w:type="pct"/>
            <w:tcBorders>
              <w:top w:val="nil"/>
              <w:left w:val="nil"/>
              <w:bottom w:val="single" w:sz="4" w:space="0" w:color="auto"/>
              <w:right w:val="single" w:sz="4" w:space="0" w:color="auto"/>
            </w:tcBorders>
            <w:shd w:val="clear" w:color="auto" w:fill="auto"/>
            <w:tcMar>
              <w:left w:w="28" w:type="dxa"/>
              <w:right w:w="28" w:type="dxa"/>
            </w:tcMar>
            <w:vAlign w:val="center"/>
          </w:tcPr>
          <w:p w14:paraId="305AA40A" w14:textId="77777777" w:rsidR="00392786" w:rsidRPr="00F27BBE" w:rsidRDefault="00392786" w:rsidP="00C20721">
            <w:pPr>
              <w:jc w:val="center"/>
            </w:pPr>
            <w:r w:rsidRPr="00F27BBE">
              <w:t>1</w:t>
            </w:r>
          </w:p>
        </w:tc>
        <w:tc>
          <w:tcPr>
            <w:tcW w:w="247" w:type="pct"/>
            <w:tcBorders>
              <w:top w:val="nil"/>
              <w:left w:val="nil"/>
              <w:bottom w:val="single" w:sz="4" w:space="0" w:color="auto"/>
              <w:right w:val="single" w:sz="4" w:space="0" w:color="auto"/>
            </w:tcBorders>
            <w:shd w:val="clear" w:color="auto" w:fill="auto"/>
            <w:tcMar>
              <w:left w:w="28" w:type="dxa"/>
              <w:right w:w="28" w:type="dxa"/>
            </w:tcMar>
            <w:vAlign w:val="center"/>
          </w:tcPr>
          <w:p w14:paraId="2053D187" w14:textId="77777777" w:rsidR="00392786" w:rsidRPr="00F27BBE" w:rsidRDefault="00392786" w:rsidP="00C20721">
            <w:pPr>
              <w:jc w:val="center"/>
            </w:pPr>
            <w:r w:rsidRPr="00F27BBE">
              <w:t>1</w:t>
            </w:r>
          </w:p>
        </w:tc>
        <w:tc>
          <w:tcPr>
            <w:tcW w:w="236" w:type="pct"/>
            <w:tcBorders>
              <w:top w:val="nil"/>
              <w:left w:val="nil"/>
              <w:bottom w:val="single" w:sz="4" w:space="0" w:color="auto"/>
              <w:right w:val="single" w:sz="4" w:space="0" w:color="auto"/>
            </w:tcBorders>
            <w:shd w:val="clear" w:color="auto" w:fill="auto"/>
            <w:tcMar>
              <w:left w:w="28" w:type="dxa"/>
              <w:right w:w="28" w:type="dxa"/>
            </w:tcMar>
            <w:vAlign w:val="center"/>
          </w:tcPr>
          <w:p w14:paraId="4A99DCDE" w14:textId="77777777" w:rsidR="00392786" w:rsidRPr="00F27BBE" w:rsidRDefault="00392786" w:rsidP="00C20721">
            <w:pPr>
              <w:jc w:val="center"/>
            </w:pPr>
          </w:p>
        </w:tc>
        <w:tc>
          <w:tcPr>
            <w:tcW w:w="193" w:type="pct"/>
            <w:tcBorders>
              <w:top w:val="nil"/>
              <w:left w:val="nil"/>
              <w:bottom w:val="single" w:sz="4" w:space="0" w:color="auto"/>
              <w:right w:val="single" w:sz="4" w:space="0" w:color="auto"/>
            </w:tcBorders>
            <w:shd w:val="clear" w:color="auto" w:fill="auto"/>
            <w:tcMar>
              <w:left w:w="28" w:type="dxa"/>
              <w:right w:w="28" w:type="dxa"/>
            </w:tcMar>
            <w:vAlign w:val="center"/>
          </w:tcPr>
          <w:p w14:paraId="0BBB0CAA" w14:textId="77777777" w:rsidR="00392786" w:rsidRPr="00F27BBE" w:rsidRDefault="00392786" w:rsidP="00C20721">
            <w:pPr>
              <w:jc w:val="center"/>
            </w:pPr>
            <w:r w:rsidRPr="00F27BBE">
              <w:t>1</w:t>
            </w:r>
          </w:p>
        </w:tc>
        <w:tc>
          <w:tcPr>
            <w:tcW w:w="224" w:type="pct"/>
            <w:tcBorders>
              <w:top w:val="nil"/>
              <w:left w:val="nil"/>
              <w:bottom w:val="single" w:sz="4" w:space="0" w:color="auto"/>
              <w:right w:val="single" w:sz="4" w:space="0" w:color="auto"/>
            </w:tcBorders>
            <w:shd w:val="clear" w:color="auto" w:fill="auto"/>
            <w:tcMar>
              <w:left w:w="28" w:type="dxa"/>
              <w:right w:w="28" w:type="dxa"/>
            </w:tcMar>
            <w:vAlign w:val="center"/>
          </w:tcPr>
          <w:p w14:paraId="21E18B55" w14:textId="77777777" w:rsidR="00392786" w:rsidRPr="00F27BBE" w:rsidRDefault="00392786" w:rsidP="00C20721">
            <w:pPr>
              <w:jc w:val="center"/>
            </w:pPr>
            <w:r w:rsidRPr="00F27BBE">
              <w:t>30</w:t>
            </w:r>
          </w:p>
        </w:tc>
        <w:tc>
          <w:tcPr>
            <w:tcW w:w="238" w:type="pct"/>
            <w:tcBorders>
              <w:top w:val="nil"/>
              <w:left w:val="nil"/>
              <w:bottom w:val="single" w:sz="4" w:space="0" w:color="auto"/>
              <w:right w:val="single" w:sz="4" w:space="0" w:color="auto"/>
            </w:tcBorders>
            <w:shd w:val="clear" w:color="auto" w:fill="auto"/>
            <w:tcMar>
              <w:left w:w="28" w:type="dxa"/>
              <w:right w:w="28" w:type="dxa"/>
            </w:tcMar>
            <w:vAlign w:val="center"/>
          </w:tcPr>
          <w:p w14:paraId="64AB10D8" w14:textId="77777777" w:rsidR="00392786" w:rsidRPr="00F27BBE" w:rsidRDefault="00392786" w:rsidP="00C20721">
            <w:pPr>
              <w:jc w:val="center"/>
            </w:pPr>
            <w:r w:rsidRPr="00F27BBE">
              <w:t>5</w:t>
            </w:r>
          </w:p>
        </w:tc>
        <w:tc>
          <w:tcPr>
            <w:tcW w:w="238" w:type="pct"/>
            <w:tcBorders>
              <w:top w:val="nil"/>
              <w:left w:val="nil"/>
              <w:bottom w:val="single" w:sz="4" w:space="0" w:color="auto"/>
              <w:right w:val="single" w:sz="4" w:space="0" w:color="auto"/>
            </w:tcBorders>
            <w:shd w:val="clear" w:color="auto" w:fill="auto"/>
            <w:tcMar>
              <w:left w:w="28" w:type="dxa"/>
              <w:right w:w="28" w:type="dxa"/>
            </w:tcMar>
            <w:vAlign w:val="center"/>
          </w:tcPr>
          <w:p w14:paraId="11B22DED" w14:textId="77777777" w:rsidR="00392786" w:rsidRPr="00F27BBE" w:rsidRDefault="00392786" w:rsidP="00C20721">
            <w:pPr>
              <w:jc w:val="center"/>
            </w:pPr>
            <w:r w:rsidRPr="00F27BBE">
              <w:t>5</w:t>
            </w:r>
          </w:p>
        </w:tc>
        <w:tc>
          <w:tcPr>
            <w:tcW w:w="834" w:type="pct"/>
            <w:tcBorders>
              <w:top w:val="nil"/>
              <w:left w:val="nil"/>
              <w:bottom w:val="single" w:sz="4" w:space="0" w:color="auto"/>
              <w:right w:val="single" w:sz="4" w:space="0" w:color="auto"/>
            </w:tcBorders>
            <w:shd w:val="clear" w:color="auto" w:fill="auto"/>
            <w:tcMar>
              <w:left w:w="28" w:type="dxa"/>
              <w:right w:w="28" w:type="dxa"/>
            </w:tcMar>
            <w:vAlign w:val="center"/>
          </w:tcPr>
          <w:p w14:paraId="7B988F72" w14:textId="77777777" w:rsidR="00392786" w:rsidRPr="00F27BBE" w:rsidRDefault="00392786" w:rsidP="00C20721">
            <w:pPr>
              <w:jc w:val="center"/>
              <w:rPr>
                <w:b/>
                <w:i/>
              </w:rPr>
            </w:pPr>
            <w:r w:rsidRPr="00F27BBE">
              <w:rPr>
                <w:b/>
                <w:i/>
              </w:rPr>
              <w:t>5,33</w:t>
            </w:r>
          </w:p>
        </w:tc>
      </w:tr>
      <w:tr w:rsidR="00392786" w:rsidRPr="00F27BBE" w14:paraId="7E25D476" w14:textId="77777777" w:rsidTr="00176223">
        <w:trPr>
          <w:trHeight w:val="315"/>
          <w:jc w:val="center"/>
        </w:trPr>
        <w:tc>
          <w:tcPr>
            <w:tcW w:w="21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49E76302" w14:textId="77777777" w:rsidR="00392786" w:rsidRPr="00F27BBE" w:rsidRDefault="00392786" w:rsidP="00C20721">
            <w:pPr>
              <w:jc w:val="right"/>
              <w:rPr>
                <w:b/>
                <w:i/>
              </w:rPr>
            </w:pPr>
          </w:p>
        </w:tc>
        <w:tc>
          <w:tcPr>
            <w:tcW w:w="1394"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4CCE134D" w14:textId="77777777" w:rsidR="00392786" w:rsidRPr="00F27BBE" w:rsidRDefault="00392786" w:rsidP="00C20721">
            <w:pPr>
              <w:ind w:right="-104"/>
              <w:rPr>
                <w:b/>
                <w:i/>
              </w:rPr>
            </w:pPr>
            <w:r w:rsidRPr="00F27BBE">
              <w:rPr>
                <w:b/>
                <w:i/>
              </w:rPr>
              <w:t>Среднее значение</w:t>
            </w:r>
          </w:p>
        </w:tc>
        <w:tc>
          <w:tcPr>
            <w:tcW w:w="23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8C74711" w14:textId="77777777" w:rsidR="00392786" w:rsidRPr="00F27BBE" w:rsidRDefault="00392786" w:rsidP="00C20721">
            <w:pPr>
              <w:jc w:val="center"/>
              <w:rPr>
                <w:b/>
                <w:bCs/>
                <w:i/>
                <w:iCs/>
              </w:rPr>
            </w:pPr>
            <w:r w:rsidRPr="00F27BBE">
              <w:rPr>
                <w:b/>
                <w:bCs/>
                <w:i/>
                <w:iCs/>
              </w:rPr>
              <w:t>6,2</w:t>
            </w:r>
          </w:p>
        </w:tc>
        <w:tc>
          <w:tcPr>
            <w:tcW w:w="23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FFE25B4" w14:textId="77777777" w:rsidR="00392786" w:rsidRPr="00F27BBE" w:rsidRDefault="00392786" w:rsidP="00C20721">
            <w:pPr>
              <w:jc w:val="center"/>
              <w:rPr>
                <w:b/>
                <w:bCs/>
                <w:i/>
                <w:iCs/>
              </w:rPr>
            </w:pPr>
            <w:r w:rsidRPr="00F27BBE">
              <w:rPr>
                <w:b/>
                <w:bCs/>
                <w:i/>
                <w:iCs/>
              </w:rPr>
              <w:t>5,8</w:t>
            </w:r>
          </w:p>
        </w:tc>
        <w:tc>
          <w:tcPr>
            <w:tcW w:w="23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3F92BA7" w14:textId="77777777" w:rsidR="00392786" w:rsidRPr="00F27BBE" w:rsidRDefault="00392786" w:rsidP="00C20721">
            <w:pPr>
              <w:jc w:val="center"/>
              <w:rPr>
                <w:b/>
                <w:bCs/>
                <w:i/>
                <w:iCs/>
              </w:rPr>
            </w:pPr>
            <w:r w:rsidRPr="00F27BBE">
              <w:rPr>
                <w:b/>
                <w:bCs/>
                <w:i/>
                <w:iCs/>
              </w:rPr>
              <w:t>4,6</w:t>
            </w:r>
          </w:p>
        </w:tc>
        <w:tc>
          <w:tcPr>
            <w:tcW w:w="23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90C8786" w14:textId="77777777" w:rsidR="00392786" w:rsidRPr="00F27BBE" w:rsidRDefault="00392786" w:rsidP="00C20721">
            <w:pPr>
              <w:jc w:val="center"/>
              <w:rPr>
                <w:b/>
                <w:bCs/>
                <w:i/>
                <w:iCs/>
              </w:rPr>
            </w:pPr>
            <w:r w:rsidRPr="00F27BBE">
              <w:rPr>
                <w:b/>
                <w:bCs/>
                <w:i/>
                <w:iCs/>
              </w:rPr>
              <w:t>8,3</w:t>
            </w:r>
          </w:p>
        </w:tc>
        <w:tc>
          <w:tcPr>
            <w:tcW w:w="23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0B80211" w14:textId="77777777" w:rsidR="00392786" w:rsidRPr="00F27BBE" w:rsidRDefault="00392786" w:rsidP="00C20721">
            <w:pPr>
              <w:jc w:val="center"/>
              <w:rPr>
                <w:b/>
                <w:bCs/>
                <w:i/>
                <w:iCs/>
              </w:rPr>
            </w:pPr>
            <w:r w:rsidRPr="00F27BBE">
              <w:rPr>
                <w:b/>
                <w:bCs/>
                <w:i/>
                <w:iCs/>
              </w:rPr>
              <w:t>8,7</w:t>
            </w:r>
          </w:p>
        </w:tc>
        <w:tc>
          <w:tcPr>
            <w:tcW w:w="247"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E33E63F" w14:textId="77777777" w:rsidR="00392786" w:rsidRPr="00F27BBE" w:rsidRDefault="00392786" w:rsidP="00C20721">
            <w:pPr>
              <w:jc w:val="center"/>
              <w:rPr>
                <w:b/>
                <w:bCs/>
                <w:i/>
                <w:iCs/>
              </w:rPr>
            </w:pPr>
            <w:r w:rsidRPr="00F27BBE">
              <w:rPr>
                <w:b/>
                <w:bCs/>
                <w:i/>
                <w:iCs/>
              </w:rPr>
              <w:t>3,4</w:t>
            </w:r>
          </w:p>
        </w:tc>
        <w:tc>
          <w:tcPr>
            <w:tcW w:w="23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814CED7" w14:textId="77777777" w:rsidR="00392786" w:rsidRPr="00F27BBE" w:rsidRDefault="00392786" w:rsidP="00C20721">
            <w:pPr>
              <w:jc w:val="center"/>
              <w:rPr>
                <w:b/>
                <w:bCs/>
                <w:i/>
                <w:iCs/>
              </w:rPr>
            </w:pPr>
            <w:r w:rsidRPr="00F27BBE">
              <w:rPr>
                <w:b/>
                <w:bCs/>
                <w:i/>
                <w:iCs/>
              </w:rPr>
              <w:t>5,3</w:t>
            </w:r>
          </w:p>
        </w:tc>
        <w:tc>
          <w:tcPr>
            <w:tcW w:w="19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14FC5D0" w14:textId="77777777" w:rsidR="00392786" w:rsidRPr="00F27BBE" w:rsidRDefault="00392786" w:rsidP="00C20721">
            <w:pPr>
              <w:jc w:val="center"/>
              <w:rPr>
                <w:b/>
                <w:bCs/>
                <w:i/>
                <w:iCs/>
              </w:rPr>
            </w:pPr>
            <w:r w:rsidRPr="00F27BBE">
              <w:rPr>
                <w:b/>
                <w:bCs/>
                <w:i/>
                <w:iCs/>
              </w:rPr>
              <w:t>4,4</w:t>
            </w:r>
          </w:p>
        </w:tc>
        <w:tc>
          <w:tcPr>
            <w:tcW w:w="224"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C64AB7F" w14:textId="77777777" w:rsidR="00392786" w:rsidRPr="00F27BBE" w:rsidRDefault="00392786" w:rsidP="00C20721">
            <w:pPr>
              <w:jc w:val="center"/>
              <w:rPr>
                <w:b/>
                <w:bCs/>
                <w:i/>
                <w:iCs/>
              </w:rPr>
            </w:pPr>
            <w:r w:rsidRPr="00F27BBE">
              <w:rPr>
                <w:b/>
                <w:bCs/>
                <w:i/>
                <w:iCs/>
              </w:rPr>
              <w:t>17</w:t>
            </w:r>
          </w:p>
        </w:tc>
        <w:tc>
          <w:tcPr>
            <w:tcW w:w="238"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D13EACC" w14:textId="77777777" w:rsidR="00392786" w:rsidRPr="00F27BBE" w:rsidRDefault="00392786" w:rsidP="00C20721">
            <w:pPr>
              <w:jc w:val="center"/>
              <w:rPr>
                <w:b/>
                <w:bCs/>
                <w:i/>
                <w:iCs/>
              </w:rPr>
            </w:pPr>
            <w:r w:rsidRPr="00F27BBE">
              <w:rPr>
                <w:b/>
                <w:bCs/>
                <w:i/>
                <w:iCs/>
              </w:rPr>
              <w:t>3</w:t>
            </w:r>
          </w:p>
        </w:tc>
        <w:tc>
          <w:tcPr>
            <w:tcW w:w="238"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60236EC5" w14:textId="77777777" w:rsidR="00392786" w:rsidRPr="00F27BBE" w:rsidRDefault="00392786" w:rsidP="00C20721">
            <w:pPr>
              <w:jc w:val="center"/>
              <w:rPr>
                <w:b/>
                <w:bCs/>
                <w:i/>
                <w:iCs/>
              </w:rPr>
            </w:pPr>
            <w:r w:rsidRPr="00F27BBE">
              <w:rPr>
                <w:b/>
                <w:bCs/>
                <w:i/>
                <w:iCs/>
              </w:rPr>
              <w:t>2,8</w:t>
            </w:r>
          </w:p>
        </w:tc>
        <w:tc>
          <w:tcPr>
            <w:tcW w:w="834"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A5D7387" w14:textId="77777777" w:rsidR="00392786" w:rsidRPr="00F27BBE" w:rsidRDefault="00392786" w:rsidP="00C20721">
            <w:pPr>
              <w:jc w:val="center"/>
              <w:rPr>
                <w:b/>
                <w:bCs/>
                <w:i/>
                <w:iCs/>
              </w:rPr>
            </w:pPr>
            <w:r w:rsidRPr="00F27BBE">
              <w:rPr>
                <w:b/>
                <w:bCs/>
                <w:i/>
                <w:iCs/>
              </w:rPr>
              <w:t>5,45</w:t>
            </w:r>
          </w:p>
        </w:tc>
      </w:tr>
    </w:tbl>
    <w:p w14:paraId="0C54AB95" w14:textId="77777777" w:rsidR="00176223" w:rsidRPr="00F27BBE" w:rsidRDefault="00176223" w:rsidP="00C20721">
      <w:pPr>
        <w:spacing w:before="120" w:line="360" w:lineRule="auto"/>
        <w:ind w:firstLine="709"/>
        <w:jc w:val="both"/>
        <w:rPr>
          <w:bCs/>
          <w:sz w:val="28"/>
          <w:szCs w:val="28"/>
        </w:rPr>
      </w:pPr>
    </w:p>
    <w:p w14:paraId="27471838" w14:textId="77777777" w:rsidR="00392786" w:rsidRPr="00F27BBE" w:rsidRDefault="00392786" w:rsidP="00C20721">
      <w:pPr>
        <w:spacing w:before="120" w:line="360" w:lineRule="auto"/>
        <w:ind w:firstLine="709"/>
        <w:jc w:val="both"/>
        <w:rPr>
          <w:bCs/>
          <w:sz w:val="28"/>
          <w:szCs w:val="28"/>
        </w:rPr>
      </w:pPr>
      <w:r w:rsidRPr="00F27BBE">
        <w:rPr>
          <w:bCs/>
          <w:sz w:val="28"/>
          <w:szCs w:val="28"/>
        </w:rPr>
        <w:t>Согласно д</w:t>
      </w:r>
      <w:r w:rsidR="00346066" w:rsidRPr="00F27BBE">
        <w:rPr>
          <w:bCs/>
          <w:sz w:val="28"/>
          <w:szCs w:val="28"/>
        </w:rPr>
        <w:t>анным табл. 11</w:t>
      </w:r>
      <w:r w:rsidRPr="00F27BBE">
        <w:rPr>
          <w:bCs/>
          <w:sz w:val="28"/>
          <w:szCs w:val="28"/>
        </w:rPr>
        <w:t xml:space="preserve">, нормативные значения </w:t>
      </w:r>
      <w:r w:rsidRPr="00F27BBE">
        <w:rPr>
          <w:sz w:val="28"/>
          <w:szCs w:val="28"/>
        </w:rPr>
        <w:t xml:space="preserve">временных затрат на получение государственных услуг </w:t>
      </w:r>
      <w:r w:rsidRPr="00F27BBE">
        <w:rPr>
          <w:bCs/>
          <w:sz w:val="28"/>
          <w:szCs w:val="28"/>
        </w:rPr>
        <w:t xml:space="preserve">установлен по всем исследуемым услугам. </w:t>
      </w:r>
    </w:p>
    <w:p w14:paraId="6D78F2CF" w14:textId="77777777" w:rsidR="00392786" w:rsidRPr="00F27BBE" w:rsidRDefault="00392786" w:rsidP="00C20721">
      <w:pPr>
        <w:spacing w:line="360" w:lineRule="auto"/>
        <w:ind w:firstLine="709"/>
        <w:jc w:val="both"/>
        <w:rPr>
          <w:sz w:val="28"/>
          <w:szCs w:val="28"/>
        </w:rPr>
      </w:pPr>
      <w:r w:rsidRPr="00F27BBE">
        <w:rPr>
          <w:sz w:val="28"/>
          <w:szCs w:val="28"/>
        </w:rPr>
        <w:lastRenderedPageBreak/>
        <w:t xml:space="preserve">Нарушений нормативных значений не выявлено. При этом стоит отметить, что сроки предоставления одной и той же услуги в разных муниципальных образованиях значительно отличаются. Так, например, среднее значение временных затрат по услуге «Назначение и выплата ежемесячного пособия по уходу за ребенком» </w:t>
      </w:r>
      <w:r w:rsidR="00304CAD" w:rsidRPr="00F27BBE">
        <w:rPr>
          <w:sz w:val="28"/>
          <w:szCs w:val="28"/>
        </w:rPr>
        <w:t>не превышает 5 дней по большинству отделов пособий и социальных выплат исследуемых муниципальных образований</w:t>
      </w:r>
      <w:r w:rsidRPr="00F27BBE">
        <w:rPr>
          <w:sz w:val="28"/>
          <w:szCs w:val="28"/>
        </w:rPr>
        <w:t xml:space="preserve"> и </w:t>
      </w:r>
      <w:r w:rsidR="00304CAD" w:rsidRPr="00F27BBE">
        <w:rPr>
          <w:sz w:val="28"/>
          <w:szCs w:val="28"/>
        </w:rPr>
        <w:t>2</w:t>
      </w:r>
      <w:r w:rsidRPr="00F27BBE">
        <w:rPr>
          <w:sz w:val="28"/>
          <w:szCs w:val="28"/>
        </w:rPr>
        <w:t xml:space="preserve">0 дней в отделе пособий и социальных выплат </w:t>
      </w:r>
      <w:r w:rsidR="00304CAD" w:rsidRPr="00F27BBE">
        <w:rPr>
          <w:sz w:val="28"/>
          <w:szCs w:val="28"/>
        </w:rPr>
        <w:t>Новосибирского</w:t>
      </w:r>
      <w:r w:rsidRPr="00F27BBE">
        <w:rPr>
          <w:sz w:val="28"/>
          <w:szCs w:val="28"/>
        </w:rPr>
        <w:t xml:space="preserve"> района.</w:t>
      </w:r>
    </w:p>
    <w:p w14:paraId="5407E091" w14:textId="495E02B9" w:rsidR="00392786" w:rsidRPr="00F27BBE" w:rsidRDefault="00392786" w:rsidP="00C20721">
      <w:pPr>
        <w:spacing w:line="360" w:lineRule="auto"/>
        <w:ind w:firstLine="709"/>
        <w:jc w:val="both"/>
        <w:rPr>
          <w:sz w:val="28"/>
          <w:szCs w:val="28"/>
        </w:rPr>
      </w:pPr>
      <w:r w:rsidRPr="00F27BBE">
        <w:rPr>
          <w:sz w:val="28"/>
          <w:szCs w:val="28"/>
        </w:rPr>
        <w:t xml:space="preserve">Согласно Указу Президента РФ от 07.05.2012 г. №601 «Об основных направлениях совершенствования системы государственного управления», </w:t>
      </w:r>
      <w:r w:rsidR="007E3A50">
        <w:rPr>
          <w:sz w:val="28"/>
          <w:szCs w:val="28"/>
        </w:rPr>
        <w:t>время</w:t>
      </w:r>
      <w:r w:rsidRPr="00F27BBE">
        <w:rPr>
          <w:sz w:val="28"/>
          <w:szCs w:val="28"/>
        </w:rPr>
        <w:t xml:space="preserve">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 к 2014 году не должно превышать 15 минут.</w:t>
      </w:r>
    </w:p>
    <w:p w14:paraId="4D3EEDC5" w14:textId="77777777" w:rsidR="00392786" w:rsidRPr="00F27BBE" w:rsidRDefault="00392786" w:rsidP="00C20721">
      <w:pPr>
        <w:tabs>
          <w:tab w:val="left" w:pos="0"/>
        </w:tabs>
        <w:spacing w:line="360" w:lineRule="auto"/>
        <w:ind w:firstLine="567"/>
        <w:jc w:val="both"/>
        <w:rPr>
          <w:sz w:val="28"/>
          <w:szCs w:val="28"/>
        </w:rPr>
      </w:pPr>
      <w:r w:rsidRPr="00F27BBE">
        <w:rPr>
          <w:sz w:val="28"/>
          <w:szCs w:val="28"/>
        </w:rPr>
        <w:t>Временные затраты на ожидание в очереди для подачи документов отражены в табл. 1</w:t>
      </w:r>
      <w:r w:rsidR="00346066" w:rsidRPr="00F27BBE">
        <w:rPr>
          <w:sz w:val="28"/>
          <w:szCs w:val="28"/>
        </w:rPr>
        <w:t>2</w:t>
      </w:r>
      <w:r w:rsidRPr="00F27BBE">
        <w:rPr>
          <w:sz w:val="28"/>
          <w:szCs w:val="28"/>
        </w:rPr>
        <w:t xml:space="preserve">. </w:t>
      </w:r>
    </w:p>
    <w:p w14:paraId="02348945" w14:textId="77777777" w:rsidR="00392786" w:rsidRPr="00F27BBE" w:rsidRDefault="00392786" w:rsidP="00C20721">
      <w:pPr>
        <w:tabs>
          <w:tab w:val="left" w:pos="0"/>
        </w:tabs>
        <w:spacing w:line="360" w:lineRule="auto"/>
        <w:jc w:val="both"/>
        <w:rPr>
          <w:sz w:val="28"/>
          <w:szCs w:val="28"/>
        </w:rPr>
      </w:pPr>
      <w:r w:rsidRPr="00F27BBE">
        <w:rPr>
          <w:sz w:val="28"/>
          <w:szCs w:val="28"/>
        </w:rPr>
        <w:t>Таблица 1</w:t>
      </w:r>
      <w:r w:rsidR="00346066" w:rsidRPr="00F27BBE">
        <w:rPr>
          <w:sz w:val="28"/>
          <w:szCs w:val="28"/>
        </w:rPr>
        <w:t>2</w:t>
      </w:r>
      <w:r w:rsidR="003361EB" w:rsidRPr="00F27BBE">
        <w:rPr>
          <w:sz w:val="28"/>
          <w:szCs w:val="28"/>
        </w:rPr>
        <w:t xml:space="preserve"> </w:t>
      </w:r>
      <w:r w:rsidR="00176223" w:rsidRPr="00F27BBE">
        <w:rPr>
          <w:sz w:val="28"/>
          <w:szCs w:val="28"/>
        </w:rPr>
        <w:t>–</w:t>
      </w:r>
      <w:r w:rsidRPr="00F27BBE">
        <w:rPr>
          <w:sz w:val="28"/>
          <w:szCs w:val="28"/>
        </w:rPr>
        <w:t xml:space="preserve"> Время ожидания в очереди для подачи документов и получения результата услуги</w:t>
      </w:r>
    </w:p>
    <w:tbl>
      <w:tblPr>
        <w:tblW w:w="5000" w:type="pct"/>
        <w:jc w:val="center"/>
        <w:tblLook w:val="04A0" w:firstRow="1" w:lastRow="0" w:firstColumn="1" w:lastColumn="0" w:noHBand="0" w:noVBand="1"/>
      </w:tblPr>
      <w:tblGrid>
        <w:gridCol w:w="400"/>
        <w:gridCol w:w="2131"/>
        <w:gridCol w:w="533"/>
        <w:gridCol w:w="587"/>
        <w:gridCol w:w="480"/>
        <w:gridCol w:w="516"/>
        <w:gridCol w:w="555"/>
        <w:gridCol w:w="510"/>
        <w:gridCol w:w="612"/>
        <w:gridCol w:w="562"/>
        <w:gridCol w:w="407"/>
        <w:gridCol w:w="598"/>
        <w:gridCol w:w="356"/>
        <w:gridCol w:w="1164"/>
      </w:tblGrid>
      <w:tr w:rsidR="00392786" w:rsidRPr="00F27BBE" w14:paraId="61108E5D" w14:textId="77777777" w:rsidTr="00176223">
        <w:trPr>
          <w:trHeight w:val="315"/>
          <w:tblHeader/>
          <w:jc w:val="center"/>
        </w:trPr>
        <w:tc>
          <w:tcPr>
            <w:tcW w:w="20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3482C25B" w14:textId="77777777" w:rsidR="00392786" w:rsidRPr="00F27BBE" w:rsidRDefault="00392786" w:rsidP="00C20721">
            <w:pPr>
              <w:jc w:val="center"/>
              <w:rPr>
                <w:b/>
              </w:rPr>
            </w:pPr>
            <w:r w:rsidRPr="00F27BBE">
              <w:rPr>
                <w:b/>
              </w:rPr>
              <w:t>№ п/п</w:t>
            </w:r>
          </w:p>
        </w:tc>
        <w:tc>
          <w:tcPr>
            <w:tcW w:w="113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766EFEF" w14:textId="77777777" w:rsidR="00392786" w:rsidRPr="00F27BBE" w:rsidRDefault="00392786" w:rsidP="00C20721">
            <w:pPr>
              <w:jc w:val="center"/>
            </w:pPr>
            <w:r w:rsidRPr="00F27BBE">
              <w:rPr>
                <w:b/>
              </w:rPr>
              <w:t>Наименование отдела пособий и соц. выплат</w:t>
            </w:r>
          </w:p>
        </w:tc>
        <w:tc>
          <w:tcPr>
            <w:tcW w:w="284"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630F6A41" w14:textId="77777777" w:rsidR="00392786" w:rsidRPr="00F27BBE" w:rsidRDefault="00392786" w:rsidP="00C20721">
            <w:pPr>
              <w:jc w:val="center"/>
              <w:rPr>
                <w:b/>
                <w:bCs/>
              </w:rPr>
            </w:pPr>
            <w:r w:rsidRPr="00F27BBE">
              <w:rPr>
                <w:b/>
                <w:bCs/>
              </w:rPr>
              <w:t>1</w:t>
            </w:r>
          </w:p>
        </w:tc>
        <w:tc>
          <w:tcPr>
            <w:tcW w:w="31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616C35EC" w14:textId="77777777" w:rsidR="00392786" w:rsidRPr="00F27BBE" w:rsidRDefault="00392786" w:rsidP="00C20721">
            <w:pPr>
              <w:jc w:val="center"/>
              <w:rPr>
                <w:b/>
                <w:bCs/>
              </w:rPr>
            </w:pPr>
            <w:r w:rsidRPr="00F27BBE">
              <w:rPr>
                <w:b/>
                <w:bCs/>
              </w:rPr>
              <w:t>2</w:t>
            </w:r>
          </w:p>
        </w:tc>
        <w:tc>
          <w:tcPr>
            <w:tcW w:w="25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F5D97AC" w14:textId="77777777" w:rsidR="00392786" w:rsidRPr="00F27BBE" w:rsidRDefault="00392786" w:rsidP="00C20721">
            <w:pPr>
              <w:jc w:val="center"/>
              <w:rPr>
                <w:b/>
                <w:bCs/>
              </w:rPr>
            </w:pPr>
            <w:r w:rsidRPr="00F27BBE">
              <w:rPr>
                <w:b/>
                <w:bCs/>
              </w:rPr>
              <w:t>3</w:t>
            </w:r>
          </w:p>
        </w:tc>
        <w:tc>
          <w:tcPr>
            <w:tcW w:w="27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4905B68" w14:textId="77777777" w:rsidR="00392786" w:rsidRPr="00F27BBE" w:rsidRDefault="00392786" w:rsidP="00C20721">
            <w:pPr>
              <w:jc w:val="center"/>
              <w:rPr>
                <w:b/>
                <w:bCs/>
              </w:rPr>
            </w:pPr>
            <w:r w:rsidRPr="00F27BBE">
              <w:rPr>
                <w:b/>
                <w:bCs/>
              </w:rPr>
              <w:t>4</w:t>
            </w:r>
          </w:p>
        </w:tc>
        <w:tc>
          <w:tcPr>
            <w:tcW w:w="29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10F67EC" w14:textId="77777777" w:rsidR="00392786" w:rsidRPr="00F27BBE" w:rsidRDefault="00392786" w:rsidP="00C20721">
            <w:pPr>
              <w:jc w:val="center"/>
              <w:rPr>
                <w:b/>
                <w:bCs/>
              </w:rPr>
            </w:pPr>
            <w:r w:rsidRPr="00F27BBE">
              <w:rPr>
                <w:b/>
                <w:bCs/>
              </w:rPr>
              <w:t>5</w:t>
            </w:r>
          </w:p>
        </w:tc>
        <w:tc>
          <w:tcPr>
            <w:tcW w:w="27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712729F" w14:textId="77777777" w:rsidR="00392786" w:rsidRPr="00F27BBE" w:rsidRDefault="00392786" w:rsidP="00C20721">
            <w:pPr>
              <w:jc w:val="center"/>
              <w:rPr>
                <w:b/>
                <w:bCs/>
              </w:rPr>
            </w:pPr>
            <w:r w:rsidRPr="00F27BBE">
              <w:rPr>
                <w:b/>
                <w:bCs/>
              </w:rPr>
              <w:t>6</w:t>
            </w:r>
          </w:p>
        </w:tc>
        <w:tc>
          <w:tcPr>
            <w:tcW w:w="32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9C405D8" w14:textId="77777777" w:rsidR="00392786" w:rsidRPr="00F27BBE" w:rsidRDefault="00392786" w:rsidP="00C20721">
            <w:pPr>
              <w:jc w:val="center"/>
              <w:rPr>
                <w:b/>
                <w:bCs/>
              </w:rPr>
            </w:pPr>
            <w:r w:rsidRPr="00F27BBE">
              <w:rPr>
                <w:b/>
                <w:bCs/>
              </w:rPr>
              <w:t>7</w:t>
            </w:r>
          </w:p>
        </w:tc>
        <w:tc>
          <w:tcPr>
            <w:tcW w:w="299"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60210ABB" w14:textId="77777777" w:rsidR="00392786" w:rsidRPr="00F27BBE" w:rsidRDefault="00392786" w:rsidP="00C20721">
            <w:pPr>
              <w:jc w:val="center"/>
              <w:rPr>
                <w:b/>
                <w:bCs/>
              </w:rPr>
            </w:pPr>
            <w:r w:rsidRPr="00F27BBE">
              <w:rPr>
                <w:b/>
                <w:bCs/>
              </w:rPr>
              <w:t>8</w:t>
            </w:r>
          </w:p>
        </w:tc>
        <w:tc>
          <w:tcPr>
            <w:tcW w:w="217"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6EA58AE9" w14:textId="77777777" w:rsidR="00392786" w:rsidRPr="00F27BBE" w:rsidRDefault="00392786" w:rsidP="00C20721">
            <w:pPr>
              <w:jc w:val="center"/>
              <w:rPr>
                <w:b/>
                <w:bCs/>
              </w:rPr>
            </w:pPr>
            <w:r w:rsidRPr="00F27BBE">
              <w:rPr>
                <w:b/>
                <w:bCs/>
              </w:rPr>
              <w:t>9</w:t>
            </w:r>
          </w:p>
        </w:tc>
        <w:tc>
          <w:tcPr>
            <w:tcW w:w="318"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FCF0AD2" w14:textId="77777777" w:rsidR="00392786" w:rsidRPr="00F27BBE" w:rsidRDefault="00392786" w:rsidP="00C20721">
            <w:pPr>
              <w:jc w:val="center"/>
              <w:rPr>
                <w:b/>
                <w:bCs/>
              </w:rPr>
            </w:pPr>
            <w:r w:rsidRPr="00F27BBE">
              <w:rPr>
                <w:b/>
                <w:bCs/>
              </w:rPr>
              <w:t>11</w:t>
            </w:r>
          </w:p>
        </w:tc>
        <w:tc>
          <w:tcPr>
            <w:tcW w:w="18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4DF15FF" w14:textId="77777777" w:rsidR="00392786" w:rsidRPr="00F27BBE" w:rsidRDefault="00392786" w:rsidP="00C20721">
            <w:pPr>
              <w:jc w:val="center"/>
              <w:rPr>
                <w:b/>
                <w:bCs/>
              </w:rPr>
            </w:pPr>
            <w:r w:rsidRPr="00F27BBE">
              <w:rPr>
                <w:b/>
                <w:bCs/>
              </w:rPr>
              <w:t>13</w:t>
            </w:r>
          </w:p>
        </w:tc>
        <w:tc>
          <w:tcPr>
            <w:tcW w:w="618" w:type="pct"/>
            <w:tcBorders>
              <w:top w:val="single" w:sz="4" w:space="0" w:color="auto"/>
              <w:left w:val="nil"/>
              <w:bottom w:val="single" w:sz="4" w:space="0" w:color="auto"/>
              <w:right w:val="single" w:sz="4" w:space="0" w:color="auto"/>
            </w:tcBorders>
            <w:tcMar>
              <w:left w:w="28" w:type="dxa"/>
              <w:right w:w="28" w:type="dxa"/>
            </w:tcMar>
            <w:vAlign w:val="center"/>
          </w:tcPr>
          <w:p w14:paraId="1D5BAD35" w14:textId="77777777" w:rsidR="00392786" w:rsidRPr="00F27BBE" w:rsidRDefault="00392786" w:rsidP="00C20721">
            <w:pPr>
              <w:ind w:hanging="48"/>
              <w:jc w:val="center"/>
              <w:rPr>
                <w:b/>
                <w:bCs/>
                <w:i/>
              </w:rPr>
            </w:pPr>
            <w:r w:rsidRPr="00F27BBE">
              <w:rPr>
                <w:b/>
                <w:bCs/>
                <w:i/>
              </w:rPr>
              <w:t>Среднее модальное значение</w:t>
            </w:r>
          </w:p>
        </w:tc>
      </w:tr>
      <w:tr w:rsidR="00392786" w:rsidRPr="00F27BBE" w14:paraId="5F085544" w14:textId="77777777" w:rsidTr="00176223">
        <w:trPr>
          <w:trHeight w:val="315"/>
          <w:jc w:val="center"/>
        </w:trPr>
        <w:tc>
          <w:tcPr>
            <w:tcW w:w="207"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533263E5" w14:textId="77777777" w:rsidR="00392786" w:rsidRPr="00F27BBE" w:rsidRDefault="00392786" w:rsidP="00C20721">
            <w:pPr>
              <w:jc w:val="right"/>
              <w:rPr>
                <w:b/>
                <w:i/>
              </w:rPr>
            </w:pPr>
          </w:p>
        </w:tc>
        <w:tc>
          <w:tcPr>
            <w:tcW w:w="4793" w:type="pct"/>
            <w:gridSpan w:val="13"/>
            <w:tcBorders>
              <w:top w:val="nil"/>
              <w:left w:val="nil"/>
              <w:bottom w:val="single" w:sz="4" w:space="0" w:color="auto"/>
              <w:right w:val="single" w:sz="4" w:space="0" w:color="auto"/>
            </w:tcBorders>
            <w:shd w:val="clear" w:color="auto" w:fill="auto"/>
            <w:tcMar>
              <w:left w:w="28" w:type="dxa"/>
              <w:right w:w="28" w:type="dxa"/>
            </w:tcMar>
            <w:vAlign w:val="center"/>
          </w:tcPr>
          <w:p w14:paraId="4F2F276D" w14:textId="77777777" w:rsidR="00392786" w:rsidRPr="00F27BBE" w:rsidRDefault="00392786" w:rsidP="00C20721">
            <w:pPr>
              <w:jc w:val="center"/>
              <w:rPr>
                <w:b/>
                <w:i/>
              </w:rPr>
            </w:pPr>
            <w:r w:rsidRPr="00F27BBE">
              <w:rPr>
                <w:b/>
                <w:i/>
              </w:rPr>
              <w:t>для подачи документов</w:t>
            </w:r>
          </w:p>
        </w:tc>
      </w:tr>
      <w:tr w:rsidR="00392786" w:rsidRPr="00F27BBE" w14:paraId="22524148" w14:textId="77777777" w:rsidTr="00176223">
        <w:trPr>
          <w:trHeight w:val="315"/>
          <w:jc w:val="center"/>
        </w:trPr>
        <w:tc>
          <w:tcPr>
            <w:tcW w:w="207"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5DBBF548" w14:textId="77777777" w:rsidR="00392786" w:rsidRPr="00F27BBE" w:rsidRDefault="00392786" w:rsidP="00C20721">
            <w:pPr>
              <w:jc w:val="right"/>
            </w:pPr>
            <w:r w:rsidRPr="00F27BBE">
              <w:t>1</w:t>
            </w:r>
          </w:p>
        </w:tc>
        <w:tc>
          <w:tcPr>
            <w:tcW w:w="1133"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EBDB45C" w14:textId="77777777" w:rsidR="00392786" w:rsidRPr="00F27BBE" w:rsidRDefault="00392786" w:rsidP="00C20721">
            <w:r w:rsidRPr="00F27BBE">
              <w:t>Мошковский район</w:t>
            </w:r>
          </w:p>
        </w:tc>
        <w:tc>
          <w:tcPr>
            <w:tcW w:w="284" w:type="pct"/>
            <w:tcBorders>
              <w:top w:val="nil"/>
              <w:left w:val="nil"/>
              <w:bottom w:val="single" w:sz="4" w:space="0" w:color="auto"/>
              <w:right w:val="single" w:sz="4" w:space="0" w:color="auto"/>
            </w:tcBorders>
            <w:shd w:val="clear" w:color="auto" w:fill="auto"/>
            <w:tcMar>
              <w:left w:w="28" w:type="dxa"/>
              <w:right w:w="28" w:type="dxa"/>
            </w:tcMar>
            <w:vAlign w:val="center"/>
          </w:tcPr>
          <w:p w14:paraId="1EBCE1CD" w14:textId="77777777" w:rsidR="00392786" w:rsidRPr="00F27BBE" w:rsidRDefault="00392786" w:rsidP="00C20721">
            <w:pPr>
              <w:jc w:val="center"/>
            </w:pPr>
            <w:r w:rsidRPr="00F27BBE">
              <w:t>10</w:t>
            </w:r>
          </w:p>
        </w:tc>
        <w:tc>
          <w:tcPr>
            <w:tcW w:w="313" w:type="pct"/>
            <w:tcBorders>
              <w:top w:val="nil"/>
              <w:left w:val="nil"/>
              <w:bottom w:val="single" w:sz="4" w:space="0" w:color="auto"/>
              <w:right w:val="single" w:sz="4" w:space="0" w:color="auto"/>
            </w:tcBorders>
            <w:shd w:val="clear" w:color="auto" w:fill="auto"/>
            <w:tcMar>
              <w:left w:w="28" w:type="dxa"/>
              <w:right w:w="28" w:type="dxa"/>
            </w:tcMar>
            <w:vAlign w:val="center"/>
          </w:tcPr>
          <w:p w14:paraId="4F2F27AD" w14:textId="77777777" w:rsidR="00392786" w:rsidRPr="00F27BBE" w:rsidRDefault="00392786" w:rsidP="00C20721">
            <w:pPr>
              <w:jc w:val="center"/>
            </w:pPr>
            <w:r w:rsidRPr="00F27BBE">
              <w:t>10</w:t>
            </w:r>
          </w:p>
        </w:tc>
        <w:tc>
          <w:tcPr>
            <w:tcW w:w="256" w:type="pct"/>
            <w:tcBorders>
              <w:top w:val="nil"/>
              <w:left w:val="nil"/>
              <w:bottom w:val="single" w:sz="4" w:space="0" w:color="auto"/>
              <w:right w:val="single" w:sz="4" w:space="0" w:color="auto"/>
            </w:tcBorders>
            <w:shd w:val="clear" w:color="auto" w:fill="auto"/>
            <w:tcMar>
              <w:left w:w="28" w:type="dxa"/>
              <w:right w:w="28" w:type="dxa"/>
            </w:tcMar>
            <w:vAlign w:val="center"/>
          </w:tcPr>
          <w:p w14:paraId="5F11E625" w14:textId="77777777" w:rsidR="00392786" w:rsidRPr="00F27BBE" w:rsidRDefault="00392786" w:rsidP="00C20721">
            <w:pPr>
              <w:jc w:val="center"/>
            </w:pPr>
            <w:r w:rsidRPr="00F27BBE">
              <w:t>5</w:t>
            </w:r>
          </w:p>
        </w:tc>
        <w:tc>
          <w:tcPr>
            <w:tcW w:w="275" w:type="pct"/>
            <w:tcBorders>
              <w:top w:val="nil"/>
              <w:left w:val="nil"/>
              <w:bottom w:val="single" w:sz="4" w:space="0" w:color="auto"/>
              <w:right w:val="single" w:sz="4" w:space="0" w:color="auto"/>
            </w:tcBorders>
            <w:shd w:val="clear" w:color="auto" w:fill="auto"/>
            <w:tcMar>
              <w:left w:w="28" w:type="dxa"/>
              <w:right w:w="28" w:type="dxa"/>
            </w:tcMar>
            <w:vAlign w:val="center"/>
          </w:tcPr>
          <w:p w14:paraId="4CB71286" w14:textId="77777777" w:rsidR="00392786" w:rsidRPr="00F27BBE" w:rsidRDefault="00392786" w:rsidP="00C20721">
            <w:pPr>
              <w:jc w:val="center"/>
            </w:pPr>
            <w:r w:rsidRPr="00F27BBE">
              <w:t>2</w:t>
            </w:r>
          </w:p>
        </w:tc>
        <w:tc>
          <w:tcPr>
            <w:tcW w:w="296" w:type="pct"/>
            <w:tcBorders>
              <w:top w:val="nil"/>
              <w:left w:val="nil"/>
              <w:bottom w:val="single" w:sz="4" w:space="0" w:color="auto"/>
              <w:right w:val="single" w:sz="4" w:space="0" w:color="auto"/>
            </w:tcBorders>
            <w:shd w:val="clear" w:color="auto" w:fill="auto"/>
            <w:tcMar>
              <w:left w:w="28" w:type="dxa"/>
              <w:right w:w="28" w:type="dxa"/>
            </w:tcMar>
            <w:vAlign w:val="center"/>
          </w:tcPr>
          <w:p w14:paraId="264E8CE7" w14:textId="77777777" w:rsidR="00392786" w:rsidRPr="00F27BBE" w:rsidRDefault="00392786" w:rsidP="00C20721">
            <w:pPr>
              <w:jc w:val="center"/>
            </w:pPr>
            <w:r w:rsidRPr="00F27BBE">
              <w:t>10</w:t>
            </w:r>
          </w:p>
        </w:tc>
        <w:tc>
          <w:tcPr>
            <w:tcW w:w="272" w:type="pct"/>
            <w:tcBorders>
              <w:top w:val="nil"/>
              <w:left w:val="nil"/>
              <w:bottom w:val="single" w:sz="4" w:space="0" w:color="auto"/>
              <w:right w:val="single" w:sz="4" w:space="0" w:color="auto"/>
            </w:tcBorders>
            <w:shd w:val="clear" w:color="auto" w:fill="auto"/>
            <w:tcMar>
              <w:left w:w="28" w:type="dxa"/>
              <w:right w:w="28" w:type="dxa"/>
            </w:tcMar>
            <w:vAlign w:val="center"/>
          </w:tcPr>
          <w:p w14:paraId="2E8034D0" w14:textId="77777777" w:rsidR="00392786" w:rsidRPr="00F27BBE" w:rsidRDefault="00392786" w:rsidP="00C20721">
            <w:pPr>
              <w:jc w:val="center"/>
            </w:pPr>
            <w:r w:rsidRPr="00F27BBE">
              <w:t>5</w:t>
            </w:r>
          </w:p>
        </w:tc>
        <w:tc>
          <w:tcPr>
            <w:tcW w:w="326" w:type="pct"/>
            <w:tcBorders>
              <w:top w:val="nil"/>
              <w:left w:val="nil"/>
              <w:bottom w:val="single" w:sz="4" w:space="0" w:color="auto"/>
              <w:right w:val="single" w:sz="4" w:space="0" w:color="auto"/>
            </w:tcBorders>
            <w:shd w:val="clear" w:color="auto" w:fill="auto"/>
            <w:tcMar>
              <w:left w:w="28" w:type="dxa"/>
              <w:right w:w="28" w:type="dxa"/>
            </w:tcMar>
            <w:vAlign w:val="center"/>
          </w:tcPr>
          <w:p w14:paraId="0776E090" w14:textId="77777777" w:rsidR="00392786" w:rsidRPr="00F27BBE" w:rsidRDefault="00392786" w:rsidP="00C20721">
            <w:pPr>
              <w:jc w:val="center"/>
            </w:pPr>
            <w:r w:rsidRPr="00F27BBE">
              <w:t>10</w:t>
            </w:r>
          </w:p>
        </w:tc>
        <w:tc>
          <w:tcPr>
            <w:tcW w:w="299" w:type="pct"/>
            <w:tcBorders>
              <w:top w:val="nil"/>
              <w:left w:val="nil"/>
              <w:bottom w:val="single" w:sz="4" w:space="0" w:color="auto"/>
              <w:right w:val="single" w:sz="4" w:space="0" w:color="auto"/>
            </w:tcBorders>
            <w:shd w:val="clear" w:color="auto" w:fill="auto"/>
            <w:tcMar>
              <w:left w:w="28" w:type="dxa"/>
              <w:right w:w="28" w:type="dxa"/>
            </w:tcMar>
            <w:vAlign w:val="center"/>
          </w:tcPr>
          <w:p w14:paraId="7691B559" w14:textId="77777777" w:rsidR="00392786" w:rsidRPr="00F27BBE" w:rsidRDefault="00392786" w:rsidP="00C20721">
            <w:pPr>
              <w:jc w:val="center"/>
            </w:pPr>
            <w:r w:rsidRPr="00F27BBE">
              <w:t>5</w:t>
            </w:r>
          </w:p>
        </w:tc>
        <w:tc>
          <w:tcPr>
            <w:tcW w:w="217" w:type="pct"/>
            <w:tcBorders>
              <w:top w:val="nil"/>
              <w:left w:val="nil"/>
              <w:bottom w:val="single" w:sz="4" w:space="0" w:color="auto"/>
              <w:right w:val="single" w:sz="4" w:space="0" w:color="auto"/>
            </w:tcBorders>
            <w:shd w:val="clear" w:color="auto" w:fill="auto"/>
            <w:tcMar>
              <w:left w:w="28" w:type="dxa"/>
              <w:right w:w="28" w:type="dxa"/>
            </w:tcMar>
            <w:vAlign w:val="center"/>
          </w:tcPr>
          <w:p w14:paraId="4EE70AA5" w14:textId="77777777" w:rsidR="00392786" w:rsidRPr="00F27BBE" w:rsidRDefault="00392786" w:rsidP="00C20721">
            <w:pPr>
              <w:jc w:val="center"/>
            </w:pPr>
            <w:r w:rsidRPr="00F27BBE">
              <w:t> </w:t>
            </w:r>
          </w:p>
        </w:tc>
        <w:tc>
          <w:tcPr>
            <w:tcW w:w="318" w:type="pct"/>
            <w:tcBorders>
              <w:top w:val="nil"/>
              <w:left w:val="nil"/>
              <w:bottom w:val="single" w:sz="4" w:space="0" w:color="auto"/>
              <w:right w:val="single" w:sz="4" w:space="0" w:color="auto"/>
            </w:tcBorders>
            <w:shd w:val="clear" w:color="auto" w:fill="auto"/>
            <w:tcMar>
              <w:left w:w="28" w:type="dxa"/>
              <w:right w:w="28" w:type="dxa"/>
            </w:tcMar>
            <w:vAlign w:val="center"/>
          </w:tcPr>
          <w:p w14:paraId="10904AC3" w14:textId="77777777" w:rsidR="00392786" w:rsidRPr="00F27BBE" w:rsidRDefault="00392786" w:rsidP="00C20721">
            <w:pPr>
              <w:jc w:val="center"/>
            </w:pPr>
            <w:r w:rsidRPr="00F27BBE">
              <w:t>5</w:t>
            </w:r>
          </w:p>
        </w:tc>
        <w:tc>
          <w:tcPr>
            <w:tcW w:w="185" w:type="pct"/>
            <w:tcBorders>
              <w:top w:val="nil"/>
              <w:left w:val="nil"/>
              <w:bottom w:val="single" w:sz="4" w:space="0" w:color="auto"/>
              <w:right w:val="single" w:sz="4" w:space="0" w:color="auto"/>
            </w:tcBorders>
            <w:shd w:val="clear" w:color="auto" w:fill="auto"/>
            <w:tcMar>
              <w:left w:w="28" w:type="dxa"/>
              <w:right w:w="28" w:type="dxa"/>
            </w:tcMar>
            <w:vAlign w:val="center"/>
          </w:tcPr>
          <w:p w14:paraId="0A90E71F" w14:textId="77777777" w:rsidR="00392786" w:rsidRPr="00F27BBE" w:rsidRDefault="00392786" w:rsidP="00C20721">
            <w:pPr>
              <w:jc w:val="center"/>
            </w:pPr>
            <w:r w:rsidRPr="00F27BBE">
              <w:t>5</w:t>
            </w:r>
          </w:p>
        </w:tc>
        <w:tc>
          <w:tcPr>
            <w:tcW w:w="618" w:type="pct"/>
            <w:tcBorders>
              <w:top w:val="nil"/>
              <w:left w:val="nil"/>
              <w:bottom w:val="single" w:sz="4" w:space="0" w:color="auto"/>
              <w:right w:val="single" w:sz="4" w:space="0" w:color="auto"/>
            </w:tcBorders>
            <w:tcMar>
              <w:left w:w="28" w:type="dxa"/>
              <w:right w:w="28" w:type="dxa"/>
            </w:tcMar>
            <w:vAlign w:val="center"/>
          </w:tcPr>
          <w:p w14:paraId="73FF404A" w14:textId="77777777" w:rsidR="00392786" w:rsidRPr="00F27BBE" w:rsidRDefault="00392786" w:rsidP="00C20721">
            <w:pPr>
              <w:jc w:val="center"/>
            </w:pPr>
            <w:r w:rsidRPr="00F27BBE">
              <w:t>6,70</w:t>
            </w:r>
          </w:p>
        </w:tc>
      </w:tr>
      <w:tr w:rsidR="00392786" w:rsidRPr="00F27BBE" w14:paraId="6277206E" w14:textId="77777777" w:rsidTr="00176223">
        <w:trPr>
          <w:trHeight w:val="315"/>
          <w:jc w:val="center"/>
        </w:trPr>
        <w:tc>
          <w:tcPr>
            <w:tcW w:w="207"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489F3E4C" w14:textId="77777777" w:rsidR="00392786" w:rsidRPr="00F27BBE" w:rsidRDefault="00392786" w:rsidP="00C20721">
            <w:pPr>
              <w:jc w:val="right"/>
            </w:pPr>
            <w:r w:rsidRPr="00F27BBE">
              <w:t>2</w:t>
            </w:r>
          </w:p>
        </w:tc>
        <w:tc>
          <w:tcPr>
            <w:tcW w:w="1133"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025CCF7" w14:textId="77777777" w:rsidR="00392786" w:rsidRPr="00F27BBE" w:rsidRDefault="00392786" w:rsidP="00C20721">
            <w:r w:rsidRPr="00F27BBE">
              <w:t>Новосибирский район</w:t>
            </w:r>
          </w:p>
        </w:tc>
        <w:tc>
          <w:tcPr>
            <w:tcW w:w="284" w:type="pct"/>
            <w:tcBorders>
              <w:top w:val="nil"/>
              <w:left w:val="nil"/>
              <w:bottom w:val="single" w:sz="4" w:space="0" w:color="auto"/>
              <w:right w:val="single" w:sz="4" w:space="0" w:color="auto"/>
            </w:tcBorders>
            <w:shd w:val="clear" w:color="auto" w:fill="auto"/>
            <w:tcMar>
              <w:left w:w="28" w:type="dxa"/>
              <w:right w:w="28" w:type="dxa"/>
            </w:tcMar>
            <w:vAlign w:val="center"/>
          </w:tcPr>
          <w:p w14:paraId="6534F406" w14:textId="77777777" w:rsidR="00392786" w:rsidRPr="00F27BBE" w:rsidRDefault="00392786" w:rsidP="00C20721">
            <w:pPr>
              <w:jc w:val="center"/>
            </w:pPr>
            <w:r w:rsidRPr="00F27BBE">
              <w:t>15</w:t>
            </w:r>
          </w:p>
        </w:tc>
        <w:tc>
          <w:tcPr>
            <w:tcW w:w="313" w:type="pct"/>
            <w:tcBorders>
              <w:top w:val="nil"/>
              <w:left w:val="nil"/>
              <w:bottom w:val="single" w:sz="4" w:space="0" w:color="auto"/>
              <w:right w:val="single" w:sz="4" w:space="0" w:color="auto"/>
            </w:tcBorders>
            <w:shd w:val="clear" w:color="auto" w:fill="auto"/>
            <w:tcMar>
              <w:left w:w="28" w:type="dxa"/>
              <w:right w:w="28" w:type="dxa"/>
            </w:tcMar>
            <w:vAlign w:val="center"/>
          </w:tcPr>
          <w:p w14:paraId="3B827148" w14:textId="77777777" w:rsidR="00392786" w:rsidRPr="00F27BBE" w:rsidRDefault="00392786" w:rsidP="00C20721">
            <w:pPr>
              <w:jc w:val="center"/>
            </w:pPr>
            <w:r w:rsidRPr="00F27BBE">
              <w:t>15</w:t>
            </w:r>
          </w:p>
        </w:tc>
        <w:tc>
          <w:tcPr>
            <w:tcW w:w="256" w:type="pct"/>
            <w:tcBorders>
              <w:top w:val="nil"/>
              <w:left w:val="nil"/>
              <w:bottom w:val="single" w:sz="4" w:space="0" w:color="auto"/>
              <w:right w:val="single" w:sz="4" w:space="0" w:color="auto"/>
            </w:tcBorders>
            <w:shd w:val="clear" w:color="auto" w:fill="auto"/>
            <w:tcMar>
              <w:left w:w="28" w:type="dxa"/>
              <w:right w:w="28" w:type="dxa"/>
            </w:tcMar>
            <w:vAlign w:val="center"/>
          </w:tcPr>
          <w:p w14:paraId="1640AE9A" w14:textId="77777777" w:rsidR="00392786" w:rsidRPr="00F27BBE" w:rsidRDefault="00392786" w:rsidP="00C20721">
            <w:pPr>
              <w:jc w:val="center"/>
            </w:pPr>
            <w:r w:rsidRPr="00F27BBE">
              <w:t>15</w:t>
            </w:r>
          </w:p>
        </w:tc>
        <w:tc>
          <w:tcPr>
            <w:tcW w:w="275" w:type="pct"/>
            <w:tcBorders>
              <w:top w:val="nil"/>
              <w:left w:val="nil"/>
              <w:bottom w:val="single" w:sz="4" w:space="0" w:color="auto"/>
              <w:right w:val="single" w:sz="4" w:space="0" w:color="auto"/>
            </w:tcBorders>
            <w:shd w:val="clear" w:color="auto" w:fill="auto"/>
            <w:tcMar>
              <w:left w:w="28" w:type="dxa"/>
              <w:right w:w="28" w:type="dxa"/>
            </w:tcMar>
            <w:vAlign w:val="center"/>
          </w:tcPr>
          <w:p w14:paraId="4A76FC72" w14:textId="77777777" w:rsidR="00392786" w:rsidRPr="00F27BBE" w:rsidRDefault="00392786" w:rsidP="00C20721">
            <w:pPr>
              <w:jc w:val="center"/>
            </w:pPr>
            <w:r w:rsidRPr="00F27BBE">
              <w:t>15</w:t>
            </w:r>
          </w:p>
        </w:tc>
        <w:tc>
          <w:tcPr>
            <w:tcW w:w="296" w:type="pct"/>
            <w:tcBorders>
              <w:top w:val="nil"/>
              <w:left w:val="nil"/>
              <w:bottom w:val="single" w:sz="4" w:space="0" w:color="auto"/>
              <w:right w:val="single" w:sz="4" w:space="0" w:color="auto"/>
            </w:tcBorders>
            <w:shd w:val="clear" w:color="auto" w:fill="auto"/>
            <w:tcMar>
              <w:left w:w="28" w:type="dxa"/>
              <w:right w:w="28" w:type="dxa"/>
            </w:tcMar>
            <w:vAlign w:val="center"/>
          </w:tcPr>
          <w:p w14:paraId="51BF8B96" w14:textId="77777777" w:rsidR="00392786" w:rsidRPr="00F27BBE" w:rsidRDefault="00392786" w:rsidP="00C20721">
            <w:pPr>
              <w:jc w:val="center"/>
            </w:pPr>
            <w:r w:rsidRPr="00F27BBE">
              <w:rPr>
                <w:color w:val="FF0000"/>
              </w:rPr>
              <w:t>30</w:t>
            </w:r>
          </w:p>
        </w:tc>
        <w:tc>
          <w:tcPr>
            <w:tcW w:w="272" w:type="pct"/>
            <w:tcBorders>
              <w:top w:val="nil"/>
              <w:left w:val="nil"/>
              <w:bottom w:val="single" w:sz="4" w:space="0" w:color="auto"/>
              <w:right w:val="single" w:sz="4" w:space="0" w:color="auto"/>
            </w:tcBorders>
            <w:shd w:val="clear" w:color="auto" w:fill="auto"/>
            <w:tcMar>
              <w:left w:w="28" w:type="dxa"/>
              <w:right w:w="28" w:type="dxa"/>
            </w:tcMar>
            <w:vAlign w:val="center"/>
          </w:tcPr>
          <w:p w14:paraId="3C5AE218" w14:textId="77777777" w:rsidR="00392786" w:rsidRPr="00F27BBE" w:rsidRDefault="00392786" w:rsidP="00C20721">
            <w:pPr>
              <w:jc w:val="center"/>
            </w:pPr>
            <w:r w:rsidRPr="00F27BBE">
              <w:t>15</w:t>
            </w:r>
          </w:p>
        </w:tc>
        <w:tc>
          <w:tcPr>
            <w:tcW w:w="326" w:type="pct"/>
            <w:tcBorders>
              <w:top w:val="nil"/>
              <w:left w:val="nil"/>
              <w:bottom w:val="single" w:sz="4" w:space="0" w:color="auto"/>
              <w:right w:val="single" w:sz="4" w:space="0" w:color="auto"/>
            </w:tcBorders>
            <w:shd w:val="clear" w:color="auto" w:fill="auto"/>
            <w:tcMar>
              <w:left w:w="28" w:type="dxa"/>
              <w:right w:w="28" w:type="dxa"/>
            </w:tcMar>
            <w:vAlign w:val="center"/>
          </w:tcPr>
          <w:p w14:paraId="05A07C14" w14:textId="77777777" w:rsidR="00392786" w:rsidRPr="00F27BBE" w:rsidRDefault="00392786" w:rsidP="00C20721">
            <w:pPr>
              <w:jc w:val="center"/>
            </w:pPr>
            <w:r w:rsidRPr="00F27BBE">
              <w:rPr>
                <w:color w:val="FF0000"/>
              </w:rPr>
              <w:t>30</w:t>
            </w:r>
          </w:p>
        </w:tc>
        <w:tc>
          <w:tcPr>
            <w:tcW w:w="299" w:type="pct"/>
            <w:tcBorders>
              <w:top w:val="nil"/>
              <w:left w:val="nil"/>
              <w:bottom w:val="single" w:sz="4" w:space="0" w:color="auto"/>
              <w:right w:val="single" w:sz="4" w:space="0" w:color="auto"/>
            </w:tcBorders>
            <w:shd w:val="clear" w:color="auto" w:fill="auto"/>
            <w:tcMar>
              <w:left w:w="28" w:type="dxa"/>
              <w:right w:w="28" w:type="dxa"/>
            </w:tcMar>
            <w:vAlign w:val="center"/>
          </w:tcPr>
          <w:p w14:paraId="78C4B812" w14:textId="77777777" w:rsidR="00392786" w:rsidRPr="00F27BBE" w:rsidRDefault="00392786" w:rsidP="00C20721">
            <w:pPr>
              <w:jc w:val="center"/>
            </w:pPr>
            <w:r w:rsidRPr="00F27BBE">
              <w:t>15</w:t>
            </w:r>
          </w:p>
        </w:tc>
        <w:tc>
          <w:tcPr>
            <w:tcW w:w="217" w:type="pct"/>
            <w:tcBorders>
              <w:top w:val="nil"/>
              <w:left w:val="nil"/>
              <w:bottom w:val="single" w:sz="4" w:space="0" w:color="auto"/>
              <w:right w:val="single" w:sz="4" w:space="0" w:color="auto"/>
            </w:tcBorders>
            <w:shd w:val="clear" w:color="auto" w:fill="auto"/>
            <w:tcMar>
              <w:left w:w="28" w:type="dxa"/>
              <w:right w:w="28" w:type="dxa"/>
            </w:tcMar>
            <w:vAlign w:val="center"/>
          </w:tcPr>
          <w:p w14:paraId="2DD67C35" w14:textId="77777777" w:rsidR="00392786" w:rsidRPr="00F27BBE" w:rsidRDefault="00392786" w:rsidP="00C20721">
            <w:pPr>
              <w:jc w:val="center"/>
            </w:pPr>
            <w:r w:rsidRPr="00F27BBE">
              <w:t> </w:t>
            </w:r>
          </w:p>
        </w:tc>
        <w:tc>
          <w:tcPr>
            <w:tcW w:w="318" w:type="pct"/>
            <w:tcBorders>
              <w:top w:val="nil"/>
              <w:left w:val="nil"/>
              <w:bottom w:val="single" w:sz="4" w:space="0" w:color="auto"/>
              <w:right w:val="single" w:sz="4" w:space="0" w:color="auto"/>
            </w:tcBorders>
            <w:shd w:val="clear" w:color="auto" w:fill="auto"/>
            <w:tcMar>
              <w:left w:w="28" w:type="dxa"/>
              <w:right w:w="28" w:type="dxa"/>
            </w:tcMar>
            <w:vAlign w:val="center"/>
          </w:tcPr>
          <w:p w14:paraId="1867C5DD" w14:textId="77777777" w:rsidR="00392786" w:rsidRPr="00F27BBE" w:rsidRDefault="00392786" w:rsidP="00C20721">
            <w:pPr>
              <w:jc w:val="center"/>
            </w:pPr>
            <w:r w:rsidRPr="00F27BBE">
              <w:t>15</w:t>
            </w:r>
          </w:p>
        </w:tc>
        <w:tc>
          <w:tcPr>
            <w:tcW w:w="185" w:type="pct"/>
            <w:tcBorders>
              <w:top w:val="nil"/>
              <w:left w:val="nil"/>
              <w:bottom w:val="single" w:sz="4" w:space="0" w:color="auto"/>
              <w:right w:val="single" w:sz="4" w:space="0" w:color="auto"/>
            </w:tcBorders>
            <w:shd w:val="clear" w:color="auto" w:fill="auto"/>
            <w:tcMar>
              <w:left w:w="28" w:type="dxa"/>
              <w:right w:w="28" w:type="dxa"/>
            </w:tcMar>
            <w:vAlign w:val="center"/>
          </w:tcPr>
          <w:p w14:paraId="601E6322" w14:textId="77777777" w:rsidR="00392786" w:rsidRPr="00F27BBE" w:rsidRDefault="00392786" w:rsidP="00C20721">
            <w:pPr>
              <w:jc w:val="center"/>
            </w:pPr>
            <w:r w:rsidRPr="00F27BBE">
              <w:t>10</w:t>
            </w:r>
          </w:p>
        </w:tc>
        <w:tc>
          <w:tcPr>
            <w:tcW w:w="618" w:type="pct"/>
            <w:tcBorders>
              <w:top w:val="nil"/>
              <w:left w:val="nil"/>
              <w:bottom w:val="single" w:sz="4" w:space="0" w:color="auto"/>
              <w:right w:val="single" w:sz="4" w:space="0" w:color="auto"/>
            </w:tcBorders>
            <w:tcMar>
              <w:left w:w="28" w:type="dxa"/>
              <w:right w:w="28" w:type="dxa"/>
            </w:tcMar>
            <w:vAlign w:val="center"/>
          </w:tcPr>
          <w:p w14:paraId="08CE03DE" w14:textId="77777777" w:rsidR="00392786" w:rsidRPr="00F27BBE" w:rsidRDefault="00392786" w:rsidP="00C20721">
            <w:pPr>
              <w:jc w:val="center"/>
            </w:pPr>
            <w:r w:rsidRPr="00F27BBE">
              <w:t>17,50</w:t>
            </w:r>
          </w:p>
        </w:tc>
      </w:tr>
      <w:tr w:rsidR="00392786" w:rsidRPr="00F27BBE" w14:paraId="13CEF38C" w14:textId="77777777" w:rsidTr="00176223">
        <w:trPr>
          <w:trHeight w:val="315"/>
          <w:jc w:val="center"/>
        </w:trPr>
        <w:tc>
          <w:tcPr>
            <w:tcW w:w="207"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0F24126D" w14:textId="77777777" w:rsidR="00392786" w:rsidRPr="00F27BBE" w:rsidRDefault="00392786" w:rsidP="00C20721">
            <w:pPr>
              <w:jc w:val="right"/>
            </w:pPr>
            <w:r w:rsidRPr="00F27BBE">
              <w:t>3</w:t>
            </w:r>
          </w:p>
        </w:tc>
        <w:tc>
          <w:tcPr>
            <w:tcW w:w="1133"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5E399BD" w14:textId="77777777" w:rsidR="00392786" w:rsidRPr="00F27BBE" w:rsidRDefault="00392786" w:rsidP="00C20721">
            <w:r w:rsidRPr="00F27BBE">
              <w:t>Чулымский район</w:t>
            </w:r>
          </w:p>
        </w:tc>
        <w:tc>
          <w:tcPr>
            <w:tcW w:w="284" w:type="pct"/>
            <w:tcBorders>
              <w:top w:val="nil"/>
              <w:left w:val="nil"/>
              <w:bottom w:val="single" w:sz="4" w:space="0" w:color="auto"/>
              <w:right w:val="single" w:sz="4" w:space="0" w:color="auto"/>
            </w:tcBorders>
            <w:shd w:val="clear" w:color="auto" w:fill="auto"/>
            <w:tcMar>
              <w:left w:w="28" w:type="dxa"/>
              <w:right w:w="28" w:type="dxa"/>
            </w:tcMar>
            <w:vAlign w:val="center"/>
          </w:tcPr>
          <w:p w14:paraId="378DE611" w14:textId="77777777" w:rsidR="00392786" w:rsidRPr="00F27BBE" w:rsidRDefault="00392786" w:rsidP="00C20721">
            <w:pPr>
              <w:jc w:val="center"/>
            </w:pPr>
            <w:r w:rsidRPr="00F27BBE">
              <w:t>10</w:t>
            </w:r>
          </w:p>
        </w:tc>
        <w:tc>
          <w:tcPr>
            <w:tcW w:w="313" w:type="pct"/>
            <w:tcBorders>
              <w:top w:val="nil"/>
              <w:left w:val="nil"/>
              <w:bottom w:val="single" w:sz="4" w:space="0" w:color="auto"/>
              <w:right w:val="single" w:sz="4" w:space="0" w:color="auto"/>
            </w:tcBorders>
            <w:shd w:val="clear" w:color="auto" w:fill="auto"/>
            <w:tcMar>
              <w:left w:w="28" w:type="dxa"/>
              <w:right w:w="28" w:type="dxa"/>
            </w:tcMar>
            <w:vAlign w:val="center"/>
          </w:tcPr>
          <w:p w14:paraId="59BFDE22" w14:textId="77777777" w:rsidR="00392786" w:rsidRPr="00F27BBE" w:rsidRDefault="00392786" w:rsidP="00C20721">
            <w:pPr>
              <w:jc w:val="center"/>
            </w:pPr>
            <w:r w:rsidRPr="00F27BBE">
              <w:t>10</w:t>
            </w:r>
          </w:p>
        </w:tc>
        <w:tc>
          <w:tcPr>
            <w:tcW w:w="256" w:type="pct"/>
            <w:tcBorders>
              <w:top w:val="nil"/>
              <w:left w:val="nil"/>
              <w:bottom w:val="single" w:sz="4" w:space="0" w:color="auto"/>
              <w:right w:val="single" w:sz="4" w:space="0" w:color="auto"/>
            </w:tcBorders>
            <w:shd w:val="clear" w:color="auto" w:fill="auto"/>
            <w:tcMar>
              <w:left w:w="28" w:type="dxa"/>
              <w:right w:w="28" w:type="dxa"/>
            </w:tcMar>
            <w:vAlign w:val="center"/>
          </w:tcPr>
          <w:p w14:paraId="30B9B4E4" w14:textId="77777777" w:rsidR="00392786" w:rsidRPr="00F27BBE" w:rsidRDefault="00392786" w:rsidP="00C20721">
            <w:pPr>
              <w:jc w:val="center"/>
            </w:pPr>
            <w:r w:rsidRPr="00F27BBE">
              <w:t>7</w:t>
            </w:r>
          </w:p>
        </w:tc>
        <w:tc>
          <w:tcPr>
            <w:tcW w:w="275" w:type="pct"/>
            <w:tcBorders>
              <w:top w:val="nil"/>
              <w:left w:val="nil"/>
              <w:bottom w:val="single" w:sz="4" w:space="0" w:color="auto"/>
              <w:right w:val="single" w:sz="4" w:space="0" w:color="auto"/>
            </w:tcBorders>
            <w:shd w:val="clear" w:color="auto" w:fill="auto"/>
            <w:tcMar>
              <w:left w:w="28" w:type="dxa"/>
              <w:right w:w="28" w:type="dxa"/>
            </w:tcMar>
            <w:vAlign w:val="center"/>
          </w:tcPr>
          <w:p w14:paraId="5F5D4FF0" w14:textId="77777777" w:rsidR="00392786" w:rsidRPr="00F27BBE" w:rsidRDefault="00392786" w:rsidP="00C20721">
            <w:pPr>
              <w:jc w:val="center"/>
            </w:pPr>
            <w:r w:rsidRPr="00F27BBE">
              <w:t>5</w:t>
            </w:r>
          </w:p>
        </w:tc>
        <w:tc>
          <w:tcPr>
            <w:tcW w:w="296" w:type="pct"/>
            <w:tcBorders>
              <w:top w:val="nil"/>
              <w:left w:val="nil"/>
              <w:bottom w:val="single" w:sz="4" w:space="0" w:color="auto"/>
              <w:right w:val="single" w:sz="4" w:space="0" w:color="auto"/>
            </w:tcBorders>
            <w:shd w:val="clear" w:color="auto" w:fill="auto"/>
            <w:tcMar>
              <w:left w:w="28" w:type="dxa"/>
              <w:right w:w="28" w:type="dxa"/>
            </w:tcMar>
            <w:vAlign w:val="center"/>
          </w:tcPr>
          <w:p w14:paraId="19D0A479" w14:textId="77777777" w:rsidR="00392786" w:rsidRPr="00F27BBE" w:rsidRDefault="00392786" w:rsidP="00C20721">
            <w:pPr>
              <w:jc w:val="center"/>
            </w:pPr>
            <w:r w:rsidRPr="00F27BBE">
              <w:t> </w:t>
            </w:r>
          </w:p>
        </w:tc>
        <w:tc>
          <w:tcPr>
            <w:tcW w:w="272" w:type="pct"/>
            <w:tcBorders>
              <w:top w:val="nil"/>
              <w:left w:val="nil"/>
              <w:bottom w:val="single" w:sz="4" w:space="0" w:color="auto"/>
              <w:right w:val="single" w:sz="4" w:space="0" w:color="auto"/>
            </w:tcBorders>
            <w:shd w:val="clear" w:color="auto" w:fill="auto"/>
            <w:tcMar>
              <w:left w:w="28" w:type="dxa"/>
              <w:right w:w="28" w:type="dxa"/>
            </w:tcMar>
            <w:vAlign w:val="center"/>
          </w:tcPr>
          <w:p w14:paraId="74427A37" w14:textId="77777777" w:rsidR="00392786" w:rsidRPr="00F27BBE" w:rsidRDefault="00392786" w:rsidP="00C20721">
            <w:pPr>
              <w:jc w:val="center"/>
            </w:pPr>
            <w:r w:rsidRPr="00F27BBE">
              <w:t>15</w:t>
            </w:r>
          </w:p>
        </w:tc>
        <w:tc>
          <w:tcPr>
            <w:tcW w:w="326" w:type="pct"/>
            <w:tcBorders>
              <w:top w:val="nil"/>
              <w:left w:val="nil"/>
              <w:bottom w:val="single" w:sz="4" w:space="0" w:color="auto"/>
              <w:right w:val="single" w:sz="4" w:space="0" w:color="auto"/>
            </w:tcBorders>
            <w:shd w:val="clear" w:color="auto" w:fill="auto"/>
            <w:tcMar>
              <w:left w:w="28" w:type="dxa"/>
              <w:right w:w="28" w:type="dxa"/>
            </w:tcMar>
            <w:vAlign w:val="center"/>
          </w:tcPr>
          <w:p w14:paraId="35577C07" w14:textId="77777777" w:rsidR="00392786" w:rsidRPr="00F27BBE" w:rsidRDefault="00392786" w:rsidP="00C20721">
            <w:pPr>
              <w:jc w:val="center"/>
            </w:pPr>
            <w:r w:rsidRPr="00F27BBE">
              <w:t>15</w:t>
            </w:r>
          </w:p>
        </w:tc>
        <w:tc>
          <w:tcPr>
            <w:tcW w:w="299" w:type="pct"/>
            <w:tcBorders>
              <w:top w:val="nil"/>
              <w:left w:val="nil"/>
              <w:bottom w:val="single" w:sz="4" w:space="0" w:color="auto"/>
              <w:right w:val="single" w:sz="4" w:space="0" w:color="auto"/>
            </w:tcBorders>
            <w:shd w:val="clear" w:color="auto" w:fill="auto"/>
            <w:tcMar>
              <w:left w:w="28" w:type="dxa"/>
              <w:right w:w="28" w:type="dxa"/>
            </w:tcMar>
            <w:vAlign w:val="center"/>
          </w:tcPr>
          <w:p w14:paraId="783DEFAE" w14:textId="77777777" w:rsidR="00392786" w:rsidRPr="00F27BBE" w:rsidRDefault="00392786" w:rsidP="00C20721">
            <w:pPr>
              <w:jc w:val="center"/>
            </w:pPr>
            <w:r w:rsidRPr="00F27BBE">
              <w:t>15</w:t>
            </w:r>
          </w:p>
        </w:tc>
        <w:tc>
          <w:tcPr>
            <w:tcW w:w="217" w:type="pct"/>
            <w:tcBorders>
              <w:top w:val="nil"/>
              <w:left w:val="nil"/>
              <w:bottom w:val="single" w:sz="4" w:space="0" w:color="auto"/>
              <w:right w:val="single" w:sz="4" w:space="0" w:color="auto"/>
            </w:tcBorders>
            <w:shd w:val="clear" w:color="auto" w:fill="auto"/>
            <w:tcMar>
              <w:left w:w="28" w:type="dxa"/>
              <w:right w:w="28" w:type="dxa"/>
            </w:tcMar>
            <w:vAlign w:val="center"/>
          </w:tcPr>
          <w:p w14:paraId="7B20EFED" w14:textId="77777777" w:rsidR="00392786" w:rsidRPr="00F27BBE" w:rsidRDefault="00392786" w:rsidP="00C20721">
            <w:pPr>
              <w:jc w:val="center"/>
            </w:pPr>
            <w:r w:rsidRPr="00F27BBE">
              <w:t>10</w:t>
            </w:r>
          </w:p>
        </w:tc>
        <w:tc>
          <w:tcPr>
            <w:tcW w:w="318" w:type="pct"/>
            <w:tcBorders>
              <w:top w:val="nil"/>
              <w:left w:val="nil"/>
              <w:bottom w:val="single" w:sz="4" w:space="0" w:color="auto"/>
              <w:right w:val="single" w:sz="4" w:space="0" w:color="auto"/>
            </w:tcBorders>
            <w:shd w:val="clear" w:color="auto" w:fill="auto"/>
            <w:tcMar>
              <w:left w:w="28" w:type="dxa"/>
              <w:right w:w="28" w:type="dxa"/>
            </w:tcMar>
            <w:vAlign w:val="center"/>
          </w:tcPr>
          <w:p w14:paraId="39A151E8" w14:textId="77777777" w:rsidR="00392786" w:rsidRPr="00F27BBE" w:rsidRDefault="00392786" w:rsidP="00C20721">
            <w:pPr>
              <w:jc w:val="center"/>
            </w:pPr>
            <w:r w:rsidRPr="00F27BBE">
              <w:t>10</w:t>
            </w:r>
          </w:p>
        </w:tc>
        <w:tc>
          <w:tcPr>
            <w:tcW w:w="185" w:type="pct"/>
            <w:tcBorders>
              <w:top w:val="nil"/>
              <w:left w:val="nil"/>
              <w:bottom w:val="single" w:sz="4" w:space="0" w:color="auto"/>
              <w:right w:val="single" w:sz="4" w:space="0" w:color="auto"/>
            </w:tcBorders>
            <w:shd w:val="clear" w:color="auto" w:fill="auto"/>
            <w:tcMar>
              <w:left w:w="28" w:type="dxa"/>
              <w:right w:w="28" w:type="dxa"/>
            </w:tcMar>
            <w:vAlign w:val="center"/>
          </w:tcPr>
          <w:p w14:paraId="7CD00007" w14:textId="77777777" w:rsidR="00392786" w:rsidRPr="00F27BBE" w:rsidRDefault="00392786" w:rsidP="00C20721">
            <w:pPr>
              <w:jc w:val="center"/>
            </w:pPr>
            <w:r w:rsidRPr="00F27BBE">
              <w:t>10</w:t>
            </w:r>
          </w:p>
        </w:tc>
        <w:tc>
          <w:tcPr>
            <w:tcW w:w="618" w:type="pct"/>
            <w:tcBorders>
              <w:top w:val="nil"/>
              <w:left w:val="nil"/>
              <w:bottom w:val="single" w:sz="4" w:space="0" w:color="auto"/>
              <w:right w:val="single" w:sz="4" w:space="0" w:color="auto"/>
            </w:tcBorders>
            <w:tcMar>
              <w:left w:w="28" w:type="dxa"/>
              <w:right w:w="28" w:type="dxa"/>
            </w:tcMar>
            <w:vAlign w:val="center"/>
          </w:tcPr>
          <w:p w14:paraId="529E0913" w14:textId="77777777" w:rsidR="00392786" w:rsidRPr="00F27BBE" w:rsidRDefault="00392786" w:rsidP="00C20721">
            <w:pPr>
              <w:jc w:val="center"/>
            </w:pPr>
            <w:r w:rsidRPr="00F27BBE">
              <w:t>10,70</w:t>
            </w:r>
          </w:p>
        </w:tc>
      </w:tr>
      <w:tr w:rsidR="00392786" w:rsidRPr="00F27BBE" w14:paraId="0CD90462" w14:textId="77777777" w:rsidTr="00176223">
        <w:trPr>
          <w:trHeight w:val="315"/>
          <w:jc w:val="center"/>
        </w:trPr>
        <w:tc>
          <w:tcPr>
            <w:tcW w:w="207"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05620CF1" w14:textId="77777777" w:rsidR="00392786" w:rsidRPr="00F27BBE" w:rsidRDefault="00392786" w:rsidP="00C20721">
            <w:pPr>
              <w:jc w:val="right"/>
            </w:pPr>
            <w:r w:rsidRPr="00F27BBE">
              <w:t>4</w:t>
            </w:r>
          </w:p>
        </w:tc>
        <w:tc>
          <w:tcPr>
            <w:tcW w:w="1133" w:type="pct"/>
            <w:tcBorders>
              <w:top w:val="nil"/>
              <w:left w:val="nil"/>
              <w:bottom w:val="single" w:sz="4" w:space="0" w:color="auto"/>
              <w:right w:val="single" w:sz="4" w:space="0" w:color="auto"/>
            </w:tcBorders>
            <w:shd w:val="clear" w:color="auto" w:fill="auto"/>
            <w:tcMar>
              <w:left w:w="28" w:type="dxa"/>
              <w:right w:w="28" w:type="dxa"/>
            </w:tcMar>
            <w:vAlign w:val="center"/>
          </w:tcPr>
          <w:p w14:paraId="1D972D2E" w14:textId="77777777" w:rsidR="00392786" w:rsidRPr="00F27BBE" w:rsidRDefault="00392786" w:rsidP="00C20721">
            <w:r w:rsidRPr="00F27BBE">
              <w:t>г. Искитим</w:t>
            </w:r>
          </w:p>
        </w:tc>
        <w:tc>
          <w:tcPr>
            <w:tcW w:w="284" w:type="pct"/>
            <w:tcBorders>
              <w:top w:val="nil"/>
              <w:left w:val="nil"/>
              <w:bottom w:val="single" w:sz="4" w:space="0" w:color="auto"/>
              <w:right w:val="single" w:sz="4" w:space="0" w:color="auto"/>
            </w:tcBorders>
            <w:shd w:val="clear" w:color="auto" w:fill="auto"/>
            <w:tcMar>
              <w:left w:w="28" w:type="dxa"/>
              <w:right w:w="28" w:type="dxa"/>
            </w:tcMar>
            <w:vAlign w:val="center"/>
          </w:tcPr>
          <w:p w14:paraId="4BACF6F5" w14:textId="77777777" w:rsidR="00392786" w:rsidRPr="00F27BBE" w:rsidRDefault="00392786" w:rsidP="00C20721">
            <w:pPr>
              <w:jc w:val="center"/>
            </w:pPr>
            <w:r w:rsidRPr="00F27BBE">
              <w:t>5</w:t>
            </w:r>
          </w:p>
        </w:tc>
        <w:tc>
          <w:tcPr>
            <w:tcW w:w="313" w:type="pct"/>
            <w:tcBorders>
              <w:top w:val="nil"/>
              <w:left w:val="nil"/>
              <w:bottom w:val="single" w:sz="4" w:space="0" w:color="auto"/>
              <w:right w:val="single" w:sz="4" w:space="0" w:color="auto"/>
            </w:tcBorders>
            <w:shd w:val="clear" w:color="auto" w:fill="auto"/>
            <w:tcMar>
              <w:left w:w="28" w:type="dxa"/>
              <w:right w:w="28" w:type="dxa"/>
            </w:tcMar>
            <w:vAlign w:val="center"/>
          </w:tcPr>
          <w:p w14:paraId="458AE627" w14:textId="77777777" w:rsidR="00392786" w:rsidRPr="00F27BBE" w:rsidRDefault="00392786" w:rsidP="00C20721">
            <w:pPr>
              <w:jc w:val="center"/>
            </w:pPr>
            <w:r w:rsidRPr="00F27BBE">
              <w:t>5</w:t>
            </w:r>
          </w:p>
        </w:tc>
        <w:tc>
          <w:tcPr>
            <w:tcW w:w="256" w:type="pct"/>
            <w:tcBorders>
              <w:top w:val="nil"/>
              <w:left w:val="nil"/>
              <w:bottom w:val="single" w:sz="4" w:space="0" w:color="auto"/>
              <w:right w:val="single" w:sz="4" w:space="0" w:color="auto"/>
            </w:tcBorders>
            <w:shd w:val="clear" w:color="auto" w:fill="auto"/>
            <w:tcMar>
              <w:left w:w="28" w:type="dxa"/>
              <w:right w:w="28" w:type="dxa"/>
            </w:tcMar>
            <w:vAlign w:val="center"/>
          </w:tcPr>
          <w:p w14:paraId="7CAC3524" w14:textId="77777777" w:rsidR="00392786" w:rsidRPr="00F27BBE" w:rsidRDefault="00392786" w:rsidP="00C20721">
            <w:pPr>
              <w:jc w:val="center"/>
            </w:pPr>
            <w:r w:rsidRPr="00F27BBE">
              <w:t>0</w:t>
            </w:r>
          </w:p>
        </w:tc>
        <w:tc>
          <w:tcPr>
            <w:tcW w:w="275" w:type="pct"/>
            <w:tcBorders>
              <w:top w:val="nil"/>
              <w:left w:val="nil"/>
              <w:bottom w:val="single" w:sz="4" w:space="0" w:color="auto"/>
              <w:right w:val="single" w:sz="4" w:space="0" w:color="auto"/>
            </w:tcBorders>
            <w:shd w:val="clear" w:color="auto" w:fill="auto"/>
            <w:tcMar>
              <w:left w:w="28" w:type="dxa"/>
              <w:right w:w="28" w:type="dxa"/>
            </w:tcMar>
            <w:vAlign w:val="center"/>
          </w:tcPr>
          <w:p w14:paraId="757F9126" w14:textId="77777777" w:rsidR="00392786" w:rsidRPr="00F27BBE" w:rsidRDefault="00392786" w:rsidP="00C20721">
            <w:pPr>
              <w:jc w:val="center"/>
            </w:pPr>
            <w:r w:rsidRPr="00F27BBE">
              <w:t> </w:t>
            </w:r>
          </w:p>
        </w:tc>
        <w:tc>
          <w:tcPr>
            <w:tcW w:w="296" w:type="pct"/>
            <w:tcBorders>
              <w:top w:val="nil"/>
              <w:left w:val="nil"/>
              <w:bottom w:val="single" w:sz="4" w:space="0" w:color="auto"/>
              <w:right w:val="single" w:sz="4" w:space="0" w:color="auto"/>
            </w:tcBorders>
            <w:shd w:val="clear" w:color="auto" w:fill="auto"/>
            <w:tcMar>
              <w:left w:w="28" w:type="dxa"/>
              <w:right w:w="28" w:type="dxa"/>
            </w:tcMar>
            <w:vAlign w:val="center"/>
          </w:tcPr>
          <w:p w14:paraId="39F04E60" w14:textId="77777777" w:rsidR="00392786" w:rsidRPr="00F27BBE" w:rsidRDefault="00392786" w:rsidP="00C20721">
            <w:pPr>
              <w:jc w:val="center"/>
            </w:pPr>
            <w:r w:rsidRPr="00F27BBE">
              <w:t> </w:t>
            </w:r>
          </w:p>
        </w:tc>
        <w:tc>
          <w:tcPr>
            <w:tcW w:w="272" w:type="pct"/>
            <w:tcBorders>
              <w:top w:val="nil"/>
              <w:left w:val="nil"/>
              <w:bottom w:val="single" w:sz="4" w:space="0" w:color="auto"/>
              <w:right w:val="single" w:sz="4" w:space="0" w:color="auto"/>
            </w:tcBorders>
            <w:shd w:val="clear" w:color="auto" w:fill="auto"/>
            <w:tcMar>
              <w:left w:w="28" w:type="dxa"/>
              <w:right w:w="28" w:type="dxa"/>
            </w:tcMar>
            <w:vAlign w:val="center"/>
          </w:tcPr>
          <w:p w14:paraId="52FB7E2F" w14:textId="77777777" w:rsidR="00392786" w:rsidRPr="00F27BBE" w:rsidRDefault="00392786" w:rsidP="00C20721">
            <w:pPr>
              <w:jc w:val="center"/>
            </w:pPr>
            <w:r w:rsidRPr="00F27BBE">
              <w:t>0</w:t>
            </w:r>
          </w:p>
        </w:tc>
        <w:tc>
          <w:tcPr>
            <w:tcW w:w="326" w:type="pct"/>
            <w:tcBorders>
              <w:top w:val="nil"/>
              <w:left w:val="nil"/>
              <w:bottom w:val="single" w:sz="4" w:space="0" w:color="auto"/>
              <w:right w:val="single" w:sz="4" w:space="0" w:color="auto"/>
            </w:tcBorders>
            <w:shd w:val="clear" w:color="auto" w:fill="auto"/>
            <w:tcMar>
              <w:left w:w="28" w:type="dxa"/>
              <w:right w:w="28" w:type="dxa"/>
            </w:tcMar>
            <w:vAlign w:val="center"/>
          </w:tcPr>
          <w:p w14:paraId="1524AB97" w14:textId="77777777" w:rsidR="00392786" w:rsidRPr="00F27BBE" w:rsidRDefault="00392786" w:rsidP="00C20721">
            <w:pPr>
              <w:jc w:val="center"/>
            </w:pPr>
            <w:r w:rsidRPr="00F27BBE">
              <w:t>15</w:t>
            </w:r>
          </w:p>
        </w:tc>
        <w:tc>
          <w:tcPr>
            <w:tcW w:w="299" w:type="pct"/>
            <w:tcBorders>
              <w:top w:val="nil"/>
              <w:left w:val="nil"/>
              <w:bottom w:val="single" w:sz="4" w:space="0" w:color="auto"/>
              <w:right w:val="single" w:sz="4" w:space="0" w:color="auto"/>
            </w:tcBorders>
            <w:shd w:val="clear" w:color="auto" w:fill="auto"/>
            <w:tcMar>
              <w:left w:w="28" w:type="dxa"/>
              <w:right w:w="28" w:type="dxa"/>
            </w:tcMar>
            <w:vAlign w:val="center"/>
          </w:tcPr>
          <w:p w14:paraId="3AD78384" w14:textId="77777777" w:rsidR="00392786" w:rsidRPr="00F27BBE" w:rsidRDefault="00392786" w:rsidP="00C20721">
            <w:pPr>
              <w:jc w:val="center"/>
            </w:pPr>
            <w:r w:rsidRPr="00F27BBE">
              <w:t>0</w:t>
            </w:r>
          </w:p>
        </w:tc>
        <w:tc>
          <w:tcPr>
            <w:tcW w:w="217" w:type="pct"/>
            <w:tcBorders>
              <w:top w:val="nil"/>
              <w:left w:val="nil"/>
              <w:bottom w:val="single" w:sz="4" w:space="0" w:color="auto"/>
              <w:right w:val="single" w:sz="4" w:space="0" w:color="auto"/>
            </w:tcBorders>
            <w:shd w:val="clear" w:color="auto" w:fill="auto"/>
            <w:tcMar>
              <w:left w:w="28" w:type="dxa"/>
              <w:right w:w="28" w:type="dxa"/>
            </w:tcMar>
            <w:vAlign w:val="center"/>
          </w:tcPr>
          <w:p w14:paraId="78DD399D" w14:textId="77777777" w:rsidR="00392786" w:rsidRPr="00F27BBE" w:rsidRDefault="00392786" w:rsidP="00C20721">
            <w:pPr>
              <w:jc w:val="center"/>
            </w:pPr>
            <w:r w:rsidRPr="00F27BBE">
              <w:t> </w:t>
            </w:r>
          </w:p>
        </w:tc>
        <w:tc>
          <w:tcPr>
            <w:tcW w:w="318" w:type="pct"/>
            <w:tcBorders>
              <w:top w:val="nil"/>
              <w:left w:val="nil"/>
              <w:bottom w:val="single" w:sz="4" w:space="0" w:color="auto"/>
              <w:right w:val="single" w:sz="4" w:space="0" w:color="auto"/>
            </w:tcBorders>
            <w:shd w:val="clear" w:color="auto" w:fill="auto"/>
            <w:tcMar>
              <w:left w:w="28" w:type="dxa"/>
              <w:right w:w="28" w:type="dxa"/>
            </w:tcMar>
            <w:vAlign w:val="center"/>
          </w:tcPr>
          <w:p w14:paraId="59F833FE" w14:textId="77777777" w:rsidR="00392786" w:rsidRPr="00F27BBE" w:rsidRDefault="00392786" w:rsidP="00C20721">
            <w:pPr>
              <w:jc w:val="center"/>
            </w:pPr>
            <w:r w:rsidRPr="00F27BBE">
              <w:t>10</w:t>
            </w:r>
          </w:p>
        </w:tc>
        <w:tc>
          <w:tcPr>
            <w:tcW w:w="185" w:type="pct"/>
            <w:tcBorders>
              <w:top w:val="nil"/>
              <w:left w:val="nil"/>
              <w:bottom w:val="single" w:sz="4" w:space="0" w:color="auto"/>
              <w:right w:val="single" w:sz="4" w:space="0" w:color="auto"/>
            </w:tcBorders>
            <w:shd w:val="clear" w:color="auto" w:fill="auto"/>
            <w:tcMar>
              <w:left w:w="28" w:type="dxa"/>
              <w:right w:w="28" w:type="dxa"/>
            </w:tcMar>
            <w:vAlign w:val="center"/>
          </w:tcPr>
          <w:p w14:paraId="21EF9023" w14:textId="77777777" w:rsidR="00392786" w:rsidRPr="00F27BBE" w:rsidRDefault="00392786" w:rsidP="00C20721">
            <w:pPr>
              <w:jc w:val="center"/>
            </w:pPr>
            <w:r w:rsidRPr="00F27BBE">
              <w:t>10</w:t>
            </w:r>
          </w:p>
        </w:tc>
        <w:tc>
          <w:tcPr>
            <w:tcW w:w="618" w:type="pct"/>
            <w:tcBorders>
              <w:top w:val="nil"/>
              <w:left w:val="nil"/>
              <w:bottom w:val="single" w:sz="4" w:space="0" w:color="auto"/>
              <w:right w:val="single" w:sz="4" w:space="0" w:color="auto"/>
            </w:tcBorders>
            <w:tcMar>
              <w:left w:w="28" w:type="dxa"/>
              <w:right w:w="28" w:type="dxa"/>
            </w:tcMar>
            <w:vAlign w:val="center"/>
          </w:tcPr>
          <w:p w14:paraId="7E7941AA" w14:textId="77777777" w:rsidR="00392786" w:rsidRPr="00F27BBE" w:rsidRDefault="00392786" w:rsidP="00C20721">
            <w:pPr>
              <w:jc w:val="center"/>
            </w:pPr>
            <w:r w:rsidRPr="00F27BBE">
              <w:t>5,63</w:t>
            </w:r>
          </w:p>
        </w:tc>
      </w:tr>
      <w:tr w:rsidR="00392786" w:rsidRPr="00F27BBE" w14:paraId="11BAA9FC" w14:textId="77777777" w:rsidTr="00176223">
        <w:trPr>
          <w:trHeight w:val="315"/>
          <w:jc w:val="center"/>
        </w:trPr>
        <w:tc>
          <w:tcPr>
            <w:tcW w:w="207"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7C89CD2F" w14:textId="77777777" w:rsidR="00392786" w:rsidRPr="00F27BBE" w:rsidRDefault="00392786" w:rsidP="00C20721">
            <w:pPr>
              <w:jc w:val="right"/>
            </w:pPr>
            <w:r w:rsidRPr="00F27BBE">
              <w:t>5</w:t>
            </w:r>
          </w:p>
        </w:tc>
        <w:tc>
          <w:tcPr>
            <w:tcW w:w="1133" w:type="pct"/>
            <w:tcBorders>
              <w:top w:val="nil"/>
              <w:left w:val="nil"/>
              <w:bottom w:val="single" w:sz="4" w:space="0" w:color="auto"/>
              <w:right w:val="single" w:sz="4" w:space="0" w:color="auto"/>
            </w:tcBorders>
            <w:shd w:val="clear" w:color="auto" w:fill="auto"/>
            <w:tcMar>
              <w:left w:w="28" w:type="dxa"/>
              <w:right w:w="28" w:type="dxa"/>
            </w:tcMar>
            <w:vAlign w:val="center"/>
          </w:tcPr>
          <w:p w14:paraId="4D917D02" w14:textId="77777777" w:rsidR="00392786" w:rsidRPr="00F27BBE" w:rsidRDefault="00392786" w:rsidP="00C20721">
            <w:r w:rsidRPr="00F27BBE">
              <w:t>г. Новосибирск</w:t>
            </w:r>
          </w:p>
        </w:tc>
        <w:tc>
          <w:tcPr>
            <w:tcW w:w="284" w:type="pct"/>
            <w:tcBorders>
              <w:top w:val="nil"/>
              <w:left w:val="nil"/>
              <w:bottom w:val="single" w:sz="4" w:space="0" w:color="auto"/>
              <w:right w:val="single" w:sz="4" w:space="0" w:color="auto"/>
            </w:tcBorders>
            <w:shd w:val="clear" w:color="auto" w:fill="auto"/>
            <w:tcMar>
              <w:left w:w="28" w:type="dxa"/>
              <w:right w:w="28" w:type="dxa"/>
            </w:tcMar>
            <w:vAlign w:val="center"/>
          </w:tcPr>
          <w:p w14:paraId="61759628" w14:textId="77777777" w:rsidR="00392786" w:rsidRPr="00F27BBE" w:rsidRDefault="00392786" w:rsidP="00C20721">
            <w:pPr>
              <w:jc w:val="center"/>
            </w:pPr>
            <w:r w:rsidRPr="00F27BBE">
              <w:t>10</w:t>
            </w:r>
          </w:p>
        </w:tc>
        <w:tc>
          <w:tcPr>
            <w:tcW w:w="313" w:type="pct"/>
            <w:tcBorders>
              <w:top w:val="nil"/>
              <w:left w:val="nil"/>
              <w:bottom w:val="single" w:sz="4" w:space="0" w:color="auto"/>
              <w:right w:val="single" w:sz="4" w:space="0" w:color="auto"/>
            </w:tcBorders>
            <w:shd w:val="clear" w:color="auto" w:fill="auto"/>
            <w:tcMar>
              <w:left w:w="28" w:type="dxa"/>
              <w:right w:w="28" w:type="dxa"/>
            </w:tcMar>
            <w:vAlign w:val="center"/>
          </w:tcPr>
          <w:p w14:paraId="770E73F7" w14:textId="77777777" w:rsidR="00392786" w:rsidRPr="00F27BBE" w:rsidRDefault="00392786" w:rsidP="00C20721">
            <w:pPr>
              <w:jc w:val="center"/>
            </w:pPr>
            <w:r w:rsidRPr="00F27BBE">
              <w:t>0</w:t>
            </w:r>
          </w:p>
        </w:tc>
        <w:tc>
          <w:tcPr>
            <w:tcW w:w="256" w:type="pct"/>
            <w:tcBorders>
              <w:top w:val="nil"/>
              <w:left w:val="nil"/>
              <w:bottom w:val="single" w:sz="4" w:space="0" w:color="auto"/>
              <w:right w:val="single" w:sz="4" w:space="0" w:color="auto"/>
            </w:tcBorders>
            <w:shd w:val="clear" w:color="auto" w:fill="auto"/>
            <w:tcMar>
              <w:left w:w="28" w:type="dxa"/>
              <w:right w:w="28" w:type="dxa"/>
            </w:tcMar>
            <w:vAlign w:val="center"/>
          </w:tcPr>
          <w:p w14:paraId="0083B91B" w14:textId="77777777" w:rsidR="00392786" w:rsidRPr="00F27BBE" w:rsidRDefault="00392786" w:rsidP="00C20721">
            <w:pPr>
              <w:jc w:val="center"/>
            </w:pPr>
            <w:r w:rsidRPr="00F27BBE">
              <w:t>15</w:t>
            </w:r>
          </w:p>
        </w:tc>
        <w:tc>
          <w:tcPr>
            <w:tcW w:w="275" w:type="pct"/>
            <w:tcBorders>
              <w:top w:val="nil"/>
              <w:left w:val="nil"/>
              <w:bottom w:val="single" w:sz="4" w:space="0" w:color="auto"/>
              <w:right w:val="single" w:sz="4" w:space="0" w:color="auto"/>
            </w:tcBorders>
            <w:shd w:val="clear" w:color="auto" w:fill="auto"/>
            <w:tcMar>
              <w:left w:w="28" w:type="dxa"/>
              <w:right w:w="28" w:type="dxa"/>
            </w:tcMar>
            <w:vAlign w:val="center"/>
          </w:tcPr>
          <w:p w14:paraId="5860E359" w14:textId="77777777" w:rsidR="00392786" w:rsidRPr="00F27BBE" w:rsidRDefault="00392786" w:rsidP="00C20721">
            <w:pPr>
              <w:jc w:val="center"/>
            </w:pPr>
            <w:r w:rsidRPr="00F27BBE">
              <w:t> </w:t>
            </w:r>
          </w:p>
        </w:tc>
        <w:tc>
          <w:tcPr>
            <w:tcW w:w="296" w:type="pct"/>
            <w:tcBorders>
              <w:top w:val="nil"/>
              <w:left w:val="nil"/>
              <w:bottom w:val="single" w:sz="4" w:space="0" w:color="auto"/>
              <w:right w:val="single" w:sz="4" w:space="0" w:color="auto"/>
            </w:tcBorders>
            <w:shd w:val="clear" w:color="auto" w:fill="auto"/>
            <w:tcMar>
              <w:left w:w="28" w:type="dxa"/>
              <w:right w:w="28" w:type="dxa"/>
            </w:tcMar>
            <w:vAlign w:val="center"/>
          </w:tcPr>
          <w:p w14:paraId="17FEC36C" w14:textId="77777777" w:rsidR="00392786" w:rsidRPr="00F27BBE" w:rsidRDefault="00392786" w:rsidP="00C20721">
            <w:pPr>
              <w:jc w:val="center"/>
            </w:pPr>
            <w:r w:rsidRPr="00F27BBE">
              <w:t>10</w:t>
            </w:r>
          </w:p>
        </w:tc>
        <w:tc>
          <w:tcPr>
            <w:tcW w:w="272" w:type="pct"/>
            <w:tcBorders>
              <w:top w:val="nil"/>
              <w:left w:val="nil"/>
              <w:bottom w:val="single" w:sz="4" w:space="0" w:color="auto"/>
              <w:right w:val="single" w:sz="4" w:space="0" w:color="auto"/>
            </w:tcBorders>
            <w:shd w:val="clear" w:color="auto" w:fill="auto"/>
            <w:tcMar>
              <w:left w:w="28" w:type="dxa"/>
              <w:right w:w="28" w:type="dxa"/>
            </w:tcMar>
            <w:vAlign w:val="center"/>
          </w:tcPr>
          <w:p w14:paraId="239BCF5E" w14:textId="77777777" w:rsidR="00392786" w:rsidRPr="00F27BBE" w:rsidRDefault="00392786" w:rsidP="00C20721">
            <w:pPr>
              <w:jc w:val="center"/>
            </w:pPr>
            <w:r w:rsidRPr="00F27BBE">
              <w:t>10</w:t>
            </w:r>
          </w:p>
        </w:tc>
        <w:tc>
          <w:tcPr>
            <w:tcW w:w="326" w:type="pct"/>
            <w:tcBorders>
              <w:top w:val="nil"/>
              <w:left w:val="nil"/>
              <w:bottom w:val="single" w:sz="4" w:space="0" w:color="auto"/>
              <w:right w:val="single" w:sz="4" w:space="0" w:color="auto"/>
            </w:tcBorders>
            <w:shd w:val="clear" w:color="auto" w:fill="auto"/>
            <w:tcMar>
              <w:left w:w="28" w:type="dxa"/>
              <w:right w:w="28" w:type="dxa"/>
            </w:tcMar>
            <w:vAlign w:val="center"/>
          </w:tcPr>
          <w:p w14:paraId="2B6F076A" w14:textId="77777777" w:rsidR="00392786" w:rsidRPr="00F27BBE" w:rsidRDefault="00392786" w:rsidP="00C20721">
            <w:pPr>
              <w:jc w:val="center"/>
            </w:pPr>
            <w:r w:rsidRPr="00F27BBE">
              <w:t> </w:t>
            </w:r>
          </w:p>
        </w:tc>
        <w:tc>
          <w:tcPr>
            <w:tcW w:w="299" w:type="pct"/>
            <w:tcBorders>
              <w:top w:val="nil"/>
              <w:left w:val="nil"/>
              <w:bottom w:val="single" w:sz="4" w:space="0" w:color="auto"/>
              <w:right w:val="single" w:sz="4" w:space="0" w:color="auto"/>
            </w:tcBorders>
            <w:shd w:val="clear" w:color="auto" w:fill="auto"/>
            <w:tcMar>
              <w:left w:w="28" w:type="dxa"/>
              <w:right w:w="28" w:type="dxa"/>
            </w:tcMar>
            <w:vAlign w:val="center"/>
          </w:tcPr>
          <w:p w14:paraId="5D7C452C" w14:textId="77777777" w:rsidR="00392786" w:rsidRPr="00F27BBE" w:rsidRDefault="00392786" w:rsidP="00C20721">
            <w:pPr>
              <w:jc w:val="center"/>
            </w:pPr>
            <w:r w:rsidRPr="00F27BBE">
              <w:rPr>
                <w:color w:val="FF0000"/>
              </w:rPr>
              <w:t>20</w:t>
            </w:r>
          </w:p>
        </w:tc>
        <w:tc>
          <w:tcPr>
            <w:tcW w:w="217" w:type="pct"/>
            <w:tcBorders>
              <w:top w:val="nil"/>
              <w:left w:val="nil"/>
              <w:bottom w:val="single" w:sz="4" w:space="0" w:color="auto"/>
              <w:right w:val="single" w:sz="4" w:space="0" w:color="auto"/>
            </w:tcBorders>
            <w:shd w:val="clear" w:color="auto" w:fill="auto"/>
            <w:tcMar>
              <w:left w:w="28" w:type="dxa"/>
              <w:right w:w="28" w:type="dxa"/>
            </w:tcMar>
            <w:vAlign w:val="center"/>
          </w:tcPr>
          <w:p w14:paraId="037696C2" w14:textId="77777777" w:rsidR="00392786" w:rsidRPr="00F27BBE" w:rsidRDefault="00392786" w:rsidP="00C20721">
            <w:pPr>
              <w:jc w:val="center"/>
            </w:pPr>
            <w:r w:rsidRPr="00F27BBE">
              <w:t>0</w:t>
            </w:r>
          </w:p>
        </w:tc>
        <w:tc>
          <w:tcPr>
            <w:tcW w:w="318" w:type="pct"/>
            <w:tcBorders>
              <w:top w:val="nil"/>
              <w:left w:val="nil"/>
              <w:bottom w:val="single" w:sz="4" w:space="0" w:color="auto"/>
              <w:right w:val="single" w:sz="4" w:space="0" w:color="auto"/>
            </w:tcBorders>
            <w:shd w:val="clear" w:color="auto" w:fill="auto"/>
            <w:tcMar>
              <w:left w:w="28" w:type="dxa"/>
              <w:right w:w="28" w:type="dxa"/>
            </w:tcMar>
            <w:vAlign w:val="center"/>
          </w:tcPr>
          <w:p w14:paraId="778247EC" w14:textId="77777777" w:rsidR="00392786" w:rsidRPr="00F27BBE" w:rsidRDefault="00392786" w:rsidP="00C20721">
            <w:pPr>
              <w:jc w:val="center"/>
            </w:pPr>
            <w:r w:rsidRPr="00F27BBE">
              <w:t>10</w:t>
            </w:r>
          </w:p>
        </w:tc>
        <w:tc>
          <w:tcPr>
            <w:tcW w:w="185" w:type="pct"/>
            <w:tcBorders>
              <w:top w:val="nil"/>
              <w:left w:val="nil"/>
              <w:bottom w:val="single" w:sz="4" w:space="0" w:color="auto"/>
              <w:right w:val="single" w:sz="4" w:space="0" w:color="auto"/>
            </w:tcBorders>
            <w:shd w:val="clear" w:color="auto" w:fill="auto"/>
            <w:tcMar>
              <w:left w:w="28" w:type="dxa"/>
              <w:right w:w="28" w:type="dxa"/>
            </w:tcMar>
            <w:vAlign w:val="center"/>
          </w:tcPr>
          <w:p w14:paraId="5C0E1275" w14:textId="77777777" w:rsidR="00392786" w:rsidRPr="00F27BBE" w:rsidRDefault="00392786" w:rsidP="00C20721">
            <w:pPr>
              <w:jc w:val="center"/>
            </w:pPr>
            <w:r w:rsidRPr="00F27BBE">
              <w:t>0</w:t>
            </w:r>
          </w:p>
        </w:tc>
        <w:tc>
          <w:tcPr>
            <w:tcW w:w="618" w:type="pct"/>
            <w:tcBorders>
              <w:top w:val="nil"/>
              <w:left w:val="nil"/>
              <w:bottom w:val="single" w:sz="4" w:space="0" w:color="auto"/>
              <w:right w:val="single" w:sz="4" w:space="0" w:color="auto"/>
            </w:tcBorders>
            <w:tcMar>
              <w:left w:w="28" w:type="dxa"/>
              <w:right w:w="28" w:type="dxa"/>
            </w:tcMar>
            <w:vAlign w:val="center"/>
          </w:tcPr>
          <w:p w14:paraId="22E6F7BC" w14:textId="77777777" w:rsidR="00392786" w:rsidRPr="00F27BBE" w:rsidRDefault="00392786" w:rsidP="00C20721">
            <w:pPr>
              <w:jc w:val="center"/>
            </w:pPr>
            <w:r w:rsidRPr="00F27BBE">
              <w:t>8,33</w:t>
            </w:r>
          </w:p>
        </w:tc>
      </w:tr>
      <w:tr w:rsidR="00392786" w:rsidRPr="00F27BBE" w14:paraId="6FD7B6EC" w14:textId="77777777" w:rsidTr="00176223">
        <w:trPr>
          <w:trHeight w:val="315"/>
          <w:jc w:val="center"/>
        </w:trPr>
        <w:tc>
          <w:tcPr>
            <w:tcW w:w="20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4117F559" w14:textId="77777777" w:rsidR="00392786" w:rsidRPr="00F27BBE" w:rsidRDefault="00392786" w:rsidP="00C20721">
            <w:pPr>
              <w:jc w:val="right"/>
              <w:rPr>
                <w:b/>
                <w:i/>
              </w:rPr>
            </w:pPr>
          </w:p>
        </w:tc>
        <w:tc>
          <w:tcPr>
            <w:tcW w:w="1133"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4F2C3824" w14:textId="77777777" w:rsidR="00392786" w:rsidRPr="00F27BBE" w:rsidRDefault="00392786" w:rsidP="00C20721">
            <w:pPr>
              <w:ind w:right="-104"/>
              <w:rPr>
                <w:b/>
                <w:i/>
              </w:rPr>
            </w:pPr>
            <w:r w:rsidRPr="00F27BBE">
              <w:rPr>
                <w:b/>
                <w:i/>
              </w:rPr>
              <w:t>Среднее значение</w:t>
            </w:r>
          </w:p>
        </w:tc>
        <w:tc>
          <w:tcPr>
            <w:tcW w:w="284"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6E728AA0" w14:textId="77777777" w:rsidR="00392786" w:rsidRPr="00F27BBE" w:rsidRDefault="00392786" w:rsidP="00C20721">
            <w:pPr>
              <w:jc w:val="center"/>
              <w:rPr>
                <w:b/>
                <w:bCs/>
                <w:i/>
                <w:iCs/>
              </w:rPr>
            </w:pPr>
            <w:r w:rsidRPr="00F27BBE">
              <w:rPr>
                <w:b/>
                <w:bCs/>
                <w:i/>
                <w:iCs/>
              </w:rPr>
              <w:t>10,0</w:t>
            </w:r>
          </w:p>
        </w:tc>
        <w:tc>
          <w:tcPr>
            <w:tcW w:w="31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3B3D1C41" w14:textId="77777777" w:rsidR="00392786" w:rsidRPr="00F27BBE" w:rsidRDefault="00392786" w:rsidP="00C20721">
            <w:pPr>
              <w:jc w:val="center"/>
              <w:rPr>
                <w:b/>
                <w:bCs/>
                <w:i/>
                <w:iCs/>
              </w:rPr>
            </w:pPr>
            <w:r w:rsidRPr="00F27BBE">
              <w:rPr>
                <w:b/>
                <w:bCs/>
                <w:i/>
                <w:iCs/>
              </w:rPr>
              <w:t>8,0</w:t>
            </w:r>
          </w:p>
        </w:tc>
        <w:tc>
          <w:tcPr>
            <w:tcW w:w="25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3271B478" w14:textId="77777777" w:rsidR="00392786" w:rsidRPr="00F27BBE" w:rsidRDefault="00392786" w:rsidP="00C20721">
            <w:pPr>
              <w:jc w:val="center"/>
              <w:rPr>
                <w:b/>
                <w:bCs/>
                <w:i/>
                <w:iCs/>
              </w:rPr>
            </w:pPr>
            <w:r w:rsidRPr="00F27BBE">
              <w:rPr>
                <w:b/>
                <w:bCs/>
                <w:i/>
                <w:iCs/>
              </w:rPr>
              <w:t>8,4</w:t>
            </w:r>
          </w:p>
        </w:tc>
        <w:tc>
          <w:tcPr>
            <w:tcW w:w="27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F2524AD" w14:textId="77777777" w:rsidR="00392786" w:rsidRPr="00F27BBE" w:rsidRDefault="00392786" w:rsidP="00C20721">
            <w:pPr>
              <w:jc w:val="center"/>
              <w:rPr>
                <w:b/>
                <w:bCs/>
                <w:i/>
                <w:iCs/>
              </w:rPr>
            </w:pPr>
            <w:r w:rsidRPr="00F27BBE">
              <w:rPr>
                <w:b/>
                <w:bCs/>
                <w:i/>
                <w:iCs/>
              </w:rPr>
              <w:t>7,3</w:t>
            </w:r>
          </w:p>
        </w:tc>
        <w:tc>
          <w:tcPr>
            <w:tcW w:w="29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EFCECD1" w14:textId="77777777" w:rsidR="00392786" w:rsidRPr="00F27BBE" w:rsidRDefault="00392786" w:rsidP="00C20721">
            <w:pPr>
              <w:jc w:val="center"/>
              <w:rPr>
                <w:b/>
                <w:bCs/>
                <w:i/>
                <w:iCs/>
              </w:rPr>
            </w:pPr>
            <w:r w:rsidRPr="00F27BBE">
              <w:rPr>
                <w:b/>
                <w:bCs/>
                <w:i/>
                <w:iCs/>
              </w:rPr>
              <w:t>16,7</w:t>
            </w:r>
          </w:p>
        </w:tc>
        <w:tc>
          <w:tcPr>
            <w:tcW w:w="27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8160450" w14:textId="77777777" w:rsidR="00392786" w:rsidRPr="00F27BBE" w:rsidRDefault="00392786" w:rsidP="00C20721">
            <w:pPr>
              <w:jc w:val="center"/>
              <w:rPr>
                <w:b/>
                <w:bCs/>
                <w:i/>
                <w:iCs/>
              </w:rPr>
            </w:pPr>
            <w:r w:rsidRPr="00F27BBE">
              <w:rPr>
                <w:b/>
                <w:bCs/>
                <w:i/>
                <w:iCs/>
              </w:rPr>
              <w:t>9,0</w:t>
            </w:r>
          </w:p>
        </w:tc>
        <w:tc>
          <w:tcPr>
            <w:tcW w:w="32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6FB04A99" w14:textId="77777777" w:rsidR="00392786" w:rsidRPr="00F27BBE" w:rsidRDefault="00392786" w:rsidP="00C20721">
            <w:pPr>
              <w:jc w:val="center"/>
              <w:rPr>
                <w:b/>
                <w:bCs/>
                <w:i/>
                <w:iCs/>
              </w:rPr>
            </w:pPr>
            <w:r w:rsidRPr="00F27BBE">
              <w:rPr>
                <w:b/>
                <w:bCs/>
                <w:i/>
                <w:iCs/>
              </w:rPr>
              <w:t>17,5</w:t>
            </w:r>
          </w:p>
        </w:tc>
        <w:tc>
          <w:tcPr>
            <w:tcW w:w="299"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92AD21B" w14:textId="77777777" w:rsidR="00392786" w:rsidRPr="00F27BBE" w:rsidRDefault="00392786" w:rsidP="00C20721">
            <w:pPr>
              <w:jc w:val="center"/>
              <w:rPr>
                <w:b/>
                <w:bCs/>
                <w:i/>
                <w:iCs/>
              </w:rPr>
            </w:pPr>
            <w:r w:rsidRPr="00F27BBE">
              <w:rPr>
                <w:b/>
                <w:bCs/>
                <w:i/>
                <w:iCs/>
              </w:rPr>
              <w:t>11,0</w:t>
            </w:r>
          </w:p>
        </w:tc>
        <w:tc>
          <w:tcPr>
            <w:tcW w:w="217"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ACB3FD5" w14:textId="77777777" w:rsidR="00392786" w:rsidRPr="00F27BBE" w:rsidRDefault="00392786" w:rsidP="00C20721">
            <w:pPr>
              <w:jc w:val="center"/>
              <w:rPr>
                <w:b/>
                <w:bCs/>
                <w:i/>
                <w:iCs/>
              </w:rPr>
            </w:pPr>
            <w:r w:rsidRPr="00F27BBE">
              <w:rPr>
                <w:b/>
                <w:bCs/>
                <w:i/>
                <w:iCs/>
              </w:rPr>
              <w:t>5,0</w:t>
            </w:r>
          </w:p>
        </w:tc>
        <w:tc>
          <w:tcPr>
            <w:tcW w:w="318"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25CA90B" w14:textId="77777777" w:rsidR="00392786" w:rsidRPr="00F27BBE" w:rsidRDefault="00392786" w:rsidP="00C20721">
            <w:pPr>
              <w:jc w:val="center"/>
              <w:rPr>
                <w:b/>
                <w:bCs/>
                <w:i/>
                <w:iCs/>
              </w:rPr>
            </w:pPr>
            <w:r w:rsidRPr="00F27BBE">
              <w:rPr>
                <w:b/>
                <w:bCs/>
                <w:i/>
                <w:iCs/>
              </w:rPr>
              <w:t>10,0</w:t>
            </w:r>
          </w:p>
        </w:tc>
        <w:tc>
          <w:tcPr>
            <w:tcW w:w="18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7CDDC97" w14:textId="77777777" w:rsidR="00392786" w:rsidRPr="00F27BBE" w:rsidRDefault="00392786" w:rsidP="00C20721">
            <w:pPr>
              <w:jc w:val="center"/>
              <w:rPr>
                <w:b/>
                <w:bCs/>
                <w:i/>
                <w:iCs/>
              </w:rPr>
            </w:pPr>
            <w:r w:rsidRPr="00F27BBE">
              <w:rPr>
                <w:b/>
                <w:bCs/>
                <w:i/>
                <w:iCs/>
              </w:rPr>
              <w:t>7,0</w:t>
            </w:r>
          </w:p>
        </w:tc>
        <w:tc>
          <w:tcPr>
            <w:tcW w:w="618" w:type="pct"/>
            <w:tcBorders>
              <w:top w:val="single" w:sz="4" w:space="0" w:color="auto"/>
              <w:left w:val="nil"/>
              <w:bottom w:val="single" w:sz="4" w:space="0" w:color="auto"/>
              <w:right w:val="single" w:sz="4" w:space="0" w:color="auto"/>
            </w:tcBorders>
            <w:tcMar>
              <w:left w:w="28" w:type="dxa"/>
              <w:right w:w="28" w:type="dxa"/>
            </w:tcMar>
            <w:vAlign w:val="center"/>
          </w:tcPr>
          <w:p w14:paraId="2F9485A4" w14:textId="77777777" w:rsidR="00392786" w:rsidRPr="00F27BBE" w:rsidRDefault="00392786" w:rsidP="00C20721">
            <w:pPr>
              <w:jc w:val="center"/>
              <w:rPr>
                <w:b/>
                <w:bCs/>
                <w:i/>
                <w:iCs/>
              </w:rPr>
            </w:pPr>
            <w:r w:rsidRPr="00F27BBE">
              <w:rPr>
                <w:b/>
                <w:bCs/>
                <w:i/>
                <w:iCs/>
              </w:rPr>
              <w:t>9,98</w:t>
            </w:r>
          </w:p>
        </w:tc>
      </w:tr>
      <w:tr w:rsidR="00392786" w:rsidRPr="00F27BBE" w14:paraId="3E8EF728" w14:textId="77777777" w:rsidTr="00176223">
        <w:trPr>
          <w:trHeight w:val="315"/>
          <w:jc w:val="center"/>
        </w:trPr>
        <w:tc>
          <w:tcPr>
            <w:tcW w:w="20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41916D7A" w14:textId="77777777" w:rsidR="00392786" w:rsidRPr="00F27BBE" w:rsidRDefault="00392786" w:rsidP="00C20721">
            <w:pPr>
              <w:jc w:val="right"/>
              <w:rPr>
                <w:b/>
                <w:i/>
              </w:rPr>
            </w:pPr>
          </w:p>
        </w:tc>
        <w:tc>
          <w:tcPr>
            <w:tcW w:w="4793" w:type="pct"/>
            <w:gridSpan w:val="13"/>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321B0F9" w14:textId="77777777" w:rsidR="00392786" w:rsidRPr="00F27BBE" w:rsidRDefault="00392786" w:rsidP="00C20721">
            <w:pPr>
              <w:jc w:val="center"/>
              <w:rPr>
                <w:b/>
                <w:i/>
              </w:rPr>
            </w:pPr>
            <w:r w:rsidRPr="00F27BBE">
              <w:rPr>
                <w:b/>
                <w:i/>
              </w:rPr>
              <w:t>на получение результата услуги</w:t>
            </w:r>
          </w:p>
        </w:tc>
      </w:tr>
      <w:tr w:rsidR="00392786" w:rsidRPr="00F27BBE" w14:paraId="3DA42922" w14:textId="77777777" w:rsidTr="00176223">
        <w:trPr>
          <w:trHeight w:val="315"/>
          <w:jc w:val="center"/>
        </w:trPr>
        <w:tc>
          <w:tcPr>
            <w:tcW w:w="20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0DAC83F1" w14:textId="77777777" w:rsidR="00392786" w:rsidRPr="00F27BBE" w:rsidRDefault="00392786" w:rsidP="00C20721">
            <w:pPr>
              <w:jc w:val="right"/>
            </w:pPr>
            <w:r w:rsidRPr="00F27BBE">
              <w:t>1</w:t>
            </w:r>
          </w:p>
        </w:tc>
        <w:tc>
          <w:tcPr>
            <w:tcW w:w="113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E4E66D4" w14:textId="77777777" w:rsidR="00392786" w:rsidRPr="00F27BBE" w:rsidRDefault="00392786" w:rsidP="00C20721">
            <w:r w:rsidRPr="00F27BBE">
              <w:t>Мошковский район</w:t>
            </w:r>
          </w:p>
        </w:tc>
        <w:tc>
          <w:tcPr>
            <w:tcW w:w="284"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0CBA84A" w14:textId="77777777" w:rsidR="00392786" w:rsidRPr="00F27BBE" w:rsidRDefault="00392786" w:rsidP="00C20721">
            <w:pPr>
              <w:jc w:val="center"/>
            </w:pPr>
            <w:r w:rsidRPr="00F27BBE">
              <w:t>3</w:t>
            </w:r>
          </w:p>
        </w:tc>
        <w:tc>
          <w:tcPr>
            <w:tcW w:w="31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003C71E" w14:textId="77777777" w:rsidR="00392786" w:rsidRPr="00F27BBE" w:rsidRDefault="00392786" w:rsidP="00C20721">
            <w:pPr>
              <w:jc w:val="center"/>
            </w:pPr>
            <w:r w:rsidRPr="00F27BBE">
              <w:t>10</w:t>
            </w:r>
          </w:p>
        </w:tc>
        <w:tc>
          <w:tcPr>
            <w:tcW w:w="25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BFAB87E" w14:textId="77777777" w:rsidR="00392786" w:rsidRPr="00F27BBE" w:rsidRDefault="00392786" w:rsidP="00C20721">
            <w:pPr>
              <w:jc w:val="center"/>
            </w:pPr>
            <w:r w:rsidRPr="00F27BBE">
              <w:t>5</w:t>
            </w:r>
          </w:p>
        </w:tc>
        <w:tc>
          <w:tcPr>
            <w:tcW w:w="27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3C849782" w14:textId="77777777" w:rsidR="00392786" w:rsidRPr="00F27BBE" w:rsidRDefault="00392786" w:rsidP="00C20721">
            <w:pPr>
              <w:jc w:val="center"/>
            </w:pPr>
            <w:r w:rsidRPr="00F27BBE">
              <w:t>2</w:t>
            </w:r>
          </w:p>
        </w:tc>
        <w:tc>
          <w:tcPr>
            <w:tcW w:w="29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5B538FB" w14:textId="77777777" w:rsidR="00392786" w:rsidRPr="00F27BBE" w:rsidRDefault="00392786" w:rsidP="00C20721">
            <w:pPr>
              <w:jc w:val="center"/>
            </w:pPr>
            <w:r w:rsidRPr="00F27BBE">
              <w:t>10</w:t>
            </w:r>
          </w:p>
        </w:tc>
        <w:tc>
          <w:tcPr>
            <w:tcW w:w="27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457DE75" w14:textId="77777777" w:rsidR="00392786" w:rsidRPr="00F27BBE" w:rsidRDefault="00392786" w:rsidP="00C20721">
            <w:pPr>
              <w:jc w:val="center"/>
            </w:pPr>
            <w:r w:rsidRPr="00F27BBE">
              <w:t>5</w:t>
            </w:r>
          </w:p>
        </w:tc>
        <w:tc>
          <w:tcPr>
            <w:tcW w:w="32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9FE1036" w14:textId="77777777" w:rsidR="00392786" w:rsidRPr="00F27BBE" w:rsidRDefault="00392786" w:rsidP="00C20721">
            <w:pPr>
              <w:jc w:val="center"/>
            </w:pPr>
            <w:r w:rsidRPr="00F27BBE">
              <w:t>10</w:t>
            </w:r>
          </w:p>
        </w:tc>
        <w:tc>
          <w:tcPr>
            <w:tcW w:w="299"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32C0BC10" w14:textId="77777777" w:rsidR="00392786" w:rsidRPr="00F27BBE" w:rsidRDefault="00392786" w:rsidP="00C20721">
            <w:pPr>
              <w:jc w:val="center"/>
            </w:pPr>
            <w:r w:rsidRPr="00F27BBE">
              <w:t>5</w:t>
            </w:r>
          </w:p>
        </w:tc>
        <w:tc>
          <w:tcPr>
            <w:tcW w:w="217"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6FB807D" w14:textId="77777777" w:rsidR="00392786" w:rsidRPr="00F27BBE" w:rsidRDefault="00392786" w:rsidP="00C20721">
            <w:pPr>
              <w:jc w:val="center"/>
            </w:pPr>
            <w:r w:rsidRPr="00F27BBE">
              <w:t> </w:t>
            </w:r>
          </w:p>
        </w:tc>
        <w:tc>
          <w:tcPr>
            <w:tcW w:w="318"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97D0A9D" w14:textId="77777777" w:rsidR="00392786" w:rsidRPr="00F27BBE" w:rsidRDefault="00392786" w:rsidP="00C20721">
            <w:pPr>
              <w:jc w:val="center"/>
            </w:pPr>
            <w:r w:rsidRPr="00F27BBE">
              <w:t>5</w:t>
            </w:r>
          </w:p>
        </w:tc>
        <w:tc>
          <w:tcPr>
            <w:tcW w:w="18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6D0CDC49" w14:textId="77777777" w:rsidR="00392786" w:rsidRPr="00F27BBE" w:rsidRDefault="00392786" w:rsidP="00C20721">
            <w:pPr>
              <w:jc w:val="center"/>
            </w:pPr>
            <w:r w:rsidRPr="00F27BBE">
              <w:t>5</w:t>
            </w:r>
          </w:p>
        </w:tc>
        <w:tc>
          <w:tcPr>
            <w:tcW w:w="618" w:type="pct"/>
            <w:tcBorders>
              <w:top w:val="single" w:sz="4" w:space="0" w:color="auto"/>
              <w:left w:val="nil"/>
              <w:bottom w:val="single" w:sz="4" w:space="0" w:color="auto"/>
              <w:right w:val="single" w:sz="4" w:space="0" w:color="auto"/>
            </w:tcBorders>
            <w:tcMar>
              <w:left w:w="28" w:type="dxa"/>
              <w:right w:w="28" w:type="dxa"/>
            </w:tcMar>
            <w:vAlign w:val="center"/>
          </w:tcPr>
          <w:p w14:paraId="216BBFA7" w14:textId="77777777" w:rsidR="00392786" w:rsidRPr="00F27BBE" w:rsidRDefault="00392786" w:rsidP="00C20721">
            <w:pPr>
              <w:jc w:val="center"/>
            </w:pPr>
            <w:r w:rsidRPr="00F27BBE">
              <w:t>6,00</w:t>
            </w:r>
          </w:p>
        </w:tc>
      </w:tr>
      <w:tr w:rsidR="00392786" w:rsidRPr="00F27BBE" w14:paraId="3AD130DD" w14:textId="77777777" w:rsidTr="00176223">
        <w:trPr>
          <w:trHeight w:val="315"/>
          <w:jc w:val="center"/>
        </w:trPr>
        <w:tc>
          <w:tcPr>
            <w:tcW w:w="20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5DCAD16B" w14:textId="77777777" w:rsidR="00392786" w:rsidRPr="00F27BBE" w:rsidRDefault="00392786" w:rsidP="00C20721">
            <w:pPr>
              <w:jc w:val="right"/>
            </w:pPr>
            <w:r w:rsidRPr="00F27BBE">
              <w:t>2</w:t>
            </w:r>
          </w:p>
        </w:tc>
        <w:tc>
          <w:tcPr>
            <w:tcW w:w="113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8D0EE6E" w14:textId="77777777" w:rsidR="00392786" w:rsidRPr="00F27BBE" w:rsidRDefault="00392786" w:rsidP="00C20721">
            <w:r w:rsidRPr="00F27BBE">
              <w:t>Новосибирский район</w:t>
            </w:r>
          </w:p>
        </w:tc>
        <w:tc>
          <w:tcPr>
            <w:tcW w:w="284"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257D5C5" w14:textId="77777777" w:rsidR="00392786" w:rsidRPr="00F27BBE" w:rsidRDefault="00392786" w:rsidP="00C20721">
            <w:pPr>
              <w:jc w:val="center"/>
            </w:pPr>
            <w:r w:rsidRPr="00F27BBE">
              <w:t>10</w:t>
            </w:r>
          </w:p>
        </w:tc>
        <w:tc>
          <w:tcPr>
            <w:tcW w:w="31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EB097F2" w14:textId="77777777" w:rsidR="00392786" w:rsidRPr="00F27BBE" w:rsidRDefault="00392786" w:rsidP="00C20721">
            <w:pPr>
              <w:jc w:val="center"/>
            </w:pPr>
            <w:r w:rsidRPr="00F27BBE">
              <w:rPr>
                <w:color w:val="FF0000"/>
              </w:rPr>
              <w:t>30</w:t>
            </w:r>
          </w:p>
        </w:tc>
        <w:tc>
          <w:tcPr>
            <w:tcW w:w="25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67C1ED49" w14:textId="77777777" w:rsidR="00392786" w:rsidRPr="00F27BBE" w:rsidRDefault="00392786" w:rsidP="00C20721">
            <w:pPr>
              <w:jc w:val="center"/>
            </w:pPr>
            <w:r w:rsidRPr="00F27BBE">
              <w:t>15</w:t>
            </w:r>
          </w:p>
        </w:tc>
        <w:tc>
          <w:tcPr>
            <w:tcW w:w="27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5B90993" w14:textId="77777777" w:rsidR="00392786" w:rsidRPr="00F27BBE" w:rsidRDefault="00392786" w:rsidP="00C20721">
            <w:pPr>
              <w:jc w:val="center"/>
              <w:rPr>
                <w:color w:val="FF0000"/>
              </w:rPr>
            </w:pPr>
            <w:r w:rsidRPr="00F27BBE">
              <w:rPr>
                <w:color w:val="FF0000"/>
              </w:rPr>
              <w:t>20</w:t>
            </w:r>
          </w:p>
        </w:tc>
        <w:tc>
          <w:tcPr>
            <w:tcW w:w="29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6B11022" w14:textId="77777777" w:rsidR="00392786" w:rsidRPr="00F27BBE" w:rsidRDefault="00392786" w:rsidP="00C20721">
            <w:pPr>
              <w:jc w:val="center"/>
              <w:rPr>
                <w:color w:val="FF0000"/>
              </w:rPr>
            </w:pPr>
            <w:r w:rsidRPr="00F27BBE">
              <w:rPr>
                <w:color w:val="FF0000"/>
              </w:rPr>
              <w:t>30</w:t>
            </w:r>
          </w:p>
        </w:tc>
        <w:tc>
          <w:tcPr>
            <w:tcW w:w="27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1C4F05A" w14:textId="77777777" w:rsidR="00392786" w:rsidRPr="00F27BBE" w:rsidRDefault="00392786" w:rsidP="00C20721">
            <w:pPr>
              <w:jc w:val="center"/>
              <w:rPr>
                <w:color w:val="FF0000"/>
              </w:rPr>
            </w:pPr>
            <w:r w:rsidRPr="00F27BBE">
              <w:rPr>
                <w:color w:val="FF0000"/>
              </w:rPr>
              <w:t>20</w:t>
            </w:r>
          </w:p>
        </w:tc>
        <w:tc>
          <w:tcPr>
            <w:tcW w:w="32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B4553E1" w14:textId="77777777" w:rsidR="00392786" w:rsidRPr="00F27BBE" w:rsidRDefault="00392786" w:rsidP="00C20721">
            <w:pPr>
              <w:jc w:val="center"/>
            </w:pPr>
            <w:r w:rsidRPr="00F27BBE">
              <w:rPr>
                <w:color w:val="FF0000"/>
              </w:rPr>
              <w:t>30</w:t>
            </w:r>
          </w:p>
        </w:tc>
        <w:tc>
          <w:tcPr>
            <w:tcW w:w="299"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DAFDEDF" w14:textId="77777777" w:rsidR="00392786" w:rsidRPr="00F27BBE" w:rsidRDefault="00392786" w:rsidP="00C20721">
            <w:pPr>
              <w:jc w:val="center"/>
            </w:pPr>
            <w:r w:rsidRPr="00F27BBE">
              <w:t>15</w:t>
            </w:r>
          </w:p>
        </w:tc>
        <w:tc>
          <w:tcPr>
            <w:tcW w:w="217"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F05CC6E" w14:textId="77777777" w:rsidR="00392786" w:rsidRPr="00F27BBE" w:rsidRDefault="00392786" w:rsidP="00C20721">
            <w:pPr>
              <w:jc w:val="center"/>
            </w:pPr>
            <w:r w:rsidRPr="00F27BBE">
              <w:t> </w:t>
            </w:r>
          </w:p>
        </w:tc>
        <w:tc>
          <w:tcPr>
            <w:tcW w:w="318"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C807360" w14:textId="77777777" w:rsidR="00392786" w:rsidRPr="00F27BBE" w:rsidRDefault="00392786" w:rsidP="00C20721">
            <w:pPr>
              <w:jc w:val="center"/>
            </w:pPr>
            <w:r w:rsidRPr="00F27BBE">
              <w:t>15</w:t>
            </w:r>
          </w:p>
        </w:tc>
        <w:tc>
          <w:tcPr>
            <w:tcW w:w="18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6D6F46D" w14:textId="77777777" w:rsidR="00392786" w:rsidRPr="00F27BBE" w:rsidRDefault="00392786" w:rsidP="00C20721">
            <w:pPr>
              <w:jc w:val="center"/>
            </w:pPr>
            <w:r w:rsidRPr="00F27BBE">
              <w:t>15</w:t>
            </w:r>
          </w:p>
        </w:tc>
        <w:tc>
          <w:tcPr>
            <w:tcW w:w="618" w:type="pct"/>
            <w:tcBorders>
              <w:top w:val="single" w:sz="4" w:space="0" w:color="auto"/>
              <w:left w:val="nil"/>
              <w:bottom w:val="single" w:sz="4" w:space="0" w:color="auto"/>
              <w:right w:val="single" w:sz="4" w:space="0" w:color="auto"/>
            </w:tcBorders>
            <w:tcMar>
              <w:left w:w="28" w:type="dxa"/>
              <w:right w:w="28" w:type="dxa"/>
            </w:tcMar>
            <w:vAlign w:val="center"/>
          </w:tcPr>
          <w:p w14:paraId="0F6BEF8A" w14:textId="77777777" w:rsidR="00392786" w:rsidRPr="00F27BBE" w:rsidRDefault="00392786" w:rsidP="00C20721">
            <w:pPr>
              <w:jc w:val="center"/>
            </w:pPr>
            <w:r w:rsidRPr="00F27BBE">
              <w:t>20,00</w:t>
            </w:r>
          </w:p>
        </w:tc>
      </w:tr>
      <w:tr w:rsidR="00392786" w:rsidRPr="00F27BBE" w14:paraId="42F335A2" w14:textId="77777777" w:rsidTr="00176223">
        <w:trPr>
          <w:trHeight w:val="315"/>
          <w:jc w:val="center"/>
        </w:trPr>
        <w:tc>
          <w:tcPr>
            <w:tcW w:w="20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064C5CD0" w14:textId="77777777" w:rsidR="00392786" w:rsidRPr="00F27BBE" w:rsidRDefault="00392786" w:rsidP="00C20721">
            <w:pPr>
              <w:jc w:val="right"/>
            </w:pPr>
            <w:r w:rsidRPr="00F27BBE">
              <w:t>3</w:t>
            </w:r>
          </w:p>
        </w:tc>
        <w:tc>
          <w:tcPr>
            <w:tcW w:w="113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3A9158D3" w14:textId="77777777" w:rsidR="00392786" w:rsidRPr="00F27BBE" w:rsidRDefault="00392786" w:rsidP="00C20721">
            <w:r w:rsidRPr="00F27BBE">
              <w:t>Чулымский район</w:t>
            </w:r>
          </w:p>
        </w:tc>
        <w:tc>
          <w:tcPr>
            <w:tcW w:w="284"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5097881" w14:textId="77777777" w:rsidR="00392786" w:rsidRPr="00F27BBE" w:rsidRDefault="00392786" w:rsidP="00C20721">
            <w:pPr>
              <w:jc w:val="center"/>
            </w:pPr>
            <w:r w:rsidRPr="00F27BBE">
              <w:t>10</w:t>
            </w:r>
          </w:p>
        </w:tc>
        <w:tc>
          <w:tcPr>
            <w:tcW w:w="31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760F59C" w14:textId="77777777" w:rsidR="00392786" w:rsidRPr="00F27BBE" w:rsidRDefault="00392786" w:rsidP="00C20721">
            <w:pPr>
              <w:jc w:val="center"/>
            </w:pPr>
            <w:r w:rsidRPr="00F27BBE">
              <w:t>10</w:t>
            </w:r>
          </w:p>
        </w:tc>
        <w:tc>
          <w:tcPr>
            <w:tcW w:w="25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DBB282E" w14:textId="77777777" w:rsidR="00392786" w:rsidRPr="00F27BBE" w:rsidRDefault="00392786" w:rsidP="00C20721">
            <w:pPr>
              <w:jc w:val="center"/>
            </w:pPr>
            <w:r w:rsidRPr="00F27BBE">
              <w:t>10</w:t>
            </w:r>
          </w:p>
        </w:tc>
        <w:tc>
          <w:tcPr>
            <w:tcW w:w="27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00143A2" w14:textId="77777777" w:rsidR="00392786" w:rsidRPr="00F27BBE" w:rsidRDefault="00392786" w:rsidP="00C20721">
            <w:pPr>
              <w:jc w:val="center"/>
            </w:pPr>
            <w:r w:rsidRPr="00F27BBE">
              <w:t>15</w:t>
            </w:r>
          </w:p>
        </w:tc>
        <w:tc>
          <w:tcPr>
            <w:tcW w:w="29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B8C45F0" w14:textId="77777777" w:rsidR="00392786" w:rsidRPr="00F27BBE" w:rsidRDefault="00392786" w:rsidP="00C20721">
            <w:pPr>
              <w:jc w:val="center"/>
            </w:pPr>
            <w:r w:rsidRPr="00F27BBE">
              <w:t> </w:t>
            </w:r>
          </w:p>
        </w:tc>
        <w:tc>
          <w:tcPr>
            <w:tcW w:w="27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F63E8D8" w14:textId="77777777" w:rsidR="00392786" w:rsidRPr="00F27BBE" w:rsidRDefault="00392786" w:rsidP="00C20721">
            <w:pPr>
              <w:jc w:val="center"/>
            </w:pPr>
            <w:r w:rsidRPr="00F27BBE">
              <w:t>10</w:t>
            </w:r>
          </w:p>
        </w:tc>
        <w:tc>
          <w:tcPr>
            <w:tcW w:w="32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6E89A50" w14:textId="77777777" w:rsidR="00392786" w:rsidRPr="00F27BBE" w:rsidRDefault="00392786" w:rsidP="00C20721">
            <w:pPr>
              <w:jc w:val="center"/>
            </w:pPr>
            <w:r w:rsidRPr="00F27BBE">
              <w:t>15</w:t>
            </w:r>
          </w:p>
        </w:tc>
        <w:tc>
          <w:tcPr>
            <w:tcW w:w="299"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4749B7E" w14:textId="77777777" w:rsidR="00392786" w:rsidRPr="00F27BBE" w:rsidRDefault="00392786" w:rsidP="00C20721">
            <w:pPr>
              <w:jc w:val="center"/>
            </w:pPr>
            <w:r w:rsidRPr="00F27BBE">
              <w:t>15</w:t>
            </w:r>
          </w:p>
        </w:tc>
        <w:tc>
          <w:tcPr>
            <w:tcW w:w="217"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387E25F6" w14:textId="77777777" w:rsidR="00392786" w:rsidRPr="00F27BBE" w:rsidRDefault="00392786" w:rsidP="00C20721">
            <w:pPr>
              <w:jc w:val="center"/>
            </w:pPr>
            <w:r w:rsidRPr="00F27BBE">
              <w:t>15</w:t>
            </w:r>
          </w:p>
        </w:tc>
        <w:tc>
          <w:tcPr>
            <w:tcW w:w="318"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A832B80" w14:textId="77777777" w:rsidR="00392786" w:rsidRPr="00F27BBE" w:rsidRDefault="00392786" w:rsidP="00C20721">
            <w:pPr>
              <w:jc w:val="center"/>
            </w:pPr>
            <w:r w:rsidRPr="00F27BBE">
              <w:t>15</w:t>
            </w:r>
          </w:p>
        </w:tc>
        <w:tc>
          <w:tcPr>
            <w:tcW w:w="18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528C53C" w14:textId="77777777" w:rsidR="00392786" w:rsidRPr="00F27BBE" w:rsidRDefault="00392786" w:rsidP="00C20721">
            <w:pPr>
              <w:jc w:val="center"/>
            </w:pPr>
            <w:r w:rsidRPr="00F27BBE">
              <w:t>15</w:t>
            </w:r>
          </w:p>
        </w:tc>
        <w:tc>
          <w:tcPr>
            <w:tcW w:w="618" w:type="pct"/>
            <w:tcBorders>
              <w:top w:val="single" w:sz="4" w:space="0" w:color="auto"/>
              <w:left w:val="nil"/>
              <w:bottom w:val="single" w:sz="4" w:space="0" w:color="auto"/>
              <w:right w:val="single" w:sz="4" w:space="0" w:color="auto"/>
            </w:tcBorders>
            <w:tcMar>
              <w:left w:w="28" w:type="dxa"/>
              <w:right w:w="28" w:type="dxa"/>
            </w:tcMar>
            <w:vAlign w:val="center"/>
          </w:tcPr>
          <w:p w14:paraId="382372AD" w14:textId="77777777" w:rsidR="00392786" w:rsidRPr="00F27BBE" w:rsidRDefault="00392786" w:rsidP="00C20721">
            <w:pPr>
              <w:jc w:val="center"/>
            </w:pPr>
            <w:r w:rsidRPr="00F27BBE">
              <w:t>13,00</w:t>
            </w:r>
          </w:p>
        </w:tc>
      </w:tr>
      <w:tr w:rsidR="00392786" w:rsidRPr="00F27BBE" w14:paraId="1793433B" w14:textId="77777777" w:rsidTr="00176223">
        <w:trPr>
          <w:trHeight w:val="315"/>
          <w:jc w:val="center"/>
        </w:trPr>
        <w:tc>
          <w:tcPr>
            <w:tcW w:w="20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075D5914" w14:textId="77777777" w:rsidR="00392786" w:rsidRPr="00F27BBE" w:rsidRDefault="00392786" w:rsidP="00C20721">
            <w:pPr>
              <w:jc w:val="right"/>
            </w:pPr>
            <w:r w:rsidRPr="00F27BBE">
              <w:t>4</w:t>
            </w:r>
          </w:p>
        </w:tc>
        <w:tc>
          <w:tcPr>
            <w:tcW w:w="113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32F03D9" w14:textId="77777777" w:rsidR="00392786" w:rsidRPr="00F27BBE" w:rsidRDefault="00392786" w:rsidP="00C20721">
            <w:r w:rsidRPr="00F27BBE">
              <w:t>г. Искитим</w:t>
            </w:r>
          </w:p>
        </w:tc>
        <w:tc>
          <w:tcPr>
            <w:tcW w:w="284"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DB35C6B" w14:textId="77777777" w:rsidR="00392786" w:rsidRPr="00F27BBE" w:rsidRDefault="00392786" w:rsidP="00C20721">
            <w:pPr>
              <w:jc w:val="center"/>
            </w:pPr>
            <w:r w:rsidRPr="00F27BBE">
              <w:t>5</w:t>
            </w:r>
          </w:p>
        </w:tc>
        <w:tc>
          <w:tcPr>
            <w:tcW w:w="31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4ED64BD" w14:textId="77777777" w:rsidR="00392786" w:rsidRPr="00F27BBE" w:rsidRDefault="00392786" w:rsidP="00C20721">
            <w:pPr>
              <w:jc w:val="center"/>
            </w:pPr>
            <w:r w:rsidRPr="00F27BBE">
              <w:t>5</w:t>
            </w:r>
          </w:p>
        </w:tc>
        <w:tc>
          <w:tcPr>
            <w:tcW w:w="25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623E87C4" w14:textId="77777777" w:rsidR="00392786" w:rsidRPr="00F27BBE" w:rsidRDefault="00392786" w:rsidP="00C20721">
            <w:pPr>
              <w:jc w:val="center"/>
            </w:pPr>
            <w:r w:rsidRPr="00F27BBE">
              <w:t>0</w:t>
            </w:r>
          </w:p>
        </w:tc>
        <w:tc>
          <w:tcPr>
            <w:tcW w:w="27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3EB53A1" w14:textId="77777777" w:rsidR="00392786" w:rsidRPr="00F27BBE" w:rsidRDefault="00392786" w:rsidP="00C20721">
            <w:pPr>
              <w:jc w:val="center"/>
            </w:pPr>
            <w:r w:rsidRPr="00F27BBE">
              <w:t> </w:t>
            </w:r>
          </w:p>
        </w:tc>
        <w:tc>
          <w:tcPr>
            <w:tcW w:w="29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5F410C5" w14:textId="77777777" w:rsidR="00392786" w:rsidRPr="00F27BBE" w:rsidRDefault="00392786" w:rsidP="00C20721">
            <w:pPr>
              <w:jc w:val="center"/>
            </w:pPr>
            <w:r w:rsidRPr="00F27BBE">
              <w:t> </w:t>
            </w:r>
          </w:p>
        </w:tc>
        <w:tc>
          <w:tcPr>
            <w:tcW w:w="27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3F3421C5" w14:textId="77777777" w:rsidR="00392786" w:rsidRPr="00F27BBE" w:rsidRDefault="00392786" w:rsidP="00C20721">
            <w:pPr>
              <w:jc w:val="center"/>
            </w:pPr>
            <w:r w:rsidRPr="00F27BBE">
              <w:t>0</w:t>
            </w:r>
          </w:p>
        </w:tc>
        <w:tc>
          <w:tcPr>
            <w:tcW w:w="32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E0051FD" w14:textId="77777777" w:rsidR="00392786" w:rsidRPr="00F27BBE" w:rsidRDefault="00392786" w:rsidP="00C20721">
            <w:pPr>
              <w:jc w:val="center"/>
            </w:pPr>
            <w:r w:rsidRPr="00F27BBE">
              <w:t>15</w:t>
            </w:r>
          </w:p>
        </w:tc>
        <w:tc>
          <w:tcPr>
            <w:tcW w:w="299"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D56456D" w14:textId="77777777" w:rsidR="00392786" w:rsidRPr="00F27BBE" w:rsidRDefault="00392786" w:rsidP="00C20721">
            <w:pPr>
              <w:jc w:val="center"/>
            </w:pPr>
            <w:r w:rsidRPr="00F27BBE">
              <w:t>0</w:t>
            </w:r>
          </w:p>
        </w:tc>
        <w:tc>
          <w:tcPr>
            <w:tcW w:w="217"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1B263BA" w14:textId="77777777" w:rsidR="00392786" w:rsidRPr="00F27BBE" w:rsidRDefault="00392786" w:rsidP="00C20721">
            <w:pPr>
              <w:jc w:val="center"/>
            </w:pPr>
            <w:r w:rsidRPr="00F27BBE">
              <w:t> </w:t>
            </w:r>
          </w:p>
        </w:tc>
        <w:tc>
          <w:tcPr>
            <w:tcW w:w="318"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63A8BD98" w14:textId="77777777" w:rsidR="00392786" w:rsidRPr="00F27BBE" w:rsidRDefault="00392786" w:rsidP="00C20721">
            <w:pPr>
              <w:jc w:val="center"/>
            </w:pPr>
            <w:r w:rsidRPr="00F27BBE">
              <w:t>15</w:t>
            </w:r>
          </w:p>
        </w:tc>
        <w:tc>
          <w:tcPr>
            <w:tcW w:w="18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B7E6721" w14:textId="77777777" w:rsidR="00392786" w:rsidRPr="00F27BBE" w:rsidRDefault="00392786" w:rsidP="00C20721">
            <w:pPr>
              <w:jc w:val="center"/>
            </w:pPr>
            <w:r w:rsidRPr="00F27BBE">
              <w:t>10</w:t>
            </w:r>
          </w:p>
        </w:tc>
        <w:tc>
          <w:tcPr>
            <w:tcW w:w="618" w:type="pct"/>
            <w:tcBorders>
              <w:top w:val="single" w:sz="4" w:space="0" w:color="auto"/>
              <w:left w:val="nil"/>
              <w:bottom w:val="single" w:sz="4" w:space="0" w:color="auto"/>
              <w:right w:val="single" w:sz="4" w:space="0" w:color="auto"/>
            </w:tcBorders>
            <w:tcMar>
              <w:left w:w="28" w:type="dxa"/>
              <w:right w:w="28" w:type="dxa"/>
            </w:tcMar>
            <w:vAlign w:val="center"/>
          </w:tcPr>
          <w:p w14:paraId="1B4740F2" w14:textId="77777777" w:rsidR="00392786" w:rsidRPr="00F27BBE" w:rsidRDefault="00392786" w:rsidP="00C20721">
            <w:pPr>
              <w:jc w:val="center"/>
            </w:pPr>
            <w:r w:rsidRPr="00F27BBE">
              <w:t>6,25</w:t>
            </w:r>
          </w:p>
        </w:tc>
      </w:tr>
      <w:tr w:rsidR="00392786" w:rsidRPr="00F27BBE" w14:paraId="5031E363" w14:textId="77777777" w:rsidTr="00176223">
        <w:trPr>
          <w:trHeight w:val="315"/>
          <w:jc w:val="center"/>
        </w:trPr>
        <w:tc>
          <w:tcPr>
            <w:tcW w:w="20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0786F492" w14:textId="77777777" w:rsidR="00392786" w:rsidRPr="00F27BBE" w:rsidRDefault="00392786" w:rsidP="00C20721">
            <w:pPr>
              <w:jc w:val="right"/>
            </w:pPr>
            <w:r w:rsidRPr="00F27BBE">
              <w:t>5</w:t>
            </w:r>
          </w:p>
        </w:tc>
        <w:tc>
          <w:tcPr>
            <w:tcW w:w="113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F61391D" w14:textId="77777777" w:rsidR="00392786" w:rsidRPr="00F27BBE" w:rsidRDefault="00392786" w:rsidP="00C20721">
            <w:r w:rsidRPr="00F27BBE">
              <w:t>г. Новосибирск</w:t>
            </w:r>
          </w:p>
        </w:tc>
        <w:tc>
          <w:tcPr>
            <w:tcW w:w="284"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FD8F097" w14:textId="77777777" w:rsidR="00392786" w:rsidRPr="00F27BBE" w:rsidRDefault="00392786" w:rsidP="00C20721">
            <w:pPr>
              <w:jc w:val="center"/>
            </w:pPr>
            <w:r w:rsidRPr="00F27BBE">
              <w:t>0</w:t>
            </w:r>
          </w:p>
        </w:tc>
        <w:tc>
          <w:tcPr>
            <w:tcW w:w="31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3092AFA4" w14:textId="77777777" w:rsidR="00392786" w:rsidRPr="00F27BBE" w:rsidRDefault="00392786" w:rsidP="00C20721">
            <w:pPr>
              <w:jc w:val="center"/>
            </w:pPr>
            <w:r w:rsidRPr="00F27BBE">
              <w:t>0</w:t>
            </w:r>
          </w:p>
        </w:tc>
        <w:tc>
          <w:tcPr>
            <w:tcW w:w="25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668F7CE" w14:textId="77777777" w:rsidR="00392786" w:rsidRPr="00F27BBE" w:rsidRDefault="00392786" w:rsidP="00C20721">
            <w:pPr>
              <w:jc w:val="center"/>
            </w:pPr>
            <w:r w:rsidRPr="00F27BBE">
              <w:t>15</w:t>
            </w:r>
          </w:p>
        </w:tc>
        <w:tc>
          <w:tcPr>
            <w:tcW w:w="27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3F7496B" w14:textId="77777777" w:rsidR="00392786" w:rsidRPr="00F27BBE" w:rsidRDefault="00392786" w:rsidP="00C20721">
            <w:pPr>
              <w:jc w:val="center"/>
            </w:pPr>
            <w:r w:rsidRPr="00F27BBE">
              <w:t> </w:t>
            </w:r>
          </w:p>
        </w:tc>
        <w:tc>
          <w:tcPr>
            <w:tcW w:w="29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0C84E76" w14:textId="77777777" w:rsidR="00392786" w:rsidRPr="00F27BBE" w:rsidRDefault="00392786" w:rsidP="00C20721">
            <w:pPr>
              <w:jc w:val="center"/>
            </w:pPr>
            <w:r w:rsidRPr="00F27BBE">
              <w:t>10</w:t>
            </w:r>
          </w:p>
        </w:tc>
        <w:tc>
          <w:tcPr>
            <w:tcW w:w="27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F76CE5F" w14:textId="77777777" w:rsidR="00392786" w:rsidRPr="00F27BBE" w:rsidRDefault="00392786" w:rsidP="00C20721">
            <w:pPr>
              <w:jc w:val="center"/>
            </w:pPr>
            <w:r w:rsidRPr="00F27BBE">
              <w:t>0</w:t>
            </w:r>
          </w:p>
        </w:tc>
        <w:tc>
          <w:tcPr>
            <w:tcW w:w="32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6BD7F39E" w14:textId="77777777" w:rsidR="00392786" w:rsidRPr="00F27BBE" w:rsidRDefault="00392786" w:rsidP="00C20721">
            <w:pPr>
              <w:jc w:val="center"/>
            </w:pPr>
            <w:r w:rsidRPr="00F27BBE">
              <w:t> </w:t>
            </w:r>
          </w:p>
        </w:tc>
        <w:tc>
          <w:tcPr>
            <w:tcW w:w="299"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6A9DDD2" w14:textId="77777777" w:rsidR="00392786" w:rsidRPr="00F27BBE" w:rsidRDefault="00392786" w:rsidP="00C20721">
            <w:pPr>
              <w:jc w:val="center"/>
            </w:pPr>
            <w:r w:rsidRPr="00F27BBE">
              <w:t>0</w:t>
            </w:r>
          </w:p>
        </w:tc>
        <w:tc>
          <w:tcPr>
            <w:tcW w:w="217"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DAFB102" w14:textId="77777777" w:rsidR="00392786" w:rsidRPr="00F27BBE" w:rsidRDefault="00392786" w:rsidP="00C20721">
            <w:pPr>
              <w:jc w:val="center"/>
            </w:pPr>
            <w:r w:rsidRPr="00F27BBE">
              <w:t>0</w:t>
            </w:r>
          </w:p>
        </w:tc>
        <w:tc>
          <w:tcPr>
            <w:tcW w:w="318"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68266CE5" w14:textId="77777777" w:rsidR="00392786" w:rsidRPr="00F27BBE" w:rsidRDefault="00392786" w:rsidP="00C20721">
            <w:pPr>
              <w:jc w:val="center"/>
            </w:pPr>
            <w:r w:rsidRPr="00F27BBE">
              <w:t>10</w:t>
            </w:r>
          </w:p>
        </w:tc>
        <w:tc>
          <w:tcPr>
            <w:tcW w:w="18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52C7EDC" w14:textId="77777777" w:rsidR="00392786" w:rsidRPr="00F27BBE" w:rsidRDefault="00392786" w:rsidP="00C20721">
            <w:pPr>
              <w:jc w:val="center"/>
            </w:pPr>
            <w:r w:rsidRPr="00F27BBE">
              <w:t>0</w:t>
            </w:r>
          </w:p>
        </w:tc>
        <w:tc>
          <w:tcPr>
            <w:tcW w:w="618" w:type="pct"/>
            <w:tcBorders>
              <w:top w:val="single" w:sz="4" w:space="0" w:color="auto"/>
              <w:left w:val="nil"/>
              <w:bottom w:val="single" w:sz="4" w:space="0" w:color="auto"/>
              <w:right w:val="single" w:sz="4" w:space="0" w:color="auto"/>
            </w:tcBorders>
            <w:tcMar>
              <w:left w:w="28" w:type="dxa"/>
              <w:right w:w="28" w:type="dxa"/>
            </w:tcMar>
            <w:vAlign w:val="center"/>
          </w:tcPr>
          <w:p w14:paraId="370B8674" w14:textId="77777777" w:rsidR="00392786" w:rsidRPr="00F27BBE" w:rsidRDefault="00392786" w:rsidP="00C20721">
            <w:pPr>
              <w:jc w:val="center"/>
            </w:pPr>
            <w:r w:rsidRPr="00F27BBE">
              <w:t>3,89</w:t>
            </w:r>
          </w:p>
        </w:tc>
      </w:tr>
      <w:tr w:rsidR="00392786" w:rsidRPr="00F27BBE" w14:paraId="475AAD80" w14:textId="77777777" w:rsidTr="00176223">
        <w:trPr>
          <w:trHeight w:val="315"/>
          <w:jc w:val="center"/>
        </w:trPr>
        <w:tc>
          <w:tcPr>
            <w:tcW w:w="20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24ED1F3D" w14:textId="77777777" w:rsidR="00392786" w:rsidRPr="00F27BBE" w:rsidRDefault="00392786" w:rsidP="00C20721">
            <w:pPr>
              <w:jc w:val="right"/>
              <w:rPr>
                <w:b/>
                <w:i/>
              </w:rPr>
            </w:pPr>
          </w:p>
        </w:tc>
        <w:tc>
          <w:tcPr>
            <w:tcW w:w="1133"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37D42B92" w14:textId="77777777" w:rsidR="00392786" w:rsidRPr="00F27BBE" w:rsidRDefault="00392786" w:rsidP="00C20721">
            <w:pPr>
              <w:ind w:right="-104"/>
              <w:rPr>
                <w:b/>
                <w:i/>
              </w:rPr>
            </w:pPr>
            <w:r w:rsidRPr="00F27BBE">
              <w:rPr>
                <w:b/>
                <w:i/>
              </w:rPr>
              <w:t>Среднее значение</w:t>
            </w:r>
          </w:p>
        </w:tc>
        <w:tc>
          <w:tcPr>
            <w:tcW w:w="284"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619853A8" w14:textId="77777777" w:rsidR="00392786" w:rsidRPr="00F27BBE" w:rsidRDefault="00392786" w:rsidP="00C20721">
            <w:pPr>
              <w:jc w:val="center"/>
              <w:rPr>
                <w:b/>
                <w:bCs/>
                <w:i/>
                <w:iCs/>
              </w:rPr>
            </w:pPr>
            <w:r w:rsidRPr="00F27BBE">
              <w:rPr>
                <w:b/>
                <w:bCs/>
                <w:i/>
                <w:iCs/>
              </w:rPr>
              <w:t>5,6</w:t>
            </w:r>
          </w:p>
        </w:tc>
        <w:tc>
          <w:tcPr>
            <w:tcW w:w="31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BCE4925" w14:textId="77777777" w:rsidR="00392786" w:rsidRPr="00F27BBE" w:rsidRDefault="00392786" w:rsidP="00C20721">
            <w:pPr>
              <w:jc w:val="center"/>
              <w:rPr>
                <w:b/>
                <w:bCs/>
                <w:i/>
                <w:iCs/>
              </w:rPr>
            </w:pPr>
            <w:r w:rsidRPr="00F27BBE">
              <w:rPr>
                <w:b/>
                <w:bCs/>
                <w:i/>
                <w:iCs/>
              </w:rPr>
              <w:t>11,0</w:t>
            </w:r>
          </w:p>
        </w:tc>
        <w:tc>
          <w:tcPr>
            <w:tcW w:w="25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3D8E69C" w14:textId="77777777" w:rsidR="00392786" w:rsidRPr="00F27BBE" w:rsidRDefault="00392786" w:rsidP="00C20721">
            <w:pPr>
              <w:jc w:val="center"/>
              <w:rPr>
                <w:b/>
                <w:bCs/>
                <w:i/>
                <w:iCs/>
              </w:rPr>
            </w:pPr>
            <w:r w:rsidRPr="00F27BBE">
              <w:rPr>
                <w:b/>
                <w:bCs/>
                <w:i/>
                <w:iCs/>
              </w:rPr>
              <w:t>9,0</w:t>
            </w:r>
          </w:p>
        </w:tc>
        <w:tc>
          <w:tcPr>
            <w:tcW w:w="27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313C42A" w14:textId="77777777" w:rsidR="00392786" w:rsidRPr="00F27BBE" w:rsidRDefault="00392786" w:rsidP="00C20721">
            <w:pPr>
              <w:jc w:val="center"/>
              <w:rPr>
                <w:b/>
                <w:bCs/>
                <w:i/>
                <w:iCs/>
              </w:rPr>
            </w:pPr>
            <w:r w:rsidRPr="00F27BBE">
              <w:rPr>
                <w:b/>
                <w:bCs/>
                <w:i/>
                <w:iCs/>
              </w:rPr>
              <w:t>12,3</w:t>
            </w:r>
          </w:p>
        </w:tc>
        <w:tc>
          <w:tcPr>
            <w:tcW w:w="29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385962C3" w14:textId="77777777" w:rsidR="00392786" w:rsidRPr="00F27BBE" w:rsidRDefault="00392786" w:rsidP="00C20721">
            <w:pPr>
              <w:jc w:val="center"/>
              <w:rPr>
                <w:b/>
                <w:bCs/>
                <w:i/>
                <w:iCs/>
              </w:rPr>
            </w:pPr>
            <w:r w:rsidRPr="00F27BBE">
              <w:rPr>
                <w:b/>
                <w:bCs/>
                <w:i/>
                <w:iCs/>
              </w:rPr>
              <w:t>16,7</w:t>
            </w:r>
          </w:p>
        </w:tc>
        <w:tc>
          <w:tcPr>
            <w:tcW w:w="27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82EB512" w14:textId="77777777" w:rsidR="00392786" w:rsidRPr="00F27BBE" w:rsidRDefault="00392786" w:rsidP="00C20721">
            <w:pPr>
              <w:jc w:val="center"/>
              <w:rPr>
                <w:b/>
                <w:bCs/>
                <w:i/>
                <w:iCs/>
              </w:rPr>
            </w:pPr>
            <w:r w:rsidRPr="00F27BBE">
              <w:rPr>
                <w:b/>
                <w:bCs/>
                <w:i/>
                <w:iCs/>
              </w:rPr>
              <w:t>7,0</w:t>
            </w:r>
          </w:p>
        </w:tc>
        <w:tc>
          <w:tcPr>
            <w:tcW w:w="32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2E55267" w14:textId="77777777" w:rsidR="00392786" w:rsidRPr="00F27BBE" w:rsidRDefault="00392786" w:rsidP="00C20721">
            <w:pPr>
              <w:jc w:val="center"/>
              <w:rPr>
                <w:b/>
                <w:bCs/>
                <w:i/>
                <w:iCs/>
              </w:rPr>
            </w:pPr>
            <w:r w:rsidRPr="00F27BBE">
              <w:rPr>
                <w:b/>
                <w:bCs/>
                <w:i/>
                <w:iCs/>
              </w:rPr>
              <w:t>17,5</w:t>
            </w:r>
          </w:p>
        </w:tc>
        <w:tc>
          <w:tcPr>
            <w:tcW w:w="299"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296EB40" w14:textId="77777777" w:rsidR="00392786" w:rsidRPr="00F27BBE" w:rsidRDefault="00392786" w:rsidP="00C20721">
            <w:pPr>
              <w:jc w:val="center"/>
              <w:rPr>
                <w:b/>
                <w:bCs/>
                <w:i/>
                <w:iCs/>
              </w:rPr>
            </w:pPr>
            <w:r w:rsidRPr="00F27BBE">
              <w:rPr>
                <w:b/>
                <w:bCs/>
                <w:i/>
                <w:iCs/>
              </w:rPr>
              <w:t>7,0</w:t>
            </w:r>
          </w:p>
        </w:tc>
        <w:tc>
          <w:tcPr>
            <w:tcW w:w="217"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2CBA1B5" w14:textId="77777777" w:rsidR="00392786" w:rsidRPr="00F27BBE" w:rsidRDefault="00392786" w:rsidP="00C20721">
            <w:pPr>
              <w:jc w:val="center"/>
              <w:rPr>
                <w:b/>
                <w:bCs/>
                <w:i/>
                <w:iCs/>
              </w:rPr>
            </w:pPr>
            <w:r w:rsidRPr="00F27BBE">
              <w:rPr>
                <w:b/>
                <w:bCs/>
                <w:i/>
                <w:iCs/>
              </w:rPr>
              <w:t>7,5</w:t>
            </w:r>
          </w:p>
        </w:tc>
        <w:tc>
          <w:tcPr>
            <w:tcW w:w="318"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9078416" w14:textId="77777777" w:rsidR="00392786" w:rsidRPr="00F27BBE" w:rsidRDefault="00392786" w:rsidP="00C20721">
            <w:pPr>
              <w:jc w:val="center"/>
              <w:rPr>
                <w:b/>
                <w:bCs/>
                <w:i/>
                <w:iCs/>
              </w:rPr>
            </w:pPr>
            <w:r w:rsidRPr="00F27BBE">
              <w:rPr>
                <w:b/>
                <w:bCs/>
                <w:i/>
                <w:iCs/>
              </w:rPr>
              <w:t>12,0</w:t>
            </w:r>
          </w:p>
        </w:tc>
        <w:tc>
          <w:tcPr>
            <w:tcW w:w="18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062F69E" w14:textId="77777777" w:rsidR="00392786" w:rsidRPr="00F27BBE" w:rsidRDefault="00392786" w:rsidP="00C20721">
            <w:pPr>
              <w:jc w:val="center"/>
              <w:rPr>
                <w:b/>
                <w:bCs/>
                <w:i/>
                <w:iCs/>
              </w:rPr>
            </w:pPr>
            <w:r w:rsidRPr="00F27BBE">
              <w:rPr>
                <w:b/>
                <w:bCs/>
                <w:i/>
                <w:iCs/>
              </w:rPr>
              <w:t>9,0</w:t>
            </w:r>
          </w:p>
        </w:tc>
        <w:tc>
          <w:tcPr>
            <w:tcW w:w="618" w:type="pct"/>
            <w:tcBorders>
              <w:top w:val="single" w:sz="4" w:space="0" w:color="auto"/>
              <w:left w:val="nil"/>
              <w:bottom w:val="single" w:sz="4" w:space="0" w:color="auto"/>
              <w:right w:val="single" w:sz="4" w:space="0" w:color="auto"/>
            </w:tcBorders>
            <w:tcMar>
              <w:left w:w="28" w:type="dxa"/>
              <w:right w:w="28" w:type="dxa"/>
            </w:tcMar>
            <w:vAlign w:val="center"/>
          </w:tcPr>
          <w:p w14:paraId="6F9BCED5" w14:textId="77777777" w:rsidR="00392786" w:rsidRPr="00F27BBE" w:rsidRDefault="00392786" w:rsidP="00C20721">
            <w:pPr>
              <w:jc w:val="center"/>
              <w:rPr>
                <w:b/>
                <w:bCs/>
                <w:i/>
                <w:iCs/>
              </w:rPr>
            </w:pPr>
            <w:r w:rsidRPr="00F27BBE">
              <w:rPr>
                <w:b/>
                <w:bCs/>
                <w:i/>
                <w:iCs/>
              </w:rPr>
              <w:t>10,11</w:t>
            </w:r>
          </w:p>
        </w:tc>
      </w:tr>
    </w:tbl>
    <w:p w14:paraId="7CBEF3EB" w14:textId="77777777" w:rsidR="00392786" w:rsidRPr="00F27BBE" w:rsidRDefault="00392786" w:rsidP="00C20721">
      <w:pPr>
        <w:tabs>
          <w:tab w:val="left" w:pos="0"/>
        </w:tabs>
        <w:spacing w:before="120" w:line="360" w:lineRule="auto"/>
        <w:ind w:firstLine="709"/>
        <w:jc w:val="both"/>
        <w:rPr>
          <w:sz w:val="28"/>
          <w:szCs w:val="28"/>
        </w:rPr>
      </w:pPr>
      <w:r w:rsidRPr="00F27BBE">
        <w:rPr>
          <w:sz w:val="28"/>
          <w:szCs w:val="28"/>
        </w:rPr>
        <w:lastRenderedPageBreak/>
        <w:t>Среднее значение временных затрат заявителей на ожидание в очереди на подачу документов составило 9,98 мин., на получение результата – 10,11 мин. В 2013 году указанные показатели составляли 9,0 мин. и 8,7 мин. соответственно.</w:t>
      </w:r>
    </w:p>
    <w:p w14:paraId="44A07834" w14:textId="77777777" w:rsidR="00392786" w:rsidRPr="00F27BBE" w:rsidRDefault="00392786" w:rsidP="00C20721">
      <w:pPr>
        <w:tabs>
          <w:tab w:val="left" w:pos="0"/>
        </w:tabs>
        <w:spacing w:line="360" w:lineRule="auto"/>
        <w:ind w:firstLine="709"/>
        <w:jc w:val="both"/>
        <w:rPr>
          <w:sz w:val="28"/>
          <w:szCs w:val="28"/>
        </w:rPr>
      </w:pPr>
      <w:r w:rsidRPr="00F27BBE">
        <w:rPr>
          <w:sz w:val="28"/>
          <w:szCs w:val="28"/>
        </w:rPr>
        <w:t>Превышение нормативного значения времени ожидания в очереди зафиксировано по ряду услуг в Отделе пособий и социальных выплат Новосибирского района:</w:t>
      </w:r>
    </w:p>
    <w:p w14:paraId="5B304A37" w14:textId="77777777" w:rsidR="00392786" w:rsidRPr="00F27BBE" w:rsidRDefault="00392786" w:rsidP="00056AE6">
      <w:pPr>
        <w:pStyle w:val="affc"/>
        <w:widowControl/>
        <w:numPr>
          <w:ilvl w:val="0"/>
          <w:numId w:val="247"/>
        </w:numPr>
        <w:tabs>
          <w:tab w:val="left" w:pos="0"/>
        </w:tabs>
        <w:spacing w:line="360" w:lineRule="auto"/>
        <w:ind w:left="0" w:firstLine="709"/>
        <w:jc w:val="both"/>
        <w:rPr>
          <w:sz w:val="28"/>
          <w:szCs w:val="28"/>
        </w:rPr>
      </w:pPr>
      <w:r w:rsidRPr="00F27BBE">
        <w:rPr>
          <w:sz w:val="28"/>
          <w:szCs w:val="28"/>
        </w:rPr>
        <w:t>Временные затраты на ожидание в очереди на подачу документов на получение услуги:</w:t>
      </w:r>
    </w:p>
    <w:p w14:paraId="669C0C53" w14:textId="77777777" w:rsidR="00392786" w:rsidRPr="00F27BBE" w:rsidRDefault="00392786" w:rsidP="00C20721">
      <w:pPr>
        <w:pStyle w:val="affc"/>
        <w:widowControl/>
        <w:tabs>
          <w:tab w:val="left" w:pos="0"/>
        </w:tabs>
        <w:spacing w:line="360" w:lineRule="auto"/>
        <w:ind w:left="709"/>
        <w:jc w:val="both"/>
        <w:rPr>
          <w:sz w:val="28"/>
          <w:szCs w:val="28"/>
        </w:rPr>
      </w:pPr>
      <w:r w:rsidRPr="00F27BBE">
        <w:rPr>
          <w:sz w:val="28"/>
          <w:szCs w:val="28"/>
        </w:rPr>
        <w:t>- «Предоставление денежных выплат на оплату жилого помещения и коммунальных услуг отдельным категориям граждан, проживающих на территории Новосибирской области» (30 мин.);</w:t>
      </w:r>
    </w:p>
    <w:p w14:paraId="0B91BF05" w14:textId="77777777" w:rsidR="00392786" w:rsidRPr="00F27BBE" w:rsidRDefault="00392786" w:rsidP="00C20721">
      <w:pPr>
        <w:pStyle w:val="affc"/>
        <w:widowControl/>
        <w:tabs>
          <w:tab w:val="left" w:pos="0"/>
        </w:tabs>
        <w:spacing w:line="360" w:lineRule="auto"/>
        <w:ind w:left="709"/>
        <w:jc w:val="both"/>
        <w:rPr>
          <w:sz w:val="28"/>
          <w:szCs w:val="28"/>
        </w:rPr>
      </w:pPr>
      <w:r w:rsidRPr="00F27BBE">
        <w:rPr>
          <w:sz w:val="28"/>
          <w:szCs w:val="28"/>
        </w:rPr>
        <w:t>- «Предоставление ежемесячной денежной выплаты отдельным категориям граждан в Новосибирской области» (30 мин.).</w:t>
      </w:r>
    </w:p>
    <w:p w14:paraId="7159E7BF" w14:textId="77777777" w:rsidR="00392786" w:rsidRPr="00F27BBE" w:rsidRDefault="00392786" w:rsidP="00056AE6">
      <w:pPr>
        <w:pStyle w:val="affc"/>
        <w:widowControl/>
        <w:numPr>
          <w:ilvl w:val="0"/>
          <w:numId w:val="247"/>
        </w:numPr>
        <w:tabs>
          <w:tab w:val="left" w:pos="0"/>
        </w:tabs>
        <w:spacing w:line="360" w:lineRule="auto"/>
        <w:ind w:left="0" w:firstLine="709"/>
        <w:jc w:val="both"/>
        <w:rPr>
          <w:sz w:val="28"/>
          <w:szCs w:val="28"/>
        </w:rPr>
      </w:pPr>
      <w:r w:rsidRPr="00F27BBE">
        <w:rPr>
          <w:sz w:val="28"/>
          <w:szCs w:val="28"/>
        </w:rPr>
        <w:t>Временные затраты на ожидание в очереди на получение результата услуги:</w:t>
      </w:r>
    </w:p>
    <w:p w14:paraId="211C8ECA" w14:textId="77777777" w:rsidR="00392786" w:rsidRPr="00F27BBE" w:rsidRDefault="00392786" w:rsidP="00C20721">
      <w:pPr>
        <w:pStyle w:val="affc"/>
        <w:widowControl/>
        <w:tabs>
          <w:tab w:val="left" w:pos="0"/>
        </w:tabs>
        <w:spacing w:line="360" w:lineRule="auto"/>
        <w:ind w:left="709"/>
        <w:jc w:val="both"/>
        <w:rPr>
          <w:sz w:val="28"/>
          <w:szCs w:val="28"/>
        </w:rPr>
      </w:pPr>
      <w:r w:rsidRPr="00F27BBE">
        <w:rPr>
          <w:sz w:val="28"/>
          <w:szCs w:val="28"/>
        </w:rPr>
        <w:t>- «Назначение и выплата единовременного пособия при рождении ребенка» (30 мин.);</w:t>
      </w:r>
    </w:p>
    <w:p w14:paraId="5F9E8D5C" w14:textId="77777777" w:rsidR="00392786" w:rsidRPr="00F27BBE" w:rsidRDefault="00392786" w:rsidP="00C20721">
      <w:pPr>
        <w:pStyle w:val="affc"/>
        <w:widowControl/>
        <w:tabs>
          <w:tab w:val="left" w:pos="0"/>
        </w:tabs>
        <w:spacing w:line="360" w:lineRule="auto"/>
        <w:ind w:left="709"/>
        <w:jc w:val="both"/>
        <w:rPr>
          <w:sz w:val="28"/>
          <w:szCs w:val="28"/>
        </w:rPr>
      </w:pPr>
      <w:r w:rsidRPr="00F27BBE">
        <w:rPr>
          <w:sz w:val="28"/>
          <w:szCs w:val="28"/>
        </w:rPr>
        <w:t>- «Назначение и выплата молодой семье дополнительного пособия при рождении ребенка» (20 мин.);</w:t>
      </w:r>
    </w:p>
    <w:p w14:paraId="60A1E22E" w14:textId="77777777" w:rsidR="00392786" w:rsidRPr="00F27BBE" w:rsidRDefault="00392786" w:rsidP="00C20721">
      <w:pPr>
        <w:pStyle w:val="affc"/>
        <w:widowControl/>
        <w:tabs>
          <w:tab w:val="left" w:pos="0"/>
        </w:tabs>
        <w:spacing w:line="360" w:lineRule="auto"/>
        <w:ind w:left="709"/>
        <w:jc w:val="both"/>
        <w:rPr>
          <w:sz w:val="28"/>
          <w:szCs w:val="28"/>
        </w:rPr>
      </w:pPr>
      <w:r w:rsidRPr="00F27BBE">
        <w:rPr>
          <w:sz w:val="28"/>
          <w:szCs w:val="28"/>
        </w:rPr>
        <w:t>- «Предоставление денежных выплат на оплату жилого помещения и коммунальных услуг отдельным категориям граждан, проживающих на территории Новосибирской области» (30 мин.);</w:t>
      </w:r>
    </w:p>
    <w:p w14:paraId="3D6EDDCC" w14:textId="77777777" w:rsidR="00392786" w:rsidRPr="00F27BBE" w:rsidRDefault="00392786" w:rsidP="00C20721">
      <w:pPr>
        <w:pStyle w:val="affc"/>
        <w:widowControl/>
        <w:tabs>
          <w:tab w:val="left" w:pos="0"/>
        </w:tabs>
        <w:spacing w:line="360" w:lineRule="auto"/>
        <w:ind w:left="709"/>
        <w:jc w:val="both"/>
        <w:rPr>
          <w:sz w:val="28"/>
          <w:szCs w:val="28"/>
        </w:rPr>
      </w:pPr>
      <w:r w:rsidRPr="00F27BBE">
        <w:rPr>
          <w:sz w:val="28"/>
          <w:szCs w:val="28"/>
        </w:rPr>
        <w:t>- «Предоставление субсидий на оплату жилого помещения и коммунальных услуг» (20 мин.);</w:t>
      </w:r>
    </w:p>
    <w:p w14:paraId="613FA1D7" w14:textId="77777777" w:rsidR="00392786" w:rsidRPr="00F27BBE" w:rsidRDefault="00392786" w:rsidP="00C20721">
      <w:pPr>
        <w:pStyle w:val="affc"/>
        <w:widowControl/>
        <w:tabs>
          <w:tab w:val="left" w:pos="0"/>
        </w:tabs>
        <w:spacing w:line="360" w:lineRule="auto"/>
        <w:ind w:left="709"/>
        <w:jc w:val="both"/>
        <w:rPr>
          <w:sz w:val="28"/>
          <w:szCs w:val="28"/>
        </w:rPr>
      </w:pPr>
      <w:r w:rsidRPr="00F27BBE">
        <w:rPr>
          <w:sz w:val="28"/>
          <w:szCs w:val="28"/>
        </w:rPr>
        <w:t>- «Предоставление ежемесячной денежной выплаты отдельным категориям граждан в Новосибирской области» (30 мин.).</w:t>
      </w:r>
    </w:p>
    <w:p w14:paraId="6130A0ED" w14:textId="77777777" w:rsidR="00392786" w:rsidRPr="00F27BBE" w:rsidRDefault="00392786" w:rsidP="00C20721">
      <w:pPr>
        <w:spacing w:line="360" w:lineRule="auto"/>
        <w:ind w:firstLine="709"/>
        <w:jc w:val="both"/>
        <w:rPr>
          <w:sz w:val="28"/>
          <w:szCs w:val="28"/>
        </w:rPr>
      </w:pPr>
      <w:r w:rsidRPr="00F27BBE">
        <w:rPr>
          <w:sz w:val="28"/>
          <w:szCs w:val="28"/>
        </w:rPr>
        <w:t>Также зафиксировано превышение нормативного значения по услуге «Присвоение почетного звания «Ветеран труда Новосибирской области» в Отделе пособий и социальных выплат г. Новосибирска – 20 мин.</w:t>
      </w:r>
    </w:p>
    <w:p w14:paraId="219A8C8D" w14:textId="77777777" w:rsidR="00392786" w:rsidRPr="00F27BBE" w:rsidRDefault="00392786" w:rsidP="00C20721">
      <w:pPr>
        <w:spacing w:before="120" w:line="360" w:lineRule="auto"/>
        <w:jc w:val="center"/>
        <w:rPr>
          <w:b/>
          <w:i/>
          <w:sz w:val="28"/>
        </w:rPr>
      </w:pPr>
      <w:r w:rsidRPr="00F27BBE">
        <w:rPr>
          <w:b/>
          <w:i/>
          <w:sz w:val="28"/>
        </w:rPr>
        <w:t>5.4. Уровень финансовых издержек</w:t>
      </w:r>
    </w:p>
    <w:p w14:paraId="410EB8A4" w14:textId="77777777" w:rsidR="00392786" w:rsidRPr="00F27BBE" w:rsidRDefault="00392786" w:rsidP="00C20721">
      <w:pPr>
        <w:spacing w:line="360" w:lineRule="auto"/>
        <w:ind w:firstLine="709"/>
        <w:jc w:val="both"/>
        <w:rPr>
          <w:sz w:val="28"/>
          <w:szCs w:val="28"/>
        </w:rPr>
      </w:pPr>
      <w:r w:rsidRPr="00F27BBE">
        <w:rPr>
          <w:sz w:val="28"/>
          <w:szCs w:val="28"/>
        </w:rPr>
        <w:lastRenderedPageBreak/>
        <w:t xml:space="preserve">По итогам мониторинга определено, что при получении государственных услуг Минсоцразвития НСО никаких финансовых затрат не понесли, что свидетельствует о соблюдении требований административных регламентов в части установления бесплатности предоставления исследуемых государственных услуг. </w:t>
      </w:r>
    </w:p>
    <w:p w14:paraId="6CCE46FD" w14:textId="77777777" w:rsidR="00392786" w:rsidRPr="00F27BBE" w:rsidRDefault="00392786" w:rsidP="00C20721">
      <w:pPr>
        <w:spacing w:line="360" w:lineRule="auto"/>
        <w:ind w:firstLine="709"/>
        <w:jc w:val="both"/>
        <w:rPr>
          <w:sz w:val="28"/>
          <w:szCs w:val="28"/>
        </w:rPr>
      </w:pPr>
      <w:r w:rsidRPr="00F27BBE">
        <w:rPr>
          <w:sz w:val="28"/>
          <w:szCs w:val="28"/>
        </w:rPr>
        <w:t>Необходимо отметить, что в ходе мониторинга 2013 года по услугам Минсоцразвития НСО были выявлены финансовые издержки заявителей при получении государственных услуг:</w:t>
      </w:r>
    </w:p>
    <w:p w14:paraId="408648D4" w14:textId="77777777" w:rsidR="00392786" w:rsidRPr="00F27BBE" w:rsidRDefault="00392786" w:rsidP="00C20721">
      <w:pPr>
        <w:spacing w:line="360" w:lineRule="auto"/>
        <w:ind w:firstLine="709"/>
        <w:jc w:val="both"/>
        <w:rPr>
          <w:sz w:val="28"/>
          <w:szCs w:val="28"/>
        </w:rPr>
      </w:pPr>
      <w:r w:rsidRPr="00F27BBE">
        <w:rPr>
          <w:sz w:val="28"/>
          <w:szCs w:val="28"/>
        </w:rPr>
        <w:t>- «предоставление денежных выплат на оплату жилого помещения и коммунальных услуг отдельным категориям граждан, проживающих на территории Новосибирской области» (среднее значение составило 90 руб.) в отделе пособий и социальных выплат Чулымского района;</w:t>
      </w:r>
    </w:p>
    <w:p w14:paraId="7AA4BCA9" w14:textId="77777777" w:rsidR="00392786" w:rsidRPr="00F27BBE" w:rsidRDefault="00392786" w:rsidP="00C20721">
      <w:pPr>
        <w:spacing w:line="360" w:lineRule="auto"/>
        <w:ind w:firstLine="709"/>
        <w:jc w:val="both"/>
        <w:rPr>
          <w:sz w:val="28"/>
          <w:szCs w:val="28"/>
        </w:rPr>
      </w:pPr>
      <w:r w:rsidRPr="00F27BBE">
        <w:rPr>
          <w:sz w:val="28"/>
          <w:szCs w:val="28"/>
        </w:rPr>
        <w:t xml:space="preserve">- «предоставление ежемесячной денежной выплаты отдельным категориям граждан в Новосибирской области» (170 рублей) в отделах пособий и социальных выплат Северного и Сузунского районов. </w:t>
      </w:r>
    </w:p>
    <w:p w14:paraId="1CE6A2D2" w14:textId="77777777" w:rsidR="00392786" w:rsidRPr="00F27BBE" w:rsidRDefault="00392786" w:rsidP="00C20721">
      <w:pPr>
        <w:spacing w:line="360" w:lineRule="auto"/>
        <w:ind w:firstLine="709"/>
        <w:jc w:val="both"/>
        <w:rPr>
          <w:sz w:val="28"/>
          <w:szCs w:val="28"/>
        </w:rPr>
      </w:pPr>
      <w:r w:rsidRPr="00F27BBE">
        <w:rPr>
          <w:sz w:val="28"/>
          <w:szCs w:val="28"/>
        </w:rPr>
        <w:t xml:space="preserve">По остальным государственным услугам Минсоцразвития НСО заявители никаких финансовых затрат не понесли, что свидетельствует о соблюдении требований административных регламентов в части безвозмездного предоставления этих государственных услуг. </w:t>
      </w:r>
    </w:p>
    <w:p w14:paraId="57011CD7" w14:textId="77777777" w:rsidR="00392786" w:rsidRPr="00F27BBE" w:rsidRDefault="00392786" w:rsidP="00C20721">
      <w:pPr>
        <w:spacing w:line="360" w:lineRule="auto"/>
        <w:ind w:firstLine="709"/>
        <w:jc w:val="both"/>
        <w:rPr>
          <w:sz w:val="28"/>
          <w:szCs w:val="28"/>
        </w:rPr>
      </w:pPr>
      <w:r w:rsidRPr="00F27BBE">
        <w:rPr>
          <w:sz w:val="28"/>
          <w:szCs w:val="28"/>
        </w:rPr>
        <w:t xml:space="preserve">В ходе мониторинга респонденты не указали на необходимость обращения к услугам посредников (сторонних организаций), соответственно никаких затрат на их услуги выявлено не было. </w:t>
      </w:r>
    </w:p>
    <w:p w14:paraId="60BC5A0A" w14:textId="77777777" w:rsidR="00392786" w:rsidRPr="00F27BBE" w:rsidRDefault="00392786" w:rsidP="00C20721">
      <w:pPr>
        <w:spacing w:line="360" w:lineRule="auto"/>
        <w:ind w:firstLine="567"/>
        <w:jc w:val="both"/>
        <w:rPr>
          <w:sz w:val="28"/>
          <w:szCs w:val="28"/>
        </w:rPr>
      </w:pPr>
      <w:r w:rsidRPr="00F27BBE">
        <w:rPr>
          <w:sz w:val="28"/>
          <w:szCs w:val="28"/>
        </w:rPr>
        <w:t>Также не выявлены факты мотивирования чиновников.</w:t>
      </w:r>
    </w:p>
    <w:p w14:paraId="34D72E17" w14:textId="77777777" w:rsidR="00392786" w:rsidRPr="00F27BBE" w:rsidRDefault="00392786" w:rsidP="00056AE6">
      <w:pPr>
        <w:numPr>
          <w:ilvl w:val="0"/>
          <w:numId w:val="242"/>
        </w:numPr>
        <w:spacing w:before="240" w:line="360" w:lineRule="auto"/>
        <w:ind w:left="714" w:hanging="357"/>
        <w:jc w:val="center"/>
        <w:rPr>
          <w:b/>
          <w:sz w:val="28"/>
          <w:szCs w:val="28"/>
        </w:rPr>
      </w:pPr>
      <w:r w:rsidRPr="00F27BBE">
        <w:rPr>
          <w:b/>
          <w:sz w:val="28"/>
          <w:szCs w:val="28"/>
        </w:rPr>
        <w:t>Проблемы заявителей при получении государственных услуг</w:t>
      </w:r>
    </w:p>
    <w:p w14:paraId="3E0FF6E1" w14:textId="77777777" w:rsidR="00392786" w:rsidRPr="00F27BBE" w:rsidRDefault="00392786" w:rsidP="00C20721">
      <w:pPr>
        <w:spacing w:line="360" w:lineRule="auto"/>
        <w:ind w:firstLine="709"/>
        <w:jc w:val="both"/>
        <w:rPr>
          <w:sz w:val="28"/>
          <w:szCs w:val="28"/>
        </w:rPr>
      </w:pPr>
      <w:r w:rsidRPr="00F27BBE">
        <w:rPr>
          <w:sz w:val="28"/>
          <w:szCs w:val="28"/>
        </w:rPr>
        <w:t>Не возникло затруднений при оформлении документов для получения рассматриваемых государственных услуг в среднем у 80,1% опрошенных. В 2013 году данный показатель составлял 79,43%.</w:t>
      </w:r>
    </w:p>
    <w:p w14:paraId="057EFD5E" w14:textId="77777777" w:rsidR="00392786" w:rsidRPr="00F27BBE" w:rsidRDefault="00392786" w:rsidP="00C20721">
      <w:pPr>
        <w:spacing w:line="360" w:lineRule="auto"/>
        <w:ind w:firstLine="709"/>
        <w:jc w:val="both"/>
        <w:rPr>
          <w:sz w:val="28"/>
          <w:szCs w:val="28"/>
        </w:rPr>
      </w:pPr>
      <w:r w:rsidRPr="00F27BBE">
        <w:rPr>
          <w:sz w:val="28"/>
          <w:szCs w:val="28"/>
        </w:rPr>
        <w:t>Среди остальных респондентов наибольшее недовольство вызывают следующие аспекты:</w:t>
      </w:r>
    </w:p>
    <w:p w14:paraId="73CABAA3" w14:textId="77777777" w:rsidR="00392786" w:rsidRPr="00F27BBE" w:rsidRDefault="00392786" w:rsidP="00C20721">
      <w:pPr>
        <w:spacing w:line="360" w:lineRule="auto"/>
        <w:ind w:firstLine="709"/>
        <w:jc w:val="both"/>
        <w:rPr>
          <w:sz w:val="28"/>
          <w:szCs w:val="28"/>
        </w:rPr>
      </w:pPr>
      <w:r w:rsidRPr="00F27BBE">
        <w:rPr>
          <w:sz w:val="28"/>
          <w:szCs w:val="28"/>
        </w:rPr>
        <w:t>- хождение по многим кабинетам, учреждениям (8,8%);</w:t>
      </w:r>
    </w:p>
    <w:p w14:paraId="436707F6" w14:textId="77777777" w:rsidR="00392786" w:rsidRPr="00F27BBE" w:rsidRDefault="00392786" w:rsidP="00C20721">
      <w:pPr>
        <w:spacing w:line="360" w:lineRule="auto"/>
        <w:ind w:firstLine="709"/>
        <w:jc w:val="both"/>
        <w:rPr>
          <w:sz w:val="28"/>
          <w:szCs w:val="28"/>
        </w:rPr>
      </w:pPr>
      <w:r w:rsidRPr="00F27BBE">
        <w:rPr>
          <w:sz w:val="28"/>
          <w:szCs w:val="28"/>
        </w:rPr>
        <w:lastRenderedPageBreak/>
        <w:t>- требование избыточных документов, сведений (2,8%);</w:t>
      </w:r>
    </w:p>
    <w:p w14:paraId="62A92EDF" w14:textId="77777777" w:rsidR="00392786" w:rsidRPr="00F27BBE" w:rsidRDefault="00392786" w:rsidP="00C20721">
      <w:pPr>
        <w:spacing w:line="360" w:lineRule="auto"/>
        <w:ind w:firstLine="709"/>
        <w:jc w:val="both"/>
        <w:rPr>
          <w:sz w:val="28"/>
          <w:szCs w:val="28"/>
        </w:rPr>
      </w:pPr>
      <w:r w:rsidRPr="00F27BBE">
        <w:rPr>
          <w:sz w:val="28"/>
          <w:szCs w:val="28"/>
        </w:rPr>
        <w:t>- неудобный режим работы органа власти, предоставляющего услугу (2,8%);</w:t>
      </w:r>
    </w:p>
    <w:p w14:paraId="0F781E4C" w14:textId="77777777" w:rsidR="00392786" w:rsidRPr="00F27BBE" w:rsidRDefault="00392786" w:rsidP="00C20721">
      <w:pPr>
        <w:spacing w:line="360" w:lineRule="auto"/>
        <w:ind w:firstLine="709"/>
        <w:jc w:val="both"/>
        <w:rPr>
          <w:color w:val="000000"/>
          <w:sz w:val="28"/>
          <w:szCs w:val="28"/>
        </w:rPr>
      </w:pPr>
      <w:r w:rsidRPr="00F27BBE">
        <w:rPr>
          <w:iCs/>
          <w:color w:val="000000"/>
          <w:sz w:val="28"/>
          <w:szCs w:val="28"/>
        </w:rPr>
        <w:t>- большие очереди (</w:t>
      </w:r>
      <w:r w:rsidRPr="00F27BBE">
        <w:rPr>
          <w:color w:val="000000"/>
          <w:sz w:val="28"/>
          <w:szCs w:val="28"/>
        </w:rPr>
        <w:t>2,8%);</w:t>
      </w:r>
    </w:p>
    <w:p w14:paraId="0E2EF1B3" w14:textId="77777777" w:rsidR="00392786" w:rsidRPr="00F27BBE" w:rsidRDefault="00392786" w:rsidP="00C20721">
      <w:pPr>
        <w:spacing w:line="360" w:lineRule="auto"/>
        <w:ind w:firstLine="709"/>
        <w:jc w:val="both"/>
        <w:rPr>
          <w:color w:val="000000"/>
          <w:sz w:val="28"/>
          <w:szCs w:val="28"/>
        </w:rPr>
      </w:pPr>
      <w:r w:rsidRPr="00F27BBE">
        <w:rPr>
          <w:color w:val="000000"/>
          <w:sz w:val="28"/>
          <w:szCs w:val="28"/>
        </w:rPr>
        <w:t>- недостаточный профессиональный уровень работников органов власти (2,8%);</w:t>
      </w:r>
    </w:p>
    <w:p w14:paraId="39FB1A52" w14:textId="77777777" w:rsidR="00392786" w:rsidRPr="00F27BBE" w:rsidRDefault="00392786" w:rsidP="00C20721">
      <w:pPr>
        <w:spacing w:line="360" w:lineRule="auto"/>
        <w:ind w:firstLine="709"/>
        <w:jc w:val="both"/>
        <w:rPr>
          <w:color w:val="000000"/>
          <w:sz w:val="28"/>
          <w:szCs w:val="28"/>
        </w:rPr>
      </w:pPr>
      <w:r w:rsidRPr="00F27BBE">
        <w:rPr>
          <w:color w:val="000000"/>
          <w:sz w:val="28"/>
          <w:szCs w:val="28"/>
        </w:rPr>
        <w:t>- отсутствие наглядной информации о порядке получения государственной услуги (на стендах, на официальных сайтах органов государственной власти и т.д.) (1,7%);</w:t>
      </w:r>
    </w:p>
    <w:p w14:paraId="712DA1C4" w14:textId="77777777" w:rsidR="00392786" w:rsidRPr="00F27BBE" w:rsidRDefault="00392786" w:rsidP="00C20721">
      <w:pPr>
        <w:spacing w:line="360" w:lineRule="auto"/>
        <w:ind w:firstLine="709"/>
        <w:jc w:val="both"/>
        <w:rPr>
          <w:sz w:val="28"/>
          <w:szCs w:val="28"/>
        </w:rPr>
      </w:pPr>
      <w:r w:rsidRPr="00F27BBE">
        <w:rPr>
          <w:sz w:val="28"/>
          <w:szCs w:val="28"/>
        </w:rPr>
        <w:t>- необоснованный отказ в приеме документов, в предоставлении услуги (1,1%);</w:t>
      </w:r>
    </w:p>
    <w:p w14:paraId="7EA3BE35" w14:textId="77777777" w:rsidR="00392786" w:rsidRPr="00F27BBE" w:rsidRDefault="00392786" w:rsidP="00C20721">
      <w:pPr>
        <w:spacing w:line="360" w:lineRule="auto"/>
        <w:ind w:firstLine="709"/>
        <w:jc w:val="both"/>
        <w:rPr>
          <w:sz w:val="28"/>
          <w:szCs w:val="28"/>
        </w:rPr>
      </w:pPr>
      <w:r w:rsidRPr="00F27BBE">
        <w:rPr>
          <w:sz w:val="28"/>
          <w:szCs w:val="28"/>
        </w:rPr>
        <w:t>- сложность заполнения официальных форм (бланков) (1,1%).</w:t>
      </w:r>
    </w:p>
    <w:p w14:paraId="6AC4E792" w14:textId="77777777" w:rsidR="00392786" w:rsidRPr="00F27BBE" w:rsidRDefault="00392786" w:rsidP="00C20721">
      <w:pPr>
        <w:spacing w:line="360" w:lineRule="auto"/>
        <w:ind w:firstLine="567"/>
        <w:jc w:val="both"/>
        <w:rPr>
          <w:sz w:val="28"/>
          <w:szCs w:val="28"/>
        </w:rPr>
      </w:pPr>
      <w:r w:rsidRPr="00F27BBE">
        <w:rPr>
          <w:sz w:val="28"/>
          <w:szCs w:val="28"/>
        </w:rPr>
        <w:t>В качестве этапов, на которых у заявителей возникали основные сложности при получении услуг, респонденты назвали:</w:t>
      </w:r>
    </w:p>
    <w:p w14:paraId="1EF4B0AC" w14:textId="77777777" w:rsidR="00392786" w:rsidRPr="00F27BBE" w:rsidRDefault="00392786" w:rsidP="00056AE6">
      <w:pPr>
        <w:pStyle w:val="affc"/>
        <w:widowControl/>
        <w:numPr>
          <w:ilvl w:val="0"/>
          <w:numId w:val="243"/>
        </w:numPr>
        <w:spacing w:line="360" w:lineRule="auto"/>
        <w:ind w:left="0" w:firstLine="567"/>
        <w:jc w:val="both"/>
        <w:rPr>
          <w:sz w:val="28"/>
          <w:szCs w:val="28"/>
        </w:rPr>
      </w:pPr>
      <w:r w:rsidRPr="00F27BBE">
        <w:rPr>
          <w:sz w:val="28"/>
          <w:szCs w:val="28"/>
        </w:rPr>
        <w:t xml:space="preserve"> этап сбора необходимых документов (41,4%);</w:t>
      </w:r>
    </w:p>
    <w:p w14:paraId="2C2A67DD" w14:textId="77777777" w:rsidR="00392786" w:rsidRPr="00F27BBE" w:rsidRDefault="00392786" w:rsidP="00056AE6">
      <w:pPr>
        <w:pStyle w:val="affc"/>
        <w:widowControl/>
        <w:numPr>
          <w:ilvl w:val="0"/>
          <w:numId w:val="243"/>
        </w:numPr>
        <w:spacing w:line="360" w:lineRule="auto"/>
        <w:ind w:left="0" w:firstLine="567"/>
        <w:jc w:val="both"/>
        <w:rPr>
          <w:sz w:val="28"/>
          <w:szCs w:val="28"/>
        </w:rPr>
      </w:pPr>
      <w:r w:rsidRPr="00F27BBE">
        <w:rPr>
          <w:sz w:val="28"/>
          <w:szCs w:val="28"/>
        </w:rPr>
        <w:t xml:space="preserve"> подача документов в орган (9,4%);</w:t>
      </w:r>
    </w:p>
    <w:p w14:paraId="71DF57A8" w14:textId="77777777" w:rsidR="00392786" w:rsidRPr="00F27BBE" w:rsidRDefault="00392786" w:rsidP="00056AE6">
      <w:pPr>
        <w:pStyle w:val="affc"/>
        <w:widowControl/>
        <w:numPr>
          <w:ilvl w:val="0"/>
          <w:numId w:val="243"/>
        </w:numPr>
        <w:spacing w:line="360" w:lineRule="auto"/>
        <w:ind w:left="0" w:firstLine="567"/>
        <w:jc w:val="both"/>
        <w:rPr>
          <w:sz w:val="28"/>
          <w:szCs w:val="28"/>
        </w:rPr>
      </w:pPr>
      <w:r w:rsidRPr="00F27BBE">
        <w:rPr>
          <w:sz w:val="28"/>
          <w:szCs w:val="28"/>
        </w:rPr>
        <w:t xml:space="preserve"> прохождение документов в органах власти (6,1%);</w:t>
      </w:r>
    </w:p>
    <w:p w14:paraId="2032C816" w14:textId="77777777" w:rsidR="00392786" w:rsidRPr="00F27BBE" w:rsidRDefault="00392786" w:rsidP="00056AE6">
      <w:pPr>
        <w:pStyle w:val="affc"/>
        <w:widowControl/>
        <w:numPr>
          <w:ilvl w:val="0"/>
          <w:numId w:val="243"/>
        </w:numPr>
        <w:spacing w:line="360" w:lineRule="auto"/>
        <w:ind w:left="0" w:firstLine="567"/>
        <w:jc w:val="both"/>
        <w:rPr>
          <w:sz w:val="28"/>
          <w:szCs w:val="28"/>
        </w:rPr>
      </w:pPr>
      <w:r w:rsidRPr="00F27BBE">
        <w:rPr>
          <w:sz w:val="28"/>
          <w:szCs w:val="28"/>
        </w:rPr>
        <w:t xml:space="preserve"> получение результата услуги (6,6%). </w:t>
      </w:r>
    </w:p>
    <w:p w14:paraId="5732B7CD" w14:textId="4B02817D" w:rsidR="00392786" w:rsidRPr="00F27BBE" w:rsidRDefault="007B421E" w:rsidP="00C20721">
      <w:pPr>
        <w:spacing w:line="360" w:lineRule="auto"/>
        <w:ind w:firstLine="709"/>
        <w:jc w:val="both"/>
        <w:rPr>
          <w:sz w:val="28"/>
          <w:szCs w:val="28"/>
        </w:rPr>
      </w:pPr>
      <w:r>
        <w:rPr>
          <w:sz w:val="28"/>
          <w:szCs w:val="28"/>
        </w:rPr>
        <w:t>При ответе на вопрос «Что для В</w:t>
      </w:r>
      <w:r w:rsidR="00392786" w:rsidRPr="00F27BBE">
        <w:rPr>
          <w:sz w:val="28"/>
          <w:szCs w:val="28"/>
        </w:rPr>
        <w:t>ас имеет наибольшее зна</w:t>
      </w:r>
      <w:r>
        <w:rPr>
          <w:sz w:val="28"/>
          <w:szCs w:val="28"/>
        </w:rPr>
        <w:t>чение при получении указанной В</w:t>
      </w:r>
      <w:r w:rsidR="00392786" w:rsidRPr="00F27BBE">
        <w:rPr>
          <w:sz w:val="28"/>
          <w:szCs w:val="28"/>
        </w:rPr>
        <w:t>ами услуги в будущем?» заявители указали следующее:</w:t>
      </w:r>
    </w:p>
    <w:p w14:paraId="4FC21C12" w14:textId="77777777" w:rsidR="00392786" w:rsidRPr="00F27BBE" w:rsidRDefault="00392786" w:rsidP="00C20721">
      <w:pPr>
        <w:spacing w:line="360" w:lineRule="auto"/>
        <w:ind w:firstLine="709"/>
        <w:jc w:val="both"/>
        <w:rPr>
          <w:sz w:val="28"/>
          <w:szCs w:val="28"/>
        </w:rPr>
      </w:pPr>
      <w:r w:rsidRPr="00F27BBE">
        <w:rPr>
          <w:sz w:val="28"/>
          <w:szCs w:val="28"/>
        </w:rPr>
        <w:t>1) сокращение числа требуемых документов (21,5%);</w:t>
      </w:r>
    </w:p>
    <w:p w14:paraId="64BBCE41" w14:textId="77777777" w:rsidR="00392786" w:rsidRPr="00F27BBE" w:rsidRDefault="00392786" w:rsidP="00C20721">
      <w:pPr>
        <w:spacing w:line="360" w:lineRule="auto"/>
        <w:ind w:firstLine="709"/>
        <w:jc w:val="both"/>
        <w:rPr>
          <w:sz w:val="28"/>
          <w:szCs w:val="28"/>
        </w:rPr>
      </w:pPr>
      <w:r w:rsidRPr="00F27BBE">
        <w:rPr>
          <w:sz w:val="28"/>
          <w:szCs w:val="28"/>
        </w:rPr>
        <w:t>2) удобство графика работы учреждения (21,5%);</w:t>
      </w:r>
    </w:p>
    <w:p w14:paraId="13E48D26" w14:textId="77777777" w:rsidR="00392786" w:rsidRPr="00F27BBE" w:rsidRDefault="00392786" w:rsidP="00C20721">
      <w:pPr>
        <w:spacing w:line="360" w:lineRule="auto"/>
        <w:ind w:firstLine="709"/>
        <w:jc w:val="both"/>
        <w:rPr>
          <w:sz w:val="28"/>
          <w:szCs w:val="28"/>
        </w:rPr>
      </w:pPr>
      <w:r w:rsidRPr="00F27BBE">
        <w:rPr>
          <w:sz w:val="28"/>
          <w:szCs w:val="28"/>
        </w:rPr>
        <w:t>3) сокращение срока предоставления услуги (16% респондентов).</w:t>
      </w:r>
    </w:p>
    <w:p w14:paraId="4207B61C" w14:textId="77777777" w:rsidR="00392786" w:rsidRPr="00F27BBE" w:rsidRDefault="00392786" w:rsidP="00C20721">
      <w:pPr>
        <w:spacing w:line="360" w:lineRule="auto"/>
        <w:ind w:firstLine="709"/>
        <w:jc w:val="both"/>
        <w:rPr>
          <w:sz w:val="28"/>
          <w:szCs w:val="28"/>
        </w:rPr>
      </w:pPr>
      <w:r w:rsidRPr="00F27BBE">
        <w:rPr>
          <w:sz w:val="28"/>
          <w:szCs w:val="28"/>
        </w:rPr>
        <w:t>4) вежливость и профессионализм сотрудников (13,8%);</w:t>
      </w:r>
    </w:p>
    <w:p w14:paraId="3CE218B4" w14:textId="77777777" w:rsidR="00392786" w:rsidRPr="00F27BBE" w:rsidRDefault="00392786" w:rsidP="00C20721">
      <w:pPr>
        <w:spacing w:line="360" w:lineRule="auto"/>
        <w:ind w:firstLine="709"/>
        <w:jc w:val="both"/>
        <w:rPr>
          <w:sz w:val="28"/>
          <w:szCs w:val="28"/>
        </w:rPr>
      </w:pPr>
      <w:r w:rsidRPr="00F27BBE">
        <w:rPr>
          <w:sz w:val="28"/>
          <w:szCs w:val="28"/>
        </w:rPr>
        <w:t>5) упрощение заполнения запросов, официальных бланков (11,1%);</w:t>
      </w:r>
    </w:p>
    <w:p w14:paraId="48DA84A3" w14:textId="77777777" w:rsidR="00392786" w:rsidRPr="00F27BBE" w:rsidRDefault="00392786" w:rsidP="00C20721">
      <w:pPr>
        <w:spacing w:line="360" w:lineRule="auto"/>
        <w:ind w:firstLine="709"/>
        <w:jc w:val="both"/>
        <w:rPr>
          <w:sz w:val="28"/>
          <w:szCs w:val="28"/>
        </w:rPr>
      </w:pPr>
      <w:r w:rsidRPr="00F27BBE">
        <w:rPr>
          <w:sz w:val="28"/>
          <w:szCs w:val="28"/>
        </w:rPr>
        <w:t>6) доступность информации о порядке предоставления услуги, необходимых форм (10,5%);</w:t>
      </w:r>
    </w:p>
    <w:p w14:paraId="021F337D" w14:textId="77777777" w:rsidR="00392786" w:rsidRPr="00F27BBE" w:rsidRDefault="00392786" w:rsidP="00C20721">
      <w:pPr>
        <w:spacing w:line="360" w:lineRule="auto"/>
        <w:ind w:firstLine="709"/>
        <w:jc w:val="both"/>
        <w:rPr>
          <w:sz w:val="28"/>
          <w:szCs w:val="28"/>
        </w:rPr>
      </w:pPr>
      <w:r w:rsidRPr="00F27BBE">
        <w:rPr>
          <w:sz w:val="28"/>
          <w:szCs w:val="28"/>
        </w:rPr>
        <w:t>7) сокращение времени ожидания в очереди (8,3%);</w:t>
      </w:r>
    </w:p>
    <w:p w14:paraId="020706D3" w14:textId="77777777" w:rsidR="00392786" w:rsidRPr="00F27BBE" w:rsidRDefault="00392786" w:rsidP="00C20721">
      <w:pPr>
        <w:spacing w:line="360" w:lineRule="auto"/>
        <w:ind w:firstLine="709"/>
        <w:jc w:val="both"/>
        <w:rPr>
          <w:sz w:val="28"/>
          <w:szCs w:val="28"/>
        </w:rPr>
      </w:pPr>
      <w:r w:rsidRPr="00F27BBE">
        <w:rPr>
          <w:sz w:val="28"/>
          <w:szCs w:val="28"/>
        </w:rPr>
        <w:t>8) сокращение количества обращений в орган власти и иные учреждения (7,7%);</w:t>
      </w:r>
    </w:p>
    <w:p w14:paraId="629D79E9" w14:textId="77777777" w:rsidR="00392786" w:rsidRPr="00F27BBE" w:rsidRDefault="00392786" w:rsidP="00C20721">
      <w:pPr>
        <w:spacing w:line="360" w:lineRule="auto"/>
        <w:ind w:firstLine="709"/>
        <w:jc w:val="both"/>
        <w:rPr>
          <w:sz w:val="28"/>
          <w:szCs w:val="28"/>
        </w:rPr>
      </w:pPr>
      <w:r w:rsidRPr="00F27BBE">
        <w:rPr>
          <w:sz w:val="28"/>
          <w:szCs w:val="28"/>
        </w:rPr>
        <w:lastRenderedPageBreak/>
        <w:t>9) улучшение территориальной доступности органа власти (7,2%);</w:t>
      </w:r>
    </w:p>
    <w:p w14:paraId="4E5AC564" w14:textId="77777777" w:rsidR="00392786" w:rsidRPr="00F27BBE" w:rsidRDefault="00392786" w:rsidP="00C20721">
      <w:pPr>
        <w:spacing w:line="360" w:lineRule="auto"/>
        <w:ind w:firstLine="709"/>
        <w:jc w:val="both"/>
        <w:rPr>
          <w:sz w:val="28"/>
          <w:szCs w:val="28"/>
        </w:rPr>
      </w:pPr>
      <w:r w:rsidRPr="00F27BBE">
        <w:rPr>
          <w:sz w:val="28"/>
          <w:szCs w:val="28"/>
        </w:rPr>
        <w:t>10) улучшение условий ведения приема посетителей (6,1%);</w:t>
      </w:r>
    </w:p>
    <w:p w14:paraId="0B537927" w14:textId="77777777" w:rsidR="00392786" w:rsidRPr="00F27BBE" w:rsidRDefault="00392786" w:rsidP="00C20721">
      <w:pPr>
        <w:spacing w:line="360" w:lineRule="auto"/>
        <w:ind w:firstLine="709"/>
        <w:jc w:val="both"/>
        <w:rPr>
          <w:sz w:val="28"/>
          <w:szCs w:val="28"/>
        </w:rPr>
      </w:pPr>
      <w:r w:rsidRPr="00F27BBE">
        <w:rPr>
          <w:sz w:val="28"/>
          <w:szCs w:val="28"/>
        </w:rPr>
        <w:t>11) получение информации о стадии рассмотрения обращения (2,2%).</w:t>
      </w:r>
    </w:p>
    <w:p w14:paraId="1C5B8F42" w14:textId="77777777" w:rsidR="00392786" w:rsidRPr="00F27BBE" w:rsidRDefault="00392786" w:rsidP="00056AE6">
      <w:pPr>
        <w:numPr>
          <w:ilvl w:val="0"/>
          <w:numId w:val="242"/>
        </w:numPr>
        <w:spacing w:line="360" w:lineRule="auto"/>
        <w:jc w:val="center"/>
        <w:rPr>
          <w:b/>
          <w:sz w:val="28"/>
          <w:szCs w:val="28"/>
        </w:rPr>
      </w:pPr>
      <w:r w:rsidRPr="00F27BBE">
        <w:rPr>
          <w:b/>
          <w:sz w:val="28"/>
          <w:szCs w:val="28"/>
        </w:rPr>
        <w:t>Общая оценка государственных услуг</w:t>
      </w:r>
    </w:p>
    <w:p w14:paraId="7F939264" w14:textId="354F18C4" w:rsidR="00392786" w:rsidRPr="00F27BBE" w:rsidRDefault="00392786" w:rsidP="00C20721">
      <w:pPr>
        <w:spacing w:line="360" w:lineRule="auto"/>
        <w:ind w:firstLine="720"/>
        <w:jc w:val="both"/>
        <w:rPr>
          <w:color w:val="000000"/>
          <w:sz w:val="28"/>
          <w:szCs w:val="28"/>
        </w:rPr>
      </w:pPr>
      <w:r w:rsidRPr="00F27BBE">
        <w:rPr>
          <w:color w:val="000000"/>
          <w:sz w:val="28"/>
          <w:szCs w:val="28"/>
        </w:rPr>
        <w:t xml:space="preserve">На вопрос «Удовлетворены ли </w:t>
      </w:r>
      <w:r w:rsidR="007B421E">
        <w:rPr>
          <w:color w:val="000000"/>
          <w:sz w:val="28"/>
          <w:szCs w:val="28"/>
        </w:rPr>
        <w:t>В</w:t>
      </w:r>
      <w:r w:rsidRPr="00F27BBE">
        <w:rPr>
          <w:color w:val="000000"/>
          <w:sz w:val="28"/>
          <w:szCs w:val="28"/>
        </w:rPr>
        <w:t>ы качеством и доступностью предоставления государственной услуги?» дали утвердительный ответ 94,5% опрошенных (табл. 13). В 2013 году данный показатель составлял 98,1%.</w:t>
      </w:r>
    </w:p>
    <w:p w14:paraId="5B64081A" w14:textId="77777777" w:rsidR="00392786" w:rsidRPr="00F27BBE" w:rsidRDefault="00346066" w:rsidP="00C20721">
      <w:pPr>
        <w:spacing w:line="360" w:lineRule="auto"/>
        <w:jc w:val="both"/>
        <w:rPr>
          <w:sz w:val="28"/>
          <w:szCs w:val="28"/>
        </w:rPr>
      </w:pPr>
      <w:r w:rsidRPr="00F27BBE">
        <w:rPr>
          <w:sz w:val="28"/>
          <w:szCs w:val="28"/>
        </w:rPr>
        <w:t>Таблица 13</w:t>
      </w:r>
      <w:r w:rsidR="003361EB" w:rsidRPr="00F27BBE">
        <w:rPr>
          <w:sz w:val="28"/>
          <w:szCs w:val="28"/>
        </w:rPr>
        <w:t xml:space="preserve"> -</w:t>
      </w:r>
      <w:r w:rsidR="00392786" w:rsidRPr="00F27BBE">
        <w:rPr>
          <w:sz w:val="28"/>
          <w:szCs w:val="28"/>
        </w:rPr>
        <w:t xml:space="preserve"> Общий уровень удовлетворенности, %</w:t>
      </w:r>
    </w:p>
    <w:tbl>
      <w:tblPr>
        <w:tblW w:w="5000" w:type="pct"/>
        <w:jc w:val="center"/>
        <w:tblLook w:val="04A0" w:firstRow="1" w:lastRow="0" w:firstColumn="1" w:lastColumn="0" w:noHBand="0" w:noVBand="1"/>
      </w:tblPr>
      <w:tblGrid>
        <w:gridCol w:w="400"/>
        <w:gridCol w:w="1754"/>
        <w:gridCol w:w="668"/>
        <w:gridCol w:w="604"/>
        <w:gridCol w:w="524"/>
        <w:gridCol w:w="476"/>
        <w:gridCol w:w="476"/>
        <w:gridCol w:w="740"/>
        <w:gridCol w:w="416"/>
        <w:gridCol w:w="609"/>
        <w:gridCol w:w="556"/>
        <w:gridCol w:w="562"/>
        <w:gridCol w:w="562"/>
        <w:gridCol w:w="1064"/>
      </w:tblGrid>
      <w:tr w:rsidR="00392786" w:rsidRPr="00F27BBE" w14:paraId="2F380FC9" w14:textId="77777777" w:rsidTr="00176223">
        <w:trPr>
          <w:trHeight w:val="315"/>
          <w:tblHeader/>
          <w:jc w:val="center"/>
        </w:trPr>
        <w:tc>
          <w:tcPr>
            <w:tcW w:w="210"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2797BE5D" w14:textId="77777777" w:rsidR="00392786" w:rsidRPr="00F27BBE" w:rsidRDefault="00392786" w:rsidP="00C20721">
            <w:pPr>
              <w:jc w:val="center"/>
              <w:rPr>
                <w:b/>
              </w:rPr>
            </w:pPr>
            <w:r w:rsidRPr="00F27BBE">
              <w:rPr>
                <w:b/>
              </w:rPr>
              <w:t>№ п/п</w:t>
            </w:r>
          </w:p>
        </w:tc>
        <w:tc>
          <w:tcPr>
            <w:tcW w:w="934"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36EC55D" w14:textId="77777777" w:rsidR="00392786" w:rsidRPr="00F27BBE" w:rsidRDefault="00392786" w:rsidP="00C20721">
            <w:pPr>
              <w:jc w:val="center"/>
            </w:pPr>
            <w:r w:rsidRPr="00F27BBE">
              <w:rPr>
                <w:b/>
              </w:rPr>
              <w:t>Наименование отдела пособий и соц. выплат</w:t>
            </w:r>
          </w:p>
        </w:tc>
        <w:tc>
          <w:tcPr>
            <w:tcW w:w="357"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B963084" w14:textId="77777777" w:rsidR="00392786" w:rsidRPr="00F27BBE" w:rsidRDefault="00392786" w:rsidP="00C20721">
            <w:pPr>
              <w:jc w:val="center"/>
              <w:rPr>
                <w:b/>
                <w:bCs/>
              </w:rPr>
            </w:pPr>
            <w:r w:rsidRPr="00F27BBE">
              <w:rPr>
                <w:b/>
                <w:bCs/>
              </w:rPr>
              <w:t>1</w:t>
            </w:r>
          </w:p>
        </w:tc>
        <w:tc>
          <w:tcPr>
            <w:tcW w:w="32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BD0067A" w14:textId="77777777" w:rsidR="00392786" w:rsidRPr="00F27BBE" w:rsidRDefault="00392786" w:rsidP="00C20721">
            <w:pPr>
              <w:jc w:val="center"/>
              <w:rPr>
                <w:b/>
                <w:bCs/>
              </w:rPr>
            </w:pPr>
            <w:r w:rsidRPr="00F27BBE">
              <w:rPr>
                <w:b/>
                <w:bCs/>
              </w:rPr>
              <w:t>2</w:t>
            </w:r>
          </w:p>
        </w:tc>
        <w:tc>
          <w:tcPr>
            <w:tcW w:w="280"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6955DF2" w14:textId="77777777" w:rsidR="00392786" w:rsidRPr="00F27BBE" w:rsidRDefault="00392786" w:rsidP="00C20721">
            <w:pPr>
              <w:jc w:val="center"/>
              <w:rPr>
                <w:b/>
                <w:bCs/>
              </w:rPr>
            </w:pPr>
            <w:r w:rsidRPr="00F27BBE">
              <w:rPr>
                <w:b/>
                <w:bCs/>
              </w:rPr>
              <w:t>3</w:t>
            </w:r>
          </w:p>
        </w:tc>
        <w:tc>
          <w:tcPr>
            <w:tcW w:w="247"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3B41EEC5" w14:textId="77777777" w:rsidR="00392786" w:rsidRPr="00F27BBE" w:rsidRDefault="00392786" w:rsidP="00C20721">
            <w:pPr>
              <w:jc w:val="center"/>
              <w:rPr>
                <w:b/>
                <w:bCs/>
              </w:rPr>
            </w:pPr>
            <w:r w:rsidRPr="00F27BBE">
              <w:rPr>
                <w:b/>
                <w:bCs/>
              </w:rPr>
              <w:t>4</w:t>
            </w:r>
          </w:p>
        </w:tc>
        <w:tc>
          <w:tcPr>
            <w:tcW w:w="247"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6B71DDF2" w14:textId="77777777" w:rsidR="00392786" w:rsidRPr="00F27BBE" w:rsidRDefault="00392786" w:rsidP="00C20721">
            <w:pPr>
              <w:jc w:val="center"/>
              <w:rPr>
                <w:b/>
                <w:bCs/>
              </w:rPr>
            </w:pPr>
            <w:r w:rsidRPr="00F27BBE">
              <w:rPr>
                <w:b/>
                <w:bCs/>
              </w:rPr>
              <w:t>5</w:t>
            </w:r>
          </w:p>
        </w:tc>
        <w:tc>
          <w:tcPr>
            <w:tcW w:w="39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A5C79B7" w14:textId="77777777" w:rsidR="00392786" w:rsidRPr="00F27BBE" w:rsidRDefault="00392786" w:rsidP="00C20721">
            <w:pPr>
              <w:jc w:val="center"/>
              <w:rPr>
                <w:b/>
                <w:bCs/>
              </w:rPr>
            </w:pPr>
            <w:r w:rsidRPr="00F27BBE">
              <w:rPr>
                <w:b/>
                <w:bCs/>
              </w:rPr>
              <w:t>6</w:t>
            </w:r>
          </w:p>
        </w:tc>
        <w:tc>
          <w:tcPr>
            <w:tcW w:w="218"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8B60B12" w14:textId="77777777" w:rsidR="00392786" w:rsidRPr="00F27BBE" w:rsidRDefault="00392786" w:rsidP="00C20721">
            <w:pPr>
              <w:jc w:val="center"/>
              <w:rPr>
                <w:b/>
                <w:bCs/>
              </w:rPr>
            </w:pPr>
            <w:r w:rsidRPr="00F27BBE">
              <w:rPr>
                <w:b/>
                <w:bCs/>
              </w:rPr>
              <w:t>7</w:t>
            </w:r>
          </w:p>
        </w:tc>
        <w:tc>
          <w:tcPr>
            <w:tcW w:w="32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AD35DC0" w14:textId="77777777" w:rsidR="00392786" w:rsidRPr="00F27BBE" w:rsidRDefault="00392786" w:rsidP="00C20721">
            <w:pPr>
              <w:jc w:val="center"/>
              <w:rPr>
                <w:b/>
                <w:bCs/>
              </w:rPr>
            </w:pPr>
            <w:r w:rsidRPr="00F27BBE">
              <w:rPr>
                <w:b/>
                <w:bCs/>
              </w:rPr>
              <w:t>8</w:t>
            </w:r>
          </w:p>
        </w:tc>
        <w:tc>
          <w:tcPr>
            <w:tcW w:w="297"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39C048AC" w14:textId="77777777" w:rsidR="00392786" w:rsidRPr="00F27BBE" w:rsidRDefault="00392786" w:rsidP="00C20721">
            <w:pPr>
              <w:jc w:val="center"/>
              <w:rPr>
                <w:b/>
                <w:bCs/>
              </w:rPr>
            </w:pPr>
            <w:r w:rsidRPr="00F27BBE">
              <w:rPr>
                <w:b/>
                <w:bCs/>
              </w:rPr>
              <w:t>9</w:t>
            </w:r>
          </w:p>
        </w:tc>
        <w:tc>
          <w:tcPr>
            <w:tcW w:w="300"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0B0B19F" w14:textId="77777777" w:rsidR="00392786" w:rsidRPr="00F27BBE" w:rsidRDefault="00392786" w:rsidP="00C20721">
            <w:pPr>
              <w:jc w:val="center"/>
              <w:rPr>
                <w:b/>
                <w:bCs/>
              </w:rPr>
            </w:pPr>
            <w:r w:rsidRPr="00F27BBE">
              <w:rPr>
                <w:b/>
                <w:bCs/>
              </w:rPr>
              <w:t>11</w:t>
            </w:r>
          </w:p>
        </w:tc>
        <w:tc>
          <w:tcPr>
            <w:tcW w:w="300"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359AF103" w14:textId="77777777" w:rsidR="00392786" w:rsidRPr="00F27BBE" w:rsidRDefault="00392786" w:rsidP="00C20721">
            <w:pPr>
              <w:jc w:val="center"/>
              <w:rPr>
                <w:b/>
                <w:bCs/>
              </w:rPr>
            </w:pPr>
            <w:r w:rsidRPr="00F27BBE">
              <w:rPr>
                <w:b/>
                <w:bCs/>
              </w:rPr>
              <w:t>13</w:t>
            </w:r>
          </w:p>
        </w:tc>
        <w:tc>
          <w:tcPr>
            <w:tcW w:w="567" w:type="pct"/>
            <w:tcBorders>
              <w:top w:val="single" w:sz="4" w:space="0" w:color="auto"/>
              <w:left w:val="nil"/>
              <w:bottom w:val="single" w:sz="4" w:space="0" w:color="auto"/>
              <w:right w:val="single" w:sz="4" w:space="0" w:color="auto"/>
            </w:tcBorders>
            <w:tcMar>
              <w:left w:w="28" w:type="dxa"/>
              <w:right w:w="28" w:type="dxa"/>
            </w:tcMar>
            <w:vAlign w:val="center"/>
          </w:tcPr>
          <w:p w14:paraId="141CC82D" w14:textId="77777777" w:rsidR="00392786" w:rsidRPr="00F27BBE" w:rsidRDefault="00392786" w:rsidP="00C20721">
            <w:pPr>
              <w:ind w:hanging="48"/>
              <w:jc w:val="center"/>
              <w:rPr>
                <w:b/>
                <w:bCs/>
                <w:i/>
              </w:rPr>
            </w:pPr>
            <w:r w:rsidRPr="00F27BBE">
              <w:rPr>
                <w:b/>
                <w:bCs/>
                <w:i/>
              </w:rPr>
              <w:t>Среднее значение</w:t>
            </w:r>
          </w:p>
        </w:tc>
      </w:tr>
      <w:tr w:rsidR="00392786" w:rsidRPr="00F27BBE" w14:paraId="6D2A6B15" w14:textId="77777777" w:rsidTr="00176223">
        <w:trPr>
          <w:trHeight w:val="315"/>
          <w:jc w:val="center"/>
        </w:trPr>
        <w:tc>
          <w:tcPr>
            <w:tcW w:w="210"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14C256A8" w14:textId="77777777" w:rsidR="00392786" w:rsidRPr="00F27BBE" w:rsidRDefault="00392786" w:rsidP="00C20721">
            <w:pPr>
              <w:jc w:val="right"/>
            </w:pPr>
            <w:r w:rsidRPr="00F27BBE">
              <w:t>1</w:t>
            </w:r>
          </w:p>
        </w:tc>
        <w:tc>
          <w:tcPr>
            <w:tcW w:w="934"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E832D30" w14:textId="77777777" w:rsidR="00392786" w:rsidRPr="00F27BBE" w:rsidRDefault="00392786" w:rsidP="00C20721">
            <w:r w:rsidRPr="00F27BBE">
              <w:t>Мошковский район</w:t>
            </w:r>
          </w:p>
        </w:tc>
        <w:tc>
          <w:tcPr>
            <w:tcW w:w="357" w:type="pct"/>
            <w:tcBorders>
              <w:top w:val="nil"/>
              <w:left w:val="nil"/>
              <w:bottom w:val="single" w:sz="4" w:space="0" w:color="auto"/>
              <w:right w:val="single" w:sz="4" w:space="0" w:color="auto"/>
            </w:tcBorders>
            <w:shd w:val="clear" w:color="auto" w:fill="auto"/>
            <w:tcMar>
              <w:left w:w="28" w:type="dxa"/>
              <w:right w:w="28" w:type="dxa"/>
            </w:tcMar>
            <w:vAlign w:val="center"/>
          </w:tcPr>
          <w:p w14:paraId="0969998E" w14:textId="77777777" w:rsidR="00392786" w:rsidRPr="00F27BBE" w:rsidRDefault="00392786" w:rsidP="00C20721">
            <w:pPr>
              <w:jc w:val="center"/>
            </w:pPr>
            <w:r w:rsidRPr="00F27BBE">
              <w:t>100</w:t>
            </w:r>
          </w:p>
        </w:tc>
        <w:tc>
          <w:tcPr>
            <w:tcW w:w="323" w:type="pct"/>
            <w:tcBorders>
              <w:top w:val="nil"/>
              <w:left w:val="nil"/>
              <w:bottom w:val="single" w:sz="4" w:space="0" w:color="auto"/>
              <w:right w:val="single" w:sz="4" w:space="0" w:color="auto"/>
            </w:tcBorders>
            <w:shd w:val="clear" w:color="auto" w:fill="auto"/>
            <w:tcMar>
              <w:left w:w="28" w:type="dxa"/>
              <w:right w:w="28" w:type="dxa"/>
            </w:tcMar>
            <w:vAlign w:val="center"/>
          </w:tcPr>
          <w:p w14:paraId="33348DAA" w14:textId="77777777" w:rsidR="00392786" w:rsidRPr="00F27BBE" w:rsidRDefault="00392786" w:rsidP="00C20721">
            <w:pPr>
              <w:jc w:val="center"/>
            </w:pPr>
            <w:r w:rsidRPr="00F27BBE">
              <w:t>100</w:t>
            </w:r>
          </w:p>
        </w:tc>
        <w:tc>
          <w:tcPr>
            <w:tcW w:w="280" w:type="pct"/>
            <w:tcBorders>
              <w:top w:val="nil"/>
              <w:left w:val="nil"/>
              <w:bottom w:val="single" w:sz="4" w:space="0" w:color="auto"/>
              <w:right w:val="single" w:sz="4" w:space="0" w:color="auto"/>
            </w:tcBorders>
            <w:shd w:val="clear" w:color="auto" w:fill="auto"/>
            <w:tcMar>
              <w:left w:w="28" w:type="dxa"/>
              <w:right w:w="28" w:type="dxa"/>
            </w:tcMar>
            <w:vAlign w:val="center"/>
          </w:tcPr>
          <w:p w14:paraId="022B8BA0" w14:textId="77777777" w:rsidR="00392786" w:rsidRPr="00F27BBE" w:rsidRDefault="00392786" w:rsidP="00C20721">
            <w:pPr>
              <w:jc w:val="center"/>
            </w:pPr>
            <w:r w:rsidRPr="00F27BBE">
              <w:t>100</w:t>
            </w:r>
          </w:p>
        </w:tc>
        <w:tc>
          <w:tcPr>
            <w:tcW w:w="247" w:type="pct"/>
            <w:tcBorders>
              <w:top w:val="nil"/>
              <w:left w:val="nil"/>
              <w:bottom w:val="single" w:sz="4" w:space="0" w:color="auto"/>
              <w:right w:val="single" w:sz="4" w:space="0" w:color="auto"/>
            </w:tcBorders>
            <w:shd w:val="clear" w:color="auto" w:fill="auto"/>
            <w:tcMar>
              <w:left w:w="28" w:type="dxa"/>
              <w:right w:w="28" w:type="dxa"/>
            </w:tcMar>
            <w:vAlign w:val="center"/>
          </w:tcPr>
          <w:p w14:paraId="5B983CEF" w14:textId="77777777" w:rsidR="00392786" w:rsidRPr="00F27BBE" w:rsidRDefault="00392786" w:rsidP="00C20721">
            <w:pPr>
              <w:jc w:val="center"/>
            </w:pPr>
            <w:r w:rsidRPr="00F27BBE">
              <w:t>100</w:t>
            </w:r>
          </w:p>
        </w:tc>
        <w:tc>
          <w:tcPr>
            <w:tcW w:w="247" w:type="pct"/>
            <w:tcBorders>
              <w:top w:val="nil"/>
              <w:left w:val="nil"/>
              <w:bottom w:val="single" w:sz="4" w:space="0" w:color="auto"/>
              <w:right w:val="single" w:sz="4" w:space="0" w:color="auto"/>
            </w:tcBorders>
            <w:shd w:val="clear" w:color="auto" w:fill="auto"/>
            <w:tcMar>
              <w:left w:w="28" w:type="dxa"/>
              <w:right w:w="28" w:type="dxa"/>
            </w:tcMar>
            <w:vAlign w:val="center"/>
          </w:tcPr>
          <w:p w14:paraId="7A66856C" w14:textId="77777777" w:rsidR="00392786" w:rsidRPr="00F27BBE" w:rsidRDefault="00392786" w:rsidP="00C20721">
            <w:pPr>
              <w:jc w:val="center"/>
            </w:pPr>
            <w:r w:rsidRPr="00F27BBE">
              <w:t>100</w:t>
            </w:r>
          </w:p>
        </w:tc>
        <w:tc>
          <w:tcPr>
            <w:tcW w:w="395" w:type="pct"/>
            <w:tcBorders>
              <w:top w:val="nil"/>
              <w:left w:val="nil"/>
              <w:bottom w:val="single" w:sz="4" w:space="0" w:color="auto"/>
              <w:right w:val="single" w:sz="4" w:space="0" w:color="auto"/>
            </w:tcBorders>
            <w:shd w:val="clear" w:color="auto" w:fill="auto"/>
            <w:tcMar>
              <w:left w:w="28" w:type="dxa"/>
              <w:right w:w="28" w:type="dxa"/>
            </w:tcMar>
            <w:vAlign w:val="center"/>
          </w:tcPr>
          <w:p w14:paraId="4A1986F5" w14:textId="77777777" w:rsidR="00392786" w:rsidRPr="00F27BBE" w:rsidRDefault="00392786" w:rsidP="00C20721">
            <w:pPr>
              <w:jc w:val="center"/>
            </w:pPr>
            <w:r w:rsidRPr="00F27BBE">
              <w:t>100</w:t>
            </w:r>
          </w:p>
        </w:tc>
        <w:tc>
          <w:tcPr>
            <w:tcW w:w="218" w:type="pct"/>
            <w:tcBorders>
              <w:top w:val="nil"/>
              <w:left w:val="nil"/>
              <w:bottom w:val="single" w:sz="4" w:space="0" w:color="auto"/>
              <w:right w:val="single" w:sz="4" w:space="0" w:color="auto"/>
            </w:tcBorders>
            <w:shd w:val="clear" w:color="auto" w:fill="auto"/>
            <w:tcMar>
              <w:left w:w="28" w:type="dxa"/>
              <w:right w:w="28" w:type="dxa"/>
            </w:tcMar>
            <w:vAlign w:val="center"/>
          </w:tcPr>
          <w:p w14:paraId="505B2F42" w14:textId="77777777" w:rsidR="00392786" w:rsidRPr="00F27BBE" w:rsidRDefault="00392786" w:rsidP="00C20721">
            <w:pPr>
              <w:jc w:val="center"/>
            </w:pPr>
            <w:r w:rsidRPr="00F27BBE">
              <w:t>100</w:t>
            </w:r>
          </w:p>
        </w:tc>
        <w:tc>
          <w:tcPr>
            <w:tcW w:w="325" w:type="pct"/>
            <w:tcBorders>
              <w:top w:val="nil"/>
              <w:left w:val="nil"/>
              <w:bottom w:val="single" w:sz="4" w:space="0" w:color="auto"/>
              <w:right w:val="single" w:sz="4" w:space="0" w:color="auto"/>
            </w:tcBorders>
            <w:shd w:val="clear" w:color="auto" w:fill="auto"/>
            <w:tcMar>
              <w:left w:w="28" w:type="dxa"/>
              <w:right w:w="28" w:type="dxa"/>
            </w:tcMar>
            <w:vAlign w:val="center"/>
          </w:tcPr>
          <w:p w14:paraId="5530D10A" w14:textId="77777777" w:rsidR="00392786" w:rsidRPr="00F27BBE" w:rsidRDefault="00392786" w:rsidP="00C20721">
            <w:pPr>
              <w:jc w:val="center"/>
            </w:pPr>
            <w:r w:rsidRPr="00F27BBE">
              <w:t>100</w:t>
            </w:r>
          </w:p>
        </w:tc>
        <w:tc>
          <w:tcPr>
            <w:tcW w:w="297" w:type="pct"/>
            <w:tcBorders>
              <w:top w:val="nil"/>
              <w:left w:val="nil"/>
              <w:bottom w:val="single" w:sz="4" w:space="0" w:color="auto"/>
              <w:right w:val="single" w:sz="4" w:space="0" w:color="auto"/>
            </w:tcBorders>
            <w:shd w:val="clear" w:color="auto" w:fill="auto"/>
            <w:tcMar>
              <w:left w:w="28" w:type="dxa"/>
              <w:right w:w="28" w:type="dxa"/>
            </w:tcMar>
            <w:vAlign w:val="center"/>
          </w:tcPr>
          <w:p w14:paraId="4CD05336" w14:textId="77777777" w:rsidR="00392786" w:rsidRPr="00F27BBE" w:rsidRDefault="00392786" w:rsidP="00C20721">
            <w:pPr>
              <w:jc w:val="center"/>
            </w:pPr>
            <w:r w:rsidRPr="00F27BBE">
              <w:t> </w:t>
            </w:r>
          </w:p>
        </w:tc>
        <w:tc>
          <w:tcPr>
            <w:tcW w:w="300" w:type="pct"/>
            <w:tcBorders>
              <w:top w:val="nil"/>
              <w:left w:val="nil"/>
              <w:bottom w:val="single" w:sz="4" w:space="0" w:color="auto"/>
              <w:right w:val="single" w:sz="4" w:space="0" w:color="auto"/>
            </w:tcBorders>
            <w:shd w:val="clear" w:color="auto" w:fill="auto"/>
            <w:tcMar>
              <w:left w:w="28" w:type="dxa"/>
              <w:right w:w="28" w:type="dxa"/>
            </w:tcMar>
            <w:vAlign w:val="center"/>
          </w:tcPr>
          <w:p w14:paraId="6F150BA4" w14:textId="77777777" w:rsidR="00392786" w:rsidRPr="00F27BBE" w:rsidRDefault="00392786" w:rsidP="00C20721">
            <w:pPr>
              <w:jc w:val="center"/>
            </w:pPr>
            <w:r w:rsidRPr="00F27BBE">
              <w:t>100</w:t>
            </w:r>
          </w:p>
        </w:tc>
        <w:tc>
          <w:tcPr>
            <w:tcW w:w="300" w:type="pct"/>
            <w:tcBorders>
              <w:top w:val="nil"/>
              <w:left w:val="nil"/>
              <w:bottom w:val="single" w:sz="4" w:space="0" w:color="auto"/>
              <w:right w:val="single" w:sz="4" w:space="0" w:color="auto"/>
            </w:tcBorders>
            <w:shd w:val="clear" w:color="auto" w:fill="auto"/>
            <w:tcMar>
              <w:left w:w="28" w:type="dxa"/>
              <w:right w:w="28" w:type="dxa"/>
            </w:tcMar>
            <w:vAlign w:val="center"/>
          </w:tcPr>
          <w:p w14:paraId="156C884B" w14:textId="77777777" w:rsidR="00392786" w:rsidRPr="00F27BBE" w:rsidRDefault="00392786" w:rsidP="00C20721">
            <w:pPr>
              <w:jc w:val="center"/>
            </w:pPr>
            <w:r w:rsidRPr="00F27BBE">
              <w:t>100</w:t>
            </w:r>
          </w:p>
        </w:tc>
        <w:tc>
          <w:tcPr>
            <w:tcW w:w="567" w:type="pct"/>
            <w:tcBorders>
              <w:top w:val="nil"/>
              <w:left w:val="nil"/>
              <w:bottom w:val="single" w:sz="4" w:space="0" w:color="auto"/>
              <w:right w:val="single" w:sz="4" w:space="0" w:color="auto"/>
            </w:tcBorders>
            <w:tcMar>
              <w:left w:w="28" w:type="dxa"/>
              <w:right w:w="28" w:type="dxa"/>
            </w:tcMar>
            <w:vAlign w:val="center"/>
          </w:tcPr>
          <w:p w14:paraId="7FB56681" w14:textId="77777777" w:rsidR="00392786" w:rsidRPr="00F27BBE" w:rsidRDefault="00392786" w:rsidP="00C20721">
            <w:pPr>
              <w:jc w:val="center"/>
              <w:rPr>
                <w:b/>
                <w:bCs/>
                <w:i/>
                <w:iCs/>
              </w:rPr>
            </w:pPr>
            <w:r w:rsidRPr="00F27BBE">
              <w:rPr>
                <w:b/>
                <w:bCs/>
                <w:i/>
                <w:iCs/>
              </w:rPr>
              <w:t>100,0</w:t>
            </w:r>
          </w:p>
        </w:tc>
      </w:tr>
      <w:tr w:rsidR="00392786" w:rsidRPr="00F27BBE" w14:paraId="6DFBC399" w14:textId="77777777" w:rsidTr="00176223">
        <w:trPr>
          <w:trHeight w:val="315"/>
          <w:jc w:val="center"/>
        </w:trPr>
        <w:tc>
          <w:tcPr>
            <w:tcW w:w="210"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0F5AE72A" w14:textId="77777777" w:rsidR="00392786" w:rsidRPr="00F27BBE" w:rsidRDefault="00392786" w:rsidP="00C20721">
            <w:pPr>
              <w:jc w:val="right"/>
            </w:pPr>
            <w:r w:rsidRPr="00F27BBE">
              <w:t>2</w:t>
            </w:r>
          </w:p>
        </w:tc>
        <w:tc>
          <w:tcPr>
            <w:tcW w:w="934"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D62E457" w14:textId="77777777" w:rsidR="00392786" w:rsidRPr="00F27BBE" w:rsidRDefault="00392786" w:rsidP="00C20721">
            <w:r w:rsidRPr="00F27BBE">
              <w:t>Новосибирский район</w:t>
            </w:r>
          </w:p>
        </w:tc>
        <w:tc>
          <w:tcPr>
            <w:tcW w:w="357" w:type="pct"/>
            <w:tcBorders>
              <w:top w:val="nil"/>
              <w:left w:val="nil"/>
              <w:bottom w:val="single" w:sz="4" w:space="0" w:color="auto"/>
              <w:right w:val="single" w:sz="4" w:space="0" w:color="auto"/>
            </w:tcBorders>
            <w:shd w:val="clear" w:color="auto" w:fill="auto"/>
            <w:tcMar>
              <w:left w:w="28" w:type="dxa"/>
              <w:right w:w="28" w:type="dxa"/>
            </w:tcMar>
            <w:vAlign w:val="center"/>
          </w:tcPr>
          <w:p w14:paraId="45DEAC48" w14:textId="77777777" w:rsidR="00392786" w:rsidRPr="00F27BBE" w:rsidRDefault="00392786" w:rsidP="00C20721">
            <w:pPr>
              <w:jc w:val="center"/>
            </w:pPr>
            <w:r w:rsidRPr="00F27BBE">
              <w:t>100</w:t>
            </w:r>
          </w:p>
        </w:tc>
        <w:tc>
          <w:tcPr>
            <w:tcW w:w="323" w:type="pct"/>
            <w:tcBorders>
              <w:top w:val="nil"/>
              <w:left w:val="nil"/>
              <w:bottom w:val="single" w:sz="4" w:space="0" w:color="auto"/>
              <w:right w:val="single" w:sz="4" w:space="0" w:color="auto"/>
            </w:tcBorders>
            <w:shd w:val="clear" w:color="auto" w:fill="auto"/>
            <w:tcMar>
              <w:left w:w="28" w:type="dxa"/>
              <w:right w:w="28" w:type="dxa"/>
            </w:tcMar>
            <w:vAlign w:val="center"/>
          </w:tcPr>
          <w:p w14:paraId="0A84155C" w14:textId="77777777" w:rsidR="00392786" w:rsidRPr="00F27BBE" w:rsidRDefault="00392786" w:rsidP="00C20721">
            <w:pPr>
              <w:jc w:val="center"/>
            </w:pPr>
            <w:r w:rsidRPr="00F27BBE">
              <w:t>0</w:t>
            </w:r>
          </w:p>
        </w:tc>
        <w:tc>
          <w:tcPr>
            <w:tcW w:w="280" w:type="pct"/>
            <w:tcBorders>
              <w:top w:val="nil"/>
              <w:left w:val="nil"/>
              <w:bottom w:val="single" w:sz="4" w:space="0" w:color="auto"/>
              <w:right w:val="single" w:sz="4" w:space="0" w:color="auto"/>
            </w:tcBorders>
            <w:shd w:val="clear" w:color="auto" w:fill="auto"/>
            <w:tcMar>
              <w:left w:w="28" w:type="dxa"/>
              <w:right w:w="28" w:type="dxa"/>
            </w:tcMar>
            <w:vAlign w:val="center"/>
          </w:tcPr>
          <w:p w14:paraId="08341DAD" w14:textId="77777777" w:rsidR="00392786" w:rsidRPr="00F27BBE" w:rsidRDefault="00392786" w:rsidP="00C20721">
            <w:pPr>
              <w:jc w:val="center"/>
            </w:pPr>
            <w:r w:rsidRPr="00F27BBE">
              <w:t>66,7</w:t>
            </w:r>
          </w:p>
        </w:tc>
        <w:tc>
          <w:tcPr>
            <w:tcW w:w="247" w:type="pct"/>
            <w:tcBorders>
              <w:top w:val="nil"/>
              <w:left w:val="nil"/>
              <w:bottom w:val="single" w:sz="4" w:space="0" w:color="auto"/>
              <w:right w:val="single" w:sz="4" w:space="0" w:color="auto"/>
            </w:tcBorders>
            <w:shd w:val="clear" w:color="auto" w:fill="auto"/>
            <w:tcMar>
              <w:left w:w="28" w:type="dxa"/>
              <w:right w:w="28" w:type="dxa"/>
            </w:tcMar>
            <w:vAlign w:val="center"/>
          </w:tcPr>
          <w:p w14:paraId="5263329D" w14:textId="77777777" w:rsidR="00392786" w:rsidRPr="00F27BBE" w:rsidRDefault="00392786" w:rsidP="00C20721">
            <w:pPr>
              <w:jc w:val="center"/>
            </w:pPr>
            <w:r w:rsidRPr="00F27BBE">
              <w:t>66,7</w:t>
            </w:r>
          </w:p>
        </w:tc>
        <w:tc>
          <w:tcPr>
            <w:tcW w:w="247" w:type="pct"/>
            <w:tcBorders>
              <w:top w:val="nil"/>
              <w:left w:val="nil"/>
              <w:bottom w:val="single" w:sz="4" w:space="0" w:color="auto"/>
              <w:right w:val="single" w:sz="4" w:space="0" w:color="auto"/>
            </w:tcBorders>
            <w:shd w:val="clear" w:color="auto" w:fill="auto"/>
            <w:tcMar>
              <w:left w:w="28" w:type="dxa"/>
              <w:right w:w="28" w:type="dxa"/>
            </w:tcMar>
            <w:vAlign w:val="center"/>
          </w:tcPr>
          <w:p w14:paraId="429996CA" w14:textId="77777777" w:rsidR="00392786" w:rsidRPr="00F27BBE" w:rsidRDefault="00392786" w:rsidP="00C20721">
            <w:pPr>
              <w:jc w:val="center"/>
            </w:pPr>
            <w:r w:rsidRPr="00F27BBE">
              <w:t>100</w:t>
            </w:r>
          </w:p>
        </w:tc>
        <w:tc>
          <w:tcPr>
            <w:tcW w:w="395" w:type="pct"/>
            <w:tcBorders>
              <w:top w:val="nil"/>
              <w:left w:val="nil"/>
              <w:bottom w:val="single" w:sz="4" w:space="0" w:color="auto"/>
              <w:right w:val="single" w:sz="4" w:space="0" w:color="auto"/>
            </w:tcBorders>
            <w:shd w:val="clear" w:color="auto" w:fill="auto"/>
            <w:tcMar>
              <w:left w:w="28" w:type="dxa"/>
              <w:right w:w="28" w:type="dxa"/>
            </w:tcMar>
            <w:vAlign w:val="center"/>
          </w:tcPr>
          <w:p w14:paraId="193A907D" w14:textId="77777777" w:rsidR="00392786" w:rsidRPr="00F27BBE" w:rsidRDefault="00392786" w:rsidP="00C20721">
            <w:pPr>
              <w:jc w:val="center"/>
            </w:pPr>
            <w:r w:rsidRPr="00F27BBE">
              <w:t>100</w:t>
            </w:r>
          </w:p>
        </w:tc>
        <w:tc>
          <w:tcPr>
            <w:tcW w:w="218" w:type="pct"/>
            <w:tcBorders>
              <w:top w:val="nil"/>
              <w:left w:val="nil"/>
              <w:bottom w:val="single" w:sz="4" w:space="0" w:color="auto"/>
              <w:right w:val="single" w:sz="4" w:space="0" w:color="auto"/>
            </w:tcBorders>
            <w:shd w:val="clear" w:color="auto" w:fill="auto"/>
            <w:tcMar>
              <w:left w:w="28" w:type="dxa"/>
              <w:right w:w="28" w:type="dxa"/>
            </w:tcMar>
            <w:vAlign w:val="center"/>
          </w:tcPr>
          <w:p w14:paraId="76C5BB5C" w14:textId="77777777" w:rsidR="00392786" w:rsidRPr="00F27BBE" w:rsidRDefault="00392786" w:rsidP="00C20721">
            <w:pPr>
              <w:jc w:val="center"/>
            </w:pPr>
            <w:r w:rsidRPr="00F27BBE">
              <w:t>75</w:t>
            </w:r>
          </w:p>
        </w:tc>
        <w:tc>
          <w:tcPr>
            <w:tcW w:w="325" w:type="pct"/>
            <w:tcBorders>
              <w:top w:val="nil"/>
              <w:left w:val="nil"/>
              <w:bottom w:val="single" w:sz="4" w:space="0" w:color="auto"/>
              <w:right w:val="single" w:sz="4" w:space="0" w:color="auto"/>
            </w:tcBorders>
            <w:shd w:val="clear" w:color="auto" w:fill="auto"/>
            <w:tcMar>
              <w:left w:w="28" w:type="dxa"/>
              <w:right w:w="28" w:type="dxa"/>
            </w:tcMar>
            <w:vAlign w:val="center"/>
          </w:tcPr>
          <w:p w14:paraId="1AB1C238" w14:textId="77777777" w:rsidR="00392786" w:rsidRPr="00F27BBE" w:rsidRDefault="00392786" w:rsidP="00C20721">
            <w:pPr>
              <w:jc w:val="center"/>
            </w:pPr>
            <w:r w:rsidRPr="00F27BBE">
              <w:t>50</w:t>
            </w:r>
          </w:p>
        </w:tc>
        <w:tc>
          <w:tcPr>
            <w:tcW w:w="297" w:type="pct"/>
            <w:tcBorders>
              <w:top w:val="nil"/>
              <w:left w:val="nil"/>
              <w:bottom w:val="single" w:sz="4" w:space="0" w:color="auto"/>
              <w:right w:val="single" w:sz="4" w:space="0" w:color="auto"/>
            </w:tcBorders>
            <w:shd w:val="clear" w:color="auto" w:fill="auto"/>
            <w:tcMar>
              <w:left w:w="28" w:type="dxa"/>
              <w:right w:w="28" w:type="dxa"/>
            </w:tcMar>
            <w:vAlign w:val="center"/>
          </w:tcPr>
          <w:p w14:paraId="30749352" w14:textId="77777777" w:rsidR="00392786" w:rsidRPr="00F27BBE" w:rsidRDefault="00392786" w:rsidP="00C20721">
            <w:pPr>
              <w:jc w:val="center"/>
            </w:pPr>
            <w:r w:rsidRPr="00F27BBE">
              <w:t> </w:t>
            </w:r>
          </w:p>
        </w:tc>
        <w:tc>
          <w:tcPr>
            <w:tcW w:w="300" w:type="pct"/>
            <w:tcBorders>
              <w:top w:val="nil"/>
              <w:left w:val="nil"/>
              <w:bottom w:val="single" w:sz="4" w:space="0" w:color="auto"/>
              <w:right w:val="single" w:sz="4" w:space="0" w:color="auto"/>
            </w:tcBorders>
            <w:shd w:val="clear" w:color="auto" w:fill="auto"/>
            <w:tcMar>
              <w:left w:w="28" w:type="dxa"/>
              <w:right w:w="28" w:type="dxa"/>
            </w:tcMar>
            <w:vAlign w:val="center"/>
          </w:tcPr>
          <w:p w14:paraId="03447461" w14:textId="77777777" w:rsidR="00392786" w:rsidRPr="00F27BBE" w:rsidRDefault="00392786" w:rsidP="00C20721">
            <w:pPr>
              <w:jc w:val="center"/>
            </w:pPr>
            <w:r w:rsidRPr="00F27BBE">
              <w:t>100</w:t>
            </w:r>
          </w:p>
        </w:tc>
        <w:tc>
          <w:tcPr>
            <w:tcW w:w="300" w:type="pct"/>
            <w:tcBorders>
              <w:top w:val="nil"/>
              <w:left w:val="nil"/>
              <w:bottom w:val="single" w:sz="4" w:space="0" w:color="auto"/>
              <w:right w:val="single" w:sz="4" w:space="0" w:color="auto"/>
            </w:tcBorders>
            <w:shd w:val="clear" w:color="auto" w:fill="auto"/>
            <w:tcMar>
              <w:left w:w="28" w:type="dxa"/>
              <w:right w:w="28" w:type="dxa"/>
            </w:tcMar>
            <w:vAlign w:val="center"/>
          </w:tcPr>
          <w:p w14:paraId="74315A91" w14:textId="77777777" w:rsidR="00392786" w:rsidRPr="00F27BBE" w:rsidRDefault="00392786" w:rsidP="00C20721">
            <w:pPr>
              <w:jc w:val="center"/>
            </w:pPr>
            <w:r w:rsidRPr="00F27BBE">
              <w:t>100</w:t>
            </w:r>
          </w:p>
        </w:tc>
        <w:tc>
          <w:tcPr>
            <w:tcW w:w="567" w:type="pct"/>
            <w:tcBorders>
              <w:top w:val="nil"/>
              <w:left w:val="nil"/>
              <w:bottom w:val="single" w:sz="4" w:space="0" w:color="auto"/>
              <w:right w:val="single" w:sz="4" w:space="0" w:color="auto"/>
            </w:tcBorders>
            <w:tcMar>
              <w:left w:w="28" w:type="dxa"/>
              <w:right w:w="28" w:type="dxa"/>
            </w:tcMar>
            <w:vAlign w:val="center"/>
          </w:tcPr>
          <w:p w14:paraId="246C68C3" w14:textId="77777777" w:rsidR="00392786" w:rsidRPr="00F27BBE" w:rsidRDefault="00392786" w:rsidP="00C20721">
            <w:pPr>
              <w:jc w:val="center"/>
              <w:rPr>
                <w:b/>
                <w:bCs/>
                <w:i/>
                <w:iCs/>
              </w:rPr>
            </w:pPr>
            <w:r w:rsidRPr="00F27BBE">
              <w:rPr>
                <w:b/>
                <w:bCs/>
                <w:i/>
                <w:iCs/>
              </w:rPr>
              <w:t>87,5</w:t>
            </w:r>
          </w:p>
        </w:tc>
      </w:tr>
      <w:tr w:rsidR="00392786" w:rsidRPr="00F27BBE" w14:paraId="3B87EBE4" w14:textId="77777777" w:rsidTr="00176223">
        <w:trPr>
          <w:trHeight w:val="315"/>
          <w:jc w:val="center"/>
        </w:trPr>
        <w:tc>
          <w:tcPr>
            <w:tcW w:w="210"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6E8BBEB6" w14:textId="77777777" w:rsidR="00392786" w:rsidRPr="00F27BBE" w:rsidRDefault="00392786" w:rsidP="00C20721">
            <w:pPr>
              <w:jc w:val="right"/>
            </w:pPr>
            <w:r w:rsidRPr="00F27BBE">
              <w:t>3</w:t>
            </w:r>
          </w:p>
        </w:tc>
        <w:tc>
          <w:tcPr>
            <w:tcW w:w="934"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2204F52" w14:textId="77777777" w:rsidR="00392786" w:rsidRPr="00F27BBE" w:rsidRDefault="00392786" w:rsidP="00C20721">
            <w:r w:rsidRPr="00F27BBE">
              <w:t>Чулымский район</w:t>
            </w:r>
          </w:p>
        </w:tc>
        <w:tc>
          <w:tcPr>
            <w:tcW w:w="357" w:type="pct"/>
            <w:tcBorders>
              <w:top w:val="nil"/>
              <w:left w:val="nil"/>
              <w:bottom w:val="single" w:sz="4" w:space="0" w:color="auto"/>
              <w:right w:val="single" w:sz="4" w:space="0" w:color="auto"/>
            </w:tcBorders>
            <w:shd w:val="clear" w:color="auto" w:fill="auto"/>
            <w:tcMar>
              <w:left w:w="28" w:type="dxa"/>
              <w:right w:w="28" w:type="dxa"/>
            </w:tcMar>
            <w:vAlign w:val="center"/>
          </w:tcPr>
          <w:p w14:paraId="2C8FB25D" w14:textId="77777777" w:rsidR="00392786" w:rsidRPr="00F27BBE" w:rsidRDefault="00392786" w:rsidP="00C20721">
            <w:pPr>
              <w:jc w:val="center"/>
            </w:pPr>
            <w:r w:rsidRPr="00F27BBE">
              <w:t>100</w:t>
            </w:r>
          </w:p>
        </w:tc>
        <w:tc>
          <w:tcPr>
            <w:tcW w:w="323" w:type="pct"/>
            <w:tcBorders>
              <w:top w:val="nil"/>
              <w:left w:val="nil"/>
              <w:bottom w:val="single" w:sz="4" w:space="0" w:color="auto"/>
              <w:right w:val="single" w:sz="4" w:space="0" w:color="auto"/>
            </w:tcBorders>
            <w:shd w:val="clear" w:color="auto" w:fill="auto"/>
            <w:tcMar>
              <w:left w:w="28" w:type="dxa"/>
              <w:right w:w="28" w:type="dxa"/>
            </w:tcMar>
            <w:vAlign w:val="center"/>
          </w:tcPr>
          <w:p w14:paraId="1FBA6EC2" w14:textId="77777777" w:rsidR="00392786" w:rsidRPr="00F27BBE" w:rsidRDefault="00392786" w:rsidP="00C20721">
            <w:pPr>
              <w:jc w:val="center"/>
            </w:pPr>
            <w:r w:rsidRPr="00F27BBE">
              <w:t>100</w:t>
            </w:r>
          </w:p>
        </w:tc>
        <w:tc>
          <w:tcPr>
            <w:tcW w:w="280" w:type="pct"/>
            <w:tcBorders>
              <w:top w:val="nil"/>
              <w:left w:val="nil"/>
              <w:bottom w:val="single" w:sz="4" w:space="0" w:color="auto"/>
              <w:right w:val="single" w:sz="4" w:space="0" w:color="auto"/>
            </w:tcBorders>
            <w:shd w:val="clear" w:color="auto" w:fill="auto"/>
            <w:tcMar>
              <w:left w:w="28" w:type="dxa"/>
              <w:right w:w="28" w:type="dxa"/>
            </w:tcMar>
            <w:vAlign w:val="center"/>
          </w:tcPr>
          <w:p w14:paraId="4E37D235" w14:textId="77777777" w:rsidR="00392786" w:rsidRPr="00F27BBE" w:rsidRDefault="00392786" w:rsidP="00C20721">
            <w:pPr>
              <w:jc w:val="center"/>
            </w:pPr>
            <w:r w:rsidRPr="00F27BBE">
              <w:t>100</w:t>
            </w:r>
          </w:p>
        </w:tc>
        <w:tc>
          <w:tcPr>
            <w:tcW w:w="247" w:type="pct"/>
            <w:tcBorders>
              <w:top w:val="nil"/>
              <w:left w:val="nil"/>
              <w:bottom w:val="single" w:sz="4" w:space="0" w:color="auto"/>
              <w:right w:val="single" w:sz="4" w:space="0" w:color="auto"/>
            </w:tcBorders>
            <w:shd w:val="clear" w:color="auto" w:fill="auto"/>
            <w:tcMar>
              <w:left w:w="28" w:type="dxa"/>
              <w:right w:w="28" w:type="dxa"/>
            </w:tcMar>
            <w:vAlign w:val="center"/>
          </w:tcPr>
          <w:p w14:paraId="4E880AE7" w14:textId="77777777" w:rsidR="00392786" w:rsidRPr="00F27BBE" w:rsidRDefault="00392786" w:rsidP="00C20721">
            <w:pPr>
              <w:jc w:val="center"/>
            </w:pPr>
            <w:r w:rsidRPr="00F27BBE">
              <w:t>100</w:t>
            </w:r>
          </w:p>
        </w:tc>
        <w:tc>
          <w:tcPr>
            <w:tcW w:w="247" w:type="pct"/>
            <w:tcBorders>
              <w:top w:val="nil"/>
              <w:left w:val="nil"/>
              <w:bottom w:val="single" w:sz="4" w:space="0" w:color="auto"/>
              <w:right w:val="single" w:sz="4" w:space="0" w:color="auto"/>
            </w:tcBorders>
            <w:shd w:val="clear" w:color="auto" w:fill="auto"/>
            <w:tcMar>
              <w:left w:w="28" w:type="dxa"/>
              <w:right w:w="28" w:type="dxa"/>
            </w:tcMar>
            <w:vAlign w:val="center"/>
          </w:tcPr>
          <w:p w14:paraId="54171CFA" w14:textId="77777777" w:rsidR="00392786" w:rsidRPr="00F27BBE" w:rsidRDefault="00392786" w:rsidP="00C20721">
            <w:pPr>
              <w:jc w:val="center"/>
            </w:pPr>
            <w:r w:rsidRPr="00F27BBE">
              <w:t> </w:t>
            </w:r>
          </w:p>
        </w:tc>
        <w:tc>
          <w:tcPr>
            <w:tcW w:w="395" w:type="pct"/>
            <w:tcBorders>
              <w:top w:val="nil"/>
              <w:left w:val="nil"/>
              <w:bottom w:val="single" w:sz="4" w:space="0" w:color="auto"/>
              <w:right w:val="single" w:sz="4" w:space="0" w:color="auto"/>
            </w:tcBorders>
            <w:shd w:val="clear" w:color="auto" w:fill="auto"/>
            <w:tcMar>
              <w:left w:w="28" w:type="dxa"/>
              <w:right w:w="28" w:type="dxa"/>
            </w:tcMar>
            <w:vAlign w:val="center"/>
          </w:tcPr>
          <w:p w14:paraId="15BF9397" w14:textId="77777777" w:rsidR="00392786" w:rsidRPr="00F27BBE" w:rsidRDefault="00392786" w:rsidP="00C20721">
            <w:pPr>
              <w:jc w:val="center"/>
            </w:pPr>
            <w:r w:rsidRPr="00F27BBE">
              <w:t>100</w:t>
            </w:r>
          </w:p>
        </w:tc>
        <w:tc>
          <w:tcPr>
            <w:tcW w:w="218" w:type="pct"/>
            <w:tcBorders>
              <w:top w:val="nil"/>
              <w:left w:val="nil"/>
              <w:bottom w:val="single" w:sz="4" w:space="0" w:color="auto"/>
              <w:right w:val="single" w:sz="4" w:space="0" w:color="auto"/>
            </w:tcBorders>
            <w:shd w:val="clear" w:color="auto" w:fill="auto"/>
            <w:tcMar>
              <w:left w:w="28" w:type="dxa"/>
              <w:right w:w="28" w:type="dxa"/>
            </w:tcMar>
            <w:vAlign w:val="center"/>
          </w:tcPr>
          <w:p w14:paraId="718DC97D" w14:textId="77777777" w:rsidR="00392786" w:rsidRPr="00F27BBE" w:rsidRDefault="00392786" w:rsidP="00C20721">
            <w:pPr>
              <w:jc w:val="center"/>
            </w:pPr>
            <w:r w:rsidRPr="00F27BBE">
              <w:t>100</w:t>
            </w:r>
          </w:p>
        </w:tc>
        <w:tc>
          <w:tcPr>
            <w:tcW w:w="325" w:type="pct"/>
            <w:tcBorders>
              <w:top w:val="nil"/>
              <w:left w:val="nil"/>
              <w:bottom w:val="single" w:sz="4" w:space="0" w:color="auto"/>
              <w:right w:val="single" w:sz="4" w:space="0" w:color="auto"/>
            </w:tcBorders>
            <w:shd w:val="clear" w:color="auto" w:fill="auto"/>
            <w:tcMar>
              <w:left w:w="28" w:type="dxa"/>
              <w:right w:w="28" w:type="dxa"/>
            </w:tcMar>
            <w:vAlign w:val="center"/>
          </w:tcPr>
          <w:p w14:paraId="6777C51B" w14:textId="77777777" w:rsidR="00392786" w:rsidRPr="00F27BBE" w:rsidRDefault="00392786" w:rsidP="00C20721">
            <w:pPr>
              <w:jc w:val="center"/>
            </w:pPr>
            <w:r w:rsidRPr="00F27BBE">
              <w:t>100</w:t>
            </w:r>
          </w:p>
        </w:tc>
        <w:tc>
          <w:tcPr>
            <w:tcW w:w="297" w:type="pct"/>
            <w:tcBorders>
              <w:top w:val="nil"/>
              <w:left w:val="nil"/>
              <w:bottom w:val="single" w:sz="4" w:space="0" w:color="auto"/>
              <w:right w:val="single" w:sz="4" w:space="0" w:color="auto"/>
            </w:tcBorders>
            <w:shd w:val="clear" w:color="auto" w:fill="auto"/>
            <w:tcMar>
              <w:left w:w="28" w:type="dxa"/>
              <w:right w:w="28" w:type="dxa"/>
            </w:tcMar>
            <w:vAlign w:val="center"/>
          </w:tcPr>
          <w:p w14:paraId="78D19105" w14:textId="77777777" w:rsidR="00392786" w:rsidRPr="00F27BBE" w:rsidRDefault="00392786" w:rsidP="00C20721">
            <w:pPr>
              <w:jc w:val="center"/>
            </w:pPr>
            <w:r w:rsidRPr="00F27BBE">
              <w:t>100</w:t>
            </w:r>
          </w:p>
        </w:tc>
        <w:tc>
          <w:tcPr>
            <w:tcW w:w="300" w:type="pct"/>
            <w:tcBorders>
              <w:top w:val="nil"/>
              <w:left w:val="nil"/>
              <w:bottom w:val="single" w:sz="4" w:space="0" w:color="auto"/>
              <w:right w:val="single" w:sz="4" w:space="0" w:color="auto"/>
            </w:tcBorders>
            <w:shd w:val="clear" w:color="auto" w:fill="auto"/>
            <w:tcMar>
              <w:left w:w="28" w:type="dxa"/>
              <w:right w:w="28" w:type="dxa"/>
            </w:tcMar>
            <w:vAlign w:val="center"/>
          </w:tcPr>
          <w:p w14:paraId="1AB56275" w14:textId="77777777" w:rsidR="00392786" w:rsidRPr="00F27BBE" w:rsidRDefault="00392786" w:rsidP="00C20721">
            <w:pPr>
              <w:jc w:val="center"/>
            </w:pPr>
            <w:r w:rsidRPr="00F27BBE">
              <w:t>100</w:t>
            </w:r>
          </w:p>
        </w:tc>
        <w:tc>
          <w:tcPr>
            <w:tcW w:w="300" w:type="pct"/>
            <w:tcBorders>
              <w:top w:val="nil"/>
              <w:left w:val="nil"/>
              <w:bottom w:val="single" w:sz="4" w:space="0" w:color="auto"/>
              <w:right w:val="single" w:sz="4" w:space="0" w:color="auto"/>
            </w:tcBorders>
            <w:shd w:val="clear" w:color="auto" w:fill="auto"/>
            <w:tcMar>
              <w:left w:w="28" w:type="dxa"/>
              <w:right w:w="28" w:type="dxa"/>
            </w:tcMar>
            <w:vAlign w:val="center"/>
          </w:tcPr>
          <w:p w14:paraId="3B8EDCE0" w14:textId="77777777" w:rsidR="00392786" w:rsidRPr="00F27BBE" w:rsidRDefault="00392786" w:rsidP="00C20721">
            <w:pPr>
              <w:jc w:val="center"/>
            </w:pPr>
            <w:r w:rsidRPr="00F27BBE">
              <w:t>100</w:t>
            </w:r>
          </w:p>
        </w:tc>
        <w:tc>
          <w:tcPr>
            <w:tcW w:w="567" w:type="pct"/>
            <w:tcBorders>
              <w:top w:val="nil"/>
              <w:left w:val="nil"/>
              <w:bottom w:val="single" w:sz="4" w:space="0" w:color="auto"/>
              <w:right w:val="single" w:sz="4" w:space="0" w:color="auto"/>
            </w:tcBorders>
            <w:tcMar>
              <w:left w:w="28" w:type="dxa"/>
              <w:right w:w="28" w:type="dxa"/>
            </w:tcMar>
            <w:vAlign w:val="center"/>
          </w:tcPr>
          <w:p w14:paraId="72BC43F4" w14:textId="77777777" w:rsidR="00392786" w:rsidRPr="00F27BBE" w:rsidRDefault="00392786" w:rsidP="00C20721">
            <w:pPr>
              <w:jc w:val="center"/>
              <w:rPr>
                <w:b/>
                <w:bCs/>
                <w:i/>
                <w:iCs/>
              </w:rPr>
            </w:pPr>
            <w:r w:rsidRPr="00F27BBE">
              <w:rPr>
                <w:b/>
                <w:bCs/>
                <w:i/>
                <w:iCs/>
              </w:rPr>
              <w:t>100,0</w:t>
            </w:r>
          </w:p>
        </w:tc>
      </w:tr>
      <w:tr w:rsidR="00392786" w:rsidRPr="00F27BBE" w14:paraId="2E9E0CBD" w14:textId="77777777" w:rsidTr="00176223">
        <w:trPr>
          <w:trHeight w:val="315"/>
          <w:jc w:val="center"/>
        </w:trPr>
        <w:tc>
          <w:tcPr>
            <w:tcW w:w="210"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6871543B" w14:textId="77777777" w:rsidR="00392786" w:rsidRPr="00F27BBE" w:rsidRDefault="00392786" w:rsidP="00C20721">
            <w:pPr>
              <w:jc w:val="right"/>
            </w:pPr>
            <w:r w:rsidRPr="00F27BBE">
              <w:t>4</w:t>
            </w:r>
          </w:p>
        </w:tc>
        <w:tc>
          <w:tcPr>
            <w:tcW w:w="934" w:type="pct"/>
            <w:tcBorders>
              <w:top w:val="nil"/>
              <w:left w:val="nil"/>
              <w:bottom w:val="single" w:sz="4" w:space="0" w:color="auto"/>
              <w:right w:val="single" w:sz="4" w:space="0" w:color="auto"/>
            </w:tcBorders>
            <w:shd w:val="clear" w:color="auto" w:fill="auto"/>
            <w:tcMar>
              <w:left w:w="28" w:type="dxa"/>
              <w:right w:w="28" w:type="dxa"/>
            </w:tcMar>
            <w:vAlign w:val="center"/>
          </w:tcPr>
          <w:p w14:paraId="5EB9436F" w14:textId="77777777" w:rsidR="00392786" w:rsidRPr="00F27BBE" w:rsidRDefault="00392786" w:rsidP="00C20721">
            <w:r w:rsidRPr="00F27BBE">
              <w:t>г. Искитим</w:t>
            </w:r>
          </w:p>
        </w:tc>
        <w:tc>
          <w:tcPr>
            <w:tcW w:w="357" w:type="pct"/>
            <w:tcBorders>
              <w:top w:val="nil"/>
              <w:left w:val="nil"/>
              <w:bottom w:val="single" w:sz="4" w:space="0" w:color="auto"/>
              <w:right w:val="single" w:sz="4" w:space="0" w:color="auto"/>
            </w:tcBorders>
            <w:shd w:val="clear" w:color="auto" w:fill="auto"/>
            <w:tcMar>
              <w:left w:w="28" w:type="dxa"/>
              <w:right w:w="28" w:type="dxa"/>
            </w:tcMar>
            <w:vAlign w:val="center"/>
          </w:tcPr>
          <w:p w14:paraId="045CD7AA" w14:textId="77777777" w:rsidR="00392786" w:rsidRPr="00F27BBE" w:rsidRDefault="00392786" w:rsidP="00C20721">
            <w:pPr>
              <w:jc w:val="center"/>
            </w:pPr>
            <w:r w:rsidRPr="00F27BBE">
              <w:t>100</w:t>
            </w:r>
          </w:p>
        </w:tc>
        <w:tc>
          <w:tcPr>
            <w:tcW w:w="323" w:type="pct"/>
            <w:tcBorders>
              <w:top w:val="nil"/>
              <w:left w:val="nil"/>
              <w:bottom w:val="single" w:sz="4" w:space="0" w:color="auto"/>
              <w:right w:val="single" w:sz="4" w:space="0" w:color="auto"/>
            </w:tcBorders>
            <w:shd w:val="clear" w:color="auto" w:fill="auto"/>
            <w:tcMar>
              <w:left w:w="28" w:type="dxa"/>
              <w:right w:w="28" w:type="dxa"/>
            </w:tcMar>
            <w:vAlign w:val="center"/>
          </w:tcPr>
          <w:p w14:paraId="78CA3C2B" w14:textId="77777777" w:rsidR="00392786" w:rsidRPr="00F27BBE" w:rsidRDefault="00392786" w:rsidP="00C20721">
            <w:pPr>
              <w:jc w:val="center"/>
            </w:pPr>
            <w:r w:rsidRPr="00F27BBE">
              <w:t>100</w:t>
            </w:r>
          </w:p>
        </w:tc>
        <w:tc>
          <w:tcPr>
            <w:tcW w:w="280" w:type="pct"/>
            <w:tcBorders>
              <w:top w:val="nil"/>
              <w:left w:val="nil"/>
              <w:bottom w:val="single" w:sz="4" w:space="0" w:color="auto"/>
              <w:right w:val="single" w:sz="4" w:space="0" w:color="auto"/>
            </w:tcBorders>
            <w:shd w:val="clear" w:color="auto" w:fill="auto"/>
            <w:tcMar>
              <w:left w:w="28" w:type="dxa"/>
              <w:right w:w="28" w:type="dxa"/>
            </w:tcMar>
            <w:vAlign w:val="center"/>
          </w:tcPr>
          <w:p w14:paraId="01732C4B" w14:textId="77777777" w:rsidR="00392786" w:rsidRPr="00F27BBE" w:rsidRDefault="00392786" w:rsidP="00C20721">
            <w:pPr>
              <w:jc w:val="center"/>
            </w:pPr>
            <w:r w:rsidRPr="00F27BBE">
              <w:t>100</w:t>
            </w:r>
          </w:p>
        </w:tc>
        <w:tc>
          <w:tcPr>
            <w:tcW w:w="247" w:type="pct"/>
            <w:tcBorders>
              <w:top w:val="nil"/>
              <w:left w:val="nil"/>
              <w:bottom w:val="single" w:sz="4" w:space="0" w:color="auto"/>
              <w:right w:val="single" w:sz="4" w:space="0" w:color="auto"/>
            </w:tcBorders>
            <w:shd w:val="clear" w:color="auto" w:fill="auto"/>
            <w:tcMar>
              <w:left w:w="28" w:type="dxa"/>
              <w:right w:w="28" w:type="dxa"/>
            </w:tcMar>
            <w:vAlign w:val="center"/>
          </w:tcPr>
          <w:p w14:paraId="3A76F7A9" w14:textId="77777777" w:rsidR="00392786" w:rsidRPr="00F27BBE" w:rsidRDefault="00392786" w:rsidP="00C20721">
            <w:pPr>
              <w:jc w:val="center"/>
            </w:pPr>
            <w:r w:rsidRPr="00F27BBE">
              <w:t> </w:t>
            </w:r>
          </w:p>
        </w:tc>
        <w:tc>
          <w:tcPr>
            <w:tcW w:w="247" w:type="pct"/>
            <w:tcBorders>
              <w:top w:val="nil"/>
              <w:left w:val="nil"/>
              <w:bottom w:val="single" w:sz="4" w:space="0" w:color="auto"/>
              <w:right w:val="single" w:sz="4" w:space="0" w:color="auto"/>
            </w:tcBorders>
            <w:shd w:val="clear" w:color="auto" w:fill="auto"/>
            <w:tcMar>
              <w:left w:w="28" w:type="dxa"/>
              <w:right w:w="28" w:type="dxa"/>
            </w:tcMar>
            <w:vAlign w:val="center"/>
          </w:tcPr>
          <w:p w14:paraId="0107F401" w14:textId="77777777" w:rsidR="00392786" w:rsidRPr="00F27BBE" w:rsidRDefault="00392786" w:rsidP="00C20721">
            <w:pPr>
              <w:jc w:val="center"/>
            </w:pPr>
            <w:r w:rsidRPr="00F27BBE">
              <w:t> </w:t>
            </w:r>
          </w:p>
        </w:tc>
        <w:tc>
          <w:tcPr>
            <w:tcW w:w="395" w:type="pct"/>
            <w:tcBorders>
              <w:top w:val="nil"/>
              <w:left w:val="nil"/>
              <w:bottom w:val="single" w:sz="4" w:space="0" w:color="auto"/>
              <w:right w:val="single" w:sz="4" w:space="0" w:color="auto"/>
            </w:tcBorders>
            <w:shd w:val="clear" w:color="auto" w:fill="auto"/>
            <w:tcMar>
              <w:left w:w="28" w:type="dxa"/>
              <w:right w:w="28" w:type="dxa"/>
            </w:tcMar>
            <w:vAlign w:val="center"/>
          </w:tcPr>
          <w:p w14:paraId="29286EA1" w14:textId="77777777" w:rsidR="00392786" w:rsidRPr="00F27BBE" w:rsidRDefault="00392786" w:rsidP="00C20721">
            <w:pPr>
              <w:jc w:val="center"/>
            </w:pPr>
            <w:r w:rsidRPr="00F27BBE">
              <w:t>92,3</w:t>
            </w:r>
          </w:p>
        </w:tc>
        <w:tc>
          <w:tcPr>
            <w:tcW w:w="218" w:type="pct"/>
            <w:tcBorders>
              <w:top w:val="nil"/>
              <w:left w:val="nil"/>
              <w:bottom w:val="single" w:sz="4" w:space="0" w:color="auto"/>
              <w:right w:val="single" w:sz="4" w:space="0" w:color="auto"/>
            </w:tcBorders>
            <w:shd w:val="clear" w:color="auto" w:fill="auto"/>
            <w:tcMar>
              <w:left w:w="28" w:type="dxa"/>
              <w:right w:w="28" w:type="dxa"/>
            </w:tcMar>
            <w:vAlign w:val="center"/>
          </w:tcPr>
          <w:p w14:paraId="0F28ED09" w14:textId="77777777" w:rsidR="00392786" w:rsidRPr="00F27BBE" w:rsidRDefault="00392786" w:rsidP="00C20721">
            <w:pPr>
              <w:jc w:val="center"/>
            </w:pPr>
            <w:r w:rsidRPr="00F27BBE">
              <w:t>100</w:t>
            </w:r>
          </w:p>
        </w:tc>
        <w:tc>
          <w:tcPr>
            <w:tcW w:w="325" w:type="pct"/>
            <w:tcBorders>
              <w:top w:val="nil"/>
              <w:left w:val="nil"/>
              <w:bottom w:val="single" w:sz="4" w:space="0" w:color="auto"/>
              <w:right w:val="single" w:sz="4" w:space="0" w:color="auto"/>
            </w:tcBorders>
            <w:shd w:val="clear" w:color="auto" w:fill="auto"/>
            <w:tcMar>
              <w:left w:w="28" w:type="dxa"/>
              <w:right w:w="28" w:type="dxa"/>
            </w:tcMar>
            <w:vAlign w:val="center"/>
          </w:tcPr>
          <w:p w14:paraId="301A2961" w14:textId="77777777" w:rsidR="00392786" w:rsidRPr="00F27BBE" w:rsidRDefault="00392786" w:rsidP="00C20721">
            <w:pPr>
              <w:jc w:val="center"/>
            </w:pPr>
            <w:r w:rsidRPr="00F27BBE">
              <w:t>100</w:t>
            </w:r>
          </w:p>
        </w:tc>
        <w:tc>
          <w:tcPr>
            <w:tcW w:w="297" w:type="pct"/>
            <w:tcBorders>
              <w:top w:val="nil"/>
              <w:left w:val="nil"/>
              <w:bottom w:val="single" w:sz="4" w:space="0" w:color="auto"/>
              <w:right w:val="single" w:sz="4" w:space="0" w:color="auto"/>
            </w:tcBorders>
            <w:shd w:val="clear" w:color="auto" w:fill="auto"/>
            <w:tcMar>
              <w:left w:w="28" w:type="dxa"/>
              <w:right w:w="28" w:type="dxa"/>
            </w:tcMar>
            <w:vAlign w:val="center"/>
          </w:tcPr>
          <w:p w14:paraId="76B24BC9" w14:textId="77777777" w:rsidR="00392786" w:rsidRPr="00F27BBE" w:rsidRDefault="00392786" w:rsidP="00C20721">
            <w:pPr>
              <w:jc w:val="center"/>
            </w:pPr>
            <w:r w:rsidRPr="00F27BBE">
              <w:t> </w:t>
            </w:r>
          </w:p>
        </w:tc>
        <w:tc>
          <w:tcPr>
            <w:tcW w:w="300" w:type="pct"/>
            <w:tcBorders>
              <w:top w:val="nil"/>
              <w:left w:val="nil"/>
              <w:bottom w:val="single" w:sz="4" w:space="0" w:color="auto"/>
              <w:right w:val="single" w:sz="4" w:space="0" w:color="auto"/>
            </w:tcBorders>
            <w:shd w:val="clear" w:color="auto" w:fill="auto"/>
            <w:tcMar>
              <w:left w:w="28" w:type="dxa"/>
              <w:right w:w="28" w:type="dxa"/>
            </w:tcMar>
            <w:vAlign w:val="center"/>
          </w:tcPr>
          <w:p w14:paraId="31124289" w14:textId="77777777" w:rsidR="00392786" w:rsidRPr="00F27BBE" w:rsidRDefault="00392786" w:rsidP="00C20721">
            <w:pPr>
              <w:jc w:val="center"/>
            </w:pPr>
            <w:r w:rsidRPr="00F27BBE">
              <w:t>100</w:t>
            </w:r>
          </w:p>
        </w:tc>
        <w:tc>
          <w:tcPr>
            <w:tcW w:w="300" w:type="pct"/>
            <w:tcBorders>
              <w:top w:val="nil"/>
              <w:left w:val="nil"/>
              <w:bottom w:val="single" w:sz="4" w:space="0" w:color="auto"/>
              <w:right w:val="single" w:sz="4" w:space="0" w:color="auto"/>
            </w:tcBorders>
            <w:shd w:val="clear" w:color="auto" w:fill="auto"/>
            <w:tcMar>
              <w:left w:w="28" w:type="dxa"/>
              <w:right w:w="28" w:type="dxa"/>
            </w:tcMar>
            <w:vAlign w:val="center"/>
          </w:tcPr>
          <w:p w14:paraId="248F6234" w14:textId="77777777" w:rsidR="00392786" w:rsidRPr="00F27BBE" w:rsidRDefault="00392786" w:rsidP="00C20721">
            <w:pPr>
              <w:jc w:val="center"/>
            </w:pPr>
            <w:r w:rsidRPr="00F27BBE">
              <w:t>100</w:t>
            </w:r>
          </w:p>
        </w:tc>
        <w:tc>
          <w:tcPr>
            <w:tcW w:w="567" w:type="pct"/>
            <w:tcBorders>
              <w:top w:val="nil"/>
              <w:left w:val="nil"/>
              <w:bottom w:val="single" w:sz="4" w:space="0" w:color="auto"/>
              <w:right w:val="single" w:sz="4" w:space="0" w:color="auto"/>
            </w:tcBorders>
            <w:tcMar>
              <w:left w:w="28" w:type="dxa"/>
              <w:right w:w="28" w:type="dxa"/>
            </w:tcMar>
            <w:vAlign w:val="center"/>
          </w:tcPr>
          <w:p w14:paraId="2BB735F7" w14:textId="77777777" w:rsidR="00392786" w:rsidRPr="00F27BBE" w:rsidRDefault="00392786" w:rsidP="00C20721">
            <w:pPr>
              <w:jc w:val="center"/>
              <w:rPr>
                <w:b/>
                <w:bCs/>
                <w:i/>
                <w:iCs/>
              </w:rPr>
            </w:pPr>
            <w:r w:rsidRPr="00F27BBE">
              <w:rPr>
                <w:b/>
                <w:bCs/>
                <w:i/>
                <w:iCs/>
              </w:rPr>
              <w:t>97,1</w:t>
            </w:r>
          </w:p>
        </w:tc>
      </w:tr>
      <w:tr w:rsidR="00392786" w:rsidRPr="00F27BBE" w14:paraId="65C18B2F" w14:textId="77777777" w:rsidTr="00176223">
        <w:trPr>
          <w:trHeight w:val="315"/>
          <w:jc w:val="center"/>
        </w:trPr>
        <w:tc>
          <w:tcPr>
            <w:tcW w:w="210"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005B777F" w14:textId="77777777" w:rsidR="00392786" w:rsidRPr="00F27BBE" w:rsidRDefault="00392786" w:rsidP="00C20721">
            <w:pPr>
              <w:jc w:val="right"/>
            </w:pPr>
            <w:r w:rsidRPr="00F27BBE">
              <w:t>5</w:t>
            </w:r>
          </w:p>
        </w:tc>
        <w:tc>
          <w:tcPr>
            <w:tcW w:w="934" w:type="pct"/>
            <w:tcBorders>
              <w:top w:val="nil"/>
              <w:left w:val="nil"/>
              <w:bottom w:val="single" w:sz="4" w:space="0" w:color="auto"/>
              <w:right w:val="single" w:sz="4" w:space="0" w:color="auto"/>
            </w:tcBorders>
            <w:shd w:val="clear" w:color="auto" w:fill="auto"/>
            <w:tcMar>
              <w:left w:w="28" w:type="dxa"/>
              <w:right w:w="28" w:type="dxa"/>
            </w:tcMar>
            <w:vAlign w:val="center"/>
          </w:tcPr>
          <w:p w14:paraId="5003E587" w14:textId="77777777" w:rsidR="00392786" w:rsidRPr="00F27BBE" w:rsidRDefault="00392786" w:rsidP="00C20721">
            <w:r w:rsidRPr="00F27BBE">
              <w:t>г. Новосибирск</w:t>
            </w:r>
          </w:p>
        </w:tc>
        <w:tc>
          <w:tcPr>
            <w:tcW w:w="357" w:type="pct"/>
            <w:tcBorders>
              <w:top w:val="nil"/>
              <w:left w:val="nil"/>
              <w:bottom w:val="single" w:sz="4" w:space="0" w:color="auto"/>
              <w:right w:val="single" w:sz="4" w:space="0" w:color="auto"/>
            </w:tcBorders>
            <w:shd w:val="clear" w:color="auto" w:fill="auto"/>
            <w:tcMar>
              <w:left w:w="28" w:type="dxa"/>
              <w:right w:w="28" w:type="dxa"/>
            </w:tcMar>
            <w:vAlign w:val="center"/>
          </w:tcPr>
          <w:p w14:paraId="40895432" w14:textId="77777777" w:rsidR="00392786" w:rsidRPr="00F27BBE" w:rsidRDefault="00392786" w:rsidP="00C20721">
            <w:pPr>
              <w:jc w:val="center"/>
            </w:pPr>
            <w:r w:rsidRPr="00F27BBE">
              <w:t>100</w:t>
            </w:r>
          </w:p>
        </w:tc>
        <w:tc>
          <w:tcPr>
            <w:tcW w:w="323" w:type="pct"/>
            <w:tcBorders>
              <w:top w:val="nil"/>
              <w:left w:val="nil"/>
              <w:bottom w:val="single" w:sz="4" w:space="0" w:color="auto"/>
              <w:right w:val="single" w:sz="4" w:space="0" w:color="auto"/>
            </w:tcBorders>
            <w:shd w:val="clear" w:color="auto" w:fill="auto"/>
            <w:tcMar>
              <w:left w:w="28" w:type="dxa"/>
              <w:right w:w="28" w:type="dxa"/>
            </w:tcMar>
            <w:vAlign w:val="center"/>
          </w:tcPr>
          <w:p w14:paraId="6F6FD675" w14:textId="77777777" w:rsidR="00392786" w:rsidRPr="00F27BBE" w:rsidRDefault="00392786" w:rsidP="00C20721">
            <w:pPr>
              <w:jc w:val="center"/>
            </w:pPr>
            <w:r w:rsidRPr="00F27BBE">
              <w:t>80</w:t>
            </w:r>
          </w:p>
        </w:tc>
        <w:tc>
          <w:tcPr>
            <w:tcW w:w="280" w:type="pct"/>
            <w:tcBorders>
              <w:top w:val="nil"/>
              <w:left w:val="nil"/>
              <w:bottom w:val="single" w:sz="4" w:space="0" w:color="auto"/>
              <w:right w:val="single" w:sz="4" w:space="0" w:color="auto"/>
            </w:tcBorders>
            <w:shd w:val="clear" w:color="auto" w:fill="auto"/>
            <w:tcMar>
              <w:left w:w="28" w:type="dxa"/>
              <w:right w:w="28" w:type="dxa"/>
            </w:tcMar>
            <w:vAlign w:val="center"/>
          </w:tcPr>
          <w:p w14:paraId="30832D9B" w14:textId="77777777" w:rsidR="00392786" w:rsidRPr="00F27BBE" w:rsidRDefault="00392786" w:rsidP="00C20721">
            <w:pPr>
              <w:jc w:val="center"/>
            </w:pPr>
            <w:r w:rsidRPr="00F27BBE">
              <w:t>75</w:t>
            </w:r>
          </w:p>
        </w:tc>
        <w:tc>
          <w:tcPr>
            <w:tcW w:w="247" w:type="pct"/>
            <w:tcBorders>
              <w:top w:val="nil"/>
              <w:left w:val="nil"/>
              <w:bottom w:val="single" w:sz="4" w:space="0" w:color="auto"/>
              <w:right w:val="single" w:sz="4" w:space="0" w:color="auto"/>
            </w:tcBorders>
            <w:shd w:val="clear" w:color="auto" w:fill="auto"/>
            <w:tcMar>
              <w:left w:w="28" w:type="dxa"/>
              <w:right w:w="28" w:type="dxa"/>
            </w:tcMar>
            <w:vAlign w:val="center"/>
          </w:tcPr>
          <w:p w14:paraId="33796AC0" w14:textId="77777777" w:rsidR="00392786" w:rsidRPr="00F27BBE" w:rsidRDefault="00392786" w:rsidP="00C20721">
            <w:pPr>
              <w:jc w:val="center"/>
            </w:pPr>
            <w:r w:rsidRPr="00F27BBE">
              <w:t> </w:t>
            </w:r>
          </w:p>
        </w:tc>
        <w:tc>
          <w:tcPr>
            <w:tcW w:w="247" w:type="pct"/>
            <w:tcBorders>
              <w:top w:val="nil"/>
              <w:left w:val="nil"/>
              <w:bottom w:val="single" w:sz="4" w:space="0" w:color="auto"/>
              <w:right w:val="single" w:sz="4" w:space="0" w:color="auto"/>
            </w:tcBorders>
            <w:shd w:val="clear" w:color="auto" w:fill="auto"/>
            <w:tcMar>
              <w:left w:w="28" w:type="dxa"/>
              <w:right w:w="28" w:type="dxa"/>
            </w:tcMar>
            <w:vAlign w:val="center"/>
          </w:tcPr>
          <w:p w14:paraId="5401209D" w14:textId="77777777" w:rsidR="00392786" w:rsidRPr="00F27BBE" w:rsidRDefault="00392786" w:rsidP="00C20721">
            <w:pPr>
              <w:jc w:val="center"/>
            </w:pPr>
            <w:r w:rsidRPr="00F27BBE">
              <w:t>85,7</w:t>
            </w:r>
          </w:p>
        </w:tc>
        <w:tc>
          <w:tcPr>
            <w:tcW w:w="395" w:type="pct"/>
            <w:tcBorders>
              <w:top w:val="nil"/>
              <w:left w:val="nil"/>
              <w:bottom w:val="single" w:sz="4" w:space="0" w:color="auto"/>
              <w:right w:val="single" w:sz="4" w:space="0" w:color="auto"/>
            </w:tcBorders>
            <w:shd w:val="clear" w:color="auto" w:fill="auto"/>
            <w:tcMar>
              <w:left w:w="28" w:type="dxa"/>
              <w:right w:w="28" w:type="dxa"/>
            </w:tcMar>
            <w:vAlign w:val="center"/>
          </w:tcPr>
          <w:p w14:paraId="4A4D1135" w14:textId="77777777" w:rsidR="00392786" w:rsidRPr="00F27BBE" w:rsidRDefault="00392786" w:rsidP="00C20721">
            <w:pPr>
              <w:jc w:val="center"/>
            </w:pPr>
            <w:r w:rsidRPr="00F27BBE">
              <w:t>100</w:t>
            </w:r>
          </w:p>
        </w:tc>
        <w:tc>
          <w:tcPr>
            <w:tcW w:w="218" w:type="pct"/>
            <w:tcBorders>
              <w:top w:val="nil"/>
              <w:left w:val="nil"/>
              <w:bottom w:val="single" w:sz="4" w:space="0" w:color="auto"/>
              <w:right w:val="single" w:sz="4" w:space="0" w:color="auto"/>
            </w:tcBorders>
            <w:shd w:val="clear" w:color="auto" w:fill="auto"/>
            <w:tcMar>
              <w:left w:w="28" w:type="dxa"/>
              <w:right w:w="28" w:type="dxa"/>
            </w:tcMar>
            <w:vAlign w:val="center"/>
          </w:tcPr>
          <w:p w14:paraId="099A06DC" w14:textId="77777777" w:rsidR="00392786" w:rsidRPr="00F27BBE" w:rsidRDefault="00392786" w:rsidP="00C20721">
            <w:pPr>
              <w:jc w:val="center"/>
            </w:pPr>
            <w:r w:rsidRPr="00F27BBE">
              <w:t> </w:t>
            </w:r>
          </w:p>
        </w:tc>
        <w:tc>
          <w:tcPr>
            <w:tcW w:w="325" w:type="pct"/>
            <w:tcBorders>
              <w:top w:val="nil"/>
              <w:left w:val="nil"/>
              <w:bottom w:val="single" w:sz="4" w:space="0" w:color="auto"/>
              <w:right w:val="single" w:sz="4" w:space="0" w:color="auto"/>
            </w:tcBorders>
            <w:shd w:val="clear" w:color="auto" w:fill="auto"/>
            <w:tcMar>
              <w:left w:w="28" w:type="dxa"/>
              <w:right w:w="28" w:type="dxa"/>
            </w:tcMar>
            <w:vAlign w:val="center"/>
          </w:tcPr>
          <w:p w14:paraId="7505C8E9" w14:textId="77777777" w:rsidR="00392786" w:rsidRPr="00F27BBE" w:rsidRDefault="00392786" w:rsidP="00C20721">
            <w:pPr>
              <w:jc w:val="center"/>
            </w:pPr>
            <w:r w:rsidRPr="00F27BBE">
              <w:t>80</w:t>
            </w:r>
          </w:p>
        </w:tc>
        <w:tc>
          <w:tcPr>
            <w:tcW w:w="297" w:type="pct"/>
            <w:tcBorders>
              <w:top w:val="nil"/>
              <w:left w:val="nil"/>
              <w:bottom w:val="single" w:sz="4" w:space="0" w:color="auto"/>
              <w:right w:val="single" w:sz="4" w:space="0" w:color="auto"/>
            </w:tcBorders>
            <w:shd w:val="clear" w:color="auto" w:fill="auto"/>
            <w:tcMar>
              <w:left w:w="28" w:type="dxa"/>
              <w:right w:w="28" w:type="dxa"/>
            </w:tcMar>
            <w:vAlign w:val="center"/>
          </w:tcPr>
          <w:p w14:paraId="79F98C2D" w14:textId="77777777" w:rsidR="00392786" w:rsidRPr="00F27BBE" w:rsidRDefault="00392786" w:rsidP="00C20721">
            <w:pPr>
              <w:jc w:val="center"/>
            </w:pPr>
            <w:r w:rsidRPr="00F27BBE">
              <w:t>100</w:t>
            </w:r>
          </w:p>
        </w:tc>
        <w:tc>
          <w:tcPr>
            <w:tcW w:w="300" w:type="pct"/>
            <w:tcBorders>
              <w:top w:val="nil"/>
              <w:left w:val="nil"/>
              <w:bottom w:val="single" w:sz="4" w:space="0" w:color="auto"/>
              <w:right w:val="single" w:sz="4" w:space="0" w:color="auto"/>
            </w:tcBorders>
            <w:shd w:val="clear" w:color="auto" w:fill="auto"/>
            <w:tcMar>
              <w:left w:w="28" w:type="dxa"/>
              <w:right w:w="28" w:type="dxa"/>
            </w:tcMar>
            <w:vAlign w:val="center"/>
          </w:tcPr>
          <w:p w14:paraId="75838C29" w14:textId="77777777" w:rsidR="00392786" w:rsidRPr="00F27BBE" w:rsidRDefault="00392786" w:rsidP="00C20721">
            <w:pPr>
              <w:jc w:val="center"/>
            </w:pPr>
            <w:r w:rsidRPr="00F27BBE">
              <w:t>100</w:t>
            </w:r>
          </w:p>
        </w:tc>
        <w:tc>
          <w:tcPr>
            <w:tcW w:w="300" w:type="pct"/>
            <w:tcBorders>
              <w:top w:val="nil"/>
              <w:left w:val="nil"/>
              <w:bottom w:val="single" w:sz="4" w:space="0" w:color="auto"/>
              <w:right w:val="single" w:sz="4" w:space="0" w:color="auto"/>
            </w:tcBorders>
            <w:shd w:val="clear" w:color="auto" w:fill="auto"/>
            <w:tcMar>
              <w:left w:w="28" w:type="dxa"/>
              <w:right w:w="28" w:type="dxa"/>
            </w:tcMar>
            <w:vAlign w:val="center"/>
          </w:tcPr>
          <w:p w14:paraId="52A4FDCD" w14:textId="77777777" w:rsidR="00392786" w:rsidRPr="00F27BBE" w:rsidRDefault="00392786" w:rsidP="00C20721">
            <w:pPr>
              <w:jc w:val="center"/>
            </w:pPr>
            <w:r w:rsidRPr="00F27BBE">
              <w:t>100</w:t>
            </w:r>
          </w:p>
        </w:tc>
        <w:tc>
          <w:tcPr>
            <w:tcW w:w="567" w:type="pct"/>
            <w:tcBorders>
              <w:top w:val="nil"/>
              <w:left w:val="nil"/>
              <w:bottom w:val="single" w:sz="4" w:space="0" w:color="auto"/>
              <w:right w:val="single" w:sz="4" w:space="0" w:color="auto"/>
            </w:tcBorders>
            <w:tcMar>
              <w:left w:w="28" w:type="dxa"/>
              <w:right w:w="28" w:type="dxa"/>
            </w:tcMar>
            <w:vAlign w:val="center"/>
          </w:tcPr>
          <w:p w14:paraId="1EA97386" w14:textId="77777777" w:rsidR="00392786" w:rsidRPr="00F27BBE" w:rsidRDefault="00392786" w:rsidP="00C20721">
            <w:pPr>
              <w:jc w:val="center"/>
              <w:rPr>
                <w:b/>
                <w:bCs/>
                <w:i/>
                <w:iCs/>
              </w:rPr>
            </w:pPr>
            <w:r w:rsidRPr="00F27BBE">
              <w:rPr>
                <w:b/>
                <w:bCs/>
                <w:i/>
                <w:iCs/>
              </w:rPr>
              <w:t>90,0</w:t>
            </w:r>
          </w:p>
        </w:tc>
      </w:tr>
      <w:tr w:rsidR="00392786" w:rsidRPr="00F27BBE" w14:paraId="6BC0547F" w14:textId="77777777" w:rsidTr="00176223">
        <w:trPr>
          <w:trHeight w:val="315"/>
          <w:jc w:val="center"/>
        </w:trPr>
        <w:tc>
          <w:tcPr>
            <w:tcW w:w="210"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4D056A0F" w14:textId="77777777" w:rsidR="00392786" w:rsidRPr="00F27BBE" w:rsidRDefault="00392786" w:rsidP="00C20721">
            <w:pPr>
              <w:jc w:val="right"/>
              <w:rPr>
                <w:b/>
                <w:i/>
              </w:rPr>
            </w:pPr>
          </w:p>
        </w:tc>
        <w:tc>
          <w:tcPr>
            <w:tcW w:w="934"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63C28F13" w14:textId="77777777" w:rsidR="00392786" w:rsidRPr="00F27BBE" w:rsidRDefault="00392786" w:rsidP="00C20721">
            <w:pPr>
              <w:ind w:right="-104"/>
              <w:rPr>
                <w:b/>
                <w:i/>
              </w:rPr>
            </w:pPr>
            <w:r w:rsidRPr="00F27BBE">
              <w:rPr>
                <w:b/>
                <w:i/>
              </w:rPr>
              <w:t>Среднее значение</w:t>
            </w:r>
          </w:p>
        </w:tc>
        <w:tc>
          <w:tcPr>
            <w:tcW w:w="357"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39F7ACA3" w14:textId="77777777" w:rsidR="00392786" w:rsidRPr="00F27BBE" w:rsidRDefault="00392786" w:rsidP="00C20721">
            <w:pPr>
              <w:jc w:val="center"/>
              <w:rPr>
                <w:b/>
                <w:bCs/>
                <w:i/>
                <w:iCs/>
              </w:rPr>
            </w:pPr>
            <w:r w:rsidRPr="00F27BBE">
              <w:rPr>
                <w:b/>
                <w:bCs/>
                <w:i/>
                <w:iCs/>
              </w:rPr>
              <w:t>100</w:t>
            </w:r>
          </w:p>
        </w:tc>
        <w:tc>
          <w:tcPr>
            <w:tcW w:w="32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6DA6AFCB" w14:textId="77777777" w:rsidR="00392786" w:rsidRPr="00F27BBE" w:rsidRDefault="00392786" w:rsidP="00C20721">
            <w:pPr>
              <w:jc w:val="center"/>
              <w:rPr>
                <w:b/>
                <w:bCs/>
                <w:i/>
                <w:iCs/>
              </w:rPr>
            </w:pPr>
            <w:r w:rsidRPr="00F27BBE">
              <w:rPr>
                <w:b/>
                <w:bCs/>
                <w:i/>
                <w:iCs/>
              </w:rPr>
              <w:t>81,8</w:t>
            </w:r>
          </w:p>
        </w:tc>
        <w:tc>
          <w:tcPr>
            <w:tcW w:w="280"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EB302FF" w14:textId="77777777" w:rsidR="00392786" w:rsidRPr="00F27BBE" w:rsidRDefault="00392786" w:rsidP="00C20721">
            <w:pPr>
              <w:jc w:val="center"/>
              <w:rPr>
                <w:b/>
                <w:bCs/>
                <w:i/>
                <w:iCs/>
              </w:rPr>
            </w:pPr>
            <w:r w:rsidRPr="00F27BBE">
              <w:rPr>
                <w:b/>
                <w:bCs/>
                <w:i/>
                <w:iCs/>
              </w:rPr>
              <w:t>89,5</w:t>
            </w:r>
          </w:p>
        </w:tc>
        <w:tc>
          <w:tcPr>
            <w:tcW w:w="247"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486BB0B" w14:textId="77777777" w:rsidR="00392786" w:rsidRPr="00F27BBE" w:rsidRDefault="00392786" w:rsidP="00C20721">
            <w:pPr>
              <w:jc w:val="center"/>
              <w:rPr>
                <w:b/>
                <w:bCs/>
                <w:i/>
                <w:iCs/>
              </w:rPr>
            </w:pPr>
            <w:r w:rsidRPr="00F27BBE">
              <w:rPr>
                <w:b/>
                <w:bCs/>
                <w:i/>
                <w:iCs/>
              </w:rPr>
              <w:t>90</w:t>
            </w:r>
          </w:p>
        </w:tc>
        <w:tc>
          <w:tcPr>
            <w:tcW w:w="247"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FC256A2" w14:textId="77777777" w:rsidR="00392786" w:rsidRPr="00F27BBE" w:rsidRDefault="00392786" w:rsidP="00C20721">
            <w:pPr>
              <w:jc w:val="center"/>
              <w:rPr>
                <w:b/>
                <w:bCs/>
                <w:i/>
                <w:iCs/>
              </w:rPr>
            </w:pPr>
            <w:r w:rsidRPr="00F27BBE">
              <w:rPr>
                <w:b/>
                <w:bCs/>
                <w:i/>
                <w:iCs/>
              </w:rPr>
              <w:t>90</w:t>
            </w:r>
          </w:p>
        </w:tc>
        <w:tc>
          <w:tcPr>
            <w:tcW w:w="39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3D826330" w14:textId="77777777" w:rsidR="00392786" w:rsidRPr="00F27BBE" w:rsidRDefault="00392786" w:rsidP="00C20721">
            <w:pPr>
              <w:jc w:val="center"/>
              <w:rPr>
                <w:b/>
                <w:bCs/>
                <w:i/>
                <w:iCs/>
              </w:rPr>
            </w:pPr>
            <w:r w:rsidRPr="00F27BBE">
              <w:rPr>
                <w:b/>
                <w:bCs/>
                <w:i/>
                <w:iCs/>
              </w:rPr>
              <w:t>97,3</w:t>
            </w:r>
          </w:p>
        </w:tc>
        <w:tc>
          <w:tcPr>
            <w:tcW w:w="218"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E23F636" w14:textId="77777777" w:rsidR="00392786" w:rsidRPr="00F27BBE" w:rsidRDefault="00392786" w:rsidP="00C20721">
            <w:pPr>
              <w:jc w:val="center"/>
              <w:rPr>
                <w:b/>
                <w:bCs/>
                <w:i/>
                <w:iCs/>
              </w:rPr>
            </w:pPr>
            <w:r w:rsidRPr="00F27BBE">
              <w:rPr>
                <w:b/>
                <w:bCs/>
                <w:i/>
                <w:iCs/>
              </w:rPr>
              <w:t>90</w:t>
            </w:r>
          </w:p>
        </w:tc>
        <w:tc>
          <w:tcPr>
            <w:tcW w:w="32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4A96449" w14:textId="77777777" w:rsidR="00392786" w:rsidRPr="00F27BBE" w:rsidRDefault="00392786" w:rsidP="00C20721">
            <w:pPr>
              <w:jc w:val="center"/>
              <w:rPr>
                <w:b/>
                <w:bCs/>
                <w:i/>
                <w:iCs/>
              </w:rPr>
            </w:pPr>
            <w:r w:rsidRPr="00F27BBE">
              <w:rPr>
                <w:b/>
                <w:bCs/>
                <w:i/>
                <w:iCs/>
              </w:rPr>
              <w:t>85,7</w:t>
            </w:r>
          </w:p>
        </w:tc>
        <w:tc>
          <w:tcPr>
            <w:tcW w:w="297"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179293A" w14:textId="77777777" w:rsidR="00392786" w:rsidRPr="00F27BBE" w:rsidRDefault="00392786" w:rsidP="00C20721">
            <w:pPr>
              <w:jc w:val="center"/>
              <w:rPr>
                <w:b/>
                <w:bCs/>
                <w:i/>
                <w:iCs/>
              </w:rPr>
            </w:pPr>
            <w:r w:rsidRPr="00F27BBE">
              <w:rPr>
                <w:b/>
                <w:bCs/>
                <w:i/>
                <w:iCs/>
              </w:rPr>
              <w:t>100</w:t>
            </w:r>
          </w:p>
        </w:tc>
        <w:tc>
          <w:tcPr>
            <w:tcW w:w="300"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02F4E58" w14:textId="77777777" w:rsidR="00392786" w:rsidRPr="00F27BBE" w:rsidRDefault="00392786" w:rsidP="00C20721">
            <w:pPr>
              <w:jc w:val="center"/>
              <w:rPr>
                <w:b/>
                <w:bCs/>
                <w:i/>
                <w:iCs/>
              </w:rPr>
            </w:pPr>
            <w:r w:rsidRPr="00F27BBE">
              <w:rPr>
                <w:b/>
                <w:bCs/>
                <w:i/>
                <w:iCs/>
              </w:rPr>
              <w:t>100</w:t>
            </w:r>
          </w:p>
        </w:tc>
        <w:tc>
          <w:tcPr>
            <w:tcW w:w="300"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1DD4941" w14:textId="77777777" w:rsidR="00392786" w:rsidRPr="00F27BBE" w:rsidRDefault="00392786" w:rsidP="00C20721">
            <w:pPr>
              <w:jc w:val="center"/>
              <w:rPr>
                <w:b/>
                <w:bCs/>
                <w:i/>
                <w:iCs/>
              </w:rPr>
            </w:pPr>
            <w:r w:rsidRPr="00F27BBE">
              <w:rPr>
                <w:b/>
                <w:bCs/>
                <w:i/>
                <w:iCs/>
              </w:rPr>
              <w:t>100</w:t>
            </w:r>
          </w:p>
        </w:tc>
        <w:tc>
          <w:tcPr>
            <w:tcW w:w="567" w:type="pct"/>
            <w:tcBorders>
              <w:top w:val="single" w:sz="4" w:space="0" w:color="auto"/>
              <w:left w:val="nil"/>
              <w:bottom w:val="single" w:sz="4" w:space="0" w:color="auto"/>
              <w:right w:val="single" w:sz="4" w:space="0" w:color="auto"/>
            </w:tcBorders>
            <w:tcMar>
              <w:left w:w="28" w:type="dxa"/>
              <w:right w:w="28" w:type="dxa"/>
            </w:tcMar>
            <w:vAlign w:val="center"/>
          </w:tcPr>
          <w:p w14:paraId="31502C4D" w14:textId="77777777" w:rsidR="00392786" w:rsidRPr="00F27BBE" w:rsidRDefault="00392786" w:rsidP="00C20721">
            <w:pPr>
              <w:jc w:val="center"/>
              <w:rPr>
                <w:b/>
                <w:bCs/>
                <w:i/>
                <w:iCs/>
              </w:rPr>
            </w:pPr>
            <w:r w:rsidRPr="00F27BBE">
              <w:rPr>
                <w:b/>
                <w:bCs/>
                <w:i/>
                <w:iCs/>
              </w:rPr>
              <w:t>94,5</w:t>
            </w:r>
          </w:p>
        </w:tc>
      </w:tr>
    </w:tbl>
    <w:p w14:paraId="4C7673C3" w14:textId="77777777" w:rsidR="00176223" w:rsidRPr="00F27BBE" w:rsidRDefault="00176223" w:rsidP="00C20721">
      <w:pPr>
        <w:spacing w:before="120" w:line="360" w:lineRule="auto"/>
        <w:ind w:firstLine="720"/>
        <w:jc w:val="both"/>
        <w:rPr>
          <w:color w:val="000000"/>
          <w:sz w:val="28"/>
          <w:szCs w:val="28"/>
        </w:rPr>
      </w:pPr>
    </w:p>
    <w:p w14:paraId="7743E1C5" w14:textId="77777777" w:rsidR="00392786" w:rsidRPr="00F27BBE" w:rsidRDefault="00392786" w:rsidP="00C20721">
      <w:pPr>
        <w:spacing w:before="120" w:line="360" w:lineRule="auto"/>
        <w:ind w:firstLine="720"/>
        <w:jc w:val="both"/>
        <w:rPr>
          <w:color w:val="000000"/>
          <w:sz w:val="28"/>
          <w:szCs w:val="28"/>
        </w:rPr>
      </w:pPr>
      <w:r w:rsidRPr="00F27BBE">
        <w:rPr>
          <w:color w:val="000000"/>
          <w:sz w:val="28"/>
          <w:szCs w:val="28"/>
        </w:rPr>
        <w:t>В полной мере (100%) удовлетворены заявители качеством и доступностью предоставления следующих услуг:</w:t>
      </w:r>
    </w:p>
    <w:p w14:paraId="02392BEB" w14:textId="77777777" w:rsidR="00392786" w:rsidRPr="00F27BBE" w:rsidRDefault="00392786" w:rsidP="00C20721">
      <w:pPr>
        <w:spacing w:line="360" w:lineRule="auto"/>
        <w:ind w:firstLine="709"/>
        <w:jc w:val="both"/>
        <w:rPr>
          <w:sz w:val="28"/>
          <w:szCs w:val="28"/>
        </w:rPr>
      </w:pPr>
      <w:r w:rsidRPr="00F27BBE">
        <w:rPr>
          <w:sz w:val="28"/>
          <w:szCs w:val="28"/>
        </w:rPr>
        <w:t>- «Назначение и выплата ежемесячного пособия по уходу за ребенком»;</w:t>
      </w:r>
    </w:p>
    <w:p w14:paraId="665698D5" w14:textId="77777777" w:rsidR="00392786" w:rsidRPr="00F27BBE" w:rsidRDefault="00392786" w:rsidP="00C20721">
      <w:pPr>
        <w:tabs>
          <w:tab w:val="num" w:pos="1134"/>
        </w:tabs>
        <w:spacing w:line="360" w:lineRule="auto"/>
        <w:ind w:firstLine="709"/>
        <w:jc w:val="both"/>
        <w:rPr>
          <w:sz w:val="28"/>
          <w:szCs w:val="28"/>
        </w:rPr>
      </w:pPr>
      <w:r w:rsidRPr="00F27BBE">
        <w:rPr>
          <w:sz w:val="28"/>
          <w:szCs w:val="28"/>
        </w:rPr>
        <w:t>- «Присвоение звания «Ветеран труда»;</w:t>
      </w:r>
    </w:p>
    <w:p w14:paraId="233201A5" w14:textId="77777777" w:rsidR="00392786" w:rsidRPr="00F27BBE" w:rsidRDefault="00392786" w:rsidP="00C20721">
      <w:pPr>
        <w:tabs>
          <w:tab w:val="num" w:pos="1134"/>
        </w:tabs>
        <w:autoSpaceDE w:val="0"/>
        <w:autoSpaceDN w:val="0"/>
        <w:spacing w:line="360" w:lineRule="auto"/>
        <w:ind w:firstLine="709"/>
        <w:contextualSpacing/>
        <w:jc w:val="both"/>
        <w:rPr>
          <w:sz w:val="28"/>
          <w:szCs w:val="28"/>
        </w:rPr>
      </w:pPr>
      <w:r w:rsidRPr="00F27BBE">
        <w:rPr>
          <w:sz w:val="28"/>
          <w:szCs w:val="28"/>
        </w:rPr>
        <w:t>- «Предоставление многодетным семьям ежегодной денежной выплаты на приобретение одежды для посещения школьных занятий для детей - учащихся общеобразовательных учреждений»;</w:t>
      </w:r>
    </w:p>
    <w:p w14:paraId="5075CE63" w14:textId="77777777" w:rsidR="00392786" w:rsidRPr="00F27BBE" w:rsidRDefault="00392786" w:rsidP="00C20721">
      <w:pPr>
        <w:spacing w:line="360" w:lineRule="auto"/>
        <w:ind w:firstLine="709"/>
        <w:jc w:val="both"/>
        <w:rPr>
          <w:sz w:val="28"/>
          <w:szCs w:val="28"/>
        </w:rPr>
      </w:pPr>
      <w:r w:rsidRPr="00F27BBE">
        <w:rPr>
          <w:sz w:val="28"/>
          <w:szCs w:val="28"/>
        </w:rPr>
        <w:t>- «Выдача, продление действия, замена, признание недействительным удостоверения многодетной семьи».</w:t>
      </w:r>
    </w:p>
    <w:p w14:paraId="527B95B0" w14:textId="77777777" w:rsidR="00392786" w:rsidRDefault="00392786" w:rsidP="00C20721">
      <w:pPr>
        <w:spacing w:line="360" w:lineRule="auto"/>
        <w:ind w:firstLine="709"/>
        <w:jc w:val="both"/>
        <w:rPr>
          <w:sz w:val="28"/>
          <w:szCs w:val="28"/>
        </w:rPr>
      </w:pPr>
      <w:r w:rsidRPr="00F27BBE">
        <w:rPr>
          <w:sz w:val="28"/>
          <w:szCs w:val="28"/>
        </w:rPr>
        <w:t xml:space="preserve">В 2013 году максимальный показатель уровня удовлетворенности (100%) был зафиксирован по 8 услугам Минсоцразвития </w:t>
      </w:r>
      <w:r w:rsidR="003361EB" w:rsidRPr="00F27BBE">
        <w:rPr>
          <w:sz w:val="28"/>
          <w:szCs w:val="28"/>
        </w:rPr>
        <w:t>Новосибирской области</w:t>
      </w:r>
      <w:r w:rsidRPr="00F27BBE">
        <w:rPr>
          <w:sz w:val="28"/>
          <w:szCs w:val="28"/>
        </w:rPr>
        <w:t xml:space="preserve"> из 13 исследуемых.</w:t>
      </w:r>
    </w:p>
    <w:p w14:paraId="25F0E01D" w14:textId="77777777" w:rsidR="0027717D" w:rsidRPr="00F27BBE" w:rsidRDefault="0027717D" w:rsidP="00C20721">
      <w:pPr>
        <w:spacing w:line="360" w:lineRule="auto"/>
        <w:ind w:firstLine="709"/>
        <w:jc w:val="both"/>
        <w:rPr>
          <w:sz w:val="28"/>
          <w:szCs w:val="28"/>
        </w:rPr>
      </w:pPr>
    </w:p>
    <w:p w14:paraId="6A2A6617" w14:textId="77777777" w:rsidR="00392786" w:rsidRPr="00F27BBE" w:rsidRDefault="00392786" w:rsidP="00C20721">
      <w:pPr>
        <w:spacing w:line="360" w:lineRule="auto"/>
        <w:ind w:firstLine="709"/>
        <w:jc w:val="both"/>
        <w:rPr>
          <w:sz w:val="28"/>
          <w:szCs w:val="28"/>
        </w:rPr>
      </w:pPr>
      <w:r w:rsidRPr="00F27BBE">
        <w:rPr>
          <w:sz w:val="28"/>
          <w:szCs w:val="28"/>
        </w:rPr>
        <w:lastRenderedPageBreak/>
        <w:t>Стоит отметить, незначительные изменения уровня удовлетворенности в разрезе Отделов пособий и социальных выплат. Так в 2013 года максимальный уровень удовлетворенности (100%) был зафиксирован в Отделе Мошковского района и в Отделе г. Искитима. В 2014 году уровень удовлетворенности по указанным отделам пособий и социальных выплат составил 100% и 97,1% соответственно.</w:t>
      </w:r>
    </w:p>
    <w:p w14:paraId="779B626F" w14:textId="77777777" w:rsidR="00392786" w:rsidRPr="00F27BBE" w:rsidRDefault="00392786" w:rsidP="00C20721">
      <w:pPr>
        <w:spacing w:line="360" w:lineRule="auto"/>
        <w:ind w:firstLine="567"/>
        <w:jc w:val="both"/>
        <w:rPr>
          <w:sz w:val="28"/>
          <w:szCs w:val="28"/>
        </w:rPr>
      </w:pPr>
      <w:r w:rsidRPr="00F27BBE">
        <w:rPr>
          <w:i/>
          <w:sz w:val="28"/>
          <w:szCs w:val="28"/>
        </w:rPr>
        <w:t>Интегральный</w:t>
      </w:r>
      <w:r w:rsidRPr="00F27BBE">
        <w:rPr>
          <w:sz w:val="28"/>
          <w:szCs w:val="28"/>
        </w:rPr>
        <w:t xml:space="preserve"> </w:t>
      </w:r>
      <w:r w:rsidRPr="00F27BBE">
        <w:rPr>
          <w:i/>
          <w:sz w:val="28"/>
          <w:szCs w:val="28"/>
        </w:rPr>
        <w:t xml:space="preserve">уровень качества и доступности государственных услуг по Минсоцразвития </w:t>
      </w:r>
      <w:r w:rsidR="003361EB" w:rsidRPr="00F27BBE">
        <w:rPr>
          <w:i/>
          <w:sz w:val="28"/>
          <w:szCs w:val="28"/>
        </w:rPr>
        <w:t>Новосибирской области</w:t>
      </w:r>
      <w:r w:rsidRPr="00F27BBE">
        <w:rPr>
          <w:i/>
          <w:sz w:val="28"/>
          <w:szCs w:val="28"/>
        </w:rPr>
        <w:t xml:space="preserve"> </w:t>
      </w:r>
      <w:r w:rsidRPr="00F27BBE">
        <w:rPr>
          <w:sz w:val="28"/>
          <w:szCs w:val="28"/>
        </w:rPr>
        <w:t>составил 88,0% (табл. 14), что несколько ниже среднего значения, отмеченного в период проведения мониторинга в октябре 2013 года (</w:t>
      </w:r>
      <w:r w:rsidRPr="00F27BBE">
        <w:rPr>
          <w:bCs/>
          <w:sz w:val="28"/>
          <w:szCs w:val="28"/>
        </w:rPr>
        <w:t>89,90</w:t>
      </w:r>
      <w:r w:rsidRPr="00F27BBE">
        <w:rPr>
          <w:sz w:val="28"/>
          <w:szCs w:val="28"/>
        </w:rPr>
        <w:t>%).</w:t>
      </w:r>
    </w:p>
    <w:p w14:paraId="1F1C339D" w14:textId="77777777" w:rsidR="00392786" w:rsidRPr="00F27BBE" w:rsidRDefault="00392786" w:rsidP="00C20721">
      <w:pPr>
        <w:spacing w:line="360" w:lineRule="auto"/>
        <w:jc w:val="both"/>
        <w:rPr>
          <w:sz w:val="28"/>
          <w:szCs w:val="28"/>
        </w:rPr>
      </w:pPr>
      <w:r w:rsidRPr="00F27BBE">
        <w:rPr>
          <w:sz w:val="28"/>
          <w:szCs w:val="28"/>
        </w:rPr>
        <w:t>Таблица 14</w:t>
      </w:r>
      <w:r w:rsidR="003361EB" w:rsidRPr="00F27BBE">
        <w:rPr>
          <w:sz w:val="28"/>
          <w:szCs w:val="28"/>
        </w:rPr>
        <w:t xml:space="preserve"> -</w:t>
      </w:r>
      <w:r w:rsidRPr="00F27BBE">
        <w:rPr>
          <w:sz w:val="28"/>
          <w:szCs w:val="28"/>
        </w:rPr>
        <w:t xml:space="preserve"> Интегральный уровень качества и доступности государственных услуг</w:t>
      </w:r>
    </w:p>
    <w:tbl>
      <w:tblPr>
        <w:tblW w:w="5000" w:type="pct"/>
        <w:tblLook w:val="04A0" w:firstRow="1" w:lastRow="0" w:firstColumn="1" w:lastColumn="0" w:noHBand="0" w:noVBand="1"/>
      </w:tblPr>
      <w:tblGrid>
        <w:gridCol w:w="606"/>
        <w:gridCol w:w="2665"/>
        <w:gridCol w:w="1753"/>
        <w:gridCol w:w="1436"/>
        <w:gridCol w:w="3111"/>
      </w:tblGrid>
      <w:tr w:rsidR="00346066" w:rsidRPr="00F27BBE" w14:paraId="76404F0C" w14:textId="77777777" w:rsidTr="00176223">
        <w:trPr>
          <w:trHeight w:val="315"/>
          <w:tblHeader/>
        </w:trPr>
        <w:tc>
          <w:tcPr>
            <w:tcW w:w="317" w:type="pct"/>
            <w:tcBorders>
              <w:top w:val="single" w:sz="4" w:space="0" w:color="auto"/>
              <w:left w:val="single" w:sz="4" w:space="0" w:color="auto"/>
              <w:bottom w:val="single" w:sz="4" w:space="0" w:color="auto"/>
              <w:right w:val="single" w:sz="4" w:space="0" w:color="auto"/>
            </w:tcBorders>
            <w:shd w:val="clear" w:color="auto" w:fill="auto"/>
          </w:tcPr>
          <w:p w14:paraId="17F4C81B" w14:textId="77777777" w:rsidR="00392786" w:rsidRPr="00F27BBE" w:rsidRDefault="00392786" w:rsidP="00C20721">
            <w:pPr>
              <w:jc w:val="right"/>
              <w:rPr>
                <w:b/>
              </w:rPr>
            </w:pPr>
            <w:r w:rsidRPr="00F27BBE">
              <w:rPr>
                <w:b/>
              </w:rPr>
              <w:t>№ п/п</w:t>
            </w:r>
          </w:p>
        </w:tc>
        <w:tc>
          <w:tcPr>
            <w:tcW w:w="1392" w:type="pct"/>
            <w:tcBorders>
              <w:top w:val="single" w:sz="4" w:space="0" w:color="auto"/>
              <w:left w:val="nil"/>
              <w:bottom w:val="single" w:sz="4" w:space="0" w:color="auto"/>
              <w:right w:val="single" w:sz="4" w:space="0" w:color="auto"/>
            </w:tcBorders>
            <w:shd w:val="clear" w:color="auto" w:fill="auto"/>
          </w:tcPr>
          <w:p w14:paraId="24AD84E2" w14:textId="77777777" w:rsidR="00392786" w:rsidRPr="00F27BBE" w:rsidRDefault="00392786" w:rsidP="00C20721">
            <w:pPr>
              <w:jc w:val="center"/>
              <w:rPr>
                <w:b/>
              </w:rPr>
            </w:pPr>
            <w:r w:rsidRPr="00F27BBE">
              <w:rPr>
                <w:b/>
              </w:rPr>
              <w:t xml:space="preserve">Наименование отдела пособий и соц. выплат </w:t>
            </w:r>
          </w:p>
        </w:tc>
        <w:tc>
          <w:tcPr>
            <w:tcW w:w="916" w:type="pct"/>
            <w:tcBorders>
              <w:top w:val="single" w:sz="4" w:space="0" w:color="auto"/>
              <w:left w:val="nil"/>
              <w:bottom w:val="single" w:sz="4" w:space="0" w:color="auto"/>
              <w:right w:val="single" w:sz="4" w:space="0" w:color="auto"/>
            </w:tcBorders>
            <w:shd w:val="clear" w:color="auto" w:fill="auto"/>
          </w:tcPr>
          <w:p w14:paraId="2FCF9A1C" w14:textId="77777777" w:rsidR="00392786" w:rsidRPr="00F27BBE" w:rsidRDefault="00392786" w:rsidP="00C20721">
            <w:pPr>
              <w:jc w:val="center"/>
              <w:rPr>
                <w:b/>
                <w:bCs/>
              </w:rPr>
            </w:pPr>
            <w:r w:rsidRPr="00F27BBE">
              <w:rPr>
                <w:b/>
                <w:bCs/>
              </w:rPr>
              <w:t>Среднее значение уровня доступности</w:t>
            </w:r>
          </w:p>
        </w:tc>
        <w:tc>
          <w:tcPr>
            <w:tcW w:w="750" w:type="pct"/>
            <w:tcBorders>
              <w:top w:val="single" w:sz="4" w:space="0" w:color="auto"/>
              <w:left w:val="nil"/>
              <w:bottom w:val="single" w:sz="4" w:space="0" w:color="auto"/>
              <w:right w:val="single" w:sz="4" w:space="0" w:color="auto"/>
            </w:tcBorders>
            <w:shd w:val="clear" w:color="auto" w:fill="auto"/>
          </w:tcPr>
          <w:p w14:paraId="4A57ED00" w14:textId="77777777" w:rsidR="00392786" w:rsidRPr="00F27BBE" w:rsidRDefault="00392786" w:rsidP="00C20721">
            <w:pPr>
              <w:jc w:val="center"/>
              <w:rPr>
                <w:b/>
                <w:bCs/>
              </w:rPr>
            </w:pPr>
            <w:r w:rsidRPr="00F27BBE">
              <w:rPr>
                <w:b/>
                <w:bCs/>
              </w:rPr>
              <w:t>Среднее значение уровня качества</w:t>
            </w:r>
          </w:p>
        </w:tc>
        <w:tc>
          <w:tcPr>
            <w:tcW w:w="1625" w:type="pct"/>
            <w:tcBorders>
              <w:top w:val="single" w:sz="4" w:space="0" w:color="auto"/>
              <w:left w:val="nil"/>
              <w:bottom w:val="single" w:sz="4" w:space="0" w:color="auto"/>
              <w:right w:val="single" w:sz="4" w:space="0" w:color="auto"/>
            </w:tcBorders>
          </w:tcPr>
          <w:p w14:paraId="2A2C081F" w14:textId="77777777" w:rsidR="00392786" w:rsidRPr="00F27BBE" w:rsidRDefault="00392786" w:rsidP="00C20721">
            <w:pPr>
              <w:jc w:val="center"/>
              <w:rPr>
                <w:b/>
                <w:bCs/>
              </w:rPr>
            </w:pPr>
            <w:r w:rsidRPr="00F27BBE">
              <w:rPr>
                <w:b/>
                <w:bCs/>
              </w:rPr>
              <w:t>Интегральный уровень удовлетворенности заявителей качеством и доступностью, %</w:t>
            </w:r>
          </w:p>
        </w:tc>
      </w:tr>
      <w:tr w:rsidR="00346066" w:rsidRPr="00F27BBE" w14:paraId="06001F94" w14:textId="77777777" w:rsidTr="00176223">
        <w:trPr>
          <w:trHeight w:val="315"/>
        </w:trPr>
        <w:tc>
          <w:tcPr>
            <w:tcW w:w="317" w:type="pct"/>
            <w:tcBorders>
              <w:top w:val="nil"/>
              <w:left w:val="single" w:sz="4" w:space="0" w:color="auto"/>
              <w:bottom w:val="single" w:sz="4" w:space="0" w:color="auto"/>
              <w:right w:val="single" w:sz="4" w:space="0" w:color="auto"/>
            </w:tcBorders>
            <w:shd w:val="clear" w:color="auto" w:fill="auto"/>
            <w:hideMark/>
          </w:tcPr>
          <w:p w14:paraId="1C256BA2" w14:textId="77777777" w:rsidR="00392786" w:rsidRPr="00F27BBE" w:rsidRDefault="00392786" w:rsidP="00C20721">
            <w:pPr>
              <w:jc w:val="right"/>
            </w:pPr>
            <w:r w:rsidRPr="00F27BBE">
              <w:t>1</w:t>
            </w:r>
          </w:p>
        </w:tc>
        <w:tc>
          <w:tcPr>
            <w:tcW w:w="1392" w:type="pct"/>
            <w:tcBorders>
              <w:top w:val="nil"/>
              <w:left w:val="nil"/>
              <w:bottom w:val="single" w:sz="4" w:space="0" w:color="auto"/>
              <w:right w:val="single" w:sz="4" w:space="0" w:color="auto"/>
            </w:tcBorders>
            <w:shd w:val="clear" w:color="auto" w:fill="auto"/>
            <w:vAlign w:val="center"/>
            <w:hideMark/>
          </w:tcPr>
          <w:p w14:paraId="629EEB75" w14:textId="77777777" w:rsidR="00392786" w:rsidRPr="00F27BBE" w:rsidRDefault="00392786" w:rsidP="00C20721">
            <w:r w:rsidRPr="00F27BBE">
              <w:t>Мошковский район</w:t>
            </w:r>
          </w:p>
        </w:tc>
        <w:tc>
          <w:tcPr>
            <w:tcW w:w="916" w:type="pct"/>
            <w:tcBorders>
              <w:top w:val="nil"/>
              <w:left w:val="nil"/>
              <w:bottom w:val="single" w:sz="4" w:space="0" w:color="auto"/>
              <w:right w:val="single" w:sz="4" w:space="0" w:color="auto"/>
            </w:tcBorders>
            <w:shd w:val="clear" w:color="auto" w:fill="auto"/>
            <w:noWrap/>
            <w:vAlign w:val="center"/>
          </w:tcPr>
          <w:p w14:paraId="05BBDDE5" w14:textId="77777777" w:rsidR="00392786" w:rsidRPr="00F27BBE" w:rsidRDefault="00392786" w:rsidP="00C20721">
            <w:pPr>
              <w:jc w:val="center"/>
              <w:rPr>
                <w:color w:val="000000"/>
              </w:rPr>
            </w:pPr>
            <w:r w:rsidRPr="00F27BBE">
              <w:rPr>
                <w:color w:val="000000"/>
              </w:rPr>
              <w:t>4,34</w:t>
            </w:r>
          </w:p>
        </w:tc>
        <w:tc>
          <w:tcPr>
            <w:tcW w:w="750" w:type="pct"/>
            <w:tcBorders>
              <w:top w:val="nil"/>
              <w:left w:val="nil"/>
              <w:bottom w:val="single" w:sz="4" w:space="0" w:color="auto"/>
              <w:right w:val="single" w:sz="4" w:space="0" w:color="auto"/>
            </w:tcBorders>
            <w:shd w:val="clear" w:color="auto" w:fill="auto"/>
            <w:noWrap/>
            <w:vAlign w:val="center"/>
          </w:tcPr>
          <w:p w14:paraId="133C4D5F" w14:textId="77777777" w:rsidR="00392786" w:rsidRPr="00F27BBE" w:rsidRDefault="00392786" w:rsidP="00C20721">
            <w:pPr>
              <w:jc w:val="center"/>
              <w:rPr>
                <w:color w:val="000000"/>
              </w:rPr>
            </w:pPr>
            <w:r w:rsidRPr="00F27BBE">
              <w:rPr>
                <w:color w:val="000000"/>
              </w:rPr>
              <w:t>4,50</w:t>
            </w:r>
          </w:p>
        </w:tc>
        <w:tc>
          <w:tcPr>
            <w:tcW w:w="1625" w:type="pct"/>
            <w:tcBorders>
              <w:top w:val="nil"/>
              <w:left w:val="nil"/>
              <w:bottom w:val="single" w:sz="4" w:space="0" w:color="auto"/>
              <w:right w:val="single" w:sz="4" w:space="0" w:color="auto"/>
            </w:tcBorders>
            <w:vAlign w:val="center"/>
          </w:tcPr>
          <w:p w14:paraId="0B70EB50" w14:textId="77777777" w:rsidR="00392786" w:rsidRPr="00F27BBE" w:rsidRDefault="00392786" w:rsidP="00C20721">
            <w:pPr>
              <w:jc w:val="center"/>
              <w:rPr>
                <w:color w:val="000000"/>
              </w:rPr>
            </w:pPr>
            <w:r w:rsidRPr="00F27BBE">
              <w:rPr>
                <w:color w:val="000000"/>
              </w:rPr>
              <w:t>88,19%</w:t>
            </w:r>
          </w:p>
        </w:tc>
      </w:tr>
      <w:tr w:rsidR="00346066" w:rsidRPr="00F27BBE" w14:paraId="3C7F4DC7" w14:textId="77777777" w:rsidTr="00176223">
        <w:trPr>
          <w:trHeight w:val="315"/>
        </w:trPr>
        <w:tc>
          <w:tcPr>
            <w:tcW w:w="317" w:type="pct"/>
            <w:tcBorders>
              <w:top w:val="nil"/>
              <w:left w:val="single" w:sz="4" w:space="0" w:color="auto"/>
              <w:bottom w:val="single" w:sz="4" w:space="0" w:color="auto"/>
              <w:right w:val="single" w:sz="4" w:space="0" w:color="auto"/>
            </w:tcBorders>
            <w:shd w:val="clear" w:color="auto" w:fill="auto"/>
            <w:hideMark/>
          </w:tcPr>
          <w:p w14:paraId="4DC81721" w14:textId="77777777" w:rsidR="00392786" w:rsidRPr="00F27BBE" w:rsidRDefault="00392786" w:rsidP="00C20721">
            <w:pPr>
              <w:jc w:val="right"/>
            </w:pPr>
            <w:r w:rsidRPr="00F27BBE">
              <w:t>2</w:t>
            </w:r>
          </w:p>
        </w:tc>
        <w:tc>
          <w:tcPr>
            <w:tcW w:w="1392" w:type="pct"/>
            <w:tcBorders>
              <w:top w:val="nil"/>
              <w:left w:val="nil"/>
              <w:bottom w:val="single" w:sz="4" w:space="0" w:color="auto"/>
              <w:right w:val="single" w:sz="4" w:space="0" w:color="auto"/>
            </w:tcBorders>
            <w:shd w:val="clear" w:color="auto" w:fill="auto"/>
            <w:vAlign w:val="center"/>
            <w:hideMark/>
          </w:tcPr>
          <w:p w14:paraId="102C26D5" w14:textId="77777777" w:rsidR="00392786" w:rsidRPr="00F27BBE" w:rsidRDefault="00392786" w:rsidP="00C20721">
            <w:r w:rsidRPr="00F27BBE">
              <w:t>Новосибирский район</w:t>
            </w:r>
          </w:p>
        </w:tc>
        <w:tc>
          <w:tcPr>
            <w:tcW w:w="916" w:type="pct"/>
            <w:tcBorders>
              <w:top w:val="nil"/>
              <w:left w:val="nil"/>
              <w:bottom w:val="single" w:sz="4" w:space="0" w:color="auto"/>
              <w:right w:val="single" w:sz="4" w:space="0" w:color="auto"/>
            </w:tcBorders>
            <w:shd w:val="clear" w:color="auto" w:fill="auto"/>
            <w:noWrap/>
            <w:vAlign w:val="center"/>
          </w:tcPr>
          <w:p w14:paraId="08DA64B1" w14:textId="77777777" w:rsidR="00392786" w:rsidRPr="00F27BBE" w:rsidRDefault="00392786" w:rsidP="00C20721">
            <w:pPr>
              <w:jc w:val="center"/>
              <w:rPr>
                <w:color w:val="000000"/>
              </w:rPr>
            </w:pPr>
            <w:r w:rsidRPr="00F27BBE">
              <w:rPr>
                <w:color w:val="000000"/>
              </w:rPr>
              <w:t>3,69</w:t>
            </w:r>
          </w:p>
        </w:tc>
        <w:tc>
          <w:tcPr>
            <w:tcW w:w="750" w:type="pct"/>
            <w:tcBorders>
              <w:top w:val="nil"/>
              <w:left w:val="nil"/>
              <w:bottom w:val="single" w:sz="4" w:space="0" w:color="auto"/>
              <w:right w:val="single" w:sz="4" w:space="0" w:color="auto"/>
            </w:tcBorders>
            <w:shd w:val="clear" w:color="auto" w:fill="auto"/>
            <w:noWrap/>
            <w:vAlign w:val="center"/>
          </w:tcPr>
          <w:p w14:paraId="3D558D54" w14:textId="77777777" w:rsidR="00392786" w:rsidRPr="00F27BBE" w:rsidRDefault="00392786" w:rsidP="00C20721">
            <w:pPr>
              <w:jc w:val="center"/>
              <w:rPr>
                <w:color w:val="000000"/>
              </w:rPr>
            </w:pPr>
            <w:r w:rsidRPr="00F27BBE">
              <w:rPr>
                <w:color w:val="000000"/>
              </w:rPr>
              <w:t>3,90</w:t>
            </w:r>
          </w:p>
        </w:tc>
        <w:tc>
          <w:tcPr>
            <w:tcW w:w="1625" w:type="pct"/>
            <w:tcBorders>
              <w:top w:val="nil"/>
              <w:left w:val="nil"/>
              <w:bottom w:val="single" w:sz="4" w:space="0" w:color="auto"/>
              <w:right w:val="single" w:sz="4" w:space="0" w:color="auto"/>
            </w:tcBorders>
            <w:vAlign w:val="center"/>
          </w:tcPr>
          <w:p w14:paraId="161B9DBE" w14:textId="77777777" w:rsidR="00392786" w:rsidRPr="00F27BBE" w:rsidRDefault="00392786" w:rsidP="00C20721">
            <w:pPr>
              <w:jc w:val="center"/>
              <w:rPr>
                <w:color w:val="000000"/>
              </w:rPr>
            </w:pPr>
            <w:r w:rsidRPr="00F27BBE">
              <w:rPr>
                <w:color w:val="000000"/>
              </w:rPr>
              <w:t>75,58%</w:t>
            </w:r>
          </w:p>
        </w:tc>
      </w:tr>
      <w:tr w:rsidR="00346066" w:rsidRPr="00F27BBE" w14:paraId="04C6C3FF" w14:textId="77777777" w:rsidTr="00176223">
        <w:trPr>
          <w:trHeight w:val="315"/>
        </w:trPr>
        <w:tc>
          <w:tcPr>
            <w:tcW w:w="317" w:type="pct"/>
            <w:tcBorders>
              <w:top w:val="nil"/>
              <w:left w:val="single" w:sz="4" w:space="0" w:color="auto"/>
              <w:bottom w:val="single" w:sz="4" w:space="0" w:color="auto"/>
              <w:right w:val="single" w:sz="4" w:space="0" w:color="auto"/>
            </w:tcBorders>
            <w:shd w:val="clear" w:color="auto" w:fill="auto"/>
            <w:hideMark/>
          </w:tcPr>
          <w:p w14:paraId="7AD79744" w14:textId="77777777" w:rsidR="00392786" w:rsidRPr="00F27BBE" w:rsidRDefault="00392786" w:rsidP="00C20721">
            <w:pPr>
              <w:jc w:val="right"/>
            </w:pPr>
            <w:r w:rsidRPr="00F27BBE">
              <w:t>3</w:t>
            </w:r>
          </w:p>
        </w:tc>
        <w:tc>
          <w:tcPr>
            <w:tcW w:w="1392" w:type="pct"/>
            <w:tcBorders>
              <w:top w:val="nil"/>
              <w:left w:val="nil"/>
              <w:bottom w:val="single" w:sz="4" w:space="0" w:color="auto"/>
              <w:right w:val="single" w:sz="4" w:space="0" w:color="auto"/>
            </w:tcBorders>
            <w:shd w:val="clear" w:color="auto" w:fill="auto"/>
            <w:vAlign w:val="center"/>
            <w:hideMark/>
          </w:tcPr>
          <w:p w14:paraId="3BD312F3" w14:textId="77777777" w:rsidR="00392786" w:rsidRPr="00F27BBE" w:rsidRDefault="00392786" w:rsidP="00C20721">
            <w:r w:rsidRPr="00F27BBE">
              <w:t>Чулымский район</w:t>
            </w:r>
          </w:p>
        </w:tc>
        <w:tc>
          <w:tcPr>
            <w:tcW w:w="916" w:type="pct"/>
            <w:tcBorders>
              <w:top w:val="nil"/>
              <w:left w:val="nil"/>
              <w:bottom w:val="single" w:sz="4" w:space="0" w:color="auto"/>
              <w:right w:val="single" w:sz="4" w:space="0" w:color="auto"/>
            </w:tcBorders>
            <w:shd w:val="clear" w:color="auto" w:fill="auto"/>
            <w:vAlign w:val="center"/>
          </w:tcPr>
          <w:p w14:paraId="2B8AC8DF" w14:textId="77777777" w:rsidR="00392786" w:rsidRPr="00F27BBE" w:rsidRDefault="00392786" w:rsidP="00C20721">
            <w:pPr>
              <w:jc w:val="center"/>
              <w:rPr>
                <w:color w:val="000000"/>
              </w:rPr>
            </w:pPr>
            <w:r w:rsidRPr="00F27BBE">
              <w:rPr>
                <w:color w:val="000000"/>
              </w:rPr>
              <w:t>4,80</w:t>
            </w:r>
          </w:p>
        </w:tc>
        <w:tc>
          <w:tcPr>
            <w:tcW w:w="750" w:type="pct"/>
            <w:tcBorders>
              <w:top w:val="nil"/>
              <w:left w:val="nil"/>
              <w:bottom w:val="single" w:sz="4" w:space="0" w:color="auto"/>
              <w:right w:val="single" w:sz="4" w:space="0" w:color="auto"/>
            </w:tcBorders>
            <w:shd w:val="clear" w:color="auto" w:fill="auto"/>
            <w:vAlign w:val="center"/>
          </w:tcPr>
          <w:p w14:paraId="0648EFA0" w14:textId="77777777" w:rsidR="00392786" w:rsidRPr="00F27BBE" w:rsidRDefault="00392786" w:rsidP="00C20721">
            <w:pPr>
              <w:jc w:val="center"/>
              <w:rPr>
                <w:color w:val="000000"/>
              </w:rPr>
            </w:pPr>
            <w:r w:rsidRPr="00F27BBE">
              <w:rPr>
                <w:color w:val="000000"/>
              </w:rPr>
              <w:t>4,94</w:t>
            </w:r>
          </w:p>
        </w:tc>
        <w:tc>
          <w:tcPr>
            <w:tcW w:w="1625" w:type="pct"/>
            <w:tcBorders>
              <w:top w:val="nil"/>
              <w:left w:val="nil"/>
              <w:bottom w:val="single" w:sz="4" w:space="0" w:color="auto"/>
              <w:right w:val="single" w:sz="4" w:space="0" w:color="auto"/>
            </w:tcBorders>
            <w:vAlign w:val="center"/>
          </w:tcPr>
          <w:p w14:paraId="371D9415" w14:textId="77777777" w:rsidR="00392786" w:rsidRPr="00F27BBE" w:rsidRDefault="00392786" w:rsidP="00C20721">
            <w:pPr>
              <w:jc w:val="center"/>
              <w:rPr>
                <w:color w:val="000000"/>
              </w:rPr>
            </w:pPr>
            <w:r w:rsidRPr="00F27BBE">
              <w:rPr>
                <w:color w:val="000000"/>
              </w:rPr>
              <w:t>97,13%</w:t>
            </w:r>
          </w:p>
        </w:tc>
      </w:tr>
      <w:tr w:rsidR="00346066" w:rsidRPr="00F27BBE" w14:paraId="2CF6E00C" w14:textId="77777777" w:rsidTr="00176223">
        <w:trPr>
          <w:trHeight w:val="315"/>
        </w:trPr>
        <w:tc>
          <w:tcPr>
            <w:tcW w:w="317" w:type="pct"/>
            <w:tcBorders>
              <w:top w:val="nil"/>
              <w:left w:val="single" w:sz="4" w:space="0" w:color="auto"/>
              <w:bottom w:val="single" w:sz="4" w:space="0" w:color="auto"/>
              <w:right w:val="single" w:sz="4" w:space="0" w:color="auto"/>
            </w:tcBorders>
            <w:shd w:val="clear" w:color="auto" w:fill="auto"/>
          </w:tcPr>
          <w:p w14:paraId="5859C35C" w14:textId="77777777" w:rsidR="00392786" w:rsidRPr="00F27BBE" w:rsidRDefault="00392786" w:rsidP="00C20721">
            <w:pPr>
              <w:jc w:val="right"/>
            </w:pPr>
            <w:r w:rsidRPr="00F27BBE">
              <w:t>4</w:t>
            </w:r>
          </w:p>
        </w:tc>
        <w:tc>
          <w:tcPr>
            <w:tcW w:w="1392" w:type="pct"/>
            <w:tcBorders>
              <w:top w:val="nil"/>
              <w:left w:val="nil"/>
              <w:bottom w:val="single" w:sz="4" w:space="0" w:color="auto"/>
              <w:right w:val="single" w:sz="4" w:space="0" w:color="auto"/>
            </w:tcBorders>
            <w:shd w:val="clear" w:color="auto" w:fill="auto"/>
            <w:vAlign w:val="center"/>
          </w:tcPr>
          <w:p w14:paraId="06A88355" w14:textId="77777777" w:rsidR="00392786" w:rsidRPr="00F27BBE" w:rsidRDefault="00392786" w:rsidP="00C20721">
            <w:r w:rsidRPr="00F27BBE">
              <w:t>г. Искитим</w:t>
            </w:r>
          </w:p>
        </w:tc>
        <w:tc>
          <w:tcPr>
            <w:tcW w:w="916" w:type="pct"/>
            <w:tcBorders>
              <w:top w:val="nil"/>
              <w:left w:val="nil"/>
              <w:bottom w:val="single" w:sz="4" w:space="0" w:color="auto"/>
              <w:right w:val="single" w:sz="4" w:space="0" w:color="auto"/>
            </w:tcBorders>
            <w:shd w:val="clear" w:color="auto" w:fill="auto"/>
            <w:noWrap/>
            <w:vAlign w:val="center"/>
          </w:tcPr>
          <w:p w14:paraId="09C2FE5E" w14:textId="77777777" w:rsidR="00392786" w:rsidRPr="00F27BBE" w:rsidRDefault="00392786" w:rsidP="00C20721">
            <w:pPr>
              <w:jc w:val="center"/>
              <w:rPr>
                <w:color w:val="000000"/>
              </w:rPr>
            </w:pPr>
            <w:r w:rsidRPr="00F27BBE">
              <w:rPr>
                <w:color w:val="000000"/>
              </w:rPr>
              <w:t>4,62</w:t>
            </w:r>
          </w:p>
        </w:tc>
        <w:tc>
          <w:tcPr>
            <w:tcW w:w="750" w:type="pct"/>
            <w:tcBorders>
              <w:top w:val="nil"/>
              <w:left w:val="nil"/>
              <w:bottom w:val="single" w:sz="4" w:space="0" w:color="auto"/>
              <w:right w:val="single" w:sz="4" w:space="0" w:color="auto"/>
            </w:tcBorders>
            <w:shd w:val="clear" w:color="auto" w:fill="auto"/>
            <w:vAlign w:val="center"/>
          </w:tcPr>
          <w:p w14:paraId="18A50F41" w14:textId="77777777" w:rsidR="00392786" w:rsidRPr="00F27BBE" w:rsidRDefault="00392786" w:rsidP="00C20721">
            <w:pPr>
              <w:jc w:val="center"/>
              <w:rPr>
                <w:color w:val="000000"/>
              </w:rPr>
            </w:pPr>
            <w:r w:rsidRPr="00F27BBE">
              <w:rPr>
                <w:color w:val="000000"/>
              </w:rPr>
              <w:t>4,76</w:t>
            </w:r>
          </w:p>
        </w:tc>
        <w:tc>
          <w:tcPr>
            <w:tcW w:w="1625" w:type="pct"/>
            <w:tcBorders>
              <w:top w:val="nil"/>
              <w:left w:val="nil"/>
              <w:bottom w:val="single" w:sz="4" w:space="0" w:color="auto"/>
              <w:right w:val="single" w:sz="4" w:space="0" w:color="auto"/>
            </w:tcBorders>
            <w:vAlign w:val="center"/>
          </w:tcPr>
          <w:p w14:paraId="0F46DF72" w14:textId="77777777" w:rsidR="00392786" w:rsidRPr="00F27BBE" w:rsidRDefault="00392786" w:rsidP="00C20721">
            <w:pPr>
              <w:jc w:val="center"/>
              <w:rPr>
                <w:color w:val="000000"/>
              </w:rPr>
            </w:pPr>
            <w:r w:rsidRPr="00F27BBE">
              <w:rPr>
                <w:color w:val="000000"/>
              </w:rPr>
              <w:t>93,62%</w:t>
            </w:r>
          </w:p>
        </w:tc>
      </w:tr>
      <w:tr w:rsidR="00346066" w:rsidRPr="00F27BBE" w14:paraId="07D81B10" w14:textId="77777777" w:rsidTr="00176223">
        <w:trPr>
          <w:trHeight w:val="315"/>
        </w:trPr>
        <w:tc>
          <w:tcPr>
            <w:tcW w:w="317" w:type="pct"/>
            <w:tcBorders>
              <w:top w:val="nil"/>
              <w:left w:val="single" w:sz="4" w:space="0" w:color="auto"/>
              <w:bottom w:val="single" w:sz="4" w:space="0" w:color="auto"/>
              <w:right w:val="single" w:sz="4" w:space="0" w:color="auto"/>
            </w:tcBorders>
            <w:shd w:val="clear" w:color="auto" w:fill="auto"/>
          </w:tcPr>
          <w:p w14:paraId="15FDF8B7" w14:textId="77777777" w:rsidR="00392786" w:rsidRPr="00F27BBE" w:rsidRDefault="00392786" w:rsidP="00C20721">
            <w:pPr>
              <w:jc w:val="right"/>
            </w:pPr>
            <w:r w:rsidRPr="00F27BBE">
              <w:t>5</w:t>
            </w:r>
          </w:p>
        </w:tc>
        <w:tc>
          <w:tcPr>
            <w:tcW w:w="1392" w:type="pct"/>
            <w:tcBorders>
              <w:top w:val="nil"/>
              <w:left w:val="nil"/>
              <w:bottom w:val="single" w:sz="4" w:space="0" w:color="auto"/>
              <w:right w:val="single" w:sz="4" w:space="0" w:color="auto"/>
            </w:tcBorders>
            <w:shd w:val="clear" w:color="auto" w:fill="auto"/>
            <w:vAlign w:val="center"/>
          </w:tcPr>
          <w:p w14:paraId="4B3B3B7A" w14:textId="77777777" w:rsidR="00392786" w:rsidRPr="00F27BBE" w:rsidRDefault="00392786" w:rsidP="00C20721">
            <w:r w:rsidRPr="00F27BBE">
              <w:t>г. Новосибирск</w:t>
            </w:r>
          </w:p>
        </w:tc>
        <w:tc>
          <w:tcPr>
            <w:tcW w:w="916" w:type="pct"/>
            <w:tcBorders>
              <w:top w:val="nil"/>
              <w:left w:val="nil"/>
              <w:bottom w:val="single" w:sz="4" w:space="0" w:color="auto"/>
              <w:right w:val="single" w:sz="4" w:space="0" w:color="auto"/>
            </w:tcBorders>
            <w:shd w:val="clear" w:color="auto" w:fill="auto"/>
            <w:noWrap/>
            <w:vAlign w:val="center"/>
          </w:tcPr>
          <w:p w14:paraId="3A659D99" w14:textId="77777777" w:rsidR="00392786" w:rsidRPr="00F27BBE" w:rsidRDefault="00392786" w:rsidP="00C20721">
            <w:pPr>
              <w:jc w:val="center"/>
              <w:rPr>
                <w:color w:val="000000"/>
              </w:rPr>
            </w:pPr>
            <w:r w:rsidRPr="00F27BBE">
              <w:rPr>
                <w:color w:val="000000"/>
              </w:rPr>
              <w:t>4,12</w:t>
            </w:r>
          </w:p>
        </w:tc>
        <w:tc>
          <w:tcPr>
            <w:tcW w:w="750" w:type="pct"/>
            <w:tcBorders>
              <w:top w:val="nil"/>
              <w:left w:val="nil"/>
              <w:bottom w:val="single" w:sz="4" w:space="0" w:color="auto"/>
              <w:right w:val="single" w:sz="4" w:space="0" w:color="auto"/>
            </w:tcBorders>
            <w:shd w:val="clear" w:color="auto" w:fill="auto"/>
            <w:vAlign w:val="center"/>
          </w:tcPr>
          <w:p w14:paraId="675BCE19" w14:textId="77777777" w:rsidR="00392786" w:rsidRPr="00F27BBE" w:rsidRDefault="00392786" w:rsidP="00C20721">
            <w:pPr>
              <w:jc w:val="center"/>
              <w:rPr>
                <w:color w:val="000000"/>
              </w:rPr>
            </w:pPr>
            <w:r w:rsidRPr="00F27BBE">
              <w:rPr>
                <w:color w:val="000000"/>
              </w:rPr>
              <w:t>4,48</w:t>
            </w:r>
          </w:p>
        </w:tc>
        <w:tc>
          <w:tcPr>
            <w:tcW w:w="1625" w:type="pct"/>
            <w:tcBorders>
              <w:top w:val="nil"/>
              <w:left w:val="nil"/>
              <w:bottom w:val="single" w:sz="4" w:space="0" w:color="auto"/>
              <w:right w:val="single" w:sz="4" w:space="0" w:color="auto"/>
            </w:tcBorders>
            <w:vAlign w:val="center"/>
          </w:tcPr>
          <w:p w14:paraId="47FE74EA" w14:textId="77777777" w:rsidR="00392786" w:rsidRPr="00F27BBE" w:rsidRDefault="00392786" w:rsidP="00C20721">
            <w:pPr>
              <w:jc w:val="center"/>
              <w:rPr>
                <w:color w:val="000000"/>
              </w:rPr>
            </w:pPr>
            <w:r w:rsidRPr="00F27BBE">
              <w:rPr>
                <w:color w:val="000000"/>
              </w:rPr>
              <w:t>85,48%</w:t>
            </w:r>
          </w:p>
        </w:tc>
      </w:tr>
      <w:tr w:rsidR="00346066" w:rsidRPr="00F27BBE" w14:paraId="7CF0249C" w14:textId="77777777" w:rsidTr="00176223">
        <w:trPr>
          <w:trHeight w:val="315"/>
        </w:trPr>
        <w:tc>
          <w:tcPr>
            <w:tcW w:w="317" w:type="pct"/>
            <w:tcBorders>
              <w:top w:val="single" w:sz="4" w:space="0" w:color="auto"/>
              <w:left w:val="single" w:sz="4" w:space="0" w:color="auto"/>
              <w:bottom w:val="single" w:sz="4" w:space="0" w:color="auto"/>
              <w:right w:val="single" w:sz="4" w:space="0" w:color="auto"/>
            </w:tcBorders>
            <w:shd w:val="clear" w:color="auto" w:fill="auto"/>
          </w:tcPr>
          <w:p w14:paraId="0892F76D" w14:textId="77777777" w:rsidR="00392786" w:rsidRPr="00F27BBE" w:rsidRDefault="00392786" w:rsidP="00C20721">
            <w:pPr>
              <w:jc w:val="right"/>
            </w:pPr>
          </w:p>
        </w:tc>
        <w:tc>
          <w:tcPr>
            <w:tcW w:w="1392" w:type="pct"/>
            <w:tcBorders>
              <w:top w:val="single" w:sz="4" w:space="0" w:color="auto"/>
              <w:left w:val="nil"/>
              <w:bottom w:val="single" w:sz="4" w:space="0" w:color="auto"/>
              <w:right w:val="single" w:sz="4" w:space="0" w:color="auto"/>
            </w:tcBorders>
            <w:shd w:val="clear" w:color="auto" w:fill="auto"/>
          </w:tcPr>
          <w:p w14:paraId="092AD66F" w14:textId="77777777" w:rsidR="00392786" w:rsidRPr="00F27BBE" w:rsidRDefault="00392786" w:rsidP="00C20721">
            <w:pPr>
              <w:ind w:right="-126"/>
              <w:rPr>
                <w:b/>
              </w:rPr>
            </w:pPr>
            <w:r w:rsidRPr="00F27BBE">
              <w:rPr>
                <w:b/>
              </w:rPr>
              <w:t>Среднее значение</w:t>
            </w:r>
          </w:p>
        </w:tc>
        <w:tc>
          <w:tcPr>
            <w:tcW w:w="916" w:type="pct"/>
            <w:tcBorders>
              <w:top w:val="single" w:sz="4" w:space="0" w:color="auto"/>
              <w:left w:val="nil"/>
              <w:bottom w:val="single" w:sz="4" w:space="0" w:color="auto"/>
              <w:right w:val="single" w:sz="4" w:space="0" w:color="auto"/>
            </w:tcBorders>
            <w:shd w:val="clear" w:color="auto" w:fill="auto"/>
            <w:noWrap/>
          </w:tcPr>
          <w:p w14:paraId="4B711EE4" w14:textId="77777777" w:rsidR="00392786" w:rsidRPr="00F27BBE" w:rsidRDefault="00392786" w:rsidP="00C20721">
            <w:pPr>
              <w:jc w:val="center"/>
              <w:rPr>
                <w:b/>
                <w:bCs/>
                <w:iCs/>
              </w:rPr>
            </w:pPr>
            <w:r w:rsidRPr="00F27BBE">
              <w:rPr>
                <w:b/>
                <w:bCs/>
                <w:iCs/>
              </w:rPr>
              <w:t>4,31</w:t>
            </w:r>
          </w:p>
        </w:tc>
        <w:tc>
          <w:tcPr>
            <w:tcW w:w="750" w:type="pct"/>
            <w:tcBorders>
              <w:top w:val="single" w:sz="4" w:space="0" w:color="auto"/>
              <w:left w:val="nil"/>
              <w:bottom w:val="single" w:sz="4" w:space="0" w:color="auto"/>
              <w:right w:val="single" w:sz="4" w:space="0" w:color="auto"/>
            </w:tcBorders>
            <w:shd w:val="clear" w:color="auto" w:fill="auto"/>
          </w:tcPr>
          <w:p w14:paraId="4DBADE01" w14:textId="77777777" w:rsidR="00392786" w:rsidRPr="00F27BBE" w:rsidRDefault="00392786" w:rsidP="00C20721">
            <w:pPr>
              <w:jc w:val="center"/>
              <w:rPr>
                <w:b/>
                <w:bCs/>
                <w:iCs/>
              </w:rPr>
            </w:pPr>
            <w:r w:rsidRPr="00F27BBE">
              <w:rPr>
                <w:b/>
                <w:bCs/>
                <w:iCs/>
              </w:rPr>
              <w:t>4,51</w:t>
            </w:r>
          </w:p>
        </w:tc>
        <w:tc>
          <w:tcPr>
            <w:tcW w:w="1625" w:type="pct"/>
            <w:tcBorders>
              <w:top w:val="single" w:sz="4" w:space="0" w:color="auto"/>
              <w:left w:val="nil"/>
              <w:bottom w:val="single" w:sz="4" w:space="0" w:color="auto"/>
              <w:right w:val="single" w:sz="4" w:space="0" w:color="auto"/>
            </w:tcBorders>
          </w:tcPr>
          <w:p w14:paraId="14E3A9A7" w14:textId="77777777" w:rsidR="00392786" w:rsidRPr="00F27BBE" w:rsidRDefault="00392786" w:rsidP="00C20721">
            <w:pPr>
              <w:jc w:val="center"/>
              <w:rPr>
                <w:b/>
                <w:bCs/>
                <w:iCs/>
              </w:rPr>
            </w:pPr>
            <w:r w:rsidRPr="00F27BBE">
              <w:rPr>
                <w:b/>
                <w:bCs/>
                <w:iCs/>
              </w:rPr>
              <w:t>88,00%</w:t>
            </w:r>
          </w:p>
        </w:tc>
      </w:tr>
    </w:tbl>
    <w:p w14:paraId="23B976AD" w14:textId="77777777" w:rsidR="00176223" w:rsidRPr="00F27BBE" w:rsidRDefault="00176223" w:rsidP="00C20721">
      <w:pPr>
        <w:spacing w:before="120" w:line="360" w:lineRule="auto"/>
        <w:ind w:firstLine="709"/>
        <w:jc w:val="both"/>
        <w:rPr>
          <w:sz w:val="28"/>
          <w:szCs w:val="28"/>
        </w:rPr>
      </w:pPr>
    </w:p>
    <w:p w14:paraId="1D0A8405" w14:textId="77777777" w:rsidR="00392786" w:rsidRPr="00F27BBE" w:rsidRDefault="00392786" w:rsidP="00C20721">
      <w:pPr>
        <w:spacing w:before="120" w:line="360" w:lineRule="auto"/>
        <w:ind w:firstLine="709"/>
        <w:jc w:val="both"/>
        <w:rPr>
          <w:sz w:val="28"/>
          <w:szCs w:val="28"/>
        </w:rPr>
      </w:pPr>
      <w:r w:rsidRPr="00F27BBE">
        <w:rPr>
          <w:sz w:val="28"/>
          <w:szCs w:val="28"/>
        </w:rPr>
        <w:t>Наиболее высокий интегральный уровень удовлетворенности заявителей качеством и доступностью определен в Отделе пособий и социальных выплат Чулымского района (97,13%). В 2013 году интегральный уровень удовлетворенности заявителей качеством и доступностью услуг по Чулымскому району составлял 71,7%.</w:t>
      </w:r>
    </w:p>
    <w:p w14:paraId="37777DFF" w14:textId="77777777" w:rsidR="00392786" w:rsidRDefault="00392786" w:rsidP="00C20721">
      <w:pPr>
        <w:spacing w:line="360" w:lineRule="auto"/>
        <w:ind w:firstLine="709"/>
        <w:jc w:val="both"/>
        <w:rPr>
          <w:sz w:val="28"/>
          <w:szCs w:val="28"/>
        </w:rPr>
      </w:pPr>
      <w:r w:rsidRPr="00F27BBE">
        <w:rPr>
          <w:sz w:val="28"/>
          <w:szCs w:val="28"/>
        </w:rPr>
        <w:t xml:space="preserve">Наименьший интегральный уровень удовлетворенности выявлен в Отделе пособий и социальных выплат Новосибирского района – 75,58%. В 2013 году данный показатель по </w:t>
      </w:r>
      <w:r w:rsidR="00C15EBE" w:rsidRPr="00F27BBE">
        <w:rPr>
          <w:sz w:val="28"/>
          <w:szCs w:val="28"/>
        </w:rPr>
        <w:t>Отделу пособий и социальных выплат</w:t>
      </w:r>
      <w:r w:rsidRPr="00F27BBE">
        <w:rPr>
          <w:sz w:val="28"/>
          <w:szCs w:val="28"/>
        </w:rPr>
        <w:t xml:space="preserve"> Новосибирского района был самым высоким и составлял 92,82%.</w:t>
      </w:r>
    </w:p>
    <w:p w14:paraId="24D27D19" w14:textId="77777777" w:rsidR="0027717D" w:rsidRPr="00F27BBE" w:rsidRDefault="0027717D" w:rsidP="00C20721">
      <w:pPr>
        <w:spacing w:line="360" w:lineRule="auto"/>
        <w:ind w:firstLine="709"/>
        <w:jc w:val="both"/>
        <w:rPr>
          <w:sz w:val="28"/>
          <w:szCs w:val="28"/>
        </w:rPr>
      </w:pPr>
    </w:p>
    <w:p w14:paraId="7E2972BB" w14:textId="3B8AB834" w:rsidR="00392786" w:rsidRPr="00F27BBE" w:rsidRDefault="0027717D" w:rsidP="00C20721">
      <w:pPr>
        <w:spacing w:line="360" w:lineRule="auto"/>
        <w:ind w:firstLine="709"/>
        <w:jc w:val="both"/>
        <w:rPr>
          <w:sz w:val="28"/>
          <w:szCs w:val="28"/>
        </w:rPr>
      </w:pPr>
      <w:r>
        <w:rPr>
          <w:sz w:val="28"/>
          <w:szCs w:val="28"/>
        </w:rPr>
        <w:lastRenderedPageBreak/>
        <w:t>На вопрос «Устраивают ли Вас</w:t>
      </w:r>
      <w:r w:rsidR="00392786" w:rsidRPr="00F27BBE">
        <w:rPr>
          <w:sz w:val="28"/>
          <w:szCs w:val="28"/>
        </w:rPr>
        <w:t xml:space="preserve"> условия ведения приема посетителей в органе </w:t>
      </w:r>
      <w:r w:rsidR="007E3A50">
        <w:rPr>
          <w:sz w:val="28"/>
          <w:szCs w:val="28"/>
        </w:rPr>
        <w:t>государственной власти</w:t>
      </w:r>
      <w:r w:rsidR="00392786" w:rsidRPr="00F27BBE">
        <w:rPr>
          <w:sz w:val="28"/>
          <w:szCs w:val="28"/>
        </w:rPr>
        <w:t>, где Вы получали данную услугу?» положительно ответили 58,6% опрошенных. Вариант ответа «скорее да» выбрали 34,3% респондентов. Отрицательный ответ дали 6,6% опрошенных.</w:t>
      </w:r>
    </w:p>
    <w:p w14:paraId="17235AA2" w14:textId="77777777" w:rsidR="00392786" w:rsidRPr="00F27BBE" w:rsidRDefault="00392786" w:rsidP="00C20721">
      <w:pPr>
        <w:spacing w:line="360" w:lineRule="auto"/>
        <w:ind w:firstLine="709"/>
        <w:jc w:val="both"/>
        <w:rPr>
          <w:sz w:val="28"/>
          <w:szCs w:val="28"/>
        </w:rPr>
      </w:pPr>
      <w:r w:rsidRPr="00F27BBE">
        <w:rPr>
          <w:sz w:val="28"/>
          <w:szCs w:val="28"/>
        </w:rPr>
        <w:t xml:space="preserve">В ходе мониторинга выявлено, что 3% респондентов (Отдел пособий и социальных выплат Новосибирского района) не устроило качество предоставления услуги, и они обращались с жалобой непосредственно к сотруднику, который предоставлял данную услугу. Результат рассмотрения жалобы респонденты оценили как «очень плохо». </w:t>
      </w:r>
    </w:p>
    <w:p w14:paraId="4258C581" w14:textId="77777777" w:rsidR="00392786" w:rsidRPr="00F27BBE" w:rsidRDefault="00392786" w:rsidP="00C20721">
      <w:pPr>
        <w:spacing w:line="360" w:lineRule="auto"/>
        <w:ind w:firstLine="709"/>
        <w:jc w:val="both"/>
        <w:rPr>
          <w:sz w:val="28"/>
          <w:szCs w:val="28"/>
        </w:rPr>
      </w:pPr>
      <w:r w:rsidRPr="00F27BBE">
        <w:rPr>
          <w:sz w:val="28"/>
          <w:szCs w:val="28"/>
        </w:rPr>
        <w:t xml:space="preserve">Опыт обращения (за последние 6 лет) с жалобой на качество предоставления иных государственных (муниципальных) услуг указали 5% опрошенных в Отделе пособий и социальных выплат г. Новосибирска. </w:t>
      </w:r>
    </w:p>
    <w:p w14:paraId="629DB8BB" w14:textId="77777777" w:rsidR="00392786" w:rsidRPr="00F27BBE" w:rsidRDefault="00392786" w:rsidP="00C20721">
      <w:pPr>
        <w:spacing w:line="360" w:lineRule="auto"/>
        <w:ind w:firstLine="709"/>
        <w:jc w:val="both"/>
        <w:rPr>
          <w:sz w:val="28"/>
          <w:szCs w:val="28"/>
        </w:rPr>
      </w:pPr>
      <w:r w:rsidRPr="00F27BBE">
        <w:rPr>
          <w:sz w:val="28"/>
          <w:szCs w:val="28"/>
        </w:rPr>
        <w:t>По мнению 22,7% опрошенных качество предоставления государственных услуг Минсоцразвития НСО существенно улучшилось. 18,2% респондентов считают, что качество услуг осталось на прежнем уровне. Только 2,8% опрошенных указали на ухудшение качества предоставления исследуемых государственных услуг. Остальные респонденты не получали данные услуги ранее.</w:t>
      </w:r>
    </w:p>
    <w:p w14:paraId="57C4DA17" w14:textId="77777777" w:rsidR="00392786" w:rsidRPr="00F27BBE" w:rsidRDefault="00392786" w:rsidP="00C20721">
      <w:pPr>
        <w:spacing w:line="360" w:lineRule="auto"/>
        <w:ind w:firstLine="567"/>
        <w:jc w:val="both"/>
        <w:rPr>
          <w:sz w:val="28"/>
          <w:szCs w:val="28"/>
        </w:rPr>
      </w:pPr>
      <w:r w:rsidRPr="00F27BBE">
        <w:rPr>
          <w:sz w:val="28"/>
          <w:szCs w:val="28"/>
        </w:rPr>
        <w:t>В целях повышения качества и доступности предоставления государственных услуг Минсоцразвития Новосибирской области может быть рекомендовано следующее:</w:t>
      </w:r>
    </w:p>
    <w:p w14:paraId="35EF7D5F" w14:textId="77777777" w:rsidR="00392786" w:rsidRPr="00F27BBE" w:rsidRDefault="00392786" w:rsidP="00056AE6">
      <w:pPr>
        <w:pStyle w:val="affc"/>
        <w:widowControl/>
        <w:numPr>
          <w:ilvl w:val="0"/>
          <w:numId w:val="245"/>
        </w:numPr>
        <w:tabs>
          <w:tab w:val="left" w:pos="993"/>
        </w:tabs>
        <w:spacing w:line="360" w:lineRule="auto"/>
        <w:ind w:left="0" w:firstLine="568"/>
        <w:contextualSpacing/>
        <w:jc w:val="both"/>
        <w:rPr>
          <w:sz w:val="28"/>
          <w:szCs w:val="28"/>
        </w:rPr>
      </w:pPr>
      <w:r w:rsidRPr="00F27BBE">
        <w:rPr>
          <w:sz w:val="28"/>
          <w:szCs w:val="28"/>
        </w:rPr>
        <w:t>Организовать межведомственное взаимодействие.</w:t>
      </w:r>
    </w:p>
    <w:p w14:paraId="3FA97742" w14:textId="77777777" w:rsidR="00392786" w:rsidRPr="00F27BBE" w:rsidRDefault="00392786" w:rsidP="00056AE6">
      <w:pPr>
        <w:pStyle w:val="affc"/>
        <w:widowControl/>
        <w:numPr>
          <w:ilvl w:val="0"/>
          <w:numId w:val="245"/>
        </w:numPr>
        <w:tabs>
          <w:tab w:val="left" w:pos="993"/>
        </w:tabs>
        <w:spacing w:line="360" w:lineRule="auto"/>
        <w:ind w:left="0" w:firstLine="568"/>
        <w:contextualSpacing/>
        <w:jc w:val="both"/>
        <w:rPr>
          <w:sz w:val="28"/>
          <w:szCs w:val="28"/>
        </w:rPr>
      </w:pPr>
      <w:r w:rsidRPr="00F27BBE">
        <w:rPr>
          <w:sz w:val="28"/>
          <w:szCs w:val="28"/>
        </w:rPr>
        <w:t>Организовать предоставление услуги с использованием сети Интернет.</w:t>
      </w:r>
    </w:p>
    <w:p w14:paraId="6350FF55" w14:textId="77777777" w:rsidR="00392786" w:rsidRPr="00F27BBE" w:rsidRDefault="00392786" w:rsidP="00056AE6">
      <w:pPr>
        <w:pStyle w:val="affc"/>
        <w:widowControl/>
        <w:numPr>
          <w:ilvl w:val="0"/>
          <w:numId w:val="245"/>
        </w:numPr>
        <w:tabs>
          <w:tab w:val="left" w:pos="993"/>
        </w:tabs>
        <w:spacing w:line="360" w:lineRule="auto"/>
        <w:ind w:left="0" w:firstLine="568"/>
        <w:contextualSpacing/>
        <w:jc w:val="both"/>
        <w:rPr>
          <w:sz w:val="28"/>
          <w:szCs w:val="28"/>
        </w:rPr>
      </w:pPr>
      <w:r w:rsidRPr="00F27BBE">
        <w:rPr>
          <w:sz w:val="28"/>
          <w:szCs w:val="28"/>
        </w:rPr>
        <w:t>Повысить качество информирования заявителей по вопросам предоставления государственной услуги, в том числе с использованием сети Интернет, размещение форм документов, необходимых для получения услуги и образцов их заполнения.</w:t>
      </w:r>
    </w:p>
    <w:p w14:paraId="35605059" w14:textId="77777777" w:rsidR="00392786" w:rsidRPr="00F27BBE" w:rsidRDefault="00392786" w:rsidP="00056AE6">
      <w:pPr>
        <w:pStyle w:val="affc"/>
        <w:widowControl/>
        <w:numPr>
          <w:ilvl w:val="0"/>
          <w:numId w:val="245"/>
        </w:numPr>
        <w:tabs>
          <w:tab w:val="left" w:pos="993"/>
        </w:tabs>
        <w:spacing w:line="360" w:lineRule="auto"/>
        <w:ind w:left="0" w:firstLine="568"/>
        <w:contextualSpacing/>
        <w:jc w:val="both"/>
        <w:rPr>
          <w:sz w:val="28"/>
          <w:szCs w:val="28"/>
        </w:rPr>
      </w:pPr>
      <w:r w:rsidRPr="00F27BBE">
        <w:rPr>
          <w:color w:val="000000"/>
          <w:sz w:val="28"/>
          <w:szCs w:val="28"/>
        </w:rPr>
        <w:t>Организовать предоставление консультаций или справочной информации на базе органа власти, предоставляющего государственные услуги.</w:t>
      </w:r>
    </w:p>
    <w:p w14:paraId="0857A154" w14:textId="77777777" w:rsidR="00392786" w:rsidRPr="00F27BBE" w:rsidRDefault="00392786" w:rsidP="00056AE6">
      <w:pPr>
        <w:pStyle w:val="48"/>
        <w:widowControl/>
        <w:numPr>
          <w:ilvl w:val="0"/>
          <w:numId w:val="245"/>
        </w:numPr>
        <w:tabs>
          <w:tab w:val="left" w:pos="0"/>
          <w:tab w:val="left" w:pos="993"/>
        </w:tabs>
        <w:spacing w:line="360" w:lineRule="auto"/>
        <w:ind w:left="0" w:firstLine="568"/>
        <w:jc w:val="both"/>
        <w:rPr>
          <w:sz w:val="28"/>
          <w:szCs w:val="28"/>
        </w:rPr>
      </w:pPr>
      <w:r w:rsidRPr="00F27BBE">
        <w:rPr>
          <w:sz w:val="28"/>
          <w:szCs w:val="28"/>
        </w:rPr>
        <w:lastRenderedPageBreak/>
        <w:t>Усилить контроль за соблюдением отделами пособий и социальных выплат положений административных регламентов и нормативных значений показателей со стороны Министерства социального развития Новосибирской области.</w:t>
      </w:r>
    </w:p>
    <w:p w14:paraId="24D4B96E" w14:textId="77777777" w:rsidR="00B7385B" w:rsidRPr="00F27BBE" w:rsidRDefault="00B7385B" w:rsidP="00C20721"/>
    <w:p w14:paraId="0FDA875B" w14:textId="77777777" w:rsidR="00176223" w:rsidRPr="00F27BBE" w:rsidRDefault="00176223">
      <w:pPr>
        <w:spacing w:after="160" w:line="259" w:lineRule="auto"/>
        <w:rPr>
          <w:b/>
          <w:bCs/>
          <w:sz w:val="28"/>
          <w:szCs w:val="27"/>
        </w:rPr>
      </w:pPr>
      <w:r w:rsidRPr="00F27BBE">
        <w:rPr>
          <w:b/>
          <w:bCs/>
          <w:sz w:val="28"/>
          <w:szCs w:val="27"/>
        </w:rPr>
        <w:br w:type="page"/>
      </w:r>
    </w:p>
    <w:p w14:paraId="4D877218" w14:textId="77777777" w:rsidR="006B0703" w:rsidRPr="00F27BBE" w:rsidRDefault="001B54E3" w:rsidP="00056AE6">
      <w:pPr>
        <w:pStyle w:val="affc"/>
        <w:widowControl/>
        <w:numPr>
          <w:ilvl w:val="0"/>
          <w:numId w:val="34"/>
        </w:numPr>
        <w:ind w:left="714" w:hanging="357"/>
        <w:jc w:val="center"/>
        <w:rPr>
          <w:b/>
          <w:bCs/>
          <w:sz w:val="28"/>
          <w:szCs w:val="27"/>
        </w:rPr>
      </w:pPr>
      <w:r w:rsidRPr="00F27BBE">
        <w:rPr>
          <w:b/>
          <w:bCs/>
          <w:sz w:val="28"/>
          <w:szCs w:val="27"/>
        </w:rPr>
        <w:lastRenderedPageBreak/>
        <w:t>Управление по делам ЗАГС Новосибирской области</w:t>
      </w:r>
    </w:p>
    <w:p w14:paraId="6030D9DC" w14:textId="77777777" w:rsidR="001B54E3" w:rsidRPr="00F27BBE" w:rsidRDefault="001B54E3" w:rsidP="00C20721"/>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3085"/>
        <w:gridCol w:w="6486"/>
      </w:tblGrid>
      <w:tr w:rsidR="00392786" w:rsidRPr="00F27BBE" w14:paraId="23B79F2A" w14:textId="77777777" w:rsidTr="00346066">
        <w:tc>
          <w:tcPr>
            <w:tcW w:w="3085" w:type="dxa"/>
            <w:tcBorders>
              <w:top w:val="nil"/>
              <w:left w:val="nil"/>
              <w:bottom w:val="nil"/>
              <w:right w:val="nil"/>
            </w:tcBorders>
          </w:tcPr>
          <w:p w14:paraId="4D22B047" w14:textId="77777777" w:rsidR="00392786" w:rsidRPr="00F27BBE" w:rsidRDefault="00392786" w:rsidP="00C20721">
            <w:pPr>
              <w:rPr>
                <w:b/>
                <w:sz w:val="28"/>
                <w:szCs w:val="28"/>
              </w:rPr>
            </w:pPr>
            <w:r w:rsidRPr="00F27BBE">
              <w:rPr>
                <w:b/>
                <w:sz w:val="28"/>
                <w:szCs w:val="28"/>
              </w:rPr>
              <w:t>Место проведения  опроса:</w:t>
            </w:r>
          </w:p>
          <w:p w14:paraId="46D16816" w14:textId="77777777" w:rsidR="00392786" w:rsidRPr="00F27BBE" w:rsidRDefault="00392786" w:rsidP="00C20721">
            <w:pPr>
              <w:rPr>
                <w:b/>
                <w:sz w:val="28"/>
                <w:szCs w:val="28"/>
              </w:rPr>
            </w:pPr>
          </w:p>
        </w:tc>
        <w:tc>
          <w:tcPr>
            <w:tcW w:w="6486" w:type="dxa"/>
            <w:tcBorders>
              <w:top w:val="nil"/>
              <w:left w:val="nil"/>
              <w:bottom w:val="nil"/>
              <w:right w:val="nil"/>
            </w:tcBorders>
          </w:tcPr>
          <w:p w14:paraId="6A92FB17" w14:textId="77777777" w:rsidR="00392786" w:rsidRPr="00F27BBE" w:rsidRDefault="00392786" w:rsidP="00C20721">
            <w:pPr>
              <w:rPr>
                <w:sz w:val="28"/>
                <w:szCs w:val="28"/>
              </w:rPr>
            </w:pPr>
            <w:r w:rsidRPr="00F27BBE">
              <w:rPr>
                <w:rFonts w:eastAsiaTheme="minorHAnsi"/>
                <w:bCs/>
                <w:sz w:val="28"/>
                <w:szCs w:val="28"/>
                <w:lang w:eastAsia="en-US"/>
              </w:rPr>
              <w:t>Территориальные отделы Управления по делам ЗАГС Новосибирской области</w:t>
            </w:r>
          </w:p>
        </w:tc>
      </w:tr>
      <w:tr w:rsidR="00392786" w:rsidRPr="00F27BBE" w14:paraId="724E14E7" w14:textId="77777777" w:rsidTr="00346066">
        <w:tc>
          <w:tcPr>
            <w:tcW w:w="3085" w:type="dxa"/>
            <w:tcBorders>
              <w:top w:val="nil"/>
              <w:left w:val="nil"/>
              <w:bottom w:val="nil"/>
              <w:right w:val="nil"/>
            </w:tcBorders>
          </w:tcPr>
          <w:p w14:paraId="5661C0C2" w14:textId="77777777" w:rsidR="00392786" w:rsidRPr="00F27BBE" w:rsidRDefault="00392786" w:rsidP="00C20721">
            <w:pPr>
              <w:rPr>
                <w:sz w:val="28"/>
                <w:szCs w:val="28"/>
              </w:rPr>
            </w:pPr>
            <w:r w:rsidRPr="00F27BBE">
              <w:rPr>
                <w:b/>
                <w:sz w:val="28"/>
                <w:szCs w:val="28"/>
              </w:rPr>
              <w:t>Общее количество опрошенных по государственным услугам:</w:t>
            </w:r>
          </w:p>
        </w:tc>
        <w:tc>
          <w:tcPr>
            <w:tcW w:w="6486" w:type="dxa"/>
            <w:tcBorders>
              <w:top w:val="nil"/>
              <w:left w:val="nil"/>
              <w:bottom w:val="nil"/>
              <w:right w:val="nil"/>
            </w:tcBorders>
          </w:tcPr>
          <w:p w14:paraId="7F2CBCA5" w14:textId="77777777" w:rsidR="00392786" w:rsidRPr="00F27BBE" w:rsidRDefault="00392786" w:rsidP="00C20721">
            <w:pPr>
              <w:jc w:val="both"/>
              <w:rPr>
                <w:sz w:val="28"/>
                <w:szCs w:val="28"/>
              </w:rPr>
            </w:pPr>
            <w:r w:rsidRPr="00F27BBE">
              <w:rPr>
                <w:sz w:val="28"/>
                <w:szCs w:val="28"/>
              </w:rPr>
              <w:t>96</w:t>
            </w:r>
          </w:p>
        </w:tc>
      </w:tr>
      <w:tr w:rsidR="00392786" w:rsidRPr="00F27BBE" w14:paraId="5CBBDA23" w14:textId="77777777" w:rsidTr="00346066">
        <w:tc>
          <w:tcPr>
            <w:tcW w:w="3085" w:type="dxa"/>
            <w:tcBorders>
              <w:top w:val="nil"/>
              <w:left w:val="nil"/>
              <w:bottom w:val="nil"/>
              <w:right w:val="nil"/>
            </w:tcBorders>
          </w:tcPr>
          <w:p w14:paraId="3884D1A3" w14:textId="77777777" w:rsidR="00392786" w:rsidRPr="00F27BBE" w:rsidRDefault="00392786" w:rsidP="00C20721">
            <w:pPr>
              <w:rPr>
                <w:sz w:val="28"/>
                <w:szCs w:val="28"/>
              </w:rPr>
            </w:pPr>
          </w:p>
        </w:tc>
        <w:tc>
          <w:tcPr>
            <w:tcW w:w="6486" w:type="dxa"/>
            <w:tcBorders>
              <w:top w:val="nil"/>
              <w:left w:val="nil"/>
              <w:bottom w:val="nil"/>
              <w:right w:val="nil"/>
            </w:tcBorders>
          </w:tcPr>
          <w:p w14:paraId="5A6B2D75" w14:textId="77777777" w:rsidR="00392786" w:rsidRPr="00F27BBE" w:rsidRDefault="00392786" w:rsidP="00C20721">
            <w:pPr>
              <w:jc w:val="both"/>
              <w:rPr>
                <w:sz w:val="28"/>
                <w:szCs w:val="28"/>
              </w:rPr>
            </w:pPr>
          </w:p>
        </w:tc>
      </w:tr>
    </w:tbl>
    <w:p w14:paraId="2DAC5B7D" w14:textId="4A144E25" w:rsidR="00392786" w:rsidRPr="00F27BBE" w:rsidRDefault="00392786" w:rsidP="00C20721">
      <w:pPr>
        <w:spacing w:line="360" w:lineRule="auto"/>
        <w:ind w:firstLine="709"/>
        <w:jc w:val="both"/>
        <w:rPr>
          <w:rFonts w:eastAsiaTheme="minorHAnsi"/>
          <w:bCs/>
          <w:sz w:val="28"/>
          <w:szCs w:val="28"/>
          <w:lang w:eastAsia="en-US"/>
        </w:rPr>
      </w:pPr>
      <w:r w:rsidRPr="00F27BBE">
        <w:rPr>
          <w:sz w:val="28"/>
          <w:szCs w:val="28"/>
        </w:rPr>
        <w:t xml:space="preserve">В соответствии с Описанием объекта закупки в период с 16.10.2014 по 16.11.2014 был проведен мониторинг качества предоставления государственных услуг по перечню, </w:t>
      </w:r>
      <w:r w:rsidR="007E3A50">
        <w:rPr>
          <w:sz w:val="28"/>
          <w:szCs w:val="28"/>
        </w:rPr>
        <w:t>согласованному с Заказчиком</w:t>
      </w:r>
      <w:r w:rsidRPr="00F27BBE">
        <w:rPr>
          <w:sz w:val="28"/>
          <w:szCs w:val="28"/>
        </w:rPr>
        <w:t xml:space="preserve">. В мониторинг вошли 12 государственных услуг </w:t>
      </w:r>
      <w:r w:rsidRPr="00F27BBE">
        <w:rPr>
          <w:rFonts w:eastAsiaTheme="minorHAnsi"/>
          <w:bCs/>
          <w:sz w:val="28"/>
          <w:szCs w:val="28"/>
          <w:lang w:eastAsia="en-US"/>
        </w:rPr>
        <w:t>Управления по делам ЗАГС Новосибирской области:</w:t>
      </w:r>
    </w:p>
    <w:p w14:paraId="483E9E08" w14:textId="77777777" w:rsidR="00392786" w:rsidRPr="00F27BBE" w:rsidRDefault="00392786" w:rsidP="00056AE6">
      <w:pPr>
        <w:pStyle w:val="affc"/>
        <w:widowControl/>
        <w:numPr>
          <w:ilvl w:val="0"/>
          <w:numId w:val="248"/>
        </w:numPr>
        <w:spacing w:line="360" w:lineRule="auto"/>
        <w:ind w:left="0" w:firstLine="709"/>
        <w:jc w:val="both"/>
        <w:rPr>
          <w:sz w:val="28"/>
          <w:szCs w:val="28"/>
        </w:rPr>
      </w:pPr>
      <w:r w:rsidRPr="00F27BBE">
        <w:rPr>
          <w:sz w:val="28"/>
          <w:szCs w:val="28"/>
        </w:rPr>
        <w:t>Государственная регистрация рождения.</w:t>
      </w:r>
    </w:p>
    <w:p w14:paraId="254167A8" w14:textId="77777777" w:rsidR="00392786" w:rsidRPr="00F27BBE" w:rsidRDefault="00392786" w:rsidP="00056AE6">
      <w:pPr>
        <w:pStyle w:val="affc"/>
        <w:widowControl/>
        <w:numPr>
          <w:ilvl w:val="0"/>
          <w:numId w:val="248"/>
        </w:numPr>
        <w:spacing w:line="360" w:lineRule="auto"/>
        <w:ind w:left="0" w:firstLine="709"/>
        <w:jc w:val="both"/>
        <w:rPr>
          <w:sz w:val="28"/>
          <w:szCs w:val="28"/>
        </w:rPr>
      </w:pPr>
      <w:r w:rsidRPr="00F27BBE">
        <w:rPr>
          <w:sz w:val="28"/>
          <w:szCs w:val="28"/>
        </w:rPr>
        <w:t>Государственная регистрация заключения брака.</w:t>
      </w:r>
    </w:p>
    <w:p w14:paraId="59326E33" w14:textId="77777777" w:rsidR="00392786" w:rsidRPr="00F27BBE" w:rsidRDefault="00392786" w:rsidP="00056AE6">
      <w:pPr>
        <w:pStyle w:val="affc"/>
        <w:widowControl/>
        <w:numPr>
          <w:ilvl w:val="0"/>
          <w:numId w:val="248"/>
        </w:numPr>
        <w:spacing w:line="360" w:lineRule="auto"/>
        <w:ind w:left="0" w:firstLine="709"/>
        <w:jc w:val="both"/>
        <w:rPr>
          <w:sz w:val="28"/>
          <w:szCs w:val="28"/>
        </w:rPr>
      </w:pPr>
      <w:r w:rsidRPr="00F27BBE">
        <w:rPr>
          <w:sz w:val="28"/>
          <w:szCs w:val="28"/>
        </w:rPr>
        <w:t>Государственная регистрация расторжения брака.</w:t>
      </w:r>
    </w:p>
    <w:p w14:paraId="7EBA7004" w14:textId="77777777" w:rsidR="00392786" w:rsidRPr="00F27BBE" w:rsidRDefault="00392786" w:rsidP="00056AE6">
      <w:pPr>
        <w:pStyle w:val="affc"/>
        <w:widowControl/>
        <w:numPr>
          <w:ilvl w:val="0"/>
          <w:numId w:val="248"/>
        </w:numPr>
        <w:spacing w:line="360" w:lineRule="auto"/>
        <w:ind w:left="0" w:firstLine="709"/>
        <w:jc w:val="both"/>
        <w:rPr>
          <w:sz w:val="28"/>
          <w:szCs w:val="28"/>
        </w:rPr>
      </w:pPr>
      <w:r w:rsidRPr="00F27BBE">
        <w:rPr>
          <w:sz w:val="28"/>
          <w:szCs w:val="28"/>
        </w:rPr>
        <w:t>Государственная регистрация усыновления (удочерения).</w:t>
      </w:r>
    </w:p>
    <w:p w14:paraId="51685352" w14:textId="77777777" w:rsidR="00392786" w:rsidRPr="00F27BBE" w:rsidRDefault="00392786" w:rsidP="00056AE6">
      <w:pPr>
        <w:pStyle w:val="affc"/>
        <w:widowControl/>
        <w:numPr>
          <w:ilvl w:val="0"/>
          <w:numId w:val="248"/>
        </w:numPr>
        <w:spacing w:line="360" w:lineRule="auto"/>
        <w:ind w:left="0" w:firstLine="709"/>
        <w:jc w:val="both"/>
        <w:rPr>
          <w:sz w:val="28"/>
          <w:szCs w:val="28"/>
        </w:rPr>
      </w:pPr>
      <w:r w:rsidRPr="00F27BBE">
        <w:rPr>
          <w:sz w:val="28"/>
          <w:szCs w:val="28"/>
        </w:rPr>
        <w:t>Государственная регистрация установления отцовства.</w:t>
      </w:r>
    </w:p>
    <w:p w14:paraId="2A515306" w14:textId="77777777" w:rsidR="00392786" w:rsidRPr="00F27BBE" w:rsidRDefault="00392786" w:rsidP="00056AE6">
      <w:pPr>
        <w:pStyle w:val="affc"/>
        <w:widowControl/>
        <w:numPr>
          <w:ilvl w:val="0"/>
          <w:numId w:val="248"/>
        </w:numPr>
        <w:spacing w:line="360" w:lineRule="auto"/>
        <w:ind w:left="0" w:firstLine="709"/>
        <w:jc w:val="both"/>
        <w:rPr>
          <w:sz w:val="28"/>
          <w:szCs w:val="28"/>
        </w:rPr>
      </w:pPr>
      <w:r w:rsidRPr="00F27BBE">
        <w:rPr>
          <w:sz w:val="28"/>
          <w:szCs w:val="28"/>
        </w:rPr>
        <w:t>Государственная регистрация перемены имени.</w:t>
      </w:r>
    </w:p>
    <w:p w14:paraId="0CEAC5AE" w14:textId="77777777" w:rsidR="00392786" w:rsidRPr="00F27BBE" w:rsidRDefault="00392786" w:rsidP="00056AE6">
      <w:pPr>
        <w:pStyle w:val="affc"/>
        <w:widowControl/>
        <w:numPr>
          <w:ilvl w:val="0"/>
          <w:numId w:val="248"/>
        </w:numPr>
        <w:spacing w:line="360" w:lineRule="auto"/>
        <w:ind w:left="0" w:firstLine="709"/>
        <w:jc w:val="both"/>
        <w:rPr>
          <w:sz w:val="28"/>
          <w:szCs w:val="28"/>
        </w:rPr>
      </w:pPr>
      <w:r w:rsidRPr="00F27BBE">
        <w:rPr>
          <w:sz w:val="28"/>
          <w:szCs w:val="28"/>
        </w:rPr>
        <w:t>Государственная регистрация смерти.</w:t>
      </w:r>
    </w:p>
    <w:p w14:paraId="25AE560A" w14:textId="77777777" w:rsidR="00392786" w:rsidRPr="00F27BBE" w:rsidRDefault="00392786" w:rsidP="00056AE6">
      <w:pPr>
        <w:pStyle w:val="affc"/>
        <w:widowControl/>
        <w:numPr>
          <w:ilvl w:val="0"/>
          <w:numId w:val="248"/>
        </w:numPr>
        <w:spacing w:line="360" w:lineRule="auto"/>
        <w:ind w:left="0" w:firstLine="709"/>
        <w:jc w:val="both"/>
        <w:rPr>
          <w:sz w:val="28"/>
          <w:szCs w:val="28"/>
        </w:rPr>
      </w:pPr>
      <w:r w:rsidRPr="00F27BBE">
        <w:rPr>
          <w:sz w:val="28"/>
          <w:szCs w:val="28"/>
        </w:rPr>
        <w:t>Внесение исправлений или изменений в записи актов гражданского состояния.</w:t>
      </w:r>
    </w:p>
    <w:p w14:paraId="2C278F75" w14:textId="77777777" w:rsidR="00392786" w:rsidRPr="00F27BBE" w:rsidRDefault="00392786" w:rsidP="00056AE6">
      <w:pPr>
        <w:pStyle w:val="affc"/>
        <w:widowControl/>
        <w:numPr>
          <w:ilvl w:val="0"/>
          <w:numId w:val="248"/>
        </w:numPr>
        <w:spacing w:line="360" w:lineRule="auto"/>
        <w:ind w:left="0" w:firstLine="709"/>
        <w:jc w:val="both"/>
        <w:rPr>
          <w:sz w:val="28"/>
          <w:szCs w:val="28"/>
        </w:rPr>
      </w:pPr>
      <w:r w:rsidRPr="00F27BBE">
        <w:rPr>
          <w:sz w:val="28"/>
          <w:szCs w:val="28"/>
        </w:rPr>
        <w:t>Истребование личных документов.</w:t>
      </w:r>
    </w:p>
    <w:p w14:paraId="04B73C78" w14:textId="77777777" w:rsidR="00392786" w:rsidRPr="00F27BBE" w:rsidRDefault="00392786" w:rsidP="00056AE6">
      <w:pPr>
        <w:pStyle w:val="affc"/>
        <w:widowControl/>
        <w:numPr>
          <w:ilvl w:val="0"/>
          <w:numId w:val="248"/>
        </w:numPr>
        <w:spacing w:line="360" w:lineRule="auto"/>
        <w:ind w:left="0" w:firstLine="709"/>
        <w:jc w:val="both"/>
        <w:rPr>
          <w:sz w:val="28"/>
          <w:szCs w:val="28"/>
        </w:rPr>
      </w:pPr>
      <w:r w:rsidRPr="00F27BBE">
        <w:rPr>
          <w:sz w:val="28"/>
          <w:szCs w:val="28"/>
        </w:rPr>
        <w:t>Восстановление (аннулирование)записи акта гражданского состояния.</w:t>
      </w:r>
    </w:p>
    <w:p w14:paraId="04978D95" w14:textId="77777777" w:rsidR="00392786" w:rsidRPr="00F27BBE" w:rsidRDefault="00392786" w:rsidP="00056AE6">
      <w:pPr>
        <w:pStyle w:val="affc"/>
        <w:widowControl/>
        <w:numPr>
          <w:ilvl w:val="0"/>
          <w:numId w:val="248"/>
        </w:numPr>
        <w:spacing w:line="360" w:lineRule="auto"/>
        <w:ind w:left="0" w:firstLine="709"/>
        <w:jc w:val="both"/>
        <w:rPr>
          <w:sz w:val="28"/>
          <w:szCs w:val="28"/>
        </w:rPr>
      </w:pPr>
      <w:r w:rsidRPr="00F27BBE">
        <w:rPr>
          <w:sz w:val="28"/>
          <w:szCs w:val="28"/>
        </w:rPr>
        <w:t>Проставление апостиля на документах, выданных органами ЗАГС области предназначенных для использования на территории иностранных государств.</w:t>
      </w:r>
    </w:p>
    <w:p w14:paraId="451F3344" w14:textId="77777777" w:rsidR="00392786" w:rsidRPr="00F27BBE" w:rsidRDefault="00392786" w:rsidP="00056AE6">
      <w:pPr>
        <w:pStyle w:val="affc"/>
        <w:widowControl/>
        <w:numPr>
          <w:ilvl w:val="0"/>
          <w:numId w:val="248"/>
        </w:numPr>
        <w:spacing w:line="360" w:lineRule="auto"/>
        <w:ind w:left="0" w:firstLine="709"/>
        <w:jc w:val="both"/>
        <w:rPr>
          <w:sz w:val="28"/>
          <w:szCs w:val="28"/>
        </w:rPr>
      </w:pPr>
      <w:r w:rsidRPr="00F27BBE">
        <w:rPr>
          <w:sz w:val="28"/>
          <w:szCs w:val="28"/>
        </w:rPr>
        <w:t>Выдача повторных свидетельств и справок, подтверждающих государственную регистрацию актов гражданского состояния и иных документов, подтверждающих наличие или отсутствие факта государственной регистрации акта гражданского состояния.</w:t>
      </w:r>
    </w:p>
    <w:p w14:paraId="58FEA300" w14:textId="77777777" w:rsidR="00392786" w:rsidRPr="00F27BBE" w:rsidRDefault="00392786" w:rsidP="00C20721">
      <w:pPr>
        <w:spacing w:line="360" w:lineRule="auto"/>
        <w:ind w:firstLine="567"/>
        <w:jc w:val="both"/>
        <w:rPr>
          <w:rFonts w:eastAsiaTheme="minorHAnsi"/>
          <w:bCs/>
          <w:sz w:val="28"/>
          <w:szCs w:val="28"/>
          <w:lang w:eastAsia="en-US"/>
        </w:rPr>
      </w:pPr>
      <w:r w:rsidRPr="00F27BBE">
        <w:rPr>
          <w:sz w:val="28"/>
          <w:szCs w:val="28"/>
        </w:rPr>
        <w:lastRenderedPageBreak/>
        <w:t xml:space="preserve">Исследование проводилось путем опроса получателей государственных услуг непосредственно в точках предоставления услуг – территориальных отделах Управления по делам ЗАГС </w:t>
      </w:r>
      <w:r w:rsidRPr="00F27BBE">
        <w:rPr>
          <w:rFonts w:eastAsiaTheme="minorHAnsi"/>
          <w:bCs/>
          <w:sz w:val="28"/>
          <w:szCs w:val="28"/>
          <w:lang w:eastAsia="en-US"/>
        </w:rPr>
        <w:t>Новосибирской области:</w:t>
      </w:r>
    </w:p>
    <w:p w14:paraId="3BC01509" w14:textId="77777777" w:rsidR="00392786" w:rsidRPr="00F27BBE" w:rsidRDefault="00392786" w:rsidP="00056AE6">
      <w:pPr>
        <w:pStyle w:val="affc"/>
        <w:widowControl/>
        <w:numPr>
          <w:ilvl w:val="0"/>
          <w:numId w:val="260"/>
        </w:numPr>
        <w:spacing w:line="360" w:lineRule="auto"/>
        <w:jc w:val="both"/>
        <w:rPr>
          <w:sz w:val="28"/>
          <w:szCs w:val="28"/>
        </w:rPr>
      </w:pPr>
      <w:r w:rsidRPr="00F27BBE">
        <w:rPr>
          <w:sz w:val="28"/>
          <w:szCs w:val="28"/>
        </w:rPr>
        <w:t>г. Новосибирска;</w:t>
      </w:r>
    </w:p>
    <w:p w14:paraId="52F3D289" w14:textId="77777777" w:rsidR="00392786" w:rsidRPr="00F27BBE" w:rsidRDefault="00392786" w:rsidP="00056AE6">
      <w:pPr>
        <w:pStyle w:val="affc"/>
        <w:widowControl/>
        <w:numPr>
          <w:ilvl w:val="0"/>
          <w:numId w:val="260"/>
        </w:numPr>
        <w:spacing w:line="360" w:lineRule="auto"/>
        <w:jc w:val="both"/>
        <w:rPr>
          <w:sz w:val="28"/>
          <w:szCs w:val="28"/>
        </w:rPr>
      </w:pPr>
      <w:r w:rsidRPr="00F27BBE">
        <w:rPr>
          <w:sz w:val="28"/>
          <w:szCs w:val="28"/>
        </w:rPr>
        <w:t>г. Искитима;</w:t>
      </w:r>
    </w:p>
    <w:p w14:paraId="6EE0AA8F" w14:textId="77777777" w:rsidR="00392786" w:rsidRPr="00F27BBE" w:rsidRDefault="00392786" w:rsidP="00056AE6">
      <w:pPr>
        <w:pStyle w:val="affc"/>
        <w:widowControl/>
        <w:numPr>
          <w:ilvl w:val="0"/>
          <w:numId w:val="260"/>
        </w:numPr>
        <w:spacing w:line="360" w:lineRule="auto"/>
        <w:jc w:val="both"/>
        <w:rPr>
          <w:sz w:val="28"/>
          <w:szCs w:val="28"/>
        </w:rPr>
      </w:pPr>
      <w:r w:rsidRPr="00F27BBE">
        <w:rPr>
          <w:sz w:val="28"/>
          <w:szCs w:val="28"/>
        </w:rPr>
        <w:t>Мошковского района;</w:t>
      </w:r>
    </w:p>
    <w:p w14:paraId="3BFC1328" w14:textId="77777777" w:rsidR="00392786" w:rsidRPr="00F27BBE" w:rsidRDefault="00392786" w:rsidP="00056AE6">
      <w:pPr>
        <w:pStyle w:val="affc"/>
        <w:widowControl/>
        <w:numPr>
          <w:ilvl w:val="0"/>
          <w:numId w:val="260"/>
        </w:numPr>
        <w:spacing w:line="360" w:lineRule="auto"/>
        <w:jc w:val="both"/>
        <w:rPr>
          <w:sz w:val="28"/>
          <w:szCs w:val="28"/>
        </w:rPr>
      </w:pPr>
      <w:r w:rsidRPr="00F27BBE">
        <w:rPr>
          <w:sz w:val="28"/>
          <w:szCs w:val="28"/>
        </w:rPr>
        <w:t>Новосибирского района;</w:t>
      </w:r>
    </w:p>
    <w:p w14:paraId="5077ABE3" w14:textId="77777777" w:rsidR="00392786" w:rsidRPr="00F27BBE" w:rsidRDefault="00392786" w:rsidP="00056AE6">
      <w:pPr>
        <w:pStyle w:val="affc"/>
        <w:widowControl/>
        <w:numPr>
          <w:ilvl w:val="0"/>
          <w:numId w:val="260"/>
        </w:numPr>
        <w:spacing w:line="360" w:lineRule="auto"/>
        <w:jc w:val="both"/>
        <w:rPr>
          <w:sz w:val="28"/>
          <w:szCs w:val="28"/>
        </w:rPr>
      </w:pPr>
      <w:r w:rsidRPr="00F27BBE">
        <w:rPr>
          <w:sz w:val="28"/>
          <w:szCs w:val="28"/>
        </w:rPr>
        <w:t>Чулымского района</w:t>
      </w:r>
    </w:p>
    <w:p w14:paraId="1A0A12D0" w14:textId="77777777" w:rsidR="00392786" w:rsidRPr="00F27BBE" w:rsidRDefault="00392786" w:rsidP="00C20721">
      <w:pPr>
        <w:spacing w:line="360" w:lineRule="auto"/>
        <w:ind w:firstLine="709"/>
        <w:jc w:val="both"/>
        <w:rPr>
          <w:sz w:val="28"/>
          <w:szCs w:val="28"/>
        </w:rPr>
      </w:pPr>
      <w:r w:rsidRPr="00F27BBE">
        <w:rPr>
          <w:sz w:val="28"/>
          <w:szCs w:val="28"/>
        </w:rPr>
        <w:t xml:space="preserve">Выборочная совокупность составила 96 респондентов. </w:t>
      </w:r>
    </w:p>
    <w:p w14:paraId="0F8065E5" w14:textId="77777777" w:rsidR="00392786" w:rsidRPr="00F27BBE" w:rsidRDefault="00392786" w:rsidP="00C20721">
      <w:pPr>
        <w:tabs>
          <w:tab w:val="left" w:pos="1134"/>
        </w:tabs>
        <w:spacing w:line="360" w:lineRule="auto"/>
        <w:ind w:firstLine="709"/>
        <w:jc w:val="both"/>
        <w:rPr>
          <w:sz w:val="28"/>
          <w:szCs w:val="28"/>
        </w:rPr>
      </w:pPr>
      <w:r w:rsidRPr="00F27BBE">
        <w:rPr>
          <w:sz w:val="28"/>
          <w:szCs w:val="28"/>
        </w:rPr>
        <w:t>В ходе исследования определено, что практически все респонденты (99%) получили положительное решение по результатам рассмотрения обращения за государственной услугой. Только 1% опрошенных получили отказ в предоставлении интересующей их государственной услуги.</w:t>
      </w:r>
    </w:p>
    <w:p w14:paraId="4BD1BBBC" w14:textId="77777777" w:rsidR="00392786" w:rsidRPr="00F27BBE" w:rsidRDefault="00392786" w:rsidP="00C20721">
      <w:pPr>
        <w:spacing w:line="360" w:lineRule="auto"/>
        <w:ind w:firstLine="709"/>
        <w:jc w:val="both"/>
        <w:rPr>
          <w:sz w:val="28"/>
          <w:szCs w:val="28"/>
        </w:rPr>
      </w:pPr>
      <w:r w:rsidRPr="00F27BBE">
        <w:rPr>
          <w:sz w:val="28"/>
          <w:szCs w:val="28"/>
        </w:rPr>
        <w:t xml:space="preserve">Проведенное исследование степени удовлетворенности заявителей качеством и доступностью государственных услуг позволило сформировать итоги по основным направлениям исследования: нормативно-правовое обеспечение государственных услуг, степень востребованности услуг, уровень доступности и качества услуг, уровень административных барьеров. </w:t>
      </w:r>
    </w:p>
    <w:p w14:paraId="481C0851" w14:textId="77777777" w:rsidR="00392786" w:rsidRPr="00F27BBE" w:rsidRDefault="00392786" w:rsidP="00056AE6">
      <w:pPr>
        <w:numPr>
          <w:ilvl w:val="0"/>
          <w:numId w:val="250"/>
        </w:numPr>
        <w:spacing w:line="360" w:lineRule="auto"/>
        <w:ind w:hanging="720"/>
        <w:jc w:val="center"/>
        <w:rPr>
          <w:b/>
          <w:sz w:val="28"/>
          <w:szCs w:val="28"/>
        </w:rPr>
      </w:pPr>
      <w:r w:rsidRPr="00F27BBE">
        <w:rPr>
          <w:b/>
          <w:sz w:val="28"/>
          <w:szCs w:val="28"/>
        </w:rPr>
        <w:t>Нормативно-правовое обеспечение государственных услуг</w:t>
      </w:r>
    </w:p>
    <w:p w14:paraId="7677F047" w14:textId="77777777" w:rsidR="00392786" w:rsidRPr="00F27BBE" w:rsidRDefault="00392786" w:rsidP="00C20721">
      <w:pPr>
        <w:pStyle w:val="affc"/>
        <w:widowControl/>
        <w:autoSpaceDE w:val="0"/>
        <w:autoSpaceDN w:val="0"/>
        <w:adjustRightInd w:val="0"/>
        <w:spacing w:line="360" w:lineRule="auto"/>
        <w:ind w:left="0" w:firstLine="709"/>
        <w:jc w:val="both"/>
        <w:rPr>
          <w:sz w:val="28"/>
          <w:szCs w:val="28"/>
        </w:rPr>
      </w:pPr>
      <w:r w:rsidRPr="00F27BBE">
        <w:rPr>
          <w:sz w:val="28"/>
          <w:szCs w:val="28"/>
        </w:rPr>
        <w:t xml:space="preserve">В соответствии с </w:t>
      </w:r>
      <w:r w:rsidRPr="00F27BBE">
        <w:rPr>
          <w:color w:val="000000"/>
          <w:sz w:val="28"/>
          <w:szCs w:val="28"/>
        </w:rPr>
        <w:t xml:space="preserve">п. 1 ч. 1 ст. 6 Федерального закона от 27.07.2010 № 210-ФЗ «Об организации предоставления государственных и муниципальных услуг» (далее – Федеральный закон № 210-ФЗ) органы, предоставляющие </w:t>
      </w:r>
      <w:r w:rsidRPr="00F27BBE">
        <w:rPr>
          <w:sz w:val="28"/>
          <w:szCs w:val="28"/>
        </w:rPr>
        <w:t>государственные услуги, обязаны предоставлять государственные услуги в соответствии с административными регламентами.</w:t>
      </w:r>
    </w:p>
    <w:p w14:paraId="7249C05C" w14:textId="77777777" w:rsidR="00392786" w:rsidRDefault="00392786" w:rsidP="00C20721">
      <w:pPr>
        <w:autoSpaceDE w:val="0"/>
        <w:autoSpaceDN w:val="0"/>
        <w:adjustRightInd w:val="0"/>
        <w:spacing w:line="360" w:lineRule="auto"/>
        <w:ind w:firstLine="709"/>
        <w:jc w:val="both"/>
        <w:rPr>
          <w:sz w:val="28"/>
          <w:szCs w:val="28"/>
        </w:rPr>
      </w:pPr>
      <w:r w:rsidRPr="00F27BBE">
        <w:rPr>
          <w:sz w:val="28"/>
          <w:szCs w:val="28"/>
        </w:rPr>
        <w:t>Административный регламент - нормативный правовой акт, устанавливающий порядок предоставления государственной или муниципальной услуги и стандарт предоставления государственной или муниципальной услуг.</w:t>
      </w:r>
    </w:p>
    <w:p w14:paraId="1A1AC42C" w14:textId="77777777" w:rsidR="00071CB8" w:rsidRDefault="00071CB8" w:rsidP="00C20721">
      <w:pPr>
        <w:autoSpaceDE w:val="0"/>
        <w:autoSpaceDN w:val="0"/>
        <w:adjustRightInd w:val="0"/>
        <w:spacing w:line="360" w:lineRule="auto"/>
        <w:ind w:firstLine="709"/>
        <w:jc w:val="both"/>
        <w:rPr>
          <w:sz w:val="28"/>
          <w:szCs w:val="28"/>
        </w:rPr>
      </w:pPr>
    </w:p>
    <w:p w14:paraId="0FE49412" w14:textId="77777777" w:rsidR="00071CB8" w:rsidRPr="00F27BBE" w:rsidRDefault="00071CB8" w:rsidP="00C20721">
      <w:pPr>
        <w:autoSpaceDE w:val="0"/>
        <w:autoSpaceDN w:val="0"/>
        <w:adjustRightInd w:val="0"/>
        <w:spacing w:line="360" w:lineRule="auto"/>
        <w:ind w:firstLine="709"/>
        <w:jc w:val="both"/>
        <w:rPr>
          <w:sz w:val="28"/>
          <w:szCs w:val="28"/>
        </w:rPr>
      </w:pPr>
    </w:p>
    <w:p w14:paraId="12659145" w14:textId="77777777" w:rsidR="00392786" w:rsidRPr="00F27BBE" w:rsidRDefault="00392786" w:rsidP="00C20721">
      <w:pPr>
        <w:autoSpaceDE w:val="0"/>
        <w:autoSpaceDN w:val="0"/>
        <w:adjustRightInd w:val="0"/>
        <w:spacing w:line="360" w:lineRule="auto"/>
        <w:ind w:firstLine="709"/>
        <w:jc w:val="both"/>
        <w:rPr>
          <w:color w:val="000000"/>
          <w:sz w:val="28"/>
          <w:szCs w:val="28"/>
        </w:rPr>
      </w:pPr>
      <w:r w:rsidRPr="00F27BBE">
        <w:rPr>
          <w:color w:val="000000"/>
          <w:sz w:val="28"/>
          <w:szCs w:val="28"/>
        </w:rPr>
        <w:lastRenderedPageBreak/>
        <w:t>Данные об административных регламентах по исследуемым государственным услугам представлены ниже в таб</w:t>
      </w:r>
      <w:r w:rsidR="00346066" w:rsidRPr="00F27BBE">
        <w:rPr>
          <w:color w:val="000000"/>
          <w:sz w:val="28"/>
          <w:szCs w:val="28"/>
        </w:rPr>
        <w:t>л. 15</w:t>
      </w:r>
      <w:r w:rsidRPr="00F27BBE">
        <w:rPr>
          <w:color w:val="000000"/>
          <w:sz w:val="28"/>
          <w:szCs w:val="28"/>
        </w:rPr>
        <w:t xml:space="preserve">. </w:t>
      </w:r>
    </w:p>
    <w:p w14:paraId="5D82C3AE" w14:textId="77777777" w:rsidR="00392786" w:rsidRPr="00F27BBE" w:rsidRDefault="00346066" w:rsidP="00C20721">
      <w:pPr>
        <w:pStyle w:val="af6"/>
        <w:spacing w:line="360" w:lineRule="auto"/>
        <w:jc w:val="both"/>
        <w:rPr>
          <w:b w:val="0"/>
          <w:color w:val="000000"/>
          <w:sz w:val="28"/>
          <w:szCs w:val="28"/>
        </w:rPr>
      </w:pPr>
      <w:r w:rsidRPr="00F27BBE">
        <w:rPr>
          <w:b w:val="0"/>
          <w:sz w:val="28"/>
          <w:szCs w:val="28"/>
        </w:rPr>
        <w:t>Таблица 15</w:t>
      </w:r>
      <w:r w:rsidR="003361EB" w:rsidRPr="00F27BBE">
        <w:rPr>
          <w:b w:val="0"/>
          <w:sz w:val="28"/>
          <w:szCs w:val="28"/>
        </w:rPr>
        <w:t xml:space="preserve"> -</w:t>
      </w:r>
      <w:r w:rsidR="00392786" w:rsidRPr="00F27BBE">
        <w:rPr>
          <w:b w:val="0"/>
          <w:sz w:val="28"/>
          <w:szCs w:val="28"/>
        </w:rPr>
        <w:t xml:space="preserve"> </w:t>
      </w:r>
      <w:r w:rsidR="00392786" w:rsidRPr="00F27BBE">
        <w:rPr>
          <w:b w:val="0"/>
          <w:color w:val="000000"/>
          <w:sz w:val="28"/>
          <w:szCs w:val="28"/>
        </w:rPr>
        <w:t>Данные о наличии административных регламентов по исследуемым государственным услугам</w:t>
      </w:r>
    </w:p>
    <w:tbl>
      <w:tblPr>
        <w:tblW w:w="5000" w:type="pct"/>
        <w:tblLook w:val="04A0" w:firstRow="1" w:lastRow="0" w:firstColumn="1" w:lastColumn="0" w:noHBand="0" w:noVBand="1"/>
      </w:tblPr>
      <w:tblGrid>
        <w:gridCol w:w="738"/>
        <w:gridCol w:w="3036"/>
        <w:gridCol w:w="5637"/>
      </w:tblGrid>
      <w:tr w:rsidR="00392786" w:rsidRPr="00F27BBE" w14:paraId="00903DD5" w14:textId="77777777" w:rsidTr="00346066">
        <w:trPr>
          <w:trHeight w:val="20"/>
          <w:tblHeader/>
        </w:trPr>
        <w:tc>
          <w:tcPr>
            <w:tcW w:w="39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hideMark/>
          </w:tcPr>
          <w:p w14:paraId="7C99CC37" w14:textId="77777777" w:rsidR="00392786" w:rsidRPr="00F27BBE" w:rsidRDefault="00392786" w:rsidP="00C20721">
            <w:pPr>
              <w:jc w:val="center"/>
              <w:rPr>
                <w:b/>
                <w:bCs/>
                <w:color w:val="000000"/>
              </w:rPr>
            </w:pPr>
            <w:r w:rsidRPr="00F27BBE">
              <w:rPr>
                <w:b/>
                <w:bCs/>
                <w:color w:val="000000"/>
              </w:rPr>
              <w:t>№ п/п</w:t>
            </w:r>
          </w:p>
        </w:tc>
        <w:tc>
          <w:tcPr>
            <w:tcW w:w="1613" w:type="pct"/>
            <w:tcBorders>
              <w:top w:val="single" w:sz="4" w:space="0" w:color="auto"/>
              <w:left w:val="nil"/>
              <w:bottom w:val="single" w:sz="4" w:space="0" w:color="auto"/>
              <w:right w:val="single" w:sz="4" w:space="0" w:color="auto"/>
            </w:tcBorders>
            <w:shd w:val="clear" w:color="auto" w:fill="auto"/>
            <w:tcMar>
              <w:left w:w="28" w:type="dxa"/>
              <w:right w:w="28" w:type="dxa"/>
            </w:tcMar>
            <w:hideMark/>
          </w:tcPr>
          <w:p w14:paraId="333C4A4D" w14:textId="77777777" w:rsidR="00392786" w:rsidRPr="00F27BBE" w:rsidRDefault="00392786" w:rsidP="00C20721">
            <w:pPr>
              <w:jc w:val="center"/>
              <w:rPr>
                <w:b/>
                <w:bCs/>
                <w:color w:val="000000"/>
              </w:rPr>
            </w:pPr>
            <w:r w:rsidRPr="00F27BBE">
              <w:rPr>
                <w:b/>
                <w:bCs/>
                <w:color w:val="000000"/>
              </w:rPr>
              <w:t>Наименование услуги</w:t>
            </w:r>
          </w:p>
        </w:tc>
        <w:tc>
          <w:tcPr>
            <w:tcW w:w="2995" w:type="pct"/>
            <w:tcBorders>
              <w:top w:val="single" w:sz="4" w:space="0" w:color="auto"/>
              <w:left w:val="nil"/>
              <w:bottom w:val="single" w:sz="4" w:space="0" w:color="auto"/>
              <w:right w:val="single" w:sz="4" w:space="0" w:color="auto"/>
            </w:tcBorders>
            <w:shd w:val="clear" w:color="auto" w:fill="auto"/>
            <w:tcMar>
              <w:left w:w="28" w:type="dxa"/>
              <w:right w:w="28" w:type="dxa"/>
            </w:tcMar>
            <w:hideMark/>
          </w:tcPr>
          <w:p w14:paraId="2AFB2A3D" w14:textId="77777777" w:rsidR="00392786" w:rsidRPr="00F27BBE" w:rsidRDefault="00392786" w:rsidP="00C20721">
            <w:pPr>
              <w:jc w:val="center"/>
              <w:rPr>
                <w:b/>
                <w:bCs/>
                <w:color w:val="000000"/>
              </w:rPr>
            </w:pPr>
            <w:r w:rsidRPr="00F27BBE">
              <w:rPr>
                <w:b/>
                <w:bCs/>
                <w:color w:val="000000"/>
              </w:rPr>
              <w:t>Наличие административного регламента</w:t>
            </w:r>
          </w:p>
        </w:tc>
      </w:tr>
      <w:tr w:rsidR="00392786" w:rsidRPr="00F27BBE" w14:paraId="6157F535" w14:textId="77777777" w:rsidTr="00346066">
        <w:trPr>
          <w:trHeight w:val="20"/>
        </w:trPr>
        <w:tc>
          <w:tcPr>
            <w:tcW w:w="392"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38A0B56C" w14:textId="77777777" w:rsidR="00392786" w:rsidRPr="00F27BBE" w:rsidRDefault="00392786" w:rsidP="00C20721">
            <w:pPr>
              <w:jc w:val="center"/>
              <w:rPr>
                <w:color w:val="000000"/>
              </w:rPr>
            </w:pPr>
            <w:r w:rsidRPr="00F27BBE">
              <w:rPr>
                <w:color w:val="000000"/>
              </w:rPr>
              <w:t>1</w:t>
            </w:r>
          </w:p>
        </w:tc>
        <w:tc>
          <w:tcPr>
            <w:tcW w:w="1613" w:type="pct"/>
            <w:tcBorders>
              <w:top w:val="nil"/>
              <w:left w:val="nil"/>
              <w:bottom w:val="single" w:sz="4" w:space="0" w:color="auto"/>
              <w:right w:val="single" w:sz="4" w:space="0" w:color="auto"/>
            </w:tcBorders>
            <w:shd w:val="clear" w:color="auto" w:fill="auto"/>
            <w:tcMar>
              <w:left w:w="28" w:type="dxa"/>
              <w:right w:w="28" w:type="dxa"/>
            </w:tcMar>
          </w:tcPr>
          <w:p w14:paraId="085CCE0D" w14:textId="77777777" w:rsidR="00392786" w:rsidRPr="00F27BBE" w:rsidRDefault="00392786" w:rsidP="00C20721">
            <w:pPr>
              <w:autoSpaceDE w:val="0"/>
              <w:autoSpaceDN w:val="0"/>
              <w:adjustRightInd w:val="0"/>
              <w:jc w:val="both"/>
              <w:rPr>
                <w:rFonts w:eastAsiaTheme="minorHAnsi"/>
                <w:lang w:eastAsia="en-US"/>
              </w:rPr>
            </w:pPr>
            <w:r w:rsidRPr="00F27BBE">
              <w:rPr>
                <w:rFonts w:eastAsiaTheme="minorHAnsi"/>
                <w:lang w:eastAsia="en-US"/>
              </w:rPr>
              <w:t>Госуд</w:t>
            </w:r>
            <w:r w:rsidR="001022EA" w:rsidRPr="00F27BBE">
              <w:rPr>
                <w:rFonts w:eastAsiaTheme="minorHAnsi"/>
                <w:lang w:eastAsia="en-US"/>
              </w:rPr>
              <w:t>арственная регистрация рождения</w:t>
            </w:r>
          </w:p>
        </w:tc>
        <w:tc>
          <w:tcPr>
            <w:tcW w:w="2995"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6B59712E" w14:textId="77777777" w:rsidR="00392786" w:rsidRPr="00F27BBE" w:rsidRDefault="00392786" w:rsidP="00C20721">
            <w:pPr>
              <w:autoSpaceDE w:val="0"/>
              <w:autoSpaceDN w:val="0"/>
              <w:adjustRightInd w:val="0"/>
              <w:jc w:val="both"/>
              <w:rPr>
                <w:color w:val="000000"/>
              </w:rPr>
            </w:pPr>
            <w:r w:rsidRPr="00F27BBE">
              <w:rPr>
                <w:rFonts w:eastAsiaTheme="minorHAnsi"/>
                <w:lang w:eastAsia="en-US"/>
              </w:rPr>
              <w:t>Приказ Минюста РФ от 29.11.2011 № 412 «Об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Федерации»</w:t>
            </w:r>
          </w:p>
        </w:tc>
      </w:tr>
      <w:tr w:rsidR="001022EA" w:rsidRPr="00F27BBE" w14:paraId="44A7492D" w14:textId="77777777" w:rsidTr="00346066">
        <w:trPr>
          <w:trHeight w:val="20"/>
        </w:trPr>
        <w:tc>
          <w:tcPr>
            <w:tcW w:w="392"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0666EA11" w14:textId="77777777" w:rsidR="001022EA" w:rsidRPr="00F27BBE" w:rsidRDefault="001022EA" w:rsidP="00C20721">
            <w:pPr>
              <w:jc w:val="center"/>
              <w:rPr>
                <w:color w:val="000000"/>
              </w:rPr>
            </w:pPr>
            <w:r w:rsidRPr="00F27BBE">
              <w:rPr>
                <w:color w:val="000000"/>
              </w:rPr>
              <w:t>2</w:t>
            </w:r>
          </w:p>
        </w:tc>
        <w:tc>
          <w:tcPr>
            <w:tcW w:w="1613" w:type="pct"/>
            <w:tcBorders>
              <w:top w:val="nil"/>
              <w:left w:val="nil"/>
              <w:bottom w:val="single" w:sz="4" w:space="0" w:color="auto"/>
              <w:right w:val="single" w:sz="4" w:space="0" w:color="auto"/>
            </w:tcBorders>
            <w:shd w:val="clear" w:color="auto" w:fill="auto"/>
            <w:tcMar>
              <w:left w:w="28" w:type="dxa"/>
              <w:right w:w="28" w:type="dxa"/>
            </w:tcMar>
          </w:tcPr>
          <w:p w14:paraId="352E52A9" w14:textId="77777777" w:rsidR="001022EA" w:rsidRPr="00F27BBE" w:rsidRDefault="001022EA" w:rsidP="00C20721">
            <w:pPr>
              <w:autoSpaceDE w:val="0"/>
              <w:autoSpaceDN w:val="0"/>
              <w:adjustRightInd w:val="0"/>
              <w:jc w:val="both"/>
              <w:rPr>
                <w:rFonts w:eastAsiaTheme="minorHAnsi"/>
                <w:lang w:eastAsia="en-US"/>
              </w:rPr>
            </w:pPr>
            <w:r w:rsidRPr="00F27BBE">
              <w:rPr>
                <w:rFonts w:eastAsiaTheme="minorHAnsi"/>
                <w:lang w:eastAsia="en-US"/>
              </w:rPr>
              <w:t>Государственная регистрация заключения брака</w:t>
            </w:r>
          </w:p>
        </w:tc>
        <w:tc>
          <w:tcPr>
            <w:tcW w:w="2995"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4D25F7FB" w14:textId="77777777" w:rsidR="001022EA" w:rsidRPr="00F27BBE" w:rsidRDefault="001022EA" w:rsidP="00C20721">
            <w:pPr>
              <w:jc w:val="both"/>
            </w:pPr>
            <w:r w:rsidRPr="00F27BBE">
              <w:rPr>
                <w:rFonts w:eastAsiaTheme="minorHAnsi"/>
                <w:lang w:eastAsia="en-US"/>
              </w:rPr>
              <w:t>Приказ Минюста РФ от 29.11.2011 № 412 «Об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Федерации»</w:t>
            </w:r>
          </w:p>
        </w:tc>
      </w:tr>
      <w:tr w:rsidR="001022EA" w:rsidRPr="00F27BBE" w14:paraId="45D8849E" w14:textId="77777777" w:rsidTr="00346066">
        <w:trPr>
          <w:trHeight w:val="20"/>
        </w:trPr>
        <w:tc>
          <w:tcPr>
            <w:tcW w:w="392"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60AF19E3" w14:textId="77777777" w:rsidR="001022EA" w:rsidRPr="00F27BBE" w:rsidRDefault="001022EA" w:rsidP="00C20721">
            <w:pPr>
              <w:jc w:val="center"/>
              <w:rPr>
                <w:color w:val="000000"/>
              </w:rPr>
            </w:pPr>
            <w:r w:rsidRPr="00F27BBE">
              <w:rPr>
                <w:color w:val="000000"/>
              </w:rPr>
              <w:t>3</w:t>
            </w:r>
          </w:p>
        </w:tc>
        <w:tc>
          <w:tcPr>
            <w:tcW w:w="1613" w:type="pct"/>
            <w:tcBorders>
              <w:top w:val="nil"/>
              <w:left w:val="nil"/>
              <w:bottom w:val="single" w:sz="4" w:space="0" w:color="auto"/>
              <w:right w:val="single" w:sz="4" w:space="0" w:color="auto"/>
            </w:tcBorders>
            <w:shd w:val="clear" w:color="auto" w:fill="auto"/>
            <w:tcMar>
              <w:left w:w="28" w:type="dxa"/>
              <w:right w:w="28" w:type="dxa"/>
            </w:tcMar>
          </w:tcPr>
          <w:p w14:paraId="388111CD" w14:textId="77777777" w:rsidR="001022EA" w:rsidRPr="00F27BBE" w:rsidRDefault="001022EA" w:rsidP="00C20721">
            <w:pPr>
              <w:autoSpaceDE w:val="0"/>
              <w:autoSpaceDN w:val="0"/>
              <w:adjustRightInd w:val="0"/>
              <w:jc w:val="both"/>
              <w:rPr>
                <w:rFonts w:eastAsiaTheme="minorHAnsi"/>
                <w:lang w:eastAsia="en-US"/>
              </w:rPr>
            </w:pPr>
            <w:r w:rsidRPr="00F27BBE">
              <w:rPr>
                <w:rFonts w:eastAsiaTheme="minorHAnsi"/>
                <w:lang w:eastAsia="en-US"/>
              </w:rPr>
              <w:t>Государственная регистрация расторжения брака</w:t>
            </w:r>
          </w:p>
        </w:tc>
        <w:tc>
          <w:tcPr>
            <w:tcW w:w="2995"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4A94B45F" w14:textId="77777777" w:rsidR="001022EA" w:rsidRPr="00F27BBE" w:rsidRDefault="001022EA" w:rsidP="00C20721">
            <w:pPr>
              <w:jc w:val="both"/>
            </w:pPr>
            <w:r w:rsidRPr="00F27BBE">
              <w:rPr>
                <w:rFonts w:eastAsiaTheme="minorHAnsi"/>
                <w:lang w:eastAsia="en-US"/>
              </w:rPr>
              <w:t>Приказ Минюста РФ от 29.11.2011 № 412 «Об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Федерации»</w:t>
            </w:r>
          </w:p>
        </w:tc>
      </w:tr>
      <w:tr w:rsidR="001022EA" w:rsidRPr="00F27BBE" w14:paraId="339DA9BA" w14:textId="77777777" w:rsidTr="00346066">
        <w:trPr>
          <w:trHeight w:val="20"/>
        </w:trPr>
        <w:tc>
          <w:tcPr>
            <w:tcW w:w="392"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1E646EA7" w14:textId="77777777" w:rsidR="001022EA" w:rsidRPr="00F27BBE" w:rsidRDefault="001022EA" w:rsidP="00C20721">
            <w:pPr>
              <w:jc w:val="center"/>
              <w:rPr>
                <w:color w:val="000000"/>
              </w:rPr>
            </w:pPr>
            <w:r w:rsidRPr="00F27BBE">
              <w:rPr>
                <w:color w:val="000000"/>
              </w:rPr>
              <w:t>4</w:t>
            </w:r>
          </w:p>
        </w:tc>
        <w:tc>
          <w:tcPr>
            <w:tcW w:w="1613" w:type="pct"/>
            <w:tcBorders>
              <w:top w:val="nil"/>
              <w:left w:val="nil"/>
              <w:bottom w:val="single" w:sz="4" w:space="0" w:color="auto"/>
              <w:right w:val="single" w:sz="4" w:space="0" w:color="auto"/>
            </w:tcBorders>
            <w:shd w:val="clear" w:color="auto" w:fill="auto"/>
            <w:tcMar>
              <w:left w:w="28" w:type="dxa"/>
              <w:right w:w="28" w:type="dxa"/>
            </w:tcMar>
          </w:tcPr>
          <w:p w14:paraId="0DF5BA90" w14:textId="77777777" w:rsidR="001022EA" w:rsidRPr="00F27BBE" w:rsidRDefault="001022EA" w:rsidP="00C20721">
            <w:pPr>
              <w:autoSpaceDE w:val="0"/>
              <w:autoSpaceDN w:val="0"/>
              <w:adjustRightInd w:val="0"/>
              <w:jc w:val="both"/>
              <w:rPr>
                <w:rFonts w:eastAsiaTheme="minorHAnsi"/>
                <w:lang w:eastAsia="en-US"/>
              </w:rPr>
            </w:pPr>
            <w:r w:rsidRPr="00F27BBE">
              <w:rPr>
                <w:rFonts w:eastAsiaTheme="minorHAnsi"/>
                <w:lang w:eastAsia="en-US"/>
              </w:rPr>
              <w:t>Государственная регистрация усыновления (удочерения)</w:t>
            </w:r>
          </w:p>
        </w:tc>
        <w:tc>
          <w:tcPr>
            <w:tcW w:w="2995"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2702DB24" w14:textId="77777777" w:rsidR="001022EA" w:rsidRPr="00F27BBE" w:rsidRDefault="001022EA" w:rsidP="00C20721">
            <w:pPr>
              <w:jc w:val="both"/>
            </w:pPr>
            <w:r w:rsidRPr="00F27BBE">
              <w:rPr>
                <w:rFonts w:eastAsiaTheme="minorHAnsi"/>
                <w:lang w:eastAsia="en-US"/>
              </w:rPr>
              <w:t>Приказ Минюста РФ от 29.11.2011 № 412 «Об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Федерации»</w:t>
            </w:r>
          </w:p>
        </w:tc>
      </w:tr>
      <w:tr w:rsidR="001022EA" w:rsidRPr="00F27BBE" w14:paraId="7B6CA153" w14:textId="77777777" w:rsidTr="00346066">
        <w:trPr>
          <w:trHeight w:val="20"/>
        </w:trPr>
        <w:tc>
          <w:tcPr>
            <w:tcW w:w="392"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42852082" w14:textId="77777777" w:rsidR="001022EA" w:rsidRPr="00F27BBE" w:rsidRDefault="001022EA" w:rsidP="00C20721">
            <w:pPr>
              <w:jc w:val="center"/>
              <w:rPr>
                <w:color w:val="000000"/>
              </w:rPr>
            </w:pPr>
            <w:r w:rsidRPr="00F27BBE">
              <w:rPr>
                <w:color w:val="000000"/>
              </w:rPr>
              <w:t>5</w:t>
            </w:r>
          </w:p>
        </w:tc>
        <w:tc>
          <w:tcPr>
            <w:tcW w:w="1613" w:type="pct"/>
            <w:tcBorders>
              <w:top w:val="nil"/>
              <w:left w:val="nil"/>
              <w:bottom w:val="single" w:sz="4" w:space="0" w:color="auto"/>
              <w:right w:val="single" w:sz="4" w:space="0" w:color="auto"/>
            </w:tcBorders>
            <w:shd w:val="clear" w:color="auto" w:fill="auto"/>
            <w:tcMar>
              <w:left w:w="28" w:type="dxa"/>
              <w:right w:w="28" w:type="dxa"/>
            </w:tcMar>
          </w:tcPr>
          <w:p w14:paraId="083CF033" w14:textId="77777777" w:rsidR="001022EA" w:rsidRPr="00F27BBE" w:rsidRDefault="001022EA" w:rsidP="00C20721">
            <w:pPr>
              <w:autoSpaceDE w:val="0"/>
              <w:autoSpaceDN w:val="0"/>
              <w:adjustRightInd w:val="0"/>
              <w:jc w:val="both"/>
              <w:rPr>
                <w:rFonts w:eastAsiaTheme="minorHAnsi"/>
                <w:lang w:eastAsia="en-US"/>
              </w:rPr>
            </w:pPr>
            <w:r w:rsidRPr="00F27BBE">
              <w:rPr>
                <w:rFonts w:eastAsiaTheme="minorHAnsi"/>
                <w:lang w:eastAsia="en-US"/>
              </w:rPr>
              <w:t>Государственная регистрация установления отцовства</w:t>
            </w:r>
          </w:p>
        </w:tc>
        <w:tc>
          <w:tcPr>
            <w:tcW w:w="2995"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24D78741" w14:textId="77777777" w:rsidR="001022EA" w:rsidRPr="00F27BBE" w:rsidRDefault="001022EA" w:rsidP="00C20721">
            <w:pPr>
              <w:jc w:val="both"/>
            </w:pPr>
            <w:r w:rsidRPr="00F27BBE">
              <w:rPr>
                <w:rFonts w:eastAsiaTheme="minorHAnsi"/>
                <w:lang w:eastAsia="en-US"/>
              </w:rPr>
              <w:t>Приказ Минюста РФ от 29.11.2011 № 412 «Об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Федерации»</w:t>
            </w:r>
          </w:p>
        </w:tc>
      </w:tr>
      <w:tr w:rsidR="001022EA" w:rsidRPr="00F27BBE" w14:paraId="0CBB66E9" w14:textId="77777777" w:rsidTr="00346066">
        <w:trPr>
          <w:trHeight w:val="20"/>
        </w:trPr>
        <w:tc>
          <w:tcPr>
            <w:tcW w:w="392"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1175EFC1" w14:textId="77777777" w:rsidR="001022EA" w:rsidRPr="00F27BBE" w:rsidRDefault="001022EA" w:rsidP="00C20721">
            <w:pPr>
              <w:jc w:val="center"/>
              <w:rPr>
                <w:color w:val="000000"/>
              </w:rPr>
            </w:pPr>
            <w:r w:rsidRPr="00F27BBE">
              <w:rPr>
                <w:color w:val="000000"/>
              </w:rPr>
              <w:t>6</w:t>
            </w:r>
          </w:p>
        </w:tc>
        <w:tc>
          <w:tcPr>
            <w:tcW w:w="1613" w:type="pct"/>
            <w:tcBorders>
              <w:top w:val="nil"/>
              <w:left w:val="nil"/>
              <w:bottom w:val="single" w:sz="4" w:space="0" w:color="auto"/>
              <w:right w:val="single" w:sz="4" w:space="0" w:color="auto"/>
            </w:tcBorders>
            <w:shd w:val="clear" w:color="auto" w:fill="auto"/>
            <w:tcMar>
              <w:left w:w="28" w:type="dxa"/>
              <w:right w:w="28" w:type="dxa"/>
            </w:tcMar>
          </w:tcPr>
          <w:p w14:paraId="747B89AA" w14:textId="77777777" w:rsidR="001022EA" w:rsidRPr="00F27BBE" w:rsidRDefault="001022EA" w:rsidP="00C20721">
            <w:pPr>
              <w:autoSpaceDE w:val="0"/>
              <w:autoSpaceDN w:val="0"/>
              <w:adjustRightInd w:val="0"/>
              <w:jc w:val="both"/>
              <w:rPr>
                <w:rFonts w:eastAsiaTheme="minorHAnsi"/>
                <w:lang w:eastAsia="en-US"/>
              </w:rPr>
            </w:pPr>
            <w:r w:rsidRPr="00F27BBE">
              <w:rPr>
                <w:rFonts w:eastAsiaTheme="minorHAnsi"/>
                <w:lang w:eastAsia="en-US"/>
              </w:rPr>
              <w:t>Государственная регистрация перемены имени</w:t>
            </w:r>
          </w:p>
        </w:tc>
        <w:tc>
          <w:tcPr>
            <w:tcW w:w="2995"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425D34B2" w14:textId="77777777" w:rsidR="001022EA" w:rsidRPr="00F27BBE" w:rsidRDefault="001022EA" w:rsidP="00C20721">
            <w:pPr>
              <w:jc w:val="both"/>
            </w:pPr>
            <w:r w:rsidRPr="00F27BBE">
              <w:rPr>
                <w:rFonts w:eastAsiaTheme="minorHAnsi"/>
                <w:lang w:eastAsia="en-US"/>
              </w:rPr>
              <w:t>Приказ Минюста РФ от 29.11.2011 № 412 «Об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Федерации»</w:t>
            </w:r>
          </w:p>
        </w:tc>
      </w:tr>
      <w:tr w:rsidR="001022EA" w:rsidRPr="00F27BBE" w14:paraId="57A7C74D" w14:textId="77777777" w:rsidTr="00346066">
        <w:trPr>
          <w:trHeight w:val="20"/>
        </w:trPr>
        <w:tc>
          <w:tcPr>
            <w:tcW w:w="392"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0C67AEBF" w14:textId="77777777" w:rsidR="001022EA" w:rsidRPr="00F27BBE" w:rsidRDefault="001022EA" w:rsidP="00C20721">
            <w:pPr>
              <w:jc w:val="center"/>
              <w:rPr>
                <w:color w:val="000000"/>
              </w:rPr>
            </w:pPr>
            <w:r w:rsidRPr="00F27BBE">
              <w:rPr>
                <w:color w:val="000000"/>
              </w:rPr>
              <w:t>7</w:t>
            </w:r>
          </w:p>
        </w:tc>
        <w:tc>
          <w:tcPr>
            <w:tcW w:w="1613" w:type="pct"/>
            <w:tcBorders>
              <w:top w:val="nil"/>
              <w:left w:val="nil"/>
              <w:bottom w:val="single" w:sz="4" w:space="0" w:color="auto"/>
              <w:right w:val="single" w:sz="4" w:space="0" w:color="auto"/>
            </w:tcBorders>
            <w:shd w:val="clear" w:color="auto" w:fill="auto"/>
            <w:tcMar>
              <w:left w:w="28" w:type="dxa"/>
              <w:right w:w="28" w:type="dxa"/>
            </w:tcMar>
          </w:tcPr>
          <w:p w14:paraId="00A78E69" w14:textId="77777777" w:rsidR="001022EA" w:rsidRPr="00F27BBE" w:rsidRDefault="001022EA" w:rsidP="00C20721">
            <w:pPr>
              <w:autoSpaceDE w:val="0"/>
              <w:autoSpaceDN w:val="0"/>
              <w:adjustRightInd w:val="0"/>
              <w:jc w:val="both"/>
              <w:rPr>
                <w:rFonts w:eastAsiaTheme="minorHAnsi"/>
                <w:lang w:eastAsia="en-US"/>
              </w:rPr>
            </w:pPr>
            <w:r w:rsidRPr="00F27BBE">
              <w:rPr>
                <w:rFonts w:eastAsiaTheme="minorHAnsi"/>
                <w:lang w:eastAsia="en-US"/>
              </w:rPr>
              <w:t>Государственная регистрация смерти</w:t>
            </w:r>
          </w:p>
        </w:tc>
        <w:tc>
          <w:tcPr>
            <w:tcW w:w="2995"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370F0E63" w14:textId="77777777" w:rsidR="001022EA" w:rsidRPr="00F27BBE" w:rsidRDefault="001022EA" w:rsidP="00C20721">
            <w:pPr>
              <w:jc w:val="both"/>
            </w:pPr>
            <w:r w:rsidRPr="00F27BBE">
              <w:rPr>
                <w:rFonts w:eastAsiaTheme="minorHAnsi"/>
                <w:lang w:eastAsia="en-US"/>
              </w:rPr>
              <w:t xml:space="preserve">Приказ Минюста РФ от 29.11.2011 № 412 «Об утверждении Административного регламента предоставления государственной услуги по </w:t>
            </w:r>
            <w:r w:rsidRPr="00F27BBE">
              <w:rPr>
                <w:rFonts w:eastAsiaTheme="minorHAnsi"/>
                <w:lang w:eastAsia="en-US"/>
              </w:rPr>
              <w:lastRenderedPageBreak/>
              <w:t>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Федерации»</w:t>
            </w:r>
          </w:p>
        </w:tc>
      </w:tr>
      <w:tr w:rsidR="001022EA" w:rsidRPr="00F27BBE" w14:paraId="1ECF7048" w14:textId="77777777" w:rsidTr="00346066">
        <w:trPr>
          <w:trHeight w:val="20"/>
        </w:trPr>
        <w:tc>
          <w:tcPr>
            <w:tcW w:w="392"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5A95CA62" w14:textId="77777777" w:rsidR="001022EA" w:rsidRPr="00F27BBE" w:rsidRDefault="001022EA" w:rsidP="00C20721">
            <w:pPr>
              <w:jc w:val="center"/>
              <w:rPr>
                <w:color w:val="000000"/>
              </w:rPr>
            </w:pPr>
            <w:r w:rsidRPr="00F27BBE">
              <w:rPr>
                <w:color w:val="000000"/>
              </w:rPr>
              <w:lastRenderedPageBreak/>
              <w:t>8</w:t>
            </w:r>
          </w:p>
        </w:tc>
        <w:tc>
          <w:tcPr>
            <w:tcW w:w="1613" w:type="pct"/>
            <w:tcBorders>
              <w:top w:val="nil"/>
              <w:left w:val="nil"/>
              <w:bottom w:val="single" w:sz="4" w:space="0" w:color="auto"/>
              <w:right w:val="single" w:sz="4" w:space="0" w:color="auto"/>
            </w:tcBorders>
            <w:shd w:val="clear" w:color="auto" w:fill="auto"/>
            <w:tcMar>
              <w:left w:w="28" w:type="dxa"/>
              <w:right w:w="28" w:type="dxa"/>
            </w:tcMar>
          </w:tcPr>
          <w:p w14:paraId="3F8203A5" w14:textId="77777777" w:rsidR="001022EA" w:rsidRPr="00F27BBE" w:rsidRDefault="001022EA" w:rsidP="00C20721">
            <w:pPr>
              <w:autoSpaceDE w:val="0"/>
              <w:autoSpaceDN w:val="0"/>
              <w:adjustRightInd w:val="0"/>
              <w:jc w:val="both"/>
              <w:rPr>
                <w:rFonts w:eastAsiaTheme="minorHAnsi"/>
                <w:lang w:eastAsia="en-US"/>
              </w:rPr>
            </w:pPr>
            <w:r w:rsidRPr="00F27BBE">
              <w:rPr>
                <w:rFonts w:eastAsiaTheme="minorHAnsi"/>
                <w:lang w:eastAsia="en-US"/>
              </w:rPr>
              <w:t>Внесение исправлений или изменений в записи актов гражданского состояния</w:t>
            </w:r>
          </w:p>
        </w:tc>
        <w:tc>
          <w:tcPr>
            <w:tcW w:w="2995"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79D295F2" w14:textId="77777777" w:rsidR="001022EA" w:rsidRPr="00F27BBE" w:rsidRDefault="001022EA" w:rsidP="00C20721">
            <w:pPr>
              <w:jc w:val="both"/>
            </w:pPr>
            <w:r w:rsidRPr="00F27BBE">
              <w:rPr>
                <w:rFonts w:eastAsiaTheme="minorHAnsi"/>
                <w:lang w:eastAsia="en-US"/>
              </w:rPr>
              <w:t>Приказ Минюста РФ от 29.11.2011 № 412 «Об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Федерации»</w:t>
            </w:r>
          </w:p>
        </w:tc>
      </w:tr>
      <w:tr w:rsidR="001022EA" w:rsidRPr="00F27BBE" w14:paraId="17B2482C" w14:textId="77777777" w:rsidTr="00346066">
        <w:trPr>
          <w:trHeight w:val="20"/>
        </w:trPr>
        <w:tc>
          <w:tcPr>
            <w:tcW w:w="392"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17134E4E" w14:textId="77777777" w:rsidR="001022EA" w:rsidRPr="00F27BBE" w:rsidRDefault="001022EA" w:rsidP="00C20721">
            <w:pPr>
              <w:jc w:val="center"/>
              <w:rPr>
                <w:color w:val="000000"/>
              </w:rPr>
            </w:pPr>
            <w:r w:rsidRPr="00F27BBE">
              <w:rPr>
                <w:color w:val="000000"/>
              </w:rPr>
              <w:t>9</w:t>
            </w:r>
          </w:p>
        </w:tc>
        <w:tc>
          <w:tcPr>
            <w:tcW w:w="1613" w:type="pct"/>
            <w:tcBorders>
              <w:top w:val="nil"/>
              <w:left w:val="nil"/>
              <w:bottom w:val="single" w:sz="4" w:space="0" w:color="auto"/>
              <w:right w:val="single" w:sz="4" w:space="0" w:color="auto"/>
            </w:tcBorders>
            <w:shd w:val="clear" w:color="auto" w:fill="auto"/>
            <w:tcMar>
              <w:left w:w="28" w:type="dxa"/>
              <w:right w:w="28" w:type="dxa"/>
            </w:tcMar>
          </w:tcPr>
          <w:p w14:paraId="5AAFB923" w14:textId="77777777" w:rsidR="001022EA" w:rsidRPr="00F27BBE" w:rsidRDefault="001022EA" w:rsidP="00C20721">
            <w:pPr>
              <w:autoSpaceDE w:val="0"/>
              <w:autoSpaceDN w:val="0"/>
              <w:adjustRightInd w:val="0"/>
              <w:jc w:val="both"/>
              <w:rPr>
                <w:rFonts w:eastAsiaTheme="minorHAnsi"/>
                <w:lang w:eastAsia="en-US"/>
              </w:rPr>
            </w:pPr>
            <w:r w:rsidRPr="00F27BBE">
              <w:rPr>
                <w:rFonts w:eastAsiaTheme="minorHAnsi"/>
                <w:lang w:eastAsia="en-US"/>
              </w:rPr>
              <w:t>Истребование личных документов</w:t>
            </w:r>
          </w:p>
        </w:tc>
        <w:tc>
          <w:tcPr>
            <w:tcW w:w="2995"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225E5367" w14:textId="77777777" w:rsidR="001022EA" w:rsidRPr="00F27BBE" w:rsidRDefault="001022EA" w:rsidP="00C20721">
            <w:pPr>
              <w:jc w:val="both"/>
            </w:pPr>
            <w:r w:rsidRPr="00F27BBE">
              <w:t>Приказ МИД России №10489, Минюста России №124 от 29.06.2012 «Об утверждении Административного регламента Министерства иностранных дел Российской Федерации и Министерства юстиции Российской Федерации по предоставлению государственной услуги по истребованию личных документов»</w:t>
            </w:r>
          </w:p>
        </w:tc>
      </w:tr>
      <w:tr w:rsidR="001022EA" w:rsidRPr="00F27BBE" w14:paraId="434A6C2B" w14:textId="77777777" w:rsidTr="00346066">
        <w:trPr>
          <w:trHeight w:val="20"/>
        </w:trPr>
        <w:tc>
          <w:tcPr>
            <w:tcW w:w="392"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2D878AD7" w14:textId="77777777" w:rsidR="001022EA" w:rsidRPr="00F27BBE" w:rsidRDefault="001022EA" w:rsidP="00C20721">
            <w:pPr>
              <w:jc w:val="center"/>
              <w:rPr>
                <w:color w:val="000000"/>
              </w:rPr>
            </w:pPr>
            <w:r w:rsidRPr="00F27BBE">
              <w:rPr>
                <w:color w:val="000000"/>
              </w:rPr>
              <w:t>10</w:t>
            </w:r>
          </w:p>
        </w:tc>
        <w:tc>
          <w:tcPr>
            <w:tcW w:w="1613" w:type="pct"/>
            <w:tcBorders>
              <w:top w:val="nil"/>
              <w:left w:val="nil"/>
              <w:bottom w:val="single" w:sz="4" w:space="0" w:color="auto"/>
              <w:right w:val="single" w:sz="4" w:space="0" w:color="auto"/>
            </w:tcBorders>
            <w:shd w:val="clear" w:color="auto" w:fill="auto"/>
            <w:tcMar>
              <w:left w:w="28" w:type="dxa"/>
              <w:right w:w="28" w:type="dxa"/>
            </w:tcMar>
          </w:tcPr>
          <w:p w14:paraId="43E61F30" w14:textId="77777777" w:rsidR="001022EA" w:rsidRPr="00F27BBE" w:rsidRDefault="001022EA" w:rsidP="00C20721">
            <w:pPr>
              <w:autoSpaceDE w:val="0"/>
              <w:autoSpaceDN w:val="0"/>
              <w:adjustRightInd w:val="0"/>
              <w:jc w:val="both"/>
              <w:rPr>
                <w:rFonts w:eastAsiaTheme="minorHAnsi"/>
                <w:lang w:eastAsia="en-US"/>
              </w:rPr>
            </w:pPr>
            <w:r w:rsidRPr="00F27BBE">
              <w:rPr>
                <w:rFonts w:eastAsiaTheme="minorHAnsi"/>
                <w:lang w:eastAsia="en-US"/>
              </w:rPr>
              <w:t>Восстановление (аннулирование)записи акта гражданского состояния</w:t>
            </w:r>
          </w:p>
        </w:tc>
        <w:tc>
          <w:tcPr>
            <w:tcW w:w="2995"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6E476068" w14:textId="77777777" w:rsidR="001022EA" w:rsidRPr="00F27BBE" w:rsidRDefault="001022EA" w:rsidP="00C20721">
            <w:pPr>
              <w:jc w:val="both"/>
            </w:pPr>
            <w:r w:rsidRPr="00F27BBE">
              <w:rPr>
                <w:rFonts w:eastAsiaTheme="minorHAnsi"/>
                <w:lang w:eastAsia="en-US"/>
              </w:rPr>
              <w:t>Приказ Минюста РФ от 29.11.2011 № 412 «Об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Федерации»</w:t>
            </w:r>
          </w:p>
        </w:tc>
      </w:tr>
      <w:tr w:rsidR="001022EA" w:rsidRPr="00F27BBE" w14:paraId="7EC8D017" w14:textId="77777777" w:rsidTr="00346066">
        <w:trPr>
          <w:trHeight w:val="20"/>
        </w:trPr>
        <w:tc>
          <w:tcPr>
            <w:tcW w:w="392"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1924872A" w14:textId="77777777" w:rsidR="001022EA" w:rsidRPr="00F27BBE" w:rsidRDefault="001022EA" w:rsidP="00C20721">
            <w:pPr>
              <w:jc w:val="center"/>
              <w:rPr>
                <w:color w:val="000000"/>
              </w:rPr>
            </w:pPr>
            <w:r w:rsidRPr="00F27BBE">
              <w:rPr>
                <w:color w:val="000000"/>
              </w:rPr>
              <w:t>11</w:t>
            </w:r>
          </w:p>
        </w:tc>
        <w:tc>
          <w:tcPr>
            <w:tcW w:w="1613" w:type="pct"/>
            <w:tcBorders>
              <w:top w:val="nil"/>
              <w:left w:val="nil"/>
              <w:bottom w:val="single" w:sz="4" w:space="0" w:color="auto"/>
              <w:right w:val="single" w:sz="4" w:space="0" w:color="auto"/>
            </w:tcBorders>
            <w:shd w:val="clear" w:color="auto" w:fill="auto"/>
            <w:tcMar>
              <w:left w:w="28" w:type="dxa"/>
              <w:right w:w="28" w:type="dxa"/>
            </w:tcMar>
          </w:tcPr>
          <w:p w14:paraId="29620C0F" w14:textId="77777777" w:rsidR="001022EA" w:rsidRPr="00F27BBE" w:rsidRDefault="001022EA" w:rsidP="00C20721">
            <w:pPr>
              <w:autoSpaceDE w:val="0"/>
              <w:autoSpaceDN w:val="0"/>
              <w:adjustRightInd w:val="0"/>
              <w:jc w:val="both"/>
              <w:rPr>
                <w:rFonts w:eastAsiaTheme="minorHAnsi"/>
                <w:lang w:eastAsia="en-US"/>
              </w:rPr>
            </w:pPr>
            <w:r w:rsidRPr="00F27BBE">
              <w:rPr>
                <w:rFonts w:eastAsiaTheme="minorHAnsi"/>
                <w:lang w:eastAsia="en-US"/>
              </w:rPr>
              <w:t>Проставление апостиля на документах, выданных органами ЗАГС области предназначенных для использования на территории иностранных государств</w:t>
            </w:r>
          </w:p>
        </w:tc>
        <w:tc>
          <w:tcPr>
            <w:tcW w:w="2995"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31755EF6" w14:textId="77777777" w:rsidR="001022EA" w:rsidRPr="00F27BBE" w:rsidRDefault="001022EA" w:rsidP="00C20721">
            <w:pPr>
              <w:jc w:val="both"/>
            </w:pPr>
            <w:r w:rsidRPr="00F27BBE">
              <w:t>Приказ управления по делам ЗАГС Новосибирской области от 17.01.2011 №8 (ред. от 25.06.2013) «Об утверждении Административного регламента управления по делам ЗАГС Новосибирской области предоставления государственной услуги по проставлению апостиля на документах, выданных органами ЗАГС Новосибирской области, предназначенных для использования на территории иностранных государств»</w:t>
            </w:r>
          </w:p>
        </w:tc>
      </w:tr>
      <w:tr w:rsidR="001022EA" w:rsidRPr="00F27BBE" w14:paraId="12C74A28" w14:textId="77777777" w:rsidTr="00346066">
        <w:trPr>
          <w:trHeight w:val="20"/>
        </w:trPr>
        <w:tc>
          <w:tcPr>
            <w:tcW w:w="392"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78E4028E" w14:textId="77777777" w:rsidR="001022EA" w:rsidRPr="00F27BBE" w:rsidRDefault="001022EA" w:rsidP="00C20721">
            <w:pPr>
              <w:jc w:val="center"/>
              <w:rPr>
                <w:color w:val="000000"/>
              </w:rPr>
            </w:pPr>
            <w:r w:rsidRPr="00F27BBE">
              <w:rPr>
                <w:color w:val="000000"/>
              </w:rPr>
              <w:t>12</w:t>
            </w:r>
          </w:p>
        </w:tc>
        <w:tc>
          <w:tcPr>
            <w:tcW w:w="1613" w:type="pct"/>
            <w:tcBorders>
              <w:top w:val="nil"/>
              <w:left w:val="nil"/>
              <w:bottom w:val="single" w:sz="4" w:space="0" w:color="auto"/>
              <w:right w:val="single" w:sz="4" w:space="0" w:color="auto"/>
            </w:tcBorders>
            <w:shd w:val="clear" w:color="auto" w:fill="auto"/>
            <w:tcMar>
              <w:left w:w="28" w:type="dxa"/>
              <w:right w:w="28" w:type="dxa"/>
            </w:tcMar>
          </w:tcPr>
          <w:p w14:paraId="5E42F9B2" w14:textId="77777777" w:rsidR="001022EA" w:rsidRPr="00F27BBE" w:rsidRDefault="001022EA" w:rsidP="00C20721">
            <w:pPr>
              <w:autoSpaceDE w:val="0"/>
              <w:autoSpaceDN w:val="0"/>
              <w:adjustRightInd w:val="0"/>
              <w:jc w:val="both"/>
            </w:pPr>
            <w:r w:rsidRPr="00F27BBE">
              <w:rPr>
                <w:rFonts w:eastAsiaTheme="minorHAnsi"/>
                <w:lang w:eastAsia="en-US"/>
              </w:rPr>
              <w:t>Выдача повторных свидетельств и справок, подтверждающих государственную регистрацию актов гражданского состояния и иных документов, подтверждающих наличие или отсутствие факта государственной регистрации акта гражданского состояния</w:t>
            </w:r>
          </w:p>
        </w:tc>
        <w:tc>
          <w:tcPr>
            <w:tcW w:w="2995"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4A720219" w14:textId="77777777" w:rsidR="001022EA" w:rsidRPr="00F27BBE" w:rsidRDefault="001022EA" w:rsidP="00C20721">
            <w:pPr>
              <w:jc w:val="both"/>
            </w:pPr>
            <w:r w:rsidRPr="00F27BBE">
              <w:rPr>
                <w:rFonts w:eastAsiaTheme="minorHAnsi"/>
                <w:lang w:eastAsia="en-US"/>
              </w:rPr>
              <w:t>Приказ Минюста РФ от 29.11.2011 № 412 «Об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Федерации»</w:t>
            </w:r>
          </w:p>
        </w:tc>
      </w:tr>
      <w:tr w:rsidR="00392786" w:rsidRPr="00F27BBE" w14:paraId="13699E34" w14:textId="77777777" w:rsidTr="00346066">
        <w:trPr>
          <w:trHeight w:val="20"/>
        </w:trPr>
        <w:tc>
          <w:tcPr>
            <w:tcW w:w="392" w:type="pct"/>
            <w:tcBorders>
              <w:top w:val="nil"/>
              <w:left w:val="single" w:sz="4" w:space="0" w:color="auto"/>
              <w:bottom w:val="single" w:sz="4" w:space="0" w:color="auto"/>
              <w:right w:val="single" w:sz="4" w:space="0" w:color="auto"/>
            </w:tcBorders>
            <w:shd w:val="clear" w:color="auto" w:fill="auto"/>
            <w:tcMar>
              <w:left w:w="28" w:type="dxa"/>
              <w:right w:w="28" w:type="dxa"/>
            </w:tcMar>
            <w:hideMark/>
          </w:tcPr>
          <w:p w14:paraId="0274A88B" w14:textId="77777777" w:rsidR="00392786" w:rsidRPr="00F27BBE" w:rsidRDefault="00392786" w:rsidP="00C20721">
            <w:pPr>
              <w:jc w:val="center"/>
              <w:rPr>
                <w:b/>
                <w:bCs/>
                <w:color w:val="000000"/>
              </w:rPr>
            </w:pPr>
          </w:p>
        </w:tc>
        <w:tc>
          <w:tcPr>
            <w:tcW w:w="1613" w:type="pct"/>
            <w:tcBorders>
              <w:top w:val="nil"/>
              <w:left w:val="nil"/>
              <w:bottom w:val="single" w:sz="4" w:space="0" w:color="auto"/>
              <w:right w:val="single" w:sz="4" w:space="0" w:color="auto"/>
            </w:tcBorders>
            <w:shd w:val="clear" w:color="auto" w:fill="auto"/>
            <w:tcMar>
              <w:left w:w="28" w:type="dxa"/>
              <w:right w:w="28" w:type="dxa"/>
            </w:tcMar>
            <w:hideMark/>
          </w:tcPr>
          <w:p w14:paraId="50727EF6" w14:textId="77777777" w:rsidR="00392786" w:rsidRPr="00F27BBE" w:rsidRDefault="00392786" w:rsidP="00C20721">
            <w:pPr>
              <w:jc w:val="center"/>
              <w:rPr>
                <w:b/>
                <w:bCs/>
                <w:color w:val="000000"/>
              </w:rPr>
            </w:pPr>
            <w:r w:rsidRPr="00F27BBE">
              <w:rPr>
                <w:b/>
                <w:bCs/>
                <w:color w:val="000000"/>
              </w:rPr>
              <w:t>Соблюдение требования п. 1 ч. 1 ст. 6 Федерального закона от 27.07.2010 № 210-ФЗ</w:t>
            </w:r>
          </w:p>
        </w:tc>
        <w:tc>
          <w:tcPr>
            <w:tcW w:w="2995" w:type="pct"/>
            <w:tcBorders>
              <w:top w:val="nil"/>
              <w:left w:val="nil"/>
              <w:bottom w:val="single" w:sz="4" w:space="0" w:color="auto"/>
              <w:right w:val="single" w:sz="4" w:space="0" w:color="auto"/>
            </w:tcBorders>
            <w:shd w:val="clear" w:color="auto" w:fill="auto"/>
            <w:tcMar>
              <w:left w:w="28" w:type="dxa"/>
              <w:right w:w="28" w:type="dxa"/>
            </w:tcMar>
            <w:hideMark/>
          </w:tcPr>
          <w:p w14:paraId="537D927D" w14:textId="77777777" w:rsidR="00392786" w:rsidRPr="00F27BBE" w:rsidRDefault="00392786" w:rsidP="00C20721">
            <w:pPr>
              <w:jc w:val="center"/>
              <w:rPr>
                <w:b/>
                <w:bCs/>
                <w:color w:val="000000"/>
              </w:rPr>
            </w:pPr>
            <w:r w:rsidRPr="00F27BBE">
              <w:rPr>
                <w:b/>
                <w:bCs/>
                <w:color w:val="000000"/>
              </w:rPr>
              <w:t>100%</w:t>
            </w:r>
          </w:p>
        </w:tc>
      </w:tr>
    </w:tbl>
    <w:p w14:paraId="55E6EDBB" w14:textId="77777777" w:rsidR="00392786" w:rsidRPr="00F27BBE" w:rsidRDefault="00392786" w:rsidP="00C20721">
      <w:pPr>
        <w:autoSpaceDE w:val="0"/>
        <w:autoSpaceDN w:val="0"/>
        <w:adjustRightInd w:val="0"/>
        <w:spacing w:before="120" w:line="360" w:lineRule="auto"/>
        <w:ind w:firstLine="567"/>
        <w:jc w:val="both"/>
        <w:rPr>
          <w:sz w:val="28"/>
          <w:szCs w:val="28"/>
        </w:rPr>
      </w:pPr>
      <w:r w:rsidRPr="00F27BBE">
        <w:rPr>
          <w:sz w:val="28"/>
          <w:szCs w:val="28"/>
        </w:rPr>
        <w:lastRenderedPageBreak/>
        <w:t xml:space="preserve">Уровень регламентации по исследуемым государственным услугам на момент проведения мониторинга составил 100%. </w:t>
      </w:r>
    </w:p>
    <w:p w14:paraId="173B0BA8" w14:textId="77777777" w:rsidR="00392786" w:rsidRPr="00F27BBE" w:rsidRDefault="00392786" w:rsidP="00C20721">
      <w:pPr>
        <w:autoSpaceDE w:val="0"/>
        <w:autoSpaceDN w:val="0"/>
        <w:adjustRightInd w:val="0"/>
        <w:spacing w:line="360" w:lineRule="auto"/>
        <w:ind w:firstLine="567"/>
        <w:jc w:val="both"/>
        <w:rPr>
          <w:rFonts w:eastAsiaTheme="minorHAnsi"/>
          <w:sz w:val="28"/>
          <w:szCs w:val="28"/>
          <w:lang w:eastAsia="en-US"/>
        </w:rPr>
      </w:pPr>
      <w:r w:rsidRPr="00F27BBE">
        <w:rPr>
          <w:sz w:val="28"/>
          <w:szCs w:val="28"/>
        </w:rPr>
        <w:t xml:space="preserve">Необходимо отметить, что </w:t>
      </w:r>
      <w:r w:rsidR="001022EA" w:rsidRPr="00F27BBE">
        <w:rPr>
          <w:sz w:val="28"/>
          <w:szCs w:val="28"/>
        </w:rPr>
        <w:t>10 из 12 исследуемых услуг</w:t>
      </w:r>
      <w:r w:rsidRPr="00F27BBE">
        <w:rPr>
          <w:sz w:val="28"/>
          <w:szCs w:val="28"/>
        </w:rPr>
        <w:t xml:space="preserve"> регламентируются одним нормативным правовым актом - </w:t>
      </w:r>
      <w:r w:rsidRPr="00F27BBE">
        <w:rPr>
          <w:rFonts w:eastAsiaTheme="minorHAnsi"/>
          <w:sz w:val="28"/>
          <w:szCs w:val="28"/>
          <w:lang w:eastAsia="en-US"/>
        </w:rPr>
        <w:t xml:space="preserve">Приказом Минюста РФ от 29.11.2011 № 412 «Об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Федерации». </w:t>
      </w:r>
    </w:p>
    <w:p w14:paraId="4F3AF503" w14:textId="77777777" w:rsidR="00392786" w:rsidRPr="00F27BBE" w:rsidRDefault="00392786" w:rsidP="00C20721">
      <w:pPr>
        <w:spacing w:line="360" w:lineRule="auto"/>
        <w:ind w:firstLine="709"/>
        <w:jc w:val="both"/>
        <w:rPr>
          <w:sz w:val="28"/>
          <w:szCs w:val="28"/>
        </w:rPr>
      </w:pPr>
      <w:r w:rsidRPr="00F27BBE">
        <w:rPr>
          <w:sz w:val="28"/>
          <w:szCs w:val="28"/>
        </w:rPr>
        <w:t>В дальнейшем при оценке параметров качества и доступности предоставления государственных услуг отделами ЗАГС Новосибирской области, в том числе при оценке уровня временных и финансовых издержек заявителей, использованы нормативные значения этих параметров, установленные в административном регламенте.</w:t>
      </w:r>
    </w:p>
    <w:p w14:paraId="23D64AC9" w14:textId="77777777" w:rsidR="00392786" w:rsidRPr="00F27BBE" w:rsidRDefault="00392786" w:rsidP="00C20721">
      <w:pPr>
        <w:spacing w:line="360" w:lineRule="auto"/>
        <w:ind w:firstLine="709"/>
        <w:jc w:val="both"/>
      </w:pPr>
      <w:r w:rsidRPr="00F27BBE">
        <w:rPr>
          <w:sz w:val="28"/>
          <w:szCs w:val="28"/>
        </w:rPr>
        <w:t>В ходе проведенного исследования определено, что хорошо знакомы с текстом административного регламента лишь 12,5% опрошенных. Приблизительно знакомы с текстом административного регламента 35,4% респондентов. Большинство опрошенных (52,1%) отметили, что не знакомы с текстом административного регламента (стандартом услуги), регулирующим предоставление данной услуги.</w:t>
      </w:r>
    </w:p>
    <w:p w14:paraId="6EFFBA90" w14:textId="77777777" w:rsidR="00392786" w:rsidRPr="00F27BBE" w:rsidRDefault="00392786" w:rsidP="00056AE6">
      <w:pPr>
        <w:numPr>
          <w:ilvl w:val="0"/>
          <w:numId w:val="250"/>
        </w:numPr>
        <w:spacing w:line="360" w:lineRule="auto"/>
        <w:jc w:val="center"/>
        <w:rPr>
          <w:b/>
          <w:sz w:val="28"/>
          <w:szCs w:val="28"/>
        </w:rPr>
      </w:pPr>
      <w:r w:rsidRPr="00F27BBE">
        <w:rPr>
          <w:b/>
          <w:sz w:val="28"/>
          <w:szCs w:val="28"/>
        </w:rPr>
        <w:t>Степень востребованности услуг</w:t>
      </w:r>
    </w:p>
    <w:p w14:paraId="63A51355" w14:textId="77777777" w:rsidR="00392786" w:rsidRPr="00F27BBE" w:rsidRDefault="00392786" w:rsidP="00C20721">
      <w:pPr>
        <w:spacing w:line="360" w:lineRule="auto"/>
        <w:ind w:firstLine="709"/>
        <w:jc w:val="both"/>
        <w:rPr>
          <w:sz w:val="28"/>
          <w:szCs w:val="28"/>
        </w:rPr>
      </w:pPr>
      <w:r w:rsidRPr="00F27BBE">
        <w:rPr>
          <w:sz w:val="28"/>
          <w:szCs w:val="28"/>
        </w:rPr>
        <w:t>Наиболее востребованными оказались услуги: «</w:t>
      </w:r>
      <w:r w:rsidRPr="00F27BBE">
        <w:rPr>
          <w:color w:val="000000"/>
          <w:sz w:val="28"/>
          <w:szCs w:val="28"/>
        </w:rPr>
        <w:t xml:space="preserve">Государственная регистрация рождения» (29,17% от числа опрошенных) и </w:t>
      </w:r>
      <w:r w:rsidRPr="00F27BBE">
        <w:rPr>
          <w:sz w:val="28"/>
          <w:szCs w:val="28"/>
        </w:rPr>
        <w:t>«</w:t>
      </w:r>
      <w:r w:rsidRPr="00F27BBE">
        <w:rPr>
          <w:color w:val="000000"/>
          <w:sz w:val="28"/>
          <w:szCs w:val="28"/>
        </w:rPr>
        <w:t xml:space="preserve">Государственная регистрация заключения брака» (22,92%) (табл. </w:t>
      </w:r>
      <w:r w:rsidR="00346066" w:rsidRPr="00F27BBE">
        <w:rPr>
          <w:color w:val="000000"/>
          <w:sz w:val="28"/>
          <w:szCs w:val="28"/>
        </w:rPr>
        <w:t>16</w:t>
      </w:r>
      <w:r w:rsidRPr="00F27BBE">
        <w:rPr>
          <w:color w:val="000000"/>
          <w:sz w:val="28"/>
          <w:szCs w:val="28"/>
        </w:rPr>
        <w:t xml:space="preserve">). </w:t>
      </w:r>
    </w:p>
    <w:p w14:paraId="4EE388CF" w14:textId="77777777" w:rsidR="00392786" w:rsidRPr="00F27BBE" w:rsidRDefault="00392786" w:rsidP="00C20721">
      <w:pPr>
        <w:pStyle w:val="af6"/>
        <w:spacing w:line="360" w:lineRule="auto"/>
        <w:rPr>
          <w:b w:val="0"/>
          <w:sz w:val="28"/>
          <w:szCs w:val="28"/>
        </w:rPr>
      </w:pPr>
      <w:r w:rsidRPr="00F27BBE">
        <w:rPr>
          <w:b w:val="0"/>
          <w:sz w:val="28"/>
          <w:szCs w:val="28"/>
        </w:rPr>
        <w:t xml:space="preserve">Таблица </w:t>
      </w:r>
      <w:r w:rsidR="00346066" w:rsidRPr="00F27BBE">
        <w:rPr>
          <w:b w:val="0"/>
          <w:sz w:val="28"/>
          <w:szCs w:val="28"/>
        </w:rPr>
        <w:t>16</w:t>
      </w:r>
      <w:r w:rsidR="003361EB" w:rsidRPr="00F27BBE">
        <w:rPr>
          <w:b w:val="0"/>
          <w:sz w:val="28"/>
          <w:szCs w:val="28"/>
        </w:rPr>
        <w:t xml:space="preserve"> -</w:t>
      </w:r>
      <w:r w:rsidRPr="00F27BBE">
        <w:rPr>
          <w:b w:val="0"/>
          <w:sz w:val="28"/>
          <w:szCs w:val="28"/>
        </w:rPr>
        <w:t xml:space="preserve"> Уровень востребованности государственных услуг</w:t>
      </w:r>
    </w:p>
    <w:tbl>
      <w:tblPr>
        <w:tblW w:w="5000" w:type="pct"/>
        <w:tblLook w:val="04A0" w:firstRow="1" w:lastRow="0" w:firstColumn="1" w:lastColumn="0" w:noHBand="0" w:noVBand="1"/>
      </w:tblPr>
      <w:tblGrid>
        <w:gridCol w:w="589"/>
        <w:gridCol w:w="4416"/>
        <w:gridCol w:w="2058"/>
        <w:gridCol w:w="2508"/>
      </w:tblGrid>
      <w:tr w:rsidR="00392786" w:rsidRPr="00F27BBE" w14:paraId="7C792680" w14:textId="77777777" w:rsidTr="00346066">
        <w:trPr>
          <w:trHeight w:val="20"/>
          <w:tblHeader/>
        </w:trPr>
        <w:tc>
          <w:tcPr>
            <w:tcW w:w="30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A043A61" w14:textId="77777777" w:rsidR="00392786" w:rsidRPr="00F27BBE" w:rsidRDefault="00392786" w:rsidP="00C20721">
            <w:pPr>
              <w:jc w:val="center"/>
              <w:rPr>
                <w:b/>
                <w:bCs/>
                <w:color w:val="000000"/>
              </w:rPr>
            </w:pPr>
            <w:r w:rsidRPr="00F27BBE">
              <w:rPr>
                <w:b/>
                <w:bCs/>
                <w:color w:val="000000"/>
              </w:rPr>
              <w:t>№</w:t>
            </w:r>
          </w:p>
        </w:tc>
        <w:tc>
          <w:tcPr>
            <w:tcW w:w="2307" w:type="pct"/>
            <w:tcBorders>
              <w:top w:val="single" w:sz="8" w:space="0" w:color="auto"/>
              <w:left w:val="nil"/>
              <w:bottom w:val="single" w:sz="8" w:space="0" w:color="auto"/>
              <w:right w:val="single" w:sz="8" w:space="0" w:color="auto"/>
            </w:tcBorders>
            <w:shd w:val="clear" w:color="auto" w:fill="auto"/>
            <w:vAlign w:val="center"/>
            <w:hideMark/>
          </w:tcPr>
          <w:p w14:paraId="5F405229" w14:textId="77777777" w:rsidR="00392786" w:rsidRPr="00F27BBE" w:rsidRDefault="00392786" w:rsidP="00C20721">
            <w:pPr>
              <w:jc w:val="center"/>
              <w:rPr>
                <w:b/>
                <w:bCs/>
                <w:color w:val="000000"/>
              </w:rPr>
            </w:pPr>
            <w:r w:rsidRPr="00F27BBE">
              <w:rPr>
                <w:b/>
                <w:bCs/>
                <w:color w:val="000000"/>
              </w:rPr>
              <w:t>Наименование государственной услуги</w:t>
            </w:r>
          </w:p>
        </w:tc>
        <w:tc>
          <w:tcPr>
            <w:tcW w:w="1075" w:type="pct"/>
            <w:tcBorders>
              <w:top w:val="single" w:sz="8" w:space="0" w:color="auto"/>
              <w:left w:val="nil"/>
              <w:bottom w:val="single" w:sz="8" w:space="0" w:color="auto"/>
              <w:right w:val="single" w:sz="8" w:space="0" w:color="auto"/>
            </w:tcBorders>
            <w:shd w:val="clear" w:color="auto" w:fill="auto"/>
            <w:vAlign w:val="center"/>
            <w:hideMark/>
          </w:tcPr>
          <w:p w14:paraId="419CCE34" w14:textId="77777777" w:rsidR="00392786" w:rsidRPr="00F27BBE" w:rsidRDefault="00392786" w:rsidP="00C20721">
            <w:pPr>
              <w:jc w:val="center"/>
              <w:rPr>
                <w:b/>
                <w:bCs/>
                <w:color w:val="000000"/>
              </w:rPr>
            </w:pPr>
            <w:r w:rsidRPr="00F27BBE">
              <w:rPr>
                <w:b/>
                <w:bCs/>
                <w:color w:val="000000"/>
              </w:rPr>
              <w:t>Количество обратившихся за услугой</w:t>
            </w:r>
          </w:p>
        </w:tc>
        <w:tc>
          <w:tcPr>
            <w:tcW w:w="1310" w:type="pct"/>
            <w:tcBorders>
              <w:top w:val="single" w:sz="8" w:space="0" w:color="auto"/>
              <w:left w:val="nil"/>
              <w:bottom w:val="single" w:sz="8" w:space="0" w:color="auto"/>
              <w:right w:val="single" w:sz="8" w:space="0" w:color="auto"/>
            </w:tcBorders>
            <w:shd w:val="clear" w:color="auto" w:fill="auto"/>
            <w:vAlign w:val="center"/>
            <w:hideMark/>
          </w:tcPr>
          <w:p w14:paraId="379F7C87" w14:textId="77777777" w:rsidR="00392786" w:rsidRPr="00F27BBE" w:rsidRDefault="00392786" w:rsidP="00C20721">
            <w:pPr>
              <w:jc w:val="center"/>
              <w:rPr>
                <w:b/>
                <w:bCs/>
                <w:color w:val="000000"/>
              </w:rPr>
            </w:pPr>
            <w:r w:rsidRPr="00F27BBE">
              <w:rPr>
                <w:b/>
                <w:bCs/>
                <w:color w:val="000000"/>
              </w:rPr>
              <w:t>Уровень востребованности (%)</w:t>
            </w:r>
          </w:p>
        </w:tc>
      </w:tr>
      <w:tr w:rsidR="00392786" w:rsidRPr="00F27BBE" w14:paraId="0283486C" w14:textId="77777777" w:rsidTr="00346066">
        <w:trPr>
          <w:trHeight w:val="20"/>
        </w:trPr>
        <w:tc>
          <w:tcPr>
            <w:tcW w:w="308" w:type="pct"/>
            <w:tcBorders>
              <w:top w:val="nil"/>
              <w:left w:val="single" w:sz="8" w:space="0" w:color="auto"/>
              <w:bottom w:val="single" w:sz="8" w:space="0" w:color="auto"/>
              <w:right w:val="single" w:sz="8" w:space="0" w:color="auto"/>
            </w:tcBorders>
            <w:shd w:val="clear" w:color="auto" w:fill="auto"/>
            <w:vAlign w:val="center"/>
            <w:hideMark/>
          </w:tcPr>
          <w:p w14:paraId="4EC6E613" w14:textId="77777777" w:rsidR="00392786" w:rsidRPr="00F27BBE" w:rsidRDefault="00392786" w:rsidP="00C20721">
            <w:pPr>
              <w:jc w:val="center"/>
              <w:rPr>
                <w:color w:val="000000"/>
              </w:rPr>
            </w:pPr>
            <w:r w:rsidRPr="00F27BBE">
              <w:rPr>
                <w:color w:val="000000"/>
              </w:rPr>
              <w:t>1</w:t>
            </w:r>
          </w:p>
        </w:tc>
        <w:tc>
          <w:tcPr>
            <w:tcW w:w="2307" w:type="pct"/>
            <w:tcBorders>
              <w:top w:val="nil"/>
              <w:left w:val="nil"/>
              <w:bottom w:val="single" w:sz="8" w:space="0" w:color="auto"/>
              <w:right w:val="single" w:sz="8" w:space="0" w:color="auto"/>
            </w:tcBorders>
            <w:shd w:val="clear" w:color="auto" w:fill="auto"/>
          </w:tcPr>
          <w:p w14:paraId="3F753E32" w14:textId="77777777" w:rsidR="00392786" w:rsidRPr="00F27BBE" w:rsidRDefault="00392786" w:rsidP="00C20721">
            <w:pPr>
              <w:autoSpaceDE w:val="0"/>
              <w:autoSpaceDN w:val="0"/>
              <w:adjustRightInd w:val="0"/>
              <w:jc w:val="both"/>
              <w:rPr>
                <w:rFonts w:eastAsiaTheme="minorHAnsi"/>
                <w:lang w:eastAsia="en-US"/>
              </w:rPr>
            </w:pPr>
            <w:r w:rsidRPr="00F27BBE">
              <w:rPr>
                <w:rFonts w:eastAsiaTheme="minorHAnsi"/>
                <w:lang w:eastAsia="en-US"/>
              </w:rPr>
              <w:t>Государственная регистрация рождения</w:t>
            </w:r>
          </w:p>
        </w:tc>
        <w:tc>
          <w:tcPr>
            <w:tcW w:w="1075" w:type="pct"/>
            <w:tcBorders>
              <w:top w:val="nil"/>
              <w:left w:val="nil"/>
              <w:bottom w:val="single" w:sz="8" w:space="0" w:color="auto"/>
              <w:right w:val="single" w:sz="8" w:space="0" w:color="auto"/>
            </w:tcBorders>
            <w:shd w:val="clear" w:color="auto" w:fill="auto"/>
            <w:vAlign w:val="center"/>
          </w:tcPr>
          <w:p w14:paraId="0FDFCF18" w14:textId="77777777" w:rsidR="00392786" w:rsidRPr="00F27BBE" w:rsidRDefault="00392786" w:rsidP="00C20721">
            <w:pPr>
              <w:jc w:val="center"/>
              <w:rPr>
                <w:color w:val="000000"/>
              </w:rPr>
            </w:pPr>
            <w:r w:rsidRPr="00F27BBE">
              <w:rPr>
                <w:color w:val="000000"/>
              </w:rPr>
              <w:t>28</w:t>
            </w:r>
          </w:p>
        </w:tc>
        <w:tc>
          <w:tcPr>
            <w:tcW w:w="1310" w:type="pct"/>
            <w:tcBorders>
              <w:top w:val="nil"/>
              <w:left w:val="nil"/>
              <w:bottom w:val="single" w:sz="8" w:space="0" w:color="auto"/>
              <w:right w:val="single" w:sz="8" w:space="0" w:color="auto"/>
            </w:tcBorders>
            <w:shd w:val="clear" w:color="auto" w:fill="auto"/>
            <w:noWrap/>
            <w:vAlign w:val="center"/>
          </w:tcPr>
          <w:p w14:paraId="181897C6" w14:textId="77777777" w:rsidR="00392786" w:rsidRPr="00F27BBE" w:rsidRDefault="00392786" w:rsidP="00C20721">
            <w:pPr>
              <w:jc w:val="center"/>
              <w:rPr>
                <w:color w:val="000000"/>
              </w:rPr>
            </w:pPr>
            <w:r w:rsidRPr="00F27BBE">
              <w:rPr>
                <w:color w:val="000000"/>
              </w:rPr>
              <w:t>29,17</w:t>
            </w:r>
          </w:p>
        </w:tc>
      </w:tr>
      <w:tr w:rsidR="00392786" w:rsidRPr="00F27BBE" w14:paraId="42F4866B" w14:textId="77777777" w:rsidTr="00346066">
        <w:trPr>
          <w:trHeight w:val="20"/>
        </w:trPr>
        <w:tc>
          <w:tcPr>
            <w:tcW w:w="308" w:type="pct"/>
            <w:tcBorders>
              <w:top w:val="nil"/>
              <w:left w:val="single" w:sz="8" w:space="0" w:color="auto"/>
              <w:bottom w:val="single" w:sz="8" w:space="0" w:color="auto"/>
              <w:right w:val="single" w:sz="8" w:space="0" w:color="auto"/>
            </w:tcBorders>
            <w:shd w:val="clear" w:color="auto" w:fill="auto"/>
            <w:vAlign w:val="center"/>
            <w:hideMark/>
          </w:tcPr>
          <w:p w14:paraId="017E0146" w14:textId="77777777" w:rsidR="00392786" w:rsidRPr="00F27BBE" w:rsidRDefault="00392786" w:rsidP="00C20721">
            <w:pPr>
              <w:jc w:val="center"/>
              <w:rPr>
                <w:color w:val="000000"/>
              </w:rPr>
            </w:pPr>
            <w:r w:rsidRPr="00F27BBE">
              <w:rPr>
                <w:color w:val="000000"/>
              </w:rPr>
              <w:t>2</w:t>
            </w:r>
          </w:p>
        </w:tc>
        <w:tc>
          <w:tcPr>
            <w:tcW w:w="2307" w:type="pct"/>
            <w:tcBorders>
              <w:top w:val="nil"/>
              <w:left w:val="nil"/>
              <w:bottom w:val="single" w:sz="8" w:space="0" w:color="auto"/>
              <w:right w:val="single" w:sz="8" w:space="0" w:color="auto"/>
            </w:tcBorders>
            <w:shd w:val="clear" w:color="auto" w:fill="auto"/>
          </w:tcPr>
          <w:p w14:paraId="5A038A16" w14:textId="77777777" w:rsidR="00392786" w:rsidRPr="00F27BBE" w:rsidRDefault="00392786" w:rsidP="00C20721">
            <w:pPr>
              <w:autoSpaceDE w:val="0"/>
              <w:autoSpaceDN w:val="0"/>
              <w:adjustRightInd w:val="0"/>
              <w:jc w:val="both"/>
              <w:rPr>
                <w:rFonts w:eastAsiaTheme="minorHAnsi"/>
                <w:lang w:eastAsia="en-US"/>
              </w:rPr>
            </w:pPr>
            <w:r w:rsidRPr="00F27BBE">
              <w:rPr>
                <w:rFonts w:eastAsiaTheme="minorHAnsi"/>
                <w:lang w:eastAsia="en-US"/>
              </w:rPr>
              <w:t>Государственная регистрация заключения брака</w:t>
            </w:r>
          </w:p>
        </w:tc>
        <w:tc>
          <w:tcPr>
            <w:tcW w:w="1075" w:type="pct"/>
            <w:tcBorders>
              <w:top w:val="nil"/>
              <w:left w:val="nil"/>
              <w:bottom w:val="single" w:sz="8" w:space="0" w:color="auto"/>
              <w:right w:val="single" w:sz="8" w:space="0" w:color="auto"/>
            </w:tcBorders>
            <w:shd w:val="clear" w:color="auto" w:fill="auto"/>
            <w:vAlign w:val="center"/>
          </w:tcPr>
          <w:p w14:paraId="54D54C8B" w14:textId="77777777" w:rsidR="00392786" w:rsidRPr="00F27BBE" w:rsidRDefault="00392786" w:rsidP="00C20721">
            <w:pPr>
              <w:jc w:val="center"/>
              <w:rPr>
                <w:color w:val="000000"/>
              </w:rPr>
            </w:pPr>
            <w:r w:rsidRPr="00F27BBE">
              <w:rPr>
                <w:color w:val="000000"/>
              </w:rPr>
              <w:t>22</w:t>
            </w:r>
          </w:p>
        </w:tc>
        <w:tc>
          <w:tcPr>
            <w:tcW w:w="1310" w:type="pct"/>
            <w:tcBorders>
              <w:top w:val="nil"/>
              <w:left w:val="nil"/>
              <w:bottom w:val="single" w:sz="8" w:space="0" w:color="auto"/>
              <w:right w:val="single" w:sz="8" w:space="0" w:color="auto"/>
            </w:tcBorders>
            <w:shd w:val="clear" w:color="auto" w:fill="auto"/>
            <w:noWrap/>
            <w:vAlign w:val="center"/>
          </w:tcPr>
          <w:p w14:paraId="15E66670" w14:textId="77777777" w:rsidR="00392786" w:rsidRPr="00F27BBE" w:rsidRDefault="00392786" w:rsidP="00C20721">
            <w:pPr>
              <w:jc w:val="center"/>
              <w:rPr>
                <w:color w:val="000000"/>
              </w:rPr>
            </w:pPr>
            <w:r w:rsidRPr="00F27BBE">
              <w:rPr>
                <w:color w:val="000000"/>
              </w:rPr>
              <w:t>22,92</w:t>
            </w:r>
          </w:p>
        </w:tc>
      </w:tr>
      <w:tr w:rsidR="00392786" w:rsidRPr="00F27BBE" w14:paraId="5DC9A490" w14:textId="77777777" w:rsidTr="00346066">
        <w:trPr>
          <w:trHeight w:val="20"/>
        </w:trPr>
        <w:tc>
          <w:tcPr>
            <w:tcW w:w="30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9D58566" w14:textId="77777777" w:rsidR="00392786" w:rsidRPr="00F27BBE" w:rsidRDefault="00392786" w:rsidP="00C20721">
            <w:pPr>
              <w:jc w:val="center"/>
              <w:rPr>
                <w:color w:val="000000"/>
              </w:rPr>
            </w:pPr>
            <w:r w:rsidRPr="00F27BBE">
              <w:rPr>
                <w:color w:val="000000"/>
              </w:rPr>
              <w:t>3</w:t>
            </w:r>
          </w:p>
        </w:tc>
        <w:tc>
          <w:tcPr>
            <w:tcW w:w="2307" w:type="pct"/>
            <w:tcBorders>
              <w:top w:val="single" w:sz="8" w:space="0" w:color="auto"/>
              <w:left w:val="nil"/>
              <w:bottom w:val="single" w:sz="8" w:space="0" w:color="auto"/>
              <w:right w:val="single" w:sz="8" w:space="0" w:color="auto"/>
            </w:tcBorders>
            <w:shd w:val="clear" w:color="auto" w:fill="auto"/>
          </w:tcPr>
          <w:p w14:paraId="4F6B5B51" w14:textId="77777777" w:rsidR="00392786" w:rsidRPr="00F27BBE" w:rsidRDefault="00392786" w:rsidP="00C20721">
            <w:pPr>
              <w:autoSpaceDE w:val="0"/>
              <w:autoSpaceDN w:val="0"/>
              <w:adjustRightInd w:val="0"/>
              <w:jc w:val="both"/>
              <w:rPr>
                <w:rFonts w:eastAsiaTheme="minorHAnsi"/>
                <w:lang w:eastAsia="en-US"/>
              </w:rPr>
            </w:pPr>
            <w:r w:rsidRPr="00F27BBE">
              <w:rPr>
                <w:rFonts w:eastAsiaTheme="minorHAnsi"/>
                <w:lang w:eastAsia="en-US"/>
              </w:rPr>
              <w:t>Государственная регистрация расторжения брака</w:t>
            </w:r>
          </w:p>
        </w:tc>
        <w:tc>
          <w:tcPr>
            <w:tcW w:w="1075" w:type="pct"/>
            <w:tcBorders>
              <w:top w:val="single" w:sz="8" w:space="0" w:color="auto"/>
              <w:left w:val="nil"/>
              <w:bottom w:val="single" w:sz="8" w:space="0" w:color="auto"/>
              <w:right w:val="single" w:sz="8" w:space="0" w:color="auto"/>
            </w:tcBorders>
            <w:shd w:val="clear" w:color="auto" w:fill="auto"/>
            <w:vAlign w:val="center"/>
          </w:tcPr>
          <w:p w14:paraId="649B1448" w14:textId="77777777" w:rsidR="00392786" w:rsidRPr="00F27BBE" w:rsidRDefault="00392786" w:rsidP="00C20721">
            <w:pPr>
              <w:jc w:val="center"/>
              <w:rPr>
                <w:color w:val="000000"/>
              </w:rPr>
            </w:pPr>
            <w:r w:rsidRPr="00F27BBE">
              <w:rPr>
                <w:color w:val="000000"/>
              </w:rPr>
              <w:t>13</w:t>
            </w:r>
          </w:p>
        </w:tc>
        <w:tc>
          <w:tcPr>
            <w:tcW w:w="1310" w:type="pct"/>
            <w:tcBorders>
              <w:top w:val="single" w:sz="8" w:space="0" w:color="auto"/>
              <w:left w:val="nil"/>
              <w:bottom w:val="single" w:sz="8" w:space="0" w:color="auto"/>
              <w:right w:val="single" w:sz="8" w:space="0" w:color="auto"/>
            </w:tcBorders>
            <w:shd w:val="clear" w:color="auto" w:fill="auto"/>
            <w:noWrap/>
            <w:vAlign w:val="center"/>
          </w:tcPr>
          <w:p w14:paraId="2C65F08A" w14:textId="77777777" w:rsidR="00392786" w:rsidRPr="00F27BBE" w:rsidRDefault="00392786" w:rsidP="00C20721">
            <w:pPr>
              <w:jc w:val="center"/>
              <w:rPr>
                <w:color w:val="000000"/>
              </w:rPr>
            </w:pPr>
            <w:r w:rsidRPr="00F27BBE">
              <w:rPr>
                <w:color w:val="000000"/>
              </w:rPr>
              <w:t>13,54</w:t>
            </w:r>
          </w:p>
        </w:tc>
      </w:tr>
      <w:tr w:rsidR="00392786" w:rsidRPr="00F27BBE" w14:paraId="590151A0" w14:textId="77777777" w:rsidTr="003361EB">
        <w:trPr>
          <w:trHeight w:val="20"/>
        </w:trPr>
        <w:tc>
          <w:tcPr>
            <w:tcW w:w="308"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1BBB1EA0" w14:textId="77777777" w:rsidR="00392786" w:rsidRPr="00F27BBE" w:rsidRDefault="00392786" w:rsidP="00C20721">
            <w:pPr>
              <w:jc w:val="center"/>
              <w:rPr>
                <w:color w:val="000000"/>
              </w:rPr>
            </w:pPr>
            <w:r w:rsidRPr="00F27BBE">
              <w:rPr>
                <w:color w:val="000000"/>
              </w:rPr>
              <w:t>4</w:t>
            </w:r>
          </w:p>
        </w:tc>
        <w:tc>
          <w:tcPr>
            <w:tcW w:w="2307" w:type="pct"/>
            <w:tcBorders>
              <w:top w:val="single" w:sz="8" w:space="0" w:color="auto"/>
              <w:left w:val="nil"/>
              <w:bottom w:val="single" w:sz="8" w:space="0" w:color="auto"/>
              <w:right w:val="single" w:sz="8" w:space="0" w:color="auto"/>
            </w:tcBorders>
            <w:shd w:val="clear" w:color="auto" w:fill="D9D9D9" w:themeFill="background1" w:themeFillShade="D9"/>
          </w:tcPr>
          <w:p w14:paraId="7492B2B1" w14:textId="77777777" w:rsidR="00392786" w:rsidRPr="00F27BBE" w:rsidRDefault="00392786" w:rsidP="00C20721">
            <w:pPr>
              <w:autoSpaceDE w:val="0"/>
              <w:autoSpaceDN w:val="0"/>
              <w:adjustRightInd w:val="0"/>
              <w:jc w:val="both"/>
              <w:rPr>
                <w:rFonts w:eastAsiaTheme="minorHAnsi"/>
                <w:lang w:eastAsia="en-US"/>
              </w:rPr>
            </w:pPr>
            <w:r w:rsidRPr="00F27BBE">
              <w:rPr>
                <w:rFonts w:eastAsiaTheme="minorHAnsi"/>
                <w:lang w:eastAsia="en-US"/>
              </w:rPr>
              <w:t>Государственная регистрация усыновления (удочерения)</w:t>
            </w:r>
          </w:p>
        </w:tc>
        <w:tc>
          <w:tcPr>
            <w:tcW w:w="1075" w:type="pct"/>
            <w:tcBorders>
              <w:top w:val="single" w:sz="8" w:space="0" w:color="auto"/>
              <w:left w:val="nil"/>
              <w:bottom w:val="single" w:sz="8" w:space="0" w:color="auto"/>
              <w:right w:val="single" w:sz="8" w:space="0" w:color="auto"/>
            </w:tcBorders>
            <w:shd w:val="clear" w:color="auto" w:fill="D9D9D9" w:themeFill="background1" w:themeFillShade="D9"/>
            <w:vAlign w:val="center"/>
          </w:tcPr>
          <w:p w14:paraId="3ADE36F3" w14:textId="77777777" w:rsidR="00392786" w:rsidRPr="00F27BBE" w:rsidRDefault="00392786" w:rsidP="00C20721">
            <w:pPr>
              <w:jc w:val="center"/>
              <w:rPr>
                <w:color w:val="000000"/>
              </w:rPr>
            </w:pPr>
            <w:r w:rsidRPr="00F27BBE">
              <w:rPr>
                <w:color w:val="000000"/>
              </w:rPr>
              <w:t>0</w:t>
            </w:r>
          </w:p>
        </w:tc>
        <w:tc>
          <w:tcPr>
            <w:tcW w:w="1310" w:type="pct"/>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79EECB7C" w14:textId="77777777" w:rsidR="00392786" w:rsidRPr="00F27BBE" w:rsidRDefault="00392786" w:rsidP="00C20721">
            <w:pPr>
              <w:jc w:val="center"/>
              <w:rPr>
                <w:color w:val="000000"/>
              </w:rPr>
            </w:pPr>
            <w:r w:rsidRPr="00F27BBE">
              <w:rPr>
                <w:color w:val="000000"/>
              </w:rPr>
              <w:t>0,00</w:t>
            </w:r>
          </w:p>
        </w:tc>
      </w:tr>
      <w:tr w:rsidR="00392786" w:rsidRPr="00F27BBE" w14:paraId="5AFACE87" w14:textId="77777777" w:rsidTr="00346066">
        <w:trPr>
          <w:trHeight w:val="20"/>
        </w:trPr>
        <w:tc>
          <w:tcPr>
            <w:tcW w:w="308" w:type="pct"/>
            <w:tcBorders>
              <w:top w:val="single" w:sz="8" w:space="0" w:color="auto"/>
              <w:left w:val="single" w:sz="8" w:space="0" w:color="auto"/>
              <w:bottom w:val="single" w:sz="8" w:space="0" w:color="auto"/>
              <w:right w:val="single" w:sz="8" w:space="0" w:color="auto"/>
            </w:tcBorders>
            <w:shd w:val="clear" w:color="auto" w:fill="auto"/>
            <w:vAlign w:val="center"/>
          </w:tcPr>
          <w:p w14:paraId="22A55173" w14:textId="77777777" w:rsidR="00392786" w:rsidRPr="00F27BBE" w:rsidRDefault="00392786" w:rsidP="00C20721">
            <w:pPr>
              <w:jc w:val="center"/>
              <w:rPr>
                <w:color w:val="000000"/>
              </w:rPr>
            </w:pPr>
            <w:r w:rsidRPr="00F27BBE">
              <w:rPr>
                <w:color w:val="000000"/>
              </w:rPr>
              <w:lastRenderedPageBreak/>
              <w:t>5</w:t>
            </w:r>
          </w:p>
        </w:tc>
        <w:tc>
          <w:tcPr>
            <w:tcW w:w="2307" w:type="pct"/>
            <w:tcBorders>
              <w:top w:val="single" w:sz="8" w:space="0" w:color="auto"/>
              <w:left w:val="nil"/>
              <w:bottom w:val="single" w:sz="8" w:space="0" w:color="auto"/>
              <w:right w:val="single" w:sz="8" w:space="0" w:color="auto"/>
            </w:tcBorders>
            <w:shd w:val="clear" w:color="auto" w:fill="auto"/>
          </w:tcPr>
          <w:p w14:paraId="3B3278F4" w14:textId="77777777" w:rsidR="00392786" w:rsidRPr="00F27BBE" w:rsidRDefault="00392786" w:rsidP="00C20721">
            <w:pPr>
              <w:autoSpaceDE w:val="0"/>
              <w:autoSpaceDN w:val="0"/>
              <w:adjustRightInd w:val="0"/>
              <w:jc w:val="both"/>
              <w:rPr>
                <w:rFonts w:eastAsiaTheme="minorHAnsi"/>
                <w:lang w:eastAsia="en-US"/>
              </w:rPr>
            </w:pPr>
            <w:r w:rsidRPr="00F27BBE">
              <w:rPr>
                <w:rFonts w:eastAsiaTheme="minorHAnsi"/>
                <w:lang w:eastAsia="en-US"/>
              </w:rPr>
              <w:t>Государственная регистрация установления отцовства</w:t>
            </w:r>
          </w:p>
        </w:tc>
        <w:tc>
          <w:tcPr>
            <w:tcW w:w="1075" w:type="pct"/>
            <w:tcBorders>
              <w:top w:val="single" w:sz="8" w:space="0" w:color="auto"/>
              <w:left w:val="nil"/>
              <w:bottom w:val="single" w:sz="8" w:space="0" w:color="auto"/>
              <w:right w:val="single" w:sz="8" w:space="0" w:color="auto"/>
            </w:tcBorders>
            <w:shd w:val="clear" w:color="auto" w:fill="auto"/>
            <w:vAlign w:val="center"/>
          </w:tcPr>
          <w:p w14:paraId="1A56E9C2" w14:textId="77777777" w:rsidR="00392786" w:rsidRPr="00F27BBE" w:rsidRDefault="00392786" w:rsidP="00C20721">
            <w:pPr>
              <w:jc w:val="center"/>
              <w:rPr>
                <w:color w:val="000000"/>
              </w:rPr>
            </w:pPr>
            <w:r w:rsidRPr="00F27BBE">
              <w:rPr>
                <w:color w:val="000000"/>
              </w:rPr>
              <w:t>1</w:t>
            </w:r>
          </w:p>
        </w:tc>
        <w:tc>
          <w:tcPr>
            <w:tcW w:w="1310" w:type="pct"/>
            <w:tcBorders>
              <w:top w:val="single" w:sz="8" w:space="0" w:color="auto"/>
              <w:left w:val="nil"/>
              <w:bottom w:val="single" w:sz="8" w:space="0" w:color="auto"/>
              <w:right w:val="single" w:sz="8" w:space="0" w:color="auto"/>
            </w:tcBorders>
            <w:shd w:val="clear" w:color="auto" w:fill="auto"/>
            <w:noWrap/>
            <w:vAlign w:val="center"/>
          </w:tcPr>
          <w:p w14:paraId="13526509" w14:textId="77777777" w:rsidR="00392786" w:rsidRPr="00F27BBE" w:rsidRDefault="00392786" w:rsidP="00C20721">
            <w:pPr>
              <w:jc w:val="center"/>
              <w:rPr>
                <w:color w:val="000000"/>
              </w:rPr>
            </w:pPr>
            <w:r w:rsidRPr="00F27BBE">
              <w:rPr>
                <w:color w:val="000000"/>
              </w:rPr>
              <w:t>1,04</w:t>
            </w:r>
          </w:p>
        </w:tc>
      </w:tr>
      <w:tr w:rsidR="00392786" w:rsidRPr="00F27BBE" w14:paraId="0B226DE0" w14:textId="77777777" w:rsidTr="00346066">
        <w:trPr>
          <w:trHeight w:val="20"/>
        </w:trPr>
        <w:tc>
          <w:tcPr>
            <w:tcW w:w="308" w:type="pct"/>
            <w:tcBorders>
              <w:top w:val="single" w:sz="8" w:space="0" w:color="auto"/>
              <w:left w:val="single" w:sz="8" w:space="0" w:color="auto"/>
              <w:bottom w:val="single" w:sz="8" w:space="0" w:color="auto"/>
              <w:right w:val="single" w:sz="8" w:space="0" w:color="auto"/>
            </w:tcBorders>
            <w:shd w:val="clear" w:color="auto" w:fill="auto"/>
            <w:vAlign w:val="center"/>
          </w:tcPr>
          <w:p w14:paraId="62D1FD16" w14:textId="77777777" w:rsidR="00392786" w:rsidRPr="00F27BBE" w:rsidRDefault="00392786" w:rsidP="00C20721">
            <w:pPr>
              <w:jc w:val="center"/>
              <w:rPr>
                <w:color w:val="000000"/>
              </w:rPr>
            </w:pPr>
            <w:r w:rsidRPr="00F27BBE">
              <w:rPr>
                <w:color w:val="000000"/>
              </w:rPr>
              <w:t>6</w:t>
            </w:r>
          </w:p>
        </w:tc>
        <w:tc>
          <w:tcPr>
            <w:tcW w:w="2307" w:type="pct"/>
            <w:tcBorders>
              <w:top w:val="single" w:sz="8" w:space="0" w:color="auto"/>
              <w:left w:val="nil"/>
              <w:bottom w:val="single" w:sz="8" w:space="0" w:color="auto"/>
              <w:right w:val="single" w:sz="8" w:space="0" w:color="auto"/>
            </w:tcBorders>
            <w:shd w:val="clear" w:color="auto" w:fill="auto"/>
          </w:tcPr>
          <w:p w14:paraId="2CE73259" w14:textId="77777777" w:rsidR="00392786" w:rsidRPr="00F27BBE" w:rsidRDefault="00392786" w:rsidP="00C20721">
            <w:pPr>
              <w:autoSpaceDE w:val="0"/>
              <w:autoSpaceDN w:val="0"/>
              <w:adjustRightInd w:val="0"/>
              <w:jc w:val="both"/>
              <w:rPr>
                <w:rFonts w:eastAsiaTheme="minorHAnsi"/>
                <w:lang w:eastAsia="en-US"/>
              </w:rPr>
            </w:pPr>
            <w:r w:rsidRPr="00F27BBE">
              <w:rPr>
                <w:rFonts w:eastAsiaTheme="minorHAnsi"/>
                <w:lang w:eastAsia="en-US"/>
              </w:rPr>
              <w:t>Государственная регистрация перемены имени</w:t>
            </w:r>
          </w:p>
        </w:tc>
        <w:tc>
          <w:tcPr>
            <w:tcW w:w="1075" w:type="pct"/>
            <w:tcBorders>
              <w:top w:val="single" w:sz="8" w:space="0" w:color="auto"/>
              <w:left w:val="nil"/>
              <w:bottom w:val="single" w:sz="8" w:space="0" w:color="auto"/>
              <w:right w:val="single" w:sz="8" w:space="0" w:color="auto"/>
            </w:tcBorders>
            <w:shd w:val="clear" w:color="auto" w:fill="auto"/>
            <w:vAlign w:val="center"/>
          </w:tcPr>
          <w:p w14:paraId="3C8355C0" w14:textId="77777777" w:rsidR="00392786" w:rsidRPr="00F27BBE" w:rsidRDefault="00392786" w:rsidP="00C20721">
            <w:pPr>
              <w:jc w:val="center"/>
              <w:rPr>
                <w:color w:val="000000"/>
              </w:rPr>
            </w:pPr>
            <w:r w:rsidRPr="00F27BBE">
              <w:rPr>
                <w:color w:val="000000"/>
              </w:rPr>
              <w:t>6</w:t>
            </w:r>
          </w:p>
        </w:tc>
        <w:tc>
          <w:tcPr>
            <w:tcW w:w="1310" w:type="pct"/>
            <w:tcBorders>
              <w:top w:val="single" w:sz="8" w:space="0" w:color="auto"/>
              <w:left w:val="nil"/>
              <w:bottom w:val="single" w:sz="8" w:space="0" w:color="auto"/>
              <w:right w:val="single" w:sz="8" w:space="0" w:color="auto"/>
            </w:tcBorders>
            <w:shd w:val="clear" w:color="auto" w:fill="auto"/>
            <w:noWrap/>
            <w:vAlign w:val="center"/>
          </w:tcPr>
          <w:p w14:paraId="157D834A" w14:textId="77777777" w:rsidR="00392786" w:rsidRPr="00F27BBE" w:rsidRDefault="00392786" w:rsidP="00C20721">
            <w:pPr>
              <w:jc w:val="center"/>
              <w:rPr>
                <w:color w:val="000000"/>
              </w:rPr>
            </w:pPr>
            <w:r w:rsidRPr="00F27BBE">
              <w:rPr>
                <w:color w:val="000000"/>
              </w:rPr>
              <w:t>6,25</w:t>
            </w:r>
          </w:p>
        </w:tc>
      </w:tr>
      <w:tr w:rsidR="00392786" w:rsidRPr="00F27BBE" w14:paraId="2EED4C8E" w14:textId="77777777" w:rsidTr="00346066">
        <w:trPr>
          <w:trHeight w:val="20"/>
        </w:trPr>
        <w:tc>
          <w:tcPr>
            <w:tcW w:w="308" w:type="pct"/>
            <w:tcBorders>
              <w:top w:val="single" w:sz="8" w:space="0" w:color="auto"/>
              <w:left w:val="single" w:sz="8" w:space="0" w:color="auto"/>
              <w:bottom w:val="single" w:sz="8" w:space="0" w:color="auto"/>
              <w:right w:val="single" w:sz="8" w:space="0" w:color="auto"/>
            </w:tcBorders>
            <w:shd w:val="clear" w:color="auto" w:fill="auto"/>
            <w:vAlign w:val="center"/>
          </w:tcPr>
          <w:p w14:paraId="42DDE27F" w14:textId="77777777" w:rsidR="00392786" w:rsidRPr="00F27BBE" w:rsidRDefault="00392786" w:rsidP="00C20721">
            <w:pPr>
              <w:jc w:val="center"/>
              <w:rPr>
                <w:color w:val="000000"/>
              </w:rPr>
            </w:pPr>
            <w:r w:rsidRPr="00F27BBE">
              <w:rPr>
                <w:color w:val="000000"/>
              </w:rPr>
              <w:t>7</w:t>
            </w:r>
          </w:p>
        </w:tc>
        <w:tc>
          <w:tcPr>
            <w:tcW w:w="2307" w:type="pct"/>
            <w:tcBorders>
              <w:top w:val="single" w:sz="8" w:space="0" w:color="auto"/>
              <w:left w:val="nil"/>
              <w:bottom w:val="single" w:sz="8" w:space="0" w:color="auto"/>
              <w:right w:val="single" w:sz="8" w:space="0" w:color="auto"/>
            </w:tcBorders>
            <w:shd w:val="clear" w:color="auto" w:fill="auto"/>
          </w:tcPr>
          <w:p w14:paraId="5546FDD9" w14:textId="77777777" w:rsidR="00392786" w:rsidRPr="00F27BBE" w:rsidRDefault="00392786" w:rsidP="00C20721">
            <w:pPr>
              <w:autoSpaceDE w:val="0"/>
              <w:autoSpaceDN w:val="0"/>
              <w:adjustRightInd w:val="0"/>
              <w:jc w:val="both"/>
              <w:rPr>
                <w:rFonts w:eastAsiaTheme="minorHAnsi"/>
                <w:lang w:eastAsia="en-US"/>
              </w:rPr>
            </w:pPr>
            <w:r w:rsidRPr="00F27BBE">
              <w:rPr>
                <w:rFonts w:eastAsiaTheme="minorHAnsi"/>
                <w:lang w:eastAsia="en-US"/>
              </w:rPr>
              <w:t>Государственная регистрация смерти</w:t>
            </w:r>
          </w:p>
        </w:tc>
        <w:tc>
          <w:tcPr>
            <w:tcW w:w="1075" w:type="pct"/>
            <w:tcBorders>
              <w:top w:val="single" w:sz="8" w:space="0" w:color="auto"/>
              <w:left w:val="nil"/>
              <w:bottom w:val="single" w:sz="8" w:space="0" w:color="auto"/>
              <w:right w:val="single" w:sz="8" w:space="0" w:color="auto"/>
            </w:tcBorders>
            <w:shd w:val="clear" w:color="auto" w:fill="auto"/>
            <w:vAlign w:val="center"/>
          </w:tcPr>
          <w:p w14:paraId="1F855443" w14:textId="77777777" w:rsidR="00392786" w:rsidRPr="00F27BBE" w:rsidRDefault="00392786" w:rsidP="00C20721">
            <w:pPr>
              <w:jc w:val="center"/>
              <w:rPr>
                <w:color w:val="000000"/>
              </w:rPr>
            </w:pPr>
            <w:r w:rsidRPr="00F27BBE">
              <w:rPr>
                <w:color w:val="000000"/>
              </w:rPr>
              <w:t>8</w:t>
            </w:r>
          </w:p>
        </w:tc>
        <w:tc>
          <w:tcPr>
            <w:tcW w:w="1310" w:type="pct"/>
            <w:tcBorders>
              <w:top w:val="single" w:sz="8" w:space="0" w:color="auto"/>
              <w:left w:val="nil"/>
              <w:bottom w:val="single" w:sz="8" w:space="0" w:color="auto"/>
              <w:right w:val="single" w:sz="8" w:space="0" w:color="auto"/>
            </w:tcBorders>
            <w:shd w:val="clear" w:color="auto" w:fill="auto"/>
            <w:noWrap/>
            <w:vAlign w:val="center"/>
          </w:tcPr>
          <w:p w14:paraId="58FE4D6E" w14:textId="77777777" w:rsidR="00392786" w:rsidRPr="00F27BBE" w:rsidRDefault="00392786" w:rsidP="00C20721">
            <w:pPr>
              <w:jc w:val="center"/>
              <w:rPr>
                <w:color w:val="000000"/>
              </w:rPr>
            </w:pPr>
            <w:r w:rsidRPr="00F27BBE">
              <w:rPr>
                <w:color w:val="000000"/>
              </w:rPr>
              <w:t>8,33</w:t>
            </w:r>
          </w:p>
        </w:tc>
      </w:tr>
      <w:tr w:rsidR="00392786" w:rsidRPr="00F27BBE" w14:paraId="35469D99" w14:textId="77777777" w:rsidTr="00346066">
        <w:trPr>
          <w:trHeight w:val="20"/>
        </w:trPr>
        <w:tc>
          <w:tcPr>
            <w:tcW w:w="308" w:type="pct"/>
            <w:tcBorders>
              <w:top w:val="single" w:sz="8" w:space="0" w:color="auto"/>
              <w:left w:val="single" w:sz="8" w:space="0" w:color="auto"/>
              <w:bottom w:val="single" w:sz="8" w:space="0" w:color="auto"/>
              <w:right w:val="single" w:sz="8" w:space="0" w:color="auto"/>
            </w:tcBorders>
            <w:shd w:val="clear" w:color="auto" w:fill="auto"/>
            <w:vAlign w:val="center"/>
          </w:tcPr>
          <w:p w14:paraId="609EA406" w14:textId="77777777" w:rsidR="00392786" w:rsidRPr="00F27BBE" w:rsidRDefault="00392786" w:rsidP="00C20721">
            <w:pPr>
              <w:jc w:val="center"/>
              <w:rPr>
                <w:color w:val="000000"/>
              </w:rPr>
            </w:pPr>
            <w:r w:rsidRPr="00F27BBE">
              <w:rPr>
                <w:color w:val="000000"/>
              </w:rPr>
              <w:t>8</w:t>
            </w:r>
          </w:p>
        </w:tc>
        <w:tc>
          <w:tcPr>
            <w:tcW w:w="2307" w:type="pct"/>
            <w:tcBorders>
              <w:top w:val="single" w:sz="8" w:space="0" w:color="auto"/>
              <w:left w:val="nil"/>
              <w:bottom w:val="single" w:sz="8" w:space="0" w:color="auto"/>
              <w:right w:val="single" w:sz="8" w:space="0" w:color="auto"/>
            </w:tcBorders>
            <w:shd w:val="clear" w:color="auto" w:fill="auto"/>
          </w:tcPr>
          <w:p w14:paraId="41075C1C" w14:textId="77777777" w:rsidR="00392786" w:rsidRPr="00F27BBE" w:rsidRDefault="00392786" w:rsidP="00C20721">
            <w:pPr>
              <w:autoSpaceDE w:val="0"/>
              <w:autoSpaceDN w:val="0"/>
              <w:adjustRightInd w:val="0"/>
              <w:jc w:val="both"/>
              <w:rPr>
                <w:rFonts w:eastAsiaTheme="minorHAnsi"/>
                <w:lang w:eastAsia="en-US"/>
              </w:rPr>
            </w:pPr>
            <w:r w:rsidRPr="00F27BBE">
              <w:rPr>
                <w:rFonts w:eastAsiaTheme="minorHAnsi"/>
                <w:lang w:eastAsia="en-US"/>
              </w:rPr>
              <w:t>Внесение исправлений или изменений в записи актов гражданского состояния</w:t>
            </w:r>
          </w:p>
        </w:tc>
        <w:tc>
          <w:tcPr>
            <w:tcW w:w="1075" w:type="pct"/>
            <w:tcBorders>
              <w:top w:val="single" w:sz="8" w:space="0" w:color="auto"/>
              <w:left w:val="nil"/>
              <w:bottom w:val="single" w:sz="8" w:space="0" w:color="auto"/>
              <w:right w:val="single" w:sz="8" w:space="0" w:color="auto"/>
            </w:tcBorders>
            <w:shd w:val="clear" w:color="auto" w:fill="auto"/>
            <w:vAlign w:val="center"/>
          </w:tcPr>
          <w:p w14:paraId="52658785" w14:textId="77777777" w:rsidR="00392786" w:rsidRPr="00F27BBE" w:rsidRDefault="00392786" w:rsidP="00C20721">
            <w:pPr>
              <w:jc w:val="center"/>
              <w:rPr>
                <w:color w:val="000000"/>
              </w:rPr>
            </w:pPr>
            <w:r w:rsidRPr="00F27BBE">
              <w:rPr>
                <w:color w:val="000000"/>
              </w:rPr>
              <w:t>3</w:t>
            </w:r>
          </w:p>
        </w:tc>
        <w:tc>
          <w:tcPr>
            <w:tcW w:w="1310" w:type="pct"/>
            <w:tcBorders>
              <w:top w:val="single" w:sz="8" w:space="0" w:color="auto"/>
              <w:left w:val="nil"/>
              <w:bottom w:val="single" w:sz="8" w:space="0" w:color="auto"/>
              <w:right w:val="single" w:sz="8" w:space="0" w:color="auto"/>
            </w:tcBorders>
            <w:shd w:val="clear" w:color="auto" w:fill="auto"/>
            <w:noWrap/>
            <w:vAlign w:val="center"/>
          </w:tcPr>
          <w:p w14:paraId="1C0CE1FE" w14:textId="77777777" w:rsidR="00392786" w:rsidRPr="00F27BBE" w:rsidRDefault="00392786" w:rsidP="00C20721">
            <w:pPr>
              <w:jc w:val="center"/>
              <w:rPr>
                <w:color w:val="000000"/>
              </w:rPr>
            </w:pPr>
            <w:r w:rsidRPr="00F27BBE">
              <w:rPr>
                <w:color w:val="000000"/>
              </w:rPr>
              <w:t>3,13</w:t>
            </w:r>
          </w:p>
        </w:tc>
      </w:tr>
      <w:tr w:rsidR="00392786" w:rsidRPr="00F27BBE" w14:paraId="77059983" w14:textId="77777777" w:rsidTr="00346066">
        <w:trPr>
          <w:trHeight w:val="20"/>
        </w:trPr>
        <w:tc>
          <w:tcPr>
            <w:tcW w:w="308" w:type="pct"/>
            <w:tcBorders>
              <w:top w:val="single" w:sz="8" w:space="0" w:color="auto"/>
              <w:left w:val="single" w:sz="8" w:space="0" w:color="auto"/>
              <w:bottom w:val="single" w:sz="8" w:space="0" w:color="auto"/>
              <w:right w:val="single" w:sz="8" w:space="0" w:color="auto"/>
            </w:tcBorders>
            <w:shd w:val="clear" w:color="auto" w:fill="auto"/>
            <w:vAlign w:val="center"/>
          </w:tcPr>
          <w:p w14:paraId="7118C5A1" w14:textId="77777777" w:rsidR="00392786" w:rsidRPr="00F27BBE" w:rsidRDefault="00392786" w:rsidP="00C20721">
            <w:pPr>
              <w:jc w:val="center"/>
              <w:rPr>
                <w:color w:val="000000"/>
              </w:rPr>
            </w:pPr>
            <w:r w:rsidRPr="00F27BBE">
              <w:rPr>
                <w:color w:val="000000"/>
              </w:rPr>
              <w:t>9</w:t>
            </w:r>
          </w:p>
        </w:tc>
        <w:tc>
          <w:tcPr>
            <w:tcW w:w="2307" w:type="pct"/>
            <w:tcBorders>
              <w:top w:val="single" w:sz="8" w:space="0" w:color="auto"/>
              <w:left w:val="nil"/>
              <w:bottom w:val="single" w:sz="8" w:space="0" w:color="auto"/>
              <w:right w:val="single" w:sz="8" w:space="0" w:color="auto"/>
            </w:tcBorders>
            <w:shd w:val="clear" w:color="auto" w:fill="auto"/>
          </w:tcPr>
          <w:p w14:paraId="5E62A387" w14:textId="77777777" w:rsidR="00392786" w:rsidRPr="00F27BBE" w:rsidRDefault="00392786" w:rsidP="00C20721">
            <w:pPr>
              <w:autoSpaceDE w:val="0"/>
              <w:autoSpaceDN w:val="0"/>
              <w:adjustRightInd w:val="0"/>
              <w:jc w:val="both"/>
              <w:rPr>
                <w:rFonts w:eastAsiaTheme="minorHAnsi"/>
                <w:lang w:eastAsia="en-US"/>
              </w:rPr>
            </w:pPr>
            <w:r w:rsidRPr="00F27BBE">
              <w:rPr>
                <w:rFonts w:eastAsiaTheme="minorHAnsi"/>
                <w:lang w:eastAsia="en-US"/>
              </w:rPr>
              <w:t>Истребование личных документов</w:t>
            </w:r>
          </w:p>
        </w:tc>
        <w:tc>
          <w:tcPr>
            <w:tcW w:w="1075" w:type="pct"/>
            <w:tcBorders>
              <w:top w:val="single" w:sz="8" w:space="0" w:color="auto"/>
              <w:left w:val="nil"/>
              <w:bottom w:val="single" w:sz="8" w:space="0" w:color="auto"/>
              <w:right w:val="single" w:sz="8" w:space="0" w:color="auto"/>
            </w:tcBorders>
            <w:shd w:val="clear" w:color="auto" w:fill="auto"/>
            <w:vAlign w:val="center"/>
          </w:tcPr>
          <w:p w14:paraId="09285D92" w14:textId="77777777" w:rsidR="00392786" w:rsidRPr="00F27BBE" w:rsidRDefault="00392786" w:rsidP="00C20721">
            <w:pPr>
              <w:jc w:val="center"/>
              <w:rPr>
                <w:color w:val="000000"/>
              </w:rPr>
            </w:pPr>
            <w:r w:rsidRPr="00F27BBE">
              <w:rPr>
                <w:color w:val="000000"/>
              </w:rPr>
              <w:t>3</w:t>
            </w:r>
          </w:p>
        </w:tc>
        <w:tc>
          <w:tcPr>
            <w:tcW w:w="1310" w:type="pct"/>
            <w:tcBorders>
              <w:top w:val="single" w:sz="8" w:space="0" w:color="auto"/>
              <w:left w:val="nil"/>
              <w:bottom w:val="single" w:sz="8" w:space="0" w:color="auto"/>
              <w:right w:val="single" w:sz="8" w:space="0" w:color="auto"/>
            </w:tcBorders>
            <w:shd w:val="clear" w:color="auto" w:fill="auto"/>
            <w:noWrap/>
            <w:vAlign w:val="center"/>
          </w:tcPr>
          <w:p w14:paraId="6C9A5040" w14:textId="77777777" w:rsidR="00392786" w:rsidRPr="00F27BBE" w:rsidRDefault="00392786" w:rsidP="00C20721">
            <w:pPr>
              <w:jc w:val="center"/>
              <w:rPr>
                <w:color w:val="000000"/>
              </w:rPr>
            </w:pPr>
            <w:r w:rsidRPr="00F27BBE">
              <w:rPr>
                <w:color w:val="000000"/>
              </w:rPr>
              <w:t>3,13</w:t>
            </w:r>
          </w:p>
        </w:tc>
      </w:tr>
      <w:tr w:rsidR="00392786" w:rsidRPr="00F27BBE" w14:paraId="6909B65E" w14:textId="77777777" w:rsidTr="003361EB">
        <w:trPr>
          <w:trHeight w:val="20"/>
        </w:trPr>
        <w:tc>
          <w:tcPr>
            <w:tcW w:w="308"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2CDF36F2" w14:textId="77777777" w:rsidR="00392786" w:rsidRPr="00F27BBE" w:rsidRDefault="00392786" w:rsidP="00C20721">
            <w:pPr>
              <w:jc w:val="center"/>
              <w:rPr>
                <w:color w:val="000000"/>
              </w:rPr>
            </w:pPr>
            <w:r w:rsidRPr="00F27BBE">
              <w:rPr>
                <w:color w:val="000000"/>
              </w:rPr>
              <w:t>10</w:t>
            </w:r>
          </w:p>
        </w:tc>
        <w:tc>
          <w:tcPr>
            <w:tcW w:w="2307" w:type="pct"/>
            <w:tcBorders>
              <w:top w:val="single" w:sz="8" w:space="0" w:color="auto"/>
              <w:left w:val="nil"/>
              <w:bottom w:val="single" w:sz="8" w:space="0" w:color="auto"/>
              <w:right w:val="single" w:sz="8" w:space="0" w:color="auto"/>
            </w:tcBorders>
            <w:shd w:val="clear" w:color="auto" w:fill="D9D9D9" w:themeFill="background1" w:themeFillShade="D9"/>
          </w:tcPr>
          <w:p w14:paraId="0A4B9B3D" w14:textId="77777777" w:rsidR="00392786" w:rsidRPr="00F27BBE" w:rsidRDefault="00392786" w:rsidP="00C20721">
            <w:pPr>
              <w:autoSpaceDE w:val="0"/>
              <w:autoSpaceDN w:val="0"/>
              <w:adjustRightInd w:val="0"/>
              <w:jc w:val="both"/>
              <w:rPr>
                <w:rFonts w:eastAsiaTheme="minorHAnsi"/>
                <w:lang w:eastAsia="en-US"/>
              </w:rPr>
            </w:pPr>
            <w:r w:rsidRPr="00F27BBE">
              <w:rPr>
                <w:rFonts w:eastAsiaTheme="minorHAnsi"/>
                <w:lang w:eastAsia="en-US"/>
              </w:rPr>
              <w:t>Восстановление (аннулирование) записи акта гражданского состояния</w:t>
            </w:r>
          </w:p>
        </w:tc>
        <w:tc>
          <w:tcPr>
            <w:tcW w:w="1075" w:type="pct"/>
            <w:tcBorders>
              <w:top w:val="single" w:sz="8" w:space="0" w:color="auto"/>
              <w:left w:val="nil"/>
              <w:bottom w:val="single" w:sz="8" w:space="0" w:color="auto"/>
              <w:right w:val="single" w:sz="8" w:space="0" w:color="auto"/>
            </w:tcBorders>
            <w:shd w:val="clear" w:color="auto" w:fill="D9D9D9" w:themeFill="background1" w:themeFillShade="D9"/>
            <w:vAlign w:val="center"/>
          </w:tcPr>
          <w:p w14:paraId="118F24EA" w14:textId="77777777" w:rsidR="00392786" w:rsidRPr="00F27BBE" w:rsidRDefault="00392786" w:rsidP="00C20721">
            <w:pPr>
              <w:jc w:val="center"/>
              <w:rPr>
                <w:color w:val="000000"/>
              </w:rPr>
            </w:pPr>
            <w:r w:rsidRPr="00F27BBE">
              <w:rPr>
                <w:color w:val="000000"/>
              </w:rPr>
              <w:t>0</w:t>
            </w:r>
          </w:p>
        </w:tc>
        <w:tc>
          <w:tcPr>
            <w:tcW w:w="1310" w:type="pct"/>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3B87EFDD" w14:textId="77777777" w:rsidR="00392786" w:rsidRPr="00F27BBE" w:rsidRDefault="00392786" w:rsidP="00C20721">
            <w:pPr>
              <w:jc w:val="center"/>
              <w:rPr>
                <w:color w:val="000000"/>
              </w:rPr>
            </w:pPr>
            <w:r w:rsidRPr="00F27BBE">
              <w:rPr>
                <w:color w:val="000000"/>
              </w:rPr>
              <w:t>0,00</w:t>
            </w:r>
          </w:p>
        </w:tc>
      </w:tr>
      <w:tr w:rsidR="00392786" w:rsidRPr="00F27BBE" w14:paraId="25B21C8C" w14:textId="77777777" w:rsidTr="003361EB">
        <w:trPr>
          <w:trHeight w:val="20"/>
        </w:trPr>
        <w:tc>
          <w:tcPr>
            <w:tcW w:w="308"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34A6201F" w14:textId="77777777" w:rsidR="00392786" w:rsidRPr="00F27BBE" w:rsidRDefault="00392786" w:rsidP="00C20721">
            <w:pPr>
              <w:jc w:val="center"/>
              <w:rPr>
                <w:color w:val="000000"/>
              </w:rPr>
            </w:pPr>
            <w:r w:rsidRPr="00F27BBE">
              <w:rPr>
                <w:color w:val="000000"/>
              </w:rPr>
              <w:t>11</w:t>
            </w:r>
          </w:p>
        </w:tc>
        <w:tc>
          <w:tcPr>
            <w:tcW w:w="2307" w:type="pct"/>
            <w:tcBorders>
              <w:top w:val="single" w:sz="8" w:space="0" w:color="auto"/>
              <w:left w:val="nil"/>
              <w:bottom w:val="single" w:sz="8" w:space="0" w:color="auto"/>
              <w:right w:val="single" w:sz="8" w:space="0" w:color="auto"/>
            </w:tcBorders>
            <w:shd w:val="clear" w:color="auto" w:fill="D9D9D9" w:themeFill="background1" w:themeFillShade="D9"/>
          </w:tcPr>
          <w:p w14:paraId="642B1549" w14:textId="77777777" w:rsidR="00392786" w:rsidRPr="00F27BBE" w:rsidRDefault="00392786" w:rsidP="00C20721">
            <w:pPr>
              <w:autoSpaceDE w:val="0"/>
              <w:autoSpaceDN w:val="0"/>
              <w:adjustRightInd w:val="0"/>
              <w:jc w:val="both"/>
              <w:rPr>
                <w:rFonts w:eastAsiaTheme="minorHAnsi"/>
                <w:lang w:eastAsia="en-US"/>
              </w:rPr>
            </w:pPr>
            <w:r w:rsidRPr="00F27BBE">
              <w:rPr>
                <w:rFonts w:eastAsiaTheme="minorHAnsi"/>
                <w:lang w:eastAsia="en-US"/>
              </w:rPr>
              <w:t>Проставление апостиля на документах, выданных органами ЗАГС области предназначенных для использования на территории иностранных государств</w:t>
            </w:r>
          </w:p>
        </w:tc>
        <w:tc>
          <w:tcPr>
            <w:tcW w:w="1075" w:type="pct"/>
            <w:tcBorders>
              <w:top w:val="single" w:sz="8" w:space="0" w:color="auto"/>
              <w:left w:val="nil"/>
              <w:bottom w:val="single" w:sz="8" w:space="0" w:color="auto"/>
              <w:right w:val="single" w:sz="8" w:space="0" w:color="auto"/>
            </w:tcBorders>
            <w:shd w:val="clear" w:color="auto" w:fill="D9D9D9" w:themeFill="background1" w:themeFillShade="D9"/>
            <w:vAlign w:val="center"/>
          </w:tcPr>
          <w:p w14:paraId="63DC6B0F" w14:textId="77777777" w:rsidR="00392786" w:rsidRPr="00F27BBE" w:rsidRDefault="00392786" w:rsidP="00C20721">
            <w:pPr>
              <w:jc w:val="center"/>
              <w:rPr>
                <w:color w:val="000000"/>
              </w:rPr>
            </w:pPr>
            <w:r w:rsidRPr="00F27BBE">
              <w:rPr>
                <w:color w:val="000000"/>
              </w:rPr>
              <w:t>0</w:t>
            </w:r>
          </w:p>
        </w:tc>
        <w:tc>
          <w:tcPr>
            <w:tcW w:w="1310" w:type="pct"/>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1A03FA9D" w14:textId="77777777" w:rsidR="00392786" w:rsidRPr="00F27BBE" w:rsidRDefault="00392786" w:rsidP="00C20721">
            <w:pPr>
              <w:jc w:val="center"/>
              <w:rPr>
                <w:color w:val="000000"/>
              </w:rPr>
            </w:pPr>
            <w:r w:rsidRPr="00F27BBE">
              <w:rPr>
                <w:color w:val="000000"/>
              </w:rPr>
              <w:t>0,00</w:t>
            </w:r>
          </w:p>
        </w:tc>
      </w:tr>
      <w:tr w:rsidR="00392786" w:rsidRPr="00F27BBE" w14:paraId="4DED6C00" w14:textId="77777777" w:rsidTr="00346066">
        <w:trPr>
          <w:trHeight w:val="20"/>
        </w:trPr>
        <w:tc>
          <w:tcPr>
            <w:tcW w:w="308" w:type="pct"/>
            <w:tcBorders>
              <w:top w:val="single" w:sz="8" w:space="0" w:color="auto"/>
              <w:left w:val="single" w:sz="8" w:space="0" w:color="auto"/>
              <w:bottom w:val="single" w:sz="8" w:space="0" w:color="auto"/>
              <w:right w:val="single" w:sz="8" w:space="0" w:color="auto"/>
            </w:tcBorders>
            <w:shd w:val="clear" w:color="auto" w:fill="auto"/>
            <w:vAlign w:val="center"/>
          </w:tcPr>
          <w:p w14:paraId="3CFDF396" w14:textId="77777777" w:rsidR="00392786" w:rsidRPr="00F27BBE" w:rsidRDefault="00392786" w:rsidP="00C20721">
            <w:pPr>
              <w:jc w:val="center"/>
              <w:rPr>
                <w:color w:val="000000"/>
              </w:rPr>
            </w:pPr>
            <w:r w:rsidRPr="00F27BBE">
              <w:rPr>
                <w:color w:val="000000"/>
              </w:rPr>
              <w:t>12</w:t>
            </w:r>
          </w:p>
        </w:tc>
        <w:tc>
          <w:tcPr>
            <w:tcW w:w="2307" w:type="pct"/>
            <w:tcBorders>
              <w:top w:val="single" w:sz="8" w:space="0" w:color="auto"/>
              <w:left w:val="nil"/>
              <w:bottom w:val="single" w:sz="8" w:space="0" w:color="auto"/>
              <w:right w:val="single" w:sz="8" w:space="0" w:color="auto"/>
            </w:tcBorders>
            <w:shd w:val="clear" w:color="auto" w:fill="auto"/>
          </w:tcPr>
          <w:p w14:paraId="75769B54" w14:textId="77777777" w:rsidR="00392786" w:rsidRPr="00F27BBE" w:rsidRDefault="00392786" w:rsidP="00C20721">
            <w:pPr>
              <w:autoSpaceDE w:val="0"/>
              <w:autoSpaceDN w:val="0"/>
              <w:adjustRightInd w:val="0"/>
              <w:jc w:val="both"/>
            </w:pPr>
            <w:r w:rsidRPr="00F27BBE">
              <w:rPr>
                <w:rFonts w:eastAsiaTheme="minorHAnsi"/>
                <w:lang w:eastAsia="en-US"/>
              </w:rPr>
              <w:t>Выдача повторных свидетельств и справок, подтверждающих государственную регистрацию актов гражданского состояния и иных документов, подтверждающих наличие или отсутствие факта государственной регистрации акта гражданского состояния</w:t>
            </w:r>
          </w:p>
        </w:tc>
        <w:tc>
          <w:tcPr>
            <w:tcW w:w="1075" w:type="pct"/>
            <w:tcBorders>
              <w:top w:val="single" w:sz="8" w:space="0" w:color="auto"/>
              <w:left w:val="nil"/>
              <w:bottom w:val="single" w:sz="8" w:space="0" w:color="auto"/>
              <w:right w:val="single" w:sz="8" w:space="0" w:color="auto"/>
            </w:tcBorders>
            <w:shd w:val="clear" w:color="auto" w:fill="auto"/>
            <w:vAlign w:val="center"/>
          </w:tcPr>
          <w:p w14:paraId="6231DD8D" w14:textId="77777777" w:rsidR="00392786" w:rsidRPr="00F27BBE" w:rsidRDefault="00392786" w:rsidP="00C20721">
            <w:pPr>
              <w:jc w:val="center"/>
              <w:rPr>
                <w:color w:val="000000"/>
              </w:rPr>
            </w:pPr>
            <w:r w:rsidRPr="00F27BBE">
              <w:rPr>
                <w:color w:val="000000"/>
              </w:rPr>
              <w:t>12</w:t>
            </w:r>
          </w:p>
        </w:tc>
        <w:tc>
          <w:tcPr>
            <w:tcW w:w="1310" w:type="pct"/>
            <w:tcBorders>
              <w:top w:val="single" w:sz="8" w:space="0" w:color="auto"/>
              <w:left w:val="nil"/>
              <w:bottom w:val="single" w:sz="8" w:space="0" w:color="auto"/>
              <w:right w:val="single" w:sz="8" w:space="0" w:color="auto"/>
            </w:tcBorders>
            <w:shd w:val="clear" w:color="auto" w:fill="auto"/>
            <w:noWrap/>
            <w:vAlign w:val="center"/>
          </w:tcPr>
          <w:p w14:paraId="2E0D43C3" w14:textId="77777777" w:rsidR="00392786" w:rsidRPr="00F27BBE" w:rsidRDefault="00392786" w:rsidP="00C20721">
            <w:pPr>
              <w:jc w:val="center"/>
              <w:rPr>
                <w:color w:val="000000"/>
              </w:rPr>
            </w:pPr>
            <w:r w:rsidRPr="00F27BBE">
              <w:rPr>
                <w:color w:val="000000"/>
              </w:rPr>
              <w:t>12,50</w:t>
            </w:r>
          </w:p>
        </w:tc>
      </w:tr>
      <w:tr w:rsidR="00392786" w:rsidRPr="00F27BBE" w14:paraId="2268AD58" w14:textId="77777777" w:rsidTr="00346066">
        <w:trPr>
          <w:trHeight w:val="20"/>
        </w:trPr>
        <w:tc>
          <w:tcPr>
            <w:tcW w:w="308" w:type="pct"/>
            <w:tcBorders>
              <w:top w:val="single" w:sz="8" w:space="0" w:color="auto"/>
              <w:left w:val="single" w:sz="8" w:space="0" w:color="auto"/>
              <w:bottom w:val="single" w:sz="8" w:space="0" w:color="auto"/>
              <w:right w:val="single" w:sz="8" w:space="0" w:color="auto"/>
            </w:tcBorders>
            <w:shd w:val="clear" w:color="auto" w:fill="auto"/>
            <w:vAlign w:val="center"/>
          </w:tcPr>
          <w:p w14:paraId="285525E0" w14:textId="77777777" w:rsidR="00392786" w:rsidRPr="00F27BBE" w:rsidRDefault="00392786" w:rsidP="00C20721">
            <w:pPr>
              <w:jc w:val="center"/>
              <w:rPr>
                <w:b/>
                <w:color w:val="000000"/>
              </w:rPr>
            </w:pPr>
          </w:p>
        </w:tc>
        <w:tc>
          <w:tcPr>
            <w:tcW w:w="2307" w:type="pct"/>
            <w:tcBorders>
              <w:top w:val="single" w:sz="8" w:space="0" w:color="auto"/>
              <w:left w:val="nil"/>
              <w:bottom w:val="single" w:sz="8" w:space="0" w:color="auto"/>
              <w:right w:val="single" w:sz="8" w:space="0" w:color="auto"/>
            </w:tcBorders>
            <w:shd w:val="clear" w:color="auto" w:fill="auto"/>
          </w:tcPr>
          <w:p w14:paraId="659ACF19" w14:textId="77777777" w:rsidR="00392786" w:rsidRPr="00F27BBE" w:rsidRDefault="00392786" w:rsidP="00C20721">
            <w:pPr>
              <w:jc w:val="both"/>
              <w:rPr>
                <w:b/>
              </w:rPr>
            </w:pPr>
            <w:r w:rsidRPr="00F27BBE">
              <w:rPr>
                <w:b/>
              </w:rPr>
              <w:t>Итого</w:t>
            </w:r>
          </w:p>
        </w:tc>
        <w:tc>
          <w:tcPr>
            <w:tcW w:w="1075" w:type="pct"/>
            <w:tcBorders>
              <w:top w:val="single" w:sz="8" w:space="0" w:color="auto"/>
              <w:left w:val="nil"/>
              <w:bottom w:val="single" w:sz="8" w:space="0" w:color="auto"/>
              <w:right w:val="single" w:sz="8" w:space="0" w:color="auto"/>
            </w:tcBorders>
            <w:shd w:val="clear" w:color="auto" w:fill="auto"/>
            <w:vAlign w:val="center"/>
          </w:tcPr>
          <w:p w14:paraId="7F07F248" w14:textId="77777777" w:rsidR="00392786" w:rsidRPr="00F27BBE" w:rsidRDefault="00392786" w:rsidP="00C20721">
            <w:pPr>
              <w:jc w:val="center"/>
              <w:rPr>
                <w:b/>
                <w:color w:val="000000"/>
              </w:rPr>
            </w:pPr>
            <w:r w:rsidRPr="00F27BBE">
              <w:rPr>
                <w:b/>
                <w:color w:val="000000"/>
              </w:rPr>
              <w:t>96</w:t>
            </w:r>
          </w:p>
        </w:tc>
        <w:tc>
          <w:tcPr>
            <w:tcW w:w="1310" w:type="pct"/>
            <w:tcBorders>
              <w:top w:val="single" w:sz="8" w:space="0" w:color="auto"/>
              <w:left w:val="nil"/>
              <w:bottom w:val="single" w:sz="8" w:space="0" w:color="auto"/>
              <w:right w:val="single" w:sz="8" w:space="0" w:color="auto"/>
            </w:tcBorders>
            <w:shd w:val="clear" w:color="auto" w:fill="auto"/>
            <w:noWrap/>
            <w:vAlign w:val="center"/>
          </w:tcPr>
          <w:p w14:paraId="6EE6AC30" w14:textId="77777777" w:rsidR="00392786" w:rsidRPr="00F27BBE" w:rsidRDefault="00392786" w:rsidP="00C20721">
            <w:pPr>
              <w:jc w:val="center"/>
              <w:rPr>
                <w:b/>
                <w:color w:val="000000"/>
              </w:rPr>
            </w:pPr>
            <w:r w:rsidRPr="00F27BBE">
              <w:rPr>
                <w:b/>
                <w:color w:val="000000"/>
              </w:rPr>
              <w:t>100%</w:t>
            </w:r>
          </w:p>
        </w:tc>
      </w:tr>
    </w:tbl>
    <w:p w14:paraId="24CEBED8" w14:textId="77777777" w:rsidR="00392786" w:rsidRPr="00F27BBE" w:rsidRDefault="00392786" w:rsidP="00C20721">
      <w:pPr>
        <w:spacing w:before="120" w:line="360" w:lineRule="auto"/>
        <w:ind w:firstLine="567"/>
        <w:jc w:val="both"/>
        <w:rPr>
          <w:sz w:val="28"/>
          <w:szCs w:val="28"/>
        </w:rPr>
      </w:pPr>
      <w:r w:rsidRPr="00F27BBE">
        <w:rPr>
          <w:sz w:val="28"/>
          <w:szCs w:val="28"/>
        </w:rPr>
        <w:t>В период проведения мониторинга не зафиксировано обращений за услугами:</w:t>
      </w:r>
    </w:p>
    <w:p w14:paraId="2A7C2EF3" w14:textId="77777777" w:rsidR="00392786" w:rsidRPr="00F27BBE" w:rsidRDefault="00392786" w:rsidP="00C20721">
      <w:pPr>
        <w:spacing w:line="360" w:lineRule="auto"/>
        <w:ind w:firstLine="567"/>
        <w:jc w:val="both"/>
        <w:rPr>
          <w:sz w:val="28"/>
          <w:szCs w:val="28"/>
        </w:rPr>
      </w:pPr>
      <w:r w:rsidRPr="00F27BBE">
        <w:rPr>
          <w:sz w:val="28"/>
          <w:szCs w:val="28"/>
        </w:rPr>
        <w:t>- «Государственная регистрация усыновления (удочерения)»;</w:t>
      </w:r>
    </w:p>
    <w:p w14:paraId="7921E8E1" w14:textId="77777777" w:rsidR="00392786" w:rsidRPr="00F27BBE" w:rsidRDefault="00392786" w:rsidP="00C20721">
      <w:pPr>
        <w:spacing w:line="360" w:lineRule="auto"/>
        <w:ind w:firstLine="567"/>
        <w:jc w:val="both"/>
        <w:rPr>
          <w:sz w:val="28"/>
          <w:szCs w:val="28"/>
        </w:rPr>
      </w:pPr>
      <w:r w:rsidRPr="00F27BBE">
        <w:rPr>
          <w:sz w:val="28"/>
          <w:szCs w:val="28"/>
        </w:rPr>
        <w:t>- «Восстановление (аннулирование) записи акта гражданского состояния»</w:t>
      </w:r>
    </w:p>
    <w:p w14:paraId="24F00051" w14:textId="77777777" w:rsidR="00392786" w:rsidRPr="00F27BBE" w:rsidRDefault="00392786" w:rsidP="00C20721">
      <w:pPr>
        <w:spacing w:line="360" w:lineRule="auto"/>
        <w:ind w:firstLine="567"/>
        <w:jc w:val="both"/>
        <w:rPr>
          <w:sz w:val="28"/>
          <w:szCs w:val="28"/>
        </w:rPr>
      </w:pPr>
      <w:r w:rsidRPr="00F27BBE">
        <w:rPr>
          <w:sz w:val="28"/>
          <w:szCs w:val="28"/>
        </w:rPr>
        <w:t>- «Проставление апостиля на документах, выданных органами ЗАГС области предназначенных для использования на территории иностранных государств».</w:t>
      </w:r>
    </w:p>
    <w:p w14:paraId="2648F194" w14:textId="77777777" w:rsidR="00392786" w:rsidRPr="00F27BBE" w:rsidRDefault="00392786" w:rsidP="00056AE6">
      <w:pPr>
        <w:numPr>
          <w:ilvl w:val="0"/>
          <w:numId w:val="250"/>
        </w:numPr>
        <w:spacing w:line="360" w:lineRule="auto"/>
        <w:jc w:val="center"/>
        <w:rPr>
          <w:b/>
          <w:sz w:val="28"/>
          <w:szCs w:val="28"/>
        </w:rPr>
      </w:pPr>
      <w:r w:rsidRPr="00F27BBE">
        <w:rPr>
          <w:b/>
          <w:sz w:val="28"/>
          <w:szCs w:val="28"/>
        </w:rPr>
        <w:t>Уровень доступности услуг</w:t>
      </w:r>
    </w:p>
    <w:p w14:paraId="57687F8C" w14:textId="77777777" w:rsidR="00392786" w:rsidRPr="00F27BBE" w:rsidRDefault="00392786" w:rsidP="00C20721">
      <w:pPr>
        <w:spacing w:line="360" w:lineRule="auto"/>
        <w:ind w:firstLine="709"/>
        <w:jc w:val="both"/>
        <w:rPr>
          <w:color w:val="000000"/>
          <w:sz w:val="28"/>
          <w:szCs w:val="28"/>
        </w:rPr>
      </w:pPr>
      <w:r w:rsidRPr="00F27BBE">
        <w:rPr>
          <w:color w:val="000000"/>
          <w:sz w:val="28"/>
          <w:szCs w:val="28"/>
        </w:rPr>
        <w:t xml:space="preserve">Уровень доступности услуг представляет собой интегральный показатель, рассчитываемый в баллах по пятибалльной шкале, и оценивается по совокупности показателей, которые представлены в табл. </w:t>
      </w:r>
      <w:r w:rsidR="00346066" w:rsidRPr="00F27BBE">
        <w:rPr>
          <w:color w:val="000000"/>
          <w:sz w:val="28"/>
          <w:szCs w:val="28"/>
        </w:rPr>
        <w:t>17</w:t>
      </w:r>
      <w:r w:rsidRPr="00F27BBE">
        <w:rPr>
          <w:color w:val="000000"/>
          <w:sz w:val="28"/>
          <w:szCs w:val="28"/>
        </w:rPr>
        <w:t>.</w:t>
      </w:r>
    </w:p>
    <w:p w14:paraId="5EF21452" w14:textId="77777777" w:rsidR="00392786" w:rsidRPr="00F27BBE" w:rsidRDefault="00392786" w:rsidP="00C20721">
      <w:pPr>
        <w:spacing w:line="360" w:lineRule="auto"/>
        <w:ind w:firstLine="709"/>
        <w:jc w:val="both"/>
        <w:rPr>
          <w:sz w:val="28"/>
          <w:szCs w:val="28"/>
        </w:rPr>
      </w:pPr>
      <w:r w:rsidRPr="00F27BBE">
        <w:rPr>
          <w:sz w:val="28"/>
          <w:szCs w:val="28"/>
        </w:rPr>
        <w:t xml:space="preserve">Среднее значение уровня доступности по государственным услугам Управления по делам ЗАГС составило 4,71 балла, что практически на одном </w:t>
      </w:r>
      <w:r w:rsidRPr="00F27BBE">
        <w:rPr>
          <w:sz w:val="28"/>
          <w:szCs w:val="28"/>
        </w:rPr>
        <w:lastRenderedPageBreak/>
        <w:t>уровне с результатами 2013 года (4,69 балла). Данный показатель можно оценить выше чем «хорошо», но ниже чем «отлично».</w:t>
      </w:r>
    </w:p>
    <w:p w14:paraId="08026E4D" w14:textId="77777777" w:rsidR="00392786" w:rsidRPr="00F27BBE" w:rsidRDefault="00392786" w:rsidP="00C20721">
      <w:pPr>
        <w:pStyle w:val="af6"/>
        <w:spacing w:line="360" w:lineRule="auto"/>
        <w:jc w:val="both"/>
        <w:rPr>
          <w:b w:val="0"/>
          <w:sz w:val="28"/>
          <w:szCs w:val="28"/>
        </w:rPr>
      </w:pPr>
      <w:r w:rsidRPr="00F27BBE">
        <w:rPr>
          <w:b w:val="0"/>
          <w:sz w:val="28"/>
          <w:szCs w:val="28"/>
        </w:rPr>
        <w:t xml:space="preserve">Таблица </w:t>
      </w:r>
      <w:r w:rsidR="00346066" w:rsidRPr="00F27BBE">
        <w:rPr>
          <w:b w:val="0"/>
          <w:sz w:val="28"/>
          <w:szCs w:val="28"/>
        </w:rPr>
        <w:t>17</w:t>
      </w:r>
      <w:r w:rsidR="003361EB" w:rsidRPr="00F27BBE">
        <w:rPr>
          <w:b w:val="0"/>
          <w:sz w:val="28"/>
          <w:szCs w:val="28"/>
        </w:rPr>
        <w:t xml:space="preserve"> -</w:t>
      </w:r>
      <w:r w:rsidRPr="00F27BBE">
        <w:rPr>
          <w:b w:val="0"/>
          <w:sz w:val="28"/>
          <w:szCs w:val="28"/>
        </w:rPr>
        <w:t xml:space="preserve"> Уровень доступности государственных услуг в отделах ЗАГС Новосибирской области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3"/>
        <w:gridCol w:w="2008"/>
        <w:gridCol w:w="1941"/>
        <w:gridCol w:w="1075"/>
        <w:gridCol w:w="1583"/>
        <w:gridCol w:w="1041"/>
      </w:tblGrid>
      <w:tr w:rsidR="00392786" w:rsidRPr="00F27BBE" w14:paraId="72107AC4" w14:textId="77777777" w:rsidTr="00346066">
        <w:trPr>
          <w:trHeight w:val="20"/>
          <w:tblHeader/>
        </w:trPr>
        <w:tc>
          <w:tcPr>
            <w:tcW w:w="937" w:type="pct"/>
            <w:shd w:val="clear" w:color="auto" w:fill="auto"/>
            <w:tcMar>
              <w:left w:w="28" w:type="dxa"/>
              <w:right w:w="28" w:type="dxa"/>
            </w:tcMar>
          </w:tcPr>
          <w:p w14:paraId="604E31A6" w14:textId="77777777" w:rsidR="00392786" w:rsidRPr="00F27BBE" w:rsidRDefault="00392786" w:rsidP="00C20721">
            <w:pPr>
              <w:jc w:val="center"/>
              <w:rPr>
                <w:b/>
                <w:color w:val="000000"/>
              </w:rPr>
            </w:pPr>
            <w:r w:rsidRPr="00F27BBE">
              <w:rPr>
                <w:b/>
                <w:color w:val="000000"/>
              </w:rPr>
              <w:t>Расположение отдела ЗАГС</w:t>
            </w:r>
          </w:p>
        </w:tc>
        <w:tc>
          <w:tcPr>
            <w:tcW w:w="1067" w:type="pct"/>
            <w:shd w:val="clear" w:color="auto" w:fill="auto"/>
            <w:tcMar>
              <w:left w:w="28" w:type="dxa"/>
              <w:right w:w="28" w:type="dxa"/>
            </w:tcMar>
          </w:tcPr>
          <w:p w14:paraId="32D3978E" w14:textId="77777777" w:rsidR="00392786" w:rsidRPr="00F27BBE" w:rsidRDefault="00392786" w:rsidP="00C20721">
            <w:pPr>
              <w:jc w:val="center"/>
              <w:rPr>
                <w:b/>
                <w:bCs/>
                <w:color w:val="000000"/>
              </w:rPr>
            </w:pPr>
            <w:r w:rsidRPr="00F27BBE">
              <w:rPr>
                <w:b/>
                <w:bCs/>
                <w:color w:val="000000"/>
              </w:rPr>
              <w:t>Доступность информации о порядке предоставления услуги</w:t>
            </w:r>
          </w:p>
        </w:tc>
        <w:tc>
          <w:tcPr>
            <w:tcW w:w="1031" w:type="pct"/>
            <w:shd w:val="clear" w:color="auto" w:fill="auto"/>
            <w:tcMar>
              <w:left w:w="28" w:type="dxa"/>
              <w:right w:w="28" w:type="dxa"/>
            </w:tcMar>
          </w:tcPr>
          <w:p w14:paraId="7A69EBCA" w14:textId="77777777" w:rsidR="00392786" w:rsidRPr="00F27BBE" w:rsidRDefault="00392786" w:rsidP="00C20721">
            <w:pPr>
              <w:jc w:val="center"/>
              <w:rPr>
                <w:b/>
                <w:bCs/>
                <w:color w:val="000000"/>
              </w:rPr>
            </w:pPr>
            <w:r w:rsidRPr="00F27BBE">
              <w:rPr>
                <w:b/>
                <w:bCs/>
                <w:color w:val="000000"/>
              </w:rPr>
              <w:t>Полнота и понятность предоставленной информации</w:t>
            </w:r>
          </w:p>
        </w:tc>
        <w:tc>
          <w:tcPr>
            <w:tcW w:w="571" w:type="pct"/>
            <w:shd w:val="clear" w:color="auto" w:fill="auto"/>
            <w:tcMar>
              <w:left w:w="28" w:type="dxa"/>
              <w:right w:w="28" w:type="dxa"/>
            </w:tcMar>
          </w:tcPr>
          <w:p w14:paraId="4C878FFB" w14:textId="77777777" w:rsidR="00392786" w:rsidRPr="00F27BBE" w:rsidRDefault="00392786" w:rsidP="00C20721">
            <w:pPr>
              <w:jc w:val="center"/>
              <w:rPr>
                <w:b/>
                <w:bCs/>
                <w:color w:val="000000"/>
              </w:rPr>
            </w:pPr>
            <w:r w:rsidRPr="00F27BBE">
              <w:rPr>
                <w:b/>
                <w:bCs/>
                <w:color w:val="000000"/>
              </w:rPr>
              <w:t>Удобство графика работы</w:t>
            </w:r>
          </w:p>
        </w:tc>
        <w:tc>
          <w:tcPr>
            <w:tcW w:w="841" w:type="pct"/>
            <w:shd w:val="clear" w:color="auto" w:fill="auto"/>
            <w:tcMar>
              <w:left w:w="28" w:type="dxa"/>
              <w:right w:w="28" w:type="dxa"/>
            </w:tcMar>
          </w:tcPr>
          <w:p w14:paraId="07AB63BB" w14:textId="77777777" w:rsidR="00392786" w:rsidRPr="00F27BBE" w:rsidRDefault="00392786" w:rsidP="00C20721">
            <w:pPr>
              <w:jc w:val="center"/>
              <w:rPr>
                <w:b/>
                <w:bCs/>
                <w:color w:val="000000"/>
              </w:rPr>
            </w:pPr>
            <w:r w:rsidRPr="00F27BBE">
              <w:rPr>
                <w:b/>
                <w:bCs/>
                <w:color w:val="000000"/>
              </w:rPr>
              <w:t>Получение информации о стадии рассмотрения обращения</w:t>
            </w:r>
          </w:p>
        </w:tc>
        <w:tc>
          <w:tcPr>
            <w:tcW w:w="553" w:type="pct"/>
            <w:shd w:val="clear" w:color="auto" w:fill="auto"/>
            <w:tcMar>
              <w:left w:w="28" w:type="dxa"/>
              <w:right w:w="28" w:type="dxa"/>
            </w:tcMar>
          </w:tcPr>
          <w:p w14:paraId="551DC4B7" w14:textId="77777777" w:rsidR="00392786" w:rsidRPr="00F27BBE" w:rsidRDefault="00392786" w:rsidP="00C20721">
            <w:pPr>
              <w:jc w:val="center"/>
              <w:rPr>
                <w:b/>
                <w:bCs/>
                <w:i/>
                <w:color w:val="000000"/>
              </w:rPr>
            </w:pPr>
            <w:r w:rsidRPr="00F27BBE">
              <w:rPr>
                <w:b/>
                <w:bCs/>
                <w:i/>
                <w:color w:val="000000"/>
              </w:rPr>
              <w:t>Среднее значение</w:t>
            </w:r>
          </w:p>
        </w:tc>
      </w:tr>
      <w:tr w:rsidR="00392786" w:rsidRPr="00F27BBE" w14:paraId="1D79657A" w14:textId="77777777" w:rsidTr="00346066">
        <w:trPr>
          <w:trHeight w:val="20"/>
        </w:trPr>
        <w:tc>
          <w:tcPr>
            <w:tcW w:w="937" w:type="pct"/>
            <w:shd w:val="clear" w:color="auto" w:fill="auto"/>
            <w:tcMar>
              <w:left w:w="28" w:type="dxa"/>
              <w:right w:w="28" w:type="dxa"/>
            </w:tcMar>
            <w:vAlign w:val="center"/>
            <w:hideMark/>
          </w:tcPr>
          <w:p w14:paraId="7D42ACAE" w14:textId="77777777" w:rsidR="00392786" w:rsidRPr="00F27BBE" w:rsidRDefault="00392786" w:rsidP="00C20721">
            <w:pPr>
              <w:rPr>
                <w:color w:val="000000"/>
              </w:rPr>
            </w:pPr>
            <w:r w:rsidRPr="00F27BBE">
              <w:rPr>
                <w:color w:val="000000"/>
              </w:rPr>
              <w:t>Мошковский район</w:t>
            </w:r>
          </w:p>
        </w:tc>
        <w:tc>
          <w:tcPr>
            <w:tcW w:w="1067" w:type="pct"/>
            <w:shd w:val="clear" w:color="auto" w:fill="auto"/>
            <w:tcMar>
              <w:left w:w="28" w:type="dxa"/>
              <w:right w:w="28" w:type="dxa"/>
            </w:tcMar>
            <w:vAlign w:val="center"/>
          </w:tcPr>
          <w:p w14:paraId="01E79C9B" w14:textId="77777777" w:rsidR="00392786" w:rsidRPr="00F27BBE" w:rsidRDefault="00392786" w:rsidP="00C20721">
            <w:pPr>
              <w:jc w:val="center"/>
              <w:rPr>
                <w:color w:val="000000"/>
              </w:rPr>
            </w:pPr>
            <w:r w:rsidRPr="00F27BBE">
              <w:rPr>
                <w:color w:val="000000"/>
              </w:rPr>
              <w:t>4,68</w:t>
            </w:r>
          </w:p>
        </w:tc>
        <w:tc>
          <w:tcPr>
            <w:tcW w:w="1031" w:type="pct"/>
            <w:shd w:val="clear" w:color="auto" w:fill="auto"/>
            <w:tcMar>
              <w:left w:w="28" w:type="dxa"/>
              <w:right w:w="28" w:type="dxa"/>
            </w:tcMar>
            <w:vAlign w:val="center"/>
          </w:tcPr>
          <w:p w14:paraId="2D6F907F" w14:textId="77777777" w:rsidR="00392786" w:rsidRPr="00F27BBE" w:rsidRDefault="00392786" w:rsidP="00C20721">
            <w:pPr>
              <w:jc w:val="center"/>
              <w:rPr>
                <w:color w:val="000000"/>
              </w:rPr>
            </w:pPr>
            <w:r w:rsidRPr="00F27BBE">
              <w:rPr>
                <w:color w:val="000000"/>
              </w:rPr>
              <w:t>4,80</w:t>
            </w:r>
          </w:p>
        </w:tc>
        <w:tc>
          <w:tcPr>
            <w:tcW w:w="571" w:type="pct"/>
            <w:shd w:val="clear" w:color="auto" w:fill="auto"/>
            <w:tcMar>
              <w:left w:w="28" w:type="dxa"/>
              <w:right w:w="28" w:type="dxa"/>
            </w:tcMar>
            <w:vAlign w:val="center"/>
          </w:tcPr>
          <w:p w14:paraId="2C0715BB" w14:textId="77777777" w:rsidR="00392786" w:rsidRPr="00F27BBE" w:rsidRDefault="00392786" w:rsidP="00C20721">
            <w:pPr>
              <w:jc w:val="center"/>
              <w:rPr>
                <w:color w:val="000000"/>
              </w:rPr>
            </w:pPr>
            <w:r w:rsidRPr="00F27BBE">
              <w:rPr>
                <w:color w:val="000000"/>
              </w:rPr>
              <w:t>4,80</w:t>
            </w:r>
          </w:p>
        </w:tc>
        <w:tc>
          <w:tcPr>
            <w:tcW w:w="841" w:type="pct"/>
            <w:shd w:val="clear" w:color="auto" w:fill="auto"/>
            <w:tcMar>
              <w:left w:w="28" w:type="dxa"/>
              <w:right w:w="28" w:type="dxa"/>
            </w:tcMar>
            <w:vAlign w:val="center"/>
          </w:tcPr>
          <w:p w14:paraId="26D97D41" w14:textId="77777777" w:rsidR="00392786" w:rsidRPr="00F27BBE" w:rsidRDefault="00392786" w:rsidP="00C20721">
            <w:pPr>
              <w:jc w:val="center"/>
              <w:rPr>
                <w:color w:val="000000"/>
              </w:rPr>
            </w:pPr>
            <w:r w:rsidRPr="00F27BBE">
              <w:rPr>
                <w:color w:val="000000"/>
              </w:rPr>
              <w:t>4,80</w:t>
            </w:r>
          </w:p>
        </w:tc>
        <w:tc>
          <w:tcPr>
            <w:tcW w:w="553" w:type="pct"/>
            <w:shd w:val="clear" w:color="auto" w:fill="auto"/>
            <w:tcMar>
              <w:left w:w="28" w:type="dxa"/>
              <w:right w:w="28" w:type="dxa"/>
            </w:tcMar>
            <w:vAlign w:val="center"/>
          </w:tcPr>
          <w:p w14:paraId="00A6E3AF" w14:textId="77777777" w:rsidR="00392786" w:rsidRPr="00F27BBE" w:rsidRDefault="00392786" w:rsidP="00C20721">
            <w:pPr>
              <w:jc w:val="center"/>
              <w:rPr>
                <w:b/>
                <w:i/>
                <w:color w:val="000000"/>
              </w:rPr>
            </w:pPr>
            <w:r w:rsidRPr="00F27BBE">
              <w:rPr>
                <w:b/>
                <w:i/>
                <w:color w:val="000000"/>
              </w:rPr>
              <w:t>4,77</w:t>
            </w:r>
          </w:p>
        </w:tc>
      </w:tr>
      <w:tr w:rsidR="00392786" w:rsidRPr="00F27BBE" w14:paraId="4E6FED8A" w14:textId="77777777" w:rsidTr="00346066">
        <w:trPr>
          <w:trHeight w:val="20"/>
        </w:trPr>
        <w:tc>
          <w:tcPr>
            <w:tcW w:w="937" w:type="pct"/>
            <w:shd w:val="clear" w:color="auto" w:fill="auto"/>
            <w:tcMar>
              <w:left w:w="28" w:type="dxa"/>
              <w:right w:w="28" w:type="dxa"/>
            </w:tcMar>
            <w:vAlign w:val="center"/>
            <w:hideMark/>
          </w:tcPr>
          <w:p w14:paraId="5536B5F0" w14:textId="77777777" w:rsidR="00392786" w:rsidRPr="00F27BBE" w:rsidRDefault="00392786" w:rsidP="00C20721">
            <w:pPr>
              <w:rPr>
                <w:color w:val="000000"/>
              </w:rPr>
            </w:pPr>
            <w:r w:rsidRPr="00F27BBE">
              <w:rPr>
                <w:color w:val="000000"/>
              </w:rPr>
              <w:t>Новосибирский район</w:t>
            </w:r>
          </w:p>
        </w:tc>
        <w:tc>
          <w:tcPr>
            <w:tcW w:w="1067" w:type="pct"/>
            <w:shd w:val="clear" w:color="auto" w:fill="auto"/>
            <w:tcMar>
              <w:left w:w="28" w:type="dxa"/>
              <w:right w:w="28" w:type="dxa"/>
            </w:tcMar>
            <w:vAlign w:val="center"/>
          </w:tcPr>
          <w:p w14:paraId="2EEE9B82" w14:textId="77777777" w:rsidR="00392786" w:rsidRPr="00F27BBE" w:rsidRDefault="00392786" w:rsidP="00C20721">
            <w:pPr>
              <w:jc w:val="center"/>
              <w:rPr>
                <w:color w:val="000000"/>
              </w:rPr>
            </w:pPr>
            <w:r w:rsidRPr="00F27BBE">
              <w:rPr>
                <w:color w:val="000000"/>
              </w:rPr>
              <w:t>3,72</w:t>
            </w:r>
          </w:p>
        </w:tc>
        <w:tc>
          <w:tcPr>
            <w:tcW w:w="1031" w:type="pct"/>
            <w:shd w:val="clear" w:color="auto" w:fill="auto"/>
            <w:tcMar>
              <w:left w:w="28" w:type="dxa"/>
              <w:right w:w="28" w:type="dxa"/>
            </w:tcMar>
            <w:vAlign w:val="center"/>
          </w:tcPr>
          <w:p w14:paraId="12D087D2" w14:textId="77777777" w:rsidR="00392786" w:rsidRPr="00F27BBE" w:rsidRDefault="00392786" w:rsidP="00C20721">
            <w:pPr>
              <w:jc w:val="center"/>
              <w:rPr>
                <w:color w:val="000000"/>
              </w:rPr>
            </w:pPr>
            <w:r w:rsidRPr="00F27BBE">
              <w:rPr>
                <w:color w:val="000000"/>
              </w:rPr>
              <w:t>4,04</w:t>
            </w:r>
          </w:p>
        </w:tc>
        <w:tc>
          <w:tcPr>
            <w:tcW w:w="571" w:type="pct"/>
            <w:shd w:val="clear" w:color="auto" w:fill="auto"/>
            <w:tcMar>
              <w:left w:w="28" w:type="dxa"/>
              <w:right w:w="28" w:type="dxa"/>
            </w:tcMar>
            <w:vAlign w:val="center"/>
          </w:tcPr>
          <w:p w14:paraId="64F7429A" w14:textId="77777777" w:rsidR="00392786" w:rsidRPr="00F27BBE" w:rsidRDefault="00392786" w:rsidP="00C20721">
            <w:pPr>
              <w:jc w:val="center"/>
              <w:rPr>
                <w:color w:val="000000"/>
              </w:rPr>
            </w:pPr>
            <w:r w:rsidRPr="00F27BBE">
              <w:rPr>
                <w:color w:val="000000"/>
              </w:rPr>
              <w:t>4,53</w:t>
            </w:r>
          </w:p>
        </w:tc>
        <w:tc>
          <w:tcPr>
            <w:tcW w:w="841" w:type="pct"/>
            <w:shd w:val="clear" w:color="auto" w:fill="auto"/>
            <w:tcMar>
              <w:left w:w="28" w:type="dxa"/>
              <w:right w:w="28" w:type="dxa"/>
            </w:tcMar>
            <w:vAlign w:val="center"/>
          </w:tcPr>
          <w:p w14:paraId="7CC2FA70" w14:textId="77777777" w:rsidR="00392786" w:rsidRPr="00F27BBE" w:rsidRDefault="00392786" w:rsidP="00C20721">
            <w:pPr>
              <w:jc w:val="center"/>
              <w:rPr>
                <w:color w:val="000000"/>
              </w:rPr>
            </w:pPr>
            <w:r w:rsidRPr="00F27BBE">
              <w:rPr>
                <w:color w:val="000000"/>
              </w:rPr>
              <w:t>4,15</w:t>
            </w:r>
          </w:p>
        </w:tc>
        <w:tc>
          <w:tcPr>
            <w:tcW w:w="553" w:type="pct"/>
            <w:shd w:val="clear" w:color="auto" w:fill="auto"/>
            <w:tcMar>
              <w:left w:w="28" w:type="dxa"/>
              <w:right w:w="28" w:type="dxa"/>
            </w:tcMar>
            <w:vAlign w:val="center"/>
          </w:tcPr>
          <w:p w14:paraId="5F0E9B7D" w14:textId="77777777" w:rsidR="00392786" w:rsidRPr="00F27BBE" w:rsidRDefault="00392786" w:rsidP="00C20721">
            <w:pPr>
              <w:jc w:val="center"/>
              <w:rPr>
                <w:b/>
                <w:i/>
                <w:color w:val="000000"/>
              </w:rPr>
            </w:pPr>
            <w:r w:rsidRPr="00F27BBE">
              <w:rPr>
                <w:b/>
                <w:i/>
                <w:color w:val="000000"/>
              </w:rPr>
              <w:t>4,11</w:t>
            </w:r>
          </w:p>
        </w:tc>
      </w:tr>
      <w:tr w:rsidR="00392786" w:rsidRPr="00F27BBE" w14:paraId="0F978572" w14:textId="77777777" w:rsidTr="00346066">
        <w:trPr>
          <w:trHeight w:val="20"/>
        </w:trPr>
        <w:tc>
          <w:tcPr>
            <w:tcW w:w="937" w:type="pct"/>
            <w:shd w:val="clear" w:color="auto" w:fill="auto"/>
            <w:tcMar>
              <w:left w:w="28" w:type="dxa"/>
              <w:right w:w="28" w:type="dxa"/>
            </w:tcMar>
            <w:vAlign w:val="center"/>
            <w:hideMark/>
          </w:tcPr>
          <w:p w14:paraId="36F8ACE3" w14:textId="77777777" w:rsidR="00392786" w:rsidRPr="00F27BBE" w:rsidRDefault="00392786" w:rsidP="00C20721">
            <w:pPr>
              <w:rPr>
                <w:color w:val="000000"/>
              </w:rPr>
            </w:pPr>
            <w:r w:rsidRPr="00F27BBE">
              <w:rPr>
                <w:color w:val="000000"/>
              </w:rPr>
              <w:t>Чулымский район</w:t>
            </w:r>
          </w:p>
        </w:tc>
        <w:tc>
          <w:tcPr>
            <w:tcW w:w="1067" w:type="pct"/>
            <w:shd w:val="clear" w:color="auto" w:fill="auto"/>
            <w:tcMar>
              <w:left w:w="28" w:type="dxa"/>
              <w:right w:w="28" w:type="dxa"/>
            </w:tcMar>
            <w:vAlign w:val="center"/>
          </w:tcPr>
          <w:p w14:paraId="7D0D4D90" w14:textId="77777777" w:rsidR="00392786" w:rsidRPr="00F27BBE" w:rsidRDefault="00392786" w:rsidP="00C20721">
            <w:pPr>
              <w:jc w:val="center"/>
              <w:rPr>
                <w:color w:val="000000"/>
              </w:rPr>
            </w:pPr>
            <w:r w:rsidRPr="00F27BBE">
              <w:rPr>
                <w:color w:val="000000"/>
              </w:rPr>
              <w:t>5,00</w:t>
            </w:r>
          </w:p>
        </w:tc>
        <w:tc>
          <w:tcPr>
            <w:tcW w:w="1031" w:type="pct"/>
            <w:shd w:val="clear" w:color="auto" w:fill="auto"/>
            <w:tcMar>
              <w:left w:w="28" w:type="dxa"/>
              <w:right w:w="28" w:type="dxa"/>
            </w:tcMar>
            <w:vAlign w:val="center"/>
          </w:tcPr>
          <w:p w14:paraId="026589FF" w14:textId="77777777" w:rsidR="00392786" w:rsidRPr="00F27BBE" w:rsidRDefault="00392786" w:rsidP="00C20721">
            <w:pPr>
              <w:jc w:val="center"/>
              <w:rPr>
                <w:color w:val="000000"/>
              </w:rPr>
            </w:pPr>
            <w:r w:rsidRPr="00F27BBE">
              <w:rPr>
                <w:color w:val="000000"/>
              </w:rPr>
              <w:t>5,00</w:t>
            </w:r>
          </w:p>
        </w:tc>
        <w:tc>
          <w:tcPr>
            <w:tcW w:w="571" w:type="pct"/>
            <w:shd w:val="clear" w:color="auto" w:fill="auto"/>
            <w:tcMar>
              <w:left w:w="28" w:type="dxa"/>
              <w:right w:w="28" w:type="dxa"/>
            </w:tcMar>
            <w:vAlign w:val="center"/>
          </w:tcPr>
          <w:p w14:paraId="0C6BB8B5" w14:textId="77777777" w:rsidR="00392786" w:rsidRPr="00F27BBE" w:rsidRDefault="00392786" w:rsidP="00C20721">
            <w:pPr>
              <w:jc w:val="center"/>
              <w:rPr>
                <w:color w:val="000000"/>
              </w:rPr>
            </w:pPr>
            <w:r w:rsidRPr="00F27BBE">
              <w:rPr>
                <w:color w:val="000000"/>
              </w:rPr>
              <w:t>5,00</w:t>
            </w:r>
          </w:p>
        </w:tc>
        <w:tc>
          <w:tcPr>
            <w:tcW w:w="841" w:type="pct"/>
            <w:shd w:val="clear" w:color="auto" w:fill="auto"/>
            <w:tcMar>
              <w:left w:w="28" w:type="dxa"/>
              <w:right w:w="28" w:type="dxa"/>
            </w:tcMar>
            <w:vAlign w:val="center"/>
          </w:tcPr>
          <w:p w14:paraId="1B99ACA8" w14:textId="77777777" w:rsidR="00392786" w:rsidRPr="00F27BBE" w:rsidRDefault="00392786" w:rsidP="00C20721">
            <w:pPr>
              <w:jc w:val="center"/>
              <w:rPr>
                <w:color w:val="000000"/>
              </w:rPr>
            </w:pPr>
            <w:r w:rsidRPr="00F27BBE">
              <w:rPr>
                <w:color w:val="000000"/>
              </w:rPr>
              <w:t>5,00</w:t>
            </w:r>
          </w:p>
        </w:tc>
        <w:tc>
          <w:tcPr>
            <w:tcW w:w="553" w:type="pct"/>
            <w:shd w:val="clear" w:color="auto" w:fill="auto"/>
            <w:tcMar>
              <w:left w:w="28" w:type="dxa"/>
              <w:right w:w="28" w:type="dxa"/>
            </w:tcMar>
            <w:vAlign w:val="center"/>
          </w:tcPr>
          <w:p w14:paraId="71817CA4" w14:textId="77777777" w:rsidR="00392786" w:rsidRPr="00F27BBE" w:rsidRDefault="00392786" w:rsidP="00C20721">
            <w:pPr>
              <w:jc w:val="center"/>
              <w:rPr>
                <w:b/>
                <w:i/>
                <w:color w:val="000000"/>
              </w:rPr>
            </w:pPr>
            <w:r w:rsidRPr="00F27BBE">
              <w:rPr>
                <w:b/>
                <w:i/>
                <w:color w:val="000000"/>
              </w:rPr>
              <w:t>5,00</w:t>
            </w:r>
          </w:p>
        </w:tc>
      </w:tr>
      <w:tr w:rsidR="00392786" w:rsidRPr="00F27BBE" w14:paraId="4533726B" w14:textId="77777777" w:rsidTr="00346066">
        <w:trPr>
          <w:trHeight w:val="20"/>
        </w:trPr>
        <w:tc>
          <w:tcPr>
            <w:tcW w:w="937" w:type="pct"/>
            <w:shd w:val="clear" w:color="auto" w:fill="auto"/>
            <w:tcMar>
              <w:left w:w="28" w:type="dxa"/>
              <w:right w:w="28" w:type="dxa"/>
            </w:tcMar>
            <w:vAlign w:val="center"/>
            <w:hideMark/>
          </w:tcPr>
          <w:p w14:paraId="42E72AD3" w14:textId="77777777" w:rsidR="00392786" w:rsidRPr="00F27BBE" w:rsidRDefault="00392786" w:rsidP="00C20721">
            <w:pPr>
              <w:rPr>
                <w:color w:val="000000"/>
              </w:rPr>
            </w:pPr>
            <w:r w:rsidRPr="00F27BBE">
              <w:rPr>
                <w:color w:val="000000"/>
              </w:rPr>
              <w:t>г. Искитим</w:t>
            </w:r>
          </w:p>
        </w:tc>
        <w:tc>
          <w:tcPr>
            <w:tcW w:w="1067" w:type="pct"/>
            <w:shd w:val="clear" w:color="auto" w:fill="auto"/>
            <w:tcMar>
              <w:left w:w="28" w:type="dxa"/>
              <w:right w:w="28" w:type="dxa"/>
            </w:tcMar>
            <w:vAlign w:val="center"/>
          </w:tcPr>
          <w:p w14:paraId="3962B446" w14:textId="77777777" w:rsidR="00392786" w:rsidRPr="00F27BBE" w:rsidRDefault="00392786" w:rsidP="00C20721">
            <w:pPr>
              <w:jc w:val="center"/>
              <w:rPr>
                <w:color w:val="000000"/>
              </w:rPr>
            </w:pPr>
            <w:r w:rsidRPr="00F27BBE">
              <w:rPr>
                <w:color w:val="000000"/>
              </w:rPr>
              <w:t>5,00</w:t>
            </w:r>
          </w:p>
        </w:tc>
        <w:tc>
          <w:tcPr>
            <w:tcW w:w="1031" w:type="pct"/>
            <w:shd w:val="clear" w:color="auto" w:fill="auto"/>
            <w:tcMar>
              <w:left w:w="28" w:type="dxa"/>
              <w:right w:w="28" w:type="dxa"/>
            </w:tcMar>
            <w:vAlign w:val="center"/>
          </w:tcPr>
          <w:p w14:paraId="1AAAB02F" w14:textId="77777777" w:rsidR="00392786" w:rsidRPr="00F27BBE" w:rsidRDefault="00392786" w:rsidP="00C20721">
            <w:pPr>
              <w:jc w:val="center"/>
              <w:rPr>
                <w:color w:val="000000"/>
              </w:rPr>
            </w:pPr>
            <w:r w:rsidRPr="00F27BBE">
              <w:rPr>
                <w:color w:val="000000"/>
              </w:rPr>
              <w:t>5,00</w:t>
            </w:r>
          </w:p>
        </w:tc>
        <w:tc>
          <w:tcPr>
            <w:tcW w:w="571" w:type="pct"/>
            <w:shd w:val="clear" w:color="auto" w:fill="auto"/>
            <w:tcMar>
              <w:left w:w="28" w:type="dxa"/>
              <w:right w:w="28" w:type="dxa"/>
            </w:tcMar>
            <w:vAlign w:val="center"/>
          </w:tcPr>
          <w:p w14:paraId="2135AAE1" w14:textId="77777777" w:rsidR="00392786" w:rsidRPr="00F27BBE" w:rsidRDefault="00392786" w:rsidP="00C20721">
            <w:pPr>
              <w:jc w:val="center"/>
              <w:rPr>
                <w:color w:val="000000"/>
              </w:rPr>
            </w:pPr>
            <w:r w:rsidRPr="00F27BBE">
              <w:rPr>
                <w:color w:val="000000"/>
              </w:rPr>
              <w:t>4,78</w:t>
            </w:r>
          </w:p>
        </w:tc>
        <w:tc>
          <w:tcPr>
            <w:tcW w:w="841" w:type="pct"/>
            <w:shd w:val="clear" w:color="auto" w:fill="auto"/>
            <w:tcMar>
              <w:left w:w="28" w:type="dxa"/>
              <w:right w:w="28" w:type="dxa"/>
            </w:tcMar>
            <w:vAlign w:val="center"/>
          </w:tcPr>
          <w:p w14:paraId="22E94F3C" w14:textId="77777777" w:rsidR="00392786" w:rsidRPr="00F27BBE" w:rsidRDefault="00392786" w:rsidP="00C20721">
            <w:pPr>
              <w:jc w:val="center"/>
              <w:rPr>
                <w:color w:val="000000"/>
              </w:rPr>
            </w:pPr>
            <w:r w:rsidRPr="00F27BBE">
              <w:rPr>
                <w:color w:val="000000"/>
              </w:rPr>
              <w:t>4,59</w:t>
            </w:r>
          </w:p>
        </w:tc>
        <w:tc>
          <w:tcPr>
            <w:tcW w:w="553" w:type="pct"/>
            <w:shd w:val="clear" w:color="auto" w:fill="auto"/>
            <w:tcMar>
              <w:left w:w="28" w:type="dxa"/>
              <w:right w:w="28" w:type="dxa"/>
            </w:tcMar>
            <w:vAlign w:val="center"/>
          </w:tcPr>
          <w:p w14:paraId="6B916DF0" w14:textId="77777777" w:rsidR="00392786" w:rsidRPr="00F27BBE" w:rsidRDefault="00392786" w:rsidP="00C20721">
            <w:pPr>
              <w:jc w:val="center"/>
              <w:rPr>
                <w:b/>
                <w:i/>
                <w:color w:val="000000"/>
              </w:rPr>
            </w:pPr>
            <w:r w:rsidRPr="00F27BBE">
              <w:rPr>
                <w:b/>
                <w:i/>
                <w:color w:val="000000"/>
              </w:rPr>
              <w:t>4,84</w:t>
            </w:r>
          </w:p>
        </w:tc>
      </w:tr>
      <w:tr w:rsidR="00392786" w:rsidRPr="00F27BBE" w14:paraId="59507085" w14:textId="77777777" w:rsidTr="00346066">
        <w:trPr>
          <w:trHeight w:val="20"/>
        </w:trPr>
        <w:tc>
          <w:tcPr>
            <w:tcW w:w="937" w:type="pct"/>
            <w:shd w:val="clear" w:color="auto" w:fill="auto"/>
            <w:tcMar>
              <w:left w:w="28" w:type="dxa"/>
              <w:right w:w="28" w:type="dxa"/>
            </w:tcMar>
            <w:vAlign w:val="center"/>
            <w:hideMark/>
          </w:tcPr>
          <w:p w14:paraId="61B951CE" w14:textId="77777777" w:rsidR="00392786" w:rsidRPr="00F27BBE" w:rsidRDefault="00392786" w:rsidP="00C20721">
            <w:pPr>
              <w:rPr>
                <w:color w:val="000000"/>
              </w:rPr>
            </w:pPr>
            <w:r w:rsidRPr="00F27BBE">
              <w:rPr>
                <w:color w:val="000000"/>
              </w:rPr>
              <w:t>г. Новосибирск</w:t>
            </w:r>
          </w:p>
        </w:tc>
        <w:tc>
          <w:tcPr>
            <w:tcW w:w="1067" w:type="pct"/>
            <w:shd w:val="clear" w:color="auto" w:fill="auto"/>
            <w:tcMar>
              <w:left w:w="28" w:type="dxa"/>
              <w:right w:w="28" w:type="dxa"/>
            </w:tcMar>
            <w:vAlign w:val="center"/>
          </w:tcPr>
          <w:p w14:paraId="1D842AFF" w14:textId="77777777" w:rsidR="00392786" w:rsidRPr="00F27BBE" w:rsidRDefault="00392786" w:rsidP="00C20721">
            <w:pPr>
              <w:jc w:val="center"/>
              <w:rPr>
                <w:color w:val="000000"/>
              </w:rPr>
            </w:pPr>
            <w:r w:rsidRPr="00F27BBE">
              <w:rPr>
                <w:color w:val="000000"/>
              </w:rPr>
              <w:t>4,86</w:t>
            </w:r>
          </w:p>
        </w:tc>
        <w:tc>
          <w:tcPr>
            <w:tcW w:w="1031" w:type="pct"/>
            <w:shd w:val="clear" w:color="auto" w:fill="auto"/>
            <w:tcMar>
              <w:left w:w="28" w:type="dxa"/>
              <w:right w:w="28" w:type="dxa"/>
            </w:tcMar>
            <w:vAlign w:val="center"/>
          </w:tcPr>
          <w:p w14:paraId="72724656" w14:textId="77777777" w:rsidR="00392786" w:rsidRPr="00F27BBE" w:rsidRDefault="00392786" w:rsidP="00C20721">
            <w:pPr>
              <w:jc w:val="center"/>
              <w:rPr>
                <w:color w:val="000000"/>
              </w:rPr>
            </w:pPr>
            <w:r w:rsidRPr="00F27BBE">
              <w:rPr>
                <w:color w:val="000000"/>
              </w:rPr>
              <w:t>4,88</w:t>
            </w:r>
          </w:p>
        </w:tc>
        <w:tc>
          <w:tcPr>
            <w:tcW w:w="571" w:type="pct"/>
            <w:shd w:val="clear" w:color="auto" w:fill="auto"/>
            <w:tcMar>
              <w:left w:w="28" w:type="dxa"/>
              <w:right w:w="28" w:type="dxa"/>
            </w:tcMar>
            <w:vAlign w:val="center"/>
          </w:tcPr>
          <w:p w14:paraId="250138F2" w14:textId="77777777" w:rsidR="00392786" w:rsidRPr="00F27BBE" w:rsidRDefault="00392786" w:rsidP="00C20721">
            <w:pPr>
              <w:jc w:val="center"/>
              <w:rPr>
                <w:color w:val="000000"/>
              </w:rPr>
            </w:pPr>
            <w:r w:rsidRPr="00F27BBE">
              <w:rPr>
                <w:color w:val="000000"/>
              </w:rPr>
              <w:t>4,77</w:t>
            </w:r>
          </w:p>
        </w:tc>
        <w:tc>
          <w:tcPr>
            <w:tcW w:w="841" w:type="pct"/>
            <w:shd w:val="clear" w:color="auto" w:fill="auto"/>
            <w:tcMar>
              <w:left w:w="28" w:type="dxa"/>
              <w:right w:w="28" w:type="dxa"/>
            </w:tcMar>
            <w:vAlign w:val="center"/>
          </w:tcPr>
          <w:p w14:paraId="3AF25E60" w14:textId="77777777" w:rsidR="00392786" w:rsidRPr="00F27BBE" w:rsidRDefault="00392786" w:rsidP="00C20721">
            <w:pPr>
              <w:jc w:val="center"/>
              <w:rPr>
                <w:color w:val="000000"/>
              </w:rPr>
            </w:pPr>
            <w:r w:rsidRPr="00F27BBE">
              <w:rPr>
                <w:color w:val="000000"/>
              </w:rPr>
              <w:t>4,88</w:t>
            </w:r>
          </w:p>
        </w:tc>
        <w:tc>
          <w:tcPr>
            <w:tcW w:w="553" w:type="pct"/>
            <w:shd w:val="clear" w:color="auto" w:fill="auto"/>
            <w:tcMar>
              <w:left w:w="28" w:type="dxa"/>
              <w:right w:w="28" w:type="dxa"/>
            </w:tcMar>
            <w:vAlign w:val="center"/>
          </w:tcPr>
          <w:p w14:paraId="7F1B6722" w14:textId="77777777" w:rsidR="00392786" w:rsidRPr="00F27BBE" w:rsidRDefault="00392786" w:rsidP="00C20721">
            <w:pPr>
              <w:jc w:val="center"/>
              <w:rPr>
                <w:b/>
                <w:i/>
                <w:color w:val="000000"/>
              </w:rPr>
            </w:pPr>
            <w:r w:rsidRPr="00F27BBE">
              <w:rPr>
                <w:b/>
                <w:i/>
                <w:color w:val="000000"/>
              </w:rPr>
              <w:t>4,84</w:t>
            </w:r>
          </w:p>
        </w:tc>
      </w:tr>
      <w:tr w:rsidR="00392786" w:rsidRPr="00F27BBE" w14:paraId="0CAAF7BE" w14:textId="77777777" w:rsidTr="00346066">
        <w:trPr>
          <w:trHeight w:val="20"/>
        </w:trPr>
        <w:tc>
          <w:tcPr>
            <w:tcW w:w="937" w:type="pct"/>
            <w:shd w:val="clear" w:color="auto" w:fill="auto"/>
            <w:tcMar>
              <w:left w:w="28" w:type="dxa"/>
              <w:right w:w="28" w:type="dxa"/>
            </w:tcMar>
          </w:tcPr>
          <w:p w14:paraId="7DF9912E" w14:textId="77777777" w:rsidR="00392786" w:rsidRPr="00F27BBE" w:rsidRDefault="00392786" w:rsidP="00C20721">
            <w:pPr>
              <w:rPr>
                <w:b/>
                <w:i/>
                <w:color w:val="000000"/>
              </w:rPr>
            </w:pPr>
            <w:r w:rsidRPr="00F27BBE">
              <w:rPr>
                <w:b/>
                <w:i/>
                <w:color w:val="000000"/>
              </w:rPr>
              <w:t>Среднее значение</w:t>
            </w:r>
          </w:p>
        </w:tc>
        <w:tc>
          <w:tcPr>
            <w:tcW w:w="1067" w:type="pct"/>
            <w:shd w:val="clear" w:color="auto" w:fill="auto"/>
            <w:tcMar>
              <w:left w:w="28" w:type="dxa"/>
              <w:right w:w="28" w:type="dxa"/>
            </w:tcMar>
            <w:vAlign w:val="center"/>
          </w:tcPr>
          <w:p w14:paraId="6A437D02" w14:textId="77777777" w:rsidR="00392786" w:rsidRPr="00F27BBE" w:rsidRDefault="00392786" w:rsidP="00C20721">
            <w:pPr>
              <w:jc w:val="center"/>
              <w:rPr>
                <w:b/>
                <w:i/>
              </w:rPr>
            </w:pPr>
            <w:r w:rsidRPr="00F27BBE">
              <w:rPr>
                <w:b/>
                <w:i/>
              </w:rPr>
              <w:t>4,60</w:t>
            </w:r>
          </w:p>
        </w:tc>
        <w:tc>
          <w:tcPr>
            <w:tcW w:w="1031" w:type="pct"/>
            <w:shd w:val="clear" w:color="auto" w:fill="auto"/>
            <w:tcMar>
              <w:left w:w="28" w:type="dxa"/>
              <w:right w:w="28" w:type="dxa"/>
            </w:tcMar>
            <w:vAlign w:val="center"/>
          </w:tcPr>
          <w:p w14:paraId="3A1F93C3" w14:textId="77777777" w:rsidR="00392786" w:rsidRPr="00F27BBE" w:rsidRDefault="00392786" w:rsidP="00C20721">
            <w:pPr>
              <w:jc w:val="center"/>
              <w:rPr>
                <w:b/>
                <w:i/>
              </w:rPr>
            </w:pPr>
            <w:r w:rsidRPr="00F27BBE">
              <w:rPr>
                <w:b/>
                <w:i/>
              </w:rPr>
              <w:t>4,70</w:t>
            </w:r>
          </w:p>
        </w:tc>
        <w:tc>
          <w:tcPr>
            <w:tcW w:w="571" w:type="pct"/>
            <w:shd w:val="clear" w:color="auto" w:fill="auto"/>
            <w:tcMar>
              <w:left w:w="28" w:type="dxa"/>
              <w:right w:w="28" w:type="dxa"/>
            </w:tcMar>
            <w:vAlign w:val="center"/>
          </w:tcPr>
          <w:p w14:paraId="6874781A" w14:textId="77777777" w:rsidR="00392786" w:rsidRPr="00F27BBE" w:rsidRDefault="00392786" w:rsidP="00C20721">
            <w:pPr>
              <w:jc w:val="center"/>
              <w:rPr>
                <w:b/>
                <w:i/>
              </w:rPr>
            </w:pPr>
            <w:r w:rsidRPr="00F27BBE">
              <w:rPr>
                <w:b/>
                <w:i/>
              </w:rPr>
              <w:t>4,73</w:t>
            </w:r>
          </w:p>
        </w:tc>
        <w:tc>
          <w:tcPr>
            <w:tcW w:w="841" w:type="pct"/>
            <w:shd w:val="clear" w:color="auto" w:fill="auto"/>
            <w:tcMar>
              <w:left w:w="28" w:type="dxa"/>
              <w:right w:w="28" w:type="dxa"/>
            </w:tcMar>
            <w:vAlign w:val="center"/>
          </w:tcPr>
          <w:p w14:paraId="57307C99" w14:textId="77777777" w:rsidR="00392786" w:rsidRPr="00F27BBE" w:rsidRDefault="00392786" w:rsidP="00C20721">
            <w:pPr>
              <w:jc w:val="center"/>
              <w:rPr>
                <w:b/>
                <w:i/>
              </w:rPr>
            </w:pPr>
            <w:r w:rsidRPr="00F27BBE">
              <w:rPr>
                <w:b/>
                <w:i/>
              </w:rPr>
              <w:t>4,61</w:t>
            </w:r>
          </w:p>
        </w:tc>
        <w:tc>
          <w:tcPr>
            <w:tcW w:w="553" w:type="pct"/>
            <w:shd w:val="clear" w:color="auto" w:fill="auto"/>
            <w:tcMar>
              <w:left w:w="28" w:type="dxa"/>
              <w:right w:w="28" w:type="dxa"/>
            </w:tcMar>
            <w:vAlign w:val="center"/>
          </w:tcPr>
          <w:p w14:paraId="7A28DCC9" w14:textId="77777777" w:rsidR="00392786" w:rsidRPr="00F27BBE" w:rsidRDefault="00392786" w:rsidP="00C20721">
            <w:pPr>
              <w:jc w:val="center"/>
              <w:rPr>
                <w:b/>
                <w:i/>
              </w:rPr>
            </w:pPr>
            <w:r w:rsidRPr="00F27BBE">
              <w:rPr>
                <w:b/>
                <w:i/>
              </w:rPr>
              <w:t>4,71</w:t>
            </w:r>
          </w:p>
        </w:tc>
      </w:tr>
    </w:tbl>
    <w:p w14:paraId="15EEFD15" w14:textId="77777777" w:rsidR="00392786" w:rsidRPr="00F27BBE" w:rsidRDefault="00392786" w:rsidP="00C20721">
      <w:pPr>
        <w:spacing w:before="120" w:line="360" w:lineRule="auto"/>
        <w:ind w:firstLine="709"/>
        <w:jc w:val="both"/>
        <w:rPr>
          <w:sz w:val="28"/>
        </w:rPr>
      </w:pPr>
      <w:r w:rsidRPr="00F27BBE">
        <w:rPr>
          <w:sz w:val="28"/>
        </w:rPr>
        <w:t>Данные, представленные в табл. 1</w:t>
      </w:r>
      <w:r w:rsidR="00346066" w:rsidRPr="00F27BBE">
        <w:rPr>
          <w:sz w:val="28"/>
        </w:rPr>
        <w:t>7</w:t>
      </w:r>
      <w:r w:rsidRPr="00F27BBE">
        <w:rPr>
          <w:sz w:val="28"/>
        </w:rPr>
        <w:t>, показывают, что среди параметров доступности услуг наиболее всего заявители довольны «Удобством графика работы» (4,73 балла) и «Полнотой и понятностью предоставленной информации» (4,70 балла). По указанным параметрам доступности заявители присвоили наиболее высокие оценки.</w:t>
      </w:r>
    </w:p>
    <w:p w14:paraId="0C6FC5EE" w14:textId="77777777" w:rsidR="00392786" w:rsidRPr="00F27BBE" w:rsidRDefault="00392786" w:rsidP="00C20721">
      <w:pPr>
        <w:spacing w:line="360" w:lineRule="auto"/>
        <w:ind w:firstLine="709"/>
        <w:jc w:val="both"/>
        <w:rPr>
          <w:sz w:val="28"/>
        </w:rPr>
      </w:pPr>
      <w:r w:rsidRPr="00F27BBE">
        <w:rPr>
          <w:sz w:val="28"/>
        </w:rPr>
        <w:t xml:space="preserve">В разрезе </w:t>
      </w:r>
      <w:r w:rsidRPr="00F27BBE">
        <w:rPr>
          <w:sz w:val="28"/>
          <w:szCs w:val="28"/>
        </w:rPr>
        <w:t>отделов ЗАГС</w:t>
      </w:r>
      <w:r w:rsidRPr="00F27BBE">
        <w:rPr>
          <w:sz w:val="28"/>
        </w:rPr>
        <w:t xml:space="preserve"> по уровню доступности государственных услуг лидирует Отдел Чулымского района, которому присвоена максимально возможная оценка 5 баллов. Наименьшие оценки заявители присвоили уровню доступности услуг в Отделе Новосибирского района – 4,11 балла.</w:t>
      </w:r>
    </w:p>
    <w:p w14:paraId="3708F0E3" w14:textId="77777777" w:rsidR="00392786" w:rsidRPr="00F27BBE" w:rsidRDefault="00392786" w:rsidP="00C20721">
      <w:pPr>
        <w:spacing w:line="360" w:lineRule="auto"/>
        <w:ind w:firstLine="567"/>
        <w:jc w:val="both"/>
        <w:rPr>
          <w:sz w:val="28"/>
          <w:szCs w:val="28"/>
        </w:rPr>
      </w:pPr>
      <w:r w:rsidRPr="00F27BBE">
        <w:rPr>
          <w:sz w:val="28"/>
          <w:szCs w:val="28"/>
        </w:rPr>
        <w:t>Консультантом проведен анализ подкритериев ур</w:t>
      </w:r>
      <w:r w:rsidR="00346066" w:rsidRPr="00F27BBE">
        <w:rPr>
          <w:sz w:val="28"/>
          <w:szCs w:val="28"/>
        </w:rPr>
        <w:t>овня доступности услуг (табл. 18</w:t>
      </w:r>
      <w:r w:rsidRPr="00F27BBE">
        <w:rPr>
          <w:sz w:val="28"/>
          <w:szCs w:val="28"/>
        </w:rPr>
        <w:t>).</w:t>
      </w:r>
    </w:p>
    <w:p w14:paraId="6D0DFB7F" w14:textId="77777777" w:rsidR="00392786" w:rsidRPr="00F27BBE" w:rsidRDefault="00392786" w:rsidP="00C20721">
      <w:pPr>
        <w:spacing w:line="360" w:lineRule="auto"/>
        <w:jc w:val="both"/>
        <w:rPr>
          <w:sz w:val="28"/>
          <w:szCs w:val="28"/>
        </w:rPr>
      </w:pPr>
      <w:r w:rsidRPr="00F27BBE">
        <w:rPr>
          <w:sz w:val="28"/>
          <w:szCs w:val="28"/>
        </w:rPr>
        <w:t xml:space="preserve">Таблица </w:t>
      </w:r>
      <w:r w:rsidR="00346066" w:rsidRPr="00F27BBE">
        <w:rPr>
          <w:sz w:val="28"/>
          <w:szCs w:val="28"/>
        </w:rPr>
        <w:t>18</w:t>
      </w:r>
      <w:r w:rsidR="003361EB" w:rsidRPr="00F27BBE">
        <w:rPr>
          <w:sz w:val="28"/>
          <w:szCs w:val="28"/>
        </w:rPr>
        <w:t xml:space="preserve"> -</w:t>
      </w:r>
      <w:r w:rsidRPr="00F27BBE">
        <w:rPr>
          <w:sz w:val="28"/>
          <w:szCs w:val="28"/>
        </w:rPr>
        <w:t xml:space="preserve"> Анализ подкритериев уровня доступности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702"/>
        <w:gridCol w:w="702"/>
        <w:gridCol w:w="703"/>
        <w:gridCol w:w="703"/>
        <w:gridCol w:w="703"/>
        <w:gridCol w:w="703"/>
        <w:gridCol w:w="703"/>
        <w:gridCol w:w="703"/>
        <w:gridCol w:w="703"/>
        <w:gridCol w:w="1124"/>
      </w:tblGrid>
      <w:tr w:rsidR="00392786" w:rsidRPr="00F27BBE" w14:paraId="499EA26B" w14:textId="77777777" w:rsidTr="00176223">
        <w:trPr>
          <w:trHeight w:val="825"/>
          <w:tblHeader/>
        </w:trPr>
        <w:tc>
          <w:tcPr>
            <w:tcW w:w="1109" w:type="pct"/>
            <w:shd w:val="clear" w:color="auto" w:fill="auto"/>
            <w:vAlign w:val="center"/>
            <w:hideMark/>
          </w:tcPr>
          <w:p w14:paraId="4C761878" w14:textId="77777777" w:rsidR="00392786" w:rsidRPr="00F27BBE" w:rsidRDefault="00392786" w:rsidP="00C20721">
            <w:pPr>
              <w:jc w:val="both"/>
              <w:rPr>
                <w:b/>
                <w:bCs/>
                <w:color w:val="000000"/>
                <w:sz w:val="22"/>
              </w:rPr>
            </w:pPr>
            <w:r w:rsidRPr="00F27BBE">
              <w:rPr>
                <w:b/>
                <w:bCs/>
                <w:color w:val="000000"/>
                <w:sz w:val="22"/>
              </w:rPr>
              <w:t>Подкритерий доступности услуг</w:t>
            </w:r>
          </w:p>
        </w:tc>
        <w:tc>
          <w:tcPr>
            <w:tcW w:w="367" w:type="pct"/>
            <w:shd w:val="clear" w:color="auto" w:fill="auto"/>
            <w:vAlign w:val="center"/>
            <w:hideMark/>
          </w:tcPr>
          <w:p w14:paraId="69958BA2" w14:textId="77777777" w:rsidR="00392786" w:rsidRPr="00F27BBE" w:rsidRDefault="00392786" w:rsidP="00C20721">
            <w:pPr>
              <w:jc w:val="center"/>
              <w:rPr>
                <w:b/>
                <w:color w:val="000000"/>
                <w:sz w:val="22"/>
              </w:rPr>
            </w:pPr>
            <w:r w:rsidRPr="00F27BBE">
              <w:rPr>
                <w:b/>
                <w:color w:val="000000"/>
                <w:sz w:val="22"/>
              </w:rPr>
              <w:t>1</w:t>
            </w:r>
          </w:p>
        </w:tc>
        <w:tc>
          <w:tcPr>
            <w:tcW w:w="367" w:type="pct"/>
            <w:shd w:val="clear" w:color="auto" w:fill="auto"/>
            <w:vAlign w:val="center"/>
            <w:hideMark/>
          </w:tcPr>
          <w:p w14:paraId="291AB01A" w14:textId="77777777" w:rsidR="00392786" w:rsidRPr="00F27BBE" w:rsidRDefault="00392786" w:rsidP="00C20721">
            <w:pPr>
              <w:jc w:val="center"/>
              <w:rPr>
                <w:b/>
                <w:color w:val="000000"/>
                <w:sz w:val="22"/>
              </w:rPr>
            </w:pPr>
            <w:r w:rsidRPr="00F27BBE">
              <w:rPr>
                <w:b/>
                <w:color w:val="000000"/>
                <w:sz w:val="22"/>
              </w:rPr>
              <w:t>2</w:t>
            </w:r>
          </w:p>
        </w:tc>
        <w:tc>
          <w:tcPr>
            <w:tcW w:w="367" w:type="pct"/>
            <w:shd w:val="clear" w:color="auto" w:fill="auto"/>
            <w:vAlign w:val="center"/>
            <w:hideMark/>
          </w:tcPr>
          <w:p w14:paraId="7FE29EA6" w14:textId="77777777" w:rsidR="00392786" w:rsidRPr="00F27BBE" w:rsidRDefault="00392786" w:rsidP="00C20721">
            <w:pPr>
              <w:jc w:val="center"/>
              <w:rPr>
                <w:b/>
                <w:color w:val="000000"/>
                <w:sz w:val="22"/>
              </w:rPr>
            </w:pPr>
            <w:r w:rsidRPr="00F27BBE">
              <w:rPr>
                <w:b/>
                <w:color w:val="000000"/>
                <w:sz w:val="22"/>
              </w:rPr>
              <w:t>3</w:t>
            </w:r>
          </w:p>
        </w:tc>
        <w:tc>
          <w:tcPr>
            <w:tcW w:w="367" w:type="pct"/>
            <w:shd w:val="clear" w:color="auto" w:fill="auto"/>
            <w:vAlign w:val="center"/>
            <w:hideMark/>
          </w:tcPr>
          <w:p w14:paraId="33ED31E7" w14:textId="77777777" w:rsidR="00392786" w:rsidRPr="00F27BBE" w:rsidRDefault="00392786" w:rsidP="00C20721">
            <w:pPr>
              <w:jc w:val="center"/>
              <w:rPr>
                <w:b/>
                <w:color w:val="000000"/>
                <w:sz w:val="22"/>
              </w:rPr>
            </w:pPr>
            <w:r w:rsidRPr="00F27BBE">
              <w:rPr>
                <w:b/>
                <w:color w:val="000000"/>
                <w:sz w:val="22"/>
              </w:rPr>
              <w:t>5</w:t>
            </w:r>
          </w:p>
        </w:tc>
        <w:tc>
          <w:tcPr>
            <w:tcW w:w="367" w:type="pct"/>
            <w:shd w:val="clear" w:color="auto" w:fill="auto"/>
            <w:vAlign w:val="center"/>
            <w:hideMark/>
          </w:tcPr>
          <w:p w14:paraId="2DA03E77" w14:textId="77777777" w:rsidR="00392786" w:rsidRPr="00F27BBE" w:rsidRDefault="00392786" w:rsidP="00C20721">
            <w:pPr>
              <w:jc w:val="center"/>
              <w:rPr>
                <w:b/>
                <w:color w:val="000000"/>
                <w:sz w:val="22"/>
              </w:rPr>
            </w:pPr>
            <w:r w:rsidRPr="00F27BBE">
              <w:rPr>
                <w:b/>
                <w:color w:val="000000"/>
                <w:sz w:val="22"/>
              </w:rPr>
              <w:t>6</w:t>
            </w:r>
          </w:p>
        </w:tc>
        <w:tc>
          <w:tcPr>
            <w:tcW w:w="367" w:type="pct"/>
            <w:shd w:val="clear" w:color="auto" w:fill="auto"/>
            <w:vAlign w:val="center"/>
            <w:hideMark/>
          </w:tcPr>
          <w:p w14:paraId="77892302" w14:textId="77777777" w:rsidR="00392786" w:rsidRPr="00F27BBE" w:rsidRDefault="00392786" w:rsidP="00C20721">
            <w:pPr>
              <w:jc w:val="center"/>
              <w:rPr>
                <w:b/>
                <w:color w:val="000000"/>
                <w:sz w:val="22"/>
              </w:rPr>
            </w:pPr>
            <w:r w:rsidRPr="00F27BBE">
              <w:rPr>
                <w:b/>
                <w:color w:val="000000"/>
                <w:sz w:val="22"/>
              </w:rPr>
              <w:t>7</w:t>
            </w:r>
          </w:p>
        </w:tc>
        <w:tc>
          <w:tcPr>
            <w:tcW w:w="367" w:type="pct"/>
            <w:shd w:val="clear" w:color="auto" w:fill="auto"/>
            <w:vAlign w:val="center"/>
            <w:hideMark/>
          </w:tcPr>
          <w:p w14:paraId="63110460" w14:textId="77777777" w:rsidR="00392786" w:rsidRPr="00F27BBE" w:rsidRDefault="00392786" w:rsidP="00C20721">
            <w:pPr>
              <w:jc w:val="center"/>
              <w:rPr>
                <w:b/>
                <w:color w:val="000000"/>
                <w:sz w:val="22"/>
              </w:rPr>
            </w:pPr>
            <w:r w:rsidRPr="00F27BBE">
              <w:rPr>
                <w:b/>
                <w:color w:val="000000"/>
                <w:sz w:val="22"/>
              </w:rPr>
              <w:t>8</w:t>
            </w:r>
          </w:p>
        </w:tc>
        <w:tc>
          <w:tcPr>
            <w:tcW w:w="367" w:type="pct"/>
            <w:shd w:val="clear" w:color="auto" w:fill="auto"/>
            <w:vAlign w:val="center"/>
            <w:hideMark/>
          </w:tcPr>
          <w:p w14:paraId="1EE1D26F" w14:textId="77777777" w:rsidR="00392786" w:rsidRPr="00F27BBE" w:rsidRDefault="00392786" w:rsidP="00C20721">
            <w:pPr>
              <w:jc w:val="center"/>
              <w:rPr>
                <w:b/>
                <w:color w:val="000000"/>
                <w:sz w:val="22"/>
              </w:rPr>
            </w:pPr>
            <w:r w:rsidRPr="00F27BBE">
              <w:rPr>
                <w:b/>
                <w:color w:val="000000"/>
                <w:sz w:val="22"/>
              </w:rPr>
              <w:t>9</w:t>
            </w:r>
          </w:p>
        </w:tc>
        <w:tc>
          <w:tcPr>
            <w:tcW w:w="367" w:type="pct"/>
            <w:vAlign w:val="center"/>
          </w:tcPr>
          <w:p w14:paraId="5852B3F4" w14:textId="77777777" w:rsidR="00392786" w:rsidRPr="00F27BBE" w:rsidRDefault="00392786" w:rsidP="00C20721">
            <w:pPr>
              <w:jc w:val="center"/>
              <w:rPr>
                <w:b/>
                <w:color w:val="000000"/>
                <w:sz w:val="22"/>
              </w:rPr>
            </w:pPr>
            <w:r w:rsidRPr="00F27BBE">
              <w:rPr>
                <w:b/>
                <w:color w:val="000000"/>
                <w:sz w:val="22"/>
              </w:rPr>
              <w:t>12</w:t>
            </w:r>
          </w:p>
        </w:tc>
        <w:tc>
          <w:tcPr>
            <w:tcW w:w="587" w:type="pct"/>
            <w:shd w:val="clear" w:color="auto" w:fill="auto"/>
            <w:vAlign w:val="center"/>
            <w:hideMark/>
          </w:tcPr>
          <w:p w14:paraId="77CE8A5A" w14:textId="77777777" w:rsidR="00392786" w:rsidRPr="00F27BBE" w:rsidRDefault="00392786" w:rsidP="00C20721">
            <w:pPr>
              <w:jc w:val="center"/>
              <w:rPr>
                <w:b/>
                <w:i/>
                <w:color w:val="000000"/>
                <w:sz w:val="22"/>
              </w:rPr>
            </w:pPr>
            <w:r w:rsidRPr="00F27BBE">
              <w:rPr>
                <w:b/>
                <w:i/>
                <w:color w:val="000000"/>
                <w:sz w:val="22"/>
              </w:rPr>
              <w:t>Среднее значение</w:t>
            </w:r>
          </w:p>
        </w:tc>
      </w:tr>
      <w:tr w:rsidR="00392786" w:rsidRPr="00F27BBE" w14:paraId="3ECC98F5" w14:textId="77777777" w:rsidTr="00176223">
        <w:trPr>
          <w:trHeight w:val="315"/>
        </w:trPr>
        <w:tc>
          <w:tcPr>
            <w:tcW w:w="1109" w:type="pct"/>
            <w:shd w:val="clear" w:color="auto" w:fill="auto"/>
            <w:vAlign w:val="center"/>
            <w:hideMark/>
          </w:tcPr>
          <w:p w14:paraId="65C9C94C" w14:textId="77777777" w:rsidR="00392786" w:rsidRPr="00F27BBE" w:rsidRDefault="00392786" w:rsidP="00C20721">
            <w:pPr>
              <w:rPr>
                <w:color w:val="000000"/>
                <w:sz w:val="22"/>
              </w:rPr>
            </w:pPr>
            <w:r w:rsidRPr="00F27BBE">
              <w:rPr>
                <w:color w:val="000000"/>
                <w:sz w:val="22"/>
              </w:rPr>
              <w:t>Доступность информации о порядке предоставления услуги</w:t>
            </w:r>
          </w:p>
        </w:tc>
        <w:tc>
          <w:tcPr>
            <w:tcW w:w="367" w:type="pct"/>
            <w:shd w:val="clear" w:color="auto" w:fill="auto"/>
            <w:vAlign w:val="center"/>
          </w:tcPr>
          <w:p w14:paraId="093C4E11" w14:textId="77777777" w:rsidR="00392786" w:rsidRPr="00F27BBE" w:rsidRDefault="00392786" w:rsidP="00C20721">
            <w:pPr>
              <w:jc w:val="center"/>
              <w:rPr>
                <w:bCs/>
                <w:iCs/>
                <w:sz w:val="22"/>
              </w:rPr>
            </w:pPr>
            <w:r w:rsidRPr="00F27BBE">
              <w:rPr>
                <w:bCs/>
                <w:iCs/>
                <w:sz w:val="22"/>
              </w:rPr>
              <w:t>4,62</w:t>
            </w:r>
          </w:p>
        </w:tc>
        <w:tc>
          <w:tcPr>
            <w:tcW w:w="367" w:type="pct"/>
            <w:shd w:val="clear" w:color="auto" w:fill="auto"/>
            <w:vAlign w:val="center"/>
          </w:tcPr>
          <w:p w14:paraId="698B9367" w14:textId="77777777" w:rsidR="00392786" w:rsidRPr="00F27BBE" w:rsidRDefault="00392786" w:rsidP="00C20721">
            <w:pPr>
              <w:jc w:val="center"/>
              <w:rPr>
                <w:bCs/>
                <w:iCs/>
                <w:sz w:val="22"/>
              </w:rPr>
            </w:pPr>
            <w:r w:rsidRPr="00F27BBE">
              <w:rPr>
                <w:bCs/>
                <w:iCs/>
                <w:sz w:val="22"/>
              </w:rPr>
              <w:t>4,58</w:t>
            </w:r>
          </w:p>
        </w:tc>
        <w:tc>
          <w:tcPr>
            <w:tcW w:w="367" w:type="pct"/>
            <w:shd w:val="clear" w:color="auto" w:fill="auto"/>
            <w:vAlign w:val="center"/>
          </w:tcPr>
          <w:p w14:paraId="2AA2BD39" w14:textId="77777777" w:rsidR="00392786" w:rsidRPr="00F27BBE" w:rsidRDefault="00392786" w:rsidP="00C20721">
            <w:pPr>
              <w:jc w:val="center"/>
              <w:rPr>
                <w:bCs/>
                <w:iCs/>
                <w:sz w:val="22"/>
              </w:rPr>
            </w:pPr>
            <w:r w:rsidRPr="00F27BBE">
              <w:rPr>
                <w:bCs/>
                <w:iCs/>
                <w:sz w:val="22"/>
              </w:rPr>
              <w:t>4,43</w:t>
            </w:r>
          </w:p>
        </w:tc>
        <w:tc>
          <w:tcPr>
            <w:tcW w:w="367" w:type="pct"/>
            <w:shd w:val="clear" w:color="auto" w:fill="auto"/>
            <w:vAlign w:val="center"/>
          </w:tcPr>
          <w:p w14:paraId="4041EF46" w14:textId="77777777" w:rsidR="00392786" w:rsidRPr="00F27BBE" w:rsidRDefault="00392786" w:rsidP="00C20721">
            <w:pPr>
              <w:jc w:val="center"/>
              <w:rPr>
                <w:bCs/>
                <w:iCs/>
                <w:sz w:val="22"/>
              </w:rPr>
            </w:pPr>
            <w:r w:rsidRPr="00F27BBE">
              <w:rPr>
                <w:bCs/>
                <w:iCs/>
                <w:sz w:val="22"/>
              </w:rPr>
              <w:t>5,00</w:t>
            </w:r>
          </w:p>
        </w:tc>
        <w:tc>
          <w:tcPr>
            <w:tcW w:w="367" w:type="pct"/>
            <w:shd w:val="clear" w:color="auto" w:fill="auto"/>
            <w:vAlign w:val="center"/>
          </w:tcPr>
          <w:p w14:paraId="3C8539C8" w14:textId="77777777" w:rsidR="00392786" w:rsidRPr="00F27BBE" w:rsidRDefault="00392786" w:rsidP="00C20721">
            <w:pPr>
              <w:jc w:val="center"/>
              <w:rPr>
                <w:bCs/>
                <w:iCs/>
                <w:sz w:val="22"/>
              </w:rPr>
            </w:pPr>
            <w:r w:rsidRPr="00F27BBE">
              <w:rPr>
                <w:bCs/>
                <w:iCs/>
                <w:sz w:val="22"/>
              </w:rPr>
              <w:t>4,75</w:t>
            </w:r>
          </w:p>
        </w:tc>
        <w:tc>
          <w:tcPr>
            <w:tcW w:w="367" w:type="pct"/>
            <w:shd w:val="clear" w:color="auto" w:fill="auto"/>
            <w:vAlign w:val="center"/>
          </w:tcPr>
          <w:p w14:paraId="5E066FF7" w14:textId="77777777" w:rsidR="00392786" w:rsidRPr="00F27BBE" w:rsidRDefault="00392786" w:rsidP="00C20721">
            <w:pPr>
              <w:jc w:val="center"/>
              <w:rPr>
                <w:bCs/>
                <w:iCs/>
                <w:sz w:val="22"/>
              </w:rPr>
            </w:pPr>
            <w:r w:rsidRPr="00F27BBE">
              <w:rPr>
                <w:bCs/>
                <w:iCs/>
                <w:sz w:val="22"/>
              </w:rPr>
              <w:t>4,63</w:t>
            </w:r>
          </w:p>
        </w:tc>
        <w:tc>
          <w:tcPr>
            <w:tcW w:w="367" w:type="pct"/>
            <w:shd w:val="clear" w:color="auto" w:fill="auto"/>
            <w:vAlign w:val="center"/>
          </w:tcPr>
          <w:p w14:paraId="38024D6B" w14:textId="77777777" w:rsidR="00392786" w:rsidRPr="00F27BBE" w:rsidRDefault="00392786" w:rsidP="00C20721">
            <w:pPr>
              <w:jc w:val="center"/>
              <w:rPr>
                <w:bCs/>
                <w:iCs/>
                <w:sz w:val="22"/>
              </w:rPr>
            </w:pPr>
            <w:r w:rsidRPr="00F27BBE">
              <w:rPr>
                <w:bCs/>
                <w:iCs/>
                <w:sz w:val="22"/>
              </w:rPr>
              <w:t>4,33</w:t>
            </w:r>
          </w:p>
        </w:tc>
        <w:tc>
          <w:tcPr>
            <w:tcW w:w="367" w:type="pct"/>
            <w:shd w:val="clear" w:color="auto" w:fill="auto"/>
            <w:vAlign w:val="center"/>
          </w:tcPr>
          <w:p w14:paraId="4B60D0EC" w14:textId="77777777" w:rsidR="00392786" w:rsidRPr="00F27BBE" w:rsidRDefault="00392786" w:rsidP="00C20721">
            <w:pPr>
              <w:jc w:val="center"/>
              <w:rPr>
                <w:bCs/>
                <w:iCs/>
                <w:sz w:val="22"/>
              </w:rPr>
            </w:pPr>
            <w:r w:rsidRPr="00F27BBE">
              <w:rPr>
                <w:bCs/>
                <w:iCs/>
                <w:sz w:val="22"/>
              </w:rPr>
              <w:t>4,00</w:t>
            </w:r>
          </w:p>
        </w:tc>
        <w:tc>
          <w:tcPr>
            <w:tcW w:w="367" w:type="pct"/>
            <w:vAlign w:val="center"/>
          </w:tcPr>
          <w:p w14:paraId="5C3BB969" w14:textId="77777777" w:rsidR="00392786" w:rsidRPr="00F27BBE" w:rsidRDefault="00392786" w:rsidP="00C20721">
            <w:pPr>
              <w:jc w:val="center"/>
              <w:rPr>
                <w:bCs/>
                <w:iCs/>
                <w:sz w:val="22"/>
              </w:rPr>
            </w:pPr>
            <w:r w:rsidRPr="00F27BBE">
              <w:rPr>
                <w:bCs/>
                <w:iCs/>
                <w:sz w:val="22"/>
              </w:rPr>
              <w:t>4,94</w:t>
            </w:r>
          </w:p>
        </w:tc>
        <w:tc>
          <w:tcPr>
            <w:tcW w:w="587" w:type="pct"/>
            <w:shd w:val="clear" w:color="auto" w:fill="auto"/>
            <w:vAlign w:val="center"/>
          </w:tcPr>
          <w:p w14:paraId="7A44DC83" w14:textId="77777777" w:rsidR="00392786" w:rsidRPr="00F27BBE" w:rsidRDefault="00392786" w:rsidP="00C20721">
            <w:pPr>
              <w:jc w:val="center"/>
              <w:rPr>
                <w:b/>
                <w:bCs/>
                <w:i/>
                <w:color w:val="000000"/>
                <w:sz w:val="22"/>
              </w:rPr>
            </w:pPr>
            <w:r w:rsidRPr="00F27BBE">
              <w:rPr>
                <w:b/>
                <w:bCs/>
                <w:i/>
                <w:color w:val="000000"/>
                <w:sz w:val="22"/>
              </w:rPr>
              <w:t>4,60</w:t>
            </w:r>
          </w:p>
        </w:tc>
      </w:tr>
      <w:tr w:rsidR="00392786" w:rsidRPr="00F27BBE" w14:paraId="173F3E76" w14:textId="77777777" w:rsidTr="00176223">
        <w:trPr>
          <w:trHeight w:val="292"/>
        </w:trPr>
        <w:tc>
          <w:tcPr>
            <w:tcW w:w="1109" w:type="pct"/>
            <w:shd w:val="clear" w:color="auto" w:fill="auto"/>
            <w:vAlign w:val="center"/>
            <w:hideMark/>
          </w:tcPr>
          <w:p w14:paraId="4A14C326" w14:textId="77777777" w:rsidR="00392786" w:rsidRPr="00F27BBE" w:rsidRDefault="00392786" w:rsidP="00C20721">
            <w:pPr>
              <w:rPr>
                <w:color w:val="000000"/>
                <w:sz w:val="22"/>
              </w:rPr>
            </w:pPr>
            <w:r w:rsidRPr="00F27BBE">
              <w:rPr>
                <w:color w:val="000000"/>
                <w:sz w:val="22"/>
              </w:rPr>
              <w:t xml:space="preserve">Полнота и понятность предоставленной </w:t>
            </w:r>
            <w:r w:rsidRPr="00F27BBE">
              <w:rPr>
                <w:color w:val="000000"/>
                <w:sz w:val="22"/>
              </w:rPr>
              <w:lastRenderedPageBreak/>
              <w:t>информации</w:t>
            </w:r>
          </w:p>
        </w:tc>
        <w:tc>
          <w:tcPr>
            <w:tcW w:w="367" w:type="pct"/>
            <w:shd w:val="clear" w:color="auto" w:fill="auto"/>
            <w:vAlign w:val="center"/>
          </w:tcPr>
          <w:p w14:paraId="198F61F9" w14:textId="77777777" w:rsidR="00392786" w:rsidRPr="00F27BBE" w:rsidRDefault="00392786" w:rsidP="00C20721">
            <w:pPr>
              <w:jc w:val="center"/>
              <w:rPr>
                <w:bCs/>
                <w:iCs/>
                <w:sz w:val="22"/>
              </w:rPr>
            </w:pPr>
            <w:r w:rsidRPr="00F27BBE">
              <w:rPr>
                <w:bCs/>
                <w:iCs/>
                <w:sz w:val="22"/>
              </w:rPr>
              <w:lastRenderedPageBreak/>
              <w:t>4,79</w:t>
            </w:r>
          </w:p>
        </w:tc>
        <w:tc>
          <w:tcPr>
            <w:tcW w:w="367" w:type="pct"/>
            <w:shd w:val="clear" w:color="auto" w:fill="auto"/>
            <w:vAlign w:val="center"/>
          </w:tcPr>
          <w:p w14:paraId="2CAE46C7" w14:textId="77777777" w:rsidR="00392786" w:rsidRPr="00F27BBE" w:rsidRDefault="00392786" w:rsidP="00C20721">
            <w:pPr>
              <w:jc w:val="center"/>
              <w:rPr>
                <w:bCs/>
                <w:iCs/>
                <w:sz w:val="22"/>
              </w:rPr>
            </w:pPr>
            <w:r w:rsidRPr="00F27BBE">
              <w:rPr>
                <w:bCs/>
                <w:iCs/>
                <w:sz w:val="22"/>
              </w:rPr>
              <w:t>4,75</w:t>
            </w:r>
          </w:p>
        </w:tc>
        <w:tc>
          <w:tcPr>
            <w:tcW w:w="367" w:type="pct"/>
            <w:shd w:val="clear" w:color="auto" w:fill="auto"/>
            <w:vAlign w:val="center"/>
          </w:tcPr>
          <w:p w14:paraId="34DE1869" w14:textId="77777777" w:rsidR="00392786" w:rsidRPr="00F27BBE" w:rsidRDefault="00392786" w:rsidP="00C20721">
            <w:pPr>
              <w:jc w:val="center"/>
              <w:rPr>
                <w:bCs/>
                <w:iCs/>
                <w:sz w:val="22"/>
              </w:rPr>
            </w:pPr>
            <w:r w:rsidRPr="00F27BBE">
              <w:rPr>
                <w:bCs/>
                <w:iCs/>
                <w:sz w:val="22"/>
              </w:rPr>
              <w:t>4,65</w:t>
            </w:r>
          </w:p>
        </w:tc>
        <w:tc>
          <w:tcPr>
            <w:tcW w:w="367" w:type="pct"/>
            <w:shd w:val="clear" w:color="auto" w:fill="auto"/>
            <w:vAlign w:val="center"/>
          </w:tcPr>
          <w:p w14:paraId="475B3EFF" w14:textId="77777777" w:rsidR="00392786" w:rsidRPr="00F27BBE" w:rsidRDefault="00392786" w:rsidP="00C20721">
            <w:pPr>
              <w:jc w:val="center"/>
              <w:rPr>
                <w:bCs/>
                <w:iCs/>
                <w:sz w:val="22"/>
              </w:rPr>
            </w:pPr>
            <w:r w:rsidRPr="00F27BBE">
              <w:rPr>
                <w:bCs/>
                <w:iCs/>
                <w:sz w:val="22"/>
              </w:rPr>
              <w:t>5,00</w:t>
            </w:r>
          </w:p>
        </w:tc>
        <w:tc>
          <w:tcPr>
            <w:tcW w:w="367" w:type="pct"/>
            <w:shd w:val="clear" w:color="auto" w:fill="auto"/>
            <w:vAlign w:val="center"/>
          </w:tcPr>
          <w:p w14:paraId="128CA816" w14:textId="77777777" w:rsidR="00392786" w:rsidRPr="00F27BBE" w:rsidRDefault="00392786" w:rsidP="00C20721">
            <w:pPr>
              <w:jc w:val="center"/>
              <w:rPr>
                <w:bCs/>
                <w:iCs/>
                <w:sz w:val="22"/>
              </w:rPr>
            </w:pPr>
            <w:r w:rsidRPr="00F27BBE">
              <w:rPr>
                <w:bCs/>
                <w:iCs/>
                <w:sz w:val="22"/>
              </w:rPr>
              <w:t>4,75</w:t>
            </w:r>
          </w:p>
        </w:tc>
        <w:tc>
          <w:tcPr>
            <w:tcW w:w="367" w:type="pct"/>
            <w:shd w:val="clear" w:color="auto" w:fill="auto"/>
            <w:vAlign w:val="center"/>
          </w:tcPr>
          <w:p w14:paraId="3919199A" w14:textId="77777777" w:rsidR="00392786" w:rsidRPr="00F27BBE" w:rsidRDefault="00392786" w:rsidP="00C20721">
            <w:pPr>
              <w:jc w:val="center"/>
              <w:rPr>
                <w:bCs/>
                <w:iCs/>
                <w:sz w:val="22"/>
              </w:rPr>
            </w:pPr>
            <w:r w:rsidRPr="00F27BBE">
              <w:rPr>
                <w:bCs/>
                <w:iCs/>
                <w:sz w:val="22"/>
              </w:rPr>
              <w:t>4,50</w:t>
            </w:r>
          </w:p>
        </w:tc>
        <w:tc>
          <w:tcPr>
            <w:tcW w:w="367" w:type="pct"/>
            <w:shd w:val="clear" w:color="auto" w:fill="auto"/>
            <w:vAlign w:val="center"/>
          </w:tcPr>
          <w:p w14:paraId="12F7F8F9" w14:textId="77777777" w:rsidR="00392786" w:rsidRPr="00F27BBE" w:rsidRDefault="00392786" w:rsidP="00C20721">
            <w:pPr>
              <w:jc w:val="center"/>
              <w:rPr>
                <w:bCs/>
                <w:iCs/>
                <w:sz w:val="22"/>
              </w:rPr>
            </w:pPr>
            <w:r w:rsidRPr="00F27BBE">
              <w:rPr>
                <w:bCs/>
                <w:iCs/>
                <w:sz w:val="22"/>
              </w:rPr>
              <w:t>4,67</w:t>
            </w:r>
          </w:p>
        </w:tc>
        <w:tc>
          <w:tcPr>
            <w:tcW w:w="367" w:type="pct"/>
            <w:shd w:val="clear" w:color="auto" w:fill="auto"/>
            <w:vAlign w:val="center"/>
          </w:tcPr>
          <w:p w14:paraId="4E171BA2" w14:textId="77777777" w:rsidR="00392786" w:rsidRPr="00F27BBE" w:rsidRDefault="00392786" w:rsidP="00C20721">
            <w:pPr>
              <w:jc w:val="center"/>
              <w:rPr>
                <w:bCs/>
                <w:iCs/>
                <w:sz w:val="22"/>
              </w:rPr>
            </w:pPr>
            <w:r w:rsidRPr="00F27BBE">
              <w:rPr>
                <w:bCs/>
                <w:iCs/>
                <w:sz w:val="22"/>
              </w:rPr>
              <w:t>4,00</w:t>
            </w:r>
          </w:p>
        </w:tc>
        <w:tc>
          <w:tcPr>
            <w:tcW w:w="367" w:type="pct"/>
            <w:vAlign w:val="center"/>
          </w:tcPr>
          <w:p w14:paraId="678BF203" w14:textId="77777777" w:rsidR="00392786" w:rsidRPr="00F27BBE" w:rsidRDefault="00392786" w:rsidP="00C20721">
            <w:pPr>
              <w:jc w:val="center"/>
              <w:rPr>
                <w:bCs/>
                <w:iCs/>
                <w:sz w:val="22"/>
              </w:rPr>
            </w:pPr>
            <w:r w:rsidRPr="00F27BBE">
              <w:rPr>
                <w:bCs/>
                <w:iCs/>
                <w:sz w:val="22"/>
              </w:rPr>
              <w:t>4,94</w:t>
            </w:r>
          </w:p>
        </w:tc>
        <w:tc>
          <w:tcPr>
            <w:tcW w:w="587" w:type="pct"/>
            <w:shd w:val="clear" w:color="auto" w:fill="auto"/>
            <w:vAlign w:val="center"/>
          </w:tcPr>
          <w:p w14:paraId="7ED046F6" w14:textId="77777777" w:rsidR="00392786" w:rsidRPr="00F27BBE" w:rsidRDefault="00392786" w:rsidP="00C20721">
            <w:pPr>
              <w:jc w:val="center"/>
              <w:rPr>
                <w:b/>
                <w:bCs/>
                <w:i/>
                <w:color w:val="000000"/>
                <w:sz w:val="22"/>
              </w:rPr>
            </w:pPr>
            <w:r w:rsidRPr="00F27BBE">
              <w:rPr>
                <w:b/>
                <w:bCs/>
                <w:i/>
                <w:color w:val="000000"/>
                <w:sz w:val="22"/>
              </w:rPr>
              <w:t>4,70</w:t>
            </w:r>
          </w:p>
        </w:tc>
      </w:tr>
      <w:tr w:rsidR="00392786" w:rsidRPr="00F27BBE" w14:paraId="7E28E02A" w14:textId="77777777" w:rsidTr="00176223">
        <w:trPr>
          <w:trHeight w:val="330"/>
        </w:trPr>
        <w:tc>
          <w:tcPr>
            <w:tcW w:w="1109" w:type="pct"/>
            <w:shd w:val="clear" w:color="auto" w:fill="auto"/>
            <w:vAlign w:val="center"/>
            <w:hideMark/>
          </w:tcPr>
          <w:p w14:paraId="704BE857" w14:textId="77777777" w:rsidR="00392786" w:rsidRPr="00F27BBE" w:rsidRDefault="00392786" w:rsidP="00C20721">
            <w:pPr>
              <w:jc w:val="both"/>
              <w:rPr>
                <w:color w:val="000000"/>
                <w:sz w:val="22"/>
              </w:rPr>
            </w:pPr>
            <w:r w:rsidRPr="00F27BBE">
              <w:rPr>
                <w:color w:val="000000"/>
                <w:sz w:val="22"/>
              </w:rPr>
              <w:lastRenderedPageBreak/>
              <w:t>Удобство графика работы</w:t>
            </w:r>
          </w:p>
        </w:tc>
        <w:tc>
          <w:tcPr>
            <w:tcW w:w="367" w:type="pct"/>
            <w:shd w:val="clear" w:color="auto" w:fill="auto"/>
            <w:vAlign w:val="center"/>
          </w:tcPr>
          <w:p w14:paraId="2B1D49A4" w14:textId="77777777" w:rsidR="00392786" w:rsidRPr="00F27BBE" w:rsidRDefault="00392786" w:rsidP="00C20721">
            <w:pPr>
              <w:jc w:val="center"/>
              <w:rPr>
                <w:bCs/>
                <w:iCs/>
                <w:sz w:val="22"/>
              </w:rPr>
            </w:pPr>
            <w:r w:rsidRPr="00F27BBE">
              <w:rPr>
                <w:bCs/>
                <w:iCs/>
                <w:sz w:val="22"/>
              </w:rPr>
              <w:t>4,66</w:t>
            </w:r>
          </w:p>
        </w:tc>
        <w:tc>
          <w:tcPr>
            <w:tcW w:w="367" w:type="pct"/>
            <w:shd w:val="clear" w:color="auto" w:fill="auto"/>
            <w:vAlign w:val="center"/>
          </w:tcPr>
          <w:p w14:paraId="1D9EF21F" w14:textId="77777777" w:rsidR="00392786" w:rsidRPr="00F27BBE" w:rsidRDefault="00392786" w:rsidP="00C20721">
            <w:pPr>
              <w:jc w:val="center"/>
              <w:rPr>
                <w:bCs/>
                <w:iCs/>
                <w:sz w:val="22"/>
              </w:rPr>
            </w:pPr>
            <w:r w:rsidRPr="00F27BBE">
              <w:rPr>
                <w:bCs/>
                <w:iCs/>
                <w:sz w:val="22"/>
              </w:rPr>
              <w:t>4,77</w:t>
            </w:r>
          </w:p>
        </w:tc>
        <w:tc>
          <w:tcPr>
            <w:tcW w:w="367" w:type="pct"/>
            <w:shd w:val="clear" w:color="auto" w:fill="auto"/>
            <w:vAlign w:val="center"/>
          </w:tcPr>
          <w:p w14:paraId="75BB450F" w14:textId="77777777" w:rsidR="00392786" w:rsidRPr="00F27BBE" w:rsidRDefault="00392786" w:rsidP="00C20721">
            <w:pPr>
              <w:jc w:val="center"/>
              <w:rPr>
                <w:bCs/>
                <w:iCs/>
                <w:sz w:val="22"/>
              </w:rPr>
            </w:pPr>
            <w:r w:rsidRPr="00F27BBE">
              <w:rPr>
                <w:bCs/>
                <w:iCs/>
                <w:sz w:val="22"/>
              </w:rPr>
              <w:t>4,61</w:t>
            </w:r>
          </w:p>
        </w:tc>
        <w:tc>
          <w:tcPr>
            <w:tcW w:w="367" w:type="pct"/>
            <w:shd w:val="clear" w:color="auto" w:fill="auto"/>
            <w:vAlign w:val="center"/>
          </w:tcPr>
          <w:p w14:paraId="2C553A53" w14:textId="77777777" w:rsidR="00392786" w:rsidRPr="00F27BBE" w:rsidRDefault="00392786" w:rsidP="00C20721">
            <w:pPr>
              <w:jc w:val="center"/>
              <w:rPr>
                <w:bCs/>
                <w:iCs/>
                <w:sz w:val="22"/>
              </w:rPr>
            </w:pPr>
            <w:r w:rsidRPr="00F27BBE">
              <w:rPr>
                <w:bCs/>
                <w:iCs/>
                <w:sz w:val="22"/>
              </w:rPr>
              <w:t>5,00</w:t>
            </w:r>
          </w:p>
        </w:tc>
        <w:tc>
          <w:tcPr>
            <w:tcW w:w="367" w:type="pct"/>
            <w:shd w:val="clear" w:color="auto" w:fill="auto"/>
            <w:vAlign w:val="center"/>
          </w:tcPr>
          <w:p w14:paraId="5CAB4EF4" w14:textId="77777777" w:rsidR="00392786" w:rsidRPr="00F27BBE" w:rsidRDefault="00392786" w:rsidP="00C20721">
            <w:pPr>
              <w:jc w:val="center"/>
              <w:rPr>
                <w:bCs/>
                <w:iCs/>
                <w:sz w:val="22"/>
              </w:rPr>
            </w:pPr>
            <w:r w:rsidRPr="00F27BBE">
              <w:rPr>
                <w:bCs/>
                <w:iCs/>
                <w:sz w:val="22"/>
              </w:rPr>
              <w:t>4,50</w:t>
            </w:r>
          </w:p>
        </w:tc>
        <w:tc>
          <w:tcPr>
            <w:tcW w:w="367" w:type="pct"/>
            <w:shd w:val="clear" w:color="auto" w:fill="auto"/>
            <w:vAlign w:val="center"/>
          </w:tcPr>
          <w:p w14:paraId="3300C773" w14:textId="77777777" w:rsidR="00392786" w:rsidRPr="00F27BBE" w:rsidRDefault="00392786" w:rsidP="00C20721">
            <w:pPr>
              <w:jc w:val="center"/>
              <w:rPr>
                <w:bCs/>
                <w:iCs/>
                <w:sz w:val="22"/>
              </w:rPr>
            </w:pPr>
            <w:r w:rsidRPr="00F27BBE">
              <w:rPr>
                <w:bCs/>
                <w:iCs/>
                <w:sz w:val="22"/>
              </w:rPr>
              <w:t>4,63</w:t>
            </w:r>
          </w:p>
        </w:tc>
        <w:tc>
          <w:tcPr>
            <w:tcW w:w="367" w:type="pct"/>
            <w:shd w:val="clear" w:color="auto" w:fill="auto"/>
            <w:vAlign w:val="center"/>
          </w:tcPr>
          <w:p w14:paraId="3FF05454" w14:textId="77777777" w:rsidR="00392786" w:rsidRPr="00F27BBE" w:rsidRDefault="00392786" w:rsidP="00C20721">
            <w:pPr>
              <w:jc w:val="center"/>
              <w:rPr>
                <w:bCs/>
                <w:iCs/>
                <w:sz w:val="22"/>
              </w:rPr>
            </w:pPr>
            <w:r w:rsidRPr="00F27BBE">
              <w:rPr>
                <w:bCs/>
                <w:iCs/>
                <w:sz w:val="22"/>
              </w:rPr>
              <w:t>5,00</w:t>
            </w:r>
          </w:p>
        </w:tc>
        <w:tc>
          <w:tcPr>
            <w:tcW w:w="367" w:type="pct"/>
            <w:shd w:val="clear" w:color="auto" w:fill="auto"/>
            <w:vAlign w:val="center"/>
          </w:tcPr>
          <w:p w14:paraId="01DFF449" w14:textId="77777777" w:rsidR="00392786" w:rsidRPr="00F27BBE" w:rsidRDefault="00392786" w:rsidP="00C20721">
            <w:pPr>
              <w:jc w:val="center"/>
              <w:rPr>
                <w:bCs/>
                <w:iCs/>
                <w:sz w:val="22"/>
              </w:rPr>
            </w:pPr>
            <w:r w:rsidRPr="00F27BBE">
              <w:rPr>
                <w:bCs/>
                <w:iCs/>
                <w:sz w:val="22"/>
              </w:rPr>
              <w:t>4,67</w:t>
            </w:r>
          </w:p>
        </w:tc>
        <w:tc>
          <w:tcPr>
            <w:tcW w:w="367" w:type="pct"/>
            <w:vAlign w:val="center"/>
          </w:tcPr>
          <w:p w14:paraId="07AB38DD" w14:textId="77777777" w:rsidR="00392786" w:rsidRPr="00F27BBE" w:rsidRDefault="00392786" w:rsidP="00C20721">
            <w:pPr>
              <w:jc w:val="center"/>
              <w:rPr>
                <w:bCs/>
                <w:iCs/>
                <w:sz w:val="22"/>
              </w:rPr>
            </w:pPr>
            <w:r w:rsidRPr="00F27BBE">
              <w:rPr>
                <w:bCs/>
                <w:iCs/>
                <w:sz w:val="22"/>
              </w:rPr>
              <w:t>4,83</w:t>
            </w:r>
          </w:p>
        </w:tc>
        <w:tc>
          <w:tcPr>
            <w:tcW w:w="587" w:type="pct"/>
            <w:shd w:val="clear" w:color="auto" w:fill="auto"/>
            <w:vAlign w:val="center"/>
          </w:tcPr>
          <w:p w14:paraId="4EB12D6F" w14:textId="77777777" w:rsidR="00392786" w:rsidRPr="00F27BBE" w:rsidRDefault="00392786" w:rsidP="00C20721">
            <w:pPr>
              <w:jc w:val="center"/>
              <w:rPr>
                <w:b/>
                <w:bCs/>
                <w:i/>
                <w:color w:val="000000"/>
                <w:sz w:val="22"/>
              </w:rPr>
            </w:pPr>
            <w:r w:rsidRPr="00F27BBE">
              <w:rPr>
                <w:b/>
                <w:bCs/>
                <w:i/>
                <w:color w:val="000000"/>
                <w:sz w:val="22"/>
              </w:rPr>
              <w:t>4,73</w:t>
            </w:r>
          </w:p>
        </w:tc>
      </w:tr>
      <w:tr w:rsidR="00392786" w:rsidRPr="00F27BBE" w14:paraId="0DA35658" w14:textId="77777777" w:rsidTr="00176223">
        <w:trPr>
          <w:trHeight w:val="315"/>
        </w:trPr>
        <w:tc>
          <w:tcPr>
            <w:tcW w:w="1109" w:type="pct"/>
            <w:shd w:val="clear" w:color="auto" w:fill="auto"/>
            <w:vAlign w:val="center"/>
            <w:hideMark/>
          </w:tcPr>
          <w:p w14:paraId="012CAEE9" w14:textId="77777777" w:rsidR="00392786" w:rsidRPr="00F27BBE" w:rsidRDefault="00392786" w:rsidP="00C20721">
            <w:pPr>
              <w:jc w:val="both"/>
              <w:rPr>
                <w:color w:val="000000"/>
                <w:sz w:val="22"/>
              </w:rPr>
            </w:pPr>
            <w:r w:rsidRPr="00F27BBE">
              <w:rPr>
                <w:color w:val="000000"/>
                <w:sz w:val="22"/>
              </w:rPr>
              <w:t>Получение информации о стадии рассмотрения обращения</w:t>
            </w:r>
          </w:p>
        </w:tc>
        <w:tc>
          <w:tcPr>
            <w:tcW w:w="367" w:type="pct"/>
            <w:shd w:val="clear" w:color="auto" w:fill="auto"/>
            <w:vAlign w:val="center"/>
          </w:tcPr>
          <w:p w14:paraId="2A3ED9AB" w14:textId="77777777" w:rsidR="00392786" w:rsidRPr="00F27BBE" w:rsidRDefault="00392786" w:rsidP="00C20721">
            <w:pPr>
              <w:jc w:val="center"/>
              <w:rPr>
                <w:bCs/>
                <w:iCs/>
                <w:sz w:val="22"/>
              </w:rPr>
            </w:pPr>
            <w:r w:rsidRPr="00F27BBE">
              <w:rPr>
                <w:bCs/>
                <w:iCs/>
                <w:sz w:val="22"/>
              </w:rPr>
              <w:t>4,63</w:t>
            </w:r>
          </w:p>
        </w:tc>
        <w:tc>
          <w:tcPr>
            <w:tcW w:w="367" w:type="pct"/>
            <w:shd w:val="clear" w:color="auto" w:fill="auto"/>
            <w:vAlign w:val="center"/>
          </w:tcPr>
          <w:p w14:paraId="4831315D" w14:textId="77777777" w:rsidR="00392786" w:rsidRPr="00F27BBE" w:rsidRDefault="00392786" w:rsidP="00C20721">
            <w:pPr>
              <w:jc w:val="center"/>
              <w:rPr>
                <w:bCs/>
                <w:iCs/>
                <w:sz w:val="22"/>
              </w:rPr>
            </w:pPr>
            <w:r w:rsidRPr="00F27BBE">
              <w:rPr>
                <w:bCs/>
                <w:iCs/>
                <w:sz w:val="22"/>
              </w:rPr>
              <w:t>4,68</w:t>
            </w:r>
          </w:p>
        </w:tc>
        <w:tc>
          <w:tcPr>
            <w:tcW w:w="367" w:type="pct"/>
            <w:shd w:val="clear" w:color="auto" w:fill="auto"/>
            <w:vAlign w:val="center"/>
          </w:tcPr>
          <w:p w14:paraId="223FA3A0" w14:textId="77777777" w:rsidR="00392786" w:rsidRPr="00F27BBE" w:rsidRDefault="00392786" w:rsidP="00C20721">
            <w:pPr>
              <w:jc w:val="center"/>
              <w:rPr>
                <w:bCs/>
                <w:iCs/>
                <w:sz w:val="22"/>
              </w:rPr>
            </w:pPr>
            <w:r w:rsidRPr="00F27BBE">
              <w:rPr>
                <w:bCs/>
                <w:iCs/>
                <w:sz w:val="22"/>
              </w:rPr>
              <w:t>4,42</w:t>
            </w:r>
          </w:p>
        </w:tc>
        <w:tc>
          <w:tcPr>
            <w:tcW w:w="367" w:type="pct"/>
            <w:shd w:val="clear" w:color="auto" w:fill="auto"/>
            <w:vAlign w:val="center"/>
          </w:tcPr>
          <w:p w14:paraId="7E750365" w14:textId="77777777" w:rsidR="00392786" w:rsidRPr="00F27BBE" w:rsidRDefault="00392786" w:rsidP="00C20721">
            <w:pPr>
              <w:jc w:val="center"/>
              <w:rPr>
                <w:bCs/>
                <w:iCs/>
                <w:sz w:val="22"/>
              </w:rPr>
            </w:pPr>
            <w:r w:rsidRPr="00F27BBE">
              <w:rPr>
                <w:bCs/>
                <w:iCs/>
                <w:sz w:val="22"/>
              </w:rPr>
              <w:t>5,00</w:t>
            </w:r>
          </w:p>
        </w:tc>
        <w:tc>
          <w:tcPr>
            <w:tcW w:w="367" w:type="pct"/>
            <w:shd w:val="clear" w:color="auto" w:fill="auto"/>
            <w:vAlign w:val="center"/>
          </w:tcPr>
          <w:p w14:paraId="6A102476" w14:textId="77777777" w:rsidR="00392786" w:rsidRPr="00F27BBE" w:rsidRDefault="00392786" w:rsidP="00C20721">
            <w:pPr>
              <w:jc w:val="center"/>
              <w:rPr>
                <w:bCs/>
                <w:iCs/>
                <w:sz w:val="22"/>
              </w:rPr>
            </w:pPr>
            <w:r w:rsidRPr="00F27BBE">
              <w:rPr>
                <w:bCs/>
                <w:iCs/>
                <w:sz w:val="22"/>
              </w:rPr>
              <w:t>4,63</w:t>
            </w:r>
          </w:p>
        </w:tc>
        <w:tc>
          <w:tcPr>
            <w:tcW w:w="367" w:type="pct"/>
            <w:shd w:val="clear" w:color="auto" w:fill="auto"/>
            <w:vAlign w:val="center"/>
          </w:tcPr>
          <w:p w14:paraId="0853BCEE" w14:textId="77777777" w:rsidR="00392786" w:rsidRPr="00F27BBE" w:rsidRDefault="00392786" w:rsidP="00C20721">
            <w:pPr>
              <w:jc w:val="center"/>
              <w:rPr>
                <w:bCs/>
                <w:iCs/>
                <w:sz w:val="22"/>
              </w:rPr>
            </w:pPr>
            <w:r w:rsidRPr="00F27BBE">
              <w:rPr>
                <w:bCs/>
                <w:iCs/>
                <w:sz w:val="22"/>
              </w:rPr>
              <w:t>4,50</w:t>
            </w:r>
          </w:p>
        </w:tc>
        <w:tc>
          <w:tcPr>
            <w:tcW w:w="367" w:type="pct"/>
            <w:shd w:val="clear" w:color="auto" w:fill="auto"/>
            <w:vAlign w:val="center"/>
          </w:tcPr>
          <w:p w14:paraId="0F83A5D2" w14:textId="77777777" w:rsidR="00392786" w:rsidRPr="00F27BBE" w:rsidRDefault="00392786" w:rsidP="00C20721">
            <w:pPr>
              <w:jc w:val="center"/>
              <w:rPr>
                <w:bCs/>
                <w:iCs/>
                <w:sz w:val="22"/>
              </w:rPr>
            </w:pPr>
            <w:r w:rsidRPr="00F27BBE">
              <w:rPr>
                <w:bCs/>
                <w:iCs/>
                <w:sz w:val="22"/>
              </w:rPr>
              <w:t>4,67</w:t>
            </w:r>
          </w:p>
        </w:tc>
        <w:tc>
          <w:tcPr>
            <w:tcW w:w="367" w:type="pct"/>
            <w:shd w:val="clear" w:color="auto" w:fill="auto"/>
            <w:vAlign w:val="center"/>
          </w:tcPr>
          <w:p w14:paraId="487D14F9" w14:textId="77777777" w:rsidR="00392786" w:rsidRPr="00F27BBE" w:rsidRDefault="00392786" w:rsidP="00C20721">
            <w:pPr>
              <w:jc w:val="center"/>
              <w:rPr>
                <w:bCs/>
                <w:iCs/>
                <w:sz w:val="22"/>
              </w:rPr>
            </w:pPr>
            <w:r w:rsidRPr="00F27BBE">
              <w:rPr>
                <w:bCs/>
                <w:iCs/>
                <w:sz w:val="22"/>
              </w:rPr>
              <w:t>4,00</w:t>
            </w:r>
          </w:p>
        </w:tc>
        <w:tc>
          <w:tcPr>
            <w:tcW w:w="367" w:type="pct"/>
            <w:vAlign w:val="center"/>
          </w:tcPr>
          <w:p w14:paraId="019A6A54" w14:textId="77777777" w:rsidR="00392786" w:rsidRPr="00F27BBE" w:rsidRDefault="00392786" w:rsidP="00C20721">
            <w:pPr>
              <w:jc w:val="center"/>
              <w:rPr>
                <w:bCs/>
                <w:iCs/>
                <w:sz w:val="22"/>
              </w:rPr>
            </w:pPr>
            <w:r w:rsidRPr="00F27BBE">
              <w:rPr>
                <w:bCs/>
                <w:iCs/>
                <w:sz w:val="22"/>
              </w:rPr>
              <w:t>4,86</w:t>
            </w:r>
          </w:p>
        </w:tc>
        <w:tc>
          <w:tcPr>
            <w:tcW w:w="587" w:type="pct"/>
            <w:shd w:val="clear" w:color="auto" w:fill="auto"/>
            <w:vAlign w:val="center"/>
          </w:tcPr>
          <w:p w14:paraId="1BEDD223" w14:textId="77777777" w:rsidR="00392786" w:rsidRPr="00F27BBE" w:rsidRDefault="00392786" w:rsidP="00C20721">
            <w:pPr>
              <w:jc w:val="center"/>
              <w:rPr>
                <w:b/>
                <w:bCs/>
                <w:i/>
                <w:color w:val="000000"/>
                <w:sz w:val="22"/>
              </w:rPr>
            </w:pPr>
            <w:r w:rsidRPr="00F27BBE">
              <w:rPr>
                <w:b/>
                <w:bCs/>
                <w:i/>
                <w:color w:val="000000"/>
                <w:sz w:val="22"/>
              </w:rPr>
              <w:t>4,61</w:t>
            </w:r>
          </w:p>
        </w:tc>
      </w:tr>
      <w:tr w:rsidR="00392786" w:rsidRPr="00F27BBE" w14:paraId="1338F422" w14:textId="77777777" w:rsidTr="00176223">
        <w:trPr>
          <w:trHeight w:val="330"/>
        </w:trPr>
        <w:tc>
          <w:tcPr>
            <w:tcW w:w="1109" w:type="pct"/>
            <w:shd w:val="clear" w:color="auto" w:fill="auto"/>
            <w:vAlign w:val="center"/>
            <w:hideMark/>
          </w:tcPr>
          <w:p w14:paraId="4E3433D7" w14:textId="77777777" w:rsidR="00392786" w:rsidRPr="00F27BBE" w:rsidRDefault="00392786" w:rsidP="00C20721">
            <w:pPr>
              <w:jc w:val="both"/>
              <w:rPr>
                <w:b/>
                <w:bCs/>
                <w:i/>
                <w:color w:val="000000"/>
                <w:sz w:val="22"/>
              </w:rPr>
            </w:pPr>
            <w:r w:rsidRPr="00F27BBE">
              <w:rPr>
                <w:b/>
                <w:bCs/>
                <w:i/>
                <w:color w:val="000000"/>
                <w:sz w:val="22"/>
              </w:rPr>
              <w:t>Среднее значение</w:t>
            </w:r>
          </w:p>
        </w:tc>
        <w:tc>
          <w:tcPr>
            <w:tcW w:w="367" w:type="pct"/>
            <w:shd w:val="clear" w:color="auto" w:fill="auto"/>
            <w:vAlign w:val="bottom"/>
          </w:tcPr>
          <w:p w14:paraId="43B59456" w14:textId="77777777" w:rsidR="00392786" w:rsidRPr="00F27BBE" w:rsidRDefault="00392786" w:rsidP="00C20721">
            <w:pPr>
              <w:jc w:val="right"/>
              <w:rPr>
                <w:b/>
                <w:i/>
                <w:color w:val="000000"/>
                <w:sz w:val="22"/>
              </w:rPr>
            </w:pPr>
            <w:r w:rsidRPr="00F27BBE">
              <w:rPr>
                <w:b/>
                <w:i/>
                <w:color w:val="000000"/>
                <w:sz w:val="22"/>
              </w:rPr>
              <w:t>4,68</w:t>
            </w:r>
          </w:p>
        </w:tc>
        <w:tc>
          <w:tcPr>
            <w:tcW w:w="367" w:type="pct"/>
            <w:shd w:val="clear" w:color="auto" w:fill="auto"/>
            <w:vAlign w:val="bottom"/>
          </w:tcPr>
          <w:p w14:paraId="28088581" w14:textId="77777777" w:rsidR="00392786" w:rsidRPr="00F27BBE" w:rsidRDefault="00392786" w:rsidP="00C20721">
            <w:pPr>
              <w:jc w:val="right"/>
              <w:rPr>
                <w:b/>
                <w:i/>
                <w:color w:val="000000"/>
                <w:sz w:val="22"/>
              </w:rPr>
            </w:pPr>
            <w:r w:rsidRPr="00F27BBE">
              <w:rPr>
                <w:b/>
                <w:i/>
                <w:color w:val="000000"/>
                <w:sz w:val="22"/>
              </w:rPr>
              <w:t>4,70</w:t>
            </w:r>
          </w:p>
        </w:tc>
        <w:tc>
          <w:tcPr>
            <w:tcW w:w="367" w:type="pct"/>
            <w:shd w:val="clear" w:color="auto" w:fill="auto"/>
            <w:vAlign w:val="bottom"/>
          </w:tcPr>
          <w:p w14:paraId="69F66CAB" w14:textId="77777777" w:rsidR="00392786" w:rsidRPr="00F27BBE" w:rsidRDefault="00392786" w:rsidP="00C20721">
            <w:pPr>
              <w:jc w:val="right"/>
              <w:rPr>
                <w:b/>
                <w:i/>
                <w:color w:val="000000"/>
                <w:sz w:val="22"/>
              </w:rPr>
            </w:pPr>
            <w:r w:rsidRPr="00F27BBE">
              <w:rPr>
                <w:b/>
                <w:i/>
                <w:color w:val="000000"/>
                <w:sz w:val="22"/>
              </w:rPr>
              <w:t>4,53</w:t>
            </w:r>
          </w:p>
        </w:tc>
        <w:tc>
          <w:tcPr>
            <w:tcW w:w="367" w:type="pct"/>
            <w:shd w:val="clear" w:color="auto" w:fill="auto"/>
            <w:vAlign w:val="bottom"/>
          </w:tcPr>
          <w:p w14:paraId="2DB3CEEA" w14:textId="77777777" w:rsidR="00392786" w:rsidRPr="00F27BBE" w:rsidRDefault="00392786" w:rsidP="00C20721">
            <w:pPr>
              <w:jc w:val="right"/>
              <w:rPr>
                <w:b/>
                <w:i/>
                <w:color w:val="000000"/>
                <w:sz w:val="22"/>
              </w:rPr>
            </w:pPr>
            <w:r w:rsidRPr="00F27BBE">
              <w:rPr>
                <w:b/>
                <w:i/>
                <w:color w:val="000000"/>
                <w:sz w:val="22"/>
              </w:rPr>
              <w:t>5,00</w:t>
            </w:r>
          </w:p>
        </w:tc>
        <w:tc>
          <w:tcPr>
            <w:tcW w:w="367" w:type="pct"/>
            <w:shd w:val="clear" w:color="auto" w:fill="auto"/>
            <w:vAlign w:val="bottom"/>
          </w:tcPr>
          <w:p w14:paraId="6615A4F9" w14:textId="77777777" w:rsidR="00392786" w:rsidRPr="00F27BBE" w:rsidRDefault="00392786" w:rsidP="00C20721">
            <w:pPr>
              <w:jc w:val="right"/>
              <w:rPr>
                <w:b/>
                <w:i/>
                <w:color w:val="000000"/>
                <w:sz w:val="22"/>
              </w:rPr>
            </w:pPr>
            <w:r w:rsidRPr="00F27BBE">
              <w:rPr>
                <w:b/>
                <w:i/>
                <w:color w:val="000000"/>
                <w:sz w:val="22"/>
              </w:rPr>
              <w:t>4,66</w:t>
            </w:r>
          </w:p>
        </w:tc>
        <w:tc>
          <w:tcPr>
            <w:tcW w:w="367" w:type="pct"/>
            <w:shd w:val="clear" w:color="auto" w:fill="auto"/>
            <w:vAlign w:val="bottom"/>
          </w:tcPr>
          <w:p w14:paraId="6766C69C" w14:textId="77777777" w:rsidR="00392786" w:rsidRPr="00F27BBE" w:rsidRDefault="00392786" w:rsidP="00C20721">
            <w:pPr>
              <w:jc w:val="right"/>
              <w:rPr>
                <w:b/>
                <w:i/>
                <w:color w:val="000000"/>
                <w:sz w:val="22"/>
              </w:rPr>
            </w:pPr>
            <w:r w:rsidRPr="00F27BBE">
              <w:rPr>
                <w:b/>
                <w:i/>
                <w:color w:val="000000"/>
                <w:sz w:val="22"/>
              </w:rPr>
              <w:t>4,57</w:t>
            </w:r>
          </w:p>
        </w:tc>
        <w:tc>
          <w:tcPr>
            <w:tcW w:w="367" w:type="pct"/>
            <w:shd w:val="clear" w:color="auto" w:fill="auto"/>
            <w:vAlign w:val="bottom"/>
          </w:tcPr>
          <w:p w14:paraId="6CDE4CEC" w14:textId="77777777" w:rsidR="00392786" w:rsidRPr="00F27BBE" w:rsidRDefault="00392786" w:rsidP="00C20721">
            <w:pPr>
              <w:jc w:val="right"/>
              <w:rPr>
                <w:b/>
                <w:i/>
                <w:color w:val="000000"/>
                <w:sz w:val="22"/>
              </w:rPr>
            </w:pPr>
            <w:r w:rsidRPr="00F27BBE">
              <w:rPr>
                <w:b/>
                <w:i/>
                <w:color w:val="000000"/>
                <w:sz w:val="22"/>
              </w:rPr>
              <w:t>4,67</w:t>
            </w:r>
          </w:p>
        </w:tc>
        <w:tc>
          <w:tcPr>
            <w:tcW w:w="367" w:type="pct"/>
            <w:shd w:val="clear" w:color="auto" w:fill="auto"/>
            <w:vAlign w:val="bottom"/>
          </w:tcPr>
          <w:p w14:paraId="2739FC69" w14:textId="77777777" w:rsidR="00392786" w:rsidRPr="00F27BBE" w:rsidRDefault="00392786" w:rsidP="00C20721">
            <w:pPr>
              <w:jc w:val="right"/>
              <w:rPr>
                <w:b/>
                <w:i/>
                <w:color w:val="000000"/>
                <w:sz w:val="22"/>
              </w:rPr>
            </w:pPr>
            <w:r w:rsidRPr="00F27BBE">
              <w:rPr>
                <w:b/>
                <w:i/>
                <w:color w:val="000000"/>
                <w:sz w:val="22"/>
              </w:rPr>
              <w:t>4,17</w:t>
            </w:r>
          </w:p>
        </w:tc>
        <w:tc>
          <w:tcPr>
            <w:tcW w:w="367" w:type="pct"/>
            <w:vAlign w:val="bottom"/>
          </w:tcPr>
          <w:p w14:paraId="76951997" w14:textId="77777777" w:rsidR="00392786" w:rsidRPr="00F27BBE" w:rsidRDefault="00392786" w:rsidP="00C20721">
            <w:pPr>
              <w:jc w:val="right"/>
              <w:rPr>
                <w:b/>
                <w:i/>
                <w:color w:val="000000"/>
                <w:sz w:val="22"/>
              </w:rPr>
            </w:pPr>
            <w:r w:rsidRPr="00F27BBE">
              <w:rPr>
                <w:b/>
                <w:i/>
                <w:color w:val="000000"/>
                <w:sz w:val="22"/>
              </w:rPr>
              <w:t>4,89</w:t>
            </w:r>
          </w:p>
        </w:tc>
        <w:tc>
          <w:tcPr>
            <w:tcW w:w="587" w:type="pct"/>
            <w:shd w:val="clear" w:color="auto" w:fill="auto"/>
            <w:vAlign w:val="center"/>
          </w:tcPr>
          <w:p w14:paraId="5103A0B4" w14:textId="77777777" w:rsidR="00392786" w:rsidRPr="00F27BBE" w:rsidRDefault="00392786" w:rsidP="00C20721">
            <w:pPr>
              <w:jc w:val="center"/>
              <w:rPr>
                <w:b/>
                <w:bCs/>
                <w:i/>
                <w:color w:val="000000"/>
                <w:sz w:val="22"/>
              </w:rPr>
            </w:pPr>
            <w:r w:rsidRPr="00F27BBE">
              <w:rPr>
                <w:b/>
                <w:bCs/>
                <w:i/>
                <w:color w:val="000000"/>
                <w:sz w:val="22"/>
              </w:rPr>
              <w:t>4,71</w:t>
            </w:r>
          </w:p>
        </w:tc>
      </w:tr>
    </w:tbl>
    <w:p w14:paraId="0AFA6E8F" w14:textId="77777777" w:rsidR="00392786" w:rsidRPr="00F27BBE" w:rsidRDefault="00392786" w:rsidP="00C20721">
      <w:pPr>
        <w:spacing w:line="360" w:lineRule="auto"/>
        <w:jc w:val="both"/>
        <w:rPr>
          <w:sz w:val="10"/>
          <w:szCs w:val="28"/>
        </w:rPr>
      </w:pPr>
    </w:p>
    <w:p w14:paraId="44700BE3" w14:textId="77777777" w:rsidR="00392786" w:rsidRPr="00F27BBE" w:rsidRDefault="00392786" w:rsidP="00C20721">
      <w:pPr>
        <w:pBdr>
          <w:top w:val="single" w:sz="4" w:space="1" w:color="auto"/>
        </w:pBdr>
        <w:spacing w:line="288" w:lineRule="auto"/>
        <w:jc w:val="both"/>
      </w:pPr>
      <w:r w:rsidRPr="00F27BBE">
        <w:t>Здесь и далее применяется следующая кодификация услуг:</w:t>
      </w:r>
    </w:p>
    <w:p w14:paraId="1984D630" w14:textId="77777777" w:rsidR="00392786" w:rsidRPr="00F27BBE" w:rsidRDefault="00392786" w:rsidP="00C20721">
      <w:pPr>
        <w:tabs>
          <w:tab w:val="num" w:pos="709"/>
          <w:tab w:val="left" w:pos="851"/>
        </w:tabs>
        <w:spacing w:line="276" w:lineRule="auto"/>
        <w:ind w:left="709" w:hanging="425"/>
        <w:jc w:val="both"/>
        <w:rPr>
          <w:i/>
        </w:rPr>
      </w:pPr>
      <w:r w:rsidRPr="00F27BBE">
        <w:rPr>
          <w:i/>
        </w:rPr>
        <w:t>(1) Государственная регистрация рождения.</w:t>
      </w:r>
    </w:p>
    <w:p w14:paraId="1819B74C" w14:textId="77777777" w:rsidR="00392786" w:rsidRPr="00F27BBE" w:rsidRDefault="00392786" w:rsidP="00C20721">
      <w:pPr>
        <w:tabs>
          <w:tab w:val="num" w:pos="709"/>
          <w:tab w:val="left" w:pos="851"/>
        </w:tabs>
        <w:spacing w:line="276" w:lineRule="auto"/>
        <w:ind w:left="709" w:hanging="425"/>
        <w:jc w:val="both"/>
        <w:rPr>
          <w:i/>
        </w:rPr>
      </w:pPr>
      <w:r w:rsidRPr="00F27BBE">
        <w:rPr>
          <w:i/>
        </w:rPr>
        <w:t>(2) Государственная регистрация заключения брака.</w:t>
      </w:r>
    </w:p>
    <w:p w14:paraId="2D999981" w14:textId="77777777" w:rsidR="00392786" w:rsidRPr="00F27BBE" w:rsidRDefault="00392786" w:rsidP="00C20721">
      <w:pPr>
        <w:tabs>
          <w:tab w:val="num" w:pos="709"/>
          <w:tab w:val="left" w:pos="851"/>
        </w:tabs>
        <w:spacing w:line="276" w:lineRule="auto"/>
        <w:ind w:left="709" w:hanging="425"/>
        <w:jc w:val="both"/>
        <w:rPr>
          <w:i/>
        </w:rPr>
      </w:pPr>
      <w:r w:rsidRPr="00F27BBE">
        <w:rPr>
          <w:i/>
        </w:rPr>
        <w:t>(3) Государственная регистрация расторжения брака.</w:t>
      </w:r>
    </w:p>
    <w:p w14:paraId="78A2BADC" w14:textId="77777777" w:rsidR="00392786" w:rsidRPr="00F27BBE" w:rsidRDefault="00392786" w:rsidP="00C20721">
      <w:pPr>
        <w:tabs>
          <w:tab w:val="num" w:pos="709"/>
          <w:tab w:val="left" w:pos="851"/>
        </w:tabs>
        <w:spacing w:line="276" w:lineRule="auto"/>
        <w:ind w:left="709" w:hanging="425"/>
        <w:jc w:val="both"/>
        <w:rPr>
          <w:i/>
        </w:rPr>
      </w:pPr>
      <w:r w:rsidRPr="00F27BBE">
        <w:rPr>
          <w:i/>
        </w:rPr>
        <w:t>(5) Государственная регистрация установления отцовства.</w:t>
      </w:r>
    </w:p>
    <w:p w14:paraId="15E77153" w14:textId="77777777" w:rsidR="00392786" w:rsidRPr="00F27BBE" w:rsidRDefault="00392786" w:rsidP="00C20721">
      <w:pPr>
        <w:tabs>
          <w:tab w:val="num" w:pos="709"/>
          <w:tab w:val="left" w:pos="851"/>
        </w:tabs>
        <w:spacing w:line="276" w:lineRule="auto"/>
        <w:ind w:left="709" w:hanging="425"/>
        <w:jc w:val="both"/>
        <w:rPr>
          <w:i/>
        </w:rPr>
      </w:pPr>
      <w:r w:rsidRPr="00F27BBE">
        <w:rPr>
          <w:i/>
        </w:rPr>
        <w:t>(6) Государственная регистрация перемены имени.</w:t>
      </w:r>
    </w:p>
    <w:p w14:paraId="6AF34A1A" w14:textId="77777777" w:rsidR="00392786" w:rsidRPr="00F27BBE" w:rsidRDefault="00392786" w:rsidP="00C20721">
      <w:pPr>
        <w:tabs>
          <w:tab w:val="num" w:pos="709"/>
          <w:tab w:val="left" w:pos="851"/>
        </w:tabs>
        <w:spacing w:line="276" w:lineRule="auto"/>
        <w:ind w:left="709" w:hanging="425"/>
        <w:jc w:val="both"/>
        <w:rPr>
          <w:i/>
        </w:rPr>
      </w:pPr>
      <w:r w:rsidRPr="00F27BBE">
        <w:rPr>
          <w:i/>
        </w:rPr>
        <w:t>(7) Государственная регистрация смерти.</w:t>
      </w:r>
    </w:p>
    <w:p w14:paraId="126EB631" w14:textId="77777777" w:rsidR="00392786" w:rsidRPr="00F27BBE" w:rsidRDefault="00392786" w:rsidP="00C20721">
      <w:pPr>
        <w:tabs>
          <w:tab w:val="num" w:pos="709"/>
          <w:tab w:val="left" w:pos="851"/>
        </w:tabs>
        <w:spacing w:line="276" w:lineRule="auto"/>
        <w:ind w:left="709" w:hanging="425"/>
        <w:jc w:val="both"/>
        <w:rPr>
          <w:i/>
        </w:rPr>
      </w:pPr>
      <w:r w:rsidRPr="00F27BBE">
        <w:rPr>
          <w:i/>
        </w:rPr>
        <w:t>(8) Внесение исправлений или изменений в записи актов гражданского состояния.</w:t>
      </w:r>
    </w:p>
    <w:p w14:paraId="3C503B43" w14:textId="77777777" w:rsidR="00392786" w:rsidRPr="00F27BBE" w:rsidRDefault="00392786" w:rsidP="00C20721">
      <w:pPr>
        <w:tabs>
          <w:tab w:val="num" w:pos="709"/>
          <w:tab w:val="left" w:pos="851"/>
        </w:tabs>
        <w:spacing w:line="276" w:lineRule="auto"/>
        <w:ind w:left="709" w:hanging="425"/>
        <w:jc w:val="both"/>
        <w:rPr>
          <w:i/>
        </w:rPr>
      </w:pPr>
      <w:r w:rsidRPr="00F27BBE">
        <w:rPr>
          <w:i/>
        </w:rPr>
        <w:t>(9) Истребование личных документов.</w:t>
      </w:r>
    </w:p>
    <w:p w14:paraId="6CFE3B6D" w14:textId="77777777" w:rsidR="00392786" w:rsidRPr="00F27BBE" w:rsidRDefault="00392786" w:rsidP="00C20721">
      <w:pPr>
        <w:tabs>
          <w:tab w:val="num" w:pos="709"/>
          <w:tab w:val="left" w:pos="851"/>
        </w:tabs>
        <w:spacing w:line="276" w:lineRule="auto"/>
        <w:ind w:left="709" w:hanging="425"/>
        <w:jc w:val="both"/>
      </w:pPr>
      <w:r w:rsidRPr="00F27BBE">
        <w:rPr>
          <w:i/>
        </w:rPr>
        <w:t>(12) Выдача повторных свидетельств и справок, подтверждающих государственную регистрацию актов гражданского состояния и иных документов, подтверждающих наличие или отсутствие факта государственной регистрации акта гражданского состояния.</w:t>
      </w:r>
    </w:p>
    <w:p w14:paraId="703AA660" w14:textId="77777777" w:rsidR="00392786" w:rsidRPr="00F27BBE" w:rsidRDefault="00392786" w:rsidP="00C20721">
      <w:pPr>
        <w:spacing w:line="360" w:lineRule="auto"/>
        <w:jc w:val="both"/>
        <w:rPr>
          <w:sz w:val="28"/>
          <w:szCs w:val="28"/>
        </w:rPr>
      </w:pPr>
    </w:p>
    <w:p w14:paraId="150DB2BB" w14:textId="77777777" w:rsidR="00392786" w:rsidRPr="00F27BBE" w:rsidRDefault="00392786" w:rsidP="00C20721">
      <w:pPr>
        <w:spacing w:line="360" w:lineRule="auto"/>
        <w:ind w:firstLine="567"/>
        <w:jc w:val="both"/>
        <w:rPr>
          <w:sz w:val="28"/>
          <w:szCs w:val="28"/>
        </w:rPr>
      </w:pPr>
      <w:r w:rsidRPr="00F27BBE">
        <w:rPr>
          <w:sz w:val="28"/>
          <w:szCs w:val="28"/>
        </w:rPr>
        <w:t>В разрезе услуг по уровню доступности лидирует услуга «Государственная регистрация установления отцовства», по которой заявители поставили максимально возможную оценку - 5 баллов. Также довольно высокий уровень доступности по услуге «Выдача повторных свидетельств и справок, подтверждающих государственную регистрацию актов гражданского состояния и иных документов, подтверждающих наличие или отсутствие факта государственной регистрации акта гражданского состояния» (4,89 балла).</w:t>
      </w:r>
    </w:p>
    <w:p w14:paraId="498E5B2B" w14:textId="77777777" w:rsidR="00392786" w:rsidRPr="00F27BBE" w:rsidRDefault="00392786" w:rsidP="00C20721">
      <w:pPr>
        <w:spacing w:line="360" w:lineRule="auto"/>
        <w:ind w:firstLine="567"/>
        <w:jc w:val="both"/>
        <w:rPr>
          <w:sz w:val="28"/>
          <w:szCs w:val="28"/>
        </w:rPr>
      </w:pPr>
      <w:r w:rsidRPr="00F27BBE">
        <w:rPr>
          <w:sz w:val="28"/>
          <w:szCs w:val="28"/>
        </w:rPr>
        <w:t>Самую низкую оценку (4,17 балла) получила услуга «Истребование личных документов».</w:t>
      </w:r>
    </w:p>
    <w:p w14:paraId="754C530A" w14:textId="77777777" w:rsidR="00392786" w:rsidRPr="00F27BBE" w:rsidRDefault="00392786" w:rsidP="00C20721">
      <w:pPr>
        <w:spacing w:line="360" w:lineRule="auto"/>
        <w:ind w:firstLine="567"/>
        <w:jc w:val="both"/>
        <w:rPr>
          <w:sz w:val="28"/>
          <w:szCs w:val="28"/>
        </w:rPr>
      </w:pPr>
      <w:r w:rsidRPr="00F27BBE">
        <w:rPr>
          <w:sz w:val="28"/>
          <w:szCs w:val="28"/>
        </w:rPr>
        <w:t xml:space="preserve">В 2013 году оценки по услугам были распределены следующим образом. Наиболее высокую оценку уровня доступности получила услуга «Государственная регистрация расторжения брака» (4,85 баллов). Самую низкую оценку получила услуга «Выдача повторных свидетельств и справок, </w:t>
      </w:r>
      <w:r w:rsidRPr="00F27BBE">
        <w:rPr>
          <w:sz w:val="28"/>
          <w:szCs w:val="28"/>
        </w:rPr>
        <w:lastRenderedPageBreak/>
        <w:t>подтверждающих государственную регистрацию актов гражданского состояния» (4,6 балла).</w:t>
      </w:r>
    </w:p>
    <w:p w14:paraId="0C1A9F59" w14:textId="77777777" w:rsidR="00392786" w:rsidRPr="00F27BBE" w:rsidRDefault="00392786" w:rsidP="00056AE6">
      <w:pPr>
        <w:numPr>
          <w:ilvl w:val="0"/>
          <w:numId w:val="250"/>
        </w:numPr>
        <w:spacing w:line="360" w:lineRule="auto"/>
        <w:jc w:val="center"/>
        <w:rPr>
          <w:b/>
          <w:sz w:val="28"/>
          <w:szCs w:val="28"/>
        </w:rPr>
      </w:pPr>
      <w:r w:rsidRPr="00F27BBE">
        <w:rPr>
          <w:b/>
          <w:sz w:val="28"/>
          <w:szCs w:val="28"/>
        </w:rPr>
        <w:t>Уровень качества услуг</w:t>
      </w:r>
    </w:p>
    <w:p w14:paraId="745FBE6B" w14:textId="77777777" w:rsidR="00392786" w:rsidRPr="00F27BBE" w:rsidRDefault="00392786" w:rsidP="00C20721">
      <w:pPr>
        <w:spacing w:line="360" w:lineRule="auto"/>
        <w:ind w:firstLine="709"/>
        <w:jc w:val="both"/>
        <w:rPr>
          <w:color w:val="000000"/>
          <w:sz w:val="28"/>
          <w:szCs w:val="28"/>
        </w:rPr>
      </w:pPr>
      <w:r w:rsidRPr="00F27BBE">
        <w:rPr>
          <w:color w:val="000000"/>
          <w:sz w:val="28"/>
          <w:szCs w:val="28"/>
        </w:rPr>
        <w:t>Уровень качества предоставляемой услуги представляет собой интегральный показатель, рассчитываемый в баллах по пятибалльной шкале, и оценивается по совокупности показателей,</w:t>
      </w:r>
      <w:r w:rsidR="00346066" w:rsidRPr="00F27BBE">
        <w:rPr>
          <w:color w:val="000000"/>
          <w:sz w:val="28"/>
          <w:szCs w:val="28"/>
        </w:rPr>
        <w:t xml:space="preserve"> которые представлены в таблице 19</w:t>
      </w:r>
      <w:r w:rsidRPr="00F27BBE">
        <w:rPr>
          <w:color w:val="000000"/>
          <w:sz w:val="28"/>
          <w:szCs w:val="28"/>
        </w:rPr>
        <w:t>.</w:t>
      </w:r>
    </w:p>
    <w:p w14:paraId="18190BB4" w14:textId="77777777" w:rsidR="00392786" w:rsidRPr="00F27BBE" w:rsidRDefault="00392786" w:rsidP="00C20721">
      <w:pPr>
        <w:spacing w:line="360" w:lineRule="auto"/>
        <w:ind w:firstLine="709"/>
        <w:jc w:val="both"/>
        <w:rPr>
          <w:sz w:val="28"/>
          <w:szCs w:val="28"/>
        </w:rPr>
      </w:pPr>
      <w:r w:rsidRPr="00F27BBE">
        <w:rPr>
          <w:sz w:val="28"/>
          <w:szCs w:val="28"/>
        </w:rPr>
        <w:t>Среднее значение уровня качества по государственным услугам Управления по делам ЗАГС составило 4,77 балла. В 2013 году уровень качества составлял 4,43 балла.</w:t>
      </w:r>
    </w:p>
    <w:p w14:paraId="13E2C38C" w14:textId="77777777" w:rsidR="00392786" w:rsidRPr="00F27BBE" w:rsidRDefault="00392786" w:rsidP="00C20721">
      <w:pPr>
        <w:pStyle w:val="af6"/>
        <w:spacing w:line="360" w:lineRule="auto"/>
        <w:jc w:val="both"/>
        <w:rPr>
          <w:b w:val="0"/>
          <w:sz w:val="28"/>
          <w:szCs w:val="28"/>
        </w:rPr>
      </w:pPr>
      <w:r w:rsidRPr="00F27BBE">
        <w:rPr>
          <w:b w:val="0"/>
          <w:sz w:val="28"/>
          <w:szCs w:val="28"/>
        </w:rPr>
        <w:t xml:space="preserve">Таблица </w:t>
      </w:r>
      <w:r w:rsidR="00346066" w:rsidRPr="00F27BBE">
        <w:rPr>
          <w:b w:val="0"/>
          <w:sz w:val="28"/>
          <w:szCs w:val="28"/>
        </w:rPr>
        <w:t>19</w:t>
      </w:r>
      <w:r w:rsidR="003361EB" w:rsidRPr="00F27BBE">
        <w:rPr>
          <w:b w:val="0"/>
          <w:sz w:val="28"/>
          <w:szCs w:val="28"/>
        </w:rPr>
        <w:t xml:space="preserve"> -</w:t>
      </w:r>
      <w:r w:rsidRPr="00F27BBE">
        <w:rPr>
          <w:b w:val="0"/>
          <w:sz w:val="28"/>
          <w:szCs w:val="28"/>
        </w:rPr>
        <w:t xml:space="preserve"> Уровень качества государственных услуг в отделах ЗАГС Новосибирской области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9"/>
        <w:gridCol w:w="2059"/>
        <w:gridCol w:w="1385"/>
        <w:gridCol w:w="2959"/>
        <w:gridCol w:w="1009"/>
      </w:tblGrid>
      <w:tr w:rsidR="00392786" w:rsidRPr="00F27BBE" w14:paraId="5A22FBC5" w14:textId="77777777" w:rsidTr="00346066">
        <w:trPr>
          <w:trHeight w:val="20"/>
          <w:tblHeader/>
        </w:trPr>
        <w:tc>
          <w:tcPr>
            <w:tcW w:w="1062" w:type="pct"/>
            <w:shd w:val="clear" w:color="auto" w:fill="auto"/>
            <w:tcMar>
              <w:left w:w="28" w:type="dxa"/>
              <w:right w:w="28" w:type="dxa"/>
            </w:tcMar>
          </w:tcPr>
          <w:p w14:paraId="7D748C73" w14:textId="77777777" w:rsidR="00392786" w:rsidRPr="00F27BBE" w:rsidRDefault="00392786" w:rsidP="00C20721">
            <w:pPr>
              <w:jc w:val="center"/>
              <w:rPr>
                <w:b/>
                <w:color w:val="000000"/>
              </w:rPr>
            </w:pPr>
            <w:r w:rsidRPr="00F27BBE">
              <w:rPr>
                <w:b/>
                <w:color w:val="000000"/>
              </w:rPr>
              <w:t>Расположение отдела ЗАГС</w:t>
            </w:r>
          </w:p>
        </w:tc>
        <w:tc>
          <w:tcPr>
            <w:tcW w:w="1094" w:type="pct"/>
            <w:shd w:val="clear" w:color="auto" w:fill="auto"/>
            <w:tcMar>
              <w:left w:w="28" w:type="dxa"/>
              <w:right w:w="28" w:type="dxa"/>
            </w:tcMar>
          </w:tcPr>
          <w:p w14:paraId="7B3D19A0" w14:textId="77777777" w:rsidR="00392786" w:rsidRPr="00F27BBE" w:rsidRDefault="00392786" w:rsidP="00C20721">
            <w:pPr>
              <w:jc w:val="center"/>
              <w:rPr>
                <w:b/>
              </w:rPr>
            </w:pPr>
            <w:r w:rsidRPr="00F27BBE">
              <w:rPr>
                <w:b/>
                <w:bCs/>
              </w:rPr>
              <w:t>Вежливость сотрудников, предоставляющих услугу</w:t>
            </w:r>
          </w:p>
        </w:tc>
        <w:tc>
          <w:tcPr>
            <w:tcW w:w="736" w:type="pct"/>
            <w:shd w:val="clear" w:color="auto" w:fill="auto"/>
            <w:tcMar>
              <w:left w:w="28" w:type="dxa"/>
              <w:right w:w="28" w:type="dxa"/>
            </w:tcMar>
          </w:tcPr>
          <w:p w14:paraId="720D0715" w14:textId="77777777" w:rsidR="00392786" w:rsidRPr="00F27BBE" w:rsidRDefault="00392786" w:rsidP="00C20721">
            <w:pPr>
              <w:jc w:val="center"/>
              <w:rPr>
                <w:b/>
              </w:rPr>
            </w:pPr>
            <w:r w:rsidRPr="00F27BBE">
              <w:rPr>
                <w:b/>
                <w:bCs/>
              </w:rPr>
              <w:t>Комфорт</w:t>
            </w:r>
            <w:r w:rsidRPr="00F27BBE">
              <w:rPr>
                <w:b/>
                <w:bCs/>
              </w:rPr>
              <w:softHyphen/>
              <w:t>ность ока</w:t>
            </w:r>
            <w:r w:rsidRPr="00F27BBE">
              <w:rPr>
                <w:b/>
                <w:bCs/>
              </w:rPr>
              <w:softHyphen/>
              <w:t>зания услуги</w:t>
            </w:r>
          </w:p>
        </w:tc>
        <w:tc>
          <w:tcPr>
            <w:tcW w:w="1572" w:type="pct"/>
            <w:shd w:val="clear" w:color="auto" w:fill="auto"/>
            <w:tcMar>
              <w:left w:w="28" w:type="dxa"/>
              <w:right w:w="28" w:type="dxa"/>
            </w:tcMar>
          </w:tcPr>
          <w:p w14:paraId="78D5A97C" w14:textId="77777777" w:rsidR="00392786" w:rsidRPr="00F27BBE" w:rsidRDefault="00392786" w:rsidP="00C20721">
            <w:pPr>
              <w:jc w:val="center"/>
              <w:rPr>
                <w:b/>
              </w:rPr>
            </w:pPr>
            <w:r w:rsidRPr="00F27BBE">
              <w:rPr>
                <w:b/>
                <w:bCs/>
              </w:rPr>
              <w:t>Качество оказания услуги (точность и правильность заполнения документов сотрудниками)</w:t>
            </w:r>
          </w:p>
        </w:tc>
        <w:tc>
          <w:tcPr>
            <w:tcW w:w="536" w:type="pct"/>
            <w:shd w:val="clear" w:color="auto" w:fill="auto"/>
            <w:tcMar>
              <w:left w:w="28" w:type="dxa"/>
              <w:right w:w="28" w:type="dxa"/>
            </w:tcMar>
          </w:tcPr>
          <w:p w14:paraId="37D3F9CD" w14:textId="77777777" w:rsidR="00392786" w:rsidRPr="00F27BBE" w:rsidRDefault="00392786" w:rsidP="00C20721">
            <w:pPr>
              <w:jc w:val="center"/>
              <w:rPr>
                <w:b/>
                <w:bCs/>
                <w:i/>
                <w:color w:val="000000"/>
              </w:rPr>
            </w:pPr>
            <w:r w:rsidRPr="00F27BBE">
              <w:rPr>
                <w:b/>
                <w:bCs/>
                <w:i/>
                <w:color w:val="000000"/>
              </w:rPr>
              <w:t>Среднее значение</w:t>
            </w:r>
          </w:p>
        </w:tc>
      </w:tr>
      <w:tr w:rsidR="00392786" w:rsidRPr="00F27BBE" w14:paraId="71442745" w14:textId="77777777" w:rsidTr="00346066">
        <w:trPr>
          <w:trHeight w:val="20"/>
        </w:trPr>
        <w:tc>
          <w:tcPr>
            <w:tcW w:w="1062" w:type="pct"/>
            <w:shd w:val="clear" w:color="auto" w:fill="auto"/>
            <w:tcMar>
              <w:left w:w="28" w:type="dxa"/>
              <w:right w:w="28" w:type="dxa"/>
            </w:tcMar>
            <w:vAlign w:val="center"/>
            <w:hideMark/>
          </w:tcPr>
          <w:p w14:paraId="0B21ADA7" w14:textId="77777777" w:rsidR="00392786" w:rsidRPr="00F27BBE" w:rsidRDefault="00392786" w:rsidP="00C20721">
            <w:pPr>
              <w:rPr>
                <w:color w:val="000000"/>
              </w:rPr>
            </w:pPr>
            <w:r w:rsidRPr="00F27BBE">
              <w:rPr>
                <w:color w:val="000000"/>
              </w:rPr>
              <w:t>Мошковский район</w:t>
            </w:r>
          </w:p>
        </w:tc>
        <w:tc>
          <w:tcPr>
            <w:tcW w:w="1094" w:type="pct"/>
            <w:shd w:val="clear" w:color="auto" w:fill="auto"/>
            <w:tcMar>
              <w:left w:w="28" w:type="dxa"/>
              <w:right w:w="28" w:type="dxa"/>
            </w:tcMar>
            <w:vAlign w:val="center"/>
          </w:tcPr>
          <w:p w14:paraId="260FA787" w14:textId="77777777" w:rsidR="00392786" w:rsidRPr="00F27BBE" w:rsidRDefault="00392786" w:rsidP="00C20721">
            <w:pPr>
              <w:jc w:val="center"/>
              <w:rPr>
                <w:color w:val="000000"/>
              </w:rPr>
            </w:pPr>
            <w:r w:rsidRPr="00F27BBE">
              <w:rPr>
                <w:color w:val="000000"/>
              </w:rPr>
              <w:t>4,73</w:t>
            </w:r>
          </w:p>
        </w:tc>
        <w:tc>
          <w:tcPr>
            <w:tcW w:w="736" w:type="pct"/>
            <w:shd w:val="clear" w:color="auto" w:fill="auto"/>
            <w:tcMar>
              <w:left w:w="28" w:type="dxa"/>
              <w:right w:w="28" w:type="dxa"/>
            </w:tcMar>
            <w:vAlign w:val="center"/>
          </w:tcPr>
          <w:p w14:paraId="419AA0F0" w14:textId="77777777" w:rsidR="00392786" w:rsidRPr="00F27BBE" w:rsidRDefault="00392786" w:rsidP="00C20721">
            <w:pPr>
              <w:jc w:val="center"/>
              <w:rPr>
                <w:color w:val="000000"/>
              </w:rPr>
            </w:pPr>
            <w:r w:rsidRPr="00F27BBE">
              <w:rPr>
                <w:color w:val="000000"/>
              </w:rPr>
              <w:t>4,73</w:t>
            </w:r>
          </w:p>
        </w:tc>
        <w:tc>
          <w:tcPr>
            <w:tcW w:w="1572" w:type="pct"/>
            <w:shd w:val="clear" w:color="auto" w:fill="auto"/>
            <w:tcMar>
              <w:left w:w="28" w:type="dxa"/>
              <w:right w:w="28" w:type="dxa"/>
            </w:tcMar>
            <w:vAlign w:val="center"/>
          </w:tcPr>
          <w:p w14:paraId="641CE82F" w14:textId="77777777" w:rsidR="00392786" w:rsidRPr="00F27BBE" w:rsidRDefault="00392786" w:rsidP="00C20721">
            <w:pPr>
              <w:jc w:val="center"/>
              <w:rPr>
                <w:color w:val="000000"/>
              </w:rPr>
            </w:pPr>
            <w:r w:rsidRPr="00F27BBE">
              <w:rPr>
                <w:color w:val="000000"/>
              </w:rPr>
              <w:t>4,73</w:t>
            </w:r>
          </w:p>
        </w:tc>
        <w:tc>
          <w:tcPr>
            <w:tcW w:w="536" w:type="pct"/>
            <w:shd w:val="clear" w:color="auto" w:fill="auto"/>
            <w:tcMar>
              <w:left w:w="28" w:type="dxa"/>
              <w:right w:w="28" w:type="dxa"/>
            </w:tcMar>
            <w:vAlign w:val="center"/>
          </w:tcPr>
          <w:p w14:paraId="44043A7A" w14:textId="77777777" w:rsidR="00392786" w:rsidRPr="00F27BBE" w:rsidRDefault="00392786" w:rsidP="00C20721">
            <w:pPr>
              <w:jc w:val="center"/>
              <w:rPr>
                <w:b/>
                <w:i/>
                <w:color w:val="000000"/>
              </w:rPr>
            </w:pPr>
            <w:r w:rsidRPr="00F27BBE">
              <w:rPr>
                <w:b/>
                <w:i/>
                <w:color w:val="000000"/>
              </w:rPr>
              <w:t>4,73</w:t>
            </w:r>
          </w:p>
        </w:tc>
      </w:tr>
      <w:tr w:rsidR="00392786" w:rsidRPr="00F27BBE" w14:paraId="467B046C" w14:textId="77777777" w:rsidTr="00346066">
        <w:trPr>
          <w:trHeight w:val="20"/>
        </w:trPr>
        <w:tc>
          <w:tcPr>
            <w:tcW w:w="1062" w:type="pct"/>
            <w:shd w:val="clear" w:color="auto" w:fill="auto"/>
            <w:tcMar>
              <w:left w:w="28" w:type="dxa"/>
              <w:right w:w="28" w:type="dxa"/>
            </w:tcMar>
            <w:vAlign w:val="center"/>
            <w:hideMark/>
          </w:tcPr>
          <w:p w14:paraId="5EA370CF" w14:textId="77777777" w:rsidR="00392786" w:rsidRPr="00F27BBE" w:rsidRDefault="00392786" w:rsidP="00C20721">
            <w:pPr>
              <w:rPr>
                <w:color w:val="000000"/>
              </w:rPr>
            </w:pPr>
            <w:r w:rsidRPr="00F27BBE">
              <w:rPr>
                <w:color w:val="000000"/>
              </w:rPr>
              <w:t>Новосибирский район</w:t>
            </w:r>
          </w:p>
        </w:tc>
        <w:tc>
          <w:tcPr>
            <w:tcW w:w="1094" w:type="pct"/>
            <w:shd w:val="clear" w:color="auto" w:fill="auto"/>
            <w:tcMar>
              <w:left w:w="28" w:type="dxa"/>
              <w:right w:w="28" w:type="dxa"/>
            </w:tcMar>
            <w:vAlign w:val="center"/>
          </w:tcPr>
          <w:p w14:paraId="3F2BA105" w14:textId="77777777" w:rsidR="00392786" w:rsidRPr="00F27BBE" w:rsidRDefault="00392786" w:rsidP="00C20721">
            <w:pPr>
              <w:jc w:val="center"/>
              <w:rPr>
                <w:color w:val="000000"/>
              </w:rPr>
            </w:pPr>
            <w:r w:rsidRPr="00F27BBE">
              <w:rPr>
                <w:color w:val="000000"/>
              </w:rPr>
              <w:t>4,50</w:t>
            </w:r>
          </w:p>
        </w:tc>
        <w:tc>
          <w:tcPr>
            <w:tcW w:w="736" w:type="pct"/>
            <w:shd w:val="clear" w:color="auto" w:fill="auto"/>
            <w:tcMar>
              <w:left w:w="28" w:type="dxa"/>
              <w:right w:w="28" w:type="dxa"/>
            </w:tcMar>
            <w:vAlign w:val="center"/>
          </w:tcPr>
          <w:p w14:paraId="07CD2545" w14:textId="77777777" w:rsidR="00392786" w:rsidRPr="00F27BBE" w:rsidRDefault="00392786" w:rsidP="00C20721">
            <w:pPr>
              <w:jc w:val="center"/>
              <w:rPr>
                <w:color w:val="000000"/>
              </w:rPr>
            </w:pPr>
            <w:r w:rsidRPr="00F27BBE">
              <w:rPr>
                <w:color w:val="000000"/>
              </w:rPr>
              <w:t>4,33</w:t>
            </w:r>
          </w:p>
        </w:tc>
        <w:tc>
          <w:tcPr>
            <w:tcW w:w="1572" w:type="pct"/>
            <w:shd w:val="clear" w:color="auto" w:fill="auto"/>
            <w:tcMar>
              <w:left w:w="28" w:type="dxa"/>
              <w:right w:w="28" w:type="dxa"/>
            </w:tcMar>
            <w:vAlign w:val="center"/>
          </w:tcPr>
          <w:p w14:paraId="641B837C" w14:textId="77777777" w:rsidR="00392786" w:rsidRPr="00F27BBE" w:rsidRDefault="00392786" w:rsidP="00C20721">
            <w:pPr>
              <w:jc w:val="center"/>
              <w:rPr>
                <w:color w:val="000000"/>
              </w:rPr>
            </w:pPr>
            <w:r w:rsidRPr="00F27BBE">
              <w:rPr>
                <w:color w:val="000000"/>
              </w:rPr>
              <w:t>4,16</w:t>
            </w:r>
          </w:p>
        </w:tc>
        <w:tc>
          <w:tcPr>
            <w:tcW w:w="536" w:type="pct"/>
            <w:shd w:val="clear" w:color="auto" w:fill="auto"/>
            <w:tcMar>
              <w:left w:w="28" w:type="dxa"/>
              <w:right w:w="28" w:type="dxa"/>
            </w:tcMar>
            <w:vAlign w:val="center"/>
          </w:tcPr>
          <w:p w14:paraId="0E900776" w14:textId="77777777" w:rsidR="00392786" w:rsidRPr="00F27BBE" w:rsidRDefault="00392786" w:rsidP="00C20721">
            <w:pPr>
              <w:jc w:val="center"/>
              <w:rPr>
                <w:b/>
                <w:i/>
                <w:color w:val="000000"/>
              </w:rPr>
            </w:pPr>
            <w:r w:rsidRPr="00F27BBE">
              <w:rPr>
                <w:b/>
                <w:i/>
                <w:color w:val="000000"/>
              </w:rPr>
              <w:t>4,33</w:t>
            </w:r>
          </w:p>
        </w:tc>
      </w:tr>
      <w:tr w:rsidR="00392786" w:rsidRPr="00F27BBE" w14:paraId="75A7359D" w14:textId="77777777" w:rsidTr="00346066">
        <w:trPr>
          <w:trHeight w:val="20"/>
        </w:trPr>
        <w:tc>
          <w:tcPr>
            <w:tcW w:w="1062" w:type="pct"/>
            <w:shd w:val="clear" w:color="auto" w:fill="auto"/>
            <w:tcMar>
              <w:left w:w="28" w:type="dxa"/>
              <w:right w:w="28" w:type="dxa"/>
            </w:tcMar>
            <w:vAlign w:val="center"/>
            <w:hideMark/>
          </w:tcPr>
          <w:p w14:paraId="786572CE" w14:textId="77777777" w:rsidR="00392786" w:rsidRPr="00F27BBE" w:rsidRDefault="00392786" w:rsidP="00C20721">
            <w:pPr>
              <w:rPr>
                <w:color w:val="000000"/>
              </w:rPr>
            </w:pPr>
            <w:r w:rsidRPr="00F27BBE">
              <w:rPr>
                <w:color w:val="000000"/>
              </w:rPr>
              <w:t>Чулымский район</w:t>
            </w:r>
          </w:p>
        </w:tc>
        <w:tc>
          <w:tcPr>
            <w:tcW w:w="1094" w:type="pct"/>
            <w:shd w:val="clear" w:color="auto" w:fill="auto"/>
            <w:tcMar>
              <w:left w:w="28" w:type="dxa"/>
              <w:right w:w="28" w:type="dxa"/>
            </w:tcMar>
            <w:vAlign w:val="center"/>
          </w:tcPr>
          <w:p w14:paraId="66F2454A" w14:textId="77777777" w:rsidR="00392786" w:rsidRPr="00F27BBE" w:rsidRDefault="00392786" w:rsidP="00C20721">
            <w:pPr>
              <w:jc w:val="center"/>
              <w:rPr>
                <w:color w:val="000000"/>
              </w:rPr>
            </w:pPr>
            <w:r w:rsidRPr="00F27BBE">
              <w:rPr>
                <w:color w:val="000000"/>
              </w:rPr>
              <w:t>5,00</w:t>
            </w:r>
          </w:p>
        </w:tc>
        <w:tc>
          <w:tcPr>
            <w:tcW w:w="736" w:type="pct"/>
            <w:shd w:val="clear" w:color="auto" w:fill="auto"/>
            <w:tcMar>
              <w:left w:w="28" w:type="dxa"/>
              <w:right w:w="28" w:type="dxa"/>
            </w:tcMar>
            <w:vAlign w:val="center"/>
          </w:tcPr>
          <w:p w14:paraId="77591CD8" w14:textId="77777777" w:rsidR="00392786" w:rsidRPr="00F27BBE" w:rsidRDefault="00392786" w:rsidP="00C20721">
            <w:pPr>
              <w:jc w:val="center"/>
              <w:rPr>
                <w:color w:val="000000"/>
              </w:rPr>
            </w:pPr>
            <w:r w:rsidRPr="00F27BBE">
              <w:rPr>
                <w:color w:val="000000"/>
              </w:rPr>
              <w:t>5,00</w:t>
            </w:r>
          </w:p>
        </w:tc>
        <w:tc>
          <w:tcPr>
            <w:tcW w:w="1572" w:type="pct"/>
            <w:shd w:val="clear" w:color="auto" w:fill="auto"/>
            <w:tcMar>
              <w:left w:w="28" w:type="dxa"/>
              <w:right w:w="28" w:type="dxa"/>
            </w:tcMar>
            <w:vAlign w:val="center"/>
          </w:tcPr>
          <w:p w14:paraId="30B47910" w14:textId="77777777" w:rsidR="00392786" w:rsidRPr="00F27BBE" w:rsidRDefault="00392786" w:rsidP="00C20721">
            <w:pPr>
              <w:jc w:val="center"/>
              <w:rPr>
                <w:color w:val="000000"/>
              </w:rPr>
            </w:pPr>
            <w:r w:rsidRPr="00F27BBE">
              <w:rPr>
                <w:color w:val="000000"/>
              </w:rPr>
              <w:t>5,00</w:t>
            </w:r>
          </w:p>
        </w:tc>
        <w:tc>
          <w:tcPr>
            <w:tcW w:w="536" w:type="pct"/>
            <w:shd w:val="clear" w:color="auto" w:fill="auto"/>
            <w:tcMar>
              <w:left w:w="28" w:type="dxa"/>
              <w:right w:w="28" w:type="dxa"/>
            </w:tcMar>
            <w:vAlign w:val="center"/>
          </w:tcPr>
          <w:p w14:paraId="1695388D" w14:textId="77777777" w:rsidR="00392786" w:rsidRPr="00F27BBE" w:rsidRDefault="00392786" w:rsidP="00C20721">
            <w:pPr>
              <w:jc w:val="center"/>
              <w:rPr>
                <w:b/>
                <w:i/>
                <w:color w:val="000000"/>
              </w:rPr>
            </w:pPr>
            <w:r w:rsidRPr="00F27BBE">
              <w:rPr>
                <w:b/>
                <w:i/>
                <w:color w:val="000000"/>
              </w:rPr>
              <w:t>5,00</w:t>
            </w:r>
          </w:p>
        </w:tc>
      </w:tr>
      <w:tr w:rsidR="00392786" w:rsidRPr="00F27BBE" w14:paraId="17BD0AFB" w14:textId="77777777" w:rsidTr="00346066">
        <w:trPr>
          <w:trHeight w:val="20"/>
        </w:trPr>
        <w:tc>
          <w:tcPr>
            <w:tcW w:w="1062" w:type="pct"/>
            <w:shd w:val="clear" w:color="auto" w:fill="auto"/>
            <w:tcMar>
              <w:left w:w="28" w:type="dxa"/>
              <w:right w:w="28" w:type="dxa"/>
            </w:tcMar>
            <w:vAlign w:val="center"/>
            <w:hideMark/>
          </w:tcPr>
          <w:p w14:paraId="2AC0B150" w14:textId="77777777" w:rsidR="00392786" w:rsidRPr="00F27BBE" w:rsidRDefault="00392786" w:rsidP="00C20721">
            <w:pPr>
              <w:rPr>
                <w:color w:val="000000"/>
              </w:rPr>
            </w:pPr>
            <w:r w:rsidRPr="00F27BBE">
              <w:rPr>
                <w:color w:val="000000"/>
              </w:rPr>
              <w:t>г. Искитим</w:t>
            </w:r>
          </w:p>
        </w:tc>
        <w:tc>
          <w:tcPr>
            <w:tcW w:w="1094" w:type="pct"/>
            <w:shd w:val="clear" w:color="auto" w:fill="auto"/>
            <w:tcMar>
              <w:left w:w="28" w:type="dxa"/>
              <w:right w:w="28" w:type="dxa"/>
            </w:tcMar>
            <w:vAlign w:val="center"/>
          </w:tcPr>
          <w:p w14:paraId="3D5F057B" w14:textId="77777777" w:rsidR="00392786" w:rsidRPr="00F27BBE" w:rsidRDefault="00392786" w:rsidP="00C20721">
            <w:pPr>
              <w:jc w:val="center"/>
              <w:rPr>
                <w:color w:val="000000"/>
              </w:rPr>
            </w:pPr>
            <w:r w:rsidRPr="00F27BBE">
              <w:rPr>
                <w:color w:val="000000"/>
              </w:rPr>
              <w:t>5,00</w:t>
            </w:r>
          </w:p>
        </w:tc>
        <w:tc>
          <w:tcPr>
            <w:tcW w:w="736" w:type="pct"/>
            <w:shd w:val="clear" w:color="auto" w:fill="auto"/>
            <w:tcMar>
              <w:left w:w="28" w:type="dxa"/>
              <w:right w:w="28" w:type="dxa"/>
            </w:tcMar>
            <w:vAlign w:val="center"/>
          </w:tcPr>
          <w:p w14:paraId="01621B1A" w14:textId="77777777" w:rsidR="00392786" w:rsidRPr="00F27BBE" w:rsidRDefault="00392786" w:rsidP="00C20721">
            <w:pPr>
              <w:jc w:val="center"/>
              <w:rPr>
                <w:color w:val="000000"/>
              </w:rPr>
            </w:pPr>
            <w:r w:rsidRPr="00F27BBE">
              <w:rPr>
                <w:color w:val="000000"/>
              </w:rPr>
              <w:t>4,93</w:t>
            </w:r>
          </w:p>
        </w:tc>
        <w:tc>
          <w:tcPr>
            <w:tcW w:w="1572" w:type="pct"/>
            <w:shd w:val="clear" w:color="auto" w:fill="auto"/>
            <w:tcMar>
              <w:left w:w="28" w:type="dxa"/>
              <w:right w:w="28" w:type="dxa"/>
            </w:tcMar>
            <w:vAlign w:val="center"/>
          </w:tcPr>
          <w:p w14:paraId="2BB658A3" w14:textId="77777777" w:rsidR="00392786" w:rsidRPr="00F27BBE" w:rsidRDefault="00392786" w:rsidP="00C20721">
            <w:pPr>
              <w:jc w:val="center"/>
              <w:rPr>
                <w:color w:val="000000"/>
              </w:rPr>
            </w:pPr>
            <w:r w:rsidRPr="00F27BBE">
              <w:rPr>
                <w:color w:val="000000"/>
              </w:rPr>
              <w:t>4,93</w:t>
            </w:r>
          </w:p>
        </w:tc>
        <w:tc>
          <w:tcPr>
            <w:tcW w:w="536" w:type="pct"/>
            <w:shd w:val="clear" w:color="auto" w:fill="auto"/>
            <w:tcMar>
              <w:left w:w="28" w:type="dxa"/>
              <w:right w:w="28" w:type="dxa"/>
            </w:tcMar>
            <w:vAlign w:val="center"/>
          </w:tcPr>
          <w:p w14:paraId="0D7334CB" w14:textId="77777777" w:rsidR="00392786" w:rsidRPr="00F27BBE" w:rsidRDefault="00392786" w:rsidP="00C20721">
            <w:pPr>
              <w:jc w:val="center"/>
              <w:rPr>
                <w:b/>
                <w:i/>
                <w:color w:val="000000"/>
              </w:rPr>
            </w:pPr>
            <w:r w:rsidRPr="00F27BBE">
              <w:rPr>
                <w:b/>
                <w:i/>
                <w:color w:val="000000"/>
              </w:rPr>
              <w:t>4,95</w:t>
            </w:r>
          </w:p>
        </w:tc>
      </w:tr>
      <w:tr w:rsidR="00392786" w:rsidRPr="00F27BBE" w14:paraId="2D0D80E7" w14:textId="77777777" w:rsidTr="00346066">
        <w:trPr>
          <w:trHeight w:val="20"/>
        </w:trPr>
        <w:tc>
          <w:tcPr>
            <w:tcW w:w="1062" w:type="pct"/>
            <w:shd w:val="clear" w:color="auto" w:fill="auto"/>
            <w:tcMar>
              <w:left w:w="28" w:type="dxa"/>
              <w:right w:w="28" w:type="dxa"/>
            </w:tcMar>
            <w:vAlign w:val="center"/>
            <w:hideMark/>
          </w:tcPr>
          <w:p w14:paraId="4A5AF5FE" w14:textId="77777777" w:rsidR="00392786" w:rsidRPr="00F27BBE" w:rsidRDefault="00392786" w:rsidP="00C20721">
            <w:pPr>
              <w:rPr>
                <w:color w:val="000000"/>
              </w:rPr>
            </w:pPr>
            <w:r w:rsidRPr="00F27BBE">
              <w:rPr>
                <w:color w:val="000000"/>
              </w:rPr>
              <w:t>г. Новосибирск</w:t>
            </w:r>
          </w:p>
        </w:tc>
        <w:tc>
          <w:tcPr>
            <w:tcW w:w="1094" w:type="pct"/>
            <w:shd w:val="clear" w:color="auto" w:fill="auto"/>
            <w:tcMar>
              <w:left w:w="28" w:type="dxa"/>
              <w:right w:w="28" w:type="dxa"/>
            </w:tcMar>
            <w:vAlign w:val="center"/>
          </w:tcPr>
          <w:p w14:paraId="1E9BF950" w14:textId="77777777" w:rsidR="00392786" w:rsidRPr="00F27BBE" w:rsidRDefault="00392786" w:rsidP="00C20721">
            <w:pPr>
              <w:jc w:val="center"/>
              <w:rPr>
                <w:color w:val="000000"/>
              </w:rPr>
            </w:pPr>
            <w:r w:rsidRPr="00F27BBE">
              <w:rPr>
                <w:color w:val="000000"/>
              </w:rPr>
              <w:t>4,92</w:t>
            </w:r>
          </w:p>
        </w:tc>
        <w:tc>
          <w:tcPr>
            <w:tcW w:w="736" w:type="pct"/>
            <w:shd w:val="clear" w:color="auto" w:fill="auto"/>
            <w:tcMar>
              <w:left w:w="28" w:type="dxa"/>
              <w:right w:w="28" w:type="dxa"/>
            </w:tcMar>
            <w:vAlign w:val="center"/>
          </w:tcPr>
          <w:p w14:paraId="60B840BC" w14:textId="77777777" w:rsidR="00392786" w:rsidRPr="00F27BBE" w:rsidRDefault="00392786" w:rsidP="00C20721">
            <w:pPr>
              <w:jc w:val="center"/>
              <w:rPr>
                <w:color w:val="000000"/>
              </w:rPr>
            </w:pPr>
            <w:r w:rsidRPr="00F27BBE">
              <w:rPr>
                <w:color w:val="000000"/>
              </w:rPr>
              <w:t>4,92</w:t>
            </w:r>
          </w:p>
        </w:tc>
        <w:tc>
          <w:tcPr>
            <w:tcW w:w="1572" w:type="pct"/>
            <w:shd w:val="clear" w:color="auto" w:fill="auto"/>
            <w:tcMar>
              <w:left w:w="28" w:type="dxa"/>
              <w:right w:w="28" w:type="dxa"/>
            </w:tcMar>
            <w:vAlign w:val="center"/>
          </w:tcPr>
          <w:p w14:paraId="179861DD" w14:textId="77777777" w:rsidR="00392786" w:rsidRPr="00F27BBE" w:rsidRDefault="00392786" w:rsidP="00C20721">
            <w:pPr>
              <w:jc w:val="center"/>
              <w:rPr>
                <w:color w:val="000000"/>
              </w:rPr>
            </w:pPr>
            <w:r w:rsidRPr="00F27BBE">
              <w:rPr>
                <w:color w:val="000000"/>
              </w:rPr>
              <w:t>4,73</w:t>
            </w:r>
          </w:p>
        </w:tc>
        <w:tc>
          <w:tcPr>
            <w:tcW w:w="536" w:type="pct"/>
            <w:shd w:val="clear" w:color="auto" w:fill="auto"/>
            <w:tcMar>
              <w:left w:w="28" w:type="dxa"/>
              <w:right w:w="28" w:type="dxa"/>
            </w:tcMar>
            <w:vAlign w:val="center"/>
          </w:tcPr>
          <w:p w14:paraId="4BEF0E89" w14:textId="77777777" w:rsidR="00392786" w:rsidRPr="00F27BBE" w:rsidRDefault="00392786" w:rsidP="00C20721">
            <w:pPr>
              <w:jc w:val="center"/>
              <w:rPr>
                <w:b/>
                <w:i/>
                <w:color w:val="000000"/>
              </w:rPr>
            </w:pPr>
            <w:r w:rsidRPr="00F27BBE">
              <w:rPr>
                <w:b/>
                <w:i/>
                <w:color w:val="000000"/>
              </w:rPr>
              <w:t>4,86</w:t>
            </w:r>
          </w:p>
        </w:tc>
      </w:tr>
      <w:tr w:rsidR="00392786" w:rsidRPr="00F27BBE" w14:paraId="18B7D9EA" w14:textId="77777777" w:rsidTr="00346066">
        <w:trPr>
          <w:trHeight w:val="20"/>
        </w:trPr>
        <w:tc>
          <w:tcPr>
            <w:tcW w:w="1062" w:type="pct"/>
            <w:shd w:val="clear" w:color="auto" w:fill="auto"/>
            <w:tcMar>
              <w:left w:w="28" w:type="dxa"/>
              <w:right w:w="28" w:type="dxa"/>
            </w:tcMar>
          </w:tcPr>
          <w:p w14:paraId="7A16DD4E" w14:textId="77777777" w:rsidR="00392786" w:rsidRPr="00F27BBE" w:rsidRDefault="00392786" w:rsidP="00C20721">
            <w:pPr>
              <w:rPr>
                <w:b/>
                <w:i/>
                <w:color w:val="000000"/>
              </w:rPr>
            </w:pPr>
            <w:r w:rsidRPr="00F27BBE">
              <w:rPr>
                <w:b/>
                <w:i/>
                <w:color w:val="000000"/>
              </w:rPr>
              <w:t>Среднее значение</w:t>
            </w:r>
          </w:p>
        </w:tc>
        <w:tc>
          <w:tcPr>
            <w:tcW w:w="1094" w:type="pct"/>
            <w:shd w:val="clear" w:color="auto" w:fill="auto"/>
            <w:tcMar>
              <w:left w:w="28" w:type="dxa"/>
              <w:right w:w="28" w:type="dxa"/>
            </w:tcMar>
            <w:vAlign w:val="center"/>
          </w:tcPr>
          <w:p w14:paraId="5A34ECCD" w14:textId="77777777" w:rsidR="00392786" w:rsidRPr="00F27BBE" w:rsidRDefault="00392786" w:rsidP="00C20721">
            <w:pPr>
              <w:jc w:val="center"/>
              <w:rPr>
                <w:b/>
                <w:bCs/>
                <w:i/>
                <w:iCs/>
              </w:rPr>
            </w:pPr>
            <w:r w:rsidRPr="00F27BBE">
              <w:rPr>
                <w:b/>
                <w:bCs/>
                <w:i/>
                <w:iCs/>
              </w:rPr>
              <w:t>4,81</w:t>
            </w:r>
          </w:p>
        </w:tc>
        <w:tc>
          <w:tcPr>
            <w:tcW w:w="736" w:type="pct"/>
            <w:shd w:val="clear" w:color="auto" w:fill="auto"/>
            <w:tcMar>
              <w:left w:w="28" w:type="dxa"/>
              <w:right w:w="28" w:type="dxa"/>
            </w:tcMar>
            <w:vAlign w:val="center"/>
          </w:tcPr>
          <w:p w14:paraId="3B6D4ADE" w14:textId="77777777" w:rsidR="00392786" w:rsidRPr="00F27BBE" w:rsidRDefault="00392786" w:rsidP="00C20721">
            <w:pPr>
              <w:jc w:val="center"/>
              <w:rPr>
                <w:b/>
                <w:bCs/>
                <w:i/>
                <w:iCs/>
              </w:rPr>
            </w:pPr>
            <w:r w:rsidRPr="00F27BBE">
              <w:rPr>
                <w:b/>
                <w:bCs/>
                <w:i/>
                <w:iCs/>
              </w:rPr>
              <w:t>4,75</w:t>
            </w:r>
          </w:p>
        </w:tc>
        <w:tc>
          <w:tcPr>
            <w:tcW w:w="1572" w:type="pct"/>
            <w:shd w:val="clear" w:color="auto" w:fill="auto"/>
            <w:tcMar>
              <w:left w:w="28" w:type="dxa"/>
              <w:right w:w="28" w:type="dxa"/>
            </w:tcMar>
            <w:vAlign w:val="center"/>
          </w:tcPr>
          <w:p w14:paraId="6ADDEAAE" w14:textId="77777777" w:rsidR="00392786" w:rsidRPr="00F27BBE" w:rsidRDefault="00392786" w:rsidP="00C20721">
            <w:pPr>
              <w:jc w:val="center"/>
              <w:rPr>
                <w:b/>
                <w:bCs/>
                <w:i/>
                <w:iCs/>
              </w:rPr>
            </w:pPr>
            <w:r w:rsidRPr="00F27BBE">
              <w:rPr>
                <w:b/>
                <w:bCs/>
                <w:i/>
                <w:iCs/>
              </w:rPr>
              <w:t>4,66</w:t>
            </w:r>
          </w:p>
        </w:tc>
        <w:tc>
          <w:tcPr>
            <w:tcW w:w="536" w:type="pct"/>
            <w:shd w:val="clear" w:color="auto" w:fill="auto"/>
            <w:tcMar>
              <w:left w:w="28" w:type="dxa"/>
              <w:right w:w="28" w:type="dxa"/>
            </w:tcMar>
            <w:vAlign w:val="center"/>
          </w:tcPr>
          <w:p w14:paraId="5E8112B7" w14:textId="77777777" w:rsidR="00392786" w:rsidRPr="00F27BBE" w:rsidRDefault="00392786" w:rsidP="00C20721">
            <w:pPr>
              <w:jc w:val="center"/>
              <w:rPr>
                <w:b/>
                <w:bCs/>
                <w:i/>
                <w:iCs/>
              </w:rPr>
            </w:pPr>
            <w:r w:rsidRPr="00F27BBE">
              <w:rPr>
                <w:b/>
                <w:bCs/>
                <w:i/>
                <w:iCs/>
              </w:rPr>
              <w:t>4,77</w:t>
            </w:r>
          </w:p>
        </w:tc>
      </w:tr>
    </w:tbl>
    <w:p w14:paraId="602F9AE8" w14:textId="77777777" w:rsidR="00392786" w:rsidRPr="00F27BBE" w:rsidRDefault="00392786" w:rsidP="00C20721">
      <w:pPr>
        <w:spacing w:before="120" w:line="360" w:lineRule="auto"/>
        <w:ind w:firstLine="709"/>
        <w:jc w:val="both"/>
        <w:rPr>
          <w:sz w:val="28"/>
        </w:rPr>
      </w:pPr>
      <w:r w:rsidRPr="00F27BBE">
        <w:rPr>
          <w:sz w:val="28"/>
        </w:rPr>
        <w:t>Данные, представленные в табл. </w:t>
      </w:r>
      <w:r w:rsidR="00346066" w:rsidRPr="00F27BBE">
        <w:rPr>
          <w:sz w:val="28"/>
        </w:rPr>
        <w:t>19</w:t>
      </w:r>
      <w:r w:rsidRPr="00F27BBE">
        <w:rPr>
          <w:sz w:val="28"/>
        </w:rPr>
        <w:t xml:space="preserve">, показывают, что более всего заявители довольны таким параметром качества как «Вежливость сотрудников, предоставляющих услугу» - 4,81 балла. Менее всего заявителей устраивает «Качество оказания услуги» - 4,66 баллов. </w:t>
      </w:r>
    </w:p>
    <w:p w14:paraId="1D569944" w14:textId="77777777" w:rsidR="00392786" w:rsidRPr="00F27BBE" w:rsidRDefault="00392786" w:rsidP="00C20721">
      <w:pPr>
        <w:spacing w:line="360" w:lineRule="auto"/>
        <w:ind w:firstLine="709"/>
        <w:jc w:val="both"/>
        <w:rPr>
          <w:sz w:val="28"/>
        </w:rPr>
      </w:pPr>
      <w:r w:rsidRPr="00F27BBE">
        <w:rPr>
          <w:sz w:val="28"/>
        </w:rPr>
        <w:t>В разрезе отделов ЗАГС Новосибирской области по уровню качества государственных услуг лидирует Отдел Чулымского района, по которому заявители присвоили максимально возможную оценку 5 баллов.</w:t>
      </w:r>
    </w:p>
    <w:p w14:paraId="1E427728" w14:textId="77777777" w:rsidR="00392786" w:rsidRPr="00F27BBE" w:rsidRDefault="00392786" w:rsidP="00C20721">
      <w:pPr>
        <w:spacing w:line="360" w:lineRule="auto"/>
        <w:ind w:firstLine="709"/>
        <w:jc w:val="both"/>
        <w:rPr>
          <w:sz w:val="28"/>
        </w:rPr>
      </w:pPr>
      <w:r w:rsidRPr="00F27BBE">
        <w:rPr>
          <w:sz w:val="28"/>
        </w:rPr>
        <w:t>Наименьшие оценки заявители присвоили уровню качества услуг в Отделе Новосибирского района – 4,33 балла.</w:t>
      </w:r>
    </w:p>
    <w:p w14:paraId="76E20EDF" w14:textId="77777777" w:rsidR="00392786" w:rsidRPr="00F27BBE" w:rsidRDefault="00392786" w:rsidP="00C20721">
      <w:pPr>
        <w:spacing w:line="360" w:lineRule="auto"/>
        <w:ind w:firstLine="567"/>
        <w:jc w:val="both"/>
        <w:rPr>
          <w:sz w:val="28"/>
          <w:szCs w:val="28"/>
        </w:rPr>
      </w:pPr>
      <w:r w:rsidRPr="00F27BBE">
        <w:rPr>
          <w:sz w:val="28"/>
          <w:szCs w:val="28"/>
        </w:rPr>
        <w:t xml:space="preserve">Консультантом проведен анализ подкритериев уровня качества государственных услуг (табл. </w:t>
      </w:r>
      <w:r w:rsidR="00346066" w:rsidRPr="00F27BBE">
        <w:rPr>
          <w:sz w:val="28"/>
          <w:szCs w:val="28"/>
        </w:rPr>
        <w:t>20</w:t>
      </w:r>
      <w:r w:rsidRPr="00F27BBE">
        <w:rPr>
          <w:sz w:val="28"/>
          <w:szCs w:val="28"/>
        </w:rPr>
        <w:t>).</w:t>
      </w:r>
    </w:p>
    <w:p w14:paraId="59617CF1" w14:textId="77777777" w:rsidR="00392786" w:rsidRPr="00F27BBE" w:rsidRDefault="00392786" w:rsidP="00C20721">
      <w:pPr>
        <w:spacing w:line="360" w:lineRule="auto"/>
        <w:rPr>
          <w:sz w:val="28"/>
          <w:szCs w:val="28"/>
        </w:rPr>
      </w:pPr>
      <w:r w:rsidRPr="00F27BBE">
        <w:rPr>
          <w:sz w:val="28"/>
          <w:szCs w:val="28"/>
        </w:rPr>
        <w:t xml:space="preserve">Таблица </w:t>
      </w:r>
      <w:r w:rsidR="00346066" w:rsidRPr="00F27BBE">
        <w:rPr>
          <w:sz w:val="28"/>
          <w:szCs w:val="28"/>
        </w:rPr>
        <w:t>20</w:t>
      </w:r>
      <w:r w:rsidR="003361EB" w:rsidRPr="00F27BBE">
        <w:rPr>
          <w:sz w:val="28"/>
          <w:szCs w:val="28"/>
        </w:rPr>
        <w:t xml:space="preserve"> -</w:t>
      </w:r>
      <w:r w:rsidR="00346066" w:rsidRPr="00F27BBE">
        <w:rPr>
          <w:sz w:val="28"/>
          <w:szCs w:val="28"/>
        </w:rPr>
        <w:t xml:space="preserve"> </w:t>
      </w:r>
      <w:r w:rsidRPr="00F27BBE">
        <w:rPr>
          <w:sz w:val="28"/>
          <w:szCs w:val="28"/>
        </w:rPr>
        <w:t>Анализ подкритериев уровня качества государственных услуг</w:t>
      </w:r>
    </w:p>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1"/>
        <w:gridCol w:w="636"/>
        <w:gridCol w:w="636"/>
        <w:gridCol w:w="636"/>
        <w:gridCol w:w="636"/>
        <w:gridCol w:w="636"/>
        <w:gridCol w:w="636"/>
        <w:gridCol w:w="636"/>
        <w:gridCol w:w="636"/>
        <w:gridCol w:w="636"/>
        <w:gridCol w:w="1169"/>
      </w:tblGrid>
      <w:tr w:rsidR="00392786" w:rsidRPr="00F27BBE" w14:paraId="1DC836AC" w14:textId="77777777" w:rsidTr="00346066">
        <w:trPr>
          <w:trHeight w:val="825"/>
        </w:trPr>
        <w:tc>
          <w:tcPr>
            <w:tcW w:w="1392" w:type="pct"/>
            <w:shd w:val="clear" w:color="auto" w:fill="auto"/>
            <w:vAlign w:val="center"/>
            <w:hideMark/>
          </w:tcPr>
          <w:p w14:paraId="0C03142D" w14:textId="77777777" w:rsidR="00392786" w:rsidRPr="00F27BBE" w:rsidRDefault="00392786" w:rsidP="00C20721">
            <w:pPr>
              <w:jc w:val="both"/>
              <w:rPr>
                <w:b/>
                <w:bCs/>
                <w:color w:val="000000"/>
              </w:rPr>
            </w:pPr>
            <w:r w:rsidRPr="00F27BBE">
              <w:rPr>
                <w:b/>
                <w:bCs/>
                <w:color w:val="000000"/>
              </w:rPr>
              <w:lastRenderedPageBreak/>
              <w:t>Подкритерий доступности услуг</w:t>
            </w:r>
          </w:p>
        </w:tc>
        <w:tc>
          <w:tcPr>
            <w:tcW w:w="333" w:type="pct"/>
            <w:shd w:val="clear" w:color="auto" w:fill="auto"/>
            <w:vAlign w:val="center"/>
            <w:hideMark/>
          </w:tcPr>
          <w:p w14:paraId="6D29C807" w14:textId="77777777" w:rsidR="00392786" w:rsidRPr="00F27BBE" w:rsidRDefault="00392786" w:rsidP="00C20721">
            <w:pPr>
              <w:jc w:val="center"/>
              <w:rPr>
                <w:b/>
                <w:color w:val="000000"/>
              </w:rPr>
            </w:pPr>
            <w:r w:rsidRPr="00F27BBE">
              <w:rPr>
                <w:b/>
                <w:color w:val="000000"/>
              </w:rPr>
              <w:t>1</w:t>
            </w:r>
          </w:p>
        </w:tc>
        <w:tc>
          <w:tcPr>
            <w:tcW w:w="333" w:type="pct"/>
            <w:shd w:val="clear" w:color="auto" w:fill="auto"/>
            <w:vAlign w:val="center"/>
            <w:hideMark/>
          </w:tcPr>
          <w:p w14:paraId="76EBB1E5" w14:textId="77777777" w:rsidR="00392786" w:rsidRPr="00F27BBE" w:rsidRDefault="00392786" w:rsidP="00C20721">
            <w:pPr>
              <w:jc w:val="center"/>
              <w:rPr>
                <w:b/>
                <w:color w:val="000000"/>
              </w:rPr>
            </w:pPr>
            <w:r w:rsidRPr="00F27BBE">
              <w:rPr>
                <w:b/>
                <w:color w:val="000000"/>
              </w:rPr>
              <w:t>2</w:t>
            </w:r>
          </w:p>
        </w:tc>
        <w:tc>
          <w:tcPr>
            <w:tcW w:w="333" w:type="pct"/>
            <w:shd w:val="clear" w:color="auto" w:fill="auto"/>
            <w:vAlign w:val="center"/>
            <w:hideMark/>
          </w:tcPr>
          <w:p w14:paraId="4B149A0C" w14:textId="77777777" w:rsidR="00392786" w:rsidRPr="00F27BBE" w:rsidRDefault="00392786" w:rsidP="00C20721">
            <w:pPr>
              <w:jc w:val="center"/>
              <w:rPr>
                <w:b/>
                <w:color w:val="000000"/>
              </w:rPr>
            </w:pPr>
            <w:r w:rsidRPr="00F27BBE">
              <w:rPr>
                <w:b/>
                <w:color w:val="000000"/>
              </w:rPr>
              <w:t>3</w:t>
            </w:r>
          </w:p>
        </w:tc>
        <w:tc>
          <w:tcPr>
            <w:tcW w:w="333" w:type="pct"/>
            <w:shd w:val="clear" w:color="auto" w:fill="auto"/>
            <w:vAlign w:val="center"/>
            <w:hideMark/>
          </w:tcPr>
          <w:p w14:paraId="7066A1F0" w14:textId="77777777" w:rsidR="00392786" w:rsidRPr="00F27BBE" w:rsidRDefault="00392786" w:rsidP="00C20721">
            <w:pPr>
              <w:jc w:val="center"/>
              <w:rPr>
                <w:b/>
                <w:color w:val="000000"/>
              </w:rPr>
            </w:pPr>
            <w:r w:rsidRPr="00F27BBE">
              <w:rPr>
                <w:b/>
                <w:color w:val="000000"/>
              </w:rPr>
              <w:t>5</w:t>
            </w:r>
          </w:p>
        </w:tc>
        <w:tc>
          <w:tcPr>
            <w:tcW w:w="333" w:type="pct"/>
            <w:shd w:val="clear" w:color="auto" w:fill="auto"/>
            <w:vAlign w:val="center"/>
            <w:hideMark/>
          </w:tcPr>
          <w:p w14:paraId="2C5F5D63" w14:textId="77777777" w:rsidR="00392786" w:rsidRPr="00F27BBE" w:rsidRDefault="00392786" w:rsidP="00C20721">
            <w:pPr>
              <w:jc w:val="center"/>
              <w:rPr>
                <w:b/>
                <w:color w:val="000000"/>
              </w:rPr>
            </w:pPr>
            <w:r w:rsidRPr="00F27BBE">
              <w:rPr>
                <w:b/>
                <w:color w:val="000000"/>
              </w:rPr>
              <w:t>6</w:t>
            </w:r>
          </w:p>
        </w:tc>
        <w:tc>
          <w:tcPr>
            <w:tcW w:w="333" w:type="pct"/>
            <w:shd w:val="clear" w:color="auto" w:fill="auto"/>
            <w:vAlign w:val="center"/>
            <w:hideMark/>
          </w:tcPr>
          <w:p w14:paraId="618E79B4" w14:textId="77777777" w:rsidR="00392786" w:rsidRPr="00F27BBE" w:rsidRDefault="00392786" w:rsidP="00C20721">
            <w:pPr>
              <w:jc w:val="center"/>
              <w:rPr>
                <w:b/>
                <w:color w:val="000000"/>
              </w:rPr>
            </w:pPr>
            <w:r w:rsidRPr="00F27BBE">
              <w:rPr>
                <w:b/>
                <w:color w:val="000000"/>
              </w:rPr>
              <w:t>7</w:t>
            </w:r>
          </w:p>
        </w:tc>
        <w:tc>
          <w:tcPr>
            <w:tcW w:w="333" w:type="pct"/>
            <w:shd w:val="clear" w:color="auto" w:fill="auto"/>
            <w:vAlign w:val="center"/>
            <w:hideMark/>
          </w:tcPr>
          <w:p w14:paraId="31DFC6F5" w14:textId="77777777" w:rsidR="00392786" w:rsidRPr="00F27BBE" w:rsidRDefault="00392786" w:rsidP="00C20721">
            <w:pPr>
              <w:jc w:val="center"/>
              <w:rPr>
                <w:b/>
                <w:color w:val="000000"/>
              </w:rPr>
            </w:pPr>
            <w:r w:rsidRPr="00F27BBE">
              <w:rPr>
                <w:b/>
                <w:color w:val="000000"/>
              </w:rPr>
              <w:t>8</w:t>
            </w:r>
          </w:p>
        </w:tc>
        <w:tc>
          <w:tcPr>
            <w:tcW w:w="333" w:type="pct"/>
            <w:shd w:val="clear" w:color="auto" w:fill="auto"/>
            <w:vAlign w:val="center"/>
            <w:hideMark/>
          </w:tcPr>
          <w:p w14:paraId="70E0734D" w14:textId="77777777" w:rsidR="00392786" w:rsidRPr="00F27BBE" w:rsidRDefault="00392786" w:rsidP="00C20721">
            <w:pPr>
              <w:jc w:val="center"/>
              <w:rPr>
                <w:b/>
                <w:color w:val="000000"/>
              </w:rPr>
            </w:pPr>
            <w:r w:rsidRPr="00F27BBE">
              <w:rPr>
                <w:b/>
                <w:color w:val="000000"/>
              </w:rPr>
              <w:t>9</w:t>
            </w:r>
          </w:p>
        </w:tc>
        <w:tc>
          <w:tcPr>
            <w:tcW w:w="333" w:type="pct"/>
            <w:vAlign w:val="center"/>
          </w:tcPr>
          <w:p w14:paraId="6DB44A0E" w14:textId="77777777" w:rsidR="00392786" w:rsidRPr="00F27BBE" w:rsidRDefault="00392786" w:rsidP="00C20721">
            <w:pPr>
              <w:jc w:val="center"/>
              <w:rPr>
                <w:b/>
                <w:color w:val="000000"/>
              </w:rPr>
            </w:pPr>
            <w:r w:rsidRPr="00F27BBE">
              <w:rPr>
                <w:b/>
                <w:color w:val="000000"/>
              </w:rPr>
              <w:t>12</w:t>
            </w:r>
          </w:p>
        </w:tc>
        <w:tc>
          <w:tcPr>
            <w:tcW w:w="612" w:type="pct"/>
            <w:shd w:val="clear" w:color="auto" w:fill="auto"/>
            <w:vAlign w:val="center"/>
            <w:hideMark/>
          </w:tcPr>
          <w:p w14:paraId="3889E94E" w14:textId="77777777" w:rsidR="00392786" w:rsidRPr="00F27BBE" w:rsidRDefault="00392786" w:rsidP="00C20721">
            <w:pPr>
              <w:jc w:val="center"/>
              <w:rPr>
                <w:b/>
                <w:i/>
                <w:color w:val="000000"/>
              </w:rPr>
            </w:pPr>
            <w:r w:rsidRPr="00F27BBE">
              <w:rPr>
                <w:b/>
                <w:i/>
                <w:color w:val="000000"/>
              </w:rPr>
              <w:t>Среднее значение</w:t>
            </w:r>
          </w:p>
        </w:tc>
      </w:tr>
      <w:tr w:rsidR="00392786" w:rsidRPr="00F27BBE" w14:paraId="7EF9CEC0" w14:textId="77777777" w:rsidTr="00346066">
        <w:trPr>
          <w:trHeight w:val="315"/>
        </w:trPr>
        <w:tc>
          <w:tcPr>
            <w:tcW w:w="1392" w:type="pct"/>
            <w:shd w:val="clear" w:color="auto" w:fill="auto"/>
            <w:hideMark/>
          </w:tcPr>
          <w:p w14:paraId="24E61617" w14:textId="77777777" w:rsidR="00392786" w:rsidRPr="00F27BBE" w:rsidRDefault="00392786" w:rsidP="00C20721">
            <w:pPr>
              <w:jc w:val="both"/>
            </w:pPr>
            <w:r w:rsidRPr="00F27BBE">
              <w:t>Вежливость сотрудников, предоставляющих услугу</w:t>
            </w:r>
          </w:p>
        </w:tc>
        <w:tc>
          <w:tcPr>
            <w:tcW w:w="333" w:type="pct"/>
            <w:shd w:val="clear" w:color="auto" w:fill="auto"/>
            <w:vAlign w:val="center"/>
          </w:tcPr>
          <w:p w14:paraId="29EA2D46" w14:textId="77777777" w:rsidR="00392786" w:rsidRPr="00F27BBE" w:rsidRDefault="00392786" w:rsidP="00C20721">
            <w:pPr>
              <w:jc w:val="center"/>
              <w:rPr>
                <w:b/>
                <w:bCs/>
                <w:i/>
                <w:iCs/>
              </w:rPr>
            </w:pPr>
            <w:r w:rsidRPr="00F27BBE">
              <w:rPr>
                <w:b/>
                <w:bCs/>
                <w:i/>
                <w:iCs/>
              </w:rPr>
              <w:t>4,78</w:t>
            </w:r>
          </w:p>
        </w:tc>
        <w:tc>
          <w:tcPr>
            <w:tcW w:w="333" w:type="pct"/>
            <w:shd w:val="clear" w:color="auto" w:fill="auto"/>
            <w:vAlign w:val="center"/>
          </w:tcPr>
          <w:p w14:paraId="17D7A3C2" w14:textId="77777777" w:rsidR="00392786" w:rsidRPr="00F27BBE" w:rsidRDefault="00392786" w:rsidP="00C20721">
            <w:pPr>
              <w:jc w:val="center"/>
              <w:rPr>
                <w:b/>
                <w:bCs/>
                <w:i/>
                <w:iCs/>
              </w:rPr>
            </w:pPr>
            <w:r w:rsidRPr="00F27BBE">
              <w:rPr>
                <w:b/>
                <w:bCs/>
                <w:i/>
                <w:iCs/>
              </w:rPr>
              <w:t>4,73</w:t>
            </w:r>
          </w:p>
        </w:tc>
        <w:tc>
          <w:tcPr>
            <w:tcW w:w="333" w:type="pct"/>
            <w:shd w:val="clear" w:color="auto" w:fill="auto"/>
            <w:vAlign w:val="center"/>
          </w:tcPr>
          <w:p w14:paraId="46B20E56" w14:textId="77777777" w:rsidR="00392786" w:rsidRPr="00F27BBE" w:rsidRDefault="00392786" w:rsidP="00C20721">
            <w:pPr>
              <w:jc w:val="center"/>
              <w:rPr>
                <w:b/>
                <w:bCs/>
                <w:i/>
                <w:iCs/>
              </w:rPr>
            </w:pPr>
            <w:r w:rsidRPr="00F27BBE">
              <w:rPr>
                <w:b/>
                <w:bCs/>
                <w:i/>
                <w:iCs/>
              </w:rPr>
              <w:t>4,85</w:t>
            </w:r>
          </w:p>
        </w:tc>
        <w:tc>
          <w:tcPr>
            <w:tcW w:w="333" w:type="pct"/>
            <w:shd w:val="clear" w:color="auto" w:fill="auto"/>
            <w:vAlign w:val="center"/>
          </w:tcPr>
          <w:p w14:paraId="37DCD04F" w14:textId="77777777" w:rsidR="00392786" w:rsidRPr="00F27BBE" w:rsidRDefault="00392786" w:rsidP="00C20721">
            <w:pPr>
              <w:jc w:val="center"/>
              <w:rPr>
                <w:b/>
                <w:bCs/>
                <w:i/>
                <w:iCs/>
              </w:rPr>
            </w:pPr>
            <w:r w:rsidRPr="00F27BBE">
              <w:rPr>
                <w:b/>
                <w:bCs/>
                <w:i/>
                <w:iCs/>
              </w:rPr>
              <w:t>5,00</w:t>
            </w:r>
          </w:p>
        </w:tc>
        <w:tc>
          <w:tcPr>
            <w:tcW w:w="333" w:type="pct"/>
            <w:shd w:val="clear" w:color="auto" w:fill="auto"/>
            <w:vAlign w:val="center"/>
          </w:tcPr>
          <w:p w14:paraId="2D304316" w14:textId="77777777" w:rsidR="00392786" w:rsidRPr="00F27BBE" w:rsidRDefault="00392786" w:rsidP="00C20721">
            <w:pPr>
              <w:jc w:val="center"/>
              <w:rPr>
                <w:b/>
                <w:bCs/>
                <w:i/>
                <w:iCs/>
              </w:rPr>
            </w:pPr>
            <w:r w:rsidRPr="00F27BBE">
              <w:rPr>
                <w:b/>
                <w:bCs/>
                <w:i/>
                <w:iCs/>
              </w:rPr>
              <w:t>4,75</w:t>
            </w:r>
          </w:p>
        </w:tc>
        <w:tc>
          <w:tcPr>
            <w:tcW w:w="333" w:type="pct"/>
            <w:shd w:val="clear" w:color="auto" w:fill="auto"/>
            <w:vAlign w:val="center"/>
          </w:tcPr>
          <w:p w14:paraId="2F8A7B69" w14:textId="77777777" w:rsidR="00392786" w:rsidRPr="00F27BBE" w:rsidRDefault="00392786" w:rsidP="00C20721">
            <w:pPr>
              <w:jc w:val="center"/>
              <w:rPr>
                <w:b/>
                <w:bCs/>
                <w:i/>
                <w:iCs/>
              </w:rPr>
            </w:pPr>
            <w:r w:rsidRPr="00F27BBE">
              <w:rPr>
                <w:b/>
                <w:bCs/>
                <w:i/>
                <w:iCs/>
              </w:rPr>
              <w:t>4,75</w:t>
            </w:r>
          </w:p>
        </w:tc>
        <w:tc>
          <w:tcPr>
            <w:tcW w:w="333" w:type="pct"/>
            <w:shd w:val="clear" w:color="auto" w:fill="auto"/>
            <w:vAlign w:val="center"/>
          </w:tcPr>
          <w:p w14:paraId="6EAD2B81" w14:textId="77777777" w:rsidR="00392786" w:rsidRPr="00F27BBE" w:rsidRDefault="00392786" w:rsidP="00C20721">
            <w:pPr>
              <w:jc w:val="center"/>
              <w:rPr>
                <w:b/>
                <w:bCs/>
                <w:i/>
                <w:iCs/>
              </w:rPr>
            </w:pPr>
            <w:r w:rsidRPr="00F27BBE">
              <w:rPr>
                <w:b/>
                <w:bCs/>
                <w:i/>
                <w:iCs/>
              </w:rPr>
              <w:t>5,00</w:t>
            </w:r>
          </w:p>
        </w:tc>
        <w:tc>
          <w:tcPr>
            <w:tcW w:w="333" w:type="pct"/>
            <w:shd w:val="clear" w:color="auto" w:fill="auto"/>
            <w:vAlign w:val="center"/>
          </w:tcPr>
          <w:p w14:paraId="046AF532" w14:textId="77777777" w:rsidR="00392786" w:rsidRPr="00F27BBE" w:rsidRDefault="00392786" w:rsidP="00C20721">
            <w:pPr>
              <w:jc w:val="center"/>
              <w:rPr>
                <w:b/>
                <w:bCs/>
                <w:i/>
                <w:iCs/>
              </w:rPr>
            </w:pPr>
            <w:r w:rsidRPr="00F27BBE">
              <w:rPr>
                <w:b/>
                <w:bCs/>
                <w:i/>
                <w:iCs/>
              </w:rPr>
              <w:t>4,33</w:t>
            </w:r>
          </w:p>
        </w:tc>
        <w:tc>
          <w:tcPr>
            <w:tcW w:w="333" w:type="pct"/>
            <w:vAlign w:val="center"/>
          </w:tcPr>
          <w:p w14:paraId="164D200F" w14:textId="77777777" w:rsidR="00392786" w:rsidRPr="00F27BBE" w:rsidRDefault="00392786" w:rsidP="00C20721">
            <w:pPr>
              <w:jc w:val="center"/>
              <w:rPr>
                <w:b/>
                <w:bCs/>
                <w:i/>
                <w:iCs/>
              </w:rPr>
            </w:pPr>
            <w:r w:rsidRPr="00F27BBE">
              <w:rPr>
                <w:b/>
                <w:bCs/>
                <w:i/>
                <w:iCs/>
              </w:rPr>
              <w:t>4,94</w:t>
            </w:r>
          </w:p>
        </w:tc>
        <w:tc>
          <w:tcPr>
            <w:tcW w:w="612" w:type="pct"/>
            <w:shd w:val="clear" w:color="auto" w:fill="auto"/>
            <w:vAlign w:val="center"/>
          </w:tcPr>
          <w:p w14:paraId="27D3AF53" w14:textId="77777777" w:rsidR="00392786" w:rsidRPr="00F27BBE" w:rsidRDefault="00392786" w:rsidP="00C20721">
            <w:pPr>
              <w:jc w:val="center"/>
              <w:rPr>
                <w:b/>
                <w:bCs/>
                <w:i/>
                <w:color w:val="000000"/>
              </w:rPr>
            </w:pPr>
            <w:r w:rsidRPr="00F27BBE">
              <w:rPr>
                <w:b/>
                <w:bCs/>
                <w:i/>
                <w:color w:val="000000"/>
              </w:rPr>
              <w:t>4,81</w:t>
            </w:r>
          </w:p>
        </w:tc>
      </w:tr>
      <w:tr w:rsidR="00392786" w:rsidRPr="00F27BBE" w14:paraId="18E10EF3" w14:textId="77777777" w:rsidTr="00346066">
        <w:trPr>
          <w:trHeight w:val="292"/>
        </w:trPr>
        <w:tc>
          <w:tcPr>
            <w:tcW w:w="1392" w:type="pct"/>
            <w:shd w:val="clear" w:color="auto" w:fill="auto"/>
            <w:hideMark/>
          </w:tcPr>
          <w:p w14:paraId="507DA684" w14:textId="77777777" w:rsidR="00392786" w:rsidRPr="00F27BBE" w:rsidRDefault="00392786" w:rsidP="00C20721">
            <w:pPr>
              <w:jc w:val="both"/>
            </w:pPr>
            <w:r w:rsidRPr="00F27BBE">
              <w:t>Комфортность оказания услуги</w:t>
            </w:r>
          </w:p>
        </w:tc>
        <w:tc>
          <w:tcPr>
            <w:tcW w:w="333" w:type="pct"/>
            <w:shd w:val="clear" w:color="auto" w:fill="auto"/>
            <w:vAlign w:val="center"/>
          </w:tcPr>
          <w:p w14:paraId="7F69FF13" w14:textId="77777777" w:rsidR="00392786" w:rsidRPr="00F27BBE" w:rsidRDefault="00392786" w:rsidP="00C20721">
            <w:pPr>
              <w:jc w:val="center"/>
              <w:rPr>
                <w:b/>
                <w:bCs/>
                <w:i/>
                <w:iCs/>
              </w:rPr>
            </w:pPr>
            <w:r w:rsidRPr="00F27BBE">
              <w:rPr>
                <w:b/>
                <w:bCs/>
                <w:i/>
                <w:iCs/>
              </w:rPr>
              <w:t>4,81</w:t>
            </w:r>
          </w:p>
        </w:tc>
        <w:tc>
          <w:tcPr>
            <w:tcW w:w="333" w:type="pct"/>
            <w:shd w:val="clear" w:color="auto" w:fill="auto"/>
            <w:vAlign w:val="center"/>
          </w:tcPr>
          <w:p w14:paraId="206B760A" w14:textId="77777777" w:rsidR="00392786" w:rsidRPr="00F27BBE" w:rsidRDefault="00392786" w:rsidP="00C20721">
            <w:pPr>
              <w:jc w:val="center"/>
              <w:rPr>
                <w:b/>
                <w:bCs/>
                <w:i/>
                <w:iCs/>
              </w:rPr>
            </w:pPr>
            <w:r w:rsidRPr="00F27BBE">
              <w:rPr>
                <w:b/>
                <w:bCs/>
                <w:i/>
                <w:iCs/>
              </w:rPr>
              <w:t>4,81</w:t>
            </w:r>
          </w:p>
        </w:tc>
        <w:tc>
          <w:tcPr>
            <w:tcW w:w="333" w:type="pct"/>
            <w:shd w:val="clear" w:color="auto" w:fill="auto"/>
            <w:vAlign w:val="center"/>
          </w:tcPr>
          <w:p w14:paraId="559C141B" w14:textId="77777777" w:rsidR="00392786" w:rsidRPr="00F27BBE" w:rsidRDefault="00392786" w:rsidP="00C20721">
            <w:pPr>
              <w:jc w:val="center"/>
              <w:rPr>
                <w:b/>
                <w:bCs/>
                <w:i/>
                <w:iCs/>
              </w:rPr>
            </w:pPr>
            <w:r w:rsidRPr="00F27BBE">
              <w:rPr>
                <w:b/>
                <w:bCs/>
                <w:i/>
                <w:iCs/>
              </w:rPr>
              <w:t>4,68</w:t>
            </w:r>
          </w:p>
        </w:tc>
        <w:tc>
          <w:tcPr>
            <w:tcW w:w="333" w:type="pct"/>
            <w:shd w:val="clear" w:color="auto" w:fill="auto"/>
            <w:vAlign w:val="center"/>
          </w:tcPr>
          <w:p w14:paraId="5FBC2BAB" w14:textId="77777777" w:rsidR="00392786" w:rsidRPr="00F27BBE" w:rsidRDefault="00392786" w:rsidP="00C20721">
            <w:pPr>
              <w:jc w:val="center"/>
              <w:rPr>
                <w:b/>
                <w:bCs/>
                <w:i/>
                <w:iCs/>
              </w:rPr>
            </w:pPr>
            <w:r w:rsidRPr="00F27BBE">
              <w:rPr>
                <w:b/>
                <w:bCs/>
                <w:i/>
                <w:iCs/>
              </w:rPr>
              <w:t>5,00</w:t>
            </w:r>
          </w:p>
        </w:tc>
        <w:tc>
          <w:tcPr>
            <w:tcW w:w="333" w:type="pct"/>
            <w:shd w:val="clear" w:color="auto" w:fill="auto"/>
            <w:vAlign w:val="center"/>
          </w:tcPr>
          <w:p w14:paraId="50E4337C" w14:textId="77777777" w:rsidR="00392786" w:rsidRPr="00F27BBE" w:rsidRDefault="00392786" w:rsidP="00C20721">
            <w:pPr>
              <w:jc w:val="center"/>
              <w:rPr>
                <w:b/>
                <w:bCs/>
                <w:i/>
                <w:iCs/>
              </w:rPr>
            </w:pPr>
            <w:r w:rsidRPr="00F27BBE">
              <w:rPr>
                <w:b/>
                <w:bCs/>
                <w:i/>
                <w:iCs/>
              </w:rPr>
              <w:t>4,75</w:t>
            </w:r>
          </w:p>
        </w:tc>
        <w:tc>
          <w:tcPr>
            <w:tcW w:w="333" w:type="pct"/>
            <w:shd w:val="clear" w:color="auto" w:fill="auto"/>
            <w:vAlign w:val="center"/>
          </w:tcPr>
          <w:p w14:paraId="5D97F942" w14:textId="77777777" w:rsidR="00392786" w:rsidRPr="00F27BBE" w:rsidRDefault="00392786" w:rsidP="00C20721">
            <w:pPr>
              <w:jc w:val="center"/>
              <w:rPr>
                <w:b/>
                <w:bCs/>
                <w:i/>
                <w:iCs/>
              </w:rPr>
            </w:pPr>
            <w:r w:rsidRPr="00F27BBE">
              <w:rPr>
                <w:b/>
                <w:bCs/>
                <w:i/>
                <w:iCs/>
              </w:rPr>
              <w:t>4,63</w:t>
            </w:r>
          </w:p>
        </w:tc>
        <w:tc>
          <w:tcPr>
            <w:tcW w:w="333" w:type="pct"/>
            <w:shd w:val="clear" w:color="auto" w:fill="auto"/>
            <w:vAlign w:val="center"/>
          </w:tcPr>
          <w:p w14:paraId="2A423152" w14:textId="77777777" w:rsidR="00392786" w:rsidRPr="00F27BBE" w:rsidRDefault="00392786" w:rsidP="00C20721">
            <w:pPr>
              <w:jc w:val="center"/>
              <w:rPr>
                <w:b/>
                <w:bCs/>
                <w:i/>
                <w:iCs/>
              </w:rPr>
            </w:pPr>
            <w:r w:rsidRPr="00F27BBE">
              <w:rPr>
                <w:b/>
                <w:bCs/>
                <w:i/>
                <w:iCs/>
              </w:rPr>
              <w:t>4,67</w:t>
            </w:r>
          </w:p>
        </w:tc>
        <w:tc>
          <w:tcPr>
            <w:tcW w:w="333" w:type="pct"/>
            <w:shd w:val="clear" w:color="auto" w:fill="auto"/>
            <w:vAlign w:val="center"/>
          </w:tcPr>
          <w:p w14:paraId="486AD02F" w14:textId="77777777" w:rsidR="00392786" w:rsidRPr="00F27BBE" w:rsidRDefault="00392786" w:rsidP="00C20721">
            <w:pPr>
              <w:jc w:val="center"/>
              <w:rPr>
                <w:b/>
                <w:bCs/>
                <w:i/>
                <w:iCs/>
              </w:rPr>
            </w:pPr>
            <w:r w:rsidRPr="00F27BBE">
              <w:rPr>
                <w:b/>
                <w:bCs/>
                <w:i/>
                <w:iCs/>
              </w:rPr>
              <w:t>4,33</w:t>
            </w:r>
          </w:p>
        </w:tc>
        <w:tc>
          <w:tcPr>
            <w:tcW w:w="333" w:type="pct"/>
            <w:vAlign w:val="center"/>
          </w:tcPr>
          <w:p w14:paraId="44C17A29" w14:textId="77777777" w:rsidR="00392786" w:rsidRPr="00F27BBE" w:rsidRDefault="00392786" w:rsidP="00C20721">
            <w:pPr>
              <w:jc w:val="center"/>
              <w:rPr>
                <w:b/>
                <w:bCs/>
                <w:i/>
                <w:iCs/>
              </w:rPr>
            </w:pPr>
            <w:r w:rsidRPr="00F27BBE">
              <w:rPr>
                <w:b/>
                <w:bCs/>
                <w:i/>
                <w:iCs/>
              </w:rPr>
              <w:t>4,94</w:t>
            </w:r>
          </w:p>
        </w:tc>
        <w:tc>
          <w:tcPr>
            <w:tcW w:w="612" w:type="pct"/>
            <w:shd w:val="clear" w:color="auto" w:fill="auto"/>
            <w:vAlign w:val="center"/>
          </w:tcPr>
          <w:p w14:paraId="4D783DA0" w14:textId="77777777" w:rsidR="00392786" w:rsidRPr="00F27BBE" w:rsidRDefault="00392786" w:rsidP="00C20721">
            <w:pPr>
              <w:jc w:val="center"/>
              <w:rPr>
                <w:b/>
                <w:bCs/>
                <w:i/>
                <w:color w:val="000000"/>
              </w:rPr>
            </w:pPr>
            <w:r w:rsidRPr="00F27BBE">
              <w:rPr>
                <w:b/>
                <w:bCs/>
                <w:i/>
                <w:color w:val="000000"/>
              </w:rPr>
              <w:t>4,75</w:t>
            </w:r>
          </w:p>
        </w:tc>
      </w:tr>
      <w:tr w:rsidR="00392786" w:rsidRPr="00F27BBE" w14:paraId="0C41C26D" w14:textId="77777777" w:rsidTr="00346066">
        <w:trPr>
          <w:trHeight w:val="330"/>
        </w:trPr>
        <w:tc>
          <w:tcPr>
            <w:tcW w:w="1392" w:type="pct"/>
            <w:shd w:val="clear" w:color="auto" w:fill="auto"/>
            <w:hideMark/>
          </w:tcPr>
          <w:p w14:paraId="0D07425E" w14:textId="77777777" w:rsidR="00392786" w:rsidRPr="00F27BBE" w:rsidRDefault="00392786" w:rsidP="00C20721">
            <w:pPr>
              <w:jc w:val="both"/>
            </w:pPr>
            <w:r w:rsidRPr="00F27BBE">
              <w:t>Качество оказания услуги (точность и правильность заполнения документов сотрудниками)</w:t>
            </w:r>
          </w:p>
        </w:tc>
        <w:tc>
          <w:tcPr>
            <w:tcW w:w="333" w:type="pct"/>
            <w:shd w:val="clear" w:color="auto" w:fill="auto"/>
            <w:vAlign w:val="center"/>
          </w:tcPr>
          <w:p w14:paraId="6A89CB90" w14:textId="77777777" w:rsidR="00392786" w:rsidRPr="00F27BBE" w:rsidRDefault="00392786" w:rsidP="00C20721">
            <w:pPr>
              <w:jc w:val="center"/>
              <w:rPr>
                <w:b/>
                <w:bCs/>
                <w:i/>
                <w:iCs/>
              </w:rPr>
            </w:pPr>
            <w:r w:rsidRPr="00F27BBE">
              <w:rPr>
                <w:b/>
                <w:bCs/>
                <w:i/>
                <w:iCs/>
              </w:rPr>
              <w:t>4,79</w:t>
            </w:r>
          </w:p>
        </w:tc>
        <w:tc>
          <w:tcPr>
            <w:tcW w:w="333" w:type="pct"/>
            <w:shd w:val="clear" w:color="auto" w:fill="auto"/>
            <w:vAlign w:val="center"/>
          </w:tcPr>
          <w:p w14:paraId="43535517" w14:textId="77777777" w:rsidR="00392786" w:rsidRPr="00F27BBE" w:rsidRDefault="00392786" w:rsidP="00C20721">
            <w:pPr>
              <w:jc w:val="center"/>
              <w:rPr>
                <w:b/>
                <w:bCs/>
                <w:i/>
                <w:iCs/>
              </w:rPr>
            </w:pPr>
            <w:r w:rsidRPr="00F27BBE">
              <w:rPr>
                <w:b/>
                <w:bCs/>
                <w:i/>
                <w:iCs/>
              </w:rPr>
              <w:t>4,70</w:t>
            </w:r>
          </w:p>
        </w:tc>
        <w:tc>
          <w:tcPr>
            <w:tcW w:w="333" w:type="pct"/>
            <w:shd w:val="clear" w:color="auto" w:fill="auto"/>
            <w:vAlign w:val="center"/>
          </w:tcPr>
          <w:p w14:paraId="6EF41DE8" w14:textId="77777777" w:rsidR="00392786" w:rsidRPr="00F27BBE" w:rsidRDefault="00392786" w:rsidP="00C20721">
            <w:pPr>
              <w:jc w:val="center"/>
              <w:rPr>
                <w:b/>
                <w:bCs/>
                <w:i/>
                <w:iCs/>
              </w:rPr>
            </w:pPr>
            <w:r w:rsidRPr="00F27BBE">
              <w:rPr>
                <w:b/>
                <w:bCs/>
                <w:i/>
                <w:iCs/>
              </w:rPr>
              <w:t>4,57</w:t>
            </w:r>
          </w:p>
        </w:tc>
        <w:tc>
          <w:tcPr>
            <w:tcW w:w="333" w:type="pct"/>
            <w:shd w:val="clear" w:color="auto" w:fill="auto"/>
            <w:vAlign w:val="center"/>
          </w:tcPr>
          <w:p w14:paraId="262C4338" w14:textId="77777777" w:rsidR="00392786" w:rsidRPr="00F27BBE" w:rsidRDefault="00392786" w:rsidP="00C20721">
            <w:pPr>
              <w:jc w:val="center"/>
              <w:rPr>
                <w:b/>
                <w:bCs/>
                <w:i/>
                <w:iCs/>
              </w:rPr>
            </w:pPr>
            <w:r w:rsidRPr="00F27BBE">
              <w:rPr>
                <w:b/>
                <w:bCs/>
                <w:i/>
                <w:iCs/>
              </w:rPr>
              <w:t>5,00</w:t>
            </w:r>
          </w:p>
        </w:tc>
        <w:tc>
          <w:tcPr>
            <w:tcW w:w="333" w:type="pct"/>
            <w:shd w:val="clear" w:color="auto" w:fill="auto"/>
            <w:vAlign w:val="center"/>
          </w:tcPr>
          <w:p w14:paraId="0B1B9197" w14:textId="77777777" w:rsidR="00392786" w:rsidRPr="00F27BBE" w:rsidRDefault="00392786" w:rsidP="00C20721">
            <w:pPr>
              <w:jc w:val="center"/>
              <w:rPr>
                <w:b/>
                <w:bCs/>
                <w:i/>
                <w:iCs/>
              </w:rPr>
            </w:pPr>
            <w:r w:rsidRPr="00F27BBE">
              <w:rPr>
                <w:b/>
                <w:bCs/>
                <w:i/>
                <w:iCs/>
              </w:rPr>
              <w:t>4,75</w:t>
            </w:r>
          </w:p>
        </w:tc>
        <w:tc>
          <w:tcPr>
            <w:tcW w:w="333" w:type="pct"/>
            <w:shd w:val="clear" w:color="auto" w:fill="auto"/>
            <w:vAlign w:val="center"/>
          </w:tcPr>
          <w:p w14:paraId="3BAD03F4" w14:textId="77777777" w:rsidR="00392786" w:rsidRPr="00F27BBE" w:rsidRDefault="00392786" w:rsidP="00C20721">
            <w:pPr>
              <w:jc w:val="center"/>
              <w:rPr>
                <w:b/>
                <w:bCs/>
                <w:i/>
                <w:iCs/>
              </w:rPr>
            </w:pPr>
            <w:r w:rsidRPr="00F27BBE">
              <w:rPr>
                <w:b/>
                <w:bCs/>
                <w:i/>
                <w:iCs/>
              </w:rPr>
              <w:t>4,63</w:t>
            </w:r>
          </w:p>
        </w:tc>
        <w:tc>
          <w:tcPr>
            <w:tcW w:w="333" w:type="pct"/>
            <w:shd w:val="clear" w:color="auto" w:fill="auto"/>
            <w:vAlign w:val="center"/>
          </w:tcPr>
          <w:p w14:paraId="777D8705" w14:textId="77777777" w:rsidR="00392786" w:rsidRPr="00F27BBE" w:rsidRDefault="00392786" w:rsidP="00C20721">
            <w:pPr>
              <w:jc w:val="center"/>
              <w:rPr>
                <w:b/>
                <w:bCs/>
                <w:i/>
                <w:iCs/>
              </w:rPr>
            </w:pPr>
            <w:r w:rsidRPr="00F27BBE">
              <w:rPr>
                <w:b/>
                <w:bCs/>
                <w:i/>
                <w:iCs/>
              </w:rPr>
              <w:t>4,33</w:t>
            </w:r>
          </w:p>
        </w:tc>
        <w:tc>
          <w:tcPr>
            <w:tcW w:w="333" w:type="pct"/>
            <w:shd w:val="clear" w:color="auto" w:fill="auto"/>
            <w:vAlign w:val="center"/>
          </w:tcPr>
          <w:p w14:paraId="25B1D3CA" w14:textId="77777777" w:rsidR="00392786" w:rsidRPr="00F27BBE" w:rsidRDefault="00392786" w:rsidP="00C20721">
            <w:pPr>
              <w:jc w:val="center"/>
              <w:rPr>
                <w:b/>
                <w:bCs/>
                <w:i/>
                <w:iCs/>
              </w:rPr>
            </w:pPr>
            <w:r w:rsidRPr="00F27BBE">
              <w:rPr>
                <w:b/>
                <w:bCs/>
                <w:i/>
                <w:iCs/>
              </w:rPr>
              <w:t>4,00</w:t>
            </w:r>
          </w:p>
        </w:tc>
        <w:tc>
          <w:tcPr>
            <w:tcW w:w="333" w:type="pct"/>
            <w:vAlign w:val="center"/>
          </w:tcPr>
          <w:p w14:paraId="3216A15C" w14:textId="77777777" w:rsidR="00392786" w:rsidRPr="00F27BBE" w:rsidRDefault="00392786" w:rsidP="00C20721">
            <w:pPr>
              <w:jc w:val="center"/>
              <w:rPr>
                <w:b/>
                <w:bCs/>
                <w:i/>
                <w:iCs/>
              </w:rPr>
            </w:pPr>
            <w:r w:rsidRPr="00F27BBE">
              <w:rPr>
                <w:b/>
                <w:bCs/>
                <w:i/>
                <w:iCs/>
              </w:rPr>
              <w:t>4,94</w:t>
            </w:r>
          </w:p>
        </w:tc>
        <w:tc>
          <w:tcPr>
            <w:tcW w:w="612" w:type="pct"/>
            <w:shd w:val="clear" w:color="auto" w:fill="auto"/>
            <w:vAlign w:val="center"/>
          </w:tcPr>
          <w:p w14:paraId="29390A02" w14:textId="77777777" w:rsidR="00392786" w:rsidRPr="00F27BBE" w:rsidRDefault="00392786" w:rsidP="00C20721">
            <w:pPr>
              <w:jc w:val="center"/>
              <w:rPr>
                <w:b/>
                <w:bCs/>
                <w:i/>
                <w:color w:val="000000"/>
              </w:rPr>
            </w:pPr>
            <w:r w:rsidRPr="00F27BBE">
              <w:rPr>
                <w:b/>
                <w:bCs/>
                <w:i/>
                <w:color w:val="000000"/>
              </w:rPr>
              <w:t>4,66</w:t>
            </w:r>
          </w:p>
        </w:tc>
      </w:tr>
      <w:tr w:rsidR="00392786" w:rsidRPr="00F27BBE" w14:paraId="4195088E" w14:textId="77777777" w:rsidTr="00346066">
        <w:trPr>
          <w:trHeight w:val="330"/>
        </w:trPr>
        <w:tc>
          <w:tcPr>
            <w:tcW w:w="1392" w:type="pct"/>
            <w:shd w:val="clear" w:color="auto" w:fill="auto"/>
            <w:vAlign w:val="center"/>
            <w:hideMark/>
          </w:tcPr>
          <w:p w14:paraId="51CC7EF4" w14:textId="77777777" w:rsidR="00392786" w:rsidRPr="00F27BBE" w:rsidRDefault="00392786" w:rsidP="00C20721">
            <w:pPr>
              <w:jc w:val="both"/>
              <w:rPr>
                <w:b/>
                <w:bCs/>
                <w:i/>
                <w:color w:val="000000"/>
              </w:rPr>
            </w:pPr>
            <w:r w:rsidRPr="00F27BBE">
              <w:rPr>
                <w:b/>
                <w:bCs/>
                <w:i/>
                <w:color w:val="000000"/>
              </w:rPr>
              <w:t>Среднее значение</w:t>
            </w:r>
          </w:p>
        </w:tc>
        <w:tc>
          <w:tcPr>
            <w:tcW w:w="333" w:type="pct"/>
            <w:shd w:val="clear" w:color="auto" w:fill="auto"/>
            <w:vAlign w:val="center"/>
          </w:tcPr>
          <w:p w14:paraId="2D2F28B0" w14:textId="77777777" w:rsidR="00392786" w:rsidRPr="00F27BBE" w:rsidRDefault="00392786" w:rsidP="00C20721">
            <w:pPr>
              <w:jc w:val="center"/>
              <w:rPr>
                <w:b/>
                <w:i/>
              </w:rPr>
            </w:pPr>
            <w:r w:rsidRPr="00F27BBE">
              <w:rPr>
                <w:b/>
                <w:i/>
              </w:rPr>
              <w:t>4,79</w:t>
            </w:r>
          </w:p>
        </w:tc>
        <w:tc>
          <w:tcPr>
            <w:tcW w:w="333" w:type="pct"/>
            <w:shd w:val="clear" w:color="auto" w:fill="auto"/>
            <w:vAlign w:val="center"/>
          </w:tcPr>
          <w:p w14:paraId="0538BDCF" w14:textId="77777777" w:rsidR="00392786" w:rsidRPr="00F27BBE" w:rsidRDefault="00392786" w:rsidP="00C20721">
            <w:pPr>
              <w:jc w:val="center"/>
              <w:rPr>
                <w:b/>
                <w:i/>
              </w:rPr>
            </w:pPr>
            <w:r w:rsidRPr="00F27BBE">
              <w:rPr>
                <w:b/>
                <w:i/>
              </w:rPr>
              <w:t>4,75</w:t>
            </w:r>
          </w:p>
        </w:tc>
        <w:tc>
          <w:tcPr>
            <w:tcW w:w="333" w:type="pct"/>
            <w:shd w:val="clear" w:color="auto" w:fill="auto"/>
            <w:vAlign w:val="center"/>
          </w:tcPr>
          <w:p w14:paraId="6CD667D1" w14:textId="77777777" w:rsidR="00392786" w:rsidRPr="00F27BBE" w:rsidRDefault="00392786" w:rsidP="00C20721">
            <w:pPr>
              <w:jc w:val="center"/>
              <w:rPr>
                <w:b/>
                <w:i/>
              </w:rPr>
            </w:pPr>
            <w:r w:rsidRPr="00F27BBE">
              <w:rPr>
                <w:b/>
                <w:i/>
              </w:rPr>
              <w:t>4,70</w:t>
            </w:r>
          </w:p>
        </w:tc>
        <w:tc>
          <w:tcPr>
            <w:tcW w:w="333" w:type="pct"/>
            <w:shd w:val="clear" w:color="auto" w:fill="auto"/>
            <w:vAlign w:val="center"/>
          </w:tcPr>
          <w:p w14:paraId="7859B0E9" w14:textId="77777777" w:rsidR="00392786" w:rsidRPr="00F27BBE" w:rsidRDefault="00392786" w:rsidP="00C20721">
            <w:pPr>
              <w:jc w:val="center"/>
              <w:rPr>
                <w:b/>
                <w:i/>
              </w:rPr>
            </w:pPr>
            <w:r w:rsidRPr="00F27BBE">
              <w:rPr>
                <w:b/>
                <w:i/>
              </w:rPr>
              <w:t>5,00</w:t>
            </w:r>
          </w:p>
        </w:tc>
        <w:tc>
          <w:tcPr>
            <w:tcW w:w="333" w:type="pct"/>
            <w:shd w:val="clear" w:color="auto" w:fill="auto"/>
            <w:vAlign w:val="center"/>
          </w:tcPr>
          <w:p w14:paraId="23E4E1BE" w14:textId="77777777" w:rsidR="00392786" w:rsidRPr="00F27BBE" w:rsidRDefault="00392786" w:rsidP="00C20721">
            <w:pPr>
              <w:jc w:val="center"/>
              <w:rPr>
                <w:b/>
                <w:i/>
              </w:rPr>
            </w:pPr>
            <w:r w:rsidRPr="00F27BBE">
              <w:rPr>
                <w:b/>
                <w:i/>
              </w:rPr>
              <w:t>4,75</w:t>
            </w:r>
          </w:p>
        </w:tc>
        <w:tc>
          <w:tcPr>
            <w:tcW w:w="333" w:type="pct"/>
            <w:shd w:val="clear" w:color="auto" w:fill="auto"/>
            <w:vAlign w:val="center"/>
          </w:tcPr>
          <w:p w14:paraId="1EB4FCAF" w14:textId="77777777" w:rsidR="00392786" w:rsidRPr="00F27BBE" w:rsidRDefault="00392786" w:rsidP="00C20721">
            <w:pPr>
              <w:jc w:val="center"/>
              <w:rPr>
                <w:b/>
                <w:i/>
              </w:rPr>
            </w:pPr>
            <w:r w:rsidRPr="00F27BBE">
              <w:rPr>
                <w:b/>
                <w:i/>
              </w:rPr>
              <w:t>4,67</w:t>
            </w:r>
          </w:p>
        </w:tc>
        <w:tc>
          <w:tcPr>
            <w:tcW w:w="333" w:type="pct"/>
            <w:shd w:val="clear" w:color="auto" w:fill="auto"/>
            <w:vAlign w:val="center"/>
          </w:tcPr>
          <w:p w14:paraId="204E8411" w14:textId="77777777" w:rsidR="00392786" w:rsidRPr="00F27BBE" w:rsidRDefault="00392786" w:rsidP="00C20721">
            <w:pPr>
              <w:jc w:val="center"/>
              <w:rPr>
                <w:b/>
                <w:i/>
              </w:rPr>
            </w:pPr>
            <w:r w:rsidRPr="00F27BBE">
              <w:rPr>
                <w:b/>
                <w:i/>
              </w:rPr>
              <w:t>4,67</w:t>
            </w:r>
          </w:p>
        </w:tc>
        <w:tc>
          <w:tcPr>
            <w:tcW w:w="333" w:type="pct"/>
            <w:shd w:val="clear" w:color="auto" w:fill="auto"/>
            <w:vAlign w:val="center"/>
          </w:tcPr>
          <w:p w14:paraId="7F2D4661" w14:textId="77777777" w:rsidR="00392786" w:rsidRPr="00F27BBE" w:rsidRDefault="00392786" w:rsidP="00C20721">
            <w:pPr>
              <w:jc w:val="center"/>
              <w:rPr>
                <w:b/>
                <w:i/>
              </w:rPr>
            </w:pPr>
            <w:r w:rsidRPr="00F27BBE">
              <w:rPr>
                <w:b/>
                <w:i/>
              </w:rPr>
              <w:t>4,22</w:t>
            </w:r>
          </w:p>
        </w:tc>
        <w:tc>
          <w:tcPr>
            <w:tcW w:w="333" w:type="pct"/>
            <w:vAlign w:val="center"/>
          </w:tcPr>
          <w:p w14:paraId="06F1FF03" w14:textId="77777777" w:rsidR="00392786" w:rsidRPr="00F27BBE" w:rsidRDefault="00392786" w:rsidP="00C20721">
            <w:pPr>
              <w:jc w:val="center"/>
              <w:rPr>
                <w:b/>
                <w:i/>
              </w:rPr>
            </w:pPr>
            <w:r w:rsidRPr="00F27BBE">
              <w:rPr>
                <w:b/>
                <w:i/>
              </w:rPr>
              <w:t>4,94</w:t>
            </w:r>
          </w:p>
        </w:tc>
        <w:tc>
          <w:tcPr>
            <w:tcW w:w="612" w:type="pct"/>
            <w:shd w:val="clear" w:color="auto" w:fill="auto"/>
            <w:vAlign w:val="center"/>
          </w:tcPr>
          <w:p w14:paraId="0CD0CEAA" w14:textId="77777777" w:rsidR="00392786" w:rsidRPr="00F27BBE" w:rsidRDefault="00392786" w:rsidP="00C20721">
            <w:pPr>
              <w:jc w:val="center"/>
              <w:rPr>
                <w:b/>
                <w:bCs/>
                <w:i/>
                <w:color w:val="000000"/>
              </w:rPr>
            </w:pPr>
            <w:r w:rsidRPr="00F27BBE">
              <w:rPr>
                <w:b/>
                <w:bCs/>
                <w:i/>
                <w:color w:val="000000"/>
              </w:rPr>
              <w:t>4,77</w:t>
            </w:r>
          </w:p>
        </w:tc>
      </w:tr>
    </w:tbl>
    <w:p w14:paraId="0D75FD4A" w14:textId="77777777" w:rsidR="00392786" w:rsidRPr="00F27BBE" w:rsidRDefault="00392786" w:rsidP="00C20721">
      <w:pPr>
        <w:pStyle w:val="affc"/>
        <w:widowControl/>
        <w:tabs>
          <w:tab w:val="left" w:pos="709"/>
          <w:tab w:val="left" w:pos="851"/>
        </w:tabs>
        <w:spacing w:before="120" w:line="360" w:lineRule="auto"/>
        <w:ind w:left="0" w:firstLine="709"/>
        <w:jc w:val="both"/>
        <w:rPr>
          <w:sz w:val="28"/>
          <w:szCs w:val="28"/>
        </w:rPr>
      </w:pPr>
      <w:r w:rsidRPr="00F27BBE">
        <w:rPr>
          <w:sz w:val="28"/>
          <w:szCs w:val="28"/>
        </w:rPr>
        <w:t>Данные, представленные в табл. </w:t>
      </w:r>
      <w:r w:rsidR="00346066" w:rsidRPr="00F27BBE">
        <w:rPr>
          <w:sz w:val="28"/>
          <w:szCs w:val="28"/>
        </w:rPr>
        <w:t>20</w:t>
      </w:r>
      <w:r w:rsidRPr="00F27BBE">
        <w:rPr>
          <w:sz w:val="28"/>
          <w:szCs w:val="28"/>
        </w:rPr>
        <w:t>,</w:t>
      </w:r>
      <w:r w:rsidR="00176223" w:rsidRPr="00F27BBE">
        <w:rPr>
          <w:sz w:val="28"/>
          <w:szCs w:val="28"/>
        </w:rPr>
        <w:t xml:space="preserve"> </w:t>
      </w:r>
      <w:r w:rsidRPr="00F27BBE">
        <w:rPr>
          <w:sz w:val="28"/>
          <w:szCs w:val="28"/>
        </w:rPr>
        <w:t>свидетельствуют о том, что максимальную оценку (5 баллов) заявители присвоили только одной услуге «Государственная регистрация установления отцовства».</w:t>
      </w:r>
    </w:p>
    <w:p w14:paraId="0282C139" w14:textId="77777777" w:rsidR="00392786" w:rsidRPr="00F27BBE" w:rsidRDefault="00392786" w:rsidP="00C20721">
      <w:pPr>
        <w:pStyle w:val="affc"/>
        <w:widowControl/>
        <w:tabs>
          <w:tab w:val="left" w:pos="709"/>
          <w:tab w:val="left" w:pos="851"/>
        </w:tabs>
        <w:spacing w:line="360" w:lineRule="auto"/>
        <w:ind w:left="0" w:firstLine="709"/>
        <w:jc w:val="both"/>
        <w:rPr>
          <w:sz w:val="28"/>
          <w:szCs w:val="28"/>
        </w:rPr>
      </w:pPr>
      <w:r w:rsidRPr="00F27BBE">
        <w:rPr>
          <w:sz w:val="28"/>
          <w:szCs w:val="28"/>
        </w:rPr>
        <w:t xml:space="preserve">Близкую к максимальному значению оценку заявители присвоили по услуге «Выдача повторных свидетельств и справок, подтверждающих государственную регистрацию актов гражданского состояния и иных документов, подтверждающих наличие или отсутствие факта государственной регистрации акта гражданского состояния» (4,94 балла). </w:t>
      </w:r>
    </w:p>
    <w:p w14:paraId="6D3B6A2A" w14:textId="77777777" w:rsidR="00392786" w:rsidRPr="00F27BBE" w:rsidRDefault="00392786" w:rsidP="00C20721">
      <w:pPr>
        <w:pStyle w:val="affc"/>
        <w:widowControl/>
        <w:tabs>
          <w:tab w:val="left" w:pos="709"/>
          <w:tab w:val="left" w:pos="851"/>
        </w:tabs>
        <w:spacing w:line="360" w:lineRule="auto"/>
        <w:ind w:left="0" w:firstLine="709"/>
        <w:jc w:val="both"/>
        <w:rPr>
          <w:sz w:val="28"/>
          <w:szCs w:val="28"/>
        </w:rPr>
      </w:pPr>
      <w:r w:rsidRPr="00F27BBE">
        <w:rPr>
          <w:sz w:val="28"/>
          <w:szCs w:val="28"/>
        </w:rPr>
        <w:t>Наименьшую оценку респонденты присвоили по услуге «Истребование личных документов» - 4,22 балла.</w:t>
      </w:r>
    </w:p>
    <w:p w14:paraId="1B64D1E3" w14:textId="77777777" w:rsidR="00392786" w:rsidRPr="00F27BBE" w:rsidRDefault="00392786" w:rsidP="00C20721">
      <w:pPr>
        <w:spacing w:line="360" w:lineRule="auto"/>
        <w:ind w:firstLine="567"/>
        <w:jc w:val="both"/>
        <w:rPr>
          <w:sz w:val="28"/>
          <w:szCs w:val="28"/>
        </w:rPr>
      </w:pPr>
      <w:r w:rsidRPr="00F27BBE">
        <w:rPr>
          <w:sz w:val="28"/>
          <w:szCs w:val="28"/>
        </w:rPr>
        <w:t xml:space="preserve">В 2013 году наиболее высокую оценку получила услуга «Государственная регистрация расторжения брака» - 4,83 балла. </w:t>
      </w:r>
    </w:p>
    <w:p w14:paraId="05D4A8FE" w14:textId="77777777" w:rsidR="00392786" w:rsidRPr="00F27BBE" w:rsidRDefault="00392786" w:rsidP="00056AE6">
      <w:pPr>
        <w:numPr>
          <w:ilvl w:val="0"/>
          <w:numId w:val="250"/>
        </w:numPr>
        <w:spacing w:line="360" w:lineRule="auto"/>
        <w:jc w:val="center"/>
        <w:rPr>
          <w:b/>
          <w:sz w:val="28"/>
          <w:szCs w:val="28"/>
        </w:rPr>
      </w:pPr>
      <w:r w:rsidRPr="00F27BBE">
        <w:rPr>
          <w:b/>
          <w:sz w:val="28"/>
          <w:szCs w:val="28"/>
        </w:rPr>
        <w:t>Оценка уровня административных барьеров</w:t>
      </w:r>
    </w:p>
    <w:p w14:paraId="4A63BC3D" w14:textId="77777777" w:rsidR="00392786" w:rsidRPr="00F27BBE" w:rsidRDefault="00392786" w:rsidP="00C20721">
      <w:pPr>
        <w:spacing w:line="360" w:lineRule="auto"/>
        <w:ind w:firstLine="600"/>
        <w:jc w:val="both"/>
        <w:rPr>
          <w:sz w:val="28"/>
          <w:szCs w:val="28"/>
        </w:rPr>
      </w:pPr>
      <w:r w:rsidRPr="00F27BBE">
        <w:rPr>
          <w:sz w:val="28"/>
          <w:szCs w:val="28"/>
        </w:rPr>
        <w:t>Уровень административных барьеров определяется комплексом показателей:</w:t>
      </w:r>
      <w:r w:rsidRPr="00F27BBE">
        <w:rPr>
          <w:bCs/>
          <w:sz w:val="28"/>
          <w:szCs w:val="28"/>
        </w:rPr>
        <w:t xml:space="preserve"> количество документов, необходимых для получения услуги, количество обращений в инстанции (учреждения), </w:t>
      </w:r>
      <w:r w:rsidRPr="00F27BBE">
        <w:rPr>
          <w:sz w:val="28"/>
          <w:szCs w:val="28"/>
        </w:rPr>
        <w:t>количество повторных обращений, уровень временных издержек, уровень финансовых издержек,   востребованность услуг посредников.</w:t>
      </w:r>
    </w:p>
    <w:p w14:paraId="6F395131" w14:textId="77777777" w:rsidR="00392786" w:rsidRPr="00F27BBE" w:rsidRDefault="00392786" w:rsidP="00C20721">
      <w:pPr>
        <w:spacing w:line="360" w:lineRule="auto"/>
        <w:jc w:val="center"/>
        <w:rPr>
          <w:b/>
          <w:i/>
          <w:sz w:val="28"/>
        </w:rPr>
      </w:pPr>
      <w:r w:rsidRPr="00F27BBE">
        <w:rPr>
          <w:b/>
          <w:i/>
          <w:sz w:val="28"/>
        </w:rPr>
        <w:t>5.1. Количество документов в рамках предоставления услуги.</w:t>
      </w:r>
    </w:p>
    <w:p w14:paraId="04ECA743" w14:textId="77777777" w:rsidR="00392786" w:rsidRPr="00F27BBE" w:rsidRDefault="00392786" w:rsidP="00C20721">
      <w:pPr>
        <w:spacing w:line="360" w:lineRule="auto"/>
        <w:ind w:firstLine="709"/>
        <w:jc w:val="both"/>
        <w:rPr>
          <w:sz w:val="28"/>
          <w:szCs w:val="28"/>
        </w:rPr>
      </w:pPr>
      <w:r w:rsidRPr="00F27BBE">
        <w:rPr>
          <w:sz w:val="28"/>
          <w:szCs w:val="28"/>
        </w:rPr>
        <w:t xml:space="preserve">В ходе мониторинга оценивалось, какое количество документов необходимо было предоставить заявителям, чтобы получить интересующую </w:t>
      </w:r>
      <w:r w:rsidRPr="00F27BBE">
        <w:rPr>
          <w:sz w:val="28"/>
          <w:szCs w:val="28"/>
        </w:rPr>
        <w:lastRenderedPageBreak/>
        <w:t>услугу. Фактические значения по государственным</w:t>
      </w:r>
      <w:r w:rsidR="00346066" w:rsidRPr="00F27BBE">
        <w:rPr>
          <w:sz w:val="28"/>
          <w:szCs w:val="28"/>
        </w:rPr>
        <w:t xml:space="preserve"> услугам представлены в табл. 21</w:t>
      </w:r>
      <w:r w:rsidRPr="00F27BBE">
        <w:rPr>
          <w:sz w:val="28"/>
          <w:szCs w:val="28"/>
        </w:rPr>
        <w:t>.</w:t>
      </w:r>
    </w:p>
    <w:p w14:paraId="05D95C88" w14:textId="77777777" w:rsidR="00392786" w:rsidRPr="00F27BBE" w:rsidRDefault="00392786" w:rsidP="00C20721">
      <w:pPr>
        <w:pStyle w:val="af6"/>
        <w:spacing w:line="360" w:lineRule="auto"/>
        <w:jc w:val="both"/>
        <w:rPr>
          <w:b w:val="0"/>
          <w:sz w:val="28"/>
          <w:szCs w:val="28"/>
        </w:rPr>
      </w:pPr>
      <w:r w:rsidRPr="00F27BBE">
        <w:rPr>
          <w:b w:val="0"/>
          <w:sz w:val="28"/>
          <w:szCs w:val="28"/>
        </w:rPr>
        <w:t xml:space="preserve">Таблица </w:t>
      </w:r>
      <w:r w:rsidR="00346066" w:rsidRPr="00F27BBE">
        <w:rPr>
          <w:b w:val="0"/>
          <w:sz w:val="28"/>
          <w:szCs w:val="28"/>
        </w:rPr>
        <w:t>21</w:t>
      </w:r>
      <w:r w:rsidR="003361EB" w:rsidRPr="00F27BBE">
        <w:rPr>
          <w:b w:val="0"/>
          <w:sz w:val="28"/>
          <w:szCs w:val="28"/>
        </w:rPr>
        <w:t xml:space="preserve"> -</w:t>
      </w:r>
      <w:r w:rsidRPr="00F27BBE">
        <w:rPr>
          <w:b w:val="0"/>
          <w:sz w:val="28"/>
          <w:szCs w:val="28"/>
        </w:rPr>
        <w:t xml:space="preserve"> Количество документов, необходимых в рамках предоставления услуг</w:t>
      </w:r>
    </w:p>
    <w:tbl>
      <w:tblPr>
        <w:tblW w:w="5000" w:type="pct"/>
        <w:tblLook w:val="04A0" w:firstRow="1" w:lastRow="0" w:firstColumn="1" w:lastColumn="0" w:noHBand="0" w:noVBand="1"/>
      </w:tblPr>
      <w:tblGrid>
        <w:gridCol w:w="560"/>
        <w:gridCol w:w="2944"/>
        <w:gridCol w:w="516"/>
        <w:gridCol w:w="516"/>
        <w:gridCol w:w="516"/>
        <w:gridCol w:w="516"/>
        <w:gridCol w:w="516"/>
        <w:gridCol w:w="516"/>
        <w:gridCol w:w="516"/>
        <w:gridCol w:w="516"/>
        <w:gridCol w:w="516"/>
        <w:gridCol w:w="1423"/>
      </w:tblGrid>
      <w:tr w:rsidR="00392786" w:rsidRPr="00F27BBE" w14:paraId="069B6CA9" w14:textId="77777777" w:rsidTr="00346066">
        <w:trPr>
          <w:trHeight w:val="170"/>
          <w:tblHeader/>
        </w:trPr>
        <w:tc>
          <w:tcPr>
            <w:tcW w:w="282" w:type="pct"/>
            <w:tcBorders>
              <w:top w:val="single" w:sz="4" w:space="0" w:color="auto"/>
              <w:left w:val="single" w:sz="4" w:space="0" w:color="auto"/>
              <w:bottom w:val="single" w:sz="4" w:space="0" w:color="auto"/>
              <w:right w:val="single" w:sz="4" w:space="0" w:color="auto"/>
            </w:tcBorders>
            <w:shd w:val="clear" w:color="auto" w:fill="auto"/>
          </w:tcPr>
          <w:p w14:paraId="7EBF80CE" w14:textId="77777777" w:rsidR="00392786" w:rsidRPr="00F27BBE" w:rsidRDefault="00392786" w:rsidP="00C20721">
            <w:pPr>
              <w:jc w:val="right"/>
              <w:rPr>
                <w:b/>
              </w:rPr>
            </w:pPr>
            <w:r w:rsidRPr="00F27BBE">
              <w:rPr>
                <w:b/>
              </w:rPr>
              <w:t>№ п/п</w:t>
            </w:r>
          </w:p>
        </w:tc>
        <w:tc>
          <w:tcPr>
            <w:tcW w:w="1546" w:type="pct"/>
            <w:tcBorders>
              <w:top w:val="single" w:sz="4" w:space="0" w:color="auto"/>
              <w:left w:val="nil"/>
              <w:bottom w:val="single" w:sz="4" w:space="0" w:color="auto"/>
              <w:right w:val="single" w:sz="4" w:space="0" w:color="auto"/>
            </w:tcBorders>
            <w:shd w:val="clear" w:color="auto" w:fill="auto"/>
          </w:tcPr>
          <w:p w14:paraId="13BD4FE8" w14:textId="77777777" w:rsidR="00392786" w:rsidRPr="00F27BBE" w:rsidRDefault="00392786" w:rsidP="00C20721">
            <w:pPr>
              <w:jc w:val="center"/>
              <w:rPr>
                <w:b/>
              </w:rPr>
            </w:pPr>
            <w:r w:rsidRPr="00F27BBE">
              <w:rPr>
                <w:b/>
              </w:rPr>
              <w:t>Количество документов, необходимых в рамках предоставления</w:t>
            </w:r>
          </w:p>
        </w:tc>
        <w:tc>
          <w:tcPr>
            <w:tcW w:w="269" w:type="pct"/>
            <w:tcBorders>
              <w:top w:val="single" w:sz="4" w:space="0" w:color="auto"/>
              <w:left w:val="nil"/>
              <w:bottom w:val="single" w:sz="4" w:space="0" w:color="auto"/>
              <w:right w:val="single" w:sz="4" w:space="0" w:color="auto"/>
            </w:tcBorders>
            <w:shd w:val="clear" w:color="auto" w:fill="auto"/>
            <w:noWrap/>
          </w:tcPr>
          <w:p w14:paraId="60AF2E80" w14:textId="77777777" w:rsidR="00392786" w:rsidRPr="00F27BBE" w:rsidRDefault="00392786" w:rsidP="00C20721">
            <w:pPr>
              <w:jc w:val="center"/>
              <w:rPr>
                <w:b/>
                <w:bCs/>
              </w:rPr>
            </w:pPr>
            <w:r w:rsidRPr="00F27BBE">
              <w:rPr>
                <w:b/>
                <w:bCs/>
              </w:rPr>
              <w:t>1</w:t>
            </w:r>
          </w:p>
        </w:tc>
        <w:tc>
          <w:tcPr>
            <w:tcW w:w="269" w:type="pct"/>
            <w:tcBorders>
              <w:top w:val="single" w:sz="4" w:space="0" w:color="auto"/>
              <w:left w:val="nil"/>
              <w:bottom w:val="single" w:sz="4" w:space="0" w:color="auto"/>
              <w:right w:val="single" w:sz="4" w:space="0" w:color="auto"/>
            </w:tcBorders>
            <w:shd w:val="clear" w:color="auto" w:fill="auto"/>
            <w:noWrap/>
          </w:tcPr>
          <w:p w14:paraId="3B97DFAF" w14:textId="77777777" w:rsidR="00392786" w:rsidRPr="00F27BBE" w:rsidRDefault="00392786" w:rsidP="00C20721">
            <w:pPr>
              <w:jc w:val="center"/>
              <w:rPr>
                <w:b/>
                <w:bCs/>
              </w:rPr>
            </w:pPr>
            <w:r w:rsidRPr="00F27BBE">
              <w:rPr>
                <w:b/>
                <w:bCs/>
              </w:rPr>
              <w:t>2</w:t>
            </w:r>
          </w:p>
        </w:tc>
        <w:tc>
          <w:tcPr>
            <w:tcW w:w="269" w:type="pct"/>
            <w:tcBorders>
              <w:top w:val="single" w:sz="4" w:space="0" w:color="auto"/>
              <w:left w:val="nil"/>
              <w:bottom w:val="single" w:sz="4" w:space="0" w:color="auto"/>
              <w:right w:val="single" w:sz="4" w:space="0" w:color="auto"/>
            </w:tcBorders>
            <w:shd w:val="clear" w:color="auto" w:fill="auto"/>
            <w:noWrap/>
          </w:tcPr>
          <w:p w14:paraId="4C6D07BA" w14:textId="77777777" w:rsidR="00392786" w:rsidRPr="00F27BBE" w:rsidRDefault="00392786" w:rsidP="00C20721">
            <w:pPr>
              <w:jc w:val="center"/>
              <w:rPr>
                <w:b/>
                <w:bCs/>
              </w:rPr>
            </w:pPr>
            <w:r w:rsidRPr="00F27BBE">
              <w:rPr>
                <w:b/>
                <w:bCs/>
              </w:rPr>
              <w:t>3</w:t>
            </w:r>
          </w:p>
        </w:tc>
        <w:tc>
          <w:tcPr>
            <w:tcW w:w="269" w:type="pct"/>
            <w:tcBorders>
              <w:top w:val="single" w:sz="4" w:space="0" w:color="auto"/>
              <w:left w:val="nil"/>
              <w:bottom w:val="single" w:sz="4" w:space="0" w:color="auto"/>
              <w:right w:val="single" w:sz="4" w:space="0" w:color="auto"/>
            </w:tcBorders>
            <w:shd w:val="clear" w:color="auto" w:fill="auto"/>
            <w:noWrap/>
          </w:tcPr>
          <w:p w14:paraId="0DCE4B88" w14:textId="77777777" w:rsidR="00392786" w:rsidRPr="00F27BBE" w:rsidRDefault="00392786" w:rsidP="00C20721">
            <w:pPr>
              <w:jc w:val="center"/>
              <w:rPr>
                <w:b/>
                <w:bCs/>
              </w:rPr>
            </w:pPr>
            <w:r w:rsidRPr="00F27BBE">
              <w:rPr>
                <w:b/>
                <w:bCs/>
              </w:rPr>
              <w:t>5</w:t>
            </w:r>
          </w:p>
        </w:tc>
        <w:tc>
          <w:tcPr>
            <w:tcW w:w="269" w:type="pct"/>
            <w:tcBorders>
              <w:top w:val="single" w:sz="4" w:space="0" w:color="auto"/>
              <w:left w:val="nil"/>
              <w:bottom w:val="single" w:sz="4" w:space="0" w:color="auto"/>
              <w:right w:val="single" w:sz="4" w:space="0" w:color="auto"/>
            </w:tcBorders>
            <w:shd w:val="clear" w:color="auto" w:fill="auto"/>
            <w:noWrap/>
          </w:tcPr>
          <w:p w14:paraId="3E345588" w14:textId="77777777" w:rsidR="00392786" w:rsidRPr="00F27BBE" w:rsidRDefault="00392786" w:rsidP="00C20721">
            <w:pPr>
              <w:jc w:val="center"/>
              <w:rPr>
                <w:b/>
                <w:bCs/>
              </w:rPr>
            </w:pPr>
            <w:r w:rsidRPr="00F27BBE">
              <w:rPr>
                <w:b/>
                <w:bCs/>
              </w:rPr>
              <w:t>6</w:t>
            </w:r>
          </w:p>
        </w:tc>
        <w:tc>
          <w:tcPr>
            <w:tcW w:w="269" w:type="pct"/>
            <w:tcBorders>
              <w:top w:val="single" w:sz="4" w:space="0" w:color="auto"/>
              <w:left w:val="nil"/>
              <w:bottom w:val="single" w:sz="4" w:space="0" w:color="auto"/>
              <w:right w:val="single" w:sz="4" w:space="0" w:color="auto"/>
            </w:tcBorders>
            <w:shd w:val="clear" w:color="auto" w:fill="auto"/>
            <w:noWrap/>
          </w:tcPr>
          <w:p w14:paraId="78C213ED" w14:textId="77777777" w:rsidR="00392786" w:rsidRPr="00F27BBE" w:rsidRDefault="00392786" w:rsidP="00C20721">
            <w:pPr>
              <w:jc w:val="center"/>
              <w:rPr>
                <w:b/>
                <w:bCs/>
              </w:rPr>
            </w:pPr>
            <w:r w:rsidRPr="00F27BBE">
              <w:rPr>
                <w:b/>
                <w:bCs/>
              </w:rPr>
              <w:t>7</w:t>
            </w:r>
          </w:p>
        </w:tc>
        <w:tc>
          <w:tcPr>
            <w:tcW w:w="269" w:type="pct"/>
            <w:tcBorders>
              <w:top w:val="single" w:sz="4" w:space="0" w:color="auto"/>
              <w:left w:val="nil"/>
              <w:bottom w:val="single" w:sz="4" w:space="0" w:color="auto"/>
              <w:right w:val="single" w:sz="4" w:space="0" w:color="auto"/>
            </w:tcBorders>
            <w:shd w:val="clear" w:color="auto" w:fill="auto"/>
          </w:tcPr>
          <w:p w14:paraId="48835CEA" w14:textId="77777777" w:rsidR="00392786" w:rsidRPr="00F27BBE" w:rsidRDefault="00392786" w:rsidP="00C20721">
            <w:pPr>
              <w:jc w:val="center"/>
              <w:rPr>
                <w:b/>
                <w:bCs/>
              </w:rPr>
            </w:pPr>
            <w:r w:rsidRPr="00F27BBE">
              <w:rPr>
                <w:b/>
                <w:bCs/>
              </w:rPr>
              <w:t>8</w:t>
            </w:r>
          </w:p>
        </w:tc>
        <w:tc>
          <w:tcPr>
            <w:tcW w:w="269" w:type="pct"/>
            <w:tcBorders>
              <w:top w:val="single" w:sz="4" w:space="0" w:color="auto"/>
              <w:left w:val="nil"/>
              <w:bottom w:val="single" w:sz="4" w:space="0" w:color="auto"/>
              <w:right w:val="single" w:sz="4" w:space="0" w:color="auto"/>
            </w:tcBorders>
            <w:shd w:val="clear" w:color="auto" w:fill="auto"/>
          </w:tcPr>
          <w:p w14:paraId="7290538C" w14:textId="77777777" w:rsidR="00392786" w:rsidRPr="00F27BBE" w:rsidRDefault="00392786" w:rsidP="00C20721">
            <w:pPr>
              <w:jc w:val="center"/>
              <w:rPr>
                <w:b/>
                <w:bCs/>
              </w:rPr>
            </w:pPr>
            <w:r w:rsidRPr="00F27BBE">
              <w:rPr>
                <w:b/>
                <w:bCs/>
              </w:rPr>
              <w:t>9</w:t>
            </w:r>
          </w:p>
        </w:tc>
        <w:tc>
          <w:tcPr>
            <w:tcW w:w="269" w:type="pct"/>
            <w:tcBorders>
              <w:top w:val="single" w:sz="4" w:space="0" w:color="auto"/>
              <w:left w:val="single" w:sz="4" w:space="0" w:color="auto"/>
              <w:bottom w:val="single" w:sz="4" w:space="0" w:color="auto"/>
              <w:right w:val="single" w:sz="4" w:space="0" w:color="auto"/>
            </w:tcBorders>
            <w:shd w:val="clear" w:color="auto" w:fill="auto"/>
          </w:tcPr>
          <w:p w14:paraId="25E21A32" w14:textId="77777777" w:rsidR="00392786" w:rsidRPr="00F27BBE" w:rsidRDefault="00392786" w:rsidP="00C20721">
            <w:pPr>
              <w:jc w:val="center"/>
              <w:rPr>
                <w:b/>
                <w:bCs/>
              </w:rPr>
            </w:pPr>
            <w:r w:rsidRPr="00F27BBE">
              <w:rPr>
                <w:b/>
                <w:bCs/>
              </w:rPr>
              <w:t>12</w:t>
            </w:r>
          </w:p>
        </w:tc>
        <w:tc>
          <w:tcPr>
            <w:tcW w:w="753" w:type="pct"/>
            <w:tcBorders>
              <w:top w:val="single" w:sz="4" w:space="0" w:color="auto"/>
              <w:left w:val="nil"/>
              <w:bottom w:val="single" w:sz="4" w:space="0" w:color="auto"/>
              <w:right w:val="single" w:sz="4" w:space="0" w:color="auto"/>
            </w:tcBorders>
          </w:tcPr>
          <w:p w14:paraId="6E13BF36" w14:textId="77777777" w:rsidR="00392786" w:rsidRPr="00F27BBE" w:rsidRDefault="00392786" w:rsidP="00C20721">
            <w:pPr>
              <w:ind w:hanging="48"/>
              <w:jc w:val="center"/>
              <w:rPr>
                <w:b/>
                <w:bCs/>
                <w:i/>
              </w:rPr>
            </w:pPr>
            <w:r w:rsidRPr="00F27BBE">
              <w:rPr>
                <w:b/>
                <w:bCs/>
                <w:i/>
              </w:rPr>
              <w:t>Среднее модальное значение</w:t>
            </w:r>
            <w:r w:rsidRPr="00F27BBE">
              <w:rPr>
                <w:rStyle w:val="af2"/>
                <w:b/>
                <w:bCs/>
                <w:i/>
              </w:rPr>
              <w:footnoteReference w:id="30"/>
            </w:r>
          </w:p>
        </w:tc>
      </w:tr>
      <w:tr w:rsidR="00392786" w:rsidRPr="00F27BBE" w14:paraId="6B6AF46D" w14:textId="77777777" w:rsidTr="00346066">
        <w:trPr>
          <w:trHeight w:val="170"/>
        </w:trPr>
        <w:tc>
          <w:tcPr>
            <w:tcW w:w="282" w:type="pct"/>
            <w:tcBorders>
              <w:top w:val="nil"/>
              <w:left w:val="single" w:sz="4" w:space="0" w:color="auto"/>
              <w:bottom w:val="single" w:sz="4" w:space="0" w:color="auto"/>
              <w:right w:val="single" w:sz="4" w:space="0" w:color="auto"/>
            </w:tcBorders>
            <w:shd w:val="clear" w:color="auto" w:fill="auto"/>
          </w:tcPr>
          <w:p w14:paraId="13A4548E" w14:textId="77777777" w:rsidR="00392786" w:rsidRPr="00F27BBE" w:rsidRDefault="00392786" w:rsidP="00C20721">
            <w:pPr>
              <w:jc w:val="right"/>
            </w:pPr>
            <w:r w:rsidRPr="00F27BBE">
              <w:t>1</w:t>
            </w:r>
          </w:p>
        </w:tc>
        <w:tc>
          <w:tcPr>
            <w:tcW w:w="1546" w:type="pct"/>
            <w:tcBorders>
              <w:top w:val="nil"/>
              <w:left w:val="nil"/>
              <w:bottom w:val="single" w:sz="4" w:space="0" w:color="auto"/>
              <w:right w:val="single" w:sz="4" w:space="0" w:color="auto"/>
            </w:tcBorders>
            <w:shd w:val="clear" w:color="auto" w:fill="auto"/>
            <w:vAlign w:val="center"/>
            <w:hideMark/>
          </w:tcPr>
          <w:p w14:paraId="224C982A" w14:textId="77777777" w:rsidR="00392786" w:rsidRPr="00F27BBE" w:rsidRDefault="00392786" w:rsidP="00C20721">
            <w:r w:rsidRPr="00F27BBE">
              <w:t>Мошковский район</w:t>
            </w:r>
          </w:p>
        </w:tc>
        <w:tc>
          <w:tcPr>
            <w:tcW w:w="269" w:type="pct"/>
            <w:tcBorders>
              <w:top w:val="nil"/>
              <w:left w:val="nil"/>
              <w:bottom w:val="single" w:sz="4" w:space="0" w:color="auto"/>
              <w:right w:val="single" w:sz="4" w:space="0" w:color="auto"/>
            </w:tcBorders>
            <w:shd w:val="clear" w:color="auto" w:fill="auto"/>
            <w:noWrap/>
            <w:vAlign w:val="center"/>
          </w:tcPr>
          <w:p w14:paraId="6F764F28" w14:textId="77777777" w:rsidR="00392786" w:rsidRPr="00F27BBE" w:rsidRDefault="00392786" w:rsidP="00C20721">
            <w:pPr>
              <w:jc w:val="center"/>
            </w:pPr>
            <w:r w:rsidRPr="00F27BBE">
              <w:t>4</w:t>
            </w:r>
          </w:p>
        </w:tc>
        <w:tc>
          <w:tcPr>
            <w:tcW w:w="269" w:type="pct"/>
            <w:tcBorders>
              <w:top w:val="nil"/>
              <w:left w:val="nil"/>
              <w:bottom w:val="single" w:sz="4" w:space="0" w:color="auto"/>
              <w:right w:val="single" w:sz="4" w:space="0" w:color="auto"/>
            </w:tcBorders>
            <w:shd w:val="clear" w:color="auto" w:fill="auto"/>
            <w:noWrap/>
            <w:vAlign w:val="center"/>
          </w:tcPr>
          <w:p w14:paraId="28C7B1CF" w14:textId="77777777" w:rsidR="00392786" w:rsidRPr="00F27BBE" w:rsidRDefault="00392786" w:rsidP="00C20721">
            <w:pPr>
              <w:jc w:val="center"/>
            </w:pPr>
            <w:r w:rsidRPr="00F27BBE">
              <w:t>3</w:t>
            </w:r>
          </w:p>
        </w:tc>
        <w:tc>
          <w:tcPr>
            <w:tcW w:w="269" w:type="pct"/>
            <w:tcBorders>
              <w:top w:val="nil"/>
              <w:left w:val="nil"/>
              <w:bottom w:val="single" w:sz="4" w:space="0" w:color="auto"/>
              <w:right w:val="single" w:sz="4" w:space="0" w:color="auto"/>
            </w:tcBorders>
            <w:shd w:val="clear" w:color="auto" w:fill="auto"/>
            <w:noWrap/>
            <w:vAlign w:val="center"/>
          </w:tcPr>
          <w:p w14:paraId="0FFD2AD8" w14:textId="77777777" w:rsidR="00392786" w:rsidRPr="00F27BBE" w:rsidRDefault="00392786" w:rsidP="00C20721">
            <w:pPr>
              <w:jc w:val="center"/>
            </w:pPr>
            <w:r w:rsidRPr="00F27BBE">
              <w:t> </w:t>
            </w:r>
          </w:p>
        </w:tc>
        <w:tc>
          <w:tcPr>
            <w:tcW w:w="269" w:type="pct"/>
            <w:tcBorders>
              <w:top w:val="nil"/>
              <w:left w:val="nil"/>
              <w:bottom w:val="single" w:sz="4" w:space="0" w:color="auto"/>
              <w:right w:val="single" w:sz="4" w:space="0" w:color="auto"/>
            </w:tcBorders>
            <w:shd w:val="clear" w:color="auto" w:fill="auto"/>
            <w:noWrap/>
            <w:vAlign w:val="center"/>
          </w:tcPr>
          <w:p w14:paraId="7E614F5F" w14:textId="77777777" w:rsidR="00392786" w:rsidRPr="00F27BBE" w:rsidRDefault="00392786" w:rsidP="00C20721">
            <w:pPr>
              <w:jc w:val="center"/>
            </w:pPr>
            <w:r w:rsidRPr="00F27BBE">
              <w:t> </w:t>
            </w:r>
          </w:p>
        </w:tc>
        <w:tc>
          <w:tcPr>
            <w:tcW w:w="269" w:type="pct"/>
            <w:tcBorders>
              <w:top w:val="nil"/>
              <w:left w:val="nil"/>
              <w:bottom w:val="single" w:sz="4" w:space="0" w:color="auto"/>
              <w:right w:val="single" w:sz="4" w:space="0" w:color="auto"/>
            </w:tcBorders>
            <w:shd w:val="clear" w:color="auto" w:fill="auto"/>
            <w:noWrap/>
            <w:vAlign w:val="center"/>
          </w:tcPr>
          <w:p w14:paraId="762EE479" w14:textId="77777777" w:rsidR="00392786" w:rsidRPr="00F27BBE" w:rsidRDefault="00392786" w:rsidP="00C20721">
            <w:pPr>
              <w:jc w:val="center"/>
            </w:pPr>
            <w:r w:rsidRPr="00F27BBE">
              <w:t>4</w:t>
            </w:r>
          </w:p>
        </w:tc>
        <w:tc>
          <w:tcPr>
            <w:tcW w:w="269" w:type="pct"/>
            <w:tcBorders>
              <w:top w:val="nil"/>
              <w:left w:val="nil"/>
              <w:bottom w:val="single" w:sz="4" w:space="0" w:color="auto"/>
              <w:right w:val="single" w:sz="4" w:space="0" w:color="auto"/>
            </w:tcBorders>
            <w:shd w:val="clear" w:color="auto" w:fill="auto"/>
            <w:noWrap/>
            <w:vAlign w:val="center"/>
          </w:tcPr>
          <w:p w14:paraId="7FFFE49F" w14:textId="77777777" w:rsidR="00392786" w:rsidRPr="00F27BBE" w:rsidRDefault="00392786" w:rsidP="00C20721">
            <w:pPr>
              <w:jc w:val="center"/>
            </w:pPr>
            <w:r w:rsidRPr="00F27BBE">
              <w:t>3</w:t>
            </w:r>
          </w:p>
        </w:tc>
        <w:tc>
          <w:tcPr>
            <w:tcW w:w="269" w:type="pct"/>
            <w:tcBorders>
              <w:top w:val="nil"/>
              <w:left w:val="nil"/>
              <w:bottom w:val="single" w:sz="4" w:space="0" w:color="auto"/>
              <w:right w:val="single" w:sz="4" w:space="0" w:color="auto"/>
            </w:tcBorders>
            <w:shd w:val="clear" w:color="auto" w:fill="auto"/>
            <w:noWrap/>
            <w:vAlign w:val="center"/>
          </w:tcPr>
          <w:p w14:paraId="16F2B2E8" w14:textId="77777777" w:rsidR="00392786" w:rsidRPr="00F27BBE" w:rsidRDefault="00392786" w:rsidP="00C20721">
            <w:pPr>
              <w:jc w:val="center"/>
            </w:pPr>
            <w:r w:rsidRPr="00F27BBE">
              <w:t> </w:t>
            </w:r>
          </w:p>
        </w:tc>
        <w:tc>
          <w:tcPr>
            <w:tcW w:w="269" w:type="pct"/>
            <w:tcBorders>
              <w:top w:val="nil"/>
              <w:left w:val="nil"/>
              <w:bottom w:val="single" w:sz="4" w:space="0" w:color="auto"/>
              <w:right w:val="single" w:sz="4" w:space="0" w:color="auto"/>
            </w:tcBorders>
            <w:shd w:val="clear" w:color="auto" w:fill="auto"/>
            <w:noWrap/>
            <w:vAlign w:val="center"/>
          </w:tcPr>
          <w:p w14:paraId="77C62D98" w14:textId="77777777" w:rsidR="00392786" w:rsidRPr="00F27BBE" w:rsidRDefault="00392786" w:rsidP="00C20721">
            <w:pPr>
              <w:jc w:val="center"/>
            </w:pPr>
            <w:r w:rsidRPr="00F27BBE">
              <w:t> </w:t>
            </w:r>
          </w:p>
        </w:tc>
        <w:tc>
          <w:tcPr>
            <w:tcW w:w="269" w:type="pct"/>
            <w:tcBorders>
              <w:top w:val="nil"/>
              <w:left w:val="single" w:sz="4" w:space="0" w:color="auto"/>
              <w:bottom w:val="single" w:sz="4" w:space="0" w:color="auto"/>
              <w:right w:val="single" w:sz="4" w:space="0" w:color="auto"/>
            </w:tcBorders>
            <w:shd w:val="clear" w:color="auto" w:fill="auto"/>
            <w:noWrap/>
            <w:vAlign w:val="center"/>
          </w:tcPr>
          <w:p w14:paraId="08D00CB8" w14:textId="77777777" w:rsidR="00392786" w:rsidRPr="00F27BBE" w:rsidRDefault="00392786" w:rsidP="00C20721">
            <w:pPr>
              <w:jc w:val="center"/>
            </w:pPr>
            <w:r w:rsidRPr="00F27BBE">
              <w:t>1</w:t>
            </w:r>
          </w:p>
        </w:tc>
        <w:tc>
          <w:tcPr>
            <w:tcW w:w="753" w:type="pct"/>
            <w:tcBorders>
              <w:top w:val="nil"/>
              <w:left w:val="nil"/>
              <w:bottom w:val="single" w:sz="4" w:space="0" w:color="auto"/>
              <w:right w:val="single" w:sz="4" w:space="0" w:color="auto"/>
            </w:tcBorders>
            <w:vAlign w:val="center"/>
          </w:tcPr>
          <w:p w14:paraId="3084A2EC" w14:textId="77777777" w:rsidR="00392786" w:rsidRPr="00F27BBE" w:rsidRDefault="00392786" w:rsidP="00C20721">
            <w:pPr>
              <w:jc w:val="center"/>
              <w:rPr>
                <w:b/>
                <w:i/>
              </w:rPr>
            </w:pPr>
            <w:r w:rsidRPr="00F27BBE">
              <w:rPr>
                <w:b/>
                <w:i/>
              </w:rPr>
              <w:t>3,00</w:t>
            </w:r>
          </w:p>
        </w:tc>
      </w:tr>
      <w:tr w:rsidR="00392786" w:rsidRPr="00F27BBE" w14:paraId="5DEA6963" w14:textId="77777777" w:rsidTr="00346066">
        <w:trPr>
          <w:trHeight w:val="170"/>
        </w:trPr>
        <w:tc>
          <w:tcPr>
            <w:tcW w:w="282" w:type="pct"/>
            <w:tcBorders>
              <w:top w:val="nil"/>
              <w:left w:val="single" w:sz="4" w:space="0" w:color="auto"/>
              <w:bottom w:val="single" w:sz="4" w:space="0" w:color="auto"/>
              <w:right w:val="single" w:sz="4" w:space="0" w:color="auto"/>
            </w:tcBorders>
            <w:shd w:val="clear" w:color="auto" w:fill="auto"/>
          </w:tcPr>
          <w:p w14:paraId="012FD863" w14:textId="77777777" w:rsidR="00392786" w:rsidRPr="00F27BBE" w:rsidRDefault="00392786" w:rsidP="00C20721">
            <w:pPr>
              <w:jc w:val="right"/>
            </w:pPr>
            <w:r w:rsidRPr="00F27BBE">
              <w:t>2</w:t>
            </w:r>
          </w:p>
        </w:tc>
        <w:tc>
          <w:tcPr>
            <w:tcW w:w="1546" w:type="pct"/>
            <w:tcBorders>
              <w:top w:val="nil"/>
              <w:left w:val="nil"/>
              <w:bottom w:val="single" w:sz="4" w:space="0" w:color="auto"/>
              <w:right w:val="single" w:sz="4" w:space="0" w:color="auto"/>
            </w:tcBorders>
            <w:shd w:val="clear" w:color="auto" w:fill="auto"/>
            <w:vAlign w:val="center"/>
            <w:hideMark/>
          </w:tcPr>
          <w:p w14:paraId="238CF8E7" w14:textId="77777777" w:rsidR="00392786" w:rsidRPr="00F27BBE" w:rsidRDefault="00392786" w:rsidP="00C20721">
            <w:r w:rsidRPr="00F27BBE">
              <w:t>Новосибирский район</w:t>
            </w:r>
          </w:p>
        </w:tc>
        <w:tc>
          <w:tcPr>
            <w:tcW w:w="269" w:type="pct"/>
            <w:tcBorders>
              <w:top w:val="nil"/>
              <w:left w:val="nil"/>
              <w:bottom w:val="single" w:sz="4" w:space="0" w:color="auto"/>
              <w:right w:val="single" w:sz="4" w:space="0" w:color="auto"/>
            </w:tcBorders>
            <w:shd w:val="clear" w:color="auto" w:fill="auto"/>
            <w:noWrap/>
            <w:vAlign w:val="center"/>
          </w:tcPr>
          <w:p w14:paraId="72356C77" w14:textId="77777777" w:rsidR="00392786" w:rsidRPr="00F27BBE" w:rsidRDefault="00392786" w:rsidP="00C20721">
            <w:pPr>
              <w:jc w:val="center"/>
            </w:pPr>
            <w:r w:rsidRPr="00F27BBE">
              <w:t>5</w:t>
            </w:r>
          </w:p>
        </w:tc>
        <w:tc>
          <w:tcPr>
            <w:tcW w:w="269" w:type="pct"/>
            <w:tcBorders>
              <w:top w:val="nil"/>
              <w:left w:val="nil"/>
              <w:bottom w:val="single" w:sz="4" w:space="0" w:color="auto"/>
              <w:right w:val="single" w:sz="4" w:space="0" w:color="auto"/>
            </w:tcBorders>
            <w:shd w:val="clear" w:color="auto" w:fill="auto"/>
            <w:noWrap/>
            <w:vAlign w:val="center"/>
          </w:tcPr>
          <w:p w14:paraId="068EFF91" w14:textId="77777777" w:rsidR="00392786" w:rsidRPr="00F27BBE" w:rsidRDefault="00392786" w:rsidP="00C20721">
            <w:pPr>
              <w:jc w:val="center"/>
            </w:pPr>
            <w:r w:rsidRPr="00F27BBE">
              <w:t>5</w:t>
            </w:r>
          </w:p>
        </w:tc>
        <w:tc>
          <w:tcPr>
            <w:tcW w:w="269" w:type="pct"/>
            <w:tcBorders>
              <w:top w:val="nil"/>
              <w:left w:val="nil"/>
              <w:bottom w:val="single" w:sz="4" w:space="0" w:color="auto"/>
              <w:right w:val="single" w:sz="4" w:space="0" w:color="auto"/>
            </w:tcBorders>
            <w:shd w:val="clear" w:color="auto" w:fill="auto"/>
            <w:noWrap/>
            <w:vAlign w:val="center"/>
          </w:tcPr>
          <w:p w14:paraId="36EF0FF4" w14:textId="77777777" w:rsidR="00392786" w:rsidRPr="00F27BBE" w:rsidRDefault="00392786" w:rsidP="00C20721">
            <w:pPr>
              <w:jc w:val="center"/>
            </w:pPr>
            <w:r w:rsidRPr="00F27BBE">
              <w:t>5</w:t>
            </w:r>
          </w:p>
        </w:tc>
        <w:tc>
          <w:tcPr>
            <w:tcW w:w="269" w:type="pct"/>
            <w:tcBorders>
              <w:top w:val="nil"/>
              <w:left w:val="nil"/>
              <w:bottom w:val="single" w:sz="4" w:space="0" w:color="auto"/>
              <w:right w:val="single" w:sz="4" w:space="0" w:color="auto"/>
            </w:tcBorders>
            <w:shd w:val="clear" w:color="auto" w:fill="auto"/>
            <w:noWrap/>
            <w:vAlign w:val="center"/>
          </w:tcPr>
          <w:p w14:paraId="0C43D8EA" w14:textId="77777777" w:rsidR="00392786" w:rsidRPr="00F27BBE" w:rsidRDefault="00392786" w:rsidP="00C20721">
            <w:pPr>
              <w:jc w:val="center"/>
            </w:pPr>
            <w:r w:rsidRPr="00F27BBE">
              <w:t> </w:t>
            </w:r>
          </w:p>
        </w:tc>
        <w:tc>
          <w:tcPr>
            <w:tcW w:w="269" w:type="pct"/>
            <w:tcBorders>
              <w:top w:val="nil"/>
              <w:left w:val="nil"/>
              <w:bottom w:val="single" w:sz="4" w:space="0" w:color="auto"/>
              <w:right w:val="single" w:sz="4" w:space="0" w:color="auto"/>
            </w:tcBorders>
            <w:shd w:val="clear" w:color="auto" w:fill="auto"/>
            <w:noWrap/>
            <w:vAlign w:val="center"/>
          </w:tcPr>
          <w:p w14:paraId="21E5313F" w14:textId="77777777" w:rsidR="00392786" w:rsidRPr="00F27BBE" w:rsidRDefault="00392786" w:rsidP="00C20721">
            <w:pPr>
              <w:jc w:val="center"/>
            </w:pPr>
            <w:r w:rsidRPr="00F27BBE">
              <w:t> </w:t>
            </w:r>
          </w:p>
        </w:tc>
        <w:tc>
          <w:tcPr>
            <w:tcW w:w="269" w:type="pct"/>
            <w:tcBorders>
              <w:top w:val="nil"/>
              <w:left w:val="nil"/>
              <w:bottom w:val="single" w:sz="4" w:space="0" w:color="auto"/>
              <w:right w:val="single" w:sz="4" w:space="0" w:color="auto"/>
            </w:tcBorders>
            <w:shd w:val="clear" w:color="auto" w:fill="auto"/>
            <w:noWrap/>
            <w:vAlign w:val="center"/>
          </w:tcPr>
          <w:p w14:paraId="709F061D" w14:textId="77777777" w:rsidR="00392786" w:rsidRPr="00F27BBE" w:rsidRDefault="00392786" w:rsidP="00C20721">
            <w:pPr>
              <w:jc w:val="center"/>
            </w:pPr>
            <w:r w:rsidRPr="00F27BBE">
              <w:t>3</w:t>
            </w:r>
          </w:p>
        </w:tc>
        <w:tc>
          <w:tcPr>
            <w:tcW w:w="269" w:type="pct"/>
            <w:tcBorders>
              <w:top w:val="nil"/>
              <w:left w:val="nil"/>
              <w:bottom w:val="single" w:sz="4" w:space="0" w:color="auto"/>
              <w:right w:val="single" w:sz="4" w:space="0" w:color="auto"/>
            </w:tcBorders>
            <w:shd w:val="clear" w:color="auto" w:fill="auto"/>
            <w:noWrap/>
            <w:vAlign w:val="center"/>
          </w:tcPr>
          <w:p w14:paraId="1FBA8AA3" w14:textId="77777777" w:rsidR="00392786" w:rsidRPr="00F27BBE" w:rsidRDefault="00392786" w:rsidP="00C20721">
            <w:pPr>
              <w:jc w:val="center"/>
            </w:pPr>
            <w:r w:rsidRPr="00F27BBE">
              <w:t>4</w:t>
            </w:r>
          </w:p>
        </w:tc>
        <w:tc>
          <w:tcPr>
            <w:tcW w:w="269" w:type="pct"/>
            <w:tcBorders>
              <w:top w:val="nil"/>
              <w:left w:val="nil"/>
              <w:bottom w:val="single" w:sz="4" w:space="0" w:color="auto"/>
              <w:right w:val="single" w:sz="4" w:space="0" w:color="auto"/>
            </w:tcBorders>
            <w:shd w:val="clear" w:color="auto" w:fill="auto"/>
            <w:noWrap/>
            <w:vAlign w:val="center"/>
          </w:tcPr>
          <w:p w14:paraId="52654BAE" w14:textId="77777777" w:rsidR="00392786" w:rsidRPr="00F27BBE" w:rsidRDefault="00392786" w:rsidP="00C20721">
            <w:pPr>
              <w:jc w:val="center"/>
            </w:pPr>
            <w:r w:rsidRPr="00F27BBE">
              <w:t>3</w:t>
            </w:r>
          </w:p>
        </w:tc>
        <w:tc>
          <w:tcPr>
            <w:tcW w:w="269" w:type="pct"/>
            <w:tcBorders>
              <w:top w:val="nil"/>
              <w:left w:val="single" w:sz="4" w:space="0" w:color="auto"/>
              <w:bottom w:val="single" w:sz="4" w:space="0" w:color="auto"/>
              <w:right w:val="single" w:sz="4" w:space="0" w:color="auto"/>
            </w:tcBorders>
            <w:shd w:val="clear" w:color="auto" w:fill="auto"/>
            <w:noWrap/>
            <w:vAlign w:val="center"/>
          </w:tcPr>
          <w:p w14:paraId="13154275" w14:textId="77777777" w:rsidR="00392786" w:rsidRPr="00F27BBE" w:rsidRDefault="00392786" w:rsidP="00C20721">
            <w:pPr>
              <w:jc w:val="center"/>
            </w:pPr>
            <w:r w:rsidRPr="00F27BBE">
              <w:t> </w:t>
            </w:r>
          </w:p>
        </w:tc>
        <w:tc>
          <w:tcPr>
            <w:tcW w:w="753" w:type="pct"/>
            <w:tcBorders>
              <w:top w:val="nil"/>
              <w:left w:val="nil"/>
              <w:bottom w:val="single" w:sz="4" w:space="0" w:color="auto"/>
              <w:right w:val="single" w:sz="4" w:space="0" w:color="auto"/>
            </w:tcBorders>
            <w:vAlign w:val="center"/>
          </w:tcPr>
          <w:p w14:paraId="31A339BA" w14:textId="77777777" w:rsidR="00392786" w:rsidRPr="00F27BBE" w:rsidRDefault="00392786" w:rsidP="00C20721">
            <w:pPr>
              <w:jc w:val="center"/>
              <w:rPr>
                <w:b/>
                <w:i/>
              </w:rPr>
            </w:pPr>
            <w:r w:rsidRPr="00F27BBE">
              <w:rPr>
                <w:b/>
                <w:i/>
              </w:rPr>
              <w:t>4,17</w:t>
            </w:r>
          </w:p>
        </w:tc>
      </w:tr>
      <w:tr w:rsidR="00392786" w:rsidRPr="00F27BBE" w14:paraId="73C7F9DB" w14:textId="77777777" w:rsidTr="00346066">
        <w:trPr>
          <w:trHeight w:val="170"/>
        </w:trPr>
        <w:tc>
          <w:tcPr>
            <w:tcW w:w="282" w:type="pct"/>
            <w:tcBorders>
              <w:top w:val="nil"/>
              <w:left w:val="single" w:sz="4" w:space="0" w:color="auto"/>
              <w:bottom w:val="single" w:sz="4" w:space="0" w:color="auto"/>
              <w:right w:val="single" w:sz="4" w:space="0" w:color="auto"/>
            </w:tcBorders>
            <w:shd w:val="clear" w:color="auto" w:fill="auto"/>
          </w:tcPr>
          <w:p w14:paraId="04D9EC7C" w14:textId="77777777" w:rsidR="00392786" w:rsidRPr="00F27BBE" w:rsidRDefault="00392786" w:rsidP="00C20721">
            <w:pPr>
              <w:jc w:val="right"/>
            </w:pPr>
            <w:r w:rsidRPr="00F27BBE">
              <w:t>3</w:t>
            </w:r>
          </w:p>
        </w:tc>
        <w:tc>
          <w:tcPr>
            <w:tcW w:w="1546" w:type="pct"/>
            <w:tcBorders>
              <w:top w:val="nil"/>
              <w:left w:val="nil"/>
              <w:bottom w:val="single" w:sz="4" w:space="0" w:color="auto"/>
              <w:right w:val="single" w:sz="4" w:space="0" w:color="auto"/>
            </w:tcBorders>
            <w:shd w:val="clear" w:color="auto" w:fill="auto"/>
            <w:vAlign w:val="center"/>
            <w:hideMark/>
          </w:tcPr>
          <w:p w14:paraId="37520BA4" w14:textId="77777777" w:rsidR="00392786" w:rsidRPr="00F27BBE" w:rsidRDefault="00392786" w:rsidP="00C20721">
            <w:r w:rsidRPr="00F27BBE">
              <w:t>Чулымский район</w:t>
            </w:r>
          </w:p>
        </w:tc>
        <w:tc>
          <w:tcPr>
            <w:tcW w:w="269" w:type="pct"/>
            <w:tcBorders>
              <w:top w:val="nil"/>
              <w:left w:val="nil"/>
              <w:bottom w:val="single" w:sz="4" w:space="0" w:color="auto"/>
              <w:right w:val="single" w:sz="4" w:space="0" w:color="auto"/>
            </w:tcBorders>
            <w:shd w:val="clear" w:color="auto" w:fill="auto"/>
            <w:noWrap/>
            <w:vAlign w:val="center"/>
          </w:tcPr>
          <w:p w14:paraId="61956E10" w14:textId="77777777" w:rsidR="00392786" w:rsidRPr="00F27BBE" w:rsidRDefault="00392786" w:rsidP="00C20721">
            <w:pPr>
              <w:jc w:val="center"/>
            </w:pPr>
            <w:r w:rsidRPr="00F27BBE">
              <w:t> </w:t>
            </w:r>
          </w:p>
        </w:tc>
        <w:tc>
          <w:tcPr>
            <w:tcW w:w="269" w:type="pct"/>
            <w:tcBorders>
              <w:top w:val="nil"/>
              <w:left w:val="nil"/>
              <w:bottom w:val="single" w:sz="4" w:space="0" w:color="auto"/>
              <w:right w:val="single" w:sz="4" w:space="0" w:color="auto"/>
            </w:tcBorders>
            <w:shd w:val="clear" w:color="auto" w:fill="auto"/>
            <w:noWrap/>
            <w:vAlign w:val="center"/>
          </w:tcPr>
          <w:p w14:paraId="3CAC53B3" w14:textId="77777777" w:rsidR="00392786" w:rsidRPr="00F27BBE" w:rsidRDefault="00392786" w:rsidP="00C20721">
            <w:pPr>
              <w:jc w:val="center"/>
            </w:pPr>
            <w:r w:rsidRPr="00F27BBE">
              <w:t> </w:t>
            </w:r>
          </w:p>
        </w:tc>
        <w:tc>
          <w:tcPr>
            <w:tcW w:w="269" w:type="pct"/>
            <w:tcBorders>
              <w:top w:val="nil"/>
              <w:left w:val="nil"/>
              <w:bottom w:val="single" w:sz="4" w:space="0" w:color="auto"/>
              <w:right w:val="single" w:sz="4" w:space="0" w:color="auto"/>
            </w:tcBorders>
            <w:shd w:val="clear" w:color="auto" w:fill="auto"/>
            <w:noWrap/>
            <w:vAlign w:val="center"/>
          </w:tcPr>
          <w:p w14:paraId="3A13C57B" w14:textId="77777777" w:rsidR="00392786" w:rsidRPr="00F27BBE" w:rsidRDefault="00392786" w:rsidP="00C20721">
            <w:pPr>
              <w:jc w:val="center"/>
            </w:pPr>
            <w:r w:rsidRPr="00F27BBE">
              <w:t> </w:t>
            </w:r>
          </w:p>
        </w:tc>
        <w:tc>
          <w:tcPr>
            <w:tcW w:w="269" w:type="pct"/>
            <w:tcBorders>
              <w:top w:val="nil"/>
              <w:left w:val="nil"/>
              <w:bottom w:val="single" w:sz="4" w:space="0" w:color="auto"/>
              <w:right w:val="single" w:sz="4" w:space="0" w:color="auto"/>
            </w:tcBorders>
            <w:shd w:val="clear" w:color="auto" w:fill="auto"/>
            <w:noWrap/>
            <w:vAlign w:val="center"/>
          </w:tcPr>
          <w:p w14:paraId="238BD627" w14:textId="77777777" w:rsidR="00392786" w:rsidRPr="00F27BBE" w:rsidRDefault="00392786" w:rsidP="00C20721">
            <w:pPr>
              <w:jc w:val="center"/>
            </w:pPr>
            <w:r w:rsidRPr="00F27BBE">
              <w:t> </w:t>
            </w:r>
          </w:p>
        </w:tc>
        <w:tc>
          <w:tcPr>
            <w:tcW w:w="269" w:type="pct"/>
            <w:tcBorders>
              <w:top w:val="nil"/>
              <w:left w:val="nil"/>
              <w:bottom w:val="single" w:sz="4" w:space="0" w:color="auto"/>
              <w:right w:val="single" w:sz="4" w:space="0" w:color="auto"/>
            </w:tcBorders>
            <w:shd w:val="clear" w:color="auto" w:fill="auto"/>
            <w:noWrap/>
            <w:vAlign w:val="center"/>
          </w:tcPr>
          <w:p w14:paraId="46A3612C" w14:textId="77777777" w:rsidR="00392786" w:rsidRPr="00F27BBE" w:rsidRDefault="00392786" w:rsidP="00C20721">
            <w:pPr>
              <w:jc w:val="center"/>
            </w:pPr>
            <w:r w:rsidRPr="00F27BBE">
              <w:t> </w:t>
            </w:r>
          </w:p>
        </w:tc>
        <w:tc>
          <w:tcPr>
            <w:tcW w:w="269" w:type="pct"/>
            <w:tcBorders>
              <w:top w:val="nil"/>
              <w:left w:val="nil"/>
              <w:bottom w:val="single" w:sz="4" w:space="0" w:color="auto"/>
              <w:right w:val="single" w:sz="4" w:space="0" w:color="auto"/>
            </w:tcBorders>
            <w:shd w:val="clear" w:color="auto" w:fill="auto"/>
            <w:noWrap/>
            <w:vAlign w:val="center"/>
          </w:tcPr>
          <w:p w14:paraId="04D3A802" w14:textId="77777777" w:rsidR="00392786" w:rsidRPr="00F27BBE" w:rsidRDefault="00392786" w:rsidP="00C20721">
            <w:pPr>
              <w:jc w:val="center"/>
            </w:pPr>
            <w:r w:rsidRPr="00F27BBE">
              <w:t>2</w:t>
            </w:r>
          </w:p>
        </w:tc>
        <w:tc>
          <w:tcPr>
            <w:tcW w:w="269" w:type="pct"/>
            <w:tcBorders>
              <w:top w:val="nil"/>
              <w:left w:val="nil"/>
              <w:bottom w:val="single" w:sz="4" w:space="0" w:color="auto"/>
              <w:right w:val="single" w:sz="4" w:space="0" w:color="auto"/>
            </w:tcBorders>
            <w:shd w:val="clear" w:color="auto" w:fill="auto"/>
            <w:noWrap/>
            <w:vAlign w:val="center"/>
          </w:tcPr>
          <w:p w14:paraId="46E11218" w14:textId="77777777" w:rsidR="00392786" w:rsidRPr="00F27BBE" w:rsidRDefault="00392786" w:rsidP="00C20721">
            <w:pPr>
              <w:jc w:val="center"/>
            </w:pPr>
            <w:r w:rsidRPr="00F27BBE">
              <w:t> </w:t>
            </w:r>
          </w:p>
        </w:tc>
        <w:tc>
          <w:tcPr>
            <w:tcW w:w="269" w:type="pct"/>
            <w:tcBorders>
              <w:top w:val="nil"/>
              <w:left w:val="nil"/>
              <w:bottom w:val="single" w:sz="4" w:space="0" w:color="auto"/>
              <w:right w:val="single" w:sz="4" w:space="0" w:color="auto"/>
            </w:tcBorders>
            <w:shd w:val="clear" w:color="auto" w:fill="auto"/>
            <w:noWrap/>
            <w:vAlign w:val="center"/>
          </w:tcPr>
          <w:p w14:paraId="437FF37E" w14:textId="77777777" w:rsidR="00392786" w:rsidRPr="00F27BBE" w:rsidRDefault="00392786" w:rsidP="00C20721">
            <w:pPr>
              <w:jc w:val="center"/>
            </w:pPr>
            <w:r w:rsidRPr="00F27BBE">
              <w:t> </w:t>
            </w:r>
          </w:p>
        </w:tc>
        <w:tc>
          <w:tcPr>
            <w:tcW w:w="269" w:type="pct"/>
            <w:tcBorders>
              <w:top w:val="nil"/>
              <w:left w:val="single" w:sz="4" w:space="0" w:color="auto"/>
              <w:bottom w:val="single" w:sz="4" w:space="0" w:color="auto"/>
              <w:right w:val="single" w:sz="4" w:space="0" w:color="auto"/>
            </w:tcBorders>
            <w:shd w:val="clear" w:color="auto" w:fill="auto"/>
            <w:vAlign w:val="center"/>
          </w:tcPr>
          <w:p w14:paraId="1EACFB46" w14:textId="77777777" w:rsidR="00392786" w:rsidRPr="00F27BBE" w:rsidRDefault="00392786" w:rsidP="00C20721">
            <w:pPr>
              <w:jc w:val="center"/>
            </w:pPr>
            <w:r w:rsidRPr="00F27BBE">
              <w:t> </w:t>
            </w:r>
          </w:p>
        </w:tc>
        <w:tc>
          <w:tcPr>
            <w:tcW w:w="753" w:type="pct"/>
            <w:tcBorders>
              <w:top w:val="nil"/>
              <w:left w:val="nil"/>
              <w:bottom w:val="single" w:sz="4" w:space="0" w:color="auto"/>
              <w:right w:val="single" w:sz="4" w:space="0" w:color="auto"/>
            </w:tcBorders>
            <w:vAlign w:val="center"/>
          </w:tcPr>
          <w:p w14:paraId="6D305F61" w14:textId="77777777" w:rsidR="00392786" w:rsidRPr="00F27BBE" w:rsidRDefault="00392786" w:rsidP="00C20721">
            <w:pPr>
              <w:jc w:val="center"/>
              <w:rPr>
                <w:b/>
                <w:i/>
              </w:rPr>
            </w:pPr>
            <w:r w:rsidRPr="00F27BBE">
              <w:rPr>
                <w:b/>
                <w:i/>
              </w:rPr>
              <w:t>2,00</w:t>
            </w:r>
          </w:p>
        </w:tc>
      </w:tr>
      <w:tr w:rsidR="00392786" w:rsidRPr="00F27BBE" w14:paraId="58E329C5" w14:textId="77777777" w:rsidTr="00346066">
        <w:trPr>
          <w:trHeight w:val="170"/>
        </w:trPr>
        <w:tc>
          <w:tcPr>
            <w:tcW w:w="282" w:type="pct"/>
            <w:tcBorders>
              <w:top w:val="nil"/>
              <w:left w:val="single" w:sz="4" w:space="0" w:color="auto"/>
              <w:bottom w:val="single" w:sz="4" w:space="0" w:color="auto"/>
              <w:right w:val="single" w:sz="4" w:space="0" w:color="auto"/>
            </w:tcBorders>
            <w:shd w:val="clear" w:color="auto" w:fill="auto"/>
          </w:tcPr>
          <w:p w14:paraId="59C93CDE" w14:textId="77777777" w:rsidR="00392786" w:rsidRPr="00F27BBE" w:rsidRDefault="00392786" w:rsidP="00C20721">
            <w:pPr>
              <w:jc w:val="right"/>
            </w:pPr>
            <w:r w:rsidRPr="00F27BBE">
              <w:t>4</w:t>
            </w:r>
          </w:p>
        </w:tc>
        <w:tc>
          <w:tcPr>
            <w:tcW w:w="1546" w:type="pct"/>
            <w:tcBorders>
              <w:top w:val="nil"/>
              <w:left w:val="nil"/>
              <w:bottom w:val="single" w:sz="4" w:space="0" w:color="auto"/>
              <w:right w:val="single" w:sz="4" w:space="0" w:color="auto"/>
            </w:tcBorders>
            <w:shd w:val="clear" w:color="auto" w:fill="auto"/>
            <w:vAlign w:val="center"/>
          </w:tcPr>
          <w:p w14:paraId="183109A9" w14:textId="77777777" w:rsidR="00392786" w:rsidRPr="00F27BBE" w:rsidRDefault="00392786" w:rsidP="00C20721">
            <w:r w:rsidRPr="00F27BBE">
              <w:t>г. Искитим</w:t>
            </w:r>
          </w:p>
        </w:tc>
        <w:tc>
          <w:tcPr>
            <w:tcW w:w="269" w:type="pct"/>
            <w:tcBorders>
              <w:top w:val="nil"/>
              <w:left w:val="nil"/>
              <w:bottom w:val="single" w:sz="4" w:space="0" w:color="auto"/>
              <w:right w:val="single" w:sz="4" w:space="0" w:color="auto"/>
            </w:tcBorders>
            <w:shd w:val="clear" w:color="auto" w:fill="auto"/>
            <w:noWrap/>
            <w:vAlign w:val="center"/>
          </w:tcPr>
          <w:p w14:paraId="2C4C5949" w14:textId="77777777" w:rsidR="00392786" w:rsidRPr="00F27BBE" w:rsidRDefault="00392786" w:rsidP="00C20721">
            <w:pPr>
              <w:jc w:val="center"/>
            </w:pPr>
            <w:r w:rsidRPr="00F27BBE">
              <w:t>2</w:t>
            </w:r>
          </w:p>
        </w:tc>
        <w:tc>
          <w:tcPr>
            <w:tcW w:w="269" w:type="pct"/>
            <w:tcBorders>
              <w:top w:val="nil"/>
              <w:left w:val="nil"/>
              <w:bottom w:val="single" w:sz="4" w:space="0" w:color="auto"/>
              <w:right w:val="single" w:sz="4" w:space="0" w:color="auto"/>
            </w:tcBorders>
            <w:shd w:val="clear" w:color="auto" w:fill="auto"/>
            <w:noWrap/>
            <w:vAlign w:val="center"/>
          </w:tcPr>
          <w:p w14:paraId="080A048A" w14:textId="77777777" w:rsidR="00392786" w:rsidRPr="00F27BBE" w:rsidRDefault="00392786" w:rsidP="00C20721">
            <w:pPr>
              <w:jc w:val="center"/>
            </w:pPr>
            <w:r w:rsidRPr="00F27BBE">
              <w:t>2</w:t>
            </w:r>
          </w:p>
        </w:tc>
        <w:tc>
          <w:tcPr>
            <w:tcW w:w="269" w:type="pct"/>
            <w:tcBorders>
              <w:top w:val="nil"/>
              <w:left w:val="nil"/>
              <w:bottom w:val="single" w:sz="4" w:space="0" w:color="auto"/>
              <w:right w:val="single" w:sz="4" w:space="0" w:color="auto"/>
            </w:tcBorders>
            <w:shd w:val="clear" w:color="auto" w:fill="auto"/>
            <w:noWrap/>
            <w:vAlign w:val="center"/>
          </w:tcPr>
          <w:p w14:paraId="035CCC65" w14:textId="77777777" w:rsidR="00392786" w:rsidRPr="00F27BBE" w:rsidRDefault="00392786" w:rsidP="00C20721">
            <w:pPr>
              <w:jc w:val="center"/>
            </w:pPr>
            <w:r w:rsidRPr="00F27BBE">
              <w:t>2</w:t>
            </w:r>
          </w:p>
        </w:tc>
        <w:tc>
          <w:tcPr>
            <w:tcW w:w="269" w:type="pct"/>
            <w:tcBorders>
              <w:top w:val="nil"/>
              <w:left w:val="nil"/>
              <w:bottom w:val="single" w:sz="4" w:space="0" w:color="auto"/>
              <w:right w:val="single" w:sz="4" w:space="0" w:color="auto"/>
            </w:tcBorders>
            <w:shd w:val="clear" w:color="auto" w:fill="auto"/>
            <w:noWrap/>
            <w:vAlign w:val="center"/>
          </w:tcPr>
          <w:p w14:paraId="1A1A0341" w14:textId="77777777" w:rsidR="00392786" w:rsidRPr="00F27BBE" w:rsidRDefault="00392786" w:rsidP="00C20721">
            <w:pPr>
              <w:jc w:val="center"/>
            </w:pPr>
            <w:r w:rsidRPr="00F27BBE">
              <w:t> </w:t>
            </w:r>
          </w:p>
        </w:tc>
        <w:tc>
          <w:tcPr>
            <w:tcW w:w="269" w:type="pct"/>
            <w:tcBorders>
              <w:top w:val="nil"/>
              <w:left w:val="nil"/>
              <w:bottom w:val="single" w:sz="4" w:space="0" w:color="auto"/>
              <w:right w:val="single" w:sz="4" w:space="0" w:color="auto"/>
            </w:tcBorders>
            <w:shd w:val="clear" w:color="auto" w:fill="auto"/>
            <w:noWrap/>
            <w:vAlign w:val="center"/>
          </w:tcPr>
          <w:p w14:paraId="72FB8FCE" w14:textId="77777777" w:rsidR="00392786" w:rsidRPr="00F27BBE" w:rsidRDefault="00392786" w:rsidP="00C20721">
            <w:pPr>
              <w:jc w:val="center"/>
            </w:pPr>
            <w:r w:rsidRPr="00F27BBE">
              <w:t>2</w:t>
            </w:r>
          </w:p>
        </w:tc>
        <w:tc>
          <w:tcPr>
            <w:tcW w:w="269" w:type="pct"/>
            <w:tcBorders>
              <w:top w:val="nil"/>
              <w:left w:val="nil"/>
              <w:bottom w:val="single" w:sz="4" w:space="0" w:color="auto"/>
              <w:right w:val="single" w:sz="4" w:space="0" w:color="auto"/>
            </w:tcBorders>
            <w:shd w:val="clear" w:color="auto" w:fill="auto"/>
            <w:noWrap/>
            <w:vAlign w:val="center"/>
          </w:tcPr>
          <w:p w14:paraId="37C8BEB5" w14:textId="77777777" w:rsidR="00392786" w:rsidRPr="00F27BBE" w:rsidRDefault="00392786" w:rsidP="00C20721">
            <w:pPr>
              <w:jc w:val="center"/>
            </w:pPr>
            <w:r w:rsidRPr="00F27BBE">
              <w:t>3</w:t>
            </w:r>
          </w:p>
        </w:tc>
        <w:tc>
          <w:tcPr>
            <w:tcW w:w="269" w:type="pct"/>
            <w:tcBorders>
              <w:top w:val="nil"/>
              <w:left w:val="nil"/>
              <w:bottom w:val="single" w:sz="4" w:space="0" w:color="auto"/>
              <w:right w:val="single" w:sz="4" w:space="0" w:color="auto"/>
            </w:tcBorders>
            <w:shd w:val="clear" w:color="auto" w:fill="auto"/>
            <w:noWrap/>
            <w:vAlign w:val="center"/>
          </w:tcPr>
          <w:p w14:paraId="2B48FCBF" w14:textId="77777777" w:rsidR="00392786" w:rsidRPr="00F27BBE" w:rsidRDefault="00392786" w:rsidP="00C20721">
            <w:pPr>
              <w:jc w:val="center"/>
            </w:pPr>
            <w:r w:rsidRPr="00F27BBE">
              <w:t>3</w:t>
            </w:r>
          </w:p>
        </w:tc>
        <w:tc>
          <w:tcPr>
            <w:tcW w:w="269" w:type="pct"/>
            <w:tcBorders>
              <w:top w:val="nil"/>
              <w:left w:val="nil"/>
              <w:bottom w:val="single" w:sz="4" w:space="0" w:color="auto"/>
              <w:right w:val="single" w:sz="4" w:space="0" w:color="auto"/>
            </w:tcBorders>
            <w:shd w:val="clear" w:color="auto" w:fill="auto"/>
            <w:noWrap/>
            <w:vAlign w:val="center"/>
          </w:tcPr>
          <w:p w14:paraId="2A1500CE" w14:textId="77777777" w:rsidR="00392786" w:rsidRPr="00F27BBE" w:rsidRDefault="00392786" w:rsidP="00C20721">
            <w:pPr>
              <w:jc w:val="center"/>
            </w:pPr>
            <w:r w:rsidRPr="00F27BBE">
              <w:t> </w:t>
            </w:r>
          </w:p>
        </w:tc>
        <w:tc>
          <w:tcPr>
            <w:tcW w:w="269" w:type="pct"/>
            <w:tcBorders>
              <w:top w:val="nil"/>
              <w:left w:val="single" w:sz="4" w:space="0" w:color="auto"/>
              <w:bottom w:val="single" w:sz="4" w:space="0" w:color="auto"/>
              <w:right w:val="single" w:sz="4" w:space="0" w:color="auto"/>
            </w:tcBorders>
            <w:shd w:val="clear" w:color="auto" w:fill="auto"/>
            <w:vAlign w:val="center"/>
          </w:tcPr>
          <w:p w14:paraId="02CCBB60" w14:textId="77777777" w:rsidR="00392786" w:rsidRPr="00F27BBE" w:rsidRDefault="00392786" w:rsidP="00C20721">
            <w:pPr>
              <w:jc w:val="center"/>
            </w:pPr>
            <w:r w:rsidRPr="00F27BBE">
              <w:t>3</w:t>
            </w:r>
          </w:p>
        </w:tc>
        <w:tc>
          <w:tcPr>
            <w:tcW w:w="753" w:type="pct"/>
            <w:tcBorders>
              <w:top w:val="nil"/>
              <w:left w:val="nil"/>
              <w:bottom w:val="single" w:sz="4" w:space="0" w:color="auto"/>
              <w:right w:val="single" w:sz="4" w:space="0" w:color="auto"/>
            </w:tcBorders>
            <w:vAlign w:val="center"/>
          </w:tcPr>
          <w:p w14:paraId="033D11DE" w14:textId="77777777" w:rsidR="00392786" w:rsidRPr="00F27BBE" w:rsidRDefault="00392786" w:rsidP="00C20721">
            <w:pPr>
              <w:jc w:val="center"/>
              <w:rPr>
                <w:b/>
                <w:i/>
              </w:rPr>
            </w:pPr>
            <w:r w:rsidRPr="00F27BBE">
              <w:rPr>
                <w:b/>
                <w:i/>
              </w:rPr>
              <w:t>2,43</w:t>
            </w:r>
          </w:p>
        </w:tc>
      </w:tr>
      <w:tr w:rsidR="00392786" w:rsidRPr="00F27BBE" w14:paraId="77CA99A0" w14:textId="77777777" w:rsidTr="00346066">
        <w:trPr>
          <w:trHeight w:val="170"/>
        </w:trPr>
        <w:tc>
          <w:tcPr>
            <w:tcW w:w="282" w:type="pct"/>
            <w:tcBorders>
              <w:top w:val="nil"/>
              <w:left w:val="single" w:sz="4" w:space="0" w:color="auto"/>
              <w:bottom w:val="single" w:sz="4" w:space="0" w:color="auto"/>
              <w:right w:val="single" w:sz="4" w:space="0" w:color="auto"/>
            </w:tcBorders>
            <w:shd w:val="clear" w:color="auto" w:fill="auto"/>
          </w:tcPr>
          <w:p w14:paraId="1DC65D48" w14:textId="77777777" w:rsidR="00392786" w:rsidRPr="00F27BBE" w:rsidRDefault="00392786" w:rsidP="00C20721">
            <w:pPr>
              <w:jc w:val="right"/>
            </w:pPr>
            <w:r w:rsidRPr="00F27BBE">
              <w:t>5</w:t>
            </w:r>
          </w:p>
        </w:tc>
        <w:tc>
          <w:tcPr>
            <w:tcW w:w="1546" w:type="pct"/>
            <w:tcBorders>
              <w:top w:val="nil"/>
              <w:left w:val="nil"/>
              <w:bottom w:val="single" w:sz="4" w:space="0" w:color="auto"/>
              <w:right w:val="single" w:sz="4" w:space="0" w:color="auto"/>
            </w:tcBorders>
            <w:shd w:val="clear" w:color="auto" w:fill="auto"/>
            <w:vAlign w:val="center"/>
          </w:tcPr>
          <w:p w14:paraId="5DF54282" w14:textId="77777777" w:rsidR="00392786" w:rsidRPr="00F27BBE" w:rsidRDefault="00392786" w:rsidP="00C20721">
            <w:r w:rsidRPr="00F27BBE">
              <w:t>г. Новосибирск</w:t>
            </w:r>
          </w:p>
        </w:tc>
        <w:tc>
          <w:tcPr>
            <w:tcW w:w="269" w:type="pct"/>
            <w:tcBorders>
              <w:top w:val="nil"/>
              <w:left w:val="nil"/>
              <w:bottom w:val="single" w:sz="4" w:space="0" w:color="auto"/>
              <w:right w:val="single" w:sz="4" w:space="0" w:color="auto"/>
            </w:tcBorders>
            <w:shd w:val="clear" w:color="auto" w:fill="auto"/>
            <w:noWrap/>
            <w:vAlign w:val="center"/>
          </w:tcPr>
          <w:p w14:paraId="25056DA3" w14:textId="77777777" w:rsidR="00392786" w:rsidRPr="00F27BBE" w:rsidRDefault="00392786" w:rsidP="00C20721">
            <w:pPr>
              <w:jc w:val="center"/>
            </w:pPr>
            <w:r w:rsidRPr="00F27BBE">
              <w:t>3</w:t>
            </w:r>
          </w:p>
        </w:tc>
        <w:tc>
          <w:tcPr>
            <w:tcW w:w="269" w:type="pct"/>
            <w:tcBorders>
              <w:top w:val="nil"/>
              <w:left w:val="nil"/>
              <w:bottom w:val="single" w:sz="4" w:space="0" w:color="auto"/>
              <w:right w:val="single" w:sz="4" w:space="0" w:color="auto"/>
            </w:tcBorders>
            <w:shd w:val="clear" w:color="auto" w:fill="auto"/>
            <w:noWrap/>
            <w:vAlign w:val="center"/>
          </w:tcPr>
          <w:p w14:paraId="5C4BDC15" w14:textId="77777777" w:rsidR="00392786" w:rsidRPr="00F27BBE" w:rsidRDefault="00392786" w:rsidP="00C20721">
            <w:pPr>
              <w:jc w:val="center"/>
            </w:pPr>
            <w:r w:rsidRPr="00F27BBE">
              <w:t>2</w:t>
            </w:r>
          </w:p>
        </w:tc>
        <w:tc>
          <w:tcPr>
            <w:tcW w:w="269" w:type="pct"/>
            <w:tcBorders>
              <w:top w:val="nil"/>
              <w:left w:val="nil"/>
              <w:bottom w:val="single" w:sz="4" w:space="0" w:color="auto"/>
              <w:right w:val="single" w:sz="4" w:space="0" w:color="auto"/>
            </w:tcBorders>
            <w:shd w:val="clear" w:color="auto" w:fill="auto"/>
            <w:noWrap/>
            <w:vAlign w:val="center"/>
          </w:tcPr>
          <w:p w14:paraId="6546F19C" w14:textId="77777777" w:rsidR="00392786" w:rsidRPr="00F27BBE" w:rsidRDefault="00392786" w:rsidP="00C20721">
            <w:pPr>
              <w:jc w:val="center"/>
            </w:pPr>
            <w:r w:rsidRPr="00F27BBE">
              <w:t>3</w:t>
            </w:r>
          </w:p>
        </w:tc>
        <w:tc>
          <w:tcPr>
            <w:tcW w:w="269" w:type="pct"/>
            <w:tcBorders>
              <w:top w:val="nil"/>
              <w:left w:val="nil"/>
              <w:bottom w:val="single" w:sz="4" w:space="0" w:color="auto"/>
              <w:right w:val="single" w:sz="4" w:space="0" w:color="auto"/>
            </w:tcBorders>
            <w:shd w:val="clear" w:color="auto" w:fill="auto"/>
            <w:noWrap/>
            <w:vAlign w:val="center"/>
          </w:tcPr>
          <w:p w14:paraId="6DAFE1A9" w14:textId="77777777" w:rsidR="00392786" w:rsidRPr="00F27BBE" w:rsidRDefault="00392786" w:rsidP="00C20721">
            <w:pPr>
              <w:jc w:val="center"/>
            </w:pPr>
            <w:r w:rsidRPr="00F27BBE">
              <w:t>3</w:t>
            </w:r>
          </w:p>
        </w:tc>
        <w:tc>
          <w:tcPr>
            <w:tcW w:w="269" w:type="pct"/>
            <w:tcBorders>
              <w:top w:val="nil"/>
              <w:left w:val="nil"/>
              <w:bottom w:val="single" w:sz="4" w:space="0" w:color="auto"/>
              <w:right w:val="single" w:sz="4" w:space="0" w:color="auto"/>
            </w:tcBorders>
            <w:shd w:val="clear" w:color="auto" w:fill="auto"/>
            <w:noWrap/>
            <w:vAlign w:val="center"/>
          </w:tcPr>
          <w:p w14:paraId="0F70F121" w14:textId="77777777" w:rsidR="00392786" w:rsidRPr="00F27BBE" w:rsidRDefault="00392786" w:rsidP="00C20721">
            <w:pPr>
              <w:jc w:val="center"/>
            </w:pPr>
            <w:r w:rsidRPr="00F27BBE">
              <w:t> </w:t>
            </w:r>
          </w:p>
        </w:tc>
        <w:tc>
          <w:tcPr>
            <w:tcW w:w="269" w:type="pct"/>
            <w:tcBorders>
              <w:top w:val="nil"/>
              <w:left w:val="nil"/>
              <w:bottom w:val="single" w:sz="4" w:space="0" w:color="auto"/>
              <w:right w:val="single" w:sz="4" w:space="0" w:color="auto"/>
            </w:tcBorders>
            <w:shd w:val="clear" w:color="auto" w:fill="auto"/>
            <w:noWrap/>
            <w:vAlign w:val="center"/>
          </w:tcPr>
          <w:p w14:paraId="7ADF45A4" w14:textId="77777777" w:rsidR="00392786" w:rsidRPr="00F27BBE" w:rsidRDefault="00392786" w:rsidP="00C20721">
            <w:pPr>
              <w:jc w:val="center"/>
            </w:pPr>
            <w:r w:rsidRPr="00F27BBE">
              <w:t> </w:t>
            </w:r>
          </w:p>
        </w:tc>
        <w:tc>
          <w:tcPr>
            <w:tcW w:w="269" w:type="pct"/>
            <w:tcBorders>
              <w:top w:val="nil"/>
              <w:left w:val="nil"/>
              <w:bottom w:val="single" w:sz="4" w:space="0" w:color="auto"/>
              <w:right w:val="single" w:sz="4" w:space="0" w:color="auto"/>
            </w:tcBorders>
            <w:shd w:val="clear" w:color="auto" w:fill="auto"/>
            <w:noWrap/>
            <w:vAlign w:val="center"/>
          </w:tcPr>
          <w:p w14:paraId="627FAFCB" w14:textId="77777777" w:rsidR="00392786" w:rsidRPr="00F27BBE" w:rsidRDefault="00392786" w:rsidP="00C20721">
            <w:pPr>
              <w:jc w:val="center"/>
            </w:pPr>
            <w:r w:rsidRPr="00F27BBE">
              <w:t>3</w:t>
            </w:r>
          </w:p>
        </w:tc>
        <w:tc>
          <w:tcPr>
            <w:tcW w:w="269" w:type="pct"/>
            <w:tcBorders>
              <w:top w:val="nil"/>
              <w:left w:val="nil"/>
              <w:bottom w:val="single" w:sz="4" w:space="0" w:color="auto"/>
              <w:right w:val="single" w:sz="4" w:space="0" w:color="auto"/>
            </w:tcBorders>
            <w:shd w:val="clear" w:color="auto" w:fill="auto"/>
            <w:noWrap/>
            <w:vAlign w:val="center"/>
          </w:tcPr>
          <w:p w14:paraId="5787EB77" w14:textId="77777777" w:rsidR="00392786" w:rsidRPr="00F27BBE" w:rsidRDefault="00392786" w:rsidP="00C20721">
            <w:pPr>
              <w:jc w:val="center"/>
            </w:pPr>
            <w:r w:rsidRPr="00F27BBE">
              <w:t> </w:t>
            </w:r>
          </w:p>
        </w:tc>
        <w:tc>
          <w:tcPr>
            <w:tcW w:w="269" w:type="pct"/>
            <w:tcBorders>
              <w:top w:val="nil"/>
              <w:left w:val="single" w:sz="4" w:space="0" w:color="auto"/>
              <w:bottom w:val="single" w:sz="4" w:space="0" w:color="auto"/>
              <w:right w:val="single" w:sz="4" w:space="0" w:color="auto"/>
            </w:tcBorders>
            <w:shd w:val="clear" w:color="auto" w:fill="auto"/>
            <w:vAlign w:val="center"/>
          </w:tcPr>
          <w:p w14:paraId="14612394" w14:textId="77777777" w:rsidR="00392786" w:rsidRPr="00F27BBE" w:rsidRDefault="00392786" w:rsidP="00C20721">
            <w:pPr>
              <w:jc w:val="center"/>
            </w:pPr>
            <w:r w:rsidRPr="00F27BBE">
              <w:t>2</w:t>
            </w:r>
          </w:p>
        </w:tc>
        <w:tc>
          <w:tcPr>
            <w:tcW w:w="753" w:type="pct"/>
            <w:tcBorders>
              <w:top w:val="nil"/>
              <w:left w:val="nil"/>
              <w:bottom w:val="single" w:sz="4" w:space="0" w:color="auto"/>
              <w:right w:val="single" w:sz="4" w:space="0" w:color="auto"/>
            </w:tcBorders>
            <w:vAlign w:val="center"/>
          </w:tcPr>
          <w:p w14:paraId="6D9E9518" w14:textId="77777777" w:rsidR="00392786" w:rsidRPr="00F27BBE" w:rsidRDefault="00392786" w:rsidP="00C20721">
            <w:pPr>
              <w:jc w:val="center"/>
              <w:rPr>
                <w:b/>
                <w:i/>
              </w:rPr>
            </w:pPr>
            <w:r w:rsidRPr="00F27BBE">
              <w:rPr>
                <w:b/>
                <w:i/>
              </w:rPr>
              <w:t>2,67</w:t>
            </w:r>
          </w:p>
        </w:tc>
      </w:tr>
      <w:tr w:rsidR="00392786" w:rsidRPr="00F27BBE" w14:paraId="4EA4779A" w14:textId="77777777" w:rsidTr="00346066">
        <w:trPr>
          <w:trHeight w:val="170"/>
        </w:trPr>
        <w:tc>
          <w:tcPr>
            <w:tcW w:w="282" w:type="pct"/>
            <w:tcBorders>
              <w:top w:val="single" w:sz="4" w:space="0" w:color="auto"/>
              <w:left w:val="single" w:sz="4" w:space="0" w:color="auto"/>
              <w:bottom w:val="single" w:sz="4" w:space="0" w:color="auto"/>
              <w:right w:val="single" w:sz="4" w:space="0" w:color="auto"/>
            </w:tcBorders>
            <w:shd w:val="clear" w:color="auto" w:fill="auto"/>
          </w:tcPr>
          <w:p w14:paraId="32747C26" w14:textId="77777777" w:rsidR="00392786" w:rsidRPr="00F27BBE" w:rsidRDefault="00392786" w:rsidP="00C20721">
            <w:pPr>
              <w:jc w:val="right"/>
              <w:rPr>
                <w:b/>
                <w:i/>
              </w:rPr>
            </w:pPr>
          </w:p>
        </w:tc>
        <w:tc>
          <w:tcPr>
            <w:tcW w:w="1546" w:type="pct"/>
            <w:tcBorders>
              <w:top w:val="single" w:sz="4" w:space="0" w:color="auto"/>
              <w:left w:val="nil"/>
              <w:bottom w:val="single" w:sz="4" w:space="0" w:color="auto"/>
              <w:right w:val="single" w:sz="4" w:space="0" w:color="auto"/>
            </w:tcBorders>
            <w:shd w:val="clear" w:color="auto" w:fill="auto"/>
          </w:tcPr>
          <w:p w14:paraId="39CB7C5F" w14:textId="77777777" w:rsidR="00392786" w:rsidRPr="00F27BBE" w:rsidRDefault="00392786" w:rsidP="00C20721">
            <w:pPr>
              <w:rPr>
                <w:b/>
                <w:i/>
              </w:rPr>
            </w:pPr>
            <w:r w:rsidRPr="00F27BBE">
              <w:rPr>
                <w:b/>
                <w:i/>
              </w:rPr>
              <w:t>Среднее значение</w:t>
            </w:r>
          </w:p>
        </w:tc>
        <w:tc>
          <w:tcPr>
            <w:tcW w:w="269" w:type="pct"/>
            <w:tcBorders>
              <w:top w:val="single" w:sz="4" w:space="0" w:color="auto"/>
              <w:left w:val="nil"/>
              <w:bottom w:val="single" w:sz="4" w:space="0" w:color="auto"/>
              <w:right w:val="single" w:sz="4" w:space="0" w:color="auto"/>
            </w:tcBorders>
            <w:shd w:val="clear" w:color="auto" w:fill="auto"/>
            <w:noWrap/>
            <w:vAlign w:val="center"/>
          </w:tcPr>
          <w:p w14:paraId="4E6F15B0" w14:textId="77777777" w:rsidR="00392786" w:rsidRPr="00F27BBE" w:rsidRDefault="00392786" w:rsidP="00C20721">
            <w:pPr>
              <w:jc w:val="center"/>
              <w:rPr>
                <w:b/>
                <w:bCs/>
                <w:i/>
                <w:iCs/>
              </w:rPr>
            </w:pPr>
            <w:r w:rsidRPr="00F27BBE">
              <w:rPr>
                <w:b/>
                <w:bCs/>
                <w:i/>
                <w:iCs/>
              </w:rPr>
              <w:t>3,5</w:t>
            </w:r>
          </w:p>
        </w:tc>
        <w:tc>
          <w:tcPr>
            <w:tcW w:w="269" w:type="pct"/>
            <w:tcBorders>
              <w:top w:val="single" w:sz="4" w:space="0" w:color="auto"/>
              <w:left w:val="nil"/>
              <w:bottom w:val="single" w:sz="4" w:space="0" w:color="auto"/>
              <w:right w:val="single" w:sz="4" w:space="0" w:color="auto"/>
            </w:tcBorders>
            <w:shd w:val="clear" w:color="auto" w:fill="auto"/>
            <w:noWrap/>
            <w:vAlign w:val="center"/>
          </w:tcPr>
          <w:p w14:paraId="169FDE3A" w14:textId="77777777" w:rsidR="00392786" w:rsidRPr="00F27BBE" w:rsidRDefault="00392786" w:rsidP="00C20721">
            <w:pPr>
              <w:jc w:val="center"/>
              <w:rPr>
                <w:b/>
                <w:bCs/>
                <w:i/>
                <w:iCs/>
              </w:rPr>
            </w:pPr>
            <w:r w:rsidRPr="00F27BBE">
              <w:rPr>
                <w:b/>
                <w:bCs/>
                <w:i/>
                <w:iCs/>
              </w:rPr>
              <w:t>3,0</w:t>
            </w:r>
          </w:p>
        </w:tc>
        <w:tc>
          <w:tcPr>
            <w:tcW w:w="269" w:type="pct"/>
            <w:tcBorders>
              <w:top w:val="single" w:sz="4" w:space="0" w:color="auto"/>
              <w:left w:val="nil"/>
              <w:bottom w:val="single" w:sz="4" w:space="0" w:color="auto"/>
              <w:right w:val="single" w:sz="4" w:space="0" w:color="auto"/>
            </w:tcBorders>
            <w:shd w:val="clear" w:color="auto" w:fill="auto"/>
            <w:noWrap/>
            <w:vAlign w:val="center"/>
          </w:tcPr>
          <w:p w14:paraId="0E1D1005" w14:textId="77777777" w:rsidR="00392786" w:rsidRPr="00F27BBE" w:rsidRDefault="00392786" w:rsidP="00C20721">
            <w:pPr>
              <w:jc w:val="center"/>
              <w:rPr>
                <w:b/>
                <w:bCs/>
                <w:i/>
                <w:iCs/>
              </w:rPr>
            </w:pPr>
            <w:r w:rsidRPr="00F27BBE">
              <w:rPr>
                <w:b/>
                <w:bCs/>
                <w:i/>
                <w:iCs/>
              </w:rPr>
              <w:t>3,3</w:t>
            </w:r>
          </w:p>
        </w:tc>
        <w:tc>
          <w:tcPr>
            <w:tcW w:w="269" w:type="pct"/>
            <w:tcBorders>
              <w:top w:val="single" w:sz="4" w:space="0" w:color="auto"/>
              <w:left w:val="nil"/>
              <w:bottom w:val="single" w:sz="4" w:space="0" w:color="auto"/>
              <w:right w:val="single" w:sz="4" w:space="0" w:color="auto"/>
            </w:tcBorders>
            <w:shd w:val="clear" w:color="auto" w:fill="auto"/>
            <w:noWrap/>
            <w:vAlign w:val="center"/>
          </w:tcPr>
          <w:p w14:paraId="0BFC4518" w14:textId="77777777" w:rsidR="00392786" w:rsidRPr="00F27BBE" w:rsidRDefault="00392786" w:rsidP="00C20721">
            <w:pPr>
              <w:jc w:val="center"/>
              <w:rPr>
                <w:b/>
                <w:bCs/>
                <w:i/>
                <w:iCs/>
              </w:rPr>
            </w:pPr>
            <w:r w:rsidRPr="00F27BBE">
              <w:rPr>
                <w:b/>
                <w:bCs/>
                <w:i/>
                <w:iCs/>
              </w:rPr>
              <w:t>3,0</w:t>
            </w:r>
          </w:p>
        </w:tc>
        <w:tc>
          <w:tcPr>
            <w:tcW w:w="269" w:type="pct"/>
            <w:tcBorders>
              <w:top w:val="single" w:sz="4" w:space="0" w:color="auto"/>
              <w:left w:val="nil"/>
              <w:bottom w:val="single" w:sz="4" w:space="0" w:color="auto"/>
              <w:right w:val="single" w:sz="4" w:space="0" w:color="auto"/>
            </w:tcBorders>
            <w:shd w:val="clear" w:color="auto" w:fill="auto"/>
            <w:noWrap/>
            <w:vAlign w:val="center"/>
          </w:tcPr>
          <w:p w14:paraId="67F362D0" w14:textId="77777777" w:rsidR="00392786" w:rsidRPr="00F27BBE" w:rsidRDefault="00392786" w:rsidP="00C20721">
            <w:pPr>
              <w:jc w:val="center"/>
              <w:rPr>
                <w:b/>
                <w:bCs/>
                <w:i/>
                <w:iCs/>
              </w:rPr>
            </w:pPr>
            <w:r w:rsidRPr="00F27BBE">
              <w:rPr>
                <w:b/>
                <w:bCs/>
                <w:i/>
                <w:iCs/>
              </w:rPr>
              <w:t>3,0</w:t>
            </w:r>
          </w:p>
        </w:tc>
        <w:tc>
          <w:tcPr>
            <w:tcW w:w="269" w:type="pct"/>
            <w:tcBorders>
              <w:top w:val="single" w:sz="4" w:space="0" w:color="auto"/>
              <w:left w:val="nil"/>
              <w:bottom w:val="single" w:sz="4" w:space="0" w:color="auto"/>
              <w:right w:val="single" w:sz="4" w:space="0" w:color="auto"/>
            </w:tcBorders>
            <w:shd w:val="clear" w:color="auto" w:fill="auto"/>
            <w:noWrap/>
            <w:vAlign w:val="center"/>
          </w:tcPr>
          <w:p w14:paraId="7F22AF22" w14:textId="77777777" w:rsidR="00392786" w:rsidRPr="00F27BBE" w:rsidRDefault="00392786" w:rsidP="00C20721">
            <w:pPr>
              <w:jc w:val="center"/>
              <w:rPr>
                <w:b/>
                <w:bCs/>
                <w:i/>
                <w:iCs/>
              </w:rPr>
            </w:pPr>
            <w:r w:rsidRPr="00F27BBE">
              <w:rPr>
                <w:b/>
                <w:bCs/>
                <w:i/>
                <w:iCs/>
              </w:rPr>
              <w:t>2,8</w:t>
            </w:r>
          </w:p>
        </w:tc>
        <w:tc>
          <w:tcPr>
            <w:tcW w:w="269" w:type="pct"/>
            <w:tcBorders>
              <w:top w:val="single" w:sz="4" w:space="0" w:color="auto"/>
              <w:left w:val="nil"/>
              <w:bottom w:val="single" w:sz="4" w:space="0" w:color="auto"/>
              <w:right w:val="single" w:sz="4" w:space="0" w:color="auto"/>
            </w:tcBorders>
            <w:shd w:val="clear" w:color="auto" w:fill="auto"/>
            <w:noWrap/>
            <w:vAlign w:val="center"/>
          </w:tcPr>
          <w:p w14:paraId="70A5A8EE" w14:textId="77777777" w:rsidR="00392786" w:rsidRPr="00F27BBE" w:rsidRDefault="00392786" w:rsidP="00C20721">
            <w:pPr>
              <w:jc w:val="center"/>
              <w:rPr>
                <w:b/>
                <w:bCs/>
                <w:i/>
                <w:iCs/>
              </w:rPr>
            </w:pPr>
            <w:r w:rsidRPr="00F27BBE">
              <w:rPr>
                <w:b/>
                <w:bCs/>
                <w:i/>
                <w:iCs/>
              </w:rPr>
              <w:t>3,3</w:t>
            </w:r>
          </w:p>
        </w:tc>
        <w:tc>
          <w:tcPr>
            <w:tcW w:w="269" w:type="pct"/>
            <w:tcBorders>
              <w:top w:val="single" w:sz="4" w:space="0" w:color="auto"/>
              <w:left w:val="nil"/>
              <w:bottom w:val="single" w:sz="4" w:space="0" w:color="auto"/>
              <w:right w:val="single" w:sz="4" w:space="0" w:color="auto"/>
            </w:tcBorders>
            <w:shd w:val="clear" w:color="auto" w:fill="auto"/>
            <w:noWrap/>
            <w:vAlign w:val="center"/>
          </w:tcPr>
          <w:p w14:paraId="1E4E9CC9" w14:textId="77777777" w:rsidR="00392786" w:rsidRPr="00F27BBE" w:rsidRDefault="00392786" w:rsidP="00C20721">
            <w:pPr>
              <w:jc w:val="center"/>
              <w:rPr>
                <w:b/>
                <w:bCs/>
                <w:i/>
                <w:iCs/>
              </w:rPr>
            </w:pPr>
            <w:r w:rsidRPr="00F27BBE">
              <w:rPr>
                <w:b/>
                <w:bCs/>
                <w:i/>
                <w:iCs/>
              </w:rPr>
              <w:t>3,0</w:t>
            </w:r>
          </w:p>
        </w:tc>
        <w:tc>
          <w:tcPr>
            <w:tcW w:w="269" w:type="pct"/>
            <w:tcBorders>
              <w:top w:val="single" w:sz="4" w:space="0" w:color="auto"/>
              <w:left w:val="single" w:sz="4" w:space="0" w:color="auto"/>
              <w:bottom w:val="single" w:sz="4" w:space="0" w:color="auto"/>
              <w:right w:val="single" w:sz="4" w:space="0" w:color="auto"/>
            </w:tcBorders>
            <w:shd w:val="clear" w:color="auto" w:fill="auto"/>
            <w:vAlign w:val="center"/>
          </w:tcPr>
          <w:p w14:paraId="48E19B44" w14:textId="77777777" w:rsidR="00392786" w:rsidRPr="00F27BBE" w:rsidRDefault="00392786" w:rsidP="00C20721">
            <w:pPr>
              <w:jc w:val="center"/>
              <w:rPr>
                <w:b/>
                <w:bCs/>
                <w:i/>
                <w:iCs/>
              </w:rPr>
            </w:pPr>
            <w:r w:rsidRPr="00F27BBE">
              <w:rPr>
                <w:b/>
                <w:bCs/>
                <w:i/>
                <w:iCs/>
              </w:rPr>
              <w:t>2,0</w:t>
            </w:r>
          </w:p>
        </w:tc>
        <w:tc>
          <w:tcPr>
            <w:tcW w:w="753" w:type="pct"/>
            <w:tcBorders>
              <w:top w:val="single" w:sz="4" w:space="0" w:color="auto"/>
              <w:left w:val="nil"/>
              <w:bottom w:val="single" w:sz="4" w:space="0" w:color="auto"/>
              <w:right w:val="single" w:sz="4" w:space="0" w:color="auto"/>
            </w:tcBorders>
          </w:tcPr>
          <w:p w14:paraId="120E6E27" w14:textId="77777777" w:rsidR="00392786" w:rsidRPr="00F27BBE" w:rsidRDefault="00392786" w:rsidP="00C20721">
            <w:pPr>
              <w:jc w:val="center"/>
              <w:rPr>
                <w:b/>
                <w:bCs/>
                <w:i/>
                <w:iCs/>
              </w:rPr>
            </w:pPr>
            <w:r w:rsidRPr="00F27BBE">
              <w:rPr>
                <w:b/>
                <w:bCs/>
                <w:i/>
                <w:iCs/>
              </w:rPr>
              <w:t>3,00</w:t>
            </w:r>
          </w:p>
        </w:tc>
      </w:tr>
    </w:tbl>
    <w:p w14:paraId="168D39F2" w14:textId="77777777" w:rsidR="00392786" w:rsidRPr="00F27BBE" w:rsidRDefault="00392786" w:rsidP="00C20721">
      <w:pPr>
        <w:spacing w:before="120" w:line="360" w:lineRule="auto"/>
        <w:ind w:firstLine="709"/>
        <w:jc w:val="both"/>
        <w:rPr>
          <w:sz w:val="28"/>
          <w:szCs w:val="28"/>
        </w:rPr>
      </w:pPr>
      <w:r w:rsidRPr="00F27BBE">
        <w:rPr>
          <w:sz w:val="28"/>
          <w:szCs w:val="28"/>
        </w:rPr>
        <w:t>Наибольшее количество документов предоставляли заявители, обратившиеся за получением услуги «Государственная регистрация рождения» - 3,5 документа. Наименьшее количество предоставляемых документов зафиксировано по услуге «Выдача повторных свидетельств и справок, подтверждающих государственную регистрацию актов гражданского состояния и иных документов, подтверждающих наличие или отсутствие факта государственной регистрации акта гражданского состояния» - 2,0 документа.</w:t>
      </w:r>
    </w:p>
    <w:p w14:paraId="42F4BB13" w14:textId="77777777" w:rsidR="00392786" w:rsidRPr="00F27BBE" w:rsidRDefault="00392786" w:rsidP="00C20721">
      <w:pPr>
        <w:spacing w:line="360" w:lineRule="auto"/>
        <w:ind w:firstLine="709"/>
        <w:jc w:val="both"/>
        <w:rPr>
          <w:sz w:val="28"/>
          <w:szCs w:val="28"/>
        </w:rPr>
      </w:pPr>
      <w:r w:rsidRPr="00F27BBE">
        <w:rPr>
          <w:sz w:val="28"/>
          <w:szCs w:val="28"/>
        </w:rPr>
        <w:t>Необходимо отметить, что в разных отделах ЗАГС по одной и той же услуге выявлена необходимость предоставления разного количества документов. Так, например, по услуге «Государственная регистрация рождения» в отделе ЗАГС г. Искитим потребовалось 2 документа, а в отделе ЗАГС Новосибирского района до 5 документов. Аналогичная ситуация и по услугам «Государственная регистрация заключения брака» и «Государственная регистрация расторжения брака».</w:t>
      </w:r>
    </w:p>
    <w:p w14:paraId="41B9B0A7" w14:textId="77777777" w:rsidR="00392786" w:rsidRPr="00F27BBE" w:rsidRDefault="00392786" w:rsidP="00C20721">
      <w:pPr>
        <w:spacing w:line="360" w:lineRule="auto"/>
        <w:ind w:firstLine="709"/>
        <w:jc w:val="both"/>
        <w:rPr>
          <w:sz w:val="28"/>
          <w:szCs w:val="28"/>
        </w:rPr>
      </w:pPr>
      <w:r w:rsidRPr="00F27BBE">
        <w:rPr>
          <w:sz w:val="28"/>
          <w:szCs w:val="28"/>
        </w:rPr>
        <w:t>В 2013 году наибольшее количество документов требовалось для получения услуги «Государственная регистрация рождения» (4 документа), наименьшее количество для получения услуги «Выдача повторных свидетельств и справок, подтверждающих государственную регистрацию актов гражданского состояния» (1 документ).</w:t>
      </w:r>
    </w:p>
    <w:p w14:paraId="0BBACDF7" w14:textId="77777777" w:rsidR="00392786" w:rsidRPr="00F27BBE" w:rsidRDefault="00392786" w:rsidP="00C20721">
      <w:pPr>
        <w:pStyle w:val="48"/>
        <w:widowControl/>
        <w:spacing w:line="360" w:lineRule="auto"/>
        <w:ind w:left="0" w:firstLine="709"/>
        <w:jc w:val="both"/>
        <w:rPr>
          <w:sz w:val="28"/>
          <w:szCs w:val="28"/>
        </w:rPr>
      </w:pPr>
      <w:r w:rsidRPr="00F27BBE">
        <w:rPr>
          <w:sz w:val="28"/>
          <w:szCs w:val="28"/>
        </w:rPr>
        <w:lastRenderedPageBreak/>
        <w:t xml:space="preserve">В ходе исследования определено, что все заявители сдали запрос (документы) на получение услуги в полном объеме с первого раза. </w:t>
      </w:r>
    </w:p>
    <w:p w14:paraId="187C214C" w14:textId="77777777" w:rsidR="00392786" w:rsidRPr="00F27BBE" w:rsidRDefault="00392786" w:rsidP="00C20721">
      <w:pPr>
        <w:pStyle w:val="48"/>
        <w:widowControl/>
        <w:spacing w:line="360" w:lineRule="auto"/>
        <w:ind w:left="0" w:firstLine="709"/>
        <w:jc w:val="both"/>
        <w:rPr>
          <w:sz w:val="28"/>
          <w:szCs w:val="28"/>
        </w:rPr>
      </w:pPr>
      <w:r w:rsidRPr="00F27BBE">
        <w:rPr>
          <w:sz w:val="28"/>
          <w:szCs w:val="28"/>
        </w:rPr>
        <w:t>О существующем запрете органам власти требовать с граждан, получающих услуги, информацию и документы, которые имеются в других органах власти, знают только 19% респондентов. Стоит отметить, что в Отделах ЗАГС Чулымского района, г. Искитима и г. Новосибирска никто из опрошенных не указал, что знает о данном запрете.</w:t>
      </w:r>
    </w:p>
    <w:p w14:paraId="6D162CA9" w14:textId="77777777" w:rsidR="00392786" w:rsidRPr="00F27BBE" w:rsidRDefault="00392786" w:rsidP="00C20721">
      <w:pPr>
        <w:spacing w:before="120" w:line="360" w:lineRule="auto"/>
        <w:jc w:val="center"/>
        <w:rPr>
          <w:b/>
          <w:i/>
          <w:sz w:val="28"/>
        </w:rPr>
      </w:pPr>
      <w:r w:rsidRPr="00F27BBE">
        <w:rPr>
          <w:b/>
          <w:i/>
          <w:sz w:val="28"/>
        </w:rPr>
        <w:t>5.2. Количество обращений в инстанции (учреждения)</w:t>
      </w:r>
    </w:p>
    <w:p w14:paraId="06BC3740" w14:textId="77777777" w:rsidR="00392786" w:rsidRPr="00F27BBE" w:rsidRDefault="00392786" w:rsidP="00C20721">
      <w:pPr>
        <w:spacing w:line="360" w:lineRule="auto"/>
        <w:ind w:firstLine="709"/>
        <w:jc w:val="both"/>
        <w:rPr>
          <w:sz w:val="28"/>
          <w:szCs w:val="28"/>
        </w:rPr>
      </w:pPr>
      <w:r w:rsidRPr="00F27BBE">
        <w:rPr>
          <w:sz w:val="28"/>
          <w:szCs w:val="28"/>
        </w:rPr>
        <w:t>Количество обращений заявителей в различные инстанции и учреждения для получения государственной услуги, выявленное в ходе мони</w:t>
      </w:r>
      <w:r w:rsidR="00346066" w:rsidRPr="00F27BBE">
        <w:rPr>
          <w:sz w:val="28"/>
          <w:szCs w:val="28"/>
        </w:rPr>
        <w:t>торинга,  представлено в табл. 22</w:t>
      </w:r>
      <w:r w:rsidRPr="00F27BBE">
        <w:rPr>
          <w:sz w:val="28"/>
          <w:szCs w:val="28"/>
        </w:rPr>
        <w:t>.</w:t>
      </w:r>
    </w:p>
    <w:p w14:paraId="7DA03C6E" w14:textId="77777777" w:rsidR="00392786" w:rsidRPr="00F27BBE" w:rsidRDefault="00346066" w:rsidP="00C20721">
      <w:pPr>
        <w:spacing w:line="360" w:lineRule="auto"/>
        <w:rPr>
          <w:sz w:val="28"/>
          <w:szCs w:val="28"/>
        </w:rPr>
      </w:pPr>
      <w:r w:rsidRPr="00F27BBE">
        <w:rPr>
          <w:sz w:val="28"/>
          <w:szCs w:val="28"/>
        </w:rPr>
        <w:t>Таблица 22</w:t>
      </w:r>
      <w:r w:rsidR="00392786" w:rsidRPr="00F27BBE">
        <w:rPr>
          <w:sz w:val="28"/>
          <w:szCs w:val="28"/>
        </w:rPr>
        <w:t xml:space="preserve"> - Количество обращений в инстанции (учреждения)</w:t>
      </w:r>
    </w:p>
    <w:tbl>
      <w:tblPr>
        <w:tblW w:w="48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810"/>
        <w:gridCol w:w="516"/>
        <w:gridCol w:w="516"/>
        <w:gridCol w:w="516"/>
        <w:gridCol w:w="516"/>
        <w:gridCol w:w="516"/>
        <w:gridCol w:w="516"/>
        <w:gridCol w:w="516"/>
        <w:gridCol w:w="516"/>
        <w:gridCol w:w="516"/>
        <w:gridCol w:w="1364"/>
      </w:tblGrid>
      <w:tr w:rsidR="00392786" w:rsidRPr="00F27BBE" w14:paraId="48E1556B" w14:textId="77777777" w:rsidTr="00346066">
        <w:trPr>
          <w:trHeight w:val="170"/>
          <w:tblHeader/>
        </w:trPr>
        <w:tc>
          <w:tcPr>
            <w:tcW w:w="299" w:type="pct"/>
            <w:shd w:val="clear" w:color="auto" w:fill="auto"/>
          </w:tcPr>
          <w:p w14:paraId="073B5248" w14:textId="77777777" w:rsidR="00392786" w:rsidRPr="00F27BBE" w:rsidRDefault="00392786" w:rsidP="00C20721">
            <w:pPr>
              <w:jc w:val="right"/>
              <w:rPr>
                <w:b/>
              </w:rPr>
            </w:pPr>
            <w:r w:rsidRPr="00F27BBE">
              <w:rPr>
                <w:b/>
              </w:rPr>
              <w:t>№ п/п</w:t>
            </w:r>
          </w:p>
        </w:tc>
        <w:tc>
          <w:tcPr>
            <w:tcW w:w="1498" w:type="pct"/>
            <w:shd w:val="clear" w:color="auto" w:fill="auto"/>
          </w:tcPr>
          <w:p w14:paraId="09D053A0" w14:textId="77777777" w:rsidR="00392786" w:rsidRPr="00F27BBE" w:rsidRDefault="00392786" w:rsidP="00C20721">
            <w:pPr>
              <w:jc w:val="center"/>
              <w:rPr>
                <w:b/>
              </w:rPr>
            </w:pPr>
            <w:r w:rsidRPr="00F27BBE">
              <w:rPr>
                <w:b/>
              </w:rPr>
              <w:t>Количество обращений в инстанции (учреждения)</w:t>
            </w:r>
          </w:p>
        </w:tc>
        <w:tc>
          <w:tcPr>
            <w:tcW w:w="275" w:type="pct"/>
            <w:shd w:val="clear" w:color="auto" w:fill="auto"/>
            <w:noWrap/>
          </w:tcPr>
          <w:p w14:paraId="1824CED6" w14:textId="77777777" w:rsidR="00392786" w:rsidRPr="00F27BBE" w:rsidRDefault="00392786" w:rsidP="00C20721">
            <w:pPr>
              <w:jc w:val="center"/>
              <w:rPr>
                <w:b/>
                <w:bCs/>
              </w:rPr>
            </w:pPr>
            <w:r w:rsidRPr="00F27BBE">
              <w:rPr>
                <w:b/>
                <w:bCs/>
              </w:rPr>
              <w:t>1</w:t>
            </w:r>
          </w:p>
        </w:tc>
        <w:tc>
          <w:tcPr>
            <w:tcW w:w="275" w:type="pct"/>
            <w:shd w:val="clear" w:color="auto" w:fill="auto"/>
            <w:noWrap/>
          </w:tcPr>
          <w:p w14:paraId="571F9393" w14:textId="77777777" w:rsidR="00392786" w:rsidRPr="00F27BBE" w:rsidRDefault="00392786" w:rsidP="00C20721">
            <w:pPr>
              <w:jc w:val="center"/>
              <w:rPr>
                <w:b/>
                <w:bCs/>
              </w:rPr>
            </w:pPr>
            <w:r w:rsidRPr="00F27BBE">
              <w:rPr>
                <w:b/>
                <w:bCs/>
              </w:rPr>
              <w:t>2</w:t>
            </w:r>
          </w:p>
        </w:tc>
        <w:tc>
          <w:tcPr>
            <w:tcW w:w="275" w:type="pct"/>
            <w:shd w:val="clear" w:color="auto" w:fill="auto"/>
            <w:noWrap/>
          </w:tcPr>
          <w:p w14:paraId="716D5234" w14:textId="77777777" w:rsidR="00392786" w:rsidRPr="00F27BBE" w:rsidRDefault="00392786" w:rsidP="00C20721">
            <w:pPr>
              <w:jc w:val="center"/>
              <w:rPr>
                <w:b/>
                <w:bCs/>
              </w:rPr>
            </w:pPr>
            <w:r w:rsidRPr="00F27BBE">
              <w:rPr>
                <w:b/>
                <w:bCs/>
              </w:rPr>
              <w:t>3</w:t>
            </w:r>
          </w:p>
        </w:tc>
        <w:tc>
          <w:tcPr>
            <w:tcW w:w="275" w:type="pct"/>
            <w:shd w:val="clear" w:color="auto" w:fill="auto"/>
            <w:noWrap/>
          </w:tcPr>
          <w:p w14:paraId="09F79300" w14:textId="77777777" w:rsidR="00392786" w:rsidRPr="00F27BBE" w:rsidRDefault="00392786" w:rsidP="00C20721">
            <w:pPr>
              <w:jc w:val="center"/>
              <w:rPr>
                <w:b/>
                <w:bCs/>
              </w:rPr>
            </w:pPr>
            <w:r w:rsidRPr="00F27BBE">
              <w:rPr>
                <w:b/>
                <w:bCs/>
              </w:rPr>
              <w:t>5</w:t>
            </w:r>
          </w:p>
        </w:tc>
        <w:tc>
          <w:tcPr>
            <w:tcW w:w="275" w:type="pct"/>
            <w:shd w:val="clear" w:color="auto" w:fill="auto"/>
            <w:noWrap/>
          </w:tcPr>
          <w:p w14:paraId="79CF0F15" w14:textId="77777777" w:rsidR="00392786" w:rsidRPr="00F27BBE" w:rsidRDefault="00392786" w:rsidP="00C20721">
            <w:pPr>
              <w:jc w:val="center"/>
              <w:rPr>
                <w:b/>
                <w:bCs/>
              </w:rPr>
            </w:pPr>
            <w:r w:rsidRPr="00F27BBE">
              <w:rPr>
                <w:b/>
                <w:bCs/>
              </w:rPr>
              <w:t>6</w:t>
            </w:r>
          </w:p>
        </w:tc>
        <w:tc>
          <w:tcPr>
            <w:tcW w:w="275" w:type="pct"/>
            <w:shd w:val="clear" w:color="auto" w:fill="auto"/>
            <w:noWrap/>
          </w:tcPr>
          <w:p w14:paraId="17829FA7" w14:textId="77777777" w:rsidR="00392786" w:rsidRPr="00F27BBE" w:rsidRDefault="00392786" w:rsidP="00C20721">
            <w:pPr>
              <w:jc w:val="center"/>
              <w:rPr>
                <w:b/>
                <w:bCs/>
              </w:rPr>
            </w:pPr>
            <w:r w:rsidRPr="00F27BBE">
              <w:rPr>
                <w:b/>
                <w:bCs/>
              </w:rPr>
              <w:t>7</w:t>
            </w:r>
          </w:p>
        </w:tc>
        <w:tc>
          <w:tcPr>
            <w:tcW w:w="275" w:type="pct"/>
            <w:shd w:val="clear" w:color="auto" w:fill="auto"/>
          </w:tcPr>
          <w:p w14:paraId="09338970" w14:textId="77777777" w:rsidR="00392786" w:rsidRPr="00F27BBE" w:rsidRDefault="00392786" w:rsidP="00C20721">
            <w:pPr>
              <w:jc w:val="center"/>
              <w:rPr>
                <w:b/>
                <w:bCs/>
              </w:rPr>
            </w:pPr>
            <w:r w:rsidRPr="00F27BBE">
              <w:rPr>
                <w:b/>
                <w:bCs/>
              </w:rPr>
              <w:t>8</w:t>
            </w:r>
          </w:p>
        </w:tc>
        <w:tc>
          <w:tcPr>
            <w:tcW w:w="275" w:type="pct"/>
            <w:shd w:val="clear" w:color="auto" w:fill="auto"/>
          </w:tcPr>
          <w:p w14:paraId="192C30E8" w14:textId="77777777" w:rsidR="00392786" w:rsidRPr="00F27BBE" w:rsidRDefault="00392786" w:rsidP="00C20721">
            <w:pPr>
              <w:jc w:val="center"/>
              <w:rPr>
                <w:b/>
                <w:bCs/>
              </w:rPr>
            </w:pPr>
            <w:r w:rsidRPr="00F27BBE">
              <w:rPr>
                <w:b/>
                <w:bCs/>
              </w:rPr>
              <w:t>9</w:t>
            </w:r>
          </w:p>
        </w:tc>
        <w:tc>
          <w:tcPr>
            <w:tcW w:w="275" w:type="pct"/>
            <w:shd w:val="clear" w:color="auto" w:fill="auto"/>
          </w:tcPr>
          <w:p w14:paraId="4F5CF5FE" w14:textId="77777777" w:rsidR="00392786" w:rsidRPr="00F27BBE" w:rsidRDefault="00392786" w:rsidP="00C20721">
            <w:pPr>
              <w:jc w:val="center"/>
              <w:rPr>
                <w:b/>
                <w:bCs/>
              </w:rPr>
            </w:pPr>
            <w:r w:rsidRPr="00F27BBE">
              <w:rPr>
                <w:b/>
                <w:bCs/>
              </w:rPr>
              <w:t>12</w:t>
            </w:r>
          </w:p>
        </w:tc>
        <w:tc>
          <w:tcPr>
            <w:tcW w:w="727" w:type="pct"/>
          </w:tcPr>
          <w:p w14:paraId="3C55F694" w14:textId="77777777" w:rsidR="00392786" w:rsidRPr="00F27BBE" w:rsidRDefault="00392786" w:rsidP="00C20721">
            <w:pPr>
              <w:ind w:hanging="48"/>
              <w:jc w:val="center"/>
              <w:rPr>
                <w:b/>
                <w:bCs/>
                <w:i/>
              </w:rPr>
            </w:pPr>
            <w:r w:rsidRPr="00F27BBE">
              <w:rPr>
                <w:b/>
                <w:bCs/>
                <w:i/>
              </w:rPr>
              <w:t>Среднее модальное значение</w:t>
            </w:r>
            <w:r w:rsidRPr="00F27BBE">
              <w:rPr>
                <w:rStyle w:val="af2"/>
                <w:b/>
                <w:bCs/>
                <w:i/>
              </w:rPr>
              <w:footnoteReference w:id="31"/>
            </w:r>
          </w:p>
        </w:tc>
      </w:tr>
      <w:tr w:rsidR="00392786" w:rsidRPr="00F27BBE" w14:paraId="3E00531A" w14:textId="77777777" w:rsidTr="00346066">
        <w:trPr>
          <w:trHeight w:val="170"/>
        </w:trPr>
        <w:tc>
          <w:tcPr>
            <w:tcW w:w="299" w:type="pct"/>
            <w:shd w:val="clear" w:color="auto" w:fill="auto"/>
          </w:tcPr>
          <w:p w14:paraId="0796D8EB" w14:textId="77777777" w:rsidR="00392786" w:rsidRPr="00F27BBE" w:rsidRDefault="00392786" w:rsidP="00C20721">
            <w:pPr>
              <w:jc w:val="right"/>
            </w:pPr>
            <w:r w:rsidRPr="00F27BBE">
              <w:t>1</w:t>
            </w:r>
          </w:p>
        </w:tc>
        <w:tc>
          <w:tcPr>
            <w:tcW w:w="1498" w:type="pct"/>
            <w:shd w:val="clear" w:color="auto" w:fill="auto"/>
            <w:vAlign w:val="center"/>
            <w:hideMark/>
          </w:tcPr>
          <w:p w14:paraId="410C6A31" w14:textId="77777777" w:rsidR="00392786" w:rsidRPr="00F27BBE" w:rsidRDefault="00392786" w:rsidP="00C20721">
            <w:r w:rsidRPr="00F27BBE">
              <w:t>Мошковский район</w:t>
            </w:r>
          </w:p>
        </w:tc>
        <w:tc>
          <w:tcPr>
            <w:tcW w:w="275" w:type="pct"/>
            <w:shd w:val="clear" w:color="auto" w:fill="auto"/>
            <w:noWrap/>
            <w:vAlign w:val="center"/>
          </w:tcPr>
          <w:p w14:paraId="1452A3D5" w14:textId="77777777" w:rsidR="00392786" w:rsidRPr="00F27BBE" w:rsidRDefault="00392786" w:rsidP="00C20721">
            <w:pPr>
              <w:jc w:val="center"/>
            </w:pPr>
            <w:r w:rsidRPr="00F27BBE">
              <w:t>1</w:t>
            </w:r>
          </w:p>
        </w:tc>
        <w:tc>
          <w:tcPr>
            <w:tcW w:w="275" w:type="pct"/>
            <w:shd w:val="clear" w:color="auto" w:fill="auto"/>
            <w:noWrap/>
            <w:vAlign w:val="center"/>
          </w:tcPr>
          <w:p w14:paraId="4163E78A" w14:textId="77777777" w:rsidR="00392786" w:rsidRPr="00F27BBE" w:rsidRDefault="00392786" w:rsidP="00C20721">
            <w:pPr>
              <w:jc w:val="center"/>
            </w:pPr>
            <w:r w:rsidRPr="00F27BBE">
              <w:t>2</w:t>
            </w:r>
          </w:p>
        </w:tc>
        <w:tc>
          <w:tcPr>
            <w:tcW w:w="275" w:type="pct"/>
            <w:shd w:val="clear" w:color="auto" w:fill="auto"/>
            <w:noWrap/>
            <w:vAlign w:val="center"/>
          </w:tcPr>
          <w:p w14:paraId="30B665B6" w14:textId="77777777" w:rsidR="00392786" w:rsidRPr="00F27BBE" w:rsidRDefault="00392786" w:rsidP="00C20721">
            <w:pPr>
              <w:jc w:val="center"/>
            </w:pPr>
          </w:p>
        </w:tc>
        <w:tc>
          <w:tcPr>
            <w:tcW w:w="275" w:type="pct"/>
            <w:shd w:val="clear" w:color="auto" w:fill="auto"/>
            <w:noWrap/>
            <w:vAlign w:val="center"/>
          </w:tcPr>
          <w:p w14:paraId="6068C305" w14:textId="77777777" w:rsidR="00392786" w:rsidRPr="00F27BBE" w:rsidRDefault="00392786" w:rsidP="00C20721">
            <w:pPr>
              <w:jc w:val="center"/>
            </w:pPr>
          </w:p>
        </w:tc>
        <w:tc>
          <w:tcPr>
            <w:tcW w:w="275" w:type="pct"/>
            <w:shd w:val="clear" w:color="auto" w:fill="auto"/>
            <w:noWrap/>
            <w:vAlign w:val="center"/>
          </w:tcPr>
          <w:p w14:paraId="2E0E70BB" w14:textId="77777777" w:rsidR="00392786" w:rsidRPr="00F27BBE" w:rsidRDefault="00392786" w:rsidP="00C20721">
            <w:pPr>
              <w:jc w:val="center"/>
            </w:pPr>
            <w:r w:rsidRPr="00F27BBE">
              <w:t>2</w:t>
            </w:r>
          </w:p>
        </w:tc>
        <w:tc>
          <w:tcPr>
            <w:tcW w:w="275" w:type="pct"/>
            <w:shd w:val="clear" w:color="auto" w:fill="auto"/>
            <w:noWrap/>
            <w:vAlign w:val="center"/>
          </w:tcPr>
          <w:p w14:paraId="7B078E92" w14:textId="77777777" w:rsidR="00392786" w:rsidRPr="00F27BBE" w:rsidRDefault="00392786" w:rsidP="00C20721">
            <w:pPr>
              <w:jc w:val="center"/>
            </w:pPr>
            <w:r w:rsidRPr="00F27BBE">
              <w:t>1</w:t>
            </w:r>
          </w:p>
        </w:tc>
        <w:tc>
          <w:tcPr>
            <w:tcW w:w="275" w:type="pct"/>
            <w:shd w:val="clear" w:color="auto" w:fill="auto"/>
            <w:noWrap/>
            <w:vAlign w:val="center"/>
          </w:tcPr>
          <w:p w14:paraId="6BF572AB" w14:textId="77777777" w:rsidR="00392786" w:rsidRPr="00F27BBE" w:rsidRDefault="00392786" w:rsidP="00C20721">
            <w:pPr>
              <w:jc w:val="center"/>
            </w:pPr>
          </w:p>
        </w:tc>
        <w:tc>
          <w:tcPr>
            <w:tcW w:w="275" w:type="pct"/>
            <w:shd w:val="clear" w:color="auto" w:fill="auto"/>
            <w:noWrap/>
            <w:vAlign w:val="center"/>
          </w:tcPr>
          <w:p w14:paraId="423CFF3C" w14:textId="77777777" w:rsidR="00392786" w:rsidRPr="00F27BBE" w:rsidRDefault="00392786" w:rsidP="00C20721">
            <w:pPr>
              <w:jc w:val="center"/>
            </w:pPr>
          </w:p>
        </w:tc>
        <w:tc>
          <w:tcPr>
            <w:tcW w:w="275" w:type="pct"/>
            <w:shd w:val="clear" w:color="auto" w:fill="auto"/>
            <w:noWrap/>
            <w:vAlign w:val="center"/>
          </w:tcPr>
          <w:p w14:paraId="3918770A" w14:textId="77777777" w:rsidR="00392786" w:rsidRPr="00F27BBE" w:rsidRDefault="00392786" w:rsidP="00C20721">
            <w:pPr>
              <w:jc w:val="center"/>
            </w:pPr>
            <w:r w:rsidRPr="00F27BBE">
              <w:t>1</w:t>
            </w:r>
          </w:p>
        </w:tc>
        <w:tc>
          <w:tcPr>
            <w:tcW w:w="727" w:type="pct"/>
            <w:vAlign w:val="center"/>
          </w:tcPr>
          <w:p w14:paraId="7A9B9717" w14:textId="77777777" w:rsidR="00392786" w:rsidRPr="00F27BBE" w:rsidRDefault="00392786" w:rsidP="00C20721">
            <w:pPr>
              <w:jc w:val="center"/>
              <w:rPr>
                <w:b/>
                <w:i/>
              </w:rPr>
            </w:pPr>
            <w:r w:rsidRPr="00F27BBE">
              <w:rPr>
                <w:b/>
                <w:i/>
              </w:rPr>
              <w:t>1,4</w:t>
            </w:r>
          </w:p>
        </w:tc>
      </w:tr>
      <w:tr w:rsidR="00392786" w:rsidRPr="00F27BBE" w14:paraId="7DAAC666" w14:textId="77777777" w:rsidTr="00346066">
        <w:trPr>
          <w:trHeight w:val="170"/>
        </w:trPr>
        <w:tc>
          <w:tcPr>
            <w:tcW w:w="299" w:type="pct"/>
            <w:shd w:val="clear" w:color="auto" w:fill="auto"/>
          </w:tcPr>
          <w:p w14:paraId="2D80EF21" w14:textId="77777777" w:rsidR="00392786" w:rsidRPr="00F27BBE" w:rsidRDefault="00392786" w:rsidP="00C20721">
            <w:pPr>
              <w:jc w:val="right"/>
            </w:pPr>
            <w:r w:rsidRPr="00F27BBE">
              <w:t>2</w:t>
            </w:r>
          </w:p>
        </w:tc>
        <w:tc>
          <w:tcPr>
            <w:tcW w:w="1498" w:type="pct"/>
            <w:shd w:val="clear" w:color="auto" w:fill="auto"/>
            <w:vAlign w:val="center"/>
            <w:hideMark/>
          </w:tcPr>
          <w:p w14:paraId="466280EE" w14:textId="77777777" w:rsidR="00392786" w:rsidRPr="00F27BBE" w:rsidRDefault="00392786" w:rsidP="00C20721">
            <w:r w:rsidRPr="00F27BBE">
              <w:t>Новосибирский район</w:t>
            </w:r>
          </w:p>
        </w:tc>
        <w:tc>
          <w:tcPr>
            <w:tcW w:w="275" w:type="pct"/>
            <w:shd w:val="clear" w:color="auto" w:fill="auto"/>
            <w:noWrap/>
            <w:vAlign w:val="center"/>
          </w:tcPr>
          <w:p w14:paraId="4BF9104A" w14:textId="77777777" w:rsidR="00392786" w:rsidRPr="00F27BBE" w:rsidRDefault="00392786" w:rsidP="00C20721">
            <w:pPr>
              <w:jc w:val="center"/>
            </w:pPr>
            <w:r w:rsidRPr="00F27BBE">
              <w:t>1</w:t>
            </w:r>
          </w:p>
        </w:tc>
        <w:tc>
          <w:tcPr>
            <w:tcW w:w="275" w:type="pct"/>
            <w:shd w:val="clear" w:color="auto" w:fill="auto"/>
            <w:noWrap/>
            <w:vAlign w:val="center"/>
          </w:tcPr>
          <w:p w14:paraId="2CF2BAF4" w14:textId="77777777" w:rsidR="00392786" w:rsidRPr="00F27BBE" w:rsidRDefault="00392786" w:rsidP="00C20721">
            <w:pPr>
              <w:jc w:val="center"/>
            </w:pPr>
            <w:r w:rsidRPr="00F27BBE">
              <w:t>2</w:t>
            </w:r>
          </w:p>
        </w:tc>
        <w:tc>
          <w:tcPr>
            <w:tcW w:w="275" w:type="pct"/>
            <w:shd w:val="clear" w:color="auto" w:fill="auto"/>
            <w:noWrap/>
            <w:vAlign w:val="center"/>
          </w:tcPr>
          <w:p w14:paraId="76FAF4D5" w14:textId="77777777" w:rsidR="00392786" w:rsidRPr="00F27BBE" w:rsidRDefault="00392786" w:rsidP="00C20721">
            <w:pPr>
              <w:jc w:val="center"/>
            </w:pPr>
            <w:r w:rsidRPr="00F27BBE">
              <w:t>2</w:t>
            </w:r>
          </w:p>
        </w:tc>
        <w:tc>
          <w:tcPr>
            <w:tcW w:w="275" w:type="pct"/>
            <w:shd w:val="clear" w:color="auto" w:fill="auto"/>
            <w:noWrap/>
            <w:vAlign w:val="center"/>
          </w:tcPr>
          <w:p w14:paraId="148F998D" w14:textId="77777777" w:rsidR="00392786" w:rsidRPr="00F27BBE" w:rsidRDefault="00392786" w:rsidP="00C20721">
            <w:pPr>
              <w:jc w:val="center"/>
            </w:pPr>
          </w:p>
        </w:tc>
        <w:tc>
          <w:tcPr>
            <w:tcW w:w="275" w:type="pct"/>
            <w:shd w:val="clear" w:color="auto" w:fill="auto"/>
            <w:noWrap/>
            <w:vAlign w:val="center"/>
          </w:tcPr>
          <w:p w14:paraId="64026799" w14:textId="77777777" w:rsidR="00392786" w:rsidRPr="00F27BBE" w:rsidRDefault="00392786" w:rsidP="00C20721">
            <w:pPr>
              <w:jc w:val="center"/>
            </w:pPr>
          </w:p>
        </w:tc>
        <w:tc>
          <w:tcPr>
            <w:tcW w:w="275" w:type="pct"/>
            <w:shd w:val="clear" w:color="auto" w:fill="auto"/>
            <w:noWrap/>
            <w:vAlign w:val="center"/>
          </w:tcPr>
          <w:p w14:paraId="4B4D4D52" w14:textId="77777777" w:rsidR="00392786" w:rsidRPr="00F27BBE" w:rsidRDefault="00392786" w:rsidP="00C20721">
            <w:pPr>
              <w:jc w:val="center"/>
            </w:pPr>
            <w:r w:rsidRPr="00F27BBE">
              <w:t>1</w:t>
            </w:r>
          </w:p>
        </w:tc>
        <w:tc>
          <w:tcPr>
            <w:tcW w:w="275" w:type="pct"/>
            <w:shd w:val="clear" w:color="auto" w:fill="auto"/>
            <w:noWrap/>
            <w:vAlign w:val="center"/>
          </w:tcPr>
          <w:p w14:paraId="6F9C1C7A" w14:textId="77777777" w:rsidR="00392786" w:rsidRPr="00F27BBE" w:rsidRDefault="00392786" w:rsidP="00C20721">
            <w:pPr>
              <w:jc w:val="center"/>
            </w:pPr>
            <w:r w:rsidRPr="00F27BBE">
              <w:t>1</w:t>
            </w:r>
          </w:p>
        </w:tc>
        <w:tc>
          <w:tcPr>
            <w:tcW w:w="275" w:type="pct"/>
            <w:shd w:val="clear" w:color="auto" w:fill="auto"/>
            <w:noWrap/>
            <w:vAlign w:val="center"/>
          </w:tcPr>
          <w:p w14:paraId="52FD5E6B" w14:textId="77777777" w:rsidR="00392786" w:rsidRPr="00F27BBE" w:rsidRDefault="00392786" w:rsidP="00C20721">
            <w:pPr>
              <w:jc w:val="center"/>
            </w:pPr>
            <w:r w:rsidRPr="00F27BBE">
              <w:t>2</w:t>
            </w:r>
          </w:p>
        </w:tc>
        <w:tc>
          <w:tcPr>
            <w:tcW w:w="275" w:type="pct"/>
            <w:shd w:val="clear" w:color="auto" w:fill="auto"/>
            <w:noWrap/>
            <w:vAlign w:val="center"/>
          </w:tcPr>
          <w:p w14:paraId="5D1C1080" w14:textId="77777777" w:rsidR="00392786" w:rsidRPr="00F27BBE" w:rsidRDefault="00392786" w:rsidP="00C20721">
            <w:pPr>
              <w:jc w:val="center"/>
            </w:pPr>
          </w:p>
        </w:tc>
        <w:tc>
          <w:tcPr>
            <w:tcW w:w="727" w:type="pct"/>
            <w:vAlign w:val="center"/>
          </w:tcPr>
          <w:p w14:paraId="18B1F258" w14:textId="77777777" w:rsidR="00392786" w:rsidRPr="00F27BBE" w:rsidRDefault="00392786" w:rsidP="00C20721">
            <w:pPr>
              <w:jc w:val="center"/>
              <w:rPr>
                <w:b/>
                <w:i/>
              </w:rPr>
            </w:pPr>
            <w:r w:rsidRPr="00F27BBE">
              <w:rPr>
                <w:b/>
                <w:i/>
              </w:rPr>
              <w:t>1,5</w:t>
            </w:r>
          </w:p>
        </w:tc>
      </w:tr>
      <w:tr w:rsidR="00392786" w:rsidRPr="00F27BBE" w14:paraId="68AF91C0" w14:textId="77777777" w:rsidTr="00346066">
        <w:trPr>
          <w:trHeight w:val="170"/>
        </w:trPr>
        <w:tc>
          <w:tcPr>
            <w:tcW w:w="299" w:type="pct"/>
            <w:shd w:val="clear" w:color="auto" w:fill="auto"/>
          </w:tcPr>
          <w:p w14:paraId="1B8A2C3F" w14:textId="77777777" w:rsidR="00392786" w:rsidRPr="00F27BBE" w:rsidRDefault="00392786" w:rsidP="00C20721">
            <w:pPr>
              <w:jc w:val="right"/>
            </w:pPr>
            <w:r w:rsidRPr="00F27BBE">
              <w:t>3</w:t>
            </w:r>
          </w:p>
        </w:tc>
        <w:tc>
          <w:tcPr>
            <w:tcW w:w="1498" w:type="pct"/>
            <w:shd w:val="clear" w:color="auto" w:fill="auto"/>
            <w:vAlign w:val="center"/>
            <w:hideMark/>
          </w:tcPr>
          <w:p w14:paraId="1ED023A9" w14:textId="77777777" w:rsidR="00392786" w:rsidRPr="00F27BBE" w:rsidRDefault="00392786" w:rsidP="00C20721">
            <w:r w:rsidRPr="00F27BBE">
              <w:t>Чулымский район</w:t>
            </w:r>
          </w:p>
        </w:tc>
        <w:tc>
          <w:tcPr>
            <w:tcW w:w="275" w:type="pct"/>
            <w:shd w:val="clear" w:color="auto" w:fill="auto"/>
            <w:noWrap/>
            <w:vAlign w:val="center"/>
          </w:tcPr>
          <w:p w14:paraId="31F4DBC5" w14:textId="77777777" w:rsidR="00392786" w:rsidRPr="00F27BBE" w:rsidRDefault="00392786" w:rsidP="00C20721">
            <w:pPr>
              <w:jc w:val="center"/>
            </w:pPr>
          </w:p>
        </w:tc>
        <w:tc>
          <w:tcPr>
            <w:tcW w:w="275" w:type="pct"/>
            <w:shd w:val="clear" w:color="auto" w:fill="auto"/>
            <w:noWrap/>
            <w:vAlign w:val="center"/>
          </w:tcPr>
          <w:p w14:paraId="199FD216" w14:textId="77777777" w:rsidR="00392786" w:rsidRPr="00F27BBE" w:rsidRDefault="00392786" w:rsidP="00C20721">
            <w:pPr>
              <w:jc w:val="center"/>
            </w:pPr>
          </w:p>
        </w:tc>
        <w:tc>
          <w:tcPr>
            <w:tcW w:w="275" w:type="pct"/>
            <w:shd w:val="clear" w:color="auto" w:fill="auto"/>
            <w:noWrap/>
            <w:vAlign w:val="center"/>
          </w:tcPr>
          <w:p w14:paraId="234B4E57" w14:textId="77777777" w:rsidR="00392786" w:rsidRPr="00F27BBE" w:rsidRDefault="00392786" w:rsidP="00C20721">
            <w:pPr>
              <w:jc w:val="center"/>
            </w:pPr>
          </w:p>
        </w:tc>
        <w:tc>
          <w:tcPr>
            <w:tcW w:w="275" w:type="pct"/>
            <w:shd w:val="clear" w:color="auto" w:fill="auto"/>
            <w:noWrap/>
            <w:vAlign w:val="center"/>
          </w:tcPr>
          <w:p w14:paraId="1B0929DD" w14:textId="77777777" w:rsidR="00392786" w:rsidRPr="00F27BBE" w:rsidRDefault="00392786" w:rsidP="00C20721">
            <w:pPr>
              <w:jc w:val="center"/>
            </w:pPr>
          </w:p>
        </w:tc>
        <w:tc>
          <w:tcPr>
            <w:tcW w:w="275" w:type="pct"/>
            <w:shd w:val="clear" w:color="auto" w:fill="auto"/>
            <w:noWrap/>
            <w:vAlign w:val="center"/>
          </w:tcPr>
          <w:p w14:paraId="4997B6FC" w14:textId="77777777" w:rsidR="00392786" w:rsidRPr="00F27BBE" w:rsidRDefault="00392786" w:rsidP="00C20721">
            <w:pPr>
              <w:jc w:val="center"/>
            </w:pPr>
          </w:p>
        </w:tc>
        <w:tc>
          <w:tcPr>
            <w:tcW w:w="275" w:type="pct"/>
            <w:shd w:val="clear" w:color="auto" w:fill="auto"/>
            <w:noWrap/>
            <w:vAlign w:val="center"/>
          </w:tcPr>
          <w:p w14:paraId="5C53C81F" w14:textId="77777777" w:rsidR="00392786" w:rsidRPr="00F27BBE" w:rsidRDefault="00392786" w:rsidP="00C20721">
            <w:pPr>
              <w:jc w:val="center"/>
            </w:pPr>
            <w:r w:rsidRPr="00F27BBE">
              <w:t>2</w:t>
            </w:r>
          </w:p>
        </w:tc>
        <w:tc>
          <w:tcPr>
            <w:tcW w:w="275" w:type="pct"/>
            <w:shd w:val="clear" w:color="auto" w:fill="auto"/>
            <w:noWrap/>
            <w:vAlign w:val="center"/>
          </w:tcPr>
          <w:p w14:paraId="153140A7" w14:textId="77777777" w:rsidR="00392786" w:rsidRPr="00F27BBE" w:rsidRDefault="00392786" w:rsidP="00C20721">
            <w:pPr>
              <w:jc w:val="center"/>
            </w:pPr>
          </w:p>
        </w:tc>
        <w:tc>
          <w:tcPr>
            <w:tcW w:w="275" w:type="pct"/>
            <w:shd w:val="clear" w:color="auto" w:fill="auto"/>
            <w:noWrap/>
            <w:vAlign w:val="center"/>
          </w:tcPr>
          <w:p w14:paraId="1D8A1605" w14:textId="77777777" w:rsidR="00392786" w:rsidRPr="00F27BBE" w:rsidRDefault="00392786" w:rsidP="00C20721">
            <w:pPr>
              <w:jc w:val="center"/>
            </w:pPr>
          </w:p>
        </w:tc>
        <w:tc>
          <w:tcPr>
            <w:tcW w:w="275" w:type="pct"/>
            <w:shd w:val="clear" w:color="auto" w:fill="auto"/>
            <w:vAlign w:val="center"/>
          </w:tcPr>
          <w:p w14:paraId="557B7F01" w14:textId="77777777" w:rsidR="00392786" w:rsidRPr="00F27BBE" w:rsidRDefault="00392786" w:rsidP="00C20721">
            <w:pPr>
              <w:jc w:val="center"/>
            </w:pPr>
          </w:p>
        </w:tc>
        <w:tc>
          <w:tcPr>
            <w:tcW w:w="727" w:type="pct"/>
            <w:vAlign w:val="center"/>
          </w:tcPr>
          <w:p w14:paraId="7DC4243F" w14:textId="77777777" w:rsidR="00392786" w:rsidRPr="00F27BBE" w:rsidRDefault="00392786" w:rsidP="00C20721">
            <w:pPr>
              <w:jc w:val="center"/>
              <w:rPr>
                <w:b/>
                <w:i/>
              </w:rPr>
            </w:pPr>
            <w:r w:rsidRPr="00F27BBE">
              <w:rPr>
                <w:b/>
                <w:i/>
              </w:rPr>
              <w:t>2,0</w:t>
            </w:r>
          </w:p>
        </w:tc>
      </w:tr>
      <w:tr w:rsidR="00392786" w:rsidRPr="00F27BBE" w14:paraId="3EA31BE1" w14:textId="77777777" w:rsidTr="00346066">
        <w:trPr>
          <w:trHeight w:val="170"/>
        </w:trPr>
        <w:tc>
          <w:tcPr>
            <w:tcW w:w="299" w:type="pct"/>
            <w:shd w:val="clear" w:color="auto" w:fill="auto"/>
          </w:tcPr>
          <w:p w14:paraId="32775F2C" w14:textId="77777777" w:rsidR="00392786" w:rsidRPr="00F27BBE" w:rsidRDefault="00392786" w:rsidP="00C20721">
            <w:pPr>
              <w:jc w:val="right"/>
            </w:pPr>
            <w:r w:rsidRPr="00F27BBE">
              <w:t>4</w:t>
            </w:r>
          </w:p>
        </w:tc>
        <w:tc>
          <w:tcPr>
            <w:tcW w:w="1498" w:type="pct"/>
            <w:shd w:val="clear" w:color="auto" w:fill="auto"/>
            <w:vAlign w:val="center"/>
          </w:tcPr>
          <w:p w14:paraId="288AEE75" w14:textId="77777777" w:rsidR="00392786" w:rsidRPr="00F27BBE" w:rsidRDefault="00392786" w:rsidP="00C20721">
            <w:r w:rsidRPr="00F27BBE">
              <w:t>г. Искитим</w:t>
            </w:r>
          </w:p>
        </w:tc>
        <w:tc>
          <w:tcPr>
            <w:tcW w:w="275" w:type="pct"/>
            <w:shd w:val="clear" w:color="auto" w:fill="auto"/>
            <w:noWrap/>
            <w:vAlign w:val="center"/>
          </w:tcPr>
          <w:p w14:paraId="74EABF50" w14:textId="77777777" w:rsidR="00392786" w:rsidRPr="00F27BBE" w:rsidRDefault="00392786" w:rsidP="00C20721">
            <w:pPr>
              <w:jc w:val="center"/>
            </w:pPr>
            <w:r w:rsidRPr="00F27BBE">
              <w:t>1</w:t>
            </w:r>
          </w:p>
        </w:tc>
        <w:tc>
          <w:tcPr>
            <w:tcW w:w="275" w:type="pct"/>
            <w:shd w:val="clear" w:color="auto" w:fill="auto"/>
            <w:noWrap/>
            <w:vAlign w:val="center"/>
          </w:tcPr>
          <w:p w14:paraId="6CBA64D5" w14:textId="77777777" w:rsidR="00392786" w:rsidRPr="00F27BBE" w:rsidRDefault="00392786" w:rsidP="00C20721">
            <w:pPr>
              <w:jc w:val="center"/>
            </w:pPr>
            <w:r w:rsidRPr="00F27BBE">
              <w:t>1</w:t>
            </w:r>
          </w:p>
        </w:tc>
        <w:tc>
          <w:tcPr>
            <w:tcW w:w="275" w:type="pct"/>
            <w:shd w:val="clear" w:color="auto" w:fill="auto"/>
            <w:noWrap/>
            <w:vAlign w:val="center"/>
          </w:tcPr>
          <w:p w14:paraId="45BB3A7C" w14:textId="77777777" w:rsidR="00392786" w:rsidRPr="00F27BBE" w:rsidRDefault="00392786" w:rsidP="00C20721">
            <w:pPr>
              <w:jc w:val="center"/>
            </w:pPr>
            <w:r w:rsidRPr="00F27BBE">
              <w:t>1</w:t>
            </w:r>
          </w:p>
        </w:tc>
        <w:tc>
          <w:tcPr>
            <w:tcW w:w="275" w:type="pct"/>
            <w:shd w:val="clear" w:color="auto" w:fill="auto"/>
            <w:noWrap/>
            <w:vAlign w:val="center"/>
          </w:tcPr>
          <w:p w14:paraId="3ABF91AC" w14:textId="77777777" w:rsidR="00392786" w:rsidRPr="00F27BBE" w:rsidRDefault="00392786" w:rsidP="00C20721">
            <w:pPr>
              <w:jc w:val="center"/>
            </w:pPr>
          </w:p>
        </w:tc>
        <w:tc>
          <w:tcPr>
            <w:tcW w:w="275" w:type="pct"/>
            <w:shd w:val="clear" w:color="auto" w:fill="auto"/>
            <w:noWrap/>
            <w:vAlign w:val="center"/>
          </w:tcPr>
          <w:p w14:paraId="6244392A" w14:textId="77777777" w:rsidR="00392786" w:rsidRPr="00F27BBE" w:rsidRDefault="00392786" w:rsidP="00C20721">
            <w:pPr>
              <w:jc w:val="center"/>
            </w:pPr>
            <w:r w:rsidRPr="00F27BBE">
              <w:t>1</w:t>
            </w:r>
          </w:p>
        </w:tc>
        <w:tc>
          <w:tcPr>
            <w:tcW w:w="275" w:type="pct"/>
            <w:shd w:val="clear" w:color="auto" w:fill="auto"/>
            <w:noWrap/>
            <w:vAlign w:val="center"/>
          </w:tcPr>
          <w:p w14:paraId="6E51FD9C" w14:textId="77777777" w:rsidR="00392786" w:rsidRPr="00F27BBE" w:rsidRDefault="00392786" w:rsidP="00C20721">
            <w:pPr>
              <w:jc w:val="center"/>
            </w:pPr>
            <w:r w:rsidRPr="00F27BBE">
              <w:t>1</w:t>
            </w:r>
          </w:p>
        </w:tc>
        <w:tc>
          <w:tcPr>
            <w:tcW w:w="275" w:type="pct"/>
            <w:shd w:val="clear" w:color="auto" w:fill="auto"/>
            <w:noWrap/>
            <w:vAlign w:val="center"/>
          </w:tcPr>
          <w:p w14:paraId="5A7B4574" w14:textId="77777777" w:rsidR="00392786" w:rsidRPr="00F27BBE" w:rsidRDefault="00392786" w:rsidP="00C20721">
            <w:pPr>
              <w:jc w:val="center"/>
            </w:pPr>
            <w:r w:rsidRPr="00F27BBE">
              <w:t>1</w:t>
            </w:r>
          </w:p>
        </w:tc>
        <w:tc>
          <w:tcPr>
            <w:tcW w:w="275" w:type="pct"/>
            <w:shd w:val="clear" w:color="auto" w:fill="auto"/>
            <w:noWrap/>
            <w:vAlign w:val="center"/>
          </w:tcPr>
          <w:p w14:paraId="46244FAD" w14:textId="77777777" w:rsidR="00392786" w:rsidRPr="00F27BBE" w:rsidRDefault="00392786" w:rsidP="00C20721">
            <w:pPr>
              <w:jc w:val="center"/>
            </w:pPr>
          </w:p>
        </w:tc>
        <w:tc>
          <w:tcPr>
            <w:tcW w:w="275" w:type="pct"/>
            <w:shd w:val="clear" w:color="auto" w:fill="auto"/>
            <w:vAlign w:val="center"/>
          </w:tcPr>
          <w:p w14:paraId="7A118632" w14:textId="77777777" w:rsidR="00392786" w:rsidRPr="00F27BBE" w:rsidRDefault="00392786" w:rsidP="00C20721">
            <w:pPr>
              <w:jc w:val="center"/>
            </w:pPr>
            <w:r w:rsidRPr="00F27BBE">
              <w:t>1</w:t>
            </w:r>
          </w:p>
        </w:tc>
        <w:tc>
          <w:tcPr>
            <w:tcW w:w="727" w:type="pct"/>
            <w:vAlign w:val="center"/>
          </w:tcPr>
          <w:p w14:paraId="0D563104" w14:textId="77777777" w:rsidR="00392786" w:rsidRPr="00F27BBE" w:rsidRDefault="00392786" w:rsidP="00C20721">
            <w:pPr>
              <w:jc w:val="center"/>
              <w:rPr>
                <w:b/>
                <w:i/>
              </w:rPr>
            </w:pPr>
            <w:r w:rsidRPr="00F27BBE">
              <w:rPr>
                <w:b/>
                <w:i/>
              </w:rPr>
              <w:t>1,0</w:t>
            </w:r>
          </w:p>
        </w:tc>
      </w:tr>
      <w:tr w:rsidR="00392786" w:rsidRPr="00F27BBE" w14:paraId="1A1F1BED" w14:textId="77777777" w:rsidTr="00346066">
        <w:trPr>
          <w:trHeight w:val="170"/>
        </w:trPr>
        <w:tc>
          <w:tcPr>
            <w:tcW w:w="299" w:type="pct"/>
            <w:shd w:val="clear" w:color="auto" w:fill="auto"/>
          </w:tcPr>
          <w:p w14:paraId="12714DC6" w14:textId="77777777" w:rsidR="00392786" w:rsidRPr="00F27BBE" w:rsidRDefault="00392786" w:rsidP="00C20721">
            <w:pPr>
              <w:jc w:val="right"/>
            </w:pPr>
            <w:r w:rsidRPr="00F27BBE">
              <w:t>5</w:t>
            </w:r>
          </w:p>
        </w:tc>
        <w:tc>
          <w:tcPr>
            <w:tcW w:w="1498" w:type="pct"/>
            <w:shd w:val="clear" w:color="auto" w:fill="auto"/>
            <w:vAlign w:val="center"/>
          </w:tcPr>
          <w:p w14:paraId="1FC15FE7" w14:textId="77777777" w:rsidR="00392786" w:rsidRPr="00F27BBE" w:rsidRDefault="00392786" w:rsidP="00C20721">
            <w:r w:rsidRPr="00F27BBE">
              <w:t>г. Новосибирск</w:t>
            </w:r>
          </w:p>
        </w:tc>
        <w:tc>
          <w:tcPr>
            <w:tcW w:w="275" w:type="pct"/>
            <w:shd w:val="clear" w:color="auto" w:fill="auto"/>
            <w:noWrap/>
            <w:vAlign w:val="center"/>
          </w:tcPr>
          <w:p w14:paraId="5888D285" w14:textId="77777777" w:rsidR="00392786" w:rsidRPr="00F27BBE" w:rsidRDefault="00392786" w:rsidP="00C20721">
            <w:pPr>
              <w:jc w:val="center"/>
            </w:pPr>
            <w:r w:rsidRPr="00F27BBE">
              <w:t>1</w:t>
            </w:r>
          </w:p>
        </w:tc>
        <w:tc>
          <w:tcPr>
            <w:tcW w:w="275" w:type="pct"/>
            <w:shd w:val="clear" w:color="auto" w:fill="auto"/>
            <w:noWrap/>
            <w:vAlign w:val="center"/>
          </w:tcPr>
          <w:p w14:paraId="14011B99" w14:textId="77777777" w:rsidR="00392786" w:rsidRPr="00F27BBE" w:rsidRDefault="00392786" w:rsidP="00C20721">
            <w:pPr>
              <w:jc w:val="center"/>
            </w:pPr>
            <w:r w:rsidRPr="00F27BBE">
              <w:t>2</w:t>
            </w:r>
          </w:p>
        </w:tc>
        <w:tc>
          <w:tcPr>
            <w:tcW w:w="275" w:type="pct"/>
            <w:shd w:val="clear" w:color="auto" w:fill="auto"/>
            <w:noWrap/>
            <w:vAlign w:val="center"/>
          </w:tcPr>
          <w:p w14:paraId="098C89E9" w14:textId="77777777" w:rsidR="00392786" w:rsidRPr="00F27BBE" w:rsidRDefault="00392786" w:rsidP="00C20721">
            <w:pPr>
              <w:jc w:val="center"/>
            </w:pPr>
            <w:r w:rsidRPr="00F27BBE">
              <w:t>2</w:t>
            </w:r>
          </w:p>
        </w:tc>
        <w:tc>
          <w:tcPr>
            <w:tcW w:w="275" w:type="pct"/>
            <w:shd w:val="clear" w:color="auto" w:fill="auto"/>
            <w:noWrap/>
            <w:vAlign w:val="center"/>
          </w:tcPr>
          <w:p w14:paraId="6F937480" w14:textId="77777777" w:rsidR="00392786" w:rsidRPr="00F27BBE" w:rsidRDefault="00392786" w:rsidP="00C20721">
            <w:pPr>
              <w:jc w:val="center"/>
            </w:pPr>
            <w:r w:rsidRPr="00F27BBE">
              <w:t>1</w:t>
            </w:r>
          </w:p>
        </w:tc>
        <w:tc>
          <w:tcPr>
            <w:tcW w:w="275" w:type="pct"/>
            <w:shd w:val="clear" w:color="auto" w:fill="auto"/>
            <w:noWrap/>
            <w:vAlign w:val="center"/>
          </w:tcPr>
          <w:p w14:paraId="06E94FEF" w14:textId="77777777" w:rsidR="00392786" w:rsidRPr="00F27BBE" w:rsidRDefault="00392786" w:rsidP="00C20721">
            <w:pPr>
              <w:jc w:val="center"/>
            </w:pPr>
          </w:p>
        </w:tc>
        <w:tc>
          <w:tcPr>
            <w:tcW w:w="275" w:type="pct"/>
            <w:shd w:val="clear" w:color="auto" w:fill="auto"/>
            <w:noWrap/>
            <w:vAlign w:val="center"/>
          </w:tcPr>
          <w:p w14:paraId="3FAC39FF" w14:textId="77777777" w:rsidR="00392786" w:rsidRPr="00F27BBE" w:rsidRDefault="00392786" w:rsidP="00C20721">
            <w:pPr>
              <w:jc w:val="center"/>
            </w:pPr>
          </w:p>
        </w:tc>
        <w:tc>
          <w:tcPr>
            <w:tcW w:w="275" w:type="pct"/>
            <w:shd w:val="clear" w:color="auto" w:fill="auto"/>
            <w:noWrap/>
            <w:vAlign w:val="center"/>
          </w:tcPr>
          <w:p w14:paraId="4D39D1FD" w14:textId="77777777" w:rsidR="00392786" w:rsidRPr="00F27BBE" w:rsidRDefault="00392786" w:rsidP="00C20721">
            <w:pPr>
              <w:jc w:val="center"/>
            </w:pPr>
            <w:r w:rsidRPr="00F27BBE">
              <w:t>1</w:t>
            </w:r>
          </w:p>
        </w:tc>
        <w:tc>
          <w:tcPr>
            <w:tcW w:w="275" w:type="pct"/>
            <w:shd w:val="clear" w:color="auto" w:fill="auto"/>
            <w:noWrap/>
            <w:vAlign w:val="center"/>
          </w:tcPr>
          <w:p w14:paraId="3E39B565" w14:textId="77777777" w:rsidR="00392786" w:rsidRPr="00F27BBE" w:rsidRDefault="00392786" w:rsidP="00C20721">
            <w:pPr>
              <w:jc w:val="center"/>
            </w:pPr>
          </w:p>
        </w:tc>
        <w:tc>
          <w:tcPr>
            <w:tcW w:w="275" w:type="pct"/>
            <w:shd w:val="clear" w:color="auto" w:fill="auto"/>
            <w:vAlign w:val="center"/>
          </w:tcPr>
          <w:p w14:paraId="46F0BF67" w14:textId="77777777" w:rsidR="00392786" w:rsidRPr="00F27BBE" w:rsidRDefault="00392786" w:rsidP="00C20721">
            <w:pPr>
              <w:jc w:val="center"/>
            </w:pPr>
            <w:r w:rsidRPr="00F27BBE">
              <w:t>1</w:t>
            </w:r>
          </w:p>
        </w:tc>
        <w:tc>
          <w:tcPr>
            <w:tcW w:w="727" w:type="pct"/>
            <w:vAlign w:val="center"/>
          </w:tcPr>
          <w:p w14:paraId="1CEBB8D9" w14:textId="77777777" w:rsidR="00392786" w:rsidRPr="00F27BBE" w:rsidRDefault="00392786" w:rsidP="00C20721">
            <w:pPr>
              <w:jc w:val="center"/>
              <w:rPr>
                <w:b/>
                <w:i/>
              </w:rPr>
            </w:pPr>
            <w:r w:rsidRPr="00F27BBE">
              <w:rPr>
                <w:b/>
                <w:i/>
              </w:rPr>
              <w:t>1,3</w:t>
            </w:r>
          </w:p>
        </w:tc>
      </w:tr>
      <w:tr w:rsidR="00392786" w:rsidRPr="00F27BBE" w14:paraId="14F356D3" w14:textId="77777777" w:rsidTr="00346066">
        <w:trPr>
          <w:trHeight w:val="170"/>
        </w:trPr>
        <w:tc>
          <w:tcPr>
            <w:tcW w:w="299" w:type="pct"/>
            <w:shd w:val="clear" w:color="auto" w:fill="auto"/>
          </w:tcPr>
          <w:p w14:paraId="367F0454" w14:textId="77777777" w:rsidR="00392786" w:rsidRPr="00F27BBE" w:rsidRDefault="00392786" w:rsidP="00C20721">
            <w:pPr>
              <w:jc w:val="right"/>
              <w:rPr>
                <w:b/>
                <w:i/>
              </w:rPr>
            </w:pPr>
          </w:p>
        </w:tc>
        <w:tc>
          <w:tcPr>
            <w:tcW w:w="1498" w:type="pct"/>
            <w:shd w:val="clear" w:color="auto" w:fill="auto"/>
          </w:tcPr>
          <w:p w14:paraId="41D5CAF4" w14:textId="77777777" w:rsidR="00392786" w:rsidRPr="00F27BBE" w:rsidRDefault="00392786" w:rsidP="00C20721">
            <w:pPr>
              <w:rPr>
                <w:b/>
                <w:i/>
              </w:rPr>
            </w:pPr>
            <w:r w:rsidRPr="00F27BBE">
              <w:rPr>
                <w:b/>
                <w:i/>
              </w:rPr>
              <w:t>Среднее значение</w:t>
            </w:r>
          </w:p>
        </w:tc>
        <w:tc>
          <w:tcPr>
            <w:tcW w:w="275" w:type="pct"/>
            <w:shd w:val="clear" w:color="auto" w:fill="auto"/>
            <w:noWrap/>
            <w:vAlign w:val="center"/>
          </w:tcPr>
          <w:p w14:paraId="41D7D492" w14:textId="77777777" w:rsidR="00392786" w:rsidRPr="00F27BBE" w:rsidRDefault="00392786" w:rsidP="00C20721">
            <w:pPr>
              <w:jc w:val="center"/>
              <w:rPr>
                <w:b/>
                <w:bCs/>
                <w:i/>
                <w:iCs/>
              </w:rPr>
            </w:pPr>
            <w:r w:rsidRPr="00F27BBE">
              <w:rPr>
                <w:b/>
                <w:bCs/>
                <w:i/>
                <w:iCs/>
              </w:rPr>
              <w:t>1,0</w:t>
            </w:r>
          </w:p>
        </w:tc>
        <w:tc>
          <w:tcPr>
            <w:tcW w:w="275" w:type="pct"/>
            <w:shd w:val="clear" w:color="auto" w:fill="auto"/>
            <w:noWrap/>
            <w:vAlign w:val="center"/>
          </w:tcPr>
          <w:p w14:paraId="1002CE64" w14:textId="77777777" w:rsidR="00392786" w:rsidRPr="00F27BBE" w:rsidRDefault="00392786" w:rsidP="00C20721">
            <w:pPr>
              <w:jc w:val="center"/>
              <w:rPr>
                <w:b/>
                <w:bCs/>
                <w:i/>
                <w:iCs/>
              </w:rPr>
            </w:pPr>
            <w:r w:rsidRPr="00F27BBE">
              <w:rPr>
                <w:b/>
                <w:bCs/>
                <w:i/>
                <w:iCs/>
              </w:rPr>
              <w:t>1,8</w:t>
            </w:r>
          </w:p>
        </w:tc>
        <w:tc>
          <w:tcPr>
            <w:tcW w:w="275" w:type="pct"/>
            <w:shd w:val="clear" w:color="auto" w:fill="auto"/>
            <w:noWrap/>
            <w:vAlign w:val="center"/>
          </w:tcPr>
          <w:p w14:paraId="56B494A3" w14:textId="77777777" w:rsidR="00392786" w:rsidRPr="00F27BBE" w:rsidRDefault="00392786" w:rsidP="00C20721">
            <w:pPr>
              <w:jc w:val="center"/>
              <w:rPr>
                <w:b/>
                <w:bCs/>
                <w:i/>
                <w:iCs/>
              </w:rPr>
            </w:pPr>
            <w:r w:rsidRPr="00F27BBE">
              <w:rPr>
                <w:b/>
                <w:bCs/>
                <w:i/>
                <w:iCs/>
              </w:rPr>
              <w:t>1,7</w:t>
            </w:r>
          </w:p>
        </w:tc>
        <w:tc>
          <w:tcPr>
            <w:tcW w:w="275" w:type="pct"/>
            <w:shd w:val="clear" w:color="auto" w:fill="auto"/>
            <w:noWrap/>
            <w:vAlign w:val="center"/>
          </w:tcPr>
          <w:p w14:paraId="68B727E6" w14:textId="77777777" w:rsidR="00392786" w:rsidRPr="00F27BBE" w:rsidRDefault="00392786" w:rsidP="00C20721">
            <w:pPr>
              <w:jc w:val="center"/>
              <w:rPr>
                <w:b/>
                <w:bCs/>
                <w:i/>
                <w:iCs/>
              </w:rPr>
            </w:pPr>
            <w:r w:rsidRPr="00F27BBE">
              <w:rPr>
                <w:b/>
                <w:bCs/>
                <w:i/>
                <w:iCs/>
              </w:rPr>
              <w:t>1,0</w:t>
            </w:r>
          </w:p>
        </w:tc>
        <w:tc>
          <w:tcPr>
            <w:tcW w:w="275" w:type="pct"/>
            <w:shd w:val="clear" w:color="auto" w:fill="auto"/>
            <w:noWrap/>
            <w:vAlign w:val="center"/>
          </w:tcPr>
          <w:p w14:paraId="558297F7" w14:textId="77777777" w:rsidR="00392786" w:rsidRPr="00F27BBE" w:rsidRDefault="00392786" w:rsidP="00C20721">
            <w:pPr>
              <w:jc w:val="center"/>
              <w:rPr>
                <w:b/>
                <w:bCs/>
                <w:i/>
                <w:iCs/>
              </w:rPr>
            </w:pPr>
            <w:r w:rsidRPr="00F27BBE">
              <w:rPr>
                <w:b/>
                <w:bCs/>
                <w:i/>
                <w:iCs/>
              </w:rPr>
              <w:t>1,5</w:t>
            </w:r>
          </w:p>
        </w:tc>
        <w:tc>
          <w:tcPr>
            <w:tcW w:w="275" w:type="pct"/>
            <w:shd w:val="clear" w:color="auto" w:fill="auto"/>
            <w:noWrap/>
            <w:vAlign w:val="center"/>
          </w:tcPr>
          <w:p w14:paraId="0E0CD0C6" w14:textId="77777777" w:rsidR="00392786" w:rsidRPr="00F27BBE" w:rsidRDefault="00392786" w:rsidP="00C20721">
            <w:pPr>
              <w:jc w:val="center"/>
              <w:rPr>
                <w:b/>
                <w:bCs/>
                <w:i/>
                <w:iCs/>
              </w:rPr>
            </w:pPr>
            <w:r w:rsidRPr="00F27BBE">
              <w:rPr>
                <w:b/>
                <w:bCs/>
                <w:i/>
                <w:iCs/>
              </w:rPr>
              <w:t>1,3</w:t>
            </w:r>
          </w:p>
        </w:tc>
        <w:tc>
          <w:tcPr>
            <w:tcW w:w="275" w:type="pct"/>
            <w:shd w:val="clear" w:color="auto" w:fill="auto"/>
            <w:noWrap/>
            <w:vAlign w:val="center"/>
          </w:tcPr>
          <w:p w14:paraId="1CB200F1" w14:textId="77777777" w:rsidR="00392786" w:rsidRPr="00F27BBE" w:rsidRDefault="00392786" w:rsidP="00C20721">
            <w:pPr>
              <w:jc w:val="center"/>
              <w:rPr>
                <w:b/>
                <w:bCs/>
                <w:i/>
                <w:iCs/>
              </w:rPr>
            </w:pPr>
            <w:r w:rsidRPr="00F27BBE">
              <w:rPr>
                <w:b/>
                <w:bCs/>
                <w:i/>
                <w:iCs/>
              </w:rPr>
              <w:t>1,0</w:t>
            </w:r>
          </w:p>
        </w:tc>
        <w:tc>
          <w:tcPr>
            <w:tcW w:w="275" w:type="pct"/>
            <w:shd w:val="clear" w:color="auto" w:fill="auto"/>
            <w:noWrap/>
            <w:vAlign w:val="center"/>
          </w:tcPr>
          <w:p w14:paraId="73DADC30" w14:textId="77777777" w:rsidR="00392786" w:rsidRPr="00F27BBE" w:rsidRDefault="00392786" w:rsidP="00C20721">
            <w:pPr>
              <w:jc w:val="center"/>
              <w:rPr>
                <w:b/>
                <w:bCs/>
                <w:i/>
                <w:iCs/>
              </w:rPr>
            </w:pPr>
            <w:r w:rsidRPr="00F27BBE">
              <w:rPr>
                <w:b/>
                <w:bCs/>
                <w:i/>
                <w:iCs/>
              </w:rPr>
              <w:t>2,0</w:t>
            </w:r>
          </w:p>
        </w:tc>
        <w:tc>
          <w:tcPr>
            <w:tcW w:w="275" w:type="pct"/>
            <w:shd w:val="clear" w:color="auto" w:fill="auto"/>
            <w:vAlign w:val="center"/>
          </w:tcPr>
          <w:p w14:paraId="2E3E17F2" w14:textId="77777777" w:rsidR="00392786" w:rsidRPr="00F27BBE" w:rsidRDefault="00392786" w:rsidP="00C20721">
            <w:pPr>
              <w:jc w:val="center"/>
              <w:rPr>
                <w:b/>
                <w:bCs/>
                <w:i/>
                <w:iCs/>
              </w:rPr>
            </w:pPr>
            <w:r w:rsidRPr="00F27BBE">
              <w:rPr>
                <w:b/>
                <w:bCs/>
                <w:i/>
                <w:iCs/>
              </w:rPr>
              <w:t>1,0</w:t>
            </w:r>
          </w:p>
        </w:tc>
        <w:tc>
          <w:tcPr>
            <w:tcW w:w="727" w:type="pct"/>
            <w:vAlign w:val="center"/>
          </w:tcPr>
          <w:p w14:paraId="1F297828" w14:textId="77777777" w:rsidR="00392786" w:rsidRPr="00F27BBE" w:rsidRDefault="00392786" w:rsidP="00C20721">
            <w:pPr>
              <w:jc w:val="center"/>
              <w:rPr>
                <w:b/>
                <w:bCs/>
                <w:i/>
                <w:iCs/>
              </w:rPr>
            </w:pPr>
            <w:r w:rsidRPr="00F27BBE">
              <w:rPr>
                <w:b/>
                <w:bCs/>
                <w:i/>
                <w:iCs/>
              </w:rPr>
              <w:t>1,3</w:t>
            </w:r>
          </w:p>
        </w:tc>
      </w:tr>
    </w:tbl>
    <w:p w14:paraId="56568A48" w14:textId="77777777" w:rsidR="00392786" w:rsidRPr="00F27BBE" w:rsidRDefault="00392786" w:rsidP="00C20721">
      <w:pPr>
        <w:pStyle w:val="affc"/>
        <w:widowControl/>
        <w:spacing w:before="120" w:line="360" w:lineRule="auto"/>
        <w:ind w:left="0" w:firstLine="567"/>
        <w:jc w:val="both"/>
        <w:rPr>
          <w:sz w:val="28"/>
          <w:szCs w:val="28"/>
        </w:rPr>
      </w:pPr>
      <w:r w:rsidRPr="00F27BBE">
        <w:rPr>
          <w:sz w:val="28"/>
          <w:szCs w:val="28"/>
        </w:rPr>
        <w:t>Согласно данным табл. </w:t>
      </w:r>
      <w:r w:rsidR="00346066" w:rsidRPr="00F27BBE">
        <w:rPr>
          <w:sz w:val="28"/>
          <w:szCs w:val="28"/>
        </w:rPr>
        <w:t>22</w:t>
      </w:r>
      <w:r w:rsidRPr="00F27BBE">
        <w:rPr>
          <w:sz w:val="28"/>
          <w:szCs w:val="28"/>
        </w:rPr>
        <w:t xml:space="preserve"> среднее значение количества обращений в инстанции (учреждения) по государственным услугам Управления по делам ЗАГС Новосибирской области составляет 1,3. В 2013 году данный показатель составлял 1 обращение.</w:t>
      </w:r>
    </w:p>
    <w:p w14:paraId="5103DDBF" w14:textId="77777777" w:rsidR="00392786" w:rsidRPr="00F27BBE" w:rsidRDefault="00392786" w:rsidP="00C20721">
      <w:pPr>
        <w:pStyle w:val="affc"/>
        <w:widowControl/>
        <w:spacing w:line="360" w:lineRule="auto"/>
        <w:ind w:left="0" w:firstLine="567"/>
        <w:jc w:val="both"/>
        <w:rPr>
          <w:sz w:val="28"/>
          <w:szCs w:val="28"/>
        </w:rPr>
      </w:pPr>
      <w:r w:rsidRPr="00F27BBE">
        <w:rPr>
          <w:sz w:val="28"/>
          <w:szCs w:val="28"/>
        </w:rPr>
        <w:t>Наибольшее количество обращений в различные инстанции (учреждения) зафиксировано в Отделе ЗАГС Чулымского района – 2 обращения. Наименьшее количество – в Отделе ЗАГС г. Искитима – 1 обращение.</w:t>
      </w:r>
    </w:p>
    <w:p w14:paraId="1C5ED051" w14:textId="77777777" w:rsidR="00392786" w:rsidRPr="00F27BBE" w:rsidRDefault="00392786" w:rsidP="00C20721">
      <w:pPr>
        <w:pStyle w:val="affc"/>
        <w:widowControl/>
        <w:spacing w:line="360" w:lineRule="auto"/>
        <w:ind w:left="0" w:firstLine="567"/>
        <w:jc w:val="both"/>
        <w:rPr>
          <w:sz w:val="28"/>
          <w:szCs w:val="28"/>
        </w:rPr>
      </w:pPr>
      <w:r w:rsidRPr="00F27BBE">
        <w:rPr>
          <w:sz w:val="28"/>
          <w:szCs w:val="28"/>
        </w:rPr>
        <w:t>В 2013 году количество обращений в различные инстанции (учреждения) по всем услугам не превышало 1 обращения.</w:t>
      </w:r>
    </w:p>
    <w:p w14:paraId="7C6A646D" w14:textId="77777777" w:rsidR="00392786" w:rsidRPr="00F27BBE" w:rsidRDefault="00392786" w:rsidP="00C20721">
      <w:pPr>
        <w:pStyle w:val="affc"/>
        <w:widowControl/>
        <w:spacing w:line="360" w:lineRule="auto"/>
        <w:ind w:left="0" w:firstLine="567"/>
        <w:jc w:val="both"/>
        <w:rPr>
          <w:sz w:val="28"/>
          <w:szCs w:val="28"/>
        </w:rPr>
      </w:pPr>
      <w:r w:rsidRPr="00F27BBE">
        <w:rPr>
          <w:sz w:val="28"/>
          <w:szCs w:val="28"/>
        </w:rPr>
        <w:t>Доля респондентов, указавших на необходимость повторных обращений, представлена в табл. 23.</w:t>
      </w:r>
    </w:p>
    <w:p w14:paraId="189BA1DC" w14:textId="77777777" w:rsidR="00392786" w:rsidRPr="00F27BBE" w:rsidRDefault="003361EB" w:rsidP="00C20721">
      <w:pPr>
        <w:spacing w:line="360" w:lineRule="auto"/>
        <w:jc w:val="both"/>
        <w:rPr>
          <w:sz w:val="28"/>
          <w:szCs w:val="28"/>
        </w:rPr>
      </w:pPr>
      <w:r w:rsidRPr="00F27BBE">
        <w:rPr>
          <w:sz w:val="28"/>
          <w:szCs w:val="28"/>
        </w:rPr>
        <w:lastRenderedPageBreak/>
        <w:t>Таблица 23 -</w:t>
      </w:r>
      <w:r w:rsidR="00392786" w:rsidRPr="00F27BBE">
        <w:rPr>
          <w:sz w:val="28"/>
          <w:szCs w:val="28"/>
        </w:rPr>
        <w:t xml:space="preserve"> Доля респондентов, отметивших необходимость повторных обращений в один и тот же орган в процессе получения услуги</w:t>
      </w:r>
    </w:p>
    <w:tbl>
      <w:tblPr>
        <w:tblW w:w="5061" w:type="pct"/>
        <w:jc w:val="center"/>
        <w:tblLook w:val="04A0" w:firstRow="1" w:lastRow="0" w:firstColumn="1" w:lastColumn="0" w:noHBand="0" w:noVBand="1"/>
      </w:tblPr>
      <w:tblGrid>
        <w:gridCol w:w="401"/>
        <w:gridCol w:w="2663"/>
        <w:gridCol w:w="557"/>
        <w:gridCol w:w="676"/>
        <w:gridCol w:w="556"/>
        <w:gridCol w:w="556"/>
        <w:gridCol w:w="676"/>
        <w:gridCol w:w="556"/>
        <w:gridCol w:w="556"/>
        <w:gridCol w:w="676"/>
        <w:gridCol w:w="556"/>
        <w:gridCol w:w="1097"/>
      </w:tblGrid>
      <w:tr w:rsidR="00392786" w:rsidRPr="00F27BBE" w14:paraId="730CEA2F" w14:textId="77777777" w:rsidTr="003361EB">
        <w:trPr>
          <w:trHeight w:val="315"/>
          <w:tblHeader/>
          <w:jc w:val="center"/>
        </w:trPr>
        <w:tc>
          <w:tcPr>
            <w:tcW w:w="210"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259D3CEE" w14:textId="77777777" w:rsidR="00392786" w:rsidRPr="00F27BBE" w:rsidRDefault="00392786" w:rsidP="00C20721">
            <w:pPr>
              <w:jc w:val="center"/>
              <w:rPr>
                <w:b/>
              </w:rPr>
            </w:pPr>
            <w:r w:rsidRPr="00F27BBE">
              <w:rPr>
                <w:b/>
              </w:rPr>
              <w:t>№ п/п</w:t>
            </w:r>
          </w:p>
        </w:tc>
        <w:tc>
          <w:tcPr>
            <w:tcW w:w="1397"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C373F4B" w14:textId="77777777" w:rsidR="00392786" w:rsidRPr="00F27BBE" w:rsidRDefault="00392786" w:rsidP="00C20721">
            <w:pPr>
              <w:jc w:val="center"/>
            </w:pPr>
            <w:r w:rsidRPr="00F27BBE">
              <w:rPr>
                <w:b/>
              </w:rPr>
              <w:t>Расположение отдела ЗАГС</w:t>
            </w:r>
          </w:p>
        </w:tc>
        <w:tc>
          <w:tcPr>
            <w:tcW w:w="29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E83E901" w14:textId="77777777" w:rsidR="00392786" w:rsidRPr="00F27BBE" w:rsidRDefault="00392786" w:rsidP="00C20721">
            <w:pPr>
              <w:jc w:val="center"/>
              <w:rPr>
                <w:b/>
                <w:bCs/>
              </w:rPr>
            </w:pPr>
            <w:r w:rsidRPr="00F27BBE">
              <w:rPr>
                <w:b/>
                <w:bCs/>
              </w:rPr>
              <w:t>1</w:t>
            </w:r>
          </w:p>
        </w:tc>
        <w:tc>
          <w:tcPr>
            <w:tcW w:w="35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58E8D26" w14:textId="77777777" w:rsidR="00392786" w:rsidRPr="00F27BBE" w:rsidRDefault="00392786" w:rsidP="00C20721">
            <w:pPr>
              <w:jc w:val="center"/>
              <w:rPr>
                <w:b/>
                <w:bCs/>
              </w:rPr>
            </w:pPr>
            <w:r w:rsidRPr="00F27BBE">
              <w:rPr>
                <w:b/>
                <w:bCs/>
              </w:rPr>
              <w:t>2</w:t>
            </w:r>
          </w:p>
        </w:tc>
        <w:tc>
          <w:tcPr>
            <w:tcW w:w="29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8C9D713" w14:textId="77777777" w:rsidR="00392786" w:rsidRPr="00F27BBE" w:rsidRDefault="00392786" w:rsidP="00C20721">
            <w:pPr>
              <w:jc w:val="center"/>
              <w:rPr>
                <w:b/>
                <w:bCs/>
              </w:rPr>
            </w:pPr>
            <w:r w:rsidRPr="00F27BBE">
              <w:rPr>
                <w:b/>
                <w:bCs/>
              </w:rPr>
              <w:t>3</w:t>
            </w:r>
          </w:p>
        </w:tc>
        <w:tc>
          <w:tcPr>
            <w:tcW w:w="29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24CDFDF" w14:textId="77777777" w:rsidR="00392786" w:rsidRPr="00F27BBE" w:rsidRDefault="00392786" w:rsidP="00C20721">
            <w:pPr>
              <w:jc w:val="center"/>
              <w:rPr>
                <w:b/>
                <w:bCs/>
              </w:rPr>
            </w:pPr>
            <w:r w:rsidRPr="00F27BBE">
              <w:rPr>
                <w:b/>
                <w:bCs/>
              </w:rPr>
              <w:t>5</w:t>
            </w:r>
          </w:p>
        </w:tc>
        <w:tc>
          <w:tcPr>
            <w:tcW w:w="35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A35647A" w14:textId="77777777" w:rsidR="00392786" w:rsidRPr="00F27BBE" w:rsidRDefault="00392786" w:rsidP="00C20721">
            <w:pPr>
              <w:jc w:val="center"/>
              <w:rPr>
                <w:b/>
                <w:bCs/>
              </w:rPr>
            </w:pPr>
            <w:r w:rsidRPr="00F27BBE">
              <w:rPr>
                <w:b/>
                <w:bCs/>
              </w:rPr>
              <w:t>6</w:t>
            </w:r>
          </w:p>
        </w:tc>
        <w:tc>
          <w:tcPr>
            <w:tcW w:w="29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3D5C568A" w14:textId="77777777" w:rsidR="00392786" w:rsidRPr="00F27BBE" w:rsidRDefault="00392786" w:rsidP="00C20721">
            <w:pPr>
              <w:jc w:val="center"/>
              <w:rPr>
                <w:b/>
                <w:bCs/>
              </w:rPr>
            </w:pPr>
            <w:r w:rsidRPr="00F27BBE">
              <w:rPr>
                <w:b/>
                <w:bCs/>
              </w:rPr>
              <w:t>7</w:t>
            </w:r>
          </w:p>
        </w:tc>
        <w:tc>
          <w:tcPr>
            <w:tcW w:w="29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A70CB25" w14:textId="77777777" w:rsidR="00392786" w:rsidRPr="00F27BBE" w:rsidRDefault="00392786" w:rsidP="00C20721">
            <w:pPr>
              <w:jc w:val="center"/>
              <w:rPr>
                <w:b/>
                <w:bCs/>
              </w:rPr>
            </w:pPr>
            <w:r w:rsidRPr="00F27BBE">
              <w:rPr>
                <w:b/>
                <w:bCs/>
              </w:rPr>
              <w:t>8</w:t>
            </w:r>
          </w:p>
        </w:tc>
        <w:tc>
          <w:tcPr>
            <w:tcW w:w="35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42E0A34" w14:textId="77777777" w:rsidR="00392786" w:rsidRPr="00F27BBE" w:rsidRDefault="00392786" w:rsidP="00C20721">
            <w:pPr>
              <w:jc w:val="center"/>
              <w:rPr>
                <w:b/>
                <w:bCs/>
              </w:rPr>
            </w:pPr>
            <w:r w:rsidRPr="00F27BBE">
              <w:rPr>
                <w:b/>
                <w:bCs/>
              </w:rPr>
              <w:t>9</w:t>
            </w:r>
          </w:p>
        </w:tc>
        <w:tc>
          <w:tcPr>
            <w:tcW w:w="29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54A5CD6" w14:textId="77777777" w:rsidR="00392786" w:rsidRPr="00F27BBE" w:rsidRDefault="00392786" w:rsidP="00C20721">
            <w:pPr>
              <w:jc w:val="center"/>
              <w:rPr>
                <w:b/>
                <w:bCs/>
              </w:rPr>
            </w:pPr>
            <w:r w:rsidRPr="00F27BBE">
              <w:rPr>
                <w:b/>
                <w:bCs/>
              </w:rPr>
              <w:t>12</w:t>
            </w:r>
          </w:p>
        </w:tc>
        <w:tc>
          <w:tcPr>
            <w:tcW w:w="577" w:type="pct"/>
            <w:tcBorders>
              <w:top w:val="single" w:sz="4" w:space="0" w:color="auto"/>
              <w:left w:val="nil"/>
              <w:bottom w:val="single" w:sz="4" w:space="0" w:color="auto"/>
              <w:right w:val="single" w:sz="4" w:space="0" w:color="auto"/>
            </w:tcBorders>
            <w:tcMar>
              <w:left w:w="28" w:type="dxa"/>
              <w:right w:w="28" w:type="dxa"/>
            </w:tcMar>
            <w:vAlign w:val="center"/>
          </w:tcPr>
          <w:p w14:paraId="30D83F9B" w14:textId="77777777" w:rsidR="00392786" w:rsidRPr="00F27BBE" w:rsidRDefault="00392786" w:rsidP="00C20721">
            <w:pPr>
              <w:ind w:hanging="48"/>
              <w:jc w:val="center"/>
              <w:rPr>
                <w:b/>
                <w:bCs/>
              </w:rPr>
            </w:pPr>
            <w:r w:rsidRPr="00F27BBE">
              <w:rPr>
                <w:b/>
                <w:bCs/>
              </w:rPr>
              <w:t>Среднее значение</w:t>
            </w:r>
          </w:p>
        </w:tc>
      </w:tr>
      <w:tr w:rsidR="00392786" w:rsidRPr="00F27BBE" w14:paraId="5AEA1D8F" w14:textId="77777777" w:rsidTr="00346066">
        <w:trPr>
          <w:trHeight w:val="315"/>
          <w:jc w:val="center"/>
        </w:trPr>
        <w:tc>
          <w:tcPr>
            <w:tcW w:w="210"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5180F4D9" w14:textId="77777777" w:rsidR="00392786" w:rsidRPr="00F27BBE" w:rsidRDefault="00392786" w:rsidP="00C20721">
            <w:pPr>
              <w:jc w:val="right"/>
            </w:pPr>
            <w:r w:rsidRPr="00F27BBE">
              <w:t>1</w:t>
            </w:r>
          </w:p>
        </w:tc>
        <w:tc>
          <w:tcPr>
            <w:tcW w:w="1397"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B3E18B3" w14:textId="77777777" w:rsidR="00392786" w:rsidRPr="00F27BBE" w:rsidRDefault="00392786" w:rsidP="00C20721">
            <w:r w:rsidRPr="00F27BBE">
              <w:t>Мошковский район</w:t>
            </w:r>
          </w:p>
        </w:tc>
        <w:tc>
          <w:tcPr>
            <w:tcW w:w="292" w:type="pct"/>
            <w:tcBorders>
              <w:top w:val="nil"/>
              <w:left w:val="nil"/>
              <w:bottom w:val="single" w:sz="4" w:space="0" w:color="auto"/>
              <w:right w:val="single" w:sz="4" w:space="0" w:color="auto"/>
            </w:tcBorders>
            <w:shd w:val="clear" w:color="auto" w:fill="auto"/>
            <w:tcMar>
              <w:left w:w="28" w:type="dxa"/>
              <w:right w:w="28" w:type="dxa"/>
            </w:tcMar>
            <w:vAlign w:val="center"/>
          </w:tcPr>
          <w:p w14:paraId="78466C22" w14:textId="77777777" w:rsidR="00392786" w:rsidRPr="00F27BBE" w:rsidRDefault="00392786" w:rsidP="00C20721">
            <w:pPr>
              <w:jc w:val="center"/>
            </w:pPr>
            <w:r w:rsidRPr="00F27BBE">
              <w:t>33,3</w:t>
            </w:r>
          </w:p>
        </w:tc>
        <w:tc>
          <w:tcPr>
            <w:tcW w:w="355" w:type="pct"/>
            <w:tcBorders>
              <w:top w:val="nil"/>
              <w:left w:val="nil"/>
              <w:bottom w:val="single" w:sz="4" w:space="0" w:color="auto"/>
              <w:right w:val="single" w:sz="4" w:space="0" w:color="auto"/>
            </w:tcBorders>
            <w:shd w:val="clear" w:color="auto" w:fill="auto"/>
            <w:tcMar>
              <w:left w:w="28" w:type="dxa"/>
              <w:right w:w="28" w:type="dxa"/>
            </w:tcMar>
            <w:vAlign w:val="center"/>
          </w:tcPr>
          <w:p w14:paraId="40AF3DC7" w14:textId="77777777" w:rsidR="00392786" w:rsidRPr="00F27BBE" w:rsidRDefault="00392786" w:rsidP="00C20721">
            <w:pPr>
              <w:jc w:val="center"/>
            </w:pPr>
            <w:r w:rsidRPr="00F27BBE">
              <w:t>25</w:t>
            </w:r>
          </w:p>
        </w:tc>
        <w:tc>
          <w:tcPr>
            <w:tcW w:w="292" w:type="pct"/>
            <w:tcBorders>
              <w:top w:val="nil"/>
              <w:left w:val="nil"/>
              <w:bottom w:val="single" w:sz="4" w:space="0" w:color="auto"/>
              <w:right w:val="single" w:sz="4" w:space="0" w:color="auto"/>
            </w:tcBorders>
            <w:shd w:val="clear" w:color="auto" w:fill="auto"/>
            <w:tcMar>
              <w:left w:w="28" w:type="dxa"/>
              <w:right w:w="28" w:type="dxa"/>
            </w:tcMar>
            <w:vAlign w:val="center"/>
          </w:tcPr>
          <w:p w14:paraId="1DE1C4A6" w14:textId="77777777" w:rsidR="00392786" w:rsidRPr="00F27BBE" w:rsidRDefault="00392786" w:rsidP="00C20721">
            <w:pPr>
              <w:jc w:val="center"/>
            </w:pPr>
          </w:p>
        </w:tc>
        <w:tc>
          <w:tcPr>
            <w:tcW w:w="292" w:type="pct"/>
            <w:tcBorders>
              <w:top w:val="nil"/>
              <w:left w:val="nil"/>
              <w:bottom w:val="single" w:sz="4" w:space="0" w:color="auto"/>
              <w:right w:val="single" w:sz="4" w:space="0" w:color="auto"/>
            </w:tcBorders>
            <w:shd w:val="clear" w:color="auto" w:fill="auto"/>
            <w:tcMar>
              <w:left w:w="28" w:type="dxa"/>
              <w:right w:w="28" w:type="dxa"/>
            </w:tcMar>
            <w:vAlign w:val="center"/>
          </w:tcPr>
          <w:p w14:paraId="7941E779" w14:textId="77777777" w:rsidR="00392786" w:rsidRPr="00F27BBE" w:rsidRDefault="00392786" w:rsidP="00C20721">
            <w:pPr>
              <w:jc w:val="center"/>
            </w:pPr>
          </w:p>
        </w:tc>
        <w:tc>
          <w:tcPr>
            <w:tcW w:w="355" w:type="pct"/>
            <w:tcBorders>
              <w:top w:val="nil"/>
              <w:left w:val="nil"/>
              <w:bottom w:val="single" w:sz="4" w:space="0" w:color="auto"/>
              <w:right w:val="single" w:sz="4" w:space="0" w:color="auto"/>
            </w:tcBorders>
            <w:shd w:val="clear" w:color="auto" w:fill="auto"/>
            <w:tcMar>
              <w:left w:w="28" w:type="dxa"/>
              <w:right w:w="28" w:type="dxa"/>
            </w:tcMar>
            <w:vAlign w:val="center"/>
          </w:tcPr>
          <w:p w14:paraId="7059FE9F" w14:textId="77777777" w:rsidR="00392786" w:rsidRPr="00F27BBE" w:rsidRDefault="00392786" w:rsidP="00C20721">
            <w:pPr>
              <w:jc w:val="center"/>
            </w:pPr>
            <w:r w:rsidRPr="00F27BBE">
              <w:t>100</w:t>
            </w:r>
          </w:p>
        </w:tc>
        <w:tc>
          <w:tcPr>
            <w:tcW w:w="292" w:type="pct"/>
            <w:tcBorders>
              <w:top w:val="nil"/>
              <w:left w:val="nil"/>
              <w:bottom w:val="single" w:sz="4" w:space="0" w:color="auto"/>
              <w:right w:val="single" w:sz="4" w:space="0" w:color="auto"/>
            </w:tcBorders>
            <w:shd w:val="clear" w:color="auto" w:fill="auto"/>
            <w:tcMar>
              <w:left w:w="28" w:type="dxa"/>
              <w:right w:w="28" w:type="dxa"/>
            </w:tcMar>
            <w:vAlign w:val="center"/>
          </w:tcPr>
          <w:p w14:paraId="478A08BB" w14:textId="77777777" w:rsidR="00392786" w:rsidRPr="00F27BBE" w:rsidRDefault="00392786" w:rsidP="00C20721">
            <w:pPr>
              <w:jc w:val="center"/>
            </w:pPr>
          </w:p>
        </w:tc>
        <w:tc>
          <w:tcPr>
            <w:tcW w:w="292" w:type="pct"/>
            <w:tcBorders>
              <w:top w:val="nil"/>
              <w:left w:val="nil"/>
              <w:bottom w:val="single" w:sz="4" w:space="0" w:color="auto"/>
              <w:right w:val="single" w:sz="4" w:space="0" w:color="auto"/>
            </w:tcBorders>
            <w:shd w:val="clear" w:color="auto" w:fill="auto"/>
            <w:tcMar>
              <w:left w:w="28" w:type="dxa"/>
              <w:right w:w="28" w:type="dxa"/>
            </w:tcMar>
            <w:vAlign w:val="center"/>
          </w:tcPr>
          <w:p w14:paraId="157DC83A" w14:textId="77777777" w:rsidR="00392786" w:rsidRPr="00F27BBE" w:rsidRDefault="00392786" w:rsidP="00C20721">
            <w:pPr>
              <w:jc w:val="center"/>
            </w:pPr>
          </w:p>
        </w:tc>
        <w:tc>
          <w:tcPr>
            <w:tcW w:w="355" w:type="pct"/>
            <w:tcBorders>
              <w:top w:val="nil"/>
              <w:left w:val="nil"/>
              <w:bottom w:val="single" w:sz="4" w:space="0" w:color="auto"/>
              <w:right w:val="single" w:sz="4" w:space="0" w:color="auto"/>
            </w:tcBorders>
            <w:shd w:val="clear" w:color="auto" w:fill="auto"/>
            <w:tcMar>
              <w:left w:w="28" w:type="dxa"/>
              <w:right w:w="28" w:type="dxa"/>
            </w:tcMar>
            <w:vAlign w:val="center"/>
          </w:tcPr>
          <w:p w14:paraId="157707D4" w14:textId="77777777" w:rsidR="00392786" w:rsidRPr="00F27BBE" w:rsidRDefault="00392786" w:rsidP="00C20721">
            <w:pPr>
              <w:jc w:val="center"/>
            </w:pPr>
          </w:p>
        </w:tc>
        <w:tc>
          <w:tcPr>
            <w:tcW w:w="292" w:type="pct"/>
            <w:tcBorders>
              <w:top w:val="nil"/>
              <w:left w:val="nil"/>
              <w:bottom w:val="single" w:sz="4" w:space="0" w:color="auto"/>
              <w:right w:val="single" w:sz="4" w:space="0" w:color="auto"/>
            </w:tcBorders>
            <w:shd w:val="clear" w:color="auto" w:fill="auto"/>
            <w:tcMar>
              <w:left w:w="28" w:type="dxa"/>
              <w:right w:w="28" w:type="dxa"/>
            </w:tcMar>
            <w:vAlign w:val="center"/>
          </w:tcPr>
          <w:p w14:paraId="127410AF" w14:textId="77777777" w:rsidR="00392786" w:rsidRPr="00F27BBE" w:rsidRDefault="00392786" w:rsidP="00C20721">
            <w:pPr>
              <w:jc w:val="center"/>
            </w:pPr>
          </w:p>
        </w:tc>
        <w:tc>
          <w:tcPr>
            <w:tcW w:w="577" w:type="pct"/>
            <w:tcBorders>
              <w:top w:val="nil"/>
              <w:left w:val="nil"/>
              <w:bottom w:val="single" w:sz="4" w:space="0" w:color="auto"/>
              <w:right w:val="single" w:sz="4" w:space="0" w:color="auto"/>
            </w:tcBorders>
            <w:tcMar>
              <w:left w:w="28" w:type="dxa"/>
              <w:right w:w="28" w:type="dxa"/>
            </w:tcMar>
            <w:vAlign w:val="center"/>
          </w:tcPr>
          <w:p w14:paraId="09B0B3B0" w14:textId="77777777" w:rsidR="00392786" w:rsidRPr="00F27BBE" w:rsidRDefault="00392786" w:rsidP="00C20721">
            <w:pPr>
              <w:jc w:val="center"/>
              <w:rPr>
                <w:b/>
                <w:bCs/>
                <w:i/>
                <w:iCs/>
              </w:rPr>
            </w:pPr>
            <w:r w:rsidRPr="00F27BBE">
              <w:rPr>
                <w:b/>
                <w:bCs/>
                <w:i/>
                <w:iCs/>
              </w:rPr>
              <w:t>26,66%</w:t>
            </w:r>
          </w:p>
        </w:tc>
      </w:tr>
      <w:tr w:rsidR="00392786" w:rsidRPr="00F27BBE" w14:paraId="526DB474" w14:textId="77777777" w:rsidTr="00346066">
        <w:trPr>
          <w:trHeight w:val="315"/>
          <w:jc w:val="center"/>
        </w:trPr>
        <w:tc>
          <w:tcPr>
            <w:tcW w:w="210"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627CE0BF" w14:textId="77777777" w:rsidR="00392786" w:rsidRPr="00F27BBE" w:rsidRDefault="00392786" w:rsidP="00C20721">
            <w:pPr>
              <w:jc w:val="right"/>
            </w:pPr>
            <w:r w:rsidRPr="00F27BBE">
              <w:t>2</w:t>
            </w:r>
          </w:p>
        </w:tc>
        <w:tc>
          <w:tcPr>
            <w:tcW w:w="1397"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BC6EB82" w14:textId="77777777" w:rsidR="00392786" w:rsidRPr="00F27BBE" w:rsidRDefault="00392786" w:rsidP="00C20721">
            <w:r w:rsidRPr="00F27BBE">
              <w:t>Новосибирский район</w:t>
            </w:r>
          </w:p>
        </w:tc>
        <w:tc>
          <w:tcPr>
            <w:tcW w:w="292" w:type="pct"/>
            <w:tcBorders>
              <w:top w:val="nil"/>
              <w:left w:val="nil"/>
              <w:bottom w:val="single" w:sz="4" w:space="0" w:color="auto"/>
              <w:right w:val="single" w:sz="4" w:space="0" w:color="auto"/>
            </w:tcBorders>
            <w:shd w:val="clear" w:color="auto" w:fill="auto"/>
            <w:tcMar>
              <w:left w:w="28" w:type="dxa"/>
              <w:right w:w="28" w:type="dxa"/>
            </w:tcMar>
            <w:vAlign w:val="center"/>
          </w:tcPr>
          <w:p w14:paraId="4945B830" w14:textId="77777777" w:rsidR="00392786" w:rsidRPr="00F27BBE" w:rsidRDefault="00392786" w:rsidP="00C20721">
            <w:pPr>
              <w:jc w:val="center"/>
            </w:pPr>
            <w:r w:rsidRPr="00F27BBE">
              <w:t>0</w:t>
            </w:r>
          </w:p>
        </w:tc>
        <w:tc>
          <w:tcPr>
            <w:tcW w:w="355" w:type="pct"/>
            <w:tcBorders>
              <w:top w:val="nil"/>
              <w:left w:val="nil"/>
              <w:bottom w:val="single" w:sz="4" w:space="0" w:color="auto"/>
              <w:right w:val="single" w:sz="4" w:space="0" w:color="auto"/>
            </w:tcBorders>
            <w:shd w:val="clear" w:color="auto" w:fill="auto"/>
            <w:tcMar>
              <w:left w:w="28" w:type="dxa"/>
              <w:right w:w="28" w:type="dxa"/>
            </w:tcMar>
            <w:vAlign w:val="center"/>
          </w:tcPr>
          <w:p w14:paraId="12B7DAE3" w14:textId="77777777" w:rsidR="00392786" w:rsidRPr="00F27BBE" w:rsidRDefault="00392786" w:rsidP="00C20721">
            <w:pPr>
              <w:jc w:val="center"/>
            </w:pPr>
            <w:r w:rsidRPr="00F27BBE">
              <w:t>66,7</w:t>
            </w:r>
          </w:p>
        </w:tc>
        <w:tc>
          <w:tcPr>
            <w:tcW w:w="292" w:type="pct"/>
            <w:tcBorders>
              <w:top w:val="nil"/>
              <w:left w:val="nil"/>
              <w:bottom w:val="single" w:sz="4" w:space="0" w:color="auto"/>
              <w:right w:val="single" w:sz="4" w:space="0" w:color="auto"/>
            </w:tcBorders>
            <w:shd w:val="clear" w:color="auto" w:fill="auto"/>
            <w:tcMar>
              <w:left w:w="28" w:type="dxa"/>
              <w:right w:w="28" w:type="dxa"/>
            </w:tcMar>
            <w:vAlign w:val="center"/>
          </w:tcPr>
          <w:p w14:paraId="3254FAF3" w14:textId="77777777" w:rsidR="00392786" w:rsidRPr="00F27BBE" w:rsidRDefault="00392786" w:rsidP="00C20721">
            <w:pPr>
              <w:jc w:val="center"/>
            </w:pPr>
            <w:r w:rsidRPr="00F27BBE">
              <w:t>33,3</w:t>
            </w:r>
          </w:p>
        </w:tc>
        <w:tc>
          <w:tcPr>
            <w:tcW w:w="292" w:type="pct"/>
            <w:tcBorders>
              <w:top w:val="nil"/>
              <w:left w:val="nil"/>
              <w:bottom w:val="single" w:sz="4" w:space="0" w:color="auto"/>
              <w:right w:val="single" w:sz="4" w:space="0" w:color="auto"/>
            </w:tcBorders>
            <w:shd w:val="clear" w:color="auto" w:fill="auto"/>
            <w:tcMar>
              <w:left w:w="28" w:type="dxa"/>
              <w:right w:w="28" w:type="dxa"/>
            </w:tcMar>
            <w:vAlign w:val="center"/>
          </w:tcPr>
          <w:p w14:paraId="012C16DF" w14:textId="77777777" w:rsidR="00392786" w:rsidRPr="00F27BBE" w:rsidRDefault="00392786" w:rsidP="00C20721">
            <w:pPr>
              <w:jc w:val="center"/>
            </w:pPr>
          </w:p>
        </w:tc>
        <w:tc>
          <w:tcPr>
            <w:tcW w:w="355" w:type="pct"/>
            <w:tcBorders>
              <w:top w:val="nil"/>
              <w:left w:val="nil"/>
              <w:bottom w:val="single" w:sz="4" w:space="0" w:color="auto"/>
              <w:right w:val="single" w:sz="4" w:space="0" w:color="auto"/>
            </w:tcBorders>
            <w:shd w:val="clear" w:color="auto" w:fill="auto"/>
            <w:tcMar>
              <w:left w:w="28" w:type="dxa"/>
              <w:right w:w="28" w:type="dxa"/>
            </w:tcMar>
            <w:vAlign w:val="center"/>
          </w:tcPr>
          <w:p w14:paraId="13760D48" w14:textId="77777777" w:rsidR="00392786" w:rsidRPr="00F27BBE" w:rsidRDefault="00392786" w:rsidP="00C20721">
            <w:pPr>
              <w:jc w:val="center"/>
            </w:pPr>
          </w:p>
        </w:tc>
        <w:tc>
          <w:tcPr>
            <w:tcW w:w="292" w:type="pct"/>
            <w:tcBorders>
              <w:top w:val="nil"/>
              <w:left w:val="nil"/>
              <w:bottom w:val="single" w:sz="4" w:space="0" w:color="auto"/>
              <w:right w:val="single" w:sz="4" w:space="0" w:color="auto"/>
            </w:tcBorders>
            <w:shd w:val="clear" w:color="auto" w:fill="auto"/>
            <w:tcMar>
              <w:left w:w="28" w:type="dxa"/>
              <w:right w:w="28" w:type="dxa"/>
            </w:tcMar>
            <w:vAlign w:val="center"/>
          </w:tcPr>
          <w:p w14:paraId="32E83356" w14:textId="77777777" w:rsidR="00392786" w:rsidRPr="00F27BBE" w:rsidRDefault="00392786" w:rsidP="00C20721">
            <w:pPr>
              <w:jc w:val="center"/>
            </w:pPr>
            <w:r w:rsidRPr="00F27BBE">
              <w:t>0</w:t>
            </w:r>
          </w:p>
        </w:tc>
        <w:tc>
          <w:tcPr>
            <w:tcW w:w="292" w:type="pct"/>
            <w:tcBorders>
              <w:top w:val="nil"/>
              <w:left w:val="nil"/>
              <w:bottom w:val="single" w:sz="4" w:space="0" w:color="auto"/>
              <w:right w:val="single" w:sz="4" w:space="0" w:color="auto"/>
            </w:tcBorders>
            <w:shd w:val="clear" w:color="auto" w:fill="auto"/>
            <w:tcMar>
              <w:left w:w="28" w:type="dxa"/>
              <w:right w:w="28" w:type="dxa"/>
            </w:tcMar>
            <w:vAlign w:val="center"/>
          </w:tcPr>
          <w:p w14:paraId="110647B8" w14:textId="77777777" w:rsidR="00392786" w:rsidRPr="00F27BBE" w:rsidRDefault="00392786" w:rsidP="00C20721">
            <w:pPr>
              <w:jc w:val="center"/>
            </w:pPr>
            <w:r w:rsidRPr="00F27BBE">
              <w:t>0</w:t>
            </w:r>
          </w:p>
        </w:tc>
        <w:tc>
          <w:tcPr>
            <w:tcW w:w="355" w:type="pct"/>
            <w:tcBorders>
              <w:top w:val="nil"/>
              <w:left w:val="nil"/>
              <w:bottom w:val="single" w:sz="4" w:space="0" w:color="auto"/>
              <w:right w:val="single" w:sz="4" w:space="0" w:color="auto"/>
            </w:tcBorders>
            <w:shd w:val="clear" w:color="auto" w:fill="auto"/>
            <w:tcMar>
              <w:left w:w="28" w:type="dxa"/>
              <w:right w:w="28" w:type="dxa"/>
            </w:tcMar>
            <w:vAlign w:val="center"/>
          </w:tcPr>
          <w:p w14:paraId="38FA1507" w14:textId="77777777" w:rsidR="00392786" w:rsidRPr="00F27BBE" w:rsidRDefault="00392786" w:rsidP="00C20721">
            <w:pPr>
              <w:jc w:val="center"/>
            </w:pPr>
            <w:r w:rsidRPr="00F27BBE">
              <w:t>66,7</w:t>
            </w:r>
          </w:p>
        </w:tc>
        <w:tc>
          <w:tcPr>
            <w:tcW w:w="292" w:type="pct"/>
            <w:tcBorders>
              <w:top w:val="nil"/>
              <w:left w:val="nil"/>
              <w:bottom w:val="single" w:sz="4" w:space="0" w:color="auto"/>
              <w:right w:val="single" w:sz="4" w:space="0" w:color="auto"/>
            </w:tcBorders>
            <w:shd w:val="clear" w:color="auto" w:fill="auto"/>
            <w:tcMar>
              <w:left w:w="28" w:type="dxa"/>
              <w:right w:w="28" w:type="dxa"/>
            </w:tcMar>
            <w:vAlign w:val="center"/>
          </w:tcPr>
          <w:p w14:paraId="6D05920F" w14:textId="77777777" w:rsidR="00392786" w:rsidRPr="00F27BBE" w:rsidRDefault="00392786" w:rsidP="00C20721">
            <w:pPr>
              <w:jc w:val="center"/>
            </w:pPr>
          </w:p>
        </w:tc>
        <w:tc>
          <w:tcPr>
            <w:tcW w:w="577" w:type="pct"/>
            <w:tcBorders>
              <w:top w:val="nil"/>
              <w:left w:val="nil"/>
              <w:bottom w:val="single" w:sz="4" w:space="0" w:color="auto"/>
              <w:right w:val="single" w:sz="4" w:space="0" w:color="auto"/>
            </w:tcBorders>
            <w:tcMar>
              <w:left w:w="28" w:type="dxa"/>
              <w:right w:w="28" w:type="dxa"/>
            </w:tcMar>
            <w:vAlign w:val="center"/>
          </w:tcPr>
          <w:p w14:paraId="09C129D0" w14:textId="77777777" w:rsidR="00392786" w:rsidRPr="00F27BBE" w:rsidRDefault="00392786" w:rsidP="00C20721">
            <w:pPr>
              <w:jc w:val="center"/>
              <w:rPr>
                <w:b/>
                <w:bCs/>
                <w:i/>
                <w:iCs/>
              </w:rPr>
            </w:pPr>
            <w:r w:rsidRPr="00F27BBE">
              <w:rPr>
                <w:b/>
                <w:bCs/>
                <w:i/>
                <w:iCs/>
              </w:rPr>
              <w:t>25,01%</w:t>
            </w:r>
          </w:p>
        </w:tc>
      </w:tr>
      <w:tr w:rsidR="00392786" w:rsidRPr="00F27BBE" w14:paraId="3D5C93B8" w14:textId="77777777" w:rsidTr="00346066">
        <w:trPr>
          <w:trHeight w:val="315"/>
          <w:jc w:val="center"/>
        </w:trPr>
        <w:tc>
          <w:tcPr>
            <w:tcW w:w="210"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55B0A034" w14:textId="77777777" w:rsidR="00392786" w:rsidRPr="00F27BBE" w:rsidRDefault="00392786" w:rsidP="00C20721">
            <w:pPr>
              <w:jc w:val="right"/>
            </w:pPr>
            <w:r w:rsidRPr="00F27BBE">
              <w:t>3</w:t>
            </w:r>
          </w:p>
        </w:tc>
        <w:tc>
          <w:tcPr>
            <w:tcW w:w="1397"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3FED177" w14:textId="77777777" w:rsidR="00392786" w:rsidRPr="00F27BBE" w:rsidRDefault="00392786" w:rsidP="00C20721">
            <w:r w:rsidRPr="00F27BBE">
              <w:t>Чулымский район</w:t>
            </w:r>
          </w:p>
        </w:tc>
        <w:tc>
          <w:tcPr>
            <w:tcW w:w="292" w:type="pct"/>
            <w:tcBorders>
              <w:top w:val="nil"/>
              <w:left w:val="nil"/>
              <w:bottom w:val="single" w:sz="4" w:space="0" w:color="auto"/>
              <w:right w:val="single" w:sz="4" w:space="0" w:color="auto"/>
            </w:tcBorders>
            <w:shd w:val="clear" w:color="auto" w:fill="auto"/>
            <w:tcMar>
              <w:left w:w="28" w:type="dxa"/>
              <w:right w:w="28" w:type="dxa"/>
            </w:tcMar>
            <w:vAlign w:val="center"/>
          </w:tcPr>
          <w:p w14:paraId="11B6B5A0" w14:textId="77777777" w:rsidR="00392786" w:rsidRPr="00F27BBE" w:rsidRDefault="00392786" w:rsidP="00C20721">
            <w:pPr>
              <w:jc w:val="center"/>
            </w:pPr>
          </w:p>
        </w:tc>
        <w:tc>
          <w:tcPr>
            <w:tcW w:w="355" w:type="pct"/>
            <w:tcBorders>
              <w:top w:val="nil"/>
              <w:left w:val="nil"/>
              <w:bottom w:val="single" w:sz="4" w:space="0" w:color="auto"/>
              <w:right w:val="single" w:sz="4" w:space="0" w:color="auto"/>
            </w:tcBorders>
            <w:shd w:val="clear" w:color="auto" w:fill="auto"/>
            <w:tcMar>
              <w:left w:w="28" w:type="dxa"/>
              <w:right w:w="28" w:type="dxa"/>
            </w:tcMar>
            <w:vAlign w:val="center"/>
          </w:tcPr>
          <w:p w14:paraId="2962641D" w14:textId="77777777" w:rsidR="00392786" w:rsidRPr="00F27BBE" w:rsidRDefault="00392786" w:rsidP="00C20721">
            <w:pPr>
              <w:jc w:val="center"/>
            </w:pPr>
          </w:p>
        </w:tc>
        <w:tc>
          <w:tcPr>
            <w:tcW w:w="292" w:type="pct"/>
            <w:tcBorders>
              <w:top w:val="nil"/>
              <w:left w:val="nil"/>
              <w:bottom w:val="single" w:sz="4" w:space="0" w:color="auto"/>
              <w:right w:val="single" w:sz="4" w:space="0" w:color="auto"/>
            </w:tcBorders>
            <w:shd w:val="clear" w:color="auto" w:fill="auto"/>
            <w:tcMar>
              <w:left w:w="28" w:type="dxa"/>
              <w:right w:w="28" w:type="dxa"/>
            </w:tcMar>
            <w:vAlign w:val="center"/>
          </w:tcPr>
          <w:p w14:paraId="3EA76DB9" w14:textId="77777777" w:rsidR="00392786" w:rsidRPr="00F27BBE" w:rsidRDefault="00392786" w:rsidP="00C20721">
            <w:pPr>
              <w:jc w:val="center"/>
            </w:pPr>
          </w:p>
        </w:tc>
        <w:tc>
          <w:tcPr>
            <w:tcW w:w="292" w:type="pct"/>
            <w:tcBorders>
              <w:top w:val="nil"/>
              <w:left w:val="nil"/>
              <w:bottom w:val="single" w:sz="4" w:space="0" w:color="auto"/>
              <w:right w:val="single" w:sz="4" w:space="0" w:color="auto"/>
            </w:tcBorders>
            <w:shd w:val="clear" w:color="auto" w:fill="auto"/>
            <w:tcMar>
              <w:left w:w="28" w:type="dxa"/>
              <w:right w:w="28" w:type="dxa"/>
            </w:tcMar>
            <w:vAlign w:val="center"/>
          </w:tcPr>
          <w:p w14:paraId="38292D19" w14:textId="77777777" w:rsidR="00392786" w:rsidRPr="00F27BBE" w:rsidRDefault="00392786" w:rsidP="00C20721">
            <w:pPr>
              <w:jc w:val="center"/>
            </w:pPr>
          </w:p>
        </w:tc>
        <w:tc>
          <w:tcPr>
            <w:tcW w:w="355" w:type="pct"/>
            <w:tcBorders>
              <w:top w:val="nil"/>
              <w:left w:val="nil"/>
              <w:bottom w:val="single" w:sz="4" w:space="0" w:color="auto"/>
              <w:right w:val="single" w:sz="4" w:space="0" w:color="auto"/>
            </w:tcBorders>
            <w:shd w:val="clear" w:color="auto" w:fill="auto"/>
            <w:tcMar>
              <w:left w:w="28" w:type="dxa"/>
              <w:right w:w="28" w:type="dxa"/>
            </w:tcMar>
            <w:vAlign w:val="center"/>
          </w:tcPr>
          <w:p w14:paraId="1EB3D839" w14:textId="77777777" w:rsidR="00392786" w:rsidRPr="00F27BBE" w:rsidRDefault="00392786" w:rsidP="00C20721">
            <w:pPr>
              <w:jc w:val="center"/>
            </w:pPr>
          </w:p>
        </w:tc>
        <w:tc>
          <w:tcPr>
            <w:tcW w:w="292" w:type="pct"/>
            <w:tcBorders>
              <w:top w:val="nil"/>
              <w:left w:val="nil"/>
              <w:bottom w:val="single" w:sz="4" w:space="0" w:color="auto"/>
              <w:right w:val="single" w:sz="4" w:space="0" w:color="auto"/>
            </w:tcBorders>
            <w:shd w:val="clear" w:color="auto" w:fill="auto"/>
            <w:tcMar>
              <w:left w:w="28" w:type="dxa"/>
              <w:right w:w="28" w:type="dxa"/>
            </w:tcMar>
            <w:vAlign w:val="center"/>
          </w:tcPr>
          <w:p w14:paraId="747AC8C3" w14:textId="77777777" w:rsidR="00392786" w:rsidRPr="00F27BBE" w:rsidRDefault="00392786" w:rsidP="00C20721">
            <w:pPr>
              <w:jc w:val="center"/>
            </w:pPr>
          </w:p>
        </w:tc>
        <w:tc>
          <w:tcPr>
            <w:tcW w:w="292" w:type="pct"/>
            <w:tcBorders>
              <w:top w:val="nil"/>
              <w:left w:val="nil"/>
              <w:bottom w:val="single" w:sz="4" w:space="0" w:color="auto"/>
              <w:right w:val="single" w:sz="4" w:space="0" w:color="auto"/>
            </w:tcBorders>
            <w:shd w:val="clear" w:color="auto" w:fill="auto"/>
            <w:tcMar>
              <w:left w:w="28" w:type="dxa"/>
              <w:right w:w="28" w:type="dxa"/>
            </w:tcMar>
            <w:vAlign w:val="center"/>
          </w:tcPr>
          <w:p w14:paraId="2574DAAD" w14:textId="77777777" w:rsidR="00392786" w:rsidRPr="00F27BBE" w:rsidRDefault="00392786" w:rsidP="00C20721">
            <w:pPr>
              <w:jc w:val="center"/>
            </w:pPr>
          </w:p>
        </w:tc>
        <w:tc>
          <w:tcPr>
            <w:tcW w:w="355" w:type="pct"/>
            <w:tcBorders>
              <w:top w:val="nil"/>
              <w:left w:val="nil"/>
              <w:bottom w:val="single" w:sz="4" w:space="0" w:color="auto"/>
              <w:right w:val="single" w:sz="4" w:space="0" w:color="auto"/>
            </w:tcBorders>
            <w:shd w:val="clear" w:color="auto" w:fill="auto"/>
            <w:tcMar>
              <w:left w:w="28" w:type="dxa"/>
              <w:right w:w="28" w:type="dxa"/>
            </w:tcMar>
            <w:vAlign w:val="center"/>
          </w:tcPr>
          <w:p w14:paraId="0EF5DFD0" w14:textId="77777777" w:rsidR="00392786" w:rsidRPr="00F27BBE" w:rsidRDefault="00392786" w:rsidP="00C20721">
            <w:pPr>
              <w:jc w:val="center"/>
            </w:pPr>
          </w:p>
        </w:tc>
        <w:tc>
          <w:tcPr>
            <w:tcW w:w="292" w:type="pct"/>
            <w:tcBorders>
              <w:top w:val="nil"/>
              <w:left w:val="nil"/>
              <w:bottom w:val="single" w:sz="4" w:space="0" w:color="auto"/>
              <w:right w:val="single" w:sz="4" w:space="0" w:color="auto"/>
            </w:tcBorders>
            <w:shd w:val="clear" w:color="auto" w:fill="auto"/>
            <w:tcMar>
              <w:left w:w="28" w:type="dxa"/>
              <w:right w:w="28" w:type="dxa"/>
            </w:tcMar>
            <w:vAlign w:val="center"/>
          </w:tcPr>
          <w:p w14:paraId="0997F48D" w14:textId="77777777" w:rsidR="00392786" w:rsidRPr="00F27BBE" w:rsidRDefault="00392786" w:rsidP="00C20721">
            <w:pPr>
              <w:jc w:val="center"/>
            </w:pPr>
          </w:p>
        </w:tc>
        <w:tc>
          <w:tcPr>
            <w:tcW w:w="577" w:type="pct"/>
            <w:tcBorders>
              <w:top w:val="nil"/>
              <w:left w:val="nil"/>
              <w:bottom w:val="single" w:sz="4" w:space="0" w:color="auto"/>
              <w:right w:val="single" w:sz="4" w:space="0" w:color="auto"/>
            </w:tcBorders>
            <w:tcMar>
              <w:left w:w="28" w:type="dxa"/>
              <w:right w:w="28" w:type="dxa"/>
            </w:tcMar>
            <w:vAlign w:val="center"/>
          </w:tcPr>
          <w:p w14:paraId="258D6B5D" w14:textId="77777777" w:rsidR="00392786" w:rsidRPr="00F27BBE" w:rsidRDefault="00392786" w:rsidP="00C20721">
            <w:pPr>
              <w:jc w:val="center"/>
              <w:rPr>
                <w:b/>
                <w:bCs/>
                <w:i/>
                <w:iCs/>
              </w:rPr>
            </w:pPr>
            <w:r w:rsidRPr="00F27BBE">
              <w:rPr>
                <w:b/>
                <w:bCs/>
                <w:i/>
                <w:iCs/>
              </w:rPr>
              <w:t>0,00%</w:t>
            </w:r>
          </w:p>
        </w:tc>
      </w:tr>
      <w:tr w:rsidR="00392786" w:rsidRPr="00F27BBE" w14:paraId="4C0A68DC" w14:textId="77777777" w:rsidTr="00346066">
        <w:trPr>
          <w:trHeight w:val="315"/>
          <w:jc w:val="center"/>
        </w:trPr>
        <w:tc>
          <w:tcPr>
            <w:tcW w:w="210"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239BD7E1" w14:textId="77777777" w:rsidR="00392786" w:rsidRPr="00F27BBE" w:rsidRDefault="00392786" w:rsidP="00C20721">
            <w:pPr>
              <w:jc w:val="right"/>
            </w:pPr>
            <w:r w:rsidRPr="00F27BBE">
              <w:t>4</w:t>
            </w:r>
          </w:p>
        </w:tc>
        <w:tc>
          <w:tcPr>
            <w:tcW w:w="1397" w:type="pct"/>
            <w:tcBorders>
              <w:top w:val="nil"/>
              <w:left w:val="nil"/>
              <w:bottom w:val="single" w:sz="4" w:space="0" w:color="auto"/>
              <w:right w:val="single" w:sz="4" w:space="0" w:color="auto"/>
            </w:tcBorders>
            <w:shd w:val="clear" w:color="auto" w:fill="auto"/>
            <w:tcMar>
              <w:left w:w="28" w:type="dxa"/>
              <w:right w:w="28" w:type="dxa"/>
            </w:tcMar>
            <w:vAlign w:val="center"/>
          </w:tcPr>
          <w:p w14:paraId="2CB5AB01" w14:textId="77777777" w:rsidR="00392786" w:rsidRPr="00F27BBE" w:rsidRDefault="00392786" w:rsidP="00C20721">
            <w:r w:rsidRPr="00F27BBE">
              <w:t>г. Искитим</w:t>
            </w:r>
          </w:p>
        </w:tc>
        <w:tc>
          <w:tcPr>
            <w:tcW w:w="292" w:type="pct"/>
            <w:tcBorders>
              <w:top w:val="nil"/>
              <w:left w:val="nil"/>
              <w:bottom w:val="single" w:sz="4" w:space="0" w:color="auto"/>
              <w:right w:val="single" w:sz="4" w:space="0" w:color="auto"/>
            </w:tcBorders>
            <w:shd w:val="clear" w:color="auto" w:fill="auto"/>
            <w:tcMar>
              <w:left w:w="28" w:type="dxa"/>
              <w:right w:w="28" w:type="dxa"/>
            </w:tcMar>
            <w:vAlign w:val="center"/>
          </w:tcPr>
          <w:p w14:paraId="506E1E27" w14:textId="77777777" w:rsidR="00392786" w:rsidRPr="00F27BBE" w:rsidRDefault="00392786" w:rsidP="00C20721">
            <w:pPr>
              <w:jc w:val="center"/>
            </w:pPr>
          </w:p>
        </w:tc>
        <w:tc>
          <w:tcPr>
            <w:tcW w:w="355" w:type="pct"/>
            <w:tcBorders>
              <w:top w:val="nil"/>
              <w:left w:val="nil"/>
              <w:bottom w:val="single" w:sz="4" w:space="0" w:color="auto"/>
              <w:right w:val="single" w:sz="4" w:space="0" w:color="auto"/>
            </w:tcBorders>
            <w:shd w:val="clear" w:color="auto" w:fill="auto"/>
            <w:tcMar>
              <w:left w:w="28" w:type="dxa"/>
              <w:right w:w="28" w:type="dxa"/>
            </w:tcMar>
            <w:vAlign w:val="center"/>
          </w:tcPr>
          <w:p w14:paraId="2B87A160" w14:textId="77777777" w:rsidR="00392786" w:rsidRPr="00F27BBE" w:rsidRDefault="00392786" w:rsidP="00C20721">
            <w:pPr>
              <w:jc w:val="center"/>
            </w:pPr>
          </w:p>
        </w:tc>
        <w:tc>
          <w:tcPr>
            <w:tcW w:w="292" w:type="pct"/>
            <w:tcBorders>
              <w:top w:val="nil"/>
              <w:left w:val="nil"/>
              <w:bottom w:val="single" w:sz="4" w:space="0" w:color="auto"/>
              <w:right w:val="single" w:sz="4" w:space="0" w:color="auto"/>
            </w:tcBorders>
            <w:shd w:val="clear" w:color="auto" w:fill="auto"/>
            <w:tcMar>
              <w:left w:w="28" w:type="dxa"/>
              <w:right w:w="28" w:type="dxa"/>
            </w:tcMar>
            <w:vAlign w:val="center"/>
          </w:tcPr>
          <w:p w14:paraId="0D46A63C" w14:textId="77777777" w:rsidR="00392786" w:rsidRPr="00F27BBE" w:rsidRDefault="00392786" w:rsidP="00C20721">
            <w:pPr>
              <w:jc w:val="center"/>
            </w:pPr>
          </w:p>
        </w:tc>
        <w:tc>
          <w:tcPr>
            <w:tcW w:w="292" w:type="pct"/>
            <w:tcBorders>
              <w:top w:val="nil"/>
              <w:left w:val="nil"/>
              <w:bottom w:val="single" w:sz="4" w:space="0" w:color="auto"/>
              <w:right w:val="single" w:sz="4" w:space="0" w:color="auto"/>
            </w:tcBorders>
            <w:shd w:val="clear" w:color="auto" w:fill="auto"/>
            <w:tcMar>
              <w:left w:w="28" w:type="dxa"/>
              <w:right w:w="28" w:type="dxa"/>
            </w:tcMar>
            <w:vAlign w:val="center"/>
          </w:tcPr>
          <w:p w14:paraId="6A6414C6" w14:textId="77777777" w:rsidR="00392786" w:rsidRPr="00F27BBE" w:rsidRDefault="00392786" w:rsidP="00C20721">
            <w:pPr>
              <w:jc w:val="center"/>
            </w:pPr>
          </w:p>
        </w:tc>
        <w:tc>
          <w:tcPr>
            <w:tcW w:w="355" w:type="pct"/>
            <w:tcBorders>
              <w:top w:val="nil"/>
              <w:left w:val="nil"/>
              <w:bottom w:val="single" w:sz="4" w:space="0" w:color="auto"/>
              <w:right w:val="single" w:sz="4" w:space="0" w:color="auto"/>
            </w:tcBorders>
            <w:shd w:val="clear" w:color="auto" w:fill="auto"/>
            <w:tcMar>
              <w:left w:w="28" w:type="dxa"/>
              <w:right w:w="28" w:type="dxa"/>
            </w:tcMar>
            <w:vAlign w:val="center"/>
          </w:tcPr>
          <w:p w14:paraId="1C7DECFD" w14:textId="77777777" w:rsidR="00392786" w:rsidRPr="00F27BBE" w:rsidRDefault="00392786" w:rsidP="00C20721">
            <w:pPr>
              <w:jc w:val="center"/>
            </w:pPr>
          </w:p>
        </w:tc>
        <w:tc>
          <w:tcPr>
            <w:tcW w:w="292" w:type="pct"/>
            <w:tcBorders>
              <w:top w:val="nil"/>
              <w:left w:val="nil"/>
              <w:bottom w:val="single" w:sz="4" w:space="0" w:color="auto"/>
              <w:right w:val="single" w:sz="4" w:space="0" w:color="auto"/>
            </w:tcBorders>
            <w:shd w:val="clear" w:color="auto" w:fill="auto"/>
            <w:tcMar>
              <w:left w:w="28" w:type="dxa"/>
              <w:right w:w="28" w:type="dxa"/>
            </w:tcMar>
            <w:vAlign w:val="center"/>
          </w:tcPr>
          <w:p w14:paraId="25F95F75" w14:textId="77777777" w:rsidR="00392786" w:rsidRPr="00F27BBE" w:rsidRDefault="00392786" w:rsidP="00C20721">
            <w:pPr>
              <w:jc w:val="center"/>
            </w:pPr>
          </w:p>
        </w:tc>
        <w:tc>
          <w:tcPr>
            <w:tcW w:w="292" w:type="pct"/>
            <w:tcBorders>
              <w:top w:val="nil"/>
              <w:left w:val="nil"/>
              <w:bottom w:val="single" w:sz="4" w:space="0" w:color="auto"/>
              <w:right w:val="single" w:sz="4" w:space="0" w:color="auto"/>
            </w:tcBorders>
            <w:shd w:val="clear" w:color="auto" w:fill="auto"/>
            <w:tcMar>
              <w:left w:w="28" w:type="dxa"/>
              <w:right w:w="28" w:type="dxa"/>
            </w:tcMar>
            <w:vAlign w:val="center"/>
          </w:tcPr>
          <w:p w14:paraId="6ACFD229" w14:textId="77777777" w:rsidR="00392786" w:rsidRPr="00F27BBE" w:rsidRDefault="00392786" w:rsidP="00C20721">
            <w:pPr>
              <w:jc w:val="center"/>
            </w:pPr>
          </w:p>
        </w:tc>
        <w:tc>
          <w:tcPr>
            <w:tcW w:w="355" w:type="pct"/>
            <w:tcBorders>
              <w:top w:val="nil"/>
              <w:left w:val="nil"/>
              <w:bottom w:val="single" w:sz="4" w:space="0" w:color="auto"/>
              <w:right w:val="single" w:sz="4" w:space="0" w:color="auto"/>
            </w:tcBorders>
            <w:shd w:val="clear" w:color="auto" w:fill="auto"/>
            <w:tcMar>
              <w:left w:w="28" w:type="dxa"/>
              <w:right w:w="28" w:type="dxa"/>
            </w:tcMar>
            <w:vAlign w:val="center"/>
          </w:tcPr>
          <w:p w14:paraId="41BE53C0" w14:textId="77777777" w:rsidR="00392786" w:rsidRPr="00F27BBE" w:rsidRDefault="00392786" w:rsidP="00C20721">
            <w:pPr>
              <w:jc w:val="center"/>
            </w:pPr>
          </w:p>
        </w:tc>
        <w:tc>
          <w:tcPr>
            <w:tcW w:w="292" w:type="pct"/>
            <w:tcBorders>
              <w:top w:val="nil"/>
              <w:left w:val="nil"/>
              <w:bottom w:val="single" w:sz="4" w:space="0" w:color="auto"/>
              <w:right w:val="single" w:sz="4" w:space="0" w:color="auto"/>
            </w:tcBorders>
            <w:shd w:val="clear" w:color="auto" w:fill="auto"/>
            <w:tcMar>
              <w:left w:w="28" w:type="dxa"/>
              <w:right w:w="28" w:type="dxa"/>
            </w:tcMar>
            <w:vAlign w:val="center"/>
          </w:tcPr>
          <w:p w14:paraId="3D9FB31C" w14:textId="77777777" w:rsidR="00392786" w:rsidRPr="00F27BBE" w:rsidRDefault="00392786" w:rsidP="00C20721">
            <w:pPr>
              <w:jc w:val="center"/>
            </w:pPr>
          </w:p>
        </w:tc>
        <w:tc>
          <w:tcPr>
            <w:tcW w:w="577" w:type="pct"/>
            <w:tcBorders>
              <w:top w:val="nil"/>
              <w:left w:val="nil"/>
              <w:bottom w:val="single" w:sz="4" w:space="0" w:color="auto"/>
              <w:right w:val="single" w:sz="4" w:space="0" w:color="auto"/>
            </w:tcBorders>
            <w:tcMar>
              <w:left w:w="28" w:type="dxa"/>
              <w:right w:w="28" w:type="dxa"/>
            </w:tcMar>
            <w:vAlign w:val="center"/>
          </w:tcPr>
          <w:p w14:paraId="32A70227" w14:textId="77777777" w:rsidR="00392786" w:rsidRPr="00F27BBE" w:rsidRDefault="00392786" w:rsidP="00C20721">
            <w:pPr>
              <w:jc w:val="center"/>
              <w:rPr>
                <w:b/>
                <w:bCs/>
                <w:i/>
                <w:iCs/>
              </w:rPr>
            </w:pPr>
            <w:r w:rsidRPr="00F27BBE">
              <w:rPr>
                <w:b/>
                <w:bCs/>
                <w:i/>
                <w:iCs/>
              </w:rPr>
              <w:t>0,00%</w:t>
            </w:r>
          </w:p>
        </w:tc>
      </w:tr>
      <w:tr w:rsidR="00392786" w:rsidRPr="00F27BBE" w14:paraId="683805F2" w14:textId="77777777" w:rsidTr="00346066">
        <w:trPr>
          <w:trHeight w:val="315"/>
          <w:jc w:val="center"/>
        </w:trPr>
        <w:tc>
          <w:tcPr>
            <w:tcW w:w="210"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46659FD4" w14:textId="77777777" w:rsidR="00392786" w:rsidRPr="00F27BBE" w:rsidRDefault="00392786" w:rsidP="00C20721">
            <w:pPr>
              <w:jc w:val="right"/>
            </w:pPr>
            <w:r w:rsidRPr="00F27BBE">
              <w:t>5</w:t>
            </w:r>
          </w:p>
        </w:tc>
        <w:tc>
          <w:tcPr>
            <w:tcW w:w="1397" w:type="pct"/>
            <w:tcBorders>
              <w:top w:val="nil"/>
              <w:left w:val="nil"/>
              <w:bottom w:val="single" w:sz="4" w:space="0" w:color="auto"/>
              <w:right w:val="single" w:sz="4" w:space="0" w:color="auto"/>
            </w:tcBorders>
            <w:shd w:val="clear" w:color="auto" w:fill="auto"/>
            <w:tcMar>
              <w:left w:w="28" w:type="dxa"/>
              <w:right w:w="28" w:type="dxa"/>
            </w:tcMar>
            <w:vAlign w:val="center"/>
          </w:tcPr>
          <w:p w14:paraId="43B17509" w14:textId="77777777" w:rsidR="00392786" w:rsidRPr="00F27BBE" w:rsidRDefault="00392786" w:rsidP="00C20721">
            <w:r w:rsidRPr="00F27BBE">
              <w:t>г. Новосибирск</w:t>
            </w:r>
          </w:p>
        </w:tc>
        <w:tc>
          <w:tcPr>
            <w:tcW w:w="292" w:type="pct"/>
            <w:tcBorders>
              <w:top w:val="nil"/>
              <w:left w:val="nil"/>
              <w:bottom w:val="single" w:sz="4" w:space="0" w:color="auto"/>
              <w:right w:val="single" w:sz="4" w:space="0" w:color="auto"/>
            </w:tcBorders>
            <w:shd w:val="clear" w:color="auto" w:fill="auto"/>
            <w:tcMar>
              <w:left w:w="28" w:type="dxa"/>
              <w:right w:w="28" w:type="dxa"/>
            </w:tcMar>
            <w:vAlign w:val="center"/>
          </w:tcPr>
          <w:p w14:paraId="09E3BF20" w14:textId="77777777" w:rsidR="00392786" w:rsidRPr="00F27BBE" w:rsidRDefault="00392786" w:rsidP="00C20721">
            <w:pPr>
              <w:jc w:val="center"/>
            </w:pPr>
          </w:p>
        </w:tc>
        <w:tc>
          <w:tcPr>
            <w:tcW w:w="355" w:type="pct"/>
            <w:tcBorders>
              <w:top w:val="nil"/>
              <w:left w:val="nil"/>
              <w:bottom w:val="single" w:sz="4" w:space="0" w:color="auto"/>
              <w:right w:val="single" w:sz="4" w:space="0" w:color="auto"/>
            </w:tcBorders>
            <w:shd w:val="clear" w:color="auto" w:fill="auto"/>
            <w:tcMar>
              <w:left w:w="28" w:type="dxa"/>
              <w:right w:w="28" w:type="dxa"/>
            </w:tcMar>
            <w:vAlign w:val="center"/>
          </w:tcPr>
          <w:p w14:paraId="0127F4D6" w14:textId="77777777" w:rsidR="00392786" w:rsidRPr="00F27BBE" w:rsidRDefault="00392786" w:rsidP="00C20721">
            <w:pPr>
              <w:jc w:val="center"/>
            </w:pPr>
          </w:p>
        </w:tc>
        <w:tc>
          <w:tcPr>
            <w:tcW w:w="292" w:type="pct"/>
            <w:tcBorders>
              <w:top w:val="nil"/>
              <w:left w:val="nil"/>
              <w:bottom w:val="single" w:sz="4" w:space="0" w:color="auto"/>
              <w:right w:val="single" w:sz="4" w:space="0" w:color="auto"/>
            </w:tcBorders>
            <w:shd w:val="clear" w:color="auto" w:fill="auto"/>
            <w:tcMar>
              <w:left w:w="28" w:type="dxa"/>
              <w:right w:w="28" w:type="dxa"/>
            </w:tcMar>
            <w:vAlign w:val="center"/>
          </w:tcPr>
          <w:p w14:paraId="74E870C8" w14:textId="77777777" w:rsidR="00392786" w:rsidRPr="00F27BBE" w:rsidRDefault="00392786" w:rsidP="00C20721">
            <w:pPr>
              <w:jc w:val="center"/>
            </w:pPr>
          </w:p>
        </w:tc>
        <w:tc>
          <w:tcPr>
            <w:tcW w:w="292" w:type="pct"/>
            <w:tcBorders>
              <w:top w:val="nil"/>
              <w:left w:val="nil"/>
              <w:bottom w:val="single" w:sz="4" w:space="0" w:color="auto"/>
              <w:right w:val="single" w:sz="4" w:space="0" w:color="auto"/>
            </w:tcBorders>
            <w:shd w:val="clear" w:color="auto" w:fill="auto"/>
            <w:tcMar>
              <w:left w:w="28" w:type="dxa"/>
              <w:right w:w="28" w:type="dxa"/>
            </w:tcMar>
            <w:vAlign w:val="center"/>
          </w:tcPr>
          <w:p w14:paraId="143BADF5" w14:textId="77777777" w:rsidR="00392786" w:rsidRPr="00F27BBE" w:rsidRDefault="00392786" w:rsidP="00C20721">
            <w:pPr>
              <w:jc w:val="center"/>
            </w:pPr>
          </w:p>
        </w:tc>
        <w:tc>
          <w:tcPr>
            <w:tcW w:w="355" w:type="pct"/>
            <w:tcBorders>
              <w:top w:val="nil"/>
              <w:left w:val="nil"/>
              <w:bottom w:val="single" w:sz="4" w:space="0" w:color="auto"/>
              <w:right w:val="single" w:sz="4" w:space="0" w:color="auto"/>
            </w:tcBorders>
            <w:shd w:val="clear" w:color="auto" w:fill="auto"/>
            <w:tcMar>
              <w:left w:w="28" w:type="dxa"/>
              <w:right w:w="28" w:type="dxa"/>
            </w:tcMar>
            <w:vAlign w:val="center"/>
          </w:tcPr>
          <w:p w14:paraId="508D546A" w14:textId="77777777" w:rsidR="00392786" w:rsidRPr="00F27BBE" w:rsidRDefault="00392786" w:rsidP="00C20721">
            <w:pPr>
              <w:jc w:val="center"/>
            </w:pPr>
          </w:p>
        </w:tc>
        <w:tc>
          <w:tcPr>
            <w:tcW w:w="292" w:type="pct"/>
            <w:tcBorders>
              <w:top w:val="nil"/>
              <w:left w:val="nil"/>
              <w:bottom w:val="single" w:sz="4" w:space="0" w:color="auto"/>
              <w:right w:val="single" w:sz="4" w:space="0" w:color="auto"/>
            </w:tcBorders>
            <w:shd w:val="clear" w:color="auto" w:fill="auto"/>
            <w:tcMar>
              <w:left w:w="28" w:type="dxa"/>
              <w:right w:w="28" w:type="dxa"/>
            </w:tcMar>
            <w:vAlign w:val="center"/>
          </w:tcPr>
          <w:p w14:paraId="58EC3A20" w14:textId="77777777" w:rsidR="00392786" w:rsidRPr="00F27BBE" w:rsidRDefault="00392786" w:rsidP="00C20721">
            <w:pPr>
              <w:jc w:val="center"/>
            </w:pPr>
          </w:p>
        </w:tc>
        <w:tc>
          <w:tcPr>
            <w:tcW w:w="292" w:type="pct"/>
            <w:tcBorders>
              <w:top w:val="nil"/>
              <w:left w:val="nil"/>
              <w:bottom w:val="single" w:sz="4" w:space="0" w:color="auto"/>
              <w:right w:val="single" w:sz="4" w:space="0" w:color="auto"/>
            </w:tcBorders>
            <w:shd w:val="clear" w:color="auto" w:fill="auto"/>
            <w:tcMar>
              <w:left w:w="28" w:type="dxa"/>
              <w:right w:w="28" w:type="dxa"/>
            </w:tcMar>
            <w:vAlign w:val="center"/>
          </w:tcPr>
          <w:p w14:paraId="797ED2BC" w14:textId="77777777" w:rsidR="00392786" w:rsidRPr="00F27BBE" w:rsidRDefault="00392786" w:rsidP="00C20721">
            <w:pPr>
              <w:jc w:val="center"/>
            </w:pPr>
          </w:p>
        </w:tc>
        <w:tc>
          <w:tcPr>
            <w:tcW w:w="355" w:type="pct"/>
            <w:tcBorders>
              <w:top w:val="nil"/>
              <w:left w:val="nil"/>
              <w:bottom w:val="single" w:sz="4" w:space="0" w:color="auto"/>
              <w:right w:val="single" w:sz="4" w:space="0" w:color="auto"/>
            </w:tcBorders>
            <w:shd w:val="clear" w:color="auto" w:fill="auto"/>
            <w:tcMar>
              <w:left w:w="28" w:type="dxa"/>
              <w:right w:w="28" w:type="dxa"/>
            </w:tcMar>
            <w:vAlign w:val="center"/>
          </w:tcPr>
          <w:p w14:paraId="116772D5" w14:textId="77777777" w:rsidR="00392786" w:rsidRPr="00F27BBE" w:rsidRDefault="00392786" w:rsidP="00C20721">
            <w:pPr>
              <w:jc w:val="center"/>
            </w:pPr>
          </w:p>
        </w:tc>
        <w:tc>
          <w:tcPr>
            <w:tcW w:w="292" w:type="pct"/>
            <w:tcBorders>
              <w:top w:val="nil"/>
              <w:left w:val="nil"/>
              <w:bottom w:val="single" w:sz="4" w:space="0" w:color="auto"/>
              <w:right w:val="single" w:sz="4" w:space="0" w:color="auto"/>
            </w:tcBorders>
            <w:shd w:val="clear" w:color="auto" w:fill="auto"/>
            <w:tcMar>
              <w:left w:w="28" w:type="dxa"/>
              <w:right w:w="28" w:type="dxa"/>
            </w:tcMar>
            <w:vAlign w:val="center"/>
          </w:tcPr>
          <w:p w14:paraId="48AD04A9" w14:textId="77777777" w:rsidR="00392786" w:rsidRPr="00F27BBE" w:rsidRDefault="00392786" w:rsidP="00C20721">
            <w:pPr>
              <w:jc w:val="center"/>
            </w:pPr>
          </w:p>
        </w:tc>
        <w:tc>
          <w:tcPr>
            <w:tcW w:w="577" w:type="pct"/>
            <w:tcBorders>
              <w:top w:val="nil"/>
              <w:left w:val="nil"/>
              <w:bottom w:val="single" w:sz="4" w:space="0" w:color="auto"/>
              <w:right w:val="single" w:sz="4" w:space="0" w:color="auto"/>
            </w:tcBorders>
            <w:tcMar>
              <w:left w:w="28" w:type="dxa"/>
              <w:right w:w="28" w:type="dxa"/>
            </w:tcMar>
            <w:vAlign w:val="center"/>
          </w:tcPr>
          <w:p w14:paraId="30989279" w14:textId="77777777" w:rsidR="00392786" w:rsidRPr="00F27BBE" w:rsidRDefault="00392786" w:rsidP="00C20721">
            <w:pPr>
              <w:jc w:val="center"/>
              <w:rPr>
                <w:b/>
                <w:bCs/>
                <w:i/>
                <w:iCs/>
              </w:rPr>
            </w:pPr>
            <w:r w:rsidRPr="00F27BBE">
              <w:rPr>
                <w:b/>
                <w:bCs/>
                <w:i/>
                <w:iCs/>
              </w:rPr>
              <w:t>0,00%</w:t>
            </w:r>
          </w:p>
        </w:tc>
      </w:tr>
      <w:tr w:rsidR="00392786" w:rsidRPr="00F27BBE" w14:paraId="0A29468C" w14:textId="77777777" w:rsidTr="00346066">
        <w:trPr>
          <w:trHeight w:val="315"/>
          <w:jc w:val="center"/>
        </w:trPr>
        <w:tc>
          <w:tcPr>
            <w:tcW w:w="210"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4848F486" w14:textId="77777777" w:rsidR="00392786" w:rsidRPr="00F27BBE" w:rsidRDefault="00392786" w:rsidP="00C20721">
            <w:pPr>
              <w:jc w:val="right"/>
              <w:rPr>
                <w:i/>
              </w:rPr>
            </w:pPr>
          </w:p>
        </w:tc>
        <w:tc>
          <w:tcPr>
            <w:tcW w:w="1397"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31D989D4" w14:textId="77777777" w:rsidR="00392786" w:rsidRPr="00F27BBE" w:rsidRDefault="00392786" w:rsidP="00C20721">
            <w:pPr>
              <w:ind w:right="-104"/>
              <w:rPr>
                <w:b/>
                <w:i/>
              </w:rPr>
            </w:pPr>
            <w:r w:rsidRPr="00F27BBE">
              <w:rPr>
                <w:b/>
                <w:i/>
              </w:rPr>
              <w:t>Среднее значение</w:t>
            </w:r>
          </w:p>
        </w:tc>
        <w:tc>
          <w:tcPr>
            <w:tcW w:w="29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18958FF" w14:textId="77777777" w:rsidR="00392786" w:rsidRPr="00F27BBE" w:rsidRDefault="00392786" w:rsidP="00C20721">
            <w:pPr>
              <w:jc w:val="center"/>
              <w:rPr>
                <w:b/>
                <w:bCs/>
                <w:i/>
                <w:iCs/>
              </w:rPr>
            </w:pPr>
            <w:r w:rsidRPr="00F27BBE">
              <w:rPr>
                <w:b/>
                <w:bCs/>
                <w:i/>
                <w:iCs/>
              </w:rPr>
              <w:t>3,6%</w:t>
            </w:r>
          </w:p>
        </w:tc>
        <w:tc>
          <w:tcPr>
            <w:tcW w:w="35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D27CCFC" w14:textId="77777777" w:rsidR="00392786" w:rsidRPr="00F27BBE" w:rsidRDefault="00392786" w:rsidP="00C20721">
            <w:pPr>
              <w:jc w:val="center"/>
              <w:rPr>
                <w:b/>
                <w:bCs/>
                <w:i/>
                <w:iCs/>
              </w:rPr>
            </w:pPr>
            <w:r w:rsidRPr="00F27BBE">
              <w:rPr>
                <w:b/>
                <w:bCs/>
                <w:i/>
                <w:iCs/>
              </w:rPr>
              <w:t>13,6%</w:t>
            </w:r>
          </w:p>
        </w:tc>
        <w:tc>
          <w:tcPr>
            <w:tcW w:w="29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AEFA8AD" w14:textId="77777777" w:rsidR="00392786" w:rsidRPr="00F27BBE" w:rsidRDefault="00392786" w:rsidP="00C20721">
            <w:pPr>
              <w:jc w:val="center"/>
              <w:rPr>
                <w:b/>
                <w:bCs/>
                <w:i/>
                <w:iCs/>
              </w:rPr>
            </w:pPr>
            <w:r w:rsidRPr="00F27BBE">
              <w:rPr>
                <w:b/>
                <w:bCs/>
                <w:i/>
                <w:iCs/>
              </w:rPr>
              <w:t>7,7%</w:t>
            </w:r>
          </w:p>
        </w:tc>
        <w:tc>
          <w:tcPr>
            <w:tcW w:w="29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6726E4FA" w14:textId="77777777" w:rsidR="00392786" w:rsidRPr="00F27BBE" w:rsidRDefault="00392786" w:rsidP="00C20721">
            <w:pPr>
              <w:jc w:val="center"/>
              <w:rPr>
                <w:b/>
                <w:bCs/>
                <w:i/>
                <w:iCs/>
              </w:rPr>
            </w:pPr>
            <w:r w:rsidRPr="00F27BBE">
              <w:rPr>
                <w:b/>
                <w:bCs/>
                <w:i/>
                <w:iCs/>
              </w:rPr>
              <w:t>0,0%</w:t>
            </w:r>
          </w:p>
        </w:tc>
        <w:tc>
          <w:tcPr>
            <w:tcW w:w="35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A2B312C" w14:textId="77777777" w:rsidR="00392786" w:rsidRPr="00F27BBE" w:rsidRDefault="00392786" w:rsidP="00C20721">
            <w:pPr>
              <w:jc w:val="center"/>
              <w:rPr>
                <w:b/>
                <w:bCs/>
                <w:i/>
                <w:iCs/>
              </w:rPr>
            </w:pPr>
            <w:r w:rsidRPr="00F27BBE">
              <w:rPr>
                <w:b/>
                <w:bCs/>
                <w:i/>
                <w:iCs/>
              </w:rPr>
              <w:t>33,3%</w:t>
            </w:r>
          </w:p>
        </w:tc>
        <w:tc>
          <w:tcPr>
            <w:tcW w:w="29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60A4378" w14:textId="77777777" w:rsidR="00392786" w:rsidRPr="00F27BBE" w:rsidRDefault="00392786" w:rsidP="00C20721">
            <w:pPr>
              <w:jc w:val="center"/>
              <w:rPr>
                <w:b/>
                <w:bCs/>
                <w:i/>
                <w:iCs/>
              </w:rPr>
            </w:pPr>
            <w:r w:rsidRPr="00F27BBE">
              <w:rPr>
                <w:b/>
                <w:bCs/>
                <w:i/>
                <w:iCs/>
              </w:rPr>
              <w:t>0,0%</w:t>
            </w:r>
          </w:p>
        </w:tc>
        <w:tc>
          <w:tcPr>
            <w:tcW w:w="29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2CB2E4F" w14:textId="77777777" w:rsidR="00392786" w:rsidRPr="00F27BBE" w:rsidRDefault="00392786" w:rsidP="00C20721">
            <w:pPr>
              <w:jc w:val="center"/>
              <w:rPr>
                <w:b/>
                <w:bCs/>
                <w:i/>
                <w:iCs/>
              </w:rPr>
            </w:pPr>
            <w:r w:rsidRPr="00F27BBE">
              <w:rPr>
                <w:b/>
                <w:bCs/>
                <w:i/>
                <w:iCs/>
              </w:rPr>
              <w:t>0,0%</w:t>
            </w:r>
          </w:p>
        </w:tc>
        <w:tc>
          <w:tcPr>
            <w:tcW w:w="35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7BC4CC4" w14:textId="77777777" w:rsidR="00392786" w:rsidRPr="00F27BBE" w:rsidRDefault="00392786" w:rsidP="00C20721">
            <w:pPr>
              <w:jc w:val="center"/>
              <w:rPr>
                <w:b/>
                <w:bCs/>
                <w:i/>
                <w:iCs/>
              </w:rPr>
            </w:pPr>
            <w:r w:rsidRPr="00F27BBE">
              <w:rPr>
                <w:b/>
                <w:bCs/>
                <w:i/>
                <w:iCs/>
              </w:rPr>
              <w:t>66,7%</w:t>
            </w:r>
          </w:p>
        </w:tc>
        <w:tc>
          <w:tcPr>
            <w:tcW w:w="29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DD9BA4B" w14:textId="77777777" w:rsidR="00392786" w:rsidRPr="00F27BBE" w:rsidRDefault="00392786" w:rsidP="00C20721">
            <w:pPr>
              <w:jc w:val="center"/>
              <w:rPr>
                <w:b/>
                <w:bCs/>
                <w:i/>
                <w:iCs/>
              </w:rPr>
            </w:pPr>
            <w:r w:rsidRPr="00F27BBE">
              <w:rPr>
                <w:b/>
                <w:bCs/>
                <w:i/>
                <w:iCs/>
              </w:rPr>
              <w:t>0,0%</w:t>
            </w:r>
          </w:p>
        </w:tc>
        <w:tc>
          <w:tcPr>
            <w:tcW w:w="577" w:type="pct"/>
            <w:tcBorders>
              <w:top w:val="single" w:sz="4" w:space="0" w:color="auto"/>
              <w:left w:val="nil"/>
              <w:bottom w:val="single" w:sz="4" w:space="0" w:color="auto"/>
              <w:right w:val="single" w:sz="4" w:space="0" w:color="auto"/>
            </w:tcBorders>
            <w:tcMar>
              <w:left w:w="28" w:type="dxa"/>
              <w:right w:w="28" w:type="dxa"/>
            </w:tcMar>
            <w:vAlign w:val="center"/>
          </w:tcPr>
          <w:p w14:paraId="14CCA6D7" w14:textId="77777777" w:rsidR="00392786" w:rsidRPr="00F27BBE" w:rsidRDefault="00392786" w:rsidP="00C20721">
            <w:pPr>
              <w:jc w:val="center"/>
              <w:rPr>
                <w:b/>
                <w:bCs/>
                <w:i/>
                <w:iCs/>
              </w:rPr>
            </w:pPr>
            <w:r w:rsidRPr="00F27BBE">
              <w:rPr>
                <w:b/>
                <w:bCs/>
                <w:i/>
                <w:iCs/>
              </w:rPr>
              <w:t>9,38%</w:t>
            </w:r>
          </w:p>
        </w:tc>
      </w:tr>
    </w:tbl>
    <w:p w14:paraId="6C84246D" w14:textId="77777777" w:rsidR="00392786" w:rsidRPr="00F27BBE" w:rsidRDefault="00392786" w:rsidP="00C20721">
      <w:pPr>
        <w:spacing w:before="120" w:line="360" w:lineRule="auto"/>
        <w:ind w:firstLine="709"/>
        <w:jc w:val="both"/>
        <w:rPr>
          <w:sz w:val="28"/>
          <w:szCs w:val="28"/>
        </w:rPr>
      </w:pPr>
      <w:r w:rsidRPr="00F27BBE">
        <w:rPr>
          <w:sz w:val="28"/>
          <w:szCs w:val="28"/>
        </w:rPr>
        <w:t>В среднем 9,38% респондентов указали на необходимость повторного обращения в органы власти (учреждения). Более всего необходимость повторных обращений зафиксирована по услугам «Истребование личных документов» (66,7% опрошенных) и «Государственная регистрация перемены имени» (33,3% опрошенных).</w:t>
      </w:r>
    </w:p>
    <w:p w14:paraId="247652F3" w14:textId="77777777" w:rsidR="00392786" w:rsidRPr="00F27BBE" w:rsidRDefault="00392786" w:rsidP="00C20721">
      <w:pPr>
        <w:spacing w:line="360" w:lineRule="auto"/>
        <w:ind w:firstLine="709"/>
        <w:jc w:val="both"/>
        <w:rPr>
          <w:sz w:val="28"/>
          <w:szCs w:val="28"/>
        </w:rPr>
      </w:pPr>
      <w:r w:rsidRPr="00F27BBE">
        <w:rPr>
          <w:sz w:val="28"/>
          <w:szCs w:val="28"/>
        </w:rPr>
        <w:t>Не выявлены повторные обращения по 4-м государственным услугам:</w:t>
      </w:r>
    </w:p>
    <w:p w14:paraId="6A58F6BD" w14:textId="77777777" w:rsidR="00392786" w:rsidRPr="00F27BBE" w:rsidRDefault="00392786" w:rsidP="00C20721">
      <w:pPr>
        <w:spacing w:line="360" w:lineRule="auto"/>
        <w:ind w:firstLine="709"/>
        <w:jc w:val="both"/>
        <w:rPr>
          <w:sz w:val="28"/>
          <w:szCs w:val="28"/>
        </w:rPr>
      </w:pPr>
      <w:r w:rsidRPr="00F27BBE">
        <w:rPr>
          <w:sz w:val="28"/>
          <w:szCs w:val="28"/>
        </w:rPr>
        <w:t>- «Государственная регистрация установления отцовства»;</w:t>
      </w:r>
    </w:p>
    <w:p w14:paraId="71FE8EEB" w14:textId="77777777" w:rsidR="00392786" w:rsidRPr="00F27BBE" w:rsidRDefault="00392786" w:rsidP="00C20721">
      <w:pPr>
        <w:spacing w:line="360" w:lineRule="auto"/>
        <w:ind w:firstLine="709"/>
        <w:jc w:val="both"/>
        <w:rPr>
          <w:sz w:val="28"/>
          <w:szCs w:val="28"/>
        </w:rPr>
      </w:pPr>
      <w:r w:rsidRPr="00F27BBE">
        <w:rPr>
          <w:sz w:val="28"/>
          <w:szCs w:val="28"/>
        </w:rPr>
        <w:t>- «Государственная регистрация смерти»;</w:t>
      </w:r>
    </w:p>
    <w:p w14:paraId="4DBDBA8B" w14:textId="77777777" w:rsidR="00392786" w:rsidRPr="00F27BBE" w:rsidRDefault="00392786" w:rsidP="00C20721">
      <w:pPr>
        <w:spacing w:line="360" w:lineRule="auto"/>
        <w:ind w:firstLine="709"/>
        <w:jc w:val="both"/>
        <w:rPr>
          <w:sz w:val="28"/>
          <w:szCs w:val="28"/>
        </w:rPr>
      </w:pPr>
      <w:r w:rsidRPr="00F27BBE">
        <w:rPr>
          <w:sz w:val="28"/>
          <w:szCs w:val="28"/>
        </w:rPr>
        <w:t>- «Внесение исправлений или изменений в записи актов гражданского состояния»;</w:t>
      </w:r>
    </w:p>
    <w:p w14:paraId="02AA3300" w14:textId="77777777" w:rsidR="00392786" w:rsidRPr="00F27BBE" w:rsidRDefault="00392786" w:rsidP="00C20721">
      <w:pPr>
        <w:spacing w:line="360" w:lineRule="auto"/>
        <w:ind w:firstLine="709"/>
        <w:jc w:val="both"/>
        <w:rPr>
          <w:sz w:val="28"/>
          <w:szCs w:val="28"/>
        </w:rPr>
      </w:pPr>
      <w:r w:rsidRPr="00F27BBE">
        <w:rPr>
          <w:sz w:val="28"/>
          <w:szCs w:val="28"/>
        </w:rPr>
        <w:t>- «Выдача повторных свидетельств и справок, подтверждающих государственную регистрацию актов гражданского состояния и иных документов, подтверждающих наличие или отсутствие факта государственной регистрации акта гражданского состояния».</w:t>
      </w:r>
    </w:p>
    <w:p w14:paraId="56734BEF" w14:textId="77777777" w:rsidR="00392786" w:rsidRPr="00F27BBE" w:rsidRDefault="00392786" w:rsidP="00C20721">
      <w:pPr>
        <w:spacing w:line="360" w:lineRule="auto"/>
        <w:ind w:firstLine="709"/>
        <w:jc w:val="both"/>
        <w:rPr>
          <w:sz w:val="28"/>
          <w:szCs w:val="28"/>
        </w:rPr>
      </w:pPr>
      <w:r w:rsidRPr="00F27BBE">
        <w:rPr>
          <w:sz w:val="28"/>
          <w:szCs w:val="28"/>
        </w:rPr>
        <w:t>В разрезе отделов ЗАГС Новосибирской области повторные обращения не выявлены в Отделе ЗАГС Чулымского района, г. Искитима и г. Новосибирска.</w:t>
      </w:r>
    </w:p>
    <w:p w14:paraId="2034EDDD" w14:textId="77777777" w:rsidR="00392786" w:rsidRPr="00F27BBE" w:rsidRDefault="00392786" w:rsidP="00C20721">
      <w:pPr>
        <w:spacing w:line="360" w:lineRule="auto"/>
        <w:ind w:firstLine="709"/>
        <w:jc w:val="both"/>
        <w:rPr>
          <w:sz w:val="28"/>
          <w:szCs w:val="28"/>
        </w:rPr>
      </w:pPr>
      <w:r w:rsidRPr="00F27BBE">
        <w:rPr>
          <w:sz w:val="28"/>
          <w:szCs w:val="28"/>
        </w:rPr>
        <w:t>В 2013 году респондентами не было указано на необходимость повторных обращений в один и тот же орган при получении государственных услуг органов ЗАГС.</w:t>
      </w:r>
    </w:p>
    <w:p w14:paraId="29960031" w14:textId="77777777" w:rsidR="00392786" w:rsidRPr="00F27BBE" w:rsidRDefault="00392786" w:rsidP="00C20721">
      <w:pPr>
        <w:spacing w:line="360" w:lineRule="auto"/>
        <w:ind w:firstLine="709"/>
        <w:jc w:val="both"/>
        <w:rPr>
          <w:sz w:val="28"/>
          <w:szCs w:val="28"/>
        </w:rPr>
      </w:pPr>
      <w:r w:rsidRPr="00F27BBE">
        <w:rPr>
          <w:sz w:val="28"/>
          <w:szCs w:val="28"/>
        </w:rPr>
        <w:t>Количество повторных обращений указано в табл. 24.</w:t>
      </w:r>
    </w:p>
    <w:p w14:paraId="7A922785" w14:textId="77777777" w:rsidR="00392786" w:rsidRPr="00F27BBE" w:rsidRDefault="003361EB" w:rsidP="00C20721">
      <w:pPr>
        <w:spacing w:line="360" w:lineRule="auto"/>
        <w:jc w:val="both"/>
        <w:rPr>
          <w:sz w:val="28"/>
          <w:szCs w:val="28"/>
        </w:rPr>
      </w:pPr>
      <w:r w:rsidRPr="00F27BBE">
        <w:rPr>
          <w:sz w:val="28"/>
          <w:szCs w:val="28"/>
        </w:rPr>
        <w:t>Таблица 24 -</w:t>
      </w:r>
      <w:r w:rsidR="00392786" w:rsidRPr="00F27BBE">
        <w:rPr>
          <w:sz w:val="28"/>
          <w:szCs w:val="28"/>
        </w:rPr>
        <w:t xml:space="preserve"> Количество повторных обращений в отделы Управления по делам ЗАГС Новосибирской области</w:t>
      </w:r>
    </w:p>
    <w:tbl>
      <w:tblPr>
        <w:tblW w:w="5000" w:type="pct"/>
        <w:jc w:val="center"/>
        <w:tblLook w:val="04A0" w:firstRow="1" w:lastRow="0" w:firstColumn="1" w:lastColumn="0" w:noHBand="0" w:noVBand="1"/>
      </w:tblPr>
      <w:tblGrid>
        <w:gridCol w:w="771"/>
        <w:gridCol w:w="3183"/>
        <w:gridCol w:w="546"/>
        <w:gridCol w:w="467"/>
        <w:gridCol w:w="390"/>
        <w:gridCol w:w="568"/>
        <w:gridCol w:w="390"/>
        <w:gridCol w:w="3096"/>
      </w:tblGrid>
      <w:tr w:rsidR="00392786" w:rsidRPr="00F27BBE" w14:paraId="182CCA80" w14:textId="77777777" w:rsidTr="00346066">
        <w:trPr>
          <w:trHeight w:val="315"/>
          <w:tblHeader/>
          <w:jc w:val="center"/>
        </w:trPr>
        <w:tc>
          <w:tcPr>
            <w:tcW w:w="410"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540323B5" w14:textId="77777777" w:rsidR="00392786" w:rsidRPr="00F27BBE" w:rsidRDefault="00392786" w:rsidP="00C20721">
            <w:pPr>
              <w:jc w:val="right"/>
              <w:rPr>
                <w:b/>
              </w:rPr>
            </w:pPr>
            <w:r w:rsidRPr="00F27BBE">
              <w:rPr>
                <w:b/>
              </w:rPr>
              <w:lastRenderedPageBreak/>
              <w:t>№ п/п</w:t>
            </w:r>
          </w:p>
        </w:tc>
        <w:tc>
          <w:tcPr>
            <w:tcW w:w="1691"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177DC37A" w14:textId="77777777" w:rsidR="00392786" w:rsidRPr="00F27BBE" w:rsidRDefault="00392786" w:rsidP="00C20721">
            <w:r w:rsidRPr="00F27BBE">
              <w:rPr>
                <w:b/>
              </w:rPr>
              <w:t>Расположение отдела ЗАГС</w:t>
            </w:r>
          </w:p>
        </w:tc>
        <w:tc>
          <w:tcPr>
            <w:tcW w:w="290"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4EC0E84D" w14:textId="77777777" w:rsidR="00392786" w:rsidRPr="00F27BBE" w:rsidRDefault="00392786" w:rsidP="00C20721">
            <w:pPr>
              <w:jc w:val="center"/>
              <w:rPr>
                <w:b/>
                <w:bCs/>
              </w:rPr>
            </w:pPr>
            <w:r w:rsidRPr="00F27BBE">
              <w:rPr>
                <w:b/>
                <w:bCs/>
              </w:rPr>
              <w:t>1</w:t>
            </w:r>
          </w:p>
        </w:tc>
        <w:tc>
          <w:tcPr>
            <w:tcW w:w="248"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599CA8AA" w14:textId="77777777" w:rsidR="00392786" w:rsidRPr="00F27BBE" w:rsidRDefault="00392786" w:rsidP="00C20721">
            <w:pPr>
              <w:jc w:val="center"/>
              <w:rPr>
                <w:b/>
                <w:bCs/>
              </w:rPr>
            </w:pPr>
            <w:r w:rsidRPr="00F27BBE">
              <w:rPr>
                <w:b/>
                <w:bCs/>
              </w:rPr>
              <w:t>2</w:t>
            </w:r>
          </w:p>
        </w:tc>
        <w:tc>
          <w:tcPr>
            <w:tcW w:w="207"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69FF61AA" w14:textId="77777777" w:rsidR="00392786" w:rsidRPr="00F27BBE" w:rsidRDefault="00392786" w:rsidP="00C20721">
            <w:pPr>
              <w:jc w:val="center"/>
              <w:rPr>
                <w:b/>
                <w:bCs/>
              </w:rPr>
            </w:pPr>
            <w:r w:rsidRPr="00F27BBE">
              <w:rPr>
                <w:b/>
                <w:bCs/>
              </w:rPr>
              <w:t>3</w:t>
            </w:r>
          </w:p>
        </w:tc>
        <w:tc>
          <w:tcPr>
            <w:tcW w:w="302"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0552A3C8" w14:textId="77777777" w:rsidR="00392786" w:rsidRPr="00F27BBE" w:rsidRDefault="00392786" w:rsidP="00C20721">
            <w:pPr>
              <w:jc w:val="center"/>
              <w:rPr>
                <w:b/>
                <w:bCs/>
              </w:rPr>
            </w:pPr>
            <w:r w:rsidRPr="00F27BBE">
              <w:rPr>
                <w:b/>
                <w:bCs/>
              </w:rPr>
              <w:t>7</w:t>
            </w:r>
          </w:p>
        </w:tc>
        <w:tc>
          <w:tcPr>
            <w:tcW w:w="207"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4E61EE25" w14:textId="77777777" w:rsidR="00392786" w:rsidRPr="00F27BBE" w:rsidRDefault="00392786" w:rsidP="00C20721">
            <w:pPr>
              <w:jc w:val="center"/>
              <w:rPr>
                <w:b/>
                <w:bCs/>
              </w:rPr>
            </w:pPr>
            <w:r w:rsidRPr="00F27BBE">
              <w:rPr>
                <w:b/>
                <w:bCs/>
              </w:rPr>
              <w:t>10</w:t>
            </w:r>
          </w:p>
        </w:tc>
        <w:tc>
          <w:tcPr>
            <w:tcW w:w="1645" w:type="pct"/>
            <w:tcBorders>
              <w:top w:val="single" w:sz="4" w:space="0" w:color="auto"/>
              <w:left w:val="nil"/>
              <w:bottom w:val="single" w:sz="4" w:space="0" w:color="auto"/>
              <w:right w:val="single" w:sz="4" w:space="0" w:color="auto"/>
            </w:tcBorders>
            <w:tcMar>
              <w:left w:w="28" w:type="dxa"/>
              <w:right w:w="28" w:type="dxa"/>
            </w:tcMar>
          </w:tcPr>
          <w:p w14:paraId="1DF9EE04" w14:textId="77777777" w:rsidR="00392786" w:rsidRPr="00F27BBE" w:rsidRDefault="00392786" w:rsidP="00C20721">
            <w:pPr>
              <w:ind w:hanging="48"/>
              <w:jc w:val="center"/>
              <w:rPr>
                <w:b/>
                <w:bCs/>
                <w:i/>
              </w:rPr>
            </w:pPr>
            <w:r w:rsidRPr="00F27BBE">
              <w:rPr>
                <w:b/>
                <w:bCs/>
                <w:i/>
              </w:rPr>
              <w:t>Среднее модальное значение</w:t>
            </w:r>
          </w:p>
        </w:tc>
      </w:tr>
      <w:tr w:rsidR="00392786" w:rsidRPr="00F27BBE" w14:paraId="0E8EC1D0" w14:textId="77777777" w:rsidTr="00346066">
        <w:trPr>
          <w:trHeight w:val="315"/>
          <w:jc w:val="center"/>
        </w:trPr>
        <w:tc>
          <w:tcPr>
            <w:tcW w:w="410"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09614913" w14:textId="77777777" w:rsidR="00392786" w:rsidRPr="00F27BBE" w:rsidRDefault="00392786" w:rsidP="00C20721">
            <w:pPr>
              <w:jc w:val="center"/>
            </w:pPr>
            <w:r w:rsidRPr="00F27BBE">
              <w:t>1</w:t>
            </w:r>
          </w:p>
        </w:tc>
        <w:tc>
          <w:tcPr>
            <w:tcW w:w="1691"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43D16B2" w14:textId="77777777" w:rsidR="00392786" w:rsidRPr="00F27BBE" w:rsidRDefault="00392786" w:rsidP="00C20721">
            <w:r w:rsidRPr="00F27BBE">
              <w:t>Мошковский район</w:t>
            </w:r>
          </w:p>
        </w:tc>
        <w:tc>
          <w:tcPr>
            <w:tcW w:w="290" w:type="pct"/>
            <w:tcBorders>
              <w:top w:val="nil"/>
              <w:left w:val="nil"/>
              <w:bottom w:val="single" w:sz="4" w:space="0" w:color="auto"/>
              <w:right w:val="single" w:sz="4" w:space="0" w:color="auto"/>
            </w:tcBorders>
            <w:shd w:val="clear" w:color="auto" w:fill="auto"/>
            <w:tcMar>
              <w:left w:w="28" w:type="dxa"/>
              <w:right w:w="28" w:type="dxa"/>
            </w:tcMar>
            <w:vAlign w:val="center"/>
          </w:tcPr>
          <w:p w14:paraId="669C9EBA" w14:textId="77777777" w:rsidR="00392786" w:rsidRPr="00F27BBE" w:rsidRDefault="00392786" w:rsidP="00C20721">
            <w:pPr>
              <w:jc w:val="center"/>
            </w:pPr>
            <w:r w:rsidRPr="00F27BBE">
              <w:t>2</w:t>
            </w:r>
          </w:p>
        </w:tc>
        <w:tc>
          <w:tcPr>
            <w:tcW w:w="248" w:type="pct"/>
            <w:tcBorders>
              <w:top w:val="nil"/>
              <w:left w:val="nil"/>
              <w:bottom w:val="single" w:sz="4" w:space="0" w:color="auto"/>
              <w:right w:val="single" w:sz="4" w:space="0" w:color="auto"/>
            </w:tcBorders>
            <w:shd w:val="clear" w:color="auto" w:fill="auto"/>
            <w:tcMar>
              <w:left w:w="28" w:type="dxa"/>
              <w:right w:w="28" w:type="dxa"/>
            </w:tcMar>
            <w:vAlign w:val="center"/>
          </w:tcPr>
          <w:p w14:paraId="21822D59" w14:textId="77777777" w:rsidR="00392786" w:rsidRPr="00F27BBE" w:rsidRDefault="00392786" w:rsidP="00C20721">
            <w:pPr>
              <w:jc w:val="center"/>
            </w:pPr>
            <w:r w:rsidRPr="00F27BBE">
              <w:t>2</w:t>
            </w:r>
          </w:p>
        </w:tc>
        <w:tc>
          <w:tcPr>
            <w:tcW w:w="207" w:type="pct"/>
            <w:tcBorders>
              <w:top w:val="nil"/>
              <w:left w:val="nil"/>
              <w:bottom w:val="single" w:sz="4" w:space="0" w:color="auto"/>
              <w:right w:val="single" w:sz="4" w:space="0" w:color="auto"/>
            </w:tcBorders>
            <w:shd w:val="clear" w:color="auto" w:fill="auto"/>
            <w:tcMar>
              <w:left w:w="28" w:type="dxa"/>
              <w:right w:w="28" w:type="dxa"/>
            </w:tcMar>
            <w:vAlign w:val="center"/>
          </w:tcPr>
          <w:p w14:paraId="1A1278C4" w14:textId="77777777" w:rsidR="00392786" w:rsidRPr="00F27BBE" w:rsidRDefault="00392786" w:rsidP="00C20721">
            <w:pPr>
              <w:jc w:val="center"/>
            </w:pPr>
            <w:r w:rsidRPr="00F27BBE">
              <w:t> </w:t>
            </w:r>
          </w:p>
        </w:tc>
        <w:tc>
          <w:tcPr>
            <w:tcW w:w="302" w:type="pct"/>
            <w:tcBorders>
              <w:top w:val="nil"/>
              <w:left w:val="nil"/>
              <w:bottom w:val="single" w:sz="4" w:space="0" w:color="auto"/>
              <w:right w:val="single" w:sz="4" w:space="0" w:color="auto"/>
            </w:tcBorders>
            <w:shd w:val="clear" w:color="auto" w:fill="auto"/>
            <w:tcMar>
              <w:left w:w="28" w:type="dxa"/>
              <w:right w:w="28" w:type="dxa"/>
            </w:tcMar>
            <w:vAlign w:val="center"/>
          </w:tcPr>
          <w:p w14:paraId="51AFAAFA" w14:textId="77777777" w:rsidR="00392786" w:rsidRPr="00F27BBE" w:rsidRDefault="00392786" w:rsidP="00C20721">
            <w:pPr>
              <w:jc w:val="center"/>
            </w:pPr>
            <w:r w:rsidRPr="00F27BBE">
              <w:t>2</w:t>
            </w:r>
          </w:p>
        </w:tc>
        <w:tc>
          <w:tcPr>
            <w:tcW w:w="207" w:type="pct"/>
            <w:tcBorders>
              <w:top w:val="nil"/>
              <w:left w:val="nil"/>
              <w:bottom w:val="single" w:sz="4" w:space="0" w:color="auto"/>
              <w:right w:val="single" w:sz="4" w:space="0" w:color="auto"/>
            </w:tcBorders>
            <w:shd w:val="clear" w:color="auto" w:fill="auto"/>
            <w:tcMar>
              <w:left w:w="28" w:type="dxa"/>
              <w:right w:w="28" w:type="dxa"/>
            </w:tcMar>
            <w:vAlign w:val="center"/>
          </w:tcPr>
          <w:p w14:paraId="5B3F265D" w14:textId="77777777" w:rsidR="00392786" w:rsidRPr="00F27BBE" w:rsidRDefault="00392786" w:rsidP="00C20721">
            <w:pPr>
              <w:jc w:val="center"/>
            </w:pPr>
            <w:r w:rsidRPr="00F27BBE">
              <w:t> </w:t>
            </w:r>
          </w:p>
        </w:tc>
        <w:tc>
          <w:tcPr>
            <w:tcW w:w="1645" w:type="pct"/>
            <w:tcBorders>
              <w:top w:val="nil"/>
              <w:left w:val="nil"/>
              <w:bottom w:val="single" w:sz="4" w:space="0" w:color="auto"/>
              <w:right w:val="single" w:sz="4" w:space="0" w:color="auto"/>
            </w:tcBorders>
            <w:tcMar>
              <w:left w:w="28" w:type="dxa"/>
              <w:right w:w="28" w:type="dxa"/>
            </w:tcMar>
            <w:vAlign w:val="center"/>
          </w:tcPr>
          <w:p w14:paraId="20AFAD0E" w14:textId="77777777" w:rsidR="00392786" w:rsidRPr="00F27BBE" w:rsidRDefault="00392786" w:rsidP="00C20721">
            <w:pPr>
              <w:jc w:val="center"/>
            </w:pPr>
            <w:r w:rsidRPr="00F27BBE">
              <w:t>2,0</w:t>
            </w:r>
          </w:p>
        </w:tc>
      </w:tr>
      <w:tr w:rsidR="00392786" w:rsidRPr="00F27BBE" w14:paraId="23F2CB38" w14:textId="77777777" w:rsidTr="00346066">
        <w:trPr>
          <w:trHeight w:val="315"/>
          <w:jc w:val="center"/>
        </w:trPr>
        <w:tc>
          <w:tcPr>
            <w:tcW w:w="410"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15AE063B" w14:textId="77777777" w:rsidR="00392786" w:rsidRPr="00F27BBE" w:rsidRDefault="00392786" w:rsidP="00C20721">
            <w:pPr>
              <w:jc w:val="center"/>
            </w:pPr>
            <w:r w:rsidRPr="00F27BBE">
              <w:t>2</w:t>
            </w:r>
          </w:p>
        </w:tc>
        <w:tc>
          <w:tcPr>
            <w:tcW w:w="1691"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031CBB7" w14:textId="77777777" w:rsidR="00392786" w:rsidRPr="00F27BBE" w:rsidRDefault="00392786" w:rsidP="00C20721">
            <w:r w:rsidRPr="00F27BBE">
              <w:t>Новосибирский район</w:t>
            </w:r>
          </w:p>
        </w:tc>
        <w:tc>
          <w:tcPr>
            <w:tcW w:w="290" w:type="pct"/>
            <w:tcBorders>
              <w:top w:val="nil"/>
              <w:left w:val="nil"/>
              <w:bottom w:val="single" w:sz="4" w:space="0" w:color="auto"/>
              <w:right w:val="single" w:sz="4" w:space="0" w:color="auto"/>
            </w:tcBorders>
            <w:shd w:val="clear" w:color="auto" w:fill="auto"/>
            <w:tcMar>
              <w:left w:w="28" w:type="dxa"/>
              <w:right w:w="28" w:type="dxa"/>
            </w:tcMar>
            <w:vAlign w:val="center"/>
          </w:tcPr>
          <w:p w14:paraId="216113DC" w14:textId="77777777" w:rsidR="00392786" w:rsidRPr="00F27BBE" w:rsidRDefault="00392786" w:rsidP="00C20721">
            <w:pPr>
              <w:jc w:val="center"/>
            </w:pPr>
            <w:r w:rsidRPr="00F27BBE">
              <w:t> </w:t>
            </w:r>
          </w:p>
        </w:tc>
        <w:tc>
          <w:tcPr>
            <w:tcW w:w="248" w:type="pct"/>
            <w:tcBorders>
              <w:top w:val="nil"/>
              <w:left w:val="nil"/>
              <w:bottom w:val="single" w:sz="4" w:space="0" w:color="auto"/>
              <w:right w:val="single" w:sz="4" w:space="0" w:color="auto"/>
            </w:tcBorders>
            <w:shd w:val="clear" w:color="auto" w:fill="auto"/>
            <w:tcMar>
              <w:left w:w="28" w:type="dxa"/>
              <w:right w:w="28" w:type="dxa"/>
            </w:tcMar>
            <w:vAlign w:val="center"/>
          </w:tcPr>
          <w:p w14:paraId="24439360" w14:textId="77777777" w:rsidR="00392786" w:rsidRPr="00F27BBE" w:rsidRDefault="00392786" w:rsidP="00C20721">
            <w:pPr>
              <w:jc w:val="center"/>
            </w:pPr>
            <w:r w:rsidRPr="00F27BBE">
              <w:t>2</w:t>
            </w:r>
          </w:p>
        </w:tc>
        <w:tc>
          <w:tcPr>
            <w:tcW w:w="207" w:type="pct"/>
            <w:tcBorders>
              <w:top w:val="nil"/>
              <w:left w:val="nil"/>
              <w:bottom w:val="single" w:sz="4" w:space="0" w:color="auto"/>
              <w:right w:val="single" w:sz="4" w:space="0" w:color="auto"/>
            </w:tcBorders>
            <w:shd w:val="clear" w:color="auto" w:fill="auto"/>
            <w:tcMar>
              <w:left w:w="28" w:type="dxa"/>
              <w:right w:w="28" w:type="dxa"/>
            </w:tcMar>
            <w:vAlign w:val="center"/>
          </w:tcPr>
          <w:p w14:paraId="4F79830B" w14:textId="77777777" w:rsidR="00392786" w:rsidRPr="00F27BBE" w:rsidRDefault="00392786" w:rsidP="00C20721">
            <w:pPr>
              <w:jc w:val="center"/>
            </w:pPr>
            <w:r w:rsidRPr="00F27BBE">
              <w:t>2</w:t>
            </w:r>
          </w:p>
        </w:tc>
        <w:tc>
          <w:tcPr>
            <w:tcW w:w="302" w:type="pct"/>
            <w:tcBorders>
              <w:top w:val="nil"/>
              <w:left w:val="nil"/>
              <w:bottom w:val="single" w:sz="4" w:space="0" w:color="auto"/>
              <w:right w:val="single" w:sz="4" w:space="0" w:color="auto"/>
            </w:tcBorders>
            <w:shd w:val="clear" w:color="auto" w:fill="auto"/>
            <w:tcMar>
              <w:left w:w="28" w:type="dxa"/>
              <w:right w:w="28" w:type="dxa"/>
            </w:tcMar>
            <w:vAlign w:val="center"/>
          </w:tcPr>
          <w:p w14:paraId="03A52D8B" w14:textId="77777777" w:rsidR="00392786" w:rsidRPr="00F27BBE" w:rsidRDefault="00392786" w:rsidP="00C20721">
            <w:pPr>
              <w:jc w:val="center"/>
            </w:pPr>
            <w:r w:rsidRPr="00F27BBE">
              <w:t> </w:t>
            </w:r>
          </w:p>
        </w:tc>
        <w:tc>
          <w:tcPr>
            <w:tcW w:w="207" w:type="pct"/>
            <w:tcBorders>
              <w:top w:val="nil"/>
              <w:left w:val="nil"/>
              <w:bottom w:val="single" w:sz="4" w:space="0" w:color="auto"/>
              <w:right w:val="single" w:sz="4" w:space="0" w:color="auto"/>
            </w:tcBorders>
            <w:shd w:val="clear" w:color="auto" w:fill="auto"/>
            <w:tcMar>
              <w:left w:w="28" w:type="dxa"/>
              <w:right w:w="28" w:type="dxa"/>
            </w:tcMar>
            <w:vAlign w:val="center"/>
          </w:tcPr>
          <w:p w14:paraId="72D0DA3A" w14:textId="77777777" w:rsidR="00392786" w:rsidRPr="00F27BBE" w:rsidRDefault="00392786" w:rsidP="00C20721">
            <w:pPr>
              <w:jc w:val="center"/>
            </w:pPr>
            <w:r w:rsidRPr="00F27BBE">
              <w:t>2</w:t>
            </w:r>
          </w:p>
        </w:tc>
        <w:tc>
          <w:tcPr>
            <w:tcW w:w="1645" w:type="pct"/>
            <w:tcBorders>
              <w:top w:val="nil"/>
              <w:left w:val="nil"/>
              <w:bottom w:val="single" w:sz="4" w:space="0" w:color="auto"/>
              <w:right w:val="single" w:sz="4" w:space="0" w:color="auto"/>
            </w:tcBorders>
            <w:tcMar>
              <w:left w:w="28" w:type="dxa"/>
              <w:right w:w="28" w:type="dxa"/>
            </w:tcMar>
            <w:vAlign w:val="center"/>
          </w:tcPr>
          <w:p w14:paraId="5150CDC4" w14:textId="77777777" w:rsidR="00392786" w:rsidRPr="00F27BBE" w:rsidRDefault="00392786" w:rsidP="00C20721">
            <w:pPr>
              <w:jc w:val="center"/>
            </w:pPr>
            <w:r w:rsidRPr="00F27BBE">
              <w:t>2,0</w:t>
            </w:r>
          </w:p>
        </w:tc>
      </w:tr>
      <w:tr w:rsidR="00392786" w:rsidRPr="00F27BBE" w14:paraId="078B2BDD" w14:textId="77777777" w:rsidTr="00346066">
        <w:trPr>
          <w:trHeight w:val="315"/>
          <w:jc w:val="center"/>
        </w:trPr>
        <w:tc>
          <w:tcPr>
            <w:tcW w:w="410"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346AF637" w14:textId="77777777" w:rsidR="00392786" w:rsidRPr="00F27BBE" w:rsidRDefault="00392786" w:rsidP="00C20721">
            <w:pPr>
              <w:jc w:val="right"/>
              <w:rPr>
                <w:b/>
                <w:i/>
              </w:rPr>
            </w:pPr>
          </w:p>
        </w:tc>
        <w:tc>
          <w:tcPr>
            <w:tcW w:w="1691"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067471C7" w14:textId="77777777" w:rsidR="00392786" w:rsidRPr="00F27BBE" w:rsidRDefault="00392786" w:rsidP="00C20721">
            <w:pPr>
              <w:ind w:right="-104"/>
              <w:rPr>
                <w:b/>
                <w:i/>
              </w:rPr>
            </w:pPr>
            <w:r w:rsidRPr="00F27BBE">
              <w:rPr>
                <w:b/>
                <w:i/>
              </w:rPr>
              <w:t>Среднее значение</w:t>
            </w:r>
          </w:p>
        </w:tc>
        <w:tc>
          <w:tcPr>
            <w:tcW w:w="290"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3C3D91F2" w14:textId="77777777" w:rsidR="00392786" w:rsidRPr="00F27BBE" w:rsidRDefault="00392786" w:rsidP="00C20721">
            <w:pPr>
              <w:jc w:val="center"/>
              <w:rPr>
                <w:b/>
                <w:bCs/>
                <w:i/>
                <w:iCs/>
              </w:rPr>
            </w:pPr>
            <w:r w:rsidRPr="00F27BBE">
              <w:rPr>
                <w:b/>
                <w:bCs/>
                <w:i/>
                <w:iCs/>
              </w:rPr>
              <w:t>2,0</w:t>
            </w:r>
          </w:p>
        </w:tc>
        <w:tc>
          <w:tcPr>
            <w:tcW w:w="248"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114C2AA" w14:textId="77777777" w:rsidR="00392786" w:rsidRPr="00F27BBE" w:rsidRDefault="00392786" w:rsidP="00C20721">
            <w:pPr>
              <w:jc w:val="center"/>
              <w:rPr>
                <w:b/>
                <w:bCs/>
                <w:i/>
                <w:iCs/>
              </w:rPr>
            </w:pPr>
            <w:r w:rsidRPr="00F27BBE">
              <w:rPr>
                <w:b/>
                <w:bCs/>
                <w:i/>
                <w:iCs/>
              </w:rPr>
              <w:t>2,0</w:t>
            </w:r>
          </w:p>
        </w:tc>
        <w:tc>
          <w:tcPr>
            <w:tcW w:w="207"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347CADC1" w14:textId="77777777" w:rsidR="00392786" w:rsidRPr="00F27BBE" w:rsidRDefault="00392786" w:rsidP="00C20721">
            <w:pPr>
              <w:jc w:val="center"/>
              <w:rPr>
                <w:b/>
                <w:bCs/>
                <w:i/>
                <w:iCs/>
              </w:rPr>
            </w:pPr>
            <w:r w:rsidRPr="00F27BBE">
              <w:rPr>
                <w:b/>
                <w:bCs/>
                <w:i/>
                <w:iCs/>
              </w:rPr>
              <w:t>2,0</w:t>
            </w:r>
          </w:p>
        </w:tc>
        <w:tc>
          <w:tcPr>
            <w:tcW w:w="30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E228F38" w14:textId="77777777" w:rsidR="00392786" w:rsidRPr="00F27BBE" w:rsidRDefault="00392786" w:rsidP="00C20721">
            <w:pPr>
              <w:jc w:val="center"/>
              <w:rPr>
                <w:b/>
                <w:bCs/>
                <w:i/>
                <w:iCs/>
              </w:rPr>
            </w:pPr>
            <w:r w:rsidRPr="00F27BBE">
              <w:rPr>
                <w:b/>
                <w:bCs/>
                <w:i/>
                <w:iCs/>
              </w:rPr>
              <w:t>2,0</w:t>
            </w:r>
          </w:p>
        </w:tc>
        <w:tc>
          <w:tcPr>
            <w:tcW w:w="207"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EDD2378" w14:textId="77777777" w:rsidR="00392786" w:rsidRPr="00F27BBE" w:rsidRDefault="00392786" w:rsidP="00C20721">
            <w:pPr>
              <w:jc w:val="center"/>
              <w:rPr>
                <w:b/>
                <w:bCs/>
                <w:i/>
                <w:iCs/>
              </w:rPr>
            </w:pPr>
            <w:r w:rsidRPr="00F27BBE">
              <w:rPr>
                <w:b/>
                <w:bCs/>
                <w:i/>
                <w:iCs/>
              </w:rPr>
              <w:t>2,0</w:t>
            </w:r>
          </w:p>
        </w:tc>
        <w:tc>
          <w:tcPr>
            <w:tcW w:w="1645" w:type="pct"/>
            <w:tcBorders>
              <w:top w:val="single" w:sz="4" w:space="0" w:color="auto"/>
              <w:left w:val="nil"/>
              <w:bottom w:val="single" w:sz="4" w:space="0" w:color="auto"/>
              <w:right w:val="single" w:sz="4" w:space="0" w:color="auto"/>
            </w:tcBorders>
            <w:tcMar>
              <w:left w:w="28" w:type="dxa"/>
              <w:right w:w="28" w:type="dxa"/>
            </w:tcMar>
          </w:tcPr>
          <w:p w14:paraId="04A6A16B" w14:textId="77777777" w:rsidR="00392786" w:rsidRPr="00F27BBE" w:rsidRDefault="00392786" w:rsidP="00C20721">
            <w:pPr>
              <w:jc w:val="center"/>
              <w:rPr>
                <w:b/>
                <w:bCs/>
                <w:i/>
                <w:iCs/>
              </w:rPr>
            </w:pPr>
            <w:r w:rsidRPr="00F27BBE">
              <w:rPr>
                <w:b/>
                <w:bCs/>
                <w:i/>
                <w:iCs/>
              </w:rPr>
              <w:t>2,0</w:t>
            </w:r>
          </w:p>
        </w:tc>
      </w:tr>
    </w:tbl>
    <w:p w14:paraId="011E7449" w14:textId="77777777" w:rsidR="00392786" w:rsidRPr="00F27BBE" w:rsidRDefault="00392786" w:rsidP="00C20721">
      <w:pPr>
        <w:tabs>
          <w:tab w:val="left" w:pos="1784"/>
        </w:tabs>
        <w:spacing w:before="120" w:line="360" w:lineRule="auto"/>
        <w:ind w:firstLine="709"/>
        <w:jc w:val="both"/>
        <w:rPr>
          <w:sz w:val="28"/>
          <w:szCs w:val="28"/>
        </w:rPr>
      </w:pPr>
      <w:r w:rsidRPr="00F27BBE">
        <w:rPr>
          <w:sz w:val="28"/>
          <w:szCs w:val="28"/>
        </w:rPr>
        <w:t>Среднее значение количества повторных обращений по услугам Управления по делам ЗАГС составило 2.</w:t>
      </w:r>
    </w:p>
    <w:p w14:paraId="085FD470" w14:textId="77777777" w:rsidR="00392786" w:rsidRPr="00F27BBE" w:rsidRDefault="00392786" w:rsidP="00C20721">
      <w:pPr>
        <w:spacing w:before="120" w:line="360" w:lineRule="auto"/>
        <w:jc w:val="center"/>
        <w:rPr>
          <w:b/>
          <w:i/>
          <w:sz w:val="28"/>
        </w:rPr>
      </w:pPr>
      <w:r w:rsidRPr="00F27BBE">
        <w:rPr>
          <w:b/>
          <w:i/>
          <w:sz w:val="28"/>
        </w:rPr>
        <w:t>5.3. Уровень временных издержек заявителей</w:t>
      </w:r>
    </w:p>
    <w:p w14:paraId="5F657DD7" w14:textId="77777777" w:rsidR="00392786" w:rsidRDefault="00392786" w:rsidP="00C20721">
      <w:pPr>
        <w:spacing w:line="360" w:lineRule="auto"/>
        <w:ind w:firstLine="720"/>
        <w:jc w:val="both"/>
        <w:rPr>
          <w:sz w:val="28"/>
          <w:szCs w:val="28"/>
        </w:rPr>
      </w:pPr>
      <w:r w:rsidRPr="00F27BBE">
        <w:rPr>
          <w:sz w:val="28"/>
          <w:szCs w:val="28"/>
        </w:rPr>
        <w:t>Временные затраты на получение государственных услуг Управления по делам ЗАГС Новосибирской области</w:t>
      </w:r>
      <w:r w:rsidR="00346066" w:rsidRPr="00F27BBE">
        <w:rPr>
          <w:sz w:val="28"/>
          <w:szCs w:val="28"/>
        </w:rPr>
        <w:t xml:space="preserve"> представлены в табл. 2</w:t>
      </w:r>
      <w:r w:rsidRPr="00F27BBE">
        <w:rPr>
          <w:sz w:val="28"/>
          <w:szCs w:val="28"/>
        </w:rPr>
        <w:t xml:space="preserve">5. </w:t>
      </w:r>
    </w:p>
    <w:p w14:paraId="658130DE" w14:textId="77777777" w:rsidR="00071CB8" w:rsidRDefault="00071CB8" w:rsidP="00C20721">
      <w:pPr>
        <w:spacing w:line="360" w:lineRule="auto"/>
        <w:ind w:firstLine="720"/>
        <w:jc w:val="both"/>
        <w:rPr>
          <w:sz w:val="28"/>
          <w:szCs w:val="28"/>
        </w:rPr>
      </w:pPr>
    </w:p>
    <w:p w14:paraId="283CA917" w14:textId="77777777" w:rsidR="00071CB8" w:rsidRDefault="00071CB8" w:rsidP="00C20721">
      <w:pPr>
        <w:spacing w:line="360" w:lineRule="auto"/>
        <w:ind w:firstLine="720"/>
        <w:jc w:val="both"/>
        <w:rPr>
          <w:sz w:val="28"/>
          <w:szCs w:val="28"/>
        </w:rPr>
      </w:pPr>
    </w:p>
    <w:p w14:paraId="3A2F952C" w14:textId="77777777" w:rsidR="00071CB8" w:rsidRPr="00071CB8" w:rsidRDefault="00071CB8" w:rsidP="00C20721">
      <w:pPr>
        <w:spacing w:line="360" w:lineRule="auto"/>
        <w:ind w:firstLine="720"/>
        <w:jc w:val="both"/>
        <w:rPr>
          <w:sz w:val="22"/>
          <w:szCs w:val="28"/>
        </w:rPr>
      </w:pPr>
    </w:p>
    <w:p w14:paraId="53998C70" w14:textId="77777777" w:rsidR="00392786" w:rsidRPr="00F27BBE" w:rsidRDefault="00346066" w:rsidP="00C20721">
      <w:pPr>
        <w:spacing w:line="360" w:lineRule="auto"/>
        <w:jc w:val="both"/>
        <w:rPr>
          <w:sz w:val="28"/>
          <w:szCs w:val="28"/>
        </w:rPr>
      </w:pPr>
      <w:r w:rsidRPr="00F27BBE">
        <w:rPr>
          <w:sz w:val="28"/>
          <w:szCs w:val="28"/>
        </w:rPr>
        <w:t>Таблица 2</w:t>
      </w:r>
      <w:r w:rsidR="00392786" w:rsidRPr="00F27BBE">
        <w:rPr>
          <w:sz w:val="28"/>
          <w:szCs w:val="28"/>
        </w:rPr>
        <w:t>5</w:t>
      </w:r>
      <w:r w:rsidR="003361EB" w:rsidRPr="00F27BBE">
        <w:rPr>
          <w:sz w:val="28"/>
          <w:szCs w:val="28"/>
        </w:rPr>
        <w:t xml:space="preserve"> -</w:t>
      </w:r>
      <w:r w:rsidR="00392786" w:rsidRPr="00F27BBE">
        <w:rPr>
          <w:sz w:val="28"/>
          <w:szCs w:val="28"/>
        </w:rPr>
        <w:t xml:space="preserve"> Временные затраты на получение государственных услуг </w:t>
      </w:r>
    </w:p>
    <w:tbl>
      <w:tblPr>
        <w:tblW w:w="5000" w:type="pct"/>
        <w:jc w:val="center"/>
        <w:tblLook w:val="04A0" w:firstRow="1" w:lastRow="0" w:firstColumn="1" w:lastColumn="0" w:noHBand="0" w:noVBand="1"/>
      </w:tblPr>
      <w:tblGrid>
        <w:gridCol w:w="426"/>
        <w:gridCol w:w="2641"/>
        <w:gridCol w:w="405"/>
        <w:gridCol w:w="506"/>
        <w:gridCol w:w="405"/>
        <w:gridCol w:w="380"/>
        <w:gridCol w:w="506"/>
        <w:gridCol w:w="408"/>
        <w:gridCol w:w="506"/>
        <w:gridCol w:w="612"/>
        <w:gridCol w:w="393"/>
        <w:gridCol w:w="2223"/>
      </w:tblGrid>
      <w:tr w:rsidR="00392786" w:rsidRPr="00F27BBE" w14:paraId="37FD7E7E" w14:textId="77777777" w:rsidTr="00176223">
        <w:trPr>
          <w:trHeight w:val="315"/>
          <w:tblHeader/>
          <w:jc w:val="center"/>
        </w:trPr>
        <w:tc>
          <w:tcPr>
            <w:tcW w:w="22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44AD996D" w14:textId="77777777" w:rsidR="00392786" w:rsidRPr="00F27BBE" w:rsidRDefault="00392786" w:rsidP="00C20721">
            <w:pPr>
              <w:jc w:val="center"/>
              <w:rPr>
                <w:b/>
              </w:rPr>
            </w:pPr>
            <w:r w:rsidRPr="00F27BBE">
              <w:rPr>
                <w:b/>
              </w:rPr>
              <w:t>№ п/п</w:t>
            </w:r>
          </w:p>
        </w:tc>
        <w:tc>
          <w:tcPr>
            <w:tcW w:w="140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2E3C449" w14:textId="77777777" w:rsidR="00392786" w:rsidRPr="00F27BBE" w:rsidRDefault="00392786" w:rsidP="00C20721">
            <w:pPr>
              <w:jc w:val="center"/>
            </w:pPr>
            <w:r w:rsidRPr="00F27BBE">
              <w:rPr>
                <w:b/>
              </w:rPr>
              <w:t>Расположение отдела ЗАГС</w:t>
            </w:r>
          </w:p>
        </w:tc>
        <w:tc>
          <w:tcPr>
            <w:tcW w:w="21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6EE0E9F" w14:textId="77777777" w:rsidR="00392786" w:rsidRPr="00F27BBE" w:rsidRDefault="00392786" w:rsidP="00C20721">
            <w:pPr>
              <w:jc w:val="center"/>
              <w:rPr>
                <w:b/>
                <w:bCs/>
              </w:rPr>
            </w:pPr>
            <w:r w:rsidRPr="00F27BBE">
              <w:rPr>
                <w:b/>
                <w:bCs/>
              </w:rPr>
              <w:t>1</w:t>
            </w:r>
          </w:p>
        </w:tc>
        <w:tc>
          <w:tcPr>
            <w:tcW w:w="269"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5B3A507" w14:textId="77777777" w:rsidR="00392786" w:rsidRPr="00F27BBE" w:rsidRDefault="00392786" w:rsidP="00C20721">
            <w:pPr>
              <w:jc w:val="center"/>
              <w:rPr>
                <w:b/>
                <w:bCs/>
              </w:rPr>
            </w:pPr>
            <w:r w:rsidRPr="00F27BBE">
              <w:rPr>
                <w:b/>
                <w:bCs/>
              </w:rPr>
              <w:t>2</w:t>
            </w:r>
          </w:p>
        </w:tc>
        <w:tc>
          <w:tcPr>
            <w:tcW w:w="21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7CEF163" w14:textId="77777777" w:rsidR="00392786" w:rsidRPr="00F27BBE" w:rsidRDefault="00392786" w:rsidP="00C20721">
            <w:pPr>
              <w:jc w:val="center"/>
              <w:rPr>
                <w:b/>
                <w:bCs/>
              </w:rPr>
            </w:pPr>
            <w:r w:rsidRPr="00F27BBE">
              <w:rPr>
                <w:b/>
                <w:bCs/>
              </w:rPr>
              <w:t>3</w:t>
            </w:r>
          </w:p>
        </w:tc>
        <w:tc>
          <w:tcPr>
            <w:tcW w:w="20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90F0F8D" w14:textId="77777777" w:rsidR="00392786" w:rsidRPr="00F27BBE" w:rsidRDefault="00392786" w:rsidP="00C20721">
            <w:pPr>
              <w:jc w:val="center"/>
              <w:rPr>
                <w:b/>
                <w:bCs/>
              </w:rPr>
            </w:pPr>
            <w:r w:rsidRPr="00F27BBE">
              <w:rPr>
                <w:b/>
                <w:bCs/>
              </w:rPr>
              <w:t>5</w:t>
            </w:r>
          </w:p>
        </w:tc>
        <w:tc>
          <w:tcPr>
            <w:tcW w:w="269"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1D44A9F" w14:textId="77777777" w:rsidR="00392786" w:rsidRPr="00F27BBE" w:rsidRDefault="00392786" w:rsidP="00C20721">
            <w:pPr>
              <w:jc w:val="center"/>
              <w:rPr>
                <w:b/>
                <w:bCs/>
              </w:rPr>
            </w:pPr>
            <w:r w:rsidRPr="00F27BBE">
              <w:rPr>
                <w:b/>
                <w:bCs/>
              </w:rPr>
              <w:t>6</w:t>
            </w:r>
          </w:p>
        </w:tc>
        <w:tc>
          <w:tcPr>
            <w:tcW w:w="217"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83F8AA9" w14:textId="77777777" w:rsidR="00392786" w:rsidRPr="00F27BBE" w:rsidRDefault="00392786" w:rsidP="00C20721">
            <w:pPr>
              <w:jc w:val="center"/>
              <w:rPr>
                <w:b/>
                <w:bCs/>
              </w:rPr>
            </w:pPr>
            <w:r w:rsidRPr="00F27BBE">
              <w:rPr>
                <w:b/>
                <w:bCs/>
              </w:rPr>
              <w:t>7</w:t>
            </w:r>
          </w:p>
        </w:tc>
        <w:tc>
          <w:tcPr>
            <w:tcW w:w="269"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8B72128" w14:textId="77777777" w:rsidR="00392786" w:rsidRPr="00F27BBE" w:rsidRDefault="00392786" w:rsidP="00C20721">
            <w:pPr>
              <w:jc w:val="center"/>
              <w:rPr>
                <w:b/>
                <w:bCs/>
              </w:rPr>
            </w:pPr>
            <w:r w:rsidRPr="00F27BBE">
              <w:rPr>
                <w:b/>
                <w:bCs/>
              </w:rPr>
              <w:t>8</w:t>
            </w:r>
          </w:p>
        </w:tc>
        <w:tc>
          <w:tcPr>
            <w:tcW w:w="32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47FB200" w14:textId="77777777" w:rsidR="00392786" w:rsidRPr="00F27BBE" w:rsidRDefault="00392786" w:rsidP="00C20721">
            <w:pPr>
              <w:jc w:val="center"/>
              <w:rPr>
                <w:b/>
                <w:bCs/>
              </w:rPr>
            </w:pPr>
            <w:r w:rsidRPr="00F27BBE">
              <w:rPr>
                <w:b/>
                <w:bCs/>
              </w:rPr>
              <w:t>9</w:t>
            </w:r>
          </w:p>
        </w:tc>
        <w:tc>
          <w:tcPr>
            <w:tcW w:w="209"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61DCAC39" w14:textId="77777777" w:rsidR="00392786" w:rsidRPr="00F27BBE" w:rsidRDefault="00392786" w:rsidP="00C20721">
            <w:pPr>
              <w:jc w:val="center"/>
              <w:rPr>
                <w:b/>
                <w:bCs/>
              </w:rPr>
            </w:pPr>
            <w:r w:rsidRPr="00F27BBE">
              <w:rPr>
                <w:b/>
                <w:bCs/>
              </w:rPr>
              <w:t>12</w:t>
            </w:r>
          </w:p>
        </w:tc>
        <w:tc>
          <w:tcPr>
            <w:tcW w:w="118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69C7FB38" w14:textId="77777777" w:rsidR="00392786" w:rsidRPr="00F27BBE" w:rsidRDefault="00392786" w:rsidP="00C20721">
            <w:pPr>
              <w:ind w:hanging="48"/>
              <w:jc w:val="center"/>
              <w:rPr>
                <w:b/>
                <w:bCs/>
                <w:i/>
              </w:rPr>
            </w:pPr>
            <w:r w:rsidRPr="00F27BBE">
              <w:rPr>
                <w:b/>
                <w:bCs/>
                <w:i/>
              </w:rPr>
              <w:t>Среднее модальное значение</w:t>
            </w:r>
          </w:p>
        </w:tc>
      </w:tr>
      <w:tr w:rsidR="00392786" w:rsidRPr="00F27BBE" w14:paraId="2BF38C80" w14:textId="77777777" w:rsidTr="00176223">
        <w:trPr>
          <w:trHeight w:val="315"/>
          <w:jc w:val="center"/>
        </w:trPr>
        <w:tc>
          <w:tcPr>
            <w:tcW w:w="226"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12EA77E0" w14:textId="77777777" w:rsidR="00392786" w:rsidRPr="00F27BBE" w:rsidRDefault="00392786" w:rsidP="00C20721">
            <w:pPr>
              <w:jc w:val="center"/>
              <w:rPr>
                <w:b/>
                <w:i/>
              </w:rPr>
            </w:pPr>
          </w:p>
        </w:tc>
        <w:tc>
          <w:tcPr>
            <w:tcW w:w="1403" w:type="pct"/>
            <w:tcBorders>
              <w:top w:val="nil"/>
              <w:left w:val="nil"/>
              <w:bottom w:val="single" w:sz="4" w:space="0" w:color="auto"/>
              <w:right w:val="single" w:sz="4" w:space="0" w:color="auto"/>
            </w:tcBorders>
            <w:shd w:val="clear" w:color="auto" w:fill="auto"/>
            <w:tcMar>
              <w:left w:w="28" w:type="dxa"/>
              <w:right w:w="28" w:type="dxa"/>
            </w:tcMar>
            <w:vAlign w:val="center"/>
          </w:tcPr>
          <w:p w14:paraId="48058685" w14:textId="77777777" w:rsidR="00392786" w:rsidRPr="00F27BBE" w:rsidRDefault="00392786" w:rsidP="00C20721">
            <w:pPr>
              <w:jc w:val="center"/>
              <w:rPr>
                <w:b/>
                <w:i/>
              </w:rPr>
            </w:pPr>
            <w:r w:rsidRPr="00F27BBE">
              <w:rPr>
                <w:b/>
                <w:i/>
              </w:rPr>
              <w:t>Нормативное значение</w:t>
            </w:r>
          </w:p>
        </w:tc>
        <w:tc>
          <w:tcPr>
            <w:tcW w:w="215" w:type="pct"/>
            <w:tcBorders>
              <w:top w:val="nil"/>
              <w:left w:val="nil"/>
              <w:bottom w:val="single" w:sz="4" w:space="0" w:color="auto"/>
              <w:right w:val="single" w:sz="4" w:space="0" w:color="auto"/>
            </w:tcBorders>
            <w:shd w:val="clear" w:color="auto" w:fill="auto"/>
            <w:tcMar>
              <w:left w:w="28" w:type="dxa"/>
              <w:right w:w="28" w:type="dxa"/>
            </w:tcMar>
            <w:vAlign w:val="center"/>
          </w:tcPr>
          <w:p w14:paraId="1706745C" w14:textId="77777777" w:rsidR="00392786" w:rsidRPr="00F27BBE" w:rsidRDefault="001022EA" w:rsidP="00C20721">
            <w:pPr>
              <w:jc w:val="center"/>
              <w:rPr>
                <w:b/>
                <w:i/>
              </w:rPr>
            </w:pPr>
            <w:r w:rsidRPr="00F27BBE">
              <w:rPr>
                <w:b/>
                <w:i/>
              </w:rPr>
              <w:t>1</w:t>
            </w:r>
            <w:r w:rsidRPr="00F27BBE">
              <w:rPr>
                <w:rStyle w:val="af2"/>
                <w:b/>
                <w:i/>
              </w:rPr>
              <w:footnoteReference w:id="32"/>
            </w:r>
          </w:p>
        </w:tc>
        <w:tc>
          <w:tcPr>
            <w:tcW w:w="269" w:type="pct"/>
            <w:tcBorders>
              <w:top w:val="nil"/>
              <w:left w:val="nil"/>
              <w:bottom w:val="single" w:sz="4" w:space="0" w:color="auto"/>
              <w:right w:val="single" w:sz="4" w:space="0" w:color="auto"/>
            </w:tcBorders>
            <w:shd w:val="clear" w:color="auto" w:fill="auto"/>
            <w:tcMar>
              <w:left w:w="28" w:type="dxa"/>
              <w:right w:w="28" w:type="dxa"/>
            </w:tcMar>
            <w:vAlign w:val="center"/>
          </w:tcPr>
          <w:p w14:paraId="6DAAB14E" w14:textId="77777777" w:rsidR="00392786" w:rsidRPr="00F27BBE" w:rsidRDefault="001022EA" w:rsidP="00C20721">
            <w:pPr>
              <w:jc w:val="center"/>
              <w:rPr>
                <w:b/>
                <w:i/>
              </w:rPr>
            </w:pPr>
            <w:r w:rsidRPr="00F27BBE">
              <w:rPr>
                <w:b/>
                <w:i/>
              </w:rPr>
              <w:t>30</w:t>
            </w:r>
            <w:r w:rsidRPr="00F27BBE">
              <w:rPr>
                <w:rStyle w:val="af2"/>
                <w:b/>
                <w:i/>
              </w:rPr>
              <w:footnoteReference w:id="33"/>
            </w:r>
          </w:p>
        </w:tc>
        <w:tc>
          <w:tcPr>
            <w:tcW w:w="215" w:type="pct"/>
            <w:tcBorders>
              <w:top w:val="nil"/>
              <w:left w:val="nil"/>
              <w:bottom w:val="single" w:sz="4" w:space="0" w:color="auto"/>
              <w:right w:val="single" w:sz="4" w:space="0" w:color="auto"/>
            </w:tcBorders>
            <w:shd w:val="clear" w:color="auto" w:fill="auto"/>
            <w:tcMar>
              <w:left w:w="28" w:type="dxa"/>
              <w:right w:w="28" w:type="dxa"/>
            </w:tcMar>
            <w:vAlign w:val="center"/>
          </w:tcPr>
          <w:p w14:paraId="4860ECE7" w14:textId="77777777" w:rsidR="00392786" w:rsidRPr="00F27BBE" w:rsidRDefault="001022EA" w:rsidP="00C20721">
            <w:pPr>
              <w:jc w:val="center"/>
              <w:rPr>
                <w:b/>
                <w:i/>
              </w:rPr>
            </w:pPr>
            <w:r w:rsidRPr="00F27BBE">
              <w:rPr>
                <w:b/>
                <w:i/>
              </w:rPr>
              <w:t>30</w:t>
            </w:r>
          </w:p>
        </w:tc>
        <w:tc>
          <w:tcPr>
            <w:tcW w:w="202" w:type="pct"/>
            <w:tcBorders>
              <w:top w:val="nil"/>
              <w:left w:val="nil"/>
              <w:bottom w:val="single" w:sz="4" w:space="0" w:color="auto"/>
              <w:right w:val="single" w:sz="4" w:space="0" w:color="auto"/>
            </w:tcBorders>
            <w:shd w:val="clear" w:color="auto" w:fill="auto"/>
            <w:tcMar>
              <w:left w:w="28" w:type="dxa"/>
              <w:right w:w="28" w:type="dxa"/>
            </w:tcMar>
            <w:vAlign w:val="center"/>
          </w:tcPr>
          <w:p w14:paraId="496D4597" w14:textId="77777777" w:rsidR="00392786" w:rsidRPr="00F27BBE" w:rsidRDefault="001F5087" w:rsidP="00C20721">
            <w:pPr>
              <w:jc w:val="center"/>
              <w:rPr>
                <w:b/>
                <w:i/>
              </w:rPr>
            </w:pPr>
            <w:r w:rsidRPr="00F27BBE">
              <w:rPr>
                <w:b/>
                <w:i/>
              </w:rPr>
              <w:t>1</w:t>
            </w:r>
            <w:r w:rsidRPr="00F27BBE">
              <w:rPr>
                <w:rStyle w:val="af2"/>
                <w:b/>
                <w:i/>
              </w:rPr>
              <w:footnoteReference w:id="34"/>
            </w:r>
          </w:p>
        </w:tc>
        <w:tc>
          <w:tcPr>
            <w:tcW w:w="269" w:type="pct"/>
            <w:tcBorders>
              <w:top w:val="nil"/>
              <w:left w:val="nil"/>
              <w:bottom w:val="single" w:sz="4" w:space="0" w:color="auto"/>
              <w:right w:val="single" w:sz="4" w:space="0" w:color="auto"/>
            </w:tcBorders>
            <w:shd w:val="clear" w:color="auto" w:fill="auto"/>
            <w:tcMar>
              <w:left w:w="28" w:type="dxa"/>
              <w:right w:w="28" w:type="dxa"/>
            </w:tcMar>
            <w:vAlign w:val="center"/>
          </w:tcPr>
          <w:p w14:paraId="00138C60" w14:textId="77777777" w:rsidR="00392786" w:rsidRPr="00F27BBE" w:rsidRDefault="001F5087" w:rsidP="00C20721">
            <w:pPr>
              <w:jc w:val="center"/>
              <w:rPr>
                <w:b/>
                <w:i/>
              </w:rPr>
            </w:pPr>
            <w:r w:rsidRPr="00F27BBE">
              <w:rPr>
                <w:b/>
                <w:i/>
              </w:rPr>
              <w:t>30</w:t>
            </w:r>
            <w:r w:rsidRPr="00F27BBE">
              <w:rPr>
                <w:rStyle w:val="af2"/>
                <w:b/>
                <w:i/>
              </w:rPr>
              <w:footnoteReference w:id="35"/>
            </w:r>
          </w:p>
        </w:tc>
        <w:tc>
          <w:tcPr>
            <w:tcW w:w="217" w:type="pct"/>
            <w:tcBorders>
              <w:top w:val="nil"/>
              <w:left w:val="nil"/>
              <w:bottom w:val="single" w:sz="4" w:space="0" w:color="auto"/>
              <w:right w:val="single" w:sz="4" w:space="0" w:color="auto"/>
            </w:tcBorders>
            <w:shd w:val="clear" w:color="auto" w:fill="auto"/>
            <w:tcMar>
              <w:left w:w="28" w:type="dxa"/>
              <w:right w:w="28" w:type="dxa"/>
            </w:tcMar>
            <w:vAlign w:val="center"/>
          </w:tcPr>
          <w:p w14:paraId="08FCDC2D" w14:textId="77777777" w:rsidR="00392786" w:rsidRPr="00F27BBE" w:rsidRDefault="001F5087" w:rsidP="00C20721">
            <w:pPr>
              <w:jc w:val="center"/>
              <w:rPr>
                <w:b/>
                <w:i/>
              </w:rPr>
            </w:pPr>
            <w:r w:rsidRPr="00F27BBE">
              <w:rPr>
                <w:b/>
                <w:i/>
              </w:rPr>
              <w:t>1</w:t>
            </w:r>
          </w:p>
        </w:tc>
        <w:tc>
          <w:tcPr>
            <w:tcW w:w="269" w:type="pct"/>
            <w:tcBorders>
              <w:top w:val="nil"/>
              <w:left w:val="nil"/>
              <w:bottom w:val="single" w:sz="4" w:space="0" w:color="auto"/>
              <w:right w:val="single" w:sz="4" w:space="0" w:color="auto"/>
            </w:tcBorders>
            <w:shd w:val="clear" w:color="auto" w:fill="auto"/>
            <w:tcMar>
              <w:left w:w="28" w:type="dxa"/>
              <w:right w:w="28" w:type="dxa"/>
            </w:tcMar>
            <w:vAlign w:val="center"/>
          </w:tcPr>
          <w:p w14:paraId="67975EA6" w14:textId="77777777" w:rsidR="00392786" w:rsidRPr="00F27BBE" w:rsidRDefault="001F5087" w:rsidP="00C20721">
            <w:pPr>
              <w:jc w:val="center"/>
              <w:rPr>
                <w:b/>
                <w:i/>
              </w:rPr>
            </w:pPr>
            <w:r w:rsidRPr="00F27BBE">
              <w:rPr>
                <w:b/>
                <w:i/>
              </w:rPr>
              <w:t>30</w:t>
            </w:r>
            <w:r w:rsidRPr="00F27BBE">
              <w:rPr>
                <w:rStyle w:val="af2"/>
                <w:b/>
                <w:i/>
              </w:rPr>
              <w:footnoteReference w:id="36"/>
            </w:r>
          </w:p>
        </w:tc>
        <w:tc>
          <w:tcPr>
            <w:tcW w:w="325" w:type="pct"/>
            <w:tcBorders>
              <w:top w:val="nil"/>
              <w:left w:val="nil"/>
              <w:bottom w:val="single" w:sz="4" w:space="0" w:color="auto"/>
              <w:right w:val="single" w:sz="4" w:space="0" w:color="auto"/>
            </w:tcBorders>
            <w:shd w:val="clear" w:color="auto" w:fill="auto"/>
            <w:tcMar>
              <w:left w:w="28" w:type="dxa"/>
              <w:right w:w="28" w:type="dxa"/>
            </w:tcMar>
            <w:vAlign w:val="center"/>
          </w:tcPr>
          <w:p w14:paraId="3516E58F" w14:textId="77777777" w:rsidR="00392786" w:rsidRPr="00F27BBE" w:rsidRDefault="001F5087" w:rsidP="00C20721">
            <w:pPr>
              <w:jc w:val="center"/>
              <w:rPr>
                <w:b/>
                <w:i/>
              </w:rPr>
            </w:pPr>
            <w:r w:rsidRPr="00F27BBE">
              <w:rPr>
                <w:b/>
                <w:i/>
              </w:rPr>
              <w:t>120</w:t>
            </w:r>
            <w:r w:rsidRPr="00F27BBE">
              <w:rPr>
                <w:rStyle w:val="af2"/>
                <w:b/>
                <w:i/>
              </w:rPr>
              <w:footnoteReference w:id="37"/>
            </w:r>
          </w:p>
        </w:tc>
        <w:tc>
          <w:tcPr>
            <w:tcW w:w="209" w:type="pct"/>
            <w:tcBorders>
              <w:top w:val="nil"/>
              <w:left w:val="nil"/>
              <w:bottom w:val="single" w:sz="4" w:space="0" w:color="auto"/>
              <w:right w:val="single" w:sz="4" w:space="0" w:color="auto"/>
            </w:tcBorders>
            <w:shd w:val="clear" w:color="auto" w:fill="auto"/>
            <w:tcMar>
              <w:left w:w="28" w:type="dxa"/>
              <w:right w:w="28" w:type="dxa"/>
            </w:tcMar>
            <w:vAlign w:val="center"/>
          </w:tcPr>
          <w:p w14:paraId="4A716BC0" w14:textId="77777777" w:rsidR="00392786" w:rsidRPr="00F27BBE" w:rsidRDefault="001F5087" w:rsidP="00C20721">
            <w:pPr>
              <w:jc w:val="center"/>
              <w:rPr>
                <w:b/>
                <w:i/>
              </w:rPr>
            </w:pPr>
            <w:r w:rsidRPr="00F27BBE">
              <w:rPr>
                <w:b/>
                <w:i/>
              </w:rPr>
              <w:t>1</w:t>
            </w:r>
            <w:r w:rsidRPr="00F27BBE">
              <w:rPr>
                <w:rStyle w:val="af2"/>
                <w:b/>
                <w:i/>
              </w:rPr>
              <w:footnoteReference w:id="38"/>
            </w:r>
          </w:p>
        </w:tc>
        <w:tc>
          <w:tcPr>
            <w:tcW w:w="1182" w:type="pct"/>
            <w:tcBorders>
              <w:top w:val="nil"/>
              <w:left w:val="nil"/>
              <w:bottom w:val="single" w:sz="4" w:space="0" w:color="auto"/>
              <w:right w:val="single" w:sz="4" w:space="0" w:color="auto"/>
            </w:tcBorders>
            <w:shd w:val="clear" w:color="auto" w:fill="auto"/>
            <w:tcMar>
              <w:left w:w="28" w:type="dxa"/>
              <w:right w:w="28" w:type="dxa"/>
            </w:tcMar>
            <w:vAlign w:val="center"/>
          </w:tcPr>
          <w:p w14:paraId="7C3F858E" w14:textId="77777777" w:rsidR="00392786" w:rsidRPr="00F27BBE" w:rsidRDefault="00392786" w:rsidP="00C20721">
            <w:pPr>
              <w:jc w:val="center"/>
              <w:rPr>
                <w:b/>
                <w:bCs/>
                <w:i/>
                <w:iCs/>
              </w:rPr>
            </w:pPr>
          </w:p>
        </w:tc>
      </w:tr>
      <w:tr w:rsidR="00392786" w:rsidRPr="00F27BBE" w14:paraId="712999B8" w14:textId="77777777" w:rsidTr="00176223">
        <w:trPr>
          <w:trHeight w:val="315"/>
          <w:jc w:val="center"/>
        </w:trPr>
        <w:tc>
          <w:tcPr>
            <w:tcW w:w="226"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3961E457" w14:textId="77777777" w:rsidR="00392786" w:rsidRPr="00F27BBE" w:rsidRDefault="00392786" w:rsidP="00C20721">
            <w:pPr>
              <w:jc w:val="right"/>
            </w:pPr>
            <w:r w:rsidRPr="00F27BBE">
              <w:t>1</w:t>
            </w:r>
          </w:p>
        </w:tc>
        <w:tc>
          <w:tcPr>
            <w:tcW w:w="1403"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B81AF46" w14:textId="77777777" w:rsidR="00392786" w:rsidRPr="00F27BBE" w:rsidRDefault="00392786" w:rsidP="00C20721">
            <w:r w:rsidRPr="00F27BBE">
              <w:t>Мошковский район</w:t>
            </w:r>
          </w:p>
        </w:tc>
        <w:tc>
          <w:tcPr>
            <w:tcW w:w="215" w:type="pct"/>
            <w:tcBorders>
              <w:top w:val="nil"/>
              <w:left w:val="nil"/>
              <w:bottom w:val="single" w:sz="4" w:space="0" w:color="auto"/>
              <w:right w:val="single" w:sz="4" w:space="0" w:color="auto"/>
            </w:tcBorders>
            <w:shd w:val="clear" w:color="auto" w:fill="auto"/>
            <w:tcMar>
              <w:left w:w="28" w:type="dxa"/>
              <w:right w:w="28" w:type="dxa"/>
            </w:tcMar>
            <w:vAlign w:val="center"/>
          </w:tcPr>
          <w:p w14:paraId="392E102F" w14:textId="77777777" w:rsidR="00392786" w:rsidRPr="00F27BBE" w:rsidRDefault="00392786" w:rsidP="00C20721">
            <w:pPr>
              <w:jc w:val="center"/>
            </w:pPr>
            <w:r w:rsidRPr="00F27BBE">
              <w:t>1</w:t>
            </w:r>
          </w:p>
        </w:tc>
        <w:tc>
          <w:tcPr>
            <w:tcW w:w="269" w:type="pct"/>
            <w:tcBorders>
              <w:top w:val="nil"/>
              <w:left w:val="nil"/>
              <w:bottom w:val="single" w:sz="4" w:space="0" w:color="auto"/>
              <w:right w:val="single" w:sz="4" w:space="0" w:color="auto"/>
            </w:tcBorders>
            <w:shd w:val="clear" w:color="auto" w:fill="auto"/>
            <w:tcMar>
              <w:left w:w="28" w:type="dxa"/>
              <w:right w:w="28" w:type="dxa"/>
            </w:tcMar>
            <w:vAlign w:val="center"/>
          </w:tcPr>
          <w:p w14:paraId="372FA960" w14:textId="77777777" w:rsidR="00392786" w:rsidRPr="00F27BBE" w:rsidRDefault="00392786" w:rsidP="00C20721">
            <w:pPr>
              <w:jc w:val="center"/>
            </w:pPr>
            <w:r w:rsidRPr="00F27BBE">
              <w:t>1</w:t>
            </w:r>
          </w:p>
        </w:tc>
        <w:tc>
          <w:tcPr>
            <w:tcW w:w="215" w:type="pct"/>
            <w:tcBorders>
              <w:top w:val="nil"/>
              <w:left w:val="nil"/>
              <w:bottom w:val="single" w:sz="4" w:space="0" w:color="auto"/>
              <w:right w:val="single" w:sz="4" w:space="0" w:color="auto"/>
            </w:tcBorders>
            <w:shd w:val="clear" w:color="auto" w:fill="auto"/>
            <w:tcMar>
              <w:left w:w="28" w:type="dxa"/>
              <w:right w:w="28" w:type="dxa"/>
            </w:tcMar>
            <w:vAlign w:val="center"/>
          </w:tcPr>
          <w:p w14:paraId="3A819A99" w14:textId="77777777" w:rsidR="00392786" w:rsidRPr="00F27BBE" w:rsidRDefault="00392786" w:rsidP="00C20721">
            <w:pPr>
              <w:jc w:val="center"/>
            </w:pPr>
            <w:r w:rsidRPr="00F27BBE">
              <w:t> </w:t>
            </w:r>
          </w:p>
        </w:tc>
        <w:tc>
          <w:tcPr>
            <w:tcW w:w="202" w:type="pct"/>
            <w:tcBorders>
              <w:top w:val="nil"/>
              <w:left w:val="nil"/>
              <w:bottom w:val="single" w:sz="4" w:space="0" w:color="auto"/>
              <w:right w:val="single" w:sz="4" w:space="0" w:color="auto"/>
            </w:tcBorders>
            <w:shd w:val="clear" w:color="auto" w:fill="auto"/>
            <w:tcMar>
              <w:left w:w="28" w:type="dxa"/>
              <w:right w:w="28" w:type="dxa"/>
            </w:tcMar>
            <w:vAlign w:val="center"/>
          </w:tcPr>
          <w:p w14:paraId="1914A771" w14:textId="77777777" w:rsidR="00392786" w:rsidRPr="00F27BBE" w:rsidRDefault="00392786" w:rsidP="00C20721">
            <w:pPr>
              <w:jc w:val="center"/>
            </w:pPr>
            <w:r w:rsidRPr="00F27BBE">
              <w:t> </w:t>
            </w:r>
          </w:p>
        </w:tc>
        <w:tc>
          <w:tcPr>
            <w:tcW w:w="269" w:type="pct"/>
            <w:tcBorders>
              <w:top w:val="nil"/>
              <w:left w:val="nil"/>
              <w:bottom w:val="single" w:sz="4" w:space="0" w:color="auto"/>
              <w:right w:val="single" w:sz="4" w:space="0" w:color="auto"/>
            </w:tcBorders>
            <w:shd w:val="clear" w:color="auto" w:fill="auto"/>
            <w:tcMar>
              <w:left w:w="28" w:type="dxa"/>
              <w:right w:w="28" w:type="dxa"/>
            </w:tcMar>
            <w:vAlign w:val="center"/>
          </w:tcPr>
          <w:p w14:paraId="486854F2" w14:textId="77777777" w:rsidR="00392786" w:rsidRPr="00F27BBE" w:rsidRDefault="00392786" w:rsidP="00C20721">
            <w:pPr>
              <w:jc w:val="center"/>
            </w:pPr>
            <w:r w:rsidRPr="00F27BBE">
              <w:t>10</w:t>
            </w:r>
          </w:p>
        </w:tc>
        <w:tc>
          <w:tcPr>
            <w:tcW w:w="217" w:type="pct"/>
            <w:tcBorders>
              <w:top w:val="nil"/>
              <w:left w:val="nil"/>
              <w:bottom w:val="single" w:sz="4" w:space="0" w:color="auto"/>
              <w:right w:val="single" w:sz="4" w:space="0" w:color="auto"/>
            </w:tcBorders>
            <w:shd w:val="clear" w:color="auto" w:fill="auto"/>
            <w:tcMar>
              <w:left w:w="28" w:type="dxa"/>
              <w:right w:w="28" w:type="dxa"/>
            </w:tcMar>
            <w:vAlign w:val="center"/>
          </w:tcPr>
          <w:p w14:paraId="658F98E9" w14:textId="77777777" w:rsidR="00392786" w:rsidRPr="00F27BBE" w:rsidRDefault="00392786" w:rsidP="00C20721">
            <w:pPr>
              <w:jc w:val="center"/>
            </w:pPr>
            <w:r w:rsidRPr="00F27BBE">
              <w:t>1</w:t>
            </w:r>
          </w:p>
        </w:tc>
        <w:tc>
          <w:tcPr>
            <w:tcW w:w="269" w:type="pct"/>
            <w:tcBorders>
              <w:top w:val="nil"/>
              <w:left w:val="nil"/>
              <w:bottom w:val="single" w:sz="4" w:space="0" w:color="auto"/>
              <w:right w:val="single" w:sz="4" w:space="0" w:color="auto"/>
            </w:tcBorders>
            <w:shd w:val="clear" w:color="auto" w:fill="auto"/>
            <w:tcMar>
              <w:left w:w="28" w:type="dxa"/>
              <w:right w:w="28" w:type="dxa"/>
            </w:tcMar>
            <w:vAlign w:val="center"/>
          </w:tcPr>
          <w:p w14:paraId="50EA0A0B" w14:textId="77777777" w:rsidR="00392786" w:rsidRPr="00F27BBE" w:rsidRDefault="00392786" w:rsidP="00C20721">
            <w:pPr>
              <w:jc w:val="center"/>
            </w:pPr>
            <w:r w:rsidRPr="00F27BBE">
              <w:t> </w:t>
            </w:r>
          </w:p>
        </w:tc>
        <w:tc>
          <w:tcPr>
            <w:tcW w:w="325" w:type="pct"/>
            <w:tcBorders>
              <w:top w:val="nil"/>
              <w:left w:val="nil"/>
              <w:bottom w:val="single" w:sz="4" w:space="0" w:color="auto"/>
              <w:right w:val="single" w:sz="4" w:space="0" w:color="auto"/>
            </w:tcBorders>
            <w:shd w:val="clear" w:color="auto" w:fill="auto"/>
            <w:tcMar>
              <w:left w:w="28" w:type="dxa"/>
              <w:right w:w="28" w:type="dxa"/>
            </w:tcMar>
            <w:vAlign w:val="center"/>
          </w:tcPr>
          <w:p w14:paraId="3D903B50" w14:textId="77777777" w:rsidR="00392786" w:rsidRPr="00F27BBE" w:rsidRDefault="00392786" w:rsidP="00C20721">
            <w:pPr>
              <w:jc w:val="center"/>
            </w:pPr>
            <w:r w:rsidRPr="00F27BBE">
              <w:t> </w:t>
            </w:r>
          </w:p>
        </w:tc>
        <w:tc>
          <w:tcPr>
            <w:tcW w:w="209" w:type="pct"/>
            <w:tcBorders>
              <w:top w:val="nil"/>
              <w:left w:val="nil"/>
              <w:bottom w:val="single" w:sz="4" w:space="0" w:color="auto"/>
              <w:right w:val="single" w:sz="4" w:space="0" w:color="auto"/>
            </w:tcBorders>
            <w:shd w:val="clear" w:color="auto" w:fill="auto"/>
            <w:tcMar>
              <w:left w:w="28" w:type="dxa"/>
              <w:right w:w="28" w:type="dxa"/>
            </w:tcMar>
            <w:vAlign w:val="center"/>
          </w:tcPr>
          <w:p w14:paraId="61403471" w14:textId="77777777" w:rsidR="00392786" w:rsidRPr="00F27BBE" w:rsidRDefault="00392786" w:rsidP="00C20721">
            <w:pPr>
              <w:jc w:val="center"/>
            </w:pPr>
            <w:r w:rsidRPr="00F27BBE">
              <w:t>1</w:t>
            </w:r>
          </w:p>
        </w:tc>
        <w:tc>
          <w:tcPr>
            <w:tcW w:w="1182" w:type="pct"/>
            <w:tcBorders>
              <w:top w:val="nil"/>
              <w:left w:val="nil"/>
              <w:bottom w:val="single" w:sz="4" w:space="0" w:color="auto"/>
              <w:right w:val="single" w:sz="4" w:space="0" w:color="auto"/>
            </w:tcBorders>
            <w:shd w:val="clear" w:color="auto" w:fill="auto"/>
            <w:tcMar>
              <w:left w:w="28" w:type="dxa"/>
              <w:right w:w="28" w:type="dxa"/>
            </w:tcMar>
            <w:vAlign w:val="center"/>
          </w:tcPr>
          <w:p w14:paraId="7728BEB8" w14:textId="77777777" w:rsidR="00392786" w:rsidRPr="00F27BBE" w:rsidRDefault="00392786" w:rsidP="00C20721">
            <w:pPr>
              <w:jc w:val="center"/>
              <w:rPr>
                <w:b/>
                <w:i/>
              </w:rPr>
            </w:pPr>
            <w:r w:rsidRPr="00F27BBE">
              <w:rPr>
                <w:b/>
                <w:i/>
              </w:rPr>
              <w:t>2,80</w:t>
            </w:r>
          </w:p>
        </w:tc>
      </w:tr>
      <w:tr w:rsidR="00392786" w:rsidRPr="00F27BBE" w14:paraId="282E891D" w14:textId="77777777" w:rsidTr="00176223">
        <w:trPr>
          <w:trHeight w:val="315"/>
          <w:jc w:val="center"/>
        </w:trPr>
        <w:tc>
          <w:tcPr>
            <w:tcW w:w="226"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63FB11DE" w14:textId="77777777" w:rsidR="00392786" w:rsidRPr="00F27BBE" w:rsidRDefault="00392786" w:rsidP="00C20721">
            <w:pPr>
              <w:jc w:val="right"/>
            </w:pPr>
            <w:r w:rsidRPr="00F27BBE">
              <w:t>2</w:t>
            </w:r>
          </w:p>
        </w:tc>
        <w:tc>
          <w:tcPr>
            <w:tcW w:w="1403"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1E94C63" w14:textId="77777777" w:rsidR="00392786" w:rsidRPr="00F27BBE" w:rsidRDefault="00392786" w:rsidP="00C20721">
            <w:r w:rsidRPr="00F27BBE">
              <w:t>Новосибирский район</w:t>
            </w:r>
          </w:p>
        </w:tc>
        <w:tc>
          <w:tcPr>
            <w:tcW w:w="215" w:type="pct"/>
            <w:tcBorders>
              <w:top w:val="nil"/>
              <w:left w:val="nil"/>
              <w:bottom w:val="single" w:sz="4" w:space="0" w:color="auto"/>
              <w:right w:val="single" w:sz="4" w:space="0" w:color="auto"/>
            </w:tcBorders>
            <w:shd w:val="clear" w:color="auto" w:fill="auto"/>
            <w:tcMar>
              <w:left w:w="28" w:type="dxa"/>
              <w:right w:w="28" w:type="dxa"/>
            </w:tcMar>
            <w:vAlign w:val="center"/>
          </w:tcPr>
          <w:p w14:paraId="5E244A87" w14:textId="77777777" w:rsidR="00392786" w:rsidRPr="00F27BBE" w:rsidRDefault="00392786" w:rsidP="00C20721">
            <w:pPr>
              <w:jc w:val="center"/>
            </w:pPr>
            <w:r w:rsidRPr="00F27BBE">
              <w:t>1</w:t>
            </w:r>
          </w:p>
        </w:tc>
        <w:tc>
          <w:tcPr>
            <w:tcW w:w="269" w:type="pct"/>
            <w:tcBorders>
              <w:top w:val="nil"/>
              <w:left w:val="nil"/>
              <w:bottom w:val="single" w:sz="4" w:space="0" w:color="auto"/>
              <w:right w:val="single" w:sz="4" w:space="0" w:color="auto"/>
            </w:tcBorders>
            <w:shd w:val="clear" w:color="auto" w:fill="auto"/>
            <w:tcMar>
              <w:left w:w="28" w:type="dxa"/>
              <w:right w:w="28" w:type="dxa"/>
            </w:tcMar>
            <w:vAlign w:val="center"/>
          </w:tcPr>
          <w:p w14:paraId="314C11B5" w14:textId="77777777" w:rsidR="00392786" w:rsidRPr="00F27BBE" w:rsidRDefault="00392786" w:rsidP="00C20721">
            <w:pPr>
              <w:jc w:val="center"/>
            </w:pPr>
            <w:r w:rsidRPr="00F27BBE">
              <w:t>15</w:t>
            </w:r>
          </w:p>
        </w:tc>
        <w:tc>
          <w:tcPr>
            <w:tcW w:w="215" w:type="pct"/>
            <w:tcBorders>
              <w:top w:val="nil"/>
              <w:left w:val="nil"/>
              <w:bottom w:val="single" w:sz="4" w:space="0" w:color="auto"/>
              <w:right w:val="single" w:sz="4" w:space="0" w:color="auto"/>
            </w:tcBorders>
            <w:shd w:val="clear" w:color="auto" w:fill="auto"/>
            <w:tcMar>
              <w:left w:w="28" w:type="dxa"/>
              <w:right w:w="28" w:type="dxa"/>
            </w:tcMar>
            <w:vAlign w:val="center"/>
          </w:tcPr>
          <w:p w14:paraId="4E501F79" w14:textId="77777777" w:rsidR="00392786" w:rsidRPr="00F27BBE" w:rsidRDefault="00392786" w:rsidP="00C20721">
            <w:pPr>
              <w:jc w:val="center"/>
            </w:pPr>
            <w:r w:rsidRPr="00F27BBE">
              <w:t>10</w:t>
            </w:r>
          </w:p>
        </w:tc>
        <w:tc>
          <w:tcPr>
            <w:tcW w:w="202" w:type="pct"/>
            <w:tcBorders>
              <w:top w:val="nil"/>
              <w:left w:val="nil"/>
              <w:bottom w:val="single" w:sz="4" w:space="0" w:color="auto"/>
              <w:right w:val="single" w:sz="4" w:space="0" w:color="auto"/>
            </w:tcBorders>
            <w:shd w:val="clear" w:color="auto" w:fill="auto"/>
            <w:tcMar>
              <w:left w:w="28" w:type="dxa"/>
              <w:right w:w="28" w:type="dxa"/>
            </w:tcMar>
            <w:vAlign w:val="center"/>
          </w:tcPr>
          <w:p w14:paraId="72D4532C" w14:textId="77777777" w:rsidR="00392786" w:rsidRPr="00F27BBE" w:rsidRDefault="00392786" w:rsidP="00C20721">
            <w:pPr>
              <w:jc w:val="center"/>
            </w:pPr>
            <w:r w:rsidRPr="00F27BBE">
              <w:t> </w:t>
            </w:r>
          </w:p>
        </w:tc>
        <w:tc>
          <w:tcPr>
            <w:tcW w:w="269" w:type="pct"/>
            <w:tcBorders>
              <w:top w:val="nil"/>
              <w:left w:val="nil"/>
              <w:bottom w:val="single" w:sz="4" w:space="0" w:color="auto"/>
              <w:right w:val="single" w:sz="4" w:space="0" w:color="auto"/>
            </w:tcBorders>
            <w:shd w:val="clear" w:color="auto" w:fill="auto"/>
            <w:tcMar>
              <w:left w:w="28" w:type="dxa"/>
              <w:right w:w="28" w:type="dxa"/>
            </w:tcMar>
            <w:vAlign w:val="center"/>
          </w:tcPr>
          <w:p w14:paraId="5687C69B" w14:textId="77777777" w:rsidR="00392786" w:rsidRPr="00F27BBE" w:rsidRDefault="00392786" w:rsidP="00C20721">
            <w:pPr>
              <w:jc w:val="center"/>
            </w:pPr>
            <w:r w:rsidRPr="00F27BBE">
              <w:t> </w:t>
            </w:r>
          </w:p>
        </w:tc>
        <w:tc>
          <w:tcPr>
            <w:tcW w:w="217" w:type="pct"/>
            <w:tcBorders>
              <w:top w:val="nil"/>
              <w:left w:val="nil"/>
              <w:bottom w:val="single" w:sz="4" w:space="0" w:color="auto"/>
              <w:right w:val="single" w:sz="4" w:space="0" w:color="auto"/>
            </w:tcBorders>
            <w:shd w:val="clear" w:color="auto" w:fill="auto"/>
            <w:tcMar>
              <w:left w:w="28" w:type="dxa"/>
              <w:right w:w="28" w:type="dxa"/>
            </w:tcMar>
            <w:vAlign w:val="center"/>
          </w:tcPr>
          <w:p w14:paraId="31DAF975" w14:textId="77777777" w:rsidR="00392786" w:rsidRPr="00F27BBE" w:rsidRDefault="00392786" w:rsidP="00C20721">
            <w:pPr>
              <w:jc w:val="center"/>
            </w:pPr>
            <w:r w:rsidRPr="00F27BBE">
              <w:t>1</w:t>
            </w:r>
          </w:p>
        </w:tc>
        <w:tc>
          <w:tcPr>
            <w:tcW w:w="269" w:type="pct"/>
            <w:tcBorders>
              <w:top w:val="nil"/>
              <w:left w:val="nil"/>
              <w:bottom w:val="single" w:sz="4" w:space="0" w:color="auto"/>
              <w:right w:val="single" w:sz="4" w:space="0" w:color="auto"/>
            </w:tcBorders>
            <w:shd w:val="clear" w:color="auto" w:fill="auto"/>
            <w:tcMar>
              <w:left w:w="28" w:type="dxa"/>
              <w:right w:w="28" w:type="dxa"/>
            </w:tcMar>
            <w:vAlign w:val="center"/>
          </w:tcPr>
          <w:p w14:paraId="38A0CC7B" w14:textId="77777777" w:rsidR="00392786" w:rsidRPr="00F27BBE" w:rsidRDefault="00392786" w:rsidP="00C20721">
            <w:pPr>
              <w:jc w:val="center"/>
            </w:pPr>
            <w:r w:rsidRPr="00F27BBE">
              <w:t>60</w:t>
            </w:r>
          </w:p>
        </w:tc>
        <w:tc>
          <w:tcPr>
            <w:tcW w:w="325" w:type="pct"/>
            <w:tcBorders>
              <w:top w:val="nil"/>
              <w:left w:val="nil"/>
              <w:bottom w:val="single" w:sz="4" w:space="0" w:color="auto"/>
              <w:right w:val="single" w:sz="4" w:space="0" w:color="auto"/>
            </w:tcBorders>
            <w:shd w:val="clear" w:color="auto" w:fill="auto"/>
            <w:tcMar>
              <w:left w:w="28" w:type="dxa"/>
              <w:right w:w="28" w:type="dxa"/>
            </w:tcMar>
            <w:vAlign w:val="center"/>
          </w:tcPr>
          <w:p w14:paraId="0BD14F65" w14:textId="77777777" w:rsidR="00392786" w:rsidRPr="00F27BBE" w:rsidRDefault="00392786" w:rsidP="00C20721">
            <w:pPr>
              <w:jc w:val="center"/>
            </w:pPr>
            <w:r w:rsidRPr="00F27BBE">
              <w:t>2</w:t>
            </w:r>
          </w:p>
        </w:tc>
        <w:tc>
          <w:tcPr>
            <w:tcW w:w="209" w:type="pct"/>
            <w:tcBorders>
              <w:top w:val="nil"/>
              <w:left w:val="nil"/>
              <w:bottom w:val="single" w:sz="4" w:space="0" w:color="auto"/>
              <w:right w:val="single" w:sz="4" w:space="0" w:color="auto"/>
            </w:tcBorders>
            <w:shd w:val="clear" w:color="auto" w:fill="auto"/>
            <w:tcMar>
              <w:left w:w="28" w:type="dxa"/>
              <w:right w:w="28" w:type="dxa"/>
            </w:tcMar>
            <w:vAlign w:val="center"/>
          </w:tcPr>
          <w:p w14:paraId="77DF9ED1" w14:textId="77777777" w:rsidR="00392786" w:rsidRPr="00F27BBE" w:rsidRDefault="00392786" w:rsidP="00C20721">
            <w:pPr>
              <w:jc w:val="center"/>
            </w:pPr>
            <w:r w:rsidRPr="00F27BBE">
              <w:t> </w:t>
            </w:r>
          </w:p>
        </w:tc>
        <w:tc>
          <w:tcPr>
            <w:tcW w:w="1182" w:type="pct"/>
            <w:tcBorders>
              <w:top w:val="nil"/>
              <w:left w:val="nil"/>
              <w:bottom w:val="single" w:sz="4" w:space="0" w:color="auto"/>
              <w:right w:val="single" w:sz="4" w:space="0" w:color="auto"/>
            </w:tcBorders>
            <w:shd w:val="clear" w:color="auto" w:fill="auto"/>
            <w:tcMar>
              <w:left w:w="28" w:type="dxa"/>
              <w:right w:w="28" w:type="dxa"/>
            </w:tcMar>
            <w:vAlign w:val="center"/>
          </w:tcPr>
          <w:p w14:paraId="58DCC2EB" w14:textId="77777777" w:rsidR="00392786" w:rsidRPr="00F27BBE" w:rsidRDefault="00392786" w:rsidP="00C20721">
            <w:pPr>
              <w:jc w:val="center"/>
              <w:rPr>
                <w:b/>
                <w:i/>
              </w:rPr>
            </w:pPr>
            <w:r w:rsidRPr="00F27BBE">
              <w:rPr>
                <w:b/>
                <w:i/>
              </w:rPr>
              <w:t>14,83</w:t>
            </w:r>
          </w:p>
        </w:tc>
      </w:tr>
      <w:tr w:rsidR="00392786" w:rsidRPr="00F27BBE" w14:paraId="1776675C" w14:textId="77777777" w:rsidTr="00176223">
        <w:trPr>
          <w:trHeight w:val="315"/>
          <w:jc w:val="center"/>
        </w:trPr>
        <w:tc>
          <w:tcPr>
            <w:tcW w:w="226"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1C4EEBEA" w14:textId="77777777" w:rsidR="00392786" w:rsidRPr="00F27BBE" w:rsidRDefault="00392786" w:rsidP="00C20721">
            <w:pPr>
              <w:jc w:val="right"/>
            </w:pPr>
            <w:r w:rsidRPr="00F27BBE">
              <w:t>3</w:t>
            </w:r>
          </w:p>
        </w:tc>
        <w:tc>
          <w:tcPr>
            <w:tcW w:w="1403"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ABD2356" w14:textId="77777777" w:rsidR="00392786" w:rsidRPr="00F27BBE" w:rsidRDefault="00392786" w:rsidP="00C20721">
            <w:r w:rsidRPr="00F27BBE">
              <w:t>Чулымский район</w:t>
            </w:r>
          </w:p>
        </w:tc>
        <w:tc>
          <w:tcPr>
            <w:tcW w:w="215" w:type="pct"/>
            <w:tcBorders>
              <w:top w:val="nil"/>
              <w:left w:val="nil"/>
              <w:bottom w:val="single" w:sz="4" w:space="0" w:color="auto"/>
              <w:right w:val="single" w:sz="4" w:space="0" w:color="auto"/>
            </w:tcBorders>
            <w:shd w:val="clear" w:color="auto" w:fill="auto"/>
            <w:tcMar>
              <w:left w:w="28" w:type="dxa"/>
              <w:right w:w="28" w:type="dxa"/>
            </w:tcMar>
            <w:vAlign w:val="center"/>
          </w:tcPr>
          <w:p w14:paraId="65015DFA" w14:textId="77777777" w:rsidR="00392786" w:rsidRPr="00F27BBE" w:rsidRDefault="00392786" w:rsidP="00C20721">
            <w:pPr>
              <w:jc w:val="center"/>
            </w:pPr>
            <w:r w:rsidRPr="00F27BBE">
              <w:t> </w:t>
            </w:r>
          </w:p>
        </w:tc>
        <w:tc>
          <w:tcPr>
            <w:tcW w:w="269" w:type="pct"/>
            <w:tcBorders>
              <w:top w:val="nil"/>
              <w:left w:val="nil"/>
              <w:bottom w:val="single" w:sz="4" w:space="0" w:color="auto"/>
              <w:right w:val="single" w:sz="4" w:space="0" w:color="auto"/>
            </w:tcBorders>
            <w:shd w:val="clear" w:color="auto" w:fill="auto"/>
            <w:tcMar>
              <w:left w:w="28" w:type="dxa"/>
              <w:right w:w="28" w:type="dxa"/>
            </w:tcMar>
            <w:vAlign w:val="center"/>
          </w:tcPr>
          <w:p w14:paraId="007F2175" w14:textId="77777777" w:rsidR="00392786" w:rsidRPr="00F27BBE" w:rsidRDefault="00392786" w:rsidP="00C20721">
            <w:pPr>
              <w:jc w:val="center"/>
            </w:pPr>
            <w:r w:rsidRPr="00F27BBE">
              <w:t> </w:t>
            </w:r>
          </w:p>
        </w:tc>
        <w:tc>
          <w:tcPr>
            <w:tcW w:w="215" w:type="pct"/>
            <w:tcBorders>
              <w:top w:val="nil"/>
              <w:left w:val="nil"/>
              <w:bottom w:val="single" w:sz="4" w:space="0" w:color="auto"/>
              <w:right w:val="single" w:sz="4" w:space="0" w:color="auto"/>
            </w:tcBorders>
            <w:shd w:val="clear" w:color="auto" w:fill="auto"/>
            <w:tcMar>
              <w:left w:w="28" w:type="dxa"/>
              <w:right w:w="28" w:type="dxa"/>
            </w:tcMar>
            <w:vAlign w:val="center"/>
          </w:tcPr>
          <w:p w14:paraId="28332C9E" w14:textId="77777777" w:rsidR="00392786" w:rsidRPr="00F27BBE" w:rsidRDefault="00392786" w:rsidP="00C20721">
            <w:pPr>
              <w:jc w:val="center"/>
            </w:pPr>
            <w:r w:rsidRPr="00F27BBE">
              <w:t> </w:t>
            </w:r>
          </w:p>
        </w:tc>
        <w:tc>
          <w:tcPr>
            <w:tcW w:w="202" w:type="pct"/>
            <w:tcBorders>
              <w:top w:val="nil"/>
              <w:left w:val="nil"/>
              <w:bottom w:val="single" w:sz="4" w:space="0" w:color="auto"/>
              <w:right w:val="single" w:sz="4" w:space="0" w:color="auto"/>
            </w:tcBorders>
            <w:shd w:val="clear" w:color="auto" w:fill="auto"/>
            <w:tcMar>
              <w:left w:w="28" w:type="dxa"/>
              <w:right w:w="28" w:type="dxa"/>
            </w:tcMar>
            <w:vAlign w:val="center"/>
          </w:tcPr>
          <w:p w14:paraId="4E437C32" w14:textId="77777777" w:rsidR="00392786" w:rsidRPr="00F27BBE" w:rsidRDefault="00392786" w:rsidP="00C20721">
            <w:pPr>
              <w:jc w:val="center"/>
            </w:pPr>
            <w:r w:rsidRPr="00F27BBE">
              <w:t> </w:t>
            </w:r>
          </w:p>
        </w:tc>
        <w:tc>
          <w:tcPr>
            <w:tcW w:w="269" w:type="pct"/>
            <w:tcBorders>
              <w:top w:val="nil"/>
              <w:left w:val="nil"/>
              <w:bottom w:val="single" w:sz="4" w:space="0" w:color="auto"/>
              <w:right w:val="single" w:sz="4" w:space="0" w:color="auto"/>
            </w:tcBorders>
            <w:shd w:val="clear" w:color="auto" w:fill="auto"/>
            <w:tcMar>
              <w:left w:w="28" w:type="dxa"/>
              <w:right w:w="28" w:type="dxa"/>
            </w:tcMar>
            <w:vAlign w:val="center"/>
          </w:tcPr>
          <w:p w14:paraId="0E00647E" w14:textId="77777777" w:rsidR="00392786" w:rsidRPr="00F27BBE" w:rsidRDefault="00392786" w:rsidP="00C20721">
            <w:pPr>
              <w:jc w:val="center"/>
            </w:pPr>
            <w:r w:rsidRPr="00F27BBE">
              <w:t> </w:t>
            </w:r>
          </w:p>
        </w:tc>
        <w:tc>
          <w:tcPr>
            <w:tcW w:w="217" w:type="pct"/>
            <w:tcBorders>
              <w:top w:val="nil"/>
              <w:left w:val="nil"/>
              <w:bottom w:val="single" w:sz="4" w:space="0" w:color="auto"/>
              <w:right w:val="single" w:sz="4" w:space="0" w:color="auto"/>
            </w:tcBorders>
            <w:shd w:val="clear" w:color="auto" w:fill="auto"/>
            <w:tcMar>
              <w:left w:w="28" w:type="dxa"/>
              <w:right w:w="28" w:type="dxa"/>
            </w:tcMar>
            <w:vAlign w:val="center"/>
          </w:tcPr>
          <w:p w14:paraId="401BFB28" w14:textId="77777777" w:rsidR="00392786" w:rsidRPr="00F27BBE" w:rsidRDefault="00392786" w:rsidP="00C20721">
            <w:pPr>
              <w:jc w:val="center"/>
            </w:pPr>
            <w:r w:rsidRPr="00F27BBE">
              <w:t>1</w:t>
            </w:r>
          </w:p>
        </w:tc>
        <w:tc>
          <w:tcPr>
            <w:tcW w:w="269" w:type="pct"/>
            <w:tcBorders>
              <w:top w:val="nil"/>
              <w:left w:val="nil"/>
              <w:bottom w:val="single" w:sz="4" w:space="0" w:color="auto"/>
              <w:right w:val="single" w:sz="4" w:space="0" w:color="auto"/>
            </w:tcBorders>
            <w:shd w:val="clear" w:color="auto" w:fill="auto"/>
            <w:tcMar>
              <w:left w:w="28" w:type="dxa"/>
              <w:right w:w="28" w:type="dxa"/>
            </w:tcMar>
            <w:vAlign w:val="center"/>
          </w:tcPr>
          <w:p w14:paraId="0C7F0F04" w14:textId="77777777" w:rsidR="00392786" w:rsidRPr="00F27BBE" w:rsidRDefault="00392786" w:rsidP="00C20721">
            <w:pPr>
              <w:jc w:val="center"/>
            </w:pPr>
            <w:r w:rsidRPr="00F27BBE">
              <w:t> </w:t>
            </w:r>
          </w:p>
        </w:tc>
        <w:tc>
          <w:tcPr>
            <w:tcW w:w="325" w:type="pct"/>
            <w:tcBorders>
              <w:top w:val="nil"/>
              <w:left w:val="nil"/>
              <w:bottom w:val="single" w:sz="4" w:space="0" w:color="auto"/>
              <w:right w:val="single" w:sz="4" w:space="0" w:color="auto"/>
            </w:tcBorders>
            <w:shd w:val="clear" w:color="auto" w:fill="auto"/>
            <w:tcMar>
              <w:left w:w="28" w:type="dxa"/>
              <w:right w:w="28" w:type="dxa"/>
            </w:tcMar>
            <w:vAlign w:val="center"/>
          </w:tcPr>
          <w:p w14:paraId="016FCBFF" w14:textId="77777777" w:rsidR="00392786" w:rsidRPr="00F27BBE" w:rsidRDefault="00392786" w:rsidP="00C20721">
            <w:pPr>
              <w:jc w:val="center"/>
            </w:pPr>
            <w:r w:rsidRPr="00F27BBE">
              <w:t> </w:t>
            </w:r>
          </w:p>
        </w:tc>
        <w:tc>
          <w:tcPr>
            <w:tcW w:w="209" w:type="pct"/>
            <w:tcBorders>
              <w:top w:val="nil"/>
              <w:left w:val="nil"/>
              <w:bottom w:val="single" w:sz="4" w:space="0" w:color="auto"/>
              <w:right w:val="single" w:sz="4" w:space="0" w:color="auto"/>
            </w:tcBorders>
            <w:shd w:val="clear" w:color="auto" w:fill="auto"/>
            <w:tcMar>
              <w:left w:w="28" w:type="dxa"/>
              <w:right w:w="28" w:type="dxa"/>
            </w:tcMar>
            <w:vAlign w:val="center"/>
          </w:tcPr>
          <w:p w14:paraId="38F1AA50" w14:textId="77777777" w:rsidR="00392786" w:rsidRPr="00F27BBE" w:rsidRDefault="00392786" w:rsidP="00C20721">
            <w:pPr>
              <w:jc w:val="center"/>
            </w:pPr>
            <w:r w:rsidRPr="00F27BBE">
              <w:t> </w:t>
            </w:r>
          </w:p>
        </w:tc>
        <w:tc>
          <w:tcPr>
            <w:tcW w:w="1182" w:type="pct"/>
            <w:tcBorders>
              <w:top w:val="nil"/>
              <w:left w:val="nil"/>
              <w:bottom w:val="single" w:sz="4" w:space="0" w:color="auto"/>
              <w:right w:val="single" w:sz="4" w:space="0" w:color="auto"/>
            </w:tcBorders>
            <w:shd w:val="clear" w:color="auto" w:fill="auto"/>
            <w:tcMar>
              <w:left w:w="28" w:type="dxa"/>
              <w:right w:w="28" w:type="dxa"/>
            </w:tcMar>
            <w:vAlign w:val="center"/>
          </w:tcPr>
          <w:p w14:paraId="2A1F8D24" w14:textId="77777777" w:rsidR="00392786" w:rsidRPr="00F27BBE" w:rsidRDefault="00392786" w:rsidP="00C20721">
            <w:pPr>
              <w:jc w:val="center"/>
              <w:rPr>
                <w:b/>
                <w:i/>
              </w:rPr>
            </w:pPr>
            <w:r w:rsidRPr="00F27BBE">
              <w:rPr>
                <w:b/>
                <w:i/>
              </w:rPr>
              <w:t>1,00</w:t>
            </w:r>
          </w:p>
        </w:tc>
      </w:tr>
      <w:tr w:rsidR="00392786" w:rsidRPr="00F27BBE" w14:paraId="2BA173F3" w14:textId="77777777" w:rsidTr="00176223">
        <w:trPr>
          <w:trHeight w:val="315"/>
          <w:jc w:val="center"/>
        </w:trPr>
        <w:tc>
          <w:tcPr>
            <w:tcW w:w="226"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346800A0" w14:textId="77777777" w:rsidR="00392786" w:rsidRPr="00F27BBE" w:rsidRDefault="00392786" w:rsidP="00C20721">
            <w:pPr>
              <w:jc w:val="right"/>
            </w:pPr>
            <w:r w:rsidRPr="00F27BBE">
              <w:t>4</w:t>
            </w:r>
          </w:p>
        </w:tc>
        <w:tc>
          <w:tcPr>
            <w:tcW w:w="1403" w:type="pct"/>
            <w:tcBorders>
              <w:top w:val="nil"/>
              <w:left w:val="nil"/>
              <w:bottom w:val="single" w:sz="4" w:space="0" w:color="auto"/>
              <w:right w:val="single" w:sz="4" w:space="0" w:color="auto"/>
            </w:tcBorders>
            <w:shd w:val="clear" w:color="auto" w:fill="auto"/>
            <w:tcMar>
              <w:left w:w="28" w:type="dxa"/>
              <w:right w:w="28" w:type="dxa"/>
            </w:tcMar>
            <w:vAlign w:val="center"/>
          </w:tcPr>
          <w:p w14:paraId="14ECC98D" w14:textId="77777777" w:rsidR="00392786" w:rsidRPr="00F27BBE" w:rsidRDefault="00392786" w:rsidP="00C20721">
            <w:r w:rsidRPr="00F27BBE">
              <w:t>г. Искитим</w:t>
            </w:r>
          </w:p>
        </w:tc>
        <w:tc>
          <w:tcPr>
            <w:tcW w:w="215" w:type="pct"/>
            <w:tcBorders>
              <w:top w:val="nil"/>
              <w:left w:val="nil"/>
              <w:bottom w:val="single" w:sz="4" w:space="0" w:color="auto"/>
              <w:right w:val="single" w:sz="4" w:space="0" w:color="auto"/>
            </w:tcBorders>
            <w:shd w:val="clear" w:color="auto" w:fill="auto"/>
            <w:tcMar>
              <w:left w:w="28" w:type="dxa"/>
              <w:right w:w="28" w:type="dxa"/>
            </w:tcMar>
            <w:vAlign w:val="center"/>
          </w:tcPr>
          <w:p w14:paraId="5AFCEE61" w14:textId="77777777" w:rsidR="00392786" w:rsidRPr="00F27BBE" w:rsidRDefault="00392786" w:rsidP="00C20721">
            <w:pPr>
              <w:jc w:val="center"/>
            </w:pPr>
            <w:r w:rsidRPr="00F27BBE">
              <w:t>1</w:t>
            </w:r>
          </w:p>
        </w:tc>
        <w:tc>
          <w:tcPr>
            <w:tcW w:w="269" w:type="pct"/>
            <w:tcBorders>
              <w:top w:val="nil"/>
              <w:left w:val="nil"/>
              <w:bottom w:val="single" w:sz="4" w:space="0" w:color="auto"/>
              <w:right w:val="single" w:sz="4" w:space="0" w:color="auto"/>
            </w:tcBorders>
            <w:shd w:val="clear" w:color="auto" w:fill="auto"/>
            <w:tcMar>
              <w:left w:w="28" w:type="dxa"/>
              <w:right w:w="28" w:type="dxa"/>
            </w:tcMar>
            <w:vAlign w:val="center"/>
          </w:tcPr>
          <w:p w14:paraId="3451D602" w14:textId="77777777" w:rsidR="00392786" w:rsidRPr="00F27BBE" w:rsidRDefault="00392786" w:rsidP="00C20721">
            <w:pPr>
              <w:jc w:val="center"/>
            </w:pPr>
            <w:r w:rsidRPr="00F27BBE">
              <w:t>1</w:t>
            </w:r>
          </w:p>
        </w:tc>
        <w:tc>
          <w:tcPr>
            <w:tcW w:w="215" w:type="pct"/>
            <w:tcBorders>
              <w:top w:val="nil"/>
              <w:left w:val="nil"/>
              <w:bottom w:val="single" w:sz="4" w:space="0" w:color="auto"/>
              <w:right w:val="single" w:sz="4" w:space="0" w:color="auto"/>
            </w:tcBorders>
            <w:shd w:val="clear" w:color="auto" w:fill="auto"/>
            <w:tcMar>
              <w:left w:w="28" w:type="dxa"/>
              <w:right w:w="28" w:type="dxa"/>
            </w:tcMar>
            <w:vAlign w:val="center"/>
          </w:tcPr>
          <w:p w14:paraId="428BCB3D" w14:textId="77777777" w:rsidR="00392786" w:rsidRPr="00F27BBE" w:rsidRDefault="00392786" w:rsidP="00C20721">
            <w:pPr>
              <w:jc w:val="center"/>
            </w:pPr>
            <w:r w:rsidRPr="00F27BBE">
              <w:t> </w:t>
            </w:r>
          </w:p>
        </w:tc>
        <w:tc>
          <w:tcPr>
            <w:tcW w:w="202" w:type="pct"/>
            <w:tcBorders>
              <w:top w:val="nil"/>
              <w:left w:val="nil"/>
              <w:bottom w:val="single" w:sz="4" w:space="0" w:color="auto"/>
              <w:right w:val="single" w:sz="4" w:space="0" w:color="auto"/>
            </w:tcBorders>
            <w:shd w:val="clear" w:color="auto" w:fill="auto"/>
            <w:tcMar>
              <w:left w:w="28" w:type="dxa"/>
              <w:right w:w="28" w:type="dxa"/>
            </w:tcMar>
            <w:vAlign w:val="center"/>
          </w:tcPr>
          <w:p w14:paraId="0800CC10" w14:textId="77777777" w:rsidR="00392786" w:rsidRPr="00F27BBE" w:rsidRDefault="00392786" w:rsidP="00C20721">
            <w:pPr>
              <w:jc w:val="center"/>
            </w:pPr>
            <w:r w:rsidRPr="00F27BBE">
              <w:t> </w:t>
            </w:r>
          </w:p>
        </w:tc>
        <w:tc>
          <w:tcPr>
            <w:tcW w:w="269" w:type="pct"/>
            <w:tcBorders>
              <w:top w:val="nil"/>
              <w:left w:val="nil"/>
              <w:bottom w:val="single" w:sz="4" w:space="0" w:color="auto"/>
              <w:right w:val="single" w:sz="4" w:space="0" w:color="auto"/>
            </w:tcBorders>
            <w:shd w:val="clear" w:color="auto" w:fill="auto"/>
            <w:tcMar>
              <w:left w:w="28" w:type="dxa"/>
              <w:right w:w="28" w:type="dxa"/>
            </w:tcMar>
            <w:vAlign w:val="center"/>
          </w:tcPr>
          <w:p w14:paraId="21A140AE" w14:textId="77777777" w:rsidR="00392786" w:rsidRPr="00F27BBE" w:rsidRDefault="00392786" w:rsidP="00C20721">
            <w:pPr>
              <w:jc w:val="center"/>
            </w:pPr>
            <w:r w:rsidRPr="00F27BBE">
              <w:t>10</w:t>
            </w:r>
          </w:p>
        </w:tc>
        <w:tc>
          <w:tcPr>
            <w:tcW w:w="217" w:type="pct"/>
            <w:tcBorders>
              <w:top w:val="nil"/>
              <w:left w:val="nil"/>
              <w:bottom w:val="single" w:sz="4" w:space="0" w:color="auto"/>
              <w:right w:val="single" w:sz="4" w:space="0" w:color="auto"/>
            </w:tcBorders>
            <w:shd w:val="clear" w:color="auto" w:fill="auto"/>
            <w:tcMar>
              <w:left w:w="28" w:type="dxa"/>
              <w:right w:w="28" w:type="dxa"/>
            </w:tcMar>
            <w:vAlign w:val="center"/>
          </w:tcPr>
          <w:p w14:paraId="423B15E6" w14:textId="77777777" w:rsidR="00392786" w:rsidRPr="00F27BBE" w:rsidRDefault="00392786" w:rsidP="00C20721">
            <w:pPr>
              <w:jc w:val="center"/>
            </w:pPr>
            <w:r w:rsidRPr="00F27BBE">
              <w:t>1</w:t>
            </w:r>
          </w:p>
        </w:tc>
        <w:tc>
          <w:tcPr>
            <w:tcW w:w="269" w:type="pct"/>
            <w:tcBorders>
              <w:top w:val="nil"/>
              <w:left w:val="nil"/>
              <w:bottom w:val="single" w:sz="4" w:space="0" w:color="auto"/>
              <w:right w:val="single" w:sz="4" w:space="0" w:color="auto"/>
            </w:tcBorders>
            <w:shd w:val="clear" w:color="auto" w:fill="auto"/>
            <w:tcMar>
              <w:left w:w="28" w:type="dxa"/>
              <w:right w:w="28" w:type="dxa"/>
            </w:tcMar>
            <w:vAlign w:val="center"/>
          </w:tcPr>
          <w:p w14:paraId="6FC3E55B" w14:textId="77777777" w:rsidR="00392786" w:rsidRPr="00F27BBE" w:rsidRDefault="00392786" w:rsidP="00C20721">
            <w:pPr>
              <w:jc w:val="center"/>
            </w:pPr>
            <w:r w:rsidRPr="00F27BBE">
              <w:t> </w:t>
            </w:r>
          </w:p>
        </w:tc>
        <w:tc>
          <w:tcPr>
            <w:tcW w:w="325" w:type="pct"/>
            <w:tcBorders>
              <w:top w:val="nil"/>
              <w:left w:val="nil"/>
              <w:bottom w:val="single" w:sz="4" w:space="0" w:color="auto"/>
              <w:right w:val="single" w:sz="4" w:space="0" w:color="auto"/>
            </w:tcBorders>
            <w:shd w:val="clear" w:color="auto" w:fill="auto"/>
            <w:tcMar>
              <w:left w:w="28" w:type="dxa"/>
              <w:right w:w="28" w:type="dxa"/>
            </w:tcMar>
            <w:vAlign w:val="center"/>
          </w:tcPr>
          <w:p w14:paraId="4942B4DE" w14:textId="77777777" w:rsidR="00392786" w:rsidRPr="00F27BBE" w:rsidRDefault="00392786" w:rsidP="00C20721">
            <w:pPr>
              <w:jc w:val="center"/>
            </w:pPr>
            <w:r w:rsidRPr="00F27BBE">
              <w:t> </w:t>
            </w:r>
          </w:p>
        </w:tc>
        <w:tc>
          <w:tcPr>
            <w:tcW w:w="209" w:type="pct"/>
            <w:tcBorders>
              <w:top w:val="nil"/>
              <w:left w:val="nil"/>
              <w:bottom w:val="single" w:sz="4" w:space="0" w:color="auto"/>
              <w:right w:val="single" w:sz="4" w:space="0" w:color="auto"/>
            </w:tcBorders>
            <w:shd w:val="clear" w:color="auto" w:fill="auto"/>
            <w:tcMar>
              <w:left w:w="28" w:type="dxa"/>
              <w:right w:w="28" w:type="dxa"/>
            </w:tcMar>
            <w:vAlign w:val="center"/>
          </w:tcPr>
          <w:p w14:paraId="1F217634" w14:textId="77777777" w:rsidR="00392786" w:rsidRPr="00F27BBE" w:rsidRDefault="00392786" w:rsidP="00C20721">
            <w:pPr>
              <w:jc w:val="center"/>
            </w:pPr>
            <w:r w:rsidRPr="00F27BBE">
              <w:t>2</w:t>
            </w:r>
          </w:p>
        </w:tc>
        <w:tc>
          <w:tcPr>
            <w:tcW w:w="1182" w:type="pct"/>
            <w:tcBorders>
              <w:top w:val="nil"/>
              <w:left w:val="nil"/>
              <w:bottom w:val="single" w:sz="4" w:space="0" w:color="auto"/>
              <w:right w:val="single" w:sz="4" w:space="0" w:color="auto"/>
            </w:tcBorders>
            <w:shd w:val="clear" w:color="auto" w:fill="auto"/>
            <w:tcMar>
              <w:left w:w="28" w:type="dxa"/>
              <w:right w:w="28" w:type="dxa"/>
            </w:tcMar>
            <w:vAlign w:val="center"/>
          </w:tcPr>
          <w:p w14:paraId="61C05C4A" w14:textId="77777777" w:rsidR="00392786" w:rsidRPr="00F27BBE" w:rsidRDefault="00392786" w:rsidP="00C20721">
            <w:pPr>
              <w:jc w:val="center"/>
              <w:rPr>
                <w:b/>
                <w:i/>
              </w:rPr>
            </w:pPr>
            <w:r w:rsidRPr="00F27BBE">
              <w:rPr>
                <w:b/>
                <w:i/>
              </w:rPr>
              <w:t>3,00</w:t>
            </w:r>
          </w:p>
        </w:tc>
      </w:tr>
      <w:tr w:rsidR="00392786" w:rsidRPr="00F27BBE" w14:paraId="4AF0CCA5" w14:textId="77777777" w:rsidTr="00176223">
        <w:trPr>
          <w:trHeight w:val="315"/>
          <w:jc w:val="center"/>
        </w:trPr>
        <w:tc>
          <w:tcPr>
            <w:tcW w:w="226"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6BEA0EC9" w14:textId="77777777" w:rsidR="00392786" w:rsidRPr="00F27BBE" w:rsidRDefault="00392786" w:rsidP="00C20721">
            <w:pPr>
              <w:jc w:val="right"/>
            </w:pPr>
            <w:r w:rsidRPr="00F27BBE">
              <w:lastRenderedPageBreak/>
              <w:t>5</w:t>
            </w:r>
          </w:p>
        </w:tc>
        <w:tc>
          <w:tcPr>
            <w:tcW w:w="1403" w:type="pct"/>
            <w:tcBorders>
              <w:top w:val="nil"/>
              <w:left w:val="nil"/>
              <w:bottom w:val="single" w:sz="4" w:space="0" w:color="auto"/>
              <w:right w:val="single" w:sz="4" w:space="0" w:color="auto"/>
            </w:tcBorders>
            <w:shd w:val="clear" w:color="auto" w:fill="auto"/>
            <w:tcMar>
              <w:left w:w="28" w:type="dxa"/>
              <w:right w:w="28" w:type="dxa"/>
            </w:tcMar>
            <w:vAlign w:val="center"/>
          </w:tcPr>
          <w:p w14:paraId="0D46293D" w14:textId="77777777" w:rsidR="00392786" w:rsidRPr="00F27BBE" w:rsidRDefault="00392786" w:rsidP="00C20721">
            <w:r w:rsidRPr="00F27BBE">
              <w:t>г. Новосибирск</w:t>
            </w:r>
          </w:p>
        </w:tc>
        <w:tc>
          <w:tcPr>
            <w:tcW w:w="215" w:type="pct"/>
            <w:tcBorders>
              <w:top w:val="nil"/>
              <w:left w:val="nil"/>
              <w:bottom w:val="single" w:sz="4" w:space="0" w:color="auto"/>
              <w:right w:val="single" w:sz="4" w:space="0" w:color="auto"/>
            </w:tcBorders>
            <w:shd w:val="clear" w:color="auto" w:fill="auto"/>
            <w:tcMar>
              <w:left w:w="28" w:type="dxa"/>
              <w:right w:w="28" w:type="dxa"/>
            </w:tcMar>
            <w:vAlign w:val="center"/>
          </w:tcPr>
          <w:p w14:paraId="57A8B225" w14:textId="77777777" w:rsidR="00392786" w:rsidRPr="00F27BBE" w:rsidRDefault="00392786" w:rsidP="00C20721">
            <w:pPr>
              <w:jc w:val="center"/>
            </w:pPr>
            <w:r w:rsidRPr="00F27BBE">
              <w:t>1</w:t>
            </w:r>
          </w:p>
        </w:tc>
        <w:tc>
          <w:tcPr>
            <w:tcW w:w="269" w:type="pct"/>
            <w:tcBorders>
              <w:top w:val="nil"/>
              <w:left w:val="nil"/>
              <w:bottom w:val="single" w:sz="4" w:space="0" w:color="auto"/>
              <w:right w:val="single" w:sz="4" w:space="0" w:color="auto"/>
            </w:tcBorders>
            <w:shd w:val="clear" w:color="auto" w:fill="auto"/>
            <w:tcMar>
              <w:left w:w="28" w:type="dxa"/>
              <w:right w:w="28" w:type="dxa"/>
            </w:tcMar>
            <w:vAlign w:val="center"/>
          </w:tcPr>
          <w:p w14:paraId="7DC71CFD" w14:textId="77777777" w:rsidR="00392786" w:rsidRPr="00F27BBE" w:rsidRDefault="00392786" w:rsidP="00C20721">
            <w:pPr>
              <w:jc w:val="center"/>
            </w:pPr>
            <w:r w:rsidRPr="00F27BBE">
              <w:t>30</w:t>
            </w:r>
          </w:p>
        </w:tc>
        <w:tc>
          <w:tcPr>
            <w:tcW w:w="215" w:type="pct"/>
            <w:tcBorders>
              <w:top w:val="nil"/>
              <w:left w:val="nil"/>
              <w:bottom w:val="single" w:sz="4" w:space="0" w:color="auto"/>
              <w:right w:val="single" w:sz="4" w:space="0" w:color="auto"/>
            </w:tcBorders>
            <w:shd w:val="clear" w:color="auto" w:fill="auto"/>
            <w:tcMar>
              <w:left w:w="28" w:type="dxa"/>
              <w:right w:w="28" w:type="dxa"/>
            </w:tcMar>
            <w:vAlign w:val="center"/>
          </w:tcPr>
          <w:p w14:paraId="5AB01729" w14:textId="77777777" w:rsidR="00392786" w:rsidRPr="00F27BBE" w:rsidRDefault="00392786" w:rsidP="00C20721">
            <w:pPr>
              <w:jc w:val="center"/>
            </w:pPr>
            <w:r w:rsidRPr="00F27BBE">
              <w:t>2</w:t>
            </w:r>
          </w:p>
        </w:tc>
        <w:tc>
          <w:tcPr>
            <w:tcW w:w="202" w:type="pct"/>
            <w:tcBorders>
              <w:top w:val="nil"/>
              <w:left w:val="nil"/>
              <w:bottom w:val="single" w:sz="4" w:space="0" w:color="auto"/>
              <w:right w:val="single" w:sz="4" w:space="0" w:color="auto"/>
            </w:tcBorders>
            <w:shd w:val="clear" w:color="auto" w:fill="auto"/>
            <w:tcMar>
              <w:left w:w="28" w:type="dxa"/>
              <w:right w:w="28" w:type="dxa"/>
            </w:tcMar>
            <w:vAlign w:val="center"/>
          </w:tcPr>
          <w:p w14:paraId="30756679" w14:textId="77777777" w:rsidR="00392786" w:rsidRPr="00F27BBE" w:rsidRDefault="00392786" w:rsidP="00C20721">
            <w:pPr>
              <w:jc w:val="center"/>
            </w:pPr>
            <w:r w:rsidRPr="00F27BBE">
              <w:t>2</w:t>
            </w:r>
          </w:p>
        </w:tc>
        <w:tc>
          <w:tcPr>
            <w:tcW w:w="269" w:type="pct"/>
            <w:tcBorders>
              <w:top w:val="nil"/>
              <w:left w:val="nil"/>
              <w:bottom w:val="single" w:sz="4" w:space="0" w:color="auto"/>
              <w:right w:val="single" w:sz="4" w:space="0" w:color="auto"/>
            </w:tcBorders>
            <w:shd w:val="clear" w:color="auto" w:fill="auto"/>
            <w:tcMar>
              <w:left w:w="28" w:type="dxa"/>
              <w:right w:w="28" w:type="dxa"/>
            </w:tcMar>
            <w:vAlign w:val="center"/>
          </w:tcPr>
          <w:p w14:paraId="22E8FCFC" w14:textId="77777777" w:rsidR="00392786" w:rsidRPr="00F27BBE" w:rsidRDefault="00392786" w:rsidP="00C20721">
            <w:pPr>
              <w:jc w:val="center"/>
            </w:pPr>
            <w:r w:rsidRPr="00F27BBE">
              <w:t> </w:t>
            </w:r>
          </w:p>
        </w:tc>
        <w:tc>
          <w:tcPr>
            <w:tcW w:w="217" w:type="pct"/>
            <w:tcBorders>
              <w:top w:val="nil"/>
              <w:left w:val="nil"/>
              <w:bottom w:val="single" w:sz="4" w:space="0" w:color="auto"/>
              <w:right w:val="single" w:sz="4" w:space="0" w:color="auto"/>
            </w:tcBorders>
            <w:shd w:val="clear" w:color="auto" w:fill="auto"/>
            <w:tcMar>
              <w:left w:w="28" w:type="dxa"/>
              <w:right w:w="28" w:type="dxa"/>
            </w:tcMar>
            <w:vAlign w:val="center"/>
          </w:tcPr>
          <w:p w14:paraId="5F3E1EE5" w14:textId="77777777" w:rsidR="00392786" w:rsidRPr="00F27BBE" w:rsidRDefault="00392786" w:rsidP="00C20721">
            <w:pPr>
              <w:jc w:val="center"/>
            </w:pPr>
            <w:r w:rsidRPr="00F27BBE">
              <w:t> </w:t>
            </w:r>
          </w:p>
        </w:tc>
        <w:tc>
          <w:tcPr>
            <w:tcW w:w="269" w:type="pct"/>
            <w:tcBorders>
              <w:top w:val="nil"/>
              <w:left w:val="nil"/>
              <w:bottom w:val="single" w:sz="4" w:space="0" w:color="auto"/>
              <w:right w:val="single" w:sz="4" w:space="0" w:color="auto"/>
            </w:tcBorders>
            <w:shd w:val="clear" w:color="auto" w:fill="auto"/>
            <w:tcMar>
              <w:left w:w="28" w:type="dxa"/>
              <w:right w:w="28" w:type="dxa"/>
            </w:tcMar>
            <w:vAlign w:val="center"/>
          </w:tcPr>
          <w:p w14:paraId="6D341EBD" w14:textId="77777777" w:rsidR="00392786" w:rsidRPr="00F27BBE" w:rsidRDefault="00392786" w:rsidP="00C20721">
            <w:pPr>
              <w:jc w:val="center"/>
            </w:pPr>
            <w:r w:rsidRPr="00F27BBE">
              <w:t>1</w:t>
            </w:r>
          </w:p>
        </w:tc>
        <w:tc>
          <w:tcPr>
            <w:tcW w:w="325" w:type="pct"/>
            <w:tcBorders>
              <w:top w:val="nil"/>
              <w:left w:val="nil"/>
              <w:bottom w:val="single" w:sz="4" w:space="0" w:color="auto"/>
              <w:right w:val="single" w:sz="4" w:space="0" w:color="auto"/>
            </w:tcBorders>
            <w:shd w:val="clear" w:color="auto" w:fill="auto"/>
            <w:tcMar>
              <w:left w:w="28" w:type="dxa"/>
              <w:right w:w="28" w:type="dxa"/>
            </w:tcMar>
            <w:vAlign w:val="center"/>
          </w:tcPr>
          <w:p w14:paraId="038C39EA" w14:textId="77777777" w:rsidR="00392786" w:rsidRPr="00F27BBE" w:rsidRDefault="00392786" w:rsidP="00C20721">
            <w:pPr>
              <w:jc w:val="center"/>
            </w:pPr>
            <w:r w:rsidRPr="00F27BBE">
              <w:t> </w:t>
            </w:r>
          </w:p>
        </w:tc>
        <w:tc>
          <w:tcPr>
            <w:tcW w:w="209" w:type="pct"/>
            <w:tcBorders>
              <w:top w:val="nil"/>
              <w:left w:val="nil"/>
              <w:bottom w:val="single" w:sz="4" w:space="0" w:color="auto"/>
              <w:right w:val="single" w:sz="4" w:space="0" w:color="auto"/>
            </w:tcBorders>
            <w:shd w:val="clear" w:color="auto" w:fill="auto"/>
            <w:tcMar>
              <w:left w:w="28" w:type="dxa"/>
              <w:right w:w="28" w:type="dxa"/>
            </w:tcMar>
            <w:vAlign w:val="center"/>
          </w:tcPr>
          <w:p w14:paraId="35968639" w14:textId="77777777" w:rsidR="00392786" w:rsidRPr="00F27BBE" w:rsidRDefault="00392786" w:rsidP="00C20721">
            <w:pPr>
              <w:jc w:val="center"/>
            </w:pPr>
            <w:r w:rsidRPr="00F27BBE">
              <w:t>1</w:t>
            </w:r>
          </w:p>
        </w:tc>
        <w:tc>
          <w:tcPr>
            <w:tcW w:w="1182" w:type="pct"/>
            <w:tcBorders>
              <w:top w:val="nil"/>
              <w:left w:val="nil"/>
              <w:bottom w:val="single" w:sz="4" w:space="0" w:color="auto"/>
              <w:right w:val="single" w:sz="4" w:space="0" w:color="auto"/>
            </w:tcBorders>
            <w:shd w:val="clear" w:color="auto" w:fill="auto"/>
            <w:tcMar>
              <w:left w:w="28" w:type="dxa"/>
              <w:right w:w="28" w:type="dxa"/>
            </w:tcMar>
            <w:vAlign w:val="center"/>
          </w:tcPr>
          <w:p w14:paraId="6AA805BB" w14:textId="77777777" w:rsidR="00392786" w:rsidRPr="00F27BBE" w:rsidRDefault="00392786" w:rsidP="00C20721">
            <w:pPr>
              <w:jc w:val="center"/>
              <w:rPr>
                <w:b/>
                <w:i/>
              </w:rPr>
            </w:pPr>
            <w:r w:rsidRPr="00F27BBE">
              <w:rPr>
                <w:b/>
                <w:i/>
              </w:rPr>
              <w:t>6,17</w:t>
            </w:r>
          </w:p>
        </w:tc>
      </w:tr>
      <w:tr w:rsidR="00392786" w:rsidRPr="00F27BBE" w14:paraId="015D4F0F" w14:textId="77777777" w:rsidTr="00176223">
        <w:trPr>
          <w:trHeight w:val="315"/>
          <w:jc w:val="center"/>
        </w:trPr>
        <w:tc>
          <w:tcPr>
            <w:tcW w:w="22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2E7BD7F" w14:textId="77777777" w:rsidR="00392786" w:rsidRPr="00F27BBE" w:rsidRDefault="00392786" w:rsidP="00C20721">
            <w:pPr>
              <w:jc w:val="right"/>
              <w:rPr>
                <w:b/>
                <w:i/>
              </w:rPr>
            </w:pPr>
          </w:p>
        </w:tc>
        <w:tc>
          <w:tcPr>
            <w:tcW w:w="1403"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5F5D65A9" w14:textId="77777777" w:rsidR="00392786" w:rsidRPr="00F27BBE" w:rsidRDefault="00392786" w:rsidP="00C20721">
            <w:pPr>
              <w:ind w:right="-104"/>
              <w:rPr>
                <w:b/>
                <w:i/>
              </w:rPr>
            </w:pPr>
            <w:r w:rsidRPr="00F27BBE">
              <w:rPr>
                <w:b/>
                <w:i/>
              </w:rPr>
              <w:t>Среднее значение</w:t>
            </w:r>
          </w:p>
        </w:tc>
        <w:tc>
          <w:tcPr>
            <w:tcW w:w="21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D11EAE6" w14:textId="77777777" w:rsidR="00392786" w:rsidRPr="00F27BBE" w:rsidRDefault="00392786" w:rsidP="00C20721">
            <w:pPr>
              <w:jc w:val="center"/>
              <w:rPr>
                <w:b/>
                <w:bCs/>
                <w:i/>
                <w:iCs/>
              </w:rPr>
            </w:pPr>
            <w:r w:rsidRPr="00F27BBE">
              <w:rPr>
                <w:b/>
                <w:bCs/>
                <w:i/>
                <w:iCs/>
              </w:rPr>
              <w:t>1,0</w:t>
            </w:r>
          </w:p>
        </w:tc>
        <w:tc>
          <w:tcPr>
            <w:tcW w:w="269"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36D3F9D" w14:textId="77777777" w:rsidR="00392786" w:rsidRPr="00F27BBE" w:rsidRDefault="00392786" w:rsidP="00C20721">
            <w:pPr>
              <w:jc w:val="center"/>
              <w:rPr>
                <w:b/>
                <w:bCs/>
                <w:i/>
                <w:iCs/>
              </w:rPr>
            </w:pPr>
            <w:r w:rsidRPr="00F27BBE">
              <w:rPr>
                <w:b/>
                <w:bCs/>
                <w:i/>
                <w:iCs/>
              </w:rPr>
              <w:t>11,8</w:t>
            </w:r>
          </w:p>
        </w:tc>
        <w:tc>
          <w:tcPr>
            <w:tcW w:w="21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12E3D82" w14:textId="77777777" w:rsidR="00392786" w:rsidRPr="00F27BBE" w:rsidRDefault="00392786" w:rsidP="00C20721">
            <w:pPr>
              <w:jc w:val="center"/>
              <w:rPr>
                <w:b/>
                <w:bCs/>
                <w:i/>
                <w:iCs/>
              </w:rPr>
            </w:pPr>
            <w:r w:rsidRPr="00F27BBE">
              <w:rPr>
                <w:b/>
                <w:bCs/>
                <w:i/>
                <w:iCs/>
              </w:rPr>
              <w:t>6,0</w:t>
            </w:r>
          </w:p>
        </w:tc>
        <w:tc>
          <w:tcPr>
            <w:tcW w:w="20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5FA650B" w14:textId="77777777" w:rsidR="00392786" w:rsidRPr="00F27BBE" w:rsidRDefault="00392786" w:rsidP="00C20721">
            <w:pPr>
              <w:jc w:val="center"/>
              <w:rPr>
                <w:b/>
                <w:bCs/>
                <w:i/>
                <w:iCs/>
              </w:rPr>
            </w:pPr>
            <w:r w:rsidRPr="00F27BBE">
              <w:rPr>
                <w:b/>
                <w:bCs/>
                <w:i/>
                <w:iCs/>
              </w:rPr>
              <w:t>2,0</w:t>
            </w:r>
          </w:p>
        </w:tc>
        <w:tc>
          <w:tcPr>
            <w:tcW w:w="269"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2030F0A" w14:textId="77777777" w:rsidR="00392786" w:rsidRPr="00F27BBE" w:rsidRDefault="00392786" w:rsidP="00C20721">
            <w:pPr>
              <w:jc w:val="center"/>
              <w:rPr>
                <w:b/>
                <w:bCs/>
                <w:i/>
                <w:iCs/>
              </w:rPr>
            </w:pPr>
            <w:r w:rsidRPr="00F27BBE">
              <w:rPr>
                <w:b/>
                <w:bCs/>
                <w:i/>
                <w:iCs/>
              </w:rPr>
              <w:t>10,0</w:t>
            </w:r>
          </w:p>
        </w:tc>
        <w:tc>
          <w:tcPr>
            <w:tcW w:w="217"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A64EDBD" w14:textId="77777777" w:rsidR="00392786" w:rsidRPr="00F27BBE" w:rsidRDefault="00392786" w:rsidP="00C20721">
            <w:pPr>
              <w:jc w:val="center"/>
              <w:rPr>
                <w:b/>
                <w:bCs/>
                <w:i/>
                <w:iCs/>
              </w:rPr>
            </w:pPr>
            <w:r w:rsidRPr="00F27BBE">
              <w:rPr>
                <w:b/>
                <w:bCs/>
                <w:i/>
                <w:iCs/>
              </w:rPr>
              <w:t>1,0</w:t>
            </w:r>
          </w:p>
        </w:tc>
        <w:tc>
          <w:tcPr>
            <w:tcW w:w="269"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D015649" w14:textId="77777777" w:rsidR="00392786" w:rsidRPr="00F27BBE" w:rsidRDefault="00392786" w:rsidP="00C20721">
            <w:pPr>
              <w:jc w:val="center"/>
              <w:rPr>
                <w:b/>
                <w:bCs/>
                <w:i/>
                <w:iCs/>
              </w:rPr>
            </w:pPr>
            <w:r w:rsidRPr="00F27BBE">
              <w:rPr>
                <w:b/>
                <w:bCs/>
                <w:i/>
                <w:iCs/>
              </w:rPr>
              <w:t>30,5</w:t>
            </w:r>
          </w:p>
        </w:tc>
        <w:tc>
          <w:tcPr>
            <w:tcW w:w="32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757F448" w14:textId="77777777" w:rsidR="00392786" w:rsidRPr="00F27BBE" w:rsidRDefault="00392786" w:rsidP="00C20721">
            <w:pPr>
              <w:jc w:val="center"/>
              <w:rPr>
                <w:b/>
                <w:bCs/>
                <w:i/>
                <w:iCs/>
              </w:rPr>
            </w:pPr>
            <w:r w:rsidRPr="00F27BBE">
              <w:rPr>
                <w:b/>
                <w:bCs/>
                <w:i/>
                <w:iCs/>
              </w:rPr>
              <w:t>2,0</w:t>
            </w:r>
          </w:p>
        </w:tc>
        <w:tc>
          <w:tcPr>
            <w:tcW w:w="209"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44325C1" w14:textId="77777777" w:rsidR="00392786" w:rsidRPr="00F27BBE" w:rsidRDefault="00392786" w:rsidP="00C20721">
            <w:pPr>
              <w:jc w:val="center"/>
              <w:rPr>
                <w:b/>
                <w:bCs/>
                <w:i/>
                <w:iCs/>
              </w:rPr>
            </w:pPr>
            <w:r w:rsidRPr="00F27BBE">
              <w:rPr>
                <w:b/>
                <w:bCs/>
                <w:i/>
                <w:iCs/>
              </w:rPr>
              <w:t>1,3</w:t>
            </w:r>
          </w:p>
        </w:tc>
        <w:tc>
          <w:tcPr>
            <w:tcW w:w="118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F0C2E69" w14:textId="77777777" w:rsidR="00392786" w:rsidRPr="00F27BBE" w:rsidRDefault="00392786" w:rsidP="00C20721">
            <w:pPr>
              <w:jc w:val="center"/>
              <w:rPr>
                <w:b/>
                <w:bCs/>
                <w:i/>
                <w:iCs/>
              </w:rPr>
            </w:pPr>
            <w:r w:rsidRPr="00F27BBE">
              <w:rPr>
                <w:b/>
                <w:bCs/>
                <w:i/>
                <w:iCs/>
              </w:rPr>
              <w:t>6,78</w:t>
            </w:r>
          </w:p>
        </w:tc>
      </w:tr>
    </w:tbl>
    <w:p w14:paraId="73AEAEEA" w14:textId="77777777" w:rsidR="00392786" w:rsidRPr="00071CB8" w:rsidRDefault="00346066" w:rsidP="00C20721">
      <w:pPr>
        <w:spacing w:before="120" w:line="360" w:lineRule="auto"/>
        <w:ind w:firstLine="709"/>
        <w:jc w:val="both"/>
        <w:rPr>
          <w:spacing w:val="8"/>
          <w:sz w:val="28"/>
          <w:szCs w:val="28"/>
        </w:rPr>
      </w:pPr>
      <w:r w:rsidRPr="00071CB8">
        <w:rPr>
          <w:bCs/>
          <w:spacing w:val="8"/>
          <w:sz w:val="28"/>
          <w:szCs w:val="28"/>
        </w:rPr>
        <w:t>Согласно данным табл. 2</w:t>
      </w:r>
      <w:r w:rsidR="00392786" w:rsidRPr="00071CB8">
        <w:rPr>
          <w:bCs/>
          <w:spacing w:val="8"/>
          <w:sz w:val="28"/>
          <w:szCs w:val="28"/>
        </w:rPr>
        <w:t xml:space="preserve">5 нормативный срок </w:t>
      </w:r>
      <w:r w:rsidR="00392786" w:rsidRPr="00071CB8">
        <w:rPr>
          <w:spacing w:val="8"/>
          <w:sz w:val="28"/>
          <w:szCs w:val="28"/>
        </w:rPr>
        <w:t>временных затрат на получение</w:t>
      </w:r>
      <w:r w:rsidR="001F5087" w:rsidRPr="00071CB8">
        <w:rPr>
          <w:spacing w:val="8"/>
          <w:sz w:val="28"/>
          <w:szCs w:val="28"/>
        </w:rPr>
        <w:t xml:space="preserve"> 4-х</w:t>
      </w:r>
      <w:r w:rsidR="00392786" w:rsidRPr="00071CB8">
        <w:rPr>
          <w:spacing w:val="8"/>
          <w:sz w:val="28"/>
          <w:szCs w:val="28"/>
        </w:rPr>
        <w:t xml:space="preserve"> государственных услуг </w:t>
      </w:r>
      <w:r w:rsidR="001F5087" w:rsidRPr="00071CB8">
        <w:rPr>
          <w:bCs/>
          <w:spacing w:val="8"/>
          <w:sz w:val="28"/>
          <w:szCs w:val="28"/>
        </w:rPr>
        <w:t>не превышает одного дня</w:t>
      </w:r>
      <w:r w:rsidR="001F5087" w:rsidRPr="00071CB8">
        <w:rPr>
          <w:spacing w:val="8"/>
          <w:sz w:val="28"/>
          <w:szCs w:val="28"/>
        </w:rPr>
        <w:t>.</w:t>
      </w:r>
    </w:p>
    <w:p w14:paraId="0F793741" w14:textId="77777777" w:rsidR="001F5087" w:rsidRPr="00071CB8" w:rsidRDefault="001F5087" w:rsidP="00C20721">
      <w:pPr>
        <w:spacing w:line="360" w:lineRule="auto"/>
        <w:ind w:firstLine="709"/>
        <w:jc w:val="both"/>
        <w:rPr>
          <w:spacing w:val="8"/>
          <w:sz w:val="28"/>
          <w:szCs w:val="28"/>
        </w:rPr>
      </w:pPr>
      <w:r w:rsidRPr="00071CB8">
        <w:rPr>
          <w:spacing w:val="8"/>
          <w:sz w:val="28"/>
          <w:szCs w:val="28"/>
        </w:rPr>
        <w:t>Согласно административному регламенту письменные обращения граждан (в том числе поступившее в электронной форме) рассматриваются в течение 30 календарных дней со дня регистрации в органе, осуществляющем государственную регистрацию актов гражданского состояния.</w:t>
      </w:r>
    </w:p>
    <w:p w14:paraId="38497B60" w14:textId="77777777" w:rsidR="00392786" w:rsidRPr="00071CB8" w:rsidRDefault="00392786" w:rsidP="00C20721">
      <w:pPr>
        <w:spacing w:line="360" w:lineRule="auto"/>
        <w:ind w:firstLine="709"/>
        <w:jc w:val="both"/>
        <w:rPr>
          <w:spacing w:val="8"/>
          <w:sz w:val="28"/>
          <w:szCs w:val="28"/>
        </w:rPr>
      </w:pPr>
      <w:r w:rsidRPr="00071CB8">
        <w:rPr>
          <w:spacing w:val="8"/>
          <w:sz w:val="28"/>
          <w:szCs w:val="28"/>
        </w:rPr>
        <w:t>Нормативное значение временных затрат по услугам «Государственная регистрация заключения брака» и «Государственная регистрация расторжения брака» составляет 30 календарных дней.</w:t>
      </w:r>
    </w:p>
    <w:p w14:paraId="760EE5A4" w14:textId="77777777" w:rsidR="001F5087" w:rsidRPr="00071CB8" w:rsidRDefault="001F5087" w:rsidP="00C20721">
      <w:pPr>
        <w:spacing w:line="360" w:lineRule="auto"/>
        <w:ind w:firstLine="709"/>
        <w:jc w:val="both"/>
        <w:rPr>
          <w:spacing w:val="8"/>
          <w:sz w:val="28"/>
          <w:szCs w:val="28"/>
        </w:rPr>
      </w:pPr>
      <w:r w:rsidRPr="00071CB8">
        <w:rPr>
          <w:spacing w:val="8"/>
          <w:sz w:val="28"/>
          <w:szCs w:val="28"/>
        </w:rPr>
        <w:t>Наибольшее нормативное значение временных затрат установлено по услуге «Истребование личных документов».</w:t>
      </w:r>
    </w:p>
    <w:p w14:paraId="348CC7A1" w14:textId="77777777" w:rsidR="00392786" w:rsidRPr="00071CB8" w:rsidRDefault="00392786" w:rsidP="00C20721">
      <w:pPr>
        <w:spacing w:line="360" w:lineRule="auto"/>
        <w:ind w:firstLine="709"/>
        <w:jc w:val="both"/>
        <w:rPr>
          <w:spacing w:val="8"/>
          <w:sz w:val="28"/>
          <w:szCs w:val="28"/>
        </w:rPr>
      </w:pPr>
      <w:r w:rsidRPr="00071CB8">
        <w:rPr>
          <w:spacing w:val="8"/>
          <w:sz w:val="28"/>
          <w:szCs w:val="28"/>
        </w:rPr>
        <w:t xml:space="preserve">Нарушений нормативных значений временных затрат на получение государственных услуг не выявлено. </w:t>
      </w:r>
    </w:p>
    <w:p w14:paraId="17D3397E" w14:textId="003DA7A5" w:rsidR="00392786" w:rsidRPr="00071CB8" w:rsidRDefault="00392786" w:rsidP="00C20721">
      <w:pPr>
        <w:spacing w:line="360" w:lineRule="auto"/>
        <w:ind w:firstLine="709"/>
        <w:jc w:val="both"/>
        <w:rPr>
          <w:spacing w:val="8"/>
          <w:sz w:val="28"/>
          <w:szCs w:val="28"/>
        </w:rPr>
      </w:pPr>
      <w:r w:rsidRPr="00071CB8">
        <w:rPr>
          <w:spacing w:val="8"/>
          <w:sz w:val="28"/>
          <w:szCs w:val="28"/>
        </w:rPr>
        <w:t xml:space="preserve">Согласно Указу Президента РФ от 07.05.2012 г. №601 «Об основных направлениях совершенствования системы государственного управления», </w:t>
      </w:r>
      <w:r w:rsidR="007E3A50" w:rsidRPr="00071CB8">
        <w:rPr>
          <w:spacing w:val="8"/>
          <w:sz w:val="28"/>
          <w:szCs w:val="28"/>
        </w:rPr>
        <w:t>время</w:t>
      </w:r>
      <w:r w:rsidRPr="00071CB8">
        <w:rPr>
          <w:spacing w:val="8"/>
          <w:sz w:val="28"/>
          <w:szCs w:val="28"/>
        </w:rPr>
        <w:t xml:space="preserve">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 к 2014 году не должно превышать 15 минут.</w:t>
      </w:r>
    </w:p>
    <w:p w14:paraId="1D514DA0" w14:textId="77777777" w:rsidR="00392786" w:rsidRPr="00071CB8" w:rsidRDefault="00392786" w:rsidP="00C20721">
      <w:pPr>
        <w:tabs>
          <w:tab w:val="left" w:pos="0"/>
        </w:tabs>
        <w:spacing w:line="360" w:lineRule="auto"/>
        <w:ind w:firstLine="709"/>
        <w:jc w:val="both"/>
        <w:rPr>
          <w:spacing w:val="8"/>
          <w:sz w:val="28"/>
          <w:szCs w:val="28"/>
        </w:rPr>
      </w:pPr>
      <w:r w:rsidRPr="00071CB8">
        <w:rPr>
          <w:spacing w:val="8"/>
          <w:sz w:val="28"/>
          <w:szCs w:val="28"/>
        </w:rPr>
        <w:t>Временные затраты на ожидание в очереди для пода</w:t>
      </w:r>
      <w:r w:rsidR="00346066" w:rsidRPr="00071CB8">
        <w:rPr>
          <w:spacing w:val="8"/>
          <w:sz w:val="28"/>
          <w:szCs w:val="28"/>
        </w:rPr>
        <w:t>чи документов отражены в табл. 2</w:t>
      </w:r>
      <w:r w:rsidRPr="00071CB8">
        <w:rPr>
          <w:spacing w:val="8"/>
          <w:sz w:val="28"/>
          <w:szCs w:val="28"/>
        </w:rPr>
        <w:t xml:space="preserve">6. </w:t>
      </w:r>
    </w:p>
    <w:p w14:paraId="531BA51A" w14:textId="77777777" w:rsidR="00392786" w:rsidRPr="00071CB8" w:rsidRDefault="00346066" w:rsidP="00C20721">
      <w:pPr>
        <w:tabs>
          <w:tab w:val="left" w:pos="0"/>
        </w:tabs>
        <w:spacing w:line="360" w:lineRule="auto"/>
        <w:jc w:val="both"/>
        <w:rPr>
          <w:spacing w:val="8"/>
          <w:sz w:val="28"/>
          <w:szCs w:val="28"/>
        </w:rPr>
      </w:pPr>
      <w:r w:rsidRPr="00071CB8">
        <w:rPr>
          <w:spacing w:val="8"/>
          <w:sz w:val="28"/>
          <w:szCs w:val="28"/>
        </w:rPr>
        <w:t>Таблица 2</w:t>
      </w:r>
      <w:r w:rsidR="00392786" w:rsidRPr="00071CB8">
        <w:rPr>
          <w:spacing w:val="8"/>
          <w:sz w:val="28"/>
          <w:szCs w:val="28"/>
        </w:rPr>
        <w:t>6</w:t>
      </w:r>
      <w:r w:rsidR="003361EB" w:rsidRPr="00071CB8">
        <w:rPr>
          <w:spacing w:val="8"/>
          <w:sz w:val="28"/>
          <w:szCs w:val="28"/>
        </w:rPr>
        <w:t xml:space="preserve"> -</w:t>
      </w:r>
      <w:r w:rsidR="00392786" w:rsidRPr="00071CB8">
        <w:rPr>
          <w:spacing w:val="8"/>
          <w:sz w:val="28"/>
          <w:szCs w:val="28"/>
        </w:rPr>
        <w:t xml:space="preserve"> Время ожидания в очереди для подачи документов и получения результата услуги</w:t>
      </w:r>
    </w:p>
    <w:tbl>
      <w:tblPr>
        <w:tblW w:w="5000" w:type="pct"/>
        <w:jc w:val="center"/>
        <w:tblLook w:val="04A0" w:firstRow="1" w:lastRow="0" w:firstColumn="1" w:lastColumn="0" w:noHBand="0" w:noVBand="1"/>
      </w:tblPr>
      <w:tblGrid>
        <w:gridCol w:w="421"/>
        <w:gridCol w:w="2635"/>
        <w:gridCol w:w="501"/>
        <w:gridCol w:w="555"/>
        <w:gridCol w:w="678"/>
        <w:gridCol w:w="527"/>
        <w:gridCol w:w="589"/>
        <w:gridCol w:w="580"/>
        <w:gridCol w:w="578"/>
        <w:gridCol w:w="501"/>
        <w:gridCol w:w="510"/>
        <w:gridCol w:w="1336"/>
      </w:tblGrid>
      <w:tr w:rsidR="00392786" w:rsidRPr="00F27BBE" w14:paraId="5305E596" w14:textId="77777777" w:rsidTr="00176223">
        <w:trPr>
          <w:trHeight w:val="315"/>
          <w:tblHeader/>
          <w:jc w:val="center"/>
        </w:trPr>
        <w:tc>
          <w:tcPr>
            <w:tcW w:w="22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6699B634" w14:textId="77777777" w:rsidR="00392786" w:rsidRPr="00F27BBE" w:rsidRDefault="00392786" w:rsidP="00C20721">
            <w:pPr>
              <w:jc w:val="center"/>
              <w:rPr>
                <w:b/>
              </w:rPr>
            </w:pPr>
            <w:r w:rsidRPr="00F27BBE">
              <w:rPr>
                <w:b/>
              </w:rPr>
              <w:t>№ п/п</w:t>
            </w:r>
          </w:p>
        </w:tc>
        <w:tc>
          <w:tcPr>
            <w:tcW w:w="1400"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31EFC7FA" w14:textId="77777777" w:rsidR="00392786" w:rsidRPr="00F27BBE" w:rsidRDefault="00392786" w:rsidP="00C20721">
            <w:pPr>
              <w:jc w:val="center"/>
            </w:pPr>
            <w:r w:rsidRPr="00F27BBE">
              <w:rPr>
                <w:b/>
              </w:rPr>
              <w:t>Расположение отдела ЗАГС</w:t>
            </w:r>
          </w:p>
        </w:tc>
        <w:tc>
          <w:tcPr>
            <w:tcW w:w="26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6D7888D" w14:textId="77777777" w:rsidR="00392786" w:rsidRPr="00F27BBE" w:rsidRDefault="00392786" w:rsidP="00C20721">
            <w:pPr>
              <w:jc w:val="center"/>
              <w:rPr>
                <w:b/>
                <w:bCs/>
              </w:rPr>
            </w:pPr>
            <w:r w:rsidRPr="00F27BBE">
              <w:rPr>
                <w:b/>
                <w:bCs/>
              </w:rPr>
              <w:t>1</w:t>
            </w:r>
          </w:p>
        </w:tc>
        <w:tc>
          <w:tcPr>
            <w:tcW w:w="29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59E750C" w14:textId="77777777" w:rsidR="00392786" w:rsidRPr="00F27BBE" w:rsidRDefault="00392786" w:rsidP="00C20721">
            <w:pPr>
              <w:jc w:val="center"/>
              <w:rPr>
                <w:b/>
                <w:bCs/>
              </w:rPr>
            </w:pPr>
            <w:r w:rsidRPr="00F27BBE">
              <w:rPr>
                <w:b/>
                <w:bCs/>
              </w:rPr>
              <w:t>2</w:t>
            </w:r>
          </w:p>
        </w:tc>
        <w:tc>
          <w:tcPr>
            <w:tcW w:w="360"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AFD0F72" w14:textId="77777777" w:rsidR="00392786" w:rsidRPr="00F27BBE" w:rsidRDefault="00392786" w:rsidP="00C20721">
            <w:pPr>
              <w:jc w:val="center"/>
              <w:rPr>
                <w:b/>
                <w:bCs/>
              </w:rPr>
            </w:pPr>
            <w:r w:rsidRPr="00F27BBE">
              <w:rPr>
                <w:b/>
                <w:bCs/>
              </w:rPr>
              <w:t>3</w:t>
            </w:r>
          </w:p>
        </w:tc>
        <w:tc>
          <w:tcPr>
            <w:tcW w:w="280"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69466A31" w14:textId="77777777" w:rsidR="00392786" w:rsidRPr="00F27BBE" w:rsidRDefault="00392786" w:rsidP="00C20721">
            <w:pPr>
              <w:jc w:val="center"/>
              <w:rPr>
                <w:b/>
                <w:bCs/>
              </w:rPr>
            </w:pPr>
            <w:r w:rsidRPr="00F27BBE">
              <w:rPr>
                <w:b/>
                <w:bCs/>
              </w:rPr>
              <w:t>5</w:t>
            </w:r>
          </w:p>
        </w:tc>
        <w:tc>
          <w:tcPr>
            <w:tcW w:w="31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D64DB93" w14:textId="77777777" w:rsidR="00392786" w:rsidRPr="00F27BBE" w:rsidRDefault="00392786" w:rsidP="00C20721">
            <w:pPr>
              <w:jc w:val="center"/>
              <w:rPr>
                <w:b/>
                <w:bCs/>
              </w:rPr>
            </w:pPr>
            <w:r w:rsidRPr="00F27BBE">
              <w:rPr>
                <w:b/>
                <w:bCs/>
              </w:rPr>
              <w:t>6</w:t>
            </w:r>
          </w:p>
        </w:tc>
        <w:tc>
          <w:tcPr>
            <w:tcW w:w="308"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31488752" w14:textId="77777777" w:rsidR="00392786" w:rsidRPr="00F27BBE" w:rsidRDefault="00392786" w:rsidP="00C20721">
            <w:pPr>
              <w:jc w:val="center"/>
              <w:rPr>
                <w:b/>
                <w:bCs/>
              </w:rPr>
            </w:pPr>
            <w:r w:rsidRPr="00F27BBE">
              <w:rPr>
                <w:b/>
                <w:bCs/>
              </w:rPr>
              <w:t>7</w:t>
            </w:r>
          </w:p>
        </w:tc>
        <w:tc>
          <w:tcPr>
            <w:tcW w:w="307"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67C245D" w14:textId="77777777" w:rsidR="00392786" w:rsidRPr="00F27BBE" w:rsidRDefault="00392786" w:rsidP="00C20721">
            <w:pPr>
              <w:jc w:val="center"/>
              <w:rPr>
                <w:b/>
                <w:bCs/>
              </w:rPr>
            </w:pPr>
            <w:r w:rsidRPr="00F27BBE">
              <w:rPr>
                <w:b/>
                <w:bCs/>
              </w:rPr>
              <w:t>8</w:t>
            </w:r>
          </w:p>
        </w:tc>
        <w:tc>
          <w:tcPr>
            <w:tcW w:w="26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38BD9E1" w14:textId="77777777" w:rsidR="00392786" w:rsidRPr="00F27BBE" w:rsidRDefault="00392786" w:rsidP="00C20721">
            <w:pPr>
              <w:jc w:val="center"/>
              <w:rPr>
                <w:b/>
                <w:bCs/>
              </w:rPr>
            </w:pPr>
            <w:r w:rsidRPr="00F27BBE">
              <w:rPr>
                <w:b/>
                <w:bCs/>
              </w:rPr>
              <w:t>9</w:t>
            </w:r>
          </w:p>
        </w:tc>
        <w:tc>
          <w:tcPr>
            <w:tcW w:w="271"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47325B43" w14:textId="77777777" w:rsidR="00392786" w:rsidRPr="00F27BBE" w:rsidRDefault="00392786" w:rsidP="00C20721">
            <w:pPr>
              <w:jc w:val="center"/>
              <w:rPr>
                <w:b/>
                <w:bCs/>
              </w:rPr>
            </w:pPr>
            <w:r w:rsidRPr="00F27BBE">
              <w:rPr>
                <w:b/>
                <w:bCs/>
              </w:rPr>
              <w:t>12</w:t>
            </w:r>
          </w:p>
        </w:tc>
        <w:tc>
          <w:tcPr>
            <w:tcW w:w="710" w:type="pct"/>
            <w:tcBorders>
              <w:top w:val="single" w:sz="4" w:space="0" w:color="auto"/>
              <w:left w:val="nil"/>
              <w:bottom w:val="single" w:sz="4" w:space="0" w:color="auto"/>
              <w:right w:val="single" w:sz="4" w:space="0" w:color="auto"/>
            </w:tcBorders>
            <w:tcMar>
              <w:left w:w="28" w:type="dxa"/>
              <w:right w:w="28" w:type="dxa"/>
            </w:tcMar>
            <w:vAlign w:val="center"/>
          </w:tcPr>
          <w:p w14:paraId="71E400F7" w14:textId="77777777" w:rsidR="00392786" w:rsidRPr="00F27BBE" w:rsidRDefault="00392786" w:rsidP="00C20721">
            <w:pPr>
              <w:ind w:hanging="48"/>
              <w:jc w:val="center"/>
              <w:rPr>
                <w:b/>
                <w:bCs/>
                <w:i/>
              </w:rPr>
            </w:pPr>
            <w:r w:rsidRPr="00F27BBE">
              <w:rPr>
                <w:b/>
                <w:bCs/>
                <w:i/>
              </w:rPr>
              <w:t>Среднее модальное значение</w:t>
            </w:r>
          </w:p>
        </w:tc>
      </w:tr>
      <w:tr w:rsidR="00392786" w:rsidRPr="00F27BBE" w14:paraId="3F2CF8EE" w14:textId="77777777" w:rsidTr="00176223">
        <w:trPr>
          <w:trHeight w:val="315"/>
          <w:jc w:val="center"/>
        </w:trPr>
        <w:tc>
          <w:tcPr>
            <w:tcW w:w="224"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24458E06" w14:textId="77777777" w:rsidR="00392786" w:rsidRPr="00F27BBE" w:rsidRDefault="00392786" w:rsidP="00C20721">
            <w:pPr>
              <w:jc w:val="right"/>
            </w:pPr>
          </w:p>
        </w:tc>
        <w:tc>
          <w:tcPr>
            <w:tcW w:w="4776" w:type="pct"/>
            <w:gridSpan w:val="11"/>
            <w:tcBorders>
              <w:top w:val="nil"/>
              <w:left w:val="nil"/>
              <w:bottom w:val="single" w:sz="4" w:space="0" w:color="auto"/>
              <w:right w:val="single" w:sz="4" w:space="0" w:color="auto"/>
            </w:tcBorders>
            <w:shd w:val="clear" w:color="auto" w:fill="auto"/>
            <w:tcMar>
              <w:left w:w="28" w:type="dxa"/>
              <w:right w:w="28" w:type="dxa"/>
            </w:tcMar>
            <w:vAlign w:val="center"/>
          </w:tcPr>
          <w:p w14:paraId="1B66508D" w14:textId="77777777" w:rsidR="00392786" w:rsidRPr="00F27BBE" w:rsidRDefault="00392786" w:rsidP="00C20721">
            <w:pPr>
              <w:jc w:val="center"/>
            </w:pPr>
            <w:r w:rsidRPr="00F27BBE">
              <w:rPr>
                <w:b/>
                <w:i/>
              </w:rPr>
              <w:t>для подачи документов</w:t>
            </w:r>
          </w:p>
        </w:tc>
      </w:tr>
      <w:tr w:rsidR="00392786" w:rsidRPr="00F27BBE" w14:paraId="10E7C33A" w14:textId="77777777" w:rsidTr="00176223">
        <w:trPr>
          <w:trHeight w:val="315"/>
          <w:jc w:val="center"/>
        </w:trPr>
        <w:tc>
          <w:tcPr>
            <w:tcW w:w="224"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3B5695C8" w14:textId="77777777" w:rsidR="00392786" w:rsidRPr="00F27BBE" w:rsidRDefault="00392786" w:rsidP="00C20721">
            <w:pPr>
              <w:jc w:val="right"/>
            </w:pPr>
            <w:r w:rsidRPr="00F27BBE">
              <w:t>1</w:t>
            </w:r>
          </w:p>
        </w:tc>
        <w:tc>
          <w:tcPr>
            <w:tcW w:w="1400"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3BCF2E6" w14:textId="77777777" w:rsidR="00392786" w:rsidRPr="00F27BBE" w:rsidRDefault="00392786" w:rsidP="00C20721">
            <w:r w:rsidRPr="00F27BBE">
              <w:t>Мошковский район</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02BF21D9" w14:textId="77777777" w:rsidR="00392786" w:rsidRPr="00F27BBE" w:rsidRDefault="00392786" w:rsidP="00C20721">
            <w:pPr>
              <w:jc w:val="center"/>
            </w:pPr>
            <w:r w:rsidRPr="00F27BBE">
              <w:t>0</w:t>
            </w:r>
          </w:p>
        </w:tc>
        <w:tc>
          <w:tcPr>
            <w:tcW w:w="295" w:type="pct"/>
            <w:tcBorders>
              <w:top w:val="nil"/>
              <w:left w:val="nil"/>
              <w:bottom w:val="single" w:sz="4" w:space="0" w:color="auto"/>
              <w:right w:val="single" w:sz="4" w:space="0" w:color="auto"/>
            </w:tcBorders>
            <w:shd w:val="clear" w:color="auto" w:fill="auto"/>
            <w:tcMar>
              <w:left w:w="28" w:type="dxa"/>
              <w:right w:w="28" w:type="dxa"/>
            </w:tcMar>
            <w:vAlign w:val="center"/>
          </w:tcPr>
          <w:p w14:paraId="79822F76" w14:textId="77777777" w:rsidR="00392786" w:rsidRPr="00F27BBE" w:rsidRDefault="00392786" w:rsidP="00C20721">
            <w:pPr>
              <w:jc w:val="center"/>
            </w:pPr>
            <w:r w:rsidRPr="00F27BBE">
              <w:t>0</w:t>
            </w:r>
          </w:p>
        </w:tc>
        <w:tc>
          <w:tcPr>
            <w:tcW w:w="360" w:type="pct"/>
            <w:tcBorders>
              <w:top w:val="nil"/>
              <w:left w:val="nil"/>
              <w:bottom w:val="single" w:sz="4" w:space="0" w:color="auto"/>
              <w:right w:val="single" w:sz="4" w:space="0" w:color="auto"/>
            </w:tcBorders>
            <w:shd w:val="clear" w:color="auto" w:fill="auto"/>
            <w:tcMar>
              <w:left w:w="28" w:type="dxa"/>
              <w:right w:w="28" w:type="dxa"/>
            </w:tcMar>
            <w:vAlign w:val="center"/>
          </w:tcPr>
          <w:p w14:paraId="1263B377" w14:textId="77777777" w:rsidR="00392786" w:rsidRPr="00F27BBE" w:rsidRDefault="00392786" w:rsidP="00C20721">
            <w:pPr>
              <w:jc w:val="center"/>
            </w:pPr>
            <w:r w:rsidRPr="00F27BBE">
              <w:t> </w:t>
            </w:r>
          </w:p>
        </w:tc>
        <w:tc>
          <w:tcPr>
            <w:tcW w:w="280" w:type="pct"/>
            <w:tcBorders>
              <w:top w:val="nil"/>
              <w:left w:val="nil"/>
              <w:bottom w:val="single" w:sz="4" w:space="0" w:color="auto"/>
              <w:right w:val="single" w:sz="4" w:space="0" w:color="auto"/>
            </w:tcBorders>
            <w:shd w:val="clear" w:color="auto" w:fill="auto"/>
            <w:tcMar>
              <w:left w:w="28" w:type="dxa"/>
              <w:right w:w="28" w:type="dxa"/>
            </w:tcMar>
            <w:vAlign w:val="center"/>
          </w:tcPr>
          <w:p w14:paraId="15E88E83" w14:textId="77777777" w:rsidR="00392786" w:rsidRPr="00F27BBE" w:rsidRDefault="00392786" w:rsidP="00C20721">
            <w:pPr>
              <w:jc w:val="center"/>
            </w:pPr>
            <w:r w:rsidRPr="00F27BBE">
              <w:t> </w:t>
            </w:r>
          </w:p>
        </w:tc>
        <w:tc>
          <w:tcPr>
            <w:tcW w:w="313" w:type="pct"/>
            <w:tcBorders>
              <w:top w:val="nil"/>
              <w:left w:val="nil"/>
              <w:bottom w:val="single" w:sz="4" w:space="0" w:color="auto"/>
              <w:right w:val="single" w:sz="4" w:space="0" w:color="auto"/>
            </w:tcBorders>
            <w:shd w:val="clear" w:color="auto" w:fill="auto"/>
            <w:tcMar>
              <w:left w:w="28" w:type="dxa"/>
              <w:right w:w="28" w:type="dxa"/>
            </w:tcMar>
            <w:vAlign w:val="center"/>
          </w:tcPr>
          <w:p w14:paraId="15AFE67F" w14:textId="77777777" w:rsidR="00392786" w:rsidRPr="00F27BBE" w:rsidRDefault="00392786" w:rsidP="00C20721">
            <w:pPr>
              <w:jc w:val="center"/>
            </w:pPr>
            <w:r w:rsidRPr="00F27BBE">
              <w:t>5</w:t>
            </w:r>
          </w:p>
        </w:tc>
        <w:tc>
          <w:tcPr>
            <w:tcW w:w="308" w:type="pct"/>
            <w:tcBorders>
              <w:top w:val="nil"/>
              <w:left w:val="nil"/>
              <w:bottom w:val="single" w:sz="4" w:space="0" w:color="auto"/>
              <w:right w:val="single" w:sz="4" w:space="0" w:color="auto"/>
            </w:tcBorders>
            <w:shd w:val="clear" w:color="auto" w:fill="auto"/>
            <w:tcMar>
              <w:left w:w="28" w:type="dxa"/>
              <w:right w:w="28" w:type="dxa"/>
            </w:tcMar>
            <w:vAlign w:val="center"/>
          </w:tcPr>
          <w:p w14:paraId="182A64BD" w14:textId="77777777" w:rsidR="00392786" w:rsidRPr="00F27BBE" w:rsidRDefault="00392786" w:rsidP="00C20721">
            <w:pPr>
              <w:jc w:val="center"/>
            </w:pPr>
            <w:r w:rsidRPr="00F27BBE">
              <w:t>1</w:t>
            </w:r>
          </w:p>
        </w:tc>
        <w:tc>
          <w:tcPr>
            <w:tcW w:w="307" w:type="pct"/>
            <w:tcBorders>
              <w:top w:val="nil"/>
              <w:left w:val="nil"/>
              <w:bottom w:val="single" w:sz="4" w:space="0" w:color="auto"/>
              <w:right w:val="single" w:sz="4" w:space="0" w:color="auto"/>
            </w:tcBorders>
            <w:shd w:val="clear" w:color="auto" w:fill="auto"/>
            <w:tcMar>
              <w:left w:w="28" w:type="dxa"/>
              <w:right w:w="28" w:type="dxa"/>
            </w:tcMar>
            <w:vAlign w:val="center"/>
          </w:tcPr>
          <w:p w14:paraId="2D676EE4" w14:textId="77777777" w:rsidR="00392786" w:rsidRPr="00F27BBE" w:rsidRDefault="00392786" w:rsidP="00C20721">
            <w:pPr>
              <w:jc w:val="center"/>
            </w:pPr>
            <w:r w:rsidRPr="00F27BBE">
              <w:t> </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7415FE90" w14:textId="77777777" w:rsidR="00392786" w:rsidRPr="00F27BBE" w:rsidRDefault="00392786" w:rsidP="00C20721">
            <w:pPr>
              <w:jc w:val="center"/>
            </w:pPr>
            <w:r w:rsidRPr="00F27BBE">
              <w:t> </w:t>
            </w:r>
          </w:p>
        </w:tc>
        <w:tc>
          <w:tcPr>
            <w:tcW w:w="27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0AD3BD12" w14:textId="77777777" w:rsidR="00392786" w:rsidRPr="00F27BBE" w:rsidRDefault="00392786" w:rsidP="00C20721">
            <w:pPr>
              <w:jc w:val="center"/>
            </w:pPr>
            <w:r w:rsidRPr="00F27BBE">
              <w:t>10</w:t>
            </w:r>
          </w:p>
        </w:tc>
        <w:tc>
          <w:tcPr>
            <w:tcW w:w="710" w:type="pct"/>
            <w:tcBorders>
              <w:top w:val="nil"/>
              <w:left w:val="nil"/>
              <w:bottom w:val="single" w:sz="4" w:space="0" w:color="auto"/>
              <w:right w:val="single" w:sz="4" w:space="0" w:color="auto"/>
            </w:tcBorders>
            <w:tcMar>
              <w:left w:w="28" w:type="dxa"/>
              <w:right w:w="28" w:type="dxa"/>
            </w:tcMar>
            <w:vAlign w:val="center"/>
          </w:tcPr>
          <w:p w14:paraId="78091E99" w14:textId="77777777" w:rsidR="00392786" w:rsidRPr="00F27BBE" w:rsidRDefault="00392786" w:rsidP="00C20721">
            <w:pPr>
              <w:jc w:val="center"/>
            </w:pPr>
            <w:r w:rsidRPr="00F27BBE">
              <w:t>3,20</w:t>
            </w:r>
          </w:p>
        </w:tc>
      </w:tr>
      <w:tr w:rsidR="00392786" w:rsidRPr="00F27BBE" w14:paraId="205B4B20" w14:textId="77777777" w:rsidTr="00176223">
        <w:trPr>
          <w:trHeight w:val="315"/>
          <w:jc w:val="center"/>
        </w:trPr>
        <w:tc>
          <w:tcPr>
            <w:tcW w:w="224"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2639546D" w14:textId="77777777" w:rsidR="00392786" w:rsidRPr="00F27BBE" w:rsidRDefault="00392786" w:rsidP="00C20721">
            <w:pPr>
              <w:jc w:val="right"/>
            </w:pPr>
            <w:r w:rsidRPr="00F27BBE">
              <w:t>2</w:t>
            </w:r>
          </w:p>
        </w:tc>
        <w:tc>
          <w:tcPr>
            <w:tcW w:w="1400"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0689099" w14:textId="77777777" w:rsidR="00392786" w:rsidRPr="00F27BBE" w:rsidRDefault="00392786" w:rsidP="00C20721">
            <w:r w:rsidRPr="00F27BBE">
              <w:t>Новосибирский район</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467FFD7F" w14:textId="77777777" w:rsidR="00392786" w:rsidRPr="00F27BBE" w:rsidRDefault="00392786" w:rsidP="00C20721">
            <w:pPr>
              <w:jc w:val="center"/>
              <w:rPr>
                <w:color w:val="FF0000"/>
              </w:rPr>
            </w:pPr>
            <w:r w:rsidRPr="00F27BBE">
              <w:rPr>
                <w:color w:val="FF0000"/>
              </w:rPr>
              <w:t>20</w:t>
            </w:r>
          </w:p>
        </w:tc>
        <w:tc>
          <w:tcPr>
            <w:tcW w:w="295" w:type="pct"/>
            <w:tcBorders>
              <w:top w:val="nil"/>
              <w:left w:val="nil"/>
              <w:bottom w:val="single" w:sz="4" w:space="0" w:color="auto"/>
              <w:right w:val="single" w:sz="4" w:space="0" w:color="auto"/>
            </w:tcBorders>
            <w:shd w:val="clear" w:color="auto" w:fill="auto"/>
            <w:tcMar>
              <w:left w:w="28" w:type="dxa"/>
              <w:right w:w="28" w:type="dxa"/>
            </w:tcMar>
            <w:vAlign w:val="center"/>
          </w:tcPr>
          <w:p w14:paraId="372CC8A8" w14:textId="77777777" w:rsidR="00392786" w:rsidRPr="00F27BBE" w:rsidRDefault="00392786" w:rsidP="00C20721">
            <w:pPr>
              <w:jc w:val="center"/>
            </w:pPr>
            <w:r w:rsidRPr="00F27BBE">
              <w:t>15</w:t>
            </w:r>
          </w:p>
        </w:tc>
        <w:tc>
          <w:tcPr>
            <w:tcW w:w="360" w:type="pct"/>
            <w:tcBorders>
              <w:top w:val="nil"/>
              <w:left w:val="nil"/>
              <w:bottom w:val="single" w:sz="4" w:space="0" w:color="auto"/>
              <w:right w:val="single" w:sz="4" w:space="0" w:color="auto"/>
            </w:tcBorders>
            <w:shd w:val="clear" w:color="auto" w:fill="auto"/>
            <w:tcMar>
              <w:left w:w="28" w:type="dxa"/>
              <w:right w:w="28" w:type="dxa"/>
            </w:tcMar>
            <w:vAlign w:val="center"/>
          </w:tcPr>
          <w:p w14:paraId="4C1A9CE3" w14:textId="77777777" w:rsidR="00392786" w:rsidRPr="00F27BBE" w:rsidRDefault="00392786" w:rsidP="00C20721">
            <w:pPr>
              <w:jc w:val="center"/>
              <w:rPr>
                <w:color w:val="FF0000"/>
              </w:rPr>
            </w:pPr>
            <w:r w:rsidRPr="00F27BBE">
              <w:rPr>
                <w:color w:val="FF0000"/>
              </w:rPr>
              <w:t>20</w:t>
            </w:r>
          </w:p>
        </w:tc>
        <w:tc>
          <w:tcPr>
            <w:tcW w:w="280" w:type="pct"/>
            <w:tcBorders>
              <w:top w:val="nil"/>
              <w:left w:val="nil"/>
              <w:bottom w:val="single" w:sz="4" w:space="0" w:color="auto"/>
              <w:right w:val="single" w:sz="4" w:space="0" w:color="auto"/>
            </w:tcBorders>
            <w:shd w:val="clear" w:color="auto" w:fill="auto"/>
            <w:tcMar>
              <w:left w:w="28" w:type="dxa"/>
              <w:right w:w="28" w:type="dxa"/>
            </w:tcMar>
            <w:vAlign w:val="center"/>
          </w:tcPr>
          <w:p w14:paraId="340191B9" w14:textId="77777777" w:rsidR="00392786" w:rsidRPr="00F27BBE" w:rsidRDefault="00392786" w:rsidP="00C20721">
            <w:pPr>
              <w:jc w:val="center"/>
            </w:pPr>
            <w:r w:rsidRPr="00F27BBE">
              <w:t> </w:t>
            </w:r>
          </w:p>
        </w:tc>
        <w:tc>
          <w:tcPr>
            <w:tcW w:w="313" w:type="pct"/>
            <w:tcBorders>
              <w:top w:val="nil"/>
              <w:left w:val="nil"/>
              <w:bottom w:val="single" w:sz="4" w:space="0" w:color="auto"/>
              <w:right w:val="single" w:sz="4" w:space="0" w:color="auto"/>
            </w:tcBorders>
            <w:shd w:val="clear" w:color="auto" w:fill="auto"/>
            <w:tcMar>
              <w:left w:w="28" w:type="dxa"/>
              <w:right w:w="28" w:type="dxa"/>
            </w:tcMar>
            <w:vAlign w:val="center"/>
          </w:tcPr>
          <w:p w14:paraId="3B403735" w14:textId="77777777" w:rsidR="00392786" w:rsidRPr="00F27BBE" w:rsidRDefault="00392786" w:rsidP="00C20721">
            <w:pPr>
              <w:jc w:val="center"/>
            </w:pPr>
            <w:r w:rsidRPr="00F27BBE">
              <w:t> </w:t>
            </w:r>
          </w:p>
        </w:tc>
        <w:tc>
          <w:tcPr>
            <w:tcW w:w="308" w:type="pct"/>
            <w:tcBorders>
              <w:top w:val="nil"/>
              <w:left w:val="nil"/>
              <w:bottom w:val="single" w:sz="4" w:space="0" w:color="auto"/>
              <w:right w:val="single" w:sz="4" w:space="0" w:color="auto"/>
            </w:tcBorders>
            <w:shd w:val="clear" w:color="auto" w:fill="auto"/>
            <w:tcMar>
              <w:left w:w="28" w:type="dxa"/>
              <w:right w:w="28" w:type="dxa"/>
            </w:tcMar>
            <w:vAlign w:val="center"/>
          </w:tcPr>
          <w:p w14:paraId="2992AD4B" w14:textId="77777777" w:rsidR="00392786" w:rsidRPr="00F27BBE" w:rsidRDefault="00392786" w:rsidP="00C20721">
            <w:pPr>
              <w:jc w:val="center"/>
            </w:pPr>
            <w:r w:rsidRPr="00F27BBE">
              <w:t>15</w:t>
            </w:r>
          </w:p>
        </w:tc>
        <w:tc>
          <w:tcPr>
            <w:tcW w:w="307" w:type="pct"/>
            <w:tcBorders>
              <w:top w:val="nil"/>
              <w:left w:val="nil"/>
              <w:bottom w:val="single" w:sz="4" w:space="0" w:color="auto"/>
              <w:right w:val="single" w:sz="4" w:space="0" w:color="auto"/>
            </w:tcBorders>
            <w:shd w:val="clear" w:color="auto" w:fill="auto"/>
            <w:tcMar>
              <w:left w:w="28" w:type="dxa"/>
              <w:right w:w="28" w:type="dxa"/>
            </w:tcMar>
            <w:vAlign w:val="center"/>
          </w:tcPr>
          <w:p w14:paraId="7B0EE332" w14:textId="77777777" w:rsidR="00392786" w:rsidRPr="00F27BBE" w:rsidRDefault="00392786" w:rsidP="00C20721">
            <w:pPr>
              <w:jc w:val="center"/>
            </w:pPr>
            <w:r w:rsidRPr="00F27BBE">
              <w:t>15</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052EE3E9" w14:textId="77777777" w:rsidR="00392786" w:rsidRPr="00F27BBE" w:rsidRDefault="00392786" w:rsidP="00C20721">
            <w:pPr>
              <w:jc w:val="center"/>
            </w:pPr>
            <w:r w:rsidRPr="00F27BBE">
              <w:t>15</w:t>
            </w:r>
          </w:p>
        </w:tc>
        <w:tc>
          <w:tcPr>
            <w:tcW w:w="27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72EA271A" w14:textId="77777777" w:rsidR="00392786" w:rsidRPr="00F27BBE" w:rsidRDefault="00392786" w:rsidP="00C20721">
            <w:pPr>
              <w:jc w:val="center"/>
            </w:pPr>
            <w:r w:rsidRPr="00F27BBE">
              <w:t> </w:t>
            </w:r>
          </w:p>
        </w:tc>
        <w:tc>
          <w:tcPr>
            <w:tcW w:w="710" w:type="pct"/>
            <w:tcBorders>
              <w:top w:val="nil"/>
              <w:left w:val="nil"/>
              <w:bottom w:val="single" w:sz="4" w:space="0" w:color="auto"/>
              <w:right w:val="single" w:sz="4" w:space="0" w:color="auto"/>
            </w:tcBorders>
            <w:tcMar>
              <w:left w:w="28" w:type="dxa"/>
              <w:right w:w="28" w:type="dxa"/>
            </w:tcMar>
            <w:vAlign w:val="center"/>
          </w:tcPr>
          <w:p w14:paraId="1BEAF8E6" w14:textId="77777777" w:rsidR="00392786" w:rsidRPr="00F27BBE" w:rsidRDefault="00392786" w:rsidP="00C20721">
            <w:pPr>
              <w:jc w:val="center"/>
            </w:pPr>
            <w:r w:rsidRPr="00F27BBE">
              <w:t>16,67</w:t>
            </w:r>
          </w:p>
        </w:tc>
      </w:tr>
      <w:tr w:rsidR="00392786" w:rsidRPr="00F27BBE" w14:paraId="20117343" w14:textId="77777777" w:rsidTr="00176223">
        <w:trPr>
          <w:trHeight w:val="315"/>
          <w:jc w:val="center"/>
        </w:trPr>
        <w:tc>
          <w:tcPr>
            <w:tcW w:w="224"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695DCD9C" w14:textId="77777777" w:rsidR="00392786" w:rsidRPr="00F27BBE" w:rsidRDefault="00392786" w:rsidP="00C20721">
            <w:pPr>
              <w:jc w:val="right"/>
            </w:pPr>
            <w:r w:rsidRPr="00F27BBE">
              <w:lastRenderedPageBreak/>
              <w:t>3</w:t>
            </w:r>
          </w:p>
        </w:tc>
        <w:tc>
          <w:tcPr>
            <w:tcW w:w="1400"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EA5C259" w14:textId="77777777" w:rsidR="00392786" w:rsidRPr="00F27BBE" w:rsidRDefault="00392786" w:rsidP="00C20721">
            <w:r w:rsidRPr="00F27BBE">
              <w:t>Чулымский район</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481DA0A8" w14:textId="77777777" w:rsidR="00392786" w:rsidRPr="00F27BBE" w:rsidRDefault="00392786" w:rsidP="00C20721">
            <w:pPr>
              <w:jc w:val="center"/>
            </w:pPr>
            <w:r w:rsidRPr="00F27BBE">
              <w:t> </w:t>
            </w:r>
          </w:p>
        </w:tc>
        <w:tc>
          <w:tcPr>
            <w:tcW w:w="295" w:type="pct"/>
            <w:tcBorders>
              <w:top w:val="nil"/>
              <w:left w:val="nil"/>
              <w:bottom w:val="single" w:sz="4" w:space="0" w:color="auto"/>
              <w:right w:val="single" w:sz="4" w:space="0" w:color="auto"/>
            </w:tcBorders>
            <w:shd w:val="clear" w:color="auto" w:fill="auto"/>
            <w:tcMar>
              <w:left w:w="28" w:type="dxa"/>
              <w:right w:w="28" w:type="dxa"/>
            </w:tcMar>
            <w:vAlign w:val="center"/>
          </w:tcPr>
          <w:p w14:paraId="33A91C15" w14:textId="77777777" w:rsidR="00392786" w:rsidRPr="00F27BBE" w:rsidRDefault="00392786" w:rsidP="00C20721">
            <w:pPr>
              <w:jc w:val="center"/>
            </w:pPr>
            <w:r w:rsidRPr="00F27BBE">
              <w:t> </w:t>
            </w:r>
          </w:p>
        </w:tc>
        <w:tc>
          <w:tcPr>
            <w:tcW w:w="360" w:type="pct"/>
            <w:tcBorders>
              <w:top w:val="nil"/>
              <w:left w:val="nil"/>
              <w:bottom w:val="single" w:sz="4" w:space="0" w:color="auto"/>
              <w:right w:val="single" w:sz="4" w:space="0" w:color="auto"/>
            </w:tcBorders>
            <w:shd w:val="clear" w:color="auto" w:fill="auto"/>
            <w:tcMar>
              <w:left w:w="28" w:type="dxa"/>
              <w:right w:w="28" w:type="dxa"/>
            </w:tcMar>
            <w:vAlign w:val="center"/>
          </w:tcPr>
          <w:p w14:paraId="79A71D4E" w14:textId="77777777" w:rsidR="00392786" w:rsidRPr="00F27BBE" w:rsidRDefault="00392786" w:rsidP="00C20721">
            <w:pPr>
              <w:jc w:val="center"/>
            </w:pPr>
            <w:r w:rsidRPr="00F27BBE">
              <w:t> </w:t>
            </w:r>
          </w:p>
        </w:tc>
        <w:tc>
          <w:tcPr>
            <w:tcW w:w="280" w:type="pct"/>
            <w:tcBorders>
              <w:top w:val="nil"/>
              <w:left w:val="nil"/>
              <w:bottom w:val="single" w:sz="4" w:space="0" w:color="auto"/>
              <w:right w:val="single" w:sz="4" w:space="0" w:color="auto"/>
            </w:tcBorders>
            <w:shd w:val="clear" w:color="auto" w:fill="auto"/>
            <w:tcMar>
              <w:left w:w="28" w:type="dxa"/>
              <w:right w:w="28" w:type="dxa"/>
            </w:tcMar>
            <w:vAlign w:val="center"/>
          </w:tcPr>
          <w:p w14:paraId="1B1C24B6" w14:textId="77777777" w:rsidR="00392786" w:rsidRPr="00F27BBE" w:rsidRDefault="00392786" w:rsidP="00C20721">
            <w:pPr>
              <w:jc w:val="center"/>
            </w:pPr>
            <w:r w:rsidRPr="00F27BBE">
              <w:t> </w:t>
            </w:r>
          </w:p>
        </w:tc>
        <w:tc>
          <w:tcPr>
            <w:tcW w:w="313" w:type="pct"/>
            <w:tcBorders>
              <w:top w:val="nil"/>
              <w:left w:val="nil"/>
              <w:bottom w:val="single" w:sz="4" w:space="0" w:color="auto"/>
              <w:right w:val="single" w:sz="4" w:space="0" w:color="auto"/>
            </w:tcBorders>
            <w:shd w:val="clear" w:color="auto" w:fill="auto"/>
            <w:tcMar>
              <w:left w:w="28" w:type="dxa"/>
              <w:right w:w="28" w:type="dxa"/>
            </w:tcMar>
            <w:vAlign w:val="center"/>
          </w:tcPr>
          <w:p w14:paraId="21B918D6" w14:textId="77777777" w:rsidR="00392786" w:rsidRPr="00F27BBE" w:rsidRDefault="00392786" w:rsidP="00C20721">
            <w:pPr>
              <w:jc w:val="center"/>
            </w:pPr>
            <w:r w:rsidRPr="00F27BBE">
              <w:t> </w:t>
            </w:r>
          </w:p>
        </w:tc>
        <w:tc>
          <w:tcPr>
            <w:tcW w:w="308" w:type="pct"/>
            <w:tcBorders>
              <w:top w:val="nil"/>
              <w:left w:val="nil"/>
              <w:bottom w:val="single" w:sz="4" w:space="0" w:color="auto"/>
              <w:right w:val="single" w:sz="4" w:space="0" w:color="auto"/>
            </w:tcBorders>
            <w:shd w:val="clear" w:color="auto" w:fill="auto"/>
            <w:tcMar>
              <w:left w:w="28" w:type="dxa"/>
              <w:right w:w="28" w:type="dxa"/>
            </w:tcMar>
            <w:vAlign w:val="center"/>
          </w:tcPr>
          <w:p w14:paraId="54FA7E7E" w14:textId="77777777" w:rsidR="00392786" w:rsidRPr="00F27BBE" w:rsidRDefault="00392786" w:rsidP="00C20721">
            <w:pPr>
              <w:jc w:val="center"/>
            </w:pPr>
            <w:r w:rsidRPr="00F27BBE">
              <w:t>5</w:t>
            </w:r>
          </w:p>
        </w:tc>
        <w:tc>
          <w:tcPr>
            <w:tcW w:w="307" w:type="pct"/>
            <w:tcBorders>
              <w:top w:val="nil"/>
              <w:left w:val="nil"/>
              <w:bottom w:val="single" w:sz="4" w:space="0" w:color="auto"/>
              <w:right w:val="single" w:sz="4" w:space="0" w:color="auto"/>
            </w:tcBorders>
            <w:shd w:val="clear" w:color="auto" w:fill="auto"/>
            <w:tcMar>
              <w:left w:w="28" w:type="dxa"/>
              <w:right w:w="28" w:type="dxa"/>
            </w:tcMar>
            <w:vAlign w:val="center"/>
          </w:tcPr>
          <w:p w14:paraId="28D37CD2" w14:textId="77777777" w:rsidR="00392786" w:rsidRPr="00F27BBE" w:rsidRDefault="00392786" w:rsidP="00C20721">
            <w:pPr>
              <w:jc w:val="center"/>
            </w:pPr>
            <w:r w:rsidRPr="00F27BBE">
              <w:t> </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54683DFC" w14:textId="77777777" w:rsidR="00392786" w:rsidRPr="00F27BBE" w:rsidRDefault="00392786" w:rsidP="00C20721">
            <w:pPr>
              <w:jc w:val="center"/>
            </w:pPr>
            <w:r w:rsidRPr="00F27BBE">
              <w:t> </w:t>
            </w:r>
          </w:p>
        </w:tc>
        <w:tc>
          <w:tcPr>
            <w:tcW w:w="27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3E1EC124" w14:textId="77777777" w:rsidR="00392786" w:rsidRPr="00F27BBE" w:rsidRDefault="00392786" w:rsidP="00C20721">
            <w:pPr>
              <w:jc w:val="center"/>
            </w:pPr>
            <w:r w:rsidRPr="00F27BBE">
              <w:t> </w:t>
            </w:r>
          </w:p>
        </w:tc>
        <w:tc>
          <w:tcPr>
            <w:tcW w:w="710" w:type="pct"/>
            <w:tcBorders>
              <w:top w:val="nil"/>
              <w:left w:val="nil"/>
              <w:bottom w:val="single" w:sz="4" w:space="0" w:color="auto"/>
              <w:right w:val="single" w:sz="4" w:space="0" w:color="auto"/>
            </w:tcBorders>
            <w:tcMar>
              <w:left w:w="28" w:type="dxa"/>
              <w:right w:w="28" w:type="dxa"/>
            </w:tcMar>
            <w:vAlign w:val="center"/>
          </w:tcPr>
          <w:p w14:paraId="3CE45EB1" w14:textId="77777777" w:rsidR="00392786" w:rsidRPr="00F27BBE" w:rsidRDefault="00392786" w:rsidP="00C20721">
            <w:pPr>
              <w:jc w:val="center"/>
            </w:pPr>
            <w:r w:rsidRPr="00F27BBE">
              <w:t>5,00</w:t>
            </w:r>
          </w:p>
        </w:tc>
      </w:tr>
      <w:tr w:rsidR="00392786" w:rsidRPr="00F27BBE" w14:paraId="12A96560" w14:textId="77777777" w:rsidTr="00176223">
        <w:trPr>
          <w:trHeight w:val="315"/>
          <w:jc w:val="center"/>
        </w:trPr>
        <w:tc>
          <w:tcPr>
            <w:tcW w:w="224"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587F8557" w14:textId="77777777" w:rsidR="00392786" w:rsidRPr="00F27BBE" w:rsidRDefault="00392786" w:rsidP="00C20721">
            <w:pPr>
              <w:jc w:val="right"/>
            </w:pPr>
            <w:r w:rsidRPr="00F27BBE">
              <w:t>4</w:t>
            </w:r>
          </w:p>
        </w:tc>
        <w:tc>
          <w:tcPr>
            <w:tcW w:w="1400" w:type="pct"/>
            <w:tcBorders>
              <w:top w:val="nil"/>
              <w:left w:val="nil"/>
              <w:bottom w:val="single" w:sz="4" w:space="0" w:color="auto"/>
              <w:right w:val="single" w:sz="4" w:space="0" w:color="auto"/>
            </w:tcBorders>
            <w:shd w:val="clear" w:color="auto" w:fill="auto"/>
            <w:tcMar>
              <w:left w:w="28" w:type="dxa"/>
              <w:right w:w="28" w:type="dxa"/>
            </w:tcMar>
            <w:vAlign w:val="center"/>
          </w:tcPr>
          <w:p w14:paraId="2F2B36B2" w14:textId="77777777" w:rsidR="00392786" w:rsidRPr="00F27BBE" w:rsidRDefault="00392786" w:rsidP="00C20721">
            <w:r w:rsidRPr="00F27BBE">
              <w:t>г. Искитим</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27DE0735" w14:textId="77777777" w:rsidR="00392786" w:rsidRPr="00F27BBE" w:rsidRDefault="00392786" w:rsidP="00C20721">
            <w:pPr>
              <w:jc w:val="center"/>
            </w:pPr>
            <w:r w:rsidRPr="00F27BBE">
              <w:t>0</w:t>
            </w:r>
          </w:p>
        </w:tc>
        <w:tc>
          <w:tcPr>
            <w:tcW w:w="295" w:type="pct"/>
            <w:tcBorders>
              <w:top w:val="nil"/>
              <w:left w:val="nil"/>
              <w:bottom w:val="single" w:sz="4" w:space="0" w:color="auto"/>
              <w:right w:val="single" w:sz="4" w:space="0" w:color="auto"/>
            </w:tcBorders>
            <w:shd w:val="clear" w:color="auto" w:fill="auto"/>
            <w:tcMar>
              <w:left w:w="28" w:type="dxa"/>
              <w:right w:w="28" w:type="dxa"/>
            </w:tcMar>
            <w:vAlign w:val="center"/>
          </w:tcPr>
          <w:p w14:paraId="0BC74D1B" w14:textId="77777777" w:rsidR="00392786" w:rsidRPr="00F27BBE" w:rsidRDefault="00392786" w:rsidP="00C20721">
            <w:pPr>
              <w:jc w:val="center"/>
            </w:pPr>
            <w:r w:rsidRPr="00F27BBE">
              <w:t>0</w:t>
            </w:r>
          </w:p>
        </w:tc>
        <w:tc>
          <w:tcPr>
            <w:tcW w:w="360" w:type="pct"/>
            <w:tcBorders>
              <w:top w:val="nil"/>
              <w:left w:val="nil"/>
              <w:bottom w:val="single" w:sz="4" w:space="0" w:color="auto"/>
              <w:right w:val="single" w:sz="4" w:space="0" w:color="auto"/>
            </w:tcBorders>
            <w:shd w:val="clear" w:color="auto" w:fill="auto"/>
            <w:tcMar>
              <w:left w:w="28" w:type="dxa"/>
              <w:right w:w="28" w:type="dxa"/>
            </w:tcMar>
            <w:vAlign w:val="center"/>
          </w:tcPr>
          <w:p w14:paraId="77E5B7E8" w14:textId="77777777" w:rsidR="00392786" w:rsidRPr="00F27BBE" w:rsidRDefault="00392786" w:rsidP="00C20721">
            <w:pPr>
              <w:jc w:val="center"/>
            </w:pPr>
            <w:r w:rsidRPr="00F27BBE">
              <w:t>5</w:t>
            </w:r>
          </w:p>
        </w:tc>
        <w:tc>
          <w:tcPr>
            <w:tcW w:w="280" w:type="pct"/>
            <w:tcBorders>
              <w:top w:val="nil"/>
              <w:left w:val="nil"/>
              <w:bottom w:val="single" w:sz="4" w:space="0" w:color="auto"/>
              <w:right w:val="single" w:sz="4" w:space="0" w:color="auto"/>
            </w:tcBorders>
            <w:shd w:val="clear" w:color="auto" w:fill="auto"/>
            <w:tcMar>
              <w:left w:w="28" w:type="dxa"/>
              <w:right w:w="28" w:type="dxa"/>
            </w:tcMar>
            <w:vAlign w:val="center"/>
          </w:tcPr>
          <w:p w14:paraId="42CD3AD7" w14:textId="77777777" w:rsidR="00392786" w:rsidRPr="00F27BBE" w:rsidRDefault="00392786" w:rsidP="00C20721">
            <w:pPr>
              <w:jc w:val="center"/>
            </w:pPr>
            <w:r w:rsidRPr="00F27BBE">
              <w:t> </w:t>
            </w:r>
          </w:p>
        </w:tc>
        <w:tc>
          <w:tcPr>
            <w:tcW w:w="313" w:type="pct"/>
            <w:tcBorders>
              <w:top w:val="nil"/>
              <w:left w:val="nil"/>
              <w:bottom w:val="single" w:sz="4" w:space="0" w:color="auto"/>
              <w:right w:val="single" w:sz="4" w:space="0" w:color="auto"/>
            </w:tcBorders>
            <w:shd w:val="clear" w:color="auto" w:fill="auto"/>
            <w:tcMar>
              <w:left w:w="28" w:type="dxa"/>
              <w:right w:w="28" w:type="dxa"/>
            </w:tcMar>
            <w:vAlign w:val="center"/>
          </w:tcPr>
          <w:p w14:paraId="565711D0" w14:textId="77777777" w:rsidR="00392786" w:rsidRPr="00F27BBE" w:rsidRDefault="00392786" w:rsidP="00C20721">
            <w:pPr>
              <w:jc w:val="center"/>
            </w:pPr>
            <w:r w:rsidRPr="00F27BBE">
              <w:t>0</w:t>
            </w:r>
          </w:p>
        </w:tc>
        <w:tc>
          <w:tcPr>
            <w:tcW w:w="308" w:type="pct"/>
            <w:tcBorders>
              <w:top w:val="nil"/>
              <w:left w:val="nil"/>
              <w:bottom w:val="single" w:sz="4" w:space="0" w:color="auto"/>
              <w:right w:val="single" w:sz="4" w:space="0" w:color="auto"/>
            </w:tcBorders>
            <w:shd w:val="clear" w:color="auto" w:fill="auto"/>
            <w:tcMar>
              <w:left w:w="28" w:type="dxa"/>
              <w:right w:w="28" w:type="dxa"/>
            </w:tcMar>
            <w:vAlign w:val="center"/>
          </w:tcPr>
          <w:p w14:paraId="65532BE1" w14:textId="77777777" w:rsidR="00392786" w:rsidRPr="00F27BBE" w:rsidRDefault="00392786" w:rsidP="00C20721">
            <w:pPr>
              <w:jc w:val="center"/>
            </w:pPr>
            <w:r w:rsidRPr="00F27BBE">
              <w:t>5</w:t>
            </w:r>
          </w:p>
        </w:tc>
        <w:tc>
          <w:tcPr>
            <w:tcW w:w="307" w:type="pct"/>
            <w:tcBorders>
              <w:top w:val="nil"/>
              <w:left w:val="nil"/>
              <w:bottom w:val="single" w:sz="4" w:space="0" w:color="auto"/>
              <w:right w:val="single" w:sz="4" w:space="0" w:color="auto"/>
            </w:tcBorders>
            <w:shd w:val="clear" w:color="auto" w:fill="auto"/>
            <w:tcMar>
              <w:left w:w="28" w:type="dxa"/>
              <w:right w:w="28" w:type="dxa"/>
            </w:tcMar>
            <w:vAlign w:val="center"/>
          </w:tcPr>
          <w:p w14:paraId="42C75657" w14:textId="77777777" w:rsidR="00392786" w:rsidRPr="00F27BBE" w:rsidRDefault="00392786" w:rsidP="00C20721">
            <w:pPr>
              <w:jc w:val="center"/>
            </w:pPr>
            <w:r w:rsidRPr="00F27BBE">
              <w:t>0</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74482E41" w14:textId="77777777" w:rsidR="00392786" w:rsidRPr="00F27BBE" w:rsidRDefault="00392786" w:rsidP="00C20721">
            <w:pPr>
              <w:jc w:val="center"/>
            </w:pPr>
            <w:r w:rsidRPr="00F27BBE">
              <w:t> </w:t>
            </w:r>
          </w:p>
        </w:tc>
        <w:tc>
          <w:tcPr>
            <w:tcW w:w="27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10236DF9" w14:textId="77777777" w:rsidR="00392786" w:rsidRPr="00F27BBE" w:rsidRDefault="00392786" w:rsidP="00C20721">
            <w:pPr>
              <w:jc w:val="center"/>
            </w:pPr>
            <w:r w:rsidRPr="00F27BBE">
              <w:t>0</w:t>
            </w:r>
          </w:p>
        </w:tc>
        <w:tc>
          <w:tcPr>
            <w:tcW w:w="710" w:type="pct"/>
            <w:tcBorders>
              <w:top w:val="nil"/>
              <w:left w:val="nil"/>
              <w:bottom w:val="single" w:sz="4" w:space="0" w:color="auto"/>
              <w:right w:val="single" w:sz="4" w:space="0" w:color="auto"/>
            </w:tcBorders>
            <w:tcMar>
              <w:left w:w="28" w:type="dxa"/>
              <w:right w:w="28" w:type="dxa"/>
            </w:tcMar>
            <w:vAlign w:val="center"/>
          </w:tcPr>
          <w:p w14:paraId="3A3EB4C3" w14:textId="77777777" w:rsidR="00392786" w:rsidRPr="00F27BBE" w:rsidRDefault="00392786" w:rsidP="00C20721">
            <w:pPr>
              <w:jc w:val="center"/>
            </w:pPr>
            <w:r w:rsidRPr="00F27BBE">
              <w:t>1,43</w:t>
            </w:r>
          </w:p>
        </w:tc>
      </w:tr>
      <w:tr w:rsidR="00392786" w:rsidRPr="00F27BBE" w14:paraId="01F39BED" w14:textId="77777777" w:rsidTr="00176223">
        <w:trPr>
          <w:trHeight w:val="315"/>
          <w:jc w:val="center"/>
        </w:trPr>
        <w:tc>
          <w:tcPr>
            <w:tcW w:w="224"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07A2C0C3" w14:textId="77777777" w:rsidR="00392786" w:rsidRPr="00F27BBE" w:rsidRDefault="00392786" w:rsidP="00C20721">
            <w:pPr>
              <w:jc w:val="right"/>
            </w:pPr>
            <w:r w:rsidRPr="00F27BBE">
              <w:t>5</w:t>
            </w:r>
          </w:p>
        </w:tc>
        <w:tc>
          <w:tcPr>
            <w:tcW w:w="1400" w:type="pct"/>
            <w:tcBorders>
              <w:top w:val="nil"/>
              <w:left w:val="nil"/>
              <w:bottom w:val="single" w:sz="4" w:space="0" w:color="auto"/>
              <w:right w:val="single" w:sz="4" w:space="0" w:color="auto"/>
            </w:tcBorders>
            <w:shd w:val="clear" w:color="auto" w:fill="auto"/>
            <w:tcMar>
              <w:left w:w="28" w:type="dxa"/>
              <w:right w:w="28" w:type="dxa"/>
            </w:tcMar>
            <w:vAlign w:val="center"/>
          </w:tcPr>
          <w:p w14:paraId="09C9A4C0" w14:textId="77777777" w:rsidR="00392786" w:rsidRPr="00F27BBE" w:rsidRDefault="00392786" w:rsidP="00C20721">
            <w:r w:rsidRPr="00F27BBE">
              <w:t>г. Новосибирск</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17C21E2A" w14:textId="77777777" w:rsidR="00392786" w:rsidRPr="00F27BBE" w:rsidRDefault="00392786" w:rsidP="00C20721">
            <w:pPr>
              <w:jc w:val="center"/>
            </w:pPr>
            <w:r w:rsidRPr="00F27BBE">
              <w:t>10</w:t>
            </w:r>
          </w:p>
        </w:tc>
        <w:tc>
          <w:tcPr>
            <w:tcW w:w="295" w:type="pct"/>
            <w:tcBorders>
              <w:top w:val="nil"/>
              <w:left w:val="nil"/>
              <w:bottom w:val="single" w:sz="4" w:space="0" w:color="auto"/>
              <w:right w:val="single" w:sz="4" w:space="0" w:color="auto"/>
            </w:tcBorders>
            <w:shd w:val="clear" w:color="auto" w:fill="auto"/>
            <w:tcMar>
              <w:left w:w="28" w:type="dxa"/>
              <w:right w:w="28" w:type="dxa"/>
            </w:tcMar>
            <w:vAlign w:val="center"/>
          </w:tcPr>
          <w:p w14:paraId="0D0BDE85" w14:textId="77777777" w:rsidR="00392786" w:rsidRPr="00F27BBE" w:rsidRDefault="00392786" w:rsidP="00C20721">
            <w:pPr>
              <w:jc w:val="center"/>
            </w:pPr>
            <w:r w:rsidRPr="00F27BBE">
              <w:t>10</w:t>
            </w:r>
          </w:p>
        </w:tc>
        <w:tc>
          <w:tcPr>
            <w:tcW w:w="360" w:type="pct"/>
            <w:tcBorders>
              <w:top w:val="nil"/>
              <w:left w:val="nil"/>
              <w:bottom w:val="single" w:sz="4" w:space="0" w:color="auto"/>
              <w:right w:val="single" w:sz="4" w:space="0" w:color="auto"/>
            </w:tcBorders>
            <w:shd w:val="clear" w:color="auto" w:fill="auto"/>
            <w:tcMar>
              <w:left w:w="28" w:type="dxa"/>
              <w:right w:w="28" w:type="dxa"/>
            </w:tcMar>
            <w:vAlign w:val="center"/>
          </w:tcPr>
          <w:p w14:paraId="1B643CB5" w14:textId="77777777" w:rsidR="00392786" w:rsidRPr="00F27BBE" w:rsidRDefault="00392786" w:rsidP="00C20721">
            <w:pPr>
              <w:jc w:val="center"/>
            </w:pPr>
            <w:r w:rsidRPr="00F27BBE">
              <w:t>10</w:t>
            </w:r>
          </w:p>
        </w:tc>
        <w:tc>
          <w:tcPr>
            <w:tcW w:w="280" w:type="pct"/>
            <w:tcBorders>
              <w:top w:val="nil"/>
              <w:left w:val="nil"/>
              <w:bottom w:val="single" w:sz="4" w:space="0" w:color="auto"/>
              <w:right w:val="single" w:sz="4" w:space="0" w:color="auto"/>
            </w:tcBorders>
            <w:shd w:val="clear" w:color="auto" w:fill="auto"/>
            <w:tcMar>
              <w:left w:w="28" w:type="dxa"/>
              <w:right w:w="28" w:type="dxa"/>
            </w:tcMar>
            <w:vAlign w:val="center"/>
          </w:tcPr>
          <w:p w14:paraId="6F799B8E" w14:textId="77777777" w:rsidR="00392786" w:rsidRPr="00F27BBE" w:rsidRDefault="00392786" w:rsidP="00C20721">
            <w:pPr>
              <w:jc w:val="center"/>
            </w:pPr>
            <w:r w:rsidRPr="00F27BBE">
              <w:t>10</w:t>
            </w:r>
          </w:p>
        </w:tc>
        <w:tc>
          <w:tcPr>
            <w:tcW w:w="313" w:type="pct"/>
            <w:tcBorders>
              <w:top w:val="nil"/>
              <w:left w:val="nil"/>
              <w:bottom w:val="single" w:sz="4" w:space="0" w:color="auto"/>
              <w:right w:val="single" w:sz="4" w:space="0" w:color="auto"/>
            </w:tcBorders>
            <w:shd w:val="clear" w:color="auto" w:fill="auto"/>
            <w:tcMar>
              <w:left w:w="28" w:type="dxa"/>
              <w:right w:w="28" w:type="dxa"/>
            </w:tcMar>
            <w:vAlign w:val="center"/>
          </w:tcPr>
          <w:p w14:paraId="27519272" w14:textId="77777777" w:rsidR="00392786" w:rsidRPr="00F27BBE" w:rsidRDefault="00392786" w:rsidP="00C20721">
            <w:pPr>
              <w:jc w:val="center"/>
            </w:pPr>
            <w:r w:rsidRPr="00F27BBE">
              <w:t> </w:t>
            </w:r>
          </w:p>
        </w:tc>
        <w:tc>
          <w:tcPr>
            <w:tcW w:w="308" w:type="pct"/>
            <w:tcBorders>
              <w:top w:val="nil"/>
              <w:left w:val="nil"/>
              <w:bottom w:val="single" w:sz="4" w:space="0" w:color="auto"/>
              <w:right w:val="single" w:sz="4" w:space="0" w:color="auto"/>
            </w:tcBorders>
            <w:shd w:val="clear" w:color="auto" w:fill="auto"/>
            <w:tcMar>
              <w:left w:w="28" w:type="dxa"/>
              <w:right w:w="28" w:type="dxa"/>
            </w:tcMar>
            <w:vAlign w:val="center"/>
          </w:tcPr>
          <w:p w14:paraId="7F6BDCA0" w14:textId="77777777" w:rsidR="00392786" w:rsidRPr="00F27BBE" w:rsidRDefault="00392786" w:rsidP="00C20721">
            <w:pPr>
              <w:jc w:val="center"/>
            </w:pPr>
            <w:r w:rsidRPr="00F27BBE">
              <w:t> </w:t>
            </w:r>
          </w:p>
        </w:tc>
        <w:tc>
          <w:tcPr>
            <w:tcW w:w="307" w:type="pct"/>
            <w:tcBorders>
              <w:top w:val="nil"/>
              <w:left w:val="nil"/>
              <w:bottom w:val="single" w:sz="4" w:space="0" w:color="auto"/>
              <w:right w:val="single" w:sz="4" w:space="0" w:color="auto"/>
            </w:tcBorders>
            <w:shd w:val="clear" w:color="auto" w:fill="auto"/>
            <w:tcMar>
              <w:left w:w="28" w:type="dxa"/>
              <w:right w:w="28" w:type="dxa"/>
            </w:tcMar>
            <w:vAlign w:val="center"/>
          </w:tcPr>
          <w:p w14:paraId="67FBF5AF" w14:textId="77777777" w:rsidR="00392786" w:rsidRPr="00F27BBE" w:rsidRDefault="00392786" w:rsidP="00C20721">
            <w:pPr>
              <w:jc w:val="center"/>
            </w:pPr>
            <w:r w:rsidRPr="00F27BBE">
              <w:t>10</w:t>
            </w:r>
          </w:p>
        </w:tc>
        <w:tc>
          <w:tcPr>
            <w:tcW w:w="266" w:type="pct"/>
            <w:tcBorders>
              <w:top w:val="nil"/>
              <w:left w:val="nil"/>
              <w:bottom w:val="single" w:sz="4" w:space="0" w:color="auto"/>
              <w:right w:val="single" w:sz="4" w:space="0" w:color="auto"/>
            </w:tcBorders>
            <w:shd w:val="clear" w:color="auto" w:fill="auto"/>
            <w:tcMar>
              <w:left w:w="28" w:type="dxa"/>
              <w:right w:w="28" w:type="dxa"/>
            </w:tcMar>
            <w:vAlign w:val="center"/>
          </w:tcPr>
          <w:p w14:paraId="480D3BAD" w14:textId="77777777" w:rsidR="00392786" w:rsidRPr="00F27BBE" w:rsidRDefault="00392786" w:rsidP="00C20721">
            <w:pPr>
              <w:jc w:val="center"/>
            </w:pPr>
            <w:r w:rsidRPr="00F27BBE">
              <w:t> </w:t>
            </w:r>
          </w:p>
        </w:tc>
        <w:tc>
          <w:tcPr>
            <w:tcW w:w="27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3EB7346A" w14:textId="77777777" w:rsidR="00392786" w:rsidRPr="00F27BBE" w:rsidRDefault="00392786" w:rsidP="00C20721">
            <w:pPr>
              <w:jc w:val="center"/>
            </w:pPr>
            <w:r w:rsidRPr="00F27BBE">
              <w:t>10</w:t>
            </w:r>
          </w:p>
        </w:tc>
        <w:tc>
          <w:tcPr>
            <w:tcW w:w="710" w:type="pct"/>
            <w:tcBorders>
              <w:top w:val="nil"/>
              <w:left w:val="nil"/>
              <w:bottom w:val="single" w:sz="4" w:space="0" w:color="auto"/>
              <w:right w:val="single" w:sz="4" w:space="0" w:color="auto"/>
            </w:tcBorders>
            <w:tcMar>
              <w:left w:w="28" w:type="dxa"/>
              <w:right w:w="28" w:type="dxa"/>
            </w:tcMar>
            <w:vAlign w:val="center"/>
          </w:tcPr>
          <w:p w14:paraId="156294D0" w14:textId="77777777" w:rsidR="00392786" w:rsidRPr="00F27BBE" w:rsidRDefault="00392786" w:rsidP="00C20721">
            <w:pPr>
              <w:jc w:val="center"/>
            </w:pPr>
            <w:r w:rsidRPr="00F27BBE">
              <w:t>10,00</w:t>
            </w:r>
          </w:p>
        </w:tc>
      </w:tr>
      <w:tr w:rsidR="00392786" w:rsidRPr="00F27BBE" w14:paraId="10022162" w14:textId="77777777" w:rsidTr="00176223">
        <w:trPr>
          <w:trHeight w:val="315"/>
          <w:jc w:val="center"/>
        </w:trPr>
        <w:tc>
          <w:tcPr>
            <w:tcW w:w="22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79B17496" w14:textId="77777777" w:rsidR="00392786" w:rsidRPr="00F27BBE" w:rsidRDefault="00392786" w:rsidP="00C20721">
            <w:pPr>
              <w:jc w:val="right"/>
              <w:rPr>
                <w:b/>
                <w:i/>
              </w:rPr>
            </w:pPr>
          </w:p>
        </w:tc>
        <w:tc>
          <w:tcPr>
            <w:tcW w:w="1400"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27D2A61E" w14:textId="77777777" w:rsidR="00392786" w:rsidRPr="00F27BBE" w:rsidRDefault="00392786" w:rsidP="00C20721">
            <w:pPr>
              <w:ind w:right="-104"/>
              <w:rPr>
                <w:b/>
                <w:i/>
              </w:rPr>
            </w:pPr>
            <w:r w:rsidRPr="00F27BBE">
              <w:rPr>
                <w:b/>
                <w:i/>
              </w:rPr>
              <w:t>Среднее значение</w:t>
            </w:r>
          </w:p>
        </w:tc>
        <w:tc>
          <w:tcPr>
            <w:tcW w:w="26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73B8E9C" w14:textId="77777777" w:rsidR="00392786" w:rsidRPr="00F27BBE" w:rsidRDefault="00392786" w:rsidP="00C20721">
            <w:pPr>
              <w:jc w:val="center"/>
              <w:rPr>
                <w:b/>
                <w:bCs/>
                <w:i/>
                <w:iCs/>
              </w:rPr>
            </w:pPr>
            <w:r w:rsidRPr="00F27BBE">
              <w:rPr>
                <w:b/>
                <w:bCs/>
                <w:i/>
                <w:iCs/>
              </w:rPr>
              <w:t>7,5</w:t>
            </w:r>
          </w:p>
        </w:tc>
        <w:tc>
          <w:tcPr>
            <w:tcW w:w="29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2DADBFA" w14:textId="77777777" w:rsidR="00392786" w:rsidRPr="00F27BBE" w:rsidRDefault="00392786" w:rsidP="00C20721">
            <w:pPr>
              <w:jc w:val="center"/>
              <w:rPr>
                <w:b/>
                <w:bCs/>
                <w:i/>
                <w:iCs/>
              </w:rPr>
            </w:pPr>
            <w:r w:rsidRPr="00F27BBE">
              <w:rPr>
                <w:b/>
                <w:bCs/>
                <w:i/>
                <w:iCs/>
              </w:rPr>
              <w:t>6,3</w:t>
            </w:r>
          </w:p>
        </w:tc>
        <w:tc>
          <w:tcPr>
            <w:tcW w:w="360"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135CF7A" w14:textId="77777777" w:rsidR="00392786" w:rsidRPr="00F27BBE" w:rsidRDefault="00392786" w:rsidP="00C20721">
            <w:pPr>
              <w:jc w:val="center"/>
              <w:rPr>
                <w:b/>
                <w:bCs/>
                <w:i/>
                <w:iCs/>
              </w:rPr>
            </w:pPr>
            <w:r w:rsidRPr="00F27BBE">
              <w:rPr>
                <w:b/>
                <w:bCs/>
                <w:i/>
                <w:iCs/>
              </w:rPr>
              <w:t>12</w:t>
            </w:r>
          </w:p>
        </w:tc>
        <w:tc>
          <w:tcPr>
            <w:tcW w:w="280"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8654400" w14:textId="77777777" w:rsidR="00392786" w:rsidRPr="00F27BBE" w:rsidRDefault="00392786" w:rsidP="00C20721">
            <w:pPr>
              <w:jc w:val="center"/>
              <w:rPr>
                <w:b/>
                <w:bCs/>
                <w:i/>
                <w:iCs/>
              </w:rPr>
            </w:pPr>
            <w:r w:rsidRPr="00F27BBE">
              <w:rPr>
                <w:b/>
                <w:bCs/>
                <w:i/>
                <w:iCs/>
              </w:rPr>
              <w:t>10</w:t>
            </w:r>
          </w:p>
        </w:tc>
        <w:tc>
          <w:tcPr>
            <w:tcW w:w="31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6FEE952E" w14:textId="77777777" w:rsidR="00392786" w:rsidRPr="00F27BBE" w:rsidRDefault="00392786" w:rsidP="00C20721">
            <w:pPr>
              <w:jc w:val="center"/>
              <w:rPr>
                <w:b/>
                <w:bCs/>
                <w:i/>
                <w:iCs/>
              </w:rPr>
            </w:pPr>
            <w:r w:rsidRPr="00F27BBE">
              <w:rPr>
                <w:b/>
                <w:bCs/>
                <w:i/>
                <w:iCs/>
              </w:rPr>
              <w:t>2,5</w:t>
            </w:r>
          </w:p>
        </w:tc>
        <w:tc>
          <w:tcPr>
            <w:tcW w:w="308"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EDDF61B" w14:textId="77777777" w:rsidR="00392786" w:rsidRPr="00F27BBE" w:rsidRDefault="00392786" w:rsidP="00C20721">
            <w:pPr>
              <w:jc w:val="center"/>
              <w:rPr>
                <w:b/>
                <w:bCs/>
                <w:i/>
                <w:iCs/>
              </w:rPr>
            </w:pPr>
            <w:r w:rsidRPr="00F27BBE">
              <w:rPr>
                <w:b/>
                <w:bCs/>
                <w:i/>
                <w:iCs/>
              </w:rPr>
              <w:t>6,5</w:t>
            </w:r>
          </w:p>
        </w:tc>
        <w:tc>
          <w:tcPr>
            <w:tcW w:w="307"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4372EF8" w14:textId="77777777" w:rsidR="00392786" w:rsidRPr="00F27BBE" w:rsidRDefault="00392786" w:rsidP="00C20721">
            <w:pPr>
              <w:jc w:val="center"/>
              <w:rPr>
                <w:b/>
                <w:bCs/>
                <w:i/>
                <w:iCs/>
              </w:rPr>
            </w:pPr>
            <w:r w:rsidRPr="00F27BBE">
              <w:rPr>
                <w:b/>
                <w:bCs/>
                <w:i/>
                <w:iCs/>
              </w:rPr>
              <w:t>8,3</w:t>
            </w:r>
          </w:p>
        </w:tc>
        <w:tc>
          <w:tcPr>
            <w:tcW w:w="26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411ACAC" w14:textId="77777777" w:rsidR="00392786" w:rsidRPr="00F27BBE" w:rsidRDefault="00392786" w:rsidP="00C20721">
            <w:pPr>
              <w:jc w:val="center"/>
              <w:rPr>
                <w:b/>
                <w:bCs/>
                <w:i/>
                <w:iCs/>
              </w:rPr>
            </w:pPr>
            <w:r w:rsidRPr="00F27BBE">
              <w:rPr>
                <w:b/>
                <w:bCs/>
                <w:i/>
                <w:iCs/>
              </w:rPr>
              <w:t>15</w:t>
            </w:r>
          </w:p>
        </w:tc>
        <w:tc>
          <w:tcPr>
            <w:tcW w:w="271"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551A0E63" w14:textId="77777777" w:rsidR="00392786" w:rsidRPr="00F27BBE" w:rsidRDefault="00392786" w:rsidP="00C20721">
            <w:pPr>
              <w:jc w:val="center"/>
              <w:rPr>
                <w:b/>
                <w:bCs/>
                <w:i/>
                <w:iCs/>
              </w:rPr>
            </w:pPr>
            <w:r w:rsidRPr="00F27BBE">
              <w:rPr>
                <w:b/>
                <w:bCs/>
                <w:i/>
                <w:iCs/>
              </w:rPr>
              <w:t>6,7</w:t>
            </w:r>
          </w:p>
        </w:tc>
        <w:tc>
          <w:tcPr>
            <w:tcW w:w="710" w:type="pct"/>
            <w:tcBorders>
              <w:top w:val="single" w:sz="4" w:space="0" w:color="auto"/>
              <w:left w:val="nil"/>
              <w:bottom w:val="single" w:sz="4" w:space="0" w:color="auto"/>
              <w:right w:val="single" w:sz="4" w:space="0" w:color="auto"/>
            </w:tcBorders>
            <w:tcMar>
              <w:left w:w="28" w:type="dxa"/>
              <w:right w:w="28" w:type="dxa"/>
            </w:tcMar>
            <w:vAlign w:val="center"/>
          </w:tcPr>
          <w:p w14:paraId="63A6C5E0" w14:textId="77777777" w:rsidR="00392786" w:rsidRPr="00F27BBE" w:rsidRDefault="00392786" w:rsidP="00C20721">
            <w:pPr>
              <w:jc w:val="center"/>
              <w:rPr>
                <w:b/>
                <w:bCs/>
                <w:i/>
                <w:iCs/>
              </w:rPr>
            </w:pPr>
            <w:r w:rsidRPr="00F27BBE">
              <w:rPr>
                <w:b/>
                <w:bCs/>
                <w:i/>
                <w:iCs/>
              </w:rPr>
              <w:t>7,64</w:t>
            </w:r>
          </w:p>
        </w:tc>
      </w:tr>
      <w:tr w:rsidR="00392786" w:rsidRPr="00F27BBE" w14:paraId="0C728540" w14:textId="77777777" w:rsidTr="00176223">
        <w:trPr>
          <w:trHeight w:val="315"/>
          <w:jc w:val="center"/>
        </w:trPr>
        <w:tc>
          <w:tcPr>
            <w:tcW w:w="22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3CC75B82" w14:textId="77777777" w:rsidR="00392786" w:rsidRPr="00F27BBE" w:rsidRDefault="00392786" w:rsidP="00C20721">
            <w:pPr>
              <w:jc w:val="right"/>
            </w:pPr>
          </w:p>
        </w:tc>
        <w:tc>
          <w:tcPr>
            <w:tcW w:w="4776" w:type="pct"/>
            <w:gridSpan w:val="11"/>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70E58D4" w14:textId="77777777" w:rsidR="00392786" w:rsidRPr="00F27BBE" w:rsidRDefault="00392786" w:rsidP="00C20721">
            <w:pPr>
              <w:jc w:val="center"/>
            </w:pPr>
            <w:r w:rsidRPr="00F27BBE">
              <w:rPr>
                <w:b/>
                <w:i/>
              </w:rPr>
              <w:t>на получение результата услуги</w:t>
            </w:r>
          </w:p>
        </w:tc>
      </w:tr>
      <w:tr w:rsidR="00392786" w:rsidRPr="00F27BBE" w14:paraId="0555745E" w14:textId="77777777" w:rsidTr="00176223">
        <w:trPr>
          <w:trHeight w:val="315"/>
          <w:jc w:val="center"/>
        </w:trPr>
        <w:tc>
          <w:tcPr>
            <w:tcW w:w="22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206E9FA0" w14:textId="77777777" w:rsidR="00392786" w:rsidRPr="00F27BBE" w:rsidRDefault="00392786" w:rsidP="00C20721">
            <w:pPr>
              <w:jc w:val="right"/>
            </w:pPr>
            <w:r w:rsidRPr="00F27BBE">
              <w:t>1</w:t>
            </w:r>
          </w:p>
        </w:tc>
        <w:tc>
          <w:tcPr>
            <w:tcW w:w="1400"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EEE7984" w14:textId="77777777" w:rsidR="00392786" w:rsidRPr="00F27BBE" w:rsidRDefault="00392786" w:rsidP="00C20721">
            <w:r w:rsidRPr="00F27BBE">
              <w:t>Мошковский район</w:t>
            </w:r>
          </w:p>
        </w:tc>
        <w:tc>
          <w:tcPr>
            <w:tcW w:w="26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DB8A63B" w14:textId="77777777" w:rsidR="00392786" w:rsidRPr="00F27BBE" w:rsidRDefault="00392786" w:rsidP="00C20721">
            <w:pPr>
              <w:jc w:val="center"/>
            </w:pPr>
            <w:r w:rsidRPr="00F27BBE">
              <w:t>5</w:t>
            </w:r>
          </w:p>
        </w:tc>
        <w:tc>
          <w:tcPr>
            <w:tcW w:w="29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FCDE0C7" w14:textId="77777777" w:rsidR="00392786" w:rsidRPr="00F27BBE" w:rsidRDefault="00392786" w:rsidP="00C20721">
            <w:pPr>
              <w:jc w:val="center"/>
            </w:pPr>
            <w:r w:rsidRPr="00F27BBE">
              <w:t>0</w:t>
            </w:r>
          </w:p>
        </w:tc>
        <w:tc>
          <w:tcPr>
            <w:tcW w:w="360"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383506BD" w14:textId="77777777" w:rsidR="00392786" w:rsidRPr="00F27BBE" w:rsidRDefault="00392786" w:rsidP="00C20721">
            <w:pPr>
              <w:jc w:val="center"/>
            </w:pPr>
            <w:r w:rsidRPr="00F27BBE">
              <w:t> </w:t>
            </w:r>
          </w:p>
        </w:tc>
        <w:tc>
          <w:tcPr>
            <w:tcW w:w="280"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65504F55" w14:textId="77777777" w:rsidR="00392786" w:rsidRPr="00F27BBE" w:rsidRDefault="00392786" w:rsidP="00C20721">
            <w:pPr>
              <w:jc w:val="center"/>
            </w:pPr>
            <w:r w:rsidRPr="00F27BBE">
              <w:t> </w:t>
            </w:r>
          </w:p>
        </w:tc>
        <w:tc>
          <w:tcPr>
            <w:tcW w:w="31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5006571" w14:textId="77777777" w:rsidR="00392786" w:rsidRPr="00F27BBE" w:rsidRDefault="00392786" w:rsidP="00C20721">
            <w:pPr>
              <w:jc w:val="center"/>
            </w:pPr>
            <w:r w:rsidRPr="00F27BBE">
              <w:t>0</w:t>
            </w:r>
          </w:p>
        </w:tc>
        <w:tc>
          <w:tcPr>
            <w:tcW w:w="308"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B4079AB" w14:textId="77777777" w:rsidR="00392786" w:rsidRPr="00F27BBE" w:rsidRDefault="00392786" w:rsidP="00C20721">
            <w:pPr>
              <w:jc w:val="center"/>
            </w:pPr>
            <w:r w:rsidRPr="00F27BBE">
              <w:t>0</w:t>
            </w:r>
          </w:p>
        </w:tc>
        <w:tc>
          <w:tcPr>
            <w:tcW w:w="307"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38851E3" w14:textId="77777777" w:rsidR="00392786" w:rsidRPr="00F27BBE" w:rsidRDefault="00392786" w:rsidP="00C20721">
            <w:pPr>
              <w:jc w:val="center"/>
            </w:pPr>
            <w:r w:rsidRPr="00F27BBE">
              <w:t> </w:t>
            </w:r>
          </w:p>
        </w:tc>
        <w:tc>
          <w:tcPr>
            <w:tcW w:w="26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FBA5737" w14:textId="77777777" w:rsidR="00392786" w:rsidRPr="00F27BBE" w:rsidRDefault="00392786" w:rsidP="00C20721">
            <w:pPr>
              <w:jc w:val="center"/>
            </w:pPr>
            <w:r w:rsidRPr="00F27BBE">
              <w:t> </w:t>
            </w:r>
          </w:p>
        </w:tc>
        <w:tc>
          <w:tcPr>
            <w:tcW w:w="271"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0AB0CC73" w14:textId="77777777" w:rsidR="00392786" w:rsidRPr="00F27BBE" w:rsidRDefault="00392786" w:rsidP="00C20721">
            <w:pPr>
              <w:jc w:val="center"/>
            </w:pPr>
            <w:r w:rsidRPr="00F27BBE">
              <w:t>10</w:t>
            </w:r>
          </w:p>
        </w:tc>
        <w:tc>
          <w:tcPr>
            <w:tcW w:w="710" w:type="pct"/>
            <w:tcBorders>
              <w:top w:val="single" w:sz="4" w:space="0" w:color="auto"/>
              <w:left w:val="nil"/>
              <w:bottom w:val="single" w:sz="4" w:space="0" w:color="auto"/>
              <w:right w:val="single" w:sz="4" w:space="0" w:color="auto"/>
            </w:tcBorders>
            <w:tcMar>
              <w:left w:w="28" w:type="dxa"/>
              <w:right w:w="28" w:type="dxa"/>
            </w:tcMar>
            <w:vAlign w:val="center"/>
          </w:tcPr>
          <w:p w14:paraId="3BA007BB" w14:textId="77777777" w:rsidR="00392786" w:rsidRPr="00F27BBE" w:rsidRDefault="00392786" w:rsidP="00C20721">
            <w:pPr>
              <w:jc w:val="center"/>
            </w:pPr>
            <w:r w:rsidRPr="00F27BBE">
              <w:t>3,00</w:t>
            </w:r>
          </w:p>
        </w:tc>
      </w:tr>
      <w:tr w:rsidR="00392786" w:rsidRPr="00F27BBE" w14:paraId="406C8B46" w14:textId="77777777" w:rsidTr="00176223">
        <w:trPr>
          <w:trHeight w:val="315"/>
          <w:jc w:val="center"/>
        </w:trPr>
        <w:tc>
          <w:tcPr>
            <w:tcW w:w="22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3A5DEF0C" w14:textId="77777777" w:rsidR="00392786" w:rsidRPr="00F27BBE" w:rsidRDefault="00392786" w:rsidP="00C20721">
            <w:pPr>
              <w:jc w:val="right"/>
            </w:pPr>
            <w:r w:rsidRPr="00F27BBE">
              <w:t>2</w:t>
            </w:r>
          </w:p>
        </w:tc>
        <w:tc>
          <w:tcPr>
            <w:tcW w:w="1400"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0A88257" w14:textId="77777777" w:rsidR="00392786" w:rsidRPr="00F27BBE" w:rsidRDefault="00392786" w:rsidP="00C20721">
            <w:r w:rsidRPr="00F27BBE">
              <w:t>Новосибирский район</w:t>
            </w:r>
          </w:p>
        </w:tc>
        <w:tc>
          <w:tcPr>
            <w:tcW w:w="26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B9D1B6D" w14:textId="77777777" w:rsidR="00392786" w:rsidRPr="00F27BBE" w:rsidRDefault="00392786" w:rsidP="00C20721">
            <w:pPr>
              <w:jc w:val="center"/>
              <w:rPr>
                <w:color w:val="FF0000"/>
              </w:rPr>
            </w:pPr>
            <w:r w:rsidRPr="00F27BBE">
              <w:rPr>
                <w:color w:val="FF0000"/>
              </w:rPr>
              <w:t>20</w:t>
            </w:r>
          </w:p>
        </w:tc>
        <w:tc>
          <w:tcPr>
            <w:tcW w:w="29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531D393" w14:textId="77777777" w:rsidR="00392786" w:rsidRPr="00F27BBE" w:rsidRDefault="00392786" w:rsidP="00C20721">
            <w:pPr>
              <w:jc w:val="center"/>
              <w:rPr>
                <w:color w:val="FF0000"/>
              </w:rPr>
            </w:pPr>
            <w:r w:rsidRPr="00F27BBE">
              <w:rPr>
                <w:color w:val="FF0000"/>
              </w:rPr>
              <w:t>20</w:t>
            </w:r>
          </w:p>
        </w:tc>
        <w:tc>
          <w:tcPr>
            <w:tcW w:w="360"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38EAA56" w14:textId="77777777" w:rsidR="00392786" w:rsidRPr="00F27BBE" w:rsidRDefault="00392786" w:rsidP="00C20721">
            <w:pPr>
              <w:jc w:val="center"/>
              <w:rPr>
                <w:color w:val="FF0000"/>
              </w:rPr>
            </w:pPr>
            <w:r w:rsidRPr="00F27BBE">
              <w:rPr>
                <w:color w:val="FF0000"/>
              </w:rPr>
              <w:t>30</w:t>
            </w:r>
          </w:p>
        </w:tc>
        <w:tc>
          <w:tcPr>
            <w:tcW w:w="280"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63296980" w14:textId="77777777" w:rsidR="00392786" w:rsidRPr="00F27BBE" w:rsidRDefault="00392786" w:rsidP="00C20721">
            <w:pPr>
              <w:jc w:val="center"/>
            </w:pPr>
            <w:r w:rsidRPr="00F27BBE">
              <w:t> </w:t>
            </w:r>
          </w:p>
        </w:tc>
        <w:tc>
          <w:tcPr>
            <w:tcW w:w="31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6C13F8C" w14:textId="77777777" w:rsidR="00392786" w:rsidRPr="00F27BBE" w:rsidRDefault="00392786" w:rsidP="00C20721">
            <w:pPr>
              <w:jc w:val="center"/>
            </w:pPr>
            <w:r w:rsidRPr="00F27BBE">
              <w:t> </w:t>
            </w:r>
          </w:p>
        </w:tc>
        <w:tc>
          <w:tcPr>
            <w:tcW w:w="308"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EAFB4D9" w14:textId="77777777" w:rsidR="00392786" w:rsidRPr="00F27BBE" w:rsidRDefault="00392786" w:rsidP="00C20721">
            <w:pPr>
              <w:jc w:val="center"/>
            </w:pPr>
            <w:r w:rsidRPr="00F27BBE">
              <w:t>15</w:t>
            </w:r>
          </w:p>
        </w:tc>
        <w:tc>
          <w:tcPr>
            <w:tcW w:w="307"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35B9E49D" w14:textId="77777777" w:rsidR="00392786" w:rsidRPr="00F27BBE" w:rsidRDefault="00392786" w:rsidP="00C20721">
            <w:pPr>
              <w:jc w:val="center"/>
              <w:rPr>
                <w:color w:val="FF0000"/>
              </w:rPr>
            </w:pPr>
            <w:r w:rsidRPr="00F27BBE">
              <w:rPr>
                <w:color w:val="FF0000"/>
              </w:rPr>
              <w:t>30</w:t>
            </w:r>
          </w:p>
        </w:tc>
        <w:tc>
          <w:tcPr>
            <w:tcW w:w="26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37843793" w14:textId="77777777" w:rsidR="00392786" w:rsidRPr="00F27BBE" w:rsidRDefault="00392786" w:rsidP="00C20721">
            <w:pPr>
              <w:jc w:val="center"/>
            </w:pPr>
            <w:r w:rsidRPr="00F27BBE">
              <w:t>15</w:t>
            </w:r>
          </w:p>
        </w:tc>
        <w:tc>
          <w:tcPr>
            <w:tcW w:w="271"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6654C264" w14:textId="77777777" w:rsidR="00392786" w:rsidRPr="00F27BBE" w:rsidRDefault="00392786" w:rsidP="00C20721">
            <w:pPr>
              <w:jc w:val="center"/>
            </w:pPr>
            <w:r w:rsidRPr="00F27BBE">
              <w:t> </w:t>
            </w:r>
          </w:p>
        </w:tc>
        <w:tc>
          <w:tcPr>
            <w:tcW w:w="710" w:type="pct"/>
            <w:tcBorders>
              <w:top w:val="single" w:sz="4" w:space="0" w:color="auto"/>
              <w:left w:val="nil"/>
              <w:bottom w:val="single" w:sz="4" w:space="0" w:color="auto"/>
              <w:right w:val="single" w:sz="4" w:space="0" w:color="auto"/>
            </w:tcBorders>
            <w:tcMar>
              <w:left w:w="28" w:type="dxa"/>
              <w:right w:w="28" w:type="dxa"/>
            </w:tcMar>
            <w:vAlign w:val="center"/>
          </w:tcPr>
          <w:p w14:paraId="5CB254D0" w14:textId="77777777" w:rsidR="00392786" w:rsidRPr="00F27BBE" w:rsidRDefault="00392786" w:rsidP="00C20721">
            <w:pPr>
              <w:jc w:val="center"/>
            </w:pPr>
            <w:r w:rsidRPr="00F27BBE">
              <w:t>21,67</w:t>
            </w:r>
          </w:p>
        </w:tc>
      </w:tr>
      <w:tr w:rsidR="00392786" w:rsidRPr="00F27BBE" w14:paraId="5F555D0D" w14:textId="77777777" w:rsidTr="00176223">
        <w:trPr>
          <w:trHeight w:val="315"/>
          <w:jc w:val="center"/>
        </w:trPr>
        <w:tc>
          <w:tcPr>
            <w:tcW w:w="22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F27E2DC" w14:textId="77777777" w:rsidR="00392786" w:rsidRPr="00F27BBE" w:rsidRDefault="00392786" w:rsidP="00C20721">
            <w:pPr>
              <w:jc w:val="right"/>
            </w:pPr>
            <w:r w:rsidRPr="00F27BBE">
              <w:t>3</w:t>
            </w:r>
          </w:p>
        </w:tc>
        <w:tc>
          <w:tcPr>
            <w:tcW w:w="1400"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836D103" w14:textId="77777777" w:rsidR="00392786" w:rsidRPr="00F27BBE" w:rsidRDefault="00392786" w:rsidP="00C20721">
            <w:r w:rsidRPr="00F27BBE">
              <w:t>Чулымский район</w:t>
            </w:r>
          </w:p>
        </w:tc>
        <w:tc>
          <w:tcPr>
            <w:tcW w:w="26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9FD37AE" w14:textId="77777777" w:rsidR="00392786" w:rsidRPr="00F27BBE" w:rsidRDefault="00392786" w:rsidP="00C20721">
            <w:pPr>
              <w:jc w:val="center"/>
            </w:pPr>
            <w:r w:rsidRPr="00F27BBE">
              <w:t> </w:t>
            </w:r>
          </w:p>
        </w:tc>
        <w:tc>
          <w:tcPr>
            <w:tcW w:w="29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24DF504" w14:textId="77777777" w:rsidR="00392786" w:rsidRPr="00F27BBE" w:rsidRDefault="00392786" w:rsidP="00C20721">
            <w:pPr>
              <w:jc w:val="center"/>
            </w:pPr>
            <w:r w:rsidRPr="00F27BBE">
              <w:t> </w:t>
            </w:r>
          </w:p>
        </w:tc>
        <w:tc>
          <w:tcPr>
            <w:tcW w:w="360"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3BD5605" w14:textId="77777777" w:rsidR="00392786" w:rsidRPr="00F27BBE" w:rsidRDefault="00392786" w:rsidP="00C20721">
            <w:pPr>
              <w:jc w:val="center"/>
            </w:pPr>
            <w:r w:rsidRPr="00F27BBE">
              <w:t> </w:t>
            </w:r>
          </w:p>
        </w:tc>
        <w:tc>
          <w:tcPr>
            <w:tcW w:w="280"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199E72B" w14:textId="77777777" w:rsidR="00392786" w:rsidRPr="00F27BBE" w:rsidRDefault="00392786" w:rsidP="00C20721">
            <w:pPr>
              <w:jc w:val="center"/>
            </w:pPr>
            <w:r w:rsidRPr="00F27BBE">
              <w:t> </w:t>
            </w:r>
          </w:p>
        </w:tc>
        <w:tc>
          <w:tcPr>
            <w:tcW w:w="31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8461EEF" w14:textId="77777777" w:rsidR="00392786" w:rsidRPr="00F27BBE" w:rsidRDefault="00392786" w:rsidP="00C20721">
            <w:pPr>
              <w:jc w:val="center"/>
            </w:pPr>
            <w:r w:rsidRPr="00F27BBE">
              <w:t> </w:t>
            </w:r>
          </w:p>
        </w:tc>
        <w:tc>
          <w:tcPr>
            <w:tcW w:w="308"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51D8726" w14:textId="77777777" w:rsidR="00392786" w:rsidRPr="00F27BBE" w:rsidRDefault="00392786" w:rsidP="00C20721">
            <w:pPr>
              <w:jc w:val="center"/>
            </w:pPr>
            <w:r w:rsidRPr="00F27BBE">
              <w:t>10</w:t>
            </w:r>
          </w:p>
        </w:tc>
        <w:tc>
          <w:tcPr>
            <w:tcW w:w="307"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8D68BDA" w14:textId="77777777" w:rsidR="00392786" w:rsidRPr="00F27BBE" w:rsidRDefault="00392786" w:rsidP="00C20721">
            <w:pPr>
              <w:jc w:val="center"/>
            </w:pPr>
            <w:r w:rsidRPr="00F27BBE">
              <w:t> </w:t>
            </w:r>
          </w:p>
        </w:tc>
        <w:tc>
          <w:tcPr>
            <w:tcW w:w="26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9C01C3C" w14:textId="77777777" w:rsidR="00392786" w:rsidRPr="00F27BBE" w:rsidRDefault="00392786" w:rsidP="00C20721">
            <w:pPr>
              <w:jc w:val="center"/>
            </w:pPr>
            <w:r w:rsidRPr="00F27BBE">
              <w:t> </w:t>
            </w:r>
          </w:p>
        </w:tc>
        <w:tc>
          <w:tcPr>
            <w:tcW w:w="271"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3A081552" w14:textId="77777777" w:rsidR="00392786" w:rsidRPr="00F27BBE" w:rsidRDefault="00392786" w:rsidP="00C20721">
            <w:pPr>
              <w:jc w:val="center"/>
            </w:pPr>
            <w:r w:rsidRPr="00F27BBE">
              <w:t> </w:t>
            </w:r>
          </w:p>
        </w:tc>
        <w:tc>
          <w:tcPr>
            <w:tcW w:w="710" w:type="pct"/>
            <w:tcBorders>
              <w:top w:val="single" w:sz="4" w:space="0" w:color="auto"/>
              <w:left w:val="nil"/>
              <w:bottom w:val="single" w:sz="4" w:space="0" w:color="auto"/>
              <w:right w:val="single" w:sz="4" w:space="0" w:color="auto"/>
            </w:tcBorders>
            <w:tcMar>
              <w:left w:w="28" w:type="dxa"/>
              <w:right w:w="28" w:type="dxa"/>
            </w:tcMar>
            <w:vAlign w:val="center"/>
          </w:tcPr>
          <w:p w14:paraId="6326B75D" w14:textId="77777777" w:rsidR="00392786" w:rsidRPr="00F27BBE" w:rsidRDefault="00392786" w:rsidP="00C20721">
            <w:pPr>
              <w:jc w:val="center"/>
            </w:pPr>
            <w:r w:rsidRPr="00F27BBE">
              <w:t>10,00</w:t>
            </w:r>
          </w:p>
        </w:tc>
      </w:tr>
      <w:tr w:rsidR="00392786" w:rsidRPr="00F27BBE" w14:paraId="0F18006C" w14:textId="77777777" w:rsidTr="00176223">
        <w:trPr>
          <w:trHeight w:val="315"/>
          <w:jc w:val="center"/>
        </w:trPr>
        <w:tc>
          <w:tcPr>
            <w:tcW w:w="22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68DF95A2" w14:textId="77777777" w:rsidR="00392786" w:rsidRPr="00F27BBE" w:rsidRDefault="00392786" w:rsidP="00C20721">
            <w:pPr>
              <w:jc w:val="right"/>
            </w:pPr>
            <w:r w:rsidRPr="00F27BBE">
              <w:t>4</w:t>
            </w:r>
          </w:p>
        </w:tc>
        <w:tc>
          <w:tcPr>
            <w:tcW w:w="1400"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647C66DA" w14:textId="77777777" w:rsidR="00392786" w:rsidRPr="00F27BBE" w:rsidRDefault="00392786" w:rsidP="00C20721">
            <w:r w:rsidRPr="00F27BBE">
              <w:t>г. Искитим</w:t>
            </w:r>
          </w:p>
        </w:tc>
        <w:tc>
          <w:tcPr>
            <w:tcW w:w="26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382B4D4" w14:textId="77777777" w:rsidR="00392786" w:rsidRPr="00F27BBE" w:rsidRDefault="00392786" w:rsidP="00C20721">
            <w:pPr>
              <w:jc w:val="center"/>
            </w:pPr>
            <w:r w:rsidRPr="00F27BBE">
              <w:t>0</w:t>
            </w:r>
          </w:p>
        </w:tc>
        <w:tc>
          <w:tcPr>
            <w:tcW w:w="29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85FF79E" w14:textId="77777777" w:rsidR="00392786" w:rsidRPr="00F27BBE" w:rsidRDefault="00392786" w:rsidP="00C20721">
            <w:pPr>
              <w:jc w:val="center"/>
            </w:pPr>
            <w:r w:rsidRPr="00F27BBE">
              <w:t>5</w:t>
            </w:r>
          </w:p>
        </w:tc>
        <w:tc>
          <w:tcPr>
            <w:tcW w:w="360"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34AB30A1" w14:textId="77777777" w:rsidR="00392786" w:rsidRPr="00F27BBE" w:rsidRDefault="00392786" w:rsidP="00C20721">
            <w:pPr>
              <w:jc w:val="center"/>
            </w:pPr>
            <w:r w:rsidRPr="00F27BBE">
              <w:t>0</w:t>
            </w:r>
          </w:p>
        </w:tc>
        <w:tc>
          <w:tcPr>
            <w:tcW w:w="280"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6756E3A" w14:textId="77777777" w:rsidR="00392786" w:rsidRPr="00F27BBE" w:rsidRDefault="00392786" w:rsidP="00C20721">
            <w:pPr>
              <w:jc w:val="center"/>
            </w:pPr>
            <w:r w:rsidRPr="00F27BBE">
              <w:t> </w:t>
            </w:r>
          </w:p>
        </w:tc>
        <w:tc>
          <w:tcPr>
            <w:tcW w:w="31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2126377" w14:textId="77777777" w:rsidR="00392786" w:rsidRPr="00F27BBE" w:rsidRDefault="00392786" w:rsidP="00C20721">
            <w:pPr>
              <w:jc w:val="center"/>
            </w:pPr>
            <w:r w:rsidRPr="00F27BBE">
              <w:t>0</w:t>
            </w:r>
          </w:p>
        </w:tc>
        <w:tc>
          <w:tcPr>
            <w:tcW w:w="308"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67E8F25" w14:textId="77777777" w:rsidR="00392786" w:rsidRPr="00F27BBE" w:rsidRDefault="00392786" w:rsidP="00C20721">
            <w:pPr>
              <w:jc w:val="center"/>
            </w:pPr>
            <w:r w:rsidRPr="00F27BBE">
              <w:t>5</w:t>
            </w:r>
          </w:p>
        </w:tc>
        <w:tc>
          <w:tcPr>
            <w:tcW w:w="307"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04639CA" w14:textId="77777777" w:rsidR="00392786" w:rsidRPr="00F27BBE" w:rsidRDefault="00392786" w:rsidP="00C20721">
            <w:pPr>
              <w:jc w:val="center"/>
            </w:pPr>
            <w:r w:rsidRPr="00F27BBE">
              <w:t>0</w:t>
            </w:r>
          </w:p>
        </w:tc>
        <w:tc>
          <w:tcPr>
            <w:tcW w:w="26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123BF77" w14:textId="77777777" w:rsidR="00392786" w:rsidRPr="00F27BBE" w:rsidRDefault="00392786" w:rsidP="00C20721">
            <w:pPr>
              <w:jc w:val="center"/>
            </w:pPr>
            <w:r w:rsidRPr="00F27BBE">
              <w:t> </w:t>
            </w:r>
          </w:p>
        </w:tc>
        <w:tc>
          <w:tcPr>
            <w:tcW w:w="271"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03752435" w14:textId="77777777" w:rsidR="00392786" w:rsidRPr="00F27BBE" w:rsidRDefault="00392786" w:rsidP="00C20721">
            <w:pPr>
              <w:jc w:val="center"/>
            </w:pPr>
            <w:r w:rsidRPr="00F27BBE">
              <w:t>0</w:t>
            </w:r>
          </w:p>
        </w:tc>
        <w:tc>
          <w:tcPr>
            <w:tcW w:w="710" w:type="pct"/>
            <w:tcBorders>
              <w:top w:val="single" w:sz="4" w:space="0" w:color="auto"/>
              <w:left w:val="nil"/>
              <w:bottom w:val="single" w:sz="4" w:space="0" w:color="auto"/>
              <w:right w:val="single" w:sz="4" w:space="0" w:color="auto"/>
            </w:tcBorders>
            <w:tcMar>
              <w:left w:w="28" w:type="dxa"/>
              <w:right w:w="28" w:type="dxa"/>
            </w:tcMar>
            <w:vAlign w:val="center"/>
          </w:tcPr>
          <w:p w14:paraId="3FFAAEFD" w14:textId="77777777" w:rsidR="00392786" w:rsidRPr="00F27BBE" w:rsidRDefault="00392786" w:rsidP="00C20721">
            <w:pPr>
              <w:jc w:val="center"/>
            </w:pPr>
            <w:r w:rsidRPr="00F27BBE">
              <w:t>1,43</w:t>
            </w:r>
          </w:p>
        </w:tc>
      </w:tr>
      <w:tr w:rsidR="00392786" w:rsidRPr="00F27BBE" w14:paraId="5939962D" w14:textId="77777777" w:rsidTr="00176223">
        <w:trPr>
          <w:trHeight w:val="315"/>
          <w:jc w:val="center"/>
        </w:trPr>
        <w:tc>
          <w:tcPr>
            <w:tcW w:w="22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26D4E0EA" w14:textId="77777777" w:rsidR="00392786" w:rsidRPr="00F27BBE" w:rsidRDefault="00392786" w:rsidP="00C20721">
            <w:pPr>
              <w:jc w:val="right"/>
            </w:pPr>
            <w:r w:rsidRPr="00F27BBE">
              <w:t>5</w:t>
            </w:r>
          </w:p>
        </w:tc>
        <w:tc>
          <w:tcPr>
            <w:tcW w:w="1400"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FC534E4" w14:textId="77777777" w:rsidR="00392786" w:rsidRPr="00F27BBE" w:rsidRDefault="00392786" w:rsidP="00C20721">
            <w:r w:rsidRPr="00F27BBE">
              <w:t>г. Новосибирск</w:t>
            </w:r>
          </w:p>
        </w:tc>
        <w:tc>
          <w:tcPr>
            <w:tcW w:w="26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B8AFE65" w14:textId="77777777" w:rsidR="00392786" w:rsidRPr="00F27BBE" w:rsidRDefault="00392786" w:rsidP="00C20721">
            <w:pPr>
              <w:jc w:val="center"/>
            </w:pPr>
            <w:r w:rsidRPr="00F27BBE">
              <w:t>10</w:t>
            </w:r>
          </w:p>
        </w:tc>
        <w:tc>
          <w:tcPr>
            <w:tcW w:w="29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E4E5449" w14:textId="77777777" w:rsidR="00392786" w:rsidRPr="00F27BBE" w:rsidRDefault="00392786" w:rsidP="00C20721">
            <w:pPr>
              <w:jc w:val="center"/>
            </w:pPr>
            <w:r w:rsidRPr="00F27BBE">
              <w:t>10</w:t>
            </w:r>
          </w:p>
        </w:tc>
        <w:tc>
          <w:tcPr>
            <w:tcW w:w="360"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E046E6E" w14:textId="77777777" w:rsidR="00392786" w:rsidRPr="00F27BBE" w:rsidRDefault="00392786" w:rsidP="00C20721">
            <w:pPr>
              <w:jc w:val="center"/>
            </w:pPr>
            <w:r w:rsidRPr="00F27BBE">
              <w:t>10</w:t>
            </w:r>
          </w:p>
        </w:tc>
        <w:tc>
          <w:tcPr>
            <w:tcW w:w="280"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B0D39D2" w14:textId="77777777" w:rsidR="00392786" w:rsidRPr="00F27BBE" w:rsidRDefault="00392786" w:rsidP="00C20721">
            <w:pPr>
              <w:jc w:val="center"/>
            </w:pPr>
            <w:r w:rsidRPr="00F27BBE">
              <w:t>10</w:t>
            </w:r>
          </w:p>
        </w:tc>
        <w:tc>
          <w:tcPr>
            <w:tcW w:w="31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356FE82F" w14:textId="77777777" w:rsidR="00392786" w:rsidRPr="00F27BBE" w:rsidRDefault="00392786" w:rsidP="00C20721">
            <w:pPr>
              <w:jc w:val="center"/>
            </w:pPr>
            <w:r w:rsidRPr="00F27BBE">
              <w:t> </w:t>
            </w:r>
          </w:p>
        </w:tc>
        <w:tc>
          <w:tcPr>
            <w:tcW w:w="308"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12B2413" w14:textId="77777777" w:rsidR="00392786" w:rsidRPr="00F27BBE" w:rsidRDefault="00392786" w:rsidP="00C20721">
            <w:pPr>
              <w:jc w:val="center"/>
            </w:pPr>
            <w:r w:rsidRPr="00F27BBE">
              <w:t> </w:t>
            </w:r>
          </w:p>
        </w:tc>
        <w:tc>
          <w:tcPr>
            <w:tcW w:w="307"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F13ADF2" w14:textId="77777777" w:rsidR="00392786" w:rsidRPr="00F27BBE" w:rsidRDefault="00392786" w:rsidP="00C20721">
            <w:pPr>
              <w:jc w:val="center"/>
            </w:pPr>
            <w:r w:rsidRPr="00F27BBE">
              <w:t>10</w:t>
            </w:r>
          </w:p>
        </w:tc>
        <w:tc>
          <w:tcPr>
            <w:tcW w:w="26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104C382" w14:textId="77777777" w:rsidR="00392786" w:rsidRPr="00F27BBE" w:rsidRDefault="00392786" w:rsidP="00C20721">
            <w:pPr>
              <w:jc w:val="center"/>
            </w:pPr>
            <w:r w:rsidRPr="00F27BBE">
              <w:t> </w:t>
            </w:r>
          </w:p>
        </w:tc>
        <w:tc>
          <w:tcPr>
            <w:tcW w:w="271"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2ECCF43F" w14:textId="77777777" w:rsidR="00392786" w:rsidRPr="00F27BBE" w:rsidRDefault="00392786" w:rsidP="00C20721">
            <w:pPr>
              <w:jc w:val="center"/>
            </w:pPr>
            <w:r w:rsidRPr="00F27BBE">
              <w:t>10</w:t>
            </w:r>
          </w:p>
        </w:tc>
        <w:tc>
          <w:tcPr>
            <w:tcW w:w="710" w:type="pct"/>
            <w:tcBorders>
              <w:top w:val="single" w:sz="4" w:space="0" w:color="auto"/>
              <w:left w:val="nil"/>
              <w:bottom w:val="single" w:sz="4" w:space="0" w:color="auto"/>
              <w:right w:val="single" w:sz="4" w:space="0" w:color="auto"/>
            </w:tcBorders>
            <w:tcMar>
              <w:left w:w="28" w:type="dxa"/>
              <w:right w:w="28" w:type="dxa"/>
            </w:tcMar>
            <w:vAlign w:val="center"/>
          </w:tcPr>
          <w:p w14:paraId="07C2DA33" w14:textId="77777777" w:rsidR="00392786" w:rsidRPr="00F27BBE" w:rsidRDefault="00392786" w:rsidP="00C20721">
            <w:pPr>
              <w:jc w:val="center"/>
            </w:pPr>
            <w:r w:rsidRPr="00F27BBE">
              <w:t>10,00</w:t>
            </w:r>
          </w:p>
        </w:tc>
      </w:tr>
      <w:tr w:rsidR="00392786" w:rsidRPr="00F27BBE" w14:paraId="32FA0C2D" w14:textId="77777777" w:rsidTr="00176223">
        <w:trPr>
          <w:trHeight w:val="315"/>
          <w:jc w:val="center"/>
        </w:trPr>
        <w:tc>
          <w:tcPr>
            <w:tcW w:w="22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1433506" w14:textId="77777777" w:rsidR="00392786" w:rsidRPr="00F27BBE" w:rsidRDefault="00392786" w:rsidP="00C20721">
            <w:pPr>
              <w:jc w:val="right"/>
              <w:rPr>
                <w:b/>
                <w:i/>
              </w:rPr>
            </w:pPr>
          </w:p>
        </w:tc>
        <w:tc>
          <w:tcPr>
            <w:tcW w:w="1400"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5A55DBEE" w14:textId="77777777" w:rsidR="00392786" w:rsidRPr="00F27BBE" w:rsidRDefault="00392786" w:rsidP="00C20721">
            <w:pPr>
              <w:ind w:right="-104"/>
              <w:rPr>
                <w:b/>
                <w:i/>
              </w:rPr>
            </w:pPr>
            <w:r w:rsidRPr="00F27BBE">
              <w:rPr>
                <w:b/>
                <w:i/>
              </w:rPr>
              <w:t>Среднее значение</w:t>
            </w:r>
          </w:p>
        </w:tc>
        <w:tc>
          <w:tcPr>
            <w:tcW w:w="26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AE30E82" w14:textId="77777777" w:rsidR="00392786" w:rsidRPr="00F27BBE" w:rsidRDefault="00392786" w:rsidP="00C20721">
            <w:pPr>
              <w:jc w:val="center"/>
              <w:rPr>
                <w:b/>
                <w:bCs/>
                <w:i/>
                <w:iCs/>
              </w:rPr>
            </w:pPr>
            <w:r w:rsidRPr="00F27BBE">
              <w:rPr>
                <w:b/>
                <w:bCs/>
                <w:i/>
                <w:iCs/>
              </w:rPr>
              <w:t>8,8</w:t>
            </w:r>
          </w:p>
        </w:tc>
        <w:tc>
          <w:tcPr>
            <w:tcW w:w="295"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63B04AEB" w14:textId="77777777" w:rsidR="00392786" w:rsidRPr="00F27BBE" w:rsidRDefault="00392786" w:rsidP="00C20721">
            <w:pPr>
              <w:jc w:val="center"/>
              <w:rPr>
                <w:b/>
                <w:bCs/>
                <w:i/>
                <w:iCs/>
              </w:rPr>
            </w:pPr>
            <w:r w:rsidRPr="00F27BBE">
              <w:rPr>
                <w:b/>
                <w:bCs/>
                <w:i/>
                <w:iCs/>
              </w:rPr>
              <w:t>8,8</w:t>
            </w:r>
          </w:p>
        </w:tc>
        <w:tc>
          <w:tcPr>
            <w:tcW w:w="360"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D371453" w14:textId="77777777" w:rsidR="00392786" w:rsidRPr="00F27BBE" w:rsidRDefault="00392786" w:rsidP="00C20721">
            <w:pPr>
              <w:jc w:val="center"/>
              <w:rPr>
                <w:b/>
                <w:bCs/>
                <w:i/>
                <w:iCs/>
              </w:rPr>
            </w:pPr>
            <w:r w:rsidRPr="00F27BBE">
              <w:rPr>
                <w:b/>
                <w:bCs/>
                <w:i/>
                <w:iCs/>
              </w:rPr>
              <w:t>13,3</w:t>
            </w:r>
          </w:p>
        </w:tc>
        <w:tc>
          <w:tcPr>
            <w:tcW w:w="280"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513B721" w14:textId="77777777" w:rsidR="00392786" w:rsidRPr="00F27BBE" w:rsidRDefault="00392786" w:rsidP="00C20721">
            <w:pPr>
              <w:jc w:val="center"/>
              <w:rPr>
                <w:b/>
                <w:bCs/>
                <w:i/>
                <w:iCs/>
              </w:rPr>
            </w:pPr>
            <w:r w:rsidRPr="00F27BBE">
              <w:rPr>
                <w:b/>
                <w:bCs/>
                <w:i/>
                <w:iCs/>
              </w:rPr>
              <w:t>10,0</w:t>
            </w:r>
          </w:p>
        </w:tc>
        <w:tc>
          <w:tcPr>
            <w:tcW w:w="31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06533F3" w14:textId="77777777" w:rsidR="00392786" w:rsidRPr="00F27BBE" w:rsidRDefault="00392786" w:rsidP="00C20721">
            <w:pPr>
              <w:jc w:val="center"/>
              <w:rPr>
                <w:b/>
                <w:bCs/>
                <w:i/>
                <w:iCs/>
              </w:rPr>
            </w:pPr>
            <w:r w:rsidRPr="00F27BBE">
              <w:rPr>
                <w:b/>
                <w:bCs/>
                <w:i/>
                <w:iCs/>
              </w:rPr>
              <w:t>0,0</w:t>
            </w:r>
          </w:p>
        </w:tc>
        <w:tc>
          <w:tcPr>
            <w:tcW w:w="308"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6586A547" w14:textId="77777777" w:rsidR="00392786" w:rsidRPr="00F27BBE" w:rsidRDefault="00392786" w:rsidP="00C20721">
            <w:pPr>
              <w:jc w:val="center"/>
              <w:rPr>
                <w:b/>
                <w:bCs/>
                <w:i/>
                <w:iCs/>
              </w:rPr>
            </w:pPr>
            <w:r w:rsidRPr="00F27BBE">
              <w:rPr>
                <w:b/>
                <w:bCs/>
                <w:i/>
                <w:iCs/>
              </w:rPr>
              <w:t>7,5</w:t>
            </w:r>
          </w:p>
        </w:tc>
        <w:tc>
          <w:tcPr>
            <w:tcW w:w="307"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97F70E0" w14:textId="77777777" w:rsidR="00392786" w:rsidRPr="00F27BBE" w:rsidRDefault="00392786" w:rsidP="00C20721">
            <w:pPr>
              <w:jc w:val="center"/>
              <w:rPr>
                <w:b/>
                <w:bCs/>
                <w:i/>
                <w:iCs/>
              </w:rPr>
            </w:pPr>
            <w:r w:rsidRPr="00F27BBE">
              <w:rPr>
                <w:b/>
                <w:bCs/>
                <w:i/>
                <w:iCs/>
              </w:rPr>
              <w:t>13,3</w:t>
            </w:r>
          </w:p>
        </w:tc>
        <w:tc>
          <w:tcPr>
            <w:tcW w:w="26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91A4AA5" w14:textId="77777777" w:rsidR="00392786" w:rsidRPr="00F27BBE" w:rsidRDefault="00392786" w:rsidP="00C20721">
            <w:pPr>
              <w:jc w:val="center"/>
              <w:rPr>
                <w:b/>
                <w:bCs/>
                <w:i/>
                <w:iCs/>
              </w:rPr>
            </w:pPr>
            <w:r w:rsidRPr="00F27BBE">
              <w:rPr>
                <w:b/>
                <w:bCs/>
                <w:i/>
                <w:iCs/>
              </w:rPr>
              <w:t>15,0</w:t>
            </w:r>
          </w:p>
        </w:tc>
        <w:tc>
          <w:tcPr>
            <w:tcW w:w="271"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70AE6CC9" w14:textId="77777777" w:rsidR="00392786" w:rsidRPr="00F27BBE" w:rsidRDefault="00392786" w:rsidP="00C20721">
            <w:pPr>
              <w:jc w:val="center"/>
              <w:rPr>
                <w:b/>
                <w:bCs/>
                <w:i/>
                <w:iCs/>
              </w:rPr>
            </w:pPr>
            <w:r w:rsidRPr="00F27BBE">
              <w:rPr>
                <w:b/>
                <w:bCs/>
                <w:i/>
                <w:iCs/>
              </w:rPr>
              <w:t>6,7</w:t>
            </w:r>
          </w:p>
        </w:tc>
        <w:tc>
          <w:tcPr>
            <w:tcW w:w="710" w:type="pct"/>
            <w:tcBorders>
              <w:top w:val="single" w:sz="4" w:space="0" w:color="auto"/>
              <w:left w:val="nil"/>
              <w:bottom w:val="single" w:sz="4" w:space="0" w:color="auto"/>
              <w:right w:val="single" w:sz="4" w:space="0" w:color="auto"/>
            </w:tcBorders>
            <w:tcMar>
              <w:left w:w="28" w:type="dxa"/>
              <w:right w:w="28" w:type="dxa"/>
            </w:tcMar>
            <w:vAlign w:val="center"/>
          </w:tcPr>
          <w:p w14:paraId="6E905AD8" w14:textId="77777777" w:rsidR="00392786" w:rsidRPr="00F27BBE" w:rsidRDefault="00392786" w:rsidP="00C20721">
            <w:pPr>
              <w:jc w:val="center"/>
              <w:rPr>
                <w:b/>
                <w:bCs/>
                <w:i/>
                <w:iCs/>
              </w:rPr>
            </w:pPr>
            <w:r w:rsidRPr="00F27BBE">
              <w:rPr>
                <w:b/>
                <w:bCs/>
                <w:i/>
                <w:iCs/>
              </w:rPr>
              <w:t>9,00</w:t>
            </w:r>
          </w:p>
        </w:tc>
      </w:tr>
    </w:tbl>
    <w:p w14:paraId="3DB1EFFE" w14:textId="77777777" w:rsidR="00392786" w:rsidRPr="00F27BBE" w:rsidRDefault="00392786" w:rsidP="00C20721">
      <w:pPr>
        <w:tabs>
          <w:tab w:val="left" w:pos="0"/>
        </w:tabs>
        <w:spacing w:before="120" w:line="360" w:lineRule="auto"/>
        <w:ind w:firstLine="709"/>
        <w:jc w:val="both"/>
        <w:rPr>
          <w:sz w:val="28"/>
          <w:szCs w:val="28"/>
        </w:rPr>
      </w:pPr>
      <w:r w:rsidRPr="00F27BBE">
        <w:rPr>
          <w:sz w:val="28"/>
          <w:szCs w:val="28"/>
        </w:rPr>
        <w:t>Среднее значение временных затрат заявителей на ожидание в очереди на подачу документов составило 7,64 мин., на получение результата – 9,0 мин. В 2013 году указанные показатели не превышали 10,0 мин.</w:t>
      </w:r>
    </w:p>
    <w:p w14:paraId="6E50AE59" w14:textId="77777777" w:rsidR="00392786" w:rsidRPr="00F27BBE" w:rsidRDefault="00392786" w:rsidP="00C20721">
      <w:pPr>
        <w:tabs>
          <w:tab w:val="left" w:pos="0"/>
        </w:tabs>
        <w:spacing w:line="360" w:lineRule="auto"/>
        <w:ind w:firstLine="709"/>
        <w:jc w:val="both"/>
        <w:rPr>
          <w:sz w:val="28"/>
          <w:szCs w:val="28"/>
        </w:rPr>
      </w:pPr>
      <w:r w:rsidRPr="00F27BBE">
        <w:rPr>
          <w:sz w:val="28"/>
          <w:szCs w:val="28"/>
        </w:rPr>
        <w:t>Превышение нормативного значения времени ожидания в очереди зафиксировано по ряду услуг в Отделе ЗАГС Новосибирского района:</w:t>
      </w:r>
    </w:p>
    <w:p w14:paraId="283D8CB0" w14:textId="77777777" w:rsidR="00392786" w:rsidRPr="00F27BBE" w:rsidRDefault="00392786" w:rsidP="00056AE6">
      <w:pPr>
        <w:pStyle w:val="affc"/>
        <w:widowControl/>
        <w:numPr>
          <w:ilvl w:val="0"/>
          <w:numId w:val="269"/>
        </w:numPr>
        <w:tabs>
          <w:tab w:val="left" w:pos="0"/>
        </w:tabs>
        <w:spacing w:line="360" w:lineRule="auto"/>
        <w:ind w:left="0" w:firstLine="709"/>
        <w:jc w:val="both"/>
        <w:rPr>
          <w:sz w:val="28"/>
          <w:szCs w:val="28"/>
        </w:rPr>
      </w:pPr>
      <w:r w:rsidRPr="00F27BBE">
        <w:rPr>
          <w:sz w:val="28"/>
          <w:szCs w:val="28"/>
        </w:rPr>
        <w:t>Временные затраты на ожидание в очереди на подачу документов на получение услуги:</w:t>
      </w:r>
    </w:p>
    <w:p w14:paraId="5C4AF542" w14:textId="77777777" w:rsidR="00392786" w:rsidRPr="00F27BBE" w:rsidRDefault="00392786" w:rsidP="00C20721">
      <w:pPr>
        <w:pStyle w:val="affc"/>
        <w:widowControl/>
        <w:tabs>
          <w:tab w:val="left" w:pos="0"/>
        </w:tabs>
        <w:spacing w:line="360" w:lineRule="auto"/>
        <w:ind w:left="709"/>
        <w:jc w:val="both"/>
        <w:rPr>
          <w:sz w:val="28"/>
          <w:szCs w:val="28"/>
        </w:rPr>
      </w:pPr>
      <w:r w:rsidRPr="00F27BBE">
        <w:rPr>
          <w:sz w:val="28"/>
          <w:szCs w:val="28"/>
        </w:rPr>
        <w:t>- «Государственная регистрация рождения» (20 мин.);</w:t>
      </w:r>
    </w:p>
    <w:p w14:paraId="42AFBD18" w14:textId="77777777" w:rsidR="00392786" w:rsidRPr="00F27BBE" w:rsidRDefault="00392786" w:rsidP="00C20721">
      <w:pPr>
        <w:pStyle w:val="affc"/>
        <w:widowControl/>
        <w:tabs>
          <w:tab w:val="left" w:pos="0"/>
        </w:tabs>
        <w:spacing w:line="360" w:lineRule="auto"/>
        <w:ind w:left="709"/>
        <w:jc w:val="both"/>
        <w:rPr>
          <w:sz w:val="28"/>
          <w:szCs w:val="28"/>
        </w:rPr>
      </w:pPr>
      <w:r w:rsidRPr="00F27BBE">
        <w:rPr>
          <w:sz w:val="28"/>
          <w:szCs w:val="28"/>
        </w:rPr>
        <w:t>- «Государственная регистрация расторжения брака» (20 мин.).</w:t>
      </w:r>
    </w:p>
    <w:p w14:paraId="6AF60C92" w14:textId="77777777" w:rsidR="00392786" w:rsidRPr="00F27BBE" w:rsidRDefault="00392786" w:rsidP="00056AE6">
      <w:pPr>
        <w:pStyle w:val="affc"/>
        <w:widowControl/>
        <w:numPr>
          <w:ilvl w:val="0"/>
          <w:numId w:val="269"/>
        </w:numPr>
        <w:tabs>
          <w:tab w:val="left" w:pos="0"/>
        </w:tabs>
        <w:spacing w:line="360" w:lineRule="auto"/>
        <w:ind w:left="0" w:firstLine="709"/>
        <w:jc w:val="both"/>
        <w:rPr>
          <w:sz w:val="28"/>
          <w:szCs w:val="28"/>
        </w:rPr>
      </w:pPr>
      <w:r w:rsidRPr="00F27BBE">
        <w:rPr>
          <w:sz w:val="28"/>
          <w:szCs w:val="28"/>
        </w:rPr>
        <w:t>Временные затраты на ожидание в очереди на получение результата услуги:</w:t>
      </w:r>
    </w:p>
    <w:p w14:paraId="7C4D287C" w14:textId="77777777" w:rsidR="00392786" w:rsidRPr="00F27BBE" w:rsidRDefault="00392786" w:rsidP="00C20721">
      <w:pPr>
        <w:pStyle w:val="affc"/>
        <w:widowControl/>
        <w:tabs>
          <w:tab w:val="left" w:pos="0"/>
        </w:tabs>
        <w:spacing w:line="360" w:lineRule="auto"/>
        <w:ind w:left="709"/>
        <w:jc w:val="both"/>
        <w:rPr>
          <w:sz w:val="28"/>
          <w:szCs w:val="28"/>
        </w:rPr>
      </w:pPr>
      <w:r w:rsidRPr="00F27BBE">
        <w:rPr>
          <w:sz w:val="28"/>
          <w:szCs w:val="28"/>
        </w:rPr>
        <w:t>- «Государственная регистрация рождения» (20 мин.);</w:t>
      </w:r>
    </w:p>
    <w:p w14:paraId="3717092B" w14:textId="77777777" w:rsidR="00392786" w:rsidRPr="00F27BBE" w:rsidRDefault="00392786" w:rsidP="00C20721">
      <w:pPr>
        <w:pStyle w:val="affc"/>
        <w:widowControl/>
        <w:tabs>
          <w:tab w:val="left" w:pos="0"/>
        </w:tabs>
        <w:spacing w:line="360" w:lineRule="auto"/>
        <w:ind w:left="709"/>
        <w:jc w:val="both"/>
        <w:rPr>
          <w:sz w:val="28"/>
          <w:szCs w:val="28"/>
        </w:rPr>
      </w:pPr>
      <w:r w:rsidRPr="00F27BBE">
        <w:rPr>
          <w:sz w:val="28"/>
          <w:szCs w:val="28"/>
        </w:rPr>
        <w:t>- «Государственная регистрация заключения брака» (20 мин.);</w:t>
      </w:r>
    </w:p>
    <w:p w14:paraId="09C794A9" w14:textId="77777777" w:rsidR="00392786" w:rsidRPr="00F27BBE" w:rsidRDefault="00392786" w:rsidP="00C20721">
      <w:pPr>
        <w:pStyle w:val="affc"/>
        <w:widowControl/>
        <w:tabs>
          <w:tab w:val="left" w:pos="0"/>
        </w:tabs>
        <w:spacing w:line="360" w:lineRule="auto"/>
        <w:ind w:left="709"/>
        <w:jc w:val="both"/>
        <w:rPr>
          <w:sz w:val="28"/>
          <w:szCs w:val="28"/>
        </w:rPr>
      </w:pPr>
      <w:r w:rsidRPr="00F27BBE">
        <w:rPr>
          <w:sz w:val="28"/>
          <w:szCs w:val="28"/>
        </w:rPr>
        <w:t>- «Государственная регистрация расторжения брака» (30 мин.);</w:t>
      </w:r>
    </w:p>
    <w:p w14:paraId="489EC94C" w14:textId="77777777" w:rsidR="00392786" w:rsidRPr="00F27BBE" w:rsidRDefault="00392786" w:rsidP="00C20721">
      <w:pPr>
        <w:pStyle w:val="affc"/>
        <w:widowControl/>
        <w:tabs>
          <w:tab w:val="left" w:pos="0"/>
        </w:tabs>
        <w:spacing w:line="360" w:lineRule="auto"/>
        <w:ind w:left="709"/>
        <w:jc w:val="both"/>
        <w:rPr>
          <w:sz w:val="28"/>
          <w:szCs w:val="28"/>
        </w:rPr>
      </w:pPr>
      <w:r w:rsidRPr="00F27BBE">
        <w:rPr>
          <w:sz w:val="28"/>
          <w:szCs w:val="28"/>
        </w:rPr>
        <w:t>- «Внесение исправлений или изменений в записи актов гражданского состояния» (30 мин.).</w:t>
      </w:r>
    </w:p>
    <w:p w14:paraId="0E9D4167" w14:textId="77777777" w:rsidR="00392786" w:rsidRPr="00F27BBE" w:rsidRDefault="00392786" w:rsidP="00C20721">
      <w:pPr>
        <w:spacing w:before="120" w:line="360" w:lineRule="auto"/>
        <w:jc w:val="center"/>
        <w:rPr>
          <w:b/>
          <w:i/>
          <w:sz w:val="28"/>
        </w:rPr>
      </w:pPr>
      <w:r w:rsidRPr="00F27BBE">
        <w:rPr>
          <w:b/>
          <w:i/>
          <w:sz w:val="28"/>
        </w:rPr>
        <w:t>5.4. Уровень финансовых издержек.</w:t>
      </w:r>
    </w:p>
    <w:p w14:paraId="41E2C943" w14:textId="77777777" w:rsidR="00392786" w:rsidRPr="00F27BBE" w:rsidRDefault="00392786" w:rsidP="00C20721">
      <w:pPr>
        <w:spacing w:line="360" w:lineRule="auto"/>
        <w:ind w:firstLine="709"/>
        <w:jc w:val="both"/>
        <w:rPr>
          <w:sz w:val="28"/>
          <w:szCs w:val="28"/>
        </w:rPr>
      </w:pPr>
      <w:r w:rsidRPr="00F27BBE">
        <w:rPr>
          <w:sz w:val="28"/>
          <w:szCs w:val="28"/>
        </w:rPr>
        <w:t>Фактические финансовые издержки заявителей при получении государствен</w:t>
      </w:r>
      <w:r w:rsidR="00346066" w:rsidRPr="00F27BBE">
        <w:rPr>
          <w:sz w:val="28"/>
          <w:szCs w:val="28"/>
        </w:rPr>
        <w:t>ных услуг представлены в табл. 27</w:t>
      </w:r>
      <w:r w:rsidRPr="00F27BBE">
        <w:rPr>
          <w:sz w:val="28"/>
          <w:szCs w:val="28"/>
        </w:rPr>
        <w:t xml:space="preserve">. </w:t>
      </w:r>
    </w:p>
    <w:p w14:paraId="344FD5B3" w14:textId="77777777" w:rsidR="00176223" w:rsidRPr="00F27BBE" w:rsidRDefault="00176223">
      <w:pPr>
        <w:spacing w:after="160" w:line="259" w:lineRule="auto"/>
        <w:rPr>
          <w:sz w:val="28"/>
          <w:szCs w:val="28"/>
        </w:rPr>
      </w:pPr>
      <w:r w:rsidRPr="00F27BBE">
        <w:rPr>
          <w:sz w:val="28"/>
          <w:szCs w:val="28"/>
        </w:rPr>
        <w:br w:type="page"/>
      </w:r>
    </w:p>
    <w:p w14:paraId="75C5FD01" w14:textId="77777777" w:rsidR="00392786" w:rsidRPr="00F27BBE" w:rsidRDefault="00392786" w:rsidP="00C20721">
      <w:pPr>
        <w:spacing w:line="360" w:lineRule="auto"/>
        <w:jc w:val="both"/>
        <w:rPr>
          <w:sz w:val="28"/>
          <w:szCs w:val="28"/>
        </w:rPr>
      </w:pPr>
      <w:r w:rsidRPr="00F27BBE">
        <w:rPr>
          <w:sz w:val="28"/>
          <w:szCs w:val="28"/>
        </w:rPr>
        <w:lastRenderedPageBreak/>
        <w:t xml:space="preserve">Таблица </w:t>
      </w:r>
      <w:r w:rsidR="00346066" w:rsidRPr="00F27BBE">
        <w:rPr>
          <w:sz w:val="28"/>
          <w:szCs w:val="28"/>
        </w:rPr>
        <w:t>27</w:t>
      </w:r>
      <w:r w:rsidR="003361EB" w:rsidRPr="00F27BBE">
        <w:rPr>
          <w:sz w:val="28"/>
          <w:szCs w:val="28"/>
        </w:rPr>
        <w:t xml:space="preserve"> -</w:t>
      </w:r>
      <w:r w:rsidRPr="00F27BBE">
        <w:rPr>
          <w:sz w:val="28"/>
          <w:szCs w:val="28"/>
        </w:rPr>
        <w:t xml:space="preserve"> Сумма официальных расходов при получении услуги, руб.</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2273"/>
        <w:gridCol w:w="571"/>
        <w:gridCol w:w="596"/>
        <w:gridCol w:w="756"/>
        <w:gridCol w:w="596"/>
        <w:gridCol w:w="536"/>
        <w:gridCol w:w="356"/>
        <w:gridCol w:w="596"/>
        <w:gridCol w:w="756"/>
        <w:gridCol w:w="756"/>
        <w:gridCol w:w="1219"/>
      </w:tblGrid>
      <w:tr w:rsidR="00392786" w:rsidRPr="00F27BBE" w14:paraId="4CA73CD2" w14:textId="77777777" w:rsidTr="00A81CE3">
        <w:trPr>
          <w:trHeight w:val="315"/>
          <w:tblHeader/>
          <w:jc w:val="center"/>
        </w:trPr>
        <w:tc>
          <w:tcPr>
            <w:tcW w:w="212" w:type="pct"/>
            <w:shd w:val="clear" w:color="auto" w:fill="auto"/>
            <w:tcMar>
              <w:left w:w="28" w:type="dxa"/>
              <w:right w:w="28" w:type="dxa"/>
            </w:tcMar>
            <w:vAlign w:val="center"/>
          </w:tcPr>
          <w:p w14:paraId="47880C6B" w14:textId="77777777" w:rsidR="00392786" w:rsidRPr="00F27BBE" w:rsidRDefault="00392786" w:rsidP="00C20721">
            <w:pPr>
              <w:jc w:val="center"/>
              <w:rPr>
                <w:b/>
              </w:rPr>
            </w:pPr>
            <w:r w:rsidRPr="00F27BBE">
              <w:rPr>
                <w:b/>
              </w:rPr>
              <w:t>№ п/п</w:t>
            </w:r>
          </w:p>
        </w:tc>
        <w:tc>
          <w:tcPr>
            <w:tcW w:w="1260" w:type="pct"/>
            <w:shd w:val="clear" w:color="auto" w:fill="auto"/>
            <w:tcMar>
              <w:left w:w="28" w:type="dxa"/>
              <w:right w:w="28" w:type="dxa"/>
            </w:tcMar>
            <w:vAlign w:val="center"/>
          </w:tcPr>
          <w:p w14:paraId="495144DB" w14:textId="77777777" w:rsidR="00392786" w:rsidRPr="00F27BBE" w:rsidRDefault="00392786" w:rsidP="00C20721">
            <w:pPr>
              <w:jc w:val="center"/>
            </w:pPr>
            <w:r w:rsidRPr="00F27BBE">
              <w:rPr>
                <w:b/>
              </w:rPr>
              <w:t>Расположение отдела ЗАГС</w:t>
            </w:r>
          </w:p>
        </w:tc>
        <w:tc>
          <w:tcPr>
            <w:tcW w:w="356" w:type="pct"/>
            <w:shd w:val="clear" w:color="auto" w:fill="auto"/>
            <w:tcMar>
              <w:left w:w="28" w:type="dxa"/>
              <w:right w:w="28" w:type="dxa"/>
            </w:tcMar>
            <w:vAlign w:val="center"/>
          </w:tcPr>
          <w:p w14:paraId="4DCB532F" w14:textId="77777777" w:rsidR="00392786" w:rsidRPr="00F27BBE" w:rsidRDefault="00392786" w:rsidP="00C20721">
            <w:pPr>
              <w:jc w:val="center"/>
              <w:rPr>
                <w:b/>
                <w:bCs/>
              </w:rPr>
            </w:pPr>
            <w:r w:rsidRPr="00F27BBE">
              <w:rPr>
                <w:b/>
                <w:bCs/>
              </w:rPr>
              <w:t>1</w:t>
            </w:r>
          </w:p>
        </w:tc>
        <w:tc>
          <w:tcPr>
            <w:tcW w:w="329" w:type="pct"/>
            <w:shd w:val="clear" w:color="auto" w:fill="auto"/>
            <w:tcMar>
              <w:left w:w="28" w:type="dxa"/>
              <w:right w:w="28" w:type="dxa"/>
            </w:tcMar>
            <w:vAlign w:val="center"/>
          </w:tcPr>
          <w:p w14:paraId="0C4312CF" w14:textId="77777777" w:rsidR="00392786" w:rsidRPr="00F27BBE" w:rsidRDefault="00392786" w:rsidP="00C20721">
            <w:pPr>
              <w:jc w:val="center"/>
              <w:rPr>
                <w:b/>
                <w:bCs/>
              </w:rPr>
            </w:pPr>
            <w:r w:rsidRPr="00F27BBE">
              <w:rPr>
                <w:b/>
                <w:bCs/>
              </w:rPr>
              <w:t>2</w:t>
            </w:r>
          </w:p>
        </w:tc>
        <w:tc>
          <w:tcPr>
            <w:tcW w:w="355" w:type="pct"/>
            <w:shd w:val="clear" w:color="auto" w:fill="auto"/>
            <w:tcMar>
              <w:left w:w="28" w:type="dxa"/>
              <w:right w:w="28" w:type="dxa"/>
            </w:tcMar>
            <w:vAlign w:val="center"/>
          </w:tcPr>
          <w:p w14:paraId="043555C9" w14:textId="77777777" w:rsidR="00392786" w:rsidRPr="00F27BBE" w:rsidRDefault="00392786" w:rsidP="00C20721">
            <w:pPr>
              <w:jc w:val="center"/>
              <w:rPr>
                <w:b/>
                <w:bCs/>
              </w:rPr>
            </w:pPr>
            <w:r w:rsidRPr="00F27BBE">
              <w:rPr>
                <w:b/>
                <w:bCs/>
              </w:rPr>
              <w:t>3</w:t>
            </w:r>
          </w:p>
        </w:tc>
        <w:tc>
          <w:tcPr>
            <w:tcW w:w="308" w:type="pct"/>
            <w:shd w:val="clear" w:color="auto" w:fill="auto"/>
            <w:tcMar>
              <w:left w:w="28" w:type="dxa"/>
              <w:right w:w="28" w:type="dxa"/>
            </w:tcMar>
            <w:vAlign w:val="center"/>
          </w:tcPr>
          <w:p w14:paraId="0D28B78B" w14:textId="77777777" w:rsidR="00392786" w:rsidRPr="00F27BBE" w:rsidRDefault="00392786" w:rsidP="00C20721">
            <w:pPr>
              <w:jc w:val="center"/>
              <w:rPr>
                <w:b/>
                <w:bCs/>
              </w:rPr>
            </w:pPr>
            <w:r w:rsidRPr="00F27BBE">
              <w:rPr>
                <w:b/>
                <w:bCs/>
              </w:rPr>
              <w:t>5</w:t>
            </w:r>
          </w:p>
        </w:tc>
        <w:tc>
          <w:tcPr>
            <w:tcW w:w="283" w:type="pct"/>
            <w:shd w:val="clear" w:color="auto" w:fill="auto"/>
            <w:tcMar>
              <w:left w:w="28" w:type="dxa"/>
              <w:right w:w="28" w:type="dxa"/>
            </w:tcMar>
            <w:vAlign w:val="center"/>
          </w:tcPr>
          <w:p w14:paraId="6E1619D3" w14:textId="77777777" w:rsidR="00392786" w:rsidRPr="00F27BBE" w:rsidRDefault="00392786" w:rsidP="00C20721">
            <w:pPr>
              <w:jc w:val="center"/>
              <w:rPr>
                <w:b/>
                <w:bCs/>
              </w:rPr>
            </w:pPr>
            <w:r w:rsidRPr="00F27BBE">
              <w:rPr>
                <w:b/>
                <w:bCs/>
              </w:rPr>
              <w:t>6</w:t>
            </w:r>
          </w:p>
        </w:tc>
        <w:tc>
          <w:tcPr>
            <w:tcW w:w="184" w:type="pct"/>
            <w:shd w:val="clear" w:color="auto" w:fill="auto"/>
            <w:tcMar>
              <w:left w:w="28" w:type="dxa"/>
              <w:right w:w="28" w:type="dxa"/>
            </w:tcMar>
            <w:vAlign w:val="center"/>
          </w:tcPr>
          <w:p w14:paraId="60E994AF" w14:textId="77777777" w:rsidR="00392786" w:rsidRPr="00F27BBE" w:rsidRDefault="00392786" w:rsidP="00C20721">
            <w:pPr>
              <w:jc w:val="center"/>
              <w:rPr>
                <w:b/>
                <w:bCs/>
              </w:rPr>
            </w:pPr>
            <w:r w:rsidRPr="00F27BBE">
              <w:rPr>
                <w:b/>
                <w:bCs/>
              </w:rPr>
              <w:t>7</w:t>
            </w:r>
          </w:p>
        </w:tc>
        <w:tc>
          <w:tcPr>
            <w:tcW w:w="367" w:type="pct"/>
            <w:shd w:val="clear" w:color="auto" w:fill="auto"/>
            <w:tcMar>
              <w:left w:w="28" w:type="dxa"/>
              <w:right w:w="28" w:type="dxa"/>
            </w:tcMar>
            <w:vAlign w:val="center"/>
          </w:tcPr>
          <w:p w14:paraId="7BF9E01A" w14:textId="77777777" w:rsidR="00392786" w:rsidRPr="00F27BBE" w:rsidRDefault="00392786" w:rsidP="00C20721">
            <w:pPr>
              <w:jc w:val="center"/>
              <w:rPr>
                <w:b/>
                <w:bCs/>
              </w:rPr>
            </w:pPr>
            <w:r w:rsidRPr="00F27BBE">
              <w:rPr>
                <w:b/>
                <w:bCs/>
              </w:rPr>
              <w:t>8</w:t>
            </w:r>
          </w:p>
        </w:tc>
        <w:tc>
          <w:tcPr>
            <w:tcW w:w="267" w:type="pct"/>
            <w:shd w:val="clear" w:color="auto" w:fill="auto"/>
            <w:tcMar>
              <w:left w:w="28" w:type="dxa"/>
              <w:right w:w="28" w:type="dxa"/>
            </w:tcMar>
            <w:vAlign w:val="center"/>
          </w:tcPr>
          <w:p w14:paraId="3C17402E" w14:textId="77777777" w:rsidR="00392786" w:rsidRPr="00F27BBE" w:rsidRDefault="00392786" w:rsidP="00C20721">
            <w:pPr>
              <w:jc w:val="center"/>
              <w:rPr>
                <w:b/>
                <w:bCs/>
              </w:rPr>
            </w:pPr>
            <w:r w:rsidRPr="00F27BBE">
              <w:rPr>
                <w:b/>
                <w:bCs/>
              </w:rPr>
              <w:t>9</w:t>
            </w:r>
          </w:p>
        </w:tc>
        <w:tc>
          <w:tcPr>
            <w:tcW w:w="336" w:type="pct"/>
            <w:shd w:val="clear" w:color="auto" w:fill="auto"/>
            <w:tcMar>
              <w:left w:w="28" w:type="dxa"/>
              <w:right w:w="28" w:type="dxa"/>
            </w:tcMar>
            <w:vAlign w:val="center"/>
          </w:tcPr>
          <w:p w14:paraId="6305EC91" w14:textId="77777777" w:rsidR="00392786" w:rsidRPr="00F27BBE" w:rsidRDefault="00392786" w:rsidP="00C20721">
            <w:pPr>
              <w:jc w:val="center"/>
              <w:rPr>
                <w:b/>
                <w:bCs/>
              </w:rPr>
            </w:pPr>
            <w:r w:rsidRPr="00F27BBE">
              <w:rPr>
                <w:b/>
                <w:bCs/>
              </w:rPr>
              <w:t>12</w:t>
            </w:r>
          </w:p>
        </w:tc>
        <w:tc>
          <w:tcPr>
            <w:tcW w:w="743" w:type="pct"/>
            <w:shd w:val="clear" w:color="auto" w:fill="auto"/>
            <w:tcMar>
              <w:left w:w="28" w:type="dxa"/>
              <w:right w:w="28" w:type="dxa"/>
            </w:tcMar>
            <w:vAlign w:val="center"/>
          </w:tcPr>
          <w:p w14:paraId="755157EE" w14:textId="77777777" w:rsidR="00392786" w:rsidRPr="00F27BBE" w:rsidRDefault="00392786" w:rsidP="00C20721">
            <w:pPr>
              <w:ind w:hanging="48"/>
              <w:jc w:val="center"/>
              <w:rPr>
                <w:b/>
                <w:bCs/>
                <w:i/>
              </w:rPr>
            </w:pPr>
            <w:r w:rsidRPr="00F27BBE">
              <w:rPr>
                <w:b/>
                <w:bCs/>
                <w:i/>
              </w:rPr>
              <w:t>Среднее модальное значение</w:t>
            </w:r>
          </w:p>
        </w:tc>
      </w:tr>
      <w:tr w:rsidR="00392786" w:rsidRPr="00F27BBE" w14:paraId="67CF7C32" w14:textId="77777777" w:rsidTr="00A81CE3">
        <w:trPr>
          <w:trHeight w:val="315"/>
          <w:jc w:val="center"/>
        </w:trPr>
        <w:tc>
          <w:tcPr>
            <w:tcW w:w="212" w:type="pct"/>
            <w:shd w:val="clear" w:color="auto" w:fill="auto"/>
            <w:tcMar>
              <w:left w:w="28" w:type="dxa"/>
              <w:right w:w="28" w:type="dxa"/>
            </w:tcMar>
          </w:tcPr>
          <w:p w14:paraId="46D52BC4" w14:textId="77777777" w:rsidR="00392786" w:rsidRPr="00F27BBE" w:rsidRDefault="00392786" w:rsidP="00C20721">
            <w:pPr>
              <w:jc w:val="center"/>
              <w:rPr>
                <w:b/>
                <w:i/>
              </w:rPr>
            </w:pPr>
          </w:p>
        </w:tc>
        <w:tc>
          <w:tcPr>
            <w:tcW w:w="1260" w:type="pct"/>
            <w:shd w:val="clear" w:color="auto" w:fill="auto"/>
            <w:tcMar>
              <w:left w:w="28" w:type="dxa"/>
              <w:right w:w="28" w:type="dxa"/>
            </w:tcMar>
            <w:vAlign w:val="center"/>
          </w:tcPr>
          <w:p w14:paraId="7AFCD21F" w14:textId="77777777" w:rsidR="00392786" w:rsidRPr="00F27BBE" w:rsidRDefault="00392786" w:rsidP="00C20721">
            <w:pPr>
              <w:jc w:val="center"/>
              <w:rPr>
                <w:b/>
                <w:i/>
              </w:rPr>
            </w:pPr>
            <w:r w:rsidRPr="00F27BBE">
              <w:rPr>
                <w:b/>
                <w:i/>
              </w:rPr>
              <w:t>Нормативное значение</w:t>
            </w:r>
          </w:p>
        </w:tc>
        <w:tc>
          <w:tcPr>
            <w:tcW w:w="356" w:type="pct"/>
            <w:shd w:val="clear" w:color="auto" w:fill="auto"/>
            <w:tcMar>
              <w:left w:w="28" w:type="dxa"/>
              <w:right w:w="28" w:type="dxa"/>
            </w:tcMar>
            <w:vAlign w:val="center"/>
          </w:tcPr>
          <w:p w14:paraId="5015D9E2" w14:textId="77777777" w:rsidR="00392786" w:rsidRPr="00F27BBE" w:rsidRDefault="001F5087" w:rsidP="00C20721">
            <w:pPr>
              <w:jc w:val="center"/>
              <w:rPr>
                <w:b/>
                <w:i/>
              </w:rPr>
            </w:pPr>
            <w:r w:rsidRPr="00F27BBE">
              <w:rPr>
                <w:b/>
                <w:i/>
              </w:rPr>
              <w:t>0,0</w:t>
            </w:r>
          </w:p>
        </w:tc>
        <w:tc>
          <w:tcPr>
            <w:tcW w:w="329" w:type="pct"/>
            <w:shd w:val="clear" w:color="auto" w:fill="auto"/>
            <w:tcMar>
              <w:left w:w="28" w:type="dxa"/>
              <w:right w:w="28" w:type="dxa"/>
            </w:tcMar>
            <w:vAlign w:val="center"/>
          </w:tcPr>
          <w:p w14:paraId="71549F38" w14:textId="77777777" w:rsidR="00392786" w:rsidRPr="00F27BBE" w:rsidRDefault="001F5087" w:rsidP="00C20721">
            <w:pPr>
              <w:jc w:val="center"/>
              <w:rPr>
                <w:b/>
                <w:i/>
              </w:rPr>
            </w:pPr>
            <w:r w:rsidRPr="00F27BBE">
              <w:rPr>
                <w:b/>
                <w:i/>
              </w:rPr>
              <w:t>200,0</w:t>
            </w:r>
          </w:p>
        </w:tc>
        <w:tc>
          <w:tcPr>
            <w:tcW w:w="355" w:type="pct"/>
            <w:shd w:val="clear" w:color="auto" w:fill="auto"/>
            <w:tcMar>
              <w:left w:w="28" w:type="dxa"/>
              <w:right w:w="28" w:type="dxa"/>
            </w:tcMar>
            <w:vAlign w:val="center"/>
          </w:tcPr>
          <w:p w14:paraId="566D2BAB" w14:textId="77777777" w:rsidR="00392786" w:rsidRPr="00F27BBE" w:rsidRDefault="001F5087" w:rsidP="00C20721">
            <w:pPr>
              <w:jc w:val="center"/>
              <w:rPr>
                <w:b/>
                <w:i/>
              </w:rPr>
            </w:pPr>
            <w:r w:rsidRPr="00F27BBE">
              <w:rPr>
                <w:b/>
                <w:i/>
              </w:rPr>
              <w:t>400,0</w:t>
            </w:r>
            <w:r w:rsidRPr="00F27BBE">
              <w:rPr>
                <w:rStyle w:val="af2"/>
                <w:b/>
                <w:i/>
              </w:rPr>
              <w:footnoteReference w:id="39"/>
            </w:r>
          </w:p>
        </w:tc>
        <w:tc>
          <w:tcPr>
            <w:tcW w:w="308" w:type="pct"/>
            <w:shd w:val="clear" w:color="auto" w:fill="auto"/>
            <w:tcMar>
              <w:left w:w="28" w:type="dxa"/>
              <w:right w:w="28" w:type="dxa"/>
            </w:tcMar>
            <w:vAlign w:val="center"/>
          </w:tcPr>
          <w:p w14:paraId="35311092" w14:textId="77777777" w:rsidR="00392786" w:rsidRPr="00F27BBE" w:rsidRDefault="00A81CE3" w:rsidP="00C20721">
            <w:pPr>
              <w:jc w:val="center"/>
              <w:rPr>
                <w:b/>
                <w:i/>
              </w:rPr>
            </w:pPr>
            <w:r w:rsidRPr="00F27BBE">
              <w:rPr>
                <w:b/>
                <w:i/>
              </w:rPr>
              <w:t>200,0</w:t>
            </w:r>
          </w:p>
        </w:tc>
        <w:tc>
          <w:tcPr>
            <w:tcW w:w="283" w:type="pct"/>
            <w:shd w:val="clear" w:color="auto" w:fill="auto"/>
            <w:tcMar>
              <w:left w:w="28" w:type="dxa"/>
              <w:right w:w="28" w:type="dxa"/>
            </w:tcMar>
            <w:vAlign w:val="center"/>
          </w:tcPr>
          <w:p w14:paraId="36557586" w14:textId="77777777" w:rsidR="00392786" w:rsidRPr="00F27BBE" w:rsidRDefault="00A81CE3" w:rsidP="00C20721">
            <w:pPr>
              <w:jc w:val="center"/>
              <w:rPr>
                <w:b/>
                <w:i/>
              </w:rPr>
            </w:pPr>
            <w:r w:rsidRPr="00F27BBE">
              <w:rPr>
                <w:b/>
                <w:i/>
              </w:rPr>
              <w:t>1000</w:t>
            </w:r>
          </w:p>
        </w:tc>
        <w:tc>
          <w:tcPr>
            <w:tcW w:w="184" w:type="pct"/>
            <w:shd w:val="clear" w:color="auto" w:fill="auto"/>
            <w:tcMar>
              <w:left w:w="28" w:type="dxa"/>
              <w:right w:w="28" w:type="dxa"/>
            </w:tcMar>
            <w:vAlign w:val="center"/>
          </w:tcPr>
          <w:p w14:paraId="078A7046" w14:textId="77777777" w:rsidR="00392786" w:rsidRPr="00F27BBE" w:rsidRDefault="00A81CE3" w:rsidP="00C20721">
            <w:pPr>
              <w:jc w:val="center"/>
              <w:rPr>
                <w:b/>
                <w:i/>
              </w:rPr>
            </w:pPr>
            <w:r w:rsidRPr="00F27BBE">
              <w:rPr>
                <w:b/>
                <w:i/>
              </w:rPr>
              <w:t>0,0</w:t>
            </w:r>
          </w:p>
        </w:tc>
        <w:tc>
          <w:tcPr>
            <w:tcW w:w="367" w:type="pct"/>
            <w:shd w:val="clear" w:color="auto" w:fill="auto"/>
            <w:tcMar>
              <w:left w:w="28" w:type="dxa"/>
              <w:right w:w="28" w:type="dxa"/>
            </w:tcMar>
            <w:vAlign w:val="center"/>
          </w:tcPr>
          <w:p w14:paraId="6501D1B1" w14:textId="77777777" w:rsidR="00392786" w:rsidRPr="00F27BBE" w:rsidRDefault="00A81CE3" w:rsidP="00C20721">
            <w:pPr>
              <w:jc w:val="center"/>
              <w:rPr>
                <w:b/>
                <w:i/>
              </w:rPr>
            </w:pPr>
            <w:r w:rsidRPr="00F27BBE">
              <w:rPr>
                <w:b/>
                <w:i/>
              </w:rPr>
              <w:t>400,0</w:t>
            </w:r>
          </w:p>
        </w:tc>
        <w:tc>
          <w:tcPr>
            <w:tcW w:w="267" w:type="pct"/>
            <w:shd w:val="clear" w:color="auto" w:fill="auto"/>
            <w:tcMar>
              <w:left w:w="28" w:type="dxa"/>
              <w:right w:w="28" w:type="dxa"/>
            </w:tcMar>
            <w:vAlign w:val="center"/>
          </w:tcPr>
          <w:p w14:paraId="11D67036" w14:textId="77777777" w:rsidR="00392786" w:rsidRPr="00F27BBE" w:rsidRDefault="00A81CE3" w:rsidP="00C20721">
            <w:pPr>
              <w:jc w:val="center"/>
              <w:rPr>
                <w:b/>
                <w:i/>
              </w:rPr>
            </w:pPr>
            <w:r w:rsidRPr="00F27BBE">
              <w:rPr>
                <w:b/>
                <w:i/>
              </w:rPr>
              <w:t>200,0</w:t>
            </w:r>
            <w:r w:rsidRPr="00F27BBE">
              <w:rPr>
                <w:rStyle w:val="af2"/>
                <w:b/>
                <w:i/>
              </w:rPr>
              <w:footnoteReference w:id="40"/>
            </w:r>
          </w:p>
        </w:tc>
        <w:tc>
          <w:tcPr>
            <w:tcW w:w="336" w:type="pct"/>
            <w:shd w:val="clear" w:color="auto" w:fill="auto"/>
            <w:tcMar>
              <w:left w:w="28" w:type="dxa"/>
              <w:right w:w="28" w:type="dxa"/>
            </w:tcMar>
            <w:vAlign w:val="center"/>
          </w:tcPr>
          <w:p w14:paraId="6A9B7339" w14:textId="77777777" w:rsidR="00392786" w:rsidRPr="00F27BBE" w:rsidRDefault="00A81CE3" w:rsidP="00C20721">
            <w:pPr>
              <w:jc w:val="center"/>
              <w:rPr>
                <w:b/>
                <w:i/>
              </w:rPr>
            </w:pPr>
            <w:r w:rsidRPr="00F27BBE">
              <w:rPr>
                <w:b/>
                <w:i/>
              </w:rPr>
              <w:t>200,0</w:t>
            </w:r>
            <w:r w:rsidRPr="00F27BBE">
              <w:rPr>
                <w:rStyle w:val="af2"/>
                <w:b/>
                <w:i/>
              </w:rPr>
              <w:footnoteReference w:id="41"/>
            </w:r>
          </w:p>
        </w:tc>
        <w:tc>
          <w:tcPr>
            <w:tcW w:w="743" w:type="pct"/>
            <w:shd w:val="clear" w:color="auto" w:fill="auto"/>
            <w:tcMar>
              <w:left w:w="28" w:type="dxa"/>
              <w:right w:w="28" w:type="dxa"/>
            </w:tcMar>
            <w:vAlign w:val="center"/>
          </w:tcPr>
          <w:p w14:paraId="68A046F8" w14:textId="77777777" w:rsidR="00392786" w:rsidRPr="00F27BBE" w:rsidRDefault="00392786" w:rsidP="00C20721">
            <w:pPr>
              <w:jc w:val="center"/>
              <w:rPr>
                <w:b/>
                <w:bCs/>
                <w:i/>
                <w:iCs/>
              </w:rPr>
            </w:pPr>
          </w:p>
        </w:tc>
      </w:tr>
      <w:tr w:rsidR="00392786" w:rsidRPr="00F27BBE" w14:paraId="552D8787" w14:textId="77777777" w:rsidTr="00A81CE3">
        <w:trPr>
          <w:trHeight w:val="315"/>
          <w:jc w:val="center"/>
        </w:trPr>
        <w:tc>
          <w:tcPr>
            <w:tcW w:w="212" w:type="pct"/>
            <w:shd w:val="clear" w:color="auto" w:fill="auto"/>
            <w:tcMar>
              <w:left w:w="28" w:type="dxa"/>
              <w:right w:w="28" w:type="dxa"/>
            </w:tcMar>
          </w:tcPr>
          <w:p w14:paraId="1DDC7DC8" w14:textId="77777777" w:rsidR="00392786" w:rsidRPr="00F27BBE" w:rsidRDefault="00392786" w:rsidP="00C20721">
            <w:pPr>
              <w:jc w:val="right"/>
            </w:pPr>
            <w:r w:rsidRPr="00F27BBE">
              <w:t>1</w:t>
            </w:r>
          </w:p>
        </w:tc>
        <w:tc>
          <w:tcPr>
            <w:tcW w:w="1260" w:type="pct"/>
            <w:shd w:val="clear" w:color="auto" w:fill="auto"/>
            <w:tcMar>
              <w:left w:w="28" w:type="dxa"/>
              <w:right w:w="28" w:type="dxa"/>
            </w:tcMar>
            <w:vAlign w:val="center"/>
            <w:hideMark/>
          </w:tcPr>
          <w:p w14:paraId="2ED21F8C" w14:textId="77777777" w:rsidR="00392786" w:rsidRPr="00F27BBE" w:rsidRDefault="00392786" w:rsidP="00C20721">
            <w:r w:rsidRPr="00F27BBE">
              <w:t>Мошковский район</w:t>
            </w:r>
          </w:p>
        </w:tc>
        <w:tc>
          <w:tcPr>
            <w:tcW w:w="356" w:type="pct"/>
            <w:shd w:val="clear" w:color="auto" w:fill="auto"/>
            <w:tcMar>
              <w:left w:w="28" w:type="dxa"/>
              <w:right w:w="28" w:type="dxa"/>
            </w:tcMar>
            <w:vAlign w:val="center"/>
          </w:tcPr>
          <w:p w14:paraId="4E11190C" w14:textId="77777777" w:rsidR="00392786" w:rsidRPr="00F27BBE" w:rsidRDefault="00392786" w:rsidP="00C20721">
            <w:pPr>
              <w:jc w:val="center"/>
            </w:pPr>
            <w:r w:rsidRPr="00F27BBE">
              <w:t>0</w:t>
            </w:r>
          </w:p>
        </w:tc>
        <w:tc>
          <w:tcPr>
            <w:tcW w:w="329" w:type="pct"/>
            <w:shd w:val="clear" w:color="auto" w:fill="auto"/>
            <w:tcMar>
              <w:left w:w="28" w:type="dxa"/>
              <w:right w:w="28" w:type="dxa"/>
            </w:tcMar>
            <w:vAlign w:val="center"/>
          </w:tcPr>
          <w:p w14:paraId="00FABD60" w14:textId="77777777" w:rsidR="00392786" w:rsidRPr="00F27BBE" w:rsidRDefault="00392786" w:rsidP="00C20721">
            <w:pPr>
              <w:jc w:val="center"/>
            </w:pPr>
            <w:r w:rsidRPr="00F27BBE">
              <w:t>200</w:t>
            </w:r>
          </w:p>
        </w:tc>
        <w:tc>
          <w:tcPr>
            <w:tcW w:w="355" w:type="pct"/>
            <w:shd w:val="clear" w:color="auto" w:fill="auto"/>
            <w:tcMar>
              <w:left w:w="28" w:type="dxa"/>
              <w:right w:w="28" w:type="dxa"/>
            </w:tcMar>
            <w:vAlign w:val="center"/>
          </w:tcPr>
          <w:p w14:paraId="2E3FC173" w14:textId="77777777" w:rsidR="00392786" w:rsidRPr="00F27BBE" w:rsidRDefault="00392786" w:rsidP="00C20721">
            <w:pPr>
              <w:jc w:val="center"/>
            </w:pPr>
            <w:r w:rsidRPr="00F27BBE">
              <w:t> </w:t>
            </w:r>
          </w:p>
        </w:tc>
        <w:tc>
          <w:tcPr>
            <w:tcW w:w="308" w:type="pct"/>
            <w:shd w:val="clear" w:color="auto" w:fill="auto"/>
            <w:tcMar>
              <w:left w:w="28" w:type="dxa"/>
              <w:right w:w="28" w:type="dxa"/>
            </w:tcMar>
            <w:vAlign w:val="center"/>
          </w:tcPr>
          <w:p w14:paraId="5EED2DBF" w14:textId="77777777" w:rsidR="00392786" w:rsidRPr="00F27BBE" w:rsidRDefault="00392786" w:rsidP="00C20721">
            <w:pPr>
              <w:jc w:val="center"/>
            </w:pPr>
            <w:r w:rsidRPr="00F27BBE">
              <w:t> </w:t>
            </w:r>
          </w:p>
        </w:tc>
        <w:tc>
          <w:tcPr>
            <w:tcW w:w="283" w:type="pct"/>
            <w:shd w:val="clear" w:color="auto" w:fill="auto"/>
            <w:tcMar>
              <w:left w:w="28" w:type="dxa"/>
              <w:right w:w="28" w:type="dxa"/>
            </w:tcMar>
            <w:vAlign w:val="center"/>
          </w:tcPr>
          <w:p w14:paraId="4C00DCFA" w14:textId="77777777" w:rsidR="00392786" w:rsidRPr="00F27BBE" w:rsidRDefault="00392786" w:rsidP="00C20721">
            <w:pPr>
              <w:jc w:val="center"/>
            </w:pPr>
            <w:r w:rsidRPr="00F27BBE">
              <w:t>1000</w:t>
            </w:r>
          </w:p>
        </w:tc>
        <w:tc>
          <w:tcPr>
            <w:tcW w:w="184" w:type="pct"/>
            <w:shd w:val="clear" w:color="auto" w:fill="auto"/>
            <w:tcMar>
              <w:left w:w="28" w:type="dxa"/>
              <w:right w:w="28" w:type="dxa"/>
            </w:tcMar>
            <w:vAlign w:val="center"/>
          </w:tcPr>
          <w:p w14:paraId="582A4A38" w14:textId="77777777" w:rsidR="00392786" w:rsidRPr="00F27BBE" w:rsidRDefault="00392786" w:rsidP="00C20721">
            <w:pPr>
              <w:jc w:val="center"/>
            </w:pPr>
            <w:r w:rsidRPr="00F27BBE">
              <w:t>0</w:t>
            </w:r>
          </w:p>
        </w:tc>
        <w:tc>
          <w:tcPr>
            <w:tcW w:w="367" w:type="pct"/>
            <w:shd w:val="clear" w:color="auto" w:fill="auto"/>
            <w:tcMar>
              <w:left w:w="28" w:type="dxa"/>
              <w:right w:w="28" w:type="dxa"/>
            </w:tcMar>
            <w:vAlign w:val="center"/>
          </w:tcPr>
          <w:p w14:paraId="696E39A8" w14:textId="77777777" w:rsidR="00392786" w:rsidRPr="00F27BBE" w:rsidRDefault="00392786" w:rsidP="00C20721">
            <w:pPr>
              <w:jc w:val="center"/>
            </w:pPr>
            <w:r w:rsidRPr="00F27BBE">
              <w:t> </w:t>
            </w:r>
          </w:p>
        </w:tc>
        <w:tc>
          <w:tcPr>
            <w:tcW w:w="267" w:type="pct"/>
            <w:shd w:val="clear" w:color="auto" w:fill="auto"/>
            <w:tcMar>
              <w:left w:w="28" w:type="dxa"/>
              <w:right w:w="28" w:type="dxa"/>
            </w:tcMar>
            <w:vAlign w:val="center"/>
          </w:tcPr>
          <w:p w14:paraId="44A6D0C6" w14:textId="77777777" w:rsidR="00392786" w:rsidRPr="00F27BBE" w:rsidRDefault="00392786" w:rsidP="00C20721">
            <w:pPr>
              <w:jc w:val="center"/>
            </w:pPr>
            <w:r w:rsidRPr="00F27BBE">
              <w:t> </w:t>
            </w:r>
          </w:p>
        </w:tc>
        <w:tc>
          <w:tcPr>
            <w:tcW w:w="336" w:type="pct"/>
            <w:shd w:val="clear" w:color="auto" w:fill="auto"/>
            <w:tcMar>
              <w:left w:w="28" w:type="dxa"/>
              <w:right w:w="28" w:type="dxa"/>
            </w:tcMar>
            <w:vAlign w:val="center"/>
          </w:tcPr>
          <w:p w14:paraId="4EA4279A" w14:textId="77777777" w:rsidR="00392786" w:rsidRPr="00F27BBE" w:rsidRDefault="00392786" w:rsidP="00C20721">
            <w:pPr>
              <w:jc w:val="center"/>
            </w:pPr>
            <w:r w:rsidRPr="00F27BBE">
              <w:t>200</w:t>
            </w:r>
          </w:p>
        </w:tc>
        <w:tc>
          <w:tcPr>
            <w:tcW w:w="743" w:type="pct"/>
            <w:shd w:val="clear" w:color="auto" w:fill="auto"/>
            <w:tcMar>
              <w:left w:w="28" w:type="dxa"/>
              <w:right w:w="28" w:type="dxa"/>
            </w:tcMar>
            <w:vAlign w:val="center"/>
          </w:tcPr>
          <w:p w14:paraId="0A901976" w14:textId="77777777" w:rsidR="00392786" w:rsidRPr="00F27BBE" w:rsidRDefault="00392786" w:rsidP="00C20721">
            <w:pPr>
              <w:jc w:val="center"/>
              <w:rPr>
                <w:b/>
                <w:i/>
              </w:rPr>
            </w:pPr>
            <w:r w:rsidRPr="00F27BBE">
              <w:rPr>
                <w:b/>
                <w:i/>
              </w:rPr>
              <w:t>280,00</w:t>
            </w:r>
          </w:p>
        </w:tc>
      </w:tr>
      <w:tr w:rsidR="00392786" w:rsidRPr="00F27BBE" w14:paraId="3B7E34CA" w14:textId="77777777" w:rsidTr="00A81CE3">
        <w:trPr>
          <w:trHeight w:val="315"/>
          <w:jc w:val="center"/>
        </w:trPr>
        <w:tc>
          <w:tcPr>
            <w:tcW w:w="212" w:type="pct"/>
            <w:shd w:val="clear" w:color="auto" w:fill="auto"/>
            <w:tcMar>
              <w:left w:w="28" w:type="dxa"/>
              <w:right w:w="28" w:type="dxa"/>
            </w:tcMar>
          </w:tcPr>
          <w:p w14:paraId="4EB520B5" w14:textId="77777777" w:rsidR="00392786" w:rsidRPr="00F27BBE" w:rsidRDefault="00392786" w:rsidP="00C20721">
            <w:pPr>
              <w:jc w:val="right"/>
            </w:pPr>
            <w:r w:rsidRPr="00F27BBE">
              <w:t>2</w:t>
            </w:r>
          </w:p>
        </w:tc>
        <w:tc>
          <w:tcPr>
            <w:tcW w:w="1260" w:type="pct"/>
            <w:shd w:val="clear" w:color="auto" w:fill="auto"/>
            <w:tcMar>
              <w:left w:w="28" w:type="dxa"/>
              <w:right w:w="28" w:type="dxa"/>
            </w:tcMar>
            <w:vAlign w:val="center"/>
            <w:hideMark/>
          </w:tcPr>
          <w:p w14:paraId="15B4915B" w14:textId="77777777" w:rsidR="00392786" w:rsidRPr="00F27BBE" w:rsidRDefault="00392786" w:rsidP="00C20721">
            <w:r w:rsidRPr="00F27BBE">
              <w:t>Новосибирский район</w:t>
            </w:r>
          </w:p>
        </w:tc>
        <w:tc>
          <w:tcPr>
            <w:tcW w:w="356" w:type="pct"/>
            <w:shd w:val="clear" w:color="auto" w:fill="auto"/>
            <w:tcMar>
              <w:left w:w="28" w:type="dxa"/>
              <w:right w:w="28" w:type="dxa"/>
            </w:tcMar>
            <w:vAlign w:val="center"/>
          </w:tcPr>
          <w:p w14:paraId="4B38FC1E" w14:textId="77777777" w:rsidR="00392786" w:rsidRPr="00F27BBE" w:rsidRDefault="00392786" w:rsidP="00C20721">
            <w:pPr>
              <w:jc w:val="center"/>
            </w:pPr>
            <w:r w:rsidRPr="00F27BBE">
              <w:rPr>
                <w:color w:val="FF0000"/>
              </w:rPr>
              <w:t>400</w:t>
            </w:r>
          </w:p>
        </w:tc>
        <w:tc>
          <w:tcPr>
            <w:tcW w:w="329" w:type="pct"/>
            <w:shd w:val="clear" w:color="auto" w:fill="auto"/>
            <w:tcMar>
              <w:left w:w="28" w:type="dxa"/>
              <w:right w:w="28" w:type="dxa"/>
            </w:tcMar>
            <w:vAlign w:val="center"/>
          </w:tcPr>
          <w:p w14:paraId="642CDD3E" w14:textId="77777777" w:rsidR="00392786" w:rsidRPr="00F27BBE" w:rsidRDefault="00392786" w:rsidP="00C20721">
            <w:pPr>
              <w:jc w:val="center"/>
            </w:pPr>
            <w:r w:rsidRPr="00F27BBE">
              <w:t>200</w:t>
            </w:r>
          </w:p>
        </w:tc>
        <w:tc>
          <w:tcPr>
            <w:tcW w:w="355" w:type="pct"/>
            <w:shd w:val="clear" w:color="auto" w:fill="auto"/>
            <w:tcMar>
              <w:left w:w="28" w:type="dxa"/>
              <w:right w:w="28" w:type="dxa"/>
            </w:tcMar>
            <w:vAlign w:val="center"/>
          </w:tcPr>
          <w:p w14:paraId="28308544" w14:textId="77777777" w:rsidR="00392786" w:rsidRPr="00F27BBE" w:rsidRDefault="00392786" w:rsidP="00C20721">
            <w:pPr>
              <w:jc w:val="center"/>
            </w:pPr>
            <w:r w:rsidRPr="00F27BBE">
              <w:t>400</w:t>
            </w:r>
          </w:p>
        </w:tc>
        <w:tc>
          <w:tcPr>
            <w:tcW w:w="308" w:type="pct"/>
            <w:shd w:val="clear" w:color="auto" w:fill="auto"/>
            <w:tcMar>
              <w:left w:w="28" w:type="dxa"/>
              <w:right w:w="28" w:type="dxa"/>
            </w:tcMar>
            <w:vAlign w:val="center"/>
          </w:tcPr>
          <w:p w14:paraId="68755133" w14:textId="77777777" w:rsidR="00392786" w:rsidRPr="00F27BBE" w:rsidRDefault="00392786" w:rsidP="00C20721">
            <w:pPr>
              <w:jc w:val="center"/>
            </w:pPr>
            <w:r w:rsidRPr="00F27BBE">
              <w:t> </w:t>
            </w:r>
          </w:p>
        </w:tc>
        <w:tc>
          <w:tcPr>
            <w:tcW w:w="283" w:type="pct"/>
            <w:shd w:val="clear" w:color="auto" w:fill="auto"/>
            <w:tcMar>
              <w:left w:w="28" w:type="dxa"/>
              <w:right w:w="28" w:type="dxa"/>
            </w:tcMar>
            <w:vAlign w:val="center"/>
          </w:tcPr>
          <w:p w14:paraId="77B90703" w14:textId="77777777" w:rsidR="00392786" w:rsidRPr="00F27BBE" w:rsidRDefault="00392786" w:rsidP="00C20721">
            <w:pPr>
              <w:jc w:val="center"/>
            </w:pPr>
            <w:r w:rsidRPr="00F27BBE">
              <w:t> </w:t>
            </w:r>
          </w:p>
        </w:tc>
        <w:tc>
          <w:tcPr>
            <w:tcW w:w="184" w:type="pct"/>
            <w:shd w:val="clear" w:color="auto" w:fill="auto"/>
            <w:tcMar>
              <w:left w:w="28" w:type="dxa"/>
              <w:right w:w="28" w:type="dxa"/>
            </w:tcMar>
            <w:vAlign w:val="center"/>
          </w:tcPr>
          <w:p w14:paraId="104EF71A" w14:textId="77777777" w:rsidR="00392786" w:rsidRPr="00F27BBE" w:rsidRDefault="00392786" w:rsidP="00C20721">
            <w:pPr>
              <w:jc w:val="center"/>
            </w:pPr>
            <w:r w:rsidRPr="00F27BBE">
              <w:t>0</w:t>
            </w:r>
          </w:p>
        </w:tc>
        <w:tc>
          <w:tcPr>
            <w:tcW w:w="367" w:type="pct"/>
            <w:shd w:val="clear" w:color="auto" w:fill="auto"/>
            <w:tcMar>
              <w:left w:w="28" w:type="dxa"/>
              <w:right w:w="28" w:type="dxa"/>
            </w:tcMar>
            <w:vAlign w:val="center"/>
          </w:tcPr>
          <w:p w14:paraId="406A6169" w14:textId="77777777" w:rsidR="00392786" w:rsidRPr="00F27BBE" w:rsidRDefault="00392786" w:rsidP="00C20721">
            <w:pPr>
              <w:jc w:val="center"/>
            </w:pPr>
            <w:r w:rsidRPr="00F27BBE">
              <w:t>200</w:t>
            </w:r>
          </w:p>
        </w:tc>
        <w:tc>
          <w:tcPr>
            <w:tcW w:w="267" w:type="pct"/>
            <w:shd w:val="clear" w:color="auto" w:fill="auto"/>
            <w:tcMar>
              <w:left w:w="28" w:type="dxa"/>
              <w:right w:w="28" w:type="dxa"/>
            </w:tcMar>
            <w:vAlign w:val="center"/>
          </w:tcPr>
          <w:p w14:paraId="4C27BF21" w14:textId="77777777" w:rsidR="00392786" w:rsidRPr="00F27BBE" w:rsidRDefault="00392786" w:rsidP="00C20721">
            <w:pPr>
              <w:jc w:val="center"/>
            </w:pPr>
            <w:r w:rsidRPr="00F27BBE">
              <w:t>200</w:t>
            </w:r>
          </w:p>
        </w:tc>
        <w:tc>
          <w:tcPr>
            <w:tcW w:w="336" w:type="pct"/>
            <w:shd w:val="clear" w:color="auto" w:fill="auto"/>
            <w:tcMar>
              <w:left w:w="28" w:type="dxa"/>
              <w:right w:w="28" w:type="dxa"/>
            </w:tcMar>
            <w:vAlign w:val="center"/>
          </w:tcPr>
          <w:p w14:paraId="2BDC217E" w14:textId="77777777" w:rsidR="00392786" w:rsidRPr="00F27BBE" w:rsidRDefault="00392786" w:rsidP="00C20721">
            <w:pPr>
              <w:jc w:val="center"/>
            </w:pPr>
            <w:r w:rsidRPr="00F27BBE">
              <w:t> </w:t>
            </w:r>
          </w:p>
        </w:tc>
        <w:tc>
          <w:tcPr>
            <w:tcW w:w="743" w:type="pct"/>
            <w:shd w:val="clear" w:color="auto" w:fill="auto"/>
            <w:tcMar>
              <w:left w:w="28" w:type="dxa"/>
              <w:right w:w="28" w:type="dxa"/>
            </w:tcMar>
            <w:vAlign w:val="center"/>
          </w:tcPr>
          <w:p w14:paraId="36FDA3B5" w14:textId="77777777" w:rsidR="00392786" w:rsidRPr="00F27BBE" w:rsidRDefault="00392786" w:rsidP="00C20721">
            <w:pPr>
              <w:jc w:val="center"/>
              <w:rPr>
                <w:b/>
                <w:i/>
              </w:rPr>
            </w:pPr>
            <w:r w:rsidRPr="00F27BBE">
              <w:rPr>
                <w:b/>
                <w:i/>
              </w:rPr>
              <w:t>233,33</w:t>
            </w:r>
          </w:p>
        </w:tc>
      </w:tr>
      <w:tr w:rsidR="00392786" w:rsidRPr="00F27BBE" w14:paraId="11A8FDF4" w14:textId="77777777" w:rsidTr="00A81CE3">
        <w:trPr>
          <w:trHeight w:val="315"/>
          <w:jc w:val="center"/>
        </w:trPr>
        <w:tc>
          <w:tcPr>
            <w:tcW w:w="212" w:type="pct"/>
            <w:shd w:val="clear" w:color="auto" w:fill="auto"/>
            <w:tcMar>
              <w:left w:w="28" w:type="dxa"/>
              <w:right w:w="28" w:type="dxa"/>
            </w:tcMar>
          </w:tcPr>
          <w:p w14:paraId="73BC01A5" w14:textId="77777777" w:rsidR="00392786" w:rsidRPr="00F27BBE" w:rsidRDefault="00392786" w:rsidP="00C20721">
            <w:pPr>
              <w:jc w:val="right"/>
            </w:pPr>
            <w:r w:rsidRPr="00F27BBE">
              <w:t>3</w:t>
            </w:r>
          </w:p>
        </w:tc>
        <w:tc>
          <w:tcPr>
            <w:tcW w:w="1260" w:type="pct"/>
            <w:shd w:val="clear" w:color="auto" w:fill="auto"/>
            <w:tcMar>
              <w:left w:w="28" w:type="dxa"/>
              <w:right w:w="28" w:type="dxa"/>
            </w:tcMar>
            <w:vAlign w:val="center"/>
            <w:hideMark/>
          </w:tcPr>
          <w:p w14:paraId="0E981619" w14:textId="77777777" w:rsidR="00392786" w:rsidRPr="00F27BBE" w:rsidRDefault="00392786" w:rsidP="00C20721">
            <w:r w:rsidRPr="00F27BBE">
              <w:t>Чулымский район</w:t>
            </w:r>
          </w:p>
        </w:tc>
        <w:tc>
          <w:tcPr>
            <w:tcW w:w="356" w:type="pct"/>
            <w:shd w:val="clear" w:color="auto" w:fill="auto"/>
            <w:tcMar>
              <w:left w:w="28" w:type="dxa"/>
              <w:right w:w="28" w:type="dxa"/>
            </w:tcMar>
            <w:vAlign w:val="center"/>
          </w:tcPr>
          <w:p w14:paraId="7B9479FF" w14:textId="77777777" w:rsidR="00392786" w:rsidRPr="00F27BBE" w:rsidRDefault="00392786" w:rsidP="00C20721">
            <w:pPr>
              <w:jc w:val="center"/>
            </w:pPr>
            <w:r w:rsidRPr="00F27BBE">
              <w:t> </w:t>
            </w:r>
          </w:p>
        </w:tc>
        <w:tc>
          <w:tcPr>
            <w:tcW w:w="329" w:type="pct"/>
            <w:shd w:val="clear" w:color="auto" w:fill="auto"/>
            <w:tcMar>
              <w:left w:w="28" w:type="dxa"/>
              <w:right w:w="28" w:type="dxa"/>
            </w:tcMar>
            <w:vAlign w:val="center"/>
          </w:tcPr>
          <w:p w14:paraId="0A191F54" w14:textId="77777777" w:rsidR="00392786" w:rsidRPr="00F27BBE" w:rsidRDefault="00392786" w:rsidP="00C20721">
            <w:pPr>
              <w:jc w:val="center"/>
            </w:pPr>
            <w:r w:rsidRPr="00F27BBE">
              <w:t> </w:t>
            </w:r>
          </w:p>
        </w:tc>
        <w:tc>
          <w:tcPr>
            <w:tcW w:w="355" w:type="pct"/>
            <w:shd w:val="clear" w:color="auto" w:fill="auto"/>
            <w:tcMar>
              <w:left w:w="28" w:type="dxa"/>
              <w:right w:w="28" w:type="dxa"/>
            </w:tcMar>
            <w:vAlign w:val="center"/>
          </w:tcPr>
          <w:p w14:paraId="00D39E61" w14:textId="77777777" w:rsidR="00392786" w:rsidRPr="00F27BBE" w:rsidRDefault="00392786" w:rsidP="00C20721">
            <w:pPr>
              <w:jc w:val="center"/>
            </w:pPr>
            <w:r w:rsidRPr="00F27BBE">
              <w:t> </w:t>
            </w:r>
          </w:p>
        </w:tc>
        <w:tc>
          <w:tcPr>
            <w:tcW w:w="308" w:type="pct"/>
            <w:shd w:val="clear" w:color="auto" w:fill="auto"/>
            <w:tcMar>
              <w:left w:w="28" w:type="dxa"/>
              <w:right w:w="28" w:type="dxa"/>
            </w:tcMar>
            <w:vAlign w:val="center"/>
          </w:tcPr>
          <w:p w14:paraId="516F9FF1" w14:textId="77777777" w:rsidR="00392786" w:rsidRPr="00F27BBE" w:rsidRDefault="00392786" w:rsidP="00C20721">
            <w:pPr>
              <w:jc w:val="center"/>
            </w:pPr>
            <w:r w:rsidRPr="00F27BBE">
              <w:t> </w:t>
            </w:r>
          </w:p>
        </w:tc>
        <w:tc>
          <w:tcPr>
            <w:tcW w:w="283" w:type="pct"/>
            <w:shd w:val="clear" w:color="auto" w:fill="auto"/>
            <w:tcMar>
              <w:left w:w="28" w:type="dxa"/>
              <w:right w:w="28" w:type="dxa"/>
            </w:tcMar>
            <w:vAlign w:val="center"/>
          </w:tcPr>
          <w:p w14:paraId="4257BCF0" w14:textId="77777777" w:rsidR="00392786" w:rsidRPr="00F27BBE" w:rsidRDefault="00392786" w:rsidP="00C20721">
            <w:pPr>
              <w:jc w:val="center"/>
            </w:pPr>
            <w:r w:rsidRPr="00F27BBE">
              <w:t> </w:t>
            </w:r>
          </w:p>
        </w:tc>
        <w:tc>
          <w:tcPr>
            <w:tcW w:w="184" w:type="pct"/>
            <w:shd w:val="clear" w:color="auto" w:fill="auto"/>
            <w:tcMar>
              <w:left w:w="28" w:type="dxa"/>
              <w:right w:w="28" w:type="dxa"/>
            </w:tcMar>
            <w:vAlign w:val="center"/>
          </w:tcPr>
          <w:p w14:paraId="3AF82711" w14:textId="77777777" w:rsidR="00392786" w:rsidRPr="00F27BBE" w:rsidRDefault="00392786" w:rsidP="00C20721">
            <w:pPr>
              <w:jc w:val="center"/>
            </w:pPr>
            <w:r w:rsidRPr="00F27BBE">
              <w:t>0</w:t>
            </w:r>
          </w:p>
        </w:tc>
        <w:tc>
          <w:tcPr>
            <w:tcW w:w="367" w:type="pct"/>
            <w:shd w:val="clear" w:color="auto" w:fill="auto"/>
            <w:tcMar>
              <w:left w:w="28" w:type="dxa"/>
              <w:right w:w="28" w:type="dxa"/>
            </w:tcMar>
            <w:vAlign w:val="center"/>
          </w:tcPr>
          <w:p w14:paraId="5CFF95E2" w14:textId="77777777" w:rsidR="00392786" w:rsidRPr="00F27BBE" w:rsidRDefault="00392786" w:rsidP="00C20721">
            <w:pPr>
              <w:jc w:val="center"/>
            </w:pPr>
            <w:r w:rsidRPr="00F27BBE">
              <w:t> </w:t>
            </w:r>
          </w:p>
        </w:tc>
        <w:tc>
          <w:tcPr>
            <w:tcW w:w="267" w:type="pct"/>
            <w:shd w:val="clear" w:color="auto" w:fill="auto"/>
            <w:tcMar>
              <w:left w:w="28" w:type="dxa"/>
              <w:right w:w="28" w:type="dxa"/>
            </w:tcMar>
            <w:vAlign w:val="center"/>
          </w:tcPr>
          <w:p w14:paraId="5425EFB8" w14:textId="77777777" w:rsidR="00392786" w:rsidRPr="00F27BBE" w:rsidRDefault="00392786" w:rsidP="00C20721">
            <w:pPr>
              <w:jc w:val="center"/>
            </w:pPr>
            <w:r w:rsidRPr="00F27BBE">
              <w:t> </w:t>
            </w:r>
          </w:p>
        </w:tc>
        <w:tc>
          <w:tcPr>
            <w:tcW w:w="336" w:type="pct"/>
            <w:shd w:val="clear" w:color="auto" w:fill="auto"/>
            <w:tcMar>
              <w:left w:w="28" w:type="dxa"/>
              <w:right w:w="28" w:type="dxa"/>
            </w:tcMar>
            <w:vAlign w:val="center"/>
          </w:tcPr>
          <w:p w14:paraId="4E6A3FE8" w14:textId="77777777" w:rsidR="00392786" w:rsidRPr="00F27BBE" w:rsidRDefault="00392786" w:rsidP="00C20721">
            <w:pPr>
              <w:jc w:val="center"/>
            </w:pPr>
            <w:r w:rsidRPr="00F27BBE">
              <w:t> </w:t>
            </w:r>
          </w:p>
        </w:tc>
        <w:tc>
          <w:tcPr>
            <w:tcW w:w="743" w:type="pct"/>
            <w:shd w:val="clear" w:color="auto" w:fill="auto"/>
            <w:tcMar>
              <w:left w:w="28" w:type="dxa"/>
              <w:right w:w="28" w:type="dxa"/>
            </w:tcMar>
            <w:vAlign w:val="center"/>
          </w:tcPr>
          <w:p w14:paraId="5D228DDB" w14:textId="77777777" w:rsidR="00392786" w:rsidRPr="00F27BBE" w:rsidRDefault="00392786" w:rsidP="00C20721">
            <w:pPr>
              <w:jc w:val="center"/>
              <w:rPr>
                <w:b/>
                <w:i/>
              </w:rPr>
            </w:pPr>
            <w:r w:rsidRPr="00F27BBE">
              <w:rPr>
                <w:b/>
                <w:i/>
              </w:rPr>
              <w:t>0,00</w:t>
            </w:r>
          </w:p>
        </w:tc>
      </w:tr>
      <w:tr w:rsidR="00392786" w:rsidRPr="00F27BBE" w14:paraId="3BF35BC3" w14:textId="77777777" w:rsidTr="00A81CE3">
        <w:trPr>
          <w:trHeight w:val="315"/>
          <w:jc w:val="center"/>
        </w:trPr>
        <w:tc>
          <w:tcPr>
            <w:tcW w:w="212" w:type="pct"/>
            <w:shd w:val="clear" w:color="auto" w:fill="auto"/>
            <w:tcMar>
              <w:left w:w="28" w:type="dxa"/>
              <w:right w:w="28" w:type="dxa"/>
            </w:tcMar>
          </w:tcPr>
          <w:p w14:paraId="1B2322A1" w14:textId="77777777" w:rsidR="00392786" w:rsidRPr="00F27BBE" w:rsidRDefault="00392786" w:rsidP="00C20721">
            <w:pPr>
              <w:jc w:val="right"/>
            </w:pPr>
            <w:r w:rsidRPr="00F27BBE">
              <w:t>4</w:t>
            </w:r>
          </w:p>
        </w:tc>
        <w:tc>
          <w:tcPr>
            <w:tcW w:w="1260" w:type="pct"/>
            <w:shd w:val="clear" w:color="auto" w:fill="auto"/>
            <w:tcMar>
              <w:left w:w="28" w:type="dxa"/>
              <w:right w:w="28" w:type="dxa"/>
            </w:tcMar>
            <w:vAlign w:val="center"/>
          </w:tcPr>
          <w:p w14:paraId="2DF43BAD" w14:textId="77777777" w:rsidR="00392786" w:rsidRPr="00F27BBE" w:rsidRDefault="00392786" w:rsidP="00C20721">
            <w:r w:rsidRPr="00F27BBE">
              <w:t>г. Искитим</w:t>
            </w:r>
          </w:p>
        </w:tc>
        <w:tc>
          <w:tcPr>
            <w:tcW w:w="356" w:type="pct"/>
            <w:shd w:val="clear" w:color="auto" w:fill="auto"/>
            <w:tcMar>
              <w:left w:w="28" w:type="dxa"/>
              <w:right w:w="28" w:type="dxa"/>
            </w:tcMar>
            <w:vAlign w:val="center"/>
          </w:tcPr>
          <w:p w14:paraId="0DA236BD" w14:textId="77777777" w:rsidR="00392786" w:rsidRPr="00F27BBE" w:rsidRDefault="00392786" w:rsidP="00C20721">
            <w:pPr>
              <w:jc w:val="center"/>
            </w:pPr>
            <w:r w:rsidRPr="00F27BBE">
              <w:t>0</w:t>
            </w:r>
          </w:p>
        </w:tc>
        <w:tc>
          <w:tcPr>
            <w:tcW w:w="329" w:type="pct"/>
            <w:shd w:val="clear" w:color="auto" w:fill="auto"/>
            <w:tcMar>
              <w:left w:w="28" w:type="dxa"/>
              <w:right w:w="28" w:type="dxa"/>
            </w:tcMar>
            <w:vAlign w:val="center"/>
          </w:tcPr>
          <w:p w14:paraId="231AB0CD" w14:textId="77777777" w:rsidR="00392786" w:rsidRPr="00F27BBE" w:rsidRDefault="00392786" w:rsidP="00C20721">
            <w:pPr>
              <w:jc w:val="center"/>
            </w:pPr>
            <w:r w:rsidRPr="00F27BBE">
              <w:t>200</w:t>
            </w:r>
          </w:p>
        </w:tc>
        <w:tc>
          <w:tcPr>
            <w:tcW w:w="355" w:type="pct"/>
            <w:shd w:val="clear" w:color="auto" w:fill="auto"/>
            <w:tcMar>
              <w:left w:w="28" w:type="dxa"/>
              <w:right w:w="28" w:type="dxa"/>
            </w:tcMar>
            <w:vAlign w:val="center"/>
          </w:tcPr>
          <w:p w14:paraId="51FD6E88" w14:textId="77777777" w:rsidR="00392786" w:rsidRPr="00F27BBE" w:rsidRDefault="00392786" w:rsidP="00C20721">
            <w:pPr>
              <w:jc w:val="center"/>
            </w:pPr>
            <w:r w:rsidRPr="00F27BBE">
              <w:t>400</w:t>
            </w:r>
          </w:p>
        </w:tc>
        <w:tc>
          <w:tcPr>
            <w:tcW w:w="308" w:type="pct"/>
            <w:shd w:val="clear" w:color="auto" w:fill="auto"/>
            <w:tcMar>
              <w:left w:w="28" w:type="dxa"/>
              <w:right w:w="28" w:type="dxa"/>
            </w:tcMar>
            <w:vAlign w:val="center"/>
          </w:tcPr>
          <w:p w14:paraId="02862AE1" w14:textId="77777777" w:rsidR="00392786" w:rsidRPr="00F27BBE" w:rsidRDefault="00392786" w:rsidP="00C20721">
            <w:pPr>
              <w:jc w:val="center"/>
            </w:pPr>
            <w:r w:rsidRPr="00F27BBE">
              <w:t> </w:t>
            </w:r>
          </w:p>
        </w:tc>
        <w:tc>
          <w:tcPr>
            <w:tcW w:w="283" w:type="pct"/>
            <w:shd w:val="clear" w:color="auto" w:fill="auto"/>
            <w:tcMar>
              <w:left w:w="28" w:type="dxa"/>
              <w:right w:w="28" w:type="dxa"/>
            </w:tcMar>
            <w:vAlign w:val="center"/>
          </w:tcPr>
          <w:p w14:paraId="7027BA8C" w14:textId="77777777" w:rsidR="00392786" w:rsidRPr="00F27BBE" w:rsidRDefault="00392786" w:rsidP="00C20721">
            <w:pPr>
              <w:jc w:val="center"/>
            </w:pPr>
            <w:r w:rsidRPr="00F27BBE">
              <w:t>1000</w:t>
            </w:r>
          </w:p>
        </w:tc>
        <w:tc>
          <w:tcPr>
            <w:tcW w:w="184" w:type="pct"/>
            <w:shd w:val="clear" w:color="auto" w:fill="auto"/>
            <w:tcMar>
              <w:left w:w="28" w:type="dxa"/>
              <w:right w:w="28" w:type="dxa"/>
            </w:tcMar>
            <w:vAlign w:val="center"/>
          </w:tcPr>
          <w:p w14:paraId="3F2C91A3" w14:textId="77777777" w:rsidR="00392786" w:rsidRPr="00F27BBE" w:rsidRDefault="00392786" w:rsidP="00C20721">
            <w:pPr>
              <w:jc w:val="center"/>
            </w:pPr>
            <w:r w:rsidRPr="00F27BBE">
              <w:t>0</w:t>
            </w:r>
          </w:p>
        </w:tc>
        <w:tc>
          <w:tcPr>
            <w:tcW w:w="367" w:type="pct"/>
            <w:shd w:val="clear" w:color="auto" w:fill="auto"/>
            <w:tcMar>
              <w:left w:w="28" w:type="dxa"/>
              <w:right w:w="28" w:type="dxa"/>
            </w:tcMar>
            <w:vAlign w:val="center"/>
          </w:tcPr>
          <w:p w14:paraId="2BDBDFAD" w14:textId="77777777" w:rsidR="00392786" w:rsidRPr="00F27BBE" w:rsidRDefault="00392786" w:rsidP="00C20721">
            <w:pPr>
              <w:jc w:val="center"/>
            </w:pPr>
            <w:r w:rsidRPr="00F27BBE">
              <w:t>400</w:t>
            </w:r>
          </w:p>
        </w:tc>
        <w:tc>
          <w:tcPr>
            <w:tcW w:w="267" w:type="pct"/>
            <w:shd w:val="clear" w:color="auto" w:fill="auto"/>
            <w:tcMar>
              <w:left w:w="28" w:type="dxa"/>
              <w:right w:w="28" w:type="dxa"/>
            </w:tcMar>
            <w:vAlign w:val="center"/>
          </w:tcPr>
          <w:p w14:paraId="2D20B1F0" w14:textId="77777777" w:rsidR="00392786" w:rsidRPr="00F27BBE" w:rsidRDefault="00392786" w:rsidP="00C20721">
            <w:pPr>
              <w:jc w:val="center"/>
            </w:pPr>
            <w:r w:rsidRPr="00F27BBE">
              <w:t> </w:t>
            </w:r>
          </w:p>
        </w:tc>
        <w:tc>
          <w:tcPr>
            <w:tcW w:w="336" w:type="pct"/>
            <w:shd w:val="clear" w:color="auto" w:fill="auto"/>
            <w:tcMar>
              <w:left w:w="28" w:type="dxa"/>
              <w:right w:w="28" w:type="dxa"/>
            </w:tcMar>
            <w:vAlign w:val="center"/>
          </w:tcPr>
          <w:p w14:paraId="5A56FF9B" w14:textId="77777777" w:rsidR="00392786" w:rsidRPr="00F27BBE" w:rsidRDefault="00392786" w:rsidP="00C20721">
            <w:pPr>
              <w:jc w:val="center"/>
            </w:pPr>
            <w:r w:rsidRPr="00F27BBE">
              <w:t>200</w:t>
            </w:r>
          </w:p>
        </w:tc>
        <w:tc>
          <w:tcPr>
            <w:tcW w:w="743" w:type="pct"/>
            <w:shd w:val="clear" w:color="auto" w:fill="auto"/>
            <w:tcMar>
              <w:left w:w="28" w:type="dxa"/>
              <w:right w:w="28" w:type="dxa"/>
            </w:tcMar>
            <w:vAlign w:val="center"/>
          </w:tcPr>
          <w:p w14:paraId="5698B8B8" w14:textId="77777777" w:rsidR="00392786" w:rsidRPr="00F27BBE" w:rsidRDefault="00392786" w:rsidP="00C20721">
            <w:pPr>
              <w:jc w:val="center"/>
              <w:rPr>
                <w:b/>
                <w:i/>
              </w:rPr>
            </w:pPr>
            <w:r w:rsidRPr="00F27BBE">
              <w:rPr>
                <w:b/>
                <w:i/>
              </w:rPr>
              <w:t>314,29</w:t>
            </w:r>
          </w:p>
        </w:tc>
      </w:tr>
      <w:tr w:rsidR="00392786" w:rsidRPr="00F27BBE" w14:paraId="46B6D80B" w14:textId="77777777" w:rsidTr="00A81CE3">
        <w:trPr>
          <w:trHeight w:val="315"/>
          <w:jc w:val="center"/>
        </w:trPr>
        <w:tc>
          <w:tcPr>
            <w:tcW w:w="212" w:type="pct"/>
            <w:shd w:val="clear" w:color="auto" w:fill="auto"/>
            <w:tcMar>
              <w:left w:w="28" w:type="dxa"/>
              <w:right w:w="28" w:type="dxa"/>
            </w:tcMar>
          </w:tcPr>
          <w:p w14:paraId="0214176B" w14:textId="77777777" w:rsidR="00392786" w:rsidRPr="00F27BBE" w:rsidRDefault="00392786" w:rsidP="00C20721">
            <w:pPr>
              <w:jc w:val="right"/>
            </w:pPr>
            <w:r w:rsidRPr="00F27BBE">
              <w:t>5</w:t>
            </w:r>
          </w:p>
        </w:tc>
        <w:tc>
          <w:tcPr>
            <w:tcW w:w="1260" w:type="pct"/>
            <w:shd w:val="clear" w:color="auto" w:fill="auto"/>
            <w:tcMar>
              <w:left w:w="28" w:type="dxa"/>
              <w:right w:w="28" w:type="dxa"/>
            </w:tcMar>
            <w:vAlign w:val="center"/>
          </w:tcPr>
          <w:p w14:paraId="57D31399" w14:textId="77777777" w:rsidR="00392786" w:rsidRPr="00F27BBE" w:rsidRDefault="00392786" w:rsidP="00C20721">
            <w:r w:rsidRPr="00F27BBE">
              <w:t>г. Новосибирск</w:t>
            </w:r>
          </w:p>
        </w:tc>
        <w:tc>
          <w:tcPr>
            <w:tcW w:w="356" w:type="pct"/>
            <w:shd w:val="clear" w:color="auto" w:fill="auto"/>
            <w:tcMar>
              <w:left w:w="28" w:type="dxa"/>
              <w:right w:w="28" w:type="dxa"/>
            </w:tcMar>
            <w:vAlign w:val="center"/>
          </w:tcPr>
          <w:p w14:paraId="57A3C979" w14:textId="77777777" w:rsidR="00392786" w:rsidRPr="00F27BBE" w:rsidRDefault="00392786" w:rsidP="00C20721">
            <w:pPr>
              <w:jc w:val="center"/>
            </w:pPr>
            <w:r w:rsidRPr="00F27BBE">
              <w:t>0</w:t>
            </w:r>
          </w:p>
        </w:tc>
        <w:tc>
          <w:tcPr>
            <w:tcW w:w="329" w:type="pct"/>
            <w:shd w:val="clear" w:color="auto" w:fill="auto"/>
            <w:tcMar>
              <w:left w:w="28" w:type="dxa"/>
              <w:right w:w="28" w:type="dxa"/>
            </w:tcMar>
            <w:vAlign w:val="center"/>
          </w:tcPr>
          <w:p w14:paraId="4174FF39" w14:textId="77777777" w:rsidR="00392786" w:rsidRPr="00F27BBE" w:rsidRDefault="00392786" w:rsidP="00C20721">
            <w:pPr>
              <w:jc w:val="center"/>
            </w:pPr>
            <w:r w:rsidRPr="00F27BBE">
              <w:t>200</w:t>
            </w:r>
          </w:p>
        </w:tc>
        <w:tc>
          <w:tcPr>
            <w:tcW w:w="355" w:type="pct"/>
            <w:shd w:val="clear" w:color="auto" w:fill="auto"/>
            <w:tcMar>
              <w:left w:w="28" w:type="dxa"/>
              <w:right w:w="28" w:type="dxa"/>
            </w:tcMar>
            <w:vAlign w:val="center"/>
          </w:tcPr>
          <w:p w14:paraId="4070067F" w14:textId="77777777" w:rsidR="00392786" w:rsidRPr="00F27BBE" w:rsidRDefault="00392786" w:rsidP="00C20721">
            <w:pPr>
              <w:jc w:val="center"/>
            </w:pPr>
            <w:r w:rsidRPr="00F27BBE">
              <w:t>400</w:t>
            </w:r>
          </w:p>
        </w:tc>
        <w:tc>
          <w:tcPr>
            <w:tcW w:w="308" w:type="pct"/>
            <w:shd w:val="clear" w:color="auto" w:fill="auto"/>
            <w:tcMar>
              <w:left w:w="28" w:type="dxa"/>
              <w:right w:w="28" w:type="dxa"/>
            </w:tcMar>
            <w:vAlign w:val="center"/>
          </w:tcPr>
          <w:p w14:paraId="24B61958" w14:textId="77777777" w:rsidR="00392786" w:rsidRPr="00F27BBE" w:rsidRDefault="00392786" w:rsidP="00C20721">
            <w:pPr>
              <w:jc w:val="center"/>
            </w:pPr>
            <w:r w:rsidRPr="00F27BBE">
              <w:t>200</w:t>
            </w:r>
          </w:p>
        </w:tc>
        <w:tc>
          <w:tcPr>
            <w:tcW w:w="283" w:type="pct"/>
            <w:shd w:val="clear" w:color="auto" w:fill="auto"/>
            <w:tcMar>
              <w:left w:w="28" w:type="dxa"/>
              <w:right w:w="28" w:type="dxa"/>
            </w:tcMar>
            <w:vAlign w:val="center"/>
          </w:tcPr>
          <w:p w14:paraId="78F70B53" w14:textId="77777777" w:rsidR="00392786" w:rsidRPr="00F27BBE" w:rsidRDefault="00392786" w:rsidP="00C20721">
            <w:pPr>
              <w:jc w:val="center"/>
            </w:pPr>
            <w:r w:rsidRPr="00F27BBE">
              <w:t> </w:t>
            </w:r>
          </w:p>
        </w:tc>
        <w:tc>
          <w:tcPr>
            <w:tcW w:w="184" w:type="pct"/>
            <w:shd w:val="clear" w:color="auto" w:fill="auto"/>
            <w:tcMar>
              <w:left w:w="28" w:type="dxa"/>
              <w:right w:w="28" w:type="dxa"/>
            </w:tcMar>
            <w:vAlign w:val="center"/>
          </w:tcPr>
          <w:p w14:paraId="387A5E7F" w14:textId="77777777" w:rsidR="00392786" w:rsidRPr="00F27BBE" w:rsidRDefault="00392786" w:rsidP="00C20721">
            <w:pPr>
              <w:jc w:val="center"/>
            </w:pPr>
            <w:r w:rsidRPr="00F27BBE">
              <w:t> </w:t>
            </w:r>
          </w:p>
        </w:tc>
        <w:tc>
          <w:tcPr>
            <w:tcW w:w="367" w:type="pct"/>
            <w:shd w:val="clear" w:color="auto" w:fill="auto"/>
            <w:tcMar>
              <w:left w:w="28" w:type="dxa"/>
              <w:right w:w="28" w:type="dxa"/>
            </w:tcMar>
            <w:vAlign w:val="center"/>
          </w:tcPr>
          <w:p w14:paraId="498804FA" w14:textId="77777777" w:rsidR="00392786" w:rsidRPr="00F27BBE" w:rsidRDefault="00392786" w:rsidP="00C20721">
            <w:pPr>
              <w:jc w:val="center"/>
            </w:pPr>
            <w:r w:rsidRPr="00F27BBE">
              <w:rPr>
                <w:color w:val="FF0000"/>
              </w:rPr>
              <w:t>1000</w:t>
            </w:r>
          </w:p>
        </w:tc>
        <w:tc>
          <w:tcPr>
            <w:tcW w:w="267" w:type="pct"/>
            <w:shd w:val="clear" w:color="auto" w:fill="auto"/>
            <w:tcMar>
              <w:left w:w="28" w:type="dxa"/>
              <w:right w:w="28" w:type="dxa"/>
            </w:tcMar>
            <w:vAlign w:val="center"/>
          </w:tcPr>
          <w:p w14:paraId="0233D8AB" w14:textId="77777777" w:rsidR="00392786" w:rsidRPr="00F27BBE" w:rsidRDefault="00392786" w:rsidP="00C20721">
            <w:pPr>
              <w:jc w:val="center"/>
            </w:pPr>
            <w:r w:rsidRPr="00F27BBE">
              <w:t> </w:t>
            </w:r>
          </w:p>
        </w:tc>
        <w:tc>
          <w:tcPr>
            <w:tcW w:w="336" w:type="pct"/>
            <w:shd w:val="clear" w:color="auto" w:fill="auto"/>
            <w:tcMar>
              <w:left w:w="28" w:type="dxa"/>
              <w:right w:w="28" w:type="dxa"/>
            </w:tcMar>
            <w:vAlign w:val="center"/>
          </w:tcPr>
          <w:p w14:paraId="1A0BD68A" w14:textId="77777777" w:rsidR="00392786" w:rsidRPr="00F27BBE" w:rsidRDefault="00392786" w:rsidP="00C20721">
            <w:pPr>
              <w:jc w:val="center"/>
            </w:pPr>
            <w:r w:rsidRPr="00F27BBE">
              <w:t>200</w:t>
            </w:r>
          </w:p>
        </w:tc>
        <w:tc>
          <w:tcPr>
            <w:tcW w:w="743" w:type="pct"/>
            <w:shd w:val="clear" w:color="auto" w:fill="auto"/>
            <w:tcMar>
              <w:left w:w="28" w:type="dxa"/>
              <w:right w:w="28" w:type="dxa"/>
            </w:tcMar>
            <w:vAlign w:val="center"/>
          </w:tcPr>
          <w:p w14:paraId="53322B60" w14:textId="77777777" w:rsidR="00392786" w:rsidRPr="00F27BBE" w:rsidRDefault="00392786" w:rsidP="00C20721">
            <w:pPr>
              <w:jc w:val="center"/>
              <w:rPr>
                <w:b/>
                <w:i/>
              </w:rPr>
            </w:pPr>
            <w:r w:rsidRPr="00F27BBE">
              <w:rPr>
                <w:b/>
                <w:i/>
              </w:rPr>
              <w:t>333,33</w:t>
            </w:r>
          </w:p>
        </w:tc>
      </w:tr>
      <w:tr w:rsidR="00392786" w:rsidRPr="00F27BBE" w14:paraId="4C0CA287" w14:textId="77777777" w:rsidTr="00A81CE3">
        <w:trPr>
          <w:trHeight w:val="315"/>
          <w:jc w:val="center"/>
        </w:trPr>
        <w:tc>
          <w:tcPr>
            <w:tcW w:w="212" w:type="pct"/>
            <w:shd w:val="clear" w:color="auto" w:fill="auto"/>
            <w:tcMar>
              <w:left w:w="28" w:type="dxa"/>
              <w:right w:w="28" w:type="dxa"/>
            </w:tcMar>
          </w:tcPr>
          <w:p w14:paraId="6F8AF37D" w14:textId="77777777" w:rsidR="00392786" w:rsidRPr="00F27BBE" w:rsidRDefault="00392786" w:rsidP="00C20721">
            <w:pPr>
              <w:jc w:val="right"/>
              <w:rPr>
                <w:b/>
                <w:i/>
              </w:rPr>
            </w:pPr>
          </w:p>
        </w:tc>
        <w:tc>
          <w:tcPr>
            <w:tcW w:w="1260" w:type="pct"/>
            <w:shd w:val="clear" w:color="auto" w:fill="auto"/>
            <w:tcMar>
              <w:left w:w="28" w:type="dxa"/>
              <w:right w:w="28" w:type="dxa"/>
            </w:tcMar>
          </w:tcPr>
          <w:p w14:paraId="40ABE5EA" w14:textId="77777777" w:rsidR="00392786" w:rsidRPr="00F27BBE" w:rsidRDefault="00392786" w:rsidP="00C20721">
            <w:pPr>
              <w:ind w:right="-104"/>
              <w:rPr>
                <w:b/>
                <w:i/>
              </w:rPr>
            </w:pPr>
            <w:r w:rsidRPr="00F27BBE">
              <w:rPr>
                <w:b/>
                <w:i/>
              </w:rPr>
              <w:t>Среднее значение</w:t>
            </w:r>
          </w:p>
        </w:tc>
        <w:tc>
          <w:tcPr>
            <w:tcW w:w="356" w:type="pct"/>
            <w:shd w:val="clear" w:color="auto" w:fill="auto"/>
            <w:tcMar>
              <w:left w:w="28" w:type="dxa"/>
              <w:right w:w="28" w:type="dxa"/>
            </w:tcMar>
            <w:vAlign w:val="center"/>
          </w:tcPr>
          <w:p w14:paraId="1DA0243E" w14:textId="77777777" w:rsidR="00392786" w:rsidRPr="00F27BBE" w:rsidRDefault="00392786" w:rsidP="00C20721">
            <w:pPr>
              <w:jc w:val="center"/>
              <w:rPr>
                <w:b/>
                <w:bCs/>
                <w:i/>
                <w:iCs/>
              </w:rPr>
            </w:pPr>
            <w:r w:rsidRPr="00F27BBE">
              <w:rPr>
                <w:b/>
                <w:bCs/>
                <w:i/>
                <w:iCs/>
              </w:rPr>
              <w:t>100</w:t>
            </w:r>
          </w:p>
        </w:tc>
        <w:tc>
          <w:tcPr>
            <w:tcW w:w="329" w:type="pct"/>
            <w:shd w:val="clear" w:color="auto" w:fill="auto"/>
            <w:tcMar>
              <w:left w:w="28" w:type="dxa"/>
              <w:right w:w="28" w:type="dxa"/>
            </w:tcMar>
            <w:vAlign w:val="center"/>
          </w:tcPr>
          <w:p w14:paraId="239B1705" w14:textId="77777777" w:rsidR="00392786" w:rsidRPr="00F27BBE" w:rsidRDefault="00392786" w:rsidP="00C20721">
            <w:pPr>
              <w:jc w:val="center"/>
              <w:rPr>
                <w:b/>
                <w:bCs/>
                <w:i/>
                <w:iCs/>
              </w:rPr>
            </w:pPr>
            <w:r w:rsidRPr="00F27BBE">
              <w:rPr>
                <w:b/>
                <w:bCs/>
                <w:i/>
                <w:iCs/>
              </w:rPr>
              <w:t>200</w:t>
            </w:r>
          </w:p>
        </w:tc>
        <w:tc>
          <w:tcPr>
            <w:tcW w:w="355" w:type="pct"/>
            <w:shd w:val="clear" w:color="auto" w:fill="auto"/>
            <w:tcMar>
              <w:left w:w="28" w:type="dxa"/>
              <w:right w:w="28" w:type="dxa"/>
            </w:tcMar>
            <w:vAlign w:val="center"/>
          </w:tcPr>
          <w:p w14:paraId="0FCEF303" w14:textId="77777777" w:rsidR="00392786" w:rsidRPr="00F27BBE" w:rsidRDefault="00392786" w:rsidP="00C20721">
            <w:pPr>
              <w:jc w:val="center"/>
              <w:rPr>
                <w:b/>
                <w:bCs/>
                <w:i/>
                <w:iCs/>
              </w:rPr>
            </w:pPr>
            <w:r w:rsidRPr="00F27BBE">
              <w:rPr>
                <w:b/>
                <w:bCs/>
                <w:i/>
                <w:iCs/>
              </w:rPr>
              <w:t>400</w:t>
            </w:r>
          </w:p>
        </w:tc>
        <w:tc>
          <w:tcPr>
            <w:tcW w:w="308" w:type="pct"/>
            <w:shd w:val="clear" w:color="auto" w:fill="auto"/>
            <w:tcMar>
              <w:left w:w="28" w:type="dxa"/>
              <w:right w:w="28" w:type="dxa"/>
            </w:tcMar>
            <w:vAlign w:val="center"/>
          </w:tcPr>
          <w:p w14:paraId="114D658D" w14:textId="77777777" w:rsidR="00392786" w:rsidRPr="00F27BBE" w:rsidRDefault="00392786" w:rsidP="00C20721">
            <w:pPr>
              <w:jc w:val="center"/>
              <w:rPr>
                <w:b/>
                <w:bCs/>
                <w:i/>
                <w:iCs/>
              </w:rPr>
            </w:pPr>
            <w:r w:rsidRPr="00F27BBE">
              <w:rPr>
                <w:b/>
                <w:bCs/>
                <w:i/>
                <w:iCs/>
              </w:rPr>
              <w:t>200</w:t>
            </w:r>
          </w:p>
        </w:tc>
        <w:tc>
          <w:tcPr>
            <w:tcW w:w="283" w:type="pct"/>
            <w:shd w:val="clear" w:color="auto" w:fill="auto"/>
            <w:tcMar>
              <w:left w:w="28" w:type="dxa"/>
              <w:right w:w="28" w:type="dxa"/>
            </w:tcMar>
            <w:vAlign w:val="center"/>
          </w:tcPr>
          <w:p w14:paraId="613D932F" w14:textId="77777777" w:rsidR="00392786" w:rsidRPr="00F27BBE" w:rsidRDefault="00392786" w:rsidP="00C20721">
            <w:pPr>
              <w:jc w:val="center"/>
              <w:rPr>
                <w:b/>
                <w:bCs/>
                <w:i/>
                <w:iCs/>
              </w:rPr>
            </w:pPr>
            <w:r w:rsidRPr="00F27BBE">
              <w:rPr>
                <w:b/>
                <w:bCs/>
                <w:i/>
                <w:iCs/>
              </w:rPr>
              <w:t>1000</w:t>
            </w:r>
          </w:p>
        </w:tc>
        <w:tc>
          <w:tcPr>
            <w:tcW w:w="184" w:type="pct"/>
            <w:shd w:val="clear" w:color="auto" w:fill="auto"/>
            <w:tcMar>
              <w:left w:w="28" w:type="dxa"/>
              <w:right w:w="28" w:type="dxa"/>
            </w:tcMar>
            <w:vAlign w:val="center"/>
          </w:tcPr>
          <w:p w14:paraId="12445E6C" w14:textId="77777777" w:rsidR="00392786" w:rsidRPr="00F27BBE" w:rsidRDefault="00392786" w:rsidP="00C20721">
            <w:pPr>
              <w:jc w:val="center"/>
              <w:rPr>
                <w:b/>
                <w:bCs/>
                <w:i/>
                <w:iCs/>
              </w:rPr>
            </w:pPr>
            <w:r w:rsidRPr="00F27BBE">
              <w:rPr>
                <w:b/>
                <w:bCs/>
                <w:i/>
                <w:iCs/>
              </w:rPr>
              <w:t>0</w:t>
            </w:r>
          </w:p>
        </w:tc>
        <w:tc>
          <w:tcPr>
            <w:tcW w:w="367" w:type="pct"/>
            <w:shd w:val="clear" w:color="auto" w:fill="auto"/>
            <w:tcMar>
              <w:left w:w="28" w:type="dxa"/>
              <w:right w:w="28" w:type="dxa"/>
            </w:tcMar>
            <w:vAlign w:val="center"/>
          </w:tcPr>
          <w:p w14:paraId="63E721BC" w14:textId="77777777" w:rsidR="00392786" w:rsidRPr="00F27BBE" w:rsidRDefault="00392786" w:rsidP="00C20721">
            <w:pPr>
              <w:jc w:val="center"/>
              <w:rPr>
                <w:b/>
                <w:bCs/>
                <w:i/>
                <w:iCs/>
              </w:rPr>
            </w:pPr>
            <w:r w:rsidRPr="00F27BBE">
              <w:rPr>
                <w:b/>
                <w:bCs/>
                <w:i/>
                <w:iCs/>
              </w:rPr>
              <w:t>533,3</w:t>
            </w:r>
          </w:p>
        </w:tc>
        <w:tc>
          <w:tcPr>
            <w:tcW w:w="267" w:type="pct"/>
            <w:shd w:val="clear" w:color="auto" w:fill="auto"/>
            <w:tcMar>
              <w:left w:w="28" w:type="dxa"/>
              <w:right w:w="28" w:type="dxa"/>
            </w:tcMar>
            <w:vAlign w:val="center"/>
          </w:tcPr>
          <w:p w14:paraId="35061498" w14:textId="77777777" w:rsidR="00392786" w:rsidRPr="00F27BBE" w:rsidRDefault="00392786" w:rsidP="00C20721">
            <w:pPr>
              <w:jc w:val="center"/>
              <w:rPr>
                <w:b/>
                <w:bCs/>
                <w:i/>
                <w:iCs/>
              </w:rPr>
            </w:pPr>
            <w:r w:rsidRPr="00F27BBE">
              <w:rPr>
                <w:b/>
                <w:bCs/>
                <w:i/>
                <w:iCs/>
              </w:rPr>
              <w:t>200</w:t>
            </w:r>
          </w:p>
        </w:tc>
        <w:tc>
          <w:tcPr>
            <w:tcW w:w="336" w:type="pct"/>
            <w:shd w:val="clear" w:color="auto" w:fill="auto"/>
            <w:tcMar>
              <w:left w:w="28" w:type="dxa"/>
              <w:right w:w="28" w:type="dxa"/>
            </w:tcMar>
            <w:vAlign w:val="center"/>
          </w:tcPr>
          <w:p w14:paraId="4550E941" w14:textId="77777777" w:rsidR="00392786" w:rsidRPr="00F27BBE" w:rsidRDefault="00392786" w:rsidP="00C20721">
            <w:pPr>
              <w:jc w:val="center"/>
              <w:rPr>
                <w:b/>
                <w:bCs/>
                <w:i/>
                <w:iCs/>
              </w:rPr>
            </w:pPr>
            <w:r w:rsidRPr="00F27BBE">
              <w:rPr>
                <w:b/>
                <w:bCs/>
                <w:i/>
                <w:iCs/>
              </w:rPr>
              <w:t>200</w:t>
            </w:r>
          </w:p>
        </w:tc>
        <w:tc>
          <w:tcPr>
            <w:tcW w:w="743" w:type="pct"/>
            <w:shd w:val="clear" w:color="auto" w:fill="auto"/>
            <w:tcMar>
              <w:left w:w="28" w:type="dxa"/>
              <w:right w:w="28" w:type="dxa"/>
            </w:tcMar>
            <w:vAlign w:val="center"/>
          </w:tcPr>
          <w:p w14:paraId="4C113AE1" w14:textId="77777777" w:rsidR="00392786" w:rsidRPr="00F27BBE" w:rsidRDefault="00392786" w:rsidP="00C20721">
            <w:pPr>
              <w:jc w:val="center"/>
              <w:rPr>
                <w:b/>
                <w:bCs/>
                <w:i/>
                <w:iCs/>
              </w:rPr>
            </w:pPr>
            <w:r w:rsidRPr="00F27BBE">
              <w:rPr>
                <w:b/>
                <w:bCs/>
                <w:i/>
                <w:iCs/>
              </w:rPr>
              <w:t>280,0</w:t>
            </w:r>
          </w:p>
        </w:tc>
      </w:tr>
    </w:tbl>
    <w:p w14:paraId="1BC3F840" w14:textId="77777777" w:rsidR="00A81CE3" w:rsidRPr="00F27BBE" w:rsidRDefault="00392786" w:rsidP="00C20721">
      <w:pPr>
        <w:spacing w:before="120" w:line="360" w:lineRule="auto"/>
        <w:ind w:firstLine="567"/>
        <w:jc w:val="both"/>
        <w:rPr>
          <w:sz w:val="28"/>
          <w:szCs w:val="28"/>
        </w:rPr>
      </w:pPr>
      <w:r w:rsidRPr="00F27BBE">
        <w:rPr>
          <w:sz w:val="28"/>
          <w:szCs w:val="28"/>
        </w:rPr>
        <w:t>Согласно данным табл. </w:t>
      </w:r>
      <w:r w:rsidR="00346066" w:rsidRPr="00F27BBE">
        <w:rPr>
          <w:sz w:val="28"/>
          <w:szCs w:val="28"/>
        </w:rPr>
        <w:t>27</w:t>
      </w:r>
      <w:r w:rsidRPr="00F27BBE">
        <w:rPr>
          <w:sz w:val="28"/>
          <w:szCs w:val="28"/>
        </w:rPr>
        <w:t xml:space="preserve"> заявители несут официальные финансовые затраты по </w:t>
      </w:r>
      <w:r w:rsidR="00A81CE3" w:rsidRPr="00F27BBE">
        <w:rPr>
          <w:sz w:val="28"/>
          <w:szCs w:val="28"/>
        </w:rPr>
        <w:t>семи исследуемым услугам. Наибольшие нормативные финансовые затраты установлены по услуге «Государственная регистрация перемены имени» - 1 000 руб.</w:t>
      </w:r>
    </w:p>
    <w:p w14:paraId="4817759C" w14:textId="77777777" w:rsidR="00A81CE3" w:rsidRPr="00F27BBE" w:rsidRDefault="00A81CE3" w:rsidP="00C20721">
      <w:pPr>
        <w:spacing w:line="360" w:lineRule="auto"/>
        <w:ind w:firstLine="567"/>
        <w:jc w:val="both"/>
        <w:rPr>
          <w:sz w:val="28"/>
          <w:szCs w:val="28"/>
        </w:rPr>
      </w:pPr>
      <w:r w:rsidRPr="00F27BBE">
        <w:rPr>
          <w:sz w:val="28"/>
          <w:szCs w:val="28"/>
        </w:rPr>
        <w:t>Отсутствуют нормативные финансовые затраты по услугам «Государственная регистрация рождения» и «Государственная регистрация смерти», т.е. за предоставление указанных услуг плата не взымается.</w:t>
      </w:r>
    </w:p>
    <w:p w14:paraId="4707AAA7" w14:textId="77777777" w:rsidR="00A81CE3" w:rsidRPr="00F27BBE" w:rsidRDefault="00A81CE3" w:rsidP="00C20721">
      <w:pPr>
        <w:spacing w:line="360" w:lineRule="auto"/>
        <w:ind w:firstLine="567"/>
        <w:jc w:val="both"/>
        <w:rPr>
          <w:sz w:val="28"/>
          <w:szCs w:val="28"/>
        </w:rPr>
      </w:pPr>
      <w:r w:rsidRPr="00F27BBE">
        <w:rPr>
          <w:sz w:val="28"/>
          <w:szCs w:val="28"/>
        </w:rPr>
        <w:t>Согласно административному регламенту</w:t>
      </w:r>
      <w:r w:rsidRPr="00F27BBE">
        <w:rPr>
          <w:rStyle w:val="af2"/>
          <w:sz w:val="28"/>
          <w:szCs w:val="28"/>
        </w:rPr>
        <w:footnoteReference w:id="42"/>
      </w:r>
      <w:r w:rsidRPr="00F27BBE">
        <w:rPr>
          <w:sz w:val="28"/>
          <w:szCs w:val="28"/>
        </w:rPr>
        <w:t xml:space="preserve">, за предоставление государственной услуги по истребованию личных документов с территории Российской Федерации на основании статьи 36 Консульского устава Российской Федерации, постановления Правительства Российской Федерации от 11 ноября 2010 г. №889 «Об утверждении ставок консульских сборов, взимаемых должностными лицами за совершение консульских действий» взимаются консульские сборы, а также сборы в счет возмещения фактических расходов, связанных с предоставлением государственной услуги. Размер консульского сбора за истребование документов составляет </w:t>
      </w:r>
      <w:r w:rsidRPr="00F27BBE">
        <w:rPr>
          <w:sz w:val="28"/>
          <w:szCs w:val="28"/>
        </w:rPr>
        <w:lastRenderedPageBreak/>
        <w:t>40 долларов США или эквивалент в валюте иностранного государства за каждый документ. Граждане Российской Федерации освобождаются от уплаты сборов в счет возмещения фактических расходов на основании части 4 статьи 36 Консульского устава Российской Федерации.</w:t>
      </w:r>
    </w:p>
    <w:p w14:paraId="0C2A9F5D" w14:textId="77777777" w:rsidR="00392786" w:rsidRPr="00F27BBE" w:rsidRDefault="00392786" w:rsidP="00C20721">
      <w:pPr>
        <w:spacing w:line="360" w:lineRule="auto"/>
        <w:ind w:firstLine="567"/>
        <w:jc w:val="both"/>
        <w:rPr>
          <w:sz w:val="28"/>
          <w:szCs w:val="28"/>
        </w:rPr>
      </w:pPr>
      <w:r w:rsidRPr="00F27BBE">
        <w:rPr>
          <w:sz w:val="28"/>
          <w:szCs w:val="28"/>
        </w:rPr>
        <w:t>В ходе мониторинга установлено, что фактические финансовые затраты заявителей не превышают но</w:t>
      </w:r>
      <w:r w:rsidR="00DC05A3" w:rsidRPr="00F27BBE">
        <w:rPr>
          <w:sz w:val="28"/>
          <w:szCs w:val="28"/>
        </w:rPr>
        <w:t>рмативно установленных значений практически по всем услугам за исключением отдельных случаев:</w:t>
      </w:r>
    </w:p>
    <w:p w14:paraId="5A306C54" w14:textId="77777777" w:rsidR="00DC05A3" w:rsidRPr="00F27BBE" w:rsidRDefault="00DC05A3" w:rsidP="00C20721">
      <w:pPr>
        <w:spacing w:line="360" w:lineRule="auto"/>
        <w:ind w:firstLine="567"/>
        <w:jc w:val="both"/>
        <w:rPr>
          <w:sz w:val="28"/>
          <w:szCs w:val="28"/>
        </w:rPr>
      </w:pPr>
      <w:r w:rsidRPr="00F27BBE">
        <w:rPr>
          <w:sz w:val="28"/>
          <w:szCs w:val="28"/>
        </w:rPr>
        <w:t>1) «Государственная регистрация рождения» (Отдел ЗАГС Новосибирского района, среднее значение фактических финансовых затрат составило 400,0 руб.);</w:t>
      </w:r>
    </w:p>
    <w:p w14:paraId="0EB8BF8A" w14:textId="77777777" w:rsidR="00DC05A3" w:rsidRPr="00F27BBE" w:rsidRDefault="00DC05A3" w:rsidP="00C20721">
      <w:pPr>
        <w:spacing w:line="360" w:lineRule="auto"/>
        <w:ind w:firstLine="567"/>
        <w:jc w:val="both"/>
        <w:rPr>
          <w:sz w:val="28"/>
          <w:szCs w:val="28"/>
        </w:rPr>
      </w:pPr>
      <w:r w:rsidRPr="00F27BBE">
        <w:rPr>
          <w:sz w:val="28"/>
          <w:szCs w:val="28"/>
        </w:rPr>
        <w:t>2) «Внесение исправлений или изменений в записи актов гражданского состояния» (Отдел ЗАГС г. Новосибирска, среднее значение фактических финансовых затрат составило 1 000 руб.).</w:t>
      </w:r>
    </w:p>
    <w:p w14:paraId="6098CF9F" w14:textId="77777777" w:rsidR="00392786" w:rsidRPr="00F27BBE" w:rsidRDefault="00392786" w:rsidP="00C20721">
      <w:pPr>
        <w:spacing w:line="360" w:lineRule="auto"/>
        <w:ind w:firstLine="567"/>
        <w:jc w:val="both"/>
        <w:rPr>
          <w:sz w:val="28"/>
          <w:szCs w:val="28"/>
        </w:rPr>
      </w:pPr>
      <w:r w:rsidRPr="00F27BBE">
        <w:rPr>
          <w:sz w:val="28"/>
          <w:szCs w:val="28"/>
        </w:rPr>
        <w:t>В ходе мониторинга необходимость обращения к услугам посредников (сторонних организаций) была отмечена 20% респондентов, обращавшихся в Отдел ЗАГС Мошковского района (или 3% опрошенных от общего количества) за получением услуг «Государственная регистрация заключения брака» и «Государственная регистрация перемены имени».</w:t>
      </w:r>
    </w:p>
    <w:p w14:paraId="6161F355" w14:textId="77777777" w:rsidR="00392786" w:rsidRPr="00F27BBE" w:rsidRDefault="00392786" w:rsidP="00C20721">
      <w:pPr>
        <w:spacing w:line="360" w:lineRule="auto"/>
        <w:ind w:firstLine="567"/>
        <w:jc w:val="both"/>
        <w:rPr>
          <w:sz w:val="28"/>
          <w:szCs w:val="28"/>
        </w:rPr>
      </w:pPr>
      <w:r w:rsidRPr="00F27BBE">
        <w:rPr>
          <w:sz w:val="28"/>
          <w:szCs w:val="28"/>
        </w:rPr>
        <w:t>В качестве причин, побудивших воспользоваться услугами посредников, заявители указали:</w:t>
      </w:r>
    </w:p>
    <w:p w14:paraId="05C0E54A" w14:textId="77777777" w:rsidR="00392786" w:rsidRPr="00F27BBE" w:rsidRDefault="00392786" w:rsidP="00C20721">
      <w:pPr>
        <w:spacing w:line="360" w:lineRule="auto"/>
        <w:ind w:firstLine="567"/>
        <w:jc w:val="both"/>
        <w:rPr>
          <w:sz w:val="28"/>
          <w:szCs w:val="28"/>
        </w:rPr>
      </w:pPr>
      <w:r w:rsidRPr="00F27BBE">
        <w:rPr>
          <w:sz w:val="28"/>
          <w:szCs w:val="28"/>
        </w:rPr>
        <w:t>- сложность прохождения всех процедур получения услуги (6,7% опрошенных);</w:t>
      </w:r>
    </w:p>
    <w:p w14:paraId="54290074" w14:textId="77777777" w:rsidR="00392786" w:rsidRPr="00F27BBE" w:rsidRDefault="00392786" w:rsidP="00C20721">
      <w:pPr>
        <w:spacing w:line="360" w:lineRule="auto"/>
        <w:ind w:firstLine="567"/>
        <w:jc w:val="both"/>
        <w:rPr>
          <w:sz w:val="28"/>
          <w:szCs w:val="28"/>
        </w:rPr>
      </w:pPr>
      <w:r w:rsidRPr="00F27BBE">
        <w:rPr>
          <w:sz w:val="28"/>
          <w:szCs w:val="28"/>
        </w:rPr>
        <w:t>- посредник был предложен как условие получения результата (13,3%).</w:t>
      </w:r>
    </w:p>
    <w:p w14:paraId="4403414D" w14:textId="77777777" w:rsidR="00392786" w:rsidRPr="00F27BBE" w:rsidRDefault="00392786" w:rsidP="00C20721">
      <w:pPr>
        <w:spacing w:line="360" w:lineRule="auto"/>
        <w:ind w:firstLine="567"/>
        <w:jc w:val="both"/>
        <w:rPr>
          <w:sz w:val="28"/>
          <w:szCs w:val="28"/>
        </w:rPr>
      </w:pPr>
      <w:r w:rsidRPr="00F27BBE">
        <w:rPr>
          <w:sz w:val="28"/>
          <w:szCs w:val="28"/>
        </w:rPr>
        <w:t>Указать стоимость услуг сторонних организаций (посредников) заявители затруднились.</w:t>
      </w:r>
    </w:p>
    <w:p w14:paraId="4BECF4AC" w14:textId="77777777" w:rsidR="00392786" w:rsidRPr="00F27BBE" w:rsidRDefault="00392786" w:rsidP="00C20721">
      <w:pPr>
        <w:spacing w:line="360" w:lineRule="auto"/>
        <w:ind w:firstLine="567"/>
        <w:jc w:val="both"/>
        <w:rPr>
          <w:sz w:val="28"/>
          <w:szCs w:val="28"/>
        </w:rPr>
      </w:pPr>
      <w:r w:rsidRPr="00F27BBE">
        <w:rPr>
          <w:sz w:val="28"/>
          <w:szCs w:val="28"/>
        </w:rPr>
        <w:t>Показательно, что по результатам исследования не выявлены факты мотивирования чиновников. Аналогичный результат был получен по итогам мониторинга в 2013 году.</w:t>
      </w:r>
    </w:p>
    <w:p w14:paraId="5C73522F" w14:textId="77777777" w:rsidR="00392786" w:rsidRPr="00F27BBE" w:rsidRDefault="00392786" w:rsidP="00056AE6">
      <w:pPr>
        <w:numPr>
          <w:ilvl w:val="0"/>
          <w:numId w:val="250"/>
        </w:numPr>
        <w:spacing w:before="240" w:line="360" w:lineRule="auto"/>
        <w:ind w:left="714" w:hanging="357"/>
        <w:jc w:val="center"/>
        <w:rPr>
          <w:b/>
          <w:sz w:val="28"/>
          <w:szCs w:val="28"/>
        </w:rPr>
      </w:pPr>
      <w:r w:rsidRPr="00F27BBE">
        <w:rPr>
          <w:b/>
          <w:sz w:val="28"/>
          <w:szCs w:val="28"/>
        </w:rPr>
        <w:t>Проблемы заявителей при получении государственных услуг</w:t>
      </w:r>
    </w:p>
    <w:p w14:paraId="4F24BDE6" w14:textId="77777777" w:rsidR="00392786" w:rsidRPr="00F27BBE" w:rsidRDefault="00392786" w:rsidP="00C20721">
      <w:pPr>
        <w:spacing w:line="360" w:lineRule="auto"/>
        <w:ind w:firstLine="709"/>
        <w:jc w:val="both"/>
        <w:rPr>
          <w:sz w:val="28"/>
          <w:szCs w:val="28"/>
        </w:rPr>
      </w:pPr>
      <w:r w:rsidRPr="00F27BBE">
        <w:rPr>
          <w:sz w:val="28"/>
          <w:szCs w:val="28"/>
        </w:rPr>
        <w:lastRenderedPageBreak/>
        <w:t>Не возникло затруднений при оформлении документов для получения рассматриваемых государственных услуг в среднем у 96,9% респондентов. В 2013 году данный показатель составлял 95%.</w:t>
      </w:r>
    </w:p>
    <w:p w14:paraId="4F95FED0" w14:textId="77777777" w:rsidR="00392786" w:rsidRPr="00F27BBE" w:rsidRDefault="00392786" w:rsidP="00C20721">
      <w:pPr>
        <w:spacing w:line="360" w:lineRule="auto"/>
        <w:ind w:firstLine="567"/>
        <w:jc w:val="both"/>
        <w:rPr>
          <w:sz w:val="28"/>
          <w:szCs w:val="28"/>
        </w:rPr>
      </w:pPr>
      <w:r w:rsidRPr="00F27BBE">
        <w:rPr>
          <w:sz w:val="28"/>
          <w:szCs w:val="28"/>
        </w:rPr>
        <w:t xml:space="preserve">Среди остальных респондентов наибольшее недовольство вызывают следующие аспекты: </w:t>
      </w:r>
    </w:p>
    <w:p w14:paraId="485D5EBC" w14:textId="77777777" w:rsidR="00392786" w:rsidRPr="00F27BBE" w:rsidRDefault="00392786" w:rsidP="00C20721">
      <w:pPr>
        <w:spacing w:line="360" w:lineRule="auto"/>
        <w:ind w:firstLine="567"/>
        <w:jc w:val="both"/>
        <w:rPr>
          <w:sz w:val="28"/>
          <w:szCs w:val="28"/>
        </w:rPr>
      </w:pPr>
      <w:r w:rsidRPr="00F27BBE">
        <w:rPr>
          <w:sz w:val="28"/>
          <w:szCs w:val="28"/>
        </w:rPr>
        <w:t>- хождение по многим кабинетам, учреждениям (1,0%);</w:t>
      </w:r>
    </w:p>
    <w:p w14:paraId="41081EB9" w14:textId="77777777" w:rsidR="00392786" w:rsidRPr="00F27BBE" w:rsidRDefault="00392786" w:rsidP="00C20721">
      <w:pPr>
        <w:spacing w:line="360" w:lineRule="auto"/>
        <w:ind w:firstLine="567"/>
        <w:jc w:val="both"/>
        <w:rPr>
          <w:sz w:val="28"/>
          <w:szCs w:val="28"/>
        </w:rPr>
      </w:pPr>
      <w:r w:rsidRPr="00F27BBE">
        <w:rPr>
          <w:sz w:val="28"/>
          <w:szCs w:val="28"/>
        </w:rPr>
        <w:t>- большие очереди (1,0%);</w:t>
      </w:r>
    </w:p>
    <w:p w14:paraId="6F8F8389" w14:textId="77777777" w:rsidR="00392786" w:rsidRPr="00F27BBE" w:rsidRDefault="00392786" w:rsidP="00C20721">
      <w:pPr>
        <w:spacing w:line="360" w:lineRule="auto"/>
        <w:ind w:firstLine="567"/>
        <w:jc w:val="both"/>
        <w:rPr>
          <w:sz w:val="28"/>
          <w:szCs w:val="28"/>
        </w:rPr>
      </w:pPr>
      <w:r w:rsidRPr="00F27BBE">
        <w:rPr>
          <w:sz w:val="28"/>
          <w:szCs w:val="28"/>
        </w:rPr>
        <w:t>- отсутствие возможности получить консультацию или справочную информацию в органах, предоставляющих государственные (муниципальные) услуги (1,0%).</w:t>
      </w:r>
    </w:p>
    <w:p w14:paraId="6FB600EC" w14:textId="77777777" w:rsidR="00392786" w:rsidRPr="00F27BBE" w:rsidRDefault="00392786" w:rsidP="00C20721">
      <w:pPr>
        <w:spacing w:line="360" w:lineRule="auto"/>
        <w:ind w:firstLine="567"/>
        <w:jc w:val="both"/>
        <w:rPr>
          <w:sz w:val="28"/>
          <w:szCs w:val="28"/>
        </w:rPr>
      </w:pPr>
      <w:r w:rsidRPr="00F27BBE">
        <w:rPr>
          <w:sz w:val="28"/>
          <w:szCs w:val="28"/>
        </w:rPr>
        <w:t>В качестве этапов, на которых у заявителей возникали основные сложности при получении услуг, респонденты назвали:</w:t>
      </w:r>
    </w:p>
    <w:p w14:paraId="344E5C24" w14:textId="77777777" w:rsidR="00392786" w:rsidRPr="00F27BBE" w:rsidRDefault="00392786" w:rsidP="00056AE6">
      <w:pPr>
        <w:pStyle w:val="affc"/>
        <w:widowControl/>
        <w:numPr>
          <w:ilvl w:val="0"/>
          <w:numId w:val="243"/>
        </w:numPr>
        <w:spacing w:line="360" w:lineRule="auto"/>
        <w:ind w:left="0" w:firstLine="567"/>
        <w:jc w:val="both"/>
        <w:rPr>
          <w:sz w:val="28"/>
          <w:szCs w:val="28"/>
        </w:rPr>
      </w:pPr>
      <w:r w:rsidRPr="00F27BBE">
        <w:rPr>
          <w:sz w:val="28"/>
          <w:szCs w:val="28"/>
        </w:rPr>
        <w:t xml:space="preserve"> этап сбора необходимых документов (7,3%);</w:t>
      </w:r>
    </w:p>
    <w:p w14:paraId="3D31950A" w14:textId="77777777" w:rsidR="00392786" w:rsidRPr="00F27BBE" w:rsidRDefault="00392786" w:rsidP="00056AE6">
      <w:pPr>
        <w:pStyle w:val="affc"/>
        <w:widowControl/>
        <w:numPr>
          <w:ilvl w:val="0"/>
          <w:numId w:val="243"/>
        </w:numPr>
        <w:spacing w:line="360" w:lineRule="auto"/>
        <w:ind w:left="0" w:firstLine="567"/>
        <w:jc w:val="both"/>
        <w:rPr>
          <w:sz w:val="28"/>
          <w:szCs w:val="28"/>
        </w:rPr>
      </w:pPr>
      <w:r w:rsidRPr="00F27BBE">
        <w:rPr>
          <w:sz w:val="28"/>
          <w:szCs w:val="28"/>
        </w:rPr>
        <w:t xml:space="preserve"> подача документов в орган (7,3%);</w:t>
      </w:r>
    </w:p>
    <w:p w14:paraId="322F70CF" w14:textId="77777777" w:rsidR="00392786" w:rsidRPr="00F27BBE" w:rsidRDefault="00392786" w:rsidP="00056AE6">
      <w:pPr>
        <w:pStyle w:val="affc"/>
        <w:widowControl/>
        <w:numPr>
          <w:ilvl w:val="0"/>
          <w:numId w:val="243"/>
        </w:numPr>
        <w:spacing w:line="360" w:lineRule="auto"/>
        <w:ind w:left="0" w:firstLine="567"/>
        <w:jc w:val="both"/>
        <w:rPr>
          <w:sz w:val="28"/>
          <w:szCs w:val="28"/>
        </w:rPr>
      </w:pPr>
      <w:r w:rsidRPr="00F27BBE">
        <w:rPr>
          <w:sz w:val="28"/>
          <w:szCs w:val="28"/>
        </w:rPr>
        <w:t xml:space="preserve">получение результата услуги (11,5%). </w:t>
      </w:r>
    </w:p>
    <w:p w14:paraId="6107764F" w14:textId="77777777" w:rsidR="00392786" w:rsidRPr="00F27BBE" w:rsidRDefault="00392786" w:rsidP="00C20721">
      <w:pPr>
        <w:spacing w:line="360" w:lineRule="auto"/>
        <w:ind w:firstLine="709"/>
        <w:jc w:val="both"/>
        <w:rPr>
          <w:sz w:val="28"/>
          <w:szCs w:val="28"/>
        </w:rPr>
      </w:pPr>
      <w:r w:rsidRPr="00F27BBE">
        <w:rPr>
          <w:sz w:val="28"/>
          <w:szCs w:val="28"/>
        </w:rPr>
        <w:t>При ответе на вопрос «Что для вас имеет наибольшее значение при получении указанной вами услуги в будущем?» заявители указали следующее:</w:t>
      </w:r>
    </w:p>
    <w:p w14:paraId="7652AEFB" w14:textId="77777777" w:rsidR="00392786" w:rsidRPr="00F27BBE" w:rsidRDefault="00392786" w:rsidP="00056AE6">
      <w:pPr>
        <w:pStyle w:val="affc"/>
        <w:widowControl/>
        <w:numPr>
          <w:ilvl w:val="0"/>
          <w:numId w:val="251"/>
        </w:numPr>
        <w:spacing w:line="360" w:lineRule="auto"/>
        <w:ind w:left="0" w:firstLine="709"/>
        <w:jc w:val="both"/>
        <w:rPr>
          <w:sz w:val="28"/>
          <w:szCs w:val="28"/>
        </w:rPr>
      </w:pPr>
      <w:r w:rsidRPr="00F27BBE">
        <w:rPr>
          <w:sz w:val="28"/>
          <w:szCs w:val="28"/>
        </w:rPr>
        <w:t>удобство графика работы учреждения (36,5%);</w:t>
      </w:r>
    </w:p>
    <w:p w14:paraId="5D0FBDCE" w14:textId="77777777" w:rsidR="00392786" w:rsidRPr="00F27BBE" w:rsidRDefault="00392786" w:rsidP="00056AE6">
      <w:pPr>
        <w:pStyle w:val="affc"/>
        <w:widowControl/>
        <w:numPr>
          <w:ilvl w:val="0"/>
          <w:numId w:val="251"/>
        </w:numPr>
        <w:spacing w:line="360" w:lineRule="auto"/>
        <w:ind w:left="0" w:firstLine="709"/>
        <w:jc w:val="both"/>
        <w:rPr>
          <w:sz w:val="28"/>
          <w:szCs w:val="28"/>
        </w:rPr>
      </w:pPr>
      <w:r w:rsidRPr="00F27BBE">
        <w:rPr>
          <w:sz w:val="28"/>
          <w:szCs w:val="28"/>
        </w:rPr>
        <w:t>доступность информации о порядке предоставления услуги, необходимых форм (22,9%);</w:t>
      </w:r>
    </w:p>
    <w:p w14:paraId="3FF173F5" w14:textId="77777777" w:rsidR="00392786" w:rsidRPr="00F27BBE" w:rsidRDefault="00392786" w:rsidP="00056AE6">
      <w:pPr>
        <w:pStyle w:val="affc"/>
        <w:widowControl/>
        <w:numPr>
          <w:ilvl w:val="0"/>
          <w:numId w:val="251"/>
        </w:numPr>
        <w:spacing w:line="360" w:lineRule="auto"/>
        <w:ind w:left="0" w:firstLine="709"/>
        <w:jc w:val="both"/>
        <w:rPr>
          <w:sz w:val="28"/>
          <w:szCs w:val="28"/>
        </w:rPr>
      </w:pPr>
      <w:r w:rsidRPr="00F27BBE">
        <w:rPr>
          <w:sz w:val="28"/>
          <w:szCs w:val="28"/>
        </w:rPr>
        <w:t>улучшение территориальной доступности органа власти (16,7%);</w:t>
      </w:r>
    </w:p>
    <w:p w14:paraId="2CFA5BF7" w14:textId="77777777" w:rsidR="00392786" w:rsidRPr="00F27BBE" w:rsidRDefault="00392786" w:rsidP="00056AE6">
      <w:pPr>
        <w:pStyle w:val="affc"/>
        <w:widowControl/>
        <w:numPr>
          <w:ilvl w:val="0"/>
          <w:numId w:val="251"/>
        </w:numPr>
        <w:spacing w:line="360" w:lineRule="auto"/>
        <w:ind w:left="0" w:firstLine="709"/>
        <w:jc w:val="both"/>
        <w:rPr>
          <w:sz w:val="28"/>
          <w:szCs w:val="28"/>
        </w:rPr>
      </w:pPr>
      <w:r w:rsidRPr="00F27BBE">
        <w:rPr>
          <w:sz w:val="28"/>
          <w:szCs w:val="28"/>
        </w:rPr>
        <w:t>вежливость и профессионализм сотрудников (11,5%);</w:t>
      </w:r>
    </w:p>
    <w:p w14:paraId="1BA6E408" w14:textId="77777777" w:rsidR="00392786" w:rsidRPr="00F27BBE" w:rsidRDefault="00392786" w:rsidP="00056AE6">
      <w:pPr>
        <w:pStyle w:val="affc"/>
        <w:widowControl/>
        <w:numPr>
          <w:ilvl w:val="0"/>
          <w:numId w:val="251"/>
        </w:numPr>
        <w:spacing w:line="360" w:lineRule="auto"/>
        <w:ind w:left="0" w:firstLine="709"/>
        <w:jc w:val="both"/>
        <w:rPr>
          <w:sz w:val="28"/>
          <w:szCs w:val="28"/>
        </w:rPr>
      </w:pPr>
      <w:r w:rsidRPr="00F27BBE">
        <w:rPr>
          <w:sz w:val="28"/>
          <w:szCs w:val="28"/>
        </w:rPr>
        <w:t>сокращение срока предоставления услуги (3,1%);</w:t>
      </w:r>
    </w:p>
    <w:p w14:paraId="6C86BD74" w14:textId="77777777" w:rsidR="00392786" w:rsidRPr="00F27BBE" w:rsidRDefault="00392786" w:rsidP="00056AE6">
      <w:pPr>
        <w:pStyle w:val="affc"/>
        <w:widowControl/>
        <w:numPr>
          <w:ilvl w:val="0"/>
          <w:numId w:val="251"/>
        </w:numPr>
        <w:spacing w:line="360" w:lineRule="auto"/>
        <w:ind w:left="0" w:firstLine="709"/>
        <w:jc w:val="both"/>
        <w:rPr>
          <w:sz w:val="28"/>
          <w:szCs w:val="28"/>
        </w:rPr>
      </w:pPr>
      <w:r w:rsidRPr="00F27BBE">
        <w:rPr>
          <w:sz w:val="28"/>
          <w:szCs w:val="28"/>
        </w:rPr>
        <w:t>сокращение числа требуемых документов (2,1%);</w:t>
      </w:r>
    </w:p>
    <w:p w14:paraId="081EEDFA" w14:textId="77777777" w:rsidR="00392786" w:rsidRPr="00F27BBE" w:rsidRDefault="00392786" w:rsidP="00056AE6">
      <w:pPr>
        <w:pStyle w:val="affc"/>
        <w:widowControl/>
        <w:numPr>
          <w:ilvl w:val="0"/>
          <w:numId w:val="251"/>
        </w:numPr>
        <w:spacing w:line="360" w:lineRule="auto"/>
        <w:ind w:left="0" w:firstLine="709"/>
        <w:jc w:val="both"/>
        <w:rPr>
          <w:sz w:val="28"/>
          <w:szCs w:val="28"/>
        </w:rPr>
      </w:pPr>
      <w:r w:rsidRPr="00F27BBE">
        <w:rPr>
          <w:sz w:val="28"/>
          <w:szCs w:val="28"/>
        </w:rPr>
        <w:t>получение информации о стадии рассмотрения обращения (2,1%);</w:t>
      </w:r>
    </w:p>
    <w:p w14:paraId="259C336A" w14:textId="77777777" w:rsidR="00392786" w:rsidRPr="00F27BBE" w:rsidRDefault="00392786" w:rsidP="00056AE6">
      <w:pPr>
        <w:pStyle w:val="affc"/>
        <w:widowControl/>
        <w:numPr>
          <w:ilvl w:val="0"/>
          <w:numId w:val="251"/>
        </w:numPr>
        <w:spacing w:line="360" w:lineRule="auto"/>
        <w:ind w:left="0" w:firstLine="709"/>
        <w:jc w:val="both"/>
        <w:rPr>
          <w:sz w:val="28"/>
          <w:szCs w:val="28"/>
        </w:rPr>
      </w:pPr>
      <w:r w:rsidRPr="00F27BBE">
        <w:rPr>
          <w:sz w:val="28"/>
          <w:szCs w:val="28"/>
        </w:rPr>
        <w:t>уменьшение стоимости услуги (1,0%);</w:t>
      </w:r>
    </w:p>
    <w:p w14:paraId="746D27B2" w14:textId="77777777" w:rsidR="00392786" w:rsidRPr="00F27BBE" w:rsidRDefault="00392786" w:rsidP="00056AE6">
      <w:pPr>
        <w:pStyle w:val="affc"/>
        <w:widowControl/>
        <w:numPr>
          <w:ilvl w:val="0"/>
          <w:numId w:val="251"/>
        </w:numPr>
        <w:spacing w:line="360" w:lineRule="auto"/>
        <w:ind w:left="0" w:firstLine="709"/>
        <w:jc w:val="both"/>
        <w:rPr>
          <w:sz w:val="28"/>
          <w:szCs w:val="28"/>
        </w:rPr>
      </w:pPr>
      <w:r w:rsidRPr="00F27BBE">
        <w:rPr>
          <w:sz w:val="28"/>
          <w:szCs w:val="28"/>
        </w:rPr>
        <w:t>сокращение времени ожидания в очереди (отсутствие очередей) (1,0%).</w:t>
      </w:r>
    </w:p>
    <w:p w14:paraId="1A98CEBA" w14:textId="77777777" w:rsidR="00392786" w:rsidRPr="00F27BBE" w:rsidRDefault="00392786" w:rsidP="00056AE6">
      <w:pPr>
        <w:numPr>
          <w:ilvl w:val="0"/>
          <w:numId w:val="250"/>
        </w:numPr>
        <w:spacing w:line="360" w:lineRule="auto"/>
        <w:jc w:val="center"/>
        <w:rPr>
          <w:b/>
          <w:sz w:val="28"/>
          <w:szCs w:val="28"/>
        </w:rPr>
      </w:pPr>
      <w:r w:rsidRPr="00F27BBE">
        <w:rPr>
          <w:b/>
          <w:sz w:val="28"/>
          <w:szCs w:val="28"/>
        </w:rPr>
        <w:t>Общая оценка государственных услуг</w:t>
      </w:r>
    </w:p>
    <w:p w14:paraId="733F812C" w14:textId="77777777" w:rsidR="00392786" w:rsidRPr="00F27BBE" w:rsidRDefault="00392786" w:rsidP="00C20721">
      <w:pPr>
        <w:spacing w:line="360" w:lineRule="auto"/>
        <w:ind w:firstLine="720"/>
        <w:jc w:val="both"/>
        <w:rPr>
          <w:color w:val="000000"/>
          <w:sz w:val="28"/>
          <w:szCs w:val="28"/>
        </w:rPr>
      </w:pPr>
      <w:r w:rsidRPr="00F27BBE">
        <w:rPr>
          <w:color w:val="000000"/>
          <w:sz w:val="28"/>
          <w:szCs w:val="28"/>
        </w:rPr>
        <w:lastRenderedPageBreak/>
        <w:t>На вопрос «Удовлетворены ли вы качеством и доступностью предоставления государственной услуги?» дали утвердительный ответ практически все респонденты (99%) (табл. </w:t>
      </w:r>
      <w:r w:rsidR="00346066" w:rsidRPr="00F27BBE">
        <w:rPr>
          <w:color w:val="000000"/>
          <w:sz w:val="28"/>
          <w:szCs w:val="28"/>
        </w:rPr>
        <w:t>28</w:t>
      </w:r>
      <w:r w:rsidRPr="00F27BBE">
        <w:rPr>
          <w:color w:val="000000"/>
          <w:sz w:val="28"/>
          <w:szCs w:val="28"/>
        </w:rPr>
        <w:t>). В 2013 году данный показатель составлял 100%.</w:t>
      </w:r>
    </w:p>
    <w:p w14:paraId="664B5963" w14:textId="77777777" w:rsidR="00392786" w:rsidRPr="00F27BBE" w:rsidRDefault="00392786" w:rsidP="00C20721">
      <w:pPr>
        <w:spacing w:line="360" w:lineRule="auto"/>
        <w:jc w:val="both"/>
        <w:rPr>
          <w:sz w:val="28"/>
          <w:szCs w:val="28"/>
        </w:rPr>
      </w:pPr>
      <w:r w:rsidRPr="00F27BBE">
        <w:rPr>
          <w:sz w:val="28"/>
          <w:szCs w:val="28"/>
        </w:rPr>
        <w:t xml:space="preserve">Таблица </w:t>
      </w:r>
      <w:r w:rsidR="00346066" w:rsidRPr="00F27BBE">
        <w:rPr>
          <w:sz w:val="28"/>
          <w:szCs w:val="28"/>
        </w:rPr>
        <w:t>28</w:t>
      </w:r>
      <w:r w:rsidR="003361EB" w:rsidRPr="00F27BBE">
        <w:rPr>
          <w:sz w:val="28"/>
          <w:szCs w:val="28"/>
        </w:rPr>
        <w:t xml:space="preserve"> -</w:t>
      </w:r>
      <w:r w:rsidRPr="00F27BBE">
        <w:rPr>
          <w:sz w:val="28"/>
          <w:szCs w:val="28"/>
        </w:rPr>
        <w:t xml:space="preserve"> Общий уровень удовлетворенности, %</w:t>
      </w:r>
    </w:p>
    <w:tbl>
      <w:tblPr>
        <w:tblW w:w="5000" w:type="pct"/>
        <w:jc w:val="center"/>
        <w:tblLook w:val="04A0" w:firstRow="1" w:lastRow="0" w:firstColumn="1" w:lastColumn="0" w:noHBand="0" w:noVBand="1"/>
      </w:tblPr>
      <w:tblGrid>
        <w:gridCol w:w="400"/>
        <w:gridCol w:w="2491"/>
        <w:gridCol w:w="616"/>
        <w:gridCol w:w="616"/>
        <w:gridCol w:w="616"/>
        <w:gridCol w:w="616"/>
        <w:gridCol w:w="496"/>
        <w:gridCol w:w="616"/>
        <w:gridCol w:w="616"/>
        <w:gridCol w:w="616"/>
        <w:gridCol w:w="616"/>
        <w:gridCol w:w="1096"/>
      </w:tblGrid>
      <w:tr w:rsidR="00392786" w:rsidRPr="00F27BBE" w14:paraId="5877C45D" w14:textId="77777777" w:rsidTr="00346066">
        <w:trPr>
          <w:trHeight w:val="315"/>
          <w:tblHeader/>
          <w:jc w:val="center"/>
        </w:trPr>
        <w:tc>
          <w:tcPr>
            <w:tcW w:w="21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73B11416" w14:textId="77777777" w:rsidR="00392786" w:rsidRPr="00F27BBE" w:rsidRDefault="00392786" w:rsidP="00C20721">
            <w:pPr>
              <w:jc w:val="right"/>
              <w:rPr>
                <w:b/>
              </w:rPr>
            </w:pPr>
            <w:r w:rsidRPr="00F27BBE">
              <w:rPr>
                <w:b/>
              </w:rPr>
              <w:t>№ п/п</w:t>
            </w:r>
          </w:p>
        </w:tc>
        <w:tc>
          <w:tcPr>
            <w:tcW w:w="1325"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6B5C8A1F" w14:textId="77777777" w:rsidR="00392786" w:rsidRPr="00F27BBE" w:rsidRDefault="00392786" w:rsidP="00C20721">
            <w:r w:rsidRPr="00F27BBE">
              <w:rPr>
                <w:b/>
              </w:rPr>
              <w:t>Расположение отдела ЗАГС</w:t>
            </w:r>
          </w:p>
        </w:tc>
        <w:tc>
          <w:tcPr>
            <w:tcW w:w="327"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582BCA76" w14:textId="77777777" w:rsidR="00392786" w:rsidRPr="00F27BBE" w:rsidRDefault="00392786" w:rsidP="00C20721">
            <w:pPr>
              <w:jc w:val="center"/>
              <w:rPr>
                <w:b/>
                <w:bCs/>
              </w:rPr>
            </w:pPr>
            <w:r w:rsidRPr="00F27BBE">
              <w:rPr>
                <w:b/>
                <w:bCs/>
              </w:rPr>
              <w:t>1</w:t>
            </w:r>
          </w:p>
        </w:tc>
        <w:tc>
          <w:tcPr>
            <w:tcW w:w="327"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2302ECCE" w14:textId="77777777" w:rsidR="00392786" w:rsidRPr="00F27BBE" w:rsidRDefault="00392786" w:rsidP="00C20721">
            <w:pPr>
              <w:jc w:val="center"/>
              <w:rPr>
                <w:b/>
                <w:bCs/>
              </w:rPr>
            </w:pPr>
            <w:r w:rsidRPr="00F27BBE">
              <w:rPr>
                <w:b/>
                <w:bCs/>
              </w:rPr>
              <w:t>2</w:t>
            </w:r>
          </w:p>
        </w:tc>
        <w:tc>
          <w:tcPr>
            <w:tcW w:w="327"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42436FCE" w14:textId="77777777" w:rsidR="00392786" w:rsidRPr="00F27BBE" w:rsidRDefault="00392786" w:rsidP="00C20721">
            <w:pPr>
              <w:jc w:val="center"/>
              <w:rPr>
                <w:b/>
                <w:bCs/>
              </w:rPr>
            </w:pPr>
            <w:r w:rsidRPr="00F27BBE">
              <w:rPr>
                <w:b/>
                <w:bCs/>
              </w:rPr>
              <w:t>3</w:t>
            </w:r>
          </w:p>
        </w:tc>
        <w:tc>
          <w:tcPr>
            <w:tcW w:w="327"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30250AED" w14:textId="77777777" w:rsidR="00392786" w:rsidRPr="00F27BBE" w:rsidRDefault="00392786" w:rsidP="00C20721">
            <w:pPr>
              <w:jc w:val="center"/>
              <w:rPr>
                <w:b/>
                <w:bCs/>
              </w:rPr>
            </w:pPr>
            <w:r w:rsidRPr="00F27BBE">
              <w:rPr>
                <w:b/>
                <w:bCs/>
              </w:rPr>
              <w:t>5</w:t>
            </w:r>
          </w:p>
        </w:tc>
        <w:tc>
          <w:tcPr>
            <w:tcW w:w="263"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1820FED1" w14:textId="77777777" w:rsidR="00392786" w:rsidRPr="00F27BBE" w:rsidRDefault="00392786" w:rsidP="00C20721">
            <w:pPr>
              <w:jc w:val="center"/>
              <w:rPr>
                <w:b/>
                <w:bCs/>
              </w:rPr>
            </w:pPr>
            <w:r w:rsidRPr="00F27BBE">
              <w:rPr>
                <w:b/>
                <w:bCs/>
              </w:rPr>
              <w:t>6</w:t>
            </w:r>
          </w:p>
        </w:tc>
        <w:tc>
          <w:tcPr>
            <w:tcW w:w="327"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44DC4DCD" w14:textId="77777777" w:rsidR="00392786" w:rsidRPr="00F27BBE" w:rsidRDefault="00392786" w:rsidP="00C20721">
            <w:pPr>
              <w:jc w:val="center"/>
              <w:rPr>
                <w:b/>
                <w:bCs/>
              </w:rPr>
            </w:pPr>
            <w:r w:rsidRPr="00F27BBE">
              <w:rPr>
                <w:b/>
                <w:bCs/>
              </w:rPr>
              <w:t>7</w:t>
            </w:r>
          </w:p>
        </w:tc>
        <w:tc>
          <w:tcPr>
            <w:tcW w:w="327"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52A17BF3" w14:textId="77777777" w:rsidR="00392786" w:rsidRPr="00F27BBE" w:rsidRDefault="00392786" w:rsidP="00C20721">
            <w:pPr>
              <w:jc w:val="center"/>
              <w:rPr>
                <w:b/>
                <w:bCs/>
              </w:rPr>
            </w:pPr>
            <w:r w:rsidRPr="00F27BBE">
              <w:rPr>
                <w:b/>
                <w:bCs/>
              </w:rPr>
              <w:t>8</w:t>
            </w:r>
          </w:p>
        </w:tc>
        <w:tc>
          <w:tcPr>
            <w:tcW w:w="327"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181D0840" w14:textId="77777777" w:rsidR="00392786" w:rsidRPr="00F27BBE" w:rsidRDefault="00392786" w:rsidP="00C20721">
            <w:pPr>
              <w:jc w:val="center"/>
              <w:rPr>
                <w:b/>
                <w:bCs/>
              </w:rPr>
            </w:pPr>
            <w:r w:rsidRPr="00F27BBE">
              <w:rPr>
                <w:b/>
                <w:bCs/>
              </w:rPr>
              <w:t>9</w:t>
            </w:r>
          </w:p>
        </w:tc>
        <w:tc>
          <w:tcPr>
            <w:tcW w:w="327"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2CD2331A" w14:textId="77777777" w:rsidR="00392786" w:rsidRPr="00F27BBE" w:rsidRDefault="00392786" w:rsidP="00C20721">
            <w:pPr>
              <w:jc w:val="center"/>
              <w:rPr>
                <w:b/>
                <w:bCs/>
              </w:rPr>
            </w:pPr>
            <w:r w:rsidRPr="00F27BBE">
              <w:rPr>
                <w:b/>
                <w:bCs/>
              </w:rPr>
              <w:t>12</w:t>
            </w:r>
          </w:p>
        </w:tc>
        <w:tc>
          <w:tcPr>
            <w:tcW w:w="587" w:type="pct"/>
            <w:tcBorders>
              <w:top w:val="single" w:sz="4" w:space="0" w:color="auto"/>
              <w:left w:val="nil"/>
              <w:bottom w:val="single" w:sz="4" w:space="0" w:color="auto"/>
              <w:right w:val="single" w:sz="4" w:space="0" w:color="auto"/>
            </w:tcBorders>
            <w:tcMar>
              <w:left w:w="28" w:type="dxa"/>
              <w:right w:w="28" w:type="dxa"/>
            </w:tcMar>
          </w:tcPr>
          <w:p w14:paraId="16FF3A99" w14:textId="77777777" w:rsidR="00392786" w:rsidRPr="00F27BBE" w:rsidRDefault="00392786" w:rsidP="00C20721">
            <w:pPr>
              <w:ind w:hanging="48"/>
              <w:jc w:val="center"/>
              <w:rPr>
                <w:b/>
                <w:bCs/>
                <w:i/>
              </w:rPr>
            </w:pPr>
            <w:r w:rsidRPr="00F27BBE">
              <w:rPr>
                <w:b/>
                <w:bCs/>
                <w:i/>
              </w:rPr>
              <w:t>Среднее значение</w:t>
            </w:r>
          </w:p>
        </w:tc>
      </w:tr>
      <w:tr w:rsidR="00392786" w:rsidRPr="00F27BBE" w14:paraId="6CFBC97D" w14:textId="77777777" w:rsidTr="00346066">
        <w:trPr>
          <w:trHeight w:val="315"/>
          <w:jc w:val="center"/>
        </w:trPr>
        <w:tc>
          <w:tcPr>
            <w:tcW w:w="212"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05B51A40" w14:textId="77777777" w:rsidR="00392786" w:rsidRPr="00F27BBE" w:rsidRDefault="00392786" w:rsidP="00C20721">
            <w:pPr>
              <w:jc w:val="right"/>
            </w:pPr>
            <w:r w:rsidRPr="00F27BBE">
              <w:t>1</w:t>
            </w:r>
          </w:p>
        </w:tc>
        <w:tc>
          <w:tcPr>
            <w:tcW w:w="13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FBCC366" w14:textId="77777777" w:rsidR="00392786" w:rsidRPr="00F27BBE" w:rsidRDefault="00392786" w:rsidP="00C20721">
            <w:r w:rsidRPr="00F27BBE">
              <w:t>Мошковский район</w:t>
            </w:r>
          </w:p>
        </w:tc>
        <w:tc>
          <w:tcPr>
            <w:tcW w:w="327" w:type="pct"/>
            <w:tcBorders>
              <w:top w:val="nil"/>
              <w:left w:val="nil"/>
              <w:bottom w:val="single" w:sz="4" w:space="0" w:color="auto"/>
              <w:right w:val="single" w:sz="4" w:space="0" w:color="auto"/>
            </w:tcBorders>
            <w:shd w:val="clear" w:color="auto" w:fill="auto"/>
            <w:tcMar>
              <w:left w:w="28" w:type="dxa"/>
              <w:right w:w="28" w:type="dxa"/>
            </w:tcMar>
            <w:vAlign w:val="center"/>
          </w:tcPr>
          <w:p w14:paraId="57A0D1BB" w14:textId="77777777" w:rsidR="00392786" w:rsidRPr="00F27BBE" w:rsidRDefault="00392786" w:rsidP="00C20721">
            <w:pPr>
              <w:jc w:val="center"/>
            </w:pPr>
            <w:r w:rsidRPr="00F27BBE">
              <w:t>100</w:t>
            </w:r>
          </w:p>
        </w:tc>
        <w:tc>
          <w:tcPr>
            <w:tcW w:w="327" w:type="pct"/>
            <w:tcBorders>
              <w:top w:val="nil"/>
              <w:left w:val="nil"/>
              <w:bottom w:val="single" w:sz="4" w:space="0" w:color="auto"/>
              <w:right w:val="single" w:sz="4" w:space="0" w:color="auto"/>
            </w:tcBorders>
            <w:shd w:val="clear" w:color="auto" w:fill="auto"/>
            <w:tcMar>
              <w:left w:w="28" w:type="dxa"/>
              <w:right w:w="28" w:type="dxa"/>
            </w:tcMar>
            <w:vAlign w:val="center"/>
          </w:tcPr>
          <w:p w14:paraId="4F9ADD2E" w14:textId="77777777" w:rsidR="00392786" w:rsidRPr="00F27BBE" w:rsidRDefault="00392786" w:rsidP="00C20721">
            <w:pPr>
              <w:jc w:val="center"/>
            </w:pPr>
            <w:r w:rsidRPr="00F27BBE">
              <w:t>100</w:t>
            </w:r>
          </w:p>
        </w:tc>
        <w:tc>
          <w:tcPr>
            <w:tcW w:w="327" w:type="pct"/>
            <w:tcBorders>
              <w:top w:val="nil"/>
              <w:left w:val="nil"/>
              <w:bottom w:val="single" w:sz="4" w:space="0" w:color="auto"/>
              <w:right w:val="single" w:sz="4" w:space="0" w:color="auto"/>
            </w:tcBorders>
            <w:shd w:val="clear" w:color="auto" w:fill="auto"/>
            <w:tcMar>
              <w:left w:w="28" w:type="dxa"/>
              <w:right w:w="28" w:type="dxa"/>
            </w:tcMar>
            <w:vAlign w:val="center"/>
          </w:tcPr>
          <w:p w14:paraId="03241D48" w14:textId="77777777" w:rsidR="00392786" w:rsidRPr="00F27BBE" w:rsidRDefault="00392786" w:rsidP="00C20721">
            <w:pPr>
              <w:jc w:val="center"/>
            </w:pPr>
            <w:r w:rsidRPr="00F27BBE">
              <w:t> </w:t>
            </w:r>
          </w:p>
        </w:tc>
        <w:tc>
          <w:tcPr>
            <w:tcW w:w="327" w:type="pct"/>
            <w:tcBorders>
              <w:top w:val="nil"/>
              <w:left w:val="nil"/>
              <w:bottom w:val="single" w:sz="4" w:space="0" w:color="auto"/>
              <w:right w:val="single" w:sz="4" w:space="0" w:color="auto"/>
            </w:tcBorders>
            <w:shd w:val="clear" w:color="auto" w:fill="auto"/>
            <w:tcMar>
              <w:left w:w="28" w:type="dxa"/>
              <w:right w:w="28" w:type="dxa"/>
            </w:tcMar>
            <w:vAlign w:val="center"/>
          </w:tcPr>
          <w:p w14:paraId="1B841864" w14:textId="77777777" w:rsidR="00392786" w:rsidRPr="00F27BBE" w:rsidRDefault="00392786" w:rsidP="00C20721">
            <w:pPr>
              <w:jc w:val="center"/>
            </w:pPr>
            <w:r w:rsidRPr="00F27BBE">
              <w:t> </w:t>
            </w:r>
          </w:p>
        </w:tc>
        <w:tc>
          <w:tcPr>
            <w:tcW w:w="263" w:type="pct"/>
            <w:tcBorders>
              <w:top w:val="nil"/>
              <w:left w:val="nil"/>
              <w:bottom w:val="single" w:sz="4" w:space="0" w:color="auto"/>
              <w:right w:val="single" w:sz="4" w:space="0" w:color="auto"/>
            </w:tcBorders>
            <w:shd w:val="clear" w:color="auto" w:fill="auto"/>
            <w:tcMar>
              <w:left w:w="28" w:type="dxa"/>
              <w:right w:w="28" w:type="dxa"/>
            </w:tcMar>
            <w:vAlign w:val="center"/>
          </w:tcPr>
          <w:p w14:paraId="35A887E0" w14:textId="77777777" w:rsidR="00392786" w:rsidRPr="00F27BBE" w:rsidRDefault="00392786" w:rsidP="00C20721">
            <w:pPr>
              <w:jc w:val="center"/>
            </w:pPr>
            <w:r w:rsidRPr="00F27BBE">
              <w:t>50</w:t>
            </w:r>
          </w:p>
        </w:tc>
        <w:tc>
          <w:tcPr>
            <w:tcW w:w="327" w:type="pct"/>
            <w:tcBorders>
              <w:top w:val="nil"/>
              <w:left w:val="nil"/>
              <w:bottom w:val="single" w:sz="4" w:space="0" w:color="auto"/>
              <w:right w:val="single" w:sz="4" w:space="0" w:color="auto"/>
            </w:tcBorders>
            <w:shd w:val="clear" w:color="auto" w:fill="auto"/>
            <w:tcMar>
              <w:left w:w="28" w:type="dxa"/>
              <w:right w:w="28" w:type="dxa"/>
            </w:tcMar>
            <w:vAlign w:val="center"/>
          </w:tcPr>
          <w:p w14:paraId="1D717B29" w14:textId="77777777" w:rsidR="00392786" w:rsidRPr="00F27BBE" w:rsidRDefault="00392786" w:rsidP="00C20721">
            <w:pPr>
              <w:jc w:val="center"/>
            </w:pPr>
            <w:r w:rsidRPr="00F27BBE">
              <w:t>100</w:t>
            </w:r>
          </w:p>
        </w:tc>
        <w:tc>
          <w:tcPr>
            <w:tcW w:w="327" w:type="pct"/>
            <w:tcBorders>
              <w:top w:val="nil"/>
              <w:left w:val="nil"/>
              <w:bottom w:val="single" w:sz="4" w:space="0" w:color="auto"/>
              <w:right w:val="single" w:sz="4" w:space="0" w:color="auto"/>
            </w:tcBorders>
            <w:shd w:val="clear" w:color="auto" w:fill="auto"/>
            <w:tcMar>
              <w:left w:w="28" w:type="dxa"/>
              <w:right w:w="28" w:type="dxa"/>
            </w:tcMar>
            <w:vAlign w:val="center"/>
          </w:tcPr>
          <w:p w14:paraId="258EA51E" w14:textId="77777777" w:rsidR="00392786" w:rsidRPr="00F27BBE" w:rsidRDefault="00392786" w:rsidP="00C20721">
            <w:pPr>
              <w:jc w:val="center"/>
            </w:pPr>
            <w:r w:rsidRPr="00F27BBE">
              <w:t> </w:t>
            </w:r>
          </w:p>
        </w:tc>
        <w:tc>
          <w:tcPr>
            <w:tcW w:w="327" w:type="pct"/>
            <w:tcBorders>
              <w:top w:val="nil"/>
              <w:left w:val="nil"/>
              <w:bottom w:val="single" w:sz="4" w:space="0" w:color="auto"/>
              <w:right w:val="single" w:sz="4" w:space="0" w:color="auto"/>
            </w:tcBorders>
            <w:shd w:val="clear" w:color="auto" w:fill="auto"/>
            <w:tcMar>
              <w:left w:w="28" w:type="dxa"/>
              <w:right w:w="28" w:type="dxa"/>
            </w:tcMar>
            <w:vAlign w:val="center"/>
          </w:tcPr>
          <w:p w14:paraId="6C6145D7" w14:textId="77777777" w:rsidR="00392786" w:rsidRPr="00F27BBE" w:rsidRDefault="00392786" w:rsidP="00C20721">
            <w:pPr>
              <w:jc w:val="center"/>
            </w:pPr>
            <w:r w:rsidRPr="00F27BBE">
              <w:t> </w:t>
            </w:r>
          </w:p>
        </w:tc>
        <w:tc>
          <w:tcPr>
            <w:tcW w:w="327" w:type="pct"/>
            <w:tcBorders>
              <w:top w:val="nil"/>
              <w:left w:val="nil"/>
              <w:bottom w:val="single" w:sz="4" w:space="0" w:color="auto"/>
              <w:right w:val="single" w:sz="4" w:space="0" w:color="auto"/>
            </w:tcBorders>
            <w:shd w:val="clear" w:color="auto" w:fill="auto"/>
            <w:tcMar>
              <w:left w:w="28" w:type="dxa"/>
              <w:right w:w="28" w:type="dxa"/>
            </w:tcMar>
            <w:vAlign w:val="center"/>
          </w:tcPr>
          <w:p w14:paraId="6AC1300E" w14:textId="77777777" w:rsidR="00392786" w:rsidRPr="00F27BBE" w:rsidRDefault="00392786" w:rsidP="00C20721">
            <w:pPr>
              <w:jc w:val="center"/>
            </w:pPr>
            <w:r w:rsidRPr="00F27BBE">
              <w:t>100</w:t>
            </w:r>
          </w:p>
        </w:tc>
        <w:tc>
          <w:tcPr>
            <w:tcW w:w="587" w:type="pct"/>
            <w:tcBorders>
              <w:top w:val="nil"/>
              <w:left w:val="nil"/>
              <w:bottom w:val="single" w:sz="4" w:space="0" w:color="auto"/>
              <w:right w:val="single" w:sz="4" w:space="0" w:color="auto"/>
            </w:tcBorders>
            <w:tcMar>
              <w:left w:w="28" w:type="dxa"/>
              <w:right w:w="28" w:type="dxa"/>
            </w:tcMar>
            <w:vAlign w:val="center"/>
          </w:tcPr>
          <w:p w14:paraId="105D791B" w14:textId="77777777" w:rsidR="00392786" w:rsidRPr="00F27BBE" w:rsidRDefault="00392786" w:rsidP="00C20721">
            <w:pPr>
              <w:jc w:val="center"/>
              <w:rPr>
                <w:b/>
                <w:bCs/>
                <w:i/>
                <w:iCs/>
              </w:rPr>
            </w:pPr>
            <w:r w:rsidRPr="00F27BBE">
              <w:rPr>
                <w:b/>
                <w:bCs/>
                <w:i/>
                <w:iCs/>
              </w:rPr>
              <w:t>93,3%</w:t>
            </w:r>
          </w:p>
        </w:tc>
      </w:tr>
      <w:tr w:rsidR="00392786" w:rsidRPr="00F27BBE" w14:paraId="71BD8DC8" w14:textId="77777777" w:rsidTr="00346066">
        <w:trPr>
          <w:trHeight w:val="315"/>
          <w:jc w:val="center"/>
        </w:trPr>
        <w:tc>
          <w:tcPr>
            <w:tcW w:w="212"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126DA198" w14:textId="77777777" w:rsidR="00392786" w:rsidRPr="00F27BBE" w:rsidRDefault="00392786" w:rsidP="00C20721">
            <w:pPr>
              <w:jc w:val="right"/>
            </w:pPr>
            <w:r w:rsidRPr="00F27BBE">
              <w:t>2</w:t>
            </w:r>
          </w:p>
        </w:tc>
        <w:tc>
          <w:tcPr>
            <w:tcW w:w="13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2DD0E53" w14:textId="77777777" w:rsidR="00392786" w:rsidRPr="00F27BBE" w:rsidRDefault="00392786" w:rsidP="00C20721">
            <w:r w:rsidRPr="00F27BBE">
              <w:t>Новосибирский район</w:t>
            </w:r>
          </w:p>
        </w:tc>
        <w:tc>
          <w:tcPr>
            <w:tcW w:w="327" w:type="pct"/>
            <w:tcBorders>
              <w:top w:val="nil"/>
              <w:left w:val="nil"/>
              <w:bottom w:val="single" w:sz="4" w:space="0" w:color="auto"/>
              <w:right w:val="single" w:sz="4" w:space="0" w:color="auto"/>
            </w:tcBorders>
            <w:shd w:val="clear" w:color="auto" w:fill="auto"/>
            <w:tcMar>
              <w:left w:w="28" w:type="dxa"/>
              <w:right w:w="28" w:type="dxa"/>
            </w:tcMar>
            <w:vAlign w:val="center"/>
          </w:tcPr>
          <w:p w14:paraId="457B5248" w14:textId="77777777" w:rsidR="00392786" w:rsidRPr="00F27BBE" w:rsidRDefault="00392786" w:rsidP="00C20721">
            <w:pPr>
              <w:jc w:val="center"/>
            </w:pPr>
            <w:r w:rsidRPr="00F27BBE">
              <w:t>100</w:t>
            </w:r>
          </w:p>
        </w:tc>
        <w:tc>
          <w:tcPr>
            <w:tcW w:w="327" w:type="pct"/>
            <w:tcBorders>
              <w:top w:val="nil"/>
              <w:left w:val="nil"/>
              <w:bottom w:val="single" w:sz="4" w:space="0" w:color="auto"/>
              <w:right w:val="single" w:sz="4" w:space="0" w:color="auto"/>
            </w:tcBorders>
            <w:shd w:val="clear" w:color="auto" w:fill="auto"/>
            <w:tcMar>
              <w:left w:w="28" w:type="dxa"/>
              <w:right w:w="28" w:type="dxa"/>
            </w:tcMar>
            <w:vAlign w:val="center"/>
          </w:tcPr>
          <w:p w14:paraId="27105C9D" w14:textId="77777777" w:rsidR="00392786" w:rsidRPr="00F27BBE" w:rsidRDefault="00392786" w:rsidP="00C20721">
            <w:pPr>
              <w:jc w:val="center"/>
            </w:pPr>
            <w:r w:rsidRPr="00F27BBE">
              <w:t>100</w:t>
            </w:r>
          </w:p>
        </w:tc>
        <w:tc>
          <w:tcPr>
            <w:tcW w:w="327" w:type="pct"/>
            <w:tcBorders>
              <w:top w:val="nil"/>
              <w:left w:val="nil"/>
              <w:bottom w:val="single" w:sz="4" w:space="0" w:color="auto"/>
              <w:right w:val="single" w:sz="4" w:space="0" w:color="auto"/>
            </w:tcBorders>
            <w:shd w:val="clear" w:color="auto" w:fill="auto"/>
            <w:tcMar>
              <w:left w:w="28" w:type="dxa"/>
              <w:right w:w="28" w:type="dxa"/>
            </w:tcMar>
            <w:vAlign w:val="center"/>
          </w:tcPr>
          <w:p w14:paraId="39BDBF50" w14:textId="77777777" w:rsidR="00392786" w:rsidRPr="00F27BBE" w:rsidRDefault="00392786" w:rsidP="00C20721">
            <w:pPr>
              <w:jc w:val="center"/>
            </w:pPr>
            <w:r w:rsidRPr="00F27BBE">
              <w:t>100</w:t>
            </w:r>
          </w:p>
        </w:tc>
        <w:tc>
          <w:tcPr>
            <w:tcW w:w="327" w:type="pct"/>
            <w:tcBorders>
              <w:top w:val="nil"/>
              <w:left w:val="nil"/>
              <w:bottom w:val="single" w:sz="4" w:space="0" w:color="auto"/>
              <w:right w:val="single" w:sz="4" w:space="0" w:color="auto"/>
            </w:tcBorders>
            <w:shd w:val="clear" w:color="auto" w:fill="auto"/>
            <w:tcMar>
              <w:left w:w="28" w:type="dxa"/>
              <w:right w:w="28" w:type="dxa"/>
            </w:tcMar>
            <w:vAlign w:val="center"/>
          </w:tcPr>
          <w:p w14:paraId="3F613675" w14:textId="77777777" w:rsidR="00392786" w:rsidRPr="00F27BBE" w:rsidRDefault="00392786" w:rsidP="00C20721">
            <w:pPr>
              <w:jc w:val="center"/>
            </w:pPr>
            <w:r w:rsidRPr="00F27BBE">
              <w:t> </w:t>
            </w:r>
          </w:p>
        </w:tc>
        <w:tc>
          <w:tcPr>
            <w:tcW w:w="263" w:type="pct"/>
            <w:tcBorders>
              <w:top w:val="nil"/>
              <w:left w:val="nil"/>
              <w:bottom w:val="single" w:sz="4" w:space="0" w:color="auto"/>
              <w:right w:val="single" w:sz="4" w:space="0" w:color="auto"/>
            </w:tcBorders>
            <w:shd w:val="clear" w:color="auto" w:fill="auto"/>
            <w:tcMar>
              <w:left w:w="28" w:type="dxa"/>
              <w:right w:w="28" w:type="dxa"/>
            </w:tcMar>
            <w:vAlign w:val="center"/>
          </w:tcPr>
          <w:p w14:paraId="0F72EA8B" w14:textId="77777777" w:rsidR="00392786" w:rsidRPr="00F27BBE" w:rsidRDefault="00392786" w:rsidP="00C20721">
            <w:pPr>
              <w:jc w:val="center"/>
            </w:pPr>
            <w:r w:rsidRPr="00F27BBE">
              <w:t> </w:t>
            </w:r>
          </w:p>
        </w:tc>
        <w:tc>
          <w:tcPr>
            <w:tcW w:w="327" w:type="pct"/>
            <w:tcBorders>
              <w:top w:val="nil"/>
              <w:left w:val="nil"/>
              <w:bottom w:val="single" w:sz="4" w:space="0" w:color="auto"/>
              <w:right w:val="single" w:sz="4" w:space="0" w:color="auto"/>
            </w:tcBorders>
            <w:shd w:val="clear" w:color="auto" w:fill="auto"/>
            <w:tcMar>
              <w:left w:w="28" w:type="dxa"/>
              <w:right w:w="28" w:type="dxa"/>
            </w:tcMar>
            <w:vAlign w:val="center"/>
          </w:tcPr>
          <w:p w14:paraId="469C8746" w14:textId="77777777" w:rsidR="00392786" w:rsidRPr="00F27BBE" w:rsidRDefault="00392786" w:rsidP="00C20721">
            <w:pPr>
              <w:jc w:val="center"/>
            </w:pPr>
            <w:r w:rsidRPr="00F27BBE">
              <w:t>100</w:t>
            </w:r>
          </w:p>
        </w:tc>
        <w:tc>
          <w:tcPr>
            <w:tcW w:w="327" w:type="pct"/>
            <w:tcBorders>
              <w:top w:val="nil"/>
              <w:left w:val="nil"/>
              <w:bottom w:val="single" w:sz="4" w:space="0" w:color="auto"/>
              <w:right w:val="single" w:sz="4" w:space="0" w:color="auto"/>
            </w:tcBorders>
            <w:shd w:val="clear" w:color="auto" w:fill="auto"/>
            <w:tcMar>
              <w:left w:w="28" w:type="dxa"/>
              <w:right w:w="28" w:type="dxa"/>
            </w:tcMar>
            <w:vAlign w:val="center"/>
          </w:tcPr>
          <w:p w14:paraId="7DFE6BC8" w14:textId="77777777" w:rsidR="00392786" w:rsidRPr="00F27BBE" w:rsidRDefault="00392786" w:rsidP="00C20721">
            <w:pPr>
              <w:jc w:val="center"/>
            </w:pPr>
            <w:r w:rsidRPr="00F27BBE">
              <w:t>100</w:t>
            </w:r>
          </w:p>
        </w:tc>
        <w:tc>
          <w:tcPr>
            <w:tcW w:w="327" w:type="pct"/>
            <w:tcBorders>
              <w:top w:val="nil"/>
              <w:left w:val="nil"/>
              <w:bottom w:val="single" w:sz="4" w:space="0" w:color="auto"/>
              <w:right w:val="single" w:sz="4" w:space="0" w:color="auto"/>
            </w:tcBorders>
            <w:shd w:val="clear" w:color="auto" w:fill="auto"/>
            <w:tcMar>
              <w:left w:w="28" w:type="dxa"/>
              <w:right w:w="28" w:type="dxa"/>
            </w:tcMar>
            <w:vAlign w:val="center"/>
          </w:tcPr>
          <w:p w14:paraId="2479D251" w14:textId="77777777" w:rsidR="00392786" w:rsidRPr="00F27BBE" w:rsidRDefault="00392786" w:rsidP="00C20721">
            <w:pPr>
              <w:jc w:val="center"/>
            </w:pPr>
            <w:r w:rsidRPr="00F27BBE">
              <w:t>100</w:t>
            </w:r>
          </w:p>
        </w:tc>
        <w:tc>
          <w:tcPr>
            <w:tcW w:w="327" w:type="pct"/>
            <w:tcBorders>
              <w:top w:val="nil"/>
              <w:left w:val="nil"/>
              <w:bottom w:val="single" w:sz="4" w:space="0" w:color="auto"/>
              <w:right w:val="single" w:sz="4" w:space="0" w:color="auto"/>
            </w:tcBorders>
            <w:shd w:val="clear" w:color="auto" w:fill="auto"/>
            <w:tcMar>
              <w:left w:w="28" w:type="dxa"/>
              <w:right w:w="28" w:type="dxa"/>
            </w:tcMar>
            <w:vAlign w:val="center"/>
          </w:tcPr>
          <w:p w14:paraId="70862E3C" w14:textId="77777777" w:rsidR="00392786" w:rsidRPr="00F27BBE" w:rsidRDefault="00392786" w:rsidP="00C20721">
            <w:pPr>
              <w:jc w:val="center"/>
            </w:pPr>
            <w:r w:rsidRPr="00F27BBE">
              <w:t> </w:t>
            </w:r>
          </w:p>
        </w:tc>
        <w:tc>
          <w:tcPr>
            <w:tcW w:w="587" w:type="pct"/>
            <w:tcBorders>
              <w:top w:val="nil"/>
              <w:left w:val="nil"/>
              <w:bottom w:val="single" w:sz="4" w:space="0" w:color="auto"/>
              <w:right w:val="single" w:sz="4" w:space="0" w:color="auto"/>
            </w:tcBorders>
            <w:tcMar>
              <w:left w:w="28" w:type="dxa"/>
              <w:right w:w="28" w:type="dxa"/>
            </w:tcMar>
            <w:vAlign w:val="center"/>
          </w:tcPr>
          <w:p w14:paraId="66A8B891" w14:textId="77777777" w:rsidR="00392786" w:rsidRPr="00F27BBE" w:rsidRDefault="00392786" w:rsidP="00C20721">
            <w:pPr>
              <w:jc w:val="center"/>
              <w:rPr>
                <w:b/>
                <w:bCs/>
                <w:i/>
                <w:iCs/>
              </w:rPr>
            </w:pPr>
            <w:r w:rsidRPr="00F27BBE">
              <w:rPr>
                <w:b/>
                <w:bCs/>
                <w:i/>
                <w:iCs/>
              </w:rPr>
              <w:t>100%</w:t>
            </w:r>
          </w:p>
        </w:tc>
      </w:tr>
      <w:tr w:rsidR="00392786" w:rsidRPr="00F27BBE" w14:paraId="35E2779B" w14:textId="77777777" w:rsidTr="00346066">
        <w:trPr>
          <w:trHeight w:val="315"/>
          <w:jc w:val="center"/>
        </w:trPr>
        <w:tc>
          <w:tcPr>
            <w:tcW w:w="212"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0FF51C35" w14:textId="77777777" w:rsidR="00392786" w:rsidRPr="00F27BBE" w:rsidRDefault="00392786" w:rsidP="00C20721">
            <w:pPr>
              <w:jc w:val="right"/>
            </w:pPr>
            <w:r w:rsidRPr="00F27BBE">
              <w:t>3</w:t>
            </w:r>
          </w:p>
        </w:tc>
        <w:tc>
          <w:tcPr>
            <w:tcW w:w="13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947DC1E" w14:textId="77777777" w:rsidR="00392786" w:rsidRPr="00F27BBE" w:rsidRDefault="00392786" w:rsidP="00C20721">
            <w:r w:rsidRPr="00F27BBE">
              <w:t>Чулымский район</w:t>
            </w:r>
          </w:p>
        </w:tc>
        <w:tc>
          <w:tcPr>
            <w:tcW w:w="327" w:type="pct"/>
            <w:tcBorders>
              <w:top w:val="nil"/>
              <w:left w:val="nil"/>
              <w:bottom w:val="single" w:sz="4" w:space="0" w:color="auto"/>
              <w:right w:val="single" w:sz="4" w:space="0" w:color="auto"/>
            </w:tcBorders>
            <w:shd w:val="clear" w:color="auto" w:fill="auto"/>
            <w:tcMar>
              <w:left w:w="28" w:type="dxa"/>
              <w:right w:w="28" w:type="dxa"/>
            </w:tcMar>
            <w:vAlign w:val="center"/>
          </w:tcPr>
          <w:p w14:paraId="64D453F2" w14:textId="77777777" w:rsidR="00392786" w:rsidRPr="00F27BBE" w:rsidRDefault="00392786" w:rsidP="00C20721">
            <w:pPr>
              <w:jc w:val="center"/>
            </w:pPr>
            <w:r w:rsidRPr="00F27BBE">
              <w:t> </w:t>
            </w:r>
          </w:p>
        </w:tc>
        <w:tc>
          <w:tcPr>
            <w:tcW w:w="327" w:type="pct"/>
            <w:tcBorders>
              <w:top w:val="nil"/>
              <w:left w:val="nil"/>
              <w:bottom w:val="single" w:sz="4" w:space="0" w:color="auto"/>
              <w:right w:val="single" w:sz="4" w:space="0" w:color="auto"/>
            </w:tcBorders>
            <w:shd w:val="clear" w:color="auto" w:fill="auto"/>
            <w:tcMar>
              <w:left w:w="28" w:type="dxa"/>
              <w:right w:w="28" w:type="dxa"/>
            </w:tcMar>
            <w:vAlign w:val="center"/>
          </w:tcPr>
          <w:p w14:paraId="40A55E14" w14:textId="77777777" w:rsidR="00392786" w:rsidRPr="00F27BBE" w:rsidRDefault="00392786" w:rsidP="00C20721">
            <w:pPr>
              <w:jc w:val="center"/>
            </w:pPr>
            <w:r w:rsidRPr="00F27BBE">
              <w:t> </w:t>
            </w:r>
          </w:p>
        </w:tc>
        <w:tc>
          <w:tcPr>
            <w:tcW w:w="327" w:type="pct"/>
            <w:tcBorders>
              <w:top w:val="nil"/>
              <w:left w:val="nil"/>
              <w:bottom w:val="single" w:sz="4" w:space="0" w:color="auto"/>
              <w:right w:val="single" w:sz="4" w:space="0" w:color="auto"/>
            </w:tcBorders>
            <w:shd w:val="clear" w:color="auto" w:fill="auto"/>
            <w:tcMar>
              <w:left w:w="28" w:type="dxa"/>
              <w:right w:w="28" w:type="dxa"/>
            </w:tcMar>
            <w:vAlign w:val="center"/>
          </w:tcPr>
          <w:p w14:paraId="23170613" w14:textId="77777777" w:rsidR="00392786" w:rsidRPr="00F27BBE" w:rsidRDefault="00392786" w:rsidP="00C20721">
            <w:pPr>
              <w:jc w:val="center"/>
            </w:pPr>
            <w:r w:rsidRPr="00F27BBE">
              <w:t> </w:t>
            </w:r>
          </w:p>
        </w:tc>
        <w:tc>
          <w:tcPr>
            <w:tcW w:w="327" w:type="pct"/>
            <w:tcBorders>
              <w:top w:val="nil"/>
              <w:left w:val="nil"/>
              <w:bottom w:val="single" w:sz="4" w:space="0" w:color="auto"/>
              <w:right w:val="single" w:sz="4" w:space="0" w:color="auto"/>
            </w:tcBorders>
            <w:shd w:val="clear" w:color="auto" w:fill="auto"/>
            <w:tcMar>
              <w:left w:w="28" w:type="dxa"/>
              <w:right w:w="28" w:type="dxa"/>
            </w:tcMar>
            <w:vAlign w:val="center"/>
          </w:tcPr>
          <w:p w14:paraId="4550D474" w14:textId="77777777" w:rsidR="00392786" w:rsidRPr="00F27BBE" w:rsidRDefault="00392786" w:rsidP="00C20721">
            <w:pPr>
              <w:jc w:val="center"/>
            </w:pPr>
            <w:r w:rsidRPr="00F27BBE">
              <w:t> </w:t>
            </w:r>
          </w:p>
        </w:tc>
        <w:tc>
          <w:tcPr>
            <w:tcW w:w="263" w:type="pct"/>
            <w:tcBorders>
              <w:top w:val="nil"/>
              <w:left w:val="nil"/>
              <w:bottom w:val="single" w:sz="4" w:space="0" w:color="auto"/>
              <w:right w:val="single" w:sz="4" w:space="0" w:color="auto"/>
            </w:tcBorders>
            <w:shd w:val="clear" w:color="auto" w:fill="auto"/>
            <w:tcMar>
              <w:left w:w="28" w:type="dxa"/>
              <w:right w:w="28" w:type="dxa"/>
            </w:tcMar>
            <w:vAlign w:val="center"/>
          </w:tcPr>
          <w:p w14:paraId="48F33FE8" w14:textId="77777777" w:rsidR="00392786" w:rsidRPr="00F27BBE" w:rsidRDefault="00392786" w:rsidP="00C20721">
            <w:pPr>
              <w:jc w:val="center"/>
            </w:pPr>
            <w:r w:rsidRPr="00F27BBE">
              <w:t> </w:t>
            </w:r>
          </w:p>
        </w:tc>
        <w:tc>
          <w:tcPr>
            <w:tcW w:w="327" w:type="pct"/>
            <w:tcBorders>
              <w:top w:val="nil"/>
              <w:left w:val="nil"/>
              <w:bottom w:val="single" w:sz="4" w:space="0" w:color="auto"/>
              <w:right w:val="single" w:sz="4" w:space="0" w:color="auto"/>
            </w:tcBorders>
            <w:shd w:val="clear" w:color="auto" w:fill="auto"/>
            <w:tcMar>
              <w:left w:w="28" w:type="dxa"/>
              <w:right w:w="28" w:type="dxa"/>
            </w:tcMar>
            <w:vAlign w:val="center"/>
          </w:tcPr>
          <w:p w14:paraId="36E771FC" w14:textId="77777777" w:rsidR="00392786" w:rsidRPr="00F27BBE" w:rsidRDefault="00392786" w:rsidP="00C20721">
            <w:pPr>
              <w:jc w:val="center"/>
            </w:pPr>
            <w:r w:rsidRPr="00F27BBE">
              <w:t>100</w:t>
            </w:r>
          </w:p>
        </w:tc>
        <w:tc>
          <w:tcPr>
            <w:tcW w:w="327" w:type="pct"/>
            <w:tcBorders>
              <w:top w:val="nil"/>
              <w:left w:val="nil"/>
              <w:bottom w:val="single" w:sz="4" w:space="0" w:color="auto"/>
              <w:right w:val="single" w:sz="4" w:space="0" w:color="auto"/>
            </w:tcBorders>
            <w:shd w:val="clear" w:color="auto" w:fill="auto"/>
            <w:tcMar>
              <w:left w:w="28" w:type="dxa"/>
              <w:right w:w="28" w:type="dxa"/>
            </w:tcMar>
            <w:vAlign w:val="center"/>
          </w:tcPr>
          <w:p w14:paraId="680CAE0E" w14:textId="77777777" w:rsidR="00392786" w:rsidRPr="00F27BBE" w:rsidRDefault="00392786" w:rsidP="00C20721">
            <w:pPr>
              <w:jc w:val="center"/>
            </w:pPr>
            <w:r w:rsidRPr="00F27BBE">
              <w:t> </w:t>
            </w:r>
          </w:p>
        </w:tc>
        <w:tc>
          <w:tcPr>
            <w:tcW w:w="327" w:type="pct"/>
            <w:tcBorders>
              <w:top w:val="nil"/>
              <w:left w:val="nil"/>
              <w:bottom w:val="single" w:sz="4" w:space="0" w:color="auto"/>
              <w:right w:val="single" w:sz="4" w:space="0" w:color="auto"/>
            </w:tcBorders>
            <w:shd w:val="clear" w:color="auto" w:fill="auto"/>
            <w:tcMar>
              <w:left w:w="28" w:type="dxa"/>
              <w:right w:w="28" w:type="dxa"/>
            </w:tcMar>
            <w:vAlign w:val="center"/>
          </w:tcPr>
          <w:p w14:paraId="497E434D" w14:textId="77777777" w:rsidR="00392786" w:rsidRPr="00F27BBE" w:rsidRDefault="00392786" w:rsidP="00C20721">
            <w:pPr>
              <w:jc w:val="center"/>
            </w:pPr>
            <w:r w:rsidRPr="00F27BBE">
              <w:t> </w:t>
            </w:r>
          </w:p>
        </w:tc>
        <w:tc>
          <w:tcPr>
            <w:tcW w:w="327" w:type="pct"/>
            <w:tcBorders>
              <w:top w:val="nil"/>
              <w:left w:val="nil"/>
              <w:bottom w:val="single" w:sz="4" w:space="0" w:color="auto"/>
              <w:right w:val="single" w:sz="4" w:space="0" w:color="auto"/>
            </w:tcBorders>
            <w:shd w:val="clear" w:color="auto" w:fill="auto"/>
            <w:tcMar>
              <w:left w:w="28" w:type="dxa"/>
              <w:right w:w="28" w:type="dxa"/>
            </w:tcMar>
            <w:vAlign w:val="center"/>
          </w:tcPr>
          <w:p w14:paraId="0BE8B040" w14:textId="77777777" w:rsidR="00392786" w:rsidRPr="00F27BBE" w:rsidRDefault="00392786" w:rsidP="00C20721">
            <w:pPr>
              <w:jc w:val="center"/>
            </w:pPr>
            <w:r w:rsidRPr="00F27BBE">
              <w:t> </w:t>
            </w:r>
          </w:p>
        </w:tc>
        <w:tc>
          <w:tcPr>
            <w:tcW w:w="587" w:type="pct"/>
            <w:tcBorders>
              <w:top w:val="nil"/>
              <w:left w:val="nil"/>
              <w:bottom w:val="single" w:sz="4" w:space="0" w:color="auto"/>
              <w:right w:val="single" w:sz="4" w:space="0" w:color="auto"/>
            </w:tcBorders>
            <w:tcMar>
              <w:left w:w="28" w:type="dxa"/>
              <w:right w:w="28" w:type="dxa"/>
            </w:tcMar>
            <w:vAlign w:val="center"/>
          </w:tcPr>
          <w:p w14:paraId="78BE4177" w14:textId="77777777" w:rsidR="00392786" w:rsidRPr="00F27BBE" w:rsidRDefault="00392786" w:rsidP="00C20721">
            <w:pPr>
              <w:jc w:val="center"/>
              <w:rPr>
                <w:b/>
                <w:bCs/>
                <w:i/>
                <w:iCs/>
              </w:rPr>
            </w:pPr>
            <w:r w:rsidRPr="00F27BBE">
              <w:rPr>
                <w:b/>
                <w:bCs/>
                <w:i/>
                <w:iCs/>
              </w:rPr>
              <w:t>100%</w:t>
            </w:r>
          </w:p>
        </w:tc>
      </w:tr>
      <w:tr w:rsidR="00392786" w:rsidRPr="00F27BBE" w14:paraId="65D94DBC" w14:textId="77777777" w:rsidTr="00346066">
        <w:trPr>
          <w:trHeight w:val="315"/>
          <w:jc w:val="center"/>
        </w:trPr>
        <w:tc>
          <w:tcPr>
            <w:tcW w:w="212"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4C133512" w14:textId="77777777" w:rsidR="00392786" w:rsidRPr="00F27BBE" w:rsidRDefault="00392786" w:rsidP="00C20721">
            <w:pPr>
              <w:jc w:val="right"/>
            </w:pPr>
            <w:r w:rsidRPr="00F27BBE">
              <w:t>4</w:t>
            </w:r>
          </w:p>
        </w:tc>
        <w:tc>
          <w:tcPr>
            <w:tcW w:w="1325" w:type="pct"/>
            <w:tcBorders>
              <w:top w:val="nil"/>
              <w:left w:val="nil"/>
              <w:bottom w:val="single" w:sz="4" w:space="0" w:color="auto"/>
              <w:right w:val="single" w:sz="4" w:space="0" w:color="auto"/>
            </w:tcBorders>
            <w:shd w:val="clear" w:color="auto" w:fill="auto"/>
            <w:tcMar>
              <w:left w:w="28" w:type="dxa"/>
              <w:right w:w="28" w:type="dxa"/>
            </w:tcMar>
            <w:vAlign w:val="center"/>
          </w:tcPr>
          <w:p w14:paraId="17E7E37C" w14:textId="77777777" w:rsidR="00392786" w:rsidRPr="00F27BBE" w:rsidRDefault="00392786" w:rsidP="00C20721">
            <w:r w:rsidRPr="00F27BBE">
              <w:t>г. Искитим</w:t>
            </w:r>
          </w:p>
        </w:tc>
        <w:tc>
          <w:tcPr>
            <w:tcW w:w="327" w:type="pct"/>
            <w:tcBorders>
              <w:top w:val="nil"/>
              <w:left w:val="nil"/>
              <w:bottom w:val="single" w:sz="4" w:space="0" w:color="auto"/>
              <w:right w:val="single" w:sz="4" w:space="0" w:color="auto"/>
            </w:tcBorders>
            <w:shd w:val="clear" w:color="auto" w:fill="auto"/>
            <w:tcMar>
              <w:left w:w="28" w:type="dxa"/>
              <w:right w:w="28" w:type="dxa"/>
            </w:tcMar>
            <w:vAlign w:val="center"/>
          </w:tcPr>
          <w:p w14:paraId="360ECDC3" w14:textId="77777777" w:rsidR="00392786" w:rsidRPr="00F27BBE" w:rsidRDefault="00392786" w:rsidP="00C20721">
            <w:pPr>
              <w:jc w:val="center"/>
            </w:pPr>
            <w:r w:rsidRPr="00F27BBE">
              <w:t>100</w:t>
            </w:r>
          </w:p>
        </w:tc>
        <w:tc>
          <w:tcPr>
            <w:tcW w:w="327" w:type="pct"/>
            <w:tcBorders>
              <w:top w:val="nil"/>
              <w:left w:val="nil"/>
              <w:bottom w:val="single" w:sz="4" w:space="0" w:color="auto"/>
              <w:right w:val="single" w:sz="4" w:space="0" w:color="auto"/>
            </w:tcBorders>
            <w:shd w:val="clear" w:color="auto" w:fill="auto"/>
            <w:tcMar>
              <w:left w:w="28" w:type="dxa"/>
              <w:right w:w="28" w:type="dxa"/>
            </w:tcMar>
            <w:vAlign w:val="center"/>
          </w:tcPr>
          <w:p w14:paraId="70F870C7" w14:textId="77777777" w:rsidR="00392786" w:rsidRPr="00F27BBE" w:rsidRDefault="00392786" w:rsidP="00C20721">
            <w:pPr>
              <w:jc w:val="center"/>
            </w:pPr>
            <w:r w:rsidRPr="00F27BBE">
              <w:t>100</w:t>
            </w:r>
          </w:p>
        </w:tc>
        <w:tc>
          <w:tcPr>
            <w:tcW w:w="327" w:type="pct"/>
            <w:tcBorders>
              <w:top w:val="nil"/>
              <w:left w:val="nil"/>
              <w:bottom w:val="single" w:sz="4" w:space="0" w:color="auto"/>
              <w:right w:val="single" w:sz="4" w:space="0" w:color="auto"/>
            </w:tcBorders>
            <w:shd w:val="clear" w:color="auto" w:fill="auto"/>
            <w:tcMar>
              <w:left w:w="28" w:type="dxa"/>
              <w:right w:w="28" w:type="dxa"/>
            </w:tcMar>
            <w:vAlign w:val="center"/>
          </w:tcPr>
          <w:p w14:paraId="060B7251" w14:textId="77777777" w:rsidR="00392786" w:rsidRPr="00F27BBE" w:rsidRDefault="00392786" w:rsidP="00C20721">
            <w:pPr>
              <w:jc w:val="center"/>
            </w:pPr>
            <w:r w:rsidRPr="00F27BBE">
              <w:t>100</w:t>
            </w:r>
          </w:p>
        </w:tc>
        <w:tc>
          <w:tcPr>
            <w:tcW w:w="327" w:type="pct"/>
            <w:tcBorders>
              <w:top w:val="nil"/>
              <w:left w:val="nil"/>
              <w:bottom w:val="single" w:sz="4" w:space="0" w:color="auto"/>
              <w:right w:val="single" w:sz="4" w:space="0" w:color="auto"/>
            </w:tcBorders>
            <w:shd w:val="clear" w:color="auto" w:fill="auto"/>
            <w:tcMar>
              <w:left w:w="28" w:type="dxa"/>
              <w:right w:w="28" w:type="dxa"/>
            </w:tcMar>
            <w:vAlign w:val="center"/>
          </w:tcPr>
          <w:p w14:paraId="002D2FD2" w14:textId="77777777" w:rsidR="00392786" w:rsidRPr="00F27BBE" w:rsidRDefault="00392786" w:rsidP="00C20721">
            <w:pPr>
              <w:jc w:val="center"/>
            </w:pPr>
            <w:r w:rsidRPr="00F27BBE">
              <w:t> </w:t>
            </w:r>
          </w:p>
        </w:tc>
        <w:tc>
          <w:tcPr>
            <w:tcW w:w="263" w:type="pct"/>
            <w:tcBorders>
              <w:top w:val="nil"/>
              <w:left w:val="nil"/>
              <w:bottom w:val="single" w:sz="4" w:space="0" w:color="auto"/>
              <w:right w:val="single" w:sz="4" w:space="0" w:color="auto"/>
            </w:tcBorders>
            <w:shd w:val="clear" w:color="auto" w:fill="auto"/>
            <w:tcMar>
              <w:left w:w="28" w:type="dxa"/>
              <w:right w:w="28" w:type="dxa"/>
            </w:tcMar>
            <w:vAlign w:val="center"/>
          </w:tcPr>
          <w:p w14:paraId="60904D13" w14:textId="77777777" w:rsidR="00392786" w:rsidRPr="00F27BBE" w:rsidRDefault="00392786" w:rsidP="00C20721">
            <w:pPr>
              <w:jc w:val="center"/>
            </w:pPr>
            <w:r w:rsidRPr="00F27BBE">
              <w:t>100</w:t>
            </w:r>
          </w:p>
        </w:tc>
        <w:tc>
          <w:tcPr>
            <w:tcW w:w="327" w:type="pct"/>
            <w:tcBorders>
              <w:top w:val="nil"/>
              <w:left w:val="nil"/>
              <w:bottom w:val="single" w:sz="4" w:space="0" w:color="auto"/>
              <w:right w:val="single" w:sz="4" w:space="0" w:color="auto"/>
            </w:tcBorders>
            <w:shd w:val="clear" w:color="auto" w:fill="auto"/>
            <w:tcMar>
              <w:left w:w="28" w:type="dxa"/>
              <w:right w:w="28" w:type="dxa"/>
            </w:tcMar>
            <w:vAlign w:val="center"/>
          </w:tcPr>
          <w:p w14:paraId="1AE9BE2E" w14:textId="77777777" w:rsidR="00392786" w:rsidRPr="00F27BBE" w:rsidRDefault="00392786" w:rsidP="00C20721">
            <w:pPr>
              <w:jc w:val="center"/>
            </w:pPr>
            <w:r w:rsidRPr="00F27BBE">
              <w:t>100</w:t>
            </w:r>
          </w:p>
        </w:tc>
        <w:tc>
          <w:tcPr>
            <w:tcW w:w="327" w:type="pct"/>
            <w:tcBorders>
              <w:top w:val="nil"/>
              <w:left w:val="nil"/>
              <w:bottom w:val="single" w:sz="4" w:space="0" w:color="auto"/>
              <w:right w:val="single" w:sz="4" w:space="0" w:color="auto"/>
            </w:tcBorders>
            <w:shd w:val="clear" w:color="auto" w:fill="auto"/>
            <w:tcMar>
              <w:left w:w="28" w:type="dxa"/>
              <w:right w:w="28" w:type="dxa"/>
            </w:tcMar>
            <w:vAlign w:val="center"/>
          </w:tcPr>
          <w:p w14:paraId="14319845" w14:textId="77777777" w:rsidR="00392786" w:rsidRPr="00F27BBE" w:rsidRDefault="00392786" w:rsidP="00C20721">
            <w:pPr>
              <w:jc w:val="center"/>
            </w:pPr>
            <w:r w:rsidRPr="00F27BBE">
              <w:t>100</w:t>
            </w:r>
          </w:p>
        </w:tc>
        <w:tc>
          <w:tcPr>
            <w:tcW w:w="327" w:type="pct"/>
            <w:tcBorders>
              <w:top w:val="nil"/>
              <w:left w:val="nil"/>
              <w:bottom w:val="single" w:sz="4" w:space="0" w:color="auto"/>
              <w:right w:val="single" w:sz="4" w:space="0" w:color="auto"/>
            </w:tcBorders>
            <w:shd w:val="clear" w:color="auto" w:fill="auto"/>
            <w:tcMar>
              <w:left w:w="28" w:type="dxa"/>
              <w:right w:w="28" w:type="dxa"/>
            </w:tcMar>
            <w:vAlign w:val="center"/>
          </w:tcPr>
          <w:p w14:paraId="4DAB5353" w14:textId="77777777" w:rsidR="00392786" w:rsidRPr="00F27BBE" w:rsidRDefault="00392786" w:rsidP="00C20721">
            <w:pPr>
              <w:jc w:val="center"/>
            </w:pPr>
            <w:r w:rsidRPr="00F27BBE">
              <w:t> </w:t>
            </w:r>
          </w:p>
        </w:tc>
        <w:tc>
          <w:tcPr>
            <w:tcW w:w="327" w:type="pct"/>
            <w:tcBorders>
              <w:top w:val="nil"/>
              <w:left w:val="nil"/>
              <w:bottom w:val="single" w:sz="4" w:space="0" w:color="auto"/>
              <w:right w:val="single" w:sz="4" w:space="0" w:color="auto"/>
            </w:tcBorders>
            <w:shd w:val="clear" w:color="auto" w:fill="auto"/>
            <w:tcMar>
              <w:left w:w="28" w:type="dxa"/>
              <w:right w:w="28" w:type="dxa"/>
            </w:tcMar>
            <w:vAlign w:val="center"/>
          </w:tcPr>
          <w:p w14:paraId="40A88333" w14:textId="77777777" w:rsidR="00392786" w:rsidRPr="00F27BBE" w:rsidRDefault="00392786" w:rsidP="00C20721">
            <w:pPr>
              <w:jc w:val="center"/>
            </w:pPr>
            <w:r w:rsidRPr="00F27BBE">
              <w:t>100</w:t>
            </w:r>
          </w:p>
        </w:tc>
        <w:tc>
          <w:tcPr>
            <w:tcW w:w="587" w:type="pct"/>
            <w:tcBorders>
              <w:top w:val="nil"/>
              <w:left w:val="nil"/>
              <w:bottom w:val="single" w:sz="4" w:space="0" w:color="auto"/>
              <w:right w:val="single" w:sz="4" w:space="0" w:color="auto"/>
            </w:tcBorders>
            <w:tcMar>
              <w:left w:w="28" w:type="dxa"/>
              <w:right w:w="28" w:type="dxa"/>
            </w:tcMar>
            <w:vAlign w:val="center"/>
          </w:tcPr>
          <w:p w14:paraId="1BBE1286" w14:textId="77777777" w:rsidR="00392786" w:rsidRPr="00F27BBE" w:rsidRDefault="00392786" w:rsidP="00C20721">
            <w:pPr>
              <w:jc w:val="center"/>
              <w:rPr>
                <w:b/>
                <w:bCs/>
                <w:i/>
                <w:iCs/>
              </w:rPr>
            </w:pPr>
            <w:r w:rsidRPr="00F27BBE">
              <w:rPr>
                <w:b/>
                <w:bCs/>
                <w:i/>
                <w:iCs/>
              </w:rPr>
              <w:t>100%</w:t>
            </w:r>
          </w:p>
        </w:tc>
      </w:tr>
      <w:tr w:rsidR="00392786" w:rsidRPr="00F27BBE" w14:paraId="0367396F" w14:textId="77777777" w:rsidTr="00346066">
        <w:trPr>
          <w:trHeight w:val="315"/>
          <w:jc w:val="center"/>
        </w:trPr>
        <w:tc>
          <w:tcPr>
            <w:tcW w:w="212"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5C8801D5" w14:textId="77777777" w:rsidR="00392786" w:rsidRPr="00F27BBE" w:rsidRDefault="00392786" w:rsidP="00C20721">
            <w:pPr>
              <w:jc w:val="right"/>
            </w:pPr>
            <w:r w:rsidRPr="00F27BBE">
              <w:t>5</w:t>
            </w:r>
          </w:p>
        </w:tc>
        <w:tc>
          <w:tcPr>
            <w:tcW w:w="1325" w:type="pct"/>
            <w:tcBorders>
              <w:top w:val="nil"/>
              <w:left w:val="nil"/>
              <w:bottom w:val="single" w:sz="4" w:space="0" w:color="auto"/>
              <w:right w:val="single" w:sz="4" w:space="0" w:color="auto"/>
            </w:tcBorders>
            <w:shd w:val="clear" w:color="auto" w:fill="auto"/>
            <w:tcMar>
              <w:left w:w="28" w:type="dxa"/>
              <w:right w:w="28" w:type="dxa"/>
            </w:tcMar>
            <w:vAlign w:val="center"/>
          </w:tcPr>
          <w:p w14:paraId="68BB2EBB" w14:textId="77777777" w:rsidR="00392786" w:rsidRPr="00F27BBE" w:rsidRDefault="00392786" w:rsidP="00C20721">
            <w:r w:rsidRPr="00F27BBE">
              <w:t>г. Новосибирск</w:t>
            </w:r>
          </w:p>
        </w:tc>
        <w:tc>
          <w:tcPr>
            <w:tcW w:w="327" w:type="pct"/>
            <w:tcBorders>
              <w:top w:val="nil"/>
              <w:left w:val="nil"/>
              <w:bottom w:val="single" w:sz="4" w:space="0" w:color="auto"/>
              <w:right w:val="single" w:sz="4" w:space="0" w:color="auto"/>
            </w:tcBorders>
            <w:shd w:val="clear" w:color="auto" w:fill="auto"/>
            <w:tcMar>
              <w:left w:w="28" w:type="dxa"/>
              <w:right w:w="28" w:type="dxa"/>
            </w:tcMar>
            <w:vAlign w:val="center"/>
          </w:tcPr>
          <w:p w14:paraId="6FFC9A6A" w14:textId="77777777" w:rsidR="00392786" w:rsidRPr="00F27BBE" w:rsidRDefault="00392786" w:rsidP="00C20721">
            <w:pPr>
              <w:jc w:val="center"/>
            </w:pPr>
            <w:r w:rsidRPr="00F27BBE">
              <w:t>100</w:t>
            </w:r>
          </w:p>
        </w:tc>
        <w:tc>
          <w:tcPr>
            <w:tcW w:w="327" w:type="pct"/>
            <w:tcBorders>
              <w:top w:val="nil"/>
              <w:left w:val="nil"/>
              <w:bottom w:val="single" w:sz="4" w:space="0" w:color="auto"/>
              <w:right w:val="single" w:sz="4" w:space="0" w:color="auto"/>
            </w:tcBorders>
            <w:shd w:val="clear" w:color="auto" w:fill="auto"/>
            <w:tcMar>
              <w:left w:w="28" w:type="dxa"/>
              <w:right w:w="28" w:type="dxa"/>
            </w:tcMar>
            <w:vAlign w:val="center"/>
          </w:tcPr>
          <w:p w14:paraId="48BCD695" w14:textId="77777777" w:rsidR="00392786" w:rsidRPr="00F27BBE" w:rsidRDefault="00392786" w:rsidP="00C20721">
            <w:pPr>
              <w:jc w:val="center"/>
            </w:pPr>
            <w:r w:rsidRPr="00F27BBE">
              <w:t>100</w:t>
            </w:r>
          </w:p>
        </w:tc>
        <w:tc>
          <w:tcPr>
            <w:tcW w:w="327" w:type="pct"/>
            <w:tcBorders>
              <w:top w:val="nil"/>
              <w:left w:val="nil"/>
              <w:bottom w:val="single" w:sz="4" w:space="0" w:color="auto"/>
              <w:right w:val="single" w:sz="4" w:space="0" w:color="auto"/>
            </w:tcBorders>
            <w:shd w:val="clear" w:color="auto" w:fill="auto"/>
            <w:tcMar>
              <w:left w:w="28" w:type="dxa"/>
              <w:right w:w="28" w:type="dxa"/>
            </w:tcMar>
            <w:vAlign w:val="center"/>
          </w:tcPr>
          <w:p w14:paraId="0F80F88F" w14:textId="77777777" w:rsidR="00392786" w:rsidRPr="00F27BBE" w:rsidRDefault="00392786" w:rsidP="00C20721">
            <w:pPr>
              <w:jc w:val="center"/>
            </w:pPr>
            <w:r w:rsidRPr="00F27BBE">
              <w:t>100</w:t>
            </w:r>
          </w:p>
        </w:tc>
        <w:tc>
          <w:tcPr>
            <w:tcW w:w="327" w:type="pct"/>
            <w:tcBorders>
              <w:top w:val="nil"/>
              <w:left w:val="nil"/>
              <w:bottom w:val="single" w:sz="4" w:space="0" w:color="auto"/>
              <w:right w:val="single" w:sz="4" w:space="0" w:color="auto"/>
            </w:tcBorders>
            <w:shd w:val="clear" w:color="auto" w:fill="auto"/>
            <w:tcMar>
              <w:left w:w="28" w:type="dxa"/>
              <w:right w:w="28" w:type="dxa"/>
            </w:tcMar>
            <w:vAlign w:val="center"/>
          </w:tcPr>
          <w:p w14:paraId="61CC4509" w14:textId="77777777" w:rsidR="00392786" w:rsidRPr="00F27BBE" w:rsidRDefault="00392786" w:rsidP="00C20721">
            <w:pPr>
              <w:jc w:val="center"/>
            </w:pPr>
            <w:r w:rsidRPr="00F27BBE">
              <w:t>100</w:t>
            </w:r>
          </w:p>
        </w:tc>
        <w:tc>
          <w:tcPr>
            <w:tcW w:w="263" w:type="pct"/>
            <w:tcBorders>
              <w:top w:val="nil"/>
              <w:left w:val="nil"/>
              <w:bottom w:val="single" w:sz="4" w:space="0" w:color="auto"/>
              <w:right w:val="single" w:sz="4" w:space="0" w:color="auto"/>
            </w:tcBorders>
            <w:shd w:val="clear" w:color="auto" w:fill="auto"/>
            <w:tcMar>
              <w:left w:w="28" w:type="dxa"/>
              <w:right w:w="28" w:type="dxa"/>
            </w:tcMar>
            <w:vAlign w:val="center"/>
          </w:tcPr>
          <w:p w14:paraId="74816839" w14:textId="77777777" w:rsidR="00392786" w:rsidRPr="00F27BBE" w:rsidRDefault="00392786" w:rsidP="00C20721">
            <w:pPr>
              <w:jc w:val="center"/>
            </w:pPr>
            <w:r w:rsidRPr="00F27BBE">
              <w:t> </w:t>
            </w:r>
          </w:p>
        </w:tc>
        <w:tc>
          <w:tcPr>
            <w:tcW w:w="327" w:type="pct"/>
            <w:tcBorders>
              <w:top w:val="nil"/>
              <w:left w:val="nil"/>
              <w:bottom w:val="single" w:sz="4" w:space="0" w:color="auto"/>
              <w:right w:val="single" w:sz="4" w:space="0" w:color="auto"/>
            </w:tcBorders>
            <w:shd w:val="clear" w:color="auto" w:fill="auto"/>
            <w:tcMar>
              <w:left w:w="28" w:type="dxa"/>
              <w:right w:w="28" w:type="dxa"/>
            </w:tcMar>
            <w:vAlign w:val="center"/>
          </w:tcPr>
          <w:p w14:paraId="23883983" w14:textId="77777777" w:rsidR="00392786" w:rsidRPr="00F27BBE" w:rsidRDefault="00392786" w:rsidP="00C20721">
            <w:pPr>
              <w:jc w:val="center"/>
            </w:pPr>
            <w:r w:rsidRPr="00F27BBE">
              <w:t> </w:t>
            </w:r>
          </w:p>
        </w:tc>
        <w:tc>
          <w:tcPr>
            <w:tcW w:w="327" w:type="pct"/>
            <w:tcBorders>
              <w:top w:val="nil"/>
              <w:left w:val="nil"/>
              <w:bottom w:val="single" w:sz="4" w:space="0" w:color="auto"/>
              <w:right w:val="single" w:sz="4" w:space="0" w:color="auto"/>
            </w:tcBorders>
            <w:shd w:val="clear" w:color="auto" w:fill="auto"/>
            <w:tcMar>
              <w:left w:w="28" w:type="dxa"/>
              <w:right w:w="28" w:type="dxa"/>
            </w:tcMar>
            <w:vAlign w:val="center"/>
          </w:tcPr>
          <w:p w14:paraId="3C131229" w14:textId="77777777" w:rsidR="00392786" w:rsidRPr="00F27BBE" w:rsidRDefault="00392786" w:rsidP="00C20721">
            <w:pPr>
              <w:jc w:val="center"/>
            </w:pPr>
            <w:r w:rsidRPr="00F27BBE">
              <w:t>100</w:t>
            </w:r>
          </w:p>
        </w:tc>
        <w:tc>
          <w:tcPr>
            <w:tcW w:w="327" w:type="pct"/>
            <w:tcBorders>
              <w:top w:val="nil"/>
              <w:left w:val="nil"/>
              <w:bottom w:val="single" w:sz="4" w:space="0" w:color="auto"/>
              <w:right w:val="single" w:sz="4" w:space="0" w:color="auto"/>
            </w:tcBorders>
            <w:shd w:val="clear" w:color="auto" w:fill="auto"/>
            <w:tcMar>
              <w:left w:w="28" w:type="dxa"/>
              <w:right w:w="28" w:type="dxa"/>
            </w:tcMar>
            <w:vAlign w:val="center"/>
          </w:tcPr>
          <w:p w14:paraId="42AC71E1" w14:textId="77777777" w:rsidR="00392786" w:rsidRPr="00F27BBE" w:rsidRDefault="00392786" w:rsidP="00C20721">
            <w:pPr>
              <w:jc w:val="center"/>
            </w:pPr>
            <w:r w:rsidRPr="00F27BBE">
              <w:t> </w:t>
            </w:r>
          </w:p>
        </w:tc>
        <w:tc>
          <w:tcPr>
            <w:tcW w:w="327" w:type="pct"/>
            <w:tcBorders>
              <w:top w:val="nil"/>
              <w:left w:val="nil"/>
              <w:bottom w:val="single" w:sz="4" w:space="0" w:color="auto"/>
              <w:right w:val="single" w:sz="4" w:space="0" w:color="auto"/>
            </w:tcBorders>
            <w:shd w:val="clear" w:color="auto" w:fill="auto"/>
            <w:tcMar>
              <w:left w:w="28" w:type="dxa"/>
              <w:right w:w="28" w:type="dxa"/>
            </w:tcMar>
            <w:vAlign w:val="center"/>
          </w:tcPr>
          <w:p w14:paraId="6C99AD69" w14:textId="77777777" w:rsidR="00392786" w:rsidRPr="00F27BBE" w:rsidRDefault="00392786" w:rsidP="00C20721">
            <w:pPr>
              <w:jc w:val="center"/>
            </w:pPr>
            <w:r w:rsidRPr="00F27BBE">
              <w:t>100</w:t>
            </w:r>
          </w:p>
        </w:tc>
        <w:tc>
          <w:tcPr>
            <w:tcW w:w="587" w:type="pct"/>
            <w:tcBorders>
              <w:top w:val="nil"/>
              <w:left w:val="nil"/>
              <w:bottom w:val="single" w:sz="4" w:space="0" w:color="auto"/>
              <w:right w:val="single" w:sz="4" w:space="0" w:color="auto"/>
            </w:tcBorders>
            <w:tcMar>
              <w:left w:w="28" w:type="dxa"/>
              <w:right w:w="28" w:type="dxa"/>
            </w:tcMar>
            <w:vAlign w:val="center"/>
          </w:tcPr>
          <w:p w14:paraId="5E9E8BD4" w14:textId="77777777" w:rsidR="00392786" w:rsidRPr="00F27BBE" w:rsidRDefault="00392786" w:rsidP="00C20721">
            <w:pPr>
              <w:jc w:val="center"/>
              <w:rPr>
                <w:b/>
                <w:bCs/>
                <w:i/>
                <w:iCs/>
              </w:rPr>
            </w:pPr>
            <w:r w:rsidRPr="00F27BBE">
              <w:rPr>
                <w:b/>
                <w:bCs/>
                <w:i/>
                <w:iCs/>
              </w:rPr>
              <w:t>100%</w:t>
            </w:r>
          </w:p>
        </w:tc>
      </w:tr>
      <w:tr w:rsidR="00392786" w:rsidRPr="00F27BBE" w14:paraId="4E67F305" w14:textId="77777777" w:rsidTr="00346066">
        <w:trPr>
          <w:trHeight w:val="315"/>
          <w:jc w:val="center"/>
        </w:trPr>
        <w:tc>
          <w:tcPr>
            <w:tcW w:w="21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2A12FCA4" w14:textId="77777777" w:rsidR="00392786" w:rsidRPr="00F27BBE" w:rsidRDefault="00392786" w:rsidP="00C20721">
            <w:pPr>
              <w:jc w:val="right"/>
              <w:rPr>
                <w:b/>
                <w:i/>
              </w:rPr>
            </w:pPr>
          </w:p>
        </w:tc>
        <w:tc>
          <w:tcPr>
            <w:tcW w:w="1325"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3572E497" w14:textId="77777777" w:rsidR="00392786" w:rsidRPr="00F27BBE" w:rsidRDefault="00392786" w:rsidP="00C20721">
            <w:pPr>
              <w:ind w:right="-104"/>
              <w:rPr>
                <w:b/>
                <w:i/>
              </w:rPr>
            </w:pPr>
            <w:r w:rsidRPr="00F27BBE">
              <w:rPr>
                <w:b/>
                <w:i/>
              </w:rPr>
              <w:t>Среднее значение</w:t>
            </w:r>
          </w:p>
        </w:tc>
        <w:tc>
          <w:tcPr>
            <w:tcW w:w="327"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3B83380" w14:textId="77777777" w:rsidR="00392786" w:rsidRPr="00F27BBE" w:rsidRDefault="00392786" w:rsidP="00C20721">
            <w:pPr>
              <w:jc w:val="center"/>
              <w:rPr>
                <w:b/>
                <w:bCs/>
                <w:i/>
                <w:iCs/>
              </w:rPr>
            </w:pPr>
            <w:r w:rsidRPr="00F27BBE">
              <w:rPr>
                <w:b/>
                <w:bCs/>
                <w:i/>
                <w:iCs/>
              </w:rPr>
              <w:t>100%</w:t>
            </w:r>
          </w:p>
        </w:tc>
        <w:tc>
          <w:tcPr>
            <w:tcW w:w="327"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C9C6349" w14:textId="77777777" w:rsidR="00392786" w:rsidRPr="00F27BBE" w:rsidRDefault="00392786" w:rsidP="00C20721">
            <w:pPr>
              <w:jc w:val="center"/>
              <w:rPr>
                <w:b/>
                <w:bCs/>
                <w:i/>
                <w:iCs/>
              </w:rPr>
            </w:pPr>
            <w:r w:rsidRPr="00F27BBE">
              <w:rPr>
                <w:b/>
                <w:bCs/>
                <w:i/>
                <w:iCs/>
              </w:rPr>
              <w:t>100%</w:t>
            </w:r>
          </w:p>
        </w:tc>
        <w:tc>
          <w:tcPr>
            <w:tcW w:w="327"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36999A52" w14:textId="77777777" w:rsidR="00392786" w:rsidRPr="00F27BBE" w:rsidRDefault="00392786" w:rsidP="00C20721">
            <w:pPr>
              <w:jc w:val="center"/>
              <w:rPr>
                <w:b/>
                <w:bCs/>
                <w:i/>
                <w:iCs/>
              </w:rPr>
            </w:pPr>
            <w:r w:rsidRPr="00F27BBE">
              <w:rPr>
                <w:b/>
                <w:bCs/>
                <w:i/>
                <w:iCs/>
              </w:rPr>
              <w:t>100%</w:t>
            </w:r>
          </w:p>
        </w:tc>
        <w:tc>
          <w:tcPr>
            <w:tcW w:w="327"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3DC21B79" w14:textId="77777777" w:rsidR="00392786" w:rsidRPr="00F27BBE" w:rsidRDefault="00392786" w:rsidP="00C20721">
            <w:pPr>
              <w:jc w:val="center"/>
              <w:rPr>
                <w:b/>
                <w:bCs/>
                <w:i/>
                <w:iCs/>
              </w:rPr>
            </w:pPr>
            <w:r w:rsidRPr="00F27BBE">
              <w:rPr>
                <w:b/>
                <w:bCs/>
                <w:i/>
                <w:iCs/>
              </w:rPr>
              <w:t>100%</w:t>
            </w:r>
          </w:p>
        </w:tc>
        <w:tc>
          <w:tcPr>
            <w:tcW w:w="26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AA4C912" w14:textId="77777777" w:rsidR="00392786" w:rsidRPr="00F27BBE" w:rsidRDefault="00392786" w:rsidP="00C20721">
            <w:pPr>
              <w:jc w:val="center"/>
              <w:rPr>
                <w:b/>
                <w:bCs/>
                <w:i/>
                <w:iCs/>
              </w:rPr>
            </w:pPr>
            <w:r w:rsidRPr="00F27BBE">
              <w:rPr>
                <w:b/>
                <w:bCs/>
                <w:i/>
                <w:iCs/>
              </w:rPr>
              <w:t>83%</w:t>
            </w:r>
          </w:p>
        </w:tc>
        <w:tc>
          <w:tcPr>
            <w:tcW w:w="327"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EC2A8C1" w14:textId="77777777" w:rsidR="00392786" w:rsidRPr="00F27BBE" w:rsidRDefault="00392786" w:rsidP="00C20721">
            <w:pPr>
              <w:jc w:val="center"/>
              <w:rPr>
                <w:b/>
                <w:bCs/>
                <w:i/>
                <w:iCs/>
              </w:rPr>
            </w:pPr>
            <w:r w:rsidRPr="00F27BBE">
              <w:rPr>
                <w:b/>
                <w:bCs/>
                <w:i/>
                <w:iCs/>
              </w:rPr>
              <w:t>100%</w:t>
            </w:r>
          </w:p>
        </w:tc>
        <w:tc>
          <w:tcPr>
            <w:tcW w:w="327"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CD0DF90" w14:textId="77777777" w:rsidR="00392786" w:rsidRPr="00F27BBE" w:rsidRDefault="00392786" w:rsidP="00C20721">
            <w:pPr>
              <w:jc w:val="center"/>
              <w:rPr>
                <w:b/>
                <w:bCs/>
                <w:i/>
                <w:iCs/>
              </w:rPr>
            </w:pPr>
            <w:r w:rsidRPr="00F27BBE">
              <w:rPr>
                <w:b/>
                <w:bCs/>
                <w:i/>
                <w:iCs/>
              </w:rPr>
              <w:t>100%</w:t>
            </w:r>
          </w:p>
        </w:tc>
        <w:tc>
          <w:tcPr>
            <w:tcW w:w="327"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41D5D12" w14:textId="77777777" w:rsidR="00392786" w:rsidRPr="00F27BBE" w:rsidRDefault="00392786" w:rsidP="00C20721">
            <w:pPr>
              <w:jc w:val="center"/>
              <w:rPr>
                <w:b/>
                <w:bCs/>
                <w:i/>
                <w:iCs/>
              </w:rPr>
            </w:pPr>
            <w:r w:rsidRPr="00F27BBE">
              <w:rPr>
                <w:b/>
                <w:bCs/>
                <w:i/>
                <w:iCs/>
              </w:rPr>
              <w:t>100%</w:t>
            </w:r>
          </w:p>
        </w:tc>
        <w:tc>
          <w:tcPr>
            <w:tcW w:w="327"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35885980" w14:textId="77777777" w:rsidR="00392786" w:rsidRPr="00F27BBE" w:rsidRDefault="00392786" w:rsidP="00C20721">
            <w:pPr>
              <w:jc w:val="center"/>
              <w:rPr>
                <w:b/>
                <w:bCs/>
                <w:i/>
                <w:iCs/>
              </w:rPr>
            </w:pPr>
            <w:r w:rsidRPr="00F27BBE">
              <w:rPr>
                <w:b/>
                <w:bCs/>
                <w:i/>
                <w:iCs/>
              </w:rPr>
              <w:t>100%</w:t>
            </w:r>
          </w:p>
        </w:tc>
        <w:tc>
          <w:tcPr>
            <w:tcW w:w="587" w:type="pct"/>
            <w:tcBorders>
              <w:top w:val="single" w:sz="4" w:space="0" w:color="auto"/>
              <w:left w:val="nil"/>
              <w:bottom w:val="single" w:sz="4" w:space="0" w:color="auto"/>
              <w:right w:val="single" w:sz="4" w:space="0" w:color="auto"/>
            </w:tcBorders>
            <w:tcMar>
              <w:left w:w="28" w:type="dxa"/>
              <w:right w:w="28" w:type="dxa"/>
            </w:tcMar>
            <w:vAlign w:val="center"/>
          </w:tcPr>
          <w:p w14:paraId="4ADE54CC" w14:textId="77777777" w:rsidR="00392786" w:rsidRPr="00F27BBE" w:rsidRDefault="00392786" w:rsidP="00C20721">
            <w:pPr>
              <w:jc w:val="center"/>
              <w:rPr>
                <w:b/>
                <w:bCs/>
                <w:i/>
                <w:iCs/>
              </w:rPr>
            </w:pPr>
            <w:r w:rsidRPr="00F27BBE">
              <w:rPr>
                <w:b/>
                <w:bCs/>
                <w:i/>
                <w:iCs/>
              </w:rPr>
              <w:t>99,0%</w:t>
            </w:r>
          </w:p>
        </w:tc>
      </w:tr>
    </w:tbl>
    <w:p w14:paraId="04E2E9A7" w14:textId="77777777" w:rsidR="00392786" w:rsidRPr="00F27BBE" w:rsidRDefault="00392786" w:rsidP="00C20721">
      <w:pPr>
        <w:spacing w:before="120" w:line="360" w:lineRule="auto"/>
        <w:ind w:firstLine="709"/>
        <w:jc w:val="both"/>
        <w:rPr>
          <w:sz w:val="28"/>
          <w:szCs w:val="28"/>
        </w:rPr>
      </w:pPr>
      <w:r w:rsidRPr="00F27BBE">
        <w:rPr>
          <w:sz w:val="28"/>
          <w:szCs w:val="28"/>
        </w:rPr>
        <w:t>Не в полной мере удовлетворены заявители качеством и доступностью предоставления услуги «Государственная регистрация перемены имени» в Отделе ЗАГС Мошковского района (50% респондентов). По остальным услугам уровень удовлетворенности составляет 100%.</w:t>
      </w:r>
    </w:p>
    <w:p w14:paraId="102A4F30" w14:textId="77777777" w:rsidR="00392786" w:rsidRPr="00F27BBE" w:rsidRDefault="00392786" w:rsidP="00C20721">
      <w:pPr>
        <w:spacing w:line="360" w:lineRule="auto"/>
        <w:ind w:firstLine="567"/>
        <w:jc w:val="both"/>
        <w:rPr>
          <w:sz w:val="28"/>
          <w:szCs w:val="28"/>
        </w:rPr>
      </w:pPr>
      <w:r w:rsidRPr="00F27BBE">
        <w:rPr>
          <w:i/>
          <w:sz w:val="28"/>
          <w:szCs w:val="28"/>
        </w:rPr>
        <w:t>Интегральный</w:t>
      </w:r>
      <w:r w:rsidRPr="00F27BBE">
        <w:rPr>
          <w:sz w:val="28"/>
          <w:szCs w:val="28"/>
        </w:rPr>
        <w:t xml:space="preserve"> </w:t>
      </w:r>
      <w:r w:rsidRPr="00F27BBE">
        <w:rPr>
          <w:i/>
          <w:sz w:val="28"/>
          <w:szCs w:val="28"/>
        </w:rPr>
        <w:t xml:space="preserve">уровень качества и доступности государственных услуг по ЗАГС </w:t>
      </w:r>
      <w:r w:rsidRPr="00F27BBE">
        <w:rPr>
          <w:sz w:val="28"/>
          <w:szCs w:val="28"/>
        </w:rPr>
        <w:t xml:space="preserve">остался на уровне 2013 года и составил </w:t>
      </w:r>
      <w:r w:rsidRPr="00F27BBE">
        <w:rPr>
          <w:bCs/>
          <w:sz w:val="28"/>
          <w:szCs w:val="28"/>
        </w:rPr>
        <w:t>94,79</w:t>
      </w:r>
      <w:r w:rsidRPr="00F27BBE">
        <w:rPr>
          <w:sz w:val="28"/>
          <w:szCs w:val="28"/>
        </w:rPr>
        <w:t>% (табл. </w:t>
      </w:r>
      <w:r w:rsidR="00346066" w:rsidRPr="00F27BBE">
        <w:rPr>
          <w:sz w:val="28"/>
          <w:szCs w:val="28"/>
        </w:rPr>
        <w:t>29</w:t>
      </w:r>
      <w:r w:rsidRPr="00F27BBE">
        <w:rPr>
          <w:sz w:val="28"/>
          <w:szCs w:val="28"/>
        </w:rPr>
        <w:t xml:space="preserve">). </w:t>
      </w:r>
    </w:p>
    <w:p w14:paraId="422C9BA9" w14:textId="77777777" w:rsidR="00392786" w:rsidRPr="00F27BBE" w:rsidRDefault="00392786" w:rsidP="00C20721">
      <w:pPr>
        <w:spacing w:line="360" w:lineRule="auto"/>
        <w:jc w:val="both"/>
        <w:rPr>
          <w:sz w:val="28"/>
          <w:szCs w:val="28"/>
        </w:rPr>
      </w:pPr>
      <w:r w:rsidRPr="00F27BBE">
        <w:rPr>
          <w:sz w:val="28"/>
          <w:szCs w:val="28"/>
        </w:rPr>
        <w:t xml:space="preserve">Таблица </w:t>
      </w:r>
      <w:r w:rsidR="00346066" w:rsidRPr="00F27BBE">
        <w:rPr>
          <w:sz w:val="28"/>
          <w:szCs w:val="28"/>
        </w:rPr>
        <w:t>29</w:t>
      </w:r>
      <w:r w:rsidR="003361EB" w:rsidRPr="00F27BBE">
        <w:rPr>
          <w:sz w:val="28"/>
          <w:szCs w:val="28"/>
        </w:rPr>
        <w:t xml:space="preserve"> -</w:t>
      </w:r>
      <w:r w:rsidRPr="00F27BBE">
        <w:rPr>
          <w:sz w:val="28"/>
          <w:szCs w:val="28"/>
        </w:rPr>
        <w:t xml:space="preserve"> Интегральный уровень качества и доступности государственных услуг, %</w:t>
      </w:r>
    </w:p>
    <w:tbl>
      <w:tblPr>
        <w:tblW w:w="5000" w:type="pct"/>
        <w:tblLook w:val="04A0" w:firstRow="1" w:lastRow="0" w:firstColumn="1" w:lastColumn="0" w:noHBand="0" w:noVBand="1"/>
      </w:tblPr>
      <w:tblGrid>
        <w:gridCol w:w="606"/>
        <w:gridCol w:w="2751"/>
        <w:gridCol w:w="1608"/>
        <w:gridCol w:w="1413"/>
        <w:gridCol w:w="3193"/>
      </w:tblGrid>
      <w:tr w:rsidR="00346066" w:rsidRPr="00F27BBE" w14:paraId="4C3B85D2" w14:textId="77777777" w:rsidTr="00176223">
        <w:trPr>
          <w:trHeight w:val="315"/>
          <w:tblHeader/>
        </w:trPr>
        <w:tc>
          <w:tcPr>
            <w:tcW w:w="317" w:type="pct"/>
            <w:tcBorders>
              <w:top w:val="single" w:sz="4" w:space="0" w:color="auto"/>
              <w:left w:val="single" w:sz="4" w:space="0" w:color="auto"/>
              <w:bottom w:val="single" w:sz="4" w:space="0" w:color="auto"/>
              <w:right w:val="single" w:sz="4" w:space="0" w:color="auto"/>
            </w:tcBorders>
            <w:shd w:val="clear" w:color="auto" w:fill="auto"/>
          </w:tcPr>
          <w:p w14:paraId="445C7737" w14:textId="77777777" w:rsidR="00392786" w:rsidRPr="00F27BBE" w:rsidRDefault="00392786" w:rsidP="00C20721">
            <w:pPr>
              <w:jc w:val="right"/>
              <w:rPr>
                <w:b/>
              </w:rPr>
            </w:pPr>
            <w:r w:rsidRPr="00F27BBE">
              <w:rPr>
                <w:b/>
              </w:rPr>
              <w:t>№ п/п</w:t>
            </w:r>
          </w:p>
        </w:tc>
        <w:tc>
          <w:tcPr>
            <w:tcW w:w="1437" w:type="pct"/>
            <w:tcBorders>
              <w:top w:val="single" w:sz="4" w:space="0" w:color="auto"/>
              <w:left w:val="nil"/>
              <w:bottom w:val="single" w:sz="4" w:space="0" w:color="auto"/>
              <w:right w:val="single" w:sz="4" w:space="0" w:color="auto"/>
            </w:tcBorders>
            <w:shd w:val="clear" w:color="auto" w:fill="auto"/>
          </w:tcPr>
          <w:p w14:paraId="2A564423" w14:textId="77777777" w:rsidR="00392786" w:rsidRPr="00F27BBE" w:rsidRDefault="00392786" w:rsidP="00C20721">
            <w:pPr>
              <w:jc w:val="center"/>
              <w:rPr>
                <w:b/>
              </w:rPr>
            </w:pPr>
            <w:r w:rsidRPr="00F27BBE">
              <w:rPr>
                <w:b/>
              </w:rPr>
              <w:t xml:space="preserve">Расположение отдела ЗАГС </w:t>
            </w:r>
          </w:p>
        </w:tc>
        <w:tc>
          <w:tcPr>
            <w:tcW w:w="840" w:type="pct"/>
            <w:tcBorders>
              <w:top w:val="single" w:sz="4" w:space="0" w:color="auto"/>
              <w:left w:val="nil"/>
              <w:bottom w:val="single" w:sz="4" w:space="0" w:color="auto"/>
              <w:right w:val="single" w:sz="4" w:space="0" w:color="auto"/>
            </w:tcBorders>
            <w:shd w:val="clear" w:color="auto" w:fill="auto"/>
          </w:tcPr>
          <w:p w14:paraId="4A80AD4F" w14:textId="77777777" w:rsidR="00392786" w:rsidRPr="00F27BBE" w:rsidRDefault="00392786" w:rsidP="00C20721">
            <w:pPr>
              <w:jc w:val="center"/>
              <w:rPr>
                <w:b/>
                <w:bCs/>
              </w:rPr>
            </w:pPr>
            <w:r w:rsidRPr="00F27BBE">
              <w:rPr>
                <w:b/>
                <w:bCs/>
              </w:rPr>
              <w:t>Среднее значение уровня доступности</w:t>
            </w:r>
          </w:p>
        </w:tc>
        <w:tc>
          <w:tcPr>
            <w:tcW w:w="738" w:type="pct"/>
            <w:tcBorders>
              <w:top w:val="single" w:sz="4" w:space="0" w:color="auto"/>
              <w:left w:val="nil"/>
              <w:bottom w:val="single" w:sz="4" w:space="0" w:color="auto"/>
              <w:right w:val="single" w:sz="4" w:space="0" w:color="auto"/>
            </w:tcBorders>
            <w:shd w:val="clear" w:color="auto" w:fill="auto"/>
          </w:tcPr>
          <w:p w14:paraId="45858B30" w14:textId="77777777" w:rsidR="00392786" w:rsidRPr="00F27BBE" w:rsidRDefault="00392786" w:rsidP="00C20721">
            <w:pPr>
              <w:jc w:val="center"/>
              <w:rPr>
                <w:b/>
                <w:bCs/>
              </w:rPr>
            </w:pPr>
            <w:r w:rsidRPr="00F27BBE">
              <w:rPr>
                <w:b/>
                <w:bCs/>
              </w:rPr>
              <w:t>Среднее значение уровня качества</w:t>
            </w:r>
          </w:p>
        </w:tc>
        <w:tc>
          <w:tcPr>
            <w:tcW w:w="1668" w:type="pct"/>
            <w:tcBorders>
              <w:top w:val="single" w:sz="4" w:space="0" w:color="auto"/>
              <w:left w:val="nil"/>
              <w:bottom w:val="single" w:sz="4" w:space="0" w:color="auto"/>
              <w:right w:val="single" w:sz="4" w:space="0" w:color="auto"/>
            </w:tcBorders>
          </w:tcPr>
          <w:p w14:paraId="2F3981F6" w14:textId="77777777" w:rsidR="00392786" w:rsidRPr="00F27BBE" w:rsidRDefault="00392786" w:rsidP="00C20721">
            <w:pPr>
              <w:jc w:val="center"/>
              <w:rPr>
                <w:b/>
                <w:bCs/>
              </w:rPr>
            </w:pPr>
            <w:r w:rsidRPr="00F27BBE">
              <w:rPr>
                <w:b/>
                <w:bCs/>
              </w:rPr>
              <w:t>Интегральный уровень удовлетворенности заявителей качеством и доступностью, %</w:t>
            </w:r>
          </w:p>
        </w:tc>
      </w:tr>
      <w:tr w:rsidR="00346066" w:rsidRPr="00F27BBE" w14:paraId="720873EA" w14:textId="77777777" w:rsidTr="00176223">
        <w:trPr>
          <w:trHeight w:val="315"/>
        </w:trPr>
        <w:tc>
          <w:tcPr>
            <w:tcW w:w="317" w:type="pct"/>
            <w:tcBorders>
              <w:top w:val="nil"/>
              <w:left w:val="single" w:sz="4" w:space="0" w:color="auto"/>
              <w:bottom w:val="single" w:sz="4" w:space="0" w:color="auto"/>
              <w:right w:val="single" w:sz="4" w:space="0" w:color="auto"/>
            </w:tcBorders>
            <w:shd w:val="clear" w:color="auto" w:fill="auto"/>
            <w:hideMark/>
          </w:tcPr>
          <w:p w14:paraId="22899FC2" w14:textId="77777777" w:rsidR="00392786" w:rsidRPr="00F27BBE" w:rsidRDefault="00392786" w:rsidP="00C20721">
            <w:pPr>
              <w:jc w:val="right"/>
            </w:pPr>
            <w:r w:rsidRPr="00F27BBE">
              <w:t>1</w:t>
            </w:r>
          </w:p>
        </w:tc>
        <w:tc>
          <w:tcPr>
            <w:tcW w:w="1437" w:type="pct"/>
            <w:tcBorders>
              <w:top w:val="nil"/>
              <w:left w:val="nil"/>
              <w:bottom w:val="single" w:sz="4" w:space="0" w:color="auto"/>
              <w:right w:val="single" w:sz="4" w:space="0" w:color="auto"/>
            </w:tcBorders>
            <w:shd w:val="clear" w:color="auto" w:fill="auto"/>
            <w:vAlign w:val="center"/>
            <w:hideMark/>
          </w:tcPr>
          <w:p w14:paraId="14C2A07C" w14:textId="77777777" w:rsidR="00392786" w:rsidRPr="00F27BBE" w:rsidRDefault="00392786" w:rsidP="00C20721">
            <w:r w:rsidRPr="00F27BBE">
              <w:t>Мошковский район</w:t>
            </w:r>
          </w:p>
        </w:tc>
        <w:tc>
          <w:tcPr>
            <w:tcW w:w="840" w:type="pct"/>
            <w:tcBorders>
              <w:top w:val="nil"/>
              <w:left w:val="nil"/>
              <w:bottom w:val="single" w:sz="4" w:space="0" w:color="auto"/>
              <w:right w:val="single" w:sz="4" w:space="0" w:color="auto"/>
            </w:tcBorders>
            <w:shd w:val="clear" w:color="auto" w:fill="auto"/>
            <w:noWrap/>
            <w:vAlign w:val="center"/>
          </w:tcPr>
          <w:p w14:paraId="099361B5" w14:textId="77777777" w:rsidR="00392786" w:rsidRPr="00F27BBE" w:rsidRDefault="00392786" w:rsidP="00C20721">
            <w:pPr>
              <w:jc w:val="center"/>
              <w:rPr>
                <w:color w:val="000000"/>
              </w:rPr>
            </w:pPr>
            <w:r w:rsidRPr="00F27BBE">
              <w:rPr>
                <w:color w:val="000000"/>
              </w:rPr>
              <w:t>4,77</w:t>
            </w:r>
          </w:p>
        </w:tc>
        <w:tc>
          <w:tcPr>
            <w:tcW w:w="738" w:type="pct"/>
            <w:tcBorders>
              <w:top w:val="nil"/>
              <w:left w:val="nil"/>
              <w:bottom w:val="single" w:sz="4" w:space="0" w:color="auto"/>
              <w:right w:val="single" w:sz="4" w:space="0" w:color="auto"/>
            </w:tcBorders>
            <w:shd w:val="clear" w:color="auto" w:fill="auto"/>
            <w:noWrap/>
            <w:vAlign w:val="center"/>
          </w:tcPr>
          <w:p w14:paraId="76181A1E" w14:textId="77777777" w:rsidR="00392786" w:rsidRPr="00F27BBE" w:rsidRDefault="00392786" w:rsidP="00C20721">
            <w:pPr>
              <w:jc w:val="center"/>
              <w:rPr>
                <w:color w:val="000000"/>
              </w:rPr>
            </w:pPr>
            <w:r w:rsidRPr="00F27BBE">
              <w:rPr>
                <w:color w:val="000000"/>
              </w:rPr>
              <w:t>4,73</w:t>
            </w:r>
          </w:p>
        </w:tc>
        <w:tc>
          <w:tcPr>
            <w:tcW w:w="1668" w:type="pct"/>
            <w:tcBorders>
              <w:top w:val="nil"/>
              <w:left w:val="nil"/>
              <w:bottom w:val="single" w:sz="4" w:space="0" w:color="auto"/>
              <w:right w:val="single" w:sz="4" w:space="0" w:color="auto"/>
            </w:tcBorders>
            <w:vAlign w:val="center"/>
          </w:tcPr>
          <w:p w14:paraId="15AEE80A" w14:textId="77777777" w:rsidR="00392786" w:rsidRPr="00F27BBE" w:rsidRDefault="00392786" w:rsidP="00C20721">
            <w:pPr>
              <w:jc w:val="center"/>
              <w:rPr>
                <w:b/>
                <w:i/>
                <w:color w:val="000000"/>
              </w:rPr>
            </w:pPr>
            <w:r w:rsidRPr="00F27BBE">
              <w:rPr>
                <w:b/>
                <w:i/>
                <w:color w:val="000000"/>
              </w:rPr>
              <w:t>95,10%</w:t>
            </w:r>
          </w:p>
        </w:tc>
      </w:tr>
      <w:tr w:rsidR="00346066" w:rsidRPr="00F27BBE" w14:paraId="5DB36DE3" w14:textId="77777777" w:rsidTr="00176223">
        <w:trPr>
          <w:trHeight w:val="315"/>
        </w:trPr>
        <w:tc>
          <w:tcPr>
            <w:tcW w:w="317" w:type="pct"/>
            <w:tcBorders>
              <w:top w:val="nil"/>
              <w:left w:val="single" w:sz="4" w:space="0" w:color="auto"/>
              <w:bottom w:val="single" w:sz="4" w:space="0" w:color="auto"/>
              <w:right w:val="single" w:sz="4" w:space="0" w:color="auto"/>
            </w:tcBorders>
            <w:shd w:val="clear" w:color="auto" w:fill="auto"/>
            <w:hideMark/>
          </w:tcPr>
          <w:p w14:paraId="4953BF42" w14:textId="77777777" w:rsidR="00392786" w:rsidRPr="00F27BBE" w:rsidRDefault="00392786" w:rsidP="00C20721">
            <w:pPr>
              <w:jc w:val="right"/>
            </w:pPr>
            <w:r w:rsidRPr="00F27BBE">
              <w:t>2</w:t>
            </w:r>
          </w:p>
        </w:tc>
        <w:tc>
          <w:tcPr>
            <w:tcW w:w="1437" w:type="pct"/>
            <w:tcBorders>
              <w:top w:val="nil"/>
              <w:left w:val="nil"/>
              <w:bottom w:val="single" w:sz="4" w:space="0" w:color="auto"/>
              <w:right w:val="single" w:sz="4" w:space="0" w:color="auto"/>
            </w:tcBorders>
            <w:shd w:val="clear" w:color="auto" w:fill="auto"/>
            <w:vAlign w:val="center"/>
            <w:hideMark/>
          </w:tcPr>
          <w:p w14:paraId="2CDD2C82" w14:textId="77777777" w:rsidR="00392786" w:rsidRPr="00F27BBE" w:rsidRDefault="00392786" w:rsidP="00C20721">
            <w:r w:rsidRPr="00F27BBE">
              <w:t>Новосибирский район</w:t>
            </w:r>
          </w:p>
        </w:tc>
        <w:tc>
          <w:tcPr>
            <w:tcW w:w="840" w:type="pct"/>
            <w:tcBorders>
              <w:top w:val="nil"/>
              <w:left w:val="nil"/>
              <w:bottom w:val="single" w:sz="4" w:space="0" w:color="auto"/>
              <w:right w:val="single" w:sz="4" w:space="0" w:color="auto"/>
            </w:tcBorders>
            <w:shd w:val="clear" w:color="auto" w:fill="auto"/>
            <w:noWrap/>
            <w:vAlign w:val="center"/>
          </w:tcPr>
          <w:p w14:paraId="3C012F6C" w14:textId="77777777" w:rsidR="00392786" w:rsidRPr="00F27BBE" w:rsidRDefault="00392786" w:rsidP="00C20721">
            <w:pPr>
              <w:jc w:val="center"/>
              <w:rPr>
                <w:color w:val="000000"/>
              </w:rPr>
            </w:pPr>
            <w:r w:rsidRPr="00F27BBE">
              <w:rPr>
                <w:color w:val="000000"/>
              </w:rPr>
              <w:t>4,11</w:t>
            </w:r>
          </w:p>
        </w:tc>
        <w:tc>
          <w:tcPr>
            <w:tcW w:w="738" w:type="pct"/>
            <w:tcBorders>
              <w:top w:val="nil"/>
              <w:left w:val="nil"/>
              <w:bottom w:val="single" w:sz="4" w:space="0" w:color="auto"/>
              <w:right w:val="single" w:sz="4" w:space="0" w:color="auto"/>
            </w:tcBorders>
            <w:shd w:val="clear" w:color="auto" w:fill="auto"/>
            <w:noWrap/>
            <w:vAlign w:val="center"/>
          </w:tcPr>
          <w:p w14:paraId="148524EB" w14:textId="77777777" w:rsidR="00392786" w:rsidRPr="00F27BBE" w:rsidRDefault="00392786" w:rsidP="00C20721">
            <w:pPr>
              <w:jc w:val="center"/>
              <w:rPr>
                <w:color w:val="000000"/>
              </w:rPr>
            </w:pPr>
            <w:r w:rsidRPr="00F27BBE">
              <w:rPr>
                <w:color w:val="000000"/>
              </w:rPr>
              <w:t>4,33</w:t>
            </w:r>
          </w:p>
        </w:tc>
        <w:tc>
          <w:tcPr>
            <w:tcW w:w="1668" w:type="pct"/>
            <w:tcBorders>
              <w:top w:val="nil"/>
              <w:left w:val="nil"/>
              <w:bottom w:val="single" w:sz="4" w:space="0" w:color="auto"/>
              <w:right w:val="single" w:sz="4" w:space="0" w:color="auto"/>
            </w:tcBorders>
            <w:vAlign w:val="center"/>
          </w:tcPr>
          <w:p w14:paraId="52E60750" w14:textId="77777777" w:rsidR="00392786" w:rsidRPr="00F27BBE" w:rsidRDefault="00392786" w:rsidP="00C20721">
            <w:pPr>
              <w:jc w:val="center"/>
              <w:rPr>
                <w:b/>
                <w:i/>
                <w:color w:val="000000"/>
              </w:rPr>
            </w:pPr>
            <w:r w:rsidRPr="00F27BBE">
              <w:rPr>
                <w:b/>
                <w:i/>
                <w:color w:val="000000"/>
              </w:rPr>
              <w:t>84,06%</w:t>
            </w:r>
          </w:p>
        </w:tc>
      </w:tr>
      <w:tr w:rsidR="00346066" w:rsidRPr="00F27BBE" w14:paraId="6FDE6084" w14:textId="77777777" w:rsidTr="00176223">
        <w:trPr>
          <w:trHeight w:val="315"/>
        </w:trPr>
        <w:tc>
          <w:tcPr>
            <w:tcW w:w="317" w:type="pct"/>
            <w:tcBorders>
              <w:top w:val="nil"/>
              <w:left w:val="single" w:sz="4" w:space="0" w:color="auto"/>
              <w:bottom w:val="single" w:sz="4" w:space="0" w:color="auto"/>
              <w:right w:val="single" w:sz="4" w:space="0" w:color="auto"/>
            </w:tcBorders>
            <w:shd w:val="clear" w:color="auto" w:fill="auto"/>
            <w:hideMark/>
          </w:tcPr>
          <w:p w14:paraId="478B97E6" w14:textId="77777777" w:rsidR="00392786" w:rsidRPr="00F27BBE" w:rsidRDefault="00392786" w:rsidP="00C20721">
            <w:pPr>
              <w:jc w:val="right"/>
            </w:pPr>
            <w:r w:rsidRPr="00F27BBE">
              <w:t>3</w:t>
            </w:r>
          </w:p>
        </w:tc>
        <w:tc>
          <w:tcPr>
            <w:tcW w:w="1437" w:type="pct"/>
            <w:tcBorders>
              <w:top w:val="nil"/>
              <w:left w:val="nil"/>
              <w:bottom w:val="single" w:sz="4" w:space="0" w:color="auto"/>
              <w:right w:val="single" w:sz="4" w:space="0" w:color="auto"/>
            </w:tcBorders>
            <w:shd w:val="clear" w:color="auto" w:fill="auto"/>
            <w:vAlign w:val="center"/>
            <w:hideMark/>
          </w:tcPr>
          <w:p w14:paraId="514F24C0" w14:textId="77777777" w:rsidR="00392786" w:rsidRPr="00F27BBE" w:rsidRDefault="00392786" w:rsidP="00C20721">
            <w:r w:rsidRPr="00F27BBE">
              <w:t>Чулымский район</w:t>
            </w:r>
          </w:p>
        </w:tc>
        <w:tc>
          <w:tcPr>
            <w:tcW w:w="840" w:type="pct"/>
            <w:tcBorders>
              <w:top w:val="nil"/>
              <w:left w:val="nil"/>
              <w:bottom w:val="single" w:sz="4" w:space="0" w:color="auto"/>
              <w:right w:val="single" w:sz="4" w:space="0" w:color="auto"/>
            </w:tcBorders>
            <w:shd w:val="clear" w:color="auto" w:fill="auto"/>
            <w:vAlign w:val="center"/>
          </w:tcPr>
          <w:p w14:paraId="6441BD8D" w14:textId="77777777" w:rsidR="00392786" w:rsidRPr="00F27BBE" w:rsidRDefault="00392786" w:rsidP="00C20721">
            <w:pPr>
              <w:jc w:val="center"/>
              <w:rPr>
                <w:color w:val="000000"/>
              </w:rPr>
            </w:pPr>
            <w:r w:rsidRPr="00F27BBE">
              <w:rPr>
                <w:color w:val="000000"/>
              </w:rPr>
              <w:t>5,00</w:t>
            </w:r>
          </w:p>
        </w:tc>
        <w:tc>
          <w:tcPr>
            <w:tcW w:w="738" w:type="pct"/>
            <w:tcBorders>
              <w:top w:val="nil"/>
              <w:left w:val="nil"/>
              <w:bottom w:val="single" w:sz="4" w:space="0" w:color="auto"/>
              <w:right w:val="single" w:sz="4" w:space="0" w:color="auto"/>
            </w:tcBorders>
            <w:shd w:val="clear" w:color="auto" w:fill="auto"/>
            <w:vAlign w:val="center"/>
          </w:tcPr>
          <w:p w14:paraId="4911C854" w14:textId="77777777" w:rsidR="00392786" w:rsidRPr="00F27BBE" w:rsidRDefault="00392786" w:rsidP="00C20721">
            <w:pPr>
              <w:jc w:val="center"/>
              <w:rPr>
                <w:color w:val="000000"/>
              </w:rPr>
            </w:pPr>
            <w:r w:rsidRPr="00F27BBE">
              <w:rPr>
                <w:color w:val="000000"/>
              </w:rPr>
              <w:t>5,00</w:t>
            </w:r>
          </w:p>
        </w:tc>
        <w:tc>
          <w:tcPr>
            <w:tcW w:w="1668" w:type="pct"/>
            <w:tcBorders>
              <w:top w:val="nil"/>
              <w:left w:val="nil"/>
              <w:bottom w:val="single" w:sz="4" w:space="0" w:color="auto"/>
              <w:right w:val="single" w:sz="4" w:space="0" w:color="auto"/>
            </w:tcBorders>
            <w:vAlign w:val="center"/>
          </w:tcPr>
          <w:p w14:paraId="4A3F0CE4" w14:textId="77777777" w:rsidR="00392786" w:rsidRPr="00F27BBE" w:rsidRDefault="00392786" w:rsidP="00C20721">
            <w:pPr>
              <w:jc w:val="center"/>
              <w:rPr>
                <w:b/>
                <w:i/>
                <w:color w:val="000000"/>
              </w:rPr>
            </w:pPr>
            <w:r w:rsidRPr="00F27BBE">
              <w:rPr>
                <w:b/>
                <w:i/>
                <w:color w:val="000000"/>
              </w:rPr>
              <w:t>100,00%</w:t>
            </w:r>
          </w:p>
        </w:tc>
      </w:tr>
      <w:tr w:rsidR="00346066" w:rsidRPr="00F27BBE" w14:paraId="2A529C4A" w14:textId="77777777" w:rsidTr="00176223">
        <w:trPr>
          <w:trHeight w:val="315"/>
        </w:trPr>
        <w:tc>
          <w:tcPr>
            <w:tcW w:w="317" w:type="pct"/>
            <w:tcBorders>
              <w:top w:val="nil"/>
              <w:left w:val="single" w:sz="4" w:space="0" w:color="auto"/>
              <w:bottom w:val="single" w:sz="4" w:space="0" w:color="auto"/>
              <w:right w:val="single" w:sz="4" w:space="0" w:color="auto"/>
            </w:tcBorders>
            <w:shd w:val="clear" w:color="auto" w:fill="auto"/>
          </w:tcPr>
          <w:p w14:paraId="4129920D" w14:textId="77777777" w:rsidR="00392786" w:rsidRPr="00F27BBE" w:rsidRDefault="00392786" w:rsidP="00C20721">
            <w:pPr>
              <w:jc w:val="right"/>
            </w:pPr>
            <w:r w:rsidRPr="00F27BBE">
              <w:t>4</w:t>
            </w:r>
          </w:p>
        </w:tc>
        <w:tc>
          <w:tcPr>
            <w:tcW w:w="1437" w:type="pct"/>
            <w:tcBorders>
              <w:top w:val="nil"/>
              <w:left w:val="nil"/>
              <w:bottom w:val="single" w:sz="4" w:space="0" w:color="auto"/>
              <w:right w:val="single" w:sz="4" w:space="0" w:color="auto"/>
            </w:tcBorders>
            <w:shd w:val="clear" w:color="auto" w:fill="auto"/>
            <w:vAlign w:val="center"/>
          </w:tcPr>
          <w:p w14:paraId="72D4DE5A" w14:textId="77777777" w:rsidR="00392786" w:rsidRPr="00F27BBE" w:rsidRDefault="00392786" w:rsidP="00C20721">
            <w:r w:rsidRPr="00F27BBE">
              <w:t>г. Искитим</w:t>
            </w:r>
          </w:p>
        </w:tc>
        <w:tc>
          <w:tcPr>
            <w:tcW w:w="840" w:type="pct"/>
            <w:tcBorders>
              <w:top w:val="nil"/>
              <w:left w:val="nil"/>
              <w:bottom w:val="single" w:sz="4" w:space="0" w:color="auto"/>
              <w:right w:val="single" w:sz="4" w:space="0" w:color="auto"/>
            </w:tcBorders>
            <w:shd w:val="clear" w:color="auto" w:fill="auto"/>
            <w:noWrap/>
            <w:vAlign w:val="center"/>
          </w:tcPr>
          <w:p w14:paraId="6B631688" w14:textId="77777777" w:rsidR="00392786" w:rsidRPr="00F27BBE" w:rsidRDefault="00392786" w:rsidP="00C20721">
            <w:pPr>
              <w:jc w:val="center"/>
              <w:rPr>
                <w:color w:val="000000"/>
              </w:rPr>
            </w:pPr>
            <w:r w:rsidRPr="00F27BBE">
              <w:rPr>
                <w:color w:val="000000"/>
              </w:rPr>
              <w:t>4,84</w:t>
            </w:r>
          </w:p>
        </w:tc>
        <w:tc>
          <w:tcPr>
            <w:tcW w:w="738" w:type="pct"/>
            <w:tcBorders>
              <w:top w:val="nil"/>
              <w:left w:val="nil"/>
              <w:bottom w:val="single" w:sz="4" w:space="0" w:color="auto"/>
              <w:right w:val="single" w:sz="4" w:space="0" w:color="auto"/>
            </w:tcBorders>
            <w:shd w:val="clear" w:color="auto" w:fill="auto"/>
            <w:vAlign w:val="center"/>
          </w:tcPr>
          <w:p w14:paraId="536458B7" w14:textId="77777777" w:rsidR="00392786" w:rsidRPr="00F27BBE" w:rsidRDefault="00392786" w:rsidP="00C20721">
            <w:pPr>
              <w:jc w:val="center"/>
              <w:rPr>
                <w:color w:val="000000"/>
              </w:rPr>
            </w:pPr>
            <w:r w:rsidRPr="00F27BBE">
              <w:rPr>
                <w:color w:val="000000"/>
              </w:rPr>
              <w:t>4,95</w:t>
            </w:r>
          </w:p>
        </w:tc>
        <w:tc>
          <w:tcPr>
            <w:tcW w:w="1668" w:type="pct"/>
            <w:tcBorders>
              <w:top w:val="nil"/>
              <w:left w:val="nil"/>
              <w:bottom w:val="single" w:sz="4" w:space="0" w:color="auto"/>
              <w:right w:val="single" w:sz="4" w:space="0" w:color="auto"/>
            </w:tcBorders>
            <w:vAlign w:val="center"/>
          </w:tcPr>
          <w:p w14:paraId="4BAC4151" w14:textId="77777777" w:rsidR="00392786" w:rsidRPr="00F27BBE" w:rsidRDefault="00392786" w:rsidP="00C20721">
            <w:pPr>
              <w:jc w:val="center"/>
              <w:rPr>
                <w:b/>
                <w:i/>
                <w:color w:val="000000"/>
              </w:rPr>
            </w:pPr>
            <w:r w:rsidRPr="00F27BBE">
              <w:rPr>
                <w:b/>
                <w:i/>
                <w:color w:val="000000"/>
              </w:rPr>
              <w:t>97,78%</w:t>
            </w:r>
          </w:p>
        </w:tc>
      </w:tr>
      <w:tr w:rsidR="00346066" w:rsidRPr="00F27BBE" w14:paraId="3BBF9D0F" w14:textId="77777777" w:rsidTr="00176223">
        <w:trPr>
          <w:trHeight w:val="315"/>
        </w:trPr>
        <w:tc>
          <w:tcPr>
            <w:tcW w:w="317" w:type="pct"/>
            <w:tcBorders>
              <w:top w:val="nil"/>
              <w:left w:val="single" w:sz="4" w:space="0" w:color="auto"/>
              <w:bottom w:val="single" w:sz="4" w:space="0" w:color="auto"/>
              <w:right w:val="single" w:sz="4" w:space="0" w:color="auto"/>
            </w:tcBorders>
            <w:shd w:val="clear" w:color="auto" w:fill="auto"/>
          </w:tcPr>
          <w:p w14:paraId="3E4290E2" w14:textId="77777777" w:rsidR="00392786" w:rsidRPr="00F27BBE" w:rsidRDefault="00392786" w:rsidP="00C20721">
            <w:pPr>
              <w:jc w:val="right"/>
            </w:pPr>
            <w:r w:rsidRPr="00F27BBE">
              <w:t>5</w:t>
            </w:r>
          </w:p>
        </w:tc>
        <w:tc>
          <w:tcPr>
            <w:tcW w:w="1437" w:type="pct"/>
            <w:tcBorders>
              <w:top w:val="nil"/>
              <w:left w:val="nil"/>
              <w:bottom w:val="single" w:sz="4" w:space="0" w:color="auto"/>
              <w:right w:val="single" w:sz="4" w:space="0" w:color="auto"/>
            </w:tcBorders>
            <w:shd w:val="clear" w:color="auto" w:fill="auto"/>
            <w:vAlign w:val="center"/>
          </w:tcPr>
          <w:p w14:paraId="1ABD0B51" w14:textId="77777777" w:rsidR="00392786" w:rsidRPr="00F27BBE" w:rsidRDefault="00392786" w:rsidP="00C20721">
            <w:r w:rsidRPr="00F27BBE">
              <w:t>г. Новосибирск</w:t>
            </w:r>
          </w:p>
        </w:tc>
        <w:tc>
          <w:tcPr>
            <w:tcW w:w="840" w:type="pct"/>
            <w:tcBorders>
              <w:top w:val="nil"/>
              <w:left w:val="nil"/>
              <w:bottom w:val="single" w:sz="4" w:space="0" w:color="auto"/>
              <w:right w:val="single" w:sz="4" w:space="0" w:color="auto"/>
            </w:tcBorders>
            <w:shd w:val="clear" w:color="auto" w:fill="auto"/>
            <w:noWrap/>
            <w:vAlign w:val="center"/>
          </w:tcPr>
          <w:p w14:paraId="6167D467" w14:textId="77777777" w:rsidR="00392786" w:rsidRPr="00F27BBE" w:rsidRDefault="00392786" w:rsidP="00C20721">
            <w:pPr>
              <w:jc w:val="center"/>
              <w:rPr>
                <w:color w:val="000000"/>
              </w:rPr>
            </w:pPr>
            <w:r w:rsidRPr="00F27BBE">
              <w:rPr>
                <w:color w:val="000000"/>
              </w:rPr>
              <w:t>4,84</w:t>
            </w:r>
          </w:p>
        </w:tc>
        <w:tc>
          <w:tcPr>
            <w:tcW w:w="738" w:type="pct"/>
            <w:tcBorders>
              <w:top w:val="nil"/>
              <w:left w:val="nil"/>
              <w:bottom w:val="single" w:sz="4" w:space="0" w:color="auto"/>
              <w:right w:val="single" w:sz="4" w:space="0" w:color="auto"/>
            </w:tcBorders>
            <w:shd w:val="clear" w:color="auto" w:fill="auto"/>
            <w:vAlign w:val="center"/>
          </w:tcPr>
          <w:p w14:paraId="674C532D" w14:textId="77777777" w:rsidR="00392786" w:rsidRPr="00F27BBE" w:rsidRDefault="00392786" w:rsidP="00C20721">
            <w:pPr>
              <w:jc w:val="center"/>
              <w:rPr>
                <w:color w:val="000000"/>
              </w:rPr>
            </w:pPr>
            <w:r w:rsidRPr="00F27BBE">
              <w:rPr>
                <w:color w:val="000000"/>
              </w:rPr>
              <w:t>4,86</w:t>
            </w:r>
          </w:p>
        </w:tc>
        <w:tc>
          <w:tcPr>
            <w:tcW w:w="1668" w:type="pct"/>
            <w:tcBorders>
              <w:top w:val="nil"/>
              <w:left w:val="nil"/>
              <w:bottom w:val="single" w:sz="4" w:space="0" w:color="auto"/>
              <w:right w:val="single" w:sz="4" w:space="0" w:color="auto"/>
            </w:tcBorders>
            <w:vAlign w:val="center"/>
          </w:tcPr>
          <w:p w14:paraId="761FC46E" w14:textId="77777777" w:rsidR="00392786" w:rsidRPr="00F27BBE" w:rsidRDefault="00392786" w:rsidP="00C20721">
            <w:pPr>
              <w:jc w:val="center"/>
              <w:rPr>
                <w:b/>
                <w:i/>
                <w:color w:val="000000"/>
              </w:rPr>
            </w:pPr>
            <w:r w:rsidRPr="00F27BBE">
              <w:rPr>
                <w:b/>
                <w:i/>
                <w:color w:val="000000"/>
              </w:rPr>
              <w:t>97,00%</w:t>
            </w:r>
          </w:p>
        </w:tc>
      </w:tr>
      <w:tr w:rsidR="00346066" w:rsidRPr="00F27BBE" w14:paraId="24D3F50A" w14:textId="77777777" w:rsidTr="00176223">
        <w:trPr>
          <w:trHeight w:val="315"/>
        </w:trPr>
        <w:tc>
          <w:tcPr>
            <w:tcW w:w="317" w:type="pct"/>
            <w:tcBorders>
              <w:top w:val="single" w:sz="4" w:space="0" w:color="auto"/>
              <w:left w:val="single" w:sz="4" w:space="0" w:color="auto"/>
              <w:bottom w:val="single" w:sz="4" w:space="0" w:color="auto"/>
              <w:right w:val="single" w:sz="4" w:space="0" w:color="auto"/>
            </w:tcBorders>
            <w:shd w:val="clear" w:color="auto" w:fill="auto"/>
          </w:tcPr>
          <w:p w14:paraId="40F90DE8" w14:textId="77777777" w:rsidR="00392786" w:rsidRPr="00F27BBE" w:rsidRDefault="00392786" w:rsidP="00C20721">
            <w:pPr>
              <w:jc w:val="right"/>
            </w:pPr>
          </w:p>
        </w:tc>
        <w:tc>
          <w:tcPr>
            <w:tcW w:w="1437" w:type="pct"/>
            <w:tcBorders>
              <w:top w:val="single" w:sz="4" w:space="0" w:color="auto"/>
              <w:left w:val="nil"/>
              <w:bottom w:val="single" w:sz="4" w:space="0" w:color="auto"/>
              <w:right w:val="single" w:sz="4" w:space="0" w:color="auto"/>
            </w:tcBorders>
            <w:shd w:val="clear" w:color="auto" w:fill="auto"/>
          </w:tcPr>
          <w:p w14:paraId="2D9765BC" w14:textId="77777777" w:rsidR="00392786" w:rsidRPr="00F27BBE" w:rsidRDefault="00392786" w:rsidP="00C20721">
            <w:pPr>
              <w:ind w:right="-126"/>
              <w:rPr>
                <w:b/>
              </w:rPr>
            </w:pPr>
            <w:r w:rsidRPr="00F27BBE">
              <w:rPr>
                <w:b/>
              </w:rPr>
              <w:t>Среднее значение</w:t>
            </w:r>
          </w:p>
        </w:tc>
        <w:tc>
          <w:tcPr>
            <w:tcW w:w="840" w:type="pct"/>
            <w:tcBorders>
              <w:top w:val="single" w:sz="4" w:space="0" w:color="auto"/>
              <w:left w:val="nil"/>
              <w:bottom w:val="single" w:sz="4" w:space="0" w:color="auto"/>
              <w:right w:val="single" w:sz="4" w:space="0" w:color="auto"/>
            </w:tcBorders>
            <w:shd w:val="clear" w:color="auto" w:fill="auto"/>
            <w:noWrap/>
          </w:tcPr>
          <w:p w14:paraId="242698B8" w14:textId="77777777" w:rsidR="00392786" w:rsidRPr="00F27BBE" w:rsidRDefault="00392786" w:rsidP="00C20721">
            <w:pPr>
              <w:jc w:val="center"/>
              <w:rPr>
                <w:b/>
                <w:bCs/>
                <w:iCs/>
              </w:rPr>
            </w:pPr>
            <w:r w:rsidRPr="00F27BBE">
              <w:rPr>
                <w:b/>
                <w:bCs/>
                <w:iCs/>
              </w:rPr>
              <w:t>4,71</w:t>
            </w:r>
          </w:p>
        </w:tc>
        <w:tc>
          <w:tcPr>
            <w:tcW w:w="738" w:type="pct"/>
            <w:tcBorders>
              <w:top w:val="single" w:sz="4" w:space="0" w:color="auto"/>
              <w:left w:val="nil"/>
              <w:bottom w:val="single" w:sz="4" w:space="0" w:color="auto"/>
              <w:right w:val="single" w:sz="4" w:space="0" w:color="auto"/>
            </w:tcBorders>
            <w:shd w:val="clear" w:color="auto" w:fill="auto"/>
          </w:tcPr>
          <w:p w14:paraId="77BD7FE4" w14:textId="77777777" w:rsidR="00392786" w:rsidRPr="00F27BBE" w:rsidRDefault="00392786" w:rsidP="00C20721">
            <w:pPr>
              <w:jc w:val="center"/>
              <w:rPr>
                <w:b/>
                <w:bCs/>
                <w:iCs/>
              </w:rPr>
            </w:pPr>
            <w:r w:rsidRPr="00F27BBE">
              <w:rPr>
                <w:b/>
                <w:bCs/>
                <w:iCs/>
              </w:rPr>
              <w:t>4,77</w:t>
            </w:r>
          </w:p>
        </w:tc>
        <w:tc>
          <w:tcPr>
            <w:tcW w:w="1668" w:type="pct"/>
            <w:tcBorders>
              <w:top w:val="single" w:sz="4" w:space="0" w:color="auto"/>
              <w:left w:val="nil"/>
              <w:bottom w:val="single" w:sz="4" w:space="0" w:color="auto"/>
              <w:right w:val="single" w:sz="4" w:space="0" w:color="auto"/>
            </w:tcBorders>
          </w:tcPr>
          <w:p w14:paraId="3BE03EBF" w14:textId="77777777" w:rsidR="00392786" w:rsidRPr="00F27BBE" w:rsidRDefault="00392786" w:rsidP="00C20721">
            <w:pPr>
              <w:jc w:val="center"/>
              <w:rPr>
                <w:b/>
                <w:bCs/>
                <w:iCs/>
              </w:rPr>
            </w:pPr>
            <w:r w:rsidRPr="00F27BBE">
              <w:rPr>
                <w:b/>
                <w:bCs/>
                <w:iCs/>
              </w:rPr>
              <w:t>94,79%</w:t>
            </w:r>
          </w:p>
        </w:tc>
      </w:tr>
    </w:tbl>
    <w:p w14:paraId="726C3754" w14:textId="77777777" w:rsidR="00392786" w:rsidRPr="00F27BBE" w:rsidRDefault="00392786" w:rsidP="00C20721">
      <w:pPr>
        <w:spacing w:before="120" w:line="360" w:lineRule="auto"/>
        <w:ind w:firstLine="709"/>
        <w:jc w:val="both"/>
        <w:rPr>
          <w:sz w:val="28"/>
          <w:szCs w:val="28"/>
        </w:rPr>
      </w:pPr>
      <w:r w:rsidRPr="00F27BBE">
        <w:rPr>
          <w:sz w:val="28"/>
          <w:szCs w:val="28"/>
        </w:rPr>
        <w:t>Максимальный интегральный уровень удовлетворенности заявителей качеством и доступностью услуг зафиксирован в отделе ЗАГС Чулымского района – 100%. Наименьший интегральный уровень –в отделе ЗАГС Новосибирского района (84,06%).</w:t>
      </w:r>
    </w:p>
    <w:p w14:paraId="3C938249" w14:textId="0AB38248" w:rsidR="00392786" w:rsidRPr="00F27BBE" w:rsidRDefault="00392786" w:rsidP="00C20721">
      <w:pPr>
        <w:spacing w:line="360" w:lineRule="auto"/>
        <w:ind w:firstLine="709"/>
        <w:jc w:val="both"/>
        <w:rPr>
          <w:sz w:val="28"/>
          <w:szCs w:val="28"/>
        </w:rPr>
      </w:pPr>
      <w:r w:rsidRPr="00F27BBE">
        <w:rPr>
          <w:sz w:val="28"/>
          <w:szCs w:val="28"/>
        </w:rPr>
        <w:lastRenderedPageBreak/>
        <w:t>На вопрос «</w:t>
      </w:r>
      <w:r w:rsidR="0027717D">
        <w:rPr>
          <w:sz w:val="28"/>
          <w:szCs w:val="28"/>
        </w:rPr>
        <w:t>Устраивают ли Вас</w:t>
      </w:r>
      <w:r w:rsidRPr="00F27BBE">
        <w:rPr>
          <w:sz w:val="28"/>
          <w:szCs w:val="28"/>
        </w:rPr>
        <w:t xml:space="preserve"> условия ведения приема посетителей в органе </w:t>
      </w:r>
      <w:r w:rsidR="007E3A50">
        <w:rPr>
          <w:sz w:val="28"/>
          <w:szCs w:val="28"/>
        </w:rPr>
        <w:t>государственной власти</w:t>
      </w:r>
      <w:r w:rsidRPr="00F27BBE">
        <w:rPr>
          <w:sz w:val="28"/>
          <w:szCs w:val="28"/>
        </w:rPr>
        <w:t xml:space="preserve">, где Вы получали данную услугу?» все респонденты дали положительный ответ. </w:t>
      </w:r>
    </w:p>
    <w:p w14:paraId="01F9EC3C" w14:textId="77777777" w:rsidR="00392786" w:rsidRPr="00F27BBE" w:rsidRDefault="00392786" w:rsidP="00C20721">
      <w:pPr>
        <w:spacing w:line="360" w:lineRule="auto"/>
        <w:ind w:firstLine="709"/>
        <w:jc w:val="both"/>
        <w:rPr>
          <w:sz w:val="28"/>
          <w:szCs w:val="28"/>
        </w:rPr>
      </w:pPr>
      <w:r w:rsidRPr="00F27BBE">
        <w:rPr>
          <w:sz w:val="28"/>
          <w:szCs w:val="28"/>
        </w:rPr>
        <w:t>Показательно, что никто из опрошенных не обращался с жалобой на качество предоставления услуг, а также не имеет опыта обращения с жалобой за последние 6 лет.</w:t>
      </w:r>
    </w:p>
    <w:p w14:paraId="6BE878BC" w14:textId="77777777" w:rsidR="00392786" w:rsidRPr="00F27BBE" w:rsidRDefault="00392786" w:rsidP="00C20721">
      <w:pPr>
        <w:spacing w:line="360" w:lineRule="auto"/>
        <w:ind w:firstLine="709"/>
        <w:jc w:val="both"/>
        <w:rPr>
          <w:sz w:val="28"/>
          <w:szCs w:val="28"/>
        </w:rPr>
      </w:pPr>
      <w:r w:rsidRPr="00F27BBE">
        <w:rPr>
          <w:sz w:val="28"/>
          <w:szCs w:val="28"/>
        </w:rPr>
        <w:t>По мнению 6,3% опрошенных качество предоставления государственных услуг Управления по делам ЗАГС Новосибирской области существенно улучшилось. 5,2% респондентов считают, что качество услуг осталось на прежнем уровне. Только 1% опрошенных указали на ухудшение качества предоставления исследуемых государственных услуг. Остальные респонденты не получали данные услуги ранее.</w:t>
      </w:r>
    </w:p>
    <w:p w14:paraId="506CB451" w14:textId="77777777" w:rsidR="00392786" w:rsidRPr="00F27BBE" w:rsidRDefault="00392786" w:rsidP="00C20721">
      <w:pPr>
        <w:spacing w:line="360" w:lineRule="auto"/>
        <w:ind w:firstLine="567"/>
        <w:jc w:val="both"/>
        <w:rPr>
          <w:sz w:val="28"/>
          <w:szCs w:val="28"/>
        </w:rPr>
      </w:pPr>
      <w:r w:rsidRPr="00F27BBE">
        <w:rPr>
          <w:sz w:val="28"/>
          <w:szCs w:val="28"/>
        </w:rPr>
        <w:t>В целях повышения качества и доступности предоставления государственных услуг Управления по делам ЗАГС Новосибирской области может быть рекомендовано следующее:</w:t>
      </w:r>
    </w:p>
    <w:p w14:paraId="754E671B" w14:textId="77777777" w:rsidR="00392786" w:rsidRPr="00F27BBE" w:rsidRDefault="00392786" w:rsidP="00056AE6">
      <w:pPr>
        <w:pStyle w:val="affc"/>
        <w:widowControl/>
        <w:numPr>
          <w:ilvl w:val="0"/>
          <w:numId w:val="249"/>
        </w:numPr>
        <w:spacing w:line="360" w:lineRule="auto"/>
        <w:ind w:left="0" w:firstLine="567"/>
        <w:contextualSpacing/>
        <w:jc w:val="both"/>
        <w:rPr>
          <w:sz w:val="28"/>
          <w:szCs w:val="28"/>
        </w:rPr>
      </w:pPr>
      <w:r w:rsidRPr="00F27BBE">
        <w:rPr>
          <w:color w:val="000000"/>
          <w:sz w:val="28"/>
          <w:szCs w:val="28"/>
        </w:rPr>
        <w:t>Размещение информации о порядке получения государственной услуги (на стендах, на официальных сайтах органов государственной власти и т.д.).</w:t>
      </w:r>
    </w:p>
    <w:p w14:paraId="5BD67549" w14:textId="77777777" w:rsidR="00392786" w:rsidRPr="00F27BBE" w:rsidRDefault="00392786" w:rsidP="00056AE6">
      <w:pPr>
        <w:pStyle w:val="affc"/>
        <w:widowControl/>
        <w:numPr>
          <w:ilvl w:val="0"/>
          <w:numId w:val="249"/>
        </w:numPr>
        <w:spacing w:line="360" w:lineRule="auto"/>
        <w:ind w:left="0" w:firstLine="567"/>
        <w:contextualSpacing/>
        <w:jc w:val="both"/>
        <w:rPr>
          <w:sz w:val="28"/>
          <w:szCs w:val="28"/>
        </w:rPr>
      </w:pPr>
      <w:r w:rsidRPr="00F27BBE">
        <w:rPr>
          <w:color w:val="000000"/>
          <w:sz w:val="28"/>
          <w:szCs w:val="28"/>
        </w:rPr>
        <w:t>Обеспечение полноты и понятности предоставленной информации.</w:t>
      </w:r>
    </w:p>
    <w:p w14:paraId="4D5E62BC" w14:textId="77777777" w:rsidR="00392786" w:rsidRPr="00F27BBE" w:rsidRDefault="00392786" w:rsidP="00056AE6">
      <w:pPr>
        <w:pStyle w:val="affc"/>
        <w:widowControl/>
        <w:numPr>
          <w:ilvl w:val="0"/>
          <w:numId w:val="249"/>
        </w:numPr>
        <w:spacing w:line="360" w:lineRule="auto"/>
        <w:ind w:left="0" w:firstLine="567"/>
        <w:contextualSpacing/>
        <w:jc w:val="both"/>
        <w:rPr>
          <w:sz w:val="28"/>
          <w:szCs w:val="28"/>
        </w:rPr>
      </w:pPr>
      <w:r w:rsidRPr="00F27BBE">
        <w:rPr>
          <w:color w:val="000000"/>
          <w:sz w:val="28"/>
          <w:szCs w:val="28"/>
        </w:rPr>
        <w:t xml:space="preserve">Обеспечение удобства графика работы отделов ЗАГС. </w:t>
      </w:r>
    </w:p>
    <w:p w14:paraId="38FEB1BF" w14:textId="77777777" w:rsidR="00392786" w:rsidRPr="00F27BBE" w:rsidRDefault="00392786" w:rsidP="00056AE6">
      <w:pPr>
        <w:pStyle w:val="affc"/>
        <w:widowControl/>
        <w:numPr>
          <w:ilvl w:val="0"/>
          <w:numId w:val="249"/>
        </w:numPr>
        <w:spacing w:line="360" w:lineRule="auto"/>
        <w:ind w:left="0" w:firstLine="567"/>
        <w:contextualSpacing/>
        <w:jc w:val="both"/>
        <w:rPr>
          <w:sz w:val="28"/>
          <w:szCs w:val="28"/>
        </w:rPr>
      </w:pPr>
      <w:r w:rsidRPr="00F27BBE">
        <w:rPr>
          <w:sz w:val="28"/>
          <w:szCs w:val="28"/>
        </w:rPr>
        <w:t>Предоставление информации о стадии рассмотрения обращения.</w:t>
      </w:r>
    </w:p>
    <w:p w14:paraId="1DF5B1FF" w14:textId="77777777" w:rsidR="00392786" w:rsidRPr="00F27BBE" w:rsidRDefault="00392786" w:rsidP="00056AE6">
      <w:pPr>
        <w:pStyle w:val="affc"/>
        <w:widowControl/>
        <w:numPr>
          <w:ilvl w:val="0"/>
          <w:numId w:val="249"/>
        </w:numPr>
        <w:spacing w:line="360" w:lineRule="auto"/>
        <w:ind w:left="0" w:firstLine="567"/>
        <w:contextualSpacing/>
        <w:jc w:val="both"/>
        <w:rPr>
          <w:sz w:val="28"/>
          <w:szCs w:val="28"/>
        </w:rPr>
      </w:pPr>
      <w:r w:rsidRPr="00F27BBE">
        <w:rPr>
          <w:sz w:val="28"/>
          <w:szCs w:val="28"/>
        </w:rPr>
        <w:t xml:space="preserve">Повышение качества предоставления услуг, включающего вежливость сотрудников, комфортность оказания услуги, точность и правильность заполнения документов сотрудниками. </w:t>
      </w:r>
    </w:p>
    <w:p w14:paraId="75BA53A8" w14:textId="77777777" w:rsidR="00392786" w:rsidRPr="00F27BBE" w:rsidRDefault="00392786" w:rsidP="00C20721"/>
    <w:p w14:paraId="082853F0" w14:textId="77777777" w:rsidR="00392786" w:rsidRPr="00F27BBE" w:rsidRDefault="00392786" w:rsidP="00C20721"/>
    <w:p w14:paraId="0E28D410" w14:textId="77777777" w:rsidR="00392786" w:rsidRPr="00F27BBE" w:rsidRDefault="00392786" w:rsidP="00C20721"/>
    <w:p w14:paraId="4F5C344A" w14:textId="77777777" w:rsidR="00392786" w:rsidRPr="00F27BBE" w:rsidRDefault="00392786" w:rsidP="00C20721"/>
    <w:p w14:paraId="1F4EE9DB" w14:textId="77777777" w:rsidR="00392786" w:rsidRPr="00F27BBE" w:rsidRDefault="00392786" w:rsidP="00C20721"/>
    <w:p w14:paraId="316E2A69" w14:textId="77777777" w:rsidR="00176223" w:rsidRPr="00F27BBE" w:rsidRDefault="00176223">
      <w:pPr>
        <w:spacing w:after="160" w:line="259" w:lineRule="auto"/>
        <w:rPr>
          <w:b/>
          <w:bCs/>
          <w:sz w:val="28"/>
          <w:szCs w:val="27"/>
        </w:rPr>
      </w:pPr>
      <w:r w:rsidRPr="00F27BBE">
        <w:rPr>
          <w:b/>
          <w:bCs/>
          <w:sz w:val="28"/>
          <w:szCs w:val="27"/>
        </w:rPr>
        <w:br w:type="page"/>
      </w:r>
    </w:p>
    <w:p w14:paraId="6A5DCC4B" w14:textId="77777777" w:rsidR="006B0703" w:rsidRPr="00F27BBE" w:rsidRDefault="001B54E3" w:rsidP="00056AE6">
      <w:pPr>
        <w:pStyle w:val="affc"/>
        <w:widowControl/>
        <w:numPr>
          <w:ilvl w:val="0"/>
          <w:numId w:val="34"/>
        </w:numPr>
        <w:ind w:left="714" w:hanging="357"/>
        <w:jc w:val="center"/>
        <w:rPr>
          <w:b/>
          <w:bCs/>
          <w:sz w:val="28"/>
          <w:szCs w:val="27"/>
        </w:rPr>
      </w:pPr>
      <w:r w:rsidRPr="00F27BBE">
        <w:rPr>
          <w:b/>
          <w:bCs/>
          <w:sz w:val="28"/>
          <w:szCs w:val="27"/>
        </w:rPr>
        <w:lastRenderedPageBreak/>
        <w:t>Министерство труда, занятости и трудовых ресурсов Новосибирской области</w:t>
      </w:r>
    </w:p>
    <w:p w14:paraId="2B734465" w14:textId="77777777" w:rsidR="001B54E3" w:rsidRPr="00F27BBE" w:rsidRDefault="001B54E3" w:rsidP="00C20721"/>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3085"/>
        <w:gridCol w:w="6486"/>
      </w:tblGrid>
      <w:tr w:rsidR="00392786" w:rsidRPr="00F27BBE" w14:paraId="55CCA82C" w14:textId="77777777" w:rsidTr="00346066">
        <w:tc>
          <w:tcPr>
            <w:tcW w:w="3085" w:type="dxa"/>
            <w:tcBorders>
              <w:top w:val="nil"/>
              <w:left w:val="nil"/>
              <w:bottom w:val="nil"/>
              <w:right w:val="nil"/>
            </w:tcBorders>
          </w:tcPr>
          <w:p w14:paraId="0013A6CB" w14:textId="77777777" w:rsidR="00392786" w:rsidRPr="00F27BBE" w:rsidRDefault="00392786" w:rsidP="00C20721">
            <w:pPr>
              <w:rPr>
                <w:b/>
                <w:sz w:val="28"/>
                <w:szCs w:val="28"/>
              </w:rPr>
            </w:pPr>
            <w:r w:rsidRPr="00F27BBE">
              <w:rPr>
                <w:b/>
                <w:sz w:val="28"/>
                <w:szCs w:val="28"/>
              </w:rPr>
              <w:t>Место проведения опроса:</w:t>
            </w:r>
          </w:p>
          <w:p w14:paraId="0CF273E5" w14:textId="77777777" w:rsidR="00392786" w:rsidRPr="00F27BBE" w:rsidRDefault="00392786" w:rsidP="00C20721">
            <w:pPr>
              <w:rPr>
                <w:b/>
                <w:sz w:val="28"/>
                <w:szCs w:val="28"/>
              </w:rPr>
            </w:pPr>
          </w:p>
        </w:tc>
        <w:tc>
          <w:tcPr>
            <w:tcW w:w="6486" w:type="dxa"/>
            <w:tcBorders>
              <w:top w:val="nil"/>
              <w:left w:val="nil"/>
              <w:bottom w:val="nil"/>
              <w:right w:val="nil"/>
            </w:tcBorders>
          </w:tcPr>
          <w:p w14:paraId="4C54C9DF" w14:textId="77777777" w:rsidR="00392786" w:rsidRPr="00F27BBE" w:rsidRDefault="00392786" w:rsidP="00C20721">
            <w:pPr>
              <w:jc w:val="both"/>
              <w:rPr>
                <w:rFonts w:eastAsiaTheme="minorHAnsi"/>
                <w:bCs/>
                <w:sz w:val="28"/>
                <w:szCs w:val="28"/>
                <w:lang w:eastAsia="en-US"/>
              </w:rPr>
            </w:pPr>
            <w:r w:rsidRPr="00F27BBE">
              <w:rPr>
                <w:rFonts w:eastAsiaTheme="minorHAnsi"/>
                <w:bCs/>
                <w:sz w:val="28"/>
                <w:szCs w:val="28"/>
                <w:lang w:eastAsia="en-US"/>
              </w:rPr>
              <w:t>Центры занятости населения, находящиеся в ведении Министерства труда, занятости и трудовых ресурсов Новосибирской области</w:t>
            </w:r>
          </w:p>
          <w:p w14:paraId="6BD1418D" w14:textId="77777777" w:rsidR="00392786" w:rsidRPr="00F27BBE" w:rsidRDefault="00392786" w:rsidP="00C20721">
            <w:pPr>
              <w:rPr>
                <w:sz w:val="28"/>
                <w:szCs w:val="28"/>
              </w:rPr>
            </w:pPr>
          </w:p>
        </w:tc>
      </w:tr>
      <w:tr w:rsidR="00392786" w:rsidRPr="00F27BBE" w14:paraId="10CCE34B" w14:textId="77777777" w:rsidTr="00346066">
        <w:tc>
          <w:tcPr>
            <w:tcW w:w="3085" w:type="dxa"/>
            <w:tcBorders>
              <w:top w:val="nil"/>
              <w:left w:val="nil"/>
              <w:bottom w:val="nil"/>
              <w:right w:val="nil"/>
            </w:tcBorders>
          </w:tcPr>
          <w:p w14:paraId="275C73D5" w14:textId="77777777" w:rsidR="00392786" w:rsidRPr="00F27BBE" w:rsidRDefault="00392786" w:rsidP="00C20721">
            <w:pPr>
              <w:rPr>
                <w:sz w:val="28"/>
                <w:szCs w:val="28"/>
              </w:rPr>
            </w:pPr>
            <w:r w:rsidRPr="00F27BBE">
              <w:rPr>
                <w:b/>
                <w:sz w:val="28"/>
                <w:szCs w:val="28"/>
              </w:rPr>
              <w:t>Общее количество опрошенных по государственным услугам:</w:t>
            </w:r>
          </w:p>
        </w:tc>
        <w:tc>
          <w:tcPr>
            <w:tcW w:w="6486" w:type="dxa"/>
            <w:tcBorders>
              <w:top w:val="nil"/>
              <w:left w:val="nil"/>
              <w:bottom w:val="nil"/>
              <w:right w:val="nil"/>
            </w:tcBorders>
          </w:tcPr>
          <w:p w14:paraId="20D46FAC" w14:textId="77777777" w:rsidR="00392786" w:rsidRPr="00F27BBE" w:rsidRDefault="00392786" w:rsidP="00C20721">
            <w:pPr>
              <w:jc w:val="both"/>
              <w:rPr>
                <w:sz w:val="28"/>
                <w:szCs w:val="28"/>
              </w:rPr>
            </w:pPr>
            <w:r w:rsidRPr="00F27BBE">
              <w:rPr>
                <w:sz w:val="28"/>
                <w:szCs w:val="28"/>
              </w:rPr>
              <w:t>93</w:t>
            </w:r>
          </w:p>
        </w:tc>
      </w:tr>
      <w:tr w:rsidR="00392786" w:rsidRPr="00F27BBE" w14:paraId="77E4C8D3" w14:textId="77777777" w:rsidTr="00346066">
        <w:tc>
          <w:tcPr>
            <w:tcW w:w="3085" w:type="dxa"/>
            <w:tcBorders>
              <w:top w:val="nil"/>
              <w:left w:val="nil"/>
              <w:bottom w:val="nil"/>
              <w:right w:val="nil"/>
            </w:tcBorders>
          </w:tcPr>
          <w:p w14:paraId="1F386481" w14:textId="77777777" w:rsidR="00392786" w:rsidRPr="00F27BBE" w:rsidRDefault="00392786" w:rsidP="00C20721">
            <w:pPr>
              <w:rPr>
                <w:sz w:val="28"/>
                <w:szCs w:val="28"/>
              </w:rPr>
            </w:pPr>
          </w:p>
        </w:tc>
        <w:tc>
          <w:tcPr>
            <w:tcW w:w="6486" w:type="dxa"/>
            <w:tcBorders>
              <w:top w:val="nil"/>
              <w:left w:val="nil"/>
              <w:bottom w:val="nil"/>
              <w:right w:val="nil"/>
            </w:tcBorders>
          </w:tcPr>
          <w:p w14:paraId="51745B70" w14:textId="77777777" w:rsidR="00392786" w:rsidRPr="00F27BBE" w:rsidRDefault="00392786" w:rsidP="00C20721">
            <w:pPr>
              <w:jc w:val="both"/>
              <w:rPr>
                <w:sz w:val="28"/>
                <w:szCs w:val="28"/>
              </w:rPr>
            </w:pPr>
          </w:p>
        </w:tc>
      </w:tr>
    </w:tbl>
    <w:p w14:paraId="1EF9517F" w14:textId="608A6406" w:rsidR="00392786" w:rsidRPr="00F27BBE" w:rsidRDefault="00392786" w:rsidP="00C20721">
      <w:pPr>
        <w:spacing w:line="360" w:lineRule="auto"/>
        <w:ind w:firstLine="709"/>
        <w:jc w:val="both"/>
        <w:rPr>
          <w:rFonts w:eastAsiaTheme="minorHAnsi"/>
          <w:bCs/>
          <w:sz w:val="28"/>
          <w:szCs w:val="28"/>
          <w:lang w:eastAsia="en-US"/>
        </w:rPr>
      </w:pPr>
      <w:r w:rsidRPr="00F27BBE">
        <w:rPr>
          <w:sz w:val="28"/>
          <w:szCs w:val="28"/>
        </w:rPr>
        <w:t xml:space="preserve">В соответствии с Описанием объекта закупки в период с 16.10.2014 по 16.11.2014 был проведен мониторинг качества предоставления государственных услуг по перечню, </w:t>
      </w:r>
      <w:r w:rsidR="007E3A50">
        <w:rPr>
          <w:sz w:val="28"/>
          <w:szCs w:val="28"/>
        </w:rPr>
        <w:t>согласованному с</w:t>
      </w:r>
      <w:r w:rsidRPr="00F27BBE">
        <w:rPr>
          <w:sz w:val="28"/>
          <w:szCs w:val="28"/>
        </w:rPr>
        <w:t xml:space="preserve"> Заказчиком. В мониторинг вошли 3 государственные услуги </w:t>
      </w:r>
      <w:r w:rsidRPr="00F27BBE">
        <w:rPr>
          <w:rFonts w:eastAsiaTheme="minorHAnsi"/>
          <w:bCs/>
          <w:sz w:val="28"/>
          <w:szCs w:val="28"/>
          <w:lang w:eastAsia="en-US"/>
        </w:rPr>
        <w:t>Министерства труда, занятости и трудовых ресурсов Новосибирской области:</w:t>
      </w:r>
    </w:p>
    <w:p w14:paraId="5DB83EF1" w14:textId="77777777" w:rsidR="00392786" w:rsidRPr="00F27BBE" w:rsidRDefault="00392786" w:rsidP="00056AE6">
      <w:pPr>
        <w:pStyle w:val="affc"/>
        <w:widowControl/>
        <w:numPr>
          <w:ilvl w:val="0"/>
          <w:numId w:val="252"/>
        </w:numPr>
        <w:tabs>
          <w:tab w:val="num" w:pos="0"/>
        </w:tabs>
        <w:spacing w:line="360" w:lineRule="auto"/>
        <w:ind w:left="0" w:firstLine="567"/>
        <w:jc w:val="both"/>
        <w:rPr>
          <w:sz w:val="28"/>
          <w:szCs w:val="28"/>
        </w:rPr>
      </w:pPr>
      <w:r w:rsidRPr="00F27BBE">
        <w:rPr>
          <w:sz w:val="28"/>
          <w:szCs w:val="28"/>
        </w:rPr>
        <w:t>Информирование о положении на рынке труда в Новосибирской области</w:t>
      </w:r>
    </w:p>
    <w:p w14:paraId="00537A2C" w14:textId="77777777" w:rsidR="00392786" w:rsidRPr="00F27BBE" w:rsidRDefault="00392786" w:rsidP="00056AE6">
      <w:pPr>
        <w:pStyle w:val="affc"/>
        <w:widowControl/>
        <w:numPr>
          <w:ilvl w:val="0"/>
          <w:numId w:val="252"/>
        </w:numPr>
        <w:tabs>
          <w:tab w:val="num" w:pos="0"/>
        </w:tabs>
        <w:spacing w:line="360" w:lineRule="auto"/>
        <w:ind w:left="0" w:firstLine="567"/>
        <w:jc w:val="both"/>
        <w:rPr>
          <w:sz w:val="28"/>
          <w:szCs w:val="28"/>
        </w:rPr>
      </w:pPr>
      <w:r w:rsidRPr="00F27BBE">
        <w:rPr>
          <w:sz w:val="28"/>
          <w:szCs w:val="28"/>
        </w:rPr>
        <w:t>Содействие гражданам в поиске подходящей работы, а работодателям в подборе необходимых работников.</w:t>
      </w:r>
    </w:p>
    <w:p w14:paraId="1D829C90" w14:textId="77777777" w:rsidR="00392786" w:rsidRPr="00F27BBE" w:rsidRDefault="00392786" w:rsidP="00056AE6">
      <w:pPr>
        <w:pStyle w:val="affc"/>
        <w:widowControl/>
        <w:numPr>
          <w:ilvl w:val="0"/>
          <w:numId w:val="252"/>
        </w:numPr>
        <w:tabs>
          <w:tab w:val="num" w:pos="0"/>
        </w:tabs>
        <w:spacing w:line="360" w:lineRule="auto"/>
        <w:ind w:left="0" w:firstLine="567"/>
        <w:jc w:val="both"/>
        <w:rPr>
          <w:sz w:val="28"/>
          <w:szCs w:val="28"/>
        </w:rPr>
      </w:pPr>
      <w:r w:rsidRPr="00F27BBE">
        <w:rPr>
          <w:sz w:val="28"/>
          <w:szCs w:val="28"/>
        </w:rPr>
        <w:t>Осуществление социальных выплат гражданам, признанным в установленном порядке безработными.</w:t>
      </w:r>
    </w:p>
    <w:p w14:paraId="36BD0B18" w14:textId="77777777" w:rsidR="00392786" w:rsidRPr="00F27BBE" w:rsidRDefault="00392786" w:rsidP="00C20721">
      <w:pPr>
        <w:spacing w:line="360" w:lineRule="auto"/>
        <w:ind w:firstLine="567"/>
        <w:jc w:val="both"/>
        <w:rPr>
          <w:sz w:val="28"/>
          <w:szCs w:val="28"/>
        </w:rPr>
      </w:pPr>
      <w:r w:rsidRPr="00F27BBE">
        <w:rPr>
          <w:sz w:val="28"/>
          <w:szCs w:val="28"/>
        </w:rPr>
        <w:t xml:space="preserve">Исследование проводилось путем опроса получателей государственных услуг непосредственно в точках предоставления услуг – центрах занятости населения Новосибирской области: </w:t>
      </w:r>
    </w:p>
    <w:p w14:paraId="0D5F6439" w14:textId="77777777" w:rsidR="00392786" w:rsidRPr="00F27BBE" w:rsidRDefault="00392786" w:rsidP="00056AE6">
      <w:pPr>
        <w:pStyle w:val="affc"/>
        <w:widowControl/>
        <w:numPr>
          <w:ilvl w:val="0"/>
          <w:numId w:val="261"/>
        </w:numPr>
        <w:spacing w:line="360" w:lineRule="auto"/>
        <w:jc w:val="both"/>
        <w:rPr>
          <w:sz w:val="28"/>
          <w:szCs w:val="28"/>
        </w:rPr>
      </w:pPr>
      <w:r w:rsidRPr="00F27BBE">
        <w:rPr>
          <w:sz w:val="28"/>
          <w:szCs w:val="28"/>
        </w:rPr>
        <w:t>г. Новосибирска;</w:t>
      </w:r>
    </w:p>
    <w:p w14:paraId="1F94A3A5" w14:textId="77777777" w:rsidR="00392786" w:rsidRPr="00F27BBE" w:rsidRDefault="00392786" w:rsidP="00056AE6">
      <w:pPr>
        <w:pStyle w:val="affc"/>
        <w:widowControl/>
        <w:numPr>
          <w:ilvl w:val="0"/>
          <w:numId w:val="261"/>
        </w:numPr>
        <w:spacing w:line="360" w:lineRule="auto"/>
        <w:jc w:val="both"/>
        <w:rPr>
          <w:sz w:val="28"/>
          <w:szCs w:val="28"/>
        </w:rPr>
      </w:pPr>
      <w:r w:rsidRPr="00F27BBE">
        <w:rPr>
          <w:sz w:val="28"/>
          <w:szCs w:val="28"/>
        </w:rPr>
        <w:t>г. Искитима;</w:t>
      </w:r>
    </w:p>
    <w:p w14:paraId="2456A89D" w14:textId="77777777" w:rsidR="00392786" w:rsidRPr="00F27BBE" w:rsidRDefault="00392786" w:rsidP="00056AE6">
      <w:pPr>
        <w:pStyle w:val="affc"/>
        <w:widowControl/>
        <w:numPr>
          <w:ilvl w:val="0"/>
          <w:numId w:val="261"/>
        </w:numPr>
        <w:spacing w:line="360" w:lineRule="auto"/>
        <w:jc w:val="both"/>
        <w:rPr>
          <w:sz w:val="28"/>
          <w:szCs w:val="28"/>
        </w:rPr>
      </w:pPr>
      <w:r w:rsidRPr="00F27BBE">
        <w:rPr>
          <w:sz w:val="28"/>
          <w:szCs w:val="28"/>
        </w:rPr>
        <w:t>Мошковского района;</w:t>
      </w:r>
    </w:p>
    <w:p w14:paraId="2B8F674D" w14:textId="77777777" w:rsidR="00392786" w:rsidRPr="00F27BBE" w:rsidRDefault="00392786" w:rsidP="00056AE6">
      <w:pPr>
        <w:pStyle w:val="affc"/>
        <w:widowControl/>
        <w:numPr>
          <w:ilvl w:val="0"/>
          <w:numId w:val="261"/>
        </w:numPr>
        <w:spacing w:line="360" w:lineRule="auto"/>
        <w:jc w:val="both"/>
        <w:rPr>
          <w:sz w:val="28"/>
          <w:szCs w:val="28"/>
        </w:rPr>
      </w:pPr>
      <w:r w:rsidRPr="00F27BBE">
        <w:rPr>
          <w:sz w:val="28"/>
          <w:szCs w:val="28"/>
        </w:rPr>
        <w:t>Новосибирского района;</w:t>
      </w:r>
    </w:p>
    <w:p w14:paraId="377ACDC3" w14:textId="77777777" w:rsidR="00392786" w:rsidRPr="00F27BBE" w:rsidRDefault="00392786" w:rsidP="00056AE6">
      <w:pPr>
        <w:pStyle w:val="affc"/>
        <w:widowControl/>
        <w:numPr>
          <w:ilvl w:val="0"/>
          <w:numId w:val="261"/>
        </w:numPr>
        <w:spacing w:line="360" w:lineRule="auto"/>
        <w:jc w:val="both"/>
        <w:rPr>
          <w:sz w:val="28"/>
          <w:szCs w:val="28"/>
        </w:rPr>
      </w:pPr>
      <w:r w:rsidRPr="00F27BBE">
        <w:rPr>
          <w:sz w:val="28"/>
          <w:szCs w:val="28"/>
        </w:rPr>
        <w:t>Чулымского района</w:t>
      </w:r>
    </w:p>
    <w:p w14:paraId="7D34950B" w14:textId="110B5147" w:rsidR="00392786" w:rsidRPr="00F27BBE" w:rsidRDefault="00392786" w:rsidP="00C20721">
      <w:pPr>
        <w:spacing w:line="360" w:lineRule="auto"/>
        <w:ind w:firstLine="567"/>
        <w:jc w:val="both"/>
        <w:rPr>
          <w:sz w:val="28"/>
          <w:szCs w:val="28"/>
        </w:rPr>
      </w:pPr>
      <w:r w:rsidRPr="00F27BBE">
        <w:rPr>
          <w:sz w:val="28"/>
          <w:szCs w:val="28"/>
        </w:rPr>
        <w:t>Выборочная совокупность составила 93 респондент</w:t>
      </w:r>
      <w:r w:rsidR="007E3A50">
        <w:rPr>
          <w:sz w:val="28"/>
          <w:szCs w:val="28"/>
        </w:rPr>
        <w:t>а.</w:t>
      </w:r>
    </w:p>
    <w:p w14:paraId="6546B3B7" w14:textId="77777777" w:rsidR="00392786" w:rsidRPr="00F27BBE" w:rsidRDefault="00392786" w:rsidP="00C20721">
      <w:pPr>
        <w:spacing w:line="360" w:lineRule="auto"/>
        <w:ind w:firstLine="567"/>
        <w:jc w:val="both"/>
        <w:rPr>
          <w:sz w:val="28"/>
          <w:szCs w:val="28"/>
        </w:rPr>
      </w:pPr>
      <w:r w:rsidRPr="00F27BBE">
        <w:rPr>
          <w:sz w:val="28"/>
          <w:szCs w:val="28"/>
        </w:rPr>
        <w:t xml:space="preserve">Проведенное исследование степени удовлетворенности заявителей качеством и доступностью государственных услуг позволило сформировать итоги по основным направлениям исследования: нормативно-правовое </w:t>
      </w:r>
      <w:r w:rsidRPr="00F27BBE">
        <w:rPr>
          <w:sz w:val="28"/>
          <w:szCs w:val="28"/>
        </w:rPr>
        <w:lastRenderedPageBreak/>
        <w:t xml:space="preserve">обеспечение государственных услуг, степень востребованности услуг, уровни доступности и качества услуг, уровень административных барьеров. </w:t>
      </w:r>
    </w:p>
    <w:p w14:paraId="646962E6" w14:textId="77777777" w:rsidR="00392786" w:rsidRPr="00F27BBE" w:rsidRDefault="00392786" w:rsidP="00056AE6">
      <w:pPr>
        <w:numPr>
          <w:ilvl w:val="0"/>
          <w:numId w:val="253"/>
        </w:numPr>
        <w:spacing w:line="360" w:lineRule="auto"/>
        <w:jc w:val="center"/>
        <w:rPr>
          <w:b/>
          <w:sz w:val="28"/>
          <w:szCs w:val="28"/>
        </w:rPr>
      </w:pPr>
      <w:r w:rsidRPr="00F27BBE">
        <w:rPr>
          <w:b/>
          <w:sz w:val="28"/>
          <w:szCs w:val="28"/>
        </w:rPr>
        <w:t>Нормативно-правовое обеспечение государственных услуг</w:t>
      </w:r>
    </w:p>
    <w:p w14:paraId="3A03EF37" w14:textId="77777777" w:rsidR="00392786" w:rsidRPr="00F27BBE" w:rsidRDefault="00392786" w:rsidP="00C20721">
      <w:pPr>
        <w:pStyle w:val="affc"/>
        <w:widowControl/>
        <w:autoSpaceDE w:val="0"/>
        <w:autoSpaceDN w:val="0"/>
        <w:adjustRightInd w:val="0"/>
        <w:spacing w:line="360" w:lineRule="auto"/>
        <w:ind w:left="0" w:firstLine="709"/>
        <w:jc w:val="both"/>
        <w:rPr>
          <w:sz w:val="28"/>
          <w:szCs w:val="28"/>
        </w:rPr>
      </w:pPr>
      <w:r w:rsidRPr="00F27BBE">
        <w:rPr>
          <w:sz w:val="28"/>
          <w:szCs w:val="28"/>
        </w:rPr>
        <w:t xml:space="preserve">В соответствии с </w:t>
      </w:r>
      <w:r w:rsidRPr="00F27BBE">
        <w:rPr>
          <w:color w:val="000000"/>
          <w:sz w:val="28"/>
          <w:szCs w:val="28"/>
        </w:rPr>
        <w:t xml:space="preserve">п. 1 ч. 1 ст. 6 Федерального закона от 27.07.2010 № 210-ФЗ «Об организации предоставления государственных и муниципальных услуг» (далее – Федеральный закон № 210-ФЗ) органы, предоставляющие </w:t>
      </w:r>
      <w:r w:rsidRPr="00F27BBE">
        <w:rPr>
          <w:sz w:val="28"/>
          <w:szCs w:val="28"/>
        </w:rPr>
        <w:t>государственные услуги, обязаны предоставлять государственные услуги в соответствии с административными регламентами.</w:t>
      </w:r>
    </w:p>
    <w:p w14:paraId="43FCECC5" w14:textId="77777777" w:rsidR="00392786" w:rsidRPr="00F27BBE" w:rsidRDefault="00392786" w:rsidP="00C20721">
      <w:pPr>
        <w:autoSpaceDE w:val="0"/>
        <w:autoSpaceDN w:val="0"/>
        <w:adjustRightInd w:val="0"/>
        <w:spacing w:line="360" w:lineRule="auto"/>
        <w:ind w:firstLine="709"/>
        <w:jc w:val="both"/>
        <w:rPr>
          <w:sz w:val="28"/>
          <w:szCs w:val="28"/>
        </w:rPr>
      </w:pPr>
      <w:r w:rsidRPr="00F27BBE">
        <w:rPr>
          <w:sz w:val="28"/>
          <w:szCs w:val="28"/>
        </w:rPr>
        <w:t>Административный регламент - нормативный правовой акт, устанавливающий порядок предоставления государственной или муниципальной услуги и стандарт предоставления государственной или муниципальной услуг.</w:t>
      </w:r>
    </w:p>
    <w:p w14:paraId="59140899" w14:textId="77777777" w:rsidR="00392786" w:rsidRPr="00F27BBE" w:rsidRDefault="00392786" w:rsidP="00C20721">
      <w:pPr>
        <w:autoSpaceDE w:val="0"/>
        <w:autoSpaceDN w:val="0"/>
        <w:adjustRightInd w:val="0"/>
        <w:spacing w:line="360" w:lineRule="auto"/>
        <w:ind w:firstLine="709"/>
        <w:jc w:val="both"/>
        <w:rPr>
          <w:color w:val="000000"/>
          <w:sz w:val="28"/>
          <w:szCs w:val="28"/>
        </w:rPr>
      </w:pPr>
      <w:r w:rsidRPr="00F27BBE">
        <w:rPr>
          <w:color w:val="000000"/>
          <w:sz w:val="28"/>
          <w:szCs w:val="28"/>
        </w:rPr>
        <w:t>Данные об административных регламентах по исследуемым государственным услугам представлены ниже в табл. </w:t>
      </w:r>
      <w:r w:rsidR="00346066" w:rsidRPr="00F27BBE">
        <w:rPr>
          <w:color w:val="000000"/>
          <w:sz w:val="28"/>
          <w:szCs w:val="28"/>
        </w:rPr>
        <w:t>30</w:t>
      </w:r>
      <w:r w:rsidRPr="00F27BBE">
        <w:rPr>
          <w:color w:val="000000"/>
          <w:sz w:val="28"/>
          <w:szCs w:val="28"/>
        </w:rPr>
        <w:t xml:space="preserve">. </w:t>
      </w:r>
    </w:p>
    <w:p w14:paraId="709AB6E9" w14:textId="77777777" w:rsidR="00392786" w:rsidRPr="00F27BBE" w:rsidRDefault="00392786" w:rsidP="00C20721">
      <w:pPr>
        <w:pStyle w:val="af6"/>
        <w:spacing w:line="360" w:lineRule="auto"/>
        <w:jc w:val="both"/>
        <w:rPr>
          <w:b w:val="0"/>
          <w:color w:val="000000"/>
          <w:sz w:val="28"/>
          <w:szCs w:val="28"/>
        </w:rPr>
      </w:pPr>
      <w:r w:rsidRPr="00F27BBE">
        <w:rPr>
          <w:b w:val="0"/>
          <w:sz w:val="28"/>
          <w:szCs w:val="28"/>
        </w:rPr>
        <w:t xml:space="preserve">Таблица </w:t>
      </w:r>
      <w:r w:rsidR="003361EB" w:rsidRPr="00F27BBE">
        <w:rPr>
          <w:b w:val="0"/>
          <w:sz w:val="28"/>
          <w:szCs w:val="28"/>
        </w:rPr>
        <w:t>30 -</w:t>
      </w:r>
      <w:r w:rsidRPr="00F27BBE">
        <w:rPr>
          <w:b w:val="0"/>
          <w:sz w:val="28"/>
          <w:szCs w:val="28"/>
        </w:rPr>
        <w:t xml:space="preserve"> </w:t>
      </w:r>
      <w:r w:rsidRPr="00F27BBE">
        <w:rPr>
          <w:b w:val="0"/>
          <w:color w:val="000000"/>
          <w:sz w:val="28"/>
          <w:szCs w:val="28"/>
        </w:rPr>
        <w:t>Данные о наличии административных регламентов по исследуемым государственным услугам</w:t>
      </w:r>
    </w:p>
    <w:tbl>
      <w:tblPr>
        <w:tblW w:w="5000" w:type="pct"/>
        <w:tblLook w:val="04A0" w:firstRow="1" w:lastRow="0" w:firstColumn="1" w:lastColumn="0" w:noHBand="0" w:noVBand="1"/>
      </w:tblPr>
      <w:tblGrid>
        <w:gridCol w:w="760"/>
        <w:gridCol w:w="3063"/>
        <w:gridCol w:w="5748"/>
      </w:tblGrid>
      <w:tr w:rsidR="00392786" w:rsidRPr="00F27BBE" w14:paraId="0215CE6D" w14:textId="77777777" w:rsidTr="00176223">
        <w:trPr>
          <w:trHeight w:val="20"/>
          <w:tblHeader/>
        </w:trPr>
        <w:tc>
          <w:tcPr>
            <w:tcW w:w="397" w:type="pct"/>
            <w:tcBorders>
              <w:top w:val="single" w:sz="4" w:space="0" w:color="auto"/>
              <w:left w:val="single" w:sz="4" w:space="0" w:color="auto"/>
              <w:bottom w:val="single" w:sz="4" w:space="0" w:color="auto"/>
              <w:right w:val="single" w:sz="4" w:space="0" w:color="auto"/>
            </w:tcBorders>
            <w:shd w:val="clear" w:color="auto" w:fill="auto"/>
            <w:hideMark/>
          </w:tcPr>
          <w:p w14:paraId="7A6806F8" w14:textId="77777777" w:rsidR="00392786" w:rsidRPr="00F27BBE" w:rsidRDefault="00392786" w:rsidP="00C20721">
            <w:pPr>
              <w:jc w:val="center"/>
              <w:rPr>
                <w:b/>
                <w:bCs/>
                <w:color w:val="000000"/>
                <w:sz w:val="22"/>
              </w:rPr>
            </w:pPr>
            <w:r w:rsidRPr="00F27BBE">
              <w:rPr>
                <w:b/>
                <w:bCs/>
                <w:color w:val="000000"/>
                <w:sz w:val="22"/>
              </w:rPr>
              <w:t>№ п/п</w:t>
            </w:r>
          </w:p>
        </w:tc>
        <w:tc>
          <w:tcPr>
            <w:tcW w:w="1600" w:type="pct"/>
            <w:tcBorders>
              <w:top w:val="single" w:sz="4" w:space="0" w:color="auto"/>
              <w:left w:val="nil"/>
              <w:bottom w:val="single" w:sz="4" w:space="0" w:color="auto"/>
              <w:right w:val="single" w:sz="4" w:space="0" w:color="auto"/>
            </w:tcBorders>
            <w:shd w:val="clear" w:color="auto" w:fill="auto"/>
            <w:hideMark/>
          </w:tcPr>
          <w:p w14:paraId="03E061E4" w14:textId="77777777" w:rsidR="00392786" w:rsidRPr="00F27BBE" w:rsidRDefault="00392786" w:rsidP="00C20721">
            <w:pPr>
              <w:jc w:val="center"/>
              <w:rPr>
                <w:b/>
                <w:bCs/>
                <w:color w:val="000000"/>
                <w:sz w:val="22"/>
              </w:rPr>
            </w:pPr>
            <w:r w:rsidRPr="00F27BBE">
              <w:rPr>
                <w:b/>
                <w:bCs/>
                <w:color w:val="000000"/>
                <w:sz w:val="22"/>
              </w:rPr>
              <w:t>Наименование услуги</w:t>
            </w:r>
          </w:p>
        </w:tc>
        <w:tc>
          <w:tcPr>
            <w:tcW w:w="3003" w:type="pct"/>
            <w:tcBorders>
              <w:top w:val="single" w:sz="4" w:space="0" w:color="auto"/>
              <w:left w:val="nil"/>
              <w:bottom w:val="single" w:sz="4" w:space="0" w:color="auto"/>
              <w:right w:val="single" w:sz="4" w:space="0" w:color="auto"/>
            </w:tcBorders>
            <w:shd w:val="clear" w:color="auto" w:fill="auto"/>
            <w:hideMark/>
          </w:tcPr>
          <w:p w14:paraId="52181CCD" w14:textId="77777777" w:rsidR="00392786" w:rsidRPr="00F27BBE" w:rsidRDefault="00392786" w:rsidP="00C20721">
            <w:pPr>
              <w:jc w:val="center"/>
              <w:rPr>
                <w:b/>
                <w:bCs/>
                <w:color w:val="000000"/>
                <w:sz w:val="22"/>
              </w:rPr>
            </w:pPr>
            <w:r w:rsidRPr="00F27BBE">
              <w:rPr>
                <w:b/>
                <w:bCs/>
                <w:color w:val="000000"/>
                <w:sz w:val="22"/>
              </w:rPr>
              <w:t>Наличие административного регламента</w:t>
            </w:r>
          </w:p>
        </w:tc>
      </w:tr>
      <w:tr w:rsidR="00392786" w:rsidRPr="00F27BBE" w14:paraId="1A2E36A5" w14:textId="77777777" w:rsidTr="00176223">
        <w:trPr>
          <w:trHeight w:val="20"/>
        </w:trPr>
        <w:tc>
          <w:tcPr>
            <w:tcW w:w="397" w:type="pct"/>
            <w:tcBorders>
              <w:top w:val="nil"/>
              <w:left w:val="single" w:sz="4" w:space="0" w:color="auto"/>
              <w:bottom w:val="single" w:sz="4" w:space="0" w:color="auto"/>
              <w:right w:val="single" w:sz="4" w:space="0" w:color="auto"/>
            </w:tcBorders>
            <w:shd w:val="clear" w:color="auto" w:fill="auto"/>
          </w:tcPr>
          <w:p w14:paraId="199CD8EF" w14:textId="77777777" w:rsidR="00392786" w:rsidRPr="00F27BBE" w:rsidRDefault="00392786" w:rsidP="00C20721">
            <w:pPr>
              <w:jc w:val="center"/>
              <w:rPr>
                <w:color w:val="000000"/>
                <w:sz w:val="22"/>
              </w:rPr>
            </w:pPr>
            <w:r w:rsidRPr="00F27BBE">
              <w:rPr>
                <w:color w:val="000000"/>
                <w:sz w:val="22"/>
              </w:rPr>
              <w:t>1</w:t>
            </w:r>
          </w:p>
        </w:tc>
        <w:tc>
          <w:tcPr>
            <w:tcW w:w="1600" w:type="pct"/>
            <w:tcBorders>
              <w:top w:val="nil"/>
              <w:left w:val="nil"/>
              <w:bottom w:val="single" w:sz="4" w:space="0" w:color="auto"/>
              <w:right w:val="single" w:sz="4" w:space="0" w:color="auto"/>
            </w:tcBorders>
            <w:shd w:val="clear" w:color="auto" w:fill="auto"/>
          </w:tcPr>
          <w:p w14:paraId="313AF82F" w14:textId="77777777" w:rsidR="00392786" w:rsidRPr="00F27BBE" w:rsidRDefault="00392786" w:rsidP="00C20721">
            <w:pPr>
              <w:rPr>
                <w:color w:val="000000"/>
                <w:sz w:val="22"/>
              </w:rPr>
            </w:pPr>
            <w:r w:rsidRPr="00F27BBE">
              <w:rPr>
                <w:sz w:val="22"/>
              </w:rPr>
              <w:t>Информирование о положении на рынке труда в Новосибирской области</w:t>
            </w:r>
          </w:p>
        </w:tc>
        <w:tc>
          <w:tcPr>
            <w:tcW w:w="3003" w:type="pct"/>
            <w:tcBorders>
              <w:top w:val="nil"/>
              <w:left w:val="nil"/>
              <w:bottom w:val="single" w:sz="4" w:space="0" w:color="auto"/>
              <w:right w:val="single" w:sz="4" w:space="0" w:color="auto"/>
            </w:tcBorders>
            <w:shd w:val="clear" w:color="auto" w:fill="auto"/>
          </w:tcPr>
          <w:p w14:paraId="3E4FE5C3" w14:textId="77777777" w:rsidR="00392786" w:rsidRPr="00F27BBE" w:rsidRDefault="00392786" w:rsidP="00C20721">
            <w:pPr>
              <w:autoSpaceDE w:val="0"/>
              <w:autoSpaceDN w:val="0"/>
              <w:adjustRightInd w:val="0"/>
              <w:jc w:val="both"/>
              <w:rPr>
                <w:color w:val="000000"/>
                <w:sz w:val="22"/>
              </w:rPr>
            </w:pPr>
            <w:r w:rsidRPr="00F27BBE">
              <w:rPr>
                <w:rFonts w:eastAsiaTheme="minorHAnsi"/>
                <w:sz w:val="22"/>
                <w:lang w:eastAsia="en-US"/>
              </w:rPr>
              <w:t>Приказ Минтруда Новосибирской области от 30.07.2013 № 423 (ред. от 19.08.2013) «Об утверждении Административного регламента предоставления государственной услуги по информированию о положении на рынке труда в Новосибирской области»</w:t>
            </w:r>
          </w:p>
        </w:tc>
      </w:tr>
      <w:tr w:rsidR="00392786" w:rsidRPr="00F27BBE" w14:paraId="38C50F7E" w14:textId="77777777" w:rsidTr="00176223">
        <w:trPr>
          <w:trHeight w:val="20"/>
        </w:trPr>
        <w:tc>
          <w:tcPr>
            <w:tcW w:w="397" w:type="pct"/>
            <w:tcBorders>
              <w:top w:val="nil"/>
              <w:left w:val="single" w:sz="4" w:space="0" w:color="auto"/>
              <w:bottom w:val="single" w:sz="4" w:space="0" w:color="auto"/>
              <w:right w:val="single" w:sz="4" w:space="0" w:color="auto"/>
            </w:tcBorders>
            <w:shd w:val="clear" w:color="auto" w:fill="auto"/>
          </w:tcPr>
          <w:p w14:paraId="79F31262" w14:textId="77777777" w:rsidR="00392786" w:rsidRPr="00F27BBE" w:rsidRDefault="00392786" w:rsidP="00C20721">
            <w:pPr>
              <w:jc w:val="center"/>
              <w:rPr>
                <w:color w:val="000000"/>
                <w:sz w:val="22"/>
              </w:rPr>
            </w:pPr>
            <w:r w:rsidRPr="00F27BBE">
              <w:rPr>
                <w:color w:val="000000"/>
                <w:sz w:val="22"/>
              </w:rPr>
              <w:t>2</w:t>
            </w:r>
          </w:p>
        </w:tc>
        <w:tc>
          <w:tcPr>
            <w:tcW w:w="1600" w:type="pct"/>
            <w:tcBorders>
              <w:top w:val="nil"/>
              <w:left w:val="nil"/>
              <w:bottom w:val="single" w:sz="4" w:space="0" w:color="auto"/>
              <w:right w:val="single" w:sz="4" w:space="0" w:color="auto"/>
            </w:tcBorders>
            <w:shd w:val="clear" w:color="auto" w:fill="auto"/>
          </w:tcPr>
          <w:p w14:paraId="7D152D83" w14:textId="77777777" w:rsidR="00392786" w:rsidRPr="00F27BBE" w:rsidRDefault="00392786" w:rsidP="00C20721">
            <w:pPr>
              <w:rPr>
                <w:color w:val="000000"/>
                <w:sz w:val="22"/>
              </w:rPr>
            </w:pPr>
            <w:r w:rsidRPr="00F27BBE">
              <w:rPr>
                <w:sz w:val="22"/>
              </w:rPr>
              <w:t>Содействие гражданам в поиске подходящей работы, а работодателям в подборе необходимых работников.</w:t>
            </w:r>
          </w:p>
        </w:tc>
        <w:tc>
          <w:tcPr>
            <w:tcW w:w="3003" w:type="pct"/>
            <w:tcBorders>
              <w:top w:val="nil"/>
              <w:left w:val="nil"/>
              <w:bottom w:val="single" w:sz="4" w:space="0" w:color="auto"/>
              <w:right w:val="single" w:sz="4" w:space="0" w:color="auto"/>
            </w:tcBorders>
            <w:shd w:val="clear" w:color="auto" w:fill="auto"/>
          </w:tcPr>
          <w:p w14:paraId="307FFACB" w14:textId="77777777" w:rsidR="00392786" w:rsidRPr="00F27BBE" w:rsidRDefault="00392786" w:rsidP="00C20721">
            <w:pPr>
              <w:autoSpaceDE w:val="0"/>
              <w:autoSpaceDN w:val="0"/>
              <w:adjustRightInd w:val="0"/>
              <w:ind w:left="34"/>
              <w:jc w:val="both"/>
              <w:rPr>
                <w:iCs/>
                <w:color w:val="000000"/>
                <w:sz w:val="22"/>
              </w:rPr>
            </w:pPr>
            <w:r w:rsidRPr="00F27BBE">
              <w:rPr>
                <w:rFonts w:eastAsiaTheme="minorHAnsi"/>
                <w:sz w:val="22"/>
                <w:lang w:eastAsia="en-US"/>
              </w:rPr>
              <w:t>Приказ Минтруда Новосибирской области от 26.08.2013 № 447 (ред. от 14.05.2014) «Об утверждении Административного регламента предоставления государственной услуги содействия гражданам в поиске подходящей работы, а работодателям в подборе необходимых работников»</w:t>
            </w:r>
          </w:p>
        </w:tc>
      </w:tr>
      <w:tr w:rsidR="00392786" w:rsidRPr="00F27BBE" w14:paraId="47A1EE41" w14:textId="77777777" w:rsidTr="00176223">
        <w:trPr>
          <w:trHeight w:val="20"/>
        </w:trPr>
        <w:tc>
          <w:tcPr>
            <w:tcW w:w="397" w:type="pct"/>
            <w:tcBorders>
              <w:top w:val="nil"/>
              <w:left w:val="single" w:sz="4" w:space="0" w:color="auto"/>
              <w:bottom w:val="single" w:sz="4" w:space="0" w:color="auto"/>
              <w:right w:val="single" w:sz="4" w:space="0" w:color="auto"/>
            </w:tcBorders>
            <w:shd w:val="clear" w:color="auto" w:fill="auto"/>
          </w:tcPr>
          <w:p w14:paraId="7AF03521" w14:textId="77777777" w:rsidR="00392786" w:rsidRPr="00F27BBE" w:rsidRDefault="00392786" w:rsidP="00C20721">
            <w:pPr>
              <w:jc w:val="center"/>
              <w:rPr>
                <w:color w:val="000000"/>
                <w:sz w:val="22"/>
              </w:rPr>
            </w:pPr>
            <w:r w:rsidRPr="00F27BBE">
              <w:rPr>
                <w:color w:val="000000"/>
                <w:sz w:val="22"/>
              </w:rPr>
              <w:t>3</w:t>
            </w:r>
          </w:p>
        </w:tc>
        <w:tc>
          <w:tcPr>
            <w:tcW w:w="1600" w:type="pct"/>
            <w:tcBorders>
              <w:top w:val="nil"/>
              <w:left w:val="nil"/>
              <w:bottom w:val="single" w:sz="4" w:space="0" w:color="auto"/>
              <w:right w:val="single" w:sz="4" w:space="0" w:color="auto"/>
            </w:tcBorders>
            <w:shd w:val="clear" w:color="auto" w:fill="auto"/>
          </w:tcPr>
          <w:p w14:paraId="6C332374" w14:textId="77777777" w:rsidR="00392786" w:rsidRPr="00F27BBE" w:rsidRDefault="00392786" w:rsidP="00C20721">
            <w:pPr>
              <w:rPr>
                <w:color w:val="000000"/>
                <w:sz w:val="22"/>
              </w:rPr>
            </w:pPr>
            <w:r w:rsidRPr="00F27BBE">
              <w:rPr>
                <w:sz w:val="22"/>
              </w:rPr>
              <w:t>Осуществление социальных выплат гражданам, признанным в установленном порядке безработными.</w:t>
            </w:r>
          </w:p>
        </w:tc>
        <w:tc>
          <w:tcPr>
            <w:tcW w:w="3003" w:type="pct"/>
            <w:tcBorders>
              <w:top w:val="nil"/>
              <w:left w:val="nil"/>
              <w:bottom w:val="single" w:sz="4" w:space="0" w:color="auto"/>
              <w:right w:val="single" w:sz="4" w:space="0" w:color="auto"/>
            </w:tcBorders>
            <w:shd w:val="clear" w:color="auto" w:fill="auto"/>
          </w:tcPr>
          <w:p w14:paraId="00E40BB6" w14:textId="77777777" w:rsidR="00392786" w:rsidRPr="00F27BBE" w:rsidRDefault="00392786" w:rsidP="00C20721">
            <w:pPr>
              <w:jc w:val="both"/>
              <w:rPr>
                <w:sz w:val="22"/>
              </w:rPr>
            </w:pPr>
            <w:r w:rsidRPr="00F27BBE">
              <w:rPr>
                <w:sz w:val="22"/>
              </w:rPr>
              <w:t>Приказ министерства труда и социальной защиты Российской Федерации от 29 июня 2012 г. № 10н (ред. от 22.10.2013) «Об утверждении административного регламента предоставления государственной услуги по осуществлению социальных выплат гражданам, признанным в установленном порядке безработными»</w:t>
            </w:r>
          </w:p>
        </w:tc>
      </w:tr>
      <w:tr w:rsidR="00392786" w:rsidRPr="00F27BBE" w14:paraId="3AF69B24" w14:textId="77777777" w:rsidTr="00176223">
        <w:trPr>
          <w:trHeight w:val="20"/>
        </w:trPr>
        <w:tc>
          <w:tcPr>
            <w:tcW w:w="397" w:type="pct"/>
            <w:tcBorders>
              <w:top w:val="nil"/>
              <w:left w:val="single" w:sz="4" w:space="0" w:color="auto"/>
              <w:bottom w:val="single" w:sz="4" w:space="0" w:color="auto"/>
              <w:right w:val="single" w:sz="4" w:space="0" w:color="auto"/>
            </w:tcBorders>
            <w:shd w:val="clear" w:color="auto" w:fill="auto"/>
            <w:noWrap/>
            <w:hideMark/>
          </w:tcPr>
          <w:p w14:paraId="2A3E02BE" w14:textId="77777777" w:rsidR="00392786" w:rsidRPr="00F27BBE" w:rsidRDefault="00392786" w:rsidP="00C20721">
            <w:pPr>
              <w:jc w:val="center"/>
              <w:rPr>
                <w:b/>
                <w:bCs/>
                <w:color w:val="000000"/>
                <w:sz w:val="22"/>
              </w:rPr>
            </w:pPr>
          </w:p>
        </w:tc>
        <w:tc>
          <w:tcPr>
            <w:tcW w:w="1600" w:type="pct"/>
            <w:tcBorders>
              <w:top w:val="nil"/>
              <w:left w:val="nil"/>
              <w:bottom w:val="single" w:sz="4" w:space="0" w:color="auto"/>
              <w:right w:val="single" w:sz="4" w:space="0" w:color="auto"/>
            </w:tcBorders>
            <w:shd w:val="clear" w:color="auto" w:fill="auto"/>
            <w:hideMark/>
          </w:tcPr>
          <w:p w14:paraId="27FBEAC6" w14:textId="77777777" w:rsidR="00392786" w:rsidRPr="00F27BBE" w:rsidRDefault="00392786" w:rsidP="00C20721">
            <w:pPr>
              <w:rPr>
                <w:b/>
                <w:bCs/>
                <w:color w:val="000000"/>
                <w:sz w:val="22"/>
              </w:rPr>
            </w:pPr>
            <w:r w:rsidRPr="00F27BBE">
              <w:rPr>
                <w:b/>
                <w:bCs/>
                <w:color w:val="000000"/>
                <w:sz w:val="22"/>
              </w:rPr>
              <w:t>Соблюдение требования п. 1 ч. 1 ст. 6 Федерального закона от 27.07.2010 № 210-ФЗ</w:t>
            </w:r>
          </w:p>
        </w:tc>
        <w:tc>
          <w:tcPr>
            <w:tcW w:w="3003" w:type="pct"/>
            <w:tcBorders>
              <w:top w:val="nil"/>
              <w:left w:val="nil"/>
              <w:bottom w:val="single" w:sz="4" w:space="0" w:color="auto"/>
              <w:right w:val="single" w:sz="4" w:space="0" w:color="auto"/>
            </w:tcBorders>
            <w:shd w:val="clear" w:color="auto" w:fill="auto"/>
            <w:noWrap/>
            <w:hideMark/>
          </w:tcPr>
          <w:p w14:paraId="066A66CE" w14:textId="77777777" w:rsidR="00392786" w:rsidRPr="00F27BBE" w:rsidRDefault="00392786" w:rsidP="00C20721">
            <w:pPr>
              <w:jc w:val="center"/>
              <w:rPr>
                <w:b/>
                <w:bCs/>
                <w:color w:val="000000"/>
                <w:sz w:val="22"/>
              </w:rPr>
            </w:pPr>
            <w:r w:rsidRPr="00F27BBE">
              <w:rPr>
                <w:b/>
                <w:bCs/>
                <w:color w:val="000000"/>
                <w:sz w:val="22"/>
              </w:rPr>
              <w:t>100%</w:t>
            </w:r>
          </w:p>
        </w:tc>
      </w:tr>
    </w:tbl>
    <w:p w14:paraId="21AA97A9" w14:textId="77777777" w:rsidR="00392786" w:rsidRPr="00F27BBE" w:rsidRDefault="00392786" w:rsidP="00C20721">
      <w:pPr>
        <w:spacing w:line="360" w:lineRule="auto"/>
        <w:jc w:val="both"/>
      </w:pPr>
    </w:p>
    <w:p w14:paraId="2888F13B" w14:textId="77777777" w:rsidR="00392786" w:rsidRPr="00F27BBE" w:rsidRDefault="00392786" w:rsidP="00C20721">
      <w:pPr>
        <w:pStyle w:val="affc"/>
        <w:widowControl/>
        <w:spacing w:line="360" w:lineRule="auto"/>
        <w:ind w:left="0" w:firstLine="567"/>
        <w:jc w:val="both"/>
        <w:rPr>
          <w:sz w:val="28"/>
          <w:szCs w:val="28"/>
        </w:rPr>
      </w:pPr>
      <w:r w:rsidRPr="00F27BBE">
        <w:rPr>
          <w:sz w:val="28"/>
          <w:szCs w:val="28"/>
        </w:rPr>
        <w:t xml:space="preserve">Уровень регламентации по исследуемым государственным услугам на момент проведения мониторинга составил 100%. </w:t>
      </w:r>
    </w:p>
    <w:p w14:paraId="289B3F2C" w14:textId="77777777" w:rsidR="00392786" w:rsidRPr="00F27BBE" w:rsidRDefault="00392786" w:rsidP="00C20721">
      <w:pPr>
        <w:spacing w:line="360" w:lineRule="auto"/>
        <w:ind w:firstLine="709"/>
        <w:jc w:val="both"/>
      </w:pPr>
      <w:r w:rsidRPr="00F27BBE">
        <w:rPr>
          <w:sz w:val="28"/>
          <w:szCs w:val="28"/>
        </w:rPr>
        <w:lastRenderedPageBreak/>
        <w:t>В дальнейшем при оценке параметров качества и доступности предоставления государственных услуг центрами занятости населения Новосибирской области, в том числе при оценке уровня временных и финансовых издержек заявителей, использованы нормативные значения этих параметров, установленные в административных регламентах</w:t>
      </w:r>
      <w:r w:rsidRPr="00F27BBE">
        <w:t>.</w:t>
      </w:r>
    </w:p>
    <w:p w14:paraId="66D3538C" w14:textId="77777777" w:rsidR="00392786" w:rsidRPr="00F27BBE" w:rsidRDefault="00392786" w:rsidP="00C20721">
      <w:pPr>
        <w:spacing w:line="360" w:lineRule="auto"/>
        <w:ind w:firstLine="709"/>
        <w:jc w:val="both"/>
      </w:pPr>
      <w:r w:rsidRPr="00F27BBE">
        <w:rPr>
          <w:sz w:val="28"/>
          <w:szCs w:val="28"/>
        </w:rPr>
        <w:t xml:space="preserve">В ходе проведенного исследования определено, что хорошо знакомы с текстом административного регламента лишь 11% опрошенных, 37% респондентов указали, что приблизительно знакомы с текстом регламента. Большинство респондентов (52%) указали, что не знакомы с текстом административного регламента (стандартом услуги), регулирующим предоставление данной услуги. </w:t>
      </w:r>
    </w:p>
    <w:p w14:paraId="54391686" w14:textId="77777777" w:rsidR="00392786" w:rsidRPr="00F27BBE" w:rsidRDefault="00392786" w:rsidP="00056AE6">
      <w:pPr>
        <w:numPr>
          <w:ilvl w:val="0"/>
          <w:numId w:val="253"/>
        </w:numPr>
        <w:spacing w:line="360" w:lineRule="auto"/>
        <w:jc w:val="center"/>
        <w:rPr>
          <w:b/>
          <w:sz w:val="28"/>
          <w:szCs w:val="28"/>
        </w:rPr>
      </w:pPr>
      <w:r w:rsidRPr="00F27BBE">
        <w:rPr>
          <w:b/>
          <w:sz w:val="28"/>
          <w:szCs w:val="28"/>
        </w:rPr>
        <w:t>Степень востребованности услуг</w:t>
      </w:r>
    </w:p>
    <w:p w14:paraId="2D21E567" w14:textId="77777777" w:rsidR="00392786" w:rsidRPr="00F27BBE" w:rsidRDefault="00392786" w:rsidP="00C20721">
      <w:pPr>
        <w:spacing w:line="360" w:lineRule="auto"/>
        <w:ind w:firstLine="709"/>
        <w:jc w:val="both"/>
        <w:rPr>
          <w:sz w:val="28"/>
          <w:szCs w:val="28"/>
        </w:rPr>
      </w:pPr>
      <w:r w:rsidRPr="00F27BBE">
        <w:rPr>
          <w:sz w:val="28"/>
          <w:szCs w:val="28"/>
        </w:rPr>
        <w:t>Наиболее востребованной оказалась услуга «Информирование о положении на рынке труда в Новосибирской области</w:t>
      </w:r>
      <w:r w:rsidRPr="00F27BBE">
        <w:rPr>
          <w:color w:val="000000"/>
          <w:sz w:val="28"/>
          <w:szCs w:val="28"/>
        </w:rPr>
        <w:t>» (45,2% опрошенных)</w:t>
      </w:r>
      <w:r w:rsidRPr="00F27BBE">
        <w:rPr>
          <w:sz w:val="28"/>
          <w:szCs w:val="28"/>
        </w:rPr>
        <w:t xml:space="preserve"> </w:t>
      </w:r>
      <w:r w:rsidR="00346066" w:rsidRPr="00F27BBE">
        <w:rPr>
          <w:sz w:val="28"/>
          <w:szCs w:val="28"/>
        </w:rPr>
        <w:t>(табл. 31</w:t>
      </w:r>
      <w:r w:rsidRPr="00F27BBE">
        <w:rPr>
          <w:sz w:val="28"/>
          <w:szCs w:val="28"/>
        </w:rPr>
        <w:t>).</w:t>
      </w:r>
    </w:p>
    <w:p w14:paraId="086A6847" w14:textId="77777777" w:rsidR="00392786" w:rsidRPr="00F27BBE" w:rsidRDefault="00392786" w:rsidP="00C20721">
      <w:pPr>
        <w:pStyle w:val="af6"/>
        <w:spacing w:line="360" w:lineRule="auto"/>
        <w:rPr>
          <w:b w:val="0"/>
          <w:sz w:val="28"/>
          <w:szCs w:val="28"/>
        </w:rPr>
      </w:pPr>
      <w:r w:rsidRPr="00F27BBE">
        <w:rPr>
          <w:b w:val="0"/>
          <w:sz w:val="28"/>
          <w:szCs w:val="28"/>
        </w:rPr>
        <w:t xml:space="preserve">Таблица </w:t>
      </w:r>
      <w:r w:rsidR="00346066" w:rsidRPr="00F27BBE">
        <w:rPr>
          <w:b w:val="0"/>
          <w:sz w:val="28"/>
          <w:szCs w:val="28"/>
        </w:rPr>
        <w:t>3</w:t>
      </w:r>
      <w:r w:rsidRPr="00F27BBE">
        <w:rPr>
          <w:b w:val="0"/>
          <w:sz w:val="28"/>
          <w:szCs w:val="28"/>
        </w:rPr>
        <w:t>1</w:t>
      </w:r>
      <w:r w:rsidR="003361EB" w:rsidRPr="00F27BBE">
        <w:rPr>
          <w:b w:val="0"/>
          <w:sz w:val="28"/>
          <w:szCs w:val="28"/>
        </w:rPr>
        <w:t xml:space="preserve"> -</w:t>
      </w:r>
      <w:r w:rsidRPr="00F27BBE">
        <w:rPr>
          <w:b w:val="0"/>
          <w:sz w:val="28"/>
          <w:szCs w:val="28"/>
        </w:rPr>
        <w:t xml:space="preserve"> Уровень востребованности государственных услуг</w:t>
      </w:r>
    </w:p>
    <w:tbl>
      <w:tblPr>
        <w:tblW w:w="5000" w:type="pct"/>
        <w:tblLook w:val="04A0" w:firstRow="1" w:lastRow="0" w:firstColumn="1" w:lastColumn="0" w:noHBand="0" w:noVBand="1"/>
      </w:tblPr>
      <w:tblGrid>
        <w:gridCol w:w="613"/>
        <w:gridCol w:w="4935"/>
        <w:gridCol w:w="1843"/>
        <w:gridCol w:w="2180"/>
      </w:tblGrid>
      <w:tr w:rsidR="00392786" w:rsidRPr="00F27BBE" w14:paraId="42FB4C74" w14:textId="77777777" w:rsidTr="00346066">
        <w:trPr>
          <w:trHeight w:val="20"/>
          <w:tblHeader/>
        </w:trPr>
        <w:tc>
          <w:tcPr>
            <w:tcW w:w="32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52F26AF" w14:textId="77777777" w:rsidR="00392786" w:rsidRPr="00F27BBE" w:rsidRDefault="00392786" w:rsidP="00C20721">
            <w:pPr>
              <w:jc w:val="center"/>
              <w:rPr>
                <w:b/>
                <w:bCs/>
                <w:color w:val="000000"/>
              </w:rPr>
            </w:pPr>
            <w:r w:rsidRPr="00F27BBE">
              <w:rPr>
                <w:b/>
                <w:bCs/>
                <w:color w:val="000000"/>
              </w:rPr>
              <w:t>№</w:t>
            </w:r>
          </w:p>
        </w:tc>
        <w:tc>
          <w:tcPr>
            <w:tcW w:w="2578" w:type="pct"/>
            <w:tcBorders>
              <w:top w:val="single" w:sz="8" w:space="0" w:color="auto"/>
              <w:left w:val="nil"/>
              <w:bottom w:val="single" w:sz="8" w:space="0" w:color="auto"/>
              <w:right w:val="single" w:sz="8" w:space="0" w:color="auto"/>
            </w:tcBorders>
            <w:shd w:val="clear" w:color="auto" w:fill="auto"/>
            <w:vAlign w:val="center"/>
            <w:hideMark/>
          </w:tcPr>
          <w:p w14:paraId="2CEBFEF0" w14:textId="77777777" w:rsidR="00392786" w:rsidRPr="00F27BBE" w:rsidRDefault="00392786" w:rsidP="00C20721">
            <w:pPr>
              <w:jc w:val="center"/>
              <w:rPr>
                <w:b/>
                <w:bCs/>
                <w:color w:val="000000"/>
              </w:rPr>
            </w:pPr>
            <w:r w:rsidRPr="00F27BBE">
              <w:rPr>
                <w:b/>
                <w:bCs/>
                <w:color w:val="000000"/>
              </w:rPr>
              <w:t>Наименование государственной услуги</w:t>
            </w:r>
          </w:p>
        </w:tc>
        <w:tc>
          <w:tcPr>
            <w:tcW w:w="963" w:type="pct"/>
            <w:tcBorders>
              <w:top w:val="single" w:sz="8" w:space="0" w:color="auto"/>
              <w:left w:val="nil"/>
              <w:bottom w:val="single" w:sz="8" w:space="0" w:color="auto"/>
              <w:right w:val="single" w:sz="8" w:space="0" w:color="auto"/>
            </w:tcBorders>
            <w:shd w:val="clear" w:color="auto" w:fill="auto"/>
            <w:vAlign w:val="center"/>
            <w:hideMark/>
          </w:tcPr>
          <w:p w14:paraId="749FFE4C" w14:textId="77777777" w:rsidR="00392786" w:rsidRPr="00F27BBE" w:rsidRDefault="00392786" w:rsidP="00C20721">
            <w:pPr>
              <w:jc w:val="center"/>
              <w:rPr>
                <w:b/>
                <w:bCs/>
                <w:color w:val="000000"/>
              </w:rPr>
            </w:pPr>
            <w:r w:rsidRPr="00F27BBE">
              <w:rPr>
                <w:b/>
                <w:bCs/>
                <w:color w:val="000000"/>
              </w:rPr>
              <w:t>Количество обратившихся за услугой</w:t>
            </w:r>
          </w:p>
        </w:tc>
        <w:tc>
          <w:tcPr>
            <w:tcW w:w="1139" w:type="pct"/>
            <w:tcBorders>
              <w:top w:val="single" w:sz="8" w:space="0" w:color="auto"/>
              <w:left w:val="nil"/>
              <w:bottom w:val="single" w:sz="8" w:space="0" w:color="auto"/>
              <w:right w:val="single" w:sz="8" w:space="0" w:color="auto"/>
            </w:tcBorders>
            <w:shd w:val="clear" w:color="auto" w:fill="auto"/>
            <w:vAlign w:val="center"/>
            <w:hideMark/>
          </w:tcPr>
          <w:p w14:paraId="38EBA3E5" w14:textId="77777777" w:rsidR="00392786" w:rsidRPr="00F27BBE" w:rsidRDefault="00392786" w:rsidP="00C20721">
            <w:pPr>
              <w:jc w:val="center"/>
              <w:rPr>
                <w:b/>
                <w:bCs/>
                <w:color w:val="000000"/>
              </w:rPr>
            </w:pPr>
            <w:r w:rsidRPr="00F27BBE">
              <w:rPr>
                <w:b/>
                <w:bCs/>
                <w:color w:val="000000"/>
              </w:rPr>
              <w:t>Уровень востребованности (%)</w:t>
            </w:r>
          </w:p>
        </w:tc>
      </w:tr>
      <w:tr w:rsidR="00392786" w:rsidRPr="00F27BBE" w14:paraId="3278515C" w14:textId="77777777" w:rsidTr="00346066">
        <w:trPr>
          <w:trHeight w:val="20"/>
        </w:trPr>
        <w:tc>
          <w:tcPr>
            <w:tcW w:w="320" w:type="pct"/>
            <w:tcBorders>
              <w:top w:val="nil"/>
              <w:left w:val="single" w:sz="8" w:space="0" w:color="auto"/>
              <w:bottom w:val="single" w:sz="8" w:space="0" w:color="auto"/>
              <w:right w:val="single" w:sz="8" w:space="0" w:color="auto"/>
            </w:tcBorders>
            <w:shd w:val="clear" w:color="auto" w:fill="auto"/>
            <w:vAlign w:val="center"/>
            <w:hideMark/>
          </w:tcPr>
          <w:p w14:paraId="3DB0C3D3" w14:textId="77777777" w:rsidR="00392786" w:rsidRPr="00F27BBE" w:rsidRDefault="00392786" w:rsidP="00C20721">
            <w:pPr>
              <w:jc w:val="center"/>
              <w:rPr>
                <w:color w:val="000000"/>
              </w:rPr>
            </w:pPr>
            <w:r w:rsidRPr="00F27BBE">
              <w:rPr>
                <w:color w:val="000000"/>
              </w:rPr>
              <w:t>1</w:t>
            </w:r>
          </w:p>
        </w:tc>
        <w:tc>
          <w:tcPr>
            <w:tcW w:w="2578" w:type="pct"/>
            <w:tcBorders>
              <w:top w:val="nil"/>
              <w:left w:val="nil"/>
              <w:bottom w:val="single" w:sz="8" w:space="0" w:color="auto"/>
              <w:right w:val="single" w:sz="8" w:space="0" w:color="auto"/>
            </w:tcBorders>
            <w:shd w:val="clear" w:color="auto" w:fill="auto"/>
            <w:vAlign w:val="center"/>
            <w:hideMark/>
          </w:tcPr>
          <w:p w14:paraId="41554CA5" w14:textId="77777777" w:rsidR="00392786" w:rsidRPr="00F27BBE" w:rsidRDefault="00392786" w:rsidP="00C20721">
            <w:pPr>
              <w:jc w:val="both"/>
              <w:rPr>
                <w:color w:val="000000"/>
              </w:rPr>
            </w:pPr>
            <w:r w:rsidRPr="00F27BBE">
              <w:t>Информирование о положении на рынке труда в Новосибирской области</w:t>
            </w:r>
          </w:p>
        </w:tc>
        <w:tc>
          <w:tcPr>
            <w:tcW w:w="963" w:type="pct"/>
            <w:tcBorders>
              <w:top w:val="nil"/>
              <w:left w:val="nil"/>
              <w:bottom w:val="single" w:sz="8" w:space="0" w:color="auto"/>
              <w:right w:val="single" w:sz="8" w:space="0" w:color="auto"/>
            </w:tcBorders>
            <w:shd w:val="clear" w:color="auto" w:fill="auto"/>
            <w:vAlign w:val="center"/>
          </w:tcPr>
          <w:p w14:paraId="006A2B5D" w14:textId="77777777" w:rsidR="00392786" w:rsidRPr="00F27BBE" w:rsidRDefault="00392786" w:rsidP="00C20721">
            <w:pPr>
              <w:jc w:val="center"/>
              <w:rPr>
                <w:color w:val="000000"/>
              </w:rPr>
            </w:pPr>
            <w:r w:rsidRPr="00F27BBE">
              <w:rPr>
                <w:color w:val="000000"/>
              </w:rPr>
              <w:t>42</w:t>
            </w:r>
          </w:p>
        </w:tc>
        <w:tc>
          <w:tcPr>
            <w:tcW w:w="1139" w:type="pct"/>
            <w:tcBorders>
              <w:top w:val="nil"/>
              <w:left w:val="nil"/>
              <w:bottom w:val="single" w:sz="8" w:space="0" w:color="auto"/>
              <w:right w:val="single" w:sz="8" w:space="0" w:color="auto"/>
            </w:tcBorders>
            <w:shd w:val="clear" w:color="auto" w:fill="auto"/>
            <w:noWrap/>
            <w:vAlign w:val="center"/>
          </w:tcPr>
          <w:p w14:paraId="040E44F6" w14:textId="77777777" w:rsidR="00392786" w:rsidRPr="00F27BBE" w:rsidRDefault="00392786" w:rsidP="00C20721">
            <w:pPr>
              <w:jc w:val="center"/>
              <w:rPr>
                <w:color w:val="000000"/>
              </w:rPr>
            </w:pPr>
            <w:r w:rsidRPr="00F27BBE">
              <w:rPr>
                <w:color w:val="000000"/>
              </w:rPr>
              <w:t>45,2%</w:t>
            </w:r>
          </w:p>
        </w:tc>
      </w:tr>
      <w:tr w:rsidR="00392786" w:rsidRPr="00F27BBE" w14:paraId="200D880C" w14:textId="77777777" w:rsidTr="00346066">
        <w:trPr>
          <w:trHeight w:val="20"/>
        </w:trPr>
        <w:tc>
          <w:tcPr>
            <w:tcW w:w="320" w:type="pct"/>
            <w:tcBorders>
              <w:top w:val="nil"/>
              <w:left w:val="single" w:sz="8" w:space="0" w:color="auto"/>
              <w:bottom w:val="single" w:sz="8" w:space="0" w:color="auto"/>
              <w:right w:val="single" w:sz="8" w:space="0" w:color="auto"/>
            </w:tcBorders>
            <w:shd w:val="clear" w:color="auto" w:fill="auto"/>
            <w:vAlign w:val="center"/>
            <w:hideMark/>
          </w:tcPr>
          <w:p w14:paraId="4CD5FA0A" w14:textId="77777777" w:rsidR="00392786" w:rsidRPr="00F27BBE" w:rsidRDefault="00392786" w:rsidP="00C20721">
            <w:pPr>
              <w:jc w:val="center"/>
              <w:rPr>
                <w:color w:val="000000"/>
              </w:rPr>
            </w:pPr>
            <w:r w:rsidRPr="00F27BBE">
              <w:rPr>
                <w:color w:val="000000"/>
              </w:rPr>
              <w:t>2</w:t>
            </w:r>
          </w:p>
        </w:tc>
        <w:tc>
          <w:tcPr>
            <w:tcW w:w="2578" w:type="pct"/>
            <w:tcBorders>
              <w:top w:val="nil"/>
              <w:left w:val="nil"/>
              <w:bottom w:val="single" w:sz="8" w:space="0" w:color="auto"/>
              <w:right w:val="single" w:sz="8" w:space="0" w:color="auto"/>
            </w:tcBorders>
            <w:shd w:val="clear" w:color="auto" w:fill="auto"/>
            <w:vAlign w:val="center"/>
            <w:hideMark/>
          </w:tcPr>
          <w:p w14:paraId="47E6345A" w14:textId="77777777" w:rsidR="00392786" w:rsidRPr="00F27BBE" w:rsidRDefault="00392786" w:rsidP="00C20721">
            <w:pPr>
              <w:jc w:val="both"/>
              <w:rPr>
                <w:color w:val="000000"/>
              </w:rPr>
            </w:pPr>
            <w:r w:rsidRPr="00F27BBE">
              <w:t>Содействие гражданам в поиске подходящей работы, а работодателям в подборе необходимых работников.</w:t>
            </w:r>
          </w:p>
        </w:tc>
        <w:tc>
          <w:tcPr>
            <w:tcW w:w="963" w:type="pct"/>
            <w:tcBorders>
              <w:top w:val="nil"/>
              <w:left w:val="nil"/>
              <w:bottom w:val="single" w:sz="8" w:space="0" w:color="auto"/>
              <w:right w:val="single" w:sz="8" w:space="0" w:color="auto"/>
            </w:tcBorders>
            <w:shd w:val="clear" w:color="auto" w:fill="auto"/>
            <w:vAlign w:val="center"/>
          </w:tcPr>
          <w:p w14:paraId="65733344" w14:textId="77777777" w:rsidR="00392786" w:rsidRPr="00F27BBE" w:rsidRDefault="00392786" w:rsidP="00C20721">
            <w:pPr>
              <w:jc w:val="center"/>
              <w:rPr>
                <w:color w:val="000000"/>
              </w:rPr>
            </w:pPr>
            <w:r w:rsidRPr="00F27BBE">
              <w:rPr>
                <w:color w:val="000000"/>
              </w:rPr>
              <w:t>32</w:t>
            </w:r>
          </w:p>
        </w:tc>
        <w:tc>
          <w:tcPr>
            <w:tcW w:w="1139" w:type="pct"/>
            <w:tcBorders>
              <w:top w:val="nil"/>
              <w:left w:val="nil"/>
              <w:bottom w:val="single" w:sz="8" w:space="0" w:color="auto"/>
              <w:right w:val="single" w:sz="8" w:space="0" w:color="auto"/>
            </w:tcBorders>
            <w:shd w:val="clear" w:color="auto" w:fill="auto"/>
            <w:noWrap/>
            <w:vAlign w:val="center"/>
          </w:tcPr>
          <w:p w14:paraId="0F8297FD" w14:textId="77777777" w:rsidR="00392786" w:rsidRPr="00F27BBE" w:rsidRDefault="00392786" w:rsidP="00C20721">
            <w:pPr>
              <w:jc w:val="center"/>
              <w:rPr>
                <w:color w:val="000000"/>
              </w:rPr>
            </w:pPr>
            <w:r w:rsidRPr="00F27BBE">
              <w:rPr>
                <w:color w:val="000000"/>
              </w:rPr>
              <w:t>34,4%</w:t>
            </w:r>
          </w:p>
        </w:tc>
      </w:tr>
      <w:tr w:rsidR="00392786" w:rsidRPr="00F27BBE" w14:paraId="0003BC1B" w14:textId="77777777" w:rsidTr="00346066">
        <w:trPr>
          <w:trHeight w:val="20"/>
        </w:trPr>
        <w:tc>
          <w:tcPr>
            <w:tcW w:w="320" w:type="pct"/>
            <w:tcBorders>
              <w:top w:val="nil"/>
              <w:left w:val="single" w:sz="8" w:space="0" w:color="auto"/>
              <w:bottom w:val="single" w:sz="8" w:space="0" w:color="auto"/>
              <w:right w:val="single" w:sz="8" w:space="0" w:color="auto"/>
            </w:tcBorders>
            <w:shd w:val="clear" w:color="auto" w:fill="auto"/>
            <w:vAlign w:val="center"/>
            <w:hideMark/>
          </w:tcPr>
          <w:p w14:paraId="4229049C" w14:textId="77777777" w:rsidR="00392786" w:rsidRPr="00F27BBE" w:rsidRDefault="00392786" w:rsidP="00C20721">
            <w:pPr>
              <w:jc w:val="center"/>
              <w:rPr>
                <w:color w:val="000000"/>
              </w:rPr>
            </w:pPr>
            <w:r w:rsidRPr="00F27BBE">
              <w:rPr>
                <w:color w:val="000000"/>
              </w:rPr>
              <w:t>3</w:t>
            </w:r>
          </w:p>
        </w:tc>
        <w:tc>
          <w:tcPr>
            <w:tcW w:w="2578" w:type="pct"/>
            <w:tcBorders>
              <w:top w:val="nil"/>
              <w:left w:val="nil"/>
              <w:bottom w:val="single" w:sz="8" w:space="0" w:color="auto"/>
              <w:right w:val="single" w:sz="8" w:space="0" w:color="auto"/>
            </w:tcBorders>
            <w:shd w:val="clear" w:color="auto" w:fill="auto"/>
            <w:vAlign w:val="center"/>
            <w:hideMark/>
          </w:tcPr>
          <w:p w14:paraId="3AA29CC1" w14:textId="77777777" w:rsidR="00392786" w:rsidRPr="00F27BBE" w:rsidRDefault="00392786" w:rsidP="00C20721">
            <w:pPr>
              <w:jc w:val="both"/>
              <w:rPr>
                <w:color w:val="000000"/>
              </w:rPr>
            </w:pPr>
            <w:r w:rsidRPr="00F27BBE">
              <w:t>Осуществление социальных выплат гражданам, признанным в установленном порядке безработными.</w:t>
            </w:r>
          </w:p>
        </w:tc>
        <w:tc>
          <w:tcPr>
            <w:tcW w:w="963" w:type="pct"/>
            <w:tcBorders>
              <w:top w:val="nil"/>
              <w:left w:val="nil"/>
              <w:bottom w:val="single" w:sz="8" w:space="0" w:color="auto"/>
              <w:right w:val="single" w:sz="8" w:space="0" w:color="auto"/>
            </w:tcBorders>
            <w:shd w:val="clear" w:color="auto" w:fill="auto"/>
            <w:vAlign w:val="center"/>
          </w:tcPr>
          <w:p w14:paraId="0B6467EA" w14:textId="77777777" w:rsidR="00392786" w:rsidRPr="00F27BBE" w:rsidRDefault="00392786" w:rsidP="00C20721">
            <w:pPr>
              <w:jc w:val="center"/>
              <w:rPr>
                <w:color w:val="000000"/>
              </w:rPr>
            </w:pPr>
            <w:r w:rsidRPr="00F27BBE">
              <w:rPr>
                <w:color w:val="000000"/>
              </w:rPr>
              <w:t>19</w:t>
            </w:r>
          </w:p>
        </w:tc>
        <w:tc>
          <w:tcPr>
            <w:tcW w:w="1139" w:type="pct"/>
            <w:tcBorders>
              <w:top w:val="nil"/>
              <w:left w:val="nil"/>
              <w:bottom w:val="single" w:sz="8" w:space="0" w:color="auto"/>
              <w:right w:val="single" w:sz="8" w:space="0" w:color="auto"/>
            </w:tcBorders>
            <w:shd w:val="clear" w:color="auto" w:fill="auto"/>
            <w:noWrap/>
            <w:vAlign w:val="center"/>
          </w:tcPr>
          <w:p w14:paraId="25F340A5" w14:textId="77777777" w:rsidR="00392786" w:rsidRPr="00F27BBE" w:rsidRDefault="00392786" w:rsidP="00C20721">
            <w:pPr>
              <w:jc w:val="center"/>
              <w:rPr>
                <w:color w:val="000000"/>
              </w:rPr>
            </w:pPr>
            <w:r w:rsidRPr="00F27BBE">
              <w:rPr>
                <w:color w:val="000000"/>
              </w:rPr>
              <w:t>20,4%</w:t>
            </w:r>
          </w:p>
        </w:tc>
      </w:tr>
    </w:tbl>
    <w:p w14:paraId="2A541A32" w14:textId="77777777" w:rsidR="00346066" w:rsidRPr="00F27BBE" w:rsidRDefault="00346066" w:rsidP="00C20721">
      <w:pPr>
        <w:spacing w:line="360" w:lineRule="auto"/>
        <w:ind w:left="720"/>
        <w:rPr>
          <w:b/>
          <w:sz w:val="28"/>
          <w:szCs w:val="28"/>
        </w:rPr>
      </w:pPr>
    </w:p>
    <w:p w14:paraId="777DC774" w14:textId="77777777" w:rsidR="00392786" w:rsidRPr="00F27BBE" w:rsidRDefault="00392786" w:rsidP="00056AE6">
      <w:pPr>
        <w:numPr>
          <w:ilvl w:val="0"/>
          <w:numId w:val="253"/>
        </w:numPr>
        <w:spacing w:line="360" w:lineRule="auto"/>
        <w:jc w:val="center"/>
        <w:rPr>
          <w:b/>
          <w:sz w:val="28"/>
          <w:szCs w:val="28"/>
        </w:rPr>
      </w:pPr>
      <w:r w:rsidRPr="00F27BBE">
        <w:rPr>
          <w:b/>
          <w:sz w:val="28"/>
          <w:szCs w:val="28"/>
        </w:rPr>
        <w:t>Уровень доступности услуг</w:t>
      </w:r>
    </w:p>
    <w:p w14:paraId="2F59AC42" w14:textId="77777777" w:rsidR="00392786" w:rsidRPr="00F27BBE" w:rsidRDefault="00392786" w:rsidP="00C20721">
      <w:pPr>
        <w:spacing w:line="360" w:lineRule="auto"/>
        <w:ind w:firstLine="709"/>
        <w:jc w:val="both"/>
        <w:rPr>
          <w:color w:val="000000"/>
          <w:sz w:val="28"/>
          <w:szCs w:val="28"/>
        </w:rPr>
      </w:pPr>
      <w:r w:rsidRPr="00F27BBE">
        <w:rPr>
          <w:color w:val="000000"/>
          <w:sz w:val="28"/>
          <w:szCs w:val="28"/>
        </w:rPr>
        <w:t>Уровень доступности предоставляемой услуги представляет собой интегральный показатель, рассчитываемый в баллах по пятибалльной шкале, и оценивается по совокупности показателей, которые представлены в табл. </w:t>
      </w:r>
      <w:r w:rsidR="00346066" w:rsidRPr="00F27BBE">
        <w:rPr>
          <w:color w:val="000000"/>
          <w:sz w:val="28"/>
          <w:szCs w:val="28"/>
        </w:rPr>
        <w:t>32</w:t>
      </w:r>
      <w:r w:rsidRPr="00F27BBE">
        <w:rPr>
          <w:color w:val="000000"/>
          <w:sz w:val="28"/>
          <w:szCs w:val="28"/>
        </w:rPr>
        <w:t>.</w:t>
      </w:r>
    </w:p>
    <w:p w14:paraId="1E322CA1" w14:textId="77777777" w:rsidR="00392786" w:rsidRPr="00F27BBE" w:rsidRDefault="00392786" w:rsidP="00C20721">
      <w:pPr>
        <w:spacing w:line="360" w:lineRule="auto"/>
        <w:ind w:firstLine="709"/>
        <w:jc w:val="both"/>
        <w:rPr>
          <w:sz w:val="28"/>
          <w:szCs w:val="28"/>
        </w:rPr>
      </w:pPr>
      <w:r w:rsidRPr="00F27BBE">
        <w:rPr>
          <w:sz w:val="28"/>
          <w:szCs w:val="28"/>
        </w:rPr>
        <w:t xml:space="preserve">Среднее значение уровня доступности по государственным услугам Минтруда составило 4,51 балла по пятибалльной шкале, что можно оценить </w:t>
      </w:r>
      <w:r w:rsidRPr="00F27BBE">
        <w:rPr>
          <w:sz w:val="28"/>
          <w:szCs w:val="28"/>
        </w:rPr>
        <w:lastRenderedPageBreak/>
        <w:t>как «хорошо». Данная оценка существенно выше результата 2013 года, когда уровень доступности составлял 4,17 балла.</w:t>
      </w:r>
    </w:p>
    <w:p w14:paraId="05E6EF5D" w14:textId="77777777" w:rsidR="00392786" w:rsidRPr="00F27BBE" w:rsidRDefault="00346066" w:rsidP="00C20721">
      <w:pPr>
        <w:pStyle w:val="af6"/>
        <w:spacing w:line="360" w:lineRule="auto"/>
        <w:jc w:val="both"/>
        <w:rPr>
          <w:b w:val="0"/>
          <w:sz w:val="28"/>
          <w:szCs w:val="28"/>
        </w:rPr>
      </w:pPr>
      <w:r w:rsidRPr="00F27BBE">
        <w:rPr>
          <w:b w:val="0"/>
          <w:sz w:val="28"/>
          <w:szCs w:val="28"/>
        </w:rPr>
        <w:t>Таблица 32</w:t>
      </w:r>
      <w:r w:rsidR="003361EB" w:rsidRPr="00F27BBE">
        <w:rPr>
          <w:b w:val="0"/>
          <w:sz w:val="28"/>
          <w:szCs w:val="28"/>
        </w:rPr>
        <w:t xml:space="preserve"> -</w:t>
      </w:r>
      <w:r w:rsidR="00392786" w:rsidRPr="00F27BBE">
        <w:rPr>
          <w:b w:val="0"/>
          <w:sz w:val="28"/>
          <w:szCs w:val="28"/>
        </w:rPr>
        <w:t xml:space="preserve"> Уровень доступности государственных услуг в центрах занятости населения Новосибирской области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3"/>
        <w:gridCol w:w="2007"/>
        <w:gridCol w:w="1940"/>
        <w:gridCol w:w="1075"/>
        <w:gridCol w:w="1583"/>
        <w:gridCol w:w="1043"/>
      </w:tblGrid>
      <w:tr w:rsidR="00392786" w:rsidRPr="00F27BBE" w14:paraId="75347C72" w14:textId="77777777" w:rsidTr="00346066">
        <w:trPr>
          <w:trHeight w:val="20"/>
          <w:tblHeader/>
        </w:trPr>
        <w:tc>
          <w:tcPr>
            <w:tcW w:w="936" w:type="pct"/>
            <w:shd w:val="clear" w:color="auto" w:fill="auto"/>
            <w:tcMar>
              <w:left w:w="28" w:type="dxa"/>
              <w:right w:w="28" w:type="dxa"/>
            </w:tcMar>
          </w:tcPr>
          <w:p w14:paraId="07797238" w14:textId="77777777" w:rsidR="00392786" w:rsidRPr="00F27BBE" w:rsidRDefault="00392786" w:rsidP="00C20721">
            <w:pPr>
              <w:jc w:val="center"/>
              <w:rPr>
                <w:b/>
                <w:color w:val="000000"/>
              </w:rPr>
            </w:pPr>
            <w:r w:rsidRPr="00F27BBE">
              <w:rPr>
                <w:b/>
                <w:color w:val="000000"/>
              </w:rPr>
              <w:t>Расположение центра занятости населения</w:t>
            </w:r>
          </w:p>
        </w:tc>
        <w:tc>
          <w:tcPr>
            <w:tcW w:w="1066" w:type="pct"/>
            <w:shd w:val="clear" w:color="auto" w:fill="auto"/>
            <w:tcMar>
              <w:left w:w="28" w:type="dxa"/>
              <w:right w:w="28" w:type="dxa"/>
            </w:tcMar>
          </w:tcPr>
          <w:p w14:paraId="591F80FE" w14:textId="77777777" w:rsidR="00392786" w:rsidRPr="00F27BBE" w:rsidRDefault="00392786" w:rsidP="00C20721">
            <w:pPr>
              <w:jc w:val="center"/>
              <w:rPr>
                <w:b/>
                <w:bCs/>
                <w:color w:val="000000"/>
              </w:rPr>
            </w:pPr>
            <w:r w:rsidRPr="00F27BBE">
              <w:rPr>
                <w:b/>
                <w:bCs/>
                <w:color w:val="000000"/>
              </w:rPr>
              <w:t>Доступность информации о порядке предоставления услуги</w:t>
            </w:r>
          </w:p>
        </w:tc>
        <w:tc>
          <w:tcPr>
            <w:tcW w:w="1030" w:type="pct"/>
            <w:shd w:val="clear" w:color="auto" w:fill="auto"/>
            <w:tcMar>
              <w:left w:w="28" w:type="dxa"/>
              <w:right w:w="28" w:type="dxa"/>
            </w:tcMar>
          </w:tcPr>
          <w:p w14:paraId="28A48863" w14:textId="77777777" w:rsidR="00392786" w:rsidRPr="00F27BBE" w:rsidRDefault="00392786" w:rsidP="00C20721">
            <w:pPr>
              <w:jc w:val="center"/>
              <w:rPr>
                <w:b/>
                <w:bCs/>
                <w:color w:val="000000"/>
              </w:rPr>
            </w:pPr>
            <w:r w:rsidRPr="00F27BBE">
              <w:rPr>
                <w:b/>
                <w:bCs/>
                <w:color w:val="000000"/>
              </w:rPr>
              <w:t>Полнота и понятность предоставленной информации</w:t>
            </w:r>
          </w:p>
        </w:tc>
        <w:tc>
          <w:tcPr>
            <w:tcW w:w="571" w:type="pct"/>
            <w:shd w:val="clear" w:color="auto" w:fill="auto"/>
            <w:tcMar>
              <w:left w:w="28" w:type="dxa"/>
              <w:right w:w="28" w:type="dxa"/>
            </w:tcMar>
          </w:tcPr>
          <w:p w14:paraId="4B10F7F6" w14:textId="77777777" w:rsidR="00392786" w:rsidRPr="00F27BBE" w:rsidRDefault="00392786" w:rsidP="00C20721">
            <w:pPr>
              <w:jc w:val="center"/>
              <w:rPr>
                <w:b/>
                <w:bCs/>
                <w:color w:val="000000"/>
              </w:rPr>
            </w:pPr>
            <w:r w:rsidRPr="00F27BBE">
              <w:rPr>
                <w:b/>
                <w:bCs/>
                <w:color w:val="000000"/>
              </w:rPr>
              <w:t>Удобство графика работы</w:t>
            </w:r>
          </w:p>
        </w:tc>
        <w:tc>
          <w:tcPr>
            <w:tcW w:w="841" w:type="pct"/>
            <w:shd w:val="clear" w:color="auto" w:fill="auto"/>
            <w:tcMar>
              <w:left w:w="28" w:type="dxa"/>
              <w:right w:w="28" w:type="dxa"/>
            </w:tcMar>
          </w:tcPr>
          <w:p w14:paraId="65056278" w14:textId="77777777" w:rsidR="00392786" w:rsidRPr="00F27BBE" w:rsidRDefault="00392786" w:rsidP="00C20721">
            <w:pPr>
              <w:jc w:val="center"/>
              <w:rPr>
                <w:b/>
                <w:bCs/>
                <w:color w:val="000000"/>
              </w:rPr>
            </w:pPr>
            <w:r w:rsidRPr="00F27BBE">
              <w:rPr>
                <w:b/>
                <w:bCs/>
                <w:color w:val="000000"/>
              </w:rPr>
              <w:t>Получение информации о стадии рассмотрения обращения</w:t>
            </w:r>
          </w:p>
        </w:tc>
        <w:tc>
          <w:tcPr>
            <w:tcW w:w="554" w:type="pct"/>
            <w:shd w:val="clear" w:color="auto" w:fill="auto"/>
            <w:tcMar>
              <w:left w:w="28" w:type="dxa"/>
              <w:right w:w="28" w:type="dxa"/>
            </w:tcMar>
          </w:tcPr>
          <w:p w14:paraId="1A9F8816" w14:textId="77777777" w:rsidR="00392786" w:rsidRPr="00F27BBE" w:rsidRDefault="00392786" w:rsidP="00C20721">
            <w:pPr>
              <w:jc w:val="center"/>
              <w:rPr>
                <w:b/>
                <w:bCs/>
                <w:color w:val="000000"/>
              </w:rPr>
            </w:pPr>
            <w:r w:rsidRPr="00F27BBE">
              <w:rPr>
                <w:b/>
                <w:bCs/>
                <w:color w:val="000000"/>
              </w:rPr>
              <w:t>Среднее значение</w:t>
            </w:r>
          </w:p>
        </w:tc>
      </w:tr>
      <w:tr w:rsidR="00392786" w:rsidRPr="00F27BBE" w14:paraId="47C011C5" w14:textId="77777777" w:rsidTr="00346066">
        <w:trPr>
          <w:trHeight w:val="20"/>
        </w:trPr>
        <w:tc>
          <w:tcPr>
            <w:tcW w:w="936" w:type="pct"/>
            <w:shd w:val="clear" w:color="auto" w:fill="auto"/>
            <w:tcMar>
              <w:left w:w="28" w:type="dxa"/>
              <w:right w:w="28" w:type="dxa"/>
            </w:tcMar>
            <w:vAlign w:val="center"/>
            <w:hideMark/>
          </w:tcPr>
          <w:p w14:paraId="7997140D" w14:textId="77777777" w:rsidR="00392786" w:rsidRPr="00F27BBE" w:rsidRDefault="00392786" w:rsidP="00C20721">
            <w:pPr>
              <w:rPr>
                <w:color w:val="000000"/>
              </w:rPr>
            </w:pPr>
            <w:r w:rsidRPr="00F27BBE">
              <w:rPr>
                <w:color w:val="000000"/>
              </w:rPr>
              <w:t>Мошковский район</w:t>
            </w:r>
          </w:p>
        </w:tc>
        <w:tc>
          <w:tcPr>
            <w:tcW w:w="1066" w:type="pct"/>
            <w:shd w:val="clear" w:color="auto" w:fill="auto"/>
            <w:tcMar>
              <w:left w:w="28" w:type="dxa"/>
              <w:right w:w="28" w:type="dxa"/>
            </w:tcMar>
            <w:vAlign w:val="center"/>
          </w:tcPr>
          <w:p w14:paraId="33E933A1" w14:textId="77777777" w:rsidR="00392786" w:rsidRPr="00F27BBE" w:rsidRDefault="00392786" w:rsidP="00C20721">
            <w:pPr>
              <w:jc w:val="center"/>
              <w:rPr>
                <w:color w:val="000000"/>
              </w:rPr>
            </w:pPr>
            <w:r w:rsidRPr="00F27BBE">
              <w:rPr>
                <w:color w:val="000000"/>
              </w:rPr>
              <w:t>4,84</w:t>
            </w:r>
          </w:p>
        </w:tc>
        <w:tc>
          <w:tcPr>
            <w:tcW w:w="1030" w:type="pct"/>
            <w:shd w:val="clear" w:color="auto" w:fill="auto"/>
            <w:tcMar>
              <w:left w:w="28" w:type="dxa"/>
              <w:right w:w="28" w:type="dxa"/>
            </w:tcMar>
            <w:vAlign w:val="center"/>
          </w:tcPr>
          <w:p w14:paraId="146E798A" w14:textId="77777777" w:rsidR="00392786" w:rsidRPr="00F27BBE" w:rsidRDefault="00392786" w:rsidP="00C20721">
            <w:pPr>
              <w:jc w:val="center"/>
              <w:rPr>
                <w:color w:val="000000"/>
              </w:rPr>
            </w:pPr>
            <w:r w:rsidRPr="00F27BBE">
              <w:rPr>
                <w:color w:val="000000"/>
              </w:rPr>
              <w:t>4,84</w:t>
            </w:r>
          </w:p>
        </w:tc>
        <w:tc>
          <w:tcPr>
            <w:tcW w:w="571" w:type="pct"/>
            <w:shd w:val="clear" w:color="auto" w:fill="auto"/>
            <w:tcMar>
              <w:left w:w="28" w:type="dxa"/>
              <w:right w:w="28" w:type="dxa"/>
            </w:tcMar>
            <w:vAlign w:val="center"/>
          </w:tcPr>
          <w:p w14:paraId="6D3952A3" w14:textId="77777777" w:rsidR="00392786" w:rsidRPr="00F27BBE" w:rsidRDefault="00392786" w:rsidP="00C20721">
            <w:pPr>
              <w:jc w:val="center"/>
              <w:rPr>
                <w:color w:val="000000"/>
              </w:rPr>
            </w:pPr>
            <w:r w:rsidRPr="00F27BBE">
              <w:rPr>
                <w:color w:val="000000"/>
              </w:rPr>
              <w:t>4,87</w:t>
            </w:r>
          </w:p>
        </w:tc>
        <w:tc>
          <w:tcPr>
            <w:tcW w:w="841" w:type="pct"/>
            <w:shd w:val="clear" w:color="auto" w:fill="auto"/>
            <w:tcMar>
              <w:left w:w="28" w:type="dxa"/>
              <w:right w:w="28" w:type="dxa"/>
            </w:tcMar>
            <w:vAlign w:val="center"/>
          </w:tcPr>
          <w:p w14:paraId="4B241733" w14:textId="77777777" w:rsidR="00392786" w:rsidRPr="00F27BBE" w:rsidRDefault="00392786" w:rsidP="00C20721">
            <w:pPr>
              <w:jc w:val="center"/>
              <w:rPr>
                <w:color w:val="000000"/>
              </w:rPr>
            </w:pPr>
            <w:r w:rsidRPr="00F27BBE">
              <w:rPr>
                <w:color w:val="000000"/>
              </w:rPr>
              <w:t>4,87</w:t>
            </w:r>
          </w:p>
        </w:tc>
        <w:tc>
          <w:tcPr>
            <w:tcW w:w="554" w:type="pct"/>
            <w:shd w:val="clear" w:color="auto" w:fill="auto"/>
            <w:tcMar>
              <w:left w:w="28" w:type="dxa"/>
              <w:right w:w="28" w:type="dxa"/>
            </w:tcMar>
            <w:vAlign w:val="center"/>
          </w:tcPr>
          <w:p w14:paraId="429ACD3A" w14:textId="77777777" w:rsidR="00392786" w:rsidRPr="00F27BBE" w:rsidRDefault="00392786" w:rsidP="00C20721">
            <w:pPr>
              <w:jc w:val="center"/>
              <w:rPr>
                <w:b/>
                <w:i/>
                <w:color w:val="000000"/>
              </w:rPr>
            </w:pPr>
            <w:r w:rsidRPr="00F27BBE">
              <w:rPr>
                <w:b/>
                <w:i/>
                <w:color w:val="000000"/>
              </w:rPr>
              <w:t>4,86</w:t>
            </w:r>
          </w:p>
        </w:tc>
      </w:tr>
      <w:tr w:rsidR="00392786" w:rsidRPr="00F27BBE" w14:paraId="01B95D72" w14:textId="77777777" w:rsidTr="00346066">
        <w:trPr>
          <w:trHeight w:val="20"/>
        </w:trPr>
        <w:tc>
          <w:tcPr>
            <w:tcW w:w="936" w:type="pct"/>
            <w:shd w:val="clear" w:color="auto" w:fill="auto"/>
            <w:tcMar>
              <w:left w:w="28" w:type="dxa"/>
              <w:right w:w="28" w:type="dxa"/>
            </w:tcMar>
            <w:vAlign w:val="center"/>
            <w:hideMark/>
          </w:tcPr>
          <w:p w14:paraId="2E769B64" w14:textId="77777777" w:rsidR="00392786" w:rsidRPr="00F27BBE" w:rsidRDefault="00392786" w:rsidP="00C20721">
            <w:pPr>
              <w:rPr>
                <w:color w:val="000000"/>
              </w:rPr>
            </w:pPr>
            <w:r w:rsidRPr="00F27BBE">
              <w:rPr>
                <w:color w:val="000000"/>
              </w:rPr>
              <w:t>Новосибирский район</w:t>
            </w:r>
          </w:p>
        </w:tc>
        <w:tc>
          <w:tcPr>
            <w:tcW w:w="1066" w:type="pct"/>
            <w:shd w:val="clear" w:color="auto" w:fill="auto"/>
            <w:tcMar>
              <w:left w:w="28" w:type="dxa"/>
              <w:right w:w="28" w:type="dxa"/>
            </w:tcMar>
            <w:vAlign w:val="center"/>
          </w:tcPr>
          <w:p w14:paraId="17342997" w14:textId="77777777" w:rsidR="00392786" w:rsidRPr="00F27BBE" w:rsidRDefault="00392786" w:rsidP="00C20721">
            <w:pPr>
              <w:jc w:val="center"/>
              <w:rPr>
                <w:color w:val="000000"/>
              </w:rPr>
            </w:pPr>
            <w:r w:rsidRPr="00F27BBE">
              <w:rPr>
                <w:color w:val="000000"/>
              </w:rPr>
              <w:t>3,79</w:t>
            </w:r>
          </w:p>
        </w:tc>
        <w:tc>
          <w:tcPr>
            <w:tcW w:w="1030" w:type="pct"/>
            <w:shd w:val="clear" w:color="auto" w:fill="auto"/>
            <w:tcMar>
              <w:left w:w="28" w:type="dxa"/>
              <w:right w:w="28" w:type="dxa"/>
            </w:tcMar>
            <w:vAlign w:val="center"/>
          </w:tcPr>
          <w:p w14:paraId="472C4CAA" w14:textId="77777777" w:rsidR="00392786" w:rsidRPr="00F27BBE" w:rsidRDefault="00392786" w:rsidP="00C20721">
            <w:pPr>
              <w:jc w:val="center"/>
              <w:rPr>
                <w:color w:val="000000"/>
              </w:rPr>
            </w:pPr>
            <w:r w:rsidRPr="00F27BBE">
              <w:rPr>
                <w:color w:val="000000"/>
              </w:rPr>
              <w:t>3,89</w:t>
            </w:r>
          </w:p>
        </w:tc>
        <w:tc>
          <w:tcPr>
            <w:tcW w:w="571" w:type="pct"/>
            <w:shd w:val="clear" w:color="auto" w:fill="auto"/>
            <w:tcMar>
              <w:left w:w="28" w:type="dxa"/>
              <w:right w:w="28" w:type="dxa"/>
            </w:tcMar>
            <w:vAlign w:val="center"/>
          </w:tcPr>
          <w:p w14:paraId="0985E230" w14:textId="77777777" w:rsidR="00392786" w:rsidRPr="00F27BBE" w:rsidRDefault="00392786" w:rsidP="00C20721">
            <w:pPr>
              <w:jc w:val="center"/>
              <w:rPr>
                <w:color w:val="000000"/>
              </w:rPr>
            </w:pPr>
            <w:r w:rsidRPr="00F27BBE">
              <w:rPr>
                <w:color w:val="000000"/>
              </w:rPr>
              <w:t>3,83</w:t>
            </w:r>
          </w:p>
        </w:tc>
        <w:tc>
          <w:tcPr>
            <w:tcW w:w="841" w:type="pct"/>
            <w:shd w:val="clear" w:color="auto" w:fill="auto"/>
            <w:tcMar>
              <w:left w:w="28" w:type="dxa"/>
              <w:right w:w="28" w:type="dxa"/>
            </w:tcMar>
            <w:vAlign w:val="center"/>
          </w:tcPr>
          <w:p w14:paraId="70430967" w14:textId="77777777" w:rsidR="00392786" w:rsidRPr="00F27BBE" w:rsidRDefault="00392786" w:rsidP="00C20721">
            <w:pPr>
              <w:jc w:val="center"/>
              <w:rPr>
                <w:color w:val="000000"/>
              </w:rPr>
            </w:pPr>
            <w:r w:rsidRPr="00F27BBE">
              <w:rPr>
                <w:color w:val="000000"/>
              </w:rPr>
              <w:t>3,84</w:t>
            </w:r>
          </w:p>
        </w:tc>
        <w:tc>
          <w:tcPr>
            <w:tcW w:w="554" w:type="pct"/>
            <w:shd w:val="clear" w:color="auto" w:fill="auto"/>
            <w:tcMar>
              <w:left w:w="28" w:type="dxa"/>
              <w:right w:w="28" w:type="dxa"/>
            </w:tcMar>
            <w:vAlign w:val="center"/>
          </w:tcPr>
          <w:p w14:paraId="56CC9693" w14:textId="77777777" w:rsidR="00392786" w:rsidRPr="00F27BBE" w:rsidRDefault="00392786" w:rsidP="00C20721">
            <w:pPr>
              <w:jc w:val="center"/>
              <w:rPr>
                <w:b/>
                <w:i/>
                <w:color w:val="000000"/>
              </w:rPr>
            </w:pPr>
            <w:r w:rsidRPr="00F27BBE">
              <w:rPr>
                <w:b/>
                <w:i/>
                <w:color w:val="000000"/>
              </w:rPr>
              <w:t>3,84</w:t>
            </w:r>
          </w:p>
        </w:tc>
      </w:tr>
      <w:tr w:rsidR="00392786" w:rsidRPr="00F27BBE" w14:paraId="2C3F7FD3" w14:textId="77777777" w:rsidTr="00346066">
        <w:trPr>
          <w:trHeight w:val="20"/>
        </w:trPr>
        <w:tc>
          <w:tcPr>
            <w:tcW w:w="936" w:type="pct"/>
            <w:shd w:val="clear" w:color="auto" w:fill="auto"/>
            <w:tcMar>
              <w:left w:w="28" w:type="dxa"/>
              <w:right w:w="28" w:type="dxa"/>
            </w:tcMar>
            <w:vAlign w:val="center"/>
            <w:hideMark/>
          </w:tcPr>
          <w:p w14:paraId="3F42A24D" w14:textId="77777777" w:rsidR="00392786" w:rsidRPr="00F27BBE" w:rsidRDefault="00392786" w:rsidP="00C20721">
            <w:pPr>
              <w:rPr>
                <w:color w:val="000000"/>
              </w:rPr>
            </w:pPr>
            <w:r w:rsidRPr="00F27BBE">
              <w:rPr>
                <w:color w:val="000000"/>
              </w:rPr>
              <w:t>Чулымский район</w:t>
            </w:r>
          </w:p>
        </w:tc>
        <w:tc>
          <w:tcPr>
            <w:tcW w:w="1066" w:type="pct"/>
            <w:shd w:val="clear" w:color="auto" w:fill="auto"/>
            <w:tcMar>
              <w:left w:w="28" w:type="dxa"/>
              <w:right w:w="28" w:type="dxa"/>
            </w:tcMar>
            <w:vAlign w:val="center"/>
          </w:tcPr>
          <w:p w14:paraId="7A592D2D" w14:textId="77777777" w:rsidR="00392786" w:rsidRPr="00F27BBE" w:rsidRDefault="00392786" w:rsidP="00C20721">
            <w:pPr>
              <w:jc w:val="center"/>
              <w:rPr>
                <w:color w:val="000000"/>
              </w:rPr>
            </w:pPr>
            <w:r w:rsidRPr="00F27BBE">
              <w:rPr>
                <w:color w:val="000000"/>
              </w:rPr>
              <w:t>5,00</w:t>
            </w:r>
          </w:p>
        </w:tc>
        <w:tc>
          <w:tcPr>
            <w:tcW w:w="1030" w:type="pct"/>
            <w:shd w:val="clear" w:color="auto" w:fill="auto"/>
            <w:tcMar>
              <w:left w:w="28" w:type="dxa"/>
              <w:right w:w="28" w:type="dxa"/>
            </w:tcMar>
            <w:vAlign w:val="center"/>
          </w:tcPr>
          <w:p w14:paraId="4A2719F3" w14:textId="77777777" w:rsidR="00392786" w:rsidRPr="00F27BBE" w:rsidRDefault="00392786" w:rsidP="00C20721">
            <w:pPr>
              <w:jc w:val="center"/>
              <w:rPr>
                <w:color w:val="000000"/>
              </w:rPr>
            </w:pPr>
            <w:r w:rsidRPr="00F27BBE">
              <w:rPr>
                <w:color w:val="000000"/>
              </w:rPr>
              <w:t>5,00</w:t>
            </w:r>
          </w:p>
        </w:tc>
        <w:tc>
          <w:tcPr>
            <w:tcW w:w="571" w:type="pct"/>
            <w:shd w:val="clear" w:color="auto" w:fill="auto"/>
            <w:tcMar>
              <w:left w:w="28" w:type="dxa"/>
              <w:right w:w="28" w:type="dxa"/>
            </w:tcMar>
            <w:vAlign w:val="center"/>
          </w:tcPr>
          <w:p w14:paraId="591B49D4" w14:textId="77777777" w:rsidR="00392786" w:rsidRPr="00F27BBE" w:rsidRDefault="00392786" w:rsidP="00C20721">
            <w:pPr>
              <w:jc w:val="center"/>
              <w:rPr>
                <w:color w:val="000000"/>
              </w:rPr>
            </w:pPr>
            <w:r w:rsidRPr="00F27BBE">
              <w:rPr>
                <w:color w:val="000000"/>
              </w:rPr>
              <w:t>3,00</w:t>
            </w:r>
          </w:p>
        </w:tc>
        <w:tc>
          <w:tcPr>
            <w:tcW w:w="841" w:type="pct"/>
            <w:shd w:val="clear" w:color="auto" w:fill="auto"/>
            <w:tcMar>
              <w:left w:w="28" w:type="dxa"/>
              <w:right w:w="28" w:type="dxa"/>
            </w:tcMar>
            <w:vAlign w:val="center"/>
          </w:tcPr>
          <w:p w14:paraId="06EC3FF5" w14:textId="77777777" w:rsidR="00392786" w:rsidRPr="00F27BBE" w:rsidRDefault="00392786" w:rsidP="00C20721">
            <w:pPr>
              <w:jc w:val="center"/>
              <w:rPr>
                <w:color w:val="000000"/>
              </w:rPr>
            </w:pPr>
            <w:r w:rsidRPr="00F27BBE">
              <w:rPr>
                <w:color w:val="000000"/>
              </w:rPr>
              <w:t>5,00</w:t>
            </w:r>
          </w:p>
        </w:tc>
        <w:tc>
          <w:tcPr>
            <w:tcW w:w="554" w:type="pct"/>
            <w:shd w:val="clear" w:color="auto" w:fill="auto"/>
            <w:tcMar>
              <w:left w:w="28" w:type="dxa"/>
              <w:right w:w="28" w:type="dxa"/>
            </w:tcMar>
            <w:vAlign w:val="center"/>
          </w:tcPr>
          <w:p w14:paraId="305E49BC" w14:textId="77777777" w:rsidR="00392786" w:rsidRPr="00F27BBE" w:rsidRDefault="00392786" w:rsidP="00C20721">
            <w:pPr>
              <w:jc w:val="center"/>
              <w:rPr>
                <w:b/>
                <w:i/>
                <w:color w:val="000000"/>
              </w:rPr>
            </w:pPr>
            <w:r w:rsidRPr="00F27BBE">
              <w:rPr>
                <w:b/>
                <w:i/>
                <w:color w:val="000000"/>
              </w:rPr>
              <w:t>4,50</w:t>
            </w:r>
          </w:p>
        </w:tc>
      </w:tr>
      <w:tr w:rsidR="00392786" w:rsidRPr="00F27BBE" w14:paraId="00A3B518" w14:textId="77777777" w:rsidTr="00346066">
        <w:trPr>
          <w:trHeight w:val="20"/>
        </w:trPr>
        <w:tc>
          <w:tcPr>
            <w:tcW w:w="936" w:type="pct"/>
            <w:shd w:val="clear" w:color="auto" w:fill="auto"/>
            <w:tcMar>
              <w:left w:w="28" w:type="dxa"/>
              <w:right w:w="28" w:type="dxa"/>
            </w:tcMar>
            <w:vAlign w:val="center"/>
            <w:hideMark/>
          </w:tcPr>
          <w:p w14:paraId="1B1782EB" w14:textId="77777777" w:rsidR="00392786" w:rsidRPr="00F27BBE" w:rsidRDefault="00392786" w:rsidP="00C20721">
            <w:pPr>
              <w:rPr>
                <w:color w:val="000000"/>
              </w:rPr>
            </w:pPr>
            <w:r w:rsidRPr="00F27BBE">
              <w:rPr>
                <w:color w:val="000000"/>
              </w:rPr>
              <w:t>г. Искитим</w:t>
            </w:r>
          </w:p>
        </w:tc>
        <w:tc>
          <w:tcPr>
            <w:tcW w:w="1066" w:type="pct"/>
            <w:shd w:val="clear" w:color="auto" w:fill="auto"/>
            <w:tcMar>
              <w:left w:w="28" w:type="dxa"/>
              <w:right w:w="28" w:type="dxa"/>
            </w:tcMar>
            <w:vAlign w:val="center"/>
          </w:tcPr>
          <w:p w14:paraId="70062CDD" w14:textId="77777777" w:rsidR="00392786" w:rsidRPr="00F27BBE" w:rsidRDefault="00392786" w:rsidP="00C20721">
            <w:pPr>
              <w:jc w:val="center"/>
              <w:rPr>
                <w:color w:val="000000"/>
              </w:rPr>
            </w:pPr>
            <w:r w:rsidRPr="00F27BBE">
              <w:rPr>
                <w:color w:val="000000"/>
              </w:rPr>
              <w:t>4,69</w:t>
            </w:r>
          </w:p>
        </w:tc>
        <w:tc>
          <w:tcPr>
            <w:tcW w:w="1030" w:type="pct"/>
            <w:shd w:val="clear" w:color="auto" w:fill="auto"/>
            <w:tcMar>
              <w:left w:w="28" w:type="dxa"/>
              <w:right w:w="28" w:type="dxa"/>
            </w:tcMar>
            <w:vAlign w:val="center"/>
          </w:tcPr>
          <w:p w14:paraId="37F3FCAB" w14:textId="77777777" w:rsidR="00392786" w:rsidRPr="00F27BBE" w:rsidRDefault="00392786" w:rsidP="00C20721">
            <w:pPr>
              <w:jc w:val="center"/>
              <w:rPr>
                <w:color w:val="000000"/>
              </w:rPr>
            </w:pPr>
            <w:r w:rsidRPr="00F27BBE">
              <w:rPr>
                <w:color w:val="000000"/>
              </w:rPr>
              <w:t>4,67</w:t>
            </w:r>
          </w:p>
        </w:tc>
        <w:tc>
          <w:tcPr>
            <w:tcW w:w="571" w:type="pct"/>
            <w:shd w:val="clear" w:color="auto" w:fill="auto"/>
            <w:tcMar>
              <w:left w:w="28" w:type="dxa"/>
              <w:right w:w="28" w:type="dxa"/>
            </w:tcMar>
            <w:vAlign w:val="center"/>
          </w:tcPr>
          <w:p w14:paraId="2630F2A1" w14:textId="77777777" w:rsidR="00392786" w:rsidRPr="00F27BBE" w:rsidRDefault="00392786" w:rsidP="00C20721">
            <w:pPr>
              <w:jc w:val="center"/>
              <w:rPr>
                <w:color w:val="000000"/>
              </w:rPr>
            </w:pPr>
            <w:r w:rsidRPr="00F27BBE">
              <w:rPr>
                <w:color w:val="000000"/>
              </w:rPr>
              <w:t>4,69</w:t>
            </w:r>
          </w:p>
        </w:tc>
        <w:tc>
          <w:tcPr>
            <w:tcW w:w="841" w:type="pct"/>
            <w:shd w:val="clear" w:color="auto" w:fill="auto"/>
            <w:tcMar>
              <w:left w:w="28" w:type="dxa"/>
              <w:right w:w="28" w:type="dxa"/>
            </w:tcMar>
            <w:vAlign w:val="center"/>
          </w:tcPr>
          <w:p w14:paraId="3ED8E168" w14:textId="77777777" w:rsidR="00392786" w:rsidRPr="00F27BBE" w:rsidRDefault="00392786" w:rsidP="00C20721">
            <w:pPr>
              <w:jc w:val="center"/>
              <w:rPr>
                <w:color w:val="000000"/>
              </w:rPr>
            </w:pPr>
            <w:r w:rsidRPr="00F27BBE">
              <w:rPr>
                <w:color w:val="000000"/>
              </w:rPr>
              <w:t>4,28</w:t>
            </w:r>
          </w:p>
        </w:tc>
        <w:tc>
          <w:tcPr>
            <w:tcW w:w="554" w:type="pct"/>
            <w:shd w:val="clear" w:color="auto" w:fill="auto"/>
            <w:tcMar>
              <w:left w:w="28" w:type="dxa"/>
              <w:right w:w="28" w:type="dxa"/>
            </w:tcMar>
            <w:vAlign w:val="center"/>
          </w:tcPr>
          <w:p w14:paraId="214C213C" w14:textId="77777777" w:rsidR="00392786" w:rsidRPr="00F27BBE" w:rsidRDefault="00392786" w:rsidP="00C20721">
            <w:pPr>
              <w:jc w:val="center"/>
              <w:rPr>
                <w:b/>
                <w:i/>
                <w:color w:val="000000"/>
              </w:rPr>
            </w:pPr>
            <w:r w:rsidRPr="00F27BBE">
              <w:rPr>
                <w:b/>
                <w:i/>
                <w:color w:val="000000"/>
              </w:rPr>
              <w:t>4,58</w:t>
            </w:r>
          </w:p>
        </w:tc>
      </w:tr>
      <w:tr w:rsidR="00392786" w:rsidRPr="00F27BBE" w14:paraId="2CCED665" w14:textId="77777777" w:rsidTr="00346066">
        <w:trPr>
          <w:trHeight w:val="20"/>
        </w:trPr>
        <w:tc>
          <w:tcPr>
            <w:tcW w:w="936" w:type="pct"/>
            <w:shd w:val="clear" w:color="auto" w:fill="auto"/>
            <w:tcMar>
              <w:left w:w="28" w:type="dxa"/>
              <w:right w:w="28" w:type="dxa"/>
            </w:tcMar>
            <w:vAlign w:val="center"/>
            <w:hideMark/>
          </w:tcPr>
          <w:p w14:paraId="23671956" w14:textId="77777777" w:rsidR="00392786" w:rsidRPr="00F27BBE" w:rsidRDefault="00392786" w:rsidP="00C20721">
            <w:pPr>
              <w:rPr>
                <w:color w:val="000000"/>
              </w:rPr>
            </w:pPr>
            <w:r w:rsidRPr="00F27BBE">
              <w:rPr>
                <w:color w:val="000000"/>
              </w:rPr>
              <w:t>г. Новосибирск</w:t>
            </w:r>
          </w:p>
        </w:tc>
        <w:tc>
          <w:tcPr>
            <w:tcW w:w="1066" w:type="pct"/>
            <w:shd w:val="clear" w:color="auto" w:fill="auto"/>
            <w:tcMar>
              <w:left w:w="28" w:type="dxa"/>
              <w:right w:w="28" w:type="dxa"/>
            </w:tcMar>
            <w:vAlign w:val="center"/>
          </w:tcPr>
          <w:p w14:paraId="4543B3E3" w14:textId="77777777" w:rsidR="00392786" w:rsidRPr="00F27BBE" w:rsidRDefault="00392786" w:rsidP="00C20721">
            <w:pPr>
              <w:jc w:val="center"/>
              <w:rPr>
                <w:color w:val="000000"/>
              </w:rPr>
            </w:pPr>
            <w:r w:rsidRPr="00F27BBE">
              <w:rPr>
                <w:color w:val="000000"/>
              </w:rPr>
              <w:t>4,80</w:t>
            </w:r>
          </w:p>
        </w:tc>
        <w:tc>
          <w:tcPr>
            <w:tcW w:w="1030" w:type="pct"/>
            <w:shd w:val="clear" w:color="auto" w:fill="auto"/>
            <w:tcMar>
              <w:left w:w="28" w:type="dxa"/>
              <w:right w:w="28" w:type="dxa"/>
            </w:tcMar>
            <w:vAlign w:val="center"/>
          </w:tcPr>
          <w:p w14:paraId="5158E0EB" w14:textId="77777777" w:rsidR="00392786" w:rsidRPr="00F27BBE" w:rsidRDefault="00392786" w:rsidP="00C20721">
            <w:pPr>
              <w:jc w:val="center"/>
              <w:rPr>
                <w:color w:val="000000"/>
              </w:rPr>
            </w:pPr>
            <w:r w:rsidRPr="00F27BBE">
              <w:rPr>
                <w:color w:val="000000"/>
              </w:rPr>
              <w:t>4,83</w:t>
            </w:r>
          </w:p>
        </w:tc>
        <w:tc>
          <w:tcPr>
            <w:tcW w:w="571" w:type="pct"/>
            <w:shd w:val="clear" w:color="auto" w:fill="auto"/>
            <w:tcMar>
              <w:left w:w="28" w:type="dxa"/>
              <w:right w:w="28" w:type="dxa"/>
            </w:tcMar>
            <w:vAlign w:val="center"/>
          </w:tcPr>
          <w:p w14:paraId="59B98A9C" w14:textId="77777777" w:rsidR="00392786" w:rsidRPr="00F27BBE" w:rsidRDefault="00392786" w:rsidP="00C20721">
            <w:pPr>
              <w:jc w:val="center"/>
              <w:rPr>
                <w:color w:val="000000"/>
              </w:rPr>
            </w:pPr>
            <w:r w:rsidRPr="00F27BBE">
              <w:rPr>
                <w:color w:val="000000"/>
              </w:rPr>
              <w:t>4,77</w:t>
            </w:r>
          </w:p>
        </w:tc>
        <w:tc>
          <w:tcPr>
            <w:tcW w:w="841" w:type="pct"/>
            <w:shd w:val="clear" w:color="auto" w:fill="auto"/>
            <w:tcMar>
              <w:left w:w="28" w:type="dxa"/>
              <w:right w:w="28" w:type="dxa"/>
            </w:tcMar>
            <w:vAlign w:val="center"/>
          </w:tcPr>
          <w:p w14:paraId="3E076A73" w14:textId="77777777" w:rsidR="00392786" w:rsidRPr="00F27BBE" w:rsidRDefault="00392786" w:rsidP="00C20721">
            <w:pPr>
              <w:jc w:val="center"/>
              <w:rPr>
                <w:color w:val="000000"/>
              </w:rPr>
            </w:pPr>
            <w:r w:rsidRPr="00F27BBE">
              <w:rPr>
                <w:color w:val="000000"/>
              </w:rPr>
              <w:t>4,77</w:t>
            </w:r>
          </w:p>
        </w:tc>
        <w:tc>
          <w:tcPr>
            <w:tcW w:w="554" w:type="pct"/>
            <w:shd w:val="clear" w:color="auto" w:fill="auto"/>
            <w:tcMar>
              <w:left w:w="28" w:type="dxa"/>
              <w:right w:w="28" w:type="dxa"/>
            </w:tcMar>
            <w:vAlign w:val="center"/>
          </w:tcPr>
          <w:p w14:paraId="3D8B8735" w14:textId="77777777" w:rsidR="00392786" w:rsidRPr="00F27BBE" w:rsidRDefault="00392786" w:rsidP="00C20721">
            <w:pPr>
              <w:jc w:val="center"/>
              <w:rPr>
                <w:b/>
                <w:i/>
                <w:color w:val="000000"/>
              </w:rPr>
            </w:pPr>
            <w:r w:rsidRPr="00F27BBE">
              <w:rPr>
                <w:b/>
                <w:i/>
                <w:color w:val="000000"/>
              </w:rPr>
              <w:t>4,79</w:t>
            </w:r>
          </w:p>
        </w:tc>
      </w:tr>
      <w:tr w:rsidR="00392786" w:rsidRPr="00F27BBE" w14:paraId="597E431B" w14:textId="77777777" w:rsidTr="00346066">
        <w:trPr>
          <w:trHeight w:val="20"/>
        </w:trPr>
        <w:tc>
          <w:tcPr>
            <w:tcW w:w="936" w:type="pct"/>
            <w:shd w:val="clear" w:color="auto" w:fill="auto"/>
            <w:tcMar>
              <w:left w:w="28" w:type="dxa"/>
              <w:right w:w="28" w:type="dxa"/>
            </w:tcMar>
          </w:tcPr>
          <w:p w14:paraId="1603A7E0" w14:textId="77777777" w:rsidR="00392786" w:rsidRPr="00F27BBE" w:rsidRDefault="00392786" w:rsidP="00C20721">
            <w:pPr>
              <w:rPr>
                <w:b/>
                <w:color w:val="000000"/>
              </w:rPr>
            </w:pPr>
            <w:r w:rsidRPr="00F27BBE">
              <w:rPr>
                <w:b/>
                <w:color w:val="000000"/>
              </w:rPr>
              <w:t>Среднее значение</w:t>
            </w:r>
          </w:p>
        </w:tc>
        <w:tc>
          <w:tcPr>
            <w:tcW w:w="1066" w:type="pct"/>
            <w:shd w:val="clear" w:color="auto" w:fill="auto"/>
            <w:tcMar>
              <w:left w:w="28" w:type="dxa"/>
              <w:right w:w="28" w:type="dxa"/>
            </w:tcMar>
            <w:vAlign w:val="center"/>
          </w:tcPr>
          <w:p w14:paraId="254C0548" w14:textId="77777777" w:rsidR="00392786" w:rsidRPr="00F27BBE" w:rsidRDefault="00392786" w:rsidP="00C20721">
            <w:pPr>
              <w:jc w:val="center"/>
              <w:rPr>
                <w:b/>
                <w:bCs/>
                <w:i/>
                <w:iCs/>
              </w:rPr>
            </w:pPr>
            <w:r w:rsidRPr="00F27BBE">
              <w:rPr>
                <w:b/>
                <w:bCs/>
                <w:i/>
                <w:iCs/>
              </w:rPr>
              <w:t>4,55</w:t>
            </w:r>
          </w:p>
        </w:tc>
        <w:tc>
          <w:tcPr>
            <w:tcW w:w="1030" w:type="pct"/>
            <w:shd w:val="clear" w:color="auto" w:fill="auto"/>
            <w:tcMar>
              <w:left w:w="28" w:type="dxa"/>
              <w:right w:w="28" w:type="dxa"/>
            </w:tcMar>
            <w:vAlign w:val="center"/>
          </w:tcPr>
          <w:p w14:paraId="70736AE1" w14:textId="77777777" w:rsidR="00392786" w:rsidRPr="00F27BBE" w:rsidRDefault="00392786" w:rsidP="00C20721">
            <w:pPr>
              <w:jc w:val="center"/>
              <w:rPr>
                <w:b/>
                <w:bCs/>
                <w:i/>
                <w:iCs/>
              </w:rPr>
            </w:pPr>
            <w:r w:rsidRPr="00F27BBE">
              <w:rPr>
                <w:b/>
                <w:bCs/>
                <w:i/>
                <w:iCs/>
              </w:rPr>
              <w:t>4,57</w:t>
            </w:r>
          </w:p>
        </w:tc>
        <w:tc>
          <w:tcPr>
            <w:tcW w:w="571" w:type="pct"/>
            <w:shd w:val="clear" w:color="auto" w:fill="auto"/>
            <w:tcMar>
              <w:left w:w="28" w:type="dxa"/>
              <w:right w:w="28" w:type="dxa"/>
            </w:tcMar>
            <w:vAlign w:val="center"/>
          </w:tcPr>
          <w:p w14:paraId="16D81DC5" w14:textId="77777777" w:rsidR="00392786" w:rsidRPr="00F27BBE" w:rsidRDefault="00392786" w:rsidP="00C20721">
            <w:pPr>
              <w:jc w:val="center"/>
              <w:rPr>
                <w:b/>
                <w:bCs/>
                <w:i/>
                <w:iCs/>
              </w:rPr>
            </w:pPr>
            <w:r w:rsidRPr="00F27BBE">
              <w:rPr>
                <w:b/>
                <w:bCs/>
                <w:i/>
                <w:iCs/>
              </w:rPr>
              <w:t>4,39</w:t>
            </w:r>
          </w:p>
        </w:tc>
        <w:tc>
          <w:tcPr>
            <w:tcW w:w="841" w:type="pct"/>
            <w:shd w:val="clear" w:color="auto" w:fill="auto"/>
            <w:tcMar>
              <w:left w:w="28" w:type="dxa"/>
              <w:right w:w="28" w:type="dxa"/>
            </w:tcMar>
            <w:vAlign w:val="center"/>
          </w:tcPr>
          <w:p w14:paraId="7BFAD4EC" w14:textId="77777777" w:rsidR="00392786" w:rsidRPr="00F27BBE" w:rsidRDefault="00392786" w:rsidP="00C20721">
            <w:pPr>
              <w:jc w:val="center"/>
              <w:rPr>
                <w:b/>
                <w:bCs/>
                <w:i/>
                <w:iCs/>
              </w:rPr>
            </w:pPr>
            <w:r w:rsidRPr="00F27BBE">
              <w:rPr>
                <w:b/>
                <w:bCs/>
                <w:i/>
                <w:iCs/>
              </w:rPr>
              <w:t>4,45</w:t>
            </w:r>
          </w:p>
        </w:tc>
        <w:tc>
          <w:tcPr>
            <w:tcW w:w="554" w:type="pct"/>
            <w:shd w:val="clear" w:color="auto" w:fill="auto"/>
            <w:tcMar>
              <w:left w:w="28" w:type="dxa"/>
              <w:right w:w="28" w:type="dxa"/>
            </w:tcMar>
            <w:vAlign w:val="center"/>
          </w:tcPr>
          <w:p w14:paraId="60C75113" w14:textId="77777777" w:rsidR="00392786" w:rsidRPr="00F27BBE" w:rsidRDefault="00392786" w:rsidP="00C20721">
            <w:pPr>
              <w:jc w:val="center"/>
              <w:rPr>
                <w:b/>
                <w:bCs/>
                <w:i/>
                <w:iCs/>
              </w:rPr>
            </w:pPr>
            <w:r w:rsidRPr="00F27BBE">
              <w:rPr>
                <w:b/>
                <w:bCs/>
                <w:i/>
                <w:iCs/>
              </w:rPr>
              <w:t>4,51</w:t>
            </w:r>
          </w:p>
        </w:tc>
      </w:tr>
    </w:tbl>
    <w:p w14:paraId="5BE150A7" w14:textId="77777777" w:rsidR="00392786" w:rsidRPr="00F27BBE" w:rsidRDefault="00392786" w:rsidP="00C20721"/>
    <w:p w14:paraId="6DDFFB72" w14:textId="77777777" w:rsidR="00392786" w:rsidRPr="00F27BBE" w:rsidRDefault="00392786" w:rsidP="00C20721">
      <w:pPr>
        <w:spacing w:line="360" w:lineRule="auto"/>
        <w:ind w:firstLine="709"/>
        <w:jc w:val="both"/>
        <w:rPr>
          <w:sz w:val="28"/>
        </w:rPr>
      </w:pPr>
      <w:r w:rsidRPr="00F27BBE">
        <w:rPr>
          <w:sz w:val="28"/>
        </w:rPr>
        <w:t>Данные, представленные в табл. </w:t>
      </w:r>
      <w:r w:rsidR="00346066" w:rsidRPr="00F27BBE">
        <w:rPr>
          <w:sz w:val="28"/>
        </w:rPr>
        <w:t>32</w:t>
      </w:r>
      <w:r w:rsidRPr="00F27BBE">
        <w:rPr>
          <w:sz w:val="28"/>
        </w:rPr>
        <w:t>, показывают, что среди параметров доступности услуг наиболее всего заявители довольны «Полнотой и понятностью предоставленной информации» (4,57 балла) и «Доступностью информации о порядке предоставления услуги» (4,55 балла). По указанным параметрам доступности заявители присвоили наиболее высокие оценки.</w:t>
      </w:r>
    </w:p>
    <w:p w14:paraId="44BE2A04" w14:textId="77777777" w:rsidR="00392786" w:rsidRPr="00F27BBE" w:rsidRDefault="00392786" w:rsidP="00C20721">
      <w:pPr>
        <w:spacing w:line="360" w:lineRule="auto"/>
        <w:ind w:firstLine="709"/>
        <w:jc w:val="both"/>
        <w:rPr>
          <w:sz w:val="28"/>
        </w:rPr>
      </w:pPr>
      <w:r w:rsidRPr="00F27BBE">
        <w:rPr>
          <w:sz w:val="28"/>
        </w:rPr>
        <w:t>В разрезе центров занятости населения по уровню доступности государственных услуг лидирует ЦЗН Мошковского района – 4,86 балла. Наименьшие оценки заявители присвоили уровню доступности услуг в ЦЗН Новосибирского района – 3,84 балла.</w:t>
      </w:r>
    </w:p>
    <w:p w14:paraId="4E5EC0FB" w14:textId="77777777" w:rsidR="00392786" w:rsidRPr="00F27BBE" w:rsidRDefault="00392786" w:rsidP="00C20721">
      <w:pPr>
        <w:spacing w:line="360" w:lineRule="auto"/>
        <w:ind w:firstLine="709"/>
        <w:jc w:val="both"/>
        <w:rPr>
          <w:sz w:val="28"/>
        </w:rPr>
      </w:pPr>
      <w:r w:rsidRPr="00F27BBE">
        <w:rPr>
          <w:sz w:val="28"/>
        </w:rPr>
        <w:t>В сравнении с результатами мониторинга 2013 года, уровень доступности услуг в ЦЗН Новосибирского района существенно снизился. Если в октябре 2013 года ему была присвоена оценка 4,64 балла, то в 2014 году – всего лишь 3,84 балла.</w:t>
      </w:r>
    </w:p>
    <w:p w14:paraId="241E3BBF" w14:textId="77777777" w:rsidR="00392786" w:rsidRPr="00F27BBE" w:rsidRDefault="00392786" w:rsidP="00C20721">
      <w:pPr>
        <w:spacing w:line="360" w:lineRule="auto"/>
        <w:ind w:firstLine="709"/>
        <w:jc w:val="both"/>
      </w:pPr>
      <w:r w:rsidRPr="00F27BBE">
        <w:rPr>
          <w:sz w:val="28"/>
        </w:rPr>
        <w:t>По ЦЗН г. Искитима противоположная тенденция. По результатам мониторинга 2013 года уровень доступности услуг в нем составлял 3,9 балла. Настоящее исследование показало, что уровень доступности на момент проведения опроса составляет 4,58 балла.</w:t>
      </w:r>
    </w:p>
    <w:p w14:paraId="36E6CAB4" w14:textId="77777777" w:rsidR="00392786" w:rsidRPr="00F27BBE" w:rsidRDefault="00392786" w:rsidP="00C20721">
      <w:pPr>
        <w:spacing w:line="360" w:lineRule="auto"/>
        <w:ind w:firstLine="567"/>
        <w:jc w:val="both"/>
        <w:rPr>
          <w:sz w:val="28"/>
          <w:szCs w:val="28"/>
        </w:rPr>
      </w:pPr>
      <w:r w:rsidRPr="00F27BBE">
        <w:rPr>
          <w:sz w:val="28"/>
          <w:szCs w:val="28"/>
        </w:rPr>
        <w:lastRenderedPageBreak/>
        <w:t>Консультантом проведен анализ подкритериев уровня доступности государственных услуг</w:t>
      </w:r>
      <w:r w:rsidR="00346066" w:rsidRPr="00F27BBE">
        <w:rPr>
          <w:sz w:val="28"/>
          <w:szCs w:val="28"/>
        </w:rPr>
        <w:t xml:space="preserve"> (табл. 33</w:t>
      </w:r>
      <w:r w:rsidRPr="00F27BBE">
        <w:rPr>
          <w:sz w:val="28"/>
          <w:szCs w:val="28"/>
        </w:rPr>
        <w:t>).</w:t>
      </w:r>
    </w:p>
    <w:p w14:paraId="4EFB3DB2" w14:textId="77777777" w:rsidR="00392786" w:rsidRPr="00F27BBE" w:rsidRDefault="00346066" w:rsidP="00C20721">
      <w:pPr>
        <w:spacing w:line="360" w:lineRule="auto"/>
        <w:jc w:val="both"/>
        <w:rPr>
          <w:sz w:val="28"/>
          <w:szCs w:val="28"/>
        </w:rPr>
      </w:pPr>
      <w:r w:rsidRPr="00F27BBE">
        <w:rPr>
          <w:sz w:val="28"/>
          <w:szCs w:val="28"/>
        </w:rPr>
        <w:t>Таблица 33</w:t>
      </w:r>
      <w:r w:rsidR="003361EB" w:rsidRPr="00F27BBE">
        <w:rPr>
          <w:sz w:val="28"/>
          <w:szCs w:val="28"/>
        </w:rPr>
        <w:t xml:space="preserve"> -</w:t>
      </w:r>
      <w:r w:rsidR="00392786" w:rsidRPr="00F27BBE">
        <w:rPr>
          <w:sz w:val="28"/>
          <w:szCs w:val="28"/>
        </w:rPr>
        <w:t xml:space="preserve"> Анализ подкритериев уровня доступности услуг</w:t>
      </w:r>
    </w:p>
    <w:tbl>
      <w:tblPr>
        <w:tblStyle w:val="af7"/>
        <w:tblW w:w="5000" w:type="pct"/>
        <w:tblLayout w:type="fixed"/>
        <w:tblLook w:val="04A0" w:firstRow="1" w:lastRow="0" w:firstColumn="1" w:lastColumn="0" w:noHBand="0" w:noVBand="1"/>
      </w:tblPr>
      <w:tblGrid>
        <w:gridCol w:w="2148"/>
        <w:gridCol w:w="1855"/>
        <w:gridCol w:w="2431"/>
        <w:gridCol w:w="1931"/>
        <w:gridCol w:w="1206"/>
      </w:tblGrid>
      <w:tr w:rsidR="00392786" w:rsidRPr="00F27BBE" w14:paraId="7D6AFC75" w14:textId="77777777" w:rsidTr="00346066">
        <w:tc>
          <w:tcPr>
            <w:tcW w:w="1122" w:type="pct"/>
          </w:tcPr>
          <w:p w14:paraId="177ABB7F" w14:textId="77777777" w:rsidR="00392786" w:rsidRPr="00F27BBE" w:rsidRDefault="00392786" w:rsidP="00C20721">
            <w:pPr>
              <w:spacing w:line="360" w:lineRule="auto"/>
              <w:jc w:val="center"/>
            </w:pPr>
            <w:r w:rsidRPr="00F27BBE">
              <w:rPr>
                <w:b/>
                <w:bCs/>
                <w:color w:val="000000"/>
              </w:rPr>
              <w:t>Подкритерий доступности услуг</w:t>
            </w:r>
          </w:p>
        </w:tc>
        <w:tc>
          <w:tcPr>
            <w:tcW w:w="969" w:type="pct"/>
          </w:tcPr>
          <w:p w14:paraId="5A77A4D7" w14:textId="77777777" w:rsidR="00392786" w:rsidRPr="00F27BBE" w:rsidRDefault="00392786" w:rsidP="00C20721">
            <w:pPr>
              <w:jc w:val="center"/>
              <w:rPr>
                <w:b/>
                <w:i/>
                <w:color w:val="000000"/>
              </w:rPr>
            </w:pPr>
            <w:r w:rsidRPr="00F27BBE">
              <w:rPr>
                <w:b/>
                <w:i/>
              </w:rPr>
              <w:t>Информирование о положении на рынке труда в Новосибирской области</w:t>
            </w:r>
          </w:p>
        </w:tc>
        <w:tc>
          <w:tcPr>
            <w:tcW w:w="1270" w:type="pct"/>
          </w:tcPr>
          <w:p w14:paraId="3AFBC4AA" w14:textId="77777777" w:rsidR="00392786" w:rsidRPr="00F27BBE" w:rsidRDefault="00392786" w:rsidP="00C20721">
            <w:pPr>
              <w:jc w:val="center"/>
              <w:rPr>
                <w:b/>
                <w:i/>
                <w:color w:val="000000"/>
              </w:rPr>
            </w:pPr>
            <w:r w:rsidRPr="00F27BBE">
              <w:rPr>
                <w:b/>
                <w:i/>
              </w:rPr>
              <w:t>Содействие гражданам в поиске подходящей работы, а работодателям в подборе необходимых работников</w:t>
            </w:r>
          </w:p>
        </w:tc>
        <w:tc>
          <w:tcPr>
            <w:tcW w:w="1009" w:type="pct"/>
          </w:tcPr>
          <w:p w14:paraId="67B4918F" w14:textId="77777777" w:rsidR="00392786" w:rsidRPr="00F27BBE" w:rsidRDefault="00392786" w:rsidP="00C20721">
            <w:pPr>
              <w:jc w:val="center"/>
              <w:rPr>
                <w:b/>
                <w:i/>
                <w:color w:val="000000"/>
              </w:rPr>
            </w:pPr>
            <w:r w:rsidRPr="00F27BBE">
              <w:rPr>
                <w:b/>
                <w:i/>
              </w:rPr>
              <w:t>Осуществление социальных выплат гражданам, признанным в установленном порядке безработными</w:t>
            </w:r>
          </w:p>
        </w:tc>
        <w:tc>
          <w:tcPr>
            <w:tcW w:w="630" w:type="pct"/>
          </w:tcPr>
          <w:p w14:paraId="1541190E" w14:textId="77777777" w:rsidR="00392786" w:rsidRPr="00F27BBE" w:rsidRDefault="00392786" w:rsidP="00C20721">
            <w:pPr>
              <w:jc w:val="center"/>
              <w:rPr>
                <w:b/>
              </w:rPr>
            </w:pPr>
            <w:r w:rsidRPr="00F27BBE">
              <w:rPr>
                <w:b/>
              </w:rPr>
              <w:t>Среднее значение</w:t>
            </w:r>
          </w:p>
        </w:tc>
      </w:tr>
      <w:tr w:rsidR="00392786" w:rsidRPr="00F27BBE" w14:paraId="53125E20" w14:textId="77777777" w:rsidTr="00346066">
        <w:tc>
          <w:tcPr>
            <w:tcW w:w="1122" w:type="pct"/>
          </w:tcPr>
          <w:p w14:paraId="0C64148F" w14:textId="77777777" w:rsidR="00392786" w:rsidRPr="00F27BBE" w:rsidRDefault="00392786" w:rsidP="00C20721">
            <w:pPr>
              <w:jc w:val="both"/>
            </w:pPr>
            <w:r w:rsidRPr="00F27BBE">
              <w:t>Доступность информации о порядке предоставления услуги</w:t>
            </w:r>
          </w:p>
        </w:tc>
        <w:tc>
          <w:tcPr>
            <w:tcW w:w="969" w:type="pct"/>
            <w:vAlign w:val="center"/>
          </w:tcPr>
          <w:p w14:paraId="767575C2" w14:textId="77777777" w:rsidR="00392786" w:rsidRPr="00F27BBE" w:rsidRDefault="00392786" w:rsidP="00C20721">
            <w:pPr>
              <w:jc w:val="center"/>
              <w:rPr>
                <w:bCs/>
                <w:iCs/>
              </w:rPr>
            </w:pPr>
            <w:r w:rsidRPr="00F27BBE">
              <w:rPr>
                <w:bCs/>
                <w:iCs/>
              </w:rPr>
              <w:t>4,53</w:t>
            </w:r>
          </w:p>
        </w:tc>
        <w:tc>
          <w:tcPr>
            <w:tcW w:w="1270" w:type="pct"/>
            <w:vAlign w:val="center"/>
          </w:tcPr>
          <w:p w14:paraId="13337C14" w14:textId="77777777" w:rsidR="00392786" w:rsidRPr="00F27BBE" w:rsidRDefault="00392786" w:rsidP="00C20721">
            <w:pPr>
              <w:jc w:val="center"/>
              <w:rPr>
                <w:bCs/>
                <w:iCs/>
              </w:rPr>
            </w:pPr>
            <w:r w:rsidRPr="00F27BBE">
              <w:rPr>
                <w:bCs/>
                <w:iCs/>
              </w:rPr>
              <w:t>4,62</w:t>
            </w:r>
          </w:p>
        </w:tc>
        <w:tc>
          <w:tcPr>
            <w:tcW w:w="1009" w:type="pct"/>
            <w:vAlign w:val="center"/>
          </w:tcPr>
          <w:p w14:paraId="392BD49F" w14:textId="77777777" w:rsidR="00392786" w:rsidRPr="00F27BBE" w:rsidRDefault="00392786" w:rsidP="00C20721">
            <w:pPr>
              <w:jc w:val="center"/>
              <w:rPr>
                <w:bCs/>
                <w:iCs/>
              </w:rPr>
            </w:pPr>
            <w:r w:rsidRPr="00F27BBE">
              <w:rPr>
                <w:bCs/>
                <w:iCs/>
              </w:rPr>
              <w:t>4,49</w:t>
            </w:r>
          </w:p>
        </w:tc>
        <w:tc>
          <w:tcPr>
            <w:tcW w:w="630" w:type="pct"/>
            <w:vAlign w:val="center"/>
          </w:tcPr>
          <w:p w14:paraId="6188AAEE" w14:textId="77777777" w:rsidR="00392786" w:rsidRPr="00F27BBE" w:rsidRDefault="00392786" w:rsidP="00C20721">
            <w:pPr>
              <w:spacing w:line="360" w:lineRule="auto"/>
              <w:jc w:val="center"/>
              <w:rPr>
                <w:b/>
                <w:i/>
              </w:rPr>
            </w:pPr>
            <w:r w:rsidRPr="00F27BBE">
              <w:rPr>
                <w:b/>
                <w:i/>
              </w:rPr>
              <w:t>4,55</w:t>
            </w:r>
          </w:p>
        </w:tc>
      </w:tr>
      <w:tr w:rsidR="00392786" w:rsidRPr="00F27BBE" w14:paraId="14398D36" w14:textId="77777777" w:rsidTr="00346066">
        <w:tc>
          <w:tcPr>
            <w:tcW w:w="1122" w:type="pct"/>
          </w:tcPr>
          <w:p w14:paraId="02B1E086" w14:textId="77777777" w:rsidR="00392786" w:rsidRPr="00F27BBE" w:rsidRDefault="00392786" w:rsidP="00C20721">
            <w:pPr>
              <w:jc w:val="both"/>
            </w:pPr>
            <w:r w:rsidRPr="00F27BBE">
              <w:t>Полнота и понятность предоставленной информации</w:t>
            </w:r>
          </w:p>
        </w:tc>
        <w:tc>
          <w:tcPr>
            <w:tcW w:w="969" w:type="pct"/>
            <w:vAlign w:val="center"/>
          </w:tcPr>
          <w:p w14:paraId="7CFF218F" w14:textId="77777777" w:rsidR="00392786" w:rsidRPr="00F27BBE" w:rsidRDefault="00392786" w:rsidP="00C20721">
            <w:pPr>
              <w:jc w:val="center"/>
              <w:rPr>
                <w:bCs/>
                <w:iCs/>
              </w:rPr>
            </w:pPr>
            <w:r w:rsidRPr="00F27BBE">
              <w:rPr>
                <w:bCs/>
                <w:iCs/>
              </w:rPr>
              <w:t>4,53</w:t>
            </w:r>
          </w:p>
        </w:tc>
        <w:tc>
          <w:tcPr>
            <w:tcW w:w="1270" w:type="pct"/>
            <w:vAlign w:val="center"/>
          </w:tcPr>
          <w:p w14:paraId="62B76396" w14:textId="77777777" w:rsidR="00392786" w:rsidRPr="00F27BBE" w:rsidRDefault="00392786" w:rsidP="00C20721">
            <w:pPr>
              <w:jc w:val="center"/>
              <w:rPr>
                <w:bCs/>
                <w:iCs/>
              </w:rPr>
            </w:pPr>
            <w:r w:rsidRPr="00F27BBE">
              <w:rPr>
                <w:bCs/>
                <w:iCs/>
              </w:rPr>
              <w:t>4,67</w:t>
            </w:r>
          </w:p>
        </w:tc>
        <w:tc>
          <w:tcPr>
            <w:tcW w:w="1009" w:type="pct"/>
            <w:vAlign w:val="center"/>
          </w:tcPr>
          <w:p w14:paraId="30744CFB" w14:textId="77777777" w:rsidR="00392786" w:rsidRPr="00F27BBE" w:rsidRDefault="00392786" w:rsidP="00C20721">
            <w:pPr>
              <w:jc w:val="center"/>
              <w:rPr>
                <w:bCs/>
                <w:iCs/>
              </w:rPr>
            </w:pPr>
            <w:r w:rsidRPr="00F27BBE">
              <w:rPr>
                <w:bCs/>
                <w:iCs/>
              </w:rPr>
              <w:t>4,52</w:t>
            </w:r>
          </w:p>
        </w:tc>
        <w:tc>
          <w:tcPr>
            <w:tcW w:w="630" w:type="pct"/>
            <w:vAlign w:val="center"/>
          </w:tcPr>
          <w:p w14:paraId="78BA0AB4" w14:textId="77777777" w:rsidR="00392786" w:rsidRPr="00F27BBE" w:rsidRDefault="00392786" w:rsidP="00C20721">
            <w:pPr>
              <w:jc w:val="center"/>
              <w:rPr>
                <w:b/>
                <w:bCs/>
                <w:i/>
                <w:iCs/>
              </w:rPr>
            </w:pPr>
            <w:r w:rsidRPr="00F27BBE">
              <w:rPr>
                <w:b/>
                <w:bCs/>
                <w:i/>
                <w:iCs/>
              </w:rPr>
              <w:t>4,57</w:t>
            </w:r>
          </w:p>
        </w:tc>
      </w:tr>
      <w:tr w:rsidR="00392786" w:rsidRPr="00F27BBE" w14:paraId="69457FBE" w14:textId="77777777" w:rsidTr="00346066">
        <w:tc>
          <w:tcPr>
            <w:tcW w:w="1122" w:type="pct"/>
          </w:tcPr>
          <w:p w14:paraId="7EEB00CB" w14:textId="77777777" w:rsidR="00392786" w:rsidRPr="00F27BBE" w:rsidRDefault="00392786" w:rsidP="00C20721">
            <w:pPr>
              <w:jc w:val="both"/>
            </w:pPr>
            <w:r w:rsidRPr="00F27BBE">
              <w:t>Удобство графика работы</w:t>
            </w:r>
          </w:p>
        </w:tc>
        <w:tc>
          <w:tcPr>
            <w:tcW w:w="969" w:type="pct"/>
            <w:vAlign w:val="center"/>
          </w:tcPr>
          <w:p w14:paraId="188A6415" w14:textId="77777777" w:rsidR="00392786" w:rsidRPr="00F27BBE" w:rsidRDefault="00392786" w:rsidP="00C20721">
            <w:pPr>
              <w:jc w:val="center"/>
              <w:rPr>
                <w:bCs/>
                <w:iCs/>
              </w:rPr>
            </w:pPr>
            <w:r w:rsidRPr="00F27BBE">
              <w:rPr>
                <w:bCs/>
                <w:iCs/>
              </w:rPr>
              <w:t>4,52</w:t>
            </w:r>
          </w:p>
        </w:tc>
        <w:tc>
          <w:tcPr>
            <w:tcW w:w="1270" w:type="pct"/>
            <w:vAlign w:val="center"/>
          </w:tcPr>
          <w:p w14:paraId="102E48AE" w14:textId="77777777" w:rsidR="00392786" w:rsidRPr="00F27BBE" w:rsidRDefault="00392786" w:rsidP="00C20721">
            <w:pPr>
              <w:jc w:val="center"/>
              <w:rPr>
                <w:bCs/>
                <w:iCs/>
              </w:rPr>
            </w:pPr>
            <w:r w:rsidRPr="00F27BBE">
              <w:rPr>
                <w:bCs/>
                <w:iCs/>
              </w:rPr>
              <w:t>4,19</w:t>
            </w:r>
          </w:p>
        </w:tc>
        <w:tc>
          <w:tcPr>
            <w:tcW w:w="1009" w:type="pct"/>
            <w:vAlign w:val="center"/>
          </w:tcPr>
          <w:p w14:paraId="5AA706E3" w14:textId="77777777" w:rsidR="00392786" w:rsidRPr="00F27BBE" w:rsidRDefault="00392786" w:rsidP="00C20721">
            <w:pPr>
              <w:jc w:val="center"/>
              <w:rPr>
                <w:bCs/>
                <w:iCs/>
              </w:rPr>
            </w:pPr>
            <w:r w:rsidRPr="00F27BBE">
              <w:rPr>
                <w:bCs/>
                <w:iCs/>
              </w:rPr>
              <w:t>4,45</w:t>
            </w:r>
          </w:p>
        </w:tc>
        <w:tc>
          <w:tcPr>
            <w:tcW w:w="630" w:type="pct"/>
            <w:vAlign w:val="center"/>
          </w:tcPr>
          <w:p w14:paraId="54C01DD6" w14:textId="77777777" w:rsidR="00392786" w:rsidRPr="00F27BBE" w:rsidRDefault="00392786" w:rsidP="00C20721">
            <w:pPr>
              <w:spacing w:line="360" w:lineRule="auto"/>
              <w:jc w:val="center"/>
              <w:rPr>
                <w:b/>
                <w:i/>
              </w:rPr>
            </w:pPr>
            <w:r w:rsidRPr="00F27BBE">
              <w:rPr>
                <w:b/>
                <w:i/>
              </w:rPr>
              <w:t>4,39</w:t>
            </w:r>
          </w:p>
        </w:tc>
      </w:tr>
      <w:tr w:rsidR="00392786" w:rsidRPr="00F27BBE" w14:paraId="52D151CF" w14:textId="77777777" w:rsidTr="00346066">
        <w:tc>
          <w:tcPr>
            <w:tcW w:w="1122" w:type="pct"/>
          </w:tcPr>
          <w:p w14:paraId="2A429688" w14:textId="77777777" w:rsidR="00392786" w:rsidRPr="00F27BBE" w:rsidRDefault="00392786" w:rsidP="00C20721">
            <w:pPr>
              <w:jc w:val="both"/>
            </w:pPr>
            <w:r w:rsidRPr="00F27BBE">
              <w:t>Получение информации о стадии рассмотрения обращения</w:t>
            </w:r>
          </w:p>
        </w:tc>
        <w:tc>
          <w:tcPr>
            <w:tcW w:w="969" w:type="pct"/>
            <w:vAlign w:val="center"/>
          </w:tcPr>
          <w:p w14:paraId="5795B892" w14:textId="77777777" w:rsidR="00392786" w:rsidRPr="00F27BBE" w:rsidRDefault="00392786" w:rsidP="00C20721">
            <w:pPr>
              <w:jc w:val="center"/>
              <w:rPr>
                <w:bCs/>
                <w:iCs/>
              </w:rPr>
            </w:pPr>
            <w:r w:rsidRPr="00F27BBE">
              <w:rPr>
                <w:bCs/>
                <w:iCs/>
              </w:rPr>
              <w:t>4,44</w:t>
            </w:r>
          </w:p>
        </w:tc>
        <w:tc>
          <w:tcPr>
            <w:tcW w:w="1270" w:type="pct"/>
            <w:vAlign w:val="center"/>
          </w:tcPr>
          <w:p w14:paraId="25D698B9" w14:textId="77777777" w:rsidR="00392786" w:rsidRPr="00F27BBE" w:rsidRDefault="00392786" w:rsidP="00C20721">
            <w:pPr>
              <w:jc w:val="center"/>
              <w:rPr>
                <w:bCs/>
                <w:iCs/>
              </w:rPr>
            </w:pPr>
            <w:r w:rsidRPr="00F27BBE">
              <w:rPr>
                <w:bCs/>
                <w:iCs/>
              </w:rPr>
              <w:t>4,55</w:t>
            </w:r>
          </w:p>
        </w:tc>
        <w:tc>
          <w:tcPr>
            <w:tcW w:w="1009" w:type="pct"/>
            <w:vAlign w:val="center"/>
          </w:tcPr>
          <w:p w14:paraId="34ADC953" w14:textId="77777777" w:rsidR="00392786" w:rsidRPr="00F27BBE" w:rsidRDefault="00392786" w:rsidP="00C20721">
            <w:pPr>
              <w:jc w:val="center"/>
              <w:rPr>
                <w:bCs/>
                <w:iCs/>
              </w:rPr>
            </w:pPr>
            <w:r w:rsidRPr="00F27BBE">
              <w:rPr>
                <w:bCs/>
                <w:iCs/>
              </w:rPr>
              <w:t>4,37</w:t>
            </w:r>
          </w:p>
        </w:tc>
        <w:tc>
          <w:tcPr>
            <w:tcW w:w="630" w:type="pct"/>
            <w:vAlign w:val="center"/>
          </w:tcPr>
          <w:p w14:paraId="0A114002" w14:textId="77777777" w:rsidR="00392786" w:rsidRPr="00F27BBE" w:rsidRDefault="00392786" w:rsidP="00C20721">
            <w:pPr>
              <w:spacing w:line="360" w:lineRule="auto"/>
              <w:jc w:val="center"/>
              <w:rPr>
                <w:b/>
                <w:i/>
              </w:rPr>
            </w:pPr>
            <w:r w:rsidRPr="00F27BBE">
              <w:rPr>
                <w:b/>
                <w:i/>
              </w:rPr>
              <w:t>4,45</w:t>
            </w:r>
          </w:p>
        </w:tc>
      </w:tr>
      <w:tr w:rsidR="00392786" w:rsidRPr="00F27BBE" w14:paraId="7BC35B82" w14:textId="77777777" w:rsidTr="00346066">
        <w:tc>
          <w:tcPr>
            <w:tcW w:w="1122" w:type="pct"/>
          </w:tcPr>
          <w:p w14:paraId="433C5E2C" w14:textId="77777777" w:rsidR="00392786" w:rsidRPr="00F27BBE" w:rsidRDefault="00392786" w:rsidP="00C20721">
            <w:pPr>
              <w:jc w:val="center"/>
              <w:rPr>
                <w:b/>
              </w:rPr>
            </w:pPr>
            <w:r w:rsidRPr="00F27BBE">
              <w:rPr>
                <w:b/>
              </w:rPr>
              <w:t>Среднее значение</w:t>
            </w:r>
          </w:p>
        </w:tc>
        <w:tc>
          <w:tcPr>
            <w:tcW w:w="969" w:type="pct"/>
            <w:vAlign w:val="center"/>
          </w:tcPr>
          <w:p w14:paraId="7DF58E01" w14:textId="77777777" w:rsidR="00392786" w:rsidRPr="00F27BBE" w:rsidRDefault="00392786" w:rsidP="00C20721">
            <w:pPr>
              <w:jc w:val="center"/>
              <w:rPr>
                <w:b/>
                <w:i/>
                <w:color w:val="000000"/>
              </w:rPr>
            </w:pPr>
            <w:r w:rsidRPr="00F27BBE">
              <w:rPr>
                <w:b/>
                <w:i/>
                <w:color w:val="000000"/>
              </w:rPr>
              <w:t>4,51</w:t>
            </w:r>
          </w:p>
        </w:tc>
        <w:tc>
          <w:tcPr>
            <w:tcW w:w="1270" w:type="pct"/>
            <w:vAlign w:val="center"/>
          </w:tcPr>
          <w:p w14:paraId="5055BC44" w14:textId="77777777" w:rsidR="00392786" w:rsidRPr="00F27BBE" w:rsidRDefault="00392786" w:rsidP="00C20721">
            <w:pPr>
              <w:jc w:val="center"/>
              <w:rPr>
                <w:b/>
                <w:i/>
                <w:color w:val="000000"/>
              </w:rPr>
            </w:pPr>
            <w:r w:rsidRPr="00F27BBE">
              <w:rPr>
                <w:b/>
                <w:i/>
                <w:color w:val="000000"/>
              </w:rPr>
              <w:t>4,51</w:t>
            </w:r>
          </w:p>
        </w:tc>
        <w:tc>
          <w:tcPr>
            <w:tcW w:w="1009" w:type="pct"/>
            <w:vAlign w:val="center"/>
          </w:tcPr>
          <w:p w14:paraId="042458F2" w14:textId="77777777" w:rsidR="00392786" w:rsidRPr="00F27BBE" w:rsidRDefault="00392786" w:rsidP="00C20721">
            <w:pPr>
              <w:jc w:val="center"/>
              <w:rPr>
                <w:b/>
                <w:i/>
                <w:color w:val="000000"/>
              </w:rPr>
            </w:pPr>
            <w:r w:rsidRPr="00F27BBE">
              <w:rPr>
                <w:b/>
                <w:i/>
                <w:color w:val="000000"/>
              </w:rPr>
              <w:t>4,46</w:t>
            </w:r>
          </w:p>
        </w:tc>
        <w:tc>
          <w:tcPr>
            <w:tcW w:w="630" w:type="pct"/>
            <w:vAlign w:val="center"/>
          </w:tcPr>
          <w:p w14:paraId="0174E009" w14:textId="77777777" w:rsidR="00392786" w:rsidRPr="00F27BBE" w:rsidRDefault="00392786" w:rsidP="00C20721">
            <w:pPr>
              <w:jc w:val="center"/>
              <w:rPr>
                <w:b/>
                <w:i/>
                <w:color w:val="000000"/>
              </w:rPr>
            </w:pPr>
            <w:r w:rsidRPr="00F27BBE">
              <w:rPr>
                <w:b/>
                <w:i/>
                <w:color w:val="000000"/>
              </w:rPr>
              <w:t>4,49</w:t>
            </w:r>
          </w:p>
        </w:tc>
      </w:tr>
    </w:tbl>
    <w:p w14:paraId="109A8ACF" w14:textId="77777777" w:rsidR="00392786" w:rsidRPr="00F27BBE" w:rsidRDefault="00346066" w:rsidP="00C20721">
      <w:pPr>
        <w:spacing w:before="120" w:line="360" w:lineRule="auto"/>
        <w:ind w:firstLine="709"/>
        <w:jc w:val="both"/>
        <w:rPr>
          <w:sz w:val="28"/>
          <w:szCs w:val="28"/>
        </w:rPr>
      </w:pPr>
      <w:r w:rsidRPr="00F27BBE">
        <w:rPr>
          <w:sz w:val="28"/>
          <w:szCs w:val="28"/>
        </w:rPr>
        <w:t>Данные табл. 33</w:t>
      </w:r>
      <w:r w:rsidR="00392786" w:rsidRPr="00F27BBE">
        <w:rPr>
          <w:sz w:val="28"/>
          <w:szCs w:val="28"/>
        </w:rPr>
        <w:t xml:space="preserve"> показывают, что уровень доступности исследуемых государственных услуг находится практически на одном уровне.</w:t>
      </w:r>
    </w:p>
    <w:p w14:paraId="13CBDA87" w14:textId="77777777" w:rsidR="00392786" w:rsidRPr="00F27BBE" w:rsidRDefault="00392786" w:rsidP="00C20721">
      <w:pPr>
        <w:spacing w:line="360" w:lineRule="auto"/>
        <w:ind w:firstLine="709"/>
        <w:jc w:val="both"/>
        <w:rPr>
          <w:color w:val="000000"/>
          <w:sz w:val="28"/>
          <w:szCs w:val="28"/>
        </w:rPr>
      </w:pPr>
      <w:r w:rsidRPr="00F27BBE">
        <w:rPr>
          <w:color w:val="000000"/>
          <w:sz w:val="28"/>
          <w:szCs w:val="28"/>
        </w:rPr>
        <w:t>В 2013 году наиболее высокий уровень доступности был присвоен по услуге «Осуществление социальных выплат гражданам, признанным в установленном порядке безработными» (4,31 балла), наиболее низкий уровень доступности – по услуге «Информирование о положении на рынке труда в Новосибирской области» (3,85 балла).</w:t>
      </w:r>
    </w:p>
    <w:p w14:paraId="0E8B30C8" w14:textId="77777777" w:rsidR="00392786" w:rsidRPr="00F27BBE" w:rsidRDefault="00392786" w:rsidP="00056AE6">
      <w:pPr>
        <w:numPr>
          <w:ilvl w:val="0"/>
          <w:numId w:val="253"/>
        </w:numPr>
        <w:spacing w:line="360" w:lineRule="auto"/>
        <w:jc w:val="center"/>
        <w:rPr>
          <w:b/>
          <w:sz w:val="28"/>
          <w:szCs w:val="28"/>
        </w:rPr>
      </w:pPr>
      <w:r w:rsidRPr="00F27BBE">
        <w:rPr>
          <w:b/>
          <w:sz w:val="28"/>
          <w:szCs w:val="28"/>
        </w:rPr>
        <w:t>Уровень качества услуг</w:t>
      </w:r>
    </w:p>
    <w:p w14:paraId="0CDB23EE" w14:textId="77777777" w:rsidR="00392786" w:rsidRPr="00F27BBE" w:rsidRDefault="00392786" w:rsidP="00C20721">
      <w:pPr>
        <w:spacing w:line="360" w:lineRule="auto"/>
        <w:ind w:firstLine="709"/>
        <w:jc w:val="both"/>
        <w:rPr>
          <w:color w:val="000000"/>
          <w:sz w:val="28"/>
          <w:szCs w:val="28"/>
        </w:rPr>
      </w:pPr>
      <w:r w:rsidRPr="00F27BBE">
        <w:rPr>
          <w:color w:val="000000"/>
          <w:sz w:val="28"/>
          <w:szCs w:val="28"/>
        </w:rPr>
        <w:t>Уровень качества предоставляемой услуги представляет собой интегральный показатель, рассчитываемый в баллах по пятибалльной шкале, и оценивается по совокупности показателей, которые представлены в таблице </w:t>
      </w:r>
      <w:r w:rsidR="00346066" w:rsidRPr="00F27BBE">
        <w:rPr>
          <w:color w:val="000000"/>
          <w:sz w:val="28"/>
          <w:szCs w:val="28"/>
        </w:rPr>
        <w:t>34</w:t>
      </w:r>
      <w:r w:rsidRPr="00F27BBE">
        <w:rPr>
          <w:color w:val="000000"/>
          <w:sz w:val="28"/>
          <w:szCs w:val="28"/>
        </w:rPr>
        <w:t>.</w:t>
      </w:r>
    </w:p>
    <w:p w14:paraId="4DFE0893" w14:textId="77777777" w:rsidR="00392786" w:rsidRPr="00F27BBE" w:rsidRDefault="00392786" w:rsidP="00C20721">
      <w:pPr>
        <w:spacing w:line="360" w:lineRule="auto"/>
        <w:ind w:firstLine="709"/>
        <w:jc w:val="both"/>
        <w:rPr>
          <w:sz w:val="28"/>
          <w:szCs w:val="28"/>
        </w:rPr>
      </w:pPr>
      <w:r w:rsidRPr="00F27BBE">
        <w:rPr>
          <w:sz w:val="28"/>
          <w:szCs w:val="28"/>
        </w:rPr>
        <w:lastRenderedPageBreak/>
        <w:t>Среднее значение уровня качества по государственным</w:t>
      </w:r>
      <w:r w:rsidR="00C15EBE" w:rsidRPr="00F27BBE">
        <w:rPr>
          <w:sz w:val="28"/>
          <w:szCs w:val="28"/>
        </w:rPr>
        <w:t xml:space="preserve"> услугам Минтруда составило 4,63</w:t>
      </w:r>
      <w:r w:rsidRPr="00F27BBE">
        <w:rPr>
          <w:sz w:val="28"/>
          <w:szCs w:val="28"/>
        </w:rPr>
        <w:t xml:space="preserve"> балла, что несколько выше, чем уровень качества, определенный в 2013 году (в 2013 году составлял 4,43 балла).</w:t>
      </w:r>
    </w:p>
    <w:p w14:paraId="259BC233" w14:textId="77777777" w:rsidR="00392786" w:rsidRPr="00F27BBE" w:rsidRDefault="00346066" w:rsidP="00C20721">
      <w:pPr>
        <w:pStyle w:val="af6"/>
        <w:spacing w:line="360" w:lineRule="auto"/>
        <w:jc w:val="both"/>
        <w:rPr>
          <w:b w:val="0"/>
          <w:sz w:val="28"/>
          <w:szCs w:val="28"/>
        </w:rPr>
      </w:pPr>
      <w:r w:rsidRPr="00F27BBE">
        <w:rPr>
          <w:b w:val="0"/>
          <w:sz w:val="28"/>
          <w:szCs w:val="28"/>
        </w:rPr>
        <w:t>Таблица 34</w:t>
      </w:r>
      <w:r w:rsidR="003361EB" w:rsidRPr="00F27BBE">
        <w:rPr>
          <w:b w:val="0"/>
          <w:sz w:val="28"/>
          <w:szCs w:val="28"/>
        </w:rPr>
        <w:t xml:space="preserve"> -</w:t>
      </w:r>
      <w:r w:rsidR="00392786" w:rsidRPr="00F27BBE">
        <w:rPr>
          <w:b w:val="0"/>
          <w:sz w:val="28"/>
          <w:szCs w:val="28"/>
        </w:rPr>
        <w:t xml:space="preserve"> Уровень качества государственных услуг в центрах занятости населения Новосибирской области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2273"/>
        <w:gridCol w:w="1865"/>
        <w:gridCol w:w="2253"/>
        <w:gridCol w:w="1225"/>
      </w:tblGrid>
      <w:tr w:rsidR="00392786" w:rsidRPr="00F27BBE" w14:paraId="001052B9" w14:textId="77777777" w:rsidTr="00346066">
        <w:trPr>
          <w:trHeight w:val="20"/>
          <w:tblHeader/>
        </w:trPr>
        <w:tc>
          <w:tcPr>
            <w:tcW w:w="1021" w:type="pct"/>
            <w:shd w:val="clear" w:color="auto" w:fill="auto"/>
          </w:tcPr>
          <w:p w14:paraId="6375ED5A" w14:textId="77777777" w:rsidR="00392786" w:rsidRPr="00F27BBE" w:rsidRDefault="00392786" w:rsidP="00C20721">
            <w:pPr>
              <w:jc w:val="center"/>
              <w:rPr>
                <w:b/>
                <w:color w:val="000000"/>
              </w:rPr>
            </w:pPr>
            <w:r w:rsidRPr="00F27BBE">
              <w:rPr>
                <w:b/>
                <w:color w:val="000000"/>
              </w:rPr>
              <w:t>Наименование центра занятости населения</w:t>
            </w:r>
          </w:p>
        </w:tc>
        <w:tc>
          <w:tcPr>
            <w:tcW w:w="1187" w:type="pct"/>
            <w:shd w:val="clear" w:color="auto" w:fill="auto"/>
          </w:tcPr>
          <w:p w14:paraId="3E1F72D5" w14:textId="77777777" w:rsidR="00392786" w:rsidRPr="00F27BBE" w:rsidRDefault="00392786" w:rsidP="00C20721">
            <w:pPr>
              <w:jc w:val="center"/>
              <w:rPr>
                <w:b/>
                <w:color w:val="000000"/>
              </w:rPr>
            </w:pPr>
            <w:r w:rsidRPr="00F27BBE">
              <w:rPr>
                <w:b/>
                <w:bCs/>
                <w:color w:val="000000"/>
              </w:rPr>
              <w:t>Вежливость сотрудников, предоставляющих услугу</w:t>
            </w:r>
          </w:p>
        </w:tc>
        <w:tc>
          <w:tcPr>
            <w:tcW w:w="974" w:type="pct"/>
            <w:shd w:val="clear" w:color="auto" w:fill="auto"/>
          </w:tcPr>
          <w:p w14:paraId="578526C0" w14:textId="77777777" w:rsidR="00392786" w:rsidRPr="00F27BBE" w:rsidRDefault="00392786" w:rsidP="00C20721">
            <w:pPr>
              <w:jc w:val="center"/>
              <w:rPr>
                <w:b/>
                <w:color w:val="000000"/>
              </w:rPr>
            </w:pPr>
            <w:r w:rsidRPr="00F27BBE">
              <w:rPr>
                <w:b/>
                <w:bCs/>
                <w:color w:val="000000"/>
              </w:rPr>
              <w:t>Комфортность оказания услуги</w:t>
            </w:r>
          </w:p>
        </w:tc>
        <w:tc>
          <w:tcPr>
            <w:tcW w:w="1177" w:type="pct"/>
            <w:shd w:val="clear" w:color="auto" w:fill="auto"/>
          </w:tcPr>
          <w:p w14:paraId="2A2C77A2" w14:textId="77777777" w:rsidR="00392786" w:rsidRPr="00F27BBE" w:rsidRDefault="00392786" w:rsidP="00C20721">
            <w:pPr>
              <w:jc w:val="center"/>
              <w:rPr>
                <w:b/>
                <w:color w:val="000000"/>
              </w:rPr>
            </w:pPr>
            <w:r w:rsidRPr="00F27BBE">
              <w:rPr>
                <w:b/>
                <w:bCs/>
                <w:color w:val="000000"/>
              </w:rPr>
              <w:t>Качество оказания услуги (точность и правильность заполнения документов сотрудниками)</w:t>
            </w:r>
          </w:p>
        </w:tc>
        <w:tc>
          <w:tcPr>
            <w:tcW w:w="640" w:type="pct"/>
            <w:shd w:val="clear" w:color="auto" w:fill="auto"/>
          </w:tcPr>
          <w:p w14:paraId="06F63A34" w14:textId="77777777" w:rsidR="00392786" w:rsidRPr="00F27BBE" w:rsidRDefault="00392786" w:rsidP="00C20721">
            <w:pPr>
              <w:jc w:val="center"/>
              <w:rPr>
                <w:b/>
                <w:bCs/>
                <w:color w:val="000000"/>
              </w:rPr>
            </w:pPr>
            <w:r w:rsidRPr="00F27BBE">
              <w:rPr>
                <w:b/>
                <w:bCs/>
                <w:color w:val="000000"/>
              </w:rPr>
              <w:t>Среднее</w:t>
            </w:r>
          </w:p>
          <w:p w14:paraId="2F2380C8" w14:textId="77777777" w:rsidR="00392786" w:rsidRPr="00F27BBE" w:rsidRDefault="00392786" w:rsidP="00C20721">
            <w:pPr>
              <w:jc w:val="center"/>
              <w:rPr>
                <w:b/>
                <w:color w:val="000000"/>
              </w:rPr>
            </w:pPr>
            <w:r w:rsidRPr="00F27BBE">
              <w:rPr>
                <w:b/>
                <w:bCs/>
                <w:color w:val="000000"/>
              </w:rPr>
              <w:t>значение</w:t>
            </w:r>
          </w:p>
        </w:tc>
      </w:tr>
      <w:tr w:rsidR="00392786" w:rsidRPr="00F27BBE" w14:paraId="4F2E0598" w14:textId="77777777" w:rsidTr="00346066">
        <w:trPr>
          <w:trHeight w:val="20"/>
        </w:trPr>
        <w:tc>
          <w:tcPr>
            <w:tcW w:w="1021" w:type="pct"/>
            <w:shd w:val="clear" w:color="auto" w:fill="auto"/>
            <w:vAlign w:val="center"/>
            <w:hideMark/>
          </w:tcPr>
          <w:p w14:paraId="0D42436D" w14:textId="77777777" w:rsidR="00392786" w:rsidRPr="00F27BBE" w:rsidRDefault="00392786" w:rsidP="00C20721">
            <w:pPr>
              <w:rPr>
                <w:color w:val="000000"/>
              </w:rPr>
            </w:pPr>
            <w:r w:rsidRPr="00F27BBE">
              <w:rPr>
                <w:color w:val="000000"/>
              </w:rPr>
              <w:t>Мошковский район</w:t>
            </w:r>
          </w:p>
        </w:tc>
        <w:tc>
          <w:tcPr>
            <w:tcW w:w="1187" w:type="pct"/>
            <w:shd w:val="clear" w:color="auto" w:fill="auto"/>
            <w:vAlign w:val="center"/>
          </w:tcPr>
          <w:p w14:paraId="42215343" w14:textId="77777777" w:rsidR="00392786" w:rsidRPr="00F27BBE" w:rsidRDefault="00392786" w:rsidP="00C20721">
            <w:pPr>
              <w:jc w:val="center"/>
              <w:rPr>
                <w:color w:val="000000"/>
              </w:rPr>
            </w:pPr>
            <w:r w:rsidRPr="00F27BBE">
              <w:rPr>
                <w:color w:val="000000"/>
              </w:rPr>
              <w:t>4,92</w:t>
            </w:r>
          </w:p>
        </w:tc>
        <w:tc>
          <w:tcPr>
            <w:tcW w:w="974" w:type="pct"/>
            <w:shd w:val="clear" w:color="auto" w:fill="auto"/>
            <w:vAlign w:val="center"/>
          </w:tcPr>
          <w:p w14:paraId="13840E59" w14:textId="77777777" w:rsidR="00392786" w:rsidRPr="00F27BBE" w:rsidRDefault="00392786" w:rsidP="00C20721">
            <w:pPr>
              <w:jc w:val="center"/>
              <w:rPr>
                <w:color w:val="000000"/>
              </w:rPr>
            </w:pPr>
            <w:r w:rsidRPr="00F27BBE">
              <w:rPr>
                <w:color w:val="000000"/>
              </w:rPr>
              <w:t>4,87</w:t>
            </w:r>
          </w:p>
        </w:tc>
        <w:tc>
          <w:tcPr>
            <w:tcW w:w="1177" w:type="pct"/>
            <w:shd w:val="clear" w:color="auto" w:fill="auto"/>
            <w:vAlign w:val="center"/>
          </w:tcPr>
          <w:p w14:paraId="4C2727E6" w14:textId="77777777" w:rsidR="00392786" w:rsidRPr="00F27BBE" w:rsidRDefault="00392786" w:rsidP="00C20721">
            <w:pPr>
              <w:jc w:val="center"/>
              <w:rPr>
                <w:color w:val="000000"/>
              </w:rPr>
            </w:pPr>
            <w:r w:rsidRPr="00F27BBE">
              <w:rPr>
                <w:color w:val="000000"/>
              </w:rPr>
              <w:t>4,90</w:t>
            </w:r>
          </w:p>
        </w:tc>
        <w:tc>
          <w:tcPr>
            <w:tcW w:w="640" w:type="pct"/>
            <w:shd w:val="clear" w:color="auto" w:fill="auto"/>
            <w:vAlign w:val="center"/>
          </w:tcPr>
          <w:p w14:paraId="15328BE8" w14:textId="77777777" w:rsidR="00392786" w:rsidRPr="00F27BBE" w:rsidRDefault="00392786" w:rsidP="00C20721">
            <w:pPr>
              <w:jc w:val="center"/>
              <w:rPr>
                <w:b/>
                <w:i/>
                <w:color w:val="000000"/>
              </w:rPr>
            </w:pPr>
            <w:r w:rsidRPr="00F27BBE">
              <w:rPr>
                <w:b/>
                <w:i/>
                <w:color w:val="000000"/>
              </w:rPr>
              <w:t>4,90</w:t>
            </w:r>
          </w:p>
        </w:tc>
      </w:tr>
      <w:tr w:rsidR="00392786" w:rsidRPr="00F27BBE" w14:paraId="3CA45FC6" w14:textId="77777777" w:rsidTr="00346066">
        <w:trPr>
          <w:trHeight w:val="20"/>
        </w:trPr>
        <w:tc>
          <w:tcPr>
            <w:tcW w:w="1021" w:type="pct"/>
            <w:shd w:val="clear" w:color="auto" w:fill="auto"/>
            <w:vAlign w:val="center"/>
            <w:hideMark/>
          </w:tcPr>
          <w:p w14:paraId="3399688B" w14:textId="77777777" w:rsidR="00392786" w:rsidRPr="00F27BBE" w:rsidRDefault="00392786" w:rsidP="00C20721">
            <w:pPr>
              <w:rPr>
                <w:color w:val="000000"/>
              </w:rPr>
            </w:pPr>
            <w:r w:rsidRPr="00F27BBE">
              <w:rPr>
                <w:color w:val="000000"/>
              </w:rPr>
              <w:t>Новосибирский район</w:t>
            </w:r>
          </w:p>
        </w:tc>
        <w:tc>
          <w:tcPr>
            <w:tcW w:w="1187" w:type="pct"/>
            <w:shd w:val="clear" w:color="auto" w:fill="auto"/>
            <w:vAlign w:val="center"/>
          </w:tcPr>
          <w:p w14:paraId="1F4C6B8C" w14:textId="77777777" w:rsidR="00392786" w:rsidRPr="00F27BBE" w:rsidRDefault="00392786" w:rsidP="00C20721">
            <w:pPr>
              <w:jc w:val="center"/>
              <w:rPr>
                <w:color w:val="000000"/>
              </w:rPr>
            </w:pPr>
            <w:r w:rsidRPr="00F27BBE">
              <w:rPr>
                <w:color w:val="000000"/>
              </w:rPr>
              <w:t>4,20</w:t>
            </w:r>
          </w:p>
        </w:tc>
        <w:tc>
          <w:tcPr>
            <w:tcW w:w="974" w:type="pct"/>
            <w:shd w:val="clear" w:color="auto" w:fill="auto"/>
            <w:vAlign w:val="center"/>
          </w:tcPr>
          <w:p w14:paraId="51C6A589" w14:textId="77777777" w:rsidR="00392786" w:rsidRPr="00F27BBE" w:rsidRDefault="00392786" w:rsidP="00C20721">
            <w:pPr>
              <w:jc w:val="center"/>
              <w:rPr>
                <w:color w:val="000000"/>
              </w:rPr>
            </w:pPr>
            <w:r w:rsidRPr="00F27BBE">
              <w:rPr>
                <w:color w:val="000000"/>
              </w:rPr>
              <w:t>3,99</w:t>
            </w:r>
          </w:p>
        </w:tc>
        <w:tc>
          <w:tcPr>
            <w:tcW w:w="1177" w:type="pct"/>
            <w:shd w:val="clear" w:color="auto" w:fill="auto"/>
            <w:vAlign w:val="center"/>
          </w:tcPr>
          <w:p w14:paraId="4CC96424" w14:textId="77777777" w:rsidR="00392786" w:rsidRPr="00F27BBE" w:rsidRDefault="00392786" w:rsidP="00C20721">
            <w:pPr>
              <w:jc w:val="center"/>
              <w:rPr>
                <w:color w:val="000000"/>
              </w:rPr>
            </w:pPr>
            <w:r w:rsidRPr="00F27BBE">
              <w:rPr>
                <w:color w:val="000000"/>
              </w:rPr>
              <w:t>4,25</w:t>
            </w:r>
          </w:p>
        </w:tc>
        <w:tc>
          <w:tcPr>
            <w:tcW w:w="640" w:type="pct"/>
            <w:shd w:val="clear" w:color="auto" w:fill="auto"/>
            <w:vAlign w:val="center"/>
          </w:tcPr>
          <w:p w14:paraId="65139E14" w14:textId="77777777" w:rsidR="00392786" w:rsidRPr="00F27BBE" w:rsidRDefault="00392786" w:rsidP="00C20721">
            <w:pPr>
              <w:jc w:val="center"/>
              <w:rPr>
                <w:b/>
                <w:i/>
                <w:color w:val="000000"/>
              </w:rPr>
            </w:pPr>
            <w:r w:rsidRPr="00F27BBE">
              <w:rPr>
                <w:b/>
                <w:i/>
                <w:color w:val="000000"/>
              </w:rPr>
              <w:t>4,15</w:t>
            </w:r>
          </w:p>
        </w:tc>
      </w:tr>
      <w:tr w:rsidR="00392786" w:rsidRPr="00F27BBE" w14:paraId="7781655F" w14:textId="77777777" w:rsidTr="00346066">
        <w:trPr>
          <w:trHeight w:val="20"/>
        </w:trPr>
        <w:tc>
          <w:tcPr>
            <w:tcW w:w="1021" w:type="pct"/>
            <w:shd w:val="clear" w:color="auto" w:fill="auto"/>
            <w:vAlign w:val="center"/>
            <w:hideMark/>
          </w:tcPr>
          <w:p w14:paraId="08FB0819" w14:textId="77777777" w:rsidR="00392786" w:rsidRPr="00F27BBE" w:rsidRDefault="00392786" w:rsidP="00C20721">
            <w:pPr>
              <w:rPr>
                <w:color w:val="000000"/>
              </w:rPr>
            </w:pPr>
            <w:r w:rsidRPr="00F27BBE">
              <w:rPr>
                <w:color w:val="000000"/>
              </w:rPr>
              <w:t>Чулымский район</w:t>
            </w:r>
          </w:p>
        </w:tc>
        <w:tc>
          <w:tcPr>
            <w:tcW w:w="1187" w:type="pct"/>
            <w:shd w:val="clear" w:color="auto" w:fill="auto"/>
            <w:vAlign w:val="center"/>
          </w:tcPr>
          <w:p w14:paraId="21726068" w14:textId="77777777" w:rsidR="00392786" w:rsidRPr="00F27BBE" w:rsidRDefault="00392786" w:rsidP="00C20721">
            <w:pPr>
              <w:jc w:val="center"/>
              <w:rPr>
                <w:color w:val="000000"/>
              </w:rPr>
            </w:pPr>
            <w:r w:rsidRPr="00F27BBE">
              <w:rPr>
                <w:color w:val="000000"/>
              </w:rPr>
              <w:t>5,00</w:t>
            </w:r>
          </w:p>
        </w:tc>
        <w:tc>
          <w:tcPr>
            <w:tcW w:w="974" w:type="pct"/>
            <w:shd w:val="clear" w:color="auto" w:fill="auto"/>
            <w:vAlign w:val="center"/>
          </w:tcPr>
          <w:p w14:paraId="3BE92789" w14:textId="77777777" w:rsidR="00392786" w:rsidRPr="00F27BBE" w:rsidRDefault="00392786" w:rsidP="00C20721">
            <w:pPr>
              <w:jc w:val="center"/>
              <w:rPr>
                <w:color w:val="000000"/>
              </w:rPr>
            </w:pPr>
            <w:r w:rsidRPr="00F27BBE">
              <w:rPr>
                <w:color w:val="000000"/>
              </w:rPr>
              <w:t>5,00</w:t>
            </w:r>
          </w:p>
        </w:tc>
        <w:tc>
          <w:tcPr>
            <w:tcW w:w="1177" w:type="pct"/>
            <w:shd w:val="clear" w:color="auto" w:fill="auto"/>
            <w:vAlign w:val="center"/>
          </w:tcPr>
          <w:p w14:paraId="7A9E7D9F" w14:textId="77777777" w:rsidR="00392786" w:rsidRPr="00F27BBE" w:rsidRDefault="00392786" w:rsidP="00C20721">
            <w:pPr>
              <w:jc w:val="center"/>
              <w:rPr>
                <w:color w:val="000000"/>
              </w:rPr>
            </w:pPr>
            <w:r w:rsidRPr="00F27BBE">
              <w:rPr>
                <w:color w:val="000000"/>
              </w:rPr>
              <w:t>5,00</w:t>
            </w:r>
          </w:p>
        </w:tc>
        <w:tc>
          <w:tcPr>
            <w:tcW w:w="640" w:type="pct"/>
            <w:shd w:val="clear" w:color="auto" w:fill="auto"/>
            <w:vAlign w:val="center"/>
          </w:tcPr>
          <w:p w14:paraId="2D462836" w14:textId="77777777" w:rsidR="00392786" w:rsidRPr="00F27BBE" w:rsidRDefault="00392786" w:rsidP="00C20721">
            <w:pPr>
              <w:jc w:val="center"/>
              <w:rPr>
                <w:b/>
                <w:i/>
                <w:color w:val="000000"/>
              </w:rPr>
            </w:pPr>
            <w:r w:rsidRPr="00F27BBE">
              <w:rPr>
                <w:b/>
                <w:i/>
                <w:color w:val="000000"/>
              </w:rPr>
              <w:t>5,00</w:t>
            </w:r>
          </w:p>
        </w:tc>
      </w:tr>
      <w:tr w:rsidR="00392786" w:rsidRPr="00F27BBE" w14:paraId="137B59E3" w14:textId="77777777" w:rsidTr="00346066">
        <w:trPr>
          <w:trHeight w:val="20"/>
        </w:trPr>
        <w:tc>
          <w:tcPr>
            <w:tcW w:w="1021" w:type="pct"/>
            <w:shd w:val="clear" w:color="auto" w:fill="auto"/>
            <w:vAlign w:val="center"/>
            <w:hideMark/>
          </w:tcPr>
          <w:p w14:paraId="3A1AF1D6" w14:textId="77777777" w:rsidR="00392786" w:rsidRPr="00F27BBE" w:rsidRDefault="00392786" w:rsidP="00C20721">
            <w:pPr>
              <w:rPr>
                <w:color w:val="000000"/>
              </w:rPr>
            </w:pPr>
            <w:r w:rsidRPr="00F27BBE">
              <w:rPr>
                <w:color w:val="000000"/>
              </w:rPr>
              <w:t>г. Искитим</w:t>
            </w:r>
          </w:p>
        </w:tc>
        <w:tc>
          <w:tcPr>
            <w:tcW w:w="1187" w:type="pct"/>
            <w:shd w:val="clear" w:color="auto" w:fill="auto"/>
            <w:vAlign w:val="center"/>
          </w:tcPr>
          <w:p w14:paraId="36BC7031" w14:textId="77777777" w:rsidR="00392786" w:rsidRPr="00F27BBE" w:rsidRDefault="00392786" w:rsidP="00C20721">
            <w:pPr>
              <w:jc w:val="center"/>
              <w:rPr>
                <w:color w:val="000000"/>
              </w:rPr>
            </w:pPr>
            <w:r w:rsidRPr="00F27BBE">
              <w:rPr>
                <w:color w:val="000000"/>
              </w:rPr>
              <w:t>4,72</w:t>
            </w:r>
          </w:p>
        </w:tc>
        <w:tc>
          <w:tcPr>
            <w:tcW w:w="974" w:type="pct"/>
            <w:shd w:val="clear" w:color="auto" w:fill="auto"/>
            <w:vAlign w:val="center"/>
          </w:tcPr>
          <w:p w14:paraId="7628CC48" w14:textId="77777777" w:rsidR="00392786" w:rsidRPr="00F27BBE" w:rsidRDefault="00392786" w:rsidP="00C20721">
            <w:pPr>
              <w:jc w:val="center"/>
              <w:rPr>
                <w:color w:val="000000"/>
              </w:rPr>
            </w:pPr>
            <w:r w:rsidRPr="00F27BBE">
              <w:rPr>
                <w:color w:val="000000"/>
              </w:rPr>
              <w:t>4,78</w:t>
            </w:r>
          </w:p>
        </w:tc>
        <w:tc>
          <w:tcPr>
            <w:tcW w:w="1177" w:type="pct"/>
            <w:shd w:val="clear" w:color="auto" w:fill="auto"/>
            <w:vAlign w:val="center"/>
          </w:tcPr>
          <w:p w14:paraId="1631E71C" w14:textId="77777777" w:rsidR="00392786" w:rsidRPr="00F27BBE" w:rsidRDefault="00392786" w:rsidP="00C20721">
            <w:pPr>
              <w:jc w:val="center"/>
              <w:rPr>
                <w:color w:val="000000"/>
              </w:rPr>
            </w:pPr>
            <w:r w:rsidRPr="00F27BBE">
              <w:rPr>
                <w:color w:val="000000"/>
              </w:rPr>
              <w:t>4,72</w:t>
            </w:r>
          </w:p>
        </w:tc>
        <w:tc>
          <w:tcPr>
            <w:tcW w:w="640" w:type="pct"/>
            <w:shd w:val="clear" w:color="auto" w:fill="auto"/>
            <w:vAlign w:val="center"/>
          </w:tcPr>
          <w:p w14:paraId="137BE7E1" w14:textId="77777777" w:rsidR="00392786" w:rsidRPr="00F27BBE" w:rsidRDefault="00392786" w:rsidP="00C20721">
            <w:pPr>
              <w:jc w:val="center"/>
              <w:rPr>
                <w:b/>
                <w:i/>
                <w:color w:val="000000"/>
              </w:rPr>
            </w:pPr>
            <w:r w:rsidRPr="00F27BBE">
              <w:rPr>
                <w:b/>
                <w:i/>
                <w:color w:val="000000"/>
              </w:rPr>
              <w:t>4,74</w:t>
            </w:r>
          </w:p>
        </w:tc>
      </w:tr>
      <w:tr w:rsidR="00392786" w:rsidRPr="00F27BBE" w14:paraId="7D0F8BAA" w14:textId="77777777" w:rsidTr="00346066">
        <w:trPr>
          <w:trHeight w:val="20"/>
        </w:trPr>
        <w:tc>
          <w:tcPr>
            <w:tcW w:w="1021" w:type="pct"/>
            <w:shd w:val="clear" w:color="auto" w:fill="auto"/>
            <w:vAlign w:val="center"/>
            <w:hideMark/>
          </w:tcPr>
          <w:p w14:paraId="7E342750" w14:textId="77777777" w:rsidR="00392786" w:rsidRPr="00F27BBE" w:rsidRDefault="00392786" w:rsidP="00C20721">
            <w:pPr>
              <w:rPr>
                <w:color w:val="000000"/>
              </w:rPr>
            </w:pPr>
            <w:r w:rsidRPr="00F27BBE">
              <w:rPr>
                <w:color w:val="000000"/>
              </w:rPr>
              <w:t>г. Новосибирск</w:t>
            </w:r>
          </w:p>
        </w:tc>
        <w:tc>
          <w:tcPr>
            <w:tcW w:w="1187" w:type="pct"/>
            <w:shd w:val="clear" w:color="auto" w:fill="auto"/>
            <w:vAlign w:val="center"/>
          </w:tcPr>
          <w:p w14:paraId="31D51DB3" w14:textId="77777777" w:rsidR="00392786" w:rsidRPr="00F27BBE" w:rsidRDefault="00392786" w:rsidP="00C20721">
            <w:pPr>
              <w:jc w:val="center"/>
              <w:rPr>
                <w:color w:val="000000"/>
              </w:rPr>
            </w:pPr>
            <w:r w:rsidRPr="00F27BBE">
              <w:rPr>
                <w:color w:val="000000"/>
              </w:rPr>
              <w:t>4,67</w:t>
            </w:r>
          </w:p>
        </w:tc>
        <w:tc>
          <w:tcPr>
            <w:tcW w:w="974" w:type="pct"/>
            <w:shd w:val="clear" w:color="auto" w:fill="auto"/>
            <w:vAlign w:val="center"/>
          </w:tcPr>
          <w:p w14:paraId="57E13CC2" w14:textId="77777777" w:rsidR="00392786" w:rsidRPr="00F27BBE" w:rsidRDefault="00392786" w:rsidP="00C20721">
            <w:pPr>
              <w:jc w:val="center"/>
              <w:rPr>
                <w:color w:val="000000"/>
              </w:rPr>
            </w:pPr>
            <w:r w:rsidRPr="00F27BBE">
              <w:rPr>
                <w:color w:val="000000"/>
              </w:rPr>
              <w:t>4,73</w:t>
            </w:r>
          </w:p>
        </w:tc>
        <w:tc>
          <w:tcPr>
            <w:tcW w:w="1177" w:type="pct"/>
            <w:shd w:val="clear" w:color="auto" w:fill="auto"/>
            <w:vAlign w:val="center"/>
          </w:tcPr>
          <w:p w14:paraId="76E4CB6B" w14:textId="77777777" w:rsidR="00392786" w:rsidRPr="00F27BBE" w:rsidRDefault="00392786" w:rsidP="00C20721">
            <w:pPr>
              <w:jc w:val="center"/>
              <w:rPr>
                <w:color w:val="000000"/>
              </w:rPr>
            </w:pPr>
            <w:r w:rsidRPr="00F27BBE">
              <w:rPr>
                <w:color w:val="000000"/>
              </w:rPr>
              <w:t>4,67</w:t>
            </w:r>
          </w:p>
        </w:tc>
        <w:tc>
          <w:tcPr>
            <w:tcW w:w="640" w:type="pct"/>
            <w:shd w:val="clear" w:color="auto" w:fill="auto"/>
            <w:vAlign w:val="center"/>
          </w:tcPr>
          <w:p w14:paraId="425CCC1F" w14:textId="77777777" w:rsidR="00392786" w:rsidRPr="00F27BBE" w:rsidRDefault="00392786" w:rsidP="00C20721">
            <w:pPr>
              <w:jc w:val="center"/>
              <w:rPr>
                <w:b/>
                <w:i/>
                <w:color w:val="000000"/>
              </w:rPr>
            </w:pPr>
            <w:r w:rsidRPr="00F27BBE">
              <w:rPr>
                <w:b/>
                <w:i/>
                <w:color w:val="000000"/>
              </w:rPr>
              <w:t>4,69</w:t>
            </w:r>
          </w:p>
        </w:tc>
      </w:tr>
      <w:tr w:rsidR="00392786" w:rsidRPr="00F27BBE" w14:paraId="522DADF7" w14:textId="77777777" w:rsidTr="00346066">
        <w:trPr>
          <w:trHeight w:val="20"/>
        </w:trPr>
        <w:tc>
          <w:tcPr>
            <w:tcW w:w="1021" w:type="pct"/>
            <w:shd w:val="clear" w:color="auto" w:fill="auto"/>
          </w:tcPr>
          <w:p w14:paraId="586DE0C2" w14:textId="77777777" w:rsidR="00392786" w:rsidRPr="00F27BBE" w:rsidRDefault="00392786" w:rsidP="00C20721">
            <w:pPr>
              <w:jc w:val="center"/>
              <w:rPr>
                <w:color w:val="000000"/>
              </w:rPr>
            </w:pPr>
            <w:r w:rsidRPr="00F27BBE">
              <w:rPr>
                <w:b/>
                <w:color w:val="000000"/>
              </w:rPr>
              <w:t>Среднее значение</w:t>
            </w:r>
          </w:p>
        </w:tc>
        <w:tc>
          <w:tcPr>
            <w:tcW w:w="1187" w:type="pct"/>
            <w:shd w:val="clear" w:color="auto" w:fill="auto"/>
            <w:vAlign w:val="center"/>
          </w:tcPr>
          <w:p w14:paraId="0A5450D1" w14:textId="77777777" w:rsidR="00392786" w:rsidRPr="00F27BBE" w:rsidRDefault="00392786" w:rsidP="00C20721">
            <w:pPr>
              <w:jc w:val="center"/>
              <w:rPr>
                <w:b/>
                <w:bCs/>
                <w:i/>
                <w:iCs/>
              </w:rPr>
            </w:pPr>
            <w:r w:rsidRPr="00F27BBE">
              <w:rPr>
                <w:b/>
                <w:bCs/>
                <w:i/>
                <w:iCs/>
              </w:rPr>
              <w:t>4,63</w:t>
            </w:r>
          </w:p>
        </w:tc>
        <w:tc>
          <w:tcPr>
            <w:tcW w:w="974" w:type="pct"/>
            <w:shd w:val="clear" w:color="auto" w:fill="auto"/>
            <w:vAlign w:val="center"/>
          </w:tcPr>
          <w:p w14:paraId="5FAD0956" w14:textId="77777777" w:rsidR="00392786" w:rsidRPr="00F27BBE" w:rsidRDefault="00392786" w:rsidP="00C20721">
            <w:pPr>
              <w:jc w:val="center"/>
              <w:rPr>
                <w:b/>
                <w:bCs/>
                <w:i/>
                <w:iCs/>
              </w:rPr>
            </w:pPr>
            <w:r w:rsidRPr="00F27BBE">
              <w:rPr>
                <w:b/>
                <w:bCs/>
                <w:i/>
                <w:iCs/>
              </w:rPr>
              <w:t>4,60</w:t>
            </w:r>
          </w:p>
        </w:tc>
        <w:tc>
          <w:tcPr>
            <w:tcW w:w="1177" w:type="pct"/>
            <w:shd w:val="clear" w:color="auto" w:fill="auto"/>
            <w:vAlign w:val="center"/>
          </w:tcPr>
          <w:p w14:paraId="0C4C16EA" w14:textId="77777777" w:rsidR="00392786" w:rsidRPr="00F27BBE" w:rsidRDefault="00392786" w:rsidP="00C20721">
            <w:pPr>
              <w:jc w:val="center"/>
              <w:rPr>
                <w:b/>
                <w:bCs/>
                <w:i/>
                <w:iCs/>
              </w:rPr>
            </w:pPr>
            <w:r w:rsidRPr="00F27BBE">
              <w:rPr>
                <w:b/>
                <w:bCs/>
                <w:i/>
                <w:iCs/>
              </w:rPr>
              <w:t>4,64</w:t>
            </w:r>
          </w:p>
        </w:tc>
        <w:tc>
          <w:tcPr>
            <w:tcW w:w="640" w:type="pct"/>
            <w:shd w:val="clear" w:color="auto" w:fill="auto"/>
            <w:vAlign w:val="center"/>
          </w:tcPr>
          <w:p w14:paraId="5E17CD59" w14:textId="77777777" w:rsidR="00392786" w:rsidRPr="00F27BBE" w:rsidRDefault="00C15EBE" w:rsidP="00C20721">
            <w:pPr>
              <w:jc w:val="center"/>
              <w:rPr>
                <w:b/>
                <w:bCs/>
                <w:i/>
                <w:iCs/>
              </w:rPr>
            </w:pPr>
            <w:r w:rsidRPr="00F27BBE">
              <w:rPr>
                <w:b/>
                <w:bCs/>
                <w:i/>
                <w:iCs/>
              </w:rPr>
              <w:t>4,63</w:t>
            </w:r>
          </w:p>
        </w:tc>
      </w:tr>
    </w:tbl>
    <w:p w14:paraId="3D77C661" w14:textId="77777777" w:rsidR="00392786" w:rsidRPr="00F27BBE" w:rsidRDefault="00392786" w:rsidP="00C20721"/>
    <w:p w14:paraId="3702556D" w14:textId="77777777" w:rsidR="00392786" w:rsidRPr="00F27BBE" w:rsidRDefault="00346066" w:rsidP="00C20721">
      <w:pPr>
        <w:spacing w:line="360" w:lineRule="auto"/>
        <w:ind w:firstLine="709"/>
        <w:jc w:val="both"/>
        <w:rPr>
          <w:sz w:val="28"/>
        </w:rPr>
      </w:pPr>
      <w:r w:rsidRPr="00F27BBE">
        <w:rPr>
          <w:sz w:val="28"/>
        </w:rPr>
        <w:t>Данные, представленные в табл. 34</w:t>
      </w:r>
      <w:r w:rsidR="00392786" w:rsidRPr="00F27BBE">
        <w:rPr>
          <w:sz w:val="28"/>
        </w:rPr>
        <w:t xml:space="preserve">, показывают, что среди параметров качества услуг существенной дифференциации не зафиксировано. </w:t>
      </w:r>
    </w:p>
    <w:p w14:paraId="6F93F66F" w14:textId="77777777" w:rsidR="00392786" w:rsidRPr="00F27BBE" w:rsidRDefault="00392786" w:rsidP="00C20721">
      <w:pPr>
        <w:spacing w:line="360" w:lineRule="auto"/>
        <w:ind w:firstLine="709"/>
        <w:jc w:val="both"/>
        <w:rPr>
          <w:sz w:val="28"/>
        </w:rPr>
      </w:pPr>
      <w:r w:rsidRPr="00F27BBE">
        <w:rPr>
          <w:sz w:val="28"/>
        </w:rPr>
        <w:t>В разрезе центров занятости населения по уровню качества государственных услуг лидирует ЦЗН Чулымского района, по которому заявители присвоили максимально возможную оценку 5 баллов.</w:t>
      </w:r>
    </w:p>
    <w:p w14:paraId="1A61F73D" w14:textId="77777777" w:rsidR="00392786" w:rsidRPr="00F27BBE" w:rsidRDefault="00392786" w:rsidP="00C20721">
      <w:pPr>
        <w:spacing w:line="360" w:lineRule="auto"/>
        <w:ind w:firstLine="709"/>
        <w:jc w:val="both"/>
        <w:rPr>
          <w:sz w:val="28"/>
        </w:rPr>
      </w:pPr>
      <w:r w:rsidRPr="00F27BBE">
        <w:rPr>
          <w:sz w:val="28"/>
        </w:rPr>
        <w:t>Наименьшие оценки заявители присвоили уровню доступности услуг в ЦЗН Новосибирского района – 4,15 балла.</w:t>
      </w:r>
    </w:p>
    <w:p w14:paraId="3B569CD4" w14:textId="77777777" w:rsidR="00392786" w:rsidRDefault="00392786" w:rsidP="00C20721">
      <w:pPr>
        <w:spacing w:line="360" w:lineRule="auto"/>
        <w:ind w:firstLine="709"/>
        <w:jc w:val="both"/>
        <w:rPr>
          <w:sz w:val="28"/>
        </w:rPr>
      </w:pPr>
      <w:r w:rsidRPr="00F27BBE">
        <w:rPr>
          <w:sz w:val="28"/>
        </w:rPr>
        <w:t>В сравнении с результатами мониторинга 2013 года, уровень качества услуг в ЦЗН Новосибирского района существенно снизился. Если в октябре 2013 года ему была присвоена максимальная оценка 5 баллов, то в 2014 году – всего лишь 4,15 балла.</w:t>
      </w:r>
    </w:p>
    <w:p w14:paraId="4B04B2F3" w14:textId="77777777" w:rsidR="001F0382" w:rsidRDefault="001F0382" w:rsidP="00C20721">
      <w:pPr>
        <w:spacing w:line="360" w:lineRule="auto"/>
        <w:ind w:firstLine="709"/>
        <w:jc w:val="both"/>
        <w:rPr>
          <w:sz w:val="28"/>
        </w:rPr>
      </w:pPr>
    </w:p>
    <w:p w14:paraId="0E51E773" w14:textId="77777777" w:rsidR="001F0382" w:rsidRDefault="001F0382" w:rsidP="00C20721">
      <w:pPr>
        <w:spacing w:line="360" w:lineRule="auto"/>
        <w:ind w:firstLine="709"/>
        <w:jc w:val="both"/>
        <w:rPr>
          <w:sz w:val="28"/>
        </w:rPr>
      </w:pPr>
    </w:p>
    <w:p w14:paraId="7728F214" w14:textId="77777777" w:rsidR="001F0382" w:rsidRPr="00F27BBE" w:rsidRDefault="001F0382" w:rsidP="00C20721">
      <w:pPr>
        <w:spacing w:line="360" w:lineRule="auto"/>
        <w:ind w:firstLine="709"/>
        <w:jc w:val="both"/>
        <w:rPr>
          <w:sz w:val="28"/>
        </w:rPr>
      </w:pPr>
    </w:p>
    <w:p w14:paraId="04CB374D" w14:textId="72E957E1" w:rsidR="00392786" w:rsidRPr="00F27BBE" w:rsidRDefault="00392786" w:rsidP="00C20721">
      <w:pPr>
        <w:spacing w:line="360" w:lineRule="auto"/>
        <w:ind w:firstLine="709"/>
        <w:jc w:val="both"/>
      </w:pPr>
      <w:r w:rsidRPr="00F27BBE">
        <w:rPr>
          <w:sz w:val="28"/>
        </w:rPr>
        <w:lastRenderedPageBreak/>
        <w:t xml:space="preserve">По ЦЗН г. Искитима противоположная тенденция. По результатам мониторинга 2013 года уровень </w:t>
      </w:r>
      <w:r w:rsidR="007E3A50">
        <w:rPr>
          <w:sz w:val="28"/>
        </w:rPr>
        <w:t>качества</w:t>
      </w:r>
      <w:r w:rsidRPr="00F27BBE">
        <w:rPr>
          <w:sz w:val="28"/>
        </w:rPr>
        <w:t xml:space="preserve"> услуг в нем составлял 4,44 балла. Настоящее исследование показало, что уровень доступности на момент проведения опроса составляет 4,74 балла.</w:t>
      </w:r>
    </w:p>
    <w:p w14:paraId="031546FD" w14:textId="77777777" w:rsidR="00392786" w:rsidRPr="00F27BBE" w:rsidRDefault="00392786" w:rsidP="00C20721">
      <w:pPr>
        <w:spacing w:line="360" w:lineRule="auto"/>
        <w:ind w:firstLine="567"/>
        <w:jc w:val="both"/>
        <w:rPr>
          <w:sz w:val="28"/>
          <w:szCs w:val="28"/>
        </w:rPr>
      </w:pPr>
      <w:r w:rsidRPr="00F27BBE">
        <w:rPr>
          <w:sz w:val="28"/>
          <w:szCs w:val="28"/>
        </w:rPr>
        <w:t xml:space="preserve">Консультантом проведен анализ подкритериев уровня качества государственных услуг (табл. </w:t>
      </w:r>
      <w:r w:rsidR="00346066" w:rsidRPr="00F27BBE">
        <w:rPr>
          <w:sz w:val="28"/>
          <w:szCs w:val="28"/>
        </w:rPr>
        <w:t>35</w:t>
      </w:r>
      <w:r w:rsidRPr="00F27BBE">
        <w:rPr>
          <w:sz w:val="28"/>
          <w:szCs w:val="28"/>
        </w:rPr>
        <w:t>).</w:t>
      </w:r>
    </w:p>
    <w:p w14:paraId="62510C5C" w14:textId="77777777" w:rsidR="00392786" w:rsidRPr="00F27BBE" w:rsidRDefault="00392786" w:rsidP="00C20721">
      <w:pPr>
        <w:spacing w:line="360" w:lineRule="auto"/>
        <w:rPr>
          <w:sz w:val="28"/>
          <w:szCs w:val="28"/>
        </w:rPr>
      </w:pPr>
      <w:r w:rsidRPr="00F27BBE">
        <w:rPr>
          <w:sz w:val="28"/>
          <w:szCs w:val="28"/>
        </w:rPr>
        <w:t xml:space="preserve">Таблица </w:t>
      </w:r>
      <w:r w:rsidR="00346066" w:rsidRPr="00F27BBE">
        <w:rPr>
          <w:sz w:val="28"/>
          <w:szCs w:val="28"/>
        </w:rPr>
        <w:t>35</w:t>
      </w:r>
      <w:r w:rsidR="003361EB" w:rsidRPr="00F27BBE">
        <w:rPr>
          <w:sz w:val="28"/>
          <w:szCs w:val="28"/>
        </w:rPr>
        <w:t xml:space="preserve"> -</w:t>
      </w:r>
      <w:r w:rsidRPr="00F27BBE">
        <w:rPr>
          <w:sz w:val="28"/>
          <w:szCs w:val="28"/>
        </w:rPr>
        <w:t xml:space="preserve"> Анализ подкритериев уровня качества государственных услуг</w:t>
      </w:r>
    </w:p>
    <w:tbl>
      <w:tblPr>
        <w:tblW w:w="5000" w:type="pct"/>
        <w:tblLayout w:type="fixed"/>
        <w:tblLook w:val="04A0" w:firstRow="1" w:lastRow="0" w:firstColumn="1" w:lastColumn="0" w:noHBand="0" w:noVBand="1"/>
      </w:tblPr>
      <w:tblGrid>
        <w:gridCol w:w="2227"/>
        <w:gridCol w:w="1776"/>
        <w:gridCol w:w="2433"/>
        <w:gridCol w:w="1931"/>
        <w:gridCol w:w="1204"/>
      </w:tblGrid>
      <w:tr w:rsidR="00392786" w:rsidRPr="00F27BBE" w14:paraId="205C9D5B" w14:textId="77777777" w:rsidTr="00346066">
        <w:trPr>
          <w:trHeight w:val="330"/>
          <w:tblHeader/>
        </w:trPr>
        <w:tc>
          <w:tcPr>
            <w:tcW w:w="1163" w:type="pct"/>
            <w:tcBorders>
              <w:top w:val="single" w:sz="4" w:space="0" w:color="auto"/>
              <w:left w:val="single" w:sz="4" w:space="0" w:color="auto"/>
              <w:bottom w:val="single" w:sz="4" w:space="0" w:color="auto"/>
              <w:right w:val="single" w:sz="4" w:space="0" w:color="auto"/>
            </w:tcBorders>
            <w:shd w:val="clear" w:color="auto" w:fill="auto"/>
          </w:tcPr>
          <w:p w14:paraId="5A5404F5" w14:textId="77777777" w:rsidR="00392786" w:rsidRPr="00F27BBE" w:rsidRDefault="00392786" w:rsidP="00C20721">
            <w:pPr>
              <w:tabs>
                <w:tab w:val="right" w:pos="6462"/>
              </w:tabs>
              <w:jc w:val="center"/>
              <w:rPr>
                <w:b/>
                <w:bCs/>
                <w:color w:val="000000"/>
              </w:rPr>
            </w:pPr>
            <w:r w:rsidRPr="00F27BBE">
              <w:rPr>
                <w:b/>
                <w:bCs/>
                <w:color w:val="000000"/>
              </w:rPr>
              <w:t>Подкритерий качества услуг</w:t>
            </w:r>
          </w:p>
        </w:tc>
        <w:tc>
          <w:tcPr>
            <w:tcW w:w="928" w:type="pct"/>
            <w:tcBorders>
              <w:top w:val="single" w:sz="4" w:space="0" w:color="auto"/>
              <w:left w:val="nil"/>
              <w:bottom w:val="single" w:sz="4" w:space="0" w:color="auto"/>
              <w:right w:val="single" w:sz="4" w:space="0" w:color="auto"/>
            </w:tcBorders>
            <w:shd w:val="clear" w:color="auto" w:fill="auto"/>
          </w:tcPr>
          <w:p w14:paraId="644F0C2F" w14:textId="77777777" w:rsidR="00392786" w:rsidRPr="00F27BBE" w:rsidRDefault="00392786" w:rsidP="00C20721">
            <w:pPr>
              <w:jc w:val="center"/>
              <w:rPr>
                <w:b/>
                <w:i/>
                <w:color w:val="000000"/>
              </w:rPr>
            </w:pPr>
            <w:r w:rsidRPr="00F27BBE">
              <w:rPr>
                <w:b/>
                <w:i/>
              </w:rPr>
              <w:t>Информирование о положении на рынке труда в Новосибирской области</w:t>
            </w:r>
          </w:p>
        </w:tc>
        <w:tc>
          <w:tcPr>
            <w:tcW w:w="1271" w:type="pct"/>
            <w:tcBorders>
              <w:top w:val="single" w:sz="4" w:space="0" w:color="auto"/>
              <w:left w:val="nil"/>
              <w:bottom w:val="single" w:sz="4" w:space="0" w:color="auto"/>
              <w:right w:val="single" w:sz="4" w:space="0" w:color="auto"/>
            </w:tcBorders>
            <w:shd w:val="clear" w:color="auto" w:fill="auto"/>
          </w:tcPr>
          <w:p w14:paraId="47935777" w14:textId="77777777" w:rsidR="00392786" w:rsidRPr="00F27BBE" w:rsidRDefault="00392786" w:rsidP="00C20721">
            <w:pPr>
              <w:jc w:val="center"/>
              <w:rPr>
                <w:b/>
                <w:i/>
                <w:color w:val="000000"/>
              </w:rPr>
            </w:pPr>
            <w:r w:rsidRPr="00F27BBE">
              <w:rPr>
                <w:b/>
                <w:i/>
              </w:rPr>
              <w:t>Содействие гражданам в поиске подходящей работы, а работодателям в подборе необходимых работников</w:t>
            </w:r>
          </w:p>
        </w:tc>
        <w:tc>
          <w:tcPr>
            <w:tcW w:w="1009" w:type="pct"/>
            <w:tcBorders>
              <w:top w:val="single" w:sz="4" w:space="0" w:color="auto"/>
              <w:left w:val="nil"/>
              <w:bottom w:val="single" w:sz="4" w:space="0" w:color="auto"/>
              <w:right w:val="single" w:sz="4" w:space="0" w:color="auto"/>
            </w:tcBorders>
            <w:shd w:val="clear" w:color="auto" w:fill="auto"/>
          </w:tcPr>
          <w:p w14:paraId="7A8F5BC0" w14:textId="77777777" w:rsidR="00392786" w:rsidRPr="00F27BBE" w:rsidRDefault="00392786" w:rsidP="00C20721">
            <w:pPr>
              <w:jc w:val="center"/>
              <w:rPr>
                <w:b/>
                <w:i/>
                <w:color w:val="000000"/>
              </w:rPr>
            </w:pPr>
            <w:r w:rsidRPr="00F27BBE">
              <w:rPr>
                <w:b/>
                <w:i/>
              </w:rPr>
              <w:t>Осуществление социальных выплат гражданам, признанным в установленном порядке безработными</w:t>
            </w:r>
          </w:p>
        </w:tc>
        <w:tc>
          <w:tcPr>
            <w:tcW w:w="629" w:type="pct"/>
            <w:tcBorders>
              <w:top w:val="single" w:sz="4" w:space="0" w:color="auto"/>
              <w:left w:val="single" w:sz="4" w:space="0" w:color="auto"/>
              <w:bottom w:val="single" w:sz="4" w:space="0" w:color="auto"/>
              <w:right w:val="single" w:sz="4" w:space="0" w:color="auto"/>
            </w:tcBorders>
            <w:shd w:val="clear" w:color="auto" w:fill="auto"/>
          </w:tcPr>
          <w:p w14:paraId="68BFC7B0" w14:textId="77777777" w:rsidR="00392786" w:rsidRPr="00F27BBE" w:rsidRDefault="00392786" w:rsidP="00C20721">
            <w:pPr>
              <w:jc w:val="center"/>
              <w:rPr>
                <w:b/>
                <w:color w:val="000000"/>
              </w:rPr>
            </w:pPr>
            <w:r w:rsidRPr="00F27BBE">
              <w:rPr>
                <w:b/>
                <w:color w:val="000000"/>
              </w:rPr>
              <w:t>Среднее значение</w:t>
            </w:r>
          </w:p>
        </w:tc>
      </w:tr>
      <w:tr w:rsidR="00392786" w:rsidRPr="00F27BBE" w14:paraId="42B6E257" w14:textId="77777777" w:rsidTr="00346066">
        <w:trPr>
          <w:trHeight w:val="330"/>
        </w:trPr>
        <w:tc>
          <w:tcPr>
            <w:tcW w:w="1163" w:type="pct"/>
            <w:tcBorders>
              <w:top w:val="single" w:sz="4" w:space="0" w:color="auto"/>
              <w:left w:val="single" w:sz="4" w:space="0" w:color="auto"/>
              <w:bottom w:val="single" w:sz="4" w:space="0" w:color="auto"/>
              <w:right w:val="single" w:sz="4" w:space="0" w:color="auto"/>
            </w:tcBorders>
            <w:shd w:val="clear" w:color="auto" w:fill="auto"/>
          </w:tcPr>
          <w:p w14:paraId="1C0D6D8C" w14:textId="77777777" w:rsidR="00392786" w:rsidRPr="00F27BBE" w:rsidRDefault="00392786" w:rsidP="00C20721">
            <w:pPr>
              <w:rPr>
                <w:bCs/>
                <w:color w:val="000000"/>
              </w:rPr>
            </w:pPr>
            <w:r w:rsidRPr="00F27BBE">
              <w:rPr>
                <w:bCs/>
                <w:color w:val="000000"/>
              </w:rPr>
              <w:t>Вежливость сотрудников, предоставляющих услугу</w:t>
            </w:r>
          </w:p>
        </w:tc>
        <w:tc>
          <w:tcPr>
            <w:tcW w:w="928" w:type="pct"/>
            <w:tcBorders>
              <w:top w:val="single" w:sz="4" w:space="0" w:color="auto"/>
              <w:left w:val="nil"/>
              <w:bottom w:val="single" w:sz="4" w:space="0" w:color="auto"/>
              <w:right w:val="single" w:sz="4" w:space="0" w:color="auto"/>
            </w:tcBorders>
            <w:shd w:val="clear" w:color="auto" w:fill="auto"/>
            <w:vAlign w:val="center"/>
          </w:tcPr>
          <w:p w14:paraId="4A306442" w14:textId="77777777" w:rsidR="00392786" w:rsidRPr="00F27BBE" w:rsidRDefault="00392786" w:rsidP="00C20721">
            <w:pPr>
              <w:jc w:val="center"/>
              <w:rPr>
                <w:bCs/>
                <w:iCs/>
              </w:rPr>
            </w:pPr>
            <w:r w:rsidRPr="00F27BBE">
              <w:rPr>
                <w:bCs/>
                <w:iCs/>
              </w:rPr>
              <w:t>4,73</w:t>
            </w:r>
          </w:p>
        </w:tc>
        <w:tc>
          <w:tcPr>
            <w:tcW w:w="1271" w:type="pct"/>
            <w:tcBorders>
              <w:top w:val="single" w:sz="4" w:space="0" w:color="auto"/>
              <w:left w:val="nil"/>
              <w:bottom w:val="single" w:sz="4" w:space="0" w:color="auto"/>
              <w:right w:val="single" w:sz="4" w:space="0" w:color="auto"/>
            </w:tcBorders>
            <w:shd w:val="clear" w:color="auto" w:fill="auto"/>
            <w:vAlign w:val="center"/>
          </w:tcPr>
          <w:p w14:paraId="3D830DFF" w14:textId="77777777" w:rsidR="00392786" w:rsidRPr="00F27BBE" w:rsidRDefault="00392786" w:rsidP="00C20721">
            <w:pPr>
              <w:jc w:val="center"/>
              <w:rPr>
                <w:bCs/>
                <w:iCs/>
              </w:rPr>
            </w:pPr>
            <w:r w:rsidRPr="00F27BBE">
              <w:rPr>
                <w:bCs/>
                <w:iCs/>
              </w:rPr>
              <w:t>4,63</w:t>
            </w:r>
          </w:p>
        </w:tc>
        <w:tc>
          <w:tcPr>
            <w:tcW w:w="1009" w:type="pct"/>
            <w:tcBorders>
              <w:top w:val="single" w:sz="4" w:space="0" w:color="auto"/>
              <w:left w:val="nil"/>
              <w:bottom w:val="single" w:sz="4" w:space="0" w:color="auto"/>
              <w:right w:val="single" w:sz="4" w:space="0" w:color="auto"/>
            </w:tcBorders>
            <w:shd w:val="clear" w:color="auto" w:fill="auto"/>
            <w:vAlign w:val="center"/>
          </w:tcPr>
          <w:p w14:paraId="67BCB731" w14:textId="77777777" w:rsidR="00392786" w:rsidRPr="00F27BBE" w:rsidRDefault="00392786" w:rsidP="00C20721">
            <w:pPr>
              <w:jc w:val="center"/>
              <w:rPr>
                <w:bCs/>
                <w:iCs/>
              </w:rPr>
            </w:pPr>
            <w:r w:rsidRPr="00F27BBE">
              <w:rPr>
                <w:bCs/>
                <w:iCs/>
              </w:rPr>
              <w:t>4,54</w:t>
            </w:r>
          </w:p>
        </w:tc>
        <w:tc>
          <w:tcPr>
            <w:tcW w:w="629" w:type="pct"/>
            <w:tcBorders>
              <w:top w:val="single" w:sz="4" w:space="0" w:color="auto"/>
              <w:left w:val="single" w:sz="4" w:space="0" w:color="auto"/>
              <w:bottom w:val="single" w:sz="4" w:space="0" w:color="auto"/>
              <w:right w:val="single" w:sz="4" w:space="0" w:color="auto"/>
            </w:tcBorders>
            <w:shd w:val="clear" w:color="auto" w:fill="auto"/>
            <w:vAlign w:val="center"/>
          </w:tcPr>
          <w:p w14:paraId="4DCCBE8C" w14:textId="77777777" w:rsidR="00392786" w:rsidRPr="00F27BBE" w:rsidRDefault="00392786" w:rsidP="00C20721">
            <w:pPr>
              <w:jc w:val="center"/>
              <w:rPr>
                <w:b/>
                <w:i/>
              </w:rPr>
            </w:pPr>
            <w:r w:rsidRPr="00F27BBE">
              <w:rPr>
                <w:b/>
                <w:i/>
              </w:rPr>
              <w:t>4,63</w:t>
            </w:r>
          </w:p>
        </w:tc>
      </w:tr>
      <w:tr w:rsidR="00392786" w:rsidRPr="00F27BBE" w14:paraId="11F5736E" w14:textId="77777777" w:rsidTr="00346066">
        <w:trPr>
          <w:trHeight w:val="330"/>
        </w:trPr>
        <w:tc>
          <w:tcPr>
            <w:tcW w:w="1163" w:type="pct"/>
            <w:tcBorders>
              <w:top w:val="single" w:sz="4" w:space="0" w:color="auto"/>
              <w:left w:val="single" w:sz="4" w:space="0" w:color="auto"/>
              <w:bottom w:val="single" w:sz="4" w:space="0" w:color="auto"/>
              <w:right w:val="single" w:sz="4" w:space="0" w:color="auto"/>
            </w:tcBorders>
            <w:shd w:val="clear" w:color="auto" w:fill="auto"/>
          </w:tcPr>
          <w:p w14:paraId="7D160981" w14:textId="77777777" w:rsidR="00392786" w:rsidRPr="00F27BBE" w:rsidRDefault="00392786" w:rsidP="00C20721">
            <w:pPr>
              <w:rPr>
                <w:bCs/>
                <w:color w:val="000000"/>
              </w:rPr>
            </w:pPr>
            <w:r w:rsidRPr="00F27BBE">
              <w:rPr>
                <w:bCs/>
                <w:color w:val="000000"/>
              </w:rPr>
              <w:t>Комфортность оказания услуги</w:t>
            </w:r>
          </w:p>
        </w:tc>
        <w:tc>
          <w:tcPr>
            <w:tcW w:w="928" w:type="pct"/>
            <w:tcBorders>
              <w:top w:val="single" w:sz="4" w:space="0" w:color="auto"/>
              <w:left w:val="nil"/>
              <w:bottom w:val="single" w:sz="4" w:space="0" w:color="auto"/>
              <w:right w:val="single" w:sz="4" w:space="0" w:color="auto"/>
            </w:tcBorders>
            <w:shd w:val="clear" w:color="auto" w:fill="auto"/>
            <w:vAlign w:val="center"/>
          </w:tcPr>
          <w:p w14:paraId="51779B44" w14:textId="77777777" w:rsidR="00392786" w:rsidRPr="00F27BBE" w:rsidRDefault="00392786" w:rsidP="00C20721">
            <w:pPr>
              <w:jc w:val="center"/>
              <w:rPr>
                <w:bCs/>
                <w:iCs/>
              </w:rPr>
            </w:pPr>
            <w:r w:rsidRPr="00F27BBE">
              <w:rPr>
                <w:bCs/>
                <w:iCs/>
              </w:rPr>
              <w:t>4,63</w:t>
            </w:r>
          </w:p>
        </w:tc>
        <w:tc>
          <w:tcPr>
            <w:tcW w:w="1271" w:type="pct"/>
            <w:tcBorders>
              <w:top w:val="single" w:sz="4" w:space="0" w:color="auto"/>
              <w:left w:val="nil"/>
              <w:bottom w:val="single" w:sz="4" w:space="0" w:color="auto"/>
              <w:right w:val="single" w:sz="4" w:space="0" w:color="auto"/>
            </w:tcBorders>
            <w:shd w:val="clear" w:color="auto" w:fill="auto"/>
            <w:vAlign w:val="center"/>
          </w:tcPr>
          <w:p w14:paraId="748C4DDA" w14:textId="77777777" w:rsidR="00392786" w:rsidRPr="00F27BBE" w:rsidRDefault="00392786" w:rsidP="00C20721">
            <w:pPr>
              <w:jc w:val="center"/>
              <w:rPr>
                <w:bCs/>
                <w:iCs/>
              </w:rPr>
            </w:pPr>
            <w:r w:rsidRPr="00F27BBE">
              <w:rPr>
                <w:bCs/>
                <w:iCs/>
              </w:rPr>
              <w:t>4,67</w:t>
            </w:r>
          </w:p>
        </w:tc>
        <w:tc>
          <w:tcPr>
            <w:tcW w:w="1009" w:type="pct"/>
            <w:tcBorders>
              <w:top w:val="single" w:sz="4" w:space="0" w:color="auto"/>
              <w:left w:val="nil"/>
              <w:bottom w:val="single" w:sz="4" w:space="0" w:color="auto"/>
              <w:right w:val="single" w:sz="4" w:space="0" w:color="auto"/>
            </w:tcBorders>
            <w:shd w:val="clear" w:color="auto" w:fill="auto"/>
            <w:vAlign w:val="center"/>
          </w:tcPr>
          <w:p w14:paraId="45938F58" w14:textId="77777777" w:rsidR="00392786" w:rsidRPr="00F27BBE" w:rsidRDefault="00392786" w:rsidP="00C20721">
            <w:pPr>
              <w:jc w:val="center"/>
              <w:rPr>
                <w:bCs/>
                <w:iCs/>
              </w:rPr>
            </w:pPr>
            <w:r w:rsidRPr="00F27BBE">
              <w:rPr>
                <w:bCs/>
                <w:iCs/>
              </w:rPr>
              <w:t>4,51</w:t>
            </w:r>
          </w:p>
        </w:tc>
        <w:tc>
          <w:tcPr>
            <w:tcW w:w="629" w:type="pct"/>
            <w:tcBorders>
              <w:top w:val="single" w:sz="4" w:space="0" w:color="auto"/>
              <w:left w:val="single" w:sz="4" w:space="0" w:color="auto"/>
              <w:bottom w:val="single" w:sz="4" w:space="0" w:color="auto"/>
              <w:right w:val="single" w:sz="4" w:space="0" w:color="auto"/>
            </w:tcBorders>
            <w:shd w:val="clear" w:color="auto" w:fill="auto"/>
            <w:vAlign w:val="center"/>
          </w:tcPr>
          <w:p w14:paraId="48EEF337" w14:textId="77777777" w:rsidR="00392786" w:rsidRPr="00F27BBE" w:rsidRDefault="00392786" w:rsidP="00C20721">
            <w:pPr>
              <w:jc w:val="center"/>
              <w:rPr>
                <w:b/>
                <w:bCs/>
                <w:i/>
                <w:iCs/>
              </w:rPr>
            </w:pPr>
            <w:r w:rsidRPr="00F27BBE">
              <w:rPr>
                <w:b/>
                <w:bCs/>
                <w:i/>
                <w:iCs/>
              </w:rPr>
              <w:t>4,60</w:t>
            </w:r>
          </w:p>
        </w:tc>
      </w:tr>
      <w:tr w:rsidR="00392786" w:rsidRPr="00F27BBE" w14:paraId="1C3E14F9" w14:textId="77777777" w:rsidTr="00346066">
        <w:trPr>
          <w:trHeight w:val="592"/>
        </w:trPr>
        <w:tc>
          <w:tcPr>
            <w:tcW w:w="1163" w:type="pct"/>
            <w:tcBorders>
              <w:top w:val="single" w:sz="4" w:space="0" w:color="auto"/>
              <w:left w:val="single" w:sz="4" w:space="0" w:color="auto"/>
              <w:bottom w:val="single" w:sz="4" w:space="0" w:color="auto"/>
              <w:right w:val="single" w:sz="4" w:space="0" w:color="auto"/>
            </w:tcBorders>
            <w:shd w:val="clear" w:color="auto" w:fill="auto"/>
          </w:tcPr>
          <w:p w14:paraId="1059EC66" w14:textId="77777777" w:rsidR="00392786" w:rsidRPr="00F27BBE" w:rsidRDefault="00392786" w:rsidP="00C20721">
            <w:pPr>
              <w:rPr>
                <w:bCs/>
                <w:color w:val="000000"/>
              </w:rPr>
            </w:pPr>
            <w:r w:rsidRPr="00F27BBE">
              <w:rPr>
                <w:bCs/>
                <w:color w:val="000000"/>
              </w:rPr>
              <w:t>Качество оказания услуги (точность и правильность заполнения документов сотрудниками)</w:t>
            </w:r>
          </w:p>
        </w:tc>
        <w:tc>
          <w:tcPr>
            <w:tcW w:w="928" w:type="pct"/>
            <w:tcBorders>
              <w:top w:val="single" w:sz="4" w:space="0" w:color="auto"/>
              <w:left w:val="nil"/>
              <w:bottom w:val="single" w:sz="4" w:space="0" w:color="auto"/>
              <w:right w:val="single" w:sz="4" w:space="0" w:color="auto"/>
            </w:tcBorders>
            <w:shd w:val="clear" w:color="auto" w:fill="auto"/>
            <w:vAlign w:val="center"/>
          </w:tcPr>
          <w:p w14:paraId="64CEC9B0" w14:textId="77777777" w:rsidR="00392786" w:rsidRPr="00F27BBE" w:rsidRDefault="00392786" w:rsidP="00C20721">
            <w:pPr>
              <w:jc w:val="center"/>
              <w:rPr>
                <w:bCs/>
                <w:iCs/>
              </w:rPr>
            </w:pPr>
            <w:r w:rsidRPr="00F27BBE">
              <w:rPr>
                <w:bCs/>
                <w:iCs/>
              </w:rPr>
              <w:t>4,72</w:t>
            </w:r>
          </w:p>
        </w:tc>
        <w:tc>
          <w:tcPr>
            <w:tcW w:w="1271" w:type="pct"/>
            <w:tcBorders>
              <w:top w:val="single" w:sz="4" w:space="0" w:color="auto"/>
              <w:left w:val="nil"/>
              <w:bottom w:val="single" w:sz="4" w:space="0" w:color="auto"/>
              <w:right w:val="single" w:sz="4" w:space="0" w:color="auto"/>
            </w:tcBorders>
            <w:shd w:val="clear" w:color="auto" w:fill="auto"/>
            <w:vAlign w:val="center"/>
          </w:tcPr>
          <w:p w14:paraId="6C1C4D76" w14:textId="77777777" w:rsidR="00392786" w:rsidRPr="00F27BBE" w:rsidRDefault="00392786" w:rsidP="00C20721">
            <w:pPr>
              <w:jc w:val="center"/>
              <w:rPr>
                <w:bCs/>
                <w:iCs/>
              </w:rPr>
            </w:pPr>
            <w:r w:rsidRPr="00F27BBE">
              <w:rPr>
                <w:bCs/>
                <w:iCs/>
              </w:rPr>
              <w:t>4,67</w:t>
            </w:r>
          </w:p>
        </w:tc>
        <w:tc>
          <w:tcPr>
            <w:tcW w:w="1009" w:type="pct"/>
            <w:tcBorders>
              <w:top w:val="single" w:sz="4" w:space="0" w:color="auto"/>
              <w:left w:val="nil"/>
              <w:bottom w:val="single" w:sz="4" w:space="0" w:color="auto"/>
              <w:right w:val="single" w:sz="4" w:space="0" w:color="auto"/>
            </w:tcBorders>
            <w:shd w:val="clear" w:color="auto" w:fill="auto"/>
            <w:vAlign w:val="center"/>
          </w:tcPr>
          <w:p w14:paraId="14D4909F" w14:textId="77777777" w:rsidR="00392786" w:rsidRPr="00F27BBE" w:rsidRDefault="00392786" w:rsidP="00C20721">
            <w:pPr>
              <w:jc w:val="center"/>
              <w:rPr>
                <w:bCs/>
                <w:iCs/>
              </w:rPr>
            </w:pPr>
            <w:r w:rsidRPr="00F27BBE">
              <w:rPr>
                <w:bCs/>
                <w:iCs/>
              </w:rPr>
              <w:t>4,54</w:t>
            </w:r>
          </w:p>
        </w:tc>
        <w:tc>
          <w:tcPr>
            <w:tcW w:w="629" w:type="pct"/>
            <w:tcBorders>
              <w:top w:val="single" w:sz="4" w:space="0" w:color="auto"/>
              <w:left w:val="single" w:sz="4" w:space="0" w:color="auto"/>
              <w:bottom w:val="single" w:sz="4" w:space="0" w:color="auto"/>
              <w:right w:val="single" w:sz="4" w:space="0" w:color="auto"/>
            </w:tcBorders>
            <w:shd w:val="clear" w:color="auto" w:fill="auto"/>
            <w:vAlign w:val="center"/>
          </w:tcPr>
          <w:p w14:paraId="39BCD4D7" w14:textId="77777777" w:rsidR="00392786" w:rsidRPr="00F27BBE" w:rsidRDefault="00392786" w:rsidP="00C20721">
            <w:pPr>
              <w:jc w:val="center"/>
              <w:rPr>
                <w:b/>
                <w:i/>
              </w:rPr>
            </w:pPr>
            <w:r w:rsidRPr="00F27BBE">
              <w:rPr>
                <w:b/>
                <w:i/>
              </w:rPr>
              <w:t>4,64</w:t>
            </w:r>
          </w:p>
        </w:tc>
      </w:tr>
      <w:tr w:rsidR="00392786" w:rsidRPr="00F27BBE" w14:paraId="5E640ADE" w14:textId="77777777" w:rsidTr="00346066">
        <w:trPr>
          <w:trHeight w:val="592"/>
        </w:trPr>
        <w:tc>
          <w:tcPr>
            <w:tcW w:w="1163" w:type="pct"/>
            <w:tcBorders>
              <w:top w:val="single" w:sz="4" w:space="0" w:color="auto"/>
              <w:left w:val="single" w:sz="4" w:space="0" w:color="auto"/>
              <w:bottom w:val="single" w:sz="4" w:space="0" w:color="auto"/>
              <w:right w:val="single" w:sz="4" w:space="0" w:color="auto"/>
            </w:tcBorders>
            <w:shd w:val="clear" w:color="auto" w:fill="auto"/>
          </w:tcPr>
          <w:p w14:paraId="14B75845" w14:textId="77777777" w:rsidR="00392786" w:rsidRPr="00F27BBE" w:rsidRDefault="00392786" w:rsidP="00C20721">
            <w:pPr>
              <w:jc w:val="center"/>
              <w:rPr>
                <w:b/>
                <w:bCs/>
                <w:color w:val="000000"/>
              </w:rPr>
            </w:pPr>
            <w:r w:rsidRPr="00F27BBE">
              <w:rPr>
                <w:b/>
                <w:bCs/>
                <w:color w:val="000000"/>
              </w:rPr>
              <w:t>Среднее значение</w:t>
            </w:r>
          </w:p>
        </w:tc>
        <w:tc>
          <w:tcPr>
            <w:tcW w:w="928" w:type="pct"/>
            <w:tcBorders>
              <w:top w:val="single" w:sz="4" w:space="0" w:color="auto"/>
              <w:left w:val="nil"/>
              <w:bottom w:val="single" w:sz="4" w:space="0" w:color="auto"/>
              <w:right w:val="single" w:sz="4" w:space="0" w:color="auto"/>
            </w:tcBorders>
            <w:shd w:val="clear" w:color="auto" w:fill="auto"/>
            <w:vAlign w:val="center"/>
          </w:tcPr>
          <w:p w14:paraId="58C2114D" w14:textId="77777777" w:rsidR="00392786" w:rsidRPr="00F27BBE" w:rsidRDefault="00392786" w:rsidP="00C20721">
            <w:pPr>
              <w:jc w:val="center"/>
              <w:rPr>
                <w:b/>
                <w:bCs/>
                <w:i/>
              </w:rPr>
            </w:pPr>
            <w:r w:rsidRPr="00F27BBE">
              <w:rPr>
                <w:b/>
                <w:bCs/>
                <w:i/>
              </w:rPr>
              <w:t>4,69</w:t>
            </w:r>
          </w:p>
        </w:tc>
        <w:tc>
          <w:tcPr>
            <w:tcW w:w="1271" w:type="pct"/>
            <w:tcBorders>
              <w:top w:val="single" w:sz="4" w:space="0" w:color="auto"/>
              <w:left w:val="nil"/>
              <w:bottom w:val="single" w:sz="4" w:space="0" w:color="auto"/>
              <w:right w:val="single" w:sz="4" w:space="0" w:color="auto"/>
            </w:tcBorders>
            <w:shd w:val="clear" w:color="auto" w:fill="auto"/>
            <w:vAlign w:val="center"/>
          </w:tcPr>
          <w:p w14:paraId="281EA6B1" w14:textId="77777777" w:rsidR="00392786" w:rsidRPr="00F27BBE" w:rsidRDefault="00392786" w:rsidP="00C20721">
            <w:pPr>
              <w:jc w:val="center"/>
              <w:rPr>
                <w:b/>
                <w:bCs/>
                <w:i/>
              </w:rPr>
            </w:pPr>
            <w:r w:rsidRPr="00F27BBE">
              <w:rPr>
                <w:b/>
                <w:bCs/>
                <w:i/>
              </w:rPr>
              <w:t>4,66</w:t>
            </w:r>
          </w:p>
        </w:tc>
        <w:tc>
          <w:tcPr>
            <w:tcW w:w="1009" w:type="pct"/>
            <w:tcBorders>
              <w:top w:val="single" w:sz="4" w:space="0" w:color="auto"/>
              <w:left w:val="nil"/>
              <w:bottom w:val="single" w:sz="4" w:space="0" w:color="auto"/>
              <w:right w:val="single" w:sz="4" w:space="0" w:color="auto"/>
            </w:tcBorders>
            <w:shd w:val="clear" w:color="auto" w:fill="auto"/>
            <w:vAlign w:val="center"/>
          </w:tcPr>
          <w:p w14:paraId="3AEDA779" w14:textId="77777777" w:rsidR="00392786" w:rsidRPr="00F27BBE" w:rsidRDefault="00392786" w:rsidP="00C20721">
            <w:pPr>
              <w:jc w:val="center"/>
              <w:rPr>
                <w:b/>
                <w:bCs/>
                <w:i/>
              </w:rPr>
            </w:pPr>
            <w:r w:rsidRPr="00F27BBE">
              <w:rPr>
                <w:b/>
                <w:bCs/>
                <w:i/>
              </w:rPr>
              <w:t>4,53</w:t>
            </w:r>
          </w:p>
        </w:tc>
        <w:tc>
          <w:tcPr>
            <w:tcW w:w="629" w:type="pct"/>
            <w:tcBorders>
              <w:top w:val="single" w:sz="4" w:space="0" w:color="auto"/>
              <w:left w:val="single" w:sz="4" w:space="0" w:color="auto"/>
              <w:bottom w:val="single" w:sz="4" w:space="0" w:color="auto"/>
              <w:right w:val="single" w:sz="4" w:space="0" w:color="auto"/>
            </w:tcBorders>
            <w:shd w:val="clear" w:color="auto" w:fill="auto"/>
            <w:vAlign w:val="center"/>
          </w:tcPr>
          <w:p w14:paraId="4A3E9842" w14:textId="77777777" w:rsidR="00392786" w:rsidRPr="00F27BBE" w:rsidRDefault="00392786" w:rsidP="00C20721">
            <w:pPr>
              <w:jc w:val="center"/>
              <w:rPr>
                <w:b/>
                <w:bCs/>
                <w:i/>
              </w:rPr>
            </w:pPr>
            <w:r w:rsidRPr="00F27BBE">
              <w:rPr>
                <w:b/>
                <w:bCs/>
                <w:i/>
              </w:rPr>
              <w:t>4,63</w:t>
            </w:r>
          </w:p>
        </w:tc>
      </w:tr>
    </w:tbl>
    <w:p w14:paraId="3F01E042" w14:textId="6651CA3E" w:rsidR="00392786" w:rsidRPr="00F27BBE" w:rsidRDefault="00392786" w:rsidP="00C20721">
      <w:pPr>
        <w:spacing w:before="120" w:line="360" w:lineRule="auto"/>
        <w:ind w:firstLine="709"/>
        <w:jc w:val="both"/>
        <w:rPr>
          <w:sz w:val="28"/>
          <w:szCs w:val="28"/>
        </w:rPr>
      </w:pPr>
      <w:r w:rsidRPr="00F27BBE">
        <w:rPr>
          <w:sz w:val="28"/>
          <w:szCs w:val="28"/>
        </w:rPr>
        <w:t xml:space="preserve">Наиболее высокую оценку уровню </w:t>
      </w:r>
      <w:r w:rsidR="007E3A50">
        <w:rPr>
          <w:sz w:val="28"/>
          <w:szCs w:val="28"/>
        </w:rPr>
        <w:t>качества</w:t>
      </w:r>
      <w:r w:rsidRPr="00F27BBE">
        <w:rPr>
          <w:sz w:val="28"/>
          <w:szCs w:val="28"/>
        </w:rPr>
        <w:t xml:space="preserve"> заявители присвоили по услуге «Информирование о положении на рынке труда в Новосибирской области» - 4,69 балла. Менее всего заявителей устроило качество услуги «Осуществление социальных выплат гражданам, признанным в установленном порядке безработными» - 4,53 балла.</w:t>
      </w:r>
    </w:p>
    <w:p w14:paraId="4605163F" w14:textId="77777777" w:rsidR="00392786" w:rsidRDefault="00392786" w:rsidP="00C20721">
      <w:pPr>
        <w:spacing w:line="360" w:lineRule="auto"/>
        <w:ind w:firstLine="709"/>
        <w:jc w:val="both"/>
        <w:rPr>
          <w:sz w:val="28"/>
          <w:szCs w:val="28"/>
        </w:rPr>
      </w:pPr>
      <w:r w:rsidRPr="00F27BBE">
        <w:rPr>
          <w:sz w:val="28"/>
          <w:szCs w:val="28"/>
        </w:rPr>
        <w:t>Необходимо отметить, что по сравнению с результатами мониторинга, проведенного в октябре 2013 года, уровень качества по всем исследуемым услугам оценен более высоко.</w:t>
      </w:r>
    </w:p>
    <w:p w14:paraId="25007024" w14:textId="77777777" w:rsidR="001F0382" w:rsidRPr="00F27BBE" w:rsidRDefault="001F0382" w:rsidP="00C20721">
      <w:pPr>
        <w:spacing w:line="360" w:lineRule="auto"/>
        <w:ind w:firstLine="709"/>
        <w:jc w:val="both"/>
        <w:rPr>
          <w:sz w:val="28"/>
          <w:szCs w:val="28"/>
        </w:rPr>
      </w:pPr>
    </w:p>
    <w:p w14:paraId="4C3359A9" w14:textId="77777777" w:rsidR="00392786" w:rsidRPr="00F27BBE" w:rsidRDefault="00392786" w:rsidP="00C20721">
      <w:pPr>
        <w:spacing w:line="360" w:lineRule="auto"/>
        <w:ind w:firstLine="709"/>
        <w:jc w:val="both"/>
        <w:rPr>
          <w:sz w:val="28"/>
          <w:szCs w:val="28"/>
        </w:rPr>
      </w:pPr>
      <w:r w:rsidRPr="00F27BBE">
        <w:rPr>
          <w:sz w:val="28"/>
          <w:szCs w:val="28"/>
        </w:rPr>
        <w:lastRenderedPageBreak/>
        <w:t>В 2013 году наиболее высокий уровень качества был присвоен по услуге «Содействие гражданам в поиске подходящей работы, а работодателям в подборе необходимых работников» - 4,43 балла.</w:t>
      </w:r>
    </w:p>
    <w:p w14:paraId="69037C03" w14:textId="77777777" w:rsidR="00392786" w:rsidRPr="00F27BBE" w:rsidRDefault="00392786" w:rsidP="00056AE6">
      <w:pPr>
        <w:numPr>
          <w:ilvl w:val="0"/>
          <w:numId w:val="253"/>
        </w:numPr>
        <w:spacing w:line="360" w:lineRule="auto"/>
        <w:jc w:val="center"/>
        <w:rPr>
          <w:b/>
          <w:sz w:val="28"/>
          <w:szCs w:val="28"/>
        </w:rPr>
      </w:pPr>
      <w:r w:rsidRPr="00F27BBE">
        <w:rPr>
          <w:b/>
          <w:sz w:val="28"/>
          <w:szCs w:val="28"/>
        </w:rPr>
        <w:t>Оценка уровня административных барьеров</w:t>
      </w:r>
    </w:p>
    <w:p w14:paraId="45B97434" w14:textId="77777777" w:rsidR="00392786" w:rsidRPr="00F27BBE" w:rsidRDefault="00392786" w:rsidP="00C20721">
      <w:pPr>
        <w:spacing w:line="360" w:lineRule="auto"/>
        <w:ind w:firstLine="600"/>
        <w:jc w:val="both"/>
        <w:rPr>
          <w:sz w:val="28"/>
          <w:szCs w:val="28"/>
        </w:rPr>
      </w:pPr>
      <w:r w:rsidRPr="00F27BBE">
        <w:rPr>
          <w:sz w:val="28"/>
          <w:szCs w:val="28"/>
        </w:rPr>
        <w:t xml:space="preserve">Уровень административных барьеров определяется комплексом показателей: </w:t>
      </w:r>
      <w:r w:rsidRPr="00F27BBE">
        <w:rPr>
          <w:bCs/>
          <w:sz w:val="28"/>
          <w:szCs w:val="28"/>
        </w:rPr>
        <w:t xml:space="preserve">количество документов, необходимых для получения услуги, количество обращений в инстанции (учреждения), </w:t>
      </w:r>
      <w:r w:rsidRPr="00F27BBE">
        <w:rPr>
          <w:sz w:val="28"/>
          <w:szCs w:val="28"/>
        </w:rPr>
        <w:t>количество повторных обращений, уровень временных издержек, уровень финансовых издержек, востребованность услуг посредников.</w:t>
      </w:r>
    </w:p>
    <w:p w14:paraId="76ABC50E" w14:textId="77777777" w:rsidR="00392786" w:rsidRPr="00F27BBE" w:rsidRDefault="00392786" w:rsidP="00C20721">
      <w:pPr>
        <w:spacing w:line="360" w:lineRule="auto"/>
        <w:jc w:val="center"/>
        <w:rPr>
          <w:b/>
          <w:i/>
          <w:sz w:val="28"/>
        </w:rPr>
      </w:pPr>
      <w:r w:rsidRPr="00F27BBE">
        <w:rPr>
          <w:b/>
          <w:i/>
          <w:sz w:val="28"/>
        </w:rPr>
        <w:t>5.1. Количество документов в рамках предоставления услуги</w:t>
      </w:r>
    </w:p>
    <w:p w14:paraId="36B3A5F1" w14:textId="77777777" w:rsidR="00392786" w:rsidRPr="00F27BBE" w:rsidRDefault="00392786" w:rsidP="00C20721">
      <w:pPr>
        <w:spacing w:line="360" w:lineRule="auto"/>
        <w:ind w:firstLine="709"/>
        <w:jc w:val="both"/>
        <w:rPr>
          <w:sz w:val="28"/>
          <w:szCs w:val="28"/>
        </w:rPr>
      </w:pPr>
      <w:r w:rsidRPr="00F27BBE">
        <w:rPr>
          <w:sz w:val="28"/>
          <w:szCs w:val="28"/>
        </w:rPr>
        <w:t xml:space="preserve">В ходе мониторинга оценивалось, какое количество документов необходимо было предоставить заявителям, чтобы получить интересующую услугу. Фактические значения по государственным услугам представлены в </w:t>
      </w:r>
      <w:r w:rsidR="00346066" w:rsidRPr="00F27BBE">
        <w:rPr>
          <w:sz w:val="28"/>
          <w:szCs w:val="28"/>
        </w:rPr>
        <w:t>табл. 36</w:t>
      </w:r>
      <w:r w:rsidRPr="00F27BBE">
        <w:rPr>
          <w:sz w:val="28"/>
          <w:szCs w:val="28"/>
        </w:rPr>
        <w:t>.</w:t>
      </w:r>
    </w:p>
    <w:p w14:paraId="24F1F222" w14:textId="77777777" w:rsidR="00392786" w:rsidRPr="00F27BBE" w:rsidRDefault="00392786" w:rsidP="00C20721">
      <w:pPr>
        <w:pStyle w:val="af6"/>
        <w:spacing w:line="360" w:lineRule="auto"/>
        <w:jc w:val="both"/>
        <w:rPr>
          <w:b w:val="0"/>
          <w:sz w:val="28"/>
          <w:szCs w:val="28"/>
        </w:rPr>
      </w:pPr>
      <w:r w:rsidRPr="00F27BBE">
        <w:rPr>
          <w:b w:val="0"/>
          <w:sz w:val="28"/>
          <w:szCs w:val="28"/>
        </w:rPr>
        <w:t>Таблица</w:t>
      </w:r>
      <w:r w:rsidR="00346066" w:rsidRPr="00F27BBE">
        <w:rPr>
          <w:b w:val="0"/>
          <w:sz w:val="28"/>
          <w:szCs w:val="28"/>
        </w:rPr>
        <w:t xml:space="preserve"> 36</w:t>
      </w:r>
      <w:r w:rsidR="003361EB" w:rsidRPr="00F27BBE">
        <w:rPr>
          <w:b w:val="0"/>
          <w:sz w:val="28"/>
          <w:szCs w:val="28"/>
        </w:rPr>
        <w:t xml:space="preserve"> -</w:t>
      </w:r>
      <w:r w:rsidRPr="00F27BBE">
        <w:rPr>
          <w:b w:val="0"/>
          <w:sz w:val="28"/>
          <w:szCs w:val="28"/>
        </w:rPr>
        <w:t xml:space="preserve"> Количество документов, необходимых в рамках предоставления услуг</w:t>
      </w:r>
    </w:p>
    <w:tbl>
      <w:tblPr>
        <w:tblW w:w="5000" w:type="pct"/>
        <w:tblLook w:val="04A0" w:firstRow="1" w:lastRow="0" w:firstColumn="1" w:lastColumn="0" w:noHBand="0" w:noVBand="1"/>
      </w:tblPr>
      <w:tblGrid>
        <w:gridCol w:w="1829"/>
        <w:gridCol w:w="2149"/>
        <w:gridCol w:w="2308"/>
        <w:gridCol w:w="1917"/>
        <w:gridCol w:w="1368"/>
      </w:tblGrid>
      <w:tr w:rsidR="00392786" w:rsidRPr="00F27BBE" w14:paraId="44139E09" w14:textId="77777777" w:rsidTr="00176223">
        <w:trPr>
          <w:trHeight w:val="20"/>
          <w:tblHeader/>
        </w:trPr>
        <w:tc>
          <w:tcPr>
            <w:tcW w:w="1057" w:type="pct"/>
            <w:tcBorders>
              <w:top w:val="single" w:sz="4" w:space="0" w:color="auto"/>
              <w:left w:val="single" w:sz="4" w:space="0" w:color="auto"/>
              <w:bottom w:val="single" w:sz="4" w:space="0" w:color="auto"/>
              <w:right w:val="single" w:sz="4" w:space="0" w:color="auto"/>
            </w:tcBorders>
            <w:shd w:val="clear" w:color="auto" w:fill="auto"/>
            <w:hideMark/>
          </w:tcPr>
          <w:p w14:paraId="70E2C52F" w14:textId="77777777" w:rsidR="00392786" w:rsidRPr="00F27BBE" w:rsidRDefault="00392786" w:rsidP="00C20721">
            <w:pPr>
              <w:jc w:val="center"/>
              <w:rPr>
                <w:b/>
                <w:bCs/>
              </w:rPr>
            </w:pPr>
            <w:r w:rsidRPr="00F27BBE">
              <w:rPr>
                <w:b/>
              </w:rPr>
              <w:t>Наименование центра занятости населения</w:t>
            </w:r>
          </w:p>
        </w:tc>
        <w:tc>
          <w:tcPr>
            <w:tcW w:w="859" w:type="pct"/>
            <w:tcBorders>
              <w:top w:val="single" w:sz="4" w:space="0" w:color="auto"/>
              <w:left w:val="nil"/>
              <w:bottom w:val="single" w:sz="4" w:space="0" w:color="auto"/>
              <w:right w:val="single" w:sz="4" w:space="0" w:color="auto"/>
            </w:tcBorders>
            <w:shd w:val="clear" w:color="auto" w:fill="auto"/>
          </w:tcPr>
          <w:p w14:paraId="46B39D2D" w14:textId="77777777" w:rsidR="00392786" w:rsidRPr="00F27BBE" w:rsidRDefault="00392786" w:rsidP="00C20721">
            <w:pPr>
              <w:jc w:val="center"/>
              <w:rPr>
                <w:b/>
              </w:rPr>
            </w:pPr>
            <w:r w:rsidRPr="00F27BBE">
              <w:rPr>
                <w:b/>
              </w:rPr>
              <w:t>Информирование о положении на рынке труда в Новосибирской области</w:t>
            </w:r>
          </w:p>
        </w:tc>
        <w:tc>
          <w:tcPr>
            <w:tcW w:w="1320" w:type="pct"/>
            <w:tcBorders>
              <w:top w:val="single" w:sz="4" w:space="0" w:color="auto"/>
              <w:left w:val="nil"/>
              <w:bottom w:val="single" w:sz="4" w:space="0" w:color="auto"/>
              <w:right w:val="single" w:sz="4" w:space="0" w:color="auto"/>
            </w:tcBorders>
            <w:shd w:val="clear" w:color="auto" w:fill="auto"/>
          </w:tcPr>
          <w:p w14:paraId="73A19FFC" w14:textId="77777777" w:rsidR="00392786" w:rsidRPr="00F27BBE" w:rsidRDefault="00392786" w:rsidP="00C20721">
            <w:pPr>
              <w:jc w:val="center"/>
              <w:rPr>
                <w:b/>
              </w:rPr>
            </w:pPr>
            <w:r w:rsidRPr="00F27BBE">
              <w:rPr>
                <w:b/>
              </w:rPr>
              <w:t>Содействие гражданам в поиске подходящей работы, а работодателям в подборе необходимых работников</w:t>
            </w:r>
          </w:p>
        </w:tc>
        <w:tc>
          <w:tcPr>
            <w:tcW w:w="1056" w:type="pct"/>
            <w:tcBorders>
              <w:top w:val="single" w:sz="4" w:space="0" w:color="auto"/>
              <w:left w:val="nil"/>
              <w:bottom w:val="single" w:sz="4" w:space="0" w:color="auto"/>
              <w:right w:val="single" w:sz="4" w:space="0" w:color="auto"/>
            </w:tcBorders>
            <w:shd w:val="clear" w:color="auto" w:fill="auto"/>
          </w:tcPr>
          <w:p w14:paraId="1A83822E" w14:textId="77777777" w:rsidR="00392786" w:rsidRPr="00F27BBE" w:rsidRDefault="00392786" w:rsidP="00C20721">
            <w:pPr>
              <w:jc w:val="center"/>
              <w:rPr>
                <w:b/>
              </w:rPr>
            </w:pPr>
            <w:r w:rsidRPr="00F27BBE">
              <w:rPr>
                <w:b/>
              </w:rPr>
              <w:t>Осуществление социальных выплат гражданам, признанным в установленном порядке безработными</w:t>
            </w:r>
          </w:p>
        </w:tc>
        <w:tc>
          <w:tcPr>
            <w:tcW w:w="708" w:type="pct"/>
            <w:tcBorders>
              <w:top w:val="single" w:sz="4" w:space="0" w:color="auto"/>
              <w:left w:val="nil"/>
              <w:bottom w:val="single" w:sz="4" w:space="0" w:color="auto"/>
              <w:right w:val="single" w:sz="4" w:space="0" w:color="auto"/>
            </w:tcBorders>
            <w:shd w:val="clear" w:color="auto" w:fill="auto"/>
          </w:tcPr>
          <w:p w14:paraId="4225ED76" w14:textId="77777777" w:rsidR="00392786" w:rsidRPr="00F27BBE" w:rsidRDefault="00392786" w:rsidP="00C20721">
            <w:pPr>
              <w:jc w:val="center"/>
              <w:rPr>
                <w:b/>
                <w:bCs/>
              </w:rPr>
            </w:pPr>
            <w:r w:rsidRPr="00F27BBE">
              <w:rPr>
                <w:b/>
                <w:bCs/>
              </w:rPr>
              <w:t>Среднее модальное значение</w:t>
            </w:r>
            <w:r w:rsidRPr="00F27BBE">
              <w:rPr>
                <w:rStyle w:val="af2"/>
                <w:b/>
                <w:bCs/>
              </w:rPr>
              <w:footnoteReference w:id="43"/>
            </w:r>
          </w:p>
        </w:tc>
      </w:tr>
      <w:tr w:rsidR="00392786" w:rsidRPr="00F27BBE" w14:paraId="75311B5A" w14:textId="77777777" w:rsidTr="00176223">
        <w:trPr>
          <w:trHeight w:val="20"/>
        </w:trPr>
        <w:tc>
          <w:tcPr>
            <w:tcW w:w="1057" w:type="pct"/>
            <w:tcBorders>
              <w:top w:val="nil"/>
              <w:left w:val="single" w:sz="4" w:space="0" w:color="auto"/>
              <w:bottom w:val="single" w:sz="4" w:space="0" w:color="auto"/>
              <w:right w:val="single" w:sz="4" w:space="0" w:color="auto"/>
            </w:tcBorders>
            <w:shd w:val="clear" w:color="auto" w:fill="auto"/>
            <w:vAlign w:val="center"/>
            <w:hideMark/>
          </w:tcPr>
          <w:p w14:paraId="3FA294C3" w14:textId="77777777" w:rsidR="00392786" w:rsidRPr="00F27BBE" w:rsidRDefault="00392786" w:rsidP="00C20721">
            <w:pPr>
              <w:rPr>
                <w:color w:val="000000"/>
              </w:rPr>
            </w:pPr>
            <w:r w:rsidRPr="00F27BBE">
              <w:rPr>
                <w:color w:val="000000"/>
              </w:rPr>
              <w:t>Мошковский район</w:t>
            </w:r>
          </w:p>
        </w:tc>
        <w:tc>
          <w:tcPr>
            <w:tcW w:w="859" w:type="pct"/>
            <w:tcBorders>
              <w:top w:val="nil"/>
              <w:left w:val="nil"/>
              <w:bottom w:val="single" w:sz="4" w:space="0" w:color="auto"/>
              <w:right w:val="single" w:sz="4" w:space="0" w:color="auto"/>
            </w:tcBorders>
            <w:shd w:val="clear" w:color="auto" w:fill="auto"/>
            <w:vAlign w:val="center"/>
          </w:tcPr>
          <w:p w14:paraId="5B31E058" w14:textId="77777777" w:rsidR="00392786" w:rsidRPr="00F27BBE" w:rsidRDefault="00392786" w:rsidP="00C20721">
            <w:pPr>
              <w:jc w:val="center"/>
            </w:pPr>
            <w:r w:rsidRPr="00F27BBE">
              <w:t>2</w:t>
            </w:r>
          </w:p>
        </w:tc>
        <w:tc>
          <w:tcPr>
            <w:tcW w:w="1320" w:type="pct"/>
            <w:tcBorders>
              <w:top w:val="nil"/>
              <w:left w:val="nil"/>
              <w:bottom w:val="single" w:sz="4" w:space="0" w:color="auto"/>
              <w:right w:val="single" w:sz="4" w:space="0" w:color="auto"/>
            </w:tcBorders>
            <w:shd w:val="clear" w:color="auto" w:fill="auto"/>
            <w:vAlign w:val="center"/>
          </w:tcPr>
          <w:p w14:paraId="23787234" w14:textId="77777777" w:rsidR="00392786" w:rsidRPr="00F27BBE" w:rsidRDefault="00392786" w:rsidP="00C20721">
            <w:pPr>
              <w:jc w:val="center"/>
            </w:pPr>
            <w:r w:rsidRPr="00F27BBE">
              <w:t>-</w:t>
            </w:r>
          </w:p>
        </w:tc>
        <w:tc>
          <w:tcPr>
            <w:tcW w:w="1056" w:type="pct"/>
            <w:tcBorders>
              <w:top w:val="nil"/>
              <w:left w:val="nil"/>
              <w:bottom w:val="single" w:sz="4" w:space="0" w:color="auto"/>
              <w:right w:val="single" w:sz="4" w:space="0" w:color="auto"/>
            </w:tcBorders>
            <w:shd w:val="clear" w:color="auto" w:fill="auto"/>
            <w:vAlign w:val="center"/>
          </w:tcPr>
          <w:p w14:paraId="5EC1ED63" w14:textId="77777777" w:rsidR="00392786" w:rsidRPr="00F27BBE" w:rsidRDefault="00392786" w:rsidP="00C20721">
            <w:pPr>
              <w:jc w:val="center"/>
            </w:pPr>
            <w:r w:rsidRPr="00F27BBE">
              <w:t>5</w:t>
            </w:r>
          </w:p>
        </w:tc>
        <w:tc>
          <w:tcPr>
            <w:tcW w:w="708" w:type="pct"/>
            <w:tcBorders>
              <w:top w:val="nil"/>
              <w:left w:val="nil"/>
              <w:bottom w:val="single" w:sz="4" w:space="0" w:color="auto"/>
              <w:right w:val="single" w:sz="4" w:space="0" w:color="auto"/>
            </w:tcBorders>
            <w:shd w:val="clear" w:color="auto" w:fill="auto"/>
            <w:vAlign w:val="center"/>
          </w:tcPr>
          <w:p w14:paraId="50BCC728" w14:textId="77777777" w:rsidR="00392786" w:rsidRPr="00F27BBE" w:rsidRDefault="00392786" w:rsidP="00C20721">
            <w:pPr>
              <w:jc w:val="center"/>
              <w:rPr>
                <w:b/>
                <w:i/>
              </w:rPr>
            </w:pPr>
            <w:r w:rsidRPr="00F27BBE">
              <w:rPr>
                <w:b/>
                <w:i/>
              </w:rPr>
              <w:t>3,5</w:t>
            </w:r>
          </w:p>
        </w:tc>
      </w:tr>
      <w:tr w:rsidR="00392786" w:rsidRPr="00F27BBE" w14:paraId="36F88392" w14:textId="77777777" w:rsidTr="00176223">
        <w:trPr>
          <w:trHeight w:val="20"/>
        </w:trPr>
        <w:tc>
          <w:tcPr>
            <w:tcW w:w="1057" w:type="pct"/>
            <w:tcBorders>
              <w:top w:val="nil"/>
              <w:left w:val="single" w:sz="4" w:space="0" w:color="auto"/>
              <w:bottom w:val="single" w:sz="4" w:space="0" w:color="auto"/>
              <w:right w:val="single" w:sz="4" w:space="0" w:color="auto"/>
            </w:tcBorders>
            <w:shd w:val="clear" w:color="auto" w:fill="auto"/>
            <w:vAlign w:val="center"/>
            <w:hideMark/>
          </w:tcPr>
          <w:p w14:paraId="77F33305" w14:textId="77777777" w:rsidR="00392786" w:rsidRPr="00F27BBE" w:rsidRDefault="00392786" w:rsidP="00C20721">
            <w:pPr>
              <w:rPr>
                <w:color w:val="000000"/>
              </w:rPr>
            </w:pPr>
            <w:r w:rsidRPr="00F27BBE">
              <w:rPr>
                <w:color w:val="000000"/>
              </w:rPr>
              <w:t>Новосибирский район</w:t>
            </w:r>
          </w:p>
        </w:tc>
        <w:tc>
          <w:tcPr>
            <w:tcW w:w="859" w:type="pct"/>
            <w:tcBorders>
              <w:top w:val="nil"/>
              <w:left w:val="nil"/>
              <w:bottom w:val="single" w:sz="4" w:space="0" w:color="auto"/>
              <w:right w:val="single" w:sz="4" w:space="0" w:color="auto"/>
            </w:tcBorders>
            <w:shd w:val="clear" w:color="auto" w:fill="auto"/>
            <w:vAlign w:val="center"/>
          </w:tcPr>
          <w:p w14:paraId="47F9333D" w14:textId="77777777" w:rsidR="00392786" w:rsidRPr="00F27BBE" w:rsidRDefault="00392786" w:rsidP="00C20721">
            <w:pPr>
              <w:jc w:val="center"/>
            </w:pPr>
            <w:r w:rsidRPr="00F27BBE">
              <w:t>3</w:t>
            </w:r>
          </w:p>
        </w:tc>
        <w:tc>
          <w:tcPr>
            <w:tcW w:w="1320" w:type="pct"/>
            <w:tcBorders>
              <w:top w:val="nil"/>
              <w:left w:val="nil"/>
              <w:bottom w:val="single" w:sz="4" w:space="0" w:color="auto"/>
              <w:right w:val="single" w:sz="4" w:space="0" w:color="auto"/>
            </w:tcBorders>
            <w:shd w:val="clear" w:color="auto" w:fill="auto"/>
            <w:vAlign w:val="center"/>
          </w:tcPr>
          <w:p w14:paraId="3E2F7EB5" w14:textId="77777777" w:rsidR="00392786" w:rsidRPr="00F27BBE" w:rsidRDefault="00392786" w:rsidP="00C20721">
            <w:pPr>
              <w:jc w:val="center"/>
            </w:pPr>
            <w:r w:rsidRPr="00F27BBE">
              <w:t>4</w:t>
            </w:r>
          </w:p>
        </w:tc>
        <w:tc>
          <w:tcPr>
            <w:tcW w:w="1056" w:type="pct"/>
            <w:tcBorders>
              <w:top w:val="nil"/>
              <w:left w:val="nil"/>
              <w:bottom w:val="single" w:sz="4" w:space="0" w:color="auto"/>
              <w:right w:val="single" w:sz="4" w:space="0" w:color="auto"/>
            </w:tcBorders>
            <w:shd w:val="clear" w:color="auto" w:fill="auto"/>
            <w:vAlign w:val="center"/>
          </w:tcPr>
          <w:p w14:paraId="3F1CAD89" w14:textId="77777777" w:rsidR="00392786" w:rsidRPr="00F27BBE" w:rsidRDefault="00392786" w:rsidP="00C20721">
            <w:pPr>
              <w:jc w:val="center"/>
            </w:pPr>
            <w:r w:rsidRPr="00F27BBE">
              <w:t>6</w:t>
            </w:r>
          </w:p>
        </w:tc>
        <w:tc>
          <w:tcPr>
            <w:tcW w:w="708" w:type="pct"/>
            <w:tcBorders>
              <w:top w:val="nil"/>
              <w:left w:val="nil"/>
              <w:bottom w:val="single" w:sz="4" w:space="0" w:color="auto"/>
              <w:right w:val="single" w:sz="4" w:space="0" w:color="auto"/>
            </w:tcBorders>
            <w:shd w:val="clear" w:color="auto" w:fill="auto"/>
            <w:vAlign w:val="center"/>
          </w:tcPr>
          <w:p w14:paraId="4A3A3B0F" w14:textId="77777777" w:rsidR="00392786" w:rsidRPr="00F27BBE" w:rsidRDefault="00392786" w:rsidP="00C20721">
            <w:pPr>
              <w:jc w:val="center"/>
              <w:rPr>
                <w:b/>
                <w:i/>
              </w:rPr>
            </w:pPr>
            <w:r w:rsidRPr="00F27BBE">
              <w:rPr>
                <w:b/>
                <w:i/>
              </w:rPr>
              <w:t>4,33</w:t>
            </w:r>
          </w:p>
        </w:tc>
      </w:tr>
      <w:tr w:rsidR="00392786" w:rsidRPr="00F27BBE" w14:paraId="6A0A382F" w14:textId="77777777" w:rsidTr="00176223">
        <w:trPr>
          <w:trHeight w:val="20"/>
        </w:trPr>
        <w:tc>
          <w:tcPr>
            <w:tcW w:w="1057" w:type="pct"/>
            <w:tcBorders>
              <w:top w:val="nil"/>
              <w:left w:val="single" w:sz="4" w:space="0" w:color="auto"/>
              <w:bottom w:val="single" w:sz="4" w:space="0" w:color="auto"/>
              <w:right w:val="single" w:sz="4" w:space="0" w:color="auto"/>
            </w:tcBorders>
            <w:shd w:val="clear" w:color="auto" w:fill="auto"/>
            <w:vAlign w:val="center"/>
            <w:hideMark/>
          </w:tcPr>
          <w:p w14:paraId="76DC38B3" w14:textId="77777777" w:rsidR="00392786" w:rsidRPr="00F27BBE" w:rsidRDefault="00392786" w:rsidP="00C20721">
            <w:pPr>
              <w:rPr>
                <w:color w:val="000000"/>
              </w:rPr>
            </w:pPr>
            <w:r w:rsidRPr="00F27BBE">
              <w:rPr>
                <w:color w:val="000000"/>
              </w:rPr>
              <w:t>Чулымский район</w:t>
            </w:r>
          </w:p>
        </w:tc>
        <w:tc>
          <w:tcPr>
            <w:tcW w:w="859" w:type="pct"/>
            <w:tcBorders>
              <w:top w:val="nil"/>
              <w:left w:val="nil"/>
              <w:bottom w:val="single" w:sz="4" w:space="0" w:color="auto"/>
              <w:right w:val="single" w:sz="4" w:space="0" w:color="auto"/>
            </w:tcBorders>
            <w:shd w:val="clear" w:color="auto" w:fill="auto"/>
            <w:vAlign w:val="center"/>
          </w:tcPr>
          <w:p w14:paraId="797821DC" w14:textId="77777777" w:rsidR="00392786" w:rsidRPr="00F27BBE" w:rsidRDefault="00392786" w:rsidP="00C20721">
            <w:pPr>
              <w:jc w:val="center"/>
            </w:pPr>
            <w:r w:rsidRPr="00F27BBE">
              <w:t>-</w:t>
            </w:r>
          </w:p>
        </w:tc>
        <w:tc>
          <w:tcPr>
            <w:tcW w:w="1320" w:type="pct"/>
            <w:tcBorders>
              <w:top w:val="nil"/>
              <w:left w:val="nil"/>
              <w:bottom w:val="single" w:sz="4" w:space="0" w:color="auto"/>
              <w:right w:val="single" w:sz="4" w:space="0" w:color="auto"/>
            </w:tcBorders>
            <w:shd w:val="clear" w:color="auto" w:fill="auto"/>
            <w:vAlign w:val="center"/>
          </w:tcPr>
          <w:p w14:paraId="10B7F86D" w14:textId="77777777" w:rsidR="00392786" w:rsidRPr="00F27BBE" w:rsidRDefault="00392786" w:rsidP="00C20721">
            <w:pPr>
              <w:jc w:val="center"/>
            </w:pPr>
            <w:r w:rsidRPr="00F27BBE">
              <w:t>5</w:t>
            </w:r>
          </w:p>
        </w:tc>
        <w:tc>
          <w:tcPr>
            <w:tcW w:w="1056" w:type="pct"/>
            <w:tcBorders>
              <w:top w:val="nil"/>
              <w:left w:val="nil"/>
              <w:bottom w:val="single" w:sz="4" w:space="0" w:color="auto"/>
              <w:right w:val="single" w:sz="4" w:space="0" w:color="auto"/>
            </w:tcBorders>
            <w:shd w:val="clear" w:color="auto" w:fill="auto"/>
            <w:vAlign w:val="center"/>
          </w:tcPr>
          <w:p w14:paraId="7CC218AE" w14:textId="77777777" w:rsidR="00392786" w:rsidRPr="00F27BBE" w:rsidRDefault="00392786" w:rsidP="00C20721">
            <w:pPr>
              <w:jc w:val="center"/>
            </w:pPr>
            <w:r w:rsidRPr="00F27BBE">
              <w:t>-</w:t>
            </w:r>
          </w:p>
        </w:tc>
        <w:tc>
          <w:tcPr>
            <w:tcW w:w="708" w:type="pct"/>
            <w:tcBorders>
              <w:top w:val="nil"/>
              <w:left w:val="nil"/>
              <w:bottom w:val="single" w:sz="4" w:space="0" w:color="auto"/>
              <w:right w:val="single" w:sz="4" w:space="0" w:color="auto"/>
            </w:tcBorders>
            <w:shd w:val="clear" w:color="auto" w:fill="auto"/>
            <w:vAlign w:val="center"/>
          </w:tcPr>
          <w:p w14:paraId="3D39B60F" w14:textId="77777777" w:rsidR="00392786" w:rsidRPr="00F27BBE" w:rsidRDefault="00392786" w:rsidP="00C20721">
            <w:pPr>
              <w:jc w:val="center"/>
              <w:rPr>
                <w:b/>
                <w:i/>
              </w:rPr>
            </w:pPr>
            <w:r w:rsidRPr="00F27BBE">
              <w:rPr>
                <w:b/>
                <w:i/>
              </w:rPr>
              <w:t>5</w:t>
            </w:r>
          </w:p>
        </w:tc>
      </w:tr>
      <w:tr w:rsidR="00392786" w:rsidRPr="00F27BBE" w14:paraId="4C50BF8C" w14:textId="77777777" w:rsidTr="00176223">
        <w:trPr>
          <w:trHeight w:val="20"/>
        </w:trPr>
        <w:tc>
          <w:tcPr>
            <w:tcW w:w="1057" w:type="pct"/>
            <w:tcBorders>
              <w:top w:val="nil"/>
              <w:left w:val="single" w:sz="4" w:space="0" w:color="auto"/>
              <w:bottom w:val="single" w:sz="4" w:space="0" w:color="auto"/>
              <w:right w:val="single" w:sz="4" w:space="0" w:color="auto"/>
            </w:tcBorders>
            <w:shd w:val="clear" w:color="auto" w:fill="auto"/>
            <w:vAlign w:val="center"/>
            <w:hideMark/>
          </w:tcPr>
          <w:p w14:paraId="251A6201" w14:textId="77777777" w:rsidR="00392786" w:rsidRPr="00F27BBE" w:rsidRDefault="00392786" w:rsidP="00C20721">
            <w:pPr>
              <w:rPr>
                <w:color w:val="000000"/>
              </w:rPr>
            </w:pPr>
            <w:r w:rsidRPr="00F27BBE">
              <w:rPr>
                <w:color w:val="000000"/>
              </w:rPr>
              <w:t>г. Искитим</w:t>
            </w:r>
          </w:p>
        </w:tc>
        <w:tc>
          <w:tcPr>
            <w:tcW w:w="859" w:type="pct"/>
            <w:tcBorders>
              <w:top w:val="nil"/>
              <w:left w:val="nil"/>
              <w:bottom w:val="single" w:sz="4" w:space="0" w:color="auto"/>
              <w:right w:val="single" w:sz="4" w:space="0" w:color="auto"/>
            </w:tcBorders>
            <w:shd w:val="clear" w:color="auto" w:fill="auto"/>
            <w:vAlign w:val="center"/>
          </w:tcPr>
          <w:p w14:paraId="002E8EAB" w14:textId="77777777" w:rsidR="00392786" w:rsidRPr="00F27BBE" w:rsidRDefault="00392786" w:rsidP="00C20721">
            <w:pPr>
              <w:jc w:val="center"/>
            </w:pPr>
            <w:r w:rsidRPr="00F27BBE">
              <w:t>0</w:t>
            </w:r>
          </w:p>
        </w:tc>
        <w:tc>
          <w:tcPr>
            <w:tcW w:w="1320" w:type="pct"/>
            <w:tcBorders>
              <w:top w:val="nil"/>
              <w:left w:val="nil"/>
              <w:bottom w:val="single" w:sz="4" w:space="0" w:color="auto"/>
              <w:right w:val="single" w:sz="4" w:space="0" w:color="auto"/>
            </w:tcBorders>
            <w:shd w:val="clear" w:color="auto" w:fill="auto"/>
            <w:vAlign w:val="center"/>
          </w:tcPr>
          <w:p w14:paraId="1523E27B" w14:textId="77777777" w:rsidR="00392786" w:rsidRPr="00F27BBE" w:rsidRDefault="00392786" w:rsidP="00C20721">
            <w:pPr>
              <w:jc w:val="center"/>
            </w:pPr>
            <w:r w:rsidRPr="00F27BBE">
              <w:t>2</w:t>
            </w:r>
          </w:p>
        </w:tc>
        <w:tc>
          <w:tcPr>
            <w:tcW w:w="1056" w:type="pct"/>
            <w:tcBorders>
              <w:top w:val="nil"/>
              <w:left w:val="nil"/>
              <w:bottom w:val="single" w:sz="4" w:space="0" w:color="auto"/>
              <w:right w:val="single" w:sz="4" w:space="0" w:color="auto"/>
            </w:tcBorders>
            <w:shd w:val="clear" w:color="auto" w:fill="auto"/>
            <w:vAlign w:val="center"/>
          </w:tcPr>
          <w:p w14:paraId="1CB4508B" w14:textId="77777777" w:rsidR="00392786" w:rsidRPr="00F27BBE" w:rsidRDefault="00392786" w:rsidP="00C20721">
            <w:pPr>
              <w:jc w:val="center"/>
            </w:pPr>
            <w:r w:rsidRPr="00F27BBE">
              <w:t>4</w:t>
            </w:r>
          </w:p>
        </w:tc>
        <w:tc>
          <w:tcPr>
            <w:tcW w:w="708" w:type="pct"/>
            <w:tcBorders>
              <w:top w:val="nil"/>
              <w:left w:val="nil"/>
              <w:bottom w:val="single" w:sz="4" w:space="0" w:color="auto"/>
              <w:right w:val="single" w:sz="4" w:space="0" w:color="auto"/>
            </w:tcBorders>
            <w:shd w:val="clear" w:color="auto" w:fill="auto"/>
            <w:vAlign w:val="center"/>
          </w:tcPr>
          <w:p w14:paraId="4C82ADC2" w14:textId="77777777" w:rsidR="00392786" w:rsidRPr="00F27BBE" w:rsidRDefault="00392786" w:rsidP="00C20721">
            <w:pPr>
              <w:jc w:val="center"/>
              <w:rPr>
                <w:b/>
                <w:i/>
              </w:rPr>
            </w:pPr>
            <w:r w:rsidRPr="00F27BBE">
              <w:rPr>
                <w:b/>
                <w:i/>
              </w:rPr>
              <w:t>2</w:t>
            </w:r>
          </w:p>
        </w:tc>
      </w:tr>
      <w:tr w:rsidR="00392786" w:rsidRPr="00F27BBE" w14:paraId="49DF5143" w14:textId="77777777" w:rsidTr="00176223">
        <w:trPr>
          <w:trHeight w:val="20"/>
        </w:trPr>
        <w:tc>
          <w:tcPr>
            <w:tcW w:w="1057" w:type="pct"/>
            <w:tcBorders>
              <w:top w:val="nil"/>
              <w:left w:val="single" w:sz="4" w:space="0" w:color="auto"/>
              <w:bottom w:val="single" w:sz="4" w:space="0" w:color="auto"/>
              <w:right w:val="single" w:sz="4" w:space="0" w:color="auto"/>
            </w:tcBorders>
            <w:shd w:val="clear" w:color="auto" w:fill="auto"/>
            <w:vAlign w:val="center"/>
            <w:hideMark/>
          </w:tcPr>
          <w:p w14:paraId="50D1300E" w14:textId="77777777" w:rsidR="00392786" w:rsidRPr="00F27BBE" w:rsidRDefault="00392786" w:rsidP="00C20721">
            <w:pPr>
              <w:rPr>
                <w:color w:val="000000"/>
              </w:rPr>
            </w:pPr>
            <w:r w:rsidRPr="00F27BBE">
              <w:rPr>
                <w:color w:val="000000"/>
              </w:rPr>
              <w:t>г. Новосибирск</w:t>
            </w:r>
          </w:p>
        </w:tc>
        <w:tc>
          <w:tcPr>
            <w:tcW w:w="859" w:type="pct"/>
            <w:tcBorders>
              <w:top w:val="nil"/>
              <w:left w:val="nil"/>
              <w:bottom w:val="single" w:sz="4" w:space="0" w:color="auto"/>
              <w:right w:val="single" w:sz="4" w:space="0" w:color="auto"/>
            </w:tcBorders>
            <w:shd w:val="clear" w:color="auto" w:fill="auto"/>
            <w:vAlign w:val="center"/>
          </w:tcPr>
          <w:p w14:paraId="042D6CE5" w14:textId="77777777" w:rsidR="00392786" w:rsidRPr="00F27BBE" w:rsidRDefault="00392786" w:rsidP="00C20721">
            <w:pPr>
              <w:jc w:val="center"/>
            </w:pPr>
            <w:r w:rsidRPr="00F27BBE">
              <w:t>1</w:t>
            </w:r>
          </w:p>
        </w:tc>
        <w:tc>
          <w:tcPr>
            <w:tcW w:w="1320" w:type="pct"/>
            <w:tcBorders>
              <w:top w:val="nil"/>
              <w:left w:val="nil"/>
              <w:bottom w:val="single" w:sz="4" w:space="0" w:color="auto"/>
              <w:right w:val="single" w:sz="4" w:space="0" w:color="auto"/>
            </w:tcBorders>
            <w:shd w:val="clear" w:color="auto" w:fill="auto"/>
            <w:vAlign w:val="center"/>
          </w:tcPr>
          <w:p w14:paraId="5DB73E91" w14:textId="77777777" w:rsidR="00392786" w:rsidRPr="00F27BBE" w:rsidRDefault="00392786" w:rsidP="00C20721">
            <w:pPr>
              <w:jc w:val="center"/>
            </w:pPr>
            <w:r w:rsidRPr="00F27BBE">
              <w:t>4</w:t>
            </w:r>
          </w:p>
        </w:tc>
        <w:tc>
          <w:tcPr>
            <w:tcW w:w="1056" w:type="pct"/>
            <w:tcBorders>
              <w:top w:val="nil"/>
              <w:left w:val="nil"/>
              <w:bottom w:val="single" w:sz="4" w:space="0" w:color="auto"/>
              <w:right w:val="single" w:sz="4" w:space="0" w:color="auto"/>
            </w:tcBorders>
            <w:shd w:val="clear" w:color="auto" w:fill="auto"/>
            <w:vAlign w:val="center"/>
          </w:tcPr>
          <w:p w14:paraId="59E8356A" w14:textId="77777777" w:rsidR="00392786" w:rsidRPr="00F27BBE" w:rsidRDefault="00392786" w:rsidP="00C20721">
            <w:pPr>
              <w:jc w:val="center"/>
            </w:pPr>
            <w:r w:rsidRPr="00F27BBE">
              <w:t>4</w:t>
            </w:r>
          </w:p>
        </w:tc>
        <w:tc>
          <w:tcPr>
            <w:tcW w:w="708" w:type="pct"/>
            <w:tcBorders>
              <w:top w:val="nil"/>
              <w:left w:val="nil"/>
              <w:bottom w:val="single" w:sz="4" w:space="0" w:color="auto"/>
              <w:right w:val="single" w:sz="4" w:space="0" w:color="auto"/>
            </w:tcBorders>
            <w:shd w:val="clear" w:color="auto" w:fill="auto"/>
            <w:vAlign w:val="center"/>
          </w:tcPr>
          <w:p w14:paraId="3C55FD33" w14:textId="77777777" w:rsidR="00392786" w:rsidRPr="00F27BBE" w:rsidRDefault="00392786" w:rsidP="00C20721">
            <w:pPr>
              <w:jc w:val="center"/>
              <w:rPr>
                <w:b/>
                <w:i/>
              </w:rPr>
            </w:pPr>
            <w:r w:rsidRPr="00F27BBE">
              <w:rPr>
                <w:b/>
                <w:i/>
              </w:rPr>
              <w:t>3</w:t>
            </w:r>
          </w:p>
        </w:tc>
      </w:tr>
      <w:tr w:rsidR="00392786" w:rsidRPr="00F27BBE" w14:paraId="2D8D12DD" w14:textId="77777777" w:rsidTr="00176223">
        <w:trPr>
          <w:trHeight w:val="20"/>
        </w:trPr>
        <w:tc>
          <w:tcPr>
            <w:tcW w:w="1057" w:type="pct"/>
            <w:tcBorders>
              <w:top w:val="single" w:sz="4" w:space="0" w:color="auto"/>
              <w:left w:val="single" w:sz="4" w:space="0" w:color="auto"/>
              <w:bottom w:val="single" w:sz="4" w:space="0" w:color="auto"/>
              <w:right w:val="single" w:sz="4" w:space="0" w:color="auto"/>
            </w:tcBorders>
            <w:shd w:val="clear" w:color="auto" w:fill="auto"/>
          </w:tcPr>
          <w:p w14:paraId="173D58F9" w14:textId="77777777" w:rsidR="00392786" w:rsidRPr="00F27BBE" w:rsidRDefault="00392786" w:rsidP="00C20721">
            <w:pPr>
              <w:jc w:val="center"/>
              <w:rPr>
                <w:b/>
              </w:rPr>
            </w:pPr>
            <w:r w:rsidRPr="00F27BBE">
              <w:rPr>
                <w:b/>
              </w:rPr>
              <w:t>Среднее значение</w:t>
            </w:r>
          </w:p>
        </w:tc>
        <w:tc>
          <w:tcPr>
            <w:tcW w:w="859" w:type="pct"/>
            <w:tcBorders>
              <w:top w:val="single" w:sz="4" w:space="0" w:color="auto"/>
              <w:left w:val="nil"/>
              <w:bottom w:val="single" w:sz="4" w:space="0" w:color="auto"/>
              <w:right w:val="single" w:sz="4" w:space="0" w:color="auto"/>
            </w:tcBorders>
            <w:shd w:val="clear" w:color="auto" w:fill="auto"/>
            <w:vAlign w:val="center"/>
          </w:tcPr>
          <w:p w14:paraId="278B15EF" w14:textId="77777777" w:rsidR="00392786" w:rsidRPr="00F27BBE" w:rsidRDefault="00392786" w:rsidP="00C20721">
            <w:pPr>
              <w:jc w:val="center"/>
              <w:rPr>
                <w:b/>
                <w:bCs/>
                <w:i/>
                <w:iCs/>
              </w:rPr>
            </w:pPr>
            <w:r w:rsidRPr="00F27BBE">
              <w:rPr>
                <w:b/>
                <w:bCs/>
                <w:i/>
                <w:iCs/>
              </w:rPr>
              <w:t>1,5</w:t>
            </w:r>
          </w:p>
        </w:tc>
        <w:tc>
          <w:tcPr>
            <w:tcW w:w="1320" w:type="pct"/>
            <w:tcBorders>
              <w:top w:val="single" w:sz="4" w:space="0" w:color="auto"/>
              <w:left w:val="nil"/>
              <w:bottom w:val="single" w:sz="4" w:space="0" w:color="auto"/>
              <w:right w:val="single" w:sz="4" w:space="0" w:color="auto"/>
            </w:tcBorders>
            <w:shd w:val="clear" w:color="auto" w:fill="auto"/>
            <w:vAlign w:val="center"/>
          </w:tcPr>
          <w:p w14:paraId="1DD5449F" w14:textId="77777777" w:rsidR="00392786" w:rsidRPr="00F27BBE" w:rsidRDefault="00392786" w:rsidP="00C20721">
            <w:pPr>
              <w:jc w:val="center"/>
              <w:rPr>
                <w:b/>
                <w:bCs/>
                <w:i/>
                <w:iCs/>
              </w:rPr>
            </w:pPr>
            <w:r w:rsidRPr="00F27BBE">
              <w:rPr>
                <w:b/>
                <w:bCs/>
                <w:i/>
                <w:iCs/>
              </w:rPr>
              <w:t>3,8</w:t>
            </w:r>
          </w:p>
        </w:tc>
        <w:tc>
          <w:tcPr>
            <w:tcW w:w="1056" w:type="pct"/>
            <w:tcBorders>
              <w:top w:val="single" w:sz="4" w:space="0" w:color="auto"/>
              <w:left w:val="nil"/>
              <w:bottom w:val="single" w:sz="4" w:space="0" w:color="auto"/>
              <w:right w:val="single" w:sz="4" w:space="0" w:color="auto"/>
            </w:tcBorders>
            <w:shd w:val="clear" w:color="auto" w:fill="auto"/>
            <w:vAlign w:val="center"/>
          </w:tcPr>
          <w:p w14:paraId="19B65697" w14:textId="77777777" w:rsidR="00392786" w:rsidRPr="00F27BBE" w:rsidRDefault="00392786" w:rsidP="00C20721">
            <w:pPr>
              <w:jc w:val="center"/>
              <w:rPr>
                <w:b/>
                <w:bCs/>
                <w:i/>
                <w:iCs/>
              </w:rPr>
            </w:pPr>
            <w:r w:rsidRPr="00F27BBE">
              <w:rPr>
                <w:b/>
                <w:bCs/>
                <w:i/>
                <w:iCs/>
              </w:rPr>
              <w:t>4,8</w:t>
            </w:r>
          </w:p>
        </w:tc>
        <w:tc>
          <w:tcPr>
            <w:tcW w:w="708" w:type="pct"/>
            <w:tcBorders>
              <w:top w:val="single" w:sz="4" w:space="0" w:color="auto"/>
              <w:left w:val="nil"/>
              <w:bottom w:val="single" w:sz="4" w:space="0" w:color="auto"/>
              <w:right w:val="single" w:sz="4" w:space="0" w:color="auto"/>
            </w:tcBorders>
            <w:shd w:val="clear" w:color="auto" w:fill="auto"/>
            <w:vAlign w:val="center"/>
          </w:tcPr>
          <w:p w14:paraId="032495A2" w14:textId="77777777" w:rsidR="00392786" w:rsidRPr="00F27BBE" w:rsidRDefault="00392786" w:rsidP="00C20721">
            <w:pPr>
              <w:jc w:val="center"/>
              <w:rPr>
                <w:b/>
                <w:bCs/>
                <w:i/>
              </w:rPr>
            </w:pPr>
            <w:r w:rsidRPr="00F27BBE">
              <w:rPr>
                <w:b/>
                <w:bCs/>
                <w:i/>
              </w:rPr>
              <w:t>3,33</w:t>
            </w:r>
          </w:p>
        </w:tc>
      </w:tr>
    </w:tbl>
    <w:p w14:paraId="181965CE" w14:textId="77777777" w:rsidR="00392786" w:rsidRPr="00F27BBE" w:rsidRDefault="00392786" w:rsidP="00C20721"/>
    <w:p w14:paraId="21635F30" w14:textId="77777777" w:rsidR="00392786" w:rsidRPr="00F27BBE" w:rsidRDefault="00346066" w:rsidP="00C20721">
      <w:pPr>
        <w:pStyle w:val="affc"/>
        <w:widowControl/>
        <w:spacing w:line="360" w:lineRule="auto"/>
        <w:ind w:left="0" w:firstLine="567"/>
        <w:jc w:val="both"/>
        <w:rPr>
          <w:sz w:val="28"/>
          <w:szCs w:val="28"/>
        </w:rPr>
      </w:pPr>
      <w:r w:rsidRPr="00F27BBE">
        <w:rPr>
          <w:sz w:val="28"/>
          <w:szCs w:val="28"/>
        </w:rPr>
        <w:lastRenderedPageBreak/>
        <w:t>Согласно данным табл. 36</w:t>
      </w:r>
      <w:r w:rsidR="00392786" w:rsidRPr="00F27BBE">
        <w:rPr>
          <w:sz w:val="28"/>
          <w:szCs w:val="28"/>
        </w:rPr>
        <w:t xml:space="preserve"> среднее значение количества документов по государственным услугам Минтруда составляет 3,33. В 2013 год аналогичный показатель был равен 2,37.</w:t>
      </w:r>
    </w:p>
    <w:p w14:paraId="7C47759F" w14:textId="77777777" w:rsidR="00392786" w:rsidRPr="00F27BBE" w:rsidRDefault="00392786" w:rsidP="00C20721">
      <w:pPr>
        <w:pStyle w:val="affc"/>
        <w:widowControl/>
        <w:spacing w:line="360" w:lineRule="auto"/>
        <w:ind w:left="0" w:firstLine="567"/>
        <w:jc w:val="both"/>
        <w:rPr>
          <w:sz w:val="28"/>
          <w:szCs w:val="28"/>
        </w:rPr>
      </w:pPr>
      <w:r w:rsidRPr="00F27BBE">
        <w:rPr>
          <w:sz w:val="28"/>
          <w:szCs w:val="28"/>
        </w:rPr>
        <w:t>Наибольшее количество документов необходимо представить заявителям, обратившимся за получением услуги «Содействие гражданам в поиске подходящей работы, а работодателям в подборе необходимых работников» - 3,8 документа.</w:t>
      </w:r>
    </w:p>
    <w:p w14:paraId="5C785603" w14:textId="77777777" w:rsidR="00392786" w:rsidRPr="00F27BBE" w:rsidRDefault="00392786" w:rsidP="00C20721">
      <w:pPr>
        <w:pStyle w:val="affc"/>
        <w:widowControl/>
        <w:spacing w:line="360" w:lineRule="auto"/>
        <w:ind w:left="0" w:firstLine="567"/>
        <w:jc w:val="both"/>
        <w:rPr>
          <w:sz w:val="28"/>
          <w:szCs w:val="28"/>
        </w:rPr>
      </w:pPr>
      <w:r w:rsidRPr="00F27BBE">
        <w:rPr>
          <w:sz w:val="28"/>
          <w:szCs w:val="28"/>
        </w:rPr>
        <w:t>Необходимо отметить, что в разных центрах занятости по одной и той же услуге выявлено разное количество документов. Так, например, по услуге «Информирование о положении на рынке труда в Новосибирской области» в центрах занятости населения г. Искитима в большинстве случаев не требуется документов для ее получения, в центре занятости Новосибирского района среднее количество необходимых документов составило 3.</w:t>
      </w:r>
    </w:p>
    <w:p w14:paraId="0F8897AC" w14:textId="77777777" w:rsidR="00392786" w:rsidRPr="00F27BBE" w:rsidRDefault="00392786" w:rsidP="00C20721">
      <w:pPr>
        <w:pStyle w:val="48"/>
        <w:widowControl/>
        <w:spacing w:line="360" w:lineRule="auto"/>
        <w:ind w:left="0" w:firstLine="709"/>
        <w:jc w:val="both"/>
        <w:rPr>
          <w:sz w:val="28"/>
          <w:szCs w:val="28"/>
        </w:rPr>
      </w:pPr>
      <w:r w:rsidRPr="00F27BBE">
        <w:rPr>
          <w:sz w:val="28"/>
          <w:szCs w:val="28"/>
        </w:rPr>
        <w:t>В ходе исследования определено, что практически все заявители (96%) сдали запрос (документы) на получение услуги в полном объеме с первого раза. Не удалось сдать документы с первого раза 20% заявителей, обратившимся за получением услуг «Содействие гражданам в поиске подходящей работы, а работодателям в подборе необходимых работников» и «Осуществление социальных выплат гражданам, признанным в установленном порядке безработными» в ЦЗН Новосибирского района</w:t>
      </w:r>
    </w:p>
    <w:p w14:paraId="062F4827" w14:textId="77777777" w:rsidR="00392786" w:rsidRPr="00F27BBE" w:rsidRDefault="00392786" w:rsidP="00C20721">
      <w:pPr>
        <w:pStyle w:val="48"/>
        <w:widowControl/>
        <w:spacing w:line="360" w:lineRule="auto"/>
        <w:ind w:left="0" w:firstLine="709"/>
        <w:jc w:val="both"/>
        <w:rPr>
          <w:sz w:val="28"/>
          <w:szCs w:val="28"/>
        </w:rPr>
      </w:pPr>
      <w:r w:rsidRPr="00F27BBE">
        <w:rPr>
          <w:sz w:val="28"/>
          <w:szCs w:val="28"/>
        </w:rPr>
        <w:t>В качестве причин, по которым не удалось сдать документы с первого раза, респонденты указали:</w:t>
      </w:r>
    </w:p>
    <w:p w14:paraId="5EEFA927" w14:textId="77777777" w:rsidR="00392786" w:rsidRPr="00F27BBE" w:rsidRDefault="00392786" w:rsidP="00C20721">
      <w:pPr>
        <w:pStyle w:val="48"/>
        <w:widowControl/>
        <w:spacing w:line="360" w:lineRule="auto"/>
        <w:ind w:left="0" w:firstLine="709"/>
        <w:jc w:val="both"/>
        <w:rPr>
          <w:sz w:val="28"/>
          <w:szCs w:val="28"/>
        </w:rPr>
      </w:pPr>
      <w:r w:rsidRPr="00F27BBE">
        <w:rPr>
          <w:sz w:val="28"/>
          <w:szCs w:val="28"/>
        </w:rPr>
        <w:t>- сотрудник не принял документы, т.к. был представлен неполный комплект необходимых документов (15%);</w:t>
      </w:r>
    </w:p>
    <w:p w14:paraId="2B3924B8" w14:textId="77777777" w:rsidR="00392786" w:rsidRPr="00F27BBE" w:rsidRDefault="00392786" w:rsidP="00C20721">
      <w:pPr>
        <w:pStyle w:val="48"/>
        <w:widowControl/>
        <w:spacing w:line="360" w:lineRule="auto"/>
        <w:ind w:left="0" w:firstLine="709"/>
        <w:jc w:val="both"/>
        <w:rPr>
          <w:sz w:val="28"/>
          <w:szCs w:val="28"/>
        </w:rPr>
      </w:pPr>
      <w:r w:rsidRPr="00F27BBE">
        <w:rPr>
          <w:sz w:val="28"/>
          <w:szCs w:val="28"/>
        </w:rPr>
        <w:t>- не удалось подать документы в связи с большой очередью (5%).</w:t>
      </w:r>
    </w:p>
    <w:p w14:paraId="4A4281BB" w14:textId="77777777" w:rsidR="00392786" w:rsidRPr="00F27BBE" w:rsidRDefault="00392786" w:rsidP="00C20721">
      <w:pPr>
        <w:pStyle w:val="48"/>
        <w:widowControl/>
        <w:spacing w:line="360" w:lineRule="auto"/>
        <w:ind w:left="0" w:firstLine="709"/>
        <w:jc w:val="both"/>
        <w:rPr>
          <w:sz w:val="28"/>
          <w:szCs w:val="28"/>
        </w:rPr>
      </w:pPr>
      <w:r w:rsidRPr="00F27BBE">
        <w:rPr>
          <w:sz w:val="28"/>
          <w:szCs w:val="28"/>
        </w:rPr>
        <w:t>Необходимо отметить, что о существующем запрете органам власти требовать с граждан, получающих услуги, информацию и документы, которые имеются в других органах власти, знают лишь 16% респондентов. Стоит отметить, что в ЦЗН г. Новосибирска и г. Искитима все респонденты дали отрицательный ответ на данный вопрос.</w:t>
      </w:r>
    </w:p>
    <w:p w14:paraId="7477C96F" w14:textId="77777777" w:rsidR="00392786" w:rsidRPr="00F27BBE" w:rsidRDefault="00392786" w:rsidP="00C20721">
      <w:pPr>
        <w:spacing w:before="120" w:line="360" w:lineRule="auto"/>
        <w:jc w:val="center"/>
        <w:rPr>
          <w:b/>
          <w:i/>
          <w:sz w:val="28"/>
        </w:rPr>
      </w:pPr>
      <w:r w:rsidRPr="00F27BBE">
        <w:rPr>
          <w:b/>
          <w:i/>
          <w:sz w:val="28"/>
        </w:rPr>
        <w:t>5.2. Количество обращений в инстанции (учреждения)</w:t>
      </w:r>
    </w:p>
    <w:p w14:paraId="327793BF" w14:textId="77777777" w:rsidR="00392786" w:rsidRPr="00F27BBE" w:rsidRDefault="00392786" w:rsidP="00C20721">
      <w:pPr>
        <w:spacing w:line="360" w:lineRule="auto"/>
        <w:ind w:firstLine="709"/>
        <w:jc w:val="both"/>
        <w:rPr>
          <w:sz w:val="28"/>
          <w:szCs w:val="28"/>
        </w:rPr>
      </w:pPr>
      <w:r w:rsidRPr="00F27BBE">
        <w:rPr>
          <w:sz w:val="28"/>
          <w:szCs w:val="28"/>
        </w:rPr>
        <w:lastRenderedPageBreak/>
        <w:t xml:space="preserve">Количество обращений заявителей в различные инстанции и учреждения для получения государственной услуги, выявленное в ходе мониторинга, представлено </w:t>
      </w:r>
      <w:r w:rsidR="00346066" w:rsidRPr="00F27BBE">
        <w:rPr>
          <w:sz w:val="28"/>
          <w:szCs w:val="28"/>
        </w:rPr>
        <w:t>в табл. 37</w:t>
      </w:r>
      <w:r w:rsidRPr="00F27BBE">
        <w:rPr>
          <w:sz w:val="28"/>
          <w:szCs w:val="28"/>
        </w:rPr>
        <w:t>.</w:t>
      </w:r>
    </w:p>
    <w:p w14:paraId="306BD9EF" w14:textId="77777777" w:rsidR="00392786" w:rsidRPr="00F27BBE" w:rsidRDefault="00392786" w:rsidP="00C20721">
      <w:pPr>
        <w:spacing w:line="360" w:lineRule="auto"/>
        <w:rPr>
          <w:sz w:val="28"/>
          <w:szCs w:val="28"/>
        </w:rPr>
      </w:pPr>
      <w:r w:rsidRPr="00F27BBE">
        <w:rPr>
          <w:sz w:val="28"/>
          <w:szCs w:val="28"/>
        </w:rPr>
        <w:t xml:space="preserve">Таблица </w:t>
      </w:r>
      <w:r w:rsidR="00346066" w:rsidRPr="00F27BBE">
        <w:rPr>
          <w:sz w:val="28"/>
          <w:szCs w:val="28"/>
        </w:rPr>
        <w:t>37</w:t>
      </w:r>
      <w:r w:rsidR="003361EB" w:rsidRPr="00F27BBE">
        <w:rPr>
          <w:sz w:val="28"/>
          <w:szCs w:val="28"/>
        </w:rPr>
        <w:t xml:space="preserve"> -</w:t>
      </w:r>
      <w:r w:rsidRPr="00F27BBE">
        <w:rPr>
          <w:sz w:val="28"/>
          <w:szCs w:val="28"/>
        </w:rPr>
        <w:t xml:space="preserve"> Количество обращений в инстанции (учреждения)</w:t>
      </w:r>
    </w:p>
    <w:tbl>
      <w:tblPr>
        <w:tblW w:w="9661" w:type="dxa"/>
        <w:tblInd w:w="93" w:type="dxa"/>
        <w:tblLayout w:type="fixed"/>
        <w:tblLook w:val="04A0" w:firstRow="1" w:lastRow="0" w:firstColumn="1" w:lastColumn="0" w:noHBand="0" w:noVBand="1"/>
      </w:tblPr>
      <w:tblGrid>
        <w:gridCol w:w="2042"/>
        <w:gridCol w:w="1659"/>
        <w:gridCol w:w="2551"/>
        <w:gridCol w:w="2041"/>
        <w:gridCol w:w="1368"/>
      </w:tblGrid>
      <w:tr w:rsidR="00392786" w:rsidRPr="00F27BBE" w14:paraId="5FDE1803" w14:textId="77777777" w:rsidTr="00346066">
        <w:trPr>
          <w:trHeight w:val="20"/>
          <w:tblHeader/>
        </w:trPr>
        <w:tc>
          <w:tcPr>
            <w:tcW w:w="2042" w:type="dxa"/>
            <w:tcBorders>
              <w:top w:val="single" w:sz="4" w:space="0" w:color="auto"/>
              <w:left w:val="single" w:sz="4" w:space="0" w:color="auto"/>
              <w:bottom w:val="single" w:sz="4" w:space="0" w:color="auto"/>
              <w:right w:val="single" w:sz="4" w:space="0" w:color="auto"/>
            </w:tcBorders>
            <w:shd w:val="clear" w:color="auto" w:fill="auto"/>
            <w:hideMark/>
          </w:tcPr>
          <w:p w14:paraId="34946D9B" w14:textId="77777777" w:rsidR="00392786" w:rsidRPr="00F27BBE" w:rsidRDefault="00392786" w:rsidP="00C20721">
            <w:pPr>
              <w:jc w:val="center"/>
              <w:rPr>
                <w:b/>
                <w:bCs/>
              </w:rPr>
            </w:pPr>
            <w:r w:rsidRPr="00F27BBE">
              <w:rPr>
                <w:b/>
              </w:rPr>
              <w:t>Наименование центра занятости населения</w:t>
            </w:r>
          </w:p>
        </w:tc>
        <w:tc>
          <w:tcPr>
            <w:tcW w:w="1659" w:type="dxa"/>
            <w:tcBorders>
              <w:top w:val="single" w:sz="4" w:space="0" w:color="auto"/>
              <w:left w:val="nil"/>
              <w:bottom w:val="single" w:sz="4" w:space="0" w:color="auto"/>
              <w:right w:val="single" w:sz="4" w:space="0" w:color="auto"/>
            </w:tcBorders>
            <w:shd w:val="clear" w:color="auto" w:fill="auto"/>
          </w:tcPr>
          <w:p w14:paraId="3D3DAD99" w14:textId="77777777" w:rsidR="00392786" w:rsidRPr="00F27BBE" w:rsidRDefault="00392786" w:rsidP="00C20721">
            <w:pPr>
              <w:jc w:val="center"/>
              <w:rPr>
                <w:b/>
              </w:rPr>
            </w:pPr>
            <w:r w:rsidRPr="00F27BBE">
              <w:rPr>
                <w:b/>
              </w:rPr>
              <w:t>Информирование о положении на рынке труда в Новосибирской области</w:t>
            </w:r>
          </w:p>
        </w:tc>
        <w:tc>
          <w:tcPr>
            <w:tcW w:w="2551" w:type="dxa"/>
            <w:tcBorders>
              <w:top w:val="single" w:sz="4" w:space="0" w:color="auto"/>
              <w:left w:val="nil"/>
              <w:bottom w:val="single" w:sz="4" w:space="0" w:color="auto"/>
              <w:right w:val="single" w:sz="4" w:space="0" w:color="auto"/>
            </w:tcBorders>
            <w:shd w:val="clear" w:color="auto" w:fill="auto"/>
          </w:tcPr>
          <w:p w14:paraId="02399BB4" w14:textId="77777777" w:rsidR="00392786" w:rsidRPr="00F27BBE" w:rsidRDefault="00392786" w:rsidP="00C20721">
            <w:pPr>
              <w:jc w:val="center"/>
              <w:rPr>
                <w:b/>
              </w:rPr>
            </w:pPr>
            <w:r w:rsidRPr="00F27BBE">
              <w:rPr>
                <w:b/>
              </w:rPr>
              <w:t>Содействие гражданам в поиске подходящей работы, а работодателям в подборе необходимых работников</w:t>
            </w:r>
          </w:p>
        </w:tc>
        <w:tc>
          <w:tcPr>
            <w:tcW w:w="2041" w:type="dxa"/>
            <w:tcBorders>
              <w:top w:val="single" w:sz="4" w:space="0" w:color="auto"/>
              <w:left w:val="nil"/>
              <w:bottom w:val="single" w:sz="4" w:space="0" w:color="auto"/>
              <w:right w:val="single" w:sz="4" w:space="0" w:color="auto"/>
            </w:tcBorders>
            <w:shd w:val="clear" w:color="auto" w:fill="auto"/>
          </w:tcPr>
          <w:p w14:paraId="7717090D" w14:textId="77777777" w:rsidR="00392786" w:rsidRPr="00F27BBE" w:rsidRDefault="00392786" w:rsidP="00C20721">
            <w:pPr>
              <w:jc w:val="center"/>
              <w:rPr>
                <w:b/>
              </w:rPr>
            </w:pPr>
            <w:r w:rsidRPr="00F27BBE">
              <w:rPr>
                <w:b/>
              </w:rPr>
              <w:t>Осуществление социальных выплат гражданам, признанным в установленном порядке безработными</w:t>
            </w:r>
          </w:p>
        </w:tc>
        <w:tc>
          <w:tcPr>
            <w:tcW w:w="1368" w:type="dxa"/>
            <w:tcBorders>
              <w:top w:val="single" w:sz="4" w:space="0" w:color="auto"/>
              <w:left w:val="nil"/>
              <w:bottom w:val="single" w:sz="4" w:space="0" w:color="auto"/>
              <w:right w:val="single" w:sz="4" w:space="0" w:color="auto"/>
            </w:tcBorders>
            <w:shd w:val="clear" w:color="auto" w:fill="auto"/>
          </w:tcPr>
          <w:p w14:paraId="49C32E90" w14:textId="77777777" w:rsidR="00392786" w:rsidRPr="00F27BBE" w:rsidRDefault="00392786" w:rsidP="00C20721">
            <w:pPr>
              <w:jc w:val="center"/>
              <w:rPr>
                <w:b/>
                <w:bCs/>
              </w:rPr>
            </w:pPr>
            <w:r w:rsidRPr="00F27BBE">
              <w:rPr>
                <w:b/>
                <w:bCs/>
              </w:rPr>
              <w:t>Среднее модальное значение</w:t>
            </w:r>
            <w:r w:rsidRPr="00F27BBE">
              <w:rPr>
                <w:rStyle w:val="af2"/>
                <w:b/>
                <w:bCs/>
              </w:rPr>
              <w:footnoteReference w:id="44"/>
            </w:r>
          </w:p>
        </w:tc>
      </w:tr>
      <w:tr w:rsidR="00392786" w:rsidRPr="00F27BBE" w14:paraId="7F05A707" w14:textId="77777777" w:rsidTr="00346066">
        <w:trPr>
          <w:trHeight w:val="20"/>
        </w:trPr>
        <w:tc>
          <w:tcPr>
            <w:tcW w:w="2042" w:type="dxa"/>
            <w:tcBorders>
              <w:top w:val="nil"/>
              <w:left w:val="single" w:sz="4" w:space="0" w:color="auto"/>
              <w:bottom w:val="single" w:sz="4" w:space="0" w:color="auto"/>
              <w:right w:val="single" w:sz="4" w:space="0" w:color="auto"/>
            </w:tcBorders>
            <w:shd w:val="clear" w:color="auto" w:fill="auto"/>
            <w:vAlign w:val="center"/>
            <w:hideMark/>
          </w:tcPr>
          <w:p w14:paraId="664C12CA" w14:textId="77777777" w:rsidR="00392786" w:rsidRPr="00F27BBE" w:rsidRDefault="00392786" w:rsidP="00C20721">
            <w:pPr>
              <w:rPr>
                <w:color w:val="000000"/>
              </w:rPr>
            </w:pPr>
            <w:r w:rsidRPr="00F27BBE">
              <w:rPr>
                <w:color w:val="000000"/>
              </w:rPr>
              <w:t>Мошковский район</w:t>
            </w:r>
          </w:p>
        </w:tc>
        <w:tc>
          <w:tcPr>
            <w:tcW w:w="1659" w:type="dxa"/>
            <w:tcBorders>
              <w:top w:val="nil"/>
              <w:left w:val="nil"/>
              <w:bottom w:val="single" w:sz="4" w:space="0" w:color="auto"/>
              <w:right w:val="single" w:sz="4" w:space="0" w:color="auto"/>
            </w:tcBorders>
            <w:shd w:val="clear" w:color="auto" w:fill="auto"/>
            <w:vAlign w:val="center"/>
          </w:tcPr>
          <w:p w14:paraId="0F79B836" w14:textId="77777777" w:rsidR="00392786" w:rsidRPr="00F27BBE" w:rsidRDefault="00392786" w:rsidP="00C20721">
            <w:pPr>
              <w:jc w:val="center"/>
            </w:pPr>
            <w:r w:rsidRPr="00F27BBE">
              <w:t>3</w:t>
            </w:r>
          </w:p>
        </w:tc>
        <w:tc>
          <w:tcPr>
            <w:tcW w:w="2551" w:type="dxa"/>
            <w:tcBorders>
              <w:top w:val="nil"/>
              <w:left w:val="nil"/>
              <w:bottom w:val="single" w:sz="4" w:space="0" w:color="auto"/>
              <w:right w:val="single" w:sz="4" w:space="0" w:color="auto"/>
            </w:tcBorders>
            <w:shd w:val="clear" w:color="auto" w:fill="auto"/>
            <w:vAlign w:val="center"/>
          </w:tcPr>
          <w:p w14:paraId="4B9CA783" w14:textId="77777777" w:rsidR="00392786" w:rsidRPr="00F27BBE" w:rsidRDefault="00392786" w:rsidP="00C20721">
            <w:pPr>
              <w:jc w:val="center"/>
            </w:pPr>
            <w:r w:rsidRPr="00F27BBE">
              <w:t> </w:t>
            </w:r>
          </w:p>
        </w:tc>
        <w:tc>
          <w:tcPr>
            <w:tcW w:w="2041" w:type="dxa"/>
            <w:tcBorders>
              <w:top w:val="nil"/>
              <w:left w:val="nil"/>
              <w:bottom w:val="single" w:sz="4" w:space="0" w:color="auto"/>
              <w:right w:val="single" w:sz="4" w:space="0" w:color="auto"/>
            </w:tcBorders>
            <w:shd w:val="clear" w:color="auto" w:fill="auto"/>
            <w:vAlign w:val="center"/>
          </w:tcPr>
          <w:p w14:paraId="53D339C2" w14:textId="77777777" w:rsidR="00392786" w:rsidRPr="00F27BBE" w:rsidRDefault="00392786" w:rsidP="00C20721">
            <w:pPr>
              <w:jc w:val="center"/>
            </w:pPr>
            <w:r w:rsidRPr="00F27BBE">
              <w:t>3</w:t>
            </w:r>
          </w:p>
        </w:tc>
        <w:tc>
          <w:tcPr>
            <w:tcW w:w="1368" w:type="dxa"/>
            <w:tcBorders>
              <w:top w:val="nil"/>
              <w:left w:val="nil"/>
              <w:bottom w:val="single" w:sz="4" w:space="0" w:color="auto"/>
              <w:right w:val="single" w:sz="4" w:space="0" w:color="auto"/>
            </w:tcBorders>
            <w:shd w:val="clear" w:color="auto" w:fill="auto"/>
            <w:vAlign w:val="center"/>
          </w:tcPr>
          <w:p w14:paraId="695BBA44" w14:textId="77777777" w:rsidR="00392786" w:rsidRPr="00F27BBE" w:rsidRDefault="00392786" w:rsidP="00C20721">
            <w:pPr>
              <w:jc w:val="center"/>
              <w:rPr>
                <w:b/>
                <w:i/>
              </w:rPr>
            </w:pPr>
            <w:r w:rsidRPr="00F27BBE">
              <w:rPr>
                <w:b/>
                <w:i/>
              </w:rPr>
              <w:t>3,00</w:t>
            </w:r>
          </w:p>
        </w:tc>
      </w:tr>
      <w:tr w:rsidR="00392786" w:rsidRPr="00F27BBE" w14:paraId="1762062F" w14:textId="77777777" w:rsidTr="00346066">
        <w:trPr>
          <w:trHeight w:val="20"/>
        </w:trPr>
        <w:tc>
          <w:tcPr>
            <w:tcW w:w="2042" w:type="dxa"/>
            <w:tcBorders>
              <w:top w:val="nil"/>
              <w:left w:val="single" w:sz="4" w:space="0" w:color="auto"/>
              <w:bottom w:val="single" w:sz="4" w:space="0" w:color="auto"/>
              <w:right w:val="single" w:sz="4" w:space="0" w:color="auto"/>
            </w:tcBorders>
            <w:shd w:val="clear" w:color="auto" w:fill="auto"/>
            <w:vAlign w:val="center"/>
            <w:hideMark/>
          </w:tcPr>
          <w:p w14:paraId="16E5C011" w14:textId="77777777" w:rsidR="00392786" w:rsidRPr="00F27BBE" w:rsidRDefault="00392786" w:rsidP="00C20721">
            <w:pPr>
              <w:rPr>
                <w:color w:val="000000"/>
              </w:rPr>
            </w:pPr>
            <w:r w:rsidRPr="00F27BBE">
              <w:rPr>
                <w:color w:val="000000"/>
              </w:rPr>
              <w:t>Новосибирский район</w:t>
            </w:r>
          </w:p>
        </w:tc>
        <w:tc>
          <w:tcPr>
            <w:tcW w:w="1659" w:type="dxa"/>
            <w:tcBorders>
              <w:top w:val="nil"/>
              <w:left w:val="nil"/>
              <w:bottom w:val="single" w:sz="4" w:space="0" w:color="auto"/>
              <w:right w:val="single" w:sz="4" w:space="0" w:color="auto"/>
            </w:tcBorders>
            <w:shd w:val="clear" w:color="auto" w:fill="auto"/>
            <w:vAlign w:val="center"/>
          </w:tcPr>
          <w:p w14:paraId="0705FDDB" w14:textId="77777777" w:rsidR="00392786" w:rsidRPr="00F27BBE" w:rsidRDefault="00392786" w:rsidP="00C20721">
            <w:pPr>
              <w:jc w:val="center"/>
            </w:pPr>
            <w:r w:rsidRPr="00F27BBE">
              <w:t>1</w:t>
            </w:r>
          </w:p>
        </w:tc>
        <w:tc>
          <w:tcPr>
            <w:tcW w:w="2551" w:type="dxa"/>
            <w:tcBorders>
              <w:top w:val="nil"/>
              <w:left w:val="nil"/>
              <w:bottom w:val="single" w:sz="4" w:space="0" w:color="auto"/>
              <w:right w:val="single" w:sz="4" w:space="0" w:color="auto"/>
            </w:tcBorders>
            <w:shd w:val="clear" w:color="auto" w:fill="auto"/>
            <w:vAlign w:val="center"/>
          </w:tcPr>
          <w:p w14:paraId="0BE87E72" w14:textId="77777777" w:rsidR="00392786" w:rsidRPr="00F27BBE" w:rsidRDefault="00392786" w:rsidP="00C20721">
            <w:pPr>
              <w:jc w:val="center"/>
            </w:pPr>
            <w:r w:rsidRPr="00F27BBE">
              <w:t>1</w:t>
            </w:r>
          </w:p>
        </w:tc>
        <w:tc>
          <w:tcPr>
            <w:tcW w:w="2041" w:type="dxa"/>
            <w:tcBorders>
              <w:top w:val="nil"/>
              <w:left w:val="nil"/>
              <w:bottom w:val="single" w:sz="4" w:space="0" w:color="auto"/>
              <w:right w:val="single" w:sz="4" w:space="0" w:color="auto"/>
            </w:tcBorders>
            <w:shd w:val="clear" w:color="auto" w:fill="auto"/>
            <w:vAlign w:val="center"/>
          </w:tcPr>
          <w:p w14:paraId="7147A49E" w14:textId="77777777" w:rsidR="00392786" w:rsidRPr="00F27BBE" w:rsidRDefault="00392786" w:rsidP="00C20721">
            <w:pPr>
              <w:jc w:val="center"/>
            </w:pPr>
            <w:r w:rsidRPr="00F27BBE">
              <w:t>2</w:t>
            </w:r>
          </w:p>
        </w:tc>
        <w:tc>
          <w:tcPr>
            <w:tcW w:w="1368" w:type="dxa"/>
            <w:tcBorders>
              <w:top w:val="nil"/>
              <w:left w:val="nil"/>
              <w:bottom w:val="single" w:sz="4" w:space="0" w:color="auto"/>
              <w:right w:val="single" w:sz="4" w:space="0" w:color="auto"/>
            </w:tcBorders>
            <w:shd w:val="clear" w:color="auto" w:fill="auto"/>
            <w:vAlign w:val="center"/>
          </w:tcPr>
          <w:p w14:paraId="64832CFE" w14:textId="77777777" w:rsidR="00392786" w:rsidRPr="00F27BBE" w:rsidRDefault="00392786" w:rsidP="00C20721">
            <w:pPr>
              <w:jc w:val="center"/>
              <w:rPr>
                <w:b/>
                <w:i/>
              </w:rPr>
            </w:pPr>
            <w:r w:rsidRPr="00F27BBE">
              <w:rPr>
                <w:b/>
                <w:i/>
              </w:rPr>
              <w:t>1,33</w:t>
            </w:r>
          </w:p>
        </w:tc>
      </w:tr>
      <w:tr w:rsidR="00392786" w:rsidRPr="00F27BBE" w14:paraId="6F1C532F" w14:textId="77777777" w:rsidTr="00346066">
        <w:trPr>
          <w:trHeight w:val="20"/>
        </w:trPr>
        <w:tc>
          <w:tcPr>
            <w:tcW w:w="2042" w:type="dxa"/>
            <w:tcBorders>
              <w:top w:val="nil"/>
              <w:left w:val="single" w:sz="4" w:space="0" w:color="auto"/>
              <w:bottom w:val="single" w:sz="4" w:space="0" w:color="auto"/>
              <w:right w:val="single" w:sz="4" w:space="0" w:color="auto"/>
            </w:tcBorders>
            <w:shd w:val="clear" w:color="auto" w:fill="auto"/>
            <w:vAlign w:val="center"/>
            <w:hideMark/>
          </w:tcPr>
          <w:p w14:paraId="269400DB" w14:textId="77777777" w:rsidR="00392786" w:rsidRPr="00F27BBE" w:rsidRDefault="00392786" w:rsidP="00C20721">
            <w:pPr>
              <w:rPr>
                <w:color w:val="000000"/>
              </w:rPr>
            </w:pPr>
            <w:r w:rsidRPr="00F27BBE">
              <w:rPr>
                <w:color w:val="000000"/>
              </w:rPr>
              <w:t>Чулымский район</w:t>
            </w:r>
          </w:p>
        </w:tc>
        <w:tc>
          <w:tcPr>
            <w:tcW w:w="1659" w:type="dxa"/>
            <w:tcBorders>
              <w:top w:val="nil"/>
              <w:left w:val="nil"/>
              <w:bottom w:val="single" w:sz="4" w:space="0" w:color="auto"/>
              <w:right w:val="single" w:sz="4" w:space="0" w:color="auto"/>
            </w:tcBorders>
            <w:shd w:val="clear" w:color="auto" w:fill="auto"/>
            <w:vAlign w:val="center"/>
          </w:tcPr>
          <w:p w14:paraId="16F1ABDA" w14:textId="77777777" w:rsidR="00392786" w:rsidRPr="00F27BBE" w:rsidRDefault="00392786" w:rsidP="00C20721">
            <w:pPr>
              <w:jc w:val="center"/>
            </w:pPr>
            <w:r w:rsidRPr="00F27BBE">
              <w:t> </w:t>
            </w:r>
          </w:p>
        </w:tc>
        <w:tc>
          <w:tcPr>
            <w:tcW w:w="2551" w:type="dxa"/>
            <w:tcBorders>
              <w:top w:val="nil"/>
              <w:left w:val="nil"/>
              <w:bottom w:val="single" w:sz="4" w:space="0" w:color="auto"/>
              <w:right w:val="single" w:sz="4" w:space="0" w:color="auto"/>
            </w:tcBorders>
            <w:shd w:val="clear" w:color="auto" w:fill="auto"/>
            <w:vAlign w:val="center"/>
          </w:tcPr>
          <w:p w14:paraId="505A78F3" w14:textId="77777777" w:rsidR="00392786" w:rsidRPr="00F27BBE" w:rsidRDefault="00392786" w:rsidP="00C20721">
            <w:pPr>
              <w:jc w:val="center"/>
            </w:pPr>
            <w:r w:rsidRPr="00F27BBE">
              <w:t>3</w:t>
            </w:r>
          </w:p>
        </w:tc>
        <w:tc>
          <w:tcPr>
            <w:tcW w:w="2041" w:type="dxa"/>
            <w:tcBorders>
              <w:top w:val="nil"/>
              <w:left w:val="nil"/>
              <w:bottom w:val="single" w:sz="4" w:space="0" w:color="auto"/>
              <w:right w:val="single" w:sz="4" w:space="0" w:color="auto"/>
            </w:tcBorders>
            <w:shd w:val="clear" w:color="auto" w:fill="auto"/>
            <w:vAlign w:val="center"/>
          </w:tcPr>
          <w:p w14:paraId="39DEE94E" w14:textId="77777777" w:rsidR="00392786" w:rsidRPr="00F27BBE" w:rsidRDefault="00392786" w:rsidP="00C20721">
            <w:pPr>
              <w:jc w:val="center"/>
            </w:pPr>
            <w:r w:rsidRPr="00F27BBE">
              <w:t> </w:t>
            </w:r>
          </w:p>
        </w:tc>
        <w:tc>
          <w:tcPr>
            <w:tcW w:w="1368" w:type="dxa"/>
            <w:tcBorders>
              <w:top w:val="nil"/>
              <w:left w:val="nil"/>
              <w:bottom w:val="single" w:sz="4" w:space="0" w:color="auto"/>
              <w:right w:val="single" w:sz="4" w:space="0" w:color="auto"/>
            </w:tcBorders>
            <w:shd w:val="clear" w:color="auto" w:fill="auto"/>
            <w:vAlign w:val="center"/>
          </w:tcPr>
          <w:p w14:paraId="37A925CF" w14:textId="77777777" w:rsidR="00392786" w:rsidRPr="00F27BBE" w:rsidRDefault="00392786" w:rsidP="00C20721">
            <w:pPr>
              <w:jc w:val="center"/>
              <w:rPr>
                <w:b/>
                <w:i/>
              </w:rPr>
            </w:pPr>
            <w:r w:rsidRPr="00F27BBE">
              <w:rPr>
                <w:b/>
                <w:i/>
              </w:rPr>
              <w:t>3,00</w:t>
            </w:r>
          </w:p>
        </w:tc>
      </w:tr>
      <w:tr w:rsidR="00392786" w:rsidRPr="00F27BBE" w14:paraId="21C5537E" w14:textId="77777777" w:rsidTr="00346066">
        <w:trPr>
          <w:trHeight w:val="20"/>
        </w:trPr>
        <w:tc>
          <w:tcPr>
            <w:tcW w:w="2042" w:type="dxa"/>
            <w:tcBorders>
              <w:top w:val="nil"/>
              <w:left w:val="single" w:sz="4" w:space="0" w:color="auto"/>
              <w:bottom w:val="single" w:sz="4" w:space="0" w:color="auto"/>
              <w:right w:val="single" w:sz="4" w:space="0" w:color="auto"/>
            </w:tcBorders>
            <w:shd w:val="clear" w:color="auto" w:fill="auto"/>
            <w:vAlign w:val="center"/>
            <w:hideMark/>
          </w:tcPr>
          <w:p w14:paraId="2CB01BE0" w14:textId="77777777" w:rsidR="00392786" w:rsidRPr="00F27BBE" w:rsidRDefault="00392786" w:rsidP="00C20721">
            <w:pPr>
              <w:rPr>
                <w:color w:val="000000"/>
              </w:rPr>
            </w:pPr>
            <w:r w:rsidRPr="00F27BBE">
              <w:rPr>
                <w:color w:val="000000"/>
              </w:rPr>
              <w:t>г. Искитим</w:t>
            </w:r>
          </w:p>
        </w:tc>
        <w:tc>
          <w:tcPr>
            <w:tcW w:w="1659" w:type="dxa"/>
            <w:tcBorders>
              <w:top w:val="nil"/>
              <w:left w:val="nil"/>
              <w:bottom w:val="single" w:sz="4" w:space="0" w:color="auto"/>
              <w:right w:val="single" w:sz="4" w:space="0" w:color="auto"/>
            </w:tcBorders>
            <w:shd w:val="clear" w:color="auto" w:fill="auto"/>
            <w:vAlign w:val="center"/>
          </w:tcPr>
          <w:p w14:paraId="7B2A2621" w14:textId="77777777" w:rsidR="00392786" w:rsidRPr="00F27BBE" w:rsidRDefault="00392786" w:rsidP="00C20721">
            <w:pPr>
              <w:jc w:val="center"/>
            </w:pPr>
            <w:r w:rsidRPr="00F27BBE">
              <w:t>1</w:t>
            </w:r>
          </w:p>
        </w:tc>
        <w:tc>
          <w:tcPr>
            <w:tcW w:w="2551" w:type="dxa"/>
            <w:tcBorders>
              <w:top w:val="nil"/>
              <w:left w:val="nil"/>
              <w:bottom w:val="single" w:sz="4" w:space="0" w:color="auto"/>
              <w:right w:val="single" w:sz="4" w:space="0" w:color="auto"/>
            </w:tcBorders>
            <w:shd w:val="clear" w:color="auto" w:fill="auto"/>
            <w:vAlign w:val="center"/>
          </w:tcPr>
          <w:p w14:paraId="1B05C450" w14:textId="77777777" w:rsidR="00392786" w:rsidRPr="00F27BBE" w:rsidRDefault="00392786" w:rsidP="00C20721">
            <w:pPr>
              <w:jc w:val="center"/>
            </w:pPr>
            <w:r w:rsidRPr="00F27BBE">
              <w:t>1</w:t>
            </w:r>
          </w:p>
        </w:tc>
        <w:tc>
          <w:tcPr>
            <w:tcW w:w="2041" w:type="dxa"/>
            <w:tcBorders>
              <w:top w:val="nil"/>
              <w:left w:val="nil"/>
              <w:bottom w:val="single" w:sz="4" w:space="0" w:color="auto"/>
              <w:right w:val="single" w:sz="4" w:space="0" w:color="auto"/>
            </w:tcBorders>
            <w:shd w:val="clear" w:color="auto" w:fill="auto"/>
            <w:vAlign w:val="center"/>
          </w:tcPr>
          <w:p w14:paraId="47490282" w14:textId="77777777" w:rsidR="00392786" w:rsidRPr="00F27BBE" w:rsidRDefault="00392786" w:rsidP="00C20721">
            <w:pPr>
              <w:jc w:val="center"/>
            </w:pPr>
            <w:r w:rsidRPr="00F27BBE">
              <w:t>2</w:t>
            </w:r>
          </w:p>
        </w:tc>
        <w:tc>
          <w:tcPr>
            <w:tcW w:w="1368" w:type="dxa"/>
            <w:tcBorders>
              <w:top w:val="nil"/>
              <w:left w:val="nil"/>
              <w:bottom w:val="single" w:sz="4" w:space="0" w:color="auto"/>
              <w:right w:val="single" w:sz="4" w:space="0" w:color="auto"/>
            </w:tcBorders>
            <w:shd w:val="clear" w:color="auto" w:fill="auto"/>
            <w:vAlign w:val="center"/>
          </w:tcPr>
          <w:p w14:paraId="56F22013" w14:textId="77777777" w:rsidR="00392786" w:rsidRPr="00F27BBE" w:rsidRDefault="00392786" w:rsidP="00C20721">
            <w:pPr>
              <w:jc w:val="center"/>
              <w:rPr>
                <w:b/>
                <w:i/>
              </w:rPr>
            </w:pPr>
            <w:r w:rsidRPr="00F27BBE">
              <w:rPr>
                <w:b/>
                <w:i/>
              </w:rPr>
              <w:t>1,33</w:t>
            </w:r>
          </w:p>
        </w:tc>
      </w:tr>
      <w:tr w:rsidR="00392786" w:rsidRPr="00F27BBE" w14:paraId="7ED7FE57" w14:textId="77777777" w:rsidTr="00346066">
        <w:trPr>
          <w:trHeight w:val="20"/>
        </w:trPr>
        <w:tc>
          <w:tcPr>
            <w:tcW w:w="2042" w:type="dxa"/>
            <w:tcBorders>
              <w:top w:val="nil"/>
              <w:left w:val="single" w:sz="4" w:space="0" w:color="auto"/>
              <w:bottom w:val="single" w:sz="4" w:space="0" w:color="auto"/>
              <w:right w:val="single" w:sz="4" w:space="0" w:color="auto"/>
            </w:tcBorders>
            <w:shd w:val="clear" w:color="auto" w:fill="auto"/>
            <w:vAlign w:val="center"/>
            <w:hideMark/>
          </w:tcPr>
          <w:p w14:paraId="2A20D367" w14:textId="77777777" w:rsidR="00392786" w:rsidRPr="00F27BBE" w:rsidRDefault="00392786" w:rsidP="00C20721">
            <w:pPr>
              <w:rPr>
                <w:color w:val="000000"/>
              </w:rPr>
            </w:pPr>
            <w:r w:rsidRPr="00F27BBE">
              <w:rPr>
                <w:color w:val="000000"/>
              </w:rPr>
              <w:t>г. Новосибирск</w:t>
            </w:r>
          </w:p>
        </w:tc>
        <w:tc>
          <w:tcPr>
            <w:tcW w:w="1659" w:type="dxa"/>
            <w:tcBorders>
              <w:top w:val="nil"/>
              <w:left w:val="nil"/>
              <w:bottom w:val="single" w:sz="4" w:space="0" w:color="auto"/>
              <w:right w:val="single" w:sz="4" w:space="0" w:color="auto"/>
            </w:tcBorders>
            <w:shd w:val="clear" w:color="auto" w:fill="auto"/>
            <w:vAlign w:val="center"/>
          </w:tcPr>
          <w:p w14:paraId="485AECF6" w14:textId="77777777" w:rsidR="00392786" w:rsidRPr="00F27BBE" w:rsidRDefault="00392786" w:rsidP="00C20721">
            <w:pPr>
              <w:jc w:val="center"/>
            </w:pPr>
            <w:r w:rsidRPr="00F27BBE">
              <w:t>1</w:t>
            </w:r>
          </w:p>
        </w:tc>
        <w:tc>
          <w:tcPr>
            <w:tcW w:w="2551" w:type="dxa"/>
            <w:tcBorders>
              <w:top w:val="nil"/>
              <w:left w:val="nil"/>
              <w:bottom w:val="single" w:sz="4" w:space="0" w:color="auto"/>
              <w:right w:val="single" w:sz="4" w:space="0" w:color="auto"/>
            </w:tcBorders>
            <w:shd w:val="clear" w:color="auto" w:fill="auto"/>
            <w:vAlign w:val="center"/>
          </w:tcPr>
          <w:p w14:paraId="63416B56" w14:textId="77777777" w:rsidR="00392786" w:rsidRPr="00F27BBE" w:rsidRDefault="00392786" w:rsidP="00C20721">
            <w:pPr>
              <w:jc w:val="center"/>
            </w:pPr>
            <w:r w:rsidRPr="00F27BBE">
              <w:t>1</w:t>
            </w:r>
          </w:p>
        </w:tc>
        <w:tc>
          <w:tcPr>
            <w:tcW w:w="2041" w:type="dxa"/>
            <w:tcBorders>
              <w:top w:val="nil"/>
              <w:left w:val="nil"/>
              <w:bottom w:val="single" w:sz="4" w:space="0" w:color="auto"/>
              <w:right w:val="single" w:sz="4" w:space="0" w:color="auto"/>
            </w:tcBorders>
            <w:shd w:val="clear" w:color="auto" w:fill="auto"/>
            <w:vAlign w:val="center"/>
          </w:tcPr>
          <w:p w14:paraId="5FBFB781" w14:textId="77777777" w:rsidR="00392786" w:rsidRPr="00F27BBE" w:rsidRDefault="00392786" w:rsidP="00C20721">
            <w:pPr>
              <w:jc w:val="center"/>
            </w:pPr>
            <w:r w:rsidRPr="00F27BBE">
              <w:t>2</w:t>
            </w:r>
          </w:p>
        </w:tc>
        <w:tc>
          <w:tcPr>
            <w:tcW w:w="1368" w:type="dxa"/>
            <w:tcBorders>
              <w:top w:val="nil"/>
              <w:left w:val="nil"/>
              <w:bottom w:val="single" w:sz="4" w:space="0" w:color="auto"/>
              <w:right w:val="single" w:sz="4" w:space="0" w:color="auto"/>
            </w:tcBorders>
            <w:shd w:val="clear" w:color="auto" w:fill="auto"/>
            <w:vAlign w:val="center"/>
          </w:tcPr>
          <w:p w14:paraId="58EFB3F7" w14:textId="77777777" w:rsidR="00392786" w:rsidRPr="00F27BBE" w:rsidRDefault="00392786" w:rsidP="00C20721">
            <w:pPr>
              <w:jc w:val="center"/>
              <w:rPr>
                <w:b/>
                <w:i/>
              </w:rPr>
            </w:pPr>
            <w:r w:rsidRPr="00F27BBE">
              <w:rPr>
                <w:b/>
                <w:i/>
              </w:rPr>
              <w:t>1,33</w:t>
            </w:r>
          </w:p>
        </w:tc>
      </w:tr>
      <w:tr w:rsidR="00392786" w:rsidRPr="00F27BBE" w14:paraId="019CDE61" w14:textId="77777777" w:rsidTr="00346066">
        <w:trPr>
          <w:trHeight w:val="20"/>
        </w:trPr>
        <w:tc>
          <w:tcPr>
            <w:tcW w:w="2042" w:type="dxa"/>
            <w:tcBorders>
              <w:top w:val="single" w:sz="4" w:space="0" w:color="auto"/>
              <w:left w:val="single" w:sz="4" w:space="0" w:color="auto"/>
              <w:bottom w:val="single" w:sz="4" w:space="0" w:color="auto"/>
              <w:right w:val="single" w:sz="4" w:space="0" w:color="auto"/>
            </w:tcBorders>
            <w:shd w:val="clear" w:color="auto" w:fill="auto"/>
          </w:tcPr>
          <w:p w14:paraId="3F455A39" w14:textId="77777777" w:rsidR="00392786" w:rsidRPr="00F27BBE" w:rsidRDefault="00392786" w:rsidP="00C20721">
            <w:pPr>
              <w:rPr>
                <w:b/>
              </w:rPr>
            </w:pPr>
            <w:r w:rsidRPr="00F27BBE">
              <w:rPr>
                <w:b/>
              </w:rPr>
              <w:t>Среднее значение</w:t>
            </w:r>
          </w:p>
        </w:tc>
        <w:tc>
          <w:tcPr>
            <w:tcW w:w="1659" w:type="dxa"/>
            <w:tcBorders>
              <w:top w:val="single" w:sz="4" w:space="0" w:color="auto"/>
              <w:left w:val="nil"/>
              <w:bottom w:val="single" w:sz="4" w:space="0" w:color="auto"/>
              <w:right w:val="single" w:sz="4" w:space="0" w:color="auto"/>
            </w:tcBorders>
            <w:shd w:val="clear" w:color="auto" w:fill="auto"/>
            <w:vAlign w:val="center"/>
          </w:tcPr>
          <w:p w14:paraId="62A3180B" w14:textId="77777777" w:rsidR="00392786" w:rsidRPr="00F27BBE" w:rsidRDefault="00392786" w:rsidP="00C20721">
            <w:pPr>
              <w:jc w:val="center"/>
              <w:rPr>
                <w:b/>
                <w:bCs/>
                <w:i/>
                <w:iCs/>
              </w:rPr>
            </w:pPr>
            <w:r w:rsidRPr="00F27BBE">
              <w:rPr>
                <w:b/>
                <w:bCs/>
                <w:i/>
                <w:iCs/>
              </w:rPr>
              <w:t>1,5</w:t>
            </w:r>
          </w:p>
        </w:tc>
        <w:tc>
          <w:tcPr>
            <w:tcW w:w="2551" w:type="dxa"/>
            <w:tcBorders>
              <w:top w:val="single" w:sz="4" w:space="0" w:color="auto"/>
              <w:left w:val="nil"/>
              <w:bottom w:val="single" w:sz="4" w:space="0" w:color="auto"/>
              <w:right w:val="single" w:sz="4" w:space="0" w:color="auto"/>
            </w:tcBorders>
            <w:shd w:val="clear" w:color="auto" w:fill="auto"/>
            <w:vAlign w:val="center"/>
          </w:tcPr>
          <w:p w14:paraId="25DE47F2" w14:textId="77777777" w:rsidR="00392786" w:rsidRPr="00F27BBE" w:rsidRDefault="00392786" w:rsidP="00C20721">
            <w:pPr>
              <w:jc w:val="center"/>
              <w:rPr>
                <w:b/>
                <w:bCs/>
                <w:i/>
                <w:iCs/>
              </w:rPr>
            </w:pPr>
            <w:r w:rsidRPr="00F27BBE">
              <w:rPr>
                <w:b/>
                <w:bCs/>
                <w:i/>
                <w:iCs/>
              </w:rPr>
              <w:t>1,5</w:t>
            </w:r>
          </w:p>
        </w:tc>
        <w:tc>
          <w:tcPr>
            <w:tcW w:w="2041" w:type="dxa"/>
            <w:tcBorders>
              <w:top w:val="single" w:sz="4" w:space="0" w:color="auto"/>
              <w:left w:val="nil"/>
              <w:bottom w:val="single" w:sz="4" w:space="0" w:color="auto"/>
              <w:right w:val="single" w:sz="4" w:space="0" w:color="auto"/>
            </w:tcBorders>
            <w:shd w:val="clear" w:color="auto" w:fill="auto"/>
            <w:vAlign w:val="center"/>
          </w:tcPr>
          <w:p w14:paraId="5B7AE29C" w14:textId="77777777" w:rsidR="00392786" w:rsidRPr="00F27BBE" w:rsidRDefault="00392786" w:rsidP="00C20721">
            <w:pPr>
              <w:jc w:val="center"/>
              <w:rPr>
                <w:b/>
                <w:bCs/>
                <w:i/>
                <w:iCs/>
              </w:rPr>
            </w:pPr>
            <w:r w:rsidRPr="00F27BBE">
              <w:rPr>
                <w:b/>
                <w:bCs/>
                <w:i/>
                <w:iCs/>
              </w:rPr>
              <w:t>2,3</w:t>
            </w:r>
          </w:p>
        </w:tc>
        <w:tc>
          <w:tcPr>
            <w:tcW w:w="1368" w:type="dxa"/>
            <w:tcBorders>
              <w:top w:val="single" w:sz="4" w:space="0" w:color="auto"/>
              <w:left w:val="nil"/>
              <w:bottom w:val="single" w:sz="4" w:space="0" w:color="auto"/>
              <w:right w:val="single" w:sz="4" w:space="0" w:color="auto"/>
            </w:tcBorders>
            <w:shd w:val="clear" w:color="auto" w:fill="auto"/>
            <w:vAlign w:val="center"/>
          </w:tcPr>
          <w:p w14:paraId="14545065" w14:textId="77777777" w:rsidR="00392786" w:rsidRPr="00F27BBE" w:rsidRDefault="00392786" w:rsidP="00C20721">
            <w:pPr>
              <w:jc w:val="center"/>
              <w:rPr>
                <w:b/>
                <w:bCs/>
                <w:i/>
              </w:rPr>
            </w:pPr>
            <w:r w:rsidRPr="00F27BBE">
              <w:rPr>
                <w:b/>
                <w:bCs/>
                <w:i/>
              </w:rPr>
              <w:t>1,75</w:t>
            </w:r>
          </w:p>
        </w:tc>
      </w:tr>
    </w:tbl>
    <w:p w14:paraId="7A0BDEBD" w14:textId="77777777" w:rsidR="00392786" w:rsidRPr="00F27BBE" w:rsidRDefault="00392786" w:rsidP="00C20721">
      <w:pPr>
        <w:pStyle w:val="affc"/>
        <w:widowControl/>
        <w:spacing w:before="120" w:line="360" w:lineRule="auto"/>
        <w:ind w:left="0" w:firstLine="567"/>
        <w:jc w:val="both"/>
        <w:rPr>
          <w:sz w:val="28"/>
          <w:szCs w:val="28"/>
        </w:rPr>
      </w:pPr>
      <w:r w:rsidRPr="00F27BBE">
        <w:rPr>
          <w:sz w:val="28"/>
          <w:szCs w:val="28"/>
        </w:rPr>
        <w:t>Согласно данным табл. </w:t>
      </w:r>
      <w:r w:rsidR="00346066" w:rsidRPr="00F27BBE">
        <w:rPr>
          <w:sz w:val="28"/>
          <w:szCs w:val="28"/>
        </w:rPr>
        <w:t>37</w:t>
      </w:r>
      <w:r w:rsidRPr="00F27BBE">
        <w:rPr>
          <w:sz w:val="28"/>
          <w:szCs w:val="28"/>
        </w:rPr>
        <w:t xml:space="preserve"> среднее значение количества обращений в инстанции (учреждения) по государственным услугам Минтруда составляет 1,75. В 2013 году данный показатель составлял 1,52.</w:t>
      </w:r>
    </w:p>
    <w:p w14:paraId="346CFF02" w14:textId="77777777" w:rsidR="00392786" w:rsidRPr="00F27BBE" w:rsidRDefault="00392786" w:rsidP="00C20721">
      <w:pPr>
        <w:pStyle w:val="affc"/>
        <w:widowControl/>
        <w:spacing w:line="360" w:lineRule="auto"/>
        <w:ind w:left="0" w:firstLine="567"/>
        <w:jc w:val="both"/>
        <w:rPr>
          <w:sz w:val="28"/>
          <w:szCs w:val="28"/>
        </w:rPr>
      </w:pPr>
      <w:r w:rsidRPr="00F27BBE">
        <w:rPr>
          <w:sz w:val="28"/>
          <w:szCs w:val="28"/>
        </w:rPr>
        <w:t>Наибольшее количество обращений в различные инстанции (учреждения) зафиксировано в ЦЗН Мошковского и Чулымского районов – 3 обращения.</w:t>
      </w:r>
    </w:p>
    <w:p w14:paraId="547FC8F7" w14:textId="77777777" w:rsidR="00392786" w:rsidRPr="00F27BBE" w:rsidRDefault="00392786" w:rsidP="00C20721">
      <w:pPr>
        <w:pStyle w:val="affc"/>
        <w:widowControl/>
        <w:spacing w:line="360" w:lineRule="auto"/>
        <w:ind w:left="0" w:firstLine="567"/>
        <w:jc w:val="both"/>
        <w:rPr>
          <w:sz w:val="28"/>
          <w:szCs w:val="28"/>
        </w:rPr>
      </w:pPr>
      <w:r w:rsidRPr="00F27BBE">
        <w:rPr>
          <w:sz w:val="28"/>
          <w:szCs w:val="28"/>
        </w:rPr>
        <w:t xml:space="preserve">Доля респондентов, указавших на необходимость повторных обращений, представлена </w:t>
      </w:r>
      <w:r w:rsidR="00346066" w:rsidRPr="00F27BBE">
        <w:rPr>
          <w:sz w:val="28"/>
          <w:szCs w:val="28"/>
        </w:rPr>
        <w:t>в табл. </w:t>
      </w:r>
      <w:r w:rsidRPr="00F27BBE">
        <w:rPr>
          <w:sz w:val="28"/>
          <w:szCs w:val="28"/>
        </w:rPr>
        <w:t>3</w:t>
      </w:r>
      <w:r w:rsidR="00346066" w:rsidRPr="00F27BBE">
        <w:rPr>
          <w:sz w:val="28"/>
          <w:szCs w:val="28"/>
        </w:rPr>
        <w:t>8</w:t>
      </w:r>
      <w:r w:rsidRPr="00F27BBE">
        <w:rPr>
          <w:sz w:val="28"/>
          <w:szCs w:val="28"/>
        </w:rPr>
        <w:t>.</w:t>
      </w:r>
    </w:p>
    <w:p w14:paraId="454D9262" w14:textId="77777777" w:rsidR="00B214E0" w:rsidRPr="00F27BBE" w:rsidRDefault="00B214E0">
      <w:pPr>
        <w:spacing w:after="160" w:line="259" w:lineRule="auto"/>
        <w:rPr>
          <w:sz w:val="28"/>
          <w:szCs w:val="28"/>
        </w:rPr>
      </w:pPr>
      <w:r w:rsidRPr="00F27BBE">
        <w:rPr>
          <w:sz w:val="28"/>
          <w:szCs w:val="28"/>
        </w:rPr>
        <w:br w:type="page"/>
      </w:r>
    </w:p>
    <w:p w14:paraId="4BF58D99" w14:textId="77777777" w:rsidR="00392786" w:rsidRPr="00F27BBE" w:rsidRDefault="00346066" w:rsidP="00C20721">
      <w:pPr>
        <w:spacing w:line="360" w:lineRule="auto"/>
        <w:jc w:val="both"/>
        <w:rPr>
          <w:sz w:val="28"/>
          <w:szCs w:val="28"/>
        </w:rPr>
      </w:pPr>
      <w:r w:rsidRPr="00F27BBE">
        <w:rPr>
          <w:sz w:val="28"/>
          <w:szCs w:val="28"/>
        </w:rPr>
        <w:lastRenderedPageBreak/>
        <w:t xml:space="preserve">Таблица </w:t>
      </w:r>
      <w:r w:rsidR="00392786" w:rsidRPr="00F27BBE">
        <w:rPr>
          <w:sz w:val="28"/>
          <w:szCs w:val="28"/>
        </w:rPr>
        <w:t>3</w:t>
      </w:r>
      <w:r w:rsidRPr="00F27BBE">
        <w:rPr>
          <w:sz w:val="28"/>
          <w:szCs w:val="28"/>
        </w:rPr>
        <w:t>8</w:t>
      </w:r>
      <w:r w:rsidR="003361EB" w:rsidRPr="00F27BBE">
        <w:rPr>
          <w:sz w:val="28"/>
          <w:szCs w:val="28"/>
        </w:rPr>
        <w:t xml:space="preserve"> -</w:t>
      </w:r>
      <w:r w:rsidR="00392786" w:rsidRPr="00F27BBE">
        <w:rPr>
          <w:sz w:val="28"/>
          <w:szCs w:val="28"/>
        </w:rPr>
        <w:t xml:space="preserve"> Доля респондентов, отметивших необходимость повторных обращений в один и тот же орган в процессе получения услуги</w:t>
      </w:r>
    </w:p>
    <w:tbl>
      <w:tblPr>
        <w:tblW w:w="9661" w:type="dxa"/>
        <w:tblInd w:w="93" w:type="dxa"/>
        <w:tblLayout w:type="fixed"/>
        <w:tblLook w:val="04A0" w:firstRow="1" w:lastRow="0" w:firstColumn="1" w:lastColumn="0" w:noHBand="0" w:noVBand="1"/>
      </w:tblPr>
      <w:tblGrid>
        <w:gridCol w:w="2042"/>
        <w:gridCol w:w="1659"/>
        <w:gridCol w:w="2551"/>
        <w:gridCol w:w="2041"/>
        <w:gridCol w:w="1368"/>
      </w:tblGrid>
      <w:tr w:rsidR="00392786" w:rsidRPr="00F27BBE" w14:paraId="43FF921B" w14:textId="77777777" w:rsidTr="00346066">
        <w:trPr>
          <w:trHeight w:val="20"/>
          <w:tblHeader/>
        </w:trPr>
        <w:tc>
          <w:tcPr>
            <w:tcW w:w="2042" w:type="dxa"/>
            <w:tcBorders>
              <w:top w:val="single" w:sz="4" w:space="0" w:color="auto"/>
              <w:left w:val="single" w:sz="4" w:space="0" w:color="auto"/>
              <w:bottom w:val="single" w:sz="4" w:space="0" w:color="auto"/>
              <w:right w:val="single" w:sz="4" w:space="0" w:color="auto"/>
            </w:tcBorders>
            <w:shd w:val="clear" w:color="auto" w:fill="auto"/>
            <w:hideMark/>
          </w:tcPr>
          <w:p w14:paraId="2645F1D0" w14:textId="77777777" w:rsidR="00392786" w:rsidRPr="00F27BBE" w:rsidRDefault="00392786" w:rsidP="00C20721">
            <w:pPr>
              <w:jc w:val="center"/>
              <w:rPr>
                <w:b/>
                <w:bCs/>
              </w:rPr>
            </w:pPr>
            <w:r w:rsidRPr="00F27BBE">
              <w:rPr>
                <w:b/>
              </w:rPr>
              <w:t>Наименование центра занятости населения</w:t>
            </w:r>
          </w:p>
        </w:tc>
        <w:tc>
          <w:tcPr>
            <w:tcW w:w="1659" w:type="dxa"/>
            <w:tcBorders>
              <w:top w:val="single" w:sz="4" w:space="0" w:color="auto"/>
              <w:left w:val="nil"/>
              <w:bottom w:val="single" w:sz="4" w:space="0" w:color="auto"/>
              <w:right w:val="single" w:sz="4" w:space="0" w:color="auto"/>
            </w:tcBorders>
            <w:shd w:val="clear" w:color="auto" w:fill="auto"/>
          </w:tcPr>
          <w:p w14:paraId="645A7A1F" w14:textId="77777777" w:rsidR="00392786" w:rsidRPr="00F27BBE" w:rsidRDefault="00392786" w:rsidP="00C20721">
            <w:pPr>
              <w:jc w:val="center"/>
              <w:rPr>
                <w:b/>
              </w:rPr>
            </w:pPr>
            <w:r w:rsidRPr="00F27BBE">
              <w:rPr>
                <w:b/>
              </w:rPr>
              <w:t>Информирование о положении на рынке труда в Новосибирской области</w:t>
            </w:r>
          </w:p>
        </w:tc>
        <w:tc>
          <w:tcPr>
            <w:tcW w:w="2551" w:type="dxa"/>
            <w:tcBorders>
              <w:top w:val="single" w:sz="4" w:space="0" w:color="auto"/>
              <w:left w:val="nil"/>
              <w:bottom w:val="single" w:sz="4" w:space="0" w:color="auto"/>
              <w:right w:val="single" w:sz="4" w:space="0" w:color="auto"/>
            </w:tcBorders>
            <w:shd w:val="clear" w:color="auto" w:fill="auto"/>
          </w:tcPr>
          <w:p w14:paraId="7E0BF4FD" w14:textId="77777777" w:rsidR="00392786" w:rsidRPr="00F27BBE" w:rsidRDefault="00392786" w:rsidP="00C20721">
            <w:pPr>
              <w:jc w:val="center"/>
              <w:rPr>
                <w:b/>
              </w:rPr>
            </w:pPr>
            <w:r w:rsidRPr="00F27BBE">
              <w:rPr>
                <w:b/>
              </w:rPr>
              <w:t>Содействие гражданам в поиске подходящей работы, а работодателям в подборе необходимых работников</w:t>
            </w:r>
          </w:p>
        </w:tc>
        <w:tc>
          <w:tcPr>
            <w:tcW w:w="2041" w:type="dxa"/>
            <w:tcBorders>
              <w:top w:val="single" w:sz="4" w:space="0" w:color="auto"/>
              <w:left w:val="nil"/>
              <w:bottom w:val="single" w:sz="4" w:space="0" w:color="auto"/>
              <w:right w:val="single" w:sz="4" w:space="0" w:color="auto"/>
            </w:tcBorders>
            <w:shd w:val="clear" w:color="auto" w:fill="auto"/>
          </w:tcPr>
          <w:p w14:paraId="2BC2862C" w14:textId="77777777" w:rsidR="00392786" w:rsidRPr="00F27BBE" w:rsidRDefault="00392786" w:rsidP="00C20721">
            <w:pPr>
              <w:jc w:val="center"/>
              <w:rPr>
                <w:b/>
              </w:rPr>
            </w:pPr>
            <w:r w:rsidRPr="00F27BBE">
              <w:rPr>
                <w:b/>
              </w:rPr>
              <w:t>Осуществление социальных выплат гражданам, признанным в установленном порядке безработными</w:t>
            </w:r>
          </w:p>
        </w:tc>
        <w:tc>
          <w:tcPr>
            <w:tcW w:w="1368" w:type="dxa"/>
            <w:tcBorders>
              <w:top w:val="single" w:sz="4" w:space="0" w:color="auto"/>
              <w:left w:val="nil"/>
              <w:bottom w:val="single" w:sz="4" w:space="0" w:color="auto"/>
              <w:right w:val="single" w:sz="4" w:space="0" w:color="auto"/>
            </w:tcBorders>
            <w:shd w:val="clear" w:color="auto" w:fill="auto"/>
          </w:tcPr>
          <w:p w14:paraId="60A20DFD" w14:textId="77777777" w:rsidR="00392786" w:rsidRPr="00F27BBE" w:rsidRDefault="00392786" w:rsidP="00C20721">
            <w:pPr>
              <w:jc w:val="center"/>
              <w:rPr>
                <w:b/>
                <w:bCs/>
              </w:rPr>
            </w:pPr>
            <w:r w:rsidRPr="00F27BBE">
              <w:rPr>
                <w:b/>
                <w:bCs/>
              </w:rPr>
              <w:t>Среднее модальное значение</w:t>
            </w:r>
            <w:r w:rsidRPr="00F27BBE">
              <w:rPr>
                <w:rStyle w:val="af2"/>
                <w:b/>
                <w:bCs/>
              </w:rPr>
              <w:footnoteReference w:id="45"/>
            </w:r>
          </w:p>
        </w:tc>
      </w:tr>
      <w:tr w:rsidR="00392786" w:rsidRPr="00F27BBE" w14:paraId="29428CE9" w14:textId="77777777" w:rsidTr="00346066">
        <w:trPr>
          <w:trHeight w:val="20"/>
        </w:trPr>
        <w:tc>
          <w:tcPr>
            <w:tcW w:w="2042" w:type="dxa"/>
            <w:tcBorders>
              <w:top w:val="nil"/>
              <w:left w:val="single" w:sz="4" w:space="0" w:color="auto"/>
              <w:bottom w:val="single" w:sz="4" w:space="0" w:color="auto"/>
              <w:right w:val="single" w:sz="4" w:space="0" w:color="auto"/>
            </w:tcBorders>
            <w:shd w:val="clear" w:color="auto" w:fill="auto"/>
            <w:vAlign w:val="center"/>
            <w:hideMark/>
          </w:tcPr>
          <w:p w14:paraId="3E94DE90" w14:textId="77777777" w:rsidR="00392786" w:rsidRPr="00F27BBE" w:rsidRDefault="00392786" w:rsidP="00C20721">
            <w:pPr>
              <w:rPr>
                <w:color w:val="000000"/>
              </w:rPr>
            </w:pPr>
            <w:r w:rsidRPr="00F27BBE">
              <w:rPr>
                <w:color w:val="000000"/>
              </w:rPr>
              <w:t>Мошковский район</w:t>
            </w:r>
          </w:p>
        </w:tc>
        <w:tc>
          <w:tcPr>
            <w:tcW w:w="1659" w:type="dxa"/>
            <w:tcBorders>
              <w:top w:val="nil"/>
              <w:left w:val="nil"/>
              <w:bottom w:val="single" w:sz="4" w:space="0" w:color="auto"/>
              <w:right w:val="single" w:sz="4" w:space="0" w:color="auto"/>
            </w:tcBorders>
            <w:shd w:val="clear" w:color="auto" w:fill="auto"/>
            <w:vAlign w:val="center"/>
          </w:tcPr>
          <w:p w14:paraId="702B2276" w14:textId="77777777" w:rsidR="00392786" w:rsidRPr="00F27BBE" w:rsidRDefault="00392786" w:rsidP="00C20721">
            <w:pPr>
              <w:jc w:val="center"/>
            </w:pPr>
            <w:r w:rsidRPr="00F27BBE">
              <w:t>100</w:t>
            </w:r>
          </w:p>
        </w:tc>
        <w:tc>
          <w:tcPr>
            <w:tcW w:w="2551" w:type="dxa"/>
            <w:tcBorders>
              <w:top w:val="nil"/>
              <w:left w:val="nil"/>
              <w:bottom w:val="single" w:sz="4" w:space="0" w:color="auto"/>
              <w:right w:val="single" w:sz="4" w:space="0" w:color="auto"/>
            </w:tcBorders>
            <w:shd w:val="clear" w:color="auto" w:fill="auto"/>
            <w:vAlign w:val="center"/>
          </w:tcPr>
          <w:p w14:paraId="41D5F524" w14:textId="77777777" w:rsidR="00392786" w:rsidRPr="00F27BBE" w:rsidRDefault="00392786" w:rsidP="00C20721">
            <w:pPr>
              <w:jc w:val="center"/>
            </w:pPr>
            <w:r w:rsidRPr="00F27BBE">
              <w:t> </w:t>
            </w:r>
          </w:p>
        </w:tc>
        <w:tc>
          <w:tcPr>
            <w:tcW w:w="2041" w:type="dxa"/>
            <w:tcBorders>
              <w:top w:val="nil"/>
              <w:left w:val="nil"/>
              <w:bottom w:val="single" w:sz="4" w:space="0" w:color="auto"/>
              <w:right w:val="single" w:sz="4" w:space="0" w:color="auto"/>
            </w:tcBorders>
            <w:shd w:val="clear" w:color="auto" w:fill="auto"/>
            <w:vAlign w:val="center"/>
          </w:tcPr>
          <w:p w14:paraId="482A2BB0" w14:textId="77777777" w:rsidR="00392786" w:rsidRPr="00F27BBE" w:rsidRDefault="00392786" w:rsidP="00C20721">
            <w:pPr>
              <w:jc w:val="center"/>
            </w:pPr>
            <w:r w:rsidRPr="00F27BBE">
              <w:t>100</w:t>
            </w:r>
          </w:p>
        </w:tc>
        <w:tc>
          <w:tcPr>
            <w:tcW w:w="1368" w:type="dxa"/>
            <w:tcBorders>
              <w:top w:val="nil"/>
              <w:left w:val="nil"/>
              <w:bottom w:val="single" w:sz="4" w:space="0" w:color="auto"/>
              <w:right w:val="single" w:sz="4" w:space="0" w:color="auto"/>
            </w:tcBorders>
            <w:shd w:val="clear" w:color="auto" w:fill="auto"/>
            <w:vAlign w:val="center"/>
          </w:tcPr>
          <w:p w14:paraId="14DACEF7" w14:textId="77777777" w:rsidR="00392786" w:rsidRPr="00F27BBE" w:rsidRDefault="00392786" w:rsidP="00C20721">
            <w:pPr>
              <w:jc w:val="center"/>
              <w:rPr>
                <w:b/>
                <w:bCs/>
                <w:i/>
                <w:iCs/>
              </w:rPr>
            </w:pPr>
            <w:r w:rsidRPr="00F27BBE">
              <w:rPr>
                <w:b/>
                <w:bCs/>
                <w:i/>
                <w:iCs/>
              </w:rPr>
              <w:t>100%</w:t>
            </w:r>
          </w:p>
        </w:tc>
      </w:tr>
      <w:tr w:rsidR="00392786" w:rsidRPr="00F27BBE" w14:paraId="75903201" w14:textId="77777777" w:rsidTr="00346066">
        <w:trPr>
          <w:trHeight w:val="20"/>
        </w:trPr>
        <w:tc>
          <w:tcPr>
            <w:tcW w:w="2042" w:type="dxa"/>
            <w:tcBorders>
              <w:top w:val="nil"/>
              <w:left w:val="single" w:sz="4" w:space="0" w:color="auto"/>
              <w:bottom w:val="single" w:sz="4" w:space="0" w:color="auto"/>
              <w:right w:val="single" w:sz="4" w:space="0" w:color="auto"/>
            </w:tcBorders>
            <w:shd w:val="clear" w:color="auto" w:fill="auto"/>
            <w:vAlign w:val="center"/>
            <w:hideMark/>
          </w:tcPr>
          <w:p w14:paraId="79247C71" w14:textId="77777777" w:rsidR="00392786" w:rsidRPr="00F27BBE" w:rsidRDefault="00392786" w:rsidP="00C20721">
            <w:pPr>
              <w:rPr>
                <w:color w:val="000000"/>
              </w:rPr>
            </w:pPr>
            <w:r w:rsidRPr="00F27BBE">
              <w:rPr>
                <w:color w:val="000000"/>
              </w:rPr>
              <w:t>Новосибирский район</w:t>
            </w:r>
          </w:p>
        </w:tc>
        <w:tc>
          <w:tcPr>
            <w:tcW w:w="1659" w:type="dxa"/>
            <w:tcBorders>
              <w:top w:val="nil"/>
              <w:left w:val="nil"/>
              <w:bottom w:val="single" w:sz="4" w:space="0" w:color="auto"/>
              <w:right w:val="single" w:sz="4" w:space="0" w:color="auto"/>
            </w:tcBorders>
            <w:shd w:val="clear" w:color="auto" w:fill="auto"/>
            <w:vAlign w:val="center"/>
          </w:tcPr>
          <w:p w14:paraId="07C6E4EE" w14:textId="77777777" w:rsidR="00392786" w:rsidRPr="00F27BBE" w:rsidRDefault="00392786" w:rsidP="00C20721">
            <w:pPr>
              <w:jc w:val="center"/>
            </w:pPr>
            <w:r w:rsidRPr="00F27BBE">
              <w:t>0</w:t>
            </w:r>
          </w:p>
        </w:tc>
        <w:tc>
          <w:tcPr>
            <w:tcW w:w="2551" w:type="dxa"/>
            <w:tcBorders>
              <w:top w:val="nil"/>
              <w:left w:val="nil"/>
              <w:bottom w:val="single" w:sz="4" w:space="0" w:color="auto"/>
              <w:right w:val="single" w:sz="4" w:space="0" w:color="auto"/>
            </w:tcBorders>
            <w:shd w:val="clear" w:color="auto" w:fill="auto"/>
            <w:vAlign w:val="center"/>
          </w:tcPr>
          <w:p w14:paraId="744924E5" w14:textId="77777777" w:rsidR="00392786" w:rsidRPr="00F27BBE" w:rsidRDefault="00392786" w:rsidP="00C20721">
            <w:pPr>
              <w:jc w:val="center"/>
            </w:pPr>
            <w:r w:rsidRPr="00F27BBE">
              <w:t>28,6</w:t>
            </w:r>
          </w:p>
        </w:tc>
        <w:tc>
          <w:tcPr>
            <w:tcW w:w="2041" w:type="dxa"/>
            <w:tcBorders>
              <w:top w:val="nil"/>
              <w:left w:val="nil"/>
              <w:bottom w:val="single" w:sz="4" w:space="0" w:color="auto"/>
              <w:right w:val="single" w:sz="4" w:space="0" w:color="auto"/>
            </w:tcBorders>
            <w:shd w:val="clear" w:color="auto" w:fill="auto"/>
            <w:vAlign w:val="center"/>
          </w:tcPr>
          <w:p w14:paraId="35196C5D" w14:textId="77777777" w:rsidR="00392786" w:rsidRPr="00F27BBE" w:rsidRDefault="00392786" w:rsidP="00C20721">
            <w:pPr>
              <w:jc w:val="center"/>
            </w:pPr>
            <w:r w:rsidRPr="00F27BBE">
              <w:t>33,3</w:t>
            </w:r>
          </w:p>
        </w:tc>
        <w:tc>
          <w:tcPr>
            <w:tcW w:w="1368" w:type="dxa"/>
            <w:tcBorders>
              <w:top w:val="nil"/>
              <w:left w:val="nil"/>
              <w:bottom w:val="single" w:sz="4" w:space="0" w:color="auto"/>
              <w:right w:val="single" w:sz="4" w:space="0" w:color="auto"/>
            </w:tcBorders>
            <w:shd w:val="clear" w:color="auto" w:fill="auto"/>
            <w:vAlign w:val="center"/>
          </w:tcPr>
          <w:p w14:paraId="2B5EF956" w14:textId="77777777" w:rsidR="00392786" w:rsidRPr="00F27BBE" w:rsidRDefault="00392786" w:rsidP="00C20721">
            <w:pPr>
              <w:jc w:val="center"/>
              <w:rPr>
                <w:b/>
                <w:bCs/>
                <w:i/>
                <w:iCs/>
              </w:rPr>
            </w:pPr>
            <w:r w:rsidRPr="00F27BBE">
              <w:rPr>
                <w:b/>
                <w:bCs/>
                <w:i/>
                <w:iCs/>
              </w:rPr>
              <w:t>20%</w:t>
            </w:r>
          </w:p>
        </w:tc>
      </w:tr>
      <w:tr w:rsidR="00392786" w:rsidRPr="00F27BBE" w14:paraId="1C0E1383" w14:textId="77777777" w:rsidTr="00346066">
        <w:trPr>
          <w:trHeight w:val="20"/>
        </w:trPr>
        <w:tc>
          <w:tcPr>
            <w:tcW w:w="2042" w:type="dxa"/>
            <w:tcBorders>
              <w:top w:val="nil"/>
              <w:left w:val="single" w:sz="4" w:space="0" w:color="auto"/>
              <w:bottom w:val="single" w:sz="4" w:space="0" w:color="auto"/>
              <w:right w:val="single" w:sz="4" w:space="0" w:color="auto"/>
            </w:tcBorders>
            <w:shd w:val="clear" w:color="auto" w:fill="auto"/>
            <w:vAlign w:val="center"/>
            <w:hideMark/>
          </w:tcPr>
          <w:p w14:paraId="37DB416E" w14:textId="77777777" w:rsidR="00392786" w:rsidRPr="00F27BBE" w:rsidRDefault="00392786" w:rsidP="00C20721">
            <w:pPr>
              <w:rPr>
                <w:color w:val="000000"/>
              </w:rPr>
            </w:pPr>
            <w:r w:rsidRPr="00F27BBE">
              <w:rPr>
                <w:color w:val="000000"/>
              </w:rPr>
              <w:t>Чулымский район</w:t>
            </w:r>
          </w:p>
        </w:tc>
        <w:tc>
          <w:tcPr>
            <w:tcW w:w="1659" w:type="dxa"/>
            <w:tcBorders>
              <w:top w:val="nil"/>
              <w:left w:val="nil"/>
              <w:bottom w:val="single" w:sz="4" w:space="0" w:color="auto"/>
              <w:right w:val="single" w:sz="4" w:space="0" w:color="auto"/>
            </w:tcBorders>
            <w:shd w:val="clear" w:color="auto" w:fill="auto"/>
            <w:vAlign w:val="center"/>
          </w:tcPr>
          <w:p w14:paraId="7169F68B" w14:textId="77777777" w:rsidR="00392786" w:rsidRPr="00F27BBE" w:rsidRDefault="00392786" w:rsidP="00C20721">
            <w:pPr>
              <w:jc w:val="center"/>
            </w:pPr>
            <w:r w:rsidRPr="00F27BBE">
              <w:t> </w:t>
            </w:r>
          </w:p>
        </w:tc>
        <w:tc>
          <w:tcPr>
            <w:tcW w:w="2551" w:type="dxa"/>
            <w:tcBorders>
              <w:top w:val="nil"/>
              <w:left w:val="nil"/>
              <w:bottom w:val="single" w:sz="4" w:space="0" w:color="auto"/>
              <w:right w:val="single" w:sz="4" w:space="0" w:color="auto"/>
            </w:tcBorders>
            <w:shd w:val="clear" w:color="auto" w:fill="auto"/>
            <w:vAlign w:val="center"/>
          </w:tcPr>
          <w:p w14:paraId="09242DAF" w14:textId="77777777" w:rsidR="00392786" w:rsidRPr="00F27BBE" w:rsidRDefault="00392786" w:rsidP="00C20721">
            <w:pPr>
              <w:jc w:val="center"/>
            </w:pPr>
            <w:r w:rsidRPr="00F27BBE">
              <w:t>0</w:t>
            </w:r>
          </w:p>
        </w:tc>
        <w:tc>
          <w:tcPr>
            <w:tcW w:w="2041" w:type="dxa"/>
            <w:tcBorders>
              <w:top w:val="nil"/>
              <w:left w:val="nil"/>
              <w:bottom w:val="single" w:sz="4" w:space="0" w:color="auto"/>
              <w:right w:val="single" w:sz="4" w:space="0" w:color="auto"/>
            </w:tcBorders>
            <w:shd w:val="clear" w:color="auto" w:fill="auto"/>
            <w:vAlign w:val="center"/>
          </w:tcPr>
          <w:p w14:paraId="4BF9375D" w14:textId="77777777" w:rsidR="00392786" w:rsidRPr="00F27BBE" w:rsidRDefault="00392786" w:rsidP="00C20721">
            <w:pPr>
              <w:jc w:val="center"/>
            </w:pPr>
            <w:r w:rsidRPr="00F27BBE">
              <w:t> </w:t>
            </w:r>
          </w:p>
        </w:tc>
        <w:tc>
          <w:tcPr>
            <w:tcW w:w="1368" w:type="dxa"/>
            <w:tcBorders>
              <w:top w:val="nil"/>
              <w:left w:val="nil"/>
              <w:bottom w:val="single" w:sz="4" w:space="0" w:color="auto"/>
              <w:right w:val="single" w:sz="4" w:space="0" w:color="auto"/>
            </w:tcBorders>
            <w:shd w:val="clear" w:color="auto" w:fill="auto"/>
            <w:vAlign w:val="center"/>
          </w:tcPr>
          <w:p w14:paraId="32CDCBBE" w14:textId="77777777" w:rsidR="00392786" w:rsidRPr="00F27BBE" w:rsidRDefault="00392786" w:rsidP="00C20721">
            <w:pPr>
              <w:jc w:val="center"/>
              <w:rPr>
                <w:b/>
                <w:bCs/>
                <w:i/>
                <w:iCs/>
              </w:rPr>
            </w:pPr>
            <w:r w:rsidRPr="00F27BBE">
              <w:rPr>
                <w:b/>
                <w:bCs/>
                <w:i/>
                <w:iCs/>
              </w:rPr>
              <w:t>0%</w:t>
            </w:r>
          </w:p>
        </w:tc>
      </w:tr>
      <w:tr w:rsidR="00392786" w:rsidRPr="00F27BBE" w14:paraId="4F4FDA3A" w14:textId="77777777" w:rsidTr="00346066">
        <w:trPr>
          <w:trHeight w:val="20"/>
        </w:trPr>
        <w:tc>
          <w:tcPr>
            <w:tcW w:w="2042" w:type="dxa"/>
            <w:tcBorders>
              <w:top w:val="nil"/>
              <w:left w:val="single" w:sz="4" w:space="0" w:color="auto"/>
              <w:bottom w:val="single" w:sz="4" w:space="0" w:color="auto"/>
              <w:right w:val="single" w:sz="4" w:space="0" w:color="auto"/>
            </w:tcBorders>
            <w:shd w:val="clear" w:color="auto" w:fill="auto"/>
            <w:vAlign w:val="center"/>
            <w:hideMark/>
          </w:tcPr>
          <w:p w14:paraId="630F5A1C" w14:textId="77777777" w:rsidR="00392786" w:rsidRPr="00F27BBE" w:rsidRDefault="00392786" w:rsidP="00C20721">
            <w:pPr>
              <w:rPr>
                <w:color w:val="000000"/>
              </w:rPr>
            </w:pPr>
            <w:r w:rsidRPr="00F27BBE">
              <w:rPr>
                <w:color w:val="000000"/>
              </w:rPr>
              <w:t>г. Искитим</w:t>
            </w:r>
          </w:p>
        </w:tc>
        <w:tc>
          <w:tcPr>
            <w:tcW w:w="1659" w:type="dxa"/>
            <w:tcBorders>
              <w:top w:val="nil"/>
              <w:left w:val="nil"/>
              <w:bottom w:val="single" w:sz="4" w:space="0" w:color="auto"/>
              <w:right w:val="single" w:sz="4" w:space="0" w:color="auto"/>
            </w:tcBorders>
            <w:shd w:val="clear" w:color="auto" w:fill="auto"/>
            <w:vAlign w:val="center"/>
          </w:tcPr>
          <w:p w14:paraId="5F00D5FD" w14:textId="77777777" w:rsidR="00392786" w:rsidRPr="00F27BBE" w:rsidRDefault="00392786" w:rsidP="00C20721">
            <w:pPr>
              <w:jc w:val="center"/>
            </w:pPr>
            <w:r w:rsidRPr="00F27BBE">
              <w:t>0</w:t>
            </w:r>
          </w:p>
        </w:tc>
        <w:tc>
          <w:tcPr>
            <w:tcW w:w="2551" w:type="dxa"/>
            <w:tcBorders>
              <w:top w:val="nil"/>
              <w:left w:val="nil"/>
              <w:bottom w:val="single" w:sz="4" w:space="0" w:color="auto"/>
              <w:right w:val="single" w:sz="4" w:space="0" w:color="auto"/>
            </w:tcBorders>
            <w:shd w:val="clear" w:color="auto" w:fill="auto"/>
            <w:vAlign w:val="center"/>
          </w:tcPr>
          <w:p w14:paraId="3E1E2161" w14:textId="77777777" w:rsidR="00392786" w:rsidRPr="00F27BBE" w:rsidRDefault="00392786" w:rsidP="00C20721">
            <w:pPr>
              <w:jc w:val="center"/>
            </w:pPr>
            <w:r w:rsidRPr="00F27BBE">
              <w:t>8,3</w:t>
            </w:r>
          </w:p>
        </w:tc>
        <w:tc>
          <w:tcPr>
            <w:tcW w:w="2041" w:type="dxa"/>
            <w:tcBorders>
              <w:top w:val="nil"/>
              <w:left w:val="nil"/>
              <w:bottom w:val="single" w:sz="4" w:space="0" w:color="auto"/>
              <w:right w:val="single" w:sz="4" w:space="0" w:color="auto"/>
            </w:tcBorders>
            <w:shd w:val="clear" w:color="auto" w:fill="auto"/>
            <w:vAlign w:val="center"/>
          </w:tcPr>
          <w:p w14:paraId="24F3513E" w14:textId="77777777" w:rsidR="00392786" w:rsidRPr="00F27BBE" w:rsidRDefault="00392786" w:rsidP="00C20721">
            <w:pPr>
              <w:jc w:val="center"/>
            </w:pPr>
            <w:r w:rsidRPr="00F27BBE">
              <w:t>0</w:t>
            </w:r>
          </w:p>
        </w:tc>
        <w:tc>
          <w:tcPr>
            <w:tcW w:w="1368" w:type="dxa"/>
            <w:tcBorders>
              <w:top w:val="nil"/>
              <w:left w:val="nil"/>
              <w:bottom w:val="single" w:sz="4" w:space="0" w:color="auto"/>
              <w:right w:val="single" w:sz="4" w:space="0" w:color="auto"/>
            </w:tcBorders>
            <w:shd w:val="clear" w:color="auto" w:fill="auto"/>
            <w:vAlign w:val="center"/>
          </w:tcPr>
          <w:p w14:paraId="25808A8C" w14:textId="77777777" w:rsidR="00392786" w:rsidRPr="00F27BBE" w:rsidRDefault="00392786" w:rsidP="00C20721">
            <w:pPr>
              <w:jc w:val="center"/>
              <w:rPr>
                <w:b/>
                <w:bCs/>
                <w:i/>
                <w:iCs/>
              </w:rPr>
            </w:pPr>
            <w:r w:rsidRPr="00F27BBE">
              <w:rPr>
                <w:b/>
                <w:bCs/>
                <w:i/>
                <w:iCs/>
              </w:rPr>
              <w:t>5%</w:t>
            </w:r>
          </w:p>
        </w:tc>
      </w:tr>
      <w:tr w:rsidR="00392786" w:rsidRPr="00F27BBE" w14:paraId="02B7CD55" w14:textId="77777777" w:rsidTr="00346066">
        <w:trPr>
          <w:trHeight w:val="20"/>
        </w:trPr>
        <w:tc>
          <w:tcPr>
            <w:tcW w:w="2042" w:type="dxa"/>
            <w:tcBorders>
              <w:top w:val="nil"/>
              <w:left w:val="single" w:sz="4" w:space="0" w:color="auto"/>
              <w:bottom w:val="single" w:sz="4" w:space="0" w:color="auto"/>
              <w:right w:val="single" w:sz="4" w:space="0" w:color="auto"/>
            </w:tcBorders>
            <w:shd w:val="clear" w:color="auto" w:fill="auto"/>
            <w:vAlign w:val="center"/>
            <w:hideMark/>
          </w:tcPr>
          <w:p w14:paraId="4573B3D8" w14:textId="77777777" w:rsidR="00392786" w:rsidRPr="00F27BBE" w:rsidRDefault="00392786" w:rsidP="00C20721">
            <w:pPr>
              <w:rPr>
                <w:color w:val="000000"/>
              </w:rPr>
            </w:pPr>
            <w:r w:rsidRPr="00F27BBE">
              <w:rPr>
                <w:color w:val="000000"/>
              </w:rPr>
              <w:t>г. Новосибирск</w:t>
            </w:r>
          </w:p>
        </w:tc>
        <w:tc>
          <w:tcPr>
            <w:tcW w:w="1659" w:type="dxa"/>
            <w:tcBorders>
              <w:top w:val="nil"/>
              <w:left w:val="nil"/>
              <w:bottom w:val="single" w:sz="4" w:space="0" w:color="auto"/>
              <w:right w:val="single" w:sz="4" w:space="0" w:color="auto"/>
            </w:tcBorders>
            <w:shd w:val="clear" w:color="auto" w:fill="auto"/>
            <w:vAlign w:val="center"/>
          </w:tcPr>
          <w:p w14:paraId="02C737F8" w14:textId="77777777" w:rsidR="00392786" w:rsidRPr="00F27BBE" w:rsidRDefault="00392786" w:rsidP="00C20721">
            <w:pPr>
              <w:jc w:val="center"/>
            </w:pPr>
            <w:r w:rsidRPr="00F27BBE">
              <w:t>0</w:t>
            </w:r>
          </w:p>
        </w:tc>
        <w:tc>
          <w:tcPr>
            <w:tcW w:w="2551" w:type="dxa"/>
            <w:tcBorders>
              <w:top w:val="nil"/>
              <w:left w:val="nil"/>
              <w:bottom w:val="single" w:sz="4" w:space="0" w:color="auto"/>
              <w:right w:val="single" w:sz="4" w:space="0" w:color="auto"/>
            </w:tcBorders>
            <w:shd w:val="clear" w:color="auto" w:fill="auto"/>
            <w:vAlign w:val="center"/>
          </w:tcPr>
          <w:p w14:paraId="2FBAD80C" w14:textId="77777777" w:rsidR="00392786" w:rsidRPr="00F27BBE" w:rsidRDefault="00392786" w:rsidP="00C20721">
            <w:pPr>
              <w:jc w:val="center"/>
            </w:pPr>
            <w:r w:rsidRPr="00F27BBE">
              <w:t>0</w:t>
            </w:r>
          </w:p>
        </w:tc>
        <w:tc>
          <w:tcPr>
            <w:tcW w:w="2041" w:type="dxa"/>
            <w:tcBorders>
              <w:top w:val="nil"/>
              <w:left w:val="nil"/>
              <w:bottom w:val="single" w:sz="4" w:space="0" w:color="auto"/>
              <w:right w:val="single" w:sz="4" w:space="0" w:color="auto"/>
            </w:tcBorders>
            <w:shd w:val="clear" w:color="auto" w:fill="auto"/>
            <w:vAlign w:val="center"/>
          </w:tcPr>
          <w:p w14:paraId="2DFF0B9F" w14:textId="77777777" w:rsidR="00392786" w:rsidRPr="00F27BBE" w:rsidRDefault="00392786" w:rsidP="00C20721">
            <w:pPr>
              <w:jc w:val="center"/>
            </w:pPr>
            <w:r w:rsidRPr="00F27BBE">
              <w:t>0</w:t>
            </w:r>
          </w:p>
        </w:tc>
        <w:tc>
          <w:tcPr>
            <w:tcW w:w="1368" w:type="dxa"/>
            <w:tcBorders>
              <w:top w:val="nil"/>
              <w:left w:val="nil"/>
              <w:bottom w:val="single" w:sz="4" w:space="0" w:color="auto"/>
              <w:right w:val="single" w:sz="4" w:space="0" w:color="auto"/>
            </w:tcBorders>
            <w:shd w:val="clear" w:color="auto" w:fill="auto"/>
            <w:vAlign w:val="center"/>
          </w:tcPr>
          <w:p w14:paraId="2C6D9347" w14:textId="77777777" w:rsidR="00392786" w:rsidRPr="00F27BBE" w:rsidRDefault="00392786" w:rsidP="00C20721">
            <w:pPr>
              <w:jc w:val="center"/>
              <w:rPr>
                <w:b/>
                <w:bCs/>
                <w:i/>
                <w:iCs/>
              </w:rPr>
            </w:pPr>
            <w:r w:rsidRPr="00F27BBE">
              <w:rPr>
                <w:b/>
                <w:bCs/>
                <w:i/>
                <w:iCs/>
              </w:rPr>
              <w:t>0%</w:t>
            </w:r>
          </w:p>
        </w:tc>
      </w:tr>
      <w:tr w:rsidR="00392786" w:rsidRPr="00F27BBE" w14:paraId="2804BA48" w14:textId="77777777" w:rsidTr="00346066">
        <w:trPr>
          <w:trHeight w:val="20"/>
        </w:trPr>
        <w:tc>
          <w:tcPr>
            <w:tcW w:w="2042" w:type="dxa"/>
            <w:tcBorders>
              <w:top w:val="single" w:sz="4" w:space="0" w:color="auto"/>
              <w:left w:val="single" w:sz="4" w:space="0" w:color="auto"/>
              <w:bottom w:val="single" w:sz="4" w:space="0" w:color="auto"/>
              <w:right w:val="single" w:sz="4" w:space="0" w:color="auto"/>
            </w:tcBorders>
            <w:shd w:val="clear" w:color="auto" w:fill="auto"/>
          </w:tcPr>
          <w:p w14:paraId="604CF4BE" w14:textId="77777777" w:rsidR="00392786" w:rsidRPr="00F27BBE" w:rsidRDefault="00392786" w:rsidP="00C20721">
            <w:pPr>
              <w:rPr>
                <w:b/>
              </w:rPr>
            </w:pPr>
            <w:r w:rsidRPr="00F27BBE">
              <w:rPr>
                <w:b/>
              </w:rPr>
              <w:t>Среднее значение</w:t>
            </w:r>
          </w:p>
        </w:tc>
        <w:tc>
          <w:tcPr>
            <w:tcW w:w="1659" w:type="dxa"/>
            <w:tcBorders>
              <w:top w:val="single" w:sz="4" w:space="0" w:color="auto"/>
              <w:left w:val="nil"/>
              <w:bottom w:val="single" w:sz="4" w:space="0" w:color="auto"/>
              <w:right w:val="single" w:sz="4" w:space="0" w:color="auto"/>
            </w:tcBorders>
            <w:shd w:val="clear" w:color="auto" w:fill="auto"/>
            <w:vAlign w:val="center"/>
          </w:tcPr>
          <w:p w14:paraId="03560614" w14:textId="77777777" w:rsidR="00392786" w:rsidRPr="00F27BBE" w:rsidRDefault="00392786" w:rsidP="00C20721">
            <w:pPr>
              <w:jc w:val="center"/>
              <w:rPr>
                <w:b/>
                <w:bCs/>
                <w:i/>
                <w:iCs/>
              </w:rPr>
            </w:pPr>
            <w:r w:rsidRPr="00F27BBE">
              <w:rPr>
                <w:b/>
                <w:bCs/>
                <w:i/>
                <w:iCs/>
              </w:rPr>
              <w:t>45%</w:t>
            </w:r>
          </w:p>
        </w:tc>
        <w:tc>
          <w:tcPr>
            <w:tcW w:w="2551" w:type="dxa"/>
            <w:tcBorders>
              <w:top w:val="single" w:sz="4" w:space="0" w:color="auto"/>
              <w:left w:val="nil"/>
              <w:bottom w:val="single" w:sz="4" w:space="0" w:color="auto"/>
              <w:right w:val="single" w:sz="4" w:space="0" w:color="auto"/>
            </w:tcBorders>
            <w:shd w:val="clear" w:color="auto" w:fill="auto"/>
            <w:vAlign w:val="center"/>
          </w:tcPr>
          <w:p w14:paraId="1633EAB6" w14:textId="77777777" w:rsidR="00392786" w:rsidRPr="00F27BBE" w:rsidRDefault="00392786" w:rsidP="00C20721">
            <w:pPr>
              <w:jc w:val="center"/>
              <w:rPr>
                <w:b/>
                <w:bCs/>
                <w:i/>
                <w:iCs/>
              </w:rPr>
            </w:pPr>
            <w:r w:rsidRPr="00F27BBE">
              <w:rPr>
                <w:b/>
                <w:bCs/>
                <w:i/>
                <w:iCs/>
              </w:rPr>
              <w:t>9%</w:t>
            </w:r>
          </w:p>
        </w:tc>
        <w:tc>
          <w:tcPr>
            <w:tcW w:w="2041" w:type="dxa"/>
            <w:tcBorders>
              <w:top w:val="single" w:sz="4" w:space="0" w:color="auto"/>
              <w:left w:val="nil"/>
              <w:bottom w:val="single" w:sz="4" w:space="0" w:color="auto"/>
              <w:right w:val="single" w:sz="4" w:space="0" w:color="auto"/>
            </w:tcBorders>
            <w:shd w:val="clear" w:color="auto" w:fill="auto"/>
            <w:vAlign w:val="center"/>
          </w:tcPr>
          <w:p w14:paraId="60BFF97E" w14:textId="77777777" w:rsidR="00392786" w:rsidRPr="00F27BBE" w:rsidRDefault="00392786" w:rsidP="00C20721">
            <w:pPr>
              <w:jc w:val="center"/>
              <w:rPr>
                <w:b/>
                <w:bCs/>
                <w:i/>
                <w:iCs/>
              </w:rPr>
            </w:pPr>
            <w:r w:rsidRPr="00F27BBE">
              <w:rPr>
                <w:b/>
                <w:bCs/>
                <w:i/>
                <w:iCs/>
              </w:rPr>
              <w:t>16%</w:t>
            </w:r>
          </w:p>
        </w:tc>
        <w:tc>
          <w:tcPr>
            <w:tcW w:w="1368" w:type="dxa"/>
            <w:tcBorders>
              <w:top w:val="single" w:sz="4" w:space="0" w:color="auto"/>
              <w:left w:val="nil"/>
              <w:bottom w:val="single" w:sz="4" w:space="0" w:color="auto"/>
              <w:right w:val="single" w:sz="4" w:space="0" w:color="auto"/>
            </w:tcBorders>
            <w:shd w:val="clear" w:color="auto" w:fill="auto"/>
            <w:vAlign w:val="center"/>
          </w:tcPr>
          <w:p w14:paraId="3FD34B83" w14:textId="77777777" w:rsidR="00392786" w:rsidRPr="00F27BBE" w:rsidRDefault="00392786" w:rsidP="00C20721">
            <w:pPr>
              <w:jc w:val="center"/>
              <w:rPr>
                <w:b/>
                <w:bCs/>
                <w:i/>
              </w:rPr>
            </w:pPr>
            <w:r w:rsidRPr="00F27BBE">
              <w:rPr>
                <w:b/>
                <w:bCs/>
                <w:i/>
              </w:rPr>
              <w:t>27%</w:t>
            </w:r>
          </w:p>
        </w:tc>
      </w:tr>
    </w:tbl>
    <w:p w14:paraId="586B1FE4" w14:textId="77777777" w:rsidR="00392786" w:rsidRPr="00F27BBE" w:rsidRDefault="00392786" w:rsidP="00C20721">
      <w:pPr>
        <w:spacing w:before="120" w:line="360" w:lineRule="auto"/>
        <w:ind w:firstLine="709"/>
        <w:jc w:val="both"/>
        <w:rPr>
          <w:sz w:val="28"/>
          <w:szCs w:val="28"/>
        </w:rPr>
      </w:pPr>
      <w:r w:rsidRPr="00F27BBE">
        <w:rPr>
          <w:sz w:val="28"/>
          <w:szCs w:val="28"/>
        </w:rPr>
        <w:t>В среднем 27% заявителей указали на необходимость повторного обращения в органы власти (учреждения). Более всего необходимость повторных обращений зафиксирована по услуге «Информирование о положении на рынке труда в Новосибирской области» - 45% опрошенных.</w:t>
      </w:r>
    </w:p>
    <w:p w14:paraId="20B34F76" w14:textId="77777777" w:rsidR="00392786" w:rsidRPr="00F27BBE" w:rsidRDefault="00392786" w:rsidP="00C20721">
      <w:pPr>
        <w:spacing w:line="360" w:lineRule="auto"/>
        <w:ind w:firstLine="709"/>
        <w:jc w:val="both"/>
        <w:rPr>
          <w:sz w:val="28"/>
          <w:szCs w:val="28"/>
        </w:rPr>
      </w:pPr>
      <w:r w:rsidRPr="00F27BBE">
        <w:rPr>
          <w:sz w:val="28"/>
          <w:szCs w:val="28"/>
        </w:rPr>
        <w:t>Повторные обращения не зафиксированы в центрах занятости населения г. Новосибирска и Чулымского района.</w:t>
      </w:r>
    </w:p>
    <w:p w14:paraId="19FC2F58" w14:textId="77777777" w:rsidR="00392786" w:rsidRPr="00F27BBE" w:rsidRDefault="00392786" w:rsidP="00C20721">
      <w:pPr>
        <w:spacing w:line="360" w:lineRule="auto"/>
        <w:ind w:firstLine="709"/>
        <w:jc w:val="both"/>
        <w:rPr>
          <w:sz w:val="28"/>
          <w:szCs w:val="28"/>
        </w:rPr>
      </w:pPr>
      <w:r w:rsidRPr="00F27BBE">
        <w:rPr>
          <w:sz w:val="28"/>
          <w:szCs w:val="28"/>
        </w:rPr>
        <w:t>Количество повторных обращений у</w:t>
      </w:r>
      <w:r w:rsidR="00346066" w:rsidRPr="00F27BBE">
        <w:rPr>
          <w:sz w:val="28"/>
          <w:szCs w:val="28"/>
        </w:rPr>
        <w:t>казано в табл. 39.</w:t>
      </w:r>
    </w:p>
    <w:p w14:paraId="7AB115C3" w14:textId="77777777" w:rsidR="00392786" w:rsidRPr="00F27BBE" w:rsidRDefault="00392786" w:rsidP="00C20721">
      <w:pPr>
        <w:spacing w:line="360" w:lineRule="auto"/>
        <w:jc w:val="both"/>
        <w:rPr>
          <w:sz w:val="28"/>
          <w:szCs w:val="28"/>
        </w:rPr>
      </w:pPr>
      <w:r w:rsidRPr="00F27BBE">
        <w:rPr>
          <w:sz w:val="28"/>
          <w:szCs w:val="28"/>
        </w:rPr>
        <w:t xml:space="preserve">Таблица </w:t>
      </w:r>
      <w:r w:rsidR="00346066" w:rsidRPr="00F27BBE">
        <w:rPr>
          <w:sz w:val="28"/>
          <w:szCs w:val="28"/>
        </w:rPr>
        <w:t>39</w:t>
      </w:r>
      <w:r w:rsidR="003361EB" w:rsidRPr="00F27BBE">
        <w:rPr>
          <w:sz w:val="28"/>
          <w:szCs w:val="28"/>
        </w:rPr>
        <w:t xml:space="preserve"> -</w:t>
      </w:r>
      <w:r w:rsidRPr="00F27BBE">
        <w:rPr>
          <w:sz w:val="28"/>
          <w:szCs w:val="28"/>
        </w:rPr>
        <w:t xml:space="preserve"> Количество повторных обращений в различные инстанции (учреждения)</w:t>
      </w:r>
    </w:p>
    <w:tbl>
      <w:tblPr>
        <w:tblW w:w="9661" w:type="dxa"/>
        <w:tblInd w:w="93" w:type="dxa"/>
        <w:tblLayout w:type="fixed"/>
        <w:tblLook w:val="04A0" w:firstRow="1" w:lastRow="0" w:firstColumn="1" w:lastColumn="0" w:noHBand="0" w:noVBand="1"/>
      </w:tblPr>
      <w:tblGrid>
        <w:gridCol w:w="2042"/>
        <w:gridCol w:w="1659"/>
        <w:gridCol w:w="2551"/>
        <w:gridCol w:w="2041"/>
        <w:gridCol w:w="1368"/>
      </w:tblGrid>
      <w:tr w:rsidR="00392786" w:rsidRPr="00F27BBE" w14:paraId="3A063409" w14:textId="77777777" w:rsidTr="00346066">
        <w:trPr>
          <w:trHeight w:val="20"/>
          <w:tblHeader/>
        </w:trPr>
        <w:tc>
          <w:tcPr>
            <w:tcW w:w="2042" w:type="dxa"/>
            <w:tcBorders>
              <w:top w:val="single" w:sz="4" w:space="0" w:color="auto"/>
              <w:left w:val="single" w:sz="4" w:space="0" w:color="auto"/>
              <w:bottom w:val="single" w:sz="4" w:space="0" w:color="auto"/>
              <w:right w:val="single" w:sz="4" w:space="0" w:color="auto"/>
            </w:tcBorders>
            <w:shd w:val="clear" w:color="auto" w:fill="auto"/>
            <w:hideMark/>
          </w:tcPr>
          <w:p w14:paraId="769CCF06" w14:textId="77777777" w:rsidR="00392786" w:rsidRPr="00F27BBE" w:rsidRDefault="00392786" w:rsidP="00C20721">
            <w:pPr>
              <w:jc w:val="center"/>
              <w:rPr>
                <w:b/>
                <w:bCs/>
              </w:rPr>
            </w:pPr>
            <w:r w:rsidRPr="00F27BBE">
              <w:rPr>
                <w:b/>
              </w:rPr>
              <w:t>Наименование центра занятости населения</w:t>
            </w:r>
          </w:p>
        </w:tc>
        <w:tc>
          <w:tcPr>
            <w:tcW w:w="1659" w:type="dxa"/>
            <w:tcBorders>
              <w:top w:val="single" w:sz="4" w:space="0" w:color="auto"/>
              <w:left w:val="nil"/>
              <w:bottom w:val="single" w:sz="4" w:space="0" w:color="auto"/>
              <w:right w:val="single" w:sz="4" w:space="0" w:color="auto"/>
            </w:tcBorders>
            <w:shd w:val="clear" w:color="auto" w:fill="auto"/>
          </w:tcPr>
          <w:p w14:paraId="78BF1CAD" w14:textId="77777777" w:rsidR="00392786" w:rsidRPr="00F27BBE" w:rsidRDefault="00392786" w:rsidP="00C20721">
            <w:pPr>
              <w:jc w:val="center"/>
              <w:rPr>
                <w:b/>
              </w:rPr>
            </w:pPr>
            <w:r w:rsidRPr="00F27BBE">
              <w:rPr>
                <w:b/>
              </w:rPr>
              <w:t>Информирование о положении на рынке труда в Новосибирской области</w:t>
            </w:r>
          </w:p>
        </w:tc>
        <w:tc>
          <w:tcPr>
            <w:tcW w:w="2551" w:type="dxa"/>
            <w:tcBorders>
              <w:top w:val="single" w:sz="4" w:space="0" w:color="auto"/>
              <w:left w:val="nil"/>
              <w:bottom w:val="single" w:sz="4" w:space="0" w:color="auto"/>
              <w:right w:val="single" w:sz="4" w:space="0" w:color="auto"/>
            </w:tcBorders>
            <w:shd w:val="clear" w:color="auto" w:fill="auto"/>
          </w:tcPr>
          <w:p w14:paraId="56BC10A8" w14:textId="77777777" w:rsidR="00392786" w:rsidRPr="00F27BBE" w:rsidRDefault="00392786" w:rsidP="00C20721">
            <w:pPr>
              <w:jc w:val="center"/>
              <w:rPr>
                <w:b/>
              </w:rPr>
            </w:pPr>
            <w:r w:rsidRPr="00F27BBE">
              <w:rPr>
                <w:b/>
              </w:rPr>
              <w:t>Содействие гражданам в поиске подходящей работы, а работодателям в подборе необходимых работников</w:t>
            </w:r>
          </w:p>
        </w:tc>
        <w:tc>
          <w:tcPr>
            <w:tcW w:w="2041" w:type="dxa"/>
            <w:tcBorders>
              <w:top w:val="single" w:sz="4" w:space="0" w:color="auto"/>
              <w:left w:val="nil"/>
              <w:bottom w:val="single" w:sz="4" w:space="0" w:color="auto"/>
              <w:right w:val="single" w:sz="4" w:space="0" w:color="auto"/>
            </w:tcBorders>
            <w:shd w:val="clear" w:color="auto" w:fill="auto"/>
          </w:tcPr>
          <w:p w14:paraId="07D7E7F5" w14:textId="77777777" w:rsidR="00392786" w:rsidRPr="00F27BBE" w:rsidRDefault="00392786" w:rsidP="00C20721">
            <w:pPr>
              <w:jc w:val="center"/>
              <w:rPr>
                <w:b/>
              </w:rPr>
            </w:pPr>
            <w:r w:rsidRPr="00F27BBE">
              <w:rPr>
                <w:b/>
              </w:rPr>
              <w:t>Осуществление социальных выплат гражданам, признанным в установленном порядке безработными</w:t>
            </w:r>
          </w:p>
        </w:tc>
        <w:tc>
          <w:tcPr>
            <w:tcW w:w="1368" w:type="dxa"/>
            <w:tcBorders>
              <w:top w:val="single" w:sz="4" w:space="0" w:color="auto"/>
              <w:left w:val="nil"/>
              <w:bottom w:val="single" w:sz="4" w:space="0" w:color="auto"/>
              <w:right w:val="single" w:sz="4" w:space="0" w:color="auto"/>
            </w:tcBorders>
            <w:shd w:val="clear" w:color="auto" w:fill="auto"/>
          </w:tcPr>
          <w:p w14:paraId="00EA5D34" w14:textId="77777777" w:rsidR="00392786" w:rsidRPr="00F27BBE" w:rsidRDefault="00392786" w:rsidP="00C20721">
            <w:pPr>
              <w:jc w:val="center"/>
              <w:rPr>
                <w:b/>
                <w:bCs/>
              </w:rPr>
            </w:pPr>
            <w:r w:rsidRPr="00F27BBE">
              <w:rPr>
                <w:b/>
                <w:bCs/>
              </w:rPr>
              <w:t>Среднее модальное значение</w:t>
            </w:r>
            <w:r w:rsidRPr="00F27BBE">
              <w:rPr>
                <w:rStyle w:val="af2"/>
                <w:b/>
                <w:bCs/>
              </w:rPr>
              <w:footnoteReference w:id="46"/>
            </w:r>
          </w:p>
        </w:tc>
      </w:tr>
      <w:tr w:rsidR="00392786" w:rsidRPr="00F27BBE" w14:paraId="45BFD9EC" w14:textId="77777777" w:rsidTr="00346066">
        <w:trPr>
          <w:trHeight w:val="20"/>
        </w:trPr>
        <w:tc>
          <w:tcPr>
            <w:tcW w:w="2042" w:type="dxa"/>
            <w:tcBorders>
              <w:top w:val="nil"/>
              <w:left w:val="single" w:sz="4" w:space="0" w:color="auto"/>
              <w:bottom w:val="single" w:sz="4" w:space="0" w:color="auto"/>
              <w:right w:val="single" w:sz="4" w:space="0" w:color="auto"/>
            </w:tcBorders>
            <w:shd w:val="clear" w:color="auto" w:fill="auto"/>
            <w:vAlign w:val="center"/>
            <w:hideMark/>
          </w:tcPr>
          <w:p w14:paraId="1B071431" w14:textId="77777777" w:rsidR="00392786" w:rsidRPr="00F27BBE" w:rsidRDefault="00392786" w:rsidP="00C20721">
            <w:pPr>
              <w:rPr>
                <w:color w:val="000000"/>
              </w:rPr>
            </w:pPr>
            <w:r w:rsidRPr="00F27BBE">
              <w:rPr>
                <w:color w:val="000000"/>
              </w:rPr>
              <w:t>Мошковский район</w:t>
            </w:r>
          </w:p>
        </w:tc>
        <w:tc>
          <w:tcPr>
            <w:tcW w:w="1659" w:type="dxa"/>
            <w:tcBorders>
              <w:top w:val="nil"/>
              <w:left w:val="nil"/>
              <w:bottom w:val="single" w:sz="4" w:space="0" w:color="auto"/>
              <w:right w:val="single" w:sz="4" w:space="0" w:color="auto"/>
            </w:tcBorders>
            <w:shd w:val="clear" w:color="auto" w:fill="auto"/>
            <w:vAlign w:val="center"/>
          </w:tcPr>
          <w:p w14:paraId="799E4F59" w14:textId="77777777" w:rsidR="00392786" w:rsidRPr="00F27BBE" w:rsidRDefault="00392786" w:rsidP="00C20721">
            <w:pPr>
              <w:jc w:val="center"/>
              <w:rPr>
                <w:color w:val="000000"/>
              </w:rPr>
            </w:pPr>
            <w:r w:rsidRPr="00F27BBE">
              <w:rPr>
                <w:color w:val="000000"/>
              </w:rPr>
              <w:t>3</w:t>
            </w:r>
          </w:p>
        </w:tc>
        <w:tc>
          <w:tcPr>
            <w:tcW w:w="2551" w:type="dxa"/>
            <w:tcBorders>
              <w:top w:val="nil"/>
              <w:left w:val="nil"/>
              <w:bottom w:val="single" w:sz="4" w:space="0" w:color="auto"/>
              <w:right w:val="single" w:sz="4" w:space="0" w:color="auto"/>
            </w:tcBorders>
            <w:shd w:val="clear" w:color="auto" w:fill="auto"/>
            <w:vAlign w:val="center"/>
          </w:tcPr>
          <w:p w14:paraId="49570856" w14:textId="77777777" w:rsidR="00392786" w:rsidRPr="00F27BBE" w:rsidRDefault="00392786" w:rsidP="00C20721">
            <w:pPr>
              <w:jc w:val="center"/>
              <w:rPr>
                <w:color w:val="000000"/>
              </w:rPr>
            </w:pPr>
            <w:r w:rsidRPr="00F27BBE">
              <w:rPr>
                <w:color w:val="000000"/>
              </w:rPr>
              <w:t> -</w:t>
            </w:r>
          </w:p>
        </w:tc>
        <w:tc>
          <w:tcPr>
            <w:tcW w:w="2041" w:type="dxa"/>
            <w:tcBorders>
              <w:top w:val="nil"/>
              <w:left w:val="nil"/>
              <w:bottom w:val="single" w:sz="4" w:space="0" w:color="auto"/>
              <w:right w:val="single" w:sz="4" w:space="0" w:color="auto"/>
            </w:tcBorders>
            <w:shd w:val="clear" w:color="auto" w:fill="auto"/>
            <w:vAlign w:val="center"/>
          </w:tcPr>
          <w:p w14:paraId="2AE7A096" w14:textId="77777777" w:rsidR="00392786" w:rsidRPr="00F27BBE" w:rsidRDefault="00392786" w:rsidP="00C20721">
            <w:pPr>
              <w:jc w:val="center"/>
              <w:rPr>
                <w:color w:val="000000"/>
              </w:rPr>
            </w:pPr>
            <w:r w:rsidRPr="00F27BBE">
              <w:rPr>
                <w:color w:val="000000"/>
              </w:rPr>
              <w:t>2</w:t>
            </w:r>
          </w:p>
        </w:tc>
        <w:tc>
          <w:tcPr>
            <w:tcW w:w="1368" w:type="dxa"/>
            <w:tcBorders>
              <w:top w:val="nil"/>
              <w:left w:val="nil"/>
              <w:bottom w:val="single" w:sz="4" w:space="0" w:color="auto"/>
              <w:right w:val="single" w:sz="4" w:space="0" w:color="auto"/>
            </w:tcBorders>
            <w:shd w:val="clear" w:color="auto" w:fill="auto"/>
            <w:vAlign w:val="center"/>
          </w:tcPr>
          <w:p w14:paraId="13087010" w14:textId="77777777" w:rsidR="00392786" w:rsidRPr="00F27BBE" w:rsidRDefault="00392786" w:rsidP="00C20721">
            <w:pPr>
              <w:jc w:val="center"/>
              <w:rPr>
                <w:b/>
                <w:i/>
              </w:rPr>
            </w:pPr>
            <w:r w:rsidRPr="00F27BBE">
              <w:rPr>
                <w:b/>
                <w:i/>
              </w:rPr>
              <w:t>2,5</w:t>
            </w:r>
          </w:p>
        </w:tc>
      </w:tr>
      <w:tr w:rsidR="00392786" w:rsidRPr="00F27BBE" w14:paraId="081D2CDC" w14:textId="77777777" w:rsidTr="00346066">
        <w:trPr>
          <w:trHeight w:val="20"/>
        </w:trPr>
        <w:tc>
          <w:tcPr>
            <w:tcW w:w="2042" w:type="dxa"/>
            <w:tcBorders>
              <w:top w:val="nil"/>
              <w:left w:val="single" w:sz="4" w:space="0" w:color="auto"/>
              <w:bottom w:val="single" w:sz="4" w:space="0" w:color="auto"/>
              <w:right w:val="single" w:sz="4" w:space="0" w:color="auto"/>
            </w:tcBorders>
            <w:shd w:val="clear" w:color="auto" w:fill="auto"/>
            <w:vAlign w:val="center"/>
            <w:hideMark/>
          </w:tcPr>
          <w:p w14:paraId="6C1810D8" w14:textId="77777777" w:rsidR="00392786" w:rsidRPr="00F27BBE" w:rsidRDefault="00392786" w:rsidP="00C20721">
            <w:pPr>
              <w:rPr>
                <w:color w:val="000000"/>
              </w:rPr>
            </w:pPr>
            <w:r w:rsidRPr="00F27BBE">
              <w:rPr>
                <w:color w:val="000000"/>
              </w:rPr>
              <w:t>Новосибирский район</w:t>
            </w:r>
          </w:p>
        </w:tc>
        <w:tc>
          <w:tcPr>
            <w:tcW w:w="1659" w:type="dxa"/>
            <w:tcBorders>
              <w:top w:val="nil"/>
              <w:left w:val="nil"/>
              <w:bottom w:val="single" w:sz="4" w:space="0" w:color="auto"/>
              <w:right w:val="single" w:sz="4" w:space="0" w:color="auto"/>
            </w:tcBorders>
            <w:shd w:val="clear" w:color="auto" w:fill="auto"/>
            <w:vAlign w:val="center"/>
          </w:tcPr>
          <w:p w14:paraId="724B0DB3" w14:textId="77777777" w:rsidR="00392786" w:rsidRPr="00F27BBE" w:rsidRDefault="00392786" w:rsidP="00C20721">
            <w:pPr>
              <w:jc w:val="center"/>
              <w:rPr>
                <w:color w:val="000000"/>
              </w:rPr>
            </w:pPr>
            <w:r w:rsidRPr="00F27BBE">
              <w:rPr>
                <w:color w:val="000000"/>
              </w:rPr>
              <w:t> -</w:t>
            </w:r>
          </w:p>
        </w:tc>
        <w:tc>
          <w:tcPr>
            <w:tcW w:w="2551" w:type="dxa"/>
            <w:tcBorders>
              <w:top w:val="nil"/>
              <w:left w:val="nil"/>
              <w:bottom w:val="single" w:sz="4" w:space="0" w:color="auto"/>
              <w:right w:val="single" w:sz="4" w:space="0" w:color="auto"/>
            </w:tcBorders>
            <w:shd w:val="clear" w:color="auto" w:fill="auto"/>
            <w:vAlign w:val="center"/>
          </w:tcPr>
          <w:p w14:paraId="44598722" w14:textId="77777777" w:rsidR="00392786" w:rsidRPr="00F27BBE" w:rsidRDefault="00392786" w:rsidP="00C20721">
            <w:pPr>
              <w:jc w:val="center"/>
              <w:rPr>
                <w:color w:val="000000"/>
              </w:rPr>
            </w:pPr>
            <w:r w:rsidRPr="00F27BBE">
              <w:rPr>
                <w:color w:val="000000"/>
              </w:rPr>
              <w:t>2</w:t>
            </w:r>
          </w:p>
        </w:tc>
        <w:tc>
          <w:tcPr>
            <w:tcW w:w="2041" w:type="dxa"/>
            <w:tcBorders>
              <w:top w:val="nil"/>
              <w:left w:val="nil"/>
              <w:bottom w:val="single" w:sz="4" w:space="0" w:color="auto"/>
              <w:right w:val="single" w:sz="4" w:space="0" w:color="auto"/>
            </w:tcBorders>
            <w:shd w:val="clear" w:color="auto" w:fill="auto"/>
            <w:vAlign w:val="center"/>
          </w:tcPr>
          <w:p w14:paraId="39A20DFA" w14:textId="77777777" w:rsidR="00392786" w:rsidRPr="00F27BBE" w:rsidRDefault="00392786" w:rsidP="00C20721">
            <w:pPr>
              <w:jc w:val="center"/>
              <w:rPr>
                <w:color w:val="000000"/>
              </w:rPr>
            </w:pPr>
            <w:r w:rsidRPr="00F27BBE">
              <w:rPr>
                <w:color w:val="000000"/>
              </w:rPr>
              <w:t>2</w:t>
            </w:r>
          </w:p>
        </w:tc>
        <w:tc>
          <w:tcPr>
            <w:tcW w:w="1368" w:type="dxa"/>
            <w:tcBorders>
              <w:top w:val="nil"/>
              <w:left w:val="nil"/>
              <w:bottom w:val="single" w:sz="4" w:space="0" w:color="auto"/>
              <w:right w:val="single" w:sz="4" w:space="0" w:color="auto"/>
            </w:tcBorders>
            <w:shd w:val="clear" w:color="auto" w:fill="auto"/>
            <w:vAlign w:val="center"/>
          </w:tcPr>
          <w:p w14:paraId="18FEF582" w14:textId="77777777" w:rsidR="00392786" w:rsidRPr="00F27BBE" w:rsidRDefault="00392786" w:rsidP="00C20721">
            <w:pPr>
              <w:jc w:val="center"/>
              <w:rPr>
                <w:b/>
                <w:i/>
              </w:rPr>
            </w:pPr>
            <w:r w:rsidRPr="00F27BBE">
              <w:rPr>
                <w:b/>
                <w:i/>
              </w:rPr>
              <w:t>2</w:t>
            </w:r>
          </w:p>
        </w:tc>
      </w:tr>
      <w:tr w:rsidR="00392786" w:rsidRPr="00F27BBE" w14:paraId="7D6B3EBB" w14:textId="77777777" w:rsidTr="00346066">
        <w:trPr>
          <w:trHeight w:val="20"/>
        </w:trPr>
        <w:tc>
          <w:tcPr>
            <w:tcW w:w="2042" w:type="dxa"/>
            <w:tcBorders>
              <w:top w:val="nil"/>
              <w:left w:val="single" w:sz="4" w:space="0" w:color="auto"/>
              <w:bottom w:val="single" w:sz="4" w:space="0" w:color="auto"/>
              <w:right w:val="single" w:sz="4" w:space="0" w:color="auto"/>
            </w:tcBorders>
            <w:shd w:val="clear" w:color="auto" w:fill="auto"/>
            <w:vAlign w:val="center"/>
            <w:hideMark/>
          </w:tcPr>
          <w:p w14:paraId="624EA2FA" w14:textId="77777777" w:rsidR="00392786" w:rsidRPr="00F27BBE" w:rsidRDefault="00392786" w:rsidP="00C20721">
            <w:pPr>
              <w:rPr>
                <w:color w:val="000000"/>
              </w:rPr>
            </w:pPr>
            <w:r w:rsidRPr="00F27BBE">
              <w:rPr>
                <w:color w:val="000000"/>
              </w:rPr>
              <w:t>г. Искитим</w:t>
            </w:r>
          </w:p>
        </w:tc>
        <w:tc>
          <w:tcPr>
            <w:tcW w:w="1659" w:type="dxa"/>
            <w:tcBorders>
              <w:top w:val="nil"/>
              <w:left w:val="nil"/>
              <w:bottom w:val="single" w:sz="4" w:space="0" w:color="auto"/>
              <w:right w:val="single" w:sz="4" w:space="0" w:color="auto"/>
            </w:tcBorders>
            <w:shd w:val="clear" w:color="auto" w:fill="auto"/>
            <w:vAlign w:val="center"/>
          </w:tcPr>
          <w:p w14:paraId="7DCF2D5A" w14:textId="77777777" w:rsidR="00392786" w:rsidRPr="00F27BBE" w:rsidRDefault="00392786" w:rsidP="00C20721">
            <w:pPr>
              <w:jc w:val="center"/>
              <w:rPr>
                <w:color w:val="000000"/>
              </w:rPr>
            </w:pPr>
            <w:r w:rsidRPr="00F27BBE">
              <w:rPr>
                <w:color w:val="000000"/>
              </w:rPr>
              <w:t> -</w:t>
            </w:r>
          </w:p>
        </w:tc>
        <w:tc>
          <w:tcPr>
            <w:tcW w:w="2551" w:type="dxa"/>
            <w:tcBorders>
              <w:top w:val="nil"/>
              <w:left w:val="nil"/>
              <w:bottom w:val="single" w:sz="4" w:space="0" w:color="auto"/>
              <w:right w:val="single" w:sz="4" w:space="0" w:color="auto"/>
            </w:tcBorders>
            <w:shd w:val="clear" w:color="auto" w:fill="auto"/>
            <w:vAlign w:val="center"/>
          </w:tcPr>
          <w:p w14:paraId="100BE26A" w14:textId="77777777" w:rsidR="00392786" w:rsidRPr="00F27BBE" w:rsidRDefault="00392786" w:rsidP="00C20721">
            <w:pPr>
              <w:jc w:val="center"/>
              <w:rPr>
                <w:color w:val="000000"/>
              </w:rPr>
            </w:pPr>
            <w:r w:rsidRPr="00F27BBE">
              <w:rPr>
                <w:color w:val="000000"/>
              </w:rPr>
              <w:t>6</w:t>
            </w:r>
          </w:p>
        </w:tc>
        <w:tc>
          <w:tcPr>
            <w:tcW w:w="2041" w:type="dxa"/>
            <w:tcBorders>
              <w:top w:val="nil"/>
              <w:left w:val="nil"/>
              <w:bottom w:val="single" w:sz="4" w:space="0" w:color="auto"/>
              <w:right w:val="single" w:sz="4" w:space="0" w:color="auto"/>
            </w:tcBorders>
            <w:shd w:val="clear" w:color="auto" w:fill="auto"/>
            <w:vAlign w:val="center"/>
          </w:tcPr>
          <w:p w14:paraId="32F9B4C8" w14:textId="77777777" w:rsidR="00392786" w:rsidRPr="00F27BBE" w:rsidRDefault="00392786" w:rsidP="00C20721">
            <w:pPr>
              <w:jc w:val="center"/>
              <w:rPr>
                <w:color w:val="000000"/>
              </w:rPr>
            </w:pPr>
            <w:r w:rsidRPr="00F27BBE">
              <w:rPr>
                <w:color w:val="000000"/>
              </w:rPr>
              <w:t> -</w:t>
            </w:r>
          </w:p>
        </w:tc>
        <w:tc>
          <w:tcPr>
            <w:tcW w:w="1368" w:type="dxa"/>
            <w:tcBorders>
              <w:top w:val="nil"/>
              <w:left w:val="nil"/>
              <w:bottom w:val="single" w:sz="4" w:space="0" w:color="auto"/>
              <w:right w:val="single" w:sz="4" w:space="0" w:color="auto"/>
            </w:tcBorders>
            <w:shd w:val="clear" w:color="auto" w:fill="auto"/>
            <w:vAlign w:val="center"/>
          </w:tcPr>
          <w:p w14:paraId="30991FF1" w14:textId="77777777" w:rsidR="00392786" w:rsidRPr="00F27BBE" w:rsidRDefault="00392786" w:rsidP="00C20721">
            <w:pPr>
              <w:jc w:val="center"/>
              <w:rPr>
                <w:b/>
                <w:i/>
              </w:rPr>
            </w:pPr>
            <w:r w:rsidRPr="00F27BBE">
              <w:rPr>
                <w:b/>
                <w:i/>
              </w:rPr>
              <w:t>6</w:t>
            </w:r>
          </w:p>
        </w:tc>
      </w:tr>
      <w:tr w:rsidR="00392786" w:rsidRPr="00F27BBE" w14:paraId="4FF158C0" w14:textId="77777777" w:rsidTr="00346066">
        <w:trPr>
          <w:trHeight w:val="20"/>
        </w:trPr>
        <w:tc>
          <w:tcPr>
            <w:tcW w:w="2042" w:type="dxa"/>
            <w:tcBorders>
              <w:top w:val="single" w:sz="4" w:space="0" w:color="auto"/>
              <w:left w:val="single" w:sz="4" w:space="0" w:color="auto"/>
              <w:bottom w:val="single" w:sz="4" w:space="0" w:color="auto"/>
              <w:right w:val="single" w:sz="4" w:space="0" w:color="auto"/>
            </w:tcBorders>
            <w:shd w:val="clear" w:color="auto" w:fill="auto"/>
          </w:tcPr>
          <w:p w14:paraId="16529880" w14:textId="77777777" w:rsidR="00392786" w:rsidRPr="00F27BBE" w:rsidRDefault="00392786" w:rsidP="00C20721">
            <w:pPr>
              <w:rPr>
                <w:b/>
              </w:rPr>
            </w:pPr>
            <w:r w:rsidRPr="00F27BBE">
              <w:rPr>
                <w:b/>
              </w:rPr>
              <w:lastRenderedPageBreak/>
              <w:t>Среднее значение</w:t>
            </w:r>
          </w:p>
        </w:tc>
        <w:tc>
          <w:tcPr>
            <w:tcW w:w="1659" w:type="dxa"/>
            <w:tcBorders>
              <w:top w:val="single" w:sz="4" w:space="0" w:color="auto"/>
              <w:left w:val="nil"/>
              <w:bottom w:val="single" w:sz="4" w:space="0" w:color="auto"/>
              <w:right w:val="single" w:sz="4" w:space="0" w:color="auto"/>
            </w:tcBorders>
            <w:shd w:val="clear" w:color="auto" w:fill="auto"/>
            <w:vAlign w:val="center"/>
          </w:tcPr>
          <w:p w14:paraId="79B1370B" w14:textId="77777777" w:rsidR="00392786" w:rsidRPr="00F27BBE" w:rsidRDefault="00392786" w:rsidP="00C20721">
            <w:pPr>
              <w:jc w:val="center"/>
              <w:rPr>
                <w:b/>
                <w:bCs/>
                <w:i/>
                <w:iCs/>
              </w:rPr>
            </w:pPr>
            <w:r w:rsidRPr="00F27BBE">
              <w:rPr>
                <w:b/>
                <w:bCs/>
                <w:i/>
                <w:iCs/>
              </w:rPr>
              <w:t>3</w:t>
            </w:r>
          </w:p>
        </w:tc>
        <w:tc>
          <w:tcPr>
            <w:tcW w:w="2551" w:type="dxa"/>
            <w:tcBorders>
              <w:top w:val="single" w:sz="4" w:space="0" w:color="auto"/>
              <w:left w:val="nil"/>
              <w:bottom w:val="single" w:sz="4" w:space="0" w:color="auto"/>
              <w:right w:val="single" w:sz="4" w:space="0" w:color="auto"/>
            </w:tcBorders>
            <w:shd w:val="clear" w:color="auto" w:fill="auto"/>
            <w:vAlign w:val="center"/>
          </w:tcPr>
          <w:p w14:paraId="1E99AB51" w14:textId="77777777" w:rsidR="00392786" w:rsidRPr="00F27BBE" w:rsidRDefault="00392786" w:rsidP="00C20721">
            <w:pPr>
              <w:jc w:val="center"/>
              <w:rPr>
                <w:b/>
                <w:bCs/>
                <w:i/>
                <w:iCs/>
              </w:rPr>
            </w:pPr>
            <w:r w:rsidRPr="00F27BBE">
              <w:rPr>
                <w:b/>
                <w:bCs/>
                <w:i/>
                <w:iCs/>
              </w:rPr>
              <w:t>4</w:t>
            </w:r>
          </w:p>
        </w:tc>
        <w:tc>
          <w:tcPr>
            <w:tcW w:w="2041" w:type="dxa"/>
            <w:tcBorders>
              <w:top w:val="single" w:sz="4" w:space="0" w:color="auto"/>
              <w:left w:val="nil"/>
              <w:bottom w:val="single" w:sz="4" w:space="0" w:color="auto"/>
              <w:right w:val="single" w:sz="4" w:space="0" w:color="auto"/>
            </w:tcBorders>
            <w:shd w:val="clear" w:color="auto" w:fill="auto"/>
            <w:vAlign w:val="center"/>
          </w:tcPr>
          <w:p w14:paraId="084E01E5" w14:textId="77777777" w:rsidR="00392786" w:rsidRPr="00F27BBE" w:rsidRDefault="00392786" w:rsidP="00C20721">
            <w:pPr>
              <w:jc w:val="center"/>
              <w:rPr>
                <w:b/>
                <w:bCs/>
                <w:i/>
                <w:iCs/>
              </w:rPr>
            </w:pPr>
            <w:r w:rsidRPr="00F27BBE">
              <w:rPr>
                <w:b/>
                <w:bCs/>
                <w:i/>
                <w:iCs/>
              </w:rPr>
              <w:t>2</w:t>
            </w:r>
          </w:p>
        </w:tc>
        <w:tc>
          <w:tcPr>
            <w:tcW w:w="1368" w:type="dxa"/>
            <w:tcBorders>
              <w:top w:val="single" w:sz="4" w:space="0" w:color="auto"/>
              <w:left w:val="nil"/>
              <w:bottom w:val="single" w:sz="4" w:space="0" w:color="auto"/>
              <w:right w:val="single" w:sz="4" w:space="0" w:color="auto"/>
            </w:tcBorders>
            <w:shd w:val="clear" w:color="auto" w:fill="auto"/>
            <w:vAlign w:val="center"/>
          </w:tcPr>
          <w:p w14:paraId="33AB5BE6" w14:textId="77777777" w:rsidR="00392786" w:rsidRPr="00F27BBE" w:rsidRDefault="00392786" w:rsidP="00C20721">
            <w:pPr>
              <w:jc w:val="center"/>
              <w:rPr>
                <w:b/>
                <w:bCs/>
                <w:i/>
              </w:rPr>
            </w:pPr>
            <w:r w:rsidRPr="00F27BBE">
              <w:rPr>
                <w:b/>
                <w:bCs/>
                <w:i/>
              </w:rPr>
              <w:t>3</w:t>
            </w:r>
          </w:p>
        </w:tc>
      </w:tr>
    </w:tbl>
    <w:p w14:paraId="78E6A18D" w14:textId="77777777" w:rsidR="00392786" w:rsidRPr="00F27BBE" w:rsidRDefault="00392786" w:rsidP="00C20721">
      <w:pPr>
        <w:spacing w:before="120" w:line="360" w:lineRule="auto"/>
        <w:ind w:firstLine="709"/>
        <w:jc w:val="both"/>
        <w:rPr>
          <w:sz w:val="28"/>
          <w:szCs w:val="28"/>
        </w:rPr>
      </w:pPr>
      <w:r w:rsidRPr="00F27BBE">
        <w:rPr>
          <w:sz w:val="28"/>
          <w:szCs w:val="28"/>
        </w:rPr>
        <w:t>Наибольшее количество повторных обращений зафиксировано по услуге «Содействие гражданам в поиске подходящей работы, а работодателям в подборе необходимых работников» в ЦЗН г. Искитим - 6 обращений.</w:t>
      </w:r>
    </w:p>
    <w:p w14:paraId="42D09C54" w14:textId="77777777" w:rsidR="00392786" w:rsidRPr="00F27BBE" w:rsidRDefault="00392786" w:rsidP="00C20721">
      <w:pPr>
        <w:spacing w:before="120" w:line="360" w:lineRule="auto"/>
        <w:jc w:val="center"/>
        <w:rPr>
          <w:b/>
          <w:i/>
          <w:sz w:val="28"/>
        </w:rPr>
      </w:pPr>
      <w:r w:rsidRPr="00F27BBE">
        <w:rPr>
          <w:b/>
          <w:i/>
          <w:sz w:val="28"/>
        </w:rPr>
        <w:t>5.3. Уровень временных издержек заявителей</w:t>
      </w:r>
    </w:p>
    <w:p w14:paraId="580A10F7" w14:textId="77777777" w:rsidR="00392786" w:rsidRPr="00F27BBE" w:rsidRDefault="00392786" w:rsidP="00C20721">
      <w:pPr>
        <w:spacing w:line="360" w:lineRule="auto"/>
        <w:ind w:firstLine="720"/>
        <w:jc w:val="both"/>
        <w:rPr>
          <w:sz w:val="28"/>
          <w:szCs w:val="28"/>
        </w:rPr>
      </w:pPr>
      <w:r w:rsidRPr="00F27BBE">
        <w:rPr>
          <w:sz w:val="28"/>
          <w:szCs w:val="28"/>
        </w:rPr>
        <w:t>Временные затраты на получение государственных услуг Минтруда представлены в табл. </w:t>
      </w:r>
      <w:r w:rsidR="0008775A" w:rsidRPr="00F27BBE">
        <w:rPr>
          <w:sz w:val="28"/>
          <w:szCs w:val="28"/>
        </w:rPr>
        <w:t>40.</w:t>
      </w:r>
      <w:r w:rsidRPr="00F27BBE">
        <w:rPr>
          <w:sz w:val="28"/>
          <w:szCs w:val="28"/>
        </w:rPr>
        <w:t xml:space="preserve"> </w:t>
      </w:r>
    </w:p>
    <w:p w14:paraId="1539B464" w14:textId="77777777" w:rsidR="00392786" w:rsidRPr="00F27BBE" w:rsidRDefault="00392786" w:rsidP="00C20721">
      <w:pPr>
        <w:spacing w:line="360" w:lineRule="auto"/>
        <w:jc w:val="both"/>
        <w:rPr>
          <w:sz w:val="28"/>
          <w:szCs w:val="28"/>
        </w:rPr>
      </w:pPr>
      <w:r w:rsidRPr="00F27BBE">
        <w:rPr>
          <w:sz w:val="28"/>
          <w:szCs w:val="28"/>
        </w:rPr>
        <w:t xml:space="preserve">Таблица </w:t>
      </w:r>
      <w:r w:rsidR="0008775A" w:rsidRPr="00F27BBE">
        <w:rPr>
          <w:sz w:val="28"/>
          <w:szCs w:val="28"/>
        </w:rPr>
        <w:t>40</w:t>
      </w:r>
      <w:r w:rsidR="003361EB" w:rsidRPr="00F27BBE">
        <w:rPr>
          <w:sz w:val="28"/>
          <w:szCs w:val="28"/>
        </w:rPr>
        <w:t xml:space="preserve"> -</w:t>
      </w:r>
      <w:r w:rsidRPr="00F27BBE">
        <w:rPr>
          <w:sz w:val="28"/>
          <w:szCs w:val="28"/>
        </w:rPr>
        <w:t xml:space="preserve"> Временные затраты на получение государственных услуг</w:t>
      </w:r>
    </w:p>
    <w:tbl>
      <w:tblPr>
        <w:tblW w:w="9661" w:type="dxa"/>
        <w:tblInd w:w="93" w:type="dxa"/>
        <w:tblLayout w:type="fixed"/>
        <w:tblLook w:val="04A0" w:firstRow="1" w:lastRow="0" w:firstColumn="1" w:lastColumn="0" w:noHBand="0" w:noVBand="1"/>
      </w:tblPr>
      <w:tblGrid>
        <w:gridCol w:w="2042"/>
        <w:gridCol w:w="1659"/>
        <w:gridCol w:w="2551"/>
        <w:gridCol w:w="2041"/>
        <w:gridCol w:w="1368"/>
      </w:tblGrid>
      <w:tr w:rsidR="00392786" w:rsidRPr="00F27BBE" w14:paraId="60B5E98F" w14:textId="77777777" w:rsidTr="00346066">
        <w:trPr>
          <w:trHeight w:val="20"/>
          <w:tblHeader/>
        </w:trPr>
        <w:tc>
          <w:tcPr>
            <w:tcW w:w="2042" w:type="dxa"/>
            <w:tcBorders>
              <w:top w:val="single" w:sz="4" w:space="0" w:color="auto"/>
              <w:left w:val="single" w:sz="4" w:space="0" w:color="auto"/>
              <w:bottom w:val="single" w:sz="4" w:space="0" w:color="auto"/>
              <w:right w:val="single" w:sz="4" w:space="0" w:color="auto"/>
            </w:tcBorders>
            <w:shd w:val="clear" w:color="auto" w:fill="auto"/>
            <w:hideMark/>
          </w:tcPr>
          <w:p w14:paraId="61CA1FF1" w14:textId="77777777" w:rsidR="00392786" w:rsidRPr="00F27BBE" w:rsidRDefault="00392786" w:rsidP="00C20721">
            <w:pPr>
              <w:jc w:val="center"/>
              <w:rPr>
                <w:b/>
                <w:bCs/>
              </w:rPr>
            </w:pPr>
            <w:r w:rsidRPr="00F27BBE">
              <w:rPr>
                <w:b/>
              </w:rPr>
              <w:t>Наименование центра занятости населения</w:t>
            </w:r>
          </w:p>
        </w:tc>
        <w:tc>
          <w:tcPr>
            <w:tcW w:w="1659" w:type="dxa"/>
            <w:tcBorders>
              <w:top w:val="single" w:sz="4" w:space="0" w:color="auto"/>
              <w:left w:val="nil"/>
              <w:bottom w:val="single" w:sz="4" w:space="0" w:color="auto"/>
              <w:right w:val="single" w:sz="4" w:space="0" w:color="auto"/>
            </w:tcBorders>
            <w:shd w:val="clear" w:color="auto" w:fill="auto"/>
          </w:tcPr>
          <w:p w14:paraId="2238428F" w14:textId="77777777" w:rsidR="00392786" w:rsidRPr="00F27BBE" w:rsidRDefault="00392786" w:rsidP="00C20721">
            <w:pPr>
              <w:jc w:val="center"/>
              <w:rPr>
                <w:b/>
              </w:rPr>
            </w:pPr>
            <w:r w:rsidRPr="00F27BBE">
              <w:rPr>
                <w:b/>
              </w:rPr>
              <w:t>Информирование о положении на рынке труда в Новосибирской области</w:t>
            </w:r>
          </w:p>
        </w:tc>
        <w:tc>
          <w:tcPr>
            <w:tcW w:w="2551" w:type="dxa"/>
            <w:tcBorders>
              <w:top w:val="single" w:sz="4" w:space="0" w:color="auto"/>
              <w:left w:val="nil"/>
              <w:bottom w:val="single" w:sz="4" w:space="0" w:color="auto"/>
              <w:right w:val="single" w:sz="4" w:space="0" w:color="auto"/>
            </w:tcBorders>
            <w:shd w:val="clear" w:color="auto" w:fill="auto"/>
          </w:tcPr>
          <w:p w14:paraId="635E31E7" w14:textId="77777777" w:rsidR="00392786" w:rsidRPr="00F27BBE" w:rsidRDefault="00392786" w:rsidP="00C20721">
            <w:pPr>
              <w:jc w:val="center"/>
              <w:rPr>
                <w:b/>
              </w:rPr>
            </w:pPr>
            <w:r w:rsidRPr="00F27BBE">
              <w:rPr>
                <w:b/>
              </w:rPr>
              <w:t>Содействие гражданам в поиске подходящей работы, а работодателям в подборе необходимых работников</w:t>
            </w:r>
          </w:p>
        </w:tc>
        <w:tc>
          <w:tcPr>
            <w:tcW w:w="2041" w:type="dxa"/>
            <w:tcBorders>
              <w:top w:val="single" w:sz="4" w:space="0" w:color="auto"/>
              <w:left w:val="nil"/>
              <w:bottom w:val="single" w:sz="4" w:space="0" w:color="auto"/>
              <w:right w:val="single" w:sz="4" w:space="0" w:color="auto"/>
            </w:tcBorders>
            <w:shd w:val="clear" w:color="auto" w:fill="auto"/>
          </w:tcPr>
          <w:p w14:paraId="2FAD4F79" w14:textId="77777777" w:rsidR="00392786" w:rsidRPr="00F27BBE" w:rsidRDefault="00392786" w:rsidP="00C20721">
            <w:pPr>
              <w:jc w:val="center"/>
              <w:rPr>
                <w:b/>
              </w:rPr>
            </w:pPr>
            <w:r w:rsidRPr="00F27BBE">
              <w:rPr>
                <w:b/>
              </w:rPr>
              <w:t>Осуществление социальных выплат гражданам, признанным в установленном порядке безработными</w:t>
            </w:r>
          </w:p>
        </w:tc>
        <w:tc>
          <w:tcPr>
            <w:tcW w:w="1368" w:type="dxa"/>
            <w:tcBorders>
              <w:top w:val="single" w:sz="4" w:space="0" w:color="auto"/>
              <w:left w:val="nil"/>
              <w:bottom w:val="single" w:sz="4" w:space="0" w:color="auto"/>
              <w:right w:val="single" w:sz="4" w:space="0" w:color="auto"/>
            </w:tcBorders>
            <w:shd w:val="clear" w:color="auto" w:fill="auto"/>
          </w:tcPr>
          <w:p w14:paraId="26CEA5A8" w14:textId="77777777" w:rsidR="00392786" w:rsidRPr="00F27BBE" w:rsidRDefault="00392786" w:rsidP="00C20721">
            <w:pPr>
              <w:jc w:val="center"/>
              <w:rPr>
                <w:b/>
                <w:bCs/>
              </w:rPr>
            </w:pPr>
            <w:r w:rsidRPr="00F27BBE">
              <w:rPr>
                <w:b/>
                <w:bCs/>
              </w:rPr>
              <w:t>Среднее модальное значение</w:t>
            </w:r>
            <w:r w:rsidRPr="00F27BBE">
              <w:rPr>
                <w:rStyle w:val="af2"/>
                <w:b/>
                <w:bCs/>
              </w:rPr>
              <w:footnoteReference w:id="47"/>
            </w:r>
          </w:p>
        </w:tc>
      </w:tr>
      <w:tr w:rsidR="00392786" w:rsidRPr="00F27BBE" w14:paraId="1D5D0F86" w14:textId="77777777" w:rsidTr="003361EB">
        <w:trPr>
          <w:trHeight w:val="20"/>
          <w:tblHeader/>
        </w:trPr>
        <w:tc>
          <w:tcPr>
            <w:tcW w:w="2042" w:type="dxa"/>
            <w:tcBorders>
              <w:top w:val="single" w:sz="4" w:space="0" w:color="auto"/>
              <w:left w:val="single" w:sz="4" w:space="0" w:color="auto"/>
              <w:bottom w:val="single" w:sz="4" w:space="0" w:color="auto"/>
              <w:right w:val="single" w:sz="4" w:space="0" w:color="auto"/>
            </w:tcBorders>
            <w:shd w:val="clear" w:color="auto" w:fill="auto"/>
            <w:vAlign w:val="center"/>
          </w:tcPr>
          <w:p w14:paraId="3DCDF063" w14:textId="77777777" w:rsidR="00392786" w:rsidRPr="00F27BBE" w:rsidRDefault="00392786" w:rsidP="00C20721">
            <w:pPr>
              <w:jc w:val="center"/>
              <w:rPr>
                <w:b/>
                <w:i/>
              </w:rPr>
            </w:pPr>
            <w:r w:rsidRPr="00F27BBE">
              <w:rPr>
                <w:b/>
                <w:i/>
              </w:rPr>
              <w:t>Нормативное значение</w:t>
            </w:r>
          </w:p>
        </w:tc>
        <w:tc>
          <w:tcPr>
            <w:tcW w:w="1659" w:type="dxa"/>
            <w:tcBorders>
              <w:top w:val="single" w:sz="4" w:space="0" w:color="auto"/>
              <w:left w:val="nil"/>
              <w:bottom w:val="single" w:sz="4" w:space="0" w:color="auto"/>
              <w:right w:val="single" w:sz="4" w:space="0" w:color="auto"/>
            </w:tcBorders>
            <w:shd w:val="clear" w:color="auto" w:fill="auto"/>
            <w:vAlign w:val="center"/>
          </w:tcPr>
          <w:p w14:paraId="208BCCD9" w14:textId="77777777" w:rsidR="00392786" w:rsidRPr="00F27BBE" w:rsidRDefault="00392786" w:rsidP="00C20721">
            <w:pPr>
              <w:jc w:val="center"/>
              <w:rPr>
                <w:b/>
                <w:i/>
              </w:rPr>
            </w:pPr>
            <w:r w:rsidRPr="00F27BBE">
              <w:rPr>
                <w:b/>
                <w:i/>
              </w:rPr>
              <w:t>15 (дней)</w:t>
            </w:r>
            <w:r w:rsidRPr="00F27BBE">
              <w:rPr>
                <w:rStyle w:val="af2"/>
                <w:rFonts w:eastAsiaTheme="majorEastAsia"/>
                <w:b/>
                <w:i/>
              </w:rPr>
              <w:footnoteReference w:id="48"/>
            </w:r>
          </w:p>
        </w:tc>
        <w:tc>
          <w:tcPr>
            <w:tcW w:w="2551" w:type="dxa"/>
            <w:tcBorders>
              <w:top w:val="single" w:sz="4" w:space="0" w:color="auto"/>
              <w:left w:val="nil"/>
              <w:bottom w:val="single" w:sz="4" w:space="0" w:color="auto"/>
              <w:right w:val="single" w:sz="4" w:space="0" w:color="auto"/>
            </w:tcBorders>
            <w:shd w:val="clear" w:color="auto" w:fill="auto"/>
            <w:vAlign w:val="center"/>
          </w:tcPr>
          <w:p w14:paraId="2E3E743B" w14:textId="77777777" w:rsidR="00392786" w:rsidRPr="00F27BBE" w:rsidRDefault="00392786" w:rsidP="00C20721">
            <w:pPr>
              <w:jc w:val="center"/>
              <w:rPr>
                <w:b/>
                <w:i/>
              </w:rPr>
            </w:pPr>
            <w:r w:rsidRPr="00F27BBE">
              <w:rPr>
                <w:b/>
                <w:i/>
              </w:rPr>
              <w:t>20 (минут)</w:t>
            </w:r>
            <w:r w:rsidRPr="00F27BBE">
              <w:rPr>
                <w:rStyle w:val="af2"/>
                <w:rFonts w:eastAsiaTheme="majorEastAsia"/>
                <w:b/>
                <w:i/>
              </w:rPr>
              <w:footnoteReference w:id="49"/>
            </w:r>
          </w:p>
        </w:tc>
        <w:tc>
          <w:tcPr>
            <w:tcW w:w="2041" w:type="dxa"/>
            <w:tcBorders>
              <w:top w:val="single" w:sz="4" w:space="0" w:color="auto"/>
              <w:left w:val="nil"/>
              <w:bottom w:val="single" w:sz="4" w:space="0" w:color="auto"/>
              <w:right w:val="single" w:sz="4" w:space="0" w:color="auto"/>
            </w:tcBorders>
            <w:shd w:val="clear" w:color="auto" w:fill="auto"/>
            <w:vAlign w:val="center"/>
          </w:tcPr>
          <w:p w14:paraId="2CFDB548" w14:textId="77777777" w:rsidR="00392786" w:rsidRPr="00F27BBE" w:rsidRDefault="00392786" w:rsidP="00C20721">
            <w:pPr>
              <w:jc w:val="center"/>
              <w:rPr>
                <w:b/>
                <w:i/>
              </w:rPr>
            </w:pPr>
            <w:r w:rsidRPr="00F27BBE">
              <w:rPr>
                <w:b/>
                <w:i/>
              </w:rPr>
              <w:t>не установлено</w:t>
            </w:r>
          </w:p>
        </w:tc>
        <w:tc>
          <w:tcPr>
            <w:tcW w:w="1368" w:type="dxa"/>
            <w:tcBorders>
              <w:top w:val="single" w:sz="4" w:space="0" w:color="auto"/>
              <w:left w:val="nil"/>
              <w:bottom w:val="single" w:sz="4" w:space="0" w:color="auto"/>
              <w:right w:val="single" w:sz="4" w:space="0" w:color="auto"/>
            </w:tcBorders>
            <w:shd w:val="clear" w:color="auto" w:fill="auto"/>
            <w:vAlign w:val="center"/>
          </w:tcPr>
          <w:p w14:paraId="1C204754" w14:textId="77777777" w:rsidR="00392786" w:rsidRPr="00F27BBE" w:rsidRDefault="00392786" w:rsidP="00C20721">
            <w:pPr>
              <w:jc w:val="center"/>
              <w:rPr>
                <w:b/>
                <w:bCs/>
                <w:i/>
              </w:rPr>
            </w:pPr>
          </w:p>
        </w:tc>
      </w:tr>
      <w:tr w:rsidR="00392786" w:rsidRPr="00F27BBE" w14:paraId="6203A9C6" w14:textId="77777777" w:rsidTr="00346066">
        <w:trPr>
          <w:trHeight w:val="20"/>
        </w:trPr>
        <w:tc>
          <w:tcPr>
            <w:tcW w:w="2042" w:type="dxa"/>
            <w:tcBorders>
              <w:top w:val="nil"/>
              <w:left w:val="single" w:sz="4" w:space="0" w:color="auto"/>
              <w:bottom w:val="single" w:sz="4" w:space="0" w:color="auto"/>
              <w:right w:val="single" w:sz="4" w:space="0" w:color="auto"/>
            </w:tcBorders>
            <w:shd w:val="clear" w:color="auto" w:fill="auto"/>
            <w:vAlign w:val="center"/>
            <w:hideMark/>
          </w:tcPr>
          <w:p w14:paraId="16294F64" w14:textId="77777777" w:rsidR="00392786" w:rsidRPr="00F27BBE" w:rsidRDefault="00392786" w:rsidP="00C20721">
            <w:pPr>
              <w:rPr>
                <w:color w:val="000000"/>
              </w:rPr>
            </w:pPr>
            <w:r w:rsidRPr="00F27BBE">
              <w:rPr>
                <w:color w:val="000000"/>
              </w:rPr>
              <w:t>Мошковский район</w:t>
            </w:r>
          </w:p>
        </w:tc>
        <w:tc>
          <w:tcPr>
            <w:tcW w:w="1659" w:type="dxa"/>
            <w:tcBorders>
              <w:top w:val="nil"/>
              <w:left w:val="nil"/>
              <w:bottom w:val="single" w:sz="4" w:space="0" w:color="auto"/>
              <w:right w:val="single" w:sz="4" w:space="0" w:color="auto"/>
            </w:tcBorders>
            <w:shd w:val="clear" w:color="auto" w:fill="auto"/>
            <w:vAlign w:val="center"/>
          </w:tcPr>
          <w:p w14:paraId="49D75C49" w14:textId="77777777" w:rsidR="00392786" w:rsidRPr="00F27BBE" w:rsidRDefault="00392786" w:rsidP="00C20721">
            <w:pPr>
              <w:jc w:val="center"/>
            </w:pPr>
            <w:r w:rsidRPr="00F27BBE">
              <w:t>1</w:t>
            </w:r>
          </w:p>
        </w:tc>
        <w:tc>
          <w:tcPr>
            <w:tcW w:w="2551" w:type="dxa"/>
            <w:tcBorders>
              <w:top w:val="nil"/>
              <w:left w:val="nil"/>
              <w:bottom w:val="single" w:sz="4" w:space="0" w:color="auto"/>
              <w:right w:val="single" w:sz="4" w:space="0" w:color="auto"/>
            </w:tcBorders>
            <w:shd w:val="clear" w:color="auto" w:fill="auto"/>
            <w:vAlign w:val="center"/>
          </w:tcPr>
          <w:p w14:paraId="65FC35C2" w14:textId="77777777" w:rsidR="00392786" w:rsidRPr="00F27BBE" w:rsidRDefault="00392786" w:rsidP="00C20721">
            <w:pPr>
              <w:jc w:val="center"/>
            </w:pPr>
            <w:r w:rsidRPr="00F27BBE">
              <w:t>- </w:t>
            </w:r>
          </w:p>
        </w:tc>
        <w:tc>
          <w:tcPr>
            <w:tcW w:w="2041" w:type="dxa"/>
            <w:tcBorders>
              <w:top w:val="nil"/>
              <w:left w:val="nil"/>
              <w:bottom w:val="single" w:sz="4" w:space="0" w:color="auto"/>
              <w:right w:val="single" w:sz="4" w:space="0" w:color="auto"/>
            </w:tcBorders>
            <w:shd w:val="clear" w:color="auto" w:fill="auto"/>
            <w:vAlign w:val="center"/>
          </w:tcPr>
          <w:p w14:paraId="17A73A22" w14:textId="77777777" w:rsidR="00392786" w:rsidRPr="00F27BBE" w:rsidRDefault="00392786" w:rsidP="00C20721">
            <w:pPr>
              <w:jc w:val="center"/>
            </w:pPr>
            <w:r w:rsidRPr="00F27BBE">
              <w:t>14</w:t>
            </w:r>
          </w:p>
        </w:tc>
        <w:tc>
          <w:tcPr>
            <w:tcW w:w="1368" w:type="dxa"/>
            <w:tcBorders>
              <w:top w:val="nil"/>
              <w:left w:val="nil"/>
              <w:bottom w:val="single" w:sz="4" w:space="0" w:color="auto"/>
              <w:right w:val="single" w:sz="4" w:space="0" w:color="auto"/>
            </w:tcBorders>
            <w:shd w:val="clear" w:color="auto" w:fill="auto"/>
            <w:vAlign w:val="center"/>
          </w:tcPr>
          <w:p w14:paraId="056DD7FD" w14:textId="77777777" w:rsidR="00392786" w:rsidRPr="00F27BBE" w:rsidRDefault="00392786" w:rsidP="00C20721">
            <w:pPr>
              <w:jc w:val="center"/>
              <w:rPr>
                <w:b/>
                <w:i/>
              </w:rPr>
            </w:pPr>
            <w:r w:rsidRPr="00F27BBE">
              <w:rPr>
                <w:b/>
                <w:i/>
              </w:rPr>
              <w:t>7,50</w:t>
            </w:r>
          </w:p>
        </w:tc>
      </w:tr>
      <w:tr w:rsidR="00392786" w:rsidRPr="00F27BBE" w14:paraId="32A11BCC" w14:textId="77777777" w:rsidTr="00346066">
        <w:trPr>
          <w:trHeight w:val="20"/>
        </w:trPr>
        <w:tc>
          <w:tcPr>
            <w:tcW w:w="2042" w:type="dxa"/>
            <w:tcBorders>
              <w:top w:val="nil"/>
              <w:left w:val="single" w:sz="4" w:space="0" w:color="auto"/>
              <w:bottom w:val="single" w:sz="4" w:space="0" w:color="auto"/>
              <w:right w:val="single" w:sz="4" w:space="0" w:color="auto"/>
            </w:tcBorders>
            <w:shd w:val="clear" w:color="auto" w:fill="auto"/>
            <w:vAlign w:val="center"/>
            <w:hideMark/>
          </w:tcPr>
          <w:p w14:paraId="4194F8DB" w14:textId="77777777" w:rsidR="00392786" w:rsidRPr="00F27BBE" w:rsidRDefault="00392786" w:rsidP="00C20721">
            <w:pPr>
              <w:rPr>
                <w:color w:val="000000"/>
              </w:rPr>
            </w:pPr>
            <w:r w:rsidRPr="00F27BBE">
              <w:rPr>
                <w:color w:val="000000"/>
              </w:rPr>
              <w:t>Новосибирский район</w:t>
            </w:r>
          </w:p>
        </w:tc>
        <w:tc>
          <w:tcPr>
            <w:tcW w:w="1659" w:type="dxa"/>
            <w:tcBorders>
              <w:top w:val="nil"/>
              <w:left w:val="nil"/>
              <w:bottom w:val="single" w:sz="4" w:space="0" w:color="auto"/>
              <w:right w:val="single" w:sz="4" w:space="0" w:color="auto"/>
            </w:tcBorders>
            <w:shd w:val="clear" w:color="auto" w:fill="auto"/>
            <w:vAlign w:val="center"/>
          </w:tcPr>
          <w:p w14:paraId="0B1BC0EE" w14:textId="77777777" w:rsidR="00392786" w:rsidRPr="00F27BBE" w:rsidRDefault="00392786" w:rsidP="00C20721">
            <w:pPr>
              <w:jc w:val="center"/>
            </w:pPr>
            <w:r w:rsidRPr="00F27BBE">
              <w:t>20</w:t>
            </w:r>
          </w:p>
        </w:tc>
        <w:tc>
          <w:tcPr>
            <w:tcW w:w="2551" w:type="dxa"/>
            <w:tcBorders>
              <w:top w:val="nil"/>
              <w:left w:val="nil"/>
              <w:bottom w:val="single" w:sz="4" w:space="0" w:color="auto"/>
              <w:right w:val="single" w:sz="4" w:space="0" w:color="auto"/>
            </w:tcBorders>
            <w:shd w:val="clear" w:color="auto" w:fill="auto"/>
            <w:vAlign w:val="center"/>
          </w:tcPr>
          <w:p w14:paraId="42C515FF" w14:textId="77777777" w:rsidR="00392786" w:rsidRPr="00F27BBE" w:rsidRDefault="00392786" w:rsidP="00C20721">
            <w:pPr>
              <w:jc w:val="center"/>
            </w:pPr>
            <w:r w:rsidRPr="00F27BBE">
              <w:t>10</w:t>
            </w:r>
          </w:p>
        </w:tc>
        <w:tc>
          <w:tcPr>
            <w:tcW w:w="2041" w:type="dxa"/>
            <w:tcBorders>
              <w:top w:val="nil"/>
              <w:left w:val="nil"/>
              <w:bottom w:val="single" w:sz="4" w:space="0" w:color="auto"/>
              <w:right w:val="single" w:sz="4" w:space="0" w:color="auto"/>
            </w:tcBorders>
            <w:shd w:val="clear" w:color="auto" w:fill="auto"/>
            <w:vAlign w:val="center"/>
          </w:tcPr>
          <w:p w14:paraId="1DE99F92" w14:textId="77777777" w:rsidR="00392786" w:rsidRPr="00F27BBE" w:rsidRDefault="00392786" w:rsidP="00C20721">
            <w:pPr>
              <w:jc w:val="center"/>
            </w:pPr>
            <w:r w:rsidRPr="00F27BBE">
              <w:t>20</w:t>
            </w:r>
          </w:p>
        </w:tc>
        <w:tc>
          <w:tcPr>
            <w:tcW w:w="1368" w:type="dxa"/>
            <w:tcBorders>
              <w:top w:val="nil"/>
              <w:left w:val="nil"/>
              <w:bottom w:val="single" w:sz="4" w:space="0" w:color="auto"/>
              <w:right w:val="single" w:sz="4" w:space="0" w:color="auto"/>
            </w:tcBorders>
            <w:shd w:val="clear" w:color="auto" w:fill="auto"/>
            <w:vAlign w:val="center"/>
          </w:tcPr>
          <w:p w14:paraId="269B65E7" w14:textId="77777777" w:rsidR="00392786" w:rsidRPr="00F27BBE" w:rsidRDefault="00392786" w:rsidP="00C20721">
            <w:pPr>
              <w:jc w:val="center"/>
              <w:rPr>
                <w:b/>
                <w:i/>
              </w:rPr>
            </w:pPr>
            <w:r w:rsidRPr="00F27BBE">
              <w:rPr>
                <w:b/>
                <w:i/>
              </w:rPr>
              <w:t>16,67</w:t>
            </w:r>
          </w:p>
        </w:tc>
      </w:tr>
      <w:tr w:rsidR="00392786" w:rsidRPr="00F27BBE" w14:paraId="2671C88C" w14:textId="77777777" w:rsidTr="00346066">
        <w:trPr>
          <w:trHeight w:val="20"/>
        </w:trPr>
        <w:tc>
          <w:tcPr>
            <w:tcW w:w="2042" w:type="dxa"/>
            <w:tcBorders>
              <w:top w:val="nil"/>
              <w:left w:val="single" w:sz="4" w:space="0" w:color="auto"/>
              <w:bottom w:val="single" w:sz="4" w:space="0" w:color="auto"/>
              <w:right w:val="single" w:sz="4" w:space="0" w:color="auto"/>
            </w:tcBorders>
            <w:shd w:val="clear" w:color="auto" w:fill="auto"/>
            <w:vAlign w:val="center"/>
            <w:hideMark/>
          </w:tcPr>
          <w:p w14:paraId="69B42285" w14:textId="77777777" w:rsidR="00392786" w:rsidRPr="00F27BBE" w:rsidRDefault="00392786" w:rsidP="00C20721">
            <w:pPr>
              <w:rPr>
                <w:color w:val="000000"/>
              </w:rPr>
            </w:pPr>
            <w:r w:rsidRPr="00F27BBE">
              <w:rPr>
                <w:color w:val="000000"/>
              </w:rPr>
              <w:t>Чулымский район</w:t>
            </w:r>
          </w:p>
        </w:tc>
        <w:tc>
          <w:tcPr>
            <w:tcW w:w="1659" w:type="dxa"/>
            <w:tcBorders>
              <w:top w:val="nil"/>
              <w:left w:val="nil"/>
              <w:bottom w:val="single" w:sz="4" w:space="0" w:color="auto"/>
              <w:right w:val="single" w:sz="4" w:space="0" w:color="auto"/>
            </w:tcBorders>
            <w:shd w:val="clear" w:color="auto" w:fill="auto"/>
            <w:vAlign w:val="center"/>
          </w:tcPr>
          <w:p w14:paraId="3E9D381C" w14:textId="77777777" w:rsidR="00392786" w:rsidRPr="00F27BBE" w:rsidRDefault="00392786" w:rsidP="00C20721">
            <w:pPr>
              <w:jc w:val="center"/>
            </w:pPr>
            <w:r w:rsidRPr="00F27BBE">
              <w:t> -</w:t>
            </w:r>
          </w:p>
        </w:tc>
        <w:tc>
          <w:tcPr>
            <w:tcW w:w="2551" w:type="dxa"/>
            <w:tcBorders>
              <w:top w:val="nil"/>
              <w:left w:val="nil"/>
              <w:bottom w:val="single" w:sz="4" w:space="0" w:color="auto"/>
              <w:right w:val="single" w:sz="4" w:space="0" w:color="auto"/>
            </w:tcBorders>
            <w:shd w:val="clear" w:color="auto" w:fill="auto"/>
            <w:vAlign w:val="center"/>
          </w:tcPr>
          <w:p w14:paraId="307E6450" w14:textId="77777777" w:rsidR="00392786" w:rsidRPr="00F27BBE" w:rsidRDefault="00392786" w:rsidP="00C20721">
            <w:pPr>
              <w:jc w:val="center"/>
            </w:pPr>
            <w:r w:rsidRPr="00F27BBE">
              <w:t>2</w:t>
            </w:r>
          </w:p>
        </w:tc>
        <w:tc>
          <w:tcPr>
            <w:tcW w:w="2041" w:type="dxa"/>
            <w:tcBorders>
              <w:top w:val="nil"/>
              <w:left w:val="nil"/>
              <w:bottom w:val="single" w:sz="4" w:space="0" w:color="auto"/>
              <w:right w:val="single" w:sz="4" w:space="0" w:color="auto"/>
            </w:tcBorders>
            <w:shd w:val="clear" w:color="auto" w:fill="auto"/>
            <w:vAlign w:val="center"/>
          </w:tcPr>
          <w:p w14:paraId="7BDB183E" w14:textId="77777777" w:rsidR="00392786" w:rsidRPr="00F27BBE" w:rsidRDefault="00392786" w:rsidP="00C20721">
            <w:pPr>
              <w:jc w:val="center"/>
            </w:pPr>
            <w:r w:rsidRPr="00F27BBE">
              <w:t>- </w:t>
            </w:r>
          </w:p>
        </w:tc>
        <w:tc>
          <w:tcPr>
            <w:tcW w:w="1368" w:type="dxa"/>
            <w:tcBorders>
              <w:top w:val="nil"/>
              <w:left w:val="nil"/>
              <w:bottom w:val="single" w:sz="4" w:space="0" w:color="auto"/>
              <w:right w:val="single" w:sz="4" w:space="0" w:color="auto"/>
            </w:tcBorders>
            <w:shd w:val="clear" w:color="auto" w:fill="auto"/>
            <w:vAlign w:val="center"/>
          </w:tcPr>
          <w:p w14:paraId="1F3DF1CB" w14:textId="77777777" w:rsidR="00392786" w:rsidRPr="00F27BBE" w:rsidRDefault="00392786" w:rsidP="00C20721">
            <w:pPr>
              <w:jc w:val="center"/>
              <w:rPr>
                <w:b/>
                <w:i/>
              </w:rPr>
            </w:pPr>
            <w:r w:rsidRPr="00F27BBE">
              <w:rPr>
                <w:b/>
                <w:i/>
              </w:rPr>
              <w:t>2,00</w:t>
            </w:r>
          </w:p>
        </w:tc>
      </w:tr>
      <w:tr w:rsidR="00392786" w:rsidRPr="00F27BBE" w14:paraId="6E683466" w14:textId="77777777" w:rsidTr="00346066">
        <w:trPr>
          <w:trHeight w:val="20"/>
        </w:trPr>
        <w:tc>
          <w:tcPr>
            <w:tcW w:w="2042" w:type="dxa"/>
            <w:tcBorders>
              <w:top w:val="nil"/>
              <w:left w:val="single" w:sz="4" w:space="0" w:color="auto"/>
              <w:bottom w:val="single" w:sz="4" w:space="0" w:color="auto"/>
              <w:right w:val="single" w:sz="4" w:space="0" w:color="auto"/>
            </w:tcBorders>
            <w:shd w:val="clear" w:color="auto" w:fill="auto"/>
            <w:vAlign w:val="center"/>
            <w:hideMark/>
          </w:tcPr>
          <w:p w14:paraId="7627677E" w14:textId="77777777" w:rsidR="00392786" w:rsidRPr="00F27BBE" w:rsidRDefault="00392786" w:rsidP="00C20721">
            <w:pPr>
              <w:rPr>
                <w:color w:val="000000"/>
              </w:rPr>
            </w:pPr>
            <w:r w:rsidRPr="00F27BBE">
              <w:rPr>
                <w:color w:val="000000"/>
              </w:rPr>
              <w:t>г. Искитим</w:t>
            </w:r>
          </w:p>
        </w:tc>
        <w:tc>
          <w:tcPr>
            <w:tcW w:w="1659" w:type="dxa"/>
            <w:tcBorders>
              <w:top w:val="nil"/>
              <w:left w:val="nil"/>
              <w:bottom w:val="single" w:sz="4" w:space="0" w:color="auto"/>
              <w:right w:val="single" w:sz="4" w:space="0" w:color="auto"/>
            </w:tcBorders>
            <w:shd w:val="clear" w:color="auto" w:fill="auto"/>
            <w:vAlign w:val="center"/>
          </w:tcPr>
          <w:p w14:paraId="60BA354C" w14:textId="77777777" w:rsidR="00392786" w:rsidRPr="00F27BBE" w:rsidRDefault="00392786" w:rsidP="00C20721">
            <w:pPr>
              <w:jc w:val="center"/>
            </w:pPr>
            <w:r w:rsidRPr="00F27BBE">
              <w:t>1</w:t>
            </w:r>
          </w:p>
        </w:tc>
        <w:tc>
          <w:tcPr>
            <w:tcW w:w="2551" w:type="dxa"/>
            <w:tcBorders>
              <w:top w:val="nil"/>
              <w:left w:val="nil"/>
              <w:bottom w:val="single" w:sz="4" w:space="0" w:color="auto"/>
              <w:right w:val="single" w:sz="4" w:space="0" w:color="auto"/>
            </w:tcBorders>
            <w:shd w:val="clear" w:color="auto" w:fill="auto"/>
            <w:vAlign w:val="center"/>
          </w:tcPr>
          <w:p w14:paraId="629B8D6F" w14:textId="77777777" w:rsidR="00392786" w:rsidRPr="00F27BBE" w:rsidRDefault="00392786" w:rsidP="00C20721">
            <w:pPr>
              <w:jc w:val="center"/>
            </w:pPr>
            <w:r w:rsidRPr="00F27BBE">
              <w:t>1</w:t>
            </w:r>
          </w:p>
        </w:tc>
        <w:tc>
          <w:tcPr>
            <w:tcW w:w="2041" w:type="dxa"/>
            <w:tcBorders>
              <w:top w:val="nil"/>
              <w:left w:val="nil"/>
              <w:bottom w:val="single" w:sz="4" w:space="0" w:color="auto"/>
              <w:right w:val="single" w:sz="4" w:space="0" w:color="auto"/>
            </w:tcBorders>
            <w:shd w:val="clear" w:color="auto" w:fill="auto"/>
            <w:vAlign w:val="center"/>
          </w:tcPr>
          <w:p w14:paraId="048DB997" w14:textId="77777777" w:rsidR="00392786" w:rsidRPr="00F27BBE" w:rsidRDefault="00392786" w:rsidP="00C20721">
            <w:pPr>
              <w:jc w:val="center"/>
            </w:pPr>
            <w:r w:rsidRPr="00F27BBE">
              <w:t>2</w:t>
            </w:r>
          </w:p>
        </w:tc>
        <w:tc>
          <w:tcPr>
            <w:tcW w:w="1368" w:type="dxa"/>
            <w:tcBorders>
              <w:top w:val="nil"/>
              <w:left w:val="nil"/>
              <w:bottom w:val="single" w:sz="4" w:space="0" w:color="auto"/>
              <w:right w:val="single" w:sz="4" w:space="0" w:color="auto"/>
            </w:tcBorders>
            <w:shd w:val="clear" w:color="auto" w:fill="auto"/>
            <w:vAlign w:val="center"/>
          </w:tcPr>
          <w:p w14:paraId="4C15764D" w14:textId="77777777" w:rsidR="00392786" w:rsidRPr="00F27BBE" w:rsidRDefault="00392786" w:rsidP="00C20721">
            <w:pPr>
              <w:jc w:val="center"/>
              <w:rPr>
                <w:b/>
                <w:i/>
              </w:rPr>
            </w:pPr>
            <w:r w:rsidRPr="00F27BBE">
              <w:rPr>
                <w:b/>
                <w:i/>
              </w:rPr>
              <w:t>1,33</w:t>
            </w:r>
          </w:p>
        </w:tc>
      </w:tr>
      <w:tr w:rsidR="00392786" w:rsidRPr="00F27BBE" w14:paraId="11A8F148" w14:textId="77777777" w:rsidTr="00346066">
        <w:trPr>
          <w:trHeight w:val="20"/>
        </w:trPr>
        <w:tc>
          <w:tcPr>
            <w:tcW w:w="2042" w:type="dxa"/>
            <w:tcBorders>
              <w:top w:val="nil"/>
              <w:left w:val="single" w:sz="4" w:space="0" w:color="auto"/>
              <w:bottom w:val="single" w:sz="4" w:space="0" w:color="auto"/>
              <w:right w:val="single" w:sz="4" w:space="0" w:color="auto"/>
            </w:tcBorders>
            <w:shd w:val="clear" w:color="auto" w:fill="auto"/>
            <w:vAlign w:val="center"/>
            <w:hideMark/>
          </w:tcPr>
          <w:p w14:paraId="2EAF1163" w14:textId="77777777" w:rsidR="00392786" w:rsidRPr="00F27BBE" w:rsidRDefault="00392786" w:rsidP="00C20721">
            <w:pPr>
              <w:rPr>
                <w:color w:val="000000"/>
              </w:rPr>
            </w:pPr>
            <w:r w:rsidRPr="00F27BBE">
              <w:rPr>
                <w:color w:val="000000"/>
              </w:rPr>
              <w:t>г. Новосибирск</w:t>
            </w:r>
          </w:p>
        </w:tc>
        <w:tc>
          <w:tcPr>
            <w:tcW w:w="1659" w:type="dxa"/>
            <w:tcBorders>
              <w:top w:val="nil"/>
              <w:left w:val="nil"/>
              <w:bottom w:val="single" w:sz="4" w:space="0" w:color="auto"/>
              <w:right w:val="single" w:sz="4" w:space="0" w:color="auto"/>
            </w:tcBorders>
            <w:shd w:val="clear" w:color="auto" w:fill="auto"/>
            <w:vAlign w:val="center"/>
          </w:tcPr>
          <w:p w14:paraId="0D3ABED6" w14:textId="77777777" w:rsidR="00392786" w:rsidRPr="00F27BBE" w:rsidRDefault="00392786" w:rsidP="00C20721">
            <w:pPr>
              <w:jc w:val="center"/>
            </w:pPr>
            <w:r w:rsidRPr="00F27BBE">
              <w:t>1</w:t>
            </w:r>
          </w:p>
        </w:tc>
        <w:tc>
          <w:tcPr>
            <w:tcW w:w="2551" w:type="dxa"/>
            <w:tcBorders>
              <w:top w:val="nil"/>
              <w:left w:val="nil"/>
              <w:bottom w:val="single" w:sz="4" w:space="0" w:color="auto"/>
              <w:right w:val="single" w:sz="4" w:space="0" w:color="auto"/>
            </w:tcBorders>
            <w:shd w:val="clear" w:color="auto" w:fill="auto"/>
            <w:vAlign w:val="center"/>
          </w:tcPr>
          <w:p w14:paraId="21B7D03E" w14:textId="77777777" w:rsidR="00392786" w:rsidRPr="00F27BBE" w:rsidRDefault="00392786" w:rsidP="00C20721">
            <w:pPr>
              <w:jc w:val="center"/>
            </w:pPr>
            <w:r w:rsidRPr="00F27BBE">
              <w:t>1</w:t>
            </w:r>
          </w:p>
        </w:tc>
        <w:tc>
          <w:tcPr>
            <w:tcW w:w="2041" w:type="dxa"/>
            <w:tcBorders>
              <w:top w:val="nil"/>
              <w:left w:val="nil"/>
              <w:bottom w:val="single" w:sz="4" w:space="0" w:color="auto"/>
              <w:right w:val="single" w:sz="4" w:space="0" w:color="auto"/>
            </w:tcBorders>
            <w:shd w:val="clear" w:color="auto" w:fill="auto"/>
            <w:vAlign w:val="center"/>
          </w:tcPr>
          <w:p w14:paraId="23BC8C5A" w14:textId="77777777" w:rsidR="00392786" w:rsidRPr="00F27BBE" w:rsidRDefault="00392786" w:rsidP="00C20721">
            <w:pPr>
              <w:jc w:val="center"/>
            </w:pPr>
            <w:r w:rsidRPr="00F27BBE">
              <w:t>1</w:t>
            </w:r>
          </w:p>
        </w:tc>
        <w:tc>
          <w:tcPr>
            <w:tcW w:w="1368" w:type="dxa"/>
            <w:tcBorders>
              <w:top w:val="nil"/>
              <w:left w:val="nil"/>
              <w:bottom w:val="single" w:sz="4" w:space="0" w:color="auto"/>
              <w:right w:val="single" w:sz="4" w:space="0" w:color="auto"/>
            </w:tcBorders>
            <w:shd w:val="clear" w:color="auto" w:fill="auto"/>
            <w:vAlign w:val="center"/>
          </w:tcPr>
          <w:p w14:paraId="13612A85" w14:textId="77777777" w:rsidR="00392786" w:rsidRPr="00F27BBE" w:rsidRDefault="00392786" w:rsidP="00C20721">
            <w:pPr>
              <w:jc w:val="center"/>
              <w:rPr>
                <w:b/>
                <w:i/>
              </w:rPr>
            </w:pPr>
            <w:r w:rsidRPr="00F27BBE">
              <w:rPr>
                <w:b/>
                <w:i/>
              </w:rPr>
              <w:t>1,00</w:t>
            </w:r>
          </w:p>
        </w:tc>
      </w:tr>
      <w:tr w:rsidR="00392786" w:rsidRPr="00F27BBE" w14:paraId="457452DF" w14:textId="77777777" w:rsidTr="00346066">
        <w:trPr>
          <w:trHeight w:val="20"/>
        </w:trPr>
        <w:tc>
          <w:tcPr>
            <w:tcW w:w="2042" w:type="dxa"/>
            <w:tcBorders>
              <w:top w:val="single" w:sz="4" w:space="0" w:color="auto"/>
              <w:left w:val="single" w:sz="4" w:space="0" w:color="auto"/>
              <w:bottom w:val="single" w:sz="4" w:space="0" w:color="auto"/>
              <w:right w:val="single" w:sz="4" w:space="0" w:color="auto"/>
            </w:tcBorders>
            <w:shd w:val="clear" w:color="auto" w:fill="auto"/>
          </w:tcPr>
          <w:p w14:paraId="193D1D24" w14:textId="77777777" w:rsidR="00392786" w:rsidRPr="00F27BBE" w:rsidRDefault="00392786" w:rsidP="00C20721">
            <w:pPr>
              <w:rPr>
                <w:b/>
              </w:rPr>
            </w:pPr>
            <w:r w:rsidRPr="00F27BBE">
              <w:rPr>
                <w:b/>
              </w:rPr>
              <w:t>Среднее значение</w:t>
            </w:r>
          </w:p>
        </w:tc>
        <w:tc>
          <w:tcPr>
            <w:tcW w:w="1659" w:type="dxa"/>
            <w:tcBorders>
              <w:top w:val="single" w:sz="4" w:space="0" w:color="auto"/>
              <w:left w:val="nil"/>
              <w:bottom w:val="single" w:sz="4" w:space="0" w:color="auto"/>
              <w:right w:val="single" w:sz="4" w:space="0" w:color="auto"/>
            </w:tcBorders>
            <w:shd w:val="clear" w:color="auto" w:fill="auto"/>
            <w:vAlign w:val="center"/>
          </w:tcPr>
          <w:p w14:paraId="5893BA94" w14:textId="77777777" w:rsidR="00392786" w:rsidRPr="00F27BBE" w:rsidRDefault="00392786" w:rsidP="00C20721">
            <w:pPr>
              <w:jc w:val="center"/>
              <w:rPr>
                <w:b/>
                <w:bCs/>
                <w:i/>
                <w:iCs/>
              </w:rPr>
            </w:pPr>
            <w:r w:rsidRPr="00F27BBE">
              <w:rPr>
                <w:b/>
                <w:bCs/>
                <w:i/>
                <w:iCs/>
              </w:rPr>
              <w:t>5,8</w:t>
            </w:r>
          </w:p>
        </w:tc>
        <w:tc>
          <w:tcPr>
            <w:tcW w:w="2551" w:type="dxa"/>
            <w:tcBorders>
              <w:top w:val="single" w:sz="4" w:space="0" w:color="auto"/>
              <w:left w:val="nil"/>
              <w:bottom w:val="single" w:sz="4" w:space="0" w:color="auto"/>
              <w:right w:val="single" w:sz="4" w:space="0" w:color="auto"/>
            </w:tcBorders>
            <w:shd w:val="clear" w:color="auto" w:fill="auto"/>
            <w:vAlign w:val="center"/>
          </w:tcPr>
          <w:p w14:paraId="3669AB10" w14:textId="77777777" w:rsidR="00392786" w:rsidRPr="00F27BBE" w:rsidRDefault="00392786" w:rsidP="00C20721">
            <w:pPr>
              <w:jc w:val="center"/>
              <w:rPr>
                <w:b/>
                <w:bCs/>
                <w:i/>
                <w:iCs/>
              </w:rPr>
            </w:pPr>
            <w:r w:rsidRPr="00F27BBE">
              <w:rPr>
                <w:b/>
                <w:bCs/>
                <w:i/>
                <w:iCs/>
              </w:rPr>
              <w:t>3,5</w:t>
            </w:r>
          </w:p>
        </w:tc>
        <w:tc>
          <w:tcPr>
            <w:tcW w:w="2041" w:type="dxa"/>
            <w:tcBorders>
              <w:top w:val="single" w:sz="4" w:space="0" w:color="auto"/>
              <w:left w:val="nil"/>
              <w:bottom w:val="single" w:sz="4" w:space="0" w:color="auto"/>
              <w:right w:val="single" w:sz="4" w:space="0" w:color="auto"/>
            </w:tcBorders>
            <w:shd w:val="clear" w:color="auto" w:fill="auto"/>
            <w:vAlign w:val="center"/>
          </w:tcPr>
          <w:p w14:paraId="0ED462DA" w14:textId="77777777" w:rsidR="00392786" w:rsidRPr="00F27BBE" w:rsidRDefault="00392786" w:rsidP="00C20721">
            <w:pPr>
              <w:jc w:val="center"/>
              <w:rPr>
                <w:b/>
                <w:bCs/>
                <w:i/>
                <w:iCs/>
              </w:rPr>
            </w:pPr>
            <w:r w:rsidRPr="00F27BBE">
              <w:rPr>
                <w:b/>
                <w:bCs/>
                <w:i/>
                <w:iCs/>
              </w:rPr>
              <w:t>9,3</w:t>
            </w:r>
          </w:p>
        </w:tc>
        <w:tc>
          <w:tcPr>
            <w:tcW w:w="1368" w:type="dxa"/>
            <w:tcBorders>
              <w:top w:val="single" w:sz="4" w:space="0" w:color="auto"/>
              <w:left w:val="nil"/>
              <w:bottom w:val="single" w:sz="4" w:space="0" w:color="auto"/>
              <w:right w:val="single" w:sz="4" w:space="0" w:color="auto"/>
            </w:tcBorders>
            <w:shd w:val="clear" w:color="auto" w:fill="auto"/>
            <w:vAlign w:val="center"/>
          </w:tcPr>
          <w:p w14:paraId="04E0F71A" w14:textId="77777777" w:rsidR="00392786" w:rsidRPr="00F27BBE" w:rsidRDefault="00392786" w:rsidP="00C20721">
            <w:pPr>
              <w:jc w:val="center"/>
              <w:rPr>
                <w:b/>
                <w:bCs/>
                <w:i/>
              </w:rPr>
            </w:pPr>
            <w:r w:rsidRPr="00F27BBE">
              <w:rPr>
                <w:b/>
                <w:bCs/>
                <w:i/>
              </w:rPr>
              <w:t>6,17</w:t>
            </w:r>
          </w:p>
        </w:tc>
      </w:tr>
    </w:tbl>
    <w:p w14:paraId="1A9C1838" w14:textId="77777777" w:rsidR="00392786" w:rsidRPr="00F27BBE" w:rsidRDefault="00392786" w:rsidP="00C20721">
      <w:pPr>
        <w:spacing w:before="120" w:line="360" w:lineRule="auto"/>
        <w:ind w:firstLine="709"/>
        <w:jc w:val="both"/>
        <w:rPr>
          <w:bCs/>
          <w:sz w:val="28"/>
          <w:szCs w:val="28"/>
        </w:rPr>
      </w:pPr>
      <w:r w:rsidRPr="00F27BBE">
        <w:rPr>
          <w:bCs/>
          <w:sz w:val="28"/>
          <w:szCs w:val="28"/>
        </w:rPr>
        <w:t>Согласно данным табл. </w:t>
      </w:r>
      <w:r w:rsidR="0008775A" w:rsidRPr="00F27BBE">
        <w:rPr>
          <w:bCs/>
          <w:sz w:val="28"/>
          <w:szCs w:val="28"/>
        </w:rPr>
        <w:t>40</w:t>
      </w:r>
      <w:r w:rsidRPr="00F27BBE">
        <w:rPr>
          <w:bCs/>
          <w:sz w:val="28"/>
          <w:szCs w:val="28"/>
        </w:rPr>
        <w:t xml:space="preserve">, нормативный срок предоставления государственной услуги не установлен только по услуге «Осуществление </w:t>
      </w:r>
      <w:r w:rsidRPr="00F27BBE">
        <w:rPr>
          <w:bCs/>
          <w:sz w:val="28"/>
          <w:szCs w:val="28"/>
        </w:rPr>
        <w:lastRenderedPageBreak/>
        <w:t xml:space="preserve">социальных выплат гражданам, признанным в установленном порядке безработными». </w:t>
      </w:r>
    </w:p>
    <w:p w14:paraId="7159E2B3" w14:textId="77777777" w:rsidR="00392786" w:rsidRPr="00F27BBE" w:rsidRDefault="00392786" w:rsidP="00C20721">
      <w:pPr>
        <w:spacing w:line="360" w:lineRule="auto"/>
        <w:ind w:firstLine="567"/>
        <w:jc w:val="both"/>
        <w:rPr>
          <w:sz w:val="28"/>
          <w:szCs w:val="28"/>
        </w:rPr>
      </w:pPr>
      <w:r w:rsidRPr="00F27BBE">
        <w:rPr>
          <w:sz w:val="28"/>
          <w:szCs w:val="28"/>
        </w:rPr>
        <w:t xml:space="preserve">Нарушений нормативного значения временных затрат на получение государственных услуг выявлено только по услуге «Информирование о положении на рынке труда в Новосибирской области» в ЦЗН Новосибирского района, и составило 20 дней. </w:t>
      </w:r>
    </w:p>
    <w:p w14:paraId="205ADC60" w14:textId="77777777" w:rsidR="00392786" w:rsidRPr="00F27BBE" w:rsidRDefault="00392786" w:rsidP="00C20721">
      <w:pPr>
        <w:spacing w:line="360" w:lineRule="auto"/>
        <w:ind w:firstLine="567"/>
        <w:jc w:val="both"/>
        <w:rPr>
          <w:sz w:val="28"/>
          <w:szCs w:val="28"/>
        </w:rPr>
      </w:pPr>
      <w:r w:rsidRPr="00F27BBE">
        <w:rPr>
          <w:sz w:val="28"/>
          <w:szCs w:val="28"/>
        </w:rPr>
        <w:t>По результатам мониторинга 2013 года нормативные нарушения не были зафиксированы.</w:t>
      </w:r>
    </w:p>
    <w:p w14:paraId="58C4FF5A" w14:textId="0405D293" w:rsidR="00392786" w:rsidRPr="00F27BBE" w:rsidRDefault="00392786" w:rsidP="00C20721">
      <w:pPr>
        <w:spacing w:line="360" w:lineRule="auto"/>
        <w:ind w:firstLine="709"/>
        <w:jc w:val="both"/>
        <w:rPr>
          <w:sz w:val="28"/>
          <w:szCs w:val="28"/>
        </w:rPr>
      </w:pPr>
      <w:r w:rsidRPr="00F27BBE">
        <w:rPr>
          <w:sz w:val="28"/>
          <w:szCs w:val="28"/>
        </w:rPr>
        <w:t xml:space="preserve">Согласно Указу Президента РФ от 07.05.2012 г. №601 «Об основных направлениях совершенствования системы государственного управления», </w:t>
      </w:r>
      <w:r w:rsidR="007E3A50">
        <w:rPr>
          <w:sz w:val="28"/>
          <w:szCs w:val="28"/>
        </w:rPr>
        <w:t>время</w:t>
      </w:r>
      <w:r w:rsidRPr="00F27BBE">
        <w:rPr>
          <w:sz w:val="28"/>
          <w:szCs w:val="28"/>
        </w:rPr>
        <w:t xml:space="preserve">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 к 2014 году не должно превышать 15 минут.</w:t>
      </w:r>
    </w:p>
    <w:p w14:paraId="18850D8B" w14:textId="77777777" w:rsidR="00392786" w:rsidRPr="00F27BBE" w:rsidRDefault="00392786" w:rsidP="00C20721">
      <w:pPr>
        <w:tabs>
          <w:tab w:val="left" w:pos="0"/>
        </w:tabs>
        <w:spacing w:line="360" w:lineRule="auto"/>
        <w:ind w:firstLine="567"/>
        <w:jc w:val="both"/>
        <w:rPr>
          <w:sz w:val="28"/>
          <w:szCs w:val="28"/>
        </w:rPr>
      </w:pPr>
      <w:r w:rsidRPr="00F27BBE">
        <w:rPr>
          <w:sz w:val="28"/>
          <w:szCs w:val="28"/>
        </w:rPr>
        <w:t>Временные затраты на ожидание в очереди для подачи документов отражены в табл. 4</w:t>
      </w:r>
      <w:r w:rsidR="0008775A" w:rsidRPr="00F27BBE">
        <w:rPr>
          <w:sz w:val="28"/>
          <w:szCs w:val="28"/>
        </w:rPr>
        <w:t>1</w:t>
      </w:r>
      <w:r w:rsidRPr="00F27BBE">
        <w:rPr>
          <w:sz w:val="28"/>
          <w:szCs w:val="28"/>
        </w:rPr>
        <w:t xml:space="preserve">. </w:t>
      </w:r>
    </w:p>
    <w:p w14:paraId="43654BE9" w14:textId="5CC99770" w:rsidR="00392786" w:rsidRPr="00F27BBE" w:rsidRDefault="00392786" w:rsidP="00C20721">
      <w:pPr>
        <w:tabs>
          <w:tab w:val="left" w:pos="0"/>
        </w:tabs>
        <w:spacing w:line="360" w:lineRule="auto"/>
        <w:jc w:val="both"/>
        <w:rPr>
          <w:sz w:val="28"/>
          <w:szCs w:val="28"/>
        </w:rPr>
      </w:pPr>
      <w:r w:rsidRPr="00F27BBE">
        <w:rPr>
          <w:sz w:val="28"/>
          <w:szCs w:val="28"/>
        </w:rPr>
        <w:t>Таблица 4</w:t>
      </w:r>
      <w:r w:rsidR="0008775A" w:rsidRPr="00F27BBE">
        <w:rPr>
          <w:sz w:val="28"/>
          <w:szCs w:val="28"/>
        </w:rPr>
        <w:t>1</w:t>
      </w:r>
      <w:r w:rsidR="003361EB" w:rsidRPr="00F27BBE">
        <w:rPr>
          <w:sz w:val="28"/>
          <w:szCs w:val="28"/>
        </w:rPr>
        <w:t xml:space="preserve"> -</w:t>
      </w:r>
      <w:r w:rsidRPr="00F27BBE">
        <w:rPr>
          <w:sz w:val="28"/>
          <w:szCs w:val="28"/>
        </w:rPr>
        <w:t xml:space="preserve"> Время ожидания в очереди </w:t>
      </w:r>
    </w:p>
    <w:tbl>
      <w:tblPr>
        <w:tblW w:w="9661" w:type="dxa"/>
        <w:tblInd w:w="93" w:type="dxa"/>
        <w:tblLayout w:type="fixed"/>
        <w:tblLook w:val="04A0" w:firstRow="1" w:lastRow="0" w:firstColumn="1" w:lastColumn="0" w:noHBand="0" w:noVBand="1"/>
      </w:tblPr>
      <w:tblGrid>
        <w:gridCol w:w="2042"/>
        <w:gridCol w:w="1659"/>
        <w:gridCol w:w="2551"/>
        <w:gridCol w:w="2041"/>
        <w:gridCol w:w="1368"/>
      </w:tblGrid>
      <w:tr w:rsidR="00392786" w:rsidRPr="00F27BBE" w14:paraId="64B3471C" w14:textId="77777777" w:rsidTr="00346066">
        <w:trPr>
          <w:trHeight w:val="20"/>
          <w:tblHeader/>
        </w:trPr>
        <w:tc>
          <w:tcPr>
            <w:tcW w:w="2042" w:type="dxa"/>
            <w:tcBorders>
              <w:top w:val="single" w:sz="4" w:space="0" w:color="auto"/>
              <w:left w:val="single" w:sz="4" w:space="0" w:color="auto"/>
              <w:bottom w:val="single" w:sz="4" w:space="0" w:color="auto"/>
              <w:right w:val="single" w:sz="4" w:space="0" w:color="auto"/>
            </w:tcBorders>
            <w:shd w:val="clear" w:color="auto" w:fill="auto"/>
            <w:hideMark/>
          </w:tcPr>
          <w:p w14:paraId="201E0F40" w14:textId="77777777" w:rsidR="00392786" w:rsidRPr="00F27BBE" w:rsidRDefault="00392786" w:rsidP="00C20721">
            <w:pPr>
              <w:jc w:val="center"/>
              <w:rPr>
                <w:b/>
                <w:bCs/>
              </w:rPr>
            </w:pPr>
            <w:r w:rsidRPr="00F27BBE">
              <w:rPr>
                <w:b/>
              </w:rPr>
              <w:t>Наименование центра занятости населения</w:t>
            </w:r>
          </w:p>
        </w:tc>
        <w:tc>
          <w:tcPr>
            <w:tcW w:w="1659" w:type="dxa"/>
            <w:tcBorders>
              <w:top w:val="single" w:sz="4" w:space="0" w:color="auto"/>
              <w:left w:val="nil"/>
              <w:bottom w:val="single" w:sz="4" w:space="0" w:color="auto"/>
              <w:right w:val="single" w:sz="4" w:space="0" w:color="auto"/>
            </w:tcBorders>
            <w:shd w:val="clear" w:color="auto" w:fill="auto"/>
          </w:tcPr>
          <w:p w14:paraId="3C3BC96A" w14:textId="77777777" w:rsidR="00392786" w:rsidRPr="00F27BBE" w:rsidRDefault="00392786" w:rsidP="00C20721">
            <w:pPr>
              <w:jc w:val="center"/>
              <w:rPr>
                <w:b/>
              </w:rPr>
            </w:pPr>
            <w:r w:rsidRPr="00F27BBE">
              <w:rPr>
                <w:b/>
              </w:rPr>
              <w:t>Информирование о положении на рынке труда в Новосибирской области</w:t>
            </w:r>
          </w:p>
        </w:tc>
        <w:tc>
          <w:tcPr>
            <w:tcW w:w="2551" w:type="dxa"/>
            <w:tcBorders>
              <w:top w:val="single" w:sz="4" w:space="0" w:color="auto"/>
              <w:left w:val="nil"/>
              <w:bottom w:val="single" w:sz="4" w:space="0" w:color="auto"/>
              <w:right w:val="single" w:sz="4" w:space="0" w:color="auto"/>
            </w:tcBorders>
            <w:shd w:val="clear" w:color="auto" w:fill="auto"/>
          </w:tcPr>
          <w:p w14:paraId="5CAAC611" w14:textId="77777777" w:rsidR="00392786" w:rsidRPr="00F27BBE" w:rsidRDefault="00392786" w:rsidP="00C20721">
            <w:pPr>
              <w:jc w:val="center"/>
              <w:rPr>
                <w:b/>
              </w:rPr>
            </w:pPr>
            <w:r w:rsidRPr="00F27BBE">
              <w:rPr>
                <w:b/>
              </w:rPr>
              <w:t>Содействие гражданам в поиске подходящей работы, а работодателям в подборе необходимых работников</w:t>
            </w:r>
          </w:p>
        </w:tc>
        <w:tc>
          <w:tcPr>
            <w:tcW w:w="2041" w:type="dxa"/>
            <w:tcBorders>
              <w:top w:val="single" w:sz="4" w:space="0" w:color="auto"/>
              <w:left w:val="nil"/>
              <w:bottom w:val="single" w:sz="4" w:space="0" w:color="auto"/>
              <w:right w:val="single" w:sz="4" w:space="0" w:color="auto"/>
            </w:tcBorders>
            <w:shd w:val="clear" w:color="auto" w:fill="auto"/>
          </w:tcPr>
          <w:p w14:paraId="1E7D5CDC" w14:textId="77777777" w:rsidR="00392786" w:rsidRPr="00F27BBE" w:rsidRDefault="00392786" w:rsidP="00C20721">
            <w:pPr>
              <w:jc w:val="center"/>
              <w:rPr>
                <w:b/>
              </w:rPr>
            </w:pPr>
            <w:r w:rsidRPr="00F27BBE">
              <w:rPr>
                <w:b/>
              </w:rPr>
              <w:t>Осуществление социальных выплат гражданам, признанным в установленном порядке безработными</w:t>
            </w:r>
          </w:p>
        </w:tc>
        <w:tc>
          <w:tcPr>
            <w:tcW w:w="1368" w:type="dxa"/>
            <w:tcBorders>
              <w:top w:val="single" w:sz="4" w:space="0" w:color="auto"/>
              <w:left w:val="nil"/>
              <w:bottom w:val="single" w:sz="4" w:space="0" w:color="auto"/>
              <w:right w:val="single" w:sz="4" w:space="0" w:color="auto"/>
            </w:tcBorders>
            <w:shd w:val="clear" w:color="auto" w:fill="auto"/>
          </w:tcPr>
          <w:p w14:paraId="4A601FDD" w14:textId="77777777" w:rsidR="00392786" w:rsidRPr="00F27BBE" w:rsidRDefault="00392786" w:rsidP="00C20721">
            <w:pPr>
              <w:jc w:val="center"/>
              <w:rPr>
                <w:b/>
                <w:bCs/>
              </w:rPr>
            </w:pPr>
            <w:r w:rsidRPr="00F27BBE">
              <w:rPr>
                <w:b/>
                <w:bCs/>
              </w:rPr>
              <w:t>Среднее модальное значение</w:t>
            </w:r>
            <w:r w:rsidRPr="00F27BBE">
              <w:rPr>
                <w:rStyle w:val="af2"/>
                <w:b/>
                <w:bCs/>
              </w:rPr>
              <w:footnoteReference w:id="50"/>
            </w:r>
          </w:p>
        </w:tc>
      </w:tr>
      <w:tr w:rsidR="00392786" w:rsidRPr="00F27BBE" w14:paraId="6216C781" w14:textId="77777777" w:rsidTr="00346066">
        <w:trPr>
          <w:trHeight w:val="20"/>
          <w:tblHeader/>
        </w:trPr>
        <w:tc>
          <w:tcPr>
            <w:tcW w:w="9661" w:type="dxa"/>
            <w:gridSpan w:val="5"/>
            <w:tcBorders>
              <w:top w:val="single" w:sz="4" w:space="0" w:color="auto"/>
              <w:left w:val="single" w:sz="4" w:space="0" w:color="auto"/>
              <w:bottom w:val="single" w:sz="4" w:space="0" w:color="auto"/>
              <w:right w:val="single" w:sz="4" w:space="0" w:color="auto"/>
            </w:tcBorders>
            <w:shd w:val="clear" w:color="auto" w:fill="auto"/>
          </w:tcPr>
          <w:p w14:paraId="4CBBF79B" w14:textId="77777777" w:rsidR="00392786" w:rsidRPr="00F27BBE" w:rsidRDefault="00392786" w:rsidP="00C20721">
            <w:pPr>
              <w:jc w:val="center"/>
              <w:rPr>
                <w:b/>
                <w:bCs/>
                <w:i/>
              </w:rPr>
            </w:pPr>
            <w:r w:rsidRPr="00F27BBE">
              <w:rPr>
                <w:b/>
                <w:bCs/>
                <w:i/>
              </w:rPr>
              <w:t>для подачи документов</w:t>
            </w:r>
          </w:p>
        </w:tc>
      </w:tr>
      <w:tr w:rsidR="00392786" w:rsidRPr="00F27BBE" w14:paraId="24D59334" w14:textId="77777777" w:rsidTr="00346066">
        <w:trPr>
          <w:trHeight w:val="20"/>
        </w:trPr>
        <w:tc>
          <w:tcPr>
            <w:tcW w:w="2042" w:type="dxa"/>
            <w:tcBorders>
              <w:top w:val="nil"/>
              <w:left w:val="single" w:sz="4" w:space="0" w:color="auto"/>
              <w:bottom w:val="single" w:sz="4" w:space="0" w:color="auto"/>
              <w:right w:val="single" w:sz="4" w:space="0" w:color="auto"/>
            </w:tcBorders>
            <w:shd w:val="clear" w:color="auto" w:fill="auto"/>
            <w:vAlign w:val="center"/>
            <w:hideMark/>
          </w:tcPr>
          <w:p w14:paraId="1EF083AC" w14:textId="77777777" w:rsidR="00392786" w:rsidRPr="00F27BBE" w:rsidRDefault="00392786" w:rsidP="00C20721">
            <w:pPr>
              <w:rPr>
                <w:color w:val="000000"/>
              </w:rPr>
            </w:pPr>
            <w:r w:rsidRPr="00F27BBE">
              <w:rPr>
                <w:color w:val="000000"/>
              </w:rPr>
              <w:t>Мошковский район</w:t>
            </w:r>
          </w:p>
        </w:tc>
        <w:tc>
          <w:tcPr>
            <w:tcW w:w="1659" w:type="dxa"/>
            <w:tcBorders>
              <w:top w:val="nil"/>
              <w:left w:val="nil"/>
              <w:bottom w:val="single" w:sz="4" w:space="0" w:color="auto"/>
              <w:right w:val="single" w:sz="4" w:space="0" w:color="auto"/>
            </w:tcBorders>
            <w:shd w:val="clear" w:color="auto" w:fill="auto"/>
            <w:vAlign w:val="center"/>
          </w:tcPr>
          <w:p w14:paraId="0BF80EDE" w14:textId="77777777" w:rsidR="00392786" w:rsidRPr="00F27BBE" w:rsidRDefault="00392786" w:rsidP="00C20721">
            <w:pPr>
              <w:jc w:val="center"/>
              <w:rPr>
                <w:color w:val="000000"/>
              </w:rPr>
            </w:pPr>
            <w:r w:rsidRPr="00F27BBE">
              <w:rPr>
                <w:color w:val="000000"/>
              </w:rPr>
              <w:t>10</w:t>
            </w:r>
          </w:p>
        </w:tc>
        <w:tc>
          <w:tcPr>
            <w:tcW w:w="2551" w:type="dxa"/>
            <w:tcBorders>
              <w:top w:val="nil"/>
              <w:left w:val="nil"/>
              <w:bottom w:val="single" w:sz="4" w:space="0" w:color="auto"/>
              <w:right w:val="single" w:sz="4" w:space="0" w:color="auto"/>
            </w:tcBorders>
            <w:shd w:val="clear" w:color="auto" w:fill="auto"/>
            <w:vAlign w:val="center"/>
          </w:tcPr>
          <w:p w14:paraId="465F02A9" w14:textId="77777777" w:rsidR="00392786" w:rsidRPr="00F27BBE" w:rsidRDefault="00392786" w:rsidP="00C20721">
            <w:pPr>
              <w:jc w:val="center"/>
              <w:rPr>
                <w:color w:val="000000"/>
              </w:rPr>
            </w:pPr>
            <w:r w:rsidRPr="00F27BBE">
              <w:rPr>
                <w:color w:val="000000"/>
              </w:rPr>
              <w:t> -</w:t>
            </w:r>
          </w:p>
        </w:tc>
        <w:tc>
          <w:tcPr>
            <w:tcW w:w="2041" w:type="dxa"/>
            <w:tcBorders>
              <w:top w:val="nil"/>
              <w:left w:val="nil"/>
              <w:bottom w:val="single" w:sz="4" w:space="0" w:color="auto"/>
              <w:right w:val="single" w:sz="4" w:space="0" w:color="auto"/>
            </w:tcBorders>
            <w:shd w:val="clear" w:color="auto" w:fill="auto"/>
            <w:vAlign w:val="center"/>
          </w:tcPr>
          <w:p w14:paraId="45F5E715" w14:textId="77777777" w:rsidR="00392786" w:rsidRPr="00F27BBE" w:rsidRDefault="00392786" w:rsidP="00C20721">
            <w:pPr>
              <w:jc w:val="center"/>
              <w:rPr>
                <w:color w:val="000000"/>
              </w:rPr>
            </w:pPr>
            <w:r w:rsidRPr="00F27BBE">
              <w:rPr>
                <w:color w:val="000000"/>
              </w:rPr>
              <w:t>10</w:t>
            </w:r>
          </w:p>
        </w:tc>
        <w:tc>
          <w:tcPr>
            <w:tcW w:w="1368" w:type="dxa"/>
            <w:tcBorders>
              <w:top w:val="nil"/>
              <w:left w:val="nil"/>
              <w:bottom w:val="single" w:sz="4" w:space="0" w:color="auto"/>
              <w:right w:val="single" w:sz="4" w:space="0" w:color="auto"/>
            </w:tcBorders>
            <w:shd w:val="clear" w:color="auto" w:fill="auto"/>
            <w:vAlign w:val="center"/>
          </w:tcPr>
          <w:p w14:paraId="05AEFABB" w14:textId="77777777" w:rsidR="00392786" w:rsidRPr="00F27BBE" w:rsidRDefault="00392786" w:rsidP="00C20721">
            <w:pPr>
              <w:jc w:val="center"/>
              <w:rPr>
                <w:b/>
                <w:i/>
              </w:rPr>
            </w:pPr>
            <w:r w:rsidRPr="00F27BBE">
              <w:rPr>
                <w:b/>
                <w:i/>
              </w:rPr>
              <w:t>10</w:t>
            </w:r>
          </w:p>
        </w:tc>
      </w:tr>
      <w:tr w:rsidR="00392786" w:rsidRPr="00F27BBE" w14:paraId="5FEE0590" w14:textId="77777777" w:rsidTr="00346066">
        <w:trPr>
          <w:trHeight w:val="20"/>
        </w:trPr>
        <w:tc>
          <w:tcPr>
            <w:tcW w:w="2042" w:type="dxa"/>
            <w:tcBorders>
              <w:top w:val="nil"/>
              <w:left w:val="single" w:sz="4" w:space="0" w:color="auto"/>
              <w:bottom w:val="single" w:sz="4" w:space="0" w:color="auto"/>
              <w:right w:val="single" w:sz="4" w:space="0" w:color="auto"/>
            </w:tcBorders>
            <w:shd w:val="clear" w:color="auto" w:fill="auto"/>
            <w:vAlign w:val="center"/>
            <w:hideMark/>
          </w:tcPr>
          <w:p w14:paraId="307CFF5E" w14:textId="77777777" w:rsidR="00392786" w:rsidRPr="00F27BBE" w:rsidRDefault="00392786" w:rsidP="00C20721">
            <w:pPr>
              <w:rPr>
                <w:color w:val="000000"/>
              </w:rPr>
            </w:pPr>
            <w:r w:rsidRPr="00F27BBE">
              <w:rPr>
                <w:color w:val="000000"/>
              </w:rPr>
              <w:t>Новосибирский район</w:t>
            </w:r>
          </w:p>
        </w:tc>
        <w:tc>
          <w:tcPr>
            <w:tcW w:w="1659" w:type="dxa"/>
            <w:tcBorders>
              <w:top w:val="nil"/>
              <w:left w:val="nil"/>
              <w:bottom w:val="single" w:sz="4" w:space="0" w:color="auto"/>
              <w:right w:val="single" w:sz="4" w:space="0" w:color="auto"/>
            </w:tcBorders>
            <w:shd w:val="clear" w:color="auto" w:fill="auto"/>
            <w:vAlign w:val="center"/>
          </w:tcPr>
          <w:p w14:paraId="465D8BF2" w14:textId="77777777" w:rsidR="00392786" w:rsidRPr="00F27BBE" w:rsidRDefault="00392786" w:rsidP="00C20721">
            <w:pPr>
              <w:jc w:val="center"/>
              <w:rPr>
                <w:color w:val="000000"/>
              </w:rPr>
            </w:pPr>
            <w:r w:rsidRPr="00F27BBE">
              <w:rPr>
                <w:color w:val="000000"/>
              </w:rPr>
              <w:t>15</w:t>
            </w:r>
          </w:p>
        </w:tc>
        <w:tc>
          <w:tcPr>
            <w:tcW w:w="2551" w:type="dxa"/>
            <w:tcBorders>
              <w:top w:val="nil"/>
              <w:left w:val="nil"/>
              <w:bottom w:val="single" w:sz="4" w:space="0" w:color="auto"/>
              <w:right w:val="single" w:sz="4" w:space="0" w:color="auto"/>
            </w:tcBorders>
            <w:shd w:val="clear" w:color="auto" w:fill="auto"/>
            <w:vAlign w:val="center"/>
          </w:tcPr>
          <w:p w14:paraId="0DCE91BE" w14:textId="77777777" w:rsidR="00392786" w:rsidRPr="00F27BBE" w:rsidRDefault="00392786" w:rsidP="00C20721">
            <w:pPr>
              <w:jc w:val="center"/>
              <w:rPr>
                <w:color w:val="000000"/>
              </w:rPr>
            </w:pPr>
            <w:r w:rsidRPr="00F27BBE">
              <w:rPr>
                <w:color w:val="000000"/>
              </w:rPr>
              <w:t>15</w:t>
            </w:r>
          </w:p>
        </w:tc>
        <w:tc>
          <w:tcPr>
            <w:tcW w:w="2041" w:type="dxa"/>
            <w:tcBorders>
              <w:top w:val="nil"/>
              <w:left w:val="nil"/>
              <w:bottom w:val="single" w:sz="4" w:space="0" w:color="auto"/>
              <w:right w:val="single" w:sz="4" w:space="0" w:color="auto"/>
            </w:tcBorders>
            <w:shd w:val="clear" w:color="auto" w:fill="auto"/>
            <w:vAlign w:val="center"/>
          </w:tcPr>
          <w:p w14:paraId="48B9DCCC" w14:textId="77777777" w:rsidR="00392786" w:rsidRPr="00F27BBE" w:rsidRDefault="00392786" w:rsidP="00C20721">
            <w:pPr>
              <w:jc w:val="center"/>
              <w:rPr>
                <w:color w:val="000000"/>
              </w:rPr>
            </w:pPr>
            <w:r w:rsidRPr="00F27BBE">
              <w:rPr>
                <w:color w:val="000000"/>
              </w:rPr>
              <w:t>15</w:t>
            </w:r>
          </w:p>
        </w:tc>
        <w:tc>
          <w:tcPr>
            <w:tcW w:w="1368" w:type="dxa"/>
            <w:tcBorders>
              <w:top w:val="nil"/>
              <w:left w:val="nil"/>
              <w:bottom w:val="single" w:sz="4" w:space="0" w:color="auto"/>
              <w:right w:val="single" w:sz="4" w:space="0" w:color="auto"/>
            </w:tcBorders>
            <w:shd w:val="clear" w:color="auto" w:fill="auto"/>
            <w:vAlign w:val="center"/>
          </w:tcPr>
          <w:p w14:paraId="1D584F7C" w14:textId="77777777" w:rsidR="00392786" w:rsidRPr="00F27BBE" w:rsidRDefault="00392786" w:rsidP="00C20721">
            <w:pPr>
              <w:jc w:val="center"/>
              <w:rPr>
                <w:b/>
                <w:i/>
              </w:rPr>
            </w:pPr>
            <w:r w:rsidRPr="00F27BBE">
              <w:rPr>
                <w:b/>
                <w:i/>
              </w:rPr>
              <w:t>15</w:t>
            </w:r>
          </w:p>
        </w:tc>
      </w:tr>
      <w:tr w:rsidR="00392786" w:rsidRPr="00F27BBE" w14:paraId="47EAECF9" w14:textId="77777777" w:rsidTr="00346066">
        <w:trPr>
          <w:trHeight w:val="20"/>
        </w:trPr>
        <w:tc>
          <w:tcPr>
            <w:tcW w:w="2042" w:type="dxa"/>
            <w:tcBorders>
              <w:top w:val="nil"/>
              <w:left w:val="single" w:sz="4" w:space="0" w:color="auto"/>
              <w:bottom w:val="single" w:sz="4" w:space="0" w:color="auto"/>
              <w:right w:val="single" w:sz="4" w:space="0" w:color="auto"/>
            </w:tcBorders>
            <w:shd w:val="clear" w:color="auto" w:fill="auto"/>
            <w:vAlign w:val="center"/>
            <w:hideMark/>
          </w:tcPr>
          <w:p w14:paraId="49584406" w14:textId="77777777" w:rsidR="00392786" w:rsidRPr="00F27BBE" w:rsidRDefault="00392786" w:rsidP="00C20721">
            <w:pPr>
              <w:rPr>
                <w:color w:val="000000"/>
              </w:rPr>
            </w:pPr>
            <w:r w:rsidRPr="00F27BBE">
              <w:rPr>
                <w:color w:val="000000"/>
              </w:rPr>
              <w:t>Чулымский район</w:t>
            </w:r>
          </w:p>
        </w:tc>
        <w:tc>
          <w:tcPr>
            <w:tcW w:w="1659" w:type="dxa"/>
            <w:tcBorders>
              <w:top w:val="nil"/>
              <w:left w:val="nil"/>
              <w:bottom w:val="single" w:sz="4" w:space="0" w:color="auto"/>
              <w:right w:val="single" w:sz="4" w:space="0" w:color="auto"/>
            </w:tcBorders>
            <w:shd w:val="clear" w:color="auto" w:fill="auto"/>
            <w:vAlign w:val="center"/>
          </w:tcPr>
          <w:p w14:paraId="5A36646F" w14:textId="77777777" w:rsidR="00392786" w:rsidRPr="00F27BBE" w:rsidRDefault="00392786" w:rsidP="00C20721">
            <w:pPr>
              <w:jc w:val="center"/>
              <w:rPr>
                <w:color w:val="000000"/>
              </w:rPr>
            </w:pPr>
            <w:r w:rsidRPr="00F27BBE">
              <w:rPr>
                <w:color w:val="000000"/>
              </w:rPr>
              <w:t> -</w:t>
            </w:r>
          </w:p>
        </w:tc>
        <w:tc>
          <w:tcPr>
            <w:tcW w:w="2551" w:type="dxa"/>
            <w:tcBorders>
              <w:top w:val="nil"/>
              <w:left w:val="nil"/>
              <w:bottom w:val="single" w:sz="4" w:space="0" w:color="auto"/>
              <w:right w:val="single" w:sz="4" w:space="0" w:color="auto"/>
            </w:tcBorders>
            <w:shd w:val="clear" w:color="auto" w:fill="auto"/>
            <w:vAlign w:val="center"/>
          </w:tcPr>
          <w:p w14:paraId="73B7D063" w14:textId="77777777" w:rsidR="00392786" w:rsidRPr="00F27BBE" w:rsidRDefault="00392786" w:rsidP="00C20721">
            <w:pPr>
              <w:jc w:val="center"/>
              <w:rPr>
                <w:color w:val="000000"/>
              </w:rPr>
            </w:pPr>
            <w:r w:rsidRPr="00F27BBE">
              <w:rPr>
                <w:color w:val="000000"/>
              </w:rPr>
              <w:t>5</w:t>
            </w:r>
          </w:p>
        </w:tc>
        <w:tc>
          <w:tcPr>
            <w:tcW w:w="2041" w:type="dxa"/>
            <w:tcBorders>
              <w:top w:val="nil"/>
              <w:left w:val="nil"/>
              <w:bottom w:val="single" w:sz="4" w:space="0" w:color="auto"/>
              <w:right w:val="single" w:sz="4" w:space="0" w:color="auto"/>
            </w:tcBorders>
            <w:shd w:val="clear" w:color="auto" w:fill="auto"/>
            <w:vAlign w:val="center"/>
          </w:tcPr>
          <w:p w14:paraId="6DC24C8A" w14:textId="77777777" w:rsidR="00392786" w:rsidRPr="00F27BBE" w:rsidRDefault="00392786" w:rsidP="00C20721">
            <w:pPr>
              <w:jc w:val="center"/>
              <w:rPr>
                <w:color w:val="000000"/>
              </w:rPr>
            </w:pPr>
            <w:r w:rsidRPr="00F27BBE">
              <w:rPr>
                <w:color w:val="000000"/>
              </w:rPr>
              <w:t>- </w:t>
            </w:r>
          </w:p>
        </w:tc>
        <w:tc>
          <w:tcPr>
            <w:tcW w:w="1368" w:type="dxa"/>
            <w:tcBorders>
              <w:top w:val="nil"/>
              <w:left w:val="nil"/>
              <w:bottom w:val="single" w:sz="4" w:space="0" w:color="auto"/>
              <w:right w:val="single" w:sz="4" w:space="0" w:color="auto"/>
            </w:tcBorders>
            <w:shd w:val="clear" w:color="auto" w:fill="auto"/>
            <w:vAlign w:val="center"/>
          </w:tcPr>
          <w:p w14:paraId="51FF3D99" w14:textId="77777777" w:rsidR="00392786" w:rsidRPr="00F27BBE" w:rsidRDefault="00392786" w:rsidP="00C20721">
            <w:pPr>
              <w:jc w:val="center"/>
              <w:rPr>
                <w:b/>
                <w:i/>
              </w:rPr>
            </w:pPr>
            <w:r w:rsidRPr="00F27BBE">
              <w:rPr>
                <w:b/>
                <w:i/>
              </w:rPr>
              <w:t>5</w:t>
            </w:r>
          </w:p>
        </w:tc>
      </w:tr>
      <w:tr w:rsidR="00392786" w:rsidRPr="00F27BBE" w14:paraId="4C0D6F57" w14:textId="77777777" w:rsidTr="00346066">
        <w:trPr>
          <w:trHeight w:val="20"/>
        </w:trPr>
        <w:tc>
          <w:tcPr>
            <w:tcW w:w="2042" w:type="dxa"/>
            <w:tcBorders>
              <w:top w:val="nil"/>
              <w:left w:val="single" w:sz="4" w:space="0" w:color="auto"/>
              <w:bottom w:val="single" w:sz="4" w:space="0" w:color="auto"/>
              <w:right w:val="single" w:sz="4" w:space="0" w:color="auto"/>
            </w:tcBorders>
            <w:shd w:val="clear" w:color="auto" w:fill="auto"/>
            <w:vAlign w:val="center"/>
            <w:hideMark/>
          </w:tcPr>
          <w:p w14:paraId="1A91F6DC" w14:textId="77777777" w:rsidR="00392786" w:rsidRPr="00F27BBE" w:rsidRDefault="00392786" w:rsidP="00C20721">
            <w:pPr>
              <w:rPr>
                <w:color w:val="000000"/>
              </w:rPr>
            </w:pPr>
            <w:r w:rsidRPr="00F27BBE">
              <w:rPr>
                <w:color w:val="000000"/>
              </w:rPr>
              <w:t>г. Искитим</w:t>
            </w:r>
          </w:p>
        </w:tc>
        <w:tc>
          <w:tcPr>
            <w:tcW w:w="1659" w:type="dxa"/>
            <w:tcBorders>
              <w:top w:val="nil"/>
              <w:left w:val="nil"/>
              <w:bottom w:val="single" w:sz="4" w:space="0" w:color="auto"/>
              <w:right w:val="single" w:sz="4" w:space="0" w:color="auto"/>
            </w:tcBorders>
            <w:shd w:val="clear" w:color="auto" w:fill="auto"/>
            <w:vAlign w:val="center"/>
          </w:tcPr>
          <w:p w14:paraId="6CB806B3" w14:textId="77777777" w:rsidR="00392786" w:rsidRPr="00F27BBE" w:rsidRDefault="00392786" w:rsidP="00C20721">
            <w:pPr>
              <w:jc w:val="center"/>
              <w:rPr>
                <w:color w:val="000000"/>
              </w:rPr>
            </w:pPr>
            <w:r w:rsidRPr="00F27BBE">
              <w:rPr>
                <w:color w:val="000000"/>
              </w:rPr>
              <w:t>15</w:t>
            </w:r>
          </w:p>
        </w:tc>
        <w:tc>
          <w:tcPr>
            <w:tcW w:w="2551" w:type="dxa"/>
            <w:tcBorders>
              <w:top w:val="nil"/>
              <w:left w:val="nil"/>
              <w:bottom w:val="single" w:sz="4" w:space="0" w:color="auto"/>
              <w:right w:val="single" w:sz="4" w:space="0" w:color="auto"/>
            </w:tcBorders>
            <w:shd w:val="clear" w:color="auto" w:fill="auto"/>
            <w:vAlign w:val="center"/>
          </w:tcPr>
          <w:p w14:paraId="6AE5E461" w14:textId="77777777" w:rsidR="00392786" w:rsidRPr="00F27BBE" w:rsidRDefault="00392786" w:rsidP="00C20721">
            <w:pPr>
              <w:jc w:val="center"/>
              <w:rPr>
                <w:color w:val="000000"/>
              </w:rPr>
            </w:pPr>
            <w:r w:rsidRPr="00F27BBE">
              <w:rPr>
                <w:color w:val="000000"/>
              </w:rPr>
              <w:t>10</w:t>
            </w:r>
          </w:p>
        </w:tc>
        <w:tc>
          <w:tcPr>
            <w:tcW w:w="2041" w:type="dxa"/>
            <w:tcBorders>
              <w:top w:val="nil"/>
              <w:left w:val="nil"/>
              <w:bottom w:val="single" w:sz="4" w:space="0" w:color="auto"/>
              <w:right w:val="single" w:sz="4" w:space="0" w:color="auto"/>
            </w:tcBorders>
            <w:shd w:val="clear" w:color="auto" w:fill="auto"/>
            <w:vAlign w:val="center"/>
          </w:tcPr>
          <w:p w14:paraId="1077580D" w14:textId="77777777" w:rsidR="00392786" w:rsidRPr="00F27BBE" w:rsidRDefault="00392786" w:rsidP="00C20721">
            <w:pPr>
              <w:jc w:val="center"/>
              <w:rPr>
                <w:color w:val="000000"/>
              </w:rPr>
            </w:pPr>
            <w:r w:rsidRPr="00F27BBE">
              <w:rPr>
                <w:color w:val="000000"/>
              </w:rPr>
              <w:t>10</w:t>
            </w:r>
          </w:p>
        </w:tc>
        <w:tc>
          <w:tcPr>
            <w:tcW w:w="1368" w:type="dxa"/>
            <w:tcBorders>
              <w:top w:val="nil"/>
              <w:left w:val="nil"/>
              <w:bottom w:val="single" w:sz="4" w:space="0" w:color="auto"/>
              <w:right w:val="single" w:sz="4" w:space="0" w:color="auto"/>
            </w:tcBorders>
            <w:shd w:val="clear" w:color="auto" w:fill="auto"/>
            <w:vAlign w:val="center"/>
          </w:tcPr>
          <w:p w14:paraId="4D79931C" w14:textId="77777777" w:rsidR="00392786" w:rsidRPr="00F27BBE" w:rsidRDefault="00392786" w:rsidP="00C20721">
            <w:pPr>
              <w:jc w:val="center"/>
              <w:rPr>
                <w:b/>
                <w:i/>
              </w:rPr>
            </w:pPr>
            <w:r w:rsidRPr="00F27BBE">
              <w:rPr>
                <w:b/>
                <w:i/>
              </w:rPr>
              <w:t>11,67</w:t>
            </w:r>
          </w:p>
        </w:tc>
      </w:tr>
      <w:tr w:rsidR="00392786" w:rsidRPr="00F27BBE" w14:paraId="1C2BEBF9" w14:textId="77777777" w:rsidTr="00346066">
        <w:trPr>
          <w:trHeight w:val="20"/>
        </w:trPr>
        <w:tc>
          <w:tcPr>
            <w:tcW w:w="2042" w:type="dxa"/>
            <w:tcBorders>
              <w:top w:val="nil"/>
              <w:left w:val="single" w:sz="4" w:space="0" w:color="auto"/>
              <w:bottom w:val="single" w:sz="4" w:space="0" w:color="auto"/>
              <w:right w:val="single" w:sz="4" w:space="0" w:color="auto"/>
            </w:tcBorders>
            <w:shd w:val="clear" w:color="auto" w:fill="auto"/>
            <w:vAlign w:val="center"/>
            <w:hideMark/>
          </w:tcPr>
          <w:p w14:paraId="3A753219" w14:textId="77777777" w:rsidR="00392786" w:rsidRPr="00F27BBE" w:rsidRDefault="00392786" w:rsidP="00C20721">
            <w:pPr>
              <w:rPr>
                <w:color w:val="000000"/>
              </w:rPr>
            </w:pPr>
            <w:r w:rsidRPr="00F27BBE">
              <w:rPr>
                <w:color w:val="000000"/>
              </w:rPr>
              <w:t>г. Новосибирск</w:t>
            </w:r>
          </w:p>
        </w:tc>
        <w:tc>
          <w:tcPr>
            <w:tcW w:w="1659" w:type="dxa"/>
            <w:tcBorders>
              <w:top w:val="nil"/>
              <w:left w:val="nil"/>
              <w:bottom w:val="single" w:sz="4" w:space="0" w:color="auto"/>
              <w:right w:val="single" w:sz="4" w:space="0" w:color="auto"/>
            </w:tcBorders>
            <w:shd w:val="clear" w:color="auto" w:fill="auto"/>
            <w:vAlign w:val="center"/>
          </w:tcPr>
          <w:p w14:paraId="3D0FCC96" w14:textId="77777777" w:rsidR="00392786" w:rsidRPr="00F27BBE" w:rsidRDefault="00392786" w:rsidP="00C20721">
            <w:pPr>
              <w:jc w:val="center"/>
              <w:rPr>
                <w:color w:val="000000"/>
              </w:rPr>
            </w:pPr>
            <w:r w:rsidRPr="00F27BBE">
              <w:rPr>
                <w:color w:val="000000"/>
              </w:rPr>
              <w:t>15</w:t>
            </w:r>
          </w:p>
        </w:tc>
        <w:tc>
          <w:tcPr>
            <w:tcW w:w="2551" w:type="dxa"/>
            <w:tcBorders>
              <w:top w:val="nil"/>
              <w:left w:val="nil"/>
              <w:bottom w:val="single" w:sz="4" w:space="0" w:color="auto"/>
              <w:right w:val="single" w:sz="4" w:space="0" w:color="auto"/>
            </w:tcBorders>
            <w:shd w:val="clear" w:color="auto" w:fill="auto"/>
            <w:vAlign w:val="center"/>
          </w:tcPr>
          <w:p w14:paraId="222878BA" w14:textId="77777777" w:rsidR="00392786" w:rsidRPr="00F27BBE" w:rsidRDefault="00392786" w:rsidP="00C20721">
            <w:pPr>
              <w:jc w:val="center"/>
              <w:rPr>
                <w:color w:val="000000"/>
              </w:rPr>
            </w:pPr>
            <w:r w:rsidRPr="00F27BBE">
              <w:rPr>
                <w:color w:val="000000"/>
              </w:rPr>
              <w:t>10</w:t>
            </w:r>
          </w:p>
        </w:tc>
        <w:tc>
          <w:tcPr>
            <w:tcW w:w="2041" w:type="dxa"/>
            <w:tcBorders>
              <w:top w:val="nil"/>
              <w:left w:val="nil"/>
              <w:bottom w:val="single" w:sz="4" w:space="0" w:color="auto"/>
              <w:right w:val="single" w:sz="4" w:space="0" w:color="auto"/>
            </w:tcBorders>
            <w:shd w:val="clear" w:color="auto" w:fill="auto"/>
            <w:vAlign w:val="center"/>
          </w:tcPr>
          <w:p w14:paraId="05AC3012" w14:textId="77777777" w:rsidR="00392786" w:rsidRPr="00F27BBE" w:rsidRDefault="00392786" w:rsidP="00C20721">
            <w:pPr>
              <w:jc w:val="center"/>
              <w:rPr>
                <w:color w:val="000000"/>
              </w:rPr>
            </w:pPr>
            <w:r w:rsidRPr="00F27BBE">
              <w:rPr>
                <w:color w:val="000000"/>
              </w:rPr>
              <w:t>10</w:t>
            </w:r>
          </w:p>
        </w:tc>
        <w:tc>
          <w:tcPr>
            <w:tcW w:w="1368" w:type="dxa"/>
            <w:tcBorders>
              <w:top w:val="nil"/>
              <w:left w:val="nil"/>
              <w:bottom w:val="single" w:sz="4" w:space="0" w:color="auto"/>
              <w:right w:val="single" w:sz="4" w:space="0" w:color="auto"/>
            </w:tcBorders>
            <w:shd w:val="clear" w:color="auto" w:fill="auto"/>
            <w:vAlign w:val="center"/>
          </w:tcPr>
          <w:p w14:paraId="39BCD45E" w14:textId="77777777" w:rsidR="00392786" w:rsidRPr="00F27BBE" w:rsidRDefault="00392786" w:rsidP="00C20721">
            <w:pPr>
              <w:jc w:val="center"/>
              <w:rPr>
                <w:b/>
                <w:i/>
              </w:rPr>
            </w:pPr>
            <w:r w:rsidRPr="00F27BBE">
              <w:rPr>
                <w:b/>
                <w:i/>
              </w:rPr>
              <w:t>11,67</w:t>
            </w:r>
          </w:p>
        </w:tc>
      </w:tr>
      <w:tr w:rsidR="00392786" w:rsidRPr="00F27BBE" w14:paraId="0F201B6E" w14:textId="77777777" w:rsidTr="00346066">
        <w:trPr>
          <w:trHeight w:val="20"/>
        </w:trPr>
        <w:tc>
          <w:tcPr>
            <w:tcW w:w="2042" w:type="dxa"/>
            <w:tcBorders>
              <w:top w:val="nil"/>
              <w:left w:val="single" w:sz="4" w:space="0" w:color="auto"/>
              <w:bottom w:val="single" w:sz="4" w:space="0" w:color="auto"/>
              <w:right w:val="single" w:sz="4" w:space="0" w:color="auto"/>
            </w:tcBorders>
            <w:shd w:val="clear" w:color="auto" w:fill="auto"/>
            <w:vAlign w:val="center"/>
          </w:tcPr>
          <w:p w14:paraId="5C08706B" w14:textId="77777777" w:rsidR="00392786" w:rsidRPr="00F27BBE" w:rsidRDefault="00392786" w:rsidP="00C20721">
            <w:pPr>
              <w:rPr>
                <w:b/>
                <w:i/>
                <w:color w:val="000000"/>
              </w:rPr>
            </w:pPr>
            <w:r w:rsidRPr="00F27BBE">
              <w:rPr>
                <w:b/>
                <w:i/>
                <w:color w:val="000000"/>
              </w:rPr>
              <w:t>Среднее значение</w:t>
            </w:r>
          </w:p>
        </w:tc>
        <w:tc>
          <w:tcPr>
            <w:tcW w:w="1659" w:type="dxa"/>
            <w:tcBorders>
              <w:top w:val="nil"/>
              <w:left w:val="nil"/>
              <w:bottom w:val="single" w:sz="4" w:space="0" w:color="auto"/>
              <w:right w:val="single" w:sz="4" w:space="0" w:color="auto"/>
            </w:tcBorders>
            <w:shd w:val="clear" w:color="auto" w:fill="auto"/>
            <w:vAlign w:val="center"/>
          </w:tcPr>
          <w:p w14:paraId="4ACDA538" w14:textId="77777777" w:rsidR="00392786" w:rsidRPr="00F27BBE" w:rsidRDefault="00392786" w:rsidP="00C20721">
            <w:pPr>
              <w:jc w:val="center"/>
              <w:rPr>
                <w:b/>
                <w:i/>
              </w:rPr>
            </w:pPr>
            <w:r w:rsidRPr="00F27BBE">
              <w:rPr>
                <w:b/>
                <w:i/>
              </w:rPr>
              <w:t>14</w:t>
            </w:r>
          </w:p>
        </w:tc>
        <w:tc>
          <w:tcPr>
            <w:tcW w:w="2551" w:type="dxa"/>
            <w:tcBorders>
              <w:top w:val="nil"/>
              <w:left w:val="nil"/>
              <w:bottom w:val="single" w:sz="4" w:space="0" w:color="auto"/>
              <w:right w:val="single" w:sz="4" w:space="0" w:color="auto"/>
            </w:tcBorders>
            <w:shd w:val="clear" w:color="auto" w:fill="auto"/>
            <w:vAlign w:val="center"/>
          </w:tcPr>
          <w:p w14:paraId="4E4821D8" w14:textId="77777777" w:rsidR="00392786" w:rsidRPr="00F27BBE" w:rsidRDefault="00392786" w:rsidP="00C20721">
            <w:pPr>
              <w:jc w:val="center"/>
              <w:rPr>
                <w:b/>
                <w:i/>
              </w:rPr>
            </w:pPr>
            <w:r w:rsidRPr="00F27BBE">
              <w:rPr>
                <w:b/>
                <w:i/>
              </w:rPr>
              <w:t>10</w:t>
            </w:r>
          </w:p>
        </w:tc>
        <w:tc>
          <w:tcPr>
            <w:tcW w:w="2041" w:type="dxa"/>
            <w:tcBorders>
              <w:top w:val="nil"/>
              <w:left w:val="nil"/>
              <w:bottom w:val="single" w:sz="4" w:space="0" w:color="auto"/>
              <w:right w:val="single" w:sz="4" w:space="0" w:color="auto"/>
            </w:tcBorders>
            <w:shd w:val="clear" w:color="auto" w:fill="auto"/>
            <w:vAlign w:val="center"/>
          </w:tcPr>
          <w:p w14:paraId="404746C4" w14:textId="77777777" w:rsidR="00392786" w:rsidRPr="00F27BBE" w:rsidRDefault="00392786" w:rsidP="00C20721">
            <w:pPr>
              <w:jc w:val="center"/>
              <w:rPr>
                <w:b/>
                <w:i/>
              </w:rPr>
            </w:pPr>
            <w:r w:rsidRPr="00F27BBE">
              <w:rPr>
                <w:b/>
                <w:i/>
              </w:rPr>
              <w:t>11</w:t>
            </w:r>
          </w:p>
        </w:tc>
        <w:tc>
          <w:tcPr>
            <w:tcW w:w="1368" w:type="dxa"/>
            <w:tcBorders>
              <w:top w:val="nil"/>
              <w:left w:val="nil"/>
              <w:bottom w:val="single" w:sz="4" w:space="0" w:color="auto"/>
              <w:right w:val="single" w:sz="4" w:space="0" w:color="auto"/>
            </w:tcBorders>
            <w:shd w:val="clear" w:color="auto" w:fill="auto"/>
            <w:vAlign w:val="center"/>
          </w:tcPr>
          <w:p w14:paraId="0972AB3E" w14:textId="77777777" w:rsidR="00392786" w:rsidRPr="00F27BBE" w:rsidRDefault="00392786" w:rsidP="00C20721">
            <w:pPr>
              <w:jc w:val="center"/>
              <w:rPr>
                <w:b/>
                <w:i/>
              </w:rPr>
            </w:pPr>
            <w:r w:rsidRPr="00F27BBE">
              <w:rPr>
                <w:b/>
                <w:i/>
              </w:rPr>
              <w:t>11,67</w:t>
            </w:r>
          </w:p>
        </w:tc>
      </w:tr>
      <w:tr w:rsidR="00392786" w:rsidRPr="00F27BBE" w14:paraId="02ADA22D" w14:textId="77777777" w:rsidTr="00346066">
        <w:trPr>
          <w:trHeight w:val="20"/>
        </w:trPr>
        <w:tc>
          <w:tcPr>
            <w:tcW w:w="9661" w:type="dxa"/>
            <w:gridSpan w:val="5"/>
            <w:tcBorders>
              <w:top w:val="single" w:sz="4" w:space="0" w:color="auto"/>
              <w:left w:val="single" w:sz="4" w:space="0" w:color="auto"/>
              <w:bottom w:val="single" w:sz="4" w:space="0" w:color="auto"/>
              <w:right w:val="single" w:sz="4" w:space="0" w:color="auto"/>
            </w:tcBorders>
            <w:shd w:val="clear" w:color="auto" w:fill="auto"/>
          </w:tcPr>
          <w:p w14:paraId="5DC8FD63" w14:textId="77777777" w:rsidR="00392786" w:rsidRPr="00F27BBE" w:rsidRDefault="00392786" w:rsidP="00C20721">
            <w:pPr>
              <w:jc w:val="center"/>
              <w:rPr>
                <w:b/>
                <w:bCs/>
                <w:i/>
              </w:rPr>
            </w:pPr>
            <w:r w:rsidRPr="00F27BBE">
              <w:rPr>
                <w:b/>
                <w:bCs/>
                <w:i/>
              </w:rPr>
              <w:t>на получение результата</w:t>
            </w:r>
          </w:p>
        </w:tc>
      </w:tr>
      <w:tr w:rsidR="00392786" w:rsidRPr="00F27BBE" w14:paraId="139A55EC" w14:textId="77777777" w:rsidTr="00346066">
        <w:trPr>
          <w:trHeight w:val="20"/>
        </w:trPr>
        <w:tc>
          <w:tcPr>
            <w:tcW w:w="2042" w:type="dxa"/>
            <w:tcBorders>
              <w:top w:val="single" w:sz="4" w:space="0" w:color="auto"/>
              <w:left w:val="single" w:sz="4" w:space="0" w:color="auto"/>
              <w:bottom w:val="single" w:sz="4" w:space="0" w:color="auto"/>
              <w:right w:val="single" w:sz="4" w:space="0" w:color="auto"/>
            </w:tcBorders>
            <w:shd w:val="clear" w:color="auto" w:fill="auto"/>
            <w:vAlign w:val="center"/>
          </w:tcPr>
          <w:p w14:paraId="5A333857" w14:textId="77777777" w:rsidR="00392786" w:rsidRPr="00F27BBE" w:rsidRDefault="00392786" w:rsidP="00C20721">
            <w:pPr>
              <w:rPr>
                <w:color w:val="000000"/>
              </w:rPr>
            </w:pPr>
            <w:r w:rsidRPr="00F27BBE">
              <w:rPr>
                <w:color w:val="000000"/>
              </w:rPr>
              <w:t>Мошковский район</w:t>
            </w:r>
          </w:p>
        </w:tc>
        <w:tc>
          <w:tcPr>
            <w:tcW w:w="1659" w:type="dxa"/>
            <w:tcBorders>
              <w:top w:val="single" w:sz="4" w:space="0" w:color="auto"/>
              <w:left w:val="nil"/>
              <w:bottom w:val="single" w:sz="4" w:space="0" w:color="auto"/>
              <w:right w:val="single" w:sz="4" w:space="0" w:color="auto"/>
            </w:tcBorders>
            <w:shd w:val="clear" w:color="auto" w:fill="auto"/>
            <w:vAlign w:val="center"/>
          </w:tcPr>
          <w:p w14:paraId="7A0550F3" w14:textId="77777777" w:rsidR="00392786" w:rsidRPr="00F27BBE" w:rsidRDefault="00392786" w:rsidP="00C20721">
            <w:pPr>
              <w:jc w:val="center"/>
              <w:rPr>
                <w:color w:val="000000"/>
              </w:rPr>
            </w:pPr>
            <w:r w:rsidRPr="00F27BBE">
              <w:rPr>
                <w:color w:val="000000"/>
              </w:rPr>
              <w:t>10</w:t>
            </w:r>
          </w:p>
        </w:tc>
        <w:tc>
          <w:tcPr>
            <w:tcW w:w="2551" w:type="dxa"/>
            <w:tcBorders>
              <w:top w:val="single" w:sz="4" w:space="0" w:color="auto"/>
              <w:left w:val="nil"/>
              <w:bottom w:val="single" w:sz="4" w:space="0" w:color="auto"/>
              <w:right w:val="single" w:sz="4" w:space="0" w:color="auto"/>
            </w:tcBorders>
            <w:shd w:val="clear" w:color="auto" w:fill="auto"/>
            <w:vAlign w:val="center"/>
          </w:tcPr>
          <w:p w14:paraId="38FF67F9" w14:textId="77777777" w:rsidR="00392786" w:rsidRPr="00F27BBE" w:rsidRDefault="00392786" w:rsidP="00C20721">
            <w:pPr>
              <w:jc w:val="center"/>
              <w:rPr>
                <w:color w:val="000000"/>
              </w:rPr>
            </w:pPr>
            <w:r w:rsidRPr="00F27BBE">
              <w:rPr>
                <w:color w:val="000000"/>
              </w:rPr>
              <w:t> -</w:t>
            </w:r>
          </w:p>
        </w:tc>
        <w:tc>
          <w:tcPr>
            <w:tcW w:w="2041" w:type="dxa"/>
            <w:tcBorders>
              <w:top w:val="single" w:sz="4" w:space="0" w:color="auto"/>
              <w:left w:val="nil"/>
              <w:bottom w:val="single" w:sz="4" w:space="0" w:color="auto"/>
              <w:right w:val="single" w:sz="4" w:space="0" w:color="auto"/>
            </w:tcBorders>
            <w:shd w:val="clear" w:color="auto" w:fill="auto"/>
            <w:vAlign w:val="center"/>
          </w:tcPr>
          <w:p w14:paraId="3944924D" w14:textId="77777777" w:rsidR="00392786" w:rsidRPr="00F27BBE" w:rsidRDefault="00392786" w:rsidP="00C20721">
            <w:pPr>
              <w:jc w:val="center"/>
              <w:rPr>
                <w:color w:val="000000"/>
              </w:rPr>
            </w:pPr>
            <w:r w:rsidRPr="00F27BBE">
              <w:rPr>
                <w:color w:val="000000"/>
              </w:rPr>
              <w:t>5</w:t>
            </w:r>
          </w:p>
        </w:tc>
        <w:tc>
          <w:tcPr>
            <w:tcW w:w="1368" w:type="dxa"/>
            <w:tcBorders>
              <w:top w:val="single" w:sz="4" w:space="0" w:color="auto"/>
              <w:left w:val="nil"/>
              <w:bottom w:val="single" w:sz="4" w:space="0" w:color="auto"/>
              <w:right w:val="single" w:sz="4" w:space="0" w:color="auto"/>
            </w:tcBorders>
            <w:shd w:val="clear" w:color="auto" w:fill="auto"/>
            <w:vAlign w:val="center"/>
          </w:tcPr>
          <w:p w14:paraId="16AD5B75" w14:textId="77777777" w:rsidR="00392786" w:rsidRPr="00F27BBE" w:rsidRDefault="00392786" w:rsidP="00C20721">
            <w:pPr>
              <w:jc w:val="center"/>
              <w:rPr>
                <w:b/>
                <w:i/>
              </w:rPr>
            </w:pPr>
            <w:r w:rsidRPr="00F27BBE">
              <w:rPr>
                <w:b/>
                <w:i/>
              </w:rPr>
              <w:t>7,50</w:t>
            </w:r>
          </w:p>
        </w:tc>
      </w:tr>
      <w:tr w:rsidR="00392786" w:rsidRPr="00F27BBE" w14:paraId="1D0CE14F" w14:textId="77777777" w:rsidTr="00346066">
        <w:trPr>
          <w:trHeight w:val="20"/>
        </w:trPr>
        <w:tc>
          <w:tcPr>
            <w:tcW w:w="2042" w:type="dxa"/>
            <w:tcBorders>
              <w:top w:val="single" w:sz="4" w:space="0" w:color="auto"/>
              <w:left w:val="single" w:sz="4" w:space="0" w:color="auto"/>
              <w:bottom w:val="single" w:sz="4" w:space="0" w:color="auto"/>
              <w:right w:val="single" w:sz="4" w:space="0" w:color="auto"/>
            </w:tcBorders>
            <w:shd w:val="clear" w:color="auto" w:fill="auto"/>
            <w:vAlign w:val="center"/>
          </w:tcPr>
          <w:p w14:paraId="22DEFDFA" w14:textId="77777777" w:rsidR="00392786" w:rsidRPr="00F27BBE" w:rsidRDefault="00392786" w:rsidP="00C20721">
            <w:pPr>
              <w:rPr>
                <w:color w:val="000000"/>
              </w:rPr>
            </w:pPr>
            <w:r w:rsidRPr="00F27BBE">
              <w:rPr>
                <w:color w:val="000000"/>
              </w:rPr>
              <w:lastRenderedPageBreak/>
              <w:t>Новосибирский район</w:t>
            </w:r>
          </w:p>
        </w:tc>
        <w:tc>
          <w:tcPr>
            <w:tcW w:w="1659" w:type="dxa"/>
            <w:tcBorders>
              <w:top w:val="single" w:sz="4" w:space="0" w:color="auto"/>
              <w:left w:val="nil"/>
              <w:bottom w:val="single" w:sz="4" w:space="0" w:color="auto"/>
              <w:right w:val="single" w:sz="4" w:space="0" w:color="auto"/>
            </w:tcBorders>
            <w:shd w:val="clear" w:color="auto" w:fill="auto"/>
            <w:vAlign w:val="center"/>
          </w:tcPr>
          <w:p w14:paraId="5FC21EFC" w14:textId="77777777" w:rsidR="00392786" w:rsidRPr="00F27BBE" w:rsidRDefault="00392786" w:rsidP="00C20721">
            <w:pPr>
              <w:jc w:val="center"/>
              <w:rPr>
                <w:color w:val="000000"/>
              </w:rPr>
            </w:pPr>
            <w:r w:rsidRPr="00F27BBE">
              <w:rPr>
                <w:color w:val="000000"/>
              </w:rPr>
              <w:t>15</w:t>
            </w:r>
          </w:p>
        </w:tc>
        <w:tc>
          <w:tcPr>
            <w:tcW w:w="2551" w:type="dxa"/>
            <w:tcBorders>
              <w:top w:val="single" w:sz="4" w:space="0" w:color="auto"/>
              <w:left w:val="nil"/>
              <w:bottom w:val="single" w:sz="4" w:space="0" w:color="auto"/>
              <w:right w:val="single" w:sz="4" w:space="0" w:color="auto"/>
            </w:tcBorders>
            <w:shd w:val="clear" w:color="auto" w:fill="auto"/>
            <w:vAlign w:val="center"/>
          </w:tcPr>
          <w:p w14:paraId="352B881B" w14:textId="77777777" w:rsidR="00392786" w:rsidRPr="00F27BBE" w:rsidRDefault="00392786" w:rsidP="00C20721">
            <w:pPr>
              <w:jc w:val="center"/>
              <w:rPr>
                <w:color w:val="000000"/>
              </w:rPr>
            </w:pPr>
            <w:r w:rsidRPr="00F27BBE">
              <w:rPr>
                <w:color w:val="000000"/>
              </w:rPr>
              <w:t>15</w:t>
            </w:r>
          </w:p>
        </w:tc>
        <w:tc>
          <w:tcPr>
            <w:tcW w:w="2041" w:type="dxa"/>
            <w:tcBorders>
              <w:top w:val="single" w:sz="4" w:space="0" w:color="auto"/>
              <w:left w:val="nil"/>
              <w:bottom w:val="single" w:sz="4" w:space="0" w:color="auto"/>
              <w:right w:val="single" w:sz="4" w:space="0" w:color="auto"/>
            </w:tcBorders>
            <w:shd w:val="clear" w:color="auto" w:fill="auto"/>
            <w:vAlign w:val="center"/>
          </w:tcPr>
          <w:p w14:paraId="6211567D" w14:textId="77777777" w:rsidR="00392786" w:rsidRPr="00F27BBE" w:rsidRDefault="00392786" w:rsidP="00C20721">
            <w:pPr>
              <w:jc w:val="center"/>
              <w:rPr>
                <w:color w:val="000000"/>
              </w:rPr>
            </w:pPr>
            <w:r w:rsidRPr="00F27BBE">
              <w:rPr>
                <w:color w:val="000000"/>
              </w:rPr>
              <w:t>15</w:t>
            </w:r>
          </w:p>
        </w:tc>
        <w:tc>
          <w:tcPr>
            <w:tcW w:w="1368" w:type="dxa"/>
            <w:tcBorders>
              <w:top w:val="single" w:sz="4" w:space="0" w:color="auto"/>
              <w:left w:val="nil"/>
              <w:bottom w:val="single" w:sz="4" w:space="0" w:color="auto"/>
              <w:right w:val="single" w:sz="4" w:space="0" w:color="auto"/>
            </w:tcBorders>
            <w:shd w:val="clear" w:color="auto" w:fill="auto"/>
            <w:vAlign w:val="center"/>
          </w:tcPr>
          <w:p w14:paraId="4E2FDBB7" w14:textId="77777777" w:rsidR="00392786" w:rsidRPr="00F27BBE" w:rsidRDefault="00392786" w:rsidP="00C20721">
            <w:pPr>
              <w:jc w:val="center"/>
              <w:rPr>
                <w:b/>
                <w:i/>
              </w:rPr>
            </w:pPr>
            <w:r w:rsidRPr="00F27BBE">
              <w:rPr>
                <w:b/>
                <w:i/>
              </w:rPr>
              <w:t>15</w:t>
            </w:r>
          </w:p>
        </w:tc>
      </w:tr>
      <w:tr w:rsidR="00392786" w:rsidRPr="00F27BBE" w14:paraId="07F895F8" w14:textId="77777777" w:rsidTr="00346066">
        <w:trPr>
          <w:trHeight w:val="20"/>
        </w:trPr>
        <w:tc>
          <w:tcPr>
            <w:tcW w:w="2042" w:type="dxa"/>
            <w:tcBorders>
              <w:top w:val="single" w:sz="4" w:space="0" w:color="auto"/>
              <w:left w:val="single" w:sz="4" w:space="0" w:color="auto"/>
              <w:bottom w:val="single" w:sz="4" w:space="0" w:color="auto"/>
              <w:right w:val="single" w:sz="4" w:space="0" w:color="auto"/>
            </w:tcBorders>
            <w:shd w:val="clear" w:color="auto" w:fill="auto"/>
            <w:vAlign w:val="center"/>
          </w:tcPr>
          <w:p w14:paraId="122C67C6" w14:textId="77777777" w:rsidR="00392786" w:rsidRPr="00F27BBE" w:rsidRDefault="00392786" w:rsidP="00C20721">
            <w:pPr>
              <w:rPr>
                <w:color w:val="000000"/>
              </w:rPr>
            </w:pPr>
            <w:r w:rsidRPr="00F27BBE">
              <w:rPr>
                <w:color w:val="000000"/>
              </w:rPr>
              <w:t>Чулымский район</w:t>
            </w:r>
          </w:p>
        </w:tc>
        <w:tc>
          <w:tcPr>
            <w:tcW w:w="1659" w:type="dxa"/>
            <w:tcBorders>
              <w:top w:val="single" w:sz="4" w:space="0" w:color="auto"/>
              <w:left w:val="nil"/>
              <w:bottom w:val="single" w:sz="4" w:space="0" w:color="auto"/>
              <w:right w:val="single" w:sz="4" w:space="0" w:color="auto"/>
            </w:tcBorders>
            <w:shd w:val="clear" w:color="auto" w:fill="auto"/>
            <w:vAlign w:val="center"/>
          </w:tcPr>
          <w:p w14:paraId="4C95C2C3" w14:textId="77777777" w:rsidR="00392786" w:rsidRPr="00F27BBE" w:rsidRDefault="00392786" w:rsidP="00C20721">
            <w:pPr>
              <w:jc w:val="center"/>
              <w:rPr>
                <w:color w:val="000000"/>
              </w:rPr>
            </w:pPr>
            <w:r w:rsidRPr="00F27BBE">
              <w:rPr>
                <w:color w:val="000000"/>
              </w:rPr>
              <w:t> -</w:t>
            </w:r>
          </w:p>
        </w:tc>
        <w:tc>
          <w:tcPr>
            <w:tcW w:w="2551" w:type="dxa"/>
            <w:tcBorders>
              <w:top w:val="single" w:sz="4" w:space="0" w:color="auto"/>
              <w:left w:val="nil"/>
              <w:bottom w:val="single" w:sz="4" w:space="0" w:color="auto"/>
              <w:right w:val="single" w:sz="4" w:space="0" w:color="auto"/>
            </w:tcBorders>
            <w:shd w:val="clear" w:color="auto" w:fill="auto"/>
            <w:vAlign w:val="center"/>
          </w:tcPr>
          <w:p w14:paraId="285D96A5" w14:textId="77777777" w:rsidR="00392786" w:rsidRPr="00F27BBE" w:rsidRDefault="00392786" w:rsidP="00C20721">
            <w:pPr>
              <w:jc w:val="center"/>
              <w:rPr>
                <w:color w:val="000000"/>
              </w:rPr>
            </w:pPr>
            <w:r w:rsidRPr="00F27BBE">
              <w:rPr>
                <w:color w:val="000000"/>
              </w:rPr>
              <w:t>15</w:t>
            </w:r>
          </w:p>
        </w:tc>
        <w:tc>
          <w:tcPr>
            <w:tcW w:w="2041" w:type="dxa"/>
            <w:tcBorders>
              <w:top w:val="single" w:sz="4" w:space="0" w:color="auto"/>
              <w:left w:val="nil"/>
              <w:bottom w:val="single" w:sz="4" w:space="0" w:color="auto"/>
              <w:right w:val="single" w:sz="4" w:space="0" w:color="auto"/>
            </w:tcBorders>
            <w:shd w:val="clear" w:color="auto" w:fill="auto"/>
            <w:vAlign w:val="center"/>
          </w:tcPr>
          <w:p w14:paraId="29690FAF" w14:textId="77777777" w:rsidR="00392786" w:rsidRPr="00F27BBE" w:rsidRDefault="00392786" w:rsidP="00C20721">
            <w:pPr>
              <w:jc w:val="center"/>
              <w:rPr>
                <w:color w:val="000000"/>
              </w:rPr>
            </w:pPr>
            <w:r w:rsidRPr="00F27BBE">
              <w:rPr>
                <w:color w:val="000000"/>
              </w:rPr>
              <w:t>- </w:t>
            </w:r>
          </w:p>
        </w:tc>
        <w:tc>
          <w:tcPr>
            <w:tcW w:w="1368" w:type="dxa"/>
            <w:tcBorders>
              <w:top w:val="single" w:sz="4" w:space="0" w:color="auto"/>
              <w:left w:val="nil"/>
              <w:bottom w:val="single" w:sz="4" w:space="0" w:color="auto"/>
              <w:right w:val="single" w:sz="4" w:space="0" w:color="auto"/>
            </w:tcBorders>
            <w:shd w:val="clear" w:color="auto" w:fill="auto"/>
            <w:vAlign w:val="center"/>
          </w:tcPr>
          <w:p w14:paraId="3E8B7AF3" w14:textId="77777777" w:rsidR="00392786" w:rsidRPr="00F27BBE" w:rsidRDefault="00392786" w:rsidP="00C20721">
            <w:pPr>
              <w:jc w:val="center"/>
              <w:rPr>
                <w:b/>
                <w:i/>
              </w:rPr>
            </w:pPr>
            <w:r w:rsidRPr="00F27BBE">
              <w:rPr>
                <w:b/>
                <w:i/>
              </w:rPr>
              <w:t>15</w:t>
            </w:r>
          </w:p>
        </w:tc>
      </w:tr>
      <w:tr w:rsidR="00392786" w:rsidRPr="00F27BBE" w14:paraId="5C7E90DD" w14:textId="77777777" w:rsidTr="00346066">
        <w:trPr>
          <w:trHeight w:val="20"/>
        </w:trPr>
        <w:tc>
          <w:tcPr>
            <w:tcW w:w="2042" w:type="dxa"/>
            <w:tcBorders>
              <w:top w:val="single" w:sz="4" w:space="0" w:color="auto"/>
              <w:left w:val="single" w:sz="4" w:space="0" w:color="auto"/>
              <w:bottom w:val="single" w:sz="4" w:space="0" w:color="auto"/>
              <w:right w:val="single" w:sz="4" w:space="0" w:color="auto"/>
            </w:tcBorders>
            <w:shd w:val="clear" w:color="auto" w:fill="auto"/>
            <w:vAlign w:val="center"/>
          </w:tcPr>
          <w:p w14:paraId="669E0ED4" w14:textId="77777777" w:rsidR="00392786" w:rsidRPr="00F27BBE" w:rsidRDefault="00392786" w:rsidP="00C20721">
            <w:pPr>
              <w:rPr>
                <w:color w:val="000000"/>
              </w:rPr>
            </w:pPr>
            <w:r w:rsidRPr="00F27BBE">
              <w:rPr>
                <w:color w:val="000000"/>
              </w:rPr>
              <w:t>г. Искитим</w:t>
            </w:r>
          </w:p>
        </w:tc>
        <w:tc>
          <w:tcPr>
            <w:tcW w:w="1659" w:type="dxa"/>
            <w:tcBorders>
              <w:top w:val="single" w:sz="4" w:space="0" w:color="auto"/>
              <w:left w:val="nil"/>
              <w:bottom w:val="single" w:sz="4" w:space="0" w:color="auto"/>
              <w:right w:val="single" w:sz="4" w:space="0" w:color="auto"/>
            </w:tcBorders>
            <w:shd w:val="clear" w:color="auto" w:fill="auto"/>
            <w:vAlign w:val="center"/>
          </w:tcPr>
          <w:p w14:paraId="58ABBCA5" w14:textId="77777777" w:rsidR="00392786" w:rsidRPr="00F27BBE" w:rsidRDefault="00392786" w:rsidP="00C20721">
            <w:pPr>
              <w:jc w:val="center"/>
              <w:rPr>
                <w:color w:val="000000"/>
              </w:rPr>
            </w:pPr>
            <w:r w:rsidRPr="00F27BBE">
              <w:rPr>
                <w:color w:val="000000"/>
              </w:rPr>
              <w:t>10</w:t>
            </w:r>
          </w:p>
        </w:tc>
        <w:tc>
          <w:tcPr>
            <w:tcW w:w="2551" w:type="dxa"/>
            <w:tcBorders>
              <w:top w:val="single" w:sz="4" w:space="0" w:color="auto"/>
              <w:left w:val="nil"/>
              <w:bottom w:val="single" w:sz="4" w:space="0" w:color="auto"/>
              <w:right w:val="single" w:sz="4" w:space="0" w:color="auto"/>
            </w:tcBorders>
            <w:shd w:val="clear" w:color="auto" w:fill="auto"/>
            <w:vAlign w:val="center"/>
          </w:tcPr>
          <w:p w14:paraId="4F70F9C8" w14:textId="77777777" w:rsidR="00392786" w:rsidRPr="00F27BBE" w:rsidRDefault="00392786" w:rsidP="00C20721">
            <w:pPr>
              <w:jc w:val="center"/>
              <w:rPr>
                <w:color w:val="000000"/>
              </w:rPr>
            </w:pPr>
            <w:r w:rsidRPr="00F27BBE">
              <w:rPr>
                <w:color w:val="000000"/>
              </w:rPr>
              <w:t>10</w:t>
            </w:r>
          </w:p>
        </w:tc>
        <w:tc>
          <w:tcPr>
            <w:tcW w:w="2041" w:type="dxa"/>
            <w:tcBorders>
              <w:top w:val="single" w:sz="4" w:space="0" w:color="auto"/>
              <w:left w:val="nil"/>
              <w:bottom w:val="single" w:sz="4" w:space="0" w:color="auto"/>
              <w:right w:val="single" w:sz="4" w:space="0" w:color="auto"/>
            </w:tcBorders>
            <w:shd w:val="clear" w:color="auto" w:fill="auto"/>
            <w:vAlign w:val="center"/>
          </w:tcPr>
          <w:p w14:paraId="3C2B4074" w14:textId="77777777" w:rsidR="00392786" w:rsidRPr="00F27BBE" w:rsidRDefault="00392786" w:rsidP="00C20721">
            <w:pPr>
              <w:jc w:val="center"/>
              <w:rPr>
                <w:color w:val="000000"/>
              </w:rPr>
            </w:pPr>
            <w:r w:rsidRPr="00F27BBE">
              <w:rPr>
                <w:color w:val="000000"/>
              </w:rPr>
              <w:t>10</w:t>
            </w:r>
          </w:p>
        </w:tc>
        <w:tc>
          <w:tcPr>
            <w:tcW w:w="1368" w:type="dxa"/>
            <w:tcBorders>
              <w:top w:val="single" w:sz="4" w:space="0" w:color="auto"/>
              <w:left w:val="nil"/>
              <w:bottom w:val="single" w:sz="4" w:space="0" w:color="auto"/>
              <w:right w:val="single" w:sz="4" w:space="0" w:color="auto"/>
            </w:tcBorders>
            <w:shd w:val="clear" w:color="auto" w:fill="auto"/>
            <w:vAlign w:val="center"/>
          </w:tcPr>
          <w:p w14:paraId="625470F7" w14:textId="77777777" w:rsidR="00392786" w:rsidRPr="00F27BBE" w:rsidRDefault="00392786" w:rsidP="00C20721">
            <w:pPr>
              <w:jc w:val="center"/>
              <w:rPr>
                <w:b/>
                <w:i/>
              </w:rPr>
            </w:pPr>
            <w:r w:rsidRPr="00F27BBE">
              <w:rPr>
                <w:b/>
                <w:i/>
              </w:rPr>
              <w:t>10</w:t>
            </w:r>
          </w:p>
        </w:tc>
      </w:tr>
      <w:tr w:rsidR="00392786" w:rsidRPr="00F27BBE" w14:paraId="16ECD281" w14:textId="77777777" w:rsidTr="00346066">
        <w:trPr>
          <w:trHeight w:val="20"/>
        </w:trPr>
        <w:tc>
          <w:tcPr>
            <w:tcW w:w="2042" w:type="dxa"/>
            <w:tcBorders>
              <w:top w:val="single" w:sz="4" w:space="0" w:color="auto"/>
              <w:left w:val="single" w:sz="4" w:space="0" w:color="auto"/>
              <w:bottom w:val="single" w:sz="4" w:space="0" w:color="auto"/>
              <w:right w:val="single" w:sz="4" w:space="0" w:color="auto"/>
            </w:tcBorders>
            <w:shd w:val="clear" w:color="auto" w:fill="auto"/>
            <w:vAlign w:val="center"/>
          </w:tcPr>
          <w:p w14:paraId="7E886604" w14:textId="77777777" w:rsidR="00392786" w:rsidRPr="00F27BBE" w:rsidRDefault="00392786" w:rsidP="00C20721">
            <w:pPr>
              <w:rPr>
                <w:color w:val="000000"/>
              </w:rPr>
            </w:pPr>
            <w:r w:rsidRPr="00F27BBE">
              <w:rPr>
                <w:color w:val="000000"/>
              </w:rPr>
              <w:t>г. Новосибирск</w:t>
            </w:r>
          </w:p>
        </w:tc>
        <w:tc>
          <w:tcPr>
            <w:tcW w:w="1659" w:type="dxa"/>
            <w:tcBorders>
              <w:top w:val="single" w:sz="4" w:space="0" w:color="auto"/>
              <w:left w:val="nil"/>
              <w:bottom w:val="single" w:sz="4" w:space="0" w:color="auto"/>
              <w:right w:val="single" w:sz="4" w:space="0" w:color="auto"/>
            </w:tcBorders>
            <w:shd w:val="clear" w:color="auto" w:fill="auto"/>
            <w:vAlign w:val="center"/>
          </w:tcPr>
          <w:p w14:paraId="51BEB1B2" w14:textId="77777777" w:rsidR="00392786" w:rsidRPr="00F27BBE" w:rsidRDefault="00392786" w:rsidP="00C20721">
            <w:pPr>
              <w:jc w:val="center"/>
              <w:rPr>
                <w:color w:val="000000"/>
              </w:rPr>
            </w:pPr>
            <w:r w:rsidRPr="00F27BBE">
              <w:rPr>
                <w:color w:val="000000"/>
              </w:rPr>
              <w:t>10</w:t>
            </w:r>
          </w:p>
        </w:tc>
        <w:tc>
          <w:tcPr>
            <w:tcW w:w="2551" w:type="dxa"/>
            <w:tcBorders>
              <w:top w:val="single" w:sz="4" w:space="0" w:color="auto"/>
              <w:left w:val="nil"/>
              <w:bottom w:val="single" w:sz="4" w:space="0" w:color="auto"/>
              <w:right w:val="single" w:sz="4" w:space="0" w:color="auto"/>
            </w:tcBorders>
            <w:shd w:val="clear" w:color="auto" w:fill="auto"/>
            <w:vAlign w:val="center"/>
          </w:tcPr>
          <w:p w14:paraId="1BB3D873" w14:textId="77777777" w:rsidR="00392786" w:rsidRPr="00F27BBE" w:rsidRDefault="00392786" w:rsidP="00C20721">
            <w:pPr>
              <w:jc w:val="center"/>
              <w:rPr>
                <w:color w:val="000000"/>
              </w:rPr>
            </w:pPr>
            <w:r w:rsidRPr="00F27BBE">
              <w:rPr>
                <w:color w:val="000000"/>
              </w:rPr>
              <w:t>10</w:t>
            </w:r>
          </w:p>
        </w:tc>
        <w:tc>
          <w:tcPr>
            <w:tcW w:w="2041" w:type="dxa"/>
            <w:tcBorders>
              <w:top w:val="single" w:sz="4" w:space="0" w:color="auto"/>
              <w:left w:val="nil"/>
              <w:bottom w:val="single" w:sz="4" w:space="0" w:color="auto"/>
              <w:right w:val="single" w:sz="4" w:space="0" w:color="auto"/>
            </w:tcBorders>
            <w:shd w:val="clear" w:color="auto" w:fill="auto"/>
            <w:vAlign w:val="center"/>
          </w:tcPr>
          <w:p w14:paraId="5D838500" w14:textId="77777777" w:rsidR="00392786" w:rsidRPr="00F27BBE" w:rsidRDefault="00392786" w:rsidP="00C20721">
            <w:pPr>
              <w:jc w:val="center"/>
              <w:rPr>
                <w:color w:val="000000"/>
              </w:rPr>
            </w:pPr>
            <w:r w:rsidRPr="00F27BBE">
              <w:rPr>
                <w:color w:val="000000"/>
              </w:rPr>
              <w:t>10</w:t>
            </w:r>
          </w:p>
        </w:tc>
        <w:tc>
          <w:tcPr>
            <w:tcW w:w="1368" w:type="dxa"/>
            <w:tcBorders>
              <w:top w:val="single" w:sz="4" w:space="0" w:color="auto"/>
              <w:left w:val="nil"/>
              <w:bottom w:val="single" w:sz="4" w:space="0" w:color="auto"/>
              <w:right w:val="single" w:sz="4" w:space="0" w:color="auto"/>
            </w:tcBorders>
            <w:shd w:val="clear" w:color="auto" w:fill="auto"/>
            <w:vAlign w:val="center"/>
          </w:tcPr>
          <w:p w14:paraId="199226F2" w14:textId="77777777" w:rsidR="00392786" w:rsidRPr="00F27BBE" w:rsidRDefault="00392786" w:rsidP="00C20721">
            <w:pPr>
              <w:jc w:val="center"/>
              <w:rPr>
                <w:b/>
                <w:i/>
              </w:rPr>
            </w:pPr>
            <w:r w:rsidRPr="00F27BBE">
              <w:rPr>
                <w:b/>
                <w:i/>
              </w:rPr>
              <w:t>10</w:t>
            </w:r>
          </w:p>
        </w:tc>
      </w:tr>
      <w:tr w:rsidR="00392786" w:rsidRPr="00F27BBE" w14:paraId="2976EA0B" w14:textId="77777777" w:rsidTr="00346066">
        <w:trPr>
          <w:trHeight w:val="20"/>
        </w:trPr>
        <w:tc>
          <w:tcPr>
            <w:tcW w:w="2042" w:type="dxa"/>
            <w:tcBorders>
              <w:top w:val="nil"/>
              <w:left w:val="single" w:sz="4" w:space="0" w:color="auto"/>
              <w:bottom w:val="single" w:sz="4" w:space="0" w:color="auto"/>
              <w:right w:val="single" w:sz="4" w:space="0" w:color="auto"/>
            </w:tcBorders>
            <w:shd w:val="clear" w:color="auto" w:fill="auto"/>
            <w:vAlign w:val="center"/>
          </w:tcPr>
          <w:p w14:paraId="1654685F" w14:textId="77777777" w:rsidR="00392786" w:rsidRPr="00F27BBE" w:rsidRDefault="00392786" w:rsidP="00C20721">
            <w:pPr>
              <w:rPr>
                <w:b/>
                <w:i/>
                <w:color w:val="000000"/>
              </w:rPr>
            </w:pPr>
            <w:r w:rsidRPr="00F27BBE">
              <w:rPr>
                <w:b/>
                <w:i/>
                <w:color w:val="000000"/>
              </w:rPr>
              <w:t>Среднее значение</w:t>
            </w:r>
          </w:p>
        </w:tc>
        <w:tc>
          <w:tcPr>
            <w:tcW w:w="1659" w:type="dxa"/>
            <w:tcBorders>
              <w:top w:val="nil"/>
              <w:left w:val="nil"/>
              <w:bottom w:val="single" w:sz="4" w:space="0" w:color="auto"/>
              <w:right w:val="single" w:sz="4" w:space="0" w:color="auto"/>
            </w:tcBorders>
            <w:shd w:val="clear" w:color="auto" w:fill="auto"/>
            <w:vAlign w:val="center"/>
          </w:tcPr>
          <w:p w14:paraId="3F34BF42" w14:textId="77777777" w:rsidR="00392786" w:rsidRPr="00F27BBE" w:rsidRDefault="00392786" w:rsidP="00C20721">
            <w:pPr>
              <w:jc w:val="center"/>
              <w:rPr>
                <w:b/>
                <w:i/>
              </w:rPr>
            </w:pPr>
            <w:r w:rsidRPr="00F27BBE">
              <w:rPr>
                <w:b/>
                <w:i/>
              </w:rPr>
              <w:t>11</w:t>
            </w:r>
          </w:p>
        </w:tc>
        <w:tc>
          <w:tcPr>
            <w:tcW w:w="2551" w:type="dxa"/>
            <w:tcBorders>
              <w:top w:val="nil"/>
              <w:left w:val="nil"/>
              <w:bottom w:val="single" w:sz="4" w:space="0" w:color="auto"/>
              <w:right w:val="single" w:sz="4" w:space="0" w:color="auto"/>
            </w:tcBorders>
            <w:shd w:val="clear" w:color="auto" w:fill="auto"/>
            <w:vAlign w:val="center"/>
          </w:tcPr>
          <w:p w14:paraId="659A0A09" w14:textId="77777777" w:rsidR="00392786" w:rsidRPr="00F27BBE" w:rsidRDefault="00392786" w:rsidP="00C20721">
            <w:pPr>
              <w:jc w:val="center"/>
              <w:rPr>
                <w:b/>
                <w:i/>
              </w:rPr>
            </w:pPr>
            <w:r w:rsidRPr="00F27BBE">
              <w:rPr>
                <w:b/>
                <w:i/>
              </w:rPr>
              <w:t>13</w:t>
            </w:r>
          </w:p>
        </w:tc>
        <w:tc>
          <w:tcPr>
            <w:tcW w:w="2041" w:type="dxa"/>
            <w:tcBorders>
              <w:top w:val="nil"/>
              <w:left w:val="nil"/>
              <w:bottom w:val="single" w:sz="4" w:space="0" w:color="auto"/>
              <w:right w:val="single" w:sz="4" w:space="0" w:color="auto"/>
            </w:tcBorders>
            <w:shd w:val="clear" w:color="auto" w:fill="auto"/>
            <w:vAlign w:val="center"/>
          </w:tcPr>
          <w:p w14:paraId="617FEAE9" w14:textId="77777777" w:rsidR="00392786" w:rsidRPr="00F27BBE" w:rsidRDefault="00392786" w:rsidP="00C20721">
            <w:pPr>
              <w:jc w:val="center"/>
              <w:rPr>
                <w:b/>
                <w:i/>
              </w:rPr>
            </w:pPr>
            <w:r w:rsidRPr="00F27BBE">
              <w:rPr>
                <w:b/>
                <w:i/>
              </w:rPr>
              <w:t>10</w:t>
            </w:r>
          </w:p>
        </w:tc>
        <w:tc>
          <w:tcPr>
            <w:tcW w:w="1368" w:type="dxa"/>
            <w:tcBorders>
              <w:top w:val="nil"/>
              <w:left w:val="nil"/>
              <w:bottom w:val="single" w:sz="4" w:space="0" w:color="auto"/>
              <w:right w:val="single" w:sz="4" w:space="0" w:color="auto"/>
            </w:tcBorders>
            <w:shd w:val="clear" w:color="auto" w:fill="auto"/>
            <w:vAlign w:val="center"/>
          </w:tcPr>
          <w:p w14:paraId="0363DF37" w14:textId="77777777" w:rsidR="00392786" w:rsidRPr="00F27BBE" w:rsidRDefault="00392786" w:rsidP="00C20721">
            <w:pPr>
              <w:jc w:val="center"/>
              <w:rPr>
                <w:b/>
                <w:i/>
              </w:rPr>
            </w:pPr>
            <w:r w:rsidRPr="00F27BBE">
              <w:rPr>
                <w:b/>
                <w:i/>
              </w:rPr>
              <w:t>11,25</w:t>
            </w:r>
          </w:p>
        </w:tc>
      </w:tr>
    </w:tbl>
    <w:p w14:paraId="51FD7027" w14:textId="77777777" w:rsidR="00392786" w:rsidRPr="00F27BBE" w:rsidRDefault="00392786" w:rsidP="00C20721">
      <w:pPr>
        <w:tabs>
          <w:tab w:val="left" w:pos="0"/>
        </w:tabs>
        <w:spacing w:before="120" w:line="360" w:lineRule="auto"/>
        <w:ind w:firstLine="709"/>
        <w:jc w:val="both"/>
        <w:rPr>
          <w:sz w:val="28"/>
          <w:szCs w:val="28"/>
        </w:rPr>
      </w:pPr>
      <w:r w:rsidRPr="00F27BBE">
        <w:rPr>
          <w:sz w:val="28"/>
          <w:szCs w:val="28"/>
        </w:rPr>
        <w:t>Среднее значение временных затрат заявителей на ожидание в очереди на подачу документов составило 11,67 мин., на получение результата – 11,25 мин.</w:t>
      </w:r>
    </w:p>
    <w:p w14:paraId="02C45EF0" w14:textId="77777777" w:rsidR="00392786" w:rsidRPr="00F27BBE" w:rsidRDefault="00392786" w:rsidP="00C20721">
      <w:pPr>
        <w:tabs>
          <w:tab w:val="left" w:pos="0"/>
        </w:tabs>
        <w:spacing w:line="360" w:lineRule="auto"/>
        <w:ind w:firstLine="709"/>
        <w:jc w:val="both"/>
        <w:rPr>
          <w:sz w:val="28"/>
          <w:szCs w:val="28"/>
        </w:rPr>
      </w:pPr>
      <w:r w:rsidRPr="00F27BBE">
        <w:rPr>
          <w:sz w:val="28"/>
          <w:szCs w:val="28"/>
        </w:rPr>
        <w:t>В 2013 году указанные показатели составляли 15,8 мин. и 13,7 мин. соответственно. Так же стоит отметить, что в 2013 году было зафиксировано превышение нормативных сроков в ЦЗН г. Искитима и Новосибирского района по услуге «Содействие гражданам в поиске подходящей работы, а работодателям в подборе необходимых работников»</w:t>
      </w:r>
    </w:p>
    <w:p w14:paraId="427ADDB3" w14:textId="77777777" w:rsidR="00392786" w:rsidRPr="00F27BBE" w:rsidRDefault="00392786" w:rsidP="00C20721">
      <w:pPr>
        <w:tabs>
          <w:tab w:val="left" w:pos="0"/>
        </w:tabs>
        <w:spacing w:line="360" w:lineRule="auto"/>
        <w:ind w:firstLine="709"/>
        <w:jc w:val="both"/>
        <w:rPr>
          <w:sz w:val="28"/>
          <w:szCs w:val="28"/>
        </w:rPr>
      </w:pPr>
      <w:r w:rsidRPr="00F27BBE">
        <w:rPr>
          <w:sz w:val="28"/>
          <w:szCs w:val="28"/>
        </w:rPr>
        <w:t>По результатам данного исследования превышение нормативного значения показателя «время ожидания в очереди на подачу документов для получения услуги и на получение результата услуги» по услугам Минтруда Новосибирской области не зафиксировано.</w:t>
      </w:r>
    </w:p>
    <w:p w14:paraId="7E9804ED" w14:textId="77777777" w:rsidR="00392786" w:rsidRPr="00F27BBE" w:rsidRDefault="00392786" w:rsidP="00C20721">
      <w:pPr>
        <w:spacing w:before="120" w:line="360" w:lineRule="auto"/>
        <w:jc w:val="center"/>
        <w:rPr>
          <w:b/>
          <w:i/>
          <w:sz w:val="28"/>
        </w:rPr>
      </w:pPr>
      <w:r w:rsidRPr="00F27BBE">
        <w:rPr>
          <w:b/>
          <w:i/>
          <w:sz w:val="28"/>
        </w:rPr>
        <w:t>5.4. Уровень финансовых издержек</w:t>
      </w:r>
    </w:p>
    <w:p w14:paraId="2901F455" w14:textId="77777777" w:rsidR="00392786" w:rsidRPr="00F27BBE" w:rsidRDefault="00392786" w:rsidP="00C20721">
      <w:pPr>
        <w:spacing w:line="360" w:lineRule="auto"/>
        <w:ind w:firstLine="709"/>
        <w:jc w:val="both"/>
        <w:rPr>
          <w:sz w:val="28"/>
          <w:szCs w:val="28"/>
        </w:rPr>
      </w:pPr>
      <w:r w:rsidRPr="00F27BBE">
        <w:rPr>
          <w:sz w:val="28"/>
          <w:szCs w:val="28"/>
        </w:rPr>
        <w:t xml:space="preserve">По итогам мониторинга определено, что при получении государственных услуг Минтруда никаких финансовых затрат не понесли, что свидетельствует о соблюдении требований административных регламентов в части установления бесплатности предоставления исследуемых государственных услуг. </w:t>
      </w:r>
    </w:p>
    <w:p w14:paraId="4B071AA6" w14:textId="77777777" w:rsidR="00392786" w:rsidRPr="00F27BBE" w:rsidRDefault="00392786" w:rsidP="00C20721">
      <w:pPr>
        <w:spacing w:line="360" w:lineRule="auto"/>
        <w:ind w:firstLine="709"/>
        <w:jc w:val="both"/>
        <w:rPr>
          <w:sz w:val="28"/>
          <w:szCs w:val="28"/>
        </w:rPr>
      </w:pPr>
      <w:r w:rsidRPr="00F27BBE">
        <w:rPr>
          <w:sz w:val="28"/>
          <w:szCs w:val="28"/>
        </w:rPr>
        <w:lastRenderedPageBreak/>
        <w:t xml:space="preserve">В ходе мониторинга респонденты не указали на необходимость обращения к услугам посредников (сторонних организаций), соответственно никаких затрат на их услуги выявлено не было. </w:t>
      </w:r>
    </w:p>
    <w:p w14:paraId="6A962DDD" w14:textId="77777777" w:rsidR="00392786" w:rsidRPr="00F27BBE" w:rsidRDefault="00392786" w:rsidP="00C20721">
      <w:pPr>
        <w:spacing w:line="360" w:lineRule="auto"/>
        <w:ind w:firstLine="567"/>
        <w:jc w:val="both"/>
        <w:rPr>
          <w:sz w:val="28"/>
          <w:szCs w:val="28"/>
        </w:rPr>
      </w:pPr>
      <w:r w:rsidRPr="00F27BBE">
        <w:rPr>
          <w:sz w:val="28"/>
          <w:szCs w:val="28"/>
        </w:rPr>
        <w:t>Также не выявлены факты мотивирования чиновников.</w:t>
      </w:r>
    </w:p>
    <w:p w14:paraId="1E6A7624" w14:textId="77777777" w:rsidR="00392786" w:rsidRPr="00F27BBE" w:rsidRDefault="00392786" w:rsidP="00C20721">
      <w:pPr>
        <w:spacing w:line="360" w:lineRule="auto"/>
        <w:ind w:firstLine="567"/>
        <w:jc w:val="both"/>
        <w:rPr>
          <w:sz w:val="28"/>
          <w:szCs w:val="28"/>
        </w:rPr>
      </w:pPr>
      <w:r w:rsidRPr="00F27BBE">
        <w:rPr>
          <w:sz w:val="28"/>
          <w:szCs w:val="28"/>
        </w:rPr>
        <w:t>Аналогичные результаты были получены в ходе мониторинга, проведенного в октябре 2013 года.</w:t>
      </w:r>
    </w:p>
    <w:p w14:paraId="75430A68" w14:textId="77777777" w:rsidR="00392786" w:rsidRPr="00F27BBE" w:rsidRDefault="00392786" w:rsidP="00056AE6">
      <w:pPr>
        <w:numPr>
          <w:ilvl w:val="0"/>
          <w:numId w:val="253"/>
        </w:numPr>
        <w:spacing w:before="240" w:line="360" w:lineRule="auto"/>
        <w:ind w:left="714" w:hanging="357"/>
        <w:jc w:val="center"/>
        <w:rPr>
          <w:b/>
          <w:sz w:val="28"/>
          <w:szCs w:val="28"/>
        </w:rPr>
      </w:pPr>
      <w:r w:rsidRPr="00F27BBE">
        <w:rPr>
          <w:b/>
          <w:sz w:val="28"/>
          <w:szCs w:val="28"/>
        </w:rPr>
        <w:t>Проблемы заявителей при получении государственных услуг</w:t>
      </w:r>
    </w:p>
    <w:p w14:paraId="27F334FD" w14:textId="77777777" w:rsidR="00392786" w:rsidRPr="00F27BBE" w:rsidRDefault="00392786" w:rsidP="00C20721">
      <w:pPr>
        <w:spacing w:line="360" w:lineRule="auto"/>
        <w:ind w:firstLine="709"/>
        <w:jc w:val="both"/>
        <w:rPr>
          <w:sz w:val="28"/>
          <w:szCs w:val="28"/>
        </w:rPr>
      </w:pPr>
      <w:r w:rsidRPr="00F27BBE">
        <w:rPr>
          <w:sz w:val="28"/>
          <w:szCs w:val="28"/>
        </w:rPr>
        <w:t>Не возникло затруднений при оформлении документов для получения исследуемых государственных услуг у большинства респондентов (90%). В 2013 году данный показатель составлял 62,8%.</w:t>
      </w:r>
    </w:p>
    <w:p w14:paraId="38449578" w14:textId="77777777" w:rsidR="00392786" w:rsidRPr="00F27BBE" w:rsidRDefault="00392786" w:rsidP="00C20721">
      <w:pPr>
        <w:spacing w:line="360" w:lineRule="auto"/>
        <w:ind w:firstLine="567"/>
        <w:jc w:val="both"/>
        <w:rPr>
          <w:sz w:val="28"/>
          <w:szCs w:val="28"/>
        </w:rPr>
      </w:pPr>
      <w:r w:rsidRPr="00F27BBE">
        <w:rPr>
          <w:sz w:val="28"/>
          <w:szCs w:val="28"/>
        </w:rPr>
        <w:t>Среди остальных респондентов наибольшее недовольство вызывают следующие аспекты:</w:t>
      </w:r>
    </w:p>
    <w:p w14:paraId="3A26E1FA" w14:textId="77777777" w:rsidR="00392786" w:rsidRPr="00F27BBE" w:rsidRDefault="00392786" w:rsidP="00C20721">
      <w:pPr>
        <w:spacing w:line="360" w:lineRule="auto"/>
        <w:ind w:firstLine="567"/>
        <w:jc w:val="both"/>
        <w:rPr>
          <w:iCs/>
          <w:color w:val="000000"/>
          <w:sz w:val="28"/>
          <w:szCs w:val="28"/>
        </w:rPr>
      </w:pPr>
      <w:r w:rsidRPr="00F27BBE">
        <w:rPr>
          <w:iCs/>
          <w:color w:val="000000"/>
          <w:sz w:val="28"/>
          <w:szCs w:val="28"/>
        </w:rPr>
        <w:t>1) отсутствие актуальной информации о вакансиях (3%);</w:t>
      </w:r>
    </w:p>
    <w:p w14:paraId="00B8154E" w14:textId="77777777" w:rsidR="00392786" w:rsidRPr="00F27BBE" w:rsidRDefault="00392786" w:rsidP="00C20721">
      <w:pPr>
        <w:spacing w:line="360" w:lineRule="auto"/>
        <w:ind w:firstLine="567"/>
        <w:jc w:val="both"/>
        <w:rPr>
          <w:iCs/>
          <w:color w:val="000000"/>
          <w:sz w:val="28"/>
          <w:szCs w:val="28"/>
        </w:rPr>
      </w:pPr>
      <w:r w:rsidRPr="00F27BBE">
        <w:rPr>
          <w:iCs/>
          <w:color w:val="000000"/>
          <w:sz w:val="28"/>
          <w:szCs w:val="28"/>
        </w:rPr>
        <w:t>2) требование избыточных документов, сведений (2%);</w:t>
      </w:r>
    </w:p>
    <w:p w14:paraId="311610E0" w14:textId="77777777" w:rsidR="00392786" w:rsidRPr="00F27BBE" w:rsidRDefault="00392786" w:rsidP="00C20721">
      <w:pPr>
        <w:spacing w:line="360" w:lineRule="auto"/>
        <w:ind w:firstLine="567"/>
        <w:jc w:val="both"/>
        <w:rPr>
          <w:iCs/>
          <w:color w:val="000000"/>
          <w:sz w:val="28"/>
          <w:szCs w:val="28"/>
        </w:rPr>
      </w:pPr>
      <w:r w:rsidRPr="00F27BBE">
        <w:rPr>
          <w:iCs/>
          <w:color w:val="000000"/>
          <w:sz w:val="28"/>
          <w:szCs w:val="28"/>
        </w:rPr>
        <w:t>3) сложность заполнения официальных форм (бланков) (2%);</w:t>
      </w:r>
    </w:p>
    <w:p w14:paraId="36923C6A" w14:textId="77777777" w:rsidR="00392786" w:rsidRPr="00F27BBE" w:rsidRDefault="00392786" w:rsidP="00C20721">
      <w:pPr>
        <w:spacing w:line="360" w:lineRule="auto"/>
        <w:ind w:firstLine="567"/>
        <w:jc w:val="both"/>
        <w:rPr>
          <w:iCs/>
          <w:color w:val="000000"/>
          <w:sz w:val="28"/>
          <w:szCs w:val="28"/>
        </w:rPr>
      </w:pPr>
      <w:r w:rsidRPr="00F27BBE">
        <w:rPr>
          <w:iCs/>
          <w:color w:val="000000"/>
          <w:sz w:val="28"/>
          <w:szCs w:val="28"/>
        </w:rPr>
        <w:t>4) хождение по многим кабинетам, учреждениям (1%);</w:t>
      </w:r>
    </w:p>
    <w:p w14:paraId="23248816" w14:textId="77777777" w:rsidR="00392786" w:rsidRPr="00F27BBE" w:rsidRDefault="00392786" w:rsidP="00C20721">
      <w:pPr>
        <w:spacing w:line="360" w:lineRule="auto"/>
        <w:ind w:firstLine="567"/>
        <w:jc w:val="both"/>
        <w:rPr>
          <w:iCs/>
          <w:color w:val="000000"/>
          <w:sz w:val="28"/>
          <w:szCs w:val="28"/>
        </w:rPr>
      </w:pPr>
      <w:r w:rsidRPr="00F27BBE">
        <w:rPr>
          <w:iCs/>
          <w:color w:val="000000"/>
          <w:sz w:val="28"/>
          <w:szCs w:val="28"/>
        </w:rPr>
        <w:t>5) неудобный режим работы органа власти, предоставляющего услугу (1%).</w:t>
      </w:r>
    </w:p>
    <w:p w14:paraId="4B85806B" w14:textId="77777777" w:rsidR="00392786" w:rsidRPr="00F27BBE" w:rsidRDefault="00392786" w:rsidP="00C20721">
      <w:pPr>
        <w:spacing w:line="360" w:lineRule="auto"/>
        <w:ind w:firstLine="567"/>
        <w:jc w:val="both"/>
        <w:rPr>
          <w:sz w:val="28"/>
          <w:szCs w:val="28"/>
        </w:rPr>
      </w:pPr>
      <w:r w:rsidRPr="00F27BBE">
        <w:rPr>
          <w:sz w:val="28"/>
          <w:szCs w:val="28"/>
        </w:rPr>
        <w:t>В качестве этапов, на которых у заявителей возникали основные сложности при получении услуг, респонденты назвали:</w:t>
      </w:r>
    </w:p>
    <w:p w14:paraId="5B9C6D33" w14:textId="77777777" w:rsidR="00392786" w:rsidRPr="00F27BBE" w:rsidRDefault="00392786" w:rsidP="00056AE6">
      <w:pPr>
        <w:pStyle w:val="affc"/>
        <w:widowControl/>
        <w:numPr>
          <w:ilvl w:val="0"/>
          <w:numId w:val="243"/>
        </w:numPr>
        <w:spacing w:line="360" w:lineRule="auto"/>
        <w:ind w:left="0" w:firstLine="567"/>
        <w:jc w:val="both"/>
        <w:rPr>
          <w:sz w:val="28"/>
          <w:szCs w:val="28"/>
        </w:rPr>
      </w:pPr>
      <w:r w:rsidRPr="00F27BBE">
        <w:rPr>
          <w:sz w:val="28"/>
          <w:szCs w:val="28"/>
        </w:rPr>
        <w:t xml:space="preserve"> этап сбора необходимых документов (16%);</w:t>
      </w:r>
    </w:p>
    <w:p w14:paraId="1B161FB0" w14:textId="77777777" w:rsidR="00392786" w:rsidRPr="00F27BBE" w:rsidRDefault="00392786" w:rsidP="00056AE6">
      <w:pPr>
        <w:pStyle w:val="affc"/>
        <w:widowControl/>
        <w:numPr>
          <w:ilvl w:val="0"/>
          <w:numId w:val="243"/>
        </w:numPr>
        <w:spacing w:line="360" w:lineRule="auto"/>
        <w:ind w:left="0" w:firstLine="567"/>
        <w:jc w:val="both"/>
        <w:rPr>
          <w:sz w:val="28"/>
          <w:szCs w:val="28"/>
        </w:rPr>
      </w:pPr>
      <w:r w:rsidRPr="00F27BBE">
        <w:rPr>
          <w:sz w:val="28"/>
          <w:szCs w:val="28"/>
        </w:rPr>
        <w:t xml:space="preserve"> подача документов в орган (5%);</w:t>
      </w:r>
    </w:p>
    <w:p w14:paraId="3ACA5477" w14:textId="77777777" w:rsidR="00392786" w:rsidRPr="00F27BBE" w:rsidRDefault="00392786" w:rsidP="00056AE6">
      <w:pPr>
        <w:pStyle w:val="affc"/>
        <w:widowControl/>
        <w:numPr>
          <w:ilvl w:val="0"/>
          <w:numId w:val="243"/>
        </w:numPr>
        <w:spacing w:line="360" w:lineRule="auto"/>
        <w:ind w:left="0" w:firstLine="567"/>
        <w:jc w:val="both"/>
        <w:rPr>
          <w:sz w:val="28"/>
          <w:szCs w:val="28"/>
        </w:rPr>
      </w:pPr>
      <w:r w:rsidRPr="00F27BBE">
        <w:rPr>
          <w:sz w:val="28"/>
          <w:szCs w:val="28"/>
        </w:rPr>
        <w:t xml:space="preserve"> прохождение документов в органах власти (2%);</w:t>
      </w:r>
    </w:p>
    <w:p w14:paraId="7F17358A" w14:textId="77777777" w:rsidR="00392786" w:rsidRPr="00F27BBE" w:rsidRDefault="00392786" w:rsidP="00056AE6">
      <w:pPr>
        <w:pStyle w:val="affc"/>
        <w:widowControl/>
        <w:numPr>
          <w:ilvl w:val="0"/>
          <w:numId w:val="243"/>
        </w:numPr>
        <w:spacing w:line="360" w:lineRule="auto"/>
        <w:ind w:left="0" w:firstLine="567"/>
        <w:jc w:val="both"/>
        <w:rPr>
          <w:sz w:val="28"/>
          <w:szCs w:val="28"/>
        </w:rPr>
      </w:pPr>
      <w:r w:rsidRPr="00F27BBE">
        <w:rPr>
          <w:sz w:val="28"/>
          <w:szCs w:val="28"/>
        </w:rPr>
        <w:t xml:space="preserve"> получение результата услуги (12%). </w:t>
      </w:r>
    </w:p>
    <w:p w14:paraId="386DE6F2" w14:textId="77777777" w:rsidR="00392786" w:rsidRPr="00F27BBE" w:rsidRDefault="00392786" w:rsidP="00C20721">
      <w:pPr>
        <w:spacing w:line="360" w:lineRule="auto"/>
        <w:ind w:firstLine="709"/>
        <w:jc w:val="both"/>
        <w:rPr>
          <w:sz w:val="28"/>
          <w:szCs w:val="28"/>
        </w:rPr>
      </w:pPr>
      <w:r w:rsidRPr="00F27BBE">
        <w:rPr>
          <w:sz w:val="28"/>
          <w:szCs w:val="28"/>
        </w:rPr>
        <w:t>При ответе на вопрос «Что для вас имеет наибольшее значение при получении указанной вами услуги в будущем?» заявители указали следующее:</w:t>
      </w:r>
    </w:p>
    <w:p w14:paraId="6B419679" w14:textId="77777777" w:rsidR="00392786" w:rsidRPr="00F27BBE" w:rsidRDefault="00392786" w:rsidP="00C20721">
      <w:pPr>
        <w:spacing w:line="360" w:lineRule="auto"/>
        <w:ind w:firstLine="709"/>
        <w:jc w:val="both"/>
        <w:rPr>
          <w:sz w:val="28"/>
          <w:szCs w:val="28"/>
        </w:rPr>
      </w:pPr>
      <w:r w:rsidRPr="00F27BBE">
        <w:rPr>
          <w:sz w:val="28"/>
          <w:szCs w:val="28"/>
        </w:rPr>
        <w:t>1) сокращение срока предоставления услуги (34% респондентов).</w:t>
      </w:r>
    </w:p>
    <w:p w14:paraId="4E368183" w14:textId="77777777" w:rsidR="00392786" w:rsidRPr="00F27BBE" w:rsidRDefault="00392786" w:rsidP="00C20721">
      <w:pPr>
        <w:spacing w:line="360" w:lineRule="auto"/>
        <w:ind w:firstLine="709"/>
        <w:jc w:val="both"/>
        <w:rPr>
          <w:sz w:val="28"/>
          <w:szCs w:val="28"/>
        </w:rPr>
      </w:pPr>
      <w:r w:rsidRPr="00F27BBE">
        <w:rPr>
          <w:sz w:val="28"/>
          <w:szCs w:val="28"/>
        </w:rPr>
        <w:t>2) удобство графика работы учреждения (12%);</w:t>
      </w:r>
    </w:p>
    <w:p w14:paraId="1C136B9D" w14:textId="77777777" w:rsidR="00392786" w:rsidRPr="00F27BBE" w:rsidRDefault="00392786" w:rsidP="00C20721">
      <w:pPr>
        <w:spacing w:line="360" w:lineRule="auto"/>
        <w:ind w:firstLine="709"/>
        <w:jc w:val="both"/>
        <w:rPr>
          <w:sz w:val="28"/>
          <w:szCs w:val="28"/>
        </w:rPr>
      </w:pPr>
      <w:r w:rsidRPr="00F27BBE">
        <w:rPr>
          <w:sz w:val="28"/>
          <w:szCs w:val="28"/>
        </w:rPr>
        <w:lastRenderedPageBreak/>
        <w:t>3) доступность информации о порядке предоставления услуги, необходимых форм (12%);</w:t>
      </w:r>
    </w:p>
    <w:p w14:paraId="30142487" w14:textId="77777777" w:rsidR="00392786" w:rsidRPr="00F27BBE" w:rsidRDefault="00392786" w:rsidP="00C20721">
      <w:pPr>
        <w:spacing w:line="360" w:lineRule="auto"/>
        <w:ind w:firstLine="709"/>
        <w:jc w:val="both"/>
        <w:rPr>
          <w:sz w:val="28"/>
          <w:szCs w:val="28"/>
        </w:rPr>
      </w:pPr>
      <w:r w:rsidRPr="00F27BBE">
        <w:rPr>
          <w:sz w:val="28"/>
          <w:szCs w:val="28"/>
        </w:rPr>
        <w:t>4) улучшение территориальной доступности органа власти (11%);</w:t>
      </w:r>
    </w:p>
    <w:p w14:paraId="0FCA1541" w14:textId="77777777" w:rsidR="00392786" w:rsidRPr="00F27BBE" w:rsidRDefault="00392786" w:rsidP="00C20721">
      <w:pPr>
        <w:spacing w:line="360" w:lineRule="auto"/>
        <w:ind w:firstLine="709"/>
        <w:jc w:val="both"/>
        <w:rPr>
          <w:sz w:val="28"/>
          <w:szCs w:val="28"/>
        </w:rPr>
      </w:pPr>
      <w:r w:rsidRPr="00F27BBE">
        <w:rPr>
          <w:sz w:val="28"/>
          <w:szCs w:val="28"/>
        </w:rPr>
        <w:t>5) вежливость и профессионализм сотрудников (6%);</w:t>
      </w:r>
    </w:p>
    <w:p w14:paraId="569E19A8" w14:textId="77777777" w:rsidR="00392786" w:rsidRPr="00F27BBE" w:rsidRDefault="00392786" w:rsidP="00C20721">
      <w:pPr>
        <w:spacing w:line="360" w:lineRule="auto"/>
        <w:ind w:firstLine="709"/>
        <w:jc w:val="both"/>
        <w:rPr>
          <w:sz w:val="28"/>
          <w:szCs w:val="28"/>
        </w:rPr>
      </w:pPr>
      <w:r w:rsidRPr="00F27BBE">
        <w:rPr>
          <w:sz w:val="28"/>
          <w:szCs w:val="28"/>
        </w:rPr>
        <w:t>6) сокращение времени ожидания в очереди (5%);</w:t>
      </w:r>
    </w:p>
    <w:p w14:paraId="0A4B20F8" w14:textId="77777777" w:rsidR="00392786" w:rsidRPr="00F27BBE" w:rsidRDefault="00392786" w:rsidP="00C20721">
      <w:pPr>
        <w:spacing w:line="360" w:lineRule="auto"/>
        <w:ind w:firstLine="709"/>
        <w:jc w:val="both"/>
        <w:rPr>
          <w:sz w:val="28"/>
          <w:szCs w:val="28"/>
        </w:rPr>
      </w:pPr>
      <w:r w:rsidRPr="00F27BBE">
        <w:rPr>
          <w:sz w:val="28"/>
          <w:szCs w:val="28"/>
        </w:rPr>
        <w:t>7) сокращение числа требуемых документов (5%);</w:t>
      </w:r>
    </w:p>
    <w:p w14:paraId="7F3C82E3" w14:textId="77777777" w:rsidR="00392786" w:rsidRPr="00F27BBE" w:rsidRDefault="00392786" w:rsidP="00C20721">
      <w:pPr>
        <w:spacing w:line="360" w:lineRule="auto"/>
        <w:ind w:firstLine="709"/>
        <w:jc w:val="both"/>
        <w:rPr>
          <w:sz w:val="28"/>
          <w:szCs w:val="28"/>
        </w:rPr>
      </w:pPr>
      <w:r w:rsidRPr="00F27BBE">
        <w:rPr>
          <w:sz w:val="28"/>
          <w:szCs w:val="28"/>
        </w:rPr>
        <w:t>8) упрощение заполнения запросов, официальных бланков (4%);</w:t>
      </w:r>
    </w:p>
    <w:p w14:paraId="4F763287" w14:textId="77777777" w:rsidR="00392786" w:rsidRPr="00F27BBE" w:rsidRDefault="00392786" w:rsidP="00C20721">
      <w:pPr>
        <w:spacing w:line="360" w:lineRule="auto"/>
        <w:ind w:firstLine="709"/>
        <w:jc w:val="both"/>
        <w:rPr>
          <w:sz w:val="28"/>
          <w:szCs w:val="28"/>
        </w:rPr>
      </w:pPr>
      <w:r w:rsidRPr="00F27BBE">
        <w:rPr>
          <w:sz w:val="28"/>
          <w:szCs w:val="28"/>
        </w:rPr>
        <w:t>9) получение информации о стадии рассмотрения обращения (3%).</w:t>
      </w:r>
    </w:p>
    <w:p w14:paraId="047D4CD3" w14:textId="77777777" w:rsidR="00392786" w:rsidRPr="00F27BBE" w:rsidRDefault="00392786" w:rsidP="00C20721">
      <w:pPr>
        <w:spacing w:line="360" w:lineRule="auto"/>
        <w:ind w:firstLine="709"/>
        <w:jc w:val="both"/>
        <w:rPr>
          <w:sz w:val="28"/>
          <w:szCs w:val="28"/>
        </w:rPr>
      </w:pPr>
      <w:r w:rsidRPr="00F27BBE">
        <w:rPr>
          <w:sz w:val="28"/>
          <w:szCs w:val="28"/>
        </w:rPr>
        <w:t>10) сокращение количества обращений в орган власти и иные учреждения (3%).</w:t>
      </w:r>
    </w:p>
    <w:p w14:paraId="55F8DDB8" w14:textId="77777777" w:rsidR="00392786" w:rsidRPr="00F27BBE" w:rsidRDefault="00392786" w:rsidP="00056AE6">
      <w:pPr>
        <w:numPr>
          <w:ilvl w:val="0"/>
          <w:numId w:val="253"/>
        </w:numPr>
        <w:spacing w:line="360" w:lineRule="auto"/>
        <w:jc w:val="center"/>
        <w:rPr>
          <w:b/>
          <w:sz w:val="28"/>
          <w:szCs w:val="28"/>
        </w:rPr>
      </w:pPr>
      <w:r w:rsidRPr="00F27BBE">
        <w:rPr>
          <w:b/>
          <w:sz w:val="28"/>
          <w:szCs w:val="28"/>
        </w:rPr>
        <w:t>Общая оценка государственных услуг</w:t>
      </w:r>
    </w:p>
    <w:p w14:paraId="475EB5FB" w14:textId="77777777" w:rsidR="00392786" w:rsidRPr="00F27BBE" w:rsidRDefault="00392786" w:rsidP="00C20721">
      <w:pPr>
        <w:spacing w:line="360" w:lineRule="auto"/>
        <w:ind w:firstLine="720"/>
        <w:jc w:val="both"/>
        <w:rPr>
          <w:color w:val="000000"/>
          <w:sz w:val="28"/>
          <w:szCs w:val="28"/>
        </w:rPr>
      </w:pPr>
      <w:r w:rsidRPr="00F27BBE">
        <w:rPr>
          <w:color w:val="000000"/>
          <w:sz w:val="28"/>
          <w:szCs w:val="28"/>
        </w:rPr>
        <w:t>На вопрос «Удовлетворены ли вы качеством и доступностью предоставления государственной услуги?» дали утвердительный ответ 98% опрошенных (табл. </w:t>
      </w:r>
      <w:r w:rsidR="0008775A" w:rsidRPr="00F27BBE">
        <w:rPr>
          <w:color w:val="000000"/>
          <w:sz w:val="28"/>
          <w:szCs w:val="28"/>
        </w:rPr>
        <w:t>4</w:t>
      </w:r>
      <w:r w:rsidRPr="00F27BBE">
        <w:rPr>
          <w:color w:val="000000"/>
          <w:sz w:val="28"/>
          <w:szCs w:val="28"/>
        </w:rPr>
        <w:t xml:space="preserve">2). В 2013 году данный показатель составлял 93,10%. </w:t>
      </w:r>
    </w:p>
    <w:p w14:paraId="17784BBB" w14:textId="77777777" w:rsidR="00392786" w:rsidRPr="00F27BBE" w:rsidRDefault="00392786" w:rsidP="00C20721">
      <w:pPr>
        <w:spacing w:line="360" w:lineRule="auto"/>
        <w:jc w:val="both"/>
        <w:rPr>
          <w:sz w:val="28"/>
          <w:szCs w:val="28"/>
        </w:rPr>
      </w:pPr>
      <w:r w:rsidRPr="00F27BBE">
        <w:rPr>
          <w:sz w:val="28"/>
          <w:szCs w:val="28"/>
        </w:rPr>
        <w:t xml:space="preserve">Таблица </w:t>
      </w:r>
      <w:r w:rsidR="0008775A" w:rsidRPr="00F27BBE">
        <w:rPr>
          <w:sz w:val="28"/>
          <w:szCs w:val="28"/>
        </w:rPr>
        <w:t>4</w:t>
      </w:r>
      <w:r w:rsidRPr="00F27BBE">
        <w:rPr>
          <w:sz w:val="28"/>
          <w:szCs w:val="28"/>
        </w:rPr>
        <w:t>2</w:t>
      </w:r>
      <w:r w:rsidR="003361EB" w:rsidRPr="00F27BBE">
        <w:rPr>
          <w:sz w:val="28"/>
          <w:szCs w:val="28"/>
        </w:rPr>
        <w:t xml:space="preserve"> -</w:t>
      </w:r>
      <w:r w:rsidRPr="00F27BBE">
        <w:rPr>
          <w:sz w:val="28"/>
          <w:szCs w:val="28"/>
        </w:rPr>
        <w:t xml:space="preserve"> Общий уровень удовлетворенности, %</w:t>
      </w:r>
    </w:p>
    <w:tbl>
      <w:tblPr>
        <w:tblW w:w="5000" w:type="pct"/>
        <w:tblLook w:val="04A0" w:firstRow="1" w:lastRow="0" w:firstColumn="1" w:lastColumn="0" w:noHBand="0" w:noVBand="1"/>
      </w:tblPr>
      <w:tblGrid>
        <w:gridCol w:w="2199"/>
        <w:gridCol w:w="2149"/>
        <w:gridCol w:w="1938"/>
        <w:gridCol w:w="1917"/>
        <w:gridCol w:w="1368"/>
      </w:tblGrid>
      <w:tr w:rsidR="00392786" w:rsidRPr="00F27BBE" w14:paraId="7984C973" w14:textId="77777777" w:rsidTr="00B214E0">
        <w:trPr>
          <w:trHeight w:val="20"/>
          <w:tblHeader/>
        </w:trPr>
        <w:tc>
          <w:tcPr>
            <w:tcW w:w="1445" w:type="pct"/>
            <w:tcBorders>
              <w:top w:val="single" w:sz="4" w:space="0" w:color="auto"/>
              <w:left w:val="single" w:sz="4" w:space="0" w:color="auto"/>
              <w:bottom w:val="single" w:sz="4" w:space="0" w:color="auto"/>
              <w:right w:val="single" w:sz="4" w:space="0" w:color="auto"/>
            </w:tcBorders>
            <w:shd w:val="clear" w:color="auto" w:fill="auto"/>
            <w:hideMark/>
          </w:tcPr>
          <w:p w14:paraId="7CFE0DD6" w14:textId="77777777" w:rsidR="00392786" w:rsidRPr="00F27BBE" w:rsidRDefault="00392786" w:rsidP="00C20721">
            <w:pPr>
              <w:jc w:val="center"/>
              <w:rPr>
                <w:b/>
                <w:bCs/>
              </w:rPr>
            </w:pPr>
            <w:r w:rsidRPr="00F27BBE">
              <w:rPr>
                <w:b/>
              </w:rPr>
              <w:t>Наименование центра занятости населения</w:t>
            </w:r>
          </w:p>
        </w:tc>
        <w:tc>
          <w:tcPr>
            <w:tcW w:w="605" w:type="pct"/>
            <w:tcBorders>
              <w:top w:val="single" w:sz="4" w:space="0" w:color="auto"/>
              <w:left w:val="nil"/>
              <w:bottom w:val="single" w:sz="4" w:space="0" w:color="auto"/>
              <w:right w:val="single" w:sz="4" w:space="0" w:color="auto"/>
            </w:tcBorders>
            <w:shd w:val="clear" w:color="auto" w:fill="auto"/>
          </w:tcPr>
          <w:p w14:paraId="3965C0D4" w14:textId="77777777" w:rsidR="00392786" w:rsidRPr="00F27BBE" w:rsidRDefault="00392786" w:rsidP="00C20721">
            <w:pPr>
              <w:jc w:val="center"/>
              <w:rPr>
                <w:b/>
              </w:rPr>
            </w:pPr>
            <w:r w:rsidRPr="00F27BBE">
              <w:rPr>
                <w:b/>
              </w:rPr>
              <w:t xml:space="preserve">Информирование о положении на рынке труда </w:t>
            </w:r>
          </w:p>
        </w:tc>
        <w:tc>
          <w:tcPr>
            <w:tcW w:w="1308" w:type="pct"/>
            <w:tcBorders>
              <w:top w:val="single" w:sz="4" w:space="0" w:color="auto"/>
              <w:left w:val="nil"/>
              <w:bottom w:val="single" w:sz="4" w:space="0" w:color="auto"/>
              <w:right w:val="single" w:sz="4" w:space="0" w:color="auto"/>
            </w:tcBorders>
            <w:shd w:val="clear" w:color="auto" w:fill="auto"/>
          </w:tcPr>
          <w:p w14:paraId="0FA3690C" w14:textId="77777777" w:rsidR="00392786" w:rsidRPr="00F27BBE" w:rsidRDefault="00392786" w:rsidP="00C20721">
            <w:pPr>
              <w:jc w:val="center"/>
              <w:rPr>
                <w:b/>
              </w:rPr>
            </w:pPr>
            <w:r w:rsidRPr="00F27BBE">
              <w:rPr>
                <w:b/>
              </w:rPr>
              <w:t>Содействие гражданам в поиске подходящей работы, а работодателям в подборе необходимых работников</w:t>
            </w:r>
          </w:p>
        </w:tc>
        <w:tc>
          <w:tcPr>
            <w:tcW w:w="1089" w:type="pct"/>
            <w:tcBorders>
              <w:top w:val="single" w:sz="4" w:space="0" w:color="auto"/>
              <w:left w:val="nil"/>
              <w:bottom w:val="single" w:sz="4" w:space="0" w:color="auto"/>
              <w:right w:val="single" w:sz="4" w:space="0" w:color="auto"/>
            </w:tcBorders>
            <w:shd w:val="clear" w:color="auto" w:fill="auto"/>
          </w:tcPr>
          <w:p w14:paraId="0B01B7A5" w14:textId="77777777" w:rsidR="00392786" w:rsidRPr="00F27BBE" w:rsidRDefault="00392786" w:rsidP="00C20721">
            <w:pPr>
              <w:jc w:val="center"/>
              <w:rPr>
                <w:b/>
              </w:rPr>
            </w:pPr>
            <w:r w:rsidRPr="00F27BBE">
              <w:rPr>
                <w:b/>
              </w:rPr>
              <w:t>Осуществление социальных выплат гражданам, признанным в установленном порядке безработными</w:t>
            </w:r>
          </w:p>
        </w:tc>
        <w:tc>
          <w:tcPr>
            <w:tcW w:w="552" w:type="pct"/>
            <w:tcBorders>
              <w:top w:val="single" w:sz="4" w:space="0" w:color="auto"/>
              <w:left w:val="nil"/>
              <w:bottom w:val="single" w:sz="4" w:space="0" w:color="auto"/>
              <w:right w:val="single" w:sz="4" w:space="0" w:color="auto"/>
            </w:tcBorders>
            <w:shd w:val="clear" w:color="auto" w:fill="auto"/>
          </w:tcPr>
          <w:p w14:paraId="5BEEF6F4" w14:textId="77777777" w:rsidR="00392786" w:rsidRPr="00F27BBE" w:rsidRDefault="00392786" w:rsidP="00C20721">
            <w:pPr>
              <w:jc w:val="center"/>
              <w:rPr>
                <w:b/>
                <w:bCs/>
              </w:rPr>
            </w:pPr>
            <w:r w:rsidRPr="00F27BBE">
              <w:rPr>
                <w:b/>
                <w:bCs/>
              </w:rPr>
              <w:t>Среднее модальное значение</w:t>
            </w:r>
            <w:r w:rsidRPr="00F27BBE">
              <w:rPr>
                <w:rStyle w:val="af2"/>
                <w:b/>
                <w:bCs/>
              </w:rPr>
              <w:footnoteReference w:id="51"/>
            </w:r>
          </w:p>
        </w:tc>
      </w:tr>
      <w:tr w:rsidR="00392786" w:rsidRPr="00F27BBE" w14:paraId="629075D6" w14:textId="77777777" w:rsidTr="00B214E0">
        <w:trPr>
          <w:trHeight w:val="20"/>
        </w:trPr>
        <w:tc>
          <w:tcPr>
            <w:tcW w:w="1445" w:type="pct"/>
            <w:tcBorders>
              <w:top w:val="nil"/>
              <w:left w:val="single" w:sz="4" w:space="0" w:color="auto"/>
              <w:bottom w:val="single" w:sz="4" w:space="0" w:color="auto"/>
              <w:right w:val="single" w:sz="4" w:space="0" w:color="auto"/>
            </w:tcBorders>
            <w:shd w:val="clear" w:color="auto" w:fill="auto"/>
            <w:vAlign w:val="center"/>
            <w:hideMark/>
          </w:tcPr>
          <w:p w14:paraId="763146AC" w14:textId="77777777" w:rsidR="00392786" w:rsidRPr="00F27BBE" w:rsidRDefault="00392786" w:rsidP="00C20721">
            <w:pPr>
              <w:rPr>
                <w:color w:val="000000"/>
              </w:rPr>
            </w:pPr>
            <w:r w:rsidRPr="00F27BBE">
              <w:rPr>
                <w:color w:val="000000"/>
              </w:rPr>
              <w:t>Мошковский район</w:t>
            </w:r>
          </w:p>
        </w:tc>
        <w:tc>
          <w:tcPr>
            <w:tcW w:w="605" w:type="pct"/>
            <w:tcBorders>
              <w:top w:val="nil"/>
              <w:left w:val="nil"/>
              <w:bottom w:val="single" w:sz="4" w:space="0" w:color="auto"/>
              <w:right w:val="single" w:sz="4" w:space="0" w:color="auto"/>
            </w:tcBorders>
            <w:shd w:val="clear" w:color="auto" w:fill="auto"/>
            <w:vAlign w:val="center"/>
          </w:tcPr>
          <w:p w14:paraId="5B71251A" w14:textId="77777777" w:rsidR="00392786" w:rsidRPr="00F27BBE" w:rsidRDefault="00392786" w:rsidP="00C20721">
            <w:pPr>
              <w:jc w:val="center"/>
              <w:rPr>
                <w:color w:val="000000"/>
              </w:rPr>
            </w:pPr>
            <w:r w:rsidRPr="00F27BBE">
              <w:rPr>
                <w:color w:val="000000"/>
              </w:rPr>
              <w:t>100</w:t>
            </w:r>
          </w:p>
        </w:tc>
        <w:tc>
          <w:tcPr>
            <w:tcW w:w="1308" w:type="pct"/>
            <w:tcBorders>
              <w:top w:val="nil"/>
              <w:left w:val="nil"/>
              <w:bottom w:val="single" w:sz="4" w:space="0" w:color="auto"/>
              <w:right w:val="single" w:sz="4" w:space="0" w:color="auto"/>
            </w:tcBorders>
            <w:shd w:val="clear" w:color="auto" w:fill="auto"/>
            <w:vAlign w:val="center"/>
          </w:tcPr>
          <w:p w14:paraId="1EA93096" w14:textId="77777777" w:rsidR="00392786" w:rsidRPr="00F27BBE" w:rsidRDefault="00392786" w:rsidP="00C20721">
            <w:pPr>
              <w:jc w:val="center"/>
              <w:rPr>
                <w:color w:val="000000"/>
              </w:rPr>
            </w:pPr>
            <w:r w:rsidRPr="00F27BBE">
              <w:rPr>
                <w:color w:val="000000"/>
              </w:rPr>
              <w:t> </w:t>
            </w:r>
          </w:p>
        </w:tc>
        <w:tc>
          <w:tcPr>
            <w:tcW w:w="1089" w:type="pct"/>
            <w:tcBorders>
              <w:top w:val="nil"/>
              <w:left w:val="nil"/>
              <w:bottom w:val="single" w:sz="4" w:space="0" w:color="auto"/>
              <w:right w:val="single" w:sz="4" w:space="0" w:color="auto"/>
            </w:tcBorders>
            <w:shd w:val="clear" w:color="auto" w:fill="auto"/>
            <w:vAlign w:val="center"/>
          </w:tcPr>
          <w:p w14:paraId="5BB9B1AC" w14:textId="77777777" w:rsidR="00392786" w:rsidRPr="00F27BBE" w:rsidRDefault="00392786" w:rsidP="00C20721">
            <w:pPr>
              <w:jc w:val="center"/>
              <w:rPr>
                <w:color w:val="000000"/>
              </w:rPr>
            </w:pPr>
            <w:r w:rsidRPr="00F27BBE">
              <w:rPr>
                <w:color w:val="000000"/>
              </w:rPr>
              <w:t>100</w:t>
            </w:r>
          </w:p>
        </w:tc>
        <w:tc>
          <w:tcPr>
            <w:tcW w:w="552" w:type="pct"/>
            <w:tcBorders>
              <w:top w:val="nil"/>
              <w:left w:val="nil"/>
              <w:bottom w:val="single" w:sz="4" w:space="0" w:color="auto"/>
              <w:right w:val="single" w:sz="4" w:space="0" w:color="auto"/>
            </w:tcBorders>
            <w:shd w:val="clear" w:color="auto" w:fill="auto"/>
            <w:vAlign w:val="center"/>
          </w:tcPr>
          <w:p w14:paraId="7DE202C0" w14:textId="77777777" w:rsidR="00392786" w:rsidRPr="00F27BBE" w:rsidRDefault="00392786" w:rsidP="00C20721">
            <w:pPr>
              <w:jc w:val="center"/>
              <w:rPr>
                <w:b/>
                <w:bCs/>
                <w:i/>
                <w:iCs/>
              </w:rPr>
            </w:pPr>
            <w:r w:rsidRPr="00F27BBE">
              <w:rPr>
                <w:b/>
                <w:bCs/>
                <w:i/>
                <w:iCs/>
              </w:rPr>
              <w:t>100%</w:t>
            </w:r>
          </w:p>
        </w:tc>
      </w:tr>
      <w:tr w:rsidR="00392786" w:rsidRPr="00F27BBE" w14:paraId="23FEDC1D" w14:textId="77777777" w:rsidTr="00B214E0">
        <w:trPr>
          <w:trHeight w:val="20"/>
        </w:trPr>
        <w:tc>
          <w:tcPr>
            <w:tcW w:w="1445" w:type="pct"/>
            <w:tcBorders>
              <w:top w:val="nil"/>
              <w:left w:val="single" w:sz="4" w:space="0" w:color="auto"/>
              <w:bottom w:val="single" w:sz="4" w:space="0" w:color="auto"/>
              <w:right w:val="single" w:sz="4" w:space="0" w:color="auto"/>
            </w:tcBorders>
            <w:shd w:val="clear" w:color="auto" w:fill="auto"/>
            <w:vAlign w:val="center"/>
            <w:hideMark/>
          </w:tcPr>
          <w:p w14:paraId="5B0576C5" w14:textId="77777777" w:rsidR="00392786" w:rsidRPr="00F27BBE" w:rsidRDefault="00392786" w:rsidP="00C20721">
            <w:pPr>
              <w:rPr>
                <w:color w:val="000000"/>
              </w:rPr>
            </w:pPr>
            <w:r w:rsidRPr="00F27BBE">
              <w:rPr>
                <w:color w:val="000000"/>
              </w:rPr>
              <w:t>Новосибирский район</w:t>
            </w:r>
          </w:p>
        </w:tc>
        <w:tc>
          <w:tcPr>
            <w:tcW w:w="605" w:type="pct"/>
            <w:tcBorders>
              <w:top w:val="nil"/>
              <w:left w:val="nil"/>
              <w:bottom w:val="single" w:sz="4" w:space="0" w:color="auto"/>
              <w:right w:val="single" w:sz="4" w:space="0" w:color="auto"/>
            </w:tcBorders>
            <w:shd w:val="clear" w:color="auto" w:fill="auto"/>
            <w:vAlign w:val="center"/>
          </w:tcPr>
          <w:p w14:paraId="7BAA5036" w14:textId="77777777" w:rsidR="00392786" w:rsidRPr="00F27BBE" w:rsidRDefault="00392786" w:rsidP="00C20721">
            <w:pPr>
              <w:jc w:val="center"/>
              <w:rPr>
                <w:color w:val="000000"/>
              </w:rPr>
            </w:pPr>
            <w:r w:rsidRPr="00F27BBE">
              <w:rPr>
                <w:color w:val="000000"/>
              </w:rPr>
              <w:t>100</w:t>
            </w:r>
          </w:p>
        </w:tc>
        <w:tc>
          <w:tcPr>
            <w:tcW w:w="1308" w:type="pct"/>
            <w:tcBorders>
              <w:top w:val="nil"/>
              <w:left w:val="nil"/>
              <w:bottom w:val="single" w:sz="4" w:space="0" w:color="auto"/>
              <w:right w:val="single" w:sz="4" w:space="0" w:color="auto"/>
            </w:tcBorders>
            <w:shd w:val="clear" w:color="auto" w:fill="auto"/>
            <w:vAlign w:val="center"/>
          </w:tcPr>
          <w:p w14:paraId="4FD40FFE" w14:textId="77777777" w:rsidR="00392786" w:rsidRPr="00F27BBE" w:rsidRDefault="00392786" w:rsidP="00C20721">
            <w:pPr>
              <w:jc w:val="center"/>
              <w:rPr>
                <w:color w:val="000000"/>
              </w:rPr>
            </w:pPr>
            <w:r w:rsidRPr="00F27BBE">
              <w:rPr>
                <w:color w:val="000000"/>
              </w:rPr>
              <w:t>100</w:t>
            </w:r>
          </w:p>
        </w:tc>
        <w:tc>
          <w:tcPr>
            <w:tcW w:w="1089" w:type="pct"/>
            <w:tcBorders>
              <w:top w:val="nil"/>
              <w:left w:val="nil"/>
              <w:bottom w:val="single" w:sz="4" w:space="0" w:color="auto"/>
              <w:right w:val="single" w:sz="4" w:space="0" w:color="auto"/>
            </w:tcBorders>
            <w:shd w:val="clear" w:color="auto" w:fill="auto"/>
            <w:vAlign w:val="center"/>
          </w:tcPr>
          <w:p w14:paraId="15765E2A" w14:textId="77777777" w:rsidR="00392786" w:rsidRPr="00F27BBE" w:rsidRDefault="00392786" w:rsidP="00C20721">
            <w:pPr>
              <w:jc w:val="center"/>
              <w:rPr>
                <w:color w:val="000000"/>
              </w:rPr>
            </w:pPr>
            <w:r w:rsidRPr="00F27BBE">
              <w:rPr>
                <w:color w:val="000000"/>
              </w:rPr>
              <w:t>100</w:t>
            </w:r>
          </w:p>
        </w:tc>
        <w:tc>
          <w:tcPr>
            <w:tcW w:w="552" w:type="pct"/>
            <w:tcBorders>
              <w:top w:val="nil"/>
              <w:left w:val="nil"/>
              <w:bottom w:val="single" w:sz="4" w:space="0" w:color="auto"/>
              <w:right w:val="single" w:sz="4" w:space="0" w:color="auto"/>
            </w:tcBorders>
            <w:shd w:val="clear" w:color="auto" w:fill="auto"/>
            <w:vAlign w:val="center"/>
          </w:tcPr>
          <w:p w14:paraId="79073165" w14:textId="77777777" w:rsidR="00392786" w:rsidRPr="00F27BBE" w:rsidRDefault="00392786" w:rsidP="00C20721">
            <w:pPr>
              <w:jc w:val="center"/>
              <w:rPr>
                <w:b/>
                <w:bCs/>
                <w:i/>
                <w:iCs/>
              </w:rPr>
            </w:pPr>
            <w:r w:rsidRPr="00F27BBE">
              <w:rPr>
                <w:b/>
                <w:bCs/>
                <w:i/>
                <w:iCs/>
              </w:rPr>
              <w:t>100%</w:t>
            </w:r>
          </w:p>
        </w:tc>
      </w:tr>
      <w:tr w:rsidR="00392786" w:rsidRPr="00F27BBE" w14:paraId="7C442AEB" w14:textId="77777777" w:rsidTr="00B214E0">
        <w:trPr>
          <w:trHeight w:val="20"/>
        </w:trPr>
        <w:tc>
          <w:tcPr>
            <w:tcW w:w="1445" w:type="pct"/>
            <w:tcBorders>
              <w:top w:val="nil"/>
              <w:left w:val="single" w:sz="4" w:space="0" w:color="auto"/>
              <w:bottom w:val="single" w:sz="4" w:space="0" w:color="auto"/>
              <w:right w:val="single" w:sz="4" w:space="0" w:color="auto"/>
            </w:tcBorders>
            <w:shd w:val="clear" w:color="auto" w:fill="auto"/>
            <w:vAlign w:val="center"/>
            <w:hideMark/>
          </w:tcPr>
          <w:p w14:paraId="034F1816" w14:textId="77777777" w:rsidR="00392786" w:rsidRPr="00F27BBE" w:rsidRDefault="00392786" w:rsidP="00C20721">
            <w:pPr>
              <w:rPr>
                <w:color w:val="000000"/>
              </w:rPr>
            </w:pPr>
            <w:r w:rsidRPr="00F27BBE">
              <w:rPr>
                <w:color w:val="000000"/>
              </w:rPr>
              <w:t>Чулымский район</w:t>
            </w:r>
          </w:p>
        </w:tc>
        <w:tc>
          <w:tcPr>
            <w:tcW w:w="605" w:type="pct"/>
            <w:tcBorders>
              <w:top w:val="nil"/>
              <w:left w:val="nil"/>
              <w:bottom w:val="single" w:sz="4" w:space="0" w:color="auto"/>
              <w:right w:val="single" w:sz="4" w:space="0" w:color="auto"/>
            </w:tcBorders>
            <w:shd w:val="clear" w:color="auto" w:fill="auto"/>
            <w:vAlign w:val="center"/>
          </w:tcPr>
          <w:p w14:paraId="0C5BA56A" w14:textId="77777777" w:rsidR="00392786" w:rsidRPr="00F27BBE" w:rsidRDefault="00392786" w:rsidP="00C20721">
            <w:pPr>
              <w:jc w:val="center"/>
              <w:rPr>
                <w:color w:val="000000"/>
              </w:rPr>
            </w:pPr>
            <w:r w:rsidRPr="00F27BBE">
              <w:rPr>
                <w:color w:val="000000"/>
              </w:rPr>
              <w:t> </w:t>
            </w:r>
          </w:p>
        </w:tc>
        <w:tc>
          <w:tcPr>
            <w:tcW w:w="1308" w:type="pct"/>
            <w:tcBorders>
              <w:top w:val="nil"/>
              <w:left w:val="nil"/>
              <w:bottom w:val="single" w:sz="4" w:space="0" w:color="auto"/>
              <w:right w:val="single" w:sz="4" w:space="0" w:color="auto"/>
            </w:tcBorders>
            <w:shd w:val="clear" w:color="auto" w:fill="auto"/>
            <w:vAlign w:val="center"/>
          </w:tcPr>
          <w:p w14:paraId="32E58770" w14:textId="77777777" w:rsidR="00392786" w:rsidRPr="00F27BBE" w:rsidRDefault="00392786" w:rsidP="00C20721">
            <w:pPr>
              <w:jc w:val="center"/>
              <w:rPr>
                <w:color w:val="000000"/>
              </w:rPr>
            </w:pPr>
            <w:r w:rsidRPr="00F27BBE">
              <w:rPr>
                <w:color w:val="000000"/>
              </w:rPr>
              <w:t>100</w:t>
            </w:r>
          </w:p>
        </w:tc>
        <w:tc>
          <w:tcPr>
            <w:tcW w:w="1089" w:type="pct"/>
            <w:tcBorders>
              <w:top w:val="nil"/>
              <w:left w:val="nil"/>
              <w:bottom w:val="single" w:sz="4" w:space="0" w:color="auto"/>
              <w:right w:val="single" w:sz="4" w:space="0" w:color="auto"/>
            </w:tcBorders>
            <w:shd w:val="clear" w:color="auto" w:fill="auto"/>
            <w:vAlign w:val="center"/>
          </w:tcPr>
          <w:p w14:paraId="2A899970" w14:textId="77777777" w:rsidR="00392786" w:rsidRPr="00F27BBE" w:rsidRDefault="00392786" w:rsidP="00C20721">
            <w:pPr>
              <w:jc w:val="center"/>
              <w:rPr>
                <w:color w:val="000000"/>
              </w:rPr>
            </w:pPr>
            <w:r w:rsidRPr="00F27BBE">
              <w:rPr>
                <w:color w:val="000000"/>
              </w:rPr>
              <w:t> </w:t>
            </w:r>
          </w:p>
        </w:tc>
        <w:tc>
          <w:tcPr>
            <w:tcW w:w="552" w:type="pct"/>
            <w:tcBorders>
              <w:top w:val="nil"/>
              <w:left w:val="nil"/>
              <w:bottom w:val="single" w:sz="4" w:space="0" w:color="auto"/>
              <w:right w:val="single" w:sz="4" w:space="0" w:color="auto"/>
            </w:tcBorders>
            <w:shd w:val="clear" w:color="auto" w:fill="auto"/>
            <w:vAlign w:val="center"/>
          </w:tcPr>
          <w:p w14:paraId="7BD02C65" w14:textId="77777777" w:rsidR="00392786" w:rsidRPr="00F27BBE" w:rsidRDefault="00392786" w:rsidP="00C20721">
            <w:pPr>
              <w:jc w:val="center"/>
              <w:rPr>
                <w:b/>
                <w:bCs/>
                <w:i/>
                <w:iCs/>
              </w:rPr>
            </w:pPr>
            <w:r w:rsidRPr="00F27BBE">
              <w:rPr>
                <w:b/>
                <w:bCs/>
                <w:i/>
                <w:iCs/>
              </w:rPr>
              <w:t>100%</w:t>
            </w:r>
          </w:p>
        </w:tc>
      </w:tr>
      <w:tr w:rsidR="00392786" w:rsidRPr="00F27BBE" w14:paraId="05E38E3A" w14:textId="77777777" w:rsidTr="00B214E0">
        <w:trPr>
          <w:trHeight w:val="20"/>
        </w:trPr>
        <w:tc>
          <w:tcPr>
            <w:tcW w:w="1445" w:type="pct"/>
            <w:tcBorders>
              <w:top w:val="nil"/>
              <w:left w:val="single" w:sz="4" w:space="0" w:color="auto"/>
              <w:bottom w:val="single" w:sz="4" w:space="0" w:color="auto"/>
              <w:right w:val="single" w:sz="4" w:space="0" w:color="auto"/>
            </w:tcBorders>
            <w:shd w:val="clear" w:color="auto" w:fill="auto"/>
            <w:vAlign w:val="center"/>
            <w:hideMark/>
          </w:tcPr>
          <w:p w14:paraId="5E2F6424" w14:textId="77777777" w:rsidR="00392786" w:rsidRPr="00F27BBE" w:rsidRDefault="00392786" w:rsidP="00C20721">
            <w:pPr>
              <w:rPr>
                <w:color w:val="000000"/>
              </w:rPr>
            </w:pPr>
            <w:r w:rsidRPr="00F27BBE">
              <w:rPr>
                <w:color w:val="000000"/>
              </w:rPr>
              <w:t>г. Искитим</w:t>
            </w:r>
          </w:p>
        </w:tc>
        <w:tc>
          <w:tcPr>
            <w:tcW w:w="605" w:type="pct"/>
            <w:tcBorders>
              <w:top w:val="nil"/>
              <w:left w:val="nil"/>
              <w:bottom w:val="single" w:sz="4" w:space="0" w:color="auto"/>
              <w:right w:val="single" w:sz="4" w:space="0" w:color="auto"/>
            </w:tcBorders>
            <w:shd w:val="clear" w:color="auto" w:fill="auto"/>
            <w:vAlign w:val="center"/>
          </w:tcPr>
          <w:p w14:paraId="5B21B323" w14:textId="77777777" w:rsidR="00392786" w:rsidRPr="00F27BBE" w:rsidRDefault="00392786" w:rsidP="00C20721">
            <w:pPr>
              <w:jc w:val="center"/>
              <w:rPr>
                <w:color w:val="000000"/>
              </w:rPr>
            </w:pPr>
            <w:r w:rsidRPr="00F27BBE">
              <w:rPr>
                <w:color w:val="000000"/>
              </w:rPr>
              <w:t>100</w:t>
            </w:r>
          </w:p>
        </w:tc>
        <w:tc>
          <w:tcPr>
            <w:tcW w:w="1308" w:type="pct"/>
            <w:tcBorders>
              <w:top w:val="nil"/>
              <w:left w:val="nil"/>
              <w:bottom w:val="single" w:sz="4" w:space="0" w:color="auto"/>
              <w:right w:val="single" w:sz="4" w:space="0" w:color="auto"/>
            </w:tcBorders>
            <w:shd w:val="clear" w:color="auto" w:fill="auto"/>
            <w:vAlign w:val="center"/>
          </w:tcPr>
          <w:p w14:paraId="36E21B6F" w14:textId="77777777" w:rsidR="00392786" w:rsidRPr="00F27BBE" w:rsidRDefault="00392786" w:rsidP="00C20721">
            <w:pPr>
              <w:jc w:val="center"/>
              <w:rPr>
                <w:color w:val="000000"/>
              </w:rPr>
            </w:pPr>
            <w:r w:rsidRPr="00F27BBE">
              <w:rPr>
                <w:color w:val="000000"/>
              </w:rPr>
              <w:t>91,7</w:t>
            </w:r>
          </w:p>
        </w:tc>
        <w:tc>
          <w:tcPr>
            <w:tcW w:w="1089" w:type="pct"/>
            <w:tcBorders>
              <w:top w:val="nil"/>
              <w:left w:val="nil"/>
              <w:bottom w:val="single" w:sz="4" w:space="0" w:color="auto"/>
              <w:right w:val="single" w:sz="4" w:space="0" w:color="auto"/>
            </w:tcBorders>
            <w:shd w:val="clear" w:color="auto" w:fill="auto"/>
            <w:vAlign w:val="center"/>
          </w:tcPr>
          <w:p w14:paraId="1B434360" w14:textId="77777777" w:rsidR="00392786" w:rsidRPr="00F27BBE" w:rsidRDefault="00392786" w:rsidP="00C20721">
            <w:pPr>
              <w:jc w:val="center"/>
              <w:rPr>
                <w:color w:val="000000"/>
              </w:rPr>
            </w:pPr>
            <w:r w:rsidRPr="00F27BBE">
              <w:rPr>
                <w:color w:val="000000"/>
              </w:rPr>
              <w:t>100</w:t>
            </w:r>
          </w:p>
        </w:tc>
        <w:tc>
          <w:tcPr>
            <w:tcW w:w="552" w:type="pct"/>
            <w:tcBorders>
              <w:top w:val="nil"/>
              <w:left w:val="nil"/>
              <w:bottom w:val="single" w:sz="4" w:space="0" w:color="auto"/>
              <w:right w:val="single" w:sz="4" w:space="0" w:color="auto"/>
            </w:tcBorders>
            <w:shd w:val="clear" w:color="auto" w:fill="auto"/>
            <w:vAlign w:val="center"/>
          </w:tcPr>
          <w:p w14:paraId="7E7C6960" w14:textId="77777777" w:rsidR="00392786" w:rsidRPr="00F27BBE" w:rsidRDefault="00392786" w:rsidP="00C20721">
            <w:pPr>
              <w:jc w:val="center"/>
              <w:rPr>
                <w:b/>
                <w:bCs/>
                <w:i/>
                <w:iCs/>
              </w:rPr>
            </w:pPr>
            <w:r w:rsidRPr="00F27BBE">
              <w:rPr>
                <w:b/>
                <w:bCs/>
                <w:i/>
                <w:iCs/>
              </w:rPr>
              <w:t>95%</w:t>
            </w:r>
          </w:p>
        </w:tc>
      </w:tr>
      <w:tr w:rsidR="00392786" w:rsidRPr="00F27BBE" w14:paraId="750B61C5" w14:textId="77777777" w:rsidTr="00B214E0">
        <w:trPr>
          <w:trHeight w:val="20"/>
        </w:trPr>
        <w:tc>
          <w:tcPr>
            <w:tcW w:w="1445" w:type="pct"/>
            <w:tcBorders>
              <w:top w:val="nil"/>
              <w:left w:val="single" w:sz="4" w:space="0" w:color="auto"/>
              <w:bottom w:val="single" w:sz="4" w:space="0" w:color="auto"/>
              <w:right w:val="single" w:sz="4" w:space="0" w:color="auto"/>
            </w:tcBorders>
            <w:shd w:val="clear" w:color="auto" w:fill="auto"/>
            <w:vAlign w:val="center"/>
            <w:hideMark/>
          </w:tcPr>
          <w:p w14:paraId="05D3EE69" w14:textId="77777777" w:rsidR="00392786" w:rsidRPr="00F27BBE" w:rsidRDefault="00392786" w:rsidP="00C20721">
            <w:pPr>
              <w:rPr>
                <w:color w:val="000000"/>
              </w:rPr>
            </w:pPr>
            <w:r w:rsidRPr="00F27BBE">
              <w:rPr>
                <w:color w:val="000000"/>
              </w:rPr>
              <w:t>г. Новосибирск</w:t>
            </w:r>
          </w:p>
        </w:tc>
        <w:tc>
          <w:tcPr>
            <w:tcW w:w="605" w:type="pct"/>
            <w:tcBorders>
              <w:top w:val="nil"/>
              <w:left w:val="nil"/>
              <w:bottom w:val="single" w:sz="4" w:space="0" w:color="auto"/>
              <w:right w:val="single" w:sz="4" w:space="0" w:color="auto"/>
            </w:tcBorders>
            <w:shd w:val="clear" w:color="auto" w:fill="auto"/>
            <w:vAlign w:val="center"/>
          </w:tcPr>
          <w:p w14:paraId="2E6DF37C" w14:textId="77777777" w:rsidR="00392786" w:rsidRPr="00F27BBE" w:rsidRDefault="00392786" w:rsidP="00C20721">
            <w:pPr>
              <w:jc w:val="center"/>
              <w:rPr>
                <w:color w:val="000000"/>
              </w:rPr>
            </w:pPr>
            <w:r w:rsidRPr="00F27BBE">
              <w:rPr>
                <w:color w:val="000000"/>
              </w:rPr>
              <w:t>100</w:t>
            </w:r>
          </w:p>
        </w:tc>
        <w:tc>
          <w:tcPr>
            <w:tcW w:w="1308" w:type="pct"/>
            <w:tcBorders>
              <w:top w:val="nil"/>
              <w:left w:val="nil"/>
              <w:bottom w:val="single" w:sz="4" w:space="0" w:color="auto"/>
              <w:right w:val="single" w:sz="4" w:space="0" w:color="auto"/>
            </w:tcBorders>
            <w:shd w:val="clear" w:color="auto" w:fill="auto"/>
            <w:vAlign w:val="center"/>
          </w:tcPr>
          <w:p w14:paraId="4B229E82" w14:textId="77777777" w:rsidR="00392786" w:rsidRPr="00F27BBE" w:rsidRDefault="00392786" w:rsidP="00C20721">
            <w:pPr>
              <w:jc w:val="center"/>
              <w:rPr>
                <w:color w:val="000000"/>
              </w:rPr>
            </w:pPr>
            <w:r w:rsidRPr="00F27BBE">
              <w:rPr>
                <w:color w:val="000000"/>
              </w:rPr>
              <w:t>100</w:t>
            </w:r>
          </w:p>
        </w:tc>
        <w:tc>
          <w:tcPr>
            <w:tcW w:w="1089" w:type="pct"/>
            <w:tcBorders>
              <w:top w:val="nil"/>
              <w:left w:val="nil"/>
              <w:bottom w:val="single" w:sz="4" w:space="0" w:color="auto"/>
              <w:right w:val="single" w:sz="4" w:space="0" w:color="auto"/>
            </w:tcBorders>
            <w:shd w:val="clear" w:color="auto" w:fill="auto"/>
            <w:vAlign w:val="center"/>
          </w:tcPr>
          <w:p w14:paraId="0A27BF7D" w14:textId="77777777" w:rsidR="00392786" w:rsidRPr="00F27BBE" w:rsidRDefault="00392786" w:rsidP="00C20721">
            <w:pPr>
              <w:jc w:val="center"/>
              <w:rPr>
                <w:color w:val="000000"/>
              </w:rPr>
            </w:pPr>
            <w:r w:rsidRPr="00F27BBE">
              <w:rPr>
                <w:color w:val="000000"/>
              </w:rPr>
              <w:t>90</w:t>
            </w:r>
          </w:p>
        </w:tc>
        <w:tc>
          <w:tcPr>
            <w:tcW w:w="552" w:type="pct"/>
            <w:tcBorders>
              <w:top w:val="nil"/>
              <w:left w:val="nil"/>
              <w:bottom w:val="single" w:sz="4" w:space="0" w:color="auto"/>
              <w:right w:val="single" w:sz="4" w:space="0" w:color="auto"/>
            </w:tcBorders>
            <w:shd w:val="clear" w:color="auto" w:fill="auto"/>
            <w:vAlign w:val="center"/>
          </w:tcPr>
          <w:p w14:paraId="31E9E538" w14:textId="77777777" w:rsidR="00392786" w:rsidRPr="00F27BBE" w:rsidRDefault="00392786" w:rsidP="00C20721">
            <w:pPr>
              <w:jc w:val="center"/>
              <w:rPr>
                <w:b/>
                <w:bCs/>
                <w:i/>
                <w:iCs/>
              </w:rPr>
            </w:pPr>
            <w:r w:rsidRPr="00F27BBE">
              <w:rPr>
                <w:b/>
                <w:bCs/>
                <w:i/>
                <w:iCs/>
              </w:rPr>
              <w:t>97%</w:t>
            </w:r>
          </w:p>
        </w:tc>
      </w:tr>
      <w:tr w:rsidR="00392786" w:rsidRPr="00F27BBE" w14:paraId="6F5D637C" w14:textId="77777777" w:rsidTr="00B214E0">
        <w:trPr>
          <w:trHeight w:val="20"/>
        </w:trPr>
        <w:tc>
          <w:tcPr>
            <w:tcW w:w="1445" w:type="pct"/>
            <w:tcBorders>
              <w:top w:val="single" w:sz="4" w:space="0" w:color="auto"/>
              <w:left w:val="single" w:sz="4" w:space="0" w:color="auto"/>
              <w:bottom w:val="single" w:sz="4" w:space="0" w:color="auto"/>
              <w:right w:val="single" w:sz="4" w:space="0" w:color="auto"/>
            </w:tcBorders>
            <w:shd w:val="clear" w:color="auto" w:fill="auto"/>
          </w:tcPr>
          <w:p w14:paraId="50B2A6E5" w14:textId="77777777" w:rsidR="00392786" w:rsidRPr="00F27BBE" w:rsidRDefault="00392786" w:rsidP="00C20721">
            <w:pPr>
              <w:rPr>
                <w:b/>
              </w:rPr>
            </w:pPr>
            <w:r w:rsidRPr="00F27BBE">
              <w:rPr>
                <w:b/>
              </w:rPr>
              <w:t>Среднее значение</w:t>
            </w:r>
          </w:p>
        </w:tc>
        <w:tc>
          <w:tcPr>
            <w:tcW w:w="605" w:type="pct"/>
            <w:tcBorders>
              <w:top w:val="single" w:sz="4" w:space="0" w:color="auto"/>
              <w:left w:val="nil"/>
              <w:bottom w:val="single" w:sz="4" w:space="0" w:color="auto"/>
              <w:right w:val="single" w:sz="4" w:space="0" w:color="auto"/>
            </w:tcBorders>
            <w:shd w:val="clear" w:color="auto" w:fill="auto"/>
            <w:vAlign w:val="center"/>
          </w:tcPr>
          <w:p w14:paraId="70B9816B" w14:textId="77777777" w:rsidR="00392786" w:rsidRPr="00F27BBE" w:rsidRDefault="00392786" w:rsidP="00C20721">
            <w:pPr>
              <w:jc w:val="center"/>
              <w:rPr>
                <w:b/>
                <w:bCs/>
                <w:i/>
                <w:iCs/>
              </w:rPr>
            </w:pPr>
            <w:r w:rsidRPr="00F27BBE">
              <w:rPr>
                <w:b/>
                <w:bCs/>
                <w:i/>
                <w:iCs/>
              </w:rPr>
              <w:t>100%</w:t>
            </w:r>
          </w:p>
        </w:tc>
        <w:tc>
          <w:tcPr>
            <w:tcW w:w="1308" w:type="pct"/>
            <w:tcBorders>
              <w:top w:val="single" w:sz="4" w:space="0" w:color="auto"/>
              <w:left w:val="nil"/>
              <w:bottom w:val="single" w:sz="4" w:space="0" w:color="auto"/>
              <w:right w:val="single" w:sz="4" w:space="0" w:color="auto"/>
            </w:tcBorders>
            <w:shd w:val="clear" w:color="auto" w:fill="auto"/>
            <w:vAlign w:val="center"/>
          </w:tcPr>
          <w:p w14:paraId="17A6EB19" w14:textId="77777777" w:rsidR="00392786" w:rsidRPr="00F27BBE" w:rsidRDefault="00392786" w:rsidP="00C20721">
            <w:pPr>
              <w:jc w:val="center"/>
              <w:rPr>
                <w:b/>
                <w:bCs/>
                <w:i/>
                <w:iCs/>
              </w:rPr>
            </w:pPr>
            <w:r w:rsidRPr="00F27BBE">
              <w:rPr>
                <w:b/>
                <w:bCs/>
                <w:i/>
                <w:iCs/>
              </w:rPr>
              <w:t>97%</w:t>
            </w:r>
          </w:p>
        </w:tc>
        <w:tc>
          <w:tcPr>
            <w:tcW w:w="1089" w:type="pct"/>
            <w:tcBorders>
              <w:top w:val="single" w:sz="4" w:space="0" w:color="auto"/>
              <w:left w:val="nil"/>
              <w:bottom w:val="single" w:sz="4" w:space="0" w:color="auto"/>
              <w:right w:val="single" w:sz="4" w:space="0" w:color="auto"/>
            </w:tcBorders>
            <w:shd w:val="clear" w:color="auto" w:fill="auto"/>
            <w:vAlign w:val="center"/>
          </w:tcPr>
          <w:p w14:paraId="7995D00E" w14:textId="77777777" w:rsidR="00392786" w:rsidRPr="00F27BBE" w:rsidRDefault="00392786" w:rsidP="00C20721">
            <w:pPr>
              <w:jc w:val="center"/>
              <w:rPr>
                <w:b/>
                <w:bCs/>
                <w:i/>
                <w:iCs/>
              </w:rPr>
            </w:pPr>
            <w:r w:rsidRPr="00F27BBE">
              <w:rPr>
                <w:b/>
                <w:bCs/>
                <w:i/>
                <w:iCs/>
              </w:rPr>
              <w:t>95%</w:t>
            </w:r>
          </w:p>
        </w:tc>
        <w:tc>
          <w:tcPr>
            <w:tcW w:w="552" w:type="pct"/>
            <w:tcBorders>
              <w:top w:val="single" w:sz="4" w:space="0" w:color="auto"/>
              <w:left w:val="nil"/>
              <w:bottom w:val="single" w:sz="4" w:space="0" w:color="auto"/>
              <w:right w:val="single" w:sz="4" w:space="0" w:color="auto"/>
            </w:tcBorders>
            <w:shd w:val="clear" w:color="auto" w:fill="auto"/>
            <w:vAlign w:val="center"/>
          </w:tcPr>
          <w:p w14:paraId="035BAF36" w14:textId="77777777" w:rsidR="00392786" w:rsidRPr="00F27BBE" w:rsidRDefault="00392786" w:rsidP="00C20721">
            <w:pPr>
              <w:jc w:val="center"/>
              <w:rPr>
                <w:b/>
                <w:bCs/>
                <w:i/>
              </w:rPr>
            </w:pPr>
            <w:r w:rsidRPr="00F27BBE">
              <w:rPr>
                <w:b/>
                <w:bCs/>
                <w:i/>
              </w:rPr>
              <w:t>98%</w:t>
            </w:r>
          </w:p>
        </w:tc>
      </w:tr>
    </w:tbl>
    <w:p w14:paraId="6CBE8714" w14:textId="77777777" w:rsidR="00392786" w:rsidRPr="00F27BBE" w:rsidRDefault="00392786" w:rsidP="00C20721">
      <w:pPr>
        <w:spacing w:before="120" w:line="360" w:lineRule="auto"/>
        <w:ind w:firstLine="709"/>
        <w:jc w:val="both"/>
        <w:rPr>
          <w:sz w:val="28"/>
          <w:szCs w:val="28"/>
        </w:rPr>
      </w:pPr>
      <w:r w:rsidRPr="00F27BBE">
        <w:rPr>
          <w:sz w:val="28"/>
          <w:szCs w:val="28"/>
        </w:rPr>
        <w:t>Наиболее высокий уровень удовлетворенности заявителей зафиксирован по услуге «Информирование о положении на рынке труда в Новосибирской области» - 100%. По результатам мониторинга 2013 года, уровень удовлетворенности по данной услуге составлял 92%.</w:t>
      </w:r>
    </w:p>
    <w:p w14:paraId="6450EDFE" w14:textId="77777777" w:rsidR="00392786" w:rsidRPr="00F27BBE" w:rsidRDefault="00392786" w:rsidP="00C20721">
      <w:pPr>
        <w:spacing w:line="360" w:lineRule="auto"/>
        <w:ind w:firstLine="709"/>
        <w:jc w:val="both"/>
        <w:rPr>
          <w:sz w:val="28"/>
          <w:szCs w:val="28"/>
        </w:rPr>
      </w:pPr>
      <w:r w:rsidRPr="00F27BBE">
        <w:rPr>
          <w:sz w:val="28"/>
          <w:szCs w:val="28"/>
        </w:rPr>
        <w:lastRenderedPageBreak/>
        <w:t>Кроме того, существенно увеличился показатель удовлетворенности заявителей качеством услуг, предоставляемым ЦЗН Новосибирского района. В 2013 году уровень удовлетворенности составлял 78%, в 2014 году – 100%.</w:t>
      </w:r>
    </w:p>
    <w:p w14:paraId="0FC7207D" w14:textId="77777777" w:rsidR="00392786" w:rsidRPr="00F27BBE" w:rsidRDefault="00392786" w:rsidP="00C20721">
      <w:pPr>
        <w:spacing w:line="360" w:lineRule="auto"/>
        <w:ind w:firstLine="567"/>
        <w:jc w:val="both"/>
        <w:rPr>
          <w:sz w:val="28"/>
          <w:szCs w:val="28"/>
        </w:rPr>
      </w:pPr>
      <w:r w:rsidRPr="00F27BBE">
        <w:rPr>
          <w:i/>
          <w:sz w:val="28"/>
          <w:szCs w:val="28"/>
        </w:rPr>
        <w:t>Интегральный</w:t>
      </w:r>
      <w:r w:rsidRPr="00F27BBE">
        <w:rPr>
          <w:sz w:val="28"/>
          <w:szCs w:val="28"/>
        </w:rPr>
        <w:t xml:space="preserve"> </w:t>
      </w:r>
      <w:r w:rsidRPr="00F27BBE">
        <w:rPr>
          <w:i/>
          <w:sz w:val="28"/>
          <w:szCs w:val="28"/>
        </w:rPr>
        <w:t xml:space="preserve">уровень качества и доступности государственных услуг по Минтруду </w:t>
      </w:r>
      <w:r w:rsidRPr="00F27BBE">
        <w:rPr>
          <w:sz w:val="28"/>
          <w:szCs w:val="28"/>
        </w:rPr>
        <w:t>составил 91,82% (табл. </w:t>
      </w:r>
      <w:r w:rsidR="0008775A" w:rsidRPr="00F27BBE">
        <w:rPr>
          <w:sz w:val="28"/>
          <w:szCs w:val="28"/>
        </w:rPr>
        <w:t>43</w:t>
      </w:r>
      <w:r w:rsidRPr="00F27BBE">
        <w:rPr>
          <w:sz w:val="28"/>
          <w:szCs w:val="28"/>
        </w:rPr>
        <w:t>), что несколько выше среднего значения, отмеченного в период проведения мониторинга в октябре 2013 года (</w:t>
      </w:r>
      <w:r w:rsidRPr="00F27BBE">
        <w:rPr>
          <w:bCs/>
          <w:sz w:val="28"/>
          <w:szCs w:val="28"/>
        </w:rPr>
        <w:t>85,58</w:t>
      </w:r>
      <w:r w:rsidRPr="00F27BBE">
        <w:rPr>
          <w:sz w:val="28"/>
          <w:szCs w:val="28"/>
        </w:rPr>
        <w:t>%).</w:t>
      </w:r>
    </w:p>
    <w:p w14:paraId="65360E82" w14:textId="77777777" w:rsidR="00392786" w:rsidRPr="00F27BBE" w:rsidRDefault="00392786" w:rsidP="00C20721">
      <w:pPr>
        <w:spacing w:line="360" w:lineRule="auto"/>
        <w:jc w:val="both"/>
        <w:rPr>
          <w:sz w:val="28"/>
          <w:szCs w:val="28"/>
        </w:rPr>
      </w:pPr>
      <w:r w:rsidRPr="00F27BBE">
        <w:rPr>
          <w:sz w:val="28"/>
          <w:szCs w:val="28"/>
        </w:rPr>
        <w:t xml:space="preserve">Таблица </w:t>
      </w:r>
      <w:r w:rsidR="0008775A" w:rsidRPr="00F27BBE">
        <w:rPr>
          <w:sz w:val="28"/>
          <w:szCs w:val="28"/>
        </w:rPr>
        <w:t>43</w:t>
      </w:r>
      <w:r w:rsidR="003361EB" w:rsidRPr="00F27BBE">
        <w:rPr>
          <w:sz w:val="28"/>
          <w:szCs w:val="28"/>
        </w:rPr>
        <w:t xml:space="preserve"> -</w:t>
      </w:r>
      <w:r w:rsidRPr="00F27BBE">
        <w:rPr>
          <w:sz w:val="28"/>
          <w:szCs w:val="28"/>
        </w:rPr>
        <w:t xml:space="preserve"> Интегральный уровень качества и доступности услуг</w:t>
      </w:r>
    </w:p>
    <w:tbl>
      <w:tblPr>
        <w:tblW w:w="5000" w:type="pct"/>
        <w:tblLook w:val="04A0" w:firstRow="1" w:lastRow="0" w:firstColumn="1" w:lastColumn="0" w:noHBand="0" w:noVBand="1"/>
      </w:tblPr>
      <w:tblGrid>
        <w:gridCol w:w="2578"/>
        <w:gridCol w:w="1568"/>
        <w:gridCol w:w="1828"/>
        <w:gridCol w:w="3437"/>
      </w:tblGrid>
      <w:tr w:rsidR="00392786" w:rsidRPr="00F27BBE" w14:paraId="1AA122A1" w14:textId="77777777" w:rsidTr="00346066">
        <w:trPr>
          <w:trHeight w:val="20"/>
          <w:tblHeader/>
        </w:trPr>
        <w:tc>
          <w:tcPr>
            <w:tcW w:w="1370"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65D78CC8" w14:textId="77777777" w:rsidR="00392786" w:rsidRPr="00F27BBE" w:rsidRDefault="00392786" w:rsidP="00C20721">
            <w:pPr>
              <w:jc w:val="center"/>
              <w:rPr>
                <w:b/>
                <w:bCs/>
              </w:rPr>
            </w:pPr>
            <w:r w:rsidRPr="00F27BBE">
              <w:rPr>
                <w:b/>
              </w:rPr>
              <w:t>Наименование центра занятости населения</w:t>
            </w:r>
          </w:p>
        </w:tc>
        <w:tc>
          <w:tcPr>
            <w:tcW w:w="833"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1940C2A7" w14:textId="77777777" w:rsidR="00392786" w:rsidRPr="00F27BBE" w:rsidRDefault="00392786" w:rsidP="00C20721">
            <w:pPr>
              <w:jc w:val="center"/>
              <w:rPr>
                <w:b/>
                <w:bCs/>
                <w:color w:val="000000"/>
              </w:rPr>
            </w:pPr>
            <w:r w:rsidRPr="00F27BBE">
              <w:rPr>
                <w:b/>
                <w:bCs/>
                <w:color w:val="000000"/>
              </w:rPr>
              <w:t>Среднее значение уровня доступности</w:t>
            </w:r>
          </w:p>
        </w:tc>
        <w:tc>
          <w:tcPr>
            <w:tcW w:w="971"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64784D05" w14:textId="77777777" w:rsidR="00392786" w:rsidRPr="00F27BBE" w:rsidRDefault="00392786" w:rsidP="00C20721">
            <w:pPr>
              <w:jc w:val="center"/>
              <w:rPr>
                <w:b/>
                <w:bCs/>
                <w:color w:val="000000"/>
              </w:rPr>
            </w:pPr>
            <w:r w:rsidRPr="00F27BBE">
              <w:rPr>
                <w:b/>
                <w:bCs/>
                <w:color w:val="000000"/>
              </w:rPr>
              <w:t>Среднее значение уровня качества</w:t>
            </w:r>
          </w:p>
        </w:tc>
        <w:tc>
          <w:tcPr>
            <w:tcW w:w="1826"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762F962D" w14:textId="77777777" w:rsidR="00392786" w:rsidRPr="00F27BBE" w:rsidRDefault="00392786" w:rsidP="00C20721">
            <w:pPr>
              <w:jc w:val="center"/>
              <w:rPr>
                <w:b/>
                <w:bCs/>
              </w:rPr>
            </w:pPr>
            <w:r w:rsidRPr="00F27BBE">
              <w:rPr>
                <w:b/>
                <w:bCs/>
              </w:rPr>
              <w:t>Интегральный уровень удовлетворенности заявителей качеством и доступностью</w:t>
            </w:r>
          </w:p>
        </w:tc>
      </w:tr>
      <w:tr w:rsidR="00392786" w:rsidRPr="00F27BBE" w14:paraId="0E58F949" w14:textId="77777777" w:rsidTr="00346066">
        <w:trPr>
          <w:trHeight w:val="20"/>
        </w:trPr>
        <w:tc>
          <w:tcPr>
            <w:tcW w:w="1370"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32BA2BB8" w14:textId="77777777" w:rsidR="00392786" w:rsidRPr="00F27BBE" w:rsidRDefault="00392786" w:rsidP="00C20721">
            <w:pPr>
              <w:rPr>
                <w:color w:val="000000"/>
              </w:rPr>
            </w:pPr>
            <w:r w:rsidRPr="00F27BBE">
              <w:rPr>
                <w:color w:val="000000"/>
              </w:rPr>
              <w:t>Мошковский район</w:t>
            </w:r>
          </w:p>
        </w:tc>
        <w:tc>
          <w:tcPr>
            <w:tcW w:w="83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14:paraId="2B2BF249" w14:textId="77777777" w:rsidR="00392786" w:rsidRPr="00F27BBE" w:rsidRDefault="00392786" w:rsidP="00C20721">
            <w:pPr>
              <w:jc w:val="center"/>
              <w:rPr>
                <w:color w:val="000000"/>
              </w:rPr>
            </w:pPr>
            <w:r w:rsidRPr="00F27BBE">
              <w:rPr>
                <w:color w:val="000000"/>
              </w:rPr>
              <w:t>4,86</w:t>
            </w:r>
          </w:p>
        </w:tc>
        <w:tc>
          <w:tcPr>
            <w:tcW w:w="971"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14:paraId="4FFA9616" w14:textId="77777777" w:rsidR="00392786" w:rsidRPr="00F27BBE" w:rsidRDefault="00392786" w:rsidP="00C20721">
            <w:pPr>
              <w:jc w:val="center"/>
              <w:rPr>
                <w:color w:val="000000"/>
              </w:rPr>
            </w:pPr>
            <w:r w:rsidRPr="00F27BBE">
              <w:rPr>
                <w:color w:val="000000"/>
              </w:rPr>
              <w:t>4,90</w:t>
            </w:r>
          </w:p>
        </w:tc>
        <w:tc>
          <w:tcPr>
            <w:tcW w:w="182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14:paraId="5B5CB357" w14:textId="77777777" w:rsidR="00392786" w:rsidRPr="00F27BBE" w:rsidRDefault="00392786" w:rsidP="00C20721">
            <w:pPr>
              <w:jc w:val="center"/>
              <w:rPr>
                <w:color w:val="000000"/>
              </w:rPr>
            </w:pPr>
            <w:r w:rsidRPr="00F27BBE">
              <w:rPr>
                <w:color w:val="000000"/>
              </w:rPr>
              <w:t>97,44%</w:t>
            </w:r>
          </w:p>
        </w:tc>
      </w:tr>
      <w:tr w:rsidR="00392786" w:rsidRPr="00F27BBE" w14:paraId="3C6C7805" w14:textId="77777777" w:rsidTr="00346066">
        <w:trPr>
          <w:trHeight w:val="20"/>
        </w:trPr>
        <w:tc>
          <w:tcPr>
            <w:tcW w:w="1370"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14:paraId="06600F7C" w14:textId="77777777" w:rsidR="00392786" w:rsidRPr="00F27BBE" w:rsidRDefault="00392786" w:rsidP="00C20721">
            <w:pPr>
              <w:rPr>
                <w:color w:val="000000"/>
              </w:rPr>
            </w:pPr>
            <w:r w:rsidRPr="00F27BBE">
              <w:rPr>
                <w:color w:val="000000"/>
              </w:rPr>
              <w:t>Новосибирский район</w:t>
            </w:r>
          </w:p>
        </w:tc>
        <w:tc>
          <w:tcPr>
            <w:tcW w:w="833"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E3EB0BC" w14:textId="77777777" w:rsidR="00392786" w:rsidRPr="00F27BBE" w:rsidRDefault="00392786" w:rsidP="00C20721">
            <w:pPr>
              <w:jc w:val="center"/>
              <w:rPr>
                <w:color w:val="000000"/>
              </w:rPr>
            </w:pPr>
            <w:r w:rsidRPr="00F27BBE">
              <w:rPr>
                <w:color w:val="000000"/>
              </w:rPr>
              <w:t>3,84</w:t>
            </w:r>
          </w:p>
        </w:tc>
        <w:tc>
          <w:tcPr>
            <w:tcW w:w="971"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60EE7FA" w14:textId="77777777" w:rsidR="00392786" w:rsidRPr="00F27BBE" w:rsidRDefault="00392786" w:rsidP="00C20721">
            <w:pPr>
              <w:jc w:val="center"/>
              <w:rPr>
                <w:color w:val="000000"/>
              </w:rPr>
            </w:pPr>
            <w:r w:rsidRPr="00F27BBE">
              <w:rPr>
                <w:color w:val="000000"/>
              </w:rPr>
              <w:t>4,15</w:t>
            </w:r>
          </w:p>
        </w:tc>
        <w:tc>
          <w:tcPr>
            <w:tcW w:w="18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4E626D4" w14:textId="77777777" w:rsidR="00392786" w:rsidRPr="00F27BBE" w:rsidRDefault="00392786" w:rsidP="00C20721">
            <w:pPr>
              <w:jc w:val="center"/>
              <w:rPr>
                <w:color w:val="000000"/>
              </w:rPr>
            </w:pPr>
            <w:r w:rsidRPr="00F27BBE">
              <w:rPr>
                <w:color w:val="000000"/>
              </w:rPr>
              <w:t>79,43%</w:t>
            </w:r>
          </w:p>
        </w:tc>
      </w:tr>
      <w:tr w:rsidR="00392786" w:rsidRPr="00F27BBE" w14:paraId="290C8C50" w14:textId="77777777" w:rsidTr="00346066">
        <w:trPr>
          <w:trHeight w:val="20"/>
        </w:trPr>
        <w:tc>
          <w:tcPr>
            <w:tcW w:w="1370"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14:paraId="28452BF6" w14:textId="77777777" w:rsidR="00392786" w:rsidRPr="00F27BBE" w:rsidRDefault="00392786" w:rsidP="00C20721">
            <w:pPr>
              <w:rPr>
                <w:color w:val="000000"/>
              </w:rPr>
            </w:pPr>
            <w:r w:rsidRPr="00F27BBE">
              <w:rPr>
                <w:color w:val="000000"/>
              </w:rPr>
              <w:t>Чулымский район</w:t>
            </w:r>
          </w:p>
        </w:tc>
        <w:tc>
          <w:tcPr>
            <w:tcW w:w="833"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0B45589" w14:textId="77777777" w:rsidR="00392786" w:rsidRPr="00F27BBE" w:rsidRDefault="00392786" w:rsidP="00C20721">
            <w:pPr>
              <w:jc w:val="center"/>
              <w:rPr>
                <w:color w:val="000000"/>
              </w:rPr>
            </w:pPr>
            <w:r w:rsidRPr="00F27BBE">
              <w:rPr>
                <w:color w:val="000000"/>
              </w:rPr>
              <w:t>4,50</w:t>
            </w:r>
          </w:p>
        </w:tc>
        <w:tc>
          <w:tcPr>
            <w:tcW w:w="971"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1422218" w14:textId="77777777" w:rsidR="00392786" w:rsidRPr="00F27BBE" w:rsidRDefault="00392786" w:rsidP="00C20721">
            <w:pPr>
              <w:jc w:val="center"/>
              <w:rPr>
                <w:color w:val="000000"/>
              </w:rPr>
            </w:pPr>
            <w:r w:rsidRPr="00F27BBE">
              <w:rPr>
                <w:color w:val="000000"/>
              </w:rPr>
              <w:t>5,00</w:t>
            </w:r>
          </w:p>
        </w:tc>
        <w:tc>
          <w:tcPr>
            <w:tcW w:w="18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122A47A" w14:textId="77777777" w:rsidR="00392786" w:rsidRPr="00F27BBE" w:rsidRDefault="00392786" w:rsidP="00C20721">
            <w:pPr>
              <w:jc w:val="center"/>
              <w:rPr>
                <w:color w:val="000000"/>
              </w:rPr>
            </w:pPr>
            <w:r w:rsidRPr="00F27BBE">
              <w:rPr>
                <w:color w:val="000000"/>
              </w:rPr>
              <w:t>94,29%</w:t>
            </w:r>
          </w:p>
        </w:tc>
      </w:tr>
      <w:tr w:rsidR="00392786" w:rsidRPr="00F27BBE" w14:paraId="33EDD4D7" w14:textId="77777777" w:rsidTr="00346066">
        <w:trPr>
          <w:trHeight w:val="20"/>
        </w:trPr>
        <w:tc>
          <w:tcPr>
            <w:tcW w:w="1370"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14:paraId="616FACCB" w14:textId="77777777" w:rsidR="00392786" w:rsidRPr="00F27BBE" w:rsidRDefault="00392786" w:rsidP="00C20721">
            <w:pPr>
              <w:rPr>
                <w:color w:val="000000"/>
              </w:rPr>
            </w:pPr>
            <w:r w:rsidRPr="00F27BBE">
              <w:rPr>
                <w:color w:val="000000"/>
              </w:rPr>
              <w:t>г. Искитим</w:t>
            </w:r>
          </w:p>
        </w:tc>
        <w:tc>
          <w:tcPr>
            <w:tcW w:w="833"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444DFA2" w14:textId="77777777" w:rsidR="00392786" w:rsidRPr="00F27BBE" w:rsidRDefault="00392786" w:rsidP="00C20721">
            <w:pPr>
              <w:jc w:val="center"/>
              <w:rPr>
                <w:color w:val="000000"/>
              </w:rPr>
            </w:pPr>
            <w:r w:rsidRPr="00F27BBE">
              <w:rPr>
                <w:color w:val="000000"/>
              </w:rPr>
              <w:t>4,58</w:t>
            </w:r>
          </w:p>
        </w:tc>
        <w:tc>
          <w:tcPr>
            <w:tcW w:w="971"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144154E" w14:textId="77777777" w:rsidR="00392786" w:rsidRPr="00F27BBE" w:rsidRDefault="00392786" w:rsidP="00C20721">
            <w:pPr>
              <w:jc w:val="center"/>
              <w:rPr>
                <w:color w:val="000000"/>
              </w:rPr>
            </w:pPr>
            <w:r w:rsidRPr="00F27BBE">
              <w:rPr>
                <w:color w:val="000000"/>
              </w:rPr>
              <w:t>4,74</w:t>
            </w:r>
          </w:p>
        </w:tc>
        <w:tc>
          <w:tcPr>
            <w:tcW w:w="18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BF227CE" w14:textId="77777777" w:rsidR="00392786" w:rsidRPr="00F27BBE" w:rsidRDefault="00392786" w:rsidP="00C20721">
            <w:pPr>
              <w:jc w:val="center"/>
              <w:rPr>
                <w:color w:val="000000"/>
              </w:rPr>
            </w:pPr>
            <w:r w:rsidRPr="00F27BBE">
              <w:rPr>
                <w:color w:val="000000"/>
              </w:rPr>
              <w:t>93,01%</w:t>
            </w:r>
          </w:p>
        </w:tc>
      </w:tr>
      <w:tr w:rsidR="00392786" w:rsidRPr="00F27BBE" w14:paraId="514908B0" w14:textId="77777777" w:rsidTr="00346066">
        <w:trPr>
          <w:trHeight w:val="20"/>
        </w:trPr>
        <w:tc>
          <w:tcPr>
            <w:tcW w:w="1370"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14:paraId="460B0F20" w14:textId="77777777" w:rsidR="00392786" w:rsidRPr="00F27BBE" w:rsidRDefault="00392786" w:rsidP="00C20721">
            <w:pPr>
              <w:rPr>
                <w:color w:val="000000"/>
              </w:rPr>
            </w:pPr>
            <w:r w:rsidRPr="00F27BBE">
              <w:rPr>
                <w:color w:val="000000"/>
              </w:rPr>
              <w:t>г. Новосибирск</w:t>
            </w:r>
          </w:p>
        </w:tc>
        <w:tc>
          <w:tcPr>
            <w:tcW w:w="833"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150225B" w14:textId="77777777" w:rsidR="00392786" w:rsidRPr="00F27BBE" w:rsidRDefault="00392786" w:rsidP="00C20721">
            <w:pPr>
              <w:jc w:val="center"/>
              <w:rPr>
                <w:color w:val="000000"/>
              </w:rPr>
            </w:pPr>
            <w:r w:rsidRPr="00F27BBE">
              <w:rPr>
                <w:color w:val="000000"/>
              </w:rPr>
              <w:t>4,79</w:t>
            </w:r>
          </w:p>
        </w:tc>
        <w:tc>
          <w:tcPr>
            <w:tcW w:w="971"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A42CDD4" w14:textId="77777777" w:rsidR="00392786" w:rsidRPr="00F27BBE" w:rsidRDefault="00392786" w:rsidP="00C20721">
            <w:pPr>
              <w:jc w:val="center"/>
              <w:rPr>
                <w:color w:val="000000"/>
              </w:rPr>
            </w:pPr>
            <w:r w:rsidRPr="00F27BBE">
              <w:rPr>
                <w:color w:val="000000"/>
              </w:rPr>
              <w:t>4,69</w:t>
            </w:r>
          </w:p>
        </w:tc>
        <w:tc>
          <w:tcPr>
            <w:tcW w:w="18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FDF36E1" w14:textId="77777777" w:rsidR="00392786" w:rsidRPr="00F27BBE" w:rsidRDefault="00392786" w:rsidP="00C20721">
            <w:pPr>
              <w:jc w:val="center"/>
              <w:rPr>
                <w:color w:val="000000"/>
              </w:rPr>
            </w:pPr>
            <w:r w:rsidRPr="00F27BBE">
              <w:rPr>
                <w:color w:val="000000"/>
              </w:rPr>
              <w:t>94,95%</w:t>
            </w:r>
          </w:p>
        </w:tc>
      </w:tr>
      <w:tr w:rsidR="00392786" w:rsidRPr="00F27BBE" w14:paraId="5CE0F75C" w14:textId="77777777" w:rsidTr="00346066">
        <w:trPr>
          <w:trHeight w:val="20"/>
        </w:trPr>
        <w:tc>
          <w:tcPr>
            <w:tcW w:w="1370"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79DF358E" w14:textId="77777777" w:rsidR="00392786" w:rsidRPr="00F27BBE" w:rsidRDefault="00392786" w:rsidP="00C20721">
            <w:pPr>
              <w:jc w:val="center"/>
              <w:rPr>
                <w:b/>
                <w:color w:val="000000"/>
              </w:rPr>
            </w:pPr>
            <w:r w:rsidRPr="00F27BBE">
              <w:rPr>
                <w:b/>
                <w:color w:val="000000"/>
              </w:rPr>
              <w:t>Среднее значение</w:t>
            </w:r>
          </w:p>
        </w:tc>
        <w:tc>
          <w:tcPr>
            <w:tcW w:w="833"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03167ED4" w14:textId="77777777" w:rsidR="00392786" w:rsidRPr="00F27BBE" w:rsidRDefault="00392786" w:rsidP="00C20721">
            <w:pPr>
              <w:jc w:val="center"/>
              <w:rPr>
                <w:bCs/>
                <w:color w:val="000000"/>
              </w:rPr>
            </w:pPr>
            <w:r w:rsidRPr="00F27BBE">
              <w:rPr>
                <w:b/>
                <w:bCs/>
                <w:color w:val="000000"/>
              </w:rPr>
              <w:t>4,51</w:t>
            </w:r>
          </w:p>
        </w:tc>
        <w:tc>
          <w:tcPr>
            <w:tcW w:w="971"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110C3068" w14:textId="77777777" w:rsidR="00392786" w:rsidRPr="00F27BBE" w:rsidRDefault="00392786" w:rsidP="00C20721">
            <w:pPr>
              <w:jc w:val="center"/>
              <w:rPr>
                <w:bCs/>
                <w:color w:val="000000"/>
              </w:rPr>
            </w:pPr>
            <w:r w:rsidRPr="00F27BBE">
              <w:rPr>
                <w:b/>
                <w:bCs/>
                <w:color w:val="000000"/>
              </w:rPr>
              <w:t>4,69</w:t>
            </w:r>
          </w:p>
        </w:tc>
        <w:tc>
          <w:tcPr>
            <w:tcW w:w="1826" w:type="pct"/>
            <w:tcBorders>
              <w:top w:val="single" w:sz="4" w:space="0" w:color="auto"/>
              <w:left w:val="nil"/>
              <w:bottom w:val="single" w:sz="4" w:space="0" w:color="auto"/>
              <w:right w:val="single" w:sz="4" w:space="0" w:color="auto"/>
            </w:tcBorders>
            <w:shd w:val="clear" w:color="auto" w:fill="auto"/>
            <w:tcMar>
              <w:left w:w="28" w:type="dxa"/>
              <w:right w:w="28" w:type="dxa"/>
            </w:tcMar>
          </w:tcPr>
          <w:p w14:paraId="1BA9D1C3" w14:textId="77777777" w:rsidR="00392786" w:rsidRPr="00F27BBE" w:rsidRDefault="00392786" w:rsidP="00C20721">
            <w:pPr>
              <w:jc w:val="center"/>
              <w:rPr>
                <w:b/>
                <w:bCs/>
                <w:color w:val="FF0000"/>
              </w:rPr>
            </w:pPr>
            <w:r w:rsidRPr="00F27BBE">
              <w:rPr>
                <w:b/>
                <w:bCs/>
              </w:rPr>
              <w:t>91,82%</w:t>
            </w:r>
          </w:p>
        </w:tc>
      </w:tr>
    </w:tbl>
    <w:p w14:paraId="3D7E763D" w14:textId="77777777" w:rsidR="00392786" w:rsidRPr="00F27BBE" w:rsidRDefault="00392786" w:rsidP="00C20721">
      <w:pPr>
        <w:spacing w:before="120" w:line="360" w:lineRule="auto"/>
        <w:ind w:firstLine="567"/>
        <w:jc w:val="both"/>
        <w:rPr>
          <w:sz w:val="28"/>
          <w:szCs w:val="28"/>
        </w:rPr>
      </w:pPr>
      <w:r w:rsidRPr="00F27BBE">
        <w:rPr>
          <w:sz w:val="28"/>
          <w:szCs w:val="28"/>
        </w:rPr>
        <w:t>Наиболее высокий интегральный уровень удовлетворенности заявителей качеством и доступностью определен в ЦЗН Мошковского района (97,44%).</w:t>
      </w:r>
    </w:p>
    <w:p w14:paraId="378AD8A1" w14:textId="77777777" w:rsidR="00392786" w:rsidRPr="00F27BBE" w:rsidRDefault="00392786" w:rsidP="00C20721">
      <w:pPr>
        <w:spacing w:line="360" w:lineRule="auto"/>
        <w:ind w:firstLine="567"/>
        <w:jc w:val="both"/>
        <w:rPr>
          <w:sz w:val="28"/>
          <w:szCs w:val="28"/>
        </w:rPr>
      </w:pPr>
      <w:r w:rsidRPr="00F27BBE">
        <w:rPr>
          <w:sz w:val="28"/>
          <w:szCs w:val="28"/>
        </w:rPr>
        <w:t>Наименьший интегральный уровень удовлетворенности выявлен в ЦЗН Новосибирского района – 79,43%. В 2013 году данный показатель по ЦЗН Новосибирского района был самым высоким и составлял 95,87%.</w:t>
      </w:r>
    </w:p>
    <w:p w14:paraId="64A5637D" w14:textId="5C2C27C1" w:rsidR="00392786" w:rsidRPr="00F27BBE" w:rsidRDefault="00392786" w:rsidP="00C20721">
      <w:pPr>
        <w:spacing w:line="360" w:lineRule="auto"/>
        <w:ind w:firstLine="567"/>
        <w:jc w:val="both"/>
        <w:rPr>
          <w:sz w:val="28"/>
          <w:szCs w:val="28"/>
        </w:rPr>
      </w:pPr>
      <w:r w:rsidRPr="00F27BBE">
        <w:rPr>
          <w:sz w:val="28"/>
          <w:szCs w:val="28"/>
        </w:rPr>
        <w:t>На вопрос «</w:t>
      </w:r>
      <w:r w:rsidR="0027717D">
        <w:rPr>
          <w:sz w:val="28"/>
          <w:szCs w:val="28"/>
        </w:rPr>
        <w:t>Устраивают ли Вас</w:t>
      </w:r>
      <w:r w:rsidRPr="00F27BBE">
        <w:rPr>
          <w:sz w:val="28"/>
          <w:szCs w:val="28"/>
        </w:rPr>
        <w:t xml:space="preserve"> условия ведения приема посетителей в органе </w:t>
      </w:r>
      <w:r w:rsidR="007E3A50">
        <w:rPr>
          <w:sz w:val="28"/>
          <w:szCs w:val="28"/>
        </w:rPr>
        <w:t>государственной власти</w:t>
      </w:r>
      <w:r w:rsidRPr="00F27BBE">
        <w:rPr>
          <w:sz w:val="28"/>
          <w:szCs w:val="28"/>
        </w:rPr>
        <w:t>, где Вы получали данную услугу?»  «да» и «скорее да» ответили 96% респондентов. Только 1% опрошенных указал, что его не устраивают условия ведения приема. Остальные респонденты затруднились ответить на данный вопрос.</w:t>
      </w:r>
    </w:p>
    <w:p w14:paraId="37E6ABCB" w14:textId="2053F1F3" w:rsidR="00392786" w:rsidRPr="007E3A50" w:rsidRDefault="00392786" w:rsidP="00C20721">
      <w:pPr>
        <w:spacing w:line="360" w:lineRule="auto"/>
        <w:ind w:firstLine="567"/>
        <w:jc w:val="both"/>
        <w:rPr>
          <w:spacing w:val="-4"/>
          <w:sz w:val="28"/>
          <w:szCs w:val="28"/>
        </w:rPr>
      </w:pPr>
      <w:r w:rsidRPr="007E3A50">
        <w:rPr>
          <w:spacing w:val="-4"/>
          <w:sz w:val="28"/>
          <w:szCs w:val="28"/>
        </w:rPr>
        <w:t xml:space="preserve">Показательным является тот факт, что ни один из опрошенных не обращался с жалобой на качество предоставления </w:t>
      </w:r>
      <w:r w:rsidR="007E3A50" w:rsidRPr="007E3A50">
        <w:rPr>
          <w:spacing w:val="-4"/>
          <w:sz w:val="28"/>
          <w:szCs w:val="28"/>
        </w:rPr>
        <w:t>государственных</w:t>
      </w:r>
      <w:r w:rsidRPr="007E3A50">
        <w:rPr>
          <w:spacing w:val="-4"/>
          <w:sz w:val="28"/>
          <w:szCs w:val="28"/>
        </w:rPr>
        <w:t xml:space="preserve"> услуг.</w:t>
      </w:r>
    </w:p>
    <w:p w14:paraId="27596E7A" w14:textId="0D83FC1C" w:rsidR="00392786" w:rsidRPr="007E3A50" w:rsidRDefault="00392786" w:rsidP="00C20721">
      <w:pPr>
        <w:spacing w:line="360" w:lineRule="auto"/>
        <w:ind w:firstLine="567"/>
        <w:jc w:val="both"/>
        <w:rPr>
          <w:spacing w:val="-4"/>
          <w:sz w:val="28"/>
          <w:szCs w:val="28"/>
        </w:rPr>
      </w:pPr>
      <w:r w:rsidRPr="007E3A50">
        <w:rPr>
          <w:spacing w:val="-4"/>
          <w:sz w:val="28"/>
          <w:szCs w:val="28"/>
        </w:rPr>
        <w:t xml:space="preserve">7% респондентов от общего количества опрошенных отметили улучшение качества предоставления государственных услуг </w:t>
      </w:r>
      <w:r w:rsidR="007E3A50" w:rsidRPr="007E3A50">
        <w:rPr>
          <w:spacing w:val="-4"/>
          <w:sz w:val="28"/>
          <w:szCs w:val="28"/>
        </w:rPr>
        <w:t xml:space="preserve">центрами занятости населения Новосибирской области </w:t>
      </w:r>
      <w:r w:rsidRPr="007E3A50">
        <w:rPr>
          <w:spacing w:val="-4"/>
          <w:sz w:val="28"/>
          <w:szCs w:val="28"/>
        </w:rPr>
        <w:t xml:space="preserve">за последние 6 лет. По мнению 8% опрошенных качество предоставления услуг осталось на прежнем уровне. Только 1% респондентов указали на ухудшение качества предоставления услуг. </w:t>
      </w:r>
    </w:p>
    <w:p w14:paraId="2CF00F18" w14:textId="77777777" w:rsidR="00392786" w:rsidRPr="00F27BBE" w:rsidRDefault="00392786" w:rsidP="00C20721">
      <w:pPr>
        <w:spacing w:line="360" w:lineRule="auto"/>
        <w:ind w:firstLine="567"/>
        <w:jc w:val="both"/>
        <w:rPr>
          <w:sz w:val="28"/>
          <w:szCs w:val="28"/>
        </w:rPr>
      </w:pPr>
      <w:r w:rsidRPr="00F27BBE">
        <w:rPr>
          <w:sz w:val="28"/>
          <w:szCs w:val="28"/>
        </w:rPr>
        <w:lastRenderedPageBreak/>
        <w:t>В целях повышения качества и доступности предоставления государственных услуг Минтруду Новосибирской области может быть рекомендовано следующее:</w:t>
      </w:r>
    </w:p>
    <w:p w14:paraId="107FDE38" w14:textId="77777777" w:rsidR="00392786" w:rsidRPr="00F27BBE" w:rsidRDefault="00392786" w:rsidP="00056AE6">
      <w:pPr>
        <w:pStyle w:val="affc"/>
        <w:widowControl/>
        <w:numPr>
          <w:ilvl w:val="0"/>
          <w:numId w:val="254"/>
        </w:numPr>
        <w:spacing w:line="360" w:lineRule="auto"/>
        <w:ind w:left="0" w:firstLine="567"/>
        <w:contextualSpacing/>
        <w:jc w:val="both"/>
        <w:rPr>
          <w:sz w:val="28"/>
          <w:szCs w:val="28"/>
        </w:rPr>
      </w:pPr>
      <w:r w:rsidRPr="00F27BBE">
        <w:rPr>
          <w:sz w:val="28"/>
          <w:szCs w:val="28"/>
        </w:rPr>
        <w:t>Организовать предоставление услуги с использованием сети Интернет.</w:t>
      </w:r>
    </w:p>
    <w:p w14:paraId="147CBD4C" w14:textId="77777777" w:rsidR="00392786" w:rsidRPr="00F27BBE" w:rsidRDefault="00392786" w:rsidP="00056AE6">
      <w:pPr>
        <w:pStyle w:val="affc"/>
        <w:widowControl/>
        <w:numPr>
          <w:ilvl w:val="0"/>
          <w:numId w:val="254"/>
        </w:numPr>
        <w:spacing w:line="360" w:lineRule="auto"/>
        <w:ind w:left="0" w:firstLine="567"/>
        <w:contextualSpacing/>
        <w:jc w:val="both"/>
        <w:rPr>
          <w:sz w:val="28"/>
          <w:szCs w:val="28"/>
        </w:rPr>
      </w:pPr>
      <w:r w:rsidRPr="00F27BBE">
        <w:rPr>
          <w:sz w:val="28"/>
          <w:szCs w:val="28"/>
        </w:rPr>
        <w:t>Повысить качество информирования заявителей по вопросам предоставления государственной услуги, в том числе с использованием сети Интернет, размещение форм документов, необходимых для получения услуги и образцов их заполнения.</w:t>
      </w:r>
    </w:p>
    <w:p w14:paraId="1076D3DF" w14:textId="77777777" w:rsidR="00392786" w:rsidRPr="00F27BBE" w:rsidRDefault="00392786" w:rsidP="00056AE6">
      <w:pPr>
        <w:pStyle w:val="affc"/>
        <w:widowControl/>
        <w:numPr>
          <w:ilvl w:val="0"/>
          <w:numId w:val="254"/>
        </w:numPr>
        <w:spacing w:line="360" w:lineRule="auto"/>
        <w:ind w:left="0" w:firstLine="567"/>
        <w:contextualSpacing/>
        <w:jc w:val="both"/>
        <w:rPr>
          <w:sz w:val="28"/>
          <w:szCs w:val="28"/>
        </w:rPr>
      </w:pPr>
      <w:r w:rsidRPr="00F27BBE">
        <w:rPr>
          <w:color w:val="000000"/>
          <w:sz w:val="28"/>
          <w:szCs w:val="28"/>
        </w:rPr>
        <w:t>Организовать предоставление консультаций или справочной информации на базе органа власти, предоставляющего государственные услуги.</w:t>
      </w:r>
    </w:p>
    <w:p w14:paraId="39AABB86" w14:textId="77777777" w:rsidR="00392786" w:rsidRPr="00F27BBE" w:rsidRDefault="00392786" w:rsidP="00056AE6">
      <w:pPr>
        <w:pStyle w:val="affc"/>
        <w:widowControl/>
        <w:numPr>
          <w:ilvl w:val="0"/>
          <w:numId w:val="254"/>
        </w:numPr>
        <w:spacing w:line="360" w:lineRule="auto"/>
        <w:ind w:left="0" w:firstLine="567"/>
        <w:contextualSpacing/>
        <w:jc w:val="both"/>
        <w:rPr>
          <w:sz w:val="28"/>
          <w:szCs w:val="28"/>
        </w:rPr>
      </w:pPr>
      <w:r w:rsidRPr="00F27BBE">
        <w:rPr>
          <w:color w:val="000000"/>
          <w:sz w:val="28"/>
          <w:szCs w:val="28"/>
        </w:rPr>
        <w:t>Разместить наглядную информацию о порядке получения государственной услуги (на стендах, на официальных сайтах органов государственной власти и т.д.)</w:t>
      </w:r>
      <w:r w:rsidRPr="00F27BBE">
        <w:rPr>
          <w:sz w:val="28"/>
          <w:szCs w:val="28"/>
        </w:rPr>
        <w:t xml:space="preserve">. </w:t>
      </w:r>
    </w:p>
    <w:p w14:paraId="65E8CF48" w14:textId="77777777" w:rsidR="00392786" w:rsidRPr="00F27BBE" w:rsidRDefault="00392786" w:rsidP="00056AE6">
      <w:pPr>
        <w:pStyle w:val="affc"/>
        <w:widowControl/>
        <w:numPr>
          <w:ilvl w:val="0"/>
          <w:numId w:val="254"/>
        </w:numPr>
        <w:spacing w:line="360" w:lineRule="auto"/>
        <w:ind w:left="0" w:firstLine="567"/>
        <w:contextualSpacing/>
        <w:jc w:val="both"/>
      </w:pPr>
      <w:r w:rsidRPr="00F27BBE">
        <w:rPr>
          <w:sz w:val="28"/>
          <w:szCs w:val="28"/>
        </w:rPr>
        <w:t>Своевременно актуализировать информацию о свободных вакансиях.</w:t>
      </w:r>
    </w:p>
    <w:p w14:paraId="2F64E190" w14:textId="77777777" w:rsidR="00B214E0" w:rsidRPr="00F27BBE" w:rsidRDefault="00B214E0">
      <w:pPr>
        <w:spacing w:after="160" w:line="259" w:lineRule="auto"/>
        <w:rPr>
          <w:b/>
          <w:bCs/>
          <w:sz w:val="28"/>
          <w:szCs w:val="27"/>
        </w:rPr>
      </w:pPr>
      <w:r w:rsidRPr="00F27BBE">
        <w:rPr>
          <w:b/>
          <w:bCs/>
          <w:sz w:val="28"/>
          <w:szCs w:val="27"/>
        </w:rPr>
        <w:br w:type="page"/>
      </w:r>
    </w:p>
    <w:p w14:paraId="4C2E1413" w14:textId="77777777" w:rsidR="001B54E3" w:rsidRPr="00F27BBE" w:rsidRDefault="001B54E3" w:rsidP="00056AE6">
      <w:pPr>
        <w:pStyle w:val="affc"/>
        <w:widowControl/>
        <w:numPr>
          <w:ilvl w:val="0"/>
          <w:numId w:val="34"/>
        </w:numPr>
        <w:ind w:left="714" w:hanging="357"/>
        <w:jc w:val="center"/>
        <w:rPr>
          <w:b/>
          <w:bCs/>
          <w:sz w:val="28"/>
          <w:szCs w:val="27"/>
        </w:rPr>
      </w:pPr>
      <w:r w:rsidRPr="00F27BBE">
        <w:rPr>
          <w:b/>
          <w:bCs/>
          <w:sz w:val="28"/>
          <w:szCs w:val="27"/>
        </w:rPr>
        <w:lastRenderedPageBreak/>
        <w:t>Инспекция государственного надзора за техническим состоянием самоходных машин и других видов техники Новосибирской области</w:t>
      </w:r>
    </w:p>
    <w:p w14:paraId="1EC4F0AD" w14:textId="77777777" w:rsidR="001B54E3" w:rsidRPr="00F27BBE" w:rsidRDefault="001B54E3" w:rsidP="00C20721"/>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3085"/>
        <w:gridCol w:w="6486"/>
      </w:tblGrid>
      <w:tr w:rsidR="00392786" w:rsidRPr="00F27BBE" w14:paraId="5CAEB45D" w14:textId="77777777" w:rsidTr="00346066">
        <w:tc>
          <w:tcPr>
            <w:tcW w:w="3085" w:type="dxa"/>
            <w:tcBorders>
              <w:top w:val="nil"/>
              <w:left w:val="nil"/>
              <w:bottom w:val="nil"/>
              <w:right w:val="nil"/>
            </w:tcBorders>
          </w:tcPr>
          <w:p w14:paraId="0451D32D" w14:textId="77777777" w:rsidR="00392786" w:rsidRPr="00F27BBE" w:rsidRDefault="00392786" w:rsidP="00C20721">
            <w:pPr>
              <w:rPr>
                <w:b/>
                <w:sz w:val="28"/>
                <w:szCs w:val="28"/>
              </w:rPr>
            </w:pPr>
            <w:r w:rsidRPr="00F27BBE">
              <w:rPr>
                <w:b/>
                <w:sz w:val="28"/>
                <w:szCs w:val="28"/>
              </w:rPr>
              <w:t>Место проведения  опроса:</w:t>
            </w:r>
          </w:p>
          <w:p w14:paraId="0C3F1CE4" w14:textId="77777777" w:rsidR="00392786" w:rsidRPr="00F27BBE" w:rsidRDefault="00392786" w:rsidP="00C20721">
            <w:pPr>
              <w:rPr>
                <w:b/>
                <w:sz w:val="28"/>
                <w:szCs w:val="28"/>
              </w:rPr>
            </w:pPr>
          </w:p>
        </w:tc>
        <w:tc>
          <w:tcPr>
            <w:tcW w:w="6486" w:type="dxa"/>
            <w:tcBorders>
              <w:top w:val="nil"/>
              <w:left w:val="nil"/>
              <w:bottom w:val="nil"/>
              <w:right w:val="nil"/>
            </w:tcBorders>
          </w:tcPr>
          <w:p w14:paraId="6C440CED" w14:textId="77777777" w:rsidR="00392786" w:rsidRPr="00F27BBE" w:rsidRDefault="00392786" w:rsidP="00C20721">
            <w:pPr>
              <w:autoSpaceDE w:val="0"/>
              <w:autoSpaceDN w:val="0"/>
              <w:adjustRightInd w:val="0"/>
              <w:jc w:val="both"/>
              <w:rPr>
                <w:rFonts w:eastAsiaTheme="minorHAnsi"/>
                <w:bCs/>
                <w:sz w:val="28"/>
                <w:szCs w:val="28"/>
                <w:lang w:eastAsia="en-US"/>
              </w:rPr>
            </w:pPr>
            <w:r w:rsidRPr="00F27BBE">
              <w:rPr>
                <w:rFonts w:eastAsiaTheme="minorHAnsi"/>
                <w:sz w:val="28"/>
                <w:szCs w:val="28"/>
                <w:lang w:eastAsia="en-US"/>
              </w:rPr>
              <w:t>Инспекция государственного надзора за техническим состоянием самоходных машин и других видов техники</w:t>
            </w:r>
            <w:r w:rsidRPr="00F27BBE">
              <w:rPr>
                <w:rFonts w:eastAsiaTheme="minorHAnsi"/>
                <w:bCs/>
                <w:sz w:val="28"/>
                <w:szCs w:val="28"/>
                <w:lang w:eastAsia="en-US"/>
              </w:rPr>
              <w:t xml:space="preserve"> </w:t>
            </w:r>
            <w:r w:rsidRPr="00F27BBE">
              <w:rPr>
                <w:rFonts w:eastAsiaTheme="minorHAnsi"/>
                <w:sz w:val="28"/>
                <w:szCs w:val="28"/>
                <w:lang w:eastAsia="en-US"/>
              </w:rPr>
              <w:t>Новосибирской области</w:t>
            </w:r>
          </w:p>
          <w:p w14:paraId="09B0BF7C" w14:textId="77777777" w:rsidR="00392786" w:rsidRPr="00F27BBE" w:rsidRDefault="00392786" w:rsidP="00C20721">
            <w:pPr>
              <w:rPr>
                <w:sz w:val="28"/>
                <w:szCs w:val="28"/>
              </w:rPr>
            </w:pPr>
          </w:p>
        </w:tc>
      </w:tr>
      <w:tr w:rsidR="00392786" w:rsidRPr="00F27BBE" w14:paraId="48363D25" w14:textId="77777777" w:rsidTr="00346066">
        <w:tc>
          <w:tcPr>
            <w:tcW w:w="3085" w:type="dxa"/>
            <w:tcBorders>
              <w:top w:val="nil"/>
              <w:left w:val="nil"/>
              <w:bottom w:val="nil"/>
              <w:right w:val="nil"/>
            </w:tcBorders>
          </w:tcPr>
          <w:p w14:paraId="354A3618" w14:textId="77777777" w:rsidR="00392786" w:rsidRPr="00F27BBE" w:rsidRDefault="00392786" w:rsidP="00C20721">
            <w:pPr>
              <w:rPr>
                <w:sz w:val="28"/>
                <w:szCs w:val="28"/>
              </w:rPr>
            </w:pPr>
            <w:r w:rsidRPr="00F27BBE">
              <w:rPr>
                <w:b/>
                <w:sz w:val="28"/>
                <w:szCs w:val="28"/>
              </w:rPr>
              <w:t>Общее количество опрошенных по государственным услугам:</w:t>
            </w:r>
          </w:p>
        </w:tc>
        <w:tc>
          <w:tcPr>
            <w:tcW w:w="6486" w:type="dxa"/>
            <w:tcBorders>
              <w:top w:val="nil"/>
              <w:left w:val="nil"/>
              <w:bottom w:val="nil"/>
              <w:right w:val="nil"/>
            </w:tcBorders>
          </w:tcPr>
          <w:p w14:paraId="7B09F62E" w14:textId="77777777" w:rsidR="00392786" w:rsidRPr="00F27BBE" w:rsidRDefault="00392786" w:rsidP="00C20721">
            <w:pPr>
              <w:jc w:val="both"/>
              <w:rPr>
                <w:sz w:val="28"/>
                <w:szCs w:val="28"/>
              </w:rPr>
            </w:pPr>
            <w:r w:rsidRPr="00F27BBE">
              <w:rPr>
                <w:sz w:val="28"/>
                <w:szCs w:val="28"/>
              </w:rPr>
              <w:t>20</w:t>
            </w:r>
          </w:p>
        </w:tc>
      </w:tr>
    </w:tbl>
    <w:p w14:paraId="63D486C9" w14:textId="77777777" w:rsidR="00392786" w:rsidRPr="00F27BBE" w:rsidRDefault="00392786" w:rsidP="00C20721">
      <w:pPr>
        <w:rPr>
          <w:sz w:val="28"/>
          <w:szCs w:val="28"/>
        </w:rPr>
      </w:pPr>
    </w:p>
    <w:p w14:paraId="6B43BEC2" w14:textId="18DFA04A" w:rsidR="00392786" w:rsidRPr="00F27BBE" w:rsidRDefault="00392786" w:rsidP="00C20721">
      <w:pPr>
        <w:autoSpaceDE w:val="0"/>
        <w:autoSpaceDN w:val="0"/>
        <w:adjustRightInd w:val="0"/>
        <w:spacing w:line="360" w:lineRule="auto"/>
        <w:ind w:firstLine="709"/>
        <w:jc w:val="both"/>
        <w:rPr>
          <w:rFonts w:eastAsiaTheme="minorHAnsi"/>
          <w:sz w:val="28"/>
          <w:szCs w:val="28"/>
          <w:lang w:eastAsia="en-US"/>
        </w:rPr>
      </w:pPr>
      <w:r w:rsidRPr="00F27BBE">
        <w:rPr>
          <w:sz w:val="28"/>
          <w:szCs w:val="28"/>
        </w:rPr>
        <w:t xml:space="preserve">В соответствии с Описанием объекта закупки в период с 16.10.2014 по 16.11.2014 был проведен мониторинг качества предоставления государственных услуг по перечню, </w:t>
      </w:r>
      <w:r w:rsidR="007E3A50">
        <w:rPr>
          <w:sz w:val="28"/>
          <w:szCs w:val="28"/>
        </w:rPr>
        <w:t>согласованному с</w:t>
      </w:r>
      <w:r w:rsidRPr="00F27BBE">
        <w:rPr>
          <w:sz w:val="28"/>
          <w:szCs w:val="28"/>
        </w:rPr>
        <w:t xml:space="preserve"> Заказчиком. В мониторинг вошли 2 государственные услуги </w:t>
      </w:r>
      <w:r w:rsidRPr="00F27BBE">
        <w:rPr>
          <w:rFonts w:eastAsiaTheme="minorHAnsi"/>
          <w:sz w:val="28"/>
          <w:szCs w:val="28"/>
          <w:lang w:eastAsia="en-US"/>
        </w:rPr>
        <w:t>Инспекции государственного надзора за техническим состоянием самоходных машин и других видов техники</w:t>
      </w:r>
      <w:r w:rsidRPr="00F27BBE">
        <w:rPr>
          <w:rFonts w:eastAsiaTheme="minorHAnsi"/>
          <w:bCs/>
          <w:sz w:val="28"/>
          <w:szCs w:val="28"/>
          <w:lang w:eastAsia="en-US"/>
        </w:rPr>
        <w:t xml:space="preserve"> </w:t>
      </w:r>
      <w:r w:rsidRPr="00F27BBE">
        <w:rPr>
          <w:rFonts w:eastAsiaTheme="minorHAnsi"/>
          <w:sz w:val="28"/>
          <w:szCs w:val="28"/>
          <w:lang w:eastAsia="en-US"/>
        </w:rPr>
        <w:t>Новосибирской области:</w:t>
      </w:r>
    </w:p>
    <w:p w14:paraId="20FA0E57" w14:textId="77777777" w:rsidR="00392786" w:rsidRPr="00F27BBE" w:rsidRDefault="00392786" w:rsidP="00056AE6">
      <w:pPr>
        <w:numPr>
          <w:ilvl w:val="0"/>
          <w:numId w:val="255"/>
        </w:numPr>
        <w:tabs>
          <w:tab w:val="clear" w:pos="1353"/>
          <w:tab w:val="num" w:pos="1134"/>
        </w:tabs>
        <w:spacing w:line="360" w:lineRule="auto"/>
        <w:ind w:left="0" w:firstLine="709"/>
        <w:jc w:val="both"/>
        <w:rPr>
          <w:sz w:val="28"/>
          <w:szCs w:val="28"/>
        </w:rPr>
      </w:pPr>
      <w:r w:rsidRPr="00F27BBE">
        <w:rPr>
          <w:sz w:val="28"/>
          <w:szCs w:val="28"/>
        </w:rPr>
        <w:t>Проведение государственного технического осмотра тракторов, самоходных дорожно-строительных и иных машин и прицепов к ним;</w:t>
      </w:r>
    </w:p>
    <w:p w14:paraId="3404EECE" w14:textId="77777777" w:rsidR="00392786" w:rsidRPr="00F27BBE" w:rsidRDefault="00392786" w:rsidP="00056AE6">
      <w:pPr>
        <w:numPr>
          <w:ilvl w:val="0"/>
          <w:numId w:val="255"/>
        </w:numPr>
        <w:tabs>
          <w:tab w:val="num" w:pos="1134"/>
        </w:tabs>
        <w:spacing w:line="360" w:lineRule="auto"/>
        <w:ind w:left="0" w:firstLine="709"/>
        <w:jc w:val="both"/>
        <w:rPr>
          <w:sz w:val="28"/>
          <w:szCs w:val="28"/>
        </w:rPr>
      </w:pPr>
      <w:r w:rsidRPr="00F27BBE">
        <w:rPr>
          <w:sz w:val="28"/>
          <w:szCs w:val="28"/>
        </w:rPr>
        <w:t>Регистрация тракторов, самоходных дорожно-строительных и иных машин, прицепов к ним, а также выдача на них государственных регистрационных знаков.</w:t>
      </w:r>
    </w:p>
    <w:p w14:paraId="3C4A2E73" w14:textId="77777777" w:rsidR="00392786" w:rsidRPr="00F27BBE" w:rsidRDefault="00392786" w:rsidP="00C20721">
      <w:pPr>
        <w:spacing w:line="360" w:lineRule="auto"/>
        <w:ind w:firstLine="709"/>
        <w:jc w:val="both"/>
        <w:rPr>
          <w:sz w:val="28"/>
          <w:szCs w:val="28"/>
        </w:rPr>
      </w:pPr>
      <w:r w:rsidRPr="00F27BBE">
        <w:rPr>
          <w:sz w:val="28"/>
          <w:szCs w:val="28"/>
        </w:rPr>
        <w:t xml:space="preserve">Исследование проводилось путем опроса получателей государственных услуг непосредственно в точке предоставления услуг – </w:t>
      </w:r>
      <w:r w:rsidRPr="00F27BBE">
        <w:rPr>
          <w:rFonts w:eastAsiaTheme="minorHAnsi"/>
          <w:sz w:val="28"/>
          <w:szCs w:val="28"/>
          <w:lang w:eastAsia="en-US"/>
        </w:rPr>
        <w:t>Инспекции государственного надзора за техническим состоянием самоходных машин и других видов техники</w:t>
      </w:r>
      <w:r w:rsidRPr="00F27BBE">
        <w:rPr>
          <w:rFonts w:eastAsiaTheme="minorHAnsi"/>
          <w:bCs/>
          <w:sz w:val="28"/>
          <w:szCs w:val="28"/>
          <w:lang w:eastAsia="en-US"/>
        </w:rPr>
        <w:t xml:space="preserve"> </w:t>
      </w:r>
      <w:r w:rsidRPr="00F27BBE">
        <w:rPr>
          <w:rFonts w:eastAsiaTheme="minorHAnsi"/>
          <w:sz w:val="28"/>
          <w:szCs w:val="28"/>
          <w:lang w:eastAsia="en-US"/>
        </w:rPr>
        <w:t xml:space="preserve">Новосибирской области (далее – Инспекция гостехнадзора). </w:t>
      </w:r>
      <w:r w:rsidRPr="00F27BBE">
        <w:rPr>
          <w:sz w:val="28"/>
          <w:szCs w:val="28"/>
        </w:rPr>
        <w:t xml:space="preserve">Выборочная совокупность составила 20 респондентов. </w:t>
      </w:r>
    </w:p>
    <w:p w14:paraId="04E4D4E9" w14:textId="77777777" w:rsidR="00392786" w:rsidRPr="00F27BBE" w:rsidRDefault="00392786" w:rsidP="00C20721">
      <w:pPr>
        <w:tabs>
          <w:tab w:val="left" w:pos="1134"/>
        </w:tabs>
        <w:spacing w:line="360" w:lineRule="auto"/>
        <w:ind w:firstLine="709"/>
        <w:jc w:val="both"/>
        <w:rPr>
          <w:sz w:val="28"/>
          <w:szCs w:val="28"/>
        </w:rPr>
      </w:pPr>
      <w:r w:rsidRPr="00F27BBE">
        <w:rPr>
          <w:sz w:val="28"/>
          <w:szCs w:val="28"/>
        </w:rPr>
        <w:t xml:space="preserve">В ходе исследования определено, что все респонденты получили положительное решение по результатам рассмотрения обращения за государственной услугой. </w:t>
      </w:r>
    </w:p>
    <w:p w14:paraId="59C8AE08" w14:textId="77777777" w:rsidR="00392786" w:rsidRPr="00F27BBE" w:rsidRDefault="00392786" w:rsidP="00C20721">
      <w:pPr>
        <w:spacing w:line="360" w:lineRule="auto"/>
        <w:ind w:firstLine="709"/>
        <w:jc w:val="both"/>
        <w:rPr>
          <w:sz w:val="28"/>
          <w:szCs w:val="28"/>
        </w:rPr>
      </w:pPr>
      <w:r w:rsidRPr="00F27BBE">
        <w:rPr>
          <w:sz w:val="28"/>
          <w:szCs w:val="28"/>
        </w:rPr>
        <w:t xml:space="preserve">Проведенное исследование степени удовлетворенности заявителей качеством и доступностью государственных услуг позволило сформировать итоги по основным направлениям исследования: нормативно-правовое </w:t>
      </w:r>
      <w:r w:rsidRPr="00F27BBE">
        <w:rPr>
          <w:sz w:val="28"/>
          <w:szCs w:val="28"/>
        </w:rPr>
        <w:lastRenderedPageBreak/>
        <w:t xml:space="preserve">обеспечение государственных услуг, уровни доступности и качества услуг, уровень административных барьеров. </w:t>
      </w:r>
    </w:p>
    <w:p w14:paraId="02C95C60" w14:textId="77777777" w:rsidR="00392786" w:rsidRPr="00F27BBE" w:rsidRDefault="00392786" w:rsidP="00056AE6">
      <w:pPr>
        <w:numPr>
          <w:ilvl w:val="0"/>
          <w:numId w:val="256"/>
        </w:numPr>
        <w:spacing w:line="360" w:lineRule="auto"/>
        <w:jc w:val="center"/>
        <w:rPr>
          <w:b/>
          <w:sz w:val="28"/>
          <w:szCs w:val="28"/>
        </w:rPr>
      </w:pPr>
      <w:r w:rsidRPr="00F27BBE">
        <w:rPr>
          <w:b/>
          <w:sz w:val="28"/>
          <w:szCs w:val="28"/>
        </w:rPr>
        <w:t>Нормативно-правовое обеспечение государственных услуг</w:t>
      </w:r>
    </w:p>
    <w:p w14:paraId="01E97ED5" w14:textId="77777777" w:rsidR="00392786" w:rsidRPr="00F27BBE" w:rsidRDefault="00392786" w:rsidP="00C20721">
      <w:pPr>
        <w:pStyle w:val="affc"/>
        <w:widowControl/>
        <w:autoSpaceDE w:val="0"/>
        <w:autoSpaceDN w:val="0"/>
        <w:adjustRightInd w:val="0"/>
        <w:spacing w:line="360" w:lineRule="auto"/>
        <w:ind w:left="0" w:firstLine="709"/>
        <w:jc w:val="both"/>
        <w:rPr>
          <w:sz w:val="28"/>
          <w:szCs w:val="28"/>
        </w:rPr>
      </w:pPr>
      <w:r w:rsidRPr="00F27BBE">
        <w:rPr>
          <w:sz w:val="28"/>
          <w:szCs w:val="28"/>
        </w:rPr>
        <w:t xml:space="preserve">В соответствии с </w:t>
      </w:r>
      <w:r w:rsidRPr="00F27BBE">
        <w:rPr>
          <w:color w:val="000000"/>
          <w:sz w:val="28"/>
          <w:szCs w:val="28"/>
        </w:rPr>
        <w:t xml:space="preserve">п. 1 ч. 1 ст. 6 Федерального закона от 27.07.2010 № 210-ФЗ «Об организации предоставления государственных и муниципальных услуг» (далее – Федеральный закон № 210-ФЗ) органы, предоставляющие </w:t>
      </w:r>
      <w:r w:rsidRPr="00F27BBE">
        <w:rPr>
          <w:sz w:val="28"/>
          <w:szCs w:val="28"/>
        </w:rPr>
        <w:t>государственные услуги, обязаны предоставлять государственные услуги в соответствии с административными регламентами.</w:t>
      </w:r>
    </w:p>
    <w:p w14:paraId="75B36E72" w14:textId="77777777" w:rsidR="00392786" w:rsidRPr="00F27BBE" w:rsidRDefault="00392786" w:rsidP="00C20721">
      <w:pPr>
        <w:autoSpaceDE w:val="0"/>
        <w:autoSpaceDN w:val="0"/>
        <w:adjustRightInd w:val="0"/>
        <w:spacing w:line="360" w:lineRule="auto"/>
        <w:ind w:firstLine="709"/>
        <w:jc w:val="both"/>
        <w:rPr>
          <w:sz w:val="28"/>
          <w:szCs w:val="28"/>
        </w:rPr>
      </w:pPr>
      <w:r w:rsidRPr="00F27BBE">
        <w:rPr>
          <w:sz w:val="28"/>
          <w:szCs w:val="28"/>
        </w:rPr>
        <w:t>Административный регламент - нормативный правовой акт, устанавливающий порядок предоставления государственной или муниципальной услуги и стандарт предоставления государственной или муниципальной услуг.</w:t>
      </w:r>
    </w:p>
    <w:p w14:paraId="7FA0FDAC" w14:textId="77777777" w:rsidR="00392786" w:rsidRPr="00F27BBE" w:rsidRDefault="00392786" w:rsidP="00C20721">
      <w:pPr>
        <w:autoSpaceDE w:val="0"/>
        <w:autoSpaceDN w:val="0"/>
        <w:adjustRightInd w:val="0"/>
        <w:spacing w:line="360" w:lineRule="auto"/>
        <w:ind w:firstLine="709"/>
        <w:jc w:val="both"/>
        <w:rPr>
          <w:sz w:val="28"/>
          <w:szCs w:val="28"/>
        </w:rPr>
      </w:pPr>
      <w:r w:rsidRPr="00F27BBE">
        <w:rPr>
          <w:sz w:val="28"/>
          <w:szCs w:val="28"/>
        </w:rPr>
        <w:t>Административные регламенты исследуемых государственных услуг размещены в информационно-телекоммуникационной сети «Интернет» на официальном сайте И</w:t>
      </w:r>
      <w:r w:rsidRPr="00F27BBE">
        <w:rPr>
          <w:rFonts w:eastAsiaTheme="minorHAnsi"/>
          <w:sz w:val="28"/>
          <w:szCs w:val="28"/>
          <w:lang w:eastAsia="en-US"/>
        </w:rPr>
        <w:t>нспекции гостехнадзора</w:t>
      </w:r>
      <w:r w:rsidRPr="00F27BBE">
        <w:rPr>
          <w:sz w:val="28"/>
          <w:szCs w:val="28"/>
        </w:rPr>
        <w:t xml:space="preserve"> (http://gtn.nso.ru/index.php?id=15).</w:t>
      </w:r>
    </w:p>
    <w:p w14:paraId="5E30A831" w14:textId="77777777" w:rsidR="00392786" w:rsidRPr="00F27BBE" w:rsidRDefault="00392786" w:rsidP="00C20721">
      <w:pPr>
        <w:autoSpaceDE w:val="0"/>
        <w:autoSpaceDN w:val="0"/>
        <w:adjustRightInd w:val="0"/>
        <w:spacing w:line="360" w:lineRule="auto"/>
        <w:ind w:firstLine="709"/>
        <w:jc w:val="both"/>
        <w:rPr>
          <w:color w:val="000000"/>
          <w:sz w:val="28"/>
          <w:szCs w:val="28"/>
        </w:rPr>
      </w:pPr>
      <w:r w:rsidRPr="00F27BBE">
        <w:rPr>
          <w:color w:val="000000"/>
          <w:sz w:val="28"/>
          <w:szCs w:val="28"/>
        </w:rPr>
        <w:t>Данные об административных регламентах по исследуемым государственным услугам представлены ниже в табл. 4</w:t>
      </w:r>
      <w:r w:rsidR="0008775A" w:rsidRPr="00F27BBE">
        <w:rPr>
          <w:color w:val="000000"/>
          <w:sz w:val="28"/>
          <w:szCs w:val="28"/>
        </w:rPr>
        <w:t>4</w:t>
      </w:r>
      <w:r w:rsidRPr="00F27BBE">
        <w:rPr>
          <w:color w:val="000000"/>
          <w:sz w:val="28"/>
          <w:szCs w:val="28"/>
        </w:rPr>
        <w:t xml:space="preserve">. </w:t>
      </w:r>
    </w:p>
    <w:p w14:paraId="0BB1519F" w14:textId="77777777" w:rsidR="00392786" w:rsidRPr="00F27BBE" w:rsidRDefault="00392786" w:rsidP="00C20721">
      <w:pPr>
        <w:pStyle w:val="af6"/>
        <w:spacing w:line="360" w:lineRule="auto"/>
        <w:jc w:val="both"/>
        <w:rPr>
          <w:b w:val="0"/>
          <w:color w:val="000000"/>
          <w:sz w:val="28"/>
          <w:szCs w:val="28"/>
        </w:rPr>
      </w:pPr>
      <w:r w:rsidRPr="00F27BBE">
        <w:rPr>
          <w:b w:val="0"/>
          <w:sz w:val="28"/>
          <w:szCs w:val="28"/>
        </w:rPr>
        <w:t>Таблица 4</w:t>
      </w:r>
      <w:r w:rsidR="0008775A" w:rsidRPr="00F27BBE">
        <w:rPr>
          <w:b w:val="0"/>
          <w:sz w:val="28"/>
          <w:szCs w:val="28"/>
        </w:rPr>
        <w:t>4</w:t>
      </w:r>
      <w:r w:rsidR="003361EB" w:rsidRPr="00F27BBE">
        <w:rPr>
          <w:b w:val="0"/>
          <w:sz w:val="28"/>
          <w:szCs w:val="28"/>
        </w:rPr>
        <w:t xml:space="preserve"> -</w:t>
      </w:r>
      <w:r w:rsidRPr="00F27BBE">
        <w:rPr>
          <w:b w:val="0"/>
          <w:sz w:val="28"/>
          <w:szCs w:val="28"/>
        </w:rPr>
        <w:t xml:space="preserve"> </w:t>
      </w:r>
      <w:r w:rsidRPr="00F27BBE">
        <w:rPr>
          <w:b w:val="0"/>
          <w:color w:val="000000"/>
          <w:sz w:val="28"/>
          <w:szCs w:val="28"/>
        </w:rPr>
        <w:t>Данные о наличии административных регламентов по исследуемым государственным услугам</w:t>
      </w:r>
    </w:p>
    <w:tbl>
      <w:tblPr>
        <w:tblW w:w="5000" w:type="pct"/>
        <w:tblLook w:val="04A0" w:firstRow="1" w:lastRow="0" w:firstColumn="1" w:lastColumn="0" w:noHBand="0" w:noVBand="1"/>
      </w:tblPr>
      <w:tblGrid>
        <w:gridCol w:w="727"/>
        <w:gridCol w:w="5125"/>
        <w:gridCol w:w="3559"/>
      </w:tblGrid>
      <w:tr w:rsidR="00392786" w:rsidRPr="00F27BBE" w14:paraId="29C28FAB" w14:textId="77777777" w:rsidTr="00346066">
        <w:trPr>
          <w:trHeight w:val="20"/>
          <w:tblHeader/>
        </w:trPr>
        <w:tc>
          <w:tcPr>
            <w:tcW w:w="386"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hideMark/>
          </w:tcPr>
          <w:p w14:paraId="2C94F0DE" w14:textId="77777777" w:rsidR="00392786" w:rsidRPr="00F27BBE" w:rsidRDefault="00392786" w:rsidP="00C20721">
            <w:pPr>
              <w:jc w:val="center"/>
              <w:rPr>
                <w:b/>
                <w:bCs/>
                <w:color w:val="000000"/>
              </w:rPr>
            </w:pPr>
            <w:r w:rsidRPr="00F27BBE">
              <w:rPr>
                <w:b/>
                <w:bCs/>
                <w:color w:val="000000"/>
              </w:rPr>
              <w:t>№ п/п</w:t>
            </w:r>
          </w:p>
        </w:tc>
        <w:tc>
          <w:tcPr>
            <w:tcW w:w="2723" w:type="pct"/>
            <w:tcBorders>
              <w:top w:val="single" w:sz="4" w:space="0" w:color="auto"/>
              <w:left w:val="nil"/>
              <w:bottom w:val="single" w:sz="4" w:space="0" w:color="auto"/>
              <w:right w:val="single" w:sz="4" w:space="0" w:color="auto"/>
            </w:tcBorders>
            <w:shd w:val="clear" w:color="auto" w:fill="auto"/>
            <w:tcMar>
              <w:left w:w="28" w:type="dxa"/>
              <w:right w:w="28" w:type="dxa"/>
            </w:tcMar>
            <w:hideMark/>
          </w:tcPr>
          <w:p w14:paraId="68E93FA6" w14:textId="77777777" w:rsidR="00392786" w:rsidRPr="00F27BBE" w:rsidRDefault="00392786" w:rsidP="00C20721">
            <w:pPr>
              <w:jc w:val="center"/>
              <w:rPr>
                <w:b/>
                <w:bCs/>
                <w:color w:val="000000"/>
              </w:rPr>
            </w:pPr>
            <w:r w:rsidRPr="00F27BBE">
              <w:rPr>
                <w:b/>
                <w:bCs/>
                <w:color w:val="000000"/>
              </w:rPr>
              <w:t>Наименование услуги</w:t>
            </w:r>
          </w:p>
        </w:tc>
        <w:tc>
          <w:tcPr>
            <w:tcW w:w="1891" w:type="pct"/>
            <w:tcBorders>
              <w:top w:val="single" w:sz="4" w:space="0" w:color="auto"/>
              <w:left w:val="nil"/>
              <w:bottom w:val="single" w:sz="4" w:space="0" w:color="auto"/>
              <w:right w:val="single" w:sz="4" w:space="0" w:color="auto"/>
            </w:tcBorders>
            <w:tcMar>
              <w:left w:w="28" w:type="dxa"/>
              <w:right w:w="28" w:type="dxa"/>
            </w:tcMar>
          </w:tcPr>
          <w:p w14:paraId="573BBCB0" w14:textId="77777777" w:rsidR="00392786" w:rsidRPr="00F27BBE" w:rsidRDefault="00392786" w:rsidP="00C20721">
            <w:pPr>
              <w:jc w:val="center"/>
              <w:rPr>
                <w:b/>
                <w:bCs/>
                <w:color w:val="000000"/>
              </w:rPr>
            </w:pPr>
            <w:r w:rsidRPr="00F27BBE">
              <w:rPr>
                <w:b/>
                <w:bCs/>
                <w:color w:val="000000"/>
              </w:rPr>
              <w:t>Наличие административного регламента</w:t>
            </w:r>
          </w:p>
        </w:tc>
      </w:tr>
      <w:tr w:rsidR="00392786" w:rsidRPr="00F27BBE" w14:paraId="2B45A3DF" w14:textId="77777777" w:rsidTr="00346066">
        <w:trPr>
          <w:trHeight w:val="20"/>
        </w:trPr>
        <w:tc>
          <w:tcPr>
            <w:tcW w:w="386"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280E63E5" w14:textId="77777777" w:rsidR="00392786" w:rsidRPr="00F27BBE" w:rsidRDefault="00392786" w:rsidP="00C20721">
            <w:pPr>
              <w:jc w:val="center"/>
              <w:rPr>
                <w:color w:val="000000"/>
              </w:rPr>
            </w:pPr>
            <w:r w:rsidRPr="00F27BBE">
              <w:rPr>
                <w:color w:val="000000"/>
              </w:rPr>
              <w:t>1</w:t>
            </w:r>
          </w:p>
        </w:tc>
        <w:tc>
          <w:tcPr>
            <w:tcW w:w="2723" w:type="pct"/>
            <w:tcBorders>
              <w:top w:val="nil"/>
              <w:left w:val="nil"/>
              <w:bottom w:val="single" w:sz="4" w:space="0" w:color="auto"/>
              <w:right w:val="single" w:sz="4" w:space="0" w:color="auto"/>
            </w:tcBorders>
            <w:shd w:val="clear" w:color="auto" w:fill="auto"/>
            <w:tcMar>
              <w:left w:w="28" w:type="dxa"/>
              <w:right w:w="28" w:type="dxa"/>
            </w:tcMar>
          </w:tcPr>
          <w:p w14:paraId="4B1B1AB0" w14:textId="77777777" w:rsidR="00392786" w:rsidRPr="00F27BBE" w:rsidRDefault="00392786" w:rsidP="00C20721">
            <w:pPr>
              <w:jc w:val="both"/>
              <w:rPr>
                <w:color w:val="000000"/>
              </w:rPr>
            </w:pPr>
            <w:r w:rsidRPr="00F27BBE">
              <w:t>Проведение государственного технического осмотра тракторов, самоходных дорожно-строительных и иных машин и прицепов к ним</w:t>
            </w:r>
          </w:p>
        </w:tc>
        <w:tc>
          <w:tcPr>
            <w:tcW w:w="1891" w:type="pct"/>
            <w:tcBorders>
              <w:top w:val="nil"/>
              <w:left w:val="nil"/>
              <w:bottom w:val="single" w:sz="4" w:space="0" w:color="auto"/>
              <w:right w:val="single" w:sz="4" w:space="0" w:color="auto"/>
            </w:tcBorders>
            <w:tcMar>
              <w:left w:w="28" w:type="dxa"/>
              <w:right w:w="28" w:type="dxa"/>
            </w:tcMar>
          </w:tcPr>
          <w:p w14:paraId="69DBAB40" w14:textId="77777777" w:rsidR="00392786" w:rsidRPr="00F27BBE" w:rsidRDefault="00392786" w:rsidP="00C20721">
            <w:pPr>
              <w:jc w:val="both"/>
            </w:pPr>
            <w:r w:rsidRPr="00F27BBE">
              <w:t>Административный регламент утвержден приказом начальника инспекции от 30.11.2010 № 49</w:t>
            </w:r>
          </w:p>
        </w:tc>
      </w:tr>
      <w:tr w:rsidR="00392786" w:rsidRPr="00F27BBE" w14:paraId="7D564BE3" w14:textId="77777777" w:rsidTr="00346066">
        <w:trPr>
          <w:trHeight w:val="20"/>
        </w:trPr>
        <w:tc>
          <w:tcPr>
            <w:tcW w:w="386"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29AC71E3" w14:textId="77777777" w:rsidR="00392786" w:rsidRPr="00F27BBE" w:rsidRDefault="00392786" w:rsidP="00C20721">
            <w:pPr>
              <w:jc w:val="center"/>
              <w:rPr>
                <w:color w:val="000000"/>
              </w:rPr>
            </w:pPr>
            <w:r w:rsidRPr="00F27BBE">
              <w:rPr>
                <w:color w:val="000000"/>
              </w:rPr>
              <w:t>2</w:t>
            </w:r>
          </w:p>
        </w:tc>
        <w:tc>
          <w:tcPr>
            <w:tcW w:w="2723" w:type="pct"/>
            <w:tcBorders>
              <w:top w:val="nil"/>
              <w:left w:val="nil"/>
              <w:bottom w:val="single" w:sz="4" w:space="0" w:color="auto"/>
              <w:right w:val="single" w:sz="4" w:space="0" w:color="auto"/>
            </w:tcBorders>
            <w:shd w:val="clear" w:color="auto" w:fill="auto"/>
            <w:tcMar>
              <w:left w:w="28" w:type="dxa"/>
              <w:right w:w="28" w:type="dxa"/>
            </w:tcMar>
          </w:tcPr>
          <w:p w14:paraId="5799DD11" w14:textId="77777777" w:rsidR="00392786" w:rsidRPr="00F27BBE" w:rsidRDefault="00392786" w:rsidP="00C20721">
            <w:pPr>
              <w:jc w:val="both"/>
              <w:rPr>
                <w:color w:val="000000"/>
              </w:rPr>
            </w:pPr>
            <w:r w:rsidRPr="00F27BBE">
              <w:t>Регистрация тракторов, самоходных дорожно-строительных и иных машин, прицепов к ним, а также выдача на них государственных регистрационных знаков</w:t>
            </w:r>
          </w:p>
        </w:tc>
        <w:tc>
          <w:tcPr>
            <w:tcW w:w="1891" w:type="pct"/>
            <w:tcBorders>
              <w:top w:val="nil"/>
              <w:left w:val="nil"/>
              <w:bottom w:val="single" w:sz="4" w:space="0" w:color="auto"/>
              <w:right w:val="single" w:sz="4" w:space="0" w:color="auto"/>
            </w:tcBorders>
            <w:tcMar>
              <w:left w:w="28" w:type="dxa"/>
              <w:right w:w="28" w:type="dxa"/>
            </w:tcMar>
          </w:tcPr>
          <w:p w14:paraId="44C2B994" w14:textId="77777777" w:rsidR="00392786" w:rsidRPr="00F27BBE" w:rsidRDefault="00392786" w:rsidP="00C20721">
            <w:pPr>
              <w:jc w:val="both"/>
            </w:pPr>
            <w:r w:rsidRPr="00F27BBE">
              <w:t>Административный регламент утвержден приказом начальника инспекции от 30.11.2010 № 45</w:t>
            </w:r>
          </w:p>
        </w:tc>
      </w:tr>
      <w:tr w:rsidR="00392786" w:rsidRPr="00F27BBE" w14:paraId="33B9792B" w14:textId="77777777" w:rsidTr="00346066">
        <w:trPr>
          <w:trHeight w:val="20"/>
        </w:trPr>
        <w:tc>
          <w:tcPr>
            <w:tcW w:w="386" w:type="pct"/>
            <w:tcBorders>
              <w:top w:val="nil"/>
              <w:left w:val="single" w:sz="4" w:space="0" w:color="auto"/>
              <w:bottom w:val="single" w:sz="4" w:space="0" w:color="auto"/>
              <w:right w:val="single" w:sz="4" w:space="0" w:color="auto"/>
            </w:tcBorders>
            <w:shd w:val="clear" w:color="auto" w:fill="auto"/>
            <w:tcMar>
              <w:left w:w="28" w:type="dxa"/>
              <w:right w:w="28" w:type="dxa"/>
            </w:tcMar>
            <w:hideMark/>
          </w:tcPr>
          <w:p w14:paraId="72AA3D98" w14:textId="77777777" w:rsidR="00392786" w:rsidRPr="00F27BBE" w:rsidRDefault="00392786" w:rsidP="00C20721">
            <w:pPr>
              <w:jc w:val="center"/>
              <w:rPr>
                <w:b/>
                <w:bCs/>
                <w:color w:val="000000"/>
              </w:rPr>
            </w:pPr>
          </w:p>
        </w:tc>
        <w:tc>
          <w:tcPr>
            <w:tcW w:w="2723" w:type="pct"/>
            <w:tcBorders>
              <w:top w:val="nil"/>
              <w:left w:val="nil"/>
              <w:bottom w:val="single" w:sz="4" w:space="0" w:color="auto"/>
              <w:right w:val="single" w:sz="4" w:space="0" w:color="auto"/>
            </w:tcBorders>
            <w:shd w:val="clear" w:color="auto" w:fill="auto"/>
            <w:tcMar>
              <w:left w:w="28" w:type="dxa"/>
              <w:right w:w="28" w:type="dxa"/>
            </w:tcMar>
            <w:hideMark/>
          </w:tcPr>
          <w:p w14:paraId="0809F36C" w14:textId="77777777" w:rsidR="00392786" w:rsidRPr="00F27BBE" w:rsidRDefault="00392786" w:rsidP="00C20721">
            <w:pPr>
              <w:jc w:val="center"/>
              <w:rPr>
                <w:b/>
                <w:bCs/>
                <w:color w:val="000000"/>
              </w:rPr>
            </w:pPr>
            <w:r w:rsidRPr="00F27BBE">
              <w:rPr>
                <w:b/>
                <w:bCs/>
                <w:color w:val="000000"/>
              </w:rPr>
              <w:t>Соблюдение требования п. 1 ч. 1 ст. 6 Федерального закона от 27.07.2010 № 210-ФЗ «Об организации предоставления государственных и муниципальных услуг»</w:t>
            </w:r>
          </w:p>
        </w:tc>
        <w:tc>
          <w:tcPr>
            <w:tcW w:w="1891" w:type="pct"/>
            <w:tcBorders>
              <w:top w:val="nil"/>
              <w:left w:val="nil"/>
              <w:bottom w:val="single" w:sz="4" w:space="0" w:color="auto"/>
              <w:right w:val="single" w:sz="4" w:space="0" w:color="auto"/>
            </w:tcBorders>
            <w:tcMar>
              <w:left w:w="28" w:type="dxa"/>
              <w:right w:w="28" w:type="dxa"/>
            </w:tcMar>
          </w:tcPr>
          <w:p w14:paraId="00CC2BD0" w14:textId="77777777" w:rsidR="00392786" w:rsidRPr="00F27BBE" w:rsidRDefault="00392786" w:rsidP="00C20721">
            <w:pPr>
              <w:jc w:val="center"/>
              <w:rPr>
                <w:b/>
                <w:bCs/>
                <w:color w:val="000000"/>
              </w:rPr>
            </w:pPr>
            <w:r w:rsidRPr="00F27BBE">
              <w:rPr>
                <w:b/>
                <w:bCs/>
                <w:color w:val="000000"/>
              </w:rPr>
              <w:t>100%</w:t>
            </w:r>
          </w:p>
        </w:tc>
      </w:tr>
    </w:tbl>
    <w:p w14:paraId="6D6A3FB6" w14:textId="77777777" w:rsidR="00392786" w:rsidRPr="00F27BBE" w:rsidRDefault="00392786" w:rsidP="00C20721">
      <w:pPr>
        <w:pStyle w:val="affc"/>
        <w:widowControl/>
        <w:spacing w:before="120" w:line="360" w:lineRule="auto"/>
        <w:ind w:left="0" w:firstLine="567"/>
        <w:jc w:val="both"/>
        <w:rPr>
          <w:sz w:val="28"/>
          <w:szCs w:val="28"/>
        </w:rPr>
      </w:pPr>
      <w:r w:rsidRPr="00F27BBE">
        <w:rPr>
          <w:sz w:val="28"/>
          <w:szCs w:val="28"/>
        </w:rPr>
        <w:t xml:space="preserve">Уровень регламентации по исследуемым государственным услугам на момент проведения мониторинга составил 100%. </w:t>
      </w:r>
    </w:p>
    <w:p w14:paraId="201B0D56" w14:textId="77777777" w:rsidR="00392786" w:rsidRPr="00F27BBE" w:rsidRDefault="00392786" w:rsidP="00C20721">
      <w:pPr>
        <w:spacing w:line="360" w:lineRule="auto"/>
        <w:ind w:firstLine="709"/>
        <w:jc w:val="both"/>
      </w:pPr>
      <w:r w:rsidRPr="00F27BBE">
        <w:rPr>
          <w:sz w:val="28"/>
          <w:szCs w:val="28"/>
        </w:rPr>
        <w:lastRenderedPageBreak/>
        <w:t>В дальнейшем при оценке параметров качества и доступности предоставления государственных услуг Инспекцией гостехнадзора Новосибирской области, в том числе при оценке уровня временных и финансовых издержек заявителей, использованы нормативные значения этих параметров, установленные в административных регламентах</w:t>
      </w:r>
      <w:r w:rsidRPr="00F27BBE">
        <w:t>.</w:t>
      </w:r>
    </w:p>
    <w:p w14:paraId="48DB60CD" w14:textId="77777777" w:rsidR="00392786" w:rsidRPr="00F27BBE" w:rsidRDefault="00392786" w:rsidP="00C20721">
      <w:pPr>
        <w:spacing w:line="360" w:lineRule="auto"/>
        <w:ind w:firstLine="709"/>
        <w:jc w:val="both"/>
        <w:rPr>
          <w:sz w:val="28"/>
          <w:szCs w:val="28"/>
        </w:rPr>
      </w:pPr>
      <w:r w:rsidRPr="00F27BBE">
        <w:rPr>
          <w:sz w:val="28"/>
          <w:szCs w:val="28"/>
        </w:rPr>
        <w:t>В ходе проведенного исследования определено, что хорошо знакомы с текстом административного регламента лишь 15% опрошенных. Большинство респондентов (60%) указали, что приблизительно знакомы с текстом административного регламента (стандартом услуги), регулирующим предоставление данной услуги. Остальные опрошенные отметили, что не знакомы с текстом административного регламента.</w:t>
      </w:r>
    </w:p>
    <w:p w14:paraId="231D7A08" w14:textId="77777777" w:rsidR="00392786" w:rsidRPr="00F27BBE" w:rsidRDefault="00392786" w:rsidP="00056AE6">
      <w:pPr>
        <w:numPr>
          <w:ilvl w:val="0"/>
          <w:numId w:val="256"/>
        </w:numPr>
        <w:spacing w:line="360" w:lineRule="auto"/>
        <w:jc w:val="center"/>
        <w:rPr>
          <w:b/>
          <w:sz w:val="28"/>
          <w:szCs w:val="28"/>
        </w:rPr>
      </w:pPr>
      <w:r w:rsidRPr="00F27BBE">
        <w:rPr>
          <w:b/>
          <w:sz w:val="28"/>
          <w:szCs w:val="28"/>
        </w:rPr>
        <w:t>Уровень доступности услуг</w:t>
      </w:r>
    </w:p>
    <w:p w14:paraId="3CDF4B6A" w14:textId="77777777" w:rsidR="00392786" w:rsidRPr="00F27BBE" w:rsidRDefault="00392786" w:rsidP="00C20721">
      <w:pPr>
        <w:spacing w:line="360" w:lineRule="auto"/>
        <w:ind w:firstLine="709"/>
        <w:jc w:val="both"/>
        <w:rPr>
          <w:color w:val="000000"/>
          <w:sz w:val="28"/>
          <w:szCs w:val="28"/>
        </w:rPr>
      </w:pPr>
      <w:r w:rsidRPr="00F27BBE">
        <w:rPr>
          <w:color w:val="000000"/>
          <w:sz w:val="28"/>
          <w:szCs w:val="28"/>
        </w:rPr>
        <w:t>Уровень доступности предоставляемой услуги представляет собой интегральный показатель, рассчитываемый в баллах по пятибалльной шкале, и оценивается по совокупности показателей, которые представлены в табл. 4</w:t>
      </w:r>
      <w:r w:rsidR="0008775A" w:rsidRPr="00F27BBE">
        <w:rPr>
          <w:color w:val="000000"/>
          <w:sz w:val="28"/>
          <w:szCs w:val="28"/>
        </w:rPr>
        <w:t>5</w:t>
      </w:r>
      <w:r w:rsidRPr="00F27BBE">
        <w:rPr>
          <w:color w:val="000000"/>
          <w:sz w:val="28"/>
          <w:szCs w:val="28"/>
        </w:rPr>
        <w:t>.</w:t>
      </w:r>
    </w:p>
    <w:p w14:paraId="5D5CF86C" w14:textId="77777777" w:rsidR="00392786" w:rsidRPr="00F27BBE" w:rsidRDefault="00392786" w:rsidP="00C20721">
      <w:pPr>
        <w:spacing w:line="360" w:lineRule="auto"/>
        <w:ind w:firstLine="709"/>
        <w:jc w:val="both"/>
        <w:rPr>
          <w:color w:val="000000" w:themeColor="text1"/>
          <w:sz w:val="28"/>
          <w:szCs w:val="28"/>
        </w:rPr>
      </w:pPr>
      <w:r w:rsidRPr="00F27BBE">
        <w:rPr>
          <w:color w:val="000000" w:themeColor="text1"/>
          <w:sz w:val="28"/>
          <w:szCs w:val="28"/>
        </w:rPr>
        <w:t xml:space="preserve">Среднее значение уровня доступности по государственным услугам </w:t>
      </w:r>
      <w:r w:rsidRPr="00F27BBE">
        <w:rPr>
          <w:rFonts w:eastAsiaTheme="minorHAnsi"/>
          <w:sz w:val="28"/>
          <w:szCs w:val="28"/>
          <w:lang w:eastAsia="en-US"/>
        </w:rPr>
        <w:t>инспекции гостехнадзора</w:t>
      </w:r>
      <w:r w:rsidRPr="00F27BBE">
        <w:rPr>
          <w:color w:val="000000" w:themeColor="text1"/>
          <w:sz w:val="28"/>
          <w:szCs w:val="28"/>
        </w:rPr>
        <w:t xml:space="preserve"> составило 3,94 балла, что несколько ниже уровня доступности исследуемых услуг в 2013 году (в 2013 году составлял </w:t>
      </w:r>
      <w:r w:rsidR="003361EB" w:rsidRPr="00F27BBE">
        <w:rPr>
          <w:color w:val="000000" w:themeColor="text1"/>
          <w:sz w:val="28"/>
          <w:szCs w:val="28"/>
        </w:rPr>
        <w:t>3,98 </w:t>
      </w:r>
      <w:r w:rsidRPr="00F27BBE">
        <w:rPr>
          <w:color w:val="000000" w:themeColor="text1"/>
          <w:sz w:val="28"/>
          <w:szCs w:val="28"/>
        </w:rPr>
        <w:t>балла).</w:t>
      </w:r>
    </w:p>
    <w:p w14:paraId="52B33C0C" w14:textId="77777777" w:rsidR="00392786" w:rsidRPr="00F27BBE" w:rsidRDefault="0008775A" w:rsidP="00C20721">
      <w:pPr>
        <w:pStyle w:val="af6"/>
        <w:spacing w:line="360" w:lineRule="auto"/>
        <w:jc w:val="both"/>
        <w:rPr>
          <w:rFonts w:eastAsiaTheme="minorHAnsi"/>
          <w:b w:val="0"/>
          <w:sz w:val="28"/>
          <w:szCs w:val="28"/>
          <w:lang w:eastAsia="en-US"/>
        </w:rPr>
      </w:pPr>
      <w:r w:rsidRPr="00F27BBE">
        <w:rPr>
          <w:b w:val="0"/>
          <w:sz w:val="28"/>
          <w:szCs w:val="28"/>
        </w:rPr>
        <w:t>Таблица 45</w:t>
      </w:r>
      <w:r w:rsidR="003361EB" w:rsidRPr="00F27BBE">
        <w:rPr>
          <w:b w:val="0"/>
          <w:sz w:val="28"/>
          <w:szCs w:val="28"/>
        </w:rPr>
        <w:t xml:space="preserve"> -</w:t>
      </w:r>
      <w:r w:rsidR="00392786" w:rsidRPr="00F27BBE">
        <w:rPr>
          <w:b w:val="0"/>
          <w:sz w:val="28"/>
          <w:szCs w:val="28"/>
        </w:rPr>
        <w:t xml:space="preserve"> Уровень доступности государственных услуг в </w:t>
      </w:r>
      <w:r w:rsidR="00392786" w:rsidRPr="00F27BBE">
        <w:rPr>
          <w:rFonts w:eastAsiaTheme="minorHAnsi"/>
          <w:b w:val="0"/>
          <w:sz w:val="28"/>
          <w:szCs w:val="28"/>
          <w:lang w:eastAsia="en-US"/>
        </w:rPr>
        <w:t>Инспекции гостехнадзора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956"/>
        <w:gridCol w:w="2553"/>
        <w:gridCol w:w="2720"/>
        <w:gridCol w:w="1182"/>
      </w:tblGrid>
      <w:tr w:rsidR="00392786" w:rsidRPr="00F27BBE" w14:paraId="17339DEA" w14:textId="77777777" w:rsidTr="00346066">
        <w:trPr>
          <w:trHeight w:val="20"/>
          <w:tblHeader/>
        </w:trPr>
        <w:tc>
          <w:tcPr>
            <w:tcW w:w="1570" w:type="pct"/>
            <w:shd w:val="clear" w:color="auto" w:fill="auto"/>
            <w:tcMar>
              <w:left w:w="28" w:type="dxa"/>
              <w:right w:w="28" w:type="dxa"/>
            </w:tcMar>
          </w:tcPr>
          <w:p w14:paraId="41137904" w14:textId="77777777" w:rsidR="00392786" w:rsidRPr="00F27BBE" w:rsidRDefault="00392786" w:rsidP="00C20721">
            <w:pPr>
              <w:jc w:val="center"/>
              <w:rPr>
                <w:b/>
                <w:bCs/>
                <w:color w:val="000000"/>
              </w:rPr>
            </w:pPr>
            <w:r w:rsidRPr="00F27BBE">
              <w:rPr>
                <w:b/>
                <w:bCs/>
                <w:color w:val="000000"/>
              </w:rPr>
              <w:t>Подкритерии</w:t>
            </w:r>
            <w:r w:rsidRPr="00F27BBE">
              <w:rPr>
                <w:b/>
              </w:rPr>
              <w:t xml:space="preserve"> уровня доступности государственных услуг</w:t>
            </w:r>
          </w:p>
        </w:tc>
        <w:tc>
          <w:tcPr>
            <w:tcW w:w="1356" w:type="pct"/>
            <w:shd w:val="clear" w:color="auto" w:fill="auto"/>
            <w:tcMar>
              <w:left w:w="28" w:type="dxa"/>
              <w:right w:w="28" w:type="dxa"/>
            </w:tcMar>
          </w:tcPr>
          <w:p w14:paraId="2316746F" w14:textId="77777777" w:rsidR="00392786" w:rsidRPr="00F27BBE" w:rsidRDefault="00392786" w:rsidP="00C20721">
            <w:pPr>
              <w:jc w:val="center"/>
              <w:rPr>
                <w:b/>
                <w:color w:val="000000"/>
              </w:rPr>
            </w:pPr>
            <w:r w:rsidRPr="00F27BBE">
              <w:rPr>
                <w:b/>
              </w:rPr>
              <w:t>Проведение государственного технического осмотра тракторов, самоходных дорожно-строительных и иных машин и прицепов к ним</w:t>
            </w:r>
          </w:p>
        </w:tc>
        <w:tc>
          <w:tcPr>
            <w:tcW w:w="1445" w:type="pct"/>
            <w:shd w:val="clear" w:color="auto" w:fill="auto"/>
            <w:tcMar>
              <w:left w:w="28" w:type="dxa"/>
              <w:right w:w="28" w:type="dxa"/>
            </w:tcMar>
          </w:tcPr>
          <w:p w14:paraId="2F7D81F8" w14:textId="77777777" w:rsidR="00392786" w:rsidRPr="00F27BBE" w:rsidRDefault="00392786" w:rsidP="00C20721">
            <w:pPr>
              <w:jc w:val="center"/>
              <w:rPr>
                <w:b/>
                <w:color w:val="000000"/>
              </w:rPr>
            </w:pPr>
            <w:r w:rsidRPr="00F27BBE">
              <w:rPr>
                <w:b/>
              </w:rPr>
              <w:t>Регистрация тракторов, самоходных дорожно-строительных и иных машин, прицепов к ним, а также выдача на них государственных регистрационных знаков</w:t>
            </w:r>
          </w:p>
        </w:tc>
        <w:tc>
          <w:tcPr>
            <w:tcW w:w="628" w:type="pct"/>
            <w:shd w:val="clear" w:color="auto" w:fill="auto"/>
            <w:tcMar>
              <w:left w:w="28" w:type="dxa"/>
              <w:right w:w="28" w:type="dxa"/>
            </w:tcMar>
          </w:tcPr>
          <w:p w14:paraId="7CEFD10B" w14:textId="77777777" w:rsidR="00392786" w:rsidRPr="00F27BBE" w:rsidRDefault="00392786" w:rsidP="00C20721">
            <w:pPr>
              <w:jc w:val="center"/>
              <w:rPr>
                <w:b/>
                <w:color w:val="000000"/>
              </w:rPr>
            </w:pPr>
            <w:r w:rsidRPr="00F27BBE">
              <w:rPr>
                <w:b/>
                <w:color w:val="000000"/>
              </w:rPr>
              <w:t>Среднее значение</w:t>
            </w:r>
          </w:p>
        </w:tc>
      </w:tr>
      <w:tr w:rsidR="00392786" w:rsidRPr="00F27BBE" w14:paraId="363FBD95" w14:textId="77777777" w:rsidTr="00346066">
        <w:trPr>
          <w:trHeight w:val="20"/>
        </w:trPr>
        <w:tc>
          <w:tcPr>
            <w:tcW w:w="1570" w:type="pct"/>
            <w:shd w:val="clear" w:color="auto" w:fill="auto"/>
            <w:tcMar>
              <w:left w:w="28" w:type="dxa"/>
              <w:right w:w="28" w:type="dxa"/>
            </w:tcMar>
            <w:hideMark/>
          </w:tcPr>
          <w:p w14:paraId="323DEADB" w14:textId="77777777" w:rsidR="00392786" w:rsidRPr="00F27BBE" w:rsidRDefault="00392786" w:rsidP="00C20721">
            <w:pPr>
              <w:rPr>
                <w:bCs/>
                <w:color w:val="000000"/>
              </w:rPr>
            </w:pPr>
            <w:r w:rsidRPr="00F27BBE">
              <w:rPr>
                <w:bCs/>
                <w:color w:val="000000"/>
              </w:rPr>
              <w:t>Доступность информации о порядке предоставления услуги</w:t>
            </w:r>
          </w:p>
        </w:tc>
        <w:tc>
          <w:tcPr>
            <w:tcW w:w="1356" w:type="pct"/>
            <w:shd w:val="clear" w:color="auto" w:fill="auto"/>
            <w:tcMar>
              <w:left w:w="28" w:type="dxa"/>
              <w:right w:w="28" w:type="dxa"/>
            </w:tcMar>
            <w:vAlign w:val="center"/>
            <w:hideMark/>
          </w:tcPr>
          <w:p w14:paraId="0C67AD07" w14:textId="77777777" w:rsidR="00392786" w:rsidRPr="00F27BBE" w:rsidRDefault="00392786" w:rsidP="00C20721">
            <w:pPr>
              <w:jc w:val="center"/>
              <w:rPr>
                <w:color w:val="000000"/>
                <w:sz w:val="22"/>
                <w:szCs w:val="22"/>
              </w:rPr>
            </w:pPr>
            <w:r w:rsidRPr="00F27BBE">
              <w:rPr>
                <w:color w:val="000000"/>
                <w:sz w:val="22"/>
                <w:szCs w:val="22"/>
              </w:rPr>
              <w:t>4,3</w:t>
            </w:r>
          </w:p>
        </w:tc>
        <w:tc>
          <w:tcPr>
            <w:tcW w:w="1445" w:type="pct"/>
            <w:shd w:val="clear" w:color="auto" w:fill="auto"/>
            <w:tcMar>
              <w:left w:w="28" w:type="dxa"/>
              <w:right w:w="28" w:type="dxa"/>
            </w:tcMar>
            <w:vAlign w:val="center"/>
            <w:hideMark/>
          </w:tcPr>
          <w:p w14:paraId="00659461" w14:textId="77777777" w:rsidR="00392786" w:rsidRPr="00F27BBE" w:rsidRDefault="00392786" w:rsidP="00C20721">
            <w:pPr>
              <w:jc w:val="center"/>
              <w:rPr>
                <w:color w:val="000000"/>
                <w:sz w:val="22"/>
                <w:szCs w:val="22"/>
              </w:rPr>
            </w:pPr>
            <w:r w:rsidRPr="00F27BBE">
              <w:rPr>
                <w:color w:val="000000"/>
                <w:sz w:val="22"/>
                <w:szCs w:val="22"/>
              </w:rPr>
              <w:t>3,8</w:t>
            </w:r>
          </w:p>
        </w:tc>
        <w:tc>
          <w:tcPr>
            <w:tcW w:w="628" w:type="pct"/>
            <w:shd w:val="clear" w:color="auto" w:fill="auto"/>
            <w:tcMar>
              <w:left w:w="28" w:type="dxa"/>
              <w:right w:w="28" w:type="dxa"/>
            </w:tcMar>
            <w:vAlign w:val="center"/>
            <w:hideMark/>
          </w:tcPr>
          <w:p w14:paraId="53F9EE81" w14:textId="77777777" w:rsidR="00392786" w:rsidRPr="00F27BBE" w:rsidRDefault="00392786" w:rsidP="00C20721">
            <w:pPr>
              <w:jc w:val="center"/>
              <w:rPr>
                <w:color w:val="000000"/>
                <w:sz w:val="22"/>
                <w:szCs w:val="22"/>
              </w:rPr>
            </w:pPr>
            <w:r w:rsidRPr="00F27BBE">
              <w:rPr>
                <w:color w:val="000000"/>
                <w:sz w:val="22"/>
                <w:szCs w:val="22"/>
              </w:rPr>
              <w:t>4,05</w:t>
            </w:r>
          </w:p>
        </w:tc>
      </w:tr>
      <w:tr w:rsidR="00392786" w:rsidRPr="00F27BBE" w14:paraId="56D3EB6E" w14:textId="77777777" w:rsidTr="00346066">
        <w:trPr>
          <w:trHeight w:val="20"/>
        </w:trPr>
        <w:tc>
          <w:tcPr>
            <w:tcW w:w="1570" w:type="pct"/>
            <w:shd w:val="clear" w:color="auto" w:fill="auto"/>
            <w:tcMar>
              <w:left w:w="28" w:type="dxa"/>
              <w:right w:w="28" w:type="dxa"/>
            </w:tcMar>
            <w:hideMark/>
          </w:tcPr>
          <w:p w14:paraId="4658C283" w14:textId="77777777" w:rsidR="00392786" w:rsidRPr="00F27BBE" w:rsidRDefault="00392786" w:rsidP="00C20721">
            <w:pPr>
              <w:rPr>
                <w:bCs/>
                <w:color w:val="000000"/>
              </w:rPr>
            </w:pPr>
            <w:r w:rsidRPr="00F27BBE">
              <w:rPr>
                <w:bCs/>
                <w:color w:val="000000"/>
              </w:rPr>
              <w:t>Полнота и понятность предоставленной информации</w:t>
            </w:r>
          </w:p>
        </w:tc>
        <w:tc>
          <w:tcPr>
            <w:tcW w:w="1356" w:type="pct"/>
            <w:shd w:val="clear" w:color="auto" w:fill="auto"/>
            <w:tcMar>
              <w:left w:w="28" w:type="dxa"/>
              <w:right w:w="28" w:type="dxa"/>
            </w:tcMar>
            <w:vAlign w:val="center"/>
            <w:hideMark/>
          </w:tcPr>
          <w:p w14:paraId="562AFD12" w14:textId="77777777" w:rsidR="00392786" w:rsidRPr="00F27BBE" w:rsidRDefault="00392786" w:rsidP="00C20721">
            <w:pPr>
              <w:jc w:val="center"/>
              <w:rPr>
                <w:color w:val="000000"/>
                <w:sz w:val="22"/>
                <w:szCs w:val="22"/>
              </w:rPr>
            </w:pPr>
            <w:r w:rsidRPr="00F27BBE">
              <w:rPr>
                <w:color w:val="000000"/>
                <w:sz w:val="22"/>
                <w:szCs w:val="22"/>
              </w:rPr>
              <w:t>4,2</w:t>
            </w:r>
          </w:p>
        </w:tc>
        <w:tc>
          <w:tcPr>
            <w:tcW w:w="1445" w:type="pct"/>
            <w:shd w:val="clear" w:color="auto" w:fill="auto"/>
            <w:tcMar>
              <w:left w:w="28" w:type="dxa"/>
              <w:right w:w="28" w:type="dxa"/>
            </w:tcMar>
            <w:vAlign w:val="center"/>
            <w:hideMark/>
          </w:tcPr>
          <w:p w14:paraId="4A3B8171" w14:textId="77777777" w:rsidR="00392786" w:rsidRPr="00F27BBE" w:rsidRDefault="00392786" w:rsidP="00C20721">
            <w:pPr>
              <w:jc w:val="center"/>
              <w:rPr>
                <w:color w:val="000000"/>
                <w:sz w:val="22"/>
                <w:szCs w:val="22"/>
              </w:rPr>
            </w:pPr>
            <w:r w:rsidRPr="00F27BBE">
              <w:rPr>
                <w:color w:val="000000"/>
                <w:sz w:val="22"/>
                <w:szCs w:val="22"/>
              </w:rPr>
              <w:t>4</w:t>
            </w:r>
          </w:p>
        </w:tc>
        <w:tc>
          <w:tcPr>
            <w:tcW w:w="628" w:type="pct"/>
            <w:shd w:val="clear" w:color="auto" w:fill="auto"/>
            <w:tcMar>
              <w:left w:w="28" w:type="dxa"/>
              <w:right w:w="28" w:type="dxa"/>
            </w:tcMar>
            <w:vAlign w:val="center"/>
            <w:hideMark/>
          </w:tcPr>
          <w:p w14:paraId="67E1A716" w14:textId="77777777" w:rsidR="00392786" w:rsidRPr="00F27BBE" w:rsidRDefault="00392786" w:rsidP="00C20721">
            <w:pPr>
              <w:jc w:val="center"/>
              <w:rPr>
                <w:color w:val="000000"/>
                <w:sz w:val="22"/>
                <w:szCs w:val="22"/>
              </w:rPr>
            </w:pPr>
            <w:r w:rsidRPr="00F27BBE">
              <w:rPr>
                <w:color w:val="000000"/>
                <w:sz w:val="22"/>
                <w:szCs w:val="22"/>
              </w:rPr>
              <w:t>4,1</w:t>
            </w:r>
          </w:p>
        </w:tc>
      </w:tr>
      <w:tr w:rsidR="00392786" w:rsidRPr="00F27BBE" w14:paraId="38657DFC" w14:textId="77777777" w:rsidTr="00346066">
        <w:trPr>
          <w:trHeight w:val="20"/>
        </w:trPr>
        <w:tc>
          <w:tcPr>
            <w:tcW w:w="1570" w:type="pct"/>
            <w:shd w:val="clear" w:color="auto" w:fill="auto"/>
            <w:tcMar>
              <w:left w:w="28" w:type="dxa"/>
              <w:right w:w="28" w:type="dxa"/>
            </w:tcMar>
            <w:hideMark/>
          </w:tcPr>
          <w:p w14:paraId="1AFBBF25" w14:textId="77777777" w:rsidR="00392786" w:rsidRPr="00F27BBE" w:rsidRDefault="00392786" w:rsidP="00C20721">
            <w:pPr>
              <w:rPr>
                <w:bCs/>
                <w:color w:val="000000"/>
              </w:rPr>
            </w:pPr>
            <w:r w:rsidRPr="00F27BBE">
              <w:rPr>
                <w:bCs/>
                <w:color w:val="000000"/>
              </w:rPr>
              <w:t>Удобство графика работы</w:t>
            </w:r>
          </w:p>
        </w:tc>
        <w:tc>
          <w:tcPr>
            <w:tcW w:w="1356" w:type="pct"/>
            <w:shd w:val="clear" w:color="auto" w:fill="auto"/>
            <w:tcMar>
              <w:left w:w="28" w:type="dxa"/>
              <w:right w:w="28" w:type="dxa"/>
            </w:tcMar>
            <w:vAlign w:val="center"/>
            <w:hideMark/>
          </w:tcPr>
          <w:p w14:paraId="46E09C4C" w14:textId="77777777" w:rsidR="00392786" w:rsidRPr="00F27BBE" w:rsidRDefault="00392786" w:rsidP="00C20721">
            <w:pPr>
              <w:jc w:val="center"/>
              <w:rPr>
                <w:color w:val="000000"/>
                <w:sz w:val="22"/>
                <w:szCs w:val="22"/>
              </w:rPr>
            </w:pPr>
            <w:r w:rsidRPr="00F27BBE">
              <w:rPr>
                <w:color w:val="000000"/>
                <w:sz w:val="22"/>
                <w:szCs w:val="22"/>
              </w:rPr>
              <w:t>3,5</w:t>
            </w:r>
          </w:p>
        </w:tc>
        <w:tc>
          <w:tcPr>
            <w:tcW w:w="1445" w:type="pct"/>
            <w:shd w:val="clear" w:color="auto" w:fill="auto"/>
            <w:tcMar>
              <w:left w:w="28" w:type="dxa"/>
              <w:right w:w="28" w:type="dxa"/>
            </w:tcMar>
            <w:vAlign w:val="center"/>
            <w:hideMark/>
          </w:tcPr>
          <w:p w14:paraId="31D8EFBE" w14:textId="77777777" w:rsidR="00392786" w:rsidRPr="00F27BBE" w:rsidRDefault="00392786" w:rsidP="00C20721">
            <w:pPr>
              <w:jc w:val="center"/>
              <w:rPr>
                <w:color w:val="000000"/>
                <w:sz w:val="22"/>
                <w:szCs w:val="22"/>
              </w:rPr>
            </w:pPr>
            <w:r w:rsidRPr="00F27BBE">
              <w:rPr>
                <w:color w:val="000000"/>
                <w:sz w:val="22"/>
                <w:szCs w:val="22"/>
              </w:rPr>
              <w:t>3,6</w:t>
            </w:r>
          </w:p>
        </w:tc>
        <w:tc>
          <w:tcPr>
            <w:tcW w:w="628" w:type="pct"/>
            <w:shd w:val="clear" w:color="auto" w:fill="auto"/>
            <w:tcMar>
              <w:left w:w="28" w:type="dxa"/>
              <w:right w:w="28" w:type="dxa"/>
            </w:tcMar>
            <w:vAlign w:val="center"/>
            <w:hideMark/>
          </w:tcPr>
          <w:p w14:paraId="6A722795" w14:textId="77777777" w:rsidR="00392786" w:rsidRPr="00F27BBE" w:rsidRDefault="00392786" w:rsidP="00C20721">
            <w:pPr>
              <w:jc w:val="center"/>
              <w:rPr>
                <w:color w:val="000000"/>
                <w:sz w:val="22"/>
                <w:szCs w:val="22"/>
              </w:rPr>
            </w:pPr>
            <w:r w:rsidRPr="00F27BBE">
              <w:rPr>
                <w:color w:val="000000"/>
                <w:sz w:val="22"/>
                <w:szCs w:val="22"/>
              </w:rPr>
              <w:t>3,55</w:t>
            </w:r>
          </w:p>
        </w:tc>
      </w:tr>
      <w:tr w:rsidR="00392786" w:rsidRPr="00F27BBE" w14:paraId="26704E33" w14:textId="77777777" w:rsidTr="00346066">
        <w:trPr>
          <w:trHeight w:val="20"/>
        </w:trPr>
        <w:tc>
          <w:tcPr>
            <w:tcW w:w="1570" w:type="pct"/>
            <w:shd w:val="clear" w:color="auto" w:fill="auto"/>
            <w:tcMar>
              <w:left w:w="28" w:type="dxa"/>
              <w:right w:w="28" w:type="dxa"/>
            </w:tcMar>
            <w:hideMark/>
          </w:tcPr>
          <w:p w14:paraId="289EF3E1" w14:textId="77777777" w:rsidR="00392786" w:rsidRPr="00F27BBE" w:rsidRDefault="00392786" w:rsidP="00C20721">
            <w:pPr>
              <w:rPr>
                <w:bCs/>
                <w:color w:val="000000"/>
              </w:rPr>
            </w:pPr>
            <w:r w:rsidRPr="00F27BBE">
              <w:rPr>
                <w:bCs/>
                <w:color w:val="000000"/>
              </w:rPr>
              <w:lastRenderedPageBreak/>
              <w:t>Получение информации о стадии рассмотрения обращения</w:t>
            </w:r>
          </w:p>
        </w:tc>
        <w:tc>
          <w:tcPr>
            <w:tcW w:w="1356" w:type="pct"/>
            <w:shd w:val="clear" w:color="auto" w:fill="auto"/>
            <w:tcMar>
              <w:left w:w="28" w:type="dxa"/>
              <w:right w:w="28" w:type="dxa"/>
            </w:tcMar>
            <w:vAlign w:val="center"/>
            <w:hideMark/>
          </w:tcPr>
          <w:p w14:paraId="74FED594" w14:textId="77777777" w:rsidR="00392786" w:rsidRPr="00F27BBE" w:rsidRDefault="00392786" w:rsidP="00C20721">
            <w:pPr>
              <w:jc w:val="center"/>
              <w:rPr>
                <w:color w:val="000000"/>
                <w:sz w:val="22"/>
                <w:szCs w:val="22"/>
              </w:rPr>
            </w:pPr>
            <w:r w:rsidRPr="00F27BBE">
              <w:rPr>
                <w:color w:val="000000"/>
                <w:sz w:val="22"/>
                <w:szCs w:val="22"/>
              </w:rPr>
              <w:t>4</w:t>
            </w:r>
          </w:p>
        </w:tc>
        <w:tc>
          <w:tcPr>
            <w:tcW w:w="1445" w:type="pct"/>
            <w:shd w:val="clear" w:color="auto" w:fill="auto"/>
            <w:tcMar>
              <w:left w:w="28" w:type="dxa"/>
              <w:right w:w="28" w:type="dxa"/>
            </w:tcMar>
            <w:vAlign w:val="center"/>
            <w:hideMark/>
          </w:tcPr>
          <w:p w14:paraId="6F547C9C" w14:textId="77777777" w:rsidR="00392786" w:rsidRPr="00F27BBE" w:rsidRDefault="00392786" w:rsidP="00C20721">
            <w:pPr>
              <w:jc w:val="center"/>
              <w:rPr>
                <w:color w:val="000000"/>
                <w:sz w:val="22"/>
                <w:szCs w:val="22"/>
              </w:rPr>
            </w:pPr>
            <w:r w:rsidRPr="00F27BBE">
              <w:rPr>
                <w:color w:val="000000"/>
                <w:sz w:val="22"/>
                <w:szCs w:val="22"/>
              </w:rPr>
              <w:t>4,1</w:t>
            </w:r>
          </w:p>
        </w:tc>
        <w:tc>
          <w:tcPr>
            <w:tcW w:w="628" w:type="pct"/>
            <w:shd w:val="clear" w:color="auto" w:fill="auto"/>
            <w:tcMar>
              <w:left w:w="28" w:type="dxa"/>
              <w:right w:w="28" w:type="dxa"/>
            </w:tcMar>
            <w:vAlign w:val="center"/>
            <w:hideMark/>
          </w:tcPr>
          <w:p w14:paraId="173D519A" w14:textId="77777777" w:rsidR="00392786" w:rsidRPr="00F27BBE" w:rsidRDefault="00392786" w:rsidP="00C20721">
            <w:pPr>
              <w:jc w:val="center"/>
              <w:rPr>
                <w:color w:val="000000"/>
                <w:sz w:val="22"/>
                <w:szCs w:val="22"/>
              </w:rPr>
            </w:pPr>
            <w:r w:rsidRPr="00F27BBE">
              <w:rPr>
                <w:color w:val="000000"/>
                <w:sz w:val="22"/>
                <w:szCs w:val="22"/>
              </w:rPr>
              <w:t>4,05</w:t>
            </w:r>
          </w:p>
        </w:tc>
      </w:tr>
      <w:tr w:rsidR="00392786" w:rsidRPr="00F27BBE" w14:paraId="308DB4E1" w14:textId="77777777" w:rsidTr="00346066">
        <w:trPr>
          <w:trHeight w:val="20"/>
        </w:trPr>
        <w:tc>
          <w:tcPr>
            <w:tcW w:w="1570" w:type="pct"/>
            <w:shd w:val="clear" w:color="auto" w:fill="auto"/>
            <w:tcMar>
              <w:left w:w="28" w:type="dxa"/>
              <w:right w:w="28" w:type="dxa"/>
            </w:tcMar>
          </w:tcPr>
          <w:p w14:paraId="3D74B86B" w14:textId="77777777" w:rsidR="00392786" w:rsidRPr="00F27BBE" w:rsidRDefault="00392786" w:rsidP="00C20721">
            <w:pPr>
              <w:jc w:val="center"/>
              <w:rPr>
                <w:b/>
                <w:bCs/>
                <w:color w:val="000000"/>
              </w:rPr>
            </w:pPr>
            <w:r w:rsidRPr="00F27BBE">
              <w:rPr>
                <w:b/>
                <w:bCs/>
                <w:color w:val="000000"/>
              </w:rPr>
              <w:t xml:space="preserve">Среднее значение </w:t>
            </w:r>
          </w:p>
        </w:tc>
        <w:tc>
          <w:tcPr>
            <w:tcW w:w="1356" w:type="pct"/>
            <w:shd w:val="clear" w:color="auto" w:fill="auto"/>
            <w:tcMar>
              <w:left w:w="28" w:type="dxa"/>
              <w:right w:w="28" w:type="dxa"/>
            </w:tcMar>
            <w:vAlign w:val="center"/>
          </w:tcPr>
          <w:p w14:paraId="41D3BC0F" w14:textId="77777777" w:rsidR="00392786" w:rsidRPr="00F27BBE" w:rsidRDefault="00392786" w:rsidP="00C20721">
            <w:pPr>
              <w:jc w:val="center"/>
              <w:rPr>
                <w:b/>
                <w:bCs/>
                <w:color w:val="000000"/>
                <w:sz w:val="22"/>
                <w:szCs w:val="22"/>
              </w:rPr>
            </w:pPr>
            <w:r w:rsidRPr="00F27BBE">
              <w:rPr>
                <w:b/>
                <w:bCs/>
                <w:color w:val="000000"/>
                <w:sz w:val="22"/>
                <w:szCs w:val="22"/>
              </w:rPr>
              <w:t>4</w:t>
            </w:r>
          </w:p>
        </w:tc>
        <w:tc>
          <w:tcPr>
            <w:tcW w:w="1445" w:type="pct"/>
            <w:shd w:val="clear" w:color="auto" w:fill="auto"/>
            <w:tcMar>
              <w:left w:w="28" w:type="dxa"/>
              <w:right w:w="28" w:type="dxa"/>
            </w:tcMar>
            <w:vAlign w:val="center"/>
          </w:tcPr>
          <w:p w14:paraId="72E26775" w14:textId="77777777" w:rsidR="00392786" w:rsidRPr="00F27BBE" w:rsidRDefault="00392786" w:rsidP="00C20721">
            <w:pPr>
              <w:jc w:val="center"/>
              <w:rPr>
                <w:b/>
                <w:bCs/>
                <w:color w:val="000000"/>
                <w:sz w:val="22"/>
                <w:szCs w:val="22"/>
              </w:rPr>
            </w:pPr>
            <w:r w:rsidRPr="00F27BBE">
              <w:rPr>
                <w:b/>
                <w:bCs/>
                <w:color w:val="000000"/>
                <w:sz w:val="22"/>
                <w:szCs w:val="22"/>
              </w:rPr>
              <w:t>3,88</w:t>
            </w:r>
          </w:p>
        </w:tc>
        <w:tc>
          <w:tcPr>
            <w:tcW w:w="628" w:type="pct"/>
            <w:shd w:val="clear" w:color="auto" w:fill="auto"/>
            <w:tcMar>
              <w:left w:w="28" w:type="dxa"/>
              <w:right w:w="28" w:type="dxa"/>
            </w:tcMar>
            <w:vAlign w:val="center"/>
          </w:tcPr>
          <w:p w14:paraId="72A7F5CD" w14:textId="77777777" w:rsidR="00392786" w:rsidRPr="00F27BBE" w:rsidRDefault="00392786" w:rsidP="00C20721">
            <w:pPr>
              <w:jc w:val="center"/>
              <w:rPr>
                <w:b/>
                <w:bCs/>
                <w:color w:val="000000"/>
                <w:sz w:val="22"/>
                <w:szCs w:val="22"/>
              </w:rPr>
            </w:pPr>
            <w:r w:rsidRPr="00F27BBE">
              <w:rPr>
                <w:b/>
                <w:bCs/>
                <w:color w:val="000000"/>
                <w:sz w:val="22"/>
                <w:szCs w:val="22"/>
              </w:rPr>
              <w:t>3,94</w:t>
            </w:r>
          </w:p>
        </w:tc>
      </w:tr>
    </w:tbl>
    <w:p w14:paraId="4760FBDF" w14:textId="77777777" w:rsidR="00392786" w:rsidRPr="00F27BBE" w:rsidRDefault="00392786" w:rsidP="00C20721"/>
    <w:p w14:paraId="6EAB7592" w14:textId="77777777" w:rsidR="00392786" w:rsidRPr="00F27BBE" w:rsidRDefault="00392786" w:rsidP="00C20721">
      <w:pPr>
        <w:spacing w:line="360" w:lineRule="auto"/>
        <w:ind w:firstLine="709"/>
        <w:jc w:val="both"/>
        <w:rPr>
          <w:sz w:val="28"/>
          <w:szCs w:val="28"/>
        </w:rPr>
      </w:pPr>
      <w:r w:rsidRPr="00F27BBE">
        <w:rPr>
          <w:sz w:val="28"/>
          <w:szCs w:val="28"/>
        </w:rPr>
        <w:t xml:space="preserve">Максимальную оценку </w:t>
      </w:r>
      <w:r w:rsidR="005A73B5" w:rsidRPr="00F27BBE">
        <w:rPr>
          <w:sz w:val="28"/>
          <w:szCs w:val="28"/>
        </w:rPr>
        <w:t>(</w:t>
      </w:r>
      <w:r w:rsidRPr="00F27BBE">
        <w:rPr>
          <w:sz w:val="28"/>
          <w:szCs w:val="28"/>
        </w:rPr>
        <w:t>5 баллов</w:t>
      </w:r>
      <w:r w:rsidR="005A73B5" w:rsidRPr="00F27BBE">
        <w:rPr>
          <w:sz w:val="28"/>
          <w:szCs w:val="28"/>
        </w:rPr>
        <w:t>)</w:t>
      </w:r>
      <w:r w:rsidRPr="00F27BBE">
        <w:rPr>
          <w:sz w:val="28"/>
          <w:szCs w:val="28"/>
        </w:rPr>
        <w:t xml:space="preserve"> не получила ни одна услуга. Ниже среднего значения оценена услуга «Регистрация тракторов, самоходных дорожно-строительных и иных машин, прицепов к ним, а также выдача на них государственных регистрационных знаков» (3,88 балла). </w:t>
      </w:r>
    </w:p>
    <w:p w14:paraId="42CA60E5" w14:textId="77777777" w:rsidR="00392786" w:rsidRPr="00F27BBE" w:rsidRDefault="00392786" w:rsidP="00C20721">
      <w:pPr>
        <w:spacing w:line="360" w:lineRule="auto"/>
        <w:ind w:firstLine="709"/>
        <w:jc w:val="both"/>
        <w:rPr>
          <w:i/>
          <w:sz w:val="28"/>
          <w:szCs w:val="28"/>
        </w:rPr>
      </w:pPr>
      <w:r w:rsidRPr="00F27BBE">
        <w:rPr>
          <w:color w:val="000000"/>
          <w:sz w:val="28"/>
          <w:szCs w:val="28"/>
        </w:rPr>
        <w:t>Анализ параметров доступности предоставления услуг показал, что более всего опрошенные довольны подкритериями «</w:t>
      </w:r>
      <w:r w:rsidRPr="00F27BBE">
        <w:rPr>
          <w:bCs/>
          <w:color w:val="000000"/>
          <w:sz w:val="28"/>
          <w:szCs w:val="28"/>
        </w:rPr>
        <w:t>Полнота и понятность предоставленной информации»</w:t>
      </w:r>
      <w:r w:rsidRPr="00F27BBE">
        <w:rPr>
          <w:color w:val="000000"/>
          <w:sz w:val="28"/>
          <w:szCs w:val="28"/>
        </w:rPr>
        <w:t>, данный подкритерий получил среднюю оценку 4,10 балла.</w:t>
      </w:r>
      <w:r w:rsidRPr="00F27BBE">
        <w:rPr>
          <w:sz w:val="28"/>
          <w:szCs w:val="28"/>
        </w:rPr>
        <w:t xml:space="preserve"> Наименьшую оценку получил подкритерий «Удобство графика работы» (3,55 балла). Аналогичные оценки были выставлены по подкритериям уровня доступности респондентами, опрошенными в октябре 2013 года.</w:t>
      </w:r>
    </w:p>
    <w:p w14:paraId="68F3F899" w14:textId="77777777" w:rsidR="00392786" w:rsidRPr="00F27BBE" w:rsidRDefault="00392786" w:rsidP="00056AE6">
      <w:pPr>
        <w:numPr>
          <w:ilvl w:val="0"/>
          <w:numId w:val="256"/>
        </w:numPr>
        <w:spacing w:line="360" w:lineRule="auto"/>
        <w:jc w:val="center"/>
        <w:rPr>
          <w:b/>
          <w:sz w:val="28"/>
          <w:szCs w:val="28"/>
        </w:rPr>
      </w:pPr>
      <w:r w:rsidRPr="00F27BBE">
        <w:rPr>
          <w:b/>
          <w:sz w:val="28"/>
          <w:szCs w:val="28"/>
        </w:rPr>
        <w:t>Уровень качества услуг</w:t>
      </w:r>
    </w:p>
    <w:p w14:paraId="7294E364" w14:textId="77777777" w:rsidR="00392786" w:rsidRPr="00F27BBE" w:rsidRDefault="00392786" w:rsidP="00C20721">
      <w:pPr>
        <w:spacing w:line="360" w:lineRule="auto"/>
        <w:ind w:firstLine="709"/>
        <w:jc w:val="both"/>
        <w:rPr>
          <w:color w:val="000000"/>
          <w:sz w:val="28"/>
          <w:szCs w:val="28"/>
        </w:rPr>
      </w:pPr>
      <w:r w:rsidRPr="00F27BBE">
        <w:rPr>
          <w:color w:val="000000"/>
          <w:sz w:val="28"/>
          <w:szCs w:val="28"/>
        </w:rPr>
        <w:t xml:space="preserve">Уровень качества предоставляемой услуги представляет собой интегральный показатель, рассчитываемый в баллах по пятибалльной шкале, и оценивается по совокупности показателей, которые представлены в </w:t>
      </w:r>
      <w:r w:rsidR="0008775A" w:rsidRPr="00F27BBE">
        <w:rPr>
          <w:color w:val="000000"/>
          <w:sz w:val="28"/>
          <w:szCs w:val="28"/>
        </w:rPr>
        <w:t>таблице 46</w:t>
      </w:r>
      <w:r w:rsidRPr="00F27BBE">
        <w:rPr>
          <w:color w:val="000000"/>
          <w:sz w:val="28"/>
          <w:szCs w:val="28"/>
        </w:rPr>
        <w:t>.</w:t>
      </w:r>
    </w:p>
    <w:p w14:paraId="54E45D0D" w14:textId="77777777" w:rsidR="00392786" w:rsidRPr="00F27BBE" w:rsidRDefault="00392786" w:rsidP="00C20721">
      <w:pPr>
        <w:spacing w:line="360" w:lineRule="auto"/>
        <w:ind w:firstLine="709"/>
        <w:jc w:val="both"/>
        <w:rPr>
          <w:sz w:val="28"/>
          <w:szCs w:val="28"/>
        </w:rPr>
      </w:pPr>
      <w:r w:rsidRPr="00F27BBE">
        <w:rPr>
          <w:sz w:val="28"/>
          <w:szCs w:val="28"/>
        </w:rPr>
        <w:t>Среднее значение уровня качества по государственным услугам Инспекции гостехнадзора составило 4,13 балла. По результатам мониторинга, проведенного в октябре 2013 года, уровень качества составлял всего 4,22 балла. Как и по уровню доступности, наблюдается незначительное снижение балльной оценки.</w:t>
      </w:r>
    </w:p>
    <w:p w14:paraId="57D2A0F3" w14:textId="77777777" w:rsidR="00B214E0" w:rsidRPr="00F27BBE" w:rsidRDefault="00B214E0">
      <w:pPr>
        <w:spacing w:after="160" w:line="259" w:lineRule="auto"/>
        <w:rPr>
          <w:bCs/>
          <w:sz w:val="28"/>
          <w:szCs w:val="28"/>
        </w:rPr>
      </w:pPr>
      <w:r w:rsidRPr="00F27BBE">
        <w:rPr>
          <w:b/>
          <w:sz w:val="28"/>
          <w:szCs w:val="28"/>
        </w:rPr>
        <w:br w:type="page"/>
      </w:r>
    </w:p>
    <w:p w14:paraId="46757354" w14:textId="77777777" w:rsidR="00392786" w:rsidRPr="00F27BBE" w:rsidRDefault="005A73B5" w:rsidP="00C20721">
      <w:pPr>
        <w:pStyle w:val="af6"/>
        <w:spacing w:line="360" w:lineRule="auto"/>
        <w:jc w:val="both"/>
        <w:rPr>
          <w:rFonts w:eastAsiaTheme="minorHAnsi"/>
          <w:b w:val="0"/>
          <w:sz w:val="28"/>
          <w:szCs w:val="28"/>
          <w:lang w:eastAsia="en-US"/>
        </w:rPr>
      </w:pPr>
      <w:r w:rsidRPr="00F27BBE">
        <w:rPr>
          <w:b w:val="0"/>
          <w:sz w:val="28"/>
          <w:szCs w:val="28"/>
        </w:rPr>
        <w:lastRenderedPageBreak/>
        <w:t>Таблица 46 -</w:t>
      </w:r>
      <w:r w:rsidR="0008775A" w:rsidRPr="00F27BBE">
        <w:rPr>
          <w:b w:val="0"/>
          <w:sz w:val="28"/>
          <w:szCs w:val="28"/>
        </w:rPr>
        <w:t xml:space="preserve"> </w:t>
      </w:r>
      <w:r w:rsidR="00392786" w:rsidRPr="00F27BBE">
        <w:rPr>
          <w:b w:val="0"/>
          <w:sz w:val="28"/>
          <w:szCs w:val="28"/>
        </w:rPr>
        <w:t xml:space="preserve">Уровень качества государственных услуг в </w:t>
      </w:r>
      <w:r w:rsidR="00392786" w:rsidRPr="00F27BBE">
        <w:rPr>
          <w:rFonts w:eastAsiaTheme="minorHAnsi"/>
          <w:b w:val="0"/>
          <w:sz w:val="28"/>
          <w:szCs w:val="28"/>
          <w:lang w:eastAsia="en-US"/>
        </w:rPr>
        <w:t>Инспекции гостехнадзора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399"/>
        <w:gridCol w:w="2515"/>
        <w:gridCol w:w="2814"/>
        <w:gridCol w:w="1683"/>
      </w:tblGrid>
      <w:tr w:rsidR="00392786" w:rsidRPr="00F27BBE" w14:paraId="610ABAEF" w14:textId="77777777" w:rsidTr="00346066">
        <w:trPr>
          <w:trHeight w:val="20"/>
        </w:trPr>
        <w:tc>
          <w:tcPr>
            <w:tcW w:w="1275" w:type="pct"/>
            <w:shd w:val="clear" w:color="auto" w:fill="auto"/>
            <w:tcMar>
              <w:left w:w="28" w:type="dxa"/>
              <w:right w:w="28" w:type="dxa"/>
            </w:tcMar>
          </w:tcPr>
          <w:p w14:paraId="22D62A52" w14:textId="77777777" w:rsidR="00392786" w:rsidRPr="00F27BBE" w:rsidRDefault="00392786" w:rsidP="00C20721">
            <w:pPr>
              <w:jc w:val="center"/>
              <w:rPr>
                <w:b/>
                <w:bCs/>
                <w:color w:val="000000"/>
              </w:rPr>
            </w:pPr>
            <w:r w:rsidRPr="00F27BBE">
              <w:rPr>
                <w:b/>
                <w:bCs/>
                <w:color w:val="000000"/>
              </w:rPr>
              <w:t>Подкритерии уровня качества государственных услуг</w:t>
            </w:r>
          </w:p>
        </w:tc>
        <w:tc>
          <w:tcPr>
            <w:tcW w:w="1336" w:type="pct"/>
            <w:shd w:val="clear" w:color="auto" w:fill="auto"/>
            <w:tcMar>
              <w:left w:w="28" w:type="dxa"/>
              <w:right w:w="28" w:type="dxa"/>
            </w:tcMar>
          </w:tcPr>
          <w:p w14:paraId="0D22463D" w14:textId="77777777" w:rsidR="00392786" w:rsidRPr="00F27BBE" w:rsidRDefault="00392786" w:rsidP="00C20721">
            <w:pPr>
              <w:jc w:val="center"/>
              <w:rPr>
                <w:b/>
                <w:color w:val="000000"/>
              </w:rPr>
            </w:pPr>
            <w:r w:rsidRPr="00F27BBE">
              <w:rPr>
                <w:b/>
              </w:rPr>
              <w:t>Проведение государственного технического осмотра тракторов, самоходных дорожно-строительных и иных машин и прицепов к ним</w:t>
            </w:r>
          </w:p>
        </w:tc>
        <w:tc>
          <w:tcPr>
            <w:tcW w:w="1495" w:type="pct"/>
            <w:shd w:val="clear" w:color="auto" w:fill="auto"/>
            <w:tcMar>
              <w:left w:w="28" w:type="dxa"/>
              <w:right w:w="28" w:type="dxa"/>
            </w:tcMar>
          </w:tcPr>
          <w:p w14:paraId="76ED3958" w14:textId="77777777" w:rsidR="00392786" w:rsidRPr="00F27BBE" w:rsidRDefault="00392786" w:rsidP="00C20721">
            <w:pPr>
              <w:jc w:val="center"/>
              <w:rPr>
                <w:b/>
                <w:color w:val="000000"/>
              </w:rPr>
            </w:pPr>
            <w:r w:rsidRPr="00F27BBE">
              <w:rPr>
                <w:b/>
              </w:rPr>
              <w:t>Регистрация тракторов, самоходных дорожно-строительных и иных машин, прицепов к ним, а также выдача на них государственных регистрационных знаков</w:t>
            </w:r>
          </w:p>
        </w:tc>
        <w:tc>
          <w:tcPr>
            <w:tcW w:w="894" w:type="pct"/>
            <w:shd w:val="clear" w:color="auto" w:fill="auto"/>
            <w:tcMar>
              <w:left w:w="28" w:type="dxa"/>
              <w:right w:w="28" w:type="dxa"/>
            </w:tcMar>
          </w:tcPr>
          <w:p w14:paraId="05BDE51A" w14:textId="77777777" w:rsidR="00392786" w:rsidRPr="00F27BBE" w:rsidRDefault="00392786" w:rsidP="00C20721">
            <w:pPr>
              <w:jc w:val="center"/>
              <w:rPr>
                <w:b/>
                <w:color w:val="000000"/>
              </w:rPr>
            </w:pPr>
            <w:r w:rsidRPr="00F27BBE">
              <w:rPr>
                <w:b/>
                <w:color w:val="000000"/>
              </w:rPr>
              <w:t>Среднее значение</w:t>
            </w:r>
          </w:p>
        </w:tc>
      </w:tr>
      <w:tr w:rsidR="00392786" w:rsidRPr="00F27BBE" w14:paraId="296C5918" w14:textId="77777777" w:rsidTr="00346066">
        <w:trPr>
          <w:trHeight w:val="20"/>
        </w:trPr>
        <w:tc>
          <w:tcPr>
            <w:tcW w:w="1275" w:type="pct"/>
            <w:shd w:val="clear" w:color="auto" w:fill="auto"/>
            <w:tcMar>
              <w:left w:w="28" w:type="dxa"/>
              <w:right w:w="28" w:type="dxa"/>
            </w:tcMar>
            <w:hideMark/>
          </w:tcPr>
          <w:p w14:paraId="73B24E45" w14:textId="77777777" w:rsidR="00392786" w:rsidRPr="00F27BBE" w:rsidRDefault="00392786" w:rsidP="00C20721">
            <w:pPr>
              <w:rPr>
                <w:bCs/>
                <w:color w:val="000000"/>
              </w:rPr>
            </w:pPr>
            <w:r w:rsidRPr="00F27BBE">
              <w:rPr>
                <w:bCs/>
                <w:color w:val="000000"/>
              </w:rPr>
              <w:t>Вежливость сотрудников, предоставляющих услугу</w:t>
            </w:r>
          </w:p>
        </w:tc>
        <w:tc>
          <w:tcPr>
            <w:tcW w:w="1336" w:type="pct"/>
            <w:shd w:val="clear" w:color="auto" w:fill="auto"/>
            <w:tcMar>
              <w:left w:w="28" w:type="dxa"/>
              <w:right w:w="28" w:type="dxa"/>
            </w:tcMar>
            <w:vAlign w:val="center"/>
            <w:hideMark/>
          </w:tcPr>
          <w:p w14:paraId="1A71990A" w14:textId="77777777" w:rsidR="00392786" w:rsidRPr="00F27BBE" w:rsidRDefault="00392786" w:rsidP="00C20721">
            <w:pPr>
              <w:jc w:val="center"/>
              <w:rPr>
                <w:color w:val="000000"/>
                <w:sz w:val="22"/>
                <w:szCs w:val="22"/>
              </w:rPr>
            </w:pPr>
            <w:r w:rsidRPr="00F27BBE">
              <w:rPr>
                <w:color w:val="000000"/>
                <w:sz w:val="22"/>
                <w:szCs w:val="22"/>
              </w:rPr>
              <w:t>4,4</w:t>
            </w:r>
          </w:p>
        </w:tc>
        <w:tc>
          <w:tcPr>
            <w:tcW w:w="1495" w:type="pct"/>
            <w:shd w:val="clear" w:color="auto" w:fill="auto"/>
            <w:tcMar>
              <w:left w:w="28" w:type="dxa"/>
              <w:right w:w="28" w:type="dxa"/>
            </w:tcMar>
            <w:vAlign w:val="center"/>
            <w:hideMark/>
          </w:tcPr>
          <w:p w14:paraId="1308E4BC" w14:textId="77777777" w:rsidR="00392786" w:rsidRPr="00F27BBE" w:rsidRDefault="00392786" w:rsidP="00C20721">
            <w:pPr>
              <w:jc w:val="center"/>
              <w:rPr>
                <w:color w:val="000000"/>
                <w:sz w:val="22"/>
                <w:szCs w:val="22"/>
              </w:rPr>
            </w:pPr>
            <w:r w:rsidRPr="00F27BBE">
              <w:rPr>
                <w:color w:val="000000"/>
                <w:sz w:val="22"/>
                <w:szCs w:val="22"/>
              </w:rPr>
              <w:t>4,5</w:t>
            </w:r>
          </w:p>
        </w:tc>
        <w:tc>
          <w:tcPr>
            <w:tcW w:w="894" w:type="pct"/>
            <w:shd w:val="clear" w:color="auto" w:fill="auto"/>
            <w:tcMar>
              <w:left w:w="28" w:type="dxa"/>
              <w:right w:w="28" w:type="dxa"/>
            </w:tcMar>
            <w:vAlign w:val="center"/>
            <w:hideMark/>
          </w:tcPr>
          <w:p w14:paraId="573BBA71" w14:textId="77777777" w:rsidR="00392786" w:rsidRPr="00F27BBE" w:rsidRDefault="00392786" w:rsidP="00C20721">
            <w:pPr>
              <w:jc w:val="center"/>
              <w:rPr>
                <w:color w:val="000000"/>
                <w:sz w:val="22"/>
                <w:szCs w:val="22"/>
              </w:rPr>
            </w:pPr>
            <w:r w:rsidRPr="00F27BBE">
              <w:rPr>
                <w:color w:val="000000"/>
                <w:sz w:val="22"/>
                <w:szCs w:val="22"/>
              </w:rPr>
              <w:t>4,45</w:t>
            </w:r>
          </w:p>
        </w:tc>
      </w:tr>
      <w:tr w:rsidR="00392786" w:rsidRPr="00F27BBE" w14:paraId="2ACD4454" w14:textId="77777777" w:rsidTr="00346066">
        <w:trPr>
          <w:trHeight w:val="20"/>
        </w:trPr>
        <w:tc>
          <w:tcPr>
            <w:tcW w:w="1275" w:type="pct"/>
            <w:shd w:val="clear" w:color="auto" w:fill="auto"/>
            <w:tcMar>
              <w:left w:w="28" w:type="dxa"/>
              <w:right w:w="28" w:type="dxa"/>
            </w:tcMar>
            <w:hideMark/>
          </w:tcPr>
          <w:p w14:paraId="3CA2B19B" w14:textId="77777777" w:rsidR="00392786" w:rsidRPr="00F27BBE" w:rsidRDefault="00392786" w:rsidP="00C20721">
            <w:pPr>
              <w:rPr>
                <w:bCs/>
                <w:color w:val="000000"/>
              </w:rPr>
            </w:pPr>
            <w:r w:rsidRPr="00F27BBE">
              <w:rPr>
                <w:bCs/>
                <w:color w:val="000000"/>
              </w:rPr>
              <w:t>Комфортность оказания услуги</w:t>
            </w:r>
          </w:p>
        </w:tc>
        <w:tc>
          <w:tcPr>
            <w:tcW w:w="1336" w:type="pct"/>
            <w:shd w:val="clear" w:color="auto" w:fill="auto"/>
            <w:tcMar>
              <w:left w:w="28" w:type="dxa"/>
              <w:right w:w="28" w:type="dxa"/>
            </w:tcMar>
            <w:vAlign w:val="center"/>
            <w:hideMark/>
          </w:tcPr>
          <w:p w14:paraId="48845083" w14:textId="77777777" w:rsidR="00392786" w:rsidRPr="00F27BBE" w:rsidRDefault="00392786" w:rsidP="00C20721">
            <w:pPr>
              <w:jc w:val="center"/>
              <w:rPr>
                <w:color w:val="000000"/>
                <w:sz w:val="22"/>
                <w:szCs w:val="22"/>
              </w:rPr>
            </w:pPr>
            <w:r w:rsidRPr="00F27BBE">
              <w:rPr>
                <w:color w:val="000000"/>
                <w:sz w:val="22"/>
                <w:szCs w:val="22"/>
              </w:rPr>
              <w:t>3,9</w:t>
            </w:r>
          </w:p>
        </w:tc>
        <w:tc>
          <w:tcPr>
            <w:tcW w:w="1495" w:type="pct"/>
            <w:shd w:val="clear" w:color="auto" w:fill="auto"/>
            <w:tcMar>
              <w:left w:w="28" w:type="dxa"/>
              <w:right w:w="28" w:type="dxa"/>
            </w:tcMar>
            <w:vAlign w:val="center"/>
            <w:hideMark/>
          </w:tcPr>
          <w:p w14:paraId="17119D31" w14:textId="77777777" w:rsidR="00392786" w:rsidRPr="00F27BBE" w:rsidRDefault="00392786" w:rsidP="00C20721">
            <w:pPr>
              <w:jc w:val="center"/>
              <w:rPr>
                <w:color w:val="000000"/>
                <w:sz w:val="22"/>
                <w:szCs w:val="22"/>
              </w:rPr>
            </w:pPr>
            <w:r w:rsidRPr="00F27BBE">
              <w:rPr>
                <w:color w:val="000000"/>
                <w:sz w:val="22"/>
                <w:szCs w:val="22"/>
              </w:rPr>
              <w:t>3,5</w:t>
            </w:r>
          </w:p>
        </w:tc>
        <w:tc>
          <w:tcPr>
            <w:tcW w:w="894" w:type="pct"/>
            <w:shd w:val="clear" w:color="auto" w:fill="auto"/>
            <w:tcMar>
              <w:left w:w="28" w:type="dxa"/>
              <w:right w:w="28" w:type="dxa"/>
            </w:tcMar>
            <w:vAlign w:val="center"/>
            <w:hideMark/>
          </w:tcPr>
          <w:p w14:paraId="19C80DFC" w14:textId="77777777" w:rsidR="00392786" w:rsidRPr="00F27BBE" w:rsidRDefault="00392786" w:rsidP="00C20721">
            <w:pPr>
              <w:jc w:val="center"/>
              <w:rPr>
                <w:color w:val="000000"/>
                <w:sz w:val="22"/>
                <w:szCs w:val="22"/>
              </w:rPr>
            </w:pPr>
            <w:r w:rsidRPr="00F27BBE">
              <w:rPr>
                <w:color w:val="000000"/>
                <w:sz w:val="22"/>
                <w:szCs w:val="22"/>
              </w:rPr>
              <w:t>3,7</w:t>
            </w:r>
          </w:p>
        </w:tc>
      </w:tr>
      <w:tr w:rsidR="00392786" w:rsidRPr="00F27BBE" w14:paraId="7AEAA634" w14:textId="77777777" w:rsidTr="00346066">
        <w:trPr>
          <w:trHeight w:val="20"/>
        </w:trPr>
        <w:tc>
          <w:tcPr>
            <w:tcW w:w="1275" w:type="pct"/>
            <w:shd w:val="clear" w:color="auto" w:fill="auto"/>
            <w:tcMar>
              <w:left w:w="28" w:type="dxa"/>
              <w:right w:w="28" w:type="dxa"/>
            </w:tcMar>
            <w:hideMark/>
          </w:tcPr>
          <w:p w14:paraId="1FC324CE" w14:textId="77777777" w:rsidR="00392786" w:rsidRPr="00F27BBE" w:rsidRDefault="00392786" w:rsidP="00C20721">
            <w:pPr>
              <w:rPr>
                <w:bCs/>
                <w:color w:val="000000"/>
              </w:rPr>
            </w:pPr>
            <w:r w:rsidRPr="00F27BBE">
              <w:rPr>
                <w:bCs/>
                <w:color w:val="000000"/>
              </w:rPr>
              <w:t>Качество оказания услуги (точность и правильность заполнения документов сотрудниками)</w:t>
            </w:r>
          </w:p>
        </w:tc>
        <w:tc>
          <w:tcPr>
            <w:tcW w:w="1336" w:type="pct"/>
            <w:shd w:val="clear" w:color="auto" w:fill="auto"/>
            <w:tcMar>
              <w:left w:w="28" w:type="dxa"/>
              <w:right w:w="28" w:type="dxa"/>
            </w:tcMar>
            <w:vAlign w:val="center"/>
            <w:hideMark/>
          </w:tcPr>
          <w:p w14:paraId="1C67C7F5" w14:textId="77777777" w:rsidR="00392786" w:rsidRPr="00F27BBE" w:rsidRDefault="00392786" w:rsidP="00C20721">
            <w:pPr>
              <w:jc w:val="center"/>
              <w:rPr>
                <w:color w:val="000000"/>
                <w:sz w:val="22"/>
                <w:szCs w:val="22"/>
              </w:rPr>
            </w:pPr>
            <w:r w:rsidRPr="00F27BBE">
              <w:rPr>
                <w:color w:val="000000"/>
                <w:sz w:val="22"/>
                <w:szCs w:val="22"/>
              </w:rPr>
              <w:t>4,3</w:t>
            </w:r>
          </w:p>
        </w:tc>
        <w:tc>
          <w:tcPr>
            <w:tcW w:w="1495" w:type="pct"/>
            <w:shd w:val="clear" w:color="auto" w:fill="auto"/>
            <w:tcMar>
              <w:left w:w="28" w:type="dxa"/>
              <w:right w:w="28" w:type="dxa"/>
            </w:tcMar>
            <w:vAlign w:val="center"/>
            <w:hideMark/>
          </w:tcPr>
          <w:p w14:paraId="546EC2AB" w14:textId="77777777" w:rsidR="00392786" w:rsidRPr="00F27BBE" w:rsidRDefault="00392786" w:rsidP="00C20721">
            <w:pPr>
              <w:jc w:val="center"/>
              <w:rPr>
                <w:color w:val="000000"/>
                <w:sz w:val="22"/>
                <w:szCs w:val="22"/>
              </w:rPr>
            </w:pPr>
            <w:r w:rsidRPr="00F27BBE">
              <w:rPr>
                <w:color w:val="000000"/>
                <w:sz w:val="22"/>
                <w:szCs w:val="22"/>
              </w:rPr>
              <w:t>4,2</w:t>
            </w:r>
          </w:p>
        </w:tc>
        <w:tc>
          <w:tcPr>
            <w:tcW w:w="894" w:type="pct"/>
            <w:shd w:val="clear" w:color="auto" w:fill="auto"/>
            <w:tcMar>
              <w:left w:w="28" w:type="dxa"/>
              <w:right w:w="28" w:type="dxa"/>
            </w:tcMar>
            <w:vAlign w:val="center"/>
            <w:hideMark/>
          </w:tcPr>
          <w:p w14:paraId="382EEA98" w14:textId="77777777" w:rsidR="00392786" w:rsidRPr="00F27BBE" w:rsidRDefault="00392786" w:rsidP="00C20721">
            <w:pPr>
              <w:jc w:val="center"/>
              <w:rPr>
                <w:color w:val="000000"/>
                <w:sz w:val="22"/>
                <w:szCs w:val="22"/>
              </w:rPr>
            </w:pPr>
            <w:r w:rsidRPr="00F27BBE">
              <w:rPr>
                <w:color w:val="000000"/>
                <w:sz w:val="22"/>
                <w:szCs w:val="22"/>
              </w:rPr>
              <w:t>4,25</w:t>
            </w:r>
          </w:p>
        </w:tc>
      </w:tr>
      <w:tr w:rsidR="00392786" w:rsidRPr="00F27BBE" w14:paraId="7C4CE7F5" w14:textId="77777777" w:rsidTr="00346066">
        <w:trPr>
          <w:trHeight w:val="20"/>
        </w:trPr>
        <w:tc>
          <w:tcPr>
            <w:tcW w:w="1275" w:type="pct"/>
            <w:shd w:val="clear" w:color="auto" w:fill="auto"/>
            <w:tcMar>
              <w:left w:w="28" w:type="dxa"/>
              <w:right w:w="28" w:type="dxa"/>
            </w:tcMar>
          </w:tcPr>
          <w:p w14:paraId="16F702B1" w14:textId="77777777" w:rsidR="00392786" w:rsidRPr="00F27BBE" w:rsidRDefault="00392786" w:rsidP="00C20721">
            <w:pPr>
              <w:jc w:val="center"/>
              <w:rPr>
                <w:bCs/>
                <w:color w:val="000000"/>
              </w:rPr>
            </w:pPr>
            <w:r w:rsidRPr="00F27BBE">
              <w:rPr>
                <w:b/>
                <w:color w:val="000000"/>
              </w:rPr>
              <w:t>Среднее значение</w:t>
            </w:r>
          </w:p>
        </w:tc>
        <w:tc>
          <w:tcPr>
            <w:tcW w:w="1336" w:type="pct"/>
            <w:shd w:val="clear" w:color="auto" w:fill="auto"/>
            <w:tcMar>
              <w:left w:w="28" w:type="dxa"/>
              <w:right w:w="28" w:type="dxa"/>
            </w:tcMar>
            <w:vAlign w:val="center"/>
          </w:tcPr>
          <w:p w14:paraId="1D2F0610" w14:textId="77777777" w:rsidR="00392786" w:rsidRPr="00F27BBE" w:rsidRDefault="00392786" w:rsidP="00C20721">
            <w:pPr>
              <w:jc w:val="center"/>
              <w:rPr>
                <w:b/>
                <w:bCs/>
                <w:color w:val="000000"/>
                <w:sz w:val="22"/>
                <w:szCs w:val="22"/>
              </w:rPr>
            </w:pPr>
            <w:r w:rsidRPr="00F27BBE">
              <w:rPr>
                <w:b/>
                <w:bCs/>
                <w:color w:val="000000"/>
                <w:sz w:val="22"/>
                <w:szCs w:val="22"/>
              </w:rPr>
              <w:t>4,2</w:t>
            </w:r>
          </w:p>
        </w:tc>
        <w:tc>
          <w:tcPr>
            <w:tcW w:w="1495" w:type="pct"/>
            <w:shd w:val="clear" w:color="auto" w:fill="auto"/>
            <w:tcMar>
              <w:left w:w="28" w:type="dxa"/>
              <w:right w:w="28" w:type="dxa"/>
            </w:tcMar>
            <w:vAlign w:val="center"/>
          </w:tcPr>
          <w:p w14:paraId="30084B69" w14:textId="77777777" w:rsidR="00392786" w:rsidRPr="00F27BBE" w:rsidRDefault="00392786" w:rsidP="00C20721">
            <w:pPr>
              <w:jc w:val="center"/>
              <w:rPr>
                <w:b/>
                <w:bCs/>
                <w:color w:val="000000"/>
                <w:sz w:val="22"/>
                <w:szCs w:val="22"/>
              </w:rPr>
            </w:pPr>
            <w:r w:rsidRPr="00F27BBE">
              <w:rPr>
                <w:b/>
                <w:bCs/>
                <w:color w:val="000000"/>
                <w:sz w:val="22"/>
                <w:szCs w:val="22"/>
              </w:rPr>
              <w:t>4,07</w:t>
            </w:r>
          </w:p>
        </w:tc>
        <w:tc>
          <w:tcPr>
            <w:tcW w:w="894" w:type="pct"/>
            <w:shd w:val="clear" w:color="auto" w:fill="auto"/>
            <w:tcMar>
              <w:left w:w="28" w:type="dxa"/>
              <w:right w:w="28" w:type="dxa"/>
            </w:tcMar>
            <w:vAlign w:val="center"/>
          </w:tcPr>
          <w:p w14:paraId="4941CC71" w14:textId="77777777" w:rsidR="00392786" w:rsidRPr="00F27BBE" w:rsidRDefault="00392786" w:rsidP="00C20721">
            <w:pPr>
              <w:jc w:val="center"/>
              <w:rPr>
                <w:b/>
                <w:bCs/>
                <w:color w:val="000000"/>
                <w:sz w:val="22"/>
                <w:szCs w:val="22"/>
              </w:rPr>
            </w:pPr>
            <w:r w:rsidRPr="00F27BBE">
              <w:rPr>
                <w:b/>
                <w:bCs/>
                <w:color w:val="000000"/>
                <w:sz w:val="22"/>
                <w:szCs w:val="22"/>
              </w:rPr>
              <w:t>4,13</w:t>
            </w:r>
          </w:p>
        </w:tc>
      </w:tr>
    </w:tbl>
    <w:p w14:paraId="2D6BAB33" w14:textId="77777777" w:rsidR="00392786" w:rsidRPr="00F27BBE" w:rsidRDefault="00392786" w:rsidP="00C20721"/>
    <w:p w14:paraId="16938D7C" w14:textId="77777777" w:rsidR="00392786" w:rsidRPr="00F27BBE" w:rsidRDefault="00392786" w:rsidP="00C20721">
      <w:pPr>
        <w:spacing w:line="360" w:lineRule="auto"/>
        <w:ind w:firstLine="570"/>
        <w:jc w:val="both"/>
        <w:rPr>
          <w:color w:val="000000"/>
          <w:sz w:val="28"/>
          <w:szCs w:val="28"/>
        </w:rPr>
      </w:pPr>
      <w:r w:rsidRPr="00F27BBE">
        <w:rPr>
          <w:color w:val="000000"/>
          <w:sz w:val="28"/>
          <w:szCs w:val="28"/>
        </w:rPr>
        <w:t>Как и по уровню доступности, наименьшую оценку заявители присвоили по услуге «Регистрация тракторов, самоходных дорожно-строительных и иных машин, прицепов к ним, а также выдача на них государственных регистрационных знаков» - 4,07 балла.</w:t>
      </w:r>
    </w:p>
    <w:p w14:paraId="35A78C3D" w14:textId="77777777" w:rsidR="00392786" w:rsidRPr="00F27BBE" w:rsidRDefault="00392786" w:rsidP="00C20721">
      <w:pPr>
        <w:spacing w:line="360" w:lineRule="auto"/>
        <w:ind w:firstLine="570"/>
        <w:jc w:val="both"/>
        <w:rPr>
          <w:sz w:val="28"/>
          <w:szCs w:val="28"/>
        </w:rPr>
      </w:pPr>
      <w:r w:rsidRPr="00F27BBE">
        <w:rPr>
          <w:color w:val="000000"/>
          <w:sz w:val="28"/>
          <w:szCs w:val="28"/>
        </w:rPr>
        <w:t>Анализ параметров качества предоставления государственных услуг показал, что более всего опрошенные довольны подкритерием «</w:t>
      </w:r>
      <w:r w:rsidRPr="00F27BBE">
        <w:rPr>
          <w:bCs/>
          <w:color w:val="000000"/>
          <w:sz w:val="28"/>
          <w:szCs w:val="28"/>
        </w:rPr>
        <w:t>Вежливость сотрудников, предоставляющих услугу»</w:t>
      </w:r>
      <w:r w:rsidRPr="00F27BBE">
        <w:rPr>
          <w:color w:val="000000"/>
          <w:sz w:val="28"/>
          <w:szCs w:val="28"/>
        </w:rPr>
        <w:t>, данный подкритерий получил среднюю оценку 4,45 балла.</w:t>
      </w:r>
      <w:r w:rsidRPr="00F27BBE">
        <w:rPr>
          <w:sz w:val="28"/>
          <w:szCs w:val="28"/>
        </w:rPr>
        <w:t xml:space="preserve"> Наименьшую оценку получил подкритерий «</w:t>
      </w:r>
      <w:r w:rsidRPr="00F27BBE">
        <w:rPr>
          <w:bCs/>
          <w:color w:val="000000"/>
          <w:sz w:val="28"/>
          <w:szCs w:val="28"/>
        </w:rPr>
        <w:t>Комфортность оказания услуги</w:t>
      </w:r>
      <w:r w:rsidRPr="00F27BBE">
        <w:rPr>
          <w:sz w:val="28"/>
          <w:szCs w:val="28"/>
        </w:rPr>
        <w:t xml:space="preserve">» (3,7 балла). </w:t>
      </w:r>
    </w:p>
    <w:p w14:paraId="77BBD0DB" w14:textId="77777777" w:rsidR="00392786" w:rsidRPr="00F27BBE" w:rsidRDefault="00392786" w:rsidP="00056AE6">
      <w:pPr>
        <w:numPr>
          <w:ilvl w:val="0"/>
          <w:numId w:val="256"/>
        </w:numPr>
        <w:spacing w:line="360" w:lineRule="auto"/>
        <w:jc w:val="center"/>
        <w:rPr>
          <w:b/>
          <w:sz w:val="28"/>
          <w:szCs w:val="28"/>
        </w:rPr>
      </w:pPr>
      <w:r w:rsidRPr="00F27BBE">
        <w:rPr>
          <w:b/>
          <w:sz w:val="28"/>
          <w:szCs w:val="28"/>
        </w:rPr>
        <w:t>Оценка уровня административных барьеров</w:t>
      </w:r>
    </w:p>
    <w:p w14:paraId="7B485372" w14:textId="77777777" w:rsidR="00392786" w:rsidRPr="00F27BBE" w:rsidRDefault="00392786" w:rsidP="00C20721">
      <w:pPr>
        <w:spacing w:line="360" w:lineRule="auto"/>
        <w:ind w:firstLine="600"/>
        <w:jc w:val="both"/>
        <w:rPr>
          <w:sz w:val="28"/>
          <w:szCs w:val="28"/>
        </w:rPr>
      </w:pPr>
      <w:r w:rsidRPr="00F27BBE">
        <w:rPr>
          <w:sz w:val="28"/>
          <w:szCs w:val="28"/>
        </w:rPr>
        <w:t xml:space="preserve">Уровень административных барьеров определяется комплексом показателей: </w:t>
      </w:r>
      <w:r w:rsidRPr="00F27BBE">
        <w:rPr>
          <w:bCs/>
          <w:sz w:val="28"/>
          <w:szCs w:val="28"/>
        </w:rPr>
        <w:t>количество документов, необходимых для получения услуги, количество обращений в инстанции (учреждения),</w:t>
      </w:r>
      <w:r w:rsidRPr="00F27BBE">
        <w:rPr>
          <w:sz w:val="28"/>
          <w:szCs w:val="28"/>
        </w:rPr>
        <w:t xml:space="preserve"> количество повторных обращений, уровень временных издержек, уровень финансовых издержек, востребованность услуг посредников.</w:t>
      </w:r>
    </w:p>
    <w:p w14:paraId="20B64037" w14:textId="77777777" w:rsidR="00392786" w:rsidRPr="00F27BBE" w:rsidRDefault="00392786" w:rsidP="00C20721">
      <w:pPr>
        <w:spacing w:line="360" w:lineRule="auto"/>
        <w:jc w:val="center"/>
        <w:rPr>
          <w:b/>
          <w:i/>
          <w:sz w:val="28"/>
        </w:rPr>
      </w:pPr>
      <w:r w:rsidRPr="00F27BBE">
        <w:rPr>
          <w:b/>
          <w:i/>
          <w:sz w:val="28"/>
        </w:rPr>
        <w:t>4.1. Количество документов в рамках предоставления услуги</w:t>
      </w:r>
    </w:p>
    <w:p w14:paraId="0ACA44F1" w14:textId="77777777" w:rsidR="00392786" w:rsidRPr="00F27BBE" w:rsidRDefault="00392786" w:rsidP="00C20721">
      <w:pPr>
        <w:spacing w:line="360" w:lineRule="auto"/>
        <w:ind w:firstLine="709"/>
        <w:jc w:val="both"/>
        <w:rPr>
          <w:sz w:val="28"/>
          <w:szCs w:val="28"/>
        </w:rPr>
      </w:pPr>
      <w:r w:rsidRPr="00F27BBE">
        <w:rPr>
          <w:sz w:val="28"/>
          <w:szCs w:val="28"/>
        </w:rPr>
        <w:lastRenderedPageBreak/>
        <w:t>В ходе мониторинга оценивалось, какое количество документов необходимо было предоставить заявителям, чтобы получить интересующую услугу. Фактические значения по государственным услугам представлены в табл. 4</w:t>
      </w:r>
      <w:r w:rsidR="0008775A" w:rsidRPr="00F27BBE">
        <w:rPr>
          <w:sz w:val="28"/>
          <w:szCs w:val="28"/>
        </w:rPr>
        <w:t>7</w:t>
      </w:r>
      <w:r w:rsidRPr="00F27BBE">
        <w:rPr>
          <w:sz w:val="28"/>
          <w:szCs w:val="28"/>
        </w:rPr>
        <w:t>.</w:t>
      </w:r>
    </w:p>
    <w:p w14:paraId="0CC3858E" w14:textId="77777777" w:rsidR="00392786" w:rsidRPr="00F27BBE" w:rsidRDefault="00392786" w:rsidP="00C20721">
      <w:pPr>
        <w:pStyle w:val="af6"/>
        <w:spacing w:line="360" w:lineRule="auto"/>
        <w:jc w:val="both"/>
        <w:rPr>
          <w:b w:val="0"/>
          <w:sz w:val="28"/>
          <w:szCs w:val="28"/>
        </w:rPr>
      </w:pPr>
      <w:r w:rsidRPr="00F27BBE">
        <w:rPr>
          <w:b w:val="0"/>
          <w:sz w:val="28"/>
          <w:szCs w:val="28"/>
        </w:rPr>
        <w:t>Таблица 4</w:t>
      </w:r>
      <w:r w:rsidR="005A73B5" w:rsidRPr="00F27BBE">
        <w:rPr>
          <w:b w:val="0"/>
          <w:sz w:val="28"/>
          <w:szCs w:val="28"/>
        </w:rPr>
        <w:t>7 -</w:t>
      </w:r>
      <w:r w:rsidRPr="00F27BBE">
        <w:rPr>
          <w:b w:val="0"/>
          <w:sz w:val="28"/>
          <w:szCs w:val="28"/>
        </w:rPr>
        <w:t xml:space="preserve"> Количество документов, необходимых в рамках предоставления услуг</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336"/>
        <w:gridCol w:w="3424"/>
        <w:gridCol w:w="3651"/>
      </w:tblGrid>
      <w:tr w:rsidR="00392786" w:rsidRPr="00F27BBE" w14:paraId="313F9DFF" w14:textId="77777777" w:rsidTr="00346066">
        <w:trPr>
          <w:trHeight w:val="20"/>
        </w:trPr>
        <w:tc>
          <w:tcPr>
            <w:tcW w:w="1241" w:type="pct"/>
            <w:shd w:val="clear" w:color="auto" w:fill="auto"/>
            <w:tcMar>
              <w:left w:w="28" w:type="dxa"/>
              <w:right w:w="28" w:type="dxa"/>
            </w:tcMar>
            <w:hideMark/>
          </w:tcPr>
          <w:p w14:paraId="43E74E4F" w14:textId="77777777" w:rsidR="00392786" w:rsidRPr="00F27BBE" w:rsidRDefault="00392786" w:rsidP="00C20721">
            <w:pPr>
              <w:jc w:val="center"/>
              <w:rPr>
                <w:b/>
                <w:bCs/>
                <w:color w:val="000000"/>
              </w:rPr>
            </w:pPr>
            <w:r w:rsidRPr="00F27BBE">
              <w:rPr>
                <w:b/>
                <w:bCs/>
                <w:color w:val="000000"/>
              </w:rPr>
              <w:t>Количество различных документов (процедур)</w:t>
            </w:r>
          </w:p>
        </w:tc>
        <w:tc>
          <w:tcPr>
            <w:tcW w:w="1819" w:type="pct"/>
            <w:shd w:val="clear" w:color="auto" w:fill="auto"/>
            <w:tcMar>
              <w:left w:w="28" w:type="dxa"/>
              <w:right w:w="28" w:type="dxa"/>
            </w:tcMar>
            <w:hideMark/>
          </w:tcPr>
          <w:p w14:paraId="1BB40F9B" w14:textId="77777777" w:rsidR="00392786" w:rsidRPr="00F27BBE" w:rsidRDefault="00392786" w:rsidP="00C20721">
            <w:pPr>
              <w:jc w:val="center"/>
              <w:rPr>
                <w:b/>
                <w:color w:val="000000"/>
              </w:rPr>
            </w:pPr>
            <w:r w:rsidRPr="00F27BBE">
              <w:rPr>
                <w:b/>
              </w:rPr>
              <w:t>Проведение государственного технического осмотра тракторов, самоходных дорожно-строительных и иных машин и прицепов к ним</w:t>
            </w:r>
          </w:p>
        </w:tc>
        <w:tc>
          <w:tcPr>
            <w:tcW w:w="1940" w:type="pct"/>
            <w:shd w:val="clear" w:color="auto" w:fill="auto"/>
            <w:tcMar>
              <w:left w:w="28" w:type="dxa"/>
              <w:right w:w="28" w:type="dxa"/>
            </w:tcMar>
            <w:hideMark/>
          </w:tcPr>
          <w:p w14:paraId="65C77E27" w14:textId="77777777" w:rsidR="00392786" w:rsidRPr="00F27BBE" w:rsidRDefault="00392786" w:rsidP="00C20721">
            <w:pPr>
              <w:jc w:val="center"/>
              <w:rPr>
                <w:b/>
                <w:color w:val="000000"/>
              </w:rPr>
            </w:pPr>
            <w:r w:rsidRPr="00F27BBE">
              <w:rPr>
                <w:b/>
              </w:rPr>
              <w:t>Регистрация тракторов, самоходных дорожно-строительных и иных машин, прицепов к ним, а также выдача на них государственных регистрационных знаков</w:t>
            </w:r>
          </w:p>
        </w:tc>
      </w:tr>
      <w:tr w:rsidR="00392786" w:rsidRPr="00F27BBE" w14:paraId="30389E6A" w14:textId="77777777" w:rsidTr="00346066">
        <w:trPr>
          <w:trHeight w:val="20"/>
        </w:trPr>
        <w:tc>
          <w:tcPr>
            <w:tcW w:w="1241" w:type="pct"/>
            <w:shd w:val="clear" w:color="auto" w:fill="auto"/>
            <w:tcMar>
              <w:left w:w="28" w:type="dxa"/>
              <w:right w:w="28" w:type="dxa"/>
            </w:tcMar>
            <w:hideMark/>
          </w:tcPr>
          <w:p w14:paraId="709D14D4" w14:textId="77777777" w:rsidR="00392786" w:rsidRPr="00F27BBE" w:rsidRDefault="00392786" w:rsidP="00C20721">
            <w:pPr>
              <w:rPr>
                <w:i/>
                <w:iCs/>
                <w:color w:val="000000"/>
              </w:rPr>
            </w:pPr>
            <w:r w:rsidRPr="00F27BBE">
              <w:rPr>
                <w:i/>
                <w:iCs/>
                <w:color w:val="000000"/>
              </w:rPr>
              <w:t>минимальное значение</w:t>
            </w:r>
          </w:p>
        </w:tc>
        <w:tc>
          <w:tcPr>
            <w:tcW w:w="1819" w:type="pct"/>
            <w:shd w:val="clear" w:color="auto" w:fill="auto"/>
            <w:tcMar>
              <w:left w:w="28" w:type="dxa"/>
              <w:right w:w="28" w:type="dxa"/>
            </w:tcMar>
            <w:hideMark/>
          </w:tcPr>
          <w:p w14:paraId="5534F702" w14:textId="77777777" w:rsidR="00392786" w:rsidRPr="00F27BBE" w:rsidRDefault="00392786" w:rsidP="00C20721">
            <w:pPr>
              <w:jc w:val="center"/>
              <w:rPr>
                <w:color w:val="000000"/>
              </w:rPr>
            </w:pPr>
            <w:r w:rsidRPr="00F27BBE">
              <w:rPr>
                <w:color w:val="000000"/>
              </w:rPr>
              <w:t>3</w:t>
            </w:r>
          </w:p>
        </w:tc>
        <w:tc>
          <w:tcPr>
            <w:tcW w:w="1940" w:type="pct"/>
            <w:shd w:val="clear" w:color="auto" w:fill="auto"/>
            <w:tcMar>
              <w:left w:w="28" w:type="dxa"/>
              <w:right w:w="28" w:type="dxa"/>
            </w:tcMar>
            <w:hideMark/>
          </w:tcPr>
          <w:p w14:paraId="6BF4FA70" w14:textId="77777777" w:rsidR="00392786" w:rsidRPr="00F27BBE" w:rsidRDefault="00392786" w:rsidP="00C20721">
            <w:pPr>
              <w:jc w:val="center"/>
              <w:rPr>
                <w:color w:val="000000"/>
              </w:rPr>
            </w:pPr>
            <w:r w:rsidRPr="00F27BBE">
              <w:rPr>
                <w:color w:val="000000"/>
              </w:rPr>
              <w:t>3</w:t>
            </w:r>
          </w:p>
        </w:tc>
      </w:tr>
      <w:tr w:rsidR="00392786" w:rsidRPr="00F27BBE" w14:paraId="317CA997" w14:textId="77777777" w:rsidTr="00346066">
        <w:trPr>
          <w:trHeight w:val="20"/>
        </w:trPr>
        <w:tc>
          <w:tcPr>
            <w:tcW w:w="1241" w:type="pct"/>
            <w:shd w:val="clear" w:color="auto" w:fill="auto"/>
            <w:tcMar>
              <w:left w:w="28" w:type="dxa"/>
              <w:right w:w="28" w:type="dxa"/>
            </w:tcMar>
            <w:hideMark/>
          </w:tcPr>
          <w:p w14:paraId="07220893" w14:textId="77777777" w:rsidR="00392786" w:rsidRPr="00F27BBE" w:rsidRDefault="00392786" w:rsidP="00C20721">
            <w:pPr>
              <w:rPr>
                <w:i/>
                <w:iCs/>
                <w:color w:val="000000"/>
              </w:rPr>
            </w:pPr>
            <w:r w:rsidRPr="00F27BBE">
              <w:rPr>
                <w:i/>
                <w:iCs/>
                <w:color w:val="000000"/>
              </w:rPr>
              <w:t>среднее значение</w:t>
            </w:r>
          </w:p>
        </w:tc>
        <w:tc>
          <w:tcPr>
            <w:tcW w:w="1819" w:type="pct"/>
            <w:shd w:val="clear" w:color="auto" w:fill="auto"/>
            <w:tcMar>
              <w:left w:w="28" w:type="dxa"/>
              <w:right w:w="28" w:type="dxa"/>
            </w:tcMar>
            <w:hideMark/>
          </w:tcPr>
          <w:p w14:paraId="3FAFAE7E" w14:textId="77777777" w:rsidR="00392786" w:rsidRPr="00F27BBE" w:rsidRDefault="00392786" w:rsidP="00C20721">
            <w:pPr>
              <w:jc w:val="center"/>
              <w:rPr>
                <w:color w:val="000000"/>
              </w:rPr>
            </w:pPr>
            <w:r w:rsidRPr="00F27BBE">
              <w:rPr>
                <w:color w:val="000000"/>
              </w:rPr>
              <w:t>4,7</w:t>
            </w:r>
          </w:p>
        </w:tc>
        <w:tc>
          <w:tcPr>
            <w:tcW w:w="1940" w:type="pct"/>
            <w:shd w:val="clear" w:color="auto" w:fill="auto"/>
            <w:tcMar>
              <w:left w:w="28" w:type="dxa"/>
              <w:right w:w="28" w:type="dxa"/>
            </w:tcMar>
            <w:hideMark/>
          </w:tcPr>
          <w:p w14:paraId="51C5EF5D" w14:textId="77777777" w:rsidR="00392786" w:rsidRPr="00F27BBE" w:rsidRDefault="00392786" w:rsidP="00C20721">
            <w:pPr>
              <w:jc w:val="center"/>
              <w:rPr>
                <w:color w:val="000000"/>
              </w:rPr>
            </w:pPr>
            <w:r w:rsidRPr="00F27BBE">
              <w:rPr>
                <w:color w:val="000000"/>
              </w:rPr>
              <w:t>3,8</w:t>
            </w:r>
          </w:p>
        </w:tc>
      </w:tr>
      <w:tr w:rsidR="00392786" w:rsidRPr="00F27BBE" w14:paraId="08C6182A" w14:textId="77777777" w:rsidTr="00346066">
        <w:trPr>
          <w:trHeight w:val="20"/>
        </w:trPr>
        <w:tc>
          <w:tcPr>
            <w:tcW w:w="1241" w:type="pct"/>
            <w:shd w:val="clear" w:color="auto" w:fill="auto"/>
            <w:tcMar>
              <w:left w:w="28" w:type="dxa"/>
              <w:right w:w="28" w:type="dxa"/>
            </w:tcMar>
            <w:hideMark/>
          </w:tcPr>
          <w:p w14:paraId="1682C16D" w14:textId="77777777" w:rsidR="00392786" w:rsidRPr="00F27BBE" w:rsidRDefault="00392786" w:rsidP="00C20721">
            <w:pPr>
              <w:rPr>
                <w:i/>
                <w:iCs/>
                <w:color w:val="000000"/>
              </w:rPr>
            </w:pPr>
            <w:r w:rsidRPr="00F27BBE">
              <w:rPr>
                <w:i/>
                <w:iCs/>
                <w:color w:val="000000"/>
              </w:rPr>
              <w:t>модальное значение</w:t>
            </w:r>
          </w:p>
        </w:tc>
        <w:tc>
          <w:tcPr>
            <w:tcW w:w="1819" w:type="pct"/>
            <w:shd w:val="clear" w:color="auto" w:fill="auto"/>
            <w:tcMar>
              <w:left w:w="28" w:type="dxa"/>
              <w:right w:w="28" w:type="dxa"/>
            </w:tcMar>
            <w:hideMark/>
          </w:tcPr>
          <w:p w14:paraId="31433596" w14:textId="77777777" w:rsidR="00392786" w:rsidRPr="00F27BBE" w:rsidRDefault="00392786" w:rsidP="00C20721">
            <w:pPr>
              <w:jc w:val="center"/>
              <w:rPr>
                <w:color w:val="000000"/>
              </w:rPr>
            </w:pPr>
            <w:r w:rsidRPr="00F27BBE">
              <w:rPr>
                <w:color w:val="000000"/>
              </w:rPr>
              <w:t>5</w:t>
            </w:r>
          </w:p>
        </w:tc>
        <w:tc>
          <w:tcPr>
            <w:tcW w:w="1940" w:type="pct"/>
            <w:shd w:val="clear" w:color="auto" w:fill="auto"/>
            <w:tcMar>
              <w:left w:w="28" w:type="dxa"/>
              <w:right w:w="28" w:type="dxa"/>
            </w:tcMar>
            <w:hideMark/>
          </w:tcPr>
          <w:p w14:paraId="7A6B7DCD" w14:textId="77777777" w:rsidR="00392786" w:rsidRPr="00F27BBE" w:rsidRDefault="00392786" w:rsidP="00C20721">
            <w:pPr>
              <w:jc w:val="center"/>
              <w:rPr>
                <w:color w:val="000000"/>
              </w:rPr>
            </w:pPr>
            <w:r w:rsidRPr="00F27BBE">
              <w:rPr>
                <w:color w:val="000000"/>
              </w:rPr>
              <w:t>3</w:t>
            </w:r>
          </w:p>
        </w:tc>
      </w:tr>
      <w:tr w:rsidR="00392786" w:rsidRPr="00F27BBE" w14:paraId="7BF79012" w14:textId="77777777" w:rsidTr="00346066">
        <w:trPr>
          <w:trHeight w:val="20"/>
        </w:trPr>
        <w:tc>
          <w:tcPr>
            <w:tcW w:w="1241" w:type="pct"/>
            <w:shd w:val="clear" w:color="auto" w:fill="auto"/>
            <w:tcMar>
              <w:left w:w="28" w:type="dxa"/>
              <w:right w:w="28" w:type="dxa"/>
            </w:tcMar>
            <w:hideMark/>
          </w:tcPr>
          <w:p w14:paraId="3299ABF2" w14:textId="77777777" w:rsidR="00392786" w:rsidRPr="00F27BBE" w:rsidRDefault="00392786" w:rsidP="00C20721">
            <w:pPr>
              <w:rPr>
                <w:i/>
                <w:iCs/>
                <w:color w:val="000000"/>
              </w:rPr>
            </w:pPr>
            <w:r w:rsidRPr="00F27BBE">
              <w:rPr>
                <w:i/>
                <w:iCs/>
                <w:color w:val="000000"/>
              </w:rPr>
              <w:t>максимальное значение</w:t>
            </w:r>
          </w:p>
        </w:tc>
        <w:tc>
          <w:tcPr>
            <w:tcW w:w="1819" w:type="pct"/>
            <w:shd w:val="clear" w:color="auto" w:fill="auto"/>
            <w:tcMar>
              <w:left w:w="28" w:type="dxa"/>
              <w:right w:w="28" w:type="dxa"/>
            </w:tcMar>
            <w:hideMark/>
          </w:tcPr>
          <w:p w14:paraId="4C662E97" w14:textId="77777777" w:rsidR="00392786" w:rsidRPr="00F27BBE" w:rsidRDefault="00392786" w:rsidP="00C20721">
            <w:pPr>
              <w:jc w:val="center"/>
              <w:rPr>
                <w:color w:val="000000"/>
              </w:rPr>
            </w:pPr>
            <w:r w:rsidRPr="00F27BBE">
              <w:rPr>
                <w:color w:val="000000"/>
              </w:rPr>
              <w:t>6</w:t>
            </w:r>
          </w:p>
        </w:tc>
        <w:tc>
          <w:tcPr>
            <w:tcW w:w="1940" w:type="pct"/>
            <w:shd w:val="clear" w:color="auto" w:fill="auto"/>
            <w:tcMar>
              <w:left w:w="28" w:type="dxa"/>
              <w:right w:w="28" w:type="dxa"/>
            </w:tcMar>
            <w:hideMark/>
          </w:tcPr>
          <w:p w14:paraId="0716423B" w14:textId="77777777" w:rsidR="00392786" w:rsidRPr="00F27BBE" w:rsidRDefault="00392786" w:rsidP="00C20721">
            <w:pPr>
              <w:jc w:val="center"/>
              <w:rPr>
                <w:color w:val="000000"/>
              </w:rPr>
            </w:pPr>
            <w:r w:rsidRPr="00F27BBE">
              <w:rPr>
                <w:color w:val="000000"/>
              </w:rPr>
              <w:t>6</w:t>
            </w:r>
          </w:p>
        </w:tc>
      </w:tr>
    </w:tbl>
    <w:p w14:paraId="635EFD0C" w14:textId="77777777" w:rsidR="00392786" w:rsidRPr="00F27BBE" w:rsidRDefault="00392786" w:rsidP="00C20721"/>
    <w:p w14:paraId="4E1E8E99" w14:textId="77777777" w:rsidR="00392786" w:rsidRPr="00F27BBE" w:rsidRDefault="00392786" w:rsidP="00C20721">
      <w:pPr>
        <w:pStyle w:val="affc"/>
        <w:widowControl/>
        <w:spacing w:line="360" w:lineRule="auto"/>
        <w:ind w:left="0" w:firstLine="567"/>
        <w:jc w:val="both"/>
        <w:rPr>
          <w:sz w:val="28"/>
          <w:szCs w:val="28"/>
        </w:rPr>
      </w:pPr>
      <w:r w:rsidRPr="00F27BBE">
        <w:rPr>
          <w:sz w:val="28"/>
          <w:szCs w:val="28"/>
        </w:rPr>
        <w:t>Согласно данным табл. 4</w:t>
      </w:r>
      <w:r w:rsidR="0008775A" w:rsidRPr="00F27BBE">
        <w:rPr>
          <w:sz w:val="28"/>
          <w:szCs w:val="28"/>
        </w:rPr>
        <w:t>7</w:t>
      </w:r>
      <w:r w:rsidRPr="00F27BBE">
        <w:rPr>
          <w:sz w:val="28"/>
          <w:szCs w:val="28"/>
        </w:rPr>
        <w:t xml:space="preserve"> среднее значение количества документов по государственной услуге «Проведение государственного технического осмотра тракторов, самоходных дорожно-строительных и иных машин и прицепов к ним» составило 4,7, по услуге «Регистрация тракторов, самоходных дорожно-строительных и иных машин, прицепов к ним, а также выдача на них государственных регистрационных знаков» - 3,8.</w:t>
      </w:r>
    </w:p>
    <w:p w14:paraId="05516A3D" w14:textId="77777777" w:rsidR="00392786" w:rsidRPr="00F27BBE" w:rsidRDefault="00392786" w:rsidP="00C20721">
      <w:pPr>
        <w:pStyle w:val="affc"/>
        <w:widowControl/>
        <w:spacing w:line="360" w:lineRule="auto"/>
        <w:ind w:left="0" w:firstLine="567"/>
        <w:jc w:val="both"/>
        <w:rPr>
          <w:sz w:val="28"/>
          <w:szCs w:val="28"/>
        </w:rPr>
      </w:pPr>
      <w:r w:rsidRPr="00F27BBE">
        <w:rPr>
          <w:sz w:val="28"/>
          <w:szCs w:val="28"/>
        </w:rPr>
        <w:t>Максимальное значение количества документов по обеим услугам не превышает 6.</w:t>
      </w:r>
    </w:p>
    <w:p w14:paraId="1F6553CB" w14:textId="77777777" w:rsidR="00392786" w:rsidRPr="00F27BBE" w:rsidRDefault="00392786" w:rsidP="00C20721">
      <w:pPr>
        <w:pStyle w:val="48"/>
        <w:widowControl/>
        <w:spacing w:line="360" w:lineRule="auto"/>
        <w:ind w:left="0" w:firstLine="709"/>
        <w:jc w:val="both"/>
        <w:rPr>
          <w:sz w:val="28"/>
          <w:szCs w:val="28"/>
        </w:rPr>
      </w:pPr>
      <w:r w:rsidRPr="00F27BBE">
        <w:rPr>
          <w:sz w:val="28"/>
          <w:szCs w:val="28"/>
        </w:rPr>
        <w:t>В ходе исследования определено, что только 45% респондентам удалось сдать запрос (документы) на получение услуги в полном объеме с первого раза. В качестве причин, по которым не удалось сдать документы с первого раза, респонденты указали:</w:t>
      </w:r>
    </w:p>
    <w:p w14:paraId="0D4C5DFA" w14:textId="77777777" w:rsidR="00392786" w:rsidRPr="00F27BBE" w:rsidRDefault="00392786" w:rsidP="00C20721">
      <w:pPr>
        <w:pStyle w:val="48"/>
        <w:widowControl/>
        <w:spacing w:line="360" w:lineRule="auto"/>
        <w:ind w:left="0" w:firstLine="709"/>
        <w:jc w:val="both"/>
        <w:rPr>
          <w:sz w:val="28"/>
          <w:szCs w:val="28"/>
        </w:rPr>
      </w:pPr>
      <w:r w:rsidRPr="00F27BBE">
        <w:rPr>
          <w:sz w:val="28"/>
          <w:szCs w:val="28"/>
        </w:rPr>
        <w:t>- сотрудник не принял документы, т.к. они были неправильно заполнены (ошибки) (46,7% опрошенных);</w:t>
      </w:r>
    </w:p>
    <w:p w14:paraId="45BE0162" w14:textId="77777777" w:rsidR="00392786" w:rsidRPr="00F27BBE" w:rsidRDefault="00392786" w:rsidP="00C20721">
      <w:pPr>
        <w:pStyle w:val="48"/>
        <w:widowControl/>
        <w:spacing w:line="360" w:lineRule="auto"/>
        <w:ind w:left="0" w:firstLine="709"/>
        <w:jc w:val="both"/>
        <w:rPr>
          <w:sz w:val="28"/>
          <w:szCs w:val="28"/>
        </w:rPr>
      </w:pPr>
      <w:r w:rsidRPr="00F27BBE">
        <w:rPr>
          <w:sz w:val="28"/>
          <w:szCs w:val="28"/>
        </w:rPr>
        <w:t>- сотрудник не принял документы, т.к. был представлен неполный комплект необходимых документов (36,7%);</w:t>
      </w:r>
    </w:p>
    <w:p w14:paraId="2547E3F8" w14:textId="77777777" w:rsidR="00392786" w:rsidRPr="00F27BBE" w:rsidRDefault="00392786" w:rsidP="00C20721">
      <w:pPr>
        <w:pStyle w:val="48"/>
        <w:widowControl/>
        <w:spacing w:line="360" w:lineRule="auto"/>
        <w:ind w:left="0" w:firstLine="709"/>
        <w:jc w:val="both"/>
        <w:rPr>
          <w:sz w:val="28"/>
          <w:szCs w:val="28"/>
        </w:rPr>
      </w:pPr>
      <w:r w:rsidRPr="00F27BBE">
        <w:rPr>
          <w:sz w:val="28"/>
          <w:szCs w:val="28"/>
        </w:rPr>
        <w:t>- не удалось подать документы в связи с большой очередью (16,7%).</w:t>
      </w:r>
    </w:p>
    <w:p w14:paraId="520172FD" w14:textId="77777777" w:rsidR="00392786" w:rsidRPr="00F27BBE" w:rsidRDefault="00392786" w:rsidP="00C20721">
      <w:pPr>
        <w:pStyle w:val="48"/>
        <w:widowControl/>
        <w:spacing w:line="360" w:lineRule="auto"/>
        <w:ind w:left="0" w:firstLine="709"/>
        <w:jc w:val="both"/>
        <w:rPr>
          <w:sz w:val="28"/>
          <w:szCs w:val="28"/>
        </w:rPr>
      </w:pPr>
      <w:r w:rsidRPr="00F27BBE">
        <w:rPr>
          <w:sz w:val="28"/>
          <w:szCs w:val="28"/>
        </w:rPr>
        <w:lastRenderedPageBreak/>
        <w:t>Необходимо отметить, что о существующем запрете органам власти требовать с граждан, получающих услуги, информацию и документы, которые имеются в других органах власти, знают лишь 45% респондентов.</w:t>
      </w:r>
    </w:p>
    <w:p w14:paraId="1CA54235" w14:textId="77777777" w:rsidR="00392786" w:rsidRPr="00F27BBE" w:rsidRDefault="00392786" w:rsidP="00C20721">
      <w:pPr>
        <w:spacing w:before="120" w:line="360" w:lineRule="auto"/>
        <w:jc w:val="center"/>
        <w:rPr>
          <w:b/>
          <w:i/>
          <w:sz w:val="28"/>
        </w:rPr>
      </w:pPr>
      <w:r w:rsidRPr="00F27BBE">
        <w:rPr>
          <w:b/>
          <w:i/>
          <w:sz w:val="28"/>
        </w:rPr>
        <w:t>4.2. Количество обращений в инстанции (учреждения)</w:t>
      </w:r>
    </w:p>
    <w:p w14:paraId="0AE9AD1F" w14:textId="77777777" w:rsidR="00392786" w:rsidRPr="00F27BBE" w:rsidRDefault="00392786" w:rsidP="00C20721">
      <w:pPr>
        <w:spacing w:line="360" w:lineRule="auto"/>
        <w:ind w:firstLine="709"/>
        <w:jc w:val="both"/>
        <w:rPr>
          <w:sz w:val="28"/>
          <w:szCs w:val="28"/>
        </w:rPr>
      </w:pPr>
      <w:r w:rsidRPr="00F27BBE">
        <w:rPr>
          <w:sz w:val="28"/>
          <w:szCs w:val="28"/>
        </w:rPr>
        <w:t>Количество обращений заявителей в различные инстанции и учреждения для получения государственной услуги, выявленное в ходе мониторинга, представлено в табл. 4</w:t>
      </w:r>
      <w:r w:rsidR="0008775A" w:rsidRPr="00F27BBE">
        <w:rPr>
          <w:sz w:val="28"/>
          <w:szCs w:val="28"/>
        </w:rPr>
        <w:t>8</w:t>
      </w:r>
      <w:r w:rsidRPr="00F27BBE">
        <w:rPr>
          <w:sz w:val="28"/>
          <w:szCs w:val="28"/>
        </w:rPr>
        <w:t>.</w:t>
      </w:r>
    </w:p>
    <w:p w14:paraId="41A324C6" w14:textId="77777777" w:rsidR="00392786" w:rsidRPr="00F27BBE" w:rsidRDefault="0008775A" w:rsidP="00C20721">
      <w:pPr>
        <w:spacing w:line="360" w:lineRule="auto"/>
        <w:rPr>
          <w:sz w:val="28"/>
          <w:szCs w:val="28"/>
        </w:rPr>
      </w:pPr>
      <w:r w:rsidRPr="00F27BBE">
        <w:rPr>
          <w:sz w:val="28"/>
          <w:szCs w:val="28"/>
        </w:rPr>
        <w:t>Таблица 48</w:t>
      </w:r>
      <w:r w:rsidR="005A73B5" w:rsidRPr="00F27BBE">
        <w:rPr>
          <w:sz w:val="28"/>
          <w:szCs w:val="28"/>
        </w:rPr>
        <w:t xml:space="preserve"> -</w:t>
      </w:r>
      <w:r w:rsidR="00392786" w:rsidRPr="00F27BBE">
        <w:rPr>
          <w:sz w:val="28"/>
          <w:szCs w:val="28"/>
        </w:rPr>
        <w:t xml:space="preserve"> Количество обращений в инстанции (учреждения)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541"/>
        <w:gridCol w:w="3271"/>
        <w:gridCol w:w="3599"/>
      </w:tblGrid>
      <w:tr w:rsidR="00392786" w:rsidRPr="00F27BBE" w14:paraId="33016A2A" w14:textId="77777777" w:rsidTr="00B214E0">
        <w:trPr>
          <w:trHeight w:val="20"/>
        </w:trPr>
        <w:tc>
          <w:tcPr>
            <w:tcW w:w="1350" w:type="pct"/>
            <w:shd w:val="clear" w:color="auto" w:fill="auto"/>
            <w:tcMar>
              <w:left w:w="28" w:type="dxa"/>
              <w:right w:w="28" w:type="dxa"/>
            </w:tcMar>
            <w:hideMark/>
          </w:tcPr>
          <w:p w14:paraId="2AC6A7B5" w14:textId="77777777" w:rsidR="00392786" w:rsidRPr="00F27BBE" w:rsidRDefault="00392786" w:rsidP="00C20721">
            <w:pPr>
              <w:jc w:val="center"/>
              <w:rPr>
                <w:b/>
                <w:bCs/>
                <w:color w:val="000000"/>
              </w:rPr>
            </w:pPr>
            <w:r w:rsidRPr="00F27BBE">
              <w:rPr>
                <w:b/>
                <w:bCs/>
                <w:color w:val="000000"/>
              </w:rPr>
              <w:t>Количество различных инстанций (учреждений), которые пришлось посетить для получения данной услуги</w:t>
            </w:r>
          </w:p>
        </w:tc>
        <w:tc>
          <w:tcPr>
            <w:tcW w:w="1738" w:type="pct"/>
            <w:shd w:val="clear" w:color="auto" w:fill="auto"/>
            <w:tcMar>
              <w:left w:w="28" w:type="dxa"/>
              <w:right w:w="28" w:type="dxa"/>
            </w:tcMar>
            <w:hideMark/>
          </w:tcPr>
          <w:p w14:paraId="221C9430" w14:textId="77777777" w:rsidR="00392786" w:rsidRPr="00F27BBE" w:rsidRDefault="00392786" w:rsidP="00C20721">
            <w:pPr>
              <w:jc w:val="center"/>
              <w:rPr>
                <w:b/>
                <w:color w:val="000000"/>
              </w:rPr>
            </w:pPr>
            <w:r w:rsidRPr="00F27BBE">
              <w:rPr>
                <w:b/>
              </w:rPr>
              <w:t>Проведение государственного технического осмотра тракторов, самоходных дорожно-строительных и иных машин и прицепов к ним</w:t>
            </w:r>
          </w:p>
        </w:tc>
        <w:tc>
          <w:tcPr>
            <w:tcW w:w="1912" w:type="pct"/>
            <w:shd w:val="clear" w:color="auto" w:fill="auto"/>
            <w:tcMar>
              <w:left w:w="28" w:type="dxa"/>
              <w:right w:w="28" w:type="dxa"/>
            </w:tcMar>
            <w:hideMark/>
          </w:tcPr>
          <w:p w14:paraId="3D6DA937" w14:textId="77777777" w:rsidR="00392786" w:rsidRPr="00F27BBE" w:rsidRDefault="00392786" w:rsidP="00C20721">
            <w:pPr>
              <w:jc w:val="center"/>
              <w:rPr>
                <w:b/>
                <w:color w:val="000000"/>
              </w:rPr>
            </w:pPr>
            <w:r w:rsidRPr="00F27BBE">
              <w:rPr>
                <w:b/>
              </w:rPr>
              <w:t>Регистрация тракторов, самоходных дорожно-строительных и иных машин, прицепов к ним, а также выдача на них государственных регистрационных знаков</w:t>
            </w:r>
          </w:p>
        </w:tc>
      </w:tr>
      <w:tr w:rsidR="00392786" w:rsidRPr="00F27BBE" w14:paraId="1E923957" w14:textId="77777777" w:rsidTr="00B214E0">
        <w:trPr>
          <w:trHeight w:val="20"/>
        </w:trPr>
        <w:tc>
          <w:tcPr>
            <w:tcW w:w="1350" w:type="pct"/>
            <w:shd w:val="clear" w:color="auto" w:fill="auto"/>
            <w:tcMar>
              <w:left w:w="28" w:type="dxa"/>
              <w:right w:w="28" w:type="dxa"/>
            </w:tcMar>
            <w:hideMark/>
          </w:tcPr>
          <w:p w14:paraId="58529629" w14:textId="77777777" w:rsidR="00392786" w:rsidRPr="00F27BBE" w:rsidRDefault="00392786" w:rsidP="00C20721">
            <w:pPr>
              <w:jc w:val="center"/>
              <w:rPr>
                <w:i/>
                <w:iCs/>
                <w:color w:val="000000"/>
              </w:rPr>
            </w:pPr>
            <w:r w:rsidRPr="00F27BBE">
              <w:rPr>
                <w:i/>
                <w:iCs/>
                <w:color w:val="000000"/>
              </w:rPr>
              <w:t>минимальное значение</w:t>
            </w:r>
          </w:p>
        </w:tc>
        <w:tc>
          <w:tcPr>
            <w:tcW w:w="1738" w:type="pct"/>
            <w:shd w:val="clear" w:color="auto" w:fill="auto"/>
            <w:tcMar>
              <w:left w:w="28" w:type="dxa"/>
              <w:right w:w="28" w:type="dxa"/>
            </w:tcMar>
            <w:hideMark/>
          </w:tcPr>
          <w:p w14:paraId="735798FB" w14:textId="77777777" w:rsidR="00392786" w:rsidRPr="00F27BBE" w:rsidRDefault="00392786" w:rsidP="00C20721">
            <w:pPr>
              <w:jc w:val="center"/>
              <w:rPr>
                <w:color w:val="000000"/>
              </w:rPr>
            </w:pPr>
            <w:r w:rsidRPr="00F27BBE">
              <w:rPr>
                <w:color w:val="000000"/>
              </w:rPr>
              <w:t>1</w:t>
            </w:r>
          </w:p>
        </w:tc>
        <w:tc>
          <w:tcPr>
            <w:tcW w:w="1912" w:type="pct"/>
            <w:shd w:val="clear" w:color="auto" w:fill="auto"/>
            <w:tcMar>
              <w:left w:w="28" w:type="dxa"/>
              <w:right w:w="28" w:type="dxa"/>
            </w:tcMar>
            <w:hideMark/>
          </w:tcPr>
          <w:p w14:paraId="0294B938" w14:textId="77777777" w:rsidR="00392786" w:rsidRPr="00F27BBE" w:rsidRDefault="00392786" w:rsidP="00C20721">
            <w:pPr>
              <w:jc w:val="center"/>
              <w:rPr>
                <w:color w:val="000000"/>
              </w:rPr>
            </w:pPr>
            <w:r w:rsidRPr="00F27BBE">
              <w:rPr>
                <w:color w:val="000000"/>
              </w:rPr>
              <w:t>1</w:t>
            </w:r>
          </w:p>
        </w:tc>
      </w:tr>
      <w:tr w:rsidR="00392786" w:rsidRPr="00F27BBE" w14:paraId="2903C4A4" w14:textId="77777777" w:rsidTr="00B214E0">
        <w:trPr>
          <w:trHeight w:val="20"/>
        </w:trPr>
        <w:tc>
          <w:tcPr>
            <w:tcW w:w="1350" w:type="pct"/>
            <w:shd w:val="clear" w:color="auto" w:fill="auto"/>
            <w:tcMar>
              <w:left w:w="28" w:type="dxa"/>
              <w:right w:w="28" w:type="dxa"/>
            </w:tcMar>
            <w:hideMark/>
          </w:tcPr>
          <w:p w14:paraId="6AAE8796" w14:textId="77777777" w:rsidR="00392786" w:rsidRPr="00F27BBE" w:rsidRDefault="00392786" w:rsidP="00C20721">
            <w:pPr>
              <w:jc w:val="center"/>
              <w:rPr>
                <w:i/>
                <w:iCs/>
                <w:color w:val="000000"/>
              </w:rPr>
            </w:pPr>
            <w:r w:rsidRPr="00F27BBE">
              <w:rPr>
                <w:i/>
                <w:iCs/>
                <w:color w:val="000000"/>
              </w:rPr>
              <w:t>среднее значение</w:t>
            </w:r>
          </w:p>
        </w:tc>
        <w:tc>
          <w:tcPr>
            <w:tcW w:w="1738" w:type="pct"/>
            <w:shd w:val="clear" w:color="auto" w:fill="auto"/>
            <w:tcMar>
              <w:left w:w="28" w:type="dxa"/>
              <w:right w:w="28" w:type="dxa"/>
            </w:tcMar>
            <w:hideMark/>
          </w:tcPr>
          <w:p w14:paraId="44947330" w14:textId="77777777" w:rsidR="00392786" w:rsidRPr="00F27BBE" w:rsidRDefault="00392786" w:rsidP="00C20721">
            <w:pPr>
              <w:jc w:val="center"/>
              <w:rPr>
                <w:color w:val="000000"/>
              </w:rPr>
            </w:pPr>
            <w:r w:rsidRPr="00F27BBE">
              <w:rPr>
                <w:color w:val="000000"/>
              </w:rPr>
              <w:t>1,9</w:t>
            </w:r>
          </w:p>
        </w:tc>
        <w:tc>
          <w:tcPr>
            <w:tcW w:w="1912" w:type="pct"/>
            <w:shd w:val="clear" w:color="auto" w:fill="auto"/>
            <w:tcMar>
              <w:left w:w="28" w:type="dxa"/>
              <w:right w:w="28" w:type="dxa"/>
            </w:tcMar>
            <w:hideMark/>
          </w:tcPr>
          <w:p w14:paraId="0E13CF48" w14:textId="77777777" w:rsidR="00392786" w:rsidRPr="00F27BBE" w:rsidRDefault="00392786" w:rsidP="00C20721">
            <w:pPr>
              <w:jc w:val="center"/>
              <w:rPr>
                <w:color w:val="000000"/>
              </w:rPr>
            </w:pPr>
            <w:r w:rsidRPr="00F27BBE">
              <w:rPr>
                <w:color w:val="000000"/>
              </w:rPr>
              <w:t>2</w:t>
            </w:r>
          </w:p>
        </w:tc>
      </w:tr>
      <w:tr w:rsidR="00392786" w:rsidRPr="00F27BBE" w14:paraId="1769507B" w14:textId="77777777" w:rsidTr="00B214E0">
        <w:trPr>
          <w:trHeight w:val="20"/>
        </w:trPr>
        <w:tc>
          <w:tcPr>
            <w:tcW w:w="1350" w:type="pct"/>
            <w:shd w:val="clear" w:color="auto" w:fill="auto"/>
            <w:tcMar>
              <w:left w:w="28" w:type="dxa"/>
              <w:right w:w="28" w:type="dxa"/>
            </w:tcMar>
            <w:hideMark/>
          </w:tcPr>
          <w:p w14:paraId="109B85FF" w14:textId="77777777" w:rsidR="00392786" w:rsidRPr="00F27BBE" w:rsidRDefault="00392786" w:rsidP="00C20721">
            <w:pPr>
              <w:jc w:val="center"/>
              <w:rPr>
                <w:i/>
                <w:iCs/>
                <w:color w:val="000000"/>
              </w:rPr>
            </w:pPr>
            <w:r w:rsidRPr="00F27BBE">
              <w:rPr>
                <w:i/>
                <w:iCs/>
                <w:color w:val="000000"/>
              </w:rPr>
              <w:t>модальное значение</w:t>
            </w:r>
          </w:p>
        </w:tc>
        <w:tc>
          <w:tcPr>
            <w:tcW w:w="1738" w:type="pct"/>
            <w:shd w:val="clear" w:color="auto" w:fill="auto"/>
            <w:tcMar>
              <w:left w:w="28" w:type="dxa"/>
              <w:right w:w="28" w:type="dxa"/>
            </w:tcMar>
            <w:hideMark/>
          </w:tcPr>
          <w:p w14:paraId="397046E0" w14:textId="77777777" w:rsidR="00392786" w:rsidRPr="00F27BBE" w:rsidRDefault="00392786" w:rsidP="00C20721">
            <w:pPr>
              <w:jc w:val="center"/>
              <w:rPr>
                <w:color w:val="000000"/>
              </w:rPr>
            </w:pPr>
            <w:r w:rsidRPr="00F27BBE">
              <w:rPr>
                <w:color w:val="000000"/>
              </w:rPr>
              <w:t>1</w:t>
            </w:r>
          </w:p>
        </w:tc>
        <w:tc>
          <w:tcPr>
            <w:tcW w:w="1912" w:type="pct"/>
            <w:shd w:val="clear" w:color="auto" w:fill="auto"/>
            <w:tcMar>
              <w:left w:w="28" w:type="dxa"/>
              <w:right w:w="28" w:type="dxa"/>
            </w:tcMar>
            <w:hideMark/>
          </w:tcPr>
          <w:p w14:paraId="235BE4E8" w14:textId="77777777" w:rsidR="00392786" w:rsidRPr="00F27BBE" w:rsidRDefault="00392786" w:rsidP="00C20721">
            <w:pPr>
              <w:jc w:val="center"/>
              <w:rPr>
                <w:color w:val="000000"/>
              </w:rPr>
            </w:pPr>
            <w:r w:rsidRPr="00F27BBE">
              <w:rPr>
                <w:color w:val="000000"/>
              </w:rPr>
              <w:t>2</w:t>
            </w:r>
          </w:p>
        </w:tc>
      </w:tr>
      <w:tr w:rsidR="00392786" w:rsidRPr="00F27BBE" w14:paraId="459B3654" w14:textId="77777777" w:rsidTr="00B214E0">
        <w:trPr>
          <w:trHeight w:val="20"/>
        </w:trPr>
        <w:tc>
          <w:tcPr>
            <w:tcW w:w="1350" w:type="pct"/>
            <w:shd w:val="clear" w:color="auto" w:fill="auto"/>
            <w:tcMar>
              <w:left w:w="28" w:type="dxa"/>
              <w:right w:w="28" w:type="dxa"/>
            </w:tcMar>
            <w:hideMark/>
          </w:tcPr>
          <w:p w14:paraId="3E413B00" w14:textId="77777777" w:rsidR="00392786" w:rsidRPr="00F27BBE" w:rsidRDefault="00392786" w:rsidP="00C20721">
            <w:pPr>
              <w:jc w:val="center"/>
              <w:rPr>
                <w:i/>
                <w:iCs/>
                <w:color w:val="000000"/>
              </w:rPr>
            </w:pPr>
            <w:r w:rsidRPr="00F27BBE">
              <w:rPr>
                <w:i/>
                <w:iCs/>
                <w:color w:val="000000"/>
              </w:rPr>
              <w:t>максимальное значение</w:t>
            </w:r>
          </w:p>
        </w:tc>
        <w:tc>
          <w:tcPr>
            <w:tcW w:w="1738" w:type="pct"/>
            <w:shd w:val="clear" w:color="auto" w:fill="auto"/>
            <w:tcMar>
              <w:left w:w="28" w:type="dxa"/>
              <w:right w:w="28" w:type="dxa"/>
            </w:tcMar>
            <w:hideMark/>
          </w:tcPr>
          <w:p w14:paraId="6781514E" w14:textId="77777777" w:rsidR="00392786" w:rsidRPr="00F27BBE" w:rsidRDefault="00392786" w:rsidP="00C20721">
            <w:pPr>
              <w:jc w:val="center"/>
              <w:rPr>
                <w:color w:val="000000"/>
              </w:rPr>
            </w:pPr>
            <w:r w:rsidRPr="00F27BBE">
              <w:rPr>
                <w:color w:val="000000"/>
              </w:rPr>
              <w:t>4</w:t>
            </w:r>
          </w:p>
        </w:tc>
        <w:tc>
          <w:tcPr>
            <w:tcW w:w="1912" w:type="pct"/>
            <w:shd w:val="clear" w:color="auto" w:fill="auto"/>
            <w:tcMar>
              <w:left w:w="28" w:type="dxa"/>
              <w:right w:w="28" w:type="dxa"/>
            </w:tcMar>
            <w:hideMark/>
          </w:tcPr>
          <w:p w14:paraId="67190329" w14:textId="77777777" w:rsidR="00392786" w:rsidRPr="00F27BBE" w:rsidRDefault="00392786" w:rsidP="00C20721">
            <w:pPr>
              <w:jc w:val="center"/>
              <w:rPr>
                <w:color w:val="000000"/>
              </w:rPr>
            </w:pPr>
            <w:r w:rsidRPr="00F27BBE">
              <w:rPr>
                <w:color w:val="000000"/>
              </w:rPr>
              <w:t>3</w:t>
            </w:r>
          </w:p>
        </w:tc>
      </w:tr>
    </w:tbl>
    <w:p w14:paraId="6E8006B6" w14:textId="77777777" w:rsidR="00392786" w:rsidRPr="00F27BBE" w:rsidRDefault="00392786" w:rsidP="00C20721">
      <w:pPr>
        <w:pStyle w:val="affc"/>
        <w:widowControl/>
        <w:spacing w:before="120" w:line="360" w:lineRule="auto"/>
        <w:ind w:left="0" w:firstLine="567"/>
        <w:jc w:val="both"/>
        <w:rPr>
          <w:sz w:val="28"/>
          <w:szCs w:val="28"/>
        </w:rPr>
      </w:pPr>
      <w:r w:rsidRPr="00F27BBE">
        <w:rPr>
          <w:sz w:val="28"/>
          <w:szCs w:val="28"/>
        </w:rPr>
        <w:t xml:space="preserve">Согласно данным </w:t>
      </w:r>
      <w:r w:rsidR="0008775A" w:rsidRPr="00F27BBE">
        <w:rPr>
          <w:sz w:val="28"/>
          <w:szCs w:val="28"/>
        </w:rPr>
        <w:t>табл. 48</w:t>
      </w:r>
      <w:r w:rsidRPr="00F27BBE">
        <w:rPr>
          <w:sz w:val="28"/>
          <w:szCs w:val="28"/>
        </w:rPr>
        <w:t xml:space="preserve"> модальное значение количества обращений в инстанции (учреждения) по государственным услугам </w:t>
      </w:r>
      <w:r w:rsidRPr="00F27BBE">
        <w:rPr>
          <w:rFonts w:eastAsiaTheme="minorHAnsi"/>
          <w:sz w:val="28"/>
          <w:szCs w:val="28"/>
          <w:lang w:eastAsia="en-US"/>
        </w:rPr>
        <w:t>Инспекции гостехнадзора</w:t>
      </w:r>
      <w:r w:rsidRPr="00F27BBE">
        <w:rPr>
          <w:color w:val="000000" w:themeColor="text1"/>
          <w:sz w:val="28"/>
          <w:szCs w:val="28"/>
        </w:rPr>
        <w:t xml:space="preserve"> </w:t>
      </w:r>
      <w:r w:rsidRPr="00F27BBE">
        <w:rPr>
          <w:sz w:val="28"/>
          <w:szCs w:val="28"/>
        </w:rPr>
        <w:t>не превышает 2 обращений.</w:t>
      </w:r>
    </w:p>
    <w:p w14:paraId="408E57EC" w14:textId="77777777" w:rsidR="00392786" w:rsidRPr="00F27BBE" w:rsidRDefault="00392786" w:rsidP="00C20721">
      <w:pPr>
        <w:spacing w:line="360" w:lineRule="auto"/>
        <w:ind w:firstLine="709"/>
        <w:jc w:val="both"/>
        <w:rPr>
          <w:sz w:val="28"/>
          <w:szCs w:val="28"/>
        </w:rPr>
      </w:pPr>
      <w:r w:rsidRPr="00F27BBE">
        <w:rPr>
          <w:sz w:val="28"/>
          <w:szCs w:val="28"/>
        </w:rPr>
        <w:t>В среднем 30% респондентов отметили необходимость повторного обращения в один и тот же орган при получении государственных услуг. В 2013 году лишь 10% респондентов указали, что им приходилось повторно обращаться в один и тот же орган.</w:t>
      </w:r>
    </w:p>
    <w:p w14:paraId="2FCFD07A" w14:textId="77777777" w:rsidR="00392786" w:rsidRPr="00F27BBE" w:rsidRDefault="00392786" w:rsidP="00C20721">
      <w:pPr>
        <w:pStyle w:val="affc"/>
        <w:widowControl/>
        <w:spacing w:line="360" w:lineRule="auto"/>
        <w:ind w:left="0" w:firstLine="567"/>
        <w:jc w:val="both"/>
        <w:rPr>
          <w:sz w:val="28"/>
          <w:szCs w:val="28"/>
        </w:rPr>
      </w:pPr>
      <w:r w:rsidRPr="00F27BBE">
        <w:rPr>
          <w:sz w:val="28"/>
          <w:szCs w:val="28"/>
        </w:rPr>
        <w:t xml:space="preserve">Необходимость повторных обращений отмечена заявителями по обеим исследуемым государственным услугам </w:t>
      </w:r>
      <w:r w:rsidR="0008775A" w:rsidRPr="00F27BBE">
        <w:rPr>
          <w:sz w:val="28"/>
          <w:szCs w:val="28"/>
        </w:rPr>
        <w:t>(табл. 49</w:t>
      </w:r>
      <w:r w:rsidRPr="00F27BBE">
        <w:rPr>
          <w:sz w:val="28"/>
          <w:szCs w:val="28"/>
        </w:rPr>
        <w:t>).</w:t>
      </w:r>
    </w:p>
    <w:p w14:paraId="527DA6B2" w14:textId="77777777" w:rsidR="00B214E0" w:rsidRPr="00F27BBE" w:rsidRDefault="00B214E0">
      <w:pPr>
        <w:spacing w:after="160" w:line="259" w:lineRule="auto"/>
        <w:rPr>
          <w:sz w:val="28"/>
          <w:szCs w:val="28"/>
        </w:rPr>
      </w:pPr>
      <w:r w:rsidRPr="00F27BBE">
        <w:rPr>
          <w:sz w:val="28"/>
          <w:szCs w:val="28"/>
        </w:rPr>
        <w:br w:type="page"/>
      </w:r>
    </w:p>
    <w:p w14:paraId="3970D45B" w14:textId="77777777" w:rsidR="00392786" w:rsidRPr="00F27BBE" w:rsidRDefault="0008775A" w:rsidP="00C20721">
      <w:pPr>
        <w:spacing w:line="360" w:lineRule="auto"/>
        <w:rPr>
          <w:sz w:val="28"/>
          <w:szCs w:val="28"/>
        </w:rPr>
      </w:pPr>
      <w:r w:rsidRPr="00F27BBE">
        <w:rPr>
          <w:sz w:val="28"/>
          <w:szCs w:val="28"/>
        </w:rPr>
        <w:lastRenderedPageBreak/>
        <w:t>Таблица 49</w:t>
      </w:r>
      <w:r w:rsidR="005A73B5" w:rsidRPr="00F27BBE">
        <w:rPr>
          <w:sz w:val="28"/>
          <w:szCs w:val="28"/>
        </w:rPr>
        <w:t xml:space="preserve"> -</w:t>
      </w:r>
      <w:r w:rsidR="00392786" w:rsidRPr="00F27BBE">
        <w:rPr>
          <w:sz w:val="28"/>
          <w:szCs w:val="28"/>
        </w:rPr>
        <w:t xml:space="preserve"> Количество обращений в инстанции (учреждения)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541"/>
        <w:gridCol w:w="3271"/>
        <w:gridCol w:w="3599"/>
      </w:tblGrid>
      <w:tr w:rsidR="00392786" w:rsidRPr="00F27BBE" w14:paraId="4650046D" w14:textId="77777777" w:rsidTr="00B214E0">
        <w:trPr>
          <w:trHeight w:val="20"/>
          <w:tblHeader/>
        </w:trPr>
        <w:tc>
          <w:tcPr>
            <w:tcW w:w="1350" w:type="pct"/>
            <w:shd w:val="clear" w:color="auto" w:fill="auto"/>
            <w:tcMar>
              <w:left w:w="28" w:type="dxa"/>
              <w:right w:w="28" w:type="dxa"/>
            </w:tcMar>
            <w:hideMark/>
          </w:tcPr>
          <w:p w14:paraId="388F6ACB" w14:textId="77777777" w:rsidR="00392786" w:rsidRPr="00F27BBE" w:rsidRDefault="00392786" w:rsidP="00C20721">
            <w:pPr>
              <w:jc w:val="center"/>
              <w:rPr>
                <w:b/>
                <w:bCs/>
                <w:color w:val="000000"/>
              </w:rPr>
            </w:pPr>
            <w:r w:rsidRPr="00F27BBE">
              <w:rPr>
                <w:b/>
                <w:bCs/>
                <w:color w:val="000000"/>
              </w:rPr>
              <w:t>Количество повторных обращений в различных инстанций (учреждения)</w:t>
            </w:r>
          </w:p>
        </w:tc>
        <w:tc>
          <w:tcPr>
            <w:tcW w:w="1738" w:type="pct"/>
            <w:shd w:val="clear" w:color="auto" w:fill="auto"/>
            <w:tcMar>
              <w:left w:w="28" w:type="dxa"/>
              <w:right w:w="28" w:type="dxa"/>
            </w:tcMar>
            <w:hideMark/>
          </w:tcPr>
          <w:p w14:paraId="7100CF60" w14:textId="77777777" w:rsidR="00392786" w:rsidRPr="00F27BBE" w:rsidRDefault="00392786" w:rsidP="00C20721">
            <w:pPr>
              <w:jc w:val="center"/>
              <w:rPr>
                <w:b/>
                <w:color w:val="000000"/>
              </w:rPr>
            </w:pPr>
            <w:r w:rsidRPr="00F27BBE">
              <w:rPr>
                <w:b/>
              </w:rPr>
              <w:t>Проведение государственного технического осмотра тракторов, самоходных дорожно-строительных и иных машин и прицепов к ним</w:t>
            </w:r>
          </w:p>
        </w:tc>
        <w:tc>
          <w:tcPr>
            <w:tcW w:w="1912" w:type="pct"/>
            <w:shd w:val="clear" w:color="auto" w:fill="auto"/>
            <w:tcMar>
              <w:left w:w="28" w:type="dxa"/>
              <w:right w:w="28" w:type="dxa"/>
            </w:tcMar>
            <w:hideMark/>
          </w:tcPr>
          <w:p w14:paraId="472089B7" w14:textId="77777777" w:rsidR="00392786" w:rsidRPr="00F27BBE" w:rsidRDefault="00392786" w:rsidP="00C20721">
            <w:pPr>
              <w:jc w:val="center"/>
              <w:rPr>
                <w:b/>
                <w:color w:val="000000"/>
              </w:rPr>
            </w:pPr>
            <w:r w:rsidRPr="00F27BBE">
              <w:rPr>
                <w:b/>
              </w:rPr>
              <w:t>Регистрация тракторов, самоходных дорожно-строительных и иных машин, прицепов к ним, а также выдача на них государственных регистрационных знаков</w:t>
            </w:r>
          </w:p>
        </w:tc>
      </w:tr>
      <w:tr w:rsidR="00392786" w:rsidRPr="00F27BBE" w14:paraId="1DAE24B3" w14:textId="77777777" w:rsidTr="00B214E0">
        <w:trPr>
          <w:trHeight w:val="20"/>
        </w:trPr>
        <w:tc>
          <w:tcPr>
            <w:tcW w:w="1350" w:type="pct"/>
            <w:shd w:val="clear" w:color="auto" w:fill="auto"/>
            <w:tcMar>
              <w:left w:w="28" w:type="dxa"/>
              <w:right w:w="28" w:type="dxa"/>
            </w:tcMar>
            <w:hideMark/>
          </w:tcPr>
          <w:p w14:paraId="06C6A65D" w14:textId="77777777" w:rsidR="00392786" w:rsidRPr="00F27BBE" w:rsidRDefault="00392786" w:rsidP="00C20721">
            <w:pPr>
              <w:jc w:val="center"/>
              <w:rPr>
                <w:i/>
                <w:iCs/>
                <w:color w:val="000000"/>
              </w:rPr>
            </w:pPr>
            <w:r w:rsidRPr="00F27BBE">
              <w:rPr>
                <w:i/>
                <w:iCs/>
                <w:color w:val="000000"/>
              </w:rPr>
              <w:t>минимальное значение</w:t>
            </w:r>
          </w:p>
        </w:tc>
        <w:tc>
          <w:tcPr>
            <w:tcW w:w="1738" w:type="pct"/>
            <w:shd w:val="clear" w:color="auto" w:fill="auto"/>
            <w:tcMar>
              <w:left w:w="28" w:type="dxa"/>
              <w:right w:w="28" w:type="dxa"/>
            </w:tcMar>
            <w:hideMark/>
          </w:tcPr>
          <w:p w14:paraId="0DE8EC52" w14:textId="77777777" w:rsidR="00392786" w:rsidRPr="00F27BBE" w:rsidRDefault="00392786" w:rsidP="00C20721">
            <w:pPr>
              <w:jc w:val="center"/>
              <w:rPr>
                <w:color w:val="000000"/>
              </w:rPr>
            </w:pPr>
            <w:r w:rsidRPr="00F27BBE">
              <w:rPr>
                <w:color w:val="000000"/>
              </w:rPr>
              <w:t>2</w:t>
            </w:r>
          </w:p>
        </w:tc>
        <w:tc>
          <w:tcPr>
            <w:tcW w:w="1912" w:type="pct"/>
            <w:shd w:val="clear" w:color="auto" w:fill="auto"/>
            <w:tcMar>
              <w:left w:w="28" w:type="dxa"/>
              <w:right w:w="28" w:type="dxa"/>
            </w:tcMar>
            <w:hideMark/>
          </w:tcPr>
          <w:p w14:paraId="3BBEB18C" w14:textId="77777777" w:rsidR="00392786" w:rsidRPr="00F27BBE" w:rsidRDefault="00392786" w:rsidP="00C20721">
            <w:pPr>
              <w:jc w:val="center"/>
              <w:rPr>
                <w:color w:val="000000"/>
              </w:rPr>
            </w:pPr>
            <w:r w:rsidRPr="00F27BBE">
              <w:rPr>
                <w:color w:val="000000"/>
              </w:rPr>
              <w:t>2</w:t>
            </w:r>
          </w:p>
        </w:tc>
      </w:tr>
      <w:tr w:rsidR="00392786" w:rsidRPr="00F27BBE" w14:paraId="4C0E7D98" w14:textId="77777777" w:rsidTr="00B214E0">
        <w:trPr>
          <w:trHeight w:val="20"/>
        </w:trPr>
        <w:tc>
          <w:tcPr>
            <w:tcW w:w="1350" w:type="pct"/>
            <w:shd w:val="clear" w:color="auto" w:fill="auto"/>
            <w:tcMar>
              <w:left w:w="28" w:type="dxa"/>
              <w:right w:w="28" w:type="dxa"/>
            </w:tcMar>
            <w:hideMark/>
          </w:tcPr>
          <w:p w14:paraId="3CC29C87" w14:textId="77777777" w:rsidR="00392786" w:rsidRPr="00F27BBE" w:rsidRDefault="00392786" w:rsidP="00C20721">
            <w:pPr>
              <w:jc w:val="center"/>
              <w:rPr>
                <w:i/>
                <w:iCs/>
                <w:color w:val="000000"/>
              </w:rPr>
            </w:pPr>
            <w:r w:rsidRPr="00F27BBE">
              <w:rPr>
                <w:i/>
                <w:iCs/>
                <w:color w:val="000000"/>
              </w:rPr>
              <w:t>среднее значение</w:t>
            </w:r>
          </w:p>
        </w:tc>
        <w:tc>
          <w:tcPr>
            <w:tcW w:w="1738" w:type="pct"/>
            <w:shd w:val="clear" w:color="auto" w:fill="auto"/>
            <w:tcMar>
              <w:left w:w="28" w:type="dxa"/>
              <w:right w:w="28" w:type="dxa"/>
            </w:tcMar>
            <w:hideMark/>
          </w:tcPr>
          <w:p w14:paraId="10FBB50C" w14:textId="77777777" w:rsidR="00392786" w:rsidRPr="00F27BBE" w:rsidRDefault="00392786" w:rsidP="00C20721">
            <w:pPr>
              <w:jc w:val="center"/>
              <w:rPr>
                <w:color w:val="000000"/>
              </w:rPr>
            </w:pPr>
            <w:r w:rsidRPr="00F27BBE">
              <w:rPr>
                <w:color w:val="000000"/>
              </w:rPr>
              <w:t>2,5</w:t>
            </w:r>
          </w:p>
        </w:tc>
        <w:tc>
          <w:tcPr>
            <w:tcW w:w="1912" w:type="pct"/>
            <w:shd w:val="clear" w:color="auto" w:fill="auto"/>
            <w:tcMar>
              <w:left w:w="28" w:type="dxa"/>
              <w:right w:w="28" w:type="dxa"/>
            </w:tcMar>
            <w:hideMark/>
          </w:tcPr>
          <w:p w14:paraId="235D4435" w14:textId="77777777" w:rsidR="00392786" w:rsidRPr="00F27BBE" w:rsidRDefault="00392786" w:rsidP="00C20721">
            <w:pPr>
              <w:jc w:val="center"/>
              <w:rPr>
                <w:color w:val="000000"/>
              </w:rPr>
            </w:pPr>
            <w:r w:rsidRPr="00F27BBE">
              <w:rPr>
                <w:color w:val="000000"/>
              </w:rPr>
              <w:t>2,25</w:t>
            </w:r>
          </w:p>
        </w:tc>
      </w:tr>
      <w:tr w:rsidR="00392786" w:rsidRPr="00F27BBE" w14:paraId="37BBE5EA" w14:textId="77777777" w:rsidTr="00B214E0">
        <w:trPr>
          <w:trHeight w:val="20"/>
        </w:trPr>
        <w:tc>
          <w:tcPr>
            <w:tcW w:w="1350" w:type="pct"/>
            <w:shd w:val="clear" w:color="auto" w:fill="auto"/>
            <w:tcMar>
              <w:left w:w="28" w:type="dxa"/>
              <w:right w:w="28" w:type="dxa"/>
            </w:tcMar>
            <w:hideMark/>
          </w:tcPr>
          <w:p w14:paraId="62F50FFA" w14:textId="77777777" w:rsidR="00392786" w:rsidRPr="00F27BBE" w:rsidRDefault="00392786" w:rsidP="00C20721">
            <w:pPr>
              <w:jc w:val="center"/>
              <w:rPr>
                <w:i/>
                <w:iCs/>
                <w:color w:val="000000"/>
              </w:rPr>
            </w:pPr>
            <w:r w:rsidRPr="00F27BBE">
              <w:rPr>
                <w:i/>
                <w:iCs/>
                <w:color w:val="000000"/>
              </w:rPr>
              <w:t>модальное значение</w:t>
            </w:r>
          </w:p>
        </w:tc>
        <w:tc>
          <w:tcPr>
            <w:tcW w:w="1738" w:type="pct"/>
            <w:shd w:val="clear" w:color="auto" w:fill="auto"/>
            <w:tcMar>
              <w:left w:w="28" w:type="dxa"/>
              <w:right w:w="28" w:type="dxa"/>
            </w:tcMar>
            <w:hideMark/>
          </w:tcPr>
          <w:p w14:paraId="6E72C8E7" w14:textId="77777777" w:rsidR="00392786" w:rsidRPr="00F27BBE" w:rsidRDefault="00392786" w:rsidP="00C20721">
            <w:pPr>
              <w:jc w:val="center"/>
              <w:rPr>
                <w:color w:val="000000"/>
              </w:rPr>
            </w:pPr>
            <w:r w:rsidRPr="00F27BBE">
              <w:rPr>
                <w:color w:val="000000"/>
              </w:rPr>
              <w:t>2</w:t>
            </w:r>
          </w:p>
        </w:tc>
        <w:tc>
          <w:tcPr>
            <w:tcW w:w="1912" w:type="pct"/>
            <w:shd w:val="clear" w:color="auto" w:fill="auto"/>
            <w:tcMar>
              <w:left w:w="28" w:type="dxa"/>
              <w:right w:w="28" w:type="dxa"/>
            </w:tcMar>
            <w:hideMark/>
          </w:tcPr>
          <w:p w14:paraId="44923303" w14:textId="77777777" w:rsidR="00392786" w:rsidRPr="00F27BBE" w:rsidRDefault="00392786" w:rsidP="00C20721">
            <w:pPr>
              <w:jc w:val="center"/>
              <w:rPr>
                <w:color w:val="000000"/>
              </w:rPr>
            </w:pPr>
            <w:r w:rsidRPr="00F27BBE">
              <w:rPr>
                <w:color w:val="000000"/>
              </w:rPr>
              <w:t>2</w:t>
            </w:r>
          </w:p>
        </w:tc>
      </w:tr>
      <w:tr w:rsidR="00392786" w:rsidRPr="00F27BBE" w14:paraId="2E7AFE90" w14:textId="77777777" w:rsidTr="00B214E0">
        <w:trPr>
          <w:trHeight w:val="20"/>
        </w:trPr>
        <w:tc>
          <w:tcPr>
            <w:tcW w:w="1350" w:type="pct"/>
            <w:shd w:val="clear" w:color="auto" w:fill="auto"/>
            <w:tcMar>
              <w:left w:w="28" w:type="dxa"/>
              <w:right w:w="28" w:type="dxa"/>
            </w:tcMar>
            <w:hideMark/>
          </w:tcPr>
          <w:p w14:paraId="3E700418" w14:textId="77777777" w:rsidR="00392786" w:rsidRPr="00F27BBE" w:rsidRDefault="00392786" w:rsidP="00C20721">
            <w:pPr>
              <w:jc w:val="center"/>
              <w:rPr>
                <w:i/>
                <w:iCs/>
                <w:color w:val="000000"/>
              </w:rPr>
            </w:pPr>
            <w:r w:rsidRPr="00F27BBE">
              <w:rPr>
                <w:i/>
                <w:iCs/>
                <w:color w:val="000000"/>
              </w:rPr>
              <w:t>максимальное значение</w:t>
            </w:r>
          </w:p>
        </w:tc>
        <w:tc>
          <w:tcPr>
            <w:tcW w:w="1738" w:type="pct"/>
            <w:shd w:val="clear" w:color="auto" w:fill="auto"/>
            <w:tcMar>
              <w:left w:w="28" w:type="dxa"/>
              <w:right w:w="28" w:type="dxa"/>
            </w:tcMar>
            <w:hideMark/>
          </w:tcPr>
          <w:p w14:paraId="6A59EE7F" w14:textId="77777777" w:rsidR="00392786" w:rsidRPr="00F27BBE" w:rsidRDefault="00392786" w:rsidP="00C20721">
            <w:pPr>
              <w:jc w:val="center"/>
              <w:rPr>
                <w:color w:val="000000"/>
              </w:rPr>
            </w:pPr>
            <w:r w:rsidRPr="00F27BBE">
              <w:rPr>
                <w:color w:val="000000"/>
              </w:rPr>
              <w:t>3</w:t>
            </w:r>
          </w:p>
        </w:tc>
        <w:tc>
          <w:tcPr>
            <w:tcW w:w="1912" w:type="pct"/>
            <w:shd w:val="clear" w:color="auto" w:fill="auto"/>
            <w:tcMar>
              <w:left w:w="28" w:type="dxa"/>
              <w:right w:w="28" w:type="dxa"/>
            </w:tcMar>
            <w:hideMark/>
          </w:tcPr>
          <w:p w14:paraId="171F7FEA" w14:textId="77777777" w:rsidR="00392786" w:rsidRPr="00F27BBE" w:rsidRDefault="00392786" w:rsidP="00C20721">
            <w:pPr>
              <w:jc w:val="center"/>
              <w:rPr>
                <w:color w:val="000000"/>
              </w:rPr>
            </w:pPr>
            <w:r w:rsidRPr="00F27BBE">
              <w:rPr>
                <w:color w:val="000000"/>
              </w:rPr>
              <w:t>3</w:t>
            </w:r>
          </w:p>
        </w:tc>
      </w:tr>
    </w:tbl>
    <w:p w14:paraId="3F84A9E3" w14:textId="77777777" w:rsidR="00392786" w:rsidRPr="00F27BBE" w:rsidRDefault="00392786" w:rsidP="00C20721">
      <w:pPr>
        <w:autoSpaceDE w:val="0"/>
        <w:autoSpaceDN w:val="0"/>
        <w:adjustRightInd w:val="0"/>
        <w:spacing w:before="120" w:line="360" w:lineRule="auto"/>
        <w:ind w:firstLine="709"/>
        <w:jc w:val="both"/>
        <w:rPr>
          <w:sz w:val="28"/>
          <w:szCs w:val="28"/>
        </w:rPr>
      </w:pPr>
      <w:r w:rsidRPr="00F27BBE">
        <w:rPr>
          <w:sz w:val="28"/>
          <w:szCs w:val="28"/>
        </w:rPr>
        <w:t>Данные, представленные в табл. 4</w:t>
      </w:r>
      <w:r w:rsidR="0008775A" w:rsidRPr="00F27BBE">
        <w:rPr>
          <w:sz w:val="28"/>
          <w:szCs w:val="28"/>
        </w:rPr>
        <w:t>9</w:t>
      </w:r>
      <w:r w:rsidRPr="00F27BBE">
        <w:rPr>
          <w:sz w:val="28"/>
          <w:szCs w:val="28"/>
        </w:rPr>
        <w:t>, свидетельствуют о том, что максимальное количество повторных обращений заявителей не превышает 3 обращений. Среднее модальное значение количества повторных обращений составило 2.</w:t>
      </w:r>
    </w:p>
    <w:p w14:paraId="5F763F8E" w14:textId="77777777" w:rsidR="00392786" w:rsidRPr="00F27BBE" w:rsidRDefault="00392786" w:rsidP="00C20721">
      <w:pPr>
        <w:spacing w:before="120" w:line="360" w:lineRule="auto"/>
        <w:jc w:val="center"/>
        <w:rPr>
          <w:b/>
          <w:i/>
          <w:sz w:val="28"/>
        </w:rPr>
      </w:pPr>
      <w:r w:rsidRPr="00F27BBE">
        <w:rPr>
          <w:b/>
          <w:i/>
          <w:sz w:val="28"/>
        </w:rPr>
        <w:t>4.3. Уровень временных издержек заявителей</w:t>
      </w:r>
    </w:p>
    <w:p w14:paraId="56711F79" w14:textId="77777777" w:rsidR="00392786" w:rsidRPr="00F27BBE" w:rsidRDefault="00392786" w:rsidP="00C20721">
      <w:pPr>
        <w:spacing w:line="360" w:lineRule="auto"/>
        <w:ind w:firstLine="720"/>
        <w:jc w:val="both"/>
        <w:rPr>
          <w:sz w:val="28"/>
          <w:szCs w:val="28"/>
        </w:rPr>
      </w:pPr>
      <w:r w:rsidRPr="00F27BBE">
        <w:rPr>
          <w:sz w:val="28"/>
          <w:szCs w:val="28"/>
        </w:rPr>
        <w:t xml:space="preserve">Временные затраты на получение государственных услуг </w:t>
      </w:r>
      <w:r w:rsidRPr="00F27BBE">
        <w:rPr>
          <w:rFonts w:eastAsiaTheme="minorHAnsi"/>
          <w:sz w:val="28"/>
          <w:szCs w:val="28"/>
          <w:lang w:eastAsia="en-US"/>
        </w:rPr>
        <w:t>инспекции гостехнадзора</w:t>
      </w:r>
      <w:r w:rsidRPr="00F27BBE">
        <w:rPr>
          <w:sz w:val="28"/>
          <w:szCs w:val="28"/>
        </w:rPr>
        <w:t xml:space="preserve"> представлены в табл. </w:t>
      </w:r>
      <w:r w:rsidR="0008775A" w:rsidRPr="00F27BBE">
        <w:rPr>
          <w:sz w:val="28"/>
          <w:szCs w:val="28"/>
        </w:rPr>
        <w:t>50</w:t>
      </w:r>
      <w:r w:rsidRPr="00F27BBE">
        <w:rPr>
          <w:sz w:val="28"/>
          <w:szCs w:val="28"/>
        </w:rPr>
        <w:t xml:space="preserve">. </w:t>
      </w:r>
    </w:p>
    <w:p w14:paraId="4CD14C95" w14:textId="77777777" w:rsidR="00392786" w:rsidRPr="00F27BBE" w:rsidRDefault="00392786" w:rsidP="00C20721">
      <w:pPr>
        <w:spacing w:line="360" w:lineRule="auto"/>
        <w:jc w:val="both"/>
        <w:rPr>
          <w:sz w:val="28"/>
          <w:szCs w:val="28"/>
        </w:rPr>
      </w:pPr>
      <w:r w:rsidRPr="00F27BBE">
        <w:rPr>
          <w:sz w:val="28"/>
          <w:szCs w:val="28"/>
        </w:rPr>
        <w:t xml:space="preserve">Таблица </w:t>
      </w:r>
      <w:r w:rsidR="005A73B5" w:rsidRPr="00F27BBE">
        <w:rPr>
          <w:sz w:val="28"/>
          <w:szCs w:val="28"/>
        </w:rPr>
        <w:t>50 -</w:t>
      </w:r>
      <w:r w:rsidRPr="00F27BBE">
        <w:rPr>
          <w:sz w:val="28"/>
          <w:szCs w:val="28"/>
        </w:rPr>
        <w:t xml:space="preserve"> Временные затраты на получение государственных услуг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347"/>
        <w:gridCol w:w="3409"/>
        <w:gridCol w:w="3655"/>
      </w:tblGrid>
      <w:tr w:rsidR="00392786" w:rsidRPr="00F27BBE" w14:paraId="2A877324" w14:textId="77777777" w:rsidTr="00B214E0">
        <w:trPr>
          <w:trHeight w:val="20"/>
          <w:tblHeader/>
        </w:trPr>
        <w:tc>
          <w:tcPr>
            <w:tcW w:w="1247" w:type="pct"/>
            <w:shd w:val="clear" w:color="auto" w:fill="auto"/>
            <w:tcMar>
              <w:left w:w="28" w:type="dxa"/>
              <w:right w:w="28" w:type="dxa"/>
            </w:tcMar>
            <w:hideMark/>
          </w:tcPr>
          <w:p w14:paraId="1473D1FD" w14:textId="77777777" w:rsidR="00392786" w:rsidRPr="00F27BBE" w:rsidRDefault="00392786" w:rsidP="00C20721">
            <w:pPr>
              <w:jc w:val="center"/>
              <w:rPr>
                <w:b/>
                <w:bCs/>
                <w:color w:val="000000"/>
              </w:rPr>
            </w:pPr>
            <w:r w:rsidRPr="00F27BBE">
              <w:rPr>
                <w:b/>
                <w:bCs/>
                <w:color w:val="000000"/>
              </w:rPr>
              <w:t>Временные затраты на предоставление услуги (в целом)</w:t>
            </w:r>
          </w:p>
        </w:tc>
        <w:tc>
          <w:tcPr>
            <w:tcW w:w="1811" w:type="pct"/>
            <w:shd w:val="clear" w:color="auto" w:fill="auto"/>
            <w:tcMar>
              <w:left w:w="28" w:type="dxa"/>
              <w:right w:w="28" w:type="dxa"/>
            </w:tcMar>
            <w:hideMark/>
          </w:tcPr>
          <w:p w14:paraId="3A4B92EE" w14:textId="77777777" w:rsidR="00392786" w:rsidRPr="00F27BBE" w:rsidRDefault="00392786" w:rsidP="00C20721">
            <w:pPr>
              <w:jc w:val="center"/>
              <w:rPr>
                <w:b/>
                <w:color w:val="000000"/>
              </w:rPr>
            </w:pPr>
            <w:r w:rsidRPr="00F27BBE">
              <w:rPr>
                <w:b/>
              </w:rPr>
              <w:t>Проведение государственного технического осмотра тракторов, самоходных дорожно-строительных и иных машин и прицепов к ним</w:t>
            </w:r>
          </w:p>
        </w:tc>
        <w:tc>
          <w:tcPr>
            <w:tcW w:w="1942" w:type="pct"/>
            <w:shd w:val="clear" w:color="auto" w:fill="auto"/>
            <w:tcMar>
              <w:left w:w="28" w:type="dxa"/>
              <w:right w:w="28" w:type="dxa"/>
            </w:tcMar>
            <w:hideMark/>
          </w:tcPr>
          <w:p w14:paraId="00507AE6" w14:textId="77777777" w:rsidR="00392786" w:rsidRPr="00F27BBE" w:rsidRDefault="00392786" w:rsidP="00C20721">
            <w:pPr>
              <w:jc w:val="center"/>
              <w:rPr>
                <w:b/>
                <w:color w:val="000000"/>
              </w:rPr>
            </w:pPr>
            <w:r w:rsidRPr="00F27BBE">
              <w:rPr>
                <w:b/>
              </w:rPr>
              <w:t>Регистрация тракторов, самоходных дорожно-строительных и иных машин, прицепов к ним, а также выдача на них государственных регистрационных знаков</w:t>
            </w:r>
          </w:p>
        </w:tc>
      </w:tr>
      <w:tr w:rsidR="00392786" w:rsidRPr="00F27BBE" w14:paraId="0B1FF888" w14:textId="77777777" w:rsidTr="00B214E0">
        <w:trPr>
          <w:trHeight w:val="20"/>
        </w:trPr>
        <w:tc>
          <w:tcPr>
            <w:tcW w:w="1247" w:type="pct"/>
            <w:shd w:val="clear" w:color="auto" w:fill="auto"/>
            <w:tcMar>
              <w:left w:w="28" w:type="dxa"/>
              <w:right w:w="28" w:type="dxa"/>
            </w:tcMar>
          </w:tcPr>
          <w:p w14:paraId="2958FEA7" w14:textId="77777777" w:rsidR="00392786" w:rsidRPr="00F27BBE" w:rsidRDefault="00392786" w:rsidP="00C20721">
            <w:pPr>
              <w:jc w:val="center"/>
              <w:rPr>
                <w:b/>
                <w:i/>
                <w:iCs/>
                <w:color w:val="000000"/>
              </w:rPr>
            </w:pPr>
            <w:r w:rsidRPr="00F27BBE">
              <w:rPr>
                <w:b/>
                <w:i/>
                <w:iCs/>
                <w:color w:val="000000"/>
              </w:rPr>
              <w:t>Нормативное значение</w:t>
            </w:r>
          </w:p>
        </w:tc>
        <w:tc>
          <w:tcPr>
            <w:tcW w:w="1811" w:type="pct"/>
            <w:shd w:val="clear" w:color="auto" w:fill="auto"/>
            <w:tcMar>
              <w:left w:w="28" w:type="dxa"/>
              <w:right w:w="28" w:type="dxa"/>
            </w:tcMar>
          </w:tcPr>
          <w:p w14:paraId="562E14F9" w14:textId="77777777" w:rsidR="00392786" w:rsidRPr="00F27BBE" w:rsidRDefault="00392786" w:rsidP="00C20721">
            <w:pPr>
              <w:jc w:val="center"/>
              <w:rPr>
                <w:b/>
                <w:i/>
                <w:color w:val="000000"/>
              </w:rPr>
            </w:pPr>
            <w:r w:rsidRPr="00F27BBE">
              <w:rPr>
                <w:b/>
                <w:i/>
                <w:color w:val="000000"/>
              </w:rPr>
              <w:t>30</w:t>
            </w:r>
          </w:p>
        </w:tc>
        <w:tc>
          <w:tcPr>
            <w:tcW w:w="1942" w:type="pct"/>
            <w:shd w:val="clear" w:color="auto" w:fill="auto"/>
            <w:tcMar>
              <w:left w:w="28" w:type="dxa"/>
              <w:right w:w="28" w:type="dxa"/>
            </w:tcMar>
          </w:tcPr>
          <w:p w14:paraId="40E77929" w14:textId="77777777" w:rsidR="00392786" w:rsidRPr="00F27BBE" w:rsidRDefault="00392786" w:rsidP="00C20721">
            <w:pPr>
              <w:jc w:val="center"/>
              <w:rPr>
                <w:b/>
                <w:i/>
                <w:color w:val="000000"/>
              </w:rPr>
            </w:pPr>
            <w:r w:rsidRPr="00F27BBE">
              <w:rPr>
                <w:b/>
                <w:i/>
                <w:color w:val="000000"/>
              </w:rPr>
              <w:t>30</w:t>
            </w:r>
          </w:p>
        </w:tc>
      </w:tr>
      <w:tr w:rsidR="00392786" w:rsidRPr="00F27BBE" w14:paraId="2E30C6CD" w14:textId="77777777" w:rsidTr="00B214E0">
        <w:trPr>
          <w:trHeight w:val="20"/>
        </w:trPr>
        <w:tc>
          <w:tcPr>
            <w:tcW w:w="1247" w:type="pct"/>
            <w:shd w:val="clear" w:color="auto" w:fill="auto"/>
            <w:tcMar>
              <w:left w:w="28" w:type="dxa"/>
              <w:right w:w="28" w:type="dxa"/>
            </w:tcMar>
            <w:hideMark/>
          </w:tcPr>
          <w:p w14:paraId="648E3CB1" w14:textId="77777777" w:rsidR="00392786" w:rsidRPr="00F27BBE" w:rsidRDefault="00392786" w:rsidP="00C20721">
            <w:pPr>
              <w:rPr>
                <w:i/>
                <w:iCs/>
                <w:color w:val="000000"/>
              </w:rPr>
            </w:pPr>
            <w:r w:rsidRPr="00F27BBE">
              <w:rPr>
                <w:i/>
                <w:iCs/>
                <w:color w:val="000000"/>
              </w:rPr>
              <w:t>минимальное значение</w:t>
            </w:r>
          </w:p>
        </w:tc>
        <w:tc>
          <w:tcPr>
            <w:tcW w:w="1811" w:type="pct"/>
            <w:shd w:val="clear" w:color="auto" w:fill="auto"/>
            <w:tcMar>
              <w:left w:w="28" w:type="dxa"/>
              <w:right w:w="28" w:type="dxa"/>
            </w:tcMar>
          </w:tcPr>
          <w:p w14:paraId="3FBB307C" w14:textId="77777777" w:rsidR="00392786" w:rsidRPr="00F27BBE" w:rsidRDefault="00392786" w:rsidP="00C20721">
            <w:pPr>
              <w:jc w:val="center"/>
              <w:rPr>
                <w:i/>
                <w:iCs/>
                <w:color w:val="000000"/>
              </w:rPr>
            </w:pPr>
            <w:r w:rsidRPr="00F27BBE">
              <w:rPr>
                <w:i/>
                <w:iCs/>
                <w:color w:val="000000"/>
              </w:rPr>
              <w:t>1</w:t>
            </w:r>
          </w:p>
        </w:tc>
        <w:tc>
          <w:tcPr>
            <w:tcW w:w="1942" w:type="pct"/>
            <w:shd w:val="clear" w:color="auto" w:fill="auto"/>
            <w:tcMar>
              <w:left w:w="28" w:type="dxa"/>
              <w:right w:w="28" w:type="dxa"/>
            </w:tcMar>
          </w:tcPr>
          <w:p w14:paraId="0B3FEB41" w14:textId="77777777" w:rsidR="00392786" w:rsidRPr="00F27BBE" w:rsidRDefault="00392786" w:rsidP="00C20721">
            <w:pPr>
              <w:jc w:val="center"/>
              <w:rPr>
                <w:i/>
                <w:iCs/>
                <w:color w:val="000000"/>
              </w:rPr>
            </w:pPr>
            <w:r w:rsidRPr="00F27BBE">
              <w:rPr>
                <w:i/>
                <w:iCs/>
                <w:color w:val="000000"/>
              </w:rPr>
              <w:t>1</w:t>
            </w:r>
          </w:p>
        </w:tc>
      </w:tr>
      <w:tr w:rsidR="00392786" w:rsidRPr="00F27BBE" w14:paraId="7A5F20B7" w14:textId="77777777" w:rsidTr="00B214E0">
        <w:trPr>
          <w:trHeight w:val="20"/>
        </w:trPr>
        <w:tc>
          <w:tcPr>
            <w:tcW w:w="1247" w:type="pct"/>
            <w:shd w:val="clear" w:color="auto" w:fill="auto"/>
            <w:tcMar>
              <w:left w:w="28" w:type="dxa"/>
              <w:right w:w="28" w:type="dxa"/>
            </w:tcMar>
            <w:hideMark/>
          </w:tcPr>
          <w:p w14:paraId="20476411" w14:textId="77777777" w:rsidR="00392786" w:rsidRPr="00F27BBE" w:rsidRDefault="00392786" w:rsidP="00C20721">
            <w:pPr>
              <w:rPr>
                <w:i/>
                <w:iCs/>
                <w:color w:val="000000"/>
              </w:rPr>
            </w:pPr>
            <w:r w:rsidRPr="00F27BBE">
              <w:rPr>
                <w:i/>
                <w:iCs/>
                <w:color w:val="000000"/>
              </w:rPr>
              <w:t>среднее значение</w:t>
            </w:r>
          </w:p>
        </w:tc>
        <w:tc>
          <w:tcPr>
            <w:tcW w:w="1811" w:type="pct"/>
            <w:shd w:val="clear" w:color="auto" w:fill="auto"/>
            <w:tcMar>
              <w:left w:w="28" w:type="dxa"/>
              <w:right w:w="28" w:type="dxa"/>
            </w:tcMar>
          </w:tcPr>
          <w:p w14:paraId="6DD69F7D" w14:textId="77777777" w:rsidR="00392786" w:rsidRPr="00F27BBE" w:rsidRDefault="00392786" w:rsidP="00C20721">
            <w:pPr>
              <w:jc w:val="center"/>
              <w:rPr>
                <w:i/>
                <w:iCs/>
                <w:color w:val="000000"/>
              </w:rPr>
            </w:pPr>
            <w:r w:rsidRPr="00F27BBE">
              <w:rPr>
                <w:i/>
                <w:iCs/>
                <w:color w:val="000000"/>
              </w:rPr>
              <w:t>2,8</w:t>
            </w:r>
          </w:p>
        </w:tc>
        <w:tc>
          <w:tcPr>
            <w:tcW w:w="1942" w:type="pct"/>
            <w:shd w:val="clear" w:color="auto" w:fill="auto"/>
            <w:tcMar>
              <w:left w:w="28" w:type="dxa"/>
              <w:right w:w="28" w:type="dxa"/>
            </w:tcMar>
          </w:tcPr>
          <w:p w14:paraId="5DB16AE8" w14:textId="77777777" w:rsidR="00392786" w:rsidRPr="00F27BBE" w:rsidRDefault="00392786" w:rsidP="00C20721">
            <w:pPr>
              <w:jc w:val="center"/>
              <w:rPr>
                <w:i/>
                <w:iCs/>
                <w:color w:val="000000"/>
              </w:rPr>
            </w:pPr>
            <w:r w:rsidRPr="00F27BBE">
              <w:rPr>
                <w:i/>
                <w:iCs/>
                <w:color w:val="000000"/>
              </w:rPr>
              <w:t>3,4</w:t>
            </w:r>
          </w:p>
        </w:tc>
      </w:tr>
      <w:tr w:rsidR="00392786" w:rsidRPr="00F27BBE" w14:paraId="5ADD8FBD" w14:textId="77777777" w:rsidTr="00B214E0">
        <w:trPr>
          <w:trHeight w:val="20"/>
        </w:trPr>
        <w:tc>
          <w:tcPr>
            <w:tcW w:w="1247" w:type="pct"/>
            <w:shd w:val="clear" w:color="auto" w:fill="auto"/>
            <w:tcMar>
              <w:left w:w="28" w:type="dxa"/>
              <w:right w:w="28" w:type="dxa"/>
            </w:tcMar>
            <w:hideMark/>
          </w:tcPr>
          <w:p w14:paraId="2E7715E6" w14:textId="77777777" w:rsidR="00392786" w:rsidRPr="00F27BBE" w:rsidRDefault="00392786" w:rsidP="00C20721">
            <w:pPr>
              <w:rPr>
                <w:i/>
                <w:iCs/>
                <w:color w:val="000000"/>
              </w:rPr>
            </w:pPr>
            <w:r w:rsidRPr="00F27BBE">
              <w:rPr>
                <w:i/>
                <w:iCs/>
                <w:color w:val="000000"/>
              </w:rPr>
              <w:t>модальное значение</w:t>
            </w:r>
          </w:p>
        </w:tc>
        <w:tc>
          <w:tcPr>
            <w:tcW w:w="1811" w:type="pct"/>
            <w:shd w:val="clear" w:color="auto" w:fill="auto"/>
            <w:tcMar>
              <w:left w:w="28" w:type="dxa"/>
              <w:right w:w="28" w:type="dxa"/>
            </w:tcMar>
          </w:tcPr>
          <w:p w14:paraId="298FF77E" w14:textId="77777777" w:rsidR="00392786" w:rsidRPr="00F27BBE" w:rsidRDefault="00392786" w:rsidP="00C20721">
            <w:pPr>
              <w:jc w:val="center"/>
              <w:rPr>
                <w:i/>
                <w:iCs/>
                <w:color w:val="000000"/>
              </w:rPr>
            </w:pPr>
            <w:r w:rsidRPr="00F27BBE">
              <w:rPr>
                <w:i/>
                <w:iCs/>
                <w:color w:val="000000"/>
              </w:rPr>
              <w:t>1</w:t>
            </w:r>
          </w:p>
        </w:tc>
        <w:tc>
          <w:tcPr>
            <w:tcW w:w="1942" w:type="pct"/>
            <w:shd w:val="clear" w:color="auto" w:fill="auto"/>
            <w:tcMar>
              <w:left w:w="28" w:type="dxa"/>
              <w:right w:w="28" w:type="dxa"/>
            </w:tcMar>
          </w:tcPr>
          <w:p w14:paraId="13165592" w14:textId="77777777" w:rsidR="00392786" w:rsidRPr="00F27BBE" w:rsidRDefault="00392786" w:rsidP="00C20721">
            <w:pPr>
              <w:jc w:val="center"/>
              <w:rPr>
                <w:i/>
                <w:iCs/>
                <w:color w:val="000000"/>
              </w:rPr>
            </w:pPr>
            <w:r w:rsidRPr="00F27BBE">
              <w:rPr>
                <w:i/>
                <w:iCs/>
                <w:color w:val="000000"/>
              </w:rPr>
              <w:t>1</w:t>
            </w:r>
          </w:p>
        </w:tc>
      </w:tr>
      <w:tr w:rsidR="00392786" w:rsidRPr="00F27BBE" w14:paraId="4BCFDA1D" w14:textId="77777777" w:rsidTr="00B214E0">
        <w:trPr>
          <w:trHeight w:val="20"/>
        </w:trPr>
        <w:tc>
          <w:tcPr>
            <w:tcW w:w="1247" w:type="pct"/>
            <w:shd w:val="clear" w:color="auto" w:fill="auto"/>
            <w:tcMar>
              <w:left w:w="28" w:type="dxa"/>
              <w:right w:w="28" w:type="dxa"/>
            </w:tcMar>
            <w:hideMark/>
          </w:tcPr>
          <w:p w14:paraId="00E02D5D" w14:textId="77777777" w:rsidR="00392786" w:rsidRPr="00F27BBE" w:rsidRDefault="00392786" w:rsidP="00C20721">
            <w:pPr>
              <w:rPr>
                <w:i/>
                <w:iCs/>
                <w:color w:val="000000"/>
              </w:rPr>
            </w:pPr>
            <w:r w:rsidRPr="00F27BBE">
              <w:rPr>
                <w:i/>
                <w:iCs/>
                <w:color w:val="000000"/>
              </w:rPr>
              <w:t>максимальное значение</w:t>
            </w:r>
          </w:p>
        </w:tc>
        <w:tc>
          <w:tcPr>
            <w:tcW w:w="1811" w:type="pct"/>
            <w:shd w:val="clear" w:color="auto" w:fill="auto"/>
            <w:tcMar>
              <w:left w:w="28" w:type="dxa"/>
              <w:right w:w="28" w:type="dxa"/>
            </w:tcMar>
          </w:tcPr>
          <w:p w14:paraId="33390B3F" w14:textId="77777777" w:rsidR="00392786" w:rsidRPr="00F27BBE" w:rsidRDefault="00392786" w:rsidP="00C20721">
            <w:pPr>
              <w:jc w:val="center"/>
              <w:rPr>
                <w:i/>
                <w:iCs/>
                <w:color w:val="000000"/>
              </w:rPr>
            </w:pPr>
            <w:r w:rsidRPr="00F27BBE">
              <w:rPr>
                <w:i/>
                <w:iCs/>
                <w:color w:val="000000"/>
              </w:rPr>
              <w:t>6</w:t>
            </w:r>
          </w:p>
        </w:tc>
        <w:tc>
          <w:tcPr>
            <w:tcW w:w="1942" w:type="pct"/>
            <w:shd w:val="clear" w:color="auto" w:fill="auto"/>
            <w:tcMar>
              <w:left w:w="28" w:type="dxa"/>
              <w:right w:w="28" w:type="dxa"/>
            </w:tcMar>
          </w:tcPr>
          <w:p w14:paraId="2E714E26" w14:textId="77777777" w:rsidR="00392786" w:rsidRPr="00F27BBE" w:rsidRDefault="00392786" w:rsidP="00C20721">
            <w:pPr>
              <w:jc w:val="center"/>
              <w:rPr>
                <w:i/>
                <w:iCs/>
                <w:color w:val="000000"/>
              </w:rPr>
            </w:pPr>
            <w:r w:rsidRPr="00F27BBE">
              <w:rPr>
                <w:i/>
                <w:iCs/>
                <w:color w:val="000000"/>
              </w:rPr>
              <w:t>7</w:t>
            </w:r>
          </w:p>
        </w:tc>
      </w:tr>
    </w:tbl>
    <w:p w14:paraId="7FEF659B" w14:textId="77777777" w:rsidR="00392786" w:rsidRPr="00F27BBE" w:rsidRDefault="00392786" w:rsidP="00C20721">
      <w:pPr>
        <w:spacing w:before="120" w:line="360" w:lineRule="auto"/>
        <w:ind w:firstLine="709"/>
        <w:jc w:val="both"/>
        <w:rPr>
          <w:bCs/>
          <w:sz w:val="28"/>
          <w:szCs w:val="28"/>
        </w:rPr>
      </w:pPr>
      <w:r w:rsidRPr="00F27BBE">
        <w:rPr>
          <w:bCs/>
          <w:sz w:val="28"/>
          <w:szCs w:val="28"/>
        </w:rPr>
        <w:t>Согласно данным табл. </w:t>
      </w:r>
      <w:r w:rsidR="0008775A" w:rsidRPr="00F27BBE">
        <w:rPr>
          <w:bCs/>
          <w:sz w:val="28"/>
          <w:szCs w:val="28"/>
        </w:rPr>
        <w:t>50</w:t>
      </w:r>
      <w:r w:rsidRPr="00F27BBE">
        <w:rPr>
          <w:bCs/>
          <w:sz w:val="28"/>
          <w:szCs w:val="28"/>
        </w:rPr>
        <w:t xml:space="preserve"> нормативный срок </w:t>
      </w:r>
      <w:r w:rsidRPr="00F27BBE">
        <w:rPr>
          <w:sz w:val="28"/>
          <w:szCs w:val="28"/>
        </w:rPr>
        <w:t>временных затрат на получение государственных услуг</w:t>
      </w:r>
      <w:r w:rsidRPr="00F27BBE">
        <w:rPr>
          <w:bCs/>
          <w:sz w:val="28"/>
          <w:szCs w:val="28"/>
        </w:rPr>
        <w:t xml:space="preserve"> составляет 30 дней. </w:t>
      </w:r>
    </w:p>
    <w:p w14:paraId="1E19F661" w14:textId="77777777" w:rsidR="00392786" w:rsidRPr="00F27BBE" w:rsidRDefault="00392786" w:rsidP="00C20721">
      <w:pPr>
        <w:spacing w:line="360" w:lineRule="auto"/>
        <w:ind w:firstLine="709"/>
        <w:jc w:val="both"/>
        <w:rPr>
          <w:sz w:val="28"/>
          <w:szCs w:val="28"/>
        </w:rPr>
      </w:pPr>
      <w:r w:rsidRPr="00F27BBE">
        <w:rPr>
          <w:sz w:val="28"/>
          <w:szCs w:val="28"/>
        </w:rPr>
        <w:t xml:space="preserve">Нарушений нормативных значений временных затрат на получение государственных услуг не выявлено. Минимальное значение, указанное заявителями при опросе, составило 1 день, максимальное – 7 дней. </w:t>
      </w:r>
    </w:p>
    <w:p w14:paraId="650D9F82" w14:textId="77777777" w:rsidR="00392786" w:rsidRPr="00F27BBE" w:rsidRDefault="00392786" w:rsidP="00C20721">
      <w:pPr>
        <w:spacing w:line="360" w:lineRule="auto"/>
        <w:ind w:firstLine="709"/>
        <w:jc w:val="both"/>
        <w:rPr>
          <w:sz w:val="28"/>
          <w:szCs w:val="28"/>
        </w:rPr>
      </w:pPr>
      <w:r w:rsidRPr="00F27BBE">
        <w:rPr>
          <w:sz w:val="28"/>
          <w:szCs w:val="28"/>
        </w:rPr>
        <w:lastRenderedPageBreak/>
        <w:t xml:space="preserve">В среднем предоставление услуг </w:t>
      </w:r>
      <w:r w:rsidRPr="00F27BBE">
        <w:rPr>
          <w:rFonts w:eastAsiaTheme="minorHAnsi"/>
          <w:sz w:val="28"/>
          <w:szCs w:val="28"/>
          <w:lang w:eastAsia="en-US"/>
        </w:rPr>
        <w:t>инспекции гостехнадзора</w:t>
      </w:r>
      <w:r w:rsidRPr="00F27BBE">
        <w:rPr>
          <w:color w:val="000000" w:themeColor="text1"/>
          <w:sz w:val="28"/>
          <w:szCs w:val="28"/>
        </w:rPr>
        <w:t xml:space="preserve"> </w:t>
      </w:r>
      <w:r w:rsidRPr="00F27BBE">
        <w:rPr>
          <w:sz w:val="28"/>
          <w:szCs w:val="28"/>
        </w:rPr>
        <w:t xml:space="preserve">осуществляется в течение 1-2 дней. </w:t>
      </w:r>
    </w:p>
    <w:p w14:paraId="56AD27E0" w14:textId="02C5C697" w:rsidR="00392786" w:rsidRPr="00F27BBE" w:rsidRDefault="00392786" w:rsidP="00C20721">
      <w:pPr>
        <w:spacing w:line="360" w:lineRule="auto"/>
        <w:ind w:firstLine="709"/>
        <w:jc w:val="both"/>
        <w:rPr>
          <w:sz w:val="28"/>
          <w:szCs w:val="28"/>
        </w:rPr>
      </w:pPr>
      <w:r w:rsidRPr="00F27BBE">
        <w:rPr>
          <w:sz w:val="28"/>
          <w:szCs w:val="28"/>
        </w:rPr>
        <w:t xml:space="preserve">Согласно Указу Президента РФ от 07.05.2012 г. №601 «Об основных направлениях совершенствования системы государственного управления», </w:t>
      </w:r>
      <w:r w:rsidR="007E3A50">
        <w:rPr>
          <w:sz w:val="28"/>
          <w:szCs w:val="28"/>
        </w:rPr>
        <w:t>время</w:t>
      </w:r>
      <w:r w:rsidRPr="00F27BBE">
        <w:rPr>
          <w:sz w:val="28"/>
          <w:szCs w:val="28"/>
        </w:rPr>
        <w:t xml:space="preserve">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 к 2014 году не должно превышать 15 минут.</w:t>
      </w:r>
    </w:p>
    <w:p w14:paraId="4BDF9A8F" w14:textId="77777777" w:rsidR="00392786" w:rsidRPr="00F27BBE" w:rsidRDefault="00392786" w:rsidP="00C20721">
      <w:pPr>
        <w:spacing w:line="360" w:lineRule="auto"/>
        <w:ind w:firstLine="709"/>
        <w:jc w:val="both"/>
        <w:rPr>
          <w:sz w:val="28"/>
          <w:szCs w:val="28"/>
        </w:rPr>
      </w:pPr>
      <w:r w:rsidRPr="00F27BBE">
        <w:rPr>
          <w:sz w:val="28"/>
          <w:szCs w:val="28"/>
        </w:rPr>
        <w:t>В административных регламентах предоставления государственных услуг Инспекции гостехнадзора, размещенных на официальном сайте органа власти в сети Интернет</w:t>
      </w:r>
      <w:r w:rsidRPr="00F27BBE">
        <w:rPr>
          <w:rStyle w:val="af2"/>
          <w:sz w:val="28"/>
          <w:szCs w:val="28"/>
        </w:rPr>
        <w:footnoteReference w:id="52"/>
      </w:r>
      <w:r w:rsidRPr="00F27BBE">
        <w:rPr>
          <w:sz w:val="28"/>
          <w:szCs w:val="28"/>
        </w:rPr>
        <w:t>, указано, что «максимальный срок ожидания в очереди при подаче заявления о предоставлении государственной услуги и при получении документов не должен превышать 45 минут, по предварительной записи не должен превышать 15 минут». В связи с чем Инспекции гостехнадзора Новосибирской области может быть рекомендовано внести изменения в действующие административные регламенты.</w:t>
      </w:r>
    </w:p>
    <w:p w14:paraId="5C394626" w14:textId="77777777" w:rsidR="00392786" w:rsidRPr="00F27BBE" w:rsidRDefault="00392786" w:rsidP="00C20721">
      <w:pPr>
        <w:tabs>
          <w:tab w:val="left" w:pos="0"/>
        </w:tabs>
        <w:spacing w:line="360" w:lineRule="auto"/>
        <w:ind w:firstLine="709"/>
        <w:jc w:val="both"/>
        <w:rPr>
          <w:sz w:val="28"/>
          <w:szCs w:val="28"/>
        </w:rPr>
      </w:pPr>
      <w:r w:rsidRPr="00F27BBE">
        <w:rPr>
          <w:sz w:val="28"/>
          <w:szCs w:val="28"/>
        </w:rPr>
        <w:t xml:space="preserve">Временные затраты на ожидание в очереди для подачи документов и получения результата услуги отражены </w:t>
      </w:r>
      <w:r w:rsidR="0008775A" w:rsidRPr="00F27BBE">
        <w:rPr>
          <w:sz w:val="28"/>
          <w:szCs w:val="28"/>
        </w:rPr>
        <w:t>в табл. 51</w:t>
      </w:r>
      <w:r w:rsidRPr="00F27BBE">
        <w:rPr>
          <w:sz w:val="28"/>
          <w:szCs w:val="28"/>
        </w:rPr>
        <w:t xml:space="preserve">. </w:t>
      </w:r>
    </w:p>
    <w:p w14:paraId="1C4516B8" w14:textId="77777777" w:rsidR="00392786" w:rsidRPr="00F27BBE" w:rsidRDefault="00392786" w:rsidP="00C20721">
      <w:pPr>
        <w:tabs>
          <w:tab w:val="left" w:pos="0"/>
        </w:tabs>
        <w:spacing w:line="360" w:lineRule="auto"/>
        <w:jc w:val="both"/>
        <w:rPr>
          <w:sz w:val="28"/>
          <w:szCs w:val="28"/>
        </w:rPr>
      </w:pPr>
      <w:r w:rsidRPr="00F27BBE">
        <w:rPr>
          <w:sz w:val="28"/>
          <w:szCs w:val="28"/>
        </w:rPr>
        <w:t xml:space="preserve">Таблица </w:t>
      </w:r>
      <w:r w:rsidR="0008775A" w:rsidRPr="00F27BBE">
        <w:rPr>
          <w:sz w:val="28"/>
          <w:szCs w:val="28"/>
        </w:rPr>
        <w:t>51</w:t>
      </w:r>
      <w:r w:rsidR="005A73B5" w:rsidRPr="00F27BBE">
        <w:rPr>
          <w:sz w:val="28"/>
          <w:szCs w:val="28"/>
        </w:rPr>
        <w:t xml:space="preserve"> -</w:t>
      </w:r>
      <w:r w:rsidRPr="00F27BBE">
        <w:rPr>
          <w:sz w:val="28"/>
          <w:szCs w:val="28"/>
        </w:rPr>
        <w:t xml:space="preserve"> Время ожидания в очереди для подачи документов и получения результата услуги</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029"/>
        <w:gridCol w:w="2876"/>
        <w:gridCol w:w="3162"/>
        <w:gridCol w:w="1344"/>
      </w:tblGrid>
      <w:tr w:rsidR="00392786" w:rsidRPr="00F27BBE" w14:paraId="7EAFA674" w14:textId="77777777" w:rsidTr="00346066">
        <w:trPr>
          <w:trHeight w:val="20"/>
          <w:tblHeader/>
        </w:trPr>
        <w:tc>
          <w:tcPr>
            <w:tcW w:w="1078" w:type="pct"/>
            <w:shd w:val="clear" w:color="auto" w:fill="auto"/>
            <w:tcMar>
              <w:left w:w="28" w:type="dxa"/>
              <w:right w:w="28" w:type="dxa"/>
            </w:tcMar>
            <w:hideMark/>
          </w:tcPr>
          <w:p w14:paraId="21854E70" w14:textId="77777777" w:rsidR="00392786" w:rsidRPr="00F27BBE" w:rsidRDefault="00392786" w:rsidP="00C20721">
            <w:pPr>
              <w:jc w:val="center"/>
              <w:rPr>
                <w:b/>
                <w:bCs/>
                <w:i/>
                <w:color w:val="000000"/>
              </w:rPr>
            </w:pPr>
            <w:r w:rsidRPr="00F27BBE">
              <w:rPr>
                <w:b/>
                <w:i/>
              </w:rPr>
              <w:t xml:space="preserve">Время ожидания в очереди </w:t>
            </w:r>
          </w:p>
        </w:tc>
        <w:tc>
          <w:tcPr>
            <w:tcW w:w="1528" w:type="pct"/>
            <w:shd w:val="clear" w:color="auto" w:fill="auto"/>
            <w:tcMar>
              <w:left w:w="28" w:type="dxa"/>
              <w:right w:w="28" w:type="dxa"/>
            </w:tcMar>
            <w:hideMark/>
          </w:tcPr>
          <w:p w14:paraId="121EDE01" w14:textId="77777777" w:rsidR="00392786" w:rsidRPr="00F27BBE" w:rsidRDefault="00392786" w:rsidP="00C20721">
            <w:pPr>
              <w:jc w:val="center"/>
              <w:rPr>
                <w:b/>
                <w:color w:val="000000"/>
              </w:rPr>
            </w:pPr>
            <w:r w:rsidRPr="00F27BBE">
              <w:rPr>
                <w:b/>
              </w:rPr>
              <w:t>Проведение государственного технического осмотра тракторов, самоходных дорожно-строительных и иных машин и прицепов к ним</w:t>
            </w:r>
          </w:p>
        </w:tc>
        <w:tc>
          <w:tcPr>
            <w:tcW w:w="1680" w:type="pct"/>
            <w:shd w:val="clear" w:color="auto" w:fill="auto"/>
            <w:tcMar>
              <w:left w:w="28" w:type="dxa"/>
              <w:right w:w="28" w:type="dxa"/>
            </w:tcMar>
            <w:hideMark/>
          </w:tcPr>
          <w:p w14:paraId="4537927F" w14:textId="77777777" w:rsidR="00392786" w:rsidRPr="00F27BBE" w:rsidRDefault="00392786" w:rsidP="00C20721">
            <w:pPr>
              <w:jc w:val="center"/>
              <w:rPr>
                <w:b/>
                <w:color w:val="000000"/>
              </w:rPr>
            </w:pPr>
            <w:r w:rsidRPr="00F27BBE">
              <w:rPr>
                <w:b/>
              </w:rPr>
              <w:t>Регистрация тракторов, самоходных дорожно-строительных и иных машин, прицепов к ним, а также выдача на них государственных регистрационных знаков</w:t>
            </w:r>
          </w:p>
        </w:tc>
        <w:tc>
          <w:tcPr>
            <w:tcW w:w="714" w:type="pct"/>
            <w:shd w:val="clear" w:color="auto" w:fill="auto"/>
            <w:tcMar>
              <w:left w:w="28" w:type="dxa"/>
              <w:right w:w="28" w:type="dxa"/>
            </w:tcMar>
            <w:hideMark/>
          </w:tcPr>
          <w:p w14:paraId="7FFBEC92" w14:textId="77777777" w:rsidR="00392786" w:rsidRPr="00F27BBE" w:rsidRDefault="00392786" w:rsidP="00C20721">
            <w:pPr>
              <w:jc w:val="center"/>
              <w:rPr>
                <w:b/>
                <w:bCs/>
                <w:color w:val="000000"/>
              </w:rPr>
            </w:pPr>
            <w:r w:rsidRPr="00F27BBE">
              <w:rPr>
                <w:b/>
                <w:bCs/>
                <w:color w:val="000000"/>
              </w:rPr>
              <w:t>Среднее значение</w:t>
            </w:r>
          </w:p>
        </w:tc>
      </w:tr>
      <w:tr w:rsidR="00392786" w:rsidRPr="00F27BBE" w14:paraId="77EA68EB" w14:textId="77777777" w:rsidTr="00346066">
        <w:trPr>
          <w:trHeight w:val="20"/>
          <w:tblHeader/>
        </w:trPr>
        <w:tc>
          <w:tcPr>
            <w:tcW w:w="5000" w:type="pct"/>
            <w:gridSpan w:val="4"/>
            <w:shd w:val="clear" w:color="auto" w:fill="auto"/>
            <w:tcMar>
              <w:left w:w="28" w:type="dxa"/>
              <w:right w:w="28" w:type="dxa"/>
            </w:tcMar>
          </w:tcPr>
          <w:p w14:paraId="3391B570" w14:textId="77777777" w:rsidR="00392786" w:rsidRPr="00F27BBE" w:rsidRDefault="00392786" w:rsidP="00C20721">
            <w:pPr>
              <w:jc w:val="center"/>
              <w:rPr>
                <w:b/>
                <w:bCs/>
                <w:color w:val="000000"/>
              </w:rPr>
            </w:pPr>
            <w:r w:rsidRPr="00F27BBE">
              <w:rPr>
                <w:b/>
                <w:bCs/>
                <w:i/>
                <w:color w:val="000000"/>
              </w:rPr>
              <w:t>для подачи документов</w:t>
            </w:r>
          </w:p>
        </w:tc>
      </w:tr>
      <w:tr w:rsidR="00392786" w:rsidRPr="00F27BBE" w14:paraId="40D7F86A" w14:textId="77777777" w:rsidTr="00346066">
        <w:trPr>
          <w:trHeight w:val="20"/>
        </w:trPr>
        <w:tc>
          <w:tcPr>
            <w:tcW w:w="1078" w:type="pct"/>
            <w:shd w:val="clear" w:color="auto" w:fill="auto"/>
            <w:tcMar>
              <w:left w:w="28" w:type="dxa"/>
              <w:right w:w="28" w:type="dxa"/>
            </w:tcMar>
            <w:hideMark/>
          </w:tcPr>
          <w:p w14:paraId="76C7FA66" w14:textId="77777777" w:rsidR="00392786" w:rsidRPr="00F27BBE" w:rsidRDefault="00392786" w:rsidP="00C20721">
            <w:pPr>
              <w:rPr>
                <w:i/>
                <w:iCs/>
                <w:color w:val="000000"/>
              </w:rPr>
            </w:pPr>
            <w:r w:rsidRPr="00F27BBE">
              <w:rPr>
                <w:i/>
                <w:iCs/>
                <w:color w:val="000000"/>
              </w:rPr>
              <w:t>минимальное значение</w:t>
            </w:r>
          </w:p>
        </w:tc>
        <w:tc>
          <w:tcPr>
            <w:tcW w:w="1528" w:type="pct"/>
            <w:shd w:val="clear" w:color="auto" w:fill="auto"/>
            <w:tcMar>
              <w:left w:w="28" w:type="dxa"/>
              <w:right w:w="28" w:type="dxa"/>
            </w:tcMar>
            <w:vAlign w:val="center"/>
          </w:tcPr>
          <w:p w14:paraId="70DE2525" w14:textId="77777777" w:rsidR="00392786" w:rsidRPr="00F27BBE" w:rsidRDefault="00392786" w:rsidP="00C20721">
            <w:pPr>
              <w:jc w:val="center"/>
              <w:rPr>
                <w:i/>
                <w:iCs/>
                <w:color w:val="000000"/>
              </w:rPr>
            </w:pPr>
            <w:r w:rsidRPr="00F27BBE">
              <w:rPr>
                <w:i/>
                <w:iCs/>
                <w:color w:val="000000"/>
              </w:rPr>
              <w:t>30</w:t>
            </w:r>
          </w:p>
        </w:tc>
        <w:tc>
          <w:tcPr>
            <w:tcW w:w="1680" w:type="pct"/>
            <w:shd w:val="clear" w:color="auto" w:fill="auto"/>
            <w:tcMar>
              <w:left w:w="28" w:type="dxa"/>
              <w:right w:w="28" w:type="dxa"/>
            </w:tcMar>
            <w:vAlign w:val="center"/>
          </w:tcPr>
          <w:p w14:paraId="1543F3A8" w14:textId="77777777" w:rsidR="00392786" w:rsidRPr="00F27BBE" w:rsidRDefault="00392786" w:rsidP="00C20721">
            <w:pPr>
              <w:jc w:val="center"/>
              <w:rPr>
                <w:i/>
                <w:iCs/>
                <w:color w:val="000000"/>
              </w:rPr>
            </w:pPr>
            <w:r w:rsidRPr="00F27BBE">
              <w:rPr>
                <w:i/>
                <w:iCs/>
                <w:color w:val="000000"/>
              </w:rPr>
              <w:t>0</w:t>
            </w:r>
          </w:p>
        </w:tc>
        <w:tc>
          <w:tcPr>
            <w:tcW w:w="714" w:type="pct"/>
            <w:shd w:val="clear" w:color="auto" w:fill="auto"/>
            <w:tcMar>
              <w:left w:w="28" w:type="dxa"/>
              <w:right w:w="28" w:type="dxa"/>
            </w:tcMar>
            <w:vAlign w:val="center"/>
          </w:tcPr>
          <w:p w14:paraId="6AE72734" w14:textId="77777777" w:rsidR="00392786" w:rsidRPr="00F27BBE" w:rsidRDefault="00392786" w:rsidP="00C20721">
            <w:pPr>
              <w:jc w:val="center"/>
              <w:rPr>
                <w:color w:val="000000"/>
              </w:rPr>
            </w:pPr>
            <w:r w:rsidRPr="00F27BBE">
              <w:rPr>
                <w:color w:val="000000"/>
              </w:rPr>
              <w:t>0</w:t>
            </w:r>
          </w:p>
        </w:tc>
      </w:tr>
      <w:tr w:rsidR="00392786" w:rsidRPr="00F27BBE" w14:paraId="2BF83210" w14:textId="77777777" w:rsidTr="00346066">
        <w:trPr>
          <w:trHeight w:val="20"/>
        </w:trPr>
        <w:tc>
          <w:tcPr>
            <w:tcW w:w="1078" w:type="pct"/>
            <w:shd w:val="clear" w:color="auto" w:fill="auto"/>
            <w:tcMar>
              <w:left w:w="28" w:type="dxa"/>
              <w:right w:w="28" w:type="dxa"/>
            </w:tcMar>
            <w:hideMark/>
          </w:tcPr>
          <w:p w14:paraId="3861E488" w14:textId="77777777" w:rsidR="00392786" w:rsidRPr="00F27BBE" w:rsidRDefault="00392786" w:rsidP="00C20721">
            <w:pPr>
              <w:rPr>
                <w:i/>
                <w:iCs/>
                <w:color w:val="000000"/>
              </w:rPr>
            </w:pPr>
            <w:r w:rsidRPr="00F27BBE">
              <w:rPr>
                <w:i/>
                <w:iCs/>
                <w:color w:val="000000"/>
              </w:rPr>
              <w:t>среднее значение</w:t>
            </w:r>
          </w:p>
        </w:tc>
        <w:tc>
          <w:tcPr>
            <w:tcW w:w="1528" w:type="pct"/>
            <w:shd w:val="clear" w:color="auto" w:fill="auto"/>
            <w:tcMar>
              <w:left w:w="28" w:type="dxa"/>
              <w:right w:w="28" w:type="dxa"/>
            </w:tcMar>
            <w:vAlign w:val="center"/>
          </w:tcPr>
          <w:p w14:paraId="1E891012" w14:textId="77777777" w:rsidR="00392786" w:rsidRPr="00F27BBE" w:rsidRDefault="00392786" w:rsidP="00C20721">
            <w:pPr>
              <w:jc w:val="center"/>
              <w:rPr>
                <w:i/>
                <w:iCs/>
                <w:color w:val="000000"/>
              </w:rPr>
            </w:pPr>
            <w:r w:rsidRPr="00F27BBE">
              <w:rPr>
                <w:i/>
                <w:iCs/>
                <w:color w:val="000000"/>
              </w:rPr>
              <w:t>71</w:t>
            </w:r>
          </w:p>
        </w:tc>
        <w:tc>
          <w:tcPr>
            <w:tcW w:w="1680" w:type="pct"/>
            <w:shd w:val="clear" w:color="auto" w:fill="auto"/>
            <w:tcMar>
              <w:left w:w="28" w:type="dxa"/>
              <w:right w:w="28" w:type="dxa"/>
            </w:tcMar>
            <w:vAlign w:val="center"/>
          </w:tcPr>
          <w:p w14:paraId="0B3A5424" w14:textId="77777777" w:rsidR="00392786" w:rsidRPr="00F27BBE" w:rsidRDefault="00392786" w:rsidP="00C20721">
            <w:pPr>
              <w:jc w:val="center"/>
              <w:rPr>
                <w:i/>
                <w:iCs/>
                <w:color w:val="000000"/>
              </w:rPr>
            </w:pPr>
            <w:r w:rsidRPr="00F27BBE">
              <w:rPr>
                <w:i/>
                <w:iCs/>
                <w:color w:val="000000"/>
              </w:rPr>
              <w:t>40,5</w:t>
            </w:r>
          </w:p>
        </w:tc>
        <w:tc>
          <w:tcPr>
            <w:tcW w:w="714" w:type="pct"/>
            <w:shd w:val="clear" w:color="auto" w:fill="auto"/>
            <w:tcMar>
              <w:left w:w="28" w:type="dxa"/>
              <w:right w:w="28" w:type="dxa"/>
            </w:tcMar>
            <w:vAlign w:val="center"/>
          </w:tcPr>
          <w:p w14:paraId="57BA9523" w14:textId="77777777" w:rsidR="00392786" w:rsidRPr="00F27BBE" w:rsidRDefault="00392786" w:rsidP="00C20721">
            <w:pPr>
              <w:jc w:val="center"/>
              <w:rPr>
                <w:color w:val="000000"/>
              </w:rPr>
            </w:pPr>
            <w:r w:rsidRPr="00F27BBE">
              <w:rPr>
                <w:color w:val="000000"/>
              </w:rPr>
              <w:t>55,75</w:t>
            </w:r>
          </w:p>
        </w:tc>
      </w:tr>
      <w:tr w:rsidR="00392786" w:rsidRPr="00F27BBE" w14:paraId="2F45CCB7" w14:textId="77777777" w:rsidTr="00346066">
        <w:trPr>
          <w:trHeight w:val="20"/>
        </w:trPr>
        <w:tc>
          <w:tcPr>
            <w:tcW w:w="1078" w:type="pct"/>
            <w:shd w:val="clear" w:color="auto" w:fill="auto"/>
            <w:tcMar>
              <w:left w:w="28" w:type="dxa"/>
              <w:right w:w="28" w:type="dxa"/>
            </w:tcMar>
            <w:hideMark/>
          </w:tcPr>
          <w:p w14:paraId="6BA55B30" w14:textId="77777777" w:rsidR="00392786" w:rsidRPr="00F27BBE" w:rsidRDefault="00392786" w:rsidP="00C20721">
            <w:pPr>
              <w:rPr>
                <w:i/>
                <w:iCs/>
                <w:color w:val="000000"/>
              </w:rPr>
            </w:pPr>
            <w:r w:rsidRPr="00F27BBE">
              <w:rPr>
                <w:i/>
                <w:iCs/>
                <w:color w:val="000000"/>
              </w:rPr>
              <w:t>модальное значение</w:t>
            </w:r>
          </w:p>
        </w:tc>
        <w:tc>
          <w:tcPr>
            <w:tcW w:w="1528" w:type="pct"/>
            <w:shd w:val="clear" w:color="auto" w:fill="auto"/>
            <w:tcMar>
              <w:left w:w="28" w:type="dxa"/>
              <w:right w:w="28" w:type="dxa"/>
            </w:tcMar>
            <w:vAlign w:val="center"/>
          </w:tcPr>
          <w:p w14:paraId="41A8364D" w14:textId="77777777" w:rsidR="00392786" w:rsidRPr="00F27BBE" w:rsidRDefault="00392786" w:rsidP="00C20721">
            <w:pPr>
              <w:jc w:val="center"/>
              <w:rPr>
                <w:i/>
                <w:iCs/>
                <w:color w:val="000000"/>
              </w:rPr>
            </w:pPr>
            <w:r w:rsidRPr="00F27BBE">
              <w:rPr>
                <w:i/>
                <w:iCs/>
                <w:color w:val="000000"/>
              </w:rPr>
              <w:t>30</w:t>
            </w:r>
          </w:p>
        </w:tc>
        <w:tc>
          <w:tcPr>
            <w:tcW w:w="1680" w:type="pct"/>
            <w:shd w:val="clear" w:color="auto" w:fill="auto"/>
            <w:tcMar>
              <w:left w:w="28" w:type="dxa"/>
              <w:right w:w="28" w:type="dxa"/>
            </w:tcMar>
            <w:vAlign w:val="center"/>
          </w:tcPr>
          <w:p w14:paraId="6D37F72B" w14:textId="77777777" w:rsidR="00392786" w:rsidRPr="00F27BBE" w:rsidRDefault="00392786" w:rsidP="00C20721">
            <w:pPr>
              <w:jc w:val="center"/>
              <w:rPr>
                <w:i/>
                <w:iCs/>
                <w:color w:val="000000"/>
              </w:rPr>
            </w:pPr>
            <w:r w:rsidRPr="00F27BBE">
              <w:rPr>
                <w:i/>
                <w:iCs/>
                <w:color w:val="000000"/>
              </w:rPr>
              <w:t>40</w:t>
            </w:r>
          </w:p>
        </w:tc>
        <w:tc>
          <w:tcPr>
            <w:tcW w:w="714" w:type="pct"/>
            <w:shd w:val="clear" w:color="auto" w:fill="auto"/>
            <w:tcMar>
              <w:left w:w="28" w:type="dxa"/>
              <w:right w:w="28" w:type="dxa"/>
            </w:tcMar>
            <w:vAlign w:val="center"/>
          </w:tcPr>
          <w:p w14:paraId="17122C9A" w14:textId="77777777" w:rsidR="00392786" w:rsidRPr="00F27BBE" w:rsidRDefault="00392786" w:rsidP="00C20721">
            <w:pPr>
              <w:jc w:val="center"/>
              <w:rPr>
                <w:color w:val="000000"/>
              </w:rPr>
            </w:pPr>
            <w:r w:rsidRPr="00F27BBE">
              <w:rPr>
                <w:color w:val="000000"/>
              </w:rPr>
              <w:t>35</w:t>
            </w:r>
          </w:p>
        </w:tc>
      </w:tr>
      <w:tr w:rsidR="00392786" w:rsidRPr="00F27BBE" w14:paraId="2D659877" w14:textId="77777777" w:rsidTr="00346066">
        <w:trPr>
          <w:trHeight w:val="20"/>
        </w:trPr>
        <w:tc>
          <w:tcPr>
            <w:tcW w:w="1078" w:type="pct"/>
            <w:shd w:val="clear" w:color="auto" w:fill="auto"/>
            <w:tcMar>
              <w:left w:w="28" w:type="dxa"/>
              <w:right w:w="28" w:type="dxa"/>
            </w:tcMar>
            <w:hideMark/>
          </w:tcPr>
          <w:p w14:paraId="23CB47DF" w14:textId="77777777" w:rsidR="00392786" w:rsidRPr="00F27BBE" w:rsidRDefault="00392786" w:rsidP="00C20721">
            <w:pPr>
              <w:rPr>
                <w:i/>
                <w:iCs/>
                <w:color w:val="000000"/>
              </w:rPr>
            </w:pPr>
            <w:r w:rsidRPr="00F27BBE">
              <w:rPr>
                <w:i/>
                <w:iCs/>
                <w:color w:val="000000"/>
              </w:rPr>
              <w:t>максимальное значение</w:t>
            </w:r>
          </w:p>
        </w:tc>
        <w:tc>
          <w:tcPr>
            <w:tcW w:w="1528" w:type="pct"/>
            <w:shd w:val="clear" w:color="auto" w:fill="auto"/>
            <w:tcMar>
              <w:left w:w="28" w:type="dxa"/>
              <w:right w:w="28" w:type="dxa"/>
            </w:tcMar>
            <w:vAlign w:val="center"/>
          </w:tcPr>
          <w:p w14:paraId="4891031D" w14:textId="77777777" w:rsidR="00392786" w:rsidRPr="00F27BBE" w:rsidRDefault="00392786" w:rsidP="00C20721">
            <w:pPr>
              <w:jc w:val="center"/>
              <w:rPr>
                <w:i/>
                <w:iCs/>
                <w:color w:val="000000"/>
              </w:rPr>
            </w:pPr>
            <w:r w:rsidRPr="00F27BBE">
              <w:rPr>
                <w:i/>
                <w:iCs/>
                <w:color w:val="000000"/>
              </w:rPr>
              <w:t>120</w:t>
            </w:r>
          </w:p>
        </w:tc>
        <w:tc>
          <w:tcPr>
            <w:tcW w:w="1680" w:type="pct"/>
            <w:shd w:val="clear" w:color="auto" w:fill="auto"/>
            <w:tcMar>
              <w:left w:w="28" w:type="dxa"/>
              <w:right w:w="28" w:type="dxa"/>
            </w:tcMar>
            <w:vAlign w:val="center"/>
          </w:tcPr>
          <w:p w14:paraId="7E3145D9" w14:textId="77777777" w:rsidR="00392786" w:rsidRPr="00F27BBE" w:rsidRDefault="00392786" w:rsidP="00C20721">
            <w:pPr>
              <w:jc w:val="center"/>
              <w:rPr>
                <w:i/>
                <w:iCs/>
                <w:color w:val="000000"/>
              </w:rPr>
            </w:pPr>
            <w:r w:rsidRPr="00F27BBE">
              <w:rPr>
                <w:i/>
                <w:iCs/>
                <w:color w:val="000000"/>
              </w:rPr>
              <w:t>90</w:t>
            </w:r>
          </w:p>
        </w:tc>
        <w:tc>
          <w:tcPr>
            <w:tcW w:w="714" w:type="pct"/>
            <w:shd w:val="clear" w:color="auto" w:fill="auto"/>
            <w:tcMar>
              <w:left w:w="28" w:type="dxa"/>
              <w:right w:w="28" w:type="dxa"/>
            </w:tcMar>
            <w:vAlign w:val="center"/>
          </w:tcPr>
          <w:p w14:paraId="43519FA0" w14:textId="77777777" w:rsidR="00392786" w:rsidRPr="00F27BBE" w:rsidRDefault="00392786" w:rsidP="00C20721">
            <w:pPr>
              <w:jc w:val="center"/>
              <w:rPr>
                <w:color w:val="000000"/>
              </w:rPr>
            </w:pPr>
            <w:r w:rsidRPr="00F27BBE">
              <w:rPr>
                <w:color w:val="000000"/>
              </w:rPr>
              <w:t>120</w:t>
            </w:r>
          </w:p>
        </w:tc>
      </w:tr>
      <w:tr w:rsidR="00392786" w:rsidRPr="00F27BBE" w14:paraId="0DD5B5A0" w14:textId="77777777" w:rsidTr="00346066">
        <w:trPr>
          <w:trHeight w:val="20"/>
        </w:trPr>
        <w:tc>
          <w:tcPr>
            <w:tcW w:w="5000" w:type="pct"/>
            <w:gridSpan w:val="4"/>
            <w:shd w:val="clear" w:color="auto" w:fill="auto"/>
            <w:tcMar>
              <w:left w:w="28" w:type="dxa"/>
              <w:right w:w="28" w:type="dxa"/>
            </w:tcMar>
          </w:tcPr>
          <w:p w14:paraId="2D96D0D1" w14:textId="77777777" w:rsidR="00392786" w:rsidRPr="00F27BBE" w:rsidRDefault="00392786" w:rsidP="00C20721">
            <w:pPr>
              <w:jc w:val="center"/>
              <w:rPr>
                <w:b/>
                <w:i/>
                <w:color w:val="000000"/>
              </w:rPr>
            </w:pPr>
            <w:r w:rsidRPr="00F27BBE">
              <w:rPr>
                <w:b/>
                <w:i/>
                <w:color w:val="000000"/>
              </w:rPr>
              <w:lastRenderedPageBreak/>
              <w:t>на получение результата услуги</w:t>
            </w:r>
          </w:p>
        </w:tc>
      </w:tr>
      <w:tr w:rsidR="00392786" w:rsidRPr="00F27BBE" w14:paraId="54954B34" w14:textId="77777777" w:rsidTr="00346066">
        <w:trPr>
          <w:trHeight w:val="20"/>
        </w:trPr>
        <w:tc>
          <w:tcPr>
            <w:tcW w:w="1078" w:type="pct"/>
            <w:shd w:val="clear" w:color="auto" w:fill="auto"/>
            <w:tcMar>
              <w:left w:w="28" w:type="dxa"/>
              <w:right w:w="28" w:type="dxa"/>
            </w:tcMar>
          </w:tcPr>
          <w:p w14:paraId="5AA56A7A" w14:textId="77777777" w:rsidR="00392786" w:rsidRPr="00F27BBE" w:rsidRDefault="00392786" w:rsidP="00C20721">
            <w:pPr>
              <w:rPr>
                <w:i/>
                <w:iCs/>
                <w:color w:val="000000"/>
              </w:rPr>
            </w:pPr>
            <w:r w:rsidRPr="00F27BBE">
              <w:rPr>
                <w:i/>
                <w:iCs/>
                <w:color w:val="000000"/>
              </w:rPr>
              <w:t>минимальное значение</w:t>
            </w:r>
          </w:p>
        </w:tc>
        <w:tc>
          <w:tcPr>
            <w:tcW w:w="1528" w:type="pct"/>
            <w:shd w:val="clear" w:color="auto" w:fill="auto"/>
            <w:tcMar>
              <w:left w:w="28" w:type="dxa"/>
              <w:right w:w="28" w:type="dxa"/>
            </w:tcMar>
            <w:vAlign w:val="center"/>
          </w:tcPr>
          <w:p w14:paraId="16F2C2BC" w14:textId="77777777" w:rsidR="00392786" w:rsidRPr="00F27BBE" w:rsidRDefault="00392786" w:rsidP="00C20721">
            <w:pPr>
              <w:jc w:val="center"/>
              <w:rPr>
                <w:color w:val="000000"/>
              </w:rPr>
            </w:pPr>
            <w:r w:rsidRPr="00F27BBE">
              <w:rPr>
                <w:color w:val="000000"/>
              </w:rPr>
              <w:t>40</w:t>
            </w:r>
          </w:p>
        </w:tc>
        <w:tc>
          <w:tcPr>
            <w:tcW w:w="1680" w:type="pct"/>
            <w:shd w:val="clear" w:color="auto" w:fill="auto"/>
            <w:tcMar>
              <w:left w:w="28" w:type="dxa"/>
              <w:right w:w="28" w:type="dxa"/>
            </w:tcMar>
            <w:vAlign w:val="center"/>
          </w:tcPr>
          <w:p w14:paraId="7A2555CC" w14:textId="77777777" w:rsidR="00392786" w:rsidRPr="00F27BBE" w:rsidRDefault="00392786" w:rsidP="00C20721">
            <w:pPr>
              <w:jc w:val="center"/>
              <w:rPr>
                <w:color w:val="000000"/>
              </w:rPr>
            </w:pPr>
            <w:r w:rsidRPr="00F27BBE">
              <w:rPr>
                <w:color w:val="000000"/>
              </w:rPr>
              <w:t>0</w:t>
            </w:r>
          </w:p>
        </w:tc>
        <w:tc>
          <w:tcPr>
            <w:tcW w:w="714" w:type="pct"/>
            <w:shd w:val="clear" w:color="auto" w:fill="auto"/>
            <w:tcMar>
              <w:left w:w="28" w:type="dxa"/>
              <w:right w:w="28" w:type="dxa"/>
            </w:tcMar>
            <w:vAlign w:val="center"/>
          </w:tcPr>
          <w:p w14:paraId="05597976" w14:textId="77777777" w:rsidR="00392786" w:rsidRPr="00F27BBE" w:rsidRDefault="00392786" w:rsidP="00C20721">
            <w:pPr>
              <w:jc w:val="center"/>
              <w:rPr>
                <w:color w:val="000000"/>
              </w:rPr>
            </w:pPr>
            <w:r w:rsidRPr="00F27BBE">
              <w:rPr>
                <w:color w:val="000000"/>
              </w:rPr>
              <w:t>0</w:t>
            </w:r>
          </w:p>
        </w:tc>
      </w:tr>
      <w:tr w:rsidR="00392786" w:rsidRPr="00F27BBE" w14:paraId="2B228486" w14:textId="77777777" w:rsidTr="00346066">
        <w:trPr>
          <w:trHeight w:val="20"/>
        </w:trPr>
        <w:tc>
          <w:tcPr>
            <w:tcW w:w="1078" w:type="pct"/>
            <w:shd w:val="clear" w:color="auto" w:fill="auto"/>
            <w:tcMar>
              <w:left w:w="28" w:type="dxa"/>
              <w:right w:w="28" w:type="dxa"/>
            </w:tcMar>
          </w:tcPr>
          <w:p w14:paraId="7E72F197" w14:textId="77777777" w:rsidR="00392786" w:rsidRPr="00F27BBE" w:rsidRDefault="00392786" w:rsidP="00C20721">
            <w:pPr>
              <w:rPr>
                <w:i/>
                <w:iCs/>
                <w:color w:val="000000"/>
              </w:rPr>
            </w:pPr>
            <w:r w:rsidRPr="00F27BBE">
              <w:rPr>
                <w:i/>
                <w:iCs/>
                <w:color w:val="000000"/>
              </w:rPr>
              <w:t>среднее значение</w:t>
            </w:r>
          </w:p>
        </w:tc>
        <w:tc>
          <w:tcPr>
            <w:tcW w:w="1528" w:type="pct"/>
            <w:shd w:val="clear" w:color="auto" w:fill="auto"/>
            <w:tcMar>
              <w:left w:w="28" w:type="dxa"/>
              <w:right w:w="28" w:type="dxa"/>
            </w:tcMar>
            <w:vAlign w:val="center"/>
          </w:tcPr>
          <w:p w14:paraId="1AAB16AF" w14:textId="77777777" w:rsidR="00392786" w:rsidRPr="00F27BBE" w:rsidRDefault="00392786" w:rsidP="00C20721">
            <w:pPr>
              <w:jc w:val="center"/>
              <w:rPr>
                <w:color w:val="000000"/>
              </w:rPr>
            </w:pPr>
            <w:r w:rsidRPr="00F27BBE">
              <w:rPr>
                <w:color w:val="000000"/>
              </w:rPr>
              <w:t>66</w:t>
            </w:r>
          </w:p>
        </w:tc>
        <w:tc>
          <w:tcPr>
            <w:tcW w:w="1680" w:type="pct"/>
            <w:shd w:val="clear" w:color="auto" w:fill="auto"/>
            <w:tcMar>
              <w:left w:w="28" w:type="dxa"/>
              <w:right w:w="28" w:type="dxa"/>
            </w:tcMar>
            <w:vAlign w:val="center"/>
          </w:tcPr>
          <w:p w14:paraId="3091EF8C" w14:textId="77777777" w:rsidR="00392786" w:rsidRPr="00F27BBE" w:rsidRDefault="00392786" w:rsidP="00C20721">
            <w:pPr>
              <w:jc w:val="center"/>
              <w:rPr>
                <w:color w:val="000000"/>
              </w:rPr>
            </w:pPr>
            <w:r w:rsidRPr="00F27BBE">
              <w:rPr>
                <w:color w:val="000000"/>
              </w:rPr>
              <w:t>39</w:t>
            </w:r>
          </w:p>
        </w:tc>
        <w:tc>
          <w:tcPr>
            <w:tcW w:w="714" w:type="pct"/>
            <w:shd w:val="clear" w:color="auto" w:fill="auto"/>
            <w:tcMar>
              <w:left w:w="28" w:type="dxa"/>
              <w:right w:w="28" w:type="dxa"/>
            </w:tcMar>
            <w:vAlign w:val="center"/>
          </w:tcPr>
          <w:p w14:paraId="699F9BA2" w14:textId="77777777" w:rsidR="00392786" w:rsidRPr="00F27BBE" w:rsidRDefault="00392786" w:rsidP="00C20721">
            <w:pPr>
              <w:jc w:val="center"/>
              <w:rPr>
                <w:color w:val="000000"/>
              </w:rPr>
            </w:pPr>
            <w:r w:rsidRPr="00F27BBE">
              <w:rPr>
                <w:color w:val="000000"/>
              </w:rPr>
              <w:t>52,5</w:t>
            </w:r>
          </w:p>
        </w:tc>
      </w:tr>
      <w:tr w:rsidR="00392786" w:rsidRPr="00F27BBE" w14:paraId="109DFFDD" w14:textId="77777777" w:rsidTr="00346066">
        <w:trPr>
          <w:trHeight w:val="20"/>
        </w:trPr>
        <w:tc>
          <w:tcPr>
            <w:tcW w:w="1078" w:type="pct"/>
            <w:shd w:val="clear" w:color="auto" w:fill="auto"/>
            <w:tcMar>
              <w:left w:w="28" w:type="dxa"/>
              <w:right w:w="28" w:type="dxa"/>
            </w:tcMar>
          </w:tcPr>
          <w:p w14:paraId="6642C705" w14:textId="77777777" w:rsidR="00392786" w:rsidRPr="00F27BBE" w:rsidRDefault="00392786" w:rsidP="00C20721">
            <w:pPr>
              <w:rPr>
                <w:i/>
                <w:iCs/>
                <w:color w:val="000000"/>
              </w:rPr>
            </w:pPr>
            <w:r w:rsidRPr="00F27BBE">
              <w:rPr>
                <w:i/>
                <w:iCs/>
                <w:color w:val="000000"/>
              </w:rPr>
              <w:t>модальное значение</w:t>
            </w:r>
          </w:p>
        </w:tc>
        <w:tc>
          <w:tcPr>
            <w:tcW w:w="1528" w:type="pct"/>
            <w:shd w:val="clear" w:color="auto" w:fill="auto"/>
            <w:tcMar>
              <w:left w:w="28" w:type="dxa"/>
              <w:right w:w="28" w:type="dxa"/>
            </w:tcMar>
            <w:vAlign w:val="center"/>
          </w:tcPr>
          <w:p w14:paraId="2AD9E974" w14:textId="77777777" w:rsidR="00392786" w:rsidRPr="00F27BBE" w:rsidRDefault="00392786" w:rsidP="00C20721">
            <w:pPr>
              <w:jc w:val="center"/>
              <w:rPr>
                <w:color w:val="000000"/>
              </w:rPr>
            </w:pPr>
            <w:r w:rsidRPr="00F27BBE">
              <w:rPr>
                <w:color w:val="000000"/>
              </w:rPr>
              <w:t>80</w:t>
            </w:r>
          </w:p>
        </w:tc>
        <w:tc>
          <w:tcPr>
            <w:tcW w:w="1680" w:type="pct"/>
            <w:shd w:val="clear" w:color="auto" w:fill="auto"/>
            <w:tcMar>
              <w:left w:w="28" w:type="dxa"/>
              <w:right w:w="28" w:type="dxa"/>
            </w:tcMar>
            <w:vAlign w:val="center"/>
          </w:tcPr>
          <w:p w14:paraId="04DDCA6E" w14:textId="77777777" w:rsidR="00392786" w:rsidRPr="00F27BBE" w:rsidRDefault="00392786" w:rsidP="00C20721">
            <w:pPr>
              <w:jc w:val="center"/>
              <w:rPr>
                <w:color w:val="000000"/>
              </w:rPr>
            </w:pPr>
            <w:r w:rsidRPr="00F27BBE">
              <w:rPr>
                <w:color w:val="000000"/>
              </w:rPr>
              <w:t>50</w:t>
            </w:r>
          </w:p>
        </w:tc>
        <w:tc>
          <w:tcPr>
            <w:tcW w:w="714" w:type="pct"/>
            <w:shd w:val="clear" w:color="auto" w:fill="auto"/>
            <w:tcMar>
              <w:left w:w="28" w:type="dxa"/>
              <w:right w:w="28" w:type="dxa"/>
            </w:tcMar>
            <w:vAlign w:val="center"/>
          </w:tcPr>
          <w:p w14:paraId="4BAB95C8" w14:textId="77777777" w:rsidR="00392786" w:rsidRPr="00F27BBE" w:rsidRDefault="00392786" w:rsidP="00C20721">
            <w:pPr>
              <w:jc w:val="center"/>
              <w:rPr>
                <w:color w:val="000000"/>
              </w:rPr>
            </w:pPr>
            <w:r w:rsidRPr="00F27BBE">
              <w:rPr>
                <w:color w:val="000000"/>
              </w:rPr>
              <w:t>65</w:t>
            </w:r>
          </w:p>
        </w:tc>
      </w:tr>
      <w:tr w:rsidR="00392786" w:rsidRPr="00F27BBE" w14:paraId="27A2C525" w14:textId="77777777" w:rsidTr="00346066">
        <w:trPr>
          <w:trHeight w:val="20"/>
        </w:trPr>
        <w:tc>
          <w:tcPr>
            <w:tcW w:w="1078" w:type="pct"/>
            <w:shd w:val="clear" w:color="auto" w:fill="auto"/>
            <w:tcMar>
              <w:left w:w="28" w:type="dxa"/>
              <w:right w:w="28" w:type="dxa"/>
            </w:tcMar>
          </w:tcPr>
          <w:p w14:paraId="186D6B79" w14:textId="77777777" w:rsidR="00392786" w:rsidRPr="00F27BBE" w:rsidRDefault="00392786" w:rsidP="00C20721">
            <w:pPr>
              <w:rPr>
                <w:i/>
                <w:iCs/>
                <w:color w:val="000000"/>
              </w:rPr>
            </w:pPr>
            <w:r w:rsidRPr="00F27BBE">
              <w:rPr>
                <w:i/>
                <w:iCs/>
                <w:color w:val="000000"/>
              </w:rPr>
              <w:t>максимальное значение</w:t>
            </w:r>
          </w:p>
        </w:tc>
        <w:tc>
          <w:tcPr>
            <w:tcW w:w="1528" w:type="pct"/>
            <w:shd w:val="clear" w:color="auto" w:fill="auto"/>
            <w:tcMar>
              <w:left w:w="28" w:type="dxa"/>
              <w:right w:w="28" w:type="dxa"/>
            </w:tcMar>
            <w:vAlign w:val="center"/>
          </w:tcPr>
          <w:p w14:paraId="38C0BE8D" w14:textId="77777777" w:rsidR="00392786" w:rsidRPr="00F27BBE" w:rsidRDefault="00392786" w:rsidP="00C20721">
            <w:pPr>
              <w:jc w:val="center"/>
              <w:rPr>
                <w:color w:val="000000"/>
              </w:rPr>
            </w:pPr>
            <w:r w:rsidRPr="00F27BBE">
              <w:rPr>
                <w:color w:val="000000"/>
              </w:rPr>
              <w:t>100</w:t>
            </w:r>
          </w:p>
        </w:tc>
        <w:tc>
          <w:tcPr>
            <w:tcW w:w="1680" w:type="pct"/>
            <w:shd w:val="clear" w:color="auto" w:fill="auto"/>
            <w:tcMar>
              <w:left w:w="28" w:type="dxa"/>
              <w:right w:w="28" w:type="dxa"/>
            </w:tcMar>
            <w:vAlign w:val="center"/>
          </w:tcPr>
          <w:p w14:paraId="555AE689" w14:textId="77777777" w:rsidR="00392786" w:rsidRPr="00F27BBE" w:rsidRDefault="00392786" w:rsidP="00C20721">
            <w:pPr>
              <w:jc w:val="center"/>
              <w:rPr>
                <w:color w:val="000000"/>
              </w:rPr>
            </w:pPr>
            <w:r w:rsidRPr="00F27BBE">
              <w:rPr>
                <w:color w:val="000000"/>
              </w:rPr>
              <w:t>90</w:t>
            </w:r>
          </w:p>
        </w:tc>
        <w:tc>
          <w:tcPr>
            <w:tcW w:w="714" w:type="pct"/>
            <w:shd w:val="clear" w:color="auto" w:fill="auto"/>
            <w:tcMar>
              <w:left w:w="28" w:type="dxa"/>
              <w:right w:w="28" w:type="dxa"/>
            </w:tcMar>
            <w:vAlign w:val="center"/>
          </w:tcPr>
          <w:p w14:paraId="1B4B0245" w14:textId="77777777" w:rsidR="00392786" w:rsidRPr="00F27BBE" w:rsidRDefault="00392786" w:rsidP="00C20721">
            <w:pPr>
              <w:jc w:val="center"/>
              <w:rPr>
                <w:color w:val="000000"/>
              </w:rPr>
            </w:pPr>
            <w:r w:rsidRPr="00F27BBE">
              <w:rPr>
                <w:color w:val="000000"/>
              </w:rPr>
              <w:t>100</w:t>
            </w:r>
          </w:p>
        </w:tc>
      </w:tr>
    </w:tbl>
    <w:p w14:paraId="2A71D923" w14:textId="77777777" w:rsidR="00392786" w:rsidRPr="00F27BBE" w:rsidRDefault="00392786" w:rsidP="00C20721">
      <w:pPr>
        <w:tabs>
          <w:tab w:val="left" w:pos="0"/>
        </w:tabs>
        <w:spacing w:before="120" w:line="360" w:lineRule="auto"/>
        <w:ind w:firstLine="709"/>
        <w:jc w:val="both"/>
        <w:rPr>
          <w:sz w:val="28"/>
          <w:szCs w:val="28"/>
        </w:rPr>
      </w:pPr>
      <w:r w:rsidRPr="00F27BBE">
        <w:rPr>
          <w:sz w:val="28"/>
          <w:szCs w:val="28"/>
        </w:rPr>
        <w:t>Максимальное время ожидания в очереди для подачи документов составило 120 мин. Данное время было указано заявителями по услуге «Проведение государственного технического осмотра тракторов, самоходных дорожно-строительных и иных машин и прицепов к ним». По данной услуге зафиксировано и максимальное время ожидания в очереди для получения результата – 100 минут.</w:t>
      </w:r>
    </w:p>
    <w:p w14:paraId="6CA3CC22" w14:textId="77777777" w:rsidR="00392786" w:rsidRPr="00F27BBE" w:rsidRDefault="00392786" w:rsidP="00C20721">
      <w:pPr>
        <w:tabs>
          <w:tab w:val="left" w:pos="0"/>
        </w:tabs>
        <w:spacing w:line="360" w:lineRule="auto"/>
        <w:ind w:firstLine="709"/>
        <w:jc w:val="both"/>
        <w:rPr>
          <w:sz w:val="28"/>
          <w:szCs w:val="28"/>
        </w:rPr>
      </w:pPr>
      <w:r w:rsidRPr="00F27BBE">
        <w:rPr>
          <w:sz w:val="28"/>
          <w:szCs w:val="28"/>
        </w:rPr>
        <w:t>Максимальное время ожидания в очереди для подачи документов и получения результата по услуге «Регистрация тракторов, самоходных дорожно-строительных и иных машин, прицепов к ним, а также выдача на них государственных регистрационных знаков» составило 90 минут.</w:t>
      </w:r>
    </w:p>
    <w:p w14:paraId="62DB2BEF" w14:textId="77777777" w:rsidR="00392786" w:rsidRPr="00F27BBE" w:rsidRDefault="00392786" w:rsidP="00C20721">
      <w:pPr>
        <w:autoSpaceDE w:val="0"/>
        <w:autoSpaceDN w:val="0"/>
        <w:adjustRightInd w:val="0"/>
        <w:spacing w:line="360" w:lineRule="auto"/>
        <w:ind w:firstLine="567"/>
        <w:jc w:val="both"/>
        <w:rPr>
          <w:color w:val="000000"/>
          <w:sz w:val="28"/>
          <w:szCs w:val="28"/>
        </w:rPr>
      </w:pPr>
      <w:r w:rsidRPr="00F27BBE">
        <w:rPr>
          <w:sz w:val="28"/>
          <w:szCs w:val="28"/>
        </w:rPr>
        <w:t>Нормативное значение временных затрат на ожидание в очереди для получения результата государственных услуг составляет 45 мин. При этом административными регламентами установлено, что по предварительной записи максимальное допустимое время ожидания в очереди на получение результата – 15 минут</w:t>
      </w:r>
      <w:r w:rsidRPr="00F27BBE">
        <w:rPr>
          <w:color w:val="000000"/>
          <w:sz w:val="28"/>
          <w:szCs w:val="28"/>
        </w:rPr>
        <w:t>.</w:t>
      </w:r>
    </w:p>
    <w:p w14:paraId="0D316C22" w14:textId="77777777" w:rsidR="00392786" w:rsidRPr="00F27BBE" w:rsidRDefault="00392786" w:rsidP="00C20721">
      <w:pPr>
        <w:spacing w:line="360" w:lineRule="auto"/>
        <w:ind w:firstLine="567"/>
        <w:jc w:val="both"/>
        <w:rPr>
          <w:sz w:val="28"/>
          <w:szCs w:val="28"/>
        </w:rPr>
      </w:pPr>
      <w:r w:rsidRPr="00F27BBE">
        <w:rPr>
          <w:sz w:val="28"/>
          <w:szCs w:val="28"/>
        </w:rPr>
        <w:t xml:space="preserve">Максимальное время ожидания в очереди, указанное заявителями по услуге «Проведение государственного технического осмотра тракторов, самоходных дорожно-строительных и иных машин и прицепов к ним», составило 20 минут, по услуге «Регистрация тракторов, самоходных дорожно-строительных и иных машин, прицепов к ним, а также выдача на них государственных регистрационных знаков» - 60 минут. Таким образом, </w:t>
      </w:r>
      <w:r w:rsidRPr="00F27BBE">
        <w:rPr>
          <w:sz w:val="28"/>
          <w:szCs w:val="28"/>
        </w:rPr>
        <w:lastRenderedPageBreak/>
        <w:t xml:space="preserve">при проведении мониторинга выявлены отдельные факты нарушений нормативных значений при предоставлении государственных услуг </w:t>
      </w:r>
      <w:r w:rsidRPr="00F27BBE">
        <w:rPr>
          <w:rFonts w:eastAsiaTheme="minorHAnsi"/>
          <w:sz w:val="28"/>
          <w:szCs w:val="28"/>
          <w:lang w:eastAsia="en-US"/>
        </w:rPr>
        <w:t>инспекции гостехнадзора</w:t>
      </w:r>
      <w:r w:rsidRPr="00F27BBE">
        <w:rPr>
          <w:sz w:val="28"/>
          <w:szCs w:val="28"/>
        </w:rPr>
        <w:t xml:space="preserve">. </w:t>
      </w:r>
    </w:p>
    <w:p w14:paraId="3C0E14F1" w14:textId="77777777" w:rsidR="00392786" w:rsidRPr="00F27BBE" w:rsidRDefault="00392786" w:rsidP="00C20721">
      <w:pPr>
        <w:spacing w:line="360" w:lineRule="auto"/>
        <w:ind w:firstLine="567"/>
        <w:jc w:val="both"/>
        <w:rPr>
          <w:sz w:val="28"/>
          <w:szCs w:val="28"/>
        </w:rPr>
      </w:pPr>
      <w:r w:rsidRPr="00F27BBE">
        <w:rPr>
          <w:sz w:val="28"/>
          <w:szCs w:val="28"/>
        </w:rPr>
        <w:t>Таким образом, значение целевого показателя, установленного Указом Президента РФ №601 по исследуемым услугам Инспекции гостехнадзора превышено в 6-8 раз.</w:t>
      </w:r>
    </w:p>
    <w:p w14:paraId="03462B0F" w14:textId="77777777" w:rsidR="00392786" w:rsidRPr="00F27BBE" w:rsidRDefault="00392786" w:rsidP="00C20721">
      <w:pPr>
        <w:spacing w:before="120" w:line="360" w:lineRule="auto"/>
        <w:jc w:val="center"/>
        <w:rPr>
          <w:b/>
          <w:i/>
          <w:sz w:val="28"/>
        </w:rPr>
      </w:pPr>
      <w:r w:rsidRPr="00F27BBE">
        <w:rPr>
          <w:b/>
          <w:i/>
          <w:sz w:val="28"/>
        </w:rPr>
        <w:t>4.4. Уровень финансовых издержек</w:t>
      </w:r>
    </w:p>
    <w:p w14:paraId="35EE9932" w14:textId="77777777" w:rsidR="00392786" w:rsidRPr="00F27BBE" w:rsidRDefault="00392786" w:rsidP="00C20721">
      <w:pPr>
        <w:spacing w:line="360" w:lineRule="auto"/>
        <w:ind w:firstLine="709"/>
        <w:jc w:val="both"/>
        <w:rPr>
          <w:sz w:val="28"/>
          <w:szCs w:val="28"/>
        </w:rPr>
      </w:pPr>
      <w:r w:rsidRPr="00F27BBE">
        <w:rPr>
          <w:sz w:val="28"/>
          <w:szCs w:val="28"/>
        </w:rPr>
        <w:t xml:space="preserve">Фактические финансовые издержки заявителей при получении государственных услуг представлены в </w:t>
      </w:r>
      <w:r w:rsidR="0008775A" w:rsidRPr="00F27BBE">
        <w:rPr>
          <w:sz w:val="28"/>
          <w:szCs w:val="28"/>
        </w:rPr>
        <w:t>табл. 52</w:t>
      </w:r>
      <w:r w:rsidRPr="00F27BBE">
        <w:rPr>
          <w:sz w:val="28"/>
          <w:szCs w:val="28"/>
        </w:rPr>
        <w:t xml:space="preserve">. </w:t>
      </w:r>
    </w:p>
    <w:p w14:paraId="1D77D63B" w14:textId="77777777" w:rsidR="00392786" w:rsidRPr="00F27BBE" w:rsidRDefault="0008775A" w:rsidP="00C20721">
      <w:pPr>
        <w:spacing w:line="360" w:lineRule="auto"/>
        <w:jc w:val="both"/>
        <w:rPr>
          <w:sz w:val="28"/>
          <w:szCs w:val="28"/>
        </w:rPr>
      </w:pPr>
      <w:r w:rsidRPr="00F27BBE">
        <w:rPr>
          <w:sz w:val="28"/>
          <w:szCs w:val="28"/>
        </w:rPr>
        <w:t>Таблица 52</w:t>
      </w:r>
      <w:r w:rsidR="005A73B5" w:rsidRPr="00F27BBE">
        <w:rPr>
          <w:sz w:val="28"/>
          <w:szCs w:val="28"/>
        </w:rPr>
        <w:t xml:space="preserve"> -</w:t>
      </w:r>
      <w:r w:rsidR="00392786" w:rsidRPr="00F27BBE">
        <w:rPr>
          <w:sz w:val="28"/>
          <w:szCs w:val="28"/>
        </w:rPr>
        <w:t xml:space="preserve"> Сумма официальных расходов при получении услуги, руб.</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328"/>
        <w:gridCol w:w="3181"/>
        <w:gridCol w:w="3902"/>
      </w:tblGrid>
      <w:tr w:rsidR="00392786" w:rsidRPr="00F27BBE" w14:paraId="3DBCA1AA" w14:textId="77777777" w:rsidTr="00346066">
        <w:trPr>
          <w:trHeight w:val="20"/>
          <w:tblHeader/>
          <w:jc w:val="center"/>
        </w:trPr>
        <w:tc>
          <w:tcPr>
            <w:tcW w:w="1237" w:type="pct"/>
            <w:shd w:val="clear" w:color="auto" w:fill="auto"/>
            <w:tcMar>
              <w:left w:w="28" w:type="dxa"/>
              <w:right w:w="28" w:type="dxa"/>
            </w:tcMar>
            <w:hideMark/>
          </w:tcPr>
          <w:p w14:paraId="19624F5B" w14:textId="77777777" w:rsidR="00392786" w:rsidRPr="00F27BBE" w:rsidRDefault="00392786" w:rsidP="00C20721">
            <w:pPr>
              <w:jc w:val="center"/>
              <w:rPr>
                <w:b/>
                <w:bCs/>
                <w:i/>
                <w:color w:val="000000"/>
              </w:rPr>
            </w:pPr>
            <w:r w:rsidRPr="00F27BBE">
              <w:rPr>
                <w:b/>
                <w:i/>
              </w:rPr>
              <w:t>Сумма официальных расходов при получении услуги</w:t>
            </w:r>
          </w:p>
        </w:tc>
        <w:tc>
          <w:tcPr>
            <w:tcW w:w="1690" w:type="pct"/>
            <w:shd w:val="clear" w:color="auto" w:fill="auto"/>
            <w:tcMar>
              <w:left w:w="28" w:type="dxa"/>
              <w:right w:w="28" w:type="dxa"/>
            </w:tcMar>
            <w:hideMark/>
          </w:tcPr>
          <w:p w14:paraId="6B8B1931" w14:textId="77777777" w:rsidR="00392786" w:rsidRPr="00F27BBE" w:rsidRDefault="00392786" w:rsidP="00C20721">
            <w:pPr>
              <w:jc w:val="center"/>
              <w:rPr>
                <w:b/>
                <w:color w:val="000000"/>
              </w:rPr>
            </w:pPr>
            <w:r w:rsidRPr="00F27BBE">
              <w:rPr>
                <w:b/>
              </w:rPr>
              <w:t>Проведение государственного технического осмотра тракторов, самоходных дорожно-строительных и иных машин и прицепов к ним</w:t>
            </w:r>
          </w:p>
        </w:tc>
        <w:tc>
          <w:tcPr>
            <w:tcW w:w="2073" w:type="pct"/>
            <w:shd w:val="clear" w:color="auto" w:fill="auto"/>
            <w:tcMar>
              <w:left w:w="28" w:type="dxa"/>
              <w:right w:w="28" w:type="dxa"/>
            </w:tcMar>
            <w:hideMark/>
          </w:tcPr>
          <w:p w14:paraId="52526369" w14:textId="77777777" w:rsidR="00392786" w:rsidRPr="00F27BBE" w:rsidRDefault="00392786" w:rsidP="00C20721">
            <w:pPr>
              <w:jc w:val="center"/>
              <w:rPr>
                <w:b/>
                <w:color w:val="000000"/>
              </w:rPr>
            </w:pPr>
            <w:r w:rsidRPr="00F27BBE">
              <w:rPr>
                <w:b/>
              </w:rPr>
              <w:t>Регистрация тракторов, самоходных дорожно-строительных и иных машин, прицепов к ним, а также выдача на них государственных регистрационных знаков</w:t>
            </w:r>
          </w:p>
        </w:tc>
      </w:tr>
      <w:tr w:rsidR="00392786" w:rsidRPr="00F27BBE" w14:paraId="46E4FE47" w14:textId="77777777" w:rsidTr="00346066">
        <w:trPr>
          <w:trHeight w:val="20"/>
          <w:jc w:val="center"/>
        </w:trPr>
        <w:tc>
          <w:tcPr>
            <w:tcW w:w="1237" w:type="pct"/>
            <w:shd w:val="clear" w:color="auto" w:fill="auto"/>
            <w:tcMar>
              <w:left w:w="28" w:type="dxa"/>
              <w:right w:w="28" w:type="dxa"/>
            </w:tcMar>
          </w:tcPr>
          <w:p w14:paraId="0892CD87" w14:textId="77777777" w:rsidR="00392786" w:rsidRPr="00F27BBE" w:rsidRDefault="00392786" w:rsidP="00C20721">
            <w:pPr>
              <w:jc w:val="center"/>
              <w:rPr>
                <w:b/>
                <w:i/>
                <w:iCs/>
                <w:color w:val="000000"/>
              </w:rPr>
            </w:pPr>
            <w:r w:rsidRPr="00F27BBE">
              <w:rPr>
                <w:b/>
                <w:i/>
                <w:iCs/>
                <w:color w:val="000000"/>
              </w:rPr>
              <w:t>Нормативное значение</w:t>
            </w:r>
          </w:p>
        </w:tc>
        <w:tc>
          <w:tcPr>
            <w:tcW w:w="1690" w:type="pct"/>
            <w:shd w:val="clear" w:color="auto" w:fill="auto"/>
            <w:tcMar>
              <w:left w:w="28" w:type="dxa"/>
              <w:right w:w="28" w:type="dxa"/>
            </w:tcMar>
            <w:vAlign w:val="center"/>
          </w:tcPr>
          <w:p w14:paraId="02E3748F" w14:textId="77777777" w:rsidR="00392786" w:rsidRPr="00F27BBE" w:rsidRDefault="00392786" w:rsidP="00C20721">
            <w:pPr>
              <w:jc w:val="center"/>
              <w:rPr>
                <w:b/>
                <w:i/>
                <w:color w:val="000000"/>
              </w:rPr>
            </w:pPr>
            <w:r w:rsidRPr="00F27BBE">
              <w:rPr>
                <w:b/>
                <w:i/>
              </w:rPr>
              <w:t>300,0</w:t>
            </w:r>
          </w:p>
        </w:tc>
        <w:tc>
          <w:tcPr>
            <w:tcW w:w="2073" w:type="pct"/>
            <w:shd w:val="clear" w:color="auto" w:fill="auto"/>
            <w:tcMar>
              <w:left w:w="28" w:type="dxa"/>
              <w:right w:w="28" w:type="dxa"/>
            </w:tcMar>
            <w:vAlign w:val="center"/>
          </w:tcPr>
          <w:p w14:paraId="6AFB547C" w14:textId="77777777" w:rsidR="00392786" w:rsidRPr="00F27BBE" w:rsidRDefault="00392786" w:rsidP="00C20721">
            <w:pPr>
              <w:jc w:val="center"/>
              <w:rPr>
                <w:b/>
                <w:i/>
                <w:color w:val="000000"/>
              </w:rPr>
            </w:pPr>
            <w:r w:rsidRPr="00F27BBE">
              <w:rPr>
                <w:b/>
                <w:i/>
              </w:rPr>
              <w:t>1 000,0</w:t>
            </w:r>
            <w:r w:rsidRPr="00F27BBE">
              <w:rPr>
                <w:rStyle w:val="af2"/>
                <w:rFonts w:eastAsiaTheme="majorEastAsia"/>
                <w:b/>
                <w:i/>
              </w:rPr>
              <w:footnoteReference w:id="53"/>
            </w:r>
          </w:p>
        </w:tc>
      </w:tr>
      <w:tr w:rsidR="00392786" w:rsidRPr="00F27BBE" w14:paraId="18DBFD5D" w14:textId="77777777" w:rsidTr="00346066">
        <w:trPr>
          <w:trHeight w:val="20"/>
          <w:jc w:val="center"/>
        </w:trPr>
        <w:tc>
          <w:tcPr>
            <w:tcW w:w="1237" w:type="pct"/>
            <w:shd w:val="clear" w:color="auto" w:fill="auto"/>
            <w:tcMar>
              <w:left w:w="28" w:type="dxa"/>
              <w:right w:w="28" w:type="dxa"/>
            </w:tcMar>
            <w:hideMark/>
          </w:tcPr>
          <w:p w14:paraId="59FBC37B" w14:textId="77777777" w:rsidR="00392786" w:rsidRPr="00F27BBE" w:rsidRDefault="00392786" w:rsidP="00C20721">
            <w:pPr>
              <w:rPr>
                <w:i/>
                <w:iCs/>
                <w:color w:val="000000"/>
              </w:rPr>
            </w:pPr>
            <w:r w:rsidRPr="00F27BBE">
              <w:rPr>
                <w:i/>
                <w:iCs/>
                <w:color w:val="000000"/>
              </w:rPr>
              <w:t>минимальное значение</w:t>
            </w:r>
          </w:p>
        </w:tc>
        <w:tc>
          <w:tcPr>
            <w:tcW w:w="1690" w:type="pct"/>
            <w:shd w:val="clear" w:color="auto" w:fill="auto"/>
            <w:tcMar>
              <w:left w:w="28" w:type="dxa"/>
              <w:right w:w="28" w:type="dxa"/>
            </w:tcMar>
            <w:vAlign w:val="center"/>
          </w:tcPr>
          <w:p w14:paraId="2A872FC9" w14:textId="77777777" w:rsidR="00392786" w:rsidRPr="00F27BBE" w:rsidRDefault="00392786" w:rsidP="00C20721">
            <w:pPr>
              <w:jc w:val="center"/>
              <w:rPr>
                <w:color w:val="000000"/>
              </w:rPr>
            </w:pPr>
            <w:r w:rsidRPr="00F27BBE">
              <w:rPr>
                <w:color w:val="000000"/>
              </w:rPr>
              <w:t>300</w:t>
            </w:r>
          </w:p>
        </w:tc>
        <w:tc>
          <w:tcPr>
            <w:tcW w:w="2073" w:type="pct"/>
            <w:shd w:val="clear" w:color="auto" w:fill="auto"/>
            <w:tcMar>
              <w:left w:w="28" w:type="dxa"/>
              <w:right w:w="28" w:type="dxa"/>
            </w:tcMar>
            <w:vAlign w:val="center"/>
          </w:tcPr>
          <w:p w14:paraId="1F40ED4A" w14:textId="77777777" w:rsidR="00392786" w:rsidRPr="00F27BBE" w:rsidRDefault="00392786" w:rsidP="00C20721">
            <w:pPr>
              <w:jc w:val="center"/>
              <w:rPr>
                <w:color w:val="000000"/>
              </w:rPr>
            </w:pPr>
            <w:r w:rsidRPr="00F27BBE">
              <w:rPr>
                <w:color w:val="000000"/>
              </w:rPr>
              <w:t>200</w:t>
            </w:r>
          </w:p>
        </w:tc>
      </w:tr>
      <w:tr w:rsidR="00392786" w:rsidRPr="00F27BBE" w14:paraId="19D6DDDA" w14:textId="77777777" w:rsidTr="00346066">
        <w:trPr>
          <w:trHeight w:val="20"/>
          <w:jc w:val="center"/>
        </w:trPr>
        <w:tc>
          <w:tcPr>
            <w:tcW w:w="1237" w:type="pct"/>
            <w:shd w:val="clear" w:color="auto" w:fill="auto"/>
            <w:tcMar>
              <w:left w:w="28" w:type="dxa"/>
              <w:right w:w="28" w:type="dxa"/>
            </w:tcMar>
            <w:hideMark/>
          </w:tcPr>
          <w:p w14:paraId="4A938538" w14:textId="77777777" w:rsidR="00392786" w:rsidRPr="00F27BBE" w:rsidRDefault="00392786" w:rsidP="00C20721">
            <w:pPr>
              <w:rPr>
                <w:i/>
                <w:iCs/>
                <w:color w:val="000000"/>
              </w:rPr>
            </w:pPr>
            <w:r w:rsidRPr="00F27BBE">
              <w:rPr>
                <w:i/>
                <w:iCs/>
                <w:color w:val="000000"/>
              </w:rPr>
              <w:t>среднее значение</w:t>
            </w:r>
          </w:p>
        </w:tc>
        <w:tc>
          <w:tcPr>
            <w:tcW w:w="1690" w:type="pct"/>
            <w:shd w:val="clear" w:color="auto" w:fill="auto"/>
            <w:tcMar>
              <w:left w:w="28" w:type="dxa"/>
              <w:right w:w="28" w:type="dxa"/>
            </w:tcMar>
            <w:vAlign w:val="center"/>
          </w:tcPr>
          <w:p w14:paraId="186A842C" w14:textId="77777777" w:rsidR="00392786" w:rsidRPr="00F27BBE" w:rsidRDefault="00392786" w:rsidP="00C20721">
            <w:pPr>
              <w:jc w:val="center"/>
              <w:rPr>
                <w:color w:val="000000"/>
              </w:rPr>
            </w:pPr>
            <w:r w:rsidRPr="00F27BBE">
              <w:rPr>
                <w:color w:val="000000"/>
              </w:rPr>
              <w:t>340</w:t>
            </w:r>
          </w:p>
        </w:tc>
        <w:tc>
          <w:tcPr>
            <w:tcW w:w="2073" w:type="pct"/>
            <w:shd w:val="clear" w:color="auto" w:fill="auto"/>
            <w:tcMar>
              <w:left w:w="28" w:type="dxa"/>
              <w:right w:w="28" w:type="dxa"/>
            </w:tcMar>
            <w:vAlign w:val="center"/>
          </w:tcPr>
          <w:p w14:paraId="495D42C2" w14:textId="77777777" w:rsidR="00392786" w:rsidRPr="00F27BBE" w:rsidRDefault="00392786" w:rsidP="00C20721">
            <w:pPr>
              <w:jc w:val="center"/>
              <w:rPr>
                <w:color w:val="000000"/>
              </w:rPr>
            </w:pPr>
            <w:r w:rsidRPr="00F27BBE">
              <w:rPr>
                <w:color w:val="000000"/>
              </w:rPr>
              <w:t>743</w:t>
            </w:r>
          </w:p>
        </w:tc>
      </w:tr>
      <w:tr w:rsidR="00392786" w:rsidRPr="00F27BBE" w14:paraId="4D11DD21" w14:textId="77777777" w:rsidTr="00346066">
        <w:trPr>
          <w:trHeight w:val="20"/>
          <w:jc w:val="center"/>
        </w:trPr>
        <w:tc>
          <w:tcPr>
            <w:tcW w:w="1237" w:type="pct"/>
            <w:shd w:val="clear" w:color="auto" w:fill="auto"/>
            <w:tcMar>
              <w:left w:w="28" w:type="dxa"/>
              <w:right w:w="28" w:type="dxa"/>
            </w:tcMar>
            <w:hideMark/>
          </w:tcPr>
          <w:p w14:paraId="6309B1B6" w14:textId="77777777" w:rsidR="00392786" w:rsidRPr="00F27BBE" w:rsidRDefault="00392786" w:rsidP="00C20721">
            <w:pPr>
              <w:rPr>
                <w:i/>
                <w:iCs/>
                <w:color w:val="000000"/>
              </w:rPr>
            </w:pPr>
            <w:r w:rsidRPr="00F27BBE">
              <w:rPr>
                <w:i/>
                <w:iCs/>
                <w:color w:val="000000"/>
              </w:rPr>
              <w:t>модальное значение</w:t>
            </w:r>
          </w:p>
        </w:tc>
        <w:tc>
          <w:tcPr>
            <w:tcW w:w="1690" w:type="pct"/>
            <w:shd w:val="clear" w:color="auto" w:fill="auto"/>
            <w:tcMar>
              <w:left w:w="28" w:type="dxa"/>
              <w:right w:w="28" w:type="dxa"/>
            </w:tcMar>
            <w:vAlign w:val="center"/>
          </w:tcPr>
          <w:p w14:paraId="05F371D5" w14:textId="77777777" w:rsidR="00392786" w:rsidRPr="00F27BBE" w:rsidRDefault="00392786" w:rsidP="00C20721">
            <w:pPr>
              <w:jc w:val="center"/>
              <w:rPr>
                <w:color w:val="000000"/>
              </w:rPr>
            </w:pPr>
            <w:r w:rsidRPr="00F27BBE">
              <w:rPr>
                <w:color w:val="000000"/>
              </w:rPr>
              <w:t>300</w:t>
            </w:r>
          </w:p>
        </w:tc>
        <w:tc>
          <w:tcPr>
            <w:tcW w:w="2073" w:type="pct"/>
            <w:shd w:val="clear" w:color="auto" w:fill="auto"/>
            <w:tcMar>
              <w:left w:w="28" w:type="dxa"/>
              <w:right w:w="28" w:type="dxa"/>
            </w:tcMar>
            <w:vAlign w:val="center"/>
          </w:tcPr>
          <w:p w14:paraId="67629C44" w14:textId="77777777" w:rsidR="00392786" w:rsidRPr="00F27BBE" w:rsidRDefault="00392786" w:rsidP="00C20721">
            <w:pPr>
              <w:jc w:val="center"/>
              <w:rPr>
                <w:color w:val="000000"/>
              </w:rPr>
            </w:pPr>
            <w:r w:rsidRPr="00F27BBE">
              <w:rPr>
                <w:color w:val="000000"/>
              </w:rPr>
              <w:t>400</w:t>
            </w:r>
          </w:p>
        </w:tc>
      </w:tr>
      <w:tr w:rsidR="00392786" w:rsidRPr="00F27BBE" w14:paraId="20AD8637" w14:textId="77777777" w:rsidTr="00346066">
        <w:trPr>
          <w:trHeight w:val="20"/>
          <w:jc w:val="center"/>
        </w:trPr>
        <w:tc>
          <w:tcPr>
            <w:tcW w:w="1237" w:type="pct"/>
            <w:shd w:val="clear" w:color="auto" w:fill="auto"/>
            <w:tcMar>
              <w:left w:w="28" w:type="dxa"/>
              <w:right w:w="28" w:type="dxa"/>
            </w:tcMar>
            <w:hideMark/>
          </w:tcPr>
          <w:p w14:paraId="415D2191" w14:textId="77777777" w:rsidR="00392786" w:rsidRPr="00F27BBE" w:rsidRDefault="00392786" w:rsidP="00C20721">
            <w:pPr>
              <w:rPr>
                <w:i/>
                <w:iCs/>
                <w:color w:val="000000"/>
              </w:rPr>
            </w:pPr>
            <w:r w:rsidRPr="00F27BBE">
              <w:rPr>
                <w:i/>
                <w:iCs/>
                <w:color w:val="000000"/>
              </w:rPr>
              <w:t>максимальное значение</w:t>
            </w:r>
          </w:p>
        </w:tc>
        <w:tc>
          <w:tcPr>
            <w:tcW w:w="1690" w:type="pct"/>
            <w:shd w:val="clear" w:color="auto" w:fill="auto"/>
            <w:tcMar>
              <w:left w:w="28" w:type="dxa"/>
              <w:right w:w="28" w:type="dxa"/>
            </w:tcMar>
            <w:vAlign w:val="center"/>
          </w:tcPr>
          <w:p w14:paraId="2CDD84B4" w14:textId="77777777" w:rsidR="00392786" w:rsidRPr="00F27BBE" w:rsidRDefault="00392786" w:rsidP="00C20721">
            <w:pPr>
              <w:jc w:val="center"/>
              <w:rPr>
                <w:color w:val="000000"/>
              </w:rPr>
            </w:pPr>
            <w:r w:rsidRPr="00F27BBE">
              <w:rPr>
                <w:color w:val="000000"/>
              </w:rPr>
              <w:t>400</w:t>
            </w:r>
          </w:p>
        </w:tc>
        <w:tc>
          <w:tcPr>
            <w:tcW w:w="2073" w:type="pct"/>
            <w:shd w:val="clear" w:color="auto" w:fill="auto"/>
            <w:tcMar>
              <w:left w:w="28" w:type="dxa"/>
              <w:right w:w="28" w:type="dxa"/>
            </w:tcMar>
            <w:vAlign w:val="center"/>
          </w:tcPr>
          <w:p w14:paraId="4938BCBD" w14:textId="77777777" w:rsidR="00392786" w:rsidRPr="00F27BBE" w:rsidRDefault="00392786" w:rsidP="00C20721">
            <w:pPr>
              <w:jc w:val="center"/>
              <w:rPr>
                <w:color w:val="000000"/>
              </w:rPr>
            </w:pPr>
            <w:r w:rsidRPr="00F27BBE">
              <w:rPr>
                <w:color w:val="000000"/>
              </w:rPr>
              <w:t>1 800</w:t>
            </w:r>
          </w:p>
        </w:tc>
      </w:tr>
    </w:tbl>
    <w:p w14:paraId="3C02A081" w14:textId="77777777" w:rsidR="00392786" w:rsidRPr="00F27BBE" w:rsidRDefault="00392786" w:rsidP="00C20721">
      <w:pPr>
        <w:spacing w:before="120" w:line="360" w:lineRule="auto"/>
        <w:ind w:firstLine="709"/>
        <w:jc w:val="both"/>
        <w:rPr>
          <w:rFonts w:eastAsiaTheme="minorHAnsi"/>
          <w:sz w:val="28"/>
          <w:szCs w:val="28"/>
        </w:rPr>
      </w:pPr>
      <w:r w:rsidRPr="00F27BBE">
        <w:rPr>
          <w:rFonts w:eastAsiaTheme="minorHAnsi"/>
          <w:sz w:val="28"/>
          <w:szCs w:val="28"/>
        </w:rPr>
        <w:t xml:space="preserve">Статьей 333.33 Налогового кодекса Российской Федерации установлены размеры государственной пошлины за государственную регистрацию, а также за совершение прочих юридически значимых действий. Установленные налоговым законодательством размеры государственной </w:t>
      </w:r>
      <w:r w:rsidRPr="00F27BBE">
        <w:rPr>
          <w:rFonts w:eastAsiaTheme="minorHAnsi"/>
          <w:sz w:val="28"/>
          <w:szCs w:val="28"/>
        </w:rPr>
        <w:lastRenderedPageBreak/>
        <w:t xml:space="preserve">пошлины учтены административными </w:t>
      </w:r>
      <w:r w:rsidRPr="00F27BBE">
        <w:rPr>
          <w:sz w:val="28"/>
          <w:szCs w:val="28"/>
        </w:rPr>
        <w:t xml:space="preserve">регламентами по исследуемым государственным услугам. </w:t>
      </w:r>
    </w:p>
    <w:p w14:paraId="4BD45B5D" w14:textId="77777777" w:rsidR="00392786" w:rsidRPr="00F27BBE" w:rsidRDefault="00392786" w:rsidP="00C20721">
      <w:pPr>
        <w:spacing w:line="360" w:lineRule="auto"/>
        <w:ind w:firstLine="709"/>
        <w:jc w:val="both"/>
        <w:rPr>
          <w:sz w:val="28"/>
          <w:szCs w:val="28"/>
        </w:rPr>
      </w:pPr>
      <w:r w:rsidRPr="00F27BBE">
        <w:rPr>
          <w:sz w:val="28"/>
          <w:szCs w:val="28"/>
        </w:rPr>
        <w:t xml:space="preserve">В ходе мониторинга выявлено, что сумма затрат заявителей по услуге «Проведение государственного технического осмотра тракторов, самоходных дорожно-строительных и иных машин и прицепов к ним» колеблется от 300 до 400 рублей, а по услуге «Регистрация тракторов, самоходных дорожно-строительных и иных машин, прицепов к ним, а также выдача на них государственных регистрационных знаков» - от 200 до 1 800 рублей. Названные заявителями суммы не соответствуют установленным нормативным значениям, что свидетельствует о том, что у заявителей при получении услуг кроме оплаты государственной пошлины возникали иные дополнительные расходы. </w:t>
      </w:r>
    </w:p>
    <w:p w14:paraId="2CC1EB35" w14:textId="77777777" w:rsidR="00392786" w:rsidRPr="00F27BBE" w:rsidRDefault="00392786" w:rsidP="00C20721">
      <w:pPr>
        <w:spacing w:line="360" w:lineRule="auto"/>
        <w:ind w:firstLine="709"/>
        <w:jc w:val="both"/>
        <w:rPr>
          <w:sz w:val="28"/>
          <w:szCs w:val="28"/>
        </w:rPr>
      </w:pPr>
      <w:r w:rsidRPr="00F27BBE">
        <w:rPr>
          <w:sz w:val="28"/>
          <w:szCs w:val="28"/>
        </w:rPr>
        <w:t>В ходе мониторинга респонденты не указали на необходимость обращения к услугам посредников (сторонних организаций), соответственно никаких затрат на их услуги выявлено не было. Аналогичные результаты были получены в ходе мониторинга, проводимого в октябре 2013 года.</w:t>
      </w:r>
    </w:p>
    <w:p w14:paraId="266923BA" w14:textId="77777777" w:rsidR="00392786" w:rsidRPr="00F27BBE" w:rsidRDefault="00392786" w:rsidP="00C20721">
      <w:pPr>
        <w:spacing w:line="360" w:lineRule="auto"/>
        <w:ind w:firstLine="567"/>
        <w:jc w:val="both"/>
        <w:rPr>
          <w:sz w:val="28"/>
          <w:szCs w:val="28"/>
        </w:rPr>
      </w:pPr>
      <w:r w:rsidRPr="00F27BBE">
        <w:rPr>
          <w:sz w:val="28"/>
          <w:szCs w:val="28"/>
        </w:rPr>
        <w:t>30% опрошенных по услуге «Проведение государственного технического осмотра тракторов, самоходных дорожно-строительных и иных машин и прицепов к ним» (15% опрошенных от общего количества респондентов по услугам Инспекции гостехнадзора) указали, что им приходилось при оформлении документов для получения услуги делать подарки для получения нужных документов и прохождения процедур. Стоимость данных подарков респонденты отказались озвучить.</w:t>
      </w:r>
    </w:p>
    <w:p w14:paraId="2A8C5763" w14:textId="77777777" w:rsidR="00392786" w:rsidRPr="00F27BBE" w:rsidRDefault="00392786" w:rsidP="00C20721">
      <w:pPr>
        <w:spacing w:line="360" w:lineRule="auto"/>
        <w:ind w:firstLine="567"/>
        <w:jc w:val="both"/>
        <w:rPr>
          <w:sz w:val="28"/>
          <w:szCs w:val="28"/>
        </w:rPr>
      </w:pPr>
      <w:r w:rsidRPr="00F27BBE">
        <w:rPr>
          <w:sz w:val="28"/>
          <w:szCs w:val="28"/>
        </w:rPr>
        <w:t>В октябре 2013 года фактов мотивирования чиновников выявлено не было.</w:t>
      </w:r>
    </w:p>
    <w:p w14:paraId="65012902" w14:textId="77777777" w:rsidR="00392786" w:rsidRPr="00F27BBE" w:rsidRDefault="00392786" w:rsidP="00056AE6">
      <w:pPr>
        <w:numPr>
          <w:ilvl w:val="0"/>
          <w:numId w:val="256"/>
        </w:numPr>
        <w:spacing w:before="120" w:line="360" w:lineRule="auto"/>
        <w:ind w:left="714" w:hanging="357"/>
        <w:jc w:val="center"/>
        <w:rPr>
          <w:b/>
          <w:sz w:val="28"/>
          <w:szCs w:val="28"/>
        </w:rPr>
      </w:pPr>
      <w:r w:rsidRPr="00F27BBE">
        <w:rPr>
          <w:b/>
          <w:sz w:val="28"/>
          <w:szCs w:val="28"/>
        </w:rPr>
        <w:t>Проблемы заявителей при получении государственных услуг</w:t>
      </w:r>
    </w:p>
    <w:p w14:paraId="788F2CD5" w14:textId="77777777" w:rsidR="00392786" w:rsidRPr="00F27BBE" w:rsidRDefault="00392786" w:rsidP="00C20721">
      <w:pPr>
        <w:spacing w:line="360" w:lineRule="auto"/>
        <w:ind w:firstLine="567"/>
        <w:jc w:val="both"/>
        <w:rPr>
          <w:sz w:val="28"/>
          <w:szCs w:val="28"/>
        </w:rPr>
      </w:pPr>
      <w:r w:rsidRPr="00F27BBE">
        <w:rPr>
          <w:sz w:val="28"/>
          <w:szCs w:val="28"/>
        </w:rPr>
        <w:t xml:space="preserve">Не возникло затруднений при оформлении документов для получения рассматриваемых государственных услуг в среднем у 45% опрошенных заявителей. Аналогичный показатель был зафиксирован и в октябре 2013 года. </w:t>
      </w:r>
    </w:p>
    <w:p w14:paraId="27B7D1EE" w14:textId="77777777" w:rsidR="00392786" w:rsidRPr="00F27BBE" w:rsidRDefault="00392786" w:rsidP="00C20721">
      <w:pPr>
        <w:spacing w:line="360" w:lineRule="auto"/>
        <w:ind w:firstLine="567"/>
        <w:jc w:val="both"/>
        <w:rPr>
          <w:sz w:val="28"/>
          <w:szCs w:val="28"/>
        </w:rPr>
      </w:pPr>
      <w:r w:rsidRPr="00F27BBE">
        <w:rPr>
          <w:sz w:val="28"/>
          <w:szCs w:val="28"/>
        </w:rPr>
        <w:lastRenderedPageBreak/>
        <w:t>Среди остальных респондентов наибольшее недовольство вызывают следующие аспекты:</w:t>
      </w:r>
    </w:p>
    <w:p w14:paraId="51FD5653" w14:textId="77777777" w:rsidR="00392786" w:rsidRPr="00F27BBE" w:rsidRDefault="00392786" w:rsidP="00C20721">
      <w:pPr>
        <w:spacing w:line="360" w:lineRule="auto"/>
        <w:ind w:firstLine="567"/>
        <w:jc w:val="both"/>
        <w:rPr>
          <w:iCs/>
          <w:color w:val="000000"/>
          <w:sz w:val="28"/>
          <w:szCs w:val="28"/>
        </w:rPr>
      </w:pPr>
      <w:r w:rsidRPr="00F27BBE">
        <w:rPr>
          <w:iCs/>
          <w:color w:val="000000"/>
          <w:sz w:val="28"/>
          <w:szCs w:val="28"/>
        </w:rPr>
        <w:t>1) большие очереди (35%);</w:t>
      </w:r>
    </w:p>
    <w:p w14:paraId="7EE59733" w14:textId="77777777" w:rsidR="00392786" w:rsidRPr="00F27BBE" w:rsidRDefault="00392786" w:rsidP="00C20721">
      <w:pPr>
        <w:spacing w:line="360" w:lineRule="auto"/>
        <w:ind w:firstLine="567"/>
        <w:jc w:val="both"/>
        <w:rPr>
          <w:iCs/>
          <w:color w:val="000000"/>
          <w:sz w:val="28"/>
          <w:szCs w:val="28"/>
        </w:rPr>
      </w:pPr>
      <w:r w:rsidRPr="00F27BBE">
        <w:rPr>
          <w:iCs/>
          <w:color w:val="000000"/>
          <w:sz w:val="28"/>
          <w:szCs w:val="28"/>
        </w:rPr>
        <w:t>2) неудобный режим работы органа власти, предоставляющего услугу (15%);</w:t>
      </w:r>
    </w:p>
    <w:p w14:paraId="48E672B1" w14:textId="77777777" w:rsidR="00392786" w:rsidRPr="00F27BBE" w:rsidRDefault="00392786" w:rsidP="00C20721">
      <w:pPr>
        <w:spacing w:line="360" w:lineRule="auto"/>
        <w:ind w:firstLine="567"/>
        <w:jc w:val="both"/>
        <w:rPr>
          <w:iCs/>
          <w:color w:val="000000"/>
          <w:sz w:val="28"/>
          <w:szCs w:val="28"/>
        </w:rPr>
      </w:pPr>
      <w:r w:rsidRPr="00F27BBE">
        <w:rPr>
          <w:iCs/>
          <w:color w:val="000000"/>
          <w:sz w:val="28"/>
          <w:szCs w:val="28"/>
        </w:rPr>
        <w:t>3) сложность заполнения официальных форм (бланков) (15%);</w:t>
      </w:r>
    </w:p>
    <w:p w14:paraId="4BCAD12F" w14:textId="77777777" w:rsidR="00392786" w:rsidRPr="00F27BBE" w:rsidRDefault="00392786" w:rsidP="00C20721">
      <w:pPr>
        <w:spacing w:line="360" w:lineRule="auto"/>
        <w:ind w:firstLine="567"/>
        <w:jc w:val="both"/>
        <w:rPr>
          <w:iCs/>
          <w:color w:val="000000"/>
          <w:sz w:val="28"/>
          <w:szCs w:val="28"/>
        </w:rPr>
      </w:pPr>
      <w:r w:rsidRPr="00F27BBE">
        <w:rPr>
          <w:iCs/>
          <w:color w:val="000000"/>
          <w:sz w:val="28"/>
          <w:szCs w:val="28"/>
        </w:rPr>
        <w:t>4) хождение по многим кабинетам, учреждениям (10%);</w:t>
      </w:r>
    </w:p>
    <w:p w14:paraId="3EC7CC98" w14:textId="77777777" w:rsidR="00392786" w:rsidRPr="00F27BBE" w:rsidRDefault="00392786" w:rsidP="00C20721">
      <w:pPr>
        <w:spacing w:line="360" w:lineRule="auto"/>
        <w:ind w:firstLine="567"/>
        <w:jc w:val="both"/>
        <w:rPr>
          <w:iCs/>
          <w:color w:val="000000"/>
          <w:sz w:val="28"/>
          <w:szCs w:val="28"/>
        </w:rPr>
      </w:pPr>
      <w:r w:rsidRPr="00F27BBE">
        <w:rPr>
          <w:iCs/>
          <w:color w:val="000000"/>
          <w:sz w:val="28"/>
          <w:szCs w:val="28"/>
        </w:rPr>
        <w:t>5) требование избыточных документов, сведений (5%);</w:t>
      </w:r>
    </w:p>
    <w:p w14:paraId="1200B8DD" w14:textId="77777777" w:rsidR="00392786" w:rsidRPr="00F27BBE" w:rsidRDefault="00392786" w:rsidP="00C20721">
      <w:pPr>
        <w:spacing w:line="360" w:lineRule="auto"/>
        <w:ind w:firstLine="567"/>
        <w:jc w:val="both"/>
        <w:rPr>
          <w:iCs/>
          <w:color w:val="000000"/>
          <w:sz w:val="28"/>
          <w:szCs w:val="28"/>
        </w:rPr>
      </w:pPr>
      <w:r w:rsidRPr="00F27BBE">
        <w:rPr>
          <w:iCs/>
          <w:color w:val="000000"/>
          <w:sz w:val="28"/>
          <w:szCs w:val="28"/>
        </w:rPr>
        <w:t>6) отсутствие необходимой информации об услугах (формы заявлений, порядок предоставления, действующие налоги и сборы и др.) (5%);</w:t>
      </w:r>
    </w:p>
    <w:p w14:paraId="40C0C15D" w14:textId="77777777" w:rsidR="00392786" w:rsidRPr="00F27BBE" w:rsidRDefault="00392786" w:rsidP="00C20721">
      <w:pPr>
        <w:spacing w:line="360" w:lineRule="auto"/>
        <w:ind w:firstLine="567"/>
        <w:jc w:val="both"/>
        <w:rPr>
          <w:iCs/>
          <w:color w:val="000000"/>
          <w:sz w:val="28"/>
          <w:szCs w:val="28"/>
        </w:rPr>
      </w:pPr>
      <w:r w:rsidRPr="00F27BBE">
        <w:rPr>
          <w:iCs/>
          <w:color w:val="000000"/>
          <w:sz w:val="28"/>
          <w:szCs w:val="28"/>
        </w:rPr>
        <w:t>7) отсутствие наглядной информации о порядке получения государственной услуги (на стендах, на официальных сайтах органов государственной власти и т.д.) (5%);</w:t>
      </w:r>
    </w:p>
    <w:p w14:paraId="3DC6E6C6" w14:textId="77777777" w:rsidR="00392786" w:rsidRPr="00F27BBE" w:rsidRDefault="00392786" w:rsidP="00C20721">
      <w:pPr>
        <w:spacing w:line="360" w:lineRule="auto"/>
        <w:ind w:firstLine="567"/>
        <w:jc w:val="both"/>
        <w:rPr>
          <w:iCs/>
          <w:color w:val="000000"/>
          <w:sz w:val="28"/>
          <w:szCs w:val="28"/>
        </w:rPr>
      </w:pPr>
      <w:r w:rsidRPr="00F27BBE">
        <w:rPr>
          <w:iCs/>
          <w:color w:val="000000"/>
          <w:sz w:val="28"/>
          <w:szCs w:val="28"/>
        </w:rPr>
        <w:t>8) отсутствие возможности получить консультацию или справочную информацию в органах, предоставляющих государственные (муниципальные) услуги (5%).</w:t>
      </w:r>
    </w:p>
    <w:p w14:paraId="1290198B" w14:textId="77777777" w:rsidR="00392786" w:rsidRPr="00F27BBE" w:rsidRDefault="00392786" w:rsidP="00C20721">
      <w:pPr>
        <w:spacing w:line="360" w:lineRule="auto"/>
        <w:ind w:firstLine="567"/>
        <w:jc w:val="both"/>
        <w:rPr>
          <w:sz w:val="28"/>
          <w:szCs w:val="28"/>
        </w:rPr>
      </w:pPr>
      <w:r w:rsidRPr="00F27BBE">
        <w:rPr>
          <w:sz w:val="28"/>
          <w:szCs w:val="28"/>
        </w:rPr>
        <w:t>В качестве этапов, на которых у заявителей возникали основные сложности при получении услуг, респонденты назвали:</w:t>
      </w:r>
    </w:p>
    <w:p w14:paraId="3D309448" w14:textId="77777777" w:rsidR="00392786" w:rsidRPr="00F27BBE" w:rsidRDefault="00392786" w:rsidP="00056AE6">
      <w:pPr>
        <w:pStyle w:val="affc"/>
        <w:widowControl/>
        <w:numPr>
          <w:ilvl w:val="0"/>
          <w:numId w:val="243"/>
        </w:numPr>
        <w:spacing w:line="360" w:lineRule="auto"/>
        <w:ind w:left="0" w:firstLine="567"/>
        <w:jc w:val="both"/>
        <w:rPr>
          <w:sz w:val="28"/>
          <w:szCs w:val="28"/>
        </w:rPr>
      </w:pPr>
      <w:r w:rsidRPr="00F27BBE">
        <w:rPr>
          <w:sz w:val="28"/>
          <w:szCs w:val="28"/>
        </w:rPr>
        <w:t xml:space="preserve"> этап сбора необходимых документов (15%);</w:t>
      </w:r>
    </w:p>
    <w:p w14:paraId="0BB55D22" w14:textId="77777777" w:rsidR="00392786" w:rsidRPr="00F27BBE" w:rsidRDefault="00392786" w:rsidP="00056AE6">
      <w:pPr>
        <w:pStyle w:val="affc"/>
        <w:widowControl/>
        <w:numPr>
          <w:ilvl w:val="0"/>
          <w:numId w:val="243"/>
        </w:numPr>
        <w:spacing w:line="360" w:lineRule="auto"/>
        <w:ind w:left="0" w:firstLine="567"/>
        <w:jc w:val="both"/>
        <w:rPr>
          <w:sz w:val="28"/>
          <w:szCs w:val="28"/>
        </w:rPr>
      </w:pPr>
      <w:r w:rsidRPr="00F27BBE">
        <w:rPr>
          <w:sz w:val="28"/>
          <w:szCs w:val="28"/>
        </w:rPr>
        <w:t xml:space="preserve"> подача документов в орган (35%);</w:t>
      </w:r>
    </w:p>
    <w:p w14:paraId="47C2A610" w14:textId="77777777" w:rsidR="00392786" w:rsidRPr="00F27BBE" w:rsidRDefault="00392786" w:rsidP="00056AE6">
      <w:pPr>
        <w:pStyle w:val="affc"/>
        <w:widowControl/>
        <w:numPr>
          <w:ilvl w:val="0"/>
          <w:numId w:val="243"/>
        </w:numPr>
        <w:spacing w:line="360" w:lineRule="auto"/>
        <w:ind w:left="0" w:firstLine="567"/>
        <w:jc w:val="both"/>
        <w:rPr>
          <w:sz w:val="28"/>
          <w:szCs w:val="28"/>
        </w:rPr>
      </w:pPr>
      <w:r w:rsidRPr="00F27BBE">
        <w:rPr>
          <w:sz w:val="28"/>
          <w:szCs w:val="28"/>
        </w:rPr>
        <w:t xml:space="preserve"> прохождение документов в органах власти (15%);</w:t>
      </w:r>
    </w:p>
    <w:p w14:paraId="11697CF2" w14:textId="77777777" w:rsidR="00392786" w:rsidRPr="00F27BBE" w:rsidRDefault="00392786" w:rsidP="00056AE6">
      <w:pPr>
        <w:pStyle w:val="affc"/>
        <w:widowControl/>
        <w:numPr>
          <w:ilvl w:val="0"/>
          <w:numId w:val="243"/>
        </w:numPr>
        <w:spacing w:line="360" w:lineRule="auto"/>
        <w:ind w:left="0" w:firstLine="567"/>
        <w:jc w:val="both"/>
        <w:rPr>
          <w:sz w:val="28"/>
          <w:szCs w:val="28"/>
        </w:rPr>
      </w:pPr>
      <w:r w:rsidRPr="00F27BBE">
        <w:rPr>
          <w:sz w:val="28"/>
          <w:szCs w:val="28"/>
        </w:rPr>
        <w:t xml:space="preserve"> получение результата услуги (25%). </w:t>
      </w:r>
    </w:p>
    <w:p w14:paraId="16EB0E2F" w14:textId="77777777" w:rsidR="00392786" w:rsidRPr="00F27BBE" w:rsidRDefault="00392786" w:rsidP="00C20721">
      <w:pPr>
        <w:spacing w:line="360" w:lineRule="auto"/>
        <w:ind w:firstLine="709"/>
        <w:jc w:val="both"/>
        <w:rPr>
          <w:sz w:val="28"/>
          <w:szCs w:val="28"/>
        </w:rPr>
      </w:pPr>
      <w:r w:rsidRPr="00F27BBE">
        <w:rPr>
          <w:sz w:val="28"/>
          <w:szCs w:val="28"/>
        </w:rPr>
        <w:t>При ответе на вопрос «Что для вас имеет наибольшее значение при получении указанной вами услуги в будущем?» заявители указали следующее:</w:t>
      </w:r>
    </w:p>
    <w:p w14:paraId="528BD260" w14:textId="77777777" w:rsidR="00392786" w:rsidRPr="00F27BBE" w:rsidRDefault="00392786" w:rsidP="00C20721">
      <w:pPr>
        <w:spacing w:line="360" w:lineRule="auto"/>
        <w:ind w:firstLine="709"/>
        <w:jc w:val="both"/>
        <w:rPr>
          <w:sz w:val="28"/>
          <w:szCs w:val="28"/>
        </w:rPr>
      </w:pPr>
      <w:r w:rsidRPr="00F27BBE">
        <w:rPr>
          <w:sz w:val="28"/>
          <w:szCs w:val="28"/>
        </w:rPr>
        <w:t>1) сокращение количества обращений в орган власти и иные учреждения (45%);</w:t>
      </w:r>
    </w:p>
    <w:p w14:paraId="59129AA5" w14:textId="77777777" w:rsidR="00392786" w:rsidRPr="00F27BBE" w:rsidRDefault="00392786" w:rsidP="00C20721">
      <w:pPr>
        <w:spacing w:line="360" w:lineRule="auto"/>
        <w:ind w:firstLine="709"/>
        <w:jc w:val="both"/>
        <w:rPr>
          <w:sz w:val="28"/>
          <w:szCs w:val="28"/>
        </w:rPr>
      </w:pPr>
      <w:r w:rsidRPr="00F27BBE">
        <w:rPr>
          <w:sz w:val="28"/>
          <w:szCs w:val="28"/>
        </w:rPr>
        <w:t>2) удобство графика работы учреждения (35%);</w:t>
      </w:r>
    </w:p>
    <w:p w14:paraId="39C389C1" w14:textId="77777777" w:rsidR="00392786" w:rsidRPr="00F27BBE" w:rsidRDefault="00392786" w:rsidP="00C20721">
      <w:pPr>
        <w:spacing w:line="360" w:lineRule="auto"/>
        <w:ind w:firstLine="709"/>
        <w:jc w:val="both"/>
        <w:rPr>
          <w:sz w:val="28"/>
          <w:szCs w:val="28"/>
        </w:rPr>
      </w:pPr>
      <w:r w:rsidRPr="00F27BBE">
        <w:rPr>
          <w:sz w:val="28"/>
          <w:szCs w:val="28"/>
        </w:rPr>
        <w:t>3) сокращение числа требуемых документов (30%);</w:t>
      </w:r>
    </w:p>
    <w:p w14:paraId="1D88747A" w14:textId="77777777" w:rsidR="00392786" w:rsidRPr="00F27BBE" w:rsidRDefault="00392786" w:rsidP="00C20721">
      <w:pPr>
        <w:spacing w:line="360" w:lineRule="auto"/>
        <w:ind w:firstLine="709"/>
        <w:jc w:val="both"/>
        <w:rPr>
          <w:sz w:val="28"/>
          <w:szCs w:val="28"/>
        </w:rPr>
      </w:pPr>
      <w:r w:rsidRPr="00F27BBE">
        <w:rPr>
          <w:sz w:val="28"/>
          <w:szCs w:val="28"/>
        </w:rPr>
        <w:t>4) упрощение заполнения запросов, официальных бланков (20%);</w:t>
      </w:r>
    </w:p>
    <w:p w14:paraId="16E92B1D" w14:textId="77777777" w:rsidR="00392786" w:rsidRPr="00F27BBE" w:rsidRDefault="00392786" w:rsidP="00C20721">
      <w:pPr>
        <w:spacing w:line="360" w:lineRule="auto"/>
        <w:ind w:firstLine="709"/>
        <w:jc w:val="both"/>
        <w:rPr>
          <w:sz w:val="28"/>
          <w:szCs w:val="28"/>
        </w:rPr>
      </w:pPr>
      <w:r w:rsidRPr="00F27BBE">
        <w:rPr>
          <w:sz w:val="28"/>
          <w:szCs w:val="28"/>
        </w:rPr>
        <w:t>5) сокращение времени ожидания в очереди (20%);</w:t>
      </w:r>
    </w:p>
    <w:p w14:paraId="0A27B342" w14:textId="77777777" w:rsidR="00392786" w:rsidRPr="00F27BBE" w:rsidRDefault="00392786" w:rsidP="00C20721">
      <w:pPr>
        <w:spacing w:line="360" w:lineRule="auto"/>
        <w:ind w:firstLine="709"/>
        <w:jc w:val="both"/>
        <w:rPr>
          <w:sz w:val="28"/>
          <w:szCs w:val="28"/>
        </w:rPr>
      </w:pPr>
      <w:r w:rsidRPr="00F27BBE">
        <w:rPr>
          <w:sz w:val="28"/>
          <w:szCs w:val="28"/>
        </w:rPr>
        <w:lastRenderedPageBreak/>
        <w:t>6) доступность информации о порядке предоставления услуги, необходимых форм (20%);</w:t>
      </w:r>
    </w:p>
    <w:p w14:paraId="3014958A" w14:textId="77777777" w:rsidR="00392786" w:rsidRPr="00F27BBE" w:rsidRDefault="00392786" w:rsidP="00C20721">
      <w:pPr>
        <w:spacing w:line="360" w:lineRule="auto"/>
        <w:ind w:firstLine="709"/>
        <w:jc w:val="both"/>
        <w:rPr>
          <w:sz w:val="28"/>
          <w:szCs w:val="28"/>
        </w:rPr>
      </w:pPr>
      <w:r w:rsidRPr="00F27BBE">
        <w:rPr>
          <w:sz w:val="28"/>
          <w:szCs w:val="28"/>
        </w:rPr>
        <w:t>7) улучшение условий ведения приема посетителей (15%);</w:t>
      </w:r>
    </w:p>
    <w:p w14:paraId="20B98934" w14:textId="77777777" w:rsidR="00392786" w:rsidRPr="00F27BBE" w:rsidRDefault="00392786" w:rsidP="00C20721">
      <w:pPr>
        <w:spacing w:line="360" w:lineRule="auto"/>
        <w:ind w:firstLine="709"/>
        <w:jc w:val="both"/>
        <w:rPr>
          <w:sz w:val="28"/>
          <w:szCs w:val="28"/>
        </w:rPr>
      </w:pPr>
      <w:r w:rsidRPr="00F27BBE">
        <w:rPr>
          <w:sz w:val="28"/>
          <w:szCs w:val="28"/>
        </w:rPr>
        <w:t>8) сокращение срока предоставления услуги (10% респондентов).</w:t>
      </w:r>
    </w:p>
    <w:p w14:paraId="08D160F7" w14:textId="77777777" w:rsidR="00392786" w:rsidRPr="00F27BBE" w:rsidRDefault="00392786" w:rsidP="00056AE6">
      <w:pPr>
        <w:numPr>
          <w:ilvl w:val="0"/>
          <w:numId w:val="256"/>
        </w:numPr>
        <w:spacing w:line="360" w:lineRule="auto"/>
        <w:jc w:val="center"/>
        <w:rPr>
          <w:b/>
          <w:sz w:val="28"/>
          <w:szCs w:val="28"/>
        </w:rPr>
      </w:pPr>
      <w:r w:rsidRPr="00F27BBE">
        <w:rPr>
          <w:b/>
          <w:sz w:val="28"/>
          <w:szCs w:val="28"/>
        </w:rPr>
        <w:t>Общая оценка государственных услуг</w:t>
      </w:r>
    </w:p>
    <w:p w14:paraId="6381ABBC" w14:textId="77777777" w:rsidR="00392786" w:rsidRPr="00F27BBE" w:rsidRDefault="00392786" w:rsidP="00C20721">
      <w:pPr>
        <w:spacing w:line="360" w:lineRule="auto"/>
        <w:ind w:firstLine="720"/>
        <w:jc w:val="both"/>
        <w:rPr>
          <w:color w:val="000000"/>
          <w:sz w:val="28"/>
          <w:szCs w:val="28"/>
        </w:rPr>
      </w:pPr>
      <w:r w:rsidRPr="00F27BBE">
        <w:rPr>
          <w:color w:val="000000"/>
          <w:sz w:val="28"/>
          <w:szCs w:val="28"/>
        </w:rPr>
        <w:t xml:space="preserve">На вопрос «Удовлетворены ли вы качеством и доступностью предоставления государственной услуги?» дали утвердительный ответ 95% респондентов </w:t>
      </w:r>
      <w:r w:rsidR="0008775A" w:rsidRPr="00F27BBE">
        <w:rPr>
          <w:color w:val="000000"/>
          <w:sz w:val="28"/>
          <w:szCs w:val="28"/>
        </w:rPr>
        <w:t>(табл. 53</w:t>
      </w:r>
      <w:r w:rsidRPr="00F27BBE">
        <w:rPr>
          <w:color w:val="000000"/>
          <w:sz w:val="28"/>
          <w:szCs w:val="28"/>
        </w:rPr>
        <w:t>). Аналогичный уровень удовлетворенности заявителей качеством и доступностью услуг Инспекции гостехнадзора зафиксирован и в 2013 году.</w:t>
      </w:r>
    </w:p>
    <w:p w14:paraId="00A63A7F" w14:textId="77777777" w:rsidR="00392786" w:rsidRPr="00F27BBE" w:rsidRDefault="0008775A" w:rsidP="00C20721">
      <w:pPr>
        <w:spacing w:line="360" w:lineRule="auto"/>
        <w:jc w:val="both"/>
        <w:rPr>
          <w:sz w:val="28"/>
          <w:szCs w:val="28"/>
        </w:rPr>
      </w:pPr>
      <w:r w:rsidRPr="00F27BBE">
        <w:rPr>
          <w:sz w:val="28"/>
          <w:szCs w:val="28"/>
        </w:rPr>
        <w:t>Таблица 53</w:t>
      </w:r>
      <w:r w:rsidR="005A73B5" w:rsidRPr="00F27BBE">
        <w:rPr>
          <w:sz w:val="28"/>
          <w:szCs w:val="28"/>
        </w:rPr>
        <w:t xml:space="preserve"> -</w:t>
      </w:r>
      <w:r w:rsidR="00392786" w:rsidRPr="00F27BBE">
        <w:rPr>
          <w:sz w:val="28"/>
          <w:szCs w:val="28"/>
        </w:rPr>
        <w:t xml:space="preserve"> Общий уровень удовлетворенности, %</w:t>
      </w:r>
    </w:p>
    <w:tbl>
      <w:tblPr>
        <w:tblStyle w:val="af7"/>
        <w:tblW w:w="5000" w:type="pct"/>
        <w:tblLook w:val="04A0" w:firstRow="1" w:lastRow="0" w:firstColumn="1" w:lastColumn="0" w:noHBand="0" w:noVBand="1"/>
      </w:tblPr>
      <w:tblGrid>
        <w:gridCol w:w="683"/>
        <w:gridCol w:w="6168"/>
        <w:gridCol w:w="2560"/>
      </w:tblGrid>
      <w:tr w:rsidR="00392786" w:rsidRPr="00F27BBE" w14:paraId="61928794" w14:textId="77777777" w:rsidTr="00346066">
        <w:tc>
          <w:tcPr>
            <w:tcW w:w="363" w:type="pct"/>
            <w:tcMar>
              <w:left w:w="28" w:type="dxa"/>
              <w:right w:w="28" w:type="dxa"/>
            </w:tcMar>
            <w:vAlign w:val="center"/>
          </w:tcPr>
          <w:p w14:paraId="041EBC88" w14:textId="77777777" w:rsidR="00392786" w:rsidRPr="00F27BBE" w:rsidRDefault="00392786" w:rsidP="00C20721">
            <w:pPr>
              <w:ind w:right="-111"/>
              <w:jc w:val="center"/>
              <w:rPr>
                <w:b/>
              </w:rPr>
            </w:pPr>
            <w:r w:rsidRPr="00F27BBE">
              <w:rPr>
                <w:b/>
              </w:rPr>
              <w:t>№ п/п</w:t>
            </w:r>
          </w:p>
        </w:tc>
        <w:tc>
          <w:tcPr>
            <w:tcW w:w="3277" w:type="pct"/>
            <w:tcMar>
              <w:left w:w="28" w:type="dxa"/>
              <w:right w:w="28" w:type="dxa"/>
            </w:tcMar>
          </w:tcPr>
          <w:p w14:paraId="2A336F32" w14:textId="77777777" w:rsidR="00392786" w:rsidRPr="00F27BBE" w:rsidRDefault="00392786" w:rsidP="00C20721">
            <w:pPr>
              <w:ind w:right="-111"/>
              <w:jc w:val="center"/>
              <w:rPr>
                <w:b/>
              </w:rPr>
            </w:pPr>
            <w:r w:rsidRPr="00F27BBE">
              <w:rPr>
                <w:b/>
              </w:rPr>
              <w:t>Наименование услуги</w:t>
            </w:r>
          </w:p>
        </w:tc>
        <w:tc>
          <w:tcPr>
            <w:tcW w:w="1360" w:type="pct"/>
            <w:tcMar>
              <w:left w:w="28" w:type="dxa"/>
              <w:right w:w="28" w:type="dxa"/>
            </w:tcMar>
          </w:tcPr>
          <w:p w14:paraId="123DA292" w14:textId="77777777" w:rsidR="00392786" w:rsidRPr="00F27BBE" w:rsidRDefault="00392786" w:rsidP="00C20721">
            <w:pPr>
              <w:ind w:right="-111"/>
              <w:jc w:val="center"/>
              <w:rPr>
                <w:b/>
              </w:rPr>
            </w:pPr>
            <w:r w:rsidRPr="00F27BBE">
              <w:rPr>
                <w:b/>
              </w:rPr>
              <w:t>Уровень удовлетворенности</w:t>
            </w:r>
          </w:p>
        </w:tc>
      </w:tr>
      <w:tr w:rsidR="00392786" w:rsidRPr="00F27BBE" w14:paraId="06244257" w14:textId="77777777" w:rsidTr="00346066">
        <w:tc>
          <w:tcPr>
            <w:tcW w:w="363" w:type="pct"/>
            <w:tcMar>
              <w:left w:w="28" w:type="dxa"/>
              <w:right w:w="28" w:type="dxa"/>
            </w:tcMar>
            <w:vAlign w:val="center"/>
          </w:tcPr>
          <w:p w14:paraId="4D68145D" w14:textId="77777777" w:rsidR="00392786" w:rsidRPr="00F27BBE" w:rsidRDefault="00392786" w:rsidP="00C20721">
            <w:pPr>
              <w:jc w:val="center"/>
            </w:pPr>
            <w:r w:rsidRPr="00F27BBE">
              <w:t>1</w:t>
            </w:r>
          </w:p>
        </w:tc>
        <w:tc>
          <w:tcPr>
            <w:tcW w:w="3277" w:type="pct"/>
            <w:tcMar>
              <w:left w:w="28" w:type="dxa"/>
              <w:right w:w="28" w:type="dxa"/>
            </w:tcMar>
          </w:tcPr>
          <w:p w14:paraId="2CE222FB" w14:textId="77777777" w:rsidR="00392786" w:rsidRPr="00F27BBE" w:rsidRDefault="00392786" w:rsidP="00C20721">
            <w:r w:rsidRPr="00F27BBE">
              <w:t>Проведение государственного технического осмотра тракторов, самоходных дорожно-строительных и иных машин и прицепов к ним</w:t>
            </w:r>
          </w:p>
        </w:tc>
        <w:tc>
          <w:tcPr>
            <w:tcW w:w="1360" w:type="pct"/>
            <w:tcMar>
              <w:left w:w="28" w:type="dxa"/>
              <w:right w:w="28" w:type="dxa"/>
            </w:tcMar>
            <w:vAlign w:val="center"/>
          </w:tcPr>
          <w:p w14:paraId="7A64BFF0" w14:textId="77777777" w:rsidR="00392786" w:rsidRPr="00F27BBE" w:rsidRDefault="00392786" w:rsidP="00C20721">
            <w:pPr>
              <w:jc w:val="center"/>
            </w:pPr>
            <w:r w:rsidRPr="00F27BBE">
              <w:rPr>
                <w:bCs/>
                <w:color w:val="000000"/>
              </w:rPr>
              <w:t>100%</w:t>
            </w:r>
          </w:p>
        </w:tc>
      </w:tr>
      <w:tr w:rsidR="00392786" w:rsidRPr="00F27BBE" w14:paraId="59CAE94C" w14:textId="77777777" w:rsidTr="00346066">
        <w:tc>
          <w:tcPr>
            <w:tcW w:w="363" w:type="pct"/>
            <w:tcMar>
              <w:left w:w="28" w:type="dxa"/>
              <w:right w:w="28" w:type="dxa"/>
            </w:tcMar>
            <w:vAlign w:val="center"/>
          </w:tcPr>
          <w:p w14:paraId="3811C9AA" w14:textId="77777777" w:rsidR="00392786" w:rsidRPr="00F27BBE" w:rsidRDefault="00392786" w:rsidP="00C20721">
            <w:pPr>
              <w:jc w:val="center"/>
            </w:pPr>
            <w:r w:rsidRPr="00F27BBE">
              <w:t>2</w:t>
            </w:r>
          </w:p>
        </w:tc>
        <w:tc>
          <w:tcPr>
            <w:tcW w:w="3277" w:type="pct"/>
            <w:tcMar>
              <w:left w:w="28" w:type="dxa"/>
              <w:right w:w="28" w:type="dxa"/>
            </w:tcMar>
          </w:tcPr>
          <w:p w14:paraId="1D72523B" w14:textId="77777777" w:rsidR="00392786" w:rsidRPr="00F27BBE" w:rsidRDefault="00392786" w:rsidP="00C20721">
            <w:r w:rsidRPr="00F27BBE">
              <w:t>Регистрация тракторов, самоходных дорожно-строительных и иных машин, прицепов к ним, а также выдача на них государственных регистрационных знаков</w:t>
            </w:r>
          </w:p>
        </w:tc>
        <w:tc>
          <w:tcPr>
            <w:tcW w:w="1360" w:type="pct"/>
            <w:tcMar>
              <w:left w:w="28" w:type="dxa"/>
              <w:right w:w="28" w:type="dxa"/>
            </w:tcMar>
            <w:vAlign w:val="center"/>
          </w:tcPr>
          <w:p w14:paraId="45C9623F" w14:textId="77777777" w:rsidR="00392786" w:rsidRPr="00F27BBE" w:rsidRDefault="00392786" w:rsidP="00C20721">
            <w:pPr>
              <w:jc w:val="center"/>
            </w:pPr>
            <w:r w:rsidRPr="00F27BBE">
              <w:rPr>
                <w:bCs/>
                <w:color w:val="000000"/>
              </w:rPr>
              <w:t>90%</w:t>
            </w:r>
          </w:p>
        </w:tc>
      </w:tr>
      <w:tr w:rsidR="00392786" w:rsidRPr="00F27BBE" w14:paraId="09933210" w14:textId="77777777" w:rsidTr="00346066">
        <w:tc>
          <w:tcPr>
            <w:tcW w:w="363" w:type="pct"/>
            <w:tcMar>
              <w:left w:w="28" w:type="dxa"/>
              <w:right w:w="28" w:type="dxa"/>
            </w:tcMar>
            <w:vAlign w:val="center"/>
          </w:tcPr>
          <w:p w14:paraId="5864DD5A" w14:textId="77777777" w:rsidR="00392786" w:rsidRPr="00F27BBE" w:rsidRDefault="00392786" w:rsidP="00C20721">
            <w:pPr>
              <w:jc w:val="center"/>
              <w:rPr>
                <w:b/>
                <w:color w:val="000000"/>
              </w:rPr>
            </w:pPr>
          </w:p>
        </w:tc>
        <w:tc>
          <w:tcPr>
            <w:tcW w:w="3277" w:type="pct"/>
            <w:tcMar>
              <w:left w:w="28" w:type="dxa"/>
              <w:right w:w="28" w:type="dxa"/>
            </w:tcMar>
          </w:tcPr>
          <w:p w14:paraId="308CB03F" w14:textId="77777777" w:rsidR="00392786" w:rsidRPr="00F27BBE" w:rsidRDefault="00392786" w:rsidP="00C20721">
            <w:pPr>
              <w:jc w:val="center"/>
            </w:pPr>
            <w:r w:rsidRPr="00F27BBE">
              <w:rPr>
                <w:b/>
                <w:color w:val="000000"/>
              </w:rPr>
              <w:t>Среднее значение</w:t>
            </w:r>
          </w:p>
        </w:tc>
        <w:tc>
          <w:tcPr>
            <w:tcW w:w="1360" w:type="pct"/>
            <w:tcMar>
              <w:left w:w="28" w:type="dxa"/>
              <w:right w:w="28" w:type="dxa"/>
            </w:tcMar>
            <w:vAlign w:val="center"/>
          </w:tcPr>
          <w:p w14:paraId="20521F9B" w14:textId="77777777" w:rsidR="00392786" w:rsidRPr="00F27BBE" w:rsidRDefault="00392786" w:rsidP="00C20721">
            <w:pPr>
              <w:jc w:val="center"/>
            </w:pPr>
            <w:r w:rsidRPr="00F27BBE">
              <w:rPr>
                <w:b/>
                <w:color w:val="000000"/>
              </w:rPr>
              <w:t>95%</w:t>
            </w:r>
          </w:p>
        </w:tc>
      </w:tr>
    </w:tbl>
    <w:p w14:paraId="6EF43E7E" w14:textId="77777777" w:rsidR="00392786" w:rsidRPr="00F27BBE" w:rsidRDefault="00392786" w:rsidP="00C20721">
      <w:pPr>
        <w:spacing w:before="120" w:line="360" w:lineRule="auto"/>
        <w:ind w:firstLine="567"/>
        <w:jc w:val="both"/>
        <w:rPr>
          <w:sz w:val="28"/>
          <w:szCs w:val="28"/>
        </w:rPr>
      </w:pPr>
      <w:r w:rsidRPr="00F27BBE">
        <w:rPr>
          <w:color w:val="000000"/>
          <w:sz w:val="28"/>
          <w:szCs w:val="28"/>
        </w:rPr>
        <w:t>Не в полной мере удовлетворены заявители качеством и доступностью предоставления услуги «</w:t>
      </w:r>
      <w:r w:rsidRPr="00F27BBE">
        <w:rPr>
          <w:sz w:val="28"/>
          <w:szCs w:val="28"/>
        </w:rPr>
        <w:t xml:space="preserve">Регистрация тракторов, самоходных дорожно-строительных и иных машин, прицепов к ним, а также выдача на них государственных регистрационных знаков» (90,0%). </w:t>
      </w:r>
    </w:p>
    <w:p w14:paraId="2B0E47D5" w14:textId="77777777" w:rsidR="00392786" w:rsidRPr="00F27BBE" w:rsidRDefault="00392786" w:rsidP="00C20721">
      <w:pPr>
        <w:spacing w:line="360" w:lineRule="auto"/>
        <w:ind w:firstLine="567"/>
        <w:jc w:val="both"/>
        <w:rPr>
          <w:sz w:val="28"/>
          <w:szCs w:val="28"/>
        </w:rPr>
      </w:pPr>
      <w:r w:rsidRPr="00F27BBE">
        <w:rPr>
          <w:i/>
          <w:sz w:val="28"/>
          <w:szCs w:val="28"/>
        </w:rPr>
        <w:t>Интегральный</w:t>
      </w:r>
      <w:r w:rsidRPr="00F27BBE">
        <w:rPr>
          <w:sz w:val="28"/>
          <w:szCs w:val="28"/>
        </w:rPr>
        <w:t xml:space="preserve"> </w:t>
      </w:r>
      <w:r w:rsidRPr="00F27BBE">
        <w:rPr>
          <w:i/>
          <w:sz w:val="28"/>
          <w:szCs w:val="28"/>
        </w:rPr>
        <w:t>уровень качества и доступности государственных услуг по И</w:t>
      </w:r>
      <w:r w:rsidRPr="00F27BBE">
        <w:rPr>
          <w:rFonts w:eastAsiaTheme="minorHAnsi"/>
          <w:i/>
          <w:sz w:val="28"/>
          <w:szCs w:val="28"/>
          <w:lang w:eastAsia="en-US"/>
        </w:rPr>
        <w:t>нспекции гостехнадзора</w:t>
      </w:r>
      <w:r w:rsidRPr="00F27BBE">
        <w:rPr>
          <w:color w:val="000000" w:themeColor="text1"/>
          <w:sz w:val="28"/>
          <w:szCs w:val="28"/>
        </w:rPr>
        <w:t xml:space="preserve"> </w:t>
      </w:r>
      <w:r w:rsidRPr="00F27BBE">
        <w:rPr>
          <w:i/>
          <w:sz w:val="28"/>
          <w:szCs w:val="28"/>
        </w:rPr>
        <w:t xml:space="preserve">составил 80,43% </w:t>
      </w:r>
      <w:r w:rsidRPr="00F27BBE">
        <w:rPr>
          <w:sz w:val="28"/>
          <w:szCs w:val="28"/>
        </w:rPr>
        <w:t>(табл. 5</w:t>
      </w:r>
      <w:r w:rsidR="0008775A" w:rsidRPr="00F27BBE">
        <w:rPr>
          <w:sz w:val="28"/>
          <w:szCs w:val="28"/>
        </w:rPr>
        <w:t>4</w:t>
      </w:r>
      <w:r w:rsidRPr="00F27BBE">
        <w:rPr>
          <w:sz w:val="28"/>
          <w:szCs w:val="28"/>
        </w:rPr>
        <w:t>)</w:t>
      </w:r>
      <w:r w:rsidRPr="00F27BBE">
        <w:rPr>
          <w:i/>
          <w:sz w:val="28"/>
          <w:szCs w:val="28"/>
        </w:rPr>
        <w:t xml:space="preserve">, </w:t>
      </w:r>
      <w:r w:rsidRPr="00F27BBE">
        <w:rPr>
          <w:sz w:val="28"/>
          <w:szCs w:val="28"/>
        </w:rPr>
        <w:t>что несколько ниже среднего значения, отмеченного в период проведения мониторинга в октябре 2013 года (81,57%).</w:t>
      </w:r>
    </w:p>
    <w:p w14:paraId="5DE68B1F" w14:textId="77777777" w:rsidR="00392786" w:rsidRPr="00F27BBE" w:rsidRDefault="00392786" w:rsidP="00C20721">
      <w:pPr>
        <w:spacing w:line="360" w:lineRule="auto"/>
        <w:jc w:val="both"/>
        <w:rPr>
          <w:color w:val="000000"/>
          <w:sz w:val="28"/>
        </w:rPr>
      </w:pPr>
      <w:r w:rsidRPr="00F27BBE">
        <w:rPr>
          <w:sz w:val="28"/>
          <w:szCs w:val="28"/>
        </w:rPr>
        <w:t>Таблица 5</w:t>
      </w:r>
      <w:r w:rsidR="0008775A" w:rsidRPr="00F27BBE">
        <w:rPr>
          <w:sz w:val="28"/>
          <w:szCs w:val="28"/>
        </w:rPr>
        <w:t>4</w:t>
      </w:r>
      <w:r w:rsidR="005A73B5" w:rsidRPr="00F27BBE">
        <w:rPr>
          <w:sz w:val="28"/>
          <w:szCs w:val="28"/>
        </w:rPr>
        <w:t xml:space="preserve"> -</w:t>
      </w:r>
      <w:r w:rsidRPr="00F27BBE">
        <w:rPr>
          <w:sz w:val="28"/>
          <w:szCs w:val="28"/>
        </w:rPr>
        <w:t xml:space="preserve"> </w:t>
      </w:r>
      <w:r w:rsidRPr="00F27BBE">
        <w:rPr>
          <w:color w:val="000000"/>
          <w:sz w:val="28"/>
        </w:rPr>
        <w:t>Интегральный уровень качества и доступности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5"/>
        <w:gridCol w:w="2629"/>
        <w:gridCol w:w="2227"/>
        <w:gridCol w:w="2690"/>
      </w:tblGrid>
      <w:tr w:rsidR="00392786" w:rsidRPr="00F27BBE" w14:paraId="0B65E36B" w14:textId="77777777" w:rsidTr="00B214E0">
        <w:trPr>
          <w:trHeight w:val="20"/>
          <w:tblHeader/>
        </w:trPr>
        <w:tc>
          <w:tcPr>
            <w:tcW w:w="991" w:type="pct"/>
            <w:tcMar>
              <w:left w:w="28" w:type="dxa"/>
              <w:right w:w="28" w:type="dxa"/>
            </w:tcMar>
          </w:tcPr>
          <w:p w14:paraId="70740ECF" w14:textId="77777777" w:rsidR="00392786" w:rsidRPr="00F27BBE" w:rsidRDefault="00392786" w:rsidP="00C20721">
            <w:pPr>
              <w:jc w:val="center"/>
              <w:rPr>
                <w:b/>
                <w:bCs/>
                <w:color w:val="000000" w:themeColor="text1"/>
              </w:rPr>
            </w:pPr>
            <w:r w:rsidRPr="00F27BBE">
              <w:rPr>
                <w:b/>
                <w:bCs/>
                <w:color w:val="000000" w:themeColor="text1"/>
              </w:rPr>
              <w:t>Период проведения мониторинга</w:t>
            </w:r>
          </w:p>
        </w:tc>
        <w:tc>
          <w:tcPr>
            <w:tcW w:w="1397" w:type="pct"/>
            <w:shd w:val="clear" w:color="auto" w:fill="auto"/>
            <w:tcMar>
              <w:left w:w="28" w:type="dxa"/>
              <w:right w:w="28" w:type="dxa"/>
            </w:tcMar>
          </w:tcPr>
          <w:p w14:paraId="2F690047" w14:textId="77777777" w:rsidR="00392786" w:rsidRPr="00F27BBE" w:rsidRDefault="00392786" w:rsidP="00C20721">
            <w:pPr>
              <w:jc w:val="center"/>
              <w:rPr>
                <w:b/>
                <w:bCs/>
                <w:color w:val="000000" w:themeColor="text1"/>
              </w:rPr>
            </w:pPr>
            <w:r w:rsidRPr="00F27BBE">
              <w:rPr>
                <w:b/>
                <w:bCs/>
                <w:color w:val="000000" w:themeColor="text1"/>
              </w:rPr>
              <w:t>Среднее значение уровня доступности</w:t>
            </w:r>
          </w:p>
          <w:p w14:paraId="6A3C7EFA" w14:textId="77777777" w:rsidR="00392786" w:rsidRPr="00F27BBE" w:rsidRDefault="00392786" w:rsidP="00C20721">
            <w:pPr>
              <w:jc w:val="center"/>
              <w:rPr>
                <w:b/>
              </w:rPr>
            </w:pPr>
          </w:p>
        </w:tc>
        <w:tc>
          <w:tcPr>
            <w:tcW w:w="1183" w:type="pct"/>
            <w:shd w:val="clear" w:color="auto" w:fill="auto"/>
            <w:tcMar>
              <w:left w:w="28" w:type="dxa"/>
              <w:right w:w="28" w:type="dxa"/>
            </w:tcMar>
          </w:tcPr>
          <w:p w14:paraId="2DE03F32" w14:textId="77777777" w:rsidR="00392786" w:rsidRPr="00F27BBE" w:rsidRDefault="00392786" w:rsidP="00C20721">
            <w:pPr>
              <w:jc w:val="center"/>
              <w:rPr>
                <w:b/>
                <w:bCs/>
                <w:color w:val="000000" w:themeColor="text1"/>
              </w:rPr>
            </w:pPr>
            <w:r w:rsidRPr="00F27BBE">
              <w:rPr>
                <w:b/>
                <w:bCs/>
                <w:color w:val="000000" w:themeColor="text1"/>
              </w:rPr>
              <w:t>Среднее значение уровня качества</w:t>
            </w:r>
          </w:p>
        </w:tc>
        <w:tc>
          <w:tcPr>
            <w:tcW w:w="1429" w:type="pct"/>
            <w:shd w:val="clear" w:color="auto" w:fill="auto"/>
            <w:tcMar>
              <w:left w:w="28" w:type="dxa"/>
              <w:right w:w="28" w:type="dxa"/>
            </w:tcMar>
          </w:tcPr>
          <w:p w14:paraId="0EE53D1B" w14:textId="77777777" w:rsidR="00392786" w:rsidRPr="00F27BBE" w:rsidRDefault="00392786" w:rsidP="00C20721">
            <w:pPr>
              <w:jc w:val="center"/>
              <w:rPr>
                <w:b/>
                <w:bCs/>
                <w:color w:val="000000" w:themeColor="text1"/>
              </w:rPr>
            </w:pPr>
            <w:r w:rsidRPr="00F27BBE">
              <w:rPr>
                <w:b/>
                <w:bCs/>
                <w:color w:val="000000" w:themeColor="text1"/>
              </w:rPr>
              <w:t>Интегральный уровень удовлетворенности заявителей качеством и доступностью</w:t>
            </w:r>
          </w:p>
        </w:tc>
      </w:tr>
      <w:tr w:rsidR="00392786" w:rsidRPr="00F27BBE" w14:paraId="49F09FAB" w14:textId="77777777" w:rsidTr="00B214E0">
        <w:trPr>
          <w:trHeight w:val="20"/>
        </w:trPr>
        <w:tc>
          <w:tcPr>
            <w:tcW w:w="991" w:type="pct"/>
            <w:tcMar>
              <w:left w:w="28" w:type="dxa"/>
              <w:right w:w="28" w:type="dxa"/>
            </w:tcMar>
          </w:tcPr>
          <w:p w14:paraId="5ED23299" w14:textId="77777777" w:rsidR="00392786" w:rsidRPr="00F27BBE" w:rsidRDefault="00392786" w:rsidP="00C20721">
            <w:pPr>
              <w:jc w:val="center"/>
              <w:rPr>
                <w:bCs/>
                <w:iCs/>
                <w:color w:val="000000" w:themeColor="text1"/>
              </w:rPr>
            </w:pPr>
            <w:r w:rsidRPr="00F27BBE">
              <w:rPr>
                <w:bCs/>
                <w:iCs/>
                <w:color w:val="000000" w:themeColor="text1"/>
              </w:rPr>
              <w:t>октябрь 2013</w:t>
            </w:r>
          </w:p>
        </w:tc>
        <w:tc>
          <w:tcPr>
            <w:tcW w:w="1397" w:type="pct"/>
            <w:shd w:val="clear" w:color="auto" w:fill="auto"/>
            <w:tcMar>
              <w:left w:w="28" w:type="dxa"/>
              <w:right w:w="28" w:type="dxa"/>
            </w:tcMar>
            <w:vAlign w:val="center"/>
          </w:tcPr>
          <w:p w14:paraId="40EBF04C" w14:textId="77777777" w:rsidR="00392786" w:rsidRPr="00F27BBE" w:rsidRDefault="00392786" w:rsidP="00C20721">
            <w:pPr>
              <w:jc w:val="center"/>
              <w:rPr>
                <w:bCs/>
                <w:iCs/>
                <w:color w:val="000000" w:themeColor="text1"/>
              </w:rPr>
            </w:pPr>
            <w:r w:rsidRPr="00F27BBE">
              <w:rPr>
                <w:bCs/>
                <w:iCs/>
                <w:color w:val="000000" w:themeColor="text1"/>
              </w:rPr>
              <w:t>3,98</w:t>
            </w:r>
          </w:p>
        </w:tc>
        <w:tc>
          <w:tcPr>
            <w:tcW w:w="1183" w:type="pct"/>
            <w:shd w:val="clear" w:color="auto" w:fill="auto"/>
            <w:tcMar>
              <w:left w:w="28" w:type="dxa"/>
              <w:right w:w="28" w:type="dxa"/>
            </w:tcMar>
            <w:vAlign w:val="center"/>
          </w:tcPr>
          <w:p w14:paraId="366E6FD9" w14:textId="77777777" w:rsidR="00392786" w:rsidRPr="00F27BBE" w:rsidRDefault="00392786" w:rsidP="00C20721">
            <w:pPr>
              <w:jc w:val="center"/>
              <w:rPr>
                <w:bCs/>
                <w:iCs/>
                <w:color w:val="000000" w:themeColor="text1"/>
              </w:rPr>
            </w:pPr>
            <w:r w:rsidRPr="00F27BBE">
              <w:rPr>
                <w:bCs/>
                <w:iCs/>
                <w:color w:val="000000" w:themeColor="text1"/>
              </w:rPr>
              <w:t>4,22</w:t>
            </w:r>
          </w:p>
        </w:tc>
        <w:tc>
          <w:tcPr>
            <w:tcW w:w="1429" w:type="pct"/>
            <w:shd w:val="clear" w:color="auto" w:fill="auto"/>
            <w:tcMar>
              <w:left w:w="28" w:type="dxa"/>
              <w:right w:w="28" w:type="dxa"/>
            </w:tcMar>
            <w:vAlign w:val="center"/>
          </w:tcPr>
          <w:p w14:paraId="45C5A250" w14:textId="77777777" w:rsidR="00392786" w:rsidRPr="00F27BBE" w:rsidRDefault="00392786" w:rsidP="00C20721">
            <w:pPr>
              <w:jc w:val="center"/>
              <w:rPr>
                <w:b/>
                <w:bCs/>
                <w:color w:val="000000" w:themeColor="text1"/>
              </w:rPr>
            </w:pPr>
            <w:r w:rsidRPr="00F27BBE">
              <w:rPr>
                <w:b/>
                <w:bCs/>
                <w:color w:val="000000" w:themeColor="text1"/>
              </w:rPr>
              <w:t>81,57</w:t>
            </w:r>
          </w:p>
        </w:tc>
      </w:tr>
      <w:tr w:rsidR="00392786" w:rsidRPr="00F27BBE" w14:paraId="6B3B5961" w14:textId="77777777" w:rsidTr="00B214E0">
        <w:trPr>
          <w:trHeight w:val="20"/>
        </w:trPr>
        <w:tc>
          <w:tcPr>
            <w:tcW w:w="991" w:type="pct"/>
            <w:tcMar>
              <w:left w:w="28" w:type="dxa"/>
              <w:right w:w="28" w:type="dxa"/>
            </w:tcMar>
          </w:tcPr>
          <w:p w14:paraId="2F2A3D56" w14:textId="77777777" w:rsidR="00392786" w:rsidRPr="00F27BBE" w:rsidRDefault="00392786" w:rsidP="00C20721">
            <w:pPr>
              <w:jc w:val="center"/>
              <w:rPr>
                <w:bCs/>
                <w:iCs/>
                <w:color w:val="000000" w:themeColor="text1"/>
              </w:rPr>
            </w:pPr>
            <w:r w:rsidRPr="00F27BBE">
              <w:rPr>
                <w:bCs/>
                <w:iCs/>
                <w:color w:val="000000" w:themeColor="text1"/>
              </w:rPr>
              <w:t>октябрь 2014</w:t>
            </w:r>
          </w:p>
        </w:tc>
        <w:tc>
          <w:tcPr>
            <w:tcW w:w="1397" w:type="pct"/>
            <w:shd w:val="clear" w:color="auto" w:fill="auto"/>
            <w:tcMar>
              <w:left w:w="28" w:type="dxa"/>
              <w:right w:w="28" w:type="dxa"/>
            </w:tcMar>
            <w:vAlign w:val="center"/>
          </w:tcPr>
          <w:p w14:paraId="027FDA65" w14:textId="77777777" w:rsidR="00392786" w:rsidRPr="00F27BBE" w:rsidRDefault="00392786" w:rsidP="00C20721">
            <w:pPr>
              <w:jc w:val="center"/>
              <w:rPr>
                <w:bCs/>
                <w:iCs/>
                <w:color w:val="000000" w:themeColor="text1"/>
              </w:rPr>
            </w:pPr>
            <w:r w:rsidRPr="00F27BBE">
              <w:rPr>
                <w:bCs/>
                <w:iCs/>
                <w:color w:val="000000" w:themeColor="text1"/>
              </w:rPr>
              <w:t>3,94</w:t>
            </w:r>
          </w:p>
        </w:tc>
        <w:tc>
          <w:tcPr>
            <w:tcW w:w="1183" w:type="pct"/>
            <w:shd w:val="clear" w:color="auto" w:fill="auto"/>
            <w:tcMar>
              <w:left w:w="28" w:type="dxa"/>
              <w:right w:w="28" w:type="dxa"/>
            </w:tcMar>
            <w:vAlign w:val="center"/>
          </w:tcPr>
          <w:p w14:paraId="7DEA1979" w14:textId="77777777" w:rsidR="00392786" w:rsidRPr="00F27BBE" w:rsidRDefault="00392786" w:rsidP="00C20721">
            <w:pPr>
              <w:jc w:val="center"/>
              <w:rPr>
                <w:bCs/>
                <w:iCs/>
                <w:color w:val="000000" w:themeColor="text1"/>
              </w:rPr>
            </w:pPr>
            <w:r w:rsidRPr="00F27BBE">
              <w:rPr>
                <w:bCs/>
                <w:iCs/>
                <w:color w:val="000000" w:themeColor="text1"/>
              </w:rPr>
              <w:t>4,13</w:t>
            </w:r>
          </w:p>
        </w:tc>
        <w:tc>
          <w:tcPr>
            <w:tcW w:w="1429" w:type="pct"/>
            <w:shd w:val="clear" w:color="auto" w:fill="auto"/>
            <w:tcMar>
              <w:left w:w="28" w:type="dxa"/>
              <w:right w:w="28" w:type="dxa"/>
            </w:tcMar>
            <w:vAlign w:val="center"/>
          </w:tcPr>
          <w:p w14:paraId="18E02D6C" w14:textId="77777777" w:rsidR="00392786" w:rsidRPr="00F27BBE" w:rsidRDefault="00392786" w:rsidP="00C20721">
            <w:pPr>
              <w:jc w:val="center"/>
              <w:rPr>
                <w:b/>
                <w:bCs/>
                <w:color w:val="000000" w:themeColor="text1"/>
              </w:rPr>
            </w:pPr>
            <w:r w:rsidRPr="00F27BBE">
              <w:rPr>
                <w:b/>
                <w:bCs/>
                <w:color w:val="000000" w:themeColor="text1"/>
              </w:rPr>
              <w:t>80,43</w:t>
            </w:r>
          </w:p>
        </w:tc>
      </w:tr>
    </w:tbl>
    <w:p w14:paraId="5EE0D393" w14:textId="3E4AE437" w:rsidR="00392786" w:rsidRPr="00F27BBE" w:rsidRDefault="00392786" w:rsidP="00C20721">
      <w:pPr>
        <w:spacing w:before="120" w:line="360" w:lineRule="auto"/>
        <w:ind w:firstLine="567"/>
        <w:jc w:val="both"/>
        <w:rPr>
          <w:sz w:val="28"/>
          <w:szCs w:val="28"/>
        </w:rPr>
      </w:pPr>
      <w:r w:rsidRPr="00F27BBE">
        <w:rPr>
          <w:sz w:val="28"/>
          <w:szCs w:val="28"/>
        </w:rPr>
        <w:t>На вопрос «</w:t>
      </w:r>
      <w:r w:rsidR="0027717D">
        <w:rPr>
          <w:sz w:val="28"/>
          <w:szCs w:val="28"/>
        </w:rPr>
        <w:t>Устраивают ли Вас</w:t>
      </w:r>
      <w:r w:rsidRPr="00F27BBE">
        <w:rPr>
          <w:sz w:val="28"/>
          <w:szCs w:val="28"/>
        </w:rPr>
        <w:t xml:space="preserve"> условия ведения приема посетителей в органе </w:t>
      </w:r>
      <w:r w:rsidR="007E3A50">
        <w:rPr>
          <w:sz w:val="28"/>
          <w:szCs w:val="28"/>
        </w:rPr>
        <w:t>государственной власти</w:t>
      </w:r>
      <w:r w:rsidRPr="00F27BBE">
        <w:rPr>
          <w:sz w:val="28"/>
          <w:szCs w:val="28"/>
        </w:rPr>
        <w:t xml:space="preserve">, где Вы получали данную услугу?»  </w:t>
      </w:r>
      <w:r w:rsidRPr="00F27BBE">
        <w:rPr>
          <w:sz w:val="28"/>
          <w:szCs w:val="28"/>
        </w:rPr>
        <w:lastRenderedPageBreak/>
        <w:t>положительно ответило 25% респондентов, вариант «скорее да» выбрало 50% опрошенных. Остальные опрошенные указали, что их не устраивают условия ведения приема посетителей в Инспекции гостехнадзора.</w:t>
      </w:r>
    </w:p>
    <w:p w14:paraId="7221999F" w14:textId="135BAACC" w:rsidR="00392786" w:rsidRPr="00F27BBE" w:rsidRDefault="00392786" w:rsidP="00C20721">
      <w:pPr>
        <w:spacing w:line="360" w:lineRule="auto"/>
        <w:ind w:firstLine="567"/>
        <w:jc w:val="both"/>
        <w:rPr>
          <w:sz w:val="28"/>
          <w:szCs w:val="28"/>
        </w:rPr>
      </w:pPr>
      <w:r w:rsidRPr="00F27BBE">
        <w:rPr>
          <w:sz w:val="28"/>
          <w:szCs w:val="28"/>
        </w:rPr>
        <w:t xml:space="preserve">Показательным является тот факт, что ни один из опрошенных не обращался с жалобой на качество предоставления </w:t>
      </w:r>
      <w:r w:rsidR="007E3A50">
        <w:rPr>
          <w:sz w:val="28"/>
          <w:szCs w:val="28"/>
        </w:rPr>
        <w:t>государственных</w:t>
      </w:r>
      <w:r w:rsidRPr="00F27BBE">
        <w:rPr>
          <w:sz w:val="28"/>
          <w:szCs w:val="28"/>
        </w:rPr>
        <w:t xml:space="preserve"> услуг.</w:t>
      </w:r>
    </w:p>
    <w:p w14:paraId="0E0F6632" w14:textId="77777777" w:rsidR="00392786" w:rsidRPr="00F27BBE" w:rsidRDefault="00392786" w:rsidP="00C20721">
      <w:pPr>
        <w:spacing w:line="360" w:lineRule="auto"/>
        <w:ind w:firstLine="567"/>
        <w:jc w:val="both"/>
        <w:rPr>
          <w:sz w:val="28"/>
          <w:szCs w:val="28"/>
        </w:rPr>
      </w:pPr>
      <w:r w:rsidRPr="00F27BBE">
        <w:rPr>
          <w:sz w:val="28"/>
          <w:szCs w:val="28"/>
        </w:rPr>
        <w:t>25% респондентов от общего количества опрошенных отметили, что качество предоставления государственных услуг Инспекции Гостехнадзора за последние 6 лет осталось прежним. По мнению 10% опрошенных качество предоставления услуг ухудшилось. Только 5% респондентов указали на существенное улучшение качества предоставления услуг за последние 6 лет. Остальные респонденты не обращались за получением исследуемых услуг ранее.</w:t>
      </w:r>
    </w:p>
    <w:p w14:paraId="7FD04255" w14:textId="77777777" w:rsidR="00392786" w:rsidRPr="00F27BBE" w:rsidRDefault="00392786" w:rsidP="00C20721">
      <w:pPr>
        <w:spacing w:line="360" w:lineRule="auto"/>
        <w:ind w:firstLine="567"/>
        <w:jc w:val="both"/>
        <w:rPr>
          <w:sz w:val="28"/>
          <w:szCs w:val="28"/>
        </w:rPr>
      </w:pPr>
      <w:r w:rsidRPr="00F27BBE">
        <w:rPr>
          <w:sz w:val="28"/>
          <w:szCs w:val="28"/>
        </w:rPr>
        <w:t>В целях повышения качества и доступности предоставления государственных услуг Инспекции гостехнадзора может быть рекомендовано следующее:</w:t>
      </w:r>
    </w:p>
    <w:p w14:paraId="738DC397" w14:textId="77777777" w:rsidR="000970DF" w:rsidRPr="00F27BBE" w:rsidRDefault="00392786" w:rsidP="00056AE6">
      <w:pPr>
        <w:pStyle w:val="affc"/>
        <w:widowControl/>
        <w:numPr>
          <w:ilvl w:val="0"/>
          <w:numId w:val="257"/>
        </w:numPr>
        <w:tabs>
          <w:tab w:val="left" w:pos="0"/>
          <w:tab w:val="left" w:pos="851"/>
          <w:tab w:val="left" w:pos="993"/>
          <w:tab w:val="left" w:pos="1276"/>
          <w:tab w:val="left" w:pos="1418"/>
        </w:tabs>
        <w:spacing w:line="360" w:lineRule="auto"/>
        <w:ind w:left="0" w:firstLine="709"/>
        <w:contextualSpacing/>
        <w:jc w:val="both"/>
        <w:rPr>
          <w:sz w:val="28"/>
          <w:szCs w:val="28"/>
        </w:rPr>
      </w:pPr>
      <w:r w:rsidRPr="00F27BBE">
        <w:rPr>
          <w:sz w:val="28"/>
          <w:szCs w:val="28"/>
        </w:rPr>
        <w:t>Внести изменения в действующие административные регламенты</w:t>
      </w:r>
      <w:r w:rsidR="000970DF" w:rsidRPr="00F27BBE">
        <w:rPr>
          <w:sz w:val="28"/>
          <w:szCs w:val="28"/>
        </w:rPr>
        <w:t>:</w:t>
      </w:r>
    </w:p>
    <w:p w14:paraId="20957CDB" w14:textId="77777777" w:rsidR="00392786" w:rsidRPr="00F27BBE" w:rsidRDefault="000970DF" w:rsidP="00C20721">
      <w:pPr>
        <w:pStyle w:val="affc"/>
        <w:widowControl/>
        <w:tabs>
          <w:tab w:val="left" w:pos="0"/>
          <w:tab w:val="left" w:pos="851"/>
          <w:tab w:val="left" w:pos="993"/>
          <w:tab w:val="left" w:pos="1276"/>
          <w:tab w:val="left" w:pos="1418"/>
        </w:tabs>
        <w:spacing w:line="360" w:lineRule="auto"/>
        <w:ind w:left="0" w:firstLine="709"/>
        <w:contextualSpacing/>
        <w:jc w:val="both"/>
        <w:rPr>
          <w:sz w:val="28"/>
          <w:szCs w:val="28"/>
        </w:rPr>
      </w:pPr>
      <w:r w:rsidRPr="00F27BBE">
        <w:rPr>
          <w:sz w:val="28"/>
          <w:szCs w:val="28"/>
        </w:rPr>
        <w:t>-</w:t>
      </w:r>
      <w:r w:rsidR="00392786" w:rsidRPr="00F27BBE">
        <w:rPr>
          <w:sz w:val="28"/>
          <w:szCs w:val="28"/>
        </w:rPr>
        <w:t xml:space="preserve"> в части нормативного времени на ожидание в очереди на подачу документов на получение услуги и на получение результата услуги, приведя его в соответствие с целевым показ</w:t>
      </w:r>
      <w:r w:rsidRPr="00F27BBE">
        <w:rPr>
          <w:sz w:val="28"/>
          <w:szCs w:val="28"/>
        </w:rPr>
        <w:t>ателем Указа Президента РФ №601;</w:t>
      </w:r>
    </w:p>
    <w:p w14:paraId="21E3A0EC" w14:textId="77777777" w:rsidR="000970DF" w:rsidRPr="00F27BBE" w:rsidRDefault="000970DF" w:rsidP="00C20721">
      <w:pPr>
        <w:pStyle w:val="affc"/>
        <w:widowControl/>
        <w:tabs>
          <w:tab w:val="left" w:pos="0"/>
          <w:tab w:val="left" w:pos="851"/>
          <w:tab w:val="left" w:pos="993"/>
          <w:tab w:val="left" w:pos="1276"/>
          <w:tab w:val="left" w:pos="1418"/>
        </w:tabs>
        <w:spacing w:line="360" w:lineRule="auto"/>
        <w:ind w:left="0" w:firstLine="709"/>
        <w:contextualSpacing/>
        <w:jc w:val="both"/>
        <w:rPr>
          <w:sz w:val="28"/>
          <w:szCs w:val="28"/>
        </w:rPr>
      </w:pPr>
      <w:r w:rsidRPr="00F27BBE">
        <w:rPr>
          <w:sz w:val="28"/>
          <w:szCs w:val="28"/>
        </w:rPr>
        <w:t>- установить закрытый исчерпывающий перечень документов, необходимых для получения услуги.</w:t>
      </w:r>
    </w:p>
    <w:p w14:paraId="34A13C86" w14:textId="77777777" w:rsidR="00392786" w:rsidRPr="00F27BBE" w:rsidRDefault="00392786" w:rsidP="00056AE6">
      <w:pPr>
        <w:pStyle w:val="affc"/>
        <w:widowControl/>
        <w:numPr>
          <w:ilvl w:val="0"/>
          <w:numId w:val="257"/>
        </w:numPr>
        <w:tabs>
          <w:tab w:val="left" w:pos="0"/>
          <w:tab w:val="left" w:pos="851"/>
          <w:tab w:val="left" w:pos="993"/>
          <w:tab w:val="left" w:pos="1276"/>
          <w:tab w:val="left" w:pos="1418"/>
        </w:tabs>
        <w:spacing w:line="360" w:lineRule="auto"/>
        <w:ind w:left="0" w:firstLine="709"/>
        <w:contextualSpacing/>
        <w:jc w:val="both"/>
        <w:rPr>
          <w:sz w:val="28"/>
          <w:szCs w:val="28"/>
        </w:rPr>
      </w:pPr>
      <w:r w:rsidRPr="00F27BBE">
        <w:rPr>
          <w:sz w:val="28"/>
          <w:szCs w:val="28"/>
        </w:rPr>
        <w:t>Обеспечить соблюдение нормативно установленного времени ожидания заявителей в очереди на подачу документов для получения услуги.</w:t>
      </w:r>
    </w:p>
    <w:p w14:paraId="289BC2C3" w14:textId="77777777" w:rsidR="00392786" w:rsidRPr="00F27BBE" w:rsidRDefault="00392786" w:rsidP="00056AE6">
      <w:pPr>
        <w:pStyle w:val="48"/>
        <w:widowControl/>
        <w:numPr>
          <w:ilvl w:val="0"/>
          <w:numId w:val="257"/>
        </w:numPr>
        <w:tabs>
          <w:tab w:val="left" w:pos="0"/>
          <w:tab w:val="left" w:pos="851"/>
          <w:tab w:val="left" w:pos="993"/>
          <w:tab w:val="left" w:pos="1276"/>
          <w:tab w:val="left" w:pos="1418"/>
        </w:tabs>
        <w:spacing w:line="360" w:lineRule="auto"/>
        <w:ind w:left="0" w:firstLine="709"/>
        <w:jc w:val="both"/>
        <w:rPr>
          <w:sz w:val="28"/>
          <w:szCs w:val="28"/>
        </w:rPr>
      </w:pPr>
      <w:r w:rsidRPr="00F27BBE">
        <w:rPr>
          <w:sz w:val="28"/>
          <w:szCs w:val="28"/>
        </w:rPr>
        <w:t>Снизить уровень финансовых затрат заявителей при получении государственных услуг.</w:t>
      </w:r>
    </w:p>
    <w:p w14:paraId="7A8B83C2" w14:textId="77777777" w:rsidR="00392786" w:rsidRPr="00F27BBE" w:rsidRDefault="00392786" w:rsidP="00056AE6">
      <w:pPr>
        <w:pStyle w:val="affc"/>
        <w:widowControl/>
        <w:numPr>
          <w:ilvl w:val="0"/>
          <w:numId w:val="257"/>
        </w:numPr>
        <w:tabs>
          <w:tab w:val="left" w:pos="0"/>
          <w:tab w:val="left" w:pos="851"/>
          <w:tab w:val="left" w:pos="993"/>
          <w:tab w:val="left" w:pos="1276"/>
          <w:tab w:val="left" w:pos="1418"/>
        </w:tabs>
        <w:spacing w:line="360" w:lineRule="auto"/>
        <w:ind w:left="0" w:firstLine="709"/>
        <w:contextualSpacing/>
        <w:jc w:val="both"/>
        <w:rPr>
          <w:sz w:val="28"/>
          <w:szCs w:val="28"/>
        </w:rPr>
      </w:pPr>
      <w:r w:rsidRPr="00F27BBE">
        <w:rPr>
          <w:sz w:val="28"/>
          <w:szCs w:val="28"/>
        </w:rPr>
        <w:t>Повысить качество информирования заявителей по вопросам предоставления государственной услуги, в том числе с использованием сети Интернет.</w:t>
      </w:r>
    </w:p>
    <w:p w14:paraId="554AB046" w14:textId="77777777" w:rsidR="00392786" w:rsidRPr="00F27BBE" w:rsidRDefault="00392786" w:rsidP="00056AE6">
      <w:pPr>
        <w:pStyle w:val="affc"/>
        <w:widowControl/>
        <w:numPr>
          <w:ilvl w:val="0"/>
          <w:numId w:val="257"/>
        </w:numPr>
        <w:tabs>
          <w:tab w:val="left" w:pos="0"/>
          <w:tab w:val="left" w:pos="851"/>
          <w:tab w:val="left" w:pos="993"/>
          <w:tab w:val="left" w:pos="1276"/>
          <w:tab w:val="left" w:pos="1418"/>
        </w:tabs>
        <w:spacing w:line="360" w:lineRule="auto"/>
        <w:ind w:left="0" w:firstLine="709"/>
        <w:contextualSpacing/>
        <w:jc w:val="both"/>
        <w:rPr>
          <w:sz w:val="28"/>
          <w:szCs w:val="28"/>
        </w:rPr>
      </w:pPr>
      <w:r w:rsidRPr="00F27BBE">
        <w:rPr>
          <w:color w:val="000000"/>
          <w:sz w:val="28"/>
          <w:szCs w:val="28"/>
        </w:rPr>
        <w:t>Организовать предоставление консультаций или справочной информации на базе органа власти, предоставляющего государственные услуги.</w:t>
      </w:r>
    </w:p>
    <w:p w14:paraId="2D593E94" w14:textId="77777777" w:rsidR="00392786" w:rsidRPr="00F27BBE" w:rsidRDefault="00392786" w:rsidP="00056AE6">
      <w:pPr>
        <w:pStyle w:val="affc"/>
        <w:widowControl/>
        <w:numPr>
          <w:ilvl w:val="0"/>
          <w:numId w:val="257"/>
        </w:numPr>
        <w:tabs>
          <w:tab w:val="left" w:pos="0"/>
          <w:tab w:val="left" w:pos="851"/>
          <w:tab w:val="left" w:pos="993"/>
          <w:tab w:val="left" w:pos="1276"/>
          <w:tab w:val="left" w:pos="1418"/>
        </w:tabs>
        <w:spacing w:line="360" w:lineRule="auto"/>
        <w:ind w:left="0" w:firstLine="709"/>
        <w:contextualSpacing/>
        <w:jc w:val="both"/>
        <w:rPr>
          <w:sz w:val="28"/>
          <w:szCs w:val="28"/>
        </w:rPr>
      </w:pPr>
      <w:r w:rsidRPr="00F27BBE">
        <w:rPr>
          <w:color w:val="000000"/>
          <w:sz w:val="28"/>
          <w:szCs w:val="28"/>
        </w:rPr>
        <w:lastRenderedPageBreak/>
        <w:t>Разместить наглядную информацию о порядке получения государственной услуги (на стендах, на официальных сайтах органов государственной власти и т.д.).</w:t>
      </w:r>
    </w:p>
    <w:p w14:paraId="53C282BD" w14:textId="77777777" w:rsidR="00392786" w:rsidRPr="00F27BBE" w:rsidRDefault="00392786" w:rsidP="00056AE6">
      <w:pPr>
        <w:pStyle w:val="affc"/>
        <w:widowControl/>
        <w:numPr>
          <w:ilvl w:val="0"/>
          <w:numId w:val="257"/>
        </w:numPr>
        <w:tabs>
          <w:tab w:val="left" w:pos="0"/>
          <w:tab w:val="left" w:pos="851"/>
          <w:tab w:val="left" w:pos="993"/>
          <w:tab w:val="left" w:pos="1276"/>
          <w:tab w:val="left" w:pos="1418"/>
        </w:tabs>
        <w:spacing w:line="360" w:lineRule="auto"/>
        <w:ind w:left="0" w:firstLine="709"/>
        <w:contextualSpacing/>
        <w:jc w:val="both"/>
        <w:rPr>
          <w:sz w:val="28"/>
          <w:szCs w:val="28"/>
        </w:rPr>
      </w:pPr>
      <w:r w:rsidRPr="00F27BBE">
        <w:rPr>
          <w:sz w:val="28"/>
          <w:szCs w:val="28"/>
        </w:rPr>
        <w:t>Обеспечить предоставление информации о стадии рассмотрения обращения.</w:t>
      </w:r>
    </w:p>
    <w:p w14:paraId="681E77BB" w14:textId="77777777" w:rsidR="00392786" w:rsidRPr="00F27BBE" w:rsidRDefault="00392786" w:rsidP="00C20721"/>
    <w:p w14:paraId="73E4306D" w14:textId="77777777" w:rsidR="001B54E3" w:rsidRPr="00F27BBE" w:rsidRDefault="001B54E3" w:rsidP="00C20721"/>
    <w:p w14:paraId="1422AA3B" w14:textId="77777777" w:rsidR="00392786" w:rsidRPr="00F27BBE" w:rsidRDefault="00392786" w:rsidP="00C20721"/>
    <w:p w14:paraId="10E94AD1" w14:textId="77777777" w:rsidR="00392786" w:rsidRPr="00F27BBE" w:rsidRDefault="00392786" w:rsidP="00C20721"/>
    <w:p w14:paraId="60E7DBF0" w14:textId="77777777" w:rsidR="00392786" w:rsidRPr="00F27BBE" w:rsidRDefault="00392786" w:rsidP="00C20721"/>
    <w:p w14:paraId="39ED5FE1" w14:textId="77777777" w:rsidR="001B54E3" w:rsidRPr="00F27BBE" w:rsidRDefault="001B54E3" w:rsidP="00C20721"/>
    <w:p w14:paraId="6283FE79" w14:textId="77777777" w:rsidR="00B214E0" w:rsidRPr="00F27BBE" w:rsidRDefault="00B214E0">
      <w:pPr>
        <w:spacing w:after="160" w:line="259" w:lineRule="auto"/>
        <w:rPr>
          <w:b/>
          <w:bCs/>
          <w:sz w:val="28"/>
          <w:szCs w:val="27"/>
        </w:rPr>
      </w:pPr>
      <w:r w:rsidRPr="00F27BBE">
        <w:rPr>
          <w:b/>
          <w:bCs/>
          <w:sz w:val="28"/>
          <w:szCs w:val="27"/>
        </w:rPr>
        <w:br w:type="page"/>
      </w:r>
    </w:p>
    <w:p w14:paraId="7CC64996" w14:textId="77777777" w:rsidR="001B54E3" w:rsidRPr="00F27BBE" w:rsidRDefault="001B54E3" w:rsidP="00056AE6">
      <w:pPr>
        <w:pStyle w:val="affc"/>
        <w:widowControl/>
        <w:numPr>
          <w:ilvl w:val="0"/>
          <w:numId w:val="34"/>
        </w:numPr>
        <w:ind w:left="714" w:hanging="357"/>
        <w:jc w:val="center"/>
        <w:rPr>
          <w:b/>
          <w:bCs/>
          <w:sz w:val="28"/>
          <w:szCs w:val="27"/>
        </w:rPr>
      </w:pPr>
      <w:r w:rsidRPr="00F27BBE">
        <w:rPr>
          <w:b/>
          <w:bCs/>
          <w:sz w:val="28"/>
          <w:szCs w:val="27"/>
        </w:rPr>
        <w:lastRenderedPageBreak/>
        <w:t>Департамент по охране животного мира Новосибирской области</w:t>
      </w:r>
    </w:p>
    <w:p w14:paraId="5E01F354" w14:textId="77777777" w:rsidR="001B54E3" w:rsidRPr="00F27BBE" w:rsidRDefault="001B54E3" w:rsidP="00C20721"/>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3085"/>
        <w:gridCol w:w="6486"/>
      </w:tblGrid>
      <w:tr w:rsidR="00392786" w:rsidRPr="00F27BBE" w14:paraId="3D50F3F8" w14:textId="77777777" w:rsidTr="00346066">
        <w:tc>
          <w:tcPr>
            <w:tcW w:w="3085" w:type="dxa"/>
            <w:tcBorders>
              <w:top w:val="nil"/>
              <w:left w:val="nil"/>
              <w:bottom w:val="nil"/>
              <w:right w:val="nil"/>
            </w:tcBorders>
          </w:tcPr>
          <w:p w14:paraId="0BE0D6D4" w14:textId="77777777" w:rsidR="00392786" w:rsidRPr="00F27BBE" w:rsidRDefault="00392786" w:rsidP="00C20721">
            <w:pPr>
              <w:rPr>
                <w:b/>
                <w:sz w:val="28"/>
                <w:szCs w:val="28"/>
              </w:rPr>
            </w:pPr>
            <w:r w:rsidRPr="00F27BBE">
              <w:rPr>
                <w:b/>
                <w:sz w:val="28"/>
                <w:szCs w:val="28"/>
              </w:rPr>
              <w:t>Место проведения опроса:</w:t>
            </w:r>
          </w:p>
          <w:p w14:paraId="4B9E396A" w14:textId="77777777" w:rsidR="00392786" w:rsidRPr="00F27BBE" w:rsidRDefault="00392786" w:rsidP="00C20721">
            <w:pPr>
              <w:rPr>
                <w:b/>
                <w:sz w:val="28"/>
                <w:szCs w:val="28"/>
              </w:rPr>
            </w:pPr>
          </w:p>
        </w:tc>
        <w:tc>
          <w:tcPr>
            <w:tcW w:w="6486" w:type="dxa"/>
            <w:tcBorders>
              <w:top w:val="nil"/>
              <w:left w:val="nil"/>
              <w:bottom w:val="nil"/>
              <w:right w:val="nil"/>
            </w:tcBorders>
          </w:tcPr>
          <w:p w14:paraId="100D6C68" w14:textId="77777777" w:rsidR="00392786" w:rsidRPr="00F27BBE" w:rsidRDefault="00392786" w:rsidP="00C20721">
            <w:pPr>
              <w:autoSpaceDE w:val="0"/>
              <w:autoSpaceDN w:val="0"/>
              <w:adjustRightInd w:val="0"/>
              <w:jc w:val="both"/>
              <w:rPr>
                <w:rFonts w:eastAsiaTheme="minorHAnsi"/>
                <w:sz w:val="28"/>
                <w:szCs w:val="28"/>
                <w:lang w:eastAsia="en-US"/>
              </w:rPr>
            </w:pPr>
            <w:r w:rsidRPr="00F27BBE">
              <w:rPr>
                <w:rFonts w:eastAsiaTheme="minorHAnsi"/>
                <w:sz w:val="28"/>
                <w:szCs w:val="28"/>
                <w:lang w:eastAsia="en-US"/>
              </w:rPr>
              <w:t>Департамент по охране животного мира Новосибирской области</w:t>
            </w:r>
          </w:p>
          <w:p w14:paraId="6E047D89" w14:textId="77777777" w:rsidR="00392786" w:rsidRPr="00F27BBE" w:rsidRDefault="00392786" w:rsidP="00C20721">
            <w:pPr>
              <w:rPr>
                <w:sz w:val="28"/>
                <w:szCs w:val="28"/>
              </w:rPr>
            </w:pPr>
          </w:p>
        </w:tc>
      </w:tr>
      <w:tr w:rsidR="00392786" w:rsidRPr="00F27BBE" w14:paraId="00726A78" w14:textId="77777777" w:rsidTr="00346066">
        <w:tc>
          <w:tcPr>
            <w:tcW w:w="3085" w:type="dxa"/>
            <w:tcBorders>
              <w:top w:val="nil"/>
              <w:left w:val="nil"/>
              <w:bottom w:val="nil"/>
              <w:right w:val="nil"/>
            </w:tcBorders>
          </w:tcPr>
          <w:p w14:paraId="65AC4D07" w14:textId="77777777" w:rsidR="00392786" w:rsidRPr="00F27BBE" w:rsidRDefault="00392786" w:rsidP="00C20721">
            <w:pPr>
              <w:rPr>
                <w:sz w:val="28"/>
                <w:szCs w:val="28"/>
              </w:rPr>
            </w:pPr>
            <w:r w:rsidRPr="00F27BBE">
              <w:rPr>
                <w:b/>
                <w:sz w:val="28"/>
                <w:szCs w:val="28"/>
              </w:rPr>
              <w:t>Общее количество опрошенных по государственным услугам:</w:t>
            </w:r>
          </w:p>
        </w:tc>
        <w:tc>
          <w:tcPr>
            <w:tcW w:w="6486" w:type="dxa"/>
            <w:tcBorders>
              <w:top w:val="nil"/>
              <w:left w:val="nil"/>
              <w:bottom w:val="nil"/>
              <w:right w:val="nil"/>
            </w:tcBorders>
          </w:tcPr>
          <w:p w14:paraId="1E1400E1" w14:textId="77777777" w:rsidR="00392786" w:rsidRPr="00F27BBE" w:rsidRDefault="00392786" w:rsidP="00C20721">
            <w:pPr>
              <w:jc w:val="both"/>
              <w:rPr>
                <w:sz w:val="28"/>
                <w:szCs w:val="28"/>
              </w:rPr>
            </w:pPr>
            <w:r w:rsidRPr="00F27BBE">
              <w:rPr>
                <w:sz w:val="28"/>
                <w:szCs w:val="28"/>
              </w:rPr>
              <w:t>20</w:t>
            </w:r>
          </w:p>
        </w:tc>
      </w:tr>
      <w:tr w:rsidR="00392786" w:rsidRPr="00F27BBE" w14:paraId="0D86351D" w14:textId="77777777" w:rsidTr="00346066">
        <w:tc>
          <w:tcPr>
            <w:tcW w:w="3085" w:type="dxa"/>
            <w:tcBorders>
              <w:top w:val="nil"/>
              <w:left w:val="nil"/>
              <w:bottom w:val="nil"/>
              <w:right w:val="nil"/>
            </w:tcBorders>
          </w:tcPr>
          <w:p w14:paraId="406B2FF2" w14:textId="77777777" w:rsidR="00392786" w:rsidRPr="00F27BBE" w:rsidRDefault="00392786" w:rsidP="00C20721">
            <w:pPr>
              <w:rPr>
                <w:sz w:val="28"/>
                <w:szCs w:val="28"/>
              </w:rPr>
            </w:pPr>
          </w:p>
        </w:tc>
        <w:tc>
          <w:tcPr>
            <w:tcW w:w="6486" w:type="dxa"/>
            <w:tcBorders>
              <w:top w:val="nil"/>
              <w:left w:val="nil"/>
              <w:bottom w:val="nil"/>
              <w:right w:val="nil"/>
            </w:tcBorders>
          </w:tcPr>
          <w:p w14:paraId="6B1B3326" w14:textId="77777777" w:rsidR="00392786" w:rsidRPr="00F27BBE" w:rsidRDefault="00392786" w:rsidP="00C20721">
            <w:pPr>
              <w:jc w:val="both"/>
              <w:rPr>
                <w:sz w:val="28"/>
                <w:szCs w:val="28"/>
              </w:rPr>
            </w:pPr>
          </w:p>
        </w:tc>
      </w:tr>
    </w:tbl>
    <w:p w14:paraId="70B05A32" w14:textId="64A224D2" w:rsidR="00392786" w:rsidRPr="00F27BBE" w:rsidRDefault="00392786" w:rsidP="00C20721">
      <w:pPr>
        <w:pStyle w:val="affc"/>
        <w:widowControl/>
        <w:autoSpaceDE w:val="0"/>
        <w:autoSpaceDN w:val="0"/>
        <w:adjustRightInd w:val="0"/>
        <w:spacing w:line="360" w:lineRule="auto"/>
        <w:ind w:left="0" w:firstLine="709"/>
        <w:jc w:val="both"/>
        <w:rPr>
          <w:rFonts w:eastAsiaTheme="minorHAnsi"/>
          <w:sz w:val="28"/>
          <w:szCs w:val="28"/>
          <w:lang w:eastAsia="en-US"/>
        </w:rPr>
      </w:pPr>
      <w:r w:rsidRPr="00F27BBE">
        <w:rPr>
          <w:sz w:val="28"/>
          <w:szCs w:val="28"/>
        </w:rPr>
        <w:t xml:space="preserve">В соответствии с Описанием объекта закупки в период с 16.10.2014 по 16.11.2014 был проведен мониторинг качества предоставления государственных услуг по перечню, </w:t>
      </w:r>
      <w:r w:rsidR="007E3A50">
        <w:rPr>
          <w:sz w:val="28"/>
          <w:szCs w:val="28"/>
        </w:rPr>
        <w:t>согласованному с</w:t>
      </w:r>
      <w:r w:rsidRPr="00F27BBE">
        <w:rPr>
          <w:sz w:val="28"/>
          <w:szCs w:val="28"/>
        </w:rPr>
        <w:t xml:space="preserve"> Заказчиком. В мониторинг вошли 2 государственные услуги </w:t>
      </w:r>
      <w:r w:rsidRPr="00F27BBE">
        <w:rPr>
          <w:rFonts w:eastAsiaTheme="minorHAnsi"/>
          <w:sz w:val="28"/>
          <w:szCs w:val="28"/>
          <w:lang w:eastAsia="en-US"/>
        </w:rPr>
        <w:t>Департамента по охране животного мира Новосибирской области:</w:t>
      </w:r>
    </w:p>
    <w:p w14:paraId="38812700" w14:textId="77777777" w:rsidR="00392786" w:rsidRPr="00F27BBE" w:rsidRDefault="00392786" w:rsidP="00056AE6">
      <w:pPr>
        <w:pStyle w:val="affc"/>
        <w:widowControl/>
        <w:numPr>
          <w:ilvl w:val="0"/>
          <w:numId w:val="258"/>
        </w:numPr>
        <w:tabs>
          <w:tab w:val="clear" w:pos="1353"/>
          <w:tab w:val="num" w:pos="1134"/>
        </w:tabs>
        <w:spacing w:line="360" w:lineRule="auto"/>
        <w:ind w:left="0" w:firstLine="709"/>
        <w:jc w:val="both"/>
        <w:rPr>
          <w:sz w:val="28"/>
          <w:szCs w:val="28"/>
        </w:rPr>
      </w:pPr>
      <w:r w:rsidRPr="00F27BBE">
        <w:rPr>
          <w:sz w:val="28"/>
          <w:szCs w:val="28"/>
        </w:rPr>
        <w:t>Выдача и аннулирование охотничьих билетов, их регистрация в государственном охотхозяйственном реестре в порядке, установленном уполномоченным федеральным органом исполнительной власти;</w:t>
      </w:r>
    </w:p>
    <w:p w14:paraId="4DC20823" w14:textId="77777777" w:rsidR="00392786" w:rsidRPr="00F27BBE" w:rsidRDefault="00392786" w:rsidP="00056AE6">
      <w:pPr>
        <w:pStyle w:val="affc"/>
        <w:widowControl/>
        <w:numPr>
          <w:ilvl w:val="0"/>
          <w:numId w:val="258"/>
        </w:numPr>
        <w:tabs>
          <w:tab w:val="clear" w:pos="1353"/>
          <w:tab w:val="num" w:pos="1134"/>
        </w:tabs>
        <w:spacing w:line="360" w:lineRule="auto"/>
        <w:ind w:left="0" w:firstLine="709"/>
        <w:jc w:val="both"/>
        <w:rPr>
          <w:sz w:val="28"/>
          <w:szCs w:val="28"/>
        </w:rPr>
      </w:pPr>
      <w:r w:rsidRPr="00F27BBE">
        <w:rPr>
          <w:sz w:val="28"/>
          <w:szCs w:val="28"/>
        </w:rPr>
        <w:t>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Российской Федерации.</w:t>
      </w:r>
    </w:p>
    <w:p w14:paraId="27BEF817" w14:textId="77777777" w:rsidR="00392786" w:rsidRPr="00F27BBE" w:rsidRDefault="00392786" w:rsidP="00C20721">
      <w:pPr>
        <w:spacing w:line="360" w:lineRule="auto"/>
        <w:ind w:firstLine="567"/>
        <w:jc w:val="both"/>
        <w:rPr>
          <w:sz w:val="28"/>
          <w:szCs w:val="28"/>
        </w:rPr>
      </w:pPr>
      <w:r w:rsidRPr="00F27BBE">
        <w:rPr>
          <w:sz w:val="28"/>
          <w:szCs w:val="28"/>
        </w:rPr>
        <w:t xml:space="preserve">Исследование проводилось путем опроса получателей государственных услуг непосредственно в точке предоставления услуг – </w:t>
      </w:r>
      <w:r w:rsidRPr="00F27BBE">
        <w:rPr>
          <w:rFonts w:eastAsiaTheme="minorHAnsi"/>
          <w:sz w:val="28"/>
          <w:szCs w:val="28"/>
          <w:lang w:eastAsia="en-US"/>
        </w:rPr>
        <w:t xml:space="preserve">Департаменте по охране животного мира Новосибирской области (далее – Департамент по охране животного мира). </w:t>
      </w:r>
      <w:r w:rsidRPr="00F27BBE">
        <w:rPr>
          <w:sz w:val="28"/>
          <w:szCs w:val="28"/>
        </w:rPr>
        <w:t xml:space="preserve">Выборочная совокупность составила 20 респондентов. </w:t>
      </w:r>
    </w:p>
    <w:p w14:paraId="644047DF" w14:textId="77777777" w:rsidR="00392786" w:rsidRPr="00F27BBE" w:rsidRDefault="00392786" w:rsidP="00C20721">
      <w:pPr>
        <w:tabs>
          <w:tab w:val="left" w:pos="1134"/>
        </w:tabs>
        <w:spacing w:line="360" w:lineRule="auto"/>
        <w:ind w:firstLine="709"/>
        <w:jc w:val="both"/>
        <w:rPr>
          <w:sz w:val="28"/>
          <w:szCs w:val="28"/>
        </w:rPr>
      </w:pPr>
      <w:r w:rsidRPr="00F27BBE">
        <w:rPr>
          <w:sz w:val="28"/>
          <w:szCs w:val="28"/>
        </w:rPr>
        <w:t xml:space="preserve">В ходе исследования определено, что 95% респондентов получили положительное решение по результатам рассмотрения обращения за государственной услугой. </w:t>
      </w:r>
    </w:p>
    <w:p w14:paraId="111214B9" w14:textId="77777777" w:rsidR="00392786" w:rsidRPr="00F27BBE" w:rsidRDefault="00392786" w:rsidP="00C20721">
      <w:pPr>
        <w:spacing w:line="360" w:lineRule="auto"/>
        <w:ind w:firstLine="567"/>
        <w:jc w:val="both"/>
        <w:rPr>
          <w:sz w:val="28"/>
          <w:szCs w:val="28"/>
        </w:rPr>
      </w:pPr>
      <w:r w:rsidRPr="00F27BBE">
        <w:rPr>
          <w:sz w:val="28"/>
          <w:szCs w:val="28"/>
        </w:rPr>
        <w:t xml:space="preserve">Проведенное исследование степени удовлетворенности заявителей качеством и доступностью государственных услуг позволило сформировать итоги по основным направлениям исследования: нормативно-правовое </w:t>
      </w:r>
      <w:r w:rsidRPr="00F27BBE">
        <w:rPr>
          <w:sz w:val="28"/>
          <w:szCs w:val="28"/>
        </w:rPr>
        <w:lastRenderedPageBreak/>
        <w:t xml:space="preserve">обеспечение государственных услуг, уровни доступности и качества услуг, уровень административных барьеров. </w:t>
      </w:r>
    </w:p>
    <w:p w14:paraId="7DB1C775" w14:textId="77777777" w:rsidR="00392786" w:rsidRPr="00F27BBE" w:rsidRDefault="00392786" w:rsidP="00056AE6">
      <w:pPr>
        <w:numPr>
          <w:ilvl w:val="0"/>
          <w:numId w:val="259"/>
        </w:numPr>
        <w:spacing w:line="360" w:lineRule="auto"/>
        <w:jc w:val="center"/>
        <w:rPr>
          <w:b/>
          <w:sz w:val="28"/>
          <w:szCs w:val="28"/>
        </w:rPr>
      </w:pPr>
      <w:r w:rsidRPr="00F27BBE">
        <w:rPr>
          <w:b/>
          <w:sz w:val="28"/>
          <w:szCs w:val="28"/>
        </w:rPr>
        <w:t>Нормативно-правовое обеспечение государственных услуг</w:t>
      </w:r>
    </w:p>
    <w:p w14:paraId="283DD3EF" w14:textId="77777777" w:rsidR="00392786" w:rsidRPr="00F27BBE" w:rsidRDefault="00392786" w:rsidP="00C20721">
      <w:pPr>
        <w:pStyle w:val="affc"/>
        <w:widowControl/>
        <w:autoSpaceDE w:val="0"/>
        <w:autoSpaceDN w:val="0"/>
        <w:adjustRightInd w:val="0"/>
        <w:spacing w:line="360" w:lineRule="auto"/>
        <w:ind w:left="0" w:firstLine="567"/>
        <w:jc w:val="both"/>
        <w:rPr>
          <w:sz w:val="28"/>
          <w:szCs w:val="28"/>
        </w:rPr>
      </w:pPr>
      <w:r w:rsidRPr="00F27BBE">
        <w:rPr>
          <w:sz w:val="28"/>
          <w:szCs w:val="28"/>
        </w:rPr>
        <w:t xml:space="preserve">В соответствии с </w:t>
      </w:r>
      <w:r w:rsidRPr="00F27BBE">
        <w:rPr>
          <w:color w:val="000000"/>
          <w:sz w:val="28"/>
          <w:szCs w:val="28"/>
        </w:rPr>
        <w:t xml:space="preserve">п. 1 ч. 1 ст. 6 Федерального закона от 27.07.2010 № 210-ФЗ «Об организации предоставления государственных и муниципальных услуг» (далее – Федеральный закон № 210-ФЗ) органы, предоставляющие </w:t>
      </w:r>
      <w:r w:rsidRPr="00F27BBE">
        <w:rPr>
          <w:sz w:val="28"/>
          <w:szCs w:val="28"/>
        </w:rPr>
        <w:t>государственные услуги, обязаны предоставлять государственные услуги в соответствии с административными регламентами.</w:t>
      </w:r>
    </w:p>
    <w:p w14:paraId="66F83830" w14:textId="77777777" w:rsidR="00392786" w:rsidRPr="00F27BBE" w:rsidRDefault="00392786" w:rsidP="00C20721">
      <w:pPr>
        <w:autoSpaceDE w:val="0"/>
        <w:autoSpaceDN w:val="0"/>
        <w:adjustRightInd w:val="0"/>
        <w:spacing w:line="360" w:lineRule="auto"/>
        <w:ind w:firstLine="540"/>
        <w:jc w:val="both"/>
        <w:rPr>
          <w:sz w:val="28"/>
          <w:szCs w:val="28"/>
        </w:rPr>
      </w:pPr>
      <w:r w:rsidRPr="00F27BBE">
        <w:rPr>
          <w:sz w:val="28"/>
          <w:szCs w:val="28"/>
        </w:rPr>
        <w:t>Административный регламент - нормативный правовой акт, устанавливающий порядок предоставления государственной или муниципальной услуги и стандарт предоставления государственной или муниципальной услуг.</w:t>
      </w:r>
    </w:p>
    <w:p w14:paraId="5B906466" w14:textId="77777777" w:rsidR="005A73B5" w:rsidRPr="00F27BBE" w:rsidRDefault="00392786" w:rsidP="00C20721">
      <w:pPr>
        <w:autoSpaceDE w:val="0"/>
        <w:autoSpaceDN w:val="0"/>
        <w:adjustRightInd w:val="0"/>
        <w:spacing w:line="360" w:lineRule="auto"/>
        <w:ind w:firstLine="540"/>
        <w:jc w:val="both"/>
        <w:rPr>
          <w:color w:val="000000"/>
          <w:sz w:val="28"/>
          <w:szCs w:val="28"/>
        </w:rPr>
      </w:pPr>
      <w:r w:rsidRPr="00F27BBE">
        <w:rPr>
          <w:color w:val="000000"/>
          <w:sz w:val="28"/>
          <w:szCs w:val="28"/>
        </w:rPr>
        <w:t>Данные об административных регламентах по исследуемым государственным услугам представлены в табл. </w:t>
      </w:r>
      <w:r w:rsidR="0008775A" w:rsidRPr="00F27BBE">
        <w:rPr>
          <w:color w:val="000000"/>
          <w:sz w:val="28"/>
          <w:szCs w:val="28"/>
        </w:rPr>
        <w:t>55</w:t>
      </w:r>
      <w:r w:rsidRPr="00F27BBE">
        <w:rPr>
          <w:color w:val="000000"/>
          <w:sz w:val="28"/>
          <w:szCs w:val="28"/>
        </w:rPr>
        <w:t>.</w:t>
      </w:r>
    </w:p>
    <w:p w14:paraId="4D688A86" w14:textId="77777777" w:rsidR="00392786" w:rsidRPr="00F27BBE" w:rsidRDefault="0008775A" w:rsidP="00C20721">
      <w:pPr>
        <w:autoSpaceDE w:val="0"/>
        <w:autoSpaceDN w:val="0"/>
        <w:adjustRightInd w:val="0"/>
        <w:spacing w:line="360" w:lineRule="auto"/>
        <w:jc w:val="both"/>
        <w:rPr>
          <w:color w:val="000000"/>
          <w:sz w:val="28"/>
          <w:szCs w:val="28"/>
        </w:rPr>
      </w:pPr>
      <w:r w:rsidRPr="00F27BBE">
        <w:rPr>
          <w:sz w:val="28"/>
          <w:szCs w:val="28"/>
        </w:rPr>
        <w:t>Таблица 55</w:t>
      </w:r>
      <w:r w:rsidR="005A73B5" w:rsidRPr="00F27BBE">
        <w:rPr>
          <w:sz w:val="28"/>
          <w:szCs w:val="28"/>
        </w:rPr>
        <w:t xml:space="preserve"> -</w:t>
      </w:r>
      <w:r w:rsidR="00392786" w:rsidRPr="00F27BBE">
        <w:rPr>
          <w:sz w:val="28"/>
          <w:szCs w:val="28"/>
        </w:rPr>
        <w:t xml:space="preserve"> </w:t>
      </w:r>
      <w:r w:rsidR="00392786" w:rsidRPr="00F27BBE">
        <w:rPr>
          <w:color w:val="000000"/>
          <w:sz w:val="28"/>
          <w:szCs w:val="28"/>
        </w:rPr>
        <w:t>Данные о наличии административных регламентов по исследуемым государственным услугам</w:t>
      </w:r>
    </w:p>
    <w:tbl>
      <w:tblPr>
        <w:tblW w:w="5000" w:type="pct"/>
        <w:tblLook w:val="04A0" w:firstRow="1" w:lastRow="0" w:firstColumn="1" w:lastColumn="0" w:noHBand="0" w:noVBand="1"/>
      </w:tblPr>
      <w:tblGrid>
        <w:gridCol w:w="706"/>
        <w:gridCol w:w="3926"/>
        <w:gridCol w:w="4779"/>
      </w:tblGrid>
      <w:tr w:rsidR="00392786" w:rsidRPr="00F27BBE" w14:paraId="6A2FED54" w14:textId="77777777" w:rsidTr="00346066">
        <w:trPr>
          <w:trHeight w:val="20"/>
          <w:tblHeader/>
        </w:trPr>
        <w:tc>
          <w:tcPr>
            <w:tcW w:w="37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hideMark/>
          </w:tcPr>
          <w:p w14:paraId="3E971EFB" w14:textId="77777777" w:rsidR="00392786" w:rsidRPr="00F27BBE" w:rsidRDefault="00392786" w:rsidP="00C20721">
            <w:pPr>
              <w:jc w:val="center"/>
              <w:rPr>
                <w:b/>
                <w:bCs/>
                <w:color w:val="000000"/>
              </w:rPr>
            </w:pPr>
            <w:r w:rsidRPr="00F27BBE">
              <w:rPr>
                <w:b/>
                <w:bCs/>
                <w:color w:val="000000"/>
              </w:rPr>
              <w:t>№ п/п</w:t>
            </w:r>
          </w:p>
        </w:tc>
        <w:tc>
          <w:tcPr>
            <w:tcW w:w="2086" w:type="pct"/>
            <w:tcBorders>
              <w:top w:val="single" w:sz="4" w:space="0" w:color="auto"/>
              <w:left w:val="nil"/>
              <w:bottom w:val="single" w:sz="4" w:space="0" w:color="auto"/>
              <w:right w:val="single" w:sz="4" w:space="0" w:color="auto"/>
            </w:tcBorders>
            <w:shd w:val="clear" w:color="auto" w:fill="auto"/>
            <w:tcMar>
              <w:left w:w="28" w:type="dxa"/>
              <w:right w:w="28" w:type="dxa"/>
            </w:tcMar>
            <w:hideMark/>
          </w:tcPr>
          <w:p w14:paraId="468C5707" w14:textId="77777777" w:rsidR="00392786" w:rsidRPr="00F27BBE" w:rsidRDefault="00392786" w:rsidP="00C20721">
            <w:pPr>
              <w:jc w:val="center"/>
              <w:rPr>
                <w:b/>
                <w:bCs/>
                <w:color w:val="000000"/>
              </w:rPr>
            </w:pPr>
            <w:r w:rsidRPr="00F27BBE">
              <w:rPr>
                <w:b/>
                <w:bCs/>
                <w:color w:val="000000"/>
              </w:rPr>
              <w:t>Наименование услуги</w:t>
            </w:r>
          </w:p>
        </w:tc>
        <w:tc>
          <w:tcPr>
            <w:tcW w:w="2539" w:type="pct"/>
            <w:tcBorders>
              <w:top w:val="single" w:sz="4" w:space="0" w:color="auto"/>
              <w:left w:val="nil"/>
              <w:bottom w:val="single" w:sz="4" w:space="0" w:color="auto"/>
              <w:right w:val="single" w:sz="4" w:space="0" w:color="auto"/>
            </w:tcBorders>
            <w:tcMar>
              <w:left w:w="28" w:type="dxa"/>
              <w:right w:w="28" w:type="dxa"/>
            </w:tcMar>
          </w:tcPr>
          <w:p w14:paraId="10F38B33" w14:textId="77777777" w:rsidR="00392786" w:rsidRPr="00F27BBE" w:rsidRDefault="00392786" w:rsidP="00C20721">
            <w:pPr>
              <w:jc w:val="center"/>
              <w:rPr>
                <w:b/>
                <w:bCs/>
                <w:color w:val="000000"/>
              </w:rPr>
            </w:pPr>
            <w:r w:rsidRPr="00F27BBE">
              <w:rPr>
                <w:b/>
                <w:bCs/>
                <w:color w:val="000000"/>
              </w:rPr>
              <w:t>Наличие административного регламента</w:t>
            </w:r>
          </w:p>
        </w:tc>
      </w:tr>
      <w:tr w:rsidR="00392786" w:rsidRPr="00F27BBE" w14:paraId="40BEF17A" w14:textId="77777777" w:rsidTr="00346066">
        <w:trPr>
          <w:trHeight w:val="20"/>
        </w:trPr>
        <w:tc>
          <w:tcPr>
            <w:tcW w:w="375"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4BB0AC7F" w14:textId="77777777" w:rsidR="00392786" w:rsidRPr="00F27BBE" w:rsidRDefault="00392786" w:rsidP="00C20721">
            <w:pPr>
              <w:jc w:val="center"/>
              <w:rPr>
                <w:color w:val="000000"/>
              </w:rPr>
            </w:pPr>
            <w:r w:rsidRPr="00F27BBE">
              <w:rPr>
                <w:color w:val="000000"/>
              </w:rPr>
              <w:t>1</w:t>
            </w:r>
          </w:p>
        </w:tc>
        <w:tc>
          <w:tcPr>
            <w:tcW w:w="2086" w:type="pct"/>
            <w:tcBorders>
              <w:top w:val="nil"/>
              <w:left w:val="nil"/>
              <w:bottom w:val="single" w:sz="4" w:space="0" w:color="auto"/>
              <w:right w:val="single" w:sz="4" w:space="0" w:color="auto"/>
            </w:tcBorders>
            <w:shd w:val="clear" w:color="auto" w:fill="auto"/>
            <w:tcMar>
              <w:left w:w="28" w:type="dxa"/>
              <w:right w:w="28" w:type="dxa"/>
            </w:tcMar>
          </w:tcPr>
          <w:p w14:paraId="53D65D13" w14:textId="77777777" w:rsidR="00392786" w:rsidRPr="00F27BBE" w:rsidRDefault="00392786" w:rsidP="00C20721">
            <w:pPr>
              <w:jc w:val="both"/>
              <w:rPr>
                <w:color w:val="000000"/>
              </w:rPr>
            </w:pPr>
            <w:r w:rsidRPr="00F27BBE">
              <w:t>Выдача и аннулирование охотничьих билетов, их регистрация в государственном охотхозяйственном реестре в порядке, установленном уполномоченным федеральным органом исполнительной власти</w:t>
            </w:r>
          </w:p>
        </w:tc>
        <w:tc>
          <w:tcPr>
            <w:tcW w:w="2539" w:type="pct"/>
            <w:tcBorders>
              <w:top w:val="nil"/>
              <w:left w:val="nil"/>
              <w:bottom w:val="single" w:sz="4" w:space="0" w:color="auto"/>
              <w:right w:val="single" w:sz="4" w:space="0" w:color="auto"/>
            </w:tcBorders>
            <w:tcMar>
              <w:left w:w="28" w:type="dxa"/>
              <w:right w:w="28" w:type="dxa"/>
            </w:tcMar>
          </w:tcPr>
          <w:p w14:paraId="61BD930B" w14:textId="77777777" w:rsidR="00392786" w:rsidRPr="00F27BBE" w:rsidRDefault="00392786" w:rsidP="00C20721">
            <w:pPr>
              <w:jc w:val="both"/>
            </w:pPr>
            <w:r w:rsidRPr="00F27BBE">
              <w:t>Приказ департамента по охране животного мира Новосибирской области от 05.07.2011 № 80 (ред. от 25.12.2013) «Об утверждении Административного регламента»</w:t>
            </w:r>
          </w:p>
        </w:tc>
      </w:tr>
      <w:tr w:rsidR="00392786" w:rsidRPr="00F27BBE" w14:paraId="4E0933AD" w14:textId="77777777" w:rsidTr="00346066">
        <w:trPr>
          <w:trHeight w:val="20"/>
        </w:trPr>
        <w:tc>
          <w:tcPr>
            <w:tcW w:w="375" w:type="pct"/>
            <w:tcBorders>
              <w:top w:val="nil"/>
              <w:left w:val="single" w:sz="4" w:space="0" w:color="auto"/>
              <w:bottom w:val="single" w:sz="4" w:space="0" w:color="auto"/>
              <w:right w:val="single" w:sz="4" w:space="0" w:color="auto"/>
            </w:tcBorders>
            <w:shd w:val="clear" w:color="auto" w:fill="auto"/>
            <w:tcMar>
              <w:left w:w="28" w:type="dxa"/>
              <w:right w:w="28" w:type="dxa"/>
            </w:tcMar>
          </w:tcPr>
          <w:p w14:paraId="78429F0C" w14:textId="77777777" w:rsidR="00392786" w:rsidRPr="00F27BBE" w:rsidRDefault="00392786" w:rsidP="00C20721">
            <w:pPr>
              <w:jc w:val="center"/>
              <w:rPr>
                <w:color w:val="000000"/>
              </w:rPr>
            </w:pPr>
            <w:r w:rsidRPr="00F27BBE">
              <w:rPr>
                <w:color w:val="000000"/>
              </w:rPr>
              <w:t>2</w:t>
            </w:r>
          </w:p>
        </w:tc>
        <w:tc>
          <w:tcPr>
            <w:tcW w:w="2086" w:type="pct"/>
            <w:tcBorders>
              <w:top w:val="nil"/>
              <w:left w:val="nil"/>
              <w:bottom w:val="single" w:sz="4" w:space="0" w:color="auto"/>
              <w:right w:val="single" w:sz="4" w:space="0" w:color="auto"/>
            </w:tcBorders>
            <w:shd w:val="clear" w:color="auto" w:fill="auto"/>
            <w:tcMar>
              <w:left w:w="28" w:type="dxa"/>
              <w:right w:w="28" w:type="dxa"/>
            </w:tcMar>
          </w:tcPr>
          <w:p w14:paraId="2EDC855F" w14:textId="77777777" w:rsidR="00392786" w:rsidRPr="00F27BBE" w:rsidRDefault="00392786" w:rsidP="00C20721">
            <w:pPr>
              <w:jc w:val="both"/>
            </w:pPr>
            <w:r w:rsidRPr="00F27BBE">
              <w:t>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Российской Федерации</w:t>
            </w:r>
          </w:p>
        </w:tc>
        <w:tc>
          <w:tcPr>
            <w:tcW w:w="2539" w:type="pct"/>
            <w:tcBorders>
              <w:top w:val="nil"/>
              <w:left w:val="nil"/>
              <w:bottom w:val="single" w:sz="4" w:space="0" w:color="auto"/>
              <w:right w:val="single" w:sz="4" w:space="0" w:color="auto"/>
            </w:tcBorders>
            <w:tcMar>
              <w:left w:w="28" w:type="dxa"/>
              <w:right w:w="28" w:type="dxa"/>
            </w:tcMar>
          </w:tcPr>
          <w:p w14:paraId="5CF56AA5" w14:textId="77777777" w:rsidR="00392786" w:rsidRPr="00F27BBE" w:rsidRDefault="00392786" w:rsidP="00C20721">
            <w:pPr>
              <w:jc w:val="both"/>
            </w:pPr>
            <w:r w:rsidRPr="00F27BBE">
              <w:t>Приказ Минприроды России от 29.06.2012 № 204 (ред. от 24.07.2013) «Об утверждении Административного регламента исполнения органами государственной власти субъектов Российской Федерации государственной услуги по выдаче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занесенных в Красную книгу Российской Федерации»</w:t>
            </w:r>
          </w:p>
        </w:tc>
      </w:tr>
      <w:tr w:rsidR="00392786" w:rsidRPr="00F27BBE" w14:paraId="2F323B36" w14:textId="77777777" w:rsidTr="00346066">
        <w:trPr>
          <w:trHeight w:val="20"/>
        </w:trPr>
        <w:tc>
          <w:tcPr>
            <w:tcW w:w="375" w:type="pct"/>
            <w:tcBorders>
              <w:top w:val="nil"/>
              <w:left w:val="single" w:sz="4" w:space="0" w:color="auto"/>
              <w:bottom w:val="single" w:sz="4" w:space="0" w:color="auto"/>
              <w:right w:val="single" w:sz="4" w:space="0" w:color="auto"/>
            </w:tcBorders>
            <w:shd w:val="clear" w:color="auto" w:fill="auto"/>
            <w:tcMar>
              <w:left w:w="28" w:type="dxa"/>
              <w:right w:w="28" w:type="dxa"/>
            </w:tcMar>
            <w:hideMark/>
          </w:tcPr>
          <w:p w14:paraId="521057BA" w14:textId="77777777" w:rsidR="00392786" w:rsidRPr="00F27BBE" w:rsidRDefault="00392786" w:rsidP="00C20721">
            <w:pPr>
              <w:jc w:val="center"/>
              <w:rPr>
                <w:b/>
                <w:bCs/>
                <w:color w:val="000000"/>
              </w:rPr>
            </w:pPr>
          </w:p>
        </w:tc>
        <w:tc>
          <w:tcPr>
            <w:tcW w:w="2086" w:type="pct"/>
            <w:tcBorders>
              <w:top w:val="nil"/>
              <w:left w:val="nil"/>
              <w:bottom w:val="single" w:sz="4" w:space="0" w:color="auto"/>
              <w:right w:val="single" w:sz="4" w:space="0" w:color="auto"/>
            </w:tcBorders>
            <w:shd w:val="clear" w:color="auto" w:fill="auto"/>
            <w:tcMar>
              <w:left w:w="28" w:type="dxa"/>
              <w:right w:w="28" w:type="dxa"/>
            </w:tcMar>
            <w:hideMark/>
          </w:tcPr>
          <w:p w14:paraId="58025947" w14:textId="77777777" w:rsidR="00392786" w:rsidRPr="00F27BBE" w:rsidRDefault="00392786" w:rsidP="00C20721">
            <w:pPr>
              <w:jc w:val="center"/>
              <w:rPr>
                <w:b/>
                <w:bCs/>
                <w:color w:val="000000"/>
              </w:rPr>
            </w:pPr>
            <w:r w:rsidRPr="00F27BBE">
              <w:rPr>
                <w:b/>
                <w:bCs/>
                <w:color w:val="000000"/>
              </w:rPr>
              <w:t xml:space="preserve">Соблюдение требования п. 1 ч. 1 ст. 6 Федерального закона от 27.07.2010 № 210-ФЗ </w:t>
            </w:r>
          </w:p>
        </w:tc>
        <w:tc>
          <w:tcPr>
            <w:tcW w:w="2539" w:type="pct"/>
            <w:tcBorders>
              <w:top w:val="nil"/>
              <w:left w:val="nil"/>
              <w:bottom w:val="single" w:sz="4" w:space="0" w:color="auto"/>
              <w:right w:val="single" w:sz="4" w:space="0" w:color="auto"/>
            </w:tcBorders>
            <w:tcMar>
              <w:left w:w="28" w:type="dxa"/>
              <w:right w:w="28" w:type="dxa"/>
            </w:tcMar>
          </w:tcPr>
          <w:p w14:paraId="6D27E968" w14:textId="77777777" w:rsidR="00392786" w:rsidRPr="00F27BBE" w:rsidRDefault="00392786" w:rsidP="00C20721">
            <w:pPr>
              <w:jc w:val="center"/>
              <w:rPr>
                <w:b/>
                <w:bCs/>
                <w:color w:val="000000"/>
              </w:rPr>
            </w:pPr>
            <w:r w:rsidRPr="00F27BBE">
              <w:rPr>
                <w:b/>
                <w:bCs/>
                <w:color w:val="000000"/>
              </w:rPr>
              <w:t>100%</w:t>
            </w:r>
          </w:p>
        </w:tc>
      </w:tr>
    </w:tbl>
    <w:p w14:paraId="351646FB" w14:textId="77777777" w:rsidR="00392786" w:rsidRPr="00F27BBE" w:rsidRDefault="00392786" w:rsidP="00C20721">
      <w:pPr>
        <w:pStyle w:val="affc"/>
        <w:widowControl/>
        <w:spacing w:before="120" w:line="360" w:lineRule="auto"/>
        <w:ind w:left="0" w:firstLine="567"/>
        <w:jc w:val="both"/>
        <w:rPr>
          <w:sz w:val="28"/>
          <w:szCs w:val="28"/>
        </w:rPr>
      </w:pPr>
      <w:r w:rsidRPr="00F27BBE">
        <w:rPr>
          <w:sz w:val="28"/>
          <w:szCs w:val="28"/>
        </w:rPr>
        <w:t xml:space="preserve">Уровень регламентации по исследуемым государственным услугам на момент проведения мониторинга составил 100%. </w:t>
      </w:r>
    </w:p>
    <w:p w14:paraId="32ADE626" w14:textId="77777777" w:rsidR="00392786" w:rsidRPr="00F27BBE" w:rsidRDefault="00392786" w:rsidP="00C20721">
      <w:pPr>
        <w:spacing w:line="360" w:lineRule="auto"/>
        <w:ind w:firstLine="709"/>
        <w:jc w:val="both"/>
      </w:pPr>
      <w:r w:rsidRPr="00F27BBE">
        <w:rPr>
          <w:sz w:val="28"/>
          <w:szCs w:val="28"/>
        </w:rPr>
        <w:lastRenderedPageBreak/>
        <w:t>В дальнейшем при оценке параметров качества и доступности предоставления государственных услуг департамента по охране животного мира Новосибирской области, в том числе при оценке уровня временных и финансовых издержек заявителей, использованы нормативные значения этих параметров, установленные в административных регламентах</w:t>
      </w:r>
      <w:r w:rsidRPr="00F27BBE">
        <w:t>.</w:t>
      </w:r>
    </w:p>
    <w:p w14:paraId="546306E9" w14:textId="77777777" w:rsidR="00392786" w:rsidRPr="00F27BBE" w:rsidRDefault="00392786" w:rsidP="00C20721">
      <w:pPr>
        <w:spacing w:line="360" w:lineRule="auto"/>
        <w:ind w:firstLine="709"/>
        <w:jc w:val="both"/>
        <w:rPr>
          <w:sz w:val="28"/>
          <w:szCs w:val="28"/>
        </w:rPr>
      </w:pPr>
      <w:r w:rsidRPr="00F27BBE">
        <w:rPr>
          <w:sz w:val="28"/>
          <w:szCs w:val="28"/>
        </w:rPr>
        <w:t>В ходе проведенного исследования определено, что хорошо знакомы с текстом административного регламента лишь 15% опрошенных. Большинство респондентов (60%) указали, что приблизительно знакомы с текстом административного регламента (стандартом услуги), регулирующим предоставление данной услуги. Остальные опрошенные отметили, что не знакомы с текстом административного регламента.</w:t>
      </w:r>
    </w:p>
    <w:p w14:paraId="760D00F1" w14:textId="77777777" w:rsidR="00392786" w:rsidRPr="00F27BBE" w:rsidRDefault="00392786" w:rsidP="00056AE6">
      <w:pPr>
        <w:numPr>
          <w:ilvl w:val="0"/>
          <w:numId w:val="259"/>
        </w:numPr>
        <w:spacing w:line="360" w:lineRule="auto"/>
        <w:jc w:val="center"/>
        <w:rPr>
          <w:b/>
          <w:sz w:val="28"/>
          <w:szCs w:val="28"/>
        </w:rPr>
      </w:pPr>
      <w:r w:rsidRPr="00F27BBE">
        <w:rPr>
          <w:b/>
          <w:sz w:val="28"/>
          <w:szCs w:val="28"/>
        </w:rPr>
        <w:t>Уровень доступности услуг</w:t>
      </w:r>
    </w:p>
    <w:p w14:paraId="6BEA17C2" w14:textId="77777777" w:rsidR="00392786" w:rsidRPr="00F27BBE" w:rsidRDefault="00392786" w:rsidP="00C20721">
      <w:pPr>
        <w:spacing w:line="360" w:lineRule="auto"/>
        <w:ind w:firstLine="709"/>
        <w:jc w:val="both"/>
        <w:rPr>
          <w:color w:val="000000"/>
          <w:sz w:val="28"/>
          <w:szCs w:val="28"/>
        </w:rPr>
      </w:pPr>
      <w:r w:rsidRPr="00F27BBE">
        <w:rPr>
          <w:color w:val="000000"/>
          <w:sz w:val="28"/>
          <w:szCs w:val="28"/>
        </w:rPr>
        <w:t>Уровень доступности предоставляемой услуги представляет собой интегральный показатель, рассчитываемый в баллах по пятибалльной шкале, и оценивается по совокупности показателей, которые представлены в табл. </w:t>
      </w:r>
      <w:r w:rsidR="0008775A" w:rsidRPr="00F27BBE">
        <w:rPr>
          <w:color w:val="000000"/>
          <w:sz w:val="28"/>
          <w:szCs w:val="28"/>
        </w:rPr>
        <w:t>56</w:t>
      </w:r>
    </w:p>
    <w:p w14:paraId="0E9E5136" w14:textId="77777777" w:rsidR="00392786" w:rsidRPr="00F27BBE" w:rsidRDefault="00392786" w:rsidP="00C20721">
      <w:pPr>
        <w:spacing w:line="360" w:lineRule="auto"/>
        <w:ind w:firstLine="709"/>
        <w:jc w:val="both"/>
        <w:rPr>
          <w:color w:val="000000" w:themeColor="text1"/>
          <w:sz w:val="28"/>
          <w:szCs w:val="28"/>
        </w:rPr>
      </w:pPr>
      <w:r w:rsidRPr="00F27BBE">
        <w:rPr>
          <w:color w:val="000000" w:themeColor="text1"/>
          <w:sz w:val="28"/>
          <w:szCs w:val="28"/>
        </w:rPr>
        <w:t>Среднее значение уровня доступности по государственным услугам Департамента по охране животного мира составило 4,24 балла, что существенно ниже уровня доступности данных услуг в 2013 году (в 2013 году составлял 4,69 балла).</w:t>
      </w:r>
    </w:p>
    <w:p w14:paraId="6A9E2F19" w14:textId="77777777" w:rsidR="00392786" w:rsidRPr="00F27BBE" w:rsidRDefault="0008775A" w:rsidP="00C20721">
      <w:pPr>
        <w:pStyle w:val="af6"/>
        <w:spacing w:line="360" w:lineRule="auto"/>
        <w:jc w:val="both"/>
        <w:rPr>
          <w:b w:val="0"/>
          <w:sz w:val="28"/>
          <w:szCs w:val="28"/>
        </w:rPr>
      </w:pPr>
      <w:r w:rsidRPr="00F27BBE">
        <w:rPr>
          <w:b w:val="0"/>
          <w:sz w:val="28"/>
          <w:szCs w:val="28"/>
        </w:rPr>
        <w:t>Таблица 56</w:t>
      </w:r>
      <w:r w:rsidR="005A73B5" w:rsidRPr="00F27BBE">
        <w:rPr>
          <w:b w:val="0"/>
          <w:sz w:val="28"/>
          <w:szCs w:val="28"/>
        </w:rPr>
        <w:t xml:space="preserve"> -</w:t>
      </w:r>
      <w:r w:rsidR="00392786" w:rsidRPr="00F27BBE">
        <w:rPr>
          <w:b w:val="0"/>
          <w:sz w:val="28"/>
          <w:szCs w:val="28"/>
        </w:rPr>
        <w:t xml:space="preserve"> Уровень доступности государственных услуг в Департаменте по охране животного мира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441"/>
        <w:gridCol w:w="2739"/>
        <w:gridCol w:w="3028"/>
        <w:gridCol w:w="1203"/>
      </w:tblGrid>
      <w:tr w:rsidR="00392786" w:rsidRPr="00F27BBE" w14:paraId="0B682674" w14:textId="77777777" w:rsidTr="00B214E0">
        <w:trPr>
          <w:trHeight w:val="20"/>
          <w:tblHeader/>
        </w:trPr>
        <w:tc>
          <w:tcPr>
            <w:tcW w:w="1297" w:type="pct"/>
            <w:shd w:val="clear" w:color="auto" w:fill="auto"/>
            <w:tcMar>
              <w:left w:w="28" w:type="dxa"/>
              <w:right w:w="28" w:type="dxa"/>
            </w:tcMar>
          </w:tcPr>
          <w:p w14:paraId="5181D1E9" w14:textId="77777777" w:rsidR="00392786" w:rsidRPr="00F27BBE" w:rsidRDefault="00392786" w:rsidP="00C20721">
            <w:pPr>
              <w:jc w:val="center"/>
              <w:rPr>
                <w:b/>
                <w:bCs/>
                <w:color w:val="000000"/>
              </w:rPr>
            </w:pPr>
            <w:r w:rsidRPr="00F27BBE">
              <w:rPr>
                <w:b/>
                <w:bCs/>
                <w:color w:val="000000"/>
              </w:rPr>
              <w:t>Подкритерии</w:t>
            </w:r>
            <w:r w:rsidRPr="00F27BBE">
              <w:rPr>
                <w:b/>
              </w:rPr>
              <w:t xml:space="preserve"> уровня доступности государственных услуг</w:t>
            </w:r>
          </w:p>
        </w:tc>
        <w:tc>
          <w:tcPr>
            <w:tcW w:w="1455" w:type="pct"/>
            <w:shd w:val="clear" w:color="auto" w:fill="auto"/>
            <w:tcMar>
              <w:left w:w="28" w:type="dxa"/>
              <w:right w:w="28" w:type="dxa"/>
            </w:tcMar>
          </w:tcPr>
          <w:p w14:paraId="7C5EACD6" w14:textId="77777777" w:rsidR="00392786" w:rsidRPr="00F27BBE" w:rsidRDefault="00392786" w:rsidP="00C20721">
            <w:pPr>
              <w:jc w:val="center"/>
              <w:rPr>
                <w:b/>
                <w:color w:val="000000"/>
              </w:rPr>
            </w:pPr>
            <w:r w:rsidRPr="00F27BBE">
              <w:rPr>
                <w:b/>
              </w:rPr>
              <w:t>Выдача и аннулирование охотничьих билетов, их регистрация в государственном охотхозяйственном реестре в порядке, установленном уполномоченным федеральным органом исполнительной власти</w:t>
            </w:r>
          </w:p>
        </w:tc>
        <w:tc>
          <w:tcPr>
            <w:tcW w:w="1609" w:type="pct"/>
            <w:shd w:val="clear" w:color="auto" w:fill="auto"/>
            <w:tcMar>
              <w:left w:w="28" w:type="dxa"/>
              <w:right w:w="28" w:type="dxa"/>
            </w:tcMar>
          </w:tcPr>
          <w:p w14:paraId="57197BBC" w14:textId="77777777" w:rsidR="00392786" w:rsidRPr="00F27BBE" w:rsidRDefault="00392786" w:rsidP="00C20721">
            <w:pPr>
              <w:jc w:val="center"/>
              <w:rPr>
                <w:b/>
                <w:color w:val="000000"/>
              </w:rPr>
            </w:pPr>
            <w:r w:rsidRPr="00F27BBE">
              <w:rPr>
                <w:b/>
              </w:rPr>
              <w:t>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РФ</w:t>
            </w:r>
          </w:p>
        </w:tc>
        <w:tc>
          <w:tcPr>
            <w:tcW w:w="639" w:type="pct"/>
            <w:shd w:val="clear" w:color="auto" w:fill="auto"/>
            <w:tcMar>
              <w:left w:w="28" w:type="dxa"/>
              <w:right w:w="28" w:type="dxa"/>
            </w:tcMar>
          </w:tcPr>
          <w:p w14:paraId="07ACCE04" w14:textId="77777777" w:rsidR="00392786" w:rsidRPr="00F27BBE" w:rsidRDefault="00392786" w:rsidP="00C20721">
            <w:pPr>
              <w:jc w:val="center"/>
              <w:rPr>
                <w:b/>
                <w:i/>
                <w:color w:val="000000"/>
              </w:rPr>
            </w:pPr>
            <w:r w:rsidRPr="00F27BBE">
              <w:rPr>
                <w:b/>
                <w:i/>
                <w:color w:val="000000"/>
              </w:rPr>
              <w:t>Среднее значение</w:t>
            </w:r>
          </w:p>
        </w:tc>
      </w:tr>
      <w:tr w:rsidR="00392786" w:rsidRPr="00F27BBE" w14:paraId="5CF55C17" w14:textId="77777777" w:rsidTr="00B214E0">
        <w:trPr>
          <w:trHeight w:val="20"/>
        </w:trPr>
        <w:tc>
          <w:tcPr>
            <w:tcW w:w="1297" w:type="pct"/>
            <w:shd w:val="clear" w:color="auto" w:fill="auto"/>
            <w:tcMar>
              <w:left w:w="28" w:type="dxa"/>
              <w:right w:w="28" w:type="dxa"/>
            </w:tcMar>
            <w:hideMark/>
          </w:tcPr>
          <w:p w14:paraId="3597F00E" w14:textId="77777777" w:rsidR="00392786" w:rsidRPr="00F27BBE" w:rsidRDefault="00392786" w:rsidP="00C20721">
            <w:pPr>
              <w:rPr>
                <w:bCs/>
                <w:color w:val="000000"/>
              </w:rPr>
            </w:pPr>
            <w:r w:rsidRPr="00F27BBE">
              <w:rPr>
                <w:bCs/>
                <w:color w:val="000000"/>
              </w:rPr>
              <w:t>Доступность информации о порядке предоставления услуги</w:t>
            </w:r>
          </w:p>
        </w:tc>
        <w:tc>
          <w:tcPr>
            <w:tcW w:w="1455" w:type="pct"/>
            <w:shd w:val="clear" w:color="auto" w:fill="auto"/>
            <w:tcMar>
              <w:left w:w="28" w:type="dxa"/>
              <w:right w:w="28" w:type="dxa"/>
            </w:tcMar>
            <w:vAlign w:val="center"/>
          </w:tcPr>
          <w:p w14:paraId="20E1209B" w14:textId="77777777" w:rsidR="00392786" w:rsidRPr="00F27BBE" w:rsidRDefault="00392786" w:rsidP="00C20721">
            <w:pPr>
              <w:jc w:val="center"/>
              <w:rPr>
                <w:color w:val="000000"/>
              </w:rPr>
            </w:pPr>
            <w:r w:rsidRPr="00F27BBE">
              <w:rPr>
                <w:color w:val="000000"/>
              </w:rPr>
              <w:t>4,3</w:t>
            </w:r>
          </w:p>
        </w:tc>
        <w:tc>
          <w:tcPr>
            <w:tcW w:w="1609" w:type="pct"/>
            <w:shd w:val="clear" w:color="auto" w:fill="auto"/>
            <w:tcMar>
              <w:left w:w="28" w:type="dxa"/>
              <w:right w:w="28" w:type="dxa"/>
            </w:tcMar>
            <w:vAlign w:val="center"/>
          </w:tcPr>
          <w:p w14:paraId="77AC93C7" w14:textId="77777777" w:rsidR="00392786" w:rsidRPr="00F27BBE" w:rsidRDefault="00392786" w:rsidP="00C20721">
            <w:pPr>
              <w:jc w:val="center"/>
              <w:rPr>
                <w:color w:val="000000"/>
              </w:rPr>
            </w:pPr>
            <w:r w:rsidRPr="00F27BBE">
              <w:rPr>
                <w:color w:val="000000"/>
              </w:rPr>
              <w:t>4,2</w:t>
            </w:r>
          </w:p>
        </w:tc>
        <w:tc>
          <w:tcPr>
            <w:tcW w:w="639" w:type="pct"/>
            <w:shd w:val="clear" w:color="auto" w:fill="auto"/>
            <w:tcMar>
              <w:left w:w="28" w:type="dxa"/>
              <w:right w:w="28" w:type="dxa"/>
            </w:tcMar>
            <w:vAlign w:val="center"/>
          </w:tcPr>
          <w:p w14:paraId="32AE1F59" w14:textId="77777777" w:rsidR="00392786" w:rsidRPr="00F27BBE" w:rsidRDefault="00392786" w:rsidP="00C20721">
            <w:pPr>
              <w:jc w:val="center"/>
              <w:rPr>
                <w:b/>
                <w:bCs/>
                <w:i/>
                <w:color w:val="000000"/>
              </w:rPr>
            </w:pPr>
            <w:r w:rsidRPr="00F27BBE">
              <w:rPr>
                <w:b/>
                <w:bCs/>
                <w:i/>
                <w:color w:val="000000"/>
              </w:rPr>
              <w:t>4,25</w:t>
            </w:r>
          </w:p>
        </w:tc>
      </w:tr>
      <w:tr w:rsidR="00392786" w:rsidRPr="00F27BBE" w14:paraId="060B65A2" w14:textId="77777777" w:rsidTr="00B214E0">
        <w:trPr>
          <w:trHeight w:val="20"/>
        </w:trPr>
        <w:tc>
          <w:tcPr>
            <w:tcW w:w="1297" w:type="pct"/>
            <w:shd w:val="clear" w:color="auto" w:fill="auto"/>
            <w:tcMar>
              <w:left w:w="28" w:type="dxa"/>
              <w:right w:w="28" w:type="dxa"/>
            </w:tcMar>
            <w:hideMark/>
          </w:tcPr>
          <w:p w14:paraId="4BDAD87D" w14:textId="77777777" w:rsidR="00392786" w:rsidRPr="00F27BBE" w:rsidRDefault="00392786" w:rsidP="00C20721">
            <w:pPr>
              <w:rPr>
                <w:bCs/>
                <w:color w:val="000000"/>
              </w:rPr>
            </w:pPr>
            <w:r w:rsidRPr="00F27BBE">
              <w:rPr>
                <w:bCs/>
                <w:color w:val="000000"/>
              </w:rPr>
              <w:t xml:space="preserve">Полнота и понятность </w:t>
            </w:r>
            <w:r w:rsidRPr="00F27BBE">
              <w:rPr>
                <w:bCs/>
                <w:color w:val="000000"/>
              </w:rPr>
              <w:lastRenderedPageBreak/>
              <w:t>предоставленной информации</w:t>
            </w:r>
          </w:p>
        </w:tc>
        <w:tc>
          <w:tcPr>
            <w:tcW w:w="1455" w:type="pct"/>
            <w:shd w:val="clear" w:color="auto" w:fill="auto"/>
            <w:tcMar>
              <w:left w:w="28" w:type="dxa"/>
              <w:right w:w="28" w:type="dxa"/>
            </w:tcMar>
            <w:vAlign w:val="center"/>
          </w:tcPr>
          <w:p w14:paraId="25B01019" w14:textId="77777777" w:rsidR="00392786" w:rsidRPr="00F27BBE" w:rsidRDefault="00392786" w:rsidP="00C20721">
            <w:pPr>
              <w:jc w:val="center"/>
              <w:rPr>
                <w:color w:val="000000"/>
              </w:rPr>
            </w:pPr>
            <w:r w:rsidRPr="00F27BBE">
              <w:rPr>
                <w:color w:val="000000"/>
              </w:rPr>
              <w:lastRenderedPageBreak/>
              <w:t>4,4</w:t>
            </w:r>
          </w:p>
        </w:tc>
        <w:tc>
          <w:tcPr>
            <w:tcW w:w="1609" w:type="pct"/>
            <w:shd w:val="clear" w:color="auto" w:fill="auto"/>
            <w:tcMar>
              <w:left w:w="28" w:type="dxa"/>
              <w:right w:w="28" w:type="dxa"/>
            </w:tcMar>
            <w:vAlign w:val="center"/>
          </w:tcPr>
          <w:p w14:paraId="6E665D01" w14:textId="77777777" w:rsidR="00392786" w:rsidRPr="00F27BBE" w:rsidRDefault="00392786" w:rsidP="00C20721">
            <w:pPr>
              <w:jc w:val="center"/>
              <w:rPr>
                <w:color w:val="000000"/>
              </w:rPr>
            </w:pPr>
            <w:r w:rsidRPr="00F27BBE">
              <w:rPr>
                <w:color w:val="000000"/>
              </w:rPr>
              <w:t>4,2</w:t>
            </w:r>
          </w:p>
        </w:tc>
        <w:tc>
          <w:tcPr>
            <w:tcW w:w="639" w:type="pct"/>
            <w:shd w:val="clear" w:color="auto" w:fill="auto"/>
            <w:tcMar>
              <w:left w:w="28" w:type="dxa"/>
              <w:right w:w="28" w:type="dxa"/>
            </w:tcMar>
            <w:vAlign w:val="center"/>
          </w:tcPr>
          <w:p w14:paraId="680AEBF8" w14:textId="77777777" w:rsidR="00392786" w:rsidRPr="00F27BBE" w:rsidRDefault="00392786" w:rsidP="00C20721">
            <w:pPr>
              <w:jc w:val="center"/>
              <w:rPr>
                <w:b/>
                <w:bCs/>
                <w:i/>
                <w:color w:val="000000"/>
              </w:rPr>
            </w:pPr>
            <w:r w:rsidRPr="00F27BBE">
              <w:rPr>
                <w:b/>
                <w:bCs/>
                <w:i/>
                <w:color w:val="000000"/>
              </w:rPr>
              <w:t>4,30</w:t>
            </w:r>
          </w:p>
        </w:tc>
      </w:tr>
      <w:tr w:rsidR="00392786" w:rsidRPr="00F27BBE" w14:paraId="5CAAC2A8" w14:textId="77777777" w:rsidTr="00B214E0">
        <w:trPr>
          <w:trHeight w:val="20"/>
        </w:trPr>
        <w:tc>
          <w:tcPr>
            <w:tcW w:w="1297" w:type="pct"/>
            <w:shd w:val="clear" w:color="auto" w:fill="auto"/>
            <w:tcMar>
              <w:left w:w="28" w:type="dxa"/>
              <w:right w:w="28" w:type="dxa"/>
            </w:tcMar>
            <w:hideMark/>
          </w:tcPr>
          <w:p w14:paraId="7E46B7D6" w14:textId="77777777" w:rsidR="00392786" w:rsidRPr="00F27BBE" w:rsidRDefault="00392786" w:rsidP="00C20721">
            <w:pPr>
              <w:rPr>
                <w:bCs/>
                <w:color w:val="000000"/>
              </w:rPr>
            </w:pPr>
            <w:r w:rsidRPr="00F27BBE">
              <w:rPr>
                <w:bCs/>
                <w:color w:val="000000"/>
              </w:rPr>
              <w:lastRenderedPageBreak/>
              <w:t>Удобство графика работы</w:t>
            </w:r>
          </w:p>
        </w:tc>
        <w:tc>
          <w:tcPr>
            <w:tcW w:w="1455" w:type="pct"/>
            <w:shd w:val="clear" w:color="auto" w:fill="auto"/>
            <w:tcMar>
              <w:left w:w="28" w:type="dxa"/>
              <w:right w:w="28" w:type="dxa"/>
            </w:tcMar>
            <w:vAlign w:val="center"/>
          </w:tcPr>
          <w:p w14:paraId="7A079196" w14:textId="77777777" w:rsidR="00392786" w:rsidRPr="00F27BBE" w:rsidRDefault="00392786" w:rsidP="00C20721">
            <w:pPr>
              <w:jc w:val="center"/>
              <w:rPr>
                <w:color w:val="000000"/>
              </w:rPr>
            </w:pPr>
            <w:r w:rsidRPr="00F27BBE">
              <w:rPr>
                <w:color w:val="000000"/>
              </w:rPr>
              <w:t>3,7</w:t>
            </w:r>
          </w:p>
        </w:tc>
        <w:tc>
          <w:tcPr>
            <w:tcW w:w="1609" w:type="pct"/>
            <w:shd w:val="clear" w:color="auto" w:fill="auto"/>
            <w:tcMar>
              <w:left w:w="28" w:type="dxa"/>
              <w:right w:w="28" w:type="dxa"/>
            </w:tcMar>
            <w:vAlign w:val="center"/>
          </w:tcPr>
          <w:p w14:paraId="0F6929A5" w14:textId="77777777" w:rsidR="00392786" w:rsidRPr="00F27BBE" w:rsidRDefault="00392786" w:rsidP="00C20721">
            <w:pPr>
              <w:jc w:val="center"/>
              <w:rPr>
                <w:color w:val="000000"/>
              </w:rPr>
            </w:pPr>
            <w:r w:rsidRPr="00F27BBE">
              <w:rPr>
                <w:color w:val="000000"/>
              </w:rPr>
              <w:t>3,9</w:t>
            </w:r>
          </w:p>
        </w:tc>
        <w:tc>
          <w:tcPr>
            <w:tcW w:w="639" w:type="pct"/>
            <w:shd w:val="clear" w:color="auto" w:fill="auto"/>
            <w:tcMar>
              <w:left w:w="28" w:type="dxa"/>
              <w:right w:w="28" w:type="dxa"/>
            </w:tcMar>
            <w:vAlign w:val="center"/>
          </w:tcPr>
          <w:p w14:paraId="506F660C" w14:textId="77777777" w:rsidR="00392786" w:rsidRPr="00F27BBE" w:rsidRDefault="00392786" w:rsidP="00C20721">
            <w:pPr>
              <w:jc w:val="center"/>
              <w:rPr>
                <w:b/>
                <w:bCs/>
                <w:i/>
                <w:color w:val="000000"/>
              </w:rPr>
            </w:pPr>
            <w:r w:rsidRPr="00F27BBE">
              <w:rPr>
                <w:b/>
                <w:bCs/>
                <w:i/>
                <w:color w:val="000000"/>
              </w:rPr>
              <w:t>3,80</w:t>
            </w:r>
          </w:p>
        </w:tc>
      </w:tr>
      <w:tr w:rsidR="00392786" w:rsidRPr="00F27BBE" w14:paraId="067CAD2B" w14:textId="77777777" w:rsidTr="00B214E0">
        <w:trPr>
          <w:trHeight w:val="20"/>
        </w:trPr>
        <w:tc>
          <w:tcPr>
            <w:tcW w:w="1297" w:type="pct"/>
            <w:shd w:val="clear" w:color="auto" w:fill="auto"/>
            <w:tcMar>
              <w:left w:w="28" w:type="dxa"/>
              <w:right w:w="28" w:type="dxa"/>
            </w:tcMar>
            <w:hideMark/>
          </w:tcPr>
          <w:p w14:paraId="1DFAA13E" w14:textId="77777777" w:rsidR="00392786" w:rsidRPr="00F27BBE" w:rsidRDefault="00392786" w:rsidP="00C20721">
            <w:pPr>
              <w:rPr>
                <w:bCs/>
                <w:color w:val="000000"/>
              </w:rPr>
            </w:pPr>
            <w:r w:rsidRPr="00F27BBE">
              <w:rPr>
                <w:bCs/>
                <w:color w:val="000000"/>
              </w:rPr>
              <w:t>Получение информации о стадии рассмотрения обращения</w:t>
            </w:r>
          </w:p>
        </w:tc>
        <w:tc>
          <w:tcPr>
            <w:tcW w:w="1455" w:type="pct"/>
            <w:shd w:val="clear" w:color="auto" w:fill="auto"/>
            <w:tcMar>
              <w:left w:w="28" w:type="dxa"/>
              <w:right w:w="28" w:type="dxa"/>
            </w:tcMar>
            <w:vAlign w:val="center"/>
          </w:tcPr>
          <w:p w14:paraId="330884D1" w14:textId="77777777" w:rsidR="00392786" w:rsidRPr="00F27BBE" w:rsidRDefault="00392786" w:rsidP="00C20721">
            <w:pPr>
              <w:jc w:val="center"/>
              <w:rPr>
                <w:color w:val="000000"/>
              </w:rPr>
            </w:pPr>
            <w:r w:rsidRPr="00F27BBE">
              <w:rPr>
                <w:color w:val="000000"/>
              </w:rPr>
              <w:t>4,8</w:t>
            </w:r>
          </w:p>
        </w:tc>
        <w:tc>
          <w:tcPr>
            <w:tcW w:w="1609" w:type="pct"/>
            <w:shd w:val="clear" w:color="auto" w:fill="auto"/>
            <w:tcMar>
              <w:left w:w="28" w:type="dxa"/>
              <w:right w:w="28" w:type="dxa"/>
            </w:tcMar>
            <w:vAlign w:val="center"/>
          </w:tcPr>
          <w:p w14:paraId="68DC0FBA" w14:textId="77777777" w:rsidR="00392786" w:rsidRPr="00F27BBE" w:rsidRDefault="00392786" w:rsidP="00C20721">
            <w:pPr>
              <w:jc w:val="center"/>
              <w:rPr>
                <w:color w:val="000000"/>
              </w:rPr>
            </w:pPr>
            <w:r w:rsidRPr="00F27BBE">
              <w:rPr>
                <w:color w:val="000000"/>
              </w:rPr>
              <w:t>4,4</w:t>
            </w:r>
          </w:p>
        </w:tc>
        <w:tc>
          <w:tcPr>
            <w:tcW w:w="639" w:type="pct"/>
            <w:shd w:val="clear" w:color="auto" w:fill="auto"/>
            <w:tcMar>
              <w:left w:w="28" w:type="dxa"/>
              <w:right w:w="28" w:type="dxa"/>
            </w:tcMar>
            <w:vAlign w:val="center"/>
          </w:tcPr>
          <w:p w14:paraId="5D544F8D" w14:textId="77777777" w:rsidR="00392786" w:rsidRPr="00F27BBE" w:rsidRDefault="00392786" w:rsidP="00C20721">
            <w:pPr>
              <w:jc w:val="center"/>
              <w:rPr>
                <w:b/>
                <w:bCs/>
                <w:i/>
                <w:color w:val="000000"/>
              </w:rPr>
            </w:pPr>
            <w:r w:rsidRPr="00F27BBE">
              <w:rPr>
                <w:b/>
                <w:bCs/>
                <w:i/>
                <w:color w:val="000000"/>
              </w:rPr>
              <w:t>4,60</w:t>
            </w:r>
          </w:p>
        </w:tc>
      </w:tr>
      <w:tr w:rsidR="00392786" w:rsidRPr="00F27BBE" w14:paraId="56FB00C6" w14:textId="77777777" w:rsidTr="00B214E0">
        <w:trPr>
          <w:trHeight w:val="20"/>
        </w:trPr>
        <w:tc>
          <w:tcPr>
            <w:tcW w:w="1297" w:type="pct"/>
            <w:shd w:val="clear" w:color="auto" w:fill="auto"/>
            <w:tcMar>
              <w:left w:w="28" w:type="dxa"/>
              <w:right w:w="28" w:type="dxa"/>
            </w:tcMar>
          </w:tcPr>
          <w:p w14:paraId="780BEF08" w14:textId="77777777" w:rsidR="00392786" w:rsidRPr="00F27BBE" w:rsidRDefault="00392786" w:rsidP="00C20721">
            <w:pPr>
              <w:jc w:val="center"/>
              <w:rPr>
                <w:b/>
                <w:bCs/>
                <w:i/>
                <w:color w:val="000000"/>
              </w:rPr>
            </w:pPr>
            <w:r w:rsidRPr="00F27BBE">
              <w:rPr>
                <w:b/>
                <w:bCs/>
                <w:i/>
                <w:color w:val="000000"/>
              </w:rPr>
              <w:t xml:space="preserve">Среднее значение </w:t>
            </w:r>
          </w:p>
        </w:tc>
        <w:tc>
          <w:tcPr>
            <w:tcW w:w="1455" w:type="pct"/>
            <w:shd w:val="clear" w:color="auto" w:fill="auto"/>
            <w:tcMar>
              <w:left w:w="28" w:type="dxa"/>
              <w:right w:w="28" w:type="dxa"/>
            </w:tcMar>
            <w:vAlign w:val="center"/>
          </w:tcPr>
          <w:p w14:paraId="7CDE10BF" w14:textId="77777777" w:rsidR="00392786" w:rsidRPr="00F27BBE" w:rsidRDefault="00392786" w:rsidP="00C20721">
            <w:pPr>
              <w:jc w:val="center"/>
              <w:rPr>
                <w:b/>
                <w:bCs/>
                <w:i/>
                <w:color w:val="000000"/>
                <w:sz w:val="22"/>
                <w:szCs w:val="22"/>
              </w:rPr>
            </w:pPr>
            <w:r w:rsidRPr="00F27BBE">
              <w:rPr>
                <w:b/>
                <w:bCs/>
                <w:i/>
                <w:color w:val="000000"/>
                <w:sz w:val="22"/>
                <w:szCs w:val="22"/>
              </w:rPr>
              <w:t>4,3</w:t>
            </w:r>
          </w:p>
        </w:tc>
        <w:tc>
          <w:tcPr>
            <w:tcW w:w="1609" w:type="pct"/>
            <w:shd w:val="clear" w:color="auto" w:fill="auto"/>
            <w:tcMar>
              <w:left w:w="28" w:type="dxa"/>
              <w:right w:w="28" w:type="dxa"/>
            </w:tcMar>
            <w:vAlign w:val="center"/>
          </w:tcPr>
          <w:p w14:paraId="6E355F8D" w14:textId="77777777" w:rsidR="00392786" w:rsidRPr="00F27BBE" w:rsidRDefault="00392786" w:rsidP="00C20721">
            <w:pPr>
              <w:jc w:val="center"/>
              <w:rPr>
                <w:b/>
                <w:bCs/>
                <w:i/>
                <w:color w:val="000000"/>
                <w:sz w:val="22"/>
                <w:szCs w:val="22"/>
              </w:rPr>
            </w:pPr>
            <w:r w:rsidRPr="00F27BBE">
              <w:rPr>
                <w:b/>
                <w:bCs/>
                <w:i/>
                <w:color w:val="000000"/>
                <w:sz w:val="22"/>
                <w:szCs w:val="22"/>
              </w:rPr>
              <w:t>4,18</w:t>
            </w:r>
          </w:p>
        </w:tc>
        <w:tc>
          <w:tcPr>
            <w:tcW w:w="639" w:type="pct"/>
            <w:shd w:val="clear" w:color="auto" w:fill="auto"/>
            <w:tcMar>
              <w:left w:w="28" w:type="dxa"/>
              <w:right w:w="28" w:type="dxa"/>
            </w:tcMar>
            <w:vAlign w:val="center"/>
          </w:tcPr>
          <w:p w14:paraId="109FA148" w14:textId="77777777" w:rsidR="00392786" w:rsidRPr="00F27BBE" w:rsidRDefault="00392786" w:rsidP="00C20721">
            <w:pPr>
              <w:jc w:val="center"/>
              <w:rPr>
                <w:b/>
                <w:bCs/>
                <w:i/>
                <w:color w:val="000000"/>
                <w:sz w:val="22"/>
                <w:szCs w:val="22"/>
              </w:rPr>
            </w:pPr>
            <w:r w:rsidRPr="00F27BBE">
              <w:rPr>
                <w:b/>
                <w:bCs/>
                <w:i/>
                <w:color w:val="000000"/>
                <w:sz w:val="22"/>
                <w:szCs w:val="22"/>
              </w:rPr>
              <w:t>4,24</w:t>
            </w:r>
          </w:p>
        </w:tc>
      </w:tr>
    </w:tbl>
    <w:p w14:paraId="76599FEA" w14:textId="77777777" w:rsidR="00392786" w:rsidRPr="00F27BBE" w:rsidRDefault="00392786" w:rsidP="00C20721">
      <w:pPr>
        <w:spacing w:before="120" w:line="360" w:lineRule="auto"/>
        <w:ind w:firstLine="709"/>
        <w:jc w:val="both"/>
        <w:rPr>
          <w:sz w:val="28"/>
          <w:szCs w:val="28"/>
        </w:rPr>
      </w:pPr>
      <w:r w:rsidRPr="00F27BBE">
        <w:rPr>
          <w:sz w:val="28"/>
          <w:szCs w:val="28"/>
        </w:rPr>
        <w:t>Максимальную оценку (4,3 балла) получила услуга «Выдача и аннулирование охотничьих билетов, их регистрация в государственном охотхозяйственном реестре в порядке, установленном уполномоченным федеральным органом исполнительной власти». Стоит отметить, что в октябре 2013 года уровень доступности данной услуги составлял 4,83 балла.</w:t>
      </w:r>
    </w:p>
    <w:p w14:paraId="6758DB1A" w14:textId="77777777" w:rsidR="00392786" w:rsidRPr="00F27BBE" w:rsidRDefault="00392786" w:rsidP="00C20721">
      <w:pPr>
        <w:spacing w:line="360" w:lineRule="auto"/>
        <w:ind w:firstLine="709"/>
        <w:jc w:val="both"/>
        <w:rPr>
          <w:sz w:val="28"/>
          <w:szCs w:val="28"/>
        </w:rPr>
      </w:pPr>
      <w:r w:rsidRPr="00F27BBE">
        <w:rPr>
          <w:color w:val="000000"/>
          <w:sz w:val="28"/>
          <w:szCs w:val="28"/>
        </w:rPr>
        <w:t>Анализ параметров доступности предоставления услуг показал, что более всего опрошенные довольны подкритериями «</w:t>
      </w:r>
      <w:r w:rsidRPr="00F27BBE">
        <w:rPr>
          <w:bCs/>
          <w:color w:val="000000"/>
          <w:sz w:val="28"/>
          <w:szCs w:val="28"/>
        </w:rPr>
        <w:t>Получение информации о стадии рассмотрения обращения»</w:t>
      </w:r>
      <w:r w:rsidRPr="00F27BBE">
        <w:rPr>
          <w:color w:val="000000"/>
          <w:sz w:val="28"/>
          <w:szCs w:val="28"/>
        </w:rPr>
        <w:t>, данный подкритерий получил среднюю оценку 4,6 балла.</w:t>
      </w:r>
      <w:r w:rsidRPr="00F27BBE">
        <w:rPr>
          <w:sz w:val="28"/>
          <w:szCs w:val="28"/>
        </w:rPr>
        <w:t xml:space="preserve"> В 2013 году лидировал подкритерий «Удобство графика работы» (4,85 балла), который по результатам данного исследования был оценен всего лишь в 3,8 балла.</w:t>
      </w:r>
    </w:p>
    <w:p w14:paraId="56DA6177" w14:textId="77777777" w:rsidR="00392786" w:rsidRPr="00F27BBE" w:rsidRDefault="00392786" w:rsidP="00056AE6">
      <w:pPr>
        <w:numPr>
          <w:ilvl w:val="0"/>
          <w:numId w:val="259"/>
        </w:numPr>
        <w:spacing w:line="360" w:lineRule="auto"/>
        <w:jc w:val="center"/>
        <w:rPr>
          <w:b/>
          <w:sz w:val="28"/>
          <w:szCs w:val="28"/>
        </w:rPr>
      </w:pPr>
      <w:r w:rsidRPr="00F27BBE">
        <w:rPr>
          <w:b/>
          <w:sz w:val="28"/>
          <w:szCs w:val="28"/>
        </w:rPr>
        <w:t>Уровень качества услуг</w:t>
      </w:r>
    </w:p>
    <w:p w14:paraId="12D9F716" w14:textId="77777777" w:rsidR="00392786" w:rsidRPr="00F27BBE" w:rsidRDefault="00392786" w:rsidP="00C20721">
      <w:pPr>
        <w:spacing w:line="360" w:lineRule="auto"/>
        <w:ind w:firstLine="709"/>
        <w:jc w:val="both"/>
        <w:rPr>
          <w:color w:val="000000"/>
          <w:sz w:val="28"/>
          <w:szCs w:val="28"/>
        </w:rPr>
      </w:pPr>
      <w:r w:rsidRPr="00F27BBE">
        <w:rPr>
          <w:color w:val="000000"/>
          <w:sz w:val="28"/>
          <w:szCs w:val="28"/>
        </w:rPr>
        <w:t>Уровень качества предоставляемой услуги представляет собой интегральный показатель, рассчитываемый в баллах по пятибалльной шкале, и оценивается по совокупности показателей, которые представлены в таблице </w:t>
      </w:r>
      <w:r w:rsidR="0008775A" w:rsidRPr="00F27BBE">
        <w:rPr>
          <w:color w:val="000000"/>
          <w:sz w:val="28"/>
          <w:szCs w:val="28"/>
        </w:rPr>
        <w:t>57</w:t>
      </w:r>
      <w:r w:rsidRPr="00F27BBE">
        <w:rPr>
          <w:color w:val="000000"/>
          <w:sz w:val="28"/>
          <w:szCs w:val="28"/>
        </w:rPr>
        <w:t>.</w:t>
      </w:r>
    </w:p>
    <w:p w14:paraId="4EE8CD33" w14:textId="77777777" w:rsidR="00392786" w:rsidRPr="00F27BBE" w:rsidRDefault="00392786" w:rsidP="00C20721">
      <w:pPr>
        <w:spacing w:line="360" w:lineRule="auto"/>
        <w:ind w:firstLine="709"/>
        <w:jc w:val="both"/>
        <w:rPr>
          <w:sz w:val="28"/>
          <w:szCs w:val="28"/>
        </w:rPr>
      </w:pPr>
      <w:r w:rsidRPr="00F27BBE">
        <w:rPr>
          <w:sz w:val="28"/>
          <w:szCs w:val="28"/>
        </w:rPr>
        <w:t xml:space="preserve">Среднее значение уровня качества по государственным услугам Департамента по охране животного мира составило 4,68 балла. По </w:t>
      </w:r>
      <w:r w:rsidRPr="00F27BBE">
        <w:rPr>
          <w:sz w:val="28"/>
          <w:szCs w:val="28"/>
        </w:rPr>
        <w:lastRenderedPageBreak/>
        <w:t xml:space="preserve">результатам мониторинга, проведенного в октябре 2013 года, уровень качества составлял всего 4,83 балла. </w:t>
      </w:r>
    </w:p>
    <w:p w14:paraId="5414FEEF" w14:textId="77777777" w:rsidR="00392786" w:rsidRPr="00F27BBE" w:rsidRDefault="00392786" w:rsidP="00C20721">
      <w:pPr>
        <w:spacing w:line="360" w:lineRule="auto"/>
        <w:ind w:firstLine="709"/>
        <w:jc w:val="both"/>
        <w:rPr>
          <w:sz w:val="28"/>
          <w:szCs w:val="28"/>
        </w:rPr>
      </w:pPr>
      <w:r w:rsidRPr="00F27BBE">
        <w:rPr>
          <w:sz w:val="28"/>
          <w:szCs w:val="28"/>
        </w:rPr>
        <w:t>Таким образом, уровень качества и уровень доступности услуг Департамента по охране животного мира снизились по сравнению с прошлогодними показателями.</w:t>
      </w:r>
    </w:p>
    <w:p w14:paraId="4484F5C2" w14:textId="77777777" w:rsidR="00392786" w:rsidRPr="00F27BBE" w:rsidRDefault="0008775A" w:rsidP="00C20721">
      <w:pPr>
        <w:pStyle w:val="af6"/>
        <w:spacing w:line="360" w:lineRule="auto"/>
        <w:jc w:val="both"/>
        <w:rPr>
          <w:b w:val="0"/>
          <w:sz w:val="28"/>
          <w:szCs w:val="28"/>
        </w:rPr>
      </w:pPr>
      <w:r w:rsidRPr="00F27BBE">
        <w:rPr>
          <w:b w:val="0"/>
          <w:sz w:val="28"/>
          <w:szCs w:val="28"/>
        </w:rPr>
        <w:t>Таблица 57</w:t>
      </w:r>
      <w:r w:rsidR="005A73B5" w:rsidRPr="00F27BBE">
        <w:rPr>
          <w:b w:val="0"/>
          <w:sz w:val="28"/>
          <w:szCs w:val="28"/>
        </w:rPr>
        <w:t xml:space="preserve"> -</w:t>
      </w:r>
      <w:r w:rsidR="00392786" w:rsidRPr="00F27BBE">
        <w:rPr>
          <w:b w:val="0"/>
          <w:sz w:val="28"/>
          <w:szCs w:val="28"/>
        </w:rPr>
        <w:t xml:space="preserve"> Уровень качества государственных услуг в Департаменте по охране животного мира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400"/>
        <w:gridCol w:w="2665"/>
        <w:gridCol w:w="3085"/>
        <w:gridCol w:w="1261"/>
      </w:tblGrid>
      <w:tr w:rsidR="00392786" w:rsidRPr="00F27BBE" w14:paraId="65E16006" w14:textId="77777777" w:rsidTr="00346066">
        <w:trPr>
          <w:trHeight w:val="20"/>
          <w:tblHeader/>
        </w:trPr>
        <w:tc>
          <w:tcPr>
            <w:tcW w:w="1275" w:type="pct"/>
            <w:shd w:val="clear" w:color="auto" w:fill="auto"/>
            <w:tcMar>
              <w:left w:w="28" w:type="dxa"/>
              <w:right w:w="28" w:type="dxa"/>
            </w:tcMar>
          </w:tcPr>
          <w:p w14:paraId="3BD4F2A3" w14:textId="77777777" w:rsidR="00392786" w:rsidRPr="00F27BBE" w:rsidRDefault="00392786" w:rsidP="00C20721">
            <w:pPr>
              <w:jc w:val="center"/>
              <w:rPr>
                <w:b/>
                <w:bCs/>
                <w:color w:val="000000"/>
              </w:rPr>
            </w:pPr>
            <w:r w:rsidRPr="00F27BBE">
              <w:rPr>
                <w:b/>
                <w:bCs/>
                <w:color w:val="000000"/>
              </w:rPr>
              <w:t>Подкритерии уровня качества государственных услуг</w:t>
            </w:r>
          </w:p>
        </w:tc>
        <w:tc>
          <w:tcPr>
            <w:tcW w:w="1416" w:type="pct"/>
            <w:shd w:val="clear" w:color="auto" w:fill="auto"/>
            <w:tcMar>
              <w:left w:w="28" w:type="dxa"/>
              <w:right w:w="28" w:type="dxa"/>
            </w:tcMar>
          </w:tcPr>
          <w:p w14:paraId="736D24EA" w14:textId="77777777" w:rsidR="00392786" w:rsidRPr="00F27BBE" w:rsidRDefault="00392786" w:rsidP="00C20721">
            <w:pPr>
              <w:jc w:val="center"/>
              <w:rPr>
                <w:b/>
                <w:color w:val="000000"/>
              </w:rPr>
            </w:pPr>
            <w:r w:rsidRPr="00F27BBE">
              <w:rPr>
                <w:b/>
              </w:rPr>
              <w:t>Выдача и аннулирование охотничьих билетов, их регистрация в государственном охотхозяйственном реестре в порядке, установленном уполномоченным федеральным органом исполнительной власти</w:t>
            </w:r>
          </w:p>
        </w:tc>
        <w:tc>
          <w:tcPr>
            <w:tcW w:w="1639" w:type="pct"/>
            <w:shd w:val="clear" w:color="auto" w:fill="auto"/>
            <w:tcMar>
              <w:left w:w="28" w:type="dxa"/>
              <w:right w:w="28" w:type="dxa"/>
            </w:tcMar>
          </w:tcPr>
          <w:p w14:paraId="3D2E0CB6" w14:textId="77777777" w:rsidR="00392786" w:rsidRPr="00F27BBE" w:rsidRDefault="00392786" w:rsidP="00C20721">
            <w:pPr>
              <w:jc w:val="center"/>
              <w:rPr>
                <w:b/>
                <w:color w:val="000000"/>
              </w:rPr>
            </w:pPr>
            <w:r w:rsidRPr="00F27BBE">
              <w:rPr>
                <w:b/>
              </w:rPr>
              <w:t>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РФ</w:t>
            </w:r>
          </w:p>
        </w:tc>
        <w:tc>
          <w:tcPr>
            <w:tcW w:w="670" w:type="pct"/>
            <w:shd w:val="clear" w:color="auto" w:fill="auto"/>
            <w:tcMar>
              <w:left w:w="28" w:type="dxa"/>
              <w:right w:w="28" w:type="dxa"/>
            </w:tcMar>
          </w:tcPr>
          <w:p w14:paraId="2AAA6495" w14:textId="77777777" w:rsidR="00392786" w:rsidRPr="00F27BBE" w:rsidRDefault="00392786" w:rsidP="00C20721">
            <w:pPr>
              <w:jc w:val="center"/>
              <w:rPr>
                <w:b/>
                <w:color w:val="000000"/>
              </w:rPr>
            </w:pPr>
            <w:r w:rsidRPr="00F27BBE">
              <w:rPr>
                <w:b/>
                <w:color w:val="000000"/>
              </w:rPr>
              <w:t>Среднее значение</w:t>
            </w:r>
          </w:p>
        </w:tc>
      </w:tr>
      <w:tr w:rsidR="00392786" w:rsidRPr="00F27BBE" w14:paraId="7C31E2D9" w14:textId="77777777" w:rsidTr="00346066">
        <w:trPr>
          <w:trHeight w:val="20"/>
        </w:trPr>
        <w:tc>
          <w:tcPr>
            <w:tcW w:w="1275" w:type="pct"/>
            <w:shd w:val="clear" w:color="auto" w:fill="auto"/>
            <w:tcMar>
              <w:left w:w="28" w:type="dxa"/>
              <w:right w:w="28" w:type="dxa"/>
            </w:tcMar>
            <w:hideMark/>
          </w:tcPr>
          <w:p w14:paraId="122DB35A" w14:textId="77777777" w:rsidR="00392786" w:rsidRPr="00F27BBE" w:rsidRDefault="00392786" w:rsidP="00C20721">
            <w:pPr>
              <w:rPr>
                <w:bCs/>
                <w:color w:val="000000"/>
              </w:rPr>
            </w:pPr>
            <w:r w:rsidRPr="00F27BBE">
              <w:rPr>
                <w:bCs/>
                <w:color w:val="000000"/>
              </w:rPr>
              <w:t>Вежливость сотрудников, предоставляющих услугу</w:t>
            </w:r>
          </w:p>
        </w:tc>
        <w:tc>
          <w:tcPr>
            <w:tcW w:w="1416" w:type="pct"/>
            <w:shd w:val="clear" w:color="auto" w:fill="auto"/>
            <w:tcMar>
              <w:left w:w="28" w:type="dxa"/>
              <w:right w:w="28" w:type="dxa"/>
            </w:tcMar>
            <w:vAlign w:val="center"/>
          </w:tcPr>
          <w:p w14:paraId="7E46501E" w14:textId="77777777" w:rsidR="00392786" w:rsidRPr="00F27BBE" w:rsidRDefault="00392786" w:rsidP="00C20721">
            <w:pPr>
              <w:jc w:val="center"/>
              <w:rPr>
                <w:color w:val="000000"/>
              </w:rPr>
            </w:pPr>
            <w:r w:rsidRPr="00F27BBE">
              <w:rPr>
                <w:color w:val="000000"/>
              </w:rPr>
              <w:t>4,8</w:t>
            </w:r>
          </w:p>
        </w:tc>
        <w:tc>
          <w:tcPr>
            <w:tcW w:w="1639" w:type="pct"/>
            <w:shd w:val="clear" w:color="auto" w:fill="auto"/>
            <w:tcMar>
              <w:left w:w="28" w:type="dxa"/>
              <w:right w:w="28" w:type="dxa"/>
            </w:tcMar>
            <w:vAlign w:val="center"/>
          </w:tcPr>
          <w:p w14:paraId="6A7C9997" w14:textId="77777777" w:rsidR="00392786" w:rsidRPr="00F27BBE" w:rsidRDefault="00392786" w:rsidP="00C20721">
            <w:pPr>
              <w:jc w:val="center"/>
              <w:rPr>
                <w:color w:val="000000"/>
              </w:rPr>
            </w:pPr>
            <w:r w:rsidRPr="00F27BBE">
              <w:rPr>
                <w:color w:val="000000"/>
              </w:rPr>
              <w:t>4,6</w:t>
            </w:r>
          </w:p>
        </w:tc>
        <w:tc>
          <w:tcPr>
            <w:tcW w:w="670" w:type="pct"/>
            <w:shd w:val="clear" w:color="auto" w:fill="auto"/>
            <w:tcMar>
              <w:left w:w="28" w:type="dxa"/>
              <w:right w:w="28" w:type="dxa"/>
            </w:tcMar>
            <w:vAlign w:val="center"/>
          </w:tcPr>
          <w:p w14:paraId="491D1816" w14:textId="77777777" w:rsidR="00392786" w:rsidRPr="00F27BBE" w:rsidRDefault="00392786" w:rsidP="00C20721">
            <w:pPr>
              <w:jc w:val="center"/>
              <w:rPr>
                <w:b/>
                <w:bCs/>
                <w:color w:val="000000"/>
              </w:rPr>
            </w:pPr>
            <w:r w:rsidRPr="00F27BBE">
              <w:rPr>
                <w:b/>
                <w:bCs/>
                <w:color w:val="000000"/>
              </w:rPr>
              <w:t>4,70</w:t>
            </w:r>
          </w:p>
        </w:tc>
      </w:tr>
      <w:tr w:rsidR="00392786" w:rsidRPr="00F27BBE" w14:paraId="48449221" w14:textId="77777777" w:rsidTr="00346066">
        <w:trPr>
          <w:trHeight w:val="20"/>
        </w:trPr>
        <w:tc>
          <w:tcPr>
            <w:tcW w:w="1275" w:type="pct"/>
            <w:shd w:val="clear" w:color="auto" w:fill="auto"/>
            <w:tcMar>
              <w:left w:w="28" w:type="dxa"/>
              <w:right w:w="28" w:type="dxa"/>
            </w:tcMar>
            <w:hideMark/>
          </w:tcPr>
          <w:p w14:paraId="20D89D63" w14:textId="77777777" w:rsidR="00392786" w:rsidRPr="00F27BBE" w:rsidRDefault="00392786" w:rsidP="00C20721">
            <w:pPr>
              <w:rPr>
                <w:bCs/>
                <w:color w:val="000000"/>
              </w:rPr>
            </w:pPr>
            <w:r w:rsidRPr="00F27BBE">
              <w:rPr>
                <w:bCs/>
                <w:color w:val="000000"/>
              </w:rPr>
              <w:t>Комфортность оказания услуги</w:t>
            </w:r>
          </w:p>
        </w:tc>
        <w:tc>
          <w:tcPr>
            <w:tcW w:w="1416" w:type="pct"/>
            <w:shd w:val="clear" w:color="auto" w:fill="auto"/>
            <w:tcMar>
              <w:left w:w="28" w:type="dxa"/>
              <w:right w:w="28" w:type="dxa"/>
            </w:tcMar>
            <w:vAlign w:val="center"/>
          </w:tcPr>
          <w:p w14:paraId="311AB0DD" w14:textId="77777777" w:rsidR="00392786" w:rsidRPr="00F27BBE" w:rsidRDefault="00392786" w:rsidP="00C20721">
            <w:pPr>
              <w:jc w:val="center"/>
              <w:rPr>
                <w:color w:val="000000"/>
              </w:rPr>
            </w:pPr>
            <w:r w:rsidRPr="00F27BBE">
              <w:rPr>
                <w:color w:val="000000"/>
              </w:rPr>
              <w:t>4,9</w:t>
            </w:r>
          </w:p>
        </w:tc>
        <w:tc>
          <w:tcPr>
            <w:tcW w:w="1639" w:type="pct"/>
            <w:shd w:val="clear" w:color="auto" w:fill="auto"/>
            <w:tcMar>
              <w:left w:w="28" w:type="dxa"/>
              <w:right w:w="28" w:type="dxa"/>
            </w:tcMar>
            <w:vAlign w:val="center"/>
          </w:tcPr>
          <w:p w14:paraId="67FFD637" w14:textId="77777777" w:rsidR="00392786" w:rsidRPr="00F27BBE" w:rsidRDefault="00392786" w:rsidP="00C20721">
            <w:pPr>
              <w:jc w:val="center"/>
              <w:rPr>
                <w:color w:val="000000"/>
              </w:rPr>
            </w:pPr>
            <w:r w:rsidRPr="00F27BBE">
              <w:rPr>
                <w:color w:val="000000"/>
              </w:rPr>
              <w:t>4,4</w:t>
            </w:r>
          </w:p>
        </w:tc>
        <w:tc>
          <w:tcPr>
            <w:tcW w:w="670" w:type="pct"/>
            <w:shd w:val="clear" w:color="auto" w:fill="auto"/>
            <w:tcMar>
              <w:left w:w="28" w:type="dxa"/>
              <w:right w:w="28" w:type="dxa"/>
            </w:tcMar>
            <w:vAlign w:val="center"/>
          </w:tcPr>
          <w:p w14:paraId="5CC9E434" w14:textId="77777777" w:rsidR="00392786" w:rsidRPr="00F27BBE" w:rsidRDefault="00392786" w:rsidP="00C20721">
            <w:pPr>
              <w:jc w:val="center"/>
              <w:rPr>
                <w:b/>
                <w:bCs/>
                <w:color w:val="000000"/>
              </w:rPr>
            </w:pPr>
            <w:r w:rsidRPr="00F27BBE">
              <w:rPr>
                <w:b/>
                <w:bCs/>
                <w:color w:val="000000"/>
              </w:rPr>
              <w:t>4,65</w:t>
            </w:r>
          </w:p>
        </w:tc>
      </w:tr>
      <w:tr w:rsidR="00392786" w:rsidRPr="00F27BBE" w14:paraId="76EDA768" w14:textId="77777777" w:rsidTr="00346066">
        <w:trPr>
          <w:trHeight w:val="20"/>
        </w:trPr>
        <w:tc>
          <w:tcPr>
            <w:tcW w:w="1275" w:type="pct"/>
            <w:shd w:val="clear" w:color="auto" w:fill="auto"/>
            <w:tcMar>
              <w:left w:w="28" w:type="dxa"/>
              <w:right w:w="28" w:type="dxa"/>
            </w:tcMar>
            <w:hideMark/>
          </w:tcPr>
          <w:p w14:paraId="09A6E3C5" w14:textId="77777777" w:rsidR="00392786" w:rsidRPr="00F27BBE" w:rsidRDefault="00392786" w:rsidP="00C20721">
            <w:pPr>
              <w:rPr>
                <w:bCs/>
                <w:color w:val="000000"/>
              </w:rPr>
            </w:pPr>
            <w:r w:rsidRPr="00F27BBE">
              <w:rPr>
                <w:bCs/>
                <w:color w:val="000000"/>
              </w:rPr>
              <w:t>Качество оказания услуги (точность и правильность заполнения документов сотрудниками)</w:t>
            </w:r>
          </w:p>
        </w:tc>
        <w:tc>
          <w:tcPr>
            <w:tcW w:w="1416" w:type="pct"/>
            <w:shd w:val="clear" w:color="auto" w:fill="auto"/>
            <w:tcMar>
              <w:left w:w="28" w:type="dxa"/>
              <w:right w:w="28" w:type="dxa"/>
            </w:tcMar>
            <w:vAlign w:val="center"/>
          </w:tcPr>
          <w:p w14:paraId="627C9FA2" w14:textId="77777777" w:rsidR="00392786" w:rsidRPr="00F27BBE" w:rsidRDefault="00392786" w:rsidP="00C20721">
            <w:pPr>
              <w:jc w:val="center"/>
              <w:rPr>
                <w:color w:val="000000"/>
              </w:rPr>
            </w:pPr>
            <w:r w:rsidRPr="00F27BBE">
              <w:rPr>
                <w:color w:val="000000"/>
              </w:rPr>
              <w:t>4,9</w:t>
            </w:r>
          </w:p>
        </w:tc>
        <w:tc>
          <w:tcPr>
            <w:tcW w:w="1639" w:type="pct"/>
            <w:shd w:val="clear" w:color="auto" w:fill="auto"/>
            <w:tcMar>
              <w:left w:w="28" w:type="dxa"/>
              <w:right w:w="28" w:type="dxa"/>
            </w:tcMar>
            <w:vAlign w:val="center"/>
          </w:tcPr>
          <w:p w14:paraId="6204E3FD" w14:textId="77777777" w:rsidR="00392786" w:rsidRPr="00F27BBE" w:rsidRDefault="00392786" w:rsidP="00C20721">
            <w:pPr>
              <w:jc w:val="center"/>
              <w:rPr>
                <w:color w:val="000000"/>
              </w:rPr>
            </w:pPr>
            <w:r w:rsidRPr="00F27BBE">
              <w:rPr>
                <w:color w:val="000000"/>
              </w:rPr>
              <w:t>4,5</w:t>
            </w:r>
          </w:p>
        </w:tc>
        <w:tc>
          <w:tcPr>
            <w:tcW w:w="670" w:type="pct"/>
            <w:shd w:val="clear" w:color="auto" w:fill="auto"/>
            <w:tcMar>
              <w:left w:w="28" w:type="dxa"/>
              <w:right w:w="28" w:type="dxa"/>
            </w:tcMar>
            <w:vAlign w:val="center"/>
          </w:tcPr>
          <w:p w14:paraId="70AB4E74" w14:textId="77777777" w:rsidR="00392786" w:rsidRPr="00F27BBE" w:rsidRDefault="00392786" w:rsidP="00C20721">
            <w:pPr>
              <w:jc w:val="center"/>
              <w:rPr>
                <w:b/>
                <w:bCs/>
                <w:color w:val="000000"/>
              </w:rPr>
            </w:pPr>
            <w:r w:rsidRPr="00F27BBE">
              <w:rPr>
                <w:b/>
                <w:bCs/>
                <w:color w:val="000000"/>
              </w:rPr>
              <w:t>4,70</w:t>
            </w:r>
          </w:p>
        </w:tc>
      </w:tr>
      <w:tr w:rsidR="00392786" w:rsidRPr="00F27BBE" w14:paraId="4E465544" w14:textId="77777777" w:rsidTr="00346066">
        <w:trPr>
          <w:trHeight w:val="20"/>
        </w:trPr>
        <w:tc>
          <w:tcPr>
            <w:tcW w:w="1275" w:type="pct"/>
            <w:shd w:val="clear" w:color="auto" w:fill="auto"/>
            <w:tcMar>
              <w:left w:w="28" w:type="dxa"/>
              <w:right w:w="28" w:type="dxa"/>
            </w:tcMar>
          </w:tcPr>
          <w:p w14:paraId="163C36F2" w14:textId="77777777" w:rsidR="00392786" w:rsidRPr="00F27BBE" w:rsidRDefault="00392786" w:rsidP="00C20721">
            <w:pPr>
              <w:jc w:val="center"/>
              <w:rPr>
                <w:bCs/>
                <w:color w:val="000000"/>
              </w:rPr>
            </w:pPr>
            <w:r w:rsidRPr="00F27BBE">
              <w:rPr>
                <w:b/>
                <w:color w:val="000000"/>
              </w:rPr>
              <w:t>Среднее значение</w:t>
            </w:r>
          </w:p>
        </w:tc>
        <w:tc>
          <w:tcPr>
            <w:tcW w:w="1416" w:type="pct"/>
            <w:shd w:val="clear" w:color="auto" w:fill="auto"/>
            <w:tcMar>
              <w:left w:w="28" w:type="dxa"/>
              <w:right w:w="28" w:type="dxa"/>
            </w:tcMar>
            <w:vAlign w:val="center"/>
          </w:tcPr>
          <w:p w14:paraId="1F14A6A0" w14:textId="77777777" w:rsidR="00392786" w:rsidRPr="00F27BBE" w:rsidRDefault="00392786" w:rsidP="00C20721">
            <w:pPr>
              <w:jc w:val="center"/>
              <w:rPr>
                <w:b/>
                <w:bCs/>
                <w:color w:val="000000"/>
              </w:rPr>
            </w:pPr>
            <w:r w:rsidRPr="00F27BBE">
              <w:rPr>
                <w:b/>
                <w:bCs/>
                <w:color w:val="000000"/>
              </w:rPr>
              <w:t>4,87</w:t>
            </w:r>
          </w:p>
        </w:tc>
        <w:tc>
          <w:tcPr>
            <w:tcW w:w="1639" w:type="pct"/>
            <w:shd w:val="clear" w:color="auto" w:fill="auto"/>
            <w:tcMar>
              <w:left w:w="28" w:type="dxa"/>
              <w:right w:w="28" w:type="dxa"/>
            </w:tcMar>
            <w:vAlign w:val="center"/>
          </w:tcPr>
          <w:p w14:paraId="76491141" w14:textId="77777777" w:rsidR="00392786" w:rsidRPr="00F27BBE" w:rsidRDefault="00392786" w:rsidP="00C20721">
            <w:pPr>
              <w:jc w:val="center"/>
              <w:rPr>
                <w:b/>
                <w:bCs/>
                <w:color w:val="000000"/>
              </w:rPr>
            </w:pPr>
            <w:r w:rsidRPr="00F27BBE">
              <w:rPr>
                <w:b/>
                <w:bCs/>
                <w:color w:val="000000"/>
              </w:rPr>
              <w:t>4,5</w:t>
            </w:r>
          </w:p>
        </w:tc>
        <w:tc>
          <w:tcPr>
            <w:tcW w:w="670" w:type="pct"/>
            <w:shd w:val="clear" w:color="auto" w:fill="auto"/>
            <w:tcMar>
              <w:left w:w="28" w:type="dxa"/>
              <w:right w:w="28" w:type="dxa"/>
            </w:tcMar>
            <w:vAlign w:val="center"/>
          </w:tcPr>
          <w:p w14:paraId="6C27CF3D" w14:textId="77777777" w:rsidR="00392786" w:rsidRPr="00F27BBE" w:rsidRDefault="00392786" w:rsidP="00C20721">
            <w:pPr>
              <w:jc w:val="center"/>
              <w:rPr>
                <w:b/>
                <w:bCs/>
                <w:color w:val="000000"/>
              </w:rPr>
            </w:pPr>
            <w:r w:rsidRPr="00F27BBE">
              <w:rPr>
                <w:b/>
                <w:bCs/>
                <w:color w:val="000000"/>
              </w:rPr>
              <w:t>4,68</w:t>
            </w:r>
          </w:p>
        </w:tc>
      </w:tr>
    </w:tbl>
    <w:p w14:paraId="7B41E026" w14:textId="77777777" w:rsidR="00392786" w:rsidRPr="00F27BBE" w:rsidRDefault="00392786" w:rsidP="00C20721">
      <w:pPr>
        <w:rPr>
          <w:sz w:val="28"/>
          <w:szCs w:val="28"/>
        </w:rPr>
      </w:pPr>
    </w:p>
    <w:p w14:paraId="294118D4" w14:textId="77777777" w:rsidR="00392786" w:rsidRPr="00F27BBE" w:rsidRDefault="00392786" w:rsidP="00C20721">
      <w:pPr>
        <w:spacing w:line="360" w:lineRule="auto"/>
        <w:ind w:firstLine="567"/>
        <w:jc w:val="both"/>
        <w:rPr>
          <w:sz w:val="28"/>
          <w:szCs w:val="28"/>
        </w:rPr>
      </w:pPr>
      <w:r w:rsidRPr="00F27BBE">
        <w:rPr>
          <w:sz w:val="28"/>
          <w:szCs w:val="28"/>
        </w:rPr>
        <w:t xml:space="preserve">Максимальную оценку </w:t>
      </w:r>
      <w:r w:rsidR="005A73B5" w:rsidRPr="00F27BBE">
        <w:rPr>
          <w:sz w:val="28"/>
          <w:szCs w:val="28"/>
        </w:rPr>
        <w:t>(</w:t>
      </w:r>
      <w:r w:rsidRPr="00F27BBE">
        <w:rPr>
          <w:sz w:val="28"/>
          <w:szCs w:val="28"/>
        </w:rPr>
        <w:t>5 баллов</w:t>
      </w:r>
      <w:r w:rsidR="005A73B5" w:rsidRPr="00F27BBE">
        <w:rPr>
          <w:sz w:val="28"/>
          <w:szCs w:val="28"/>
        </w:rPr>
        <w:t>)</w:t>
      </w:r>
      <w:r w:rsidRPr="00F27BBE">
        <w:rPr>
          <w:sz w:val="28"/>
          <w:szCs w:val="28"/>
        </w:rPr>
        <w:t xml:space="preserve"> не получила ни одна услуг, хотя в октябре 2013 года данную оценку заявители присвоили по услуге «Выдача и аннулирование охотничьих билетов, их регистрация в государственном охотхозяйственном реестре в порядке, установленном уполномоченным федеральным органом исполнительной власти». По результатам нынешнего исследования уровень качества данной услуги составил 4.87 балла. </w:t>
      </w:r>
    </w:p>
    <w:p w14:paraId="41623CC8" w14:textId="77777777" w:rsidR="00392786" w:rsidRPr="00F27BBE" w:rsidRDefault="00392786" w:rsidP="00C20721">
      <w:pPr>
        <w:spacing w:line="360" w:lineRule="auto"/>
        <w:ind w:firstLine="570"/>
        <w:jc w:val="both"/>
        <w:rPr>
          <w:color w:val="000000"/>
          <w:sz w:val="28"/>
          <w:szCs w:val="28"/>
        </w:rPr>
      </w:pPr>
      <w:r w:rsidRPr="00F27BBE">
        <w:rPr>
          <w:color w:val="000000"/>
          <w:sz w:val="28"/>
          <w:szCs w:val="28"/>
        </w:rPr>
        <w:t xml:space="preserve">Анализ параметров качества предоставления государственных услуг показал, что существенной дифференциации между </w:t>
      </w:r>
      <w:r w:rsidRPr="00F27BBE">
        <w:rPr>
          <w:sz w:val="28"/>
          <w:szCs w:val="28"/>
        </w:rPr>
        <w:t>оценкой различных подкритериев параметра «качество услуги» не выявлено</w:t>
      </w:r>
      <w:r w:rsidRPr="00F27BBE">
        <w:rPr>
          <w:color w:val="000000"/>
          <w:sz w:val="28"/>
          <w:szCs w:val="28"/>
        </w:rPr>
        <w:t>.</w:t>
      </w:r>
    </w:p>
    <w:p w14:paraId="70C28E3C" w14:textId="77777777" w:rsidR="00392786" w:rsidRPr="00F27BBE" w:rsidRDefault="00392786" w:rsidP="00056AE6">
      <w:pPr>
        <w:numPr>
          <w:ilvl w:val="0"/>
          <w:numId w:val="259"/>
        </w:numPr>
        <w:spacing w:line="360" w:lineRule="auto"/>
        <w:jc w:val="center"/>
        <w:rPr>
          <w:b/>
          <w:sz w:val="28"/>
          <w:szCs w:val="28"/>
        </w:rPr>
      </w:pPr>
      <w:r w:rsidRPr="00F27BBE">
        <w:rPr>
          <w:b/>
          <w:sz w:val="28"/>
          <w:szCs w:val="28"/>
        </w:rPr>
        <w:lastRenderedPageBreak/>
        <w:t>Оценка уровня административных барьеров</w:t>
      </w:r>
    </w:p>
    <w:p w14:paraId="72D77BDF" w14:textId="77777777" w:rsidR="00392786" w:rsidRPr="00F27BBE" w:rsidRDefault="00392786" w:rsidP="00C20721">
      <w:pPr>
        <w:spacing w:line="360" w:lineRule="auto"/>
        <w:ind w:firstLine="600"/>
        <w:jc w:val="both"/>
        <w:rPr>
          <w:sz w:val="28"/>
          <w:szCs w:val="28"/>
        </w:rPr>
      </w:pPr>
      <w:r w:rsidRPr="00F27BBE">
        <w:rPr>
          <w:sz w:val="28"/>
          <w:szCs w:val="28"/>
        </w:rPr>
        <w:t xml:space="preserve">Уровень административных барьеров определяется комплексом показателей: </w:t>
      </w:r>
      <w:r w:rsidRPr="00F27BBE">
        <w:rPr>
          <w:bCs/>
          <w:sz w:val="28"/>
          <w:szCs w:val="28"/>
        </w:rPr>
        <w:t xml:space="preserve">количество документов, необходимых для получения услуги, количество обращений в инстанции (учреждения), </w:t>
      </w:r>
      <w:r w:rsidRPr="00F27BBE">
        <w:rPr>
          <w:sz w:val="28"/>
          <w:szCs w:val="28"/>
        </w:rPr>
        <w:t>количество повторных обращений, уровень временных издержек, уровень финансовых издержек, востребованность услуг посредников.</w:t>
      </w:r>
    </w:p>
    <w:p w14:paraId="4FB7FF64" w14:textId="77777777" w:rsidR="00392786" w:rsidRPr="00F27BBE" w:rsidRDefault="00392786" w:rsidP="00C20721">
      <w:pPr>
        <w:spacing w:line="360" w:lineRule="auto"/>
        <w:jc w:val="center"/>
        <w:rPr>
          <w:b/>
          <w:i/>
          <w:sz w:val="28"/>
        </w:rPr>
      </w:pPr>
      <w:r w:rsidRPr="00F27BBE">
        <w:rPr>
          <w:b/>
          <w:i/>
          <w:sz w:val="28"/>
        </w:rPr>
        <w:t>4.1. Количество документов в рамках предоставления услуги</w:t>
      </w:r>
    </w:p>
    <w:p w14:paraId="60CD7006" w14:textId="77777777" w:rsidR="00392786" w:rsidRPr="00F27BBE" w:rsidRDefault="00392786" w:rsidP="00C20721">
      <w:pPr>
        <w:spacing w:line="360" w:lineRule="auto"/>
        <w:ind w:firstLine="709"/>
        <w:jc w:val="both"/>
        <w:rPr>
          <w:sz w:val="28"/>
          <w:szCs w:val="28"/>
        </w:rPr>
      </w:pPr>
      <w:r w:rsidRPr="00F27BBE">
        <w:rPr>
          <w:sz w:val="28"/>
          <w:szCs w:val="28"/>
        </w:rPr>
        <w:t>В ходе мониторинга оценивалось, какое количество документов необходимо было предоставить заявителям, чтобы получить интересующую услугу. Фактические значения по государственным услугам представлены в табл. </w:t>
      </w:r>
      <w:r w:rsidR="0008775A" w:rsidRPr="00F27BBE">
        <w:rPr>
          <w:sz w:val="28"/>
          <w:szCs w:val="28"/>
        </w:rPr>
        <w:t>58</w:t>
      </w:r>
      <w:r w:rsidRPr="00F27BBE">
        <w:rPr>
          <w:sz w:val="28"/>
          <w:szCs w:val="28"/>
        </w:rPr>
        <w:t>.</w:t>
      </w:r>
    </w:p>
    <w:p w14:paraId="444F8812" w14:textId="77777777" w:rsidR="00392786" w:rsidRPr="00F27BBE" w:rsidRDefault="005A73B5" w:rsidP="00C20721">
      <w:pPr>
        <w:pStyle w:val="af6"/>
        <w:spacing w:line="360" w:lineRule="auto"/>
        <w:jc w:val="both"/>
        <w:rPr>
          <w:b w:val="0"/>
          <w:sz w:val="28"/>
          <w:szCs w:val="28"/>
        </w:rPr>
      </w:pPr>
      <w:r w:rsidRPr="00F27BBE">
        <w:rPr>
          <w:b w:val="0"/>
          <w:sz w:val="28"/>
          <w:szCs w:val="28"/>
        </w:rPr>
        <w:t>Таблица 58 -</w:t>
      </w:r>
      <w:r w:rsidR="00392786" w:rsidRPr="00F27BBE">
        <w:rPr>
          <w:b w:val="0"/>
          <w:sz w:val="28"/>
          <w:szCs w:val="28"/>
        </w:rPr>
        <w:t xml:space="preserve"> Количество документов, необходимых в рамках предоставления услуг</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276"/>
        <w:gridCol w:w="3380"/>
        <w:gridCol w:w="3755"/>
      </w:tblGrid>
      <w:tr w:rsidR="00392786" w:rsidRPr="00F27BBE" w14:paraId="260ED33B" w14:textId="77777777" w:rsidTr="00346066">
        <w:trPr>
          <w:trHeight w:val="20"/>
        </w:trPr>
        <w:tc>
          <w:tcPr>
            <w:tcW w:w="1209" w:type="pct"/>
            <w:shd w:val="clear" w:color="auto" w:fill="auto"/>
            <w:tcMar>
              <w:left w:w="28" w:type="dxa"/>
              <w:right w:w="28" w:type="dxa"/>
            </w:tcMar>
            <w:hideMark/>
          </w:tcPr>
          <w:p w14:paraId="3A23F7FA" w14:textId="77777777" w:rsidR="00392786" w:rsidRPr="00F27BBE" w:rsidRDefault="00392786" w:rsidP="00C20721">
            <w:pPr>
              <w:jc w:val="center"/>
              <w:rPr>
                <w:b/>
                <w:bCs/>
                <w:color w:val="000000"/>
              </w:rPr>
            </w:pPr>
            <w:r w:rsidRPr="00F27BBE">
              <w:rPr>
                <w:b/>
                <w:bCs/>
                <w:color w:val="000000"/>
              </w:rPr>
              <w:t>Количество различных документов (процедур), которые необходимо было получить (пройти) для получения данной услуги</w:t>
            </w:r>
          </w:p>
        </w:tc>
        <w:tc>
          <w:tcPr>
            <w:tcW w:w="1796" w:type="pct"/>
            <w:shd w:val="clear" w:color="auto" w:fill="auto"/>
            <w:tcMar>
              <w:left w:w="28" w:type="dxa"/>
              <w:right w:w="28" w:type="dxa"/>
            </w:tcMar>
            <w:hideMark/>
          </w:tcPr>
          <w:p w14:paraId="10ECF8B5" w14:textId="77777777" w:rsidR="00392786" w:rsidRPr="00F27BBE" w:rsidRDefault="00392786" w:rsidP="00C20721">
            <w:pPr>
              <w:jc w:val="center"/>
              <w:rPr>
                <w:b/>
                <w:color w:val="000000"/>
              </w:rPr>
            </w:pPr>
            <w:r w:rsidRPr="00F27BBE">
              <w:rPr>
                <w:b/>
              </w:rPr>
              <w:t>Выдача и аннулирование охотничьих билетов, их регистрация в государственном охотхозяйственном реестре в порядке, установленном уполномоченным федеральным органом исполнительной власти</w:t>
            </w:r>
          </w:p>
        </w:tc>
        <w:tc>
          <w:tcPr>
            <w:tcW w:w="1996" w:type="pct"/>
            <w:shd w:val="clear" w:color="auto" w:fill="auto"/>
            <w:tcMar>
              <w:left w:w="28" w:type="dxa"/>
              <w:right w:w="28" w:type="dxa"/>
            </w:tcMar>
            <w:hideMark/>
          </w:tcPr>
          <w:p w14:paraId="6E0DE4C9" w14:textId="77777777" w:rsidR="00392786" w:rsidRPr="00F27BBE" w:rsidRDefault="00392786" w:rsidP="00C20721">
            <w:pPr>
              <w:jc w:val="center"/>
              <w:rPr>
                <w:b/>
                <w:color w:val="000000"/>
              </w:rPr>
            </w:pPr>
            <w:r w:rsidRPr="00F27BBE">
              <w:rPr>
                <w:b/>
              </w:rPr>
              <w:t>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РФ</w:t>
            </w:r>
          </w:p>
        </w:tc>
      </w:tr>
      <w:tr w:rsidR="00392786" w:rsidRPr="00F27BBE" w14:paraId="03BD94AD" w14:textId="77777777" w:rsidTr="00346066">
        <w:trPr>
          <w:trHeight w:val="20"/>
        </w:trPr>
        <w:tc>
          <w:tcPr>
            <w:tcW w:w="1209" w:type="pct"/>
            <w:shd w:val="clear" w:color="auto" w:fill="auto"/>
            <w:tcMar>
              <w:left w:w="28" w:type="dxa"/>
              <w:right w:w="28" w:type="dxa"/>
            </w:tcMar>
            <w:hideMark/>
          </w:tcPr>
          <w:p w14:paraId="21CA3A9A" w14:textId="77777777" w:rsidR="00392786" w:rsidRPr="00F27BBE" w:rsidRDefault="00392786" w:rsidP="00C20721">
            <w:pPr>
              <w:rPr>
                <w:i/>
                <w:iCs/>
                <w:color w:val="000000"/>
              </w:rPr>
            </w:pPr>
            <w:r w:rsidRPr="00F27BBE">
              <w:rPr>
                <w:i/>
                <w:iCs/>
                <w:color w:val="000000"/>
              </w:rPr>
              <w:t>минимальное значение</w:t>
            </w:r>
          </w:p>
        </w:tc>
        <w:tc>
          <w:tcPr>
            <w:tcW w:w="1796" w:type="pct"/>
            <w:shd w:val="clear" w:color="auto" w:fill="auto"/>
            <w:tcMar>
              <w:left w:w="28" w:type="dxa"/>
              <w:right w:w="28" w:type="dxa"/>
            </w:tcMar>
            <w:vAlign w:val="center"/>
          </w:tcPr>
          <w:p w14:paraId="6636FA50" w14:textId="77777777" w:rsidR="00392786" w:rsidRPr="00F27BBE" w:rsidRDefault="00392786" w:rsidP="00C20721">
            <w:pPr>
              <w:jc w:val="center"/>
              <w:rPr>
                <w:color w:val="000000"/>
              </w:rPr>
            </w:pPr>
            <w:r w:rsidRPr="00F27BBE">
              <w:rPr>
                <w:color w:val="000000"/>
              </w:rPr>
              <w:t>2</w:t>
            </w:r>
          </w:p>
        </w:tc>
        <w:tc>
          <w:tcPr>
            <w:tcW w:w="1996" w:type="pct"/>
            <w:shd w:val="clear" w:color="auto" w:fill="auto"/>
            <w:tcMar>
              <w:left w:w="28" w:type="dxa"/>
              <w:right w:w="28" w:type="dxa"/>
            </w:tcMar>
            <w:vAlign w:val="center"/>
          </w:tcPr>
          <w:p w14:paraId="662DBD21" w14:textId="77777777" w:rsidR="00392786" w:rsidRPr="00F27BBE" w:rsidRDefault="00392786" w:rsidP="00C20721">
            <w:pPr>
              <w:jc w:val="center"/>
              <w:rPr>
                <w:color w:val="000000"/>
              </w:rPr>
            </w:pPr>
            <w:r w:rsidRPr="00F27BBE">
              <w:rPr>
                <w:color w:val="000000"/>
              </w:rPr>
              <w:t>2</w:t>
            </w:r>
          </w:p>
        </w:tc>
      </w:tr>
      <w:tr w:rsidR="00392786" w:rsidRPr="00F27BBE" w14:paraId="4D878799" w14:textId="77777777" w:rsidTr="00346066">
        <w:trPr>
          <w:trHeight w:val="20"/>
        </w:trPr>
        <w:tc>
          <w:tcPr>
            <w:tcW w:w="1209" w:type="pct"/>
            <w:shd w:val="clear" w:color="auto" w:fill="auto"/>
            <w:tcMar>
              <w:left w:w="28" w:type="dxa"/>
              <w:right w:w="28" w:type="dxa"/>
            </w:tcMar>
            <w:hideMark/>
          </w:tcPr>
          <w:p w14:paraId="1AFD63BA" w14:textId="77777777" w:rsidR="00392786" w:rsidRPr="00F27BBE" w:rsidRDefault="00392786" w:rsidP="00C20721">
            <w:pPr>
              <w:rPr>
                <w:i/>
                <w:iCs/>
                <w:color w:val="000000"/>
              </w:rPr>
            </w:pPr>
            <w:r w:rsidRPr="00F27BBE">
              <w:rPr>
                <w:i/>
                <w:iCs/>
                <w:color w:val="000000"/>
              </w:rPr>
              <w:t>среднее значение</w:t>
            </w:r>
          </w:p>
        </w:tc>
        <w:tc>
          <w:tcPr>
            <w:tcW w:w="1796" w:type="pct"/>
            <w:shd w:val="clear" w:color="auto" w:fill="auto"/>
            <w:tcMar>
              <w:left w:w="28" w:type="dxa"/>
              <w:right w:w="28" w:type="dxa"/>
            </w:tcMar>
            <w:vAlign w:val="center"/>
          </w:tcPr>
          <w:p w14:paraId="05E796DD" w14:textId="77777777" w:rsidR="00392786" w:rsidRPr="00F27BBE" w:rsidRDefault="00392786" w:rsidP="00C20721">
            <w:pPr>
              <w:jc w:val="center"/>
              <w:rPr>
                <w:color w:val="000000"/>
              </w:rPr>
            </w:pPr>
            <w:r w:rsidRPr="00F27BBE">
              <w:rPr>
                <w:color w:val="000000"/>
              </w:rPr>
              <w:t>2,9</w:t>
            </w:r>
          </w:p>
        </w:tc>
        <w:tc>
          <w:tcPr>
            <w:tcW w:w="1996" w:type="pct"/>
            <w:shd w:val="clear" w:color="auto" w:fill="auto"/>
            <w:tcMar>
              <w:left w:w="28" w:type="dxa"/>
              <w:right w:w="28" w:type="dxa"/>
            </w:tcMar>
            <w:vAlign w:val="center"/>
          </w:tcPr>
          <w:p w14:paraId="209349EB" w14:textId="77777777" w:rsidR="00392786" w:rsidRPr="00F27BBE" w:rsidRDefault="00392786" w:rsidP="00C20721">
            <w:pPr>
              <w:jc w:val="center"/>
              <w:rPr>
                <w:color w:val="000000"/>
              </w:rPr>
            </w:pPr>
            <w:r w:rsidRPr="00F27BBE">
              <w:rPr>
                <w:color w:val="000000"/>
              </w:rPr>
              <w:t>2,5</w:t>
            </w:r>
          </w:p>
        </w:tc>
      </w:tr>
      <w:tr w:rsidR="00392786" w:rsidRPr="00F27BBE" w14:paraId="5EB19DE7" w14:textId="77777777" w:rsidTr="00346066">
        <w:trPr>
          <w:trHeight w:val="20"/>
        </w:trPr>
        <w:tc>
          <w:tcPr>
            <w:tcW w:w="1209" w:type="pct"/>
            <w:shd w:val="clear" w:color="auto" w:fill="auto"/>
            <w:tcMar>
              <w:left w:w="28" w:type="dxa"/>
              <w:right w:w="28" w:type="dxa"/>
            </w:tcMar>
            <w:hideMark/>
          </w:tcPr>
          <w:p w14:paraId="6369E081" w14:textId="77777777" w:rsidR="00392786" w:rsidRPr="00F27BBE" w:rsidRDefault="00392786" w:rsidP="00C20721">
            <w:pPr>
              <w:rPr>
                <w:i/>
                <w:iCs/>
                <w:color w:val="000000"/>
              </w:rPr>
            </w:pPr>
            <w:r w:rsidRPr="00F27BBE">
              <w:rPr>
                <w:i/>
                <w:iCs/>
                <w:color w:val="000000"/>
              </w:rPr>
              <w:t>модальное значение</w:t>
            </w:r>
            <w:r w:rsidRPr="00F27BBE">
              <w:rPr>
                <w:rStyle w:val="af2"/>
                <w:i/>
                <w:iCs/>
                <w:color w:val="000000"/>
              </w:rPr>
              <w:footnoteReference w:id="54"/>
            </w:r>
          </w:p>
        </w:tc>
        <w:tc>
          <w:tcPr>
            <w:tcW w:w="1796" w:type="pct"/>
            <w:shd w:val="clear" w:color="auto" w:fill="auto"/>
            <w:tcMar>
              <w:left w:w="28" w:type="dxa"/>
              <w:right w:w="28" w:type="dxa"/>
            </w:tcMar>
            <w:vAlign w:val="center"/>
          </w:tcPr>
          <w:p w14:paraId="6FD6B297" w14:textId="77777777" w:rsidR="00392786" w:rsidRPr="00F27BBE" w:rsidRDefault="00392786" w:rsidP="00C20721">
            <w:pPr>
              <w:jc w:val="center"/>
              <w:rPr>
                <w:color w:val="000000"/>
              </w:rPr>
            </w:pPr>
            <w:r w:rsidRPr="00F27BBE">
              <w:rPr>
                <w:color w:val="000000"/>
              </w:rPr>
              <w:t>3</w:t>
            </w:r>
          </w:p>
        </w:tc>
        <w:tc>
          <w:tcPr>
            <w:tcW w:w="1996" w:type="pct"/>
            <w:shd w:val="clear" w:color="auto" w:fill="auto"/>
            <w:tcMar>
              <w:left w:w="28" w:type="dxa"/>
              <w:right w:w="28" w:type="dxa"/>
            </w:tcMar>
            <w:vAlign w:val="center"/>
          </w:tcPr>
          <w:p w14:paraId="1A8E431E" w14:textId="77777777" w:rsidR="00392786" w:rsidRPr="00F27BBE" w:rsidRDefault="00392786" w:rsidP="00C20721">
            <w:pPr>
              <w:jc w:val="center"/>
              <w:rPr>
                <w:color w:val="000000"/>
              </w:rPr>
            </w:pPr>
            <w:r w:rsidRPr="00F27BBE">
              <w:rPr>
                <w:color w:val="000000"/>
              </w:rPr>
              <w:t>2</w:t>
            </w:r>
          </w:p>
        </w:tc>
      </w:tr>
      <w:tr w:rsidR="00392786" w:rsidRPr="00F27BBE" w14:paraId="51B1992D" w14:textId="77777777" w:rsidTr="00346066">
        <w:trPr>
          <w:trHeight w:val="20"/>
        </w:trPr>
        <w:tc>
          <w:tcPr>
            <w:tcW w:w="1209" w:type="pct"/>
            <w:shd w:val="clear" w:color="auto" w:fill="auto"/>
            <w:tcMar>
              <w:left w:w="28" w:type="dxa"/>
              <w:right w:w="28" w:type="dxa"/>
            </w:tcMar>
            <w:hideMark/>
          </w:tcPr>
          <w:p w14:paraId="5F03961C" w14:textId="77777777" w:rsidR="00392786" w:rsidRPr="00F27BBE" w:rsidRDefault="00392786" w:rsidP="00C20721">
            <w:pPr>
              <w:rPr>
                <w:i/>
                <w:iCs/>
                <w:color w:val="000000"/>
              </w:rPr>
            </w:pPr>
            <w:r w:rsidRPr="00F27BBE">
              <w:rPr>
                <w:i/>
                <w:iCs/>
                <w:color w:val="000000"/>
              </w:rPr>
              <w:t>максимальное значение</w:t>
            </w:r>
          </w:p>
        </w:tc>
        <w:tc>
          <w:tcPr>
            <w:tcW w:w="1796" w:type="pct"/>
            <w:shd w:val="clear" w:color="auto" w:fill="auto"/>
            <w:tcMar>
              <w:left w:w="28" w:type="dxa"/>
              <w:right w:w="28" w:type="dxa"/>
            </w:tcMar>
            <w:vAlign w:val="center"/>
          </w:tcPr>
          <w:p w14:paraId="27A29F4B" w14:textId="77777777" w:rsidR="00392786" w:rsidRPr="00F27BBE" w:rsidRDefault="00392786" w:rsidP="00C20721">
            <w:pPr>
              <w:jc w:val="center"/>
              <w:rPr>
                <w:color w:val="000000"/>
              </w:rPr>
            </w:pPr>
            <w:r w:rsidRPr="00F27BBE">
              <w:rPr>
                <w:color w:val="000000"/>
              </w:rPr>
              <w:t>6</w:t>
            </w:r>
          </w:p>
        </w:tc>
        <w:tc>
          <w:tcPr>
            <w:tcW w:w="1996" w:type="pct"/>
            <w:shd w:val="clear" w:color="auto" w:fill="auto"/>
            <w:tcMar>
              <w:left w:w="28" w:type="dxa"/>
              <w:right w:w="28" w:type="dxa"/>
            </w:tcMar>
            <w:vAlign w:val="center"/>
          </w:tcPr>
          <w:p w14:paraId="24C5C209" w14:textId="77777777" w:rsidR="00392786" w:rsidRPr="00F27BBE" w:rsidRDefault="00392786" w:rsidP="00C20721">
            <w:pPr>
              <w:jc w:val="center"/>
              <w:rPr>
                <w:color w:val="000000"/>
              </w:rPr>
            </w:pPr>
            <w:r w:rsidRPr="00F27BBE">
              <w:rPr>
                <w:color w:val="000000"/>
              </w:rPr>
              <w:t>4</w:t>
            </w:r>
          </w:p>
        </w:tc>
      </w:tr>
    </w:tbl>
    <w:p w14:paraId="254E3F3F" w14:textId="77777777" w:rsidR="00392786" w:rsidRPr="00F27BBE" w:rsidRDefault="00392786" w:rsidP="00C20721"/>
    <w:p w14:paraId="45DD1CF1" w14:textId="77777777" w:rsidR="00392786" w:rsidRPr="00F27BBE" w:rsidRDefault="0008775A" w:rsidP="00C20721">
      <w:pPr>
        <w:pStyle w:val="affc"/>
        <w:widowControl/>
        <w:spacing w:line="360" w:lineRule="auto"/>
        <w:ind w:left="0" w:firstLine="567"/>
        <w:jc w:val="both"/>
        <w:rPr>
          <w:sz w:val="28"/>
          <w:szCs w:val="28"/>
        </w:rPr>
      </w:pPr>
      <w:r w:rsidRPr="00F27BBE">
        <w:rPr>
          <w:sz w:val="28"/>
          <w:szCs w:val="28"/>
        </w:rPr>
        <w:t>Согласно данным табл. 58</w:t>
      </w:r>
      <w:r w:rsidR="00392786" w:rsidRPr="00F27BBE">
        <w:rPr>
          <w:sz w:val="28"/>
          <w:szCs w:val="28"/>
        </w:rPr>
        <w:t xml:space="preserve"> среднее значение количества документов по государственной услуге «Выдача и аннулирование охотничьих билетов, их регистрация в государственном охотхозяйственном реестре в порядке, установленном уполномоченным федеральным органом исполнительной власти» составило 2,9, по услуге «Выдача разрешений на добычу охотничьих ресурсов, за исключением охотничьих ресурсов, находящихся на особо </w:t>
      </w:r>
      <w:r w:rsidR="00392786" w:rsidRPr="00F27BBE">
        <w:rPr>
          <w:sz w:val="28"/>
          <w:szCs w:val="28"/>
        </w:rPr>
        <w:lastRenderedPageBreak/>
        <w:t>охраняемых природных территориях федерального значения, а также млекопитающих и птиц, занесенных в Красную книгу РФ» - 2,5.</w:t>
      </w:r>
    </w:p>
    <w:p w14:paraId="4EAC2736" w14:textId="77777777" w:rsidR="00392786" w:rsidRPr="00F27BBE" w:rsidRDefault="00392786" w:rsidP="00C20721">
      <w:pPr>
        <w:pStyle w:val="affc"/>
        <w:widowControl/>
        <w:spacing w:line="360" w:lineRule="auto"/>
        <w:ind w:left="0" w:firstLine="567"/>
        <w:jc w:val="both"/>
        <w:rPr>
          <w:sz w:val="28"/>
          <w:szCs w:val="28"/>
        </w:rPr>
      </w:pPr>
      <w:r w:rsidRPr="00F27BBE">
        <w:rPr>
          <w:sz w:val="28"/>
          <w:szCs w:val="28"/>
        </w:rPr>
        <w:t>Аналогичные показатели были получены и в ходе мониторинга 2013 года.</w:t>
      </w:r>
    </w:p>
    <w:p w14:paraId="3D691E68" w14:textId="77777777" w:rsidR="00392786" w:rsidRPr="00F27BBE" w:rsidRDefault="00392786" w:rsidP="00C20721">
      <w:pPr>
        <w:pStyle w:val="48"/>
        <w:widowControl/>
        <w:spacing w:line="360" w:lineRule="auto"/>
        <w:ind w:left="0" w:firstLine="709"/>
        <w:jc w:val="both"/>
        <w:rPr>
          <w:sz w:val="28"/>
          <w:szCs w:val="28"/>
        </w:rPr>
      </w:pPr>
      <w:r w:rsidRPr="00F27BBE">
        <w:rPr>
          <w:sz w:val="28"/>
          <w:szCs w:val="28"/>
        </w:rPr>
        <w:t>В ходе исследования определено, что всем респондентам удалось сдать запрос (документы) на получение услуги в полном объеме с первого раза.</w:t>
      </w:r>
    </w:p>
    <w:p w14:paraId="04C042D1" w14:textId="77777777" w:rsidR="00392786" w:rsidRPr="00F27BBE" w:rsidRDefault="00392786" w:rsidP="00C20721">
      <w:pPr>
        <w:pStyle w:val="48"/>
        <w:widowControl/>
        <w:spacing w:line="360" w:lineRule="auto"/>
        <w:ind w:left="0" w:firstLine="709"/>
        <w:jc w:val="both"/>
        <w:rPr>
          <w:sz w:val="28"/>
          <w:szCs w:val="28"/>
        </w:rPr>
      </w:pPr>
      <w:r w:rsidRPr="00F27BBE">
        <w:rPr>
          <w:sz w:val="28"/>
          <w:szCs w:val="28"/>
        </w:rPr>
        <w:t>Необходимо отметить, что о существующем запрете органам власти требовать с граждан, получающих услуги, информацию и документы, которые имеются в других органах власти, знают лишь 30% респондентов.</w:t>
      </w:r>
    </w:p>
    <w:p w14:paraId="5ED006E5" w14:textId="77777777" w:rsidR="00392786" w:rsidRPr="00F27BBE" w:rsidRDefault="00392786" w:rsidP="00C20721">
      <w:pPr>
        <w:spacing w:before="120" w:line="360" w:lineRule="auto"/>
        <w:jc w:val="center"/>
        <w:rPr>
          <w:b/>
          <w:i/>
          <w:sz w:val="28"/>
        </w:rPr>
      </w:pPr>
      <w:r w:rsidRPr="00F27BBE">
        <w:rPr>
          <w:b/>
          <w:i/>
          <w:sz w:val="28"/>
        </w:rPr>
        <w:t>4.2. Количество обращений в инстанции (учреждения)</w:t>
      </w:r>
    </w:p>
    <w:p w14:paraId="6DA55728" w14:textId="77777777" w:rsidR="00392786" w:rsidRPr="00F27BBE" w:rsidRDefault="00392786" w:rsidP="00C20721">
      <w:pPr>
        <w:spacing w:line="360" w:lineRule="auto"/>
        <w:ind w:firstLine="709"/>
        <w:jc w:val="both"/>
        <w:rPr>
          <w:sz w:val="28"/>
          <w:szCs w:val="28"/>
        </w:rPr>
      </w:pPr>
      <w:r w:rsidRPr="00F27BBE">
        <w:rPr>
          <w:sz w:val="28"/>
          <w:szCs w:val="28"/>
        </w:rPr>
        <w:t>Количество обращений заявителей в различные инстанции и учреждения для получения государственной услуги, выявленное в ходе мониторинга, представлено в табл. 5</w:t>
      </w:r>
      <w:r w:rsidR="0008775A" w:rsidRPr="00F27BBE">
        <w:rPr>
          <w:sz w:val="28"/>
          <w:szCs w:val="28"/>
        </w:rPr>
        <w:t>9</w:t>
      </w:r>
      <w:r w:rsidRPr="00F27BBE">
        <w:rPr>
          <w:sz w:val="28"/>
          <w:szCs w:val="28"/>
        </w:rPr>
        <w:t>.</w:t>
      </w:r>
    </w:p>
    <w:p w14:paraId="7B0D7CCF" w14:textId="77777777" w:rsidR="00392786" w:rsidRPr="00F27BBE" w:rsidRDefault="0008775A" w:rsidP="00C20721">
      <w:pPr>
        <w:pStyle w:val="af6"/>
        <w:spacing w:line="360" w:lineRule="auto"/>
        <w:jc w:val="both"/>
        <w:rPr>
          <w:b w:val="0"/>
          <w:sz w:val="28"/>
          <w:szCs w:val="28"/>
        </w:rPr>
      </w:pPr>
      <w:r w:rsidRPr="00F27BBE">
        <w:rPr>
          <w:b w:val="0"/>
          <w:sz w:val="28"/>
          <w:szCs w:val="28"/>
        </w:rPr>
        <w:t>Таблица 59</w:t>
      </w:r>
      <w:r w:rsidR="005A73B5" w:rsidRPr="00F27BBE">
        <w:rPr>
          <w:b w:val="0"/>
          <w:sz w:val="28"/>
          <w:szCs w:val="28"/>
        </w:rPr>
        <w:t xml:space="preserve"> -</w:t>
      </w:r>
      <w:r w:rsidR="00392786" w:rsidRPr="00F27BBE">
        <w:rPr>
          <w:b w:val="0"/>
          <w:sz w:val="28"/>
          <w:szCs w:val="28"/>
        </w:rPr>
        <w:t xml:space="preserve"> Количество обращений в инстанции (учреждения)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377"/>
        <w:gridCol w:w="3243"/>
        <w:gridCol w:w="3791"/>
      </w:tblGrid>
      <w:tr w:rsidR="00392786" w:rsidRPr="00F27BBE" w14:paraId="37D772D8" w14:textId="77777777" w:rsidTr="00346066">
        <w:trPr>
          <w:trHeight w:val="20"/>
          <w:tblHeader/>
        </w:trPr>
        <w:tc>
          <w:tcPr>
            <w:tcW w:w="1263" w:type="pct"/>
            <w:shd w:val="clear" w:color="auto" w:fill="auto"/>
            <w:tcMar>
              <w:left w:w="28" w:type="dxa"/>
              <w:right w:w="28" w:type="dxa"/>
            </w:tcMar>
            <w:hideMark/>
          </w:tcPr>
          <w:p w14:paraId="4F7A04F6" w14:textId="77777777" w:rsidR="00392786" w:rsidRPr="00F27BBE" w:rsidRDefault="00392786" w:rsidP="00C20721">
            <w:pPr>
              <w:jc w:val="center"/>
              <w:rPr>
                <w:b/>
                <w:bCs/>
                <w:color w:val="000000"/>
              </w:rPr>
            </w:pPr>
            <w:r w:rsidRPr="00F27BBE">
              <w:rPr>
                <w:b/>
                <w:bCs/>
                <w:color w:val="000000"/>
              </w:rPr>
              <w:t>Количество различных инстанций (учреждений), которые пришлось посетить для получения данной услуги</w:t>
            </w:r>
          </w:p>
        </w:tc>
        <w:tc>
          <w:tcPr>
            <w:tcW w:w="1723" w:type="pct"/>
            <w:shd w:val="clear" w:color="auto" w:fill="auto"/>
            <w:tcMar>
              <w:left w:w="28" w:type="dxa"/>
              <w:right w:w="28" w:type="dxa"/>
            </w:tcMar>
            <w:hideMark/>
          </w:tcPr>
          <w:p w14:paraId="171D43A3" w14:textId="77777777" w:rsidR="00392786" w:rsidRPr="00F27BBE" w:rsidRDefault="00392786" w:rsidP="00C20721">
            <w:pPr>
              <w:jc w:val="center"/>
              <w:rPr>
                <w:b/>
                <w:color w:val="000000"/>
              </w:rPr>
            </w:pPr>
            <w:r w:rsidRPr="00F27BBE">
              <w:rPr>
                <w:b/>
              </w:rPr>
              <w:t>Выдача и аннулирование охотничьих билетов, их регистрация в государственном охотхозяйственном реестре в порядке, установленном уполномоченным федеральным органом исполнительной власти</w:t>
            </w:r>
          </w:p>
        </w:tc>
        <w:tc>
          <w:tcPr>
            <w:tcW w:w="2014" w:type="pct"/>
            <w:shd w:val="clear" w:color="auto" w:fill="auto"/>
            <w:tcMar>
              <w:left w:w="28" w:type="dxa"/>
              <w:right w:w="28" w:type="dxa"/>
            </w:tcMar>
            <w:hideMark/>
          </w:tcPr>
          <w:p w14:paraId="58B877C4" w14:textId="77777777" w:rsidR="00392786" w:rsidRPr="00F27BBE" w:rsidRDefault="00392786" w:rsidP="00C20721">
            <w:pPr>
              <w:jc w:val="center"/>
              <w:rPr>
                <w:b/>
                <w:color w:val="000000"/>
              </w:rPr>
            </w:pPr>
            <w:r w:rsidRPr="00F27BBE">
              <w:rPr>
                <w:b/>
              </w:rPr>
              <w:t>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РФ</w:t>
            </w:r>
          </w:p>
        </w:tc>
      </w:tr>
      <w:tr w:rsidR="00392786" w:rsidRPr="00F27BBE" w14:paraId="0BBD02C7" w14:textId="77777777" w:rsidTr="00346066">
        <w:trPr>
          <w:trHeight w:val="20"/>
        </w:trPr>
        <w:tc>
          <w:tcPr>
            <w:tcW w:w="1263" w:type="pct"/>
            <w:shd w:val="clear" w:color="auto" w:fill="auto"/>
            <w:tcMar>
              <w:left w:w="28" w:type="dxa"/>
              <w:right w:w="28" w:type="dxa"/>
            </w:tcMar>
            <w:hideMark/>
          </w:tcPr>
          <w:p w14:paraId="5F5D9DBC" w14:textId="77777777" w:rsidR="00392786" w:rsidRPr="00F27BBE" w:rsidRDefault="00392786" w:rsidP="00C20721">
            <w:pPr>
              <w:rPr>
                <w:i/>
                <w:iCs/>
                <w:color w:val="000000"/>
              </w:rPr>
            </w:pPr>
            <w:r w:rsidRPr="00F27BBE">
              <w:rPr>
                <w:i/>
                <w:iCs/>
                <w:color w:val="000000"/>
              </w:rPr>
              <w:t>минимальное значение</w:t>
            </w:r>
          </w:p>
        </w:tc>
        <w:tc>
          <w:tcPr>
            <w:tcW w:w="1723" w:type="pct"/>
            <w:shd w:val="clear" w:color="auto" w:fill="auto"/>
            <w:tcMar>
              <w:left w:w="28" w:type="dxa"/>
              <w:right w:w="28" w:type="dxa"/>
            </w:tcMar>
            <w:vAlign w:val="center"/>
          </w:tcPr>
          <w:p w14:paraId="25792A43" w14:textId="77777777" w:rsidR="00392786" w:rsidRPr="00F27BBE" w:rsidRDefault="00392786" w:rsidP="00C20721">
            <w:pPr>
              <w:jc w:val="center"/>
              <w:rPr>
                <w:color w:val="000000"/>
              </w:rPr>
            </w:pPr>
            <w:r w:rsidRPr="00F27BBE">
              <w:rPr>
                <w:color w:val="000000"/>
              </w:rPr>
              <w:t>1</w:t>
            </w:r>
          </w:p>
        </w:tc>
        <w:tc>
          <w:tcPr>
            <w:tcW w:w="2014" w:type="pct"/>
            <w:shd w:val="clear" w:color="auto" w:fill="auto"/>
            <w:tcMar>
              <w:left w:w="28" w:type="dxa"/>
              <w:right w:w="28" w:type="dxa"/>
            </w:tcMar>
            <w:vAlign w:val="center"/>
          </w:tcPr>
          <w:p w14:paraId="34571492" w14:textId="77777777" w:rsidR="00392786" w:rsidRPr="00F27BBE" w:rsidRDefault="00392786" w:rsidP="00C20721">
            <w:pPr>
              <w:jc w:val="center"/>
              <w:rPr>
                <w:color w:val="000000"/>
              </w:rPr>
            </w:pPr>
            <w:r w:rsidRPr="00F27BBE">
              <w:rPr>
                <w:color w:val="000000"/>
              </w:rPr>
              <w:t>1</w:t>
            </w:r>
          </w:p>
        </w:tc>
      </w:tr>
      <w:tr w:rsidR="00392786" w:rsidRPr="00F27BBE" w14:paraId="7D7B8A72" w14:textId="77777777" w:rsidTr="00346066">
        <w:trPr>
          <w:trHeight w:val="20"/>
        </w:trPr>
        <w:tc>
          <w:tcPr>
            <w:tcW w:w="1263" w:type="pct"/>
            <w:shd w:val="clear" w:color="auto" w:fill="auto"/>
            <w:tcMar>
              <w:left w:w="28" w:type="dxa"/>
              <w:right w:w="28" w:type="dxa"/>
            </w:tcMar>
            <w:hideMark/>
          </w:tcPr>
          <w:p w14:paraId="6D2048AF" w14:textId="77777777" w:rsidR="00392786" w:rsidRPr="00F27BBE" w:rsidRDefault="00392786" w:rsidP="00C20721">
            <w:pPr>
              <w:rPr>
                <w:i/>
                <w:iCs/>
                <w:color w:val="000000"/>
              </w:rPr>
            </w:pPr>
            <w:r w:rsidRPr="00F27BBE">
              <w:rPr>
                <w:i/>
                <w:iCs/>
                <w:color w:val="000000"/>
              </w:rPr>
              <w:t>среднее значение</w:t>
            </w:r>
          </w:p>
        </w:tc>
        <w:tc>
          <w:tcPr>
            <w:tcW w:w="1723" w:type="pct"/>
            <w:shd w:val="clear" w:color="auto" w:fill="auto"/>
            <w:tcMar>
              <w:left w:w="28" w:type="dxa"/>
              <w:right w:w="28" w:type="dxa"/>
            </w:tcMar>
            <w:vAlign w:val="center"/>
          </w:tcPr>
          <w:p w14:paraId="0A914ADA" w14:textId="77777777" w:rsidR="00392786" w:rsidRPr="00F27BBE" w:rsidRDefault="00392786" w:rsidP="00C20721">
            <w:pPr>
              <w:jc w:val="center"/>
              <w:rPr>
                <w:color w:val="000000"/>
              </w:rPr>
            </w:pPr>
            <w:r w:rsidRPr="00F27BBE">
              <w:rPr>
                <w:color w:val="000000"/>
              </w:rPr>
              <w:t>1,1</w:t>
            </w:r>
          </w:p>
        </w:tc>
        <w:tc>
          <w:tcPr>
            <w:tcW w:w="2014" w:type="pct"/>
            <w:shd w:val="clear" w:color="auto" w:fill="auto"/>
            <w:tcMar>
              <w:left w:w="28" w:type="dxa"/>
              <w:right w:w="28" w:type="dxa"/>
            </w:tcMar>
            <w:vAlign w:val="center"/>
          </w:tcPr>
          <w:p w14:paraId="02F1489E" w14:textId="77777777" w:rsidR="00392786" w:rsidRPr="00F27BBE" w:rsidRDefault="00392786" w:rsidP="00C20721">
            <w:pPr>
              <w:jc w:val="center"/>
              <w:rPr>
                <w:color w:val="000000"/>
              </w:rPr>
            </w:pPr>
            <w:r w:rsidRPr="00F27BBE">
              <w:rPr>
                <w:color w:val="000000"/>
              </w:rPr>
              <w:t>1,3</w:t>
            </w:r>
          </w:p>
        </w:tc>
      </w:tr>
      <w:tr w:rsidR="00392786" w:rsidRPr="00F27BBE" w14:paraId="1BE3D4C2" w14:textId="77777777" w:rsidTr="00346066">
        <w:trPr>
          <w:trHeight w:val="20"/>
        </w:trPr>
        <w:tc>
          <w:tcPr>
            <w:tcW w:w="1263" w:type="pct"/>
            <w:shd w:val="clear" w:color="auto" w:fill="auto"/>
            <w:tcMar>
              <w:left w:w="28" w:type="dxa"/>
              <w:right w:w="28" w:type="dxa"/>
            </w:tcMar>
            <w:hideMark/>
          </w:tcPr>
          <w:p w14:paraId="077B2856" w14:textId="77777777" w:rsidR="00392786" w:rsidRPr="00F27BBE" w:rsidRDefault="00392786" w:rsidP="00C20721">
            <w:pPr>
              <w:rPr>
                <w:i/>
                <w:iCs/>
                <w:color w:val="000000"/>
              </w:rPr>
            </w:pPr>
            <w:r w:rsidRPr="00F27BBE">
              <w:rPr>
                <w:i/>
                <w:iCs/>
                <w:color w:val="000000"/>
              </w:rPr>
              <w:t>модальное значение</w:t>
            </w:r>
          </w:p>
        </w:tc>
        <w:tc>
          <w:tcPr>
            <w:tcW w:w="1723" w:type="pct"/>
            <w:shd w:val="clear" w:color="auto" w:fill="auto"/>
            <w:tcMar>
              <w:left w:w="28" w:type="dxa"/>
              <w:right w:w="28" w:type="dxa"/>
            </w:tcMar>
            <w:vAlign w:val="center"/>
          </w:tcPr>
          <w:p w14:paraId="1AC72B75" w14:textId="77777777" w:rsidR="00392786" w:rsidRPr="00F27BBE" w:rsidRDefault="00392786" w:rsidP="00C20721">
            <w:pPr>
              <w:jc w:val="center"/>
              <w:rPr>
                <w:color w:val="000000"/>
              </w:rPr>
            </w:pPr>
            <w:r w:rsidRPr="00F27BBE">
              <w:rPr>
                <w:color w:val="000000"/>
              </w:rPr>
              <w:t>1</w:t>
            </w:r>
          </w:p>
        </w:tc>
        <w:tc>
          <w:tcPr>
            <w:tcW w:w="2014" w:type="pct"/>
            <w:shd w:val="clear" w:color="auto" w:fill="auto"/>
            <w:tcMar>
              <w:left w:w="28" w:type="dxa"/>
              <w:right w:w="28" w:type="dxa"/>
            </w:tcMar>
            <w:vAlign w:val="center"/>
          </w:tcPr>
          <w:p w14:paraId="65DAF487" w14:textId="77777777" w:rsidR="00392786" w:rsidRPr="00F27BBE" w:rsidRDefault="00392786" w:rsidP="00C20721">
            <w:pPr>
              <w:jc w:val="center"/>
              <w:rPr>
                <w:color w:val="000000"/>
              </w:rPr>
            </w:pPr>
            <w:r w:rsidRPr="00F27BBE">
              <w:rPr>
                <w:color w:val="000000"/>
              </w:rPr>
              <w:t>1</w:t>
            </w:r>
          </w:p>
        </w:tc>
      </w:tr>
      <w:tr w:rsidR="00392786" w:rsidRPr="00F27BBE" w14:paraId="639A2278" w14:textId="77777777" w:rsidTr="00346066">
        <w:trPr>
          <w:trHeight w:val="20"/>
        </w:trPr>
        <w:tc>
          <w:tcPr>
            <w:tcW w:w="1263" w:type="pct"/>
            <w:shd w:val="clear" w:color="auto" w:fill="auto"/>
            <w:tcMar>
              <w:left w:w="28" w:type="dxa"/>
              <w:right w:w="28" w:type="dxa"/>
            </w:tcMar>
            <w:hideMark/>
          </w:tcPr>
          <w:p w14:paraId="0E65D7AB" w14:textId="77777777" w:rsidR="00392786" w:rsidRPr="00F27BBE" w:rsidRDefault="00392786" w:rsidP="00C20721">
            <w:pPr>
              <w:rPr>
                <w:i/>
                <w:iCs/>
                <w:color w:val="000000"/>
              </w:rPr>
            </w:pPr>
            <w:r w:rsidRPr="00F27BBE">
              <w:rPr>
                <w:i/>
                <w:iCs/>
                <w:color w:val="000000"/>
              </w:rPr>
              <w:t>максимальное значение</w:t>
            </w:r>
          </w:p>
        </w:tc>
        <w:tc>
          <w:tcPr>
            <w:tcW w:w="1723" w:type="pct"/>
            <w:shd w:val="clear" w:color="auto" w:fill="auto"/>
            <w:tcMar>
              <w:left w:w="28" w:type="dxa"/>
              <w:right w:w="28" w:type="dxa"/>
            </w:tcMar>
            <w:vAlign w:val="center"/>
          </w:tcPr>
          <w:p w14:paraId="740F6FA5" w14:textId="77777777" w:rsidR="00392786" w:rsidRPr="00F27BBE" w:rsidRDefault="00392786" w:rsidP="00C20721">
            <w:pPr>
              <w:jc w:val="center"/>
              <w:rPr>
                <w:color w:val="000000"/>
              </w:rPr>
            </w:pPr>
            <w:r w:rsidRPr="00F27BBE">
              <w:rPr>
                <w:color w:val="000000"/>
              </w:rPr>
              <w:t>2</w:t>
            </w:r>
          </w:p>
        </w:tc>
        <w:tc>
          <w:tcPr>
            <w:tcW w:w="2014" w:type="pct"/>
            <w:shd w:val="clear" w:color="auto" w:fill="auto"/>
            <w:tcMar>
              <w:left w:w="28" w:type="dxa"/>
              <w:right w:w="28" w:type="dxa"/>
            </w:tcMar>
            <w:vAlign w:val="center"/>
          </w:tcPr>
          <w:p w14:paraId="0F3AF372" w14:textId="77777777" w:rsidR="00392786" w:rsidRPr="00F27BBE" w:rsidRDefault="00392786" w:rsidP="00C20721">
            <w:pPr>
              <w:jc w:val="center"/>
              <w:rPr>
                <w:color w:val="000000"/>
              </w:rPr>
            </w:pPr>
            <w:r w:rsidRPr="00F27BBE">
              <w:rPr>
                <w:color w:val="000000"/>
              </w:rPr>
              <w:t>2</w:t>
            </w:r>
          </w:p>
        </w:tc>
      </w:tr>
    </w:tbl>
    <w:p w14:paraId="2B294F6E" w14:textId="77777777" w:rsidR="00392786" w:rsidRPr="00F27BBE" w:rsidRDefault="00392786" w:rsidP="00C20721">
      <w:pPr>
        <w:spacing w:line="360" w:lineRule="auto"/>
        <w:rPr>
          <w:sz w:val="28"/>
          <w:szCs w:val="28"/>
        </w:rPr>
      </w:pPr>
    </w:p>
    <w:p w14:paraId="6AD8EFC6" w14:textId="77777777" w:rsidR="00392786" w:rsidRPr="00F27BBE" w:rsidRDefault="00392786" w:rsidP="00C20721">
      <w:pPr>
        <w:pStyle w:val="affc"/>
        <w:widowControl/>
        <w:spacing w:line="360" w:lineRule="auto"/>
        <w:ind w:left="0" w:firstLine="709"/>
        <w:jc w:val="both"/>
        <w:rPr>
          <w:sz w:val="28"/>
          <w:szCs w:val="28"/>
        </w:rPr>
      </w:pPr>
      <w:r w:rsidRPr="00F27BBE">
        <w:rPr>
          <w:sz w:val="28"/>
          <w:szCs w:val="28"/>
        </w:rPr>
        <w:t>Согласно данным табл. 5</w:t>
      </w:r>
      <w:r w:rsidR="0008775A" w:rsidRPr="00F27BBE">
        <w:rPr>
          <w:sz w:val="28"/>
          <w:szCs w:val="28"/>
        </w:rPr>
        <w:t>9</w:t>
      </w:r>
      <w:r w:rsidRPr="00F27BBE">
        <w:rPr>
          <w:sz w:val="28"/>
          <w:szCs w:val="28"/>
        </w:rPr>
        <w:t xml:space="preserve"> среднее модальное значение количества обращений в инстанции (учреждения) по государственной услугам Департамента по охране животного мира составляет 1 обращение.</w:t>
      </w:r>
    </w:p>
    <w:p w14:paraId="1F735D57" w14:textId="77777777" w:rsidR="00392786" w:rsidRPr="00F27BBE" w:rsidRDefault="00392786" w:rsidP="00C20721">
      <w:pPr>
        <w:spacing w:line="360" w:lineRule="auto"/>
        <w:ind w:firstLine="709"/>
        <w:jc w:val="both"/>
        <w:rPr>
          <w:sz w:val="28"/>
          <w:szCs w:val="28"/>
        </w:rPr>
      </w:pPr>
      <w:r w:rsidRPr="00F27BBE">
        <w:rPr>
          <w:sz w:val="28"/>
          <w:szCs w:val="28"/>
        </w:rPr>
        <w:t>Кроме того, респондентами не было указано на необходимость повторного обращения в один и тот же орган при получении государственных услуг Департамента.</w:t>
      </w:r>
    </w:p>
    <w:p w14:paraId="27D0A75A" w14:textId="77777777" w:rsidR="00392786" w:rsidRPr="00F27BBE" w:rsidRDefault="00392786" w:rsidP="00C20721">
      <w:pPr>
        <w:spacing w:line="360" w:lineRule="auto"/>
        <w:ind w:firstLine="709"/>
        <w:jc w:val="both"/>
        <w:rPr>
          <w:sz w:val="28"/>
          <w:szCs w:val="28"/>
        </w:rPr>
      </w:pPr>
      <w:r w:rsidRPr="00F27BBE">
        <w:rPr>
          <w:sz w:val="28"/>
          <w:szCs w:val="28"/>
        </w:rPr>
        <w:lastRenderedPageBreak/>
        <w:t>Аналогичные результаты были получены в ходе мониторинга 2013 года.</w:t>
      </w:r>
    </w:p>
    <w:p w14:paraId="0AB0EBE2" w14:textId="77777777" w:rsidR="00392786" w:rsidRPr="00F27BBE" w:rsidRDefault="00392786" w:rsidP="00C20721">
      <w:pPr>
        <w:spacing w:before="120" w:line="360" w:lineRule="auto"/>
        <w:jc w:val="center"/>
        <w:rPr>
          <w:b/>
          <w:i/>
          <w:sz w:val="28"/>
        </w:rPr>
      </w:pPr>
      <w:r w:rsidRPr="00F27BBE">
        <w:rPr>
          <w:b/>
          <w:i/>
          <w:sz w:val="28"/>
        </w:rPr>
        <w:t>4.3. Уровень временных издержек заявителей</w:t>
      </w:r>
    </w:p>
    <w:p w14:paraId="4055FBD1" w14:textId="77777777" w:rsidR="00392786" w:rsidRPr="00F27BBE" w:rsidRDefault="00392786" w:rsidP="00C20721">
      <w:pPr>
        <w:spacing w:line="360" w:lineRule="auto"/>
        <w:ind w:firstLine="720"/>
        <w:jc w:val="both"/>
        <w:rPr>
          <w:sz w:val="28"/>
          <w:szCs w:val="28"/>
        </w:rPr>
      </w:pPr>
      <w:r w:rsidRPr="00F27BBE">
        <w:rPr>
          <w:sz w:val="28"/>
          <w:szCs w:val="28"/>
        </w:rPr>
        <w:t>Временные затраты на получение государственных услуг Департамента по охране животного мира представлены в табл. 6</w:t>
      </w:r>
      <w:r w:rsidR="0008775A" w:rsidRPr="00F27BBE">
        <w:rPr>
          <w:sz w:val="28"/>
          <w:szCs w:val="28"/>
        </w:rPr>
        <w:t>0</w:t>
      </w:r>
      <w:r w:rsidRPr="00F27BBE">
        <w:rPr>
          <w:sz w:val="28"/>
          <w:szCs w:val="28"/>
        </w:rPr>
        <w:t xml:space="preserve">. </w:t>
      </w:r>
    </w:p>
    <w:p w14:paraId="3DAA5C0A" w14:textId="77777777" w:rsidR="00392786" w:rsidRPr="00F27BBE" w:rsidRDefault="005A73B5" w:rsidP="00C20721">
      <w:pPr>
        <w:pStyle w:val="af6"/>
        <w:spacing w:line="360" w:lineRule="auto"/>
        <w:rPr>
          <w:b w:val="0"/>
          <w:sz w:val="28"/>
          <w:szCs w:val="28"/>
        </w:rPr>
      </w:pPr>
      <w:r w:rsidRPr="00F27BBE">
        <w:rPr>
          <w:b w:val="0"/>
          <w:sz w:val="28"/>
          <w:szCs w:val="28"/>
        </w:rPr>
        <w:t>Таблица 60 -</w:t>
      </w:r>
      <w:r w:rsidR="00392786" w:rsidRPr="00F27BBE">
        <w:rPr>
          <w:b w:val="0"/>
          <w:sz w:val="28"/>
          <w:szCs w:val="28"/>
        </w:rPr>
        <w:t xml:space="preserve"> Временные затраты на получение государственных услуг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991"/>
        <w:gridCol w:w="3554"/>
        <w:gridCol w:w="3866"/>
      </w:tblGrid>
      <w:tr w:rsidR="00392786" w:rsidRPr="00F27BBE" w14:paraId="0E1B91FD" w14:textId="77777777" w:rsidTr="00346066">
        <w:trPr>
          <w:trHeight w:val="20"/>
          <w:tblHeader/>
        </w:trPr>
        <w:tc>
          <w:tcPr>
            <w:tcW w:w="1058" w:type="pct"/>
            <w:shd w:val="clear" w:color="auto" w:fill="auto"/>
            <w:tcMar>
              <w:left w:w="28" w:type="dxa"/>
              <w:right w:w="28" w:type="dxa"/>
            </w:tcMar>
            <w:hideMark/>
          </w:tcPr>
          <w:p w14:paraId="4B99C0AD" w14:textId="77777777" w:rsidR="00392786" w:rsidRPr="00F27BBE" w:rsidRDefault="00392786" w:rsidP="00C20721">
            <w:pPr>
              <w:jc w:val="center"/>
              <w:rPr>
                <w:b/>
                <w:bCs/>
                <w:color w:val="000000"/>
              </w:rPr>
            </w:pPr>
            <w:r w:rsidRPr="00F27BBE">
              <w:rPr>
                <w:b/>
                <w:bCs/>
                <w:color w:val="000000"/>
              </w:rPr>
              <w:t>Временные затраты на предоставление услуги (в целом)</w:t>
            </w:r>
          </w:p>
        </w:tc>
        <w:tc>
          <w:tcPr>
            <w:tcW w:w="1888" w:type="pct"/>
            <w:shd w:val="clear" w:color="auto" w:fill="auto"/>
            <w:tcMar>
              <w:left w:w="28" w:type="dxa"/>
              <w:right w:w="28" w:type="dxa"/>
            </w:tcMar>
            <w:hideMark/>
          </w:tcPr>
          <w:p w14:paraId="64818CE7" w14:textId="77777777" w:rsidR="00392786" w:rsidRPr="00F27BBE" w:rsidRDefault="00392786" w:rsidP="00C20721">
            <w:pPr>
              <w:jc w:val="center"/>
              <w:rPr>
                <w:b/>
                <w:color w:val="000000"/>
              </w:rPr>
            </w:pPr>
            <w:r w:rsidRPr="00F27BBE">
              <w:rPr>
                <w:b/>
              </w:rPr>
              <w:t>Выдача и аннулирование охотничьих билетов, их регистрация в государственном охотхозяйственном реестре в порядке, установленном уполномоченным федеральным органом исполнительной власти</w:t>
            </w:r>
          </w:p>
        </w:tc>
        <w:tc>
          <w:tcPr>
            <w:tcW w:w="2054" w:type="pct"/>
            <w:shd w:val="clear" w:color="auto" w:fill="auto"/>
            <w:tcMar>
              <w:left w:w="28" w:type="dxa"/>
              <w:right w:w="28" w:type="dxa"/>
            </w:tcMar>
            <w:hideMark/>
          </w:tcPr>
          <w:p w14:paraId="590774E0" w14:textId="77777777" w:rsidR="00392786" w:rsidRPr="00F27BBE" w:rsidRDefault="00392786" w:rsidP="00C20721">
            <w:pPr>
              <w:jc w:val="center"/>
              <w:rPr>
                <w:b/>
                <w:color w:val="000000"/>
              </w:rPr>
            </w:pPr>
            <w:r w:rsidRPr="00F27BBE">
              <w:rPr>
                <w:b/>
              </w:rPr>
              <w:t>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РФ</w:t>
            </w:r>
          </w:p>
        </w:tc>
      </w:tr>
      <w:tr w:rsidR="00392786" w:rsidRPr="00F27BBE" w14:paraId="5B127C40" w14:textId="77777777" w:rsidTr="00346066">
        <w:trPr>
          <w:trHeight w:val="20"/>
        </w:trPr>
        <w:tc>
          <w:tcPr>
            <w:tcW w:w="1058" w:type="pct"/>
            <w:shd w:val="clear" w:color="auto" w:fill="auto"/>
            <w:tcMar>
              <w:left w:w="28" w:type="dxa"/>
              <w:right w:w="28" w:type="dxa"/>
            </w:tcMar>
          </w:tcPr>
          <w:p w14:paraId="52BC5DDE" w14:textId="77777777" w:rsidR="00392786" w:rsidRPr="00F27BBE" w:rsidRDefault="00392786" w:rsidP="00C20721">
            <w:pPr>
              <w:jc w:val="center"/>
              <w:rPr>
                <w:b/>
                <w:i/>
                <w:iCs/>
                <w:color w:val="000000"/>
              </w:rPr>
            </w:pPr>
            <w:r w:rsidRPr="00F27BBE">
              <w:rPr>
                <w:b/>
                <w:i/>
                <w:iCs/>
                <w:color w:val="000000"/>
              </w:rPr>
              <w:t>нормативное значение</w:t>
            </w:r>
          </w:p>
        </w:tc>
        <w:tc>
          <w:tcPr>
            <w:tcW w:w="1888" w:type="pct"/>
            <w:shd w:val="clear" w:color="auto" w:fill="auto"/>
            <w:tcMar>
              <w:left w:w="28" w:type="dxa"/>
              <w:right w:w="28" w:type="dxa"/>
            </w:tcMar>
            <w:vAlign w:val="center"/>
          </w:tcPr>
          <w:p w14:paraId="1F69E804" w14:textId="77777777" w:rsidR="00392786" w:rsidRPr="00F27BBE" w:rsidRDefault="00392786" w:rsidP="00C20721">
            <w:pPr>
              <w:jc w:val="center"/>
              <w:rPr>
                <w:b/>
                <w:i/>
                <w:color w:val="000000"/>
              </w:rPr>
            </w:pPr>
            <w:r w:rsidRPr="00F27BBE">
              <w:rPr>
                <w:b/>
                <w:i/>
              </w:rPr>
              <w:t>5</w:t>
            </w:r>
          </w:p>
        </w:tc>
        <w:tc>
          <w:tcPr>
            <w:tcW w:w="2054" w:type="pct"/>
            <w:shd w:val="clear" w:color="auto" w:fill="auto"/>
            <w:tcMar>
              <w:left w:w="28" w:type="dxa"/>
              <w:right w:w="28" w:type="dxa"/>
            </w:tcMar>
            <w:vAlign w:val="center"/>
          </w:tcPr>
          <w:p w14:paraId="3CF6972D" w14:textId="77777777" w:rsidR="00392786" w:rsidRPr="00F27BBE" w:rsidRDefault="00392786" w:rsidP="00C20721">
            <w:pPr>
              <w:jc w:val="center"/>
              <w:rPr>
                <w:b/>
                <w:i/>
                <w:color w:val="000000"/>
              </w:rPr>
            </w:pPr>
            <w:r w:rsidRPr="00F27BBE">
              <w:rPr>
                <w:b/>
                <w:i/>
              </w:rPr>
              <w:t>5</w:t>
            </w:r>
            <w:r w:rsidRPr="00F27BBE">
              <w:rPr>
                <w:rStyle w:val="af2"/>
                <w:rFonts w:eastAsiaTheme="majorEastAsia"/>
                <w:b/>
                <w:i/>
              </w:rPr>
              <w:footnoteReference w:id="55"/>
            </w:r>
          </w:p>
        </w:tc>
      </w:tr>
      <w:tr w:rsidR="00392786" w:rsidRPr="00F27BBE" w14:paraId="06C8345B" w14:textId="77777777" w:rsidTr="00346066">
        <w:trPr>
          <w:trHeight w:val="20"/>
        </w:trPr>
        <w:tc>
          <w:tcPr>
            <w:tcW w:w="1058" w:type="pct"/>
            <w:shd w:val="clear" w:color="auto" w:fill="auto"/>
            <w:tcMar>
              <w:left w:w="28" w:type="dxa"/>
              <w:right w:w="28" w:type="dxa"/>
            </w:tcMar>
            <w:hideMark/>
          </w:tcPr>
          <w:p w14:paraId="6F359A75" w14:textId="77777777" w:rsidR="00392786" w:rsidRPr="00F27BBE" w:rsidRDefault="00392786" w:rsidP="00C20721">
            <w:pPr>
              <w:rPr>
                <w:i/>
                <w:iCs/>
                <w:color w:val="000000"/>
              </w:rPr>
            </w:pPr>
            <w:r w:rsidRPr="00F27BBE">
              <w:rPr>
                <w:i/>
                <w:iCs/>
                <w:color w:val="000000"/>
              </w:rPr>
              <w:t>минимальное значение</w:t>
            </w:r>
          </w:p>
        </w:tc>
        <w:tc>
          <w:tcPr>
            <w:tcW w:w="1888" w:type="pct"/>
            <w:shd w:val="clear" w:color="auto" w:fill="auto"/>
            <w:tcMar>
              <w:left w:w="28" w:type="dxa"/>
              <w:right w:w="28" w:type="dxa"/>
            </w:tcMar>
            <w:vAlign w:val="center"/>
          </w:tcPr>
          <w:p w14:paraId="76737A54" w14:textId="77777777" w:rsidR="00392786" w:rsidRPr="00F27BBE" w:rsidRDefault="00392786" w:rsidP="00C20721">
            <w:pPr>
              <w:jc w:val="center"/>
              <w:rPr>
                <w:iCs/>
                <w:color w:val="000000"/>
              </w:rPr>
            </w:pPr>
            <w:r w:rsidRPr="00F27BBE">
              <w:rPr>
                <w:iCs/>
                <w:color w:val="000000"/>
              </w:rPr>
              <w:t>1</w:t>
            </w:r>
          </w:p>
        </w:tc>
        <w:tc>
          <w:tcPr>
            <w:tcW w:w="2054" w:type="pct"/>
            <w:shd w:val="clear" w:color="auto" w:fill="auto"/>
            <w:tcMar>
              <w:left w:w="28" w:type="dxa"/>
              <w:right w:w="28" w:type="dxa"/>
            </w:tcMar>
            <w:vAlign w:val="center"/>
          </w:tcPr>
          <w:p w14:paraId="4728E439" w14:textId="77777777" w:rsidR="00392786" w:rsidRPr="00F27BBE" w:rsidRDefault="00392786" w:rsidP="00C20721">
            <w:pPr>
              <w:jc w:val="center"/>
              <w:rPr>
                <w:iCs/>
                <w:color w:val="000000"/>
              </w:rPr>
            </w:pPr>
            <w:r w:rsidRPr="00F27BBE">
              <w:rPr>
                <w:iCs/>
                <w:color w:val="000000"/>
              </w:rPr>
              <w:t>1</w:t>
            </w:r>
          </w:p>
        </w:tc>
      </w:tr>
      <w:tr w:rsidR="00392786" w:rsidRPr="00F27BBE" w14:paraId="3CDBB055" w14:textId="77777777" w:rsidTr="00346066">
        <w:trPr>
          <w:trHeight w:val="20"/>
        </w:trPr>
        <w:tc>
          <w:tcPr>
            <w:tcW w:w="1058" w:type="pct"/>
            <w:shd w:val="clear" w:color="auto" w:fill="auto"/>
            <w:tcMar>
              <w:left w:w="28" w:type="dxa"/>
              <w:right w:w="28" w:type="dxa"/>
            </w:tcMar>
            <w:hideMark/>
          </w:tcPr>
          <w:p w14:paraId="498D2BC6" w14:textId="77777777" w:rsidR="00392786" w:rsidRPr="00F27BBE" w:rsidRDefault="00392786" w:rsidP="00C20721">
            <w:pPr>
              <w:rPr>
                <w:i/>
                <w:iCs/>
                <w:color w:val="000000"/>
              </w:rPr>
            </w:pPr>
            <w:r w:rsidRPr="00F27BBE">
              <w:rPr>
                <w:i/>
                <w:iCs/>
                <w:color w:val="000000"/>
              </w:rPr>
              <w:t>среднее значение</w:t>
            </w:r>
          </w:p>
        </w:tc>
        <w:tc>
          <w:tcPr>
            <w:tcW w:w="1888" w:type="pct"/>
            <w:shd w:val="clear" w:color="auto" w:fill="auto"/>
            <w:tcMar>
              <w:left w:w="28" w:type="dxa"/>
              <w:right w:w="28" w:type="dxa"/>
            </w:tcMar>
            <w:vAlign w:val="center"/>
          </w:tcPr>
          <w:p w14:paraId="47D524EB" w14:textId="77777777" w:rsidR="00392786" w:rsidRPr="00F27BBE" w:rsidRDefault="00392786" w:rsidP="00C20721">
            <w:pPr>
              <w:jc w:val="center"/>
              <w:rPr>
                <w:iCs/>
                <w:color w:val="000000"/>
              </w:rPr>
            </w:pPr>
            <w:r w:rsidRPr="00F27BBE">
              <w:rPr>
                <w:iCs/>
                <w:color w:val="000000"/>
              </w:rPr>
              <w:t>4,9</w:t>
            </w:r>
          </w:p>
        </w:tc>
        <w:tc>
          <w:tcPr>
            <w:tcW w:w="2054" w:type="pct"/>
            <w:shd w:val="clear" w:color="auto" w:fill="auto"/>
            <w:tcMar>
              <w:left w:w="28" w:type="dxa"/>
              <w:right w:w="28" w:type="dxa"/>
            </w:tcMar>
            <w:vAlign w:val="center"/>
          </w:tcPr>
          <w:p w14:paraId="56F62AFB" w14:textId="77777777" w:rsidR="00392786" w:rsidRPr="00F27BBE" w:rsidRDefault="00392786" w:rsidP="00C20721">
            <w:pPr>
              <w:jc w:val="center"/>
              <w:rPr>
                <w:iCs/>
                <w:color w:val="000000"/>
              </w:rPr>
            </w:pPr>
            <w:r w:rsidRPr="00F27BBE">
              <w:rPr>
                <w:iCs/>
                <w:color w:val="000000"/>
              </w:rPr>
              <w:t>8,1</w:t>
            </w:r>
          </w:p>
        </w:tc>
      </w:tr>
      <w:tr w:rsidR="00392786" w:rsidRPr="00F27BBE" w14:paraId="6A062FCA" w14:textId="77777777" w:rsidTr="00346066">
        <w:trPr>
          <w:trHeight w:val="20"/>
        </w:trPr>
        <w:tc>
          <w:tcPr>
            <w:tcW w:w="1058" w:type="pct"/>
            <w:shd w:val="clear" w:color="auto" w:fill="auto"/>
            <w:tcMar>
              <w:left w:w="28" w:type="dxa"/>
              <w:right w:w="28" w:type="dxa"/>
            </w:tcMar>
            <w:hideMark/>
          </w:tcPr>
          <w:p w14:paraId="53087BDA" w14:textId="77777777" w:rsidR="00392786" w:rsidRPr="00F27BBE" w:rsidRDefault="00392786" w:rsidP="00C20721">
            <w:pPr>
              <w:rPr>
                <w:i/>
                <w:iCs/>
                <w:color w:val="000000"/>
              </w:rPr>
            </w:pPr>
            <w:r w:rsidRPr="00F27BBE">
              <w:rPr>
                <w:i/>
                <w:iCs/>
                <w:color w:val="000000"/>
              </w:rPr>
              <w:t>модальное значение</w:t>
            </w:r>
          </w:p>
        </w:tc>
        <w:tc>
          <w:tcPr>
            <w:tcW w:w="1888" w:type="pct"/>
            <w:shd w:val="clear" w:color="auto" w:fill="auto"/>
            <w:tcMar>
              <w:left w:w="28" w:type="dxa"/>
              <w:right w:w="28" w:type="dxa"/>
            </w:tcMar>
            <w:vAlign w:val="center"/>
          </w:tcPr>
          <w:p w14:paraId="07844546" w14:textId="77777777" w:rsidR="00392786" w:rsidRPr="00F27BBE" w:rsidRDefault="00392786" w:rsidP="00C20721">
            <w:pPr>
              <w:jc w:val="center"/>
              <w:rPr>
                <w:iCs/>
                <w:color w:val="000000"/>
              </w:rPr>
            </w:pPr>
            <w:r w:rsidRPr="00F27BBE">
              <w:rPr>
                <w:iCs/>
                <w:color w:val="000000"/>
              </w:rPr>
              <w:t>4</w:t>
            </w:r>
          </w:p>
        </w:tc>
        <w:tc>
          <w:tcPr>
            <w:tcW w:w="2054" w:type="pct"/>
            <w:shd w:val="clear" w:color="auto" w:fill="auto"/>
            <w:tcMar>
              <w:left w:w="28" w:type="dxa"/>
              <w:right w:w="28" w:type="dxa"/>
            </w:tcMar>
            <w:vAlign w:val="center"/>
          </w:tcPr>
          <w:p w14:paraId="78623131" w14:textId="77777777" w:rsidR="00392786" w:rsidRPr="00F27BBE" w:rsidRDefault="00392786" w:rsidP="00C20721">
            <w:pPr>
              <w:jc w:val="center"/>
              <w:rPr>
                <w:iCs/>
                <w:color w:val="000000"/>
              </w:rPr>
            </w:pPr>
            <w:r w:rsidRPr="00F27BBE">
              <w:rPr>
                <w:iCs/>
                <w:color w:val="000000"/>
              </w:rPr>
              <w:t>1</w:t>
            </w:r>
          </w:p>
        </w:tc>
      </w:tr>
      <w:tr w:rsidR="00392786" w:rsidRPr="00F27BBE" w14:paraId="1EA160DB" w14:textId="77777777" w:rsidTr="00346066">
        <w:trPr>
          <w:trHeight w:val="20"/>
        </w:trPr>
        <w:tc>
          <w:tcPr>
            <w:tcW w:w="1058" w:type="pct"/>
            <w:shd w:val="clear" w:color="auto" w:fill="auto"/>
            <w:tcMar>
              <w:left w:w="28" w:type="dxa"/>
              <w:right w:w="28" w:type="dxa"/>
            </w:tcMar>
            <w:hideMark/>
          </w:tcPr>
          <w:p w14:paraId="0A64567E" w14:textId="77777777" w:rsidR="00392786" w:rsidRPr="00F27BBE" w:rsidRDefault="00392786" w:rsidP="00C20721">
            <w:pPr>
              <w:rPr>
                <w:i/>
                <w:iCs/>
                <w:color w:val="000000"/>
              </w:rPr>
            </w:pPr>
            <w:r w:rsidRPr="00F27BBE">
              <w:rPr>
                <w:i/>
                <w:iCs/>
                <w:color w:val="000000"/>
              </w:rPr>
              <w:t>максимальное значение</w:t>
            </w:r>
          </w:p>
        </w:tc>
        <w:tc>
          <w:tcPr>
            <w:tcW w:w="1888" w:type="pct"/>
            <w:shd w:val="clear" w:color="auto" w:fill="auto"/>
            <w:tcMar>
              <w:left w:w="28" w:type="dxa"/>
              <w:right w:w="28" w:type="dxa"/>
            </w:tcMar>
            <w:vAlign w:val="center"/>
          </w:tcPr>
          <w:p w14:paraId="4656C7C9" w14:textId="77777777" w:rsidR="00392786" w:rsidRPr="00F27BBE" w:rsidRDefault="00392786" w:rsidP="00C20721">
            <w:pPr>
              <w:jc w:val="center"/>
              <w:rPr>
                <w:iCs/>
                <w:color w:val="000000"/>
              </w:rPr>
            </w:pPr>
            <w:r w:rsidRPr="00F27BBE">
              <w:rPr>
                <w:iCs/>
                <w:color w:val="000000"/>
              </w:rPr>
              <w:t>14</w:t>
            </w:r>
          </w:p>
        </w:tc>
        <w:tc>
          <w:tcPr>
            <w:tcW w:w="2054" w:type="pct"/>
            <w:shd w:val="clear" w:color="auto" w:fill="auto"/>
            <w:tcMar>
              <w:left w:w="28" w:type="dxa"/>
              <w:right w:w="28" w:type="dxa"/>
            </w:tcMar>
            <w:vAlign w:val="center"/>
          </w:tcPr>
          <w:p w14:paraId="0A3B43B6" w14:textId="77777777" w:rsidR="00392786" w:rsidRPr="00F27BBE" w:rsidRDefault="00392786" w:rsidP="00C20721">
            <w:pPr>
              <w:jc w:val="center"/>
              <w:rPr>
                <w:iCs/>
                <w:color w:val="000000"/>
              </w:rPr>
            </w:pPr>
            <w:r w:rsidRPr="00F27BBE">
              <w:rPr>
                <w:iCs/>
                <w:color w:val="000000"/>
              </w:rPr>
              <w:t>15</w:t>
            </w:r>
          </w:p>
        </w:tc>
      </w:tr>
    </w:tbl>
    <w:p w14:paraId="300D6CD4" w14:textId="77777777" w:rsidR="00392786" w:rsidRPr="00F27BBE" w:rsidRDefault="00392786" w:rsidP="00C20721">
      <w:pPr>
        <w:spacing w:before="120" w:line="360" w:lineRule="auto"/>
        <w:ind w:firstLine="709"/>
        <w:jc w:val="both"/>
        <w:rPr>
          <w:sz w:val="28"/>
          <w:szCs w:val="28"/>
        </w:rPr>
      </w:pPr>
      <w:r w:rsidRPr="00F27BBE">
        <w:rPr>
          <w:bCs/>
          <w:sz w:val="28"/>
          <w:szCs w:val="28"/>
        </w:rPr>
        <w:t>Согласно данным табл. 6</w:t>
      </w:r>
      <w:r w:rsidR="0008775A" w:rsidRPr="00F27BBE">
        <w:rPr>
          <w:bCs/>
          <w:sz w:val="28"/>
          <w:szCs w:val="28"/>
        </w:rPr>
        <w:t>0</w:t>
      </w:r>
      <w:r w:rsidRPr="00F27BBE">
        <w:rPr>
          <w:bCs/>
          <w:sz w:val="28"/>
          <w:szCs w:val="28"/>
        </w:rPr>
        <w:t xml:space="preserve"> максимальное время предоставления услуги «</w:t>
      </w:r>
      <w:r w:rsidRPr="00F27BBE">
        <w:rPr>
          <w:sz w:val="28"/>
          <w:szCs w:val="28"/>
        </w:rPr>
        <w:t xml:space="preserve">Выдача и аннулирование охотничьих билетов, их регистрация в государственном охотхозяйственном реестре в порядке, установленном уполномоченным федеральным органом исполнительной власти» - 14 дней, что свидетельствует об отдельных нарушениях нормативно установленного значения. </w:t>
      </w:r>
    </w:p>
    <w:p w14:paraId="0E14CE7F" w14:textId="77777777" w:rsidR="00392786" w:rsidRPr="00F27BBE" w:rsidRDefault="00392786" w:rsidP="00C20721">
      <w:pPr>
        <w:pStyle w:val="af0"/>
        <w:spacing w:line="360" w:lineRule="auto"/>
        <w:ind w:firstLine="709"/>
        <w:jc w:val="both"/>
        <w:rPr>
          <w:bCs/>
          <w:sz w:val="28"/>
          <w:szCs w:val="28"/>
        </w:rPr>
      </w:pPr>
      <w:r w:rsidRPr="00F27BBE">
        <w:rPr>
          <w:bCs/>
          <w:sz w:val="28"/>
          <w:szCs w:val="28"/>
        </w:rPr>
        <w:t xml:space="preserve">Также зафиксированы отдельные нарушения по услуге «Выдача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w:t>
      </w:r>
      <w:r w:rsidRPr="00F27BBE">
        <w:rPr>
          <w:bCs/>
          <w:sz w:val="28"/>
          <w:szCs w:val="28"/>
        </w:rPr>
        <w:lastRenderedPageBreak/>
        <w:t>Красную книгу РФ», где максимальное значение временных затрат составило 15 дней.</w:t>
      </w:r>
    </w:p>
    <w:p w14:paraId="4F428A92" w14:textId="77777777" w:rsidR="00392786" w:rsidRPr="00F27BBE" w:rsidRDefault="00392786" w:rsidP="00C20721">
      <w:pPr>
        <w:pStyle w:val="af0"/>
        <w:spacing w:line="360" w:lineRule="auto"/>
        <w:ind w:firstLine="709"/>
        <w:jc w:val="both"/>
        <w:rPr>
          <w:sz w:val="28"/>
          <w:szCs w:val="28"/>
        </w:rPr>
      </w:pPr>
      <w:r w:rsidRPr="00F27BBE">
        <w:rPr>
          <w:bCs/>
          <w:sz w:val="28"/>
          <w:szCs w:val="28"/>
        </w:rPr>
        <w:t xml:space="preserve">Административным регламентом предоставления государственной услуги «Выдача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Российской Федерации» установлено, что </w:t>
      </w:r>
      <w:r w:rsidRPr="00F27BBE">
        <w:rPr>
          <w:sz w:val="28"/>
          <w:szCs w:val="28"/>
        </w:rPr>
        <w:t>максимально допустимое время предоставления государственной услуги – 5 дней при</w:t>
      </w:r>
      <w:r w:rsidRPr="00F27BBE">
        <w:rPr>
          <w:color w:val="000000"/>
          <w:sz w:val="28"/>
          <w:szCs w:val="28"/>
        </w:rPr>
        <w:t xml:space="preserve"> получении уполномоченным органом по почте, электронной почте, через Единый портал заявления и документов. </w:t>
      </w:r>
      <w:r w:rsidRPr="00F27BBE">
        <w:rPr>
          <w:sz w:val="28"/>
          <w:szCs w:val="28"/>
        </w:rPr>
        <w:t>Максимально допустимое время предоставления государственной услуги при личном представлении заявителем в уполномоченный орган заявления не может превышать 1 дня.</w:t>
      </w:r>
    </w:p>
    <w:p w14:paraId="46CAD1DD" w14:textId="1F760D36" w:rsidR="00392786" w:rsidRPr="00F27BBE" w:rsidRDefault="00392786" w:rsidP="00C20721">
      <w:pPr>
        <w:spacing w:line="360" w:lineRule="auto"/>
        <w:ind w:firstLine="709"/>
        <w:jc w:val="both"/>
        <w:rPr>
          <w:sz w:val="28"/>
          <w:szCs w:val="28"/>
        </w:rPr>
      </w:pPr>
      <w:r w:rsidRPr="00F27BBE">
        <w:rPr>
          <w:sz w:val="28"/>
          <w:szCs w:val="28"/>
        </w:rPr>
        <w:t xml:space="preserve">Согласно Указу Президента РФ от 07.05.2012 г. №601 «Об основных направлениях совершенствования системы государственного управления», </w:t>
      </w:r>
      <w:r w:rsidR="007E3A50">
        <w:rPr>
          <w:sz w:val="28"/>
          <w:szCs w:val="28"/>
        </w:rPr>
        <w:t>время</w:t>
      </w:r>
      <w:r w:rsidRPr="00F27BBE">
        <w:rPr>
          <w:sz w:val="28"/>
          <w:szCs w:val="28"/>
        </w:rPr>
        <w:t xml:space="preserve">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 к 2014 году не должно превышать 15 минут.</w:t>
      </w:r>
    </w:p>
    <w:p w14:paraId="6DE1E86B" w14:textId="77777777" w:rsidR="00392786" w:rsidRPr="00F27BBE" w:rsidRDefault="00392786" w:rsidP="00C20721">
      <w:pPr>
        <w:tabs>
          <w:tab w:val="left" w:pos="0"/>
        </w:tabs>
        <w:spacing w:line="360" w:lineRule="auto"/>
        <w:ind w:firstLine="709"/>
        <w:jc w:val="both"/>
        <w:rPr>
          <w:sz w:val="28"/>
          <w:szCs w:val="28"/>
        </w:rPr>
      </w:pPr>
      <w:r w:rsidRPr="00F27BBE">
        <w:rPr>
          <w:sz w:val="28"/>
          <w:szCs w:val="28"/>
        </w:rPr>
        <w:t xml:space="preserve">Временные затраты заявителей на ожидание в очереди для подачи документов и получения результата услуги отражены в </w:t>
      </w:r>
      <w:r w:rsidR="0008775A" w:rsidRPr="00F27BBE">
        <w:rPr>
          <w:sz w:val="28"/>
          <w:szCs w:val="28"/>
        </w:rPr>
        <w:t>табл. 61</w:t>
      </w:r>
      <w:r w:rsidRPr="00F27BBE">
        <w:rPr>
          <w:sz w:val="28"/>
          <w:szCs w:val="28"/>
        </w:rPr>
        <w:t xml:space="preserve">. </w:t>
      </w:r>
    </w:p>
    <w:p w14:paraId="0E9E489C" w14:textId="77777777" w:rsidR="00392786" w:rsidRPr="00F27BBE" w:rsidRDefault="0008775A" w:rsidP="00C20721">
      <w:pPr>
        <w:tabs>
          <w:tab w:val="left" w:pos="0"/>
        </w:tabs>
        <w:spacing w:line="360" w:lineRule="auto"/>
        <w:jc w:val="both"/>
        <w:rPr>
          <w:sz w:val="28"/>
          <w:szCs w:val="28"/>
        </w:rPr>
      </w:pPr>
      <w:r w:rsidRPr="00F27BBE">
        <w:rPr>
          <w:sz w:val="28"/>
          <w:szCs w:val="28"/>
        </w:rPr>
        <w:t>Таблица 61</w:t>
      </w:r>
      <w:r w:rsidR="005A73B5" w:rsidRPr="00F27BBE">
        <w:rPr>
          <w:sz w:val="28"/>
          <w:szCs w:val="28"/>
        </w:rPr>
        <w:t xml:space="preserve"> -</w:t>
      </w:r>
      <w:r w:rsidR="00392786" w:rsidRPr="00F27BBE">
        <w:rPr>
          <w:sz w:val="28"/>
          <w:szCs w:val="28"/>
        </w:rPr>
        <w:t xml:space="preserve"> Время ожидания в очереди для подачи документов и получения результата услуги</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856"/>
        <w:gridCol w:w="2974"/>
        <w:gridCol w:w="3258"/>
        <w:gridCol w:w="1323"/>
      </w:tblGrid>
      <w:tr w:rsidR="00392786" w:rsidRPr="00F27BBE" w14:paraId="2F7F1DE8" w14:textId="77777777" w:rsidTr="00346066">
        <w:trPr>
          <w:trHeight w:val="20"/>
          <w:tblHeader/>
        </w:trPr>
        <w:tc>
          <w:tcPr>
            <w:tcW w:w="986" w:type="pct"/>
            <w:shd w:val="clear" w:color="auto" w:fill="auto"/>
            <w:tcMar>
              <w:left w:w="28" w:type="dxa"/>
              <w:right w:w="28" w:type="dxa"/>
            </w:tcMar>
            <w:hideMark/>
          </w:tcPr>
          <w:p w14:paraId="69544656" w14:textId="77777777" w:rsidR="00392786" w:rsidRPr="00F27BBE" w:rsidRDefault="00392786" w:rsidP="00C20721">
            <w:pPr>
              <w:jc w:val="center"/>
              <w:rPr>
                <w:b/>
                <w:bCs/>
                <w:i/>
                <w:color w:val="000000"/>
              </w:rPr>
            </w:pPr>
            <w:r w:rsidRPr="00F27BBE">
              <w:rPr>
                <w:b/>
                <w:i/>
              </w:rPr>
              <w:t xml:space="preserve">Время ожидания в очереди </w:t>
            </w:r>
          </w:p>
        </w:tc>
        <w:tc>
          <w:tcPr>
            <w:tcW w:w="1580" w:type="pct"/>
            <w:shd w:val="clear" w:color="auto" w:fill="auto"/>
            <w:tcMar>
              <w:left w:w="28" w:type="dxa"/>
              <w:right w:w="28" w:type="dxa"/>
            </w:tcMar>
            <w:hideMark/>
          </w:tcPr>
          <w:p w14:paraId="611B3DE3" w14:textId="77777777" w:rsidR="00392786" w:rsidRPr="00F27BBE" w:rsidRDefault="00392786" w:rsidP="00C20721">
            <w:pPr>
              <w:jc w:val="center"/>
              <w:rPr>
                <w:b/>
                <w:color w:val="000000"/>
              </w:rPr>
            </w:pPr>
            <w:r w:rsidRPr="00F27BBE">
              <w:rPr>
                <w:b/>
              </w:rPr>
              <w:t>Выдача и аннулирование охотничьих билетов, их регистрация в государственном охотхозяйственном реестре в порядке, установленном уполномоченным федеральным органом исполнительной власти</w:t>
            </w:r>
          </w:p>
        </w:tc>
        <w:tc>
          <w:tcPr>
            <w:tcW w:w="1731" w:type="pct"/>
            <w:shd w:val="clear" w:color="auto" w:fill="auto"/>
            <w:tcMar>
              <w:left w:w="28" w:type="dxa"/>
              <w:right w:w="28" w:type="dxa"/>
            </w:tcMar>
            <w:hideMark/>
          </w:tcPr>
          <w:p w14:paraId="6D2215D6" w14:textId="77777777" w:rsidR="00392786" w:rsidRPr="00F27BBE" w:rsidRDefault="00392786" w:rsidP="00C20721">
            <w:pPr>
              <w:jc w:val="center"/>
              <w:rPr>
                <w:b/>
                <w:color w:val="000000"/>
              </w:rPr>
            </w:pPr>
            <w:r w:rsidRPr="00F27BBE">
              <w:rPr>
                <w:b/>
              </w:rPr>
              <w:t>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РФ</w:t>
            </w:r>
          </w:p>
        </w:tc>
        <w:tc>
          <w:tcPr>
            <w:tcW w:w="703" w:type="pct"/>
            <w:shd w:val="clear" w:color="auto" w:fill="auto"/>
            <w:tcMar>
              <w:left w:w="28" w:type="dxa"/>
              <w:right w:w="28" w:type="dxa"/>
            </w:tcMar>
            <w:hideMark/>
          </w:tcPr>
          <w:p w14:paraId="4FACB3EB" w14:textId="77777777" w:rsidR="00392786" w:rsidRPr="00F27BBE" w:rsidRDefault="00392786" w:rsidP="00C20721">
            <w:pPr>
              <w:jc w:val="center"/>
              <w:rPr>
                <w:b/>
                <w:bCs/>
                <w:color w:val="000000"/>
              </w:rPr>
            </w:pPr>
            <w:r w:rsidRPr="00F27BBE">
              <w:rPr>
                <w:b/>
                <w:bCs/>
                <w:color w:val="000000"/>
              </w:rPr>
              <w:t>Среднее значение</w:t>
            </w:r>
          </w:p>
        </w:tc>
      </w:tr>
      <w:tr w:rsidR="00392786" w:rsidRPr="00F27BBE" w14:paraId="50AFDCF6" w14:textId="77777777" w:rsidTr="00346066">
        <w:trPr>
          <w:trHeight w:val="20"/>
        </w:trPr>
        <w:tc>
          <w:tcPr>
            <w:tcW w:w="5000" w:type="pct"/>
            <w:gridSpan w:val="4"/>
            <w:shd w:val="clear" w:color="auto" w:fill="auto"/>
            <w:tcMar>
              <w:left w:w="28" w:type="dxa"/>
              <w:right w:w="28" w:type="dxa"/>
            </w:tcMar>
          </w:tcPr>
          <w:p w14:paraId="3AAB1776" w14:textId="77777777" w:rsidR="00392786" w:rsidRPr="00F27BBE" w:rsidRDefault="00392786" w:rsidP="00C20721">
            <w:pPr>
              <w:jc w:val="center"/>
              <w:rPr>
                <w:b/>
                <w:bCs/>
                <w:i/>
                <w:color w:val="000000"/>
              </w:rPr>
            </w:pPr>
            <w:r w:rsidRPr="00F27BBE">
              <w:rPr>
                <w:b/>
                <w:bCs/>
                <w:i/>
                <w:color w:val="000000"/>
              </w:rPr>
              <w:t xml:space="preserve">для подачи документов </w:t>
            </w:r>
          </w:p>
        </w:tc>
      </w:tr>
      <w:tr w:rsidR="00392786" w:rsidRPr="00F27BBE" w14:paraId="017D29FF" w14:textId="77777777" w:rsidTr="00346066">
        <w:trPr>
          <w:trHeight w:val="20"/>
        </w:trPr>
        <w:tc>
          <w:tcPr>
            <w:tcW w:w="986" w:type="pct"/>
            <w:shd w:val="clear" w:color="auto" w:fill="auto"/>
            <w:tcMar>
              <w:left w:w="28" w:type="dxa"/>
              <w:right w:w="28" w:type="dxa"/>
            </w:tcMar>
            <w:hideMark/>
          </w:tcPr>
          <w:p w14:paraId="05BCB412" w14:textId="77777777" w:rsidR="00392786" w:rsidRPr="00F27BBE" w:rsidRDefault="00392786" w:rsidP="00C20721">
            <w:pPr>
              <w:rPr>
                <w:i/>
                <w:iCs/>
                <w:color w:val="000000"/>
              </w:rPr>
            </w:pPr>
            <w:r w:rsidRPr="00F27BBE">
              <w:rPr>
                <w:i/>
                <w:iCs/>
                <w:color w:val="000000"/>
              </w:rPr>
              <w:t>минимальное значение</w:t>
            </w:r>
          </w:p>
        </w:tc>
        <w:tc>
          <w:tcPr>
            <w:tcW w:w="1580" w:type="pct"/>
            <w:shd w:val="clear" w:color="auto" w:fill="auto"/>
            <w:tcMar>
              <w:left w:w="28" w:type="dxa"/>
              <w:right w:w="28" w:type="dxa"/>
            </w:tcMar>
            <w:vAlign w:val="center"/>
          </w:tcPr>
          <w:p w14:paraId="3354BCD4" w14:textId="77777777" w:rsidR="00392786" w:rsidRPr="00F27BBE" w:rsidRDefault="00392786" w:rsidP="00C20721">
            <w:pPr>
              <w:jc w:val="center"/>
              <w:rPr>
                <w:iCs/>
                <w:color w:val="000000"/>
              </w:rPr>
            </w:pPr>
            <w:r w:rsidRPr="00F27BBE">
              <w:rPr>
                <w:iCs/>
                <w:color w:val="000000"/>
              </w:rPr>
              <w:t>0</w:t>
            </w:r>
          </w:p>
        </w:tc>
        <w:tc>
          <w:tcPr>
            <w:tcW w:w="1731" w:type="pct"/>
            <w:shd w:val="clear" w:color="auto" w:fill="auto"/>
            <w:tcMar>
              <w:left w:w="28" w:type="dxa"/>
              <w:right w:w="28" w:type="dxa"/>
            </w:tcMar>
            <w:vAlign w:val="center"/>
          </w:tcPr>
          <w:p w14:paraId="54DCE3E3" w14:textId="77777777" w:rsidR="00392786" w:rsidRPr="00F27BBE" w:rsidRDefault="00392786" w:rsidP="00C20721">
            <w:pPr>
              <w:jc w:val="center"/>
              <w:rPr>
                <w:iCs/>
                <w:color w:val="000000"/>
              </w:rPr>
            </w:pPr>
            <w:r w:rsidRPr="00F27BBE">
              <w:rPr>
                <w:iCs/>
                <w:color w:val="000000"/>
              </w:rPr>
              <w:t>0</w:t>
            </w:r>
          </w:p>
        </w:tc>
        <w:tc>
          <w:tcPr>
            <w:tcW w:w="703" w:type="pct"/>
            <w:shd w:val="clear" w:color="auto" w:fill="auto"/>
            <w:tcMar>
              <w:left w:w="28" w:type="dxa"/>
              <w:right w:w="28" w:type="dxa"/>
            </w:tcMar>
            <w:vAlign w:val="center"/>
          </w:tcPr>
          <w:p w14:paraId="391F5142" w14:textId="77777777" w:rsidR="00392786" w:rsidRPr="00F27BBE" w:rsidRDefault="00392786" w:rsidP="00C20721">
            <w:pPr>
              <w:jc w:val="center"/>
              <w:rPr>
                <w:b/>
                <w:color w:val="000000"/>
              </w:rPr>
            </w:pPr>
            <w:r w:rsidRPr="00F27BBE">
              <w:rPr>
                <w:b/>
                <w:color w:val="000000"/>
              </w:rPr>
              <w:t>0</w:t>
            </w:r>
          </w:p>
        </w:tc>
      </w:tr>
      <w:tr w:rsidR="00392786" w:rsidRPr="00F27BBE" w14:paraId="206C7DCC" w14:textId="77777777" w:rsidTr="00346066">
        <w:trPr>
          <w:trHeight w:val="20"/>
        </w:trPr>
        <w:tc>
          <w:tcPr>
            <w:tcW w:w="986" w:type="pct"/>
            <w:shd w:val="clear" w:color="auto" w:fill="auto"/>
            <w:tcMar>
              <w:left w:w="28" w:type="dxa"/>
              <w:right w:w="28" w:type="dxa"/>
            </w:tcMar>
            <w:hideMark/>
          </w:tcPr>
          <w:p w14:paraId="39C0C705" w14:textId="77777777" w:rsidR="00392786" w:rsidRPr="00F27BBE" w:rsidRDefault="00392786" w:rsidP="00C20721">
            <w:pPr>
              <w:rPr>
                <w:i/>
                <w:iCs/>
                <w:color w:val="000000"/>
              </w:rPr>
            </w:pPr>
            <w:r w:rsidRPr="00F27BBE">
              <w:rPr>
                <w:i/>
                <w:iCs/>
                <w:color w:val="000000"/>
              </w:rPr>
              <w:t>среднее значение</w:t>
            </w:r>
          </w:p>
        </w:tc>
        <w:tc>
          <w:tcPr>
            <w:tcW w:w="1580" w:type="pct"/>
            <w:shd w:val="clear" w:color="auto" w:fill="auto"/>
            <w:tcMar>
              <w:left w:w="28" w:type="dxa"/>
              <w:right w:w="28" w:type="dxa"/>
            </w:tcMar>
            <w:vAlign w:val="center"/>
          </w:tcPr>
          <w:p w14:paraId="339FEB2D" w14:textId="77777777" w:rsidR="00392786" w:rsidRPr="00F27BBE" w:rsidRDefault="00392786" w:rsidP="00C20721">
            <w:pPr>
              <w:jc w:val="center"/>
              <w:rPr>
                <w:iCs/>
                <w:color w:val="000000"/>
              </w:rPr>
            </w:pPr>
            <w:r w:rsidRPr="00F27BBE">
              <w:rPr>
                <w:iCs/>
                <w:color w:val="000000"/>
              </w:rPr>
              <w:t>1</w:t>
            </w:r>
          </w:p>
        </w:tc>
        <w:tc>
          <w:tcPr>
            <w:tcW w:w="1731" w:type="pct"/>
            <w:shd w:val="clear" w:color="auto" w:fill="auto"/>
            <w:tcMar>
              <w:left w:w="28" w:type="dxa"/>
              <w:right w:w="28" w:type="dxa"/>
            </w:tcMar>
            <w:vAlign w:val="center"/>
          </w:tcPr>
          <w:p w14:paraId="190DF2EB" w14:textId="77777777" w:rsidR="00392786" w:rsidRPr="00F27BBE" w:rsidRDefault="00392786" w:rsidP="00C20721">
            <w:pPr>
              <w:jc w:val="center"/>
              <w:rPr>
                <w:iCs/>
                <w:color w:val="000000"/>
              </w:rPr>
            </w:pPr>
            <w:r w:rsidRPr="00F27BBE">
              <w:rPr>
                <w:iCs/>
                <w:color w:val="000000"/>
              </w:rPr>
              <w:t>45,5</w:t>
            </w:r>
          </w:p>
        </w:tc>
        <w:tc>
          <w:tcPr>
            <w:tcW w:w="703" w:type="pct"/>
            <w:shd w:val="clear" w:color="auto" w:fill="auto"/>
            <w:tcMar>
              <w:left w:w="28" w:type="dxa"/>
              <w:right w:w="28" w:type="dxa"/>
            </w:tcMar>
            <w:vAlign w:val="center"/>
          </w:tcPr>
          <w:p w14:paraId="472CE57B" w14:textId="77777777" w:rsidR="00392786" w:rsidRPr="00F27BBE" w:rsidRDefault="00392786" w:rsidP="00C20721">
            <w:pPr>
              <w:jc w:val="center"/>
              <w:rPr>
                <w:b/>
                <w:color w:val="000000"/>
              </w:rPr>
            </w:pPr>
            <w:r w:rsidRPr="00F27BBE">
              <w:rPr>
                <w:b/>
                <w:color w:val="000000"/>
              </w:rPr>
              <w:t>23,75</w:t>
            </w:r>
          </w:p>
        </w:tc>
      </w:tr>
      <w:tr w:rsidR="00392786" w:rsidRPr="00F27BBE" w14:paraId="256C9782" w14:textId="77777777" w:rsidTr="00346066">
        <w:trPr>
          <w:trHeight w:val="20"/>
        </w:trPr>
        <w:tc>
          <w:tcPr>
            <w:tcW w:w="986" w:type="pct"/>
            <w:shd w:val="clear" w:color="auto" w:fill="auto"/>
            <w:tcMar>
              <w:left w:w="28" w:type="dxa"/>
              <w:right w:w="28" w:type="dxa"/>
            </w:tcMar>
            <w:hideMark/>
          </w:tcPr>
          <w:p w14:paraId="7D22B3FA" w14:textId="77777777" w:rsidR="00392786" w:rsidRPr="00F27BBE" w:rsidRDefault="00392786" w:rsidP="00C20721">
            <w:pPr>
              <w:rPr>
                <w:i/>
                <w:iCs/>
                <w:color w:val="000000"/>
              </w:rPr>
            </w:pPr>
            <w:r w:rsidRPr="00F27BBE">
              <w:rPr>
                <w:i/>
                <w:iCs/>
                <w:color w:val="000000"/>
              </w:rPr>
              <w:lastRenderedPageBreak/>
              <w:t>модальное значение</w:t>
            </w:r>
          </w:p>
        </w:tc>
        <w:tc>
          <w:tcPr>
            <w:tcW w:w="1580" w:type="pct"/>
            <w:shd w:val="clear" w:color="auto" w:fill="auto"/>
            <w:tcMar>
              <w:left w:w="28" w:type="dxa"/>
              <w:right w:w="28" w:type="dxa"/>
            </w:tcMar>
            <w:vAlign w:val="center"/>
          </w:tcPr>
          <w:p w14:paraId="375F78DA" w14:textId="77777777" w:rsidR="00392786" w:rsidRPr="00F27BBE" w:rsidRDefault="00392786" w:rsidP="00C20721">
            <w:pPr>
              <w:jc w:val="center"/>
              <w:rPr>
                <w:iCs/>
                <w:color w:val="000000"/>
              </w:rPr>
            </w:pPr>
            <w:r w:rsidRPr="00F27BBE">
              <w:rPr>
                <w:iCs/>
                <w:color w:val="000000"/>
              </w:rPr>
              <w:t>0</w:t>
            </w:r>
          </w:p>
        </w:tc>
        <w:tc>
          <w:tcPr>
            <w:tcW w:w="1731" w:type="pct"/>
            <w:shd w:val="clear" w:color="auto" w:fill="auto"/>
            <w:tcMar>
              <w:left w:w="28" w:type="dxa"/>
              <w:right w:w="28" w:type="dxa"/>
            </w:tcMar>
            <w:vAlign w:val="center"/>
          </w:tcPr>
          <w:p w14:paraId="64AC26EC" w14:textId="77777777" w:rsidR="00392786" w:rsidRPr="00F27BBE" w:rsidRDefault="00392786" w:rsidP="00C20721">
            <w:pPr>
              <w:jc w:val="center"/>
              <w:rPr>
                <w:iCs/>
                <w:color w:val="000000"/>
              </w:rPr>
            </w:pPr>
            <w:r w:rsidRPr="00F27BBE">
              <w:rPr>
                <w:iCs/>
                <w:color w:val="000000"/>
              </w:rPr>
              <w:t>0</w:t>
            </w:r>
          </w:p>
        </w:tc>
        <w:tc>
          <w:tcPr>
            <w:tcW w:w="703" w:type="pct"/>
            <w:shd w:val="clear" w:color="auto" w:fill="auto"/>
            <w:tcMar>
              <w:left w:w="28" w:type="dxa"/>
              <w:right w:w="28" w:type="dxa"/>
            </w:tcMar>
            <w:vAlign w:val="center"/>
          </w:tcPr>
          <w:p w14:paraId="3B5E22DF" w14:textId="77777777" w:rsidR="00392786" w:rsidRPr="00F27BBE" w:rsidRDefault="00392786" w:rsidP="00C20721">
            <w:pPr>
              <w:jc w:val="center"/>
              <w:rPr>
                <w:b/>
                <w:color w:val="000000"/>
              </w:rPr>
            </w:pPr>
            <w:r w:rsidRPr="00F27BBE">
              <w:rPr>
                <w:b/>
                <w:color w:val="000000"/>
              </w:rPr>
              <w:t>0</w:t>
            </w:r>
          </w:p>
        </w:tc>
      </w:tr>
      <w:tr w:rsidR="00392786" w:rsidRPr="00F27BBE" w14:paraId="629F3FBC" w14:textId="77777777" w:rsidTr="00346066">
        <w:trPr>
          <w:trHeight w:val="20"/>
        </w:trPr>
        <w:tc>
          <w:tcPr>
            <w:tcW w:w="986" w:type="pct"/>
            <w:shd w:val="clear" w:color="auto" w:fill="auto"/>
            <w:tcMar>
              <w:left w:w="28" w:type="dxa"/>
              <w:right w:w="28" w:type="dxa"/>
            </w:tcMar>
            <w:hideMark/>
          </w:tcPr>
          <w:p w14:paraId="51FD2F8A" w14:textId="77777777" w:rsidR="00392786" w:rsidRPr="00F27BBE" w:rsidRDefault="00392786" w:rsidP="00C20721">
            <w:pPr>
              <w:rPr>
                <w:i/>
                <w:iCs/>
                <w:color w:val="000000"/>
              </w:rPr>
            </w:pPr>
            <w:r w:rsidRPr="00F27BBE">
              <w:rPr>
                <w:i/>
                <w:iCs/>
                <w:color w:val="000000"/>
              </w:rPr>
              <w:t>максимальное значение</w:t>
            </w:r>
          </w:p>
        </w:tc>
        <w:tc>
          <w:tcPr>
            <w:tcW w:w="1580" w:type="pct"/>
            <w:shd w:val="clear" w:color="auto" w:fill="auto"/>
            <w:tcMar>
              <w:left w:w="28" w:type="dxa"/>
              <w:right w:w="28" w:type="dxa"/>
            </w:tcMar>
            <w:vAlign w:val="center"/>
          </w:tcPr>
          <w:p w14:paraId="7915AEC0" w14:textId="77777777" w:rsidR="00392786" w:rsidRPr="00F27BBE" w:rsidRDefault="00392786" w:rsidP="00C20721">
            <w:pPr>
              <w:jc w:val="center"/>
              <w:rPr>
                <w:iCs/>
                <w:color w:val="000000"/>
              </w:rPr>
            </w:pPr>
            <w:r w:rsidRPr="00F27BBE">
              <w:rPr>
                <w:iCs/>
                <w:color w:val="000000"/>
              </w:rPr>
              <w:t>10</w:t>
            </w:r>
          </w:p>
        </w:tc>
        <w:tc>
          <w:tcPr>
            <w:tcW w:w="1731" w:type="pct"/>
            <w:shd w:val="clear" w:color="auto" w:fill="auto"/>
            <w:tcMar>
              <w:left w:w="28" w:type="dxa"/>
              <w:right w:w="28" w:type="dxa"/>
            </w:tcMar>
            <w:vAlign w:val="center"/>
          </w:tcPr>
          <w:p w14:paraId="4FDDF1FC" w14:textId="77777777" w:rsidR="00392786" w:rsidRPr="00F27BBE" w:rsidRDefault="00392786" w:rsidP="00C20721">
            <w:pPr>
              <w:jc w:val="center"/>
              <w:rPr>
                <w:iCs/>
                <w:color w:val="000000"/>
              </w:rPr>
            </w:pPr>
            <w:r w:rsidRPr="00F27BBE">
              <w:rPr>
                <w:iCs/>
                <w:color w:val="000000"/>
              </w:rPr>
              <w:t>180</w:t>
            </w:r>
          </w:p>
        </w:tc>
        <w:tc>
          <w:tcPr>
            <w:tcW w:w="703" w:type="pct"/>
            <w:shd w:val="clear" w:color="auto" w:fill="auto"/>
            <w:tcMar>
              <w:left w:w="28" w:type="dxa"/>
              <w:right w:w="28" w:type="dxa"/>
            </w:tcMar>
            <w:vAlign w:val="center"/>
          </w:tcPr>
          <w:p w14:paraId="109942AA" w14:textId="77777777" w:rsidR="00392786" w:rsidRPr="00F27BBE" w:rsidRDefault="00392786" w:rsidP="00C20721">
            <w:pPr>
              <w:jc w:val="center"/>
              <w:rPr>
                <w:b/>
                <w:color w:val="000000"/>
              </w:rPr>
            </w:pPr>
            <w:r w:rsidRPr="00F27BBE">
              <w:rPr>
                <w:b/>
                <w:color w:val="000000"/>
              </w:rPr>
              <w:t>180</w:t>
            </w:r>
          </w:p>
        </w:tc>
      </w:tr>
      <w:tr w:rsidR="00392786" w:rsidRPr="00F27BBE" w14:paraId="1276E93C" w14:textId="77777777" w:rsidTr="00346066">
        <w:trPr>
          <w:trHeight w:val="20"/>
        </w:trPr>
        <w:tc>
          <w:tcPr>
            <w:tcW w:w="5000" w:type="pct"/>
            <w:gridSpan w:val="4"/>
            <w:shd w:val="clear" w:color="auto" w:fill="auto"/>
            <w:tcMar>
              <w:left w:w="28" w:type="dxa"/>
              <w:right w:w="28" w:type="dxa"/>
            </w:tcMar>
          </w:tcPr>
          <w:p w14:paraId="125CF02F" w14:textId="77777777" w:rsidR="00392786" w:rsidRPr="00F27BBE" w:rsidRDefault="00392786" w:rsidP="00C20721">
            <w:pPr>
              <w:jc w:val="center"/>
              <w:rPr>
                <w:b/>
                <w:i/>
                <w:color w:val="000000"/>
              </w:rPr>
            </w:pPr>
            <w:r w:rsidRPr="00F27BBE">
              <w:rPr>
                <w:b/>
                <w:i/>
                <w:color w:val="000000"/>
              </w:rPr>
              <w:t>на получение результата услуги</w:t>
            </w:r>
          </w:p>
        </w:tc>
      </w:tr>
      <w:tr w:rsidR="00392786" w:rsidRPr="00F27BBE" w14:paraId="05AC9F1E" w14:textId="77777777" w:rsidTr="00346066">
        <w:trPr>
          <w:trHeight w:val="20"/>
        </w:trPr>
        <w:tc>
          <w:tcPr>
            <w:tcW w:w="986" w:type="pct"/>
            <w:shd w:val="clear" w:color="auto" w:fill="auto"/>
            <w:tcMar>
              <w:left w:w="28" w:type="dxa"/>
              <w:right w:w="28" w:type="dxa"/>
            </w:tcMar>
          </w:tcPr>
          <w:p w14:paraId="76DE5213" w14:textId="77777777" w:rsidR="00392786" w:rsidRPr="00F27BBE" w:rsidRDefault="00392786" w:rsidP="00C20721">
            <w:pPr>
              <w:rPr>
                <w:i/>
                <w:iCs/>
                <w:color w:val="000000"/>
              </w:rPr>
            </w:pPr>
            <w:r w:rsidRPr="00F27BBE">
              <w:rPr>
                <w:i/>
                <w:iCs/>
                <w:color w:val="000000"/>
              </w:rPr>
              <w:t>минимальное значение</w:t>
            </w:r>
          </w:p>
        </w:tc>
        <w:tc>
          <w:tcPr>
            <w:tcW w:w="1580" w:type="pct"/>
            <w:shd w:val="clear" w:color="auto" w:fill="auto"/>
            <w:tcMar>
              <w:left w:w="28" w:type="dxa"/>
              <w:right w:w="28" w:type="dxa"/>
            </w:tcMar>
            <w:vAlign w:val="center"/>
          </w:tcPr>
          <w:p w14:paraId="49FF9458" w14:textId="77777777" w:rsidR="00392786" w:rsidRPr="00F27BBE" w:rsidRDefault="00392786" w:rsidP="00C20721">
            <w:pPr>
              <w:jc w:val="center"/>
              <w:rPr>
                <w:color w:val="000000"/>
              </w:rPr>
            </w:pPr>
            <w:r w:rsidRPr="00F27BBE">
              <w:rPr>
                <w:color w:val="000000"/>
              </w:rPr>
              <w:t>0</w:t>
            </w:r>
          </w:p>
        </w:tc>
        <w:tc>
          <w:tcPr>
            <w:tcW w:w="1731" w:type="pct"/>
            <w:shd w:val="clear" w:color="auto" w:fill="auto"/>
            <w:tcMar>
              <w:left w:w="28" w:type="dxa"/>
              <w:right w:w="28" w:type="dxa"/>
            </w:tcMar>
            <w:vAlign w:val="center"/>
          </w:tcPr>
          <w:p w14:paraId="6CEACE1B" w14:textId="77777777" w:rsidR="00392786" w:rsidRPr="00F27BBE" w:rsidRDefault="00392786" w:rsidP="00C20721">
            <w:pPr>
              <w:jc w:val="center"/>
              <w:rPr>
                <w:color w:val="000000"/>
              </w:rPr>
            </w:pPr>
            <w:r w:rsidRPr="00F27BBE">
              <w:rPr>
                <w:color w:val="000000"/>
              </w:rPr>
              <w:t>0</w:t>
            </w:r>
          </w:p>
        </w:tc>
        <w:tc>
          <w:tcPr>
            <w:tcW w:w="703" w:type="pct"/>
            <w:shd w:val="clear" w:color="auto" w:fill="auto"/>
            <w:tcMar>
              <w:left w:w="28" w:type="dxa"/>
              <w:right w:w="28" w:type="dxa"/>
            </w:tcMar>
            <w:vAlign w:val="center"/>
          </w:tcPr>
          <w:p w14:paraId="06F1CF5C" w14:textId="77777777" w:rsidR="00392786" w:rsidRPr="00F27BBE" w:rsidRDefault="00392786" w:rsidP="00C20721">
            <w:pPr>
              <w:jc w:val="center"/>
              <w:rPr>
                <w:b/>
                <w:color w:val="000000"/>
              </w:rPr>
            </w:pPr>
            <w:r w:rsidRPr="00F27BBE">
              <w:rPr>
                <w:b/>
                <w:color w:val="000000"/>
              </w:rPr>
              <w:t>0</w:t>
            </w:r>
          </w:p>
        </w:tc>
      </w:tr>
      <w:tr w:rsidR="00392786" w:rsidRPr="00F27BBE" w14:paraId="0A4129E5" w14:textId="77777777" w:rsidTr="00346066">
        <w:trPr>
          <w:trHeight w:val="20"/>
        </w:trPr>
        <w:tc>
          <w:tcPr>
            <w:tcW w:w="986" w:type="pct"/>
            <w:shd w:val="clear" w:color="auto" w:fill="auto"/>
            <w:tcMar>
              <w:left w:w="28" w:type="dxa"/>
              <w:right w:w="28" w:type="dxa"/>
            </w:tcMar>
          </w:tcPr>
          <w:p w14:paraId="4A60F932" w14:textId="77777777" w:rsidR="00392786" w:rsidRPr="00F27BBE" w:rsidRDefault="00392786" w:rsidP="00C20721">
            <w:pPr>
              <w:rPr>
                <w:i/>
                <w:iCs/>
                <w:color w:val="000000"/>
              </w:rPr>
            </w:pPr>
            <w:r w:rsidRPr="00F27BBE">
              <w:rPr>
                <w:i/>
                <w:iCs/>
                <w:color w:val="000000"/>
              </w:rPr>
              <w:t>среднее значение</w:t>
            </w:r>
          </w:p>
        </w:tc>
        <w:tc>
          <w:tcPr>
            <w:tcW w:w="1580" w:type="pct"/>
            <w:shd w:val="clear" w:color="auto" w:fill="auto"/>
            <w:tcMar>
              <w:left w:w="28" w:type="dxa"/>
              <w:right w:w="28" w:type="dxa"/>
            </w:tcMar>
            <w:vAlign w:val="center"/>
          </w:tcPr>
          <w:p w14:paraId="0544CEF5" w14:textId="77777777" w:rsidR="00392786" w:rsidRPr="00F27BBE" w:rsidRDefault="00392786" w:rsidP="00C20721">
            <w:pPr>
              <w:jc w:val="center"/>
              <w:rPr>
                <w:color w:val="000000"/>
              </w:rPr>
            </w:pPr>
            <w:r w:rsidRPr="00F27BBE">
              <w:rPr>
                <w:color w:val="000000"/>
              </w:rPr>
              <w:t>1</w:t>
            </w:r>
          </w:p>
        </w:tc>
        <w:tc>
          <w:tcPr>
            <w:tcW w:w="1731" w:type="pct"/>
            <w:shd w:val="clear" w:color="auto" w:fill="auto"/>
            <w:tcMar>
              <w:left w:w="28" w:type="dxa"/>
              <w:right w:w="28" w:type="dxa"/>
            </w:tcMar>
            <w:vAlign w:val="center"/>
          </w:tcPr>
          <w:p w14:paraId="3BC42DAC" w14:textId="77777777" w:rsidR="00392786" w:rsidRPr="00F27BBE" w:rsidRDefault="00392786" w:rsidP="00C20721">
            <w:pPr>
              <w:jc w:val="center"/>
              <w:rPr>
                <w:color w:val="000000"/>
              </w:rPr>
            </w:pPr>
            <w:r w:rsidRPr="00F27BBE">
              <w:rPr>
                <w:color w:val="000000"/>
              </w:rPr>
              <w:t>4,5</w:t>
            </w:r>
          </w:p>
        </w:tc>
        <w:tc>
          <w:tcPr>
            <w:tcW w:w="703" w:type="pct"/>
            <w:shd w:val="clear" w:color="auto" w:fill="auto"/>
            <w:tcMar>
              <w:left w:w="28" w:type="dxa"/>
              <w:right w:w="28" w:type="dxa"/>
            </w:tcMar>
            <w:vAlign w:val="center"/>
          </w:tcPr>
          <w:p w14:paraId="701900D0" w14:textId="77777777" w:rsidR="00392786" w:rsidRPr="00F27BBE" w:rsidRDefault="00392786" w:rsidP="00C20721">
            <w:pPr>
              <w:jc w:val="center"/>
              <w:rPr>
                <w:b/>
                <w:color w:val="000000"/>
              </w:rPr>
            </w:pPr>
            <w:r w:rsidRPr="00F27BBE">
              <w:rPr>
                <w:b/>
                <w:color w:val="000000"/>
              </w:rPr>
              <w:t>2,75</w:t>
            </w:r>
          </w:p>
        </w:tc>
      </w:tr>
      <w:tr w:rsidR="00392786" w:rsidRPr="00F27BBE" w14:paraId="380A5BC0" w14:textId="77777777" w:rsidTr="00346066">
        <w:trPr>
          <w:trHeight w:val="20"/>
        </w:trPr>
        <w:tc>
          <w:tcPr>
            <w:tcW w:w="986" w:type="pct"/>
            <w:shd w:val="clear" w:color="auto" w:fill="auto"/>
            <w:tcMar>
              <w:left w:w="28" w:type="dxa"/>
              <w:right w:w="28" w:type="dxa"/>
            </w:tcMar>
          </w:tcPr>
          <w:p w14:paraId="00F0F343" w14:textId="77777777" w:rsidR="00392786" w:rsidRPr="00F27BBE" w:rsidRDefault="00392786" w:rsidP="00C20721">
            <w:pPr>
              <w:rPr>
                <w:i/>
                <w:iCs/>
                <w:color w:val="000000"/>
              </w:rPr>
            </w:pPr>
            <w:r w:rsidRPr="00F27BBE">
              <w:rPr>
                <w:i/>
                <w:iCs/>
                <w:color w:val="000000"/>
              </w:rPr>
              <w:t>модальное значение</w:t>
            </w:r>
          </w:p>
        </w:tc>
        <w:tc>
          <w:tcPr>
            <w:tcW w:w="1580" w:type="pct"/>
            <w:shd w:val="clear" w:color="auto" w:fill="auto"/>
            <w:tcMar>
              <w:left w:w="28" w:type="dxa"/>
              <w:right w:w="28" w:type="dxa"/>
            </w:tcMar>
            <w:vAlign w:val="center"/>
          </w:tcPr>
          <w:p w14:paraId="36B1063D" w14:textId="77777777" w:rsidR="00392786" w:rsidRPr="00F27BBE" w:rsidRDefault="00392786" w:rsidP="00C20721">
            <w:pPr>
              <w:jc w:val="center"/>
              <w:rPr>
                <w:color w:val="000000"/>
              </w:rPr>
            </w:pPr>
            <w:r w:rsidRPr="00F27BBE">
              <w:rPr>
                <w:color w:val="000000"/>
              </w:rPr>
              <w:t>0</w:t>
            </w:r>
          </w:p>
        </w:tc>
        <w:tc>
          <w:tcPr>
            <w:tcW w:w="1731" w:type="pct"/>
            <w:shd w:val="clear" w:color="auto" w:fill="auto"/>
            <w:tcMar>
              <w:left w:w="28" w:type="dxa"/>
              <w:right w:w="28" w:type="dxa"/>
            </w:tcMar>
            <w:vAlign w:val="center"/>
          </w:tcPr>
          <w:p w14:paraId="40493524" w14:textId="77777777" w:rsidR="00392786" w:rsidRPr="00F27BBE" w:rsidRDefault="00392786" w:rsidP="00C20721">
            <w:pPr>
              <w:jc w:val="center"/>
              <w:rPr>
                <w:color w:val="000000"/>
              </w:rPr>
            </w:pPr>
            <w:r w:rsidRPr="00F27BBE">
              <w:rPr>
                <w:color w:val="000000"/>
              </w:rPr>
              <w:t>0</w:t>
            </w:r>
          </w:p>
        </w:tc>
        <w:tc>
          <w:tcPr>
            <w:tcW w:w="703" w:type="pct"/>
            <w:shd w:val="clear" w:color="auto" w:fill="auto"/>
            <w:tcMar>
              <w:left w:w="28" w:type="dxa"/>
              <w:right w:w="28" w:type="dxa"/>
            </w:tcMar>
            <w:vAlign w:val="center"/>
          </w:tcPr>
          <w:p w14:paraId="5388895B" w14:textId="77777777" w:rsidR="00392786" w:rsidRPr="00F27BBE" w:rsidRDefault="00392786" w:rsidP="00C20721">
            <w:pPr>
              <w:jc w:val="center"/>
              <w:rPr>
                <w:b/>
                <w:color w:val="000000"/>
              </w:rPr>
            </w:pPr>
            <w:r w:rsidRPr="00F27BBE">
              <w:rPr>
                <w:b/>
                <w:color w:val="000000"/>
              </w:rPr>
              <w:t>0</w:t>
            </w:r>
          </w:p>
        </w:tc>
      </w:tr>
      <w:tr w:rsidR="00392786" w:rsidRPr="00F27BBE" w14:paraId="0B1D45D9" w14:textId="77777777" w:rsidTr="00346066">
        <w:trPr>
          <w:trHeight w:val="20"/>
        </w:trPr>
        <w:tc>
          <w:tcPr>
            <w:tcW w:w="986" w:type="pct"/>
            <w:shd w:val="clear" w:color="auto" w:fill="auto"/>
            <w:tcMar>
              <w:left w:w="28" w:type="dxa"/>
              <w:right w:w="28" w:type="dxa"/>
            </w:tcMar>
          </w:tcPr>
          <w:p w14:paraId="006E999D" w14:textId="77777777" w:rsidR="00392786" w:rsidRPr="00F27BBE" w:rsidRDefault="00392786" w:rsidP="00C20721">
            <w:pPr>
              <w:rPr>
                <w:i/>
                <w:iCs/>
                <w:color w:val="000000"/>
              </w:rPr>
            </w:pPr>
            <w:r w:rsidRPr="00F27BBE">
              <w:rPr>
                <w:i/>
                <w:iCs/>
                <w:color w:val="000000"/>
              </w:rPr>
              <w:t>максимальное значение</w:t>
            </w:r>
          </w:p>
        </w:tc>
        <w:tc>
          <w:tcPr>
            <w:tcW w:w="1580" w:type="pct"/>
            <w:shd w:val="clear" w:color="auto" w:fill="auto"/>
            <w:tcMar>
              <w:left w:w="28" w:type="dxa"/>
              <w:right w:w="28" w:type="dxa"/>
            </w:tcMar>
            <w:vAlign w:val="center"/>
          </w:tcPr>
          <w:p w14:paraId="2E07CCBD" w14:textId="77777777" w:rsidR="00392786" w:rsidRPr="00F27BBE" w:rsidRDefault="00392786" w:rsidP="00C20721">
            <w:pPr>
              <w:jc w:val="center"/>
              <w:rPr>
                <w:color w:val="000000"/>
              </w:rPr>
            </w:pPr>
            <w:r w:rsidRPr="00F27BBE">
              <w:rPr>
                <w:color w:val="000000"/>
              </w:rPr>
              <w:t>10</w:t>
            </w:r>
          </w:p>
        </w:tc>
        <w:tc>
          <w:tcPr>
            <w:tcW w:w="1731" w:type="pct"/>
            <w:shd w:val="clear" w:color="auto" w:fill="auto"/>
            <w:tcMar>
              <w:left w:w="28" w:type="dxa"/>
              <w:right w:w="28" w:type="dxa"/>
            </w:tcMar>
            <w:vAlign w:val="center"/>
          </w:tcPr>
          <w:p w14:paraId="7C464B0B" w14:textId="77777777" w:rsidR="00392786" w:rsidRPr="00F27BBE" w:rsidRDefault="00392786" w:rsidP="00C20721">
            <w:pPr>
              <w:jc w:val="center"/>
              <w:rPr>
                <w:color w:val="000000"/>
              </w:rPr>
            </w:pPr>
            <w:r w:rsidRPr="00F27BBE">
              <w:rPr>
                <w:color w:val="000000"/>
              </w:rPr>
              <w:t>15</w:t>
            </w:r>
          </w:p>
        </w:tc>
        <w:tc>
          <w:tcPr>
            <w:tcW w:w="703" w:type="pct"/>
            <w:shd w:val="clear" w:color="auto" w:fill="auto"/>
            <w:tcMar>
              <w:left w:w="28" w:type="dxa"/>
              <w:right w:w="28" w:type="dxa"/>
            </w:tcMar>
            <w:vAlign w:val="center"/>
          </w:tcPr>
          <w:p w14:paraId="2FB9EF47" w14:textId="77777777" w:rsidR="00392786" w:rsidRPr="00F27BBE" w:rsidRDefault="00392786" w:rsidP="00C20721">
            <w:pPr>
              <w:jc w:val="center"/>
              <w:rPr>
                <w:b/>
                <w:color w:val="000000"/>
              </w:rPr>
            </w:pPr>
            <w:r w:rsidRPr="00F27BBE">
              <w:rPr>
                <w:b/>
                <w:color w:val="000000"/>
              </w:rPr>
              <w:t>15</w:t>
            </w:r>
          </w:p>
        </w:tc>
      </w:tr>
    </w:tbl>
    <w:p w14:paraId="7D0D3B25" w14:textId="77777777" w:rsidR="00392786" w:rsidRPr="00F27BBE" w:rsidRDefault="00392786" w:rsidP="00C20721">
      <w:pPr>
        <w:tabs>
          <w:tab w:val="left" w:pos="0"/>
        </w:tabs>
        <w:spacing w:before="120" w:line="360" w:lineRule="auto"/>
        <w:ind w:firstLine="709"/>
        <w:jc w:val="both"/>
        <w:rPr>
          <w:sz w:val="28"/>
          <w:szCs w:val="28"/>
        </w:rPr>
      </w:pPr>
      <w:r w:rsidRPr="00F27BBE">
        <w:rPr>
          <w:sz w:val="28"/>
          <w:szCs w:val="28"/>
        </w:rPr>
        <w:t>Согласно данным табл</w:t>
      </w:r>
      <w:r w:rsidR="0008775A" w:rsidRPr="00F27BBE">
        <w:rPr>
          <w:sz w:val="28"/>
          <w:szCs w:val="28"/>
        </w:rPr>
        <w:t>. 61</w:t>
      </w:r>
      <w:r w:rsidRPr="00F27BBE">
        <w:rPr>
          <w:sz w:val="28"/>
          <w:szCs w:val="28"/>
        </w:rPr>
        <w:t xml:space="preserve">, зафиксированы отдельные случаи нарушения нормативно установленного значения времени ожидания заявителей в очереди для подачи документов. </w:t>
      </w:r>
    </w:p>
    <w:p w14:paraId="7FA2E5CF" w14:textId="77777777" w:rsidR="00392786" w:rsidRPr="00F27BBE" w:rsidRDefault="00392786" w:rsidP="00C20721">
      <w:pPr>
        <w:tabs>
          <w:tab w:val="left" w:pos="0"/>
        </w:tabs>
        <w:spacing w:line="360" w:lineRule="auto"/>
        <w:ind w:firstLine="709"/>
        <w:jc w:val="both"/>
        <w:rPr>
          <w:sz w:val="28"/>
          <w:szCs w:val="28"/>
        </w:rPr>
      </w:pPr>
      <w:r w:rsidRPr="00F27BBE">
        <w:rPr>
          <w:sz w:val="28"/>
          <w:szCs w:val="28"/>
        </w:rPr>
        <w:t>Максимальное значение временных затрат заявителей на ожидание в очереди для подачи документов по услуге «Выдача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РФ» составило 180 минут. Кроме того, среднее значение временных затрат по данной услуге также существенно превышает нормативное значение – 45,5 минут.</w:t>
      </w:r>
    </w:p>
    <w:p w14:paraId="275741A5" w14:textId="77777777" w:rsidR="00392786" w:rsidRPr="00F27BBE" w:rsidRDefault="00392786" w:rsidP="00C20721">
      <w:pPr>
        <w:tabs>
          <w:tab w:val="left" w:pos="0"/>
        </w:tabs>
        <w:spacing w:line="360" w:lineRule="auto"/>
        <w:ind w:firstLine="567"/>
        <w:jc w:val="both"/>
        <w:rPr>
          <w:sz w:val="28"/>
          <w:szCs w:val="28"/>
        </w:rPr>
      </w:pPr>
      <w:r w:rsidRPr="00F27BBE">
        <w:rPr>
          <w:sz w:val="28"/>
          <w:szCs w:val="28"/>
        </w:rPr>
        <w:t>Необходимо отметить, что модальное значение времени ожидания в очереди для подачи документов и на получение результата услуги по обеим исследуемым услугам составило 0 минут. В связи с этим можно сделать вывод, что превышение нормативно установленного значения временных затрат на ожидание в очереди является частным случаем, а не нормой работы Департамента по охране животного мира.</w:t>
      </w:r>
    </w:p>
    <w:p w14:paraId="597E0BC4" w14:textId="77777777" w:rsidR="00392786" w:rsidRPr="00F27BBE" w:rsidRDefault="00392786" w:rsidP="00C20721">
      <w:pPr>
        <w:spacing w:before="120" w:line="360" w:lineRule="auto"/>
        <w:jc w:val="center"/>
        <w:rPr>
          <w:b/>
          <w:i/>
          <w:sz w:val="28"/>
        </w:rPr>
      </w:pPr>
      <w:r w:rsidRPr="00F27BBE">
        <w:rPr>
          <w:b/>
          <w:i/>
          <w:sz w:val="28"/>
        </w:rPr>
        <w:t>4.4. Уровень финансовых издержек</w:t>
      </w:r>
    </w:p>
    <w:p w14:paraId="53963A37" w14:textId="77777777" w:rsidR="00392786" w:rsidRPr="00F27BBE" w:rsidRDefault="00392786" w:rsidP="00C20721">
      <w:pPr>
        <w:spacing w:line="360" w:lineRule="auto"/>
        <w:ind w:firstLine="709"/>
        <w:jc w:val="both"/>
        <w:rPr>
          <w:sz w:val="28"/>
          <w:szCs w:val="28"/>
        </w:rPr>
      </w:pPr>
      <w:r w:rsidRPr="00F27BBE">
        <w:rPr>
          <w:sz w:val="28"/>
          <w:szCs w:val="28"/>
        </w:rPr>
        <w:lastRenderedPageBreak/>
        <w:t>Фактические финансовые издержки заявителей при получении государственных услуг представлены в табл. 6</w:t>
      </w:r>
      <w:r w:rsidR="0008775A" w:rsidRPr="00F27BBE">
        <w:rPr>
          <w:sz w:val="28"/>
          <w:szCs w:val="28"/>
        </w:rPr>
        <w:t>2</w:t>
      </w:r>
      <w:r w:rsidRPr="00F27BBE">
        <w:rPr>
          <w:sz w:val="28"/>
          <w:szCs w:val="28"/>
        </w:rPr>
        <w:t xml:space="preserve">. </w:t>
      </w:r>
    </w:p>
    <w:p w14:paraId="45442BEB" w14:textId="77777777" w:rsidR="00392786" w:rsidRPr="00F27BBE" w:rsidRDefault="0008775A" w:rsidP="00C20721">
      <w:pPr>
        <w:spacing w:line="360" w:lineRule="auto"/>
        <w:jc w:val="both"/>
        <w:rPr>
          <w:sz w:val="28"/>
          <w:szCs w:val="28"/>
        </w:rPr>
      </w:pPr>
      <w:r w:rsidRPr="00F27BBE">
        <w:rPr>
          <w:sz w:val="28"/>
          <w:szCs w:val="28"/>
        </w:rPr>
        <w:t>Таблица 62</w:t>
      </w:r>
      <w:r w:rsidR="005A73B5" w:rsidRPr="00F27BBE">
        <w:rPr>
          <w:sz w:val="28"/>
          <w:szCs w:val="28"/>
        </w:rPr>
        <w:t xml:space="preserve"> -</w:t>
      </w:r>
      <w:r w:rsidR="00392786" w:rsidRPr="00F27BBE">
        <w:rPr>
          <w:sz w:val="28"/>
          <w:szCs w:val="28"/>
        </w:rPr>
        <w:t xml:space="preserve"> Сумма официальных расходов при получении услуги, руб.</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040"/>
        <w:gridCol w:w="3324"/>
        <w:gridCol w:w="4047"/>
      </w:tblGrid>
      <w:tr w:rsidR="00392786" w:rsidRPr="00F27BBE" w14:paraId="26A57F7A" w14:textId="77777777" w:rsidTr="00346066">
        <w:trPr>
          <w:trHeight w:val="20"/>
          <w:tblHeader/>
        </w:trPr>
        <w:tc>
          <w:tcPr>
            <w:tcW w:w="1084" w:type="pct"/>
            <w:shd w:val="clear" w:color="auto" w:fill="auto"/>
            <w:tcMar>
              <w:left w:w="28" w:type="dxa"/>
              <w:right w:w="28" w:type="dxa"/>
            </w:tcMar>
            <w:hideMark/>
          </w:tcPr>
          <w:p w14:paraId="6355AB57" w14:textId="77777777" w:rsidR="00392786" w:rsidRPr="00F27BBE" w:rsidRDefault="00392786" w:rsidP="00C20721">
            <w:pPr>
              <w:jc w:val="center"/>
              <w:rPr>
                <w:b/>
                <w:bCs/>
                <w:i/>
                <w:color w:val="000000"/>
              </w:rPr>
            </w:pPr>
            <w:r w:rsidRPr="00F27BBE">
              <w:rPr>
                <w:b/>
                <w:i/>
              </w:rPr>
              <w:t>Сумма официальных расходов при получении услуги</w:t>
            </w:r>
          </w:p>
        </w:tc>
        <w:tc>
          <w:tcPr>
            <w:tcW w:w="1766" w:type="pct"/>
            <w:shd w:val="clear" w:color="auto" w:fill="auto"/>
            <w:tcMar>
              <w:left w:w="28" w:type="dxa"/>
              <w:right w:w="28" w:type="dxa"/>
            </w:tcMar>
            <w:hideMark/>
          </w:tcPr>
          <w:p w14:paraId="689B01B1" w14:textId="77777777" w:rsidR="00392786" w:rsidRPr="00F27BBE" w:rsidRDefault="00392786" w:rsidP="00C20721">
            <w:pPr>
              <w:jc w:val="center"/>
              <w:rPr>
                <w:b/>
                <w:color w:val="000000"/>
              </w:rPr>
            </w:pPr>
            <w:r w:rsidRPr="00F27BBE">
              <w:rPr>
                <w:b/>
              </w:rPr>
              <w:t>Выдача и аннулирование охотничьих билетов, их регистрация в государственном охотхозяйственном реестре в порядке, установленном уполномоченным федеральным органом исполнительной власти</w:t>
            </w:r>
          </w:p>
        </w:tc>
        <w:tc>
          <w:tcPr>
            <w:tcW w:w="2150" w:type="pct"/>
            <w:shd w:val="clear" w:color="auto" w:fill="auto"/>
            <w:tcMar>
              <w:left w:w="28" w:type="dxa"/>
              <w:right w:w="28" w:type="dxa"/>
            </w:tcMar>
            <w:hideMark/>
          </w:tcPr>
          <w:p w14:paraId="1D9CE262" w14:textId="77777777" w:rsidR="00392786" w:rsidRPr="00F27BBE" w:rsidRDefault="00392786" w:rsidP="00C20721">
            <w:pPr>
              <w:jc w:val="center"/>
              <w:rPr>
                <w:b/>
                <w:color w:val="000000"/>
              </w:rPr>
            </w:pPr>
            <w:r w:rsidRPr="00F27BBE">
              <w:rPr>
                <w:b/>
              </w:rPr>
              <w:t>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РФ</w:t>
            </w:r>
          </w:p>
        </w:tc>
      </w:tr>
      <w:tr w:rsidR="00392786" w:rsidRPr="00F27BBE" w14:paraId="235D63D6" w14:textId="77777777" w:rsidTr="00346066">
        <w:trPr>
          <w:trHeight w:val="20"/>
        </w:trPr>
        <w:tc>
          <w:tcPr>
            <w:tcW w:w="1084" w:type="pct"/>
            <w:shd w:val="clear" w:color="auto" w:fill="auto"/>
            <w:tcMar>
              <w:left w:w="28" w:type="dxa"/>
              <w:right w:w="28" w:type="dxa"/>
            </w:tcMar>
          </w:tcPr>
          <w:p w14:paraId="361835CD" w14:textId="77777777" w:rsidR="00392786" w:rsidRPr="00F27BBE" w:rsidRDefault="00392786" w:rsidP="00C20721">
            <w:pPr>
              <w:jc w:val="center"/>
              <w:rPr>
                <w:b/>
                <w:i/>
                <w:iCs/>
                <w:color w:val="000000"/>
              </w:rPr>
            </w:pPr>
            <w:r w:rsidRPr="00F27BBE">
              <w:rPr>
                <w:b/>
                <w:i/>
                <w:iCs/>
                <w:color w:val="000000"/>
              </w:rPr>
              <w:t>Нормативное значение</w:t>
            </w:r>
          </w:p>
        </w:tc>
        <w:tc>
          <w:tcPr>
            <w:tcW w:w="1766" w:type="pct"/>
            <w:shd w:val="clear" w:color="auto" w:fill="auto"/>
            <w:tcMar>
              <w:left w:w="28" w:type="dxa"/>
              <w:right w:w="28" w:type="dxa"/>
            </w:tcMar>
            <w:vAlign w:val="center"/>
          </w:tcPr>
          <w:p w14:paraId="59D4C214" w14:textId="77777777" w:rsidR="00392786" w:rsidRPr="00F27BBE" w:rsidRDefault="00392786" w:rsidP="00C20721">
            <w:pPr>
              <w:jc w:val="center"/>
              <w:rPr>
                <w:b/>
                <w:i/>
                <w:color w:val="000000"/>
              </w:rPr>
            </w:pPr>
            <w:r w:rsidRPr="00F27BBE">
              <w:rPr>
                <w:b/>
                <w:i/>
              </w:rPr>
              <w:t>0,0</w:t>
            </w:r>
          </w:p>
        </w:tc>
        <w:tc>
          <w:tcPr>
            <w:tcW w:w="2150" w:type="pct"/>
            <w:shd w:val="clear" w:color="auto" w:fill="auto"/>
            <w:tcMar>
              <w:left w:w="28" w:type="dxa"/>
              <w:right w:w="28" w:type="dxa"/>
            </w:tcMar>
            <w:vAlign w:val="center"/>
          </w:tcPr>
          <w:p w14:paraId="5226537A" w14:textId="77777777" w:rsidR="00392786" w:rsidRPr="00F27BBE" w:rsidRDefault="00392786" w:rsidP="00C20721">
            <w:pPr>
              <w:spacing w:line="276" w:lineRule="auto"/>
              <w:jc w:val="center"/>
              <w:rPr>
                <w:b/>
                <w:i/>
                <w:color w:val="000000"/>
              </w:rPr>
            </w:pPr>
            <w:r w:rsidRPr="00F27BBE">
              <w:rPr>
                <w:b/>
                <w:i/>
              </w:rPr>
              <w:t>400,0</w:t>
            </w:r>
            <w:r w:rsidRPr="00F27BBE">
              <w:rPr>
                <w:rStyle w:val="af2"/>
                <w:rFonts w:eastAsiaTheme="majorEastAsia"/>
                <w:b/>
                <w:i/>
              </w:rPr>
              <w:footnoteReference w:id="56"/>
            </w:r>
          </w:p>
        </w:tc>
      </w:tr>
      <w:tr w:rsidR="00392786" w:rsidRPr="00F27BBE" w14:paraId="51380788" w14:textId="77777777" w:rsidTr="00346066">
        <w:trPr>
          <w:trHeight w:val="20"/>
        </w:trPr>
        <w:tc>
          <w:tcPr>
            <w:tcW w:w="1084" w:type="pct"/>
            <w:shd w:val="clear" w:color="auto" w:fill="auto"/>
            <w:tcMar>
              <w:left w:w="28" w:type="dxa"/>
              <w:right w:w="28" w:type="dxa"/>
            </w:tcMar>
            <w:hideMark/>
          </w:tcPr>
          <w:p w14:paraId="50CBCD87" w14:textId="77777777" w:rsidR="00392786" w:rsidRPr="00F27BBE" w:rsidRDefault="00392786" w:rsidP="00C20721">
            <w:pPr>
              <w:rPr>
                <w:i/>
                <w:iCs/>
                <w:color w:val="000000"/>
              </w:rPr>
            </w:pPr>
            <w:r w:rsidRPr="00F27BBE">
              <w:rPr>
                <w:i/>
                <w:iCs/>
                <w:color w:val="000000"/>
              </w:rPr>
              <w:t>минимальное значение</w:t>
            </w:r>
          </w:p>
        </w:tc>
        <w:tc>
          <w:tcPr>
            <w:tcW w:w="1766" w:type="pct"/>
            <w:shd w:val="clear" w:color="auto" w:fill="auto"/>
            <w:tcMar>
              <w:left w:w="28" w:type="dxa"/>
              <w:right w:w="28" w:type="dxa"/>
            </w:tcMar>
            <w:vAlign w:val="center"/>
          </w:tcPr>
          <w:p w14:paraId="35988424" w14:textId="77777777" w:rsidR="00392786" w:rsidRPr="00F27BBE" w:rsidRDefault="00392786" w:rsidP="00C20721">
            <w:pPr>
              <w:jc w:val="center"/>
              <w:rPr>
                <w:color w:val="000000"/>
              </w:rPr>
            </w:pPr>
            <w:r w:rsidRPr="00F27BBE">
              <w:rPr>
                <w:color w:val="000000"/>
              </w:rPr>
              <w:t>0</w:t>
            </w:r>
          </w:p>
        </w:tc>
        <w:tc>
          <w:tcPr>
            <w:tcW w:w="2150" w:type="pct"/>
            <w:shd w:val="clear" w:color="auto" w:fill="auto"/>
            <w:tcMar>
              <w:left w:w="28" w:type="dxa"/>
              <w:right w:w="28" w:type="dxa"/>
            </w:tcMar>
            <w:vAlign w:val="center"/>
          </w:tcPr>
          <w:p w14:paraId="37123996" w14:textId="77777777" w:rsidR="00392786" w:rsidRPr="00F27BBE" w:rsidRDefault="00392786" w:rsidP="00C20721">
            <w:pPr>
              <w:jc w:val="center"/>
              <w:rPr>
                <w:color w:val="000000"/>
              </w:rPr>
            </w:pPr>
            <w:r w:rsidRPr="00F27BBE">
              <w:rPr>
                <w:color w:val="000000"/>
              </w:rPr>
              <w:t>400</w:t>
            </w:r>
          </w:p>
        </w:tc>
      </w:tr>
      <w:tr w:rsidR="00392786" w:rsidRPr="00F27BBE" w14:paraId="28E3CF1C" w14:textId="77777777" w:rsidTr="00346066">
        <w:trPr>
          <w:trHeight w:val="20"/>
        </w:trPr>
        <w:tc>
          <w:tcPr>
            <w:tcW w:w="1084" w:type="pct"/>
            <w:shd w:val="clear" w:color="auto" w:fill="auto"/>
            <w:tcMar>
              <w:left w:w="28" w:type="dxa"/>
              <w:right w:w="28" w:type="dxa"/>
            </w:tcMar>
            <w:hideMark/>
          </w:tcPr>
          <w:p w14:paraId="6D85D6A7" w14:textId="77777777" w:rsidR="00392786" w:rsidRPr="00F27BBE" w:rsidRDefault="00392786" w:rsidP="00C20721">
            <w:pPr>
              <w:rPr>
                <w:i/>
                <w:iCs/>
                <w:color w:val="000000"/>
              </w:rPr>
            </w:pPr>
            <w:r w:rsidRPr="00F27BBE">
              <w:rPr>
                <w:i/>
                <w:iCs/>
                <w:color w:val="000000"/>
              </w:rPr>
              <w:t>среднее значение</w:t>
            </w:r>
          </w:p>
        </w:tc>
        <w:tc>
          <w:tcPr>
            <w:tcW w:w="1766" w:type="pct"/>
            <w:shd w:val="clear" w:color="auto" w:fill="auto"/>
            <w:tcMar>
              <w:left w:w="28" w:type="dxa"/>
              <w:right w:w="28" w:type="dxa"/>
            </w:tcMar>
            <w:vAlign w:val="center"/>
          </w:tcPr>
          <w:p w14:paraId="4288B43D" w14:textId="77777777" w:rsidR="00392786" w:rsidRPr="00F27BBE" w:rsidRDefault="00392786" w:rsidP="00C20721">
            <w:pPr>
              <w:jc w:val="center"/>
              <w:rPr>
                <w:color w:val="000000"/>
              </w:rPr>
            </w:pPr>
            <w:r w:rsidRPr="00F27BBE">
              <w:rPr>
                <w:color w:val="000000"/>
              </w:rPr>
              <w:t>0</w:t>
            </w:r>
          </w:p>
        </w:tc>
        <w:tc>
          <w:tcPr>
            <w:tcW w:w="2150" w:type="pct"/>
            <w:shd w:val="clear" w:color="auto" w:fill="auto"/>
            <w:tcMar>
              <w:left w:w="28" w:type="dxa"/>
              <w:right w:w="28" w:type="dxa"/>
            </w:tcMar>
            <w:vAlign w:val="center"/>
          </w:tcPr>
          <w:p w14:paraId="11774D79" w14:textId="77777777" w:rsidR="00392786" w:rsidRPr="00F27BBE" w:rsidRDefault="00392786" w:rsidP="00C20721">
            <w:pPr>
              <w:jc w:val="center"/>
              <w:rPr>
                <w:color w:val="000000"/>
              </w:rPr>
            </w:pPr>
            <w:r w:rsidRPr="00F27BBE">
              <w:rPr>
                <w:color w:val="000000"/>
              </w:rPr>
              <w:t>600</w:t>
            </w:r>
          </w:p>
        </w:tc>
      </w:tr>
      <w:tr w:rsidR="00392786" w:rsidRPr="00F27BBE" w14:paraId="536612A4" w14:textId="77777777" w:rsidTr="00346066">
        <w:trPr>
          <w:trHeight w:val="20"/>
        </w:trPr>
        <w:tc>
          <w:tcPr>
            <w:tcW w:w="1084" w:type="pct"/>
            <w:shd w:val="clear" w:color="auto" w:fill="auto"/>
            <w:tcMar>
              <w:left w:w="28" w:type="dxa"/>
              <w:right w:w="28" w:type="dxa"/>
            </w:tcMar>
            <w:hideMark/>
          </w:tcPr>
          <w:p w14:paraId="468D28D5" w14:textId="77777777" w:rsidR="00392786" w:rsidRPr="00F27BBE" w:rsidRDefault="00392786" w:rsidP="00C20721">
            <w:pPr>
              <w:rPr>
                <w:i/>
                <w:iCs/>
                <w:color w:val="000000"/>
              </w:rPr>
            </w:pPr>
            <w:r w:rsidRPr="00F27BBE">
              <w:rPr>
                <w:i/>
                <w:iCs/>
                <w:color w:val="000000"/>
              </w:rPr>
              <w:t>модальное значение</w:t>
            </w:r>
          </w:p>
        </w:tc>
        <w:tc>
          <w:tcPr>
            <w:tcW w:w="1766" w:type="pct"/>
            <w:shd w:val="clear" w:color="auto" w:fill="auto"/>
            <w:tcMar>
              <w:left w:w="28" w:type="dxa"/>
              <w:right w:w="28" w:type="dxa"/>
            </w:tcMar>
            <w:vAlign w:val="center"/>
          </w:tcPr>
          <w:p w14:paraId="30644E0B" w14:textId="77777777" w:rsidR="00392786" w:rsidRPr="00F27BBE" w:rsidRDefault="00392786" w:rsidP="00C20721">
            <w:pPr>
              <w:jc w:val="center"/>
              <w:rPr>
                <w:color w:val="000000"/>
              </w:rPr>
            </w:pPr>
            <w:r w:rsidRPr="00F27BBE">
              <w:rPr>
                <w:color w:val="000000"/>
              </w:rPr>
              <w:t>0</w:t>
            </w:r>
          </w:p>
        </w:tc>
        <w:tc>
          <w:tcPr>
            <w:tcW w:w="2150" w:type="pct"/>
            <w:shd w:val="clear" w:color="auto" w:fill="auto"/>
            <w:tcMar>
              <w:left w:w="28" w:type="dxa"/>
              <w:right w:w="28" w:type="dxa"/>
            </w:tcMar>
            <w:vAlign w:val="center"/>
          </w:tcPr>
          <w:p w14:paraId="1312CD99" w14:textId="77777777" w:rsidR="00392786" w:rsidRPr="00F27BBE" w:rsidRDefault="00392786" w:rsidP="00C20721">
            <w:pPr>
              <w:jc w:val="center"/>
              <w:rPr>
                <w:color w:val="000000"/>
              </w:rPr>
            </w:pPr>
            <w:r w:rsidRPr="00F27BBE">
              <w:rPr>
                <w:color w:val="000000"/>
              </w:rPr>
              <w:t>400</w:t>
            </w:r>
          </w:p>
        </w:tc>
      </w:tr>
      <w:tr w:rsidR="00392786" w:rsidRPr="00F27BBE" w14:paraId="6C585469" w14:textId="77777777" w:rsidTr="00346066">
        <w:trPr>
          <w:trHeight w:val="20"/>
        </w:trPr>
        <w:tc>
          <w:tcPr>
            <w:tcW w:w="1084" w:type="pct"/>
            <w:shd w:val="clear" w:color="auto" w:fill="auto"/>
            <w:tcMar>
              <w:left w:w="28" w:type="dxa"/>
              <w:right w:w="28" w:type="dxa"/>
            </w:tcMar>
            <w:hideMark/>
          </w:tcPr>
          <w:p w14:paraId="0DE5EFED" w14:textId="77777777" w:rsidR="00392786" w:rsidRPr="00F27BBE" w:rsidRDefault="00392786" w:rsidP="00C20721">
            <w:pPr>
              <w:rPr>
                <w:i/>
                <w:iCs/>
                <w:color w:val="000000"/>
              </w:rPr>
            </w:pPr>
            <w:r w:rsidRPr="00F27BBE">
              <w:rPr>
                <w:i/>
                <w:iCs/>
                <w:color w:val="000000"/>
              </w:rPr>
              <w:t>максимальное значение</w:t>
            </w:r>
          </w:p>
        </w:tc>
        <w:tc>
          <w:tcPr>
            <w:tcW w:w="1766" w:type="pct"/>
            <w:shd w:val="clear" w:color="auto" w:fill="auto"/>
            <w:tcMar>
              <w:left w:w="28" w:type="dxa"/>
              <w:right w:w="28" w:type="dxa"/>
            </w:tcMar>
            <w:vAlign w:val="center"/>
          </w:tcPr>
          <w:p w14:paraId="4932227A" w14:textId="77777777" w:rsidR="00392786" w:rsidRPr="00F27BBE" w:rsidRDefault="00392786" w:rsidP="00C20721">
            <w:pPr>
              <w:jc w:val="center"/>
              <w:rPr>
                <w:color w:val="000000"/>
              </w:rPr>
            </w:pPr>
            <w:r w:rsidRPr="00F27BBE">
              <w:rPr>
                <w:color w:val="000000"/>
              </w:rPr>
              <w:t>0</w:t>
            </w:r>
          </w:p>
        </w:tc>
        <w:tc>
          <w:tcPr>
            <w:tcW w:w="2150" w:type="pct"/>
            <w:shd w:val="clear" w:color="auto" w:fill="auto"/>
            <w:tcMar>
              <w:left w:w="28" w:type="dxa"/>
              <w:right w:w="28" w:type="dxa"/>
            </w:tcMar>
            <w:vAlign w:val="center"/>
          </w:tcPr>
          <w:p w14:paraId="236171D2" w14:textId="77777777" w:rsidR="00392786" w:rsidRPr="00F27BBE" w:rsidRDefault="00392786" w:rsidP="00C20721">
            <w:pPr>
              <w:jc w:val="center"/>
              <w:rPr>
                <w:color w:val="000000"/>
              </w:rPr>
            </w:pPr>
            <w:r w:rsidRPr="00F27BBE">
              <w:rPr>
                <w:color w:val="000000"/>
              </w:rPr>
              <w:t>1900</w:t>
            </w:r>
          </w:p>
        </w:tc>
      </w:tr>
    </w:tbl>
    <w:p w14:paraId="13AB3928" w14:textId="77777777" w:rsidR="00392786" w:rsidRPr="00F27BBE" w:rsidRDefault="00392786" w:rsidP="00C20721">
      <w:pPr>
        <w:spacing w:before="120" w:line="360" w:lineRule="auto"/>
        <w:ind w:firstLine="709"/>
        <w:jc w:val="both"/>
        <w:rPr>
          <w:bCs/>
          <w:sz w:val="28"/>
          <w:szCs w:val="28"/>
        </w:rPr>
      </w:pPr>
      <w:r w:rsidRPr="00F27BBE">
        <w:rPr>
          <w:bCs/>
          <w:sz w:val="28"/>
          <w:szCs w:val="28"/>
        </w:rPr>
        <w:t>В ходе мониторинга выявлено, что за предоставление услуги «Выдача и аннулирование охотничьих билетов, их регистрация в государственном охотхозяйственном реестре в порядке, установленном уполномоченным федеральным органом исполнительной власти» плата с заявителей не взимается.</w:t>
      </w:r>
    </w:p>
    <w:p w14:paraId="2ABC747F" w14:textId="77777777" w:rsidR="00392786" w:rsidRPr="00F27BBE" w:rsidRDefault="00392786" w:rsidP="00C20721">
      <w:pPr>
        <w:spacing w:line="360" w:lineRule="auto"/>
        <w:ind w:firstLine="709"/>
        <w:jc w:val="both"/>
        <w:rPr>
          <w:sz w:val="28"/>
          <w:szCs w:val="28"/>
        </w:rPr>
      </w:pPr>
      <w:r w:rsidRPr="00F27BBE">
        <w:rPr>
          <w:bCs/>
          <w:sz w:val="28"/>
          <w:szCs w:val="28"/>
        </w:rPr>
        <w:t>При получении услуги «</w:t>
      </w:r>
      <w:r w:rsidRPr="00F27BBE">
        <w:rPr>
          <w:sz w:val="28"/>
          <w:szCs w:val="28"/>
        </w:rPr>
        <w:t xml:space="preserve">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Российской Федерации» заявители несут финансовые затраты. В соответствии с административным регламентом за предоставление государственной услуги по выдаче разрешений на добычу охотничьих ресурсов взимается государственная пошлина в размере, установленном подпунктом 96 пункта 1 статьи 333.33 Налогового кодекса Российской Федерации, а также </w:t>
      </w:r>
      <w:r w:rsidRPr="00F27BBE">
        <w:rPr>
          <w:sz w:val="28"/>
          <w:szCs w:val="28"/>
        </w:rPr>
        <w:lastRenderedPageBreak/>
        <w:t xml:space="preserve">уплачивается сбор за пользование объектами животного мира в соответствии с пунктами 1 - 3 статьи 333.3 Налогового кодекса Российской Федерации. </w:t>
      </w:r>
    </w:p>
    <w:p w14:paraId="1ACDF21F" w14:textId="77777777" w:rsidR="00392786" w:rsidRPr="00F27BBE" w:rsidRDefault="00392786" w:rsidP="00C20721">
      <w:pPr>
        <w:spacing w:line="360" w:lineRule="auto"/>
        <w:ind w:firstLine="709"/>
        <w:jc w:val="both"/>
        <w:rPr>
          <w:bCs/>
          <w:sz w:val="28"/>
          <w:szCs w:val="28"/>
        </w:rPr>
      </w:pPr>
      <w:r w:rsidRPr="00F27BBE">
        <w:rPr>
          <w:bCs/>
          <w:sz w:val="28"/>
          <w:szCs w:val="28"/>
        </w:rPr>
        <w:t xml:space="preserve">Согласно ответам, полученным от респондентов, сумма расходов заявителей при получении услуги </w:t>
      </w:r>
      <w:r w:rsidRPr="00F27BBE">
        <w:rPr>
          <w:sz w:val="28"/>
          <w:szCs w:val="28"/>
        </w:rPr>
        <w:t>колеблется от 400 до 1 900 рублей.</w:t>
      </w:r>
    </w:p>
    <w:p w14:paraId="69CE5BC3" w14:textId="77777777" w:rsidR="00392786" w:rsidRPr="00F27BBE" w:rsidRDefault="00392786" w:rsidP="00C20721">
      <w:pPr>
        <w:spacing w:line="360" w:lineRule="auto"/>
        <w:ind w:firstLine="709"/>
        <w:jc w:val="both"/>
        <w:rPr>
          <w:sz w:val="28"/>
          <w:szCs w:val="28"/>
        </w:rPr>
      </w:pPr>
      <w:r w:rsidRPr="00F27BBE">
        <w:rPr>
          <w:sz w:val="28"/>
          <w:szCs w:val="28"/>
        </w:rPr>
        <w:t xml:space="preserve">В ходе мониторинга респонденты не указали на необходимость обращения к услугам посредников (сторонних организаций), соответственно никаких затрат на их услуги выявлено не было. </w:t>
      </w:r>
    </w:p>
    <w:p w14:paraId="2CA33323" w14:textId="77777777" w:rsidR="00392786" w:rsidRPr="00F27BBE" w:rsidRDefault="00392786" w:rsidP="00C20721">
      <w:pPr>
        <w:spacing w:line="360" w:lineRule="auto"/>
        <w:ind w:firstLine="709"/>
        <w:jc w:val="both"/>
        <w:rPr>
          <w:sz w:val="28"/>
          <w:szCs w:val="28"/>
        </w:rPr>
      </w:pPr>
      <w:r w:rsidRPr="00F27BBE">
        <w:rPr>
          <w:sz w:val="28"/>
          <w:szCs w:val="28"/>
        </w:rPr>
        <w:t>Также не выявлены факты мотивирования чиновников.</w:t>
      </w:r>
    </w:p>
    <w:p w14:paraId="0BEDA3C1" w14:textId="77777777" w:rsidR="00392786" w:rsidRPr="00F27BBE" w:rsidRDefault="00392786" w:rsidP="00C20721">
      <w:pPr>
        <w:spacing w:line="360" w:lineRule="auto"/>
        <w:ind w:firstLine="709"/>
        <w:jc w:val="both"/>
        <w:rPr>
          <w:sz w:val="28"/>
          <w:szCs w:val="28"/>
        </w:rPr>
      </w:pPr>
      <w:r w:rsidRPr="00F27BBE">
        <w:rPr>
          <w:sz w:val="28"/>
          <w:szCs w:val="28"/>
        </w:rPr>
        <w:t>Аналогичные результаты были получены в ходе мониторинга, проводимого в октябре 2013 года.</w:t>
      </w:r>
    </w:p>
    <w:p w14:paraId="36AFD504" w14:textId="77777777" w:rsidR="00392786" w:rsidRPr="00F27BBE" w:rsidRDefault="00392786" w:rsidP="00056AE6">
      <w:pPr>
        <w:numPr>
          <w:ilvl w:val="0"/>
          <w:numId w:val="259"/>
        </w:numPr>
        <w:spacing w:before="120" w:line="360" w:lineRule="auto"/>
        <w:ind w:left="714" w:hanging="357"/>
        <w:jc w:val="center"/>
        <w:rPr>
          <w:b/>
          <w:sz w:val="28"/>
          <w:szCs w:val="28"/>
        </w:rPr>
      </w:pPr>
      <w:r w:rsidRPr="00F27BBE">
        <w:rPr>
          <w:b/>
          <w:sz w:val="28"/>
          <w:szCs w:val="28"/>
        </w:rPr>
        <w:t>Проблемы заявителей при получении государственных услуг</w:t>
      </w:r>
    </w:p>
    <w:p w14:paraId="128BD33F" w14:textId="77777777" w:rsidR="00392786" w:rsidRPr="00F27BBE" w:rsidRDefault="00392786" w:rsidP="00C20721">
      <w:pPr>
        <w:spacing w:line="360" w:lineRule="auto"/>
        <w:ind w:firstLine="709"/>
        <w:jc w:val="both"/>
        <w:rPr>
          <w:sz w:val="28"/>
          <w:szCs w:val="28"/>
        </w:rPr>
      </w:pPr>
      <w:r w:rsidRPr="00F27BBE">
        <w:rPr>
          <w:sz w:val="28"/>
          <w:szCs w:val="28"/>
        </w:rPr>
        <w:t>При оформлении документов для получения рассматриваемых государственных услуг у большинства заявителей (95%) затруднений не возникло. Остальные опрошенные отметили, что более всего затрудняли получение государственных услуг большие очереди (5%) и отсутствие необходимой информации об услугах (формы заявлений, порядок предоставления, действующие налоги и сборы и др.) (5%).</w:t>
      </w:r>
    </w:p>
    <w:p w14:paraId="1933D4BB" w14:textId="77777777" w:rsidR="00392786" w:rsidRPr="00F27BBE" w:rsidRDefault="00392786" w:rsidP="00C20721">
      <w:pPr>
        <w:spacing w:line="360" w:lineRule="auto"/>
        <w:ind w:firstLine="709"/>
        <w:jc w:val="both"/>
        <w:rPr>
          <w:b/>
          <w:szCs w:val="28"/>
        </w:rPr>
      </w:pPr>
      <w:r w:rsidRPr="00F27BBE">
        <w:rPr>
          <w:sz w:val="28"/>
          <w:szCs w:val="28"/>
        </w:rPr>
        <w:t xml:space="preserve">В среднем 50% опрошенных заявителей отметили, что также не испытывали затруднений ни на одном этапе получения интересующей государственной услуги. </w:t>
      </w:r>
    </w:p>
    <w:p w14:paraId="7474D04A" w14:textId="77777777" w:rsidR="00392786" w:rsidRPr="00F27BBE" w:rsidRDefault="00392786" w:rsidP="00C20721">
      <w:pPr>
        <w:spacing w:line="360" w:lineRule="auto"/>
        <w:ind w:firstLine="709"/>
        <w:jc w:val="both"/>
        <w:rPr>
          <w:sz w:val="28"/>
          <w:szCs w:val="28"/>
        </w:rPr>
      </w:pPr>
      <w:r w:rsidRPr="00F27BBE">
        <w:rPr>
          <w:sz w:val="28"/>
          <w:szCs w:val="28"/>
        </w:rPr>
        <w:t>В качестве этапов, на которых у заявителей возникали основные сложности при получении услуг, респонденты назвали:</w:t>
      </w:r>
    </w:p>
    <w:p w14:paraId="4067963A" w14:textId="77777777" w:rsidR="00392786" w:rsidRPr="00F27BBE" w:rsidRDefault="00392786" w:rsidP="00056AE6">
      <w:pPr>
        <w:pStyle w:val="affc"/>
        <w:widowControl/>
        <w:numPr>
          <w:ilvl w:val="0"/>
          <w:numId w:val="243"/>
        </w:numPr>
        <w:spacing w:line="360" w:lineRule="auto"/>
        <w:ind w:left="0" w:firstLine="709"/>
        <w:jc w:val="both"/>
        <w:rPr>
          <w:sz w:val="28"/>
          <w:szCs w:val="28"/>
        </w:rPr>
      </w:pPr>
      <w:r w:rsidRPr="00F27BBE">
        <w:rPr>
          <w:sz w:val="28"/>
          <w:szCs w:val="28"/>
        </w:rPr>
        <w:t>подача документов в орган (40%);</w:t>
      </w:r>
    </w:p>
    <w:p w14:paraId="60FB05E9" w14:textId="77777777" w:rsidR="00392786" w:rsidRPr="00F27BBE" w:rsidRDefault="00392786" w:rsidP="00056AE6">
      <w:pPr>
        <w:pStyle w:val="affc"/>
        <w:widowControl/>
        <w:numPr>
          <w:ilvl w:val="0"/>
          <w:numId w:val="243"/>
        </w:numPr>
        <w:spacing w:line="360" w:lineRule="auto"/>
        <w:ind w:left="0" w:firstLine="709"/>
        <w:jc w:val="both"/>
        <w:rPr>
          <w:sz w:val="28"/>
          <w:szCs w:val="28"/>
        </w:rPr>
      </w:pPr>
      <w:r w:rsidRPr="00F27BBE">
        <w:rPr>
          <w:sz w:val="28"/>
          <w:szCs w:val="28"/>
        </w:rPr>
        <w:t xml:space="preserve"> прохождение документов в органах власти (10%).</w:t>
      </w:r>
    </w:p>
    <w:p w14:paraId="191EA97E" w14:textId="77777777" w:rsidR="00392786" w:rsidRPr="00F27BBE" w:rsidRDefault="00392786" w:rsidP="00C20721">
      <w:pPr>
        <w:spacing w:line="360" w:lineRule="auto"/>
        <w:ind w:firstLine="709"/>
        <w:jc w:val="both"/>
        <w:rPr>
          <w:sz w:val="28"/>
          <w:szCs w:val="28"/>
        </w:rPr>
      </w:pPr>
      <w:r w:rsidRPr="00F27BBE">
        <w:rPr>
          <w:sz w:val="28"/>
          <w:szCs w:val="28"/>
        </w:rPr>
        <w:t>При ответе на вопрос «Что для вас имеет наибольшее значение при получении указанной вами услуги в будущем?» заявители указали следующее:</w:t>
      </w:r>
    </w:p>
    <w:p w14:paraId="48590530" w14:textId="77777777" w:rsidR="00392786" w:rsidRPr="00F27BBE" w:rsidRDefault="00392786" w:rsidP="00C20721">
      <w:pPr>
        <w:spacing w:line="360" w:lineRule="auto"/>
        <w:ind w:firstLine="709"/>
        <w:jc w:val="both"/>
        <w:rPr>
          <w:sz w:val="28"/>
          <w:szCs w:val="28"/>
        </w:rPr>
      </w:pPr>
      <w:r w:rsidRPr="00F27BBE">
        <w:rPr>
          <w:sz w:val="28"/>
          <w:szCs w:val="28"/>
        </w:rPr>
        <w:t>1) удобство графика работы учреждения (20%);</w:t>
      </w:r>
    </w:p>
    <w:p w14:paraId="1A28E80B" w14:textId="77777777" w:rsidR="00392786" w:rsidRPr="00F27BBE" w:rsidRDefault="00392786" w:rsidP="00C20721">
      <w:pPr>
        <w:spacing w:line="360" w:lineRule="auto"/>
        <w:ind w:firstLine="709"/>
        <w:jc w:val="both"/>
        <w:rPr>
          <w:sz w:val="28"/>
          <w:szCs w:val="28"/>
        </w:rPr>
      </w:pPr>
      <w:r w:rsidRPr="00F27BBE">
        <w:rPr>
          <w:sz w:val="28"/>
          <w:szCs w:val="28"/>
        </w:rPr>
        <w:t>2) сокращение срока предоставления услуги (15% респондентов);</w:t>
      </w:r>
    </w:p>
    <w:p w14:paraId="2E5AAD29" w14:textId="77777777" w:rsidR="00392786" w:rsidRPr="00F27BBE" w:rsidRDefault="00392786" w:rsidP="00C20721">
      <w:pPr>
        <w:spacing w:line="360" w:lineRule="auto"/>
        <w:ind w:firstLine="709"/>
        <w:jc w:val="both"/>
        <w:rPr>
          <w:sz w:val="28"/>
          <w:szCs w:val="28"/>
        </w:rPr>
      </w:pPr>
      <w:r w:rsidRPr="00F27BBE">
        <w:rPr>
          <w:sz w:val="28"/>
          <w:szCs w:val="28"/>
        </w:rPr>
        <w:t>3) улучшение территориальной доступности органа власти (15%).</w:t>
      </w:r>
    </w:p>
    <w:p w14:paraId="67B1DC74" w14:textId="77777777" w:rsidR="00392786" w:rsidRPr="00F27BBE" w:rsidRDefault="00392786" w:rsidP="00C20721">
      <w:pPr>
        <w:spacing w:line="360" w:lineRule="auto"/>
        <w:ind w:firstLine="709"/>
        <w:jc w:val="both"/>
        <w:rPr>
          <w:sz w:val="28"/>
          <w:szCs w:val="28"/>
        </w:rPr>
      </w:pPr>
      <w:r w:rsidRPr="00F27BBE">
        <w:rPr>
          <w:sz w:val="28"/>
          <w:szCs w:val="28"/>
        </w:rPr>
        <w:t>4) упрощение заполнения запросов, официальных бланков (15%);</w:t>
      </w:r>
    </w:p>
    <w:p w14:paraId="2D6330D3" w14:textId="77777777" w:rsidR="00392786" w:rsidRPr="00F27BBE" w:rsidRDefault="00392786" w:rsidP="00C20721">
      <w:pPr>
        <w:spacing w:line="360" w:lineRule="auto"/>
        <w:ind w:firstLine="709"/>
        <w:jc w:val="both"/>
        <w:rPr>
          <w:sz w:val="28"/>
          <w:szCs w:val="28"/>
        </w:rPr>
      </w:pPr>
      <w:r w:rsidRPr="00F27BBE">
        <w:rPr>
          <w:sz w:val="28"/>
          <w:szCs w:val="28"/>
        </w:rPr>
        <w:lastRenderedPageBreak/>
        <w:t>5) сокращение времени ожидания в очереди (10%);</w:t>
      </w:r>
    </w:p>
    <w:p w14:paraId="5154CA98" w14:textId="77777777" w:rsidR="00392786" w:rsidRPr="00F27BBE" w:rsidRDefault="00392786" w:rsidP="00C20721">
      <w:pPr>
        <w:spacing w:line="360" w:lineRule="auto"/>
        <w:ind w:firstLine="709"/>
        <w:jc w:val="both"/>
        <w:rPr>
          <w:sz w:val="28"/>
          <w:szCs w:val="28"/>
        </w:rPr>
      </w:pPr>
      <w:r w:rsidRPr="00F27BBE">
        <w:rPr>
          <w:sz w:val="28"/>
          <w:szCs w:val="28"/>
        </w:rPr>
        <w:t>6) уменьшение стоимости услуги (10%);</w:t>
      </w:r>
    </w:p>
    <w:p w14:paraId="3CED0F0C" w14:textId="77777777" w:rsidR="00392786" w:rsidRPr="00F27BBE" w:rsidRDefault="00392786" w:rsidP="00C20721">
      <w:pPr>
        <w:spacing w:line="360" w:lineRule="auto"/>
        <w:ind w:firstLine="709"/>
        <w:jc w:val="both"/>
        <w:rPr>
          <w:sz w:val="28"/>
          <w:szCs w:val="28"/>
        </w:rPr>
      </w:pPr>
      <w:r w:rsidRPr="00F27BBE">
        <w:rPr>
          <w:sz w:val="28"/>
          <w:szCs w:val="28"/>
        </w:rPr>
        <w:t>7) сокращение количества обращений в орган власти и иные учреждения (5%);</w:t>
      </w:r>
    </w:p>
    <w:p w14:paraId="6D67136D" w14:textId="77777777" w:rsidR="00392786" w:rsidRPr="00F27BBE" w:rsidRDefault="00392786" w:rsidP="00C20721">
      <w:pPr>
        <w:spacing w:line="360" w:lineRule="auto"/>
        <w:ind w:firstLine="709"/>
        <w:jc w:val="both"/>
        <w:rPr>
          <w:sz w:val="28"/>
          <w:szCs w:val="28"/>
        </w:rPr>
      </w:pPr>
      <w:r w:rsidRPr="00F27BBE">
        <w:rPr>
          <w:sz w:val="28"/>
          <w:szCs w:val="28"/>
        </w:rPr>
        <w:t>8) доступность информации о порядке предоставления услуги, необходимых форм (5%).</w:t>
      </w:r>
    </w:p>
    <w:p w14:paraId="26613529" w14:textId="77777777" w:rsidR="00392786" w:rsidRPr="00F27BBE" w:rsidRDefault="00392786" w:rsidP="00056AE6">
      <w:pPr>
        <w:numPr>
          <w:ilvl w:val="0"/>
          <w:numId w:val="259"/>
        </w:numPr>
        <w:spacing w:line="360" w:lineRule="auto"/>
        <w:jc w:val="center"/>
        <w:rPr>
          <w:b/>
          <w:sz w:val="28"/>
          <w:szCs w:val="28"/>
        </w:rPr>
      </w:pPr>
      <w:r w:rsidRPr="00F27BBE">
        <w:rPr>
          <w:b/>
          <w:sz w:val="28"/>
          <w:szCs w:val="28"/>
        </w:rPr>
        <w:t>Общая оценка государственных услуг</w:t>
      </w:r>
    </w:p>
    <w:p w14:paraId="7A412368" w14:textId="77777777" w:rsidR="00392786" w:rsidRPr="00F27BBE" w:rsidRDefault="00392786" w:rsidP="00C20721">
      <w:pPr>
        <w:spacing w:line="360" w:lineRule="auto"/>
        <w:ind w:firstLine="720"/>
        <w:jc w:val="both"/>
        <w:rPr>
          <w:color w:val="000000"/>
          <w:sz w:val="28"/>
          <w:szCs w:val="28"/>
        </w:rPr>
      </w:pPr>
      <w:r w:rsidRPr="00F27BBE">
        <w:rPr>
          <w:color w:val="000000"/>
          <w:sz w:val="28"/>
          <w:szCs w:val="28"/>
        </w:rPr>
        <w:t>На вопрос «Удовлетворены ли вы качеством и доступностью предоставления государственной услуги?» дали утвердительный ответ 100% опрошенных заявителей, что является максимальным показателем (табл</w:t>
      </w:r>
      <w:r w:rsidR="0008775A" w:rsidRPr="00F27BBE">
        <w:rPr>
          <w:color w:val="000000"/>
          <w:sz w:val="28"/>
          <w:szCs w:val="28"/>
        </w:rPr>
        <w:t>. 63</w:t>
      </w:r>
      <w:r w:rsidRPr="00F27BBE">
        <w:rPr>
          <w:color w:val="000000"/>
          <w:sz w:val="28"/>
          <w:szCs w:val="28"/>
        </w:rPr>
        <w:t xml:space="preserve">). </w:t>
      </w:r>
    </w:p>
    <w:p w14:paraId="2FF851DB" w14:textId="77777777" w:rsidR="00392786" w:rsidRPr="00F27BBE" w:rsidRDefault="00392786" w:rsidP="00C20721">
      <w:pPr>
        <w:spacing w:line="360" w:lineRule="auto"/>
        <w:ind w:firstLine="720"/>
        <w:jc w:val="both"/>
        <w:rPr>
          <w:color w:val="000000"/>
          <w:sz w:val="28"/>
          <w:szCs w:val="28"/>
        </w:rPr>
      </w:pPr>
      <w:r w:rsidRPr="00F27BBE">
        <w:rPr>
          <w:color w:val="000000"/>
          <w:sz w:val="28"/>
          <w:szCs w:val="28"/>
        </w:rPr>
        <w:t>Такой же уровень удовлетворенности заявителей качеством и доступностью услуг Департамента по охране животного мира зафиксирован и в 2013 году.</w:t>
      </w:r>
    </w:p>
    <w:p w14:paraId="646908D0" w14:textId="77777777" w:rsidR="00392786" w:rsidRPr="00F27BBE" w:rsidRDefault="00392786" w:rsidP="00C20721">
      <w:pPr>
        <w:spacing w:line="360" w:lineRule="auto"/>
        <w:jc w:val="both"/>
        <w:rPr>
          <w:sz w:val="28"/>
          <w:szCs w:val="28"/>
        </w:rPr>
      </w:pPr>
      <w:r w:rsidRPr="00F27BBE">
        <w:rPr>
          <w:sz w:val="28"/>
          <w:szCs w:val="28"/>
        </w:rPr>
        <w:t>Таблица 6</w:t>
      </w:r>
      <w:r w:rsidR="0008775A" w:rsidRPr="00F27BBE">
        <w:rPr>
          <w:sz w:val="28"/>
          <w:szCs w:val="28"/>
        </w:rPr>
        <w:t>3</w:t>
      </w:r>
      <w:r w:rsidR="005A73B5" w:rsidRPr="00F27BBE">
        <w:rPr>
          <w:sz w:val="28"/>
          <w:szCs w:val="28"/>
        </w:rPr>
        <w:t xml:space="preserve"> -</w:t>
      </w:r>
      <w:r w:rsidRPr="00F27BBE">
        <w:rPr>
          <w:sz w:val="28"/>
          <w:szCs w:val="28"/>
        </w:rPr>
        <w:t xml:space="preserve"> Общий уровень удовлетворенности, %</w:t>
      </w:r>
    </w:p>
    <w:tbl>
      <w:tblPr>
        <w:tblStyle w:val="af7"/>
        <w:tblW w:w="5000" w:type="pct"/>
        <w:tblLook w:val="04A0" w:firstRow="1" w:lastRow="0" w:firstColumn="1" w:lastColumn="0" w:noHBand="0" w:noVBand="1"/>
      </w:tblPr>
      <w:tblGrid>
        <w:gridCol w:w="663"/>
        <w:gridCol w:w="6401"/>
        <w:gridCol w:w="2347"/>
      </w:tblGrid>
      <w:tr w:rsidR="00392786" w:rsidRPr="00F27BBE" w14:paraId="50034738" w14:textId="77777777" w:rsidTr="00346066">
        <w:tc>
          <w:tcPr>
            <w:tcW w:w="352" w:type="pct"/>
            <w:tcMar>
              <w:left w:w="28" w:type="dxa"/>
              <w:right w:w="28" w:type="dxa"/>
            </w:tcMar>
            <w:vAlign w:val="center"/>
          </w:tcPr>
          <w:p w14:paraId="2C83EDA1" w14:textId="77777777" w:rsidR="00392786" w:rsidRPr="00F27BBE" w:rsidRDefault="00392786" w:rsidP="00C20721">
            <w:pPr>
              <w:ind w:right="-111"/>
              <w:jc w:val="center"/>
              <w:rPr>
                <w:b/>
              </w:rPr>
            </w:pPr>
            <w:r w:rsidRPr="00F27BBE">
              <w:rPr>
                <w:b/>
              </w:rPr>
              <w:t>№ п/п</w:t>
            </w:r>
          </w:p>
        </w:tc>
        <w:tc>
          <w:tcPr>
            <w:tcW w:w="3401" w:type="pct"/>
            <w:tcMar>
              <w:left w:w="28" w:type="dxa"/>
              <w:right w:w="28" w:type="dxa"/>
            </w:tcMar>
          </w:tcPr>
          <w:p w14:paraId="5C3FF9B3" w14:textId="77777777" w:rsidR="00392786" w:rsidRPr="00F27BBE" w:rsidRDefault="00392786" w:rsidP="00C20721">
            <w:pPr>
              <w:ind w:right="-111"/>
              <w:jc w:val="center"/>
              <w:rPr>
                <w:b/>
              </w:rPr>
            </w:pPr>
            <w:r w:rsidRPr="00F27BBE">
              <w:rPr>
                <w:b/>
              </w:rPr>
              <w:t>Наименование услуги</w:t>
            </w:r>
          </w:p>
        </w:tc>
        <w:tc>
          <w:tcPr>
            <w:tcW w:w="1247" w:type="pct"/>
            <w:tcMar>
              <w:left w:w="28" w:type="dxa"/>
              <w:right w:w="28" w:type="dxa"/>
            </w:tcMar>
          </w:tcPr>
          <w:p w14:paraId="1D5B3B6B" w14:textId="77777777" w:rsidR="00392786" w:rsidRPr="00F27BBE" w:rsidRDefault="00392786" w:rsidP="00C20721">
            <w:pPr>
              <w:ind w:right="-111"/>
              <w:jc w:val="center"/>
              <w:rPr>
                <w:b/>
              </w:rPr>
            </w:pPr>
            <w:r w:rsidRPr="00F27BBE">
              <w:rPr>
                <w:b/>
              </w:rPr>
              <w:t>Уровень удовлетворенности</w:t>
            </w:r>
          </w:p>
        </w:tc>
      </w:tr>
      <w:tr w:rsidR="00392786" w:rsidRPr="00F27BBE" w14:paraId="4AB476A0" w14:textId="77777777" w:rsidTr="00346066">
        <w:tc>
          <w:tcPr>
            <w:tcW w:w="352" w:type="pct"/>
            <w:tcMar>
              <w:left w:w="28" w:type="dxa"/>
              <w:right w:w="28" w:type="dxa"/>
            </w:tcMar>
            <w:vAlign w:val="center"/>
          </w:tcPr>
          <w:p w14:paraId="28D016E5" w14:textId="77777777" w:rsidR="00392786" w:rsidRPr="00F27BBE" w:rsidRDefault="00392786" w:rsidP="00C20721">
            <w:pPr>
              <w:jc w:val="center"/>
            </w:pPr>
            <w:r w:rsidRPr="00F27BBE">
              <w:t>1</w:t>
            </w:r>
          </w:p>
        </w:tc>
        <w:tc>
          <w:tcPr>
            <w:tcW w:w="3401" w:type="pct"/>
            <w:tcMar>
              <w:left w:w="28" w:type="dxa"/>
              <w:right w:w="28" w:type="dxa"/>
            </w:tcMar>
          </w:tcPr>
          <w:p w14:paraId="520B2A14" w14:textId="77777777" w:rsidR="00392786" w:rsidRPr="00F27BBE" w:rsidRDefault="00392786" w:rsidP="00C20721">
            <w:r w:rsidRPr="00F27BBE">
              <w:t xml:space="preserve">Выдача и аннулирование охотничьих билетов, их регистрация в государственном охотхозяйственном реестре в порядке, установленном уполномоченным федеральным органом исполнительной власти </w:t>
            </w:r>
          </w:p>
        </w:tc>
        <w:tc>
          <w:tcPr>
            <w:tcW w:w="1247" w:type="pct"/>
            <w:tcMar>
              <w:left w:w="28" w:type="dxa"/>
              <w:right w:w="28" w:type="dxa"/>
            </w:tcMar>
          </w:tcPr>
          <w:p w14:paraId="115A27C5" w14:textId="77777777" w:rsidR="00392786" w:rsidRPr="00F27BBE" w:rsidRDefault="00392786" w:rsidP="00C20721">
            <w:pPr>
              <w:jc w:val="center"/>
            </w:pPr>
            <w:r w:rsidRPr="00F27BBE">
              <w:t>100%</w:t>
            </w:r>
          </w:p>
        </w:tc>
      </w:tr>
      <w:tr w:rsidR="00392786" w:rsidRPr="00F27BBE" w14:paraId="2C8B0C31" w14:textId="77777777" w:rsidTr="00346066">
        <w:tc>
          <w:tcPr>
            <w:tcW w:w="352" w:type="pct"/>
            <w:tcMar>
              <w:left w:w="28" w:type="dxa"/>
              <w:right w:w="28" w:type="dxa"/>
            </w:tcMar>
            <w:vAlign w:val="center"/>
          </w:tcPr>
          <w:p w14:paraId="0837AB99" w14:textId="77777777" w:rsidR="00392786" w:rsidRPr="00F27BBE" w:rsidRDefault="00392786" w:rsidP="00C20721">
            <w:pPr>
              <w:jc w:val="center"/>
            </w:pPr>
            <w:r w:rsidRPr="00F27BBE">
              <w:t>2</w:t>
            </w:r>
          </w:p>
        </w:tc>
        <w:tc>
          <w:tcPr>
            <w:tcW w:w="3401" w:type="pct"/>
            <w:tcMar>
              <w:left w:w="28" w:type="dxa"/>
              <w:right w:w="28" w:type="dxa"/>
            </w:tcMar>
          </w:tcPr>
          <w:p w14:paraId="5ABECD65" w14:textId="77777777" w:rsidR="00392786" w:rsidRPr="00F27BBE" w:rsidRDefault="00392786" w:rsidP="00C20721">
            <w:r w:rsidRPr="00F27BBE">
              <w:t>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Российской Федерации</w:t>
            </w:r>
          </w:p>
        </w:tc>
        <w:tc>
          <w:tcPr>
            <w:tcW w:w="1247" w:type="pct"/>
            <w:tcMar>
              <w:left w:w="28" w:type="dxa"/>
              <w:right w:w="28" w:type="dxa"/>
            </w:tcMar>
          </w:tcPr>
          <w:p w14:paraId="64DA7A19" w14:textId="77777777" w:rsidR="00392786" w:rsidRPr="00F27BBE" w:rsidRDefault="00392786" w:rsidP="00C20721">
            <w:pPr>
              <w:jc w:val="center"/>
            </w:pPr>
            <w:r w:rsidRPr="00F27BBE">
              <w:t>100%</w:t>
            </w:r>
          </w:p>
        </w:tc>
      </w:tr>
      <w:tr w:rsidR="00392786" w:rsidRPr="00F27BBE" w14:paraId="54BB7513" w14:textId="77777777" w:rsidTr="00346066">
        <w:tc>
          <w:tcPr>
            <w:tcW w:w="352" w:type="pct"/>
            <w:tcMar>
              <w:left w:w="28" w:type="dxa"/>
              <w:right w:w="28" w:type="dxa"/>
            </w:tcMar>
            <w:vAlign w:val="center"/>
          </w:tcPr>
          <w:p w14:paraId="6D5F77FC" w14:textId="77777777" w:rsidR="00392786" w:rsidRPr="00F27BBE" w:rsidRDefault="00392786" w:rsidP="00C20721">
            <w:pPr>
              <w:jc w:val="center"/>
              <w:rPr>
                <w:b/>
                <w:color w:val="000000"/>
              </w:rPr>
            </w:pPr>
          </w:p>
        </w:tc>
        <w:tc>
          <w:tcPr>
            <w:tcW w:w="3401" w:type="pct"/>
            <w:tcMar>
              <w:left w:w="28" w:type="dxa"/>
              <w:right w:w="28" w:type="dxa"/>
            </w:tcMar>
          </w:tcPr>
          <w:p w14:paraId="028AE3A1" w14:textId="77777777" w:rsidR="00392786" w:rsidRPr="00F27BBE" w:rsidRDefault="00392786" w:rsidP="00C20721">
            <w:pPr>
              <w:jc w:val="center"/>
            </w:pPr>
            <w:r w:rsidRPr="00F27BBE">
              <w:rPr>
                <w:b/>
                <w:color w:val="000000"/>
              </w:rPr>
              <w:t>Среднее значение</w:t>
            </w:r>
          </w:p>
        </w:tc>
        <w:tc>
          <w:tcPr>
            <w:tcW w:w="1247" w:type="pct"/>
            <w:tcMar>
              <w:left w:w="28" w:type="dxa"/>
              <w:right w:w="28" w:type="dxa"/>
            </w:tcMar>
          </w:tcPr>
          <w:p w14:paraId="254B4C51" w14:textId="77777777" w:rsidR="00392786" w:rsidRPr="00F27BBE" w:rsidRDefault="00392786" w:rsidP="00C20721">
            <w:pPr>
              <w:jc w:val="center"/>
            </w:pPr>
            <w:r w:rsidRPr="00F27BBE">
              <w:t>100%</w:t>
            </w:r>
          </w:p>
        </w:tc>
      </w:tr>
    </w:tbl>
    <w:p w14:paraId="36874CD8" w14:textId="77777777" w:rsidR="00392786" w:rsidRPr="00F27BBE" w:rsidRDefault="00392786" w:rsidP="00C20721">
      <w:pPr>
        <w:spacing w:before="120" w:line="360" w:lineRule="auto"/>
        <w:ind w:firstLine="567"/>
        <w:jc w:val="both"/>
        <w:rPr>
          <w:sz w:val="28"/>
          <w:szCs w:val="28"/>
        </w:rPr>
      </w:pPr>
      <w:r w:rsidRPr="00F27BBE">
        <w:rPr>
          <w:i/>
          <w:sz w:val="28"/>
          <w:szCs w:val="28"/>
        </w:rPr>
        <w:t>Интегральный</w:t>
      </w:r>
      <w:r w:rsidRPr="00F27BBE">
        <w:rPr>
          <w:sz w:val="28"/>
          <w:szCs w:val="28"/>
        </w:rPr>
        <w:t xml:space="preserve"> </w:t>
      </w:r>
      <w:r w:rsidRPr="00F27BBE">
        <w:rPr>
          <w:i/>
          <w:sz w:val="28"/>
          <w:szCs w:val="28"/>
        </w:rPr>
        <w:t xml:space="preserve">уровень качества и доступности государственных услуг по Департаменту по охране животного мира </w:t>
      </w:r>
      <w:r w:rsidRPr="00F27BBE">
        <w:rPr>
          <w:sz w:val="28"/>
          <w:szCs w:val="28"/>
        </w:rPr>
        <w:t xml:space="preserve">составил 88,57% </w:t>
      </w:r>
      <w:r w:rsidR="0008775A" w:rsidRPr="00F27BBE">
        <w:rPr>
          <w:sz w:val="28"/>
          <w:szCs w:val="28"/>
        </w:rPr>
        <w:t>(табл. 64</w:t>
      </w:r>
      <w:r w:rsidRPr="00F27BBE">
        <w:rPr>
          <w:sz w:val="28"/>
          <w:szCs w:val="28"/>
        </w:rPr>
        <w:t>).</w:t>
      </w:r>
    </w:p>
    <w:p w14:paraId="7F9BC65E" w14:textId="77777777" w:rsidR="00392786" w:rsidRPr="00F27BBE" w:rsidRDefault="00392786" w:rsidP="00C20721">
      <w:pPr>
        <w:spacing w:line="360" w:lineRule="auto"/>
        <w:ind w:firstLine="567"/>
        <w:jc w:val="both"/>
        <w:rPr>
          <w:sz w:val="28"/>
          <w:szCs w:val="28"/>
        </w:rPr>
      </w:pPr>
      <w:r w:rsidRPr="00F27BBE">
        <w:rPr>
          <w:sz w:val="28"/>
          <w:szCs w:val="28"/>
        </w:rPr>
        <w:t>Аналогичный показатель в октябре 2013 года составлял 95,0%.</w:t>
      </w:r>
    </w:p>
    <w:p w14:paraId="1616046E" w14:textId="77777777" w:rsidR="00392786" w:rsidRPr="00F27BBE" w:rsidRDefault="00392786" w:rsidP="00C20721">
      <w:pPr>
        <w:spacing w:line="360" w:lineRule="auto"/>
        <w:jc w:val="both"/>
        <w:rPr>
          <w:color w:val="000000"/>
          <w:sz w:val="28"/>
        </w:rPr>
      </w:pPr>
      <w:r w:rsidRPr="00F27BBE">
        <w:rPr>
          <w:sz w:val="28"/>
          <w:szCs w:val="28"/>
        </w:rPr>
        <w:t>Таблица 6</w:t>
      </w:r>
      <w:r w:rsidR="005A73B5" w:rsidRPr="00F27BBE">
        <w:rPr>
          <w:sz w:val="28"/>
          <w:szCs w:val="28"/>
        </w:rPr>
        <w:t>4 -</w:t>
      </w:r>
      <w:r w:rsidRPr="00F27BBE">
        <w:rPr>
          <w:sz w:val="28"/>
          <w:szCs w:val="28"/>
        </w:rPr>
        <w:t xml:space="preserve"> </w:t>
      </w:r>
      <w:r w:rsidRPr="00F27BBE">
        <w:rPr>
          <w:color w:val="000000"/>
          <w:sz w:val="28"/>
        </w:rPr>
        <w:t>Интегральный уровень качества и доступности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4"/>
        <w:gridCol w:w="2630"/>
        <w:gridCol w:w="2227"/>
        <w:gridCol w:w="2690"/>
      </w:tblGrid>
      <w:tr w:rsidR="00392786" w:rsidRPr="00F27BBE" w14:paraId="2D595531" w14:textId="77777777" w:rsidTr="00B214E0">
        <w:trPr>
          <w:trHeight w:val="20"/>
          <w:tblHeader/>
        </w:trPr>
        <w:tc>
          <w:tcPr>
            <w:tcW w:w="990" w:type="pct"/>
            <w:tcMar>
              <w:left w:w="28" w:type="dxa"/>
              <w:right w:w="28" w:type="dxa"/>
            </w:tcMar>
            <w:vAlign w:val="center"/>
          </w:tcPr>
          <w:p w14:paraId="65B4A23C" w14:textId="77777777" w:rsidR="00392786" w:rsidRPr="00F27BBE" w:rsidRDefault="00392786" w:rsidP="00C20721">
            <w:pPr>
              <w:jc w:val="center"/>
              <w:rPr>
                <w:b/>
                <w:bCs/>
                <w:color w:val="000000" w:themeColor="text1"/>
              </w:rPr>
            </w:pPr>
            <w:r w:rsidRPr="00F27BBE">
              <w:rPr>
                <w:b/>
                <w:bCs/>
                <w:color w:val="000000" w:themeColor="text1"/>
              </w:rPr>
              <w:t>Период проведения мониторинга</w:t>
            </w:r>
          </w:p>
        </w:tc>
        <w:tc>
          <w:tcPr>
            <w:tcW w:w="1397" w:type="pct"/>
            <w:shd w:val="clear" w:color="auto" w:fill="auto"/>
            <w:tcMar>
              <w:left w:w="28" w:type="dxa"/>
              <w:right w:w="28" w:type="dxa"/>
            </w:tcMar>
            <w:vAlign w:val="center"/>
          </w:tcPr>
          <w:p w14:paraId="5DC0D36D" w14:textId="77777777" w:rsidR="00392786" w:rsidRPr="00F27BBE" w:rsidRDefault="00392786" w:rsidP="00C20721">
            <w:pPr>
              <w:jc w:val="center"/>
              <w:rPr>
                <w:b/>
                <w:bCs/>
                <w:color w:val="000000" w:themeColor="text1"/>
              </w:rPr>
            </w:pPr>
            <w:r w:rsidRPr="00F27BBE">
              <w:rPr>
                <w:b/>
                <w:bCs/>
                <w:color w:val="000000" w:themeColor="text1"/>
              </w:rPr>
              <w:t>Среднее значение уровня доступности</w:t>
            </w:r>
          </w:p>
          <w:p w14:paraId="497BF18F" w14:textId="77777777" w:rsidR="00392786" w:rsidRPr="00F27BBE" w:rsidRDefault="00392786" w:rsidP="00C20721">
            <w:pPr>
              <w:jc w:val="center"/>
              <w:rPr>
                <w:b/>
              </w:rPr>
            </w:pPr>
          </w:p>
        </w:tc>
        <w:tc>
          <w:tcPr>
            <w:tcW w:w="1183" w:type="pct"/>
            <w:shd w:val="clear" w:color="auto" w:fill="auto"/>
            <w:tcMar>
              <w:left w:w="28" w:type="dxa"/>
              <w:right w:w="28" w:type="dxa"/>
            </w:tcMar>
            <w:vAlign w:val="center"/>
          </w:tcPr>
          <w:p w14:paraId="32EEE98B" w14:textId="77777777" w:rsidR="00392786" w:rsidRPr="00F27BBE" w:rsidRDefault="00392786" w:rsidP="00C20721">
            <w:pPr>
              <w:jc w:val="center"/>
              <w:rPr>
                <w:b/>
                <w:bCs/>
                <w:color w:val="000000" w:themeColor="text1"/>
              </w:rPr>
            </w:pPr>
            <w:r w:rsidRPr="00F27BBE">
              <w:rPr>
                <w:b/>
                <w:bCs/>
                <w:color w:val="000000" w:themeColor="text1"/>
              </w:rPr>
              <w:t>Среднее значение уровня качества</w:t>
            </w:r>
          </w:p>
        </w:tc>
        <w:tc>
          <w:tcPr>
            <w:tcW w:w="1429" w:type="pct"/>
            <w:shd w:val="clear" w:color="auto" w:fill="auto"/>
            <w:tcMar>
              <w:left w:w="28" w:type="dxa"/>
              <w:right w:w="28" w:type="dxa"/>
            </w:tcMar>
            <w:vAlign w:val="center"/>
          </w:tcPr>
          <w:p w14:paraId="1282573C" w14:textId="77777777" w:rsidR="00392786" w:rsidRPr="00F27BBE" w:rsidRDefault="00392786" w:rsidP="00C20721">
            <w:pPr>
              <w:jc w:val="center"/>
              <w:rPr>
                <w:b/>
                <w:bCs/>
                <w:color w:val="000000" w:themeColor="text1"/>
              </w:rPr>
            </w:pPr>
            <w:r w:rsidRPr="00F27BBE">
              <w:rPr>
                <w:b/>
                <w:bCs/>
                <w:color w:val="000000" w:themeColor="text1"/>
              </w:rPr>
              <w:t>Интегральный уровень удовлетворенности заявителей качеством и доступностью</w:t>
            </w:r>
          </w:p>
        </w:tc>
      </w:tr>
      <w:tr w:rsidR="00392786" w:rsidRPr="00F27BBE" w14:paraId="322813AD" w14:textId="77777777" w:rsidTr="00B214E0">
        <w:trPr>
          <w:trHeight w:val="20"/>
        </w:trPr>
        <w:tc>
          <w:tcPr>
            <w:tcW w:w="990" w:type="pct"/>
            <w:tcMar>
              <w:left w:w="28" w:type="dxa"/>
              <w:right w:w="28" w:type="dxa"/>
            </w:tcMar>
          </w:tcPr>
          <w:p w14:paraId="5725FBB6" w14:textId="77777777" w:rsidR="00392786" w:rsidRPr="00F27BBE" w:rsidRDefault="00392786" w:rsidP="00C20721">
            <w:pPr>
              <w:jc w:val="center"/>
              <w:rPr>
                <w:bCs/>
                <w:iCs/>
                <w:color w:val="000000" w:themeColor="text1"/>
              </w:rPr>
            </w:pPr>
            <w:r w:rsidRPr="00F27BBE">
              <w:rPr>
                <w:bCs/>
                <w:iCs/>
                <w:color w:val="000000" w:themeColor="text1"/>
              </w:rPr>
              <w:t>октябрь 2013</w:t>
            </w:r>
          </w:p>
        </w:tc>
        <w:tc>
          <w:tcPr>
            <w:tcW w:w="1397" w:type="pct"/>
            <w:shd w:val="clear" w:color="auto" w:fill="auto"/>
            <w:tcMar>
              <w:left w:w="28" w:type="dxa"/>
              <w:right w:w="28" w:type="dxa"/>
            </w:tcMar>
            <w:vAlign w:val="center"/>
          </w:tcPr>
          <w:p w14:paraId="673656D2" w14:textId="77777777" w:rsidR="00392786" w:rsidRPr="00F27BBE" w:rsidRDefault="00392786" w:rsidP="00C20721">
            <w:pPr>
              <w:jc w:val="center"/>
              <w:rPr>
                <w:bCs/>
                <w:iCs/>
                <w:color w:val="000000" w:themeColor="text1"/>
              </w:rPr>
            </w:pPr>
            <w:r w:rsidRPr="00F27BBE">
              <w:rPr>
                <w:bCs/>
                <w:iCs/>
                <w:color w:val="000000" w:themeColor="text1"/>
              </w:rPr>
              <w:t>4,69</w:t>
            </w:r>
          </w:p>
        </w:tc>
        <w:tc>
          <w:tcPr>
            <w:tcW w:w="1183" w:type="pct"/>
            <w:shd w:val="clear" w:color="auto" w:fill="auto"/>
            <w:tcMar>
              <w:left w:w="28" w:type="dxa"/>
              <w:right w:w="28" w:type="dxa"/>
            </w:tcMar>
            <w:vAlign w:val="center"/>
          </w:tcPr>
          <w:p w14:paraId="2AADB119" w14:textId="77777777" w:rsidR="00392786" w:rsidRPr="00F27BBE" w:rsidRDefault="00392786" w:rsidP="00C20721">
            <w:pPr>
              <w:jc w:val="center"/>
              <w:rPr>
                <w:bCs/>
                <w:iCs/>
                <w:color w:val="000000" w:themeColor="text1"/>
              </w:rPr>
            </w:pPr>
            <w:r w:rsidRPr="00F27BBE">
              <w:rPr>
                <w:bCs/>
                <w:iCs/>
                <w:color w:val="000000" w:themeColor="text1"/>
              </w:rPr>
              <w:t>4,83</w:t>
            </w:r>
          </w:p>
        </w:tc>
        <w:tc>
          <w:tcPr>
            <w:tcW w:w="1429" w:type="pct"/>
            <w:shd w:val="clear" w:color="auto" w:fill="auto"/>
            <w:tcMar>
              <w:left w:w="28" w:type="dxa"/>
              <w:right w:w="28" w:type="dxa"/>
            </w:tcMar>
            <w:vAlign w:val="center"/>
          </w:tcPr>
          <w:p w14:paraId="646FDAC1" w14:textId="77777777" w:rsidR="00392786" w:rsidRPr="00F27BBE" w:rsidRDefault="00392786" w:rsidP="00C20721">
            <w:pPr>
              <w:jc w:val="center"/>
              <w:rPr>
                <w:b/>
                <w:bCs/>
                <w:color w:val="000000" w:themeColor="text1"/>
              </w:rPr>
            </w:pPr>
            <w:r w:rsidRPr="00F27BBE">
              <w:rPr>
                <w:b/>
                <w:bCs/>
                <w:color w:val="000000" w:themeColor="text1"/>
              </w:rPr>
              <w:t>95,0</w:t>
            </w:r>
          </w:p>
        </w:tc>
      </w:tr>
      <w:tr w:rsidR="00392786" w:rsidRPr="00F27BBE" w14:paraId="46186547" w14:textId="77777777" w:rsidTr="00B214E0">
        <w:trPr>
          <w:trHeight w:val="20"/>
        </w:trPr>
        <w:tc>
          <w:tcPr>
            <w:tcW w:w="990" w:type="pct"/>
            <w:tcMar>
              <w:left w:w="28" w:type="dxa"/>
              <w:right w:w="28" w:type="dxa"/>
            </w:tcMar>
          </w:tcPr>
          <w:p w14:paraId="4687AD76" w14:textId="77777777" w:rsidR="00392786" w:rsidRPr="00F27BBE" w:rsidRDefault="00392786" w:rsidP="00C20721">
            <w:pPr>
              <w:jc w:val="center"/>
              <w:rPr>
                <w:bCs/>
                <w:iCs/>
                <w:color w:val="000000" w:themeColor="text1"/>
              </w:rPr>
            </w:pPr>
            <w:r w:rsidRPr="00F27BBE">
              <w:rPr>
                <w:bCs/>
                <w:iCs/>
                <w:color w:val="000000" w:themeColor="text1"/>
              </w:rPr>
              <w:t>октябрь 2014</w:t>
            </w:r>
          </w:p>
        </w:tc>
        <w:tc>
          <w:tcPr>
            <w:tcW w:w="1397" w:type="pct"/>
            <w:shd w:val="clear" w:color="auto" w:fill="auto"/>
            <w:tcMar>
              <w:left w:w="28" w:type="dxa"/>
              <w:right w:w="28" w:type="dxa"/>
            </w:tcMar>
            <w:vAlign w:val="center"/>
          </w:tcPr>
          <w:p w14:paraId="5E166AFF" w14:textId="77777777" w:rsidR="00392786" w:rsidRPr="00F27BBE" w:rsidRDefault="00392786" w:rsidP="00C20721">
            <w:pPr>
              <w:jc w:val="center"/>
              <w:rPr>
                <w:bCs/>
                <w:iCs/>
                <w:color w:val="000000" w:themeColor="text1"/>
              </w:rPr>
            </w:pPr>
            <w:r w:rsidRPr="00F27BBE">
              <w:rPr>
                <w:bCs/>
                <w:iCs/>
                <w:color w:val="000000" w:themeColor="text1"/>
              </w:rPr>
              <w:t>4,24</w:t>
            </w:r>
          </w:p>
        </w:tc>
        <w:tc>
          <w:tcPr>
            <w:tcW w:w="1183" w:type="pct"/>
            <w:shd w:val="clear" w:color="auto" w:fill="auto"/>
            <w:tcMar>
              <w:left w:w="28" w:type="dxa"/>
              <w:right w:w="28" w:type="dxa"/>
            </w:tcMar>
            <w:vAlign w:val="center"/>
          </w:tcPr>
          <w:p w14:paraId="1D139E64" w14:textId="77777777" w:rsidR="00392786" w:rsidRPr="00F27BBE" w:rsidRDefault="00392786" w:rsidP="00C20721">
            <w:pPr>
              <w:jc w:val="center"/>
              <w:rPr>
                <w:bCs/>
                <w:iCs/>
                <w:color w:val="000000" w:themeColor="text1"/>
              </w:rPr>
            </w:pPr>
            <w:r w:rsidRPr="00F27BBE">
              <w:rPr>
                <w:bCs/>
                <w:iCs/>
                <w:color w:val="000000" w:themeColor="text1"/>
              </w:rPr>
              <w:t>4,68</w:t>
            </w:r>
          </w:p>
        </w:tc>
        <w:tc>
          <w:tcPr>
            <w:tcW w:w="1429" w:type="pct"/>
            <w:shd w:val="clear" w:color="auto" w:fill="auto"/>
            <w:tcMar>
              <w:left w:w="28" w:type="dxa"/>
              <w:right w:w="28" w:type="dxa"/>
            </w:tcMar>
            <w:vAlign w:val="center"/>
          </w:tcPr>
          <w:p w14:paraId="14B02F6F" w14:textId="77777777" w:rsidR="00392786" w:rsidRPr="00F27BBE" w:rsidRDefault="00392786" w:rsidP="00C20721">
            <w:pPr>
              <w:jc w:val="center"/>
              <w:rPr>
                <w:b/>
                <w:bCs/>
                <w:color w:val="000000" w:themeColor="text1"/>
              </w:rPr>
            </w:pPr>
            <w:r w:rsidRPr="00F27BBE">
              <w:rPr>
                <w:b/>
                <w:bCs/>
                <w:color w:val="000000" w:themeColor="text1"/>
              </w:rPr>
              <w:t>88,57</w:t>
            </w:r>
          </w:p>
        </w:tc>
      </w:tr>
    </w:tbl>
    <w:p w14:paraId="30F23839" w14:textId="63FBB677" w:rsidR="00392786" w:rsidRPr="00F27BBE" w:rsidRDefault="00392786" w:rsidP="00C20721">
      <w:pPr>
        <w:spacing w:before="120" w:line="360" w:lineRule="auto"/>
        <w:ind w:firstLine="567"/>
        <w:jc w:val="both"/>
        <w:rPr>
          <w:sz w:val="28"/>
          <w:szCs w:val="28"/>
        </w:rPr>
      </w:pPr>
      <w:r w:rsidRPr="00F27BBE">
        <w:rPr>
          <w:sz w:val="28"/>
          <w:szCs w:val="28"/>
        </w:rPr>
        <w:t>На вопрос «</w:t>
      </w:r>
      <w:r w:rsidR="0027717D">
        <w:rPr>
          <w:sz w:val="28"/>
          <w:szCs w:val="28"/>
        </w:rPr>
        <w:t>Устраивают ли Вас</w:t>
      </w:r>
      <w:r w:rsidRPr="00F27BBE">
        <w:rPr>
          <w:sz w:val="28"/>
          <w:szCs w:val="28"/>
        </w:rPr>
        <w:t xml:space="preserve"> условия ведения приема посетителей в органе </w:t>
      </w:r>
      <w:r w:rsidR="007E3A50">
        <w:rPr>
          <w:sz w:val="28"/>
          <w:szCs w:val="28"/>
        </w:rPr>
        <w:t>государственной власти</w:t>
      </w:r>
      <w:r w:rsidRPr="00F27BBE">
        <w:rPr>
          <w:sz w:val="28"/>
          <w:szCs w:val="28"/>
        </w:rPr>
        <w:t xml:space="preserve">, где Вы получали данную услугу?»  </w:t>
      </w:r>
      <w:r w:rsidRPr="00F27BBE">
        <w:rPr>
          <w:sz w:val="28"/>
          <w:szCs w:val="28"/>
        </w:rPr>
        <w:lastRenderedPageBreak/>
        <w:t xml:space="preserve">положительно ответило 60% респондентов, «скорее да» выбрало 35% опрошенных. </w:t>
      </w:r>
    </w:p>
    <w:p w14:paraId="5763BDF8" w14:textId="77777777" w:rsidR="00392786" w:rsidRPr="00F27BBE" w:rsidRDefault="00392786" w:rsidP="00C20721">
      <w:pPr>
        <w:spacing w:line="360" w:lineRule="auto"/>
        <w:ind w:firstLine="567"/>
        <w:jc w:val="both"/>
        <w:rPr>
          <w:sz w:val="28"/>
          <w:szCs w:val="28"/>
        </w:rPr>
      </w:pPr>
      <w:r w:rsidRPr="00F27BBE">
        <w:rPr>
          <w:sz w:val="28"/>
          <w:szCs w:val="28"/>
        </w:rPr>
        <w:t>Показательным является тот факт, что ни один из опрошенных не обращался с жалобой на качество предоставления муниципальных услуг.</w:t>
      </w:r>
    </w:p>
    <w:p w14:paraId="287BB613" w14:textId="77777777" w:rsidR="00392786" w:rsidRPr="00F27BBE" w:rsidRDefault="00392786" w:rsidP="00C20721">
      <w:pPr>
        <w:spacing w:line="360" w:lineRule="auto"/>
        <w:ind w:firstLine="567"/>
        <w:jc w:val="both"/>
        <w:rPr>
          <w:sz w:val="28"/>
          <w:szCs w:val="28"/>
        </w:rPr>
      </w:pPr>
      <w:r w:rsidRPr="00F27BBE">
        <w:rPr>
          <w:sz w:val="28"/>
          <w:szCs w:val="28"/>
        </w:rPr>
        <w:t>25% респондентов от общего количества опрошенных отметили существенное улучшение качества предоставления муниципальных услуг за последние 6 лет. Такое же количество опрошенных указало, что качество предоставления услуги осталось без изменений. Остальные респонденты не обращались за получением исследуемых услуг ранее.</w:t>
      </w:r>
    </w:p>
    <w:p w14:paraId="2D04CEB8" w14:textId="77777777" w:rsidR="00392786" w:rsidRPr="00F27BBE" w:rsidRDefault="00392786" w:rsidP="00C20721">
      <w:pPr>
        <w:spacing w:line="360" w:lineRule="auto"/>
        <w:ind w:firstLine="567"/>
        <w:jc w:val="both"/>
        <w:rPr>
          <w:sz w:val="28"/>
          <w:szCs w:val="28"/>
        </w:rPr>
      </w:pPr>
      <w:r w:rsidRPr="00F27BBE">
        <w:rPr>
          <w:sz w:val="28"/>
          <w:szCs w:val="28"/>
        </w:rPr>
        <w:t>В целях повышения качества и доступности предоставления государственных услуг Департаменту по охране животного мира может быть рекомендовано следующее:</w:t>
      </w:r>
    </w:p>
    <w:p w14:paraId="2C7B3E30" w14:textId="77777777" w:rsidR="00392786" w:rsidRPr="00F27BBE" w:rsidRDefault="00392786" w:rsidP="00056AE6">
      <w:pPr>
        <w:pStyle w:val="affc"/>
        <w:widowControl/>
        <w:numPr>
          <w:ilvl w:val="0"/>
          <w:numId w:val="270"/>
        </w:numPr>
        <w:tabs>
          <w:tab w:val="left" w:pos="0"/>
          <w:tab w:val="left" w:pos="851"/>
          <w:tab w:val="left" w:pos="1276"/>
          <w:tab w:val="left" w:pos="1418"/>
        </w:tabs>
        <w:spacing w:line="360" w:lineRule="auto"/>
        <w:ind w:left="0" w:firstLine="709"/>
        <w:contextualSpacing/>
        <w:jc w:val="both"/>
        <w:rPr>
          <w:sz w:val="28"/>
          <w:szCs w:val="28"/>
        </w:rPr>
      </w:pPr>
      <w:r w:rsidRPr="00F27BBE">
        <w:rPr>
          <w:sz w:val="28"/>
          <w:szCs w:val="28"/>
        </w:rPr>
        <w:t>Организовать предоставление услуги с использованием сети Интернет.</w:t>
      </w:r>
    </w:p>
    <w:p w14:paraId="0F0D8D02" w14:textId="77777777" w:rsidR="00392786" w:rsidRPr="00F27BBE" w:rsidRDefault="00392786" w:rsidP="00056AE6">
      <w:pPr>
        <w:pStyle w:val="48"/>
        <w:widowControl/>
        <w:numPr>
          <w:ilvl w:val="0"/>
          <w:numId w:val="270"/>
        </w:numPr>
        <w:tabs>
          <w:tab w:val="left" w:pos="0"/>
          <w:tab w:val="left" w:pos="851"/>
          <w:tab w:val="left" w:pos="993"/>
          <w:tab w:val="left" w:pos="1276"/>
          <w:tab w:val="left" w:pos="1418"/>
        </w:tabs>
        <w:spacing w:line="360" w:lineRule="auto"/>
        <w:ind w:left="0" w:firstLine="709"/>
        <w:jc w:val="both"/>
        <w:rPr>
          <w:sz w:val="28"/>
          <w:szCs w:val="28"/>
        </w:rPr>
      </w:pPr>
      <w:r w:rsidRPr="00F27BBE">
        <w:rPr>
          <w:sz w:val="28"/>
          <w:szCs w:val="28"/>
        </w:rPr>
        <w:t xml:space="preserve">Организовать предоставление государственных услуг в многофункциональных центрах предоставления государственных и муниципальных услуг (МФЦ). </w:t>
      </w:r>
    </w:p>
    <w:p w14:paraId="15E749D7" w14:textId="77777777" w:rsidR="00392786" w:rsidRPr="00F27BBE" w:rsidRDefault="00392786" w:rsidP="00056AE6">
      <w:pPr>
        <w:pStyle w:val="48"/>
        <w:widowControl/>
        <w:numPr>
          <w:ilvl w:val="0"/>
          <w:numId w:val="270"/>
        </w:numPr>
        <w:tabs>
          <w:tab w:val="left" w:pos="0"/>
          <w:tab w:val="left" w:pos="851"/>
          <w:tab w:val="left" w:pos="993"/>
          <w:tab w:val="left" w:pos="1276"/>
          <w:tab w:val="left" w:pos="1418"/>
        </w:tabs>
        <w:spacing w:line="360" w:lineRule="auto"/>
        <w:ind w:left="0" w:firstLine="709"/>
        <w:jc w:val="both"/>
        <w:rPr>
          <w:sz w:val="28"/>
          <w:szCs w:val="28"/>
        </w:rPr>
      </w:pPr>
      <w:r w:rsidRPr="00F27BBE">
        <w:rPr>
          <w:sz w:val="28"/>
          <w:szCs w:val="28"/>
        </w:rPr>
        <w:t>Сократить фактический срок предоставления государственных услуг до нормативно установленного значения.</w:t>
      </w:r>
    </w:p>
    <w:p w14:paraId="650874DA" w14:textId="77777777" w:rsidR="00392786" w:rsidRPr="00F27BBE" w:rsidRDefault="00392786" w:rsidP="00056AE6">
      <w:pPr>
        <w:pStyle w:val="affc"/>
        <w:widowControl/>
        <w:numPr>
          <w:ilvl w:val="0"/>
          <w:numId w:val="270"/>
        </w:numPr>
        <w:tabs>
          <w:tab w:val="left" w:pos="0"/>
          <w:tab w:val="left" w:pos="851"/>
          <w:tab w:val="left" w:pos="993"/>
          <w:tab w:val="left" w:pos="1276"/>
          <w:tab w:val="left" w:pos="1418"/>
        </w:tabs>
        <w:spacing w:line="360" w:lineRule="auto"/>
        <w:ind w:left="0" w:firstLine="709"/>
        <w:contextualSpacing/>
        <w:jc w:val="both"/>
        <w:rPr>
          <w:sz w:val="28"/>
          <w:szCs w:val="28"/>
        </w:rPr>
      </w:pPr>
      <w:r w:rsidRPr="00F27BBE">
        <w:rPr>
          <w:sz w:val="28"/>
          <w:szCs w:val="28"/>
        </w:rPr>
        <w:t>Обеспечить соблюдения нормативно установленного времени ожидания заявителей в очереди на подачу документов для получения услуги.</w:t>
      </w:r>
    </w:p>
    <w:p w14:paraId="1077AE6F" w14:textId="77777777" w:rsidR="00392786" w:rsidRPr="00F27BBE" w:rsidRDefault="00392786" w:rsidP="00056AE6">
      <w:pPr>
        <w:pStyle w:val="48"/>
        <w:widowControl/>
        <w:numPr>
          <w:ilvl w:val="0"/>
          <w:numId w:val="270"/>
        </w:numPr>
        <w:tabs>
          <w:tab w:val="left" w:pos="0"/>
          <w:tab w:val="left" w:pos="851"/>
          <w:tab w:val="left" w:pos="993"/>
          <w:tab w:val="left" w:pos="1276"/>
          <w:tab w:val="left" w:pos="1418"/>
        </w:tabs>
        <w:spacing w:line="360" w:lineRule="auto"/>
        <w:ind w:left="0" w:firstLine="709"/>
        <w:jc w:val="both"/>
        <w:rPr>
          <w:sz w:val="28"/>
          <w:szCs w:val="28"/>
        </w:rPr>
      </w:pPr>
      <w:r w:rsidRPr="00F27BBE">
        <w:rPr>
          <w:sz w:val="28"/>
          <w:szCs w:val="28"/>
        </w:rPr>
        <w:t>Снизить уровень финансовых затрат заявителей при получении государственных услуг.</w:t>
      </w:r>
    </w:p>
    <w:p w14:paraId="5A6B86A1" w14:textId="77777777" w:rsidR="00392786" w:rsidRPr="00F27BBE" w:rsidRDefault="00392786" w:rsidP="00056AE6">
      <w:pPr>
        <w:pStyle w:val="affc"/>
        <w:widowControl/>
        <w:numPr>
          <w:ilvl w:val="0"/>
          <w:numId w:val="270"/>
        </w:numPr>
        <w:tabs>
          <w:tab w:val="left" w:pos="0"/>
          <w:tab w:val="left" w:pos="851"/>
          <w:tab w:val="left" w:pos="993"/>
          <w:tab w:val="left" w:pos="1276"/>
          <w:tab w:val="left" w:pos="1418"/>
        </w:tabs>
        <w:spacing w:line="360" w:lineRule="auto"/>
        <w:ind w:left="0" w:firstLine="709"/>
        <w:contextualSpacing/>
        <w:jc w:val="both"/>
        <w:rPr>
          <w:sz w:val="28"/>
          <w:szCs w:val="28"/>
        </w:rPr>
      </w:pPr>
      <w:r w:rsidRPr="00F27BBE">
        <w:rPr>
          <w:sz w:val="28"/>
          <w:szCs w:val="28"/>
        </w:rPr>
        <w:t>Повысить качество информирования заявителей по вопросам предоставления государственной услуги, в том числе с использованием сети Интернет.</w:t>
      </w:r>
    </w:p>
    <w:p w14:paraId="6A18B211" w14:textId="77777777" w:rsidR="00392786" w:rsidRPr="00F27BBE" w:rsidRDefault="00392786" w:rsidP="00056AE6">
      <w:pPr>
        <w:pStyle w:val="affc"/>
        <w:widowControl/>
        <w:numPr>
          <w:ilvl w:val="0"/>
          <w:numId w:val="270"/>
        </w:numPr>
        <w:tabs>
          <w:tab w:val="left" w:pos="0"/>
          <w:tab w:val="left" w:pos="851"/>
          <w:tab w:val="left" w:pos="993"/>
          <w:tab w:val="left" w:pos="1276"/>
          <w:tab w:val="left" w:pos="1418"/>
        </w:tabs>
        <w:spacing w:line="360" w:lineRule="auto"/>
        <w:ind w:left="0" w:firstLine="709"/>
        <w:contextualSpacing/>
        <w:jc w:val="both"/>
        <w:rPr>
          <w:sz w:val="28"/>
          <w:szCs w:val="28"/>
        </w:rPr>
      </w:pPr>
      <w:r w:rsidRPr="00F27BBE">
        <w:rPr>
          <w:color w:val="000000"/>
          <w:sz w:val="28"/>
          <w:szCs w:val="28"/>
        </w:rPr>
        <w:t>Организовать предоставление консультаций или справочной информации на базе органа власти, предоставляющего государственные услуги.</w:t>
      </w:r>
    </w:p>
    <w:p w14:paraId="50741F60" w14:textId="77777777" w:rsidR="00392786" w:rsidRPr="00F27BBE" w:rsidRDefault="00392786" w:rsidP="00056AE6">
      <w:pPr>
        <w:pStyle w:val="affc"/>
        <w:widowControl/>
        <w:numPr>
          <w:ilvl w:val="0"/>
          <w:numId w:val="270"/>
        </w:numPr>
        <w:tabs>
          <w:tab w:val="left" w:pos="0"/>
          <w:tab w:val="left" w:pos="851"/>
          <w:tab w:val="left" w:pos="993"/>
          <w:tab w:val="left" w:pos="1276"/>
          <w:tab w:val="left" w:pos="1418"/>
        </w:tabs>
        <w:spacing w:line="360" w:lineRule="auto"/>
        <w:ind w:left="0" w:firstLine="709"/>
        <w:contextualSpacing/>
        <w:jc w:val="both"/>
        <w:rPr>
          <w:sz w:val="28"/>
          <w:szCs w:val="28"/>
        </w:rPr>
      </w:pPr>
      <w:r w:rsidRPr="00F27BBE">
        <w:rPr>
          <w:color w:val="000000"/>
          <w:sz w:val="28"/>
          <w:szCs w:val="28"/>
        </w:rPr>
        <w:lastRenderedPageBreak/>
        <w:t>Разместить наглядную информацию о порядке получения государственной услуги (на стендах, на официальных сайтах органов государственной власти и т.д.).</w:t>
      </w:r>
    </w:p>
    <w:p w14:paraId="11E4809E" w14:textId="77777777" w:rsidR="00392786" w:rsidRPr="00F27BBE" w:rsidRDefault="00392786" w:rsidP="00056AE6">
      <w:pPr>
        <w:pStyle w:val="affc"/>
        <w:widowControl/>
        <w:numPr>
          <w:ilvl w:val="0"/>
          <w:numId w:val="270"/>
        </w:numPr>
        <w:tabs>
          <w:tab w:val="left" w:pos="0"/>
          <w:tab w:val="left" w:pos="851"/>
          <w:tab w:val="left" w:pos="993"/>
          <w:tab w:val="left" w:pos="1276"/>
          <w:tab w:val="left" w:pos="1418"/>
        </w:tabs>
        <w:spacing w:line="360" w:lineRule="auto"/>
        <w:ind w:left="0" w:firstLine="709"/>
        <w:contextualSpacing/>
        <w:jc w:val="both"/>
        <w:rPr>
          <w:sz w:val="28"/>
          <w:szCs w:val="28"/>
        </w:rPr>
      </w:pPr>
      <w:r w:rsidRPr="00F27BBE">
        <w:rPr>
          <w:sz w:val="28"/>
          <w:szCs w:val="28"/>
        </w:rPr>
        <w:t>Обеспечить предоставление информации о стадии рассмотрения обращения.</w:t>
      </w:r>
    </w:p>
    <w:p w14:paraId="0626DF9B" w14:textId="77777777" w:rsidR="00392786" w:rsidRPr="00F27BBE" w:rsidRDefault="00392786" w:rsidP="00C20721"/>
    <w:p w14:paraId="1C5CE53F" w14:textId="77777777" w:rsidR="001B54E3" w:rsidRPr="00F27BBE" w:rsidRDefault="001B54E3" w:rsidP="00C20721"/>
    <w:p w14:paraId="32D3749C" w14:textId="77777777" w:rsidR="001B54E3" w:rsidRPr="00F27BBE" w:rsidRDefault="001B54E3" w:rsidP="00C20721"/>
    <w:p w14:paraId="752D4C86" w14:textId="77777777" w:rsidR="001B54E3" w:rsidRPr="00F27BBE" w:rsidRDefault="001B54E3" w:rsidP="00C20721"/>
    <w:p w14:paraId="65DDB84C" w14:textId="77777777" w:rsidR="00B214E0" w:rsidRPr="00F27BBE" w:rsidRDefault="00B214E0">
      <w:pPr>
        <w:spacing w:after="160" w:line="259" w:lineRule="auto"/>
        <w:rPr>
          <w:b/>
          <w:caps/>
          <w:sz w:val="28"/>
          <w:szCs w:val="20"/>
        </w:rPr>
      </w:pPr>
      <w:bookmarkStart w:id="15" w:name="_Toc374636808"/>
      <w:r w:rsidRPr="00F27BBE">
        <w:br w:type="page"/>
      </w:r>
    </w:p>
    <w:p w14:paraId="05F43320" w14:textId="77777777" w:rsidR="00F16E52" w:rsidRPr="00F27BBE" w:rsidRDefault="00297D04" w:rsidP="00B214E0">
      <w:pPr>
        <w:pStyle w:val="1ffe"/>
        <w:keepNext w:val="0"/>
        <w:keepLines w:val="0"/>
        <w:widowControl/>
        <w:spacing w:after="240" w:line="360" w:lineRule="auto"/>
        <w:ind w:firstLine="0"/>
        <w:jc w:val="center"/>
      </w:pPr>
      <w:bookmarkStart w:id="16" w:name="_Toc404699251"/>
      <w:r w:rsidRPr="00F27BBE">
        <w:lastRenderedPageBreak/>
        <w:t>Приложение 4</w:t>
      </w:r>
      <w:r w:rsidR="00B214E0" w:rsidRPr="00F27BBE">
        <w:br/>
      </w:r>
      <w:r w:rsidR="00F16E52" w:rsidRPr="00F27BBE">
        <w:t>Результаты мониторинга качества и доступности муниципальных услуг в городе Новосибирск</w:t>
      </w:r>
      <w:bookmarkEnd w:id="15"/>
      <w:bookmarkEnd w:id="16"/>
    </w:p>
    <w:tbl>
      <w:tblPr>
        <w:tblW w:w="4630" w:type="pct"/>
        <w:tblLook w:val="01E0" w:firstRow="1" w:lastRow="1" w:firstColumn="1" w:lastColumn="1" w:noHBand="0" w:noVBand="0"/>
      </w:tblPr>
      <w:tblGrid>
        <w:gridCol w:w="5070"/>
        <w:gridCol w:w="3793"/>
      </w:tblGrid>
      <w:tr w:rsidR="003F7853" w:rsidRPr="00F27BBE" w14:paraId="50888F24" w14:textId="77777777" w:rsidTr="003F7853">
        <w:tc>
          <w:tcPr>
            <w:tcW w:w="2860" w:type="pct"/>
          </w:tcPr>
          <w:p w14:paraId="0459FB3D" w14:textId="77777777" w:rsidR="003F7853" w:rsidRPr="00F27BBE" w:rsidRDefault="003F7853" w:rsidP="003F7853">
            <w:pPr>
              <w:rPr>
                <w:b/>
                <w:sz w:val="28"/>
                <w:szCs w:val="28"/>
              </w:rPr>
            </w:pPr>
            <w:bookmarkStart w:id="17" w:name="_Toc374636809"/>
            <w:r w:rsidRPr="00F27BBE">
              <w:rPr>
                <w:b/>
                <w:sz w:val="28"/>
                <w:szCs w:val="28"/>
              </w:rPr>
              <w:t>Место проведения опроса:</w:t>
            </w:r>
          </w:p>
        </w:tc>
        <w:tc>
          <w:tcPr>
            <w:tcW w:w="2140" w:type="pct"/>
          </w:tcPr>
          <w:p w14:paraId="0B0817DF" w14:textId="77777777" w:rsidR="003F7853" w:rsidRPr="00F27BBE" w:rsidRDefault="003F7853" w:rsidP="003F7853">
            <w:pPr>
              <w:rPr>
                <w:sz w:val="28"/>
                <w:szCs w:val="28"/>
              </w:rPr>
            </w:pPr>
            <w:r w:rsidRPr="00F27BBE">
              <w:rPr>
                <w:sz w:val="28"/>
                <w:szCs w:val="28"/>
              </w:rPr>
              <w:t>Мэрия города Новосибирска и др. точки</w:t>
            </w:r>
          </w:p>
        </w:tc>
      </w:tr>
      <w:tr w:rsidR="003F7853" w:rsidRPr="00F27BBE" w14:paraId="3EEECDA4" w14:textId="77777777" w:rsidTr="003F7853">
        <w:tc>
          <w:tcPr>
            <w:tcW w:w="2860" w:type="pct"/>
          </w:tcPr>
          <w:p w14:paraId="21E83CB5" w14:textId="77777777" w:rsidR="003F7853" w:rsidRPr="00F27BBE" w:rsidRDefault="003F7853" w:rsidP="003F7853">
            <w:pPr>
              <w:rPr>
                <w:b/>
                <w:sz w:val="28"/>
                <w:szCs w:val="28"/>
              </w:rPr>
            </w:pPr>
            <w:r w:rsidRPr="00F27BBE">
              <w:rPr>
                <w:b/>
                <w:sz w:val="28"/>
                <w:szCs w:val="28"/>
              </w:rPr>
              <w:t>Общее количество опрошенных:</w:t>
            </w:r>
          </w:p>
        </w:tc>
        <w:tc>
          <w:tcPr>
            <w:tcW w:w="2140" w:type="pct"/>
            <w:vAlign w:val="center"/>
          </w:tcPr>
          <w:p w14:paraId="656DC36B" w14:textId="77777777" w:rsidR="003F7853" w:rsidRPr="00F27BBE" w:rsidRDefault="003F7853" w:rsidP="003F7853">
            <w:pPr>
              <w:rPr>
                <w:sz w:val="28"/>
                <w:szCs w:val="28"/>
              </w:rPr>
            </w:pPr>
            <w:r w:rsidRPr="00F27BBE">
              <w:rPr>
                <w:sz w:val="28"/>
                <w:szCs w:val="28"/>
              </w:rPr>
              <w:t>190</w:t>
            </w:r>
          </w:p>
        </w:tc>
      </w:tr>
    </w:tbl>
    <w:p w14:paraId="6A53EA63" w14:textId="77777777" w:rsidR="003F7853" w:rsidRPr="00F27BBE" w:rsidRDefault="003F7853" w:rsidP="003F7853">
      <w:pPr>
        <w:rPr>
          <w:sz w:val="28"/>
          <w:szCs w:val="28"/>
        </w:rPr>
      </w:pPr>
    </w:p>
    <w:p w14:paraId="3053C1B1" w14:textId="25AB9052" w:rsidR="003F7853" w:rsidRPr="00F27BBE" w:rsidRDefault="003F7853" w:rsidP="003F7853">
      <w:pPr>
        <w:spacing w:line="360" w:lineRule="auto"/>
        <w:ind w:firstLine="709"/>
        <w:jc w:val="both"/>
        <w:rPr>
          <w:sz w:val="28"/>
          <w:szCs w:val="28"/>
        </w:rPr>
      </w:pPr>
      <w:r w:rsidRPr="00F27BBE">
        <w:rPr>
          <w:sz w:val="28"/>
          <w:szCs w:val="28"/>
        </w:rPr>
        <w:t xml:space="preserve">В соответствии с Описанием объекта закупки в период с 16.10 по 16.11.2014 был проведен мониторинг качества предоставления муниципальных услуг по перечню, </w:t>
      </w:r>
      <w:r w:rsidR="007E3A50">
        <w:rPr>
          <w:sz w:val="28"/>
          <w:szCs w:val="28"/>
        </w:rPr>
        <w:t>согласованному с</w:t>
      </w:r>
      <w:r w:rsidRPr="00F27BBE">
        <w:rPr>
          <w:sz w:val="28"/>
          <w:szCs w:val="28"/>
        </w:rPr>
        <w:t xml:space="preserve"> Заказчиком. </w:t>
      </w:r>
    </w:p>
    <w:p w14:paraId="183A6218" w14:textId="77777777" w:rsidR="003F7853" w:rsidRPr="00F27BBE" w:rsidRDefault="003F7853" w:rsidP="003F7853">
      <w:pPr>
        <w:spacing w:line="360" w:lineRule="auto"/>
        <w:ind w:firstLine="709"/>
        <w:jc w:val="both"/>
        <w:rPr>
          <w:sz w:val="28"/>
          <w:szCs w:val="28"/>
        </w:rPr>
      </w:pPr>
      <w:r w:rsidRPr="00F27BBE">
        <w:rPr>
          <w:sz w:val="28"/>
          <w:szCs w:val="28"/>
        </w:rPr>
        <w:t>Мониторинг проводился непосредственно в точках предоставления услуг – мэрии города Новосибирска, администрациях Ленинского, Октябрьского районов и Центрального округа г. Новосибирска, комитете рекламы и информации мэрии, департаменте земельных и имущественных отношений мэрии, муниципальном казенном учреждении города Новосибирска «Городское жилищное агентство».</w:t>
      </w:r>
    </w:p>
    <w:p w14:paraId="12D1EE71" w14:textId="77777777" w:rsidR="003F7853" w:rsidRPr="00F27BBE" w:rsidRDefault="003F7853" w:rsidP="003F7853">
      <w:pPr>
        <w:spacing w:line="360" w:lineRule="auto"/>
        <w:ind w:firstLine="709"/>
        <w:jc w:val="both"/>
        <w:rPr>
          <w:sz w:val="28"/>
          <w:szCs w:val="28"/>
        </w:rPr>
      </w:pPr>
      <w:r w:rsidRPr="00F27BBE">
        <w:rPr>
          <w:sz w:val="28"/>
          <w:szCs w:val="28"/>
        </w:rPr>
        <w:t>В ходе проведения опроса получателей услуг города Новосибирска в мониторинг попали следующие муниципальные услуги, предоставляемые в органах местного самоуправления:</w:t>
      </w:r>
    </w:p>
    <w:p w14:paraId="1AB50F9D" w14:textId="77777777" w:rsidR="003F7853" w:rsidRPr="00F27BBE" w:rsidRDefault="003F7853" w:rsidP="00F31A2D">
      <w:pPr>
        <w:tabs>
          <w:tab w:val="left" w:pos="426"/>
          <w:tab w:val="left" w:pos="1134"/>
        </w:tabs>
        <w:spacing w:line="312" w:lineRule="auto"/>
        <w:jc w:val="both"/>
        <w:rPr>
          <w:rFonts w:eastAsia="Calibri"/>
          <w:sz w:val="28"/>
          <w:szCs w:val="28"/>
        </w:rPr>
      </w:pPr>
      <w:r w:rsidRPr="00F27BBE">
        <w:rPr>
          <w:rFonts w:eastAsia="Calibri"/>
          <w:sz w:val="28"/>
          <w:szCs w:val="28"/>
        </w:rPr>
        <w:t>1)</w:t>
      </w:r>
      <w:r w:rsidRPr="00F27BBE">
        <w:rPr>
          <w:rFonts w:eastAsia="Calibri"/>
          <w:sz w:val="28"/>
          <w:szCs w:val="28"/>
        </w:rPr>
        <w:tab/>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2F24B41B" w14:textId="77777777" w:rsidR="003F7853" w:rsidRPr="00F27BBE" w:rsidRDefault="003F7853" w:rsidP="00F31A2D">
      <w:pPr>
        <w:tabs>
          <w:tab w:val="left" w:pos="426"/>
          <w:tab w:val="left" w:pos="1134"/>
        </w:tabs>
        <w:spacing w:line="312" w:lineRule="auto"/>
        <w:jc w:val="both"/>
        <w:rPr>
          <w:rFonts w:eastAsia="Calibri"/>
          <w:sz w:val="28"/>
          <w:szCs w:val="28"/>
        </w:rPr>
      </w:pPr>
      <w:r w:rsidRPr="00F27BBE">
        <w:rPr>
          <w:rFonts w:eastAsia="Calibri"/>
          <w:sz w:val="28"/>
          <w:szCs w:val="28"/>
        </w:rPr>
        <w:t>2)</w:t>
      </w:r>
      <w:r w:rsidRPr="00F27BBE">
        <w:rPr>
          <w:rFonts w:eastAsia="Calibri"/>
          <w:sz w:val="28"/>
          <w:szCs w:val="28"/>
        </w:rPr>
        <w:tab/>
        <w:t>Предоставление жилых помещений по договорам социального найма;</w:t>
      </w:r>
    </w:p>
    <w:p w14:paraId="2E1E40E2" w14:textId="77777777" w:rsidR="003F7853" w:rsidRPr="00F27BBE" w:rsidRDefault="003F7853" w:rsidP="00F31A2D">
      <w:pPr>
        <w:tabs>
          <w:tab w:val="left" w:pos="426"/>
          <w:tab w:val="left" w:pos="1134"/>
        </w:tabs>
        <w:spacing w:line="312" w:lineRule="auto"/>
        <w:jc w:val="both"/>
        <w:rPr>
          <w:rFonts w:eastAsia="Calibri"/>
          <w:sz w:val="28"/>
          <w:szCs w:val="28"/>
        </w:rPr>
      </w:pPr>
      <w:r w:rsidRPr="00F27BBE">
        <w:rPr>
          <w:rFonts w:eastAsia="Calibri"/>
          <w:sz w:val="28"/>
          <w:szCs w:val="28"/>
        </w:rPr>
        <w:t>3)</w:t>
      </w:r>
      <w:r w:rsidRPr="00F27BBE">
        <w:rPr>
          <w:rFonts w:eastAsia="Calibri"/>
          <w:sz w:val="28"/>
          <w:szCs w:val="28"/>
        </w:rPr>
        <w:tab/>
        <w:t>Прием заявлений, документов, а также постановка граждан на учет в качестве нуждающихся в жилых помещениях;</w:t>
      </w:r>
    </w:p>
    <w:p w14:paraId="59ABE61B" w14:textId="77777777" w:rsidR="003F7853" w:rsidRPr="00F27BBE" w:rsidRDefault="003F7853" w:rsidP="00F31A2D">
      <w:pPr>
        <w:tabs>
          <w:tab w:val="left" w:pos="426"/>
        </w:tabs>
        <w:spacing w:line="312" w:lineRule="auto"/>
        <w:jc w:val="both"/>
        <w:rPr>
          <w:sz w:val="28"/>
          <w:szCs w:val="28"/>
        </w:rPr>
      </w:pPr>
      <w:r w:rsidRPr="00F27BBE">
        <w:rPr>
          <w:sz w:val="28"/>
          <w:szCs w:val="28"/>
        </w:rPr>
        <w:t>4)</w:t>
      </w:r>
      <w:r w:rsidRPr="00F27BBE">
        <w:rPr>
          <w:sz w:val="28"/>
          <w:szCs w:val="28"/>
        </w:rPr>
        <w:tab/>
        <w:t>Выдача справки об использовании (неиспользовании) гражданином права на приватизацию жилых помещений</w:t>
      </w:r>
    </w:p>
    <w:p w14:paraId="32A78901" w14:textId="77777777" w:rsidR="003F7853" w:rsidRPr="00F27BBE" w:rsidRDefault="003F7853" w:rsidP="00F31A2D">
      <w:pPr>
        <w:tabs>
          <w:tab w:val="left" w:pos="426"/>
        </w:tabs>
        <w:spacing w:line="312" w:lineRule="auto"/>
        <w:jc w:val="both"/>
        <w:rPr>
          <w:sz w:val="28"/>
          <w:szCs w:val="28"/>
        </w:rPr>
      </w:pPr>
      <w:r w:rsidRPr="00F27BBE">
        <w:rPr>
          <w:sz w:val="28"/>
          <w:szCs w:val="28"/>
        </w:rPr>
        <w:t>5)</w:t>
      </w:r>
      <w:r w:rsidRPr="00F27BBE">
        <w:rPr>
          <w:sz w:val="28"/>
          <w:szCs w:val="28"/>
        </w:rPr>
        <w:tab/>
        <w:t>Предоставление в аренду имущества муниципальной казны без проведения торгов</w:t>
      </w:r>
    </w:p>
    <w:p w14:paraId="603FB41E" w14:textId="77777777" w:rsidR="003F7853" w:rsidRPr="00F27BBE" w:rsidRDefault="003F7853" w:rsidP="00F31A2D">
      <w:pPr>
        <w:tabs>
          <w:tab w:val="left" w:pos="426"/>
        </w:tabs>
        <w:spacing w:line="312" w:lineRule="auto"/>
        <w:jc w:val="both"/>
        <w:rPr>
          <w:sz w:val="28"/>
          <w:szCs w:val="28"/>
        </w:rPr>
      </w:pPr>
      <w:r w:rsidRPr="00F27BBE">
        <w:rPr>
          <w:sz w:val="28"/>
          <w:szCs w:val="28"/>
        </w:rPr>
        <w:t>6)</w:t>
      </w:r>
      <w:r w:rsidRPr="00F27BBE">
        <w:rPr>
          <w:sz w:val="28"/>
          <w:szCs w:val="28"/>
        </w:rPr>
        <w:tab/>
        <w:t>Выдача сведений из реестра муниципального имущества</w:t>
      </w:r>
    </w:p>
    <w:p w14:paraId="06EDCB0D" w14:textId="77777777" w:rsidR="003F7853" w:rsidRPr="00F27BBE" w:rsidRDefault="003F7853" w:rsidP="00F31A2D">
      <w:pPr>
        <w:tabs>
          <w:tab w:val="left" w:pos="426"/>
        </w:tabs>
        <w:spacing w:line="312" w:lineRule="auto"/>
        <w:jc w:val="both"/>
        <w:rPr>
          <w:sz w:val="28"/>
          <w:szCs w:val="28"/>
        </w:rPr>
      </w:pPr>
      <w:r w:rsidRPr="00F27BBE">
        <w:rPr>
          <w:sz w:val="28"/>
          <w:szCs w:val="28"/>
        </w:rPr>
        <w:t>7)</w:t>
      </w:r>
      <w:r w:rsidRPr="00F27BBE">
        <w:rPr>
          <w:sz w:val="28"/>
          <w:szCs w:val="28"/>
        </w:rPr>
        <w:tab/>
        <w:t>Предоставление в собственность граждан земельных участков для ведения садоводства, огородничества и дачного хозяйства</w:t>
      </w:r>
    </w:p>
    <w:p w14:paraId="6B9377A1" w14:textId="77777777" w:rsidR="003F7853" w:rsidRPr="00F27BBE" w:rsidRDefault="003F7853" w:rsidP="00F31A2D">
      <w:pPr>
        <w:tabs>
          <w:tab w:val="left" w:pos="426"/>
        </w:tabs>
        <w:spacing w:line="312" w:lineRule="auto"/>
        <w:jc w:val="both"/>
        <w:rPr>
          <w:sz w:val="28"/>
          <w:szCs w:val="28"/>
        </w:rPr>
      </w:pPr>
      <w:r w:rsidRPr="00F27BBE">
        <w:rPr>
          <w:sz w:val="28"/>
          <w:szCs w:val="28"/>
        </w:rPr>
        <w:t>8)</w:t>
      </w:r>
      <w:r w:rsidRPr="00F27BBE">
        <w:rPr>
          <w:sz w:val="28"/>
          <w:szCs w:val="28"/>
        </w:rPr>
        <w:tab/>
        <w:t>Предоставление земельных участков для индивидуального жилищного строительства</w:t>
      </w:r>
    </w:p>
    <w:p w14:paraId="13614763" w14:textId="77777777" w:rsidR="003F7853" w:rsidRPr="00F27BBE" w:rsidRDefault="003F7853" w:rsidP="00F31A2D">
      <w:pPr>
        <w:tabs>
          <w:tab w:val="left" w:pos="426"/>
        </w:tabs>
        <w:spacing w:line="312" w:lineRule="auto"/>
        <w:jc w:val="both"/>
        <w:rPr>
          <w:sz w:val="28"/>
          <w:szCs w:val="28"/>
        </w:rPr>
      </w:pPr>
      <w:r w:rsidRPr="00F27BBE">
        <w:rPr>
          <w:sz w:val="28"/>
          <w:szCs w:val="28"/>
        </w:rPr>
        <w:lastRenderedPageBreak/>
        <w:t>9)</w:t>
      </w:r>
      <w:r w:rsidRPr="00F27BBE">
        <w:rPr>
          <w:sz w:val="28"/>
          <w:szCs w:val="28"/>
        </w:rPr>
        <w:tab/>
        <w:t>Прием заявлений и выдача документов о согласовании переустройства и (или) перепланировки жилого помещения</w:t>
      </w:r>
    </w:p>
    <w:p w14:paraId="15FC6A06" w14:textId="77777777" w:rsidR="003F7853" w:rsidRPr="00F27BBE" w:rsidRDefault="003F7853" w:rsidP="00F31A2D">
      <w:pPr>
        <w:tabs>
          <w:tab w:val="left" w:pos="426"/>
        </w:tabs>
        <w:spacing w:line="312" w:lineRule="auto"/>
        <w:jc w:val="both"/>
        <w:rPr>
          <w:sz w:val="28"/>
          <w:szCs w:val="28"/>
        </w:rPr>
      </w:pPr>
      <w:r w:rsidRPr="00F27BBE">
        <w:rPr>
          <w:sz w:val="28"/>
          <w:szCs w:val="28"/>
        </w:rPr>
        <w:t>10)</w:t>
      </w:r>
      <w:r w:rsidRPr="00F27BBE">
        <w:rPr>
          <w:sz w:val="28"/>
          <w:szCs w:val="28"/>
        </w:rPr>
        <w:tab/>
        <w:t>Принятие документов, а также выдача решений о переводе или об отказе в переводе жилого помещения в нежилое помещение</w:t>
      </w:r>
    </w:p>
    <w:p w14:paraId="0F7C1F7B" w14:textId="77777777" w:rsidR="003F7853" w:rsidRPr="00F27BBE" w:rsidRDefault="003F7853" w:rsidP="00F31A2D">
      <w:pPr>
        <w:tabs>
          <w:tab w:val="left" w:pos="426"/>
        </w:tabs>
        <w:spacing w:line="312" w:lineRule="auto"/>
        <w:jc w:val="both"/>
        <w:rPr>
          <w:sz w:val="28"/>
          <w:szCs w:val="28"/>
        </w:rPr>
      </w:pPr>
      <w:r w:rsidRPr="00F27BBE">
        <w:rPr>
          <w:sz w:val="28"/>
          <w:szCs w:val="28"/>
        </w:rPr>
        <w:t>11)</w:t>
      </w:r>
      <w:r w:rsidRPr="00F27BBE">
        <w:rPr>
          <w:sz w:val="28"/>
          <w:szCs w:val="28"/>
        </w:rPr>
        <w:tab/>
        <w:t>Подготовка и выдача разрешения на строительство индивидуальных жилых домов</w:t>
      </w:r>
    </w:p>
    <w:p w14:paraId="27D0671C" w14:textId="77777777" w:rsidR="003F7853" w:rsidRPr="00F27BBE" w:rsidRDefault="003F7853" w:rsidP="00F31A2D">
      <w:pPr>
        <w:tabs>
          <w:tab w:val="left" w:pos="426"/>
        </w:tabs>
        <w:spacing w:line="312" w:lineRule="auto"/>
        <w:jc w:val="both"/>
        <w:rPr>
          <w:sz w:val="28"/>
          <w:szCs w:val="28"/>
        </w:rPr>
      </w:pPr>
      <w:r w:rsidRPr="00F27BBE">
        <w:rPr>
          <w:sz w:val="28"/>
          <w:szCs w:val="28"/>
        </w:rPr>
        <w:t>12)</w:t>
      </w:r>
      <w:r w:rsidRPr="00F27BBE">
        <w:rPr>
          <w:sz w:val="28"/>
          <w:szCs w:val="28"/>
        </w:rPr>
        <w:tab/>
        <w:t>Присвоение, изменение и аннулирование адресов объектов недвижимости</w:t>
      </w:r>
    </w:p>
    <w:p w14:paraId="01106435" w14:textId="77777777" w:rsidR="003F7853" w:rsidRPr="00F27BBE" w:rsidRDefault="003F7853" w:rsidP="00F31A2D">
      <w:pPr>
        <w:tabs>
          <w:tab w:val="left" w:pos="426"/>
        </w:tabs>
        <w:spacing w:line="312" w:lineRule="auto"/>
        <w:jc w:val="both"/>
        <w:rPr>
          <w:sz w:val="28"/>
          <w:szCs w:val="28"/>
        </w:rPr>
      </w:pPr>
      <w:r w:rsidRPr="00F27BBE">
        <w:rPr>
          <w:sz w:val="28"/>
          <w:szCs w:val="28"/>
        </w:rPr>
        <w:t>13)</w:t>
      </w:r>
      <w:r w:rsidRPr="00F27BBE">
        <w:rPr>
          <w:sz w:val="28"/>
          <w:szCs w:val="28"/>
        </w:rPr>
        <w:tab/>
        <w:t>Выдача разрешения на установку рекламных конструкций, аннулирование таких разрешений</w:t>
      </w:r>
    </w:p>
    <w:p w14:paraId="6CE10038" w14:textId="77777777" w:rsidR="003F7853" w:rsidRPr="00F27BBE" w:rsidRDefault="003F7853" w:rsidP="00F31A2D">
      <w:pPr>
        <w:tabs>
          <w:tab w:val="left" w:pos="426"/>
        </w:tabs>
        <w:spacing w:line="312" w:lineRule="auto"/>
        <w:jc w:val="both"/>
        <w:rPr>
          <w:sz w:val="28"/>
          <w:szCs w:val="28"/>
        </w:rPr>
      </w:pPr>
      <w:r w:rsidRPr="00F27BBE">
        <w:rPr>
          <w:sz w:val="28"/>
          <w:szCs w:val="28"/>
        </w:rPr>
        <w:t>14)</w:t>
      </w:r>
      <w:r w:rsidRPr="00F27BBE">
        <w:rPr>
          <w:sz w:val="28"/>
          <w:szCs w:val="28"/>
        </w:rPr>
        <w:tab/>
        <w:t>Подготовка и утверждение градостроительного плана земельного участка в виде отдельного документа</w:t>
      </w:r>
    </w:p>
    <w:p w14:paraId="0ED262AD" w14:textId="77777777" w:rsidR="003F7853" w:rsidRPr="00F27BBE" w:rsidRDefault="003F7853" w:rsidP="003F7853">
      <w:pPr>
        <w:tabs>
          <w:tab w:val="left" w:pos="1134"/>
        </w:tabs>
        <w:spacing w:line="360" w:lineRule="auto"/>
        <w:ind w:firstLine="709"/>
        <w:jc w:val="both"/>
        <w:rPr>
          <w:sz w:val="28"/>
          <w:szCs w:val="28"/>
        </w:rPr>
      </w:pPr>
      <w:r w:rsidRPr="00F27BBE">
        <w:rPr>
          <w:sz w:val="28"/>
          <w:szCs w:val="28"/>
        </w:rPr>
        <w:t>Наиболее востребованной услугой была услуга «Выдача справки об использовании (неиспользовании) гражданином права на приватизацию жилых помещений» (30,53%), а также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(18,95% опрошенных).</w:t>
      </w:r>
    </w:p>
    <w:p w14:paraId="38204F4E" w14:textId="77777777" w:rsidR="003F7853" w:rsidRPr="00F27BBE" w:rsidRDefault="003F7853" w:rsidP="003F7853">
      <w:pPr>
        <w:tabs>
          <w:tab w:val="left" w:pos="1134"/>
        </w:tabs>
        <w:spacing w:line="360" w:lineRule="auto"/>
        <w:ind w:firstLine="709"/>
        <w:jc w:val="both"/>
        <w:rPr>
          <w:sz w:val="28"/>
          <w:szCs w:val="28"/>
        </w:rPr>
      </w:pPr>
      <w:r w:rsidRPr="00F27BBE">
        <w:rPr>
          <w:sz w:val="28"/>
          <w:szCs w:val="28"/>
        </w:rPr>
        <w:t>В ходе исследования определено, что все респонденты получили положительное решение по результатам рассмотрения обращения за муниципальной услугой.</w:t>
      </w:r>
    </w:p>
    <w:p w14:paraId="4A8F2F9D" w14:textId="77777777" w:rsidR="003F7853" w:rsidRPr="00F27BBE" w:rsidRDefault="003F7853" w:rsidP="00F31A2D">
      <w:pPr>
        <w:tabs>
          <w:tab w:val="left" w:pos="426"/>
        </w:tabs>
        <w:spacing w:before="120" w:line="360" w:lineRule="auto"/>
        <w:jc w:val="center"/>
        <w:rPr>
          <w:b/>
          <w:sz w:val="28"/>
          <w:szCs w:val="28"/>
        </w:rPr>
      </w:pPr>
      <w:r w:rsidRPr="00F27BBE">
        <w:rPr>
          <w:b/>
          <w:sz w:val="28"/>
          <w:szCs w:val="28"/>
        </w:rPr>
        <w:t>1.</w:t>
      </w:r>
      <w:r w:rsidRPr="00F27BBE">
        <w:rPr>
          <w:b/>
          <w:sz w:val="28"/>
          <w:szCs w:val="28"/>
        </w:rPr>
        <w:tab/>
        <w:t>Нормативно-правовое обеспечение муниципальных услуг</w:t>
      </w:r>
    </w:p>
    <w:p w14:paraId="7222706D" w14:textId="77777777" w:rsidR="003F7853" w:rsidRPr="00F27BBE" w:rsidRDefault="003F7853" w:rsidP="003F7853">
      <w:pPr>
        <w:autoSpaceDE w:val="0"/>
        <w:autoSpaceDN w:val="0"/>
        <w:adjustRightInd w:val="0"/>
        <w:spacing w:line="360" w:lineRule="auto"/>
        <w:ind w:firstLine="540"/>
        <w:jc w:val="both"/>
        <w:rPr>
          <w:sz w:val="28"/>
          <w:szCs w:val="28"/>
        </w:rPr>
      </w:pPr>
      <w:r w:rsidRPr="00F27BBE">
        <w:rPr>
          <w:sz w:val="28"/>
          <w:szCs w:val="28"/>
        </w:rPr>
        <w:t>В соответствии с п. 1 ч. 1 ст. 6 Федерального закона от 27.07.2010 №210-ФЗ «Об организации предоставления государственных и муниципальных услуг» (далее – Федеральный закон № 210-ФЗ) органы, предоставляющие муниципальные услуги, обязаны предоставлять муниципальные услуги в соответствии с административными регламентами.</w:t>
      </w:r>
    </w:p>
    <w:p w14:paraId="2E3FEFFF" w14:textId="77777777" w:rsidR="003F7853" w:rsidRPr="00F27BBE" w:rsidRDefault="003F7853" w:rsidP="003F7853">
      <w:pPr>
        <w:autoSpaceDE w:val="0"/>
        <w:autoSpaceDN w:val="0"/>
        <w:adjustRightInd w:val="0"/>
        <w:spacing w:line="360" w:lineRule="auto"/>
        <w:ind w:firstLine="540"/>
        <w:jc w:val="both"/>
        <w:rPr>
          <w:sz w:val="28"/>
          <w:szCs w:val="28"/>
        </w:rPr>
      </w:pPr>
      <w:r w:rsidRPr="00F27BBE">
        <w:rPr>
          <w:sz w:val="28"/>
          <w:szCs w:val="28"/>
        </w:rPr>
        <w:t xml:space="preserve">В соответствии с пунктом «г» части 1 статьи 13 Федерального закона от 09.02.2009 №8-ФЗ (ред. от 28.12.2013) «Об обеспечении доступа к информации о деятельности государственных органов и органов местного самоуправления» административные регламенты, стандарты государственных и муниципальных услуг относятся к информации о деятельности государственных органов и органов местного самоуправления, </w:t>
      </w:r>
      <w:r w:rsidRPr="00F27BBE">
        <w:rPr>
          <w:sz w:val="28"/>
          <w:szCs w:val="28"/>
        </w:rPr>
        <w:lastRenderedPageBreak/>
        <w:t>подлежащей обязательному размещению указанными органами в сети «Интернет».</w:t>
      </w:r>
    </w:p>
    <w:p w14:paraId="65E6E0C7" w14:textId="77777777" w:rsidR="003F7853" w:rsidRPr="00F27BBE" w:rsidRDefault="003F7853" w:rsidP="003F7853">
      <w:pPr>
        <w:spacing w:line="360" w:lineRule="auto"/>
        <w:ind w:firstLine="709"/>
        <w:jc w:val="both"/>
        <w:rPr>
          <w:sz w:val="28"/>
          <w:szCs w:val="28"/>
        </w:rPr>
      </w:pPr>
      <w:r w:rsidRPr="00F27BBE">
        <w:rPr>
          <w:sz w:val="28"/>
          <w:szCs w:val="28"/>
        </w:rPr>
        <w:t xml:space="preserve">В информационно-телекоммуникационной сети «Интернет» доступны для ознакомления всем заинтересованным лицам административные регламенты муниципальных услуг города Новосибирска на официальном сайте мэрии </w:t>
      </w:r>
      <w:hyperlink r:id="rId30" w:history="1">
        <w:r w:rsidRPr="00F27BBE">
          <w:rPr>
            <w:rStyle w:val="af5"/>
            <w:szCs w:val="28"/>
          </w:rPr>
          <w:t>http://novo-sibirsk.ru/administrativnye-reglamenty/administrativnye-reglamenty-predostavlenija-munitsipalnyh-uslug-i-reglamenty-ispolnenija-munitsipalnyh-funktsij/</w:t>
        </w:r>
      </w:hyperlink>
      <w:r w:rsidRPr="00F27BBE">
        <w:rPr>
          <w:sz w:val="28"/>
          <w:szCs w:val="28"/>
        </w:rPr>
        <w:t>.</w:t>
      </w:r>
    </w:p>
    <w:p w14:paraId="654A15A5" w14:textId="77777777" w:rsidR="003F7853" w:rsidRPr="00F27BBE" w:rsidRDefault="003F7853" w:rsidP="00F31A2D">
      <w:pPr>
        <w:spacing w:line="360" w:lineRule="auto"/>
        <w:ind w:firstLine="709"/>
        <w:jc w:val="both"/>
        <w:rPr>
          <w:sz w:val="28"/>
          <w:szCs w:val="28"/>
        </w:rPr>
      </w:pPr>
      <w:r w:rsidRPr="00F27BBE">
        <w:rPr>
          <w:sz w:val="28"/>
          <w:szCs w:val="28"/>
        </w:rPr>
        <w:t xml:space="preserve">На основании имеющихся данных Консультантом проведен анализ соблюдения требований законодательства. Данные о наличии административных регламентов по исследуемым муниципальным услугам представлены в табл.1. </w:t>
      </w:r>
    </w:p>
    <w:p w14:paraId="662D5599" w14:textId="77777777" w:rsidR="003F7853" w:rsidRPr="00F27BBE" w:rsidRDefault="003F7853" w:rsidP="00F31A2D">
      <w:pPr>
        <w:pStyle w:val="af6"/>
        <w:spacing w:after="120"/>
        <w:jc w:val="both"/>
        <w:rPr>
          <w:sz w:val="28"/>
          <w:szCs w:val="28"/>
        </w:rPr>
      </w:pPr>
      <w:r w:rsidRPr="00F27BBE">
        <w:rPr>
          <w:sz w:val="28"/>
          <w:szCs w:val="28"/>
        </w:rPr>
        <w:t xml:space="preserve">Таблица 1 – </w:t>
      </w:r>
      <w:r w:rsidRPr="00F27BBE">
        <w:rPr>
          <w:b w:val="0"/>
          <w:sz w:val="28"/>
          <w:szCs w:val="28"/>
        </w:rPr>
        <w:t>Перечень административных регламентов предоставления муниципальных услуг в Новосибирске</w:t>
      </w:r>
    </w:p>
    <w:tbl>
      <w:tblPr>
        <w:tblStyle w:val="af7"/>
        <w:tblW w:w="0" w:type="auto"/>
        <w:tblLook w:val="04A0" w:firstRow="1" w:lastRow="0" w:firstColumn="1" w:lastColumn="0" w:noHBand="0" w:noVBand="1"/>
      </w:tblPr>
      <w:tblGrid>
        <w:gridCol w:w="611"/>
        <w:gridCol w:w="4742"/>
        <w:gridCol w:w="4218"/>
      </w:tblGrid>
      <w:tr w:rsidR="003F7853" w:rsidRPr="00F27BBE" w14:paraId="4FAC3978" w14:textId="77777777" w:rsidTr="003F7853">
        <w:trPr>
          <w:tblHeader/>
        </w:trPr>
        <w:tc>
          <w:tcPr>
            <w:tcW w:w="0" w:type="auto"/>
          </w:tcPr>
          <w:p w14:paraId="7439B5AE" w14:textId="77777777" w:rsidR="003F7853" w:rsidRPr="00F27BBE" w:rsidRDefault="003F7853" w:rsidP="003F7853">
            <w:pPr>
              <w:spacing w:line="288" w:lineRule="auto"/>
              <w:jc w:val="center"/>
              <w:rPr>
                <w:b/>
              </w:rPr>
            </w:pPr>
            <w:r w:rsidRPr="00F27BBE">
              <w:rPr>
                <w:b/>
              </w:rPr>
              <w:t>№ п/п</w:t>
            </w:r>
          </w:p>
        </w:tc>
        <w:tc>
          <w:tcPr>
            <w:tcW w:w="4742" w:type="dxa"/>
          </w:tcPr>
          <w:p w14:paraId="64FBD203" w14:textId="77777777" w:rsidR="003F7853" w:rsidRPr="00F27BBE" w:rsidRDefault="003F7853" w:rsidP="003F7853">
            <w:pPr>
              <w:spacing w:line="288" w:lineRule="auto"/>
              <w:jc w:val="center"/>
              <w:rPr>
                <w:b/>
              </w:rPr>
            </w:pPr>
            <w:r w:rsidRPr="00F27BBE">
              <w:rPr>
                <w:b/>
              </w:rPr>
              <w:t>Наименование услуги</w:t>
            </w:r>
          </w:p>
        </w:tc>
        <w:tc>
          <w:tcPr>
            <w:tcW w:w="4218" w:type="dxa"/>
          </w:tcPr>
          <w:p w14:paraId="2BB4BC65" w14:textId="77777777" w:rsidR="003F7853" w:rsidRPr="00F27BBE" w:rsidRDefault="003F7853" w:rsidP="003F7853">
            <w:pPr>
              <w:spacing w:line="288" w:lineRule="auto"/>
              <w:jc w:val="center"/>
              <w:rPr>
                <w:b/>
              </w:rPr>
            </w:pPr>
            <w:r w:rsidRPr="00F27BBE">
              <w:rPr>
                <w:b/>
              </w:rPr>
              <w:t>Реквизиты нормативных правовых актов об утверждении административного регламента</w:t>
            </w:r>
          </w:p>
        </w:tc>
      </w:tr>
      <w:tr w:rsidR="003F7853" w:rsidRPr="00F27BBE" w14:paraId="5DE1248F" w14:textId="77777777" w:rsidTr="003F7853">
        <w:tc>
          <w:tcPr>
            <w:tcW w:w="0" w:type="auto"/>
          </w:tcPr>
          <w:p w14:paraId="1D259513" w14:textId="77777777" w:rsidR="003F7853" w:rsidRPr="00F27BBE" w:rsidRDefault="003F7853" w:rsidP="003F7853">
            <w:pPr>
              <w:spacing w:line="288" w:lineRule="auto"/>
            </w:pPr>
            <w:r w:rsidRPr="00F27BBE">
              <w:t>1.</w:t>
            </w:r>
          </w:p>
        </w:tc>
        <w:tc>
          <w:tcPr>
            <w:tcW w:w="4742" w:type="dxa"/>
            <w:vAlign w:val="center"/>
          </w:tcPr>
          <w:p w14:paraId="45D4C3A2" w14:textId="77777777" w:rsidR="003F7853" w:rsidRPr="00F27BBE" w:rsidRDefault="003F7853" w:rsidP="003F7853">
            <w:pPr>
              <w:spacing w:line="288" w:lineRule="auto"/>
            </w:pPr>
            <w:r w:rsidRPr="00F27BBE">
              <w:rPr>
                <w:rFonts w:eastAsia="Calibri"/>
              </w:rPr>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4218" w:type="dxa"/>
            <w:vAlign w:val="center"/>
          </w:tcPr>
          <w:p w14:paraId="0E61ED81" w14:textId="77777777" w:rsidR="003F7853" w:rsidRPr="00F27BBE" w:rsidRDefault="003F7853" w:rsidP="003F7853">
            <w:pPr>
              <w:spacing w:line="288" w:lineRule="auto"/>
            </w:pPr>
            <w:r w:rsidRPr="00F27BBE">
              <w:t>Постановление мэрии г. Новосибирска от 10.06.2013 г. №5441 (в ред. постановления от 30.09.2013 №9118)</w:t>
            </w:r>
          </w:p>
        </w:tc>
      </w:tr>
      <w:tr w:rsidR="003F7853" w:rsidRPr="00F27BBE" w14:paraId="74EEB497" w14:textId="77777777" w:rsidTr="003F7853">
        <w:tc>
          <w:tcPr>
            <w:tcW w:w="0" w:type="auto"/>
          </w:tcPr>
          <w:p w14:paraId="214472B8" w14:textId="77777777" w:rsidR="003F7853" w:rsidRPr="00F27BBE" w:rsidRDefault="003F7853" w:rsidP="003F7853">
            <w:pPr>
              <w:spacing w:line="288" w:lineRule="auto"/>
            </w:pPr>
          </w:p>
        </w:tc>
        <w:tc>
          <w:tcPr>
            <w:tcW w:w="4742" w:type="dxa"/>
            <w:vAlign w:val="center"/>
          </w:tcPr>
          <w:p w14:paraId="59F1BE7B" w14:textId="77777777" w:rsidR="003F7853" w:rsidRPr="00F27BBE" w:rsidRDefault="003F7853" w:rsidP="003F7853">
            <w:pPr>
              <w:spacing w:line="288" w:lineRule="auto"/>
            </w:pPr>
            <w:r w:rsidRPr="00F27BBE">
              <w:rPr>
                <w:rFonts w:eastAsia="Calibri"/>
              </w:rPr>
              <w:t>Предоставление жилых помещений по договорам социального найма</w:t>
            </w:r>
          </w:p>
        </w:tc>
        <w:tc>
          <w:tcPr>
            <w:tcW w:w="4218" w:type="dxa"/>
            <w:vAlign w:val="center"/>
          </w:tcPr>
          <w:p w14:paraId="2A255305" w14:textId="77777777" w:rsidR="003F7853" w:rsidRPr="00F27BBE" w:rsidRDefault="003F7853" w:rsidP="003F7853">
            <w:pPr>
              <w:spacing w:line="288" w:lineRule="auto"/>
            </w:pPr>
            <w:r w:rsidRPr="00F27BBE">
              <w:t>Постановление мэрии г. Новосибирска от 14.10.2013 №9761 (в ред. от 14.03.2014 №2121)</w:t>
            </w:r>
          </w:p>
        </w:tc>
      </w:tr>
      <w:tr w:rsidR="003F7853" w:rsidRPr="00F27BBE" w14:paraId="12E22757" w14:textId="77777777" w:rsidTr="003F7853">
        <w:tc>
          <w:tcPr>
            <w:tcW w:w="0" w:type="auto"/>
          </w:tcPr>
          <w:p w14:paraId="0492F387" w14:textId="77777777" w:rsidR="003F7853" w:rsidRPr="00F27BBE" w:rsidRDefault="003F7853" w:rsidP="003F7853">
            <w:pPr>
              <w:spacing w:line="288" w:lineRule="auto"/>
            </w:pPr>
            <w:r w:rsidRPr="00F27BBE">
              <w:rPr>
                <w:lang w:val="en-US"/>
              </w:rPr>
              <w:t>3</w:t>
            </w:r>
            <w:r w:rsidRPr="00F27BBE">
              <w:t>.</w:t>
            </w:r>
          </w:p>
        </w:tc>
        <w:tc>
          <w:tcPr>
            <w:tcW w:w="4742" w:type="dxa"/>
            <w:vAlign w:val="center"/>
          </w:tcPr>
          <w:p w14:paraId="14954076" w14:textId="77777777" w:rsidR="003F7853" w:rsidRPr="00F27BBE" w:rsidRDefault="003F7853" w:rsidP="003F7853">
            <w:pPr>
              <w:spacing w:line="288" w:lineRule="auto"/>
            </w:pPr>
            <w:r w:rsidRPr="00F27BBE">
              <w:rPr>
                <w:rFonts w:eastAsia="Calibri"/>
              </w:rPr>
              <w:t>Прием заявлений, документов, а также постановка граждан на учет в качестве нуждающихся в жилых помещениях.</w:t>
            </w:r>
          </w:p>
        </w:tc>
        <w:tc>
          <w:tcPr>
            <w:tcW w:w="4218" w:type="dxa"/>
            <w:vAlign w:val="center"/>
          </w:tcPr>
          <w:p w14:paraId="3CD6AE1B" w14:textId="77777777" w:rsidR="003F7853" w:rsidRPr="00F27BBE" w:rsidRDefault="003F7853" w:rsidP="003F7853">
            <w:pPr>
              <w:spacing w:line="288" w:lineRule="auto"/>
            </w:pPr>
            <w:r w:rsidRPr="00F27BBE">
              <w:t>Постановление мэрии г. Новосибирска от 29 ноября 2011 г. №11311 (в ред. постановления от 22.06.2012 №6091)</w:t>
            </w:r>
          </w:p>
        </w:tc>
      </w:tr>
      <w:tr w:rsidR="003F7853" w:rsidRPr="00F27BBE" w14:paraId="65CFE8C8" w14:textId="77777777" w:rsidTr="003F7853">
        <w:tc>
          <w:tcPr>
            <w:tcW w:w="0" w:type="auto"/>
          </w:tcPr>
          <w:p w14:paraId="090BECCE" w14:textId="77777777" w:rsidR="003F7853" w:rsidRPr="00F27BBE" w:rsidRDefault="003F7853" w:rsidP="003F7853">
            <w:pPr>
              <w:spacing w:line="288" w:lineRule="auto"/>
            </w:pPr>
            <w:r w:rsidRPr="00F27BBE">
              <w:rPr>
                <w:lang w:val="en-US"/>
              </w:rPr>
              <w:t>4</w:t>
            </w:r>
            <w:r w:rsidRPr="00F27BBE">
              <w:t>.</w:t>
            </w:r>
          </w:p>
        </w:tc>
        <w:tc>
          <w:tcPr>
            <w:tcW w:w="4742" w:type="dxa"/>
            <w:vAlign w:val="center"/>
          </w:tcPr>
          <w:p w14:paraId="29885728" w14:textId="77777777" w:rsidR="003F7853" w:rsidRPr="00F27BBE" w:rsidRDefault="003F7853" w:rsidP="003F7853">
            <w:pPr>
              <w:spacing w:line="288" w:lineRule="auto"/>
            </w:pPr>
            <w:r w:rsidRPr="00F27BBE">
              <w:rPr>
                <w:rFonts w:eastAsia="Calibri"/>
              </w:rPr>
              <w:t>Заключение договора бесплатной передачи в собственность граждан занимаемого ими жилого помещения в муниципальном жилищном фонде (приватизация)</w:t>
            </w:r>
          </w:p>
        </w:tc>
        <w:tc>
          <w:tcPr>
            <w:tcW w:w="4218" w:type="dxa"/>
            <w:vAlign w:val="center"/>
          </w:tcPr>
          <w:p w14:paraId="6E845579" w14:textId="77777777" w:rsidR="003F7853" w:rsidRPr="00F27BBE" w:rsidRDefault="003F7853" w:rsidP="003F7853">
            <w:pPr>
              <w:spacing w:line="288" w:lineRule="auto"/>
            </w:pPr>
            <w:r w:rsidRPr="00F27BBE">
              <w:t>Постановление мэрии г. Новосибирска 01.08.2013 №7171 (в ред. от 13.03.2014 №1992)</w:t>
            </w:r>
          </w:p>
        </w:tc>
      </w:tr>
      <w:tr w:rsidR="003F7853" w:rsidRPr="00F27BBE" w14:paraId="2836503B" w14:textId="77777777" w:rsidTr="003F7853">
        <w:tc>
          <w:tcPr>
            <w:tcW w:w="0" w:type="auto"/>
          </w:tcPr>
          <w:p w14:paraId="74223B29" w14:textId="77777777" w:rsidR="003F7853" w:rsidRPr="00F27BBE" w:rsidRDefault="003F7853" w:rsidP="003F7853">
            <w:pPr>
              <w:spacing w:line="288" w:lineRule="auto"/>
            </w:pPr>
            <w:r w:rsidRPr="00F27BBE">
              <w:rPr>
                <w:lang w:val="en-US"/>
              </w:rPr>
              <w:t>5</w:t>
            </w:r>
            <w:r w:rsidRPr="00F27BBE">
              <w:t>.</w:t>
            </w:r>
          </w:p>
        </w:tc>
        <w:tc>
          <w:tcPr>
            <w:tcW w:w="4742" w:type="dxa"/>
            <w:vAlign w:val="center"/>
          </w:tcPr>
          <w:p w14:paraId="6044936C" w14:textId="77777777" w:rsidR="003F7853" w:rsidRPr="00F27BBE" w:rsidRDefault="003F7853" w:rsidP="003F7853">
            <w:pPr>
              <w:spacing w:line="288" w:lineRule="auto"/>
              <w:rPr>
                <w:rFonts w:eastAsia="Calibri"/>
              </w:rPr>
            </w:pPr>
            <w:r w:rsidRPr="00F27BBE">
              <w:rPr>
                <w:rFonts w:eastAsia="Calibri"/>
              </w:rPr>
              <w:t>Выдача справки об использовании (неиспользовании) гражданином права на приватизацию жилых помещений</w:t>
            </w:r>
          </w:p>
        </w:tc>
        <w:tc>
          <w:tcPr>
            <w:tcW w:w="4218" w:type="dxa"/>
            <w:vAlign w:val="center"/>
          </w:tcPr>
          <w:p w14:paraId="41D87611" w14:textId="77777777" w:rsidR="003F7853" w:rsidRPr="00F27BBE" w:rsidRDefault="003F7853" w:rsidP="003F7853">
            <w:pPr>
              <w:spacing w:line="288" w:lineRule="auto"/>
            </w:pPr>
            <w:r w:rsidRPr="00F27BBE">
              <w:t>Регламент не выявлен</w:t>
            </w:r>
          </w:p>
        </w:tc>
      </w:tr>
      <w:tr w:rsidR="003F7853" w:rsidRPr="00F27BBE" w14:paraId="64E8931C" w14:textId="77777777" w:rsidTr="003F7853">
        <w:tc>
          <w:tcPr>
            <w:tcW w:w="0" w:type="auto"/>
          </w:tcPr>
          <w:p w14:paraId="46B0AA0B" w14:textId="77777777" w:rsidR="003F7853" w:rsidRPr="00F27BBE" w:rsidRDefault="003F7853" w:rsidP="003F7853">
            <w:pPr>
              <w:spacing w:line="288" w:lineRule="auto"/>
            </w:pPr>
            <w:r w:rsidRPr="00F27BBE">
              <w:rPr>
                <w:lang w:val="en-US"/>
              </w:rPr>
              <w:t>6</w:t>
            </w:r>
            <w:r w:rsidRPr="00F27BBE">
              <w:t>.</w:t>
            </w:r>
          </w:p>
        </w:tc>
        <w:tc>
          <w:tcPr>
            <w:tcW w:w="4742" w:type="dxa"/>
            <w:vAlign w:val="center"/>
          </w:tcPr>
          <w:p w14:paraId="02785432" w14:textId="77777777" w:rsidR="003F7853" w:rsidRPr="00F27BBE" w:rsidRDefault="003F7853" w:rsidP="003F7853">
            <w:pPr>
              <w:spacing w:line="288" w:lineRule="auto"/>
              <w:rPr>
                <w:rFonts w:eastAsia="Calibri"/>
              </w:rPr>
            </w:pPr>
            <w:r w:rsidRPr="00F27BBE">
              <w:rPr>
                <w:rFonts w:eastAsia="Calibri"/>
              </w:rPr>
              <w:t>Предоставление в аренду имущества муниципальной казны без проведения торгов</w:t>
            </w:r>
          </w:p>
        </w:tc>
        <w:tc>
          <w:tcPr>
            <w:tcW w:w="4218" w:type="dxa"/>
            <w:vAlign w:val="center"/>
          </w:tcPr>
          <w:p w14:paraId="5D42C0BA" w14:textId="77777777" w:rsidR="003F7853" w:rsidRPr="00F27BBE" w:rsidRDefault="003F7853" w:rsidP="003F7853">
            <w:pPr>
              <w:spacing w:line="288" w:lineRule="auto"/>
            </w:pPr>
            <w:r w:rsidRPr="00F27BBE">
              <w:t>Постановление мэрии г. Новосибирска от 24.07.2013 №6969 (в ред. постановления от 16.01.2014 №190)</w:t>
            </w:r>
          </w:p>
        </w:tc>
      </w:tr>
      <w:tr w:rsidR="003F7853" w:rsidRPr="00F27BBE" w14:paraId="1A9D6A3D" w14:textId="77777777" w:rsidTr="003F7853">
        <w:tc>
          <w:tcPr>
            <w:tcW w:w="0" w:type="auto"/>
          </w:tcPr>
          <w:p w14:paraId="49608D76" w14:textId="77777777" w:rsidR="003F7853" w:rsidRPr="00F27BBE" w:rsidRDefault="003F7853" w:rsidP="003F7853">
            <w:pPr>
              <w:spacing w:line="288" w:lineRule="auto"/>
            </w:pPr>
            <w:r w:rsidRPr="00F27BBE">
              <w:t>7.</w:t>
            </w:r>
          </w:p>
        </w:tc>
        <w:tc>
          <w:tcPr>
            <w:tcW w:w="4742" w:type="dxa"/>
            <w:vAlign w:val="center"/>
          </w:tcPr>
          <w:p w14:paraId="181FBE1D" w14:textId="77777777" w:rsidR="003F7853" w:rsidRPr="00F27BBE" w:rsidRDefault="003F7853" w:rsidP="003F7853">
            <w:pPr>
              <w:spacing w:line="288" w:lineRule="auto"/>
            </w:pPr>
            <w:r w:rsidRPr="00F27BBE">
              <w:rPr>
                <w:rFonts w:eastAsia="Calibri"/>
              </w:rPr>
              <w:t>Выдача сведений из реестра муниципального имущества</w:t>
            </w:r>
          </w:p>
        </w:tc>
        <w:tc>
          <w:tcPr>
            <w:tcW w:w="4218" w:type="dxa"/>
            <w:vAlign w:val="center"/>
          </w:tcPr>
          <w:p w14:paraId="14CD14A3" w14:textId="77777777" w:rsidR="003F7853" w:rsidRPr="00F27BBE" w:rsidRDefault="003F7853" w:rsidP="003F7853">
            <w:pPr>
              <w:spacing w:line="288" w:lineRule="auto"/>
            </w:pPr>
            <w:r w:rsidRPr="00F27BBE">
              <w:t>Постановление мэрии г. Новосибирска от 05.03.2014 №1818</w:t>
            </w:r>
          </w:p>
        </w:tc>
      </w:tr>
      <w:tr w:rsidR="003F7853" w:rsidRPr="00F27BBE" w14:paraId="1F74FB82" w14:textId="77777777" w:rsidTr="003F7853">
        <w:tc>
          <w:tcPr>
            <w:tcW w:w="0" w:type="auto"/>
          </w:tcPr>
          <w:p w14:paraId="24016268" w14:textId="77777777" w:rsidR="003F7853" w:rsidRPr="00F27BBE" w:rsidRDefault="003F7853" w:rsidP="003F7853">
            <w:pPr>
              <w:spacing w:line="288" w:lineRule="auto"/>
            </w:pPr>
            <w:r w:rsidRPr="00F27BBE">
              <w:lastRenderedPageBreak/>
              <w:t>8.</w:t>
            </w:r>
          </w:p>
        </w:tc>
        <w:tc>
          <w:tcPr>
            <w:tcW w:w="4742" w:type="dxa"/>
            <w:vAlign w:val="center"/>
          </w:tcPr>
          <w:p w14:paraId="6428E4C1" w14:textId="77777777" w:rsidR="003F7853" w:rsidRPr="00F27BBE" w:rsidRDefault="003F7853" w:rsidP="003F7853">
            <w:pPr>
              <w:spacing w:line="288" w:lineRule="auto"/>
            </w:pPr>
            <w:r w:rsidRPr="00F27BBE">
              <w:rPr>
                <w:rFonts w:eastAsia="Calibri"/>
              </w:rPr>
              <w:t>Предоставление в собственность граждан земельных участков для ведения садовод</w:t>
            </w:r>
            <w:r w:rsidR="00F31A2D" w:rsidRPr="00F27BBE">
              <w:rPr>
                <w:rFonts w:eastAsia="Calibri"/>
              </w:rPr>
              <w:softHyphen/>
            </w:r>
            <w:r w:rsidRPr="00F27BBE">
              <w:rPr>
                <w:rFonts w:eastAsia="Calibri"/>
              </w:rPr>
              <w:t>ства, огородничества и дачного хозяйства</w:t>
            </w:r>
          </w:p>
        </w:tc>
        <w:tc>
          <w:tcPr>
            <w:tcW w:w="4218" w:type="dxa"/>
            <w:vAlign w:val="center"/>
          </w:tcPr>
          <w:p w14:paraId="0FDCAA11" w14:textId="77777777" w:rsidR="003F7853" w:rsidRPr="00F27BBE" w:rsidRDefault="003F7853" w:rsidP="00F31A2D">
            <w:pPr>
              <w:spacing w:line="288" w:lineRule="auto"/>
            </w:pPr>
            <w:r w:rsidRPr="00F27BBE">
              <w:t>Постановление мэрии г. Новосибирска от 19.06.2013 №5738 (в ред. 14.03.2014 №2074, от 23.06.2014 №5246)</w:t>
            </w:r>
          </w:p>
        </w:tc>
      </w:tr>
      <w:tr w:rsidR="003F7853" w:rsidRPr="00F27BBE" w14:paraId="735FDCC7" w14:textId="77777777" w:rsidTr="003F7853">
        <w:tc>
          <w:tcPr>
            <w:tcW w:w="0" w:type="auto"/>
          </w:tcPr>
          <w:p w14:paraId="65E17FF1" w14:textId="77777777" w:rsidR="003F7853" w:rsidRPr="00F27BBE" w:rsidRDefault="003F7853" w:rsidP="003F7853">
            <w:pPr>
              <w:spacing w:line="288" w:lineRule="auto"/>
            </w:pPr>
            <w:r w:rsidRPr="00F27BBE">
              <w:t>9.</w:t>
            </w:r>
          </w:p>
        </w:tc>
        <w:tc>
          <w:tcPr>
            <w:tcW w:w="4742" w:type="dxa"/>
            <w:vAlign w:val="center"/>
          </w:tcPr>
          <w:p w14:paraId="16F638F7" w14:textId="77777777" w:rsidR="003F7853" w:rsidRPr="00F27BBE" w:rsidRDefault="003F7853" w:rsidP="003F7853">
            <w:pPr>
              <w:spacing w:line="288" w:lineRule="auto"/>
            </w:pPr>
            <w:r w:rsidRPr="00F27BBE">
              <w:rPr>
                <w:rFonts w:eastAsia="Calibri"/>
              </w:rPr>
              <w:t>Предоставление земельных участков для индивидуального жилищного строительства</w:t>
            </w:r>
          </w:p>
        </w:tc>
        <w:tc>
          <w:tcPr>
            <w:tcW w:w="4218" w:type="dxa"/>
            <w:vAlign w:val="center"/>
          </w:tcPr>
          <w:p w14:paraId="7EF40B3B" w14:textId="77777777" w:rsidR="003F7853" w:rsidRPr="00F27BBE" w:rsidRDefault="003F7853" w:rsidP="00F31A2D">
            <w:pPr>
              <w:spacing w:line="288" w:lineRule="auto"/>
            </w:pPr>
            <w:r w:rsidRPr="00F27BBE">
              <w:t>Постановление мэрии г. Новосибирска от 19.07.2013 №6836 (в ред. от 06.1</w:t>
            </w:r>
            <w:r w:rsidR="00F31A2D" w:rsidRPr="00F27BBE">
              <w:t>2.2013 №11566, от 26.02.2014 №</w:t>
            </w:r>
            <w:r w:rsidRPr="00F27BBE">
              <w:t>1630)</w:t>
            </w:r>
          </w:p>
        </w:tc>
      </w:tr>
      <w:tr w:rsidR="003F7853" w:rsidRPr="00F27BBE" w14:paraId="5FE5D51F" w14:textId="77777777" w:rsidTr="003F7853">
        <w:tc>
          <w:tcPr>
            <w:tcW w:w="0" w:type="auto"/>
          </w:tcPr>
          <w:p w14:paraId="3FA5B25B" w14:textId="77777777" w:rsidR="003F7853" w:rsidRPr="00F27BBE" w:rsidRDefault="003F7853" w:rsidP="003F7853">
            <w:pPr>
              <w:spacing w:line="288" w:lineRule="auto"/>
            </w:pPr>
            <w:r w:rsidRPr="00F27BBE">
              <w:t>10.</w:t>
            </w:r>
          </w:p>
        </w:tc>
        <w:tc>
          <w:tcPr>
            <w:tcW w:w="4742" w:type="dxa"/>
            <w:vAlign w:val="center"/>
          </w:tcPr>
          <w:p w14:paraId="52B834D5" w14:textId="77777777" w:rsidR="003F7853" w:rsidRPr="00F27BBE" w:rsidRDefault="003F7853" w:rsidP="003F7853">
            <w:pPr>
              <w:spacing w:line="288" w:lineRule="auto"/>
            </w:pPr>
            <w:r w:rsidRPr="00F27BBE">
              <w:rPr>
                <w:rFonts w:eastAsia="Calibri"/>
              </w:rPr>
              <w:t>Прием заявлений и выдача документов о согласовании переустройства и (или) перепланировки жилого помещения</w:t>
            </w:r>
          </w:p>
        </w:tc>
        <w:tc>
          <w:tcPr>
            <w:tcW w:w="4218" w:type="dxa"/>
            <w:vAlign w:val="center"/>
          </w:tcPr>
          <w:p w14:paraId="7FCFBF2B" w14:textId="77777777" w:rsidR="003F7853" w:rsidRPr="00F27BBE" w:rsidRDefault="003F7853" w:rsidP="003F7853">
            <w:pPr>
              <w:spacing w:line="288" w:lineRule="auto"/>
            </w:pPr>
            <w:r w:rsidRPr="00F27BBE">
              <w:t>Постановление мэрии г. Новосибирска от 15.07.2013 №6670 (в ред. постановления от 26.03.2014 № 2430)</w:t>
            </w:r>
          </w:p>
        </w:tc>
      </w:tr>
      <w:tr w:rsidR="003F7853" w:rsidRPr="00F27BBE" w14:paraId="4D47A1B6" w14:textId="77777777" w:rsidTr="003F7853">
        <w:tc>
          <w:tcPr>
            <w:tcW w:w="0" w:type="auto"/>
          </w:tcPr>
          <w:p w14:paraId="0F2DF3E3" w14:textId="77777777" w:rsidR="003F7853" w:rsidRPr="00F27BBE" w:rsidRDefault="003F7853" w:rsidP="003F7853">
            <w:pPr>
              <w:spacing w:line="288" w:lineRule="auto"/>
            </w:pPr>
            <w:r w:rsidRPr="00F27BBE">
              <w:t>11.</w:t>
            </w:r>
          </w:p>
        </w:tc>
        <w:tc>
          <w:tcPr>
            <w:tcW w:w="4742" w:type="dxa"/>
            <w:vAlign w:val="center"/>
          </w:tcPr>
          <w:p w14:paraId="70F1F4F9" w14:textId="77777777" w:rsidR="003F7853" w:rsidRPr="00F27BBE" w:rsidRDefault="003F7853" w:rsidP="003F7853">
            <w:pPr>
              <w:spacing w:line="288" w:lineRule="auto"/>
              <w:rPr>
                <w:rFonts w:eastAsia="Calibri"/>
              </w:rPr>
            </w:pPr>
            <w:r w:rsidRPr="00F27BBE">
              <w:rPr>
                <w:rFonts w:eastAsia="Calibri"/>
              </w:rPr>
              <w:t>Принятие документов, а также выдача ре</w:t>
            </w:r>
            <w:r w:rsidR="00F31A2D" w:rsidRPr="00F27BBE">
              <w:rPr>
                <w:rFonts w:eastAsia="Calibri"/>
              </w:rPr>
              <w:softHyphen/>
            </w:r>
            <w:r w:rsidRPr="00F27BBE">
              <w:rPr>
                <w:rFonts w:eastAsia="Calibri"/>
              </w:rPr>
              <w:t>шений о переводе или об отказе в переводе жилого помещения в нежилое помещение</w:t>
            </w:r>
          </w:p>
        </w:tc>
        <w:tc>
          <w:tcPr>
            <w:tcW w:w="4218" w:type="dxa"/>
            <w:vAlign w:val="center"/>
          </w:tcPr>
          <w:p w14:paraId="0D4FE66D" w14:textId="77777777" w:rsidR="003F7853" w:rsidRPr="00F27BBE" w:rsidRDefault="003F7853" w:rsidP="003F7853">
            <w:pPr>
              <w:spacing w:line="288" w:lineRule="auto"/>
            </w:pPr>
            <w:r w:rsidRPr="00F27BBE">
              <w:t>Постановление мэрии г. Новосибирска от 31.10.2013 №10367 (в ред. постановления от 26.03.2014 № 2430)</w:t>
            </w:r>
          </w:p>
        </w:tc>
      </w:tr>
      <w:tr w:rsidR="003F7853" w:rsidRPr="00F27BBE" w14:paraId="66A6C09B" w14:textId="77777777" w:rsidTr="003F7853">
        <w:tc>
          <w:tcPr>
            <w:tcW w:w="0" w:type="auto"/>
          </w:tcPr>
          <w:p w14:paraId="5013B336" w14:textId="77777777" w:rsidR="003F7853" w:rsidRPr="00F27BBE" w:rsidRDefault="003F7853" w:rsidP="003F7853">
            <w:pPr>
              <w:spacing w:line="288" w:lineRule="auto"/>
            </w:pPr>
            <w:r w:rsidRPr="00F27BBE">
              <w:t>12.</w:t>
            </w:r>
          </w:p>
        </w:tc>
        <w:tc>
          <w:tcPr>
            <w:tcW w:w="4742" w:type="dxa"/>
            <w:vAlign w:val="center"/>
          </w:tcPr>
          <w:p w14:paraId="1ECEEE45" w14:textId="77777777" w:rsidR="003F7853" w:rsidRPr="00F27BBE" w:rsidRDefault="003F7853" w:rsidP="003F7853">
            <w:pPr>
              <w:spacing w:line="288" w:lineRule="auto"/>
            </w:pPr>
            <w:r w:rsidRPr="00F27BBE">
              <w:rPr>
                <w:rFonts w:eastAsia="Calibri"/>
              </w:rPr>
              <w:t>Подготовка и выдача разрешения на стро</w:t>
            </w:r>
            <w:r w:rsidR="00F31A2D" w:rsidRPr="00F27BBE">
              <w:rPr>
                <w:rFonts w:eastAsia="Calibri"/>
              </w:rPr>
              <w:softHyphen/>
            </w:r>
            <w:r w:rsidRPr="00F27BBE">
              <w:rPr>
                <w:rFonts w:eastAsia="Calibri"/>
              </w:rPr>
              <w:t>ительство индивидуальных жилых домов</w:t>
            </w:r>
          </w:p>
        </w:tc>
        <w:tc>
          <w:tcPr>
            <w:tcW w:w="4218" w:type="dxa"/>
            <w:vAlign w:val="center"/>
          </w:tcPr>
          <w:p w14:paraId="039783C5" w14:textId="77777777" w:rsidR="003F7853" w:rsidRPr="00F27BBE" w:rsidRDefault="003F7853" w:rsidP="003F7853">
            <w:pPr>
              <w:spacing w:line="288" w:lineRule="auto"/>
            </w:pPr>
            <w:r w:rsidRPr="00F27BBE">
              <w:t>Постановление мэрии г. Новосибирска   17.06.2014 №4965</w:t>
            </w:r>
          </w:p>
        </w:tc>
      </w:tr>
      <w:tr w:rsidR="003F7853" w:rsidRPr="00F27BBE" w14:paraId="45AB46AA" w14:textId="77777777" w:rsidTr="003F7853">
        <w:tc>
          <w:tcPr>
            <w:tcW w:w="0" w:type="auto"/>
          </w:tcPr>
          <w:p w14:paraId="2637E250" w14:textId="77777777" w:rsidR="003F7853" w:rsidRPr="00F27BBE" w:rsidRDefault="003F7853" w:rsidP="003F7853">
            <w:pPr>
              <w:spacing w:line="288" w:lineRule="auto"/>
            </w:pPr>
            <w:r w:rsidRPr="00F27BBE">
              <w:t>13.</w:t>
            </w:r>
          </w:p>
        </w:tc>
        <w:tc>
          <w:tcPr>
            <w:tcW w:w="4742" w:type="dxa"/>
            <w:vAlign w:val="center"/>
          </w:tcPr>
          <w:p w14:paraId="48F1CF09" w14:textId="77777777" w:rsidR="003F7853" w:rsidRPr="00F27BBE" w:rsidRDefault="003F7853" w:rsidP="003F7853">
            <w:pPr>
              <w:spacing w:line="288" w:lineRule="auto"/>
            </w:pPr>
            <w:r w:rsidRPr="00F27BBE">
              <w:rPr>
                <w:rFonts w:eastAsia="Calibri"/>
              </w:rPr>
              <w:t>Подготовка и выдача разрешения на ввод индивидуальных жилых домов в эксплуатацию.</w:t>
            </w:r>
          </w:p>
        </w:tc>
        <w:tc>
          <w:tcPr>
            <w:tcW w:w="4218" w:type="dxa"/>
            <w:vAlign w:val="center"/>
          </w:tcPr>
          <w:p w14:paraId="7FA05A0B" w14:textId="77777777" w:rsidR="003F7853" w:rsidRPr="00F27BBE" w:rsidRDefault="003F7853" w:rsidP="003F7853">
            <w:pPr>
              <w:spacing w:line="288" w:lineRule="auto"/>
            </w:pPr>
            <w:r w:rsidRPr="00F27BBE">
              <w:t xml:space="preserve">Постановление мэрии г. Новосибирска от 16.10.2013 №9877  </w:t>
            </w:r>
          </w:p>
        </w:tc>
      </w:tr>
      <w:tr w:rsidR="003F7853" w:rsidRPr="00F27BBE" w14:paraId="4DDB4931" w14:textId="77777777" w:rsidTr="003F7853">
        <w:tc>
          <w:tcPr>
            <w:tcW w:w="0" w:type="auto"/>
          </w:tcPr>
          <w:p w14:paraId="56C2CC89" w14:textId="77777777" w:rsidR="003F7853" w:rsidRPr="00F27BBE" w:rsidRDefault="003F7853" w:rsidP="003F7853">
            <w:pPr>
              <w:spacing w:line="288" w:lineRule="auto"/>
            </w:pPr>
            <w:r w:rsidRPr="00F27BBE">
              <w:t>14</w:t>
            </w:r>
          </w:p>
        </w:tc>
        <w:tc>
          <w:tcPr>
            <w:tcW w:w="4742" w:type="dxa"/>
            <w:vAlign w:val="center"/>
          </w:tcPr>
          <w:p w14:paraId="0A2D8960" w14:textId="77777777" w:rsidR="003F7853" w:rsidRPr="00F27BBE" w:rsidRDefault="003F7853" w:rsidP="003F7853">
            <w:pPr>
              <w:spacing w:line="288" w:lineRule="auto"/>
            </w:pPr>
            <w:r w:rsidRPr="00F27BBE">
              <w:rPr>
                <w:rFonts w:eastAsia="Calibri"/>
              </w:rPr>
              <w:t>Присвоение, изменение и аннулирование адресов объектов недвижимости</w:t>
            </w:r>
          </w:p>
        </w:tc>
        <w:tc>
          <w:tcPr>
            <w:tcW w:w="4218" w:type="dxa"/>
            <w:vAlign w:val="center"/>
          </w:tcPr>
          <w:p w14:paraId="0FFBE70B" w14:textId="77777777" w:rsidR="003F7853" w:rsidRPr="00F27BBE" w:rsidRDefault="003F7853" w:rsidP="003F7853">
            <w:pPr>
              <w:spacing w:line="288" w:lineRule="auto"/>
            </w:pPr>
            <w:r w:rsidRPr="00F27BBE">
              <w:t>Постановление мэрии г. Новосибирска от 18.03.2014 №  2183</w:t>
            </w:r>
          </w:p>
        </w:tc>
      </w:tr>
      <w:tr w:rsidR="003F7853" w:rsidRPr="00F27BBE" w14:paraId="2E18E4CE" w14:textId="77777777" w:rsidTr="003F7853">
        <w:tc>
          <w:tcPr>
            <w:tcW w:w="0" w:type="auto"/>
          </w:tcPr>
          <w:p w14:paraId="7093BF7B" w14:textId="77777777" w:rsidR="003F7853" w:rsidRPr="00F27BBE" w:rsidRDefault="003F7853" w:rsidP="003F7853">
            <w:pPr>
              <w:spacing w:line="288" w:lineRule="auto"/>
            </w:pPr>
            <w:r w:rsidRPr="00F27BBE">
              <w:t>15</w:t>
            </w:r>
          </w:p>
        </w:tc>
        <w:tc>
          <w:tcPr>
            <w:tcW w:w="4742" w:type="dxa"/>
            <w:vAlign w:val="center"/>
          </w:tcPr>
          <w:p w14:paraId="6F25B3FD" w14:textId="77777777" w:rsidR="003F7853" w:rsidRPr="00F27BBE" w:rsidRDefault="003F7853" w:rsidP="003F7853">
            <w:pPr>
              <w:spacing w:line="288" w:lineRule="auto"/>
              <w:rPr>
                <w:rFonts w:eastAsia="Calibri"/>
              </w:rPr>
            </w:pPr>
            <w:r w:rsidRPr="00F27BBE">
              <w:rPr>
                <w:rFonts w:eastAsia="Calibri"/>
              </w:rPr>
              <w:t>Выдача разрешения на установку реклам</w:t>
            </w:r>
            <w:r w:rsidR="00F31A2D" w:rsidRPr="00F27BBE">
              <w:rPr>
                <w:rFonts w:eastAsia="Calibri"/>
              </w:rPr>
              <w:softHyphen/>
            </w:r>
            <w:r w:rsidRPr="00F27BBE">
              <w:rPr>
                <w:rFonts w:eastAsia="Calibri"/>
              </w:rPr>
              <w:t>ных конструкций, аннулирование таких разрешений</w:t>
            </w:r>
          </w:p>
        </w:tc>
        <w:tc>
          <w:tcPr>
            <w:tcW w:w="4218" w:type="dxa"/>
            <w:vAlign w:val="center"/>
          </w:tcPr>
          <w:p w14:paraId="1476D6BE" w14:textId="77777777" w:rsidR="003F7853" w:rsidRPr="00F27BBE" w:rsidRDefault="003F7853" w:rsidP="003F7853">
            <w:pPr>
              <w:spacing w:line="288" w:lineRule="auto"/>
            </w:pPr>
            <w:r w:rsidRPr="00F27BBE">
              <w:t>Постановление мэрии г. Новосибирска   20.10.2014 №9161</w:t>
            </w:r>
          </w:p>
        </w:tc>
      </w:tr>
      <w:tr w:rsidR="003F7853" w:rsidRPr="00F27BBE" w14:paraId="61455127" w14:textId="77777777" w:rsidTr="003F7853">
        <w:tc>
          <w:tcPr>
            <w:tcW w:w="0" w:type="auto"/>
          </w:tcPr>
          <w:p w14:paraId="0C0E8C01" w14:textId="77777777" w:rsidR="003F7853" w:rsidRPr="00F27BBE" w:rsidRDefault="003F7853" w:rsidP="003F7853">
            <w:pPr>
              <w:spacing w:line="288" w:lineRule="auto"/>
            </w:pPr>
            <w:r w:rsidRPr="00F27BBE">
              <w:t>16.</w:t>
            </w:r>
          </w:p>
        </w:tc>
        <w:tc>
          <w:tcPr>
            <w:tcW w:w="4742" w:type="dxa"/>
          </w:tcPr>
          <w:p w14:paraId="251DBBAF" w14:textId="77777777" w:rsidR="003F7853" w:rsidRPr="00F27BBE" w:rsidRDefault="003F7853" w:rsidP="003F7853">
            <w:pPr>
              <w:spacing w:line="288" w:lineRule="auto"/>
              <w:jc w:val="both"/>
            </w:pPr>
            <w:r w:rsidRPr="00F27BBE">
              <w:rPr>
                <w:rFonts w:eastAsia="Calibri"/>
              </w:rPr>
              <w:t>Подготовка и утверждение градостроительного плана земельного участка в виде отдельного документа</w:t>
            </w:r>
          </w:p>
        </w:tc>
        <w:tc>
          <w:tcPr>
            <w:tcW w:w="4218" w:type="dxa"/>
            <w:vAlign w:val="center"/>
          </w:tcPr>
          <w:p w14:paraId="00B600B2" w14:textId="77777777" w:rsidR="003F7853" w:rsidRPr="00F27BBE" w:rsidRDefault="003F7853" w:rsidP="00F31A2D">
            <w:pPr>
              <w:spacing w:line="288" w:lineRule="auto"/>
            </w:pPr>
            <w:r w:rsidRPr="00F27BBE">
              <w:t xml:space="preserve">Постановление мэрии г. Новосибирска от 30.07.2013 №7130 (в ред. </w:t>
            </w:r>
            <w:r w:rsidR="00F31A2D" w:rsidRPr="00F27BBE">
              <w:t>от 14.02.2014 №1158, от 03.07.2014 №</w:t>
            </w:r>
            <w:r w:rsidRPr="00F27BBE">
              <w:t>5670)</w:t>
            </w:r>
          </w:p>
        </w:tc>
      </w:tr>
    </w:tbl>
    <w:p w14:paraId="3B47309E" w14:textId="77777777" w:rsidR="003F7853" w:rsidRPr="00F27BBE" w:rsidRDefault="003F7853" w:rsidP="003F7853">
      <w:pPr>
        <w:rPr>
          <w:color w:val="000000"/>
          <w:sz w:val="28"/>
        </w:rPr>
      </w:pPr>
    </w:p>
    <w:p w14:paraId="3520EE79" w14:textId="77777777" w:rsidR="003F7853" w:rsidRPr="00F27BBE" w:rsidRDefault="003F7853" w:rsidP="003F7853">
      <w:pPr>
        <w:spacing w:line="360" w:lineRule="auto"/>
        <w:ind w:firstLine="709"/>
        <w:jc w:val="both"/>
        <w:rPr>
          <w:sz w:val="28"/>
          <w:szCs w:val="28"/>
        </w:rPr>
      </w:pPr>
      <w:r w:rsidRPr="00F27BBE">
        <w:rPr>
          <w:sz w:val="28"/>
          <w:szCs w:val="28"/>
        </w:rPr>
        <w:t xml:space="preserve">Как следует из данных таблицы 1, административные регламенты утверждены по 15 услугам из 16 (93,75%). По мнению Консультанта, «Выдача справки об использовании (неиспользовании) гражданином права на приватизацию жилых помещений» не является самостоятельной муниципальной услугой, т.к. данная справка необходима заявителю исключительно для получения другой муниципальной услуги – «Заключение договора бесплатной передачи в собственность граждан занимаемого ими жилого помещения в муниципальном жилищном фонде (приватизация)» и соответственно, должна осуществляться в форме межведомственного </w:t>
      </w:r>
      <w:r w:rsidRPr="00F27BBE">
        <w:rPr>
          <w:sz w:val="28"/>
          <w:szCs w:val="28"/>
        </w:rPr>
        <w:lastRenderedPageBreak/>
        <w:t>запроса, соответственно разработка административного регламента не требуется. Без учета указанной услуги уровень регламентации в Новосибирске составляет 100%.</w:t>
      </w:r>
    </w:p>
    <w:p w14:paraId="4B695FF6" w14:textId="77777777" w:rsidR="003F7853" w:rsidRPr="00F27BBE" w:rsidRDefault="003F7853" w:rsidP="003F7853">
      <w:pPr>
        <w:tabs>
          <w:tab w:val="left" w:pos="1134"/>
        </w:tabs>
        <w:spacing w:line="360" w:lineRule="auto"/>
        <w:ind w:firstLine="709"/>
        <w:jc w:val="both"/>
        <w:rPr>
          <w:sz w:val="28"/>
          <w:szCs w:val="28"/>
        </w:rPr>
      </w:pPr>
      <w:r w:rsidRPr="00F27BBE">
        <w:rPr>
          <w:sz w:val="28"/>
          <w:szCs w:val="28"/>
        </w:rPr>
        <w:t>Выборочный анализ содержания административных регламентов позволяет сделать вывод о достаточно высоком качестве этих документов.</w:t>
      </w:r>
    </w:p>
    <w:p w14:paraId="24934F90" w14:textId="77777777" w:rsidR="003F7853" w:rsidRPr="00F27BBE" w:rsidRDefault="003F7853" w:rsidP="003F7853">
      <w:pPr>
        <w:spacing w:line="360" w:lineRule="auto"/>
        <w:ind w:firstLine="709"/>
        <w:jc w:val="both"/>
        <w:rPr>
          <w:sz w:val="28"/>
          <w:szCs w:val="28"/>
        </w:rPr>
      </w:pPr>
      <w:r w:rsidRPr="00F27BBE">
        <w:rPr>
          <w:sz w:val="28"/>
          <w:szCs w:val="28"/>
        </w:rPr>
        <w:t>В ходе проведенного исследования определено, что 28,4% респондентов знакомы с текстом административного регламента, при этом 14,2% опрошенных знакомы хорошо,14,2% знакомы приблизительно. 71,6% опрошенных не знакомы с текстом административного регламента.</w:t>
      </w:r>
    </w:p>
    <w:p w14:paraId="42601011" w14:textId="77777777" w:rsidR="003F7853" w:rsidRPr="00F27BBE" w:rsidRDefault="003F7853" w:rsidP="00F36250">
      <w:pPr>
        <w:tabs>
          <w:tab w:val="left" w:pos="426"/>
        </w:tabs>
        <w:spacing w:before="120" w:line="360" w:lineRule="auto"/>
        <w:jc w:val="center"/>
        <w:rPr>
          <w:b/>
          <w:sz w:val="28"/>
          <w:szCs w:val="28"/>
        </w:rPr>
      </w:pPr>
      <w:r w:rsidRPr="00F27BBE">
        <w:rPr>
          <w:b/>
          <w:sz w:val="28"/>
          <w:szCs w:val="28"/>
        </w:rPr>
        <w:t>2.</w:t>
      </w:r>
      <w:r w:rsidRPr="00F27BBE">
        <w:rPr>
          <w:b/>
          <w:sz w:val="28"/>
          <w:szCs w:val="28"/>
        </w:rPr>
        <w:tab/>
        <w:t>Оценка доступности услуг</w:t>
      </w:r>
    </w:p>
    <w:p w14:paraId="7A554453" w14:textId="77777777" w:rsidR="00F31A2D" w:rsidRPr="00F27BBE" w:rsidRDefault="003F7853" w:rsidP="00F31A2D">
      <w:pPr>
        <w:spacing w:line="360" w:lineRule="auto"/>
        <w:ind w:firstLine="709"/>
        <w:jc w:val="both"/>
        <w:rPr>
          <w:sz w:val="28"/>
          <w:szCs w:val="28"/>
        </w:rPr>
      </w:pPr>
      <w:r w:rsidRPr="00F27BBE">
        <w:rPr>
          <w:sz w:val="28"/>
          <w:szCs w:val="28"/>
        </w:rPr>
        <w:t>Среднее значение уровня доступности по муниципальным услугам составило 4,28 балла по пятибалльной шкале, что можно оценить как «больше, чем хорошо» (табл. 2). Это выше, чем значение аналогичного показателя по результатам мониторинга в ноябре 2013 года - 4,15 балла.</w:t>
      </w:r>
    </w:p>
    <w:p w14:paraId="342B106D" w14:textId="77777777" w:rsidR="00F31A2D" w:rsidRPr="00F27BBE" w:rsidRDefault="00F31A2D" w:rsidP="00F31A2D">
      <w:pPr>
        <w:spacing w:line="360" w:lineRule="auto"/>
        <w:ind w:firstLine="709"/>
        <w:jc w:val="both"/>
        <w:rPr>
          <w:sz w:val="28"/>
          <w:szCs w:val="28"/>
        </w:rPr>
      </w:pPr>
      <w:r w:rsidRPr="00F27BBE">
        <w:rPr>
          <w:sz w:val="28"/>
          <w:szCs w:val="28"/>
        </w:rPr>
        <w:t>По сравнению с результатами 2013 года уровень доступности большинства услуг, попавших в мониторинг, повысился. Исключение составили следующие услуги, доступность которых снизилась:</w:t>
      </w:r>
    </w:p>
    <w:p w14:paraId="7321EB34" w14:textId="77777777" w:rsidR="00F31A2D" w:rsidRPr="00F27BBE" w:rsidRDefault="00F31A2D" w:rsidP="00F31A2D">
      <w:pPr>
        <w:pStyle w:val="affc"/>
        <w:numPr>
          <w:ilvl w:val="0"/>
          <w:numId w:val="273"/>
        </w:numPr>
        <w:spacing w:line="360" w:lineRule="auto"/>
        <w:jc w:val="both"/>
        <w:rPr>
          <w:sz w:val="28"/>
          <w:szCs w:val="28"/>
        </w:rPr>
      </w:pPr>
      <w:r w:rsidRPr="00F27BBE">
        <w:rPr>
          <w:sz w:val="28"/>
          <w:szCs w:val="28"/>
        </w:rPr>
        <w:t>Прием заявлений, документов, а также постановка граждан на учет в качестве нуждающихся в жилых помещениях</w:t>
      </w:r>
    </w:p>
    <w:p w14:paraId="77492046" w14:textId="77777777" w:rsidR="00F31A2D" w:rsidRPr="00F27BBE" w:rsidRDefault="00F31A2D" w:rsidP="00F31A2D">
      <w:pPr>
        <w:pStyle w:val="affc"/>
        <w:numPr>
          <w:ilvl w:val="0"/>
          <w:numId w:val="273"/>
        </w:numPr>
        <w:spacing w:line="360" w:lineRule="auto"/>
        <w:jc w:val="both"/>
        <w:rPr>
          <w:sz w:val="28"/>
          <w:szCs w:val="28"/>
        </w:rPr>
      </w:pPr>
      <w:r w:rsidRPr="00F27BBE">
        <w:rPr>
          <w:sz w:val="28"/>
          <w:szCs w:val="28"/>
        </w:rPr>
        <w:t>Предоставление в аренду имущества муниципальной казны без проведения торгов</w:t>
      </w:r>
    </w:p>
    <w:p w14:paraId="4B681D55" w14:textId="77777777" w:rsidR="00F31A2D" w:rsidRPr="00F27BBE" w:rsidRDefault="00F31A2D" w:rsidP="00F31A2D">
      <w:pPr>
        <w:pStyle w:val="affc"/>
        <w:numPr>
          <w:ilvl w:val="0"/>
          <w:numId w:val="273"/>
        </w:numPr>
        <w:spacing w:line="360" w:lineRule="auto"/>
        <w:jc w:val="both"/>
        <w:rPr>
          <w:sz w:val="28"/>
          <w:szCs w:val="28"/>
        </w:rPr>
      </w:pPr>
      <w:r w:rsidRPr="00F27BBE">
        <w:rPr>
          <w:sz w:val="28"/>
          <w:szCs w:val="28"/>
        </w:rPr>
        <w:t>Выдача сведений из реестра муниципального имущества</w:t>
      </w:r>
    </w:p>
    <w:p w14:paraId="743A221D" w14:textId="77777777" w:rsidR="00F31A2D" w:rsidRPr="00F27BBE" w:rsidRDefault="00F31A2D" w:rsidP="00F31A2D">
      <w:pPr>
        <w:pStyle w:val="affc"/>
        <w:numPr>
          <w:ilvl w:val="0"/>
          <w:numId w:val="273"/>
        </w:numPr>
        <w:spacing w:line="360" w:lineRule="auto"/>
        <w:jc w:val="both"/>
        <w:rPr>
          <w:sz w:val="28"/>
          <w:szCs w:val="28"/>
        </w:rPr>
      </w:pPr>
      <w:r w:rsidRPr="00F27BBE">
        <w:rPr>
          <w:sz w:val="28"/>
          <w:szCs w:val="28"/>
        </w:rPr>
        <w:t>Предоставление в собственность граждан земельных участков для ведения садоводства, огородничества и дачного хозяйства</w:t>
      </w:r>
    </w:p>
    <w:p w14:paraId="753BA360" w14:textId="77777777" w:rsidR="00F31A2D" w:rsidRPr="00F27BBE" w:rsidRDefault="00F31A2D" w:rsidP="00F31A2D">
      <w:pPr>
        <w:pStyle w:val="affc"/>
        <w:numPr>
          <w:ilvl w:val="0"/>
          <w:numId w:val="273"/>
        </w:numPr>
        <w:spacing w:line="360" w:lineRule="auto"/>
        <w:jc w:val="both"/>
        <w:rPr>
          <w:sz w:val="28"/>
          <w:szCs w:val="28"/>
        </w:rPr>
      </w:pPr>
      <w:r w:rsidRPr="00F27BBE">
        <w:rPr>
          <w:sz w:val="28"/>
          <w:szCs w:val="28"/>
        </w:rPr>
        <w:t>Предоставление земельных участков для индивидуального жилищного строительства.</w:t>
      </w:r>
    </w:p>
    <w:p w14:paraId="0BF788FF" w14:textId="77777777" w:rsidR="00F31A2D" w:rsidRPr="00F27BBE" w:rsidRDefault="00F31A2D" w:rsidP="00F31A2D">
      <w:pPr>
        <w:spacing w:line="360" w:lineRule="auto"/>
        <w:ind w:firstLine="709"/>
        <w:jc w:val="both"/>
        <w:rPr>
          <w:sz w:val="28"/>
          <w:szCs w:val="28"/>
        </w:rPr>
      </w:pPr>
      <w:r w:rsidRPr="00F27BBE">
        <w:rPr>
          <w:sz w:val="28"/>
          <w:szCs w:val="28"/>
        </w:rPr>
        <w:t>Наиболее высоко заявители оценили доступность услуги «Выдача справки об использовании (неиспользовании) гражданином права на приватизацию жилых помещений» - 4,81 балла.</w:t>
      </w:r>
    </w:p>
    <w:p w14:paraId="324F6080" w14:textId="77777777" w:rsidR="003F7853" w:rsidRPr="00F27BBE" w:rsidRDefault="003F7853" w:rsidP="00F31A2D">
      <w:pPr>
        <w:spacing w:line="360" w:lineRule="auto"/>
        <w:ind w:firstLine="709"/>
        <w:jc w:val="both"/>
        <w:rPr>
          <w:sz w:val="28"/>
          <w:szCs w:val="28"/>
        </w:rPr>
        <w:sectPr w:rsidR="003F7853" w:rsidRPr="00F27BBE" w:rsidSect="003F7853">
          <w:headerReference w:type="default" r:id="rId31"/>
          <w:footerReference w:type="even" r:id="rId32"/>
          <w:pgSz w:w="11906" w:h="16838"/>
          <w:pgMar w:top="851" w:right="850" w:bottom="851" w:left="1701" w:header="709" w:footer="709" w:gutter="0"/>
          <w:cols w:space="708"/>
          <w:docGrid w:linePitch="360"/>
        </w:sectPr>
      </w:pPr>
    </w:p>
    <w:p w14:paraId="2A35DB61" w14:textId="77777777" w:rsidR="003F7853" w:rsidRPr="00F27BBE" w:rsidRDefault="003F7853" w:rsidP="003F7853">
      <w:pPr>
        <w:spacing w:line="360" w:lineRule="auto"/>
        <w:ind w:firstLine="709"/>
        <w:jc w:val="both"/>
        <w:rPr>
          <w:sz w:val="28"/>
          <w:szCs w:val="28"/>
        </w:rPr>
      </w:pPr>
      <w:r w:rsidRPr="00F27BBE">
        <w:rPr>
          <w:b/>
          <w:sz w:val="28"/>
          <w:szCs w:val="28"/>
        </w:rPr>
        <w:lastRenderedPageBreak/>
        <w:t>Таблица 2</w:t>
      </w:r>
      <w:r w:rsidRPr="00F27BBE">
        <w:rPr>
          <w:sz w:val="28"/>
          <w:szCs w:val="28"/>
        </w:rPr>
        <w:t xml:space="preserve"> – Уровень доступности муниципальных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97"/>
        <w:gridCol w:w="698"/>
        <w:gridCol w:w="698"/>
        <w:gridCol w:w="697"/>
        <w:gridCol w:w="697"/>
        <w:gridCol w:w="697"/>
        <w:gridCol w:w="697"/>
        <w:gridCol w:w="697"/>
        <w:gridCol w:w="697"/>
        <w:gridCol w:w="697"/>
        <w:gridCol w:w="697"/>
        <w:gridCol w:w="697"/>
        <w:gridCol w:w="697"/>
        <w:gridCol w:w="697"/>
        <w:gridCol w:w="697"/>
        <w:gridCol w:w="1495"/>
      </w:tblGrid>
      <w:tr w:rsidR="003F7853" w:rsidRPr="00F27BBE" w14:paraId="4A256421" w14:textId="77777777" w:rsidTr="003F7853">
        <w:trPr>
          <w:trHeight w:val="330"/>
          <w:tblHeader/>
        </w:trPr>
        <w:tc>
          <w:tcPr>
            <w:tcW w:w="1334" w:type="pct"/>
            <w:shd w:val="clear" w:color="auto" w:fill="auto"/>
            <w:noWrap/>
            <w:vAlign w:val="center"/>
          </w:tcPr>
          <w:p w14:paraId="6F2DD9A6" w14:textId="77777777" w:rsidR="003F7853" w:rsidRPr="00F27BBE" w:rsidRDefault="003F7853" w:rsidP="003F7853">
            <w:pPr>
              <w:spacing w:line="288" w:lineRule="auto"/>
              <w:rPr>
                <w:b/>
                <w:bCs/>
                <w:color w:val="000000"/>
                <w:sz w:val="28"/>
                <w:szCs w:val="28"/>
              </w:rPr>
            </w:pPr>
            <w:r w:rsidRPr="00F27BBE">
              <w:rPr>
                <w:b/>
                <w:bCs/>
                <w:color w:val="000000"/>
                <w:sz w:val="28"/>
                <w:szCs w:val="28"/>
              </w:rPr>
              <w:t>Подкритерий доступности услуг</w:t>
            </w:r>
          </w:p>
        </w:tc>
        <w:tc>
          <w:tcPr>
            <w:tcW w:w="227" w:type="pct"/>
            <w:shd w:val="clear" w:color="auto" w:fill="auto"/>
            <w:noWrap/>
            <w:vAlign w:val="center"/>
          </w:tcPr>
          <w:p w14:paraId="4D03A519" w14:textId="77777777" w:rsidR="003F7853" w:rsidRPr="00F27BBE" w:rsidRDefault="003F7853" w:rsidP="003F7853">
            <w:pPr>
              <w:ind w:left="-106"/>
              <w:jc w:val="center"/>
              <w:rPr>
                <w:b/>
                <w:color w:val="000000"/>
                <w:sz w:val="28"/>
                <w:szCs w:val="28"/>
              </w:rPr>
            </w:pPr>
            <w:r w:rsidRPr="00F27BBE">
              <w:rPr>
                <w:b/>
                <w:color w:val="000000"/>
                <w:sz w:val="28"/>
                <w:szCs w:val="28"/>
              </w:rPr>
              <w:t>1</w:t>
            </w:r>
          </w:p>
        </w:tc>
        <w:tc>
          <w:tcPr>
            <w:tcW w:w="227" w:type="pct"/>
            <w:vAlign w:val="center"/>
          </w:tcPr>
          <w:p w14:paraId="1FE18A39" w14:textId="77777777" w:rsidR="003F7853" w:rsidRPr="00F27BBE" w:rsidRDefault="003F7853" w:rsidP="003F7853">
            <w:pPr>
              <w:ind w:left="-106"/>
              <w:jc w:val="center"/>
              <w:rPr>
                <w:b/>
                <w:color w:val="000000"/>
                <w:sz w:val="28"/>
                <w:szCs w:val="28"/>
              </w:rPr>
            </w:pPr>
            <w:r w:rsidRPr="00F27BBE">
              <w:rPr>
                <w:b/>
                <w:color w:val="000000"/>
                <w:sz w:val="28"/>
                <w:szCs w:val="28"/>
              </w:rPr>
              <w:t>2</w:t>
            </w:r>
          </w:p>
        </w:tc>
        <w:tc>
          <w:tcPr>
            <w:tcW w:w="227" w:type="pct"/>
            <w:vAlign w:val="center"/>
          </w:tcPr>
          <w:p w14:paraId="2A8073E4" w14:textId="77777777" w:rsidR="003F7853" w:rsidRPr="00F27BBE" w:rsidRDefault="003F7853" w:rsidP="003F7853">
            <w:pPr>
              <w:ind w:left="-106"/>
              <w:jc w:val="center"/>
              <w:rPr>
                <w:b/>
                <w:color w:val="000000"/>
                <w:sz w:val="28"/>
                <w:szCs w:val="28"/>
              </w:rPr>
            </w:pPr>
            <w:r w:rsidRPr="00F27BBE">
              <w:rPr>
                <w:b/>
                <w:color w:val="000000"/>
                <w:sz w:val="28"/>
                <w:szCs w:val="28"/>
              </w:rPr>
              <w:t>3</w:t>
            </w:r>
          </w:p>
        </w:tc>
        <w:tc>
          <w:tcPr>
            <w:tcW w:w="227" w:type="pct"/>
            <w:vAlign w:val="center"/>
          </w:tcPr>
          <w:p w14:paraId="1CEABABC" w14:textId="77777777" w:rsidR="003F7853" w:rsidRPr="00F27BBE" w:rsidRDefault="003F7853" w:rsidP="003F7853">
            <w:pPr>
              <w:ind w:left="-106"/>
              <w:jc w:val="center"/>
              <w:rPr>
                <w:b/>
                <w:color w:val="000000"/>
                <w:sz w:val="28"/>
                <w:szCs w:val="28"/>
              </w:rPr>
            </w:pPr>
            <w:r w:rsidRPr="00F27BBE">
              <w:rPr>
                <w:b/>
                <w:color w:val="000000"/>
                <w:sz w:val="28"/>
                <w:szCs w:val="28"/>
              </w:rPr>
              <w:t>5</w:t>
            </w:r>
          </w:p>
        </w:tc>
        <w:tc>
          <w:tcPr>
            <w:tcW w:w="227" w:type="pct"/>
            <w:vAlign w:val="center"/>
          </w:tcPr>
          <w:p w14:paraId="740A8E05" w14:textId="77777777" w:rsidR="003F7853" w:rsidRPr="00F27BBE" w:rsidRDefault="003F7853" w:rsidP="003F7853">
            <w:pPr>
              <w:ind w:left="-106"/>
              <w:jc w:val="center"/>
              <w:rPr>
                <w:b/>
                <w:color w:val="000000"/>
                <w:sz w:val="28"/>
                <w:szCs w:val="28"/>
              </w:rPr>
            </w:pPr>
            <w:r w:rsidRPr="00F27BBE">
              <w:rPr>
                <w:b/>
                <w:color w:val="000000"/>
                <w:sz w:val="28"/>
                <w:szCs w:val="28"/>
              </w:rPr>
              <w:t>6</w:t>
            </w:r>
          </w:p>
        </w:tc>
        <w:tc>
          <w:tcPr>
            <w:tcW w:w="227" w:type="pct"/>
            <w:vAlign w:val="center"/>
          </w:tcPr>
          <w:p w14:paraId="53F739D8" w14:textId="77777777" w:rsidR="003F7853" w:rsidRPr="00F27BBE" w:rsidRDefault="003F7853" w:rsidP="003F7853">
            <w:pPr>
              <w:ind w:left="-106"/>
              <w:jc w:val="center"/>
              <w:rPr>
                <w:b/>
                <w:color w:val="000000"/>
                <w:sz w:val="28"/>
                <w:szCs w:val="28"/>
              </w:rPr>
            </w:pPr>
            <w:r w:rsidRPr="00F27BBE">
              <w:rPr>
                <w:b/>
                <w:color w:val="000000"/>
                <w:sz w:val="28"/>
                <w:szCs w:val="28"/>
              </w:rPr>
              <w:t>7</w:t>
            </w:r>
          </w:p>
        </w:tc>
        <w:tc>
          <w:tcPr>
            <w:tcW w:w="227" w:type="pct"/>
            <w:vAlign w:val="center"/>
          </w:tcPr>
          <w:p w14:paraId="4E730030" w14:textId="77777777" w:rsidR="003F7853" w:rsidRPr="00F27BBE" w:rsidRDefault="003F7853" w:rsidP="003F7853">
            <w:pPr>
              <w:ind w:left="-106"/>
              <w:jc w:val="center"/>
              <w:rPr>
                <w:b/>
                <w:color w:val="000000"/>
                <w:sz w:val="28"/>
                <w:szCs w:val="28"/>
              </w:rPr>
            </w:pPr>
            <w:r w:rsidRPr="00F27BBE">
              <w:rPr>
                <w:b/>
                <w:color w:val="000000"/>
                <w:sz w:val="28"/>
                <w:szCs w:val="28"/>
              </w:rPr>
              <w:t>8</w:t>
            </w:r>
          </w:p>
        </w:tc>
        <w:tc>
          <w:tcPr>
            <w:tcW w:w="227" w:type="pct"/>
            <w:vAlign w:val="center"/>
          </w:tcPr>
          <w:p w14:paraId="2CDB20C8" w14:textId="77777777" w:rsidR="003F7853" w:rsidRPr="00F27BBE" w:rsidRDefault="003F7853" w:rsidP="003F7853">
            <w:pPr>
              <w:ind w:left="-106"/>
              <w:jc w:val="center"/>
              <w:rPr>
                <w:b/>
                <w:color w:val="000000"/>
                <w:sz w:val="28"/>
                <w:szCs w:val="28"/>
              </w:rPr>
            </w:pPr>
            <w:r w:rsidRPr="00F27BBE">
              <w:rPr>
                <w:b/>
                <w:color w:val="000000"/>
                <w:sz w:val="28"/>
                <w:szCs w:val="28"/>
              </w:rPr>
              <w:t>9</w:t>
            </w:r>
          </w:p>
        </w:tc>
        <w:tc>
          <w:tcPr>
            <w:tcW w:w="227" w:type="pct"/>
            <w:vAlign w:val="center"/>
          </w:tcPr>
          <w:p w14:paraId="6D856F59" w14:textId="77777777" w:rsidR="003F7853" w:rsidRPr="00F27BBE" w:rsidRDefault="003F7853" w:rsidP="003F7853">
            <w:pPr>
              <w:ind w:left="-106"/>
              <w:jc w:val="center"/>
              <w:rPr>
                <w:b/>
                <w:color w:val="000000"/>
                <w:sz w:val="28"/>
                <w:szCs w:val="28"/>
              </w:rPr>
            </w:pPr>
            <w:r w:rsidRPr="00F27BBE">
              <w:rPr>
                <w:b/>
                <w:color w:val="000000"/>
                <w:sz w:val="28"/>
                <w:szCs w:val="28"/>
              </w:rPr>
              <w:t>10</w:t>
            </w:r>
          </w:p>
        </w:tc>
        <w:tc>
          <w:tcPr>
            <w:tcW w:w="227" w:type="pct"/>
            <w:vAlign w:val="center"/>
          </w:tcPr>
          <w:p w14:paraId="330D893E" w14:textId="77777777" w:rsidR="003F7853" w:rsidRPr="00F27BBE" w:rsidRDefault="003F7853" w:rsidP="003F7853">
            <w:pPr>
              <w:ind w:left="-106"/>
              <w:jc w:val="center"/>
              <w:rPr>
                <w:b/>
                <w:color w:val="000000"/>
                <w:sz w:val="28"/>
                <w:szCs w:val="28"/>
              </w:rPr>
            </w:pPr>
            <w:r w:rsidRPr="00F27BBE">
              <w:rPr>
                <w:b/>
                <w:color w:val="000000"/>
                <w:sz w:val="28"/>
                <w:szCs w:val="28"/>
              </w:rPr>
              <w:t>11</w:t>
            </w:r>
          </w:p>
        </w:tc>
        <w:tc>
          <w:tcPr>
            <w:tcW w:w="227" w:type="pct"/>
            <w:vAlign w:val="center"/>
          </w:tcPr>
          <w:p w14:paraId="2956D62F" w14:textId="77777777" w:rsidR="003F7853" w:rsidRPr="00F27BBE" w:rsidRDefault="003F7853" w:rsidP="003F7853">
            <w:pPr>
              <w:ind w:left="-106"/>
              <w:jc w:val="center"/>
              <w:rPr>
                <w:b/>
                <w:color w:val="000000"/>
                <w:sz w:val="28"/>
                <w:szCs w:val="28"/>
              </w:rPr>
            </w:pPr>
            <w:r w:rsidRPr="00F27BBE">
              <w:rPr>
                <w:b/>
                <w:color w:val="000000"/>
                <w:sz w:val="28"/>
                <w:szCs w:val="28"/>
              </w:rPr>
              <w:t>12</w:t>
            </w:r>
          </w:p>
        </w:tc>
        <w:tc>
          <w:tcPr>
            <w:tcW w:w="227" w:type="pct"/>
            <w:vAlign w:val="center"/>
          </w:tcPr>
          <w:p w14:paraId="03638792" w14:textId="77777777" w:rsidR="003F7853" w:rsidRPr="00F27BBE" w:rsidRDefault="003F7853" w:rsidP="003F7853">
            <w:pPr>
              <w:ind w:left="-106"/>
              <w:jc w:val="center"/>
              <w:rPr>
                <w:b/>
                <w:color w:val="000000"/>
                <w:sz w:val="28"/>
                <w:szCs w:val="28"/>
              </w:rPr>
            </w:pPr>
            <w:r w:rsidRPr="00F27BBE">
              <w:rPr>
                <w:b/>
                <w:color w:val="000000"/>
                <w:sz w:val="28"/>
                <w:szCs w:val="28"/>
              </w:rPr>
              <w:t>14</w:t>
            </w:r>
          </w:p>
        </w:tc>
        <w:tc>
          <w:tcPr>
            <w:tcW w:w="227" w:type="pct"/>
            <w:vAlign w:val="center"/>
          </w:tcPr>
          <w:p w14:paraId="1C548BE3" w14:textId="77777777" w:rsidR="003F7853" w:rsidRPr="00F27BBE" w:rsidRDefault="003F7853" w:rsidP="003F7853">
            <w:pPr>
              <w:ind w:left="-106"/>
              <w:jc w:val="center"/>
              <w:rPr>
                <w:b/>
                <w:color w:val="000000"/>
                <w:sz w:val="28"/>
                <w:szCs w:val="28"/>
              </w:rPr>
            </w:pPr>
            <w:r w:rsidRPr="00F27BBE">
              <w:rPr>
                <w:b/>
                <w:color w:val="000000"/>
                <w:sz w:val="28"/>
                <w:szCs w:val="28"/>
              </w:rPr>
              <w:t>15</w:t>
            </w:r>
          </w:p>
        </w:tc>
        <w:tc>
          <w:tcPr>
            <w:tcW w:w="227" w:type="pct"/>
            <w:vAlign w:val="center"/>
          </w:tcPr>
          <w:p w14:paraId="72873E81" w14:textId="77777777" w:rsidR="003F7853" w:rsidRPr="00F27BBE" w:rsidRDefault="003F7853" w:rsidP="003F7853">
            <w:pPr>
              <w:ind w:left="-106"/>
              <w:jc w:val="center"/>
              <w:rPr>
                <w:b/>
                <w:color w:val="000000"/>
                <w:sz w:val="28"/>
                <w:szCs w:val="28"/>
              </w:rPr>
            </w:pPr>
            <w:r w:rsidRPr="00F27BBE">
              <w:rPr>
                <w:b/>
                <w:color w:val="000000"/>
                <w:sz w:val="28"/>
                <w:szCs w:val="28"/>
              </w:rPr>
              <w:t>16</w:t>
            </w:r>
          </w:p>
        </w:tc>
        <w:tc>
          <w:tcPr>
            <w:tcW w:w="487" w:type="pct"/>
            <w:shd w:val="clear" w:color="auto" w:fill="auto"/>
            <w:noWrap/>
            <w:vAlign w:val="center"/>
          </w:tcPr>
          <w:p w14:paraId="4975E029" w14:textId="77777777" w:rsidR="003F7853" w:rsidRPr="00F27BBE" w:rsidRDefault="003F7853" w:rsidP="003F7853">
            <w:pPr>
              <w:jc w:val="center"/>
              <w:rPr>
                <w:b/>
                <w:bCs/>
                <w:color w:val="000000"/>
                <w:sz w:val="28"/>
                <w:szCs w:val="28"/>
              </w:rPr>
            </w:pPr>
            <w:r w:rsidRPr="00F27BBE">
              <w:rPr>
                <w:b/>
                <w:bCs/>
                <w:color w:val="000000"/>
                <w:sz w:val="28"/>
                <w:szCs w:val="28"/>
              </w:rPr>
              <w:t>Среднее значение</w:t>
            </w:r>
          </w:p>
        </w:tc>
      </w:tr>
      <w:tr w:rsidR="003F7853" w:rsidRPr="00F27BBE" w14:paraId="0B954042" w14:textId="77777777" w:rsidTr="003F7853">
        <w:trPr>
          <w:trHeight w:val="330"/>
        </w:trPr>
        <w:tc>
          <w:tcPr>
            <w:tcW w:w="1334" w:type="pct"/>
            <w:shd w:val="clear" w:color="auto" w:fill="auto"/>
            <w:noWrap/>
            <w:vAlign w:val="center"/>
            <w:hideMark/>
          </w:tcPr>
          <w:p w14:paraId="177F1AA9" w14:textId="77777777" w:rsidR="003F7853" w:rsidRPr="00F27BBE" w:rsidRDefault="003F7853" w:rsidP="003F7853">
            <w:pPr>
              <w:spacing w:line="288" w:lineRule="auto"/>
              <w:rPr>
                <w:bCs/>
                <w:color w:val="000000"/>
              </w:rPr>
            </w:pPr>
            <w:r w:rsidRPr="00F27BBE">
              <w:rPr>
                <w:bCs/>
                <w:color w:val="000000"/>
              </w:rPr>
              <w:t>Доступность информации о порядке предоставления услуги</w:t>
            </w:r>
          </w:p>
        </w:tc>
        <w:tc>
          <w:tcPr>
            <w:tcW w:w="227" w:type="pct"/>
            <w:shd w:val="clear" w:color="auto" w:fill="auto"/>
            <w:noWrap/>
            <w:vAlign w:val="center"/>
          </w:tcPr>
          <w:p w14:paraId="022E829D" w14:textId="77777777" w:rsidR="003F7853" w:rsidRPr="00F27BBE" w:rsidRDefault="003F7853" w:rsidP="003F7853">
            <w:pPr>
              <w:jc w:val="center"/>
              <w:rPr>
                <w:color w:val="000000"/>
              </w:rPr>
            </w:pPr>
            <w:r w:rsidRPr="00F27BBE">
              <w:rPr>
                <w:color w:val="000000"/>
              </w:rPr>
              <w:t>4,53</w:t>
            </w:r>
          </w:p>
        </w:tc>
        <w:tc>
          <w:tcPr>
            <w:tcW w:w="227" w:type="pct"/>
            <w:vAlign w:val="center"/>
          </w:tcPr>
          <w:p w14:paraId="4D5583DF" w14:textId="77777777" w:rsidR="003F7853" w:rsidRPr="00F27BBE" w:rsidRDefault="003F7853" w:rsidP="003F7853">
            <w:pPr>
              <w:jc w:val="center"/>
              <w:rPr>
                <w:color w:val="000000"/>
              </w:rPr>
            </w:pPr>
            <w:r w:rsidRPr="00F27BBE">
              <w:rPr>
                <w:color w:val="000000"/>
              </w:rPr>
              <w:t>4,06</w:t>
            </w:r>
          </w:p>
        </w:tc>
        <w:tc>
          <w:tcPr>
            <w:tcW w:w="227" w:type="pct"/>
            <w:vAlign w:val="center"/>
          </w:tcPr>
          <w:p w14:paraId="64B0DCC0" w14:textId="77777777" w:rsidR="003F7853" w:rsidRPr="00F27BBE" w:rsidRDefault="003F7853" w:rsidP="003F7853">
            <w:pPr>
              <w:jc w:val="center"/>
              <w:rPr>
                <w:color w:val="000000"/>
              </w:rPr>
            </w:pPr>
            <w:r w:rsidRPr="00F27BBE">
              <w:rPr>
                <w:color w:val="000000"/>
              </w:rPr>
              <w:t>4,20</w:t>
            </w:r>
          </w:p>
        </w:tc>
        <w:tc>
          <w:tcPr>
            <w:tcW w:w="227" w:type="pct"/>
            <w:vAlign w:val="center"/>
          </w:tcPr>
          <w:p w14:paraId="7011A151" w14:textId="77777777" w:rsidR="003F7853" w:rsidRPr="00F27BBE" w:rsidRDefault="003F7853" w:rsidP="003F7853">
            <w:pPr>
              <w:jc w:val="center"/>
              <w:rPr>
                <w:color w:val="000000"/>
              </w:rPr>
            </w:pPr>
            <w:r w:rsidRPr="00F27BBE">
              <w:rPr>
                <w:color w:val="000000"/>
              </w:rPr>
              <w:t>5,00</w:t>
            </w:r>
          </w:p>
        </w:tc>
        <w:tc>
          <w:tcPr>
            <w:tcW w:w="227" w:type="pct"/>
            <w:vAlign w:val="center"/>
          </w:tcPr>
          <w:p w14:paraId="6F668C05" w14:textId="77777777" w:rsidR="003F7853" w:rsidRPr="00F27BBE" w:rsidRDefault="003F7853" w:rsidP="003F7853">
            <w:pPr>
              <w:jc w:val="center"/>
              <w:rPr>
                <w:color w:val="000000"/>
              </w:rPr>
            </w:pPr>
            <w:r w:rsidRPr="00F27BBE">
              <w:rPr>
                <w:color w:val="000000"/>
              </w:rPr>
              <w:t>4,07</w:t>
            </w:r>
          </w:p>
        </w:tc>
        <w:tc>
          <w:tcPr>
            <w:tcW w:w="227" w:type="pct"/>
            <w:vAlign w:val="center"/>
          </w:tcPr>
          <w:p w14:paraId="4C1695B9" w14:textId="77777777" w:rsidR="003F7853" w:rsidRPr="00F27BBE" w:rsidRDefault="003F7853" w:rsidP="003F7853">
            <w:pPr>
              <w:jc w:val="center"/>
              <w:rPr>
                <w:color w:val="000000"/>
              </w:rPr>
            </w:pPr>
            <w:r w:rsidRPr="00F27BBE">
              <w:rPr>
                <w:color w:val="000000"/>
              </w:rPr>
              <w:t>4,12</w:t>
            </w:r>
          </w:p>
        </w:tc>
        <w:tc>
          <w:tcPr>
            <w:tcW w:w="227" w:type="pct"/>
            <w:vAlign w:val="center"/>
          </w:tcPr>
          <w:p w14:paraId="197AC86E" w14:textId="77777777" w:rsidR="003F7853" w:rsidRPr="00F27BBE" w:rsidRDefault="003F7853" w:rsidP="003F7853">
            <w:pPr>
              <w:jc w:val="center"/>
              <w:rPr>
                <w:color w:val="000000"/>
              </w:rPr>
            </w:pPr>
            <w:r w:rsidRPr="00F27BBE">
              <w:rPr>
                <w:color w:val="000000"/>
              </w:rPr>
              <w:t>4,50</w:t>
            </w:r>
          </w:p>
        </w:tc>
        <w:tc>
          <w:tcPr>
            <w:tcW w:w="227" w:type="pct"/>
            <w:vAlign w:val="center"/>
          </w:tcPr>
          <w:p w14:paraId="1667DEDC" w14:textId="77777777" w:rsidR="003F7853" w:rsidRPr="00F27BBE" w:rsidRDefault="003F7853" w:rsidP="003F7853">
            <w:pPr>
              <w:jc w:val="center"/>
              <w:rPr>
                <w:color w:val="000000"/>
              </w:rPr>
            </w:pPr>
            <w:r w:rsidRPr="00F27BBE">
              <w:rPr>
                <w:color w:val="000000"/>
              </w:rPr>
              <w:t>4,44</w:t>
            </w:r>
          </w:p>
        </w:tc>
        <w:tc>
          <w:tcPr>
            <w:tcW w:w="227" w:type="pct"/>
            <w:vAlign w:val="center"/>
          </w:tcPr>
          <w:p w14:paraId="29DD488F" w14:textId="77777777" w:rsidR="003F7853" w:rsidRPr="00F27BBE" w:rsidRDefault="003F7853" w:rsidP="003F7853">
            <w:pPr>
              <w:jc w:val="center"/>
              <w:rPr>
                <w:color w:val="000000"/>
              </w:rPr>
            </w:pPr>
            <w:r w:rsidRPr="00F27BBE">
              <w:rPr>
                <w:color w:val="000000"/>
              </w:rPr>
              <w:t>4,75</w:t>
            </w:r>
          </w:p>
        </w:tc>
        <w:tc>
          <w:tcPr>
            <w:tcW w:w="227" w:type="pct"/>
            <w:vAlign w:val="center"/>
          </w:tcPr>
          <w:p w14:paraId="293556FD" w14:textId="77777777" w:rsidR="003F7853" w:rsidRPr="00F27BBE" w:rsidRDefault="003F7853" w:rsidP="003F7853">
            <w:pPr>
              <w:jc w:val="center"/>
              <w:rPr>
                <w:color w:val="000000"/>
              </w:rPr>
            </w:pPr>
            <w:r w:rsidRPr="00F27BBE">
              <w:rPr>
                <w:color w:val="000000"/>
              </w:rPr>
              <w:t>5,00</w:t>
            </w:r>
          </w:p>
        </w:tc>
        <w:tc>
          <w:tcPr>
            <w:tcW w:w="227" w:type="pct"/>
            <w:vAlign w:val="center"/>
          </w:tcPr>
          <w:p w14:paraId="7E56F4DC" w14:textId="77777777" w:rsidR="003F7853" w:rsidRPr="00F27BBE" w:rsidRDefault="003F7853" w:rsidP="003F7853">
            <w:pPr>
              <w:jc w:val="center"/>
              <w:rPr>
                <w:color w:val="000000"/>
              </w:rPr>
            </w:pPr>
            <w:r w:rsidRPr="00F27BBE">
              <w:rPr>
                <w:color w:val="000000"/>
              </w:rPr>
              <w:t>5,00</w:t>
            </w:r>
          </w:p>
        </w:tc>
        <w:tc>
          <w:tcPr>
            <w:tcW w:w="227" w:type="pct"/>
            <w:vAlign w:val="center"/>
          </w:tcPr>
          <w:p w14:paraId="68FC8AAA" w14:textId="77777777" w:rsidR="003F7853" w:rsidRPr="00F27BBE" w:rsidRDefault="003F7853" w:rsidP="003F7853">
            <w:pPr>
              <w:jc w:val="center"/>
              <w:rPr>
                <w:color w:val="000000"/>
              </w:rPr>
            </w:pPr>
            <w:r w:rsidRPr="00F27BBE">
              <w:rPr>
                <w:color w:val="000000"/>
              </w:rPr>
              <w:t>4,50</w:t>
            </w:r>
          </w:p>
        </w:tc>
        <w:tc>
          <w:tcPr>
            <w:tcW w:w="227" w:type="pct"/>
            <w:vAlign w:val="center"/>
          </w:tcPr>
          <w:p w14:paraId="3B608795" w14:textId="77777777" w:rsidR="003F7853" w:rsidRPr="00F27BBE" w:rsidRDefault="003F7853" w:rsidP="003F7853">
            <w:pPr>
              <w:jc w:val="center"/>
              <w:rPr>
                <w:color w:val="000000"/>
              </w:rPr>
            </w:pPr>
            <w:r w:rsidRPr="00F27BBE">
              <w:rPr>
                <w:color w:val="000000"/>
              </w:rPr>
              <w:t>4,55</w:t>
            </w:r>
          </w:p>
        </w:tc>
        <w:tc>
          <w:tcPr>
            <w:tcW w:w="227" w:type="pct"/>
            <w:vAlign w:val="center"/>
          </w:tcPr>
          <w:p w14:paraId="013E2138" w14:textId="77777777" w:rsidR="003F7853" w:rsidRPr="00F27BBE" w:rsidRDefault="003F7853" w:rsidP="003F7853">
            <w:pPr>
              <w:jc w:val="center"/>
              <w:rPr>
                <w:color w:val="000000"/>
              </w:rPr>
            </w:pPr>
            <w:r w:rsidRPr="00F27BBE">
              <w:rPr>
                <w:color w:val="000000"/>
              </w:rPr>
              <w:t>5,00</w:t>
            </w:r>
          </w:p>
        </w:tc>
        <w:tc>
          <w:tcPr>
            <w:tcW w:w="487" w:type="pct"/>
            <w:shd w:val="clear" w:color="auto" w:fill="auto"/>
            <w:noWrap/>
            <w:vAlign w:val="center"/>
          </w:tcPr>
          <w:p w14:paraId="478D1CC3" w14:textId="77777777" w:rsidR="003F7853" w:rsidRPr="00F27BBE" w:rsidRDefault="003F7853" w:rsidP="003F7853">
            <w:pPr>
              <w:jc w:val="center"/>
              <w:rPr>
                <w:b/>
                <w:bCs/>
                <w:color w:val="000000"/>
                <w:sz w:val="28"/>
                <w:szCs w:val="28"/>
              </w:rPr>
            </w:pPr>
            <w:r w:rsidRPr="00F27BBE">
              <w:rPr>
                <w:b/>
                <w:bCs/>
                <w:color w:val="000000"/>
                <w:sz w:val="28"/>
                <w:szCs w:val="28"/>
              </w:rPr>
              <w:t>4,36</w:t>
            </w:r>
          </w:p>
        </w:tc>
      </w:tr>
      <w:tr w:rsidR="003F7853" w:rsidRPr="00F27BBE" w14:paraId="2DAE581C" w14:textId="77777777" w:rsidTr="003F7853">
        <w:trPr>
          <w:trHeight w:val="330"/>
        </w:trPr>
        <w:tc>
          <w:tcPr>
            <w:tcW w:w="1334" w:type="pct"/>
            <w:shd w:val="clear" w:color="auto" w:fill="auto"/>
            <w:noWrap/>
            <w:vAlign w:val="center"/>
            <w:hideMark/>
          </w:tcPr>
          <w:p w14:paraId="77CED3A1" w14:textId="77777777" w:rsidR="003F7853" w:rsidRPr="00F27BBE" w:rsidRDefault="003F7853" w:rsidP="003F7853">
            <w:pPr>
              <w:spacing w:line="288" w:lineRule="auto"/>
              <w:rPr>
                <w:bCs/>
                <w:color w:val="000000"/>
              </w:rPr>
            </w:pPr>
            <w:r w:rsidRPr="00F27BBE">
              <w:rPr>
                <w:bCs/>
                <w:color w:val="000000"/>
              </w:rPr>
              <w:t>Полнота и понятность предоставленной информации</w:t>
            </w:r>
          </w:p>
        </w:tc>
        <w:tc>
          <w:tcPr>
            <w:tcW w:w="227" w:type="pct"/>
            <w:shd w:val="clear" w:color="auto" w:fill="auto"/>
            <w:noWrap/>
            <w:vAlign w:val="center"/>
          </w:tcPr>
          <w:p w14:paraId="5499B568" w14:textId="77777777" w:rsidR="003F7853" w:rsidRPr="00F27BBE" w:rsidRDefault="003F7853" w:rsidP="003F7853">
            <w:pPr>
              <w:jc w:val="center"/>
              <w:rPr>
                <w:color w:val="000000"/>
              </w:rPr>
            </w:pPr>
            <w:r w:rsidRPr="00F27BBE">
              <w:rPr>
                <w:color w:val="000000"/>
              </w:rPr>
              <w:t>4,56</w:t>
            </w:r>
          </w:p>
        </w:tc>
        <w:tc>
          <w:tcPr>
            <w:tcW w:w="227" w:type="pct"/>
            <w:vAlign w:val="center"/>
          </w:tcPr>
          <w:p w14:paraId="27D1429B" w14:textId="77777777" w:rsidR="003F7853" w:rsidRPr="00F27BBE" w:rsidRDefault="003F7853" w:rsidP="003F7853">
            <w:pPr>
              <w:jc w:val="center"/>
              <w:rPr>
                <w:color w:val="000000"/>
              </w:rPr>
            </w:pPr>
            <w:r w:rsidRPr="00F27BBE">
              <w:rPr>
                <w:color w:val="000000"/>
              </w:rPr>
              <w:t>4,00</w:t>
            </w:r>
          </w:p>
        </w:tc>
        <w:tc>
          <w:tcPr>
            <w:tcW w:w="227" w:type="pct"/>
            <w:vAlign w:val="center"/>
          </w:tcPr>
          <w:p w14:paraId="21F4F666" w14:textId="77777777" w:rsidR="003F7853" w:rsidRPr="00F27BBE" w:rsidRDefault="003F7853" w:rsidP="003F7853">
            <w:pPr>
              <w:jc w:val="center"/>
              <w:rPr>
                <w:color w:val="000000"/>
              </w:rPr>
            </w:pPr>
            <w:r w:rsidRPr="00F27BBE">
              <w:rPr>
                <w:color w:val="000000"/>
              </w:rPr>
              <w:t>4,00</w:t>
            </w:r>
          </w:p>
        </w:tc>
        <w:tc>
          <w:tcPr>
            <w:tcW w:w="227" w:type="pct"/>
            <w:vAlign w:val="center"/>
          </w:tcPr>
          <w:p w14:paraId="4D9D6279" w14:textId="77777777" w:rsidR="003F7853" w:rsidRPr="00F27BBE" w:rsidRDefault="003F7853" w:rsidP="003F7853">
            <w:pPr>
              <w:jc w:val="center"/>
              <w:rPr>
                <w:color w:val="000000"/>
              </w:rPr>
            </w:pPr>
            <w:r w:rsidRPr="00F27BBE">
              <w:rPr>
                <w:color w:val="000000"/>
              </w:rPr>
              <w:t>5,00</w:t>
            </w:r>
          </w:p>
        </w:tc>
        <w:tc>
          <w:tcPr>
            <w:tcW w:w="227" w:type="pct"/>
            <w:vAlign w:val="center"/>
          </w:tcPr>
          <w:p w14:paraId="29D7975F" w14:textId="77777777" w:rsidR="003F7853" w:rsidRPr="00F27BBE" w:rsidRDefault="003F7853" w:rsidP="003F7853">
            <w:pPr>
              <w:jc w:val="center"/>
              <w:rPr>
                <w:color w:val="000000"/>
              </w:rPr>
            </w:pPr>
            <w:r w:rsidRPr="00F27BBE">
              <w:rPr>
                <w:color w:val="000000"/>
              </w:rPr>
              <w:t>4,27</w:t>
            </w:r>
          </w:p>
        </w:tc>
        <w:tc>
          <w:tcPr>
            <w:tcW w:w="227" w:type="pct"/>
            <w:vAlign w:val="center"/>
          </w:tcPr>
          <w:p w14:paraId="4ED6E211" w14:textId="77777777" w:rsidR="003F7853" w:rsidRPr="00F27BBE" w:rsidRDefault="003F7853" w:rsidP="003F7853">
            <w:pPr>
              <w:jc w:val="center"/>
              <w:rPr>
                <w:color w:val="000000"/>
              </w:rPr>
            </w:pPr>
            <w:r w:rsidRPr="00F27BBE">
              <w:rPr>
                <w:color w:val="000000"/>
              </w:rPr>
              <w:t>4,21</w:t>
            </w:r>
          </w:p>
        </w:tc>
        <w:tc>
          <w:tcPr>
            <w:tcW w:w="227" w:type="pct"/>
            <w:vAlign w:val="center"/>
          </w:tcPr>
          <w:p w14:paraId="24AB75C0" w14:textId="77777777" w:rsidR="003F7853" w:rsidRPr="00F27BBE" w:rsidRDefault="003F7853" w:rsidP="003F7853">
            <w:pPr>
              <w:jc w:val="center"/>
              <w:rPr>
                <w:color w:val="000000"/>
              </w:rPr>
            </w:pPr>
            <w:r w:rsidRPr="00F27BBE">
              <w:rPr>
                <w:color w:val="000000"/>
              </w:rPr>
              <w:t>4,40</w:t>
            </w:r>
          </w:p>
        </w:tc>
        <w:tc>
          <w:tcPr>
            <w:tcW w:w="227" w:type="pct"/>
            <w:vAlign w:val="center"/>
          </w:tcPr>
          <w:p w14:paraId="60D11CD7" w14:textId="77777777" w:rsidR="003F7853" w:rsidRPr="00F27BBE" w:rsidRDefault="003F7853" w:rsidP="003F7853">
            <w:pPr>
              <w:jc w:val="center"/>
              <w:rPr>
                <w:color w:val="000000"/>
              </w:rPr>
            </w:pPr>
            <w:r w:rsidRPr="00F27BBE">
              <w:rPr>
                <w:color w:val="000000"/>
              </w:rPr>
              <w:t>4,44</w:t>
            </w:r>
          </w:p>
        </w:tc>
        <w:tc>
          <w:tcPr>
            <w:tcW w:w="227" w:type="pct"/>
            <w:vAlign w:val="center"/>
          </w:tcPr>
          <w:p w14:paraId="514C58FE" w14:textId="77777777" w:rsidR="003F7853" w:rsidRPr="00F27BBE" w:rsidRDefault="003F7853" w:rsidP="003F7853">
            <w:pPr>
              <w:jc w:val="center"/>
              <w:rPr>
                <w:color w:val="000000"/>
              </w:rPr>
            </w:pPr>
            <w:r w:rsidRPr="00F27BBE">
              <w:rPr>
                <w:color w:val="000000"/>
              </w:rPr>
              <w:t>4,75</w:t>
            </w:r>
          </w:p>
        </w:tc>
        <w:tc>
          <w:tcPr>
            <w:tcW w:w="227" w:type="pct"/>
            <w:vAlign w:val="center"/>
          </w:tcPr>
          <w:p w14:paraId="78FEEFE5" w14:textId="77777777" w:rsidR="003F7853" w:rsidRPr="00F27BBE" w:rsidRDefault="003F7853" w:rsidP="003F7853">
            <w:pPr>
              <w:jc w:val="center"/>
              <w:rPr>
                <w:color w:val="000000"/>
              </w:rPr>
            </w:pPr>
            <w:r w:rsidRPr="00F27BBE">
              <w:rPr>
                <w:color w:val="000000"/>
              </w:rPr>
              <w:t>5,00</w:t>
            </w:r>
          </w:p>
        </w:tc>
        <w:tc>
          <w:tcPr>
            <w:tcW w:w="227" w:type="pct"/>
            <w:vAlign w:val="center"/>
          </w:tcPr>
          <w:p w14:paraId="67462C69" w14:textId="77777777" w:rsidR="003F7853" w:rsidRPr="00F27BBE" w:rsidRDefault="003F7853" w:rsidP="003F7853">
            <w:pPr>
              <w:jc w:val="center"/>
              <w:rPr>
                <w:color w:val="000000"/>
              </w:rPr>
            </w:pPr>
            <w:r w:rsidRPr="00F27BBE">
              <w:rPr>
                <w:color w:val="000000"/>
              </w:rPr>
              <w:t>4,40</w:t>
            </w:r>
          </w:p>
        </w:tc>
        <w:tc>
          <w:tcPr>
            <w:tcW w:w="227" w:type="pct"/>
            <w:vAlign w:val="center"/>
          </w:tcPr>
          <w:p w14:paraId="0A229AAE" w14:textId="77777777" w:rsidR="003F7853" w:rsidRPr="00F27BBE" w:rsidRDefault="003F7853" w:rsidP="003F7853">
            <w:pPr>
              <w:jc w:val="center"/>
              <w:rPr>
                <w:color w:val="000000"/>
              </w:rPr>
            </w:pPr>
            <w:r w:rsidRPr="00F27BBE">
              <w:rPr>
                <w:color w:val="000000"/>
              </w:rPr>
              <w:t>4,50</w:t>
            </w:r>
          </w:p>
        </w:tc>
        <w:tc>
          <w:tcPr>
            <w:tcW w:w="227" w:type="pct"/>
            <w:vAlign w:val="center"/>
          </w:tcPr>
          <w:p w14:paraId="6C94B337" w14:textId="77777777" w:rsidR="003F7853" w:rsidRPr="00F27BBE" w:rsidRDefault="003F7853" w:rsidP="003F7853">
            <w:pPr>
              <w:jc w:val="center"/>
              <w:rPr>
                <w:color w:val="000000"/>
              </w:rPr>
            </w:pPr>
            <w:r w:rsidRPr="00F27BBE">
              <w:rPr>
                <w:color w:val="000000"/>
              </w:rPr>
              <w:t>4,60</w:t>
            </w:r>
          </w:p>
        </w:tc>
        <w:tc>
          <w:tcPr>
            <w:tcW w:w="227" w:type="pct"/>
            <w:vAlign w:val="center"/>
          </w:tcPr>
          <w:p w14:paraId="1FAC330D" w14:textId="77777777" w:rsidR="003F7853" w:rsidRPr="00F27BBE" w:rsidRDefault="003F7853" w:rsidP="003F7853">
            <w:pPr>
              <w:jc w:val="center"/>
              <w:rPr>
                <w:color w:val="000000"/>
              </w:rPr>
            </w:pPr>
            <w:r w:rsidRPr="00F27BBE">
              <w:rPr>
                <w:color w:val="000000"/>
              </w:rPr>
              <w:t>5,00</w:t>
            </w:r>
          </w:p>
        </w:tc>
        <w:tc>
          <w:tcPr>
            <w:tcW w:w="487" w:type="pct"/>
            <w:shd w:val="clear" w:color="auto" w:fill="auto"/>
            <w:noWrap/>
            <w:vAlign w:val="center"/>
          </w:tcPr>
          <w:p w14:paraId="2C2F4D1F" w14:textId="77777777" w:rsidR="003F7853" w:rsidRPr="00F27BBE" w:rsidRDefault="003F7853" w:rsidP="003F7853">
            <w:pPr>
              <w:jc w:val="center"/>
              <w:rPr>
                <w:b/>
                <w:bCs/>
                <w:color w:val="000000"/>
                <w:sz w:val="28"/>
                <w:szCs w:val="28"/>
              </w:rPr>
            </w:pPr>
            <w:r w:rsidRPr="00F27BBE">
              <w:rPr>
                <w:b/>
                <w:bCs/>
                <w:color w:val="000000"/>
                <w:sz w:val="28"/>
                <w:szCs w:val="28"/>
              </w:rPr>
              <w:t>4,38</w:t>
            </w:r>
          </w:p>
        </w:tc>
      </w:tr>
      <w:tr w:rsidR="003F7853" w:rsidRPr="00F27BBE" w14:paraId="2C901854" w14:textId="77777777" w:rsidTr="003F7853">
        <w:trPr>
          <w:trHeight w:val="330"/>
        </w:trPr>
        <w:tc>
          <w:tcPr>
            <w:tcW w:w="1334" w:type="pct"/>
            <w:shd w:val="clear" w:color="auto" w:fill="auto"/>
            <w:noWrap/>
            <w:vAlign w:val="center"/>
            <w:hideMark/>
          </w:tcPr>
          <w:p w14:paraId="1476E658" w14:textId="77777777" w:rsidR="003F7853" w:rsidRPr="00F27BBE" w:rsidRDefault="003F7853" w:rsidP="003F7853">
            <w:pPr>
              <w:spacing w:line="288" w:lineRule="auto"/>
              <w:rPr>
                <w:bCs/>
                <w:color w:val="000000"/>
              </w:rPr>
            </w:pPr>
            <w:r w:rsidRPr="00F27BBE">
              <w:rPr>
                <w:bCs/>
                <w:color w:val="000000"/>
              </w:rPr>
              <w:t>Удобство графика работы</w:t>
            </w:r>
          </w:p>
        </w:tc>
        <w:tc>
          <w:tcPr>
            <w:tcW w:w="227" w:type="pct"/>
            <w:shd w:val="clear" w:color="auto" w:fill="auto"/>
            <w:noWrap/>
            <w:vAlign w:val="center"/>
          </w:tcPr>
          <w:p w14:paraId="306F6BFA" w14:textId="77777777" w:rsidR="003F7853" w:rsidRPr="00F27BBE" w:rsidRDefault="003F7853" w:rsidP="003F7853">
            <w:pPr>
              <w:jc w:val="center"/>
              <w:rPr>
                <w:color w:val="000000"/>
              </w:rPr>
            </w:pPr>
            <w:r w:rsidRPr="00F27BBE">
              <w:rPr>
                <w:color w:val="000000"/>
              </w:rPr>
              <w:t>4,78</w:t>
            </w:r>
          </w:p>
        </w:tc>
        <w:tc>
          <w:tcPr>
            <w:tcW w:w="227" w:type="pct"/>
            <w:vAlign w:val="center"/>
          </w:tcPr>
          <w:p w14:paraId="3D8E1D87" w14:textId="77777777" w:rsidR="003F7853" w:rsidRPr="00F27BBE" w:rsidRDefault="003F7853" w:rsidP="003F7853">
            <w:pPr>
              <w:jc w:val="center"/>
              <w:rPr>
                <w:color w:val="000000"/>
              </w:rPr>
            </w:pPr>
            <w:r w:rsidRPr="00F27BBE">
              <w:rPr>
                <w:color w:val="000000"/>
              </w:rPr>
              <w:t>4,25</w:t>
            </w:r>
          </w:p>
        </w:tc>
        <w:tc>
          <w:tcPr>
            <w:tcW w:w="227" w:type="pct"/>
            <w:vAlign w:val="center"/>
          </w:tcPr>
          <w:p w14:paraId="100F975E" w14:textId="77777777" w:rsidR="003F7853" w:rsidRPr="00F27BBE" w:rsidRDefault="003F7853" w:rsidP="003F7853">
            <w:pPr>
              <w:jc w:val="center"/>
              <w:rPr>
                <w:color w:val="000000"/>
              </w:rPr>
            </w:pPr>
            <w:r w:rsidRPr="00F27BBE">
              <w:rPr>
                <w:color w:val="000000"/>
              </w:rPr>
              <w:t>4,00</w:t>
            </w:r>
          </w:p>
        </w:tc>
        <w:tc>
          <w:tcPr>
            <w:tcW w:w="227" w:type="pct"/>
            <w:vAlign w:val="center"/>
          </w:tcPr>
          <w:p w14:paraId="412EA406" w14:textId="77777777" w:rsidR="003F7853" w:rsidRPr="00F27BBE" w:rsidRDefault="003F7853" w:rsidP="003F7853">
            <w:pPr>
              <w:jc w:val="center"/>
              <w:rPr>
                <w:color w:val="000000"/>
              </w:rPr>
            </w:pPr>
            <w:r w:rsidRPr="00F27BBE">
              <w:rPr>
                <w:color w:val="000000"/>
              </w:rPr>
              <w:t>4,50</w:t>
            </w:r>
          </w:p>
        </w:tc>
        <w:tc>
          <w:tcPr>
            <w:tcW w:w="227" w:type="pct"/>
            <w:vAlign w:val="center"/>
          </w:tcPr>
          <w:p w14:paraId="355760D5" w14:textId="77777777" w:rsidR="003F7853" w:rsidRPr="00F27BBE" w:rsidRDefault="003F7853" w:rsidP="003F7853">
            <w:pPr>
              <w:jc w:val="center"/>
              <w:rPr>
                <w:color w:val="000000"/>
              </w:rPr>
            </w:pPr>
            <w:r w:rsidRPr="00F27BBE">
              <w:rPr>
                <w:color w:val="000000"/>
              </w:rPr>
              <w:t>4,13</w:t>
            </w:r>
          </w:p>
        </w:tc>
        <w:tc>
          <w:tcPr>
            <w:tcW w:w="227" w:type="pct"/>
            <w:vAlign w:val="center"/>
          </w:tcPr>
          <w:p w14:paraId="742A9F5F" w14:textId="77777777" w:rsidR="003F7853" w:rsidRPr="00F27BBE" w:rsidRDefault="003F7853" w:rsidP="003F7853">
            <w:pPr>
              <w:jc w:val="center"/>
              <w:rPr>
                <w:color w:val="000000"/>
              </w:rPr>
            </w:pPr>
            <w:r w:rsidRPr="00F27BBE">
              <w:rPr>
                <w:color w:val="000000"/>
              </w:rPr>
              <w:t>3,86</w:t>
            </w:r>
          </w:p>
        </w:tc>
        <w:tc>
          <w:tcPr>
            <w:tcW w:w="227" w:type="pct"/>
            <w:vAlign w:val="center"/>
          </w:tcPr>
          <w:p w14:paraId="2230F11B" w14:textId="77777777" w:rsidR="003F7853" w:rsidRPr="00F27BBE" w:rsidRDefault="003F7853" w:rsidP="003F7853">
            <w:pPr>
              <w:jc w:val="center"/>
              <w:rPr>
                <w:color w:val="000000"/>
              </w:rPr>
            </w:pPr>
            <w:r w:rsidRPr="00F27BBE">
              <w:rPr>
                <w:color w:val="000000"/>
              </w:rPr>
              <w:t>3,40</w:t>
            </w:r>
          </w:p>
        </w:tc>
        <w:tc>
          <w:tcPr>
            <w:tcW w:w="227" w:type="pct"/>
            <w:vAlign w:val="center"/>
          </w:tcPr>
          <w:p w14:paraId="4A9E5A5F" w14:textId="77777777" w:rsidR="003F7853" w:rsidRPr="00F27BBE" w:rsidRDefault="003F7853" w:rsidP="003F7853">
            <w:pPr>
              <w:jc w:val="center"/>
              <w:rPr>
                <w:color w:val="000000"/>
              </w:rPr>
            </w:pPr>
            <w:r w:rsidRPr="00F27BBE">
              <w:rPr>
                <w:color w:val="000000"/>
              </w:rPr>
              <w:t>2,67</w:t>
            </w:r>
          </w:p>
        </w:tc>
        <w:tc>
          <w:tcPr>
            <w:tcW w:w="227" w:type="pct"/>
            <w:vAlign w:val="center"/>
          </w:tcPr>
          <w:p w14:paraId="37FDC5E1" w14:textId="77777777" w:rsidR="003F7853" w:rsidRPr="00F27BBE" w:rsidRDefault="003F7853" w:rsidP="003F7853">
            <w:pPr>
              <w:jc w:val="center"/>
              <w:rPr>
                <w:color w:val="000000"/>
              </w:rPr>
            </w:pPr>
            <w:r w:rsidRPr="00F27BBE">
              <w:rPr>
                <w:color w:val="000000"/>
              </w:rPr>
              <w:t>4,00</w:t>
            </w:r>
          </w:p>
        </w:tc>
        <w:tc>
          <w:tcPr>
            <w:tcW w:w="227" w:type="pct"/>
            <w:vAlign w:val="center"/>
          </w:tcPr>
          <w:p w14:paraId="1D9D1AA3" w14:textId="77777777" w:rsidR="003F7853" w:rsidRPr="00F27BBE" w:rsidRDefault="003F7853" w:rsidP="003F7853">
            <w:pPr>
              <w:jc w:val="center"/>
              <w:rPr>
                <w:color w:val="000000"/>
              </w:rPr>
            </w:pPr>
            <w:r w:rsidRPr="00F27BBE">
              <w:rPr>
                <w:color w:val="000000"/>
              </w:rPr>
              <w:t>3,00</w:t>
            </w:r>
          </w:p>
        </w:tc>
        <w:tc>
          <w:tcPr>
            <w:tcW w:w="227" w:type="pct"/>
            <w:vAlign w:val="center"/>
          </w:tcPr>
          <w:p w14:paraId="2F13A726" w14:textId="77777777" w:rsidR="003F7853" w:rsidRPr="00F27BBE" w:rsidRDefault="003F7853" w:rsidP="003F7853">
            <w:pPr>
              <w:jc w:val="center"/>
              <w:rPr>
                <w:color w:val="000000"/>
              </w:rPr>
            </w:pPr>
            <w:r w:rsidRPr="00F27BBE">
              <w:rPr>
                <w:color w:val="000000"/>
              </w:rPr>
              <w:t>3,00</w:t>
            </w:r>
          </w:p>
        </w:tc>
        <w:tc>
          <w:tcPr>
            <w:tcW w:w="227" w:type="pct"/>
            <w:vAlign w:val="center"/>
          </w:tcPr>
          <w:p w14:paraId="20001EAB" w14:textId="77777777" w:rsidR="003F7853" w:rsidRPr="00F27BBE" w:rsidRDefault="003F7853" w:rsidP="003F7853">
            <w:pPr>
              <w:jc w:val="center"/>
              <w:rPr>
                <w:color w:val="000000"/>
              </w:rPr>
            </w:pPr>
            <w:r w:rsidRPr="00F27BBE">
              <w:rPr>
                <w:color w:val="000000"/>
              </w:rPr>
              <w:t>4,00</w:t>
            </w:r>
          </w:p>
        </w:tc>
        <w:tc>
          <w:tcPr>
            <w:tcW w:w="227" w:type="pct"/>
            <w:vAlign w:val="center"/>
          </w:tcPr>
          <w:p w14:paraId="3FA552FF" w14:textId="77777777" w:rsidR="003F7853" w:rsidRPr="00F27BBE" w:rsidRDefault="003F7853" w:rsidP="003F7853">
            <w:pPr>
              <w:jc w:val="center"/>
              <w:rPr>
                <w:color w:val="000000"/>
              </w:rPr>
            </w:pPr>
            <w:r w:rsidRPr="00F27BBE">
              <w:rPr>
                <w:color w:val="000000"/>
              </w:rPr>
              <w:t>4,75</w:t>
            </w:r>
          </w:p>
        </w:tc>
        <w:tc>
          <w:tcPr>
            <w:tcW w:w="227" w:type="pct"/>
            <w:vAlign w:val="center"/>
          </w:tcPr>
          <w:p w14:paraId="446DE86A" w14:textId="77777777" w:rsidR="003F7853" w:rsidRPr="00F27BBE" w:rsidRDefault="003F7853" w:rsidP="003F7853">
            <w:pPr>
              <w:jc w:val="center"/>
              <w:rPr>
                <w:color w:val="000000"/>
              </w:rPr>
            </w:pPr>
            <w:r w:rsidRPr="00F27BBE">
              <w:rPr>
                <w:color w:val="000000"/>
              </w:rPr>
              <w:t>2,67</w:t>
            </w:r>
          </w:p>
        </w:tc>
        <w:tc>
          <w:tcPr>
            <w:tcW w:w="487" w:type="pct"/>
            <w:shd w:val="clear" w:color="auto" w:fill="auto"/>
            <w:noWrap/>
            <w:vAlign w:val="center"/>
          </w:tcPr>
          <w:p w14:paraId="4779F3F0" w14:textId="77777777" w:rsidR="003F7853" w:rsidRPr="00F27BBE" w:rsidRDefault="003F7853" w:rsidP="003F7853">
            <w:pPr>
              <w:jc w:val="center"/>
              <w:rPr>
                <w:b/>
                <w:bCs/>
                <w:color w:val="000000"/>
                <w:sz w:val="28"/>
                <w:szCs w:val="28"/>
              </w:rPr>
            </w:pPr>
            <w:r w:rsidRPr="00F27BBE">
              <w:rPr>
                <w:b/>
                <w:bCs/>
                <w:color w:val="000000"/>
                <w:sz w:val="28"/>
                <w:szCs w:val="28"/>
              </w:rPr>
              <w:t>4,07</w:t>
            </w:r>
          </w:p>
        </w:tc>
      </w:tr>
      <w:tr w:rsidR="003F7853" w:rsidRPr="00F27BBE" w14:paraId="054F1072" w14:textId="77777777" w:rsidTr="003F7853">
        <w:trPr>
          <w:trHeight w:val="330"/>
        </w:trPr>
        <w:tc>
          <w:tcPr>
            <w:tcW w:w="1334" w:type="pct"/>
            <w:shd w:val="clear" w:color="auto" w:fill="auto"/>
            <w:noWrap/>
            <w:vAlign w:val="center"/>
            <w:hideMark/>
          </w:tcPr>
          <w:p w14:paraId="2F0215B3" w14:textId="77777777" w:rsidR="003F7853" w:rsidRPr="00F27BBE" w:rsidRDefault="003F7853" w:rsidP="003F7853">
            <w:pPr>
              <w:spacing w:line="288" w:lineRule="auto"/>
              <w:rPr>
                <w:bCs/>
                <w:color w:val="000000"/>
              </w:rPr>
            </w:pPr>
            <w:r w:rsidRPr="00F27BBE">
              <w:rPr>
                <w:bCs/>
                <w:color w:val="000000"/>
              </w:rPr>
              <w:t>Получение информации о стадии рассмотрения обращения</w:t>
            </w:r>
          </w:p>
        </w:tc>
        <w:tc>
          <w:tcPr>
            <w:tcW w:w="227" w:type="pct"/>
            <w:shd w:val="clear" w:color="auto" w:fill="auto"/>
            <w:noWrap/>
            <w:vAlign w:val="center"/>
          </w:tcPr>
          <w:p w14:paraId="7E073CEE" w14:textId="77777777" w:rsidR="003F7853" w:rsidRPr="00F27BBE" w:rsidRDefault="003F7853" w:rsidP="003F7853">
            <w:pPr>
              <w:jc w:val="center"/>
              <w:rPr>
                <w:color w:val="000000"/>
              </w:rPr>
            </w:pPr>
            <w:r w:rsidRPr="00F27BBE">
              <w:rPr>
                <w:color w:val="000000"/>
              </w:rPr>
              <w:t>4,39</w:t>
            </w:r>
          </w:p>
        </w:tc>
        <w:tc>
          <w:tcPr>
            <w:tcW w:w="227" w:type="pct"/>
            <w:vAlign w:val="center"/>
          </w:tcPr>
          <w:p w14:paraId="76B96C8B" w14:textId="77777777" w:rsidR="003F7853" w:rsidRPr="00F27BBE" w:rsidRDefault="003F7853" w:rsidP="003F7853">
            <w:pPr>
              <w:jc w:val="center"/>
              <w:rPr>
                <w:color w:val="000000"/>
              </w:rPr>
            </w:pPr>
            <w:r w:rsidRPr="00F27BBE">
              <w:rPr>
                <w:color w:val="000000"/>
              </w:rPr>
              <w:t>4,19</w:t>
            </w:r>
          </w:p>
        </w:tc>
        <w:tc>
          <w:tcPr>
            <w:tcW w:w="227" w:type="pct"/>
            <w:vAlign w:val="center"/>
          </w:tcPr>
          <w:p w14:paraId="42861AE4" w14:textId="77777777" w:rsidR="003F7853" w:rsidRPr="00F27BBE" w:rsidRDefault="003F7853" w:rsidP="003F7853">
            <w:pPr>
              <w:jc w:val="center"/>
              <w:rPr>
                <w:color w:val="000000"/>
              </w:rPr>
            </w:pPr>
            <w:r w:rsidRPr="00F27BBE">
              <w:rPr>
                <w:color w:val="000000"/>
              </w:rPr>
              <w:t>4,20</w:t>
            </w:r>
          </w:p>
        </w:tc>
        <w:tc>
          <w:tcPr>
            <w:tcW w:w="227" w:type="pct"/>
            <w:vAlign w:val="center"/>
          </w:tcPr>
          <w:p w14:paraId="2DC26330" w14:textId="77777777" w:rsidR="003F7853" w:rsidRPr="00F27BBE" w:rsidRDefault="003F7853" w:rsidP="003F7853">
            <w:pPr>
              <w:jc w:val="center"/>
              <w:rPr>
                <w:color w:val="000000"/>
              </w:rPr>
            </w:pPr>
            <w:r w:rsidRPr="00F27BBE">
              <w:rPr>
                <w:color w:val="000000"/>
              </w:rPr>
              <w:t>4,75</w:t>
            </w:r>
          </w:p>
        </w:tc>
        <w:tc>
          <w:tcPr>
            <w:tcW w:w="227" w:type="pct"/>
            <w:vAlign w:val="center"/>
          </w:tcPr>
          <w:p w14:paraId="1563F16C" w14:textId="77777777" w:rsidR="003F7853" w:rsidRPr="00F27BBE" w:rsidRDefault="003F7853" w:rsidP="003F7853">
            <w:pPr>
              <w:jc w:val="center"/>
              <w:rPr>
                <w:color w:val="000000"/>
              </w:rPr>
            </w:pPr>
            <w:r w:rsidRPr="00F27BBE">
              <w:rPr>
                <w:color w:val="000000"/>
              </w:rPr>
              <w:t>4,13</w:t>
            </w:r>
          </w:p>
        </w:tc>
        <w:tc>
          <w:tcPr>
            <w:tcW w:w="227" w:type="pct"/>
            <w:vAlign w:val="center"/>
          </w:tcPr>
          <w:p w14:paraId="36316C90" w14:textId="77777777" w:rsidR="003F7853" w:rsidRPr="00F27BBE" w:rsidRDefault="003F7853" w:rsidP="003F7853">
            <w:pPr>
              <w:jc w:val="center"/>
              <w:rPr>
                <w:color w:val="000000"/>
              </w:rPr>
            </w:pPr>
            <w:r w:rsidRPr="00F27BBE">
              <w:rPr>
                <w:color w:val="000000"/>
              </w:rPr>
              <w:t>4,17</w:t>
            </w:r>
          </w:p>
        </w:tc>
        <w:tc>
          <w:tcPr>
            <w:tcW w:w="227" w:type="pct"/>
            <w:vAlign w:val="center"/>
          </w:tcPr>
          <w:p w14:paraId="211EB039" w14:textId="77777777" w:rsidR="003F7853" w:rsidRPr="00F27BBE" w:rsidRDefault="003F7853" w:rsidP="003F7853">
            <w:pPr>
              <w:jc w:val="center"/>
              <w:rPr>
                <w:color w:val="000000"/>
              </w:rPr>
            </w:pPr>
            <w:r w:rsidRPr="00F27BBE">
              <w:rPr>
                <w:color w:val="000000"/>
              </w:rPr>
              <w:t>4,50</w:t>
            </w:r>
          </w:p>
        </w:tc>
        <w:tc>
          <w:tcPr>
            <w:tcW w:w="227" w:type="pct"/>
            <w:vAlign w:val="center"/>
          </w:tcPr>
          <w:p w14:paraId="315B415E" w14:textId="77777777" w:rsidR="003F7853" w:rsidRPr="00F27BBE" w:rsidRDefault="003F7853" w:rsidP="003F7853">
            <w:pPr>
              <w:jc w:val="center"/>
              <w:rPr>
                <w:color w:val="000000"/>
              </w:rPr>
            </w:pPr>
            <w:r w:rsidRPr="00F27BBE">
              <w:rPr>
                <w:color w:val="000000"/>
              </w:rPr>
              <w:t>4,33</w:t>
            </w:r>
          </w:p>
        </w:tc>
        <w:tc>
          <w:tcPr>
            <w:tcW w:w="227" w:type="pct"/>
            <w:vAlign w:val="center"/>
          </w:tcPr>
          <w:p w14:paraId="14E771A4" w14:textId="77777777" w:rsidR="003F7853" w:rsidRPr="00F27BBE" w:rsidRDefault="003F7853" w:rsidP="003F7853">
            <w:pPr>
              <w:jc w:val="center"/>
              <w:rPr>
                <w:color w:val="000000"/>
              </w:rPr>
            </w:pPr>
            <w:r w:rsidRPr="00F27BBE">
              <w:rPr>
                <w:color w:val="000000"/>
              </w:rPr>
              <w:t>4,75</w:t>
            </w:r>
          </w:p>
        </w:tc>
        <w:tc>
          <w:tcPr>
            <w:tcW w:w="227" w:type="pct"/>
            <w:vAlign w:val="center"/>
          </w:tcPr>
          <w:p w14:paraId="0DFF66CA" w14:textId="77777777" w:rsidR="003F7853" w:rsidRPr="00F27BBE" w:rsidRDefault="003F7853" w:rsidP="003F7853">
            <w:pPr>
              <w:jc w:val="center"/>
              <w:rPr>
                <w:color w:val="000000"/>
              </w:rPr>
            </w:pPr>
            <w:r w:rsidRPr="00F27BBE">
              <w:rPr>
                <w:color w:val="000000"/>
              </w:rPr>
              <w:t>4,67</w:t>
            </w:r>
          </w:p>
        </w:tc>
        <w:tc>
          <w:tcPr>
            <w:tcW w:w="227" w:type="pct"/>
            <w:vAlign w:val="center"/>
          </w:tcPr>
          <w:p w14:paraId="1A170E6E" w14:textId="77777777" w:rsidR="003F7853" w:rsidRPr="00F27BBE" w:rsidRDefault="003F7853" w:rsidP="003F7853">
            <w:pPr>
              <w:jc w:val="center"/>
              <w:rPr>
                <w:color w:val="000000"/>
              </w:rPr>
            </w:pPr>
            <w:r w:rsidRPr="00F27BBE">
              <w:rPr>
                <w:color w:val="000000"/>
              </w:rPr>
              <w:t>4,40</w:t>
            </w:r>
          </w:p>
        </w:tc>
        <w:tc>
          <w:tcPr>
            <w:tcW w:w="227" w:type="pct"/>
            <w:vAlign w:val="center"/>
          </w:tcPr>
          <w:p w14:paraId="01914A89" w14:textId="77777777" w:rsidR="003F7853" w:rsidRPr="00F27BBE" w:rsidRDefault="003F7853" w:rsidP="003F7853">
            <w:pPr>
              <w:jc w:val="center"/>
              <w:rPr>
                <w:color w:val="000000"/>
              </w:rPr>
            </w:pPr>
            <w:r w:rsidRPr="00F27BBE">
              <w:rPr>
                <w:color w:val="000000"/>
              </w:rPr>
              <w:t>4,00</w:t>
            </w:r>
          </w:p>
        </w:tc>
        <w:tc>
          <w:tcPr>
            <w:tcW w:w="227" w:type="pct"/>
            <w:vAlign w:val="center"/>
          </w:tcPr>
          <w:p w14:paraId="3DE52291" w14:textId="77777777" w:rsidR="003F7853" w:rsidRPr="00F27BBE" w:rsidRDefault="003F7853" w:rsidP="003F7853">
            <w:pPr>
              <w:jc w:val="center"/>
              <w:rPr>
                <w:color w:val="000000"/>
              </w:rPr>
            </w:pPr>
            <w:r w:rsidRPr="00F27BBE">
              <w:rPr>
                <w:color w:val="000000"/>
              </w:rPr>
              <w:t>4,35</w:t>
            </w:r>
          </w:p>
        </w:tc>
        <w:tc>
          <w:tcPr>
            <w:tcW w:w="227" w:type="pct"/>
            <w:vAlign w:val="center"/>
          </w:tcPr>
          <w:p w14:paraId="1A6BE261" w14:textId="77777777" w:rsidR="003F7853" w:rsidRPr="00F27BBE" w:rsidRDefault="003F7853" w:rsidP="003F7853">
            <w:pPr>
              <w:jc w:val="center"/>
              <w:rPr>
                <w:color w:val="000000"/>
              </w:rPr>
            </w:pPr>
            <w:r w:rsidRPr="00F27BBE">
              <w:rPr>
                <w:color w:val="000000"/>
              </w:rPr>
              <w:t>4,67</w:t>
            </w:r>
          </w:p>
        </w:tc>
        <w:tc>
          <w:tcPr>
            <w:tcW w:w="487" w:type="pct"/>
            <w:shd w:val="clear" w:color="auto" w:fill="auto"/>
            <w:noWrap/>
            <w:vAlign w:val="center"/>
          </w:tcPr>
          <w:p w14:paraId="37D8700A" w14:textId="77777777" w:rsidR="003F7853" w:rsidRPr="00F27BBE" w:rsidRDefault="003F7853" w:rsidP="003F7853">
            <w:pPr>
              <w:jc w:val="center"/>
              <w:rPr>
                <w:b/>
                <w:bCs/>
                <w:color w:val="000000"/>
                <w:sz w:val="28"/>
                <w:szCs w:val="28"/>
              </w:rPr>
            </w:pPr>
            <w:r w:rsidRPr="00F27BBE">
              <w:rPr>
                <w:b/>
                <w:bCs/>
                <w:color w:val="000000"/>
                <w:sz w:val="28"/>
                <w:szCs w:val="28"/>
              </w:rPr>
              <w:t>4,30</w:t>
            </w:r>
          </w:p>
        </w:tc>
      </w:tr>
      <w:tr w:rsidR="003F7853" w:rsidRPr="00F27BBE" w14:paraId="0CFBAD7D" w14:textId="77777777" w:rsidTr="003F7853">
        <w:trPr>
          <w:trHeight w:val="330"/>
        </w:trPr>
        <w:tc>
          <w:tcPr>
            <w:tcW w:w="1334" w:type="pct"/>
            <w:shd w:val="clear" w:color="auto" w:fill="auto"/>
            <w:noWrap/>
            <w:vAlign w:val="center"/>
          </w:tcPr>
          <w:p w14:paraId="45368C9A" w14:textId="77777777" w:rsidR="003F7853" w:rsidRPr="00F27BBE" w:rsidRDefault="003F7853" w:rsidP="003F7853">
            <w:pPr>
              <w:spacing w:line="288" w:lineRule="auto"/>
              <w:rPr>
                <w:b/>
                <w:bCs/>
                <w:i/>
                <w:color w:val="000000"/>
                <w:sz w:val="28"/>
                <w:szCs w:val="28"/>
              </w:rPr>
            </w:pPr>
            <w:r w:rsidRPr="00F27BBE">
              <w:rPr>
                <w:b/>
                <w:bCs/>
                <w:i/>
                <w:color w:val="000000"/>
                <w:sz w:val="28"/>
                <w:szCs w:val="28"/>
              </w:rPr>
              <w:t>Среднее значение</w:t>
            </w:r>
          </w:p>
        </w:tc>
        <w:tc>
          <w:tcPr>
            <w:tcW w:w="227" w:type="pct"/>
            <w:shd w:val="clear" w:color="auto" w:fill="auto"/>
            <w:noWrap/>
            <w:vAlign w:val="center"/>
          </w:tcPr>
          <w:p w14:paraId="58BCC9B5" w14:textId="77777777" w:rsidR="003F7853" w:rsidRPr="00F27BBE" w:rsidRDefault="003F7853" w:rsidP="003F7853">
            <w:pPr>
              <w:jc w:val="center"/>
              <w:rPr>
                <w:b/>
                <w:bCs/>
                <w:color w:val="000000"/>
              </w:rPr>
            </w:pPr>
            <w:r w:rsidRPr="00F27BBE">
              <w:rPr>
                <w:b/>
                <w:bCs/>
                <w:color w:val="000000"/>
              </w:rPr>
              <w:t>4,57</w:t>
            </w:r>
          </w:p>
        </w:tc>
        <w:tc>
          <w:tcPr>
            <w:tcW w:w="227" w:type="pct"/>
            <w:vAlign w:val="center"/>
          </w:tcPr>
          <w:p w14:paraId="5D9315D2" w14:textId="77777777" w:rsidR="003F7853" w:rsidRPr="00F27BBE" w:rsidRDefault="003F7853" w:rsidP="003F7853">
            <w:pPr>
              <w:jc w:val="center"/>
              <w:rPr>
                <w:b/>
                <w:bCs/>
                <w:color w:val="000000"/>
              </w:rPr>
            </w:pPr>
            <w:r w:rsidRPr="00F27BBE">
              <w:rPr>
                <w:b/>
                <w:bCs/>
                <w:color w:val="000000"/>
              </w:rPr>
              <w:t>4,13</w:t>
            </w:r>
          </w:p>
        </w:tc>
        <w:tc>
          <w:tcPr>
            <w:tcW w:w="227" w:type="pct"/>
            <w:vAlign w:val="center"/>
          </w:tcPr>
          <w:p w14:paraId="6EB8F6CC" w14:textId="77777777" w:rsidR="003F7853" w:rsidRPr="00F27BBE" w:rsidRDefault="003F7853" w:rsidP="003F7853">
            <w:pPr>
              <w:jc w:val="center"/>
              <w:rPr>
                <w:b/>
                <w:bCs/>
                <w:color w:val="000000"/>
              </w:rPr>
            </w:pPr>
            <w:r w:rsidRPr="00F27BBE">
              <w:rPr>
                <w:b/>
                <w:bCs/>
                <w:color w:val="000000"/>
              </w:rPr>
              <w:t>4,10</w:t>
            </w:r>
          </w:p>
        </w:tc>
        <w:tc>
          <w:tcPr>
            <w:tcW w:w="227" w:type="pct"/>
            <w:vAlign w:val="center"/>
          </w:tcPr>
          <w:p w14:paraId="48E0E453" w14:textId="77777777" w:rsidR="003F7853" w:rsidRPr="00F27BBE" w:rsidRDefault="003F7853" w:rsidP="003F7853">
            <w:pPr>
              <w:jc w:val="center"/>
              <w:rPr>
                <w:b/>
                <w:bCs/>
                <w:color w:val="000000"/>
              </w:rPr>
            </w:pPr>
            <w:r w:rsidRPr="00F27BBE">
              <w:rPr>
                <w:b/>
                <w:bCs/>
                <w:color w:val="000000"/>
              </w:rPr>
              <w:t>4,81</w:t>
            </w:r>
          </w:p>
        </w:tc>
        <w:tc>
          <w:tcPr>
            <w:tcW w:w="227" w:type="pct"/>
            <w:vAlign w:val="center"/>
          </w:tcPr>
          <w:p w14:paraId="76A41380" w14:textId="77777777" w:rsidR="003F7853" w:rsidRPr="00F27BBE" w:rsidRDefault="003F7853" w:rsidP="003F7853">
            <w:pPr>
              <w:jc w:val="center"/>
              <w:rPr>
                <w:b/>
                <w:bCs/>
                <w:color w:val="000000"/>
              </w:rPr>
            </w:pPr>
            <w:r w:rsidRPr="00F27BBE">
              <w:rPr>
                <w:b/>
                <w:bCs/>
                <w:color w:val="000000"/>
              </w:rPr>
              <w:t>4,15</w:t>
            </w:r>
          </w:p>
        </w:tc>
        <w:tc>
          <w:tcPr>
            <w:tcW w:w="227" w:type="pct"/>
            <w:vAlign w:val="center"/>
          </w:tcPr>
          <w:p w14:paraId="0F8CFD0E" w14:textId="77777777" w:rsidR="003F7853" w:rsidRPr="00F27BBE" w:rsidRDefault="003F7853" w:rsidP="003F7853">
            <w:pPr>
              <w:jc w:val="center"/>
              <w:rPr>
                <w:b/>
                <w:bCs/>
                <w:color w:val="000000"/>
              </w:rPr>
            </w:pPr>
            <w:r w:rsidRPr="00F27BBE">
              <w:rPr>
                <w:b/>
                <w:bCs/>
                <w:color w:val="000000"/>
              </w:rPr>
              <w:t>4,09</w:t>
            </w:r>
          </w:p>
        </w:tc>
        <w:tc>
          <w:tcPr>
            <w:tcW w:w="227" w:type="pct"/>
            <w:vAlign w:val="center"/>
          </w:tcPr>
          <w:p w14:paraId="2ED4B6C3" w14:textId="77777777" w:rsidR="003F7853" w:rsidRPr="00F27BBE" w:rsidRDefault="003F7853" w:rsidP="003F7853">
            <w:pPr>
              <w:jc w:val="center"/>
              <w:rPr>
                <w:b/>
                <w:bCs/>
                <w:color w:val="000000"/>
              </w:rPr>
            </w:pPr>
            <w:r w:rsidRPr="00F27BBE">
              <w:rPr>
                <w:b/>
                <w:bCs/>
                <w:color w:val="000000"/>
              </w:rPr>
              <w:t>4,20</w:t>
            </w:r>
          </w:p>
        </w:tc>
        <w:tc>
          <w:tcPr>
            <w:tcW w:w="227" w:type="pct"/>
            <w:vAlign w:val="center"/>
          </w:tcPr>
          <w:p w14:paraId="317424EB" w14:textId="77777777" w:rsidR="003F7853" w:rsidRPr="00F27BBE" w:rsidRDefault="003F7853" w:rsidP="003F7853">
            <w:pPr>
              <w:jc w:val="center"/>
              <w:rPr>
                <w:b/>
                <w:bCs/>
                <w:color w:val="000000"/>
              </w:rPr>
            </w:pPr>
            <w:r w:rsidRPr="00F27BBE">
              <w:rPr>
                <w:b/>
                <w:bCs/>
                <w:color w:val="000000"/>
              </w:rPr>
              <w:t>3,97</w:t>
            </w:r>
          </w:p>
        </w:tc>
        <w:tc>
          <w:tcPr>
            <w:tcW w:w="227" w:type="pct"/>
            <w:vAlign w:val="center"/>
          </w:tcPr>
          <w:p w14:paraId="4FB90930" w14:textId="77777777" w:rsidR="003F7853" w:rsidRPr="00F27BBE" w:rsidRDefault="003F7853" w:rsidP="003F7853">
            <w:pPr>
              <w:jc w:val="center"/>
              <w:rPr>
                <w:b/>
                <w:bCs/>
                <w:color w:val="000000"/>
              </w:rPr>
            </w:pPr>
            <w:r w:rsidRPr="00F27BBE">
              <w:rPr>
                <w:b/>
                <w:bCs/>
                <w:color w:val="000000"/>
              </w:rPr>
              <w:t>4,56</w:t>
            </w:r>
          </w:p>
        </w:tc>
        <w:tc>
          <w:tcPr>
            <w:tcW w:w="227" w:type="pct"/>
            <w:vAlign w:val="center"/>
          </w:tcPr>
          <w:p w14:paraId="08A24AA9" w14:textId="77777777" w:rsidR="003F7853" w:rsidRPr="00F27BBE" w:rsidRDefault="003F7853" w:rsidP="003F7853">
            <w:pPr>
              <w:jc w:val="center"/>
              <w:rPr>
                <w:b/>
                <w:bCs/>
                <w:color w:val="000000"/>
              </w:rPr>
            </w:pPr>
            <w:r w:rsidRPr="00F27BBE">
              <w:rPr>
                <w:b/>
                <w:bCs/>
                <w:color w:val="000000"/>
              </w:rPr>
              <w:t>4,42</w:t>
            </w:r>
          </w:p>
        </w:tc>
        <w:tc>
          <w:tcPr>
            <w:tcW w:w="227" w:type="pct"/>
            <w:vAlign w:val="center"/>
          </w:tcPr>
          <w:p w14:paraId="5516EF2A" w14:textId="77777777" w:rsidR="003F7853" w:rsidRPr="00F27BBE" w:rsidRDefault="003F7853" w:rsidP="003F7853">
            <w:pPr>
              <w:jc w:val="center"/>
              <w:rPr>
                <w:b/>
                <w:bCs/>
                <w:color w:val="000000"/>
              </w:rPr>
            </w:pPr>
            <w:r w:rsidRPr="00F27BBE">
              <w:rPr>
                <w:b/>
                <w:bCs/>
                <w:color w:val="000000"/>
              </w:rPr>
              <w:t>4,20</w:t>
            </w:r>
          </w:p>
        </w:tc>
        <w:tc>
          <w:tcPr>
            <w:tcW w:w="227" w:type="pct"/>
            <w:vAlign w:val="center"/>
          </w:tcPr>
          <w:p w14:paraId="6BE1F9D1" w14:textId="77777777" w:rsidR="003F7853" w:rsidRPr="00F27BBE" w:rsidRDefault="003F7853" w:rsidP="003F7853">
            <w:pPr>
              <w:jc w:val="center"/>
              <w:rPr>
                <w:b/>
                <w:bCs/>
                <w:color w:val="000000"/>
              </w:rPr>
            </w:pPr>
            <w:r w:rsidRPr="00F27BBE">
              <w:rPr>
                <w:b/>
                <w:bCs/>
                <w:color w:val="000000"/>
              </w:rPr>
              <w:t>4,25</w:t>
            </w:r>
          </w:p>
        </w:tc>
        <w:tc>
          <w:tcPr>
            <w:tcW w:w="227" w:type="pct"/>
            <w:vAlign w:val="center"/>
          </w:tcPr>
          <w:p w14:paraId="5739C5C7" w14:textId="77777777" w:rsidR="003F7853" w:rsidRPr="00F27BBE" w:rsidRDefault="003F7853" w:rsidP="003F7853">
            <w:pPr>
              <w:jc w:val="center"/>
              <w:rPr>
                <w:b/>
                <w:bCs/>
                <w:color w:val="000000"/>
              </w:rPr>
            </w:pPr>
            <w:r w:rsidRPr="00F27BBE">
              <w:rPr>
                <w:b/>
                <w:bCs/>
                <w:color w:val="000000"/>
              </w:rPr>
              <w:t>4,56</w:t>
            </w:r>
          </w:p>
        </w:tc>
        <w:tc>
          <w:tcPr>
            <w:tcW w:w="227" w:type="pct"/>
            <w:vAlign w:val="center"/>
          </w:tcPr>
          <w:p w14:paraId="5E655110" w14:textId="77777777" w:rsidR="003F7853" w:rsidRPr="00F27BBE" w:rsidRDefault="003F7853" w:rsidP="003F7853">
            <w:pPr>
              <w:jc w:val="center"/>
              <w:rPr>
                <w:b/>
                <w:bCs/>
                <w:color w:val="000000"/>
              </w:rPr>
            </w:pPr>
            <w:r w:rsidRPr="00F27BBE">
              <w:rPr>
                <w:b/>
                <w:bCs/>
                <w:color w:val="000000"/>
              </w:rPr>
              <w:t>4,34</w:t>
            </w:r>
          </w:p>
        </w:tc>
        <w:tc>
          <w:tcPr>
            <w:tcW w:w="487" w:type="pct"/>
            <w:shd w:val="clear" w:color="auto" w:fill="auto"/>
            <w:noWrap/>
            <w:vAlign w:val="center"/>
          </w:tcPr>
          <w:p w14:paraId="6FE3B09F" w14:textId="77777777" w:rsidR="003F7853" w:rsidRPr="00F27BBE" w:rsidRDefault="003F7853" w:rsidP="003F7853">
            <w:pPr>
              <w:jc w:val="center"/>
              <w:rPr>
                <w:b/>
                <w:bCs/>
                <w:color w:val="000000"/>
              </w:rPr>
            </w:pPr>
            <w:r w:rsidRPr="00F27BBE">
              <w:rPr>
                <w:b/>
                <w:bCs/>
                <w:color w:val="000000"/>
              </w:rPr>
              <w:t>4,28</w:t>
            </w:r>
          </w:p>
        </w:tc>
      </w:tr>
    </w:tbl>
    <w:p w14:paraId="2E3B5347" w14:textId="77777777" w:rsidR="003F7853" w:rsidRPr="00F27BBE" w:rsidRDefault="003F7853" w:rsidP="003F7853">
      <w:pPr>
        <w:pStyle w:val="affc"/>
        <w:spacing w:line="360" w:lineRule="auto"/>
        <w:ind w:left="360"/>
        <w:jc w:val="both"/>
        <w:rPr>
          <w:b/>
          <w:sz w:val="12"/>
          <w:szCs w:val="12"/>
        </w:rPr>
      </w:pPr>
      <w:r w:rsidRPr="00F27BBE">
        <w:rPr>
          <w:b/>
          <w:sz w:val="12"/>
          <w:szCs w:val="12"/>
        </w:rPr>
        <w:t>_____________________________________________________________________________________________________________________________________________________</w:t>
      </w:r>
    </w:p>
    <w:p w14:paraId="34F68D7B" w14:textId="77777777" w:rsidR="003F7853" w:rsidRPr="00F27BBE" w:rsidRDefault="003F7853" w:rsidP="003F7853">
      <w:pPr>
        <w:spacing w:line="360" w:lineRule="auto"/>
        <w:jc w:val="both"/>
        <w:rPr>
          <w:sz w:val="28"/>
          <w:szCs w:val="28"/>
        </w:rPr>
      </w:pPr>
      <w:r w:rsidRPr="00F27BBE">
        <w:rPr>
          <w:sz w:val="28"/>
          <w:szCs w:val="28"/>
        </w:rPr>
        <w:t>Здесь и далее по городу Новосибирску применяется следующая кодификация услуг:</w:t>
      </w:r>
    </w:p>
    <w:p w14:paraId="719E747B" w14:textId="77777777" w:rsidR="003F7853" w:rsidRPr="00F27BBE" w:rsidRDefault="003F7853" w:rsidP="003F7853">
      <w:pPr>
        <w:tabs>
          <w:tab w:val="left" w:pos="284"/>
        </w:tabs>
        <w:spacing w:line="288" w:lineRule="auto"/>
        <w:jc w:val="both"/>
        <w:rPr>
          <w:i/>
          <w:sz w:val="22"/>
          <w:szCs w:val="22"/>
        </w:rPr>
      </w:pPr>
      <w:r w:rsidRPr="00F27BBE">
        <w:rPr>
          <w:i/>
          <w:sz w:val="22"/>
          <w:szCs w:val="22"/>
        </w:rPr>
        <w:t>(1)</w:t>
      </w:r>
      <w:r w:rsidRPr="00F27BBE">
        <w:rPr>
          <w:i/>
          <w:sz w:val="22"/>
          <w:szCs w:val="22"/>
        </w:rPr>
        <w:tab/>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66E799DA" w14:textId="77777777" w:rsidR="003F7853" w:rsidRPr="00F27BBE" w:rsidRDefault="003F7853" w:rsidP="003F7853">
      <w:pPr>
        <w:tabs>
          <w:tab w:val="left" w:pos="284"/>
        </w:tabs>
        <w:spacing w:line="288" w:lineRule="auto"/>
        <w:jc w:val="both"/>
        <w:rPr>
          <w:i/>
          <w:sz w:val="22"/>
          <w:szCs w:val="22"/>
        </w:rPr>
      </w:pPr>
      <w:r w:rsidRPr="00F27BBE">
        <w:rPr>
          <w:i/>
          <w:sz w:val="22"/>
          <w:szCs w:val="22"/>
        </w:rPr>
        <w:t>(2)</w:t>
      </w:r>
      <w:r w:rsidRPr="00F27BBE">
        <w:rPr>
          <w:i/>
          <w:sz w:val="22"/>
          <w:szCs w:val="22"/>
        </w:rPr>
        <w:tab/>
        <w:t>Предоставление жилых помещений по договорам социального найма</w:t>
      </w:r>
    </w:p>
    <w:p w14:paraId="5E06341C" w14:textId="77777777" w:rsidR="003F7853" w:rsidRPr="00F27BBE" w:rsidRDefault="003F7853" w:rsidP="003F7853">
      <w:pPr>
        <w:tabs>
          <w:tab w:val="left" w:pos="284"/>
        </w:tabs>
        <w:spacing w:line="288" w:lineRule="auto"/>
        <w:jc w:val="both"/>
        <w:rPr>
          <w:i/>
          <w:sz w:val="22"/>
          <w:szCs w:val="22"/>
        </w:rPr>
      </w:pPr>
      <w:r w:rsidRPr="00F27BBE">
        <w:rPr>
          <w:i/>
          <w:sz w:val="22"/>
          <w:szCs w:val="22"/>
        </w:rPr>
        <w:t>(3)</w:t>
      </w:r>
      <w:r w:rsidRPr="00F27BBE">
        <w:rPr>
          <w:i/>
          <w:sz w:val="22"/>
          <w:szCs w:val="22"/>
        </w:rPr>
        <w:tab/>
        <w:t>Прием заявлений, документов, а также постановка граждан на учет в качестве нуждающихся в жилых помещениях</w:t>
      </w:r>
    </w:p>
    <w:p w14:paraId="2F09EFF0" w14:textId="77777777" w:rsidR="003F7853" w:rsidRPr="00F27BBE" w:rsidRDefault="003F7853" w:rsidP="003F7853">
      <w:pPr>
        <w:tabs>
          <w:tab w:val="left" w:pos="284"/>
        </w:tabs>
        <w:spacing w:line="288" w:lineRule="auto"/>
        <w:jc w:val="both"/>
        <w:rPr>
          <w:i/>
          <w:sz w:val="22"/>
          <w:szCs w:val="22"/>
        </w:rPr>
      </w:pPr>
      <w:r w:rsidRPr="00F27BBE">
        <w:rPr>
          <w:i/>
          <w:sz w:val="22"/>
          <w:szCs w:val="22"/>
        </w:rPr>
        <w:t>(5)</w:t>
      </w:r>
      <w:r w:rsidRPr="00F27BBE">
        <w:rPr>
          <w:i/>
          <w:sz w:val="22"/>
          <w:szCs w:val="22"/>
        </w:rPr>
        <w:tab/>
        <w:t>Выдача справки об использовании (неиспользовании) гражданином права на приватизацию жилых помещений</w:t>
      </w:r>
    </w:p>
    <w:p w14:paraId="2B4694E5" w14:textId="77777777" w:rsidR="003F7853" w:rsidRPr="00F27BBE" w:rsidRDefault="003F7853" w:rsidP="003F7853">
      <w:pPr>
        <w:tabs>
          <w:tab w:val="left" w:pos="284"/>
        </w:tabs>
        <w:spacing w:line="288" w:lineRule="auto"/>
        <w:jc w:val="both"/>
        <w:rPr>
          <w:i/>
          <w:sz w:val="22"/>
          <w:szCs w:val="22"/>
        </w:rPr>
      </w:pPr>
      <w:r w:rsidRPr="00F27BBE">
        <w:rPr>
          <w:i/>
          <w:sz w:val="22"/>
          <w:szCs w:val="22"/>
        </w:rPr>
        <w:t>(6)</w:t>
      </w:r>
      <w:r w:rsidRPr="00F27BBE">
        <w:rPr>
          <w:i/>
          <w:sz w:val="22"/>
          <w:szCs w:val="22"/>
        </w:rPr>
        <w:tab/>
        <w:t>Предоставление в аренду имущества муниципальной казны без проведения торгов</w:t>
      </w:r>
    </w:p>
    <w:p w14:paraId="4DCACC57" w14:textId="77777777" w:rsidR="003F7853" w:rsidRPr="00F27BBE" w:rsidRDefault="003F7853" w:rsidP="003F7853">
      <w:pPr>
        <w:tabs>
          <w:tab w:val="left" w:pos="284"/>
        </w:tabs>
        <w:spacing w:line="288" w:lineRule="auto"/>
        <w:jc w:val="both"/>
        <w:rPr>
          <w:i/>
          <w:sz w:val="22"/>
          <w:szCs w:val="22"/>
        </w:rPr>
      </w:pPr>
      <w:r w:rsidRPr="00F27BBE">
        <w:rPr>
          <w:i/>
          <w:sz w:val="22"/>
          <w:szCs w:val="22"/>
        </w:rPr>
        <w:t>(7)</w:t>
      </w:r>
      <w:r w:rsidRPr="00F27BBE">
        <w:rPr>
          <w:i/>
          <w:sz w:val="22"/>
          <w:szCs w:val="22"/>
        </w:rPr>
        <w:tab/>
        <w:t>Выдача сведений из реестра муниципального имущества</w:t>
      </w:r>
    </w:p>
    <w:p w14:paraId="780DF374" w14:textId="77777777" w:rsidR="003F7853" w:rsidRPr="00F27BBE" w:rsidRDefault="003F7853" w:rsidP="003F7853">
      <w:pPr>
        <w:tabs>
          <w:tab w:val="left" w:pos="284"/>
        </w:tabs>
        <w:spacing w:line="288" w:lineRule="auto"/>
        <w:jc w:val="both"/>
        <w:rPr>
          <w:i/>
          <w:sz w:val="22"/>
          <w:szCs w:val="22"/>
        </w:rPr>
      </w:pPr>
      <w:r w:rsidRPr="00F27BBE">
        <w:rPr>
          <w:i/>
          <w:sz w:val="22"/>
          <w:szCs w:val="22"/>
        </w:rPr>
        <w:t>(8)</w:t>
      </w:r>
      <w:r w:rsidRPr="00F27BBE">
        <w:rPr>
          <w:i/>
          <w:sz w:val="22"/>
          <w:szCs w:val="22"/>
        </w:rPr>
        <w:tab/>
        <w:t>Предоставление в собственность граждан земельных участков для ведения садоводства, огородничества и дачного хозяйства</w:t>
      </w:r>
    </w:p>
    <w:p w14:paraId="4A419EC7" w14:textId="77777777" w:rsidR="003F7853" w:rsidRPr="00F27BBE" w:rsidRDefault="003F7853" w:rsidP="003F7853">
      <w:pPr>
        <w:tabs>
          <w:tab w:val="left" w:pos="284"/>
        </w:tabs>
        <w:spacing w:line="288" w:lineRule="auto"/>
        <w:jc w:val="both"/>
        <w:rPr>
          <w:i/>
          <w:sz w:val="22"/>
          <w:szCs w:val="22"/>
        </w:rPr>
      </w:pPr>
      <w:r w:rsidRPr="00F27BBE">
        <w:rPr>
          <w:i/>
          <w:sz w:val="22"/>
          <w:szCs w:val="22"/>
        </w:rPr>
        <w:t>(9)</w:t>
      </w:r>
      <w:r w:rsidRPr="00F27BBE">
        <w:rPr>
          <w:i/>
          <w:sz w:val="22"/>
          <w:szCs w:val="22"/>
        </w:rPr>
        <w:tab/>
        <w:t>Предоставление земельных участков для индивидуального жилищного строительства</w:t>
      </w:r>
    </w:p>
    <w:p w14:paraId="52751906" w14:textId="77777777" w:rsidR="003F7853" w:rsidRPr="00F27BBE" w:rsidRDefault="003F7853" w:rsidP="003F7853">
      <w:pPr>
        <w:tabs>
          <w:tab w:val="left" w:pos="426"/>
        </w:tabs>
        <w:spacing w:line="288" w:lineRule="auto"/>
        <w:jc w:val="both"/>
        <w:rPr>
          <w:i/>
          <w:sz w:val="22"/>
          <w:szCs w:val="22"/>
        </w:rPr>
      </w:pPr>
      <w:r w:rsidRPr="00F27BBE">
        <w:rPr>
          <w:i/>
          <w:sz w:val="22"/>
          <w:szCs w:val="22"/>
        </w:rPr>
        <w:t>(10)</w:t>
      </w:r>
      <w:r w:rsidRPr="00F27BBE">
        <w:rPr>
          <w:i/>
          <w:sz w:val="22"/>
          <w:szCs w:val="22"/>
        </w:rPr>
        <w:tab/>
        <w:t>Прием заявлений и выдача документов о согласовании переустройства и (или) перепланировки жилого помещения</w:t>
      </w:r>
    </w:p>
    <w:p w14:paraId="714DE81F" w14:textId="77777777" w:rsidR="003F7853" w:rsidRPr="00F27BBE" w:rsidRDefault="003F7853" w:rsidP="003F7853">
      <w:pPr>
        <w:tabs>
          <w:tab w:val="left" w:pos="426"/>
        </w:tabs>
        <w:spacing w:line="288" w:lineRule="auto"/>
        <w:jc w:val="both"/>
        <w:rPr>
          <w:i/>
          <w:sz w:val="22"/>
          <w:szCs w:val="22"/>
        </w:rPr>
      </w:pPr>
      <w:r w:rsidRPr="00F27BBE">
        <w:rPr>
          <w:i/>
          <w:sz w:val="22"/>
          <w:szCs w:val="22"/>
        </w:rPr>
        <w:t>(11)</w:t>
      </w:r>
      <w:r w:rsidRPr="00F27BBE">
        <w:rPr>
          <w:i/>
          <w:sz w:val="22"/>
          <w:szCs w:val="22"/>
        </w:rPr>
        <w:tab/>
        <w:t>Принятие документов, а также выдача решений о переводе или об отказе в переводе жилого помещения в нежилое помещение</w:t>
      </w:r>
    </w:p>
    <w:p w14:paraId="54CEF182" w14:textId="77777777" w:rsidR="003F7853" w:rsidRPr="00F27BBE" w:rsidRDefault="003F7853" w:rsidP="003F7853">
      <w:pPr>
        <w:tabs>
          <w:tab w:val="left" w:pos="426"/>
        </w:tabs>
        <w:spacing w:line="288" w:lineRule="auto"/>
        <w:jc w:val="both"/>
        <w:rPr>
          <w:i/>
          <w:sz w:val="22"/>
          <w:szCs w:val="22"/>
        </w:rPr>
      </w:pPr>
      <w:r w:rsidRPr="00F27BBE">
        <w:rPr>
          <w:i/>
          <w:sz w:val="22"/>
          <w:szCs w:val="22"/>
        </w:rPr>
        <w:t>(12)</w:t>
      </w:r>
      <w:r w:rsidRPr="00F27BBE">
        <w:rPr>
          <w:i/>
          <w:sz w:val="22"/>
          <w:szCs w:val="22"/>
        </w:rPr>
        <w:tab/>
        <w:t>Подготовка и выдача разрешения на строительство индивидуальных жилых домов</w:t>
      </w:r>
    </w:p>
    <w:p w14:paraId="2213F8FF" w14:textId="77777777" w:rsidR="003F7853" w:rsidRPr="00F27BBE" w:rsidRDefault="003F7853" w:rsidP="003F7853">
      <w:pPr>
        <w:tabs>
          <w:tab w:val="left" w:pos="426"/>
        </w:tabs>
        <w:spacing w:line="288" w:lineRule="auto"/>
        <w:jc w:val="both"/>
        <w:rPr>
          <w:i/>
          <w:sz w:val="22"/>
          <w:szCs w:val="22"/>
        </w:rPr>
      </w:pPr>
      <w:r w:rsidRPr="00F27BBE">
        <w:rPr>
          <w:i/>
          <w:sz w:val="22"/>
          <w:szCs w:val="22"/>
        </w:rPr>
        <w:t>(14)</w:t>
      </w:r>
      <w:r w:rsidRPr="00F27BBE">
        <w:rPr>
          <w:i/>
          <w:sz w:val="22"/>
          <w:szCs w:val="22"/>
        </w:rPr>
        <w:tab/>
        <w:t>Присвоение, изменение и аннулирование адресов объектов недвижимости</w:t>
      </w:r>
    </w:p>
    <w:p w14:paraId="73441045" w14:textId="77777777" w:rsidR="003F7853" w:rsidRPr="00F27BBE" w:rsidRDefault="003F7853" w:rsidP="003F7853">
      <w:pPr>
        <w:tabs>
          <w:tab w:val="left" w:pos="426"/>
        </w:tabs>
        <w:spacing w:line="288" w:lineRule="auto"/>
        <w:jc w:val="both"/>
        <w:rPr>
          <w:i/>
          <w:sz w:val="22"/>
          <w:szCs w:val="22"/>
        </w:rPr>
      </w:pPr>
      <w:r w:rsidRPr="00F27BBE">
        <w:rPr>
          <w:i/>
          <w:sz w:val="22"/>
          <w:szCs w:val="22"/>
        </w:rPr>
        <w:t>(15)</w:t>
      </w:r>
      <w:r w:rsidRPr="00F27BBE">
        <w:rPr>
          <w:i/>
          <w:sz w:val="22"/>
          <w:szCs w:val="22"/>
        </w:rPr>
        <w:tab/>
        <w:t>Выдача разрешения на установку рекламных конструкций, аннулирование таких разрешений</w:t>
      </w:r>
    </w:p>
    <w:p w14:paraId="15312BC4" w14:textId="77777777" w:rsidR="003F7853" w:rsidRPr="00F27BBE" w:rsidRDefault="003F7853" w:rsidP="003F7853">
      <w:pPr>
        <w:tabs>
          <w:tab w:val="left" w:pos="426"/>
        </w:tabs>
        <w:spacing w:line="288" w:lineRule="auto"/>
        <w:jc w:val="both"/>
        <w:rPr>
          <w:i/>
          <w:sz w:val="22"/>
          <w:szCs w:val="22"/>
        </w:rPr>
      </w:pPr>
      <w:r w:rsidRPr="00F27BBE">
        <w:rPr>
          <w:i/>
          <w:sz w:val="22"/>
          <w:szCs w:val="22"/>
        </w:rPr>
        <w:t>(16)</w:t>
      </w:r>
      <w:r w:rsidRPr="00F27BBE">
        <w:rPr>
          <w:i/>
          <w:sz w:val="22"/>
          <w:szCs w:val="22"/>
        </w:rPr>
        <w:tab/>
        <w:t>Подготовка и утверждение градостроительного плана земельного участка в виде отдельного документа</w:t>
      </w:r>
    </w:p>
    <w:p w14:paraId="1A68CC0E" w14:textId="77777777" w:rsidR="003F7853" w:rsidRPr="00F27BBE" w:rsidRDefault="003F7853" w:rsidP="003F7853">
      <w:pPr>
        <w:spacing w:line="360" w:lineRule="auto"/>
        <w:ind w:firstLine="709"/>
        <w:jc w:val="both"/>
        <w:rPr>
          <w:sz w:val="28"/>
          <w:szCs w:val="28"/>
        </w:rPr>
      </w:pPr>
      <w:r w:rsidRPr="00F27BBE">
        <w:rPr>
          <w:sz w:val="28"/>
          <w:szCs w:val="28"/>
        </w:rPr>
        <w:lastRenderedPageBreak/>
        <w:t>Из всех составляющих критерия «Доступность услуги» ниже всего заявители оценили подкритерий «Удобство графика работы», особенно по услугам «Предоставление земельных участков для индивидуального жилищного строительства», «Принятие документов, а также выдача решений о переводе или об отказе в переводе жилого помещения в нежилое помещение», «Подготовка и выдача разрешения на строительство индивидуальных жилых домов».</w:t>
      </w:r>
    </w:p>
    <w:p w14:paraId="4169045C" w14:textId="77777777" w:rsidR="003F7853" w:rsidRPr="00F27BBE" w:rsidRDefault="003F7853" w:rsidP="00F36250">
      <w:pPr>
        <w:spacing w:before="120" w:line="360" w:lineRule="auto"/>
        <w:ind w:left="357"/>
        <w:jc w:val="center"/>
        <w:rPr>
          <w:b/>
          <w:sz w:val="28"/>
          <w:szCs w:val="28"/>
        </w:rPr>
      </w:pPr>
      <w:r w:rsidRPr="00F27BBE">
        <w:rPr>
          <w:b/>
          <w:sz w:val="28"/>
          <w:szCs w:val="28"/>
        </w:rPr>
        <w:t>2.</w:t>
      </w:r>
      <w:r w:rsidRPr="00F27BBE">
        <w:rPr>
          <w:b/>
          <w:sz w:val="28"/>
          <w:szCs w:val="28"/>
        </w:rPr>
        <w:tab/>
        <w:t>Оценка уровня качества услуг</w:t>
      </w:r>
    </w:p>
    <w:p w14:paraId="74D91E00" w14:textId="77777777" w:rsidR="003F7853" w:rsidRPr="00F27BBE" w:rsidRDefault="003F7853" w:rsidP="003F7853">
      <w:pPr>
        <w:spacing w:line="360" w:lineRule="auto"/>
        <w:ind w:firstLine="709"/>
        <w:jc w:val="both"/>
        <w:rPr>
          <w:sz w:val="28"/>
          <w:szCs w:val="28"/>
        </w:rPr>
      </w:pPr>
      <w:r w:rsidRPr="00F27BBE">
        <w:rPr>
          <w:sz w:val="28"/>
          <w:szCs w:val="28"/>
        </w:rPr>
        <w:t>Среднее значение уровня качества по муниципальным услугам составило 4,51 балла (табл. 3). Это выше, чем значение аналогичного показателя по результатам мониторинга в ноябре 2013 года - 4,24 балла.</w:t>
      </w:r>
    </w:p>
    <w:p w14:paraId="4860EB5F" w14:textId="77777777" w:rsidR="003F7853" w:rsidRPr="00F27BBE" w:rsidRDefault="003F7853" w:rsidP="003F7853">
      <w:pPr>
        <w:spacing w:before="40"/>
        <w:ind w:firstLine="709"/>
        <w:jc w:val="both"/>
        <w:rPr>
          <w:color w:val="000000"/>
          <w:sz w:val="28"/>
        </w:rPr>
      </w:pPr>
      <w:r w:rsidRPr="00F27BBE">
        <w:rPr>
          <w:b/>
          <w:color w:val="000000"/>
          <w:sz w:val="28"/>
        </w:rPr>
        <w:t>Таблица 3</w:t>
      </w:r>
      <w:r w:rsidRPr="00F27BBE">
        <w:rPr>
          <w:color w:val="000000"/>
          <w:sz w:val="28"/>
        </w:rPr>
        <w:t xml:space="preserve"> – Уровень качества муниципальных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43"/>
        <w:gridCol w:w="729"/>
        <w:gridCol w:w="729"/>
        <w:gridCol w:w="729"/>
        <w:gridCol w:w="729"/>
        <w:gridCol w:w="728"/>
        <w:gridCol w:w="728"/>
        <w:gridCol w:w="731"/>
        <w:gridCol w:w="728"/>
        <w:gridCol w:w="728"/>
        <w:gridCol w:w="728"/>
        <w:gridCol w:w="728"/>
        <w:gridCol w:w="728"/>
        <w:gridCol w:w="728"/>
        <w:gridCol w:w="731"/>
        <w:gridCol w:w="1207"/>
      </w:tblGrid>
      <w:tr w:rsidR="003F7853" w:rsidRPr="00F27BBE" w14:paraId="273584CF" w14:textId="77777777" w:rsidTr="003F7853">
        <w:trPr>
          <w:trHeight w:val="330"/>
          <w:tblHeader/>
        </w:trPr>
        <w:tc>
          <w:tcPr>
            <w:tcW w:w="1283" w:type="pct"/>
            <w:shd w:val="clear" w:color="auto" w:fill="auto"/>
            <w:noWrap/>
            <w:vAlign w:val="center"/>
          </w:tcPr>
          <w:p w14:paraId="493281A4" w14:textId="77777777" w:rsidR="003F7853" w:rsidRPr="00F27BBE" w:rsidRDefault="003F7853" w:rsidP="003F7853">
            <w:pPr>
              <w:spacing w:line="288" w:lineRule="auto"/>
              <w:rPr>
                <w:b/>
                <w:bCs/>
                <w:color w:val="000000"/>
              </w:rPr>
            </w:pPr>
            <w:r w:rsidRPr="00F27BBE">
              <w:rPr>
                <w:b/>
                <w:bCs/>
                <w:color w:val="000000"/>
              </w:rPr>
              <w:t>Подкритерий качества услуг</w:t>
            </w:r>
          </w:p>
        </w:tc>
        <w:tc>
          <w:tcPr>
            <w:tcW w:w="237" w:type="pct"/>
            <w:shd w:val="clear" w:color="auto" w:fill="auto"/>
            <w:noWrap/>
            <w:vAlign w:val="center"/>
          </w:tcPr>
          <w:p w14:paraId="31A43A29" w14:textId="77777777" w:rsidR="003F7853" w:rsidRPr="00F27BBE" w:rsidRDefault="003F7853" w:rsidP="003F7853">
            <w:pPr>
              <w:ind w:left="-106"/>
              <w:jc w:val="center"/>
              <w:rPr>
                <w:b/>
                <w:color w:val="000000"/>
              </w:rPr>
            </w:pPr>
            <w:r w:rsidRPr="00F27BBE">
              <w:rPr>
                <w:b/>
                <w:color w:val="000000"/>
              </w:rPr>
              <w:t>1</w:t>
            </w:r>
          </w:p>
        </w:tc>
        <w:tc>
          <w:tcPr>
            <w:tcW w:w="237" w:type="pct"/>
            <w:vAlign w:val="center"/>
          </w:tcPr>
          <w:p w14:paraId="0457F89C" w14:textId="77777777" w:rsidR="003F7853" w:rsidRPr="00F27BBE" w:rsidRDefault="003F7853" w:rsidP="003F7853">
            <w:pPr>
              <w:ind w:left="-106"/>
              <w:jc w:val="center"/>
              <w:rPr>
                <w:b/>
                <w:color w:val="000000"/>
              </w:rPr>
            </w:pPr>
            <w:r w:rsidRPr="00F27BBE">
              <w:rPr>
                <w:b/>
                <w:color w:val="000000"/>
              </w:rPr>
              <w:t>2</w:t>
            </w:r>
          </w:p>
        </w:tc>
        <w:tc>
          <w:tcPr>
            <w:tcW w:w="237" w:type="pct"/>
            <w:vAlign w:val="center"/>
          </w:tcPr>
          <w:p w14:paraId="3DE9379D" w14:textId="77777777" w:rsidR="003F7853" w:rsidRPr="00F27BBE" w:rsidRDefault="003F7853" w:rsidP="003F7853">
            <w:pPr>
              <w:ind w:left="-106"/>
              <w:jc w:val="center"/>
              <w:rPr>
                <w:b/>
                <w:color w:val="000000"/>
              </w:rPr>
            </w:pPr>
            <w:r w:rsidRPr="00F27BBE">
              <w:rPr>
                <w:b/>
                <w:color w:val="000000"/>
              </w:rPr>
              <w:t>3</w:t>
            </w:r>
          </w:p>
        </w:tc>
        <w:tc>
          <w:tcPr>
            <w:tcW w:w="237" w:type="pct"/>
            <w:vAlign w:val="center"/>
          </w:tcPr>
          <w:p w14:paraId="37074BB1" w14:textId="77777777" w:rsidR="003F7853" w:rsidRPr="00F27BBE" w:rsidRDefault="003F7853" w:rsidP="003F7853">
            <w:pPr>
              <w:ind w:left="-106"/>
              <w:jc w:val="center"/>
              <w:rPr>
                <w:b/>
                <w:color w:val="000000"/>
              </w:rPr>
            </w:pPr>
            <w:r w:rsidRPr="00F27BBE">
              <w:rPr>
                <w:b/>
                <w:color w:val="000000"/>
              </w:rPr>
              <w:t>5</w:t>
            </w:r>
          </w:p>
        </w:tc>
        <w:tc>
          <w:tcPr>
            <w:tcW w:w="237" w:type="pct"/>
            <w:vAlign w:val="center"/>
          </w:tcPr>
          <w:p w14:paraId="2DEF8DFC" w14:textId="77777777" w:rsidR="003F7853" w:rsidRPr="00F27BBE" w:rsidRDefault="003F7853" w:rsidP="003F7853">
            <w:pPr>
              <w:ind w:left="-106"/>
              <w:jc w:val="center"/>
              <w:rPr>
                <w:b/>
                <w:color w:val="000000"/>
              </w:rPr>
            </w:pPr>
            <w:r w:rsidRPr="00F27BBE">
              <w:rPr>
                <w:b/>
                <w:color w:val="000000"/>
              </w:rPr>
              <w:t>6</w:t>
            </w:r>
          </w:p>
        </w:tc>
        <w:tc>
          <w:tcPr>
            <w:tcW w:w="237" w:type="pct"/>
            <w:vAlign w:val="center"/>
          </w:tcPr>
          <w:p w14:paraId="5A26B75D" w14:textId="77777777" w:rsidR="003F7853" w:rsidRPr="00F27BBE" w:rsidRDefault="003F7853" w:rsidP="003F7853">
            <w:pPr>
              <w:ind w:left="-106"/>
              <w:jc w:val="center"/>
              <w:rPr>
                <w:b/>
                <w:color w:val="000000"/>
              </w:rPr>
            </w:pPr>
            <w:r w:rsidRPr="00F27BBE">
              <w:rPr>
                <w:b/>
                <w:color w:val="000000"/>
              </w:rPr>
              <w:t>7</w:t>
            </w:r>
          </w:p>
        </w:tc>
        <w:tc>
          <w:tcPr>
            <w:tcW w:w="238" w:type="pct"/>
            <w:vAlign w:val="center"/>
          </w:tcPr>
          <w:p w14:paraId="1A555B2E" w14:textId="77777777" w:rsidR="003F7853" w:rsidRPr="00F27BBE" w:rsidRDefault="003F7853" w:rsidP="003F7853">
            <w:pPr>
              <w:ind w:left="-106"/>
              <w:jc w:val="center"/>
              <w:rPr>
                <w:b/>
                <w:color w:val="000000"/>
              </w:rPr>
            </w:pPr>
            <w:r w:rsidRPr="00F27BBE">
              <w:rPr>
                <w:b/>
                <w:color w:val="000000"/>
              </w:rPr>
              <w:t>8</w:t>
            </w:r>
          </w:p>
        </w:tc>
        <w:tc>
          <w:tcPr>
            <w:tcW w:w="237" w:type="pct"/>
            <w:vAlign w:val="center"/>
          </w:tcPr>
          <w:p w14:paraId="5797B8DE" w14:textId="77777777" w:rsidR="003F7853" w:rsidRPr="00F27BBE" w:rsidRDefault="003F7853" w:rsidP="003F7853">
            <w:pPr>
              <w:ind w:left="-106"/>
              <w:jc w:val="center"/>
              <w:rPr>
                <w:b/>
                <w:color w:val="000000"/>
              </w:rPr>
            </w:pPr>
            <w:r w:rsidRPr="00F27BBE">
              <w:rPr>
                <w:b/>
                <w:color w:val="000000"/>
              </w:rPr>
              <w:t>9</w:t>
            </w:r>
          </w:p>
        </w:tc>
        <w:tc>
          <w:tcPr>
            <w:tcW w:w="237" w:type="pct"/>
            <w:vAlign w:val="center"/>
          </w:tcPr>
          <w:p w14:paraId="729C0F96" w14:textId="77777777" w:rsidR="003F7853" w:rsidRPr="00F27BBE" w:rsidRDefault="003F7853" w:rsidP="003F7853">
            <w:pPr>
              <w:ind w:left="-106"/>
              <w:jc w:val="center"/>
              <w:rPr>
                <w:b/>
                <w:color w:val="000000"/>
              </w:rPr>
            </w:pPr>
            <w:r w:rsidRPr="00F27BBE">
              <w:rPr>
                <w:b/>
                <w:color w:val="000000"/>
              </w:rPr>
              <w:t>10</w:t>
            </w:r>
          </w:p>
        </w:tc>
        <w:tc>
          <w:tcPr>
            <w:tcW w:w="237" w:type="pct"/>
            <w:vAlign w:val="center"/>
          </w:tcPr>
          <w:p w14:paraId="680EDFC1" w14:textId="77777777" w:rsidR="003F7853" w:rsidRPr="00F27BBE" w:rsidRDefault="003F7853" w:rsidP="003F7853">
            <w:pPr>
              <w:ind w:left="-106"/>
              <w:jc w:val="center"/>
              <w:rPr>
                <w:b/>
                <w:color w:val="000000"/>
              </w:rPr>
            </w:pPr>
            <w:r w:rsidRPr="00F27BBE">
              <w:rPr>
                <w:b/>
                <w:color w:val="000000"/>
              </w:rPr>
              <w:t>11</w:t>
            </w:r>
          </w:p>
        </w:tc>
        <w:tc>
          <w:tcPr>
            <w:tcW w:w="237" w:type="pct"/>
            <w:vAlign w:val="center"/>
          </w:tcPr>
          <w:p w14:paraId="1DAAEF78" w14:textId="77777777" w:rsidR="003F7853" w:rsidRPr="00F27BBE" w:rsidRDefault="003F7853" w:rsidP="003F7853">
            <w:pPr>
              <w:ind w:left="-106"/>
              <w:jc w:val="center"/>
              <w:rPr>
                <w:b/>
                <w:color w:val="000000"/>
              </w:rPr>
            </w:pPr>
            <w:r w:rsidRPr="00F27BBE">
              <w:rPr>
                <w:b/>
                <w:color w:val="000000"/>
              </w:rPr>
              <w:t>12</w:t>
            </w:r>
          </w:p>
        </w:tc>
        <w:tc>
          <w:tcPr>
            <w:tcW w:w="237" w:type="pct"/>
            <w:vAlign w:val="center"/>
          </w:tcPr>
          <w:p w14:paraId="41B187D7" w14:textId="77777777" w:rsidR="003F7853" w:rsidRPr="00F27BBE" w:rsidRDefault="003F7853" w:rsidP="003F7853">
            <w:pPr>
              <w:ind w:left="-106"/>
              <w:jc w:val="center"/>
              <w:rPr>
                <w:b/>
                <w:color w:val="000000"/>
              </w:rPr>
            </w:pPr>
            <w:r w:rsidRPr="00F27BBE">
              <w:rPr>
                <w:b/>
                <w:color w:val="000000"/>
              </w:rPr>
              <w:t>14</w:t>
            </w:r>
          </w:p>
        </w:tc>
        <w:tc>
          <w:tcPr>
            <w:tcW w:w="237" w:type="pct"/>
            <w:vAlign w:val="center"/>
          </w:tcPr>
          <w:p w14:paraId="52B51441" w14:textId="77777777" w:rsidR="003F7853" w:rsidRPr="00F27BBE" w:rsidRDefault="003F7853" w:rsidP="003F7853">
            <w:pPr>
              <w:ind w:left="-106"/>
              <w:jc w:val="center"/>
              <w:rPr>
                <w:b/>
                <w:color w:val="000000"/>
              </w:rPr>
            </w:pPr>
            <w:r w:rsidRPr="00F27BBE">
              <w:rPr>
                <w:b/>
                <w:color w:val="000000"/>
              </w:rPr>
              <w:t>15</w:t>
            </w:r>
          </w:p>
        </w:tc>
        <w:tc>
          <w:tcPr>
            <w:tcW w:w="238" w:type="pct"/>
            <w:vAlign w:val="center"/>
          </w:tcPr>
          <w:p w14:paraId="07D6D097" w14:textId="77777777" w:rsidR="003F7853" w:rsidRPr="00F27BBE" w:rsidRDefault="003F7853" w:rsidP="003F7853">
            <w:pPr>
              <w:ind w:left="-106"/>
              <w:jc w:val="center"/>
              <w:rPr>
                <w:b/>
                <w:color w:val="000000"/>
              </w:rPr>
            </w:pPr>
            <w:r w:rsidRPr="00F27BBE">
              <w:rPr>
                <w:b/>
                <w:color w:val="000000"/>
              </w:rPr>
              <w:t>16</w:t>
            </w:r>
          </w:p>
        </w:tc>
        <w:tc>
          <w:tcPr>
            <w:tcW w:w="393" w:type="pct"/>
            <w:shd w:val="clear" w:color="auto" w:fill="auto"/>
            <w:noWrap/>
            <w:vAlign w:val="center"/>
          </w:tcPr>
          <w:p w14:paraId="570CF590" w14:textId="77777777" w:rsidR="003F7853" w:rsidRPr="00F27BBE" w:rsidRDefault="003F7853" w:rsidP="003F7853">
            <w:pPr>
              <w:jc w:val="center"/>
              <w:rPr>
                <w:b/>
                <w:bCs/>
                <w:color w:val="000000"/>
              </w:rPr>
            </w:pPr>
            <w:r w:rsidRPr="00F27BBE">
              <w:rPr>
                <w:b/>
                <w:bCs/>
                <w:color w:val="000000"/>
              </w:rPr>
              <w:t>Среднее значение</w:t>
            </w:r>
          </w:p>
        </w:tc>
      </w:tr>
      <w:tr w:rsidR="003F7853" w:rsidRPr="00F27BBE" w14:paraId="687D7F47" w14:textId="77777777" w:rsidTr="003F7853">
        <w:trPr>
          <w:trHeight w:val="330"/>
        </w:trPr>
        <w:tc>
          <w:tcPr>
            <w:tcW w:w="1283" w:type="pct"/>
            <w:shd w:val="clear" w:color="auto" w:fill="auto"/>
            <w:noWrap/>
            <w:vAlign w:val="center"/>
            <w:hideMark/>
          </w:tcPr>
          <w:p w14:paraId="4B34B777" w14:textId="77777777" w:rsidR="003F7853" w:rsidRPr="00F27BBE" w:rsidRDefault="003F7853" w:rsidP="003F7853">
            <w:pPr>
              <w:rPr>
                <w:bCs/>
                <w:color w:val="000000"/>
              </w:rPr>
            </w:pPr>
            <w:r w:rsidRPr="00F27BBE">
              <w:rPr>
                <w:bCs/>
                <w:color w:val="000000"/>
              </w:rPr>
              <w:t>Вежливость сотрудников, предоставляющих услугу</w:t>
            </w:r>
          </w:p>
        </w:tc>
        <w:tc>
          <w:tcPr>
            <w:tcW w:w="237" w:type="pct"/>
            <w:shd w:val="clear" w:color="auto" w:fill="auto"/>
            <w:noWrap/>
            <w:vAlign w:val="center"/>
          </w:tcPr>
          <w:p w14:paraId="406F27E6" w14:textId="77777777" w:rsidR="003F7853" w:rsidRPr="00F27BBE" w:rsidRDefault="003F7853" w:rsidP="003F7853">
            <w:pPr>
              <w:jc w:val="center"/>
              <w:rPr>
                <w:color w:val="000000"/>
                <w:sz w:val="28"/>
                <w:szCs w:val="28"/>
              </w:rPr>
            </w:pPr>
            <w:r w:rsidRPr="00F27BBE">
              <w:rPr>
                <w:color w:val="000000"/>
                <w:sz w:val="28"/>
                <w:szCs w:val="28"/>
              </w:rPr>
              <w:t>4,56</w:t>
            </w:r>
          </w:p>
        </w:tc>
        <w:tc>
          <w:tcPr>
            <w:tcW w:w="237" w:type="pct"/>
            <w:vAlign w:val="center"/>
          </w:tcPr>
          <w:p w14:paraId="035A69F7" w14:textId="77777777" w:rsidR="003F7853" w:rsidRPr="00F27BBE" w:rsidRDefault="003F7853" w:rsidP="003F7853">
            <w:pPr>
              <w:jc w:val="center"/>
              <w:rPr>
                <w:color w:val="000000"/>
                <w:sz w:val="28"/>
                <w:szCs w:val="28"/>
              </w:rPr>
            </w:pPr>
            <w:r w:rsidRPr="00F27BBE">
              <w:rPr>
                <w:color w:val="000000"/>
                <w:sz w:val="28"/>
                <w:szCs w:val="28"/>
              </w:rPr>
              <w:t>4,56</w:t>
            </w:r>
          </w:p>
        </w:tc>
        <w:tc>
          <w:tcPr>
            <w:tcW w:w="237" w:type="pct"/>
            <w:vAlign w:val="center"/>
          </w:tcPr>
          <w:p w14:paraId="3E9FE02E" w14:textId="77777777" w:rsidR="003F7853" w:rsidRPr="00F27BBE" w:rsidRDefault="003F7853" w:rsidP="003F7853">
            <w:pPr>
              <w:jc w:val="center"/>
              <w:rPr>
                <w:color w:val="000000"/>
                <w:sz w:val="28"/>
                <w:szCs w:val="28"/>
              </w:rPr>
            </w:pPr>
            <w:r w:rsidRPr="00F27BBE">
              <w:rPr>
                <w:color w:val="000000"/>
                <w:sz w:val="28"/>
                <w:szCs w:val="28"/>
              </w:rPr>
              <w:t>4,20</w:t>
            </w:r>
          </w:p>
        </w:tc>
        <w:tc>
          <w:tcPr>
            <w:tcW w:w="237" w:type="pct"/>
            <w:vAlign w:val="center"/>
          </w:tcPr>
          <w:p w14:paraId="16680813" w14:textId="77777777" w:rsidR="003F7853" w:rsidRPr="00F27BBE" w:rsidRDefault="003F7853" w:rsidP="003F7853">
            <w:pPr>
              <w:jc w:val="center"/>
              <w:rPr>
                <w:color w:val="000000"/>
                <w:sz w:val="28"/>
                <w:szCs w:val="28"/>
              </w:rPr>
            </w:pPr>
            <w:r w:rsidRPr="00F27BBE">
              <w:rPr>
                <w:color w:val="000000"/>
                <w:sz w:val="28"/>
                <w:szCs w:val="28"/>
              </w:rPr>
              <w:t>5,00</w:t>
            </w:r>
          </w:p>
        </w:tc>
        <w:tc>
          <w:tcPr>
            <w:tcW w:w="237" w:type="pct"/>
            <w:vAlign w:val="center"/>
          </w:tcPr>
          <w:p w14:paraId="300A7FB2" w14:textId="77777777" w:rsidR="003F7853" w:rsidRPr="00F27BBE" w:rsidRDefault="003F7853" w:rsidP="003F7853">
            <w:pPr>
              <w:jc w:val="center"/>
              <w:rPr>
                <w:color w:val="000000"/>
                <w:sz w:val="28"/>
                <w:szCs w:val="28"/>
              </w:rPr>
            </w:pPr>
            <w:r w:rsidRPr="00F27BBE">
              <w:rPr>
                <w:color w:val="000000"/>
                <w:sz w:val="28"/>
                <w:szCs w:val="28"/>
              </w:rPr>
              <w:t>4,53</w:t>
            </w:r>
          </w:p>
        </w:tc>
        <w:tc>
          <w:tcPr>
            <w:tcW w:w="237" w:type="pct"/>
            <w:vAlign w:val="center"/>
          </w:tcPr>
          <w:p w14:paraId="1DD18B62" w14:textId="77777777" w:rsidR="003F7853" w:rsidRPr="00F27BBE" w:rsidRDefault="003F7853" w:rsidP="003F7853">
            <w:pPr>
              <w:jc w:val="center"/>
              <w:rPr>
                <w:color w:val="000000"/>
                <w:sz w:val="28"/>
                <w:szCs w:val="28"/>
              </w:rPr>
            </w:pPr>
            <w:r w:rsidRPr="00F27BBE">
              <w:rPr>
                <w:color w:val="000000"/>
                <w:sz w:val="28"/>
                <w:szCs w:val="28"/>
              </w:rPr>
              <w:t>4,53</w:t>
            </w:r>
          </w:p>
        </w:tc>
        <w:tc>
          <w:tcPr>
            <w:tcW w:w="238" w:type="pct"/>
            <w:vAlign w:val="center"/>
          </w:tcPr>
          <w:p w14:paraId="0ADCFF87" w14:textId="77777777" w:rsidR="003F7853" w:rsidRPr="00F27BBE" w:rsidRDefault="003F7853" w:rsidP="003F7853">
            <w:pPr>
              <w:jc w:val="center"/>
              <w:rPr>
                <w:color w:val="000000"/>
                <w:sz w:val="28"/>
                <w:szCs w:val="28"/>
              </w:rPr>
            </w:pPr>
            <w:r w:rsidRPr="00F27BBE">
              <w:rPr>
                <w:color w:val="000000"/>
                <w:sz w:val="28"/>
                <w:szCs w:val="28"/>
              </w:rPr>
              <w:t>4,60</w:t>
            </w:r>
          </w:p>
        </w:tc>
        <w:tc>
          <w:tcPr>
            <w:tcW w:w="237" w:type="pct"/>
            <w:vAlign w:val="center"/>
          </w:tcPr>
          <w:p w14:paraId="5B43981C" w14:textId="77777777" w:rsidR="003F7853" w:rsidRPr="00F27BBE" w:rsidRDefault="003F7853" w:rsidP="003F7853">
            <w:pPr>
              <w:jc w:val="center"/>
              <w:rPr>
                <w:color w:val="000000"/>
                <w:sz w:val="28"/>
                <w:szCs w:val="28"/>
              </w:rPr>
            </w:pPr>
            <w:r w:rsidRPr="00F27BBE">
              <w:rPr>
                <w:color w:val="000000"/>
                <w:sz w:val="28"/>
                <w:szCs w:val="28"/>
              </w:rPr>
              <w:t>4,67</w:t>
            </w:r>
          </w:p>
        </w:tc>
        <w:tc>
          <w:tcPr>
            <w:tcW w:w="237" w:type="pct"/>
            <w:vAlign w:val="center"/>
          </w:tcPr>
          <w:p w14:paraId="4B2F619B" w14:textId="77777777" w:rsidR="003F7853" w:rsidRPr="00F27BBE" w:rsidRDefault="003F7853" w:rsidP="003F7853">
            <w:pPr>
              <w:jc w:val="center"/>
              <w:rPr>
                <w:color w:val="000000"/>
                <w:sz w:val="28"/>
                <w:szCs w:val="28"/>
              </w:rPr>
            </w:pPr>
            <w:r w:rsidRPr="00F27BBE">
              <w:rPr>
                <w:color w:val="000000"/>
                <w:sz w:val="28"/>
                <w:szCs w:val="28"/>
              </w:rPr>
              <w:t>4,75</w:t>
            </w:r>
          </w:p>
        </w:tc>
        <w:tc>
          <w:tcPr>
            <w:tcW w:w="237" w:type="pct"/>
            <w:vAlign w:val="center"/>
          </w:tcPr>
          <w:p w14:paraId="73C065AD" w14:textId="77777777" w:rsidR="003F7853" w:rsidRPr="00F27BBE" w:rsidRDefault="003F7853" w:rsidP="003F7853">
            <w:pPr>
              <w:jc w:val="center"/>
              <w:rPr>
                <w:color w:val="000000"/>
                <w:sz w:val="28"/>
                <w:szCs w:val="28"/>
              </w:rPr>
            </w:pPr>
            <w:r w:rsidRPr="00F27BBE">
              <w:rPr>
                <w:color w:val="000000"/>
                <w:sz w:val="28"/>
                <w:szCs w:val="28"/>
              </w:rPr>
              <w:t>5,00</w:t>
            </w:r>
          </w:p>
        </w:tc>
        <w:tc>
          <w:tcPr>
            <w:tcW w:w="237" w:type="pct"/>
            <w:vAlign w:val="center"/>
          </w:tcPr>
          <w:p w14:paraId="37098D0B" w14:textId="77777777" w:rsidR="003F7853" w:rsidRPr="00F27BBE" w:rsidRDefault="003F7853" w:rsidP="003F7853">
            <w:pPr>
              <w:jc w:val="center"/>
              <w:rPr>
                <w:color w:val="000000"/>
                <w:sz w:val="28"/>
                <w:szCs w:val="28"/>
              </w:rPr>
            </w:pPr>
            <w:r w:rsidRPr="00F27BBE">
              <w:rPr>
                <w:color w:val="000000"/>
                <w:sz w:val="28"/>
                <w:szCs w:val="28"/>
              </w:rPr>
              <w:t>5,00</w:t>
            </w:r>
          </w:p>
        </w:tc>
        <w:tc>
          <w:tcPr>
            <w:tcW w:w="237" w:type="pct"/>
            <w:vAlign w:val="center"/>
          </w:tcPr>
          <w:p w14:paraId="0474A7C1" w14:textId="77777777" w:rsidR="003F7853" w:rsidRPr="00F27BBE" w:rsidRDefault="003F7853" w:rsidP="003F7853">
            <w:pPr>
              <w:jc w:val="center"/>
              <w:rPr>
                <w:color w:val="000000"/>
                <w:sz w:val="28"/>
                <w:szCs w:val="28"/>
              </w:rPr>
            </w:pPr>
            <w:r w:rsidRPr="00F27BBE">
              <w:rPr>
                <w:color w:val="000000"/>
                <w:sz w:val="28"/>
                <w:szCs w:val="28"/>
              </w:rPr>
              <w:t>5,00</w:t>
            </w:r>
          </w:p>
        </w:tc>
        <w:tc>
          <w:tcPr>
            <w:tcW w:w="237" w:type="pct"/>
            <w:vAlign w:val="center"/>
          </w:tcPr>
          <w:p w14:paraId="0A5458E7" w14:textId="77777777" w:rsidR="003F7853" w:rsidRPr="00F27BBE" w:rsidRDefault="003F7853" w:rsidP="003F7853">
            <w:pPr>
              <w:jc w:val="center"/>
              <w:rPr>
                <w:color w:val="000000"/>
                <w:sz w:val="28"/>
                <w:szCs w:val="28"/>
              </w:rPr>
            </w:pPr>
            <w:r w:rsidRPr="00F27BBE">
              <w:rPr>
                <w:color w:val="000000"/>
                <w:sz w:val="28"/>
                <w:szCs w:val="28"/>
              </w:rPr>
              <w:t>4,75</w:t>
            </w:r>
          </w:p>
        </w:tc>
        <w:tc>
          <w:tcPr>
            <w:tcW w:w="238" w:type="pct"/>
            <w:vAlign w:val="center"/>
          </w:tcPr>
          <w:p w14:paraId="60E35BD3" w14:textId="77777777" w:rsidR="003F7853" w:rsidRPr="00F27BBE" w:rsidRDefault="003F7853" w:rsidP="003F7853">
            <w:pPr>
              <w:jc w:val="center"/>
              <w:rPr>
                <w:color w:val="000000"/>
                <w:sz w:val="28"/>
                <w:szCs w:val="28"/>
              </w:rPr>
            </w:pPr>
            <w:r w:rsidRPr="00F27BBE">
              <w:rPr>
                <w:color w:val="000000"/>
                <w:sz w:val="28"/>
                <w:szCs w:val="28"/>
              </w:rPr>
              <w:t>5,00</w:t>
            </w:r>
          </w:p>
        </w:tc>
        <w:tc>
          <w:tcPr>
            <w:tcW w:w="393" w:type="pct"/>
            <w:shd w:val="clear" w:color="auto" w:fill="auto"/>
            <w:noWrap/>
            <w:vAlign w:val="center"/>
          </w:tcPr>
          <w:p w14:paraId="0D46998D" w14:textId="77777777" w:rsidR="003F7853" w:rsidRPr="00F27BBE" w:rsidRDefault="003F7853" w:rsidP="003F7853">
            <w:pPr>
              <w:jc w:val="center"/>
              <w:rPr>
                <w:b/>
                <w:bCs/>
                <w:color w:val="000000"/>
                <w:sz w:val="28"/>
                <w:szCs w:val="28"/>
              </w:rPr>
            </w:pPr>
            <w:r w:rsidRPr="00F27BBE">
              <w:rPr>
                <w:b/>
                <w:bCs/>
                <w:color w:val="000000"/>
                <w:sz w:val="28"/>
                <w:szCs w:val="28"/>
              </w:rPr>
              <w:t>4,60</w:t>
            </w:r>
          </w:p>
        </w:tc>
      </w:tr>
      <w:tr w:rsidR="003F7853" w:rsidRPr="00F27BBE" w14:paraId="72C5D719" w14:textId="77777777" w:rsidTr="003F7853">
        <w:trPr>
          <w:trHeight w:val="330"/>
        </w:trPr>
        <w:tc>
          <w:tcPr>
            <w:tcW w:w="1283" w:type="pct"/>
            <w:shd w:val="clear" w:color="auto" w:fill="auto"/>
            <w:noWrap/>
            <w:vAlign w:val="center"/>
            <w:hideMark/>
          </w:tcPr>
          <w:p w14:paraId="3188A474" w14:textId="77777777" w:rsidR="003F7853" w:rsidRPr="00F27BBE" w:rsidRDefault="003F7853" w:rsidP="003F7853">
            <w:pPr>
              <w:rPr>
                <w:bCs/>
                <w:color w:val="000000"/>
              </w:rPr>
            </w:pPr>
            <w:r w:rsidRPr="00F27BBE">
              <w:rPr>
                <w:bCs/>
                <w:color w:val="000000"/>
              </w:rPr>
              <w:t xml:space="preserve">Комфортность оказания услуги </w:t>
            </w:r>
          </w:p>
        </w:tc>
        <w:tc>
          <w:tcPr>
            <w:tcW w:w="237" w:type="pct"/>
            <w:shd w:val="clear" w:color="auto" w:fill="auto"/>
            <w:noWrap/>
            <w:vAlign w:val="center"/>
          </w:tcPr>
          <w:p w14:paraId="6219D1ED" w14:textId="77777777" w:rsidR="003F7853" w:rsidRPr="00F27BBE" w:rsidRDefault="003F7853" w:rsidP="003F7853">
            <w:pPr>
              <w:jc w:val="center"/>
              <w:rPr>
                <w:color w:val="000000"/>
                <w:sz w:val="28"/>
                <w:szCs w:val="28"/>
              </w:rPr>
            </w:pPr>
            <w:r w:rsidRPr="00F27BBE">
              <w:rPr>
                <w:color w:val="000000"/>
                <w:sz w:val="28"/>
                <w:szCs w:val="28"/>
              </w:rPr>
              <w:t>4,47</w:t>
            </w:r>
          </w:p>
        </w:tc>
        <w:tc>
          <w:tcPr>
            <w:tcW w:w="237" w:type="pct"/>
            <w:vAlign w:val="center"/>
          </w:tcPr>
          <w:p w14:paraId="13975E7F" w14:textId="77777777" w:rsidR="003F7853" w:rsidRPr="00F27BBE" w:rsidRDefault="003F7853" w:rsidP="003F7853">
            <w:pPr>
              <w:jc w:val="center"/>
              <w:rPr>
                <w:color w:val="000000"/>
                <w:sz w:val="28"/>
                <w:szCs w:val="28"/>
              </w:rPr>
            </w:pPr>
            <w:r w:rsidRPr="00F27BBE">
              <w:rPr>
                <w:color w:val="000000"/>
                <w:sz w:val="28"/>
                <w:szCs w:val="28"/>
              </w:rPr>
              <w:t>4,38</w:t>
            </w:r>
          </w:p>
        </w:tc>
        <w:tc>
          <w:tcPr>
            <w:tcW w:w="237" w:type="pct"/>
            <w:vAlign w:val="center"/>
          </w:tcPr>
          <w:p w14:paraId="3110E91B" w14:textId="77777777" w:rsidR="003F7853" w:rsidRPr="00F27BBE" w:rsidRDefault="003F7853" w:rsidP="003F7853">
            <w:pPr>
              <w:jc w:val="center"/>
              <w:rPr>
                <w:color w:val="000000"/>
                <w:sz w:val="28"/>
                <w:szCs w:val="28"/>
              </w:rPr>
            </w:pPr>
            <w:r w:rsidRPr="00F27BBE">
              <w:rPr>
                <w:color w:val="000000"/>
                <w:sz w:val="28"/>
                <w:szCs w:val="28"/>
              </w:rPr>
              <w:t>4,20</w:t>
            </w:r>
          </w:p>
        </w:tc>
        <w:tc>
          <w:tcPr>
            <w:tcW w:w="237" w:type="pct"/>
            <w:vAlign w:val="center"/>
          </w:tcPr>
          <w:p w14:paraId="70CB88C6" w14:textId="77777777" w:rsidR="003F7853" w:rsidRPr="00F27BBE" w:rsidRDefault="003F7853" w:rsidP="003F7853">
            <w:pPr>
              <w:jc w:val="center"/>
              <w:rPr>
                <w:color w:val="000000"/>
                <w:sz w:val="28"/>
                <w:szCs w:val="28"/>
              </w:rPr>
            </w:pPr>
            <w:r w:rsidRPr="00F27BBE">
              <w:rPr>
                <w:color w:val="000000"/>
                <w:sz w:val="28"/>
                <w:szCs w:val="28"/>
              </w:rPr>
              <w:t>5,00</w:t>
            </w:r>
          </w:p>
        </w:tc>
        <w:tc>
          <w:tcPr>
            <w:tcW w:w="237" w:type="pct"/>
            <w:vAlign w:val="center"/>
          </w:tcPr>
          <w:p w14:paraId="4B4AF736" w14:textId="77777777" w:rsidR="003F7853" w:rsidRPr="00F27BBE" w:rsidRDefault="003F7853" w:rsidP="003F7853">
            <w:pPr>
              <w:jc w:val="center"/>
              <w:rPr>
                <w:color w:val="000000"/>
                <w:sz w:val="28"/>
                <w:szCs w:val="28"/>
              </w:rPr>
            </w:pPr>
            <w:r w:rsidRPr="00F27BBE">
              <w:rPr>
                <w:color w:val="000000"/>
                <w:sz w:val="28"/>
                <w:szCs w:val="28"/>
              </w:rPr>
              <w:t>4,47</w:t>
            </w:r>
          </w:p>
        </w:tc>
        <w:tc>
          <w:tcPr>
            <w:tcW w:w="237" w:type="pct"/>
            <w:vAlign w:val="center"/>
          </w:tcPr>
          <w:p w14:paraId="15FAA005" w14:textId="77777777" w:rsidR="003F7853" w:rsidRPr="00F27BBE" w:rsidRDefault="003F7853" w:rsidP="003F7853">
            <w:pPr>
              <w:jc w:val="center"/>
              <w:rPr>
                <w:color w:val="000000"/>
                <w:sz w:val="28"/>
                <w:szCs w:val="28"/>
              </w:rPr>
            </w:pPr>
            <w:r w:rsidRPr="00F27BBE">
              <w:rPr>
                <w:color w:val="000000"/>
                <w:sz w:val="28"/>
                <w:szCs w:val="28"/>
              </w:rPr>
              <w:t>4,38</w:t>
            </w:r>
          </w:p>
        </w:tc>
        <w:tc>
          <w:tcPr>
            <w:tcW w:w="238" w:type="pct"/>
            <w:vAlign w:val="center"/>
          </w:tcPr>
          <w:p w14:paraId="4AD9ABA5" w14:textId="77777777" w:rsidR="003F7853" w:rsidRPr="00F27BBE" w:rsidRDefault="003F7853" w:rsidP="003F7853">
            <w:pPr>
              <w:jc w:val="center"/>
              <w:rPr>
                <w:color w:val="000000"/>
                <w:sz w:val="28"/>
                <w:szCs w:val="28"/>
              </w:rPr>
            </w:pPr>
            <w:r w:rsidRPr="00F27BBE">
              <w:rPr>
                <w:color w:val="000000"/>
                <w:sz w:val="28"/>
                <w:szCs w:val="28"/>
              </w:rPr>
              <w:t>4,50</w:t>
            </w:r>
          </w:p>
        </w:tc>
        <w:tc>
          <w:tcPr>
            <w:tcW w:w="237" w:type="pct"/>
            <w:vAlign w:val="center"/>
          </w:tcPr>
          <w:p w14:paraId="1B9AABE4" w14:textId="77777777" w:rsidR="003F7853" w:rsidRPr="00F27BBE" w:rsidRDefault="003F7853" w:rsidP="003F7853">
            <w:pPr>
              <w:jc w:val="center"/>
              <w:rPr>
                <w:color w:val="000000"/>
                <w:sz w:val="28"/>
                <w:szCs w:val="28"/>
              </w:rPr>
            </w:pPr>
            <w:r w:rsidRPr="00F27BBE">
              <w:rPr>
                <w:color w:val="000000"/>
                <w:sz w:val="28"/>
                <w:szCs w:val="28"/>
              </w:rPr>
              <w:t>4,78</w:t>
            </w:r>
          </w:p>
        </w:tc>
        <w:tc>
          <w:tcPr>
            <w:tcW w:w="237" w:type="pct"/>
            <w:vAlign w:val="center"/>
          </w:tcPr>
          <w:p w14:paraId="17C1003B" w14:textId="77777777" w:rsidR="003F7853" w:rsidRPr="00F27BBE" w:rsidRDefault="003F7853" w:rsidP="003F7853">
            <w:pPr>
              <w:jc w:val="center"/>
              <w:rPr>
                <w:color w:val="000000"/>
                <w:sz w:val="28"/>
                <w:szCs w:val="28"/>
              </w:rPr>
            </w:pPr>
            <w:r w:rsidRPr="00F27BBE">
              <w:rPr>
                <w:color w:val="000000"/>
                <w:sz w:val="28"/>
                <w:szCs w:val="28"/>
              </w:rPr>
              <w:t>4,75</w:t>
            </w:r>
          </w:p>
        </w:tc>
        <w:tc>
          <w:tcPr>
            <w:tcW w:w="237" w:type="pct"/>
            <w:vAlign w:val="center"/>
          </w:tcPr>
          <w:p w14:paraId="623285F6" w14:textId="77777777" w:rsidR="003F7853" w:rsidRPr="00F27BBE" w:rsidRDefault="003F7853" w:rsidP="003F7853">
            <w:pPr>
              <w:jc w:val="center"/>
              <w:rPr>
                <w:color w:val="000000"/>
                <w:sz w:val="28"/>
                <w:szCs w:val="28"/>
              </w:rPr>
            </w:pPr>
            <w:r w:rsidRPr="00F27BBE">
              <w:rPr>
                <w:color w:val="000000"/>
                <w:sz w:val="28"/>
                <w:szCs w:val="28"/>
              </w:rPr>
              <w:t>4,67</w:t>
            </w:r>
          </w:p>
        </w:tc>
        <w:tc>
          <w:tcPr>
            <w:tcW w:w="237" w:type="pct"/>
            <w:vAlign w:val="center"/>
          </w:tcPr>
          <w:p w14:paraId="474A26DA" w14:textId="77777777" w:rsidR="003F7853" w:rsidRPr="00F27BBE" w:rsidRDefault="003F7853" w:rsidP="003F7853">
            <w:pPr>
              <w:jc w:val="center"/>
              <w:rPr>
                <w:color w:val="000000"/>
                <w:sz w:val="28"/>
                <w:szCs w:val="28"/>
              </w:rPr>
            </w:pPr>
            <w:r w:rsidRPr="00F27BBE">
              <w:rPr>
                <w:color w:val="000000"/>
                <w:sz w:val="28"/>
                <w:szCs w:val="28"/>
              </w:rPr>
              <w:t>4,80</w:t>
            </w:r>
          </w:p>
        </w:tc>
        <w:tc>
          <w:tcPr>
            <w:tcW w:w="237" w:type="pct"/>
            <w:vAlign w:val="center"/>
          </w:tcPr>
          <w:p w14:paraId="02C15609" w14:textId="77777777" w:rsidR="003F7853" w:rsidRPr="00F27BBE" w:rsidRDefault="003F7853" w:rsidP="003F7853">
            <w:pPr>
              <w:jc w:val="center"/>
              <w:rPr>
                <w:color w:val="000000"/>
                <w:sz w:val="28"/>
                <w:szCs w:val="28"/>
              </w:rPr>
            </w:pPr>
            <w:r w:rsidRPr="00F27BBE">
              <w:rPr>
                <w:color w:val="000000"/>
                <w:sz w:val="28"/>
                <w:szCs w:val="28"/>
              </w:rPr>
              <w:t>5,00</w:t>
            </w:r>
          </w:p>
        </w:tc>
        <w:tc>
          <w:tcPr>
            <w:tcW w:w="237" w:type="pct"/>
            <w:vAlign w:val="center"/>
          </w:tcPr>
          <w:p w14:paraId="4E0E4CC5" w14:textId="77777777" w:rsidR="003F7853" w:rsidRPr="00F27BBE" w:rsidRDefault="003F7853" w:rsidP="003F7853">
            <w:pPr>
              <w:jc w:val="center"/>
              <w:rPr>
                <w:color w:val="000000"/>
                <w:sz w:val="28"/>
                <w:szCs w:val="28"/>
              </w:rPr>
            </w:pPr>
            <w:r w:rsidRPr="00F27BBE">
              <w:rPr>
                <w:color w:val="000000"/>
                <w:sz w:val="28"/>
                <w:szCs w:val="28"/>
              </w:rPr>
              <w:t>4,45</w:t>
            </w:r>
          </w:p>
        </w:tc>
        <w:tc>
          <w:tcPr>
            <w:tcW w:w="238" w:type="pct"/>
            <w:vAlign w:val="center"/>
          </w:tcPr>
          <w:p w14:paraId="15A3EF92" w14:textId="77777777" w:rsidR="003F7853" w:rsidRPr="00F27BBE" w:rsidRDefault="003F7853" w:rsidP="003F7853">
            <w:pPr>
              <w:jc w:val="center"/>
              <w:rPr>
                <w:color w:val="000000"/>
                <w:sz w:val="28"/>
                <w:szCs w:val="28"/>
              </w:rPr>
            </w:pPr>
            <w:r w:rsidRPr="00F27BBE">
              <w:rPr>
                <w:color w:val="000000"/>
                <w:sz w:val="28"/>
                <w:szCs w:val="28"/>
              </w:rPr>
              <w:t>5,00</w:t>
            </w:r>
          </w:p>
        </w:tc>
        <w:tc>
          <w:tcPr>
            <w:tcW w:w="393" w:type="pct"/>
            <w:shd w:val="clear" w:color="auto" w:fill="auto"/>
            <w:noWrap/>
            <w:vAlign w:val="center"/>
          </w:tcPr>
          <w:p w14:paraId="4D2A81E4" w14:textId="77777777" w:rsidR="003F7853" w:rsidRPr="00F27BBE" w:rsidRDefault="003F7853" w:rsidP="003F7853">
            <w:pPr>
              <w:jc w:val="center"/>
              <w:rPr>
                <w:b/>
                <w:bCs/>
                <w:color w:val="000000"/>
                <w:sz w:val="28"/>
                <w:szCs w:val="28"/>
              </w:rPr>
            </w:pPr>
            <w:r w:rsidRPr="00F27BBE">
              <w:rPr>
                <w:b/>
                <w:bCs/>
                <w:color w:val="000000"/>
                <w:sz w:val="28"/>
                <w:szCs w:val="28"/>
              </w:rPr>
              <w:t>4,48</w:t>
            </w:r>
          </w:p>
        </w:tc>
      </w:tr>
      <w:tr w:rsidR="003F7853" w:rsidRPr="00F27BBE" w14:paraId="747580F1" w14:textId="77777777" w:rsidTr="003F7853">
        <w:trPr>
          <w:trHeight w:val="330"/>
        </w:trPr>
        <w:tc>
          <w:tcPr>
            <w:tcW w:w="1283" w:type="pct"/>
            <w:shd w:val="clear" w:color="auto" w:fill="auto"/>
            <w:noWrap/>
            <w:vAlign w:val="center"/>
            <w:hideMark/>
          </w:tcPr>
          <w:p w14:paraId="2AD9E108" w14:textId="77777777" w:rsidR="003F7853" w:rsidRPr="00F27BBE" w:rsidRDefault="003F7853" w:rsidP="003F7853">
            <w:pPr>
              <w:rPr>
                <w:bCs/>
                <w:color w:val="000000"/>
              </w:rPr>
            </w:pPr>
            <w:r w:rsidRPr="00F27BBE">
              <w:rPr>
                <w:bCs/>
                <w:color w:val="000000"/>
              </w:rPr>
              <w:t>Качество оказания услуги (точность и правильность заполнения документов сотрудниками)</w:t>
            </w:r>
          </w:p>
        </w:tc>
        <w:tc>
          <w:tcPr>
            <w:tcW w:w="237" w:type="pct"/>
            <w:shd w:val="clear" w:color="auto" w:fill="auto"/>
            <w:noWrap/>
            <w:vAlign w:val="center"/>
          </w:tcPr>
          <w:p w14:paraId="039AA8A2" w14:textId="77777777" w:rsidR="003F7853" w:rsidRPr="00F27BBE" w:rsidRDefault="003F7853" w:rsidP="003F7853">
            <w:pPr>
              <w:jc w:val="center"/>
              <w:rPr>
                <w:color w:val="000000"/>
                <w:sz w:val="28"/>
                <w:szCs w:val="28"/>
              </w:rPr>
            </w:pPr>
            <w:r w:rsidRPr="00F27BBE">
              <w:rPr>
                <w:color w:val="000000"/>
                <w:sz w:val="28"/>
                <w:szCs w:val="28"/>
              </w:rPr>
              <w:t>4,42</w:t>
            </w:r>
          </w:p>
        </w:tc>
        <w:tc>
          <w:tcPr>
            <w:tcW w:w="237" w:type="pct"/>
            <w:vAlign w:val="center"/>
          </w:tcPr>
          <w:p w14:paraId="5F43EF38" w14:textId="77777777" w:rsidR="003F7853" w:rsidRPr="00F27BBE" w:rsidRDefault="003F7853" w:rsidP="003F7853">
            <w:pPr>
              <w:jc w:val="center"/>
              <w:rPr>
                <w:color w:val="000000"/>
                <w:sz w:val="28"/>
                <w:szCs w:val="28"/>
              </w:rPr>
            </w:pPr>
            <w:r w:rsidRPr="00F27BBE">
              <w:rPr>
                <w:color w:val="000000"/>
                <w:sz w:val="28"/>
                <w:szCs w:val="28"/>
              </w:rPr>
              <w:t>4,25</w:t>
            </w:r>
          </w:p>
        </w:tc>
        <w:tc>
          <w:tcPr>
            <w:tcW w:w="237" w:type="pct"/>
            <w:vAlign w:val="center"/>
          </w:tcPr>
          <w:p w14:paraId="4C3D232A" w14:textId="77777777" w:rsidR="003F7853" w:rsidRPr="00F27BBE" w:rsidRDefault="003F7853" w:rsidP="003F7853">
            <w:pPr>
              <w:jc w:val="center"/>
              <w:rPr>
                <w:color w:val="000000"/>
                <w:sz w:val="28"/>
                <w:szCs w:val="28"/>
              </w:rPr>
            </w:pPr>
            <w:r w:rsidRPr="00F27BBE">
              <w:rPr>
                <w:color w:val="000000"/>
                <w:sz w:val="28"/>
                <w:szCs w:val="28"/>
              </w:rPr>
              <w:t>4,20</w:t>
            </w:r>
          </w:p>
        </w:tc>
        <w:tc>
          <w:tcPr>
            <w:tcW w:w="237" w:type="pct"/>
            <w:vAlign w:val="center"/>
          </w:tcPr>
          <w:p w14:paraId="607AEAB5" w14:textId="77777777" w:rsidR="003F7853" w:rsidRPr="00F27BBE" w:rsidRDefault="003F7853" w:rsidP="003F7853">
            <w:pPr>
              <w:jc w:val="center"/>
              <w:rPr>
                <w:color w:val="000000"/>
                <w:sz w:val="28"/>
                <w:szCs w:val="28"/>
              </w:rPr>
            </w:pPr>
            <w:r w:rsidRPr="00F27BBE">
              <w:rPr>
                <w:color w:val="000000"/>
                <w:sz w:val="28"/>
                <w:szCs w:val="28"/>
              </w:rPr>
              <w:t>5,00</w:t>
            </w:r>
          </w:p>
        </w:tc>
        <w:tc>
          <w:tcPr>
            <w:tcW w:w="237" w:type="pct"/>
            <w:vAlign w:val="center"/>
          </w:tcPr>
          <w:p w14:paraId="668B0389" w14:textId="77777777" w:rsidR="003F7853" w:rsidRPr="00F27BBE" w:rsidRDefault="003F7853" w:rsidP="003F7853">
            <w:pPr>
              <w:jc w:val="center"/>
              <w:rPr>
                <w:color w:val="000000"/>
                <w:sz w:val="28"/>
                <w:szCs w:val="28"/>
              </w:rPr>
            </w:pPr>
            <w:r w:rsidRPr="00F27BBE">
              <w:rPr>
                <w:color w:val="000000"/>
                <w:sz w:val="28"/>
                <w:szCs w:val="28"/>
              </w:rPr>
              <w:t>4,40</w:t>
            </w:r>
          </w:p>
        </w:tc>
        <w:tc>
          <w:tcPr>
            <w:tcW w:w="237" w:type="pct"/>
            <w:vAlign w:val="center"/>
          </w:tcPr>
          <w:p w14:paraId="7E137A2E" w14:textId="77777777" w:rsidR="003F7853" w:rsidRPr="00F27BBE" w:rsidRDefault="003F7853" w:rsidP="003F7853">
            <w:pPr>
              <w:jc w:val="center"/>
              <w:rPr>
                <w:color w:val="000000"/>
                <w:sz w:val="28"/>
                <w:szCs w:val="28"/>
              </w:rPr>
            </w:pPr>
            <w:r w:rsidRPr="00F27BBE">
              <w:rPr>
                <w:color w:val="000000"/>
                <w:sz w:val="28"/>
                <w:szCs w:val="28"/>
              </w:rPr>
              <w:t>4,36</w:t>
            </w:r>
          </w:p>
        </w:tc>
        <w:tc>
          <w:tcPr>
            <w:tcW w:w="238" w:type="pct"/>
            <w:vAlign w:val="center"/>
          </w:tcPr>
          <w:p w14:paraId="4C4327A1" w14:textId="77777777" w:rsidR="003F7853" w:rsidRPr="00F27BBE" w:rsidRDefault="003F7853" w:rsidP="003F7853">
            <w:pPr>
              <w:jc w:val="center"/>
              <w:rPr>
                <w:color w:val="000000"/>
                <w:sz w:val="28"/>
                <w:szCs w:val="28"/>
              </w:rPr>
            </w:pPr>
            <w:r w:rsidRPr="00F27BBE">
              <w:rPr>
                <w:color w:val="000000"/>
                <w:sz w:val="28"/>
                <w:szCs w:val="28"/>
              </w:rPr>
              <w:t>4,50</w:t>
            </w:r>
          </w:p>
        </w:tc>
        <w:tc>
          <w:tcPr>
            <w:tcW w:w="237" w:type="pct"/>
            <w:vAlign w:val="center"/>
          </w:tcPr>
          <w:p w14:paraId="47541B23" w14:textId="77777777" w:rsidR="003F7853" w:rsidRPr="00F27BBE" w:rsidRDefault="003F7853" w:rsidP="003F7853">
            <w:pPr>
              <w:jc w:val="center"/>
              <w:rPr>
                <w:color w:val="000000"/>
                <w:sz w:val="28"/>
                <w:szCs w:val="28"/>
              </w:rPr>
            </w:pPr>
            <w:r w:rsidRPr="00F27BBE">
              <w:rPr>
                <w:color w:val="000000"/>
                <w:sz w:val="28"/>
                <w:szCs w:val="28"/>
              </w:rPr>
              <w:t>4,67</w:t>
            </w:r>
          </w:p>
        </w:tc>
        <w:tc>
          <w:tcPr>
            <w:tcW w:w="237" w:type="pct"/>
            <w:vAlign w:val="center"/>
          </w:tcPr>
          <w:p w14:paraId="00A1EAC8" w14:textId="77777777" w:rsidR="003F7853" w:rsidRPr="00F27BBE" w:rsidRDefault="003F7853" w:rsidP="003F7853">
            <w:pPr>
              <w:jc w:val="center"/>
              <w:rPr>
                <w:color w:val="000000"/>
                <w:sz w:val="28"/>
                <w:szCs w:val="28"/>
              </w:rPr>
            </w:pPr>
            <w:r w:rsidRPr="00F27BBE">
              <w:rPr>
                <w:color w:val="000000"/>
                <w:sz w:val="28"/>
                <w:szCs w:val="28"/>
              </w:rPr>
              <w:t>4,75</w:t>
            </w:r>
          </w:p>
        </w:tc>
        <w:tc>
          <w:tcPr>
            <w:tcW w:w="237" w:type="pct"/>
            <w:vAlign w:val="center"/>
          </w:tcPr>
          <w:p w14:paraId="5EB89EB2" w14:textId="77777777" w:rsidR="003F7853" w:rsidRPr="00F27BBE" w:rsidRDefault="003F7853" w:rsidP="003F7853">
            <w:pPr>
              <w:jc w:val="center"/>
              <w:rPr>
                <w:color w:val="000000"/>
                <w:sz w:val="28"/>
                <w:szCs w:val="28"/>
              </w:rPr>
            </w:pPr>
            <w:r w:rsidRPr="00F27BBE">
              <w:rPr>
                <w:color w:val="000000"/>
                <w:sz w:val="28"/>
                <w:szCs w:val="28"/>
              </w:rPr>
              <w:t>4,67</w:t>
            </w:r>
          </w:p>
        </w:tc>
        <w:tc>
          <w:tcPr>
            <w:tcW w:w="237" w:type="pct"/>
            <w:vAlign w:val="center"/>
          </w:tcPr>
          <w:p w14:paraId="6BACFAAA" w14:textId="77777777" w:rsidR="003F7853" w:rsidRPr="00F27BBE" w:rsidRDefault="003F7853" w:rsidP="003F7853">
            <w:pPr>
              <w:jc w:val="center"/>
              <w:rPr>
                <w:color w:val="000000"/>
                <w:sz w:val="28"/>
                <w:szCs w:val="28"/>
              </w:rPr>
            </w:pPr>
            <w:r w:rsidRPr="00F27BBE">
              <w:rPr>
                <w:color w:val="000000"/>
                <w:sz w:val="28"/>
                <w:szCs w:val="28"/>
              </w:rPr>
              <w:t>5,00</w:t>
            </w:r>
          </w:p>
        </w:tc>
        <w:tc>
          <w:tcPr>
            <w:tcW w:w="237" w:type="pct"/>
            <w:vAlign w:val="center"/>
          </w:tcPr>
          <w:p w14:paraId="6619358E" w14:textId="77777777" w:rsidR="003F7853" w:rsidRPr="00F27BBE" w:rsidRDefault="003F7853" w:rsidP="003F7853">
            <w:pPr>
              <w:jc w:val="center"/>
              <w:rPr>
                <w:color w:val="000000"/>
                <w:sz w:val="28"/>
                <w:szCs w:val="28"/>
              </w:rPr>
            </w:pPr>
            <w:r w:rsidRPr="00F27BBE">
              <w:rPr>
                <w:color w:val="000000"/>
                <w:sz w:val="28"/>
                <w:szCs w:val="28"/>
              </w:rPr>
              <w:t>5,00</w:t>
            </w:r>
          </w:p>
        </w:tc>
        <w:tc>
          <w:tcPr>
            <w:tcW w:w="237" w:type="pct"/>
            <w:vAlign w:val="center"/>
          </w:tcPr>
          <w:p w14:paraId="702874B4" w14:textId="77777777" w:rsidR="003F7853" w:rsidRPr="00F27BBE" w:rsidRDefault="003F7853" w:rsidP="003F7853">
            <w:pPr>
              <w:jc w:val="center"/>
              <w:rPr>
                <w:color w:val="000000"/>
                <w:sz w:val="28"/>
                <w:szCs w:val="28"/>
              </w:rPr>
            </w:pPr>
            <w:r w:rsidRPr="00F27BBE">
              <w:rPr>
                <w:color w:val="000000"/>
                <w:sz w:val="28"/>
                <w:szCs w:val="28"/>
              </w:rPr>
              <w:t>4,40</w:t>
            </w:r>
          </w:p>
        </w:tc>
        <w:tc>
          <w:tcPr>
            <w:tcW w:w="238" w:type="pct"/>
            <w:vAlign w:val="center"/>
          </w:tcPr>
          <w:p w14:paraId="5B1221B6" w14:textId="77777777" w:rsidR="003F7853" w:rsidRPr="00F27BBE" w:rsidRDefault="003F7853" w:rsidP="003F7853">
            <w:pPr>
              <w:jc w:val="center"/>
              <w:rPr>
                <w:color w:val="000000"/>
                <w:sz w:val="28"/>
                <w:szCs w:val="28"/>
              </w:rPr>
            </w:pPr>
            <w:r w:rsidRPr="00F27BBE">
              <w:rPr>
                <w:color w:val="000000"/>
                <w:sz w:val="28"/>
                <w:szCs w:val="28"/>
              </w:rPr>
              <w:t>5,00</w:t>
            </w:r>
          </w:p>
        </w:tc>
        <w:tc>
          <w:tcPr>
            <w:tcW w:w="393" w:type="pct"/>
            <w:shd w:val="clear" w:color="auto" w:fill="auto"/>
            <w:noWrap/>
            <w:vAlign w:val="center"/>
          </w:tcPr>
          <w:p w14:paraId="61A43AED" w14:textId="77777777" w:rsidR="003F7853" w:rsidRPr="00F27BBE" w:rsidRDefault="003F7853" w:rsidP="003F7853">
            <w:pPr>
              <w:jc w:val="center"/>
              <w:rPr>
                <w:b/>
                <w:bCs/>
                <w:color w:val="000000"/>
                <w:sz w:val="28"/>
                <w:szCs w:val="28"/>
              </w:rPr>
            </w:pPr>
            <w:r w:rsidRPr="00F27BBE">
              <w:rPr>
                <w:b/>
                <w:bCs/>
                <w:color w:val="000000"/>
                <w:sz w:val="28"/>
                <w:szCs w:val="28"/>
              </w:rPr>
              <w:t>4,45</w:t>
            </w:r>
          </w:p>
        </w:tc>
      </w:tr>
      <w:tr w:rsidR="003F7853" w:rsidRPr="00F27BBE" w14:paraId="69A29086" w14:textId="77777777" w:rsidTr="003F7853">
        <w:trPr>
          <w:trHeight w:val="330"/>
        </w:trPr>
        <w:tc>
          <w:tcPr>
            <w:tcW w:w="1283" w:type="pct"/>
            <w:shd w:val="clear" w:color="auto" w:fill="auto"/>
            <w:noWrap/>
            <w:vAlign w:val="center"/>
          </w:tcPr>
          <w:p w14:paraId="5AE09E80" w14:textId="77777777" w:rsidR="003F7853" w:rsidRPr="00F27BBE" w:rsidRDefault="003F7853" w:rsidP="003F7853">
            <w:pPr>
              <w:spacing w:line="288" w:lineRule="auto"/>
              <w:rPr>
                <w:b/>
                <w:bCs/>
                <w:i/>
                <w:color w:val="000000"/>
                <w:sz w:val="28"/>
                <w:szCs w:val="28"/>
              </w:rPr>
            </w:pPr>
            <w:r w:rsidRPr="00F27BBE">
              <w:rPr>
                <w:b/>
                <w:bCs/>
                <w:i/>
                <w:color w:val="000000"/>
                <w:sz w:val="28"/>
                <w:szCs w:val="28"/>
              </w:rPr>
              <w:t>Среднее значение</w:t>
            </w:r>
          </w:p>
        </w:tc>
        <w:tc>
          <w:tcPr>
            <w:tcW w:w="237" w:type="pct"/>
            <w:shd w:val="clear" w:color="auto" w:fill="auto"/>
            <w:noWrap/>
            <w:vAlign w:val="center"/>
          </w:tcPr>
          <w:p w14:paraId="762D8590" w14:textId="77777777" w:rsidR="003F7853" w:rsidRPr="00F27BBE" w:rsidRDefault="003F7853" w:rsidP="003F7853">
            <w:pPr>
              <w:jc w:val="center"/>
              <w:rPr>
                <w:b/>
                <w:bCs/>
                <w:color w:val="000000"/>
                <w:sz w:val="28"/>
                <w:szCs w:val="28"/>
              </w:rPr>
            </w:pPr>
            <w:r w:rsidRPr="00F27BBE">
              <w:rPr>
                <w:b/>
                <w:bCs/>
                <w:color w:val="000000"/>
                <w:sz w:val="28"/>
                <w:szCs w:val="28"/>
              </w:rPr>
              <w:t>4,48</w:t>
            </w:r>
          </w:p>
        </w:tc>
        <w:tc>
          <w:tcPr>
            <w:tcW w:w="237" w:type="pct"/>
            <w:vAlign w:val="center"/>
          </w:tcPr>
          <w:p w14:paraId="4B69E930" w14:textId="77777777" w:rsidR="003F7853" w:rsidRPr="00F27BBE" w:rsidRDefault="003F7853" w:rsidP="003F7853">
            <w:pPr>
              <w:jc w:val="center"/>
              <w:rPr>
                <w:b/>
                <w:bCs/>
                <w:color w:val="000000"/>
                <w:sz w:val="28"/>
                <w:szCs w:val="28"/>
              </w:rPr>
            </w:pPr>
            <w:r w:rsidRPr="00F27BBE">
              <w:rPr>
                <w:b/>
                <w:bCs/>
                <w:color w:val="000000"/>
                <w:sz w:val="28"/>
                <w:szCs w:val="28"/>
              </w:rPr>
              <w:t>4,40</w:t>
            </w:r>
          </w:p>
        </w:tc>
        <w:tc>
          <w:tcPr>
            <w:tcW w:w="237" w:type="pct"/>
            <w:vAlign w:val="center"/>
          </w:tcPr>
          <w:p w14:paraId="3923A44A" w14:textId="77777777" w:rsidR="003F7853" w:rsidRPr="00F27BBE" w:rsidRDefault="003F7853" w:rsidP="003F7853">
            <w:pPr>
              <w:jc w:val="center"/>
              <w:rPr>
                <w:b/>
                <w:bCs/>
                <w:color w:val="000000"/>
                <w:sz w:val="28"/>
                <w:szCs w:val="28"/>
              </w:rPr>
            </w:pPr>
            <w:r w:rsidRPr="00F27BBE">
              <w:rPr>
                <w:b/>
                <w:bCs/>
                <w:color w:val="000000"/>
                <w:sz w:val="28"/>
                <w:szCs w:val="28"/>
              </w:rPr>
              <w:t>4,20</w:t>
            </w:r>
          </w:p>
        </w:tc>
        <w:tc>
          <w:tcPr>
            <w:tcW w:w="237" w:type="pct"/>
            <w:vAlign w:val="center"/>
          </w:tcPr>
          <w:p w14:paraId="27627A29" w14:textId="77777777" w:rsidR="003F7853" w:rsidRPr="00F27BBE" w:rsidRDefault="003F7853" w:rsidP="003F7853">
            <w:pPr>
              <w:jc w:val="center"/>
              <w:rPr>
                <w:b/>
                <w:bCs/>
                <w:color w:val="000000"/>
                <w:sz w:val="28"/>
                <w:szCs w:val="28"/>
              </w:rPr>
            </w:pPr>
            <w:r w:rsidRPr="00F27BBE">
              <w:rPr>
                <w:b/>
                <w:bCs/>
                <w:color w:val="000000"/>
                <w:sz w:val="28"/>
                <w:szCs w:val="28"/>
              </w:rPr>
              <w:t>5,00</w:t>
            </w:r>
          </w:p>
        </w:tc>
        <w:tc>
          <w:tcPr>
            <w:tcW w:w="237" w:type="pct"/>
            <w:vAlign w:val="center"/>
          </w:tcPr>
          <w:p w14:paraId="07F5311E" w14:textId="77777777" w:rsidR="003F7853" w:rsidRPr="00F27BBE" w:rsidRDefault="003F7853" w:rsidP="003F7853">
            <w:pPr>
              <w:jc w:val="center"/>
              <w:rPr>
                <w:b/>
                <w:bCs/>
                <w:color w:val="000000"/>
                <w:sz w:val="28"/>
                <w:szCs w:val="28"/>
              </w:rPr>
            </w:pPr>
            <w:r w:rsidRPr="00F27BBE">
              <w:rPr>
                <w:b/>
                <w:bCs/>
                <w:color w:val="000000"/>
                <w:sz w:val="28"/>
                <w:szCs w:val="28"/>
              </w:rPr>
              <w:t>4,47</w:t>
            </w:r>
          </w:p>
        </w:tc>
        <w:tc>
          <w:tcPr>
            <w:tcW w:w="237" w:type="pct"/>
            <w:vAlign w:val="center"/>
          </w:tcPr>
          <w:p w14:paraId="646A048B" w14:textId="77777777" w:rsidR="003F7853" w:rsidRPr="00F27BBE" w:rsidRDefault="003F7853" w:rsidP="003F7853">
            <w:pPr>
              <w:jc w:val="center"/>
              <w:rPr>
                <w:b/>
                <w:bCs/>
                <w:color w:val="000000"/>
                <w:sz w:val="28"/>
                <w:szCs w:val="28"/>
              </w:rPr>
            </w:pPr>
            <w:r w:rsidRPr="00F27BBE">
              <w:rPr>
                <w:b/>
                <w:bCs/>
                <w:color w:val="000000"/>
                <w:sz w:val="28"/>
                <w:szCs w:val="28"/>
              </w:rPr>
              <w:t>4,42</w:t>
            </w:r>
          </w:p>
        </w:tc>
        <w:tc>
          <w:tcPr>
            <w:tcW w:w="238" w:type="pct"/>
            <w:vAlign w:val="center"/>
          </w:tcPr>
          <w:p w14:paraId="523D2E9F" w14:textId="77777777" w:rsidR="003F7853" w:rsidRPr="00F27BBE" w:rsidRDefault="003F7853" w:rsidP="003F7853">
            <w:pPr>
              <w:jc w:val="center"/>
              <w:rPr>
                <w:b/>
                <w:bCs/>
                <w:color w:val="000000"/>
                <w:sz w:val="28"/>
                <w:szCs w:val="28"/>
              </w:rPr>
            </w:pPr>
            <w:r w:rsidRPr="00F27BBE">
              <w:rPr>
                <w:b/>
                <w:bCs/>
                <w:color w:val="000000"/>
                <w:sz w:val="28"/>
                <w:szCs w:val="28"/>
              </w:rPr>
              <w:t>4,53</w:t>
            </w:r>
          </w:p>
        </w:tc>
        <w:tc>
          <w:tcPr>
            <w:tcW w:w="237" w:type="pct"/>
            <w:vAlign w:val="center"/>
          </w:tcPr>
          <w:p w14:paraId="103279B5" w14:textId="77777777" w:rsidR="003F7853" w:rsidRPr="00F27BBE" w:rsidRDefault="003F7853" w:rsidP="003F7853">
            <w:pPr>
              <w:jc w:val="center"/>
              <w:rPr>
                <w:b/>
                <w:bCs/>
                <w:color w:val="000000"/>
                <w:sz w:val="28"/>
                <w:szCs w:val="28"/>
              </w:rPr>
            </w:pPr>
            <w:r w:rsidRPr="00F27BBE">
              <w:rPr>
                <w:b/>
                <w:bCs/>
                <w:color w:val="000000"/>
                <w:sz w:val="28"/>
                <w:szCs w:val="28"/>
              </w:rPr>
              <w:t>4,71</w:t>
            </w:r>
          </w:p>
        </w:tc>
        <w:tc>
          <w:tcPr>
            <w:tcW w:w="237" w:type="pct"/>
            <w:vAlign w:val="center"/>
          </w:tcPr>
          <w:p w14:paraId="7B73D676" w14:textId="77777777" w:rsidR="003F7853" w:rsidRPr="00F27BBE" w:rsidRDefault="003F7853" w:rsidP="003F7853">
            <w:pPr>
              <w:jc w:val="center"/>
              <w:rPr>
                <w:b/>
                <w:bCs/>
                <w:color w:val="000000"/>
                <w:sz w:val="28"/>
                <w:szCs w:val="28"/>
              </w:rPr>
            </w:pPr>
            <w:r w:rsidRPr="00F27BBE">
              <w:rPr>
                <w:b/>
                <w:bCs/>
                <w:color w:val="000000"/>
                <w:sz w:val="28"/>
                <w:szCs w:val="28"/>
              </w:rPr>
              <w:t>4,75</w:t>
            </w:r>
          </w:p>
        </w:tc>
        <w:tc>
          <w:tcPr>
            <w:tcW w:w="237" w:type="pct"/>
            <w:vAlign w:val="center"/>
          </w:tcPr>
          <w:p w14:paraId="25F77889" w14:textId="77777777" w:rsidR="003F7853" w:rsidRPr="00F27BBE" w:rsidRDefault="003F7853" w:rsidP="003F7853">
            <w:pPr>
              <w:jc w:val="center"/>
              <w:rPr>
                <w:b/>
                <w:bCs/>
                <w:color w:val="000000"/>
                <w:sz w:val="28"/>
                <w:szCs w:val="28"/>
              </w:rPr>
            </w:pPr>
            <w:r w:rsidRPr="00F27BBE">
              <w:rPr>
                <w:b/>
                <w:bCs/>
                <w:color w:val="000000"/>
                <w:sz w:val="28"/>
                <w:szCs w:val="28"/>
              </w:rPr>
              <w:t>4,78</w:t>
            </w:r>
          </w:p>
        </w:tc>
        <w:tc>
          <w:tcPr>
            <w:tcW w:w="237" w:type="pct"/>
            <w:vAlign w:val="center"/>
          </w:tcPr>
          <w:p w14:paraId="21D7E96D" w14:textId="77777777" w:rsidR="003F7853" w:rsidRPr="00F27BBE" w:rsidRDefault="003F7853" w:rsidP="003F7853">
            <w:pPr>
              <w:jc w:val="center"/>
              <w:rPr>
                <w:b/>
                <w:bCs/>
                <w:color w:val="000000"/>
                <w:sz w:val="28"/>
                <w:szCs w:val="28"/>
              </w:rPr>
            </w:pPr>
            <w:r w:rsidRPr="00F27BBE">
              <w:rPr>
                <w:b/>
                <w:bCs/>
                <w:color w:val="000000"/>
                <w:sz w:val="28"/>
                <w:szCs w:val="28"/>
              </w:rPr>
              <w:t>4,93</w:t>
            </w:r>
          </w:p>
        </w:tc>
        <w:tc>
          <w:tcPr>
            <w:tcW w:w="237" w:type="pct"/>
            <w:vAlign w:val="center"/>
          </w:tcPr>
          <w:p w14:paraId="7322C346" w14:textId="77777777" w:rsidR="003F7853" w:rsidRPr="00F27BBE" w:rsidRDefault="003F7853" w:rsidP="003F7853">
            <w:pPr>
              <w:jc w:val="center"/>
              <w:rPr>
                <w:b/>
                <w:bCs/>
                <w:color w:val="000000"/>
                <w:sz w:val="28"/>
                <w:szCs w:val="28"/>
              </w:rPr>
            </w:pPr>
            <w:r w:rsidRPr="00F27BBE">
              <w:rPr>
                <w:b/>
                <w:bCs/>
                <w:color w:val="000000"/>
                <w:sz w:val="28"/>
                <w:szCs w:val="28"/>
              </w:rPr>
              <w:t>5,00</w:t>
            </w:r>
          </w:p>
        </w:tc>
        <w:tc>
          <w:tcPr>
            <w:tcW w:w="237" w:type="pct"/>
            <w:vAlign w:val="center"/>
          </w:tcPr>
          <w:p w14:paraId="17AA5BFA" w14:textId="77777777" w:rsidR="003F7853" w:rsidRPr="00F27BBE" w:rsidRDefault="003F7853" w:rsidP="003F7853">
            <w:pPr>
              <w:jc w:val="center"/>
              <w:rPr>
                <w:b/>
                <w:bCs/>
                <w:color w:val="000000"/>
                <w:sz w:val="28"/>
                <w:szCs w:val="28"/>
              </w:rPr>
            </w:pPr>
            <w:r w:rsidRPr="00F27BBE">
              <w:rPr>
                <w:b/>
                <w:bCs/>
                <w:color w:val="000000"/>
                <w:sz w:val="28"/>
                <w:szCs w:val="28"/>
              </w:rPr>
              <w:t>4,53</w:t>
            </w:r>
          </w:p>
        </w:tc>
        <w:tc>
          <w:tcPr>
            <w:tcW w:w="238" w:type="pct"/>
            <w:vAlign w:val="center"/>
          </w:tcPr>
          <w:p w14:paraId="7D974FEC" w14:textId="77777777" w:rsidR="003F7853" w:rsidRPr="00F27BBE" w:rsidRDefault="003F7853" w:rsidP="003F7853">
            <w:pPr>
              <w:jc w:val="center"/>
              <w:rPr>
                <w:b/>
                <w:bCs/>
                <w:color w:val="000000"/>
                <w:sz w:val="28"/>
                <w:szCs w:val="28"/>
              </w:rPr>
            </w:pPr>
            <w:r w:rsidRPr="00F27BBE">
              <w:rPr>
                <w:b/>
                <w:bCs/>
                <w:color w:val="000000"/>
                <w:sz w:val="28"/>
                <w:szCs w:val="28"/>
              </w:rPr>
              <w:t>5,00</w:t>
            </w:r>
          </w:p>
        </w:tc>
        <w:tc>
          <w:tcPr>
            <w:tcW w:w="393" w:type="pct"/>
            <w:shd w:val="clear" w:color="auto" w:fill="auto"/>
            <w:noWrap/>
            <w:vAlign w:val="center"/>
          </w:tcPr>
          <w:p w14:paraId="30E2033A" w14:textId="77777777" w:rsidR="003F7853" w:rsidRPr="00F27BBE" w:rsidRDefault="003F7853" w:rsidP="003F7853">
            <w:pPr>
              <w:jc w:val="center"/>
              <w:rPr>
                <w:b/>
                <w:bCs/>
                <w:color w:val="000000"/>
                <w:sz w:val="28"/>
                <w:szCs w:val="28"/>
              </w:rPr>
            </w:pPr>
            <w:r w:rsidRPr="00F27BBE">
              <w:rPr>
                <w:b/>
                <w:bCs/>
                <w:color w:val="000000"/>
                <w:sz w:val="28"/>
                <w:szCs w:val="28"/>
              </w:rPr>
              <w:t>4,51</w:t>
            </w:r>
          </w:p>
        </w:tc>
      </w:tr>
    </w:tbl>
    <w:p w14:paraId="1C8F5753" w14:textId="77777777" w:rsidR="003F7853" w:rsidRPr="00F27BBE" w:rsidRDefault="003F7853" w:rsidP="00F36250">
      <w:pPr>
        <w:spacing w:before="120" w:line="312" w:lineRule="auto"/>
        <w:ind w:firstLine="709"/>
        <w:jc w:val="both"/>
        <w:rPr>
          <w:i/>
        </w:rPr>
      </w:pPr>
      <w:r w:rsidRPr="00F27BBE">
        <w:rPr>
          <w:sz w:val="28"/>
          <w:szCs w:val="28"/>
        </w:rPr>
        <w:t>Уровень качества повысился по всем услугам, за исключением услуг «Предоставление жилых помещений по договорам социального найма» и «Прием заявлений, документов, а также постановка граждан на учет в качестве нуждающихся в жилых помещениях», по которым качество снизилось.</w:t>
      </w:r>
      <w:r w:rsidR="00F36250" w:rsidRPr="00F27BBE">
        <w:rPr>
          <w:sz w:val="28"/>
          <w:szCs w:val="28"/>
        </w:rPr>
        <w:t xml:space="preserve"> Выше всего заявители оценили качество услуг «Выдача справки об использовании (неиспользовании) гражданином права на приватизацию жилых помещений», «Присвоение, изменение и аннулирование адресов объектов недвижимости», Подготовка и утверждение градостроительного плана земельного участка в виде отдельного документа» - на 5 баллов.</w:t>
      </w:r>
    </w:p>
    <w:p w14:paraId="4215BB2E" w14:textId="77777777" w:rsidR="003F7853" w:rsidRPr="00F27BBE" w:rsidRDefault="003F7853" w:rsidP="003F7853">
      <w:pPr>
        <w:tabs>
          <w:tab w:val="left" w:pos="426"/>
        </w:tabs>
        <w:spacing w:line="288" w:lineRule="auto"/>
        <w:jc w:val="both"/>
        <w:rPr>
          <w:sz w:val="28"/>
          <w:szCs w:val="28"/>
        </w:rPr>
        <w:sectPr w:rsidR="003F7853" w:rsidRPr="00F27BBE" w:rsidSect="003F7853">
          <w:pgSz w:w="16838" w:h="11906" w:orient="landscape"/>
          <w:pgMar w:top="1701" w:right="851" w:bottom="850" w:left="851" w:header="709" w:footer="709" w:gutter="0"/>
          <w:cols w:space="708"/>
          <w:docGrid w:linePitch="360"/>
        </w:sectPr>
      </w:pPr>
    </w:p>
    <w:p w14:paraId="56BABE1C" w14:textId="77777777" w:rsidR="00F31A2D" w:rsidRPr="00F27BBE" w:rsidRDefault="00F31A2D" w:rsidP="00F31A2D">
      <w:pPr>
        <w:spacing w:line="360" w:lineRule="auto"/>
        <w:ind w:firstLine="709"/>
        <w:jc w:val="both"/>
        <w:rPr>
          <w:sz w:val="28"/>
          <w:szCs w:val="28"/>
        </w:rPr>
      </w:pPr>
      <w:r w:rsidRPr="00F27BBE">
        <w:rPr>
          <w:sz w:val="28"/>
          <w:szCs w:val="28"/>
        </w:rPr>
        <w:lastRenderedPageBreak/>
        <w:t>Наименьшую оценку (4,2 балла) получило качество услуги «Прием заявлений, документов, а также постановка граждан на учет в качестве нуждающихся в жилых помещениях».</w:t>
      </w:r>
      <w:r w:rsidR="00F36250" w:rsidRPr="00F27BBE">
        <w:rPr>
          <w:sz w:val="28"/>
          <w:szCs w:val="28"/>
        </w:rPr>
        <w:t xml:space="preserve"> </w:t>
      </w:r>
      <w:r w:rsidRPr="00F27BBE">
        <w:rPr>
          <w:sz w:val="28"/>
          <w:szCs w:val="28"/>
        </w:rPr>
        <w:t>Существенной дифференциации оценки качества услуг в разрезе подкритериев не выявлено.</w:t>
      </w:r>
    </w:p>
    <w:p w14:paraId="551C0F50" w14:textId="77777777" w:rsidR="003F7853" w:rsidRPr="00F27BBE" w:rsidRDefault="003F7853" w:rsidP="00F36250">
      <w:pPr>
        <w:spacing w:before="120" w:line="360" w:lineRule="auto"/>
        <w:ind w:left="357"/>
        <w:jc w:val="center"/>
        <w:rPr>
          <w:b/>
          <w:sz w:val="28"/>
          <w:szCs w:val="28"/>
        </w:rPr>
      </w:pPr>
      <w:r w:rsidRPr="00F27BBE">
        <w:rPr>
          <w:b/>
          <w:sz w:val="28"/>
          <w:szCs w:val="28"/>
        </w:rPr>
        <w:t>4.</w:t>
      </w:r>
      <w:r w:rsidRPr="00F27BBE">
        <w:rPr>
          <w:b/>
          <w:sz w:val="28"/>
          <w:szCs w:val="28"/>
        </w:rPr>
        <w:tab/>
        <w:t>Оценка уровня административных барьеров</w:t>
      </w:r>
    </w:p>
    <w:p w14:paraId="3084536B" w14:textId="77777777" w:rsidR="003F7853" w:rsidRPr="00F27BBE" w:rsidRDefault="003F7853" w:rsidP="003F7853">
      <w:pPr>
        <w:spacing w:line="360" w:lineRule="auto"/>
        <w:ind w:firstLine="709"/>
        <w:jc w:val="both"/>
        <w:rPr>
          <w:sz w:val="28"/>
          <w:szCs w:val="28"/>
        </w:rPr>
      </w:pPr>
      <w:r w:rsidRPr="00F27BBE">
        <w:rPr>
          <w:sz w:val="28"/>
          <w:szCs w:val="28"/>
        </w:rPr>
        <w:t>Уровень административных барьеров определяется комплексом показателей:</w:t>
      </w:r>
    </w:p>
    <w:p w14:paraId="5F81042A" w14:textId="77777777" w:rsidR="003F7853" w:rsidRPr="00F27BBE" w:rsidRDefault="003F7853" w:rsidP="003F7853">
      <w:pPr>
        <w:spacing w:line="360" w:lineRule="auto"/>
        <w:jc w:val="center"/>
        <w:rPr>
          <w:b/>
          <w:i/>
          <w:sz w:val="28"/>
        </w:rPr>
      </w:pPr>
      <w:r w:rsidRPr="00F27BBE">
        <w:rPr>
          <w:b/>
          <w:i/>
          <w:sz w:val="28"/>
        </w:rPr>
        <w:t>4.1. Количество документов в рамках предоставления услуги.</w:t>
      </w:r>
    </w:p>
    <w:p w14:paraId="7389A65B" w14:textId="77777777" w:rsidR="003F7853" w:rsidRPr="00F27BBE" w:rsidRDefault="003F7853" w:rsidP="00F36250">
      <w:pPr>
        <w:spacing w:line="360" w:lineRule="auto"/>
        <w:ind w:firstLine="709"/>
        <w:jc w:val="both"/>
        <w:rPr>
          <w:sz w:val="28"/>
          <w:szCs w:val="28"/>
        </w:rPr>
      </w:pPr>
      <w:r w:rsidRPr="00F27BBE">
        <w:rPr>
          <w:sz w:val="28"/>
          <w:szCs w:val="28"/>
        </w:rPr>
        <w:t>В ходе мониторинга оценивалось, какое количество документов необ</w:t>
      </w:r>
      <w:r w:rsidR="00F36250" w:rsidRPr="00F27BBE">
        <w:rPr>
          <w:sz w:val="28"/>
          <w:szCs w:val="28"/>
        </w:rPr>
        <w:softHyphen/>
      </w:r>
      <w:r w:rsidRPr="00F27BBE">
        <w:rPr>
          <w:sz w:val="28"/>
          <w:szCs w:val="28"/>
        </w:rPr>
        <w:t>ходимо было предоставить заявителям, чтобы получить услугу. Фактические значения по всем муниципальным услугам представлены в табл. 4.</w:t>
      </w:r>
    </w:p>
    <w:p w14:paraId="02BFEEDE" w14:textId="77777777" w:rsidR="003F7853" w:rsidRPr="00F27BBE" w:rsidRDefault="003F7853" w:rsidP="003F7853">
      <w:pPr>
        <w:spacing w:line="360" w:lineRule="auto"/>
        <w:jc w:val="both"/>
        <w:rPr>
          <w:color w:val="000000"/>
          <w:sz w:val="28"/>
        </w:rPr>
      </w:pPr>
      <w:r w:rsidRPr="00F27BBE">
        <w:rPr>
          <w:b/>
          <w:color w:val="000000"/>
          <w:sz w:val="28"/>
        </w:rPr>
        <w:t>Таблица 4</w:t>
      </w:r>
      <w:r w:rsidRPr="00F27BBE">
        <w:rPr>
          <w:color w:val="000000"/>
          <w:sz w:val="28"/>
        </w:rPr>
        <w:t>. Количество документов для получения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3"/>
        <w:gridCol w:w="726"/>
        <w:gridCol w:w="424"/>
        <w:gridCol w:w="572"/>
        <w:gridCol w:w="605"/>
        <w:gridCol w:w="585"/>
        <w:gridCol w:w="729"/>
        <w:gridCol w:w="583"/>
        <w:gridCol w:w="585"/>
        <w:gridCol w:w="585"/>
        <w:gridCol w:w="443"/>
        <w:gridCol w:w="587"/>
        <w:gridCol w:w="430"/>
        <w:gridCol w:w="589"/>
        <w:gridCol w:w="538"/>
      </w:tblGrid>
      <w:tr w:rsidR="003F7853" w:rsidRPr="00F27BBE" w14:paraId="7EAD52D2" w14:textId="77777777" w:rsidTr="003F7853">
        <w:trPr>
          <w:trHeight w:val="330"/>
        </w:trPr>
        <w:tc>
          <w:tcPr>
            <w:tcW w:w="950" w:type="pct"/>
          </w:tcPr>
          <w:p w14:paraId="183B6D3A" w14:textId="77777777" w:rsidR="003F7853" w:rsidRPr="00F27BBE" w:rsidRDefault="003F7853" w:rsidP="003F7853">
            <w:pPr>
              <w:rPr>
                <w:b/>
                <w:bCs/>
                <w:color w:val="000000"/>
                <w:sz w:val="28"/>
                <w:szCs w:val="28"/>
              </w:rPr>
            </w:pPr>
            <w:r w:rsidRPr="00F27BBE">
              <w:rPr>
                <w:b/>
                <w:bCs/>
                <w:color w:val="000000"/>
                <w:sz w:val="28"/>
                <w:szCs w:val="28"/>
              </w:rPr>
              <w:t>Кол-во документов</w:t>
            </w:r>
          </w:p>
        </w:tc>
        <w:tc>
          <w:tcPr>
            <w:tcW w:w="368" w:type="pct"/>
            <w:shd w:val="clear" w:color="auto" w:fill="auto"/>
            <w:noWrap/>
            <w:vAlign w:val="center"/>
            <w:hideMark/>
          </w:tcPr>
          <w:p w14:paraId="3ADA14DA" w14:textId="77777777" w:rsidR="003F7853" w:rsidRPr="00F27BBE" w:rsidRDefault="003F7853" w:rsidP="003F7853">
            <w:pPr>
              <w:ind w:left="-106"/>
              <w:jc w:val="center"/>
              <w:rPr>
                <w:b/>
                <w:color w:val="000000"/>
              </w:rPr>
            </w:pPr>
            <w:r w:rsidRPr="00F27BBE">
              <w:rPr>
                <w:b/>
                <w:color w:val="000000"/>
              </w:rPr>
              <w:t>1</w:t>
            </w:r>
          </w:p>
        </w:tc>
        <w:tc>
          <w:tcPr>
            <w:tcW w:w="215" w:type="pct"/>
            <w:shd w:val="clear" w:color="auto" w:fill="auto"/>
            <w:noWrap/>
            <w:vAlign w:val="center"/>
          </w:tcPr>
          <w:p w14:paraId="5B5EC450" w14:textId="77777777" w:rsidR="003F7853" w:rsidRPr="00F27BBE" w:rsidRDefault="003F7853" w:rsidP="003F7853">
            <w:pPr>
              <w:ind w:left="-106"/>
              <w:jc w:val="center"/>
              <w:rPr>
                <w:b/>
                <w:color w:val="000000"/>
              </w:rPr>
            </w:pPr>
            <w:r w:rsidRPr="00F27BBE">
              <w:rPr>
                <w:b/>
                <w:color w:val="000000"/>
              </w:rPr>
              <w:t>2</w:t>
            </w:r>
          </w:p>
        </w:tc>
        <w:tc>
          <w:tcPr>
            <w:tcW w:w="290" w:type="pct"/>
            <w:shd w:val="clear" w:color="auto" w:fill="auto"/>
            <w:noWrap/>
            <w:vAlign w:val="center"/>
          </w:tcPr>
          <w:p w14:paraId="5D9E1816" w14:textId="77777777" w:rsidR="003F7853" w:rsidRPr="00F27BBE" w:rsidRDefault="003F7853" w:rsidP="003F7853">
            <w:pPr>
              <w:ind w:left="-106"/>
              <w:jc w:val="center"/>
              <w:rPr>
                <w:b/>
                <w:color w:val="000000"/>
              </w:rPr>
            </w:pPr>
            <w:r w:rsidRPr="00F27BBE">
              <w:rPr>
                <w:b/>
                <w:color w:val="000000"/>
              </w:rPr>
              <w:t>3</w:t>
            </w:r>
          </w:p>
        </w:tc>
        <w:tc>
          <w:tcPr>
            <w:tcW w:w="307" w:type="pct"/>
            <w:shd w:val="clear" w:color="auto" w:fill="auto"/>
            <w:noWrap/>
            <w:vAlign w:val="center"/>
          </w:tcPr>
          <w:p w14:paraId="150EFAD5" w14:textId="77777777" w:rsidR="003F7853" w:rsidRPr="00F27BBE" w:rsidRDefault="003F7853" w:rsidP="003F7853">
            <w:pPr>
              <w:ind w:left="-106"/>
              <w:jc w:val="center"/>
              <w:rPr>
                <w:b/>
                <w:color w:val="000000"/>
              </w:rPr>
            </w:pPr>
            <w:r w:rsidRPr="00F27BBE">
              <w:rPr>
                <w:b/>
                <w:color w:val="000000"/>
              </w:rPr>
              <w:t>5</w:t>
            </w:r>
          </w:p>
        </w:tc>
        <w:tc>
          <w:tcPr>
            <w:tcW w:w="297" w:type="pct"/>
            <w:vAlign w:val="center"/>
          </w:tcPr>
          <w:p w14:paraId="7AB97400" w14:textId="77777777" w:rsidR="003F7853" w:rsidRPr="00F27BBE" w:rsidRDefault="003F7853" w:rsidP="003F7853">
            <w:pPr>
              <w:ind w:left="-106"/>
              <w:jc w:val="center"/>
              <w:rPr>
                <w:b/>
                <w:color w:val="000000"/>
              </w:rPr>
            </w:pPr>
            <w:r w:rsidRPr="00F27BBE">
              <w:rPr>
                <w:b/>
                <w:color w:val="000000"/>
              </w:rPr>
              <w:t>6</w:t>
            </w:r>
          </w:p>
        </w:tc>
        <w:tc>
          <w:tcPr>
            <w:tcW w:w="370" w:type="pct"/>
            <w:vAlign w:val="center"/>
          </w:tcPr>
          <w:p w14:paraId="37A40DCD" w14:textId="77777777" w:rsidR="003F7853" w:rsidRPr="00F27BBE" w:rsidRDefault="003F7853" w:rsidP="003F7853">
            <w:pPr>
              <w:ind w:left="-106"/>
              <w:jc w:val="center"/>
              <w:rPr>
                <w:b/>
                <w:color w:val="000000"/>
              </w:rPr>
            </w:pPr>
            <w:r w:rsidRPr="00F27BBE">
              <w:rPr>
                <w:b/>
                <w:color w:val="000000"/>
              </w:rPr>
              <w:t>7</w:t>
            </w:r>
          </w:p>
        </w:tc>
        <w:tc>
          <w:tcPr>
            <w:tcW w:w="296" w:type="pct"/>
            <w:vAlign w:val="center"/>
          </w:tcPr>
          <w:p w14:paraId="2BB2373C" w14:textId="77777777" w:rsidR="003F7853" w:rsidRPr="00F27BBE" w:rsidRDefault="003F7853" w:rsidP="003F7853">
            <w:pPr>
              <w:ind w:left="-106"/>
              <w:jc w:val="center"/>
              <w:rPr>
                <w:b/>
                <w:color w:val="000000"/>
              </w:rPr>
            </w:pPr>
            <w:r w:rsidRPr="00F27BBE">
              <w:rPr>
                <w:b/>
                <w:color w:val="000000"/>
              </w:rPr>
              <w:t>8</w:t>
            </w:r>
          </w:p>
        </w:tc>
        <w:tc>
          <w:tcPr>
            <w:tcW w:w="297" w:type="pct"/>
            <w:vAlign w:val="center"/>
          </w:tcPr>
          <w:p w14:paraId="6EFDB064" w14:textId="77777777" w:rsidR="003F7853" w:rsidRPr="00F27BBE" w:rsidRDefault="003F7853" w:rsidP="003F7853">
            <w:pPr>
              <w:ind w:left="-106"/>
              <w:jc w:val="center"/>
              <w:rPr>
                <w:b/>
                <w:color w:val="000000"/>
              </w:rPr>
            </w:pPr>
            <w:r w:rsidRPr="00F27BBE">
              <w:rPr>
                <w:b/>
                <w:color w:val="000000"/>
              </w:rPr>
              <w:t>9</w:t>
            </w:r>
          </w:p>
        </w:tc>
        <w:tc>
          <w:tcPr>
            <w:tcW w:w="297" w:type="pct"/>
            <w:vAlign w:val="center"/>
          </w:tcPr>
          <w:p w14:paraId="1564E3FE" w14:textId="77777777" w:rsidR="003F7853" w:rsidRPr="00F27BBE" w:rsidRDefault="003F7853" w:rsidP="003F7853">
            <w:pPr>
              <w:ind w:left="-106"/>
              <w:jc w:val="center"/>
              <w:rPr>
                <w:b/>
                <w:color w:val="000000"/>
              </w:rPr>
            </w:pPr>
            <w:r w:rsidRPr="00F27BBE">
              <w:rPr>
                <w:b/>
                <w:color w:val="000000"/>
              </w:rPr>
              <w:t>10</w:t>
            </w:r>
          </w:p>
        </w:tc>
        <w:tc>
          <w:tcPr>
            <w:tcW w:w="225" w:type="pct"/>
            <w:vAlign w:val="center"/>
          </w:tcPr>
          <w:p w14:paraId="5A8B3DE5" w14:textId="77777777" w:rsidR="003F7853" w:rsidRPr="00F27BBE" w:rsidRDefault="003F7853" w:rsidP="003F7853">
            <w:pPr>
              <w:ind w:left="-106"/>
              <w:jc w:val="center"/>
              <w:rPr>
                <w:b/>
                <w:color w:val="000000"/>
              </w:rPr>
            </w:pPr>
            <w:r w:rsidRPr="00F27BBE">
              <w:rPr>
                <w:b/>
                <w:color w:val="000000"/>
              </w:rPr>
              <w:t>11</w:t>
            </w:r>
          </w:p>
        </w:tc>
        <w:tc>
          <w:tcPr>
            <w:tcW w:w="298" w:type="pct"/>
            <w:vAlign w:val="center"/>
          </w:tcPr>
          <w:p w14:paraId="2AD263FE" w14:textId="77777777" w:rsidR="003F7853" w:rsidRPr="00F27BBE" w:rsidRDefault="003F7853" w:rsidP="003F7853">
            <w:pPr>
              <w:ind w:left="-106"/>
              <w:jc w:val="center"/>
              <w:rPr>
                <w:b/>
                <w:color w:val="000000"/>
              </w:rPr>
            </w:pPr>
            <w:r w:rsidRPr="00F27BBE">
              <w:rPr>
                <w:b/>
                <w:color w:val="000000"/>
              </w:rPr>
              <w:t>12</w:t>
            </w:r>
          </w:p>
        </w:tc>
        <w:tc>
          <w:tcPr>
            <w:tcW w:w="218" w:type="pct"/>
            <w:vAlign w:val="center"/>
          </w:tcPr>
          <w:p w14:paraId="6452CD08" w14:textId="77777777" w:rsidR="003F7853" w:rsidRPr="00F27BBE" w:rsidRDefault="003F7853" w:rsidP="003F7853">
            <w:pPr>
              <w:ind w:left="-106"/>
              <w:jc w:val="center"/>
              <w:rPr>
                <w:b/>
                <w:color w:val="000000"/>
              </w:rPr>
            </w:pPr>
            <w:r w:rsidRPr="00F27BBE">
              <w:rPr>
                <w:b/>
                <w:color w:val="000000"/>
              </w:rPr>
              <w:t>14</w:t>
            </w:r>
          </w:p>
        </w:tc>
        <w:tc>
          <w:tcPr>
            <w:tcW w:w="299" w:type="pct"/>
            <w:vAlign w:val="center"/>
          </w:tcPr>
          <w:p w14:paraId="579089DD" w14:textId="77777777" w:rsidR="003F7853" w:rsidRPr="00F27BBE" w:rsidRDefault="003F7853" w:rsidP="003F7853">
            <w:pPr>
              <w:ind w:left="-106"/>
              <w:jc w:val="center"/>
              <w:rPr>
                <w:b/>
                <w:color w:val="000000"/>
              </w:rPr>
            </w:pPr>
            <w:r w:rsidRPr="00F27BBE">
              <w:rPr>
                <w:b/>
                <w:color w:val="000000"/>
              </w:rPr>
              <w:t>15</w:t>
            </w:r>
          </w:p>
        </w:tc>
        <w:tc>
          <w:tcPr>
            <w:tcW w:w="273" w:type="pct"/>
            <w:vAlign w:val="center"/>
          </w:tcPr>
          <w:p w14:paraId="5F05DAF2" w14:textId="77777777" w:rsidR="003F7853" w:rsidRPr="00F27BBE" w:rsidRDefault="003F7853" w:rsidP="003F7853">
            <w:pPr>
              <w:ind w:left="-106"/>
              <w:jc w:val="center"/>
              <w:rPr>
                <w:b/>
                <w:color w:val="000000"/>
              </w:rPr>
            </w:pPr>
            <w:r w:rsidRPr="00F27BBE">
              <w:rPr>
                <w:b/>
                <w:color w:val="000000"/>
              </w:rPr>
              <w:t>16</w:t>
            </w:r>
          </w:p>
        </w:tc>
      </w:tr>
      <w:tr w:rsidR="003F7853" w:rsidRPr="00F27BBE" w14:paraId="7D98F4EB" w14:textId="77777777" w:rsidTr="003F7853">
        <w:trPr>
          <w:trHeight w:val="330"/>
        </w:trPr>
        <w:tc>
          <w:tcPr>
            <w:tcW w:w="950" w:type="pct"/>
          </w:tcPr>
          <w:p w14:paraId="5A4F4B7B" w14:textId="77777777" w:rsidR="003F7853" w:rsidRPr="00F27BBE" w:rsidRDefault="003F7853" w:rsidP="003F7853">
            <w:pPr>
              <w:rPr>
                <w:iCs/>
                <w:color w:val="000000"/>
                <w:sz w:val="28"/>
                <w:szCs w:val="28"/>
              </w:rPr>
            </w:pPr>
            <w:r w:rsidRPr="00F27BBE">
              <w:rPr>
                <w:iCs/>
                <w:color w:val="000000"/>
                <w:sz w:val="28"/>
                <w:szCs w:val="28"/>
              </w:rPr>
              <w:t>минимум</w:t>
            </w:r>
          </w:p>
        </w:tc>
        <w:tc>
          <w:tcPr>
            <w:tcW w:w="368" w:type="pct"/>
            <w:shd w:val="clear" w:color="auto" w:fill="auto"/>
            <w:noWrap/>
            <w:vAlign w:val="center"/>
          </w:tcPr>
          <w:p w14:paraId="2F0F9E01" w14:textId="77777777" w:rsidR="003F7853" w:rsidRPr="00F27BBE" w:rsidRDefault="003F7853" w:rsidP="003F7853">
            <w:pPr>
              <w:jc w:val="center"/>
              <w:rPr>
                <w:color w:val="000000"/>
              </w:rPr>
            </w:pPr>
            <w:r w:rsidRPr="00F27BBE">
              <w:rPr>
                <w:color w:val="000000"/>
              </w:rPr>
              <w:t>1</w:t>
            </w:r>
          </w:p>
        </w:tc>
        <w:tc>
          <w:tcPr>
            <w:tcW w:w="215" w:type="pct"/>
            <w:shd w:val="clear" w:color="auto" w:fill="auto"/>
            <w:noWrap/>
            <w:vAlign w:val="center"/>
          </w:tcPr>
          <w:p w14:paraId="052D4A8F" w14:textId="77777777" w:rsidR="003F7853" w:rsidRPr="00F27BBE" w:rsidRDefault="003F7853" w:rsidP="003F7853">
            <w:pPr>
              <w:jc w:val="center"/>
              <w:rPr>
                <w:color w:val="000000"/>
              </w:rPr>
            </w:pPr>
            <w:r w:rsidRPr="00F27BBE">
              <w:rPr>
                <w:color w:val="000000"/>
              </w:rPr>
              <w:t>2</w:t>
            </w:r>
          </w:p>
        </w:tc>
        <w:tc>
          <w:tcPr>
            <w:tcW w:w="290" w:type="pct"/>
            <w:shd w:val="clear" w:color="auto" w:fill="auto"/>
            <w:noWrap/>
            <w:vAlign w:val="center"/>
          </w:tcPr>
          <w:p w14:paraId="3591FA49" w14:textId="77777777" w:rsidR="003F7853" w:rsidRPr="00F27BBE" w:rsidRDefault="003F7853" w:rsidP="003F7853">
            <w:pPr>
              <w:jc w:val="center"/>
              <w:rPr>
                <w:color w:val="000000"/>
              </w:rPr>
            </w:pPr>
            <w:r w:rsidRPr="00F27BBE">
              <w:rPr>
                <w:color w:val="000000"/>
              </w:rPr>
              <w:t>7</w:t>
            </w:r>
          </w:p>
        </w:tc>
        <w:tc>
          <w:tcPr>
            <w:tcW w:w="307" w:type="pct"/>
            <w:shd w:val="clear" w:color="auto" w:fill="auto"/>
            <w:noWrap/>
            <w:vAlign w:val="center"/>
          </w:tcPr>
          <w:p w14:paraId="3C3B8E0C" w14:textId="77777777" w:rsidR="003F7853" w:rsidRPr="00F27BBE" w:rsidRDefault="003F7853" w:rsidP="003F7853">
            <w:pPr>
              <w:jc w:val="center"/>
              <w:rPr>
                <w:color w:val="000000"/>
              </w:rPr>
            </w:pPr>
            <w:r w:rsidRPr="00F27BBE">
              <w:rPr>
                <w:color w:val="000000"/>
              </w:rPr>
              <w:t>2</w:t>
            </w:r>
          </w:p>
        </w:tc>
        <w:tc>
          <w:tcPr>
            <w:tcW w:w="297" w:type="pct"/>
            <w:vAlign w:val="center"/>
          </w:tcPr>
          <w:p w14:paraId="53C53FCB" w14:textId="77777777" w:rsidR="003F7853" w:rsidRPr="00F27BBE" w:rsidRDefault="003F7853" w:rsidP="003F7853">
            <w:pPr>
              <w:jc w:val="center"/>
              <w:rPr>
                <w:color w:val="000000"/>
              </w:rPr>
            </w:pPr>
            <w:r w:rsidRPr="00F27BBE">
              <w:rPr>
                <w:color w:val="000000"/>
              </w:rPr>
              <w:t>5</w:t>
            </w:r>
          </w:p>
        </w:tc>
        <w:tc>
          <w:tcPr>
            <w:tcW w:w="370" w:type="pct"/>
            <w:vAlign w:val="center"/>
          </w:tcPr>
          <w:p w14:paraId="512D3BFE" w14:textId="77777777" w:rsidR="003F7853" w:rsidRPr="00F27BBE" w:rsidRDefault="003F7853" w:rsidP="003F7853">
            <w:pPr>
              <w:jc w:val="center"/>
              <w:rPr>
                <w:color w:val="000000"/>
              </w:rPr>
            </w:pPr>
            <w:r w:rsidRPr="00F27BBE">
              <w:rPr>
                <w:color w:val="000000"/>
              </w:rPr>
              <w:t>1</w:t>
            </w:r>
          </w:p>
        </w:tc>
        <w:tc>
          <w:tcPr>
            <w:tcW w:w="296" w:type="pct"/>
            <w:vAlign w:val="center"/>
          </w:tcPr>
          <w:p w14:paraId="4F6352AB" w14:textId="77777777" w:rsidR="003F7853" w:rsidRPr="00F27BBE" w:rsidRDefault="003F7853" w:rsidP="003F7853">
            <w:pPr>
              <w:jc w:val="center"/>
              <w:rPr>
                <w:color w:val="000000"/>
              </w:rPr>
            </w:pPr>
            <w:r w:rsidRPr="00F27BBE">
              <w:rPr>
                <w:color w:val="000000"/>
              </w:rPr>
              <w:t>3</w:t>
            </w:r>
          </w:p>
        </w:tc>
        <w:tc>
          <w:tcPr>
            <w:tcW w:w="297" w:type="pct"/>
            <w:vAlign w:val="center"/>
          </w:tcPr>
          <w:p w14:paraId="30674A55" w14:textId="77777777" w:rsidR="003F7853" w:rsidRPr="00F27BBE" w:rsidRDefault="003F7853" w:rsidP="003F7853">
            <w:pPr>
              <w:jc w:val="center"/>
              <w:rPr>
                <w:color w:val="000000"/>
              </w:rPr>
            </w:pPr>
            <w:r w:rsidRPr="00F27BBE">
              <w:rPr>
                <w:color w:val="000000"/>
              </w:rPr>
              <w:t>5</w:t>
            </w:r>
          </w:p>
        </w:tc>
        <w:tc>
          <w:tcPr>
            <w:tcW w:w="297" w:type="pct"/>
            <w:vAlign w:val="center"/>
          </w:tcPr>
          <w:p w14:paraId="059B5B0D" w14:textId="77777777" w:rsidR="003F7853" w:rsidRPr="00F27BBE" w:rsidRDefault="003F7853" w:rsidP="003F7853">
            <w:pPr>
              <w:jc w:val="center"/>
              <w:rPr>
                <w:color w:val="000000"/>
              </w:rPr>
            </w:pPr>
            <w:r w:rsidRPr="00F27BBE">
              <w:rPr>
                <w:color w:val="000000"/>
              </w:rPr>
              <w:t>4</w:t>
            </w:r>
          </w:p>
        </w:tc>
        <w:tc>
          <w:tcPr>
            <w:tcW w:w="225" w:type="pct"/>
            <w:vAlign w:val="center"/>
          </w:tcPr>
          <w:p w14:paraId="3400AFBB" w14:textId="77777777" w:rsidR="003F7853" w:rsidRPr="00F27BBE" w:rsidRDefault="003F7853" w:rsidP="003F7853">
            <w:pPr>
              <w:jc w:val="center"/>
              <w:rPr>
                <w:color w:val="000000"/>
              </w:rPr>
            </w:pPr>
            <w:r w:rsidRPr="00F27BBE">
              <w:rPr>
                <w:color w:val="000000"/>
              </w:rPr>
              <w:t>6</w:t>
            </w:r>
          </w:p>
        </w:tc>
        <w:tc>
          <w:tcPr>
            <w:tcW w:w="298" w:type="pct"/>
            <w:vAlign w:val="center"/>
          </w:tcPr>
          <w:p w14:paraId="196260A5" w14:textId="77777777" w:rsidR="003F7853" w:rsidRPr="00F27BBE" w:rsidRDefault="003F7853" w:rsidP="003F7853">
            <w:pPr>
              <w:jc w:val="center"/>
              <w:rPr>
                <w:color w:val="000000"/>
              </w:rPr>
            </w:pPr>
            <w:r w:rsidRPr="00F27BBE">
              <w:rPr>
                <w:color w:val="000000"/>
              </w:rPr>
              <w:t>8</w:t>
            </w:r>
          </w:p>
        </w:tc>
        <w:tc>
          <w:tcPr>
            <w:tcW w:w="218" w:type="pct"/>
            <w:vAlign w:val="center"/>
          </w:tcPr>
          <w:p w14:paraId="6E2246E5" w14:textId="77777777" w:rsidR="003F7853" w:rsidRPr="00F27BBE" w:rsidRDefault="003F7853" w:rsidP="003F7853">
            <w:pPr>
              <w:jc w:val="center"/>
              <w:rPr>
                <w:color w:val="000000"/>
              </w:rPr>
            </w:pPr>
            <w:r w:rsidRPr="00F27BBE">
              <w:rPr>
                <w:color w:val="000000"/>
              </w:rPr>
              <w:t>3</w:t>
            </w:r>
          </w:p>
        </w:tc>
        <w:tc>
          <w:tcPr>
            <w:tcW w:w="299" w:type="pct"/>
            <w:vAlign w:val="center"/>
          </w:tcPr>
          <w:p w14:paraId="3406BECC" w14:textId="77777777" w:rsidR="003F7853" w:rsidRPr="00F27BBE" w:rsidRDefault="003F7853" w:rsidP="003F7853">
            <w:pPr>
              <w:jc w:val="center"/>
              <w:rPr>
                <w:color w:val="000000"/>
              </w:rPr>
            </w:pPr>
            <w:r w:rsidRPr="00F27BBE">
              <w:rPr>
                <w:color w:val="000000"/>
              </w:rPr>
              <w:t>4</w:t>
            </w:r>
          </w:p>
        </w:tc>
        <w:tc>
          <w:tcPr>
            <w:tcW w:w="273" w:type="pct"/>
            <w:vAlign w:val="center"/>
          </w:tcPr>
          <w:p w14:paraId="01D2587A" w14:textId="77777777" w:rsidR="003F7853" w:rsidRPr="00F27BBE" w:rsidRDefault="003F7853" w:rsidP="003F7853">
            <w:pPr>
              <w:jc w:val="center"/>
              <w:rPr>
                <w:color w:val="000000"/>
              </w:rPr>
            </w:pPr>
            <w:r w:rsidRPr="00F27BBE">
              <w:rPr>
                <w:color w:val="000000"/>
              </w:rPr>
              <w:t>5</w:t>
            </w:r>
          </w:p>
        </w:tc>
      </w:tr>
      <w:tr w:rsidR="003F7853" w:rsidRPr="00F27BBE" w14:paraId="320B5FDA" w14:textId="77777777" w:rsidTr="003F7853">
        <w:trPr>
          <w:trHeight w:val="330"/>
        </w:trPr>
        <w:tc>
          <w:tcPr>
            <w:tcW w:w="950" w:type="pct"/>
          </w:tcPr>
          <w:p w14:paraId="6FF8C8D7" w14:textId="77777777" w:rsidR="003F7853" w:rsidRPr="00F27BBE" w:rsidRDefault="003F7853" w:rsidP="003F7853">
            <w:pPr>
              <w:rPr>
                <w:iCs/>
                <w:color w:val="000000"/>
                <w:sz w:val="28"/>
                <w:szCs w:val="28"/>
              </w:rPr>
            </w:pPr>
            <w:r w:rsidRPr="00F27BBE">
              <w:rPr>
                <w:iCs/>
                <w:color w:val="000000"/>
                <w:sz w:val="28"/>
                <w:szCs w:val="28"/>
              </w:rPr>
              <w:t>среднее значение</w:t>
            </w:r>
          </w:p>
        </w:tc>
        <w:tc>
          <w:tcPr>
            <w:tcW w:w="368" w:type="pct"/>
            <w:shd w:val="clear" w:color="auto" w:fill="auto"/>
            <w:noWrap/>
            <w:vAlign w:val="center"/>
          </w:tcPr>
          <w:p w14:paraId="363DDF69" w14:textId="77777777" w:rsidR="003F7853" w:rsidRPr="00F27BBE" w:rsidRDefault="003F7853" w:rsidP="003F7853">
            <w:pPr>
              <w:ind w:left="-116"/>
              <w:jc w:val="center"/>
              <w:rPr>
                <w:color w:val="000000"/>
              </w:rPr>
            </w:pPr>
            <w:r w:rsidRPr="00F27BBE">
              <w:rPr>
                <w:color w:val="000000"/>
              </w:rPr>
              <w:t>3,03</w:t>
            </w:r>
          </w:p>
        </w:tc>
        <w:tc>
          <w:tcPr>
            <w:tcW w:w="215" w:type="pct"/>
            <w:shd w:val="clear" w:color="auto" w:fill="auto"/>
            <w:noWrap/>
            <w:vAlign w:val="center"/>
          </w:tcPr>
          <w:p w14:paraId="7EB089FF" w14:textId="77777777" w:rsidR="003F7853" w:rsidRPr="00F27BBE" w:rsidRDefault="003F7853" w:rsidP="003F7853">
            <w:pPr>
              <w:ind w:left="-116"/>
              <w:jc w:val="center"/>
              <w:rPr>
                <w:color w:val="000000"/>
              </w:rPr>
            </w:pPr>
            <w:r w:rsidRPr="00F27BBE">
              <w:rPr>
                <w:color w:val="000000"/>
              </w:rPr>
              <w:t>6</w:t>
            </w:r>
          </w:p>
        </w:tc>
        <w:tc>
          <w:tcPr>
            <w:tcW w:w="290" w:type="pct"/>
            <w:shd w:val="clear" w:color="auto" w:fill="auto"/>
            <w:noWrap/>
            <w:vAlign w:val="center"/>
          </w:tcPr>
          <w:p w14:paraId="55AAE715" w14:textId="77777777" w:rsidR="003F7853" w:rsidRPr="00F27BBE" w:rsidRDefault="003F7853" w:rsidP="003F7853">
            <w:pPr>
              <w:ind w:left="-116"/>
              <w:jc w:val="center"/>
              <w:rPr>
                <w:color w:val="000000"/>
              </w:rPr>
            </w:pPr>
            <w:r w:rsidRPr="00F27BBE">
              <w:rPr>
                <w:color w:val="000000"/>
              </w:rPr>
              <w:t>7,4</w:t>
            </w:r>
          </w:p>
        </w:tc>
        <w:tc>
          <w:tcPr>
            <w:tcW w:w="307" w:type="pct"/>
            <w:shd w:val="clear" w:color="auto" w:fill="auto"/>
            <w:noWrap/>
            <w:vAlign w:val="center"/>
          </w:tcPr>
          <w:p w14:paraId="186FFCC1" w14:textId="77777777" w:rsidR="003F7853" w:rsidRPr="00F27BBE" w:rsidRDefault="003F7853" w:rsidP="003F7853">
            <w:pPr>
              <w:ind w:left="-116"/>
              <w:jc w:val="center"/>
              <w:rPr>
                <w:color w:val="000000"/>
              </w:rPr>
            </w:pPr>
            <w:r w:rsidRPr="00F27BBE">
              <w:rPr>
                <w:color w:val="000000"/>
              </w:rPr>
              <w:t>2,25</w:t>
            </w:r>
          </w:p>
        </w:tc>
        <w:tc>
          <w:tcPr>
            <w:tcW w:w="297" w:type="pct"/>
            <w:vAlign w:val="center"/>
          </w:tcPr>
          <w:p w14:paraId="1B402FB6" w14:textId="77777777" w:rsidR="003F7853" w:rsidRPr="00F27BBE" w:rsidRDefault="003F7853" w:rsidP="003F7853">
            <w:pPr>
              <w:ind w:left="-116"/>
              <w:jc w:val="center"/>
              <w:rPr>
                <w:color w:val="000000"/>
              </w:rPr>
            </w:pPr>
            <w:r w:rsidRPr="00F27BBE">
              <w:rPr>
                <w:color w:val="000000"/>
              </w:rPr>
              <w:t>7,2</w:t>
            </w:r>
          </w:p>
        </w:tc>
        <w:tc>
          <w:tcPr>
            <w:tcW w:w="370" w:type="pct"/>
            <w:vAlign w:val="center"/>
          </w:tcPr>
          <w:p w14:paraId="08732A6B" w14:textId="77777777" w:rsidR="003F7853" w:rsidRPr="00F27BBE" w:rsidRDefault="003F7853" w:rsidP="003F7853">
            <w:pPr>
              <w:ind w:left="-116"/>
              <w:jc w:val="center"/>
              <w:rPr>
                <w:color w:val="000000"/>
              </w:rPr>
            </w:pPr>
            <w:r w:rsidRPr="00F27BBE">
              <w:rPr>
                <w:color w:val="000000"/>
              </w:rPr>
              <w:t>2,07</w:t>
            </w:r>
          </w:p>
        </w:tc>
        <w:tc>
          <w:tcPr>
            <w:tcW w:w="296" w:type="pct"/>
            <w:vAlign w:val="center"/>
          </w:tcPr>
          <w:p w14:paraId="452F016B" w14:textId="77777777" w:rsidR="003F7853" w:rsidRPr="00F27BBE" w:rsidRDefault="003F7853" w:rsidP="003F7853">
            <w:pPr>
              <w:ind w:left="-116"/>
              <w:jc w:val="center"/>
              <w:rPr>
                <w:color w:val="000000"/>
              </w:rPr>
            </w:pPr>
            <w:r w:rsidRPr="00F27BBE">
              <w:rPr>
                <w:color w:val="000000"/>
              </w:rPr>
              <w:t>3,8</w:t>
            </w:r>
          </w:p>
        </w:tc>
        <w:tc>
          <w:tcPr>
            <w:tcW w:w="297" w:type="pct"/>
            <w:vAlign w:val="center"/>
          </w:tcPr>
          <w:p w14:paraId="375648B4" w14:textId="77777777" w:rsidR="003F7853" w:rsidRPr="00F27BBE" w:rsidRDefault="003F7853" w:rsidP="003F7853">
            <w:pPr>
              <w:ind w:left="-116"/>
              <w:jc w:val="center"/>
              <w:rPr>
                <w:color w:val="000000"/>
              </w:rPr>
            </w:pPr>
            <w:r w:rsidRPr="00F27BBE">
              <w:rPr>
                <w:color w:val="000000"/>
              </w:rPr>
              <w:t>7,8</w:t>
            </w:r>
          </w:p>
        </w:tc>
        <w:tc>
          <w:tcPr>
            <w:tcW w:w="297" w:type="pct"/>
            <w:vAlign w:val="center"/>
          </w:tcPr>
          <w:p w14:paraId="042FEB46" w14:textId="77777777" w:rsidR="003F7853" w:rsidRPr="00F27BBE" w:rsidRDefault="003F7853" w:rsidP="003F7853">
            <w:pPr>
              <w:ind w:left="-116"/>
              <w:jc w:val="center"/>
              <w:rPr>
                <w:color w:val="000000"/>
              </w:rPr>
            </w:pPr>
            <w:r w:rsidRPr="00F27BBE">
              <w:rPr>
                <w:color w:val="000000"/>
              </w:rPr>
              <w:t>4,5</w:t>
            </w:r>
          </w:p>
        </w:tc>
        <w:tc>
          <w:tcPr>
            <w:tcW w:w="225" w:type="pct"/>
            <w:vAlign w:val="center"/>
          </w:tcPr>
          <w:p w14:paraId="3D6193A7" w14:textId="77777777" w:rsidR="003F7853" w:rsidRPr="00F27BBE" w:rsidRDefault="003F7853" w:rsidP="003F7853">
            <w:pPr>
              <w:ind w:left="-116"/>
              <w:jc w:val="center"/>
              <w:rPr>
                <w:color w:val="000000"/>
              </w:rPr>
            </w:pPr>
            <w:r w:rsidRPr="00F27BBE">
              <w:rPr>
                <w:color w:val="000000"/>
              </w:rPr>
              <w:t>6</w:t>
            </w:r>
          </w:p>
        </w:tc>
        <w:tc>
          <w:tcPr>
            <w:tcW w:w="298" w:type="pct"/>
            <w:vAlign w:val="center"/>
          </w:tcPr>
          <w:p w14:paraId="636A427C" w14:textId="77777777" w:rsidR="003F7853" w:rsidRPr="00F27BBE" w:rsidRDefault="003F7853" w:rsidP="003F7853">
            <w:pPr>
              <w:ind w:left="-116"/>
              <w:jc w:val="center"/>
              <w:rPr>
                <w:color w:val="000000"/>
              </w:rPr>
            </w:pPr>
            <w:r w:rsidRPr="00F27BBE">
              <w:rPr>
                <w:color w:val="000000"/>
              </w:rPr>
              <w:t>9,6</w:t>
            </w:r>
          </w:p>
        </w:tc>
        <w:tc>
          <w:tcPr>
            <w:tcW w:w="218" w:type="pct"/>
            <w:vAlign w:val="center"/>
          </w:tcPr>
          <w:p w14:paraId="7E85808F" w14:textId="77777777" w:rsidR="003F7853" w:rsidRPr="00F27BBE" w:rsidRDefault="003F7853" w:rsidP="003F7853">
            <w:pPr>
              <w:ind w:left="-116"/>
              <w:jc w:val="center"/>
              <w:rPr>
                <w:color w:val="000000"/>
              </w:rPr>
            </w:pPr>
            <w:r w:rsidRPr="00F27BBE">
              <w:rPr>
                <w:color w:val="000000"/>
              </w:rPr>
              <w:t>6</w:t>
            </w:r>
          </w:p>
        </w:tc>
        <w:tc>
          <w:tcPr>
            <w:tcW w:w="299" w:type="pct"/>
            <w:vAlign w:val="center"/>
          </w:tcPr>
          <w:p w14:paraId="62A1F545" w14:textId="77777777" w:rsidR="003F7853" w:rsidRPr="00F27BBE" w:rsidRDefault="003F7853" w:rsidP="003F7853">
            <w:pPr>
              <w:ind w:left="-116"/>
              <w:jc w:val="center"/>
              <w:rPr>
                <w:color w:val="000000"/>
              </w:rPr>
            </w:pPr>
            <w:r w:rsidRPr="00F27BBE">
              <w:rPr>
                <w:color w:val="000000"/>
              </w:rPr>
              <w:t>5,9</w:t>
            </w:r>
          </w:p>
        </w:tc>
        <w:tc>
          <w:tcPr>
            <w:tcW w:w="273" w:type="pct"/>
            <w:vAlign w:val="center"/>
          </w:tcPr>
          <w:p w14:paraId="7A4B33B3" w14:textId="77777777" w:rsidR="003F7853" w:rsidRPr="00F27BBE" w:rsidRDefault="003F7853" w:rsidP="003F7853">
            <w:pPr>
              <w:ind w:left="-116"/>
              <w:jc w:val="center"/>
              <w:rPr>
                <w:color w:val="000000"/>
              </w:rPr>
            </w:pPr>
            <w:r w:rsidRPr="00F27BBE">
              <w:rPr>
                <w:color w:val="000000"/>
              </w:rPr>
              <w:t>8</w:t>
            </w:r>
          </w:p>
        </w:tc>
      </w:tr>
      <w:tr w:rsidR="003F7853" w:rsidRPr="00F27BBE" w14:paraId="04AA78B1" w14:textId="77777777" w:rsidTr="003F7853">
        <w:trPr>
          <w:trHeight w:val="330"/>
        </w:trPr>
        <w:tc>
          <w:tcPr>
            <w:tcW w:w="950" w:type="pct"/>
          </w:tcPr>
          <w:p w14:paraId="7968F18D" w14:textId="77777777" w:rsidR="003F7853" w:rsidRPr="00F27BBE" w:rsidRDefault="003F7853" w:rsidP="003F7853">
            <w:pPr>
              <w:rPr>
                <w:iCs/>
                <w:color w:val="000000"/>
                <w:sz w:val="28"/>
                <w:szCs w:val="28"/>
              </w:rPr>
            </w:pPr>
            <w:r w:rsidRPr="00F27BBE">
              <w:rPr>
                <w:iCs/>
                <w:color w:val="000000"/>
                <w:sz w:val="28"/>
                <w:szCs w:val="28"/>
              </w:rPr>
              <w:t xml:space="preserve">максимум </w:t>
            </w:r>
          </w:p>
        </w:tc>
        <w:tc>
          <w:tcPr>
            <w:tcW w:w="368" w:type="pct"/>
            <w:shd w:val="clear" w:color="auto" w:fill="auto"/>
            <w:noWrap/>
            <w:vAlign w:val="center"/>
          </w:tcPr>
          <w:p w14:paraId="4A07B9BD" w14:textId="77777777" w:rsidR="003F7853" w:rsidRPr="00F27BBE" w:rsidRDefault="003F7853" w:rsidP="003F7853">
            <w:pPr>
              <w:jc w:val="center"/>
              <w:rPr>
                <w:color w:val="000000"/>
              </w:rPr>
            </w:pPr>
            <w:r w:rsidRPr="00F27BBE">
              <w:rPr>
                <w:color w:val="000000"/>
              </w:rPr>
              <w:t>5</w:t>
            </w:r>
          </w:p>
        </w:tc>
        <w:tc>
          <w:tcPr>
            <w:tcW w:w="215" w:type="pct"/>
            <w:shd w:val="clear" w:color="auto" w:fill="auto"/>
            <w:noWrap/>
            <w:vAlign w:val="center"/>
          </w:tcPr>
          <w:p w14:paraId="256D69E5" w14:textId="77777777" w:rsidR="003F7853" w:rsidRPr="00F27BBE" w:rsidRDefault="003F7853" w:rsidP="003F7853">
            <w:pPr>
              <w:jc w:val="center"/>
              <w:rPr>
                <w:color w:val="000000"/>
              </w:rPr>
            </w:pPr>
            <w:r w:rsidRPr="00F27BBE">
              <w:rPr>
                <w:color w:val="000000"/>
              </w:rPr>
              <w:t>8</w:t>
            </w:r>
          </w:p>
        </w:tc>
        <w:tc>
          <w:tcPr>
            <w:tcW w:w="290" w:type="pct"/>
            <w:shd w:val="clear" w:color="auto" w:fill="auto"/>
            <w:noWrap/>
            <w:vAlign w:val="center"/>
          </w:tcPr>
          <w:p w14:paraId="71842EAF" w14:textId="77777777" w:rsidR="003F7853" w:rsidRPr="00F27BBE" w:rsidRDefault="003F7853" w:rsidP="003F7853">
            <w:pPr>
              <w:jc w:val="center"/>
              <w:rPr>
                <w:color w:val="000000"/>
              </w:rPr>
            </w:pPr>
            <w:r w:rsidRPr="00F27BBE">
              <w:rPr>
                <w:color w:val="000000"/>
              </w:rPr>
              <w:t>8</w:t>
            </w:r>
          </w:p>
        </w:tc>
        <w:tc>
          <w:tcPr>
            <w:tcW w:w="307" w:type="pct"/>
            <w:shd w:val="clear" w:color="auto" w:fill="auto"/>
            <w:noWrap/>
            <w:vAlign w:val="center"/>
          </w:tcPr>
          <w:p w14:paraId="76FFEE20" w14:textId="77777777" w:rsidR="003F7853" w:rsidRPr="00F27BBE" w:rsidRDefault="003F7853" w:rsidP="003F7853">
            <w:pPr>
              <w:jc w:val="center"/>
              <w:rPr>
                <w:color w:val="000000"/>
              </w:rPr>
            </w:pPr>
            <w:r w:rsidRPr="00F27BBE">
              <w:rPr>
                <w:color w:val="000000"/>
              </w:rPr>
              <w:t>3</w:t>
            </w:r>
          </w:p>
        </w:tc>
        <w:tc>
          <w:tcPr>
            <w:tcW w:w="297" w:type="pct"/>
            <w:vAlign w:val="center"/>
          </w:tcPr>
          <w:p w14:paraId="535F39E2" w14:textId="77777777" w:rsidR="003F7853" w:rsidRPr="00F27BBE" w:rsidRDefault="003F7853" w:rsidP="003F7853">
            <w:pPr>
              <w:jc w:val="center"/>
              <w:rPr>
                <w:color w:val="000000"/>
              </w:rPr>
            </w:pPr>
            <w:r w:rsidRPr="00F27BBE">
              <w:rPr>
                <w:color w:val="000000"/>
              </w:rPr>
              <w:t>10</w:t>
            </w:r>
          </w:p>
        </w:tc>
        <w:tc>
          <w:tcPr>
            <w:tcW w:w="370" w:type="pct"/>
            <w:vAlign w:val="center"/>
          </w:tcPr>
          <w:p w14:paraId="073C817A" w14:textId="77777777" w:rsidR="003F7853" w:rsidRPr="00F27BBE" w:rsidRDefault="003F7853" w:rsidP="003F7853">
            <w:pPr>
              <w:jc w:val="center"/>
              <w:rPr>
                <w:color w:val="000000"/>
              </w:rPr>
            </w:pPr>
            <w:r w:rsidRPr="00F27BBE">
              <w:rPr>
                <w:color w:val="000000"/>
              </w:rPr>
              <w:t>5</w:t>
            </w:r>
          </w:p>
        </w:tc>
        <w:tc>
          <w:tcPr>
            <w:tcW w:w="296" w:type="pct"/>
            <w:vAlign w:val="center"/>
          </w:tcPr>
          <w:p w14:paraId="373FC7CA" w14:textId="77777777" w:rsidR="003F7853" w:rsidRPr="00F27BBE" w:rsidRDefault="003F7853" w:rsidP="003F7853">
            <w:pPr>
              <w:jc w:val="center"/>
              <w:rPr>
                <w:color w:val="000000"/>
              </w:rPr>
            </w:pPr>
            <w:r w:rsidRPr="00F27BBE">
              <w:rPr>
                <w:color w:val="000000"/>
              </w:rPr>
              <w:t>8</w:t>
            </w:r>
          </w:p>
        </w:tc>
        <w:tc>
          <w:tcPr>
            <w:tcW w:w="297" w:type="pct"/>
            <w:vAlign w:val="center"/>
          </w:tcPr>
          <w:p w14:paraId="24E05924" w14:textId="77777777" w:rsidR="003F7853" w:rsidRPr="00F27BBE" w:rsidRDefault="003F7853" w:rsidP="003F7853">
            <w:pPr>
              <w:jc w:val="center"/>
              <w:rPr>
                <w:color w:val="000000"/>
              </w:rPr>
            </w:pPr>
            <w:r w:rsidRPr="00F27BBE">
              <w:rPr>
                <w:color w:val="000000"/>
              </w:rPr>
              <w:t>12</w:t>
            </w:r>
          </w:p>
        </w:tc>
        <w:tc>
          <w:tcPr>
            <w:tcW w:w="297" w:type="pct"/>
            <w:vAlign w:val="center"/>
          </w:tcPr>
          <w:p w14:paraId="4DC87BDD" w14:textId="77777777" w:rsidR="003F7853" w:rsidRPr="00F27BBE" w:rsidRDefault="003F7853" w:rsidP="003F7853">
            <w:pPr>
              <w:jc w:val="center"/>
              <w:rPr>
                <w:color w:val="000000"/>
              </w:rPr>
            </w:pPr>
            <w:r w:rsidRPr="00F27BBE">
              <w:rPr>
                <w:color w:val="000000"/>
              </w:rPr>
              <w:t>5</w:t>
            </w:r>
          </w:p>
        </w:tc>
        <w:tc>
          <w:tcPr>
            <w:tcW w:w="225" w:type="pct"/>
            <w:vAlign w:val="center"/>
          </w:tcPr>
          <w:p w14:paraId="1F44B98F" w14:textId="77777777" w:rsidR="003F7853" w:rsidRPr="00F27BBE" w:rsidRDefault="003F7853" w:rsidP="003F7853">
            <w:pPr>
              <w:jc w:val="center"/>
              <w:rPr>
                <w:color w:val="000000"/>
              </w:rPr>
            </w:pPr>
            <w:r w:rsidRPr="00F27BBE">
              <w:rPr>
                <w:color w:val="000000"/>
              </w:rPr>
              <w:t>6</w:t>
            </w:r>
          </w:p>
        </w:tc>
        <w:tc>
          <w:tcPr>
            <w:tcW w:w="298" w:type="pct"/>
            <w:vAlign w:val="center"/>
          </w:tcPr>
          <w:p w14:paraId="2A8F687C" w14:textId="77777777" w:rsidR="003F7853" w:rsidRPr="00F27BBE" w:rsidRDefault="003F7853" w:rsidP="003F7853">
            <w:pPr>
              <w:jc w:val="center"/>
              <w:rPr>
                <w:color w:val="000000"/>
              </w:rPr>
            </w:pPr>
            <w:r w:rsidRPr="00F27BBE">
              <w:rPr>
                <w:color w:val="000000"/>
              </w:rPr>
              <w:t>12</w:t>
            </w:r>
          </w:p>
        </w:tc>
        <w:tc>
          <w:tcPr>
            <w:tcW w:w="218" w:type="pct"/>
            <w:vAlign w:val="center"/>
          </w:tcPr>
          <w:p w14:paraId="5AA8261A" w14:textId="77777777" w:rsidR="003F7853" w:rsidRPr="00F27BBE" w:rsidRDefault="003F7853" w:rsidP="003F7853">
            <w:pPr>
              <w:jc w:val="center"/>
              <w:rPr>
                <w:color w:val="000000"/>
              </w:rPr>
            </w:pPr>
            <w:r w:rsidRPr="00F27BBE">
              <w:rPr>
                <w:color w:val="000000"/>
              </w:rPr>
              <w:t>9</w:t>
            </w:r>
          </w:p>
        </w:tc>
        <w:tc>
          <w:tcPr>
            <w:tcW w:w="299" w:type="pct"/>
            <w:vAlign w:val="center"/>
          </w:tcPr>
          <w:p w14:paraId="7FCA911A" w14:textId="77777777" w:rsidR="003F7853" w:rsidRPr="00F27BBE" w:rsidRDefault="003F7853" w:rsidP="003F7853">
            <w:pPr>
              <w:jc w:val="center"/>
              <w:rPr>
                <w:color w:val="000000"/>
              </w:rPr>
            </w:pPr>
            <w:r w:rsidRPr="00F27BBE">
              <w:rPr>
                <w:color w:val="000000"/>
              </w:rPr>
              <w:t>10</w:t>
            </w:r>
          </w:p>
        </w:tc>
        <w:tc>
          <w:tcPr>
            <w:tcW w:w="273" w:type="pct"/>
            <w:vAlign w:val="center"/>
          </w:tcPr>
          <w:p w14:paraId="192D9499" w14:textId="77777777" w:rsidR="003F7853" w:rsidRPr="00F27BBE" w:rsidRDefault="003F7853" w:rsidP="003F7853">
            <w:pPr>
              <w:jc w:val="center"/>
              <w:rPr>
                <w:color w:val="000000"/>
              </w:rPr>
            </w:pPr>
            <w:r w:rsidRPr="00F27BBE">
              <w:rPr>
                <w:color w:val="000000"/>
              </w:rPr>
              <w:t>10</w:t>
            </w:r>
          </w:p>
        </w:tc>
      </w:tr>
      <w:tr w:rsidR="003F7853" w:rsidRPr="00F27BBE" w14:paraId="70310700" w14:textId="77777777" w:rsidTr="003F7853">
        <w:trPr>
          <w:trHeight w:val="330"/>
        </w:trPr>
        <w:tc>
          <w:tcPr>
            <w:tcW w:w="950" w:type="pct"/>
          </w:tcPr>
          <w:p w14:paraId="1AE4E03E" w14:textId="77777777" w:rsidR="003F7853" w:rsidRPr="00F27BBE" w:rsidRDefault="003F7853" w:rsidP="003F7853">
            <w:pPr>
              <w:rPr>
                <w:iCs/>
                <w:color w:val="000000"/>
                <w:sz w:val="28"/>
                <w:szCs w:val="28"/>
              </w:rPr>
            </w:pPr>
            <w:r w:rsidRPr="00F27BBE">
              <w:rPr>
                <w:iCs/>
                <w:color w:val="000000"/>
                <w:sz w:val="28"/>
                <w:szCs w:val="28"/>
              </w:rPr>
              <w:t>модальное значение</w:t>
            </w:r>
            <w:r w:rsidRPr="00F27BBE">
              <w:rPr>
                <w:rStyle w:val="af2"/>
                <w:iCs/>
                <w:color w:val="000000"/>
                <w:sz w:val="28"/>
                <w:szCs w:val="28"/>
              </w:rPr>
              <w:footnoteReference w:id="57"/>
            </w:r>
          </w:p>
        </w:tc>
        <w:tc>
          <w:tcPr>
            <w:tcW w:w="368" w:type="pct"/>
            <w:shd w:val="clear" w:color="auto" w:fill="auto"/>
            <w:noWrap/>
            <w:vAlign w:val="center"/>
          </w:tcPr>
          <w:p w14:paraId="597B5801" w14:textId="77777777" w:rsidR="003F7853" w:rsidRPr="00F27BBE" w:rsidRDefault="003F7853" w:rsidP="003F7853">
            <w:pPr>
              <w:jc w:val="center"/>
              <w:rPr>
                <w:color w:val="000000"/>
              </w:rPr>
            </w:pPr>
            <w:r w:rsidRPr="00F27BBE">
              <w:rPr>
                <w:color w:val="000000"/>
              </w:rPr>
              <w:t>3</w:t>
            </w:r>
          </w:p>
        </w:tc>
        <w:tc>
          <w:tcPr>
            <w:tcW w:w="215" w:type="pct"/>
            <w:shd w:val="clear" w:color="auto" w:fill="auto"/>
            <w:noWrap/>
            <w:vAlign w:val="center"/>
          </w:tcPr>
          <w:p w14:paraId="6BEC0204" w14:textId="77777777" w:rsidR="003F7853" w:rsidRPr="00F27BBE" w:rsidRDefault="003F7853" w:rsidP="003F7853">
            <w:pPr>
              <w:jc w:val="center"/>
              <w:rPr>
                <w:color w:val="000000"/>
              </w:rPr>
            </w:pPr>
            <w:r w:rsidRPr="00F27BBE">
              <w:rPr>
                <w:color w:val="000000"/>
              </w:rPr>
              <w:t>7</w:t>
            </w:r>
          </w:p>
        </w:tc>
        <w:tc>
          <w:tcPr>
            <w:tcW w:w="290" w:type="pct"/>
            <w:shd w:val="clear" w:color="auto" w:fill="auto"/>
            <w:noWrap/>
            <w:vAlign w:val="center"/>
          </w:tcPr>
          <w:p w14:paraId="5816439F" w14:textId="77777777" w:rsidR="003F7853" w:rsidRPr="00F27BBE" w:rsidRDefault="003F7853" w:rsidP="003F7853">
            <w:pPr>
              <w:jc w:val="center"/>
              <w:rPr>
                <w:color w:val="000000"/>
              </w:rPr>
            </w:pPr>
            <w:r w:rsidRPr="00F27BBE">
              <w:rPr>
                <w:color w:val="000000"/>
              </w:rPr>
              <w:t>7</w:t>
            </w:r>
          </w:p>
        </w:tc>
        <w:tc>
          <w:tcPr>
            <w:tcW w:w="307" w:type="pct"/>
            <w:shd w:val="clear" w:color="auto" w:fill="auto"/>
            <w:noWrap/>
            <w:vAlign w:val="center"/>
          </w:tcPr>
          <w:p w14:paraId="692D0174" w14:textId="77777777" w:rsidR="003F7853" w:rsidRPr="00F27BBE" w:rsidRDefault="003F7853" w:rsidP="003F7853">
            <w:pPr>
              <w:jc w:val="center"/>
              <w:rPr>
                <w:color w:val="000000"/>
              </w:rPr>
            </w:pPr>
            <w:r w:rsidRPr="00F27BBE">
              <w:rPr>
                <w:color w:val="000000"/>
              </w:rPr>
              <w:t>2</w:t>
            </w:r>
          </w:p>
        </w:tc>
        <w:tc>
          <w:tcPr>
            <w:tcW w:w="297" w:type="pct"/>
            <w:vAlign w:val="center"/>
          </w:tcPr>
          <w:p w14:paraId="7E9D9F0C" w14:textId="77777777" w:rsidR="003F7853" w:rsidRPr="00F27BBE" w:rsidRDefault="003F7853" w:rsidP="003F7853">
            <w:pPr>
              <w:jc w:val="center"/>
              <w:rPr>
                <w:color w:val="000000"/>
              </w:rPr>
            </w:pPr>
            <w:r w:rsidRPr="00F27BBE">
              <w:rPr>
                <w:color w:val="000000"/>
              </w:rPr>
              <w:t>7</w:t>
            </w:r>
          </w:p>
        </w:tc>
        <w:tc>
          <w:tcPr>
            <w:tcW w:w="370" w:type="pct"/>
            <w:vAlign w:val="center"/>
          </w:tcPr>
          <w:p w14:paraId="7FEB7C60" w14:textId="77777777" w:rsidR="003F7853" w:rsidRPr="00F27BBE" w:rsidRDefault="003F7853" w:rsidP="003F7853">
            <w:pPr>
              <w:jc w:val="center"/>
              <w:rPr>
                <w:color w:val="000000"/>
              </w:rPr>
            </w:pPr>
            <w:r w:rsidRPr="00F27BBE">
              <w:rPr>
                <w:color w:val="000000"/>
              </w:rPr>
              <w:t>2</w:t>
            </w:r>
          </w:p>
        </w:tc>
        <w:tc>
          <w:tcPr>
            <w:tcW w:w="296" w:type="pct"/>
            <w:vAlign w:val="center"/>
          </w:tcPr>
          <w:p w14:paraId="080F7A2C" w14:textId="77777777" w:rsidR="003F7853" w:rsidRPr="00F27BBE" w:rsidRDefault="003F7853" w:rsidP="003F7853">
            <w:pPr>
              <w:jc w:val="center"/>
              <w:rPr>
                <w:color w:val="000000"/>
              </w:rPr>
            </w:pPr>
            <w:r w:rsidRPr="00F27BBE">
              <w:rPr>
                <w:color w:val="000000"/>
              </w:rPr>
              <w:t>3</w:t>
            </w:r>
          </w:p>
        </w:tc>
        <w:tc>
          <w:tcPr>
            <w:tcW w:w="297" w:type="pct"/>
            <w:vAlign w:val="center"/>
          </w:tcPr>
          <w:p w14:paraId="54CE90DF" w14:textId="77777777" w:rsidR="003F7853" w:rsidRPr="00F27BBE" w:rsidRDefault="003F7853" w:rsidP="003F7853">
            <w:pPr>
              <w:jc w:val="center"/>
              <w:rPr>
                <w:color w:val="000000"/>
              </w:rPr>
            </w:pPr>
            <w:r w:rsidRPr="00F27BBE">
              <w:rPr>
                <w:color w:val="000000"/>
              </w:rPr>
              <w:t>5</w:t>
            </w:r>
          </w:p>
        </w:tc>
        <w:tc>
          <w:tcPr>
            <w:tcW w:w="297" w:type="pct"/>
            <w:vAlign w:val="center"/>
          </w:tcPr>
          <w:p w14:paraId="13989F45" w14:textId="77777777" w:rsidR="003F7853" w:rsidRPr="00F27BBE" w:rsidRDefault="003F7853" w:rsidP="003F7853">
            <w:pPr>
              <w:jc w:val="center"/>
              <w:rPr>
                <w:color w:val="000000"/>
              </w:rPr>
            </w:pPr>
            <w:r w:rsidRPr="00F27BBE">
              <w:rPr>
                <w:color w:val="000000"/>
              </w:rPr>
              <w:t>4</w:t>
            </w:r>
          </w:p>
        </w:tc>
        <w:tc>
          <w:tcPr>
            <w:tcW w:w="225" w:type="pct"/>
            <w:vAlign w:val="center"/>
          </w:tcPr>
          <w:p w14:paraId="6122CEE4" w14:textId="77777777" w:rsidR="003F7853" w:rsidRPr="00F27BBE" w:rsidRDefault="003F7853" w:rsidP="003F7853">
            <w:pPr>
              <w:jc w:val="center"/>
              <w:rPr>
                <w:color w:val="000000"/>
              </w:rPr>
            </w:pPr>
            <w:r w:rsidRPr="00F27BBE">
              <w:rPr>
                <w:color w:val="000000"/>
              </w:rPr>
              <w:t>6</w:t>
            </w:r>
          </w:p>
        </w:tc>
        <w:tc>
          <w:tcPr>
            <w:tcW w:w="298" w:type="pct"/>
            <w:vAlign w:val="center"/>
          </w:tcPr>
          <w:p w14:paraId="0F67DCD8" w14:textId="77777777" w:rsidR="003F7853" w:rsidRPr="00F27BBE" w:rsidRDefault="003F7853" w:rsidP="003F7853">
            <w:pPr>
              <w:jc w:val="center"/>
              <w:rPr>
                <w:color w:val="000000"/>
              </w:rPr>
            </w:pPr>
            <w:r w:rsidRPr="00F27BBE">
              <w:rPr>
                <w:color w:val="000000"/>
              </w:rPr>
              <w:t>8</w:t>
            </w:r>
          </w:p>
        </w:tc>
        <w:tc>
          <w:tcPr>
            <w:tcW w:w="218" w:type="pct"/>
            <w:vAlign w:val="center"/>
          </w:tcPr>
          <w:p w14:paraId="1E90000B" w14:textId="77777777" w:rsidR="003F7853" w:rsidRPr="00F27BBE" w:rsidRDefault="003F7853" w:rsidP="003F7853">
            <w:pPr>
              <w:jc w:val="center"/>
              <w:rPr>
                <w:color w:val="000000"/>
              </w:rPr>
            </w:pPr>
            <w:r w:rsidRPr="00F27BBE">
              <w:rPr>
                <w:color w:val="000000"/>
              </w:rPr>
              <w:t>3</w:t>
            </w:r>
          </w:p>
        </w:tc>
        <w:tc>
          <w:tcPr>
            <w:tcW w:w="299" w:type="pct"/>
            <w:vAlign w:val="center"/>
          </w:tcPr>
          <w:p w14:paraId="155E7AF8" w14:textId="77777777" w:rsidR="003F7853" w:rsidRPr="00F27BBE" w:rsidRDefault="003F7853" w:rsidP="003F7853">
            <w:pPr>
              <w:jc w:val="center"/>
              <w:rPr>
                <w:color w:val="000000"/>
              </w:rPr>
            </w:pPr>
            <w:r w:rsidRPr="00F27BBE">
              <w:rPr>
                <w:color w:val="000000"/>
              </w:rPr>
              <w:t>5</w:t>
            </w:r>
          </w:p>
        </w:tc>
        <w:tc>
          <w:tcPr>
            <w:tcW w:w="273" w:type="pct"/>
            <w:vAlign w:val="center"/>
          </w:tcPr>
          <w:p w14:paraId="64A02ED1" w14:textId="77777777" w:rsidR="003F7853" w:rsidRPr="00F27BBE" w:rsidRDefault="003F7853" w:rsidP="003F7853">
            <w:pPr>
              <w:jc w:val="center"/>
              <w:rPr>
                <w:color w:val="000000"/>
              </w:rPr>
            </w:pPr>
            <w:r w:rsidRPr="00F27BBE">
              <w:rPr>
                <w:color w:val="000000"/>
              </w:rPr>
              <w:t>5</w:t>
            </w:r>
          </w:p>
        </w:tc>
      </w:tr>
    </w:tbl>
    <w:p w14:paraId="23E68D9A" w14:textId="77777777" w:rsidR="003F7853" w:rsidRPr="00F27BBE" w:rsidRDefault="003F7853" w:rsidP="003F7853">
      <w:pPr>
        <w:spacing w:before="120" w:line="360" w:lineRule="auto"/>
        <w:ind w:firstLine="709"/>
        <w:jc w:val="both"/>
        <w:rPr>
          <w:sz w:val="28"/>
          <w:szCs w:val="28"/>
        </w:rPr>
      </w:pPr>
      <w:r w:rsidRPr="00F27BBE">
        <w:rPr>
          <w:sz w:val="28"/>
          <w:szCs w:val="28"/>
        </w:rPr>
        <w:t>Наибольшие пакеты документов пришлось предоставить заявителям, обратившимся за получением услуг «Предоставление жилых помещений по договорам социального найма» (как правило, 7 документов), «Прием заявлений, документов, а также постановка граждан на учет в качестве нуждающихся в жилых помещениях» (7), «Предоставление в аренду имущества муниципальной казны без проведения торгов» (7) и «Подготовка и выдача разрешения на строительство индивидуальных жилых домов» (8).</w:t>
      </w:r>
    </w:p>
    <w:p w14:paraId="5ED3177F" w14:textId="77777777" w:rsidR="003F7853" w:rsidRPr="00F27BBE" w:rsidRDefault="003F7853" w:rsidP="00F36250">
      <w:pPr>
        <w:spacing w:line="360" w:lineRule="auto"/>
        <w:ind w:firstLine="709"/>
        <w:jc w:val="both"/>
        <w:rPr>
          <w:sz w:val="28"/>
          <w:szCs w:val="28"/>
        </w:rPr>
      </w:pPr>
      <w:r w:rsidRPr="00F27BBE">
        <w:rPr>
          <w:sz w:val="28"/>
          <w:szCs w:val="28"/>
        </w:rPr>
        <w:t xml:space="preserve">Наименьшее количество документов (как правило – 2, максимум – 3) потребовалось предоставить заявителям, обратившимся за получением услуги «Выдача сведений из реестра муниципального имущества». </w:t>
      </w:r>
    </w:p>
    <w:p w14:paraId="63395912" w14:textId="77777777" w:rsidR="003F7853" w:rsidRPr="00F27BBE" w:rsidRDefault="003F7853" w:rsidP="003F7853">
      <w:pPr>
        <w:pStyle w:val="48"/>
        <w:spacing w:line="360" w:lineRule="auto"/>
        <w:ind w:left="0" w:firstLine="851"/>
        <w:jc w:val="both"/>
        <w:rPr>
          <w:sz w:val="28"/>
          <w:szCs w:val="28"/>
        </w:rPr>
      </w:pPr>
      <w:r w:rsidRPr="00F27BBE">
        <w:rPr>
          <w:sz w:val="28"/>
          <w:szCs w:val="28"/>
        </w:rPr>
        <w:t xml:space="preserve">Большинству заявителей (99,47%) удалось сдать документы с первого </w:t>
      </w:r>
      <w:r w:rsidRPr="00F27BBE">
        <w:rPr>
          <w:sz w:val="28"/>
          <w:szCs w:val="28"/>
        </w:rPr>
        <w:lastRenderedPageBreak/>
        <w:t>раза. Проблемы возникли при обращении за услугой «Принятие документов, а также выдача решений о переводе или об отказе в переводе жилого помещения в нежилое помещение».</w:t>
      </w:r>
    </w:p>
    <w:p w14:paraId="2A1B03FF" w14:textId="77777777" w:rsidR="003F7853" w:rsidRPr="00F27BBE" w:rsidRDefault="003F7853" w:rsidP="003F7853">
      <w:pPr>
        <w:spacing w:before="120" w:line="360" w:lineRule="auto"/>
        <w:jc w:val="center"/>
        <w:rPr>
          <w:b/>
          <w:i/>
          <w:sz w:val="28"/>
        </w:rPr>
      </w:pPr>
      <w:r w:rsidRPr="00F27BBE">
        <w:rPr>
          <w:b/>
          <w:i/>
          <w:sz w:val="28"/>
        </w:rPr>
        <w:t>4.2. Количество обращений в инстанции (учреждения).</w:t>
      </w:r>
    </w:p>
    <w:p w14:paraId="69751C29" w14:textId="77777777" w:rsidR="003F7853" w:rsidRPr="00F27BBE" w:rsidRDefault="003F7853" w:rsidP="00F36250">
      <w:pPr>
        <w:spacing w:line="360" w:lineRule="auto"/>
        <w:ind w:firstLine="709"/>
        <w:jc w:val="both"/>
        <w:rPr>
          <w:sz w:val="28"/>
          <w:szCs w:val="28"/>
        </w:rPr>
      </w:pPr>
      <w:r w:rsidRPr="00F27BBE">
        <w:rPr>
          <w:sz w:val="28"/>
          <w:szCs w:val="28"/>
        </w:rPr>
        <w:t>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представлено в табл. 5.</w:t>
      </w:r>
    </w:p>
    <w:p w14:paraId="4CC63885" w14:textId="77777777" w:rsidR="003F7853" w:rsidRPr="00F27BBE" w:rsidRDefault="003F7853" w:rsidP="00F36250">
      <w:pPr>
        <w:spacing w:after="120"/>
        <w:ind w:firstLine="709"/>
        <w:jc w:val="both"/>
        <w:rPr>
          <w:sz w:val="28"/>
          <w:szCs w:val="28"/>
        </w:rPr>
      </w:pPr>
      <w:r w:rsidRPr="00F27BBE">
        <w:rPr>
          <w:b/>
          <w:sz w:val="28"/>
          <w:szCs w:val="28"/>
        </w:rPr>
        <w:t>Таблица 5</w:t>
      </w:r>
      <w:r w:rsidRPr="00F27BBE">
        <w:rPr>
          <w:sz w:val="28"/>
          <w:szCs w:val="28"/>
        </w:rPr>
        <w:t xml:space="preserve"> – Количество инстанций, которое пришлось посетить заявителям при получении услуги</w:t>
      </w:r>
    </w:p>
    <w:tbl>
      <w:tblPr>
        <w:tblW w:w="51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4"/>
        <w:gridCol w:w="680"/>
        <w:gridCol w:w="680"/>
        <w:gridCol w:w="336"/>
        <w:gridCol w:w="663"/>
        <w:gridCol w:w="636"/>
        <w:gridCol w:w="636"/>
        <w:gridCol w:w="536"/>
        <w:gridCol w:w="681"/>
        <w:gridCol w:w="681"/>
        <w:gridCol w:w="390"/>
        <w:gridCol w:w="516"/>
        <w:gridCol w:w="390"/>
        <w:gridCol w:w="633"/>
        <w:gridCol w:w="677"/>
      </w:tblGrid>
      <w:tr w:rsidR="003F7853" w:rsidRPr="00F27BBE" w14:paraId="2C406E34" w14:textId="77777777" w:rsidTr="003F7853">
        <w:trPr>
          <w:trHeight w:val="330"/>
        </w:trPr>
        <w:tc>
          <w:tcPr>
            <w:tcW w:w="988" w:type="pct"/>
          </w:tcPr>
          <w:p w14:paraId="6B73282C" w14:textId="77777777" w:rsidR="003F7853" w:rsidRPr="00F27BBE" w:rsidRDefault="003F7853" w:rsidP="003F7853">
            <w:pPr>
              <w:rPr>
                <w:b/>
                <w:bCs/>
                <w:color w:val="000000"/>
                <w:sz w:val="28"/>
                <w:szCs w:val="28"/>
              </w:rPr>
            </w:pPr>
            <w:r w:rsidRPr="00F27BBE">
              <w:rPr>
                <w:b/>
                <w:bCs/>
                <w:color w:val="000000"/>
                <w:sz w:val="28"/>
                <w:szCs w:val="28"/>
              </w:rPr>
              <w:t>Кол-во инстанций</w:t>
            </w:r>
          </w:p>
        </w:tc>
        <w:tc>
          <w:tcPr>
            <w:tcW w:w="361" w:type="pct"/>
            <w:shd w:val="clear" w:color="auto" w:fill="auto"/>
            <w:noWrap/>
            <w:vAlign w:val="center"/>
            <w:hideMark/>
          </w:tcPr>
          <w:p w14:paraId="3BD9025E" w14:textId="77777777" w:rsidR="003F7853" w:rsidRPr="00F27BBE" w:rsidRDefault="003F7853" w:rsidP="003F7853">
            <w:pPr>
              <w:ind w:left="-106"/>
              <w:jc w:val="center"/>
              <w:rPr>
                <w:b/>
                <w:color w:val="000000"/>
                <w:sz w:val="28"/>
                <w:szCs w:val="28"/>
              </w:rPr>
            </w:pPr>
            <w:r w:rsidRPr="00F27BBE">
              <w:rPr>
                <w:b/>
                <w:color w:val="000000"/>
                <w:sz w:val="28"/>
                <w:szCs w:val="28"/>
              </w:rPr>
              <w:t>1</w:t>
            </w:r>
          </w:p>
        </w:tc>
        <w:tc>
          <w:tcPr>
            <w:tcW w:w="361" w:type="pct"/>
            <w:shd w:val="clear" w:color="auto" w:fill="auto"/>
            <w:noWrap/>
            <w:vAlign w:val="center"/>
          </w:tcPr>
          <w:p w14:paraId="0F3C96A9" w14:textId="77777777" w:rsidR="003F7853" w:rsidRPr="00F27BBE" w:rsidRDefault="003F7853" w:rsidP="003F7853">
            <w:pPr>
              <w:ind w:left="-106"/>
              <w:jc w:val="center"/>
              <w:rPr>
                <w:b/>
                <w:color w:val="000000"/>
                <w:sz w:val="28"/>
                <w:szCs w:val="28"/>
              </w:rPr>
            </w:pPr>
            <w:r w:rsidRPr="00F27BBE">
              <w:rPr>
                <w:b/>
                <w:color w:val="000000"/>
                <w:sz w:val="28"/>
                <w:szCs w:val="28"/>
              </w:rPr>
              <w:t>2</w:t>
            </w:r>
          </w:p>
        </w:tc>
        <w:tc>
          <w:tcPr>
            <w:tcW w:w="182" w:type="pct"/>
            <w:shd w:val="clear" w:color="auto" w:fill="auto"/>
            <w:noWrap/>
            <w:vAlign w:val="center"/>
          </w:tcPr>
          <w:p w14:paraId="226C81F3" w14:textId="77777777" w:rsidR="003F7853" w:rsidRPr="00F27BBE" w:rsidRDefault="003F7853" w:rsidP="003F7853">
            <w:pPr>
              <w:ind w:left="-106"/>
              <w:jc w:val="center"/>
              <w:rPr>
                <w:b/>
                <w:color w:val="000000"/>
                <w:sz w:val="28"/>
                <w:szCs w:val="28"/>
              </w:rPr>
            </w:pPr>
            <w:r w:rsidRPr="00F27BBE">
              <w:rPr>
                <w:b/>
                <w:color w:val="000000"/>
                <w:sz w:val="28"/>
                <w:szCs w:val="28"/>
              </w:rPr>
              <w:t>3</w:t>
            </w:r>
          </w:p>
        </w:tc>
        <w:tc>
          <w:tcPr>
            <w:tcW w:w="361" w:type="pct"/>
            <w:shd w:val="clear" w:color="auto" w:fill="auto"/>
            <w:noWrap/>
            <w:vAlign w:val="center"/>
          </w:tcPr>
          <w:p w14:paraId="37C215BA" w14:textId="77777777" w:rsidR="003F7853" w:rsidRPr="00F27BBE" w:rsidRDefault="003F7853" w:rsidP="003F7853">
            <w:pPr>
              <w:ind w:left="-106"/>
              <w:jc w:val="center"/>
              <w:rPr>
                <w:b/>
                <w:color w:val="000000"/>
                <w:sz w:val="28"/>
                <w:szCs w:val="28"/>
              </w:rPr>
            </w:pPr>
            <w:r w:rsidRPr="00F27BBE">
              <w:rPr>
                <w:b/>
                <w:color w:val="000000"/>
                <w:sz w:val="28"/>
                <w:szCs w:val="28"/>
              </w:rPr>
              <w:t>5</w:t>
            </w:r>
          </w:p>
        </w:tc>
        <w:tc>
          <w:tcPr>
            <w:tcW w:w="145" w:type="pct"/>
            <w:vAlign w:val="center"/>
          </w:tcPr>
          <w:p w14:paraId="2BC8613B" w14:textId="77777777" w:rsidR="003F7853" w:rsidRPr="00F27BBE" w:rsidRDefault="003F7853" w:rsidP="003F7853">
            <w:pPr>
              <w:ind w:left="-106"/>
              <w:jc w:val="center"/>
              <w:rPr>
                <w:b/>
                <w:color w:val="000000"/>
                <w:sz w:val="28"/>
                <w:szCs w:val="28"/>
              </w:rPr>
            </w:pPr>
            <w:r w:rsidRPr="00F27BBE">
              <w:rPr>
                <w:b/>
                <w:color w:val="000000"/>
                <w:sz w:val="28"/>
                <w:szCs w:val="28"/>
              </w:rPr>
              <w:t>6</w:t>
            </w:r>
          </w:p>
        </w:tc>
        <w:tc>
          <w:tcPr>
            <w:tcW w:w="182" w:type="pct"/>
            <w:vAlign w:val="center"/>
          </w:tcPr>
          <w:p w14:paraId="4146D40C" w14:textId="77777777" w:rsidR="003F7853" w:rsidRPr="00F27BBE" w:rsidRDefault="003F7853" w:rsidP="003F7853">
            <w:pPr>
              <w:ind w:left="-106"/>
              <w:jc w:val="center"/>
              <w:rPr>
                <w:b/>
                <w:color w:val="000000"/>
                <w:sz w:val="28"/>
                <w:szCs w:val="28"/>
              </w:rPr>
            </w:pPr>
            <w:r w:rsidRPr="00F27BBE">
              <w:rPr>
                <w:b/>
                <w:color w:val="000000"/>
                <w:sz w:val="28"/>
                <w:szCs w:val="28"/>
              </w:rPr>
              <w:t>7</w:t>
            </w:r>
          </w:p>
        </w:tc>
        <w:tc>
          <w:tcPr>
            <w:tcW w:w="289" w:type="pct"/>
            <w:vAlign w:val="center"/>
          </w:tcPr>
          <w:p w14:paraId="5541B25D" w14:textId="77777777" w:rsidR="003F7853" w:rsidRPr="00F27BBE" w:rsidRDefault="003F7853" w:rsidP="003F7853">
            <w:pPr>
              <w:ind w:left="-106"/>
              <w:jc w:val="center"/>
              <w:rPr>
                <w:b/>
                <w:color w:val="000000"/>
                <w:sz w:val="28"/>
                <w:szCs w:val="28"/>
              </w:rPr>
            </w:pPr>
            <w:r w:rsidRPr="00F27BBE">
              <w:rPr>
                <w:b/>
                <w:color w:val="000000"/>
                <w:sz w:val="28"/>
                <w:szCs w:val="28"/>
              </w:rPr>
              <w:t>8</w:t>
            </w:r>
          </w:p>
        </w:tc>
        <w:tc>
          <w:tcPr>
            <w:tcW w:w="361" w:type="pct"/>
            <w:vAlign w:val="center"/>
          </w:tcPr>
          <w:p w14:paraId="54648A1A" w14:textId="77777777" w:rsidR="003F7853" w:rsidRPr="00F27BBE" w:rsidRDefault="003F7853" w:rsidP="003F7853">
            <w:pPr>
              <w:ind w:left="-106"/>
              <w:jc w:val="center"/>
              <w:rPr>
                <w:b/>
                <w:color w:val="000000"/>
                <w:sz w:val="28"/>
                <w:szCs w:val="28"/>
              </w:rPr>
            </w:pPr>
            <w:r w:rsidRPr="00F27BBE">
              <w:rPr>
                <w:b/>
                <w:color w:val="000000"/>
                <w:sz w:val="28"/>
                <w:szCs w:val="28"/>
              </w:rPr>
              <w:t>9</w:t>
            </w:r>
          </w:p>
        </w:tc>
        <w:tc>
          <w:tcPr>
            <w:tcW w:w="361" w:type="pct"/>
            <w:vAlign w:val="center"/>
          </w:tcPr>
          <w:p w14:paraId="3012EC00" w14:textId="77777777" w:rsidR="003F7853" w:rsidRPr="00F27BBE" w:rsidRDefault="003F7853" w:rsidP="003F7853">
            <w:pPr>
              <w:ind w:left="-106"/>
              <w:jc w:val="center"/>
              <w:rPr>
                <w:b/>
                <w:color w:val="000000"/>
                <w:sz w:val="28"/>
                <w:szCs w:val="28"/>
              </w:rPr>
            </w:pPr>
            <w:r w:rsidRPr="00F27BBE">
              <w:rPr>
                <w:b/>
                <w:color w:val="000000"/>
                <w:sz w:val="28"/>
                <w:szCs w:val="28"/>
              </w:rPr>
              <w:t>10</w:t>
            </w:r>
          </w:p>
        </w:tc>
        <w:tc>
          <w:tcPr>
            <w:tcW w:w="199" w:type="pct"/>
            <w:vAlign w:val="center"/>
          </w:tcPr>
          <w:p w14:paraId="60F48CB2" w14:textId="77777777" w:rsidR="003F7853" w:rsidRPr="00F27BBE" w:rsidRDefault="003F7853" w:rsidP="003F7853">
            <w:pPr>
              <w:ind w:left="-106"/>
              <w:jc w:val="center"/>
              <w:rPr>
                <w:b/>
                <w:color w:val="000000"/>
                <w:sz w:val="28"/>
                <w:szCs w:val="28"/>
              </w:rPr>
            </w:pPr>
            <w:r w:rsidRPr="00F27BBE">
              <w:rPr>
                <w:b/>
                <w:color w:val="000000"/>
                <w:sz w:val="28"/>
                <w:szCs w:val="28"/>
              </w:rPr>
              <w:t>11</w:t>
            </w:r>
          </w:p>
        </w:tc>
        <w:tc>
          <w:tcPr>
            <w:tcW w:w="290" w:type="pct"/>
            <w:vAlign w:val="center"/>
          </w:tcPr>
          <w:p w14:paraId="20C67A8F" w14:textId="77777777" w:rsidR="003F7853" w:rsidRPr="00F27BBE" w:rsidRDefault="003F7853" w:rsidP="003F7853">
            <w:pPr>
              <w:ind w:left="-106"/>
              <w:jc w:val="center"/>
              <w:rPr>
                <w:b/>
                <w:color w:val="000000"/>
                <w:sz w:val="28"/>
                <w:szCs w:val="28"/>
              </w:rPr>
            </w:pPr>
            <w:r w:rsidRPr="00F27BBE">
              <w:rPr>
                <w:b/>
                <w:color w:val="000000"/>
                <w:sz w:val="28"/>
                <w:szCs w:val="28"/>
              </w:rPr>
              <w:t>12</w:t>
            </w:r>
          </w:p>
        </w:tc>
        <w:tc>
          <w:tcPr>
            <w:tcW w:w="200" w:type="pct"/>
            <w:vAlign w:val="center"/>
          </w:tcPr>
          <w:p w14:paraId="79587705" w14:textId="77777777" w:rsidR="003F7853" w:rsidRPr="00F27BBE" w:rsidRDefault="003F7853" w:rsidP="003F7853">
            <w:pPr>
              <w:ind w:left="-106"/>
              <w:jc w:val="center"/>
              <w:rPr>
                <w:b/>
                <w:color w:val="000000"/>
                <w:sz w:val="28"/>
                <w:szCs w:val="28"/>
              </w:rPr>
            </w:pPr>
            <w:r w:rsidRPr="00F27BBE">
              <w:rPr>
                <w:b/>
                <w:color w:val="000000"/>
                <w:sz w:val="28"/>
                <w:szCs w:val="28"/>
              </w:rPr>
              <w:t>14</w:t>
            </w:r>
          </w:p>
        </w:tc>
        <w:tc>
          <w:tcPr>
            <w:tcW w:w="361" w:type="pct"/>
            <w:vAlign w:val="center"/>
          </w:tcPr>
          <w:p w14:paraId="51DAE810" w14:textId="77777777" w:rsidR="003F7853" w:rsidRPr="00F27BBE" w:rsidRDefault="003F7853" w:rsidP="003F7853">
            <w:pPr>
              <w:ind w:left="-106"/>
              <w:jc w:val="center"/>
              <w:rPr>
                <w:b/>
                <w:color w:val="000000"/>
                <w:sz w:val="28"/>
                <w:szCs w:val="28"/>
              </w:rPr>
            </w:pPr>
            <w:r w:rsidRPr="00F27BBE">
              <w:rPr>
                <w:b/>
                <w:color w:val="000000"/>
                <w:sz w:val="28"/>
                <w:szCs w:val="28"/>
              </w:rPr>
              <w:t>15</w:t>
            </w:r>
          </w:p>
        </w:tc>
        <w:tc>
          <w:tcPr>
            <w:tcW w:w="361" w:type="pct"/>
            <w:vAlign w:val="center"/>
          </w:tcPr>
          <w:p w14:paraId="5605815B" w14:textId="77777777" w:rsidR="003F7853" w:rsidRPr="00F27BBE" w:rsidRDefault="003F7853" w:rsidP="003F7853">
            <w:pPr>
              <w:ind w:left="-106"/>
              <w:jc w:val="center"/>
              <w:rPr>
                <w:b/>
                <w:color w:val="000000"/>
                <w:sz w:val="28"/>
                <w:szCs w:val="28"/>
              </w:rPr>
            </w:pPr>
            <w:r w:rsidRPr="00F27BBE">
              <w:rPr>
                <w:b/>
                <w:color w:val="000000"/>
                <w:sz w:val="28"/>
                <w:szCs w:val="28"/>
              </w:rPr>
              <w:t>16</w:t>
            </w:r>
          </w:p>
        </w:tc>
      </w:tr>
      <w:tr w:rsidR="003F7853" w:rsidRPr="00F27BBE" w14:paraId="59FD6DC7" w14:textId="77777777" w:rsidTr="003F7853">
        <w:trPr>
          <w:trHeight w:val="330"/>
        </w:trPr>
        <w:tc>
          <w:tcPr>
            <w:tcW w:w="988" w:type="pct"/>
          </w:tcPr>
          <w:p w14:paraId="3ED09B2E" w14:textId="77777777" w:rsidR="003F7853" w:rsidRPr="00F27BBE" w:rsidRDefault="003F7853" w:rsidP="003F7853">
            <w:pPr>
              <w:rPr>
                <w:iCs/>
                <w:color w:val="000000"/>
                <w:sz w:val="28"/>
                <w:szCs w:val="28"/>
              </w:rPr>
            </w:pPr>
            <w:r w:rsidRPr="00F27BBE">
              <w:rPr>
                <w:iCs/>
                <w:color w:val="000000"/>
                <w:sz w:val="28"/>
                <w:szCs w:val="28"/>
              </w:rPr>
              <w:t>минимум</w:t>
            </w:r>
          </w:p>
        </w:tc>
        <w:tc>
          <w:tcPr>
            <w:tcW w:w="361" w:type="pct"/>
            <w:shd w:val="clear" w:color="auto" w:fill="auto"/>
            <w:noWrap/>
            <w:vAlign w:val="center"/>
          </w:tcPr>
          <w:p w14:paraId="63DE08D4" w14:textId="77777777" w:rsidR="003F7853" w:rsidRPr="00F27BBE" w:rsidRDefault="003F7853" w:rsidP="003F7853">
            <w:pPr>
              <w:jc w:val="center"/>
              <w:rPr>
                <w:color w:val="000000"/>
              </w:rPr>
            </w:pPr>
            <w:r w:rsidRPr="00F27BBE">
              <w:rPr>
                <w:color w:val="000000"/>
              </w:rPr>
              <w:t>1</w:t>
            </w:r>
          </w:p>
        </w:tc>
        <w:tc>
          <w:tcPr>
            <w:tcW w:w="361" w:type="pct"/>
            <w:shd w:val="clear" w:color="auto" w:fill="auto"/>
            <w:noWrap/>
            <w:vAlign w:val="center"/>
          </w:tcPr>
          <w:p w14:paraId="5805940A" w14:textId="77777777" w:rsidR="003F7853" w:rsidRPr="00F27BBE" w:rsidRDefault="003F7853" w:rsidP="003F7853">
            <w:pPr>
              <w:jc w:val="center"/>
              <w:rPr>
                <w:color w:val="000000"/>
              </w:rPr>
            </w:pPr>
            <w:r w:rsidRPr="00F27BBE">
              <w:rPr>
                <w:color w:val="000000"/>
              </w:rPr>
              <w:t>1</w:t>
            </w:r>
          </w:p>
        </w:tc>
        <w:tc>
          <w:tcPr>
            <w:tcW w:w="182" w:type="pct"/>
            <w:shd w:val="clear" w:color="auto" w:fill="auto"/>
            <w:noWrap/>
            <w:vAlign w:val="center"/>
          </w:tcPr>
          <w:p w14:paraId="690D3A78" w14:textId="77777777" w:rsidR="003F7853" w:rsidRPr="00F27BBE" w:rsidRDefault="003F7853" w:rsidP="003F7853">
            <w:pPr>
              <w:jc w:val="center"/>
              <w:rPr>
                <w:color w:val="000000"/>
              </w:rPr>
            </w:pPr>
            <w:r w:rsidRPr="00F27BBE">
              <w:rPr>
                <w:color w:val="000000"/>
              </w:rPr>
              <w:t>4</w:t>
            </w:r>
          </w:p>
        </w:tc>
        <w:tc>
          <w:tcPr>
            <w:tcW w:w="361" w:type="pct"/>
            <w:shd w:val="clear" w:color="auto" w:fill="auto"/>
            <w:noWrap/>
            <w:vAlign w:val="center"/>
          </w:tcPr>
          <w:p w14:paraId="3B88EA95" w14:textId="77777777" w:rsidR="003F7853" w:rsidRPr="00F27BBE" w:rsidRDefault="003F7853" w:rsidP="003F7853">
            <w:pPr>
              <w:jc w:val="center"/>
              <w:rPr>
                <w:color w:val="000000"/>
              </w:rPr>
            </w:pPr>
            <w:r w:rsidRPr="00F27BBE">
              <w:rPr>
                <w:color w:val="000000"/>
              </w:rPr>
              <w:t>1</w:t>
            </w:r>
          </w:p>
        </w:tc>
        <w:tc>
          <w:tcPr>
            <w:tcW w:w="145" w:type="pct"/>
            <w:vAlign w:val="center"/>
          </w:tcPr>
          <w:p w14:paraId="0E9C1991" w14:textId="77777777" w:rsidR="003F7853" w:rsidRPr="00F27BBE" w:rsidRDefault="003F7853" w:rsidP="003F7853">
            <w:pPr>
              <w:jc w:val="center"/>
              <w:rPr>
                <w:color w:val="000000"/>
              </w:rPr>
            </w:pPr>
            <w:r w:rsidRPr="00F27BBE">
              <w:rPr>
                <w:color w:val="000000"/>
              </w:rPr>
              <w:t>3</w:t>
            </w:r>
          </w:p>
        </w:tc>
        <w:tc>
          <w:tcPr>
            <w:tcW w:w="182" w:type="pct"/>
            <w:vAlign w:val="center"/>
          </w:tcPr>
          <w:p w14:paraId="158D9570" w14:textId="77777777" w:rsidR="003F7853" w:rsidRPr="00F27BBE" w:rsidRDefault="003F7853" w:rsidP="003F7853">
            <w:pPr>
              <w:jc w:val="center"/>
              <w:rPr>
                <w:color w:val="000000"/>
              </w:rPr>
            </w:pPr>
            <w:r w:rsidRPr="00F27BBE">
              <w:rPr>
                <w:color w:val="000000"/>
              </w:rPr>
              <w:t>1</w:t>
            </w:r>
          </w:p>
        </w:tc>
        <w:tc>
          <w:tcPr>
            <w:tcW w:w="289" w:type="pct"/>
            <w:vAlign w:val="center"/>
          </w:tcPr>
          <w:p w14:paraId="73AAA148" w14:textId="77777777" w:rsidR="003F7853" w:rsidRPr="00F27BBE" w:rsidRDefault="003F7853" w:rsidP="003F7853">
            <w:pPr>
              <w:jc w:val="center"/>
              <w:rPr>
                <w:color w:val="000000"/>
              </w:rPr>
            </w:pPr>
            <w:r w:rsidRPr="00F27BBE">
              <w:rPr>
                <w:color w:val="000000"/>
              </w:rPr>
              <w:t>1</w:t>
            </w:r>
          </w:p>
        </w:tc>
        <w:tc>
          <w:tcPr>
            <w:tcW w:w="361" w:type="pct"/>
            <w:vAlign w:val="center"/>
          </w:tcPr>
          <w:p w14:paraId="73FA3ED0" w14:textId="77777777" w:rsidR="003F7853" w:rsidRPr="00F27BBE" w:rsidRDefault="003F7853" w:rsidP="003F7853">
            <w:pPr>
              <w:jc w:val="center"/>
              <w:rPr>
                <w:color w:val="000000"/>
              </w:rPr>
            </w:pPr>
            <w:r w:rsidRPr="00F27BBE">
              <w:rPr>
                <w:color w:val="000000"/>
              </w:rPr>
              <w:t>2</w:t>
            </w:r>
          </w:p>
        </w:tc>
        <w:tc>
          <w:tcPr>
            <w:tcW w:w="361" w:type="pct"/>
            <w:vAlign w:val="center"/>
          </w:tcPr>
          <w:p w14:paraId="6248B4E9" w14:textId="77777777" w:rsidR="003F7853" w:rsidRPr="00F27BBE" w:rsidRDefault="003F7853" w:rsidP="003F7853">
            <w:pPr>
              <w:jc w:val="center"/>
              <w:rPr>
                <w:color w:val="000000"/>
              </w:rPr>
            </w:pPr>
            <w:r w:rsidRPr="00F27BBE">
              <w:rPr>
                <w:color w:val="000000"/>
              </w:rPr>
              <w:t>1</w:t>
            </w:r>
          </w:p>
        </w:tc>
        <w:tc>
          <w:tcPr>
            <w:tcW w:w="199" w:type="pct"/>
            <w:vAlign w:val="center"/>
          </w:tcPr>
          <w:p w14:paraId="1A513885" w14:textId="77777777" w:rsidR="003F7853" w:rsidRPr="00F27BBE" w:rsidRDefault="003F7853" w:rsidP="003F7853">
            <w:pPr>
              <w:jc w:val="center"/>
              <w:rPr>
                <w:color w:val="000000"/>
              </w:rPr>
            </w:pPr>
            <w:r w:rsidRPr="00F27BBE">
              <w:rPr>
                <w:color w:val="000000"/>
              </w:rPr>
              <w:t>2</w:t>
            </w:r>
          </w:p>
        </w:tc>
        <w:tc>
          <w:tcPr>
            <w:tcW w:w="290" w:type="pct"/>
            <w:vAlign w:val="center"/>
          </w:tcPr>
          <w:p w14:paraId="38F2130B" w14:textId="77777777" w:rsidR="003F7853" w:rsidRPr="00F27BBE" w:rsidRDefault="003F7853" w:rsidP="003F7853">
            <w:pPr>
              <w:jc w:val="center"/>
              <w:rPr>
                <w:color w:val="000000"/>
              </w:rPr>
            </w:pPr>
            <w:r w:rsidRPr="00F27BBE">
              <w:rPr>
                <w:color w:val="000000"/>
              </w:rPr>
              <w:t>2</w:t>
            </w:r>
          </w:p>
        </w:tc>
        <w:tc>
          <w:tcPr>
            <w:tcW w:w="200" w:type="pct"/>
            <w:vAlign w:val="center"/>
          </w:tcPr>
          <w:p w14:paraId="39D166D6" w14:textId="77777777" w:rsidR="003F7853" w:rsidRPr="00F27BBE" w:rsidRDefault="003F7853" w:rsidP="003F7853">
            <w:pPr>
              <w:jc w:val="center"/>
              <w:rPr>
                <w:color w:val="000000"/>
              </w:rPr>
            </w:pPr>
            <w:r w:rsidRPr="00F27BBE">
              <w:rPr>
                <w:color w:val="000000"/>
              </w:rPr>
              <w:t>1</w:t>
            </w:r>
          </w:p>
        </w:tc>
        <w:tc>
          <w:tcPr>
            <w:tcW w:w="361" w:type="pct"/>
            <w:vAlign w:val="center"/>
          </w:tcPr>
          <w:p w14:paraId="3162F16A" w14:textId="77777777" w:rsidR="003F7853" w:rsidRPr="00F27BBE" w:rsidRDefault="003F7853" w:rsidP="003F7853">
            <w:pPr>
              <w:jc w:val="center"/>
              <w:rPr>
                <w:color w:val="000000"/>
              </w:rPr>
            </w:pPr>
            <w:r w:rsidRPr="00F27BBE">
              <w:rPr>
                <w:color w:val="000000"/>
              </w:rPr>
              <w:t>2</w:t>
            </w:r>
          </w:p>
        </w:tc>
        <w:tc>
          <w:tcPr>
            <w:tcW w:w="361" w:type="pct"/>
            <w:vAlign w:val="center"/>
          </w:tcPr>
          <w:p w14:paraId="3BD448E6" w14:textId="77777777" w:rsidR="003F7853" w:rsidRPr="00F27BBE" w:rsidRDefault="003F7853" w:rsidP="003F7853">
            <w:pPr>
              <w:jc w:val="center"/>
              <w:rPr>
                <w:color w:val="000000"/>
              </w:rPr>
            </w:pPr>
            <w:r w:rsidRPr="00F27BBE">
              <w:rPr>
                <w:color w:val="000000"/>
              </w:rPr>
              <w:t>2</w:t>
            </w:r>
          </w:p>
        </w:tc>
      </w:tr>
      <w:tr w:rsidR="003F7853" w:rsidRPr="00F27BBE" w14:paraId="69AD4F30" w14:textId="77777777" w:rsidTr="003F7853">
        <w:trPr>
          <w:trHeight w:val="330"/>
        </w:trPr>
        <w:tc>
          <w:tcPr>
            <w:tcW w:w="988" w:type="pct"/>
          </w:tcPr>
          <w:p w14:paraId="6A695D68" w14:textId="77777777" w:rsidR="003F7853" w:rsidRPr="00F27BBE" w:rsidRDefault="003F7853" w:rsidP="003F7853">
            <w:pPr>
              <w:rPr>
                <w:iCs/>
                <w:color w:val="000000"/>
                <w:sz w:val="28"/>
                <w:szCs w:val="28"/>
              </w:rPr>
            </w:pPr>
            <w:r w:rsidRPr="00F27BBE">
              <w:rPr>
                <w:iCs/>
                <w:color w:val="000000"/>
                <w:sz w:val="28"/>
                <w:szCs w:val="28"/>
              </w:rPr>
              <w:t>среднее значение</w:t>
            </w:r>
          </w:p>
        </w:tc>
        <w:tc>
          <w:tcPr>
            <w:tcW w:w="361" w:type="pct"/>
            <w:shd w:val="clear" w:color="auto" w:fill="auto"/>
            <w:noWrap/>
            <w:vAlign w:val="center"/>
          </w:tcPr>
          <w:p w14:paraId="6731511F" w14:textId="77777777" w:rsidR="003F7853" w:rsidRPr="00F27BBE" w:rsidRDefault="003F7853" w:rsidP="003F7853">
            <w:pPr>
              <w:jc w:val="center"/>
              <w:rPr>
                <w:color w:val="000000"/>
              </w:rPr>
            </w:pPr>
            <w:r w:rsidRPr="00F27BBE">
              <w:rPr>
                <w:color w:val="000000"/>
              </w:rPr>
              <w:t>2,64</w:t>
            </w:r>
          </w:p>
        </w:tc>
        <w:tc>
          <w:tcPr>
            <w:tcW w:w="361" w:type="pct"/>
            <w:shd w:val="clear" w:color="auto" w:fill="auto"/>
            <w:noWrap/>
            <w:vAlign w:val="center"/>
          </w:tcPr>
          <w:p w14:paraId="6A01F324" w14:textId="77777777" w:rsidR="003F7853" w:rsidRPr="00F27BBE" w:rsidRDefault="003F7853" w:rsidP="003F7853">
            <w:pPr>
              <w:jc w:val="center"/>
              <w:rPr>
                <w:color w:val="000000"/>
              </w:rPr>
            </w:pPr>
            <w:r w:rsidRPr="00F27BBE">
              <w:rPr>
                <w:color w:val="000000"/>
              </w:rPr>
              <w:t>2,44</w:t>
            </w:r>
          </w:p>
        </w:tc>
        <w:tc>
          <w:tcPr>
            <w:tcW w:w="182" w:type="pct"/>
            <w:shd w:val="clear" w:color="auto" w:fill="auto"/>
            <w:noWrap/>
            <w:vAlign w:val="center"/>
          </w:tcPr>
          <w:p w14:paraId="67D9A6F5" w14:textId="77777777" w:rsidR="003F7853" w:rsidRPr="00F27BBE" w:rsidRDefault="003F7853" w:rsidP="003F7853">
            <w:pPr>
              <w:jc w:val="center"/>
              <w:rPr>
                <w:color w:val="000000"/>
              </w:rPr>
            </w:pPr>
            <w:r w:rsidRPr="00F27BBE">
              <w:rPr>
                <w:color w:val="000000"/>
              </w:rPr>
              <w:t>5</w:t>
            </w:r>
          </w:p>
        </w:tc>
        <w:tc>
          <w:tcPr>
            <w:tcW w:w="361" w:type="pct"/>
            <w:shd w:val="clear" w:color="auto" w:fill="auto"/>
            <w:noWrap/>
            <w:vAlign w:val="center"/>
          </w:tcPr>
          <w:p w14:paraId="23E70103" w14:textId="77777777" w:rsidR="003F7853" w:rsidRPr="00F27BBE" w:rsidRDefault="003F7853" w:rsidP="003F7853">
            <w:pPr>
              <w:jc w:val="center"/>
              <w:rPr>
                <w:color w:val="000000"/>
              </w:rPr>
            </w:pPr>
            <w:r w:rsidRPr="00F27BBE">
              <w:rPr>
                <w:color w:val="000000"/>
              </w:rPr>
              <w:t>1,25</w:t>
            </w:r>
          </w:p>
        </w:tc>
        <w:tc>
          <w:tcPr>
            <w:tcW w:w="145" w:type="pct"/>
            <w:vAlign w:val="center"/>
          </w:tcPr>
          <w:p w14:paraId="701E9B2A" w14:textId="77777777" w:rsidR="003F7853" w:rsidRPr="00F27BBE" w:rsidRDefault="003F7853" w:rsidP="003F7853">
            <w:pPr>
              <w:jc w:val="center"/>
              <w:rPr>
                <w:color w:val="000000"/>
              </w:rPr>
            </w:pPr>
            <w:r w:rsidRPr="00F27BBE">
              <w:rPr>
                <w:color w:val="000000"/>
              </w:rPr>
              <w:t>3,87</w:t>
            </w:r>
          </w:p>
        </w:tc>
        <w:tc>
          <w:tcPr>
            <w:tcW w:w="182" w:type="pct"/>
            <w:vAlign w:val="center"/>
          </w:tcPr>
          <w:p w14:paraId="61339A9C" w14:textId="77777777" w:rsidR="003F7853" w:rsidRPr="00F27BBE" w:rsidRDefault="003F7853" w:rsidP="003F7853">
            <w:pPr>
              <w:jc w:val="center"/>
              <w:rPr>
                <w:color w:val="000000"/>
              </w:rPr>
            </w:pPr>
            <w:r w:rsidRPr="00F27BBE">
              <w:rPr>
                <w:color w:val="000000"/>
              </w:rPr>
              <w:t>2,26</w:t>
            </w:r>
          </w:p>
        </w:tc>
        <w:tc>
          <w:tcPr>
            <w:tcW w:w="289" w:type="pct"/>
            <w:vAlign w:val="center"/>
          </w:tcPr>
          <w:p w14:paraId="13BF325C" w14:textId="77777777" w:rsidR="003F7853" w:rsidRPr="00F27BBE" w:rsidRDefault="003F7853" w:rsidP="003F7853">
            <w:pPr>
              <w:jc w:val="center"/>
              <w:rPr>
                <w:color w:val="000000"/>
              </w:rPr>
            </w:pPr>
            <w:r w:rsidRPr="00F27BBE">
              <w:rPr>
                <w:color w:val="000000"/>
              </w:rPr>
              <w:t>1,9</w:t>
            </w:r>
          </w:p>
        </w:tc>
        <w:tc>
          <w:tcPr>
            <w:tcW w:w="361" w:type="pct"/>
            <w:vAlign w:val="center"/>
          </w:tcPr>
          <w:p w14:paraId="28FBA52D" w14:textId="77777777" w:rsidR="003F7853" w:rsidRPr="00F27BBE" w:rsidRDefault="003F7853" w:rsidP="003F7853">
            <w:pPr>
              <w:jc w:val="center"/>
              <w:rPr>
                <w:color w:val="000000"/>
              </w:rPr>
            </w:pPr>
            <w:r w:rsidRPr="00F27BBE">
              <w:rPr>
                <w:color w:val="000000"/>
              </w:rPr>
              <w:t>2,56</w:t>
            </w:r>
          </w:p>
        </w:tc>
        <w:tc>
          <w:tcPr>
            <w:tcW w:w="361" w:type="pct"/>
            <w:vAlign w:val="center"/>
          </w:tcPr>
          <w:p w14:paraId="58FC7A33" w14:textId="77777777" w:rsidR="003F7853" w:rsidRPr="00F27BBE" w:rsidRDefault="003F7853" w:rsidP="003F7853">
            <w:pPr>
              <w:jc w:val="center"/>
              <w:rPr>
                <w:color w:val="000000"/>
              </w:rPr>
            </w:pPr>
            <w:r w:rsidRPr="00F27BBE">
              <w:rPr>
                <w:color w:val="000000"/>
              </w:rPr>
              <w:t>1,75</w:t>
            </w:r>
          </w:p>
        </w:tc>
        <w:tc>
          <w:tcPr>
            <w:tcW w:w="199" w:type="pct"/>
            <w:vAlign w:val="center"/>
          </w:tcPr>
          <w:p w14:paraId="68E8E1F9" w14:textId="77777777" w:rsidR="003F7853" w:rsidRPr="00F27BBE" w:rsidRDefault="003F7853" w:rsidP="003F7853">
            <w:pPr>
              <w:jc w:val="center"/>
              <w:rPr>
                <w:color w:val="000000"/>
              </w:rPr>
            </w:pPr>
            <w:r w:rsidRPr="00F27BBE">
              <w:rPr>
                <w:color w:val="000000"/>
              </w:rPr>
              <w:t>2</w:t>
            </w:r>
          </w:p>
        </w:tc>
        <w:tc>
          <w:tcPr>
            <w:tcW w:w="290" w:type="pct"/>
            <w:vAlign w:val="center"/>
          </w:tcPr>
          <w:p w14:paraId="4931F96E" w14:textId="77777777" w:rsidR="003F7853" w:rsidRPr="00F27BBE" w:rsidRDefault="003F7853" w:rsidP="003F7853">
            <w:pPr>
              <w:jc w:val="center"/>
              <w:rPr>
                <w:color w:val="000000"/>
              </w:rPr>
            </w:pPr>
            <w:r w:rsidRPr="00F27BBE">
              <w:rPr>
                <w:color w:val="000000"/>
              </w:rPr>
              <w:t>2,2</w:t>
            </w:r>
          </w:p>
        </w:tc>
        <w:tc>
          <w:tcPr>
            <w:tcW w:w="200" w:type="pct"/>
            <w:vAlign w:val="center"/>
          </w:tcPr>
          <w:p w14:paraId="1D3AC0FD" w14:textId="77777777" w:rsidR="003F7853" w:rsidRPr="00F27BBE" w:rsidRDefault="003F7853" w:rsidP="003F7853">
            <w:pPr>
              <w:jc w:val="center"/>
              <w:rPr>
                <w:color w:val="000000"/>
              </w:rPr>
            </w:pPr>
            <w:r w:rsidRPr="00F27BBE">
              <w:rPr>
                <w:color w:val="000000"/>
              </w:rPr>
              <w:t>2</w:t>
            </w:r>
          </w:p>
        </w:tc>
        <w:tc>
          <w:tcPr>
            <w:tcW w:w="361" w:type="pct"/>
            <w:vAlign w:val="center"/>
          </w:tcPr>
          <w:p w14:paraId="720A5D15" w14:textId="77777777" w:rsidR="003F7853" w:rsidRPr="00F27BBE" w:rsidRDefault="003F7853" w:rsidP="003F7853">
            <w:pPr>
              <w:jc w:val="center"/>
              <w:rPr>
                <w:color w:val="000000"/>
              </w:rPr>
            </w:pPr>
            <w:r w:rsidRPr="00F27BBE">
              <w:rPr>
                <w:color w:val="000000"/>
              </w:rPr>
              <w:t>2,4</w:t>
            </w:r>
          </w:p>
        </w:tc>
        <w:tc>
          <w:tcPr>
            <w:tcW w:w="361" w:type="pct"/>
            <w:vAlign w:val="center"/>
          </w:tcPr>
          <w:p w14:paraId="12A1F128" w14:textId="77777777" w:rsidR="003F7853" w:rsidRPr="00F27BBE" w:rsidRDefault="003F7853" w:rsidP="003F7853">
            <w:pPr>
              <w:jc w:val="center"/>
              <w:rPr>
                <w:color w:val="000000"/>
              </w:rPr>
            </w:pPr>
            <w:r w:rsidRPr="00F27BBE">
              <w:rPr>
                <w:color w:val="000000"/>
              </w:rPr>
              <w:t>2,33</w:t>
            </w:r>
          </w:p>
        </w:tc>
      </w:tr>
      <w:tr w:rsidR="003F7853" w:rsidRPr="00F27BBE" w14:paraId="4C2B712A" w14:textId="77777777" w:rsidTr="003F7853">
        <w:trPr>
          <w:trHeight w:val="330"/>
        </w:trPr>
        <w:tc>
          <w:tcPr>
            <w:tcW w:w="988" w:type="pct"/>
          </w:tcPr>
          <w:p w14:paraId="38C3E577" w14:textId="77777777" w:rsidR="003F7853" w:rsidRPr="00F27BBE" w:rsidRDefault="003F7853" w:rsidP="003F7853">
            <w:pPr>
              <w:rPr>
                <w:iCs/>
                <w:color w:val="000000"/>
                <w:sz w:val="28"/>
                <w:szCs w:val="28"/>
              </w:rPr>
            </w:pPr>
            <w:r w:rsidRPr="00F27BBE">
              <w:rPr>
                <w:iCs/>
                <w:color w:val="000000"/>
                <w:sz w:val="28"/>
                <w:szCs w:val="28"/>
              </w:rPr>
              <w:t xml:space="preserve">максимум </w:t>
            </w:r>
          </w:p>
        </w:tc>
        <w:tc>
          <w:tcPr>
            <w:tcW w:w="361" w:type="pct"/>
            <w:shd w:val="clear" w:color="auto" w:fill="auto"/>
            <w:noWrap/>
            <w:vAlign w:val="center"/>
          </w:tcPr>
          <w:p w14:paraId="4E46D7D4" w14:textId="77777777" w:rsidR="003F7853" w:rsidRPr="00F27BBE" w:rsidRDefault="003F7853" w:rsidP="003F7853">
            <w:pPr>
              <w:jc w:val="center"/>
              <w:rPr>
                <w:color w:val="000000"/>
              </w:rPr>
            </w:pPr>
            <w:r w:rsidRPr="00F27BBE">
              <w:rPr>
                <w:color w:val="000000"/>
              </w:rPr>
              <w:t>7</w:t>
            </w:r>
          </w:p>
        </w:tc>
        <w:tc>
          <w:tcPr>
            <w:tcW w:w="361" w:type="pct"/>
            <w:shd w:val="clear" w:color="auto" w:fill="auto"/>
            <w:noWrap/>
            <w:vAlign w:val="center"/>
          </w:tcPr>
          <w:p w14:paraId="0ED2B271" w14:textId="77777777" w:rsidR="003F7853" w:rsidRPr="00F27BBE" w:rsidRDefault="003F7853" w:rsidP="003F7853">
            <w:pPr>
              <w:jc w:val="center"/>
              <w:rPr>
                <w:color w:val="000000"/>
              </w:rPr>
            </w:pPr>
            <w:r w:rsidRPr="00F27BBE">
              <w:rPr>
                <w:color w:val="000000"/>
              </w:rPr>
              <w:t>6</w:t>
            </w:r>
          </w:p>
        </w:tc>
        <w:tc>
          <w:tcPr>
            <w:tcW w:w="182" w:type="pct"/>
            <w:shd w:val="clear" w:color="auto" w:fill="auto"/>
            <w:noWrap/>
            <w:vAlign w:val="center"/>
          </w:tcPr>
          <w:p w14:paraId="44144509" w14:textId="77777777" w:rsidR="003F7853" w:rsidRPr="00F27BBE" w:rsidRDefault="003F7853" w:rsidP="003F7853">
            <w:pPr>
              <w:jc w:val="center"/>
              <w:rPr>
                <w:color w:val="000000"/>
              </w:rPr>
            </w:pPr>
            <w:r w:rsidRPr="00F27BBE">
              <w:rPr>
                <w:color w:val="000000"/>
              </w:rPr>
              <w:t>6</w:t>
            </w:r>
          </w:p>
        </w:tc>
        <w:tc>
          <w:tcPr>
            <w:tcW w:w="361" w:type="pct"/>
            <w:shd w:val="clear" w:color="auto" w:fill="auto"/>
            <w:noWrap/>
            <w:vAlign w:val="center"/>
          </w:tcPr>
          <w:p w14:paraId="58A935A5" w14:textId="77777777" w:rsidR="003F7853" w:rsidRPr="00F27BBE" w:rsidRDefault="003F7853" w:rsidP="003F7853">
            <w:pPr>
              <w:jc w:val="center"/>
              <w:rPr>
                <w:color w:val="000000"/>
              </w:rPr>
            </w:pPr>
            <w:r w:rsidRPr="00F27BBE">
              <w:rPr>
                <w:color w:val="000000"/>
              </w:rPr>
              <w:t>2</w:t>
            </w:r>
          </w:p>
        </w:tc>
        <w:tc>
          <w:tcPr>
            <w:tcW w:w="145" w:type="pct"/>
            <w:vAlign w:val="center"/>
          </w:tcPr>
          <w:p w14:paraId="6E7BF0CD" w14:textId="77777777" w:rsidR="003F7853" w:rsidRPr="00F27BBE" w:rsidRDefault="003F7853" w:rsidP="003F7853">
            <w:pPr>
              <w:jc w:val="center"/>
              <w:rPr>
                <w:color w:val="000000"/>
              </w:rPr>
            </w:pPr>
            <w:r w:rsidRPr="00F27BBE">
              <w:rPr>
                <w:color w:val="000000"/>
              </w:rPr>
              <w:t>8</w:t>
            </w:r>
          </w:p>
        </w:tc>
        <w:tc>
          <w:tcPr>
            <w:tcW w:w="182" w:type="pct"/>
            <w:vAlign w:val="center"/>
          </w:tcPr>
          <w:p w14:paraId="23D1DDF6" w14:textId="77777777" w:rsidR="003F7853" w:rsidRPr="00F27BBE" w:rsidRDefault="003F7853" w:rsidP="003F7853">
            <w:pPr>
              <w:jc w:val="center"/>
              <w:rPr>
                <w:color w:val="000000"/>
              </w:rPr>
            </w:pPr>
            <w:r w:rsidRPr="00F27BBE">
              <w:rPr>
                <w:color w:val="000000"/>
              </w:rPr>
              <w:t>6</w:t>
            </w:r>
          </w:p>
        </w:tc>
        <w:tc>
          <w:tcPr>
            <w:tcW w:w="289" w:type="pct"/>
            <w:vAlign w:val="center"/>
          </w:tcPr>
          <w:p w14:paraId="453CF903" w14:textId="77777777" w:rsidR="003F7853" w:rsidRPr="00F27BBE" w:rsidRDefault="003F7853" w:rsidP="003F7853">
            <w:pPr>
              <w:jc w:val="center"/>
              <w:rPr>
                <w:color w:val="000000"/>
              </w:rPr>
            </w:pPr>
            <w:r w:rsidRPr="00F27BBE">
              <w:rPr>
                <w:color w:val="000000"/>
              </w:rPr>
              <w:t>3</w:t>
            </w:r>
          </w:p>
        </w:tc>
        <w:tc>
          <w:tcPr>
            <w:tcW w:w="361" w:type="pct"/>
            <w:vAlign w:val="center"/>
          </w:tcPr>
          <w:p w14:paraId="4F29CF57" w14:textId="77777777" w:rsidR="003F7853" w:rsidRPr="00F27BBE" w:rsidRDefault="003F7853" w:rsidP="003F7853">
            <w:pPr>
              <w:jc w:val="center"/>
              <w:rPr>
                <w:color w:val="000000"/>
              </w:rPr>
            </w:pPr>
            <w:r w:rsidRPr="00F27BBE">
              <w:rPr>
                <w:color w:val="000000"/>
              </w:rPr>
              <w:t>3</w:t>
            </w:r>
          </w:p>
        </w:tc>
        <w:tc>
          <w:tcPr>
            <w:tcW w:w="361" w:type="pct"/>
            <w:vAlign w:val="center"/>
          </w:tcPr>
          <w:p w14:paraId="120421FD" w14:textId="77777777" w:rsidR="003F7853" w:rsidRPr="00F27BBE" w:rsidRDefault="003F7853" w:rsidP="003F7853">
            <w:pPr>
              <w:jc w:val="center"/>
              <w:rPr>
                <w:color w:val="000000"/>
              </w:rPr>
            </w:pPr>
            <w:r w:rsidRPr="00F27BBE">
              <w:rPr>
                <w:color w:val="000000"/>
              </w:rPr>
              <w:t>3</w:t>
            </w:r>
          </w:p>
        </w:tc>
        <w:tc>
          <w:tcPr>
            <w:tcW w:w="199" w:type="pct"/>
            <w:vAlign w:val="center"/>
          </w:tcPr>
          <w:p w14:paraId="4398912B" w14:textId="77777777" w:rsidR="003F7853" w:rsidRPr="00F27BBE" w:rsidRDefault="003F7853" w:rsidP="003F7853">
            <w:pPr>
              <w:jc w:val="center"/>
              <w:rPr>
                <w:color w:val="000000"/>
              </w:rPr>
            </w:pPr>
            <w:r w:rsidRPr="00F27BBE">
              <w:rPr>
                <w:color w:val="000000"/>
              </w:rPr>
              <w:t>2</w:t>
            </w:r>
          </w:p>
        </w:tc>
        <w:tc>
          <w:tcPr>
            <w:tcW w:w="290" w:type="pct"/>
            <w:vAlign w:val="center"/>
          </w:tcPr>
          <w:p w14:paraId="4F06098B" w14:textId="77777777" w:rsidR="003F7853" w:rsidRPr="00F27BBE" w:rsidRDefault="003F7853" w:rsidP="003F7853">
            <w:pPr>
              <w:jc w:val="center"/>
              <w:rPr>
                <w:color w:val="000000"/>
              </w:rPr>
            </w:pPr>
            <w:r w:rsidRPr="00F27BBE">
              <w:rPr>
                <w:color w:val="000000"/>
              </w:rPr>
              <w:t>3</w:t>
            </w:r>
          </w:p>
        </w:tc>
        <w:tc>
          <w:tcPr>
            <w:tcW w:w="200" w:type="pct"/>
            <w:vAlign w:val="center"/>
          </w:tcPr>
          <w:p w14:paraId="35A8FB0E" w14:textId="77777777" w:rsidR="003F7853" w:rsidRPr="00F27BBE" w:rsidRDefault="003F7853" w:rsidP="003F7853">
            <w:pPr>
              <w:jc w:val="center"/>
              <w:rPr>
                <w:color w:val="000000"/>
              </w:rPr>
            </w:pPr>
            <w:r w:rsidRPr="00F27BBE">
              <w:rPr>
                <w:color w:val="000000"/>
              </w:rPr>
              <w:t>3</w:t>
            </w:r>
          </w:p>
        </w:tc>
        <w:tc>
          <w:tcPr>
            <w:tcW w:w="361" w:type="pct"/>
            <w:vAlign w:val="center"/>
          </w:tcPr>
          <w:p w14:paraId="2EB40E98" w14:textId="77777777" w:rsidR="003F7853" w:rsidRPr="00F27BBE" w:rsidRDefault="003F7853" w:rsidP="003F7853">
            <w:pPr>
              <w:jc w:val="center"/>
              <w:rPr>
                <w:color w:val="000000"/>
              </w:rPr>
            </w:pPr>
            <w:r w:rsidRPr="00F27BBE">
              <w:rPr>
                <w:color w:val="000000"/>
              </w:rPr>
              <w:t>4</w:t>
            </w:r>
          </w:p>
        </w:tc>
        <w:tc>
          <w:tcPr>
            <w:tcW w:w="361" w:type="pct"/>
            <w:vAlign w:val="center"/>
          </w:tcPr>
          <w:p w14:paraId="4CA0B423" w14:textId="77777777" w:rsidR="003F7853" w:rsidRPr="00F27BBE" w:rsidRDefault="003F7853" w:rsidP="003F7853">
            <w:pPr>
              <w:jc w:val="center"/>
              <w:rPr>
                <w:color w:val="000000"/>
              </w:rPr>
            </w:pPr>
            <w:r w:rsidRPr="00F27BBE">
              <w:rPr>
                <w:color w:val="000000"/>
              </w:rPr>
              <w:t>3</w:t>
            </w:r>
          </w:p>
        </w:tc>
      </w:tr>
      <w:tr w:rsidR="003F7853" w:rsidRPr="00F27BBE" w14:paraId="26953E73" w14:textId="77777777" w:rsidTr="003F7853">
        <w:trPr>
          <w:trHeight w:val="330"/>
        </w:trPr>
        <w:tc>
          <w:tcPr>
            <w:tcW w:w="988" w:type="pct"/>
          </w:tcPr>
          <w:p w14:paraId="39A138EB" w14:textId="77777777" w:rsidR="003F7853" w:rsidRPr="00F27BBE" w:rsidRDefault="003F7853" w:rsidP="003F7853">
            <w:pPr>
              <w:rPr>
                <w:iCs/>
                <w:color w:val="000000"/>
                <w:sz w:val="28"/>
                <w:szCs w:val="28"/>
              </w:rPr>
            </w:pPr>
            <w:r w:rsidRPr="00F27BBE">
              <w:rPr>
                <w:iCs/>
                <w:color w:val="000000"/>
                <w:sz w:val="28"/>
                <w:szCs w:val="28"/>
              </w:rPr>
              <w:t>модальное значение</w:t>
            </w:r>
          </w:p>
        </w:tc>
        <w:tc>
          <w:tcPr>
            <w:tcW w:w="361" w:type="pct"/>
            <w:shd w:val="clear" w:color="auto" w:fill="auto"/>
            <w:noWrap/>
            <w:vAlign w:val="center"/>
          </w:tcPr>
          <w:p w14:paraId="79114EFB" w14:textId="77777777" w:rsidR="003F7853" w:rsidRPr="00F27BBE" w:rsidRDefault="003F7853" w:rsidP="003F7853">
            <w:pPr>
              <w:jc w:val="center"/>
              <w:rPr>
                <w:color w:val="000000"/>
              </w:rPr>
            </w:pPr>
            <w:r w:rsidRPr="00F27BBE">
              <w:rPr>
                <w:color w:val="000000"/>
              </w:rPr>
              <w:t>1</w:t>
            </w:r>
          </w:p>
        </w:tc>
        <w:tc>
          <w:tcPr>
            <w:tcW w:w="361" w:type="pct"/>
            <w:shd w:val="clear" w:color="auto" w:fill="auto"/>
            <w:noWrap/>
            <w:vAlign w:val="center"/>
          </w:tcPr>
          <w:p w14:paraId="280FFB8E" w14:textId="77777777" w:rsidR="003F7853" w:rsidRPr="00F27BBE" w:rsidRDefault="003F7853" w:rsidP="003F7853">
            <w:pPr>
              <w:jc w:val="center"/>
              <w:rPr>
                <w:color w:val="000000"/>
              </w:rPr>
            </w:pPr>
            <w:r w:rsidRPr="00F27BBE">
              <w:rPr>
                <w:color w:val="000000"/>
              </w:rPr>
              <w:t>2</w:t>
            </w:r>
          </w:p>
        </w:tc>
        <w:tc>
          <w:tcPr>
            <w:tcW w:w="182" w:type="pct"/>
            <w:shd w:val="clear" w:color="auto" w:fill="auto"/>
            <w:noWrap/>
            <w:vAlign w:val="center"/>
          </w:tcPr>
          <w:p w14:paraId="0832408B" w14:textId="77777777" w:rsidR="003F7853" w:rsidRPr="00F27BBE" w:rsidRDefault="003F7853" w:rsidP="003F7853">
            <w:pPr>
              <w:jc w:val="center"/>
              <w:rPr>
                <w:color w:val="000000"/>
              </w:rPr>
            </w:pPr>
            <w:r w:rsidRPr="00F27BBE">
              <w:rPr>
                <w:color w:val="000000"/>
              </w:rPr>
              <w:t>5</w:t>
            </w:r>
          </w:p>
        </w:tc>
        <w:tc>
          <w:tcPr>
            <w:tcW w:w="361" w:type="pct"/>
            <w:shd w:val="clear" w:color="auto" w:fill="auto"/>
            <w:noWrap/>
            <w:vAlign w:val="center"/>
          </w:tcPr>
          <w:p w14:paraId="0AE2D2B1" w14:textId="77777777" w:rsidR="003F7853" w:rsidRPr="00F27BBE" w:rsidRDefault="003F7853" w:rsidP="003F7853">
            <w:pPr>
              <w:jc w:val="center"/>
              <w:rPr>
                <w:color w:val="000000"/>
              </w:rPr>
            </w:pPr>
            <w:r w:rsidRPr="00F27BBE">
              <w:rPr>
                <w:color w:val="000000"/>
              </w:rPr>
              <w:t>1</w:t>
            </w:r>
          </w:p>
        </w:tc>
        <w:tc>
          <w:tcPr>
            <w:tcW w:w="145" w:type="pct"/>
            <w:vAlign w:val="center"/>
          </w:tcPr>
          <w:p w14:paraId="3AB97AA3" w14:textId="77777777" w:rsidR="003F7853" w:rsidRPr="00F27BBE" w:rsidRDefault="003F7853" w:rsidP="003F7853">
            <w:pPr>
              <w:jc w:val="center"/>
              <w:rPr>
                <w:color w:val="000000"/>
              </w:rPr>
            </w:pPr>
            <w:r w:rsidRPr="00F27BBE">
              <w:rPr>
                <w:color w:val="000000"/>
              </w:rPr>
              <w:t>3</w:t>
            </w:r>
          </w:p>
        </w:tc>
        <w:tc>
          <w:tcPr>
            <w:tcW w:w="182" w:type="pct"/>
            <w:vAlign w:val="center"/>
          </w:tcPr>
          <w:p w14:paraId="78A28ABD" w14:textId="77777777" w:rsidR="003F7853" w:rsidRPr="00F27BBE" w:rsidRDefault="003F7853" w:rsidP="003F7853">
            <w:pPr>
              <w:jc w:val="center"/>
              <w:rPr>
                <w:color w:val="000000"/>
              </w:rPr>
            </w:pPr>
            <w:r w:rsidRPr="00F27BBE">
              <w:rPr>
                <w:color w:val="000000"/>
              </w:rPr>
              <w:t>2</w:t>
            </w:r>
          </w:p>
        </w:tc>
        <w:tc>
          <w:tcPr>
            <w:tcW w:w="289" w:type="pct"/>
            <w:vAlign w:val="center"/>
          </w:tcPr>
          <w:p w14:paraId="0EB17876" w14:textId="77777777" w:rsidR="003F7853" w:rsidRPr="00F27BBE" w:rsidRDefault="003F7853" w:rsidP="003F7853">
            <w:pPr>
              <w:jc w:val="center"/>
              <w:rPr>
                <w:color w:val="000000"/>
              </w:rPr>
            </w:pPr>
            <w:r w:rsidRPr="00F27BBE">
              <w:rPr>
                <w:color w:val="000000"/>
              </w:rPr>
              <w:t>2</w:t>
            </w:r>
          </w:p>
        </w:tc>
        <w:tc>
          <w:tcPr>
            <w:tcW w:w="361" w:type="pct"/>
            <w:vAlign w:val="center"/>
          </w:tcPr>
          <w:p w14:paraId="49670DD3" w14:textId="77777777" w:rsidR="003F7853" w:rsidRPr="00F27BBE" w:rsidRDefault="003F7853" w:rsidP="003F7853">
            <w:pPr>
              <w:jc w:val="center"/>
              <w:rPr>
                <w:color w:val="000000"/>
              </w:rPr>
            </w:pPr>
            <w:r w:rsidRPr="00F27BBE">
              <w:rPr>
                <w:color w:val="000000"/>
              </w:rPr>
              <w:t>3</w:t>
            </w:r>
          </w:p>
        </w:tc>
        <w:tc>
          <w:tcPr>
            <w:tcW w:w="361" w:type="pct"/>
            <w:vAlign w:val="center"/>
          </w:tcPr>
          <w:p w14:paraId="118A3205" w14:textId="77777777" w:rsidR="003F7853" w:rsidRPr="00F27BBE" w:rsidRDefault="003F7853" w:rsidP="003F7853">
            <w:pPr>
              <w:jc w:val="center"/>
              <w:rPr>
                <w:color w:val="000000"/>
              </w:rPr>
            </w:pPr>
            <w:r w:rsidRPr="00F27BBE">
              <w:rPr>
                <w:color w:val="000000"/>
              </w:rPr>
              <w:t>1</w:t>
            </w:r>
          </w:p>
        </w:tc>
        <w:tc>
          <w:tcPr>
            <w:tcW w:w="199" w:type="pct"/>
            <w:vAlign w:val="center"/>
          </w:tcPr>
          <w:p w14:paraId="7DAD9F89" w14:textId="77777777" w:rsidR="003F7853" w:rsidRPr="00F27BBE" w:rsidRDefault="003F7853" w:rsidP="003F7853">
            <w:pPr>
              <w:jc w:val="center"/>
              <w:rPr>
                <w:color w:val="000000"/>
              </w:rPr>
            </w:pPr>
            <w:r w:rsidRPr="00F27BBE">
              <w:rPr>
                <w:color w:val="000000"/>
              </w:rPr>
              <w:t>2</w:t>
            </w:r>
          </w:p>
        </w:tc>
        <w:tc>
          <w:tcPr>
            <w:tcW w:w="290" w:type="pct"/>
            <w:vAlign w:val="center"/>
          </w:tcPr>
          <w:p w14:paraId="08CE540B" w14:textId="77777777" w:rsidR="003F7853" w:rsidRPr="00F27BBE" w:rsidRDefault="003F7853" w:rsidP="003F7853">
            <w:pPr>
              <w:jc w:val="center"/>
              <w:rPr>
                <w:color w:val="000000"/>
              </w:rPr>
            </w:pPr>
            <w:r w:rsidRPr="00F27BBE">
              <w:rPr>
                <w:color w:val="000000"/>
              </w:rPr>
              <w:t>2</w:t>
            </w:r>
          </w:p>
        </w:tc>
        <w:tc>
          <w:tcPr>
            <w:tcW w:w="200" w:type="pct"/>
            <w:vAlign w:val="center"/>
          </w:tcPr>
          <w:p w14:paraId="6E7AD47A" w14:textId="77777777" w:rsidR="003F7853" w:rsidRPr="00F27BBE" w:rsidRDefault="003F7853" w:rsidP="003F7853">
            <w:pPr>
              <w:jc w:val="center"/>
              <w:rPr>
                <w:color w:val="000000"/>
              </w:rPr>
            </w:pPr>
            <w:r w:rsidRPr="00F27BBE">
              <w:rPr>
                <w:color w:val="000000"/>
              </w:rPr>
              <w:t>1</w:t>
            </w:r>
          </w:p>
        </w:tc>
        <w:tc>
          <w:tcPr>
            <w:tcW w:w="361" w:type="pct"/>
            <w:vAlign w:val="center"/>
          </w:tcPr>
          <w:p w14:paraId="79364C25" w14:textId="77777777" w:rsidR="003F7853" w:rsidRPr="00F27BBE" w:rsidRDefault="003F7853" w:rsidP="003F7853">
            <w:pPr>
              <w:jc w:val="center"/>
              <w:rPr>
                <w:color w:val="000000"/>
              </w:rPr>
            </w:pPr>
            <w:r w:rsidRPr="00F27BBE">
              <w:rPr>
                <w:color w:val="000000"/>
              </w:rPr>
              <w:t>2</w:t>
            </w:r>
          </w:p>
        </w:tc>
        <w:tc>
          <w:tcPr>
            <w:tcW w:w="361" w:type="pct"/>
            <w:vAlign w:val="center"/>
          </w:tcPr>
          <w:p w14:paraId="33142326" w14:textId="77777777" w:rsidR="003F7853" w:rsidRPr="00F27BBE" w:rsidRDefault="003F7853" w:rsidP="003F7853">
            <w:pPr>
              <w:jc w:val="center"/>
              <w:rPr>
                <w:color w:val="000000"/>
              </w:rPr>
            </w:pPr>
            <w:r w:rsidRPr="00F27BBE">
              <w:rPr>
                <w:color w:val="000000"/>
              </w:rPr>
              <w:t>2</w:t>
            </w:r>
          </w:p>
        </w:tc>
      </w:tr>
    </w:tbl>
    <w:p w14:paraId="46898CDB" w14:textId="77777777" w:rsidR="003F7853" w:rsidRPr="00F27BBE" w:rsidRDefault="003F7853" w:rsidP="003F7853">
      <w:pPr>
        <w:spacing w:before="120" w:line="360" w:lineRule="auto"/>
        <w:ind w:firstLine="709"/>
        <w:jc w:val="both"/>
        <w:rPr>
          <w:sz w:val="28"/>
          <w:szCs w:val="28"/>
        </w:rPr>
      </w:pPr>
      <w:r w:rsidRPr="00F27BBE">
        <w:rPr>
          <w:sz w:val="28"/>
          <w:szCs w:val="28"/>
        </w:rPr>
        <w:t>Максимальное количество инстанций, которое заявителям пришлось посетить для получения услуги, отмечено по услуге «Прием заявлений, документов, а также постановка граждан на учет в качестве нуждающихся в жилых помещениях» (до 6 инстанций, в среднем – порядка 5).</w:t>
      </w:r>
    </w:p>
    <w:p w14:paraId="25ED878D" w14:textId="77777777" w:rsidR="003F7853" w:rsidRPr="00F27BBE" w:rsidRDefault="003F7853" w:rsidP="003F7853">
      <w:pPr>
        <w:spacing w:line="360" w:lineRule="auto"/>
        <w:ind w:firstLine="709"/>
        <w:jc w:val="both"/>
        <w:rPr>
          <w:sz w:val="28"/>
          <w:szCs w:val="28"/>
        </w:rPr>
      </w:pPr>
      <w:r w:rsidRPr="00F27BBE">
        <w:rPr>
          <w:sz w:val="28"/>
          <w:szCs w:val="28"/>
        </w:rPr>
        <w:t>Наилучший показатель – как правило, 1 инстанция – зафиксирован по следующим услугам:</w:t>
      </w:r>
    </w:p>
    <w:p w14:paraId="2475E578" w14:textId="77777777" w:rsidR="003F7853" w:rsidRPr="00F27BBE" w:rsidRDefault="003F7853" w:rsidP="00F31A2D">
      <w:pPr>
        <w:pStyle w:val="affc"/>
        <w:numPr>
          <w:ilvl w:val="0"/>
          <w:numId w:val="273"/>
        </w:numPr>
        <w:tabs>
          <w:tab w:val="left" w:pos="851"/>
        </w:tabs>
        <w:spacing w:line="312" w:lineRule="auto"/>
        <w:ind w:left="0" w:firstLine="567"/>
        <w:jc w:val="both"/>
        <w:rPr>
          <w:sz w:val="28"/>
          <w:szCs w:val="28"/>
        </w:rPr>
      </w:pPr>
      <w:r w:rsidRPr="00F27BBE">
        <w:rPr>
          <w:sz w:val="28"/>
          <w:szCs w:val="28"/>
        </w:rPr>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59F0FDBD" w14:textId="77777777" w:rsidR="003F7853" w:rsidRPr="00F27BBE" w:rsidRDefault="003F7853" w:rsidP="00F31A2D">
      <w:pPr>
        <w:pStyle w:val="affc"/>
        <w:numPr>
          <w:ilvl w:val="0"/>
          <w:numId w:val="273"/>
        </w:numPr>
        <w:tabs>
          <w:tab w:val="left" w:pos="851"/>
        </w:tabs>
        <w:spacing w:line="312" w:lineRule="auto"/>
        <w:ind w:left="0" w:firstLine="567"/>
        <w:jc w:val="both"/>
        <w:rPr>
          <w:sz w:val="28"/>
          <w:szCs w:val="28"/>
        </w:rPr>
      </w:pPr>
      <w:r w:rsidRPr="00F27BBE">
        <w:rPr>
          <w:sz w:val="28"/>
          <w:szCs w:val="28"/>
        </w:rPr>
        <w:t>Выдача справки об использовании (неиспользовании) гражданином права на приватизацию жилых помещений;</w:t>
      </w:r>
    </w:p>
    <w:p w14:paraId="0D433100" w14:textId="77777777" w:rsidR="003F7853" w:rsidRPr="00F27BBE" w:rsidRDefault="003F7853" w:rsidP="00F31A2D">
      <w:pPr>
        <w:pStyle w:val="affc"/>
        <w:numPr>
          <w:ilvl w:val="0"/>
          <w:numId w:val="273"/>
        </w:numPr>
        <w:tabs>
          <w:tab w:val="left" w:pos="851"/>
        </w:tabs>
        <w:spacing w:line="312" w:lineRule="auto"/>
        <w:ind w:left="0" w:firstLine="567"/>
        <w:jc w:val="both"/>
        <w:rPr>
          <w:sz w:val="28"/>
          <w:szCs w:val="28"/>
        </w:rPr>
      </w:pPr>
      <w:r w:rsidRPr="00F27BBE">
        <w:rPr>
          <w:sz w:val="28"/>
          <w:szCs w:val="28"/>
        </w:rPr>
        <w:t>Прием заявлений и выдача документов о согласовании переустройства и (или) перепланировки жилого помещения;</w:t>
      </w:r>
    </w:p>
    <w:p w14:paraId="65BB91B5" w14:textId="77777777" w:rsidR="003F7853" w:rsidRPr="00F27BBE" w:rsidRDefault="003F7853" w:rsidP="00F31A2D">
      <w:pPr>
        <w:pStyle w:val="affc"/>
        <w:numPr>
          <w:ilvl w:val="0"/>
          <w:numId w:val="273"/>
        </w:numPr>
        <w:tabs>
          <w:tab w:val="left" w:pos="851"/>
        </w:tabs>
        <w:spacing w:line="312" w:lineRule="auto"/>
        <w:ind w:left="0" w:firstLine="567"/>
        <w:jc w:val="both"/>
        <w:rPr>
          <w:sz w:val="28"/>
          <w:szCs w:val="28"/>
        </w:rPr>
      </w:pPr>
      <w:r w:rsidRPr="00F27BBE">
        <w:rPr>
          <w:sz w:val="28"/>
          <w:szCs w:val="28"/>
        </w:rPr>
        <w:t>Присвоение, изменение и аннулирование адресов объектов недвижимости.</w:t>
      </w:r>
    </w:p>
    <w:p w14:paraId="67D1BC3F" w14:textId="77777777" w:rsidR="008C6468" w:rsidRPr="00F27BBE" w:rsidRDefault="003F7853" w:rsidP="008C6468">
      <w:pPr>
        <w:spacing w:line="360" w:lineRule="auto"/>
        <w:ind w:firstLine="709"/>
        <w:jc w:val="both"/>
        <w:rPr>
          <w:sz w:val="28"/>
          <w:szCs w:val="28"/>
        </w:rPr>
      </w:pPr>
      <w:r w:rsidRPr="00F27BBE">
        <w:rPr>
          <w:sz w:val="28"/>
          <w:szCs w:val="28"/>
        </w:rPr>
        <w:t>В соответствии с целевыми ин</w:t>
      </w:r>
      <w:r w:rsidR="008C6468" w:rsidRPr="00F27BBE">
        <w:rPr>
          <w:sz w:val="28"/>
          <w:szCs w:val="28"/>
        </w:rPr>
        <w:t>дикаторами долгосрочной целевой</w:t>
      </w:r>
    </w:p>
    <w:p w14:paraId="742FA183" w14:textId="77777777" w:rsidR="003F7853" w:rsidRPr="00F27BBE" w:rsidRDefault="003F7853" w:rsidP="008C6468">
      <w:pPr>
        <w:spacing w:line="360" w:lineRule="auto"/>
        <w:jc w:val="both"/>
        <w:rPr>
          <w:sz w:val="28"/>
          <w:szCs w:val="28"/>
        </w:rPr>
      </w:pPr>
      <w:r w:rsidRPr="00F27BBE">
        <w:rPr>
          <w:sz w:val="28"/>
          <w:szCs w:val="28"/>
        </w:rPr>
        <w:lastRenderedPageBreak/>
        <w:t>программы «Снижение администр</w:t>
      </w:r>
      <w:r w:rsidR="008C6468" w:rsidRPr="00F27BBE">
        <w:rPr>
          <w:sz w:val="28"/>
          <w:szCs w:val="28"/>
        </w:rPr>
        <w:t xml:space="preserve">ативных барьеров, оптимизация и </w:t>
      </w:r>
      <w:r w:rsidRPr="00F27BBE">
        <w:rPr>
          <w:sz w:val="28"/>
          <w:szCs w:val="28"/>
        </w:rPr>
        <w:t>повышение качества предоставления государственных и муниципальных услуг, в том числе на базе многофункциональных центров организации предоставления государственных и муниципальных услуг в Новосибирской области на 2011 - 2013 годы», утвержденной Постановлением Правительства Новосибирской области от 29.06.2011 №281-п, на момент завершения ее реализации:</w:t>
      </w:r>
    </w:p>
    <w:p w14:paraId="62541C9E" w14:textId="77777777" w:rsidR="003F7853" w:rsidRPr="00F27BBE" w:rsidRDefault="003F7853" w:rsidP="003F7853">
      <w:pPr>
        <w:spacing w:line="360" w:lineRule="auto"/>
        <w:ind w:firstLine="709"/>
        <w:jc w:val="both"/>
        <w:rPr>
          <w:sz w:val="28"/>
          <w:szCs w:val="28"/>
        </w:rPr>
      </w:pPr>
      <w:r w:rsidRPr="00F27BBE">
        <w:rPr>
          <w:sz w:val="28"/>
          <w:szCs w:val="28"/>
        </w:rPr>
        <w:t>- среднее число обращений заявителя в орган государственной власти Новосибирской области (орган местного самоуправления) для получения одной государственной (муниципальной) услуги – 1;</w:t>
      </w:r>
    </w:p>
    <w:p w14:paraId="4FDAC751" w14:textId="77777777" w:rsidR="003F7853" w:rsidRPr="00F27BBE" w:rsidRDefault="003F7853" w:rsidP="003F7853">
      <w:pPr>
        <w:spacing w:line="360" w:lineRule="auto"/>
        <w:ind w:firstLine="709"/>
        <w:jc w:val="both"/>
        <w:rPr>
          <w:sz w:val="28"/>
          <w:szCs w:val="28"/>
        </w:rPr>
      </w:pPr>
      <w:r w:rsidRPr="00F27BBE">
        <w:rPr>
          <w:sz w:val="28"/>
          <w:szCs w:val="28"/>
        </w:rPr>
        <w:t>- среднее число обращений заявителя в орган государственной власти Новосибирской области (орган местного самоуправления) для получения одной государственной (муниципальной) услуги, связанной со сферой предпринимательской деятельности – 2.</w:t>
      </w:r>
    </w:p>
    <w:p w14:paraId="171D5A2D" w14:textId="77777777" w:rsidR="003F7853" w:rsidRPr="00F27BBE" w:rsidRDefault="003F7853" w:rsidP="00F36250">
      <w:pPr>
        <w:spacing w:line="360" w:lineRule="auto"/>
        <w:ind w:firstLine="709"/>
        <w:jc w:val="both"/>
        <w:rPr>
          <w:sz w:val="28"/>
          <w:szCs w:val="28"/>
        </w:rPr>
      </w:pPr>
      <w:r w:rsidRPr="00F27BBE">
        <w:rPr>
          <w:sz w:val="28"/>
          <w:szCs w:val="28"/>
        </w:rPr>
        <w:t>Доля заявителей, указавших, что им пришлось повторно обращаться в один и тот же орган для получения услуги, составила 18,43% от числа опро</w:t>
      </w:r>
      <w:r w:rsidR="00F36250" w:rsidRPr="00F27BBE">
        <w:rPr>
          <w:sz w:val="28"/>
          <w:szCs w:val="28"/>
        </w:rPr>
        <w:softHyphen/>
      </w:r>
      <w:r w:rsidRPr="00F27BBE">
        <w:rPr>
          <w:sz w:val="28"/>
          <w:szCs w:val="28"/>
        </w:rPr>
        <w:t>шенных. Повторно заявители обращались при получении следующих услуг:</w:t>
      </w:r>
    </w:p>
    <w:p w14:paraId="5C192B77" w14:textId="77777777" w:rsidR="003F7853" w:rsidRPr="00F27BBE" w:rsidRDefault="003F7853" w:rsidP="00F36250">
      <w:pPr>
        <w:pStyle w:val="affc"/>
        <w:numPr>
          <w:ilvl w:val="0"/>
          <w:numId w:val="271"/>
        </w:numPr>
        <w:tabs>
          <w:tab w:val="left" w:pos="851"/>
        </w:tabs>
        <w:spacing w:line="312" w:lineRule="auto"/>
        <w:ind w:left="0" w:firstLine="567"/>
        <w:jc w:val="both"/>
        <w:rPr>
          <w:sz w:val="28"/>
          <w:szCs w:val="28"/>
        </w:rPr>
      </w:pPr>
      <w:r w:rsidRPr="00F27BBE">
        <w:rPr>
          <w:sz w:val="28"/>
          <w:szCs w:val="28"/>
        </w:rPr>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4CA55A22" w14:textId="77777777" w:rsidR="003F7853" w:rsidRPr="00F27BBE" w:rsidRDefault="003F7853" w:rsidP="00F36250">
      <w:pPr>
        <w:pStyle w:val="affc"/>
        <w:numPr>
          <w:ilvl w:val="0"/>
          <w:numId w:val="271"/>
        </w:numPr>
        <w:tabs>
          <w:tab w:val="left" w:pos="851"/>
        </w:tabs>
        <w:spacing w:line="312" w:lineRule="auto"/>
        <w:ind w:left="0" w:firstLine="567"/>
        <w:jc w:val="both"/>
        <w:rPr>
          <w:sz w:val="28"/>
          <w:szCs w:val="28"/>
        </w:rPr>
      </w:pPr>
      <w:r w:rsidRPr="00F27BBE">
        <w:rPr>
          <w:sz w:val="28"/>
          <w:szCs w:val="28"/>
        </w:rPr>
        <w:t>Предоставление жилых помещений по договорам социального найма;</w:t>
      </w:r>
    </w:p>
    <w:p w14:paraId="7E7FA563" w14:textId="77777777" w:rsidR="003F7853" w:rsidRPr="00F27BBE" w:rsidRDefault="003F7853" w:rsidP="00F36250">
      <w:pPr>
        <w:pStyle w:val="affc"/>
        <w:numPr>
          <w:ilvl w:val="0"/>
          <w:numId w:val="271"/>
        </w:numPr>
        <w:tabs>
          <w:tab w:val="left" w:pos="851"/>
        </w:tabs>
        <w:spacing w:line="312" w:lineRule="auto"/>
        <w:ind w:left="0" w:firstLine="567"/>
        <w:jc w:val="both"/>
        <w:rPr>
          <w:sz w:val="28"/>
          <w:szCs w:val="28"/>
        </w:rPr>
      </w:pPr>
      <w:r w:rsidRPr="00F27BBE">
        <w:rPr>
          <w:sz w:val="28"/>
          <w:szCs w:val="28"/>
        </w:rPr>
        <w:t>Прием заявлений, документов, а также постановка граждан на учет в качестве нуждающихся в жилых помещениях;</w:t>
      </w:r>
    </w:p>
    <w:p w14:paraId="01F8BB68" w14:textId="77777777" w:rsidR="003F7853" w:rsidRPr="00F27BBE" w:rsidRDefault="003F7853" w:rsidP="00F36250">
      <w:pPr>
        <w:pStyle w:val="affc"/>
        <w:numPr>
          <w:ilvl w:val="0"/>
          <w:numId w:val="271"/>
        </w:numPr>
        <w:tabs>
          <w:tab w:val="left" w:pos="851"/>
        </w:tabs>
        <w:spacing w:line="312" w:lineRule="auto"/>
        <w:ind w:left="0" w:firstLine="567"/>
        <w:jc w:val="both"/>
        <w:rPr>
          <w:sz w:val="28"/>
          <w:szCs w:val="28"/>
        </w:rPr>
      </w:pPr>
      <w:r w:rsidRPr="00F27BBE">
        <w:rPr>
          <w:sz w:val="28"/>
          <w:szCs w:val="28"/>
        </w:rPr>
        <w:t>Предоставление в аренду имущества муниципальной казны без проведения торгов;</w:t>
      </w:r>
    </w:p>
    <w:p w14:paraId="3E3A42BF" w14:textId="77777777" w:rsidR="003F7853" w:rsidRPr="00F27BBE" w:rsidRDefault="003F7853" w:rsidP="00F36250">
      <w:pPr>
        <w:pStyle w:val="affc"/>
        <w:numPr>
          <w:ilvl w:val="0"/>
          <w:numId w:val="271"/>
        </w:numPr>
        <w:tabs>
          <w:tab w:val="left" w:pos="851"/>
        </w:tabs>
        <w:spacing w:line="312" w:lineRule="auto"/>
        <w:ind w:left="0" w:firstLine="567"/>
        <w:jc w:val="both"/>
        <w:rPr>
          <w:sz w:val="28"/>
          <w:szCs w:val="28"/>
        </w:rPr>
      </w:pPr>
      <w:r w:rsidRPr="00F27BBE">
        <w:rPr>
          <w:sz w:val="28"/>
          <w:szCs w:val="28"/>
        </w:rPr>
        <w:t>Выдача сведений из реестра муниципального имущества;</w:t>
      </w:r>
    </w:p>
    <w:p w14:paraId="5C1F7B8B" w14:textId="77777777" w:rsidR="003F7853" w:rsidRPr="00F27BBE" w:rsidRDefault="003F7853" w:rsidP="00F36250">
      <w:pPr>
        <w:pStyle w:val="affc"/>
        <w:numPr>
          <w:ilvl w:val="0"/>
          <w:numId w:val="271"/>
        </w:numPr>
        <w:tabs>
          <w:tab w:val="left" w:pos="851"/>
        </w:tabs>
        <w:spacing w:line="312" w:lineRule="auto"/>
        <w:ind w:left="0" w:firstLine="567"/>
        <w:jc w:val="both"/>
        <w:rPr>
          <w:sz w:val="28"/>
          <w:szCs w:val="28"/>
        </w:rPr>
      </w:pPr>
      <w:r w:rsidRPr="00F27BBE">
        <w:rPr>
          <w:sz w:val="28"/>
          <w:szCs w:val="28"/>
        </w:rPr>
        <w:t>Предоставление в собственность граждан земельных участков для ведения садоводства, огородничества и дачного хозяйства.</w:t>
      </w:r>
    </w:p>
    <w:p w14:paraId="3ED37264" w14:textId="77777777" w:rsidR="003F7853" w:rsidRPr="00F27BBE" w:rsidRDefault="003F7853" w:rsidP="003F7853">
      <w:pPr>
        <w:spacing w:line="360" w:lineRule="auto"/>
        <w:ind w:firstLine="709"/>
        <w:jc w:val="both"/>
        <w:rPr>
          <w:sz w:val="28"/>
          <w:szCs w:val="28"/>
        </w:rPr>
      </w:pPr>
      <w:r w:rsidRPr="00F27BBE">
        <w:rPr>
          <w:sz w:val="28"/>
          <w:szCs w:val="28"/>
        </w:rPr>
        <w:t>Количество повторных обращений составило, как правило, 2-3.</w:t>
      </w:r>
    </w:p>
    <w:p w14:paraId="50D83993" w14:textId="77777777" w:rsidR="003F7853" w:rsidRPr="00F27BBE" w:rsidRDefault="003F7853" w:rsidP="003F7853">
      <w:pPr>
        <w:pStyle w:val="48"/>
        <w:spacing w:line="360" w:lineRule="auto"/>
        <w:ind w:left="0" w:firstLine="709"/>
        <w:jc w:val="both"/>
        <w:rPr>
          <w:sz w:val="28"/>
          <w:szCs w:val="28"/>
        </w:rPr>
      </w:pPr>
      <w:r w:rsidRPr="00F27BBE">
        <w:rPr>
          <w:sz w:val="28"/>
          <w:szCs w:val="28"/>
        </w:rPr>
        <w:t xml:space="preserve">19,5% опрошенных знает о существующем запрете органам власти требовать с граждан, получающих услуги, информацию и документы, которые </w:t>
      </w:r>
      <w:r w:rsidRPr="00F27BBE">
        <w:rPr>
          <w:sz w:val="28"/>
          <w:szCs w:val="28"/>
        </w:rPr>
        <w:lastRenderedPageBreak/>
        <w:t xml:space="preserve">имеются в других органах власти. </w:t>
      </w:r>
    </w:p>
    <w:p w14:paraId="12258EAD" w14:textId="77777777" w:rsidR="003F7853" w:rsidRPr="00F27BBE" w:rsidRDefault="003F7853" w:rsidP="003F7853">
      <w:pPr>
        <w:spacing w:before="120" w:line="360" w:lineRule="auto"/>
        <w:jc w:val="center"/>
        <w:rPr>
          <w:b/>
          <w:i/>
          <w:sz w:val="28"/>
        </w:rPr>
      </w:pPr>
      <w:r w:rsidRPr="00F27BBE">
        <w:rPr>
          <w:b/>
          <w:i/>
          <w:sz w:val="28"/>
        </w:rPr>
        <w:t>4.3. Уровень временных издержек заявителей</w:t>
      </w:r>
    </w:p>
    <w:p w14:paraId="45DF4742" w14:textId="77777777" w:rsidR="003F7853" w:rsidRPr="00F27BBE" w:rsidRDefault="003F7853" w:rsidP="003F7853">
      <w:pPr>
        <w:spacing w:line="360" w:lineRule="auto"/>
        <w:ind w:firstLine="720"/>
        <w:jc w:val="both"/>
        <w:rPr>
          <w:sz w:val="28"/>
          <w:szCs w:val="28"/>
        </w:rPr>
      </w:pPr>
      <w:r w:rsidRPr="00F27BBE">
        <w:rPr>
          <w:sz w:val="28"/>
          <w:szCs w:val="28"/>
        </w:rPr>
        <w:t>Временные затраты на получение муниципальных услуг по результатам опроса представлены в табл. 6.</w:t>
      </w:r>
    </w:p>
    <w:p w14:paraId="21BD8299" w14:textId="77777777" w:rsidR="003F7853" w:rsidRPr="00F27BBE" w:rsidRDefault="003F7853" w:rsidP="003F7853">
      <w:pPr>
        <w:jc w:val="both"/>
        <w:rPr>
          <w:color w:val="000000"/>
          <w:sz w:val="28"/>
        </w:rPr>
      </w:pPr>
      <w:r w:rsidRPr="00F27BBE">
        <w:rPr>
          <w:b/>
          <w:color w:val="000000"/>
          <w:sz w:val="28"/>
        </w:rPr>
        <w:t>Таблица 6</w:t>
      </w:r>
      <w:r w:rsidRPr="00F27BBE">
        <w:rPr>
          <w:color w:val="000000"/>
          <w:sz w:val="28"/>
        </w:rPr>
        <w:t xml:space="preserve"> – Уровень временных издержек заявителей при получении муниципальной услуги, календарных дней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3"/>
        <w:gridCol w:w="717"/>
        <w:gridCol w:w="558"/>
        <w:gridCol w:w="558"/>
        <w:gridCol w:w="560"/>
        <w:gridCol w:w="558"/>
        <w:gridCol w:w="560"/>
        <w:gridCol w:w="558"/>
        <w:gridCol w:w="560"/>
        <w:gridCol w:w="558"/>
        <w:gridCol w:w="560"/>
        <w:gridCol w:w="558"/>
        <w:gridCol w:w="560"/>
        <w:gridCol w:w="558"/>
        <w:gridCol w:w="558"/>
      </w:tblGrid>
      <w:tr w:rsidR="003F7853" w:rsidRPr="00F27BBE" w14:paraId="703D6EF0" w14:textId="77777777" w:rsidTr="003F7853">
        <w:trPr>
          <w:trHeight w:val="330"/>
        </w:trPr>
        <w:tc>
          <w:tcPr>
            <w:tcW w:w="951" w:type="pct"/>
          </w:tcPr>
          <w:p w14:paraId="7E47F654" w14:textId="77777777" w:rsidR="003F7853" w:rsidRPr="00F27BBE" w:rsidRDefault="003F7853" w:rsidP="003F7853">
            <w:pPr>
              <w:rPr>
                <w:b/>
                <w:bCs/>
                <w:color w:val="000000"/>
                <w:sz w:val="28"/>
                <w:szCs w:val="28"/>
              </w:rPr>
            </w:pPr>
            <w:r w:rsidRPr="00F27BBE">
              <w:rPr>
                <w:b/>
                <w:bCs/>
                <w:color w:val="000000"/>
              </w:rPr>
              <w:t>Временные затраты на получение услуги</w:t>
            </w:r>
          </w:p>
        </w:tc>
        <w:tc>
          <w:tcPr>
            <w:tcW w:w="364" w:type="pct"/>
            <w:shd w:val="clear" w:color="auto" w:fill="auto"/>
            <w:noWrap/>
            <w:vAlign w:val="center"/>
            <w:hideMark/>
          </w:tcPr>
          <w:p w14:paraId="29C1F10C" w14:textId="77777777" w:rsidR="003F7853" w:rsidRPr="00F27BBE" w:rsidRDefault="003F7853" w:rsidP="003F7853">
            <w:pPr>
              <w:ind w:left="-106"/>
              <w:jc w:val="center"/>
              <w:rPr>
                <w:b/>
                <w:color w:val="000000"/>
                <w:sz w:val="28"/>
                <w:szCs w:val="28"/>
              </w:rPr>
            </w:pPr>
            <w:r w:rsidRPr="00F27BBE">
              <w:rPr>
                <w:b/>
                <w:color w:val="000000"/>
                <w:sz w:val="28"/>
                <w:szCs w:val="28"/>
              </w:rPr>
              <w:t>1</w:t>
            </w:r>
          </w:p>
        </w:tc>
        <w:tc>
          <w:tcPr>
            <w:tcW w:w="283" w:type="pct"/>
            <w:shd w:val="clear" w:color="auto" w:fill="auto"/>
            <w:noWrap/>
            <w:vAlign w:val="center"/>
          </w:tcPr>
          <w:p w14:paraId="10492F01" w14:textId="77777777" w:rsidR="003F7853" w:rsidRPr="00F27BBE" w:rsidRDefault="003F7853" w:rsidP="003F7853">
            <w:pPr>
              <w:ind w:left="-106"/>
              <w:jc w:val="center"/>
              <w:rPr>
                <w:b/>
                <w:color w:val="000000"/>
                <w:sz w:val="28"/>
                <w:szCs w:val="28"/>
              </w:rPr>
            </w:pPr>
            <w:r w:rsidRPr="00F27BBE">
              <w:rPr>
                <w:b/>
                <w:color w:val="000000"/>
                <w:sz w:val="28"/>
                <w:szCs w:val="28"/>
              </w:rPr>
              <w:t>2</w:t>
            </w:r>
          </w:p>
        </w:tc>
        <w:tc>
          <w:tcPr>
            <w:tcW w:w="283" w:type="pct"/>
            <w:shd w:val="clear" w:color="auto" w:fill="auto"/>
            <w:noWrap/>
            <w:vAlign w:val="center"/>
          </w:tcPr>
          <w:p w14:paraId="629D0471" w14:textId="77777777" w:rsidR="003F7853" w:rsidRPr="00F27BBE" w:rsidRDefault="003F7853" w:rsidP="003F7853">
            <w:pPr>
              <w:ind w:left="-106"/>
              <w:jc w:val="center"/>
              <w:rPr>
                <w:b/>
                <w:color w:val="000000"/>
                <w:sz w:val="28"/>
                <w:szCs w:val="28"/>
              </w:rPr>
            </w:pPr>
            <w:r w:rsidRPr="00F27BBE">
              <w:rPr>
                <w:b/>
                <w:color w:val="000000"/>
                <w:sz w:val="28"/>
                <w:szCs w:val="28"/>
              </w:rPr>
              <w:t>3</w:t>
            </w:r>
          </w:p>
        </w:tc>
        <w:tc>
          <w:tcPr>
            <w:tcW w:w="284" w:type="pct"/>
            <w:shd w:val="clear" w:color="auto" w:fill="auto"/>
            <w:noWrap/>
            <w:vAlign w:val="center"/>
          </w:tcPr>
          <w:p w14:paraId="3CC03D0A" w14:textId="77777777" w:rsidR="003F7853" w:rsidRPr="00F27BBE" w:rsidRDefault="003F7853" w:rsidP="003F7853">
            <w:pPr>
              <w:ind w:left="-106"/>
              <w:jc w:val="center"/>
              <w:rPr>
                <w:b/>
                <w:color w:val="000000"/>
                <w:sz w:val="28"/>
                <w:szCs w:val="28"/>
              </w:rPr>
            </w:pPr>
            <w:r w:rsidRPr="00F27BBE">
              <w:rPr>
                <w:b/>
                <w:color w:val="000000"/>
                <w:sz w:val="28"/>
                <w:szCs w:val="28"/>
              </w:rPr>
              <w:t>5</w:t>
            </w:r>
          </w:p>
        </w:tc>
        <w:tc>
          <w:tcPr>
            <w:tcW w:w="283" w:type="pct"/>
            <w:vAlign w:val="center"/>
          </w:tcPr>
          <w:p w14:paraId="35F2883E" w14:textId="77777777" w:rsidR="003F7853" w:rsidRPr="00F27BBE" w:rsidRDefault="003F7853" w:rsidP="003F7853">
            <w:pPr>
              <w:ind w:left="-106"/>
              <w:jc w:val="center"/>
              <w:rPr>
                <w:b/>
                <w:color w:val="000000"/>
                <w:sz w:val="28"/>
                <w:szCs w:val="28"/>
              </w:rPr>
            </w:pPr>
            <w:r w:rsidRPr="00F27BBE">
              <w:rPr>
                <w:b/>
                <w:color w:val="000000"/>
                <w:sz w:val="28"/>
                <w:szCs w:val="28"/>
              </w:rPr>
              <w:t>6</w:t>
            </w:r>
          </w:p>
        </w:tc>
        <w:tc>
          <w:tcPr>
            <w:tcW w:w="284" w:type="pct"/>
            <w:vAlign w:val="center"/>
          </w:tcPr>
          <w:p w14:paraId="346183AC" w14:textId="77777777" w:rsidR="003F7853" w:rsidRPr="00F27BBE" w:rsidRDefault="003F7853" w:rsidP="003F7853">
            <w:pPr>
              <w:ind w:left="-106"/>
              <w:jc w:val="center"/>
              <w:rPr>
                <w:b/>
                <w:color w:val="000000"/>
                <w:sz w:val="28"/>
                <w:szCs w:val="28"/>
              </w:rPr>
            </w:pPr>
            <w:r w:rsidRPr="00F27BBE">
              <w:rPr>
                <w:b/>
                <w:color w:val="000000"/>
                <w:sz w:val="28"/>
                <w:szCs w:val="28"/>
              </w:rPr>
              <w:t>7</w:t>
            </w:r>
          </w:p>
        </w:tc>
        <w:tc>
          <w:tcPr>
            <w:tcW w:w="283" w:type="pct"/>
            <w:vAlign w:val="center"/>
          </w:tcPr>
          <w:p w14:paraId="1C052C76" w14:textId="77777777" w:rsidR="003F7853" w:rsidRPr="00F27BBE" w:rsidRDefault="003F7853" w:rsidP="003F7853">
            <w:pPr>
              <w:ind w:left="-106"/>
              <w:jc w:val="center"/>
              <w:rPr>
                <w:b/>
                <w:color w:val="000000"/>
                <w:sz w:val="28"/>
                <w:szCs w:val="28"/>
              </w:rPr>
            </w:pPr>
            <w:r w:rsidRPr="00F27BBE">
              <w:rPr>
                <w:b/>
                <w:color w:val="000000"/>
                <w:sz w:val="28"/>
                <w:szCs w:val="28"/>
              </w:rPr>
              <w:t>8</w:t>
            </w:r>
          </w:p>
        </w:tc>
        <w:tc>
          <w:tcPr>
            <w:tcW w:w="284" w:type="pct"/>
            <w:vAlign w:val="center"/>
          </w:tcPr>
          <w:p w14:paraId="0D876F94" w14:textId="77777777" w:rsidR="003F7853" w:rsidRPr="00F27BBE" w:rsidRDefault="003F7853" w:rsidP="003F7853">
            <w:pPr>
              <w:ind w:left="-106"/>
              <w:jc w:val="center"/>
              <w:rPr>
                <w:b/>
                <w:color w:val="000000"/>
                <w:sz w:val="28"/>
                <w:szCs w:val="28"/>
              </w:rPr>
            </w:pPr>
            <w:r w:rsidRPr="00F27BBE">
              <w:rPr>
                <w:b/>
                <w:color w:val="000000"/>
                <w:sz w:val="28"/>
                <w:szCs w:val="28"/>
              </w:rPr>
              <w:t>9</w:t>
            </w:r>
          </w:p>
        </w:tc>
        <w:tc>
          <w:tcPr>
            <w:tcW w:w="283" w:type="pct"/>
            <w:vAlign w:val="center"/>
          </w:tcPr>
          <w:p w14:paraId="1FD049E6" w14:textId="77777777" w:rsidR="003F7853" w:rsidRPr="00F27BBE" w:rsidRDefault="003F7853" w:rsidP="003F7853">
            <w:pPr>
              <w:ind w:left="-106"/>
              <w:jc w:val="center"/>
              <w:rPr>
                <w:b/>
                <w:color w:val="000000"/>
                <w:sz w:val="28"/>
                <w:szCs w:val="28"/>
              </w:rPr>
            </w:pPr>
            <w:r w:rsidRPr="00F27BBE">
              <w:rPr>
                <w:b/>
                <w:color w:val="000000"/>
                <w:sz w:val="28"/>
                <w:szCs w:val="28"/>
              </w:rPr>
              <w:t>10</w:t>
            </w:r>
          </w:p>
        </w:tc>
        <w:tc>
          <w:tcPr>
            <w:tcW w:w="284" w:type="pct"/>
            <w:vAlign w:val="center"/>
          </w:tcPr>
          <w:p w14:paraId="14AFBAD3" w14:textId="77777777" w:rsidR="003F7853" w:rsidRPr="00F27BBE" w:rsidRDefault="003F7853" w:rsidP="003F7853">
            <w:pPr>
              <w:ind w:left="-106"/>
              <w:jc w:val="center"/>
              <w:rPr>
                <w:b/>
                <w:color w:val="000000"/>
                <w:sz w:val="28"/>
                <w:szCs w:val="28"/>
              </w:rPr>
            </w:pPr>
            <w:r w:rsidRPr="00F27BBE">
              <w:rPr>
                <w:b/>
                <w:color w:val="000000"/>
                <w:sz w:val="28"/>
                <w:szCs w:val="28"/>
              </w:rPr>
              <w:t>11</w:t>
            </w:r>
          </w:p>
        </w:tc>
        <w:tc>
          <w:tcPr>
            <w:tcW w:w="283" w:type="pct"/>
            <w:vAlign w:val="center"/>
          </w:tcPr>
          <w:p w14:paraId="349EE1F5" w14:textId="77777777" w:rsidR="003F7853" w:rsidRPr="00F27BBE" w:rsidRDefault="003F7853" w:rsidP="003F7853">
            <w:pPr>
              <w:ind w:left="-106"/>
              <w:jc w:val="center"/>
              <w:rPr>
                <w:b/>
                <w:color w:val="000000"/>
                <w:sz w:val="28"/>
                <w:szCs w:val="28"/>
              </w:rPr>
            </w:pPr>
            <w:r w:rsidRPr="00F27BBE">
              <w:rPr>
                <w:b/>
                <w:color w:val="000000"/>
                <w:sz w:val="28"/>
                <w:szCs w:val="28"/>
              </w:rPr>
              <w:t>12</w:t>
            </w:r>
          </w:p>
        </w:tc>
        <w:tc>
          <w:tcPr>
            <w:tcW w:w="284" w:type="pct"/>
            <w:vAlign w:val="center"/>
          </w:tcPr>
          <w:p w14:paraId="4E4F3B69" w14:textId="77777777" w:rsidR="003F7853" w:rsidRPr="00F27BBE" w:rsidRDefault="003F7853" w:rsidP="003F7853">
            <w:pPr>
              <w:ind w:left="-106"/>
              <w:jc w:val="center"/>
              <w:rPr>
                <w:b/>
                <w:color w:val="000000"/>
                <w:sz w:val="28"/>
                <w:szCs w:val="28"/>
              </w:rPr>
            </w:pPr>
            <w:r w:rsidRPr="00F27BBE">
              <w:rPr>
                <w:b/>
                <w:color w:val="000000"/>
                <w:sz w:val="28"/>
                <w:szCs w:val="28"/>
              </w:rPr>
              <w:t>14</w:t>
            </w:r>
          </w:p>
        </w:tc>
        <w:tc>
          <w:tcPr>
            <w:tcW w:w="283" w:type="pct"/>
            <w:vAlign w:val="center"/>
          </w:tcPr>
          <w:p w14:paraId="50A708F4" w14:textId="77777777" w:rsidR="003F7853" w:rsidRPr="00F27BBE" w:rsidRDefault="003F7853" w:rsidP="003F7853">
            <w:pPr>
              <w:ind w:left="-106"/>
              <w:jc w:val="center"/>
              <w:rPr>
                <w:b/>
                <w:color w:val="000000"/>
                <w:sz w:val="28"/>
                <w:szCs w:val="28"/>
              </w:rPr>
            </w:pPr>
            <w:r w:rsidRPr="00F27BBE">
              <w:rPr>
                <w:b/>
                <w:color w:val="000000"/>
                <w:sz w:val="28"/>
                <w:szCs w:val="28"/>
              </w:rPr>
              <w:t>15</w:t>
            </w:r>
          </w:p>
        </w:tc>
        <w:tc>
          <w:tcPr>
            <w:tcW w:w="283" w:type="pct"/>
            <w:vAlign w:val="center"/>
          </w:tcPr>
          <w:p w14:paraId="330F625E" w14:textId="77777777" w:rsidR="003F7853" w:rsidRPr="00F27BBE" w:rsidRDefault="003F7853" w:rsidP="003F7853">
            <w:pPr>
              <w:ind w:left="-106"/>
              <w:jc w:val="center"/>
              <w:rPr>
                <w:b/>
                <w:color w:val="000000"/>
                <w:sz w:val="28"/>
                <w:szCs w:val="28"/>
              </w:rPr>
            </w:pPr>
            <w:r w:rsidRPr="00F27BBE">
              <w:rPr>
                <w:b/>
                <w:color w:val="000000"/>
                <w:sz w:val="28"/>
                <w:szCs w:val="28"/>
              </w:rPr>
              <w:t>16</w:t>
            </w:r>
          </w:p>
        </w:tc>
      </w:tr>
      <w:tr w:rsidR="003F7853" w:rsidRPr="00F27BBE" w14:paraId="7752A972" w14:textId="77777777" w:rsidTr="003F7853">
        <w:trPr>
          <w:trHeight w:val="330"/>
        </w:trPr>
        <w:tc>
          <w:tcPr>
            <w:tcW w:w="951" w:type="pct"/>
            <w:vAlign w:val="center"/>
          </w:tcPr>
          <w:p w14:paraId="7FD5CF44" w14:textId="77777777" w:rsidR="003F7853" w:rsidRPr="00F27BBE" w:rsidRDefault="003F7853" w:rsidP="003F7853">
            <w:pPr>
              <w:spacing w:line="288" w:lineRule="auto"/>
              <w:rPr>
                <w:b/>
                <w:i/>
                <w:iCs/>
                <w:color w:val="000000"/>
                <w:sz w:val="26"/>
                <w:szCs w:val="26"/>
              </w:rPr>
            </w:pPr>
            <w:r w:rsidRPr="00F27BBE">
              <w:rPr>
                <w:b/>
                <w:i/>
                <w:iCs/>
                <w:color w:val="000000"/>
                <w:sz w:val="26"/>
                <w:szCs w:val="26"/>
              </w:rPr>
              <w:t>нормативное значение</w:t>
            </w:r>
          </w:p>
        </w:tc>
        <w:tc>
          <w:tcPr>
            <w:tcW w:w="364" w:type="pct"/>
            <w:shd w:val="clear" w:color="auto" w:fill="auto"/>
            <w:noWrap/>
            <w:vAlign w:val="center"/>
          </w:tcPr>
          <w:p w14:paraId="487D5B10" w14:textId="77777777" w:rsidR="003F7853" w:rsidRPr="00F27BBE" w:rsidRDefault="003F7853" w:rsidP="003F7853">
            <w:pPr>
              <w:spacing w:line="288" w:lineRule="auto"/>
              <w:ind w:left="-115"/>
              <w:jc w:val="center"/>
              <w:rPr>
                <w:b/>
                <w:i/>
                <w:color w:val="000000"/>
              </w:rPr>
            </w:pPr>
            <w:r w:rsidRPr="00F27BBE">
              <w:rPr>
                <w:b/>
                <w:i/>
                <w:color w:val="000000"/>
              </w:rPr>
              <w:t>2</w:t>
            </w:r>
            <w:r w:rsidRPr="00F27BBE">
              <w:rPr>
                <w:rStyle w:val="af2"/>
                <w:b/>
                <w:i/>
                <w:color w:val="000000"/>
              </w:rPr>
              <w:footnoteReference w:id="58"/>
            </w:r>
          </w:p>
        </w:tc>
        <w:tc>
          <w:tcPr>
            <w:tcW w:w="283" w:type="pct"/>
            <w:shd w:val="clear" w:color="auto" w:fill="auto"/>
            <w:noWrap/>
            <w:vAlign w:val="center"/>
          </w:tcPr>
          <w:p w14:paraId="0C1B5C4B" w14:textId="77777777" w:rsidR="003F7853" w:rsidRPr="00F27BBE" w:rsidRDefault="003F7853" w:rsidP="003F7853">
            <w:pPr>
              <w:spacing w:line="288" w:lineRule="auto"/>
              <w:ind w:left="-115"/>
              <w:jc w:val="center"/>
              <w:rPr>
                <w:b/>
                <w:i/>
                <w:color w:val="000000"/>
              </w:rPr>
            </w:pPr>
            <w:r w:rsidRPr="00F27BBE">
              <w:rPr>
                <w:b/>
                <w:i/>
                <w:color w:val="000000"/>
              </w:rPr>
              <w:t>61</w:t>
            </w:r>
          </w:p>
        </w:tc>
        <w:tc>
          <w:tcPr>
            <w:tcW w:w="283" w:type="pct"/>
            <w:shd w:val="clear" w:color="auto" w:fill="auto"/>
            <w:noWrap/>
            <w:vAlign w:val="center"/>
          </w:tcPr>
          <w:p w14:paraId="10B056CE" w14:textId="77777777" w:rsidR="003F7853" w:rsidRPr="00F27BBE" w:rsidRDefault="003F7853" w:rsidP="003F7853">
            <w:pPr>
              <w:spacing w:line="288" w:lineRule="auto"/>
              <w:ind w:left="-115"/>
              <w:jc w:val="center"/>
              <w:rPr>
                <w:b/>
                <w:i/>
                <w:color w:val="000000"/>
              </w:rPr>
            </w:pPr>
            <w:r w:rsidRPr="00F27BBE">
              <w:rPr>
                <w:b/>
                <w:i/>
                <w:color w:val="000000"/>
              </w:rPr>
              <w:t>46</w:t>
            </w:r>
            <w:r w:rsidRPr="00F27BBE">
              <w:rPr>
                <w:rStyle w:val="af2"/>
                <w:b/>
                <w:i/>
                <w:color w:val="000000"/>
              </w:rPr>
              <w:footnoteReference w:id="59"/>
            </w:r>
          </w:p>
        </w:tc>
        <w:tc>
          <w:tcPr>
            <w:tcW w:w="284" w:type="pct"/>
            <w:shd w:val="clear" w:color="auto" w:fill="auto"/>
            <w:noWrap/>
            <w:vAlign w:val="center"/>
          </w:tcPr>
          <w:p w14:paraId="57FEE118" w14:textId="77777777" w:rsidR="003F7853" w:rsidRPr="00F27BBE" w:rsidRDefault="003F7853" w:rsidP="003F7853">
            <w:pPr>
              <w:spacing w:line="288" w:lineRule="auto"/>
              <w:ind w:left="-115"/>
              <w:jc w:val="center"/>
              <w:rPr>
                <w:b/>
                <w:i/>
                <w:color w:val="000000"/>
              </w:rPr>
            </w:pPr>
            <w:r w:rsidRPr="00F27BBE">
              <w:rPr>
                <w:b/>
                <w:i/>
                <w:color w:val="000000"/>
              </w:rPr>
              <w:t>-</w:t>
            </w:r>
          </w:p>
        </w:tc>
        <w:tc>
          <w:tcPr>
            <w:tcW w:w="283" w:type="pct"/>
            <w:vAlign w:val="center"/>
          </w:tcPr>
          <w:p w14:paraId="680E41C3" w14:textId="77777777" w:rsidR="003F7853" w:rsidRPr="00F27BBE" w:rsidRDefault="003F7853" w:rsidP="003F7853">
            <w:pPr>
              <w:spacing w:line="288" w:lineRule="auto"/>
              <w:ind w:left="-115"/>
              <w:jc w:val="center"/>
              <w:rPr>
                <w:b/>
                <w:i/>
                <w:color w:val="000000"/>
              </w:rPr>
            </w:pPr>
            <w:r w:rsidRPr="00F27BBE">
              <w:rPr>
                <w:b/>
                <w:i/>
                <w:color w:val="000000"/>
              </w:rPr>
              <w:t>30</w:t>
            </w:r>
          </w:p>
        </w:tc>
        <w:tc>
          <w:tcPr>
            <w:tcW w:w="284" w:type="pct"/>
            <w:vAlign w:val="center"/>
          </w:tcPr>
          <w:p w14:paraId="05FDD333" w14:textId="77777777" w:rsidR="003F7853" w:rsidRPr="00F27BBE" w:rsidRDefault="003F7853" w:rsidP="003F7853">
            <w:pPr>
              <w:spacing w:line="288" w:lineRule="auto"/>
              <w:ind w:left="-115"/>
              <w:jc w:val="center"/>
              <w:rPr>
                <w:b/>
                <w:i/>
                <w:color w:val="000000"/>
              </w:rPr>
            </w:pPr>
            <w:r w:rsidRPr="00F27BBE">
              <w:rPr>
                <w:b/>
                <w:i/>
                <w:color w:val="000000"/>
              </w:rPr>
              <w:t>10</w:t>
            </w:r>
          </w:p>
        </w:tc>
        <w:tc>
          <w:tcPr>
            <w:tcW w:w="283" w:type="pct"/>
            <w:vAlign w:val="center"/>
          </w:tcPr>
          <w:p w14:paraId="759BFA94" w14:textId="77777777" w:rsidR="003F7853" w:rsidRPr="00F27BBE" w:rsidRDefault="003F7853" w:rsidP="003F7853">
            <w:pPr>
              <w:spacing w:line="288" w:lineRule="auto"/>
              <w:ind w:left="-115"/>
              <w:jc w:val="center"/>
              <w:rPr>
                <w:b/>
                <w:i/>
                <w:color w:val="000000"/>
              </w:rPr>
            </w:pPr>
            <w:r w:rsidRPr="00F27BBE">
              <w:rPr>
                <w:b/>
                <w:i/>
                <w:color w:val="000000"/>
              </w:rPr>
              <w:t>19</w:t>
            </w:r>
          </w:p>
        </w:tc>
        <w:tc>
          <w:tcPr>
            <w:tcW w:w="284" w:type="pct"/>
            <w:vAlign w:val="center"/>
          </w:tcPr>
          <w:p w14:paraId="7BE902A9" w14:textId="77777777" w:rsidR="003F7853" w:rsidRPr="00F27BBE" w:rsidRDefault="003F7853" w:rsidP="003F7853">
            <w:pPr>
              <w:spacing w:line="288" w:lineRule="auto"/>
              <w:ind w:left="-115"/>
              <w:jc w:val="center"/>
              <w:rPr>
                <w:b/>
                <w:i/>
                <w:color w:val="000000"/>
              </w:rPr>
            </w:pPr>
            <w:r w:rsidRPr="00F27BBE">
              <w:rPr>
                <w:b/>
                <w:i/>
                <w:color w:val="000000"/>
              </w:rPr>
              <w:t>105</w:t>
            </w:r>
          </w:p>
        </w:tc>
        <w:tc>
          <w:tcPr>
            <w:tcW w:w="283" w:type="pct"/>
            <w:vAlign w:val="center"/>
          </w:tcPr>
          <w:p w14:paraId="35181A30" w14:textId="77777777" w:rsidR="003F7853" w:rsidRPr="00F27BBE" w:rsidRDefault="003F7853" w:rsidP="003F7853">
            <w:pPr>
              <w:spacing w:line="288" w:lineRule="auto"/>
              <w:ind w:left="-115"/>
              <w:jc w:val="center"/>
              <w:rPr>
                <w:b/>
                <w:i/>
                <w:color w:val="000000"/>
              </w:rPr>
            </w:pPr>
            <w:r w:rsidRPr="00F27BBE">
              <w:rPr>
                <w:b/>
                <w:i/>
                <w:color w:val="000000"/>
              </w:rPr>
              <w:t>48</w:t>
            </w:r>
          </w:p>
        </w:tc>
        <w:tc>
          <w:tcPr>
            <w:tcW w:w="284" w:type="pct"/>
            <w:vAlign w:val="center"/>
          </w:tcPr>
          <w:p w14:paraId="78B16299" w14:textId="77777777" w:rsidR="003F7853" w:rsidRPr="00F27BBE" w:rsidRDefault="003F7853" w:rsidP="003F7853">
            <w:pPr>
              <w:spacing w:line="288" w:lineRule="auto"/>
              <w:ind w:left="-115"/>
              <w:jc w:val="center"/>
              <w:rPr>
                <w:b/>
                <w:i/>
                <w:color w:val="000000"/>
              </w:rPr>
            </w:pPr>
            <w:r w:rsidRPr="00F27BBE">
              <w:rPr>
                <w:b/>
                <w:i/>
                <w:color w:val="000000"/>
              </w:rPr>
              <w:t>45</w:t>
            </w:r>
          </w:p>
        </w:tc>
        <w:tc>
          <w:tcPr>
            <w:tcW w:w="283" w:type="pct"/>
            <w:vAlign w:val="center"/>
          </w:tcPr>
          <w:p w14:paraId="48208C81" w14:textId="77777777" w:rsidR="003F7853" w:rsidRPr="00F27BBE" w:rsidRDefault="003F7853" w:rsidP="003F7853">
            <w:pPr>
              <w:spacing w:line="288" w:lineRule="auto"/>
              <w:ind w:left="-115"/>
              <w:jc w:val="center"/>
              <w:rPr>
                <w:b/>
                <w:i/>
                <w:color w:val="000000"/>
              </w:rPr>
            </w:pPr>
            <w:r w:rsidRPr="00F27BBE">
              <w:rPr>
                <w:b/>
                <w:i/>
                <w:color w:val="000000"/>
              </w:rPr>
              <w:t>10</w:t>
            </w:r>
          </w:p>
        </w:tc>
        <w:tc>
          <w:tcPr>
            <w:tcW w:w="284" w:type="pct"/>
            <w:vAlign w:val="center"/>
          </w:tcPr>
          <w:p w14:paraId="23BB13B2" w14:textId="77777777" w:rsidR="003F7853" w:rsidRPr="00F27BBE" w:rsidRDefault="003F7853" w:rsidP="003F7853">
            <w:pPr>
              <w:spacing w:line="288" w:lineRule="auto"/>
              <w:ind w:left="-115"/>
              <w:jc w:val="center"/>
              <w:rPr>
                <w:b/>
                <w:i/>
                <w:color w:val="000000"/>
              </w:rPr>
            </w:pPr>
            <w:r w:rsidRPr="00F27BBE">
              <w:rPr>
                <w:b/>
                <w:i/>
                <w:color w:val="000000"/>
              </w:rPr>
              <w:t>28</w:t>
            </w:r>
            <w:r w:rsidRPr="00F27BBE">
              <w:rPr>
                <w:rStyle w:val="af2"/>
                <w:b/>
                <w:i/>
                <w:color w:val="000000"/>
              </w:rPr>
              <w:footnoteReference w:id="60"/>
            </w:r>
          </w:p>
        </w:tc>
        <w:tc>
          <w:tcPr>
            <w:tcW w:w="283" w:type="pct"/>
            <w:vAlign w:val="center"/>
          </w:tcPr>
          <w:p w14:paraId="5AEF5D8B" w14:textId="77777777" w:rsidR="003F7853" w:rsidRPr="00F27BBE" w:rsidRDefault="003F7853" w:rsidP="003F7853">
            <w:pPr>
              <w:spacing w:line="288" w:lineRule="auto"/>
              <w:ind w:left="-115"/>
              <w:jc w:val="center"/>
              <w:rPr>
                <w:b/>
                <w:i/>
                <w:color w:val="000000"/>
              </w:rPr>
            </w:pPr>
            <w:r w:rsidRPr="00F27BBE">
              <w:rPr>
                <w:b/>
                <w:i/>
                <w:color w:val="000000"/>
              </w:rPr>
              <w:t>60</w:t>
            </w:r>
          </w:p>
        </w:tc>
        <w:tc>
          <w:tcPr>
            <w:tcW w:w="283" w:type="pct"/>
            <w:vAlign w:val="center"/>
          </w:tcPr>
          <w:p w14:paraId="2BE47B15" w14:textId="77777777" w:rsidR="003F7853" w:rsidRPr="00F27BBE" w:rsidRDefault="003F7853" w:rsidP="003F7853">
            <w:pPr>
              <w:spacing w:line="288" w:lineRule="auto"/>
              <w:ind w:left="-115"/>
              <w:jc w:val="center"/>
              <w:rPr>
                <w:b/>
                <w:i/>
                <w:color w:val="000000"/>
              </w:rPr>
            </w:pPr>
            <w:r w:rsidRPr="00F27BBE">
              <w:rPr>
                <w:b/>
                <w:i/>
                <w:color w:val="000000"/>
              </w:rPr>
              <w:t>37</w:t>
            </w:r>
          </w:p>
        </w:tc>
      </w:tr>
      <w:tr w:rsidR="003F7853" w:rsidRPr="00F27BBE" w14:paraId="5FD08835" w14:textId="77777777" w:rsidTr="003F7853">
        <w:trPr>
          <w:trHeight w:val="330"/>
        </w:trPr>
        <w:tc>
          <w:tcPr>
            <w:tcW w:w="951" w:type="pct"/>
            <w:vAlign w:val="center"/>
          </w:tcPr>
          <w:p w14:paraId="393B6BEE" w14:textId="77777777" w:rsidR="003F7853" w:rsidRPr="00F27BBE" w:rsidRDefault="003F7853" w:rsidP="003F7853">
            <w:pPr>
              <w:spacing w:line="288" w:lineRule="auto"/>
              <w:rPr>
                <w:iCs/>
                <w:color w:val="000000"/>
                <w:sz w:val="26"/>
                <w:szCs w:val="26"/>
              </w:rPr>
            </w:pPr>
            <w:r w:rsidRPr="00F27BBE">
              <w:rPr>
                <w:iCs/>
                <w:color w:val="000000"/>
                <w:sz w:val="26"/>
                <w:szCs w:val="26"/>
              </w:rPr>
              <w:t>минимальное значение</w:t>
            </w:r>
          </w:p>
        </w:tc>
        <w:tc>
          <w:tcPr>
            <w:tcW w:w="364" w:type="pct"/>
            <w:shd w:val="clear" w:color="auto" w:fill="auto"/>
            <w:noWrap/>
            <w:vAlign w:val="center"/>
          </w:tcPr>
          <w:p w14:paraId="37A86A7E" w14:textId="77777777" w:rsidR="003F7853" w:rsidRPr="00F27BBE" w:rsidRDefault="003F7853" w:rsidP="003F7853">
            <w:pPr>
              <w:jc w:val="center"/>
              <w:rPr>
                <w:iCs/>
                <w:color w:val="000000"/>
                <w:sz w:val="26"/>
                <w:szCs w:val="26"/>
              </w:rPr>
            </w:pPr>
            <w:r w:rsidRPr="00F27BBE">
              <w:rPr>
                <w:iCs/>
                <w:color w:val="000000"/>
                <w:sz w:val="26"/>
                <w:szCs w:val="26"/>
              </w:rPr>
              <w:t>1</w:t>
            </w:r>
          </w:p>
        </w:tc>
        <w:tc>
          <w:tcPr>
            <w:tcW w:w="283" w:type="pct"/>
            <w:shd w:val="clear" w:color="auto" w:fill="auto"/>
            <w:noWrap/>
            <w:vAlign w:val="center"/>
          </w:tcPr>
          <w:p w14:paraId="530A463A" w14:textId="77777777" w:rsidR="003F7853" w:rsidRPr="00F27BBE" w:rsidRDefault="003F7853" w:rsidP="003F7853">
            <w:pPr>
              <w:jc w:val="center"/>
              <w:rPr>
                <w:iCs/>
                <w:color w:val="000000"/>
                <w:sz w:val="26"/>
                <w:szCs w:val="26"/>
              </w:rPr>
            </w:pPr>
            <w:r w:rsidRPr="00F27BBE">
              <w:rPr>
                <w:iCs/>
                <w:color w:val="000000"/>
                <w:sz w:val="26"/>
                <w:szCs w:val="26"/>
              </w:rPr>
              <w:t>1</w:t>
            </w:r>
          </w:p>
        </w:tc>
        <w:tc>
          <w:tcPr>
            <w:tcW w:w="283" w:type="pct"/>
            <w:shd w:val="clear" w:color="auto" w:fill="auto"/>
            <w:noWrap/>
            <w:vAlign w:val="center"/>
          </w:tcPr>
          <w:p w14:paraId="4C3512D6" w14:textId="77777777" w:rsidR="003F7853" w:rsidRPr="00F27BBE" w:rsidRDefault="003F7853" w:rsidP="003F7853">
            <w:pPr>
              <w:jc w:val="center"/>
              <w:rPr>
                <w:iCs/>
                <w:color w:val="000000"/>
                <w:sz w:val="26"/>
                <w:szCs w:val="26"/>
              </w:rPr>
            </w:pPr>
            <w:r w:rsidRPr="00F27BBE">
              <w:rPr>
                <w:iCs/>
                <w:color w:val="000000"/>
                <w:sz w:val="26"/>
                <w:szCs w:val="26"/>
              </w:rPr>
              <w:t>15</w:t>
            </w:r>
          </w:p>
        </w:tc>
        <w:tc>
          <w:tcPr>
            <w:tcW w:w="284" w:type="pct"/>
            <w:shd w:val="clear" w:color="auto" w:fill="auto"/>
            <w:noWrap/>
            <w:vAlign w:val="center"/>
          </w:tcPr>
          <w:p w14:paraId="2B206792" w14:textId="77777777" w:rsidR="003F7853" w:rsidRPr="00F27BBE" w:rsidRDefault="003F7853" w:rsidP="003F7853">
            <w:pPr>
              <w:jc w:val="center"/>
              <w:rPr>
                <w:i/>
                <w:iCs/>
                <w:color w:val="000000"/>
              </w:rPr>
            </w:pPr>
            <w:r w:rsidRPr="00F27BBE">
              <w:rPr>
                <w:i/>
                <w:iCs/>
                <w:color w:val="000000"/>
              </w:rPr>
              <w:t>1</w:t>
            </w:r>
          </w:p>
        </w:tc>
        <w:tc>
          <w:tcPr>
            <w:tcW w:w="283" w:type="pct"/>
            <w:vAlign w:val="center"/>
          </w:tcPr>
          <w:p w14:paraId="15321EFD" w14:textId="77777777" w:rsidR="003F7853" w:rsidRPr="00F27BBE" w:rsidRDefault="003F7853" w:rsidP="003F7853">
            <w:pPr>
              <w:jc w:val="center"/>
              <w:rPr>
                <w:i/>
                <w:iCs/>
                <w:color w:val="000000"/>
              </w:rPr>
            </w:pPr>
            <w:r w:rsidRPr="00F27BBE">
              <w:rPr>
                <w:i/>
                <w:iCs/>
                <w:color w:val="000000"/>
              </w:rPr>
              <w:t>10</w:t>
            </w:r>
          </w:p>
        </w:tc>
        <w:tc>
          <w:tcPr>
            <w:tcW w:w="284" w:type="pct"/>
            <w:vAlign w:val="center"/>
          </w:tcPr>
          <w:p w14:paraId="3EDB864F" w14:textId="77777777" w:rsidR="003F7853" w:rsidRPr="00F27BBE" w:rsidRDefault="003F7853" w:rsidP="003F7853">
            <w:pPr>
              <w:jc w:val="center"/>
              <w:rPr>
                <w:i/>
                <w:iCs/>
                <w:color w:val="000000"/>
              </w:rPr>
            </w:pPr>
            <w:r w:rsidRPr="00F27BBE">
              <w:rPr>
                <w:i/>
                <w:iCs/>
                <w:color w:val="000000"/>
              </w:rPr>
              <w:t>1</w:t>
            </w:r>
          </w:p>
        </w:tc>
        <w:tc>
          <w:tcPr>
            <w:tcW w:w="283" w:type="pct"/>
            <w:vAlign w:val="center"/>
          </w:tcPr>
          <w:p w14:paraId="06BC5999" w14:textId="77777777" w:rsidR="003F7853" w:rsidRPr="00F27BBE" w:rsidRDefault="003F7853" w:rsidP="003F7853">
            <w:pPr>
              <w:jc w:val="center"/>
              <w:rPr>
                <w:i/>
                <w:iCs/>
                <w:color w:val="000000"/>
              </w:rPr>
            </w:pPr>
            <w:r w:rsidRPr="00F27BBE">
              <w:rPr>
                <w:i/>
                <w:iCs/>
                <w:color w:val="000000"/>
              </w:rPr>
              <w:t>1</w:t>
            </w:r>
          </w:p>
        </w:tc>
        <w:tc>
          <w:tcPr>
            <w:tcW w:w="284" w:type="pct"/>
            <w:vAlign w:val="center"/>
          </w:tcPr>
          <w:p w14:paraId="02C5EE58" w14:textId="77777777" w:rsidR="003F7853" w:rsidRPr="00F27BBE" w:rsidRDefault="003F7853" w:rsidP="003F7853">
            <w:pPr>
              <w:jc w:val="center"/>
              <w:rPr>
                <w:i/>
                <w:iCs/>
                <w:color w:val="000000"/>
              </w:rPr>
            </w:pPr>
            <w:r w:rsidRPr="00F27BBE">
              <w:rPr>
                <w:i/>
                <w:iCs/>
                <w:color w:val="000000"/>
              </w:rPr>
              <w:t>25</w:t>
            </w:r>
          </w:p>
        </w:tc>
        <w:tc>
          <w:tcPr>
            <w:tcW w:w="283" w:type="pct"/>
            <w:vAlign w:val="center"/>
          </w:tcPr>
          <w:p w14:paraId="7E555C70" w14:textId="77777777" w:rsidR="003F7853" w:rsidRPr="00F27BBE" w:rsidRDefault="003F7853" w:rsidP="003F7853">
            <w:pPr>
              <w:jc w:val="center"/>
              <w:rPr>
                <w:rFonts w:ascii="Calibri" w:hAnsi="Calibri"/>
                <w:color w:val="000000"/>
                <w:sz w:val="22"/>
                <w:szCs w:val="22"/>
              </w:rPr>
            </w:pPr>
            <w:r w:rsidRPr="00F27BBE">
              <w:rPr>
                <w:rFonts w:ascii="Calibri" w:hAnsi="Calibri"/>
                <w:color w:val="000000"/>
                <w:sz w:val="22"/>
                <w:szCs w:val="22"/>
              </w:rPr>
              <w:t>7</w:t>
            </w:r>
          </w:p>
        </w:tc>
        <w:tc>
          <w:tcPr>
            <w:tcW w:w="284" w:type="pct"/>
            <w:vAlign w:val="center"/>
          </w:tcPr>
          <w:p w14:paraId="2BC836EB" w14:textId="77777777" w:rsidR="003F7853" w:rsidRPr="00F27BBE" w:rsidRDefault="003F7853" w:rsidP="003F7853">
            <w:pPr>
              <w:jc w:val="center"/>
              <w:rPr>
                <w:i/>
                <w:iCs/>
                <w:color w:val="000000"/>
              </w:rPr>
            </w:pPr>
            <w:r w:rsidRPr="00F27BBE">
              <w:rPr>
                <w:i/>
                <w:iCs/>
                <w:color w:val="000000"/>
              </w:rPr>
              <w:t>10</w:t>
            </w:r>
          </w:p>
        </w:tc>
        <w:tc>
          <w:tcPr>
            <w:tcW w:w="283" w:type="pct"/>
            <w:vAlign w:val="center"/>
          </w:tcPr>
          <w:p w14:paraId="3AEF9416" w14:textId="77777777" w:rsidR="003F7853" w:rsidRPr="00F27BBE" w:rsidRDefault="003F7853" w:rsidP="003F7853">
            <w:pPr>
              <w:jc w:val="center"/>
              <w:rPr>
                <w:i/>
                <w:iCs/>
                <w:color w:val="000000"/>
              </w:rPr>
            </w:pPr>
            <w:r w:rsidRPr="00F27BBE">
              <w:rPr>
                <w:i/>
                <w:iCs/>
                <w:color w:val="000000"/>
              </w:rPr>
              <w:t>30</w:t>
            </w:r>
          </w:p>
        </w:tc>
        <w:tc>
          <w:tcPr>
            <w:tcW w:w="284" w:type="pct"/>
            <w:vAlign w:val="center"/>
          </w:tcPr>
          <w:p w14:paraId="1410EB1C" w14:textId="77777777" w:rsidR="003F7853" w:rsidRPr="00F27BBE" w:rsidRDefault="003F7853" w:rsidP="003F7853">
            <w:pPr>
              <w:jc w:val="center"/>
              <w:rPr>
                <w:i/>
                <w:iCs/>
                <w:color w:val="000000"/>
              </w:rPr>
            </w:pPr>
            <w:r w:rsidRPr="00F27BBE">
              <w:rPr>
                <w:i/>
                <w:iCs/>
                <w:color w:val="000000"/>
              </w:rPr>
              <w:t>15</w:t>
            </w:r>
          </w:p>
        </w:tc>
        <w:tc>
          <w:tcPr>
            <w:tcW w:w="283" w:type="pct"/>
            <w:vAlign w:val="center"/>
          </w:tcPr>
          <w:p w14:paraId="68183FDA" w14:textId="77777777" w:rsidR="003F7853" w:rsidRPr="00F27BBE" w:rsidRDefault="003F7853" w:rsidP="003F7853">
            <w:pPr>
              <w:jc w:val="center"/>
              <w:rPr>
                <w:i/>
                <w:iCs/>
                <w:color w:val="000000"/>
              </w:rPr>
            </w:pPr>
            <w:r w:rsidRPr="00F27BBE">
              <w:rPr>
                <w:i/>
                <w:iCs/>
                <w:color w:val="000000"/>
              </w:rPr>
              <w:t>10</w:t>
            </w:r>
          </w:p>
        </w:tc>
        <w:tc>
          <w:tcPr>
            <w:tcW w:w="283" w:type="pct"/>
            <w:vAlign w:val="center"/>
          </w:tcPr>
          <w:p w14:paraId="05566E42" w14:textId="77777777" w:rsidR="003F7853" w:rsidRPr="00F27BBE" w:rsidRDefault="003F7853" w:rsidP="003F7853">
            <w:pPr>
              <w:jc w:val="center"/>
              <w:rPr>
                <w:i/>
                <w:iCs/>
                <w:color w:val="000000"/>
              </w:rPr>
            </w:pPr>
            <w:r w:rsidRPr="00F27BBE">
              <w:rPr>
                <w:i/>
                <w:iCs/>
                <w:color w:val="000000"/>
              </w:rPr>
              <w:t>30</w:t>
            </w:r>
          </w:p>
        </w:tc>
      </w:tr>
      <w:tr w:rsidR="003F7853" w:rsidRPr="00F27BBE" w14:paraId="382B3D64" w14:textId="77777777" w:rsidTr="003F7853">
        <w:trPr>
          <w:trHeight w:val="330"/>
        </w:trPr>
        <w:tc>
          <w:tcPr>
            <w:tcW w:w="951" w:type="pct"/>
            <w:vAlign w:val="center"/>
          </w:tcPr>
          <w:p w14:paraId="5E0635DD" w14:textId="77777777" w:rsidR="003F7853" w:rsidRPr="00F27BBE" w:rsidRDefault="003F7853" w:rsidP="003F7853">
            <w:pPr>
              <w:spacing w:line="288" w:lineRule="auto"/>
              <w:rPr>
                <w:iCs/>
                <w:color w:val="000000"/>
                <w:sz w:val="26"/>
                <w:szCs w:val="26"/>
              </w:rPr>
            </w:pPr>
            <w:r w:rsidRPr="00F27BBE">
              <w:rPr>
                <w:iCs/>
                <w:color w:val="000000"/>
                <w:sz w:val="26"/>
                <w:szCs w:val="26"/>
              </w:rPr>
              <w:t>среднее значение</w:t>
            </w:r>
          </w:p>
        </w:tc>
        <w:tc>
          <w:tcPr>
            <w:tcW w:w="364" w:type="pct"/>
            <w:shd w:val="clear" w:color="auto" w:fill="auto"/>
            <w:noWrap/>
            <w:vAlign w:val="center"/>
          </w:tcPr>
          <w:p w14:paraId="2F4D4C9B" w14:textId="77777777" w:rsidR="003F7853" w:rsidRPr="00F27BBE" w:rsidRDefault="003F7853" w:rsidP="003F7853">
            <w:pPr>
              <w:ind w:left="-122"/>
              <w:jc w:val="right"/>
              <w:rPr>
                <w:iCs/>
                <w:color w:val="000000"/>
              </w:rPr>
            </w:pPr>
            <w:r w:rsidRPr="00F27BBE">
              <w:rPr>
                <w:iCs/>
                <w:color w:val="000000"/>
              </w:rPr>
              <w:t>527</w:t>
            </w:r>
          </w:p>
        </w:tc>
        <w:tc>
          <w:tcPr>
            <w:tcW w:w="283" w:type="pct"/>
            <w:shd w:val="clear" w:color="auto" w:fill="auto"/>
            <w:noWrap/>
            <w:vAlign w:val="center"/>
          </w:tcPr>
          <w:p w14:paraId="4380B0AC" w14:textId="77777777" w:rsidR="003F7853" w:rsidRPr="00F27BBE" w:rsidRDefault="003F7853" w:rsidP="003F7853">
            <w:pPr>
              <w:ind w:left="-122"/>
              <w:jc w:val="right"/>
              <w:rPr>
                <w:iCs/>
                <w:color w:val="000000"/>
              </w:rPr>
            </w:pPr>
            <w:r w:rsidRPr="00F27BBE">
              <w:rPr>
                <w:iCs/>
                <w:color w:val="000000"/>
              </w:rPr>
              <w:t>17,2</w:t>
            </w:r>
          </w:p>
        </w:tc>
        <w:tc>
          <w:tcPr>
            <w:tcW w:w="283" w:type="pct"/>
            <w:shd w:val="clear" w:color="auto" w:fill="auto"/>
            <w:noWrap/>
            <w:vAlign w:val="center"/>
          </w:tcPr>
          <w:p w14:paraId="3B069292" w14:textId="77777777" w:rsidR="003F7853" w:rsidRPr="00F27BBE" w:rsidRDefault="003F7853" w:rsidP="003F7853">
            <w:pPr>
              <w:ind w:left="-122"/>
              <w:jc w:val="right"/>
              <w:rPr>
                <w:iCs/>
                <w:color w:val="000000"/>
              </w:rPr>
            </w:pPr>
            <w:r w:rsidRPr="00F27BBE">
              <w:rPr>
                <w:iCs/>
                <w:color w:val="000000"/>
              </w:rPr>
              <w:t>24</w:t>
            </w:r>
          </w:p>
        </w:tc>
        <w:tc>
          <w:tcPr>
            <w:tcW w:w="284" w:type="pct"/>
            <w:shd w:val="clear" w:color="auto" w:fill="auto"/>
            <w:noWrap/>
            <w:vAlign w:val="center"/>
          </w:tcPr>
          <w:p w14:paraId="0631CDF3" w14:textId="77777777" w:rsidR="003F7853" w:rsidRPr="00F27BBE" w:rsidRDefault="003F7853" w:rsidP="003F7853">
            <w:pPr>
              <w:ind w:left="-122"/>
              <w:jc w:val="center"/>
              <w:rPr>
                <w:color w:val="000000"/>
              </w:rPr>
            </w:pPr>
            <w:r w:rsidRPr="00F27BBE">
              <w:rPr>
                <w:color w:val="000000"/>
              </w:rPr>
              <w:t>1,25</w:t>
            </w:r>
          </w:p>
        </w:tc>
        <w:tc>
          <w:tcPr>
            <w:tcW w:w="283" w:type="pct"/>
            <w:vAlign w:val="center"/>
          </w:tcPr>
          <w:p w14:paraId="3FB68DC3" w14:textId="77777777" w:rsidR="003F7853" w:rsidRPr="00F27BBE" w:rsidRDefault="003F7853" w:rsidP="003F7853">
            <w:pPr>
              <w:ind w:left="-122"/>
              <w:jc w:val="center"/>
              <w:rPr>
                <w:color w:val="000000"/>
              </w:rPr>
            </w:pPr>
            <w:r w:rsidRPr="00F27BBE">
              <w:rPr>
                <w:color w:val="000000"/>
              </w:rPr>
              <w:t>14,5</w:t>
            </w:r>
          </w:p>
        </w:tc>
        <w:tc>
          <w:tcPr>
            <w:tcW w:w="284" w:type="pct"/>
            <w:vAlign w:val="center"/>
          </w:tcPr>
          <w:p w14:paraId="59694B4E" w14:textId="77777777" w:rsidR="003F7853" w:rsidRPr="00F27BBE" w:rsidRDefault="003F7853" w:rsidP="003F7853">
            <w:pPr>
              <w:ind w:left="-122"/>
              <w:jc w:val="center"/>
              <w:rPr>
                <w:color w:val="000000"/>
              </w:rPr>
            </w:pPr>
            <w:r w:rsidRPr="00F27BBE">
              <w:rPr>
                <w:color w:val="000000"/>
              </w:rPr>
              <w:t>9,57</w:t>
            </w:r>
          </w:p>
        </w:tc>
        <w:tc>
          <w:tcPr>
            <w:tcW w:w="283" w:type="pct"/>
            <w:vAlign w:val="center"/>
          </w:tcPr>
          <w:p w14:paraId="377AC488" w14:textId="77777777" w:rsidR="003F7853" w:rsidRPr="00F27BBE" w:rsidRDefault="003F7853" w:rsidP="003F7853">
            <w:pPr>
              <w:ind w:left="-122"/>
              <w:jc w:val="center"/>
              <w:rPr>
                <w:color w:val="000000"/>
              </w:rPr>
            </w:pPr>
            <w:r w:rsidRPr="00F27BBE">
              <w:rPr>
                <w:color w:val="000000"/>
              </w:rPr>
              <w:t>5,22</w:t>
            </w:r>
          </w:p>
        </w:tc>
        <w:tc>
          <w:tcPr>
            <w:tcW w:w="284" w:type="pct"/>
            <w:vAlign w:val="center"/>
          </w:tcPr>
          <w:p w14:paraId="7BD25D09" w14:textId="77777777" w:rsidR="003F7853" w:rsidRPr="00F27BBE" w:rsidRDefault="003F7853" w:rsidP="003F7853">
            <w:pPr>
              <w:ind w:left="-122"/>
              <w:jc w:val="center"/>
              <w:rPr>
                <w:color w:val="000000"/>
              </w:rPr>
            </w:pPr>
            <w:r w:rsidRPr="00F27BBE">
              <w:rPr>
                <w:color w:val="000000"/>
              </w:rPr>
              <w:t>30</w:t>
            </w:r>
          </w:p>
        </w:tc>
        <w:tc>
          <w:tcPr>
            <w:tcW w:w="283" w:type="pct"/>
            <w:vAlign w:val="center"/>
          </w:tcPr>
          <w:p w14:paraId="504814FC" w14:textId="77777777" w:rsidR="003F7853" w:rsidRPr="00F27BBE" w:rsidRDefault="003F7853" w:rsidP="003F7853">
            <w:pPr>
              <w:ind w:left="-122"/>
              <w:jc w:val="center"/>
              <w:rPr>
                <w:color w:val="000000"/>
              </w:rPr>
            </w:pPr>
            <w:r w:rsidRPr="00F27BBE">
              <w:rPr>
                <w:color w:val="000000"/>
              </w:rPr>
              <w:t>11,7</w:t>
            </w:r>
          </w:p>
        </w:tc>
        <w:tc>
          <w:tcPr>
            <w:tcW w:w="284" w:type="pct"/>
            <w:vAlign w:val="center"/>
          </w:tcPr>
          <w:p w14:paraId="7859E4FB" w14:textId="77777777" w:rsidR="003F7853" w:rsidRPr="00F27BBE" w:rsidRDefault="003F7853" w:rsidP="003F7853">
            <w:pPr>
              <w:ind w:left="-122"/>
              <w:jc w:val="center"/>
              <w:rPr>
                <w:color w:val="000000"/>
              </w:rPr>
            </w:pPr>
            <w:r w:rsidRPr="00F27BBE">
              <w:rPr>
                <w:color w:val="000000"/>
              </w:rPr>
              <w:t>11,7</w:t>
            </w:r>
          </w:p>
        </w:tc>
        <w:tc>
          <w:tcPr>
            <w:tcW w:w="283" w:type="pct"/>
            <w:vAlign w:val="center"/>
          </w:tcPr>
          <w:p w14:paraId="2BB25E6E" w14:textId="77777777" w:rsidR="003F7853" w:rsidRPr="00F27BBE" w:rsidRDefault="003F7853" w:rsidP="003F7853">
            <w:pPr>
              <w:ind w:left="-122"/>
              <w:jc w:val="center"/>
              <w:rPr>
                <w:color w:val="000000"/>
              </w:rPr>
            </w:pPr>
            <w:r w:rsidRPr="00F27BBE">
              <w:rPr>
                <w:color w:val="000000"/>
              </w:rPr>
              <w:t>30</w:t>
            </w:r>
          </w:p>
        </w:tc>
        <w:tc>
          <w:tcPr>
            <w:tcW w:w="284" w:type="pct"/>
            <w:vAlign w:val="center"/>
          </w:tcPr>
          <w:p w14:paraId="74DD7581" w14:textId="77777777" w:rsidR="003F7853" w:rsidRPr="00F27BBE" w:rsidRDefault="003F7853" w:rsidP="003F7853">
            <w:pPr>
              <w:ind w:left="-122"/>
              <w:jc w:val="center"/>
              <w:rPr>
                <w:color w:val="000000"/>
              </w:rPr>
            </w:pPr>
            <w:r w:rsidRPr="00F27BBE">
              <w:rPr>
                <w:color w:val="000000"/>
              </w:rPr>
              <w:t>15</w:t>
            </w:r>
          </w:p>
        </w:tc>
        <w:tc>
          <w:tcPr>
            <w:tcW w:w="283" w:type="pct"/>
            <w:vAlign w:val="center"/>
          </w:tcPr>
          <w:p w14:paraId="6EF1C401" w14:textId="77777777" w:rsidR="003F7853" w:rsidRPr="00F27BBE" w:rsidRDefault="003F7853" w:rsidP="003F7853">
            <w:pPr>
              <w:ind w:left="-122"/>
              <w:jc w:val="center"/>
              <w:rPr>
                <w:color w:val="000000"/>
              </w:rPr>
            </w:pPr>
            <w:r w:rsidRPr="00F27BBE">
              <w:rPr>
                <w:color w:val="000000"/>
              </w:rPr>
              <w:t>23,3</w:t>
            </w:r>
          </w:p>
        </w:tc>
        <w:tc>
          <w:tcPr>
            <w:tcW w:w="283" w:type="pct"/>
            <w:vAlign w:val="center"/>
          </w:tcPr>
          <w:p w14:paraId="4BF95B2A" w14:textId="77777777" w:rsidR="003F7853" w:rsidRPr="00F27BBE" w:rsidRDefault="003F7853" w:rsidP="003F7853">
            <w:pPr>
              <w:ind w:left="-122"/>
              <w:jc w:val="center"/>
              <w:rPr>
                <w:color w:val="000000"/>
              </w:rPr>
            </w:pPr>
            <w:r w:rsidRPr="00F27BBE">
              <w:rPr>
                <w:color w:val="000000"/>
              </w:rPr>
              <w:t>30</w:t>
            </w:r>
          </w:p>
        </w:tc>
      </w:tr>
      <w:tr w:rsidR="003F7853" w:rsidRPr="00F27BBE" w14:paraId="07C572E7" w14:textId="77777777" w:rsidTr="003F7853">
        <w:trPr>
          <w:trHeight w:val="330"/>
        </w:trPr>
        <w:tc>
          <w:tcPr>
            <w:tcW w:w="951" w:type="pct"/>
            <w:vAlign w:val="center"/>
          </w:tcPr>
          <w:p w14:paraId="6DDEE4B7" w14:textId="77777777" w:rsidR="003F7853" w:rsidRPr="00F27BBE" w:rsidRDefault="003F7853" w:rsidP="003F7853">
            <w:pPr>
              <w:spacing w:line="288" w:lineRule="auto"/>
              <w:rPr>
                <w:iCs/>
                <w:color w:val="000000"/>
                <w:sz w:val="26"/>
                <w:szCs w:val="26"/>
              </w:rPr>
            </w:pPr>
            <w:r w:rsidRPr="00F27BBE">
              <w:rPr>
                <w:iCs/>
                <w:color w:val="000000"/>
                <w:sz w:val="26"/>
                <w:szCs w:val="26"/>
              </w:rPr>
              <w:t>максимальное значение</w:t>
            </w:r>
          </w:p>
        </w:tc>
        <w:tc>
          <w:tcPr>
            <w:tcW w:w="364" w:type="pct"/>
            <w:shd w:val="clear" w:color="auto" w:fill="auto"/>
            <w:noWrap/>
            <w:vAlign w:val="center"/>
          </w:tcPr>
          <w:p w14:paraId="1AF933F3" w14:textId="77777777" w:rsidR="003F7853" w:rsidRPr="00F27BBE" w:rsidRDefault="003F7853" w:rsidP="003F7853">
            <w:pPr>
              <w:ind w:left="-122"/>
              <w:jc w:val="center"/>
              <w:rPr>
                <w:iCs/>
                <w:color w:val="000000"/>
                <w:sz w:val="26"/>
                <w:szCs w:val="26"/>
              </w:rPr>
            </w:pPr>
            <w:r w:rsidRPr="00F27BBE">
              <w:rPr>
                <w:iCs/>
                <w:color w:val="000000"/>
                <w:sz w:val="26"/>
                <w:szCs w:val="26"/>
              </w:rPr>
              <w:t>1095</w:t>
            </w:r>
          </w:p>
        </w:tc>
        <w:tc>
          <w:tcPr>
            <w:tcW w:w="283" w:type="pct"/>
            <w:shd w:val="clear" w:color="auto" w:fill="auto"/>
            <w:noWrap/>
            <w:vAlign w:val="center"/>
          </w:tcPr>
          <w:p w14:paraId="654AA14E" w14:textId="77777777" w:rsidR="003F7853" w:rsidRPr="00F27BBE" w:rsidRDefault="003F7853" w:rsidP="003F7853">
            <w:pPr>
              <w:jc w:val="center"/>
              <w:rPr>
                <w:iCs/>
                <w:color w:val="000000"/>
                <w:sz w:val="26"/>
                <w:szCs w:val="26"/>
              </w:rPr>
            </w:pPr>
            <w:r w:rsidRPr="00F27BBE">
              <w:rPr>
                <w:iCs/>
                <w:color w:val="000000"/>
                <w:sz w:val="26"/>
                <w:szCs w:val="26"/>
              </w:rPr>
              <w:t>45</w:t>
            </w:r>
          </w:p>
        </w:tc>
        <w:tc>
          <w:tcPr>
            <w:tcW w:w="283" w:type="pct"/>
            <w:shd w:val="clear" w:color="auto" w:fill="auto"/>
            <w:noWrap/>
            <w:vAlign w:val="center"/>
          </w:tcPr>
          <w:p w14:paraId="7B1B17BB" w14:textId="77777777" w:rsidR="003F7853" w:rsidRPr="00F27BBE" w:rsidRDefault="003F7853" w:rsidP="003F7853">
            <w:pPr>
              <w:jc w:val="center"/>
              <w:rPr>
                <w:iCs/>
                <w:color w:val="000000"/>
                <w:sz w:val="26"/>
                <w:szCs w:val="26"/>
              </w:rPr>
            </w:pPr>
            <w:r w:rsidRPr="00F27BBE">
              <w:rPr>
                <w:iCs/>
                <w:color w:val="000000"/>
                <w:sz w:val="26"/>
                <w:szCs w:val="26"/>
              </w:rPr>
              <w:t>30</w:t>
            </w:r>
          </w:p>
        </w:tc>
        <w:tc>
          <w:tcPr>
            <w:tcW w:w="284" w:type="pct"/>
            <w:shd w:val="clear" w:color="auto" w:fill="auto"/>
            <w:noWrap/>
            <w:vAlign w:val="center"/>
          </w:tcPr>
          <w:p w14:paraId="596A5E70" w14:textId="77777777" w:rsidR="003F7853" w:rsidRPr="00F27BBE" w:rsidRDefault="003F7853" w:rsidP="003F7853">
            <w:pPr>
              <w:jc w:val="center"/>
              <w:rPr>
                <w:color w:val="000000"/>
              </w:rPr>
            </w:pPr>
            <w:r w:rsidRPr="00F27BBE">
              <w:rPr>
                <w:color w:val="000000"/>
              </w:rPr>
              <w:t>2</w:t>
            </w:r>
          </w:p>
        </w:tc>
        <w:tc>
          <w:tcPr>
            <w:tcW w:w="283" w:type="pct"/>
            <w:vAlign w:val="center"/>
          </w:tcPr>
          <w:p w14:paraId="60B5D21E" w14:textId="77777777" w:rsidR="003F7853" w:rsidRPr="00F27BBE" w:rsidRDefault="003F7853" w:rsidP="003F7853">
            <w:pPr>
              <w:jc w:val="center"/>
              <w:rPr>
                <w:color w:val="000000"/>
              </w:rPr>
            </w:pPr>
            <w:r w:rsidRPr="00F27BBE">
              <w:rPr>
                <w:color w:val="000000"/>
              </w:rPr>
              <w:t>20</w:t>
            </w:r>
          </w:p>
        </w:tc>
        <w:tc>
          <w:tcPr>
            <w:tcW w:w="284" w:type="pct"/>
            <w:vAlign w:val="center"/>
          </w:tcPr>
          <w:p w14:paraId="3A4AA429" w14:textId="77777777" w:rsidR="003F7853" w:rsidRPr="00F27BBE" w:rsidRDefault="003F7853" w:rsidP="003F7853">
            <w:pPr>
              <w:jc w:val="center"/>
              <w:rPr>
                <w:color w:val="000000"/>
              </w:rPr>
            </w:pPr>
            <w:r w:rsidRPr="00F27BBE">
              <w:rPr>
                <w:color w:val="000000"/>
              </w:rPr>
              <w:t>10</w:t>
            </w:r>
          </w:p>
        </w:tc>
        <w:tc>
          <w:tcPr>
            <w:tcW w:w="283" w:type="pct"/>
            <w:vAlign w:val="center"/>
          </w:tcPr>
          <w:p w14:paraId="5C889BE0" w14:textId="77777777" w:rsidR="003F7853" w:rsidRPr="00F27BBE" w:rsidRDefault="003F7853" w:rsidP="003F7853">
            <w:pPr>
              <w:jc w:val="center"/>
              <w:rPr>
                <w:color w:val="000000"/>
              </w:rPr>
            </w:pPr>
            <w:r w:rsidRPr="00F27BBE">
              <w:rPr>
                <w:color w:val="000000"/>
              </w:rPr>
              <w:t>30</w:t>
            </w:r>
          </w:p>
        </w:tc>
        <w:tc>
          <w:tcPr>
            <w:tcW w:w="284" w:type="pct"/>
            <w:vAlign w:val="center"/>
          </w:tcPr>
          <w:p w14:paraId="7FD0B830" w14:textId="77777777" w:rsidR="003F7853" w:rsidRPr="00F27BBE" w:rsidRDefault="003F7853" w:rsidP="003F7853">
            <w:pPr>
              <w:jc w:val="center"/>
              <w:rPr>
                <w:color w:val="000000"/>
              </w:rPr>
            </w:pPr>
            <w:r w:rsidRPr="00F27BBE">
              <w:rPr>
                <w:color w:val="000000"/>
              </w:rPr>
              <w:t>35</w:t>
            </w:r>
          </w:p>
        </w:tc>
        <w:tc>
          <w:tcPr>
            <w:tcW w:w="283" w:type="pct"/>
            <w:vAlign w:val="center"/>
          </w:tcPr>
          <w:p w14:paraId="05370526" w14:textId="77777777" w:rsidR="003F7853" w:rsidRPr="00F27BBE" w:rsidRDefault="003F7853" w:rsidP="003F7853">
            <w:pPr>
              <w:jc w:val="center"/>
              <w:rPr>
                <w:color w:val="000000"/>
              </w:rPr>
            </w:pPr>
            <w:r w:rsidRPr="00F27BBE">
              <w:rPr>
                <w:color w:val="000000"/>
              </w:rPr>
              <w:t>20</w:t>
            </w:r>
          </w:p>
        </w:tc>
        <w:tc>
          <w:tcPr>
            <w:tcW w:w="284" w:type="pct"/>
            <w:vAlign w:val="center"/>
          </w:tcPr>
          <w:p w14:paraId="2ACD3216" w14:textId="77777777" w:rsidR="003F7853" w:rsidRPr="00F27BBE" w:rsidRDefault="003F7853" w:rsidP="003F7853">
            <w:pPr>
              <w:jc w:val="center"/>
              <w:rPr>
                <w:color w:val="000000"/>
              </w:rPr>
            </w:pPr>
            <w:r w:rsidRPr="00F27BBE">
              <w:rPr>
                <w:color w:val="000000"/>
              </w:rPr>
              <w:t>15</w:t>
            </w:r>
          </w:p>
        </w:tc>
        <w:tc>
          <w:tcPr>
            <w:tcW w:w="283" w:type="pct"/>
            <w:vAlign w:val="center"/>
          </w:tcPr>
          <w:p w14:paraId="1D074113" w14:textId="77777777" w:rsidR="003F7853" w:rsidRPr="00F27BBE" w:rsidRDefault="003F7853" w:rsidP="003F7853">
            <w:pPr>
              <w:jc w:val="center"/>
              <w:rPr>
                <w:color w:val="000000"/>
              </w:rPr>
            </w:pPr>
            <w:r w:rsidRPr="00F27BBE">
              <w:rPr>
                <w:color w:val="000000"/>
              </w:rPr>
              <w:t>30</w:t>
            </w:r>
          </w:p>
        </w:tc>
        <w:tc>
          <w:tcPr>
            <w:tcW w:w="284" w:type="pct"/>
            <w:vAlign w:val="center"/>
          </w:tcPr>
          <w:p w14:paraId="3A582987" w14:textId="77777777" w:rsidR="003F7853" w:rsidRPr="00F27BBE" w:rsidRDefault="003F7853" w:rsidP="003F7853">
            <w:pPr>
              <w:jc w:val="center"/>
              <w:rPr>
                <w:color w:val="000000"/>
              </w:rPr>
            </w:pPr>
            <w:r w:rsidRPr="00F27BBE">
              <w:rPr>
                <w:color w:val="000000"/>
              </w:rPr>
              <w:t>15</w:t>
            </w:r>
          </w:p>
        </w:tc>
        <w:tc>
          <w:tcPr>
            <w:tcW w:w="283" w:type="pct"/>
            <w:vAlign w:val="center"/>
          </w:tcPr>
          <w:p w14:paraId="633DFFA6" w14:textId="77777777" w:rsidR="003F7853" w:rsidRPr="00F27BBE" w:rsidRDefault="003F7853" w:rsidP="003F7853">
            <w:pPr>
              <w:jc w:val="center"/>
              <w:rPr>
                <w:color w:val="000000"/>
              </w:rPr>
            </w:pPr>
            <w:r w:rsidRPr="00F27BBE">
              <w:rPr>
                <w:color w:val="000000"/>
              </w:rPr>
              <w:t>60</w:t>
            </w:r>
          </w:p>
        </w:tc>
        <w:tc>
          <w:tcPr>
            <w:tcW w:w="283" w:type="pct"/>
            <w:vAlign w:val="center"/>
          </w:tcPr>
          <w:p w14:paraId="5C857AD0" w14:textId="77777777" w:rsidR="003F7853" w:rsidRPr="00F27BBE" w:rsidRDefault="003F7853" w:rsidP="003F7853">
            <w:pPr>
              <w:jc w:val="center"/>
              <w:rPr>
                <w:color w:val="000000"/>
              </w:rPr>
            </w:pPr>
            <w:r w:rsidRPr="00F27BBE">
              <w:rPr>
                <w:color w:val="000000"/>
              </w:rPr>
              <w:t>30</w:t>
            </w:r>
          </w:p>
        </w:tc>
      </w:tr>
      <w:tr w:rsidR="003F7853" w:rsidRPr="00F27BBE" w14:paraId="21EBF81C" w14:textId="77777777" w:rsidTr="003F7853">
        <w:trPr>
          <w:trHeight w:val="330"/>
        </w:trPr>
        <w:tc>
          <w:tcPr>
            <w:tcW w:w="951" w:type="pct"/>
            <w:vAlign w:val="center"/>
          </w:tcPr>
          <w:p w14:paraId="3CD5CCA1" w14:textId="77777777" w:rsidR="003F7853" w:rsidRPr="00F27BBE" w:rsidRDefault="003F7853" w:rsidP="003F7853">
            <w:pPr>
              <w:spacing w:line="288" w:lineRule="auto"/>
              <w:rPr>
                <w:iCs/>
                <w:color w:val="000000"/>
                <w:sz w:val="26"/>
                <w:szCs w:val="26"/>
              </w:rPr>
            </w:pPr>
            <w:r w:rsidRPr="00F27BBE">
              <w:rPr>
                <w:iCs/>
                <w:color w:val="000000"/>
                <w:sz w:val="26"/>
                <w:szCs w:val="26"/>
              </w:rPr>
              <w:t>модальное значение</w:t>
            </w:r>
          </w:p>
        </w:tc>
        <w:tc>
          <w:tcPr>
            <w:tcW w:w="364" w:type="pct"/>
            <w:shd w:val="clear" w:color="auto" w:fill="auto"/>
            <w:noWrap/>
            <w:vAlign w:val="center"/>
          </w:tcPr>
          <w:p w14:paraId="7118059E" w14:textId="77777777" w:rsidR="003F7853" w:rsidRPr="00F27BBE" w:rsidRDefault="003F7853" w:rsidP="003F7853">
            <w:pPr>
              <w:jc w:val="center"/>
              <w:rPr>
                <w:iCs/>
                <w:color w:val="000000"/>
                <w:sz w:val="26"/>
                <w:szCs w:val="26"/>
              </w:rPr>
            </w:pPr>
            <w:r w:rsidRPr="00F27BBE">
              <w:rPr>
                <w:iCs/>
                <w:color w:val="000000"/>
                <w:sz w:val="26"/>
                <w:szCs w:val="26"/>
              </w:rPr>
              <w:t>1</w:t>
            </w:r>
          </w:p>
        </w:tc>
        <w:tc>
          <w:tcPr>
            <w:tcW w:w="283" w:type="pct"/>
            <w:shd w:val="clear" w:color="auto" w:fill="auto"/>
            <w:noWrap/>
            <w:vAlign w:val="center"/>
          </w:tcPr>
          <w:p w14:paraId="419C6307" w14:textId="77777777" w:rsidR="003F7853" w:rsidRPr="00F27BBE" w:rsidRDefault="003F7853" w:rsidP="003F7853">
            <w:pPr>
              <w:jc w:val="center"/>
              <w:rPr>
                <w:iCs/>
                <w:color w:val="000000"/>
                <w:sz w:val="26"/>
                <w:szCs w:val="26"/>
              </w:rPr>
            </w:pPr>
            <w:r w:rsidRPr="00F27BBE">
              <w:rPr>
                <w:iCs/>
                <w:color w:val="000000"/>
                <w:sz w:val="26"/>
                <w:szCs w:val="26"/>
              </w:rPr>
              <w:t>30</w:t>
            </w:r>
          </w:p>
        </w:tc>
        <w:tc>
          <w:tcPr>
            <w:tcW w:w="283" w:type="pct"/>
            <w:shd w:val="clear" w:color="auto" w:fill="auto"/>
            <w:noWrap/>
            <w:vAlign w:val="center"/>
          </w:tcPr>
          <w:p w14:paraId="278FDB49" w14:textId="77777777" w:rsidR="003F7853" w:rsidRPr="00F27BBE" w:rsidRDefault="003F7853" w:rsidP="003F7853">
            <w:pPr>
              <w:jc w:val="center"/>
              <w:rPr>
                <w:iCs/>
                <w:color w:val="000000"/>
                <w:sz w:val="26"/>
                <w:szCs w:val="26"/>
              </w:rPr>
            </w:pPr>
            <w:r w:rsidRPr="00F27BBE">
              <w:rPr>
                <w:iCs/>
                <w:color w:val="000000"/>
                <w:sz w:val="26"/>
                <w:szCs w:val="26"/>
              </w:rPr>
              <w:t>30</w:t>
            </w:r>
          </w:p>
        </w:tc>
        <w:tc>
          <w:tcPr>
            <w:tcW w:w="284" w:type="pct"/>
            <w:shd w:val="clear" w:color="auto" w:fill="auto"/>
            <w:noWrap/>
            <w:vAlign w:val="center"/>
          </w:tcPr>
          <w:p w14:paraId="54DC4DE5" w14:textId="77777777" w:rsidR="003F7853" w:rsidRPr="00F27BBE" w:rsidRDefault="003F7853" w:rsidP="003F7853">
            <w:pPr>
              <w:jc w:val="center"/>
              <w:rPr>
                <w:color w:val="000000"/>
              </w:rPr>
            </w:pPr>
            <w:r w:rsidRPr="00F27BBE">
              <w:rPr>
                <w:color w:val="000000"/>
              </w:rPr>
              <w:t>1</w:t>
            </w:r>
          </w:p>
        </w:tc>
        <w:tc>
          <w:tcPr>
            <w:tcW w:w="283" w:type="pct"/>
            <w:vAlign w:val="center"/>
          </w:tcPr>
          <w:p w14:paraId="22A523E2" w14:textId="77777777" w:rsidR="003F7853" w:rsidRPr="00F27BBE" w:rsidRDefault="003F7853" w:rsidP="003F7853">
            <w:pPr>
              <w:jc w:val="center"/>
              <w:rPr>
                <w:color w:val="000000"/>
              </w:rPr>
            </w:pPr>
            <w:r w:rsidRPr="00F27BBE">
              <w:rPr>
                <w:color w:val="000000"/>
              </w:rPr>
              <w:t>14</w:t>
            </w:r>
          </w:p>
        </w:tc>
        <w:tc>
          <w:tcPr>
            <w:tcW w:w="284" w:type="pct"/>
            <w:vAlign w:val="center"/>
          </w:tcPr>
          <w:p w14:paraId="345E58D6" w14:textId="77777777" w:rsidR="003F7853" w:rsidRPr="00F27BBE" w:rsidRDefault="003F7853" w:rsidP="003F7853">
            <w:pPr>
              <w:jc w:val="center"/>
              <w:rPr>
                <w:color w:val="000000"/>
              </w:rPr>
            </w:pPr>
            <w:r w:rsidRPr="00F27BBE">
              <w:rPr>
                <w:color w:val="000000"/>
              </w:rPr>
              <w:t>10</w:t>
            </w:r>
          </w:p>
        </w:tc>
        <w:tc>
          <w:tcPr>
            <w:tcW w:w="283" w:type="pct"/>
            <w:vAlign w:val="center"/>
          </w:tcPr>
          <w:p w14:paraId="2282EB60" w14:textId="77777777" w:rsidR="003F7853" w:rsidRPr="00F27BBE" w:rsidRDefault="003F7853" w:rsidP="003F7853">
            <w:pPr>
              <w:jc w:val="center"/>
              <w:rPr>
                <w:color w:val="000000"/>
              </w:rPr>
            </w:pPr>
            <w:r w:rsidRPr="00F27BBE">
              <w:rPr>
                <w:color w:val="000000"/>
              </w:rPr>
              <w:t>1</w:t>
            </w:r>
          </w:p>
        </w:tc>
        <w:tc>
          <w:tcPr>
            <w:tcW w:w="284" w:type="pct"/>
            <w:vAlign w:val="center"/>
          </w:tcPr>
          <w:p w14:paraId="138C8F5B" w14:textId="77777777" w:rsidR="003F7853" w:rsidRPr="00F27BBE" w:rsidRDefault="003F7853" w:rsidP="003F7853">
            <w:pPr>
              <w:jc w:val="center"/>
              <w:rPr>
                <w:color w:val="000000"/>
              </w:rPr>
            </w:pPr>
            <w:r w:rsidRPr="00F27BBE">
              <w:rPr>
                <w:color w:val="000000"/>
              </w:rPr>
              <w:t>30</w:t>
            </w:r>
          </w:p>
        </w:tc>
        <w:tc>
          <w:tcPr>
            <w:tcW w:w="283" w:type="pct"/>
            <w:vAlign w:val="center"/>
          </w:tcPr>
          <w:p w14:paraId="1264427F" w14:textId="77777777" w:rsidR="003F7853" w:rsidRPr="00F27BBE" w:rsidRDefault="003F7853" w:rsidP="003F7853">
            <w:pPr>
              <w:jc w:val="center"/>
              <w:rPr>
                <w:color w:val="000000"/>
              </w:rPr>
            </w:pPr>
            <w:r w:rsidRPr="00F27BBE">
              <w:rPr>
                <w:color w:val="000000"/>
              </w:rPr>
              <w:t>10</w:t>
            </w:r>
          </w:p>
        </w:tc>
        <w:tc>
          <w:tcPr>
            <w:tcW w:w="284" w:type="pct"/>
            <w:vAlign w:val="center"/>
          </w:tcPr>
          <w:p w14:paraId="2B57AA99" w14:textId="77777777" w:rsidR="003F7853" w:rsidRPr="00F27BBE" w:rsidRDefault="003F7853" w:rsidP="003F7853">
            <w:pPr>
              <w:jc w:val="center"/>
              <w:rPr>
                <w:color w:val="000000"/>
              </w:rPr>
            </w:pPr>
            <w:r w:rsidRPr="00F27BBE">
              <w:rPr>
                <w:color w:val="000000"/>
              </w:rPr>
              <w:t>10</w:t>
            </w:r>
          </w:p>
        </w:tc>
        <w:tc>
          <w:tcPr>
            <w:tcW w:w="283" w:type="pct"/>
            <w:vAlign w:val="center"/>
          </w:tcPr>
          <w:p w14:paraId="5D388CB7" w14:textId="77777777" w:rsidR="003F7853" w:rsidRPr="00F27BBE" w:rsidRDefault="003F7853" w:rsidP="003F7853">
            <w:pPr>
              <w:jc w:val="center"/>
              <w:rPr>
                <w:color w:val="000000"/>
              </w:rPr>
            </w:pPr>
            <w:r w:rsidRPr="00F27BBE">
              <w:rPr>
                <w:color w:val="000000"/>
              </w:rPr>
              <w:t>30</w:t>
            </w:r>
          </w:p>
        </w:tc>
        <w:tc>
          <w:tcPr>
            <w:tcW w:w="284" w:type="pct"/>
            <w:vAlign w:val="center"/>
          </w:tcPr>
          <w:p w14:paraId="5D7B4037" w14:textId="77777777" w:rsidR="003F7853" w:rsidRPr="00F27BBE" w:rsidRDefault="003F7853" w:rsidP="003F7853">
            <w:pPr>
              <w:jc w:val="center"/>
              <w:rPr>
                <w:color w:val="000000"/>
              </w:rPr>
            </w:pPr>
            <w:r w:rsidRPr="00F27BBE">
              <w:rPr>
                <w:color w:val="000000"/>
              </w:rPr>
              <w:t>15</w:t>
            </w:r>
          </w:p>
        </w:tc>
        <w:tc>
          <w:tcPr>
            <w:tcW w:w="283" w:type="pct"/>
            <w:vAlign w:val="center"/>
          </w:tcPr>
          <w:p w14:paraId="5C5B61DC" w14:textId="77777777" w:rsidR="003F7853" w:rsidRPr="00F27BBE" w:rsidRDefault="003F7853" w:rsidP="003F7853">
            <w:pPr>
              <w:jc w:val="center"/>
              <w:rPr>
                <w:color w:val="000000"/>
              </w:rPr>
            </w:pPr>
            <w:r w:rsidRPr="00F27BBE">
              <w:rPr>
                <w:color w:val="000000"/>
              </w:rPr>
              <w:t>10</w:t>
            </w:r>
          </w:p>
        </w:tc>
        <w:tc>
          <w:tcPr>
            <w:tcW w:w="283" w:type="pct"/>
            <w:vAlign w:val="center"/>
          </w:tcPr>
          <w:p w14:paraId="38C613A2" w14:textId="77777777" w:rsidR="003F7853" w:rsidRPr="00F27BBE" w:rsidRDefault="003F7853" w:rsidP="003F7853">
            <w:pPr>
              <w:jc w:val="center"/>
              <w:rPr>
                <w:color w:val="000000"/>
              </w:rPr>
            </w:pPr>
            <w:r w:rsidRPr="00F27BBE">
              <w:rPr>
                <w:color w:val="000000"/>
              </w:rPr>
              <w:t>30</w:t>
            </w:r>
          </w:p>
        </w:tc>
      </w:tr>
    </w:tbl>
    <w:p w14:paraId="7499FDDF" w14:textId="77777777" w:rsidR="003F7853" w:rsidRPr="00F27BBE" w:rsidRDefault="003F7853" w:rsidP="003F7853">
      <w:pPr>
        <w:spacing w:before="120" w:line="360" w:lineRule="auto"/>
        <w:ind w:firstLine="720"/>
        <w:jc w:val="both"/>
        <w:rPr>
          <w:sz w:val="28"/>
          <w:szCs w:val="28"/>
        </w:rPr>
      </w:pPr>
      <w:r w:rsidRPr="00F27BBE">
        <w:rPr>
          <w:sz w:val="28"/>
          <w:szCs w:val="28"/>
        </w:rPr>
        <w:t>Как показывает анализ данных табл. 6, реальных нарушений сроков предоставления муниципальных услуг выявлено не было. Указанные заявителями  сроки предоставления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r w:rsidRPr="00F27BBE">
        <w:t xml:space="preserve"> </w:t>
      </w:r>
      <w:r w:rsidRPr="00F27BBE">
        <w:rPr>
          <w:sz w:val="28"/>
          <w:szCs w:val="28"/>
        </w:rPr>
        <w:t>» (до трех лет) отражают продолжительность ожидания на учете для получения места в детском саду, и сопоставлять эти сроки с нормативным сроком предоставления услуги некорректно.</w:t>
      </w:r>
    </w:p>
    <w:p w14:paraId="52AD3A96" w14:textId="77777777" w:rsidR="003F7853" w:rsidRPr="00F27BBE" w:rsidRDefault="003F7853" w:rsidP="003F7853">
      <w:pPr>
        <w:tabs>
          <w:tab w:val="left" w:pos="0"/>
        </w:tabs>
        <w:spacing w:line="360" w:lineRule="auto"/>
        <w:ind w:firstLine="567"/>
        <w:jc w:val="both"/>
        <w:rPr>
          <w:sz w:val="28"/>
          <w:szCs w:val="28"/>
        </w:rPr>
      </w:pPr>
      <w:r w:rsidRPr="00F27BBE">
        <w:rPr>
          <w:sz w:val="28"/>
          <w:szCs w:val="28"/>
        </w:rPr>
        <w:t xml:space="preserve">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w:t>
      </w:r>
      <w:r w:rsidRPr="00F27BBE">
        <w:rPr>
          <w:sz w:val="28"/>
          <w:szCs w:val="28"/>
        </w:rPr>
        <w:lastRenderedPageBreak/>
        <w:t>получением государственных и муниципальных услуг (за результатом их предоставления) не должно превышать 15 минут.</w:t>
      </w:r>
    </w:p>
    <w:p w14:paraId="5AAD7FF5" w14:textId="77777777" w:rsidR="003F7853" w:rsidRPr="00F27BBE" w:rsidRDefault="003F7853" w:rsidP="003F7853">
      <w:pPr>
        <w:spacing w:line="360" w:lineRule="auto"/>
        <w:ind w:firstLine="709"/>
        <w:jc w:val="both"/>
        <w:rPr>
          <w:sz w:val="28"/>
          <w:szCs w:val="28"/>
        </w:rPr>
      </w:pPr>
      <w:r w:rsidRPr="00F27BBE">
        <w:rPr>
          <w:sz w:val="28"/>
          <w:szCs w:val="28"/>
        </w:rPr>
        <w:t>Среднее фактическое значение показателя «Временные затраты на ожидание в очереди для подачи документов» составило 9,12 минуты и 10,44 минуты – для получения результата услуги (табл. 7), что существенно лучше результатов 2013 года.</w:t>
      </w:r>
    </w:p>
    <w:p w14:paraId="4D12B052" w14:textId="77777777" w:rsidR="003F7853" w:rsidRPr="00F27BBE" w:rsidRDefault="003F7853" w:rsidP="003F7853">
      <w:pPr>
        <w:spacing w:line="360" w:lineRule="auto"/>
        <w:jc w:val="both"/>
        <w:rPr>
          <w:sz w:val="28"/>
          <w:szCs w:val="28"/>
        </w:rPr>
      </w:pPr>
      <w:r w:rsidRPr="00F27BBE">
        <w:rPr>
          <w:b/>
          <w:color w:val="000000"/>
          <w:sz w:val="28"/>
        </w:rPr>
        <w:t>Таблица 7</w:t>
      </w:r>
      <w:r w:rsidRPr="00F27BBE">
        <w:rPr>
          <w:color w:val="000000"/>
          <w:sz w:val="28"/>
        </w:rPr>
        <w:t xml:space="preserve"> – Временные затраты заявителей на ожидание в очереди, минут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7"/>
        <w:gridCol w:w="654"/>
        <w:gridCol w:w="778"/>
        <w:gridCol w:w="572"/>
        <w:gridCol w:w="572"/>
        <w:gridCol w:w="778"/>
        <w:gridCol w:w="654"/>
        <w:gridCol w:w="644"/>
        <w:gridCol w:w="471"/>
        <w:gridCol w:w="654"/>
        <w:gridCol w:w="574"/>
        <w:gridCol w:w="469"/>
        <w:gridCol w:w="538"/>
        <w:gridCol w:w="572"/>
        <w:gridCol w:w="577"/>
      </w:tblGrid>
      <w:tr w:rsidR="003F7853" w:rsidRPr="00F27BBE" w14:paraId="00F49F5B" w14:textId="77777777" w:rsidTr="003F7853">
        <w:trPr>
          <w:trHeight w:val="330"/>
        </w:trPr>
        <w:tc>
          <w:tcPr>
            <w:tcW w:w="683" w:type="pct"/>
          </w:tcPr>
          <w:p w14:paraId="61031D38" w14:textId="77777777" w:rsidR="003F7853" w:rsidRPr="00F27BBE" w:rsidRDefault="003F7853" w:rsidP="003F7853">
            <w:pPr>
              <w:rPr>
                <w:b/>
                <w:bCs/>
                <w:color w:val="000000"/>
              </w:rPr>
            </w:pPr>
            <w:r w:rsidRPr="00F27BBE">
              <w:rPr>
                <w:b/>
                <w:bCs/>
                <w:color w:val="000000"/>
              </w:rPr>
              <w:t>Времен</w:t>
            </w:r>
            <w:r w:rsidRPr="00F27BBE">
              <w:rPr>
                <w:b/>
                <w:bCs/>
                <w:color w:val="000000"/>
              </w:rPr>
              <w:softHyphen/>
              <w:t xml:space="preserve">ные затраты </w:t>
            </w:r>
          </w:p>
        </w:tc>
        <w:tc>
          <w:tcPr>
            <w:tcW w:w="332" w:type="pct"/>
            <w:shd w:val="clear" w:color="auto" w:fill="auto"/>
            <w:noWrap/>
            <w:vAlign w:val="center"/>
            <w:hideMark/>
          </w:tcPr>
          <w:p w14:paraId="4F84C89B" w14:textId="77777777" w:rsidR="003F7853" w:rsidRPr="00F27BBE" w:rsidRDefault="003F7853" w:rsidP="003F7853">
            <w:pPr>
              <w:ind w:left="-15"/>
              <w:jc w:val="center"/>
              <w:rPr>
                <w:b/>
                <w:color w:val="000000"/>
              </w:rPr>
            </w:pPr>
            <w:r w:rsidRPr="00F27BBE">
              <w:rPr>
                <w:b/>
                <w:color w:val="000000"/>
              </w:rPr>
              <w:t>1</w:t>
            </w:r>
          </w:p>
        </w:tc>
        <w:tc>
          <w:tcPr>
            <w:tcW w:w="395" w:type="pct"/>
            <w:shd w:val="clear" w:color="auto" w:fill="auto"/>
            <w:noWrap/>
            <w:vAlign w:val="center"/>
          </w:tcPr>
          <w:p w14:paraId="3410C54A" w14:textId="77777777" w:rsidR="003F7853" w:rsidRPr="00F27BBE" w:rsidRDefault="003F7853" w:rsidP="003F7853">
            <w:pPr>
              <w:ind w:left="-15"/>
              <w:jc w:val="center"/>
              <w:rPr>
                <w:b/>
                <w:color w:val="000000"/>
              </w:rPr>
            </w:pPr>
            <w:r w:rsidRPr="00F27BBE">
              <w:rPr>
                <w:b/>
                <w:color w:val="000000"/>
              </w:rPr>
              <w:t>2</w:t>
            </w:r>
          </w:p>
        </w:tc>
        <w:tc>
          <w:tcPr>
            <w:tcW w:w="290" w:type="pct"/>
            <w:shd w:val="clear" w:color="auto" w:fill="auto"/>
            <w:noWrap/>
            <w:vAlign w:val="center"/>
          </w:tcPr>
          <w:p w14:paraId="026D7FB4" w14:textId="77777777" w:rsidR="003F7853" w:rsidRPr="00F27BBE" w:rsidRDefault="003F7853" w:rsidP="003F7853">
            <w:pPr>
              <w:ind w:left="-15"/>
              <w:jc w:val="center"/>
              <w:rPr>
                <w:b/>
                <w:color w:val="000000"/>
              </w:rPr>
            </w:pPr>
            <w:r w:rsidRPr="00F27BBE">
              <w:rPr>
                <w:b/>
                <w:color w:val="000000"/>
              </w:rPr>
              <w:t>3</w:t>
            </w:r>
          </w:p>
        </w:tc>
        <w:tc>
          <w:tcPr>
            <w:tcW w:w="290" w:type="pct"/>
            <w:shd w:val="clear" w:color="auto" w:fill="auto"/>
            <w:noWrap/>
            <w:vAlign w:val="center"/>
          </w:tcPr>
          <w:p w14:paraId="3DC8CB5F" w14:textId="77777777" w:rsidR="003F7853" w:rsidRPr="00F27BBE" w:rsidRDefault="003F7853" w:rsidP="003F7853">
            <w:pPr>
              <w:ind w:left="-15"/>
              <w:jc w:val="center"/>
              <w:rPr>
                <w:b/>
                <w:color w:val="000000"/>
              </w:rPr>
            </w:pPr>
            <w:r w:rsidRPr="00F27BBE">
              <w:rPr>
                <w:b/>
                <w:color w:val="000000"/>
              </w:rPr>
              <w:t>5</w:t>
            </w:r>
          </w:p>
        </w:tc>
        <w:tc>
          <w:tcPr>
            <w:tcW w:w="395" w:type="pct"/>
            <w:vAlign w:val="center"/>
          </w:tcPr>
          <w:p w14:paraId="5B2ED115" w14:textId="77777777" w:rsidR="003F7853" w:rsidRPr="00F27BBE" w:rsidRDefault="003F7853" w:rsidP="003F7853">
            <w:pPr>
              <w:ind w:left="-15"/>
              <w:jc w:val="center"/>
              <w:rPr>
                <w:b/>
                <w:color w:val="000000"/>
              </w:rPr>
            </w:pPr>
            <w:r w:rsidRPr="00F27BBE">
              <w:rPr>
                <w:b/>
                <w:color w:val="000000"/>
              </w:rPr>
              <w:t>6</w:t>
            </w:r>
          </w:p>
        </w:tc>
        <w:tc>
          <w:tcPr>
            <w:tcW w:w="332" w:type="pct"/>
            <w:vAlign w:val="center"/>
          </w:tcPr>
          <w:p w14:paraId="2E17EDBE" w14:textId="77777777" w:rsidR="003F7853" w:rsidRPr="00F27BBE" w:rsidRDefault="003F7853" w:rsidP="003F7853">
            <w:pPr>
              <w:ind w:left="-15"/>
              <w:jc w:val="center"/>
              <w:rPr>
                <w:b/>
                <w:color w:val="000000"/>
              </w:rPr>
            </w:pPr>
            <w:r w:rsidRPr="00F27BBE">
              <w:rPr>
                <w:b/>
                <w:color w:val="000000"/>
              </w:rPr>
              <w:t>7</w:t>
            </w:r>
          </w:p>
        </w:tc>
        <w:tc>
          <w:tcPr>
            <w:tcW w:w="327" w:type="pct"/>
            <w:vAlign w:val="center"/>
          </w:tcPr>
          <w:p w14:paraId="67086711" w14:textId="77777777" w:rsidR="003F7853" w:rsidRPr="00F27BBE" w:rsidRDefault="003F7853" w:rsidP="003F7853">
            <w:pPr>
              <w:ind w:left="-15"/>
              <w:jc w:val="center"/>
              <w:rPr>
                <w:b/>
                <w:color w:val="000000"/>
              </w:rPr>
            </w:pPr>
            <w:r w:rsidRPr="00F27BBE">
              <w:rPr>
                <w:b/>
                <w:color w:val="000000"/>
              </w:rPr>
              <w:t>8</w:t>
            </w:r>
          </w:p>
        </w:tc>
        <w:tc>
          <w:tcPr>
            <w:tcW w:w="239" w:type="pct"/>
            <w:vAlign w:val="center"/>
          </w:tcPr>
          <w:p w14:paraId="4866D73C" w14:textId="77777777" w:rsidR="003F7853" w:rsidRPr="00F27BBE" w:rsidRDefault="003F7853" w:rsidP="003F7853">
            <w:pPr>
              <w:ind w:left="-15"/>
              <w:jc w:val="center"/>
              <w:rPr>
                <w:b/>
                <w:color w:val="000000"/>
              </w:rPr>
            </w:pPr>
            <w:r w:rsidRPr="00F27BBE">
              <w:rPr>
                <w:b/>
                <w:color w:val="000000"/>
              </w:rPr>
              <w:t>9</w:t>
            </w:r>
          </w:p>
        </w:tc>
        <w:tc>
          <w:tcPr>
            <w:tcW w:w="332" w:type="pct"/>
            <w:vAlign w:val="center"/>
          </w:tcPr>
          <w:p w14:paraId="2C5BED64" w14:textId="77777777" w:rsidR="003F7853" w:rsidRPr="00F27BBE" w:rsidRDefault="003F7853" w:rsidP="003F7853">
            <w:pPr>
              <w:ind w:left="-96"/>
              <w:jc w:val="center"/>
              <w:rPr>
                <w:b/>
                <w:color w:val="000000"/>
              </w:rPr>
            </w:pPr>
            <w:r w:rsidRPr="00F27BBE">
              <w:rPr>
                <w:b/>
                <w:color w:val="000000"/>
              </w:rPr>
              <w:t>10</w:t>
            </w:r>
          </w:p>
        </w:tc>
        <w:tc>
          <w:tcPr>
            <w:tcW w:w="291" w:type="pct"/>
            <w:vAlign w:val="center"/>
          </w:tcPr>
          <w:p w14:paraId="5DAEF1F0" w14:textId="77777777" w:rsidR="003F7853" w:rsidRPr="00F27BBE" w:rsidRDefault="003F7853" w:rsidP="003F7853">
            <w:pPr>
              <w:ind w:left="-107"/>
              <w:jc w:val="center"/>
              <w:rPr>
                <w:b/>
                <w:color w:val="000000"/>
              </w:rPr>
            </w:pPr>
            <w:r w:rsidRPr="00F27BBE">
              <w:rPr>
                <w:b/>
                <w:color w:val="000000"/>
              </w:rPr>
              <w:t>11</w:t>
            </w:r>
          </w:p>
        </w:tc>
        <w:tc>
          <w:tcPr>
            <w:tcW w:w="238" w:type="pct"/>
            <w:vAlign w:val="center"/>
          </w:tcPr>
          <w:p w14:paraId="1B847183" w14:textId="77777777" w:rsidR="003F7853" w:rsidRPr="00F27BBE" w:rsidRDefault="003F7853" w:rsidP="003F7853">
            <w:pPr>
              <w:ind w:left="-15"/>
              <w:jc w:val="center"/>
              <w:rPr>
                <w:b/>
                <w:color w:val="000000"/>
              </w:rPr>
            </w:pPr>
            <w:r w:rsidRPr="00F27BBE">
              <w:rPr>
                <w:b/>
                <w:color w:val="000000"/>
              </w:rPr>
              <w:t>12</w:t>
            </w:r>
          </w:p>
        </w:tc>
        <w:tc>
          <w:tcPr>
            <w:tcW w:w="273" w:type="pct"/>
            <w:vAlign w:val="center"/>
          </w:tcPr>
          <w:p w14:paraId="43036297" w14:textId="77777777" w:rsidR="003F7853" w:rsidRPr="00F27BBE" w:rsidRDefault="003F7853" w:rsidP="003F7853">
            <w:pPr>
              <w:ind w:left="-15"/>
              <w:jc w:val="center"/>
              <w:rPr>
                <w:b/>
                <w:color w:val="000000"/>
              </w:rPr>
            </w:pPr>
            <w:r w:rsidRPr="00F27BBE">
              <w:rPr>
                <w:b/>
                <w:color w:val="000000"/>
              </w:rPr>
              <w:t>14</w:t>
            </w:r>
          </w:p>
        </w:tc>
        <w:tc>
          <w:tcPr>
            <w:tcW w:w="290" w:type="pct"/>
            <w:vAlign w:val="center"/>
          </w:tcPr>
          <w:p w14:paraId="73EA16F1" w14:textId="77777777" w:rsidR="003F7853" w:rsidRPr="00F27BBE" w:rsidRDefault="003F7853" w:rsidP="003F7853">
            <w:pPr>
              <w:ind w:left="-15"/>
              <w:jc w:val="center"/>
              <w:rPr>
                <w:b/>
                <w:color w:val="000000"/>
              </w:rPr>
            </w:pPr>
            <w:r w:rsidRPr="00F27BBE">
              <w:rPr>
                <w:b/>
                <w:color w:val="000000"/>
              </w:rPr>
              <w:t>15</w:t>
            </w:r>
          </w:p>
        </w:tc>
        <w:tc>
          <w:tcPr>
            <w:tcW w:w="292" w:type="pct"/>
            <w:vAlign w:val="center"/>
          </w:tcPr>
          <w:p w14:paraId="767EFE74" w14:textId="77777777" w:rsidR="003F7853" w:rsidRPr="00F27BBE" w:rsidRDefault="003F7853" w:rsidP="003F7853">
            <w:pPr>
              <w:ind w:left="-15"/>
              <w:jc w:val="center"/>
              <w:rPr>
                <w:b/>
                <w:color w:val="000000"/>
              </w:rPr>
            </w:pPr>
            <w:r w:rsidRPr="00F27BBE">
              <w:rPr>
                <w:b/>
                <w:color w:val="000000"/>
              </w:rPr>
              <w:t>16</w:t>
            </w:r>
          </w:p>
        </w:tc>
      </w:tr>
      <w:tr w:rsidR="003F7853" w:rsidRPr="00F27BBE" w14:paraId="56DEEEF5" w14:textId="77777777" w:rsidTr="003F7853">
        <w:trPr>
          <w:trHeight w:val="330"/>
        </w:trPr>
        <w:tc>
          <w:tcPr>
            <w:tcW w:w="5000" w:type="pct"/>
            <w:gridSpan w:val="15"/>
            <w:vAlign w:val="center"/>
          </w:tcPr>
          <w:p w14:paraId="4392193C" w14:textId="77777777" w:rsidR="003F7853" w:rsidRPr="00F27BBE" w:rsidRDefault="003F7853" w:rsidP="003F7853">
            <w:pPr>
              <w:jc w:val="center"/>
              <w:rPr>
                <w:color w:val="000000"/>
              </w:rPr>
            </w:pPr>
            <w:r w:rsidRPr="00F27BBE">
              <w:rPr>
                <w:b/>
                <w:i/>
                <w:color w:val="000000"/>
              </w:rPr>
              <w:t>на подачу документов</w:t>
            </w:r>
          </w:p>
        </w:tc>
      </w:tr>
      <w:tr w:rsidR="003F7853" w:rsidRPr="00F27BBE" w14:paraId="1CA37536" w14:textId="77777777" w:rsidTr="003F7853">
        <w:trPr>
          <w:trHeight w:val="330"/>
        </w:trPr>
        <w:tc>
          <w:tcPr>
            <w:tcW w:w="683" w:type="pct"/>
            <w:vAlign w:val="center"/>
          </w:tcPr>
          <w:p w14:paraId="41822258" w14:textId="77777777" w:rsidR="003F7853" w:rsidRPr="00F27BBE" w:rsidRDefault="003F7853" w:rsidP="003F7853">
            <w:pPr>
              <w:spacing w:line="288" w:lineRule="auto"/>
              <w:rPr>
                <w:iCs/>
                <w:color w:val="000000"/>
              </w:rPr>
            </w:pPr>
            <w:r w:rsidRPr="00F27BBE">
              <w:rPr>
                <w:iCs/>
                <w:color w:val="000000"/>
              </w:rPr>
              <w:t>минимум</w:t>
            </w:r>
          </w:p>
        </w:tc>
        <w:tc>
          <w:tcPr>
            <w:tcW w:w="332" w:type="pct"/>
            <w:shd w:val="clear" w:color="auto" w:fill="auto"/>
            <w:noWrap/>
          </w:tcPr>
          <w:p w14:paraId="386C4EAE" w14:textId="77777777" w:rsidR="003F7853" w:rsidRPr="00F27BBE" w:rsidRDefault="003F7853" w:rsidP="003F7853">
            <w:pPr>
              <w:jc w:val="center"/>
              <w:rPr>
                <w:color w:val="000000"/>
              </w:rPr>
            </w:pPr>
            <w:r w:rsidRPr="00F27BBE">
              <w:rPr>
                <w:color w:val="000000"/>
              </w:rPr>
              <w:t>5</w:t>
            </w:r>
          </w:p>
        </w:tc>
        <w:tc>
          <w:tcPr>
            <w:tcW w:w="395" w:type="pct"/>
            <w:shd w:val="clear" w:color="auto" w:fill="auto"/>
            <w:noWrap/>
          </w:tcPr>
          <w:p w14:paraId="2E133258" w14:textId="77777777" w:rsidR="003F7853" w:rsidRPr="00F27BBE" w:rsidRDefault="003F7853" w:rsidP="003F7853">
            <w:pPr>
              <w:jc w:val="center"/>
              <w:rPr>
                <w:color w:val="000000"/>
              </w:rPr>
            </w:pPr>
            <w:r w:rsidRPr="00F27BBE">
              <w:rPr>
                <w:color w:val="000000"/>
              </w:rPr>
              <w:t>10</w:t>
            </w:r>
          </w:p>
        </w:tc>
        <w:tc>
          <w:tcPr>
            <w:tcW w:w="290" w:type="pct"/>
            <w:shd w:val="clear" w:color="auto" w:fill="auto"/>
            <w:noWrap/>
          </w:tcPr>
          <w:p w14:paraId="317F183C" w14:textId="77777777" w:rsidR="003F7853" w:rsidRPr="00F27BBE" w:rsidRDefault="003F7853" w:rsidP="003F7853">
            <w:pPr>
              <w:jc w:val="center"/>
              <w:rPr>
                <w:color w:val="000000"/>
              </w:rPr>
            </w:pPr>
            <w:r w:rsidRPr="00F27BBE">
              <w:rPr>
                <w:color w:val="000000"/>
              </w:rPr>
              <w:t>15</w:t>
            </w:r>
          </w:p>
        </w:tc>
        <w:tc>
          <w:tcPr>
            <w:tcW w:w="290" w:type="pct"/>
            <w:shd w:val="clear" w:color="auto" w:fill="auto"/>
            <w:noWrap/>
          </w:tcPr>
          <w:p w14:paraId="73D18D76" w14:textId="77777777" w:rsidR="003F7853" w:rsidRPr="00F27BBE" w:rsidRDefault="003F7853" w:rsidP="003F7853">
            <w:pPr>
              <w:jc w:val="center"/>
              <w:rPr>
                <w:color w:val="000000"/>
              </w:rPr>
            </w:pPr>
            <w:r w:rsidRPr="00F27BBE">
              <w:rPr>
                <w:color w:val="000000"/>
              </w:rPr>
              <w:t>0</w:t>
            </w:r>
          </w:p>
        </w:tc>
        <w:tc>
          <w:tcPr>
            <w:tcW w:w="395" w:type="pct"/>
          </w:tcPr>
          <w:p w14:paraId="492CD5A3" w14:textId="77777777" w:rsidR="003F7853" w:rsidRPr="00F27BBE" w:rsidRDefault="003F7853" w:rsidP="003F7853">
            <w:pPr>
              <w:jc w:val="center"/>
              <w:rPr>
                <w:color w:val="000000"/>
              </w:rPr>
            </w:pPr>
            <w:r w:rsidRPr="00F27BBE">
              <w:rPr>
                <w:color w:val="000000"/>
              </w:rPr>
              <w:t>10</w:t>
            </w:r>
          </w:p>
        </w:tc>
        <w:tc>
          <w:tcPr>
            <w:tcW w:w="332" w:type="pct"/>
          </w:tcPr>
          <w:p w14:paraId="580CAC19" w14:textId="77777777" w:rsidR="003F7853" w:rsidRPr="00F27BBE" w:rsidRDefault="003F7853" w:rsidP="003F7853">
            <w:pPr>
              <w:jc w:val="center"/>
              <w:rPr>
                <w:color w:val="000000"/>
              </w:rPr>
            </w:pPr>
            <w:r w:rsidRPr="00F27BBE">
              <w:rPr>
                <w:color w:val="000000"/>
              </w:rPr>
              <w:t>5</w:t>
            </w:r>
          </w:p>
        </w:tc>
        <w:tc>
          <w:tcPr>
            <w:tcW w:w="327" w:type="pct"/>
            <w:vAlign w:val="center"/>
          </w:tcPr>
          <w:p w14:paraId="79332BC5" w14:textId="77777777" w:rsidR="003F7853" w:rsidRPr="00F27BBE" w:rsidRDefault="003F7853" w:rsidP="003F7853">
            <w:pPr>
              <w:jc w:val="center"/>
              <w:rPr>
                <w:color w:val="000000"/>
              </w:rPr>
            </w:pPr>
            <w:r w:rsidRPr="00F27BBE">
              <w:rPr>
                <w:color w:val="000000"/>
              </w:rPr>
              <w:t>0</w:t>
            </w:r>
          </w:p>
        </w:tc>
        <w:tc>
          <w:tcPr>
            <w:tcW w:w="239" w:type="pct"/>
          </w:tcPr>
          <w:p w14:paraId="3B232BF6" w14:textId="77777777" w:rsidR="003F7853" w:rsidRPr="00F27BBE" w:rsidRDefault="003F7853" w:rsidP="003F7853">
            <w:pPr>
              <w:jc w:val="center"/>
              <w:rPr>
                <w:color w:val="000000"/>
              </w:rPr>
            </w:pPr>
            <w:r w:rsidRPr="00F27BBE">
              <w:rPr>
                <w:color w:val="000000"/>
              </w:rPr>
              <w:t>0</w:t>
            </w:r>
          </w:p>
        </w:tc>
        <w:tc>
          <w:tcPr>
            <w:tcW w:w="332" w:type="pct"/>
          </w:tcPr>
          <w:p w14:paraId="4F5A5EE6" w14:textId="77777777" w:rsidR="003F7853" w:rsidRPr="00F27BBE" w:rsidRDefault="003F7853" w:rsidP="003F7853">
            <w:pPr>
              <w:jc w:val="center"/>
              <w:rPr>
                <w:color w:val="000000"/>
              </w:rPr>
            </w:pPr>
            <w:r w:rsidRPr="00F27BBE">
              <w:rPr>
                <w:color w:val="000000"/>
              </w:rPr>
              <w:t>0</w:t>
            </w:r>
          </w:p>
        </w:tc>
        <w:tc>
          <w:tcPr>
            <w:tcW w:w="291" w:type="pct"/>
          </w:tcPr>
          <w:p w14:paraId="58F771EC" w14:textId="77777777" w:rsidR="003F7853" w:rsidRPr="00F27BBE" w:rsidRDefault="003F7853" w:rsidP="003F7853">
            <w:pPr>
              <w:jc w:val="center"/>
              <w:rPr>
                <w:color w:val="000000"/>
              </w:rPr>
            </w:pPr>
            <w:r w:rsidRPr="00F27BBE">
              <w:rPr>
                <w:color w:val="000000"/>
              </w:rPr>
              <w:t>0</w:t>
            </w:r>
          </w:p>
        </w:tc>
        <w:tc>
          <w:tcPr>
            <w:tcW w:w="238" w:type="pct"/>
          </w:tcPr>
          <w:p w14:paraId="27DA58CE" w14:textId="77777777" w:rsidR="003F7853" w:rsidRPr="00F27BBE" w:rsidRDefault="003F7853" w:rsidP="003F7853">
            <w:pPr>
              <w:ind w:left="-107"/>
              <w:jc w:val="center"/>
              <w:rPr>
                <w:color w:val="000000"/>
              </w:rPr>
            </w:pPr>
            <w:r w:rsidRPr="00F27BBE">
              <w:rPr>
                <w:color w:val="000000"/>
              </w:rPr>
              <w:t>0</w:t>
            </w:r>
          </w:p>
        </w:tc>
        <w:tc>
          <w:tcPr>
            <w:tcW w:w="273" w:type="pct"/>
          </w:tcPr>
          <w:p w14:paraId="7E8DAA27" w14:textId="77777777" w:rsidR="003F7853" w:rsidRPr="00F27BBE" w:rsidRDefault="003F7853" w:rsidP="003F7853">
            <w:pPr>
              <w:jc w:val="center"/>
              <w:rPr>
                <w:color w:val="000000"/>
              </w:rPr>
            </w:pPr>
            <w:r w:rsidRPr="00F27BBE">
              <w:rPr>
                <w:color w:val="000000"/>
              </w:rPr>
              <w:t>0</w:t>
            </w:r>
          </w:p>
        </w:tc>
        <w:tc>
          <w:tcPr>
            <w:tcW w:w="290" w:type="pct"/>
          </w:tcPr>
          <w:p w14:paraId="1BC599C6" w14:textId="77777777" w:rsidR="003F7853" w:rsidRPr="00F27BBE" w:rsidRDefault="003F7853" w:rsidP="003F7853">
            <w:pPr>
              <w:jc w:val="center"/>
              <w:rPr>
                <w:color w:val="000000"/>
              </w:rPr>
            </w:pPr>
            <w:r w:rsidRPr="00F27BBE">
              <w:rPr>
                <w:color w:val="000000"/>
              </w:rPr>
              <w:t>5</w:t>
            </w:r>
          </w:p>
        </w:tc>
        <w:tc>
          <w:tcPr>
            <w:tcW w:w="292" w:type="pct"/>
          </w:tcPr>
          <w:p w14:paraId="06A9014C" w14:textId="77777777" w:rsidR="003F7853" w:rsidRPr="00F27BBE" w:rsidRDefault="003F7853" w:rsidP="003F7853">
            <w:pPr>
              <w:jc w:val="center"/>
              <w:rPr>
                <w:color w:val="000000"/>
              </w:rPr>
            </w:pPr>
            <w:r w:rsidRPr="00F27BBE">
              <w:rPr>
                <w:color w:val="000000"/>
              </w:rPr>
              <w:t>5</w:t>
            </w:r>
          </w:p>
        </w:tc>
      </w:tr>
      <w:tr w:rsidR="003F7853" w:rsidRPr="00F27BBE" w14:paraId="10AB9EB9" w14:textId="77777777" w:rsidTr="003F7853">
        <w:trPr>
          <w:trHeight w:val="330"/>
        </w:trPr>
        <w:tc>
          <w:tcPr>
            <w:tcW w:w="683" w:type="pct"/>
            <w:vAlign w:val="center"/>
          </w:tcPr>
          <w:p w14:paraId="45D45FB9" w14:textId="77777777" w:rsidR="003F7853" w:rsidRPr="00F27BBE" w:rsidRDefault="003F7853" w:rsidP="003F7853">
            <w:pPr>
              <w:spacing w:line="288" w:lineRule="auto"/>
              <w:rPr>
                <w:iCs/>
                <w:color w:val="000000"/>
              </w:rPr>
            </w:pPr>
            <w:r w:rsidRPr="00F27BBE">
              <w:rPr>
                <w:iCs/>
                <w:color w:val="000000"/>
              </w:rPr>
              <w:t xml:space="preserve">среднее </w:t>
            </w:r>
          </w:p>
        </w:tc>
        <w:tc>
          <w:tcPr>
            <w:tcW w:w="332" w:type="pct"/>
            <w:shd w:val="clear" w:color="auto" w:fill="auto"/>
            <w:noWrap/>
          </w:tcPr>
          <w:p w14:paraId="7F692481" w14:textId="77777777" w:rsidR="003F7853" w:rsidRPr="00F27BBE" w:rsidRDefault="003F7853" w:rsidP="003F7853">
            <w:pPr>
              <w:ind w:left="-138"/>
              <w:jc w:val="right"/>
              <w:rPr>
                <w:color w:val="000000"/>
              </w:rPr>
            </w:pPr>
            <w:r w:rsidRPr="00F27BBE">
              <w:rPr>
                <w:color w:val="000000"/>
              </w:rPr>
              <w:t>9,6</w:t>
            </w:r>
          </w:p>
        </w:tc>
        <w:tc>
          <w:tcPr>
            <w:tcW w:w="395" w:type="pct"/>
            <w:shd w:val="clear" w:color="auto" w:fill="auto"/>
            <w:noWrap/>
          </w:tcPr>
          <w:p w14:paraId="7FAA6311" w14:textId="77777777" w:rsidR="003F7853" w:rsidRPr="00F27BBE" w:rsidRDefault="003F7853" w:rsidP="003F7853">
            <w:pPr>
              <w:ind w:left="-138"/>
              <w:jc w:val="right"/>
              <w:rPr>
                <w:color w:val="000000"/>
              </w:rPr>
            </w:pPr>
            <w:r w:rsidRPr="00F27BBE">
              <w:rPr>
                <w:color w:val="000000"/>
              </w:rPr>
              <w:t>13,4</w:t>
            </w:r>
          </w:p>
        </w:tc>
        <w:tc>
          <w:tcPr>
            <w:tcW w:w="290" w:type="pct"/>
            <w:shd w:val="clear" w:color="auto" w:fill="auto"/>
            <w:noWrap/>
          </w:tcPr>
          <w:p w14:paraId="46A78D45" w14:textId="77777777" w:rsidR="003F7853" w:rsidRPr="00F27BBE" w:rsidRDefault="003F7853" w:rsidP="003F7853">
            <w:pPr>
              <w:ind w:left="-138"/>
              <w:jc w:val="right"/>
              <w:rPr>
                <w:color w:val="000000"/>
              </w:rPr>
            </w:pPr>
            <w:r w:rsidRPr="00F27BBE">
              <w:rPr>
                <w:color w:val="000000"/>
              </w:rPr>
              <w:t>19</w:t>
            </w:r>
          </w:p>
        </w:tc>
        <w:tc>
          <w:tcPr>
            <w:tcW w:w="290" w:type="pct"/>
            <w:shd w:val="clear" w:color="auto" w:fill="auto"/>
            <w:noWrap/>
          </w:tcPr>
          <w:p w14:paraId="24E360EA" w14:textId="77777777" w:rsidR="003F7853" w:rsidRPr="00F27BBE" w:rsidRDefault="003F7853" w:rsidP="003F7853">
            <w:pPr>
              <w:ind w:left="-138"/>
              <w:jc w:val="right"/>
              <w:rPr>
                <w:color w:val="000000"/>
              </w:rPr>
            </w:pPr>
            <w:r w:rsidRPr="00F27BBE">
              <w:rPr>
                <w:color w:val="000000"/>
              </w:rPr>
              <w:t>1,25</w:t>
            </w:r>
          </w:p>
        </w:tc>
        <w:tc>
          <w:tcPr>
            <w:tcW w:w="395" w:type="pct"/>
          </w:tcPr>
          <w:p w14:paraId="4209CA79" w14:textId="77777777" w:rsidR="003F7853" w:rsidRPr="00F27BBE" w:rsidRDefault="003F7853" w:rsidP="003F7853">
            <w:pPr>
              <w:ind w:left="-138"/>
              <w:jc w:val="right"/>
              <w:rPr>
                <w:color w:val="000000"/>
              </w:rPr>
            </w:pPr>
            <w:r w:rsidRPr="00F27BBE">
              <w:rPr>
                <w:color w:val="000000"/>
              </w:rPr>
              <w:t>14,3</w:t>
            </w:r>
          </w:p>
        </w:tc>
        <w:tc>
          <w:tcPr>
            <w:tcW w:w="332" w:type="pct"/>
          </w:tcPr>
          <w:p w14:paraId="0CA95927" w14:textId="77777777" w:rsidR="003F7853" w:rsidRPr="00F27BBE" w:rsidRDefault="003F7853" w:rsidP="003F7853">
            <w:pPr>
              <w:ind w:left="-138"/>
              <w:jc w:val="right"/>
              <w:rPr>
                <w:color w:val="000000"/>
              </w:rPr>
            </w:pPr>
            <w:r w:rsidRPr="00F27BBE">
              <w:rPr>
                <w:color w:val="000000"/>
              </w:rPr>
              <w:t>11,6</w:t>
            </w:r>
          </w:p>
        </w:tc>
        <w:tc>
          <w:tcPr>
            <w:tcW w:w="327" w:type="pct"/>
            <w:vAlign w:val="center"/>
          </w:tcPr>
          <w:p w14:paraId="57CDF4CC" w14:textId="77777777" w:rsidR="003F7853" w:rsidRPr="00F27BBE" w:rsidRDefault="003F7853" w:rsidP="003F7853">
            <w:pPr>
              <w:ind w:left="-138"/>
              <w:jc w:val="center"/>
              <w:rPr>
                <w:color w:val="000000"/>
              </w:rPr>
            </w:pPr>
            <w:r w:rsidRPr="00F27BBE">
              <w:rPr>
                <w:color w:val="000000"/>
              </w:rPr>
              <w:t>8</w:t>
            </w:r>
          </w:p>
        </w:tc>
        <w:tc>
          <w:tcPr>
            <w:tcW w:w="239" w:type="pct"/>
          </w:tcPr>
          <w:p w14:paraId="133528D4" w14:textId="77777777" w:rsidR="003F7853" w:rsidRPr="00F27BBE" w:rsidRDefault="003F7853" w:rsidP="003F7853">
            <w:pPr>
              <w:ind w:left="-138"/>
              <w:jc w:val="right"/>
              <w:rPr>
                <w:color w:val="000000"/>
              </w:rPr>
            </w:pPr>
            <w:r w:rsidRPr="00F27BBE">
              <w:rPr>
                <w:color w:val="000000"/>
              </w:rPr>
              <w:t>8,3</w:t>
            </w:r>
          </w:p>
        </w:tc>
        <w:tc>
          <w:tcPr>
            <w:tcW w:w="332" w:type="pct"/>
          </w:tcPr>
          <w:p w14:paraId="796C0403" w14:textId="77777777" w:rsidR="003F7853" w:rsidRPr="00F27BBE" w:rsidRDefault="003F7853" w:rsidP="003F7853">
            <w:pPr>
              <w:ind w:left="-138"/>
              <w:jc w:val="right"/>
              <w:rPr>
                <w:color w:val="000000"/>
              </w:rPr>
            </w:pPr>
            <w:r w:rsidRPr="00F27BBE">
              <w:rPr>
                <w:color w:val="000000"/>
              </w:rPr>
              <w:t>7,5</w:t>
            </w:r>
          </w:p>
        </w:tc>
        <w:tc>
          <w:tcPr>
            <w:tcW w:w="291" w:type="pct"/>
          </w:tcPr>
          <w:p w14:paraId="3FE2CD5E" w14:textId="77777777" w:rsidR="003F7853" w:rsidRPr="00F27BBE" w:rsidRDefault="003F7853" w:rsidP="003F7853">
            <w:pPr>
              <w:ind w:left="-138"/>
              <w:jc w:val="right"/>
              <w:rPr>
                <w:color w:val="000000"/>
              </w:rPr>
            </w:pPr>
            <w:r w:rsidRPr="00F27BBE">
              <w:rPr>
                <w:color w:val="000000"/>
              </w:rPr>
              <w:t>3,33</w:t>
            </w:r>
          </w:p>
        </w:tc>
        <w:tc>
          <w:tcPr>
            <w:tcW w:w="238" w:type="pct"/>
          </w:tcPr>
          <w:p w14:paraId="7AED66BD" w14:textId="77777777" w:rsidR="003F7853" w:rsidRPr="00F27BBE" w:rsidRDefault="003F7853" w:rsidP="003F7853">
            <w:pPr>
              <w:ind w:left="-107"/>
              <w:jc w:val="right"/>
              <w:rPr>
                <w:color w:val="000000"/>
              </w:rPr>
            </w:pPr>
            <w:r w:rsidRPr="00F27BBE">
              <w:rPr>
                <w:color w:val="000000"/>
              </w:rPr>
              <w:t>8</w:t>
            </w:r>
          </w:p>
        </w:tc>
        <w:tc>
          <w:tcPr>
            <w:tcW w:w="273" w:type="pct"/>
          </w:tcPr>
          <w:p w14:paraId="008B4777" w14:textId="77777777" w:rsidR="003F7853" w:rsidRPr="00F27BBE" w:rsidRDefault="003F7853" w:rsidP="003F7853">
            <w:pPr>
              <w:ind w:left="-138"/>
              <w:jc w:val="right"/>
              <w:rPr>
                <w:color w:val="000000"/>
              </w:rPr>
            </w:pPr>
            <w:r w:rsidRPr="00F27BBE">
              <w:rPr>
                <w:color w:val="000000"/>
              </w:rPr>
              <w:t>5</w:t>
            </w:r>
          </w:p>
        </w:tc>
        <w:tc>
          <w:tcPr>
            <w:tcW w:w="290" w:type="pct"/>
          </w:tcPr>
          <w:p w14:paraId="7A415BCC" w14:textId="77777777" w:rsidR="003F7853" w:rsidRPr="00F27BBE" w:rsidRDefault="003F7853" w:rsidP="003F7853">
            <w:pPr>
              <w:ind w:left="-138"/>
              <w:jc w:val="right"/>
              <w:rPr>
                <w:color w:val="000000"/>
              </w:rPr>
            </w:pPr>
            <w:r w:rsidRPr="00F27BBE">
              <w:rPr>
                <w:color w:val="000000"/>
              </w:rPr>
              <w:t>10</w:t>
            </w:r>
          </w:p>
        </w:tc>
        <w:tc>
          <w:tcPr>
            <w:tcW w:w="292" w:type="pct"/>
          </w:tcPr>
          <w:p w14:paraId="386B8A76" w14:textId="77777777" w:rsidR="003F7853" w:rsidRPr="00F27BBE" w:rsidRDefault="003F7853" w:rsidP="003F7853">
            <w:pPr>
              <w:ind w:left="-138"/>
              <w:jc w:val="right"/>
              <w:rPr>
                <w:color w:val="000000"/>
              </w:rPr>
            </w:pPr>
            <w:r w:rsidRPr="00F27BBE">
              <w:rPr>
                <w:color w:val="000000"/>
              </w:rPr>
              <w:t>8,33</w:t>
            </w:r>
          </w:p>
        </w:tc>
      </w:tr>
      <w:tr w:rsidR="003F7853" w:rsidRPr="00F27BBE" w14:paraId="6A29387A" w14:textId="77777777" w:rsidTr="003F7853">
        <w:trPr>
          <w:trHeight w:val="330"/>
        </w:trPr>
        <w:tc>
          <w:tcPr>
            <w:tcW w:w="683" w:type="pct"/>
            <w:vAlign w:val="center"/>
          </w:tcPr>
          <w:p w14:paraId="22F4C81F" w14:textId="77777777" w:rsidR="003F7853" w:rsidRPr="00F27BBE" w:rsidRDefault="003F7853" w:rsidP="003F7853">
            <w:pPr>
              <w:spacing w:line="288" w:lineRule="auto"/>
              <w:rPr>
                <w:iCs/>
                <w:color w:val="000000"/>
              </w:rPr>
            </w:pPr>
            <w:r w:rsidRPr="00F27BBE">
              <w:rPr>
                <w:iCs/>
                <w:color w:val="000000"/>
              </w:rPr>
              <w:t>максимум</w:t>
            </w:r>
          </w:p>
        </w:tc>
        <w:tc>
          <w:tcPr>
            <w:tcW w:w="332" w:type="pct"/>
            <w:shd w:val="clear" w:color="auto" w:fill="auto"/>
            <w:noWrap/>
          </w:tcPr>
          <w:p w14:paraId="23AE077C" w14:textId="77777777" w:rsidR="003F7853" w:rsidRPr="00F27BBE" w:rsidRDefault="003F7853" w:rsidP="003F7853">
            <w:pPr>
              <w:jc w:val="center"/>
              <w:rPr>
                <w:color w:val="000000"/>
              </w:rPr>
            </w:pPr>
            <w:r w:rsidRPr="00F27BBE">
              <w:rPr>
                <w:color w:val="000000"/>
              </w:rPr>
              <w:t>15</w:t>
            </w:r>
          </w:p>
        </w:tc>
        <w:tc>
          <w:tcPr>
            <w:tcW w:w="395" w:type="pct"/>
            <w:shd w:val="clear" w:color="auto" w:fill="auto"/>
            <w:noWrap/>
          </w:tcPr>
          <w:p w14:paraId="6661D8B1" w14:textId="77777777" w:rsidR="003F7853" w:rsidRPr="00F27BBE" w:rsidRDefault="003F7853" w:rsidP="003F7853">
            <w:pPr>
              <w:jc w:val="center"/>
              <w:rPr>
                <w:color w:val="000000"/>
              </w:rPr>
            </w:pPr>
            <w:r w:rsidRPr="00F27BBE">
              <w:rPr>
                <w:color w:val="000000"/>
              </w:rPr>
              <w:t>15</w:t>
            </w:r>
          </w:p>
        </w:tc>
        <w:tc>
          <w:tcPr>
            <w:tcW w:w="290" w:type="pct"/>
            <w:shd w:val="clear" w:color="auto" w:fill="auto"/>
            <w:noWrap/>
          </w:tcPr>
          <w:p w14:paraId="52C2E46D" w14:textId="77777777" w:rsidR="003F7853" w:rsidRPr="00F27BBE" w:rsidRDefault="003F7853" w:rsidP="003F7853">
            <w:pPr>
              <w:jc w:val="center"/>
              <w:rPr>
                <w:color w:val="000000"/>
              </w:rPr>
            </w:pPr>
            <w:r w:rsidRPr="00F27BBE">
              <w:rPr>
                <w:color w:val="000000"/>
              </w:rPr>
              <w:t>20</w:t>
            </w:r>
          </w:p>
        </w:tc>
        <w:tc>
          <w:tcPr>
            <w:tcW w:w="290" w:type="pct"/>
            <w:shd w:val="clear" w:color="auto" w:fill="auto"/>
            <w:noWrap/>
          </w:tcPr>
          <w:p w14:paraId="19C2198B" w14:textId="77777777" w:rsidR="003F7853" w:rsidRPr="00F27BBE" w:rsidRDefault="003F7853" w:rsidP="003F7853">
            <w:pPr>
              <w:jc w:val="center"/>
              <w:rPr>
                <w:color w:val="000000"/>
              </w:rPr>
            </w:pPr>
            <w:r w:rsidRPr="00F27BBE">
              <w:rPr>
                <w:color w:val="000000"/>
              </w:rPr>
              <w:t>5</w:t>
            </w:r>
          </w:p>
        </w:tc>
        <w:tc>
          <w:tcPr>
            <w:tcW w:w="395" w:type="pct"/>
          </w:tcPr>
          <w:p w14:paraId="465AAB35" w14:textId="77777777" w:rsidR="003F7853" w:rsidRPr="00F27BBE" w:rsidRDefault="003F7853" w:rsidP="003F7853">
            <w:pPr>
              <w:jc w:val="center"/>
              <w:rPr>
                <w:color w:val="000000"/>
              </w:rPr>
            </w:pPr>
            <w:r w:rsidRPr="00F27BBE">
              <w:rPr>
                <w:color w:val="000000"/>
              </w:rPr>
              <w:t>20</w:t>
            </w:r>
          </w:p>
        </w:tc>
        <w:tc>
          <w:tcPr>
            <w:tcW w:w="332" w:type="pct"/>
          </w:tcPr>
          <w:p w14:paraId="1F66F58F" w14:textId="77777777" w:rsidR="003F7853" w:rsidRPr="00F27BBE" w:rsidRDefault="003F7853" w:rsidP="003F7853">
            <w:pPr>
              <w:jc w:val="center"/>
              <w:rPr>
                <w:color w:val="000000"/>
              </w:rPr>
            </w:pPr>
            <w:r w:rsidRPr="00F27BBE">
              <w:rPr>
                <w:color w:val="000000"/>
              </w:rPr>
              <w:t>20</w:t>
            </w:r>
          </w:p>
        </w:tc>
        <w:tc>
          <w:tcPr>
            <w:tcW w:w="327" w:type="pct"/>
            <w:vAlign w:val="center"/>
          </w:tcPr>
          <w:p w14:paraId="4BE7389A" w14:textId="77777777" w:rsidR="003F7853" w:rsidRPr="00F27BBE" w:rsidRDefault="003F7853" w:rsidP="003F7853">
            <w:pPr>
              <w:ind w:left="-138"/>
              <w:jc w:val="center"/>
              <w:rPr>
                <w:color w:val="000000"/>
              </w:rPr>
            </w:pPr>
            <w:r w:rsidRPr="00F27BBE">
              <w:rPr>
                <w:color w:val="000000"/>
              </w:rPr>
              <w:t>15</w:t>
            </w:r>
          </w:p>
        </w:tc>
        <w:tc>
          <w:tcPr>
            <w:tcW w:w="239" w:type="pct"/>
          </w:tcPr>
          <w:p w14:paraId="00735AFE" w14:textId="77777777" w:rsidR="003F7853" w:rsidRPr="00F27BBE" w:rsidRDefault="003F7853" w:rsidP="003F7853">
            <w:pPr>
              <w:jc w:val="center"/>
              <w:rPr>
                <w:color w:val="000000"/>
              </w:rPr>
            </w:pPr>
            <w:r w:rsidRPr="00F27BBE">
              <w:rPr>
                <w:color w:val="000000"/>
              </w:rPr>
              <w:t>15</w:t>
            </w:r>
          </w:p>
        </w:tc>
        <w:tc>
          <w:tcPr>
            <w:tcW w:w="332" w:type="pct"/>
          </w:tcPr>
          <w:p w14:paraId="64767D17" w14:textId="77777777" w:rsidR="003F7853" w:rsidRPr="00F27BBE" w:rsidRDefault="003F7853" w:rsidP="003F7853">
            <w:pPr>
              <w:jc w:val="center"/>
              <w:rPr>
                <w:color w:val="000000"/>
              </w:rPr>
            </w:pPr>
            <w:r w:rsidRPr="00F27BBE">
              <w:rPr>
                <w:color w:val="000000"/>
              </w:rPr>
              <w:t>15</w:t>
            </w:r>
          </w:p>
        </w:tc>
        <w:tc>
          <w:tcPr>
            <w:tcW w:w="291" w:type="pct"/>
          </w:tcPr>
          <w:p w14:paraId="30A9CBC0" w14:textId="77777777" w:rsidR="003F7853" w:rsidRPr="00F27BBE" w:rsidRDefault="003F7853" w:rsidP="003F7853">
            <w:pPr>
              <w:jc w:val="center"/>
              <w:rPr>
                <w:color w:val="000000"/>
              </w:rPr>
            </w:pPr>
            <w:r w:rsidRPr="00F27BBE">
              <w:rPr>
                <w:color w:val="000000"/>
              </w:rPr>
              <w:t>5</w:t>
            </w:r>
          </w:p>
        </w:tc>
        <w:tc>
          <w:tcPr>
            <w:tcW w:w="238" w:type="pct"/>
          </w:tcPr>
          <w:p w14:paraId="7CFA555F" w14:textId="77777777" w:rsidR="003F7853" w:rsidRPr="00F27BBE" w:rsidRDefault="003F7853" w:rsidP="003F7853">
            <w:pPr>
              <w:ind w:left="-107"/>
              <w:jc w:val="center"/>
              <w:rPr>
                <w:color w:val="000000"/>
              </w:rPr>
            </w:pPr>
            <w:r w:rsidRPr="00F27BBE">
              <w:rPr>
                <w:color w:val="000000"/>
              </w:rPr>
              <w:t>15</w:t>
            </w:r>
          </w:p>
        </w:tc>
        <w:tc>
          <w:tcPr>
            <w:tcW w:w="273" w:type="pct"/>
          </w:tcPr>
          <w:p w14:paraId="2AAA0870" w14:textId="77777777" w:rsidR="003F7853" w:rsidRPr="00F27BBE" w:rsidRDefault="003F7853" w:rsidP="003F7853">
            <w:pPr>
              <w:jc w:val="center"/>
              <w:rPr>
                <w:color w:val="000000"/>
              </w:rPr>
            </w:pPr>
            <w:r w:rsidRPr="00F27BBE">
              <w:rPr>
                <w:color w:val="000000"/>
              </w:rPr>
              <w:t>10</w:t>
            </w:r>
          </w:p>
        </w:tc>
        <w:tc>
          <w:tcPr>
            <w:tcW w:w="290" w:type="pct"/>
          </w:tcPr>
          <w:p w14:paraId="58126BF4" w14:textId="77777777" w:rsidR="003F7853" w:rsidRPr="00F27BBE" w:rsidRDefault="003F7853" w:rsidP="003F7853">
            <w:pPr>
              <w:jc w:val="center"/>
              <w:rPr>
                <w:color w:val="000000"/>
              </w:rPr>
            </w:pPr>
            <w:r w:rsidRPr="00F27BBE">
              <w:rPr>
                <w:color w:val="000000"/>
              </w:rPr>
              <w:t>15</w:t>
            </w:r>
          </w:p>
        </w:tc>
        <w:tc>
          <w:tcPr>
            <w:tcW w:w="292" w:type="pct"/>
          </w:tcPr>
          <w:p w14:paraId="55C4637B" w14:textId="77777777" w:rsidR="003F7853" w:rsidRPr="00F27BBE" w:rsidRDefault="003F7853" w:rsidP="003F7853">
            <w:pPr>
              <w:jc w:val="center"/>
              <w:rPr>
                <w:color w:val="000000"/>
              </w:rPr>
            </w:pPr>
            <w:r w:rsidRPr="00F27BBE">
              <w:rPr>
                <w:color w:val="000000"/>
              </w:rPr>
              <w:t>15</w:t>
            </w:r>
          </w:p>
        </w:tc>
      </w:tr>
      <w:tr w:rsidR="003F7853" w:rsidRPr="00F27BBE" w14:paraId="38990752" w14:textId="77777777" w:rsidTr="003F7853">
        <w:trPr>
          <w:trHeight w:val="330"/>
        </w:trPr>
        <w:tc>
          <w:tcPr>
            <w:tcW w:w="683" w:type="pct"/>
            <w:vAlign w:val="center"/>
          </w:tcPr>
          <w:p w14:paraId="4A689582" w14:textId="77777777" w:rsidR="003F7853" w:rsidRPr="00F27BBE" w:rsidRDefault="003F7853" w:rsidP="003F7853">
            <w:pPr>
              <w:spacing w:line="288" w:lineRule="auto"/>
              <w:rPr>
                <w:iCs/>
                <w:color w:val="000000"/>
              </w:rPr>
            </w:pPr>
            <w:r w:rsidRPr="00F27BBE">
              <w:rPr>
                <w:iCs/>
                <w:color w:val="000000"/>
              </w:rPr>
              <w:t>мода</w:t>
            </w:r>
          </w:p>
        </w:tc>
        <w:tc>
          <w:tcPr>
            <w:tcW w:w="332" w:type="pct"/>
            <w:shd w:val="clear" w:color="auto" w:fill="auto"/>
            <w:noWrap/>
          </w:tcPr>
          <w:p w14:paraId="293C795D" w14:textId="77777777" w:rsidR="003F7853" w:rsidRPr="00F27BBE" w:rsidRDefault="003F7853" w:rsidP="003F7853">
            <w:pPr>
              <w:jc w:val="center"/>
              <w:rPr>
                <w:color w:val="000000"/>
              </w:rPr>
            </w:pPr>
            <w:r w:rsidRPr="00F27BBE">
              <w:rPr>
                <w:color w:val="000000"/>
              </w:rPr>
              <w:t>10</w:t>
            </w:r>
          </w:p>
        </w:tc>
        <w:tc>
          <w:tcPr>
            <w:tcW w:w="395" w:type="pct"/>
            <w:shd w:val="clear" w:color="auto" w:fill="auto"/>
            <w:noWrap/>
          </w:tcPr>
          <w:p w14:paraId="1008B629" w14:textId="77777777" w:rsidR="003F7853" w:rsidRPr="00F27BBE" w:rsidRDefault="003F7853" w:rsidP="003F7853">
            <w:pPr>
              <w:jc w:val="center"/>
              <w:rPr>
                <w:color w:val="000000"/>
              </w:rPr>
            </w:pPr>
            <w:r w:rsidRPr="00F27BBE">
              <w:rPr>
                <w:color w:val="000000"/>
              </w:rPr>
              <w:t>15</w:t>
            </w:r>
          </w:p>
        </w:tc>
        <w:tc>
          <w:tcPr>
            <w:tcW w:w="290" w:type="pct"/>
            <w:shd w:val="clear" w:color="auto" w:fill="auto"/>
            <w:noWrap/>
          </w:tcPr>
          <w:p w14:paraId="39410069" w14:textId="77777777" w:rsidR="003F7853" w:rsidRPr="00F27BBE" w:rsidRDefault="003F7853" w:rsidP="003F7853">
            <w:pPr>
              <w:jc w:val="center"/>
              <w:rPr>
                <w:color w:val="000000"/>
              </w:rPr>
            </w:pPr>
            <w:r w:rsidRPr="00F27BBE">
              <w:rPr>
                <w:color w:val="000000"/>
              </w:rPr>
              <w:t>20</w:t>
            </w:r>
          </w:p>
        </w:tc>
        <w:tc>
          <w:tcPr>
            <w:tcW w:w="290" w:type="pct"/>
            <w:shd w:val="clear" w:color="auto" w:fill="auto"/>
            <w:noWrap/>
          </w:tcPr>
          <w:p w14:paraId="0DB99ADB" w14:textId="77777777" w:rsidR="003F7853" w:rsidRPr="00F27BBE" w:rsidRDefault="003F7853" w:rsidP="003F7853">
            <w:pPr>
              <w:jc w:val="center"/>
              <w:rPr>
                <w:color w:val="000000"/>
              </w:rPr>
            </w:pPr>
            <w:r w:rsidRPr="00F27BBE">
              <w:rPr>
                <w:color w:val="000000"/>
              </w:rPr>
              <w:t>0</w:t>
            </w:r>
          </w:p>
        </w:tc>
        <w:tc>
          <w:tcPr>
            <w:tcW w:w="395" w:type="pct"/>
          </w:tcPr>
          <w:p w14:paraId="24768DD1" w14:textId="77777777" w:rsidR="003F7853" w:rsidRPr="00F27BBE" w:rsidRDefault="003F7853" w:rsidP="003F7853">
            <w:pPr>
              <w:jc w:val="center"/>
              <w:rPr>
                <w:color w:val="000000"/>
              </w:rPr>
            </w:pPr>
            <w:r w:rsidRPr="00F27BBE">
              <w:rPr>
                <w:color w:val="000000"/>
              </w:rPr>
              <w:t>15</w:t>
            </w:r>
          </w:p>
        </w:tc>
        <w:tc>
          <w:tcPr>
            <w:tcW w:w="332" w:type="pct"/>
          </w:tcPr>
          <w:p w14:paraId="732B3EA0" w14:textId="77777777" w:rsidR="003F7853" w:rsidRPr="00F27BBE" w:rsidRDefault="003F7853" w:rsidP="003F7853">
            <w:pPr>
              <w:jc w:val="center"/>
              <w:rPr>
                <w:color w:val="000000"/>
              </w:rPr>
            </w:pPr>
            <w:r w:rsidRPr="00F27BBE">
              <w:rPr>
                <w:color w:val="000000"/>
              </w:rPr>
              <w:t>10</w:t>
            </w:r>
          </w:p>
        </w:tc>
        <w:tc>
          <w:tcPr>
            <w:tcW w:w="327" w:type="pct"/>
            <w:vAlign w:val="center"/>
          </w:tcPr>
          <w:p w14:paraId="5D0E66B3" w14:textId="77777777" w:rsidR="003F7853" w:rsidRPr="00F27BBE" w:rsidRDefault="003F7853" w:rsidP="003F7853">
            <w:pPr>
              <w:ind w:left="-138"/>
              <w:jc w:val="center"/>
              <w:rPr>
                <w:color w:val="000000"/>
              </w:rPr>
            </w:pPr>
            <w:r w:rsidRPr="00F27BBE">
              <w:rPr>
                <w:color w:val="000000"/>
              </w:rPr>
              <w:t>10</w:t>
            </w:r>
          </w:p>
        </w:tc>
        <w:tc>
          <w:tcPr>
            <w:tcW w:w="239" w:type="pct"/>
          </w:tcPr>
          <w:p w14:paraId="0C86D47F" w14:textId="77777777" w:rsidR="003F7853" w:rsidRPr="00F27BBE" w:rsidRDefault="003F7853" w:rsidP="003F7853">
            <w:pPr>
              <w:jc w:val="center"/>
              <w:rPr>
                <w:color w:val="000000"/>
              </w:rPr>
            </w:pPr>
            <w:r w:rsidRPr="00F27BBE">
              <w:rPr>
                <w:color w:val="000000"/>
              </w:rPr>
              <w:t>5</w:t>
            </w:r>
          </w:p>
        </w:tc>
        <w:tc>
          <w:tcPr>
            <w:tcW w:w="332" w:type="pct"/>
          </w:tcPr>
          <w:p w14:paraId="2B92BC18" w14:textId="77777777" w:rsidR="003F7853" w:rsidRPr="00F27BBE" w:rsidRDefault="003F7853" w:rsidP="003F7853">
            <w:pPr>
              <w:jc w:val="center"/>
              <w:rPr>
                <w:color w:val="000000"/>
              </w:rPr>
            </w:pPr>
            <w:r w:rsidRPr="00F27BBE">
              <w:rPr>
                <w:color w:val="000000"/>
              </w:rPr>
              <w:t>0</w:t>
            </w:r>
          </w:p>
        </w:tc>
        <w:tc>
          <w:tcPr>
            <w:tcW w:w="291" w:type="pct"/>
          </w:tcPr>
          <w:p w14:paraId="3746A1C9" w14:textId="77777777" w:rsidR="003F7853" w:rsidRPr="00F27BBE" w:rsidRDefault="003F7853" w:rsidP="003F7853">
            <w:pPr>
              <w:jc w:val="center"/>
              <w:rPr>
                <w:color w:val="000000"/>
              </w:rPr>
            </w:pPr>
            <w:r w:rsidRPr="00F27BBE">
              <w:rPr>
                <w:color w:val="000000"/>
              </w:rPr>
              <w:t>5</w:t>
            </w:r>
          </w:p>
        </w:tc>
        <w:tc>
          <w:tcPr>
            <w:tcW w:w="238" w:type="pct"/>
          </w:tcPr>
          <w:p w14:paraId="2BB97749" w14:textId="77777777" w:rsidR="003F7853" w:rsidRPr="00F27BBE" w:rsidRDefault="003F7853" w:rsidP="003F7853">
            <w:pPr>
              <w:ind w:left="-107"/>
              <w:jc w:val="center"/>
              <w:rPr>
                <w:color w:val="000000"/>
              </w:rPr>
            </w:pPr>
            <w:r w:rsidRPr="00F27BBE">
              <w:rPr>
                <w:color w:val="000000"/>
              </w:rPr>
              <w:t>10</w:t>
            </w:r>
          </w:p>
        </w:tc>
        <w:tc>
          <w:tcPr>
            <w:tcW w:w="273" w:type="pct"/>
          </w:tcPr>
          <w:p w14:paraId="0521E824" w14:textId="77777777" w:rsidR="003F7853" w:rsidRPr="00F27BBE" w:rsidRDefault="003F7853" w:rsidP="003F7853">
            <w:pPr>
              <w:jc w:val="center"/>
              <w:rPr>
                <w:color w:val="000000"/>
              </w:rPr>
            </w:pPr>
            <w:r w:rsidRPr="00F27BBE">
              <w:rPr>
                <w:color w:val="000000"/>
              </w:rPr>
              <w:t>0</w:t>
            </w:r>
          </w:p>
        </w:tc>
        <w:tc>
          <w:tcPr>
            <w:tcW w:w="290" w:type="pct"/>
          </w:tcPr>
          <w:p w14:paraId="00D35E89" w14:textId="77777777" w:rsidR="003F7853" w:rsidRPr="00F27BBE" w:rsidRDefault="003F7853" w:rsidP="003F7853">
            <w:pPr>
              <w:jc w:val="center"/>
              <w:rPr>
                <w:color w:val="000000"/>
              </w:rPr>
            </w:pPr>
            <w:r w:rsidRPr="00F27BBE">
              <w:rPr>
                <w:color w:val="000000"/>
              </w:rPr>
              <w:t>10</w:t>
            </w:r>
          </w:p>
        </w:tc>
        <w:tc>
          <w:tcPr>
            <w:tcW w:w="292" w:type="pct"/>
          </w:tcPr>
          <w:p w14:paraId="47DE5CC0" w14:textId="77777777" w:rsidR="003F7853" w:rsidRPr="00F27BBE" w:rsidRDefault="003F7853" w:rsidP="003F7853">
            <w:pPr>
              <w:jc w:val="center"/>
              <w:rPr>
                <w:color w:val="000000"/>
              </w:rPr>
            </w:pPr>
            <w:r w:rsidRPr="00F27BBE">
              <w:rPr>
                <w:color w:val="000000"/>
              </w:rPr>
              <w:t>5</w:t>
            </w:r>
          </w:p>
        </w:tc>
      </w:tr>
      <w:tr w:rsidR="003F7853" w:rsidRPr="00F27BBE" w14:paraId="504059E1" w14:textId="77777777" w:rsidTr="003F7853">
        <w:trPr>
          <w:trHeight w:val="330"/>
        </w:trPr>
        <w:tc>
          <w:tcPr>
            <w:tcW w:w="5000" w:type="pct"/>
            <w:gridSpan w:val="15"/>
            <w:vAlign w:val="center"/>
          </w:tcPr>
          <w:p w14:paraId="61BAA45C" w14:textId="77777777" w:rsidR="003F7853" w:rsidRPr="00F27BBE" w:rsidRDefault="003F7853" w:rsidP="003F7853">
            <w:pPr>
              <w:jc w:val="center"/>
              <w:rPr>
                <w:color w:val="000000"/>
              </w:rPr>
            </w:pPr>
            <w:r w:rsidRPr="00F27BBE">
              <w:rPr>
                <w:b/>
                <w:i/>
                <w:iCs/>
                <w:color w:val="000000"/>
              </w:rPr>
              <w:t>для получения результата</w:t>
            </w:r>
          </w:p>
        </w:tc>
      </w:tr>
      <w:tr w:rsidR="003F7853" w:rsidRPr="00F27BBE" w14:paraId="2B2DF209" w14:textId="77777777" w:rsidTr="003F7853">
        <w:trPr>
          <w:trHeight w:val="330"/>
        </w:trPr>
        <w:tc>
          <w:tcPr>
            <w:tcW w:w="683" w:type="pct"/>
            <w:tcBorders>
              <w:top w:val="single" w:sz="4" w:space="0" w:color="auto"/>
              <w:left w:val="single" w:sz="4" w:space="0" w:color="auto"/>
              <w:bottom w:val="single" w:sz="4" w:space="0" w:color="auto"/>
              <w:right w:val="single" w:sz="4" w:space="0" w:color="auto"/>
            </w:tcBorders>
            <w:vAlign w:val="center"/>
          </w:tcPr>
          <w:p w14:paraId="4FC4DB43" w14:textId="77777777" w:rsidR="003F7853" w:rsidRPr="00F27BBE" w:rsidRDefault="003F7853" w:rsidP="003F7853">
            <w:pPr>
              <w:spacing w:line="288" w:lineRule="auto"/>
              <w:rPr>
                <w:iCs/>
                <w:color w:val="000000"/>
              </w:rPr>
            </w:pPr>
            <w:r w:rsidRPr="00F27BBE">
              <w:rPr>
                <w:iCs/>
                <w:color w:val="000000"/>
              </w:rPr>
              <w:t>минимум</w:t>
            </w:r>
          </w:p>
        </w:tc>
        <w:tc>
          <w:tcPr>
            <w:tcW w:w="332" w:type="pct"/>
            <w:tcBorders>
              <w:top w:val="single" w:sz="4" w:space="0" w:color="auto"/>
              <w:left w:val="single" w:sz="4" w:space="0" w:color="auto"/>
              <w:bottom w:val="single" w:sz="4" w:space="0" w:color="auto"/>
              <w:right w:val="single" w:sz="4" w:space="0" w:color="auto"/>
            </w:tcBorders>
            <w:shd w:val="clear" w:color="auto" w:fill="auto"/>
            <w:noWrap/>
          </w:tcPr>
          <w:p w14:paraId="4E1C80F7" w14:textId="77777777" w:rsidR="003F7853" w:rsidRPr="00F27BBE" w:rsidRDefault="003F7853" w:rsidP="003F7853">
            <w:r w:rsidRPr="00F27BBE">
              <w:t>5</w:t>
            </w:r>
          </w:p>
        </w:tc>
        <w:tc>
          <w:tcPr>
            <w:tcW w:w="395" w:type="pct"/>
            <w:tcBorders>
              <w:top w:val="single" w:sz="4" w:space="0" w:color="auto"/>
              <w:left w:val="single" w:sz="4" w:space="0" w:color="auto"/>
              <w:bottom w:val="single" w:sz="4" w:space="0" w:color="auto"/>
              <w:right w:val="single" w:sz="4" w:space="0" w:color="auto"/>
            </w:tcBorders>
            <w:shd w:val="clear" w:color="auto" w:fill="auto"/>
            <w:noWrap/>
          </w:tcPr>
          <w:p w14:paraId="368C6596" w14:textId="77777777" w:rsidR="003F7853" w:rsidRPr="00F27BBE" w:rsidRDefault="003F7853" w:rsidP="003F7853">
            <w:r w:rsidRPr="00F27BBE">
              <w:t>10</w:t>
            </w:r>
          </w:p>
        </w:tc>
        <w:tc>
          <w:tcPr>
            <w:tcW w:w="290" w:type="pct"/>
            <w:tcBorders>
              <w:top w:val="single" w:sz="4" w:space="0" w:color="auto"/>
              <w:left w:val="single" w:sz="4" w:space="0" w:color="auto"/>
              <w:bottom w:val="single" w:sz="4" w:space="0" w:color="auto"/>
              <w:right w:val="single" w:sz="4" w:space="0" w:color="auto"/>
            </w:tcBorders>
            <w:shd w:val="clear" w:color="auto" w:fill="auto"/>
            <w:noWrap/>
          </w:tcPr>
          <w:p w14:paraId="43220DE0" w14:textId="77777777" w:rsidR="003F7853" w:rsidRPr="00F27BBE" w:rsidRDefault="003F7853" w:rsidP="003F7853">
            <w:r w:rsidRPr="00F27BBE">
              <w:t>15</w:t>
            </w:r>
          </w:p>
        </w:tc>
        <w:tc>
          <w:tcPr>
            <w:tcW w:w="290" w:type="pct"/>
            <w:tcBorders>
              <w:top w:val="single" w:sz="4" w:space="0" w:color="auto"/>
              <w:left w:val="single" w:sz="4" w:space="0" w:color="auto"/>
              <w:bottom w:val="single" w:sz="4" w:space="0" w:color="auto"/>
              <w:right w:val="single" w:sz="4" w:space="0" w:color="auto"/>
            </w:tcBorders>
            <w:shd w:val="clear" w:color="auto" w:fill="auto"/>
            <w:noWrap/>
          </w:tcPr>
          <w:p w14:paraId="0C7B10D0" w14:textId="77777777" w:rsidR="003F7853" w:rsidRPr="00F27BBE" w:rsidRDefault="003F7853" w:rsidP="003F7853">
            <w:r w:rsidRPr="00F27BBE">
              <w:t>0</w:t>
            </w:r>
          </w:p>
        </w:tc>
        <w:tc>
          <w:tcPr>
            <w:tcW w:w="395" w:type="pct"/>
            <w:tcBorders>
              <w:top w:val="single" w:sz="4" w:space="0" w:color="auto"/>
              <w:left w:val="single" w:sz="4" w:space="0" w:color="auto"/>
              <w:bottom w:val="single" w:sz="4" w:space="0" w:color="auto"/>
              <w:right w:val="single" w:sz="4" w:space="0" w:color="auto"/>
            </w:tcBorders>
          </w:tcPr>
          <w:p w14:paraId="6840A525" w14:textId="77777777" w:rsidR="003F7853" w:rsidRPr="00F27BBE" w:rsidRDefault="003F7853" w:rsidP="003F7853">
            <w:r w:rsidRPr="00F27BBE">
              <w:t>10</w:t>
            </w:r>
          </w:p>
        </w:tc>
        <w:tc>
          <w:tcPr>
            <w:tcW w:w="332" w:type="pct"/>
            <w:tcBorders>
              <w:top w:val="single" w:sz="4" w:space="0" w:color="auto"/>
              <w:left w:val="single" w:sz="4" w:space="0" w:color="auto"/>
              <w:bottom w:val="single" w:sz="4" w:space="0" w:color="auto"/>
              <w:right w:val="single" w:sz="4" w:space="0" w:color="auto"/>
            </w:tcBorders>
          </w:tcPr>
          <w:p w14:paraId="130C7561" w14:textId="77777777" w:rsidR="003F7853" w:rsidRPr="00F27BBE" w:rsidRDefault="003F7853" w:rsidP="003F7853">
            <w:r w:rsidRPr="00F27BBE">
              <w:t>5</w:t>
            </w:r>
          </w:p>
        </w:tc>
        <w:tc>
          <w:tcPr>
            <w:tcW w:w="327" w:type="pct"/>
            <w:tcBorders>
              <w:top w:val="single" w:sz="4" w:space="0" w:color="auto"/>
              <w:left w:val="single" w:sz="4" w:space="0" w:color="auto"/>
              <w:bottom w:val="single" w:sz="4" w:space="0" w:color="auto"/>
              <w:right w:val="single" w:sz="4" w:space="0" w:color="auto"/>
            </w:tcBorders>
          </w:tcPr>
          <w:p w14:paraId="5FFFC428" w14:textId="77777777" w:rsidR="003F7853" w:rsidRPr="00F27BBE" w:rsidRDefault="003F7853" w:rsidP="003F7853">
            <w:r w:rsidRPr="00F27BBE">
              <w:t>0</w:t>
            </w:r>
          </w:p>
        </w:tc>
        <w:tc>
          <w:tcPr>
            <w:tcW w:w="239" w:type="pct"/>
            <w:tcBorders>
              <w:top w:val="single" w:sz="4" w:space="0" w:color="auto"/>
              <w:left w:val="single" w:sz="4" w:space="0" w:color="auto"/>
              <w:bottom w:val="single" w:sz="4" w:space="0" w:color="auto"/>
              <w:right w:val="single" w:sz="4" w:space="0" w:color="auto"/>
            </w:tcBorders>
          </w:tcPr>
          <w:p w14:paraId="72151C07" w14:textId="77777777" w:rsidR="003F7853" w:rsidRPr="00F27BBE" w:rsidRDefault="003F7853" w:rsidP="003F7853">
            <w:r w:rsidRPr="00F27BBE">
              <w:t>0</w:t>
            </w:r>
          </w:p>
        </w:tc>
        <w:tc>
          <w:tcPr>
            <w:tcW w:w="332" w:type="pct"/>
            <w:tcBorders>
              <w:top w:val="single" w:sz="4" w:space="0" w:color="auto"/>
              <w:left w:val="single" w:sz="4" w:space="0" w:color="auto"/>
              <w:bottom w:val="single" w:sz="4" w:space="0" w:color="auto"/>
              <w:right w:val="single" w:sz="4" w:space="0" w:color="auto"/>
            </w:tcBorders>
          </w:tcPr>
          <w:p w14:paraId="2EE12F28" w14:textId="77777777" w:rsidR="003F7853" w:rsidRPr="00F27BBE" w:rsidRDefault="003F7853" w:rsidP="003F7853">
            <w:r w:rsidRPr="00F27BBE">
              <w:t>0</w:t>
            </w:r>
          </w:p>
        </w:tc>
        <w:tc>
          <w:tcPr>
            <w:tcW w:w="291" w:type="pct"/>
            <w:tcBorders>
              <w:top w:val="single" w:sz="4" w:space="0" w:color="auto"/>
              <w:left w:val="single" w:sz="4" w:space="0" w:color="auto"/>
              <w:bottom w:val="single" w:sz="4" w:space="0" w:color="auto"/>
              <w:right w:val="single" w:sz="4" w:space="0" w:color="auto"/>
            </w:tcBorders>
          </w:tcPr>
          <w:p w14:paraId="0FDAD9B1" w14:textId="77777777" w:rsidR="003F7853" w:rsidRPr="00F27BBE" w:rsidRDefault="003F7853" w:rsidP="003F7853">
            <w:r w:rsidRPr="00F27BBE">
              <w:t>5</w:t>
            </w:r>
          </w:p>
        </w:tc>
        <w:tc>
          <w:tcPr>
            <w:tcW w:w="238" w:type="pct"/>
            <w:tcBorders>
              <w:top w:val="single" w:sz="4" w:space="0" w:color="auto"/>
              <w:left w:val="single" w:sz="4" w:space="0" w:color="auto"/>
              <w:bottom w:val="single" w:sz="4" w:space="0" w:color="auto"/>
              <w:right w:val="single" w:sz="4" w:space="0" w:color="auto"/>
            </w:tcBorders>
          </w:tcPr>
          <w:p w14:paraId="59DE0BB4" w14:textId="77777777" w:rsidR="003F7853" w:rsidRPr="00F27BBE" w:rsidRDefault="003F7853" w:rsidP="003F7853">
            <w:r w:rsidRPr="00F27BBE">
              <w:t>0</w:t>
            </w:r>
          </w:p>
        </w:tc>
        <w:tc>
          <w:tcPr>
            <w:tcW w:w="273" w:type="pct"/>
            <w:tcBorders>
              <w:top w:val="single" w:sz="4" w:space="0" w:color="auto"/>
              <w:left w:val="single" w:sz="4" w:space="0" w:color="auto"/>
              <w:bottom w:val="single" w:sz="4" w:space="0" w:color="auto"/>
              <w:right w:val="single" w:sz="4" w:space="0" w:color="auto"/>
            </w:tcBorders>
          </w:tcPr>
          <w:p w14:paraId="3673DF45" w14:textId="77777777" w:rsidR="003F7853" w:rsidRPr="00F27BBE" w:rsidRDefault="003F7853" w:rsidP="003F7853">
            <w:r w:rsidRPr="00F27BBE">
              <w:t>0</w:t>
            </w:r>
          </w:p>
        </w:tc>
        <w:tc>
          <w:tcPr>
            <w:tcW w:w="290" w:type="pct"/>
            <w:tcBorders>
              <w:top w:val="single" w:sz="4" w:space="0" w:color="auto"/>
              <w:left w:val="single" w:sz="4" w:space="0" w:color="auto"/>
              <w:bottom w:val="single" w:sz="4" w:space="0" w:color="auto"/>
              <w:right w:val="single" w:sz="4" w:space="0" w:color="auto"/>
            </w:tcBorders>
          </w:tcPr>
          <w:p w14:paraId="16491C9B" w14:textId="77777777" w:rsidR="003F7853" w:rsidRPr="00F27BBE" w:rsidRDefault="003F7853" w:rsidP="003F7853">
            <w:r w:rsidRPr="00F27BBE">
              <w:t>5</w:t>
            </w:r>
          </w:p>
        </w:tc>
        <w:tc>
          <w:tcPr>
            <w:tcW w:w="292" w:type="pct"/>
            <w:tcBorders>
              <w:top w:val="single" w:sz="4" w:space="0" w:color="auto"/>
              <w:left w:val="single" w:sz="4" w:space="0" w:color="auto"/>
              <w:bottom w:val="single" w:sz="4" w:space="0" w:color="auto"/>
              <w:right w:val="single" w:sz="4" w:space="0" w:color="auto"/>
            </w:tcBorders>
          </w:tcPr>
          <w:p w14:paraId="0DDB252D" w14:textId="77777777" w:rsidR="003F7853" w:rsidRPr="00F27BBE" w:rsidRDefault="003F7853" w:rsidP="003F7853">
            <w:r w:rsidRPr="00F27BBE">
              <w:t>0</w:t>
            </w:r>
          </w:p>
        </w:tc>
      </w:tr>
      <w:tr w:rsidR="003F7853" w:rsidRPr="00F27BBE" w14:paraId="03BFBC44" w14:textId="77777777" w:rsidTr="003F7853">
        <w:trPr>
          <w:trHeight w:val="330"/>
        </w:trPr>
        <w:tc>
          <w:tcPr>
            <w:tcW w:w="683" w:type="pct"/>
            <w:tcBorders>
              <w:top w:val="single" w:sz="4" w:space="0" w:color="auto"/>
              <w:left w:val="single" w:sz="4" w:space="0" w:color="auto"/>
              <w:bottom w:val="single" w:sz="4" w:space="0" w:color="auto"/>
              <w:right w:val="single" w:sz="4" w:space="0" w:color="auto"/>
            </w:tcBorders>
            <w:vAlign w:val="center"/>
          </w:tcPr>
          <w:p w14:paraId="1CAB1013" w14:textId="77777777" w:rsidR="003F7853" w:rsidRPr="00F27BBE" w:rsidRDefault="003F7853" w:rsidP="003F7853">
            <w:pPr>
              <w:spacing w:line="288" w:lineRule="auto"/>
              <w:rPr>
                <w:iCs/>
                <w:color w:val="000000"/>
              </w:rPr>
            </w:pPr>
            <w:r w:rsidRPr="00F27BBE">
              <w:rPr>
                <w:iCs/>
                <w:color w:val="000000"/>
              </w:rPr>
              <w:t xml:space="preserve">среднее </w:t>
            </w:r>
          </w:p>
        </w:tc>
        <w:tc>
          <w:tcPr>
            <w:tcW w:w="332" w:type="pct"/>
            <w:tcBorders>
              <w:top w:val="single" w:sz="4" w:space="0" w:color="auto"/>
              <w:left w:val="single" w:sz="4" w:space="0" w:color="auto"/>
              <w:bottom w:val="single" w:sz="4" w:space="0" w:color="auto"/>
              <w:right w:val="single" w:sz="4" w:space="0" w:color="auto"/>
            </w:tcBorders>
            <w:shd w:val="clear" w:color="auto" w:fill="auto"/>
            <w:noWrap/>
          </w:tcPr>
          <w:p w14:paraId="69946358" w14:textId="77777777" w:rsidR="003F7853" w:rsidRPr="00F27BBE" w:rsidRDefault="003F7853" w:rsidP="003F7853">
            <w:r w:rsidRPr="00F27BBE">
              <w:t>9,72</w:t>
            </w:r>
          </w:p>
        </w:tc>
        <w:tc>
          <w:tcPr>
            <w:tcW w:w="395" w:type="pct"/>
            <w:tcBorders>
              <w:top w:val="single" w:sz="4" w:space="0" w:color="auto"/>
              <w:left w:val="single" w:sz="4" w:space="0" w:color="auto"/>
              <w:bottom w:val="single" w:sz="4" w:space="0" w:color="auto"/>
              <w:right w:val="single" w:sz="4" w:space="0" w:color="auto"/>
            </w:tcBorders>
            <w:shd w:val="clear" w:color="auto" w:fill="auto"/>
            <w:noWrap/>
          </w:tcPr>
          <w:p w14:paraId="7CB41AE1" w14:textId="77777777" w:rsidR="003F7853" w:rsidRPr="00F27BBE" w:rsidRDefault="003F7853" w:rsidP="003F7853">
            <w:r w:rsidRPr="00F27BBE">
              <w:t>14,06</w:t>
            </w:r>
          </w:p>
        </w:tc>
        <w:tc>
          <w:tcPr>
            <w:tcW w:w="290" w:type="pct"/>
            <w:tcBorders>
              <w:top w:val="single" w:sz="4" w:space="0" w:color="auto"/>
              <w:left w:val="single" w:sz="4" w:space="0" w:color="auto"/>
              <w:bottom w:val="single" w:sz="4" w:space="0" w:color="auto"/>
              <w:right w:val="single" w:sz="4" w:space="0" w:color="auto"/>
            </w:tcBorders>
            <w:shd w:val="clear" w:color="auto" w:fill="auto"/>
            <w:noWrap/>
          </w:tcPr>
          <w:p w14:paraId="247829DE" w14:textId="77777777" w:rsidR="003F7853" w:rsidRPr="00F27BBE" w:rsidRDefault="003F7853" w:rsidP="003F7853">
            <w:r w:rsidRPr="00F27BBE">
              <w:t>20</w:t>
            </w:r>
          </w:p>
        </w:tc>
        <w:tc>
          <w:tcPr>
            <w:tcW w:w="290" w:type="pct"/>
            <w:tcBorders>
              <w:top w:val="single" w:sz="4" w:space="0" w:color="auto"/>
              <w:left w:val="single" w:sz="4" w:space="0" w:color="auto"/>
              <w:bottom w:val="single" w:sz="4" w:space="0" w:color="auto"/>
              <w:right w:val="single" w:sz="4" w:space="0" w:color="auto"/>
            </w:tcBorders>
            <w:shd w:val="clear" w:color="auto" w:fill="auto"/>
            <w:noWrap/>
          </w:tcPr>
          <w:p w14:paraId="30EAF481" w14:textId="77777777" w:rsidR="003F7853" w:rsidRPr="00F27BBE" w:rsidRDefault="003F7853" w:rsidP="003F7853">
            <w:r w:rsidRPr="00F27BBE">
              <w:t>2,5</w:t>
            </w:r>
          </w:p>
        </w:tc>
        <w:tc>
          <w:tcPr>
            <w:tcW w:w="395" w:type="pct"/>
            <w:tcBorders>
              <w:top w:val="single" w:sz="4" w:space="0" w:color="auto"/>
              <w:left w:val="single" w:sz="4" w:space="0" w:color="auto"/>
              <w:bottom w:val="single" w:sz="4" w:space="0" w:color="auto"/>
              <w:right w:val="single" w:sz="4" w:space="0" w:color="auto"/>
            </w:tcBorders>
          </w:tcPr>
          <w:p w14:paraId="40B2BDF3" w14:textId="77777777" w:rsidR="003F7853" w:rsidRPr="00F27BBE" w:rsidRDefault="003F7853" w:rsidP="003F7853">
            <w:r w:rsidRPr="00F27BBE">
              <w:t>16,67</w:t>
            </w:r>
          </w:p>
        </w:tc>
        <w:tc>
          <w:tcPr>
            <w:tcW w:w="332" w:type="pct"/>
            <w:tcBorders>
              <w:top w:val="single" w:sz="4" w:space="0" w:color="auto"/>
              <w:left w:val="single" w:sz="4" w:space="0" w:color="auto"/>
              <w:bottom w:val="single" w:sz="4" w:space="0" w:color="auto"/>
              <w:right w:val="single" w:sz="4" w:space="0" w:color="auto"/>
            </w:tcBorders>
          </w:tcPr>
          <w:p w14:paraId="242DD8E3" w14:textId="77777777" w:rsidR="003F7853" w:rsidRPr="00F27BBE" w:rsidRDefault="003F7853" w:rsidP="003F7853">
            <w:r w:rsidRPr="00F27BBE">
              <w:t>11,9</w:t>
            </w:r>
          </w:p>
        </w:tc>
        <w:tc>
          <w:tcPr>
            <w:tcW w:w="327" w:type="pct"/>
            <w:tcBorders>
              <w:top w:val="single" w:sz="4" w:space="0" w:color="auto"/>
              <w:left w:val="single" w:sz="4" w:space="0" w:color="auto"/>
              <w:bottom w:val="single" w:sz="4" w:space="0" w:color="auto"/>
              <w:right w:val="single" w:sz="4" w:space="0" w:color="auto"/>
            </w:tcBorders>
          </w:tcPr>
          <w:p w14:paraId="0DE64C7E" w14:textId="77777777" w:rsidR="003F7853" w:rsidRPr="00F27BBE" w:rsidRDefault="003F7853" w:rsidP="003F7853">
            <w:r w:rsidRPr="00F27BBE">
              <w:t>8</w:t>
            </w:r>
          </w:p>
        </w:tc>
        <w:tc>
          <w:tcPr>
            <w:tcW w:w="239" w:type="pct"/>
            <w:tcBorders>
              <w:top w:val="single" w:sz="4" w:space="0" w:color="auto"/>
              <w:left w:val="single" w:sz="4" w:space="0" w:color="auto"/>
              <w:bottom w:val="single" w:sz="4" w:space="0" w:color="auto"/>
              <w:right w:val="single" w:sz="4" w:space="0" w:color="auto"/>
            </w:tcBorders>
          </w:tcPr>
          <w:p w14:paraId="571130F3" w14:textId="77777777" w:rsidR="003F7853" w:rsidRPr="00F27BBE" w:rsidRDefault="003F7853" w:rsidP="003F7853">
            <w:r w:rsidRPr="00F27BBE">
              <w:t>10</w:t>
            </w:r>
          </w:p>
        </w:tc>
        <w:tc>
          <w:tcPr>
            <w:tcW w:w="332" w:type="pct"/>
            <w:tcBorders>
              <w:top w:val="single" w:sz="4" w:space="0" w:color="auto"/>
              <w:left w:val="single" w:sz="4" w:space="0" w:color="auto"/>
              <w:bottom w:val="single" w:sz="4" w:space="0" w:color="auto"/>
              <w:right w:val="single" w:sz="4" w:space="0" w:color="auto"/>
            </w:tcBorders>
          </w:tcPr>
          <w:p w14:paraId="498FB670" w14:textId="77777777" w:rsidR="003F7853" w:rsidRPr="00F27BBE" w:rsidRDefault="003F7853" w:rsidP="003F7853">
            <w:r w:rsidRPr="00F27BBE">
              <w:t>8,75</w:t>
            </w:r>
          </w:p>
        </w:tc>
        <w:tc>
          <w:tcPr>
            <w:tcW w:w="291" w:type="pct"/>
            <w:tcBorders>
              <w:top w:val="single" w:sz="4" w:space="0" w:color="auto"/>
              <w:left w:val="single" w:sz="4" w:space="0" w:color="auto"/>
              <w:bottom w:val="single" w:sz="4" w:space="0" w:color="auto"/>
              <w:right w:val="single" w:sz="4" w:space="0" w:color="auto"/>
            </w:tcBorders>
          </w:tcPr>
          <w:p w14:paraId="2956D090" w14:textId="77777777" w:rsidR="003F7853" w:rsidRPr="00F27BBE" w:rsidRDefault="003F7853" w:rsidP="003F7853">
            <w:r w:rsidRPr="00F27BBE">
              <w:t>10</w:t>
            </w:r>
          </w:p>
        </w:tc>
        <w:tc>
          <w:tcPr>
            <w:tcW w:w="238" w:type="pct"/>
            <w:tcBorders>
              <w:top w:val="single" w:sz="4" w:space="0" w:color="auto"/>
              <w:left w:val="single" w:sz="4" w:space="0" w:color="auto"/>
              <w:bottom w:val="single" w:sz="4" w:space="0" w:color="auto"/>
              <w:right w:val="single" w:sz="4" w:space="0" w:color="auto"/>
            </w:tcBorders>
          </w:tcPr>
          <w:p w14:paraId="028BF10B" w14:textId="77777777" w:rsidR="003F7853" w:rsidRPr="00F27BBE" w:rsidRDefault="003F7853" w:rsidP="003F7853">
            <w:r w:rsidRPr="00F27BBE">
              <w:t>8</w:t>
            </w:r>
          </w:p>
        </w:tc>
        <w:tc>
          <w:tcPr>
            <w:tcW w:w="273" w:type="pct"/>
            <w:tcBorders>
              <w:top w:val="single" w:sz="4" w:space="0" w:color="auto"/>
              <w:left w:val="single" w:sz="4" w:space="0" w:color="auto"/>
              <w:bottom w:val="single" w:sz="4" w:space="0" w:color="auto"/>
              <w:right w:val="single" w:sz="4" w:space="0" w:color="auto"/>
            </w:tcBorders>
          </w:tcPr>
          <w:p w14:paraId="4DAAE679" w14:textId="77777777" w:rsidR="003F7853" w:rsidRPr="00F27BBE" w:rsidRDefault="003F7853" w:rsidP="003F7853">
            <w:r w:rsidRPr="00F27BBE">
              <w:t>7,5</w:t>
            </w:r>
          </w:p>
        </w:tc>
        <w:tc>
          <w:tcPr>
            <w:tcW w:w="290" w:type="pct"/>
            <w:tcBorders>
              <w:top w:val="single" w:sz="4" w:space="0" w:color="auto"/>
              <w:left w:val="single" w:sz="4" w:space="0" w:color="auto"/>
              <w:bottom w:val="single" w:sz="4" w:space="0" w:color="auto"/>
              <w:right w:val="single" w:sz="4" w:space="0" w:color="auto"/>
            </w:tcBorders>
          </w:tcPr>
          <w:p w14:paraId="305881A2" w14:textId="77777777" w:rsidR="003F7853" w:rsidRPr="00F27BBE" w:rsidRDefault="003F7853" w:rsidP="003F7853">
            <w:r w:rsidRPr="00F27BBE">
              <w:t>9</w:t>
            </w:r>
          </w:p>
        </w:tc>
        <w:tc>
          <w:tcPr>
            <w:tcW w:w="292" w:type="pct"/>
            <w:tcBorders>
              <w:top w:val="single" w:sz="4" w:space="0" w:color="auto"/>
              <w:left w:val="single" w:sz="4" w:space="0" w:color="auto"/>
              <w:bottom w:val="single" w:sz="4" w:space="0" w:color="auto"/>
              <w:right w:val="single" w:sz="4" w:space="0" w:color="auto"/>
            </w:tcBorders>
          </w:tcPr>
          <w:p w14:paraId="4E71EDE1" w14:textId="77777777" w:rsidR="003F7853" w:rsidRPr="00F27BBE" w:rsidRDefault="003F7853" w:rsidP="003F7853">
            <w:r w:rsidRPr="00F27BBE">
              <w:t>10</w:t>
            </w:r>
          </w:p>
        </w:tc>
      </w:tr>
      <w:tr w:rsidR="003F7853" w:rsidRPr="00F27BBE" w14:paraId="1829D012" w14:textId="77777777" w:rsidTr="003F7853">
        <w:trPr>
          <w:trHeight w:val="330"/>
        </w:trPr>
        <w:tc>
          <w:tcPr>
            <w:tcW w:w="683" w:type="pct"/>
            <w:tcBorders>
              <w:top w:val="single" w:sz="4" w:space="0" w:color="auto"/>
              <w:left w:val="single" w:sz="4" w:space="0" w:color="auto"/>
              <w:bottom w:val="single" w:sz="4" w:space="0" w:color="auto"/>
              <w:right w:val="single" w:sz="4" w:space="0" w:color="auto"/>
            </w:tcBorders>
            <w:vAlign w:val="center"/>
          </w:tcPr>
          <w:p w14:paraId="6DA622EA" w14:textId="77777777" w:rsidR="003F7853" w:rsidRPr="00F27BBE" w:rsidRDefault="003F7853" w:rsidP="003F7853">
            <w:pPr>
              <w:spacing w:line="288" w:lineRule="auto"/>
              <w:rPr>
                <w:iCs/>
                <w:color w:val="000000"/>
              </w:rPr>
            </w:pPr>
            <w:r w:rsidRPr="00F27BBE">
              <w:rPr>
                <w:iCs/>
                <w:color w:val="000000"/>
              </w:rPr>
              <w:t>максимум</w:t>
            </w:r>
          </w:p>
        </w:tc>
        <w:tc>
          <w:tcPr>
            <w:tcW w:w="332" w:type="pct"/>
            <w:tcBorders>
              <w:top w:val="single" w:sz="4" w:space="0" w:color="auto"/>
              <w:left w:val="single" w:sz="4" w:space="0" w:color="auto"/>
              <w:bottom w:val="single" w:sz="4" w:space="0" w:color="auto"/>
              <w:right w:val="single" w:sz="4" w:space="0" w:color="auto"/>
            </w:tcBorders>
            <w:shd w:val="clear" w:color="auto" w:fill="auto"/>
            <w:noWrap/>
          </w:tcPr>
          <w:p w14:paraId="19965D47" w14:textId="77777777" w:rsidR="003F7853" w:rsidRPr="00F27BBE" w:rsidRDefault="003F7853" w:rsidP="003F7853">
            <w:r w:rsidRPr="00F27BBE">
              <w:t>20</w:t>
            </w:r>
          </w:p>
        </w:tc>
        <w:tc>
          <w:tcPr>
            <w:tcW w:w="395" w:type="pct"/>
            <w:tcBorders>
              <w:top w:val="single" w:sz="4" w:space="0" w:color="auto"/>
              <w:left w:val="single" w:sz="4" w:space="0" w:color="auto"/>
              <w:bottom w:val="single" w:sz="4" w:space="0" w:color="auto"/>
              <w:right w:val="single" w:sz="4" w:space="0" w:color="auto"/>
            </w:tcBorders>
            <w:shd w:val="clear" w:color="auto" w:fill="auto"/>
            <w:noWrap/>
          </w:tcPr>
          <w:p w14:paraId="3885206B" w14:textId="77777777" w:rsidR="003F7853" w:rsidRPr="00F27BBE" w:rsidRDefault="003F7853" w:rsidP="003F7853">
            <w:r w:rsidRPr="00F27BBE">
              <w:t>20</w:t>
            </w:r>
          </w:p>
        </w:tc>
        <w:tc>
          <w:tcPr>
            <w:tcW w:w="290" w:type="pct"/>
            <w:tcBorders>
              <w:top w:val="single" w:sz="4" w:space="0" w:color="auto"/>
              <w:left w:val="single" w:sz="4" w:space="0" w:color="auto"/>
              <w:bottom w:val="single" w:sz="4" w:space="0" w:color="auto"/>
              <w:right w:val="single" w:sz="4" w:space="0" w:color="auto"/>
            </w:tcBorders>
            <w:shd w:val="clear" w:color="auto" w:fill="auto"/>
            <w:noWrap/>
          </w:tcPr>
          <w:p w14:paraId="6639887A" w14:textId="77777777" w:rsidR="003F7853" w:rsidRPr="00F27BBE" w:rsidRDefault="003F7853" w:rsidP="003F7853">
            <w:r w:rsidRPr="00F27BBE">
              <w:t>30</w:t>
            </w:r>
          </w:p>
        </w:tc>
        <w:tc>
          <w:tcPr>
            <w:tcW w:w="290" w:type="pct"/>
            <w:tcBorders>
              <w:top w:val="single" w:sz="4" w:space="0" w:color="auto"/>
              <w:left w:val="single" w:sz="4" w:space="0" w:color="auto"/>
              <w:bottom w:val="single" w:sz="4" w:space="0" w:color="auto"/>
              <w:right w:val="single" w:sz="4" w:space="0" w:color="auto"/>
            </w:tcBorders>
            <w:shd w:val="clear" w:color="auto" w:fill="auto"/>
            <w:noWrap/>
          </w:tcPr>
          <w:p w14:paraId="4835A7D5" w14:textId="77777777" w:rsidR="003F7853" w:rsidRPr="00F27BBE" w:rsidRDefault="003F7853" w:rsidP="003F7853">
            <w:r w:rsidRPr="00F27BBE">
              <w:t>5</w:t>
            </w:r>
          </w:p>
        </w:tc>
        <w:tc>
          <w:tcPr>
            <w:tcW w:w="395" w:type="pct"/>
            <w:tcBorders>
              <w:top w:val="single" w:sz="4" w:space="0" w:color="auto"/>
              <w:left w:val="single" w:sz="4" w:space="0" w:color="auto"/>
              <w:bottom w:val="single" w:sz="4" w:space="0" w:color="auto"/>
              <w:right w:val="single" w:sz="4" w:space="0" w:color="auto"/>
            </w:tcBorders>
          </w:tcPr>
          <w:p w14:paraId="4D74655A" w14:textId="77777777" w:rsidR="003F7853" w:rsidRPr="00F27BBE" w:rsidRDefault="003F7853" w:rsidP="003F7853">
            <w:r w:rsidRPr="00F27BBE">
              <w:t>20</w:t>
            </w:r>
          </w:p>
        </w:tc>
        <w:tc>
          <w:tcPr>
            <w:tcW w:w="332" w:type="pct"/>
            <w:tcBorders>
              <w:top w:val="single" w:sz="4" w:space="0" w:color="auto"/>
              <w:left w:val="single" w:sz="4" w:space="0" w:color="auto"/>
              <w:bottom w:val="single" w:sz="4" w:space="0" w:color="auto"/>
              <w:right w:val="single" w:sz="4" w:space="0" w:color="auto"/>
            </w:tcBorders>
          </w:tcPr>
          <w:p w14:paraId="056118C6" w14:textId="77777777" w:rsidR="003F7853" w:rsidRPr="00F27BBE" w:rsidRDefault="003F7853" w:rsidP="003F7853">
            <w:r w:rsidRPr="00F27BBE">
              <w:t>20</w:t>
            </w:r>
          </w:p>
        </w:tc>
        <w:tc>
          <w:tcPr>
            <w:tcW w:w="327" w:type="pct"/>
            <w:tcBorders>
              <w:top w:val="single" w:sz="4" w:space="0" w:color="auto"/>
              <w:left w:val="single" w:sz="4" w:space="0" w:color="auto"/>
              <w:bottom w:val="single" w:sz="4" w:space="0" w:color="auto"/>
              <w:right w:val="single" w:sz="4" w:space="0" w:color="auto"/>
            </w:tcBorders>
          </w:tcPr>
          <w:p w14:paraId="790006B1" w14:textId="77777777" w:rsidR="003F7853" w:rsidRPr="00F27BBE" w:rsidRDefault="003F7853" w:rsidP="003F7853">
            <w:r w:rsidRPr="00F27BBE">
              <w:t>15</w:t>
            </w:r>
          </w:p>
        </w:tc>
        <w:tc>
          <w:tcPr>
            <w:tcW w:w="239" w:type="pct"/>
            <w:tcBorders>
              <w:top w:val="single" w:sz="4" w:space="0" w:color="auto"/>
              <w:left w:val="single" w:sz="4" w:space="0" w:color="auto"/>
              <w:bottom w:val="single" w:sz="4" w:space="0" w:color="auto"/>
              <w:right w:val="single" w:sz="4" w:space="0" w:color="auto"/>
            </w:tcBorders>
          </w:tcPr>
          <w:p w14:paraId="110DBF4C" w14:textId="77777777" w:rsidR="003F7853" w:rsidRPr="00F27BBE" w:rsidRDefault="003F7853" w:rsidP="003F7853">
            <w:r w:rsidRPr="00F27BBE">
              <w:t>15</w:t>
            </w:r>
          </w:p>
        </w:tc>
        <w:tc>
          <w:tcPr>
            <w:tcW w:w="332" w:type="pct"/>
            <w:tcBorders>
              <w:top w:val="single" w:sz="4" w:space="0" w:color="auto"/>
              <w:left w:val="single" w:sz="4" w:space="0" w:color="auto"/>
              <w:bottom w:val="single" w:sz="4" w:space="0" w:color="auto"/>
              <w:right w:val="single" w:sz="4" w:space="0" w:color="auto"/>
            </w:tcBorders>
          </w:tcPr>
          <w:p w14:paraId="577077FC" w14:textId="77777777" w:rsidR="003F7853" w:rsidRPr="00F27BBE" w:rsidRDefault="003F7853" w:rsidP="003F7853">
            <w:r w:rsidRPr="00F27BBE">
              <w:t>15</w:t>
            </w:r>
          </w:p>
        </w:tc>
        <w:tc>
          <w:tcPr>
            <w:tcW w:w="291" w:type="pct"/>
            <w:tcBorders>
              <w:top w:val="single" w:sz="4" w:space="0" w:color="auto"/>
              <w:left w:val="single" w:sz="4" w:space="0" w:color="auto"/>
              <w:bottom w:val="single" w:sz="4" w:space="0" w:color="auto"/>
              <w:right w:val="single" w:sz="4" w:space="0" w:color="auto"/>
            </w:tcBorders>
          </w:tcPr>
          <w:p w14:paraId="10B7F34A" w14:textId="77777777" w:rsidR="003F7853" w:rsidRPr="00F27BBE" w:rsidRDefault="003F7853" w:rsidP="003F7853">
            <w:r w:rsidRPr="00F27BBE">
              <w:t>15</w:t>
            </w:r>
          </w:p>
        </w:tc>
        <w:tc>
          <w:tcPr>
            <w:tcW w:w="238" w:type="pct"/>
            <w:tcBorders>
              <w:top w:val="single" w:sz="4" w:space="0" w:color="auto"/>
              <w:left w:val="single" w:sz="4" w:space="0" w:color="auto"/>
              <w:bottom w:val="single" w:sz="4" w:space="0" w:color="auto"/>
              <w:right w:val="single" w:sz="4" w:space="0" w:color="auto"/>
            </w:tcBorders>
          </w:tcPr>
          <w:p w14:paraId="7BFD1135" w14:textId="77777777" w:rsidR="003F7853" w:rsidRPr="00F27BBE" w:rsidRDefault="003F7853" w:rsidP="003F7853">
            <w:r w:rsidRPr="00F27BBE">
              <w:t>15</w:t>
            </w:r>
          </w:p>
        </w:tc>
        <w:tc>
          <w:tcPr>
            <w:tcW w:w="273" w:type="pct"/>
            <w:tcBorders>
              <w:top w:val="single" w:sz="4" w:space="0" w:color="auto"/>
              <w:left w:val="single" w:sz="4" w:space="0" w:color="auto"/>
              <w:bottom w:val="single" w:sz="4" w:space="0" w:color="auto"/>
              <w:right w:val="single" w:sz="4" w:space="0" w:color="auto"/>
            </w:tcBorders>
          </w:tcPr>
          <w:p w14:paraId="368A085A" w14:textId="77777777" w:rsidR="003F7853" w:rsidRPr="00F27BBE" w:rsidRDefault="003F7853" w:rsidP="003F7853">
            <w:r w:rsidRPr="00F27BBE">
              <w:t>15</w:t>
            </w:r>
          </w:p>
        </w:tc>
        <w:tc>
          <w:tcPr>
            <w:tcW w:w="290" w:type="pct"/>
            <w:tcBorders>
              <w:top w:val="single" w:sz="4" w:space="0" w:color="auto"/>
              <w:left w:val="single" w:sz="4" w:space="0" w:color="auto"/>
              <w:bottom w:val="single" w:sz="4" w:space="0" w:color="auto"/>
              <w:right w:val="single" w:sz="4" w:space="0" w:color="auto"/>
            </w:tcBorders>
          </w:tcPr>
          <w:p w14:paraId="686F4653" w14:textId="77777777" w:rsidR="003F7853" w:rsidRPr="00F27BBE" w:rsidRDefault="003F7853" w:rsidP="003F7853">
            <w:r w:rsidRPr="00F27BBE">
              <w:t>20</w:t>
            </w:r>
          </w:p>
        </w:tc>
        <w:tc>
          <w:tcPr>
            <w:tcW w:w="292" w:type="pct"/>
            <w:tcBorders>
              <w:top w:val="single" w:sz="4" w:space="0" w:color="auto"/>
              <w:left w:val="single" w:sz="4" w:space="0" w:color="auto"/>
              <w:bottom w:val="single" w:sz="4" w:space="0" w:color="auto"/>
              <w:right w:val="single" w:sz="4" w:space="0" w:color="auto"/>
            </w:tcBorders>
          </w:tcPr>
          <w:p w14:paraId="0FE9D1FF" w14:textId="77777777" w:rsidR="003F7853" w:rsidRPr="00F27BBE" w:rsidRDefault="003F7853" w:rsidP="003F7853">
            <w:r w:rsidRPr="00F27BBE">
              <w:t>15</w:t>
            </w:r>
          </w:p>
        </w:tc>
      </w:tr>
      <w:tr w:rsidR="003F7853" w:rsidRPr="00F27BBE" w14:paraId="07F9F18A" w14:textId="77777777" w:rsidTr="003F7853">
        <w:trPr>
          <w:trHeight w:val="330"/>
        </w:trPr>
        <w:tc>
          <w:tcPr>
            <w:tcW w:w="683" w:type="pct"/>
            <w:tcBorders>
              <w:top w:val="single" w:sz="4" w:space="0" w:color="auto"/>
              <w:left w:val="single" w:sz="4" w:space="0" w:color="auto"/>
              <w:bottom w:val="single" w:sz="4" w:space="0" w:color="auto"/>
              <w:right w:val="single" w:sz="4" w:space="0" w:color="auto"/>
            </w:tcBorders>
            <w:vAlign w:val="center"/>
          </w:tcPr>
          <w:p w14:paraId="1720115E" w14:textId="77777777" w:rsidR="003F7853" w:rsidRPr="00F27BBE" w:rsidRDefault="003F7853" w:rsidP="003F7853">
            <w:pPr>
              <w:spacing w:line="288" w:lineRule="auto"/>
              <w:rPr>
                <w:iCs/>
                <w:color w:val="000000"/>
              </w:rPr>
            </w:pPr>
            <w:r w:rsidRPr="00F27BBE">
              <w:rPr>
                <w:iCs/>
                <w:color w:val="000000"/>
              </w:rPr>
              <w:t>мода</w:t>
            </w:r>
          </w:p>
        </w:tc>
        <w:tc>
          <w:tcPr>
            <w:tcW w:w="332" w:type="pct"/>
            <w:tcBorders>
              <w:top w:val="single" w:sz="4" w:space="0" w:color="auto"/>
              <w:left w:val="single" w:sz="4" w:space="0" w:color="auto"/>
              <w:bottom w:val="single" w:sz="4" w:space="0" w:color="auto"/>
              <w:right w:val="single" w:sz="4" w:space="0" w:color="auto"/>
            </w:tcBorders>
            <w:shd w:val="clear" w:color="auto" w:fill="auto"/>
            <w:noWrap/>
          </w:tcPr>
          <w:p w14:paraId="4446F9EC" w14:textId="77777777" w:rsidR="003F7853" w:rsidRPr="00F27BBE" w:rsidRDefault="003F7853" w:rsidP="003F7853">
            <w:r w:rsidRPr="00F27BBE">
              <w:t>10</w:t>
            </w:r>
          </w:p>
        </w:tc>
        <w:tc>
          <w:tcPr>
            <w:tcW w:w="395" w:type="pct"/>
            <w:tcBorders>
              <w:top w:val="single" w:sz="4" w:space="0" w:color="auto"/>
              <w:left w:val="single" w:sz="4" w:space="0" w:color="auto"/>
              <w:bottom w:val="single" w:sz="4" w:space="0" w:color="auto"/>
              <w:right w:val="single" w:sz="4" w:space="0" w:color="auto"/>
            </w:tcBorders>
            <w:shd w:val="clear" w:color="auto" w:fill="auto"/>
            <w:noWrap/>
          </w:tcPr>
          <w:p w14:paraId="71EEA41B" w14:textId="77777777" w:rsidR="003F7853" w:rsidRPr="00F27BBE" w:rsidRDefault="003F7853" w:rsidP="003F7853">
            <w:r w:rsidRPr="00F27BBE">
              <w:t>15</w:t>
            </w:r>
          </w:p>
        </w:tc>
        <w:tc>
          <w:tcPr>
            <w:tcW w:w="290" w:type="pct"/>
            <w:tcBorders>
              <w:top w:val="single" w:sz="4" w:space="0" w:color="auto"/>
              <w:left w:val="single" w:sz="4" w:space="0" w:color="auto"/>
              <w:bottom w:val="single" w:sz="4" w:space="0" w:color="auto"/>
              <w:right w:val="single" w:sz="4" w:space="0" w:color="auto"/>
            </w:tcBorders>
            <w:shd w:val="clear" w:color="auto" w:fill="auto"/>
            <w:noWrap/>
          </w:tcPr>
          <w:p w14:paraId="6B1A83B0" w14:textId="77777777" w:rsidR="003F7853" w:rsidRPr="00F27BBE" w:rsidRDefault="003F7853" w:rsidP="003F7853">
            <w:r w:rsidRPr="00F27BBE">
              <w:t>15</w:t>
            </w:r>
          </w:p>
        </w:tc>
        <w:tc>
          <w:tcPr>
            <w:tcW w:w="290" w:type="pct"/>
            <w:tcBorders>
              <w:top w:val="single" w:sz="4" w:space="0" w:color="auto"/>
              <w:left w:val="single" w:sz="4" w:space="0" w:color="auto"/>
              <w:bottom w:val="single" w:sz="4" w:space="0" w:color="auto"/>
              <w:right w:val="single" w:sz="4" w:space="0" w:color="auto"/>
            </w:tcBorders>
            <w:shd w:val="clear" w:color="auto" w:fill="auto"/>
            <w:noWrap/>
          </w:tcPr>
          <w:p w14:paraId="733AD5B8" w14:textId="77777777" w:rsidR="003F7853" w:rsidRPr="00F27BBE" w:rsidRDefault="003F7853" w:rsidP="003F7853">
            <w:r w:rsidRPr="00F27BBE">
              <w:t>0</w:t>
            </w:r>
          </w:p>
        </w:tc>
        <w:tc>
          <w:tcPr>
            <w:tcW w:w="395" w:type="pct"/>
            <w:tcBorders>
              <w:top w:val="single" w:sz="4" w:space="0" w:color="auto"/>
              <w:left w:val="single" w:sz="4" w:space="0" w:color="auto"/>
              <w:bottom w:val="single" w:sz="4" w:space="0" w:color="auto"/>
              <w:right w:val="single" w:sz="4" w:space="0" w:color="auto"/>
            </w:tcBorders>
          </w:tcPr>
          <w:p w14:paraId="3325EB81" w14:textId="77777777" w:rsidR="003F7853" w:rsidRPr="00F27BBE" w:rsidRDefault="003F7853" w:rsidP="003F7853">
            <w:r w:rsidRPr="00F27BBE">
              <w:t>20</w:t>
            </w:r>
          </w:p>
        </w:tc>
        <w:tc>
          <w:tcPr>
            <w:tcW w:w="332" w:type="pct"/>
            <w:tcBorders>
              <w:top w:val="single" w:sz="4" w:space="0" w:color="auto"/>
              <w:left w:val="single" w:sz="4" w:space="0" w:color="auto"/>
              <w:bottom w:val="single" w:sz="4" w:space="0" w:color="auto"/>
              <w:right w:val="single" w:sz="4" w:space="0" w:color="auto"/>
            </w:tcBorders>
          </w:tcPr>
          <w:p w14:paraId="50C890D9" w14:textId="77777777" w:rsidR="003F7853" w:rsidRPr="00F27BBE" w:rsidRDefault="003F7853" w:rsidP="003F7853">
            <w:r w:rsidRPr="00F27BBE">
              <w:t>15</w:t>
            </w:r>
          </w:p>
        </w:tc>
        <w:tc>
          <w:tcPr>
            <w:tcW w:w="327" w:type="pct"/>
            <w:tcBorders>
              <w:top w:val="single" w:sz="4" w:space="0" w:color="auto"/>
              <w:left w:val="single" w:sz="4" w:space="0" w:color="auto"/>
              <w:bottom w:val="single" w:sz="4" w:space="0" w:color="auto"/>
              <w:right w:val="single" w:sz="4" w:space="0" w:color="auto"/>
            </w:tcBorders>
          </w:tcPr>
          <w:p w14:paraId="3969BEA2" w14:textId="77777777" w:rsidR="003F7853" w:rsidRPr="00F27BBE" w:rsidRDefault="003F7853" w:rsidP="003F7853">
            <w:r w:rsidRPr="00F27BBE">
              <w:t>5</w:t>
            </w:r>
          </w:p>
        </w:tc>
        <w:tc>
          <w:tcPr>
            <w:tcW w:w="239" w:type="pct"/>
            <w:tcBorders>
              <w:top w:val="single" w:sz="4" w:space="0" w:color="auto"/>
              <w:left w:val="single" w:sz="4" w:space="0" w:color="auto"/>
              <w:bottom w:val="single" w:sz="4" w:space="0" w:color="auto"/>
              <w:right w:val="single" w:sz="4" w:space="0" w:color="auto"/>
            </w:tcBorders>
          </w:tcPr>
          <w:p w14:paraId="28C3129D" w14:textId="77777777" w:rsidR="003F7853" w:rsidRPr="00F27BBE" w:rsidRDefault="003F7853" w:rsidP="003F7853">
            <w:r w:rsidRPr="00F27BBE">
              <w:t>15</w:t>
            </w:r>
          </w:p>
        </w:tc>
        <w:tc>
          <w:tcPr>
            <w:tcW w:w="332" w:type="pct"/>
            <w:tcBorders>
              <w:top w:val="single" w:sz="4" w:space="0" w:color="auto"/>
              <w:left w:val="single" w:sz="4" w:space="0" w:color="auto"/>
              <w:bottom w:val="single" w:sz="4" w:space="0" w:color="auto"/>
              <w:right w:val="single" w:sz="4" w:space="0" w:color="auto"/>
            </w:tcBorders>
          </w:tcPr>
          <w:p w14:paraId="5EADC8A1" w14:textId="77777777" w:rsidR="003F7853" w:rsidRPr="00F27BBE" w:rsidRDefault="003F7853" w:rsidP="003F7853">
            <w:r w:rsidRPr="00F27BBE">
              <w:t>10</w:t>
            </w:r>
          </w:p>
        </w:tc>
        <w:tc>
          <w:tcPr>
            <w:tcW w:w="291" w:type="pct"/>
            <w:tcBorders>
              <w:top w:val="single" w:sz="4" w:space="0" w:color="auto"/>
              <w:left w:val="single" w:sz="4" w:space="0" w:color="auto"/>
              <w:bottom w:val="single" w:sz="4" w:space="0" w:color="auto"/>
              <w:right w:val="single" w:sz="4" w:space="0" w:color="auto"/>
            </w:tcBorders>
          </w:tcPr>
          <w:p w14:paraId="4BF6C026" w14:textId="77777777" w:rsidR="003F7853" w:rsidRPr="00F27BBE" w:rsidRDefault="003F7853" w:rsidP="003F7853">
            <w:r w:rsidRPr="00F27BBE">
              <w:t>5</w:t>
            </w:r>
          </w:p>
        </w:tc>
        <w:tc>
          <w:tcPr>
            <w:tcW w:w="238" w:type="pct"/>
            <w:tcBorders>
              <w:top w:val="single" w:sz="4" w:space="0" w:color="auto"/>
              <w:left w:val="single" w:sz="4" w:space="0" w:color="auto"/>
              <w:bottom w:val="single" w:sz="4" w:space="0" w:color="auto"/>
              <w:right w:val="single" w:sz="4" w:space="0" w:color="auto"/>
            </w:tcBorders>
          </w:tcPr>
          <w:p w14:paraId="54364EB7" w14:textId="77777777" w:rsidR="003F7853" w:rsidRPr="00F27BBE" w:rsidRDefault="003F7853" w:rsidP="003F7853">
            <w:r w:rsidRPr="00F27BBE">
              <w:t>10</w:t>
            </w:r>
          </w:p>
        </w:tc>
        <w:tc>
          <w:tcPr>
            <w:tcW w:w="273" w:type="pct"/>
            <w:tcBorders>
              <w:top w:val="single" w:sz="4" w:space="0" w:color="auto"/>
              <w:left w:val="single" w:sz="4" w:space="0" w:color="auto"/>
              <w:bottom w:val="single" w:sz="4" w:space="0" w:color="auto"/>
              <w:right w:val="single" w:sz="4" w:space="0" w:color="auto"/>
            </w:tcBorders>
          </w:tcPr>
          <w:p w14:paraId="4276A550" w14:textId="77777777" w:rsidR="003F7853" w:rsidRPr="00F27BBE" w:rsidRDefault="003F7853" w:rsidP="003F7853">
            <w:r w:rsidRPr="00F27BBE">
              <w:t>0</w:t>
            </w:r>
          </w:p>
        </w:tc>
        <w:tc>
          <w:tcPr>
            <w:tcW w:w="290" w:type="pct"/>
            <w:tcBorders>
              <w:top w:val="single" w:sz="4" w:space="0" w:color="auto"/>
              <w:left w:val="single" w:sz="4" w:space="0" w:color="auto"/>
              <w:bottom w:val="single" w:sz="4" w:space="0" w:color="auto"/>
              <w:right w:val="single" w:sz="4" w:space="0" w:color="auto"/>
            </w:tcBorders>
          </w:tcPr>
          <w:p w14:paraId="5CB0B7F1" w14:textId="77777777" w:rsidR="003F7853" w:rsidRPr="00F27BBE" w:rsidRDefault="003F7853" w:rsidP="003F7853">
            <w:r w:rsidRPr="00F27BBE">
              <w:t>5</w:t>
            </w:r>
          </w:p>
        </w:tc>
        <w:tc>
          <w:tcPr>
            <w:tcW w:w="292" w:type="pct"/>
            <w:tcBorders>
              <w:top w:val="single" w:sz="4" w:space="0" w:color="auto"/>
              <w:left w:val="single" w:sz="4" w:space="0" w:color="auto"/>
              <w:bottom w:val="single" w:sz="4" w:space="0" w:color="auto"/>
              <w:right w:val="single" w:sz="4" w:space="0" w:color="auto"/>
            </w:tcBorders>
          </w:tcPr>
          <w:p w14:paraId="028D7624" w14:textId="77777777" w:rsidR="003F7853" w:rsidRPr="00F27BBE" w:rsidRDefault="003F7853" w:rsidP="003F7853">
            <w:r w:rsidRPr="00F27BBE">
              <w:t>15</w:t>
            </w:r>
          </w:p>
        </w:tc>
      </w:tr>
    </w:tbl>
    <w:p w14:paraId="1AB3DFED" w14:textId="77777777" w:rsidR="003F7853" w:rsidRPr="00F27BBE" w:rsidRDefault="003F7853" w:rsidP="00F36250">
      <w:pPr>
        <w:spacing w:before="120" w:line="360" w:lineRule="auto"/>
        <w:ind w:firstLine="709"/>
        <w:jc w:val="both"/>
        <w:rPr>
          <w:sz w:val="28"/>
          <w:szCs w:val="28"/>
        </w:rPr>
      </w:pPr>
      <w:r w:rsidRPr="00F27BBE">
        <w:rPr>
          <w:sz w:val="28"/>
          <w:szCs w:val="28"/>
        </w:rPr>
        <w:t>Как следует из данных табл. 7, как правило, нарушаются нормативно установленные сроки ожидания в очереди по следующим услугам:</w:t>
      </w:r>
    </w:p>
    <w:p w14:paraId="01A258B0" w14:textId="77777777" w:rsidR="003F7853" w:rsidRPr="00F27BBE" w:rsidRDefault="003F7853" w:rsidP="00F31A2D">
      <w:pPr>
        <w:pStyle w:val="affc"/>
        <w:numPr>
          <w:ilvl w:val="0"/>
          <w:numId w:val="272"/>
        </w:numPr>
        <w:spacing w:line="360" w:lineRule="auto"/>
        <w:jc w:val="both"/>
        <w:rPr>
          <w:sz w:val="28"/>
          <w:szCs w:val="28"/>
        </w:rPr>
      </w:pPr>
      <w:r w:rsidRPr="00F27BBE">
        <w:rPr>
          <w:sz w:val="28"/>
          <w:szCs w:val="28"/>
        </w:rPr>
        <w:t>Прием заявлений, документов, а также постановка граждан на учет в качестве нуждающихся в жилых помещениях;</w:t>
      </w:r>
    </w:p>
    <w:p w14:paraId="4C311B1C" w14:textId="77777777" w:rsidR="003F7853" w:rsidRPr="00F27BBE" w:rsidRDefault="003F7853" w:rsidP="00F31A2D">
      <w:pPr>
        <w:pStyle w:val="affc"/>
        <w:numPr>
          <w:ilvl w:val="0"/>
          <w:numId w:val="272"/>
        </w:numPr>
        <w:spacing w:line="360" w:lineRule="auto"/>
        <w:jc w:val="both"/>
        <w:rPr>
          <w:sz w:val="28"/>
          <w:szCs w:val="28"/>
        </w:rPr>
      </w:pPr>
      <w:r w:rsidRPr="00F27BBE">
        <w:rPr>
          <w:sz w:val="28"/>
          <w:szCs w:val="28"/>
        </w:rPr>
        <w:t>Предоставление в аренду имущества муниципальной казны без проведения торгов.</w:t>
      </w:r>
    </w:p>
    <w:p w14:paraId="12E9E817" w14:textId="77777777" w:rsidR="003F7853" w:rsidRPr="00F27BBE" w:rsidRDefault="003F7853" w:rsidP="003F7853">
      <w:pPr>
        <w:spacing w:line="360" w:lineRule="auto"/>
        <w:ind w:firstLine="709"/>
        <w:jc w:val="both"/>
        <w:rPr>
          <w:sz w:val="28"/>
          <w:szCs w:val="28"/>
        </w:rPr>
      </w:pPr>
      <w:r w:rsidRPr="00F27BBE">
        <w:rPr>
          <w:sz w:val="28"/>
          <w:szCs w:val="28"/>
        </w:rPr>
        <w:t>Кроме того, в отдельных случаях нарушается время ожидания в очереди при обращении за следующими услугами:</w:t>
      </w:r>
    </w:p>
    <w:p w14:paraId="327978B2" w14:textId="77777777" w:rsidR="003F7853" w:rsidRPr="00F27BBE" w:rsidRDefault="003F7853" w:rsidP="00F31A2D">
      <w:pPr>
        <w:pStyle w:val="affc"/>
        <w:numPr>
          <w:ilvl w:val="0"/>
          <w:numId w:val="272"/>
        </w:numPr>
        <w:spacing w:line="360" w:lineRule="auto"/>
        <w:jc w:val="both"/>
        <w:rPr>
          <w:sz w:val="28"/>
          <w:szCs w:val="28"/>
        </w:rPr>
      </w:pPr>
      <w:r w:rsidRPr="00F27BBE">
        <w:rPr>
          <w:sz w:val="28"/>
          <w:szCs w:val="28"/>
        </w:rPr>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7918234C" w14:textId="77777777" w:rsidR="003F7853" w:rsidRPr="00F27BBE" w:rsidRDefault="003F7853" w:rsidP="00F31A2D">
      <w:pPr>
        <w:pStyle w:val="affc"/>
        <w:numPr>
          <w:ilvl w:val="0"/>
          <w:numId w:val="272"/>
        </w:numPr>
        <w:spacing w:line="360" w:lineRule="auto"/>
        <w:jc w:val="both"/>
        <w:rPr>
          <w:sz w:val="28"/>
          <w:szCs w:val="28"/>
        </w:rPr>
      </w:pPr>
      <w:r w:rsidRPr="00F27BBE">
        <w:rPr>
          <w:sz w:val="28"/>
          <w:szCs w:val="28"/>
        </w:rPr>
        <w:t>Предоставление жилых помещений по договорам социального найма;</w:t>
      </w:r>
    </w:p>
    <w:p w14:paraId="2E0F0442" w14:textId="77777777" w:rsidR="003F7853" w:rsidRPr="00F27BBE" w:rsidRDefault="003F7853" w:rsidP="00F31A2D">
      <w:pPr>
        <w:pStyle w:val="affc"/>
        <w:numPr>
          <w:ilvl w:val="0"/>
          <w:numId w:val="272"/>
        </w:numPr>
        <w:spacing w:line="360" w:lineRule="auto"/>
        <w:jc w:val="both"/>
        <w:rPr>
          <w:sz w:val="28"/>
          <w:szCs w:val="28"/>
        </w:rPr>
      </w:pPr>
      <w:r w:rsidRPr="00F27BBE">
        <w:rPr>
          <w:sz w:val="28"/>
          <w:szCs w:val="28"/>
        </w:rPr>
        <w:t>Прием заявлений, документов, а также постановка граждан на учет в качестве нуждающихся в жилых помещениях;</w:t>
      </w:r>
    </w:p>
    <w:p w14:paraId="11233651" w14:textId="77777777" w:rsidR="003F7853" w:rsidRPr="00F27BBE" w:rsidRDefault="003F7853" w:rsidP="00F31A2D">
      <w:pPr>
        <w:pStyle w:val="affc"/>
        <w:numPr>
          <w:ilvl w:val="0"/>
          <w:numId w:val="272"/>
        </w:numPr>
        <w:spacing w:line="360" w:lineRule="auto"/>
        <w:jc w:val="both"/>
        <w:rPr>
          <w:sz w:val="28"/>
          <w:szCs w:val="28"/>
        </w:rPr>
      </w:pPr>
      <w:r w:rsidRPr="00F27BBE">
        <w:rPr>
          <w:sz w:val="28"/>
          <w:szCs w:val="28"/>
        </w:rPr>
        <w:lastRenderedPageBreak/>
        <w:t>Выдача сведений из реестра муниципального имущества.</w:t>
      </w:r>
    </w:p>
    <w:p w14:paraId="0EE768D7" w14:textId="77777777" w:rsidR="003F7853" w:rsidRPr="00F27BBE" w:rsidRDefault="003F7853" w:rsidP="003F7853">
      <w:pPr>
        <w:spacing w:before="120" w:line="360" w:lineRule="auto"/>
        <w:jc w:val="center"/>
        <w:rPr>
          <w:b/>
          <w:i/>
          <w:sz w:val="28"/>
        </w:rPr>
      </w:pPr>
      <w:r w:rsidRPr="00F27BBE">
        <w:rPr>
          <w:b/>
          <w:i/>
          <w:sz w:val="28"/>
        </w:rPr>
        <w:t>4.4. Уровень финансовых издержек.</w:t>
      </w:r>
    </w:p>
    <w:p w14:paraId="5EADC869" w14:textId="77777777" w:rsidR="003F7853" w:rsidRPr="00F27BBE" w:rsidRDefault="003F7853" w:rsidP="003F7853">
      <w:pPr>
        <w:spacing w:line="360" w:lineRule="auto"/>
        <w:ind w:firstLine="709"/>
        <w:jc w:val="both"/>
        <w:rPr>
          <w:sz w:val="28"/>
          <w:szCs w:val="28"/>
        </w:rPr>
      </w:pPr>
      <w:r w:rsidRPr="00F27BBE">
        <w:rPr>
          <w:sz w:val="28"/>
          <w:szCs w:val="28"/>
        </w:rPr>
        <w:t>Большинство услуг, обследованных в ходе мониторинга, в соответствии с законодательством должны предоставляться бесплатно. Плата (госпошлина в размере 3 000 руб.) может взиматься только при обращении за услугой «Выдача разрешения на установку рекламных конструкций, аннулирование таких разрешений». Как показывает анализ данных мониторинга, помимо указанной услуги, заявители понесли финансовые расходы в отдельных случаях при получении следующих услуг:</w:t>
      </w:r>
    </w:p>
    <w:p w14:paraId="4BEE48D9" w14:textId="77777777" w:rsidR="003F7853" w:rsidRPr="00F27BBE" w:rsidRDefault="003F7853" w:rsidP="00F36250">
      <w:pPr>
        <w:pStyle w:val="affc"/>
        <w:numPr>
          <w:ilvl w:val="0"/>
          <w:numId w:val="272"/>
        </w:numPr>
        <w:tabs>
          <w:tab w:val="left" w:pos="426"/>
        </w:tabs>
        <w:spacing w:line="360" w:lineRule="auto"/>
        <w:ind w:left="0" w:firstLine="0"/>
        <w:jc w:val="both"/>
        <w:rPr>
          <w:sz w:val="28"/>
          <w:szCs w:val="28"/>
        </w:rPr>
      </w:pPr>
      <w:r w:rsidRPr="00F27BBE">
        <w:rPr>
          <w:sz w:val="28"/>
          <w:szCs w:val="28"/>
        </w:rPr>
        <w:t>Предоставление жилых помещений по договорам социального найма (до 10 000 руб., в среднем – 1 375 руб.);</w:t>
      </w:r>
    </w:p>
    <w:p w14:paraId="0F6D8B78" w14:textId="77777777" w:rsidR="003F7853" w:rsidRPr="00F27BBE" w:rsidRDefault="003F7853" w:rsidP="00F36250">
      <w:pPr>
        <w:pStyle w:val="affc"/>
        <w:numPr>
          <w:ilvl w:val="0"/>
          <w:numId w:val="272"/>
        </w:numPr>
        <w:tabs>
          <w:tab w:val="left" w:pos="426"/>
        </w:tabs>
        <w:spacing w:line="360" w:lineRule="auto"/>
        <w:ind w:left="0" w:firstLine="0"/>
        <w:jc w:val="both"/>
        <w:rPr>
          <w:sz w:val="28"/>
          <w:szCs w:val="28"/>
        </w:rPr>
      </w:pPr>
      <w:r w:rsidRPr="00F27BBE">
        <w:rPr>
          <w:sz w:val="28"/>
          <w:szCs w:val="28"/>
        </w:rPr>
        <w:t>Прием заявлений, документов, а также постановка граждан на учет в качестве нуждающихся в жилых помещениях (до 10 000 руб., в среднем 5 200 руб.).</w:t>
      </w:r>
    </w:p>
    <w:p w14:paraId="788C3DE0" w14:textId="77777777" w:rsidR="003F7853" w:rsidRPr="00F27BBE" w:rsidRDefault="003F7853" w:rsidP="003F7853">
      <w:pPr>
        <w:spacing w:line="360" w:lineRule="auto"/>
        <w:ind w:firstLine="709"/>
        <w:jc w:val="both"/>
        <w:rPr>
          <w:sz w:val="28"/>
          <w:szCs w:val="28"/>
        </w:rPr>
      </w:pPr>
      <w:r w:rsidRPr="00F27BBE">
        <w:rPr>
          <w:sz w:val="28"/>
          <w:szCs w:val="28"/>
        </w:rPr>
        <w:t xml:space="preserve">12,1% респондентов указали, что им пришлось обращаться к услугам посредников. </w:t>
      </w:r>
      <w:r w:rsidR="00F36250" w:rsidRPr="00F27BBE">
        <w:rPr>
          <w:sz w:val="28"/>
          <w:szCs w:val="28"/>
        </w:rPr>
        <w:t>Это зафиксировано</w:t>
      </w:r>
      <w:r w:rsidRPr="00F27BBE">
        <w:rPr>
          <w:sz w:val="28"/>
          <w:szCs w:val="28"/>
        </w:rPr>
        <w:t xml:space="preserve"> при получении следующих услуг:</w:t>
      </w:r>
    </w:p>
    <w:p w14:paraId="372EBEED" w14:textId="77777777" w:rsidR="003F7853" w:rsidRPr="00F27BBE" w:rsidRDefault="003F7853" w:rsidP="00F36250">
      <w:pPr>
        <w:pStyle w:val="affc"/>
        <w:numPr>
          <w:ilvl w:val="0"/>
          <w:numId w:val="272"/>
        </w:numPr>
        <w:tabs>
          <w:tab w:val="left" w:pos="426"/>
        </w:tabs>
        <w:spacing w:line="312" w:lineRule="auto"/>
        <w:ind w:left="0" w:firstLine="0"/>
        <w:jc w:val="both"/>
        <w:rPr>
          <w:sz w:val="28"/>
          <w:szCs w:val="28"/>
        </w:rPr>
      </w:pPr>
      <w:r w:rsidRPr="00F27BBE">
        <w:rPr>
          <w:sz w:val="28"/>
          <w:szCs w:val="28"/>
        </w:rPr>
        <w:t>Принятие документов, а также выдача решений о переводе или об отказе в переводе жилого помещения в нежилое помещение (100% от общего числа обратившихся за данной услугой);</w:t>
      </w:r>
    </w:p>
    <w:p w14:paraId="175F4A04" w14:textId="77777777" w:rsidR="003F7853" w:rsidRPr="00F27BBE" w:rsidRDefault="003F7853" w:rsidP="00F36250">
      <w:pPr>
        <w:pStyle w:val="affc"/>
        <w:numPr>
          <w:ilvl w:val="0"/>
          <w:numId w:val="272"/>
        </w:numPr>
        <w:tabs>
          <w:tab w:val="left" w:pos="426"/>
        </w:tabs>
        <w:spacing w:line="312" w:lineRule="auto"/>
        <w:ind w:left="0" w:firstLine="0"/>
        <w:jc w:val="both"/>
        <w:rPr>
          <w:sz w:val="28"/>
          <w:szCs w:val="28"/>
        </w:rPr>
      </w:pPr>
      <w:r w:rsidRPr="00F27BBE">
        <w:rPr>
          <w:sz w:val="28"/>
          <w:szCs w:val="28"/>
        </w:rPr>
        <w:t>Подготовка и выдача разрешения на строительство индивидуальных жилых домов (100%);</w:t>
      </w:r>
    </w:p>
    <w:p w14:paraId="3DA72C9B" w14:textId="77777777" w:rsidR="003F7853" w:rsidRPr="00F27BBE" w:rsidRDefault="003F7853" w:rsidP="00F36250">
      <w:pPr>
        <w:pStyle w:val="affc"/>
        <w:numPr>
          <w:ilvl w:val="0"/>
          <w:numId w:val="272"/>
        </w:numPr>
        <w:tabs>
          <w:tab w:val="left" w:pos="426"/>
        </w:tabs>
        <w:spacing w:line="312" w:lineRule="auto"/>
        <w:ind w:left="0" w:firstLine="0"/>
        <w:jc w:val="both"/>
        <w:rPr>
          <w:sz w:val="28"/>
          <w:szCs w:val="28"/>
        </w:rPr>
      </w:pPr>
      <w:r w:rsidRPr="00F27BBE">
        <w:rPr>
          <w:sz w:val="28"/>
          <w:szCs w:val="28"/>
        </w:rPr>
        <w:t>Подготовка и утверждение градостроительного плана земельного участка в виде отдельного документа (100%).</w:t>
      </w:r>
    </w:p>
    <w:p w14:paraId="51671624" w14:textId="77777777" w:rsidR="003F7853" w:rsidRPr="00F27BBE" w:rsidRDefault="003F7853" w:rsidP="00F36250">
      <w:pPr>
        <w:pStyle w:val="affc"/>
        <w:numPr>
          <w:ilvl w:val="0"/>
          <w:numId w:val="272"/>
        </w:numPr>
        <w:tabs>
          <w:tab w:val="left" w:pos="426"/>
        </w:tabs>
        <w:spacing w:line="312" w:lineRule="auto"/>
        <w:ind w:left="0" w:firstLine="0"/>
        <w:jc w:val="both"/>
        <w:rPr>
          <w:sz w:val="28"/>
          <w:szCs w:val="28"/>
        </w:rPr>
      </w:pPr>
      <w:r w:rsidRPr="00F27BBE">
        <w:rPr>
          <w:sz w:val="28"/>
          <w:szCs w:val="28"/>
        </w:rPr>
        <w:t>Предоставление земельных участков для индивидуального жилищного строительства (89%);</w:t>
      </w:r>
    </w:p>
    <w:p w14:paraId="7AC94921" w14:textId="77777777" w:rsidR="003F7853" w:rsidRPr="00F27BBE" w:rsidRDefault="003F7853" w:rsidP="00F36250">
      <w:pPr>
        <w:pStyle w:val="affc"/>
        <w:numPr>
          <w:ilvl w:val="0"/>
          <w:numId w:val="272"/>
        </w:numPr>
        <w:tabs>
          <w:tab w:val="left" w:pos="426"/>
        </w:tabs>
        <w:spacing w:line="312" w:lineRule="auto"/>
        <w:ind w:left="0" w:firstLine="0"/>
        <w:jc w:val="both"/>
        <w:rPr>
          <w:sz w:val="28"/>
          <w:szCs w:val="28"/>
        </w:rPr>
      </w:pPr>
      <w:r w:rsidRPr="00F27BBE">
        <w:rPr>
          <w:sz w:val="28"/>
          <w:szCs w:val="28"/>
        </w:rPr>
        <w:t>Прием заявлений и выдача документов о согласовании переустройства и (или) перепланировки жилого помещения (50%);</w:t>
      </w:r>
    </w:p>
    <w:p w14:paraId="17075FF7" w14:textId="77777777" w:rsidR="003F7853" w:rsidRPr="00F27BBE" w:rsidRDefault="003F7853" w:rsidP="00F36250">
      <w:pPr>
        <w:pStyle w:val="affc"/>
        <w:numPr>
          <w:ilvl w:val="0"/>
          <w:numId w:val="272"/>
        </w:numPr>
        <w:tabs>
          <w:tab w:val="left" w:pos="426"/>
        </w:tabs>
        <w:spacing w:line="312" w:lineRule="auto"/>
        <w:ind w:left="0" w:firstLine="0"/>
        <w:jc w:val="both"/>
        <w:rPr>
          <w:sz w:val="28"/>
          <w:szCs w:val="28"/>
        </w:rPr>
      </w:pPr>
      <w:r w:rsidRPr="00F27BBE">
        <w:rPr>
          <w:sz w:val="28"/>
          <w:szCs w:val="28"/>
        </w:rPr>
        <w:t>Присвоение, изменение и аннулирование адресов объектов недвижимости (50%);</w:t>
      </w:r>
    </w:p>
    <w:p w14:paraId="10F94CA4" w14:textId="77777777" w:rsidR="003F7853" w:rsidRPr="00F27BBE" w:rsidRDefault="003F7853" w:rsidP="00F36250">
      <w:pPr>
        <w:pStyle w:val="affc"/>
        <w:numPr>
          <w:ilvl w:val="0"/>
          <w:numId w:val="272"/>
        </w:numPr>
        <w:tabs>
          <w:tab w:val="left" w:pos="426"/>
        </w:tabs>
        <w:spacing w:line="312" w:lineRule="auto"/>
        <w:ind w:left="0" w:firstLine="0"/>
        <w:jc w:val="both"/>
        <w:rPr>
          <w:sz w:val="28"/>
          <w:szCs w:val="28"/>
        </w:rPr>
      </w:pPr>
      <w:r w:rsidRPr="00F27BBE">
        <w:rPr>
          <w:sz w:val="28"/>
          <w:szCs w:val="28"/>
        </w:rPr>
        <w:t>Выдача сведений из реестра муниципального имущества (1,7%).</w:t>
      </w:r>
    </w:p>
    <w:p w14:paraId="46FDF51D" w14:textId="77777777" w:rsidR="003F7853" w:rsidRPr="00F27BBE" w:rsidRDefault="003F7853" w:rsidP="003F7853">
      <w:pPr>
        <w:spacing w:line="360" w:lineRule="auto"/>
        <w:ind w:firstLine="709"/>
        <w:jc w:val="both"/>
        <w:rPr>
          <w:sz w:val="28"/>
          <w:szCs w:val="28"/>
        </w:rPr>
      </w:pPr>
      <w:r w:rsidRPr="00F27BBE">
        <w:rPr>
          <w:sz w:val="28"/>
          <w:szCs w:val="28"/>
        </w:rPr>
        <w:t xml:space="preserve">Затраты на услуги посредников представлены в табл. 8. </w:t>
      </w:r>
    </w:p>
    <w:p w14:paraId="17B12298" w14:textId="77777777" w:rsidR="003F7853" w:rsidRPr="00F27BBE" w:rsidRDefault="003F7853" w:rsidP="003F7853">
      <w:pPr>
        <w:jc w:val="both"/>
        <w:rPr>
          <w:color w:val="000000"/>
          <w:sz w:val="28"/>
        </w:rPr>
      </w:pPr>
      <w:r w:rsidRPr="00F27BBE">
        <w:rPr>
          <w:b/>
          <w:color w:val="000000"/>
          <w:sz w:val="28"/>
        </w:rPr>
        <w:lastRenderedPageBreak/>
        <w:t>Таблица 8</w:t>
      </w:r>
      <w:r w:rsidRPr="00F27BBE">
        <w:rPr>
          <w:color w:val="000000"/>
          <w:sz w:val="28"/>
        </w:rPr>
        <w:t xml:space="preserve"> – Финансовые затраты на услуги посредников,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4"/>
        <w:gridCol w:w="1033"/>
        <w:gridCol w:w="1033"/>
        <w:gridCol w:w="1078"/>
        <w:gridCol w:w="1078"/>
        <w:gridCol w:w="1208"/>
        <w:gridCol w:w="599"/>
        <w:gridCol w:w="1031"/>
      </w:tblGrid>
      <w:tr w:rsidR="003F7853" w:rsidRPr="00F27BBE" w14:paraId="4076BFA7" w14:textId="77777777" w:rsidTr="003F7853">
        <w:trPr>
          <w:trHeight w:val="330"/>
        </w:trPr>
        <w:tc>
          <w:tcPr>
            <w:tcW w:w="1418" w:type="pct"/>
          </w:tcPr>
          <w:p w14:paraId="0188D885" w14:textId="77777777" w:rsidR="003F7853" w:rsidRPr="00F27BBE" w:rsidRDefault="003F7853" w:rsidP="003F7853">
            <w:pPr>
              <w:rPr>
                <w:b/>
                <w:bCs/>
                <w:color w:val="000000"/>
              </w:rPr>
            </w:pPr>
            <w:r w:rsidRPr="00F27BBE">
              <w:rPr>
                <w:b/>
                <w:bCs/>
                <w:color w:val="000000"/>
              </w:rPr>
              <w:t>Финансовые затраты</w:t>
            </w:r>
          </w:p>
        </w:tc>
        <w:tc>
          <w:tcPr>
            <w:tcW w:w="524" w:type="pct"/>
          </w:tcPr>
          <w:p w14:paraId="79E71BBD" w14:textId="77777777" w:rsidR="003F7853" w:rsidRPr="00F27BBE" w:rsidRDefault="003F7853" w:rsidP="003F7853">
            <w:pPr>
              <w:ind w:left="-106"/>
              <w:jc w:val="center"/>
              <w:rPr>
                <w:b/>
                <w:color w:val="000000"/>
                <w:sz w:val="28"/>
                <w:szCs w:val="28"/>
              </w:rPr>
            </w:pPr>
            <w:r w:rsidRPr="00F27BBE">
              <w:rPr>
                <w:b/>
                <w:color w:val="000000"/>
                <w:sz w:val="28"/>
                <w:szCs w:val="28"/>
              </w:rPr>
              <w:t>7</w:t>
            </w:r>
          </w:p>
        </w:tc>
        <w:tc>
          <w:tcPr>
            <w:tcW w:w="524" w:type="pct"/>
            <w:vAlign w:val="center"/>
          </w:tcPr>
          <w:p w14:paraId="32200F0F" w14:textId="77777777" w:rsidR="003F7853" w:rsidRPr="00F27BBE" w:rsidRDefault="003F7853" w:rsidP="003F7853">
            <w:pPr>
              <w:ind w:left="-106"/>
              <w:jc w:val="center"/>
              <w:rPr>
                <w:b/>
                <w:color w:val="000000"/>
                <w:sz w:val="28"/>
                <w:szCs w:val="28"/>
              </w:rPr>
            </w:pPr>
            <w:r w:rsidRPr="00F27BBE">
              <w:rPr>
                <w:b/>
                <w:color w:val="000000"/>
                <w:sz w:val="28"/>
                <w:szCs w:val="28"/>
              </w:rPr>
              <w:t>9</w:t>
            </w:r>
          </w:p>
        </w:tc>
        <w:tc>
          <w:tcPr>
            <w:tcW w:w="547" w:type="pct"/>
            <w:vAlign w:val="center"/>
          </w:tcPr>
          <w:p w14:paraId="12EE78F6" w14:textId="77777777" w:rsidR="003F7853" w:rsidRPr="00F27BBE" w:rsidRDefault="003F7853" w:rsidP="003F7853">
            <w:pPr>
              <w:ind w:left="-106"/>
              <w:jc w:val="center"/>
              <w:rPr>
                <w:b/>
                <w:color w:val="000000"/>
                <w:sz w:val="28"/>
                <w:szCs w:val="28"/>
              </w:rPr>
            </w:pPr>
            <w:r w:rsidRPr="00F27BBE">
              <w:rPr>
                <w:b/>
                <w:color w:val="000000"/>
                <w:sz w:val="28"/>
                <w:szCs w:val="28"/>
              </w:rPr>
              <w:t>10</w:t>
            </w:r>
          </w:p>
        </w:tc>
        <w:tc>
          <w:tcPr>
            <w:tcW w:w="547" w:type="pct"/>
            <w:vAlign w:val="center"/>
          </w:tcPr>
          <w:p w14:paraId="61A325EB" w14:textId="77777777" w:rsidR="003F7853" w:rsidRPr="00F27BBE" w:rsidRDefault="003F7853" w:rsidP="003F7853">
            <w:pPr>
              <w:ind w:left="-106"/>
              <w:jc w:val="center"/>
              <w:rPr>
                <w:b/>
                <w:color w:val="000000"/>
                <w:sz w:val="28"/>
                <w:szCs w:val="28"/>
              </w:rPr>
            </w:pPr>
            <w:r w:rsidRPr="00F27BBE">
              <w:rPr>
                <w:b/>
                <w:color w:val="000000"/>
                <w:sz w:val="28"/>
                <w:szCs w:val="28"/>
              </w:rPr>
              <w:t>11</w:t>
            </w:r>
          </w:p>
        </w:tc>
        <w:tc>
          <w:tcPr>
            <w:tcW w:w="613" w:type="pct"/>
            <w:vAlign w:val="center"/>
          </w:tcPr>
          <w:p w14:paraId="4AF29D2F" w14:textId="77777777" w:rsidR="003F7853" w:rsidRPr="00F27BBE" w:rsidRDefault="003F7853" w:rsidP="003F7853">
            <w:pPr>
              <w:ind w:left="-106"/>
              <w:jc w:val="center"/>
              <w:rPr>
                <w:b/>
                <w:color w:val="000000"/>
                <w:sz w:val="28"/>
                <w:szCs w:val="28"/>
              </w:rPr>
            </w:pPr>
            <w:r w:rsidRPr="00F27BBE">
              <w:rPr>
                <w:b/>
                <w:color w:val="000000"/>
                <w:sz w:val="28"/>
                <w:szCs w:val="28"/>
              </w:rPr>
              <w:t>12</w:t>
            </w:r>
          </w:p>
        </w:tc>
        <w:tc>
          <w:tcPr>
            <w:tcW w:w="304" w:type="pct"/>
            <w:vAlign w:val="center"/>
          </w:tcPr>
          <w:p w14:paraId="5884F4BB" w14:textId="77777777" w:rsidR="003F7853" w:rsidRPr="00F27BBE" w:rsidRDefault="003F7853" w:rsidP="003F7853">
            <w:pPr>
              <w:ind w:left="-106"/>
              <w:jc w:val="center"/>
              <w:rPr>
                <w:b/>
                <w:color w:val="000000"/>
                <w:sz w:val="28"/>
                <w:szCs w:val="28"/>
              </w:rPr>
            </w:pPr>
            <w:r w:rsidRPr="00F27BBE">
              <w:rPr>
                <w:b/>
                <w:color w:val="000000"/>
                <w:sz w:val="28"/>
                <w:szCs w:val="28"/>
              </w:rPr>
              <w:t>14</w:t>
            </w:r>
          </w:p>
        </w:tc>
        <w:tc>
          <w:tcPr>
            <w:tcW w:w="523" w:type="pct"/>
            <w:vAlign w:val="center"/>
          </w:tcPr>
          <w:p w14:paraId="7FAD8FE8" w14:textId="77777777" w:rsidR="003F7853" w:rsidRPr="00F27BBE" w:rsidRDefault="003F7853" w:rsidP="003F7853">
            <w:pPr>
              <w:ind w:left="-106"/>
              <w:jc w:val="center"/>
              <w:rPr>
                <w:b/>
                <w:color w:val="000000"/>
                <w:sz w:val="28"/>
                <w:szCs w:val="28"/>
              </w:rPr>
            </w:pPr>
            <w:r w:rsidRPr="00F27BBE">
              <w:rPr>
                <w:b/>
                <w:color w:val="000000"/>
                <w:sz w:val="28"/>
                <w:szCs w:val="28"/>
              </w:rPr>
              <w:t>16</w:t>
            </w:r>
          </w:p>
        </w:tc>
      </w:tr>
      <w:tr w:rsidR="003F7853" w:rsidRPr="00F27BBE" w14:paraId="04F47BEB" w14:textId="77777777" w:rsidTr="003F7853">
        <w:trPr>
          <w:trHeight w:val="330"/>
        </w:trPr>
        <w:tc>
          <w:tcPr>
            <w:tcW w:w="1418" w:type="pct"/>
            <w:vAlign w:val="center"/>
          </w:tcPr>
          <w:p w14:paraId="26A333A0" w14:textId="77777777" w:rsidR="003F7853" w:rsidRPr="00F27BBE" w:rsidRDefault="003F7853" w:rsidP="003F7853">
            <w:pPr>
              <w:spacing w:line="288" w:lineRule="auto"/>
              <w:rPr>
                <w:iCs/>
                <w:color w:val="000000"/>
              </w:rPr>
            </w:pPr>
            <w:r w:rsidRPr="00F27BBE">
              <w:rPr>
                <w:iCs/>
                <w:color w:val="000000"/>
              </w:rPr>
              <w:t>минимальное значение</w:t>
            </w:r>
          </w:p>
        </w:tc>
        <w:tc>
          <w:tcPr>
            <w:tcW w:w="524" w:type="pct"/>
            <w:vAlign w:val="bottom"/>
          </w:tcPr>
          <w:p w14:paraId="5E003F50" w14:textId="77777777" w:rsidR="003F7853" w:rsidRPr="00F27BBE" w:rsidRDefault="003F7853" w:rsidP="003F7853">
            <w:pPr>
              <w:jc w:val="center"/>
              <w:rPr>
                <w:color w:val="000000"/>
                <w:sz w:val="28"/>
                <w:szCs w:val="28"/>
              </w:rPr>
            </w:pPr>
            <w:r w:rsidRPr="00F27BBE">
              <w:rPr>
                <w:color w:val="000000"/>
                <w:sz w:val="28"/>
                <w:szCs w:val="28"/>
              </w:rPr>
              <w:t> -</w:t>
            </w:r>
            <w:r w:rsidRPr="00F27BBE">
              <w:rPr>
                <w:rStyle w:val="af2"/>
                <w:color w:val="000000"/>
                <w:sz w:val="28"/>
                <w:szCs w:val="28"/>
              </w:rPr>
              <w:footnoteReference w:id="61"/>
            </w:r>
          </w:p>
        </w:tc>
        <w:tc>
          <w:tcPr>
            <w:tcW w:w="524" w:type="pct"/>
            <w:vAlign w:val="bottom"/>
          </w:tcPr>
          <w:p w14:paraId="4A89D720" w14:textId="77777777" w:rsidR="003F7853" w:rsidRPr="00F27BBE" w:rsidRDefault="003F7853" w:rsidP="003F7853">
            <w:pPr>
              <w:jc w:val="center"/>
              <w:rPr>
                <w:color w:val="000000"/>
                <w:sz w:val="28"/>
                <w:szCs w:val="28"/>
              </w:rPr>
            </w:pPr>
            <w:r w:rsidRPr="00F27BBE">
              <w:rPr>
                <w:color w:val="000000"/>
                <w:sz w:val="28"/>
                <w:szCs w:val="28"/>
              </w:rPr>
              <w:t>1 000</w:t>
            </w:r>
          </w:p>
        </w:tc>
        <w:tc>
          <w:tcPr>
            <w:tcW w:w="547" w:type="pct"/>
            <w:vAlign w:val="bottom"/>
          </w:tcPr>
          <w:p w14:paraId="250EB228" w14:textId="77777777" w:rsidR="003F7853" w:rsidRPr="00F27BBE" w:rsidRDefault="003F7853" w:rsidP="003F7853">
            <w:pPr>
              <w:jc w:val="center"/>
              <w:rPr>
                <w:color w:val="000000"/>
                <w:sz w:val="28"/>
                <w:szCs w:val="28"/>
              </w:rPr>
            </w:pPr>
            <w:r w:rsidRPr="00F27BBE">
              <w:rPr>
                <w:color w:val="000000"/>
                <w:sz w:val="28"/>
                <w:szCs w:val="28"/>
              </w:rPr>
              <w:t>1 000</w:t>
            </w:r>
          </w:p>
        </w:tc>
        <w:tc>
          <w:tcPr>
            <w:tcW w:w="547" w:type="pct"/>
            <w:vAlign w:val="bottom"/>
          </w:tcPr>
          <w:p w14:paraId="3FD55F9B" w14:textId="77777777" w:rsidR="003F7853" w:rsidRPr="00F27BBE" w:rsidRDefault="003F7853" w:rsidP="003F7853">
            <w:pPr>
              <w:jc w:val="center"/>
              <w:rPr>
                <w:color w:val="000000"/>
                <w:sz w:val="28"/>
                <w:szCs w:val="28"/>
              </w:rPr>
            </w:pPr>
            <w:r w:rsidRPr="00F27BBE">
              <w:rPr>
                <w:color w:val="000000"/>
                <w:sz w:val="28"/>
                <w:szCs w:val="28"/>
              </w:rPr>
              <w:t>1 000</w:t>
            </w:r>
          </w:p>
        </w:tc>
        <w:tc>
          <w:tcPr>
            <w:tcW w:w="613" w:type="pct"/>
            <w:vAlign w:val="bottom"/>
          </w:tcPr>
          <w:p w14:paraId="77C18430" w14:textId="77777777" w:rsidR="003F7853" w:rsidRPr="00F27BBE" w:rsidRDefault="003F7853" w:rsidP="003F7853">
            <w:pPr>
              <w:jc w:val="center"/>
              <w:rPr>
                <w:color w:val="000000"/>
                <w:sz w:val="28"/>
                <w:szCs w:val="28"/>
              </w:rPr>
            </w:pPr>
            <w:r w:rsidRPr="00F27BBE">
              <w:rPr>
                <w:color w:val="000000"/>
                <w:sz w:val="28"/>
                <w:szCs w:val="28"/>
              </w:rPr>
              <w:t>2 500</w:t>
            </w:r>
          </w:p>
        </w:tc>
        <w:tc>
          <w:tcPr>
            <w:tcW w:w="304" w:type="pct"/>
            <w:vAlign w:val="bottom"/>
          </w:tcPr>
          <w:p w14:paraId="55F91F32" w14:textId="77777777" w:rsidR="003F7853" w:rsidRPr="00F27BBE" w:rsidRDefault="003F7853" w:rsidP="003F7853">
            <w:pPr>
              <w:jc w:val="center"/>
              <w:rPr>
                <w:color w:val="000000"/>
                <w:sz w:val="28"/>
                <w:szCs w:val="28"/>
              </w:rPr>
            </w:pPr>
            <w:r w:rsidRPr="00F27BBE">
              <w:rPr>
                <w:color w:val="000000"/>
                <w:sz w:val="28"/>
                <w:szCs w:val="28"/>
              </w:rPr>
              <w:t> -</w:t>
            </w:r>
          </w:p>
        </w:tc>
        <w:tc>
          <w:tcPr>
            <w:tcW w:w="523" w:type="pct"/>
            <w:vAlign w:val="bottom"/>
          </w:tcPr>
          <w:p w14:paraId="512EA172" w14:textId="77777777" w:rsidR="003F7853" w:rsidRPr="00F27BBE" w:rsidRDefault="003F7853" w:rsidP="003F7853">
            <w:pPr>
              <w:jc w:val="center"/>
              <w:rPr>
                <w:color w:val="000000"/>
                <w:sz w:val="28"/>
                <w:szCs w:val="28"/>
              </w:rPr>
            </w:pPr>
            <w:r w:rsidRPr="00F27BBE">
              <w:rPr>
                <w:color w:val="000000"/>
                <w:sz w:val="28"/>
                <w:szCs w:val="28"/>
              </w:rPr>
              <w:t>3 000</w:t>
            </w:r>
          </w:p>
        </w:tc>
      </w:tr>
      <w:tr w:rsidR="003F7853" w:rsidRPr="00F27BBE" w14:paraId="50BAB7C6" w14:textId="77777777" w:rsidTr="003F7853">
        <w:trPr>
          <w:trHeight w:val="330"/>
        </w:trPr>
        <w:tc>
          <w:tcPr>
            <w:tcW w:w="1418" w:type="pct"/>
            <w:vAlign w:val="center"/>
          </w:tcPr>
          <w:p w14:paraId="32429042" w14:textId="77777777" w:rsidR="003F7853" w:rsidRPr="00F27BBE" w:rsidRDefault="003F7853" w:rsidP="003F7853">
            <w:pPr>
              <w:spacing w:line="288" w:lineRule="auto"/>
              <w:rPr>
                <w:iCs/>
                <w:color w:val="000000"/>
              </w:rPr>
            </w:pPr>
            <w:r w:rsidRPr="00F27BBE">
              <w:rPr>
                <w:iCs/>
                <w:color w:val="000000"/>
              </w:rPr>
              <w:t>среднее значение</w:t>
            </w:r>
          </w:p>
        </w:tc>
        <w:tc>
          <w:tcPr>
            <w:tcW w:w="524" w:type="pct"/>
            <w:vAlign w:val="bottom"/>
          </w:tcPr>
          <w:p w14:paraId="3EA4FC0F" w14:textId="77777777" w:rsidR="003F7853" w:rsidRPr="00F27BBE" w:rsidRDefault="003F7853" w:rsidP="003F7853">
            <w:pPr>
              <w:jc w:val="center"/>
              <w:rPr>
                <w:color w:val="000000"/>
                <w:sz w:val="28"/>
                <w:szCs w:val="28"/>
              </w:rPr>
            </w:pPr>
            <w:r w:rsidRPr="00F27BBE">
              <w:rPr>
                <w:color w:val="000000"/>
                <w:sz w:val="28"/>
                <w:szCs w:val="28"/>
              </w:rPr>
              <w:t> </w:t>
            </w:r>
          </w:p>
        </w:tc>
        <w:tc>
          <w:tcPr>
            <w:tcW w:w="524" w:type="pct"/>
            <w:vAlign w:val="bottom"/>
          </w:tcPr>
          <w:p w14:paraId="5A669B3F" w14:textId="77777777" w:rsidR="003F7853" w:rsidRPr="00F27BBE" w:rsidRDefault="003F7853" w:rsidP="003F7853">
            <w:pPr>
              <w:jc w:val="center"/>
              <w:rPr>
                <w:color w:val="000000"/>
                <w:sz w:val="28"/>
                <w:szCs w:val="28"/>
              </w:rPr>
            </w:pPr>
            <w:r w:rsidRPr="00F27BBE">
              <w:rPr>
                <w:color w:val="000000"/>
                <w:sz w:val="28"/>
                <w:szCs w:val="28"/>
              </w:rPr>
              <w:t>4 900</w:t>
            </w:r>
          </w:p>
        </w:tc>
        <w:tc>
          <w:tcPr>
            <w:tcW w:w="547" w:type="pct"/>
            <w:vAlign w:val="bottom"/>
          </w:tcPr>
          <w:p w14:paraId="2D5EAAE3" w14:textId="77777777" w:rsidR="003F7853" w:rsidRPr="00F27BBE" w:rsidRDefault="003F7853" w:rsidP="003F7853">
            <w:pPr>
              <w:jc w:val="center"/>
              <w:rPr>
                <w:color w:val="000000"/>
                <w:sz w:val="28"/>
                <w:szCs w:val="28"/>
              </w:rPr>
            </w:pPr>
            <w:r w:rsidRPr="00F27BBE">
              <w:rPr>
                <w:color w:val="000000"/>
                <w:sz w:val="28"/>
                <w:szCs w:val="28"/>
              </w:rPr>
              <w:t>1 000</w:t>
            </w:r>
          </w:p>
        </w:tc>
        <w:tc>
          <w:tcPr>
            <w:tcW w:w="547" w:type="pct"/>
            <w:vAlign w:val="bottom"/>
          </w:tcPr>
          <w:p w14:paraId="23CE88A1" w14:textId="77777777" w:rsidR="003F7853" w:rsidRPr="00F27BBE" w:rsidRDefault="003F7853" w:rsidP="003F7853">
            <w:pPr>
              <w:jc w:val="center"/>
              <w:rPr>
                <w:color w:val="000000"/>
                <w:sz w:val="28"/>
                <w:szCs w:val="28"/>
              </w:rPr>
            </w:pPr>
            <w:r w:rsidRPr="00F27BBE">
              <w:rPr>
                <w:color w:val="000000"/>
                <w:sz w:val="28"/>
                <w:szCs w:val="28"/>
              </w:rPr>
              <w:t>1 100</w:t>
            </w:r>
          </w:p>
        </w:tc>
        <w:tc>
          <w:tcPr>
            <w:tcW w:w="613" w:type="pct"/>
            <w:vAlign w:val="bottom"/>
          </w:tcPr>
          <w:p w14:paraId="455C4AE0" w14:textId="77777777" w:rsidR="003F7853" w:rsidRPr="00F27BBE" w:rsidRDefault="003F7853" w:rsidP="003F7853">
            <w:pPr>
              <w:jc w:val="center"/>
              <w:rPr>
                <w:color w:val="000000"/>
                <w:sz w:val="28"/>
                <w:szCs w:val="28"/>
              </w:rPr>
            </w:pPr>
            <w:r w:rsidRPr="00F27BBE">
              <w:rPr>
                <w:color w:val="000000"/>
                <w:sz w:val="28"/>
                <w:szCs w:val="28"/>
              </w:rPr>
              <w:t>6 000</w:t>
            </w:r>
          </w:p>
        </w:tc>
        <w:tc>
          <w:tcPr>
            <w:tcW w:w="304" w:type="pct"/>
            <w:vAlign w:val="bottom"/>
          </w:tcPr>
          <w:p w14:paraId="00B14AAC" w14:textId="77777777" w:rsidR="003F7853" w:rsidRPr="00F27BBE" w:rsidRDefault="003F7853" w:rsidP="003F7853">
            <w:pPr>
              <w:jc w:val="center"/>
              <w:rPr>
                <w:color w:val="000000"/>
                <w:sz w:val="28"/>
                <w:szCs w:val="28"/>
              </w:rPr>
            </w:pPr>
            <w:r w:rsidRPr="00F27BBE">
              <w:rPr>
                <w:color w:val="000000"/>
                <w:sz w:val="28"/>
                <w:szCs w:val="28"/>
              </w:rPr>
              <w:t> </w:t>
            </w:r>
          </w:p>
        </w:tc>
        <w:tc>
          <w:tcPr>
            <w:tcW w:w="523" w:type="pct"/>
            <w:vAlign w:val="bottom"/>
          </w:tcPr>
          <w:p w14:paraId="2C8A4D0D" w14:textId="77777777" w:rsidR="003F7853" w:rsidRPr="00F27BBE" w:rsidRDefault="003F7853" w:rsidP="003F7853">
            <w:pPr>
              <w:jc w:val="center"/>
              <w:rPr>
                <w:color w:val="000000"/>
                <w:sz w:val="28"/>
                <w:szCs w:val="28"/>
              </w:rPr>
            </w:pPr>
            <w:r w:rsidRPr="00F27BBE">
              <w:rPr>
                <w:color w:val="000000"/>
                <w:sz w:val="28"/>
                <w:szCs w:val="28"/>
              </w:rPr>
              <w:t>5 000</w:t>
            </w:r>
          </w:p>
        </w:tc>
      </w:tr>
      <w:tr w:rsidR="003F7853" w:rsidRPr="00F27BBE" w14:paraId="27FF4805" w14:textId="77777777" w:rsidTr="003F7853">
        <w:trPr>
          <w:trHeight w:val="330"/>
        </w:trPr>
        <w:tc>
          <w:tcPr>
            <w:tcW w:w="1418" w:type="pct"/>
            <w:vAlign w:val="center"/>
          </w:tcPr>
          <w:p w14:paraId="26291A49" w14:textId="77777777" w:rsidR="003F7853" w:rsidRPr="00F27BBE" w:rsidRDefault="003F7853" w:rsidP="003F7853">
            <w:pPr>
              <w:spacing w:line="288" w:lineRule="auto"/>
              <w:rPr>
                <w:iCs/>
                <w:color w:val="000000"/>
              </w:rPr>
            </w:pPr>
            <w:r w:rsidRPr="00F27BBE">
              <w:rPr>
                <w:iCs/>
                <w:color w:val="000000"/>
              </w:rPr>
              <w:t>максимальное значение</w:t>
            </w:r>
          </w:p>
        </w:tc>
        <w:tc>
          <w:tcPr>
            <w:tcW w:w="524" w:type="pct"/>
            <w:vAlign w:val="bottom"/>
          </w:tcPr>
          <w:p w14:paraId="11E21B2B" w14:textId="77777777" w:rsidR="003F7853" w:rsidRPr="00F27BBE" w:rsidRDefault="003F7853" w:rsidP="003F7853">
            <w:pPr>
              <w:jc w:val="center"/>
              <w:rPr>
                <w:color w:val="000000"/>
                <w:sz w:val="28"/>
                <w:szCs w:val="28"/>
              </w:rPr>
            </w:pPr>
            <w:r w:rsidRPr="00F27BBE">
              <w:rPr>
                <w:color w:val="000000"/>
                <w:sz w:val="28"/>
                <w:szCs w:val="28"/>
              </w:rPr>
              <w:t> </w:t>
            </w:r>
          </w:p>
        </w:tc>
        <w:tc>
          <w:tcPr>
            <w:tcW w:w="524" w:type="pct"/>
            <w:vAlign w:val="bottom"/>
          </w:tcPr>
          <w:p w14:paraId="2A390063" w14:textId="77777777" w:rsidR="003F7853" w:rsidRPr="00F27BBE" w:rsidRDefault="003F7853" w:rsidP="003F7853">
            <w:pPr>
              <w:jc w:val="center"/>
              <w:rPr>
                <w:color w:val="000000"/>
                <w:sz w:val="28"/>
                <w:szCs w:val="28"/>
              </w:rPr>
            </w:pPr>
            <w:r w:rsidRPr="00F27BBE">
              <w:rPr>
                <w:color w:val="000000"/>
                <w:sz w:val="28"/>
                <w:szCs w:val="28"/>
              </w:rPr>
              <w:t>6 500</w:t>
            </w:r>
          </w:p>
        </w:tc>
        <w:tc>
          <w:tcPr>
            <w:tcW w:w="547" w:type="pct"/>
            <w:vAlign w:val="bottom"/>
          </w:tcPr>
          <w:p w14:paraId="67D09F8B" w14:textId="77777777" w:rsidR="003F7853" w:rsidRPr="00F27BBE" w:rsidRDefault="003F7853" w:rsidP="003F7853">
            <w:pPr>
              <w:jc w:val="center"/>
              <w:rPr>
                <w:color w:val="000000"/>
                <w:sz w:val="28"/>
                <w:szCs w:val="28"/>
              </w:rPr>
            </w:pPr>
            <w:r w:rsidRPr="00F27BBE">
              <w:rPr>
                <w:color w:val="000000"/>
                <w:sz w:val="28"/>
                <w:szCs w:val="28"/>
              </w:rPr>
              <w:t>1 000</w:t>
            </w:r>
          </w:p>
        </w:tc>
        <w:tc>
          <w:tcPr>
            <w:tcW w:w="547" w:type="pct"/>
            <w:vAlign w:val="bottom"/>
          </w:tcPr>
          <w:p w14:paraId="49857F92" w14:textId="77777777" w:rsidR="003F7853" w:rsidRPr="00F27BBE" w:rsidRDefault="003F7853" w:rsidP="003F7853">
            <w:pPr>
              <w:jc w:val="center"/>
              <w:rPr>
                <w:color w:val="000000"/>
                <w:sz w:val="28"/>
                <w:szCs w:val="28"/>
              </w:rPr>
            </w:pPr>
            <w:r w:rsidRPr="00F27BBE">
              <w:rPr>
                <w:color w:val="000000"/>
                <w:sz w:val="28"/>
                <w:szCs w:val="28"/>
              </w:rPr>
              <w:t>1 200</w:t>
            </w:r>
          </w:p>
        </w:tc>
        <w:tc>
          <w:tcPr>
            <w:tcW w:w="613" w:type="pct"/>
            <w:vAlign w:val="bottom"/>
          </w:tcPr>
          <w:p w14:paraId="217BE958" w14:textId="77777777" w:rsidR="003F7853" w:rsidRPr="00F27BBE" w:rsidRDefault="003F7853" w:rsidP="003F7853">
            <w:pPr>
              <w:jc w:val="center"/>
              <w:rPr>
                <w:color w:val="000000"/>
                <w:sz w:val="28"/>
                <w:szCs w:val="28"/>
              </w:rPr>
            </w:pPr>
            <w:r w:rsidRPr="00F27BBE">
              <w:rPr>
                <w:color w:val="000000"/>
                <w:sz w:val="28"/>
                <w:szCs w:val="28"/>
              </w:rPr>
              <w:t>10 000</w:t>
            </w:r>
          </w:p>
        </w:tc>
        <w:tc>
          <w:tcPr>
            <w:tcW w:w="304" w:type="pct"/>
            <w:vAlign w:val="bottom"/>
          </w:tcPr>
          <w:p w14:paraId="29B39EA0" w14:textId="77777777" w:rsidR="003F7853" w:rsidRPr="00F27BBE" w:rsidRDefault="003F7853" w:rsidP="003F7853">
            <w:pPr>
              <w:jc w:val="center"/>
              <w:rPr>
                <w:color w:val="000000"/>
                <w:sz w:val="28"/>
                <w:szCs w:val="28"/>
              </w:rPr>
            </w:pPr>
            <w:r w:rsidRPr="00F27BBE">
              <w:rPr>
                <w:color w:val="000000"/>
                <w:sz w:val="28"/>
                <w:szCs w:val="28"/>
              </w:rPr>
              <w:t> </w:t>
            </w:r>
          </w:p>
        </w:tc>
        <w:tc>
          <w:tcPr>
            <w:tcW w:w="523" w:type="pct"/>
            <w:vAlign w:val="bottom"/>
          </w:tcPr>
          <w:p w14:paraId="6AD928CE" w14:textId="77777777" w:rsidR="003F7853" w:rsidRPr="00F27BBE" w:rsidRDefault="003F7853" w:rsidP="003F7853">
            <w:pPr>
              <w:jc w:val="center"/>
              <w:rPr>
                <w:color w:val="000000"/>
                <w:sz w:val="28"/>
                <w:szCs w:val="28"/>
              </w:rPr>
            </w:pPr>
            <w:r w:rsidRPr="00F27BBE">
              <w:rPr>
                <w:color w:val="000000"/>
                <w:sz w:val="28"/>
                <w:szCs w:val="28"/>
              </w:rPr>
              <w:t>7 000</w:t>
            </w:r>
          </w:p>
        </w:tc>
      </w:tr>
      <w:tr w:rsidR="003F7853" w:rsidRPr="00F27BBE" w14:paraId="64D7CD89" w14:textId="77777777" w:rsidTr="003F7853">
        <w:trPr>
          <w:trHeight w:val="330"/>
        </w:trPr>
        <w:tc>
          <w:tcPr>
            <w:tcW w:w="1418" w:type="pct"/>
            <w:vAlign w:val="center"/>
          </w:tcPr>
          <w:p w14:paraId="077AB1ED" w14:textId="77777777" w:rsidR="003F7853" w:rsidRPr="00F27BBE" w:rsidRDefault="003F7853" w:rsidP="003F7853">
            <w:pPr>
              <w:spacing w:line="288" w:lineRule="auto"/>
              <w:rPr>
                <w:iCs/>
                <w:color w:val="000000"/>
              </w:rPr>
            </w:pPr>
            <w:r w:rsidRPr="00F27BBE">
              <w:rPr>
                <w:iCs/>
                <w:color w:val="000000"/>
              </w:rPr>
              <w:t>модальное значение</w:t>
            </w:r>
          </w:p>
        </w:tc>
        <w:tc>
          <w:tcPr>
            <w:tcW w:w="524" w:type="pct"/>
            <w:vAlign w:val="bottom"/>
          </w:tcPr>
          <w:p w14:paraId="090876DD" w14:textId="77777777" w:rsidR="003F7853" w:rsidRPr="00F27BBE" w:rsidRDefault="003F7853" w:rsidP="003F7853">
            <w:pPr>
              <w:jc w:val="center"/>
              <w:rPr>
                <w:color w:val="000000"/>
                <w:sz w:val="28"/>
                <w:szCs w:val="28"/>
              </w:rPr>
            </w:pPr>
            <w:r w:rsidRPr="00F27BBE">
              <w:rPr>
                <w:color w:val="000000"/>
                <w:sz w:val="28"/>
                <w:szCs w:val="28"/>
              </w:rPr>
              <w:t> </w:t>
            </w:r>
          </w:p>
        </w:tc>
        <w:tc>
          <w:tcPr>
            <w:tcW w:w="524" w:type="pct"/>
            <w:vAlign w:val="bottom"/>
          </w:tcPr>
          <w:p w14:paraId="24C4C4BE" w14:textId="77777777" w:rsidR="003F7853" w:rsidRPr="00F27BBE" w:rsidRDefault="003F7853" w:rsidP="003F7853">
            <w:pPr>
              <w:jc w:val="center"/>
              <w:rPr>
                <w:color w:val="000000"/>
                <w:sz w:val="28"/>
                <w:szCs w:val="28"/>
              </w:rPr>
            </w:pPr>
            <w:r w:rsidRPr="00F27BBE">
              <w:rPr>
                <w:color w:val="000000"/>
                <w:sz w:val="28"/>
                <w:szCs w:val="28"/>
              </w:rPr>
              <w:t>5 500</w:t>
            </w:r>
          </w:p>
        </w:tc>
        <w:tc>
          <w:tcPr>
            <w:tcW w:w="547" w:type="pct"/>
            <w:vAlign w:val="bottom"/>
          </w:tcPr>
          <w:p w14:paraId="2BBC794D" w14:textId="77777777" w:rsidR="003F7853" w:rsidRPr="00F27BBE" w:rsidRDefault="003F7853" w:rsidP="003F7853">
            <w:pPr>
              <w:jc w:val="center"/>
              <w:rPr>
                <w:color w:val="000000"/>
                <w:sz w:val="28"/>
                <w:szCs w:val="28"/>
              </w:rPr>
            </w:pPr>
            <w:r w:rsidRPr="00F27BBE">
              <w:rPr>
                <w:color w:val="000000"/>
                <w:sz w:val="28"/>
                <w:szCs w:val="28"/>
              </w:rPr>
              <w:t>1 000</w:t>
            </w:r>
          </w:p>
        </w:tc>
        <w:tc>
          <w:tcPr>
            <w:tcW w:w="547" w:type="pct"/>
            <w:vAlign w:val="bottom"/>
          </w:tcPr>
          <w:p w14:paraId="7886555D" w14:textId="77777777" w:rsidR="003F7853" w:rsidRPr="00F27BBE" w:rsidRDefault="003F7853" w:rsidP="003F7853">
            <w:pPr>
              <w:jc w:val="center"/>
              <w:rPr>
                <w:color w:val="000000"/>
                <w:sz w:val="28"/>
                <w:szCs w:val="28"/>
              </w:rPr>
            </w:pPr>
            <w:r w:rsidRPr="00F27BBE">
              <w:rPr>
                <w:color w:val="000000"/>
                <w:sz w:val="28"/>
                <w:szCs w:val="28"/>
              </w:rPr>
              <w:t>1 000</w:t>
            </w:r>
          </w:p>
        </w:tc>
        <w:tc>
          <w:tcPr>
            <w:tcW w:w="613" w:type="pct"/>
            <w:vAlign w:val="bottom"/>
          </w:tcPr>
          <w:p w14:paraId="5485BB2F" w14:textId="77777777" w:rsidR="003F7853" w:rsidRPr="00F27BBE" w:rsidRDefault="003F7853" w:rsidP="003F7853">
            <w:pPr>
              <w:jc w:val="center"/>
              <w:rPr>
                <w:color w:val="000000"/>
                <w:sz w:val="28"/>
                <w:szCs w:val="28"/>
              </w:rPr>
            </w:pPr>
            <w:r w:rsidRPr="00F27BBE">
              <w:rPr>
                <w:color w:val="000000"/>
                <w:sz w:val="28"/>
                <w:szCs w:val="28"/>
              </w:rPr>
              <w:t>2 500</w:t>
            </w:r>
          </w:p>
        </w:tc>
        <w:tc>
          <w:tcPr>
            <w:tcW w:w="304" w:type="pct"/>
            <w:vAlign w:val="bottom"/>
          </w:tcPr>
          <w:p w14:paraId="296AD138" w14:textId="77777777" w:rsidR="003F7853" w:rsidRPr="00F27BBE" w:rsidRDefault="003F7853" w:rsidP="003F7853">
            <w:pPr>
              <w:jc w:val="center"/>
              <w:rPr>
                <w:color w:val="000000"/>
                <w:sz w:val="28"/>
                <w:szCs w:val="28"/>
              </w:rPr>
            </w:pPr>
            <w:r w:rsidRPr="00F27BBE">
              <w:rPr>
                <w:color w:val="000000"/>
                <w:sz w:val="28"/>
                <w:szCs w:val="28"/>
              </w:rPr>
              <w:t> </w:t>
            </w:r>
          </w:p>
        </w:tc>
        <w:tc>
          <w:tcPr>
            <w:tcW w:w="523" w:type="pct"/>
            <w:vAlign w:val="bottom"/>
          </w:tcPr>
          <w:p w14:paraId="01E90E57" w14:textId="77777777" w:rsidR="003F7853" w:rsidRPr="00F27BBE" w:rsidRDefault="003F7853" w:rsidP="003F7853">
            <w:pPr>
              <w:jc w:val="center"/>
              <w:rPr>
                <w:color w:val="000000"/>
                <w:sz w:val="28"/>
                <w:szCs w:val="28"/>
              </w:rPr>
            </w:pPr>
            <w:r w:rsidRPr="00F27BBE">
              <w:rPr>
                <w:color w:val="000000"/>
                <w:sz w:val="28"/>
                <w:szCs w:val="28"/>
              </w:rPr>
              <w:t>3 000</w:t>
            </w:r>
          </w:p>
        </w:tc>
      </w:tr>
    </w:tbl>
    <w:p w14:paraId="45F4E7E0" w14:textId="77777777" w:rsidR="003F7853" w:rsidRPr="00F27BBE" w:rsidRDefault="003F7853" w:rsidP="003F7853">
      <w:pPr>
        <w:spacing w:before="120" w:line="360" w:lineRule="auto"/>
        <w:ind w:firstLine="709"/>
        <w:jc w:val="both"/>
        <w:rPr>
          <w:sz w:val="28"/>
          <w:szCs w:val="28"/>
        </w:rPr>
      </w:pPr>
      <w:r w:rsidRPr="00F27BBE">
        <w:rPr>
          <w:sz w:val="28"/>
          <w:szCs w:val="28"/>
        </w:rPr>
        <w:t>Наибольшие затраты на услуги посредников отмечены по услуге «Предоставление земельных участков для индивидуального жилищного строительства» - как правило 5,5 тысяч рублей, максимально – 6,5 тысяч.</w:t>
      </w:r>
    </w:p>
    <w:p w14:paraId="5F704474" w14:textId="77777777" w:rsidR="003F7853" w:rsidRPr="00F27BBE" w:rsidRDefault="003F7853" w:rsidP="003F7853">
      <w:pPr>
        <w:spacing w:line="360" w:lineRule="auto"/>
        <w:ind w:firstLine="709"/>
        <w:jc w:val="both"/>
        <w:rPr>
          <w:sz w:val="28"/>
          <w:szCs w:val="28"/>
        </w:rPr>
      </w:pPr>
      <w:r w:rsidRPr="00F27BBE">
        <w:rPr>
          <w:sz w:val="28"/>
          <w:szCs w:val="28"/>
        </w:rPr>
        <w:t>В качестве основной причины привлечения посредников большинство заявителей указали, что «посредник был предложен как условие получения результата» - 10% опрошенных или 100% заявителей по услугам «Подготовка и выдача разрешения на строительство индивидуальных жилых домов», «Присвоение, изменение и аннулирование адресов объектов недвижимости», «Подготовка и утверждение градостроительного плана земельного участка в виде отдельного документа.</w:t>
      </w:r>
      <w:r w:rsidR="00F36250" w:rsidRPr="00F27BBE">
        <w:rPr>
          <w:sz w:val="28"/>
          <w:szCs w:val="28"/>
        </w:rPr>
        <w:t xml:space="preserve"> </w:t>
      </w:r>
      <w:r w:rsidRPr="00F27BBE">
        <w:rPr>
          <w:sz w:val="28"/>
          <w:szCs w:val="28"/>
        </w:rPr>
        <w:t>5,8% респондентов обратились к посредникам в целях экономии времени, 1,58% - для обеспечения более качественного и оперативного оформления документов, 0,53% - из-за слож</w:t>
      </w:r>
      <w:r w:rsidR="00F36250" w:rsidRPr="00F27BBE">
        <w:rPr>
          <w:sz w:val="28"/>
          <w:szCs w:val="28"/>
        </w:rPr>
        <w:t>ности прохождения всех процедур.</w:t>
      </w:r>
    </w:p>
    <w:p w14:paraId="70FF0C4D" w14:textId="77777777" w:rsidR="003F7853" w:rsidRPr="00F27BBE" w:rsidRDefault="003F7853" w:rsidP="003F7853">
      <w:pPr>
        <w:spacing w:line="360" w:lineRule="auto"/>
        <w:ind w:firstLine="709"/>
        <w:jc w:val="both"/>
        <w:rPr>
          <w:sz w:val="28"/>
          <w:szCs w:val="28"/>
        </w:rPr>
      </w:pPr>
      <w:r w:rsidRPr="00F27BBE">
        <w:rPr>
          <w:sz w:val="28"/>
          <w:szCs w:val="28"/>
        </w:rPr>
        <w:t>Фактов мотивирования чиновников в ходе мониторинга не выявлено.</w:t>
      </w:r>
    </w:p>
    <w:p w14:paraId="0387D0F9" w14:textId="77777777" w:rsidR="003F7853" w:rsidRPr="00F27BBE" w:rsidRDefault="003F7853" w:rsidP="00F36250">
      <w:pPr>
        <w:spacing w:before="120" w:line="360" w:lineRule="auto"/>
        <w:ind w:left="357"/>
        <w:jc w:val="center"/>
        <w:rPr>
          <w:b/>
          <w:sz w:val="28"/>
          <w:szCs w:val="28"/>
        </w:rPr>
      </w:pPr>
      <w:r w:rsidRPr="00F27BBE">
        <w:rPr>
          <w:b/>
          <w:sz w:val="28"/>
          <w:szCs w:val="28"/>
        </w:rPr>
        <w:t>5.</w:t>
      </w:r>
      <w:r w:rsidRPr="00F27BBE">
        <w:rPr>
          <w:b/>
          <w:sz w:val="28"/>
          <w:szCs w:val="28"/>
        </w:rPr>
        <w:tab/>
        <w:t>Проблемы заявителей при получении муниципальных услуг</w:t>
      </w:r>
    </w:p>
    <w:p w14:paraId="0C68A29F" w14:textId="77777777" w:rsidR="003F7853" w:rsidRPr="00F27BBE" w:rsidRDefault="003F7853" w:rsidP="003F7853">
      <w:pPr>
        <w:spacing w:line="360" w:lineRule="auto"/>
        <w:ind w:firstLine="709"/>
        <w:jc w:val="both"/>
        <w:rPr>
          <w:sz w:val="28"/>
          <w:szCs w:val="28"/>
        </w:rPr>
      </w:pPr>
      <w:r w:rsidRPr="00F27BBE">
        <w:rPr>
          <w:sz w:val="28"/>
          <w:szCs w:val="28"/>
        </w:rPr>
        <w:t xml:space="preserve">Большинство респондентов (70,53%) указали, что у них не возникало проблем при получении муниципальных услуг. </w:t>
      </w:r>
    </w:p>
    <w:p w14:paraId="25337026" w14:textId="77777777" w:rsidR="003F7853" w:rsidRPr="00F27BBE" w:rsidRDefault="003F7853" w:rsidP="003F7853">
      <w:pPr>
        <w:spacing w:line="360" w:lineRule="auto"/>
        <w:jc w:val="both"/>
        <w:rPr>
          <w:sz w:val="28"/>
          <w:szCs w:val="28"/>
        </w:rPr>
      </w:pPr>
      <w:r w:rsidRPr="00F27BBE">
        <w:rPr>
          <w:sz w:val="28"/>
          <w:szCs w:val="28"/>
        </w:rPr>
        <w:t>Остальные заявители указали на следующие проблемы:</w:t>
      </w:r>
    </w:p>
    <w:p w14:paraId="41623919" w14:textId="77777777" w:rsidR="003F7853" w:rsidRPr="00F27BBE" w:rsidRDefault="003F7853" w:rsidP="00F36250">
      <w:pPr>
        <w:pStyle w:val="affc"/>
        <w:numPr>
          <w:ilvl w:val="0"/>
          <w:numId w:val="272"/>
        </w:numPr>
        <w:tabs>
          <w:tab w:val="left" w:pos="426"/>
        </w:tabs>
        <w:spacing w:line="312" w:lineRule="auto"/>
        <w:ind w:left="0" w:firstLine="0"/>
        <w:jc w:val="both"/>
        <w:rPr>
          <w:sz w:val="28"/>
          <w:szCs w:val="28"/>
        </w:rPr>
      </w:pPr>
      <w:r w:rsidRPr="00F27BBE">
        <w:rPr>
          <w:sz w:val="28"/>
          <w:szCs w:val="28"/>
        </w:rPr>
        <w:t>Хождение по многим кабинетам, учреждениям (16,8%);</w:t>
      </w:r>
    </w:p>
    <w:p w14:paraId="70353F02" w14:textId="77777777" w:rsidR="003F7853" w:rsidRPr="00F27BBE" w:rsidRDefault="003F7853" w:rsidP="00F36250">
      <w:pPr>
        <w:pStyle w:val="affc"/>
        <w:numPr>
          <w:ilvl w:val="0"/>
          <w:numId w:val="272"/>
        </w:numPr>
        <w:tabs>
          <w:tab w:val="left" w:pos="426"/>
        </w:tabs>
        <w:spacing w:line="312" w:lineRule="auto"/>
        <w:ind w:left="0" w:firstLine="0"/>
        <w:jc w:val="both"/>
        <w:rPr>
          <w:sz w:val="28"/>
          <w:szCs w:val="28"/>
        </w:rPr>
      </w:pPr>
      <w:r w:rsidRPr="00F27BBE">
        <w:rPr>
          <w:sz w:val="28"/>
          <w:szCs w:val="28"/>
        </w:rPr>
        <w:t>Требование избыточных документов, сведений (12,6%);</w:t>
      </w:r>
    </w:p>
    <w:p w14:paraId="45BF2224" w14:textId="77777777" w:rsidR="003F7853" w:rsidRPr="00F27BBE" w:rsidRDefault="003F7853" w:rsidP="00F36250">
      <w:pPr>
        <w:pStyle w:val="affc"/>
        <w:numPr>
          <w:ilvl w:val="0"/>
          <w:numId w:val="272"/>
        </w:numPr>
        <w:tabs>
          <w:tab w:val="left" w:pos="426"/>
        </w:tabs>
        <w:spacing w:line="312" w:lineRule="auto"/>
        <w:ind w:left="0" w:firstLine="0"/>
        <w:jc w:val="both"/>
        <w:rPr>
          <w:sz w:val="28"/>
          <w:szCs w:val="28"/>
        </w:rPr>
      </w:pPr>
      <w:r w:rsidRPr="00F27BBE">
        <w:rPr>
          <w:sz w:val="28"/>
          <w:szCs w:val="28"/>
        </w:rPr>
        <w:t>Сложность заполнения официальных форм (бланков) (3,7%);</w:t>
      </w:r>
    </w:p>
    <w:p w14:paraId="508DA701" w14:textId="77777777" w:rsidR="003F7853" w:rsidRPr="00F27BBE" w:rsidRDefault="003F7853" w:rsidP="00F36250">
      <w:pPr>
        <w:pStyle w:val="affc"/>
        <w:numPr>
          <w:ilvl w:val="0"/>
          <w:numId w:val="272"/>
        </w:numPr>
        <w:tabs>
          <w:tab w:val="left" w:pos="426"/>
        </w:tabs>
        <w:spacing w:line="312" w:lineRule="auto"/>
        <w:ind w:left="0" w:firstLine="0"/>
        <w:jc w:val="both"/>
        <w:rPr>
          <w:sz w:val="28"/>
          <w:szCs w:val="28"/>
        </w:rPr>
      </w:pPr>
      <w:r w:rsidRPr="00F27BBE">
        <w:rPr>
          <w:sz w:val="28"/>
          <w:szCs w:val="28"/>
        </w:rPr>
        <w:t>Неудоб</w:t>
      </w:r>
      <w:r w:rsidR="00F36250" w:rsidRPr="00F27BBE">
        <w:rPr>
          <w:sz w:val="28"/>
          <w:szCs w:val="28"/>
        </w:rPr>
        <w:t xml:space="preserve">ный режим работы органа власти </w:t>
      </w:r>
      <w:r w:rsidRPr="00F27BBE">
        <w:rPr>
          <w:sz w:val="28"/>
          <w:szCs w:val="28"/>
        </w:rPr>
        <w:t>(3,16%);</w:t>
      </w:r>
    </w:p>
    <w:p w14:paraId="654CA8BA" w14:textId="77777777" w:rsidR="003F7853" w:rsidRPr="00F27BBE" w:rsidRDefault="003F7853" w:rsidP="00F36250">
      <w:pPr>
        <w:pStyle w:val="affc"/>
        <w:numPr>
          <w:ilvl w:val="0"/>
          <w:numId w:val="272"/>
        </w:numPr>
        <w:tabs>
          <w:tab w:val="left" w:pos="426"/>
        </w:tabs>
        <w:spacing w:line="312" w:lineRule="auto"/>
        <w:ind w:left="0" w:firstLine="0"/>
        <w:jc w:val="both"/>
        <w:rPr>
          <w:sz w:val="28"/>
          <w:szCs w:val="28"/>
        </w:rPr>
      </w:pPr>
      <w:r w:rsidRPr="00F27BBE">
        <w:rPr>
          <w:sz w:val="28"/>
          <w:szCs w:val="28"/>
        </w:rPr>
        <w:t>Большие очереди (3,16%);</w:t>
      </w:r>
    </w:p>
    <w:p w14:paraId="48F1DFD4" w14:textId="77777777" w:rsidR="003F7853" w:rsidRPr="00F27BBE" w:rsidRDefault="003F7853" w:rsidP="00F36250">
      <w:pPr>
        <w:pStyle w:val="affc"/>
        <w:numPr>
          <w:ilvl w:val="0"/>
          <w:numId w:val="272"/>
        </w:numPr>
        <w:tabs>
          <w:tab w:val="left" w:pos="426"/>
        </w:tabs>
        <w:spacing w:line="312" w:lineRule="auto"/>
        <w:ind w:left="0" w:firstLine="0"/>
        <w:jc w:val="both"/>
        <w:rPr>
          <w:sz w:val="28"/>
          <w:szCs w:val="28"/>
        </w:rPr>
      </w:pPr>
      <w:r w:rsidRPr="00F27BBE">
        <w:rPr>
          <w:sz w:val="28"/>
          <w:szCs w:val="28"/>
        </w:rPr>
        <w:t>Необоснованный отказ в приеме документов, в предоставлении услуги (1,58%);</w:t>
      </w:r>
    </w:p>
    <w:p w14:paraId="0224B650" w14:textId="77777777" w:rsidR="003F7853" w:rsidRPr="00F27BBE" w:rsidRDefault="003F7853" w:rsidP="00F36250">
      <w:pPr>
        <w:pStyle w:val="affc"/>
        <w:numPr>
          <w:ilvl w:val="0"/>
          <w:numId w:val="272"/>
        </w:numPr>
        <w:tabs>
          <w:tab w:val="left" w:pos="426"/>
        </w:tabs>
        <w:spacing w:line="312" w:lineRule="auto"/>
        <w:ind w:left="0" w:firstLine="0"/>
        <w:jc w:val="both"/>
        <w:rPr>
          <w:sz w:val="28"/>
          <w:szCs w:val="28"/>
        </w:rPr>
      </w:pPr>
      <w:r w:rsidRPr="00F27BBE">
        <w:rPr>
          <w:sz w:val="28"/>
          <w:szCs w:val="28"/>
        </w:rPr>
        <w:lastRenderedPageBreak/>
        <w:t>Отсутствие необходимой информации об услугах (формы заявлений, порядок предоставления, действующие налоги и сборы и др.) (0,53%).</w:t>
      </w:r>
    </w:p>
    <w:p w14:paraId="5572DCEC" w14:textId="77777777" w:rsidR="003F7853" w:rsidRPr="00F27BBE" w:rsidRDefault="003F7853" w:rsidP="003F7853">
      <w:pPr>
        <w:spacing w:line="360" w:lineRule="auto"/>
        <w:ind w:firstLine="709"/>
        <w:jc w:val="both"/>
        <w:rPr>
          <w:sz w:val="28"/>
          <w:szCs w:val="28"/>
        </w:rPr>
      </w:pPr>
      <w:r w:rsidRPr="00F27BBE">
        <w:rPr>
          <w:sz w:val="28"/>
          <w:szCs w:val="28"/>
        </w:rPr>
        <w:t>Заявители указали, что при получении услуг в будущем наибольшее значение для них будет иметь:</w:t>
      </w:r>
    </w:p>
    <w:p w14:paraId="32923CFA" w14:textId="77777777" w:rsidR="003F7853" w:rsidRPr="00F27BBE" w:rsidRDefault="003F7853" w:rsidP="003F7853">
      <w:pPr>
        <w:spacing w:line="360" w:lineRule="auto"/>
        <w:ind w:firstLine="709"/>
        <w:jc w:val="both"/>
        <w:rPr>
          <w:sz w:val="28"/>
          <w:szCs w:val="28"/>
        </w:rPr>
      </w:pPr>
      <w:r w:rsidRPr="00F27BBE">
        <w:rPr>
          <w:sz w:val="28"/>
          <w:szCs w:val="28"/>
        </w:rPr>
        <w:t>- доступность информации о порядке предоставления услуги, необходимых форм (47,13%);</w:t>
      </w:r>
    </w:p>
    <w:p w14:paraId="2F3A1B3D" w14:textId="77777777" w:rsidR="003F7853" w:rsidRPr="00F27BBE" w:rsidRDefault="003F7853" w:rsidP="00F36250">
      <w:pPr>
        <w:spacing w:line="312" w:lineRule="auto"/>
        <w:jc w:val="both"/>
        <w:rPr>
          <w:sz w:val="28"/>
          <w:szCs w:val="28"/>
        </w:rPr>
      </w:pPr>
      <w:r w:rsidRPr="00F27BBE">
        <w:rPr>
          <w:sz w:val="28"/>
          <w:szCs w:val="28"/>
        </w:rPr>
        <w:t>- удобство графика работы учреждения (33,6%);</w:t>
      </w:r>
    </w:p>
    <w:p w14:paraId="6333B386" w14:textId="77777777" w:rsidR="003F7853" w:rsidRPr="00F27BBE" w:rsidRDefault="003F7853" w:rsidP="00F36250">
      <w:pPr>
        <w:spacing w:line="312" w:lineRule="auto"/>
        <w:jc w:val="both"/>
        <w:rPr>
          <w:sz w:val="28"/>
          <w:szCs w:val="28"/>
        </w:rPr>
      </w:pPr>
      <w:r w:rsidRPr="00F27BBE">
        <w:rPr>
          <w:sz w:val="28"/>
          <w:szCs w:val="28"/>
        </w:rPr>
        <w:t>- сокращение срока предоставления услуги (17,44%);</w:t>
      </w:r>
    </w:p>
    <w:p w14:paraId="517AF6A4" w14:textId="77777777" w:rsidR="003F7853" w:rsidRPr="00F27BBE" w:rsidRDefault="003F7853" w:rsidP="00F36250">
      <w:pPr>
        <w:spacing w:line="312" w:lineRule="auto"/>
        <w:jc w:val="both"/>
        <w:rPr>
          <w:sz w:val="28"/>
          <w:szCs w:val="28"/>
        </w:rPr>
      </w:pPr>
      <w:r w:rsidRPr="00F27BBE">
        <w:rPr>
          <w:sz w:val="28"/>
          <w:szCs w:val="28"/>
        </w:rPr>
        <w:t>- сокращение числа требуемых документов (16,9%);</w:t>
      </w:r>
    </w:p>
    <w:p w14:paraId="7554DF0C" w14:textId="77777777" w:rsidR="003F7853" w:rsidRPr="00F27BBE" w:rsidRDefault="003F7853" w:rsidP="00F36250">
      <w:pPr>
        <w:spacing w:line="312" w:lineRule="auto"/>
        <w:jc w:val="both"/>
        <w:rPr>
          <w:sz w:val="28"/>
          <w:szCs w:val="28"/>
        </w:rPr>
      </w:pPr>
      <w:r w:rsidRPr="00F27BBE">
        <w:rPr>
          <w:sz w:val="28"/>
          <w:szCs w:val="28"/>
        </w:rPr>
        <w:t>- сокращение количества обращений в орган власти (5,8%);</w:t>
      </w:r>
    </w:p>
    <w:p w14:paraId="53FDB7A9" w14:textId="77777777" w:rsidR="003F7853" w:rsidRPr="00F27BBE" w:rsidRDefault="003F7853" w:rsidP="00F36250">
      <w:pPr>
        <w:spacing w:line="312" w:lineRule="auto"/>
        <w:jc w:val="both"/>
        <w:rPr>
          <w:sz w:val="28"/>
          <w:szCs w:val="28"/>
        </w:rPr>
      </w:pPr>
      <w:r w:rsidRPr="00F27BBE">
        <w:rPr>
          <w:sz w:val="28"/>
          <w:szCs w:val="28"/>
        </w:rPr>
        <w:t>- вежливость и профессионализм сотрудников (5,3%);</w:t>
      </w:r>
    </w:p>
    <w:p w14:paraId="477BA23D" w14:textId="77777777" w:rsidR="003F7853" w:rsidRPr="00F27BBE" w:rsidRDefault="003F7853" w:rsidP="00F36250">
      <w:pPr>
        <w:spacing w:line="312" w:lineRule="auto"/>
        <w:jc w:val="both"/>
        <w:rPr>
          <w:sz w:val="28"/>
          <w:szCs w:val="28"/>
        </w:rPr>
      </w:pPr>
      <w:r w:rsidRPr="00F27BBE">
        <w:rPr>
          <w:sz w:val="28"/>
          <w:szCs w:val="28"/>
        </w:rPr>
        <w:t>- получение информации о стадии рассмотрения обращения (2,6%);</w:t>
      </w:r>
    </w:p>
    <w:p w14:paraId="6D0BE1D0" w14:textId="77777777" w:rsidR="003F7853" w:rsidRPr="00F27BBE" w:rsidRDefault="003F7853" w:rsidP="00F36250">
      <w:pPr>
        <w:spacing w:line="312" w:lineRule="auto"/>
        <w:jc w:val="both"/>
        <w:rPr>
          <w:sz w:val="28"/>
          <w:szCs w:val="28"/>
        </w:rPr>
      </w:pPr>
      <w:r w:rsidRPr="00F27BBE">
        <w:rPr>
          <w:sz w:val="28"/>
          <w:szCs w:val="28"/>
        </w:rPr>
        <w:t>- упрощение заполнения запросов, официальных бланков (1,34%);</w:t>
      </w:r>
    </w:p>
    <w:p w14:paraId="7BE2D8BA" w14:textId="77777777" w:rsidR="003F7853" w:rsidRPr="00F27BBE" w:rsidRDefault="003F7853" w:rsidP="00F36250">
      <w:pPr>
        <w:spacing w:line="312" w:lineRule="auto"/>
        <w:jc w:val="both"/>
        <w:rPr>
          <w:sz w:val="28"/>
          <w:szCs w:val="28"/>
        </w:rPr>
      </w:pPr>
      <w:r w:rsidRPr="00F27BBE">
        <w:rPr>
          <w:sz w:val="28"/>
          <w:szCs w:val="28"/>
        </w:rPr>
        <w:t>- улучшение территориальной доступности органа власти (1,1%);</w:t>
      </w:r>
    </w:p>
    <w:p w14:paraId="48A154A0" w14:textId="77777777" w:rsidR="003F7853" w:rsidRPr="00F27BBE" w:rsidRDefault="003F7853" w:rsidP="00F36250">
      <w:pPr>
        <w:spacing w:line="312" w:lineRule="auto"/>
        <w:jc w:val="both"/>
        <w:rPr>
          <w:sz w:val="28"/>
          <w:szCs w:val="28"/>
        </w:rPr>
      </w:pPr>
      <w:r w:rsidRPr="00F27BBE">
        <w:rPr>
          <w:sz w:val="28"/>
          <w:szCs w:val="28"/>
        </w:rPr>
        <w:t>- улучшение условий ведения приема посетителей (1,1%);</w:t>
      </w:r>
    </w:p>
    <w:p w14:paraId="70385E1B" w14:textId="77777777" w:rsidR="003F7853" w:rsidRPr="00F27BBE" w:rsidRDefault="003F7853" w:rsidP="00F36250">
      <w:pPr>
        <w:spacing w:line="312" w:lineRule="auto"/>
        <w:jc w:val="both"/>
        <w:rPr>
          <w:sz w:val="28"/>
          <w:szCs w:val="28"/>
        </w:rPr>
      </w:pPr>
      <w:r w:rsidRPr="00F27BBE">
        <w:rPr>
          <w:sz w:val="28"/>
          <w:szCs w:val="28"/>
        </w:rPr>
        <w:t>-</w:t>
      </w:r>
      <w:r w:rsidRPr="00F27BBE">
        <w:rPr>
          <w:sz w:val="28"/>
          <w:szCs w:val="28"/>
          <w:lang w:val="en-US"/>
        </w:rPr>
        <w:t> </w:t>
      </w:r>
      <w:r w:rsidRPr="00F27BBE">
        <w:rPr>
          <w:sz w:val="28"/>
          <w:szCs w:val="28"/>
        </w:rPr>
        <w:t>сокращение времени ожидания в очереди (отсутствие очередей) (1,1%).</w:t>
      </w:r>
    </w:p>
    <w:p w14:paraId="3D7F25CC" w14:textId="77777777" w:rsidR="003F7853" w:rsidRPr="00F27BBE" w:rsidRDefault="003F7853" w:rsidP="003F7853">
      <w:pPr>
        <w:spacing w:line="360" w:lineRule="auto"/>
        <w:ind w:firstLine="709"/>
        <w:jc w:val="both"/>
        <w:rPr>
          <w:sz w:val="28"/>
          <w:szCs w:val="28"/>
        </w:rPr>
      </w:pPr>
      <w:r w:rsidRPr="00F27BBE">
        <w:rPr>
          <w:sz w:val="28"/>
          <w:szCs w:val="28"/>
        </w:rPr>
        <w:t>В разрезе этапов получения услуги заявители указали, что испытывали сложности при сборе пакета документов (23,15% респондентов) и при получении результата услуги (15,27%).</w:t>
      </w:r>
    </w:p>
    <w:p w14:paraId="51D9E3D7" w14:textId="77777777" w:rsidR="003F7853" w:rsidRPr="00F27BBE" w:rsidRDefault="003F7853" w:rsidP="00F36250">
      <w:pPr>
        <w:spacing w:before="120" w:line="360" w:lineRule="auto"/>
        <w:ind w:left="357"/>
        <w:jc w:val="center"/>
        <w:rPr>
          <w:b/>
          <w:sz w:val="28"/>
          <w:szCs w:val="28"/>
        </w:rPr>
      </w:pPr>
      <w:r w:rsidRPr="00F27BBE">
        <w:rPr>
          <w:b/>
          <w:sz w:val="28"/>
          <w:szCs w:val="28"/>
        </w:rPr>
        <w:t>6.</w:t>
      </w:r>
      <w:r w:rsidRPr="00F27BBE">
        <w:rPr>
          <w:b/>
          <w:sz w:val="28"/>
          <w:szCs w:val="28"/>
        </w:rPr>
        <w:tab/>
        <w:t>Общая оценка муниципальных услуг</w:t>
      </w:r>
    </w:p>
    <w:p w14:paraId="2F069C0D" w14:textId="77777777" w:rsidR="003F7853" w:rsidRPr="00F27BBE" w:rsidRDefault="003F7853" w:rsidP="003F7853">
      <w:pPr>
        <w:spacing w:line="360" w:lineRule="auto"/>
        <w:ind w:firstLine="720"/>
        <w:jc w:val="both"/>
        <w:rPr>
          <w:color w:val="000000"/>
          <w:sz w:val="28"/>
          <w:szCs w:val="28"/>
        </w:rPr>
      </w:pPr>
      <w:r w:rsidRPr="00F27BBE">
        <w:rPr>
          <w:color w:val="000000"/>
          <w:sz w:val="28"/>
          <w:szCs w:val="28"/>
        </w:rPr>
        <w:t>На вопрос «Удовлетворены ли вы качеством и доступностью предоставления муниципальной услуги?» дали утвердительный ответ 97,9% опрошенных, что является очень высоким значением (табл. 9). Это выше, чем значение аналогичного показателя, зафиксированное в ходе мониторинга в ноябре 2013 года - 92,45% .</w:t>
      </w:r>
    </w:p>
    <w:p w14:paraId="2B9D7C9C" w14:textId="77777777" w:rsidR="003F7853" w:rsidRPr="00F27BBE" w:rsidRDefault="003F7853" w:rsidP="003F7853">
      <w:pPr>
        <w:spacing w:line="360" w:lineRule="auto"/>
        <w:jc w:val="both"/>
        <w:rPr>
          <w:color w:val="000000"/>
          <w:sz w:val="28"/>
        </w:rPr>
      </w:pPr>
      <w:r w:rsidRPr="00F27BBE">
        <w:rPr>
          <w:b/>
          <w:color w:val="000000"/>
          <w:sz w:val="28"/>
        </w:rPr>
        <w:t>Таблица 9</w:t>
      </w:r>
      <w:r w:rsidRPr="00F27BBE">
        <w:rPr>
          <w:color w:val="000000"/>
          <w:sz w:val="28"/>
        </w:rPr>
        <w:t xml:space="preserve"> – Общий уровень удовлетворенности,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3"/>
        <w:gridCol w:w="654"/>
        <w:gridCol w:w="639"/>
        <w:gridCol w:w="639"/>
        <w:gridCol w:w="639"/>
        <w:gridCol w:w="639"/>
        <w:gridCol w:w="639"/>
        <w:gridCol w:w="639"/>
        <w:gridCol w:w="639"/>
        <w:gridCol w:w="639"/>
        <w:gridCol w:w="639"/>
        <w:gridCol w:w="635"/>
        <w:gridCol w:w="635"/>
        <w:gridCol w:w="619"/>
        <w:gridCol w:w="617"/>
      </w:tblGrid>
      <w:tr w:rsidR="003F7853" w:rsidRPr="00F27BBE" w14:paraId="0DE865F0" w14:textId="77777777" w:rsidTr="003F7853">
        <w:trPr>
          <w:trHeight w:val="330"/>
          <w:tblHeader/>
          <w:jc w:val="center"/>
        </w:trPr>
        <w:tc>
          <w:tcPr>
            <w:tcW w:w="478" w:type="pct"/>
          </w:tcPr>
          <w:p w14:paraId="53C23700" w14:textId="77777777" w:rsidR="003F7853" w:rsidRPr="00F27BBE" w:rsidRDefault="003F7853" w:rsidP="003F7853">
            <w:pPr>
              <w:rPr>
                <w:b/>
                <w:bCs/>
                <w:color w:val="000000"/>
                <w:sz w:val="23"/>
                <w:szCs w:val="23"/>
              </w:rPr>
            </w:pPr>
            <w:r w:rsidRPr="00F27BBE">
              <w:rPr>
                <w:b/>
                <w:bCs/>
                <w:color w:val="000000"/>
                <w:sz w:val="23"/>
                <w:szCs w:val="23"/>
              </w:rPr>
              <w:t>№ услуги</w:t>
            </w:r>
          </w:p>
        </w:tc>
        <w:tc>
          <w:tcPr>
            <w:tcW w:w="332" w:type="pct"/>
            <w:noWrap/>
            <w:vAlign w:val="center"/>
          </w:tcPr>
          <w:p w14:paraId="5CC4DC08" w14:textId="77777777" w:rsidR="003F7853" w:rsidRPr="00F27BBE" w:rsidRDefault="003F7853" w:rsidP="003F7853">
            <w:pPr>
              <w:jc w:val="center"/>
              <w:rPr>
                <w:b/>
                <w:color w:val="000000"/>
                <w:sz w:val="23"/>
                <w:szCs w:val="23"/>
              </w:rPr>
            </w:pPr>
            <w:r w:rsidRPr="00F27BBE">
              <w:rPr>
                <w:b/>
                <w:color w:val="000000"/>
                <w:sz w:val="23"/>
                <w:szCs w:val="23"/>
              </w:rPr>
              <w:t>1</w:t>
            </w:r>
          </w:p>
        </w:tc>
        <w:tc>
          <w:tcPr>
            <w:tcW w:w="324" w:type="pct"/>
            <w:noWrap/>
            <w:vAlign w:val="center"/>
          </w:tcPr>
          <w:p w14:paraId="073A015E" w14:textId="77777777" w:rsidR="003F7853" w:rsidRPr="00F27BBE" w:rsidRDefault="003F7853" w:rsidP="003F7853">
            <w:pPr>
              <w:jc w:val="center"/>
              <w:rPr>
                <w:b/>
                <w:color w:val="000000"/>
                <w:sz w:val="23"/>
                <w:szCs w:val="23"/>
              </w:rPr>
            </w:pPr>
            <w:r w:rsidRPr="00F27BBE">
              <w:rPr>
                <w:b/>
                <w:color w:val="000000"/>
                <w:sz w:val="23"/>
                <w:szCs w:val="23"/>
              </w:rPr>
              <w:t>2</w:t>
            </w:r>
          </w:p>
        </w:tc>
        <w:tc>
          <w:tcPr>
            <w:tcW w:w="324" w:type="pct"/>
            <w:vAlign w:val="center"/>
          </w:tcPr>
          <w:p w14:paraId="57531A2F" w14:textId="77777777" w:rsidR="003F7853" w:rsidRPr="00F27BBE" w:rsidRDefault="003F7853" w:rsidP="003F7853">
            <w:pPr>
              <w:jc w:val="center"/>
              <w:rPr>
                <w:b/>
                <w:color w:val="000000"/>
                <w:sz w:val="23"/>
                <w:szCs w:val="23"/>
              </w:rPr>
            </w:pPr>
            <w:r w:rsidRPr="00F27BBE">
              <w:rPr>
                <w:b/>
                <w:color w:val="000000"/>
                <w:sz w:val="23"/>
                <w:szCs w:val="23"/>
              </w:rPr>
              <w:t>3</w:t>
            </w:r>
          </w:p>
        </w:tc>
        <w:tc>
          <w:tcPr>
            <w:tcW w:w="324" w:type="pct"/>
            <w:noWrap/>
            <w:vAlign w:val="center"/>
          </w:tcPr>
          <w:p w14:paraId="2A206F44" w14:textId="77777777" w:rsidR="003F7853" w:rsidRPr="00F27BBE" w:rsidRDefault="003F7853" w:rsidP="003F7853">
            <w:pPr>
              <w:jc w:val="center"/>
              <w:rPr>
                <w:b/>
                <w:color w:val="000000"/>
                <w:sz w:val="23"/>
                <w:szCs w:val="23"/>
              </w:rPr>
            </w:pPr>
            <w:r w:rsidRPr="00F27BBE">
              <w:rPr>
                <w:b/>
                <w:color w:val="000000"/>
                <w:sz w:val="23"/>
                <w:szCs w:val="23"/>
              </w:rPr>
              <w:t>5</w:t>
            </w:r>
          </w:p>
        </w:tc>
        <w:tc>
          <w:tcPr>
            <w:tcW w:w="324" w:type="pct"/>
            <w:vAlign w:val="center"/>
          </w:tcPr>
          <w:p w14:paraId="395956A6" w14:textId="77777777" w:rsidR="003F7853" w:rsidRPr="00F27BBE" w:rsidRDefault="003F7853" w:rsidP="003F7853">
            <w:pPr>
              <w:jc w:val="center"/>
              <w:rPr>
                <w:b/>
                <w:color w:val="000000"/>
                <w:sz w:val="23"/>
                <w:szCs w:val="23"/>
                <w:lang w:val="en-US"/>
              </w:rPr>
            </w:pPr>
            <w:r w:rsidRPr="00F27BBE">
              <w:rPr>
                <w:b/>
                <w:color w:val="000000"/>
                <w:sz w:val="23"/>
                <w:szCs w:val="23"/>
                <w:lang w:val="en-US"/>
              </w:rPr>
              <w:t>6</w:t>
            </w:r>
          </w:p>
        </w:tc>
        <w:tc>
          <w:tcPr>
            <w:tcW w:w="324" w:type="pct"/>
            <w:noWrap/>
            <w:vAlign w:val="center"/>
          </w:tcPr>
          <w:p w14:paraId="335DFB11" w14:textId="77777777" w:rsidR="003F7853" w:rsidRPr="00F27BBE" w:rsidRDefault="003F7853" w:rsidP="003F7853">
            <w:pPr>
              <w:jc w:val="center"/>
              <w:rPr>
                <w:b/>
                <w:color w:val="000000"/>
                <w:sz w:val="23"/>
                <w:szCs w:val="23"/>
              </w:rPr>
            </w:pPr>
            <w:r w:rsidRPr="00F27BBE">
              <w:rPr>
                <w:b/>
                <w:color w:val="000000"/>
                <w:sz w:val="23"/>
                <w:szCs w:val="23"/>
              </w:rPr>
              <w:t>7</w:t>
            </w:r>
          </w:p>
        </w:tc>
        <w:tc>
          <w:tcPr>
            <w:tcW w:w="324" w:type="pct"/>
            <w:vAlign w:val="center"/>
          </w:tcPr>
          <w:p w14:paraId="37759012" w14:textId="77777777" w:rsidR="003F7853" w:rsidRPr="00F27BBE" w:rsidRDefault="003F7853" w:rsidP="003F7853">
            <w:pPr>
              <w:jc w:val="center"/>
              <w:rPr>
                <w:b/>
                <w:color w:val="000000"/>
                <w:sz w:val="23"/>
                <w:szCs w:val="23"/>
              </w:rPr>
            </w:pPr>
            <w:r w:rsidRPr="00F27BBE">
              <w:rPr>
                <w:b/>
                <w:color w:val="000000"/>
                <w:sz w:val="23"/>
                <w:szCs w:val="23"/>
              </w:rPr>
              <w:t>8</w:t>
            </w:r>
          </w:p>
        </w:tc>
        <w:tc>
          <w:tcPr>
            <w:tcW w:w="324" w:type="pct"/>
            <w:vAlign w:val="center"/>
          </w:tcPr>
          <w:p w14:paraId="3424D4A9" w14:textId="77777777" w:rsidR="003F7853" w:rsidRPr="00F27BBE" w:rsidRDefault="003F7853" w:rsidP="003F7853">
            <w:pPr>
              <w:jc w:val="center"/>
              <w:rPr>
                <w:b/>
                <w:color w:val="000000"/>
                <w:sz w:val="23"/>
                <w:szCs w:val="23"/>
              </w:rPr>
            </w:pPr>
            <w:r w:rsidRPr="00F27BBE">
              <w:rPr>
                <w:b/>
                <w:color w:val="000000"/>
                <w:sz w:val="23"/>
                <w:szCs w:val="23"/>
              </w:rPr>
              <w:t>9</w:t>
            </w:r>
          </w:p>
        </w:tc>
        <w:tc>
          <w:tcPr>
            <w:tcW w:w="324" w:type="pct"/>
            <w:vAlign w:val="center"/>
          </w:tcPr>
          <w:p w14:paraId="03FF343C" w14:textId="77777777" w:rsidR="003F7853" w:rsidRPr="00F27BBE" w:rsidRDefault="003F7853" w:rsidP="003F7853">
            <w:pPr>
              <w:jc w:val="center"/>
              <w:rPr>
                <w:b/>
                <w:color w:val="000000"/>
                <w:sz w:val="23"/>
                <w:szCs w:val="23"/>
              </w:rPr>
            </w:pPr>
            <w:r w:rsidRPr="00F27BBE">
              <w:rPr>
                <w:b/>
                <w:color w:val="000000"/>
                <w:sz w:val="23"/>
                <w:szCs w:val="23"/>
              </w:rPr>
              <w:t>10</w:t>
            </w:r>
          </w:p>
        </w:tc>
        <w:tc>
          <w:tcPr>
            <w:tcW w:w="324" w:type="pct"/>
            <w:vAlign w:val="center"/>
          </w:tcPr>
          <w:p w14:paraId="7083974B" w14:textId="77777777" w:rsidR="003F7853" w:rsidRPr="00F27BBE" w:rsidRDefault="003F7853" w:rsidP="003F7853">
            <w:pPr>
              <w:jc w:val="center"/>
              <w:rPr>
                <w:b/>
                <w:color w:val="000000"/>
                <w:sz w:val="23"/>
                <w:szCs w:val="23"/>
              </w:rPr>
            </w:pPr>
            <w:r w:rsidRPr="00F27BBE">
              <w:rPr>
                <w:b/>
                <w:color w:val="000000"/>
                <w:sz w:val="23"/>
                <w:szCs w:val="23"/>
              </w:rPr>
              <w:t>11</w:t>
            </w:r>
          </w:p>
        </w:tc>
        <w:tc>
          <w:tcPr>
            <w:tcW w:w="322" w:type="pct"/>
            <w:vAlign w:val="center"/>
          </w:tcPr>
          <w:p w14:paraId="03500C9D" w14:textId="77777777" w:rsidR="003F7853" w:rsidRPr="00F27BBE" w:rsidRDefault="003F7853" w:rsidP="003F7853">
            <w:pPr>
              <w:jc w:val="center"/>
              <w:rPr>
                <w:b/>
                <w:color w:val="000000"/>
                <w:sz w:val="23"/>
                <w:szCs w:val="23"/>
              </w:rPr>
            </w:pPr>
            <w:r w:rsidRPr="00F27BBE">
              <w:rPr>
                <w:b/>
                <w:color w:val="000000"/>
                <w:sz w:val="23"/>
                <w:szCs w:val="23"/>
              </w:rPr>
              <w:t>12</w:t>
            </w:r>
          </w:p>
        </w:tc>
        <w:tc>
          <w:tcPr>
            <w:tcW w:w="322" w:type="pct"/>
            <w:vAlign w:val="center"/>
          </w:tcPr>
          <w:p w14:paraId="310099F5" w14:textId="77777777" w:rsidR="003F7853" w:rsidRPr="00F27BBE" w:rsidRDefault="003F7853" w:rsidP="003F7853">
            <w:pPr>
              <w:jc w:val="center"/>
              <w:rPr>
                <w:b/>
                <w:color w:val="000000"/>
                <w:sz w:val="23"/>
                <w:szCs w:val="23"/>
              </w:rPr>
            </w:pPr>
            <w:r w:rsidRPr="00F27BBE">
              <w:rPr>
                <w:b/>
                <w:color w:val="000000"/>
                <w:sz w:val="23"/>
                <w:szCs w:val="23"/>
              </w:rPr>
              <w:t>14</w:t>
            </w:r>
          </w:p>
        </w:tc>
        <w:tc>
          <w:tcPr>
            <w:tcW w:w="314" w:type="pct"/>
            <w:vAlign w:val="center"/>
          </w:tcPr>
          <w:p w14:paraId="7F1F2B50" w14:textId="77777777" w:rsidR="003F7853" w:rsidRPr="00F27BBE" w:rsidRDefault="003F7853" w:rsidP="003F7853">
            <w:pPr>
              <w:jc w:val="center"/>
              <w:rPr>
                <w:b/>
                <w:color w:val="000000"/>
                <w:sz w:val="23"/>
                <w:szCs w:val="23"/>
                <w:lang w:val="en-US"/>
              </w:rPr>
            </w:pPr>
            <w:r w:rsidRPr="00F27BBE">
              <w:rPr>
                <w:b/>
                <w:color w:val="000000"/>
                <w:sz w:val="23"/>
                <w:szCs w:val="23"/>
                <w:lang w:val="en-US"/>
              </w:rPr>
              <w:t>15</w:t>
            </w:r>
          </w:p>
        </w:tc>
        <w:tc>
          <w:tcPr>
            <w:tcW w:w="313" w:type="pct"/>
            <w:shd w:val="clear" w:color="auto" w:fill="auto"/>
            <w:noWrap/>
            <w:vAlign w:val="center"/>
          </w:tcPr>
          <w:p w14:paraId="69CD8EB3" w14:textId="77777777" w:rsidR="003F7853" w:rsidRPr="00F27BBE" w:rsidRDefault="003F7853" w:rsidP="003F7853">
            <w:pPr>
              <w:jc w:val="center"/>
              <w:rPr>
                <w:b/>
                <w:color w:val="000000"/>
                <w:sz w:val="23"/>
                <w:szCs w:val="23"/>
              </w:rPr>
            </w:pPr>
            <w:r w:rsidRPr="00F27BBE">
              <w:rPr>
                <w:b/>
                <w:color w:val="000000"/>
                <w:sz w:val="23"/>
                <w:szCs w:val="23"/>
              </w:rPr>
              <w:t>16</w:t>
            </w:r>
          </w:p>
        </w:tc>
      </w:tr>
      <w:tr w:rsidR="003F7853" w:rsidRPr="00F27BBE" w14:paraId="1D90A112" w14:textId="77777777" w:rsidTr="003F7853">
        <w:trPr>
          <w:trHeight w:val="330"/>
          <w:tblHeader/>
          <w:jc w:val="center"/>
        </w:trPr>
        <w:tc>
          <w:tcPr>
            <w:tcW w:w="478" w:type="pct"/>
            <w:vAlign w:val="center"/>
          </w:tcPr>
          <w:p w14:paraId="279B53CC" w14:textId="77777777" w:rsidR="003F7853" w:rsidRPr="00F27BBE" w:rsidRDefault="003F7853" w:rsidP="003F7853">
            <w:pPr>
              <w:rPr>
                <w:bCs/>
                <w:color w:val="000000"/>
                <w:sz w:val="23"/>
                <w:szCs w:val="23"/>
              </w:rPr>
            </w:pPr>
            <w:r w:rsidRPr="00F27BBE">
              <w:rPr>
                <w:bCs/>
                <w:color w:val="000000"/>
                <w:sz w:val="23"/>
                <w:szCs w:val="23"/>
              </w:rPr>
              <w:t>2014</w:t>
            </w:r>
          </w:p>
        </w:tc>
        <w:tc>
          <w:tcPr>
            <w:tcW w:w="332" w:type="pct"/>
            <w:noWrap/>
            <w:vAlign w:val="center"/>
          </w:tcPr>
          <w:p w14:paraId="0CEA8803" w14:textId="77777777" w:rsidR="003F7853" w:rsidRPr="00F27BBE" w:rsidRDefault="003F7853" w:rsidP="003F7853">
            <w:pPr>
              <w:jc w:val="center"/>
              <w:rPr>
                <w:bCs/>
                <w:color w:val="000000"/>
              </w:rPr>
            </w:pPr>
            <w:r w:rsidRPr="00F27BBE">
              <w:rPr>
                <w:bCs/>
                <w:color w:val="000000"/>
              </w:rPr>
              <w:t>91,7</w:t>
            </w:r>
          </w:p>
        </w:tc>
        <w:tc>
          <w:tcPr>
            <w:tcW w:w="324" w:type="pct"/>
            <w:noWrap/>
            <w:vAlign w:val="center"/>
          </w:tcPr>
          <w:p w14:paraId="1C7098D5" w14:textId="77777777" w:rsidR="003F7853" w:rsidRPr="00F27BBE" w:rsidRDefault="003F7853" w:rsidP="003F7853">
            <w:pPr>
              <w:jc w:val="center"/>
              <w:rPr>
                <w:bCs/>
                <w:color w:val="000000"/>
              </w:rPr>
            </w:pPr>
            <w:r w:rsidRPr="00F27BBE">
              <w:rPr>
                <w:bCs/>
                <w:color w:val="000000"/>
              </w:rPr>
              <w:t>100</w:t>
            </w:r>
          </w:p>
        </w:tc>
        <w:tc>
          <w:tcPr>
            <w:tcW w:w="324" w:type="pct"/>
            <w:vAlign w:val="center"/>
          </w:tcPr>
          <w:p w14:paraId="26A3F0A2" w14:textId="77777777" w:rsidR="003F7853" w:rsidRPr="00F27BBE" w:rsidRDefault="003F7853" w:rsidP="003F7853">
            <w:pPr>
              <w:jc w:val="center"/>
              <w:rPr>
                <w:bCs/>
                <w:color w:val="000000"/>
              </w:rPr>
            </w:pPr>
            <w:r w:rsidRPr="00F27BBE">
              <w:rPr>
                <w:bCs/>
                <w:color w:val="000000"/>
              </w:rPr>
              <w:t>100</w:t>
            </w:r>
          </w:p>
        </w:tc>
        <w:tc>
          <w:tcPr>
            <w:tcW w:w="324" w:type="pct"/>
            <w:noWrap/>
            <w:vAlign w:val="center"/>
          </w:tcPr>
          <w:p w14:paraId="7A5334BD" w14:textId="77777777" w:rsidR="003F7853" w:rsidRPr="00F27BBE" w:rsidRDefault="003F7853" w:rsidP="003F7853">
            <w:pPr>
              <w:jc w:val="center"/>
              <w:rPr>
                <w:bCs/>
                <w:color w:val="000000"/>
              </w:rPr>
            </w:pPr>
            <w:r w:rsidRPr="00F27BBE">
              <w:rPr>
                <w:bCs/>
                <w:color w:val="000000"/>
              </w:rPr>
              <w:t>100</w:t>
            </w:r>
          </w:p>
        </w:tc>
        <w:tc>
          <w:tcPr>
            <w:tcW w:w="324" w:type="pct"/>
            <w:vAlign w:val="center"/>
          </w:tcPr>
          <w:p w14:paraId="651B3836" w14:textId="77777777" w:rsidR="003F7853" w:rsidRPr="00F27BBE" w:rsidRDefault="003F7853" w:rsidP="003F7853">
            <w:pPr>
              <w:jc w:val="center"/>
              <w:rPr>
                <w:bCs/>
                <w:color w:val="000000"/>
                <w:lang w:val="en-US"/>
              </w:rPr>
            </w:pPr>
            <w:r w:rsidRPr="00F27BBE">
              <w:rPr>
                <w:bCs/>
                <w:color w:val="000000"/>
                <w:lang w:val="en-US"/>
              </w:rPr>
              <w:t>100</w:t>
            </w:r>
          </w:p>
        </w:tc>
        <w:tc>
          <w:tcPr>
            <w:tcW w:w="324" w:type="pct"/>
            <w:noWrap/>
            <w:vAlign w:val="center"/>
          </w:tcPr>
          <w:p w14:paraId="60484BB4" w14:textId="77777777" w:rsidR="003F7853" w:rsidRPr="00F27BBE" w:rsidRDefault="003F7853" w:rsidP="003F7853">
            <w:pPr>
              <w:jc w:val="center"/>
              <w:rPr>
                <w:bCs/>
                <w:color w:val="000000"/>
                <w:lang w:val="en-US"/>
              </w:rPr>
            </w:pPr>
            <w:r w:rsidRPr="00F27BBE">
              <w:rPr>
                <w:bCs/>
                <w:color w:val="000000"/>
                <w:lang w:val="en-US"/>
              </w:rPr>
              <w:t>98</w:t>
            </w:r>
            <w:r w:rsidRPr="00F27BBE">
              <w:rPr>
                <w:bCs/>
                <w:color w:val="000000"/>
              </w:rPr>
              <w:t>,</w:t>
            </w:r>
            <w:r w:rsidRPr="00F27BBE">
              <w:rPr>
                <w:bCs/>
                <w:color w:val="000000"/>
                <w:lang w:val="en-US"/>
              </w:rPr>
              <w:t>3</w:t>
            </w:r>
          </w:p>
        </w:tc>
        <w:tc>
          <w:tcPr>
            <w:tcW w:w="324" w:type="pct"/>
            <w:vAlign w:val="center"/>
          </w:tcPr>
          <w:p w14:paraId="508D1B4C" w14:textId="77777777" w:rsidR="003F7853" w:rsidRPr="00F27BBE" w:rsidRDefault="003F7853" w:rsidP="003F7853">
            <w:pPr>
              <w:jc w:val="center"/>
              <w:rPr>
                <w:bCs/>
                <w:color w:val="000000"/>
              </w:rPr>
            </w:pPr>
            <w:r w:rsidRPr="00F27BBE">
              <w:rPr>
                <w:bCs/>
                <w:color w:val="000000"/>
              </w:rPr>
              <w:t>100</w:t>
            </w:r>
          </w:p>
        </w:tc>
        <w:tc>
          <w:tcPr>
            <w:tcW w:w="324" w:type="pct"/>
            <w:vAlign w:val="center"/>
          </w:tcPr>
          <w:p w14:paraId="505D0375" w14:textId="77777777" w:rsidR="003F7853" w:rsidRPr="00F27BBE" w:rsidRDefault="003F7853" w:rsidP="003F7853">
            <w:pPr>
              <w:jc w:val="center"/>
              <w:rPr>
                <w:bCs/>
                <w:color w:val="000000"/>
              </w:rPr>
            </w:pPr>
            <w:r w:rsidRPr="00F27BBE">
              <w:rPr>
                <w:bCs/>
                <w:color w:val="000000"/>
              </w:rPr>
              <w:t>100</w:t>
            </w:r>
          </w:p>
        </w:tc>
        <w:tc>
          <w:tcPr>
            <w:tcW w:w="324" w:type="pct"/>
            <w:vAlign w:val="center"/>
          </w:tcPr>
          <w:p w14:paraId="1B5A78F9" w14:textId="77777777" w:rsidR="003F7853" w:rsidRPr="00F27BBE" w:rsidRDefault="003F7853" w:rsidP="003F7853">
            <w:pPr>
              <w:jc w:val="center"/>
              <w:rPr>
                <w:bCs/>
                <w:color w:val="000000"/>
              </w:rPr>
            </w:pPr>
            <w:r w:rsidRPr="00F27BBE">
              <w:rPr>
                <w:bCs/>
                <w:color w:val="000000"/>
              </w:rPr>
              <w:t>100</w:t>
            </w:r>
          </w:p>
        </w:tc>
        <w:tc>
          <w:tcPr>
            <w:tcW w:w="324" w:type="pct"/>
            <w:vAlign w:val="center"/>
          </w:tcPr>
          <w:p w14:paraId="78DF9749" w14:textId="77777777" w:rsidR="003F7853" w:rsidRPr="00F27BBE" w:rsidRDefault="003F7853" w:rsidP="003F7853">
            <w:pPr>
              <w:jc w:val="center"/>
              <w:rPr>
                <w:bCs/>
                <w:color w:val="000000"/>
              </w:rPr>
            </w:pPr>
            <w:r w:rsidRPr="00F27BBE">
              <w:rPr>
                <w:bCs/>
                <w:color w:val="000000"/>
              </w:rPr>
              <w:t>100</w:t>
            </w:r>
          </w:p>
        </w:tc>
        <w:tc>
          <w:tcPr>
            <w:tcW w:w="322" w:type="pct"/>
            <w:vAlign w:val="center"/>
          </w:tcPr>
          <w:p w14:paraId="34BBB984" w14:textId="77777777" w:rsidR="003F7853" w:rsidRPr="00F27BBE" w:rsidRDefault="003F7853" w:rsidP="003F7853">
            <w:pPr>
              <w:jc w:val="center"/>
              <w:rPr>
                <w:bCs/>
                <w:color w:val="000000"/>
              </w:rPr>
            </w:pPr>
            <w:r w:rsidRPr="00F27BBE">
              <w:rPr>
                <w:bCs/>
                <w:color w:val="000000"/>
              </w:rPr>
              <w:t>100</w:t>
            </w:r>
          </w:p>
        </w:tc>
        <w:tc>
          <w:tcPr>
            <w:tcW w:w="322" w:type="pct"/>
            <w:vAlign w:val="center"/>
          </w:tcPr>
          <w:p w14:paraId="20C8C94F" w14:textId="77777777" w:rsidR="003F7853" w:rsidRPr="00F27BBE" w:rsidRDefault="003F7853" w:rsidP="003F7853">
            <w:pPr>
              <w:jc w:val="center"/>
              <w:rPr>
                <w:bCs/>
                <w:color w:val="000000"/>
              </w:rPr>
            </w:pPr>
            <w:r w:rsidRPr="00F27BBE">
              <w:rPr>
                <w:bCs/>
                <w:color w:val="000000"/>
              </w:rPr>
              <w:t>100</w:t>
            </w:r>
          </w:p>
        </w:tc>
        <w:tc>
          <w:tcPr>
            <w:tcW w:w="314" w:type="pct"/>
            <w:vAlign w:val="center"/>
          </w:tcPr>
          <w:p w14:paraId="51DF92B2" w14:textId="77777777" w:rsidR="003F7853" w:rsidRPr="00F27BBE" w:rsidRDefault="003F7853" w:rsidP="003F7853">
            <w:pPr>
              <w:jc w:val="center"/>
              <w:rPr>
                <w:bCs/>
                <w:color w:val="000000"/>
              </w:rPr>
            </w:pPr>
            <w:r w:rsidRPr="00F27BBE">
              <w:rPr>
                <w:bCs/>
                <w:color w:val="000000"/>
              </w:rPr>
              <w:t>100</w:t>
            </w:r>
          </w:p>
        </w:tc>
        <w:tc>
          <w:tcPr>
            <w:tcW w:w="313" w:type="pct"/>
            <w:shd w:val="clear" w:color="auto" w:fill="auto"/>
            <w:noWrap/>
            <w:vAlign w:val="center"/>
          </w:tcPr>
          <w:p w14:paraId="090B9CF2" w14:textId="77777777" w:rsidR="003F7853" w:rsidRPr="00F27BBE" w:rsidRDefault="003F7853" w:rsidP="003F7853">
            <w:pPr>
              <w:jc w:val="center"/>
              <w:rPr>
                <w:bCs/>
                <w:color w:val="000000"/>
              </w:rPr>
            </w:pPr>
            <w:r w:rsidRPr="00F27BBE">
              <w:rPr>
                <w:bCs/>
                <w:color w:val="000000"/>
              </w:rPr>
              <w:t>100</w:t>
            </w:r>
          </w:p>
        </w:tc>
      </w:tr>
      <w:tr w:rsidR="003F7853" w:rsidRPr="00F27BBE" w14:paraId="422488B8" w14:textId="77777777" w:rsidTr="003F7853">
        <w:trPr>
          <w:trHeight w:val="330"/>
          <w:tblHeader/>
          <w:jc w:val="center"/>
        </w:trPr>
        <w:tc>
          <w:tcPr>
            <w:tcW w:w="478" w:type="pct"/>
            <w:vAlign w:val="center"/>
          </w:tcPr>
          <w:p w14:paraId="507FE902" w14:textId="77777777" w:rsidR="003F7853" w:rsidRPr="00F27BBE" w:rsidRDefault="003F7853" w:rsidP="003F7853">
            <w:pPr>
              <w:rPr>
                <w:bCs/>
                <w:color w:val="000000"/>
                <w:sz w:val="23"/>
                <w:szCs w:val="23"/>
              </w:rPr>
            </w:pPr>
            <w:r w:rsidRPr="00F27BBE">
              <w:rPr>
                <w:bCs/>
                <w:color w:val="000000"/>
                <w:sz w:val="23"/>
                <w:szCs w:val="23"/>
              </w:rPr>
              <w:t>2013</w:t>
            </w:r>
          </w:p>
        </w:tc>
        <w:tc>
          <w:tcPr>
            <w:tcW w:w="332" w:type="pct"/>
            <w:noWrap/>
            <w:vAlign w:val="center"/>
          </w:tcPr>
          <w:p w14:paraId="561AD7C7" w14:textId="77777777" w:rsidR="003F7853" w:rsidRPr="00F27BBE" w:rsidRDefault="003F7853" w:rsidP="003F7853">
            <w:pPr>
              <w:ind w:left="-71"/>
              <w:jc w:val="center"/>
              <w:rPr>
                <w:color w:val="000000"/>
                <w:sz w:val="23"/>
                <w:szCs w:val="23"/>
              </w:rPr>
            </w:pPr>
            <w:r w:rsidRPr="00F27BBE">
              <w:rPr>
                <w:color w:val="000000"/>
                <w:sz w:val="23"/>
                <w:szCs w:val="23"/>
              </w:rPr>
              <w:t>100</w:t>
            </w:r>
          </w:p>
        </w:tc>
        <w:tc>
          <w:tcPr>
            <w:tcW w:w="324" w:type="pct"/>
            <w:noWrap/>
            <w:vAlign w:val="center"/>
          </w:tcPr>
          <w:p w14:paraId="5ED4D644" w14:textId="77777777" w:rsidR="003F7853" w:rsidRPr="00F27BBE" w:rsidRDefault="003F7853" w:rsidP="003F7853">
            <w:pPr>
              <w:ind w:left="-71"/>
              <w:jc w:val="center"/>
              <w:rPr>
                <w:color w:val="000000"/>
                <w:sz w:val="23"/>
                <w:szCs w:val="23"/>
              </w:rPr>
            </w:pPr>
            <w:r w:rsidRPr="00F27BBE">
              <w:rPr>
                <w:color w:val="000000"/>
                <w:sz w:val="23"/>
                <w:szCs w:val="23"/>
              </w:rPr>
              <w:t>100</w:t>
            </w:r>
          </w:p>
        </w:tc>
        <w:tc>
          <w:tcPr>
            <w:tcW w:w="324" w:type="pct"/>
            <w:vAlign w:val="center"/>
          </w:tcPr>
          <w:p w14:paraId="262CDAE7" w14:textId="77777777" w:rsidR="003F7853" w:rsidRPr="00F27BBE" w:rsidRDefault="003F7853" w:rsidP="003F7853">
            <w:pPr>
              <w:ind w:left="-71"/>
              <w:jc w:val="center"/>
              <w:rPr>
                <w:color w:val="000000"/>
                <w:sz w:val="23"/>
                <w:szCs w:val="23"/>
              </w:rPr>
            </w:pPr>
            <w:r w:rsidRPr="00F27BBE">
              <w:rPr>
                <w:color w:val="000000"/>
                <w:sz w:val="23"/>
                <w:szCs w:val="23"/>
              </w:rPr>
              <w:t>100</w:t>
            </w:r>
          </w:p>
        </w:tc>
        <w:tc>
          <w:tcPr>
            <w:tcW w:w="324" w:type="pct"/>
            <w:noWrap/>
            <w:vAlign w:val="center"/>
          </w:tcPr>
          <w:p w14:paraId="21D68E7C" w14:textId="77777777" w:rsidR="003F7853" w:rsidRPr="00F27BBE" w:rsidRDefault="003F7853" w:rsidP="003F7853">
            <w:pPr>
              <w:ind w:left="-71"/>
              <w:jc w:val="center"/>
              <w:rPr>
                <w:color w:val="000000"/>
                <w:sz w:val="23"/>
                <w:szCs w:val="23"/>
              </w:rPr>
            </w:pPr>
            <w:r w:rsidRPr="00F27BBE">
              <w:rPr>
                <w:color w:val="000000"/>
                <w:sz w:val="23"/>
                <w:szCs w:val="23"/>
              </w:rPr>
              <w:t>-</w:t>
            </w:r>
          </w:p>
        </w:tc>
        <w:tc>
          <w:tcPr>
            <w:tcW w:w="324" w:type="pct"/>
            <w:vAlign w:val="center"/>
          </w:tcPr>
          <w:p w14:paraId="3F24F839" w14:textId="77777777" w:rsidR="003F7853" w:rsidRPr="00F27BBE" w:rsidRDefault="003F7853" w:rsidP="003F7853">
            <w:pPr>
              <w:ind w:left="-71"/>
              <w:jc w:val="center"/>
              <w:rPr>
                <w:color w:val="000000"/>
                <w:sz w:val="23"/>
                <w:szCs w:val="23"/>
              </w:rPr>
            </w:pPr>
            <w:r w:rsidRPr="00F27BBE">
              <w:rPr>
                <w:color w:val="000000"/>
                <w:sz w:val="23"/>
                <w:szCs w:val="23"/>
              </w:rPr>
              <w:t>100</w:t>
            </w:r>
          </w:p>
        </w:tc>
        <w:tc>
          <w:tcPr>
            <w:tcW w:w="324" w:type="pct"/>
            <w:noWrap/>
            <w:vAlign w:val="center"/>
          </w:tcPr>
          <w:p w14:paraId="08537FFF" w14:textId="77777777" w:rsidR="003F7853" w:rsidRPr="00F27BBE" w:rsidRDefault="003F7853" w:rsidP="003F7853">
            <w:pPr>
              <w:ind w:left="-71"/>
              <w:jc w:val="center"/>
              <w:rPr>
                <w:color w:val="000000"/>
                <w:sz w:val="23"/>
                <w:szCs w:val="23"/>
              </w:rPr>
            </w:pPr>
            <w:r w:rsidRPr="00F27BBE">
              <w:rPr>
                <w:color w:val="000000"/>
                <w:sz w:val="23"/>
                <w:szCs w:val="23"/>
              </w:rPr>
              <w:t>71,4</w:t>
            </w:r>
          </w:p>
        </w:tc>
        <w:tc>
          <w:tcPr>
            <w:tcW w:w="324" w:type="pct"/>
            <w:vAlign w:val="center"/>
          </w:tcPr>
          <w:p w14:paraId="06621296" w14:textId="77777777" w:rsidR="003F7853" w:rsidRPr="00F27BBE" w:rsidRDefault="003F7853" w:rsidP="003F7853">
            <w:pPr>
              <w:ind w:left="-71"/>
              <w:jc w:val="center"/>
              <w:rPr>
                <w:color w:val="000000"/>
                <w:sz w:val="23"/>
                <w:szCs w:val="23"/>
              </w:rPr>
            </w:pPr>
            <w:r w:rsidRPr="00F27BBE">
              <w:rPr>
                <w:color w:val="000000"/>
                <w:sz w:val="23"/>
                <w:szCs w:val="23"/>
              </w:rPr>
              <w:t>80</w:t>
            </w:r>
          </w:p>
        </w:tc>
        <w:tc>
          <w:tcPr>
            <w:tcW w:w="324" w:type="pct"/>
            <w:vAlign w:val="center"/>
          </w:tcPr>
          <w:p w14:paraId="7B6FB9C3" w14:textId="77777777" w:rsidR="003F7853" w:rsidRPr="00F27BBE" w:rsidRDefault="003F7853" w:rsidP="003F7853">
            <w:pPr>
              <w:ind w:left="-71"/>
              <w:jc w:val="center"/>
              <w:rPr>
                <w:color w:val="000000"/>
                <w:sz w:val="23"/>
                <w:szCs w:val="23"/>
              </w:rPr>
            </w:pPr>
            <w:r w:rsidRPr="00F27BBE">
              <w:rPr>
                <w:color w:val="000000"/>
                <w:sz w:val="23"/>
                <w:szCs w:val="23"/>
              </w:rPr>
              <w:t>50</w:t>
            </w:r>
          </w:p>
        </w:tc>
        <w:tc>
          <w:tcPr>
            <w:tcW w:w="324" w:type="pct"/>
            <w:vAlign w:val="center"/>
          </w:tcPr>
          <w:p w14:paraId="083673AA" w14:textId="77777777" w:rsidR="003F7853" w:rsidRPr="00F27BBE" w:rsidRDefault="003F7853" w:rsidP="003F7853">
            <w:pPr>
              <w:ind w:left="-71"/>
              <w:jc w:val="center"/>
              <w:rPr>
                <w:color w:val="000000"/>
                <w:sz w:val="23"/>
                <w:szCs w:val="23"/>
              </w:rPr>
            </w:pPr>
            <w:r w:rsidRPr="00F27BBE">
              <w:rPr>
                <w:color w:val="000000"/>
                <w:sz w:val="23"/>
                <w:szCs w:val="23"/>
              </w:rPr>
              <w:t>62,5</w:t>
            </w:r>
          </w:p>
        </w:tc>
        <w:tc>
          <w:tcPr>
            <w:tcW w:w="324" w:type="pct"/>
            <w:vAlign w:val="center"/>
          </w:tcPr>
          <w:p w14:paraId="2C00041F" w14:textId="77777777" w:rsidR="003F7853" w:rsidRPr="00F27BBE" w:rsidRDefault="003F7853" w:rsidP="003F7853">
            <w:pPr>
              <w:ind w:left="-71"/>
              <w:jc w:val="center"/>
              <w:rPr>
                <w:color w:val="000000"/>
                <w:sz w:val="23"/>
                <w:szCs w:val="23"/>
              </w:rPr>
            </w:pPr>
            <w:r w:rsidRPr="00F27BBE">
              <w:rPr>
                <w:color w:val="000000"/>
                <w:sz w:val="23"/>
                <w:szCs w:val="23"/>
              </w:rPr>
              <w:t>100</w:t>
            </w:r>
          </w:p>
        </w:tc>
        <w:tc>
          <w:tcPr>
            <w:tcW w:w="322" w:type="pct"/>
            <w:vAlign w:val="center"/>
          </w:tcPr>
          <w:p w14:paraId="17AAD80E" w14:textId="77777777" w:rsidR="003F7853" w:rsidRPr="00F27BBE" w:rsidRDefault="003F7853" w:rsidP="003F7853">
            <w:pPr>
              <w:ind w:left="-71"/>
              <w:jc w:val="center"/>
              <w:rPr>
                <w:color w:val="000000"/>
                <w:sz w:val="23"/>
                <w:szCs w:val="23"/>
              </w:rPr>
            </w:pPr>
            <w:r w:rsidRPr="00F27BBE">
              <w:rPr>
                <w:color w:val="000000"/>
                <w:sz w:val="23"/>
                <w:szCs w:val="23"/>
              </w:rPr>
              <w:t>66,7</w:t>
            </w:r>
          </w:p>
        </w:tc>
        <w:tc>
          <w:tcPr>
            <w:tcW w:w="322" w:type="pct"/>
            <w:vAlign w:val="center"/>
          </w:tcPr>
          <w:p w14:paraId="102F4CCF" w14:textId="77777777" w:rsidR="003F7853" w:rsidRPr="00F27BBE" w:rsidRDefault="003F7853" w:rsidP="003F7853">
            <w:pPr>
              <w:ind w:left="-71"/>
              <w:jc w:val="center"/>
              <w:rPr>
                <w:color w:val="000000"/>
                <w:sz w:val="23"/>
                <w:szCs w:val="23"/>
              </w:rPr>
            </w:pPr>
            <w:r w:rsidRPr="00F27BBE">
              <w:rPr>
                <w:color w:val="000000"/>
                <w:sz w:val="23"/>
                <w:szCs w:val="23"/>
              </w:rPr>
              <w:t>100</w:t>
            </w:r>
          </w:p>
        </w:tc>
        <w:tc>
          <w:tcPr>
            <w:tcW w:w="314" w:type="pct"/>
            <w:vAlign w:val="center"/>
          </w:tcPr>
          <w:p w14:paraId="01A24BC3" w14:textId="77777777" w:rsidR="003F7853" w:rsidRPr="00F27BBE" w:rsidRDefault="003F7853" w:rsidP="003F7853">
            <w:pPr>
              <w:ind w:left="-71"/>
              <w:jc w:val="center"/>
              <w:rPr>
                <w:color w:val="000000"/>
                <w:sz w:val="23"/>
                <w:szCs w:val="23"/>
              </w:rPr>
            </w:pPr>
            <w:r w:rsidRPr="00F27BBE">
              <w:rPr>
                <w:color w:val="000000"/>
                <w:sz w:val="23"/>
                <w:szCs w:val="23"/>
              </w:rPr>
              <w:t>100</w:t>
            </w:r>
          </w:p>
        </w:tc>
        <w:tc>
          <w:tcPr>
            <w:tcW w:w="313" w:type="pct"/>
            <w:shd w:val="clear" w:color="auto" w:fill="auto"/>
            <w:noWrap/>
            <w:vAlign w:val="center"/>
          </w:tcPr>
          <w:p w14:paraId="4A4131E9" w14:textId="77777777" w:rsidR="003F7853" w:rsidRPr="00F27BBE" w:rsidRDefault="003F7853" w:rsidP="003F7853">
            <w:pPr>
              <w:ind w:left="-71"/>
              <w:jc w:val="center"/>
              <w:rPr>
                <w:color w:val="000000"/>
                <w:sz w:val="23"/>
                <w:szCs w:val="23"/>
              </w:rPr>
            </w:pPr>
            <w:r w:rsidRPr="00F27BBE">
              <w:rPr>
                <w:color w:val="000000"/>
                <w:sz w:val="23"/>
                <w:szCs w:val="23"/>
              </w:rPr>
              <w:t>100</w:t>
            </w:r>
          </w:p>
        </w:tc>
      </w:tr>
    </w:tbl>
    <w:p w14:paraId="0E9DCE51" w14:textId="77777777" w:rsidR="003F7853" w:rsidRPr="00F27BBE" w:rsidRDefault="003F7853" w:rsidP="003F7853">
      <w:pPr>
        <w:spacing w:before="120" w:line="360" w:lineRule="auto"/>
        <w:ind w:firstLine="567"/>
        <w:jc w:val="both"/>
        <w:rPr>
          <w:color w:val="000000"/>
          <w:sz w:val="28"/>
        </w:rPr>
      </w:pPr>
      <w:r w:rsidRPr="00F27BBE">
        <w:rPr>
          <w:i/>
          <w:sz w:val="28"/>
          <w:szCs w:val="28"/>
        </w:rPr>
        <w:t>Интегральный</w:t>
      </w:r>
      <w:r w:rsidRPr="00F27BBE">
        <w:rPr>
          <w:sz w:val="28"/>
          <w:szCs w:val="28"/>
        </w:rPr>
        <w:t xml:space="preserve"> </w:t>
      </w:r>
      <w:r w:rsidRPr="00F27BBE">
        <w:rPr>
          <w:i/>
          <w:sz w:val="28"/>
          <w:szCs w:val="28"/>
        </w:rPr>
        <w:t xml:space="preserve">уровень качества и доступности муниципальных услуг </w:t>
      </w:r>
      <w:r w:rsidRPr="00F27BBE">
        <w:rPr>
          <w:sz w:val="28"/>
          <w:szCs w:val="28"/>
        </w:rPr>
        <w:t xml:space="preserve">составил 87,87%. Это также выше, чем </w:t>
      </w:r>
      <w:r w:rsidRPr="00F27BBE">
        <w:rPr>
          <w:color w:val="000000"/>
          <w:sz w:val="28"/>
          <w:szCs w:val="28"/>
        </w:rPr>
        <w:t xml:space="preserve">значение аналогичного показателя, </w:t>
      </w:r>
      <w:r w:rsidRPr="00F27BBE">
        <w:rPr>
          <w:color w:val="000000"/>
          <w:sz w:val="28"/>
          <w:szCs w:val="28"/>
        </w:rPr>
        <w:lastRenderedPageBreak/>
        <w:t xml:space="preserve">зафиксированное в ходе мониторинга в ноябре 2013 года </w:t>
      </w:r>
      <w:r w:rsidRPr="00F27BBE">
        <w:rPr>
          <w:sz w:val="28"/>
          <w:szCs w:val="28"/>
        </w:rPr>
        <w:t xml:space="preserve">– 81,7% (табл. 10). </w:t>
      </w:r>
      <w:r w:rsidRPr="00F27BBE">
        <w:rPr>
          <w:b/>
          <w:color w:val="000000"/>
          <w:sz w:val="28"/>
        </w:rPr>
        <w:t>Таблица 10</w:t>
      </w:r>
      <w:r w:rsidRPr="00F27BBE">
        <w:rPr>
          <w:color w:val="000000"/>
          <w:sz w:val="28"/>
        </w:rPr>
        <w:t xml:space="preserve"> – Интегральный уровень качества и доступности услуг,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60"/>
        <w:gridCol w:w="622"/>
        <w:gridCol w:w="813"/>
        <w:gridCol w:w="584"/>
        <w:gridCol w:w="467"/>
        <w:gridCol w:w="554"/>
        <w:gridCol w:w="583"/>
        <w:gridCol w:w="583"/>
        <w:gridCol w:w="585"/>
        <w:gridCol w:w="656"/>
        <w:gridCol w:w="656"/>
        <w:gridCol w:w="656"/>
        <w:gridCol w:w="656"/>
        <w:gridCol w:w="656"/>
        <w:gridCol w:w="623"/>
      </w:tblGrid>
      <w:tr w:rsidR="003F7853" w:rsidRPr="00F27BBE" w14:paraId="4FE00AB2" w14:textId="77777777" w:rsidTr="003F7853">
        <w:trPr>
          <w:trHeight w:val="330"/>
          <w:tblHeader/>
          <w:jc w:val="center"/>
        </w:trPr>
        <w:tc>
          <w:tcPr>
            <w:tcW w:w="588" w:type="pct"/>
          </w:tcPr>
          <w:p w14:paraId="5700BA3D" w14:textId="77777777" w:rsidR="003F7853" w:rsidRPr="00F27BBE" w:rsidRDefault="003F7853" w:rsidP="003F7853">
            <w:pPr>
              <w:rPr>
                <w:b/>
                <w:bCs/>
                <w:color w:val="000000"/>
                <w:sz w:val="22"/>
                <w:szCs w:val="22"/>
              </w:rPr>
            </w:pPr>
            <w:r w:rsidRPr="00F27BBE">
              <w:rPr>
                <w:b/>
                <w:bCs/>
                <w:color w:val="000000"/>
                <w:sz w:val="22"/>
                <w:szCs w:val="22"/>
              </w:rPr>
              <w:t>№услуги</w:t>
            </w:r>
          </w:p>
        </w:tc>
        <w:tc>
          <w:tcPr>
            <w:tcW w:w="315" w:type="pct"/>
            <w:noWrap/>
            <w:vAlign w:val="center"/>
          </w:tcPr>
          <w:p w14:paraId="51F59492" w14:textId="77777777" w:rsidR="003F7853" w:rsidRPr="00F27BBE" w:rsidRDefault="003F7853" w:rsidP="003F7853">
            <w:pPr>
              <w:jc w:val="center"/>
              <w:rPr>
                <w:b/>
                <w:color w:val="000000"/>
                <w:sz w:val="23"/>
                <w:szCs w:val="23"/>
              </w:rPr>
            </w:pPr>
            <w:r w:rsidRPr="00F27BBE">
              <w:rPr>
                <w:b/>
                <w:color w:val="000000"/>
                <w:sz w:val="23"/>
                <w:szCs w:val="23"/>
              </w:rPr>
              <w:t>1</w:t>
            </w:r>
          </w:p>
        </w:tc>
        <w:tc>
          <w:tcPr>
            <w:tcW w:w="412" w:type="pct"/>
            <w:noWrap/>
            <w:vAlign w:val="center"/>
          </w:tcPr>
          <w:p w14:paraId="555179C8" w14:textId="77777777" w:rsidR="003F7853" w:rsidRPr="00F27BBE" w:rsidRDefault="003F7853" w:rsidP="003F7853">
            <w:pPr>
              <w:jc w:val="center"/>
              <w:rPr>
                <w:b/>
                <w:color w:val="000000"/>
                <w:sz w:val="23"/>
                <w:szCs w:val="23"/>
              </w:rPr>
            </w:pPr>
            <w:r w:rsidRPr="00F27BBE">
              <w:rPr>
                <w:b/>
                <w:color w:val="000000"/>
                <w:sz w:val="23"/>
                <w:szCs w:val="23"/>
              </w:rPr>
              <w:t>2</w:t>
            </w:r>
          </w:p>
        </w:tc>
        <w:tc>
          <w:tcPr>
            <w:tcW w:w="296" w:type="pct"/>
            <w:vAlign w:val="center"/>
          </w:tcPr>
          <w:p w14:paraId="31B9D835" w14:textId="77777777" w:rsidR="003F7853" w:rsidRPr="00F27BBE" w:rsidRDefault="003F7853" w:rsidP="003F7853">
            <w:pPr>
              <w:jc w:val="center"/>
              <w:rPr>
                <w:b/>
                <w:color w:val="000000"/>
                <w:sz w:val="23"/>
                <w:szCs w:val="23"/>
              </w:rPr>
            </w:pPr>
            <w:r w:rsidRPr="00F27BBE">
              <w:rPr>
                <w:b/>
                <w:color w:val="000000"/>
                <w:sz w:val="23"/>
                <w:szCs w:val="23"/>
              </w:rPr>
              <w:t>3</w:t>
            </w:r>
          </w:p>
        </w:tc>
        <w:tc>
          <w:tcPr>
            <w:tcW w:w="237" w:type="pct"/>
            <w:noWrap/>
            <w:vAlign w:val="center"/>
          </w:tcPr>
          <w:p w14:paraId="41A827F8" w14:textId="77777777" w:rsidR="003F7853" w:rsidRPr="00F27BBE" w:rsidRDefault="003F7853" w:rsidP="003F7853">
            <w:pPr>
              <w:jc w:val="center"/>
              <w:rPr>
                <w:b/>
                <w:color w:val="000000"/>
                <w:sz w:val="23"/>
                <w:szCs w:val="23"/>
              </w:rPr>
            </w:pPr>
            <w:r w:rsidRPr="00F27BBE">
              <w:rPr>
                <w:b/>
                <w:color w:val="000000"/>
                <w:sz w:val="23"/>
                <w:szCs w:val="23"/>
              </w:rPr>
              <w:t>5</w:t>
            </w:r>
          </w:p>
        </w:tc>
        <w:tc>
          <w:tcPr>
            <w:tcW w:w="281" w:type="pct"/>
            <w:vAlign w:val="center"/>
          </w:tcPr>
          <w:p w14:paraId="6B123034" w14:textId="77777777" w:rsidR="003F7853" w:rsidRPr="00F27BBE" w:rsidRDefault="003F7853" w:rsidP="003F7853">
            <w:pPr>
              <w:jc w:val="center"/>
              <w:rPr>
                <w:b/>
                <w:color w:val="000000"/>
                <w:sz w:val="23"/>
                <w:szCs w:val="23"/>
              </w:rPr>
            </w:pPr>
            <w:r w:rsidRPr="00F27BBE">
              <w:rPr>
                <w:b/>
                <w:color w:val="000000"/>
                <w:sz w:val="23"/>
                <w:szCs w:val="23"/>
              </w:rPr>
              <w:t>6</w:t>
            </w:r>
          </w:p>
        </w:tc>
        <w:tc>
          <w:tcPr>
            <w:tcW w:w="296" w:type="pct"/>
            <w:noWrap/>
            <w:vAlign w:val="center"/>
          </w:tcPr>
          <w:p w14:paraId="33D0364C" w14:textId="77777777" w:rsidR="003F7853" w:rsidRPr="00F27BBE" w:rsidRDefault="003F7853" w:rsidP="003F7853">
            <w:pPr>
              <w:jc w:val="center"/>
              <w:rPr>
                <w:b/>
                <w:color w:val="000000"/>
                <w:sz w:val="23"/>
                <w:szCs w:val="23"/>
              </w:rPr>
            </w:pPr>
            <w:r w:rsidRPr="00F27BBE">
              <w:rPr>
                <w:b/>
                <w:color w:val="000000"/>
                <w:sz w:val="23"/>
                <w:szCs w:val="23"/>
              </w:rPr>
              <w:t>7</w:t>
            </w:r>
          </w:p>
        </w:tc>
        <w:tc>
          <w:tcPr>
            <w:tcW w:w="296" w:type="pct"/>
            <w:vAlign w:val="center"/>
          </w:tcPr>
          <w:p w14:paraId="55BFE1BE" w14:textId="77777777" w:rsidR="003F7853" w:rsidRPr="00F27BBE" w:rsidRDefault="003F7853" w:rsidP="003F7853">
            <w:pPr>
              <w:jc w:val="center"/>
              <w:rPr>
                <w:b/>
                <w:color w:val="000000"/>
                <w:sz w:val="23"/>
                <w:szCs w:val="23"/>
              </w:rPr>
            </w:pPr>
            <w:r w:rsidRPr="00F27BBE">
              <w:rPr>
                <w:b/>
                <w:color w:val="000000"/>
                <w:sz w:val="23"/>
                <w:szCs w:val="23"/>
              </w:rPr>
              <w:t>8</w:t>
            </w:r>
          </w:p>
        </w:tc>
        <w:tc>
          <w:tcPr>
            <w:tcW w:w="297" w:type="pct"/>
            <w:vAlign w:val="center"/>
          </w:tcPr>
          <w:p w14:paraId="3D441196" w14:textId="77777777" w:rsidR="003F7853" w:rsidRPr="00F27BBE" w:rsidRDefault="003F7853" w:rsidP="003F7853">
            <w:pPr>
              <w:jc w:val="center"/>
              <w:rPr>
                <w:b/>
                <w:color w:val="000000"/>
                <w:sz w:val="23"/>
                <w:szCs w:val="23"/>
              </w:rPr>
            </w:pPr>
            <w:r w:rsidRPr="00F27BBE">
              <w:rPr>
                <w:b/>
                <w:color w:val="000000"/>
                <w:sz w:val="23"/>
                <w:szCs w:val="23"/>
              </w:rPr>
              <w:t>9</w:t>
            </w:r>
          </w:p>
        </w:tc>
        <w:tc>
          <w:tcPr>
            <w:tcW w:w="333" w:type="pct"/>
            <w:vAlign w:val="center"/>
          </w:tcPr>
          <w:p w14:paraId="77637FFB" w14:textId="77777777" w:rsidR="003F7853" w:rsidRPr="00F27BBE" w:rsidRDefault="003F7853" w:rsidP="003F7853">
            <w:pPr>
              <w:jc w:val="center"/>
              <w:rPr>
                <w:b/>
                <w:color w:val="000000"/>
                <w:sz w:val="23"/>
                <w:szCs w:val="23"/>
              </w:rPr>
            </w:pPr>
            <w:r w:rsidRPr="00F27BBE">
              <w:rPr>
                <w:b/>
                <w:color w:val="000000"/>
                <w:sz w:val="23"/>
                <w:szCs w:val="23"/>
              </w:rPr>
              <w:t>10</w:t>
            </w:r>
          </w:p>
        </w:tc>
        <w:tc>
          <w:tcPr>
            <w:tcW w:w="333" w:type="pct"/>
            <w:vAlign w:val="center"/>
          </w:tcPr>
          <w:p w14:paraId="3F31ADE1" w14:textId="77777777" w:rsidR="003F7853" w:rsidRPr="00F27BBE" w:rsidRDefault="003F7853" w:rsidP="003F7853">
            <w:pPr>
              <w:jc w:val="center"/>
              <w:rPr>
                <w:b/>
                <w:color w:val="000000"/>
                <w:sz w:val="23"/>
                <w:szCs w:val="23"/>
              </w:rPr>
            </w:pPr>
            <w:r w:rsidRPr="00F27BBE">
              <w:rPr>
                <w:b/>
                <w:color w:val="000000"/>
                <w:sz w:val="23"/>
                <w:szCs w:val="23"/>
              </w:rPr>
              <w:t>11</w:t>
            </w:r>
          </w:p>
        </w:tc>
        <w:tc>
          <w:tcPr>
            <w:tcW w:w="333" w:type="pct"/>
            <w:vAlign w:val="center"/>
          </w:tcPr>
          <w:p w14:paraId="6FE86794" w14:textId="77777777" w:rsidR="003F7853" w:rsidRPr="00F27BBE" w:rsidRDefault="003F7853" w:rsidP="003F7853">
            <w:pPr>
              <w:jc w:val="center"/>
              <w:rPr>
                <w:b/>
                <w:color w:val="000000"/>
                <w:sz w:val="23"/>
                <w:szCs w:val="23"/>
              </w:rPr>
            </w:pPr>
            <w:r w:rsidRPr="00F27BBE">
              <w:rPr>
                <w:b/>
                <w:color w:val="000000"/>
                <w:sz w:val="23"/>
                <w:szCs w:val="23"/>
              </w:rPr>
              <w:t>12</w:t>
            </w:r>
          </w:p>
        </w:tc>
        <w:tc>
          <w:tcPr>
            <w:tcW w:w="333" w:type="pct"/>
            <w:vAlign w:val="center"/>
          </w:tcPr>
          <w:p w14:paraId="41DA869C" w14:textId="77777777" w:rsidR="003F7853" w:rsidRPr="00F27BBE" w:rsidRDefault="003F7853" w:rsidP="003F7853">
            <w:pPr>
              <w:jc w:val="center"/>
              <w:rPr>
                <w:b/>
                <w:color w:val="000000"/>
                <w:sz w:val="23"/>
                <w:szCs w:val="23"/>
              </w:rPr>
            </w:pPr>
            <w:r w:rsidRPr="00F27BBE">
              <w:rPr>
                <w:b/>
                <w:color w:val="000000"/>
                <w:sz w:val="23"/>
                <w:szCs w:val="23"/>
              </w:rPr>
              <w:t>14</w:t>
            </w:r>
          </w:p>
        </w:tc>
        <w:tc>
          <w:tcPr>
            <w:tcW w:w="333" w:type="pct"/>
            <w:vAlign w:val="center"/>
          </w:tcPr>
          <w:p w14:paraId="776AF399" w14:textId="77777777" w:rsidR="003F7853" w:rsidRPr="00F27BBE" w:rsidRDefault="003F7853" w:rsidP="003F7853">
            <w:pPr>
              <w:jc w:val="center"/>
              <w:rPr>
                <w:b/>
                <w:color w:val="000000"/>
                <w:sz w:val="23"/>
                <w:szCs w:val="23"/>
              </w:rPr>
            </w:pPr>
            <w:r w:rsidRPr="00F27BBE">
              <w:rPr>
                <w:b/>
                <w:color w:val="000000"/>
                <w:sz w:val="23"/>
                <w:szCs w:val="23"/>
              </w:rPr>
              <w:t>15</w:t>
            </w:r>
          </w:p>
        </w:tc>
        <w:tc>
          <w:tcPr>
            <w:tcW w:w="316" w:type="pct"/>
            <w:shd w:val="clear" w:color="auto" w:fill="auto"/>
            <w:noWrap/>
            <w:vAlign w:val="center"/>
          </w:tcPr>
          <w:p w14:paraId="5D10281F" w14:textId="77777777" w:rsidR="003F7853" w:rsidRPr="00F27BBE" w:rsidRDefault="003F7853" w:rsidP="003F7853">
            <w:pPr>
              <w:jc w:val="center"/>
              <w:rPr>
                <w:b/>
                <w:color w:val="000000"/>
                <w:sz w:val="23"/>
                <w:szCs w:val="23"/>
              </w:rPr>
            </w:pPr>
            <w:r w:rsidRPr="00F27BBE">
              <w:rPr>
                <w:b/>
                <w:color w:val="000000"/>
                <w:sz w:val="23"/>
                <w:szCs w:val="23"/>
              </w:rPr>
              <w:t>16</w:t>
            </w:r>
          </w:p>
        </w:tc>
      </w:tr>
      <w:tr w:rsidR="003F7853" w:rsidRPr="00F27BBE" w14:paraId="11FCA437" w14:textId="77777777" w:rsidTr="003F7853">
        <w:trPr>
          <w:trHeight w:val="330"/>
          <w:tblHeader/>
          <w:jc w:val="center"/>
        </w:trPr>
        <w:tc>
          <w:tcPr>
            <w:tcW w:w="588" w:type="pct"/>
            <w:vAlign w:val="center"/>
          </w:tcPr>
          <w:p w14:paraId="61073BE8" w14:textId="77777777" w:rsidR="003F7853" w:rsidRPr="00F27BBE" w:rsidRDefault="003F7853" w:rsidP="003F7853">
            <w:pPr>
              <w:rPr>
                <w:bCs/>
                <w:color w:val="000000"/>
                <w:sz w:val="23"/>
                <w:szCs w:val="23"/>
                <w:lang w:val="en-US"/>
              </w:rPr>
            </w:pPr>
            <w:r w:rsidRPr="00F27BBE">
              <w:rPr>
                <w:bCs/>
                <w:color w:val="000000"/>
                <w:sz w:val="23"/>
                <w:szCs w:val="23"/>
                <w:lang w:val="en-US"/>
              </w:rPr>
              <w:t>2014</w:t>
            </w:r>
          </w:p>
        </w:tc>
        <w:tc>
          <w:tcPr>
            <w:tcW w:w="315" w:type="pct"/>
            <w:noWrap/>
            <w:vAlign w:val="center"/>
          </w:tcPr>
          <w:p w14:paraId="6D922D0A" w14:textId="77777777" w:rsidR="003F7853" w:rsidRPr="00F27BBE" w:rsidRDefault="003F7853" w:rsidP="003F7853">
            <w:pPr>
              <w:ind w:left="-98"/>
              <w:jc w:val="center"/>
              <w:rPr>
                <w:bCs/>
                <w:color w:val="000000"/>
                <w:sz w:val="22"/>
                <w:szCs w:val="22"/>
                <w:lang w:val="en-US"/>
              </w:rPr>
            </w:pPr>
            <w:r w:rsidRPr="00F27BBE">
              <w:rPr>
                <w:bCs/>
                <w:color w:val="000000"/>
                <w:sz w:val="22"/>
                <w:szCs w:val="22"/>
              </w:rPr>
              <w:t>86,</w:t>
            </w:r>
            <w:r w:rsidRPr="00F27BBE">
              <w:rPr>
                <w:bCs/>
                <w:color w:val="000000"/>
                <w:sz w:val="22"/>
                <w:szCs w:val="22"/>
                <w:lang w:val="en-US"/>
              </w:rPr>
              <w:t>1</w:t>
            </w:r>
          </w:p>
        </w:tc>
        <w:tc>
          <w:tcPr>
            <w:tcW w:w="412" w:type="pct"/>
            <w:noWrap/>
            <w:vAlign w:val="center"/>
          </w:tcPr>
          <w:p w14:paraId="1BD6B8D8" w14:textId="77777777" w:rsidR="003F7853" w:rsidRPr="00F27BBE" w:rsidRDefault="003F7853" w:rsidP="003F7853">
            <w:pPr>
              <w:ind w:left="-110"/>
              <w:jc w:val="center"/>
              <w:rPr>
                <w:bCs/>
                <w:color w:val="000000"/>
                <w:sz w:val="22"/>
                <w:szCs w:val="22"/>
              </w:rPr>
            </w:pPr>
            <w:r w:rsidRPr="00F27BBE">
              <w:rPr>
                <w:bCs/>
                <w:color w:val="000000"/>
                <w:sz w:val="22"/>
                <w:szCs w:val="22"/>
              </w:rPr>
              <w:t>84,97</w:t>
            </w:r>
          </w:p>
        </w:tc>
        <w:tc>
          <w:tcPr>
            <w:tcW w:w="296" w:type="pct"/>
            <w:vAlign w:val="center"/>
          </w:tcPr>
          <w:p w14:paraId="177DF2A4" w14:textId="77777777" w:rsidR="003F7853" w:rsidRPr="00F27BBE" w:rsidRDefault="003F7853" w:rsidP="003F7853">
            <w:pPr>
              <w:ind w:left="-98"/>
              <w:jc w:val="center"/>
              <w:rPr>
                <w:bCs/>
                <w:color w:val="000000"/>
                <w:sz w:val="22"/>
                <w:szCs w:val="22"/>
              </w:rPr>
            </w:pPr>
            <w:r w:rsidRPr="00F27BBE">
              <w:rPr>
                <w:bCs/>
                <w:color w:val="000000"/>
                <w:sz w:val="22"/>
                <w:szCs w:val="22"/>
              </w:rPr>
              <w:t>90,1</w:t>
            </w:r>
          </w:p>
        </w:tc>
        <w:tc>
          <w:tcPr>
            <w:tcW w:w="237" w:type="pct"/>
            <w:noWrap/>
            <w:vAlign w:val="center"/>
          </w:tcPr>
          <w:p w14:paraId="55D22B95" w14:textId="77777777" w:rsidR="003F7853" w:rsidRPr="00F27BBE" w:rsidRDefault="003F7853" w:rsidP="003F7853">
            <w:pPr>
              <w:ind w:left="-98"/>
              <w:jc w:val="center"/>
              <w:rPr>
                <w:bCs/>
                <w:color w:val="000000"/>
                <w:sz w:val="22"/>
                <w:szCs w:val="22"/>
              </w:rPr>
            </w:pPr>
            <w:r w:rsidRPr="00F27BBE">
              <w:rPr>
                <w:bCs/>
                <w:color w:val="000000"/>
                <w:sz w:val="22"/>
                <w:szCs w:val="22"/>
              </w:rPr>
              <w:t>100</w:t>
            </w:r>
          </w:p>
        </w:tc>
        <w:tc>
          <w:tcPr>
            <w:tcW w:w="281" w:type="pct"/>
            <w:vAlign w:val="center"/>
          </w:tcPr>
          <w:p w14:paraId="7ADEE132" w14:textId="77777777" w:rsidR="003F7853" w:rsidRPr="00F27BBE" w:rsidRDefault="003F7853" w:rsidP="003F7853">
            <w:pPr>
              <w:ind w:left="-98"/>
              <w:jc w:val="center"/>
              <w:rPr>
                <w:bCs/>
                <w:color w:val="000000"/>
                <w:sz w:val="22"/>
                <w:szCs w:val="22"/>
              </w:rPr>
            </w:pPr>
            <w:r w:rsidRPr="00F27BBE">
              <w:rPr>
                <w:bCs/>
                <w:color w:val="000000"/>
                <w:sz w:val="22"/>
                <w:szCs w:val="22"/>
              </w:rPr>
              <w:t>86,2</w:t>
            </w:r>
          </w:p>
        </w:tc>
        <w:tc>
          <w:tcPr>
            <w:tcW w:w="296" w:type="pct"/>
            <w:noWrap/>
            <w:vAlign w:val="center"/>
          </w:tcPr>
          <w:p w14:paraId="537234D9" w14:textId="77777777" w:rsidR="003F7853" w:rsidRPr="00F27BBE" w:rsidRDefault="003F7853" w:rsidP="003F7853">
            <w:pPr>
              <w:ind w:left="-98"/>
              <w:jc w:val="right"/>
              <w:rPr>
                <w:bCs/>
                <w:color w:val="000000"/>
                <w:sz w:val="22"/>
                <w:szCs w:val="22"/>
              </w:rPr>
            </w:pPr>
            <w:r w:rsidRPr="00F27BBE">
              <w:rPr>
                <w:bCs/>
                <w:color w:val="000000"/>
                <w:sz w:val="22"/>
                <w:szCs w:val="22"/>
              </w:rPr>
              <w:t>85,1</w:t>
            </w:r>
          </w:p>
        </w:tc>
        <w:tc>
          <w:tcPr>
            <w:tcW w:w="296" w:type="pct"/>
            <w:vAlign w:val="center"/>
          </w:tcPr>
          <w:p w14:paraId="5F624212" w14:textId="77777777" w:rsidR="003F7853" w:rsidRPr="00F27BBE" w:rsidRDefault="003F7853" w:rsidP="003F7853">
            <w:pPr>
              <w:ind w:left="-98"/>
              <w:jc w:val="center"/>
              <w:rPr>
                <w:bCs/>
                <w:color w:val="000000"/>
                <w:sz w:val="22"/>
                <w:szCs w:val="22"/>
              </w:rPr>
            </w:pPr>
            <w:r w:rsidRPr="00F27BBE">
              <w:rPr>
                <w:bCs/>
                <w:color w:val="000000"/>
                <w:sz w:val="22"/>
                <w:szCs w:val="22"/>
              </w:rPr>
              <w:t>85,0</w:t>
            </w:r>
          </w:p>
        </w:tc>
        <w:tc>
          <w:tcPr>
            <w:tcW w:w="297" w:type="pct"/>
            <w:vAlign w:val="center"/>
          </w:tcPr>
          <w:p w14:paraId="578D9331" w14:textId="77777777" w:rsidR="003F7853" w:rsidRPr="00F27BBE" w:rsidRDefault="003F7853" w:rsidP="003F7853">
            <w:pPr>
              <w:ind w:left="-98"/>
              <w:jc w:val="center"/>
              <w:rPr>
                <w:bCs/>
                <w:color w:val="000000"/>
                <w:sz w:val="22"/>
                <w:szCs w:val="22"/>
              </w:rPr>
            </w:pPr>
            <w:r w:rsidRPr="00F27BBE">
              <w:rPr>
                <w:bCs/>
                <w:color w:val="000000"/>
                <w:sz w:val="22"/>
                <w:szCs w:val="22"/>
              </w:rPr>
              <w:t>92,7</w:t>
            </w:r>
          </w:p>
        </w:tc>
        <w:tc>
          <w:tcPr>
            <w:tcW w:w="333" w:type="pct"/>
            <w:vAlign w:val="center"/>
          </w:tcPr>
          <w:p w14:paraId="6D5492CB" w14:textId="77777777" w:rsidR="003F7853" w:rsidRPr="00F27BBE" w:rsidRDefault="003F7853" w:rsidP="003F7853">
            <w:pPr>
              <w:ind w:left="-98"/>
              <w:jc w:val="center"/>
              <w:rPr>
                <w:bCs/>
                <w:color w:val="000000"/>
                <w:sz w:val="22"/>
                <w:szCs w:val="22"/>
              </w:rPr>
            </w:pPr>
            <w:r w:rsidRPr="00F27BBE">
              <w:rPr>
                <w:bCs/>
                <w:color w:val="000000"/>
                <w:sz w:val="22"/>
                <w:szCs w:val="22"/>
              </w:rPr>
              <w:t>91,7</w:t>
            </w:r>
          </w:p>
        </w:tc>
        <w:tc>
          <w:tcPr>
            <w:tcW w:w="333" w:type="pct"/>
            <w:vAlign w:val="center"/>
          </w:tcPr>
          <w:p w14:paraId="60906756" w14:textId="77777777" w:rsidR="003F7853" w:rsidRPr="00F27BBE" w:rsidRDefault="003F7853" w:rsidP="003F7853">
            <w:pPr>
              <w:ind w:left="-98"/>
              <w:jc w:val="center"/>
              <w:rPr>
                <w:bCs/>
                <w:color w:val="000000"/>
                <w:sz w:val="22"/>
                <w:szCs w:val="22"/>
              </w:rPr>
            </w:pPr>
            <w:r w:rsidRPr="00F27BBE">
              <w:rPr>
                <w:bCs/>
                <w:color w:val="000000"/>
                <w:sz w:val="22"/>
                <w:szCs w:val="22"/>
              </w:rPr>
              <w:t>89,8</w:t>
            </w:r>
          </w:p>
        </w:tc>
        <w:tc>
          <w:tcPr>
            <w:tcW w:w="333" w:type="pct"/>
            <w:vAlign w:val="center"/>
          </w:tcPr>
          <w:p w14:paraId="1ED9362C" w14:textId="77777777" w:rsidR="003F7853" w:rsidRPr="00F27BBE" w:rsidRDefault="003F7853" w:rsidP="003F7853">
            <w:pPr>
              <w:ind w:left="-98"/>
              <w:jc w:val="center"/>
              <w:rPr>
                <w:bCs/>
                <w:color w:val="000000"/>
                <w:sz w:val="22"/>
                <w:szCs w:val="22"/>
              </w:rPr>
            </w:pPr>
            <w:r w:rsidRPr="00F27BBE">
              <w:rPr>
                <w:bCs/>
                <w:color w:val="000000"/>
                <w:sz w:val="22"/>
                <w:szCs w:val="22"/>
              </w:rPr>
              <w:t>91,8</w:t>
            </w:r>
          </w:p>
        </w:tc>
        <w:tc>
          <w:tcPr>
            <w:tcW w:w="333" w:type="pct"/>
            <w:vAlign w:val="center"/>
          </w:tcPr>
          <w:p w14:paraId="0DFFE6FE" w14:textId="77777777" w:rsidR="003F7853" w:rsidRPr="00F27BBE" w:rsidRDefault="003F7853" w:rsidP="003F7853">
            <w:pPr>
              <w:ind w:left="-98"/>
              <w:jc w:val="center"/>
              <w:rPr>
                <w:bCs/>
                <w:color w:val="000000"/>
                <w:sz w:val="22"/>
                <w:szCs w:val="22"/>
              </w:rPr>
            </w:pPr>
            <w:r w:rsidRPr="00F27BBE">
              <w:rPr>
                <w:bCs/>
                <w:color w:val="000000"/>
                <w:sz w:val="22"/>
                <w:szCs w:val="22"/>
              </w:rPr>
              <w:t>93,3</w:t>
            </w:r>
          </w:p>
        </w:tc>
        <w:tc>
          <w:tcPr>
            <w:tcW w:w="333" w:type="pct"/>
            <w:vAlign w:val="center"/>
          </w:tcPr>
          <w:p w14:paraId="2D4D49CF" w14:textId="77777777" w:rsidR="003F7853" w:rsidRPr="00F27BBE" w:rsidRDefault="003F7853" w:rsidP="003F7853">
            <w:pPr>
              <w:ind w:left="-98"/>
              <w:jc w:val="center"/>
              <w:rPr>
                <w:bCs/>
                <w:color w:val="000000"/>
                <w:sz w:val="22"/>
                <w:szCs w:val="22"/>
              </w:rPr>
            </w:pPr>
            <w:r w:rsidRPr="00F27BBE">
              <w:rPr>
                <w:bCs/>
                <w:color w:val="000000"/>
                <w:sz w:val="22"/>
                <w:szCs w:val="22"/>
              </w:rPr>
              <w:t>90,96</w:t>
            </w:r>
          </w:p>
        </w:tc>
        <w:tc>
          <w:tcPr>
            <w:tcW w:w="316" w:type="pct"/>
            <w:shd w:val="clear" w:color="auto" w:fill="auto"/>
            <w:noWrap/>
            <w:vAlign w:val="center"/>
          </w:tcPr>
          <w:p w14:paraId="09155222" w14:textId="77777777" w:rsidR="003F7853" w:rsidRPr="00F27BBE" w:rsidRDefault="003F7853" w:rsidP="003F7853">
            <w:pPr>
              <w:ind w:left="-98"/>
              <w:jc w:val="center"/>
              <w:rPr>
                <w:bCs/>
                <w:color w:val="000000"/>
                <w:sz w:val="22"/>
                <w:szCs w:val="22"/>
              </w:rPr>
            </w:pPr>
            <w:r w:rsidRPr="00F27BBE">
              <w:rPr>
                <w:bCs/>
                <w:color w:val="000000"/>
                <w:sz w:val="22"/>
                <w:szCs w:val="22"/>
              </w:rPr>
              <w:t>93,7</w:t>
            </w:r>
          </w:p>
        </w:tc>
      </w:tr>
      <w:tr w:rsidR="003F7853" w:rsidRPr="00F27BBE" w14:paraId="091E7CDA" w14:textId="77777777" w:rsidTr="003F7853">
        <w:trPr>
          <w:trHeight w:val="330"/>
          <w:tblHeader/>
          <w:jc w:val="center"/>
        </w:trPr>
        <w:tc>
          <w:tcPr>
            <w:tcW w:w="588" w:type="pct"/>
            <w:vAlign w:val="center"/>
          </w:tcPr>
          <w:p w14:paraId="24349EDC" w14:textId="77777777" w:rsidR="003F7853" w:rsidRPr="00F27BBE" w:rsidRDefault="003F7853" w:rsidP="003F7853">
            <w:pPr>
              <w:rPr>
                <w:bCs/>
                <w:color w:val="000000"/>
                <w:sz w:val="23"/>
                <w:szCs w:val="23"/>
              </w:rPr>
            </w:pPr>
            <w:r w:rsidRPr="00F27BBE">
              <w:rPr>
                <w:bCs/>
                <w:color w:val="000000"/>
                <w:sz w:val="23"/>
                <w:szCs w:val="23"/>
              </w:rPr>
              <w:t>2013</w:t>
            </w:r>
          </w:p>
        </w:tc>
        <w:tc>
          <w:tcPr>
            <w:tcW w:w="315" w:type="pct"/>
            <w:noWrap/>
            <w:vAlign w:val="center"/>
          </w:tcPr>
          <w:p w14:paraId="11BF1F56" w14:textId="77777777" w:rsidR="003F7853" w:rsidRPr="00F27BBE" w:rsidRDefault="003F7853" w:rsidP="003F7853">
            <w:pPr>
              <w:ind w:left="-96"/>
              <w:jc w:val="center"/>
              <w:rPr>
                <w:color w:val="000000"/>
                <w:sz w:val="22"/>
                <w:szCs w:val="22"/>
              </w:rPr>
            </w:pPr>
            <w:r w:rsidRPr="00F27BBE">
              <w:rPr>
                <w:color w:val="000000"/>
                <w:sz w:val="22"/>
                <w:szCs w:val="22"/>
              </w:rPr>
              <w:t>85,4</w:t>
            </w:r>
          </w:p>
        </w:tc>
        <w:tc>
          <w:tcPr>
            <w:tcW w:w="412" w:type="pct"/>
            <w:noWrap/>
            <w:vAlign w:val="center"/>
          </w:tcPr>
          <w:p w14:paraId="6C21EFAB" w14:textId="77777777" w:rsidR="003F7853" w:rsidRPr="00F27BBE" w:rsidRDefault="003F7853" w:rsidP="003F7853">
            <w:pPr>
              <w:ind w:left="-96"/>
              <w:jc w:val="center"/>
              <w:rPr>
                <w:color w:val="000000"/>
                <w:sz w:val="22"/>
                <w:szCs w:val="22"/>
              </w:rPr>
            </w:pPr>
            <w:r w:rsidRPr="00F27BBE">
              <w:rPr>
                <w:color w:val="000000"/>
                <w:sz w:val="22"/>
                <w:szCs w:val="22"/>
              </w:rPr>
              <w:t>94,2</w:t>
            </w:r>
          </w:p>
        </w:tc>
        <w:tc>
          <w:tcPr>
            <w:tcW w:w="296" w:type="pct"/>
            <w:vAlign w:val="center"/>
          </w:tcPr>
          <w:p w14:paraId="6CF4739F" w14:textId="77777777" w:rsidR="003F7853" w:rsidRPr="00F27BBE" w:rsidRDefault="003F7853" w:rsidP="003F7853">
            <w:pPr>
              <w:ind w:left="-96"/>
              <w:jc w:val="center"/>
              <w:rPr>
                <w:color w:val="000000"/>
                <w:sz w:val="22"/>
                <w:szCs w:val="22"/>
              </w:rPr>
            </w:pPr>
            <w:r w:rsidRPr="00F27BBE">
              <w:rPr>
                <w:color w:val="000000"/>
                <w:sz w:val="22"/>
                <w:szCs w:val="22"/>
              </w:rPr>
              <w:t>86,9</w:t>
            </w:r>
          </w:p>
        </w:tc>
        <w:tc>
          <w:tcPr>
            <w:tcW w:w="237" w:type="pct"/>
            <w:noWrap/>
            <w:vAlign w:val="center"/>
          </w:tcPr>
          <w:p w14:paraId="79048861" w14:textId="77777777" w:rsidR="003F7853" w:rsidRPr="00F27BBE" w:rsidRDefault="003F7853" w:rsidP="003F7853">
            <w:pPr>
              <w:ind w:left="-96"/>
              <w:jc w:val="center"/>
              <w:rPr>
                <w:color w:val="000000"/>
                <w:sz w:val="22"/>
                <w:szCs w:val="22"/>
              </w:rPr>
            </w:pPr>
            <w:r w:rsidRPr="00F27BBE">
              <w:rPr>
                <w:color w:val="000000"/>
                <w:sz w:val="22"/>
                <w:szCs w:val="22"/>
              </w:rPr>
              <w:t>-</w:t>
            </w:r>
          </w:p>
        </w:tc>
        <w:tc>
          <w:tcPr>
            <w:tcW w:w="281" w:type="pct"/>
            <w:vAlign w:val="center"/>
          </w:tcPr>
          <w:p w14:paraId="3DF0E78D" w14:textId="77777777" w:rsidR="003F7853" w:rsidRPr="00F27BBE" w:rsidRDefault="003F7853" w:rsidP="003F7853">
            <w:pPr>
              <w:ind w:left="-96"/>
              <w:jc w:val="center"/>
              <w:rPr>
                <w:color w:val="000000"/>
                <w:sz w:val="22"/>
                <w:szCs w:val="22"/>
              </w:rPr>
            </w:pPr>
            <w:r w:rsidRPr="00F27BBE">
              <w:rPr>
                <w:color w:val="000000"/>
                <w:sz w:val="22"/>
                <w:szCs w:val="22"/>
              </w:rPr>
              <w:t>85,1</w:t>
            </w:r>
          </w:p>
        </w:tc>
        <w:tc>
          <w:tcPr>
            <w:tcW w:w="296" w:type="pct"/>
            <w:noWrap/>
            <w:vAlign w:val="center"/>
          </w:tcPr>
          <w:p w14:paraId="5DEFDEDE" w14:textId="77777777" w:rsidR="003F7853" w:rsidRPr="00F27BBE" w:rsidRDefault="003F7853" w:rsidP="003F7853">
            <w:pPr>
              <w:ind w:left="-96"/>
              <w:jc w:val="center"/>
              <w:rPr>
                <w:color w:val="000000"/>
                <w:sz w:val="22"/>
                <w:szCs w:val="22"/>
              </w:rPr>
            </w:pPr>
            <w:r w:rsidRPr="00F27BBE">
              <w:rPr>
                <w:color w:val="000000"/>
                <w:sz w:val="22"/>
                <w:szCs w:val="22"/>
              </w:rPr>
              <w:t>82,6</w:t>
            </w:r>
          </w:p>
        </w:tc>
        <w:tc>
          <w:tcPr>
            <w:tcW w:w="296" w:type="pct"/>
            <w:vAlign w:val="center"/>
          </w:tcPr>
          <w:p w14:paraId="5645D1E6" w14:textId="77777777" w:rsidR="003F7853" w:rsidRPr="00F27BBE" w:rsidRDefault="003F7853" w:rsidP="003F7853">
            <w:pPr>
              <w:ind w:left="-96"/>
              <w:jc w:val="center"/>
              <w:rPr>
                <w:color w:val="000000"/>
                <w:sz w:val="22"/>
                <w:szCs w:val="22"/>
              </w:rPr>
            </w:pPr>
            <w:r w:rsidRPr="00F27BBE">
              <w:rPr>
                <w:color w:val="000000"/>
                <w:sz w:val="22"/>
                <w:szCs w:val="22"/>
              </w:rPr>
              <w:t>80,0</w:t>
            </w:r>
          </w:p>
        </w:tc>
        <w:tc>
          <w:tcPr>
            <w:tcW w:w="297" w:type="pct"/>
            <w:vAlign w:val="center"/>
          </w:tcPr>
          <w:p w14:paraId="4F9249EF" w14:textId="77777777" w:rsidR="003F7853" w:rsidRPr="00F27BBE" w:rsidRDefault="003F7853" w:rsidP="003F7853">
            <w:pPr>
              <w:ind w:left="-96"/>
              <w:jc w:val="center"/>
              <w:rPr>
                <w:color w:val="000000"/>
                <w:sz w:val="22"/>
                <w:szCs w:val="22"/>
              </w:rPr>
            </w:pPr>
            <w:r w:rsidRPr="00F27BBE">
              <w:rPr>
                <w:color w:val="000000"/>
                <w:sz w:val="22"/>
                <w:szCs w:val="22"/>
              </w:rPr>
              <w:t>83,0</w:t>
            </w:r>
          </w:p>
        </w:tc>
        <w:tc>
          <w:tcPr>
            <w:tcW w:w="333" w:type="pct"/>
            <w:vAlign w:val="center"/>
          </w:tcPr>
          <w:p w14:paraId="3A2B2673" w14:textId="77777777" w:rsidR="003F7853" w:rsidRPr="00F27BBE" w:rsidRDefault="003F7853" w:rsidP="003F7853">
            <w:pPr>
              <w:ind w:left="-96"/>
              <w:jc w:val="center"/>
              <w:rPr>
                <w:color w:val="000000"/>
                <w:sz w:val="22"/>
                <w:szCs w:val="22"/>
              </w:rPr>
            </w:pPr>
            <w:r w:rsidRPr="00F27BBE">
              <w:rPr>
                <w:color w:val="000000"/>
                <w:sz w:val="22"/>
                <w:szCs w:val="22"/>
              </w:rPr>
              <w:t>78,2</w:t>
            </w:r>
          </w:p>
        </w:tc>
        <w:tc>
          <w:tcPr>
            <w:tcW w:w="333" w:type="pct"/>
            <w:vAlign w:val="center"/>
          </w:tcPr>
          <w:p w14:paraId="246ECE57" w14:textId="77777777" w:rsidR="003F7853" w:rsidRPr="00F27BBE" w:rsidRDefault="003F7853" w:rsidP="003F7853">
            <w:pPr>
              <w:ind w:left="-96"/>
              <w:jc w:val="center"/>
              <w:rPr>
                <w:color w:val="000000"/>
                <w:sz w:val="22"/>
                <w:szCs w:val="22"/>
              </w:rPr>
            </w:pPr>
            <w:r w:rsidRPr="00F27BBE">
              <w:rPr>
                <w:color w:val="000000"/>
                <w:sz w:val="22"/>
                <w:szCs w:val="22"/>
              </w:rPr>
              <w:t>80,8</w:t>
            </w:r>
          </w:p>
        </w:tc>
        <w:tc>
          <w:tcPr>
            <w:tcW w:w="333" w:type="pct"/>
            <w:vAlign w:val="center"/>
          </w:tcPr>
          <w:p w14:paraId="49EE9ACC" w14:textId="77777777" w:rsidR="003F7853" w:rsidRPr="00F27BBE" w:rsidRDefault="003F7853" w:rsidP="003F7853">
            <w:pPr>
              <w:ind w:left="-96"/>
              <w:jc w:val="center"/>
              <w:rPr>
                <w:color w:val="000000"/>
                <w:sz w:val="22"/>
                <w:szCs w:val="22"/>
              </w:rPr>
            </w:pPr>
            <w:r w:rsidRPr="00F27BBE">
              <w:rPr>
                <w:color w:val="000000"/>
                <w:sz w:val="22"/>
                <w:szCs w:val="22"/>
              </w:rPr>
              <w:t>79,5</w:t>
            </w:r>
          </w:p>
        </w:tc>
        <w:tc>
          <w:tcPr>
            <w:tcW w:w="333" w:type="pct"/>
            <w:vAlign w:val="center"/>
          </w:tcPr>
          <w:p w14:paraId="61B570FA" w14:textId="77777777" w:rsidR="003F7853" w:rsidRPr="00F27BBE" w:rsidRDefault="003F7853" w:rsidP="003F7853">
            <w:pPr>
              <w:ind w:left="-96"/>
              <w:jc w:val="center"/>
              <w:rPr>
                <w:color w:val="000000"/>
                <w:sz w:val="22"/>
                <w:szCs w:val="22"/>
              </w:rPr>
            </w:pPr>
            <w:r w:rsidRPr="00F27BBE">
              <w:rPr>
                <w:color w:val="000000"/>
                <w:sz w:val="22"/>
                <w:szCs w:val="22"/>
              </w:rPr>
              <w:t>83,6</w:t>
            </w:r>
          </w:p>
        </w:tc>
        <w:tc>
          <w:tcPr>
            <w:tcW w:w="333" w:type="pct"/>
            <w:vAlign w:val="center"/>
          </w:tcPr>
          <w:p w14:paraId="08BC241B" w14:textId="77777777" w:rsidR="003F7853" w:rsidRPr="00F27BBE" w:rsidRDefault="003F7853" w:rsidP="003F7853">
            <w:pPr>
              <w:ind w:left="-96"/>
              <w:jc w:val="center"/>
              <w:rPr>
                <w:color w:val="000000"/>
                <w:sz w:val="22"/>
                <w:szCs w:val="22"/>
              </w:rPr>
            </w:pPr>
            <w:r w:rsidRPr="00F27BBE">
              <w:rPr>
                <w:color w:val="000000"/>
                <w:sz w:val="22"/>
                <w:szCs w:val="22"/>
              </w:rPr>
              <w:t>85,4</w:t>
            </w:r>
          </w:p>
        </w:tc>
        <w:tc>
          <w:tcPr>
            <w:tcW w:w="316" w:type="pct"/>
            <w:shd w:val="clear" w:color="auto" w:fill="auto"/>
            <w:noWrap/>
            <w:vAlign w:val="center"/>
          </w:tcPr>
          <w:p w14:paraId="34C1C7E5" w14:textId="77777777" w:rsidR="003F7853" w:rsidRPr="00F27BBE" w:rsidRDefault="003F7853" w:rsidP="003F7853">
            <w:pPr>
              <w:ind w:left="-96"/>
              <w:jc w:val="center"/>
              <w:rPr>
                <w:color w:val="000000"/>
                <w:sz w:val="22"/>
                <w:szCs w:val="22"/>
              </w:rPr>
            </w:pPr>
            <w:r w:rsidRPr="00F27BBE">
              <w:rPr>
                <w:color w:val="000000"/>
                <w:sz w:val="22"/>
                <w:szCs w:val="22"/>
              </w:rPr>
              <w:t>87,1</w:t>
            </w:r>
          </w:p>
        </w:tc>
      </w:tr>
    </w:tbl>
    <w:p w14:paraId="71A876CF" w14:textId="26C9B3B3" w:rsidR="003F7853" w:rsidRPr="00F27BBE" w:rsidRDefault="003F7853" w:rsidP="008C6468">
      <w:pPr>
        <w:spacing w:before="120" w:line="360" w:lineRule="auto"/>
        <w:ind w:firstLine="567"/>
        <w:jc w:val="both"/>
        <w:rPr>
          <w:sz w:val="28"/>
          <w:szCs w:val="28"/>
        </w:rPr>
      </w:pPr>
      <w:r w:rsidRPr="00F27BBE">
        <w:rPr>
          <w:sz w:val="28"/>
          <w:szCs w:val="28"/>
        </w:rPr>
        <w:t>На вопрос «</w:t>
      </w:r>
      <w:r w:rsidR="0027717D">
        <w:rPr>
          <w:sz w:val="28"/>
          <w:szCs w:val="28"/>
        </w:rPr>
        <w:t>Устраивают ли Вас</w:t>
      </w:r>
      <w:r w:rsidRPr="00F27BBE">
        <w:rPr>
          <w:sz w:val="28"/>
          <w:szCs w:val="28"/>
        </w:rPr>
        <w:t xml:space="preserve"> условия ведения приема посетителей в органе местного самоуправления, где Вы получали данную услугу?» однозначно положительно ответили 34,73% опрошенных. Ещё 63,15% респондентов указали, что условия приема их «скорее устраивают», 1,58% респондентов указали, что «скорее не устраивают».</w:t>
      </w:r>
    </w:p>
    <w:p w14:paraId="66E2C534" w14:textId="77777777" w:rsidR="003F7853" w:rsidRPr="00F27BBE" w:rsidRDefault="003F7853" w:rsidP="003F7853">
      <w:pPr>
        <w:spacing w:line="360" w:lineRule="auto"/>
        <w:ind w:firstLine="567"/>
        <w:jc w:val="both"/>
        <w:rPr>
          <w:sz w:val="28"/>
          <w:szCs w:val="28"/>
        </w:rPr>
      </w:pPr>
      <w:r w:rsidRPr="00F27BBE">
        <w:rPr>
          <w:sz w:val="28"/>
          <w:szCs w:val="28"/>
        </w:rPr>
        <w:t>Никто из респондентов не обращался с жалобами на качество муниципальных услуг за последние 6 лет.</w:t>
      </w:r>
    </w:p>
    <w:p w14:paraId="24B44C36" w14:textId="77777777" w:rsidR="003F7853" w:rsidRPr="00F27BBE" w:rsidRDefault="003F7853" w:rsidP="003F7853">
      <w:pPr>
        <w:spacing w:line="360" w:lineRule="auto"/>
        <w:ind w:firstLine="567"/>
        <w:jc w:val="both"/>
        <w:rPr>
          <w:sz w:val="28"/>
          <w:szCs w:val="28"/>
        </w:rPr>
      </w:pPr>
      <w:r w:rsidRPr="00F27BBE">
        <w:rPr>
          <w:sz w:val="28"/>
          <w:szCs w:val="28"/>
        </w:rPr>
        <w:t>25,8% опрошенных обращались за аналогичными услугами ранее, при этом 0,53% опрошенных посчитали, что качество услуг улучшилось, 15,26% - что «скорее улучшилось», 13,16% - осталось без изменений, 0,53% - скорее ухудшилось</w:t>
      </w:r>
      <w:r w:rsidRPr="00F27BBE">
        <w:rPr>
          <w:rStyle w:val="af2"/>
          <w:sz w:val="28"/>
          <w:szCs w:val="28"/>
        </w:rPr>
        <w:footnoteReference w:id="62"/>
      </w:r>
      <w:r w:rsidRPr="00F27BBE">
        <w:rPr>
          <w:sz w:val="28"/>
          <w:szCs w:val="28"/>
        </w:rPr>
        <w:t>, 1% - затруднились с ответом.</w:t>
      </w:r>
    </w:p>
    <w:p w14:paraId="33DC71CF" w14:textId="77777777" w:rsidR="003F7853" w:rsidRPr="00F27BBE" w:rsidRDefault="003F7853" w:rsidP="003F7853">
      <w:pPr>
        <w:spacing w:line="360" w:lineRule="auto"/>
        <w:ind w:firstLine="567"/>
        <w:jc w:val="both"/>
        <w:rPr>
          <w:sz w:val="28"/>
          <w:szCs w:val="28"/>
        </w:rPr>
      </w:pPr>
      <w:r w:rsidRPr="00F27BBE">
        <w:rPr>
          <w:sz w:val="28"/>
          <w:szCs w:val="28"/>
        </w:rPr>
        <w:t>В целях повышения уровня удовлетворенности заявителей может быть рекомендовано:</w:t>
      </w:r>
    </w:p>
    <w:p w14:paraId="2B06E2E6" w14:textId="77777777" w:rsidR="003F7853" w:rsidRPr="00F27BBE" w:rsidRDefault="003F7853" w:rsidP="00F36250">
      <w:pPr>
        <w:pStyle w:val="48"/>
        <w:numPr>
          <w:ilvl w:val="0"/>
          <w:numId w:val="279"/>
        </w:numPr>
        <w:tabs>
          <w:tab w:val="left" w:pos="1134"/>
        </w:tabs>
        <w:spacing w:line="312" w:lineRule="auto"/>
        <w:ind w:left="0" w:firstLine="709"/>
        <w:jc w:val="both"/>
        <w:rPr>
          <w:sz w:val="28"/>
          <w:szCs w:val="28"/>
        </w:rPr>
      </w:pPr>
      <w:r w:rsidRPr="00F27BBE">
        <w:rPr>
          <w:sz w:val="28"/>
          <w:szCs w:val="28"/>
        </w:rPr>
        <w:t>Реализация комплекса мер, направленных на повышение уровня информированности заявителей о порядке получения муниципальных услуг.</w:t>
      </w:r>
    </w:p>
    <w:p w14:paraId="423B5D15" w14:textId="77777777" w:rsidR="003F7853" w:rsidRPr="00F27BBE" w:rsidRDefault="003F7853" w:rsidP="00F36250">
      <w:pPr>
        <w:pStyle w:val="48"/>
        <w:numPr>
          <w:ilvl w:val="0"/>
          <w:numId w:val="279"/>
        </w:numPr>
        <w:tabs>
          <w:tab w:val="left" w:pos="1134"/>
        </w:tabs>
        <w:spacing w:line="312" w:lineRule="auto"/>
        <w:ind w:left="0" w:firstLine="709"/>
        <w:jc w:val="both"/>
        <w:rPr>
          <w:sz w:val="28"/>
          <w:szCs w:val="28"/>
        </w:rPr>
      </w:pPr>
      <w:r w:rsidRPr="00F27BBE">
        <w:rPr>
          <w:sz w:val="28"/>
          <w:szCs w:val="28"/>
        </w:rPr>
        <w:t>Повышение удобства для заявителей графика работы точек предоставления услуг, в частности, обеспечение возможности получения услуги в нерабочее время (вечерние часы и выходные дни).</w:t>
      </w:r>
    </w:p>
    <w:p w14:paraId="7A6ECC10" w14:textId="77777777" w:rsidR="003F7853" w:rsidRPr="00F27BBE" w:rsidRDefault="003F7853" w:rsidP="00F36250">
      <w:pPr>
        <w:pStyle w:val="48"/>
        <w:numPr>
          <w:ilvl w:val="0"/>
          <w:numId w:val="279"/>
        </w:numPr>
        <w:tabs>
          <w:tab w:val="left" w:pos="1134"/>
        </w:tabs>
        <w:spacing w:line="312" w:lineRule="auto"/>
        <w:ind w:left="0" w:firstLine="709"/>
        <w:jc w:val="both"/>
        <w:rPr>
          <w:sz w:val="28"/>
          <w:szCs w:val="28"/>
        </w:rPr>
      </w:pPr>
      <w:r w:rsidRPr="00F27BBE">
        <w:rPr>
          <w:sz w:val="28"/>
          <w:szCs w:val="28"/>
        </w:rPr>
        <w:t>Сокращение числа документов, предоставляемых заявителем, в том числе за счет улучшения межведомственного взаимодействия, исключения из состава представляемых заявителем документов избыточных и необязательных.</w:t>
      </w:r>
    </w:p>
    <w:p w14:paraId="07976F10" w14:textId="77777777" w:rsidR="003F7853" w:rsidRPr="00F27BBE" w:rsidRDefault="003F7853" w:rsidP="00F36250">
      <w:pPr>
        <w:pStyle w:val="48"/>
        <w:numPr>
          <w:ilvl w:val="0"/>
          <w:numId w:val="279"/>
        </w:numPr>
        <w:tabs>
          <w:tab w:val="left" w:pos="1134"/>
        </w:tabs>
        <w:spacing w:line="312" w:lineRule="auto"/>
        <w:ind w:left="0" w:firstLine="709"/>
        <w:jc w:val="both"/>
        <w:rPr>
          <w:sz w:val="28"/>
          <w:szCs w:val="28"/>
        </w:rPr>
      </w:pPr>
      <w:r w:rsidRPr="00F27BBE">
        <w:rPr>
          <w:sz w:val="28"/>
          <w:szCs w:val="28"/>
        </w:rPr>
        <w:t>Расширение практики предоставления муниципальных услуг в многофункциональных центрах.</w:t>
      </w:r>
    </w:p>
    <w:p w14:paraId="578C65FE" w14:textId="77777777" w:rsidR="00B214E0" w:rsidRPr="00F27BBE" w:rsidRDefault="003F7853" w:rsidP="008C6468">
      <w:pPr>
        <w:pStyle w:val="48"/>
        <w:numPr>
          <w:ilvl w:val="0"/>
          <w:numId w:val="279"/>
        </w:numPr>
        <w:tabs>
          <w:tab w:val="left" w:pos="1134"/>
        </w:tabs>
        <w:spacing w:after="160" w:line="259" w:lineRule="auto"/>
        <w:ind w:left="0" w:firstLine="709"/>
        <w:jc w:val="both"/>
        <w:rPr>
          <w:b/>
          <w:caps/>
          <w:sz w:val="28"/>
        </w:rPr>
      </w:pPr>
      <w:r w:rsidRPr="00F27BBE">
        <w:rPr>
          <w:sz w:val="28"/>
          <w:szCs w:val="28"/>
        </w:rPr>
        <w:t>Организация предоставления муниципальных услуг в электронном виде с использованием Интернет.</w:t>
      </w:r>
      <w:r w:rsidR="00B214E0" w:rsidRPr="00F27BBE">
        <w:br w:type="page"/>
      </w:r>
    </w:p>
    <w:p w14:paraId="4031AF6B" w14:textId="77777777" w:rsidR="00F16E52" w:rsidRPr="00F27BBE" w:rsidRDefault="00297D04" w:rsidP="00B214E0">
      <w:pPr>
        <w:pStyle w:val="1ffe"/>
        <w:keepNext w:val="0"/>
        <w:keepLines w:val="0"/>
        <w:widowControl/>
        <w:spacing w:after="240" w:line="360" w:lineRule="auto"/>
        <w:ind w:firstLine="0"/>
        <w:jc w:val="center"/>
      </w:pPr>
      <w:bookmarkStart w:id="18" w:name="_Toc404699252"/>
      <w:r w:rsidRPr="00F27BBE">
        <w:lastRenderedPageBreak/>
        <w:t>Приложение 5</w:t>
      </w:r>
      <w:r w:rsidR="00B214E0" w:rsidRPr="00F27BBE">
        <w:br/>
      </w:r>
      <w:r w:rsidR="00F16E52" w:rsidRPr="00F27BBE">
        <w:t>Результаты мониторинга качества и доступности муниципальных услуг в городе Обь</w:t>
      </w:r>
      <w:bookmarkEnd w:id="17"/>
      <w:bookmarkEnd w:id="18"/>
    </w:p>
    <w:tbl>
      <w:tblPr>
        <w:tblW w:w="0" w:type="auto"/>
        <w:tblLook w:val="01E0" w:firstRow="1" w:lastRow="1" w:firstColumn="1" w:lastColumn="1" w:noHBand="0" w:noVBand="0"/>
      </w:tblPr>
      <w:tblGrid>
        <w:gridCol w:w="4219"/>
        <w:gridCol w:w="4643"/>
      </w:tblGrid>
      <w:tr w:rsidR="00920767" w:rsidRPr="00F27BBE" w14:paraId="2CA0995F" w14:textId="77777777" w:rsidTr="00920767">
        <w:tc>
          <w:tcPr>
            <w:tcW w:w="4219" w:type="dxa"/>
          </w:tcPr>
          <w:p w14:paraId="4D237629" w14:textId="77777777" w:rsidR="00920767" w:rsidRPr="00F27BBE" w:rsidRDefault="00920767" w:rsidP="00C20721">
            <w:pPr>
              <w:rPr>
                <w:b/>
                <w:sz w:val="28"/>
                <w:szCs w:val="28"/>
              </w:rPr>
            </w:pPr>
            <w:r w:rsidRPr="00F27BBE">
              <w:rPr>
                <w:b/>
                <w:sz w:val="28"/>
                <w:szCs w:val="28"/>
              </w:rPr>
              <w:t>Место проведения опроса:</w:t>
            </w:r>
          </w:p>
          <w:p w14:paraId="6478D803" w14:textId="77777777" w:rsidR="00920767" w:rsidRPr="00F27BBE" w:rsidRDefault="00920767" w:rsidP="00C20721">
            <w:pPr>
              <w:rPr>
                <w:b/>
                <w:sz w:val="28"/>
                <w:szCs w:val="28"/>
              </w:rPr>
            </w:pPr>
          </w:p>
        </w:tc>
        <w:tc>
          <w:tcPr>
            <w:tcW w:w="4643" w:type="dxa"/>
          </w:tcPr>
          <w:p w14:paraId="0B03D21F" w14:textId="77777777" w:rsidR="00920767" w:rsidRPr="00F27BBE" w:rsidRDefault="00920767" w:rsidP="00C20721">
            <w:pPr>
              <w:rPr>
                <w:sz w:val="28"/>
                <w:szCs w:val="28"/>
              </w:rPr>
            </w:pPr>
            <w:r w:rsidRPr="00F27BBE">
              <w:rPr>
                <w:sz w:val="28"/>
                <w:szCs w:val="28"/>
              </w:rPr>
              <w:t>Администрация г. Обь</w:t>
            </w:r>
          </w:p>
        </w:tc>
      </w:tr>
      <w:tr w:rsidR="00920767" w:rsidRPr="00F27BBE" w14:paraId="15F7E7F3" w14:textId="77777777" w:rsidTr="00920767">
        <w:tc>
          <w:tcPr>
            <w:tcW w:w="4219" w:type="dxa"/>
          </w:tcPr>
          <w:p w14:paraId="2828AE80" w14:textId="77777777" w:rsidR="00920767" w:rsidRPr="00F27BBE" w:rsidRDefault="00920767" w:rsidP="00C20721">
            <w:pPr>
              <w:rPr>
                <w:sz w:val="28"/>
                <w:szCs w:val="28"/>
              </w:rPr>
            </w:pPr>
            <w:r w:rsidRPr="00F27BBE">
              <w:rPr>
                <w:b/>
                <w:sz w:val="28"/>
                <w:szCs w:val="28"/>
              </w:rPr>
              <w:t>Общее количество опрошенных:</w:t>
            </w:r>
          </w:p>
        </w:tc>
        <w:tc>
          <w:tcPr>
            <w:tcW w:w="4643" w:type="dxa"/>
          </w:tcPr>
          <w:p w14:paraId="3BBB27F0" w14:textId="77777777" w:rsidR="00920767" w:rsidRPr="00F27BBE" w:rsidRDefault="00920767" w:rsidP="00C20721">
            <w:pPr>
              <w:jc w:val="both"/>
              <w:rPr>
                <w:sz w:val="28"/>
                <w:szCs w:val="28"/>
              </w:rPr>
            </w:pPr>
            <w:r w:rsidRPr="00F27BBE">
              <w:rPr>
                <w:sz w:val="28"/>
                <w:szCs w:val="28"/>
              </w:rPr>
              <w:t>55</w:t>
            </w:r>
          </w:p>
        </w:tc>
      </w:tr>
    </w:tbl>
    <w:p w14:paraId="628A0CDF" w14:textId="77777777" w:rsidR="00920767" w:rsidRPr="00F27BBE" w:rsidRDefault="00920767" w:rsidP="00C20721">
      <w:pPr>
        <w:rPr>
          <w:sz w:val="28"/>
          <w:szCs w:val="28"/>
        </w:rPr>
      </w:pPr>
    </w:p>
    <w:p w14:paraId="651CBEAC" w14:textId="12DC806D" w:rsidR="00920767" w:rsidRPr="00F27BBE" w:rsidRDefault="00920767" w:rsidP="00C20721">
      <w:pPr>
        <w:spacing w:line="360" w:lineRule="auto"/>
        <w:ind w:firstLine="709"/>
        <w:jc w:val="both"/>
        <w:rPr>
          <w:sz w:val="28"/>
          <w:szCs w:val="28"/>
        </w:rPr>
      </w:pPr>
      <w:r w:rsidRPr="00F27BBE">
        <w:rPr>
          <w:sz w:val="28"/>
          <w:szCs w:val="28"/>
        </w:rPr>
        <w:t xml:space="preserve">В соответствии с Описанием объекта закупки в период с 16.10 по 16.11.2014 был проведен мониторинг качества предоставления муниципальных услуг по перечню, </w:t>
      </w:r>
      <w:r w:rsidR="007E3A50">
        <w:rPr>
          <w:sz w:val="28"/>
          <w:szCs w:val="28"/>
        </w:rPr>
        <w:t>согласованному с</w:t>
      </w:r>
      <w:r w:rsidRPr="00F27BBE">
        <w:rPr>
          <w:sz w:val="28"/>
          <w:szCs w:val="28"/>
        </w:rPr>
        <w:t xml:space="preserve"> Заказчиком. </w:t>
      </w:r>
    </w:p>
    <w:p w14:paraId="1ACBA966" w14:textId="77777777" w:rsidR="00920767" w:rsidRPr="00F27BBE" w:rsidRDefault="00920767" w:rsidP="00C20721">
      <w:pPr>
        <w:spacing w:line="360" w:lineRule="auto"/>
        <w:ind w:firstLine="709"/>
        <w:jc w:val="both"/>
        <w:rPr>
          <w:sz w:val="28"/>
          <w:szCs w:val="28"/>
        </w:rPr>
      </w:pPr>
      <w:r w:rsidRPr="00F27BBE">
        <w:rPr>
          <w:sz w:val="28"/>
          <w:szCs w:val="28"/>
        </w:rPr>
        <w:t>Исследование проводилось путем опроса получателей услуг непосредственно в точках предоставления услуг – Администрации города Обь.</w:t>
      </w:r>
    </w:p>
    <w:p w14:paraId="122E6A86" w14:textId="77777777" w:rsidR="00920767" w:rsidRPr="00F27BBE" w:rsidRDefault="00920767" w:rsidP="00C20721">
      <w:pPr>
        <w:spacing w:line="360" w:lineRule="auto"/>
        <w:ind w:firstLine="709"/>
        <w:jc w:val="both"/>
        <w:rPr>
          <w:sz w:val="28"/>
          <w:szCs w:val="28"/>
        </w:rPr>
      </w:pPr>
      <w:r w:rsidRPr="00F27BBE">
        <w:rPr>
          <w:sz w:val="28"/>
          <w:szCs w:val="28"/>
        </w:rPr>
        <w:t>В ходе проведения опроса получателей услуг в мониторинг попали следующие муниципальные услуги, предоставляемые в органах местного самоуправления на территории г. Обь:</w:t>
      </w:r>
    </w:p>
    <w:p w14:paraId="19B96090" w14:textId="77777777" w:rsidR="00920767" w:rsidRPr="00F27BBE" w:rsidRDefault="00920767" w:rsidP="00C20721">
      <w:pPr>
        <w:spacing w:line="360" w:lineRule="auto"/>
        <w:ind w:firstLine="709"/>
        <w:jc w:val="both"/>
        <w:rPr>
          <w:sz w:val="28"/>
          <w:szCs w:val="28"/>
        </w:rPr>
      </w:pPr>
      <w:r w:rsidRPr="00F27BBE">
        <w:rPr>
          <w:sz w:val="28"/>
          <w:szCs w:val="28"/>
        </w:rPr>
        <w:t>1)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77BA2B88" w14:textId="77777777" w:rsidR="00920767" w:rsidRPr="00F27BBE" w:rsidRDefault="00920767" w:rsidP="00C20721">
      <w:pPr>
        <w:spacing w:line="360" w:lineRule="auto"/>
        <w:ind w:firstLine="709"/>
        <w:jc w:val="both"/>
        <w:rPr>
          <w:sz w:val="28"/>
          <w:szCs w:val="28"/>
        </w:rPr>
      </w:pPr>
      <w:r w:rsidRPr="00F27BBE">
        <w:rPr>
          <w:sz w:val="28"/>
          <w:szCs w:val="28"/>
        </w:rPr>
        <w:t>2) Предоставление жилых помещений по договорам социального найма;</w:t>
      </w:r>
    </w:p>
    <w:p w14:paraId="3C24FB97" w14:textId="77777777" w:rsidR="00920767" w:rsidRPr="00F27BBE" w:rsidRDefault="00920767" w:rsidP="00C20721">
      <w:pPr>
        <w:spacing w:line="360" w:lineRule="auto"/>
        <w:ind w:firstLine="709"/>
        <w:jc w:val="both"/>
        <w:rPr>
          <w:sz w:val="28"/>
          <w:szCs w:val="28"/>
        </w:rPr>
      </w:pPr>
      <w:r w:rsidRPr="00F27BBE">
        <w:rPr>
          <w:sz w:val="28"/>
          <w:szCs w:val="28"/>
        </w:rPr>
        <w:t>3) Прием заявлений, документов, а также постановка граждан на учет в качестве нуждающихся в жилых помещениях;</w:t>
      </w:r>
    </w:p>
    <w:p w14:paraId="71D49B01" w14:textId="77777777" w:rsidR="00920767" w:rsidRPr="00F27BBE" w:rsidRDefault="00920767" w:rsidP="00C20721">
      <w:pPr>
        <w:spacing w:line="360" w:lineRule="auto"/>
        <w:ind w:firstLine="709"/>
        <w:jc w:val="both"/>
        <w:rPr>
          <w:sz w:val="28"/>
          <w:szCs w:val="28"/>
        </w:rPr>
      </w:pPr>
      <w:r w:rsidRPr="00F27BBE">
        <w:rPr>
          <w:sz w:val="28"/>
          <w:szCs w:val="28"/>
        </w:rPr>
        <w:t>4) Заключение договора бесплатной передачи в собственность граждан занимаемого ими жилого помещения в муниципальном жилищном фонде (приватизация);</w:t>
      </w:r>
    </w:p>
    <w:p w14:paraId="044B7CB0" w14:textId="77777777" w:rsidR="00920767" w:rsidRPr="00F27BBE" w:rsidRDefault="00920767" w:rsidP="00C20721">
      <w:pPr>
        <w:spacing w:line="360" w:lineRule="auto"/>
        <w:ind w:firstLine="709"/>
        <w:jc w:val="both"/>
        <w:rPr>
          <w:sz w:val="28"/>
          <w:szCs w:val="28"/>
        </w:rPr>
      </w:pPr>
      <w:r w:rsidRPr="00F27BBE">
        <w:rPr>
          <w:sz w:val="28"/>
          <w:szCs w:val="28"/>
        </w:rPr>
        <w:t>5) Выдача справки об использовании (неиспользовании) гражданином права на приватизацию жилых помещений;</w:t>
      </w:r>
    </w:p>
    <w:p w14:paraId="5EFB2136" w14:textId="77777777" w:rsidR="00920767" w:rsidRPr="00F27BBE" w:rsidRDefault="00920767" w:rsidP="00C20721">
      <w:pPr>
        <w:spacing w:line="360" w:lineRule="auto"/>
        <w:ind w:firstLine="709"/>
        <w:jc w:val="both"/>
        <w:rPr>
          <w:sz w:val="28"/>
          <w:szCs w:val="28"/>
        </w:rPr>
      </w:pPr>
      <w:r w:rsidRPr="00F27BBE">
        <w:rPr>
          <w:sz w:val="28"/>
          <w:szCs w:val="28"/>
        </w:rPr>
        <w:t>6) Выдача сведений из реестра муниципального имущества;</w:t>
      </w:r>
    </w:p>
    <w:p w14:paraId="6335F413" w14:textId="77777777" w:rsidR="00920767" w:rsidRPr="00F27BBE" w:rsidRDefault="00920767" w:rsidP="00C20721">
      <w:pPr>
        <w:spacing w:line="360" w:lineRule="auto"/>
        <w:ind w:firstLine="709"/>
        <w:jc w:val="both"/>
        <w:rPr>
          <w:sz w:val="28"/>
          <w:szCs w:val="28"/>
        </w:rPr>
      </w:pPr>
      <w:r w:rsidRPr="00F27BBE">
        <w:rPr>
          <w:sz w:val="28"/>
          <w:szCs w:val="28"/>
        </w:rPr>
        <w:t>7) Предоставление в собственность граждан земельных участков для ведения садоводства, огородничества и дачного хозяйства.</w:t>
      </w:r>
    </w:p>
    <w:p w14:paraId="27E1667A" w14:textId="77777777" w:rsidR="00920767" w:rsidRPr="00F27BBE" w:rsidRDefault="00920767" w:rsidP="00C20721">
      <w:pPr>
        <w:spacing w:line="360" w:lineRule="auto"/>
        <w:ind w:firstLine="709"/>
        <w:jc w:val="both"/>
        <w:rPr>
          <w:sz w:val="28"/>
          <w:szCs w:val="28"/>
        </w:rPr>
      </w:pPr>
      <w:r w:rsidRPr="00F27BBE">
        <w:rPr>
          <w:sz w:val="28"/>
          <w:szCs w:val="28"/>
        </w:rPr>
        <w:lastRenderedPageBreak/>
        <w:t>Наиболее востребованными услугами были «</w:t>
      </w:r>
      <w:r w:rsidRPr="00F27BBE">
        <w:rPr>
          <w:color w:val="000000"/>
          <w:sz w:val="28"/>
          <w:szCs w:val="28"/>
        </w:rPr>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(30,91% опрошенных)</w:t>
      </w:r>
      <w:r w:rsidRPr="00F27BBE">
        <w:rPr>
          <w:rStyle w:val="af2"/>
          <w:color w:val="000000"/>
          <w:sz w:val="28"/>
          <w:szCs w:val="28"/>
        </w:rPr>
        <w:footnoteReference w:id="63"/>
      </w:r>
      <w:r w:rsidRPr="00F27BBE">
        <w:rPr>
          <w:color w:val="000000"/>
          <w:sz w:val="28"/>
          <w:szCs w:val="28"/>
        </w:rPr>
        <w:t xml:space="preserve"> и «Предоставление в собственность граждан земельных участков для ведения садоводства, огородничества и дачного хозяйства» (23,64%)</w:t>
      </w:r>
      <w:r w:rsidRPr="00F27BBE">
        <w:rPr>
          <w:sz w:val="28"/>
          <w:szCs w:val="28"/>
        </w:rPr>
        <w:t>.</w:t>
      </w:r>
    </w:p>
    <w:p w14:paraId="0D252D8A" w14:textId="77777777" w:rsidR="00920767" w:rsidRPr="00F27BBE" w:rsidRDefault="00920767" w:rsidP="00C20721">
      <w:pPr>
        <w:tabs>
          <w:tab w:val="left" w:pos="1134"/>
        </w:tabs>
        <w:spacing w:line="360" w:lineRule="auto"/>
        <w:ind w:firstLine="709"/>
        <w:jc w:val="both"/>
        <w:rPr>
          <w:sz w:val="28"/>
          <w:szCs w:val="28"/>
        </w:rPr>
      </w:pPr>
      <w:r w:rsidRPr="00F27BBE">
        <w:rPr>
          <w:sz w:val="28"/>
          <w:szCs w:val="28"/>
        </w:rPr>
        <w:t>В ходе исследования определено, что все респонденты получили положительное решение по результатам рассмотрения обращения за муниципальной услугой.</w:t>
      </w:r>
    </w:p>
    <w:p w14:paraId="6650CB17" w14:textId="77777777" w:rsidR="00920767" w:rsidRPr="00F27BBE" w:rsidRDefault="00920767" w:rsidP="00C20721">
      <w:pPr>
        <w:tabs>
          <w:tab w:val="num" w:pos="426"/>
        </w:tabs>
        <w:spacing w:line="360" w:lineRule="auto"/>
        <w:jc w:val="center"/>
        <w:rPr>
          <w:b/>
          <w:sz w:val="28"/>
          <w:szCs w:val="28"/>
        </w:rPr>
      </w:pPr>
      <w:r w:rsidRPr="00F27BBE">
        <w:rPr>
          <w:b/>
          <w:sz w:val="28"/>
          <w:szCs w:val="28"/>
        </w:rPr>
        <w:t>1. Нормативно-правовое обеспечение муниципальных услуг</w:t>
      </w:r>
    </w:p>
    <w:p w14:paraId="448C27E4" w14:textId="77777777" w:rsidR="00920767" w:rsidRPr="00F27BBE" w:rsidRDefault="00920767" w:rsidP="00C20721">
      <w:pPr>
        <w:autoSpaceDE w:val="0"/>
        <w:autoSpaceDN w:val="0"/>
        <w:adjustRightInd w:val="0"/>
        <w:spacing w:line="360" w:lineRule="auto"/>
        <w:ind w:firstLine="709"/>
        <w:jc w:val="both"/>
        <w:rPr>
          <w:sz w:val="28"/>
          <w:szCs w:val="28"/>
        </w:rPr>
      </w:pPr>
      <w:r w:rsidRPr="00F27BBE">
        <w:rPr>
          <w:sz w:val="28"/>
          <w:szCs w:val="28"/>
        </w:rPr>
        <w:t>В соответствии с п. 1 ч. 1 ст. 6 Федерального закона от 27.07.2010 № 210-ФЗ «Об организации предоставления государственных и муниципальных услуг» (далее – Федеральный закон № 210-ФЗ) органы, предоставляющие муниципальные услуги, обязаны предоставлять муниципальные услуги в соответствии с административными регламентами.</w:t>
      </w:r>
    </w:p>
    <w:p w14:paraId="4FE33D4E" w14:textId="77777777" w:rsidR="00920767" w:rsidRPr="00F27BBE" w:rsidRDefault="00920767" w:rsidP="00C20721">
      <w:pPr>
        <w:autoSpaceDE w:val="0"/>
        <w:autoSpaceDN w:val="0"/>
        <w:adjustRightInd w:val="0"/>
        <w:spacing w:line="360" w:lineRule="auto"/>
        <w:ind w:firstLine="709"/>
        <w:jc w:val="both"/>
        <w:rPr>
          <w:sz w:val="28"/>
          <w:szCs w:val="28"/>
        </w:rPr>
      </w:pPr>
      <w:r w:rsidRPr="00F27BBE">
        <w:rPr>
          <w:sz w:val="28"/>
          <w:szCs w:val="28"/>
        </w:rPr>
        <w:t>В соответствии с пунктом «г» части 1 статьи 13 Федерального закона от 09.02.2009 №8-ФЗ (ред. от 28.12.2013) «Об обеспечении доступа к информации о деятельности государственных органов и органов местного самоуправления» административные регламенты, стандарты государственных и муниципальных услуг относятся к информации о деятельности государственных органов и органов местного самоуправления, подлежащей обязательному размещению указанными органами в сети «Интернет».</w:t>
      </w:r>
    </w:p>
    <w:p w14:paraId="5BB3AD41" w14:textId="77777777" w:rsidR="00920767" w:rsidRPr="00F27BBE" w:rsidRDefault="00920767" w:rsidP="00C20721">
      <w:pPr>
        <w:spacing w:line="360" w:lineRule="auto"/>
        <w:ind w:firstLine="709"/>
        <w:jc w:val="both"/>
        <w:rPr>
          <w:sz w:val="28"/>
          <w:szCs w:val="28"/>
        </w:rPr>
      </w:pPr>
      <w:r w:rsidRPr="00F27BBE">
        <w:rPr>
          <w:sz w:val="28"/>
          <w:szCs w:val="28"/>
        </w:rPr>
        <w:t>В информационно-телекоммуникационной сети «Интернет» доступны для ознакомления всем заинтересованным лицам административные регламенты муниципальных услуг города Обь (http://www.gorodob.ru).</w:t>
      </w:r>
    </w:p>
    <w:p w14:paraId="170A813D" w14:textId="77777777" w:rsidR="00920767" w:rsidRPr="00F27BBE" w:rsidRDefault="00920767" w:rsidP="00C20721">
      <w:pPr>
        <w:autoSpaceDE w:val="0"/>
        <w:autoSpaceDN w:val="0"/>
        <w:adjustRightInd w:val="0"/>
        <w:spacing w:line="360" w:lineRule="auto"/>
        <w:ind w:firstLine="709"/>
        <w:jc w:val="both"/>
        <w:rPr>
          <w:sz w:val="28"/>
          <w:szCs w:val="28"/>
        </w:rPr>
      </w:pPr>
      <w:r w:rsidRPr="00F27BBE">
        <w:rPr>
          <w:sz w:val="28"/>
          <w:szCs w:val="28"/>
        </w:rPr>
        <w:t xml:space="preserve">На основании имеющихся данных Консультантом проведен анализ соблюдения требований законодательства. </w:t>
      </w:r>
    </w:p>
    <w:p w14:paraId="090CC6D9" w14:textId="77777777" w:rsidR="00920767" w:rsidRPr="00F27BBE" w:rsidRDefault="00920767" w:rsidP="00C20721">
      <w:pPr>
        <w:autoSpaceDE w:val="0"/>
        <w:autoSpaceDN w:val="0"/>
        <w:adjustRightInd w:val="0"/>
        <w:spacing w:line="360" w:lineRule="auto"/>
        <w:ind w:firstLine="709"/>
        <w:jc w:val="both"/>
        <w:rPr>
          <w:color w:val="000000"/>
          <w:sz w:val="28"/>
          <w:szCs w:val="28"/>
        </w:rPr>
      </w:pPr>
      <w:r w:rsidRPr="00F27BBE">
        <w:rPr>
          <w:color w:val="000000"/>
          <w:sz w:val="28"/>
          <w:szCs w:val="28"/>
        </w:rPr>
        <w:t>Данные о наличии административных регламентов по исследуемым муниципальным услугам представлены ниже в табл.</w:t>
      </w:r>
      <w:r w:rsidR="00B214E0" w:rsidRPr="00F27BBE">
        <w:rPr>
          <w:color w:val="000000"/>
          <w:sz w:val="28"/>
          <w:szCs w:val="28"/>
        </w:rPr>
        <w:t xml:space="preserve"> </w:t>
      </w:r>
      <w:r w:rsidRPr="00F27BBE">
        <w:rPr>
          <w:color w:val="000000"/>
          <w:sz w:val="28"/>
          <w:szCs w:val="28"/>
        </w:rPr>
        <w:t xml:space="preserve">1. </w:t>
      </w:r>
    </w:p>
    <w:p w14:paraId="4A352376" w14:textId="77777777" w:rsidR="00920767" w:rsidRPr="00F27BBE" w:rsidRDefault="00920767" w:rsidP="00C20721">
      <w:pPr>
        <w:pStyle w:val="af6"/>
        <w:spacing w:line="360" w:lineRule="auto"/>
        <w:jc w:val="both"/>
        <w:rPr>
          <w:b w:val="0"/>
          <w:color w:val="000000"/>
          <w:sz w:val="28"/>
          <w:szCs w:val="28"/>
        </w:rPr>
      </w:pPr>
      <w:r w:rsidRPr="00F27BBE">
        <w:rPr>
          <w:b w:val="0"/>
          <w:sz w:val="28"/>
          <w:szCs w:val="28"/>
        </w:rPr>
        <w:lastRenderedPageBreak/>
        <w:t xml:space="preserve">Таблица 1 - </w:t>
      </w:r>
      <w:r w:rsidRPr="00F27BBE">
        <w:rPr>
          <w:b w:val="0"/>
          <w:color w:val="000000"/>
          <w:sz w:val="28"/>
          <w:szCs w:val="28"/>
        </w:rPr>
        <w:t>Данные о наличии административных регламентов по исследуемым муниципальным услугам</w:t>
      </w:r>
    </w:p>
    <w:tbl>
      <w:tblPr>
        <w:tblW w:w="5000" w:type="pct"/>
        <w:tblLook w:val="04A0" w:firstRow="1" w:lastRow="0" w:firstColumn="1" w:lastColumn="0" w:noHBand="0" w:noVBand="1"/>
      </w:tblPr>
      <w:tblGrid>
        <w:gridCol w:w="480"/>
        <w:gridCol w:w="5497"/>
        <w:gridCol w:w="3877"/>
      </w:tblGrid>
      <w:tr w:rsidR="00920767" w:rsidRPr="00F27BBE" w14:paraId="75A5460A" w14:textId="77777777" w:rsidTr="00B214E0">
        <w:trPr>
          <w:trHeight w:val="20"/>
          <w:tblHeader/>
        </w:trPr>
        <w:tc>
          <w:tcPr>
            <w:tcW w:w="244" w:type="pct"/>
            <w:tcBorders>
              <w:top w:val="single" w:sz="4" w:space="0" w:color="auto"/>
              <w:left w:val="single" w:sz="4" w:space="0" w:color="auto"/>
              <w:bottom w:val="single" w:sz="4" w:space="0" w:color="auto"/>
              <w:right w:val="single" w:sz="4" w:space="0" w:color="auto"/>
            </w:tcBorders>
            <w:shd w:val="clear" w:color="auto" w:fill="auto"/>
            <w:hideMark/>
          </w:tcPr>
          <w:p w14:paraId="739E3B48" w14:textId="77777777" w:rsidR="00920767" w:rsidRPr="00F27BBE" w:rsidRDefault="00920767" w:rsidP="00C20721">
            <w:pPr>
              <w:ind w:left="-93"/>
              <w:jc w:val="center"/>
              <w:rPr>
                <w:b/>
                <w:bCs/>
                <w:color w:val="000000"/>
              </w:rPr>
            </w:pPr>
            <w:r w:rsidRPr="00F27BBE">
              <w:rPr>
                <w:b/>
                <w:bCs/>
                <w:color w:val="000000"/>
              </w:rPr>
              <w:t>№</w:t>
            </w:r>
          </w:p>
        </w:tc>
        <w:tc>
          <w:tcPr>
            <w:tcW w:w="2789" w:type="pct"/>
            <w:tcBorders>
              <w:top w:val="single" w:sz="4" w:space="0" w:color="auto"/>
              <w:left w:val="nil"/>
              <w:bottom w:val="single" w:sz="4" w:space="0" w:color="auto"/>
              <w:right w:val="single" w:sz="4" w:space="0" w:color="auto"/>
            </w:tcBorders>
            <w:shd w:val="clear" w:color="auto" w:fill="auto"/>
            <w:vAlign w:val="center"/>
            <w:hideMark/>
          </w:tcPr>
          <w:p w14:paraId="18553C0F" w14:textId="77777777" w:rsidR="00920767" w:rsidRPr="00F27BBE" w:rsidRDefault="00920767" w:rsidP="00C20721">
            <w:pPr>
              <w:jc w:val="center"/>
              <w:rPr>
                <w:b/>
                <w:bCs/>
                <w:color w:val="000000"/>
              </w:rPr>
            </w:pPr>
            <w:r w:rsidRPr="00F27BBE">
              <w:rPr>
                <w:b/>
                <w:bCs/>
                <w:color w:val="000000"/>
              </w:rPr>
              <w:t>Наименование услуги</w:t>
            </w:r>
          </w:p>
        </w:tc>
        <w:tc>
          <w:tcPr>
            <w:tcW w:w="1967" w:type="pct"/>
            <w:tcBorders>
              <w:top w:val="single" w:sz="4" w:space="0" w:color="auto"/>
              <w:left w:val="nil"/>
              <w:bottom w:val="single" w:sz="4" w:space="0" w:color="auto"/>
              <w:right w:val="single" w:sz="4" w:space="0" w:color="auto"/>
            </w:tcBorders>
            <w:shd w:val="clear" w:color="auto" w:fill="auto"/>
            <w:hideMark/>
          </w:tcPr>
          <w:p w14:paraId="18EDCB84" w14:textId="77777777" w:rsidR="00920767" w:rsidRPr="00F27BBE" w:rsidRDefault="00920767" w:rsidP="00C20721">
            <w:pPr>
              <w:jc w:val="center"/>
              <w:rPr>
                <w:b/>
                <w:bCs/>
                <w:color w:val="000000"/>
              </w:rPr>
            </w:pPr>
            <w:r w:rsidRPr="00F27BBE">
              <w:rPr>
                <w:b/>
                <w:bCs/>
                <w:color w:val="000000"/>
              </w:rPr>
              <w:t>Наличие административного регламента</w:t>
            </w:r>
          </w:p>
        </w:tc>
      </w:tr>
      <w:tr w:rsidR="00920767" w:rsidRPr="00F27BBE" w14:paraId="6D241496" w14:textId="77777777" w:rsidTr="00B214E0">
        <w:trPr>
          <w:trHeight w:val="20"/>
        </w:trPr>
        <w:tc>
          <w:tcPr>
            <w:tcW w:w="244" w:type="pct"/>
            <w:tcBorders>
              <w:top w:val="nil"/>
              <w:left w:val="single" w:sz="4" w:space="0" w:color="auto"/>
              <w:bottom w:val="single" w:sz="4" w:space="0" w:color="auto"/>
              <w:right w:val="single" w:sz="4" w:space="0" w:color="auto"/>
            </w:tcBorders>
            <w:shd w:val="clear" w:color="auto" w:fill="auto"/>
            <w:vAlign w:val="center"/>
          </w:tcPr>
          <w:p w14:paraId="607CEB96" w14:textId="77777777" w:rsidR="00920767" w:rsidRPr="00F27BBE" w:rsidRDefault="00920767" w:rsidP="00C20721">
            <w:pPr>
              <w:ind w:left="-93"/>
              <w:jc w:val="center"/>
              <w:rPr>
                <w:color w:val="000000"/>
              </w:rPr>
            </w:pPr>
            <w:r w:rsidRPr="00F27BBE">
              <w:rPr>
                <w:color w:val="000000"/>
              </w:rPr>
              <w:t>1</w:t>
            </w:r>
          </w:p>
        </w:tc>
        <w:tc>
          <w:tcPr>
            <w:tcW w:w="2789" w:type="pct"/>
            <w:tcBorders>
              <w:top w:val="nil"/>
              <w:left w:val="nil"/>
              <w:bottom w:val="single" w:sz="4" w:space="0" w:color="auto"/>
              <w:right w:val="single" w:sz="4" w:space="0" w:color="auto"/>
            </w:tcBorders>
            <w:shd w:val="clear" w:color="auto" w:fill="auto"/>
          </w:tcPr>
          <w:p w14:paraId="3366C05F" w14:textId="77777777" w:rsidR="00920767" w:rsidRPr="00F27BBE" w:rsidRDefault="00920767" w:rsidP="00C20721">
            <w:r w:rsidRPr="00F27BBE">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1967" w:type="pct"/>
            <w:tcBorders>
              <w:top w:val="nil"/>
              <w:left w:val="nil"/>
              <w:bottom w:val="single" w:sz="4" w:space="0" w:color="auto"/>
              <w:right w:val="single" w:sz="4" w:space="0" w:color="auto"/>
            </w:tcBorders>
            <w:shd w:val="clear" w:color="auto" w:fill="auto"/>
          </w:tcPr>
          <w:p w14:paraId="07EEBF0D" w14:textId="77777777" w:rsidR="00920767" w:rsidRPr="00F27BBE" w:rsidRDefault="00920767" w:rsidP="00C20721">
            <w:pPr>
              <w:rPr>
                <w:color w:val="000000"/>
              </w:rPr>
            </w:pPr>
            <w:r w:rsidRPr="00F27BBE">
              <w:rPr>
                <w:color w:val="FF0000"/>
              </w:rPr>
              <w:t>Административный регламент не выявлен</w:t>
            </w:r>
          </w:p>
        </w:tc>
      </w:tr>
      <w:tr w:rsidR="00920767" w:rsidRPr="00F27BBE" w14:paraId="0E600A5B" w14:textId="77777777" w:rsidTr="00B214E0">
        <w:trPr>
          <w:trHeight w:val="489"/>
        </w:trPr>
        <w:tc>
          <w:tcPr>
            <w:tcW w:w="244" w:type="pct"/>
            <w:tcBorders>
              <w:top w:val="nil"/>
              <w:left w:val="single" w:sz="4" w:space="0" w:color="auto"/>
              <w:bottom w:val="single" w:sz="4" w:space="0" w:color="auto"/>
              <w:right w:val="single" w:sz="4" w:space="0" w:color="auto"/>
            </w:tcBorders>
            <w:shd w:val="clear" w:color="auto" w:fill="auto"/>
            <w:vAlign w:val="center"/>
          </w:tcPr>
          <w:p w14:paraId="1C36A78B" w14:textId="77777777" w:rsidR="00920767" w:rsidRPr="00F27BBE" w:rsidRDefault="00920767" w:rsidP="00C20721">
            <w:pPr>
              <w:ind w:left="-93"/>
              <w:jc w:val="center"/>
              <w:rPr>
                <w:color w:val="000000"/>
              </w:rPr>
            </w:pPr>
            <w:r w:rsidRPr="00F27BBE">
              <w:rPr>
                <w:color w:val="000000"/>
              </w:rPr>
              <w:t>2</w:t>
            </w:r>
          </w:p>
        </w:tc>
        <w:tc>
          <w:tcPr>
            <w:tcW w:w="2789" w:type="pct"/>
            <w:tcBorders>
              <w:top w:val="nil"/>
              <w:left w:val="nil"/>
              <w:bottom w:val="single" w:sz="4" w:space="0" w:color="auto"/>
              <w:right w:val="single" w:sz="4" w:space="0" w:color="auto"/>
            </w:tcBorders>
            <w:shd w:val="clear" w:color="auto" w:fill="auto"/>
          </w:tcPr>
          <w:p w14:paraId="77C64C72" w14:textId="77777777" w:rsidR="00920767" w:rsidRPr="00F27BBE" w:rsidRDefault="00920767" w:rsidP="00C20721">
            <w:r w:rsidRPr="00F27BBE">
              <w:t>Предоставление жилых помещений по договорам социального найма</w:t>
            </w:r>
          </w:p>
        </w:tc>
        <w:tc>
          <w:tcPr>
            <w:tcW w:w="1967" w:type="pct"/>
            <w:tcBorders>
              <w:top w:val="nil"/>
              <w:left w:val="nil"/>
              <w:bottom w:val="single" w:sz="4" w:space="0" w:color="auto"/>
              <w:right w:val="single" w:sz="4" w:space="0" w:color="auto"/>
            </w:tcBorders>
            <w:shd w:val="clear" w:color="auto" w:fill="auto"/>
          </w:tcPr>
          <w:p w14:paraId="0D6FA029" w14:textId="77777777" w:rsidR="00920767" w:rsidRPr="00F27BBE" w:rsidRDefault="00920767" w:rsidP="00C20721">
            <w:pPr>
              <w:rPr>
                <w:color w:val="000000"/>
              </w:rPr>
            </w:pPr>
            <w:r w:rsidRPr="00F27BBE">
              <w:t>Постановление администрации г. Оби от 28.03.2013 № 319</w:t>
            </w:r>
          </w:p>
        </w:tc>
      </w:tr>
      <w:tr w:rsidR="00920767" w:rsidRPr="00F27BBE" w14:paraId="53C635D1" w14:textId="77777777" w:rsidTr="00B214E0">
        <w:trPr>
          <w:trHeight w:val="807"/>
        </w:trPr>
        <w:tc>
          <w:tcPr>
            <w:tcW w:w="244" w:type="pct"/>
            <w:tcBorders>
              <w:top w:val="nil"/>
              <w:left w:val="single" w:sz="4" w:space="0" w:color="auto"/>
              <w:bottom w:val="single" w:sz="4" w:space="0" w:color="auto"/>
              <w:right w:val="single" w:sz="4" w:space="0" w:color="auto"/>
            </w:tcBorders>
            <w:shd w:val="clear" w:color="auto" w:fill="auto"/>
            <w:vAlign w:val="center"/>
          </w:tcPr>
          <w:p w14:paraId="157A0726" w14:textId="77777777" w:rsidR="00920767" w:rsidRPr="00F27BBE" w:rsidRDefault="00920767" w:rsidP="00C20721">
            <w:pPr>
              <w:ind w:left="-93"/>
              <w:jc w:val="center"/>
              <w:rPr>
                <w:color w:val="000000"/>
              </w:rPr>
            </w:pPr>
            <w:r w:rsidRPr="00F27BBE">
              <w:rPr>
                <w:color w:val="000000"/>
              </w:rPr>
              <w:t>3</w:t>
            </w:r>
          </w:p>
        </w:tc>
        <w:tc>
          <w:tcPr>
            <w:tcW w:w="2789" w:type="pct"/>
            <w:tcBorders>
              <w:top w:val="nil"/>
              <w:left w:val="nil"/>
              <w:bottom w:val="single" w:sz="4" w:space="0" w:color="auto"/>
              <w:right w:val="single" w:sz="4" w:space="0" w:color="auto"/>
            </w:tcBorders>
            <w:shd w:val="clear" w:color="auto" w:fill="auto"/>
          </w:tcPr>
          <w:p w14:paraId="0570F83A" w14:textId="77777777" w:rsidR="00920767" w:rsidRPr="00F27BBE" w:rsidRDefault="00920767" w:rsidP="00C20721">
            <w:r w:rsidRPr="00F27BBE">
              <w:t>Прием заявлений, документов, а также постановка граждан на учет в качестве нуждающихся в жилых помещениях</w:t>
            </w:r>
          </w:p>
        </w:tc>
        <w:tc>
          <w:tcPr>
            <w:tcW w:w="1967" w:type="pct"/>
            <w:tcBorders>
              <w:top w:val="nil"/>
              <w:left w:val="nil"/>
              <w:bottom w:val="single" w:sz="4" w:space="0" w:color="auto"/>
              <w:right w:val="single" w:sz="4" w:space="0" w:color="auto"/>
            </w:tcBorders>
            <w:shd w:val="clear" w:color="auto" w:fill="auto"/>
          </w:tcPr>
          <w:p w14:paraId="59EF7E1E" w14:textId="77777777" w:rsidR="00920767" w:rsidRPr="00F27BBE" w:rsidRDefault="00920767" w:rsidP="00C20721">
            <w:pPr>
              <w:rPr>
                <w:color w:val="000000"/>
              </w:rPr>
            </w:pPr>
            <w:r w:rsidRPr="00F27BBE">
              <w:t>Постановление администрации г. Оби от 28.03.2013 № 324</w:t>
            </w:r>
          </w:p>
        </w:tc>
      </w:tr>
      <w:tr w:rsidR="00920767" w:rsidRPr="00F27BBE" w14:paraId="23176F86" w14:textId="77777777" w:rsidTr="00B214E0">
        <w:trPr>
          <w:trHeight w:val="20"/>
        </w:trPr>
        <w:tc>
          <w:tcPr>
            <w:tcW w:w="244" w:type="pct"/>
            <w:tcBorders>
              <w:top w:val="nil"/>
              <w:left w:val="single" w:sz="4" w:space="0" w:color="auto"/>
              <w:bottom w:val="single" w:sz="4" w:space="0" w:color="auto"/>
              <w:right w:val="single" w:sz="4" w:space="0" w:color="auto"/>
            </w:tcBorders>
            <w:shd w:val="clear" w:color="auto" w:fill="auto"/>
            <w:vAlign w:val="center"/>
          </w:tcPr>
          <w:p w14:paraId="760B627F" w14:textId="77777777" w:rsidR="00920767" w:rsidRPr="00F27BBE" w:rsidRDefault="00920767" w:rsidP="00C20721">
            <w:pPr>
              <w:ind w:left="-93"/>
              <w:jc w:val="center"/>
              <w:rPr>
                <w:color w:val="000000"/>
              </w:rPr>
            </w:pPr>
            <w:r w:rsidRPr="00F27BBE">
              <w:rPr>
                <w:color w:val="000000"/>
              </w:rPr>
              <w:t>4</w:t>
            </w:r>
          </w:p>
        </w:tc>
        <w:tc>
          <w:tcPr>
            <w:tcW w:w="2789" w:type="pct"/>
            <w:tcBorders>
              <w:top w:val="nil"/>
              <w:left w:val="nil"/>
              <w:bottom w:val="single" w:sz="4" w:space="0" w:color="auto"/>
              <w:right w:val="single" w:sz="4" w:space="0" w:color="auto"/>
            </w:tcBorders>
            <w:shd w:val="clear" w:color="auto" w:fill="auto"/>
          </w:tcPr>
          <w:p w14:paraId="2DCE9E98" w14:textId="77777777" w:rsidR="00920767" w:rsidRPr="00F27BBE" w:rsidRDefault="00920767" w:rsidP="00C20721">
            <w:r w:rsidRPr="00F27BBE">
              <w:t>Заключение договора бесплатной передачи в собственность граждан занимаемого ими жилого помещения в муниципальном жилищном фонде (приватизация)</w:t>
            </w:r>
          </w:p>
        </w:tc>
        <w:tc>
          <w:tcPr>
            <w:tcW w:w="1967" w:type="pct"/>
            <w:tcBorders>
              <w:top w:val="nil"/>
              <w:left w:val="nil"/>
              <w:bottom w:val="single" w:sz="4" w:space="0" w:color="auto"/>
              <w:right w:val="single" w:sz="4" w:space="0" w:color="auto"/>
            </w:tcBorders>
            <w:shd w:val="clear" w:color="auto" w:fill="auto"/>
          </w:tcPr>
          <w:p w14:paraId="6AA6FBD1" w14:textId="77777777" w:rsidR="00920767" w:rsidRPr="00F27BBE" w:rsidRDefault="00920767" w:rsidP="00C20721">
            <w:pPr>
              <w:rPr>
                <w:color w:val="000000"/>
              </w:rPr>
            </w:pPr>
            <w:r w:rsidRPr="00F27BBE">
              <w:rPr>
                <w:color w:val="FF0000"/>
              </w:rPr>
              <w:t>Административный регламент не выявлен</w:t>
            </w:r>
          </w:p>
        </w:tc>
      </w:tr>
      <w:tr w:rsidR="00920767" w:rsidRPr="00F27BBE" w14:paraId="72734DFF" w14:textId="77777777" w:rsidTr="00B214E0">
        <w:trPr>
          <w:trHeight w:val="20"/>
        </w:trPr>
        <w:tc>
          <w:tcPr>
            <w:tcW w:w="244" w:type="pct"/>
            <w:tcBorders>
              <w:top w:val="nil"/>
              <w:left w:val="single" w:sz="4" w:space="0" w:color="auto"/>
              <w:bottom w:val="single" w:sz="4" w:space="0" w:color="auto"/>
              <w:right w:val="single" w:sz="4" w:space="0" w:color="auto"/>
            </w:tcBorders>
            <w:shd w:val="clear" w:color="auto" w:fill="auto"/>
            <w:vAlign w:val="center"/>
          </w:tcPr>
          <w:p w14:paraId="551E1F0D" w14:textId="77777777" w:rsidR="00920767" w:rsidRPr="00F27BBE" w:rsidRDefault="00920767" w:rsidP="00C20721">
            <w:pPr>
              <w:ind w:left="-93"/>
              <w:jc w:val="center"/>
              <w:rPr>
                <w:color w:val="000000"/>
              </w:rPr>
            </w:pPr>
            <w:r w:rsidRPr="00F27BBE">
              <w:rPr>
                <w:color w:val="000000"/>
              </w:rPr>
              <w:t>5</w:t>
            </w:r>
          </w:p>
        </w:tc>
        <w:tc>
          <w:tcPr>
            <w:tcW w:w="2789" w:type="pct"/>
            <w:tcBorders>
              <w:top w:val="nil"/>
              <w:left w:val="nil"/>
              <w:bottom w:val="single" w:sz="4" w:space="0" w:color="auto"/>
              <w:right w:val="single" w:sz="4" w:space="0" w:color="auto"/>
            </w:tcBorders>
            <w:shd w:val="clear" w:color="auto" w:fill="auto"/>
          </w:tcPr>
          <w:p w14:paraId="7F9A1879" w14:textId="77777777" w:rsidR="00920767" w:rsidRPr="00F27BBE" w:rsidRDefault="00920767" w:rsidP="00C20721">
            <w:r w:rsidRPr="00F27BBE">
              <w:t>Выдача справки об использовании (неиспользовании) гражданином права на приватизацию жилых помещений</w:t>
            </w:r>
          </w:p>
        </w:tc>
        <w:tc>
          <w:tcPr>
            <w:tcW w:w="1967" w:type="pct"/>
            <w:tcBorders>
              <w:top w:val="nil"/>
              <w:left w:val="nil"/>
              <w:bottom w:val="single" w:sz="4" w:space="0" w:color="auto"/>
              <w:right w:val="single" w:sz="4" w:space="0" w:color="auto"/>
            </w:tcBorders>
            <w:shd w:val="clear" w:color="auto" w:fill="auto"/>
          </w:tcPr>
          <w:p w14:paraId="55A9E998" w14:textId="77777777" w:rsidR="00920767" w:rsidRPr="00F27BBE" w:rsidRDefault="00920767" w:rsidP="00C20721">
            <w:pPr>
              <w:rPr>
                <w:color w:val="000000"/>
              </w:rPr>
            </w:pPr>
            <w:r w:rsidRPr="00F27BBE">
              <w:rPr>
                <w:color w:val="FF0000"/>
              </w:rPr>
              <w:t>Административный регламент не выявлен</w:t>
            </w:r>
          </w:p>
        </w:tc>
      </w:tr>
      <w:tr w:rsidR="00920767" w:rsidRPr="00F27BBE" w14:paraId="6199B70E" w14:textId="77777777" w:rsidTr="00B214E0">
        <w:trPr>
          <w:trHeight w:val="20"/>
        </w:trPr>
        <w:tc>
          <w:tcPr>
            <w:tcW w:w="244" w:type="pct"/>
            <w:tcBorders>
              <w:top w:val="nil"/>
              <w:left w:val="single" w:sz="4" w:space="0" w:color="auto"/>
              <w:bottom w:val="single" w:sz="4" w:space="0" w:color="auto"/>
              <w:right w:val="single" w:sz="4" w:space="0" w:color="auto"/>
            </w:tcBorders>
            <w:shd w:val="clear" w:color="auto" w:fill="auto"/>
            <w:vAlign w:val="center"/>
          </w:tcPr>
          <w:p w14:paraId="4C843169" w14:textId="77777777" w:rsidR="00920767" w:rsidRPr="00F27BBE" w:rsidRDefault="00920767" w:rsidP="00C20721">
            <w:pPr>
              <w:ind w:left="-93"/>
              <w:jc w:val="center"/>
              <w:rPr>
                <w:color w:val="000000"/>
              </w:rPr>
            </w:pPr>
            <w:r w:rsidRPr="00F27BBE">
              <w:rPr>
                <w:color w:val="000000"/>
              </w:rPr>
              <w:t>6</w:t>
            </w:r>
          </w:p>
        </w:tc>
        <w:tc>
          <w:tcPr>
            <w:tcW w:w="2789" w:type="pct"/>
            <w:tcBorders>
              <w:top w:val="nil"/>
              <w:left w:val="nil"/>
              <w:bottom w:val="single" w:sz="4" w:space="0" w:color="auto"/>
              <w:right w:val="single" w:sz="4" w:space="0" w:color="auto"/>
            </w:tcBorders>
            <w:shd w:val="clear" w:color="auto" w:fill="auto"/>
          </w:tcPr>
          <w:p w14:paraId="06687A11" w14:textId="77777777" w:rsidR="00920767" w:rsidRPr="00F27BBE" w:rsidRDefault="00920767" w:rsidP="00C20721">
            <w:r w:rsidRPr="00F27BBE">
              <w:t>Предоставление в аренду имущества муниципальной казны без проведения торгов</w:t>
            </w:r>
          </w:p>
        </w:tc>
        <w:tc>
          <w:tcPr>
            <w:tcW w:w="1967" w:type="pct"/>
            <w:tcBorders>
              <w:top w:val="nil"/>
              <w:left w:val="nil"/>
              <w:bottom w:val="single" w:sz="4" w:space="0" w:color="auto"/>
              <w:right w:val="single" w:sz="4" w:space="0" w:color="auto"/>
            </w:tcBorders>
            <w:shd w:val="clear" w:color="auto" w:fill="auto"/>
          </w:tcPr>
          <w:p w14:paraId="711F8762" w14:textId="77777777" w:rsidR="00920767" w:rsidRPr="00F27BBE" w:rsidRDefault="00920767" w:rsidP="00C20721">
            <w:pPr>
              <w:rPr>
                <w:color w:val="FF0000"/>
              </w:rPr>
            </w:pPr>
            <w:r w:rsidRPr="00F27BBE">
              <w:t>Постановление администрации г. Оби от 29.01.2014 №65</w:t>
            </w:r>
          </w:p>
        </w:tc>
      </w:tr>
      <w:tr w:rsidR="00920767" w:rsidRPr="00F27BBE" w14:paraId="71A0F2A1" w14:textId="77777777" w:rsidTr="00B214E0">
        <w:trPr>
          <w:trHeight w:val="20"/>
        </w:trPr>
        <w:tc>
          <w:tcPr>
            <w:tcW w:w="244" w:type="pct"/>
            <w:tcBorders>
              <w:top w:val="nil"/>
              <w:left w:val="single" w:sz="4" w:space="0" w:color="auto"/>
              <w:bottom w:val="single" w:sz="4" w:space="0" w:color="auto"/>
              <w:right w:val="single" w:sz="4" w:space="0" w:color="auto"/>
            </w:tcBorders>
            <w:shd w:val="clear" w:color="auto" w:fill="auto"/>
          </w:tcPr>
          <w:p w14:paraId="6110890C" w14:textId="77777777" w:rsidR="00920767" w:rsidRPr="00F27BBE" w:rsidRDefault="00920767" w:rsidP="00C20721">
            <w:pPr>
              <w:ind w:left="-93"/>
              <w:jc w:val="center"/>
              <w:rPr>
                <w:color w:val="000000"/>
              </w:rPr>
            </w:pPr>
            <w:r w:rsidRPr="00F27BBE">
              <w:rPr>
                <w:color w:val="000000"/>
              </w:rPr>
              <w:t>7</w:t>
            </w:r>
          </w:p>
        </w:tc>
        <w:tc>
          <w:tcPr>
            <w:tcW w:w="2789" w:type="pct"/>
            <w:tcBorders>
              <w:top w:val="nil"/>
              <w:left w:val="nil"/>
              <w:bottom w:val="single" w:sz="4" w:space="0" w:color="auto"/>
              <w:right w:val="single" w:sz="4" w:space="0" w:color="auto"/>
            </w:tcBorders>
            <w:shd w:val="clear" w:color="auto" w:fill="auto"/>
          </w:tcPr>
          <w:p w14:paraId="52667FF4" w14:textId="77777777" w:rsidR="00920767" w:rsidRPr="00F27BBE" w:rsidRDefault="00920767" w:rsidP="00C20721">
            <w:r w:rsidRPr="00F27BBE">
              <w:t>Выдача сведений из реестра муниципального имущества</w:t>
            </w:r>
          </w:p>
        </w:tc>
        <w:tc>
          <w:tcPr>
            <w:tcW w:w="1967" w:type="pct"/>
            <w:tcBorders>
              <w:top w:val="nil"/>
              <w:left w:val="nil"/>
              <w:bottom w:val="single" w:sz="4" w:space="0" w:color="auto"/>
              <w:right w:val="single" w:sz="4" w:space="0" w:color="auto"/>
            </w:tcBorders>
            <w:shd w:val="clear" w:color="auto" w:fill="auto"/>
          </w:tcPr>
          <w:p w14:paraId="41479160" w14:textId="77777777" w:rsidR="00920767" w:rsidRPr="00F27BBE" w:rsidRDefault="00920767" w:rsidP="00C20721">
            <w:pPr>
              <w:rPr>
                <w:color w:val="000000"/>
              </w:rPr>
            </w:pPr>
            <w:r w:rsidRPr="00F27BBE">
              <w:rPr>
                <w:color w:val="000000"/>
              </w:rPr>
              <w:t> </w:t>
            </w:r>
            <w:r w:rsidRPr="00F27BBE">
              <w:rPr>
                <w:color w:val="FF0000"/>
              </w:rPr>
              <w:t>Административный регламент не выявлен</w:t>
            </w:r>
          </w:p>
        </w:tc>
      </w:tr>
      <w:tr w:rsidR="00920767" w:rsidRPr="00F27BBE" w14:paraId="602644E6" w14:textId="77777777" w:rsidTr="00B214E0">
        <w:trPr>
          <w:trHeight w:val="20"/>
        </w:trPr>
        <w:tc>
          <w:tcPr>
            <w:tcW w:w="244" w:type="pct"/>
            <w:tcBorders>
              <w:top w:val="nil"/>
              <w:left w:val="single" w:sz="4" w:space="0" w:color="auto"/>
              <w:bottom w:val="single" w:sz="4" w:space="0" w:color="auto"/>
              <w:right w:val="single" w:sz="4" w:space="0" w:color="auto"/>
            </w:tcBorders>
            <w:shd w:val="clear" w:color="auto" w:fill="auto"/>
          </w:tcPr>
          <w:p w14:paraId="4688F3C3" w14:textId="77777777" w:rsidR="00920767" w:rsidRPr="00F27BBE" w:rsidRDefault="00920767" w:rsidP="00C20721">
            <w:pPr>
              <w:ind w:left="-93"/>
              <w:jc w:val="center"/>
              <w:rPr>
                <w:color w:val="000000"/>
              </w:rPr>
            </w:pPr>
            <w:r w:rsidRPr="00F27BBE">
              <w:rPr>
                <w:color w:val="000000"/>
              </w:rPr>
              <w:t>8</w:t>
            </w:r>
          </w:p>
        </w:tc>
        <w:tc>
          <w:tcPr>
            <w:tcW w:w="2789" w:type="pct"/>
            <w:tcBorders>
              <w:top w:val="nil"/>
              <w:left w:val="nil"/>
              <w:bottom w:val="single" w:sz="4" w:space="0" w:color="auto"/>
              <w:right w:val="single" w:sz="4" w:space="0" w:color="auto"/>
            </w:tcBorders>
            <w:shd w:val="clear" w:color="auto" w:fill="auto"/>
          </w:tcPr>
          <w:p w14:paraId="0EFC61A0" w14:textId="77777777" w:rsidR="00920767" w:rsidRPr="00F27BBE" w:rsidRDefault="00920767" w:rsidP="00C20721">
            <w:r w:rsidRPr="00F27BBE">
              <w:t>Предоставление в собственность граждан земельных участков для ведения садоводства, огородничества и дачного хозяйства</w:t>
            </w:r>
          </w:p>
        </w:tc>
        <w:tc>
          <w:tcPr>
            <w:tcW w:w="1967" w:type="pct"/>
            <w:tcBorders>
              <w:top w:val="nil"/>
              <w:left w:val="nil"/>
              <w:bottom w:val="single" w:sz="4" w:space="0" w:color="auto"/>
              <w:right w:val="single" w:sz="4" w:space="0" w:color="auto"/>
            </w:tcBorders>
            <w:shd w:val="clear" w:color="auto" w:fill="auto"/>
          </w:tcPr>
          <w:p w14:paraId="0339EC2E" w14:textId="77777777" w:rsidR="00920767" w:rsidRPr="00F27BBE" w:rsidRDefault="00920767" w:rsidP="00C20721">
            <w:pPr>
              <w:rPr>
                <w:color w:val="FF0000"/>
              </w:rPr>
            </w:pPr>
            <w:r w:rsidRPr="00F27BBE">
              <w:rPr>
                <w:color w:val="FF0000"/>
              </w:rPr>
              <w:t>Административный регламент не выявлен</w:t>
            </w:r>
          </w:p>
        </w:tc>
      </w:tr>
      <w:tr w:rsidR="00920767" w:rsidRPr="00F27BBE" w14:paraId="1FC3B71F" w14:textId="77777777" w:rsidTr="00B214E0">
        <w:trPr>
          <w:trHeight w:val="20"/>
        </w:trPr>
        <w:tc>
          <w:tcPr>
            <w:tcW w:w="244" w:type="pct"/>
            <w:tcBorders>
              <w:top w:val="nil"/>
              <w:left w:val="single" w:sz="4" w:space="0" w:color="auto"/>
              <w:bottom w:val="single" w:sz="4" w:space="0" w:color="auto"/>
              <w:right w:val="single" w:sz="4" w:space="0" w:color="auto"/>
            </w:tcBorders>
            <w:shd w:val="clear" w:color="auto" w:fill="auto"/>
            <w:vAlign w:val="center"/>
          </w:tcPr>
          <w:p w14:paraId="372E217F" w14:textId="77777777" w:rsidR="00920767" w:rsidRPr="00F27BBE" w:rsidRDefault="00920767" w:rsidP="00C20721">
            <w:pPr>
              <w:ind w:left="-93"/>
              <w:jc w:val="center"/>
              <w:rPr>
                <w:color w:val="000000"/>
              </w:rPr>
            </w:pPr>
            <w:r w:rsidRPr="00F27BBE">
              <w:rPr>
                <w:color w:val="000000"/>
              </w:rPr>
              <w:t>9</w:t>
            </w:r>
          </w:p>
        </w:tc>
        <w:tc>
          <w:tcPr>
            <w:tcW w:w="2789" w:type="pct"/>
            <w:tcBorders>
              <w:top w:val="nil"/>
              <w:left w:val="nil"/>
              <w:bottom w:val="single" w:sz="4" w:space="0" w:color="auto"/>
              <w:right w:val="single" w:sz="4" w:space="0" w:color="auto"/>
            </w:tcBorders>
            <w:shd w:val="clear" w:color="auto" w:fill="auto"/>
          </w:tcPr>
          <w:p w14:paraId="7FC7CBDE" w14:textId="77777777" w:rsidR="00920767" w:rsidRPr="00F27BBE" w:rsidRDefault="00920767" w:rsidP="00C20721">
            <w:r w:rsidRPr="00F27BBE">
              <w:t>Предоставление земельных участков для индивидуального жилищного строительства</w:t>
            </w:r>
          </w:p>
        </w:tc>
        <w:tc>
          <w:tcPr>
            <w:tcW w:w="1967" w:type="pct"/>
            <w:tcBorders>
              <w:top w:val="nil"/>
              <w:left w:val="nil"/>
              <w:bottom w:val="single" w:sz="4" w:space="0" w:color="auto"/>
              <w:right w:val="single" w:sz="4" w:space="0" w:color="auto"/>
            </w:tcBorders>
            <w:shd w:val="clear" w:color="auto" w:fill="auto"/>
          </w:tcPr>
          <w:p w14:paraId="2EE4EF79" w14:textId="77777777" w:rsidR="00920767" w:rsidRPr="00F27BBE" w:rsidRDefault="00920767" w:rsidP="00C20721">
            <w:pPr>
              <w:rPr>
                <w:color w:val="000000"/>
              </w:rPr>
            </w:pPr>
            <w:r w:rsidRPr="00F27BBE">
              <w:rPr>
                <w:color w:val="FF0000"/>
              </w:rPr>
              <w:t>Административный регламент не выявлен</w:t>
            </w:r>
          </w:p>
        </w:tc>
      </w:tr>
      <w:tr w:rsidR="00920767" w:rsidRPr="00F27BBE" w14:paraId="085A5EA5" w14:textId="77777777" w:rsidTr="00B214E0">
        <w:trPr>
          <w:trHeight w:val="20"/>
        </w:trPr>
        <w:tc>
          <w:tcPr>
            <w:tcW w:w="244" w:type="pct"/>
            <w:tcBorders>
              <w:top w:val="nil"/>
              <w:left w:val="single" w:sz="4" w:space="0" w:color="auto"/>
              <w:bottom w:val="single" w:sz="4" w:space="0" w:color="auto"/>
              <w:right w:val="single" w:sz="4" w:space="0" w:color="auto"/>
            </w:tcBorders>
            <w:shd w:val="clear" w:color="auto" w:fill="auto"/>
            <w:vAlign w:val="center"/>
          </w:tcPr>
          <w:p w14:paraId="3254E2A6" w14:textId="77777777" w:rsidR="00920767" w:rsidRPr="00F27BBE" w:rsidRDefault="00920767" w:rsidP="00C20721">
            <w:pPr>
              <w:ind w:left="-93"/>
              <w:jc w:val="center"/>
              <w:rPr>
                <w:color w:val="000000"/>
              </w:rPr>
            </w:pPr>
            <w:r w:rsidRPr="00F27BBE">
              <w:rPr>
                <w:color w:val="000000"/>
              </w:rPr>
              <w:t>10</w:t>
            </w:r>
          </w:p>
        </w:tc>
        <w:tc>
          <w:tcPr>
            <w:tcW w:w="2789" w:type="pct"/>
            <w:tcBorders>
              <w:top w:val="nil"/>
              <w:left w:val="nil"/>
              <w:bottom w:val="single" w:sz="4" w:space="0" w:color="auto"/>
              <w:right w:val="single" w:sz="4" w:space="0" w:color="auto"/>
            </w:tcBorders>
            <w:shd w:val="clear" w:color="auto" w:fill="auto"/>
          </w:tcPr>
          <w:p w14:paraId="7D87D198" w14:textId="77777777" w:rsidR="00920767" w:rsidRPr="00F27BBE" w:rsidRDefault="00920767" w:rsidP="00C20721">
            <w:r w:rsidRPr="00F27BBE">
              <w:t>Прием заявлений и выдача документов о согласовании переустройства и (или) перепланировки жилого помещения</w:t>
            </w:r>
          </w:p>
        </w:tc>
        <w:tc>
          <w:tcPr>
            <w:tcW w:w="1967" w:type="pct"/>
            <w:tcBorders>
              <w:top w:val="nil"/>
              <w:left w:val="nil"/>
              <w:bottom w:val="single" w:sz="4" w:space="0" w:color="auto"/>
              <w:right w:val="single" w:sz="4" w:space="0" w:color="auto"/>
            </w:tcBorders>
            <w:shd w:val="clear" w:color="auto" w:fill="auto"/>
          </w:tcPr>
          <w:p w14:paraId="5E80A582" w14:textId="77777777" w:rsidR="00920767" w:rsidRPr="00F27BBE" w:rsidRDefault="00920767" w:rsidP="00C20721">
            <w:pPr>
              <w:rPr>
                <w:color w:val="000000"/>
              </w:rPr>
            </w:pPr>
            <w:r w:rsidRPr="00F27BBE">
              <w:t>Постановление администрации г. Оби от 28.03.2013 № 327</w:t>
            </w:r>
          </w:p>
        </w:tc>
      </w:tr>
      <w:tr w:rsidR="00920767" w:rsidRPr="00F27BBE" w14:paraId="24EC4A9C" w14:textId="77777777" w:rsidTr="00B214E0">
        <w:trPr>
          <w:trHeight w:val="20"/>
        </w:trPr>
        <w:tc>
          <w:tcPr>
            <w:tcW w:w="244" w:type="pct"/>
            <w:tcBorders>
              <w:top w:val="nil"/>
              <w:left w:val="single" w:sz="4" w:space="0" w:color="auto"/>
              <w:bottom w:val="single" w:sz="4" w:space="0" w:color="auto"/>
              <w:right w:val="single" w:sz="4" w:space="0" w:color="auto"/>
            </w:tcBorders>
            <w:shd w:val="clear" w:color="auto" w:fill="auto"/>
            <w:vAlign w:val="center"/>
          </w:tcPr>
          <w:p w14:paraId="0DEDA16F" w14:textId="77777777" w:rsidR="00920767" w:rsidRPr="00F27BBE" w:rsidRDefault="00920767" w:rsidP="00C20721">
            <w:pPr>
              <w:ind w:left="-93"/>
              <w:jc w:val="center"/>
              <w:rPr>
                <w:color w:val="000000"/>
              </w:rPr>
            </w:pPr>
            <w:r w:rsidRPr="00F27BBE">
              <w:rPr>
                <w:color w:val="000000"/>
              </w:rPr>
              <w:t>11</w:t>
            </w:r>
          </w:p>
        </w:tc>
        <w:tc>
          <w:tcPr>
            <w:tcW w:w="2789" w:type="pct"/>
            <w:tcBorders>
              <w:top w:val="nil"/>
              <w:left w:val="nil"/>
              <w:bottom w:val="single" w:sz="4" w:space="0" w:color="auto"/>
              <w:right w:val="single" w:sz="4" w:space="0" w:color="auto"/>
            </w:tcBorders>
            <w:shd w:val="clear" w:color="auto" w:fill="auto"/>
          </w:tcPr>
          <w:p w14:paraId="7056C95B" w14:textId="77777777" w:rsidR="00920767" w:rsidRPr="00F27BBE" w:rsidRDefault="00920767" w:rsidP="00C20721">
            <w:r w:rsidRPr="00F27BBE">
              <w:t>Принятие документов, а также выдача решений о переводе или об отказе в переводе жилого помещения в нежилое помещение</w:t>
            </w:r>
          </w:p>
        </w:tc>
        <w:tc>
          <w:tcPr>
            <w:tcW w:w="1967" w:type="pct"/>
            <w:tcBorders>
              <w:top w:val="nil"/>
              <w:left w:val="nil"/>
              <w:bottom w:val="single" w:sz="4" w:space="0" w:color="auto"/>
              <w:right w:val="single" w:sz="4" w:space="0" w:color="auto"/>
            </w:tcBorders>
            <w:shd w:val="clear" w:color="auto" w:fill="auto"/>
          </w:tcPr>
          <w:p w14:paraId="4C77A470" w14:textId="77777777" w:rsidR="00920767" w:rsidRPr="00F27BBE" w:rsidRDefault="00920767" w:rsidP="00C20721">
            <w:pPr>
              <w:rPr>
                <w:color w:val="000000"/>
              </w:rPr>
            </w:pPr>
            <w:r w:rsidRPr="00F27BBE">
              <w:t>Постановление администрации г. Оби от 28.03.2013 № 334</w:t>
            </w:r>
          </w:p>
        </w:tc>
      </w:tr>
      <w:tr w:rsidR="00920767" w:rsidRPr="00F27BBE" w14:paraId="7BDE9ACD" w14:textId="77777777" w:rsidTr="00B214E0">
        <w:trPr>
          <w:trHeight w:val="20"/>
        </w:trPr>
        <w:tc>
          <w:tcPr>
            <w:tcW w:w="244" w:type="pct"/>
            <w:tcBorders>
              <w:top w:val="nil"/>
              <w:left w:val="single" w:sz="4" w:space="0" w:color="auto"/>
              <w:bottom w:val="single" w:sz="4" w:space="0" w:color="auto"/>
              <w:right w:val="single" w:sz="4" w:space="0" w:color="auto"/>
            </w:tcBorders>
            <w:shd w:val="clear" w:color="auto" w:fill="auto"/>
            <w:vAlign w:val="center"/>
          </w:tcPr>
          <w:p w14:paraId="17F7080F" w14:textId="77777777" w:rsidR="00920767" w:rsidRPr="00F27BBE" w:rsidRDefault="00920767" w:rsidP="00C20721">
            <w:pPr>
              <w:ind w:left="-93"/>
              <w:jc w:val="center"/>
              <w:rPr>
                <w:color w:val="000000"/>
              </w:rPr>
            </w:pPr>
            <w:r w:rsidRPr="00F27BBE">
              <w:rPr>
                <w:color w:val="000000"/>
              </w:rPr>
              <w:t>12</w:t>
            </w:r>
          </w:p>
        </w:tc>
        <w:tc>
          <w:tcPr>
            <w:tcW w:w="2789" w:type="pct"/>
            <w:tcBorders>
              <w:top w:val="nil"/>
              <w:left w:val="nil"/>
              <w:bottom w:val="single" w:sz="4" w:space="0" w:color="auto"/>
              <w:right w:val="single" w:sz="4" w:space="0" w:color="auto"/>
            </w:tcBorders>
            <w:shd w:val="clear" w:color="auto" w:fill="auto"/>
          </w:tcPr>
          <w:p w14:paraId="7AFCE290" w14:textId="77777777" w:rsidR="00920767" w:rsidRPr="00F27BBE" w:rsidRDefault="00920767" w:rsidP="00C20721">
            <w:r w:rsidRPr="00F27BBE">
              <w:t>Подготовка и выдача разрешения на строительство индивидуальных жилых домов</w:t>
            </w:r>
          </w:p>
        </w:tc>
        <w:tc>
          <w:tcPr>
            <w:tcW w:w="1967" w:type="pct"/>
            <w:tcBorders>
              <w:top w:val="nil"/>
              <w:left w:val="nil"/>
              <w:bottom w:val="single" w:sz="4" w:space="0" w:color="auto"/>
              <w:right w:val="single" w:sz="4" w:space="0" w:color="auto"/>
            </w:tcBorders>
            <w:shd w:val="clear" w:color="auto" w:fill="auto"/>
          </w:tcPr>
          <w:p w14:paraId="528CBA94" w14:textId="77777777" w:rsidR="00920767" w:rsidRPr="00F27BBE" w:rsidRDefault="00920767" w:rsidP="00C20721">
            <w:pPr>
              <w:rPr>
                <w:color w:val="000000"/>
              </w:rPr>
            </w:pPr>
            <w:r w:rsidRPr="00F27BBE">
              <w:t>Постановление администрации г. Оби от 28.03.2013 № 329</w:t>
            </w:r>
          </w:p>
        </w:tc>
      </w:tr>
      <w:tr w:rsidR="00920767" w:rsidRPr="00F27BBE" w14:paraId="20575D14" w14:textId="77777777" w:rsidTr="00B214E0">
        <w:trPr>
          <w:trHeight w:val="20"/>
        </w:trPr>
        <w:tc>
          <w:tcPr>
            <w:tcW w:w="244" w:type="pct"/>
            <w:tcBorders>
              <w:top w:val="nil"/>
              <w:left w:val="single" w:sz="4" w:space="0" w:color="auto"/>
              <w:bottom w:val="single" w:sz="4" w:space="0" w:color="auto"/>
              <w:right w:val="single" w:sz="4" w:space="0" w:color="auto"/>
            </w:tcBorders>
            <w:shd w:val="clear" w:color="auto" w:fill="auto"/>
            <w:vAlign w:val="center"/>
          </w:tcPr>
          <w:p w14:paraId="25E59EEA" w14:textId="77777777" w:rsidR="00920767" w:rsidRPr="00F27BBE" w:rsidRDefault="00920767" w:rsidP="00C20721">
            <w:pPr>
              <w:ind w:left="-93"/>
              <w:jc w:val="center"/>
              <w:rPr>
                <w:color w:val="000000"/>
              </w:rPr>
            </w:pPr>
            <w:r w:rsidRPr="00F27BBE">
              <w:rPr>
                <w:color w:val="000000"/>
              </w:rPr>
              <w:t>13</w:t>
            </w:r>
          </w:p>
        </w:tc>
        <w:tc>
          <w:tcPr>
            <w:tcW w:w="2789" w:type="pct"/>
            <w:tcBorders>
              <w:top w:val="nil"/>
              <w:left w:val="nil"/>
              <w:bottom w:val="single" w:sz="4" w:space="0" w:color="auto"/>
              <w:right w:val="single" w:sz="4" w:space="0" w:color="auto"/>
            </w:tcBorders>
            <w:shd w:val="clear" w:color="auto" w:fill="auto"/>
          </w:tcPr>
          <w:p w14:paraId="750E34F8" w14:textId="77777777" w:rsidR="00920767" w:rsidRPr="00F27BBE" w:rsidRDefault="00920767" w:rsidP="00C20721">
            <w:r w:rsidRPr="00F27BBE">
              <w:t>Подготовка и выдача разрешения на ввод индивидуальных жилых домов в эксплуатацию</w:t>
            </w:r>
          </w:p>
        </w:tc>
        <w:tc>
          <w:tcPr>
            <w:tcW w:w="1967" w:type="pct"/>
            <w:tcBorders>
              <w:top w:val="nil"/>
              <w:left w:val="nil"/>
              <w:bottom w:val="single" w:sz="4" w:space="0" w:color="auto"/>
              <w:right w:val="single" w:sz="4" w:space="0" w:color="auto"/>
            </w:tcBorders>
            <w:shd w:val="clear" w:color="auto" w:fill="auto"/>
          </w:tcPr>
          <w:p w14:paraId="3D13169D" w14:textId="77777777" w:rsidR="00920767" w:rsidRPr="00F27BBE" w:rsidRDefault="00920767" w:rsidP="00C20721">
            <w:pPr>
              <w:rPr>
                <w:color w:val="FF0000"/>
              </w:rPr>
            </w:pPr>
            <w:r w:rsidRPr="00F27BBE">
              <w:rPr>
                <w:color w:val="FF0000"/>
              </w:rPr>
              <w:t>Административный регламент не выявлен</w:t>
            </w:r>
          </w:p>
        </w:tc>
      </w:tr>
      <w:tr w:rsidR="00920767" w:rsidRPr="00F27BBE" w14:paraId="5BC0B2B7" w14:textId="77777777" w:rsidTr="00B214E0">
        <w:trPr>
          <w:trHeight w:val="20"/>
        </w:trPr>
        <w:tc>
          <w:tcPr>
            <w:tcW w:w="244" w:type="pct"/>
            <w:tcBorders>
              <w:top w:val="nil"/>
              <w:left w:val="single" w:sz="4" w:space="0" w:color="auto"/>
              <w:bottom w:val="single" w:sz="4" w:space="0" w:color="auto"/>
              <w:right w:val="single" w:sz="4" w:space="0" w:color="auto"/>
            </w:tcBorders>
            <w:shd w:val="clear" w:color="auto" w:fill="auto"/>
            <w:vAlign w:val="center"/>
          </w:tcPr>
          <w:p w14:paraId="529A8C26" w14:textId="77777777" w:rsidR="00920767" w:rsidRPr="00F27BBE" w:rsidRDefault="00920767" w:rsidP="00C20721">
            <w:pPr>
              <w:ind w:left="-93"/>
              <w:jc w:val="center"/>
              <w:rPr>
                <w:color w:val="000000"/>
              </w:rPr>
            </w:pPr>
            <w:r w:rsidRPr="00F27BBE">
              <w:rPr>
                <w:color w:val="000000"/>
              </w:rPr>
              <w:t>14</w:t>
            </w:r>
          </w:p>
        </w:tc>
        <w:tc>
          <w:tcPr>
            <w:tcW w:w="2789" w:type="pct"/>
            <w:tcBorders>
              <w:top w:val="nil"/>
              <w:left w:val="nil"/>
              <w:bottom w:val="single" w:sz="4" w:space="0" w:color="auto"/>
              <w:right w:val="single" w:sz="4" w:space="0" w:color="auto"/>
            </w:tcBorders>
            <w:shd w:val="clear" w:color="auto" w:fill="auto"/>
          </w:tcPr>
          <w:p w14:paraId="0DFF7D60" w14:textId="77777777" w:rsidR="00920767" w:rsidRPr="00F27BBE" w:rsidRDefault="00920767" w:rsidP="00C20721">
            <w:r w:rsidRPr="00F27BBE">
              <w:t>Присвоение, изменение и аннулирование адресов объектов недвижимости</w:t>
            </w:r>
          </w:p>
        </w:tc>
        <w:tc>
          <w:tcPr>
            <w:tcW w:w="1967" w:type="pct"/>
            <w:tcBorders>
              <w:top w:val="nil"/>
              <w:left w:val="nil"/>
              <w:bottom w:val="single" w:sz="4" w:space="0" w:color="auto"/>
              <w:right w:val="single" w:sz="4" w:space="0" w:color="auto"/>
            </w:tcBorders>
            <w:shd w:val="clear" w:color="auto" w:fill="auto"/>
          </w:tcPr>
          <w:p w14:paraId="1D79911C" w14:textId="77777777" w:rsidR="00920767" w:rsidRPr="00F27BBE" w:rsidRDefault="00920767" w:rsidP="00C20721">
            <w:pPr>
              <w:rPr>
                <w:color w:val="000000"/>
              </w:rPr>
            </w:pPr>
            <w:r w:rsidRPr="00F27BBE">
              <w:rPr>
                <w:color w:val="FF0000"/>
              </w:rPr>
              <w:t>Административный регламент не выявлен</w:t>
            </w:r>
          </w:p>
        </w:tc>
      </w:tr>
      <w:tr w:rsidR="00920767" w:rsidRPr="00F27BBE" w14:paraId="5034E427" w14:textId="77777777" w:rsidTr="00B214E0">
        <w:trPr>
          <w:trHeight w:val="20"/>
        </w:trPr>
        <w:tc>
          <w:tcPr>
            <w:tcW w:w="244" w:type="pct"/>
            <w:tcBorders>
              <w:top w:val="nil"/>
              <w:left w:val="single" w:sz="4" w:space="0" w:color="auto"/>
              <w:bottom w:val="single" w:sz="4" w:space="0" w:color="auto"/>
              <w:right w:val="single" w:sz="4" w:space="0" w:color="auto"/>
            </w:tcBorders>
            <w:shd w:val="clear" w:color="auto" w:fill="auto"/>
            <w:vAlign w:val="center"/>
          </w:tcPr>
          <w:p w14:paraId="0A9504A1" w14:textId="77777777" w:rsidR="00920767" w:rsidRPr="00F27BBE" w:rsidRDefault="00920767" w:rsidP="00C20721">
            <w:pPr>
              <w:ind w:left="-93"/>
              <w:jc w:val="center"/>
              <w:rPr>
                <w:color w:val="000000"/>
              </w:rPr>
            </w:pPr>
            <w:r w:rsidRPr="00F27BBE">
              <w:rPr>
                <w:color w:val="000000"/>
              </w:rPr>
              <w:t>15</w:t>
            </w:r>
          </w:p>
        </w:tc>
        <w:tc>
          <w:tcPr>
            <w:tcW w:w="2789" w:type="pct"/>
            <w:tcBorders>
              <w:top w:val="nil"/>
              <w:left w:val="nil"/>
              <w:bottom w:val="single" w:sz="4" w:space="0" w:color="auto"/>
              <w:right w:val="single" w:sz="4" w:space="0" w:color="auto"/>
            </w:tcBorders>
            <w:shd w:val="clear" w:color="auto" w:fill="auto"/>
          </w:tcPr>
          <w:p w14:paraId="11DF486B" w14:textId="77777777" w:rsidR="00920767" w:rsidRPr="00F27BBE" w:rsidRDefault="00920767" w:rsidP="00C20721">
            <w:r w:rsidRPr="00F27BBE">
              <w:t>Выдача разрешения на установку рекламных конструкций, аннулирование таких разрешений</w:t>
            </w:r>
          </w:p>
        </w:tc>
        <w:tc>
          <w:tcPr>
            <w:tcW w:w="1967" w:type="pct"/>
            <w:tcBorders>
              <w:top w:val="nil"/>
              <w:left w:val="nil"/>
              <w:bottom w:val="single" w:sz="4" w:space="0" w:color="auto"/>
              <w:right w:val="single" w:sz="4" w:space="0" w:color="auto"/>
            </w:tcBorders>
            <w:shd w:val="clear" w:color="auto" w:fill="auto"/>
          </w:tcPr>
          <w:p w14:paraId="3DE9DFA0" w14:textId="77777777" w:rsidR="00920767" w:rsidRPr="00F27BBE" w:rsidRDefault="00920767" w:rsidP="00C20721">
            <w:pPr>
              <w:rPr>
                <w:color w:val="000000"/>
              </w:rPr>
            </w:pPr>
            <w:r w:rsidRPr="00F27BBE">
              <w:t>Постановление администрации г. Оби от 28.03.2013 № 339</w:t>
            </w:r>
          </w:p>
        </w:tc>
      </w:tr>
      <w:tr w:rsidR="00920767" w:rsidRPr="00F27BBE" w14:paraId="6EE9404A" w14:textId="77777777" w:rsidTr="00B214E0">
        <w:trPr>
          <w:trHeight w:val="20"/>
        </w:trPr>
        <w:tc>
          <w:tcPr>
            <w:tcW w:w="244" w:type="pct"/>
            <w:tcBorders>
              <w:top w:val="nil"/>
              <w:left w:val="single" w:sz="4" w:space="0" w:color="auto"/>
              <w:bottom w:val="single" w:sz="4" w:space="0" w:color="auto"/>
              <w:right w:val="single" w:sz="4" w:space="0" w:color="auto"/>
            </w:tcBorders>
            <w:shd w:val="clear" w:color="auto" w:fill="auto"/>
            <w:vAlign w:val="center"/>
          </w:tcPr>
          <w:p w14:paraId="18217CA5" w14:textId="77777777" w:rsidR="00920767" w:rsidRPr="00F27BBE" w:rsidRDefault="00920767" w:rsidP="00C20721">
            <w:pPr>
              <w:ind w:left="-93"/>
              <w:jc w:val="center"/>
              <w:rPr>
                <w:color w:val="000000"/>
              </w:rPr>
            </w:pPr>
            <w:r w:rsidRPr="00F27BBE">
              <w:rPr>
                <w:color w:val="000000"/>
              </w:rPr>
              <w:t>16</w:t>
            </w:r>
          </w:p>
        </w:tc>
        <w:tc>
          <w:tcPr>
            <w:tcW w:w="2789" w:type="pct"/>
            <w:tcBorders>
              <w:top w:val="nil"/>
              <w:left w:val="nil"/>
              <w:bottom w:val="single" w:sz="4" w:space="0" w:color="auto"/>
              <w:right w:val="single" w:sz="4" w:space="0" w:color="auto"/>
            </w:tcBorders>
            <w:shd w:val="clear" w:color="auto" w:fill="auto"/>
          </w:tcPr>
          <w:p w14:paraId="57B77C90" w14:textId="77777777" w:rsidR="00920767" w:rsidRPr="00F27BBE" w:rsidRDefault="00920767" w:rsidP="00C20721">
            <w:r w:rsidRPr="00F27BBE">
              <w:t>Подготовка и утверждение градостроительного плана земельного участка в виде отдельного документа</w:t>
            </w:r>
          </w:p>
        </w:tc>
        <w:tc>
          <w:tcPr>
            <w:tcW w:w="1967" w:type="pct"/>
            <w:tcBorders>
              <w:top w:val="nil"/>
              <w:left w:val="nil"/>
              <w:bottom w:val="single" w:sz="4" w:space="0" w:color="auto"/>
              <w:right w:val="single" w:sz="4" w:space="0" w:color="auto"/>
            </w:tcBorders>
            <w:shd w:val="clear" w:color="auto" w:fill="auto"/>
          </w:tcPr>
          <w:p w14:paraId="35328A1D" w14:textId="77777777" w:rsidR="00920767" w:rsidRPr="00F27BBE" w:rsidRDefault="00920767" w:rsidP="00C20721">
            <w:pPr>
              <w:rPr>
                <w:color w:val="FF0000"/>
              </w:rPr>
            </w:pPr>
            <w:r w:rsidRPr="00F27BBE">
              <w:t>Постановление администрации г. Оби от 28.03.2013 № 337</w:t>
            </w:r>
          </w:p>
        </w:tc>
      </w:tr>
      <w:tr w:rsidR="00920767" w:rsidRPr="00F27BBE" w14:paraId="35F02DF7" w14:textId="77777777" w:rsidTr="00B214E0">
        <w:trPr>
          <w:trHeight w:val="20"/>
        </w:trPr>
        <w:tc>
          <w:tcPr>
            <w:tcW w:w="244" w:type="pct"/>
            <w:tcBorders>
              <w:top w:val="nil"/>
              <w:left w:val="single" w:sz="4" w:space="0" w:color="auto"/>
              <w:bottom w:val="single" w:sz="4" w:space="0" w:color="auto"/>
              <w:right w:val="single" w:sz="4" w:space="0" w:color="auto"/>
            </w:tcBorders>
            <w:shd w:val="clear" w:color="auto" w:fill="auto"/>
            <w:noWrap/>
            <w:hideMark/>
          </w:tcPr>
          <w:p w14:paraId="05545B36" w14:textId="77777777" w:rsidR="00920767" w:rsidRPr="00F27BBE" w:rsidRDefault="00920767" w:rsidP="00C20721">
            <w:pPr>
              <w:ind w:left="-93"/>
              <w:rPr>
                <w:b/>
                <w:bCs/>
                <w:color w:val="000000"/>
              </w:rPr>
            </w:pPr>
            <w:r w:rsidRPr="00F27BBE">
              <w:rPr>
                <w:b/>
                <w:bCs/>
                <w:color w:val="000000"/>
              </w:rPr>
              <w:lastRenderedPageBreak/>
              <w:t> </w:t>
            </w:r>
          </w:p>
        </w:tc>
        <w:tc>
          <w:tcPr>
            <w:tcW w:w="2789" w:type="pct"/>
            <w:tcBorders>
              <w:top w:val="nil"/>
              <w:left w:val="nil"/>
              <w:bottom w:val="single" w:sz="4" w:space="0" w:color="auto"/>
              <w:right w:val="single" w:sz="4" w:space="0" w:color="auto"/>
            </w:tcBorders>
            <w:shd w:val="clear" w:color="auto" w:fill="auto"/>
            <w:hideMark/>
          </w:tcPr>
          <w:p w14:paraId="103BD1B4" w14:textId="77777777" w:rsidR="00920767" w:rsidRPr="00F27BBE" w:rsidRDefault="00920767" w:rsidP="00C20721">
            <w:pPr>
              <w:rPr>
                <w:b/>
                <w:bCs/>
                <w:color w:val="000000"/>
              </w:rPr>
            </w:pPr>
            <w:r w:rsidRPr="00F27BBE">
              <w:rPr>
                <w:b/>
                <w:bCs/>
                <w:color w:val="000000"/>
              </w:rPr>
              <w:t>Соблюдение требования п. 1 ч. 1 ст. 6 Федерального закона от 27.07.2010 № 210-ФЗ</w:t>
            </w:r>
          </w:p>
        </w:tc>
        <w:tc>
          <w:tcPr>
            <w:tcW w:w="1967" w:type="pct"/>
            <w:tcBorders>
              <w:top w:val="nil"/>
              <w:left w:val="nil"/>
              <w:bottom w:val="single" w:sz="4" w:space="0" w:color="auto"/>
              <w:right w:val="single" w:sz="4" w:space="0" w:color="auto"/>
            </w:tcBorders>
            <w:shd w:val="clear" w:color="auto" w:fill="auto"/>
            <w:noWrap/>
            <w:hideMark/>
          </w:tcPr>
          <w:p w14:paraId="61E8AAE0" w14:textId="77777777" w:rsidR="00920767" w:rsidRPr="00F27BBE" w:rsidRDefault="00920767" w:rsidP="00C20721">
            <w:pPr>
              <w:jc w:val="center"/>
              <w:rPr>
                <w:b/>
                <w:bCs/>
                <w:color w:val="000000"/>
              </w:rPr>
            </w:pPr>
            <w:r w:rsidRPr="00F27BBE">
              <w:rPr>
                <w:b/>
                <w:bCs/>
                <w:color w:val="000000"/>
              </w:rPr>
              <w:t xml:space="preserve">50% </w:t>
            </w:r>
            <w:r w:rsidRPr="00F27BBE">
              <w:rPr>
                <w:bCs/>
                <w:color w:val="000000"/>
              </w:rPr>
              <w:t>(57,14%)</w:t>
            </w:r>
            <w:r w:rsidRPr="00F27BBE">
              <w:rPr>
                <w:rStyle w:val="af2"/>
                <w:bCs/>
                <w:color w:val="000000"/>
              </w:rPr>
              <w:footnoteReference w:id="64"/>
            </w:r>
          </w:p>
        </w:tc>
      </w:tr>
    </w:tbl>
    <w:p w14:paraId="5A20275C" w14:textId="77777777" w:rsidR="00920767" w:rsidRPr="00F27BBE" w:rsidRDefault="00920767" w:rsidP="00C20721">
      <w:pPr>
        <w:ind w:left="5940"/>
      </w:pPr>
    </w:p>
    <w:p w14:paraId="1E92CAF7" w14:textId="77777777" w:rsidR="00920767" w:rsidRPr="00F27BBE" w:rsidRDefault="00920767" w:rsidP="00C20721">
      <w:pPr>
        <w:pStyle w:val="affc"/>
        <w:widowControl/>
        <w:spacing w:line="360" w:lineRule="auto"/>
        <w:ind w:left="0" w:firstLine="567"/>
        <w:jc w:val="both"/>
        <w:rPr>
          <w:sz w:val="28"/>
          <w:szCs w:val="28"/>
        </w:rPr>
      </w:pPr>
      <w:r w:rsidRPr="00F27BBE">
        <w:rPr>
          <w:sz w:val="28"/>
          <w:szCs w:val="28"/>
        </w:rPr>
        <w:t>Уровень регламентации по исследуемым муниципальным услугам на момент проведения мониторинга составил 50%. По мнению Консультанта, «Выдача справки об использовании (неиспользовании) гражданином права на приватизацию жилых помещений» не является самостоятельной муниципальной услугой, т.к. данная справка необходима заявителю исключительно для получения другой муниципальной услуги – «Заключение договора бесплатной передачи в собственность граждан занимаемого ими жилого помещения в муниципальном жилищном фонде (приватизация)» и, соответственно, должна осуществляться в форме межведомственного запроса. Кроме того, в соответствии с требованиями Градостроительного кодекса, необходимость в получении разрешения на ввод в эксплуатацию индивидуального жилого дома возникает у заявителя только с 1 марта 2015 года, соответственно, по состоянию на период проведения мониторинга, отсутствие административного регламента по услуге «Подготовка и выдача разрешения на ввод индивидуальных жилых домов в эксплуатацию» не является нарушением. Без учета указанных двух услуг уровень регламентации составляет 57,14%.</w:t>
      </w:r>
    </w:p>
    <w:p w14:paraId="008137B5" w14:textId="77777777" w:rsidR="00920767" w:rsidRPr="00F27BBE" w:rsidRDefault="00920767" w:rsidP="00C20721">
      <w:pPr>
        <w:spacing w:line="360" w:lineRule="auto"/>
        <w:ind w:firstLine="709"/>
        <w:jc w:val="both"/>
        <w:rPr>
          <w:sz w:val="28"/>
          <w:szCs w:val="28"/>
        </w:rPr>
      </w:pPr>
      <w:r w:rsidRPr="00F27BBE">
        <w:rPr>
          <w:sz w:val="28"/>
          <w:szCs w:val="28"/>
        </w:rPr>
        <w:t>Выборочный анализ качества административных регламентов позволил выявить следующие недостатки:</w:t>
      </w:r>
    </w:p>
    <w:p w14:paraId="7842C349" w14:textId="77777777" w:rsidR="00920767" w:rsidRPr="00F27BBE" w:rsidRDefault="00920767" w:rsidP="00056AE6">
      <w:pPr>
        <w:pStyle w:val="affc"/>
        <w:widowControl/>
        <w:numPr>
          <w:ilvl w:val="0"/>
          <w:numId w:val="33"/>
        </w:numPr>
        <w:tabs>
          <w:tab w:val="left" w:pos="993"/>
        </w:tabs>
        <w:spacing w:line="360" w:lineRule="auto"/>
        <w:ind w:left="0" w:firstLine="708"/>
        <w:jc w:val="both"/>
        <w:rPr>
          <w:sz w:val="28"/>
          <w:szCs w:val="28"/>
        </w:rPr>
      </w:pPr>
      <w:r w:rsidRPr="00F27BBE">
        <w:rPr>
          <w:sz w:val="28"/>
          <w:szCs w:val="28"/>
        </w:rPr>
        <w:t>Постановлением Правительства Российской Федерации от 16.05.2011 № 373 предусмотрено выделение в каждом разделе самостоятельных подразделов. Ряд административных регламентов не содержит подразделов, как структурных единиц регламента;</w:t>
      </w:r>
    </w:p>
    <w:p w14:paraId="344AD1FD" w14:textId="77777777" w:rsidR="00920767" w:rsidRPr="00F27BBE" w:rsidRDefault="00920767" w:rsidP="00056AE6">
      <w:pPr>
        <w:pStyle w:val="affc"/>
        <w:widowControl/>
        <w:numPr>
          <w:ilvl w:val="0"/>
          <w:numId w:val="33"/>
        </w:numPr>
        <w:tabs>
          <w:tab w:val="left" w:pos="993"/>
        </w:tabs>
        <w:spacing w:line="360" w:lineRule="auto"/>
        <w:ind w:left="0" w:firstLine="708"/>
        <w:jc w:val="both"/>
        <w:rPr>
          <w:sz w:val="28"/>
          <w:szCs w:val="28"/>
        </w:rPr>
      </w:pPr>
      <w:r w:rsidRPr="00F27BBE">
        <w:rPr>
          <w:i/>
          <w:sz w:val="28"/>
          <w:szCs w:val="28"/>
        </w:rPr>
        <w:t>отсутствие единообразия при исчислении сроков предоставления услуг</w:t>
      </w:r>
      <w:r w:rsidRPr="00F27BBE">
        <w:rPr>
          <w:sz w:val="28"/>
          <w:szCs w:val="28"/>
        </w:rPr>
        <w:t xml:space="preserve"> – в одном и том же поселении по одним услугам сроки исчисляются в </w:t>
      </w:r>
      <w:r w:rsidRPr="00F27BBE">
        <w:rPr>
          <w:sz w:val="28"/>
          <w:szCs w:val="28"/>
        </w:rPr>
        <w:lastRenderedPageBreak/>
        <w:t>календарных или рабочих днях, по другим – в днях. Такой подход ухудшает понимание регламентов заявителями;</w:t>
      </w:r>
    </w:p>
    <w:p w14:paraId="3566AFB3" w14:textId="77777777" w:rsidR="00920767" w:rsidRPr="00F27BBE" w:rsidRDefault="00920767" w:rsidP="00056AE6">
      <w:pPr>
        <w:pStyle w:val="affc"/>
        <w:widowControl/>
        <w:numPr>
          <w:ilvl w:val="0"/>
          <w:numId w:val="33"/>
        </w:numPr>
        <w:tabs>
          <w:tab w:val="left" w:pos="993"/>
        </w:tabs>
        <w:spacing w:line="360" w:lineRule="auto"/>
        <w:ind w:left="0" w:firstLine="708"/>
        <w:jc w:val="both"/>
        <w:rPr>
          <w:sz w:val="28"/>
          <w:szCs w:val="28"/>
        </w:rPr>
      </w:pPr>
      <w:r w:rsidRPr="00F27BBE">
        <w:rPr>
          <w:sz w:val="28"/>
          <w:szCs w:val="28"/>
        </w:rPr>
        <w:t>отсутствует информация о том, что срок предоставления услуги указан с учетом необходимости обращения в организации, участвующие в предоставлении муниципальной услуги;</w:t>
      </w:r>
    </w:p>
    <w:p w14:paraId="3F6F493C" w14:textId="77777777" w:rsidR="00920767" w:rsidRPr="00F27BBE" w:rsidRDefault="00920767" w:rsidP="00056AE6">
      <w:pPr>
        <w:pStyle w:val="affc"/>
        <w:widowControl/>
        <w:numPr>
          <w:ilvl w:val="0"/>
          <w:numId w:val="33"/>
        </w:numPr>
        <w:tabs>
          <w:tab w:val="left" w:pos="993"/>
        </w:tabs>
        <w:spacing w:line="360" w:lineRule="auto"/>
        <w:ind w:left="0" w:firstLine="708"/>
        <w:jc w:val="both"/>
        <w:rPr>
          <w:sz w:val="28"/>
          <w:szCs w:val="28"/>
        </w:rPr>
      </w:pPr>
      <w:r w:rsidRPr="00F27BBE">
        <w:rPr>
          <w:sz w:val="28"/>
          <w:szCs w:val="28"/>
        </w:rPr>
        <w:t>отсутствует отдельное описание административной процедуры формирования и направления межведомственных запросов в органы (организации), участвующие в предоставлении муниципальных услуг;</w:t>
      </w:r>
    </w:p>
    <w:p w14:paraId="2B594928" w14:textId="77777777" w:rsidR="00920767" w:rsidRPr="00F27BBE" w:rsidRDefault="00920767" w:rsidP="00056AE6">
      <w:pPr>
        <w:pStyle w:val="affc"/>
        <w:widowControl/>
        <w:numPr>
          <w:ilvl w:val="0"/>
          <w:numId w:val="33"/>
        </w:numPr>
        <w:tabs>
          <w:tab w:val="left" w:pos="993"/>
        </w:tabs>
        <w:spacing w:line="360" w:lineRule="auto"/>
        <w:ind w:left="0" w:firstLine="708"/>
        <w:jc w:val="both"/>
        <w:rPr>
          <w:sz w:val="28"/>
          <w:szCs w:val="28"/>
        </w:rPr>
      </w:pPr>
      <w:r w:rsidRPr="00F27BBE">
        <w:rPr>
          <w:sz w:val="28"/>
          <w:szCs w:val="28"/>
        </w:rPr>
        <w:t>в некоторых регламентах не установлен срок предоставления муниципальной услуги, в случае обращения за ней заявителя через многофункциональный центр. Например, пунктом 2.4. административного регламента предоставления муниципальной услуги по принятию документов, а также выдаче решений о переводе или об отказе в переводе жилого помещения в нежилое помещение установлено, что в случае представления заявителем документов через многофункциональный центр срок принятия решения о переводе или об отказе в переводе помещения исчисляется со дня передачи многофункциональным центром таких документов в орган, осуществляющий перевод помещений. Таким образом, для заявителя не понятно, на какое количество времени может быть продлено оказание услуги при обращении за ней в многофункциональный центр.</w:t>
      </w:r>
    </w:p>
    <w:p w14:paraId="1B584C84" w14:textId="77777777" w:rsidR="00920767" w:rsidRPr="00F27BBE" w:rsidRDefault="00920767" w:rsidP="00056AE6">
      <w:pPr>
        <w:pStyle w:val="affc"/>
        <w:widowControl/>
        <w:numPr>
          <w:ilvl w:val="0"/>
          <w:numId w:val="33"/>
        </w:numPr>
        <w:tabs>
          <w:tab w:val="left" w:pos="993"/>
        </w:tabs>
        <w:spacing w:line="360" w:lineRule="auto"/>
        <w:ind w:left="0" w:firstLine="708"/>
        <w:jc w:val="both"/>
        <w:rPr>
          <w:sz w:val="28"/>
          <w:szCs w:val="28"/>
        </w:rPr>
      </w:pPr>
      <w:r w:rsidRPr="00F27BBE">
        <w:rPr>
          <w:sz w:val="28"/>
          <w:szCs w:val="28"/>
        </w:rPr>
        <w:t>достаточно высокая глубина вложенности на сайте административных регламентов затрудняет доступ заявителей к информации о порядке предоставления муниципальных услуг.</w:t>
      </w:r>
    </w:p>
    <w:p w14:paraId="257C1449" w14:textId="77777777" w:rsidR="00920767" w:rsidRPr="00F27BBE" w:rsidRDefault="00920767" w:rsidP="00C20721">
      <w:pPr>
        <w:autoSpaceDE w:val="0"/>
        <w:autoSpaceDN w:val="0"/>
        <w:adjustRightInd w:val="0"/>
        <w:spacing w:line="360" w:lineRule="auto"/>
        <w:ind w:firstLine="709"/>
        <w:jc w:val="both"/>
        <w:rPr>
          <w:sz w:val="28"/>
          <w:szCs w:val="28"/>
        </w:rPr>
      </w:pPr>
      <w:r w:rsidRPr="00F27BBE">
        <w:rPr>
          <w:sz w:val="28"/>
          <w:szCs w:val="28"/>
        </w:rPr>
        <w:t>В дальнейшем при оценке параметров качества и доступности предоставления муниципальных услуг органами местного самоуправления города Оби, в том числе при оценке уровня временных и финансовых издержек заявителей, использованы нормативные значения соответствующих параметров, установленные в имеющихся административных регламентах.</w:t>
      </w:r>
    </w:p>
    <w:p w14:paraId="2422EE11" w14:textId="77777777" w:rsidR="00920767" w:rsidRPr="00F27BBE" w:rsidRDefault="00920767" w:rsidP="00C20721">
      <w:pPr>
        <w:spacing w:line="360" w:lineRule="auto"/>
        <w:ind w:firstLine="709"/>
        <w:jc w:val="both"/>
        <w:rPr>
          <w:sz w:val="28"/>
          <w:szCs w:val="28"/>
        </w:rPr>
      </w:pPr>
      <w:r w:rsidRPr="00F27BBE">
        <w:rPr>
          <w:sz w:val="28"/>
          <w:szCs w:val="28"/>
        </w:rPr>
        <w:t>В ходе проведенного исследования определено, что 100 % респондентов совершенно не знакомы с текстом административного регламента.</w:t>
      </w:r>
    </w:p>
    <w:p w14:paraId="6B13C8D5" w14:textId="77777777" w:rsidR="00920767" w:rsidRPr="00F27BBE" w:rsidRDefault="00920767" w:rsidP="00C20721">
      <w:pPr>
        <w:spacing w:line="360" w:lineRule="auto"/>
        <w:ind w:left="714"/>
        <w:jc w:val="center"/>
        <w:rPr>
          <w:b/>
          <w:sz w:val="28"/>
          <w:szCs w:val="28"/>
        </w:rPr>
      </w:pPr>
      <w:r w:rsidRPr="00F27BBE">
        <w:rPr>
          <w:b/>
          <w:sz w:val="28"/>
          <w:szCs w:val="28"/>
        </w:rPr>
        <w:lastRenderedPageBreak/>
        <w:t>2. Оценка доступности услуг</w:t>
      </w:r>
    </w:p>
    <w:p w14:paraId="710C783B" w14:textId="77777777" w:rsidR="00920767" w:rsidRPr="00F27BBE" w:rsidRDefault="00920767" w:rsidP="00C20721">
      <w:pPr>
        <w:spacing w:line="360" w:lineRule="auto"/>
        <w:ind w:firstLine="709"/>
        <w:jc w:val="both"/>
        <w:rPr>
          <w:sz w:val="28"/>
          <w:szCs w:val="28"/>
        </w:rPr>
      </w:pPr>
      <w:r w:rsidRPr="00F27BBE">
        <w:rPr>
          <w:sz w:val="28"/>
          <w:szCs w:val="28"/>
        </w:rPr>
        <w:t xml:space="preserve">Среднее значение уровня доступности по муниципальным услугам составило 3,93 балла по пятибалльной шкале, что можно оценить как «удовлетворительно» (табл. 2). Это существенно хуже, чем по результатам аналогичного мониторинга в 2013 году (4,87 баллов). </w:t>
      </w:r>
    </w:p>
    <w:p w14:paraId="066D5C29" w14:textId="77777777" w:rsidR="00920767" w:rsidRPr="00F27BBE" w:rsidRDefault="00920767" w:rsidP="00C20721">
      <w:pPr>
        <w:pStyle w:val="af6"/>
        <w:spacing w:line="360" w:lineRule="auto"/>
        <w:rPr>
          <w:b w:val="0"/>
          <w:sz w:val="28"/>
          <w:szCs w:val="28"/>
        </w:rPr>
      </w:pPr>
      <w:r w:rsidRPr="00F27BBE">
        <w:rPr>
          <w:b w:val="0"/>
          <w:sz w:val="28"/>
          <w:szCs w:val="28"/>
        </w:rPr>
        <w:t>Таблица 2 – Уровень доступности муниципальных услуг</w:t>
      </w:r>
    </w:p>
    <w:tbl>
      <w:tblPr>
        <w:tblW w:w="5000" w:type="pct"/>
        <w:tblLook w:val="04A0" w:firstRow="1" w:lastRow="0" w:firstColumn="1" w:lastColumn="0" w:noHBand="0" w:noVBand="1"/>
      </w:tblPr>
      <w:tblGrid>
        <w:gridCol w:w="3953"/>
        <w:gridCol w:w="584"/>
        <w:gridCol w:w="704"/>
        <w:gridCol w:w="582"/>
        <w:gridCol w:w="702"/>
        <w:gridCol w:w="580"/>
        <w:gridCol w:w="698"/>
        <w:gridCol w:w="737"/>
        <w:gridCol w:w="1263"/>
      </w:tblGrid>
      <w:tr w:rsidR="00920767" w:rsidRPr="00F27BBE" w14:paraId="0893D4FB" w14:textId="77777777" w:rsidTr="00B214E0">
        <w:trPr>
          <w:trHeight w:val="330"/>
          <w:tblHeader/>
        </w:trPr>
        <w:tc>
          <w:tcPr>
            <w:tcW w:w="2016" w:type="pct"/>
            <w:tcBorders>
              <w:top w:val="single" w:sz="4" w:space="0" w:color="auto"/>
              <w:left w:val="single" w:sz="4" w:space="0" w:color="auto"/>
              <w:bottom w:val="single" w:sz="4" w:space="0" w:color="auto"/>
              <w:right w:val="single" w:sz="4" w:space="0" w:color="auto"/>
            </w:tcBorders>
            <w:shd w:val="clear" w:color="auto" w:fill="auto"/>
            <w:vAlign w:val="center"/>
          </w:tcPr>
          <w:p w14:paraId="2C753396" w14:textId="77777777" w:rsidR="00920767" w:rsidRPr="00F27BBE" w:rsidRDefault="00920767" w:rsidP="00C20721">
            <w:pPr>
              <w:jc w:val="center"/>
              <w:rPr>
                <w:b/>
                <w:bCs/>
                <w:color w:val="000000"/>
              </w:rPr>
            </w:pPr>
            <w:r w:rsidRPr="00F27BBE">
              <w:rPr>
                <w:b/>
                <w:bCs/>
                <w:color w:val="000000"/>
              </w:rPr>
              <w:t>Подкритерий доступности услуг</w:t>
            </w:r>
          </w:p>
        </w:tc>
        <w:tc>
          <w:tcPr>
            <w:tcW w:w="298" w:type="pct"/>
            <w:tcBorders>
              <w:top w:val="single" w:sz="4" w:space="0" w:color="auto"/>
              <w:left w:val="nil"/>
              <w:bottom w:val="single" w:sz="4" w:space="0" w:color="auto"/>
              <w:right w:val="single" w:sz="4" w:space="0" w:color="auto"/>
            </w:tcBorders>
            <w:shd w:val="clear" w:color="auto" w:fill="auto"/>
            <w:vAlign w:val="center"/>
          </w:tcPr>
          <w:p w14:paraId="2748DF28" w14:textId="77777777" w:rsidR="00920767" w:rsidRPr="00F27BBE" w:rsidRDefault="00920767" w:rsidP="00C20721">
            <w:pPr>
              <w:ind w:left="-111"/>
              <w:jc w:val="center"/>
              <w:rPr>
                <w:b/>
                <w:color w:val="000000"/>
              </w:rPr>
            </w:pPr>
            <w:r w:rsidRPr="00F27BBE">
              <w:rPr>
                <w:b/>
                <w:color w:val="000000"/>
              </w:rPr>
              <w:t>1</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14:paraId="31A5B6F5" w14:textId="77777777" w:rsidR="00920767" w:rsidRPr="00F27BBE" w:rsidRDefault="00920767" w:rsidP="00C20721">
            <w:pPr>
              <w:ind w:left="-111"/>
              <w:jc w:val="center"/>
              <w:rPr>
                <w:b/>
                <w:color w:val="000000"/>
              </w:rPr>
            </w:pPr>
            <w:r w:rsidRPr="00F27BBE">
              <w:rPr>
                <w:b/>
                <w:color w:val="000000"/>
              </w:rPr>
              <w:t>2</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3D689C09" w14:textId="77777777" w:rsidR="00920767" w:rsidRPr="00F27BBE" w:rsidRDefault="00920767" w:rsidP="00C20721">
            <w:pPr>
              <w:ind w:left="-111"/>
              <w:jc w:val="center"/>
              <w:rPr>
                <w:b/>
                <w:color w:val="000000"/>
              </w:rPr>
            </w:pPr>
            <w:r w:rsidRPr="00F27BBE">
              <w:rPr>
                <w:b/>
                <w:color w:val="000000"/>
              </w:rPr>
              <w:t>3</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136E699" w14:textId="77777777" w:rsidR="00920767" w:rsidRPr="00F27BBE" w:rsidRDefault="00920767" w:rsidP="00C20721">
            <w:pPr>
              <w:ind w:left="-111"/>
              <w:jc w:val="center"/>
              <w:rPr>
                <w:b/>
                <w:color w:val="000000"/>
              </w:rPr>
            </w:pPr>
            <w:r w:rsidRPr="00F27BBE">
              <w:rPr>
                <w:b/>
                <w:color w:val="000000"/>
              </w:rPr>
              <w:t>4</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14:paraId="623979E9" w14:textId="77777777" w:rsidR="00920767" w:rsidRPr="00F27BBE" w:rsidRDefault="00920767" w:rsidP="00C20721">
            <w:pPr>
              <w:ind w:left="-111"/>
              <w:jc w:val="center"/>
              <w:rPr>
                <w:b/>
                <w:color w:val="000000"/>
              </w:rPr>
            </w:pPr>
            <w:r w:rsidRPr="00F27BBE">
              <w:rPr>
                <w:b/>
                <w:color w:val="000000"/>
              </w:rPr>
              <w:t>5</w:t>
            </w:r>
          </w:p>
        </w:tc>
        <w:tc>
          <w:tcPr>
            <w:tcW w:w="356" w:type="pct"/>
            <w:tcBorders>
              <w:top w:val="single" w:sz="4" w:space="0" w:color="auto"/>
              <w:left w:val="single" w:sz="4" w:space="0" w:color="auto"/>
              <w:bottom w:val="single" w:sz="4" w:space="0" w:color="auto"/>
              <w:right w:val="single" w:sz="4" w:space="0" w:color="auto"/>
            </w:tcBorders>
            <w:vAlign w:val="center"/>
          </w:tcPr>
          <w:p w14:paraId="5206C313" w14:textId="77777777" w:rsidR="00920767" w:rsidRPr="00F27BBE" w:rsidRDefault="00920767" w:rsidP="00C20721">
            <w:pPr>
              <w:ind w:left="-111"/>
              <w:jc w:val="center"/>
              <w:rPr>
                <w:b/>
                <w:color w:val="000000"/>
              </w:rPr>
            </w:pPr>
            <w:r w:rsidRPr="00F27BBE">
              <w:rPr>
                <w:b/>
                <w:color w:val="000000"/>
              </w:rPr>
              <w:t>7</w:t>
            </w: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14:paraId="68768B2A" w14:textId="77777777" w:rsidR="00920767" w:rsidRPr="00F27BBE" w:rsidRDefault="00920767" w:rsidP="00C20721">
            <w:pPr>
              <w:ind w:left="-111"/>
              <w:jc w:val="center"/>
              <w:rPr>
                <w:b/>
                <w:color w:val="000000"/>
              </w:rPr>
            </w:pPr>
            <w:r w:rsidRPr="00F27BBE">
              <w:rPr>
                <w:b/>
                <w:color w:val="000000"/>
              </w:rPr>
              <w:t>8</w:t>
            </w: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14:paraId="26C5AD3D" w14:textId="77777777" w:rsidR="00920767" w:rsidRPr="00F27BBE" w:rsidRDefault="00920767" w:rsidP="00C20721">
            <w:pPr>
              <w:jc w:val="center"/>
              <w:rPr>
                <w:color w:val="000000"/>
              </w:rPr>
            </w:pPr>
            <w:r w:rsidRPr="00F27BBE">
              <w:rPr>
                <w:color w:val="000000"/>
              </w:rPr>
              <w:t>Среднее значение</w:t>
            </w:r>
          </w:p>
        </w:tc>
      </w:tr>
      <w:tr w:rsidR="00920767" w:rsidRPr="00F27BBE" w14:paraId="3705D6D3" w14:textId="77777777" w:rsidTr="00B214E0">
        <w:trPr>
          <w:trHeight w:val="330"/>
        </w:trPr>
        <w:tc>
          <w:tcPr>
            <w:tcW w:w="2016" w:type="pct"/>
            <w:tcBorders>
              <w:top w:val="nil"/>
              <w:left w:val="single" w:sz="4" w:space="0" w:color="auto"/>
              <w:bottom w:val="single" w:sz="4" w:space="0" w:color="auto"/>
              <w:right w:val="single" w:sz="4" w:space="0" w:color="auto"/>
            </w:tcBorders>
            <w:shd w:val="clear" w:color="auto" w:fill="auto"/>
            <w:hideMark/>
          </w:tcPr>
          <w:p w14:paraId="2A5E502A" w14:textId="77777777" w:rsidR="00920767" w:rsidRPr="00F27BBE" w:rsidRDefault="00920767" w:rsidP="00C20721">
            <w:pPr>
              <w:rPr>
                <w:bCs/>
                <w:color w:val="000000"/>
              </w:rPr>
            </w:pPr>
            <w:r w:rsidRPr="00F27BBE">
              <w:rPr>
                <w:bCs/>
                <w:color w:val="000000"/>
              </w:rPr>
              <w:t>Доступность инфор</w:t>
            </w:r>
            <w:r w:rsidRPr="00F27BBE">
              <w:rPr>
                <w:bCs/>
                <w:color w:val="000000"/>
              </w:rPr>
              <w:softHyphen/>
              <w:t>мации о порядке предоставления услуги</w:t>
            </w:r>
          </w:p>
        </w:tc>
        <w:tc>
          <w:tcPr>
            <w:tcW w:w="298" w:type="pct"/>
            <w:tcBorders>
              <w:top w:val="single" w:sz="4" w:space="0" w:color="auto"/>
              <w:left w:val="nil"/>
              <w:bottom w:val="single" w:sz="4" w:space="0" w:color="auto"/>
              <w:right w:val="single" w:sz="4" w:space="0" w:color="auto"/>
            </w:tcBorders>
            <w:shd w:val="clear" w:color="auto" w:fill="auto"/>
            <w:vAlign w:val="center"/>
          </w:tcPr>
          <w:p w14:paraId="7F3630D3" w14:textId="77777777" w:rsidR="00920767" w:rsidRPr="00F27BBE" w:rsidRDefault="00920767" w:rsidP="00C20721">
            <w:pPr>
              <w:jc w:val="center"/>
              <w:rPr>
                <w:color w:val="000000"/>
              </w:rPr>
            </w:pPr>
            <w:r w:rsidRPr="00F27BBE">
              <w:rPr>
                <w:color w:val="000000"/>
              </w:rPr>
              <w:t>4,2</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14:paraId="5CFBF920" w14:textId="77777777" w:rsidR="00920767" w:rsidRPr="00F27BBE" w:rsidRDefault="00920767" w:rsidP="00C20721">
            <w:pPr>
              <w:jc w:val="center"/>
              <w:rPr>
                <w:color w:val="000000"/>
              </w:rPr>
            </w:pPr>
            <w:r w:rsidRPr="00F27BBE">
              <w:rPr>
                <w:color w:val="000000"/>
              </w:rPr>
              <w:t>4</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49911ECF" w14:textId="77777777" w:rsidR="00920767" w:rsidRPr="00F27BBE" w:rsidRDefault="00920767" w:rsidP="00C20721">
            <w:pPr>
              <w:jc w:val="center"/>
              <w:rPr>
                <w:color w:val="000000"/>
              </w:rPr>
            </w:pPr>
            <w:r w:rsidRPr="00F27BBE">
              <w:rPr>
                <w:color w:val="000000"/>
              </w:rPr>
              <w:t>3,5</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5F57D166" w14:textId="77777777" w:rsidR="00920767" w:rsidRPr="00F27BBE" w:rsidRDefault="00920767" w:rsidP="00C20721">
            <w:pPr>
              <w:jc w:val="center"/>
              <w:rPr>
                <w:color w:val="000000"/>
              </w:rPr>
            </w:pPr>
            <w:r w:rsidRPr="00F27BBE">
              <w:rPr>
                <w:color w:val="000000"/>
              </w:rPr>
              <w:t>3,83</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14:paraId="47092CF7" w14:textId="77777777" w:rsidR="00920767" w:rsidRPr="00F27BBE" w:rsidRDefault="00920767" w:rsidP="00C20721">
            <w:pPr>
              <w:jc w:val="center"/>
              <w:rPr>
                <w:color w:val="000000"/>
              </w:rPr>
            </w:pPr>
            <w:r w:rsidRPr="00F27BBE">
              <w:rPr>
                <w:color w:val="000000"/>
              </w:rPr>
              <w:t>4</w:t>
            </w:r>
          </w:p>
        </w:tc>
        <w:tc>
          <w:tcPr>
            <w:tcW w:w="356" w:type="pct"/>
            <w:tcBorders>
              <w:top w:val="single" w:sz="4" w:space="0" w:color="auto"/>
              <w:left w:val="single" w:sz="4" w:space="0" w:color="auto"/>
              <w:bottom w:val="single" w:sz="4" w:space="0" w:color="auto"/>
              <w:right w:val="single" w:sz="4" w:space="0" w:color="auto"/>
            </w:tcBorders>
            <w:vAlign w:val="center"/>
          </w:tcPr>
          <w:p w14:paraId="460EE3AF" w14:textId="77777777" w:rsidR="00920767" w:rsidRPr="00F27BBE" w:rsidRDefault="00920767" w:rsidP="00C20721">
            <w:pPr>
              <w:jc w:val="center"/>
              <w:rPr>
                <w:color w:val="000000"/>
              </w:rPr>
            </w:pPr>
            <w:r w:rsidRPr="00F27BBE">
              <w:rPr>
                <w:color w:val="000000"/>
              </w:rPr>
              <w:t>4,38</w:t>
            </w: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14:paraId="44419641" w14:textId="77777777" w:rsidR="00920767" w:rsidRPr="00F27BBE" w:rsidRDefault="00920767" w:rsidP="00C20721">
            <w:pPr>
              <w:jc w:val="center"/>
              <w:rPr>
                <w:color w:val="000000"/>
              </w:rPr>
            </w:pPr>
            <w:r w:rsidRPr="00F27BBE">
              <w:rPr>
                <w:color w:val="000000"/>
              </w:rPr>
              <w:t>4,2</w:t>
            </w: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14:paraId="232E01C0" w14:textId="77777777" w:rsidR="00920767" w:rsidRPr="00F27BBE" w:rsidRDefault="00920767" w:rsidP="00C20721">
            <w:pPr>
              <w:jc w:val="center"/>
              <w:rPr>
                <w:b/>
                <w:color w:val="000000"/>
              </w:rPr>
            </w:pPr>
            <w:r w:rsidRPr="00F27BBE">
              <w:rPr>
                <w:b/>
                <w:color w:val="000000"/>
              </w:rPr>
              <w:t>4,04</w:t>
            </w:r>
          </w:p>
        </w:tc>
      </w:tr>
      <w:tr w:rsidR="00920767" w:rsidRPr="00F27BBE" w14:paraId="2C1F62EA" w14:textId="77777777" w:rsidTr="00B214E0">
        <w:trPr>
          <w:trHeight w:val="330"/>
        </w:trPr>
        <w:tc>
          <w:tcPr>
            <w:tcW w:w="2016" w:type="pct"/>
            <w:tcBorders>
              <w:top w:val="nil"/>
              <w:left w:val="single" w:sz="4" w:space="0" w:color="auto"/>
              <w:bottom w:val="single" w:sz="4" w:space="0" w:color="auto"/>
              <w:right w:val="single" w:sz="4" w:space="0" w:color="auto"/>
            </w:tcBorders>
            <w:shd w:val="clear" w:color="auto" w:fill="auto"/>
            <w:hideMark/>
          </w:tcPr>
          <w:p w14:paraId="760F3FB4" w14:textId="77777777" w:rsidR="00920767" w:rsidRPr="00F27BBE" w:rsidRDefault="00920767" w:rsidP="00C20721">
            <w:pPr>
              <w:rPr>
                <w:bCs/>
                <w:color w:val="000000"/>
              </w:rPr>
            </w:pPr>
            <w:r w:rsidRPr="00F27BBE">
              <w:rPr>
                <w:bCs/>
                <w:color w:val="000000"/>
              </w:rPr>
              <w:t>Полнота и понятность предоставленной информации</w:t>
            </w:r>
          </w:p>
        </w:tc>
        <w:tc>
          <w:tcPr>
            <w:tcW w:w="298" w:type="pct"/>
            <w:tcBorders>
              <w:top w:val="single" w:sz="4" w:space="0" w:color="auto"/>
              <w:left w:val="nil"/>
              <w:bottom w:val="single" w:sz="4" w:space="0" w:color="auto"/>
              <w:right w:val="single" w:sz="4" w:space="0" w:color="auto"/>
            </w:tcBorders>
            <w:shd w:val="clear" w:color="auto" w:fill="auto"/>
            <w:vAlign w:val="center"/>
          </w:tcPr>
          <w:p w14:paraId="420BE18A" w14:textId="77777777" w:rsidR="00920767" w:rsidRPr="00F27BBE" w:rsidRDefault="00920767" w:rsidP="00C20721">
            <w:pPr>
              <w:jc w:val="center"/>
              <w:rPr>
                <w:color w:val="000000"/>
              </w:rPr>
            </w:pPr>
            <w:r w:rsidRPr="00F27BBE">
              <w:rPr>
                <w:color w:val="000000"/>
              </w:rPr>
              <w:t>4,4</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14:paraId="5CD83C6E" w14:textId="77777777" w:rsidR="00920767" w:rsidRPr="00F27BBE" w:rsidRDefault="00920767" w:rsidP="00C20721">
            <w:pPr>
              <w:jc w:val="center"/>
              <w:rPr>
                <w:color w:val="000000"/>
              </w:rPr>
            </w:pPr>
            <w:r w:rsidRPr="00F27BBE">
              <w:rPr>
                <w:color w:val="000000"/>
              </w:rPr>
              <w:t>4</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6E9324DF" w14:textId="77777777" w:rsidR="00920767" w:rsidRPr="00F27BBE" w:rsidRDefault="00920767" w:rsidP="00C20721">
            <w:pPr>
              <w:jc w:val="center"/>
              <w:rPr>
                <w:color w:val="000000"/>
              </w:rPr>
            </w:pPr>
            <w:r w:rsidRPr="00F27BBE">
              <w:rPr>
                <w:color w:val="000000"/>
              </w:rPr>
              <w:t>3,5</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DFA61D8" w14:textId="77777777" w:rsidR="00920767" w:rsidRPr="00F27BBE" w:rsidRDefault="00920767" w:rsidP="00C20721">
            <w:pPr>
              <w:jc w:val="center"/>
              <w:rPr>
                <w:color w:val="000000"/>
              </w:rPr>
            </w:pPr>
            <w:r w:rsidRPr="00F27BBE">
              <w:rPr>
                <w:color w:val="000000"/>
              </w:rPr>
              <w:t>4</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14:paraId="2988656D" w14:textId="77777777" w:rsidR="00920767" w:rsidRPr="00F27BBE" w:rsidRDefault="00920767" w:rsidP="00C20721">
            <w:pPr>
              <w:jc w:val="center"/>
              <w:rPr>
                <w:color w:val="000000"/>
              </w:rPr>
            </w:pPr>
            <w:r w:rsidRPr="00F27BBE">
              <w:rPr>
                <w:color w:val="000000"/>
              </w:rPr>
              <w:t>4</w:t>
            </w:r>
          </w:p>
        </w:tc>
        <w:tc>
          <w:tcPr>
            <w:tcW w:w="356" w:type="pct"/>
            <w:tcBorders>
              <w:top w:val="single" w:sz="4" w:space="0" w:color="auto"/>
              <w:left w:val="single" w:sz="4" w:space="0" w:color="auto"/>
              <w:bottom w:val="single" w:sz="4" w:space="0" w:color="auto"/>
              <w:right w:val="single" w:sz="4" w:space="0" w:color="auto"/>
            </w:tcBorders>
            <w:vAlign w:val="center"/>
          </w:tcPr>
          <w:p w14:paraId="70A7C4C9" w14:textId="77777777" w:rsidR="00920767" w:rsidRPr="00F27BBE" w:rsidRDefault="00920767" w:rsidP="00C20721">
            <w:pPr>
              <w:jc w:val="center"/>
              <w:rPr>
                <w:color w:val="000000"/>
              </w:rPr>
            </w:pPr>
            <w:r w:rsidRPr="00F27BBE">
              <w:rPr>
                <w:color w:val="000000"/>
              </w:rPr>
              <w:t>4,31</w:t>
            </w: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14:paraId="6F354A14" w14:textId="77777777" w:rsidR="00920767" w:rsidRPr="00F27BBE" w:rsidRDefault="00920767" w:rsidP="00C20721">
            <w:pPr>
              <w:jc w:val="center"/>
              <w:rPr>
                <w:color w:val="000000"/>
              </w:rPr>
            </w:pPr>
            <w:r w:rsidRPr="00F27BBE">
              <w:rPr>
                <w:color w:val="000000"/>
              </w:rPr>
              <w:t>4,4</w:t>
            </w: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14:paraId="6A67D33B" w14:textId="77777777" w:rsidR="00920767" w:rsidRPr="00F27BBE" w:rsidRDefault="00920767" w:rsidP="00C20721">
            <w:pPr>
              <w:jc w:val="center"/>
              <w:rPr>
                <w:b/>
                <w:color w:val="000000"/>
              </w:rPr>
            </w:pPr>
            <w:r w:rsidRPr="00F27BBE">
              <w:rPr>
                <w:b/>
                <w:color w:val="000000"/>
              </w:rPr>
              <w:t>4,08</w:t>
            </w:r>
          </w:p>
        </w:tc>
      </w:tr>
      <w:tr w:rsidR="00920767" w:rsidRPr="00F27BBE" w14:paraId="6854506B" w14:textId="77777777" w:rsidTr="00B214E0">
        <w:trPr>
          <w:trHeight w:val="330"/>
        </w:trPr>
        <w:tc>
          <w:tcPr>
            <w:tcW w:w="2016" w:type="pct"/>
            <w:tcBorders>
              <w:top w:val="nil"/>
              <w:left w:val="single" w:sz="4" w:space="0" w:color="auto"/>
              <w:bottom w:val="single" w:sz="4" w:space="0" w:color="auto"/>
              <w:right w:val="single" w:sz="4" w:space="0" w:color="auto"/>
            </w:tcBorders>
            <w:shd w:val="clear" w:color="auto" w:fill="auto"/>
            <w:hideMark/>
          </w:tcPr>
          <w:p w14:paraId="4B2274BD" w14:textId="77777777" w:rsidR="00920767" w:rsidRPr="00F27BBE" w:rsidRDefault="00920767" w:rsidP="00C20721">
            <w:pPr>
              <w:rPr>
                <w:bCs/>
                <w:color w:val="000000"/>
              </w:rPr>
            </w:pPr>
            <w:r w:rsidRPr="00F27BBE">
              <w:rPr>
                <w:bCs/>
                <w:color w:val="000000"/>
              </w:rPr>
              <w:t>Удобство графика работы</w:t>
            </w:r>
          </w:p>
        </w:tc>
        <w:tc>
          <w:tcPr>
            <w:tcW w:w="298" w:type="pct"/>
            <w:tcBorders>
              <w:top w:val="single" w:sz="4" w:space="0" w:color="auto"/>
              <w:left w:val="nil"/>
              <w:bottom w:val="single" w:sz="4" w:space="0" w:color="auto"/>
              <w:right w:val="single" w:sz="4" w:space="0" w:color="auto"/>
            </w:tcBorders>
            <w:shd w:val="clear" w:color="auto" w:fill="auto"/>
            <w:vAlign w:val="center"/>
          </w:tcPr>
          <w:p w14:paraId="03E54650" w14:textId="77777777" w:rsidR="00920767" w:rsidRPr="00F27BBE" w:rsidRDefault="00920767" w:rsidP="00C20721">
            <w:pPr>
              <w:jc w:val="center"/>
              <w:rPr>
                <w:color w:val="000000"/>
              </w:rPr>
            </w:pPr>
            <w:r w:rsidRPr="00F27BBE">
              <w:rPr>
                <w:color w:val="000000"/>
              </w:rPr>
              <w:t>4</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14:paraId="0DC721C3" w14:textId="77777777" w:rsidR="00920767" w:rsidRPr="00F27BBE" w:rsidRDefault="00920767" w:rsidP="00C20721">
            <w:pPr>
              <w:jc w:val="center"/>
              <w:rPr>
                <w:color w:val="000000"/>
              </w:rPr>
            </w:pPr>
            <w:r w:rsidRPr="00F27BBE">
              <w:rPr>
                <w:color w:val="000000"/>
              </w:rPr>
              <w:t>3,75</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2B67003F" w14:textId="77777777" w:rsidR="00920767" w:rsidRPr="00F27BBE" w:rsidRDefault="00920767" w:rsidP="00C20721">
            <w:pPr>
              <w:jc w:val="center"/>
              <w:rPr>
                <w:color w:val="000000"/>
              </w:rPr>
            </w:pPr>
            <w:r w:rsidRPr="00F27BBE">
              <w:rPr>
                <w:color w:val="000000"/>
              </w:rPr>
              <w:t>3,5</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29813287" w14:textId="77777777" w:rsidR="00920767" w:rsidRPr="00F27BBE" w:rsidRDefault="00920767" w:rsidP="00C20721">
            <w:pPr>
              <w:jc w:val="center"/>
              <w:rPr>
                <w:color w:val="000000"/>
              </w:rPr>
            </w:pPr>
            <w:r w:rsidRPr="00F27BBE">
              <w:rPr>
                <w:color w:val="000000"/>
              </w:rPr>
              <w:t>3,5</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14:paraId="5C7C1D03" w14:textId="77777777" w:rsidR="00920767" w:rsidRPr="00F27BBE" w:rsidRDefault="00920767" w:rsidP="00C20721">
            <w:pPr>
              <w:jc w:val="center"/>
              <w:rPr>
                <w:color w:val="000000"/>
              </w:rPr>
            </w:pPr>
            <w:r w:rsidRPr="00F27BBE">
              <w:rPr>
                <w:color w:val="000000"/>
              </w:rPr>
              <w:t>4</w:t>
            </w:r>
          </w:p>
        </w:tc>
        <w:tc>
          <w:tcPr>
            <w:tcW w:w="356" w:type="pct"/>
            <w:tcBorders>
              <w:top w:val="single" w:sz="4" w:space="0" w:color="auto"/>
              <w:left w:val="single" w:sz="4" w:space="0" w:color="auto"/>
              <w:bottom w:val="single" w:sz="4" w:space="0" w:color="auto"/>
              <w:right w:val="single" w:sz="4" w:space="0" w:color="auto"/>
            </w:tcBorders>
            <w:vAlign w:val="center"/>
          </w:tcPr>
          <w:p w14:paraId="2071F03B" w14:textId="77777777" w:rsidR="00920767" w:rsidRPr="00F27BBE" w:rsidRDefault="00920767" w:rsidP="00C20721">
            <w:pPr>
              <w:jc w:val="center"/>
              <w:rPr>
                <w:color w:val="000000"/>
              </w:rPr>
            </w:pPr>
            <w:r w:rsidRPr="00F27BBE">
              <w:rPr>
                <w:color w:val="000000"/>
              </w:rPr>
              <w:t>3,62</w:t>
            </w: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14:paraId="4E19CFBD" w14:textId="77777777" w:rsidR="00920767" w:rsidRPr="00F27BBE" w:rsidRDefault="00920767" w:rsidP="00C20721">
            <w:pPr>
              <w:jc w:val="center"/>
              <w:rPr>
                <w:color w:val="000000"/>
              </w:rPr>
            </w:pPr>
            <w:r w:rsidRPr="00F27BBE">
              <w:rPr>
                <w:color w:val="000000"/>
              </w:rPr>
              <w:t>4</w:t>
            </w: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14:paraId="4F436A5D" w14:textId="77777777" w:rsidR="00920767" w:rsidRPr="00F27BBE" w:rsidRDefault="00920767" w:rsidP="00C20721">
            <w:pPr>
              <w:jc w:val="center"/>
              <w:rPr>
                <w:b/>
                <w:color w:val="000000"/>
              </w:rPr>
            </w:pPr>
            <w:r w:rsidRPr="00F27BBE">
              <w:rPr>
                <w:b/>
                <w:color w:val="000000"/>
              </w:rPr>
              <w:t>3,73</w:t>
            </w:r>
          </w:p>
        </w:tc>
      </w:tr>
      <w:tr w:rsidR="00920767" w:rsidRPr="00F27BBE" w14:paraId="4221C022" w14:textId="77777777" w:rsidTr="00B214E0">
        <w:trPr>
          <w:trHeight w:val="330"/>
        </w:trPr>
        <w:tc>
          <w:tcPr>
            <w:tcW w:w="2016" w:type="pct"/>
            <w:tcBorders>
              <w:top w:val="nil"/>
              <w:left w:val="single" w:sz="4" w:space="0" w:color="auto"/>
              <w:bottom w:val="single" w:sz="4" w:space="0" w:color="auto"/>
              <w:right w:val="single" w:sz="4" w:space="0" w:color="auto"/>
            </w:tcBorders>
            <w:shd w:val="clear" w:color="auto" w:fill="auto"/>
            <w:hideMark/>
          </w:tcPr>
          <w:p w14:paraId="059E0286" w14:textId="77777777" w:rsidR="00920767" w:rsidRPr="00F27BBE" w:rsidRDefault="00920767" w:rsidP="00C20721">
            <w:pPr>
              <w:rPr>
                <w:bCs/>
                <w:color w:val="000000"/>
              </w:rPr>
            </w:pPr>
            <w:r w:rsidRPr="00F27BBE">
              <w:rPr>
                <w:bCs/>
                <w:color w:val="000000"/>
              </w:rPr>
              <w:t>Получение инфор</w:t>
            </w:r>
            <w:r w:rsidRPr="00F27BBE">
              <w:rPr>
                <w:bCs/>
                <w:color w:val="000000"/>
              </w:rPr>
              <w:softHyphen/>
              <w:t>мации о стадии рас</w:t>
            </w:r>
            <w:r w:rsidRPr="00F27BBE">
              <w:rPr>
                <w:bCs/>
                <w:color w:val="000000"/>
              </w:rPr>
              <w:softHyphen/>
              <w:t>смотрения обращения</w:t>
            </w:r>
          </w:p>
        </w:tc>
        <w:tc>
          <w:tcPr>
            <w:tcW w:w="298" w:type="pct"/>
            <w:tcBorders>
              <w:top w:val="single" w:sz="4" w:space="0" w:color="auto"/>
              <w:left w:val="nil"/>
              <w:bottom w:val="single" w:sz="4" w:space="0" w:color="auto"/>
              <w:right w:val="single" w:sz="4" w:space="0" w:color="auto"/>
            </w:tcBorders>
            <w:shd w:val="clear" w:color="auto" w:fill="auto"/>
            <w:vAlign w:val="center"/>
          </w:tcPr>
          <w:p w14:paraId="19D38681" w14:textId="77777777" w:rsidR="00920767" w:rsidRPr="00F27BBE" w:rsidRDefault="00920767" w:rsidP="00C20721">
            <w:pPr>
              <w:jc w:val="center"/>
              <w:rPr>
                <w:color w:val="000000"/>
              </w:rPr>
            </w:pPr>
            <w:r w:rsidRPr="00F27BBE">
              <w:rPr>
                <w:color w:val="000000"/>
              </w:rPr>
              <w:t>4</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14:paraId="62DBC2B3" w14:textId="77777777" w:rsidR="00920767" w:rsidRPr="00F27BBE" w:rsidRDefault="00920767" w:rsidP="00C20721">
            <w:pPr>
              <w:jc w:val="center"/>
              <w:rPr>
                <w:color w:val="000000"/>
              </w:rPr>
            </w:pPr>
            <w:r w:rsidRPr="00F27BBE">
              <w:rPr>
                <w:color w:val="000000"/>
              </w:rPr>
              <w:t>3,5</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14:paraId="23C943F1" w14:textId="77777777" w:rsidR="00920767" w:rsidRPr="00F27BBE" w:rsidRDefault="00920767" w:rsidP="00C20721">
            <w:pPr>
              <w:jc w:val="center"/>
              <w:rPr>
                <w:color w:val="000000"/>
              </w:rPr>
            </w:pPr>
            <w:r w:rsidRPr="00F27BBE">
              <w:rPr>
                <w:color w:val="000000"/>
              </w:rPr>
              <w:t>3,5</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B403223" w14:textId="77777777" w:rsidR="00920767" w:rsidRPr="00F27BBE" w:rsidRDefault="00920767" w:rsidP="00C20721">
            <w:pPr>
              <w:jc w:val="center"/>
              <w:rPr>
                <w:color w:val="000000"/>
              </w:rPr>
            </w:pPr>
            <w:r w:rsidRPr="00F27BBE">
              <w:rPr>
                <w:color w:val="000000"/>
              </w:rPr>
              <w:t>3,67</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14:paraId="68D074C1" w14:textId="77777777" w:rsidR="00920767" w:rsidRPr="00F27BBE" w:rsidRDefault="00920767" w:rsidP="00C20721">
            <w:pPr>
              <w:jc w:val="center"/>
              <w:rPr>
                <w:color w:val="000000"/>
              </w:rPr>
            </w:pPr>
            <w:r w:rsidRPr="00F27BBE">
              <w:rPr>
                <w:color w:val="000000"/>
              </w:rPr>
              <w:t>4</w:t>
            </w:r>
          </w:p>
        </w:tc>
        <w:tc>
          <w:tcPr>
            <w:tcW w:w="356" w:type="pct"/>
            <w:tcBorders>
              <w:top w:val="single" w:sz="4" w:space="0" w:color="auto"/>
              <w:left w:val="single" w:sz="4" w:space="0" w:color="auto"/>
              <w:bottom w:val="single" w:sz="4" w:space="0" w:color="auto"/>
              <w:right w:val="single" w:sz="4" w:space="0" w:color="auto"/>
            </w:tcBorders>
            <w:vAlign w:val="center"/>
          </w:tcPr>
          <w:p w14:paraId="201BFCB0" w14:textId="77777777" w:rsidR="00920767" w:rsidRPr="00F27BBE" w:rsidRDefault="00920767" w:rsidP="00C20721">
            <w:pPr>
              <w:jc w:val="center"/>
              <w:rPr>
                <w:color w:val="000000"/>
              </w:rPr>
            </w:pPr>
            <w:r w:rsidRPr="00F27BBE">
              <w:rPr>
                <w:color w:val="000000"/>
              </w:rPr>
              <w:t>4,31</w:t>
            </w:r>
          </w:p>
        </w:tc>
        <w:tc>
          <w:tcPr>
            <w:tcW w:w="376" w:type="pct"/>
            <w:tcBorders>
              <w:top w:val="single" w:sz="4" w:space="0" w:color="auto"/>
              <w:left w:val="single" w:sz="4" w:space="0" w:color="auto"/>
              <w:bottom w:val="single" w:sz="4" w:space="0" w:color="auto"/>
              <w:right w:val="single" w:sz="4" w:space="0" w:color="auto"/>
            </w:tcBorders>
            <w:shd w:val="clear" w:color="auto" w:fill="auto"/>
            <w:vAlign w:val="center"/>
          </w:tcPr>
          <w:p w14:paraId="6CB9A6FB" w14:textId="77777777" w:rsidR="00920767" w:rsidRPr="00F27BBE" w:rsidRDefault="00920767" w:rsidP="00C20721">
            <w:pPr>
              <w:jc w:val="center"/>
              <w:rPr>
                <w:color w:val="000000"/>
              </w:rPr>
            </w:pPr>
            <w:r w:rsidRPr="00F27BBE">
              <w:rPr>
                <w:color w:val="000000"/>
              </w:rPr>
              <w:t>4</w:t>
            </w: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14:paraId="2947CA1F" w14:textId="77777777" w:rsidR="00920767" w:rsidRPr="00F27BBE" w:rsidRDefault="00920767" w:rsidP="00C20721">
            <w:pPr>
              <w:jc w:val="center"/>
              <w:rPr>
                <w:b/>
                <w:color w:val="000000"/>
              </w:rPr>
            </w:pPr>
            <w:r w:rsidRPr="00F27BBE">
              <w:rPr>
                <w:b/>
                <w:color w:val="000000"/>
              </w:rPr>
              <w:t>3,89</w:t>
            </w:r>
          </w:p>
        </w:tc>
      </w:tr>
      <w:tr w:rsidR="00920767" w:rsidRPr="00F27BBE" w14:paraId="0FA7E069" w14:textId="77777777" w:rsidTr="00B214E0">
        <w:trPr>
          <w:trHeight w:val="330"/>
        </w:trPr>
        <w:tc>
          <w:tcPr>
            <w:tcW w:w="2016" w:type="pct"/>
            <w:tcBorders>
              <w:top w:val="nil"/>
              <w:left w:val="single" w:sz="4" w:space="0" w:color="auto"/>
              <w:bottom w:val="single" w:sz="4" w:space="0" w:color="auto"/>
              <w:right w:val="single" w:sz="4" w:space="0" w:color="auto"/>
            </w:tcBorders>
            <w:shd w:val="clear" w:color="auto" w:fill="auto"/>
            <w:hideMark/>
          </w:tcPr>
          <w:p w14:paraId="23D4AD06" w14:textId="77777777" w:rsidR="00920767" w:rsidRPr="00F27BBE" w:rsidRDefault="00920767" w:rsidP="00C20721">
            <w:pPr>
              <w:rPr>
                <w:b/>
                <w:bCs/>
                <w:color w:val="000000"/>
              </w:rPr>
            </w:pPr>
            <w:r w:rsidRPr="00F27BBE">
              <w:rPr>
                <w:b/>
                <w:bCs/>
                <w:color w:val="000000"/>
              </w:rPr>
              <w:t xml:space="preserve">Среднее значение </w:t>
            </w:r>
          </w:p>
        </w:tc>
        <w:tc>
          <w:tcPr>
            <w:tcW w:w="298" w:type="pct"/>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14:paraId="30FE7C66" w14:textId="77777777" w:rsidR="00920767" w:rsidRPr="00F27BBE" w:rsidRDefault="00920767" w:rsidP="00C20721">
            <w:pPr>
              <w:jc w:val="center"/>
              <w:rPr>
                <w:b/>
                <w:bCs/>
                <w:color w:val="000000"/>
              </w:rPr>
            </w:pPr>
            <w:r w:rsidRPr="00F27BBE">
              <w:rPr>
                <w:b/>
                <w:bCs/>
                <w:color w:val="000000"/>
              </w:rPr>
              <w:t>4,18</w:t>
            </w:r>
          </w:p>
        </w:tc>
        <w:tc>
          <w:tcPr>
            <w:tcW w:w="359"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DF717E4" w14:textId="77777777" w:rsidR="00920767" w:rsidRPr="00F27BBE" w:rsidRDefault="00920767" w:rsidP="00C20721">
            <w:pPr>
              <w:jc w:val="center"/>
              <w:rPr>
                <w:b/>
                <w:bCs/>
                <w:color w:val="000000"/>
              </w:rPr>
            </w:pPr>
            <w:r w:rsidRPr="00F27BBE">
              <w:rPr>
                <w:b/>
                <w:bCs/>
                <w:color w:val="000000"/>
              </w:rPr>
              <w:t>4,15</w:t>
            </w:r>
          </w:p>
        </w:tc>
        <w:tc>
          <w:tcPr>
            <w:tcW w:w="297"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B5C6090" w14:textId="77777777" w:rsidR="00920767" w:rsidRPr="00F27BBE" w:rsidRDefault="00920767" w:rsidP="00C20721">
            <w:pPr>
              <w:jc w:val="center"/>
              <w:rPr>
                <w:b/>
                <w:bCs/>
                <w:color w:val="000000"/>
              </w:rPr>
            </w:pPr>
            <w:r w:rsidRPr="00F27BBE">
              <w:rPr>
                <w:b/>
                <w:bCs/>
                <w:color w:val="000000"/>
              </w:rPr>
              <w:t>3,81</w:t>
            </w:r>
          </w:p>
        </w:tc>
        <w:tc>
          <w:tcPr>
            <w:tcW w:w="358"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1F1733E" w14:textId="77777777" w:rsidR="00920767" w:rsidRPr="00F27BBE" w:rsidRDefault="00920767" w:rsidP="00C20721">
            <w:pPr>
              <w:jc w:val="center"/>
              <w:rPr>
                <w:b/>
                <w:bCs/>
                <w:color w:val="000000"/>
              </w:rPr>
            </w:pPr>
            <w:r w:rsidRPr="00F27BBE">
              <w:rPr>
                <w:b/>
                <w:bCs/>
                <w:color w:val="000000"/>
              </w:rPr>
              <w:t>3,5</w:t>
            </w:r>
          </w:p>
        </w:tc>
        <w:tc>
          <w:tcPr>
            <w:tcW w:w="296"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6DEDFF9" w14:textId="77777777" w:rsidR="00920767" w:rsidRPr="00F27BBE" w:rsidRDefault="00920767" w:rsidP="00C20721">
            <w:pPr>
              <w:jc w:val="center"/>
              <w:rPr>
                <w:b/>
                <w:bCs/>
                <w:color w:val="000000"/>
              </w:rPr>
            </w:pPr>
            <w:r w:rsidRPr="00F27BBE">
              <w:rPr>
                <w:b/>
                <w:bCs/>
                <w:color w:val="000000"/>
              </w:rPr>
              <w:t>3,75</w:t>
            </w:r>
          </w:p>
        </w:tc>
        <w:tc>
          <w:tcPr>
            <w:tcW w:w="356"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43341D" w14:textId="77777777" w:rsidR="00920767" w:rsidRPr="00F27BBE" w:rsidRDefault="00920767" w:rsidP="00C20721">
            <w:pPr>
              <w:jc w:val="center"/>
              <w:rPr>
                <w:b/>
                <w:bCs/>
                <w:color w:val="000000"/>
              </w:rPr>
            </w:pPr>
            <w:r w:rsidRPr="00F27BBE">
              <w:rPr>
                <w:b/>
                <w:bCs/>
                <w:color w:val="000000"/>
              </w:rPr>
              <w:t>4</w:t>
            </w:r>
          </w:p>
        </w:tc>
        <w:tc>
          <w:tcPr>
            <w:tcW w:w="376"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0332284" w14:textId="77777777" w:rsidR="00920767" w:rsidRPr="00F27BBE" w:rsidRDefault="00920767" w:rsidP="00C20721">
            <w:pPr>
              <w:jc w:val="center"/>
              <w:rPr>
                <w:b/>
                <w:bCs/>
                <w:color w:val="000000"/>
              </w:rPr>
            </w:pPr>
            <w:r w:rsidRPr="00F27BBE">
              <w:rPr>
                <w:b/>
                <w:bCs/>
                <w:color w:val="000000"/>
              </w:rPr>
              <w:t>4,16</w:t>
            </w:r>
          </w:p>
        </w:tc>
        <w:tc>
          <w:tcPr>
            <w:tcW w:w="644"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bottom"/>
          </w:tcPr>
          <w:p w14:paraId="44BFDDAC" w14:textId="77777777" w:rsidR="00920767" w:rsidRPr="00F27BBE" w:rsidRDefault="00920767" w:rsidP="00C20721">
            <w:pPr>
              <w:jc w:val="center"/>
              <w:rPr>
                <w:b/>
                <w:bCs/>
                <w:color w:val="000000"/>
              </w:rPr>
            </w:pPr>
            <w:r w:rsidRPr="00F27BBE">
              <w:rPr>
                <w:b/>
                <w:bCs/>
                <w:color w:val="000000"/>
              </w:rPr>
              <w:t>3,93</w:t>
            </w:r>
          </w:p>
        </w:tc>
      </w:tr>
    </w:tbl>
    <w:p w14:paraId="3658E49A" w14:textId="77777777" w:rsidR="00920767" w:rsidRPr="00F27BBE" w:rsidRDefault="00920767" w:rsidP="00C20721">
      <w:pPr>
        <w:spacing w:line="360" w:lineRule="auto"/>
        <w:ind w:firstLine="709"/>
        <w:jc w:val="both"/>
        <w:rPr>
          <w:b/>
          <w:sz w:val="12"/>
          <w:szCs w:val="12"/>
        </w:rPr>
      </w:pPr>
    </w:p>
    <w:p w14:paraId="0B46B43A" w14:textId="77777777" w:rsidR="00920767" w:rsidRPr="00F27BBE" w:rsidRDefault="00920767" w:rsidP="00C20721">
      <w:pPr>
        <w:pBdr>
          <w:top w:val="single" w:sz="4" w:space="1" w:color="auto"/>
        </w:pBdr>
        <w:spacing w:line="288" w:lineRule="auto"/>
        <w:jc w:val="both"/>
        <w:rPr>
          <w:szCs w:val="28"/>
        </w:rPr>
      </w:pPr>
      <w:r w:rsidRPr="00F27BBE">
        <w:rPr>
          <w:szCs w:val="28"/>
        </w:rPr>
        <w:t>Здесь и далее по городу Оби применяется следующая кодификация услуг:</w:t>
      </w:r>
    </w:p>
    <w:p w14:paraId="327CC51A" w14:textId="77777777" w:rsidR="00920767" w:rsidRPr="00F27BBE" w:rsidRDefault="00920767" w:rsidP="00C20721">
      <w:pPr>
        <w:jc w:val="both"/>
        <w:rPr>
          <w:i/>
        </w:rPr>
      </w:pPr>
      <w:r w:rsidRPr="00F27BBE">
        <w:rPr>
          <w:i/>
        </w:rPr>
        <w:t>1)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77A23A7A" w14:textId="77777777" w:rsidR="00920767" w:rsidRPr="00F27BBE" w:rsidRDefault="00920767" w:rsidP="00C20721">
      <w:pPr>
        <w:jc w:val="both"/>
        <w:rPr>
          <w:i/>
        </w:rPr>
      </w:pPr>
      <w:r w:rsidRPr="00F27BBE">
        <w:rPr>
          <w:i/>
        </w:rPr>
        <w:t>2) Предоставление жилых помещений по договорам социального найма;</w:t>
      </w:r>
    </w:p>
    <w:p w14:paraId="25AA57D4" w14:textId="77777777" w:rsidR="00920767" w:rsidRPr="00F27BBE" w:rsidRDefault="00920767" w:rsidP="00C20721">
      <w:pPr>
        <w:jc w:val="both"/>
        <w:rPr>
          <w:i/>
        </w:rPr>
      </w:pPr>
      <w:r w:rsidRPr="00F27BBE">
        <w:rPr>
          <w:i/>
        </w:rPr>
        <w:t>3) Прием заявлений, документов, а также постановка граждан на учет в качестве нуждающихся в жилых помещениях;</w:t>
      </w:r>
    </w:p>
    <w:p w14:paraId="12F81D16" w14:textId="77777777" w:rsidR="00920767" w:rsidRPr="00F27BBE" w:rsidRDefault="00920767" w:rsidP="00C20721">
      <w:pPr>
        <w:jc w:val="both"/>
        <w:rPr>
          <w:i/>
        </w:rPr>
      </w:pPr>
      <w:r w:rsidRPr="00F27BBE">
        <w:rPr>
          <w:i/>
        </w:rPr>
        <w:t>4) Заключение договора бесплатной передачи в собственность граждан занимаемого ими жилого помещения в муниципальном жилищном фонде (приватизация);</w:t>
      </w:r>
    </w:p>
    <w:p w14:paraId="538089E4" w14:textId="77777777" w:rsidR="00920767" w:rsidRPr="00F27BBE" w:rsidRDefault="00920767" w:rsidP="00C20721">
      <w:pPr>
        <w:jc w:val="both"/>
        <w:rPr>
          <w:i/>
        </w:rPr>
      </w:pPr>
      <w:r w:rsidRPr="00F27BBE">
        <w:rPr>
          <w:i/>
        </w:rPr>
        <w:t>5) Выдача справки об использовании (неиспользовании) гражданином права на приватизацию жилых помещений;</w:t>
      </w:r>
    </w:p>
    <w:p w14:paraId="0536D2D0" w14:textId="77777777" w:rsidR="00920767" w:rsidRPr="00F27BBE" w:rsidRDefault="00920767" w:rsidP="00C20721">
      <w:pPr>
        <w:jc w:val="both"/>
        <w:rPr>
          <w:i/>
        </w:rPr>
      </w:pPr>
      <w:r w:rsidRPr="00F27BBE">
        <w:rPr>
          <w:i/>
        </w:rPr>
        <w:t>7) Выдача сведений из реестра муниципального имущества;</w:t>
      </w:r>
    </w:p>
    <w:p w14:paraId="23422704" w14:textId="77777777" w:rsidR="00920767" w:rsidRPr="00F27BBE" w:rsidRDefault="00920767" w:rsidP="00C20721">
      <w:pPr>
        <w:jc w:val="both"/>
        <w:rPr>
          <w:i/>
        </w:rPr>
      </w:pPr>
      <w:r w:rsidRPr="00F27BBE">
        <w:rPr>
          <w:i/>
        </w:rPr>
        <w:t>8) Предоставление в собственность граждан земельных участков для ведения садоводства, огородничества и дачного хозяйства.</w:t>
      </w:r>
    </w:p>
    <w:p w14:paraId="3BDF99CC" w14:textId="77777777" w:rsidR="00920767" w:rsidRPr="00F27BBE" w:rsidRDefault="00920767" w:rsidP="00C20721">
      <w:pPr>
        <w:spacing w:line="360" w:lineRule="auto"/>
        <w:ind w:firstLine="709"/>
        <w:jc w:val="both"/>
        <w:rPr>
          <w:sz w:val="28"/>
          <w:szCs w:val="28"/>
        </w:rPr>
      </w:pPr>
      <w:r w:rsidRPr="00F27BBE">
        <w:rPr>
          <w:sz w:val="28"/>
          <w:szCs w:val="28"/>
        </w:rPr>
        <w:t>Самую низкую оценку доступности (3,5 баллов) получила услуга «Заключение договора бесплатной передачи в собственность граждан занимаемого ими жилого помещения в муниципальном жилищном фонде (приватизация)».</w:t>
      </w:r>
    </w:p>
    <w:p w14:paraId="0C1BFCAE" w14:textId="77777777" w:rsidR="00920767" w:rsidRPr="00F27BBE" w:rsidRDefault="00920767" w:rsidP="00C20721">
      <w:pPr>
        <w:spacing w:line="360" w:lineRule="auto"/>
        <w:jc w:val="center"/>
        <w:rPr>
          <w:b/>
          <w:sz w:val="28"/>
          <w:szCs w:val="28"/>
        </w:rPr>
      </w:pPr>
      <w:r w:rsidRPr="00F27BBE">
        <w:rPr>
          <w:b/>
          <w:sz w:val="28"/>
          <w:szCs w:val="28"/>
        </w:rPr>
        <w:t>3. Оценка уровня качества услуг</w:t>
      </w:r>
    </w:p>
    <w:p w14:paraId="28B96353" w14:textId="77777777" w:rsidR="00920767" w:rsidRPr="00F27BBE" w:rsidRDefault="00920767" w:rsidP="00C20721">
      <w:pPr>
        <w:spacing w:line="360" w:lineRule="auto"/>
        <w:ind w:firstLine="709"/>
        <w:jc w:val="both"/>
        <w:rPr>
          <w:sz w:val="28"/>
          <w:szCs w:val="28"/>
        </w:rPr>
      </w:pPr>
      <w:r w:rsidRPr="00F27BBE">
        <w:rPr>
          <w:sz w:val="28"/>
          <w:szCs w:val="28"/>
        </w:rPr>
        <w:t xml:space="preserve">Среднее значение уровня качества по муниципальным услугам составило 4,1 балла, что можно оценить как «хорошо» (табл. 3). Это также существенно ниже прошлогодних значений данного показателя (4,94 балла). Снижение </w:t>
      </w:r>
      <w:r w:rsidRPr="00F27BBE">
        <w:rPr>
          <w:sz w:val="28"/>
          <w:szCs w:val="28"/>
        </w:rPr>
        <w:lastRenderedPageBreak/>
        <w:t>отмечается по всем услугам, исследованным в рамках мониторингов 2013-2014 годов.</w:t>
      </w:r>
    </w:p>
    <w:p w14:paraId="6B241EE6" w14:textId="77777777" w:rsidR="00920767" w:rsidRPr="00F27BBE" w:rsidRDefault="00920767" w:rsidP="00C20721">
      <w:pPr>
        <w:pStyle w:val="af6"/>
        <w:spacing w:line="360" w:lineRule="auto"/>
        <w:rPr>
          <w:b w:val="0"/>
          <w:sz w:val="28"/>
          <w:szCs w:val="28"/>
        </w:rPr>
      </w:pPr>
      <w:r w:rsidRPr="00F27BBE">
        <w:rPr>
          <w:b w:val="0"/>
          <w:sz w:val="28"/>
          <w:szCs w:val="28"/>
        </w:rPr>
        <w:t>Таблица 3 - Уровень качества муниципальных услуг</w:t>
      </w:r>
    </w:p>
    <w:tbl>
      <w:tblPr>
        <w:tblW w:w="5000" w:type="pct"/>
        <w:tblLook w:val="04A0" w:firstRow="1" w:lastRow="0" w:firstColumn="1" w:lastColumn="0" w:noHBand="0" w:noVBand="1"/>
      </w:tblPr>
      <w:tblGrid>
        <w:gridCol w:w="3638"/>
        <w:gridCol w:w="735"/>
        <w:gridCol w:w="733"/>
        <w:gridCol w:w="715"/>
        <w:gridCol w:w="702"/>
        <w:gridCol w:w="607"/>
        <w:gridCol w:w="763"/>
        <w:gridCol w:w="696"/>
        <w:gridCol w:w="1265"/>
      </w:tblGrid>
      <w:tr w:rsidR="00920767" w:rsidRPr="00F27BBE" w14:paraId="4D1CC105" w14:textId="77777777" w:rsidTr="00B214E0">
        <w:trPr>
          <w:trHeight w:val="330"/>
          <w:tblHeader/>
        </w:trPr>
        <w:tc>
          <w:tcPr>
            <w:tcW w:w="1846" w:type="pct"/>
            <w:tcBorders>
              <w:top w:val="single" w:sz="4" w:space="0" w:color="auto"/>
              <w:left w:val="single" w:sz="4" w:space="0" w:color="auto"/>
              <w:bottom w:val="single" w:sz="4" w:space="0" w:color="auto"/>
              <w:right w:val="single" w:sz="4" w:space="0" w:color="auto"/>
            </w:tcBorders>
            <w:shd w:val="clear" w:color="auto" w:fill="auto"/>
            <w:vAlign w:val="center"/>
          </w:tcPr>
          <w:p w14:paraId="63C23CC9" w14:textId="77777777" w:rsidR="00920767" w:rsidRPr="00F27BBE" w:rsidRDefault="00920767" w:rsidP="00C20721">
            <w:pPr>
              <w:tabs>
                <w:tab w:val="right" w:pos="6462"/>
              </w:tabs>
              <w:jc w:val="center"/>
              <w:rPr>
                <w:b/>
                <w:bCs/>
                <w:color w:val="000000"/>
              </w:rPr>
            </w:pPr>
            <w:r w:rsidRPr="00F27BBE">
              <w:rPr>
                <w:b/>
                <w:bCs/>
                <w:color w:val="000000"/>
              </w:rPr>
              <w:t>Подкритерий качества услуг</w:t>
            </w:r>
          </w:p>
        </w:tc>
        <w:tc>
          <w:tcPr>
            <w:tcW w:w="373" w:type="pct"/>
            <w:tcBorders>
              <w:top w:val="single" w:sz="4" w:space="0" w:color="auto"/>
              <w:left w:val="nil"/>
              <w:bottom w:val="single" w:sz="4" w:space="0" w:color="auto"/>
              <w:right w:val="single" w:sz="4" w:space="0" w:color="auto"/>
            </w:tcBorders>
            <w:shd w:val="clear" w:color="auto" w:fill="auto"/>
            <w:vAlign w:val="center"/>
          </w:tcPr>
          <w:p w14:paraId="2DA2E621" w14:textId="77777777" w:rsidR="00920767" w:rsidRPr="00F27BBE" w:rsidRDefault="00920767" w:rsidP="00C20721">
            <w:pPr>
              <w:ind w:left="-111"/>
              <w:jc w:val="center"/>
              <w:rPr>
                <w:b/>
                <w:color w:val="000000"/>
              </w:rPr>
            </w:pPr>
            <w:r w:rsidRPr="00F27BBE">
              <w:rPr>
                <w:b/>
                <w:color w:val="000000"/>
              </w:rPr>
              <w:t>1</w:t>
            </w:r>
          </w:p>
        </w:tc>
        <w:tc>
          <w:tcPr>
            <w:tcW w:w="372" w:type="pct"/>
            <w:tcBorders>
              <w:top w:val="single" w:sz="4" w:space="0" w:color="auto"/>
              <w:left w:val="nil"/>
              <w:bottom w:val="single" w:sz="4" w:space="0" w:color="auto"/>
              <w:right w:val="single" w:sz="4" w:space="0" w:color="auto"/>
            </w:tcBorders>
            <w:shd w:val="clear" w:color="auto" w:fill="auto"/>
            <w:vAlign w:val="center"/>
          </w:tcPr>
          <w:p w14:paraId="5D63442C" w14:textId="77777777" w:rsidR="00920767" w:rsidRPr="00F27BBE" w:rsidRDefault="00920767" w:rsidP="00C20721">
            <w:pPr>
              <w:ind w:left="-111"/>
              <w:jc w:val="center"/>
              <w:rPr>
                <w:b/>
                <w:color w:val="000000"/>
              </w:rPr>
            </w:pPr>
            <w:r w:rsidRPr="00F27BBE">
              <w:rPr>
                <w:b/>
                <w:color w:val="000000"/>
              </w:rPr>
              <w:t>2</w:t>
            </w:r>
          </w:p>
        </w:tc>
        <w:tc>
          <w:tcPr>
            <w:tcW w:w="363" w:type="pct"/>
            <w:tcBorders>
              <w:top w:val="single" w:sz="4" w:space="0" w:color="auto"/>
              <w:left w:val="nil"/>
              <w:bottom w:val="single" w:sz="4" w:space="0" w:color="auto"/>
              <w:right w:val="single" w:sz="4" w:space="0" w:color="auto"/>
            </w:tcBorders>
            <w:shd w:val="clear" w:color="auto" w:fill="auto"/>
            <w:vAlign w:val="center"/>
          </w:tcPr>
          <w:p w14:paraId="443B3110" w14:textId="77777777" w:rsidR="00920767" w:rsidRPr="00F27BBE" w:rsidRDefault="00920767" w:rsidP="00C20721">
            <w:pPr>
              <w:ind w:left="-111"/>
              <w:jc w:val="center"/>
              <w:rPr>
                <w:b/>
                <w:color w:val="000000"/>
              </w:rPr>
            </w:pPr>
            <w:r w:rsidRPr="00F27BBE">
              <w:rPr>
                <w:b/>
                <w:color w:val="000000"/>
              </w:rPr>
              <w:t>3</w:t>
            </w:r>
          </w:p>
        </w:tc>
        <w:tc>
          <w:tcPr>
            <w:tcW w:w="356" w:type="pct"/>
            <w:tcBorders>
              <w:top w:val="single" w:sz="4" w:space="0" w:color="auto"/>
              <w:left w:val="nil"/>
              <w:bottom w:val="single" w:sz="4" w:space="0" w:color="auto"/>
              <w:right w:val="single" w:sz="4" w:space="0" w:color="auto"/>
            </w:tcBorders>
            <w:shd w:val="clear" w:color="auto" w:fill="auto"/>
            <w:vAlign w:val="center"/>
          </w:tcPr>
          <w:p w14:paraId="2DD60DED" w14:textId="77777777" w:rsidR="00920767" w:rsidRPr="00F27BBE" w:rsidRDefault="00920767" w:rsidP="00C20721">
            <w:pPr>
              <w:ind w:left="-111"/>
              <w:jc w:val="center"/>
              <w:rPr>
                <w:b/>
                <w:color w:val="000000"/>
              </w:rPr>
            </w:pPr>
            <w:r w:rsidRPr="00F27BBE">
              <w:rPr>
                <w:b/>
                <w:color w:val="000000"/>
              </w:rPr>
              <w:t>4</w:t>
            </w:r>
          </w:p>
        </w:tc>
        <w:tc>
          <w:tcPr>
            <w:tcW w:w="308" w:type="pct"/>
            <w:tcBorders>
              <w:top w:val="single" w:sz="4" w:space="0" w:color="auto"/>
              <w:left w:val="nil"/>
              <w:bottom w:val="single" w:sz="4" w:space="0" w:color="auto"/>
              <w:right w:val="single" w:sz="4" w:space="0" w:color="auto"/>
            </w:tcBorders>
            <w:shd w:val="clear" w:color="auto" w:fill="auto"/>
            <w:vAlign w:val="center"/>
          </w:tcPr>
          <w:p w14:paraId="07E11225" w14:textId="77777777" w:rsidR="00920767" w:rsidRPr="00F27BBE" w:rsidRDefault="00920767" w:rsidP="00C20721">
            <w:pPr>
              <w:ind w:left="-111"/>
              <w:jc w:val="center"/>
              <w:rPr>
                <w:b/>
                <w:color w:val="000000"/>
              </w:rPr>
            </w:pPr>
            <w:r w:rsidRPr="00F27BBE">
              <w:rPr>
                <w:b/>
                <w:color w:val="000000"/>
              </w:rPr>
              <w:t>5</w:t>
            </w:r>
          </w:p>
        </w:tc>
        <w:tc>
          <w:tcPr>
            <w:tcW w:w="387" w:type="pct"/>
            <w:tcBorders>
              <w:top w:val="single" w:sz="4" w:space="0" w:color="auto"/>
              <w:left w:val="nil"/>
              <w:bottom w:val="single" w:sz="4" w:space="0" w:color="auto"/>
              <w:right w:val="single" w:sz="4" w:space="0" w:color="auto"/>
            </w:tcBorders>
            <w:shd w:val="clear" w:color="auto" w:fill="auto"/>
            <w:vAlign w:val="center"/>
          </w:tcPr>
          <w:p w14:paraId="6081CF22" w14:textId="77777777" w:rsidR="00920767" w:rsidRPr="00F27BBE" w:rsidRDefault="00920767" w:rsidP="00C20721">
            <w:pPr>
              <w:ind w:left="-111"/>
              <w:jc w:val="center"/>
              <w:rPr>
                <w:b/>
                <w:color w:val="000000"/>
              </w:rPr>
            </w:pPr>
            <w:r w:rsidRPr="00F27BBE">
              <w:rPr>
                <w:b/>
                <w:color w:val="000000"/>
              </w:rPr>
              <w:t>7</w:t>
            </w:r>
          </w:p>
        </w:tc>
        <w:tc>
          <w:tcPr>
            <w:tcW w:w="353" w:type="pct"/>
            <w:tcBorders>
              <w:top w:val="single" w:sz="4" w:space="0" w:color="auto"/>
              <w:left w:val="nil"/>
              <w:bottom w:val="single" w:sz="4" w:space="0" w:color="auto"/>
              <w:right w:val="single" w:sz="4" w:space="0" w:color="auto"/>
            </w:tcBorders>
            <w:shd w:val="clear" w:color="auto" w:fill="auto"/>
            <w:vAlign w:val="center"/>
          </w:tcPr>
          <w:p w14:paraId="6EF4464E" w14:textId="77777777" w:rsidR="00920767" w:rsidRPr="00F27BBE" w:rsidRDefault="00920767" w:rsidP="00C20721">
            <w:pPr>
              <w:ind w:left="-111"/>
              <w:jc w:val="center"/>
              <w:rPr>
                <w:b/>
                <w:color w:val="000000"/>
              </w:rPr>
            </w:pPr>
            <w:r w:rsidRPr="00F27BBE">
              <w:rPr>
                <w:b/>
                <w:color w:val="000000"/>
              </w:rPr>
              <w:t>8</w:t>
            </w:r>
          </w:p>
        </w:tc>
        <w:tc>
          <w:tcPr>
            <w:tcW w:w="642" w:type="pct"/>
            <w:tcBorders>
              <w:top w:val="single" w:sz="4" w:space="0" w:color="auto"/>
              <w:left w:val="nil"/>
              <w:bottom w:val="single" w:sz="4" w:space="0" w:color="auto"/>
              <w:right w:val="single" w:sz="4" w:space="0" w:color="auto"/>
            </w:tcBorders>
            <w:shd w:val="clear" w:color="auto" w:fill="auto"/>
            <w:vAlign w:val="center"/>
          </w:tcPr>
          <w:p w14:paraId="2C3A2150" w14:textId="77777777" w:rsidR="00920767" w:rsidRPr="00F27BBE" w:rsidRDefault="00920767" w:rsidP="00C20721">
            <w:pPr>
              <w:jc w:val="center"/>
              <w:rPr>
                <w:color w:val="000000"/>
              </w:rPr>
            </w:pPr>
            <w:r w:rsidRPr="00F27BBE">
              <w:rPr>
                <w:color w:val="000000"/>
              </w:rPr>
              <w:t>Среднее значение</w:t>
            </w:r>
          </w:p>
        </w:tc>
      </w:tr>
      <w:tr w:rsidR="00920767" w:rsidRPr="00F27BBE" w14:paraId="3636DC09" w14:textId="77777777" w:rsidTr="00B214E0">
        <w:trPr>
          <w:trHeight w:val="330"/>
        </w:trPr>
        <w:tc>
          <w:tcPr>
            <w:tcW w:w="1846" w:type="pct"/>
            <w:tcBorders>
              <w:top w:val="single" w:sz="4" w:space="0" w:color="auto"/>
              <w:left w:val="single" w:sz="4" w:space="0" w:color="auto"/>
              <w:bottom w:val="single" w:sz="4" w:space="0" w:color="auto"/>
              <w:right w:val="single" w:sz="4" w:space="0" w:color="auto"/>
            </w:tcBorders>
            <w:shd w:val="clear" w:color="auto" w:fill="auto"/>
          </w:tcPr>
          <w:p w14:paraId="6325B72E" w14:textId="77777777" w:rsidR="00920767" w:rsidRPr="00F27BBE" w:rsidRDefault="00920767" w:rsidP="00C20721">
            <w:pPr>
              <w:rPr>
                <w:bCs/>
                <w:color w:val="000000"/>
              </w:rPr>
            </w:pPr>
            <w:r w:rsidRPr="00F27BBE">
              <w:rPr>
                <w:bCs/>
                <w:color w:val="000000"/>
              </w:rPr>
              <w:t>Вежливость сотру</w:t>
            </w:r>
            <w:r w:rsidRPr="00F27BBE">
              <w:rPr>
                <w:bCs/>
                <w:color w:val="000000"/>
              </w:rPr>
              <w:softHyphen/>
              <w:t>дников, предоставля</w:t>
            </w:r>
            <w:r w:rsidRPr="00F27BBE">
              <w:rPr>
                <w:bCs/>
                <w:color w:val="000000"/>
              </w:rPr>
              <w:softHyphen/>
              <w:t>ющих услугу</w:t>
            </w:r>
          </w:p>
        </w:tc>
        <w:tc>
          <w:tcPr>
            <w:tcW w:w="373" w:type="pct"/>
            <w:tcBorders>
              <w:top w:val="single" w:sz="4" w:space="0" w:color="auto"/>
              <w:left w:val="nil"/>
              <w:bottom w:val="single" w:sz="4" w:space="0" w:color="auto"/>
              <w:right w:val="single" w:sz="4" w:space="0" w:color="auto"/>
            </w:tcBorders>
            <w:shd w:val="clear" w:color="auto" w:fill="auto"/>
            <w:vAlign w:val="center"/>
          </w:tcPr>
          <w:p w14:paraId="38F13BCC" w14:textId="77777777" w:rsidR="00920767" w:rsidRPr="00F27BBE" w:rsidRDefault="00920767" w:rsidP="00C20721">
            <w:pPr>
              <w:jc w:val="center"/>
              <w:rPr>
                <w:color w:val="000000"/>
              </w:rPr>
            </w:pPr>
            <w:r w:rsidRPr="00F27BBE">
              <w:rPr>
                <w:color w:val="000000"/>
              </w:rPr>
              <w:t>4,47</w:t>
            </w:r>
          </w:p>
        </w:tc>
        <w:tc>
          <w:tcPr>
            <w:tcW w:w="372" w:type="pct"/>
            <w:tcBorders>
              <w:top w:val="single" w:sz="4" w:space="0" w:color="auto"/>
              <w:left w:val="nil"/>
              <w:bottom w:val="single" w:sz="4" w:space="0" w:color="auto"/>
              <w:right w:val="single" w:sz="4" w:space="0" w:color="auto"/>
            </w:tcBorders>
            <w:shd w:val="clear" w:color="auto" w:fill="auto"/>
            <w:vAlign w:val="center"/>
          </w:tcPr>
          <w:p w14:paraId="198FE404" w14:textId="77777777" w:rsidR="00920767" w:rsidRPr="00F27BBE" w:rsidRDefault="00920767" w:rsidP="00C20721">
            <w:pPr>
              <w:jc w:val="center"/>
              <w:rPr>
                <w:color w:val="000000"/>
              </w:rPr>
            </w:pPr>
            <w:r w:rsidRPr="00F27BBE">
              <w:rPr>
                <w:color w:val="000000"/>
              </w:rPr>
              <w:t>4,2</w:t>
            </w:r>
          </w:p>
        </w:tc>
        <w:tc>
          <w:tcPr>
            <w:tcW w:w="363" w:type="pct"/>
            <w:tcBorders>
              <w:top w:val="single" w:sz="4" w:space="0" w:color="auto"/>
              <w:left w:val="nil"/>
              <w:bottom w:val="single" w:sz="4" w:space="0" w:color="auto"/>
              <w:right w:val="single" w:sz="4" w:space="0" w:color="auto"/>
            </w:tcBorders>
            <w:shd w:val="clear" w:color="auto" w:fill="auto"/>
            <w:vAlign w:val="center"/>
          </w:tcPr>
          <w:p w14:paraId="402B3E4D" w14:textId="77777777" w:rsidR="00920767" w:rsidRPr="00F27BBE" w:rsidRDefault="00920767" w:rsidP="00C20721">
            <w:pPr>
              <w:jc w:val="center"/>
              <w:rPr>
                <w:color w:val="000000"/>
              </w:rPr>
            </w:pPr>
            <w:r w:rsidRPr="00F27BBE">
              <w:rPr>
                <w:color w:val="000000"/>
              </w:rPr>
              <w:t>4</w:t>
            </w:r>
          </w:p>
        </w:tc>
        <w:tc>
          <w:tcPr>
            <w:tcW w:w="356" w:type="pct"/>
            <w:tcBorders>
              <w:top w:val="single" w:sz="4" w:space="0" w:color="auto"/>
              <w:left w:val="nil"/>
              <w:bottom w:val="single" w:sz="4" w:space="0" w:color="auto"/>
              <w:right w:val="single" w:sz="4" w:space="0" w:color="auto"/>
            </w:tcBorders>
            <w:shd w:val="clear" w:color="auto" w:fill="auto"/>
            <w:vAlign w:val="center"/>
          </w:tcPr>
          <w:p w14:paraId="5601E970" w14:textId="77777777" w:rsidR="00920767" w:rsidRPr="00F27BBE" w:rsidRDefault="00920767" w:rsidP="00C20721">
            <w:pPr>
              <w:jc w:val="center"/>
              <w:rPr>
                <w:color w:val="000000"/>
              </w:rPr>
            </w:pPr>
            <w:r w:rsidRPr="00F27BBE">
              <w:rPr>
                <w:color w:val="000000"/>
              </w:rPr>
              <w:t>4</w:t>
            </w:r>
          </w:p>
        </w:tc>
        <w:tc>
          <w:tcPr>
            <w:tcW w:w="308" w:type="pct"/>
            <w:tcBorders>
              <w:top w:val="single" w:sz="4" w:space="0" w:color="auto"/>
              <w:left w:val="nil"/>
              <w:bottom w:val="single" w:sz="4" w:space="0" w:color="auto"/>
              <w:right w:val="single" w:sz="4" w:space="0" w:color="auto"/>
            </w:tcBorders>
            <w:shd w:val="clear" w:color="auto" w:fill="auto"/>
            <w:vAlign w:val="center"/>
          </w:tcPr>
          <w:p w14:paraId="226542E2" w14:textId="77777777" w:rsidR="00920767" w:rsidRPr="00F27BBE" w:rsidRDefault="00920767" w:rsidP="00C20721">
            <w:pPr>
              <w:jc w:val="center"/>
              <w:rPr>
                <w:color w:val="000000"/>
              </w:rPr>
            </w:pPr>
            <w:r w:rsidRPr="00F27BBE">
              <w:rPr>
                <w:color w:val="000000"/>
              </w:rPr>
              <w:t>4</w:t>
            </w:r>
          </w:p>
        </w:tc>
        <w:tc>
          <w:tcPr>
            <w:tcW w:w="387" w:type="pct"/>
            <w:tcBorders>
              <w:top w:val="single" w:sz="4" w:space="0" w:color="auto"/>
              <w:left w:val="nil"/>
              <w:bottom w:val="single" w:sz="4" w:space="0" w:color="auto"/>
              <w:right w:val="single" w:sz="4" w:space="0" w:color="auto"/>
            </w:tcBorders>
            <w:shd w:val="clear" w:color="auto" w:fill="auto"/>
            <w:vAlign w:val="center"/>
          </w:tcPr>
          <w:p w14:paraId="21C39FBC" w14:textId="77777777" w:rsidR="00920767" w:rsidRPr="00F27BBE" w:rsidRDefault="00920767" w:rsidP="00C20721">
            <w:pPr>
              <w:jc w:val="center"/>
              <w:rPr>
                <w:color w:val="000000"/>
              </w:rPr>
            </w:pPr>
            <w:r w:rsidRPr="00F27BBE">
              <w:rPr>
                <w:color w:val="000000"/>
              </w:rPr>
              <w:t>4,5</w:t>
            </w:r>
          </w:p>
        </w:tc>
        <w:tc>
          <w:tcPr>
            <w:tcW w:w="353" w:type="pct"/>
            <w:tcBorders>
              <w:top w:val="single" w:sz="4" w:space="0" w:color="auto"/>
              <w:left w:val="nil"/>
              <w:bottom w:val="single" w:sz="4" w:space="0" w:color="auto"/>
              <w:right w:val="single" w:sz="4" w:space="0" w:color="auto"/>
            </w:tcBorders>
            <w:shd w:val="clear" w:color="auto" w:fill="auto"/>
            <w:vAlign w:val="center"/>
          </w:tcPr>
          <w:p w14:paraId="68D3BBA6" w14:textId="77777777" w:rsidR="00920767" w:rsidRPr="00F27BBE" w:rsidRDefault="00920767" w:rsidP="00C20721">
            <w:pPr>
              <w:jc w:val="center"/>
              <w:rPr>
                <w:color w:val="000000"/>
              </w:rPr>
            </w:pPr>
            <w:r w:rsidRPr="00F27BBE">
              <w:rPr>
                <w:color w:val="000000"/>
              </w:rPr>
              <w:t>4,46</w:t>
            </w:r>
          </w:p>
        </w:tc>
        <w:tc>
          <w:tcPr>
            <w:tcW w:w="642" w:type="pct"/>
            <w:tcBorders>
              <w:top w:val="single" w:sz="4" w:space="0" w:color="auto"/>
              <w:left w:val="nil"/>
              <w:bottom w:val="single" w:sz="4" w:space="0" w:color="auto"/>
              <w:right w:val="single" w:sz="4" w:space="0" w:color="auto"/>
            </w:tcBorders>
            <w:shd w:val="clear" w:color="auto" w:fill="auto"/>
            <w:vAlign w:val="center"/>
          </w:tcPr>
          <w:p w14:paraId="1DD2ACAB" w14:textId="77777777" w:rsidR="00920767" w:rsidRPr="00F27BBE" w:rsidRDefault="00920767" w:rsidP="00C20721">
            <w:pPr>
              <w:jc w:val="center"/>
              <w:rPr>
                <w:b/>
                <w:bCs/>
                <w:color w:val="000000"/>
              </w:rPr>
            </w:pPr>
            <w:r w:rsidRPr="00F27BBE">
              <w:rPr>
                <w:b/>
                <w:bCs/>
                <w:color w:val="000000"/>
              </w:rPr>
              <w:t>4,23</w:t>
            </w:r>
          </w:p>
        </w:tc>
      </w:tr>
      <w:tr w:rsidR="00920767" w:rsidRPr="00F27BBE" w14:paraId="78600F88" w14:textId="77777777" w:rsidTr="00B214E0">
        <w:trPr>
          <w:trHeight w:val="330"/>
        </w:trPr>
        <w:tc>
          <w:tcPr>
            <w:tcW w:w="1846" w:type="pct"/>
            <w:tcBorders>
              <w:top w:val="single" w:sz="4" w:space="0" w:color="auto"/>
              <w:left w:val="single" w:sz="4" w:space="0" w:color="auto"/>
              <w:bottom w:val="single" w:sz="4" w:space="0" w:color="auto"/>
              <w:right w:val="single" w:sz="4" w:space="0" w:color="auto"/>
            </w:tcBorders>
            <w:shd w:val="clear" w:color="auto" w:fill="auto"/>
          </w:tcPr>
          <w:p w14:paraId="71A41CC8" w14:textId="77777777" w:rsidR="00920767" w:rsidRPr="00F27BBE" w:rsidRDefault="00920767" w:rsidP="00C20721">
            <w:pPr>
              <w:rPr>
                <w:bCs/>
                <w:color w:val="000000"/>
              </w:rPr>
            </w:pPr>
            <w:r w:rsidRPr="00F27BBE">
              <w:rPr>
                <w:bCs/>
                <w:color w:val="000000"/>
              </w:rPr>
              <w:t>Комфортность оказания услуги</w:t>
            </w:r>
          </w:p>
        </w:tc>
        <w:tc>
          <w:tcPr>
            <w:tcW w:w="373" w:type="pct"/>
            <w:tcBorders>
              <w:top w:val="single" w:sz="4" w:space="0" w:color="auto"/>
              <w:left w:val="nil"/>
              <w:bottom w:val="single" w:sz="4" w:space="0" w:color="auto"/>
              <w:right w:val="single" w:sz="4" w:space="0" w:color="auto"/>
            </w:tcBorders>
            <w:shd w:val="clear" w:color="auto" w:fill="auto"/>
            <w:vAlign w:val="center"/>
          </w:tcPr>
          <w:p w14:paraId="3FF12ADA" w14:textId="77777777" w:rsidR="00920767" w:rsidRPr="00F27BBE" w:rsidRDefault="00920767" w:rsidP="00C20721">
            <w:pPr>
              <w:jc w:val="center"/>
              <w:rPr>
                <w:color w:val="000000"/>
              </w:rPr>
            </w:pPr>
            <w:r w:rsidRPr="00F27BBE">
              <w:rPr>
                <w:color w:val="000000"/>
              </w:rPr>
              <w:t>4,41</w:t>
            </w:r>
          </w:p>
        </w:tc>
        <w:tc>
          <w:tcPr>
            <w:tcW w:w="372" w:type="pct"/>
            <w:tcBorders>
              <w:top w:val="single" w:sz="4" w:space="0" w:color="auto"/>
              <w:left w:val="nil"/>
              <w:bottom w:val="single" w:sz="4" w:space="0" w:color="auto"/>
              <w:right w:val="single" w:sz="4" w:space="0" w:color="auto"/>
            </w:tcBorders>
            <w:shd w:val="clear" w:color="auto" w:fill="auto"/>
            <w:vAlign w:val="center"/>
          </w:tcPr>
          <w:p w14:paraId="2205D353" w14:textId="77777777" w:rsidR="00920767" w:rsidRPr="00F27BBE" w:rsidRDefault="00920767" w:rsidP="00C20721">
            <w:pPr>
              <w:jc w:val="center"/>
              <w:rPr>
                <w:color w:val="000000"/>
              </w:rPr>
            </w:pPr>
            <w:r w:rsidRPr="00F27BBE">
              <w:rPr>
                <w:color w:val="000000"/>
              </w:rPr>
              <w:t>4,2</w:t>
            </w:r>
          </w:p>
        </w:tc>
        <w:tc>
          <w:tcPr>
            <w:tcW w:w="363" w:type="pct"/>
            <w:tcBorders>
              <w:top w:val="single" w:sz="4" w:space="0" w:color="auto"/>
              <w:left w:val="nil"/>
              <w:bottom w:val="single" w:sz="4" w:space="0" w:color="auto"/>
              <w:right w:val="single" w:sz="4" w:space="0" w:color="auto"/>
            </w:tcBorders>
            <w:shd w:val="clear" w:color="auto" w:fill="auto"/>
            <w:vAlign w:val="center"/>
          </w:tcPr>
          <w:p w14:paraId="5488E0BB" w14:textId="77777777" w:rsidR="00920767" w:rsidRPr="00F27BBE" w:rsidRDefault="00920767" w:rsidP="00C20721">
            <w:pPr>
              <w:jc w:val="center"/>
              <w:rPr>
                <w:color w:val="000000"/>
              </w:rPr>
            </w:pPr>
            <w:r w:rsidRPr="00F27BBE">
              <w:rPr>
                <w:color w:val="000000"/>
              </w:rPr>
              <w:t>3,75</w:t>
            </w:r>
          </w:p>
        </w:tc>
        <w:tc>
          <w:tcPr>
            <w:tcW w:w="356" w:type="pct"/>
            <w:tcBorders>
              <w:top w:val="single" w:sz="4" w:space="0" w:color="auto"/>
              <w:left w:val="nil"/>
              <w:bottom w:val="single" w:sz="4" w:space="0" w:color="auto"/>
              <w:right w:val="single" w:sz="4" w:space="0" w:color="auto"/>
            </w:tcBorders>
            <w:shd w:val="clear" w:color="auto" w:fill="auto"/>
            <w:vAlign w:val="center"/>
          </w:tcPr>
          <w:p w14:paraId="22224E03" w14:textId="77777777" w:rsidR="00920767" w:rsidRPr="00F27BBE" w:rsidRDefault="00920767" w:rsidP="00C20721">
            <w:pPr>
              <w:jc w:val="center"/>
              <w:rPr>
                <w:color w:val="000000"/>
              </w:rPr>
            </w:pPr>
            <w:r w:rsidRPr="00F27BBE">
              <w:rPr>
                <w:color w:val="000000"/>
              </w:rPr>
              <w:t>4</w:t>
            </w:r>
          </w:p>
        </w:tc>
        <w:tc>
          <w:tcPr>
            <w:tcW w:w="308" w:type="pct"/>
            <w:tcBorders>
              <w:top w:val="single" w:sz="4" w:space="0" w:color="auto"/>
              <w:left w:val="nil"/>
              <w:bottom w:val="single" w:sz="4" w:space="0" w:color="auto"/>
              <w:right w:val="single" w:sz="4" w:space="0" w:color="auto"/>
            </w:tcBorders>
            <w:shd w:val="clear" w:color="auto" w:fill="auto"/>
            <w:vAlign w:val="center"/>
          </w:tcPr>
          <w:p w14:paraId="19178808" w14:textId="77777777" w:rsidR="00920767" w:rsidRPr="00F27BBE" w:rsidRDefault="00920767" w:rsidP="00C20721">
            <w:pPr>
              <w:jc w:val="center"/>
              <w:rPr>
                <w:color w:val="000000"/>
              </w:rPr>
            </w:pPr>
            <w:r w:rsidRPr="00F27BBE">
              <w:rPr>
                <w:color w:val="000000"/>
              </w:rPr>
              <w:t>4</w:t>
            </w:r>
          </w:p>
        </w:tc>
        <w:tc>
          <w:tcPr>
            <w:tcW w:w="387" w:type="pct"/>
            <w:tcBorders>
              <w:top w:val="single" w:sz="4" w:space="0" w:color="auto"/>
              <w:left w:val="nil"/>
              <w:bottom w:val="single" w:sz="4" w:space="0" w:color="auto"/>
              <w:right w:val="single" w:sz="4" w:space="0" w:color="auto"/>
            </w:tcBorders>
            <w:shd w:val="clear" w:color="auto" w:fill="auto"/>
            <w:vAlign w:val="center"/>
          </w:tcPr>
          <w:p w14:paraId="36CA6490" w14:textId="77777777" w:rsidR="00920767" w:rsidRPr="00F27BBE" w:rsidRDefault="00920767" w:rsidP="00C20721">
            <w:pPr>
              <w:jc w:val="center"/>
              <w:rPr>
                <w:color w:val="000000"/>
              </w:rPr>
            </w:pPr>
            <w:r w:rsidRPr="00F27BBE">
              <w:rPr>
                <w:color w:val="000000"/>
              </w:rPr>
              <w:t>4</w:t>
            </w:r>
          </w:p>
        </w:tc>
        <w:tc>
          <w:tcPr>
            <w:tcW w:w="353" w:type="pct"/>
            <w:tcBorders>
              <w:top w:val="single" w:sz="4" w:space="0" w:color="auto"/>
              <w:left w:val="nil"/>
              <w:bottom w:val="single" w:sz="4" w:space="0" w:color="auto"/>
              <w:right w:val="single" w:sz="4" w:space="0" w:color="auto"/>
            </w:tcBorders>
            <w:shd w:val="clear" w:color="auto" w:fill="auto"/>
            <w:vAlign w:val="center"/>
          </w:tcPr>
          <w:p w14:paraId="0D80B0FF" w14:textId="77777777" w:rsidR="00920767" w:rsidRPr="00F27BBE" w:rsidRDefault="00920767" w:rsidP="00C20721">
            <w:pPr>
              <w:jc w:val="center"/>
              <w:rPr>
                <w:color w:val="000000"/>
              </w:rPr>
            </w:pPr>
            <w:r w:rsidRPr="00F27BBE">
              <w:rPr>
                <w:color w:val="000000"/>
              </w:rPr>
              <w:t>4,38</w:t>
            </w:r>
          </w:p>
        </w:tc>
        <w:tc>
          <w:tcPr>
            <w:tcW w:w="642" w:type="pct"/>
            <w:tcBorders>
              <w:top w:val="single" w:sz="4" w:space="0" w:color="auto"/>
              <w:left w:val="nil"/>
              <w:bottom w:val="single" w:sz="4" w:space="0" w:color="auto"/>
              <w:right w:val="single" w:sz="4" w:space="0" w:color="auto"/>
            </w:tcBorders>
            <w:shd w:val="clear" w:color="auto" w:fill="auto"/>
            <w:vAlign w:val="center"/>
          </w:tcPr>
          <w:p w14:paraId="1D12E175" w14:textId="77777777" w:rsidR="00920767" w:rsidRPr="00F27BBE" w:rsidRDefault="00920767" w:rsidP="00C20721">
            <w:pPr>
              <w:jc w:val="center"/>
              <w:rPr>
                <w:b/>
                <w:bCs/>
                <w:color w:val="000000"/>
              </w:rPr>
            </w:pPr>
            <w:r w:rsidRPr="00F27BBE">
              <w:rPr>
                <w:b/>
                <w:bCs/>
                <w:color w:val="000000"/>
              </w:rPr>
              <w:t>4,11</w:t>
            </w:r>
          </w:p>
        </w:tc>
      </w:tr>
      <w:tr w:rsidR="00920767" w:rsidRPr="00F27BBE" w14:paraId="471B376F" w14:textId="77777777" w:rsidTr="00B214E0">
        <w:trPr>
          <w:trHeight w:val="592"/>
        </w:trPr>
        <w:tc>
          <w:tcPr>
            <w:tcW w:w="1846" w:type="pct"/>
            <w:tcBorders>
              <w:top w:val="single" w:sz="4" w:space="0" w:color="auto"/>
              <w:left w:val="single" w:sz="4" w:space="0" w:color="auto"/>
              <w:bottom w:val="single" w:sz="4" w:space="0" w:color="auto"/>
              <w:right w:val="single" w:sz="4" w:space="0" w:color="auto"/>
            </w:tcBorders>
            <w:shd w:val="clear" w:color="auto" w:fill="auto"/>
          </w:tcPr>
          <w:p w14:paraId="1840BFEE" w14:textId="77777777" w:rsidR="00920767" w:rsidRPr="00F27BBE" w:rsidRDefault="00920767" w:rsidP="00C20721">
            <w:pPr>
              <w:rPr>
                <w:bCs/>
                <w:color w:val="000000"/>
              </w:rPr>
            </w:pPr>
            <w:r w:rsidRPr="00F27BBE">
              <w:rPr>
                <w:bCs/>
                <w:color w:val="000000"/>
              </w:rPr>
              <w:t>Качество оказания услуги (точность и правильность запо</w:t>
            </w:r>
            <w:r w:rsidRPr="00F27BBE">
              <w:rPr>
                <w:bCs/>
                <w:color w:val="000000"/>
              </w:rPr>
              <w:softHyphen/>
              <w:t>лнения документов сотрудниками)</w:t>
            </w:r>
          </w:p>
        </w:tc>
        <w:tc>
          <w:tcPr>
            <w:tcW w:w="373" w:type="pct"/>
            <w:tcBorders>
              <w:top w:val="single" w:sz="4" w:space="0" w:color="auto"/>
              <w:left w:val="nil"/>
              <w:bottom w:val="single" w:sz="4" w:space="0" w:color="auto"/>
              <w:right w:val="single" w:sz="4" w:space="0" w:color="auto"/>
            </w:tcBorders>
            <w:shd w:val="clear" w:color="auto" w:fill="auto"/>
            <w:vAlign w:val="center"/>
          </w:tcPr>
          <w:p w14:paraId="070FDA1E" w14:textId="77777777" w:rsidR="00920767" w:rsidRPr="00F27BBE" w:rsidRDefault="00920767" w:rsidP="00C20721">
            <w:pPr>
              <w:jc w:val="center"/>
              <w:rPr>
                <w:color w:val="000000"/>
              </w:rPr>
            </w:pPr>
            <w:r w:rsidRPr="00F27BBE">
              <w:rPr>
                <w:color w:val="000000"/>
              </w:rPr>
              <w:t>4,29</w:t>
            </w:r>
          </w:p>
        </w:tc>
        <w:tc>
          <w:tcPr>
            <w:tcW w:w="372" w:type="pct"/>
            <w:tcBorders>
              <w:top w:val="single" w:sz="4" w:space="0" w:color="auto"/>
              <w:left w:val="nil"/>
              <w:bottom w:val="single" w:sz="4" w:space="0" w:color="auto"/>
              <w:right w:val="single" w:sz="4" w:space="0" w:color="auto"/>
            </w:tcBorders>
            <w:shd w:val="clear" w:color="auto" w:fill="auto"/>
            <w:vAlign w:val="center"/>
          </w:tcPr>
          <w:p w14:paraId="062F5D69" w14:textId="77777777" w:rsidR="00920767" w:rsidRPr="00F27BBE" w:rsidRDefault="00920767" w:rsidP="00C20721">
            <w:pPr>
              <w:jc w:val="center"/>
              <w:rPr>
                <w:color w:val="000000"/>
              </w:rPr>
            </w:pPr>
            <w:r w:rsidRPr="00F27BBE">
              <w:rPr>
                <w:color w:val="000000"/>
              </w:rPr>
              <w:t>4</w:t>
            </w:r>
          </w:p>
        </w:tc>
        <w:tc>
          <w:tcPr>
            <w:tcW w:w="363" w:type="pct"/>
            <w:tcBorders>
              <w:top w:val="single" w:sz="4" w:space="0" w:color="auto"/>
              <w:left w:val="nil"/>
              <w:bottom w:val="single" w:sz="4" w:space="0" w:color="auto"/>
              <w:right w:val="single" w:sz="4" w:space="0" w:color="auto"/>
            </w:tcBorders>
            <w:shd w:val="clear" w:color="auto" w:fill="auto"/>
            <w:vAlign w:val="center"/>
          </w:tcPr>
          <w:p w14:paraId="621F3493" w14:textId="77777777" w:rsidR="00920767" w:rsidRPr="00F27BBE" w:rsidRDefault="00920767" w:rsidP="00C20721">
            <w:pPr>
              <w:jc w:val="center"/>
              <w:rPr>
                <w:color w:val="000000"/>
              </w:rPr>
            </w:pPr>
            <w:r w:rsidRPr="00F27BBE">
              <w:rPr>
                <w:color w:val="000000"/>
              </w:rPr>
              <w:t>3,38</w:t>
            </w:r>
          </w:p>
        </w:tc>
        <w:tc>
          <w:tcPr>
            <w:tcW w:w="356" w:type="pct"/>
            <w:tcBorders>
              <w:top w:val="single" w:sz="4" w:space="0" w:color="auto"/>
              <w:left w:val="nil"/>
              <w:bottom w:val="single" w:sz="4" w:space="0" w:color="auto"/>
              <w:right w:val="single" w:sz="4" w:space="0" w:color="auto"/>
            </w:tcBorders>
            <w:shd w:val="clear" w:color="auto" w:fill="auto"/>
            <w:vAlign w:val="center"/>
          </w:tcPr>
          <w:p w14:paraId="6230C46A" w14:textId="77777777" w:rsidR="00920767" w:rsidRPr="00F27BBE" w:rsidRDefault="00920767" w:rsidP="00C20721">
            <w:pPr>
              <w:jc w:val="center"/>
              <w:rPr>
                <w:color w:val="000000"/>
              </w:rPr>
            </w:pPr>
            <w:r w:rsidRPr="00F27BBE">
              <w:rPr>
                <w:color w:val="000000"/>
              </w:rPr>
              <w:t>3,75</w:t>
            </w:r>
          </w:p>
        </w:tc>
        <w:tc>
          <w:tcPr>
            <w:tcW w:w="308" w:type="pct"/>
            <w:tcBorders>
              <w:top w:val="single" w:sz="4" w:space="0" w:color="auto"/>
              <w:left w:val="nil"/>
              <w:bottom w:val="single" w:sz="4" w:space="0" w:color="auto"/>
              <w:right w:val="single" w:sz="4" w:space="0" w:color="auto"/>
            </w:tcBorders>
            <w:shd w:val="clear" w:color="auto" w:fill="auto"/>
            <w:vAlign w:val="center"/>
          </w:tcPr>
          <w:p w14:paraId="03EC0E9F" w14:textId="77777777" w:rsidR="00920767" w:rsidRPr="00F27BBE" w:rsidRDefault="00920767" w:rsidP="00C20721">
            <w:pPr>
              <w:jc w:val="center"/>
              <w:rPr>
                <w:color w:val="000000"/>
              </w:rPr>
            </w:pPr>
            <w:r w:rsidRPr="00F27BBE">
              <w:rPr>
                <w:color w:val="000000"/>
              </w:rPr>
              <w:t>4</w:t>
            </w:r>
          </w:p>
        </w:tc>
        <w:tc>
          <w:tcPr>
            <w:tcW w:w="387" w:type="pct"/>
            <w:tcBorders>
              <w:top w:val="single" w:sz="4" w:space="0" w:color="auto"/>
              <w:left w:val="nil"/>
              <w:bottom w:val="single" w:sz="4" w:space="0" w:color="auto"/>
              <w:right w:val="single" w:sz="4" w:space="0" w:color="auto"/>
            </w:tcBorders>
            <w:shd w:val="clear" w:color="auto" w:fill="auto"/>
            <w:vAlign w:val="center"/>
          </w:tcPr>
          <w:p w14:paraId="11F9A3C2" w14:textId="77777777" w:rsidR="00920767" w:rsidRPr="00F27BBE" w:rsidRDefault="00920767" w:rsidP="00C20721">
            <w:pPr>
              <w:jc w:val="center"/>
              <w:rPr>
                <w:color w:val="000000"/>
              </w:rPr>
            </w:pPr>
            <w:r w:rsidRPr="00F27BBE">
              <w:rPr>
                <w:color w:val="000000"/>
              </w:rPr>
              <w:t>4</w:t>
            </w:r>
          </w:p>
        </w:tc>
        <w:tc>
          <w:tcPr>
            <w:tcW w:w="353" w:type="pct"/>
            <w:tcBorders>
              <w:top w:val="single" w:sz="4" w:space="0" w:color="auto"/>
              <w:left w:val="nil"/>
              <w:bottom w:val="single" w:sz="4" w:space="0" w:color="auto"/>
              <w:right w:val="single" w:sz="4" w:space="0" w:color="auto"/>
            </w:tcBorders>
            <w:shd w:val="clear" w:color="auto" w:fill="auto"/>
            <w:vAlign w:val="center"/>
          </w:tcPr>
          <w:p w14:paraId="310C1395" w14:textId="77777777" w:rsidR="00920767" w:rsidRPr="00F27BBE" w:rsidRDefault="00920767" w:rsidP="00C20721">
            <w:pPr>
              <w:jc w:val="center"/>
              <w:rPr>
                <w:color w:val="000000"/>
              </w:rPr>
            </w:pPr>
            <w:r w:rsidRPr="00F27BBE">
              <w:rPr>
                <w:color w:val="000000"/>
              </w:rPr>
              <w:t>4,31</w:t>
            </w:r>
          </w:p>
        </w:tc>
        <w:tc>
          <w:tcPr>
            <w:tcW w:w="642" w:type="pct"/>
            <w:tcBorders>
              <w:top w:val="single" w:sz="4" w:space="0" w:color="auto"/>
              <w:left w:val="nil"/>
              <w:bottom w:val="single" w:sz="4" w:space="0" w:color="auto"/>
              <w:right w:val="single" w:sz="4" w:space="0" w:color="auto"/>
            </w:tcBorders>
            <w:shd w:val="clear" w:color="auto" w:fill="auto"/>
            <w:vAlign w:val="center"/>
          </w:tcPr>
          <w:p w14:paraId="37580742" w14:textId="77777777" w:rsidR="00920767" w:rsidRPr="00F27BBE" w:rsidRDefault="00920767" w:rsidP="00C20721">
            <w:pPr>
              <w:jc w:val="center"/>
              <w:rPr>
                <w:b/>
                <w:bCs/>
                <w:color w:val="000000"/>
              </w:rPr>
            </w:pPr>
            <w:r w:rsidRPr="00F27BBE">
              <w:rPr>
                <w:b/>
                <w:bCs/>
                <w:color w:val="000000"/>
              </w:rPr>
              <w:t>3,96</w:t>
            </w:r>
          </w:p>
        </w:tc>
      </w:tr>
      <w:tr w:rsidR="00920767" w:rsidRPr="00F27BBE" w14:paraId="54918F22" w14:textId="77777777" w:rsidTr="00B214E0">
        <w:trPr>
          <w:trHeight w:val="330"/>
        </w:trPr>
        <w:tc>
          <w:tcPr>
            <w:tcW w:w="1846" w:type="pct"/>
            <w:tcBorders>
              <w:top w:val="single" w:sz="4" w:space="0" w:color="auto"/>
              <w:left w:val="single" w:sz="4" w:space="0" w:color="auto"/>
              <w:bottom w:val="single" w:sz="4" w:space="0" w:color="auto"/>
              <w:right w:val="single" w:sz="4" w:space="0" w:color="auto"/>
            </w:tcBorders>
            <w:shd w:val="clear" w:color="auto" w:fill="auto"/>
          </w:tcPr>
          <w:p w14:paraId="7A2A6999" w14:textId="77777777" w:rsidR="00920767" w:rsidRPr="00F27BBE" w:rsidRDefault="00920767" w:rsidP="00C20721">
            <w:pPr>
              <w:jc w:val="center"/>
              <w:rPr>
                <w:b/>
                <w:bCs/>
                <w:color w:val="000000"/>
              </w:rPr>
            </w:pPr>
            <w:r w:rsidRPr="00F27BBE">
              <w:rPr>
                <w:b/>
                <w:bCs/>
                <w:color w:val="000000"/>
              </w:rPr>
              <w:t>Среднее значение</w:t>
            </w:r>
          </w:p>
        </w:tc>
        <w:tc>
          <w:tcPr>
            <w:tcW w:w="373" w:type="pct"/>
            <w:tcBorders>
              <w:top w:val="single" w:sz="4" w:space="0" w:color="auto"/>
              <w:left w:val="nil"/>
              <w:bottom w:val="single" w:sz="4" w:space="0" w:color="auto"/>
              <w:right w:val="single" w:sz="4" w:space="0" w:color="auto"/>
            </w:tcBorders>
            <w:shd w:val="clear" w:color="auto" w:fill="auto"/>
            <w:vAlign w:val="center"/>
          </w:tcPr>
          <w:p w14:paraId="48220F56" w14:textId="77777777" w:rsidR="00920767" w:rsidRPr="00F27BBE" w:rsidRDefault="00920767" w:rsidP="00C20721">
            <w:pPr>
              <w:jc w:val="center"/>
              <w:rPr>
                <w:b/>
                <w:bCs/>
                <w:color w:val="000000"/>
              </w:rPr>
            </w:pPr>
            <w:r w:rsidRPr="00F27BBE">
              <w:rPr>
                <w:b/>
                <w:bCs/>
                <w:color w:val="000000"/>
              </w:rPr>
              <w:t>4,39</w:t>
            </w:r>
          </w:p>
        </w:tc>
        <w:tc>
          <w:tcPr>
            <w:tcW w:w="372" w:type="pct"/>
            <w:tcBorders>
              <w:top w:val="single" w:sz="4" w:space="0" w:color="auto"/>
              <w:left w:val="nil"/>
              <w:bottom w:val="single" w:sz="4" w:space="0" w:color="auto"/>
              <w:right w:val="single" w:sz="4" w:space="0" w:color="auto"/>
            </w:tcBorders>
            <w:shd w:val="clear" w:color="auto" w:fill="auto"/>
            <w:vAlign w:val="center"/>
          </w:tcPr>
          <w:p w14:paraId="5DB340B7" w14:textId="77777777" w:rsidR="00920767" w:rsidRPr="00F27BBE" w:rsidRDefault="00920767" w:rsidP="00C20721">
            <w:pPr>
              <w:jc w:val="center"/>
              <w:rPr>
                <w:b/>
                <w:bCs/>
                <w:color w:val="000000"/>
              </w:rPr>
            </w:pPr>
            <w:r w:rsidRPr="00F27BBE">
              <w:rPr>
                <w:b/>
                <w:bCs/>
                <w:color w:val="000000"/>
              </w:rPr>
              <w:t>4,13</w:t>
            </w:r>
          </w:p>
        </w:tc>
        <w:tc>
          <w:tcPr>
            <w:tcW w:w="363" w:type="pct"/>
            <w:tcBorders>
              <w:top w:val="single" w:sz="4" w:space="0" w:color="auto"/>
              <w:left w:val="nil"/>
              <w:bottom w:val="single" w:sz="4" w:space="0" w:color="auto"/>
              <w:right w:val="single" w:sz="4" w:space="0" w:color="auto"/>
            </w:tcBorders>
            <w:shd w:val="clear" w:color="auto" w:fill="auto"/>
            <w:vAlign w:val="center"/>
          </w:tcPr>
          <w:p w14:paraId="40C68A97" w14:textId="77777777" w:rsidR="00920767" w:rsidRPr="00F27BBE" w:rsidRDefault="00920767" w:rsidP="00C20721">
            <w:pPr>
              <w:jc w:val="center"/>
              <w:rPr>
                <w:b/>
                <w:bCs/>
                <w:color w:val="000000"/>
              </w:rPr>
            </w:pPr>
            <w:r w:rsidRPr="00F27BBE">
              <w:rPr>
                <w:b/>
                <w:bCs/>
                <w:color w:val="000000"/>
              </w:rPr>
              <w:t>3,71</w:t>
            </w:r>
          </w:p>
        </w:tc>
        <w:tc>
          <w:tcPr>
            <w:tcW w:w="356" w:type="pct"/>
            <w:tcBorders>
              <w:top w:val="single" w:sz="4" w:space="0" w:color="auto"/>
              <w:left w:val="nil"/>
              <w:bottom w:val="single" w:sz="4" w:space="0" w:color="auto"/>
              <w:right w:val="single" w:sz="4" w:space="0" w:color="auto"/>
            </w:tcBorders>
            <w:shd w:val="clear" w:color="auto" w:fill="auto"/>
            <w:vAlign w:val="center"/>
          </w:tcPr>
          <w:p w14:paraId="1BBFA218" w14:textId="77777777" w:rsidR="00920767" w:rsidRPr="00F27BBE" w:rsidRDefault="00920767" w:rsidP="00C20721">
            <w:pPr>
              <w:jc w:val="center"/>
              <w:rPr>
                <w:b/>
                <w:bCs/>
                <w:color w:val="000000"/>
              </w:rPr>
            </w:pPr>
            <w:r w:rsidRPr="00F27BBE">
              <w:rPr>
                <w:b/>
                <w:bCs/>
                <w:color w:val="000000"/>
              </w:rPr>
              <w:t>3,92</w:t>
            </w:r>
          </w:p>
        </w:tc>
        <w:tc>
          <w:tcPr>
            <w:tcW w:w="308" w:type="pct"/>
            <w:tcBorders>
              <w:top w:val="single" w:sz="4" w:space="0" w:color="auto"/>
              <w:left w:val="nil"/>
              <w:bottom w:val="single" w:sz="4" w:space="0" w:color="auto"/>
              <w:right w:val="single" w:sz="4" w:space="0" w:color="auto"/>
            </w:tcBorders>
            <w:shd w:val="clear" w:color="auto" w:fill="auto"/>
            <w:vAlign w:val="center"/>
          </w:tcPr>
          <w:p w14:paraId="21BA2107" w14:textId="77777777" w:rsidR="00920767" w:rsidRPr="00F27BBE" w:rsidRDefault="00920767" w:rsidP="00C20721">
            <w:pPr>
              <w:jc w:val="center"/>
              <w:rPr>
                <w:b/>
                <w:bCs/>
                <w:color w:val="000000"/>
              </w:rPr>
            </w:pPr>
            <w:r w:rsidRPr="00F27BBE">
              <w:rPr>
                <w:b/>
                <w:bCs/>
                <w:color w:val="000000"/>
              </w:rPr>
              <w:t>4</w:t>
            </w:r>
          </w:p>
        </w:tc>
        <w:tc>
          <w:tcPr>
            <w:tcW w:w="387" w:type="pct"/>
            <w:tcBorders>
              <w:top w:val="single" w:sz="4" w:space="0" w:color="auto"/>
              <w:left w:val="nil"/>
              <w:bottom w:val="single" w:sz="4" w:space="0" w:color="auto"/>
              <w:right w:val="single" w:sz="4" w:space="0" w:color="auto"/>
            </w:tcBorders>
            <w:shd w:val="clear" w:color="auto" w:fill="auto"/>
            <w:vAlign w:val="center"/>
          </w:tcPr>
          <w:p w14:paraId="7C91C6C2" w14:textId="77777777" w:rsidR="00920767" w:rsidRPr="00F27BBE" w:rsidRDefault="00920767" w:rsidP="00C20721">
            <w:pPr>
              <w:jc w:val="center"/>
              <w:rPr>
                <w:b/>
                <w:bCs/>
                <w:color w:val="000000"/>
              </w:rPr>
            </w:pPr>
            <w:r w:rsidRPr="00F27BBE">
              <w:rPr>
                <w:b/>
                <w:bCs/>
                <w:color w:val="000000"/>
              </w:rPr>
              <w:t>4,17</w:t>
            </w:r>
          </w:p>
        </w:tc>
        <w:tc>
          <w:tcPr>
            <w:tcW w:w="353" w:type="pct"/>
            <w:tcBorders>
              <w:top w:val="single" w:sz="4" w:space="0" w:color="auto"/>
              <w:left w:val="nil"/>
              <w:bottom w:val="single" w:sz="4" w:space="0" w:color="auto"/>
              <w:right w:val="single" w:sz="4" w:space="0" w:color="auto"/>
            </w:tcBorders>
            <w:shd w:val="clear" w:color="auto" w:fill="auto"/>
            <w:vAlign w:val="center"/>
          </w:tcPr>
          <w:p w14:paraId="7F82E9AC" w14:textId="77777777" w:rsidR="00920767" w:rsidRPr="00F27BBE" w:rsidRDefault="00920767" w:rsidP="00C20721">
            <w:pPr>
              <w:jc w:val="center"/>
              <w:rPr>
                <w:b/>
                <w:bCs/>
                <w:color w:val="000000"/>
              </w:rPr>
            </w:pPr>
            <w:r w:rsidRPr="00F27BBE">
              <w:rPr>
                <w:b/>
                <w:bCs/>
                <w:color w:val="000000"/>
              </w:rPr>
              <w:t>4,38</w:t>
            </w:r>
          </w:p>
        </w:tc>
        <w:tc>
          <w:tcPr>
            <w:tcW w:w="642" w:type="pct"/>
            <w:tcBorders>
              <w:top w:val="single" w:sz="4" w:space="0" w:color="auto"/>
              <w:left w:val="nil"/>
              <w:bottom w:val="single" w:sz="4" w:space="0" w:color="auto"/>
              <w:right w:val="single" w:sz="4" w:space="0" w:color="auto"/>
            </w:tcBorders>
            <w:shd w:val="clear" w:color="auto" w:fill="auto"/>
            <w:vAlign w:val="center"/>
          </w:tcPr>
          <w:p w14:paraId="5C4B6C96" w14:textId="77777777" w:rsidR="00920767" w:rsidRPr="00F27BBE" w:rsidRDefault="00920767" w:rsidP="00C20721">
            <w:pPr>
              <w:ind w:left="-108"/>
              <w:jc w:val="center"/>
              <w:rPr>
                <w:b/>
                <w:bCs/>
              </w:rPr>
            </w:pPr>
            <w:r w:rsidRPr="00F27BBE">
              <w:rPr>
                <w:b/>
                <w:bCs/>
              </w:rPr>
              <w:t>4,1</w:t>
            </w:r>
          </w:p>
        </w:tc>
      </w:tr>
    </w:tbl>
    <w:p w14:paraId="6F2CE09E" w14:textId="77777777" w:rsidR="00920767" w:rsidRPr="00F27BBE" w:rsidRDefault="00920767" w:rsidP="00C20721">
      <w:pPr>
        <w:spacing w:before="120" w:line="360" w:lineRule="auto"/>
        <w:ind w:firstLine="709"/>
        <w:jc w:val="both"/>
        <w:rPr>
          <w:sz w:val="28"/>
          <w:szCs w:val="28"/>
        </w:rPr>
      </w:pPr>
      <w:r w:rsidRPr="00F27BBE">
        <w:rPr>
          <w:sz w:val="28"/>
          <w:szCs w:val="28"/>
        </w:rPr>
        <w:t>Наибольшую оценку (4,39 балла) также, как и по уровню доступности получила услуга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27B2025D" w14:textId="77777777" w:rsidR="00920767" w:rsidRPr="00F27BBE" w:rsidRDefault="00920767" w:rsidP="00C20721">
      <w:pPr>
        <w:spacing w:line="360" w:lineRule="auto"/>
        <w:ind w:firstLine="567"/>
        <w:jc w:val="both"/>
        <w:rPr>
          <w:sz w:val="28"/>
          <w:szCs w:val="28"/>
        </w:rPr>
      </w:pPr>
      <w:r w:rsidRPr="00F27BBE">
        <w:rPr>
          <w:sz w:val="28"/>
          <w:szCs w:val="28"/>
        </w:rPr>
        <w:t>Ниже среднего значения оценены следующие муниципальные услуги:</w:t>
      </w:r>
    </w:p>
    <w:p w14:paraId="73117217" w14:textId="77777777" w:rsidR="00920767" w:rsidRPr="00F27BBE" w:rsidRDefault="00920767" w:rsidP="00C20721">
      <w:pPr>
        <w:spacing w:line="360" w:lineRule="auto"/>
        <w:ind w:firstLine="567"/>
        <w:jc w:val="both"/>
        <w:rPr>
          <w:sz w:val="28"/>
          <w:szCs w:val="28"/>
        </w:rPr>
      </w:pPr>
      <w:r w:rsidRPr="00F27BBE">
        <w:rPr>
          <w:sz w:val="28"/>
          <w:szCs w:val="28"/>
        </w:rPr>
        <w:t>- Прием заявлений, документов, а также постановка граждан на учет в качестве нуждающихся в жилых помещениях (3,71);</w:t>
      </w:r>
    </w:p>
    <w:p w14:paraId="7F52C10E" w14:textId="77777777" w:rsidR="00920767" w:rsidRPr="00F27BBE" w:rsidRDefault="00920767" w:rsidP="00C20721">
      <w:pPr>
        <w:spacing w:line="360" w:lineRule="auto"/>
        <w:ind w:firstLine="567"/>
        <w:jc w:val="both"/>
        <w:rPr>
          <w:sz w:val="28"/>
          <w:szCs w:val="28"/>
        </w:rPr>
      </w:pPr>
      <w:r w:rsidRPr="00F27BBE">
        <w:rPr>
          <w:sz w:val="28"/>
          <w:szCs w:val="28"/>
        </w:rPr>
        <w:t>- Заключение договора бесплатной передачи в собственность граждан занимаемого ими жилого помещения в муниципальном жилищном фонде (приватизация) (3,92).</w:t>
      </w:r>
    </w:p>
    <w:p w14:paraId="24C53B16" w14:textId="77777777" w:rsidR="00920767" w:rsidRPr="00F27BBE" w:rsidRDefault="00920767" w:rsidP="00C20721">
      <w:pPr>
        <w:spacing w:line="360" w:lineRule="auto"/>
        <w:ind w:firstLine="567"/>
        <w:jc w:val="both"/>
        <w:rPr>
          <w:sz w:val="28"/>
          <w:szCs w:val="28"/>
        </w:rPr>
      </w:pPr>
      <w:r w:rsidRPr="00F27BBE">
        <w:rPr>
          <w:sz w:val="28"/>
          <w:szCs w:val="28"/>
        </w:rPr>
        <w:t>Максимальную оценку 4,23 балла получил подкритерий «Вежливость сотрудников, предоставляющих услугу».</w:t>
      </w:r>
    </w:p>
    <w:p w14:paraId="3D787E5A" w14:textId="77777777" w:rsidR="00920767" w:rsidRPr="00F27BBE" w:rsidRDefault="00920767" w:rsidP="00C20721">
      <w:pPr>
        <w:spacing w:line="360" w:lineRule="auto"/>
        <w:jc w:val="center"/>
        <w:rPr>
          <w:b/>
          <w:sz w:val="28"/>
          <w:szCs w:val="28"/>
        </w:rPr>
      </w:pPr>
      <w:r w:rsidRPr="00F27BBE">
        <w:rPr>
          <w:b/>
          <w:sz w:val="28"/>
          <w:szCs w:val="28"/>
        </w:rPr>
        <w:t>4. Оценка уровня административных барьеров</w:t>
      </w:r>
    </w:p>
    <w:p w14:paraId="529427D9" w14:textId="77777777" w:rsidR="00920767" w:rsidRPr="00F27BBE" w:rsidRDefault="00920767" w:rsidP="00C20721">
      <w:pPr>
        <w:spacing w:line="360" w:lineRule="auto"/>
        <w:ind w:firstLine="709"/>
        <w:jc w:val="both"/>
        <w:rPr>
          <w:sz w:val="28"/>
          <w:szCs w:val="28"/>
        </w:rPr>
      </w:pPr>
      <w:r w:rsidRPr="00F27BBE">
        <w:rPr>
          <w:sz w:val="28"/>
          <w:szCs w:val="28"/>
        </w:rPr>
        <w:t>Уровень административных барьеров определяется комплексом показателей:</w:t>
      </w:r>
    </w:p>
    <w:p w14:paraId="18C991EA" w14:textId="77777777" w:rsidR="00920767" w:rsidRPr="00F27BBE" w:rsidRDefault="00920767" w:rsidP="00C20721">
      <w:pPr>
        <w:spacing w:line="360" w:lineRule="auto"/>
        <w:jc w:val="center"/>
        <w:rPr>
          <w:b/>
          <w:i/>
          <w:sz w:val="28"/>
        </w:rPr>
      </w:pPr>
      <w:r w:rsidRPr="00F27BBE">
        <w:rPr>
          <w:b/>
          <w:i/>
          <w:sz w:val="28"/>
        </w:rPr>
        <w:t>4.1. Количество документов в рамках предоставления услуги.</w:t>
      </w:r>
    </w:p>
    <w:p w14:paraId="07EF8EEF" w14:textId="77777777" w:rsidR="00920767" w:rsidRPr="00F27BBE" w:rsidRDefault="00920767" w:rsidP="00C20721">
      <w:pPr>
        <w:spacing w:line="360" w:lineRule="auto"/>
        <w:ind w:firstLine="709"/>
        <w:jc w:val="both"/>
        <w:rPr>
          <w:sz w:val="28"/>
          <w:szCs w:val="28"/>
        </w:rPr>
      </w:pPr>
      <w:r w:rsidRPr="00F27BBE">
        <w:rPr>
          <w:sz w:val="28"/>
          <w:szCs w:val="28"/>
        </w:rPr>
        <w:t>В ходе мониторинга оценивалось, какое количество документов необходимо было предоставить заявителям, чтобы получить интересующую услугу. Фактические значения по всем муниципальным услугам представлены в табл. 4.</w:t>
      </w:r>
    </w:p>
    <w:p w14:paraId="0C4B20E6" w14:textId="77777777" w:rsidR="00920767" w:rsidRPr="00F27BBE" w:rsidRDefault="00920767" w:rsidP="00C20721">
      <w:pPr>
        <w:pStyle w:val="af6"/>
        <w:spacing w:line="360" w:lineRule="auto"/>
        <w:jc w:val="both"/>
        <w:rPr>
          <w:b w:val="0"/>
          <w:sz w:val="28"/>
          <w:szCs w:val="28"/>
        </w:rPr>
      </w:pPr>
      <w:r w:rsidRPr="00F27BBE">
        <w:rPr>
          <w:b w:val="0"/>
          <w:sz w:val="28"/>
          <w:szCs w:val="28"/>
        </w:rPr>
        <w:lastRenderedPageBreak/>
        <w:t>Таблица 4 - Количество документов, необходимых в рамках предоставления услуг</w:t>
      </w:r>
    </w:p>
    <w:tbl>
      <w:tblPr>
        <w:tblW w:w="5000" w:type="pct"/>
        <w:jc w:val="center"/>
        <w:tblLook w:val="04A0" w:firstRow="1" w:lastRow="0" w:firstColumn="1" w:lastColumn="0" w:noHBand="0" w:noVBand="1"/>
      </w:tblPr>
      <w:tblGrid>
        <w:gridCol w:w="6679"/>
        <w:gridCol w:w="459"/>
        <w:gridCol w:w="423"/>
        <w:gridCol w:w="555"/>
        <w:gridCol w:w="456"/>
        <w:gridCol w:w="336"/>
        <w:gridCol w:w="393"/>
        <w:gridCol w:w="553"/>
      </w:tblGrid>
      <w:tr w:rsidR="00920767" w:rsidRPr="00F27BBE" w14:paraId="1A052E1D" w14:textId="77777777" w:rsidTr="00B214E0">
        <w:trPr>
          <w:trHeight w:val="330"/>
          <w:tblHeader/>
          <w:jc w:val="center"/>
        </w:trPr>
        <w:tc>
          <w:tcPr>
            <w:tcW w:w="2622" w:type="pct"/>
            <w:tcBorders>
              <w:top w:val="single" w:sz="4" w:space="0" w:color="auto"/>
              <w:left w:val="single" w:sz="4" w:space="0" w:color="auto"/>
              <w:bottom w:val="single" w:sz="4" w:space="0" w:color="auto"/>
              <w:right w:val="single" w:sz="4" w:space="0" w:color="auto"/>
            </w:tcBorders>
            <w:shd w:val="clear" w:color="auto" w:fill="auto"/>
            <w:noWrap/>
          </w:tcPr>
          <w:p w14:paraId="3939C244" w14:textId="77777777" w:rsidR="00920767" w:rsidRPr="00F27BBE" w:rsidRDefault="00920767" w:rsidP="00C20721">
            <w:pPr>
              <w:tabs>
                <w:tab w:val="right" w:pos="6462"/>
              </w:tabs>
              <w:rPr>
                <w:b/>
                <w:bCs/>
                <w:color w:val="000000"/>
              </w:rPr>
            </w:pPr>
            <w:r w:rsidRPr="00F27BBE">
              <w:rPr>
                <w:b/>
              </w:rPr>
              <w:t>Количество документов</w:t>
            </w:r>
            <w:r w:rsidRPr="00F27BBE">
              <w:rPr>
                <w:b/>
                <w:bCs/>
                <w:color w:val="000000"/>
              </w:rPr>
              <w:tab/>
            </w:r>
          </w:p>
        </w:tc>
        <w:tc>
          <w:tcPr>
            <w:tcW w:w="343" w:type="pct"/>
            <w:tcBorders>
              <w:top w:val="single" w:sz="4" w:space="0" w:color="auto"/>
              <w:left w:val="nil"/>
              <w:bottom w:val="single" w:sz="4" w:space="0" w:color="auto"/>
              <w:right w:val="single" w:sz="4" w:space="0" w:color="auto"/>
            </w:tcBorders>
            <w:shd w:val="clear" w:color="auto" w:fill="auto"/>
            <w:noWrap/>
            <w:vAlign w:val="center"/>
          </w:tcPr>
          <w:p w14:paraId="77DE72B5" w14:textId="77777777" w:rsidR="00920767" w:rsidRPr="00F27BBE" w:rsidRDefault="00920767" w:rsidP="00C20721">
            <w:pPr>
              <w:ind w:left="-111"/>
              <w:jc w:val="center"/>
              <w:rPr>
                <w:b/>
                <w:color w:val="000000"/>
              </w:rPr>
            </w:pPr>
            <w:r w:rsidRPr="00F27BBE">
              <w:rPr>
                <w:b/>
                <w:color w:val="000000"/>
              </w:rPr>
              <w:t>1</w:t>
            </w:r>
          </w:p>
        </w:tc>
        <w:tc>
          <w:tcPr>
            <w:tcW w:w="324" w:type="pct"/>
            <w:tcBorders>
              <w:top w:val="single" w:sz="4" w:space="0" w:color="auto"/>
              <w:left w:val="nil"/>
              <w:bottom w:val="single" w:sz="4" w:space="0" w:color="auto"/>
              <w:right w:val="single" w:sz="4" w:space="0" w:color="auto"/>
            </w:tcBorders>
            <w:shd w:val="clear" w:color="auto" w:fill="auto"/>
            <w:noWrap/>
            <w:vAlign w:val="center"/>
          </w:tcPr>
          <w:p w14:paraId="2BE378F3" w14:textId="77777777" w:rsidR="00920767" w:rsidRPr="00F27BBE" w:rsidRDefault="00920767" w:rsidP="00C20721">
            <w:pPr>
              <w:ind w:left="-111"/>
              <w:jc w:val="center"/>
              <w:rPr>
                <w:b/>
                <w:color w:val="000000"/>
              </w:rPr>
            </w:pPr>
            <w:r w:rsidRPr="00F27BBE">
              <w:rPr>
                <w:b/>
                <w:color w:val="000000"/>
              </w:rPr>
              <w:t>2</w:t>
            </w:r>
          </w:p>
        </w:tc>
        <w:tc>
          <w:tcPr>
            <w:tcW w:w="391" w:type="pct"/>
            <w:tcBorders>
              <w:top w:val="single" w:sz="4" w:space="0" w:color="auto"/>
              <w:left w:val="nil"/>
              <w:bottom w:val="single" w:sz="4" w:space="0" w:color="auto"/>
              <w:right w:val="single" w:sz="4" w:space="0" w:color="auto"/>
            </w:tcBorders>
            <w:shd w:val="clear" w:color="auto" w:fill="auto"/>
            <w:noWrap/>
            <w:vAlign w:val="center"/>
          </w:tcPr>
          <w:p w14:paraId="50A3CB08" w14:textId="77777777" w:rsidR="00920767" w:rsidRPr="00F27BBE" w:rsidRDefault="00920767" w:rsidP="00C20721">
            <w:pPr>
              <w:ind w:left="-111"/>
              <w:jc w:val="center"/>
              <w:rPr>
                <w:b/>
                <w:color w:val="000000"/>
              </w:rPr>
            </w:pPr>
            <w:r w:rsidRPr="00F27BBE">
              <w:rPr>
                <w:b/>
                <w:color w:val="000000"/>
              </w:rPr>
              <w:t>3</w:t>
            </w:r>
          </w:p>
        </w:tc>
        <w:tc>
          <w:tcPr>
            <w:tcW w:w="333" w:type="pct"/>
            <w:tcBorders>
              <w:top w:val="single" w:sz="4" w:space="0" w:color="auto"/>
              <w:left w:val="nil"/>
              <w:bottom w:val="single" w:sz="4" w:space="0" w:color="auto"/>
              <w:right w:val="single" w:sz="4" w:space="0" w:color="auto"/>
            </w:tcBorders>
            <w:shd w:val="clear" w:color="auto" w:fill="auto"/>
            <w:noWrap/>
            <w:vAlign w:val="center"/>
          </w:tcPr>
          <w:p w14:paraId="36B0DA0F" w14:textId="77777777" w:rsidR="00920767" w:rsidRPr="00F27BBE" w:rsidRDefault="00920767" w:rsidP="00C20721">
            <w:pPr>
              <w:ind w:left="-111"/>
              <w:jc w:val="center"/>
              <w:rPr>
                <w:b/>
                <w:color w:val="000000"/>
              </w:rPr>
            </w:pPr>
            <w:r w:rsidRPr="00F27BBE">
              <w:rPr>
                <w:b/>
                <w:color w:val="000000"/>
              </w:rPr>
              <w:t>4</w:t>
            </w:r>
          </w:p>
        </w:tc>
        <w:tc>
          <w:tcPr>
            <w:tcW w:w="280" w:type="pct"/>
            <w:tcBorders>
              <w:top w:val="single" w:sz="4" w:space="0" w:color="auto"/>
              <w:left w:val="nil"/>
              <w:bottom w:val="single" w:sz="4" w:space="0" w:color="auto"/>
              <w:right w:val="single" w:sz="4" w:space="0" w:color="auto"/>
            </w:tcBorders>
            <w:shd w:val="clear" w:color="auto" w:fill="auto"/>
            <w:noWrap/>
            <w:vAlign w:val="center"/>
          </w:tcPr>
          <w:p w14:paraId="39AA375C" w14:textId="77777777" w:rsidR="00920767" w:rsidRPr="00F27BBE" w:rsidRDefault="00920767" w:rsidP="00C20721">
            <w:pPr>
              <w:ind w:left="-111"/>
              <w:jc w:val="center"/>
              <w:rPr>
                <w:b/>
                <w:color w:val="000000"/>
              </w:rPr>
            </w:pPr>
            <w:r w:rsidRPr="00F27BBE">
              <w:rPr>
                <w:b/>
                <w:color w:val="000000"/>
              </w:rPr>
              <w:t>5</w:t>
            </w:r>
          </w:p>
        </w:tc>
        <w:tc>
          <w:tcPr>
            <w:tcW w:w="317" w:type="pct"/>
            <w:tcBorders>
              <w:top w:val="single" w:sz="4" w:space="0" w:color="auto"/>
              <w:left w:val="nil"/>
              <w:bottom w:val="single" w:sz="4" w:space="0" w:color="auto"/>
              <w:right w:val="single" w:sz="4" w:space="0" w:color="auto"/>
            </w:tcBorders>
            <w:shd w:val="clear" w:color="auto" w:fill="auto"/>
            <w:noWrap/>
            <w:vAlign w:val="center"/>
          </w:tcPr>
          <w:p w14:paraId="521A89F4" w14:textId="77777777" w:rsidR="00920767" w:rsidRPr="00F27BBE" w:rsidRDefault="00920767" w:rsidP="00C20721">
            <w:pPr>
              <w:ind w:left="-111"/>
              <w:jc w:val="center"/>
              <w:rPr>
                <w:b/>
                <w:color w:val="000000"/>
              </w:rPr>
            </w:pPr>
            <w:r w:rsidRPr="00F27BBE">
              <w:rPr>
                <w:b/>
                <w:color w:val="000000"/>
              </w:rPr>
              <w:t>7</w:t>
            </w:r>
          </w:p>
        </w:tc>
        <w:tc>
          <w:tcPr>
            <w:tcW w:w="391" w:type="pct"/>
            <w:tcBorders>
              <w:top w:val="single" w:sz="4" w:space="0" w:color="auto"/>
              <w:left w:val="nil"/>
              <w:bottom w:val="single" w:sz="4" w:space="0" w:color="auto"/>
              <w:right w:val="single" w:sz="4" w:space="0" w:color="auto"/>
            </w:tcBorders>
            <w:shd w:val="clear" w:color="auto" w:fill="auto"/>
            <w:noWrap/>
            <w:vAlign w:val="center"/>
          </w:tcPr>
          <w:p w14:paraId="5F2B450F" w14:textId="77777777" w:rsidR="00920767" w:rsidRPr="00F27BBE" w:rsidRDefault="00920767" w:rsidP="00C20721">
            <w:pPr>
              <w:ind w:left="-111"/>
              <w:jc w:val="center"/>
              <w:rPr>
                <w:b/>
                <w:color w:val="000000"/>
              </w:rPr>
            </w:pPr>
            <w:r w:rsidRPr="00F27BBE">
              <w:rPr>
                <w:b/>
                <w:color w:val="000000"/>
              </w:rPr>
              <w:t>8</w:t>
            </w:r>
          </w:p>
        </w:tc>
      </w:tr>
      <w:tr w:rsidR="00920767" w:rsidRPr="00F27BBE" w14:paraId="1B37A70F" w14:textId="77777777" w:rsidTr="00B214E0">
        <w:trPr>
          <w:trHeight w:val="330"/>
          <w:jc w:val="center"/>
        </w:trPr>
        <w:tc>
          <w:tcPr>
            <w:tcW w:w="2622" w:type="pct"/>
            <w:tcBorders>
              <w:top w:val="single" w:sz="4" w:space="0" w:color="auto"/>
              <w:left w:val="single" w:sz="4" w:space="0" w:color="auto"/>
              <w:bottom w:val="single" w:sz="4" w:space="0" w:color="auto"/>
              <w:right w:val="single" w:sz="4" w:space="0" w:color="auto"/>
            </w:tcBorders>
            <w:shd w:val="clear" w:color="auto" w:fill="auto"/>
            <w:noWrap/>
          </w:tcPr>
          <w:p w14:paraId="53C6C3F5" w14:textId="77777777" w:rsidR="00920767" w:rsidRPr="00F27BBE" w:rsidRDefault="00920767" w:rsidP="00C20721">
            <w:pPr>
              <w:rPr>
                <w:i/>
                <w:iCs/>
                <w:color w:val="000000"/>
              </w:rPr>
            </w:pPr>
            <w:r w:rsidRPr="00F27BBE">
              <w:rPr>
                <w:i/>
                <w:iCs/>
                <w:color w:val="000000"/>
              </w:rPr>
              <w:t>минимальное значение</w:t>
            </w:r>
          </w:p>
        </w:tc>
        <w:tc>
          <w:tcPr>
            <w:tcW w:w="343" w:type="pct"/>
            <w:tcBorders>
              <w:top w:val="single" w:sz="4" w:space="0" w:color="auto"/>
              <w:left w:val="nil"/>
              <w:bottom w:val="single" w:sz="4" w:space="0" w:color="auto"/>
              <w:right w:val="single" w:sz="4" w:space="0" w:color="auto"/>
            </w:tcBorders>
            <w:shd w:val="clear" w:color="auto" w:fill="auto"/>
            <w:noWrap/>
          </w:tcPr>
          <w:p w14:paraId="0B587B67" w14:textId="77777777" w:rsidR="00920767" w:rsidRPr="00F27BBE" w:rsidRDefault="00920767" w:rsidP="00C20721">
            <w:pPr>
              <w:jc w:val="center"/>
              <w:rPr>
                <w:color w:val="000000"/>
              </w:rPr>
            </w:pPr>
            <w:r w:rsidRPr="00F27BBE">
              <w:rPr>
                <w:color w:val="000000"/>
              </w:rPr>
              <w:t>3</w:t>
            </w:r>
          </w:p>
        </w:tc>
        <w:tc>
          <w:tcPr>
            <w:tcW w:w="324" w:type="pct"/>
            <w:tcBorders>
              <w:top w:val="single" w:sz="4" w:space="0" w:color="auto"/>
              <w:left w:val="nil"/>
              <w:bottom w:val="single" w:sz="4" w:space="0" w:color="auto"/>
              <w:right w:val="single" w:sz="4" w:space="0" w:color="auto"/>
            </w:tcBorders>
            <w:shd w:val="clear" w:color="auto" w:fill="auto"/>
            <w:noWrap/>
          </w:tcPr>
          <w:p w14:paraId="5C82D963" w14:textId="77777777" w:rsidR="00920767" w:rsidRPr="00F27BBE" w:rsidRDefault="00920767" w:rsidP="00C20721">
            <w:pPr>
              <w:jc w:val="center"/>
              <w:rPr>
                <w:color w:val="000000"/>
              </w:rPr>
            </w:pPr>
            <w:r w:rsidRPr="00F27BBE">
              <w:rPr>
                <w:color w:val="000000"/>
              </w:rPr>
              <w:t>3</w:t>
            </w:r>
          </w:p>
        </w:tc>
        <w:tc>
          <w:tcPr>
            <w:tcW w:w="391" w:type="pct"/>
            <w:tcBorders>
              <w:top w:val="single" w:sz="4" w:space="0" w:color="auto"/>
              <w:left w:val="nil"/>
              <w:bottom w:val="single" w:sz="4" w:space="0" w:color="auto"/>
              <w:right w:val="single" w:sz="4" w:space="0" w:color="auto"/>
            </w:tcBorders>
            <w:shd w:val="clear" w:color="auto" w:fill="auto"/>
            <w:noWrap/>
          </w:tcPr>
          <w:p w14:paraId="22DA82EF" w14:textId="77777777" w:rsidR="00920767" w:rsidRPr="00F27BBE" w:rsidRDefault="00920767" w:rsidP="00C20721">
            <w:pPr>
              <w:jc w:val="center"/>
              <w:rPr>
                <w:color w:val="000000"/>
              </w:rPr>
            </w:pPr>
            <w:r w:rsidRPr="00F27BBE">
              <w:rPr>
                <w:color w:val="000000"/>
              </w:rPr>
              <w:t>3</w:t>
            </w:r>
          </w:p>
        </w:tc>
        <w:tc>
          <w:tcPr>
            <w:tcW w:w="333" w:type="pct"/>
            <w:tcBorders>
              <w:top w:val="single" w:sz="4" w:space="0" w:color="auto"/>
              <w:left w:val="nil"/>
              <w:bottom w:val="single" w:sz="4" w:space="0" w:color="auto"/>
              <w:right w:val="single" w:sz="4" w:space="0" w:color="auto"/>
            </w:tcBorders>
            <w:shd w:val="clear" w:color="auto" w:fill="auto"/>
            <w:noWrap/>
          </w:tcPr>
          <w:p w14:paraId="33DDC7BE" w14:textId="77777777" w:rsidR="00920767" w:rsidRPr="00F27BBE" w:rsidRDefault="00920767" w:rsidP="00C20721">
            <w:pPr>
              <w:jc w:val="center"/>
              <w:rPr>
                <w:color w:val="000000"/>
              </w:rPr>
            </w:pPr>
            <w:r w:rsidRPr="00F27BBE">
              <w:rPr>
                <w:color w:val="000000"/>
              </w:rPr>
              <w:t>5</w:t>
            </w:r>
          </w:p>
        </w:tc>
        <w:tc>
          <w:tcPr>
            <w:tcW w:w="280" w:type="pct"/>
            <w:tcBorders>
              <w:top w:val="single" w:sz="4" w:space="0" w:color="auto"/>
              <w:left w:val="nil"/>
              <w:bottom w:val="single" w:sz="4" w:space="0" w:color="auto"/>
              <w:right w:val="single" w:sz="4" w:space="0" w:color="auto"/>
            </w:tcBorders>
            <w:shd w:val="clear" w:color="auto" w:fill="auto"/>
            <w:noWrap/>
          </w:tcPr>
          <w:p w14:paraId="5E449159" w14:textId="77777777" w:rsidR="00920767" w:rsidRPr="00F27BBE" w:rsidRDefault="00920767" w:rsidP="00C20721">
            <w:pPr>
              <w:jc w:val="center"/>
              <w:rPr>
                <w:color w:val="000000"/>
              </w:rPr>
            </w:pPr>
            <w:r w:rsidRPr="00F27BBE">
              <w:rPr>
                <w:color w:val="000000"/>
              </w:rPr>
              <w:t>1</w:t>
            </w:r>
          </w:p>
        </w:tc>
        <w:tc>
          <w:tcPr>
            <w:tcW w:w="317" w:type="pct"/>
            <w:tcBorders>
              <w:top w:val="single" w:sz="4" w:space="0" w:color="auto"/>
              <w:left w:val="nil"/>
              <w:bottom w:val="single" w:sz="4" w:space="0" w:color="auto"/>
              <w:right w:val="single" w:sz="4" w:space="0" w:color="auto"/>
            </w:tcBorders>
            <w:shd w:val="clear" w:color="auto" w:fill="auto"/>
            <w:noWrap/>
          </w:tcPr>
          <w:p w14:paraId="0788EE8F" w14:textId="77777777" w:rsidR="00920767" w:rsidRPr="00F27BBE" w:rsidRDefault="00920767" w:rsidP="00C20721">
            <w:pPr>
              <w:jc w:val="center"/>
              <w:rPr>
                <w:color w:val="000000"/>
              </w:rPr>
            </w:pPr>
            <w:r w:rsidRPr="00F27BBE">
              <w:rPr>
                <w:color w:val="000000"/>
              </w:rPr>
              <w:t>1</w:t>
            </w:r>
          </w:p>
        </w:tc>
        <w:tc>
          <w:tcPr>
            <w:tcW w:w="391" w:type="pct"/>
            <w:tcBorders>
              <w:top w:val="single" w:sz="4" w:space="0" w:color="auto"/>
              <w:left w:val="nil"/>
              <w:bottom w:val="single" w:sz="4" w:space="0" w:color="auto"/>
              <w:right w:val="single" w:sz="4" w:space="0" w:color="auto"/>
            </w:tcBorders>
            <w:shd w:val="clear" w:color="auto" w:fill="auto"/>
            <w:noWrap/>
          </w:tcPr>
          <w:p w14:paraId="2B3494A7" w14:textId="77777777" w:rsidR="00920767" w:rsidRPr="00F27BBE" w:rsidRDefault="00920767" w:rsidP="00C20721">
            <w:pPr>
              <w:jc w:val="center"/>
              <w:rPr>
                <w:color w:val="000000"/>
              </w:rPr>
            </w:pPr>
            <w:r w:rsidRPr="00F27BBE">
              <w:rPr>
                <w:color w:val="000000"/>
              </w:rPr>
              <w:t>3</w:t>
            </w:r>
          </w:p>
        </w:tc>
      </w:tr>
      <w:tr w:rsidR="00920767" w:rsidRPr="00F27BBE" w14:paraId="30E1B78F" w14:textId="77777777" w:rsidTr="00B214E0">
        <w:trPr>
          <w:trHeight w:val="330"/>
          <w:jc w:val="center"/>
        </w:trPr>
        <w:tc>
          <w:tcPr>
            <w:tcW w:w="2622" w:type="pct"/>
            <w:tcBorders>
              <w:top w:val="single" w:sz="4" w:space="0" w:color="auto"/>
              <w:left w:val="single" w:sz="4" w:space="0" w:color="auto"/>
              <w:bottom w:val="single" w:sz="4" w:space="0" w:color="auto"/>
              <w:right w:val="single" w:sz="4" w:space="0" w:color="auto"/>
            </w:tcBorders>
            <w:shd w:val="clear" w:color="auto" w:fill="auto"/>
            <w:noWrap/>
          </w:tcPr>
          <w:p w14:paraId="41109C80" w14:textId="77777777" w:rsidR="00920767" w:rsidRPr="00F27BBE" w:rsidRDefault="00920767" w:rsidP="00C20721">
            <w:pPr>
              <w:rPr>
                <w:i/>
                <w:iCs/>
                <w:color w:val="000000"/>
              </w:rPr>
            </w:pPr>
            <w:r w:rsidRPr="00F27BBE">
              <w:rPr>
                <w:i/>
                <w:iCs/>
                <w:color w:val="000000"/>
              </w:rPr>
              <w:t>среднее значение</w:t>
            </w:r>
          </w:p>
        </w:tc>
        <w:tc>
          <w:tcPr>
            <w:tcW w:w="343" w:type="pct"/>
            <w:tcBorders>
              <w:top w:val="single" w:sz="4" w:space="0" w:color="auto"/>
              <w:left w:val="nil"/>
              <w:bottom w:val="single" w:sz="4" w:space="0" w:color="auto"/>
              <w:right w:val="single" w:sz="4" w:space="0" w:color="auto"/>
            </w:tcBorders>
            <w:shd w:val="clear" w:color="auto" w:fill="auto"/>
            <w:noWrap/>
          </w:tcPr>
          <w:p w14:paraId="3550C13A" w14:textId="77777777" w:rsidR="00920767" w:rsidRPr="00F27BBE" w:rsidRDefault="00920767" w:rsidP="00C20721">
            <w:pPr>
              <w:jc w:val="center"/>
              <w:rPr>
                <w:color w:val="000000"/>
              </w:rPr>
            </w:pPr>
            <w:r w:rsidRPr="00F27BBE">
              <w:rPr>
                <w:color w:val="000000"/>
              </w:rPr>
              <w:t>3</w:t>
            </w:r>
          </w:p>
        </w:tc>
        <w:tc>
          <w:tcPr>
            <w:tcW w:w="324" w:type="pct"/>
            <w:tcBorders>
              <w:top w:val="single" w:sz="4" w:space="0" w:color="auto"/>
              <w:left w:val="nil"/>
              <w:bottom w:val="single" w:sz="4" w:space="0" w:color="auto"/>
              <w:right w:val="single" w:sz="4" w:space="0" w:color="auto"/>
            </w:tcBorders>
            <w:shd w:val="clear" w:color="auto" w:fill="auto"/>
            <w:noWrap/>
          </w:tcPr>
          <w:p w14:paraId="7611A908" w14:textId="77777777" w:rsidR="00920767" w:rsidRPr="00F27BBE" w:rsidRDefault="00920767" w:rsidP="00C20721">
            <w:pPr>
              <w:jc w:val="center"/>
              <w:rPr>
                <w:color w:val="000000"/>
              </w:rPr>
            </w:pPr>
            <w:r w:rsidRPr="00F27BBE">
              <w:rPr>
                <w:color w:val="000000"/>
              </w:rPr>
              <w:t>3</w:t>
            </w:r>
          </w:p>
        </w:tc>
        <w:tc>
          <w:tcPr>
            <w:tcW w:w="391" w:type="pct"/>
            <w:tcBorders>
              <w:top w:val="single" w:sz="4" w:space="0" w:color="auto"/>
              <w:left w:val="nil"/>
              <w:bottom w:val="single" w:sz="4" w:space="0" w:color="auto"/>
              <w:right w:val="single" w:sz="4" w:space="0" w:color="auto"/>
            </w:tcBorders>
            <w:shd w:val="clear" w:color="auto" w:fill="auto"/>
            <w:noWrap/>
          </w:tcPr>
          <w:p w14:paraId="1E8E8561" w14:textId="77777777" w:rsidR="00920767" w:rsidRPr="00F27BBE" w:rsidRDefault="00920767" w:rsidP="00C20721">
            <w:pPr>
              <w:jc w:val="center"/>
              <w:rPr>
                <w:color w:val="000000"/>
              </w:rPr>
            </w:pPr>
            <w:r w:rsidRPr="00F27BBE">
              <w:rPr>
                <w:color w:val="000000"/>
              </w:rPr>
              <w:t>7</w:t>
            </w:r>
          </w:p>
        </w:tc>
        <w:tc>
          <w:tcPr>
            <w:tcW w:w="333" w:type="pct"/>
            <w:tcBorders>
              <w:top w:val="single" w:sz="4" w:space="0" w:color="auto"/>
              <w:left w:val="nil"/>
              <w:bottom w:val="single" w:sz="4" w:space="0" w:color="auto"/>
              <w:right w:val="single" w:sz="4" w:space="0" w:color="auto"/>
            </w:tcBorders>
            <w:shd w:val="clear" w:color="auto" w:fill="auto"/>
            <w:noWrap/>
          </w:tcPr>
          <w:p w14:paraId="5C9F9C40" w14:textId="77777777" w:rsidR="00920767" w:rsidRPr="00F27BBE" w:rsidRDefault="00920767" w:rsidP="00C20721">
            <w:pPr>
              <w:jc w:val="center"/>
              <w:rPr>
                <w:color w:val="000000"/>
              </w:rPr>
            </w:pPr>
            <w:r w:rsidRPr="00F27BBE">
              <w:rPr>
                <w:color w:val="000000"/>
              </w:rPr>
              <w:t>8</w:t>
            </w:r>
          </w:p>
        </w:tc>
        <w:tc>
          <w:tcPr>
            <w:tcW w:w="280" w:type="pct"/>
            <w:tcBorders>
              <w:top w:val="single" w:sz="4" w:space="0" w:color="auto"/>
              <w:left w:val="nil"/>
              <w:bottom w:val="single" w:sz="4" w:space="0" w:color="auto"/>
              <w:right w:val="single" w:sz="4" w:space="0" w:color="auto"/>
            </w:tcBorders>
            <w:shd w:val="clear" w:color="auto" w:fill="auto"/>
            <w:noWrap/>
          </w:tcPr>
          <w:p w14:paraId="723A1E0F" w14:textId="77777777" w:rsidR="00920767" w:rsidRPr="00F27BBE" w:rsidRDefault="00920767" w:rsidP="00C20721">
            <w:pPr>
              <w:jc w:val="center"/>
              <w:rPr>
                <w:color w:val="000000"/>
              </w:rPr>
            </w:pPr>
            <w:r w:rsidRPr="00F27BBE">
              <w:rPr>
                <w:color w:val="000000"/>
              </w:rPr>
              <w:t>3</w:t>
            </w:r>
          </w:p>
        </w:tc>
        <w:tc>
          <w:tcPr>
            <w:tcW w:w="317" w:type="pct"/>
            <w:tcBorders>
              <w:top w:val="single" w:sz="4" w:space="0" w:color="auto"/>
              <w:left w:val="nil"/>
              <w:bottom w:val="single" w:sz="4" w:space="0" w:color="auto"/>
              <w:right w:val="single" w:sz="4" w:space="0" w:color="auto"/>
            </w:tcBorders>
            <w:shd w:val="clear" w:color="auto" w:fill="auto"/>
            <w:noWrap/>
          </w:tcPr>
          <w:p w14:paraId="3AA02B59" w14:textId="77777777" w:rsidR="00920767" w:rsidRPr="00F27BBE" w:rsidRDefault="00920767" w:rsidP="00C20721">
            <w:pPr>
              <w:jc w:val="center"/>
              <w:rPr>
                <w:color w:val="000000"/>
              </w:rPr>
            </w:pPr>
            <w:r w:rsidRPr="00F27BBE">
              <w:rPr>
                <w:color w:val="000000"/>
              </w:rPr>
              <w:t>2</w:t>
            </w:r>
          </w:p>
        </w:tc>
        <w:tc>
          <w:tcPr>
            <w:tcW w:w="391" w:type="pct"/>
            <w:tcBorders>
              <w:top w:val="single" w:sz="4" w:space="0" w:color="auto"/>
              <w:left w:val="nil"/>
              <w:bottom w:val="single" w:sz="4" w:space="0" w:color="auto"/>
              <w:right w:val="single" w:sz="4" w:space="0" w:color="auto"/>
            </w:tcBorders>
            <w:shd w:val="clear" w:color="auto" w:fill="auto"/>
            <w:noWrap/>
          </w:tcPr>
          <w:p w14:paraId="2DABBF96" w14:textId="77777777" w:rsidR="00920767" w:rsidRPr="00F27BBE" w:rsidRDefault="00920767" w:rsidP="00C20721">
            <w:pPr>
              <w:jc w:val="center"/>
              <w:rPr>
                <w:color w:val="000000"/>
              </w:rPr>
            </w:pPr>
            <w:r w:rsidRPr="00F27BBE">
              <w:rPr>
                <w:color w:val="000000"/>
              </w:rPr>
              <w:t>3</w:t>
            </w:r>
          </w:p>
        </w:tc>
      </w:tr>
      <w:tr w:rsidR="00920767" w:rsidRPr="00F27BBE" w14:paraId="3BBC70B3" w14:textId="77777777" w:rsidTr="00B214E0">
        <w:trPr>
          <w:trHeight w:val="330"/>
          <w:jc w:val="center"/>
        </w:trPr>
        <w:tc>
          <w:tcPr>
            <w:tcW w:w="2622" w:type="pct"/>
            <w:tcBorders>
              <w:top w:val="single" w:sz="4" w:space="0" w:color="auto"/>
              <w:left w:val="single" w:sz="4" w:space="0" w:color="auto"/>
              <w:bottom w:val="single" w:sz="4" w:space="0" w:color="auto"/>
              <w:right w:val="single" w:sz="4" w:space="0" w:color="auto"/>
            </w:tcBorders>
            <w:shd w:val="clear" w:color="auto" w:fill="auto"/>
            <w:noWrap/>
          </w:tcPr>
          <w:p w14:paraId="5E4BA929" w14:textId="77777777" w:rsidR="00920767" w:rsidRPr="00F27BBE" w:rsidRDefault="00920767" w:rsidP="00C20721">
            <w:pPr>
              <w:rPr>
                <w:i/>
                <w:iCs/>
                <w:color w:val="000000"/>
              </w:rPr>
            </w:pPr>
            <w:r w:rsidRPr="00F27BBE">
              <w:rPr>
                <w:i/>
                <w:iCs/>
                <w:color w:val="000000"/>
              </w:rPr>
              <w:t>модальное значение</w:t>
            </w:r>
          </w:p>
        </w:tc>
        <w:tc>
          <w:tcPr>
            <w:tcW w:w="343" w:type="pct"/>
            <w:tcBorders>
              <w:top w:val="single" w:sz="4" w:space="0" w:color="auto"/>
              <w:left w:val="nil"/>
              <w:bottom w:val="single" w:sz="4" w:space="0" w:color="auto"/>
              <w:right w:val="single" w:sz="4" w:space="0" w:color="auto"/>
            </w:tcBorders>
            <w:shd w:val="clear" w:color="auto" w:fill="auto"/>
            <w:noWrap/>
          </w:tcPr>
          <w:p w14:paraId="17A57D49" w14:textId="77777777" w:rsidR="00920767" w:rsidRPr="00F27BBE" w:rsidRDefault="00920767" w:rsidP="00C20721">
            <w:pPr>
              <w:jc w:val="center"/>
              <w:rPr>
                <w:color w:val="000000"/>
              </w:rPr>
            </w:pPr>
            <w:r w:rsidRPr="00F27BBE">
              <w:rPr>
                <w:color w:val="000000"/>
              </w:rPr>
              <w:t>3</w:t>
            </w:r>
          </w:p>
        </w:tc>
        <w:tc>
          <w:tcPr>
            <w:tcW w:w="324" w:type="pct"/>
            <w:tcBorders>
              <w:top w:val="single" w:sz="4" w:space="0" w:color="auto"/>
              <w:left w:val="nil"/>
              <w:bottom w:val="single" w:sz="4" w:space="0" w:color="auto"/>
              <w:right w:val="single" w:sz="4" w:space="0" w:color="auto"/>
            </w:tcBorders>
            <w:shd w:val="clear" w:color="auto" w:fill="auto"/>
            <w:noWrap/>
          </w:tcPr>
          <w:p w14:paraId="42C428DE" w14:textId="77777777" w:rsidR="00920767" w:rsidRPr="00F27BBE" w:rsidRDefault="00920767" w:rsidP="00C20721">
            <w:pPr>
              <w:jc w:val="center"/>
              <w:rPr>
                <w:color w:val="000000"/>
              </w:rPr>
            </w:pPr>
            <w:r w:rsidRPr="00F27BBE">
              <w:rPr>
                <w:color w:val="000000"/>
              </w:rPr>
              <w:t>3</w:t>
            </w:r>
          </w:p>
        </w:tc>
        <w:tc>
          <w:tcPr>
            <w:tcW w:w="391" w:type="pct"/>
            <w:tcBorders>
              <w:top w:val="single" w:sz="4" w:space="0" w:color="auto"/>
              <w:left w:val="nil"/>
              <w:bottom w:val="single" w:sz="4" w:space="0" w:color="auto"/>
              <w:right w:val="single" w:sz="4" w:space="0" w:color="auto"/>
            </w:tcBorders>
            <w:shd w:val="clear" w:color="auto" w:fill="auto"/>
            <w:noWrap/>
          </w:tcPr>
          <w:p w14:paraId="7A60B432" w14:textId="77777777" w:rsidR="00920767" w:rsidRPr="00F27BBE" w:rsidRDefault="00920767" w:rsidP="00C20721">
            <w:pPr>
              <w:jc w:val="center"/>
              <w:rPr>
                <w:color w:val="000000"/>
              </w:rPr>
            </w:pPr>
            <w:r w:rsidRPr="00F27BBE">
              <w:rPr>
                <w:color w:val="000000"/>
              </w:rPr>
              <w:t>3</w:t>
            </w:r>
          </w:p>
        </w:tc>
        <w:tc>
          <w:tcPr>
            <w:tcW w:w="333" w:type="pct"/>
            <w:tcBorders>
              <w:top w:val="single" w:sz="4" w:space="0" w:color="auto"/>
              <w:left w:val="nil"/>
              <w:bottom w:val="single" w:sz="4" w:space="0" w:color="auto"/>
              <w:right w:val="single" w:sz="4" w:space="0" w:color="auto"/>
            </w:tcBorders>
            <w:shd w:val="clear" w:color="auto" w:fill="auto"/>
            <w:noWrap/>
          </w:tcPr>
          <w:p w14:paraId="6AEDE36A" w14:textId="77777777" w:rsidR="00920767" w:rsidRPr="00F27BBE" w:rsidRDefault="00920767" w:rsidP="00C20721">
            <w:pPr>
              <w:jc w:val="center"/>
              <w:rPr>
                <w:color w:val="000000"/>
              </w:rPr>
            </w:pPr>
            <w:r w:rsidRPr="00F27BBE">
              <w:rPr>
                <w:color w:val="000000"/>
              </w:rPr>
              <w:t>5</w:t>
            </w:r>
          </w:p>
        </w:tc>
        <w:tc>
          <w:tcPr>
            <w:tcW w:w="280" w:type="pct"/>
            <w:tcBorders>
              <w:top w:val="single" w:sz="4" w:space="0" w:color="auto"/>
              <w:left w:val="nil"/>
              <w:bottom w:val="single" w:sz="4" w:space="0" w:color="auto"/>
              <w:right w:val="single" w:sz="4" w:space="0" w:color="auto"/>
            </w:tcBorders>
            <w:shd w:val="clear" w:color="auto" w:fill="auto"/>
            <w:noWrap/>
          </w:tcPr>
          <w:p w14:paraId="433A4016" w14:textId="77777777" w:rsidR="00920767" w:rsidRPr="00F27BBE" w:rsidRDefault="00920767" w:rsidP="00C20721">
            <w:pPr>
              <w:jc w:val="center"/>
              <w:rPr>
                <w:color w:val="000000"/>
              </w:rPr>
            </w:pPr>
            <w:r w:rsidRPr="00F27BBE">
              <w:rPr>
                <w:color w:val="000000"/>
              </w:rPr>
              <w:t>1</w:t>
            </w:r>
          </w:p>
        </w:tc>
        <w:tc>
          <w:tcPr>
            <w:tcW w:w="317" w:type="pct"/>
            <w:tcBorders>
              <w:top w:val="single" w:sz="4" w:space="0" w:color="auto"/>
              <w:left w:val="nil"/>
              <w:bottom w:val="single" w:sz="4" w:space="0" w:color="auto"/>
              <w:right w:val="single" w:sz="4" w:space="0" w:color="auto"/>
            </w:tcBorders>
            <w:shd w:val="clear" w:color="auto" w:fill="auto"/>
            <w:noWrap/>
          </w:tcPr>
          <w:p w14:paraId="2CB95918" w14:textId="77777777" w:rsidR="00920767" w:rsidRPr="00F27BBE" w:rsidRDefault="00920767" w:rsidP="00C20721">
            <w:pPr>
              <w:jc w:val="center"/>
              <w:rPr>
                <w:color w:val="000000"/>
              </w:rPr>
            </w:pPr>
            <w:r w:rsidRPr="00F27BBE">
              <w:rPr>
                <w:color w:val="000000"/>
              </w:rPr>
              <w:t>1</w:t>
            </w:r>
          </w:p>
        </w:tc>
        <w:tc>
          <w:tcPr>
            <w:tcW w:w="391" w:type="pct"/>
            <w:tcBorders>
              <w:top w:val="single" w:sz="4" w:space="0" w:color="auto"/>
              <w:left w:val="nil"/>
              <w:bottom w:val="single" w:sz="4" w:space="0" w:color="auto"/>
              <w:right w:val="single" w:sz="4" w:space="0" w:color="auto"/>
            </w:tcBorders>
            <w:shd w:val="clear" w:color="auto" w:fill="auto"/>
            <w:noWrap/>
          </w:tcPr>
          <w:p w14:paraId="5D9BC409" w14:textId="77777777" w:rsidR="00920767" w:rsidRPr="00F27BBE" w:rsidRDefault="00920767" w:rsidP="00C20721">
            <w:pPr>
              <w:jc w:val="center"/>
              <w:rPr>
                <w:color w:val="000000"/>
              </w:rPr>
            </w:pPr>
            <w:r w:rsidRPr="00F27BBE">
              <w:rPr>
                <w:color w:val="000000"/>
              </w:rPr>
              <w:t>3</w:t>
            </w:r>
          </w:p>
        </w:tc>
      </w:tr>
      <w:tr w:rsidR="00920767" w:rsidRPr="00F27BBE" w14:paraId="236F95D1" w14:textId="77777777" w:rsidTr="00B214E0">
        <w:trPr>
          <w:trHeight w:val="330"/>
          <w:jc w:val="center"/>
        </w:trPr>
        <w:tc>
          <w:tcPr>
            <w:tcW w:w="2622" w:type="pct"/>
            <w:tcBorders>
              <w:top w:val="single" w:sz="4" w:space="0" w:color="auto"/>
              <w:left w:val="single" w:sz="4" w:space="0" w:color="auto"/>
              <w:bottom w:val="single" w:sz="4" w:space="0" w:color="auto"/>
              <w:right w:val="single" w:sz="4" w:space="0" w:color="auto"/>
            </w:tcBorders>
            <w:shd w:val="clear" w:color="auto" w:fill="auto"/>
            <w:noWrap/>
          </w:tcPr>
          <w:p w14:paraId="473C5E4A" w14:textId="77777777" w:rsidR="00920767" w:rsidRPr="00F27BBE" w:rsidRDefault="00920767" w:rsidP="00C20721">
            <w:pPr>
              <w:rPr>
                <w:i/>
                <w:iCs/>
                <w:color w:val="000000"/>
              </w:rPr>
            </w:pPr>
            <w:r w:rsidRPr="00F27BBE">
              <w:rPr>
                <w:i/>
                <w:iCs/>
                <w:color w:val="000000"/>
              </w:rPr>
              <w:t>максимальное значение</w:t>
            </w:r>
          </w:p>
        </w:tc>
        <w:tc>
          <w:tcPr>
            <w:tcW w:w="343" w:type="pct"/>
            <w:tcBorders>
              <w:top w:val="single" w:sz="4" w:space="0" w:color="auto"/>
              <w:left w:val="nil"/>
              <w:bottom w:val="single" w:sz="4" w:space="0" w:color="auto"/>
              <w:right w:val="single" w:sz="4" w:space="0" w:color="auto"/>
            </w:tcBorders>
            <w:shd w:val="clear" w:color="auto" w:fill="auto"/>
            <w:noWrap/>
          </w:tcPr>
          <w:p w14:paraId="71FA1FDC" w14:textId="77777777" w:rsidR="00920767" w:rsidRPr="00F27BBE" w:rsidRDefault="00920767" w:rsidP="00C20721">
            <w:pPr>
              <w:jc w:val="center"/>
              <w:rPr>
                <w:color w:val="000000"/>
              </w:rPr>
            </w:pPr>
            <w:r w:rsidRPr="00F27BBE">
              <w:rPr>
                <w:color w:val="000000"/>
              </w:rPr>
              <w:t>4</w:t>
            </w:r>
          </w:p>
        </w:tc>
        <w:tc>
          <w:tcPr>
            <w:tcW w:w="324" w:type="pct"/>
            <w:tcBorders>
              <w:top w:val="single" w:sz="4" w:space="0" w:color="auto"/>
              <w:left w:val="nil"/>
              <w:bottom w:val="single" w:sz="4" w:space="0" w:color="auto"/>
              <w:right w:val="single" w:sz="4" w:space="0" w:color="auto"/>
            </w:tcBorders>
            <w:shd w:val="clear" w:color="auto" w:fill="auto"/>
            <w:noWrap/>
          </w:tcPr>
          <w:p w14:paraId="23A5391A" w14:textId="77777777" w:rsidR="00920767" w:rsidRPr="00F27BBE" w:rsidRDefault="00920767" w:rsidP="00C20721">
            <w:pPr>
              <w:jc w:val="center"/>
              <w:rPr>
                <w:color w:val="000000"/>
              </w:rPr>
            </w:pPr>
            <w:r w:rsidRPr="00F27BBE">
              <w:rPr>
                <w:color w:val="000000"/>
              </w:rPr>
              <w:t>3</w:t>
            </w:r>
          </w:p>
        </w:tc>
        <w:tc>
          <w:tcPr>
            <w:tcW w:w="391" w:type="pct"/>
            <w:tcBorders>
              <w:top w:val="single" w:sz="4" w:space="0" w:color="auto"/>
              <w:left w:val="nil"/>
              <w:bottom w:val="single" w:sz="4" w:space="0" w:color="auto"/>
              <w:right w:val="single" w:sz="4" w:space="0" w:color="auto"/>
            </w:tcBorders>
            <w:shd w:val="clear" w:color="auto" w:fill="auto"/>
            <w:noWrap/>
          </w:tcPr>
          <w:p w14:paraId="148C6FCB" w14:textId="77777777" w:rsidR="00920767" w:rsidRPr="00F27BBE" w:rsidRDefault="00920767" w:rsidP="00C20721">
            <w:pPr>
              <w:jc w:val="center"/>
              <w:rPr>
                <w:color w:val="000000"/>
              </w:rPr>
            </w:pPr>
            <w:r w:rsidRPr="00F27BBE">
              <w:rPr>
                <w:color w:val="000000"/>
              </w:rPr>
              <w:t>10</w:t>
            </w:r>
          </w:p>
        </w:tc>
        <w:tc>
          <w:tcPr>
            <w:tcW w:w="333" w:type="pct"/>
            <w:tcBorders>
              <w:top w:val="single" w:sz="4" w:space="0" w:color="auto"/>
              <w:left w:val="nil"/>
              <w:bottom w:val="single" w:sz="4" w:space="0" w:color="auto"/>
              <w:right w:val="single" w:sz="4" w:space="0" w:color="auto"/>
            </w:tcBorders>
            <w:shd w:val="clear" w:color="auto" w:fill="auto"/>
            <w:noWrap/>
          </w:tcPr>
          <w:p w14:paraId="6AA96DF3" w14:textId="77777777" w:rsidR="00920767" w:rsidRPr="00F27BBE" w:rsidRDefault="00920767" w:rsidP="00C20721">
            <w:pPr>
              <w:jc w:val="center"/>
              <w:rPr>
                <w:color w:val="000000"/>
              </w:rPr>
            </w:pPr>
            <w:r w:rsidRPr="00F27BBE">
              <w:rPr>
                <w:color w:val="000000"/>
              </w:rPr>
              <w:t>10</w:t>
            </w:r>
          </w:p>
        </w:tc>
        <w:tc>
          <w:tcPr>
            <w:tcW w:w="280" w:type="pct"/>
            <w:tcBorders>
              <w:top w:val="single" w:sz="4" w:space="0" w:color="auto"/>
              <w:left w:val="nil"/>
              <w:bottom w:val="single" w:sz="4" w:space="0" w:color="auto"/>
              <w:right w:val="single" w:sz="4" w:space="0" w:color="auto"/>
            </w:tcBorders>
            <w:shd w:val="clear" w:color="auto" w:fill="auto"/>
            <w:noWrap/>
          </w:tcPr>
          <w:p w14:paraId="00EBEDC1" w14:textId="77777777" w:rsidR="00920767" w:rsidRPr="00F27BBE" w:rsidRDefault="00920767" w:rsidP="00C20721">
            <w:pPr>
              <w:jc w:val="center"/>
              <w:rPr>
                <w:color w:val="000000"/>
              </w:rPr>
            </w:pPr>
            <w:r w:rsidRPr="00F27BBE">
              <w:rPr>
                <w:color w:val="000000"/>
              </w:rPr>
              <w:t>6</w:t>
            </w:r>
          </w:p>
        </w:tc>
        <w:tc>
          <w:tcPr>
            <w:tcW w:w="317" w:type="pct"/>
            <w:tcBorders>
              <w:top w:val="single" w:sz="4" w:space="0" w:color="auto"/>
              <w:left w:val="nil"/>
              <w:bottom w:val="single" w:sz="4" w:space="0" w:color="auto"/>
              <w:right w:val="single" w:sz="4" w:space="0" w:color="auto"/>
            </w:tcBorders>
            <w:shd w:val="clear" w:color="auto" w:fill="auto"/>
            <w:noWrap/>
          </w:tcPr>
          <w:p w14:paraId="760CBCDB" w14:textId="77777777" w:rsidR="00920767" w:rsidRPr="00F27BBE" w:rsidRDefault="00920767" w:rsidP="00C20721">
            <w:pPr>
              <w:jc w:val="center"/>
              <w:rPr>
                <w:color w:val="000000"/>
              </w:rPr>
            </w:pPr>
            <w:r w:rsidRPr="00F27BBE">
              <w:rPr>
                <w:color w:val="000000"/>
              </w:rPr>
              <w:t>2</w:t>
            </w:r>
          </w:p>
        </w:tc>
        <w:tc>
          <w:tcPr>
            <w:tcW w:w="391" w:type="pct"/>
            <w:tcBorders>
              <w:top w:val="single" w:sz="4" w:space="0" w:color="auto"/>
              <w:left w:val="nil"/>
              <w:bottom w:val="single" w:sz="4" w:space="0" w:color="auto"/>
              <w:right w:val="single" w:sz="4" w:space="0" w:color="auto"/>
            </w:tcBorders>
            <w:shd w:val="clear" w:color="auto" w:fill="auto"/>
            <w:noWrap/>
          </w:tcPr>
          <w:p w14:paraId="61B62328" w14:textId="77777777" w:rsidR="00920767" w:rsidRPr="00F27BBE" w:rsidRDefault="00920767" w:rsidP="00C20721">
            <w:pPr>
              <w:jc w:val="center"/>
              <w:rPr>
                <w:color w:val="000000"/>
              </w:rPr>
            </w:pPr>
            <w:r w:rsidRPr="00F27BBE">
              <w:rPr>
                <w:color w:val="000000"/>
              </w:rPr>
              <w:t>3</w:t>
            </w:r>
          </w:p>
        </w:tc>
      </w:tr>
    </w:tbl>
    <w:p w14:paraId="0AD33611" w14:textId="77777777" w:rsidR="00920767" w:rsidRPr="00F27BBE" w:rsidRDefault="00920767" w:rsidP="00C20721"/>
    <w:p w14:paraId="63CDD40F" w14:textId="77777777" w:rsidR="00920767" w:rsidRPr="00F27BBE" w:rsidRDefault="00920767" w:rsidP="00C20721">
      <w:pPr>
        <w:spacing w:line="360" w:lineRule="auto"/>
        <w:ind w:firstLine="567"/>
        <w:jc w:val="both"/>
        <w:rPr>
          <w:sz w:val="28"/>
          <w:szCs w:val="28"/>
        </w:rPr>
      </w:pPr>
      <w:r w:rsidRPr="00F27BBE">
        <w:rPr>
          <w:sz w:val="28"/>
          <w:szCs w:val="28"/>
        </w:rPr>
        <w:t>Согласно данным табл. 4 наибольшее количество документов (максимальное значение) предоставляли респонденты, обратившиеся за получением следующих услуг:</w:t>
      </w:r>
    </w:p>
    <w:p w14:paraId="6A4D31E4" w14:textId="77777777" w:rsidR="00920767" w:rsidRPr="00F27BBE" w:rsidRDefault="00920767" w:rsidP="00C20721">
      <w:pPr>
        <w:spacing w:line="360" w:lineRule="auto"/>
        <w:ind w:firstLine="567"/>
        <w:jc w:val="both"/>
        <w:rPr>
          <w:sz w:val="28"/>
          <w:szCs w:val="28"/>
        </w:rPr>
      </w:pPr>
      <w:r w:rsidRPr="00F27BBE">
        <w:rPr>
          <w:sz w:val="28"/>
          <w:szCs w:val="28"/>
        </w:rPr>
        <w:t>Предоставление земельных участков для индивидуального жилищного строительства (до 10);</w:t>
      </w:r>
    </w:p>
    <w:p w14:paraId="2E7FEDFE" w14:textId="77777777" w:rsidR="00920767" w:rsidRPr="00F27BBE" w:rsidRDefault="00920767" w:rsidP="00C20721">
      <w:pPr>
        <w:spacing w:line="360" w:lineRule="auto"/>
        <w:ind w:firstLine="567"/>
        <w:jc w:val="both"/>
        <w:rPr>
          <w:sz w:val="28"/>
          <w:szCs w:val="28"/>
        </w:rPr>
      </w:pPr>
      <w:r w:rsidRPr="00F27BBE">
        <w:rPr>
          <w:sz w:val="28"/>
          <w:szCs w:val="28"/>
        </w:rPr>
        <w:t>- Прием заявлений, документов, а также постановка граждан на учет в качестве нуждающихся в жилых помещениях;</w:t>
      </w:r>
    </w:p>
    <w:p w14:paraId="7CD9EDE8" w14:textId="77777777" w:rsidR="00920767" w:rsidRPr="00F27BBE" w:rsidRDefault="00920767" w:rsidP="00C20721">
      <w:pPr>
        <w:spacing w:line="360" w:lineRule="auto"/>
        <w:ind w:firstLine="567"/>
        <w:jc w:val="both"/>
        <w:rPr>
          <w:sz w:val="28"/>
          <w:szCs w:val="28"/>
        </w:rPr>
      </w:pPr>
      <w:r w:rsidRPr="00F27BBE">
        <w:rPr>
          <w:sz w:val="28"/>
          <w:szCs w:val="28"/>
        </w:rPr>
        <w:t>- Заключение договора бесплатной передачи в собственность граждан занимаемого ими жилого помещения в муниципальном жилищном фонде (приватизация).</w:t>
      </w:r>
    </w:p>
    <w:p w14:paraId="4F88C5CE" w14:textId="77777777" w:rsidR="00920767" w:rsidRPr="00F27BBE" w:rsidRDefault="00920767" w:rsidP="00C20721">
      <w:pPr>
        <w:spacing w:line="360" w:lineRule="auto"/>
        <w:ind w:firstLine="567"/>
        <w:jc w:val="both"/>
        <w:rPr>
          <w:sz w:val="28"/>
          <w:szCs w:val="28"/>
        </w:rPr>
      </w:pPr>
      <w:r w:rsidRPr="00F27BBE">
        <w:rPr>
          <w:sz w:val="28"/>
          <w:szCs w:val="28"/>
        </w:rPr>
        <w:t>Наименьшее количество документов потребовалось предоставить заявителям, обратившимся за получением муниципальной услуги «Выдача сведений из реестра муниципального имущества» (1-2 документа).</w:t>
      </w:r>
    </w:p>
    <w:p w14:paraId="4D1958A9" w14:textId="77777777" w:rsidR="00920767" w:rsidRPr="00F27BBE" w:rsidRDefault="00920767" w:rsidP="00C20721">
      <w:pPr>
        <w:spacing w:line="360" w:lineRule="auto"/>
        <w:jc w:val="center"/>
        <w:rPr>
          <w:b/>
          <w:i/>
          <w:sz w:val="28"/>
        </w:rPr>
      </w:pPr>
      <w:r w:rsidRPr="00F27BBE">
        <w:rPr>
          <w:b/>
          <w:i/>
          <w:sz w:val="28"/>
        </w:rPr>
        <w:t>4.2. Количество обращений в инстанции (учреждения).</w:t>
      </w:r>
    </w:p>
    <w:p w14:paraId="606B29A7" w14:textId="77777777" w:rsidR="00920767" w:rsidRPr="00F27BBE" w:rsidRDefault="00920767" w:rsidP="00C20721">
      <w:pPr>
        <w:spacing w:line="360" w:lineRule="auto"/>
        <w:ind w:firstLine="709"/>
        <w:jc w:val="both"/>
        <w:rPr>
          <w:sz w:val="28"/>
          <w:szCs w:val="28"/>
        </w:rPr>
      </w:pPr>
      <w:r w:rsidRPr="00F27BBE">
        <w:rPr>
          <w:sz w:val="28"/>
          <w:szCs w:val="28"/>
        </w:rPr>
        <w:t>Фактическое количество обращений заявителей в различные инстанции и учреждения для получения муниципальной услуги, выявленное в ходе мониторинга, представлено в табл. 5.</w:t>
      </w:r>
    </w:p>
    <w:p w14:paraId="0A29D8D8" w14:textId="77777777" w:rsidR="00920767" w:rsidRPr="00F27BBE" w:rsidRDefault="00920767" w:rsidP="00C20721">
      <w:pPr>
        <w:spacing w:line="360" w:lineRule="auto"/>
        <w:rPr>
          <w:sz w:val="28"/>
          <w:szCs w:val="28"/>
        </w:rPr>
      </w:pPr>
      <w:r w:rsidRPr="00F27BBE">
        <w:rPr>
          <w:sz w:val="28"/>
          <w:szCs w:val="28"/>
        </w:rPr>
        <w:t>Таблица 5 - Количество обращений в инстанции (учреждения)</w:t>
      </w:r>
    </w:p>
    <w:tbl>
      <w:tblPr>
        <w:tblW w:w="5000" w:type="pct"/>
        <w:jc w:val="center"/>
        <w:tblLook w:val="04A0" w:firstRow="1" w:lastRow="0" w:firstColumn="1" w:lastColumn="0" w:noHBand="0" w:noVBand="1"/>
      </w:tblPr>
      <w:tblGrid>
        <w:gridCol w:w="6679"/>
        <w:gridCol w:w="452"/>
        <w:gridCol w:w="454"/>
        <w:gridCol w:w="452"/>
        <w:gridCol w:w="454"/>
        <w:gridCol w:w="455"/>
        <w:gridCol w:w="453"/>
        <w:gridCol w:w="455"/>
      </w:tblGrid>
      <w:tr w:rsidR="00920767" w:rsidRPr="00F27BBE" w14:paraId="78054415" w14:textId="77777777" w:rsidTr="00B214E0">
        <w:trPr>
          <w:trHeight w:val="330"/>
          <w:jc w:val="center"/>
        </w:trPr>
        <w:tc>
          <w:tcPr>
            <w:tcW w:w="2454" w:type="pct"/>
            <w:tcBorders>
              <w:top w:val="single" w:sz="4" w:space="0" w:color="auto"/>
              <w:left w:val="single" w:sz="4" w:space="0" w:color="auto"/>
              <w:bottom w:val="single" w:sz="4" w:space="0" w:color="auto"/>
              <w:right w:val="single" w:sz="4" w:space="0" w:color="auto"/>
            </w:tcBorders>
            <w:shd w:val="clear" w:color="auto" w:fill="auto"/>
            <w:noWrap/>
          </w:tcPr>
          <w:p w14:paraId="02707C89" w14:textId="77777777" w:rsidR="00920767" w:rsidRPr="00F27BBE" w:rsidRDefault="00920767" w:rsidP="00C20721">
            <w:pPr>
              <w:tabs>
                <w:tab w:val="right" w:pos="6462"/>
              </w:tabs>
              <w:rPr>
                <w:b/>
                <w:bCs/>
                <w:color w:val="000000"/>
              </w:rPr>
            </w:pPr>
            <w:r w:rsidRPr="00F27BBE">
              <w:rPr>
                <w:b/>
              </w:rPr>
              <w:t>Количество инстанций</w:t>
            </w:r>
            <w:r w:rsidRPr="00F27BBE">
              <w:rPr>
                <w:b/>
                <w:bCs/>
                <w:color w:val="000000"/>
              </w:rPr>
              <w:tab/>
            </w:r>
          </w:p>
        </w:tc>
        <w:tc>
          <w:tcPr>
            <w:tcW w:w="363" w:type="pct"/>
            <w:tcBorders>
              <w:top w:val="single" w:sz="4" w:space="0" w:color="auto"/>
              <w:left w:val="nil"/>
              <w:bottom w:val="single" w:sz="4" w:space="0" w:color="auto"/>
              <w:right w:val="single" w:sz="4" w:space="0" w:color="auto"/>
            </w:tcBorders>
            <w:shd w:val="clear" w:color="auto" w:fill="auto"/>
            <w:noWrap/>
            <w:vAlign w:val="center"/>
          </w:tcPr>
          <w:p w14:paraId="306651BD" w14:textId="77777777" w:rsidR="00920767" w:rsidRPr="00F27BBE" w:rsidRDefault="00920767" w:rsidP="00C20721">
            <w:pPr>
              <w:ind w:left="-111"/>
              <w:jc w:val="center"/>
              <w:rPr>
                <w:b/>
                <w:color w:val="000000"/>
              </w:rPr>
            </w:pPr>
            <w:r w:rsidRPr="00F27BBE">
              <w:rPr>
                <w:b/>
                <w:color w:val="000000"/>
              </w:rPr>
              <w:t>1</w:t>
            </w:r>
          </w:p>
        </w:tc>
        <w:tc>
          <w:tcPr>
            <w:tcW w:w="364" w:type="pct"/>
            <w:tcBorders>
              <w:top w:val="single" w:sz="4" w:space="0" w:color="auto"/>
              <w:left w:val="nil"/>
              <w:bottom w:val="single" w:sz="4" w:space="0" w:color="auto"/>
              <w:right w:val="single" w:sz="4" w:space="0" w:color="auto"/>
            </w:tcBorders>
            <w:shd w:val="clear" w:color="auto" w:fill="auto"/>
            <w:noWrap/>
            <w:vAlign w:val="center"/>
          </w:tcPr>
          <w:p w14:paraId="605A7B74" w14:textId="77777777" w:rsidR="00920767" w:rsidRPr="00F27BBE" w:rsidRDefault="00920767" w:rsidP="00C20721">
            <w:pPr>
              <w:ind w:left="-111"/>
              <w:jc w:val="center"/>
              <w:rPr>
                <w:b/>
                <w:color w:val="000000"/>
              </w:rPr>
            </w:pPr>
            <w:r w:rsidRPr="00F27BBE">
              <w:rPr>
                <w:b/>
                <w:color w:val="000000"/>
              </w:rPr>
              <w:t>2</w:t>
            </w:r>
          </w:p>
        </w:tc>
        <w:tc>
          <w:tcPr>
            <w:tcW w:w="363" w:type="pct"/>
            <w:tcBorders>
              <w:top w:val="single" w:sz="4" w:space="0" w:color="auto"/>
              <w:left w:val="nil"/>
              <w:bottom w:val="single" w:sz="4" w:space="0" w:color="auto"/>
              <w:right w:val="single" w:sz="4" w:space="0" w:color="auto"/>
            </w:tcBorders>
            <w:shd w:val="clear" w:color="auto" w:fill="auto"/>
            <w:noWrap/>
            <w:vAlign w:val="center"/>
          </w:tcPr>
          <w:p w14:paraId="0A3F000A" w14:textId="77777777" w:rsidR="00920767" w:rsidRPr="00F27BBE" w:rsidRDefault="00920767" w:rsidP="00C20721">
            <w:pPr>
              <w:ind w:left="-111"/>
              <w:jc w:val="center"/>
              <w:rPr>
                <w:b/>
                <w:color w:val="000000"/>
              </w:rPr>
            </w:pPr>
            <w:r w:rsidRPr="00F27BBE">
              <w:rPr>
                <w:b/>
                <w:color w:val="000000"/>
              </w:rPr>
              <w:t>3</w:t>
            </w:r>
          </w:p>
        </w:tc>
        <w:tc>
          <w:tcPr>
            <w:tcW w:w="364" w:type="pct"/>
            <w:tcBorders>
              <w:top w:val="single" w:sz="4" w:space="0" w:color="auto"/>
              <w:left w:val="nil"/>
              <w:bottom w:val="single" w:sz="4" w:space="0" w:color="auto"/>
              <w:right w:val="single" w:sz="4" w:space="0" w:color="auto"/>
            </w:tcBorders>
            <w:shd w:val="clear" w:color="auto" w:fill="auto"/>
            <w:noWrap/>
            <w:vAlign w:val="center"/>
          </w:tcPr>
          <w:p w14:paraId="2DF12C84" w14:textId="77777777" w:rsidR="00920767" w:rsidRPr="00F27BBE" w:rsidRDefault="00920767" w:rsidP="00C20721">
            <w:pPr>
              <w:ind w:left="-111"/>
              <w:jc w:val="center"/>
              <w:rPr>
                <w:b/>
                <w:color w:val="000000"/>
              </w:rPr>
            </w:pPr>
            <w:r w:rsidRPr="00F27BBE">
              <w:rPr>
                <w:b/>
                <w:color w:val="000000"/>
              </w:rPr>
              <w:t>4</w:t>
            </w:r>
          </w:p>
        </w:tc>
        <w:tc>
          <w:tcPr>
            <w:tcW w:w="364" w:type="pct"/>
            <w:tcBorders>
              <w:top w:val="single" w:sz="4" w:space="0" w:color="auto"/>
              <w:left w:val="nil"/>
              <w:bottom w:val="single" w:sz="4" w:space="0" w:color="auto"/>
              <w:right w:val="single" w:sz="4" w:space="0" w:color="auto"/>
            </w:tcBorders>
            <w:shd w:val="clear" w:color="auto" w:fill="auto"/>
            <w:noWrap/>
            <w:vAlign w:val="center"/>
          </w:tcPr>
          <w:p w14:paraId="1845963A" w14:textId="77777777" w:rsidR="00920767" w:rsidRPr="00F27BBE" w:rsidRDefault="00920767" w:rsidP="00C20721">
            <w:pPr>
              <w:ind w:left="-111"/>
              <w:jc w:val="center"/>
              <w:rPr>
                <w:b/>
                <w:color w:val="000000"/>
              </w:rPr>
            </w:pPr>
            <w:r w:rsidRPr="00F27BBE">
              <w:rPr>
                <w:b/>
                <w:color w:val="000000"/>
              </w:rPr>
              <w:t>5</w:t>
            </w:r>
          </w:p>
        </w:tc>
        <w:tc>
          <w:tcPr>
            <w:tcW w:w="363" w:type="pct"/>
            <w:tcBorders>
              <w:top w:val="single" w:sz="4" w:space="0" w:color="auto"/>
              <w:left w:val="nil"/>
              <w:bottom w:val="single" w:sz="4" w:space="0" w:color="auto"/>
              <w:right w:val="single" w:sz="4" w:space="0" w:color="auto"/>
            </w:tcBorders>
            <w:shd w:val="clear" w:color="auto" w:fill="auto"/>
            <w:noWrap/>
            <w:vAlign w:val="center"/>
          </w:tcPr>
          <w:p w14:paraId="40A0F37B" w14:textId="77777777" w:rsidR="00920767" w:rsidRPr="00F27BBE" w:rsidRDefault="00920767" w:rsidP="00C20721">
            <w:pPr>
              <w:ind w:left="-111"/>
              <w:jc w:val="center"/>
              <w:rPr>
                <w:b/>
                <w:color w:val="000000"/>
              </w:rPr>
            </w:pPr>
            <w:r w:rsidRPr="00F27BBE">
              <w:rPr>
                <w:b/>
                <w:color w:val="000000"/>
              </w:rPr>
              <w:t>7</w:t>
            </w:r>
          </w:p>
        </w:tc>
        <w:tc>
          <w:tcPr>
            <w:tcW w:w="364" w:type="pct"/>
            <w:tcBorders>
              <w:top w:val="single" w:sz="4" w:space="0" w:color="auto"/>
              <w:left w:val="nil"/>
              <w:bottom w:val="single" w:sz="4" w:space="0" w:color="auto"/>
              <w:right w:val="single" w:sz="4" w:space="0" w:color="auto"/>
            </w:tcBorders>
            <w:shd w:val="clear" w:color="auto" w:fill="auto"/>
            <w:noWrap/>
            <w:vAlign w:val="center"/>
          </w:tcPr>
          <w:p w14:paraId="79A9894D" w14:textId="77777777" w:rsidR="00920767" w:rsidRPr="00F27BBE" w:rsidRDefault="00920767" w:rsidP="00C20721">
            <w:pPr>
              <w:ind w:left="-111"/>
              <w:jc w:val="center"/>
              <w:rPr>
                <w:b/>
                <w:color w:val="000000"/>
              </w:rPr>
            </w:pPr>
            <w:r w:rsidRPr="00F27BBE">
              <w:rPr>
                <w:b/>
                <w:color w:val="000000"/>
              </w:rPr>
              <w:t>8</w:t>
            </w:r>
          </w:p>
        </w:tc>
      </w:tr>
      <w:tr w:rsidR="00920767" w:rsidRPr="00F27BBE" w14:paraId="60D6D229" w14:textId="77777777" w:rsidTr="00B214E0">
        <w:trPr>
          <w:trHeight w:val="330"/>
          <w:jc w:val="center"/>
        </w:trPr>
        <w:tc>
          <w:tcPr>
            <w:tcW w:w="2454" w:type="pct"/>
            <w:tcBorders>
              <w:top w:val="single" w:sz="4" w:space="0" w:color="auto"/>
              <w:left w:val="single" w:sz="4" w:space="0" w:color="auto"/>
              <w:bottom w:val="single" w:sz="4" w:space="0" w:color="auto"/>
              <w:right w:val="single" w:sz="4" w:space="0" w:color="auto"/>
            </w:tcBorders>
            <w:shd w:val="clear" w:color="auto" w:fill="auto"/>
            <w:noWrap/>
          </w:tcPr>
          <w:p w14:paraId="7D11D63B" w14:textId="77777777" w:rsidR="00920767" w:rsidRPr="00F27BBE" w:rsidRDefault="00920767" w:rsidP="00C20721">
            <w:pPr>
              <w:rPr>
                <w:i/>
                <w:iCs/>
                <w:color w:val="000000"/>
              </w:rPr>
            </w:pPr>
            <w:r w:rsidRPr="00F27BBE">
              <w:rPr>
                <w:i/>
                <w:iCs/>
                <w:color w:val="000000"/>
              </w:rPr>
              <w:t>минимальное значение</w:t>
            </w:r>
          </w:p>
        </w:tc>
        <w:tc>
          <w:tcPr>
            <w:tcW w:w="363" w:type="pct"/>
            <w:tcBorders>
              <w:top w:val="single" w:sz="4" w:space="0" w:color="auto"/>
              <w:left w:val="nil"/>
              <w:bottom w:val="single" w:sz="4" w:space="0" w:color="auto"/>
              <w:right w:val="single" w:sz="4" w:space="0" w:color="auto"/>
            </w:tcBorders>
            <w:shd w:val="clear" w:color="auto" w:fill="auto"/>
            <w:noWrap/>
          </w:tcPr>
          <w:p w14:paraId="30549856" w14:textId="77777777" w:rsidR="00920767" w:rsidRPr="00F27BBE" w:rsidRDefault="00920767" w:rsidP="00C20721">
            <w:pPr>
              <w:jc w:val="center"/>
              <w:rPr>
                <w:color w:val="000000"/>
              </w:rPr>
            </w:pPr>
            <w:r w:rsidRPr="00F27BBE">
              <w:rPr>
                <w:color w:val="000000"/>
              </w:rPr>
              <w:t>1</w:t>
            </w:r>
          </w:p>
        </w:tc>
        <w:tc>
          <w:tcPr>
            <w:tcW w:w="364" w:type="pct"/>
            <w:tcBorders>
              <w:top w:val="single" w:sz="4" w:space="0" w:color="auto"/>
              <w:left w:val="nil"/>
              <w:bottom w:val="single" w:sz="4" w:space="0" w:color="auto"/>
              <w:right w:val="single" w:sz="4" w:space="0" w:color="auto"/>
            </w:tcBorders>
            <w:shd w:val="clear" w:color="auto" w:fill="auto"/>
            <w:noWrap/>
          </w:tcPr>
          <w:p w14:paraId="3864DB4F" w14:textId="77777777" w:rsidR="00920767" w:rsidRPr="00F27BBE" w:rsidRDefault="00920767" w:rsidP="00C20721">
            <w:pPr>
              <w:jc w:val="center"/>
              <w:rPr>
                <w:color w:val="000000"/>
              </w:rPr>
            </w:pPr>
            <w:r w:rsidRPr="00F27BBE">
              <w:rPr>
                <w:color w:val="000000"/>
              </w:rPr>
              <w:t>1</w:t>
            </w:r>
          </w:p>
        </w:tc>
        <w:tc>
          <w:tcPr>
            <w:tcW w:w="363" w:type="pct"/>
            <w:tcBorders>
              <w:top w:val="single" w:sz="4" w:space="0" w:color="auto"/>
              <w:left w:val="nil"/>
              <w:bottom w:val="single" w:sz="4" w:space="0" w:color="auto"/>
              <w:right w:val="single" w:sz="4" w:space="0" w:color="auto"/>
            </w:tcBorders>
            <w:shd w:val="clear" w:color="auto" w:fill="auto"/>
            <w:noWrap/>
          </w:tcPr>
          <w:p w14:paraId="103E24CB" w14:textId="77777777" w:rsidR="00920767" w:rsidRPr="00F27BBE" w:rsidRDefault="00920767" w:rsidP="00C20721">
            <w:pPr>
              <w:jc w:val="center"/>
              <w:rPr>
                <w:color w:val="000000"/>
              </w:rPr>
            </w:pPr>
            <w:r w:rsidRPr="00F27BBE">
              <w:rPr>
                <w:color w:val="000000"/>
              </w:rPr>
              <w:t>3</w:t>
            </w:r>
          </w:p>
        </w:tc>
        <w:tc>
          <w:tcPr>
            <w:tcW w:w="364" w:type="pct"/>
            <w:tcBorders>
              <w:top w:val="single" w:sz="4" w:space="0" w:color="auto"/>
              <w:left w:val="nil"/>
              <w:bottom w:val="single" w:sz="4" w:space="0" w:color="auto"/>
              <w:right w:val="single" w:sz="4" w:space="0" w:color="auto"/>
            </w:tcBorders>
            <w:shd w:val="clear" w:color="auto" w:fill="auto"/>
            <w:noWrap/>
          </w:tcPr>
          <w:p w14:paraId="3B1630FA" w14:textId="77777777" w:rsidR="00920767" w:rsidRPr="00F27BBE" w:rsidRDefault="00920767" w:rsidP="00C20721">
            <w:pPr>
              <w:jc w:val="center"/>
              <w:rPr>
                <w:color w:val="000000"/>
              </w:rPr>
            </w:pPr>
            <w:r w:rsidRPr="00F27BBE">
              <w:rPr>
                <w:color w:val="000000"/>
              </w:rPr>
              <w:t>3</w:t>
            </w:r>
          </w:p>
        </w:tc>
        <w:tc>
          <w:tcPr>
            <w:tcW w:w="364" w:type="pct"/>
            <w:tcBorders>
              <w:top w:val="single" w:sz="4" w:space="0" w:color="auto"/>
              <w:left w:val="nil"/>
              <w:bottom w:val="single" w:sz="4" w:space="0" w:color="auto"/>
              <w:right w:val="single" w:sz="4" w:space="0" w:color="auto"/>
            </w:tcBorders>
            <w:shd w:val="clear" w:color="auto" w:fill="auto"/>
            <w:noWrap/>
          </w:tcPr>
          <w:p w14:paraId="5D61A742" w14:textId="77777777" w:rsidR="00920767" w:rsidRPr="00F27BBE" w:rsidRDefault="00920767" w:rsidP="00C20721">
            <w:pPr>
              <w:jc w:val="center"/>
              <w:rPr>
                <w:color w:val="000000"/>
              </w:rPr>
            </w:pPr>
            <w:r w:rsidRPr="00F27BBE">
              <w:rPr>
                <w:color w:val="000000"/>
              </w:rPr>
              <w:t>1</w:t>
            </w:r>
          </w:p>
        </w:tc>
        <w:tc>
          <w:tcPr>
            <w:tcW w:w="363" w:type="pct"/>
            <w:tcBorders>
              <w:top w:val="single" w:sz="4" w:space="0" w:color="auto"/>
              <w:left w:val="nil"/>
              <w:bottom w:val="single" w:sz="4" w:space="0" w:color="auto"/>
              <w:right w:val="single" w:sz="4" w:space="0" w:color="auto"/>
            </w:tcBorders>
            <w:shd w:val="clear" w:color="auto" w:fill="auto"/>
            <w:noWrap/>
          </w:tcPr>
          <w:p w14:paraId="065A70E9" w14:textId="77777777" w:rsidR="00920767" w:rsidRPr="00F27BBE" w:rsidRDefault="00920767" w:rsidP="00C20721">
            <w:pPr>
              <w:jc w:val="center"/>
              <w:rPr>
                <w:color w:val="000000"/>
              </w:rPr>
            </w:pPr>
            <w:r w:rsidRPr="00F27BBE">
              <w:rPr>
                <w:color w:val="000000"/>
              </w:rPr>
              <w:t>2</w:t>
            </w:r>
          </w:p>
        </w:tc>
        <w:tc>
          <w:tcPr>
            <w:tcW w:w="364" w:type="pct"/>
            <w:tcBorders>
              <w:top w:val="single" w:sz="4" w:space="0" w:color="auto"/>
              <w:left w:val="nil"/>
              <w:bottom w:val="single" w:sz="4" w:space="0" w:color="auto"/>
              <w:right w:val="single" w:sz="4" w:space="0" w:color="auto"/>
            </w:tcBorders>
            <w:shd w:val="clear" w:color="auto" w:fill="auto"/>
            <w:noWrap/>
          </w:tcPr>
          <w:p w14:paraId="56AA5DA1" w14:textId="77777777" w:rsidR="00920767" w:rsidRPr="00F27BBE" w:rsidRDefault="00920767" w:rsidP="00C20721">
            <w:pPr>
              <w:jc w:val="center"/>
              <w:rPr>
                <w:color w:val="000000"/>
              </w:rPr>
            </w:pPr>
            <w:r w:rsidRPr="00F27BBE">
              <w:rPr>
                <w:color w:val="000000"/>
              </w:rPr>
              <w:t>1</w:t>
            </w:r>
          </w:p>
        </w:tc>
      </w:tr>
      <w:tr w:rsidR="00920767" w:rsidRPr="00F27BBE" w14:paraId="55329231" w14:textId="77777777" w:rsidTr="00B214E0">
        <w:trPr>
          <w:trHeight w:val="330"/>
          <w:jc w:val="center"/>
        </w:trPr>
        <w:tc>
          <w:tcPr>
            <w:tcW w:w="2454" w:type="pct"/>
            <w:tcBorders>
              <w:top w:val="single" w:sz="4" w:space="0" w:color="auto"/>
              <w:left w:val="single" w:sz="4" w:space="0" w:color="auto"/>
              <w:bottom w:val="single" w:sz="4" w:space="0" w:color="auto"/>
              <w:right w:val="single" w:sz="4" w:space="0" w:color="auto"/>
            </w:tcBorders>
            <w:shd w:val="clear" w:color="auto" w:fill="auto"/>
            <w:noWrap/>
          </w:tcPr>
          <w:p w14:paraId="2C496595" w14:textId="77777777" w:rsidR="00920767" w:rsidRPr="00F27BBE" w:rsidRDefault="00920767" w:rsidP="00C20721">
            <w:pPr>
              <w:rPr>
                <w:i/>
                <w:iCs/>
                <w:color w:val="000000"/>
              </w:rPr>
            </w:pPr>
            <w:r w:rsidRPr="00F27BBE">
              <w:rPr>
                <w:i/>
                <w:iCs/>
                <w:color w:val="000000"/>
              </w:rPr>
              <w:t>среднее значение</w:t>
            </w:r>
          </w:p>
        </w:tc>
        <w:tc>
          <w:tcPr>
            <w:tcW w:w="363" w:type="pct"/>
            <w:tcBorders>
              <w:top w:val="single" w:sz="4" w:space="0" w:color="auto"/>
              <w:left w:val="nil"/>
              <w:bottom w:val="single" w:sz="4" w:space="0" w:color="auto"/>
              <w:right w:val="single" w:sz="4" w:space="0" w:color="auto"/>
            </w:tcBorders>
            <w:shd w:val="clear" w:color="auto" w:fill="auto"/>
            <w:noWrap/>
          </w:tcPr>
          <w:p w14:paraId="16CAD42E" w14:textId="77777777" w:rsidR="00920767" w:rsidRPr="00F27BBE" w:rsidRDefault="00920767" w:rsidP="00C20721">
            <w:pPr>
              <w:jc w:val="center"/>
              <w:rPr>
                <w:color w:val="000000"/>
              </w:rPr>
            </w:pPr>
            <w:r w:rsidRPr="00F27BBE">
              <w:rPr>
                <w:color w:val="000000"/>
              </w:rPr>
              <w:t>2</w:t>
            </w:r>
          </w:p>
        </w:tc>
        <w:tc>
          <w:tcPr>
            <w:tcW w:w="364" w:type="pct"/>
            <w:tcBorders>
              <w:top w:val="single" w:sz="4" w:space="0" w:color="auto"/>
              <w:left w:val="nil"/>
              <w:bottom w:val="single" w:sz="4" w:space="0" w:color="auto"/>
              <w:right w:val="single" w:sz="4" w:space="0" w:color="auto"/>
            </w:tcBorders>
            <w:shd w:val="clear" w:color="auto" w:fill="auto"/>
            <w:noWrap/>
          </w:tcPr>
          <w:p w14:paraId="7E3AB463" w14:textId="77777777" w:rsidR="00920767" w:rsidRPr="00F27BBE" w:rsidRDefault="00920767" w:rsidP="00C20721">
            <w:pPr>
              <w:jc w:val="center"/>
              <w:rPr>
                <w:color w:val="000000"/>
              </w:rPr>
            </w:pPr>
            <w:r w:rsidRPr="00F27BBE">
              <w:rPr>
                <w:color w:val="000000"/>
              </w:rPr>
              <w:t>3</w:t>
            </w:r>
          </w:p>
        </w:tc>
        <w:tc>
          <w:tcPr>
            <w:tcW w:w="363" w:type="pct"/>
            <w:tcBorders>
              <w:top w:val="single" w:sz="4" w:space="0" w:color="auto"/>
              <w:left w:val="nil"/>
              <w:bottom w:val="single" w:sz="4" w:space="0" w:color="auto"/>
              <w:right w:val="single" w:sz="4" w:space="0" w:color="auto"/>
            </w:tcBorders>
            <w:shd w:val="clear" w:color="auto" w:fill="auto"/>
            <w:noWrap/>
          </w:tcPr>
          <w:p w14:paraId="2D272557" w14:textId="77777777" w:rsidR="00920767" w:rsidRPr="00F27BBE" w:rsidRDefault="00920767" w:rsidP="00C20721">
            <w:pPr>
              <w:jc w:val="center"/>
              <w:rPr>
                <w:color w:val="000000"/>
              </w:rPr>
            </w:pPr>
            <w:r w:rsidRPr="00F27BBE">
              <w:rPr>
                <w:color w:val="000000"/>
              </w:rPr>
              <w:t>3</w:t>
            </w:r>
          </w:p>
        </w:tc>
        <w:tc>
          <w:tcPr>
            <w:tcW w:w="364" w:type="pct"/>
            <w:tcBorders>
              <w:top w:val="single" w:sz="4" w:space="0" w:color="auto"/>
              <w:left w:val="nil"/>
              <w:bottom w:val="single" w:sz="4" w:space="0" w:color="auto"/>
              <w:right w:val="single" w:sz="4" w:space="0" w:color="auto"/>
            </w:tcBorders>
            <w:shd w:val="clear" w:color="auto" w:fill="auto"/>
            <w:noWrap/>
          </w:tcPr>
          <w:p w14:paraId="51D03952" w14:textId="77777777" w:rsidR="00920767" w:rsidRPr="00F27BBE" w:rsidRDefault="00920767" w:rsidP="00C20721">
            <w:pPr>
              <w:jc w:val="center"/>
              <w:rPr>
                <w:color w:val="000000"/>
              </w:rPr>
            </w:pPr>
            <w:r w:rsidRPr="00F27BBE">
              <w:rPr>
                <w:color w:val="000000"/>
              </w:rPr>
              <w:t>4</w:t>
            </w:r>
          </w:p>
        </w:tc>
        <w:tc>
          <w:tcPr>
            <w:tcW w:w="364" w:type="pct"/>
            <w:tcBorders>
              <w:top w:val="single" w:sz="4" w:space="0" w:color="auto"/>
              <w:left w:val="nil"/>
              <w:bottom w:val="single" w:sz="4" w:space="0" w:color="auto"/>
              <w:right w:val="single" w:sz="4" w:space="0" w:color="auto"/>
            </w:tcBorders>
            <w:shd w:val="clear" w:color="auto" w:fill="auto"/>
            <w:noWrap/>
          </w:tcPr>
          <w:p w14:paraId="3C33D9E7" w14:textId="77777777" w:rsidR="00920767" w:rsidRPr="00F27BBE" w:rsidRDefault="00920767" w:rsidP="00C20721">
            <w:pPr>
              <w:jc w:val="center"/>
              <w:rPr>
                <w:color w:val="000000"/>
              </w:rPr>
            </w:pPr>
            <w:r w:rsidRPr="00F27BBE">
              <w:rPr>
                <w:color w:val="000000"/>
              </w:rPr>
              <w:t>2</w:t>
            </w:r>
          </w:p>
        </w:tc>
        <w:tc>
          <w:tcPr>
            <w:tcW w:w="363" w:type="pct"/>
            <w:tcBorders>
              <w:top w:val="single" w:sz="4" w:space="0" w:color="auto"/>
              <w:left w:val="nil"/>
              <w:bottom w:val="single" w:sz="4" w:space="0" w:color="auto"/>
              <w:right w:val="single" w:sz="4" w:space="0" w:color="auto"/>
            </w:tcBorders>
            <w:shd w:val="clear" w:color="auto" w:fill="auto"/>
            <w:noWrap/>
          </w:tcPr>
          <w:p w14:paraId="2C3B47F7" w14:textId="77777777" w:rsidR="00920767" w:rsidRPr="00F27BBE" w:rsidRDefault="00920767" w:rsidP="00C20721">
            <w:pPr>
              <w:jc w:val="center"/>
              <w:rPr>
                <w:color w:val="000000"/>
              </w:rPr>
            </w:pPr>
            <w:r w:rsidRPr="00F27BBE">
              <w:rPr>
                <w:color w:val="000000"/>
              </w:rPr>
              <w:t>2</w:t>
            </w:r>
          </w:p>
        </w:tc>
        <w:tc>
          <w:tcPr>
            <w:tcW w:w="364" w:type="pct"/>
            <w:tcBorders>
              <w:top w:val="single" w:sz="4" w:space="0" w:color="auto"/>
              <w:left w:val="nil"/>
              <w:bottom w:val="single" w:sz="4" w:space="0" w:color="auto"/>
              <w:right w:val="single" w:sz="4" w:space="0" w:color="auto"/>
            </w:tcBorders>
            <w:shd w:val="clear" w:color="auto" w:fill="auto"/>
            <w:noWrap/>
          </w:tcPr>
          <w:p w14:paraId="7944886C" w14:textId="77777777" w:rsidR="00920767" w:rsidRPr="00F27BBE" w:rsidRDefault="00920767" w:rsidP="00C20721">
            <w:pPr>
              <w:jc w:val="center"/>
              <w:rPr>
                <w:color w:val="000000"/>
              </w:rPr>
            </w:pPr>
            <w:r w:rsidRPr="00F27BBE">
              <w:rPr>
                <w:color w:val="000000"/>
              </w:rPr>
              <w:t>2</w:t>
            </w:r>
          </w:p>
        </w:tc>
      </w:tr>
      <w:tr w:rsidR="00920767" w:rsidRPr="00F27BBE" w14:paraId="21CFC2E2" w14:textId="77777777" w:rsidTr="00B214E0">
        <w:trPr>
          <w:trHeight w:val="330"/>
          <w:jc w:val="center"/>
        </w:trPr>
        <w:tc>
          <w:tcPr>
            <w:tcW w:w="2454" w:type="pct"/>
            <w:tcBorders>
              <w:top w:val="single" w:sz="4" w:space="0" w:color="auto"/>
              <w:left w:val="single" w:sz="4" w:space="0" w:color="auto"/>
              <w:bottom w:val="single" w:sz="4" w:space="0" w:color="auto"/>
              <w:right w:val="single" w:sz="4" w:space="0" w:color="auto"/>
            </w:tcBorders>
            <w:shd w:val="clear" w:color="auto" w:fill="auto"/>
            <w:noWrap/>
          </w:tcPr>
          <w:p w14:paraId="101F3E7E" w14:textId="77777777" w:rsidR="00920767" w:rsidRPr="00F27BBE" w:rsidRDefault="00920767" w:rsidP="00C20721">
            <w:pPr>
              <w:rPr>
                <w:i/>
                <w:iCs/>
                <w:color w:val="000000"/>
              </w:rPr>
            </w:pPr>
            <w:r w:rsidRPr="00F27BBE">
              <w:rPr>
                <w:i/>
                <w:iCs/>
                <w:color w:val="000000"/>
              </w:rPr>
              <w:t>модальное значение</w:t>
            </w:r>
          </w:p>
        </w:tc>
        <w:tc>
          <w:tcPr>
            <w:tcW w:w="363" w:type="pct"/>
            <w:tcBorders>
              <w:top w:val="single" w:sz="4" w:space="0" w:color="auto"/>
              <w:left w:val="nil"/>
              <w:bottom w:val="single" w:sz="4" w:space="0" w:color="auto"/>
              <w:right w:val="single" w:sz="4" w:space="0" w:color="auto"/>
            </w:tcBorders>
            <w:shd w:val="clear" w:color="auto" w:fill="auto"/>
            <w:noWrap/>
          </w:tcPr>
          <w:p w14:paraId="19AD0F57" w14:textId="77777777" w:rsidR="00920767" w:rsidRPr="00F27BBE" w:rsidRDefault="00920767" w:rsidP="00C20721">
            <w:pPr>
              <w:jc w:val="center"/>
              <w:rPr>
                <w:color w:val="000000"/>
              </w:rPr>
            </w:pPr>
            <w:r w:rsidRPr="00F27BBE">
              <w:rPr>
                <w:color w:val="000000"/>
              </w:rPr>
              <w:t>1</w:t>
            </w:r>
          </w:p>
        </w:tc>
        <w:tc>
          <w:tcPr>
            <w:tcW w:w="364" w:type="pct"/>
            <w:tcBorders>
              <w:top w:val="single" w:sz="4" w:space="0" w:color="auto"/>
              <w:left w:val="nil"/>
              <w:bottom w:val="single" w:sz="4" w:space="0" w:color="auto"/>
              <w:right w:val="single" w:sz="4" w:space="0" w:color="auto"/>
            </w:tcBorders>
            <w:shd w:val="clear" w:color="auto" w:fill="auto"/>
            <w:noWrap/>
          </w:tcPr>
          <w:p w14:paraId="1F322C7D" w14:textId="77777777" w:rsidR="00920767" w:rsidRPr="00F27BBE" w:rsidRDefault="00920767" w:rsidP="00C20721">
            <w:pPr>
              <w:jc w:val="center"/>
              <w:rPr>
                <w:color w:val="000000"/>
              </w:rPr>
            </w:pPr>
            <w:r w:rsidRPr="00F27BBE">
              <w:rPr>
                <w:color w:val="000000"/>
              </w:rPr>
              <w:t>3</w:t>
            </w:r>
          </w:p>
        </w:tc>
        <w:tc>
          <w:tcPr>
            <w:tcW w:w="363" w:type="pct"/>
            <w:tcBorders>
              <w:top w:val="single" w:sz="4" w:space="0" w:color="auto"/>
              <w:left w:val="nil"/>
              <w:bottom w:val="single" w:sz="4" w:space="0" w:color="auto"/>
              <w:right w:val="single" w:sz="4" w:space="0" w:color="auto"/>
            </w:tcBorders>
            <w:shd w:val="clear" w:color="auto" w:fill="auto"/>
            <w:noWrap/>
          </w:tcPr>
          <w:p w14:paraId="62E16D82" w14:textId="77777777" w:rsidR="00920767" w:rsidRPr="00F27BBE" w:rsidRDefault="00920767" w:rsidP="00C20721">
            <w:pPr>
              <w:jc w:val="center"/>
              <w:rPr>
                <w:color w:val="000000"/>
              </w:rPr>
            </w:pPr>
            <w:r w:rsidRPr="00F27BBE">
              <w:rPr>
                <w:color w:val="000000"/>
              </w:rPr>
              <w:t>3</w:t>
            </w:r>
          </w:p>
        </w:tc>
        <w:tc>
          <w:tcPr>
            <w:tcW w:w="364" w:type="pct"/>
            <w:tcBorders>
              <w:top w:val="single" w:sz="4" w:space="0" w:color="auto"/>
              <w:left w:val="nil"/>
              <w:bottom w:val="single" w:sz="4" w:space="0" w:color="auto"/>
              <w:right w:val="single" w:sz="4" w:space="0" w:color="auto"/>
            </w:tcBorders>
            <w:shd w:val="clear" w:color="auto" w:fill="auto"/>
            <w:noWrap/>
          </w:tcPr>
          <w:p w14:paraId="7D32F39B" w14:textId="77777777" w:rsidR="00920767" w:rsidRPr="00F27BBE" w:rsidRDefault="00920767" w:rsidP="00C20721">
            <w:pPr>
              <w:jc w:val="center"/>
              <w:rPr>
                <w:color w:val="000000"/>
              </w:rPr>
            </w:pPr>
            <w:r w:rsidRPr="00F27BBE">
              <w:rPr>
                <w:color w:val="000000"/>
              </w:rPr>
              <w:t>3</w:t>
            </w:r>
          </w:p>
        </w:tc>
        <w:tc>
          <w:tcPr>
            <w:tcW w:w="364" w:type="pct"/>
            <w:tcBorders>
              <w:top w:val="single" w:sz="4" w:space="0" w:color="auto"/>
              <w:left w:val="nil"/>
              <w:bottom w:val="single" w:sz="4" w:space="0" w:color="auto"/>
              <w:right w:val="single" w:sz="4" w:space="0" w:color="auto"/>
            </w:tcBorders>
            <w:shd w:val="clear" w:color="auto" w:fill="auto"/>
            <w:noWrap/>
          </w:tcPr>
          <w:p w14:paraId="26B88A48" w14:textId="77777777" w:rsidR="00920767" w:rsidRPr="00F27BBE" w:rsidRDefault="00920767" w:rsidP="00C20721">
            <w:pPr>
              <w:jc w:val="center"/>
              <w:rPr>
                <w:color w:val="000000"/>
              </w:rPr>
            </w:pPr>
            <w:r w:rsidRPr="00F27BBE">
              <w:rPr>
                <w:color w:val="000000"/>
              </w:rPr>
              <w:t>2</w:t>
            </w:r>
          </w:p>
        </w:tc>
        <w:tc>
          <w:tcPr>
            <w:tcW w:w="363" w:type="pct"/>
            <w:tcBorders>
              <w:top w:val="single" w:sz="4" w:space="0" w:color="auto"/>
              <w:left w:val="nil"/>
              <w:bottom w:val="single" w:sz="4" w:space="0" w:color="auto"/>
              <w:right w:val="single" w:sz="4" w:space="0" w:color="auto"/>
            </w:tcBorders>
            <w:shd w:val="clear" w:color="auto" w:fill="auto"/>
            <w:noWrap/>
          </w:tcPr>
          <w:p w14:paraId="109DA122" w14:textId="77777777" w:rsidR="00920767" w:rsidRPr="00F27BBE" w:rsidRDefault="00920767" w:rsidP="00C20721">
            <w:pPr>
              <w:jc w:val="center"/>
              <w:rPr>
                <w:color w:val="000000"/>
              </w:rPr>
            </w:pPr>
            <w:r w:rsidRPr="00F27BBE">
              <w:rPr>
                <w:color w:val="000000"/>
              </w:rPr>
              <w:t>2</w:t>
            </w:r>
          </w:p>
        </w:tc>
        <w:tc>
          <w:tcPr>
            <w:tcW w:w="364" w:type="pct"/>
            <w:tcBorders>
              <w:top w:val="single" w:sz="4" w:space="0" w:color="auto"/>
              <w:left w:val="nil"/>
              <w:bottom w:val="single" w:sz="4" w:space="0" w:color="auto"/>
              <w:right w:val="single" w:sz="4" w:space="0" w:color="auto"/>
            </w:tcBorders>
            <w:shd w:val="clear" w:color="auto" w:fill="auto"/>
            <w:noWrap/>
          </w:tcPr>
          <w:p w14:paraId="0A3B58F1" w14:textId="77777777" w:rsidR="00920767" w:rsidRPr="00F27BBE" w:rsidRDefault="00920767" w:rsidP="00C20721">
            <w:pPr>
              <w:jc w:val="center"/>
              <w:rPr>
                <w:color w:val="000000"/>
              </w:rPr>
            </w:pPr>
            <w:r w:rsidRPr="00F27BBE">
              <w:rPr>
                <w:color w:val="000000"/>
              </w:rPr>
              <w:t>2</w:t>
            </w:r>
          </w:p>
        </w:tc>
      </w:tr>
      <w:tr w:rsidR="00920767" w:rsidRPr="00F27BBE" w14:paraId="4986228B" w14:textId="77777777" w:rsidTr="00B214E0">
        <w:trPr>
          <w:trHeight w:val="330"/>
          <w:jc w:val="center"/>
        </w:trPr>
        <w:tc>
          <w:tcPr>
            <w:tcW w:w="2454" w:type="pct"/>
            <w:tcBorders>
              <w:top w:val="single" w:sz="4" w:space="0" w:color="auto"/>
              <w:left w:val="single" w:sz="4" w:space="0" w:color="auto"/>
              <w:bottom w:val="single" w:sz="4" w:space="0" w:color="auto"/>
              <w:right w:val="single" w:sz="4" w:space="0" w:color="auto"/>
            </w:tcBorders>
            <w:shd w:val="clear" w:color="auto" w:fill="auto"/>
            <w:noWrap/>
          </w:tcPr>
          <w:p w14:paraId="3A742DD2" w14:textId="77777777" w:rsidR="00920767" w:rsidRPr="00F27BBE" w:rsidRDefault="00920767" w:rsidP="00C20721">
            <w:pPr>
              <w:rPr>
                <w:i/>
                <w:iCs/>
                <w:color w:val="000000"/>
              </w:rPr>
            </w:pPr>
            <w:r w:rsidRPr="00F27BBE">
              <w:rPr>
                <w:i/>
                <w:iCs/>
                <w:color w:val="000000"/>
              </w:rPr>
              <w:t>максимальное значение</w:t>
            </w:r>
          </w:p>
        </w:tc>
        <w:tc>
          <w:tcPr>
            <w:tcW w:w="363" w:type="pct"/>
            <w:tcBorders>
              <w:top w:val="single" w:sz="4" w:space="0" w:color="auto"/>
              <w:left w:val="nil"/>
              <w:bottom w:val="single" w:sz="4" w:space="0" w:color="auto"/>
              <w:right w:val="single" w:sz="4" w:space="0" w:color="auto"/>
            </w:tcBorders>
            <w:shd w:val="clear" w:color="auto" w:fill="auto"/>
            <w:noWrap/>
          </w:tcPr>
          <w:p w14:paraId="160EA357" w14:textId="77777777" w:rsidR="00920767" w:rsidRPr="00F27BBE" w:rsidRDefault="00920767" w:rsidP="00C20721">
            <w:pPr>
              <w:jc w:val="center"/>
              <w:rPr>
                <w:color w:val="000000"/>
              </w:rPr>
            </w:pPr>
            <w:r w:rsidRPr="00F27BBE">
              <w:rPr>
                <w:color w:val="000000"/>
              </w:rPr>
              <w:t>4</w:t>
            </w:r>
          </w:p>
        </w:tc>
        <w:tc>
          <w:tcPr>
            <w:tcW w:w="364" w:type="pct"/>
            <w:tcBorders>
              <w:top w:val="single" w:sz="4" w:space="0" w:color="auto"/>
              <w:left w:val="nil"/>
              <w:bottom w:val="single" w:sz="4" w:space="0" w:color="auto"/>
              <w:right w:val="single" w:sz="4" w:space="0" w:color="auto"/>
            </w:tcBorders>
            <w:shd w:val="clear" w:color="auto" w:fill="auto"/>
            <w:noWrap/>
          </w:tcPr>
          <w:p w14:paraId="4A9CF01C" w14:textId="77777777" w:rsidR="00920767" w:rsidRPr="00F27BBE" w:rsidRDefault="00920767" w:rsidP="00C20721">
            <w:pPr>
              <w:jc w:val="center"/>
              <w:rPr>
                <w:color w:val="000000"/>
              </w:rPr>
            </w:pPr>
            <w:r w:rsidRPr="00F27BBE">
              <w:rPr>
                <w:color w:val="000000"/>
              </w:rPr>
              <w:t>3</w:t>
            </w:r>
          </w:p>
        </w:tc>
        <w:tc>
          <w:tcPr>
            <w:tcW w:w="363" w:type="pct"/>
            <w:tcBorders>
              <w:top w:val="single" w:sz="4" w:space="0" w:color="auto"/>
              <w:left w:val="nil"/>
              <w:bottom w:val="single" w:sz="4" w:space="0" w:color="auto"/>
              <w:right w:val="single" w:sz="4" w:space="0" w:color="auto"/>
            </w:tcBorders>
            <w:shd w:val="clear" w:color="auto" w:fill="auto"/>
            <w:noWrap/>
          </w:tcPr>
          <w:p w14:paraId="01B44229" w14:textId="77777777" w:rsidR="00920767" w:rsidRPr="00F27BBE" w:rsidRDefault="00920767" w:rsidP="00C20721">
            <w:pPr>
              <w:jc w:val="center"/>
              <w:rPr>
                <w:color w:val="000000"/>
              </w:rPr>
            </w:pPr>
            <w:r w:rsidRPr="00F27BBE">
              <w:rPr>
                <w:color w:val="000000"/>
              </w:rPr>
              <w:t>4</w:t>
            </w:r>
          </w:p>
        </w:tc>
        <w:tc>
          <w:tcPr>
            <w:tcW w:w="364" w:type="pct"/>
            <w:tcBorders>
              <w:top w:val="single" w:sz="4" w:space="0" w:color="auto"/>
              <w:left w:val="nil"/>
              <w:bottom w:val="single" w:sz="4" w:space="0" w:color="auto"/>
              <w:right w:val="single" w:sz="4" w:space="0" w:color="auto"/>
            </w:tcBorders>
            <w:shd w:val="clear" w:color="auto" w:fill="auto"/>
            <w:noWrap/>
          </w:tcPr>
          <w:p w14:paraId="7B5AC627" w14:textId="77777777" w:rsidR="00920767" w:rsidRPr="00F27BBE" w:rsidRDefault="00920767" w:rsidP="00C20721">
            <w:pPr>
              <w:jc w:val="center"/>
              <w:rPr>
                <w:color w:val="000000"/>
              </w:rPr>
            </w:pPr>
            <w:r w:rsidRPr="00F27BBE">
              <w:rPr>
                <w:color w:val="000000"/>
              </w:rPr>
              <w:t>5</w:t>
            </w:r>
          </w:p>
        </w:tc>
        <w:tc>
          <w:tcPr>
            <w:tcW w:w="364" w:type="pct"/>
            <w:tcBorders>
              <w:top w:val="single" w:sz="4" w:space="0" w:color="auto"/>
              <w:left w:val="nil"/>
              <w:bottom w:val="single" w:sz="4" w:space="0" w:color="auto"/>
              <w:right w:val="single" w:sz="4" w:space="0" w:color="auto"/>
            </w:tcBorders>
            <w:shd w:val="clear" w:color="auto" w:fill="auto"/>
            <w:noWrap/>
          </w:tcPr>
          <w:p w14:paraId="6470CD44" w14:textId="77777777" w:rsidR="00920767" w:rsidRPr="00F27BBE" w:rsidRDefault="00920767" w:rsidP="00C20721">
            <w:pPr>
              <w:jc w:val="center"/>
              <w:rPr>
                <w:color w:val="000000"/>
              </w:rPr>
            </w:pPr>
            <w:r w:rsidRPr="00F27BBE">
              <w:rPr>
                <w:color w:val="000000"/>
              </w:rPr>
              <w:t>3</w:t>
            </w:r>
          </w:p>
        </w:tc>
        <w:tc>
          <w:tcPr>
            <w:tcW w:w="363" w:type="pct"/>
            <w:tcBorders>
              <w:top w:val="single" w:sz="4" w:space="0" w:color="auto"/>
              <w:left w:val="nil"/>
              <w:bottom w:val="single" w:sz="4" w:space="0" w:color="auto"/>
              <w:right w:val="single" w:sz="4" w:space="0" w:color="auto"/>
            </w:tcBorders>
            <w:shd w:val="clear" w:color="auto" w:fill="auto"/>
            <w:noWrap/>
          </w:tcPr>
          <w:p w14:paraId="567F874A" w14:textId="77777777" w:rsidR="00920767" w:rsidRPr="00F27BBE" w:rsidRDefault="00920767" w:rsidP="00C20721">
            <w:pPr>
              <w:jc w:val="center"/>
              <w:rPr>
                <w:color w:val="000000"/>
              </w:rPr>
            </w:pPr>
            <w:r w:rsidRPr="00F27BBE">
              <w:rPr>
                <w:color w:val="000000"/>
              </w:rPr>
              <w:t>2</w:t>
            </w:r>
          </w:p>
        </w:tc>
        <w:tc>
          <w:tcPr>
            <w:tcW w:w="364" w:type="pct"/>
            <w:tcBorders>
              <w:top w:val="single" w:sz="4" w:space="0" w:color="auto"/>
              <w:left w:val="nil"/>
              <w:bottom w:val="single" w:sz="4" w:space="0" w:color="auto"/>
              <w:right w:val="single" w:sz="4" w:space="0" w:color="auto"/>
            </w:tcBorders>
            <w:shd w:val="clear" w:color="auto" w:fill="auto"/>
            <w:noWrap/>
          </w:tcPr>
          <w:p w14:paraId="7575F6B3" w14:textId="77777777" w:rsidR="00920767" w:rsidRPr="00F27BBE" w:rsidRDefault="00920767" w:rsidP="00C20721">
            <w:pPr>
              <w:jc w:val="center"/>
              <w:rPr>
                <w:color w:val="000000"/>
              </w:rPr>
            </w:pPr>
            <w:r w:rsidRPr="00F27BBE">
              <w:rPr>
                <w:color w:val="000000"/>
              </w:rPr>
              <w:t>2</w:t>
            </w:r>
          </w:p>
        </w:tc>
      </w:tr>
    </w:tbl>
    <w:p w14:paraId="39E80F87" w14:textId="77777777" w:rsidR="00920767" w:rsidRPr="00F27BBE" w:rsidRDefault="00920767" w:rsidP="00C20721">
      <w:pPr>
        <w:spacing w:line="360" w:lineRule="auto"/>
        <w:ind w:firstLine="709"/>
        <w:jc w:val="both"/>
        <w:rPr>
          <w:sz w:val="28"/>
          <w:szCs w:val="28"/>
        </w:rPr>
      </w:pPr>
      <w:r w:rsidRPr="00F27BBE">
        <w:rPr>
          <w:sz w:val="28"/>
          <w:szCs w:val="28"/>
        </w:rPr>
        <w:t xml:space="preserve">Наибольшее количество инстанций для сбора документов заявители указали по услуге «Заключение договора бесплатной передачи в собственность </w:t>
      </w:r>
      <w:r w:rsidRPr="00F27BBE">
        <w:rPr>
          <w:sz w:val="28"/>
          <w:szCs w:val="28"/>
        </w:rPr>
        <w:lastRenderedPageBreak/>
        <w:t>граждан занимаемого ими жилого помещения в муниципальном жилищном фонде (приватизация)» (до 5).</w:t>
      </w:r>
    </w:p>
    <w:p w14:paraId="16A89080" w14:textId="77777777" w:rsidR="00920767" w:rsidRPr="00F27BBE" w:rsidRDefault="00920767" w:rsidP="00C20721">
      <w:pPr>
        <w:spacing w:line="360" w:lineRule="auto"/>
        <w:ind w:firstLine="709"/>
        <w:jc w:val="both"/>
        <w:rPr>
          <w:sz w:val="28"/>
          <w:szCs w:val="28"/>
        </w:rPr>
      </w:pPr>
      <w:r w:rsidRPr="00F27BBE">
        <w:rPr>
          <w:sz w:val="28"/>
          <w:szCs w:val="28"/>
        </w:rPr>
        <w:t xml:space="preserve">В среднем 43,07% респондентов отметили необходимость повторного обращения в один и тот же орган при получении услуги (в 2013 году – 0%). Необходимость повторных обращений отсутствует только по услуге «Выдача сведений из реестра муниципального имущества». </w:t>
      </w:r>
    </w:p>
    <w:p w14:paraId="5BBC4BE6" w14:textId="77777777" w:rsidR="00920767" w:rsidRPr="00F27BBE" w:rsidRDefault="00920767" w:rsidP="00C20721">
      <w:pPr>
        <w:pStyle w:val="48"/>
        <w:widowControl/>
        <w:spacing w:line="360" w:lineRule="auto"/>
        <w:ind w:left="0" w:firstLine="709"/>
        <w:jc w:val="both"/>
        <w:rPr>
          <w:sz w:val="28"/>
          <w:szCs w:val="28"/>
        </w:rPr>
      </w:pPr>
      <w:r w:rsidRPr="00F27BBE">
        <w:rPr>
          <w:sz w:val="28"/>
          <w:szCs w:val="28"/>
        </w:rPr>
        <w:t>В ходе исследования определено, что 96,43% респондентов смогли сдать запрос (документы) на получение услуги в полном объеме с первого раза. В качестве причин заявители указали, что «сотрудник не принял документы, т.к. был представлен неполный комплект необходимых документов» и «сотрудник потребовал дополнительные документы, официально неустановленные».</w:t>
      </w:r>
    </w:p>
    <w:p w14:paraId="61B8A8BE" w14:textId="77777777" w:rsidR="00920767" w:rsidRPr="00F27BBE" w:rsidRDefault="00920767" w:rsidP="00C20721">
      <w:pPr>
        <w:pStyle w:val="48"/>
        <w:widowControl/>
        <w:spacing w:line="360" w:lineRule="auto"/>
        <w:ind w:left="0" w:firstLine="709"/>
        <w:jc w:val="both"/>
        <w:rPr>
          <w:sz w:val="28"/>
          <w:szCs w:val="28"/>
        </w:rPr>
      </w:pPr>
      <w:r w:rsidRPr="00F27BBE">
        <w:rPr>
          <w:sz w:val="28"/>
          <w:szCs w:val="28"/>
        </w:rPr>
        <w:t xml:space="preserve">Ни один из опрошенных не знает о существующем запрете органам власти требовать с граждан, получающих услуги, информацию и документы, которые имеются в других органах власти. </w:t>
      </w:r>
    </w:p>
    <w:p w14:paraId="042E7A56" w14:textId="77777777" w:rsidR="00920767" w:rsidRPr="00F27BBE" w:rsidRDefault="00920767" w:rsidP="00C20721">
      <w:pPr>
        <w:spacing w:line="360" w:lineRule="auto"/>
        <w:jc w:val="center"/>
        <w:rPr>
          <w:b/>
          <w:i/>
          <w:sz w:val="28"/>
        </w:rPr>
      </w:pPr>
      <w:r w:rsidRPr="00F27BBE">
        <w:rPr>
          <w:b/>
          <w:i/>
          <w:sz w:val="28"/>
        </w:rPr>
        <w:t>4.3. Уровень временных издержек заявителей</w:t>
      </w:r>
    </w:p>
    <w:p w14:paraId="0617EBA5" w14:textId="77777777" w:rsidR="00920767" w:rsidRPr="00F27BBE" w:rsidRDefault="00920767" w:rsidP="00C20721">
      <w:pPr>
        <w:spacing w:line="360" w:lineRule="auto"/>
        <w:ind w:firstLine="720"/>
        <w:jc w:val="both"/>
        <w:rPr>
          <w:sz w:val="28"/>
          <w:szCs w:val="28"/>
        </w:rPr>
      </w:pPr>
      <w:r w:rsidRPr="00F27BBE">
        <w:rPr>
          <w:sz w:val="28"/>
          <w:szCs w:val="28"/>
        </w:rPr>
        <w:t xml:space="preserve">Временные затраты на получение муниципальных услуг представлены в табл. 6. </w:t>
      </w:r>
    </w:p>
    <w:p w14:paraId="5EB7C778" w14:textId="77777777" w:rsidR="00920767" w:rsidRPr="00F27BBE" w:rsidRDefault="00920767" w:rsidP="00C20721">
      <w:pPr>
        <w:spacing w:line="360" w:lineRule="auto"/>
        <w:jc w:val="both"/>
        <w:rPr>
          <w:sz w:val="28"/>
          <w:szCs w:val="28"/>
        </w:rPr>
      </w:pPr>
      <w:r w:rsidRPr="00F27BBE">
        <w:rPr>
          <w:sz w:val="28"/>
          <w:szCs w:val="28"/>
        </w:rPr>
        <w:t>Таблица 6 - Временные затраты на получение муниципальных услуг, дней</w:t>
      </w:r>
    </w:p>
    <w:tbl>
      <w:tblPr>
        <w:tblW w:w="5000" w:type="pct"/>
        <w:jc w:val="center"/>
        <w:tblLook w:val="04A0" w:firstRow="1" w:lastRow="0" w:firstColumn="1" w:lastColumn="0" w:noHBand="0" w:noVBand="1"/>
      </w:tblPr>
      <w:tblGrid>
        <w:gridCol w:w="3870"/>
        <w:gridCol w:w="1078"/>
        <w:gridCol w:w="818"/>
        <w:gridCol w:w="818"/>
        <w:gridCol w:w="818"/>
        <w:gridCol w:w="818"/>
        <w:gridCol w:w="816"/>
        <w:gridCol w:w="818"/>
      </w:tblGrid>
      <w:tr w:rsidR="00920767" w:rsidRPr="00F27BBE" w14:paraId="34A166E1" w14:textId="77777777" w:rsidTr="00B214E0">
        <w:trPr>
          <w:trHeight w:val="330"/>
          <w:tblHeader/>
          <w:jc w:val="center"/>
        </w:trPr>
        <w:tc>
          <w:tcPr>
            <w:tcW w:w="19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6C3F14" w14:textId="77777777" w:rsidR="00920767" w:rsidRPr="00F27BBE" w:rsidRDefault="00920767" w:rsidP="00C20721">
            <w:pPr>
              <w:tabs>
                <w:tab w:val="right" w:pos="6462"/>
              </w:tabs>
              <w:jc w:val="center"/>
              <w:rPr>
                <w:b/>
                <w:bCs/>
                <w:color w:val="000000"/>
              </w:rPr>
            </w:pPr>
            <w:r w:rsidRPr="00F27BBE">
              <w:rPr>
                <w:b/>
              </w:rPr>
              <w:t>Срок получения услуги</w:t>
            </w:r>
          </w:p>
        </w:tc>
        <w:tc>
          <w:tcPr>
            <w:tcW w:w="547" w:type="pct"/>
            <w:tcBorders>
              <w:top w:val="single" w:sz="4" w:space="0" w:color="auto"/>
              <w:left w:val="nil"/>
              <w:bottom w:val="single" w:sz="4" w:space="0" w:color="auto"/>
              <w:right w:val="single" w:sz="4" w:space="0" w:color="auto"/>
            </w:tcBorders>
            <w:shd w:val="clear" w:color="auto" w:fill="auto"/>
            <w:noWrap/>
            <w:vAlign w:val="center"/>
          </w:tcPr>
          <w:p w14:paraId="12BCBF1B" w14:textId="77777777" w:rsidR="00920767" w:rsidRPr="00F27BBE" w:rsidRDefault="00920767" w:rsidP="00C20721">
            <w:pPr>
              <w:jc w:val="center"/>
              <w:rPr>
                <w:b/>
                <w:color w:val="000000"/>
              </w:rPr>
            </w:pPr>
            <w:r w:rsidRPr="00F27BBE">
              <w:rPr>
                <w:b/>
                <w:color w:val="000000"/>
              </w:rPr>
              <w:t>1</w:t>
            </w:r>
            <w:r w:rsidRPr="00F27BBE">
              <w:rPr>
                <w:rStyle w:val="af2"/>
                <w:b/>
              </w:rPr>
              <w:footnoteReference w:id="65"/>
            </w:r>
          </w:p>
        </w:tc>
        <w:tc>
          <w:tcPr>
            <w:tcW w:w="415" w:type="pct"/>
            <w:tcBorders>
              <w:top w:val="single" w:sz="4" w:space="0" w:color="auto"/>
              <w:left w:val="nil"/>
              <w:bottom w:val="single" w:sz="4" w:space="0" w:color="auto"/>
              <w:right w:val="single" w:sz="4" w:space="0" w:color="auto"/>
            </w:tcBorders>
            <w:shd w:val="clear" w:color="auto" w:fill="auto"/>
            <w:noWrap/>
            <w:vAlign w:val="center"/>
          </w:tcPr>
          <w:p w14:paraId="6DFC244E" w14:textId="77777777" w:rsidR="00920767" w:rsidRPr="00F27BBE" w:rsidRDefault="00920767" w:rsidP="00C20721">
            <w:pPr>
              <w:jc w:val="center"/>
              <w:rPr>
                <w:b/>
                <w:color w:val="000000"/>
              </w:rPr>
            </w:pPr>
            <w:r w:rsidRPr="00F27BBE">
              <w:rPr>
                <w:b/>
                <w:color w:val="000000"/>
              </w:rPr>
              <w:t>2</w:t>
            </w:r>
          </w:p>
        </w:tc>
        <w:tc>
          <w:tcPr>
            <w:tcW w:w="415" w:type="pct"/>
            <w:tcBorders>
              <w:top w:val="single" w:sz="4" w:space="0" w:color="auto"/>
              <w:left w:val="nil"/>
              <w:bottom w:val="single" w:sz="4" w:space="0" w:color="auto"/>
              <w:right w:val="single" w:sz="4" w:space="0" w:color="auto"/>
            </w:tcBorders>
            <w:shd w:val="clear" w:color="auto" w:fill="auto"/>
            <w:noWrap/>
            <w:vAlign w:val="center"/>
          </w:tcPr>
          <w:p w14:paraId="7D09B8B2" w14:textId="77777777" w:rsidR="00920767" w:rsidRPr="00F27BBE" w:rsidRDefault="00920767" w:rsidP="00C20721">
            <w:pPr>
              <w:jc w:val="center"/>
              <w:rPr>
                <w:b/>
                <w:color w:val="000000"/>
              </w:rPr>
            </w:pPr>
            <w:r w:rsidRPr="00F27BBE">
              <w:rPr>
                <w:b/>
                <w:color w:val="000000"/>
              </w:rPr>
              <w:t>3</w:t>
            </w:r>
          </w:p>
        </w:tc>
        <w:tc>
          <w:tcPr>
            <w:tcW w:w="415" w:type="pct"/>
            <w:tcBorders>
              <w:top w:val="single" w:sz="4" w:space="0" w:color="auto"/>
              <w:left w:val="nil"/>
              <w:bottom w:val="single" w:sz="4" w:space="0" w:color="auto"/>
              <w:right w:val="single" w:sz="4" w:space="0" w:color="auto"/>
            </w:tcBorders>
            <w:shd w:val="clear" w:color="auto" w:fill="auto"/>
            <w:noWrap/>
            <w:vAlign w:val="center"/>
          </w:tcPr>
          <w:p w14:paraId="78FF884F" w14:textId="77777777" w:rsidR="00920767" w:rsidRPr="00F27BBE" w:rsidRDefault="00920767" w:rsidP="00C20721">
            <w:pPr>
              <w:jc w:val="center"/>
              <w:rPr>
                <w:b/>
              </w:rPr>
            </w:pPr>
            <w:r w:rsidRPr="00F27BBE">
              <w:rPr>
                <w:b/>
              </w:rPr>
              <w:t>4</w:t>
            </w:r>
            <w:r w:rsidRPr="00F27BBE">
              <w:rPr>
                <w:rStyle w:val="af2"/>
                <w:b/>
              </w:rPr>
              <w:footnoteReference w:id="66"/>
            </w:r>
          </w:p>
        </w:tc>
        <w:tc>
          <w:tcPr>
            <w:tcW w:w="415" w:type="pct"/>
            <w:tcBorders>
              <w:top w:val="single" w:sz="4" w:space="0" w:color="auto"/>
              <w:left w:val="nil"/>
              <w:bottom w:val="single" w:sz="4" w:space="0" w:color="auto"/>
              <w:right w:val="single" w:sz="4" w:space="0" w:color="auto"/>
            </w:tcBorders>
            <w:shd w:val="clear" w:color="auto" w:fill="auto"/>
            <w:noWrap/>
            <w:vAlign w:val="center"/>
          </w:tcPr>
          <w:p w14:paraId="7E1D4471" w14:textId="77777777" w:rsidR="00920767" w:rsidRPr="00F27BBE" w:rsidRDefault="00920767" w:rsidP="00C20721">
            <w:pPr>
              <w:jc w:val="center"/>
              <w:rPr>
                <w:b/>
                <w:color w:val="000000"/>
              </w:rPr>
            </w:pPr>
            <w:r w:rsidRPr="00F27BBE">
              <w:rPr>
                <w:b/>
                <w:color w:val="000000"/>
              </w:rPr>
              <w:t>5</w:t>
            </w:r>
            <w:r w:rsidRPr="00F27BBE">
              <w:rPr>
                <w:rStyle w:val="af2"/>
                <w:b/>
              </w:rPr>
              <w:footnoteReference w:id="67"/>
            </w:r>
          </w:p>
        </w:tc>
        <w:tc>
          <w:tcPr>
            <w:tcW w:w="414" w:type="pct"/>
            <w:tcBorders>
              <w:top w:val="single" w:sz="4" w:space="0" w:color="auto"/>
              <w:left w:val="nil"/>
              <w:bottom w:val="single" w:sz="4" w:space="0" w:color="auto"/>
              <w:right w:val="single" w:sz="4" w:space="0" w:color="auto"/>
            </w:tcBorders>
            <w:shd w:val="clear" w:color="auto" w:fill="auto"/>
            <w:noWrap/>
            <w:vAlign w:val="center"/>
          </w:tcPr>
          <w:p w14:paraId="43D7AC18" w14:textId="77777777" w:rsidR="00920767" w:rsidRPr="00F27BBE" w:rsidRDefault="00920767" w:rsidP="00C20721">
            <w:pPr>
              <w:jc w:val="center"/>
              <w:rPr>
                <w:b/>
                <w:color w:val="000000"/>
              </w:rPr>
            </w:pPr>
            <w:r w:rsidRPr="00F27BBE">
              <w:rPr>
                <w:b/>
                <w:color w:val="000000"/>
              </w:rPr>
              <w:t>7</w:t>
            </w:r>
            <w:r w:rsidRPr="00F27BBE">
              <w:rPr>
                <w:rStyle w:val="af2"/>
                <w:b/>
              </w:rPr>
              <w:footnoteReference w:id="68"/>
            </w:r>
          </w:p>
        </w:tc>
        <w:tc>
          <w:tcPr>
            <w:tcW w:w="415" w:type="pct"/>
            <w:tcBorders>
              <w:top w:val="single" w:sz="4" w:space="0" w:color="auto"/>
              <w:left w:val="nil"/>
              <w:bottom w:val="single" w:sz="4" w:space="0" w:color="auto"/>
              <w:right w:val="single" w:sz="4" w:space="0" w:color="auto"/>
            </w:tcBorders>
            <w:shd w:val="clear" w:color="auto" w:fill="auto"/>
            <w:noWrap/>
            <w:vAlign w:val="center"/>
          </w:tcPr>
          <w:p w14:paraId="43F1F71A" w14:textId="77777777" w:rsidR="00920767" w:rsidRPr="00F27BBE" w:rsidRDefault="00920767" w:rsidP="00C20721">
            <w:pPr>
              <w:jc w:val="center"/>
              <w:rPr>
                <w:b/>
                <w:color w:val="000000"/>
              </w:rPr>
            </w:pPr>
            <w:r w:rsidRPr="00F27BBE">
              <w:rPr>
                <w:b/>
                <w:color w:val="000000"/>
              </w:rPr>
              <w:t>8</w:t>
            </w:r>
            <w:r w:rsidRPr="00F27BBE">
              <w:rPr>
                <w:rStyle w:val="af2"/>
                <w:b/>
              </w:rPr>
              <w:footnoteReference w:id="69"/>
            </w:r>
          </w:p>
        </w:tc>
      </w:tr>
      <w:tr w:rsidR="00920767" w:rsidRPr="00F27BBE" w14:paraId="7B7BC618" w14:textId="77777777" w:rsidTr="00B214E0">
        <w:trPr>
          <w:trHeight w:val="330"/>
          <w:jc w:val="center"/>
        </w:trPr>
        <w:tc>
          <w:tcPr>
            <w:tcW w:w="1964" w:type="pct"/>
            <w:tcBorders>
              <w:top w:val="single" w:sz="4" w:space="0" w:color="auto"/>
              <w:left w:val="single" w:sz="4" w:space="0" w:color="auto"/>
              <w:bottom w:val="single" w:sz="4" w:space="0" w:color="auto"/>
              <w:right w:val="single" w:sz="4" w:space="0" w:color="auto"/>
            </w:tcBorders>
            <w:shd w:val="clear" w:color="auto" w:fill="auto"/>
            <w:noWrap/>
          </w:tcPr>
          <w:p w14:paraId="2EF495B0" w14:textId="77777777" w:rsidR="00920767" w:rsidRPr="00F27BBE" w:rsidRDefault="00920767" w:rsidP="00C20721">
            <w:pPr>
              <w:rPr>
                <w:i/>
                <w:iCs/>
                <w:color w:val="000000"/>
              </w:rPr>
            </w:pPr>
            <w:r w:rsidRPr="00F27BBE">
              <w:rPr>
                <w:i/>
                <w:iCs/>
                <w:color w:val="000000"/>
              </w:rPr>
              <w:t>Нормативное значение</w:t>
            </w:r>
            <w:r w:rsidRPr="00F27BBE">
              <w:rPr>
                <w:rStyle w:val="af2"/>
                <w:i/>
                <w:iCs/>
                <w:color w:val="000000"/>
              </w:rPr>
              <w:footnoteReference w:id="70"/>
            </w:r>
            <w:r w:rsidRPr="00F27BBE">
              <w:rPr>
                <w:i/>
                <w:iCs/>
                <w:color w:val="000000"/>
              </w:rPr>
              <w:t xml:space="preserve"> </w:t>
            </w:r>
          </w:p>
        </w:tc>
        <w:tc>
          <w:tcPr>
            <w:tcW w:w="547" w:type="pct"/>
            <w:tcBorders>
              <w:top w:val="single" w:sz="4" w:space="0" w:color="auto"/>
              <w:left w:val="nil"/>
              <w:bottom w:val="single" w:sz="4" w:space="0" w:color="auto"/>
              <w:right w:val="single" w:sz="4" w:space="0" w:color="auto"/>
            </w:tcBorders>
            <w:shd w:val="clear" w:color="auto" w:fill="auto"/>
            <w:noWrap/>
          </w:tcPr>
          <w:p w14:paraId="781F5381" w14:textId="77777777" w:rsidR="00920767" w:rsidRPr="00F27BBE" w:rsidRDefault="00920767" w:rsidP="00C20721">
            <w:pPr>
              <w:jc w:val="center"/>
              <w:rPr>
                <w:color w:val="000000"/>
              </w:rPr>
            </w:pPr>
            <w:r w:rsidRPr="00F27BBE">
              <w:rPr>
                <w:b/>
                <w:i/>
              </w:rPr>
              <w:t>н/д</w:t>
            </w:r>
          </w:p>
        </w:tc>
        <w:tc>
          <w:tcPr>
            <w:tcW w:w="415" w:type="pct"/>
            <w:tcBorders>
              <w:top w:val="single" w:sz="4" w:space="0" w:color="auto"/>
              <w:left w:val="nil"/>
              <w:bottom w:val="single" w:sz="4" w:space="0" w:color="auto"/>
              <w:right w:val="single" w:sz="4" w:space="0" w:color="auto"/>
            </w:tcBorders>
            <w:shd w:val="clear" w:color="auto" w:fill="auto"/>
            <w:noWrap/>
          </w:tcPr>
          <w:p w14:paraId="64D38282" w14:textId="77777777" w:rsidR="00920767" w:rsidRPr="00F27BBE" w:rsidRDefault="00920767" w:rsidP="00C20721">
            <w:pPr>
              <w:jc w:val="center"/>
              <w:rPr>
                <w:color w:val="000000"/>
              </w:rPr>
            </w:pPr>
            <w:r w:rsidRPr="00F27BBE">
              <w:rPr>
                <w:b/>
                <w:i/>
              </w:rPr>
              <w:t>42</w:t>
            </w:r>
            <w:r w:rsidRPr="00F27BBE">
              <w:rPr>
                <w:rStyle w:val="af2"/>
                <w:b/>
                <w:i/>
              </w:rPr>
              <w:footnoteReference w:id="71"/>
            </w:r>
          </w:p>
        </w:tc>
        <w:tc>
          <w:tcPr>
            <w:tcW w:w="415" w:type="pct"/>
            <w:tcBorders>
              <w:top w:val="single" w:sz="4" w:space="0" w:color="auto"/>
              <w:left w:val="nil"/>
              <w:bottom w:val="single" w:sz="4" w:space="0" w:color="auto"/>
              <w:right w:val="single" w:sz="4" w:space="0" w:color="auto"/>
            </w:tcBorders>
            <w:shd w:val="clear" w:color="auto" w:fill="auto"/>
            <w:noWrap/>
          </w:tcPr>
          <w:p w14:paraId="21429ECD" w14:textId="77777777" w:rsidR="00920767" w:rsidRPr="00F27BBE" w:rsidRDefault="00920767" w:rsidP="00C20721">
            <w:pPr>
              <w:jc w:val="center"/>
              <w:rPr>
                <w:color w:val="000000"/>
              </w:rPr>
            </w:pPr>
            <w:r w:rsidRPr="00F27BBE">
              <w:rPr>
                <w:b/>
                <w:i/>
              </w:rPr>
              <w:t>42</w:t>
            </w:r>
            <w:r w:rsidRPr="00F27BBE">
              <w:rPr>
                <w:rStyle w:val="af2"/>
                <w:b/>
                <w:i/>
              </w:rPr>
              <w:footnoteReference w:id="72"/>
            </w:r>
          </w:p>
        </w:tc>
        <w:tc>
          <w:tcPr>
            <w:tcW w:w="415" w:type="pct"/>
            <w:tcBorders>
              <w:top w:val="single" w:sz="4" w:space="0" w:color="auto"/>
              <w:left w:val="nil"/>
              <w:bottom w:val="single" w:sz="4" w:space="0" w:color="auto"/>
              <w:right w:val="single" w:sz="4" w:space="0" w:color="auto"/>
            </w:tcBorders>
            <w:shd w:val="clear" w:color="auto" w:fill="auto"/>
            <w:noWrap/>
            <w:vAlign w:val="center"/>
          </w:tcPr>
          <w:p w14:paraId="13D2F5B1" w14:textId="77777777" w:rsidR="00920767" w:rsidRPr="00F27BBE" w:rsidRDefault="00920767" w:rsidP="00C20721">
            <w:pPr>
              <w:spacing w:line="24" w:lineRule="atLeast"/>
              <w:ind w:left="-115"/>
              <w:jc w:val="center"/>
              <w:rPr>
                <w:b/>
                <w:i/>
              </w:rPr>
            </w:pPr>
            <w:r w:rsidRPr="00F27BBE">
              <w:rPr>
                <w:b/>
                <w:i/>
              </w:rPr>
              <w:t>н/д</w:t>
            </w:r>
          </w:p>
        </w:tc>
        <w:tc>
          <w:tcPr>
            <w:tcW w:w="415" w:type="pct"/>
            <w:tcBorders>
              <w:top w:val="single" w:sz="4" w:space="0" w:color="auto"/>
              <w:left w:val="nil"/>
              <w:bottom w:val="single" w:sz="4" w:space="0" w:color="auto"/>
              <w:right w:val="single" w:sz="4" w:space="0" w:color="auto"/>
            </w:tcBorders>
            <w:shd w:val="clear" w:color="auto" w:fill="auto"/>
            <w:noWrap/>
          </w:tcPr>
          <w:p w14:paraId="1F284B43" w14:textId="77777777" w:rsidR="00920767" w:rsidRPr="00F27BBE" w:rsidRDefault="00920767" w:rsidP="00C20721">
            <w:pPr>
              <w:jc w:val="center"/>
              <w:rPr>
                <w:b/>
                <w:i/>
                <w:color w:val="000000"/>
              </w:rPr>
            </w:pPr>
            <w:r w:rsidRPr="00F27BBE">
              <w:rPr>
                <w:b/>
                <w:i/>
                <w:color w:val="000000"/>
              </w:rPr>
              <w:t>н/д</w:t>
            </w:r>
          </w:p>
        </w:tc>
        <w:tc>
          <w:tcPr>
            <w:tcW w:w="414" w:type="pct"/>
            <w:tcBorders>
              <w:top w:val="single" w:sz="4" w:space="0" w:color="auto"/>
              <w:left w:val="nil"/>
              <w:bottom w:val="single" w:sz="4" w:space="0" w:color="auto"/>
              <w:right w:val="single" w:sz="4" w:space="0" w:color="auto"/>
            </w:tcBorders>
            <w:shd w:val="clear" w:color="auto" w:fill="auto"/>
            <w:noWrap/>
          </w:tcPr>
          <w:p w14:paraId="67DC1983" w14:textId="77777777" w:rsidR="00920767" w:rsidRPr="00F27BBE" w:rsidRDefault="00920767" w:rsidP="00C20721">
            <w:r w:rsidRPr="00F27BBE">
              <w:rPr>
                <w:b/>
                <w:i/>
                <w:color w:val="000000"/>
              </w:rPr>
              <w:t>н/д</w:t>
            </w:r>
          </w:p>
        </w:tc>
        <w:tc>
          <w:tcPr>
            <w:tcW w:w="415" w:type="pct"/>
            <w:tcBorders>
              <w:top w:val="single" w:sz="4" w:space="0" w:color="auto"/>
              <w:left w:val="nil"/>
              <w:bottom w:val="single" w:sz="4" w:space="0" w:color="auto"/>
              <w:right w:val="single" w:sz="4" w:space="0" w:color="auto"/>
            </w:tcBorders>
            <w:shd w:val="clear" w:color="auto" w:fill="auto"/>
            <w:noWrap/>
          </w:tcPr>
          <w:p w14:paraId="01CB9E12" w14:textId="77777777" w:rsidR="00920767" w:rsidRPr="00F27BBE" w:rsidRDefault="00920767" w:rsidP="00C20721">
            <w:r w:rsidRPr="00F27BBE">
              <w:rPr>
                <w:b/>
                <w:i/>
                <w:color w:val="000000"/>
              </w:rPr>
              <w:t>н/д</w:t>
            </w:r>
          </w:p>
        </w:tc>
      </w:tr>
      <w:tr w:rsidR="00920767" w:rsidRPr="00F27BBE" w14:paraId="18D7988B" w14:textId="77777777" w:rsidTr="00B214E0">
        <w:trPr>
          <w:trHeight w:val="330"/>
          <w:jc w:val="center"/>
        </w:trPr>
        <w:tc>
          <w:tcPr>
            <w:tcW w:w="1964" w:type="pct"/>
            <w:tcBorders>
              <w:top w:val="single" w:sz="4" w:space="0" w:color="auto"/>
              <w:left w:val="single" w:sz="4" w:space="0" w:color="auto"/>
              <w:bottom w:val="single" w:sz="4" w:space="0" w:color="auto"/>
              <w:right w:val="single" w:sz="4" w:space="0" w:color="auto"/>
            </w:tcBorders>
            <w:shd w:val="clear" w:color="auto" w:fill="auto"/>
            <w:noWrap/>
          </w:tcPr>
          <w:p w14:paraId="566B7158" w14:textId="77777777" w:rsidR="00920767" w:rsidRPr="00F27BBE" w:rsidRDefault="00920767" w:rsidP="00C20721">
            <w:pPr>
              <w:rPr>
                <w:i/>
                <w:iCs/>
                <w:color w:val="000000"/>
              </w:rPr>
            </w:pPr>
            <w:r w:rsidRPr="00F27BBE">
              <w:rPr>
                <w:i/>
                <w:iCs/>
                <w:color w:val="000000"/>
              </w:rPr>
              <w:t>минимальное значение</w:t>
            </w:r>
          </w:p>
        </w:tc>
        <w:tc>
          <w:tcPr>
            <w:tcW w:w="547" w:type="pct"/>
            <w:tcBorders>
              <w:top w:val="single" w:sz="4" w:space="0" w:color="auto"/>
              <w:left w:val="nil"/>
              <w:bottom w:val="single" w:sz="4" w:space="0" w:color="auto"/>
              <w:right w:val="single" w:sz="4" w:space="0" w:color="auto"/>
            </w:tcBorders>
            <w:shd w:val="clear" w:color="auto" w:fill="auto"/>
            <w:noWrap/>
          </w:tcPr>
          <w:p w14:paraId="72E819A7" w14:textId="77777777" w:rsidR="00920767" w:rsidRPr="00F27BBE" w:rsidRDefault="00920767" w:rsidP="00C20721">
            <w:pPr>
              <w:jc w:val="center"/>
              <w:rPr>
                <w:iCs/>
                <w:color w:val="000000"/>
              </w:rPr>
            </w:pPr>
            <w:r w:rsidRPr="00F27BBE">
              <w:rPr>
                <w:iCs/>
                <w:color w:val="000000"/>
              </w:rPr>
              <w:t>1</w:t>
            </w:r>
          </w:p>
        </w:tc>
        <w:tc>
          <w:tcPr>
            <w:tcW w:w="415" w:type="pct"/>
            <w:tcBorders>
              <w:top w:val="single" w:sz="4" w:space="0" w:color="auto"/>
              <w:left w:val="nil"/>
              <w:bottom w:val="single" w:sz="4" w:space="0" w:color="auto"/>
              <w:right w:val="single" w:sz="4" w:space="0" w:color="auto"/>
            </w:tcBorders>
            <w:shd w:val="clear" w:color="auto" w:fill="auto"/>
            <w:noWrap/>
          </w:tcPr>
          <w:p w14:paraId="4D2D0FF5" w14:textId="77777777" w:rsidR="00920767" w:rsidRPr="00F27BBE" w:rsidRDefault="00920767" w:rsidP="00C20721">
            <w:pPr>
              <w:jc w:val="center"/>
              <w:rPr>
                <w:iCs/>
                <w:color w:val="000000"/>
              </w:rPr>
            </w:pPr>
            <w:r w:rsidRPr="00F27BBE">
              <w:rPr>
                <w:iCs/>
                <w:color w:val="000000"/>
              </w:rPr>
              <w:t>1</w:t>
            </w:r>
          </w:p>
        </w:tc>
        <w:tc>
          <w:tcPr>
            <w:tcW w:w="415" w:type="pct"/>
            <w:tcBorders>
              <w:top w:val="single" w:sz="4" w:space="0" w:color="auto"/>
              <w:left w:val="nil"/>
              <w:bottom w:val="single" w:sz="4" w:space="0" w:color="auto"/>
              <w:right w:val="single" w:sz="4" w:space="0" w:color="auto"/>
            </w:tcBorders>
            <w:shd w:val="clear" w:color="auto" w:fill="auto"/>
            <w:noWrap/>
          </w:tcPr>
          <w:p w14:paraId="54CA003F" w14:textId="77777777" w:rsidR="00920767" w:rsidRPr="00F27BBE" w:rsidRDefault="00920767" w:rsidP="00C20721">
            <w:pPr>
              <w:jc w:val="center"/>
              <w:rPr>
                <w:iCs/>
                <w:color w:val="000000"/>
              </w:rPr>
            </w:pPr>
            <w:r w:rsidRPr="00F27BBE">
              <w:rPr>
                <w:iCs/>
                <w:color w:val="000000"/>
              </w:rPr>
              <w:t>2</w:t>
            </w:r>
          </w:p>
        </w:tc>
        <w:tc>
          <w:tcPr>
            <w:tcW w:w="415" w:type="pct"/>
            <w:tcBorders>
              <w:top w:val="single" w:sz="4" w:space="0" w:color="auto"/>
              <w:left w:val="nil"/>
              <w:bottom w:val="single" w:sz="4" w:space="0" w:color="auto"/>
              <w:right w:val="single" w:sz="4" w:space="0" w:color="auto"/>
            </w:tcBorders>
            <w:shd w:val="clear" w:color="auto" w:fill="auto"/>
            <w:noWrap/>
          </w:tcPr>
          <w:p w14:paraId="64784D59" w14:textId="77777777" w:rsidR="00920767" w:rsidRPr="00F27BBE" w:rsidRDefault="00920767" w:rsidP="00C20721">
            <w:pPr>
              <w:jc w:val="center"/>
              <w:rPr>
                <w:iCs/>
                <w:color w:val="000000"/>
              </w:rPr>
            </w:pPr>
            <w:r w:rsidRPr="00F27BBE">
              <w:rPr>
                <w:iCs/>
                <w:color w:val="000000"/>
              </w:rPr>
              <w:t>2</w:t>
            </w:r>
          </w:p>
        </w:tc>
        <w:tc>
          <w:tcPr>
            <w:tcW w:w="415" w:type="pct"/>
            <w:tcBorders>
              <w:top w:val="single" w:sz="4" w:space="0" w:color="auto"/>
              <w:left w:val="nil"/>
              <w:bottom w:val="single" w:sz="4" w:space="0" w:color="auto"/>
              <w:right w:val="single" w:sz="4" w:space="0" w:color="auto"/>
            </w:tcBorders>
            <w:shd w:val="clear" w:color="auto" w:fill="auto"/>
            <w:noWrap/>
          </w:tcPr>
          <w:p w14:paraId="763C2EB6" w14:textId="77777777" w:rsidR="00920767" w:rsidRPr="00F27BBE" w:rsidRDefault="00920767" w:rsidP="00C20721">
            <w:pPr>
              <w:jc w:val="center"/>
              <w:rPr>
                <w:iCs/>
                <w:color w:val="000000"/>
              </w:rPr>
            </w:pPr>
            <w:r w:rsidRPr="00F27BBE">
              <w:rPr>
                <w:iCs/>
                <w:color w:val="000000"/>
              </w:rPr>
              <w:t>2</w:t>
            </w:r>
          </w:p>
        </w:tc>
        <w:tc>
          <w:tcPr>
            <w:tcW w:w="414" w:type="pct"/>
            <w:tcBorders>
              <w:top w:val="single" w:sz="4" w:space="0" w:color="auto"/>
              <w:left w:val="nil"/>
              <w:bottom w:val="single" w:sz="4" w:space="0" w:color="auto"/>
              <w:right w:val="single" w:sz="4" w:space="0" w:color="auto"/>
            </w:tcBorders>
            <w:shd w:val="clear" w:color="auto" w:fill="auto"/>
            <w:noWrap/>
          </w:tcPr>
          <w:p w14:paraId="7DD90515" w14:textId="77777777" w:rsidR="00920767" w:rsidRPr="00F27BBE" w:rsidRDefault="00920767" w:rsidP="00C20721">
            <w:pPr>
              <w:jc w:val="center"/>
              <w:rPr>
                <w:iCs/>
                <w:color w:val="000000"/>
              </w:rPr>
            </w:pPr>
            <w:r w:rsidRPr="00F27BBE">
              <w:rPr>
                <w:iCs/>
                <w:color w:val="000000"/>
              </w:rPr>
              <w:t>2</w:t>
            </w:r>
          </w:p>
        </w:tc>
        <w:tc>
          <w:tcPr>
            <w:tcW w:w="415" w:type="pct"/>
            <w:tcBorders>
              <w:top w:val="single" w:sz="4" w:space="0" w:color="auto"/>
              <w:left w:val="nil"/>
              <w:bottom w:val="single" w:sz="4" w:space="0" w:color="auto"/>
              <w:right w:val="single" w:sz="4" w:space="0" w:color="auto"/>
            </w:tcBorders>
            <w:shd w:val="clear" w:color="auto" w:fill="auto"/>
            <w:noWrap/>
          </w:tcPr>
          <w:p w14:paraId="09A4F855" w14:textId="77777777" w:rsidR="00920767" w:rsidRPr="00F27BBE" w:rsidRDefault="00920767" w:rsidP="00C20721">
            <w:pPr>
              <w:jc w:val="center"/>
              <w:rPr>
                <w:iCs/>
                <w:color w:val="000000"/>
              </w:rPr>
            </w:pPr>
            <w:r w:rsidRPr="00F27BBE">
              <w:rPr>
                <w:iCs/>
                <w:color w:val="000000"/>
              </w:rPr>
              <w:t>1</w:t>
            </w:r>
          </w:p>
        </w:tc>
      </w:tr>
      <w:tr w:rsidR="00920767" w:rsidRPr="00F27BBE" w14:paraId="738DD804" w14:textId="77777777" w:rsidTr="00B214E0">
        <w:trPr>
          <w:trHeight w:val="330"/>
          <w:jc w:val="center"/>
        </w:trPr>
        <w:tc>
          <w:tcPr>
            <w:tcW w:w="1964" w:type="pct"/>
            <w:tcBorders>
              <w:top w:val="single" w:sz="4" w:space="0" w:color="auto"/>
              <w:left w:val="single" w:sz="4" w:space="0" w:color="auto"/>
              <w:bottom w:val="single" w:sz="4" w:space="0" w:color="auto"/>
              <w:right w:val="single" w:sz="4" w:space="0" w:color="auto"/>
            </w:tcBorders>
            <w:shd w:val="clear" w:color="auto" w:fill="auto"/>
            <w:noWrap/>
          </w:tcPr>
          <w:p w14:paraId="2203C0CC" w14:textId="77777777" w:rsidR="00920767" w:rsidRPr="00F27BBE" w:rsidRDefault="00920767" w:rsidP="00C20721">
            <w:pPr>
              <w:rPr>
                <w:i/>
                <w:iCs/>
                <w:color w:val="000000"/>
              </w:rPr>
            </w:pPr>
            <w:r w:rsidRPr="00F27BBE">
              <w:rPr>
                <w:i/>
                <w:iCs/>
                <w:color w:val="000000"/>
              </w:rPr>
              <w:t>среднее значение</w:t>
            </w:r>
          </w:p>
        </w:tc>
        <w:tc>
          <w:tcPr>
            <w:tcW w:w="547" w:type="pct"/>
            <w:tcBorders>
              <w:top w:val="single" w:sz="4" w:space="0" w:color="auto"/>
              <w:left w:val="nil"/>
              <w:bottom w:val="single" w:sz="4" w:space="0" w:color="auto"/>
              <w:right w:val="single" w:sz="4" w:space="0" w:color="auto"/>
            </w:tcBorders>
            <w:shd w:val="clear" w:color="auto" w:fill="auto"/>
            <w:noWrap/>
          </w:tcPr>
          <w:p w14:paraId="050823B6" w14:textId="77777777" w:rsidR="00920767" w:rsidRPr="00F27BBE" w:rsidRDefault="00920767" w:rsidP="00C20721">
            <w:pPr>
              <w:jc w:val="center"/>
              <w:rPr>
                <w:iCs/>
                <w:color w:val="000000"/>
              </w:rPr>
            </w:pPr>
            <w:r w:rsidRPr="00F27BBE">
              <w:rPr>
                <w:iCs/>
                <w:color w:val="000000"/>
              </w:rPr>
              <w:t>405</w:t>
            </w:r>
          </w:p>
        </w:tc>
        <w:tc>
          <w:tcPr>
            <w:tcW w:w="415" w:type="pct"/>
            <w:tcBorders>
              <w:top w:val="single" w:sz="4" w:space="0" w:color="auto"/>
              <w:left w:val="nil"/>
              <w:bottom w:val="single" w:sz="4" w:space="0" w:color="auto"/>
              <w:right w:val="single" w:sz="4" w:space="0" w:color="auto"/>
            </w:tcBorders>
            <w:shd w:val="clear" w:color="auto" w:fill="auto"/>
            <w:noWrap/>
          </w:tcPr>
          <w:p w14:paraId="244EA92D" w14:textId="77777777" w:rsidR="00920767" w:rsidRPr="00F27BBE" w:rsidRDefault="00920767" w:rsidP="00C20721">
            <w:pPr>
              <w:jc w:val="center"/>
              <w:rPr>
                <w:iCs/>
                <w:color w:val="000000"/>
              </w:rPr>
            </w:pPr>
            <w:r w:rsidRPr="00F27BBE">
              <w:rPr>
                <w:iCs/>
                <w:color w:val="000000"/>
              </w:rPr>
              <w:t>1</w:t>
            </w:r>
          </w:p>
        </w:tc>
        <w:tc>
          <w:tcPr>
            <w:tcW w:w="415" w:type="pct"/>
            <w:tcBorders>
              <w:top w:val="single" w:sz="4" w:space="0" w:color="auto"/>
              <w:left w:val="nil"/>
              <w:bottom w:val="single" w:sz="4" w:space="0" w:color="auto"/>
              <w:right w:val="single" w:sz="4" w:space="0" w:color="auto"/>
            </w:tcBorders>
            <w:shd w:val="clear" w:color="auto" w:fill="auto"/>
            <w:noWrap/>
          </w:tcPr>
          <w:p w14:paraId="78BCF5B1" w14:textId="77777777" w:rsidR="00920767" w:rsidRPr="00F27BBE" w:rsidRDefault="00920767" w:rsidP="00C20721">
            <w:pPr>
              <w:jc w:val="center"/>
              <w:rPr>
                <w:iCs/>
                <w:color w:val="000000"/>
              </w:rPr>
            </w:pPr>
            <w:r w:rsidRPr="00F27BBE">
              <w:rPr>
                <w:iCs/>
                <w:color w:val="000000"/>
              </w:rPr>
              <w:t>3</w:t>
            </w:r>
          </w:p>
        </w:tc>
        <w:tc>
          <w:tcPr>
            <w:tcW w:w="415" w:type="pct"/>
            <w:tcBorders>
              <w:top w:val="single" w:sz="4" w:space="0" w:color="auto"/>
              <w:left w:val="nil"/>
              <w:bottom w:val="single" w:sz="4" w:space="0" w:color="auto"/>
              <w:right w:val="single" w:sz="4" w:space="0" w:color="auto"/>
            </w:tcBorders>
            <w:shd w:val="clear" w:color="auto" w:fill="auto"/>
            <w:noWrap/>
          </w:tcPr>
          <w:p w14:paraId="042A790C" w14:textId="77777777" w:rsidR="00920767" w:rsidRPr="00F27BBE" w:rsidRDefault="00920767" w:rsidP="00C20721">
            <w:pPr>
              <w:jc w:val="center"/>
              <w:rPr>
                <w:iCs/>
                <w:color w:val="000000"/>
              </w:rPr>
            </w:pPr>
            <w:r w:rsidRPr="00F27BBE">
              <w:rPr>
                <w:iCs/>
                <w:color w:val="000000"/>
              </w:rPr>
              <w:t>4</w:t>
            </w:r>
          </w:p>
        </w:tc>
        <w:tc>
          <w:tcPr>
            <w:tcW w:w="415" w:type="pct"/>
            <w:tcBorders>
              <w:top w:val="single" w:sz="4" w:space="0" w:color="auto"/>
              <w:left w:val="nil"/>
              <w:bottom w:val="single" w:sz="4" w:space="0" w:color="auto"/>
              <w:right w:val="single" w:sz="4" w:space="0" w:color="auto"/>
            </w:tcBorders>
            <w:shd w:val="clear" w:color="auto" w:fill="auto"/>
            <w:noWrap/>
          </w:tcPr>
          <w:p w14:paraId="6C726AA4" w14:textId="77777777" w:rsidR="00920767" w:rsidRPr="00F27BBE" w:rsidRDefault="00920767" w:rsidP="00C20721">
            <w:pPr>
              <w:jc w:val="center"/>
              <w:rPr>
                <w:iCs/>
                <w:color w:val="000000"/>
              </w:rPr>
            </w:pPr>
            <w:r w:rsidRPr="00F27BBE">
              <w:rPr>
                <w:iCs/>
                <w:color w:val="000000"/>
              </w:rPr>
              <w:t>2</w:t>
            </w:r>
          </w:p>
        </w:tc>
        <w:tc>
          <w:tcPr>
            <w:tcW w:w="414" w:type="pct"/>
            <w:tcBorders>
              <w:top w:val="single" w:sz="4" w:space="0" w:color="auto"/>
              <w:left w:val="nil"/>
              <w:bottom w:val="single" w:sz="4" w:space="0" w:color="auto"/>
              <w:right w:val="single" w:sz="4" w:space="0" w:color="auto"/>
            </w:tcBorders>
            <w:shd w:val="clear" w:color="auto" w:fill="auto"/>
            <w:noWrap/>
          </w:tcPr>
          <w:p w14:paraId="7C721900" w14:textId="77777777" w:rsidR="00920767" w:rsidRPr="00F27BBE" w:rsidRDefault="00920767" w:rsidP="00C20721">
            <w:pPr>
              <w:jc w:val="center"/>
              <w:rPr>
                <w:iCs/>
                <w:color w:val="000000"/>
              </w:rPr>
            </w:pPr>
            <w:r w:rsidRPr="00F27BBE">
              <w:rPr>
                <w:iCs/>
                <w:color w:val="000000"/>
              </w:rPr>
              <w:t>4,5</w:t>
            </w:r>
          </w:p>
        </w:tc>
        <w:tc>
          <w:tcPr>
            <w:tcW w:w="415" w:type="pct"/>
            <w:tcBorders>
              <w:top w:val="single" w:sz="4" w:space="0" w:color="auto"/>
              <w:left w:val="nil"/>
              <w:bottom w:val="single" w:sz="4" w:space="0" w:color="auto"/>
              <w:right w:val="single" w:sz="4" w:space="0" w:color="auto"/>
            </w:tcBorders>
            <w:shd w:val="clear" w:color="auto" w:fill="auto"/>
            <w:noWrap/>
          </w:tcPr>
          <w:p w14:paraId="403605EB" w14:textId="77777777" w:rsidR="00920767" w:rsidRPr="00F27BBE" w:rsidRDefault="00920767" w:rsidP="00C20721">
            <w:pPr>
              <w:jc w:val="center"/>
              <w:rPr>
                <w:iCs/>
                <w:color w:val="000000"/>
              </w:rPr>
            </w:pPr>
            <w:r w:rsidRPr="00F27BBE">
              <w:rPr>
                <w:iCs/>
                <w:color w:val="000000"/>
              </w:rPr>
              <w:t>3</w:t>
            </w:r>
          </w:p>
        </w:tc>
      </w:tr>
      <w:tr w:rsidR="00920767" w:rsidRPr="00F27BBE" w14:paraId="48E851F9" w14:textId="77777777" w:rsidTr="00B214E0">
        <w:trPr>
          <w:trHeight w:val="330"/>
          <w:jc w:val="center"/>
        </w:trPr>
        <w:tc>
          <w:tcPr>
            <w:tcW w:w="1964" w:type="pct"/>
            <w:tcBorders>
              <w:top w:val="single" w:sz="4" w:space="0" w:color="auto"/>
              <w:left w:val="single" w:sz="4" w:space="0" w:color="auto"/>
              <w:bottom w:val="single" w:sz="4" w:space="0" w:color="auto"/>
              <w:right w:val="single" w:sz="4" w:space="0" w:color="auto"/>
            </w:tcBorders>
            <w:shd w:val="clear" w:color="auto" w:fill="auto"/>
            <w:noWrap/>
          </w:tcPr>
          <w:p w14:paraId="23A514E1" w14:textId="77777777" w:rsidR="00920767" w:rsidRPr="00F27BBE" w:rsidRDefault="00920767" w:rsidP="00C20721">
            <w:pPr>
              <w:rPr>
                <w:i/>
                <w:iCs/>
                <w:color w:val="000000"/>
              </w:rPr>
            </w:pPr>
            <w:r w:rsidRPr="00F27BBE">
              <w:rPr>
                <w:i/>
                <w:iCs/>
                <w:color w:val="000000"/>
              </w:rPr>
              <w:t>модальное значение</w:t>
            </w:r>
          </w:p>
        </w:tc>
        <w:tc>
          <w:tcPr>
            <w:tcW w:w="547" w:type="pct"/>
            <w:tcBorders>
              <w:top w:val="single" w:sz="4" w:space="0" w:color="auto"/>
              <w:left w:val="nil"/>
              <w:bottom w:val="single" w:sz="4" w:space="0" w:color="auto"/>
              <w:right w:val="single" w:sz="4" w:space="0" w:color="auto"/>
            </w:tcBorders>
            <w:shd w:val="clear" w:color="auto" w:fill="auto"/>
            <w:noWrap/>
          </w:tcPr>
          <w:p w14:paraId="0F1EC64C" w14:textId="77777777" w:rsidR="00920767" w:rsidRPr="00F27BBE" w:rsidRDefault="00920767" w:rsidP="00C20721">
            <w:pPr>
              <w:jc w:val="center"/>
              <w:rPr>
                <w:iCs/>
                <w:color w:val="000000"/>
              </w:rPr>
            </w:pPr>
            <w:r w:rsidRPr="00F27BBE">
              <w:rPr>
                <w:iCs/>
                <w:color w:val="000000"/>
              </w:rPr>
              <w:t>1</w:t>
            </w:r>
          </w:p>
        </w:tc>
        <w:tc>
          <w:tcPr>
            <w:tcW w:w="415" w:type="pct"/>
            <w:tcBorders>
              <w:top w:val="single" w:sz="4" w:space="0" w:color="auto"/>
              <w:left w:val="nil"/>
              <w:bottom w:val="single" w:sz="4" w:space="0" w:color="auto"/>
              <w:right w:val="single" w:sz="4" w:space="0" w:color="auto"/>
            </w:tcBorders>
            <w:shd w:val="clear" w:color="auto" w:fill="auto"/>
            <w:noWrap/>
          </w:tcPr>
          <w:p w14:paraId="2AA9FAD2" w14:textId="77777777" w:rsidR="00920767" w:rsidRPr="00F27BBE" w:rsidRDefault="00920767" w:rsidP="00C20721">
            <w:pPr>
              <w:jc w:val="center"/>
              <w:rPr>
                <w:iCs/>
                <w:color w:val="000000"/>
              </w:rPr>
            </w:pPr>
            <w:r w:rsidRPr="00F27BBE">
              <w:rPr>
                <w:iCs/>
                <w:color w:val="000000"/>
              </w:rPr>
              <w:t>1</w:t>
            </w:r>
          </w:p>
        </w:tc>
        <w:tc>
          <w:tcPr>
            <w:tcW w:w="415" w:type="pct"/>
            <w:tcBorders>
              <w:top w:val="single" w:sz="4" w:space="0" w:color="auto"/>
              <w:left w:val="nil"/>
              <w:bottom w:val="single" w:sz="4" w:space="0" w:color="auto"/>
              <w:right w:val="single" w:sz="4" w:space="0" w:color="auto"/>
            </w:tcBorders>
            <w:shd w:val="clear" w:color="auto" w:fill="auto"/>
            <w:noWrap/>
          </w:tcPr>
          <w:p w14:paraId="56082061" w14:textId="77777777" w:rsidR="00920767" w:rsidRPr="00F27BBE" w:rsidRDefault="00920767" w:rsidP="00C20721">
            <w:pPr>
              <w:jc w:val="center"/>
              <w:rPr>
                <w:iCs/>
                <w:color w:val="000000"/>
              </w:rPr>
            </w:pPr>
            <w:r w:rsidRPr="00F27BBE">
              <w:rPr>
                <w:iCs/>
                <w:color w:val="000000"/>
              </w:rPr>
              <w:t>3</w:t>
            </w:r>
          </w:p>
        </w:tc>
        <w:tc>
          <w:tcPr>
            <w:tcW w:w="415" w:type="pct"/>
            <w:tcBorders>
              <w:top w:val="single" w:sz="4" w:space="0" w:color="auto"/>
              <w:left w:val="nil"/>
              <w:bottom w:val="single" w:sz="4" w:space="0" w:color="auto"/>
              <w:right w:val="single" w:sz="4" w:space="0" w:color="auto"/>
            </w:tcBorders>
            <w:shd w:val="clear" w:color="auto" w:fill="auto"/>
            <w:noWrap/>
          </w:tcPr>
          <w:p w14:paraId="10CF1E21" w14:textId="77777777" w:rsidR="00920767" w:rsidRPr="00F27BBE" w:rsidRDefault="00920767" w:rsidP="00C20721">
            <w:pPr>
              <w:jc w:val="center"/>
              <w:rPr>
                <w:iCs/>
                <w:color w:val="000000"/>
              </w:rPr>
            </w:pPr>
            <w:r w:rsidRPr="00F27BBE">
              <w:rPr>
                <w:iCs/>
                <w:color w:val="000000"/>
              </w:rPr>
              <w:t>2</w:t>
            </w:r>
          </w:p>
        </w:tc>
        <w:tc>
          <w:tcPr>
            <w:tcW w:w="415" w:type="pct"/>
            <w:tcBorders>
              <w:top w:val="single" w:sz="4" w:space="0" w:color="auto"/>
              <w:left w:val="nil"/>
              <w:bottom w:val="single" w:sz="4" w:space="0" w:color="auto"/>
              <w:right w:val="single" w:sz="4" w:space="0" w:color="auto"/>
            </w:tcBorders>
            <w:shd w:val="clear" w:color="auto" w:fill="auto"/>
            <w:noWrap/>
          </w:tcPr>
          <w:p w14:paraId="74C3993F" w14:textId="77777777" w:rsidR="00920767" w:rsidRPr="00F27BBE" w:rsidRDefault="00920767" w:rsidP="00C20721">
            <w:pPr>
              <w:jc w:val="center"/>
              <w:rPr>
                <w:iCs/>
                <w:color w:val="000000"/>
              </w:rPr>
            </w:pPr>
            <w:r w:rsidRPr="00F27BBE">
              <w:rPr>
                <w:iCs/>
                <w:color w:val="000000"/>
              </w:rPr>
              <w:t>2</w:t>
            </w:r>
          </w:p>
        </w:tc>
        <w:tc>
          <w:tcPr>
            <w:tcW w:w="414" w:type="pct"/>
            <w:tcBorders>
              <w:top w:val="single" w:sz="4" w:space="0" w:color="auto"/>
              <w:left w:val="nil"/>
              <w:bottom w:val="single" w:sz="4" w:space="0" w:color="auto"/>
              <w:right w:val="single" w:sz="4" w:space="0" w:color="auto"/>
            </w:tcBorders>
            <w:shd w:val="clear" w:color="auto" w:fill="auto"/>
            <w:noWrap/>
          </w:tcPr>
          <w:p w14:paraId="0EDB0E1C" w14:textId="77777777" w:rsidR="00920767" w:rsidRPr="00F27BBE" w:rsidRDefault="00920767" w:rsidP="00C20721">
            <w:pPr>
              <w:jc w:val="center"/>
              <w:rPr>
                <w:iCs/>
                <w:color w:val="000000"/>
              </w:rPr>
            </w:pPr>
            <w:r w:rsidRPr="00F27BBE">
              <w:rPr>
                <w:iCs/>
                <w:color w:val="000000"/>
              </w:rPr>
              <w:t>2</w:t>
            </w:r>
          </w:p>
        </w:tc>
        <w:tc>
          <w:tcPr>
            <w:tcW w:w="415" w:type="pct"/>
            <w:tcBorders>
              <w:top w:val="single" w:sz="4" w:space="0" w:color="auto"/>
              <w:left w:val="nil"/>
              <w:bottom w:val="single" w:sz="4" w:space="0" w:color="auto"/>
              <w:right w:val="single" w:sz="4" w:space="0" w:color="auto"/>
            </w:tcBorders>
            <w:shd w:val="clear" w:color="auto" w:fill="auto"/>
            <w:noWrap/>
          </w:tcPr>
          <w:p w14:paraId="04B90458" w14:textId="77777777" w:rsidR="00920767" w:rsidRPr="00F27BBE" w:rsidRDefault="00920767" w:rsidP="00C20721">
            <w:pPr>
              <w:jc w:val="center"/>
              <w:rPr>
                <w:iCs/>
                <w:color w:val="000000"/>
              </w:rPr>
            </w:pPr>
            <w:r w:rsidRPr="00F27BBE">
              <w:rPr>
                <w:iCs/>
                <w:color w:val="000000"/>
              </w:rPr>
              <w:t>1</w:t>
            </w:r>
          </w:p>
        </w:tc>
      </w:tr>
      <w:tr w:rsidR="00920767" w:rsidRPr="00F27BBE" w14:paraId="3B3568A3" w14:textId="77777777" w:rsidTr="00B214E0">
        <w:trPr>
          <w:trHeight w:val="330"/>
          <w:jc w:val="center"/>
        </w:trPr>
        <w:tc>
          <w:tcPr>
            <w:tcW w:w="1964" w:type="pct"/>
            <w:tcBorders>
              <w:top w:val="single" w:sz="4" w:space="0" w:color="auto"/>
              <w:left w:val="single" w:sz="4" w:space="0" w:color="auto"/>
              <w:bottom w:val="single" w:sz="4" w:space="0" w:color="auto"/>
              <w:right w:val="single" w:sz="4" w:space="0" w:color="auto"/>
            </w:tcBorders>
            <w:shd w:val="clear" w:color="auto" w:fill="auto"/>
            <w:noWrap/>
          </w:tcPr>
          <w:p w14:paraId="139DAB88" w14:textId="77777777" w:rsidR="00920767" w:rsidRPr="00F27BBE" w:rsidRDefault="00920767" w:rsidP="00C20721">
            <w:pPr>
              <w:rPr>
                <w:i/>
                <w:iCs/>
                <w:color w:val="000000"/>
              </w:rPr>
            </w:pPr>
            <w:r w:rsidRPr="00F27BBE">
              <w:rPr>
                <w:i/>
                <w:iCs/>
                <w:color w:val="000000"/>
              </w:rPr>
              <w:t>максимальное значение</w:t>
            </w:r>
          </w:p>
        </w:tc>
        <w:tc>
          <w:tcPr>
            <w:tcW w:w="547" w:type="pct"/>
            <w:tcBorders>
              <w:top w:val="single" w:sz="4" w:space="0" w:color="auto"/>
              <w:left w:val="nil"/>
              <w:bottom w:val="single" w:sz="4" w:space="0" w:color="auto"/>
              <w:right w:val="single" w:sz="4" w:space="0" w:color="auto"/>
            </w:tcBorders>
            <w:shd w:val="clear" w:color="auto" w:fill="auto"/>
            <w:noWrap/>
          </w:tcPr>
          <w:p w14:paraId="22CA2D5E" w14:textId="77777777" w:rsidR="00920767" w:rsidRPr="00F27BBE" w:rsidRDefault="00920767" w:rsidP="00C20721">
            <w:pPr>
              <w:jc w:val="center"/>
              <w:rPr>
                <w:iCs/>
                <w:color w:val="000000"/>
              </w:rPr>
            </w:pPr>
            <w:r w:rsidRPr="00F27BBE">
              <w:rPr>
                <w:iCs/>
                <w:color w:val="000000"/>
              </w:rPr>
              <w:t>1275</w:t>
            </w:r>
          </w:p>
        </w:tc>
        <w:tc>
          <w:tcPr>
            <w:tcW w:w="415" w:type="pct"/>
            <w:tcBorders>
              <w:top w:val="single" w:sz="4" w:space="0" w:color="auto"/>
              <w:left w:val="nil"/>
              <w:bottom w:val="single" w:sz="4" w:space="0" w:color="auto"/>
              <w:right w:val="single" w:sz="4" w:space="0" w:color="auto"/>
            </w:tcBorders>
            <w:shd w:val="clear" w:color="auto" w:fill="auto"/>
            <w:noWrap/>
          </w:tcPr>
          <w:p w14:paraId="413B2206" w14:textId="77777777" w:rsidR="00920767" w:rsidRPr="00F27BBE" w:rsidRDefault="00920767" w:rsidP="00C20721">
            <w:pPr>
              <w:jc w:val="center"/>
              <w:rPr>
                <w:iCs/>
                <w:color w:val="000000"/>
              </w:rPr>
            </w:pPr>
            <w:r w:rsidRPr="00F27BBE">
              <w:rPr>
                <w:iCs/>
                <w:color w:val="000000"/>
              </w:rPr>
              <w:t>1</w:t>
            </w:r>
          </w:p>
        </w:tc>
        <w:tc>
          <w:tcPr>
            <w:tcW w:w="415" w:type="pct"/>
            <w:tcBorders>
              <w:top w:val="single" w:sz="4" w:space="0" w:color="auto"/>
              <w:left w:val="nil"/>
              <w:bottom w:val="single" w:sz="4" w:space="0" w:color="auto"/>
              <w:right w:val="single" w:sz="4" w:space="0" w:color="auto"/>
            </w:tcBorders>
            <w:shd w:val="clear" w:color="auto" w:fill="auto"/>
            <w:noWrap/>
          </w:tcPr>
          <w:p w14:paraId="149526D6" w14:textId="77777777" w:rsidR="00920767" w:rsidRPr="00F27BBE" w:rsidRDefault="00920767" w:rsidP="00C20721">
            <w:pPr>
              <w:jc w:val="center"/>
              <w:rPr>
                <w:iCs/>
                <w:color w:val="000000"/>
              </w:rPr>
            </w:pPr>
            <w:r w:rsidRPr="00F27BBE">
              <w:rPr>
                <w:iCs/>
                <w:color w:val="000000"/>
              </w:rPr>
              <w:t>5</w:t>
            </w:r>
          </w:p>
        </w:tc>
        <w:tc>
          <w:tcPr>
            <w:tcW w:w="415" w:type="pct"/>
            <w:tcBorders>
              <w:top w:val="single" w:sz="4" w:space="0" w:color="auto"/>
              <w:left w:val="nil"/>
              <w:bottom w:val="single" w:sz="4" w:space="0" w:color="auto"/>
              <w:right w:val="single" w:sz="4" w:space="0" w:color="auto"/>
            </w:tcBorders>
            <w:shd w:val="clear" w:color="auto" w:fill="auto"/>
            <w:noWrap/>
          </w:tcPr>
          <w:p w14:paraId="38FF8D60" w14:textId="77777777" w:rsidR="00920767" w:rsidRPr="00F27BBE" w:rsidRDefault="00920767" w:rsidP="00C20721">
            <w:pPr>
              <w:jc w:val="center"/>
              <w:rPr>
                <w:iCs/>
                <w:color w:val="000000"/>
              </w:rPr>
            </w:pPr>
            <w:r w:rsidRPr="00F27BBE">
              <w:rPr>
                <w:iCs/>
                <w:color w:val="000000"/>
              </w:rPr>
              <w:t>7</w:t>
            </w:r>
          </w:p>
        </w:tc>
        <w:tc>
          <w:tcPr>
            <w:tcW w:w="415" w:type="pct"/>
            <w:tcBorders>
              <w:top w:val="single" w:sz="4" w:space="0" w:color="auto"/>
              <w:left w:val="nil"/>
              <w:bottom w:val="single" w:sz="4" w:space="0" w:color="auto"/>
              <w:right w:val="single" w:sz="4" w:space="0" w:color="auto"/>
            </w:tcBorders>
            <w:shd w:val="clear" w:color="auto" w:fill="auto"/>
            <w:noWrap/>
          </w:tcPr>
          <w:p w14:paraId="3EDF671A" w14:textId="77777777" w:rsidR="00920767" w:rsidRPr="00F27BBE" w:rsidRDefault="00920767" w:rsidP="00C20721">
            <w:pPr>
              <w:jc w:val="center"/>
              <w:rPr>
                <w:iCs/>
                <w:color w:val="000000"/>
              </w:rPr>
            </w:pPr>
            <w:r w:rsidRPr="00F27BBE">
              <w:rPr>
                <w:iCs/>
                <w:color w:val="000000"/>
              </w:rPr>
              <w:t>3</w:t>
            </w:r>
          </w:p>
        </w:tc>
        <w:tc>
          <w:tcPr>
            <w:tcW w:w="414" w:type="pct"/>
            <w:tcBorders>
              <w:top w:val="single" w:sz="4" w:space="0" w:color="auto"/>
              <w:left w:val="nil"/>
              <w:bottom w:val="single" w:sz="4" w:space="0" w:color="auto"/>
              <w:right w:val="single" w:sz="4" w:space="0" w:color="auto"/>
            </w:tcBorders>
            <w:shd w:val="clear" w:color="auto" w:fill="auto"/>
            <w:noWrap/>
          </w:tcPr>
          <w:p w14:paraId="1B833860" w14:textId="77777777" w:rsidR="00920767" w:rsidRPr="00F27BBE" w:rsidRDefault="00920767" w:rsidP="00C20721">
            <w:pPr>
              <w:jc w:val="center"/>
              <w:rPr>
                <w:iCs/>
                <w:color w:val="000000"/>
              </w:rPr>
            </w:pPr>
            <w:r w:rsidRPr="00F27BBE">
              <w:rPr>
                <w:iCs/>
                <w:color w:val="000000"/>
              </w:rPr>
              <w:t>7</w:t>
            </w:r>
          </w:p>
        </w:tc>
        <w:tc>
          <w:tcPr>
            <w:tcW w:w="415" w:type="pct"/>
            <w:tcBorders>
              <w:top w:val="single" w:sz="4" w:space="0" w:color="auto"/>
              <w:left w:val="nil"/>
              <w:bottom w:val="single" w:sz="4" w:space="0" w:color="auto"/>
              <w:right w:val="single" w:sz="4" w:space="0" w:color="auto"/>
            </w:tcBorders>
            <w:shd w:val="clear" w:color="auto" w:fill="auto"/>
            <w:noWrap/>
          </w:tcPr>
          <w:p w14:paraId="14166BE2" w14:textId="77777777" w:rsidR="00920767" w:rsidRPr="00F27BBE" w:rsidRDefault="00920767" w:rsidP="00C20721">
            <w:pPr>
              <w:jc w:val="center"/>
              <w:rPr>
                <w:iCs/>
                <w:color w:val="000000"/>
              </w:rPr>
            </w:pPr>
            <w:r w:rsidRPr="00F27BBE">
              <w:rPr>
                <w:iCs/>
                <w:color w:val="000000"/>
              </w:rPr>
              <w:t>30</w:t>
            </w:r>
          </w:p>
        </w:tc>
      </w:tr>
    </w:tbl>
    <w:p w14:paraId="0AFBFD26" w14:textId="77777777" w:rsidR="00920767" w:rsidRPr="00F27BBE" w:rsidRDefault="00920767" w:rsidP="00C20721">
      <w:pPr>
        <w:spacing w:before="120" w:line="360" w:lineRule="auto"/>
        <w:ind w:firstLine="709"/>
        <w:jc w:val="both"/>
        <w:rPr>
          <w:sz w:val="28"/>
          <w:szCs w:val="28"/>
        </w:rPr>
      </w:pPr>
      <w:r w:rsidRPr="00F27BBE">
        <w:rPr>
          <w:sz w:val="28"/>
          <w:szCs w:val="28"/>
        </w:rPr>
        <w:lastRenderedPageBreak/>
        <w:t xml:space="preserve">Как показывает информация, представленная в табл. 6, нормативные сроки по двум услугам, административные регламенты по которым находятся в открытом доступе на сайте Администрации города Оби, не нарушаются. </w:t>
      </w:r>
    </w:p>
    <w:p w14:paraId="002B5CAC" w14:textId="77777777" w:rsidR="00920767" w:rsidRPr="00F27BBE" w:rsidRDefault="00920767" w:rsidP="00C20721">
      <w:pPr>
        <w:spacing w:line="360" w:lineRule="auto"/>
        <w:ind w:firstLine="709"/>
        <w:jc w:val="both"/>
        <w:rPr>
          <w:sz w:val="28"/>
          <w:szCs w:val="28"/>
        </w:rPr>
      </w:pPr>
      <w:r w:rsidRPr="00F27BBE">
        <w:rPr>
          <w:sz w:val="28"/>
          <w:szCs w:val="28"/>
        </w:rPr>
        <w:t>Максимальный срок получения услуги (до 1275 дней) был указан респондентами по услуге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1A8ED900" w14:textId="77777777" w:rsidR="00920767" w:rsidRPr="00F27BBE" w:rsidRDefault="00920767" w:rsidP="00C20721">
      <w:pPr>
        <w:tabs>
          <w:tab w:val="left" w:pos="0"/>
        </w:tabs>
        <w:spacing w:line="360" w:lineRule="auto"/>
        <w:ind w:firstLine="567"/>
        <w:jc w:val="both"/>
        <w:rPr>
          <w:sz w:val="28"/>
          <w:szCs w:val="28"/>
        </w:rPr>
      </w:pPr>
      <w:r w:rsidRPr="00F27BBE">
        <w:rPr>
          <w:sz w:val="28"/>
          <w:szCs w:val="28"/>
        </w:rPr>
        <w:t xml:space="preserve">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 </w:t>
      </w:r>
    </w:p>
    <w:p w14:paraId="75279669" w14:textId="77777777" w:rsidR="00920767" w:rsidRPr="00F27BBE" w:rsidRDefault="00920767" w:rsidP="00C20721">
      <w:pPr>
        <w:tabs>
          <w:tab w:val="left" w:pos="0"/>
        </w:tabs>
        <w:spacing w:line="360" w:lineRule="auto"/>
        <w:ind w:firstLine="567"/>
        <w:jc w:val="both"/>
        <w:rPr>
          <w:sz w:val="28"/>
          <w:szCs w:val="28"/>
        </w:rPr>
      </w:pPr>
      <w:r w:rsidRPr="00F27BBE">
        <w:rPr>
          <w:sz w:val="28"/>
          <w:szCs w:val="28"/>
        </w:rPr>
        <w:t xml:space="preserve">В городе Оби максимальное время ожидания в очереди для подачи документов составило в среднем 14 минут (табл. 7). </w:t>
      </w:r>
    </w:p>
    <w:p w14:paraId="0AC2384F" w14:textId="77777777" w:rsidR="00920767" w:rsidRPr="00F27BBE" w:rsidRDefault="00920767" w:rsidP="00C20721">
      <w:pPr>
        <w:tabs>
          <w:tab w:val="left" w:pos="0"/>
        </w:tabs>
        <w:spacing w:line="360" w:lineRule="auto"/>
        <w:jc w:val="both"/>
        <w:rPr>
          <w:sz w:val="28"/>
          <w:szCs w:val="28"/>
        </w:rPr>
      </w:pPr>
      <w:r w:rsidRPr="00F27BBE">
        <w:rPr>
          <w:sz w:val="28"/>
          <w:szCs w:val="28"/>
        </w:rPr>
        <w:t>Таблица 7 - Время ожидания в очереди для подачи документов</w:t>
      </w:r>
    </w:p>
    <w:tbl>
      <w:tblPr>
        <w:tblW w:w="5000" w:type="pct"/>
        <w:tblLook w:val="04A0" w:firstRow="1" w:lastRow="0" w:firstColumn="1" w:lastColumn="0" w:noHBand="0" w:noVBand="1"/>
      </w:tblPr>
      <w:tblGrid>
        <w:gridCol w:w="4853"/>
        <w:gridCol w:w="590"/>
        <w:gridCol w:w="738"/>
        <w:gridCol w:w="881"/>
        <w:gridCol w:w="731"/>
        <w:gridCol w:w="883"/>
        <w:gridCol w:w="512"/>
        <w:gridCol w:w="666"/>
      </w:tblGrid>
      <w:tr w:rsidR="00920767" w:rsidRPr="00F27BBE" w14:paraId="047B456E" w14:textId="77777777" w:rsidTr="00B214E0">
        <w:trPr>
          <w:trHeight w:val="330"/>
          <w:tblHeader/>
        </w:trPr>
        <w:tc>
          <w:tcPr>
            <w:tcW w:w="2462" w:type="pct"/>
            <w:tcBorders>
              <w:top w:val="single" w:sz="4" w:space="0" w:color="auto"/>
              <w:left w:val="single" w:sz="4" w:space="0" w:color="auto"/>
              <w:bottom w:val="single" w:sz="4" w:space="0" w:color="auto"/>
              <w:right w:val="single" w:sz="4" w:space="0" w:color="auto"/>
            </w:tcBorders>
            <w:shd w:val="clear" w:color="auto" w:fill="auto"/>
          </w:tcPr>
          <w:p w14:paraId="57F6E59F" w14:textId="77777777" w:rsidR="00920767" w:rsidRPr="00F27BBE" w:rsidRDefault="00920767" w:rsidP="00C20721">
            <w:pPr>
              <w:tabs>
                <w:tab w:val="right" w:pos="6462"/>
              </w:tabs>
              <w:jc w:val="center"/>
              <w:rPr>
                <w:b/>
                <w:bCs/>
                <w:color w:val="000000"/>
              </w:rPr>
            </w:pPr>
            <w:r w:rsidRPr="00F27BBE">
              <w:rPr>
                <w:b/>
              </w:rPr>
              <w:t>Временные затраты на ожидание в очереди для подачи документов</w:t>
            </w:r>
          </w:p>
        </w:tc>
        <w:tc>
          <w:tcPr>
            <w:tcW w:w="299" w:type="pct"/>
            <w:tcBorders>
              <w:top w:val="single" w:sz="4" w:space="0" w:color="auto"/>
              <w:left w:val="nil"/>
              <w:bottom w:val="single" w:sz="4" w:space="0" w:color="auto"/>
              <w:right w:val="single" w:sz="4" w:space="0" w:color="auto"/>
            </w:tcBorders>
            <w:shd w:val="clear" w:color="auto" w:fill="auto"/>
            <w:vAlign w:val="center"/>
          </w:tcPr>
          <w:p w14:paraId="35D3E412" w14:textId="77777777" w:rsidR="00920767" w:rsidRPr="00F27BBE" w:rsidRDefault="00920767" w:rsidP="00C20721">
            <w:pPr>
              <w:ind w:left="-111"/>
              <w:jc w:val="center"/>
              <w:rPr>
                <w:b/>
                <w:color w:val="000000"/>
              </w:rPr>
            </w:pPr>
            <w:r w:rsidRPr="00F27BBE">
              <w:rPr>
                <w:b/>
                <w:color w:val="000000"/>
              </w:rPr>
              <w:t>1</w:t>
            </w:r>
          </w:p>
        </w:tc>
        <w:tc>
          <w:tcPr>
            <w:tcW w:w="374" w:type="pct"/>
            <w:tcBorders>
              <w:top w:val="single" w:sz="4" w:space="0" w:color="auto"/>
              <w:left w:val="nil"/>
              <w:bottom w:val="single" w:sz="4" w:space="0" w:color="auto"/>
              <w:right w:val="single" w:sz="4" w:space="0" w:color="auto"/>
            </w:tcBorders>
            <w:shd w:val="clear" w:color="auto" w:fill="auto"/>
            <w:vAlign w:val="center"/>
          </w:tcPr>
          <w:p w14:paraId="1CE1622E" w14:textId="77777777" w:rsidR="00920767" w:rsidRPr="00F27BBE" w:rsidRDefault="00920767" w:rsidP="00C20721">
            <w:pPr>
              <w:ind w:left="-111"/>
              <w:jc w:val="center"/>
              <w:rPr>
                <w:b/>
                <w:color w:val="000000"/>
              </w:rPr>
            </w:pPr>
            <w:r w:rsidRPr="00F27BBE">
              <w:rPr>
                <w:b/>
                <w:color w:val="000000"/>
              </w:rPr>
              <w:t>2</w:t>
            </w:r>
          </w:p>
        </w:tc>
        <w:tc>
          <w:tcPr>
            <w:tcW w:w="447" w:type="pct"/>
            <w:tcBorders>
              <w:top w:val="single" w:sz="4" w:space="0" w:color="auto"/>
              <w:left w:val="nil"/>
              <w:bottom w:val="single" w:sz="4" w:space="0" w:color="auto"/>
              <w:right w:val="single" w:sz="4" w:space="0" w:color="auto"/>
            </w:tcBorders>
            <w:shd w:val="clear" w:color="auto" w:fill="auto"/>
            <w:vAlign w:val="center"/>
          </w:tcPr>
          <w:p w14:paraId="0D8037CF" w14:textId="77777777" w:rsidR="00920767" w:rsidRPr="00F27BBE" w:rsidRDefault="00920767" w:rsidP="00C20721">
            <w:pPr>
              <w:ind w:left="-111"/>
              <w:jc w:val="center"/>
              <w:rPr>
                <w:b/>
                <w:color w:val="000000"/>
              </w:rPr>
            </w:pPr>
            <w:r w:rsidRPr="00F27BBE">
              <w:rPr>
                <w:b/>
                <w:color w:val="000000"/>
              </w:rPr>
              <w:t>3</w:t>
            </w:r>
          </w:p>
        </w:tc>
        <w:tc>
          <w:tcPr>
            <w:tcW w:w="371" w:type="pct"/>
            <w:tcBorders>
              <w:top w:val="single" w:sz="4" w:space="0" w:color="auto"/>
              <w:left w:val="nil"/>
              <w:bottom w:val="single" w:sz="4" w:space="0" w:color="auto"/>
              <w:right w:val="single" w:sz="4" w:space="0" w:color="auto"/>
            </w:tcBorders>
            <w:shd w:val="clear" w:color="auto" w:fill="auto"/>
            <w:vAlign w:val="center"/>
          </w:tcPr>
          <w:p w14:paraId="0AE9C36A" w14:textId="77777777" w:rsidR="00920767" w:rsidRPr="00F27BBE" w:rsidRDefault="00920767" w:rsidP="00C20721">
            <w:pPr>
              <w:ind w:left="-111"/>
              <w:jc w:val="center"/>
              <w:rPr>
                <w:b/>
                <w:color w:val="000000"/>
              </w:rPr>
            </w:pPr>
            <w:r w:rsidRPr="00F27BBE">
              <w:rPr>
                <w:b/>
                <w:color w:val="000000"/>
              </w:rPr>
              <w:t>4</w:t>
            </w:r>
          </w:p>
        </w:tc>
        <w:tc>
          <w:tcPr>
            <w:tcW w:w="448" w:type="pct"/>
            <w:tcBorders>
              <w:top w:val="single" w:sz="4" w:space="0" w:color="auto"/>
              <w:left w:val="nil"/>
              <w:bottom w:val="single" w:sz="4" w:space="0" w:color="auto"/>
              <w:right w:val="single" w:sz="4" w:space="0" w:color="auto"/>
            </w:tcBorders>
            <w:shd w:val="clear" w:color="auto" w:fill="auto"/>
            <w:vAlign w:val="center"/>
          </w:tcPr>
          <w:p w14:paraId="44FA6A5C" w14:textId="77777777" w:rsidR="00920767" w:rsidRPr="00F27BBE" w:rsidRDefault="00920767" w:rsidP="00C20721">
            <w:pPr>
              <w:ind w:left="-111"/>
              <w:jc w:val="center"/>
              <w:rPr>
                <w:b/>
                <w:color w:val="000000"/>
              </w:rPr>
            </w:pPr>
            <w:r w:rsidRPr="00F27BBE">
              <w:rPr>
                <w:b/>
                <w:color w:val="000000"/>
              </w:rPr>
              <w:t>5</w:t>
            </w:r>
          </w:p>
        </w:tc>
        <w:tc>
          <w:tcPr>
            <w:tcW w:w="260" w:type="pct"/>
            <w:tcBorders>
              <w:top w:val="single" w:sz="4" w:space="0" w:color="auto"/>
              <w:left w:val="nil"/>
              <w:bottom w:val="single" w:sz="4" w:space="0" w:color="auto"/>
              <w:right w:val="single" w:sz="4" w:space="0" w:color="auto"/>
            </w:tcBorders>
            <w:shd w:val="clear" w:color="auto" w:fill="auto"/>
            <w:vAlign w:val="center"/>
          </w:tcPr>
          <w:p w14:paraId="55CF35BE" w14:textId="77777777" w:rsidR="00920767" w:rsidRPr="00F27BBE" w:rsidRDefault="00920767" w:rsidP="00C20721">
            <w:pPr>
              <w:ind w:left="-111"/>
              <w:jc w:val="center"/>
              <w:rPr>
                <w:b/>
                <w:color w:val="000000"/>
              </w:rPr>
            </w:pPr>
            <w:r w:rsidRPr="00F27BBE">
              <w:rPr>
                <w:b/>
                <w:color w:val="000000"/>
              </w:rPr>
              <w:t>7</w:t>
            </w:r>
          </w:p>
        </w:tc>
        <w:tc>
          <w:tcPr>
            <w:tcW w:w="338" w:type="pct"/>
            <w:tcBorders>
              <w:top w:val="single" w:sz="4" w:space="0" w:color="auto"/>
              <w:left w:val="nil"/>
              <w:bottom w:val="single" w:sz="4" w:space="0" w:color="auto"/>
              <w:right w:val="single" w:sz="4" w:space="0" w:color="auto"/>
            </w:tcBorders>
            <w:shd w:val="clear" w:color="auto" w:fill="auto"/>
            <w:vAlign w:val="center"/>
          </w:tcPr>
          <w:p w14:paraId="094DB090" w14:textId="77777777" w:rsidR="00920767" w:rsidRPr="00F27BBE" w:rsidRDefault="00920767" w:rsidP="00C20721">
            <w:pPr>
              <w:ind w:left="-111"/>
              <w:jc w:val="center"/>
              <w:rPr>
                <w:b/>
                <w:color w:val="000000"/>
              </w:rPr>
            </w:pPr>
            <w:r w:rsidRPr="00F27BBE">
              <w:rPr>
                <w:b/>
                <w:color w:val="000000"/>
              </w:rPr>
              <w:t>8</w:t>
            </w:r>
          </w:p>
        </w:tc>
      </w:tr>
      <w:tr w:rsidR="00920767" w:rsidRPr="00F27BBE" w14:paraId="437AB834" w14:textId="77777777" w:rsidTr="00B214E0">
        <w:trPr>
          <w:trHeight w:val="330"/>
        </w:trPr>
        <w:tc>
          <w:tcPr>
            <w:tcW w:w="2462" w:type="pct"/>
            <w:tcBorders>
              <w:top w:val="single" w:sz="4" w:space="0" w:color="auto"/>
              <w:left w:val="single" w:sz="4" w:space="0" w:color="auto"/>
              <w:bottom w:val="single" w:sz="4" w:space="0" w:color="auto"/>
              <w:right w:val="single" w:sz="4" w:space="0" w:color="auto"/>
            </w:tcBorders>
            <w:shd w:val="clear" w:color="auto" w:fill="auto"/>
          </w:tcPr>
          <w:p w14:paraId="08233A85" w14:textId="77777777" w:rsidR="00920767" w:rsidRPr="00F27BBE" w:rsidRDefault="00920767" w:rsidP="00C20721">
            <w:pPr>
              <w:rPr>
                <w:i/>
                <w:iCs/>
                <w:color w:val="000000"/>
              </w:rPr>
            </w:pPr>
            <w:r w:rsidRPr="00F27BBE">
              <w:rPr>
                <w:i/>
                <w:iCs/>
                <w:color w:val="000000"/>
              </w:rPr>
              <w:t>минимальное значение</w:t>
            </w:r>
          </w:p>
        </w:tc>
        <w:tc>
          <w:tcPr>
            <w:tcW w:w="299" w:type="pct"/>
            <w:tcBorders>
              <w:top w:val="single" w:sz="4" w:space="0" w:color="auto"/>
              <w:left w:val="nil"/>
              <w:bottom w:val="single" w:sz="4" w:space="0" w:color="auto"/>
              <w:right w:val="single" w:sz="4" w:space="0" w:color="auto"/>
            </w:tcBorders>
            <w:shd w:val="clear" w:color="auto" w:fill="auto"/>
          </w:tcPr>
          <w:p w14:paraId="4A88C493" w14:textId="77777777" w:rsidR="00920767" w:rsidRPr="00F27BBE" w:rsidRDefault="00920767" w:rsidP="00C20721">
            <w:pPr>
              <w:jc w:val="center"/>
              <w:rPr>
                <w:iCs/>
                <w:color w:val="000000"/>
              </w:rPr>
            </w:pPr>
            <w:r w:rsidRPr="00F27BBE">
              <w:rPr>
                <w:iCs/>
                <w:color w:val="000000"/>
              </w:rPr>
              <w:t>5</w:t>
            </w:r>
          </w:p>
        </w:tc>
        <w:tc>
          <w:tcPr>
            <w:tcW w:w="374" w:type="pct"/>
            <w:tcBorders>
              <w:top w:val="single" w:sz="4" w:space="0" w:color="auto"/>
              <w:left w:val="nil"/>
              <w:bottom w:val="single" w:sz="4" w:space="0" w:color="auto"/>
              <w:right w:val="single" w:sz="4" w:space="0" w:color="auto"/>
            </w:tcBorders>
            <w:shd w:val="clear" w:color="auto" w:fill="auto"/>
          </w:tcPr>
          <w:p w14:paraId="7BEA2772" w14:textId="77777777" w:rsidR="00920767" w:rsidRPr="00F27BBE" w:rsidRDefault="00920767" w:rsidP="00C20721">
            <w:pPr>
              <w:jc w:val="center"/>
              <w:rPr>
                <w:iCs/>
                <w:color w:val="000000"/>
              </w:rPr>
            </w:pPr>
            <w:r w:rsidRPr="00F27BBE">
              <w:rPr>
                <w:iCs/>
                <w:color w:val="000000"/>
              </w:rPr>
              <w:t>5</w:t>
            </w:r>
          </w:p>
        </w:tc>
        <w:tc>
          <w:tcPr>
            <w:tcW w:w="447" w:type="pct"/>
            <w:tcBorders>
              <w:top w:val="single" w:sz="4" w:space="0" w:color="auto"/>
              <w:left w:val="nil"/>
              <w:bottom w:val="single" w:sz="4" w:space="0" w:color="auto"/>
              <w:right w:val="single" w:sz="4" w:space="0" w:color="auto"/>
            </w:tcBorders>
            <w:shd w:val="clear" w:color="auto" w:fill="auto"/>
          </w:tcPr>
          <w:p w14:paraId="60F83DC4" w14:textId="77777777" w:rsidR="00920767" w:rsidRPr="00F27BBE" w:rsidRDefault="00920767" w:rsidP="00C20721">
            <w:pPr>
              <w:jc w:val="center"/>
              <w:rPr>
                <w:iCs/>
                <w:color w:val="000000"/>
              </w:rPr>
            </w:pPr>
            <w:r w:rsidRPr="00F27BBE">
              <w:rPr>
                <w:iCs/>
                <w:color w:val="000000"/>
              </w:rPr>
              <w:t>10</w:t>
            </w:r>
          </w:p>
        </w:tc>
        <w:tc>
          <w:tcPr>
            <w:tcW w:w="371" w:type="pct"/>
            <w:tcBorders>
              <w:top w:val="single" w:sz="4" w:space="0" w:color="auto"/>
              <w:left w:val="nil"/>
              <w:bottom w:val="single" w:sz="4" w:space="0" w:color="auto"/>
              <w:right w:val="single" w:sz="4" w:space="0" w:color="auto"/>
            </w:tcBorders>
            <w:shd w:val="clear" w:color="auto" w:fill="auto"/>
          </w:tcPr>
          <w:p w14:paraId="2E668410" w14:textId="77777777" w:rsidR="00920767" w:rsidRPr="00F27BBE" w:rsidRDefault="00920767" w:rsidP="00C20721">
            <w:pPr>
              <w:jc w:val="center"/>
              <w:rPr>
                <w:iCs/>
                <w:color w:val="000000"/>
              </w:rPr>
            </w:pPr>
            <w:r w:rsidRPr="00F27BBE">
              <w:rPr>
                <w:iCs/>
                <w:color w:val="000000"/>
              </w:rPr>
              <w:t>5</w:t>
            </w:r>
          </w:p>
        </w:tc>
        <w:tc>
          <w:tcPr>
            <w:tcW w:w="448" w:type="pct"/>
            <w:tcBorders>
              <w:top w:val="single" w:sz="4" w:space="0" w:color="auto"/>
              <w:left w:val="nil"/>
              <w:bottom w:val="single" w:sz="4" w:space="0" w:color="auto"/>
              <w:right w:val="single" w:sz="4" w:space="0" w:color="auto"/>
            </w:tcBorders>
            <w:shd w:val="clear" w:color="auto" w:fill="auto"/>
          </w:tcPr>
          <w:p w14:paraId="2DE516F5" w14:textId="77777777" w:rsidR="00920767" w:rsidRPr="00F27BBE" w:rsidRDefault="00920767" w:rsidP="00C20721">
            <w:pPr>
              <w:jc w:val="center"/>
              <w:rPr>
                <w:iCs/>
                <w:color w:val="000000"/>
              </w:rPr>
            </w:pPr>
            <w:r w:rsidRPr="00F27BBE">
              <w:rPr>
                <w:iCs/>
                <w:color w:val="000000"/>
              </w:rPr>
              <w:t>10</w:t>
            </w:r>
          </w:p>
        </w:tc>
        <w:tc>
          <w:tcPr>
            <w:tcW w:w="260" w:type="pct"/>
            <w:tcBorders>
              <w:top w:val="single" w:sz="4" w:space="0" w:color="auto"/>
              <w:left w:val="nil"/>
              <w:bottom w:val="single" w:sz="4" w:space="0" w:color="auto"/>
              <w:right w:val="single" w:sz="4" w:space="0" w:color="auto"/>
            </w:tcBorders>
            <w:shd w:val="clear" w:color="auto" w:fill="auto"/>
          </w:tcPr>
          <w:p w14:paraId="48AE70DF" w14:textId="77777777" w:rsidR="00920767" w:rsidRPr="00F27BBE" w:rsidRDefault="00920767" w:rsidP="00C20721">
            <w:pPr>
              <w:jc w:val="center"/>
              <w:rPr>
                <w:iCs/>
                <w:color w:val="000000"/>
              </w:rPr>
            </w:pPr>
            <w:r w:rsidRPr="00F27BBE">
              <w:rPr>
                <w:iCs/>
                <w:color w:val="000000"/>
              </w:rPr>
              <w:t>10</w:t>
            </w:r>
          </w:p>
        </w:tc>
        <w:tc>
          <w:tcPr>
            <w:tcW w:w="338" w:type="pct"/>
            <w:tcBorders>
              <w:top w:val="single" w:sz="4" w:space="0" w:color="auto"/>
              <w:left w:val="nil"/>
              <w:bottom w:val="single" w:sz="4" w:space="0" w:color="auto"/>
              <w:right w:val="single" w:sz="4" w:space="0" w:color="auto"/>
            </w:tcBorders>
            <w:shd w:val="clear" w:color="auto" w:fill="auto"/>
          </w:tcPr>
          <w:p w14:paraId="672CF9DE" w14:textId="77777777" w:rsidR="00920767" w:rsidRPr="00F27BBE" w:rsidRDefault="00920767" w:rsidP="00C20721">
            <w:pPr>
              <w:jc w:val="center"/>
              <w:rPr>
                <w:iCs/>
                <w:color w:val="000000"/>
              </w:rPr>
            </w:pPr>
            <w:r w:rsidRPr="00F27BBE">
              <w:rPr>
                <w:iCs/>
                <w:color w:val="000000"/>
              </w:rPr>
              <w:t>5</w:t>
            </w:r>
          </w:p>
        </w:tc>
      </w:tr>
      <w:tr w:rsidR="00920767" w:rsidRPr="00F27BBE" w14:paraId="545EF1A9" w14:textId="77777777" w:rsidTr="00B214E0">
        <w:trPr>
          <w:trHeight w:val="330"/>
        </w:trPr>
        <w:tc>
          <w:tcPr>
            <w:tcW w:w="2462" w:type="pct"/>
            <w:tcBorders>
              <w:top w:val="single" w:sz="4" w:space="0" w:color="auto"/>
              <w:left w:val="single" w:sz="4" w:space="0" w:color="auto"/>
              <w:bottom w:val="single" w:sz="4" w:space="0" w:color="auto"/>
              <w:right w:val="single" w:sz="4" w:space="0" w:color="auto"/>
            </w:tcBorders>
            <w:shd w:val="clear" w:color="auto" w:fill="auto"/>
          </w:tcPr>
          <w:p w14:paraId="55F974B6" w14:textId="77777777" w:rsidR="00920767" w:rsidRPr="00F27BBE" w:rsidRDefault="00920767" w:rsidP="00C20721">
            <w:pPr>
              <w:rPr>
                <w:i/>
                <w:iCs/>
                <w:color w:val="000000"/>
              </w:rPr>
            </w:pPr>
            <w:r w:rsidRPr="00F27BBE">
              <w:rPr>
                <w:i/>
                <w:iCs/>
                <w:color w:val="000000"/>
              </w:rPr>
              <w:t>среднее значение</w:t>
            </w:r>
          </w:p>
        </w:tc>
        <w:tc>
          <w:tcPr>
            <w:tcW w:w="299" w:type="pct"/>
            <w:tcBorders>
              <w:top w:val="single" w:sz="4" w:space="0" w:color="auto"/>
              <w:left w:val="nil"/>
              <w:bottom w:val="single" w:sz="4" w:space="0" w:color="auto"/>
              <w:right w:val="single" w:sz="4" w:space="0" w:color="auto"/>
            </w:tcBorders>
            <w:shd w:val="clear" w:color="auto" w:fill="auto"/>
          </w:tcPr>
          <w:p w14:paraId="5DFF5171" w14:textId="77777777" w:rsidR="00920767" w:rsidRPr="00F27BBE" w:rsidRDefault="00920767" w:rsidP="00C20721">
            <w:pPr>
              <w:jc w:val="center"/>
              <w:rPr>
                <w:iCs/>
                <w:color w:val="000000"/>
              </w:rPr>
            </w:pPr>
            <w:r w:rsidRPr="00F27BBE">
              <w:rPr>
                <w:iCs/>
                <w:color w:val="000000"/>
              </w:rPr>
              <w:t>10</w:t>
            </w:r>
          </w:p>
        </w:tc>
        <w:tc>
          <w:tcPr>
            <w:tcW w:w="374" w:type="pct"/>
            <w:tcBorders>
              <w:top w:val="single" w:sz="4" w:space="0" w:color="auto"/>
              <w:left w:val="nil"/>
              <w:bottom w:val="single" w:sz="4" w:space="0" w:color="auto"/>
              <w:right w:val="single" w:sz="4" w:space="0" w:color="auto"/>
            </w:tcBorders>
            <w:shd w:val="clear" w:color="auto" w:fill="auto"/>
          </w:tcPr>
          <w:p w14:paraId="26E44866" w14:textId="77777777" w:rsidR="00920767" w:rsidRPr="00F27BBE" w:rsidRDefault="00920767" w:rsidP="00C20721">
            <w:pPr>
              <w:jc w:val="center"/>
              <w:rPr>
                <w:iCs/>
                <w:color w:val="000000"/>
              </w:rPr>
            </w:pPr>
            <w:r w:rsidRPr="00F27BBE">
              <w:rPr>
                <w:iCs/>
                <w:color w:val="000000"/>
              </w:rPr>
              <w:t>8</w:t>
            </w:r>
          </w:p>
        </w:tc>
        <w:tc>
          <w:tcPr>
            <w:tcW w:w="447" w:type="pct"/>
            <w:tcBorders>
              <w:top w:val="single" w:sz="4" w:space="0" w:color="auto"/>
              <w:left w:val="nil"/>
              <w:bottom w:val="single" w:sz="4" w:space="0" w:color="auto"/>
              <w:right w:val="single" w:sz="4" w:space="0" w:color="auto"/>
            </w:tcBorders>
            <w:shd w:val="clear" w:color="auto" w:fill="auto"/>
          </w:tcPr>
          <w:p w14:paraId="1EBA3D8F" w14:textId="77777777" w:rsidR="00920767" w:rsidRPr="00F27BBE" w:rsidRDefault="00920767" w:rsidP="00C20721">
            <w:pPr>
              <w:jc w:val="center"/>
              <w:rPr>
                <w:iCs/>
                <w:color w:val="000000"/>
              </w:rPr>
            </w:pPr>
            <w:r w:rsidRPr="00F27BBE">
              <w:rPr>
                <w:iCs/>
                <w:color w:val="000000"/>
              </w:rPr>
              <w:t>11</w:t>
            </w:r>
          </w:p>
        </w:tc>
        <w:tc>
          <w:tcPr>
            <w:tcW w:w="371" w:type="pct"/>
            <w:tcBorders>
              <w:top w:val="single" w:sz="4" w:space="0" w:color="auto"/>
              <w:left w:val="nil"/>
              <w:bottom w:val="single" w:sz="4" w:space="0" w:color="auto"/>
              <w:right w:val="single" w:sz="4" w:space="0" w:color="auto"/>
            </w:tcBorders>
            <w:shd w:val="clear" w:color="auto" w:fill="auto"/>
          </w:tcPr>
          <w:p w14:paraId="69D85BE2" w14:textId="77777777" w:rsidR="00920767" w:rsidRPr="00F27BBE" w:rsidRDefault="00920767" w:rsidP="00C20721">
            <w:pPr>
              <w:jc w:val="center"/>
              <w:rPr>
                <w:iCs/>
                <w:color w:val="000000"/>
              </w:rPr>
            </w:pPr>
            <w:r w:rsidRPr="00F27BBE">
              <w:rPr>
                <w:iCs/>
                <w:color w:val="000000"/>
              </w:rPr>
              <w:t>13</w:t>
            </w:r>
          </w:p>
        </w:tc>
        <w:tc>
          <w:tcPr>
            <w:tcW w:w="448" w:type="pct"/>
            <w:tcBorders>
              <w:top w:val="single" w:sz="4" w:space="0" w:color="auto"/>
              <w:left w:val="nil"/>
              <w:bottom w:val="single" w:sz="4" w:space="0" w:color="auto"/>
              <w:right w:val="single" w:sz="4" w:space="0" w:color="auto"/>
            </w:tcBorders>
            <w:shd w:val="clear" w:color="auto" w:fill="auto"/>
          </w:tcPr>
          <w:p w14:paraId="2C49CB23" w14:textId="77777777" w:rsidR="00920767" w:rsidRPr="00F27BBE" w:rsidRDefault="00920767" w:rsidP="00C20721">
            <w:pPr>
              <w:jc w:val="center"/>
              <w:rPr>
                <w:iCs/>
                <w:color w:val="000000"/>
              </w:rPr>
            </w:pPr>
            <w:r w:rsidRPr="00F27BBE">
              <w:rPr>
                <w:iCs/>
                <w:color w:val="000000"/>
              </w:rPr>
              <w:t>11</w:t>
            </w:r>
          </w:p>
        </w:tc>
        <w:tc>
          <w:tcPr>
            <w:tcW w:w="260" w:type="pct"/>
            <w:tcBorders>
              <w:top w:val="single" w:sz="4" w:space="0" w:color="auto"/>
              <w:left w:val="nil"/>
              <w:bottom w:val="single" w:sz="4" w:space="0" w:color="auto"/>
              <w:right w:val="single" w:sz="4" w:space="0" w:color="auto"/>
            </w:tcBorders>
            <w:shd w:val="clear" w:color="auto" w:fill="auto"/>
          </w:tcPr>
          <w:p w14:paraId="2602D5FB" w14:textId="77777777" w:rsidR="00920767" w:rsidRPr="00F27BBE" w:rsidRDefault="00920767" w:rsidP="00C20721">
            <w:pPr>
              <w:jc w:val="center"/>
              <w:rPr>
                <w:iCs/>
                <w:color w:val="000000"/>
              </w:rPr>
            </w:pPr>
            <w:r w:rsidRPr="00F27BBE">
              <w:rPr>
                <w:iCs/>
                <w:color w:val="000000"/>
              </w:rPr>
              <w:t>10</w:t>
            </w:r>
          </w:p>
        </w:tc>
        <w:tc>
          <w:tcPr>
            <w:tcW w:w="338" w:type="pct"/>
            <w:tcBorders>
              <w:top w:val="single" w:sz="4" w:space="0" w:color="auto"/>
              <w:left w:val="nil"/>
              <w:bottom w:val="single" w:sz="4" w:space="0" w:color="auto"/>
              <w:right w:val="single" w:sz="4" w:space="0" w:color="auto"/>
            </w:tcBorders>
            <w:shd w:val="clear" w:color="auto" w:fill="auto"/>
          </w:tcPr>
          <w:p w14:paraId="55D7D6F9" w14:textId="77777777" w:rsidR="00920767" w:rsidRPr="00F27BBE" w:rsidRDefault="00920767" w:rsidP="00C20721">
            <w:pPr>
              <w:jc w:val="center"/>
              <w:rPr>
                <w:iCs/>
                <w:color w:val="000000"/>
              </w:rPr>
            </w:pPr>
            <w:r w:rsidRPr="00F27BBE">
              <w:rPr>
                <w:iCs/>
                <w:color w:val="000000"/>
              </w:rPr>
              <w:t>8</w:t>
            </w:r>
          </w:p>
        </w:tc>
      </w:tr>
      <w:tr w:rsidR="00920767" w:rsidRPr="00F27BBE" w14:paraId="5CF9B936" w14:textId="77777777" w:rsidTr="00B214E0">
        <w:trPr>
          <w:trHeight w:val="330"/>
        </w:trPr>
        <w:tc>
          <w:tcPr>
            <w:tcW w:w="2462" w:type="pct"/>
            <w:tcBorders>
              <w:top w:val="single" w:sz="4" w:space="0" w:color="auto"/>
              <w:left w:val="single" w:sz="4" w:space="0" w:color="auto"/>
              <w:bottom w:val="single" w:sz="4" w:space="0" w:color="auto"/>
              <w:right w:val="single" w:sz="4" w:space="0" w:color="auto"/>
            </w:tcBorders>
            <w:shd w:val="clear" w:color="auto" w:fill="auto"/>
          </w:tcPr>
          <w:p w14:paraId="5969CD1D" w14:textId="77777777" w:rsidR="00920767" w:rsidRPr="00F27BBE" w:rsidRDefault="00920767" w:rsidP="00C20721">
            <w:pPr>
              <w:rPr>
                <w:i/>
                <w:iCs/>
                <w:color w:val="000000"/>
              </w:rPr>
            </w:pPr>
            <w:r w:rsidRPr="00F27BBE">
              <w:rPr>
                <w:i/>
                <w:iCs/>
                <w:color w:val="000000"/>
              </w:rPr>
              <w:t>модальное значение</w:t>
            </w:r>
            <w:r w:rsidRPr="00F27BBE">
              <w:rPr>
                <w:rStyle w:val="af2"/>
                <w:i/>
                <w:iCs/>
                <w:color w:val="000000"/>
              </w:rPr>
              <w:footnoteReference w:id="73"/>
            </w:r>
          </w:p>
        </w:tc>
        <w:tc>
          <w:tcPr>
            <w:tcW w:w="299" w:type="pct"/>
            <w:tcBorders>
              <w:top w:val="single" w:sz="4" w:space="0" w:color="auto"/>
              <w:left w:val="nil"/>
              <w:bottom w:val="single" w:sz="4" w:space="0" w:color="auto"/>
              <w:right w:val="single" w:sz="4" w:space="0" w:color="auto"/>
            </w:tcBorders>
            <w:shd w:val="clear" w:color="auto" w:fill="auto"/>
          </w:tcPr>
          <w:p w14:paraId="4AEEC0E1" w14:textId="77777777" w:rsidR="00920767" w:rsidRPr="00F27BBE" w:rsidRDefault="00920767" w:rsidP="00C20721">
            <w:pPr>
              <w:jc w:val="center"/>
              <w:rPr>
                <w:iCs/>
                <w:color w:val="000000"/>
              </w:rPr>
            </w:pPr>
            <w:r w:rsidRPr="00F27BBE">
              <w:rPr>
                <w:iCs/>
                <w:color w:val="000000"/>
              </w:rPr>
              <w:t>10</w:t>
            </w:r>
          </w:p>
        </w:tc>
        <w:tc>
          <w:tcPr>
            <w:tcW w:w="374" w:type="pct"/>
            <w:tcBorders>
              <w:top w:val="single" w:sz="4" w:space="0" w:color="auto"/>
              <w:left w:val="nil"/>
              <w:bottom w:val="single" w:sz="4" w:space="0" w:color="auto"/>
              <w:right w:val="single" w:sz="4" w:space="0" w:color="auto"/>
            </w:tcBorders>
            <w:shd w:val="clear" w:color="auto" w:fill="auto"/>
          </w:tcPr>
          <w:p w14:paraId="446A4E6E" w14:textId="77777777" w:rsidR="00920767" w:rsidRPr="00F27BBE" w:rsidRDefault="00920767" w:rsidP="00C20721">
            <w:pPr>
              <w:jc w:val="center"/>
              <w:rPr>
                <w:iCs/>
                <w:color w:val="000000"/>
              </w:rPr>
            </w:pPr>
            <w:r w:rsidRPr="00F27BBE">
              <w:rPr>
                <w:iCs/>
                <w:color w:val="000000"/>
              </w:rPr>
              <w:t>10</w:t>
            </w:r>
          </w:p>
        </w:tc>
        <w:tc>
          <w:tcPr>
            <w:tcW w:w="447" w:type="pct"/>
            <w:tcBorders>
              <w:top w:val="single" w:sz="4" w:space="0" w:color="auto"/>
              <w:left w:val="nil"/>
              <w:bottom w:val="single" w:sz="4" w:space="0" w:color="auto"/>
              <w:right w:val="single" w:sz="4" w:space="0" w:color="auto"/>
            </w:tcBorders>
            <w:shd w:val="clear" w:color="auto" w:fill="auto"/>
          </w:tcPr>
          <w:p w14:paraId="3D4FB1DF" w14:textId="77777777" w:rsidR="00920767" w:rsidRPr="00F27BBE" w:rsidRDefault="00920767" w:rsidP="00C20721">
            <w:pPr>
              <w:jc w:val="center"/>
              <w:rPr>
                <w:iCs/>
                <w:color w:val="000000"/>
              </w:rPr>
            </w:pPr>
            <w:r w:rsidRPr="00F27BBE">
              <w:rPr>
                <w:iCs/>
                <w:color w:val="000000"/>
              </w:rPr>
              <w:t>10</w:t>
            </w:r>
          </w:p>
        </w:tc>
        <w:tc>
          <w:tcPr>
            <w:tcW w:w="371" w:type="pct"/>
            <w:tcBorders>
              <w:top w:val="single" w:sz="4" w:space="0" w:color="auto"/>
              <w:left w:val="nil"/>
              <w:bottom w:val="single" w:sz="4" w:space="0" w:color="auto"/>
              <w:right w:val="single" w:sz="4" w:space="0" w:color="auto"/>
            </w:tcBorders>
            <w:shd w:val="clear" w:color="auto" w:fill="auto"/>
          </w:tcPr>
          <w:p w14:paraId="35677EAC" w14:textId="77777777" w:rsidR="00920767" w:rsidRPr="00F27BBE" w:rsidRDefault="00920767" w:rsidP="00C20721">
            <w:pPr>
              <w:jc w:val="center"/>
              <w:rPr>
                <w:iCs/>
                <w:color w:val="000000"/>
              </w:rPr>
            </w:pPr>
            <w:r w:rsidRPr="00F27BBE">
              <w:rPr>
                <w:iCs/>
                <w:color w:val="000000"/>
              </w:rPr>
              <w:t>5</w:t>
            </w:r>
          </w:p>
        </w:tc>
        <w:tc>
          <w:tcPr>
            <w:tcW w:w="448" w:type="pct"/>
            <w:tcBorders>
              <w:top w:val="single" w:sz="4" w:space="0" w:color="auto"/>
              <w:left w:val="nil"/>
              <w:bottom w:val="single" w:sz="4" w:space="0" w:color="auto"/>
              <w:right w:val="single" w:sz="4" w:space="0" w:color="auto"/>
            </w:tcBorders>
            <w:shd w:val="clear" w:color="auto" w:fill="auto"/>
          </w:tcPr>
          <w:p w14:paraId="5E734AF9" w14:textId="77777777" w:rsidR="00920767" w:rsidRPr="00F27BBE" w:rsidRDefault="00920767" w:rsidP="00C20721">
            <w:pPr>
              <w:jc w:val="center"/>
              <w:rPr>
                <w:iCs/>
                <w:color w:val="000000"/>
              </w:rPr>
            </w:pPr>
            <w:r w:rsidRPr="00F27BBE">
              <w:rPr>
                <w:iCs/>
                <w:color w:val="000000"/>
              </w:rPr>
              <w:t>10</w:t>
            </w:r>
          </w:p>
        </w:tc>
        <w:tc>
          <w:tcPr>
            <w:tcW w:w="260" w:type="pct"/>
            <w:tcBorders>
              <w:top w:val="single" w:sz="4" w:space="0" w:color="auto"/>
              <w:left w:val="nil"/>
              <w:bottom w:val="single" w:sz="4" w:space="0" w:color="auto"/>
              <w:right w:val="single" w:sz="4" w:space="0" w:color="auto"/>
            </w:tcBorders>
            <w:shd w:val="clear" w:color="auto" w:fill="auto"/>
          </w:tcPr>
          <w:p w14:paraId="08101F08" w14:textId="77777777" w:rsidR="00920767" w:rsidRPr="00F27BBE" w:rsidRDefault="00920767" w:rsidP="00C20721">
            <w:pPr>
              <w:jc w:val="center"/>
              <w:rPr>
                <w:iCs/>
                <w:color w:val="000000"/>
              </w:rPr>
            </w:pPr>
            <w:r w:rsidRPr="00F27BBE">
              <w:rPr>
                <w:iCs/>
                <w:color w:val="000000"/>
              </w:rPr>
              <w:t>10</w:t>
            </w:r>
          </w:p>
        </w:tc>
        <w:tc>
          <w:tcPr>
            <w:tcW w:w="338" w:type="pct"/>
            <w:tcBorders>
              <w:top w:val="single" w:sz="4" w:space="0" w:color="auto"/>
              <w:left w:val="nil"/>
              <w:bottom w:val="single" w:sz="4" w:space="0" w:color="auto"/>
              <w:right w:val="single" w:sz="4" w:space="0" w:color="auto"/>
            </w:tcBorders>
            <w:shd w:val="clear" w:color="auto" w:fill="auto"/>
          </w:tcPr>
          <w:p w14:paraId="6D8330F3" w14:textId="77777777" w:rsidR="00920767" w:rsidRPr="00F27BBE" w:rsidRDefault="00920767" w:rsidP="00C20721">
            <w:pPr>
              <w:jc w:val="center"/>
              <w:rPr>
                <w:iCs/>
                <w:color w:val="000000"/>
              </w:rPr>
            </w:pPr>
            <w:r w:rsidRPr="00F27BBE">
              <w:rPr>
                <w:iCs/>
                <w:color w:val="000000"/>
              </w:rPr>
              <w:t>10</w:t>
            </w:r>
          </w:p>
        </w:tc>
      </w:tr>
      <w:tr w:rsidR="00920767" w:rsidRPr="00F27BBE" w14:paraId="245C7A8F" w14:textId="77777777" w:rsidTr="00B214E0">
        <w:trPr>
          <w:trHeight w:val="330"/>
        </w:trPr>
        <w:tc>
          <w:tcPr>
            <w:tcW w:w="2462" w:type="pct"/>
            <w:tcBorders>
              <w:top w:val="single" w:sz="4" w:space="0" w:color="auto"/>
              <w:left w:val="single" w:sz="4" w:space="0" w:color="auto"/>
              <w:bottom w:val="single" w:sz="4" w:space="0" w:color="auto"/>
              <w:right w:val="single" w:sz="4" w:space="0" w:color="auto"/>
            </w:tcBorders>
            <w:shd w:val="clear" w:color="auto" w:fill="auto"/>
          </w:tcPr>
          <w:p w14:paraId="73432BD9" w14:textId="77777777" w:rsidR="00920767" w:rsidRPr="00F27BBE" w:rsidRDefault="00920767" w:rsidP="00C20721">
            <w:pPr>
              <w:rPr>
                <w:i/>
                <w:iCs/>
                <w:color w:val="000000"/>
              </w:rPr>
            </w:pPr>
            <w:r w:rsidRPr="00F27BBE">
              <w:rPr>
                <w:i/>
                <w:iCs/>
                <w:color w:val="000000"/>
              </w:rPr>
              <w:t>максимальное значение</w:t>
            </w:r>
          </w:p>
        </w:tc>
        <w:tc>
          <w:tcPr>
            <w:tcW w:w="299" w:type="pct"/>
            <w:tcBorders>
              <w:top w:val="single" w:sz="4" w:space="0" w:color="auto"/>
              <w:left w:val="nil"/>
              <w:bottom w:val="single" w:sz="4" w:space="0" w:color="auto"/>
              <w:right w:val="single" w:sz="4" w:space="0" w:color="auto"/>
            </w:tcBorders>
            <w:shd w:val="clear" w:color="auto" w:fill="auto"/>
          </w:tcPr>
          <w:p w14:paraId="72F61EDD" w14:textId="77777777" w:rsidR="00920767" w:rsidRPr="00F27BBE" w:rsidRDefault="00920767" w:rsidP="00C20721">
            <w:pPr>
              <w:jc w:val="center"/>
              <w:rPr>
                <w:iCs/>
                <w:color w:val="000000"/>
              </w:rPr>
            </w:pPr>
            <w:r w:rsidRPr="00F27BBE">
              <w:rPr>
                <w:iCs/>
                <w:color w:val="000000"/>
              </w:rPr>
              <w:t>15</w:t>
            </w:r>
          </w:p>
        </w:tc>
        <w:tc>
          <w:tcPr>
            <w:tcW w:w="374" w:type="pct"/>
            <w:tcBorders>
              <w:top w:val="single" w:sz="4" w:space="0" w:color="auto"/>
              <w:left w:val="nil"/>
              <w:bottom w:val="single" w:sz="4" w:space="0" w:color="auto"/>
              <w:right w:val="single" w:sz="4" w:space="0" w:color="auto"/>
            </w:tcBorders>
            <w:shd w:val="clear" w:color="auto" w:fill="auto"/>
          </w:tcPr>
          <w:p w14:paraId="670AE803" w14:textId="77777777" w:rsidR="00920767" w:rsidRPr="00F27BBE" w:rsidRDefault="00920767" w:rsidP="00C20721">
            <w:pPr>
              <w:jc w:val="center"/>
              <w:rPr>
                <w:iCs/>
                <w:color w:val="000000"/>
              </w:rPr>
            </w:pPr>
            <w:r w:rsidRPr="00F27BBE">
              <w:rPr>
                <w:iCs/>
                <w:color w:val="000000"/>
              </w:rPr>
              <w:t>10</w:t>
            </w:r>
          </w:p>
        </w:tc>
        <w:tc>
          <w:tcPr>
            <w:tcW w:w="447" w:type="pct"/>
            <w:tcBorders>
              <w:top w:val="single" w:sz="4" w:space="0" w:color="auto"/>
              <w:left w:val="nil"/>
              <w:bottom w:val="single" w:sz="4" w:space="0" w:color="auto"/>
              <w:right w:val="single" w:sz="4" w:space="0" w:color="auto"/>
            </w:tcBorders>
            <w:shd w:val="clear" w:color="auto" w:fill="auto"/>
          </w:tcPr>
          <w:p w14:paraId="2873B24D" w14:textId="77777777" w:rsidR="00920767" w:rsidRPr="00F27BBE" w:rsidRDefault="00920767" w:rsidP="00C20721">
            <w:pPr>
              <w:jc w:val="center"/>
              <w:rPr>
                <w:iCs/>
                <w:color w:val="000000"/>
              </w:rPr>
            </w:pPr>
            <w:r w:rsidRPr="00F27BBE">
              <w:rPr>
                <w:iCs/>
                <w:color w:val="000000"/>
              </w:rPr>
              <w:t>15</w:t>
            </w:r>
          </w:p>
        </w:tc>
        <w:tc>
          <w:tcPr>
            <w:tcW w:w="371" w:type="pct"/>
            <w:tcBorders>
              <w:top w:val="single" w:sz="4" w:space="0" w:color="auto"/>
              <w:left w:val="nil"/>
              <w:bottom w:val="single" w:sz="4" w:space="0" w:color="auto"/>
              <w:right w:val="single" w:sz="4" w:space="0" w:color="auto"/>
            </w:tcBorders>
            <w:shd w:val="clear" w:color="auto" w:fill="auto"/>
          </w:tcPr>
          <w:p w14:paraId="798C0D6F" w14:textId="77777777" w:rsidR="00920767" w:rsidRPr="00F27BBE" w:rsidRDefault="00920767" w:rsidP="00C20721">
            <w:pPr>
              <w:jc w:val="center"/>
              <w:rPr>
                <w:iCs/>
                <w:color w:val="000000"/>
              </w:rPr>
            </w:pPr>
            <w:r w:rsidRPr="00F27BBE">
              <w:rPr>
                <w:iCs/>
                <w:color w:val="000000"/>
              </w:rPr>
              <w:t>20</w:t>
            </w:r>
          </w:p>
        </w:tc>
        <w:tc>
          <w:tcPr>
            <w:tcW w:w="448" w:type="pct"/>
            <w:tcBorders>
              <w:top w:val="single" w:sz="4" w:space="0" w:color="auto"/>
              <w:left w:val="nil"/>
              <w:bottom w:val="single" w:sz="4" w:space="0" w:color="auto"/>
              <w:right w:val="single" w:sz="4" w:space="0" w:color="auto"/>
            </w:tcBorders>
            <w:shd w:val="clear" w:color="auto" w:fill="auto"/>
          </w:tcPr>
          <w:p w14:paraId="0CEC56E2" w14:textId="77777777" w:rsidR="00920767" w:rsidRPr="00F27BBE" w:rsidRDefault="00920767" w:rsidP="00C20721">
            <w:pPr>
              <w:jc w:val="center"/>
              <w:rPr>
                <w:iCs/>
                <w:color w:val="000000"/>
              </w:rPr>
            </w:pPr>
            <w:r w:rsidRPr="00F27BBE">
              <w:rPr>
                <w:iCs/>
                <w:color w:val="000000"/>
              </w:rPr>
              <w:t>15</w:t>
            </w:r>
          </w:p>
        </w:tc>
        <w:tc>
          <w:tcPr>
            <w:tcW w:w="260" w:type="pct"/>
            <w:tcBorders>
              <w:top w:val="single" w:sz="4" w:space="0" w:color="auto"/>
              <w:left w:val="nil"/>
              <w:bottom w:val="single" w:sz="4" w:space="0" w:color="auto"/>
              <w:right w:val="single" w:sz="4" w:space="0" w:color="auto"/>
            </w:tcBorders>
            <w:shd w:val="clear" w:color="auto" w:fill="auto"/>
          </w:tcPr>
          <w:p w14:paraId="61CDE3CE" w14:textId="77777777" w:rsidR="00920767" w:rsidRPr="00F27BBE" w:rsidRDefault="00920767" w:rsidP="00C20721">
            <w:pPr>
              <w:jc w:val="center"/>
              <w:rPr>
                <w:iCs/>
                <w:color w:val="000000"/>
              </w:rPr>
            </w:pPr>
            <w:r w:rsidRPr="00F27BBE">
              <w:rPr>
                <w:iCs/>
                <w:color w:val="000000"/>
              </w:rPr>
              <w:t>10</w:t>
            </w:r>
          </w:p>
        </w:tc>
        <w:tc>
          <w:tcPr>
            <w:tcW w:w="338" w:type="pct"/>
            <w:tcBorders>
              <w:top w:val="single" w:sz="4" w:space="0" w:color="auto"/>
              <w:left w:val="nil"/>
              <w:bottom w:val="single" w:sz="4" w:space="0" w:color="auto"/>
              <w:right w:val="single" w:sz="4" w:space="0" w:color="auto"/>
            </w:tcBorders>
            <w:shd w:val="clear" w:color="auto" w:fill="auto"/>
          </w:tcPr>
          <w:p w14:paraId="32A94F85" w14:textId="77777777" w:rsidR="00920767" w:rsidRPr="00F27BBE" w:rsidRDefault="00920767" w:rsidP="00C20721">
            <w:pPr>
              <w:jc w:val="center"/>
              <w:rPr>
                <w:iCs/>
                <w:color w:val="000000"/>
              </w:rPr>
            </w:pPr>
            <w:r w:rsidRPr="00F27BBE">
              <w:rPr>
                <w:iCs/>
                <w:color w:val="000000"/>
              </w:rPr>
              <w:t>10</w:t>
            </w:r>
          </w:p>
        </w:tc>
      </w:tr>
    </w:tbl>
    <w:p w14:paraId="0AD6803E" w14:textId="77777777" w:rsidR="00920767" w:rsidRPr="00F27BBE" w:rsidRDefault="00920767" w:rsidP="00C20721">
      <w:pPr>
        <w:tabs>
          <w:tab w:val="left" w:pos="0"/>
        </w:tabs>
        <w:spacing w:before="120" w:line="360" w:lineRule="auto"/>
        <w:ind w:firstLine="567"/>
        <w:jc w:val="both"/>
        <w:rPr>
          <w:sz w:val="28"/>
          <w:szCs w:val="28"/>
        </w:rPr>
      </w:pPr>
      <w:r w:rsidRPr="00F27BBE">
        <w:rPr>
          <w:sz w:val="28"/>
          <w:szCs w:val="28"/>
        </w:rPr>
        <w:t>Среднее время ожидания в очереди для получения результата услуги составляет 10 минут (табл.8).</w:t>
      </w:r>
    </w:p>
    <w:p w14:paraId="62027827" w14:textId="77777777" w:rsidR="00920767" w:rsidRPr="00F27BBE" w:rsidRDefault="00920767" w:rsidP="00C20721">
      <w:pPr>
        <w:tabs>
          <w:tab w:val="left" w:pos="0"/>
        </w:tabs>
        <w:spacing w:line="360" w:lineRule="auto"/>
        <w:jc w:val="both"/>
        <w:rPr>
          <w:sz w:val="28"/>
          <w:szCs w:val="28"/>
        </w:rPr>
      </w:pPr>
      <w:r w:rsidRPr="00F27BBE">
        <w:rPr>
          <w:sz w:val="28"/>
          <w:szCs w:val="28"/>
        </w:rPr>
        <w:t>Таблица 8 - Время ожидания в очереди для получения результата услуги</w:t>
      </w:r>
    </w:p>
    <w:tbl>
      <w:tblPr>
        <w:tblW w:w="4944" w:type="pct"/>
        <w:tblLayout w:type="fixed"/>
        <w:tblLook w:val="04A0" w:firstRow="1" w:lastRow="0" w:firstColumn="1" w:lastColumn="0" w:noHBand="0" w:noVBand="1"/>
      </w:tblPr>
      <w:tblGrid>
        <w:gridCol w:w="4783"/>
        <w:gridCol w:w="731"/>
        <w:gridCol w:w="731"/>
        <w:gridCol w:w="731"/>
        <w:gridCol w:w="727"/>
        <w:gridCol w:w="729"/>
        <w:gridCol w:w="727"/>
        <w:gridCol w:w="585"/>
      </w:tblGrid>
      <w:tr w:rsidR="00920767" w:rsidRPr="00F27BBE" w14:paraId="04A005E5" w14:textId="77777777" w:rsidTr="00B214E0">
        <w:trPr>
          <w:trHeight w:val="330"/>
          <w:tblHeader/>
        </w:trPr>
        <w:tc>
          <w:tcPr>
            <w:tcW w:w="2455" w:type="pct"/>
            <w:tcBorders>
              <w:top w:val="single" w:sz="4" w:space="0" w:color="auto"/>
              <w:left w:val="single" w:sz="4" w:space="0" w:color="auto"/>
              <w:bottom w:val="single" w:sz="4" w:space="0" w:color="auto"/>
              <w:right w:val="single" w:sz="4" w:space="0" w:color="auto"/>
            </w:tcBorders>
            <w:shd w:val="clear" w:color="auto" w:fill="auto"/>
          </w:tcPr>
          <w:p w14:paraId="13C861C3" w14:textId="77777777" w:rsidR="00920767" w:rsidRPr="00F27BBE" w:rsidRDefault="00920767" w:rsidP="00C20721">
            <w:pPr>
              <w:tabs>
                <w:tab w:val="right" w:pos="6462"/>
              </w:tabs>
              <w:rPr>
                <w:b/>
                <w:bCs/>
                <w:color w:val="000000"/>
              </w:rPr>
            </w:pPr>
            <w:r w:rsidRPr="00F27BBE">
              <w:rPr>
                <w:b/>
              </w:rPr>
              <w:t>Временные затраты на ожидание в очереди для получения результата</w:t>
            </w:r>
          </w:p>
        </w:tc>
        <w:tc>
          <w:tcPr>
            <w:tcW w:w="375" w:type="pct"/>
            <w:tcBorders>
              <w:top w:val="single" w:sz="4" w:space="0" w:color="auto"/>
              <w:left w:val="nil"/>
              <w:bottom w:val="single" w:sz="4" w:space="0" w:color="auto"/>
              <w:right w:val="single" w:sz="4" w:space="0" w:color="auto"/>
            </w:tcBorders>
            <w:shd w:val="clear" w:color="auto" w:fill="auto"/>
          </w:tcPr>
          <w:p w14:paraId="095B3768" w14:textId="77777777" w:rsidR="00920767" w:rsidRPr="00F27BBE" w:rsidRDefault="00920767" w:rsidP="00C20721">
            <w:pPr>
              <w:jc w:val="center"/>
              <w:rPr>
                <w:b/>
                <w:color w:val="000000"/>
              </w:rPr>
            </w:pPr>
            <w:r w:rsidRPr="00F27BBE">
              <w:rPr>
                <w:b/>
                <w:color w:val="000000"/>
              </w:rPr>
              <w:t>1</w:t>
            </w:r>
          </w:p>
        </w:tc>
        <w:tc>
          <w:tcPr>
            <w:tcW w:w="375" w:type="pct"/>
            <w:tcBorders>
              <w:top w:val="single" w:sz="4" w:space="0" w:color="auto"/>
              <w:left w:val="nil"/>
              <w:bottom w:val="single" w:sz="4" w:space="0" w:color="auto"/>
              <w:right w:val="single" w:sz="4" w:space="0" w:color="auto"/>
            </w:tcBorders>
            <w:shd w:val="clear" w:color="auto" w:fill="auto"/>
          </w:tcPr>
          <w:p w14:paraId="0B6941CA" w14:textId="77777777" w:rsidR="00920767" w:rsidRPr="00F27BBE" w:rsidRDefault="00920767" w:rsidP="00C20721">
            <w:pPr>
              <w:jc w:val="center"/>
              <w:rPr>
                <w:b/>
                <w:color w:val="000000"/>
              </w:rPr>
            </w:pPr>
            <w:r w:rsidRPr="00F27BBE">
              <w:rPr>
                <w:b/>
                <w:color w:val="000000"/>
              </w:rPr>
              <w:t>2</w:t>
            </w:r>
          </w:p>
        </w:tc>
        <w:tc>
          <w:tcPr>
            <w:tcW w:w="375" w:type="pct"/>
            <w:tcBorders>
              <w:top w:val="single" w:sz="4" w:space="0" w:color="auto"/>
              <w:left w:val="nil"/>
              <w:bottom w:val="single" w:sz="4" w:space="0" w:color="auto"/>
              <w:right w:val="single" w:sz="4" w:space="0" w:color="auto"/>
            </w:tcBorders>
            <w:shd w:val="clear" w:color="auto" w:fill="auto"/>
          </w:tcPr>
          <w:p w14:paraId="600D8DEA" w14:textId="77777777" w:rsidR="00920767" w:rsidRPr="00F27BBE" w:rsidRDefault="00920767" w:rsidP="00C20721">
            <w:pPr>
              <w:jc w:val="center"/>
              <w:rPr>
                <w:b/>
                <w:color w:val="000000"/>
              </w:rPr>
            </w:pPr>
            <w:r w:rsidRPr="00F27BBE">
              <w:rPr>
                <w:b/>
                <w:color w:val="000000"/>
              </w:rPr>
              <w:t>3</w:t>
            </w:r>
          </w:p>
        </w:tc>
        <w:tc>
          <w:tcPr>
            <w:tcW w:w="373" w:type="pct"/>
            <w:tcBorders>
              <w:top w:val="single" w:sz="4" w:space="0" w:color="auto"/>
              <w:left w:val="nil"/>
              <w:bottom w:val="single" w:sz="4" w:space="0" w:color="auto"/>
              <w:right w:val="single" w:sz="4" w:space="0" w:color="auto"/>
            </w:tcBorders>
            <w:shd w:val="clear" w:color="auto" w:fill="auto"/>
          </w:tcPr>
          <w:p w14:paraId="030A384E" w14:textId="77777777" w:rsidR="00920767" w:rsidRPr="00F27BBE" w:rsidRDefault="00920767" w:rsidP="00C20721">
            <w:pPr>
              <w:jc w:val="center"/>
              <w:rPr>
                <w:b/>
                <w:color w:val="000000"/>
              </w:rPr>
            </w:pPr>
            <w:r w:rsidRPr="00F27BBE">
              <w:rPr>
                <w:b/>
                <w:color w:val="000000"/>
              </w:rPr>
              <w:t>4</w:t>
            </w:r>
          </w:p>
        </w:tc>
        <w:tc>
          <w:tcPr>
            <w:tcW w:w="374" w:type="pct"/>
            <w:tcBorders>
              <w:top w:val="single" w:sz="4" w:space="0" w:color="auto"/>
              <w:left w:val="nil"/>
              <w:bottom w:val="single" w:sz="4" w:space="0" w:color="auto"/>
              <w:right w:val="single" w:sz="4" w:space="0" w:color="auto"/>
            </w:tcBorders>
            <w:shd w:val="clear" w:color="auto" w:fill="auto"/>
          </w:tcPr>
          <w:p w14:paraId="3A1ECA33" w14:textId="77777777" w:rsidR="00920767" w:rsidRPr="00F27BBE" w:rsidRDefault="00920767" w:rsidP="00C20721">
            <w:pPr>
              <w:jc w:val="center"/>
              <w:rPr>
                <w:b/>
                <w:color w:val="000000"/>
              </w:rPr>
            </w:pPr>
            <w:r w:rsidRPr="00F27BBE">
              <w:rPr>
                <w:b/>
                <w:color w:val="000000"/>
              </w:rPr>
              <w:t>5</w:t>
            </w:r>
          </w:p>
        </w:tc>
        <w:tc>
          <w:tcPr>
            <w:tcW w:w="373" w:type="pct"/>
            <w:tcBorders>
              <w:top w:val="single" w:sz="4" w:space="0" w:color="auto"/>
              <w:left w:val="nil"/>
              <w:bottom w:val="single" w:sz="4" w:space="0" w:color="auto"/>
              <w:right w:val="single" w:sz="4" w:space="0" w:color="auto"/>
            </w:tcBorders>
            <w:shd w:val="clear" w:color="auto" w:fill="auto"/>
          </w:tcPr>
          <w:p w14:paraId="4A3FD368" w14:textId="77777777" w:rsidR="00920767" w:rsidRPr="00F27BBE" w:rsidRDefault="00920767" w:rsidP="00C20721">
            <w:pPr>
              <w:jc w:val="center"/>
              <w:rPr>
                <w:b/>
                <w:color w:val="000000"/>
              </w:rPr>
            </w:pPr>
            <w:r w:rsidRPr="00F27BBE">
              <w:rPr>
                <w:b/>
                <w:color w:val="000000"/>
              </w:rPr>
              <w:t>6</w:t>
            </w:r>
          </w:p>
        </w:tc>
        <w:tc>
          <w:tcPr>
            <w:tcW w:w="300" w:type="pct"/>
            <w:tcBorders>
              <w:top w:val="single" w:sz="4" w:space="0" w:color="auto"/>
              <w:left w:val="nil"/>
              <w:bottom w:val="single" w:sz="4" w:space="0" w:color="auto"/>
              <w:right w:val="single" w:sz="4" w:space="0" w:color="auto"/>
            </w:tcBorders>
            <w:shd w:val="clear" w:color="auto" w:fill="auto"/>
          </w:tcPr>
          <w:p w14:paraId="0D9E1533" w14:textId="77777777" w:rsidR="00920767" w:rsidRPr="00F27BBE" w:rsidRDefault="00920767" w:rsidP="00C20721">
            <w:pPr>
              <w:jc w:val="center"/>
              <w:rPr>
                <w:b/>
                <w:color w:val="000000"/>
              </w:rPr>
            </w:pPr>
            <w:r w:rsidRPr="00F27BBE">
              <w:rPr>
                <w:b/>
                <w:color w:val="000000"/>
              </w:rPr>
              <w:t>8</w:t>
            </w:r>
          </w:p>
        </w:tc>
      </w:tr>
      <w:tr w:rsidR="00920767" w:rsidRPr="00F27BBE" w14:paraId="372A4415" w14:textId="77777777" w:rsidTr="00B214E0">
        <w:trPr>
          <w:trHeight w:val="330"/>
        </w:trPr>
        <w:tc>
          <w:tcPr>
            <w:tcW w:w="2455" w:type="pct"/>
            <w:tcBorders>
              <w:top w:val="single" w:sz="4" w:space="0" w:color="auto"/>
              <w:left w:val="single" w:sz="4" w:space="0" w:color="auto"/>
              <w:bottom w:val="single" w:sz="4" w:space="0" w:color="auto"/>
              <w:right w:val="single" w:sz="4" w:space="0" w:color="auto"/>
            </w:tcBorders>
            <w:shd w:val="clear" w:color="auto" w:fill="auto"/>
          </w:tcPr>
          <w:p w14:paraId="0A0ED6CB" w14:textId="77777777" w:rsidR="00920767" w:rsidRPr="00F27BBE" w:rsidRDefault="00920767" w:rsidP="00C20721">
            <w:pPr>
              <w:rPr>
                <w:i/>
                <w:iCs/>
                <w:color w:val="000000"/>
              </w:rPr>
            </w:pPr>
            <w:r w:rsidRPr="00F27BBE">
              <w:rPr>
                <w:i/>
                <w:iCs/>
                <w:color w:val="000000"/>
              </w:rPr>
              <w:t>минимальное значение</w:t>
            </w:r>
          </w:p>
        </w:tc>
        <w:tc>
          <w:tcPr>
            <w:tcW w:w="375" w:type="pct"/>
            <w:tcBorders>
              <w:top w:val="single" w:sz="4" w:space="0" w:color="auto"/>
              <w:left w:val="nil"/>
              <w:bottom w:val="single" w:sz="4" w:space="0" w:color="auto"/>
              <w:right w:val="single" w:sz="4" w:space="0" w:color="auto"/>
            </w:tcBorders>
            <w:shd w:val="clear" w:color="auto" w:fill="auto"/>
          </w:tcPr>
          <w:p w14:paraId="7652F0DA" w14:textId="77777777" w:rsidR="00920767" w:rsidRPr="00F27BBE" w:rsidRDefault="00920767" w:rsidP="00C20721">
            <w:pPr>
              <w:jc w:val="center"/>
              <w:rPr>
                <w:iCs/>
                <w:color w:val="000000"/>
              </w:rPr>
            </w:pPr>
            <w:r w:rsidRPr="00F27BBE">
              <w:rPr>
                <w:iCs/>
                <w:color w:val="000000"/>
              </w:rPr>
              <w:t>5</w:t>
            </w:r>
          </w:p>
        </w:tc>
        <w:tc>
          <w:tcPr>
            <w:tcW w:w="375" w:type="pct"/>
            <w:tcBorders>
              <w:top w:val="single" w:sz="4" w:space="0" w:color="auto"/>
              <w:left w:val="nil"/>
              <w:bottom w:val="single" w:sz="4" w:space="0" w:color="auto"/>
              <w:right w:val="single" w:sz="4" w:space="0" w:color="auto"/>
            </w:tcBorders>
            <w:shd w:val="clear" w:color="auto" w:fill="auto"/>
          </w:tcPr>
          <w:p w14:paraId="66EEC37E" w14:textId="77777777" w:rsidR="00920767" w:rsidRPr="00F27BBE" w:rsidRDefault="00920767" w:rsidP="00C20721">
            <w:pPr>
              <w:jc w:val="center"/>
              <w:rPr>
                <w:iCs/>
                <w:color w:val="000000"/>
              </w:rPr>
            </w:pPr>
            <w:r w:rsidRPr="00F27BBE">
              <w:rPr>
                <w:iCs/>
                <w:color w:val="000000"/>
              </w:rPr>
              <w:t>5</w:t>
            </w:r>
          </w:p>
        </w:tc>
        <w:tc>
          <w:tcPr>
            <w:tcW w:w="375" w:type="pct"/>
            <w:tcBorders>
              <w:top w:val="single" w:sz="4" w:space="0" w:color="auto"/>
              <w:left w:val="nil"/>
              <w:bottom w:val="single" w:sz="4" w:space="0" w:color="auto"/>
              <w:right w:val="single" w:sz="4" w:space="0" w:color="auto"/>
            </w:tcBorders>
            <w:shd w:val="clear" w:color="auto" w:fill="auto"/>
          </w:tcPr>
          <w:p w14:paraId="70CEB2FB" w14:textId="77777777" w:rsidR="00920767" w:rsidRPr="00F27BBE" w:rsidRDefault="00920767" w:rsidP="00C20721">
            <w:pPr>
              <w:jc w:val="center"/>
              <w:rPr>
                <w:iCs/>
                <w:color w:val="000000"/>
              </w:rPr>
            </w:pPr>
            <w:r w:rsidRPr="00F27BBE">
              <w:rPr>
                <w:iCs/>
                <w:color w:val="000000"/>
              </w:rPr>
              <w:t>10</w:t>
            </w:r>
          </w:p>
        </w:tc>
        <w:tc>
          <w:tcPr>
            <w:tcW w:w="373" w:type="pct"/>
            <w:tcBorders>
              <w:top w:val="single" w:sz="4" w:space="0" w:color="auto"/>
              <w:left w:val="nil"/>
              <w:bottom w:val="single" w:sz="4" w:space="0" w:color="auto"/>
              <w:right w:val="single" w:sz="4" w:space="0" w:color="auto"/>
            </w:tcBorders>
            <w:shd w:val="clear" w:color="auto" w:fill="auto"/>
          </w:tcPr>
          <w:p w14:paraId="44B52AD7" w14:textId="77777777" w:rsidR="00920767" w:rsidRPr="00F27BBE" w:rsidRDefault="00920767" w:rsidP="00C20721">
            <w:pPr>
              <w:jc w:val="center"/>
              <w:rPr>
                <w:iCs/>
                <w:color w:val="000000"/>
              </w:rPr>
            </w:pPr>
            <w:r w:rsidRPr="00F27BBE">
              <w:rPr>
                <w:iCs/>
                <w:color w:val="000000"/>
              </w:rPr>
              <w:t>5</w:t>
            </w:r>
          </w:p>
        </w:tc>
        <w:tc>
          <w:tcPr>
            <w:tcW w:w="374" w:type="pct"/>
            <w:tcBorders>
              <w:top w:val="single" w:sz="4" w:space="0" w:color="auto"/>
              <w:left w:val="nil"/>
              <w:bottom w:val="single" w:sz="4" w:space="0" w:color="auto"/>
              <w:right w:val="single" w:sz="4" w:space="0" w:color="auto"/>
            </w:tcBorders>
            <w:shd w:val="clear" w:color="auto" w:fill="auto"/>
          </w:tcPr>
          <w:p w14:paraId="7539440F" w14:textId="77777777" w:rsidR="00920767" w:rsidRPr="00F27BBE" w:rsidRDefault="00920767" w:rsidP="00C20721">
            <w:pPr>
              <w:jc w:val="center"/>
              <w:rPr>
                <w:iCs/>
                <w:color w:val="000000"/>
              </w:rPr>
            </w:pPr>
            <w:r w:rsidRPr="00F27BBE">
              <w:rPr>
                <w:iCs/>
                <w:color w:val="000000"/>
              </w:rPr>
              <w:t>10</w:t>
            </w:r>
          </w:p>
        </w:tc>
        <w:tc>
          <w:tcPr>
            <w:tcW w:w="373" w:type="pct"/>
            <w:tcBorders>
              <w:top w:val="single" w:sz="4" w:space="0" w:color="auto"/>
              <w:left w:val="nil"/>
              <w:bottom w:val="single" w:sz="4" w:space="0" w:color="auto"/>
              <w:right w:val="single" w:sz="4" w:space="0" w:color="auto"/>
            </w:tcBorders>
            <w:shd w:val="clear" w:color="auto" w:fill="auto"/>
          </w:tcPr>
          <w:p w14:paraId="30F4D801" w14:textId="77777777" w:rsidR="00920767" w:rsidRPr="00F27BBE" w:rsidRDefault="00920767" w:rsidP="00C20721">
            <w:pPr>
              <w:jc w:val="center"/>
              <w:rPr>
                <w:iCs/>
                <w:color w:val="000000"/>
              </w:rPr>
            </w:pPr>
            <w:r w:rsidRPr="00F27BBE">
              <w:rPr>
                <w:iCs/>
                <w:color w:val="000000"/>
              </w:rPr>
              <w:t>10</w:t>
            </w:r>
          </w:p>
        </w:tc>
        <w:tc>
          <w:tcPr>
            <w:tcW w:w="300" w:type="pct"/>
            <w:tcBorders>
              <w:top w:val="single" w:sz="4" w:space="0" w:color="auto"/>
              <w:left w:val="nil"/>
              <w:bottom w:val="single" w:sz="4" w:space="0" w:color="auto"/>
              <w:right w:val="single" w:sz="4" w:space="0" w:color="auto"/>
            </w:tcBorders>
            <w:shd w:val="clear" w:color="auto" w:fill="auto"/>
          </w:tcPr>
          <w:p w14:paraId="3C0F6F36" w14:textId="77777777" w:rsidR="00920767" w:rsidRPr="00F27BBE" w:rsidRDefault="00920767" w:rsidP="00C20721">
            <w:pPr>
              <w:jc w:val="center"/>
              <w:rPr>
                <w:iCs/>
                <w:color w:val="000000"/>
              </w:rPr>
            </w:pPr>
            <w:r w:rsidRPr="00F27BBE">
              <w:rPr>
                <w:iCs/>
                <w:color w:val="000000"/>
              </w:rPr>
              <w:t>5</w:t>
            </w:r>
          </w:p>
        </w:tc>
      </w:tr>
      <w:tr w:rsidR="00920767" w:rsidRPr="00F27BBE" w14:paraId="58E33B94" w14:textId="77777777" w:rsidTr="00B214E0">
        <w:trPr>
          <w:trHeight w:val="330"/>
        </w:trPr>
        <w:tc>
          <w:tcPr>
            <w:tcW w:w="2455" w:type="pct"/>
            <w:tcBorders>
              <w:top w:val="single" w:sz="4" w:space="0" w:color="auto"/>
              <w:left w:val="single" w:sz="4" w:space="0" w:color="auto"/>
              <w:bottom w:val="single" w:sz="4" w:space="0" w:color="auto"/>
              <w:right w:val="single" w:sz="4" w:space="0" w:color="auto"/>
            </w:tcBorders>
            <w:shd w:val="clear" w:color="auto" w:fill="auto"/>
          </w:tcPr>
          <w:p w14:paraId="6B82AED2" w14:textId="77777777" w:rsidR="00920767" w:rsidRPr="00F27BBE" w:rsidRDefault="00920767" w:rsidP="00C20721">
            <w:pPr>
              <w:rPr>
                <w:i/>
                <w:iCs/>
                <w:color w:val="000000"/>
              </w:rPr>
            </w:pPr>
            <w:r w:rsidRPr="00F27BBE">
              <w:rPr>
                <w:i/>
                <w:iCs/>
                <w:color w:val="000000"/>
              </w:rPr>
              <w:t>среднее значение</w:t>
            </w:r>
          </w:p>
        </w:tc>
        <w:tc>
          <w:tcPr>
            <w:tcW w:w="375" w:type="pct"/>
            <w:tcBorders>
              <w:top w:val="single" w:sz="4" w:space="0" w:color="auto"/>
              <w:left w:val="nil"/>
              <w:bottom w:val="single" w:sz="4" w:space="0" w:color="auto"/>
              <w:right w:val="single" w:sz="4" w:space="0" w:color="auto"/>
            </w:tcBorders>
            <w:shd w:val="clear" w:color="auto" w:fill="auto"/>
          </w:tcPr>
          <w:p w14:paraId="0F799C49" w14:textId="77777777" w:rsidR="00920767" w:rsidRPr="00F27BBE" w:rsidRDefault="00920767" w:rsidP="00C20721">
            <w:pPr>
              <w:jc w:val="center"/>
              <w:rPr>
                <w:iCs/>
                <w:color w:val="000000"/>
              </w:rPr>
            </w:pPr>
            <w:r w:rsidRPr="00F27BBE">
              <w:rPr>
                <w:iCs/>
                <w:color w:val="000000"/>
              </w:rPr>
              <w:t>10</w:t>
            </w:r>
          </w:p>
        </w:tc>
        <w:tc>
          <w:tcPr>
            <w:tcW w:w="375" w:type="pct"/>
            <w:tcBorders>
              <w:top w:val="single" w:sz="4" w:space="0" w:color="auto"/>
              <w:left w:val="nil"/>
              <w:bottom w:val="single" w:sz="4" w:space="0" w:color="auto"/>
              <w:right w:val="single" w:sz="4" w:space="0" w:color="auto"/>
            </w:tcBorders>
            <w:shd w:val="clear" w:color="auto" w:fill="auto"/>
          </w:tcPr>
          <w:p w14:paraId="476D68DF" w14:textId="77777777" w:rsidR="00920767" w:rsidRPr="00F27BBE" w:rsidRDefault="00920767" w:rsidP="00C20721">
            <w:pPr>
              <w:jc w:val="center"/>
              <w:rPr>
                <w:iCs/>
                <w:color w:val="000000"/>
              </w:rPr>
            </w:pPr>
            <w:r w:rsidRPr="00F27BBE">
              <w:rPr>
                <w:iCs/>
                <w:color w:val="000000"/>
              </w:rPr>
              <w:t>8</w:t>
            </w:r>
          </w:p>
        </w:tc>
        <w:tc>
          <w:tcPr>
            <w:tcW w:w="375" w:type="pct"/>
            <w:tcBorders>
              <w:top w:val="single" w:sz="4" w:space="0" w:color="auto"/>
              <w:left w:val="nil"/>
              <w:bottom w:val="single" w:sz="4" w:space="0" w:color="auto"/>
              <w:right w:val="single" w:sz="4" w:space="0" w:color="auto"/>
            </w:tcBorders>
            <w:shd w:val="clear" w:color="auto" w:fill="auto"/>
          </w:tcPr>
          <w:p w14:paraId="4B5D105F" w14:textId="77777777" w:rsidR="00920767" w:rsidRPr="00F27BBE" w:rsidRDefault="00920767" w:rsidP="00C20721">
            <w:pPr>
              <w:jc w:val="center"/>
              <w:rPr>
                <w:iCs/>
                <w:color w:val="000000"/>
              </w:rPr>
            </w:pPr>
            <w:r w:rsidRPr="00F27BBE">
              <w:rPr>
                <w:iCs/>
                <w:color w:val="000000"/>
              </w:rPr>
              <w:t>11</w:t>
            </w:r>
          </w:p>
        </w:tc>
        <w:tc>
          <w:tcPr>
            <w:tcW w:w="373" w:type="pct"/>
            <w:tcBorders>
              <w:top w:val="single" w:sz="4" w:space="0" w:color="auto"/>
              <w:left w:val="nil"/>
              <w:bottom w:val="single" w:sz="4" w:space="0" w:color="auto"/>
              <w:right w:val="single" w:sz="4" w:space="0" w:color="auto"/>
            </w:tcBorders>
            <w:shd w:val="clear" w:color="auto" w:fill="auto"/>
          </w:tcPr>
          <w:p w14:paraId="4C49F2CA" w14:textId="77777777" w:rsidR="00920767" w:rsidRPr="00F27BBE" w:rsidRDefault="00920767" w:rsidP="00C20721">
            <w:pPr>
              <w:jc w:val="center"/>
              <w:rPr>
                <w:iCs/>
                <w:color w:val="000000"/>
              </w:rPr>
            </w:pPr>
            <w:r w:rsidRPr="00F27BBE">
              <w:rPr>
                <w:iCs/>
                <w:color w:val="000000"/>
              </w:rPr>
              <w:t>13</w:t>
            </w:r>
          </w:p>
        </w:tc>
        <w:tc>
          <w:tcPr>
            <w:tcW w:w="374" w:type="pct"/>
            <w:tcBorders>
              <w:top w:val="single" w:sz="4" w:space="0" w:color="auto"/>
              <w:left w:val="nil"/>
              <w:bottom w:val="single" w:sz="4" w:space="0" w:color="auto"/>
              <w:right w:val="single" w:sz="4" w:space="0" w:color="auto"/>
            </w:tcBorders>
            <w:shd w:val="clear" w:color="auto" w:fill="auto"/>
          </w:tcPr>
          <w:p w14:paraId="4BF406E6" w14:textId="77777777" w:rsidR="00920767" w:rsidRPr="00F27BBE" w:rsidRDefault="00920767" w:rsidP="00C20721">
            <w:pPr>
              <w:jc w:val="center"/>
              <w:rPr>
                <w:iCs/>
                <w:color w:val="000000"/>
              </w:rPr>
            </w:pPr>
            <w:r w:rsidRPr="00F27BBE">
              <w:rPr>
                <w:iCs/>
                <w:color w:val="000000"/>
              </w:rPr>
              <w:t>11</w:t>
            </w:r>
          </w:p>
        </w:tc>
        <w:tc>
          <w:tcPr>
            <w:tcW w:w="373" w:type="pct"/>
            <w:tcBorders>
              <w:top w:val="single" w:sz="4" w:space="0" w:color="auto"/>
              <w:left w:val="nil"/>
              <w:bottom w:val="single" w:sz="4" w:space="0" w:color="auto"/>
              <w:right w:val="single" w:sz="4" w:space="0" w:color="auto"/>
            </w:tcBorders>
            <w:shd w:val="clear" w:color="auto" w:fill="auto"/>
          </w:tcPr>
          <w:p w14:paraId="6BB98563" w14:textId="77777777" w:rsidR="00920767" w:rsidRPr="00F27BBE" w:rsidRDefault="00920767" w:rsidP="00C20721">
            <w:pPr>
              <w:jc w:val="center"/>
              <w:rPr>
                <w:iCs/>
                <w:color w:val="000000"/>
              </w:rPr>
            </w:pPr>
            <w:r w:rsidRPr="00F27BBE">
              <w:rPr>
                <w:iCs/>
                <w:color w:val="000000"/>
              </w:rPr>
              <w:t>10</w:t>
            </w:r>
          </w:p>
        </w:tc>
        <w:tc>
          <w:tcPr>
            <w:tcW w:w="300" w:type="pct"/>
            <w:tcBorders>
              <w:top w:val="single" w:sz="4" w:space="0" w:color="auto"/>
              <w:left w:val="nil"/>
              <w:bottom w:val="single" w:sz="4" w:space="0" w:color="auto"/>
              <w:right w:val="single" w:sz="4" w:space="0" w:color="auto"/>
            </w:tcBorders>
            <w:shd w:val="clear" w:color="auto" w:fill="auto"/>
          </w:tcPr>
          <w:p w14:paraId="473F0D04" w14:textId="77777777" w:rsidR="00920767" w:rsidRPr="00F27BBE" w:rsidRDefault="00920767" w:rsidP="00C20721">
            <w:pPr>
              <w:jc w:val="center"/>
              <w:rPr>
                <w:iCs/>
                <w:color w:val="000000"/>
              </w:rPr>
            </w:pPr>
            <w:r w:rsidRPr="00F27BBE">
              <w:rPr>
                <w:iCs/>
                <w:color w:val="000000"/>
              </w:rPr>
              <w:t>8</w:t>
            </w:r>
          </w:p>
        </w:tc>
      </w:tr>
      <w:tr w:rsidR="00920767" w:rsidRPr="00F27BBE" w14:paraId="5CF76E47" w14:textId="77777777" w:rsidTr="00B214E0">
        <w:trPr>
          <w:trHeight w:val="330"/>
        </w:trPr>
        <w:tc>
          <w:tcPr>
            <w:tcW w:w="2455" w:type="pct"/>
            <w:tcBorders>
              <w:top w:val="single" w:sz="4" w:space="0" w:color="auto"/>
              <w:left w:val="single" w:sz="4" w:space="0" w:color="auto"/>
              <w:bottom w:val="single" w:sz="4" w:space="0" w:color="auto"/>
              <w:right w:val="single" w:sz="4" w:space="0" w:color="auto"/>
            </w:tcBorders>
            <w:shd w:val="clear" w:color="auto" w:fill="auto"/>
          </w:tcPr>
          <w:p w14:paraId="2071708A" w14:textId="77777777" w:rsidR="00920767" w:rsidRPr="00F27BBE" w:rsidRDefault="00920767" w:rsidP="00C20721">
            <w:pPr>
              <w:rPr>
                <w:i/>
                <w:iCs/>
                <w:color w:val="000000"/>
              </w:rPr>
            </w:pPr>
            <w:r w:rsidRPr="00F27BBE">
              <w:rPr>
                <w:i/>
                <w:iCs/>
                <w:color w:val="000000"/>
              </w:rPr>
              <w:t>модальное значение</w:t>
            </w:r>
          </w:p>
        </w:tc>
        <w:tc>
          <w:tcPr>
            <w:tcW w:w="375" w:type="pct"/>
            <w:tcBorders>
              <w:top w:val="single" w:sz="4" w:space="0" w:color="auto"/>
              <w:left w:val="nil"/>
              <w:bottom w:val="single" w:sz="4" w:space="0" w:color="auto"/>
              <w:right w:val="single" w:sz="4" w:space="0" w:color="auto"/>
            </w:tcBorders>
            <w:shd w:val="clear" w:color="auto" w:fill="auto"/>
          </w:tcPr>
          <w:p w14:paraId="3AF71475" w14:textId="77777777" w:rsidR="00920767" w:rsidRPr="00F27BBE" w:rsidRDefault="00920767" w:rsidP="00C20721">
            <w:pPr>
              <w:jc w:val="center"/>
              <w:rPr>
                <w:iCs/>
                <w:color w:val="000000"/>
              </w:rPr>
            </w:pPr>
            <w:r w:rsidRPr="00F27BBE">
              <w:rPr>
                <w:iCs/>
                <w:color w:val="000000"/>
              </w:rPr>
              <w:t>10</w:t>
            </w:r>
          </w:p>
        </w:tc>
        <w:tc>
          <w:tcPr>
            <w:tcW w:w="375" w:type="pct"/>
            <w:tcBorders>
              <w:top w:val="single" w:sz="4" w:space="0" w:color="auto"/>
              <w:left w:val="nil"/>
              <w:bottom w:val="single" w:sz="4" w:space="0" w:color="auto"/>
              <w:right w:val="single" w:sz="4" w:space="0" w:color="auto"/>
            </w:tcBorders>
            <w:shd w:val="clear" w:color="auto" w:fill="auto"/>
          </w:tcPr>
          <w:p w14:paraId="33D89A6E" w14:textId="77777777" w:rsidR="00920767" w:rsidRPr="00F27BBE" w:rsidRDefault="00920767" w:rsidP="00C20721">
            <w:pPr>
              <w:jc w:val="center"/>
              <w:rPr>
                <w:iCs/>
                <w:color w:val="000000"/>
              </w:rPr>
            </w:pPr>
            <w:r w:rsidRPr="00F27BBE">
              <w:rPr>
                <w:iCs/>
                <w:color w:val="000000"/>
              </w:rPr>
              <w:t>10</w:t>
            </w:r>
          </w:p>
        </w:tc>
        <w:tc>
          <w:tcPr>
            <w:tcW w:w="375" w:type="pct"/>
            <w:tcBorders>
              <w:top w:val="single" w:sz="4" w:space="0" w:color="auto"/>
              <w:left w:val="nil"/>
              <w:bottom w:val="single" w:sz="4" w:space="0" w:color="auto"/>
              <w:right w:val="single" w:sz="4" w:space="0" w:color="auto"/>
            </w:tcBorders>
            <w:shd w:val="clear" w:color="auto" w:fill="auto"/>
          </w:tcPr>
          <w:p w14:paraId="17A94435" w14:textId="77777777" w:rsidR="00920767" w:rsidRPr="00F27BBE" w:rsidRDefault="00920767" w:rsidP="00C20721">
            <w:pPr>
              <w:jc w:val="center"/>
              <w:rPr>
                <w:iCs/>
                <w:color w:val="000000"/>
              </w:rPr>
            </w:pPr>
            <w:r w:rsidRPr="00F27BBE">
              <w:rPr>
                <w:iCs/>
                <w:color w:val="000000"/>
              </w:rPr>
              <w:t>10</w:t>
            </w:r>
          </w:p>
        </w:tc>
        <w:tc>
          <w:tcPr>
            <w:tcW w:w="373" w:type="pct"/>
            <w:tcBorders>
              <w:top w:val="single" w:sz="4" w:space="0" w:color="auto"/>
              <w:left w:val="nil"/>
              <w:bottom w:val="single" w:sz="4" w:space="0" w:color="auto"/>
              <w:right w:val="single" w:sz="4" w:space="0" w:color="auto"/>
            </w:tcBorders>
            <w:shd w:val="clear" w:color="auto" w:fill="auto"/>
          </w:tcPr>
          <w:p w14:paraId="53AA5B5A" w14:textId="77777777" w:rsidR="00920767" w:rsidRPr="00F27BBE" w:rsidRDefault="00920767" w:rsidP="00C20721">
            <w:pPr>
              <w:jc w:val="center"/>
              <w:rPr>
                <w:iCs/>
                <w:color w:val="000000"/>
              </w:rPr>
            </w:pPr>
            <w:r w:rsidRPr="00F27BBE">
              <w:rPr>
                <w:iCs/>
                <w:color w:val="000000"/>
              </w:rPr>
              <w:t>5</w:t>
            </w:r>
          </w:p>
        </w:tc>
        <w:tc>
          <w:tcPr>
            <w:tcW w:w="374" w:type="pct"/>
            <w:tcBorders>
              <w:top w:val="single" w:sz="4" w:space="0" w:color="auto"/>
              <w:left w:val="nil"/>
              <w:bottom w:val="single" w:sz="4" w:space="0" w:color="auto"/>
              <w:right w:val="single" w:sz="4" w:space="0" w:color="auto"/>
            </w:tcBorders>
            <w:shd w:val="clear" w:color="auto" w:fill="auto"/>
          </w:tcPr>
          <w:p w14:paraId="497F6B14" w14:textId="77777777" w:rsidR="00920767" w:rsidRPr="00F27BBE" w:rsidRDefault="00920767" w:rsidP="00C20721">
            <w:pPr>
              <w:jc w:val="center"/>
              <w:rPr>
                <w:iCs/>
                <w:color w:val="000000"/>
              </w:rPr>
            </w:pPr>
            <w:r w:rsidRPr="00F27BBE">
              <w:rPr>
                <w:iCs/>
                <w:color w:val="000000"/>
              </w:rPr>
              <w:t>10</w:t>
            </w:r>
          </w:p>
        </w:tc>
        <w:tc>
          <w:tcPr>
            <w:tcW w:w="373" w:type="pct"/>
            <w:tcBorders>
              <w:top w:val="single" w:sz="4" w:space="0" w:color="auto"/>
              <w:left w:val="nil"/>
              <w:bottom w:val="single" w:sz="4" w:space="0" w:color="auto"/>
              <w:right w:val="single" w:sz="4" w:space="0" w:color="auto"/>
            </w:tcBorders>
            <w:shd w:val="clear" w:color="auto" w:fill="auto"/>
          </w:tcPr>
          <w:p w14:paraId="383BC0DF" w14:textId="77777777" w:rsidR="00920767" w:rsidRPr="00F27BBE" w:rsidRDefault="00920767" w:rsidP="00C20721">
            <w:pPr>
              <w:jc w:val="center"/>
              <w:rPr>
                <w:iCs/>
                <w:color w:val="000000"/>
              </w:rPr>
            </w:pPr>
            <w:r w:rsidRPr="00F27BBE">
              <w:rPr>
                <w:iCs/>
                <w:color w:val="000000"/>
              </w:rPr>
              <w:t>10</w:t>
            </w:r>
          </w:p>
        </w:tc>
        <w:tc>
          <w:tcPr>
            <w:tcW w:w="300" w:type="pct"/>
            <w:tcBorders>
              <w:top w:val="single" w:sz="4" w:space="0" w:color="auto"/>
              <w:left w:val="nil"/>
              <w:bottom w:val="single" w:sz="4" w:space="0" w:color="auto"/>
              <w:right w:val="single" w:sz="4" w:space="0" w:color="auto"/>
            </w:tcBorders>
            <w:shd w:val="clear" w:color="auto" w:fill="auto"/>
          </w:tcPr>
          <w:p w14:paraId="67630659" w14:textId="77777777" w:rsidR="00920767" w:rsidRPr="00F27BBE" w:rsidRDefault="00920767" w:rsidP="00C20721">
            <w:pPr>
              <w:jc w:val="center"/>
              <w:rPr>
                <w:iCs/>
                <w:color w:val="000000"/>
              </w:rPr>
            </w:pPr>
            <w:r w:rsidRPr="00F27BBE">
              <w:rPr>
                <w:iCs/>
                <w:color w:val="000000"/>
              </w:rPr>
              <w:t>10</w:t>
            </w:r>
          </w:p>
        </w:tc>
      </w:tr>
      <w:tr w:rsidR="00920767" w:rsidRPr="00F27BBE" w14:paraId="094E2A87" w14:textId="77777777" w:rsidTr="00B214E0">
        <w:trPr>
          <w:trHeight w:val="330"/>
        </w:trPr>
        <w:tc>
          <w:tcPr>
            <w:tcW w:w="2455" w:type="pct"/>
            <w:tcBorders>
              <w:top w:val="single" w:sz="4" w:space="0" w:color="auto"/>
              <w:left w:val="single" w:sz="4" w:space="0" w:color="auto"/>
              <w:bottom w:val="single" w:sz="4" w:space="0" w:color="auto"/>
              <w:right w:val="single" w:sz="4" w:space="0" w:color="auto"/>
            </w:tcBorders>
            <w:shd w:val="clear" w:color="auto" w:fill="auto"/>
          </w:tcPr>
          <w:p w14:paraId="1B4E93DB" w14:textId="77777777" w:rsidR="00920767" w:rsidRPr="00F27BBE" w:rsidRDefault="00920767" w:rsidP="00C20721">
            <w:pPr>
              <w:rPr>
                <w:i/>
                <w:iCs/>
                <w:color w:val="000000"/>
              </w:rPr>
            </w:pPr>
            <w:r w:rsidRPr="00F27BBE">
              <w:rPr>
                <w:i/>
                <w:iCs/>
                <w:color w:val="000000"/>
              </w:rPr>
              <w:t>максимальное значение</w:t>
            </w:r>
          </w:p>
        </w:tc>
        <w:tc>
          <w:tcPr>
            <w:tcW w:w="375" w:type="pct"/>
            <w:tcBorders>
              <w:top w:val="single" w:sz="4" w:space="0" w:color="auto"/>
              <w:left w:val="nil"/>
              <w:bottom w:val="single" w:sz="4" w:space="0" w:color="auto"/>
              <w:right w:val="single" w:sz="4" w:space="0" w:color="auto"/>
            </w:tcBorders>
            <w:shd w:val="clear" w:color="auto" w:fill="auto"/>
          </w:tcPr>
          <w:p w14:paraId="308AE7EA" w14:textId="77777777" w:rsidR="00920767" w:rsidRPr="00F27BBE" w:rsidRDefault="00920767" w:rsidP="00C20721">
            <w:pPr>
              <w:jc w:val="center"/>
              <w:rPr>
                <w:iCs/>
                <w:color w:val="000000"/>
              </w:rPr>
            </w:pPr>
            <w:r w:rsidRPr="00F27BBE">
              <w:rPr>
                <w:iCs/>
                <w:color w:val="000000"/>
              </w:rPr>
              <w:t>15</w:t>
            </w:r>
          </w:p>
        </w:tc>
        <w:tc>
          <w:tcPr>
            <w:tcW w:w="375" w:type="pct"/>
            <w:tcBorders>
              <w:top w:val="single" w:sz="4" w:space="0" w:color="auto"/>
              <w:left w:val="nil"/>
              <w:bottom w:val="single" w:sz="4" w:space="0" w:color="auto"/>
              <w:right w:val="single" w:sz="4" w:space="0" w:color="auto"/>
            </w:tcBorders>
            <w:shd w:val="clear" w:color="auto" w:fill="auto"/>
          </w:tcPr>
          <w:p w14:paraId="5BEFCE0E" w14:textId="77777777" w:rsidR="00920767" w:rsidRPr="00F27BBE" w:rsidRDefault="00920767" w:rsidP="00C20721">
            <w:pPr>
              <w:jc w:val="center"/>
              <w:rPr>
                <w:iCs/>
                <w:color w:val="000000"/>
              </w:rPr>
            </w:pPr>
            <w:r w:rsidRPr="00F27BBE">
              <w:rPr>
                <w:iCs/>
                <w:color w:val="000000"/>
              </w:rPr>
              <w:t>10</w:t>
            </w:r>
          </w:p>
        </w:tc>
        <w:tc>
          <w:tcPr>
            <w:tcW w:w="375" w:type="pct"/>
            <w:tcBorders>
              <w:top w:val="single" w:sz="4" w:space="0" w:color="auto"/>
              <w:left w:val="nil"/>
              <w:bottom w:val="single" w:sz="4" w:space="0" w:color="auto"/>
              <w:right w:val="single" w:sz="4" w:space="0" w:color="auto"/>
            </w:tcBorders>
            <w:shd w:val="clear" w:color="auto" w:fill="auto"/>
          </w:tcPr>
          <w:p w14:paraId="19C0C4F5" w14:textId="77777777" w:rsidR="00920767" w:rsidRPr="00F27BBE" w:rsidRDefault="00920767" w:rsidP="00C20721">
            <w:pPr>
              <w:jc w:val="center"/>
              <w:rPr>
                <w:iCs/>
                <w:color w:val="000000"/>
              </w:rPr>
            </w:pPr>
            <w:r w:rsidRPr="00F27BBE">
              <w:rPr>
                <w:iCs/>
                <w:color w:val="000000"/>
              </w:rPr>
              <w:t>15</w:t>
            </w:r>
          </w:p>
        </w:tc>
        <w:tc>
          <w:tcPr>
            <w:tcW w:w="373" w:type="pct"/>
            <w:tcBorders>
              <w:top w:val="single" w:sz="4" w:space="0" w:color="auto"/>
              <w:left w:val="nil"/>
              <w:bottom w:val="single" w:sz="4" w:space="0" w:color="auto"/>
              <w:right w:val="single" w:sz="4" w:space="0" w:color="auto"/>
            </w:tcBorders>
            <w:shd w:val="clear" w:color="auto" w:fill="auto"/>
          </w:tcPr>
          <w:p w14:paraId="1350A4A0" w14:textId="77777777" w:rsidR="00920767" w:rsidRPr="00F27BBE" w:rsidRDefault="00920767" w:rsidP="00C20721">
            <w:pPr>
              <w:jc w:val="center"/>
              <w:rPr>
                <w:iCs/>
                <w:color w:val="000000"/>
              </w:rPr>
            </w:pPr>
            <w:r w:rsidRPr="00F27BBE">
              <w:rPr>
                <w:iCs/>
                <w:color w:val="000000"/>
              </w:rPr>
              <w:t>20</w:t>
            </w:r>
          </w:p>
        </w:tc>
        <w:tc>
          <w:tcPr>
            <w:tcW w:w="374" w:type="pct"/>
            <w:tcBorders>
              <w:top w:val="single" w:sz="4" w:space="0" w:color="auto"/>
              <w:left w:val="nil"/>
              <w:bottom w:val="single" w:sz="4" w:space="0" w:color="auto"/>
              <w:right w:val="single" w:sz="4" w:space="0" w:color="auto"/>
            </w:tcBorders>
            <w:shd w:val="clear" w:color="auto" w:fill="auto"/>
          </w:tcPr>
          <w:p w14:paraId="17C85BC1" w14:textId="77777777" w:rsidR="00920767" w:rsidRPr="00F27BBE" w:rsidRDefault="00920767" w:rsidP="00C20721">
            <w:pPr>
              <w:jc w:val="center"/>
              <w:rPr>
                <w:iCs/>
                <w:color w:val="000000"/>
              </w:rPr>
            </w:pPr>
            <w:r w:rsidRPr="00F27BBE">
              <w:rPr>
                <w:iCs/>
                <w:color w:val="000000"/>
              </w:rPr>
              <w:t>15</w:t>
            </w:r>
          </w:p>
        </w:tc>
        <w:tc>
          <w:tcPr>
            <w:tcW w:w="373" w:type="pct"/>
            <w:tcBorders>
              <w:top w:val="single" w:sz="4" w:space="0" w:color="auto"/>
              <w:left w:val="nil"/>
              <w:bottom w:val="single" w:sz="4" w:space="0" w:color="auto"/>
              <w:right w:val="single" w:sz="4" w:space="0" w:color="auto"/>
            </w:tcBorders>
            <w:shd w:val="clear" w:color="auto" w:fill="auto"/>
          </w:tcPr>
          <w:p w14:paraId="7C74B57B" w14:textId="77777777" w:rsidR="00920767" w:rsidRPr="00F27BBE" w:rsidRDefault="00920767" w:rsidP="00C20721">
            <w:pPr>
              <w:jc w:val="center"/>
              <w:rPr>
                <w:iCs/>
                <w:color w:val="000000"/>
              </w:rPr>
            </w:pPr>
            <w:r w:rsidRPr="00F27BBE">
              <w:rPr>
                <w:iCs/>
                <w:color w:val="000000"/>
              </w:rPr>
              <w:t>10</w:t>
            </w:r>
          </w:p>
        </w:tc>
        <w:tc>
          <w:tcPr>
            <w:tcW w:w="300" w:type="pct"/>
            <w:tcBorders>
              <w:top w:val="single" w:sz="4" w:space="0" w:color="auto"/>
              <w:left w:val="nil"/>
              <w:bottom w:val="single" w:sz="4" w:space="0" w:color="auto"/>
              <w:right w:val="single" w:sz="4" w:space="0" w:color="auto"/>
            </w:tcBorders>
            <w:shd w:val="clear" w:color="auto" w:fill="auto"/>
          </w:tcPr>
          <w:p w14:paraId="24631CA2" w14:textId="77777777" w:rsidR="00920767" w:rsidRPr="00F27BBE" w:rsidRDefault="00920767" w:rsidP="00C20721">
            <w:pPr>
              <w:jc w:val="center"/>
              <w:rPr>
                <w:iCs/>
                <w:color w:val="000000"/>
              </w:rPr>
            </w:pPr>
            <w:r w:rsidRPr="00F27BBE">
              <w:rPr>
                <w:iCs/>
                <w:color w:val="000000"/>
              </w:rPr>
              <w:t>10</w:t>
            </w:r>
          </w:p>
        </w:tc>
      </w:tr>
    </w:tbl>
    <w:p w14:paraId="16C22EF3" w14:textId="77777777" w:rsidR="00920767" w:rsidRPr="00F27BBE" w:rsidRDefault="00920767" w:rsidP="00C20721">
      <w:pPr>
        <w:spacing w:line="360" w:lineRule="auto"/>
        <w:ind w:firstLine="709"/>
        <w:jc w:val="both"/>
        <w:rPr>
          <w:sz w:val="28"/>
          <w:szCs w:val="28"/>
        </w:rPr>
      </w:pPr>
      <w:r w:rsidRPr="00F27BBE">
        <w:rPr>
          <w:sz w:val="28"/>
          <w:szCs w:val="28"/>
        </w:rPr>
        <w:t>Во многих административных регламентах не установлены нормативные сроки ожидания в очереди на получение результата услуги, что является нарушением требований законодательства.</w:t>
      </w:r>
    </w:p>
    <w:p w14:paraId="328FD2B5" w14:textId="77777777" w:rsidR="00920767" w:rsidRPr="00F27BBE" w:rsidRDefault="00920767" w:rsidP="00C20721">
      <w:pPr>
        <w:spacing w:line="360" w:lineRule="auto"/>
        <w:jc w:val="center"/>
        <w:rPr>
          <w:b/>
          <w:i/>
          <w:sz w:val="28"/>
        </w:rPr>
      </w:pPr>
      <w:r w:rsidRPr="00F27BBE">
        <w:rPr>
          <w:b/>
          <w:i/>
          <w:sz w:val="28"/>
        </w:rPr>
        <w:lastRenderedPageBreak/>
        <w:t>4.4. Уровень финансовых издержек.</w:t>
      </w:r>
    </w:p>
    <w:p w14:paraId="52932698" w14:textId="77777777" w:rsidR="00920767" w:rsidRPr="00F27BBE" w:rsidRDefault="00920767" w:rsidP="00C20721">
      <w:pPr>
        <w:spacing w:line="360" w:lineRule="auto"/>
        <w:ind w:firstLine="709"/>
        <w:jc w:val="both"/>
        <w:rPr>
          <w:sz w:val="28"/>
          <w:szCs w:val="28"/>
        </w:rPr>
      </w:pPr>
      <w:r w:rsidRPr="00F27BBE">
        <w:rPr>
          <w:sz w:val="28"/>
          <w:szCs w:val="28"/>
        </w:rPr>
        <w:t>Фактические финансовые издержки заявителей при получении муниципальных услуг представлены в табл. 9.</w:t>
      </w:r>
    </w:p>
    <w:p w14:paraId="723C81F0" w14:textId="77777777" w:rsidR="00920767" w:rsidRPr="00F27BBE" w:rsidRDefault="00920767" w:rsidP="00C20721">
      <w:pPr>
        <w:spacing w:line="360" w:lineRule="auto"/>
        <w:jc w:val="both"/>
        <w:rPr>
          <w:sz w:val="28"/>
          <w:szCs w:val="28"/>
        </w:rPr>
      </w:pPr>
      <w:r w:rsidRPr="00F27BBE">
        <w:rPr>
          <w:sz w:val="28"/>
          <w:szCs w:val="28"/>
        </w:rPr>
        <w:t>Таблица 9 - Сумма официальных расходов при получении услуги, руб.</w:t>
      </w:r>
    </w:p>
    <w:tbl>
      <w:tblPr>
        <w:tblW w:w="5000" w:type="pct"/>
        <w:jc w:val="center"/>
        <w:tblLook w:val="04A0" w:firstRow="1" w:lastRow="0" w:firstColumn="1" w:lastColumn="0" w:noHBand="0" w:noVBand="1"/>
      </w:tblPr>
      <w:tblGrid>
        <w:gridCol w:w="4210"/>
        <w:gridCol w:w="968"/>
        <w:gridCol w:w="644"/>
        <w:gridCol w:w="644"/>
        <w:gridCol w:w="806"/>
        <w:gridCol w:w="808"/>
        <w:gridCol w:w="806"/>
        <w:gridCol w:w="968"/>
      </w:tblGrid>
      <w:tr w:rsidR="00920767" w:rsidRPr="00F27BBE" w14:paraId="21F318A7" w14:textId="77777777" w:rsidTr="00B214E0">
        <w:trPr>
          <w:trHeight w:val="569"/>
          <w:tblHeader/>
          <w:jc w:val="center"/>
        </w:trPr>
        <w:tc>
          <w:tcPr>
            <w:tcW w:w="2136" w:type="pct"/>
            <w:tcBorders>
              <w:top w:val="single" w:sz="4" w:space="0" w:color="auto"/>
              <w:left w:val="single" w:sz="4" w:space="0" w:color="auto"/>
              <w:bottom w:val="single" w:sz="4" w:space="0" w:color="auto"/>
              <w:right w:val="single" w:sz="4" w:space="0" w:color="auto"/>
            </w:tcBorders>
            <w:shd w:val="clear" w:color="auto" w:fill="auto"/>
          </w:tcPr>
          <w:p w14:paraId="1651C389" w14:textId="77777777" w:rsidR="00920767" w:rsidRPr="00F27BBE" w:rsidRDefault="00920767" w:rsidP="00C20721">
            <w:pPr>
              <w:tabs>
                <w:tab w:val="right" w:pos="6462"/>
              </w:tabs>
              <w:jc w:val="center"/>
              <w:rPr>
                <w:b/>
                <w:bCs/>
                <w:color w:val="000000"/>
              </w:rPr>
            </w:pPr>
            <w:r w:rsidRPr="00F27BBE">
              <w:rPr>
                <w:b/>
              </w:rPr>
              <w:t>Сумма официальных расходов при получении услуги</w:t>
            </w:r>
          </w:p>
        </w:tc>
        <w:tc>
          <w:tcPr>
            <w:tcW w:w="491" w:type="pct"/>
            <w:tcBorders>
              <w:top w:val="single" w:sz="4" w:space="0" w:color="auto"/>
              <w:left w:val="nil"/>
              <w:bottom w:val="single" w:sz="4" w:space="0" w:color="auto"/>
              <w:right w:val="single" w:sz="4" w:space="0" w:color="auto"/>
            </w:tcBorders>
            <w:shd w:val="clear" w:color="auto" w:fill="auto"/>
            <w:vAlign w:val="center"/>
          </w:tcPr>
          <w:p w14:paraId="59C70F3F" w14:textId="77777777" w:rsidR="00920767" w:rsidRPr="00F27BBE" w:rsidRDefault="00920767" w:rsidP="00C20721">
            <w:pPr>
              <w:jc w:val="center"/>
              <w:rPr>
                <w:b/>
                <w:color w:val="000000"/>
              </w:rPr>
            </w:pPr>
            <w:r w:rsidRPr="00F27BBE">
              <w:rPr>
                <w:b/>
                <w:color w:val="000000"/>
              </w:rPr>
              <w:t>1</w:t>
            </w:r>
          </w:p>
        </w:tc>
        <w:tc>
          <w:tcPr>
            <w:tcW w:w="327" w:type="pct"/>
            <w:tcBorders>
              <w:top w:val="single" w:sz="4" w:space="0" w:color="auto"/>
              <w:left w:val="nil"/>
              <w:bottom w:val="single" w:sz="4" w:space="0" w:color="auto"/>
              <w:right w:val="single" w:sz="4" w:space="0" w:color="auto"/>
            </w:tcBorders>
            <w:shd w:val="clear" w:color="auto" w:fill="auto"/>
            <w:vAlign w:val="center"/>
          </w:tcPr>
          <w:p w14:paraId="44A0D1BB" w14:textId="77777777" w:rsidR="00920767" w:rsidRPr="00F27BBE" w:rsidRDefault="00920767" w:rsidP="00C20721">
            <w:pPr>
              <w:jc w:val="center"/>
              <w:rPr>
                <w:b/>
                <w:color w:val="000000"/>
                <w:lang w:val="en-US"/>
              </w:rPr>
            </w:pPr>
            <w:r w:rsidRPr="00F27BBE">
              <w:rPr>
                <w:b/>
                <w:color w:val="000000"/>
                <w:lang w:val="en-US"/>
              </w:rPr>
              <w:t>2</w:t>
            </w:r>
          </w:p>
        </w:tc>
        <w:tc>
          <w:tcPr>
            <w:tcW w:w="327" w:type="pct"/>
            <w:tcBorders>
              <w:top w:val="single" w:sz="4" w:space="0" w:color="auto"/>
              <w:left w:val="nil"/>
              <w:bottom w:val="single" w:sz="4" w:space="0" w:color="auto"/>
              <w:right w:val="single" w:sz="4" w:space="0" w:color="auto"/>
            </w:tcBorders>
            <w:shd w:val="clear" w:color="auto" w:fill="auto"/>
            <w:vAlign w:val="center"/>
          </w:tcPr>
          <w:p w14:paraId="689AD7B6" w14:textId="77777777" w:rsidR="00920767" w:rsidRPr="00F27BBE" w:rsidRDefault="00920767" w:rsidP="00C20721">
            <w:pPr>
              <w:jc w:val="center"/>
              <w:rPr>
                <w:b/>
                <w:color w:val="000000"/>
                <w:lang w:val="en-US"/>
              </w:rPr>
            </w:pPr>
            <w:r w:rsidRPr="00F27BBE">
              <w:rPr>
                <w:b/>
                <w:color w:val="000000"/>
                <w:lang w:val="en-US"/>
              </w:rPr>
              <w:t>3</w:t>
            </w:r>
          </w:p>
        </w:tc>
        <w:tc>
          <w:tcPr>
            <w:tcW w:w="409" w:type="pct"/>
            <w:tcBorders>
              <w:top w:val="single" w:sz="4" w:space="0" w:color="auto"/>
              <w:left w:val="nil"/>
              <w:bottom w:val="single" w:sz="4" w:space="0" w:color="auto"/>
              <w:right w:val="single" w:sz="4" w:space="0" w:color="auto"/>
            </w:tcBorders>
            <w:shd w:val="clear" w:color="auto" w:fill="auto"/>
            <w:vAlign w:val="center"/>
          </w:tcPr>
          <w:p w14:paraId="175246B9" w14:textId="77777777" w:rsidR="00920767" w:rsidRPr="00F27BBE" w:rsidRDefault="00920767" w:rsidP="00C20721">
            <w:pPr>
              <w:jc w:val="center"/>
              <w:rPr>
                <w:b/>
                <w:color w:val="000000"/>
              </w:rPr>
            </w:pPr>
            <w:r w:rsidRPr="00F27BBE">
              <w:rPr>
                <w:b/>
                <w:color w:val="000000"/>
              </w:rPr>
              <w:t>4</w:t>
            </w:r>
          </w:p>
        </w:tc>
        <w:tc>
          <w:tcPr>
            <w:tcW w:w="410" w:type="pct"/>
            <w:tcBorders>
              <w:top w:val="single" w:sz="4" w:space="0" w:color="auto"/>
              <w:left w:val="nil"/>
              <w:bottom w:val="single" w:sz="4" w:space="0" w:color="auto"/>
              <w:right w:val="single" w:sz="4" w:space="0" w:color="auto"/>
            </w:tcBorders>
            <w:shd w:val="clear" w:color="auto" w:fill="auto"/>
            <w:vAlign w:val="center"/>
          </w:tcPr>
          <w:p w14:paraId="4A6FE65F" w14:textId="77777777" w:rsidR="00920767" w:rsidRPr="00F27BBE" w:rsidRDefault="00920767" w:rsidP="00C20721">
            <w:pPr>
              <w:jc w:val="center"/>
              <w:rPr>
                <w:b/>
                <w:color w:val="000000"/>
                <w:lang w:val="en-US"/>
              </w:rPr>
            </w:pPr>
            <w:r w:rsidRPr="00F27BBE">
              <w:rPr>
                <w:b/>
                <w:color w:val="000000"/>
                <w:lang w:val="en-US"/>
              </w:rPr>
              <w:t>5</w:t>
            </w:r>
          </w:p>
        </w:tc>
        <w:tc>
          <w:tcPr>
            <w:tcW w:w="409" w:type="pct"/>
            <w:tcBorders>
              <w:top w:val="single" w:sz="4" w:space="0" w:color="auto"/>
              <w:left w:val="nil"/>
              <w:bottom w:val="single" w:sz="4" w:space="0" w:color="auto"/>
              <w:right w:val="single" w:sz="4" w:space="0" w:color="auto"/>
            </w:tcBorders>
            <w:shd w:val="clear" w:color="auto" w:fill="auto"/>
            <w:vAlign w:val="center"/>
          </w:tcPr>
          <w:p w14:paraId="41E5A912" w14:textId="77777777" w:rsidR="00920767" w:rsidRPr="00F27BBE" w:rsidRDefault="00920767" w:rsidP="00C20721">
            <w:pPr>
              <w:jc w:val="center"/>
              <w:rPr>
                <w:b/>
                <w:color w:val="000000"/>
                <w:lang w:val="en-US"/>
              </w:rPr>
            </w:pPr>
            <w:r w:rsidRPr="00F27BBE">
              <w:rPr>
                <w:b/>
                <w:color w:val="000000"/>
                <w:lang w:val="en-US"/>
              </w:rPr>
              <w:t>6</w:t>
            </w:r>
          </w:p>
        </w:tc>
        <w:tc>
          <w:tcPr>
            <w:tcW w:w="491" w:type="pct"/>
            <w:tcBorders>
              <w:top w:val="single" w:sz="4" w:space="0" w:color="auto"/>
              <w:left w:val="nil"/>
              <w:bottom w:val="single" w:sz="4" w:space="0" w:color="auto"/>
              <w:right w:val="single" w:sz="4" w:space="0" w:color="auto"/>
            </w:tcBorders>
            <w:shd w:val="clear" w:color="auto" w:fill="auto"/>
            <w:vAlign w:val="center"/>
          </w:tcPr>
          <w:p w14:paraId="2293FA39" w14:textId="77777777" w:rsidR="00920767" w:rsidRPr="00F27BBE" w:rsidRDefault="00920767" w:rsidP="00C20721">
            <w:pPr>
              <w:jc w:val="center"/>
              <w:rPr>
                <w:b/>
                <w:color w:val="000000"/>
                <w:lang w:val="en-US"/>
              </w:rPr>
            </w:pPr>
            <w:r w:rsidRPr="00F27BBE">
              <w:rPr>
                <w:b/>
                <w:color w:val="000000"/>
                <w:lang w:val="en-US"/>
              </w:rPr>
              <w:t>8</w:t>
            </w:r>
          </w:p>
        </w:tc>
      </w:tr>
      <w:tr w:rsidR="00920767" w:rsidRPr="00F27BBE" w14:paraId="33B36559" w14:textId="77777777" w:rsidTr="00B214E0">
        <w:trPr>
          <w:trHeight w:val="330"/>
          <w:jc w:val="center"/>
        </w:trPr>
        <w:tc>
          <w:tcPr>
            <w:tcW w:w="2136" w:type="pct"/>
            <w:tcBorders>
              <w:top w:val="single" w:sz="4" w:space="0" w:color="auto"/>
              <w:left w:val="single" w:sz="4" w:space="0" w:color="auto"/>
              <w:bottom w:val="single" w:sz="4" w:space="0" w:color="auto"/>
              <w:right w:val="single" w:sz="4" w:space="0" w:color="auto"/>
            </w:tcBorders>
            <w:shd w:val="clear" w:color="auto" w:fill="auto"/>
            <w:vAlign w:val="center"/>
          </w:tcPr>
          <w:p w14:paraId="06057E23" w14:textId="77777777" w:rsidR="00920767" w:rsidRPr="00F27BBE" w:rsidRDefault="00920767" w:rsidP="00C20721">
            <w:pPr>
              <w:rPr>
                <w:i/>
                <w:iCs/>
                <w:color w:val="000000"/>
              </w:rPr>
            </w:pPr>
            <w:r w:rsidRPr="00F27BBE">
              <w:rPr>
                <w:i/>
                <w:iCs/>
                <w:color w:val="000000"/>
              </w:rPr>
              <w:t>нормативное значение</w:t>
            </w:r>
          </w:p>
        </w:tc>
        <w:tc>
          <w:tcPr>
            <w:tcW w:w="491" w:type="pct"/>
            <w:tcBorders>
              <w:top w:val="single" w:sz="4" w:space="0" w:color="auto"/>
              <w:left w:val="nil"/>
              <w:bottom w:val="single" w:sz="4" w:space="0" w:color="auto"/>
              <w:right w:val="single" w:sz="4" w:space="0" w:color="auto"/>
            </w:tcBorders>
            <w:shd w:val="clear" w:color="auto" w:fill="auto"/>
            <w:vAlign w:val="bottom"/>
          </w:tcPr>
          <w:p w14:paraId="1BC4B26C" w14:textId="77777777" w:rsidR="00920767" w:rsidRPr="00F27BBE" w:rsidRDefault="00920767" w:rsidP="00C20721">
            <w:pPr>
              <w:jc w:val="center"/>
              <w:rPr>
                <w:color w:val="000000"/>
              </w:rPr>
            </w:pPr>
            <w:r w:rsidRPr="00F27BBE">
              <w:rPr>
                <w:color w:val="000000"/>
              </w:rPr>
              <w:t>0</w:t>
            </w:r>
          </w:p>
        </w:tc>
        <w:tc>
          <w:tcPr>
            <w:tcW w:w="327" w:type="pct"/>
            <w:tcBorders>
              <w:top w:val="single" w:sz="4" w:space="0" w:color="auto"/>
              <w:left w:val="nil"/>
              <w:bottom w:val="single" w:sz="4" w:space="0" w:color="auto"/>
              <w:right w:val="single" w:sz="4" w:space="0" w:color="auto"/>
            </w:tcBorders>
            <w:shd w:val="clear" w:color="auto" w:fill="auto"/>
            <w:vAlign w:val="bottom"/>
          </w:tcPr>
          <w:p w14:paraId="63FDAB6E" w14:textId="77777777" w:rsidR="00920767" w:rsidRPr="00F27BBE" w:rsidRDefault="00920767" w:rsidP="00C20721">
            <w:pPr>
              <w:jc w:val="center"/>
              <w:rPr>
                <w:color w:val="000000"/>
              </w:rPr>
            </w:pPr>
            <w:r w:rsidRPr="00F27BBE">
              <w:rPr>
                <w:color w:val="000000"/>
              </w:rPr>
              <w:t>0</w:t>
            </w:r>
          </w:p>
        </w:tc>
        <w:tc>
          <w:tcPr>
            <w:tcW w:w="327" w:type="pct"/>
            <w:tcBorders>
              <w:top w:val="single" w:sz="4" w:space="0" w:color="auto"/>
              <w:left w:val="nil"/>
              <w:bottom w:val="single" w:sz="4" w:space="0" w:color="auto"/>
              <w:right w:val="single" w:sz="4" w:space="0" w:color="auto"/>
            </w:tcBorders>
            <w:shd w:val="clear" w:color="auto" w:fill="auto"/>
            <w:vAlign w:val="bottom"/>
          </w:tcPr>
          <w:p w14:paraId="15A67EC5" w14:textId="77777777" w:rsidR="00920767" w:rsidRPr="00F27BBE" w:rsidRDefault="00920767" w:rsidP="00C20721">
            <w:pPr>
              <w:jc w:val="center"/>
              <w:rPr>
                <w:color w:val="000000"/>
              </w:rPr>
            </w:pPr>
            <w:r w:rsidRPr="00F27BBE">
              <w:rPr>
                <w:color w:val="000000"/>
              </w:rPr>
              <w:t>0</w:t>
            </w:r>
          </w:p>
        </w:tc>
        <w:tc>
          <w:tcPr>
            <w:tcW w:w="409" w:type="pct"/>
            <w:tcBorders>
              <w:top w:val="single" w:sz="4" w:space="0" w:color="auto"/>
              <w:left w:val="nil"/>
              <w:bottom w:val="single" w:sz="4" w:space="0" w:color="auto"/>
              <w:right w:val="single" w:sz="4" w:space="0" w:color="auto"/>
            </w:tcBorders>
            <w:shd w:val="clear" w:color="auto" w:fill="auto"/>
            <w:vAlign w:val="bottom"/>
          </w:tcPr>
          <w:p w14:paraId="2F59FCF2" w14:textId="77777777" w:rsidR="00920767" w:rsidRPr="00F27BBE" w:rsidRDefault="00920767" w:rsidP="00C20721">
            <w:pPr>
              <w:jc w:val="center"/>
              <w:rPr>
                <w:color w:val="000000"/>
              </w:rPr>
            </w:pPr>
            <w:r w:rsidRPr="00F27BBE">
              <w:rPr>
                <w:color w:val="000000"/>
              </w:rPr>
              <w:t>0</w:t>
            </w:r>
          </w:p>
        </w:tc>
        <w:tc>
          <w:tcPr>
            <w:tcW w:w="410" w:type="pct"/>
            <w:tcBorders>
              <w:top w:val="single" w:sz="4" w:space="0" w:color="auto"/>
              <w:left w:val="nil"/>
              <w:bottom w:val="single" w:sz="4" w:space="0" w:color="auto"/>
              <w:right w:val="single" w:sz="4" w:space="0" w:color="auto"/>
            </w:tcBorders>
            <w:shd w:val="clear" w:color="auto" w:fill="auto"/>
            <w:vAlign w:val="bottom"/>
          </w:tcPr>
          <w:p w14:paraId="2A499E4A" w14:textId="77777777" w:rsidR="00920767" w:rsidRPr="00F27BBE" w:rsidRDefault="00920767" w:rsidP="00C20721">
            <w:pPr>
              <w:jc w:val="center"/>
              <w:rPr>
                <w:color w:val="000000"/>
              </w:rPr>
            </w:pPr>
            <w:r w:rsidRPr="00F27BBE">
              <w:rPr>
                <w:color w:val="000000"/>
              </w:rPr>
              <w:t>0</w:t>
            </w:r>
          </w:p>
        </w:tc>
        <w:tc>
          <w:tcPr>
            <w:tcW w:w="409" w:type="pct"/>
            <w:tcBorders>
              <w:top w:val="single" w:sz="4" w:space="0" w:color="auto"/>
              <w:left w:val="nil"/>
              <w:bottom w:val="single" w:sz="4" w:space="0" w:color="auto"/>
              <w:right w:val="single" w:sz="4" w:space="0" w:color="auto"/>
            </w:tcBorders>
            <w:shd w:val="clear" w:color="auto" w:fill="auto"/>
            <w:vAlign w:val="bottom"/>
          </w:tcPr>
          <w:p w14:paraId="654A5692" w14:textId="77777777" w:rsidR="00920767" w:rsidRPr="00F27BBE" w:rsidRDefault="00920767" w:rsidP="00C20721">
            <w:pPr>
              <w:jc w:val="center"/>
              <w:rPr>
                <w:color w:val="000000"/>
              </w:rPr>
            </w:pPr>
            <w:r w:rsidRPr="00F27BBE">
              <w:rPr>
                <w:color w:val="000000"/>
              </w:rPr>
              <w:t>0</w:t>
            </w:r>
          </w:p>
        </w:tc>
        <w:tc>
          <w:tcPr>
            <w:tcW w:w="491" w:type="pct"/>
            <w:tcBorders>
              <w:top w:val="single" w:sz="4" w:space="0" w:color="auto"/>
              <w:left w:val="nil"/>
              <w:bottom w:val="single" w:sz="4" w:space="0" w:color="auto"/>
              <w:right w:val="single" w:sz="4" w:space="0" w:color="auto"/>
            </w:tcBorders>
            <w:shd w:val="clear" w:color="auto" w:fill="auto"/>
            <w:vAlign w:val="bottom"/>
          </w:tcPr>
          <w:p w14:paraId="6FE80923" w14:textId="77777777" w:rsidR="00920767" w:rsidRPr="00F27BBE" w:rsidRDefault="00920767" w:rsidP="00C20721">
            <w:pPr>
              <w:jc w:val="center"/>
              <w:rPr>
                <w:color w:val="000000"/>
              </w:rPr>
            </w:pPr>
            <w:r w:rsidRPr="00F27BBE">
              <w:rPr>
                <w:color w:val="000000"/>
              </w:rPr>
              <w:t>0</w:t>
            </w:r>
          </w:p>
        </w:tc>
      </w:tr>
      <w:tr w:rsidR="00920767" w:rsidRPr="00F27BBE" w14:paraId="58057893" w14:textId="77777777" w:rsidTr="00B214E0">
        <w:trPr>
          <w:trHeight w:val="330"/>
          <w:jc w:val="center"/>
        </w:trPr>
        <w:tc>
          <w:tcPr>
            <w:tcW w:w="2136" w:type="pct"/>
            <w:tcBorders>
              <w:top w:val="single" w:sz="4" w:space="0" w:color="auto"/>
              <w:left w:val="single" w:sz="4" w:space="0" w:color="auto"/>
              <w:bottom w:val="single" w:sz="4" w:space="0" w:color="auto"/>
              <w:right w:val="single" w:sz="4" w:space="0" w:color="auto"/>
            </w:tcBorders>
            <w:shd w:val="clear" w:color="auto" w:fill="auto"/>
          </w:tcPr>
          <w:p w14:paraId="0443D4E3" w14:textId="77777777" w:rsidR="00920767" w:rsidRPr="00F27BBE" w:rsidRDefault="00920767" w:rsidP="00C20721">
            <w:pPr>
              <w:rPr>
                <w:i/>
                <w:iCs/>
                <w:color w:val="000000"/>
              </w:rPr>
            </w:pPr>
            <w:r w:rsidRPr="00F27BBE">
              <w:rPr>
                <w:i/>
                <w:iCs/>
                <w:color w:val="000000"/>
              </w:rPr>
              <w:t>среднее значение</w:t>
            </w:r>
          </w:p>
        </w:tc>
        <w:tc>
          <w:tcPr>
            <w:tcW w:w="491" w:type="pct"/>
            <w:tcBorders>
              <w:top w:val="single" w:sz="4" w:space="0" w:color="auto"/>
              <w:left w:val="nil"/>
              <w:bottom w:val="single" w:sz="4" w:space="0" w:color="auto"/>
              <w:right w:val="single" w:sz="4" w:space="0" w:color="auto"/>
            </w:tcBorders>
            <w:shd w:val="clear" w:color="auto" w:fill="auto"/>
            <w:vAlign w:val="bottom"/>
          </w:tcPr>
          <w:p w14:paraId="394ABBDE" w14:textId="77777777" w:rsidR="00920767" w:rsidRPr="00F27BBE" w:rsidRDefault="00920767" w:rsidP="00C20721">
            <w:pPr>
              <w:jc w:val="center"/>
              <w:rPr>
                <w:color w:val="000000"/>
              </w:rPr>
            </w:pPr>
            <w:r w:rsidRPr="00F27BBE">
              <w:rPr>
                <w:color w:val="000000"/>
              </w:rPr>
              <w:t>0</w:t>
            </w:r>
          </w:p>
        </w:tc>
        <w:tc>
          <w:tcPr>
            <w:tcW w:w="327" w:type="pct"/>
            <w:tcBorders>
              <w:top w:val="single" w:sz="4" w:space="0" w:color="auto"/>
              <w:left w:val="nil"/>
              <w:bottom w:val="single" w:sz="4" w:space="0" w:color="auto"/>
              <w:right w:val="single" w:sz="4" w:space="0" w:color="auto"/>
            </w:tcBorders>
            <w:shd w:val="clear" w:color="auto" w:fill="auto"/>
            <w:vAlign w:val="bottom"/>
          </w:tcPr>
          <w:p w14:paraId="0315FE5B" w14:textId="77777777" w:rsidR="00920767" w:rsidRPr="00F27BBE" w:rsidRDefault="00920767" w:rsidP="00C20721">
            <w:pPr>
              <w:jc w:val="center"/>
              <w:rPr>
                <w:color w:val="000000"/>
              </w:rPr>
            </w:pPr>
            <w:r w:rsidRPr="00F27BBE">
              <w:rPr>
                <w:color w:val="000000"/>
              </w:rPr>
              <w:t>0</w:t>
            </w:r>
          </w:p>
        </w:tc>
        <w:tc>
          <w:tcPr>
            <w:tcW w:w="327" w:type="pct"/>
            <w:tcBorders>
              <w:top w:val="single" w:sz="4" w:space="0" w:color="auto"/>
              <w:left w:val="nil"/>
              <w:bottom w:val="single" w:sz="4" w:space="0" w:color="auto"/>
              <w:right w:val="single" w:sz="4" w:space="0" w:color="auto"/>
            </w:tcBorders>
            <w:shd w:val="clear" w:color="auto" w:fill="auto"/>
            <w:vAlign w:val="bottom"/>
          </w:tcPr>
          <w:p w14:paraId="7DCBA034" w14:textId="77777777" w:rsidR="00920767" w:rsidRPr="00F27BBE" w:rsidRDefault="00920767" w:rsidP="00C20721">
            <w:pPr>
              <w:jc w:val="center"/>
              <w:rPr>
                <w:color w:val="000000"/>
              </w:rPr>
            </w:pPr>
            <w:r w:rsidRPr="00F27BBE">
              <w:rPr>
                <w:color w:val="000000"/>
              </w:rPr>
              <w:t>0</w:t>
            </w:r>
          </w:p>
        </w:tc>
        <w:tc>
          <w:tcPr>
            <w:tcW w:w="409" w:type="pct"/>
            <w:tcBorders>
              <w:top w:val="single" w:sz="4" w:space="0" w:color="auto"/>
              <w:left w:val="nil"/>
              <w:bottom w:val="single" w:sz="4" w:space="0" w:color="auto"/>
              <w:right w:val="single" w:sz="4" w:space="0" w:color="auto"/>
            </w:tcBorders>
            <w:shd w:val="clear" w:color="auto" w:fill="auto"/>
            <w:vAlign w:val="bottom"/>
          </w:tcPr>
          <w:p w14:paraId="07CDDF1C" w14:textId="77777777" w:rsidR="00920767" w:rsidRPr="00F27BBE" w:rsidRDefault="00920767" w:rsidP="00C20721">
            <w:pPr>
              <w:jc w:val="center"/>
              <w:rPr>
                <w:color w:val="000000"/>
              </w:rPr>
            </w:pPr>
            <w:r w:rsidRPr="00F27BBE">
              <w:rPr>
                <w:color w:val="000000"/>
              </w:rPr>
              <w:t>0</w:t>
            </w:r>
          </w:p>
        </w:tc>
        <w:tc>
          <w:tcPr>
            <w:tcW w:w="410" w:type="pct"/>
            <w:tcBorders>
              <w:top w:val="single" w:sz="4" w:space="0" w:color="auto"/>
              <w:left w:val="nil"/>
              <w:bottom w:val="single" w:sz="4" w:space="0" w:color="auto"/>
              <w:right w:val="single" w:sz="4" w:space="0" w:color="auto"/>
            </w:tcBorders>
            <w:shd w:val="clear" w:color="auto" w:fill="auto"/>
            <w:vAlign w:val="bottom"/>
          </w:tcPr>
          <w:p w14:paraId="7FF4F515" w14:textId="77777777" w:rsidR="00920767" w:rsidRPr="00F27BBE" w:rsidRDefault="00920767" w:rsidP="00C20721">
            <w:pPr>
              <w:jc w:val="center"/>
              <w:rPr>
                <w:color w:val="000000"/>
              </w:rPr>
            </w:pPr>
            <w:r w:rsidRPr="00F27BBE">
              <w:rPr>
                <w:color w:val="000000"/>
              </w:rPr>
              <w:t>0</w:t>
            </w:r>
          </w:p>
        </w:tc>
        <w:tc>
          <w:tcPr>
            <w:tcW w:w="409" w:type="pct"/>
            <w:tcBorders>
              <w:top w:val="single" w:sz="4" w:space="0" w:color="auto"/>
              <w:left w:val="nil"/>
              <w:bottom w:val="single" w:sz="4" w:space="0" w:color="auto"/>
              <w:right w:val="single" w:sz="4" w:space="0" w:color="auto"/>
            </w:tcBorders>
            <w:shd w:val="clear" w:color="auto" w:fill="auto"/>
            <w:vAlign w:val="bottom"/>
          </w:tcPr>
          <w:p w14:paraId="736B2481" w14:textId="77777777" w:rsidR="00920767" w:rsidRPr="00F27BBE" w:rsidRDefault="00920767" w:rsidP="00C20721">
            <w:pPr>
              <w:jc w:val="center"/>
              <w:rPr>
                <w:color w:val="000000"/>
              </w:rPr>
            </w:pPr>
            <w:r w:rsidRPr="00F27BBE">
              <w:rPr>
                <w:color w:val="000000"/>
              </w:rPr>
              <w:t>0</w:t>
            </w:r>
          </w:p>
        </w:tc>
        <w:tc>
          <w:tcPr>
            <w:tcW w:w="491" w:type="pct"/>
            <w:tcBorders>
              <w:top w:val="single" w:sz="4" w:space="0" w:color="auto"/>
              <w:left w:val="nil"/>
              <w:bottom w:val="single" w:sz="4" w:space="0" w:color="auto"/>
              <w:right w:val="single" w:sz="4" w:space="0" w:color="auto"/>
            </w:tcBorders>
            <w:shd w:val="clear" w:color="auto" w:fill="auto"/>
            <w:vAlign w:val="bottom"/>
          </w:tcPr>
          <w:p w14:paraId="70646F0F" w14:textId="77777777" w:rsidR="00920767" w:rsidRPr="00F27BBE" w:rsidRDefault="00920767" w:rsidP="00C20721">
            <w:pPr>
              <w:jc w:val="center"/>
              <w:rPr>
                <w:color w:val="000000"/>
              </w:rPr>
            </w:pPr>
            <w:r w:rsidRPr="00F27BBE">
              <w:rPr>
                <w:color w:val="000000"/>
              </w:rPr>
              <w:t>0</w:t>
            </w:r>
          </w:p>
        </w:tc>
      </w:tr>
      <w:tr w:rsidR="00920767" w:rsidRPr="00F27BBE" w14:paraId="4AEA0893" w14:textId="77777777" w:rsidTr="00B214E0">
        <w:trPr>
          <w:trHeight w:val="330"/>
          <w:jc w:val="center"/>
        </w:trPr>
        <w:tc>
          <w:tcPr>
            <w:tcW w:w="2136" w:type="pct"/>
            <w:tcBorders>
              <w:top w:val="single" w:sz="4" w:space="0" w:color="auto"/>
              <w:left w:val="single" w:sz="4" w:space="0" w:color="auto"/>
              <w:bottom w:val="single" w:sz="4" w:space="0" w:color="auto"/>
              <w:right w:val="single" w:sz="4" w:space="0" w:color="auto"/>
            </w:tcBorders>
            <w:shd w:val="clear" w:color="auto" w:fill="auto"/>
          </w:tcPr>
          <w:p w14:paraId="64EF8F6B" w14:textId="77777777" w:rsidR="00920767" w:rsidRPr="00F27BBE" w:rsidRDefault="00920767" w:rsidP="00C20721">
            <w:pPr>
              <w:rPr>
                <w:i/>
                <w:iCs/>
                <w:color w:val="000000"/>
              </w:rPr>
            </w:pPr>
            <w:r w:rsidRPr="00F27BBE">
              <w:rPr>
                <w:i/>
                <w:iCs/>
                <w:color w:val="000000"/>
              </w:rPr>
              <w:t>модальное значение</w:t>
            </w:r>
          </w:p>
        </w:tc>
        <w:tc>
          <w:tcPr>
            <w:tcW w:w="491" w:type="pct"/>
            <w:tcBorders>
              <w:top w:val="single" w:sz="4" w:space="0" w:color="auto"/>
              <w:left w:val="nil"/>
              <w:bottom w:val="single" w:sz="4" w:space="0" w:color="auto"/>
              <w:right w:val="single" w:sz="4" w:space="0" w:color="auto"/>
            </w:tcBorders>
            <w:shd w:val="clear" w:color="auto" w:fill="auto"/>
            <w:vAlign w:val="bottom"/>
          </w:tcPr>
          <w:p w14:paraId="555DEAEA" w14:textId="77777777" w:rsidR="00920767" w:rsidRPr="00F27BBE" w:rsidRDefault="00920767" w:rsidP="00C20721">
            <w:pPr>
              <w:jc w:val="center"/>
              <w:rPr>
                <w:color w:val="000000"/>
              </w:rPr>
            </w:pPr>
            <w:r w:rsidRPr="00F27BBE">
              <w:rPr>
                <w:color w:val="000000"/>
              </w:rPr>
              <w:t>0</w:t>
            </w:r>
          </w:p>
        </w:tc>
        <w:tc>
          <w:tcPr>
            <w:tcW w:w="327" w:type="pct"/>
            <w:tcBorders>
              <w:top w:val="single" w:sz="4" w:space="0" w:color="auto"/>
              <w:left w:val="nil"/>
              <w:bottom w:val="single" w:sz="4" w:space="0" w:color="auto"/>
              <w:right w:val="single" w:sz="4" w:space="0" w:color="auto"/>
            </w:tcBorders>
            <w:shd w:val="clear" w:color="auto" w:fill="auto"/>
            <w:vAlign w:val="bottom"/>
          </w:tcPr>
          <w:p w14:paraId="0F09F431" w14:textId="77777777" w:rsidR="00920767" w:rsidRPr="00F27BBE" w:rsidRDefault="00920767" w:rsidP="00C20721">
            <w:pPr>
              <w:jc w:val="center"/>
              <w:rPr>
                <w:color w:val="000000"/>
              </w:rPr>
            </w:pPr>
            <w:r w:rsidRPr="00F27BBE">
              <w:rPr>
                <w:color w:val="000000"/>
              </w:rPr>
              <w:t>0</w:t>
            </w:r>
          </w:p>
        </w:tc>
        <w:tc>
          <w:tcPr>
            <w:tcW w:w="327" w:type="pct"/>
            <w:tcBorders>
              <w:top w:val="single" w:sz="4" w:space="0" w:color="auto"/>
              <w:left w:val="nil"/>
              <w:bottom w:val="single" w:sz="4" w:space="0" w:color="auto"/>
              <w:right w:val="single" w:sz="4" w:space="0" w:color="auto"/>
            </w:tcBorders>
            <w:shd w:val="clear" w:color="auto" w:fill="auto"/>
            <w:vAlign w:val="bottom"/>
          </w:tcPr>
          <w:p w14:paraId="0BE9C5D5" w14:textId="77777777" w:rsidR="00920767" w:rsidRPr="00F27BBE" w:rsidRDefault="00920767" w:rsidP="00C20721">
            <w:pPr>
              <w:jc w:val="center"/>
              <w:rPr>
                <w:color w:val="000000"/>
              </w:rPr>
            </w:pPr>
            <w:r w:rsidRPr="00F27BBE">
              <w:rPr>
                <w:color w:val="000000"/>
              </w:rPr>
              <w:t>0</w:t>
            </w:r>
          </w:p>
        </w:tc>
        <w:tc>
          <w:tcPr>
            <w:tcW w:w="409" w:type="pct"/>
            <w:tcBorders>
              <w:top w:val="single" w:sz="4" w:space="0" w:color="auto"/>
              <w:left w:val="nil"/>
              <w:bottom w:val="single" w:sz="4" w:space="0" w:color="auto"/>
              <w:right w:val="single" w:sz="4" w:space="0" w:color="auto"/>
            </w:tcBorders>
            <w:shd w:val="clear" w:color="auto" w:fill="auto"/>
            <w:vAlign w:val="bottom"/>
          </w:tcPr>
          <w:p w14:paraId="2257418A" w14:textId="77777777" w:rsidR="00920767" w:rsidRPr="00F27BBE" w:rsidRDefault="00920767" w:rsidP="00C20721">
            <w:pPr>
              <w:jc w:val="center"/>
              <w:rPr>
                <w:color w:val="000000"/>
              </w:rPr>
            </w:pPr>
            <w:r w:rsidRPr="00F27BBE">
              <w:rPr>
                <w:color w:val="000000"/>
              </w:rPr>
              <w:t>1400</w:t>
            </w:r>
          </w:p>
        </w:tc>
        <w:tc>
          <w:tcPr>
            <w:tcW w:w="410" w:type="pct"/>
            <w:tcBorders>
              <w:top w:val="single" w:sz="4" w:space="0" w:color="auto"/>
              <w:left w:val="nil"/>
              <w:bottom w:val="single" w:sz="4" w:space="0" w:color="auto"/>
              <w:right w:val="single" w:sz="4" w:space="0" w:color="auto"/>
            </w:tcBorders>
            <w:shd w:val="clear" w:color="auto" w:fill="auto"/>
            <w:vAlign w:val="bottom"/>
          </w:tcPr>
          <w:p w14:paraId="087A17B7" w14:textId="77777777" w:rsidR="00920767" w:rsidRPr="00F27BBE" w:rsidRDefault="00920767" w:rsidP="00C20721">
            <w:pPr>
              <w:jc w:val="center"/>
              <w:rPr>
                <w:color w:val="000000"/>
              </w:rPr>
            </w:pPr>
            <w:r w:rsidRPr="00F27BBE">
              <w:rPr>
                <w:color w:val="000000"/>
              </w:rPr>
              <w:t>0</w:t>
            </w:r>
          </w:p>
        </w:tc>
        <w:tc>
          <w:tcPr>
            <w:tcW w:w="409" w:type="pct"/>
            <w:tcBorders>
              <w:top w:val="single" w:sz="4" w:space="0" w:color="auto"/>
              <w:left w:val="nil"/>
              <w:bottom w:val="single" w:sz="4" w:space="0" w:color="auto"/>
              <w:right w:val="single" w:sz="4" w:space="0" w:color="auto"/>
            </w:tcBorders>
            <w:shd w:val="clear" w:color="auto" w:fill="auto"/>
            <w:vAlign w:val="bottom"/>
          </w:tcPr>
          <w:p w14:paraId="4EEC6D05" w14:textId="77777777" w:rsidR="00920767" w:rsidRPr="00F27BBE" w:rsidRDefault="00920767" w:rsidP="00C20721">
            <w:pPr>
              <w:jc w:val="center"/>
              <w:rPr>
                <w:color w:val="000000"/>
              </w:rPr>
            </w:pPr>
            <w:r w:rsidRPr="00F27BBE">
              <w:rPr>
                <w:color w:val="000000"/>
              </w:rPr>
              <w:t>0</w:t>
            </w:r>
          </w:p>
        </w:tc>
        <w:tc>
          <w:tcPr>
            <w:tcW w:w="491" w:type="pct"/>
            <w:tcBorders>
              <w:top w:val="single" w:sz="4" w:space="0" w:color="auto"/>
              <w:left w:val="nil"/>
              <w:bottom w:val="single" w:sz="4" w:space="0" w:color="auto"/>
              <w:right w:val="single" w:sz="4" w:space="0" w:color="auto"/>
            </w:tcBorders>
            <w:shd w:val="clear" w:color="auto" w:fill="auto"/>
            <w:vAlign w:val="bottom"/>
          </w:tcPr>
          <w:p w14:paraId="5F1F32BB" w14:textId="77777777" w:rsidR="00920767" w:rsidRPr="00F27BBE" w:rsidRDefault="00920767" w:rsidP="00C20721">
            <w:pPr>
              <w:jc w:val="center"/>
              <w:rPr>
                <w:color w:val="000000"/>
              </w:rPr>
            </w:pPr>
            <w:r w:rsidRPr="00F27BBE">
              <w:rPr>
                <w:color w:val="000000"/>
              </w:rPr>
              <w:t>0</w:t>
            </w:r>
          </w:p>
        </w:tc>
      </w:tr>
      <w:tr w:rsidR="00920767" w:rsidRPr="00F27BBE" w14:paraId="3EBE4CA4" w14:textId="77777777" w:rsidTr="00B214E0">
        <w:trPr>
          <w:trHeight w:val="330"/>
          <w:jc w:val="center"/>
        </w:trPr>
        <w:tc>
          <w:tcPr>
            <w:tcW w:w="2136" w:type="pct"/>
            <w:tcBorders>
              <w:top w:val="single" w:sz="4" w:space="0" w:color="auto"/>
              <w:left w:val="single" w:sz="4" w:space="0" w:color="auto"/>
              <w:bottom w:val="single" w:sz="4" w:space="0" w:color="auto"/>
              <w:right w:val="single" w:sz="4" w:space="0" w:color="auto"/>
            </w:tcBorders>
            <w:shd w:val="clear" w:color="auto" w:fill="auto"/>
          </w:tcPr>
          <w:p w14:paraId="0F57C4AD" w14:textId="77777777" w:rsidR="00920767" w:rsidRPr="00F27BBE" w:rsidRDefault="00920767" w:rsidP="00C20721">
            <w:pPr>
              <w:rPr>
                <w:i/>
                <w:iCs/>
                <w:color w:val="000000"/>
              </w:rPr>
            </w:pPr>
            <w:r w:rsidRPr="00F27BBE">
              <w:rPr>
                <w:i/>
                <w:iCs/>
                <w:color w:val="000000"/>
              </w:rPr>
              <w:t>минимальное значение</w:t>
            </w:r>
          </w:p>
        </w:tc>
        <w:tc>
          <w:tcPr>
            <w:tcW w:w="491" w:type="pct"/>
            <w:tcBorders>
              <w:top w:val="single" w:sz="4" w:space="0" w:color="auto"/>
              <w:left w:val="nil"/>
              <w:bottom w:val="single" w:sz="4" w:space="0" w:color="auto"/>
              <w:right w:val="single" w:sz="4" w:space="0" w:color="auto"/>
            </w:tcBorders>
            <w:shd w:val="clear" w:color="auto" w:fill="auto"/>
            <w:vAlign w:val="bottom"/>
          </w:tcPr>
          <w:p w14:paraId="3520C916" w14:textId="77777777" w:rsidR="00920767" w:rsidRPr="00F27BBE" w:rsidRDefault="00920767" w:rsidP="00C20721">
            <w:pPr>
              <w:jc w:val="center"/>
              <w:rPr>
                <w:color w:val="000000"/>
              </w:rPr>
            </w:pPr>
            <w:r w:rsidRPr="00F27BBE">
              <w:rPr>
                <w:color w:val="000000"/>
              </w:rPr>
              <w:t>0</w:t>
            </w:r>
          </w:p>
        </w:tc>
        <w:tc>
          <w:tcPr>
            <w:tcW w:w="327" w:type="pct"/>
            <w:tcBorders>
              <w:top w:val="single" w:sz="4" w:space="0" w:color="auto"/>
              <w:left w:val="nil"/>
              <w:bottom w:val="single" w:sz="4" w:space="0" w:color="auto"/>
              <w:right w:val="single" w:sz="4" w:space="0" w:color="auto"/>
            </w:tcBorders>
            <w:shd w:val="clear" w:color="auto" w:fill="auto"/>
            <w:vAlign w:val="bottom"/>
          </w:tcPr>
          <w:p w14:paraId="45CF1939" w14:textId="77777777" w:rsidR="00920767" w:rsidRPr="00F27BBE" w:rsidRDefault="00920767" w:rsidP="00C20721">
            <w:pPr>
              <w:jc w:val="center"/>
              <w:rPr>
                <w:color w:val="000000"/>
              </w:rPr>
            </w:pPr>
            <w:r w:rsidRPr="00F27BBE">
              <w:rPr>
                <w:color w:val="000000"/>
              </w:rPr>
              <w:t>0</w:t>
            </w:r>
          </w:p>
        </w:tc>
        <w:tc>
          <w:tcPr>
            <w:tcW w:w="327" w:type="pct"/>
            <w:tcBorders>
              <w:top w:val="single" w:sz="4" w:space="0" w:color="auto"/>
              <w:left w:val="nil"/>
              <w:bottom w:val="single" w:sz="4" w:space="0" w:color="auto"/>
              <w:right w:val="single" w:sz="4" w:space="0" w:color="auto"/>
            </w:tcBorders>
            <w:shd w:val="clear" w:color="auto" w:fill="auto"/>
            <w:vAlign w:val="bottom"/>
          </w:tcPr>
          <w:p w14:paraId="35077D71" w14:textId="77777777" w:rsidR="00920767" w:rsidRPr="00F27BBE" w:rsidRDefault="00920767" w:rsidP="00C20721">
            <w:pPr>
              <w:jc w:val="center"/>
              <w:rPr>
                <w:color w:val="000000"/>
              </w:rPr>
            </w:pPr>
            <w:r w:rsidRPr="00F27BBE">
              <w:rPr>
                <w:color w:val="000000"/>
              </w:rPr>
              <w:t>0</w:t>
            </w:r>
          </w:p>
        </w:tc>
        <w:tc>
          <w:tcPr>
            <w:tcW w:w="409" w:type="pct"/>
            <w:tcBorders>
              <w:top w:val="single" w:sz="4" w:space="0" w:color="auto"/>
              <w:left w:val="nil"/>
              <w:bottom w:val="single" w:sz="4" w:space="0" w:color="auto"/>
              <w:right w:val="single" w:sz="4" w:space="0" w:color="auto"/>
            </w:tcBorders>
            <w:shd w:val="clear" w:color="auto" w:fill="auto"/>
            <w:vAlign w:val="bottom"/>
          </w:tcPr>
          <w:p w14:paraId="7B643ACE" w14:textId="77777777" w:rsidR="00920767" w:rsidRPr="00F27BBE" w:rsidRDefault="00920767" w:rsidP="00C20721">
            <w:pPr>
              <w:jc w:val="center"/>
              <w:rPr>
                <w:color w:val="000000"/>
              </w:rPr>
            </w:pPr>
            <w:r w:rsidRPr="00F27BBE">
              <w:rPr>
                <w:color w:val="000000"/>
              </w:rPr>
              <w:t>0</w:t>
            </w:r>
          </w:p>
        </w:tc>
        <w:tc>
          <w:tcPr>
            <w:tcW w:w="410" w:type="pct"/>
            <w:tcBorders>
              <w:top w:val="single" w:sz="4" w:space="0" w:color="auto"/>
              <w:left w:val="nil"/>
              <w:bottom w:val="single" w:sz="4" w:space="0" w:color="auto"/>
              <w:right w:val="single" w:sz="4" w:space="0" w:color="auto"/>
            </w:tcBorders>
            <w:shd w:val="clear" w:color="auto" w:fill="auto"/>
            <w:vAlign w:val="bottom"/>
          </w:tcPr>
          <w:p w14:paraId="4F30DA1C" w14:textId="77777777" w:rsidR="00920767" w:rsidRPr="00F27BBE" w:rsidRDefault="00920767" w:rsidP="00C20721">
            <w:pPr>
              <w:jc w:val="center"/>
              <w:rPr>
                <w:color w:val="000000"/>
              </w:rPr>
            </w:pPr>
            <w:r w:rsidRPr="00F27BBE">
              <w:rPr>
                <w:color w:val="000000"/>
              </w:rPr>
              <w:t>0</w:t>
            </w:r>
          </w:p>
        </w:tc>
        <w:tc>
          <w:tcPr>
            <w:tcW w:w="409" w:type="pct"/>
            <w:tcBorders>
              <w:top w:val="single" w:sz="4" w:space="0" w:color="auto"/>
              <w:left w:val="nil"/>
              <w:bottom w:val="single" w:sz="4" w:space="0" w:color="auto"/>
              <w:right w:val="single" w:sz="4" w:space="0" w:color="auto"/>
            </w:tcBorders>
            <w:shd w:val="clear" w:color="auto" w:fill="auto"/>
            <w:vAlign w:val="bottom"/>
          </w:tcPr>
          <w:p w14:paraId="202C45F5" w14:textId="77777777" w:rsidR="00920767" w:rsidRPr="00F27BBE" w:rsidRDefault="00920767" w:rsidP="00C20721">
            <w:pPr>
              <w:jc w:val="center"/>
              <w:rPr>
                <w:color w:val="000000"/>
              </w:rPr>
            </w:pPr>
            <w:r w:rsidRPr="00F27BBE">
              <w:rPr>
                <w:color w:val="000000"/>
              </w:rPr>
              <w:t>0</w:t>
            </w:r>
          </w:p>
        </w:tc>
        <w:tc>
          <w:tcPr>
            <w:tcW w:w="491" w:type="pct"/>
            <w:tcBorders>
              <w:top w:val="single" w:sz="4" w:space="0" w:color="auto"/>
              <w:left w:val="nil"/>
              <w:bottom w:val="single" w:sz="4" w:space="0" w:color="auto"/>
              <w:right w:val="single" w:sz="4" w:space="0" w:color="auto"/>
            </w:tcBorders>
            <w:shd w:val="clear" w:color="auto" w:fill="auto"/>
            <w:vAlign w:val="bottom"/>
          </w:tcPr>
          <w:p w14:paraId="5D847D0D" w14:textId="77777777" w:rsidR="00920767" w:rsidRPr="00F27BBE" w:rsidRDefault="00920767" w:rsidP="00C20721">
            <w:pPr>
              <w:jc w:val="center"/>
              <w:rPr>
                <w:color w:val="000000"/>
              </w:rPr>
            </w:pPr>
            <w:r w:rsidRPr="00F27BBE">
              <w:rPr>
                <w:color w:val="000000"/>
              </w:rPr>
              <w:t>0</w:t>
            </w:r>
          </w:p>
        </w:tc>
      </w:tr>
      <w:tr w:rsidR="00920767" w:rsidRPr="00F27BBE" w14:paraId="6E6E09E0" w14:textId="77777777" w:rsidTr="00B214E0">
        <w:trPr>
          <w:trHeight w:val="330"/>
          <w:jc w:val="center"/>
        </w:trPr>
        <w:tc>
          <w:tcPr>
            <w:tcW w:w="2136" w:type="pct"/>
            <w:tcBorders>
              <w:top w:val="single" w:sz="4" w:space="0" w:color="auto"/>
              <w:left w:val="single" w:sz="4" w:space="0" w:color="auto"/>
              <w:bottom w:val="single" w:sz="4" w:space="0" w:color="auto"/>
              <w:right w:val="single" w:sz="4" w:space="0" w:color="auto"/>
            </w:tcBorders>
            <w:shd w:val="clear" w:color="auto" w:fill="auto"/>
          </w:tcPr>
          <w:p w14:paraId="258EFF27" w14:textId="77777777" w:rsidR="00920767" w:rsidRPr="00F27BBE" w:rsidRDefault="00920767" w:rsidP="00C20721">
            <w:pPr>
              <w:rPr>
                <w:i/>
                <w:iCs/>
                <w:color w:val="000000"/>
              </w:rPr>
            </w:pPr>
            <w:r w:rsidRPr="00F27BBE">
              <w:rPr>
                <w:i/>
                <w:iCs/>
                <w:color w:val="000000"/>
              </w:rPr>
              <w:t>максимальное значение</w:t>
            </w:r>
          </w:p>
        </w:tc>
        <w:tc>
          <w:tcPr>
            <w:tcW w:w="491" w:type="pct"/>
            <w:tcBorders>
              <w:top w:val="single" w:sz="4" w:space="0" w:color="auto"/>
              <w:left w:val="nil"/>
              <w:bottom w:val="single" w:sz="4" w:space="0" w:color="auto"/>
              <w:right w:val="single" w:sz="4" w:space="0" w:color="auto"/>
            </w:tcBorders>
            <w:shd w:val="clear" w:color="auto" w:fill="auto"/>
            <w:vAlign w:val="bottom"/>
          </w:tcPr>
          <w:p w14:paraId="79DF5142" w14:textId="77777777" w:rsidR="00920767" w:rsidRPr="00F27BBE" w:rsidRDefault="00920767" w:rsidP="00C20721">
            <w:pPr>
              <w:jc w:val="center"/>
              <w:rPr>
                <w:color w:val="000000"/>
              </w:rPr>
            </w:pPr>
            <w:r w:rsidRPr="00F27BBE">
              <w:rPr>
                <w:color w:val="000000"/>
              </w:rPr>
              <w:t>0</w:t>
            </w:r>
          </w:p>
        </w:tc>
        <w:tc>
          <w:tcPr>
            <w:tcW w:w="327" w:type="pct"/>
            <w:tcBorders>
              <w:top w:val="single" w:sz="4" w:space="0" w:color="auto"/>
              <w:left w:val="nil"/>
              <w:bottom w:val="single" w:sz="4" w:space="0" w:color="auto"/>
              <w:right w:val="single" w:sz="4" w:space="0" w:color="auto"/>
            </w:tcBorders>
            <w:shd w:val="clear" w:color="auto" w:fill="auto"/>
            <w:vAlign w:val="bottom"/>
          </w:tcPr>
          <w:p w14:paraId="073D45DE" w14:textId="77777777" w:rsidR="00920767" w:rsidRPr="00F27BBE" w:rsidRDefault="00920767" w:rsidP="00C20721">
            <w:pPr>
              <w:jc w:val="center"/>
              <w:rPr>
                <w:color w:val="000000"/>
              </w:rPr>
            </w:pPr>
            <w:r w:rsidRPr="00F27BBE">
              <w:rPr>
                <w:color w:val="000000"/>
              </w:rPr>
              <w:t>0</w:t>
            </w:r>
          </w:p>
        </w:tc>
        <w:tc>
          <w:tcPr>
            <w:tcW w:w="327" w:type="pct"/>
            <w:tcBorders>
              <w:top w:val="single" w:sz="4" w:space="0" w:color="auto"/>
              <w:left w:val="nil"/>
              <w:bottom w:val="single" w:sz="4" w:space="0" w:color="auto"/>
              <w:right w:val="single" w:sz="4" w:space="0" w:color="auto"/>
            </w:tcBorders>
            <w:shd w:val="clear" w:color="auto" w:fill="auto"/>
            <w:vAlign w:val="bottom"/>
          </w:tcPr>
          <w:p w14:paraId="54AE16E9" w14:textId="77777777" w:rsidR="00920767" w:rsidRPr="00F27BBE" w:rsidRDefault="00920767" w:rsidP="00C20721">
            <w:pPr>
              <w:jc w:val="center"/>
              <w:rPr>
                <w:color w:val="000000"/>
              </w:rPr>
            </w:pPr>
            <w:r w:rsidRPr="00F27BBE">
              <w:rPr>
                <w:color w:val="000000"/>
              </w:rPr>
              <w:t>0</w:t>
            </w:r>
          </w:p>
        </w:tc>
        <w:tc>
          <w:tcPr>
            <w:tcW w:w="409" w:type="pct"/>
            <w:tcBorders>
              <w:top w:val="single" w:sz="4" w:space="0" w:color="auto"/>
              <w:left w:val="nil"/>
              <w:bottom w:val="single" w:sz="4" w:space="0" w:color="auto"/>
              <w:right w:val="single" w:sz="4" w:space="0" w:color="auto"/>
            </w:tcBorders>
            <w:shd w:val="clear" w:color="auto" w:fill="auto"/>
            <w:vAlign w:val="bottom"/>
          </w:tcPr>
          <w:p w14:paraId="35B1CA80" w14:textId="77777777" w:rsidR="00920767" w:rsidRPr="00F27BBE" w:rsidRDefault="00920767" w:rsidP="00C20721">
            <w:pPr>
              <w:jc w:val="center"/>
              <w:rPr>
                <w:color w:val="000000"/>
              </w:rPr>
            </w:pPr>
            <w:r w:rsidRPr="00F27BBE">
              <w:rPr>
                <w:color w:val="000000"/>
              </w:rPr>
              <w:t>3000</w:t>
            </w:r>
          </w:p>
        </w:tc>
        <w:tc>
          <w:tcPr>
            <w:tcW w:w="410" w:type="pct"/>
            <w:tcBorders>
              <w:top w:val="single" w:sz="4" w:space="0" w:color="auto"/>
              <w:left w:val="nil"/>
              <w:bottom w:val="single" w:sz="4" w:space="0" w:color="auto"/>
              <w:right w:val="single" w:sz="4" w:space="0" w:color="auto"/>
            </w:tcBorders>
            <w:shd w:val="clear" w:color="auto" w:fill="auto"/>
            <w:vAlign w:val="bottom"/>
          </w:tcPr>
          <w:p w14:paraId="00B272E3" w14:textId="77777777" w:rsidR="00920767" w:rsidRPr="00F27BBE" w:rsidRDefault="00920767" w:rsidP="00C20721">
            <w:pPr>
              <w:jc w:val="center"/>
              <w:rPr>
                <w:color w:val="000000"/>
              </w:rPr>
            </w:pPr>
            <w:r w:rsidRPr="00F27BBE">
              <w:rPr>
                <w:color w:val="000000"/>
              </w:rPr>
              <w:t>0</w:t>
            </w:r>
          </w:p>
        </w:tc>
        <w:tc>
          <w:tcPr>
            <w:tcW w:w="409" w:type="pct"/>
            <w:tcBorders>
              <w:top w:val="single" w:sz="4" w:space="0" w:color="auto"/>
              <w:left w:val="nil"/>
              <w:bottom w:val="single" w:sz="4" w:space="0" w:color="auto"/>
              <w:right w:val="single" w:sz="4" w:space="0" w:color="auto"/>
            </w:tcBorders>
            <w:shd w:val="clear" w:color="auto" w:fill="auto"/>
            <w:vAlign w:val="bottom"/>
          </w:tcPr>
          <w:p w14:paraId="58EE0E88" w14:textId="77777777" w:rsidR="00920767" w:rsidRPr="00F27BBE" w:rsidRDefault="00920767" w:rsidP="00C20721">
            <w:pPr>
              <w:jc w:val="center"/>
              <w:rPr>
                <w:color w:val="000000"/>
              </w:rPr>
            </w:pPr>
            <w:r w:rsidRPr="00F27BBE">
              <w:rPr>
                <w:color w:val="000000"/>
              </w:rPr>
              <w:t>0</w:t>
            </w:r>
          </w:p>
        </w:tc>
        <w:tc>
          <w:tcPr>
            <w:tcW w:w="491" w:type="pct"/>
            <w:tcBorders>
              <w:top w:val="single" w:sz="4" w:space="0" w:color="auto"/>
              <w:left w:val="nil"/>
              <w:bottom w:val="single" w:sz="4" w:space="0" w:color="auto"/>
              <w:right w:val="single" w:sz="4" w:space="0" w:color="auto"/>
            </w:tcBorders>
            <w:shd w:val="clear" w:color="auto" w:fill="auto"/>
            <w:vAlign w:val="bottom"/>
          </w:tcPr>
          <w:p w14:paraId="3FB06DB8" w14:textId="77777777" w:rsidR="00920767" w:rsidRPr="00F27BBE" w:rsidRDefault="00920767" w:rsidP="00C20721">
            <w:pPr>
              <w:jc w:val="center"/>
              <w:rPr>
                <w:color w:val="000000"/>
              </w:rPr>
            </w:pPr>
            <w:r w:rsidRPr="00F27BBE">
              <w:rPr>
                <w:color w:val="000000"/>
              </w:rPr>
              <w:t>0</w:t>
            </w:r>
          </w:p>
        </w:tc>
      </w:tr>
    </w:tbl>
    <w:p w14:paraId="0E7DD502" w14:textId="77777777" w:rsidR="00920767" w:rsidRPr="00F27BBE" w:rsidRDefault="00920767" w:rsidP="00C20721">
      <w:pPr>
        <w:tabs>
          <w:tab w:val="left" w:pos="567"/>
        </w:tabs>
        <w:spacing w:before="120" w:line="360" w:lineRule="auto"/>
        <w:ind w:firstLine="567"/>
        <w:jc w:val="both"/>
        <w:rPr>
          <w:sz w:val="28"/>
          <w:szCs w:val="28"/>
        </w:rPr>
      </w:pPr>
      <w:r w:rsidRPr="00F27BBE">
        <w:rPr>
          <w:sz w:val="28"/>
          <w:szCs w:val="28"/>
        </w:rPr>
        <w:t>Согласно данным табл. 9 финансовые затраты понесли заявители, обратившиеся за получением услуги «Заключение договора бесплатной передачи в собственность граждан занимаемого ими жилого помещения в муниципальном жилищном фонде (приватизация)». Максимальное значение финансовых затрат 3</w:t>
      </w:r>
      <w:r w:rsidRPr="00F27BBE">
        <w:rPr>
          <w:sz w:val="28"/>
          <w:szCs w:val="28"/>
          <w:lang w:val="en-US"/>
        </w:rPr>
        <w:t> </w:t>
      </w:r>
      <w:r w:rsidRPr="00F27BBE">
        <w:rPr>
          <w:sz w:val="28"/>
          <w:szCs w:val="28"/>
        </w:rPr>
        <w:t xml:space="preserve">000 рублей. По результатам мониторинга в 2013 году финансовых издержек респондентами отмечено не было. </w:t>
      </w:r>
    </w:p>
    <w:p w14:paraId="0C61604E" w14:textId="77777777" w:rsidR="00920767" w:rsidRPr="00F27BBE" w:rsidRDefault="00920767" w:rsidP="00C20721">
      <w:pPr>
        <w:spacing w:line="360" w:lineRule="auto"/>
        <w:ind w:firstLine="709"/>
        <w:jc w:val="both"/>
        <w:rPr>
          <w:sz w:val="28"/>
          <w:szCs w:val="28"/>
        </w:rPr>
      </w:pPr>
      <w:r w:rsidRPr="00F27BBE">
        <w:rPr>
          <w:sz w:val="28"/>
          <w:szCs w:val="28"/>
        </w:rPr>
        <w:t>В ходе мониторинга респонденты не указали на необходимость обращения к услугам посредников (сторонних организаций).</w:t>
      </w:r>
    </w:p>
    <w:p w14:paraId="0EB85B1E" w14:textId="77777777" w:rsidR="00920767" w:rsidRPr="00F27BBE" w:rsidRDefault="00920767" w:rsidP="00C20721">
      <w:pPr>
        <w:spacing w:line="360" w:lineRule="auto"/>
        <w:ind w:firstLine="709"/>
        <w:jc w:val="both"/>
        <w:rPr>
          <w:sz w:val="28"/>
          <w:szCs w:val="28"/>
        </w:rPr>
      </w:pPr>
      <w:r w:rsidRPr="00F27BBE">
        <w:rPr>
          <w:sz w:val="28"/>
          <w:szCs w:val="28"/>
        </w:rPr>
        <w:t>Фактов мотивирования чиновников не выявлено.</w:t>
      </w:r>
    </w:p>
    <w:p w14:paraId="518C4C03" w14:textId="77777777" w:rsidR="00920767" w:rsidRPr="00F27BBE" w:rsidRDefault="00920767" w:rsidP="00C20721">
      <w:pPr>
        <w:spacing w:line="360" w:lineRule="auto"/>
        <w:jc w:val="center"/>
        <w:rPr>
          <w:b/>
          <w:sz w:val="28"/>
          <w:szCs w:val="28"/>
        </w:rPr>
      </w:pPr>
      <w:r w:rsidRPr="00F27BBE">
        <w:rPr>
          <w:b/>
          <w:sz w:val="28"/>
          <w:szCs w:val="28"/>
        </w:rPr>
        <w:t>5. Проблемы заявителей при получении муниципальных услуг</w:t>
      </w:r>
    </w:p>
    <w:p w14:paraId="0E4CFF30" w14:textId="77777777" w:rsidR="00920767" w:rsidRPr="00F27BBE" w:rsidRDefault="00920767" w:rsidP="00C20721">
      <w:pPr>
        <w:spacing w:line="360" w:lineRule="auto"/>
        <w:ind w:firstLine="709"/>
        <w:jc w:val="both"/>
        <w:rPr>
          <w:sz w:val="28"/>
          <w:szCs w:val="28"/>
        </w:rPr>
      </w:pPr>
      <w:r w:rsidRPr="00F27BBE">
        <w:rPr>
          <w:sz w:val="28"/>
          <w:szCs w:val="28"/>
        </w:rPr>
        <w:t>Не возникло затруднений при получении рассматриваемых муниципальных услуг в среднем у 75,46% опрошенных заявителей. Это значительно хуже, чем в 2013 году, когда об отсутствии затруднений сообщили</w:t>
      </w:r>
      <w:r w:rsidRPr="00F27BBE">
        <w:rPr>
          <w:sz w:val="28"/>
          <w:szCs w:val="28"/>
          <w:lang w:val="en-US"/>
        </w:rPr>
        <w:t> </w:t>
      </w:r>
      <w:r w:rsidRPr="00F27BBE">
        <w:rPr>
          <w:sz w:val="28"/>
          <w:szCs w:val="28"/>
        </w:rPr>
        <w:t xml:space="preserve">98,16% отвечавших. </w:t>
      </w:r>
    </w:p>
    <w:p w14:paraId="3AE67DB9" w14:textId="77777777" w:rsidR="00920767" w:rsidRPr="00F27BBE" w:rsidRDefault="00920767" w:rsidP="00C20721">
      <w:pPr>
        <w:spacing w:line="360" w:lineRule="auto"/>
        <w:ind w:firstLine="567"/>
        <w:jc w:val="both"/>
        <w:rPr>
          <w:sz w:val="28"/>
          <w:szCs w:val="28"/>
        </w:rPr>
      </w:pPr>
      <w:r w:rsidRPr="00F27BBE">
        <w:rPr>
          <w:sz w:val="28"/>
          <w:szCs w:val="28"/>
        </w:rPr>
        <w:t>Среди остальных респондентов наибольшее недовольство вызывают следующие аспекты:</w:t>
      </w:r>
    </w:p>
    <w:p w14:paraId="3771FF45" w14:textId="77777777" w:rsidR="00920767" w:rsidRPr="00F27BBE" w:rsidRDefault="00920767" w:rsidP="00C20721">
      <w:pPr>
        <w:pStyle w:val="affc"/>
        <w:widowControl/>
        <w:spacing w:line="360" w:lineRule="auto"/>
        <w:ind w:left="0" w:firstLine="567"/>
        <w:jc w:val="both"/>
        <w:rPr>
          <w:sz w:val="28"/>
          <w:szCs w:val="28"/>
        </w:rPr>
      </w:pPr>
      <w:r w:rsidRPr="00F27BBE">
        <w:rPr>
          <w:sz w:val="28"/>
          <w:szCs w:val="28"/>
        </w:rPr>
        <w:t>- сбор необходимых для получения услуги документов (63,9% опрошенных);</w:t>
      </w:r>
    </w:p>
    <w:p w14:paraId="2B5AC479" w14:textId="77777777" w:rsidR="00920767" w:rsidRPr="00F27BBE" w:rsidRDefault="00920767" w:rsidP="00C20721">
      <w:pPr>
        <w:pStyle w:val="affc"/>
        <w:widowControl/>
        <w:spacing w:line="360" w:lineRule="auto"/>
        <w:ind w:left="0" w:firstLine="567"/>
        <w:jc w:val="both"/>
        <w:rPr>
          <w:sz w:val="28"/>
          <w:szCs w:val="28"/>
        </w:rPr>
      </w:pPr>
      <w:r w:rsidRPr="00F27BBE">
        <w:rPr>
          <w:sz w:val="28"/>
          <w:szCs w:val="28"/>
        </w:rPr>
        <w:t>- получение результата услуг (18,5% опрошенных).</w:t>
      </w:r>
    </w:p>
    <w:p w14:paraId="54301798" w14:textId="77777777" w:rsidR="00920767" w:rsidRPr="00F27BBE" w:rsidRDefault="00920767" w:rsidP="00C20721">
      <w:pPr>
        <w:spacing w:line="360" w:lineRule="auto"/>
        <w:ind w:firstLine="709"/>
        <w:jc w:val="both"/>
        <w:rPr>
          <w:sz w:val="28"/>
          <w:szCs w:val="28"/>
        </w:rPr>
      </w:pPr>
      <w:r w:rsidRPr="00F27BBE">
        <w:rPr>
          <w:sz w:val="28"/>
          <w:szCs w:val="28"/>
        </w:rPr>
        <w:t xml:space="preserve">При ответе на вопрос «Что для вас имеет наибольшее значение при получении указанной вами услуги в будущем?» практически половина </w:t>
      </w:r>
      <w:r w:rsidRPr="00F27BBE">
        <w:rPr>
          <w:sz w:val="28"/>
          <w:szCs w:val="28"/>
        </w:rPr>
        <w:lastRenderedPageBreak/>
        <w:t>заявителей указали, что более всего хотят увидеть сокращение срока предоставления услуги (49,68% респондентов).</w:t>
      </w:r>
    </w:p>
    <w:p w14:paraId="5406008D" w14:textId="77777777" w:rsidR="00920767" w:rsidRPr="00F27BBE" w:rsidRDefault="00920767" w:rsidP="00C20721">
      <w:pPr>
        <w:spacing w:line="360" w:lineRule="auto"/>
        <w:ind w:firstLine="709"/>
        <w:jc w:val="both"/>
        <w:rPr>
          <w:sz w:val="28"/>
          <w:szCs w:val="28"/>
        </w:rPr>
      </w:pPr>
      <w:r w:rsidRPr="00F27BBE">
        <w:rPr>
          <w:sz w:val="28"/>
          <w:szCs w:val="28"/>
        </w:rPr>
        <w:t>Остальные заявители указали следующее:</w:t>
      </w:r>
    </w:p>
    <w:p w14:paraId="0550155E" w14:textId="77777777" w:rsidR="00920767" w:rsidRPr="00F27BBE" w:rsidRDefault="00920767" w:rsidP="00C20721">
      <w:pPr>
        <w:spacing w:line="360" w:lineRule="auto"/>
        <w:ind w:firstLine="709"/>
        <w:jc w:val="both"/>
        <w:rPr>
          <w:sz w:val="28"/>
          <w:szCs w:val="28"/>
        </w:rPr>
      </w:pPr>
      <w:r w:rsidRPr="00F27BBE">
        <w:rPr>
          <w:sz w:val="28"/>
          <w:szCs w:val="28"/>
        </w:rPr>
        <w:t>1) сокращение числа требуемых документов (40,07%);</w:t>
      </w:r>
    </w:p>
    <w:p w14:paraId="6C505917" w14:textId="77777777" w:rsidR="00920767" w:rsidRPr="00F27BBE" w:rsidRDefault="00920767" w:rsidP="00C20721">
      <w:pPr>
        <w:spacing w:line="360" w:lineRule="auto"/>
        <w:ind w:firstLine="709"/>
        <w:jc w:val="both"/>
        <w:rPr>
          <w:sz w:val="28"/>
          <w:szCs w:val="28"/>
        </w:rPr>
      </w:pPr>
      <w:r w:rsidRPr="00F27BBE">
        <w:rPr>
          <w:sz w:val="28"/>
          <w:szCs w:val="28"/>
        </w:rPr>
        <w:t>2) удобство графика работы учреждения (44,85%);</w:t>
      </w:r>
    </w:p>
    <w:p w14:paraId="6176AC0F" w14:textId="77777777" w:rsidR="00920767" w:rsidRPr="00F27BBE" w:rsidRDefault="00920767" w:rsidP="00C20721">
      <w:pPr>
        <w:spacing w:line="360" w:lineRule="auto"/>
        <w:ind w:firstLine="709"/>
        <w:jc w:val="both"/>
        <w:rPr>
          <w:sz w:val="28"/>
          <w:szCs w:val="28"/>
        </w:rPr>
      </w:pPr>
      <w:r w:rsidRPr="00F27BBE">
        <w:rPr>
          <w:sz w:val="28"/>
          <w:szCs w:val="28"/>
        </w:rPr>
        <w:t>3) доступность информации о порядке предоставления услуги, необходимых форм (38,58%).</w:t>
      </w:r>
    </w:p>
    <w:p w14:paraId="20B39A16" w14:textId="77777777" w:rsidR="00920767" w:rsidRPr="00F27BBE" w:rsidRDefault="00920767" w:rsidP="00C20721">
      <w:pPr>
        <w:spacing w:line="360" w:lineRule="auto"/>
        <w:jc w:val="center"/>
        <w:rPr>
          <w:b/>
          <w:sz w:val="28"/>
          <w:szCs w:val="28"/>
        </w:rPr>
      </w:pPr>
      <w:r w:rsidRPr="00F27BBE">
        <w:rPr>
          <w:b/>
          <w:sz w:val="28"/>
          <w:szCs w:val="28"/>
        </w:rPr>
        <w:t>6. Общая оценка муниципальных услуг</w:t>
      </w:r>
    </w:p>
    <w:p w14:paraId="252B0148" w14:textId="77777777" w:rsidR="00920767" w:rsidRPr="00F27BBE" w:rsidRDefault="00920767" w:rsidP="00C20721">
      <w:pPr>
        <w:spacing w:line="360" w:lineRule="auto"/>
        <w:ind w:firstLine="720"/>
        <w:jc w:val="both"/>
        <w:rPr>
          <w:color w:val="000000"/>
          <w:sz w:val="28"/>
          <w:szCs w:val="28"/>
        </w:rPr>
      </w:pPr>
      <w:r w:rsidRPr="00F27BBE">
        <w:rPr>
          <w:color w:val="000000"/>
          <w:sz w:val="28"/>
          <w:szCs w:val="28"/>
        </w:rPr>
        <w:t>На вопрос «Удовлетворены ли вы качеством и доступностью предоставления муниципальной услуги?» дали утвердительный ответ 92,86% опрошенных заявителей, что несколько меньше, чем в 2013 году (98,16%).</w:t>
      </w:r>
    </w:p>
    <w:p w14:paraId="7DDCDEF9" w14:textId="77777777" w:rsidR="00920767" w:rsidRPr="00F27BBE" w:rsidRDefault="00920767" w:rsidP="00C20721">
      <w:pPr>
        <w:spacing w:line="360" w:lineRule="auto"/>
        <w:ind w:firstLine="567"/>
        <w:jc w:val="both"/>
        <w:rPr>
          <w:sz w:val="28"/>
          <w:szCs w:val="28"/>
        </w:rPr>
      </w:pPr>
      <w:r w:rsidRPr="00F27BBE">
        <w:rPr>
          <w:i/>
          <w:sz w:val="28"/>
          <w:szCs w:val="28"/>
        </w:rPr>
        <w:t>Интегральный</w:t>
      </w:r>
      <w:r w:rsidRPr="00F27BBE">
        <w:rPr>
          <w:sz w:val="28"/>
          <w:szCs w:val="28"/>
        </w:rPr>
        <w:t xml:space="preserve"> </w:t>
      </w:r>
      <w:r w:rsidRPr="00F27BBE">
        <w:rPr>
          <w:i/>
          <w:sz w:val="28"/>
          <w:szCs w:val="28"/>
        </w:rPr>
        <w:t xml:space="preserve">уровень качества и доступности муниципальных услуг </w:t>
      </w:r>
      <w:r w:rsidRPr="00F27BBE">
        <w:rPr>
          <w:sz w:val="28"/>
          <w:szCs w:val="28"/>
        </w:rPr>
        <w:t>составил 80,11%, что значительно ниже среднего значения, отмеченного в период проведения мониторинга в 2013 года (94%) (табл. 10).</w:t>
      </w:r>
    </w:p>
    <w:p w14:paraId="1D630306" w14:textId="77777777" w:rsidR="00920767" w:rsidRPr="00F27BBE" w:rsidRDefault="00920767" w:rsidP="00C20721">
      <w:pPr>
        <w:spacing w:line="360" w:lineRule="auto"/>
        <w:jc w:val="both"/>
        <w:rPr>
          <w:sz w:val="28"/>
        </w:rPr>
      </w:pPr>
      <w:r w:rsidRPr="00F27BBE">
        <w:rPr>
          <w:sz w:val="28"/>
        </w:rPr>
        <w:t>Таблица 10 - Интегральный уровень качества и доступности услуг,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2"/>
        <w:gridCol w:w="981"/>
        <w:gridCol w:w="1092"/>
        <w:gridCol w:w="1052"/>
        <w:gridCol w:w="1052"/>
        <w:gridCol w:w="1159"/>
        <w:gridCol w:w="1078"/>
        <w:gridCol w:w="1048"/>
      </w:tblGrid>
      <w:tr w:rsidR="00920767" w:rsidRPr="00F27BBE" w14:paraId="15BC67F3" w14:textId="77777777" w:rsidTr="00B214E0">
        <w:trPr>
          <w:trHeight w:val="330"/>
          <w:tblHeader/>
          <w:jc w:val="center"/>
        </w:trPr>
        <w:tc>
          <w:tcPr>
            <w:tcW w:w="1213" w:type="pct"/>
            <w:vAlign w:val="center"/>
          </w:tcPr>
          <w:p w14:paraId="7A77CDB9" w14:textId="77777777" w:rsidR="00920767" w:rsidRPr="00F27BBE" w:rsidRDefault="00920767" w:rsidP="00C20721">
            <w:pPr>
              <w:jc w:val="center"/>
              <w:rPr>
                <w:b/>
                <w:bCs/>
                <w:color w:val="000000"/>
              </w:rPr>
            </w:pPr>
            <w:r w:rsidRPr="00F27BBE">
              <w:rPr>
                <w:b/>
                <w:bCs/>
                <w:color w:val="000000"/>
              </w:rPr>
              <w:t>Номер услуги</w:t>
            </w:r>
          </w:p>
        </w:tc>
        <w:tc>
          <w:tcPr>
            <w:tcW w:w="498" w:type="pct"/>
            <w:noWrap/>
            <w:vAlign w:val="center"/>
          </w:tcPr>
          <w:p w14:paraId="611C3C86" w14:textId="77777777" w:rsidR="00920767" w:rsidRPr="00F27BBE" w:rsidRDefault="00920767" w:rsidP="00C20721">
            <w:pPr>
              <w:jc w:val="center"/>
              <w:rPr>
                <w:b/>
                <w:bCs/>
                <w:color w:val="000000"/>
              </w:rPr>
            </w:pPr>
            <w:r w:rsidRPr="00F27BBE">
              <w:rPr>
                <w:b/>
                <w:bCs/>
                <w:color w:val="000000"/>
              </w:rPr>
              <w:t>1</w:t>
            </w:r>
          </w:p>
        </w:tc>
        <w:tc>
          <w:tcPr>
            <w:tcW w:w="554" w:type="pct"/>
            <w:noWrap/>
            <w:vAlign w:val="center"/>
          </w:tcPr>
          <w:p w14:paraId="134AC683" w14:textId="77777777" w:rsidR="00920767" w:rsidRPr="00F27BBE" w:rsidRDefault="00920767" w:rsidP="00C20721">
            <w:pPr>
              <w:jc w:val="center"/>
              <w:rPr>
                <w:b/>
                <w:bCs/>
                <w:color w:val="000000"/>
              </w:rPr>
            </w:pPr>
            <w:r w:rsidRPr="00F27BBE">
              <w:rPr>
                <w:b/>
                <w:bCs/>
                <w:color w:val="000000"/>
              </w:rPr>
              <w:t>2</w:t>
            </w:r>
          </w:p>
        </w:tc>
        <w:tc>
          <w:tcPr>
            <w:tcW w:w="534" w:type="pct"/>
            <w:noWrap/>
            <w:vAlign w:val="center"/>
          </w:tcPr>
          <w:p w14:paraId="36AE3D4C" w14:textId="77777777" w:rsidR="00920767" w:rsidRPr="00F27BBE" w:rsidRDefault="00920767" w:rsidP="00C20721">
            <w:pPr>
              <w:jc w:val="center"/>
              <w:rPr>
                <w:b/>
                <w:bCs/>
                <w:color w:val="000000"/>
              </w:rPr>
            </w:pPr>
            <w:r w:rsidRPr="00F27BBE">
              <w:rPr>
                <w:b/>
                <w:bCs/>
                <w:color w:val="000000"/>
              </w:rPr>
              <w:t>3</w:t>
            </w:r>
          </w:p>
        </w:tc>
        <w:tc>
          <w:tcPr>
            <w:tcW w:w="534" w:type="pct"/>
            <w:noWrap/>
            <w:vAlign w:val="center"/>
          </w:tcPr>
          <w:p w14:paraId="55725ECE" w14:textId="77777777" w:rsidR="00920767" w:rsidRPr="00F27BBE" w:rsidRDefault="00920767" w:rsidP="00C20721">
            <w:pPr>
              <w:jc w:val="center"/>
              <w:rPr>
                <w:b/>
                <w:bCs/>
                <w:color w:val="000000"/>
              </w:rPr>
            </w:pPr>
            <w:r w:rsidRPr="00F27BBE">
              <w:rPr>
                <w:b/>
                <w:bCs/>
                <w:color w:val="000000"/>
              </w:rPr>
              <w:t>4</w:t>
            </w:r>
          </w:p>
        </w:tc>
        <w:tc>
          <w:tcPr>
            <w:tcW w:w="588" w:type="pct"/>
            <w:noWrap/>
            <w:vAlign w:val="center"/>
          </w:tcPr>
          <w:p w14:paraId="1FABE8A5" w14:textId="77777777" w:rsidR="00920767" w:rsidRPr="00F27BBE" w:rsidRDefault="00920767" w:rsidP="00C20721">
            <w:pPr>
              <w:jc w:val="center"/>
              <w:rPr>
                <w:b/>
                <w:bCs/>
                <w:color w:val="000000"/>
              </w:rPr>
            </w:pPr>
            <w:r w:rsidRPr="00F27BBE">
              <w:rPr>
                <w:b/>
                <w:bCs/>
                <w:color w:val="000000"/>
              </w:rPr>
              <w:t>5</w:t>
            </w:r>
          </w:p>
        </w:tc>
        <w:tc>
          <w:tcPr>
            <w:tcW w:w="547" w:type="pct"/>
            <w:noWrap/>
            <w:vAlign w:val="center"/>
          </w:tcPr>
          <w:p w14:paraId="2108B352" w14:textId="77777777" w:rsidR="00920767" w:rsidRPr="00F27BBE" w:rsidRDefault="00920767" w:rsidP="00C20721">
            <w:pPr>
              <w:jc w:val="center"/>
              <w:rPr>
                <w:b/>
                <w:bCs/>
                <w:color w:val="000000"/>
              </w:rPr>
            </w:pPr>
            <w:r w:rsidRPr="00F27BBE">
              <w:rPr>
                <w:b/>
                <w:bCs/>
                <w:color w:val="000000"/>
              </w:rPr>
              <w:t>7</w:t>
            </w:r>
          </w:p>
        </w:tc>
        <w:tc>
          <w:tcPr>
            <w:tcW w:w="532" w:type="pct"/>
            <w:shd w:val="clear" w:color="auto" w:fill="auto"/>
            <w:noWrap/>
            <w:vAlign w:val="center"/>
          </w:tcPr>
          <w:p w14:paraId="65D41F29" w14:textId="77777777" w:rsidR="00920767" w:rsidRPr="00F27BBE" w:rsidRDefault="00920767" w:rsidP="00C20721">
            <w:pPr>
              <w:jc w:val="center"/>
              <w:rPr>
                <w:b/>
                <w:bCs/>
                <w:color w:val="000000"/>
              </w:rPr>
            </w:pPr>
            <w:r w:rsidRPr="00F27BBE">
              <w:rPr>
                <w:b/>
                <w:bCs/>
                <w:color w:val="000000"/>
              </w:rPr>
              <w:t>8</w:t>
            </w:r>
          </w:p>
        </w:tc>
      </w:tr>
      <w:tr w:rsidR="00920767" w:rsidRPr="00F27BBE" w14:paraId="791F07F4" w14:textId="77777777" w:rsidTr="00B214E0">
        <w:trPr>
          <w:trHeight w:val="330"/>
          <w:tblHeader/>
          <w:jc w:val="center"/>
        </w:trPr>
        <w:tc>
          <w:tcPr>
            <w:tcW w:w="1213" w:type="pct"/>
            <w:vAlign w:val="center"/>
          </w:tcPr>
          <w:p w14:paraId="77EC9902" w14:textId="77777777" w:rsidR="00920767" w:rsidRPr="00F27BBE" w:rsidRDefault="00920767" w:rsidP="00C20721">
            <w:pPr>
              <w:jc w:val="center"/>
              <w:rPr>
                <w:b/>
                <w:bCs/>
                <w:color w:val="000000"/>
              </w:rPr>
            </w:pPr>
            <w:r w:rsidRPr="00F27BBE">
              <w:rPr>
                <w:b/>
                <w:bCs/>
                <w:color w:val="000000"/>
              </w:rPr>
              <w:t>Октябрь 2013</w:t>
            </w:r>
          </w:p>
        </w:tc>
        <w:tc>
          <w:tcPr>
            <w:tcW w:w="498" w:type="pct"/>
            <w:noWrap/>
            <w:vAlign w:val="center"/>
          </w:tcPr>
          <w:p w14:paraId="4AB6E9B9" w14:textId="77777777" w:rsidR="00920767" w:rsidRPr="00F27BBE" w:rsidRDefault="00920767" w:rsidP="00C20721">
            <w:pPr>
              <w:ind w:left="-161"/>
              <w:jc w:val="right"/>
              <w:rPr>
                <w:bCs/>
                <w:color w:val="000000"/>
              </w:rPr>
            </w:pPr>
            <w:r w:rsidRPr="00F27BBE">
              <w:t>92,5</w:t>
            </w:r>
          </w:p>
        </w:tc>
        <w:tc>
          <w:tcPr>
            <w:tcW w:w="554" w:type="pct"/>
            <w:noWrap/>
            <w:vAlign w:val="center"/>
          </w:tcPr>
          <w:p w14:paraId="66312BC1" w14:textId="77777777" w:rsidR="00920767" w:rsidRPr="00F27BBE" w:rsidRDefault="00920767" w:rsidP="00C20721">
            <w:pPr>
              <w:jc w:val="center"/>
            </w:pPr>
            <w:r w:rsidRPr="00F27BBE">
              <w:t>100</w:t>
            </w:r>
          </w:p>
        </w:tc>
        <w:tc>
          <w:tcPr>
            <w:tcW w:w="534" w:type="pct"/>
            <w:noWrap/>
            <w:vAlign w:val="center"/>
          </w:tcPr>
          <w:p w14:paraId="07688B3F" w14:textId="77777777" w:rsidR="00920767" w:rsidRPr="00F27BBE" w:rsidRDefault="00920767" w:rsidP="00C20721">
            <w:pPr>
              <w:jc w:val="center"/>
            </w:pPr>
            <w:r w:rsidRPr="00F27BBE">
              <w:t>100</w:t>
            </w:r>
          </w:p>
        </w:tc>
        <w:tc>
          <w:tcPr>
            <w:tcW w:w="534" w:type="pct"/>
            <w:noWrap/>
            <w:vAlign w:val="center"/>
          </w:tcPr>
          <w:p w14:paraId="50B2943A" w14:textId="77777777" w:rsidR="00920767" w:rsidRPr="00F27BBE" w:rsidRDefault="00920767" w:rsidP="00C20721">
            <w:pPr>
              <w:jc w:val="center"/>
            </w:pPr>
            <w:r w:rsidRPr="00F27BBE">
              <w:t>100</w:t>
            </w:r>
          </w:p>
        </w:tc>
        <w:tc>
          <w:tcPr>
            <w:tcW w:w="588" w:type="pct"/>
            <w:noWrap/>
            <w:vAlign w:val="center"/>
          </w:tcPr>
          <w:p w14:paraId="6DED5294" w14:textId="77777777" w:rsidR="00920767" w:rsidRPr="00F27BBE" w:rsidRDefault="00920767" w:rsidP="00C20721">
            <w:pPr>
              <w:jc w:val="center"/>
            </w:pPr>
            <w:r w:rsidRPr="00F27BBE">
              <w:t>100</w:t>
            </w:r>
          </w:p>
        </w:tc>
        <w:tc>
          <w:tcPr>
            <w:tcW w:w="547" w:type="pct"/>
            <w:noWrap/>
            <w:vAlign w:val="center"/>
          </w:tcPr>
          <w:p w14:paraId="4485EBFB" w14:textId="77777777" w:rsidR="00920767" w:rsidRPr="00F27BBE" w:rsidRDefault="00920767" w:rsidP="00C20721">
            <w:pPr>
              <w:ind w:left="-161"/>
              <w:jc w:val="center"/>
              <w:rPr>
                <w:bCs/>
                <w:color w:val="000000"/>
              </w:rPr>
            </w:pPr>
            <w:r w:rsidRPr="00F27BBE">
              <w:rPr>
                <w:bCs/>
                <w:color w:val="000000"/>
              </w:rPr>
              <w:t>-</w:t>
            </w:r>
          </w:p>
        </w:tc>
        <w:tc>
          <w:tcPr>
            <w:tcW w:w="532" w:type="pct"/>
            <w:shd w:val="clear" w:color="auto" w:fill="auto"/>
            <w:noWrap/>
            <w:vAlign w:val="center"/>
          </w:tcPr>
          <w:p w14:paraId="60BACB88" w14:textId="77777777" w:rsidR="00920767" w:rsidRPr="00F27BBE" w:rsidRDefault="00920767" w:rsidP="00C20721">
            <w:pPr>
              <w:ind w:left="-161"/>
              <w:jc w:val="center"/>
              <w:rPr>
                <w:bCs/>
                <w:color w:val="000000"/>
              </w:rPr>
            </w:pPr>
            <w:r w:rsidRPr="00F27BBE">
              <w:rPr>
                <w:bCs/>
                <w:color w:val="000000"/>
              </w:rPr>
              <w:t>-</w:t>
            </w:r>
          </w:p>
        </w:tc>
      </w:tr>
      <w:tr w:rsidR="00920767" w:rsidRPr="00F27BBE" w14:paraId="24E4ED02" w14:textId="77777777" w:rsidTr="00B214E0">
        <w:trPr>
          <w:trHeight w:val="330"/>
          <w:tblHeader/>
          <w:jc w:val="center"/>
        </w:trPr>
        <w:tc>
          <w:tcPr>
            <w:tcW w:w="1213" w:type="pct"/>
            <w:vAlign w:val="center"/>
          </w:tcPr>
          <w:p w14:paraId="36811CE5" w14:textId="77777777" w:rsidR="00920767" w:rsidRPr="00F27BBE" w:rsidRDefault="00920767" w:rsidP="00C20721">
            <w:pPr>
              <w:jc w:val="center"/>
              <w:rPr>
                <w:b/>
                <w:bCs/>
                <w:color w:val="000000"/>
              </w:rPr>
            </w:pPr>
            <w:r w:rsidRPr="00F27BBE">
              <w:rPr>
                <w:b/>
                <w:bCs/>
                <w:color w:val="000000"/>
              </w:rPr>
              <w:t>Октябрь 2014</w:t>
            </w:r>
          </w:p>
        </w:tc>
        <w:tc>
          <w:tcPr>
            <w:tcW w:w="498" w:type="pct"/>
            <w:noWrap/>
            <w:vAlign w:val="center"/>
          </w:tcPr>
          <w:p w14:paraId="123E3D68" w14:textId="77777777" w:rsidR="00920767" w:rsidRPr="00F27BBE" w:rsidRDefault="00920767" w:rsidP="00C20721">
            <w:pPr>
              <w:jc w:val="right"/>
            </w:pPr>
            <w:r w:rsidRPr="00F27BBE">
              <w:t>85,3</w:t>
            </w:r>
          </w:p>
        </w:tc>
        <w:tc>
          <w:tcPr>
            <w:tcW w:w="554" w:type="pct"/>
            <w:noWrap/>
            <w:vAlign w:val="center"/>
          </w:tcPr>
          <w:p w14:paraId="78C68BCE" w14:textId="77777777" w:rsidR="00920767" w:rsidRPr="00F27BBE" w:rsidRDefault="00920767" w:rsidP="00C20721">
            <w:pPr>
              <w:jc w:val="right"/>
            </w:pPr>
            <w:r w:rsidRPr="00F27BBE">
              <w:t>82,9</w:t>
            </w:r>
          </w:p>
        </w:tc>
        <w:tc>
          <w:tcPr>
            <w:tcW w:w="534" w:type="pct"/>
            <w:noWrap/>
            <w:vAlign w:val="center"/>
          </w:tcPr>
          <w:p w14:paraId="73EE538C" w14:textId="77777777" w:rsidR="00920767" w:rsidRPr="00F27BBE" w:rsidRDefault="00920767" w:rsidP="00C20721">
            <w:pPr>
              <w:jc w:val="right"/>
            </w:pPr>
            <w:r w:rsidRPr="00F27BBE">
              <w:t>75,4</w:t>
            </w:r>
          </w:p>
        </w:tc>
        <w:tc>
          <w:tcPr>
            <w:tcW w:w="534" w:type="pct"/>
            <w:noWrap/>
            <w:vAlign w:val="center"/>
          </w:tcPr>
          <w:p w14:paraId="1908097D" w14:textId="77777777" w:rsidR="00920767" w:rsidRPr="00F27BBE" w:rsidRDefault="00920767" w:rsidP="00C20721">
            <w:pPr>
              <w:jc w:val="right"/>
            </w:pPr>
            <w:r w:rsidRPr="00F27BBE">
              <w:t>73,6</w:t>
            </w:r>
          </w:p>
        </w:tc>
        <w:tc>
          <w:tcPr>
            <w:tcW w:w="588" w:type="pct"/>
            <w:noWrap/>
            <w:vAlign w:val="center"/>
          </w:tcPr>
          <w:p w14:paraId="6460BBFA" w14:textId="77777777" w:rsidR="00920767" w:rsidRPr="00F27BBE" w:rsidRDefault="00920767" w:rsidP="00C20721">
            <w:pPr>
              <w:jc w:val="center"/>
            </w:pPr>
            <w:r w:rsidRPr="00F27BBE">
              <w:t>77,1</w:t>
            </w:r>
          </w:p>
        </w:tc>
        <w:tc>
          <w:tcPr>
            <w:tcW w:w="547" w:type="pct"/>
            <w:noWrap/>
            <w:vAlign w:val="center"/>
          </w:tcPr>
          <w:p w14:paraId="6E184F2B" w14:textId="77777777" w:rsidR="00920767" w:rsidRPr="00F27BBE" w:rsidRDefault="00920767" w:rsidP="00C20721">
            <w:pPr>
              <w:jc w:val="center"/>
            </w:pPr>
            <w:r w:rsidRPr="00F27BBE">
              <w:t>81,4</w:t>
            </w:r>
          </w:p>
        </w:tc>
        <w:tc>
          <w:tcPr>
            <w:tcW w:w="532" w:type="pct"/>
            <w:shd w:val="clear" w:color="auto" w:fill="auto"/>
            <w:noWrap/>
            <w:vAlign w:val="center"/>
          </w:tcPr>
          <w:p w14:paraId="35A20D4C" w14:textId="77777777" w:rsidR="00920767" w:rsidRPr="00F27BBE" w:rsidRDefault="00920767" w:rsidP="00C20721">
            <w:pPr>
              <w:jc w:val="center"/>
            </w:pPr>
            <w:r w:rsidRPr="00F27BBE">
              <w:t>85,1</w:t>
            </w:r>
          </w:p>
        </w:tc>
      </w:tr>
    </w:tbl>
    <w:p w14:paraId="7D653BBE" w14:textId="64851F75" w:rsidR="00920767" w:rsidRPr="00F27BBE" w:rsidRDefault="00920767" w:rsidP="00C20721">
      <w:pPr>
        <w:spacing w:before="120" w:line="360" w:lineRule="auto"/>
        <w:ind w:firstLine="567"/>
        <w:jc w:val="both"/>
        <w:rPr>
          <w:sz w:val="28"/>
          <w:szCs w:val="28"/>
        </w:rPr>
      </w:pPr>
      <w:r w:rsidRPr="00F27BBE">
        <w:rPr>
          <w:sz w:val="28"/>
          <w:szCs w:val="28"/>
        </w:rPr>
        <w:t>На вопрос «</w:t>
      </w:r>
      <w:r w:rsidR="0027717D">
        <w:rPr>
          <w:sz w:val="28"/>
          <w:szCs w:val="28"/>
        </w:rPr>
        <w:t>Устраивают ли Вас</w:t>
      </w:r>
      <w:r w:rsidRPr="00F27BBE">
        <w:rPr>
          <w:sz w:val="28"/>
          <w:szCs w:val="28"/>
        </w:rPr>
        <w:t xml:space="preserve"> условия ведения приема посетителей в органе местного самоуправления, где Вы получали данную услугу?» однозначно положительно ответили 46,6% опрошенных. Остальные респонденты указали, что условия приема их «скорее устраивают».</w:t>
      </w:r>
    </w:p>
    <w:p w14:paraId="2FB1D5F2" w14:textId="77777777" w:rsidR="00920767" w:rsidRPr="00F27BBE" w:rsidRDefault="00920767" w:rsidP="00C20721">
      <w:pPr>
        <w:spacing w:line="360" w:lineRule="auto"/>
        <w:ind w:firstLine="567"/>
        <w:jc w:val="both"/>
        <w:rPr>
          <w:sz w:val="28"/>
          <w:szCs w:val="28"/>
        </w:rPr>
      </w:pPr>
      <w:r w:rsidRPr="00F27BBE">
        <w:rPr>
          <w:sz w:val="28"/>
          <w:szCs w:val="28"/>
        </w:rPr>
        <w:t>Ни один из опрошенных не обращался с жалобой на качество предоставления муниципальных услуг.</w:t>
      </w:r>
    </w:p>
    <w:p w14:paraId="54696A5F" w14:textId="77777777" w:rsidR="00920767" w:rsidRPr="00F27BBE" w:rsidRDefault="00920767" w:rsidP="00C20721">
      <w:pPr>
        <w:spacing w:line="360" w:lineRule="auto"/>
        <w:ind w:firstLine="567"/>
        <w:jc w:val="both"/>
        <w:rPr>
          <w:sz w:val="28"/>
          <w:szCs w:val="28"/>
        </w:rPr>
      </w:pPr>
      <w:r w:rsidRPr="00F27BBE">
        <w:rPr>
          <w:sz w:val="28"/>
          <w:szCs w:val="28"/>
        </w:rPr>
        <w:t>В целях повышения уровня удовлетворенности заявителей качеством и доступностью услуг может быть рекомендовано следующее:</w:t>
      </w:r>
    </w:p>
    <w:p w14:paraId="6B22A6F6" w14:textId="77777777" w:rsidR="00920767" w:rsidRPr="00F27BBE" w:rsidRDefault="00920767" w:rsidP="00C20721">
      <w:pPr>
        <w:autoSpaceDE w:val="0"/>
        <w:autoSpaceDN w:val="0"/>
        <w:adjustRightInd w:val="0"/>
        <w:spacing w:line="360" w:lineRule="auto"/>
        <w:ind w:firstLine="709"/>
        <w:jc w:val="both"/>
        <w:rPr>
          <w:sz w:val="28"/>
          <w:szCs w:val="28"/>
        </w:rPr>
      </w:pPr>
      <w:r w:rsidRPr="00F27BBE">
        <w:rPr>
          <w:sz w:val="28"/>
          <w:szCs w:val="28"/>
        </w:rPr>
        <w:t>1.</w:t>
      </w:r>
      <w:r w:rsidRPr="00F27BBE">
        <w:rPr>
          <w:sz w:val="28"/>
          <w:szCs w:val="28"/>
        </w:rPr>
        <w:tab/>
        <w:t>Разработка 100% и опубликование административных регламентов на официальном сайте Администрации города Оби по всем муниципальным услугам города Оби. Целесообразна публикация всех административных регламентов в отдельном подразделе сайта с соответствующим наименованием, ссылку на подраздел целесообразно разместить на главной странице сайта.</w:t>
      </w:r>
    </w:p>
    <w:p w14:paraId="2B6C0D26" w14:textId="77777777" w:rsidR="00920767" w:rsidRPr="00F27BBE" w:rsidRDefault="00920767" w:rsidP="00C20721">
      <w:pPr>
        <w:autoSpaceDE w:val="0"/>
        <w:autoSpaceDN w:val="0"/>
        <w:adjustRightInd w:val="0"/>
        <w:spacing w:line="360" w:lineRule="auto"/>
        <w:ind w:firstLine="709"/>
        <w:jc w:val="both"/>
        <w:rPr>
          <w:sz w:val="28"/>
          <w:szCs w:val="28"/>
        </w:rPr>
      </w:pPr>
      <w:r w:rsidRPr="00F27BBE">
        <w:rPr>
          <w:sz w:val="28"/>
          <w:szCs w:val="28"/>
        </w:rPr>
        <w:lastRenderedPageBreak/>
        <w:t>2.</w:t>
      </w:r>
      <w:r w:rsidRPr="00F27BBE">
        <w:rPr>
          <w:sz w:val="28"/>
          <w:szCs w:val="28"/>
        </w:rPr>
        <w:tab/>
        <w:t>Организация информирования заявителей об административных регламентах предоставления муниципальных услуг, правах и обязанностях заявителей.</w:t>
      </w:r>
    </w:p>
    <w:p w14:paraId="6B41464A" w14:textId="77777777" w:rsidR="00920767" w:rsidRPr="00F27BBE" w:rsidRDefault="00920767" w:rsidP="00C20721">
      <w:pPr>
        <w:autoSpaceDE w:val="0"/>
        <w:autoSpaceDN w:val="0"/>
        <w:adjustRightInd w:val="0"/>
        <w:spacing w:line="360" w:lineRule="auto"/>
        <w:ind w:firstLine="709"/>
        <w:jc w:val="both"/>
        <w:rPr>
          <w:sz w:val="28"/>
          <w:szCs w:val="28"/>
        </w:rPr>
      </w:pPr>
      <w:r w:rsidRPr="00F27BBE">
        <w:rPr>
          <w:sz w:val="28"/>
          <w:szCs w:val="28"/>
        </w:rPr>
        <w:t xml:space="preserve">3. Приведение административных регламентов в соответствие с требованиями Федерального закона </w:t>
      </w:r>
      <w:r w:rsidRPr="00F27BBE">
        <w:rPr>
          <w:rFonts w:eastAsiaTheme="minorHAnsi"/>
          <w:sz w:val="28"/>
          <w:szCs w:val="28"/>
          <w:lang w:eastAsia="en-US"/>
        </w:rPr>
        <w:t>от 27.07.2010</w:t>
      </w:r>
      <w:r w:rsidRPr="00F27BBE">
        <w:rPr>
          <w:sz w:val="28"/>
          <w:szCs w:val="28"/>
        </w:rPr>
        <w:t xml:space="preserve"> № 210-ФЗ, Постановления Правительства Российской Федерации от 16.05.2011 № 373, в частности:</w:t>
      </w:r>
    </w:p>
    <w:p w14:paraId="42327CC5" w14:textId="77777777" w:rsidR="00920767" w:rsidRPr="00F27BBE" w:rsidRDefault="00920767" w:rsidP="00C20721">
      <w:pPr>
        <w:pStyle w:val="affc"/>
        <w:widowControl/>
        <w:spacing w:line="360" w:lineRule="auto"/>
        <w:ind w:left="0" w:firstLine="567"/>
        <w:jc w:val="both"/>
        <w:rPr>
          <w:sz w:val="28"/>
          <w:szCs w:val="28"/>
        </w:rPr>
      </w:pPr>
      <w:r w:rsidRPr="00F27BBE">
        <w:rPr>
          <w:sz w:val="28"/>
          <w:szCs w:val="28"/>
        </w:rPr>
        <w:t>- выделение в каждом разделе самостоятельных подразделов;</w:t>
      </w:r>
    </w:p>
    <w:p w14:paraId="25E95D05" w14:textId="77777777" w:rsidR="00920767" w:rsidRPr="00F27BBE" w:rsidRDefault="00920767" w:rsidP="00C20721">
      <w:pPr>
        <w:pStyle w:val="affc"/>
        <w:widowControl/>
        <w:spacing w:line="360" w:lineRule="auto"/>
        <w:ind w:left="0" w:firstLine="567"/>
        <w:jc w:val="both"/>
        <w:rPr>
          <w:sz w:val="28"/>
          <w:szCs w:val="28"/>
        </w:rPr>
      </w:pPr>
      <w:r w:rsidRPr="00F27BBE">
        <w:rPr>
          <w:sz w:val="28"/>
          <w:szCs w:val="28"/>
        </w:rPr>
        <w:t>- указание сроков передачи документов из многофункционального центра в орган, ответственный за предоставление услуги, в соответствии со сроком, установленным в соглашении о взаимодействии, заключаемом между многофункциональным центром и соответствующим органом.</w:t>
      </w:r>
    </w:p>
    <w:p w14:paraId="04A25F4A" w14:textId="77777777" w:rsidR="00920767" w:rsidRPr="00F27BBE" w:rsidRDefault="00920767" w:rsidP="00C20721">
      <w:pPr>
        <w:pStyle w:val="affc"/>
        <w:widowControl/>
        <w:spacing w:line="360" w:lineRule="auto"/>
        <w:ind w:left="0" w:firstLine="567"/>
        <w:jc w:val="both"/>
        <w:rPr>
          <w:sz w:val="28"/>
          <w:szCs w:val="28"/>
        </w:rPr>
      </w:pPr>
      <w:r w:rsidRPr="00F27BBE">
        <w:rPr>
          <w:sz w:val="28"/>
          <w:szCs w:val="28"/>
        </w:rPr>
        <w:t>- внесение информации о том, что срок предоставления услуги указан с учетом необходимости обращения в организации, участвующие в предоставлении муниципальной услуги;</w:t>
      </w:r>
    </w:p>
    <w:p w14:paraId="642E3E85" w14:textId="77777777" w:rsidR="00920767" w:rsidRPr="00F27BBE" w:rsidRDefault="00920767" w:rsidP="00C20721">
      <w:pPr>
        <w:pStyle w:val="affc"/>
        <w:widowControl/>
        <w:spacing w:line="360" w:lineRule="auto"/>
        <w:ind w:left="0" w:firstLine="567"/>
        <w:jc w:val="both"/>
        <w:rPr>
          <w:sz w:val="28"/>
          <w:szCs w:val="28"/>
        </w:rPr>
      </w:pPr>
      <w:r w:rsidRPr="00F27BBE">
        <w:rPr>
          <w:sz w:val="28"/>
          <w:szCs w:val="28"/>
        </w:rPr>
        <w:t>- установление нормативных сроков ожидания в очереди на получение результата услуги;</w:t>
      </w:r>
    </w:p>
    <w:p w14:paraId="5D216DB3" w14:textId="77777777" w:rsidR="00920767" w:rsidRPr="00F27BBE" w:rsidRDefault="00920767" w:rsidP="00C20721">
      <w:pPr>
        <w:pStyle w:val="affc"/>
        <w:widowControl/>
        <w:spacing w:line="360" w:lineRule="auto"/>
        <w:ind w:left="0" w:firstLine="567"/>
        <w:jc w:val="both"/>
        <w:rPr>
          <w:sz w:val="28"/>
          <w:szCs w:val="28"/>
        </w:rPr>
      </w:pPr>
      <w:r w:rsidRPr="00F27BBE">
        <w:rPr>
          <w:sz w:val="28"/>
          <w:szCs w:val="28"/>
        </w:rPr>
        <w:t>- единообразное исчисление сроков административных процедур;</w:t>
      </w:r>
    </w:p>
    <w:p w14:paraId="667A4FC1" w14:textId="77777777" w:rsidR="00920767" w:rsidRPr="00F27BBE" w:rsidRDefault="00920767" w:rsidP="00C20721">
      <w:pPr>
        <w:pStyle w:val="affc"/>
        <w:widowControl/>
        <w:spacing w:line="360" w:lineRule="auto"/>
        <w:ind w:left="0" w:firstLine="567"/>
        <w:jc w:val="both"/>
        <w:rPr>
          <w:rFonts w:eastAsiaTheme="minorHAnsi"/>
          <w:sz w:val="28"/>
          <w:szCs w:val="28"/>
          <w:lang w:eastAsia="en-US"/>
        </w:rPr>
      </w:pPr>
      <w:r w:rsidRPr="00F27BBE">
        <w:rPr>
          <w:rFonts w:eastAsiaTheme="minorHAnsi"/>
          <w:sz w:val="28"/>
          <w:szCs w:val="28"/>
          <w:lang w:eastAsia="en-US"/>
        </w:rPr>
        <w:t xml:space="preserve">- отдельное </w:t>
      </w:r>
      <w:r w:rsidRPr="00F27BBE">
        <w:rPr>
          <w:sz w:val="28"/>
          <w:szCs w:val="28"/>
        </w:rPr>
        <w:t>описание</w:t>
      </w:r>
      <w:r w:rsidRPr="00F27BBE">
        <w:rPr>
          <w:rFonts w:eastAsiaTheme="minorHAnsi"/>
          <w:sz w:val="28"/>
          <w:szCs w:val="28"/>
          <w:lang w:eastAsia="en-US"/>
        </w:rPr>
        <w:t xml:space="preserve"> административной процедуры формирования и направления межведомственных запросов в органы (организации), участвующие в предоставлении муниципальных услуг. Описание процедуры должно содержать положение о составе документов и информации, которые необходимы органу, предоставляющему муниципальную услугу, и организации, участвующей в предоставлении муниципальной услуги, но находятся в иных органах и организациях, с указанием порядка подготовки и направления межведомственного запроса и должностных лиц, уполномоченных направлять такой запрос.</w:t>
      </w:r>
    </w:p>
    <w:p w14:paraId="7D52963F" w14:textId="77777777" w:rsidR="00920767" w:rsidRPr="00F27BBE" w:rsidRDefault="00920767" w:rsidP="00C20721">
      <w:pPr>
        <w:autoSpaceDE w:val="0"/>
        <w:autoSpaceDN w:val="0"/>
        <w:adjustRightInd w:val="0"/>
        <w:spacing w:line="360" w:lineRule="auto"/>
        <w:ind w:firstLine="709"/>
        <w:jc w:val="both"/>
        <w:rPr>
          <w:sz w:val="28"/>
          <w:szCs w:val="28"/>
        </w:rPr>
      </w:pPr>
      <w:r w:rsidRPr="00F27BBE">
        <w:rPr>
          <w:sz w:val="28"/>
          <w:szCs w:val="28"/>
        </w:rPr>
        <w:t>4.</w:t>
      </w:r>
      <w:r w:rsidRPr="00F27BBE">
        <w:rPr>
          <w:sz w:val="28"/>
          <w:szCs w:val="28"/>
        </w:rPr>
        <w:tab/>
        <w:t>Снижение количества документов, предоставляемых лично заявителем, за счет организации межведомственного взаимодействия.</w:t>
      </w:r>
    </w:p>
    <w:p w14:paraId="645AE7BF" w14:textId="77777777" w:rsidR="00920767" w:rsidRPr="00F27BBE" w:rsidRDefault="00920767" w:rsidP="00C20721">
      <w:pPr>
        <w:autoSpaceDE w:val="0"/>
        <w:autoSpaceDN w:val="0"/>
        <w:adjustRightInd w:val="0"/>
        <w:spacing w:line="360" w:lineRule="auto"/>
        <w:ind w:firstLine="709"/>
        <w:jc w:val="both"/>
        <w:rPr>
          <w:sz w:val="28"/>
          <w:szCs w:val="28"/>
        </w:rPr>
      </w:pPr>
      <w:r w:rsidRPr="00F27BBE">
        <w:rPr>
          <w:sz w:val="28"/>
          <w:szCs w:val="28"/>
        </w:rPr>
        <w:t>5.</w:t>
      </w:r>
      <w:r w:rsidRPr="00F27BBE">
        <w:rPr>
          <w:sz w:val="28"/>
          <w:szCs w:val="28"/>
        </w:rPr>
        <w:tab/>
        <w:t>Сокращение общих сроков предоставления муниципальных услуг.</w:t>
      </w:r>
    </w:p>
    <w:p w14:paraId="0E7963C8" w14:textId="77777777" w:rsidR="00920767" w:rsidRPr="00F27BBE" w:rsidRDefault="00920767" w:rsidP="00C20721">
      <w:pPr>
        <w:autoSpaceDE w:val="0"/>
        <w:autoSpaceDN w:val="0"/>
        <w:adjustRightInd w:val="0"/>
        <w:spacing w:line="360" w:lineRule="auto"/>
        <w:ind w:firstLine="709"/>
        <w:jc w:val="both"/>
        <w:rPr>
          <w:sz w:val="28"/>
          <w:szCs w:val="28"/>
        </w:rPr>
      </w:pPr>
      <w:r w:rsidRPr="00F27BBE">
        <w:rPr>
          <w:sz w:val="28"/>
          <w:szCs w:val="28"/>
        </w:rPr>
        <w:lastRenderedPageBreak/>
        <w:t>6.</w:t>
      </w:r>
      <w:r w:rsidRPr="00F27BBE">
        <w:rPr>
          <w:sz w:val="28"/>
          <w:szCs w:val="28"/>
        </w:rPr>
        <w:tab/>
        <w:t xml:space="preserve">Организация предоставления муниципальных услуг в многофункциональных центрах предоставления государственных и муниципальных услуг. </w:t>
      </w:r>
    </w:p>
    <w:p w14:paraId="61F59784" w14:textId="77777777" w:rsidR="001B54E3" w:rsidRPr="00F27BBE" w:rsidRDefault="001B54E3" w:rsidP="00C20721"/>
    <w:p w14:paraId="25C29512" w14:textId="77777777" w:rsidR="001B54E3" w:rsidRPr="00F27BBE" w:rsidRDefault="001B54E3" w:rsidP="00C20721"/>
    <w:p w14:paraId="34DD9F84" w14:textId="77777777" w:rsidR="001B54E3" w:rsidRPr="00F27BBE" w:rsidRDefault="001B54E3" w:rsidP="00C20721"/>
    <w:p w14:paraId="353D6BD6" w14:textId="77777777" w:rsidR="001B54E3" w:rsidRPr="00F27BBE" w:rsidRDefault="001B54E3" w:rsidP="00C20721"/>
    <w:p w14:paraId="105EC544" w14:textId="77777777" w:rsidR="00F16E52" w:rsidRPr="00F27BBE" w:rsidRDefault="00F16E52" w:rsidP="00C20721"/>
    <w:p w14:paraId="1EC270FC" w14:textId="77777777" w:rsidR="00F16E52" w:rsidRPr="00F27BBE" w:rsidRDefault="00F16E52" w:rsidP="00C20721"/>
    <w:p w14:paraId="24753EA1" w14:textId="77777777" w:rsidR="00B214E0" w:rsidRPr="00F27BBE" w:rsidRDefault="00B214E0">
      <w:pPr>
        <w:spacing w:after="160" w:line="259" w:lineRule="auto"/>
        <w:rPr>
          <w:b/>
          <w:caps/>
          <w:sz w:val="28"/>
          <w:szCs w:val="20"/>
        </w:rPr>
      </w:pPr>
      <w:bookmarkStart w:id="19" w:name="_Toc374636810"/>
      <w:r w:rsidRPr="00F27BBE">
        <w:br w:type="page"/>
      </w:r>
    </w:p>
    <w:p w14:paraId="40F05A1D" w14:textId="77777777" w:rsidR="00F16E52" w:rsidRPr="00F27BBE" w:rsidRDefault="00297D04" w:rsidP="00B214E0">
      <w:pPr>
        <w:pStyle w:val="1ffe"/>
        <w:keepNext w:val="0"/>
        <w:keepLines w:val="0"/>
        <w:widowControl/>
        <w:spacing w:after="240" w:line="360" w:lineRule="auto"/>
        <w:ind w:firstLine="0"/>
        <w:jc w:val="center"/>
      </w:pPr>
      <w:bookmarkStart w:id="20" w:name="_Toc404699253"/>
      <w:r w:rsidRPr="00F27BBE">
        <w:lastRenderedPageBreak/>
        <w:t>Приложение 6</w:t>
      </w:r>
      <w:r w:rsidR="00B214E0" w:rsidRPr="00F27BBE">
        <w:br/>
      </w:r>
      <w:r w:rsidR="00F16E52" w:rsidRPr="00F27BBE">
        <w:t>Результаты мониторинга качества и доступности муниципальных услуг в городе Бердск</w:t>
      </w:r>
      <w:bookmarkEnd w:id="19"/>
      <w:bookmarkEnd w:id="20"/>
    </w:p>
    <w:tbl>
      <w:tblPr>
        <w:tblW w:w="5000" w:type="pct"/>
        <w:tblLook w:val="01E0" w:firstRow="1" w:lastRow="1" w:firstColumn="1" w:lastColumn="1" w:noHBand="0" w:noVBand="0"/>
      </w:tblPr>
      <w:tblGrid>
        <w:gridCol w:w="4618"/>
        <w:gridCol w:w="5236"/>
      </w:tblGrid>
      <w:tr w:rsidR="00920767" w:rsidRPr="00F27BBE" w14:paraId="225595D5" w14:textId="77777777" w:rsidTr="00920767">
        <w:tc>
          <w:tcPr>
            <w:tcW w:w="2343" w:type="pct"/>
          </w:tcPr>
          <w:p w14:paraId="5FBDEA24" w14:textId="77777777" w:rsidR="00920767" w:rsidRPr="00F27BBE" w:rsidRDefault="00920767" w:rsidP="00C20721">
            <w:pPr>
              <w:rPr>
                <w:b/>
                <w:sz w:val="28"/>
                <w:szCs w:val="28"/>
              </w:rPr>
            </w:pPr>
            <w:r w:rsidRPr="00F27BBE">
              <w:rPr>
                <w:b/>
                <w:sz w:val="28"/>
                <w:szCs w:val="28"/>
              </w:rPr>
              <w:t>Место проведения опроса:</w:t>
            </w:r>
          </w:p>
        </w:tc>
        <w:tc>
          <w:tcPr>
            <w:tcW w:w="2657" w:type="pct"/>
          </w:tcPr>
          <w:p w14:paraId="13CC5E97" w14:textId="30378D7F" w:rsidR="00920767" w:rsidRPr="00F27BBE" w:rsidRDefault="00920767" w:rsidP="00C20721">
            <w:pPr>
              <w:rPr>
                <w:sz w:val="28"/>
                <w:szCs w:val="28"/>
              </w:rPr>
            </w:pPr>
            <w:r w:rsidRPr="00F27BBE">
              <w:rPr>
                <w:sz w:val="28"/>
                <w:szCs w:val="28"/>
              </w:rPr>
              <w:t>Администрация г. Бердск</w:t>
            </w:r>
            <w:r w:rsidR="007E3A50">
              <w:rPr>
                <w:sz w:val="28"/>
                <w:szCs w:val="28"/>
              </w:rPr>
              <w:t>а</w:t>
            </w:r>
          </w:p>
        </w:tc>
      </w:tr>
      <w:tr w:rsidR="00920767" w:rsidRPr="00F27BBE" w14:paraId="71B76C3A" w14:textId="77777777" w:rsidTr="00920767">
        <w:tc>
          <w:tcPr>
            <w:tcW w:w="2343" w:type="pct"/>
          </w:tcPr>
          <w:p w14:paraId="4861D117" w14:textId="77777777" w:rsidR="00920767" w:rsidRPr="00F27BBE" w:rsidRDefault="00920767" w:rsidP="00C20721">
            <w:pPr>
              <w:rPr>
                <w:b/>
                <w:sz w:val="28"/>
                <w:szCs w:val="28"/>
              </w:rPr>
            </w:pPr>
          </w:p>
          <w:p w14:paraId="6B9F287C" w14:textId="77777777" w:rsidR="00920767" w:rsidRPr="00F27BBE" w:rsidRDefault="00920767" w:rsidP="00C20721">
            <w:pPr>
              <w:rPr>
                <w:b/>
                <w:sz w:val="28"/>
                <w:szCs w:val="28"/>
              </w:rPr>
            </w:pPr>
            <w:r w:rsidRPr="00F27BBE">
              <w:rPr>
                <w:b/>
                <w:sz w:val="28"/>
                <w:szCs w:val="28"/>
              </w:rPr>
              <w:t>Общее количество опрошенных:</w:t>
            </w:r>
          </w:p>
        </w:tc>
        <w:tc>
          <w:tcPr>
            <w:tcW w:w="2657" w:type="pct"/>
          </w:tcPr>
          <w:p w14:paraId="53E101AD" w14:textId="77777777" w:rsidR="00920767" w:rsidRPr="00F27BBE" w:rsidRDefault="00920767" w:rsidP="00C20721">
            <w:pPr>
              <w:jc w:val="both"/>
              <w:rPr>
                <w:sz w:val="28"/>
                <w:szCs w:val="28"/>
              </w:rPr>
            </w:pPr>
          </w:p>
          <w:p w14:paraId="7A0A2196" w14:textId="77777777" w:rsidR="00920767" w:rsidRPr="00F27BBE" w:rsidRDefault="00920767" w:rsidP="00C20721">
            <w:pPr>
              <w:jc w:val="both"/>
              <w:rPr>
                <w:sz w:val="28"/>
                <w:szCs w:val="28"/>
                <w:lang w:val="en-US"/>
              </w:rPr>
            </w:pPr>
            <w:r w:rsidRPr="00F27BBE">
              <w:rPr>
                <w:sz w:val="28"/>
                <w:szCs w:val="28"/>
              </w:rPr>
              <w:t>8</w:t>
            </w:r>
            <w:r w:rsidRPr="00F27BBE">
              <w:rPr>
                <w:sz w:val="28"/>
                <w:szCs w:val="28"/>
                <w:lang w:val="en-US"/>
              </w:rPr>
              <w:t>5</w:t>
            </w:r>
          </w:p>
        </w:tc>
      </w:tr>
    </w:tbl>
    <w:p w14:paraId="24BFED46" w14:textId="77777777" w:rsidR="00920767" w:rsidRPr="00F27BBE" w:rsidRDefault="00920767" w:rsidP="00C20721">
      <w:pPr>
        <w:rPr>
          <w:sz w:val="28"/>
          <w:szCs w:val="28"/>
        </w:rPr>
      </w:pPr>
    </w:p>
    <w:p w14:paraId="71FE682C" w14:textId="54C464F7" w:rsidR="00920767" w:rsidRPr="00F27BBE" w:rsidRDefault="00920767" w:rsidP="00C20721">
      <w:pPr>
        <w:spacing w:line="360" w:lineRule="auto"/>
        <w:ind w:firstLine="709"/>
        <w:jc w:val="both"/>
        <w:rPr>
          <w:sz w:val="28"/>
          <w:szCs w:val="28"/>
        </w:rPr>
      </w:pPr>
      <w:r w:rsidRPr="00F27BBE">
        <w:rPr>
          <w:sz w:val="28"/>
          <w:szCs w:val="28"/>
        </w:rPr>
        <w:t xml:space="preserve">В соответствии с Описанием объекта закупки в период с 16.10 по 16.11.2014 был проведен мониторинг качества предоставления муниципальных услуг по перечню, </w:t>
      </w:r>
      <w:r w:rsidR="007E3A50">
        <w:rPr>
          <w:sz w:val="28"/>
          <w:szCs w:val="28"/>
        </w:rPr>
        <w:t>согласованному с Заказчиком</w:t>
      </w:r>
      <w:r w:rsidRPr="00F27BBE">
        <w:rPr>
          <w:sz w:val="28"/>
          <w:szCs w:val="28"/>
        </w:rPr>
        <w:t xml:space="preserve">. </w:t>
      </w:r>
    </w:p>
    <w:p w14:paraId="47EF66B5" w14:textId="77777777" w:rsidR="00920767" w:rsidRPr="00F27BBE" w:rsidRDefault="00920767" w:rsidP="00C20721">
      <w:pPr>
        <w:spacing w:line="360" w:lineRule="auto"/>
        <w:ind w:firstLine="709"/>
        <w:jc w:val="both"/>
        <w:rPr>
          <w:sz w:val="28"/>
          <w:szCs w:val="28"/>
        </w:rPr>
      </w:pPr>
      <w:r w:rsidRPr="00F27BBE">
        <w:rPr>
          <w:sz w:val="28"/>
          <w:szCs w:val="28"/>
        </w:rPr>
        <w:t>Исследование проводилось путем опроса получателей услуг непосредственно в точках предоставления услуг – Администрации города Бердска.</w:t>
      </w:r>
    </w:p>
    <w:p w14:paraId="4643F802" w14:textId="77777777" w:rsidR="00920767" w:rsidRPr="00F27BBE" w:rsidRDefault="00920767" w:rsidP="00C20721">
      <w:pPr>
        <w:spacing w:line="360" w:lineRule="auto"/>
        <w:ind w:firstLine="709"/>
        <w:jc w:val="both"/>
        <w:rPr>
          <w:sz w:val="28"/>
          <w:szCs w:val="28"/>
        </w:rPr>
      </w:pPr>
      <w:r w:rsidRPr="00F27BBE">
        <w:rPr>
          <w:sz w:val="28"/>
          <w:szCs w:val="28"/>
        </w:rPr>
        <w:t>В ходе проведения опроса получателей услуг города Бердска в мониторинг попали следующие муниципальные услуги:</w:t>
      </w:r>
    </w:p>
    <w:p w14:paraId="388E3ECB" w14:textId="77777777" w:rsidR="00920767" w:rsidRPr="00F27BBE" w:rsidRDefault="00920767" w:rsidP="00C20721">
      <w:pPr>
        <w:tabs>
          <w:tab w:val="left" w:pos="993"/>
        </w:tabs>
        <w:spacing w:line="360" w:lineRule="auto"/>
        <w:ind w:firstLine="709"/>
        <w:jc w:val="both"/>
        <w:rPr>
          <w:rFonts w:eastAsia="Calibri"/>
          <w:sz w:val="28"/>
          <w:szCs w:val="28"/>
        </w:rPr>
      </w:pPr>
      <w:r w:rsidRPr="00F27BBE">
        <w:rPr>
          <w:rFonts w:eastAsia="Calibri"/>
          <w:sz w:val="28"/>
          <w:szCs w:val="28"/>
        </w:rPr>
        <w:t>1)</w:t>
      </w:r>
      <w:r w:rsidRPr="00F27BBE">
        <w:rPr>
          <w:rFonts w:eastAsia="Calibri"/>
          <w:sz w:val="28"/>
          <w:szCs w:val="28"/>
        </w:rPr>
        <w:tab/>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440BB1F6" w14:textId="77777777" w:rsidR="00920767" w:rsidRPr="00F27BBE" w:rsidRDefault="00920767" w:rsidP="00C20721">
      <w:pPr>
        <w:tabs>
          <w:tab w:val="left" w:pos="993"/>
        </w:tabs>
        <w:spacing w:line="360" w:lineRule="auto"/>
        <w:ind w:firstLine="709"/>
        <w:jc w:val="both"/>
        <w:rPr>
          <w:rFonts w:eastAsia="Calibri"/>
          <w:sz w:val="28"/>
          <w:szCs w:val="28"/>
        </w:rPr>
      </w:pPr>
      <w:r w:rsidRPr="00F27BBE">
        <w:rPr>
          <w:rFonts w:eastAsia="Calibri"/>
          <w:sz w:val="28"/>
          <w:szCs w:val="28"/>
        </w:rPr>
        <w:t>2) Прием заявлений, документов, а также постановка граждан на учет в качестве нуждающихся в жилых помещениях;</w:t>
      </w:r>
    </w:p>
    <w:p w14:paraId="0FB6F766" w14:textId="77777777" w:rsidR="00920767" w:rsidRPr="00F27BBE" w:rsidRDefault="00920767" w:rsidP="00C20721">
      <w:pPr>
        <w:tabs>
          <w:tab w:val="left" w:pos="993"/>
        </w:tabs>
        <w:spacing w:line="360" w:lineRule="auto"/>
        <w:ind w:firstLine="709"/>
        <w:jc w:val="both"/>
        <w:rPr>
          <w:rFonts w:eastAsia="Calibri"/>
          <w:sz w:val="28"/>
          <w:szCs w:val="28"/>
        </w:rPr>
      </w:pPr>
      <w:r w:rsidRPr="00F27BBE">
        <w:rPr>
          <w:rFonts w:eastAsia="Calibri"/>
          <w:sz w:val="28"/>
          <w:szCs w:val="28"/>
        </w:rPr>
        <w:t>3) Заключение договора бесплатной передачи в собственность граждан занимаемого ими жилого помещения в муниципальном жилищном фонде (приватизация);</w:t>
      </w:r>
    </w:p>
    <w:p w14:paraId="793DAD0A" w14:textId="77777777" w:rsidR="00920767" w:rsidRPr="00F27BBE" w:rsidRDefault="00920767" w:rsidP="00C20721">
      <w:pPr>
        <w:tabs>
          <w:tab w:val="left" w:pos="993"/>
        </w:tabs>
        <w:spacing w:line="360" w:lineRule="auto"/>
        <w:ind w:firstLine="709"/>
        <w:jc w:val="both"/>
        <w:rPr>
          <w:rFonts w:eastAsia="Calibri"/>
          <w:sz w:val="28"/>
          <w:szCs w:val="28"/>
        </w:rPr>
      </w:pPr>
      <w:r w:rsidRPr="00F27BBE">
        <w:rPr>
          <w:rFonts w:eastAsia="Calibri"/>
          <w:sz w:val="28"/>
          <w:szCs w:val="28"/>
        </w:rPr>
        <w:t>4) Выдача справки об использовании (неиспользовании) гражданином права на приватизацию жилых помещений;</w:t>
      </w:r>
    </w:p>
    <w:p w14:paraId="4E24402F" w14:textId="77777777" w:rsidR="00920767" w:rsidRPr="00F27BBE" w:rsidRDefault="00920767" w:rsidP="00C20721">
      <w:pPr>
        <w:tabs>
          <w:tab w:val="left" w:pos="993"/>
        </w:tabs>
        <w:spacing w:line="360" w:lineRule="auto"/>
        <w:ind w:firstLine="709"/>
        <w:jc w:val="both"/>
        <w:rPr>
          <w:rFonts w:eastAsia="Calibri"/>
          <w:sz w:val="28"/>
          <w:szCs w:val="28"/>
        </w:rPr>
      </w:pPr>
      <w:r w:rsidRPr="00F27BBE">
        <w:rPr>
          <w:rFonts w:eastAsia="Calibri"/>
          <w:sz w:val="28"/>
          <w:szCs w:val="28"/>
        </w:rPr>
        <w:t>5) Выдача сведений из реестра муниципального имущества;</w:t>
      </w:r>
    </w:p>
    <w:p w14:paraId="5FBF261C" w14:textId="77777777" w:rsidR="00920767" w:rsidRPr="00F27BBE" w:rsidRDefault="00920767" w:rsidP="00C20721">
      <w:pPr>
        <w:tabs>
          <w:tab w:val="left" w:pos="993"/>
        </w:tabs>
        <w:spacing w:line="360" w:lineRule="auto"/>
        <w:ind w:firstLine="709"/>
        <w:jc w:val="both"/>
        <w:rPr>
          <w:rFonts w:eastAsia="Calibri"/>
          <w:sz w:val="28"/>
          <w:szCs w:val="28"/>
        </w:rPr>
      </w:pPr>
      <w:r w:rsidRPr="00F27BBE">
        <w:rPr>
          <w:rFonts w:eastAsia="Calibri"/>
          <w:sz w:val="28"/>
          <w:szCs w:val="28"/>
        </w:rPr>
        <w:t>6) Предоставление в собственность граждан земельных участков для ведения садоводства, огородничества и дачного хозяйства;</w:t>
      </w:r>
    </w:p>
    <w:p w14:paraId="4325F49C" w14:textId="77777777" w:rsidR="00920767" w:rsidRPr="00F27BBE" w:rsidRDefault="00920767" w:rsidP="00C20721">
      <w:pPr>
        <w:tabs>
          <w:tab w:val="left" w:pos="993"/>
        </w:tabs>
        <w:spacing w:line="360" w:lineRule="auto"/>
        <w:ind w:firstLine="709"/>
        <w:jc w:val="both"/>
        <w:rPr>
          <w:rFonts w:eastAsia="Calibri"/>
          <w:sz w:val="28"/>
          <w:szCs w:val="28"/>
        </w:rPr>
      </w:pPr>
      <w:r w:rsidRPr="00F27BBE">
        <w:rPr>
          <w:rFonts w:eastAsia="Calibri"/>
          <w:sz w:val="28"/>
          <w:szCs w:val="28"/>
        </w:rPr>
        <w:t>7) Прием заявлений и выдача документов о согласовании переустройства и (или) перепланировки жилого помещения;</w:t>
      </w:r>
    </w:p>
    <w:p w14:paraId="2225E8DA" w14:textId="77777777" w:rsidR="00920767" w:rsidRPr="00F27BBE" w:rsidRDefault="00920767" w:rsidP="00C20721">
      <w:pPr>
        <w:tabs>
          <w:tab w:val="left" w:pos="993"/>
        </w:tabs>
        <w:spacing w:line="360" w:lineRule="auto"/>
        <w:ind w:firstLine="709"/>
        <w:jc w:val="both"/>
        <w:rPr>
          <w:rFonts w:eastAsia="Calibri"/>
          <w:sz w:val="28"/>
          <w:szCs w:val="28"/>
        </w:rPr>
      </w:pPr>
      <w:r w:rsidRPr="00F27BBE">
        <w:rPr>
          <w:rFonts w:eastAsia="Calibri"/>
          <w:sz w:val="28"/>
          <w:szCs w:val="28"/>
        </w:rPr>
        <w:lastRenderedPageBreak/>
        <w:t>8) Принятие документов, а также выдача решений о переводе или об отказе в переводе жилого помещения в нежилое помещение;</w:t>
      </w:r>
    </w:p>
    <w:p w14:paraId="2362C76B" w14:textId="77777777" w:rsidR="00920767" w:rsidRPr="00F27BBE" w:rsidRDefault="00920767" w:rsidP="00C20721">
      <w:pPr>
        <w:tabs>
          <w:tab w:val="left" w:pos="993"/>
        </w:tabs>
        <w:spacing w:line="360" w:lineRule="auto"/>
        <w:ind w:firstLine="709"/>
        <w:jc w:val="both"/>
        <w:rPr>
          <w:rFonts w:eastAsia="Calibri"/>
          <w:sz w:val="28"/>
          <w:szCs w:val="28"/>
        </w:rPr>
      </w:pPr>
      <w:r w:rsidRPr="00F27BBE">
        <w:rPr>
          <w:rFonts w:eastAsia="Calibri"/>
          <w:sz w:val="28"/>
          <w:szCs w:val="28"/>
        </w:rPr>
        <w:t>9) Подготовка и выдача разрешения на строительство индивидуальных жилых домов;</w:t>
      </w:r>
    </w:p>
    <w:p w14:paraId="1F890DA5" w14:textId="77777777" w:rsidR="00920767" w:rsidRPr="00F27BBE" w:rsidRDefault="00920767" w:rsidP="00C20721">
      <w:pPr>
        <w:tabs>
          <w:tab w:val="left" w:pos="993"/>
        </w:tabs>
        <w:spacing w:line="360" w:lineRule="auto"/>
        <w:ind w:firstLine="709"/>
        <w:jc w:val="both"/>
        <w:rPr>
          <w:rFonts w:eastAsia="Calibri"/>
          <w:sz w:val="28"/>
          <w:szCs w:val="28"/>
        </w:rPr>
      </w:pPr>
      <w:r w:rsidRPr="00F27BBE">
        <w:rPr>
          <w:rFonts w:eastAsia="Calibri"/>
          <w:sz w:val="28"/>
          <w:szCs w:val="28"/>
        </w:rPr>
        <w:t>10) Присвоение, изменение и аннулирование адресов объектов недвижимости;</w:t>
      </w:r>
    </w:p>
    <w:p w14:paraId="67DD2823" w14:textId="77777777" w:rsidR="00920767" w:rsidRPr="00F27BBE" w:rsidRDefault="00920767" w:rsidP="00C20721">
      <w:pPr>
        <w:tabs>
          <w:tab w:val="left" w:pos="993"/>
        </w:tabs>
        <w:spacing w:line="360" w:lineRule="auto"/>
        <w:ind w:firstLine="709"/>
        <w:jc w:val="both"/>
        <w:rPr>
          <w:rFonts w:eastAsia="Calibri"/>
          <w:sz w:val="28"/>
          <w:szCs w:val="28"/>
        </w:rPr>
      </w:pPr>
      <w:r w:rsidRPr="00F27BBE">
        <w:rPr>
          <w:rFonts w:eastAsia="Calibri"/>
          <w:sz w:val="28"/>
          <w:szCs w:val="28"/>
        </w:rPr>
        <w:t>11) Подготовка и утверждение градостроительного плана земельного участка в виде отдельного документа.</w:t>
      </w:r>
    </w:p>
    <w:p w14:paraId="2A59C592" w14:textId="77777777" w:rsidR="00920767" w:rsidRPr="00F27BBE" w:rsidRDefault="00920767" w:rsidP="00C20721">
      <w:pPr>
        <w:tabs>
          <w:tab w:val="left" w:pos="993"/>
        </w:tabs>
        <w:spacing w:line="360" w:lineRule="auto"/>
        <w:ind w:firstLine="709"/>
        <w:jc w:val="both"/>
        <w:rPr>
          <w:sz w:val="28"/>
          <w:szCs w:val="28"/>
        </w:rPr>
      </w:pPr>
      <w:r w:rsidRPr="00F27BBE">
        <w:rPr>
          <w:sz w:val="28"/>
          <w:szCs w:val="28"/>
        </w:rPr>
        <w:t>Наиболее востребованными услугами были «Заключение договора бесплатной передачи в собственность граждан занимаемого ими жилого помещения в муниципальном жилищном фонде (приватизация)» и «Подготовка и выдача разрешения на строительство индивидуальных жилых домов» (по 11,76% опрошенных).</w:t>
      </w:r>
    </w:p>
    <w:p w14:paraId="50FD395F" w14:textId="77777777" w:rsidR="00920767" w:rsidRPr="00F27BBE" w:rsidRDefault="00920767" w:rsidP="00C20721">
      <w:pPr>
        <w:tabs>
          <w:tab w:val="left" w:pos="1134"/>
        </w:tabs>
        <w:spacing w:line="360" w:lineRule="auto"/>
        <w:ind w:firstLine="709"/>
        <w:jc w:val="both"/>
        <w:rPr>
          <w:sz w:val="28"/>
          <w:szCs w:val="28"/>
        </w:rPr>
      </w:pPr>
      <w:r w:rsidRPr="00F27BBE">
        <w:rPr>
          <w:sz w:val="28"/>
          <w:szCs w:val="28"/>
        </w:rPr>
        <w:t>В ходе исследования определено, что все респонденты получили положительное решение по результатам рассмотрения обращения за муниципальной услугой.</w:t>
      </w:r>
    </w:p>
    <w:p w14:paraId="1D8EC85B" w14:textId="77777777" w:rsidR="00920767" w:rsidRPr="00F27BBE" w:rsidRDefault="00920767" w:rsidP="00C20721">
      <w:pPr>
        <w:tabs>
          <w:tab w:val="left" w:pos="426"/>
        </w:tabs>
        <w:spacing w:line="360" w:lineRule="auto"/>
        <w:jc w:val="center"/>
        <w:rPr>
          <w:b/>
          <w:sz w:val="28"/>
          <w:szCs w:val="28"/>
        </w:rPr>
      </w:pPr>
      <w:r w:rsidRPr="00F27BBE">
        <w:rPr>
          <w:b/>
          <w:sz w:val="28"/>
          <w:szCs w:val="28"/>
        </w:rPr>
        <w:t>1. Нормативно-правовое обеспечение муниципальных услуг</w:t>
      </w:r>
    </w:p>
    <w:p w14:paraId="09A9128B" w14:textId="77777777" w:rsidR="00920767" w:rsidRPr="00F27BBE" w:rsidRDefault="00920767" w:rsidP="00C20721">
      <w:pPr>
        <w:autoSpaceDE w:val="0"/>
        <w:autoSpaceDN w:val="0"/>
        <w:adjustRightInd w:val="0"/>
        <w:spacing w:line="360" w:lineRule="auto"/>
        <w:ind w:firstLine="709"/>
        <w:jc w:val="both"/>
        <w:rPr>
          <w:sz w:val="28"/>
          <w:szCs w:val="28"/>
        </w:rPr>
      </w:pPr>
      <w:r w:rsidRPr="00F27BBE">
        <w:rPr>
          <w:sz w:val="28"/>
          <w:szCs w:val="28"/>
        </w:rPr>
        <w:t>В соответствии с п. 1 ч. 1 ст. 6 Федерального закона от 27.07.2010 №210-ФЗ «Об организации предоставления государственных и муниципальных услуг» (далее – Федеральный закон № 210-ФЗ) органы, предоставляющие муниципальные услуги, обязаны предоставлять муниципальные услуги в соответствии с административными регламентами.</w:t>
      </w:r>
    </w:p>
    <w:p w14:paraId="36391CEA" w14:textId="77777777" w:rsidR="00920767" w:rsidRPr="00F27BBE" w:rsidRDefault="00920767" w:rsidP="00C20721">
      <w:pPr>
        <w:autoSpaceDE w:val="0"/>
        <w:autoSpaceDN w:val="0"/>
        <w:adjustRightInd w:val="0"/>
        <w:spacing w:line="360" w:lineRule="auto"/>
        <w:ind w:firstLine="709"/>
        <w:jc w:val="both"/>
        <w:rPr>
          <w:sz w:val="28"/>
          <w:szCs w:val="28"/>
        </w:rPr>
      </w:pPr>
      <w:r w:rsidRPr="00F27BBE">
        <w:rPr>
          <w:sz w:val="28"/>
          <w:szCs w:val="28"/>
        </w:rPr>
        <w:t>В соответствии с пунктом «г» части 1 статьи 13 Федерального закона от 09.02.2009 №8-ФЗ (ред. от 28.12.2013) «Об обеспечении доступа к информации о деятельности государственных органов и органов местного самоуправления» административные регламенты, стандарты государственных и муниципальных услуг относятся к информации о деятельности государственных органов и органов местного самоуправления, подлежащей обязательному размещению указанными органами в сети «Интернет».</w:t>
      </w:r>
    </w:p>
    <w:p w14:paraId="4816FC3F" w14:textId="77777777" w:rsidR="00920767" w:rsidRPr="00F27BBE" w:rsidRDefault="00920767" w:rsidP="00C20721">
      <w:pPr>
        <w:autoSpaceDE w:val="0"/>
        <w:autoSpaceDN w:val="0"/>
        <w:adjustRightInd w:val="0"/>
        <w:spacing w:line="360" w:lineRule="auto"/>
        <w:ind w:firstLine="709"/>
        <w:jc w:val="both"/>
        <w:rPr>
          <w:sz w:val="28"/>
          <w:szCs w:val="28"/>
        </w:rPr>
      </w:pPr>
      <w:r w:rsidRPr="00F27BBE">
        <w:rPr>
          <w:sz w:val="28"/>
          <w:szCs w:val="28"/>
        </w:rPr>
        <w:lastRenderedPageBreak/>
        <w:t>В информационно-телекоммуникационной сети «Интернет» доступны для ознакомления всем заинтересованным лицам административные регламенты муниципальных услуг города Бердска на официальном сайте Администрации города Бердска (</w:t>
      </w:r>
      <w:hyperlink r:id="rId33" w:history="1">
        <w:r w:rsidRPr="00F27BBE">
          <w:rPr>
            <w:rStyle w:val="af5"/>
            <w:color w:val="auto"/>
            <w:sz w:val="28"/>
            <w:szCs w:val="28"/>
            <w:u w:val="none"/>
          </w:rPr>
          <w:t>http://www.berdskadm.ru/</w:t>
        </w:r>
      </w:hyperlink>
      <w:r w:rsidRPr="00F27BBE">
        <w:rPr>
          <w:rStyle w:val="af5"/>
          <w:color w:val="auto"/>
          <w:sz w:val="28"/>
          <w:szCs w:val="28"/>
          <w:u w:val="none"/>
        </w:rPr>
        <w:t>)</w:t>
      </w:r>
      <w:r w:rsidRPr="00F27BBE">
        <w:rPr>
          <w:sz w:val="28"/>
          <w:szCs w:val="28"/>
        </w:rPr>
        <w:t>.</w:t>
      </w:r>
    </w:p>
    <w:p w14:paraId="34D7E26A" w14:textId="77777777" w:rsidR="00920767" w:rsidRPr="00F27BBE" w:rsidRDefault="00920767" w:rsidP="00C20721">
      <w:pPr>
        <w:autoSpaceDE w:val="0"/>
        <w:autoSpaceDN w:val="0"/>
        <w:adjustRightInd w:val="0"/>
        <w:spacing w:line="360" w:lineRule="auto"/>
        <w:ind w:firstLine="709"/>
        <w:jc w:val="both"/>
        <w:rPr>
          <w:sz w:val="28"/>
          <w:szCs w:val="28"/>
        </w:rPr>
      </w:pPr>
      <w:r w:rsidRPr="00F27BBE">
        <w:rPr>
          <w:sz w:val="28"/>
          <w:szCs w:val="28"/>
        </w:rPr>
        <w:t>На основании имеющихся данных Консультантом проведен анализ соблюдения требований законодательства. Данные о наличии административных регламентов по исследуемым муниципальным услугам представлены в табл.</w:t>
      </w:r>
      <w:r w:rsidR="00B214E0" w:rsidRPr="00F27BBE">
        <w:rPr>
          <w:sz w:val="28"/>
          <w:szCs w:val="28"/>
        </w:rPr>
        <w:t xml:space="preserve"> </w:t>
      </w:r>
      <w:r w:rsidRPr="00F27BBE">
        <w:rPr>
          <w:sz w:val="28"/>
          <w:szCs w:val="28"/>
        </w:rPr>
        <w:t xml:space="preserve">1. </w:t>
      </w:r>
    </w:p>
    <w:p w14:paraId="5915DB11" w14:textId="77777777" w:rsidR="00920767" w:rsidRPr="00F27BBE" w:rsidRDefault="00920767" w:rsidP="00C20721">
      <w:pPr>
        <w:pStyle w:val="af6"/>
        <w:spacing w:line="360" w:lineRule="auto"/>
        <w:jc w:val="both"/>
        <w:rPr>
          <w:b w:val="0"/>
          <w:sz w:val="28"/>
          <w:szCs w:val="28"/>
        </w:rPr>
      </w:pPr>
      <w:r w:rsidRPr="00F27BBE">
        <w:rPr>
          <w:b w:val="0"/>
          <w:sz w:val="28"/>
          <w:szCs w:val="28"/>
        </w:rPr>
        <w:t>Таблица 1 - Перечень административных регламентов предоставления муниципальных услуг, подлежащих мониторингу</w:t>
      </w:r>
    </w:p>
    <w:tbl>
      <w:tblPr>
        <w:tblStyle w:val="af7"/>
        <w:tblW w:w="0" w:type="auto"/>
        <w:tblLook w:val="04A0" w:firstRow="1" w:lastRow="0" w:firstColumn="1" w:lastColumn="0" w:noHBand="0" w:noVBand="1"/>
      </w:tblPr>
      <w:tblGrid>
        <w:gridCol w:w="616"/>
        <w:gridCol w:w="5418"/>
        <w:gridCol w:w="3820"/>
      </w:tblGrid>
      <w:tr w:rsidR="00920767" w:rsidRPr="00F27BBE" w14:paraId="159B1C9C" w14:textId="77777777" w:rsidTr="00920767">
        <w:trPr>
          <w:tblHeader/>
        </w:trPr>
        <w:tc>
          <w:tcPr>
            <w:tcW w:w="0" w:type="auto"/>
          </w:tcPr>
          <w:p w14:paraId="3681FDDB" w14:textId="77777777" w:rsidR="00920767" w:rsidRPr="00F27BBE" w:rsidRDefault="00920767" w:rsidP="00C20721">
            <w:pPr>
              <w:spacing w:line="288" w:lineRule="auto"/>
              <w:jc w:val="center"/>
              <w:rPr>
                <w:b/>
              </w:rPr>
            </w:pPr>
            <w:r w:rsidRPr="00F27BBE">
              <w:rPr>
                <w:b/>
              </w:rPr>
              <w:t>№ п/п</w:t>
            </w:r>
          </w:p>
        </w:tc>
        <w:tc>
          <w:tcPr>
            <w:tcW w:w="0" w:type="auto"/>
          </w:tcPr>
          <w:p w14:paraId="33F49CDE" w14:textId="77777777" w:rsidR="00920767" w:rsidRPr="00F27BBE" w:rsidRDefault="00920767" w:rsidP="00C20721">
            <w:pPr>
              <w:spacing w:line="288" w:lineRule="auto"/>
              <w:jc w:val="center"/>
              <w:rPr>
                <w:b/>
              </w:rPr>
            </w:pPr>
            <w:r w:rsidRPr="00F27BBE">
              <w:rPr>
                <w:b/>
              </w:rPr>
              <w:t>Наименование услуги</w:t>
            </w:r>
          </w:p>
        </w:tc>
        <w:tc>
          <w:tcPr>
            <w:tcW w:w="0" w:type="auto"/>
          </w:tcPr>
          <w:p w14:paraId="4A32B01D" w14:textId="77777777" w:rsidR="00920767" w:rsidRPr="00F27BBE" w:rsidRDefault="00920767" w:rsidP="00C20721">
            <w:pPr>
              <w:spacing w:line="288" w:lineRule="auto"/>
              <w:jc w:val="center"/>
              <w:rPr>
                <w:b/>
              </w:rPr>
            </w:pPr>
            <w:r w:rsidRPr="00F27BBE">
              <w:rPr>
                <w:b/>
              </w:rPr>
              <w:t>Реквизиты нормативных правовых актов об утверждении административного регламента</w:t>
            </w:r>
          </w:p>
        </w:tc>
      </w:tr>
      <w:tr w:rsidR="00920767" w:rsidRPr="00F27BBE" w14:paraId="2C6F37A9" w14:textId="77777777" w:rsidTr="00920767">
        <w:tc>
          <w:tcPr>
            <w:tcW w:w="0" w:type="auto"/>
          </w:tcPr>
          <w:p w14:paraId="7AA53880" w14:textId="77777777" w:rsidR="00920767" w:rsidRPr="00F27BBE" w:rsidRDefault="00920767" w:rsidP="00C20721">
            <w:pPr>
              <w:spacing w:line="288" w:lineRule="auto"/>
            </w:pPr>
            <w:r w:rsidRPr="00F27BBE">
              <w:t>1.</w:t>
            </w:r>
          </w:p>
        </w:tc>
        <w:tc>
          <w:tcPr>
            <w:tcW w:w="0" w:type="auto"/>
          </w:tcPr>
          <w:p w14:paraId="2F7590AB" w14:textId="77777777" w:rsidR="00920767" w:rsidRPr="00F27BBE" w:rsidRDefault="00920767" w:rsidP="00C20721">
            <w:pPr>
              <w:jc w:val="both"/>
            </w:pPr>
            <w:r w:rsidRPr="00F27BBE">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0" w:type="auto"/>
          </w:tcPr>
          <w:p w14:paraId="4C3BC7DD" w14:textId="77777777" w:rsidR="00920767" w:rsidRPr="00F27BBE" w:rsidRDefault="00920767" w:rsidP="00C20721">
            <w:r w:rsidRPr="00F27BBE">
              <w:t>Постановление Администрации г. Бердска от 03.07.2012 № 2367</w:t>
            </w:r>
          </w:p>
        </w:tc>
      </w:tr>
      <w:tr w:rsidR="00920767" w:rsidRPr="00F27BBE" w14:paraId="290B445E" w14:textId="77777777" w:rsidTr="00920767">
        <w:tc>
          <w:tcPr>
            <w:tcW w:w="0" w:type="auto"/>
          </w:tcPr>
          <w:p w14:paraId="41B72815" w14:textId="77777777" w:rsidR="00920767" w:rsidRPr="00F27BBE" w:rsidRDefault="00920767" w:rsidP="00C20721">
            <w:pPr>
              <w:spacing w:line="288" w:lineRule="auto"/>
            </w:pPr>
            <w:r w:rsidRPr="00F27BBE">
              <w:t>2.</w:t>
            </w:r>
          </w:p>
        </w:tc>
        <w:tc>
          <w:tcPr>
            <w:tcW w:w="0" w:type="auto"/>
            <w:vAlign w:val="center"/>
          </w:tcPr>
          <w:p w14:paraId="2A8997BB" w14:textId="77777777" w:rsidR="00920767" w:rsidRPr="00F27BBE" w:rsidRDefault="00920767" w:rsidP="00C20721">
            <w:pPr>
              <w:jc w:val="both"/>
            </w:pPr>
            <w:r w:rsidRPr="00F27BBE">
              <w:rPr>
                <w:rFonts w:eastAsia="Calibri"/>
              </w:rPr>
              <w:t xml:space="preserve">Предоставление жилых помещений по договорам социального </w:t>
            </w:r>
            <w:r w:rsidRPr="00F27BBE">
              <w:rPr>
                <w:color w:val="000000"/>
              </w:rPr>
              <w:t>найма</w:t>
            </w:r>
          </w:p>
        </w:tc>
        <w:tc>
          <w:tcPr>
            <w:tcW w:w="0" w:type="auto"/>
            <w:vAlign w:val="center"/>
          </w:tcPr>
          <w:p w14:paraId="7B8E9C33" w14:textId="77777777" w:rsidR="00920767" w:rsidRPr="00F27BBE" w:rsidRDefault="00920767" w:rsidP="00C20721">
            <w:pPr>
              <w:tabs>
                <w:tab w:val="left" w:pos="7320"/>
              </w:tabs>
            </w:pPr>
            <w:r w:rsidRPr="00F27BBE">
              <w:t>Постановление Администрации г. Бердска от 13.02.2014 №574</w:t>
            </w:r>
          </w:p>
        </w:tc>
      </w:tr>
      <w:tr w:rsidR="00920767" w:rsidRPr="00F27BBE" w14:paraId="6DDA44E2" w14:textId="77777777" w:rsidTr="00920767">
        <w:tc>
          <w:tcPr>
            <w:tcW w:w="0" w:type="auto"/>
          </w:tcPr>
          <w:p w14:paraId="304A9D18" w14:textId="77777777" w:rsidR="00920767" w:rsidRPr="00F27BBE" w:rsidRDefault="00920767" w:rsidP="00C20721">
            <w:pPr>
              <w:spacing w:line="288" w:lineRule="auto"/>
            </w:pPr>
            <w:r w:rsidRPr="00F27BBE">
              <w:t>3.</w:t>
            </w:r>
          </w:p>
        </w:tc>
        <w:tc>
          <w:tcPr>
            <w:tcW w:w="0" w:type="auto"/>
            <w:vAlign w:val="center"/>
          </w:tcPr>
          <w:p w14:paraId="39797E7B" w14:textId="77777777" w:rsidR="00920767" w:rsidRPr="00F27BBE" w:rsidRDefault="00920767" w:rsidP="00C20721">
            <w:pPr>
              <w:jc w:val="both"/>
              <w:rPr>
                <w:color w:val="000000"/>
              </w:rPr>
            </w:pPr>
            <w:r w:rsidRPr="00F27BBE">
              <w:rPr>
                <w:color w:val="000000"/>
              </w:rPr>
              <w:t>Прием заявлений, документов, а также постановка граждан на учет в качестве нуждающихся в жилых помещениях</w:t>
            </w:r>
          </w:p>
        </w:tc>
        <w:tc>
          <w:tcPr>
            <w:tcW w:w="0" w:type="auto"/>
          </w:tcPr>
          <w:p w14:paraId="04F60995" w14:textId="77777777" w:rsidR="00920767" w:rsidRPr="00F27BBE" w:rsidRDefault="00920767" w:rsidP="00C20721">
            <w:pPr>
              <w:tabs>
                <w:tab w:val="left" w:pos="7320"/>
              </w:tabs>
            </w:pPr>
            <w:r w:rsidRPr="00F27BBE">
              <w:t>Постановление Администрации г. Бердска от 13.02.2014  № 575</w:t>
            </w:r>
          </w:p>
        </w:tc>
      </w:tr>
      <w:tr w:rsidR="00920767" w:rsidRPr="00F27BBE" w14:paraId="50CEF920" w14:textId="77777777" w:rsidTr="00920767">
        <w:tc>
          <w:tcPr>
            <w:tcW w:w="0" w:type="auto"/>
          </w:tcPr>
          <w:p w14:paraId="6991954C" w14:textId="77777777" w:rsidR="00920767" w:rsidRPr="00F27BBE" w:rsidRDefault="00920767" w:rsidP="00C20721">
            <w:pPr>
              <w:spacing w:line="288" w:lineRule="auto"/>
            </w:pPr>
            <w:r w:rsidRPr="00F27BBE">
              <w:t>4.</w:t>
            </w:r>
          </w:p>
        </w:tc>
        <w:tc>
          <w:tcPr>
            <w:tcW w:w="0" w:type="auto"/>
            <w:vAlign w:val="center"/>
          </w:tcPr>
          <w:p w14:paraId="111986EA" w14:textId="77777777" w:rsidR="00920767" w:rsidRPr="00F27BBE" w:rsidRDefault="00920767" w:rsidP="00C20721">
            <w:pPr>
              <w:jc w:val="both"/>
              <w:rPr>
                <w:color w:val="000000"/>
              </w:rPr>
            </w:pPr>
            <w:r w:rsidRPr="00F27BBE">
              <w:rPr>
                <w:color w:val="000000"/>
              </w:rPr>
              <w:t>Заключение договора бесплатной передачи в собственность граждан занимаемого ими жилого помещения в муниципальном жилищном фонде (приватизация)</w:t>
            </w:r>
          </w:p>
        </w:tc>
        <w:tc>
          <w:tcPr>
            <w:tcW w:w="0" w:type="auto"/>
          </w:tcPr>
          <w:p w14:paraId="1B596D9E" w14:textId="77777777" w:rsidR="00920767" w:rsidRPr="00F27BBE" w:rsidRDefault="00920767" w:rsidP="00C20721">
            <w:pPr>
              <w:rPr>
                <w:color w:val="FF0000"/>
              </w:rPr>
            </w:pPr>
            <w:r w:rsidRPr="00F27BBE">
              <w:rPr>
                <w:color w:val="FF0000"/>
              </w:rPr>
              <w:t>регламент не выявлен</w:t>
            </w:r>
          </w:p>
        </w:tc>
      </w:tr>
      <w:tr w:rsidR="00920767" w:rsidRPr="00F27BBE" w14:paraId="498F04E2" w14:textId="77777777" w:rsidTr="00920767">
        <w:tc>
          <w:tcPr>
            <w:tcW w:w="0" w:type="auto"/>
          </w:tcPr>
          <w:p w14:paraId="2F381957" w14:textId="77777777" w:rsidR="00920767" w:rsidRPr="00F27BBE" w:rsidRDefault="00920767" w:rsidP="00C20721">
            <w:pPr>
              <w:spacing w:line="288" w:lineRule="auto"/>
            </w:pPr>
            <w:r w:rsidRPr="00F27BBE">
              <w:t>5.</w:t>
            </w:r>
          </w:p>
        </w:tc>
        <w:tc>
          <w:tcPr>
            <w:tcW w:w="0" w:type="auto"/>
            <w:vAlign w:val="center"/>
          </w:tcPr>
          <w:p w14:paraId="1630FAD8" w14:textId="77777777" w:rsidR="00920767" w:rsidRPr="00F27BBE" w:rsidRDefault="00920767" w:rsidP="00C20721">
            <w:pPr>
              <w:jc w:val="both"/>
              <w:rPr>
                <w:color w:val="000000"/>
              </w:rPr>
            </w:pPr>
            <w:r w:rsidRPr="00F27BBE">
              <w:rPr>
                <w:color w:val="000000"/>
              </w:rPr>
              <w:t>Выдача справки об использовании (неиспользовании) гражданином права на приватизацию жилых помещений</w:t>
            </w:r>
          </w:p>
        </w:tc>
        <w:tc>
          <w:tcPr>
            <w:tcW w:w="0" w:type="auto"/>
          </w:tcPr>
          <w:p w14:paraId="7013FAF2" w14:textId="77777777" w:rsidR="00920767" w:rsidRPr="00F27BBE" w:rsidRDefault="00920767" w:rsidP="00C20721">
            <w:pPr>
              <w:rPr>
                <w:color w:val="FF0000"/>
              </w:rPr>
            </w:pPr>
            <w:r w:rsidRPr="00F27BBE">
              <w:rPr>
                <w:color w:val="FF0000"/>
              </w:rPr>
              <w:t>регламент не выявлен</w:t>
            </w:r>
          </w:p>
        </w:tc>
      </w:tr>
      <w:tr w:rsidR="00920767" w:rsidRPr="00F27BBE" w14:paraId="71964085" w14:textId="77777777" w:rsidTr="00920767">
        <w:tc>
          <w:tcPr>
            <w:tcW w:w="0" w:type="auto"/>
          </w:tcPr>
          <w:p w14:paraId="0EBB2C65" w14:textId="77777777" w:rsidR="00920767" w:rsidRPr="00F27BBE" w:rsidRDefault="00920767" w:rsidP="00C20721">
            <w:pPr>
              <w:spacing w:line="288" w:lineRule="auto"/>
            </w:pPr>
            <w:r w:rsidRPr="00F27BBE">
              <w:t>6.</w:t>
            </w:r>
          </w:p>
        </w:tc>
        <w:tc>
          <w:tcPr>
            <w:tcW w:w="0" w:type="auto"/>
          </w:tcPr>
          <w:p w14:paraId="3DA2CD72" w14:textId="77777777" w:rsidR="00920767" w:rsidRPr="00F27BBE" w:rsidRDefault="00920767" w:rsidP="00C20721">
            <w:pPr>
              <w:jc w:val="both"/>
            </w:pPr>
            <w:r w:rsidRPr="00F27BBE">
              <w:t>Предоставление в аренду имущества муниципальной казны без проведения торгов</w:t>
            </w:r>
          </w:p>
        </w:tc>
        <w:tc>
          <w:tcPr>
            <w:tcW w:w="0" w:type="auto"/>
          </w:tcPr>
          <w:p w14:paraId="29B07571" w14:textId="77777777" w:rsidR="00920767" w:rsidRPr="00F27BBE" w:rsidRDefault="00920767" w:rsidP="00C20721">
            <w:r w:rsidRPr="00F27BBE">
              <w:rPr>
                <w:color w:val="FF0000"/>
              </w:rPr>
              <w:t>регламент не выявлен</w:t>
            </w:r>
          </w:p>
        </w:tc>
      </w:tr>
      <w:tr w:rsidR="00920767" w:rsidRPr="00F27BBE" w14:paraId="13FE9E9C" w14:textId="77777777" w:rsidTr="00920767">
        <w:tc>
          <w:tcPr>
            <w:tcW w:w="0" w:type="auto"/>
          </w:tcPr>
          <w:p w14:paraId="2C3631AB" w14:textId="77777777" w:rsidR="00920767" w:rsidRPr="00F27BBE" w:rsidRDefault="00920767" w:rsidP="00C20721">
            <w:pPr>
              <w:spacing w:line="288" w:lineRule="auto"/>
            </w:pPr>
            <w:r w:rsidRPr="00F27BBE">
              <w:t>7.</w:t>
            </w:r>
          </w:p>
        </w:tc>
        <w:tc>
          <w:tcPr>
            <w:tcW w:w="0" w:type="auto"/>
          </w:tcPr>
          <w:p w14:paraId="361C30A2" w14:textId="77777777" w:rsidR="00920767" w:rsidRPr="00F27BBE" w:rsidRDefault="00920767" w:rsidP="00C20721">
            <w:pPr>
              <w:jc w:val="both"/>
            </w:pPr>
            <w:r w:rsidRPr="00F27BBE">
              <w:t>Выдача сведений из реестра муниципального имущества</w:t>
            </w:r>
          </w:p>
        </w:tc>
        <w:tc>
          <w:tcPr>
            <w:tcW w:w="0" w:type="auto"/>
          </w:tcPr>
          <w:p w14:paraId="72828393" w14:textId="77777777" w:rsidR="00920767" w:rsidRPr="00F27BBE" w:rsidRDefault="00920767" w:rsidP="00C20721">
            <w:r w:rsidRPr="00F27BBE">
              <w:t>Постановление Администрации г. Бердска от 03.09.2012 № 4205</w:t>
            </w:r>
          </w:p>
        </w:tc>
      </w:tr>
      <w:tr w:rsidR="00920767" w:rsidRPr="00F27BBE" w14:paraId="0B8975E0" w14:textId="77777777" w:rsidTr="00920767">
        <w:tc>
          <w:tcPr>
            <w:tcW w:w="0" w:type="auto"/>
          </w:tcPr>
          <w:p w14:paraId="2A17720F" w14:textId="77777777" w:rsidR="00920767" w:rsidRPr="00F27BBE" w:rsidRDefault="00920767" w:rsidP="00C20721">
            <w:pPr>
              <w:spacing w:line="288" w:lineRule="auto"/>
            </w:pPr>
            <w:r w:rsidRPr="00F27BBE">
              <w:t>8.</w:t>
            </w:r>
          </w:p>
        </w:tc>
        <w:tc>
          <w:tcPr>
            <w:tcW w:w="0" w:type="auto"/>
          </w:tcPr>
          <w:p w14:paraId="607F6371" w14:textId="77777777" w:rsidR="00920767" w:rsidRPr="00F27BBE" w:rsidRDefault="00920767" w:rsidP="00C20721">
            <w:pPr>
              <w:jc w:val="both"/>
            </w:pPr>
            <w:r w:rsidRPr="00F27BBE">
              <w:t>Предоставление в собственность граждан земельных участков для ведения садоводства, огородничества и дачного хозяйства</w:t>
            </w:r>
          </w:p>
        </w:tc>
        <w:tc>
          <w:tcPr>
            <w:tcW w:w="0" w:type="auto"/>
          </w:tcPr>
          <w:p w14:paraId="1216D685" w14:textId="77777777" w:rsidR="00920767" w:rsidRPr="00F27BBE" w:rsidRDefault="00920767" w:rsidP="00C20721">
            <w:r w:rsidRPr="00F27BBE">
              <w:t>Постановление Администрации г. Бердска от 27.08.2014 №3047</w:t>
            </w:r>
          </w:p>
          <w:p w14:paraId="11307872" w14:textId="77777777" w:rsidR="00920767" w:rsidRPr="00F27BBE" w:rsidRDefault="00920767" w:rsidP="00C20721"/>
        </w:tc>
      </w:tr>
      <w:tr w:rsidR="00920767" w:rsidRPr="00F27BBE" w14:paraId="7FE3B427" w14:textId="77777777" w:rsidTr="00920767">
        <w:tc>
          <w:tcPr>
            <w:tcW w:w="0" w:type="auto"/>
          </w:tcPr>
          <w:p w14:paraId="337BB84A" w14:textId="77777777" w:rsidR="00920767" w:rsidRPr="00F27BBE" w:rsidRDefault="00920767" w:rsidP="00C20721">
            <w:pPr>
              <w:spacing w:line="288" w:lineRule="auto"/>
            </w:pPr>
            <w:r w:rsidRPr="00F27BBE">
              <w:t>9.</w:t>
            </w:r>
          </w:p>
        </w:tc>
        <w:tc>
          <w:tcPr>
            <w:tcW w:w="0" w:type="auto"/>
          </w:tcPr>
          <w:p w14:paraId="2C59C547" w14:textId="77777777" w:rsidR="00920767" w:rsidRPr="00F27BBE" w:rsidRDefault="00920767" w:rsidP="00C20721">
            <w:pPr>
              <w:jc w:val="both"/>
            </w:pPr>
            <w:r w:rsidRPr="00F27BBE">
              <w:t>Предоставление земельных участков для индивидуального жилищного строительства</w:t>
            </w:r>
          </w:p>
        </w:tc>
        <w:tc>
          <w:tcPr>
            <w:tcW w:w="0" w:type="auto"/>
          </w:tcPr>
          <w:p w14:paraId="0AF1F8D5" w14:textId="77777777" w:rsidR="00920767" w:rsidRPr="00F27BBE" w:rsidRDefault="00920767" w:rsidP="00C20721">
            <w:r w:rsidRPr="00F27BBE">
              <w:t>Постановление Администрации г. Бердска от 27.08.2014 №3041</w:t>
            </w:r>
          </w:p>
        </w:tc>
      </w:tr>
      <w:tr w:rsidR="00920767" w:rsidRPr="00F27BBE" w14:paraId="669D3EFC" w14:textId="77777777" w:rsidTr="00920767">
        <w:tc>
          <w:tcPr>
            <w:tcW w:w="0" w:type="auto"/>
          </w:tcPr>
          <w:p w14:paraId="5D8345E2" w14:textId="77777777" w:rsidR="00920767" w:rsidRPr="00F27BBE" w:rsidRDefault="00920767" w:rsidP="00C20721">
            <w:pPr>
              <w:spacing w:line="288" w:lineRule="auto"/>
            </w:pPr>
            <w:r w:rsidRPr="00F27BBE">
              <w:t>10</w:t>
            </w:r>
          </w:p>
        </w:tc>
        <w:tc>
          <w:tcPr>
            <w:tcW w:w="0" w:type="auto"/>
          </w:tcPr>
          <w:p w14:paraId="101CE9EA" w14:textId="77777777" w:rsidR="00920767" w:rsidRPr="00F27BBE" w:rsidRDefault="00920767" w:rsidP="00C20721">
            <w:pPr>
              <w:jc w:val="both"/>
            </w:pPr>
            <w:r w:rsidRPr="00F27BBE">
              <w:t>Прием заявлений и выдача документов о согласовании переустройства и (или) перепланировки жилого помещения</w:t>
            </w:r>
          </w:p>
        </w:tc>
        <w:tc>
          <w:tcPr>
            <w:tcW w:w="0" w:type="auto"/>
          </w:tcPr>
          <w:p w14:paraId="40465E52" w14:textId="77777777" w:rsidR="00920767" w:rsidRPr="00F27BBE" w:rsidRDefault="00920767" w:rsidP="00C20721">
            <w:pPr>
              <w:tabs>
                <w:tab w:val="left" w:pos="7320"/>
              </w:tabs>
            </w:pPr>
            <w:r w:rsidRPr="00F27BBE">
              <w:t>Постановление Администрации г. Бердска от 05.09.2014 № 3164</w:t>
            </w:r>
          </w:p>
        </w:tc>
      </w:tr>
      <w:tr w:rsidR="00920767" w:rsidRPr="00F27BBE" w14:paraId="1EC5BBE5" w14:textId="77777777" w:rsidTr="00920767">
        <w:tc>
          <w:tcPr>
            <w:tcW w:w="0" w:type="auto"/>
          </w:tcPr>
          <w:p w14:paraId="39864986" w14:textId="77777777" w:rsidR="00920767" w:rsidRPr="00F27BBE" w:rsidRDefault="00920767" w:rsidP="00C20721">
            <w:pPr>
              <w:spacing w:line="288" w:lineRule="auto"/>
            </w:pPr>
            <w:r w:rsidRPr="00F27BBE">
              <w:t>11</w:t>
            </w:r>
          </w:p>
        </w:tc>
        <w:tc>
          <w:tcPr>
            <w:tcW w:w="0" w:type="auto"/>
          </w:tcPr>
          <w:p w14:paraId="6FBF7CCF" w14:textId="77777777" w:rsidR="00920767" w:rsidRPr="00F27BBE" w:rsidRDefault="00920767" w:rsidP="00C20721">
            <w:pPr>
              <w:jc w:val="both"/>
            </w:pPr>
            <w:r w:rsidRPr="00F27BBE">
              <w:t xml:space="preserve">Принятие документов, а также выдача решений о переводе или об отказе в переводе жилого </w:t>
            </w:r>
            <w:r w:rsidRPr="00F27BBE">
              <w:lastRenderedPageBreak/>
              <w:t>помещения в нежилое помещение</w:t>
            </w:r>
          </w:p>
        </w:tc>
        <w:tc>
          <w:tcPr>
            <w:tcW w:w="0" w:type="auto"/>
          </w:tcPr>
          <w:p w14:paraId="2023F6F4" w14:textId="77777777" w:rsidR="00920767" w:rsidRPr="00F27BBE" w:rsidRDefault="00920767" w:rsidP="00C20721">
            <w:r w:rsidRPr="00F27BBE">
              <w:lastRenderedPageBreak/>
              <w:t>Постановление Администрации г. Бердска от 08.09.2014  № 3182</w:t>
            </w:r>
          </w:p>
        </w:tc>
      </w:tr>
      <w:tr w:rsidR="00920767" w:rsidRPr="00F27BBE" w14:paraId="4EC92220" w14:textId="77777777" w:rsidTr="00920767">
        <w:tc>
          <w:tcPr>
            <w:tcW w:w="0" w:type="auto"/>
          </w:tcPr>
          <w:p w14:paraId="22C5FE16" w14:textId="77777777" w:rsidR="00920767" w:rsidRPr="00F27BBE" w:rsidRDefault="00920767" w:rsidP="00C20721">
            <w:pPr>
              <w:spacing w:line="288" w:lineRule="auto"/>
            </w:pPr>
            <w:r w:rsidRPr="00F27BBE">
              <w:lastRenderedPageBreak/>
              <w:t>12.</w:t>
            </w:r>
          </w:p>
        </w:tc>
        <w:tc>
          <w:tcPr>
            <w:tcW w:w="0" w:type="auto"/>
          </w:tcPr>
          <w:p w14:paraId="20B146D2" w14:textId="77777777" w:rsidR="00920767" w:rsidRPr="00F27BBE" w:rsidRDefault="00920767" w:rsidP="00C20721">
            <w:pPr>
              <w:jc w:val="both"/>
            </w:pPr>
            <w:r w:rsidRPr="00F27BBE">
              <w:t>Подготовка и выдача разрешения на строительство индивидуальных жилых домов</w:t>
            </w:r>
          </w:p>
        </w:tc>
        <w:tc>
          <w:tcPr>
            <w:tcW w:w="0" w:type="auto"/>
          </w:tcPr>
          <w:p w14:paraId="4BF69BF0" w14:textId="77777777" w:rsidR="00920767" w:rsidRPr="00F27BBE" w:rsidRDefault="00920767" w:rsidP="00C20721">
            <w:pPr>
              <w:tabs>
                <w:tab w:val="left" w:pos="7320"/>
              </w:tabs>
            </w:pPr>
            <w:r w:rsidRPr="00F27BBE">
              <w:t>Постановление Администрации г. Бердска от 05.09.2014  № 3165</w:t>
            </w:r>
          </w:p>
        </w:tc>
      </w:tr>
      <w:tr w:rsidR="00920767" w:rsidRPr="00F27BBE" w14:paraId="4461D3BF" w14:textId="77777777" w:rsidTr="00920767">
        <w:tc>
          <w:tcPr>
            <w:tcW w:w="0" w:type="auto"/>
          </w:tcPr>
          <w:p w14:paraId="152EFA99" w14:textId="77777777" w:rsidR="00920767" w:rsidRPr="00F27BBE" w:rsidRDefault="00920767" w:rsidP="00C20721">
            <w:pPr>
              <w:spacing w:line="288" w:lineRule="auto"/>
            </w:pPr>
            <w:r w:rsidRPr="00F27BBE">
              <w:t>13</w:t>
            </w:r>
          </w:p>
        </w:tc>
        <w:tc>
          <w:tcPr>
            <w:tcW w:w="0" w:type="auto"/>
          </w:tcPr>
          <w:p w14:paraId="4650724F" w14:textId="77777777" w:rsidR="00920767" w:rsidRPr="00F27BBE" w:rsidRDefault="00920767" w:rsidP="00C20721">
            <w:pPr>
              <w:jc w:val="both"/>
            </w:pPr>
            <w:r w:rsidRPr="00F27BBE">
              <w:t>Подготовка и выдача разрешения на ввод индивидуальных жилых домов в эксплуатацию</w:t>
            </w:r>
          </w:p>
        </w:tc>
        <w:tc>
          <w:tcPr>
            <w:tcW w:w="0" w:type="auto"/>
          </w:tcPr>
          <w:p w14:paraId="173E196B" w14:textId="77777777" w:rsidR="00920767" w:rsidRPr="00F27BBE" w:rsidRDefault="00920767" w:rsidP="00C20721">
            <w:r w:rsidRPr="00F27BBE">
              <w:rPr>
                <w:color w:val="FF0000"/>
              </w:rPr>
              <w:t>регламент не выявлен</w:t>
            </w:r>
          </w:p>
        </w:tc>
      </w:tr>
      <w:tr w:rsidR="00920767" w:rsidRPr="00F27BBE" w14:paraId="5328D31C" w14:textId="77777777" w:rsidTr="00920767">
        <w:tc>
          <w:tcPr>
            <w:tcW w:w="0" w:type="auto"/>
          </w:tcPr>
          <w:p w14:paraId="780510DD" w14:textId="77777777" w:rsidR="00920767" w:rsidRPr="00F27BBE" w:rsidRDefault="00920767" w:rsidP="00C20721">
            <w:pPr>
              <w:spacing w:line="288" w:lineRule="auto"/>
            </w:pPr>
            <w:r w:rsidRPr="00F27BBE">
              <w:t>14</w:t>
            </w:r>
          </w:p>
        </w:tc>
        <w:tc>
          <w:tcPr>
            <w:tcW w:w="0" w:type="auto"/>
          </w:tcPr>
          <w:p w14:paraId="7564DD40" w14:textId="77777777" w:rsidR="00920767" w:rsidRPr="00F27BBE" w:rsidRDefault="00920767" w:rsidP="00C20721">
            <w:pPr>
              <w:jc w:val="both"/>
            </w:pPr>
            <w:r w:rsidRPr="00F27BBE">
              <w:t>Присвоение, изменение и аннулирование адресов объектов недвижимости</w:t>
            </w:r>
          </w:p>
        </w:tc>
        <w:tc>
          <w:tcPr>
            <w:tcW w:w="0" w:type="auto"/>
          </w:tcPr>
          <w:p w14:paraId="3988E0E7" w14:textId="77777777" w:rsidR="00920767" w:rsidRPr="00F27BBE" w:rsidRDefault="00920767" w:rsidP="00C20721">
            <w:pPr>
              <w:tabs>
                <w:tab w:val="left" w:pos="7320"/>
              </w:tabs>
            </w:pPr>
            <w:r w:rsidRPr="00F27BBE">
              <w:t>Постановление Администрации г. Бердска от 22.08.2014  № 3001</w:t>
            </w:r>
          </w:p>
        </w:tc>
      </w:tr>
      <w:tr w:rsidR="00920767" w:rsidRPr="00F27BBE" w14:paraId="61C75933" w14:textId="77777777" w:rsidTr="00920767">
        <w:tc>
          <w:tcPr>
            <w:tcW w:w="0" w:type="auto"/>
          </w:tcPr>
          <w:p w14:paraId="6037C72A" w14:textId="77777777" w:rsidR="00920767" w:rsidRPr="00F27BBE" w:rsidRDefault="00920767" w:rsidP="00C20721">
            <w:pPr>
              <w:spacing w:line="288" w:lineRule="auto"/>
            </w:pPr>
            <w:r w:rsidRPr="00F27BBE">
              <w:t>15.</w:t>
            </w:r>
          </w:p>
        </w:tc>
        <w:tc>
          <w:tcPr>
            <w:tcW w:w="0" w:type="auto"/>
          </w:tcPr>
          <w:p w14:paraId="56E088F9" w14:textId="77777777" w:rsidR="00920767" w:rsidRPr="00F27BBE" w:rsidRDefault="00920767" w:rsidP="00C20721">
            <w:pPr>
              <w:jc w:val="both"/>
            </w:pPr>
            <w:r w:rsidRPr="00F27BBE">
              <w:t>Выдача разрешения на установку рекламных конструкций, аннулирование таких разрешений</w:t>
            </w:r>
          </w:p>
        </w:tc>
        <w:tc>
          <w:tcPr>
            <w:tcW w:w="0" w:type="auto"/>
          </w:tcPr>
          <w:p w14:paraId="7EF395D0" w14:textId="77777777" w:rsidR="00920767" w:rsidRPr="00F27BBE" w:rsidRDefault="00920767" w:rsidP="00C20721">
            <w:pPr>
              <w:tabs>
                <w:tab w:val="left" w:pos="7320"/>
              </w:tabs>
              <w:rPr>
                <w:color w:val="FF0000"/>
              </w:rPr>
            </w:pPr>
            <w:r w:rsidRPr="00F27BBE">
              <w:t>Постановление Администрации г. Бердска от 22.08.2014 № 3001</w:t>
            </w:r>
          </w:p>
        </w:tc>
      </w:tr>
      <w:tr w:rsidR="00920767" w:rsidRPr="00F27BBE" w14:paraId="29663073" w14:textId="77777777" w:rsidTr="00920767">
        <w:tc>
          <w:tcPr>
            <w:tcW w:w="0" w:type="auto"/>
          </w:tcPr>
          <w:p w14:paraId="37B5F77C" w14:textId="77777777" w:rsidR="00920767" w:rsidRPr="00F27BBE" w:rsidRDefault="00920767" w:rsidP="00C20721">
            <w:pPr>
              <w:spacing w:line="288" w:lineRule="auto"/>
            </w:pPr>
            <w:r w:rsidRPr="00F27BBE">
              <w:t>16.</w:t>
            </w:r>
          </w:p>
        </w:tc>
        <w:tc>
          <w:tcPr>
            <w:tcW w:w="0" w:type="auto"/>
          </w:tcPr>
          <w:p w14:paraId="5AE4107C" w14:textId="77777777" w:rsidR="00920767" w:rsidRPr="00F27BBE" w:rsidRDefault="00920767" w:rsidP="00C20721">
            <w:pPr>
              <w:jc w:val="both"/>
            </w:pPr>
            <w:r w:rsidRPr="00F27BBE">
              <w:t>Подготовка и утверждение градостроительного плана земельного участка в виде отдельного документа</w:t>
            </w:r>
          </w:p>
        </w:tc>
        <w:tc>
          <w:tcPr>
            <w:tcW w:w="0" w:type="auto"/>
          </w:tcPr>
          <w:p w14:paraId="7A5946FA" w14:textId="77777777" w:rsidR="00920767" w:rsidRPr="00F27BBE" w:rsidRDefault="00920767" w:rsidP="00C20721">
            <w:pPr>
              <w:tabs>
                <w:tab w:val="left" w:pos="7320"/>
              </w:tabs>
              <w:rPr>
                <w:sz w:val="28"/>
                <w:szCs w:val="28"/>
                <w:u w:val="single"/>
              </w:rPr>
            </w:pPr>
            <w:r w:rsidRPr="00F27BBE">
              <w:t>Постановление Администрации г. Бердска от 17.10.2014 № 3764</w:t>
            </w:r>
            <w:r w:rsidRPr="00F27BBE">
              <w:rPr>
                <w:sz w:val="28"/>
                <w:szCs w:val="28"/>
              </w:rPr>
              <w:t xml:space="preserve">     </w:t>
            </w:r>
          </w:p>
          <w:p w14:paraId="4E04CE2B" w14:textId="77777777" w:rsidR="00920767" w:rsidRPr="00F27BBE" w:rsidRDefault="00920767" w:rsidP="00C20721"/>
        </w:tc>
      </w:tr>
      <w:tr w:rsidR="00920767" w:rsidRPr="00F27BBE" w14:paraId="2B945BD6" w14:textId="77777777" w:rsidTr="00920767">
        <w:tc>
          <w:tcPr>
            <w:tcW w:w="0" w:type="auto"/>
          </w:tcPr>
          <w:p w14:paraId="505D63AC" w14:textId="77777777" w:rsidR="00920767" w:rsidRPr="00F27BBE" w:rsidRDefault="00920767" w:rsidP="00C20721">
            <w:pPr>
              <w:spacing w:line="288" w:lineRule="auto"/>
            </w:pPr>
          </w:p>
        </w:tc>
        <w:tc>
          <w:tcPr>
            <w:tcW w:w="0" w:type="auto"/>
          </w:tcPr>
          <w:p w14:paraId="29C5AAA8" w14:textId="77777777" w:rsidR="00920767" w:rsidRPr="00F27BBE" w:rsidRDefault="00920767" w:rsidP="00C20721">
            <w:pPr>
              <w:jc w:val="both"/>
              <w:rPr>
                <w:rFonts w:eastAsia="Calibri"/>
                <w:b/>
              </w:rPr>
            </w:pPr>
            <w:r w:rsidRPr="00F27BBE">
              <w:rPr>
                <w:rFonts w:eastAsia="Calibri"/>
                <w:b/>
              </w:rPr>
              <w:t>Уровень регламентации</w:t>
            </w:r>
          </w:p>
        </w:tc>
        <w:tc>
          <w:tcPr>
            <w:tcW w:w="0" w:type="auto"/>
            <w:vAlign w:val="center"/>
          </w:tcPr>
          <w:p w14:paraId="1F30BB76" w14:textId="77777777" w:rsidR="00920767" w:rsidRPr="00F27BBE" w:rsidRDefault="00920767" w:rsidP="00C20721">
            <w:pPr>
              <w:jc w:val="center"/>
              <w:rPr>
                <w:b/>
              </w:rPr>
            </w:pPr>
            <w:r w:rsidRPr="00F27BBE">
              <w:rPr>
                <w:b/>
              </w:rPr>
              <w:t>75%/ 85,71%</w:t>
            </w:r>
          </w:p>
        </w:tc>
      </w:tr>
    </w:tbl>
    <w:p w14:paraId="7593DC88" w14:textId="77777777" w:rsidR="00920767" w:rsidRPr="00F27BBE" w:rsidRDefault="00920767" w:rsidP="00C20721">
      <w:pPr>
        <w:pStyle w:val="affc"/>
        <w:widowControl/>
        <w:spacing w:before="120" w:line="360" w:lineRule="auto"/>
        <w:ind w:left="0" w:firstLine="567"/>
        <w:jc w:val="both"/>
        <w:rPr>
          <w:sz w:val="28"/>
          <w:szCs w:val="28"/>
        </w:rPr>
      </w:pPr>
      <w:r w:rsidRPr="00F27BBE">
        <w:rPr>
          <w:sz w:val="28"/>
          <w:szCs w:val="28"/>
        </w:rPr>
        <w:t xml:space="preserve">Как следует из данных таблицы 1, административные регламенты утверждены по 12 услугам из 16, т.е. уровень регламентации составляет 81,25%. </w:t>
      </w:r>
    </w:p>
    <w:p w14:paraId="44804BA9" w14:textId="77777777" w:rsidR="00920767" w:rsidRPr="00F27BBE" w:rsidRDefault="00920767" w:rsidP="00C20721">
      <w:pPr>
        <w:pStyle w:val="affc"/>
        <w:widowControl/>
        <w:spacing w:line="360" w:lineRule="auto"/>
        <w:ind w:left="0" w:firstLine="567"/>
        <w:jc w:val="both"/>
        <w:rPr>
          <w:sz w:val="28"/>
          <w:szCs w:val="28"/>
        </w:rPr>
      </w:pPr>
      <w:r w:rsidRPr="00F27BBE">
        <w:rPr>
          <w:sz w:val="28"/>
          <w:szCs w:val="28"/>
        </w:rPr>
        <w:t>По мнению Консультанта, «Выдача справки об использовании (неиспользовании) гражданином права на приватизацию жилых помещений» не является самостоятельной муниципальной услугой, т.к. данная справка необходима заявителю исключительно для получения другой муниципальной услуги – «Заключение договора бесплатной передачи в собственность граждан занимаемого ими жилого помещения в муниципальном жилищном фонде (приватизация)» и, соответственно, должна осуществляться в форме межведомственного запроса. Кроме того, в соответствии с требованиями Градостроительного кодекса, необходимость в получении разрешения на ввод в эксплуатацию индивидуального жилого дома возникает у заявителя только с 1 марта 2015 года, соответственно по состоянию на период проведения мониторинга, отсутствие административного регламента по услуге «Подготовка и выдача разрешения на ввод индивидуальных жилых домов в эксплуатацию» не является нарушением. Без учета указанных двух услуг уровень регламентации составляет 85,71%.</w:t>
      </w:r>
    </w:p>
    <w:p w14:paraId="08E36EC9" w14:textId="77777777" w:rsidR="00920767" w:rsidRPr="00F27BBE" w:rsidRDefault="00920767" w:rsidP="00C20721">
      <w:pPr>
        <w:spacing w:line="360" w:lineRule="auto"/>
        <w:ind w:firstLine="709"/>
        <w:jc w:val="both"/>
        <w:rPr>
          <w:sz w:val="28"/>
          <w:szCs w:val="28"/>
        </w:rPr>
      </w:pPr>
      <w:r w:rsidRPr="00F27BBE">
        <w:rPr>
          <w:sz w:val="28"/>
          <w:szCs w:val="28"/>
        </w:rPr>
        <w:t>Выборочный анализ качества административных регламентов позволил выявить следующие недостатки:</w:t>
      </w:r>
    </w:p>
    <w:p w14:paraId="181DC713" w14:textId="77777777" w:rsidR="00920767" w:rsidRPr="00F27BBE" w:rsidRDefault="00920767" w:rsidP="00056AE6">
      <w:pPr>
        <w:pStyle w:val="affc"/>
        <w:widowControl/>
        <w:numPr>
          <w:ilvl w:val="0"/>
          <w:numId w:val="266"/>
        </w:numPr>
        <w:autoSpaceDE w:val="0"/>
        <w:autoSpaceDN w:val="0"/>
        <w:adjustRightInd w:val="0"/>
        <w:spacing w:line="360" w:lineRule="auto"/>
        <w:ind w:left="0" w:firstLine="567"/>
        <w:jc w:val="both"/>
        <w:rPr>
          <w:sz w:val="28"/>
          <w:szCs w:val="28"/>
        </w:rPr>
      </w:pPr>
      <w:r w:rsidRPr="00F27BBE">
        <w:rPr>
          <w:sz w:val="28"/>
          <w:szCs w:val="28"/>
        </w:rPr>
        <w:lastRenderedPageBreak/>
        <w:t>Постановлением Правительства Российской Федерации от 16.05.2011 № 373 предусмотрено выделение в каждом разделе самостоятельных подразделов. Представленный на экспертизу Регламент не содержит подразделов, как структурных единиц регламента;</w:t>
      </w:r>
    </w:p>
    <w:p w14:paraId="496AE444" w14:textId="77777777" w:rsidR="00920767" w:rsidRPr="00F27BBE" w:rsidRDefault="00920767" w:rsidP="00056AE6">
      <w:pPr>
        <w:pStyle w:val="affc"/>
        <w:widowControl/>
        <w:numPr>
          <w:ilvl w:val="0"/>
          <w:numId w:val="266"/>
        </w:numPr>
        <w:autoSpaceDE w:val="0"/>
        <w:autoSpaceDN w:val="0"/>
        <w:adjustRightInd w:val="0"/>
        <w:spacing w:line="360" w:lineRule="auto"/>
        <w:ind w:left="0" w:firstLine="567"/>
        <w:jc w:val="both"/>
        <w:rPr>
          <w:sz w:val="28"/>
          <w:szCs w:val="28"/>
        </w:rPr>
      </w:pPr>
      <w:r w:rsidRPr="00F27BBE">
        <w:rPr>
          <w:sz w:val="28"/>
          <w:szCs w:val="28"/>
        </w:rPr>
        <w:t xml:space="preserve">в ряде случаев </w:t>
      </w:r>
      <w:r w:rsidRPr="00F27BBE">
        <w:rPr>
          <w:i/>
          <w:sz w:val="28"/>
          <w:szCs w:val="28"/>
        </w:rPr>
        <w:t>некорректно указываются услуги, необходимые и обязательные для получения муниципальных услуг</w:t>
      </w:r>
      <w:r w:rsidRPr="00F27BBE">
        <w:rPr>
          <w:sz w:val="28"/>
          <w:szCs w:val="28"/>
        </w:rPr>
        <w:t>. В частности, в административном регламенте предоставления муниципальной услуги «Предоставление муниципальных жилых помещений по договорам социального найма» в качестве услуги, которая является необходимой и обязательной для предоставления муниципальной услуги, указана муниципальная услуга «Постановка на учет в качестве нуждающегося в жилом помещении на условиях социального найма».</w:t>
      </w:r>
      <w:r w:rsidRPr="00F27BBE">
        <w:rPr>
          <w:sz w:val="28"/>
          <w:szCs w:val="28"/>
          <w:vertAlign w:val="superscript"/>
        </w:rPr>
        <w:footnoteReference w:id="74"/>
      </w:r>
    </w:p>
    <w:p w14:paraId="24C3DFAB" w14:textId="77777777" w:rsidR="00920767" w:rsidRPr="00F27BBE" w:rsidRDefault="00920767" w:rsidP="00C20721">
      <w:pPr>
        <w:spacing w:line="360" w:lineRule="auto"/>
        <w:ind w:firstLine="709"/>
        <w:jc w:val="both"/>
        <w:rPr>
          <w:sz w:val="28"/>
          <w:szCs w:val="28"/>
        </w:rPr>
      </w:pPr>
      <w:r w:rsidRPr="00F27BBE">
        <w:rPr>
          <w:sz w:val="28"/>
          <w:szCs w:val="28"/>
        </w:rPr>
        <w:t xml:space="preserve">В соответствии с требованиями Федерального закона от 27.07.2010 №210-ФЗ «Об организации предоставления государственных и муниципальных услуг» услугами, необходимыми и обязательными для предоставления государственных и муниципальных услуг, являются услуги, предоставляемые организациями, участвующими в предоставлении государственных и муниципальных услуг. Перечень должен включать услуги, оказываемые всеми организациями вне зависимости от их организационно-правовой формы, в том числе бюджетными учреждениями, автономными учреждениями, казенными учреждениями субъекта Российской Федерации, государственными унитарными предприятиями субъекта Российской Федерации, организациями, подведомственными федеральным органам исполнительной власти, органам местного самоуправления, организациями иных организационно-правовых форм. Перечень не должен включать услуги, предоставляемые непосредственно органами государственной власти и органами местного самоуправления, </w:t>
      </w:r>
      <w:r w:rsidRPr="00F27BBE">
        <w:rPr>
          <w:sz w:val="28"/>
          <w:szCs w:val="28"/>
        </w:rPr>
        <w:lastRenderedPageBreak/>
        <w:t>поскольку такие услуги являются, соответственно, государственными и муниципальными услугами.</w:t>
      </w:r>
      <w:r w:rsidRPr="00F27BBE">
        <w:rPr>
          <w:rStyle w:val="af2"/>
          <w:sz w:val="28"/>
          <w:szCs w:val="28"/>
        </w:rPr>
        <w:footnoteReference w:id="75"/>
      </w:r>
    </w:p>
    <w:p w14:paraId="09686A3B" w14:textId="76EB3B12" w:rsidR="00920767" w:rsidRPr="00F27BBE" w:rsidRDefault="00920767" w:rsidP="00C20721">
      <w:pPr>
        <w:spacing w:line="360" w:lineRule="auto"/>
        <w:ind w:firstLine="709"/>
        <w:jc w:val="both"/>
        <w:rPr>
          <w:sz w:val="28"/>
          <w:szCs w:val="28"/>
        </w:rPr>
      </w:pPr>
      <w:r w:rsidRPr="00F27BBE">
        <w:rPr>
          <w:sz w:val="28"/>
          <w:szCs w:val="28"/>
        </w:rPr>
        <w:t>Таким образом, муниципальная услуга «</w:t>
      </w:r>
      <w:r w:rsidR="007E3A50" w:rsidRPr="00F27BBE">
        <w:rPr>
          <w:sz w:val="28"/>
          <w:szCs w:val="28"/>
        </w:rPr>
        <w:t>Постановка на учет в качестве нуждающегося в жилом помещении на условиях социального найма</w:t>
      </w:r>
      <w:r w:rsidRPr="00F27BBE">
        <w:rPr>
          <w:sz w:val="28"/>
          <w:szCs w:val="28"/>
        </w:rPr>
        <w:t>» является самостоятельной услугой и не может быть отнесена к услугам необходимым и обязательным для предоставления муниципальной услуги.</w:t>
      </w:r>
    </w:p>
    <w:p w14:paraId="05C01B60" w14:textId="77777777" w:rsidR="00920767" w:rsidRPr="00F27BBE" w:rsidRDefault="00920767" w:rsidP="00056AE6">
      <w:pPr>
        <w:pStyle w:val="affc"/>
        <w:widowControl/>
        <w:numPr>
          <w:ilvl w:val="0"/>
          <w:numId w:val="266"/>
        </w:numPr>
        <w:autoSpaceDE w:val="0"/>
        <w:autoSpaceDN w:val="0"/>
        <w:adjustRightInd w:val="0"/>
        <w:spacing w:line="360" w:lineRule="auto"/>
        <w:ind w:left="0" w:firstLine="567"/>
        <w:jc w:val="both"/>
        <w:rPr>
          <w:sz w:val="28"/>
          <w:szCs w:val="28"/>
        </w:rPr>
      </w:pPr>
      <w:r w:rsidRPr="00F27BBE">
        <w:rPr>
          <w:sz w:val="28"/>
          <w:szCs w:val="28"/>
        </w:rPr>
        <w:t>в ряде случаев</w:t>
      </w:r>
      <w:r w:rsidRPr="00F27BBE">
        <w:rPr>
          <w:i/>
          <w:sz w:val="28"/>
          <w:szCs w:val="28"/>
        </w:rPr>
        <w:t xml:space="preserve"> не указываются услуги, которые являются необходимыми и обязательными </w:t>
      </w:r>
      <w:r w:rsidRPr="00F27BBE">
        <w:rPr>
          <w:sz w:val="28"/>
          <w:szCs w:val="28"/>
        </w:rPr>
        <w:t>для предоставления муниципальной услуги или не указывается платность/бесплатность таких услуг.</w:t>
      </w:r>
    </w:p>
    <w:p w14:paraId="35E6DF5B" w14:textId="77777777" w:rsidR="00920767" w:rsidRPr="00F27BBE" w:rsidRDefault="00920767" w:rsidP="00C20721">
      <w:pPr>
        <w:spacing w:line="360" w:lineRule="auto"/>
        <w:ind w:firstLine="709"/>
        <w:jc w:val="both"/>
        <w:rPr>
          <w:sz w:val="28"/>
          <w:szCs w:val="28"/>
        </w:rPr>
      </w:pPr>
      <w:r w:rsidRPr="00F27BBE">
        <w:rPr>
          <w:sz w:val="28"/>
          <w:szCs w:val="28"/>
        </w:rPr>
        <w:t>В ходе проведенного исследования определено, что 34,45% опрошенных не знакомы с текстом административного регламента. 65,55% респондентов знакомы с текстом административного регламента приблизительно и никто из опрошенных не знаком хорошо с текстом регламента.</w:t>
      </w:r>
    </w:p>
    <w:p w14:paraId="751389B6" w14:textId="77777777" w:rsidR="00920767" w:rsidRPr="00F27BBE" w:rsidRDefault="00920767" w:rsidP="00C20721">
      <w:pPr>
        <w:spacing w:line="360" w:lineRule="auto"/>
        <w:ind w:left="360"/>
        <w:jc w:val="center"/>
        <w:rPr>
          <w:b/>
          <w:sz w:val="28"/>
          <w:szCs w:val="28"/>
        </w:rPr>
      </w:pPr>
      <w:r w:rsidRPr="00F27BBE">
        <w:rPr>
          <w:b/>
          <w:sz w:val="28"/>
          <w:szCs w:val="28"/>
        </w:rPr>
        <w:t>2. Оценка доступности услуг</w:t>
      </w:r>
    </w:p>
    <w:p w14:paraId="0996FB4A" w14:textId="77777777" w:rsidR="00920767" w:rsidRPr="00F27BBE" w:rsidRDefault="00920767" w:rsidP="00C20721">
      <w:pPr>
        <w:spacing w:line="360" w:lineRule="auto"/>
        <w:ind w:firstLine="709"/>
        <w:jc w:val="both"/>
        <w:rPr>
          <w:sz w:val="28"/>
          <w:szCs w:val="28"/>
        </w:rPr>
      </w:pPr>
      <w:r w:rsidRPr="00F27BBE">
        <w:rPr>
          <w:sz w:val="28"/>
          <w:szCs w:val="28"/>
        </w:rPr>
        <w:t>Среднее значение уровня доступности по муниципальным услугам составило 4,62 балла по пятибалльной шкале, что можно оценить как «очень хорошо» (табл. 2). Это значительно выше значения данного показателя, зафиксированного при проведении мониторинга в ноябре 2013 года – 3,22 балла.</w:t>
      </w:r>
    </w:p>
    <w:p w14:paraId="0032F637" w14:textId="77777777" w:rsidR="00920767" w:rsidRPr="00F27BBE" w:rsidRDefault="00920767" w:rsidP="00C20721">
      <w:pPr>
        <w:spacing w:line="360" w:lineRule="auto"/>
        <w:ind w:firstLine="709"/>
        <w:jc w:val="both"/>
        <w:rPr>
          <w:sz w:val="28"/>
          <w:szCs w:val="28"/>
        </w:rPr>
      </w:pPr>
      <w:r w:rsidRPr="00F27BBE">
        <w:rPr>
          <w:sz w:val="28"/>
          <w:szCs w:val="28"/>
        </w:rPr>
        <w:t>Наиболее высоко заявители оценили доступность услуг «Заключение договора бесплатной передачи в собственность граждан занимаемого ими жилого помещения в муниципальном жилищном фонде (приватизация)».</w:t>
      </w:r>
    </w:p>
    <w:p w14:paraId="3E1C5587" w14:textId="77777777" w:rsidR="00920767" w:rsidRPr="00F27BBE" w:rsidRDefault="00920767" w:rsidP="00C20721">
      <w:pPr>
        <w:spacing w:line="360" w:lineRule="auto"/>
        <w:ind w:firstLine="709"/>
        <w:jc w:val="both"/>
        <w:rPr>
          <w:sz w:val="28"/>
          <w:szCs w:val="28"/>
        </w:rPr>
      </w:pPr>
      <w:r w:rsidRPr="00F27BBE">
        <w:rPr>
          <w:sz w:val="28"/>
          <w:szCs w:val="28"/>
        </w:rPr>
        <w:t>Самую низкую оценку по параметру уровня доступности услуг (4,28 балла) получила услуга «</w:t>
      </w:r>
      <w:r w:rsidRPr="00F27BBE">
        <w:rPr>
          <w:rFonts w:eastAsia="Calibri"/>
          <w:sz w:val="28"/>
          <w:szCs w:val="28"/>
        </w:rPr>
        <w:t>Подготовка и выдача разрешения на строительство индивидуальных жилых домов».</w:t>
      </w:r>
    </w:p>
    <w:p w14:paraId="6009E2B3" w14:textId="77777777" w:rsidR="00920767" w:rsidRPr="00F27BBE" w:rsidRDefault="00920767" w:rsidP="00C20721">
      <w:pPr>
        <w:spacing w:line="360" w:lineRule="auto"/>
        <w:ind w:firstLine="709"/>
        <w:jc w:val="both"/>
        <w:rPr>
          <w:sz w:val="28"/>
          <w:szCs w:val="28"/>
        </w:rPr>
      </w:pPr>
      <w:r w:rsidRPr="00F27BBE">
        <w:rPr>
          <w:sz w:val="28"/>
          <w:szCs w:val="28"/>
        </w:rPr>
        <w:t>Как и в 2013 году, менее всего респонденты удовлетворены показателем «Удобство графика работы», который оценили в 3,92 балла.</w:t>
      </w:r>
    </w:p>
    <w:p w14:paraId="764AE044" w14:textId="77777777" w:rsidR="00920767" w:rsidRPr="00F27BBE" w:rsidRDefault="00920767" w:rsidP="00C20721">
      <w:pPr>
        <w:spacing w:line="360" w:lineRule="auto"/>
        <w:ind w:firstLine="709"/>
        <w:jc w:val="both"/>
        <w:rPr>
          <w:sz w:val="28"/>
          <w:szCs w:val="28"/>
        </w:rPr>
        <w:sectPr w:rsidR="00920767" w:rsidRPr="00F27BBE" w:rsidSect="00B214E0">
          <w:headerReference w:type="default" r:id="rId34"/>
          <w:footerReference w:type="even" r:id="rId35"/>
          <w:pgSz w:w="11906" w:h="16838"/>
          <w:pgMar w:top="1134" w:right="567" w:bottom="1134" w:left="1701" w:header="709" w:footer="709" w:gutter="0"/>
          <w:paperSrc w:first="15" w:other="15"/>
          <w:cols w:space="708"/>
          <w:docGrid w:linePitch="360"/>
        </w:sectPr>
      </w:pPr>
    </w:p>
    <w:p w14:paraId="318A787B" w14:textId="77777777" w:rsidR="00920767" w:rsidRPr="00F27BBE" w:rsidRDefault="00920767" w:rsidP="00C20721">
      <w:pPr>
        <w:spacing w:line="360" w:lineRule="auto"/>
        <w:jc w:val="both"/>
        <w:rPr>
          <w:color w:val="000000"/>
          <w:sz w:val="28"/>
        </w:rPr>
      </w:pPr>
      <w:r w:rsidRPr="00F27BBE">
        <w:rPr>
          <w:color w:val="000000"/>
          <w:sz w:val="28"/>
        </w:rPr>
        <w:lastRenderedPageBreak/>
        <w:t>Таблица 2 – Уровень доступности муниципальных услуг</w:t>
      </w:r>
    </w:p>
    <w:tbl>
      <w:tblPr>
        <w:tblW w:w="5000" w:type="pct"/>
        <w:tblLook w:val="04A0" w:firstRow="1" w:lastRow="0" w:firstColumn="1" w:lastColumn="0" w:noHBand="0" w:noVBand="1"/>
      </w:tblPr>
      <w:tblGrid>
        <w:gridCol w:w="4245"/>
        <w:gridCol w:w="822"/>
        <w:gridCol w:w="819"/>
        <w:gridCol w:w="819"/>
        <w:gridCol w:w="819"/>
        <w:gridCol w:w="819"/>
        <w:gridCol w:w="816"/>
        <w:gridCol w:w="816"/>
        <w:gridCol w:w="816"/>
        <w:gridCol w:w="816"/>
        <w:gridCol w:w="816"/>
        <w:gridCol w:w="816"/>
        <w:gridCol w:w="1547"/>
      </w:tblGrid>
      <w:tr w:rsidR="00920767" w:rsidRPr="00F27BBE" w14:paraId="65DC9BD8" w14:textId="77777777" w:rsidTr="00B214E0">
        <w:trPr>
          <w:trHeight w:val="330"/>
        </w:trPr>
        <w:tc>
          <w:tcPr>
            <w:tcW w:w="1435" w:type="pct"/>
            <w:tcBorders>
              <w:top w:val="single" w:sz="4" w:space="0" w:color="auto"/>
              <w:left w:val="single" w:sz="4" w:space="0" w:color="auto"/>
              <w:bottom w:val="single" w:sz="4" w:space="0" w:color="auto"/>
              <w:right w:val="single" w:sz="4" w:space="0" w:color="auto"/>
            </w:tcBorders>
            <w:shd w:val="clear" w:color="auto" w:fill="auto"/>
            <w:vAlign w:val="center"/>
          </w:tcPr>
          <w:p w14:paraId="283CD031" w14:textId="77777777" w:rsidR="00920767" w:rsidRPr="00F27BBE" w:rsidRDefault="00920767" w:rsidP="00C20721">
            <w:pPr>
              <w:rPr>
                <w:b/>
                <w:bCs/>
                <w:color w:val="000000"/>
              </w:rPr>
            </w:pPr>
            <w:r w:rsidRPr="00F27BBE">
              <w:rPr>
                <w:b/>
                <w:bCs/>
                <w:color w:val="000000"/>
              </w:rPr>
              <w:t>Подкритерий доступности услуг</w:t>
            </w:r>
          </w:p>
        </w:tc>
        <w:tc>
          <w:tcPr>
            <w:tcW w:w="278" w:type="pct"/>
            <w:tcBorders>
              <w:top w:val="single" w:sz="4" w:space="0" w:color="auto"/>
              <w:left w:val="nil"/>
              <w:bottom w:val="single" w:sz="4" w:space="0" w:color="auto"/>
              <w:right w:val="single" w:sz="4" w:space="0" w:color="auto"/>
            </w:tcBorders>
            <w:shd w:val="clear" w:color="auto" w:fill="auto"/>
            <w:vAlign w:val="center"/>
          </w:tcPr>
          <w:p w14:paraId="400BA28B" w14:textId="77777777" w:rsidR="00920767" w:rsidRPr="00F27BBE" w:rsidRDefault="00920767" w:rsidP="00C20721">
            <w:pPr>
              <w:jc w:val="center"/>
              <w:rPr>
                <w:b/>
                <w:color w:val="000000"/>
              </w:rPr>
            </w:pPr>
            <w:r w:rsidRPr="00F27BBE">
              <w:rPr>
                <w:b/>
                <w:color w:val="000000"/>
              </w:rPr>
              <w:t>1</w:t>
            </w:r>
          </w:p>
        </w:tc>
        <w:tc>
          <w:tcPr>
            <w:tcW w:w="277" w:type="pct"/>
            <w:tcBorders>
              <w:top w:val="single" w:sz="4" w:space="0" w:color="auto"/>
              <w:left w:val="nil"/>
              <w:bottom w:val="single" w:sz="4" w:space="0" w:color="auto"/>
              <w:right w:val="single" w:sz="4" w:space="0" w:color="auto"/>
            </w:tcBorders>
            <w:shd w:val="clear" w:color="auto" w:fill="auto"/>
            <w:vAlign w:val="center"/>
          </w:tcPr>
          <w:p w14:paraId="196797EC" w14:textId="77777777" w:rsidR="00920767" w:rsidRPr="00F27BBE" w:rsidRDefault="00920767" w:rsidP="00C20721">
            <w:pPr>
              <w:jc w:val="center"/>
              <w:rPr>
                <w:b/>
                <w:color w:val="000000"/>
              </w:rPr>
            </w:pPr>
            <w:r w:rsidRPr="00F27BBE">
              <w:rPr>
                <w:b/>
                <w:color w:val="000000"/>
              </w:rPr>
              <w:t>3</w:t>
            </w:r>
          </w:p>
        </w:tc>
        <w:tc>
          <w:tcPr>
            <w:tcW w:w="277" w:type="pct"/>
            <w:tcBorders>
              <w:top w:val="single" w:sz="4" w:space="0" w:color="auto"/>
              <w:left w:val="nil"/>
              <w:bottom w:val="single" w:sz="4" w:space="0" w:color="auto"/>
              <w:right w:val="single" w:sz="4" w:space="0" w:color="auto"/>
            </w:tcBorders>
            <w:shd w:val="clear" w:color="auto" w:fill="auto"/>
            <w:vAlign w:val="center"/>
          </w:tcPr>
          <w:p w14:paraId="363C0204" w14:textId="77777777" w:rsidR="00920767" w:rsidRPr="00F27BBE" w:rsidRDefault="00920767" w:rsidP="00C20721">
            <w:pPr>
              <w:jc w:val="center"/>
              <w:rPr>
                <w:b/>
                <w:color w:val="000000"/>
              </w:rPr>
            </w:pPr>
            <w:r w:rsidRPr="00F27BBE">
              <w:rPr>
                <w:b/>
                <w:color w:val="000000"/>
              </w:rPr>
              <w:t>4</w:t>
            </w:r>
          </w:p>
        </w:tc>
        <w:tc>
          <w:tcPr>
            <w:tcW w:w="277" w:type="pct"/>
            <w:tcBorders>
              <w:top w:val="single" w:sz="4" w:space="0" w:color="auto"/>
              <w:left w:val="nil"/>
              <w:bottom w:val="single" w:sz="4" w:space="0" w:color="auto"/>
              <w:right w:val="single" w:sz="4" w:space="0" w:color="auto"/>
            </w:tcBorders>
            <w:shd w:val="clear" w:color="auto" w:fill="auto"/>
            <w:vAlign w:val="center"/>
          </w:tcPr>
          <w:p w14:paraId="37261FA8" w14:textId="77777777" w:rsidR="00920767" w:rsidRPr="00F27BBE" w:rsidRDefault="00920767" w:rsidP="00C20721">
            <w:pPr>
              <w:jc w:val="center"/>
              <w:rPr>
                <w:b/>
                <w:color w:val="000000"/>
              </w:rPr>
            </w:pPr>
            <w:r w:rsidRPr="00F27BBE">
              <w:rPr>
                <w:b/>
                <w:color w:val="000000"/>
              </w:rPr>
              <w:t>5</w:t>
            </w:r>
          </w:p>
        </w:tc>
        <w:tc>
          <w:tcPr>
            <w:tcW w:w="277" w:type="pct"/>
            <w:tcBorders>
              <w:top w:val="single" w:sz="4" w:space="0" w:color="auto"/>
              <w:left w:val="nil"/>
              <w:bottom w:val="single" w:sz="4" w:space="0" w:color="auto"/>
              <w:right w:val="single" w:sz="4" w:space="0" w:color="auto"/>
            </w:tcBorders>
            <w:shd w:val="clear" w:color="auto" w:fill="auto"/>
            <w:vAlign w:val="center"/>
          </w:tcPr>
          <w:p w14:paraId="4C993F74" w14:textId="77777777" w:rsidR="00920767" w:rsidRPr="00F27BBE" w:rsidRDefault="00920767" w:rsidP="00C20721">
            <w:pPr>
              <w:jc w:val="center"/>
              <w:rPr>
                <w:b/>
                <w:color w:val="000000"/>
              </w:rPr>
            </w:pPr>
            <w:r w:rsidRPr="00F27BBE">
              <w:rPr>
                <w:b/>
                <w:color w:val="000000"/>
              </w:rPr>
              <w:t>7</w:t>
            </w:r>
          </w:p>
        </w:tc>
        <w:tc>
          <w:tcPr>
            <w:tcW w:w="276" w:type="pct"/>
            <w:tcBorders>
              <w:top w:val="single" w:sz="4" w:space="0" w:color="auto"/>
              <w:left w:val="nil"/>
              <w:bottom w:val="single" w:sz="4" w:space="0" w:color="auto"/>
              <w:right w:val="single" w:sz="4" w:space="0" w:color="auto"/>
            </w:tcBorders>
            <w:shd w:val="clear" w:color="auto" w:fill="auto"/>
            <w:vAlign w:val="center"/>
          </w:tcPr>
          <w:p w14:paraId="2E2433A9" w14:textId="77777777" w:rsidR="00920767" w:rsidRPr="00F27BBE" w:rsidRDefault="00920767" w:rsidP="00C20721">
            <w:pPr>
              <w:jc w:val="center"/>
              <w:rPr>
                <w:b/>
                <w:color w:val="000000"/>
              </w:rPr>
            </w:pPr>
            <w:r w:rsidRPr="00F27BBE">
              <w:rPr>
                <w:b/>
                <w:color w:val="000000"/>
              </w:rPr>
              <w:t>8</w:t>
            </w:r>
          </w:p>
        </w:tc>
        <w:tc>
          <w:tcPr>
            <w:tcW w:w="276" w:type="pct"/>
            <w:tcBorders>
              <w:top w:val="single" w:sz="4" w:space="0" w:color="auto"/>
              <w:left w:val="nil"/>
              <w:bottom w:val="single" w:sz="4" w:space="0" w:color="auto"/>
              <w:right w:val="single" w:sz="4" w:space="0" w:color="auto"/>
            </w:tcBorders>
            <w:shd w:val="clear" w:color="auto" w:fill="auto"/>
            <w:vAlign w:val="center"/>
          </w:tcPr>
          <w:p w14:paraId="3DDEB129" w14:textId="77777777" w:rsidR="00920767" w:rsidRPr="00F27BBE" w:rsidRDefault="00920767" w:rsidP="00C20721">
            <w:pPr>
              <w:jc w:val="center"/>
              <w:rPr>
                <w:b/>
                <w:color w:val="000000"/>
              </w:rPr>
            </w:pPr>
            <w:r w:rsidRPr="00F27BBE">
              <w:rPr>
                <w:b/>
                <w:color w:val="000000"/>
              </w:rPr>
              <w:t>10</w:t>
            </w:r>
          </w:p>
        </w:tc>
        <w:tc>
          <w:tcPr>
            <w:tcW w:w="276" w:type="pct"/>
            <w:tcBorders>
              <w:top w:val="single" w:sz="4" w:space="0" w:color="auto"/>
              <w:left w:val="nil"/>
              <w:bottom w:val="single" w:sz="4" w:space="0" w:color="auto"/>
              <w:right w:val="single" w:sz="4" w:space="0" w:color="auto"/>
            </w:tcBorders>
            <w:shd w:val="clear" w:color="auto" w:fill="auto"/>
            <w:vAlign w:val="center"/>
          </w:tcPr>
          <w:p w14:paraId="233F58C6" w14:textId="77777777" w:rsidR="00920767" w:rsidRPr="00F27BBE" w:rsidRDefault="00920767" w:rsidP="00C20721">
            <w:pPr>
              <w:jc w:val="center"/>
              <w:rPr>
                <w:b/>
                <w:color w:val="000000"/>
              </w:rPr>
            </w:pPr>
            <w:r w:rsidRPr="00F27BBE">
              <w:rPr>
                <w:b/>
                <w:color w:val="000000"/>
              </w:rPr>
              <w:t>11</w:t>
            </w:r>
          </w:p>
        </w:tc>
        <w:tc>
          <w:tcPr>
            <w:tcW w:w="276" w:type="pct"/>
            <w:tcBorders>
              <w:top w:val="single" w:sz="4" w:space="0" w:color="auto"/>
              <w:left w:val="nil"/>
              <w:bottom w:val="single" w:sz="4" w:space="0" w:color="auto"/>
              <w:right w:val="single" w:sz="4" w:space="0" w:color="auto"/>
            </w:tcBorders>
            <w:shd w:val="clear" w:color="auto" w:fill="auto"/>
            <w:vAlign w:val="center"/>
          </w:tcPr>
          <w:p w14:paraId="503D6677" w14:textId="77777777" w:rsidR="00920767" w:rsidRPr="00F27BBE" w:rsidRDefault="00920767" w:rsidP="00C20721">
            <w:pPr>
              <w:jc w:val="center"/>
              <w:rPr>
                <w:b/>
                <w:color w:val="000000"/>
              </w:rPr>
            </w:pPr>
            <w:r w:rsidRPr="00F27BBE">
              <w:rPr>
                <w:b/>
                <w:color w:val="000000"/>
              </w:rPr>
              <w:t>12</w:t>
            </w:r>
          </w:p>
        </w:tc>
        <w:tc>
          <w:tcPr>
            <w:tcW w:w="276" w:type="pct"/>
            <w:tcBorders>
              <w:top w:val="single" w:sz="4" w:space="0" w:color="auto"/>
              <w:left w:val="nil"/>
              <w:bottom w:val="single" w:sz="4" w:space="0" w:color="auto"/>
              <w:right w:val="single" w:sz="4" w:space="0" w:color="auto"/>
            </w:tcBorders>
            <w:shd w:val="clear" w:color="auto" w:fill="auto"/>
            <w:vAlign w:val="center"/>
          </w:tcPr>
          <w:p w14:paraId="5E90C875" w14:textId="77777777" w:rsidR="00920767" w:rsidRPr="00F27BBE" w:rsidRDefault="00920767" w:rsidP="00C20721">
            <w:pPr>
              <w:jc w:val="center"/>
              <w:rPr>
                <w:b/>
                <w:color w:val="000000"/>
              </w:rPr>
            </w:pPr>
            <w:r w:rsidRPr="00F27BBE">
              <w:rPr>
                <w:b/>
                <w:color w:val="000000"/>
              </w:rPr>
              <w:t>14</w:t>
            </w:r>
          </w:p>
        </w:tc>
        <w:tc>
          <w:tcPr>
            <w:tcW w:w="276" w:type="pct"/>
            <w:tcBorders>
              <w:top w:val="single" w:sz="4" w:space="0" w:color="auto"/>
              <w:left w:val="nil"/>
              <w:bottom w:val="single" w:sz="4" w:space="0" w:color="auto"/>
              <w:right w:val="single" w:sz="4" w:space="0" w:color="auto"/>
            </w:tcBorders>
            <w:shd w:val="clear" w:color="auto" w:fill="auto"/>
            <w:vAlign w:val="center"/>
          </w:tcPr>
          <w:p w14:paraId="7367198D" w14:textId="77777777" w:rsidR="00920767" w:rsidRPr="00F27BBE" w:rsidRDefault="00920767" w:rsidP="00C20721">
            <w:pPr>
              <w:jc w:val="center"/>
              <w:rPr>
                <w:b/>
                <w:color w:val="000000"/>
              </w:rPr>
            </w:pPr>
            <w:r w:rsidRPr="00F27BBE">
              <w:rPr>
                <w:b/>
                <w:color w:val="000000"/>
              </w:rPr>
              <w:t>16</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14:paraId="554C2963" w14:textId="77777777" w:rsidR="00920767" w:rsidRPr="00F27BBE" w:rsidRDefault="00920767" w:rsidP="00C20721">
            <w:pPr>
              <w:jc w:val="center"/>
              <w:rPr>
                <w:b/>
                <w:bCs/>
                <w:color w:val="000000"/>
              </w:rPr>
            </w:pPr>
            <w:r w:rsidRPr="00F27BBE">
              <w:rPr>
                <w:b/>
                <w:bCs/>
                <w:color w:val="000000"/>
              </w:rPr>
              <w:t>Среднее значение</w:t>
            </w:r>
          </w:p>
        </w:tc>
      </w:tr>
      <w:tr w:rsidR="00920767" w:rsidRPr="00F27BBE" w14:paraId="48C5BFD6" w14:textId="77777777" w:rsidTr="00B214E0">
        <w:trPr>
          <w:trHeight w:val="330"/>
        </w:trPr>
        <w:tc>
          <w:tcPr>
            <w:tcW w:w="1435" w:type="pct"/>
            <w:tcBorders>
              <w:top w:val="nil"/>
              <w:left w:val="single" w:sz="4" w:space="0" w:color="auto"/>
              <w:bottom w:val="single" w:sz="4" w:space="0" w:color="auto"/>
              <w:right w:val="single" w:sz="4" w:space="0" w:color="auto"/>
            </w:tcBorders>
            <w:shd w:val="clear" w:color="auto" w:fill="auto"/>
            <w:hideMark/>
          </w:tcPr>
          <w:p w14:paraId="5B53A85A" w14:textId="77777777" w:rsidR="00920767" w:rsidRPr="00F27BBE" w:rsidRDefault="00920767" w:rsidP="00C20721">
            <w:pPr>
              <w:rPr>
                <w:bCs/>
                <w:color w:val="000000"/>
              </w:rPr>
            </w:pPr>
            <w:r w:rsidRPr="00F27BBE">
              <w:rPr>
                <w:bCs/>
                <w:color w:val="000000"/>
              </w:rPr>
              <w:t>Доступность информации о порядке предоставления услуги</w:t>
            </w:r>
          </w:p>
        </w:tc>
        <w:tc>
          <w:tcPr>
            <w:tcW w:w="278" w:type="pct"/>
            <w:tcBorders>
              <w:top w:val="nil"/>
              <w:left w:val="nil"/>
              <w:bottom w:val="single" w:sz="4" w:space="0" w:color="auto"/>
              <w:right w:val="single" w:sz="4" w:space="0" w:color="auto"/>
            </w:tcBorders>
            <w:shd w:val="clear" w:color="auto" w:fill="auto"/>
            <w:vAlign w:val="center"/>
          </w:tcPr>
          <w:p w14:paraId="336E5A57" w14:textId="77777777" w:rsidR="00920767" w:rsidRPr="00F27BBE" w:rsidRDefault="00920767" w:rsidP="00C20721">
            <w:pPr>
              <w:jc w:val="center"/>
              <w:rPr>
                <w:color w:val="000000"/>
              </w:rPr>
            </w:pPr>
            <w:r w:rsidRPr="00F27BBE">
              <w:rPr>
                <w:color w:val="000000"/>
              </w:rPr>
              <w:t>5</w:t>
            </w:r>
          </w:p>
        </w:tc>
        <w:tc>
          <w:tcPr>
            <w:tcW w:w="277" w:type="pct"/>
            <w:tcBorders>
              <w:top w:val="nil"/>
              <w:left w:val="nil"/>
              <w:bottom w:val="single" w:sz="4" w:space="0" w:color="auto"/>
              <w:right w:val="single" w:sz="4" w:space="0" w:color="auto"/>
            </w:tcBorders>
            <w:shd w:val="clear" w:color="auto" w:fill="auto"/>
            <w:vAlign w:val="center"/>
          </w:tcPr>
          <w:p w14:paraId="2B8C86AF" w14:textId="77777777" w:rsidR="00920767" w:rsidRPr="00F27BBE" w:rsidRDefault="00920767" w:rsidP="00C20721">
            <w:pPr>
              <w:jc w:val="center"/>
              <w:rPr>
                <w:color w:val="000000"/>
              </w:rPr>
            </w:pPr>
            <w:r w:rsidRPr="00F27BBE">
              <w:rPr>
                <w:color w:val="000000"/>
              </w:rPr>
              <w:t>4,86</w:t>
            </w:r>
          </w:p>
        </w:tc>
        <w:tc>
          <w:tcPr>
            <w:tcW w:w="277" w:type="pct"/>
            <w:tcBorders>
              <w:top w:val="nil"/>
              <w:left w:val="nil"/>
              <w:bottom w:val="single" w:sz="4" w:space="0" w:color="auto"/>
              <w:right w:val="single" w:sz="4" w:space="0" w:color="auto"/>
            </w:tcBorders>
            <w:shd w:val="clear" w:color="auto" w:fill="auto"/>
            <w:vAlign w:val="center"/>
          </w:tcPr>
          <w:p w14:paraId="4917C190" w14:textId="77777777" w:rsidR="00920767" w:rsidRPr="00F27BBE" w:rsidRDefault="00920767" w:rsidP="00C20721">
            <w:pPr>
              <w:jc w:val="center"/>
              <w:rPr>
                <w:color w:val="000000"/>
              </w:rPr>
            </w:pPr>
            <w:r w:rsidRPr="00F27BBE">
              <w:rPr>
                <w:color w:val="000000"/>
              </w:rPr>
              <w:t>4,9</w:t>
            </w:r>
          </w:p>
        </w:tc>
        <w:tc>
          <w:tcPr>
            <w:tcW w:w="277" w:type="pct"/>
            <w:tcBorders>
              <w:top w:val="nil"/>
              <w:left w:val="nil"/>
              <w:bottom w:val="single" w:sz="4" w:space="0" w:color="auto"/>
              <w:right w:val="single" w:sz="4" w:space="0" w:color="auto"/>
            </w:tcBorders>
            <w:shd w:val="clear" w:color="auto" w:fill="auto"/>
            <w:vAlign w:val="center"/>
          </w:tcPr>
          <w:p w14:paraId="2F6990EC" w14:textId="77777777" w:rsidR="00920767" w:rsidRPr="00F27BBE" w:rsidRDefault="00920767" w:rsidP="00C20721">
            <w:pPr>
              <w:jc w:val="center"/>
              <w:rPr>
                <w:color w:val="000000"/>
              </w:rPr>
            </w:pPr>
            <w:r w:rsidRPr="00F27BBE">
              <w:rPr>
                <w:color w:val="000000"/>
              </w:rPr>
              <w:t>5</w:t>
            </w:r>
          </w:p>
        </w:tc>
        <w:tc>
          <w:tcPr>
            <w:tcW w:w="277" w:type="pct"/>
            <w:tcBorders>
              <w:top w:val="nil"/>
              <w:left w:val="nil"/>
              <w:bottom w:val="single" w:sz="4" w:space="0" w:color="auto"/>
              <w:right w:val="single" w:sz="4" w:space="0" w:color="auto"/>
            </w:tcBorders>
            <w:shd w:val="clear" w:color="auto" w:fill="auto"/>
            <w:vAlign w:val="center"/>
          </w:tcPr>
          <w:p w14:paraId="7FE97EE1" w14:textId="77777777" w:rsidR="00920767" w:rsidRPr="00F27BBE" w:rsidRDefault="00920767" w:rsidP="00C20721">
            <w:pPr>
              <w:jc w:val="center"/>
              <w:rPr>
                <w:color w:val="000000"/>
              </w:rPr>
            </w:pPr>
            <w:r w:rsidRPr="00F27BBE">
              <w:rPr>
                <w:color w:val="000000"/>
              </w:rPr>
              <w:t>5</w:t>
            </w:r>
          </w:p>
        </w:tc>
        <w:tc>
          <w:tcPr>
            <w:tcW w:w="276" w:type="pct"/>
            <w:tcBorders>
              <w:top w:val="nil"/>
              <w:left w:val="nil"/>
              <w:bottom w:val="single" w:sz="4" w:space="0" w:color="auto"/>
              <w:right w:val="single" w:sz="4" w:space="0" w:color="auto"/>
            </w:tcBorders>
            <w:shd w:val="clear" w:color="auto" w:fill="auto"/>
            <w:vAlign w:val="center"/>
          </w:tcPr>
          <w:p w14:paraId="3BB57314" w14:textId="77777777" w:rsidR="00920767" w:rsidRPr="00F27BBE" w:rsidRDefault="00920767" w:rsidP="00C20721">
            <w:pPr>
              <w:jc w:val="center"/>
              <w:rPr>
                <w:color w:val="000000"/>
              </w:rPr>
            </w:pPr>
            <w:r w:rsidRPr="00F27BBE">
              <w:rPr>
                <w:color w:val="000000"/>
              </w:rPr>
              <w:t>4,89</w:t>
            </w:r>
          </w:p>
        </w:tc>
        <w:tc>
          <w:tcPr>
            <w:tcW w:w="276" w:type="pct"/>
            <w:tcBorders>
              <w:top w:val="nil"/>
              <w:left w:val="nil"/>
              <w:bottom w:val="single" w:sz="4" w:space="0" w:color="auto"/>
              <w:right w:val="single" w:sz="4" w:space="0" w:color="auto"/>
            </w:tcBorders>
            <w:shd w:val="clear" w:color="auto" w:fill="auto"/>
            <w:vAlign w:val="center"/>
          </w:tcPr>
          <w:p w14:paraId="3B0C8B20" w14:textId="77777777" w:rsidR="00920767" w:rsidRPr="00F27BBE" w:rsidRDefault="00920767" w:rsidP="00C20721">
            <w:pPr>
              <w:jc w:val="center"/>
              <w:rPr>
                <w:color w:val="000000"/>
              </w:rPr>
            </w:pPr>
            <w:r w:rsidRPr="00F27BBE">
              <w:rPr>
                <w:color w:val="000000"/>
              </w:rPr>
              <w:t>5</w:t>
            </w:r>
          </w:p>
        </w:tc>
        <w:tc>
          <w:tcPr>
            <w:tcW w:w="276" w:type="pct"/>
            <w:tcBorders>
              <w:top w:val="nil"/>
              <w:left w:val="nil"/>
              <w:bottom w:val="single" w:sz="4" w:space="0" w:color="auto"/>
              <w:right w:val="single" w:sz="4" w:space="0" w:color="auto"/>
            </w:tcBorders>
            <w:shd w:val="clear" w:color="auto" w:fill="auto"/>
            <w:vAlign w:val="center"/>
          </w:tcPr>
          <w:p w14:paraId="6B4221B0" w14:textId="77777777" w:rsidR="00920767" w:rsidRPr="00F27BBE" w:rsidRDefault="00920767" w:rsidP="00C20721">
            <w:pPr>
              <w:jc w:val="center"/>
              <w:rPr>
                <w:color w:val="000000"/>
              </w:rPr>
            </w:pPr>
            <w:r w:rsidRPr="00F27BBE">
              <w:rPr>
                <w:color w:val="000000"/>
              </w:rPr>
              <w:t>5</w:t>
            </w:r>
          </w:p>
        </w:tc>
        <w:tc>
          <w:tcPr>
            <w:tcW w:w="276" w:type="pct"/>
            <w:tcBorders>
              <w:top w:val="nil"/>
              <w:left w:val="nil"/>
              <w:bottom w:val="single" w:sz="4" w:space="0" w:color="auto"/>
              <w:right w:val="single" w:sz="4" w:space="0" w:color="auto"/>
            </w:tcBorders>
            <w:shd w:val="clear" w:color="auto" w:fill="auto"/>
            <w:vAlign w:val="center"/>
          </w:tcPr>
          <w:p w14:paraId="63135FB0" w14:textId="77777777" w:rsidR="00920767" w:rsidRPr="00F27BBE" w:rsidRDefault="00920767" w:rsidP="00C20721">
            <w:pPr>
              <w:jc w:val="center"/>
              <w:rPr>
                <w:color w:val="000000"/>
              </w:rPr>
            </w:pPr>
            <w:r w:rsidRPr="00F27BBE">
              <w:rPr>
                <w:color w:val="000000"/>
              </w:rPr>
              <w:t>5</w:t>
            </w:r>
          </w:p>
        </w:tc>
        <w:tc>
          <w:tcPr>
            <w:tcW w:w="276" w:type="pct"/>
            <w:tcBorders>
              <w:top w:val="nil"/>
              <w:left w:val="nil"/>
              <w:bottom w:val="single" w:sz="4" w:space="0" w:color="auto"/>
              <w:right w:val="single" w:sz="4" w:space="0" w:color="auto"/>
            </w:tcBorders>
            <w:shd w:val="clear" w:color="auto" w:fill="auto"/>
            <w:vAlign w:val="center"/>
          </w:tcPr>
          <w:p w14:paraId="794ABB6D" w14:textId="77777777" w:rsidR="00920767" w:rsidRPr="00F27BBE" w:rsidRDefault="00920767" w:rsidP="00C20721">
            <w:pPr>
              <w:jc w:val="center"/>
              <w:rPr>
                <w:color w:val="000000"/>
              </w:rPr>
            </w:pPr>
            <w:r w:rsidRPr="00F27BBE">
              <w:rPr>
                <w:color w:val="000000"/>
              </w:rPr>
              <w:t>4,83</w:t>
            </w:r>
          </w:p>
        </w:tc>
        <w:tc>
          <w:tcPr>
            <w:tcW w:w="276" w:type="pct"/>
            <w:tcBorders>
              <w:top w:val="nil"/>
              <w:left w:val="nil"/>
              <w:bottom w:val="single" w:sz="4" w:space="0" w:color="auto"/>
              <w:right w:val="single" w:sz="4" w:space="0" w:color="auto"/>
            </w:tcBorders>
            <w:shd w:val="clear" w:color="auto" w:fill="auto"/>
            <w:vAlign w:val="center"/>
          </w:tcPr>
          <w:p w14:paraId="4305324B" w14:textId="77777777" w:rsidR="00920767" w:rsidRPr="00F27BBE" w:rsidRDefault="00920767" w:rsidP="00C20721">
            <w:pPr>
              <w:jc w:val="center"/>
              <w:rPr>
                <w:color w:val="000000"/>
              </w:rPr>
            </w:pPr>
            <w:r w:rsidRPr="00F27BBE">
              <w:rPr>
                <w:color w:val="000000"/>
              </w:rPr>
              <w:t>4,78</w:t>
            </w:r>
          </w:p>
        </w:tc>
        <w:tc>
          <w:tcPr>
            <w:tcW w:w="523" w:type="pct"/>
            <w:tcBorders>
              <w:top w:val="nil"/>
              <w:left w:val="single" w:sz="4" w:space="0" w:color="auto"/>
              <w:bottom w:val="single" w:sz="4" w:space="0" w:color="auto"/>
              <w:right w:val="single" w:sz="4" w:space="0" w:color="auto"/>
            </w:tcBorders>
            <w:shd w:val="clear" w:color="auto" w:fill="auto"/>
            <w:vAlign w:val="center"/>
          </w:tcPr>
          <w:p w14:paraId="39673E17" w14:textId="77777777" w:rsidR="00920767" w:rsidRPr="00F27BBE" w:rsidRDefault="00920767" w:rsidP="00C20721">
            <w:pPr>
              <w:jc w:val="center"/>
              <w:rPr>
                <w:b/>
              </w:rPr>
            </w:pPr>
            <w:r w:rsidRPr="00F27BBE">
              <w:rPr>
                <w:b/>
              </w:rPr>
              <w:t>4,93</w:t>
            </w:r>
          </w:p>
        </w:tc>
      </w:tr>
      <w:tr w:rsidR="00920767" w:rsidRPr="00F27BBE" w14:paraId="5573FF04" w14:textId="77777777" w:rsidTr="00B214E0">
        <w:trPr>
          <w:trHeight w:val="330"/>
        </w:trPr>
        <w:tc>
          <w:tcPr>
            <w:tcW w:w="1435" w:type="pct"/>
            <w:tcBorders>
              <w:top w:val="nil"/>
              <w:left w:val="single" w:sz="4" w:space="0" w:color="auto"/>
              <w:bottom w:val="single" w:sz="4" w:space="0" w:color="auto"/>
              <w:right w:val="single" w:sz="4" w:space="0" w:color="auto"/>
            </w:tcBorders>
            <w:shd w:val="clear" w:color="auto" w:fill="auto"/>
            <w:hideMark/>
          </w:tcPr>
          <w:p w14:paraId="655D5985" w14:textId="77777777" w:rsidR="00920767" w:rsidRPr="00F27BBE" w:rsidRDefault="00920767" w:rsidP="00C20721">
            <w:pPr>
              <w:rPr>
                <w:bCs/>
                <w:color w:val="000000"/>
              </w:rPr>
            </w:pPr>
            <w:r w:rsidRPr="00F27BBE">
              <w:rPr>
                <w:bCs/>
                <w:color w:val="000000"/>
              </w:rPr>
              <w:t>Полнота и понятность предоставленной информации</w:t>
            </w:r>
          </w:p>
        </w:tc>
        <w:tc>
          <w:tcPr>
            <w:tcW w:w="278" w:type="pct"/>
            <w:tcBorders>
              <w:top w:val="nil"/>
              <w:left w:val="nil"/>
              <w:bottom w:val="single" w:sz="4" w:space="0" w:color="auto"/>
              <w:right w:val="single" w:sz="4" w:space="0" w:color="auto"/>
            </w:tcBorders>
            <w:shd w:val="clear" w:color="auto" w:fill="auto"/>
            <w:vAlign w:val="center"/>
          </w:tcPr>
          <w:p w14:paraId="494028EB" w14:textId="77777777" w:rsidR="00920767" w:rsidRPr="00F27BBE" w:rsidRDefault="00920767" w:rsidP="00C20721">
            <w:pPr>
              <w:jc w:val="center"/>
              <w:rPr>
                <w:color w:val="000000"/>
              </w:rPr>
            </w:pPr>
            <w:r w:rsidRPr="00F27BBE">
              <w:rPr>
                <w:color w:val="000000"/>
              </w:rPr>
              <w:t>5</w:t>
            </w:r>
          </w:p>
        </w:tc>
        <w:tc>
          <w:tcPr>
            <w:tcW w:w="277" w:type="pct"/>
            <w:tcBorders>
              <w:top w:val="nil"/>
              <w:left w:val="nil"/>
              <w:bottom w:val="single" w:sz="4" w:space="0" w:color="auto"/>
              <w:right w:val="single" w:sz="4" w:space="0" w:color="auto"/>
            </w:tcBorders>
            <w:shd w:val="clear" w:color="auto" w:fill="auto"/>
            <w:vAlign w:val="center"/>
          </w:tcPr>
          <w:p w14:paraId="3D6EA4E6" w14:textId="77777777" w:rsidR="00920767" w:rsidRPr="00F27BBE" w:rsidRDefault="00920767" w:rsidP="00C20721">
            <w:pPr>
              <w:jc w:val="center"/>
              <w:rPr>
                <w:color w:val="000000"/>
              </w:rPr>
            </w:pPr>
            <w:r w:rsidRPr="00F27BBE">
              <w:rPr>
                <w:color w:val="000000"/>
              </w:rPr>
              <w:t>4,86</w:t>
            </w:r>
          </w:p>
        </w:tc>
        <w:tc>
          <w:tcPr>
            <w:tcW w:w="277" w:type="pct"/>
            <w:tcBorders>
              <w:top w:val="nil"/>
              <w:left w:val="nil"/>
              <w:bottom w:val="single" w:sz="4" w:space="0" w:color="auto"/>
              <w:right w:val="single" w:sz="4" w:space="0" w:color="auto"/>
            </w:tcBorders>
            <w:shd w:val="clear" w:color="auto" w:fill="auto"/>
            <w:vAlign w:val="center"/>
          </w:tcPr>
          <w:p w14:paraId="58B8EA1D" w14:textId="77777777" w:rsidR="00920767" w:rsidRPr="00F27BBE" w:rsidRDefault="00920767" w:rsidP="00C20721">
            <w:pPr>
              <w:jc w:val="center"/>
              <w:rPr>
                <w:color w:val="000000"/>
              </w:rPr>
            </w:pPr>
            <w:r w:rsidRPr="00F27BBE">
              <w:rPr>
                <w:color w:val="000000"/>
              </w:rPr>
              <w:t>4,9</w:t>
            </w:r>
          </w:p>
        </w:tc>
        <w:tc>
          <w:tcPr>
            <w:tcW w:w="277" w:type="pct"/>
            <w:tcBorders>
              <w:top w:val="nil"/>
              <w:left w:val="nil"/>
              <w:bottom w:val="single" w:sz="4" w:space="0" w:color="auto"/>
              <w:right w:val="single" w:sz="4" w:space="0" w:color="auto"/>
            </w:tcBorders>
            <w:shd w:val="clear" w:color="auto" w:fill="auto"/>
            <w:vAlign w:val="center"/>
          </w:tcPr>
          <w:p w14:paraId="48FA3D37" w14:textId="77777777" w:rsidR="00920767" w:rsidRPr="00F27BBE" w:rsidRDefault="00920767" w:rsidP="00C20721">
            <w:pPr>
              <w:jc w:val="center"/>
              <w:rPr>
                <w:color w:val="000000"/>
              </w:rPr>
            </w:pPr>
            <w:r w:rsidRPr="00F27BBE">
              <w:rPr>
                <w:color w:val="000000"/>
              </w:rPr>
              <w:t>5</w:t>
            </w:r>
          </w:p>
        </w:tc>
        <w:tc>
          <w:tcPr>
            <w:tcW w:w="277" w:type="pct"/>
            <w:tcBorders>
              <w:top w:val="nil"/>
              <w:left w:val="nil"/>
              <w:bottom w:val="single" w:sz="4" w:space="0" w:color="auto"/>
              <w:right w:val="single" w:sz="4" w:space="0" w:color="auto"/>
            </w:tcBorders>
            <w:shd w:val="clear" w:color="auto" w:fill="auto"/>
            <w:vAlign w:val="center"/>
          </w:tcPr>
          <w:p w14:paraId="430B4949" w14:textId="77777777" w:rsidR="00920767" w:rsidRPr="00F27BBE" w:rsidRDefault="00920767" w:rsidP="00C20721">
            <w:pPr>
              <w:jc w:val="center"/>
              <w:rPr>
                <w:color w:val="000000"/>
              </w:rPr>
            </w:pPr>
            <w:r w:rsidRPr="00F27BBE">
              <w:rPr>
                <w:color w:val="000000"/>
              </w:rPr>
              <w:t>5</w:t>
            </w:r>
          </w:p>
        </w:tc>
        <w:tc>
          <w:tcPr>
            <w:tcW w:w="276" w:type="pct"/>
            <w:tcBorders>
              <w:top w:val="nil"/>
              <w:left w:val="nil"/>
              <w:bottom w:val="single" w:sz="4" w:space="0" w:color="auto"/>
              <w:right w:val="single" w:sz="4" w:space="0" w:color="auto"/>
            </w:tcBorders>
            <w:shd w:val="clear" w:color="auto" w:fill="auto"/>
            <w:vAlign w:val="center"/>
          </w:tcPr>
          <w:p w14:paraId="23075B59" w14:textId="77777777" w:rsidR="00920767" w:rsidRPr="00F27BBE" w:rsidRDefault="00920767" w:rsidP="00C20721">
            <w:pPr>
              <w:jc w:val="center"/>
              <w:rPr>
                <w:color w:val="000000"/>
              </w:rPr>
            </w:pPr>
            <w:r w:rsidRPr="00F27BBE">
              <w:rPr>
                <w:color w:val="000000"/>
              </w:rPr>
              <w:t>4,89</w:t>
            </w:r>
          </w:p>
        </w:tc>
        <w:tc>
          <w:tcPr>
            <w:tcW w:w="276" w:type="pct"/>
            <w:tcBorders>
              <w:top w:val="nil"/>
              <w:left w:val="nil"/>
              <w:bottom w:val="single" w:sz="4" w:space="0" w:color="auto"/>
              <w:right w:val="single" w:sz="4" w:space="0" w:color="auto"/>
            </w:tcBorders>
            <w:shd w:val="clear" w:color="auto" w:fill="auto"/>
            <w:vAlign w:val="center"/>
          </w:tcPr>
          <w:p w14:paraId="6C483966" w14:textId="77777777" w:rsidR="00920767" w:rsidRPr="00F27BBE" w:rsidRDefault="00920767" w:rsidP="00C20721">
            <w:pPr>
              <w:jc w:val="center"/>
              <w:rPr>
                <w:color w:val="000000"/>
              </w:rPr>
            </w:pPr>
            <w:r w:rsidRPr="00F27BBE">
              <w:rPr>
                <w:color w:val="000000"/>
              </w:rPr>
              <w:t>4,83</w:t>
            </w:r>
          </w:p>
        </w:tc>
        <w:tc>
          <w:tcPr>
            <w:tcW w:w="276" w:type="pct"/>
            <w:tcBorders>
              <w:top w:val="nil"/>
              <w:left w:val="nil"/>
              <w:bottom w:val="single" w:sz="4" w:space="0" w:color="auto"/>
              <w:right w:val="single" w:sz="4" w:space="0" w:color="auto"/>
            </w:tcBorders>
            <w:shd w:val="clear" w:color="auto" w:fill="auto"/>
            <w:vAlign w:val="center"/>
          </w:tcPr>
          <w:p w14:paraId="29CEF69E" w14:textId="77777777" w:rsidR="00920767" w:rsidRPr="00F27BBE" w:rsidRDefault="00920767" w:rsidP="00C20721">
            <w:pPr>
              <w:jc w:val="center"/>
              <w:rPr>
                <w:color w:val="000000"/>
              </w:rPr>
            </w:pPr>
            <w:r w:rsidRPr="00F27BBE">
              <w:rPr>
                <w:color w:val="000000"/>
              </w:rPr>
              <w:t>5</w:t>
            </w:r>
          </w:p>
        </w:tc>
        <w:tc>
          <w:tcPr>
            <w:tcW w:w="276" w:type="pct"/>
            <w:tcBorders>
              <w:top w:val="nil"/>
              <w:left w:val="nil"/>
              <w:bottom w:val="single" w:sz="4" w:space="0" w:color="auto"/>
              <w:right w:val="single" w:sz="4" w:space="0" w:color="auto"/>
            </w:tcBorders>
            <w:shd w:val="clear" w:color="auto" w:fill="auto"/>
            <w:vAlign w:val="center"/>
          </w:tcPr>
          <w:p w14:paraId="03D7C8EB" w14:textId="77777777" w:rsidR="00920767" w:rsidRPr="00F27BBE" w:rsidRDefault="00920767" w:rsidP="00C20721">
            <w:pPr>
              <w:jc w:val="center"/>
              <w:rPr>
                <w:color w:val="000000"/>
              </w:rPr>
            </w:pPr>
            <w:r w:rsidRPr="00F27BBE">
              <w:rPr>
                <w:color w:val="000000"/>
              </w:rPr>
              <w:t>4,6</w:t>
            </w:r>
          </w:p>
        </w:tc>
        <w:tc>
          <w:tcPr>
            <w:tcW w:w="276" w:type="pct"/>
            <w:tcBorders>
              <w:top w:val="nil"/>
              <w:left w:val="nil"/>
              <w:bottom w:val="single" w:sz="4" w:space="0" w:color="auto"/>
              <w:right w:val="single" w:sz="4" w:space="0" w:color="auto"/>
            </w:tcBorders>
            <w:shd w:val="clear" w:color="auto" w:fill="auto"/>
            <w:vAlign w:val="center"/>
          </w:tcPr>
          <w:p w14:paraId="084397B9" w14:textId="77777777" w:rsidR="00920767" w:rsidRPr="00F27BBE" w:rsidRDefault="00920767" w:rsidP="00C20721">
            <w:pPr>
              <w:jc w:val="center"/>
              <w:rPr>
                <w:color w:val="000000"/>
              </w:rPr>
            </w:pPr>
            <w:r w:rsidRPr="00F27BBE">
              <w:rPr>
                <w:color w:val="000000"/>
              </w:rPr>
              <w:t>4,83</w:t>
            </w:r>
          </w:p>
        </w:tc>
        <w:tc>
          <w:tcPr>
            <w:tcW w:w="276" w:type="pct"/>
            <w:tcBorders>
              <w:top w:val="nil"/>
              <w:left w:val="nil"/>
              <w:bottom w:val="single" w:sz="4" w:space="0" w:color="auto"/>
              <w:right w:val="single" w:sz="4" w:space="0" w:color="auto"/>
            </w:tcBorders>
            <w:shd w:val="clear" w:color="auto" w:fill="auto"/>
            <w:vAlign w:val="center"/>
          </w:tcPr>
          <w:p w14:paraId="2420381A" w14:textId="77777777" w:rsidR="00920767" w:rsidRPr="00F27BBE" w:rsidRDefault="00920767" w:rsidP="00C20721">
            <w:pPr>
              <w:jc w:val="center"/>
              <w:rPr>
                <w:color w:val="000000"/>
              </w:rPr>
            </w:pPr>
            <w:r w:rsidRPr="00F27BBE">
              <w:rPr>
                <w:color w:val="000000"/>
              </w:rPr>
              <w:t>4,56</w:t>
            </w:r>
          </w:p>
        </w:tc>
        <w:tc>
          <w:tcPr>
            <w:tcW w:w="523" w:type="pct"/>
            <w:tcBorders>
              <w:top w:val="nil"/>
              <w:left w:val="single" w:sz="4" w:space="0" w:color="auto"/>
              <w:bottom w:val="single" w:sz="4" w:space="0" w:color="auto"/>
              <w:right w:val="single" w:sz="4" w:space="0" w:color="auto"/>
            </w:tcBorders>
            <w:shd w:val="clear" w:color="auto" w:fill="auto"/>
            <w:vAlign w:val="center"/>
          </w:tcPr>
          <w:p w14:paraId="0314F126" w14:textId="77777777" w:rsidR="00920767" w:rsidRPr="00F27BBE" w:rsidRDefault="00920767" w:rsidP="00C20721">
            <w:pPr>
              <w:jc w:val="center"/>
              <w:rPr>
                <w:b/>
              </w:rPr>
            </w:pPr>
            <w:r w:rsidRPr="00F27BBE">
              <w:rPr>
                <w:b/>
              </w:rPr>
              <w:t>4,86</w:t>
            </w:r>
          </w:p>
        </w:tc>
      </w:tr>
      <w:tr w:rsidR="00920767" w:rsidRPr="00F27BBE" w14:paraId="0A3064F4" w14:textId="77777777" w:rsidTr="00B214E0">
        <w:trPr>
          <w:trHeight w:val="330"/>
        </w:trPr>
        <w:tc>
          <w:tcPr>
            <w:tcW w:w="1435" w:type="pct"/>
            <w:tcBorders>
              <w:top w:val="nil"/>
              <w:left w:val="single" w:sz="4" w:space="0" w:color="auto"/>
              <w:bottom w:val="single" w:sz="4" w:space="0" w:color="auto"/>
              <w:right w:val="single" w:sz="4" w:space="0" w:color="auto"/>
            </w:tcBorders>
            <w:shd w:val="clear" w:color="auto" w:fill="auto"/>
            <w:hideMark/>
          </w:tcPr>
          <w:p w14:paraId="5E0B2FD8" w14:textId="77777777" w:rsidR="00920767" w:rsidRPr="00F27BBE" w:rsidRDefault="00920767" w:rsidP="00C20721">
            <w:pPr>
              <w:rPr>
                <w:bCs/>
                <w:color w:val="000000"/>
              </w:rPr>
            </w:pPr>
            <w:r w:rsidRPr="00F27BBE">
              <w:rPr>
                <w:bCs/>
                <w:color w:val="000000"/>
              </w:rPr>
              <w:t>Удобство графика работы</w:t>
            </w:r>
          </w:p>
        </w:tc>
        <w:tc>
          <w:tcPr>
            <w:tcW w:w="278" w:type="pct"/>
            <w:tcBorders>
              <w:top w:val="nil"/>
              <w:left w:val="nil"/>
              <w:bottom w:val="single" w:sz="4" w:space="0" w:color="auto"/>
              <w:right w:val="single" w:sz="4" w:space="0" w:color="auto"/>
            </w:tcBorders>
            <w:shd w:val="clear" w:color="auto" w:fill="auto"/>
            <w:vAlign w:val="center"/>
          </w:tcPr>
          <w:p w14:paraId="6E3757D1" w14:textId="77777777" w:rsidR="00920767" w:rsidRPr="00F27BBE" w:rsidRDefault="00920767" w:rsidP="00C20721">
            <w:pPr>
              <w:jc w:val="center"/>
              <w:rPr>
                <w:color w:val="000000"/>
              </w:rPr>
            </w:pPr>
            <w:r w:rsidRPr="00F27BBE">
              <w:rPr>
                <w:color w:val="000000"/>
              </w:rPr>
              <w:t>4,63</w:t>
            </w:r>
          </w:p>
        </w:tc>
        <w:tc>
          <w:tcPr>
            <w:tcW w:w="277" w:type="pct"/>
            <w:tcBorders>
              <w:top w:val="nil"/>
              <w:left w:val="nil"/>
              <w:bottom w:val="single" w:sz="4" w:space="0" w:color="auto"/>
              <w:right w:val="single" w:sz="4" w:space="0" w:color="auto"/>
            </w:tcBorders>
            <w:shd w:val="clear" w:color="auto" w:fill="auto"/>
            <w:vAlign w:val="center"/>
          </w:tcPr>
          <w:p w14:paraId="5C30F1C6" w14:textId="77777777" w:rsidR="00920767" w:rsidRPr="00F27BBE" w:rsidRDefault="00920767" w:rsidP="00C20721">
            <w:pPr>
              <w:jc w:val="center"/>
              <w:rPr>
                <w:color w:val="000000"/>
              </w:rPr>
            </w:pPr>
            <w:r w:rsidRPr="00F27BBE">
              <w:rPr>
                <w:color w:val="000000"/>
              </w:rPr>
              <w:t>3,71</w:t>
            </w:r>
          </w:p>
        </w:tc>
        <w:tc>
          <w:tcPr>
            <w:tcW w:w="277" w:type="pct"/>
            <w:tcBorders>
              <w:top w:val="nil"/>
              <w:left w:val="nil"/>
              <w:bottom w:val="single" w:sz="4" w:space="0" w:color="auto"/>
              <w:right w:val="single" w:sz="4" w:space="0" w:color="auto"/>
            </w:tcBorders>
            <w:shd w:val="clear" w:color="auto" w:fill="auto"/>
            <w:vAlign w:val="center"/>
          </w:tcPr>
          <w:p w14:paraId="5CB814B7" w14:textId="77777777" w:rsidR="00920767" w:rsidRPr="00F27BBE" w:rsidRDefault="00920767" w:rsidP="00C20721">
            <w:pPr>
              <w:jc w:val="center"/>
              <w:rPr>
                <w:color w:val="000000"/>
              </w:rPr>
            </w:pPr>
            <w:r w:rsidRPr="00F27BBE">
              <w:rPr>
                <w:color w:val="000000"/>
              </w:rPr>
              <w:t>3,9</w:t>
            </w:r>
          </w:p>
        </w:tc>
        <w:tc>
          <w:tcPr>
            <w:tcW w:w="277" w:type="pct"/>
            <w:tcBorders>
              <w:top w:val="nil"/>
              <w:left w:val="nil"/>
              <w:bottom w:val="single" w:sz="4" w:space="0" w:color="auto"/>
              <w:right w:val="single" w:sz="4" w:space="0" w:color="auto"/>
            </w:tcBorders>
            <w:shd w:val="clear" w:color="auto" w:fill="auto"/>
            <w:vAlign w:val="center"/>
          </w:tcPr>
          <w:p w14:paraId="1CFF9DE1" w14:textId="77777777" w:rsidR="00920767" w:rsidRPr="00F27BBE" w:rsidRDefault="00920767" w:rsidP="00C20721">
            <w:pPr>
              <w:jc w:val="center"/>
              <w:rPr>
                <w:color w:val="000000"/>
              </w:rPr>
            </w:pPr>
            <w:r w:rsidRPr="00F27BBE">
              <w:rPr>
                <w:color w:val="000000"/>
              </w:rPr>
              <w:t>4,71</w:t>
            </w:r>
          </w:p>
        </w:tc>
        <w:tc>
          <w:tcPr>
            <w:tcW w:w="277" w:type="pct"/>
            <w:tcBorders>
              <w:top w:val="nil"/>
              <w:left w:val="nil"/>
              <w:bottom w:val="single" w:sz="4" w:space="0" w:color="auto"/>
              <w:right w:val="single" w:sz="4" w:space="0" w:color="auto"/>
            </w:tcBorders>
            <w:shd w:val="clear" w:color="auto" w:fill="auto"/>
            <w:vAlign w:val="center"/>
          </w:tcPr>
          <w:p w14:paraId="15587BB6" w14:textId="77777777" w:rsidR="00920767" w:rsidRPr="00F27BBE" w:rsidRDefault="00920767" w:rsidP="00C20721">
            <w:pPr>
              <w:jc w:val="center"/>
              <w:rPr>
                <w:color w:val="000000"/>
              </w:rPr>
            </w:pPr>
            <w:r w:rsidRPr="00F27BBE">
              <w:rPr>
                <w:color w:val="000000"/>
              </w:rPr>
              <w:t>4,71</w:t>
            </w:r>
          </w:p>
        </w:tc>
        <w:tc>
          <w:tcPr>
            <w:tcW w:w="276" w:type="pct"/>
            <w:tcBorders>
              <w:top w:val="nil"/>
              <w:left w:val="nil"/>
              <w:bottom w:val="single" w:sz="4" w:space="0" w:color="auto"/>
              <w:right w:val="single" w:sz="4" w:space="0" w:color="auto"/>
            </w:tcBorders>
            <w:shd w:val="clear" w:color="auto" w:fill="auto"/>
            <w:vAlign w:val="center"/>
          </w:tcPr>
          <w:p w14:paraId="7E8EA6B7" w14:textId="77777777" w:rsidR="00920767" w:rsidRPr="00F27BBE" w:rsidRDefault="00920767" w:rsidP="00C20721">
            <w:pPr>
              <w:jc w:val="center"/>
              <w:rPr>
                <w:color w:val="000000"/>
              </w:rPr>
            </w:pPr>
            <w:r w:rsidRPr="00F27BBE">
              <w:rPr>
                <w:color w:val="000000"/>
              </w:rPr>
              <w:t>3,89</w:t>
            </w:r>
          </w:p>
        </w:tc>
        <w:tc>
          <w:tcPr>
            <w:tcW w:w="276" w:type="pct"/>
            <w:tcBorders>
              <w:top w:val="nil"/>
              <w:left w:val="nil"/>
              <w:bottom w:val="single" w:sz="4" w:space="0" w:color="auto"/>
              <w:right w:val="single" w:sz="4" w:space="0" w:color="auto"/>
            </w:tcBorders>
            <w:shd w:val="clear" w:color="auto" w:fill="auto"/>
            <w:vAlign w:val="center"/>
          </w:tcPr>
          <w:p w14:paraId="419EC420" w14:textId="77777777" w:rsidR="00920767" w:rsidRPr="00F27BBE" w:rsidRDefault="00920767" w:rsidP="00C20721">
            <w:pPr>
              <w:jc w:val="center"/>
              <w:rPr>
                <w:color w:val="000000"/>
              </w:rPr>
            </w:pPr>
            <w:r w:rsidRPr="00F27BBE">
              <w:rPr>
                <w:color w:val="000000"/>
              </w:rPr>
              <w:t>4</w:t>
            </w:r>
          </w:p>
        </w:tc>
        <w:tc>
          <w:tcPr>
            <w:tcW w:w="276" w:type="pct"/>
            <w:tcBorders>
              <w:top w:val="nil"/>
              <w:left w:val="nil"/>
              <w:bottom w:val="single" w:sz="4" w:space="0" w:color="auto"/>
              <w:right w:val="single" w:sz="4" w:space="0" w:color="auto"/>
            </w:tcBorders>
            <w:shd w:val="clear" w:color="auto" w:fill="auto"/>
            <w:vAlign w:val="center"/>
          </w:tcPr>
          <w:p w14:paraId="02D6CD08" w14:textId="77777777" w:rsidR="00920767" w:rsidRPr="00F27BBE" w:rsidRDefault="00920767" w:rsidP="00C20721">
            <w:pPr>
              <w:jc w:val="center"/>
              <w:rPr>
                <w:color w:val="000000"/>
              </w:rPr>
            </w:pPr>
            <w:r w:rsidRPr="00F27BBE">
              <w:rPr>
                <w:color w:val="000000"/>
              </w:rPr>
              <w:t>3,83</w:t>
            </w:r>
          </w:p>
        </w:tc>
        <w:tc>
          <w:tcPr>
            <w:tcW w:w="276" w:type="pct"/>
            <w:tcBorders>
              <w:top w:val="nil"/>
              <w:left w:val="nil"/>
              <w:bottom w:val="single" w:sz="4" w:space="0" w:color="auto"/>
              <w:right w:val="single" w:sz="4" w:space="0" w:color="auto"/>
            </w:tcBorders>
            <w:shd w:val="clear" w:color="auto" w:fill="auto"/>
            <w:vAlign w:val="center"/>
          </w:tcPr>
          <w:p w14:paraId="05845160" w14:textId="77777777" w:rsidR="00920767" w:rsidRPr="00F27BBE" w:rsidRDefault="00920767" w:rsidP="00C20721">
            <w:pPr>
              <w:jc w:val="center"/>
              <w:rPr>
                <w:color w:val="000000"/>
              </w:rPr>
            </w:pPr>
            <w:r w:rsidRPr="00F27BBE">
              <w:rPr>
                <w:color w:val="000000"/>
              </w:rPr>
              <w:t>3,4</w:t>
            </w:r>
          </w:p>
        </w:tc>
        <w:tc>
          <w:tcPr>
            <w:tcW w:w="276" w:type="pct"/>
            <w:tcBorders>
              <w:top w:val="nil"/>
              <w:left w:val="nil"/>
              <w:bottom w:val="single" w:sz="4" w:space="0" w:color="auto"/>
              <w:right w:val="single" w:sz="4" w:space="0" w:color="auto"/>
            </w:tcBorders>
            <w:shd w:val="clear" w:color="auto" w:fill="auto"/>
            <w:vAlign w:val="center"/>
          </w:tcPr>
          <w:p w14:paraId="40327C76" w14:textId="77777777" w:rsidR="00920767" w:rsidRPr="00F27BBE" w:rsidRDefault="00920767" w:rsidP="00C20721">
            <w:pPr>
              <w:jc w:val="center"/>
              <w:rPr>
                <w:color w:val="000000"/>
              </w:rPr>
            </w:pPr>
            <w:r w:rsidRPr="00F27BBE">
              <w:rPr>
                <w:color w:val="000000"/>
              </w:rPr>
              <w:t>3,5</w:t>
            </w:r>
          </w:p>
        </w:tc>
        <w:tc>
          <w:tcPr>
            <w:tcW w:w="276" w:type="pct"/>
            <w:tcBorders>
              <w:top w:val="nil"/>
              <w:left w:val="nil"/>
              <w:bottom w:val="single" w:sz="4" w:space="0" w:color="auto"/>
              <w:right w:val="single" w:sz="4" w:space="0" w:color="auto"/>
            </w:tcBorders>
            <w:shd w:val="clear" w:color="auto" w:fill="auto"/>
            <w:vAlign w:val="center"/>
          </w:tcPr>
          <w:p w14:paraId="6BDD8842" w14:textId="77777777" w:rsidR="00920767" w:rsidRPr="00F27BBE" w:rsidRDefault="00920767" w:rsidP="00C20721">
            <w:pPr>
              <w:jc w:val="center"/>
              <w:rPr>
                <w:color w:val="000000"/>
              </w:rPr>
            </w:pPr>
            <w:r w:rsidRPr="00F27BBE">
              <w:rPr>
                <w:color w:val="000000"/>
              </w:rPr>
              <w:t>2,89</w:t>
            </w:r>
          </w:p>
        </w:tc>
        <w:tc>
          <w:tcPr>
            <w:tcW w:w="523" w:type="pct"/>
            <w:tcBorders>
              <w:top w:val="nil"/>
              <w:left w:val="single" w:sz="4" w:space="0" w:color="auto"/>
              <w:bottom w:val="single" w:sz="4" w:space="0" w:color="auto"/>
              <w:right w:val="single" w:sz="4" w:space="0" w:color="auto"/>
            </w:tcBorders>
            <w:shd w:val="clear" w:color="auto" w:fill="auto"/>
            <w:vAlign w:val="center"/>
          </w:tcPr>
          <w:p w14:paraId="2CC12EE2" w14:textId="77777777" w:rsidR="00920767" w:rsidRPr="00F27BBE" w:rsidRDefault="00920767" w:rsidP="00C20721">
            <w:pPr>
              <w:jc w:val="center"/>
              <w:rPr>
                <w:b/>
              </w:rPr>
            </w:pPr>
            <w:r w:rsidRPr="00F27BBE">
              <w:rPr>
                <w:b/>
              </w:rPr>
              <w:t>3,92</w:t>
            </w:r>
          </w:p>
        </w:tc>
      </w:tr>
      <w:tr w:rsidR="00920767" w:rsidRPr="00F27BBE" w14:paraId="550A27B9" w14:textId="77777777" w:rsidTr="00B214E0">
        <w:trPr>
          <w:trHeight w:val="330"/>
        </w:trPr>
        <w:tc>
          <w:tcPr>
            <w:tcW w:w="1435" w:type="pct"/>
            <w:tcBorders>
              <w:top w:val="nil"/>
              <w:left w:val="single" w:sz="4" w:space="0" w:color="auto"/>
              <w:bottom w:val="single" w:sz="4" w:space="0" w:color="auto"/>
              <w:right w:val="single" w:sz="4" w:space="0" w:color="auto"/>
            </w:tcBorders>
            <w:shd w:val="clear" w:color="auto" w:fill="auto"/>
            <w:hideMark/>
          </w:tcPr>
          <w:p w14:paraId="7D9D97BD" w14:textId="77777777" w:rsidR="00920767" w:rsidRPr="00F27BBE" w:rsidRDefault="00920767" w:rsidP="00C20721">
            <w:pPr>
              <w:rPr>
                <w:bCs/>
                <w:color w:val="000000"/>
              </w:rPr>
            </w:pPr>
            <w:r w:rsidRPr="00F27BBE">
              <w:rPr>
                <w:bCs/>
                <w:color w:val="000000"/>
              </w:rPr>
              <w:t>Получение информации о стадии рассмотрения обращения</w:t>
            </w:r>
          </w:p>
        </w:tc>
        <w:tc>
          <w:tcPr>
            <w:tcW w:w="278" w:type="pct"/>
            <w:tcBorders>
              <w:top w:val="nil"/>
              <w:left w:val="nil"/>
              <w:bottom w:val="single" w:sz="4" w:space="0" w:color="auto"/>
              <w:right w:val="single" w:sz="4" w:space="0" w:color="auto"/>
            </w:tcBorders>
            <w:shd w:val="clear" w:color="auto" w:fill="auto"/>
            <w:vAlign w:val="center"/>
          </w:tcPr>
          <w:p w14:paraId="21D32938" w14:textId="77777777" w:rsidR="00920767" w:rsidRPr="00F27BBE" w:rsidRDefault="00920767" w:rsidP="00C20721">
            <w:pPr>
              <w:jc w:val="center"/>
              <w:rPr>
                <w:color w:val="000000"/>
              </w:rPr>
            </w:pPr>
            <w:r w:rsidRPr="00F27BBE">
              <w:rPr>
                <w:color w:val="000000"/>
              </w:rPr>
              <w:t>5</w:t>
            </w:r>
          </w:p>
        </w:tc>
        <w:tc>
          <w:tcPr>
            <w:tcW w:w="277" w:type="pct"/>
            <w:tcBorders>
              <w:top w:val="nil"/>
              <w:left w:val="nil"/>
              <w:bottom w:val="single" w:sz="4" w:space="0" w:color="auto"/>
              <w:right w:val="single" w:sz="4" w:space="0" w:color="auto"/>
            </w:tcBorders>
            <w:shd w:val="clear" w:color="auto" w:fill="auto"/>
            <w:vAlign w:val="center"/>
          </w:tcPr>
          <w:p w14:paraId="3CE1110D" w14:textId="77777777" w:rsidR="00920767" w:rsidRPr="00F27BBE" w:rsidRDefault="00920767" w:rsidP="00C20721">
            <w:pPr>
              <w:jc w:val="center"/>
              <w:rPr>
                <w:color w:val="000000"/>
              </w:rPr>
            </w:pPr>
            <w:r w:rsidRPr="00F27BBE">
              <w:rPr>
                <w:color w:val="000000"/>
              </w:rPr>
              <w:t>4,57</w:t>
            </w:r>
          </w:p>
        </w:tc>
        <w:tc>
          <w:tcPr>
            <w:tcW w:w="277" w:type="pct"/>
            <w:tcBorders>
              <w:top w:val="nil"/>
              <w:left w:val="nil"/>
              <w:bottom w:val="single" w:sz="4" w:space="0" w:color="auto"/>
              <w:right w:val="single" w:sz="4" w:space="0" w:color="auto"/>
            </w:tcBorders>
            <w:shd w:val="clear" w:color="auto" w:fill="auto"/>
            <w:vAlign w:val="center"/>
          </w:tcPr>
          <w:p w14:paraId="2157F30C" w14:textId="77777777" w:rsidR="00920767" w:rsidRPr="00F27BBE" w:rsidRDefault="00920767" w:rsidP="00C20721">
            <w:pPr>
              <w:jc w:val="center"/>
              <w:rPr>
                <w:color w:val="000000"/>
              </w:rPr>
            </w:pPr>
            <w:r w:rsidRPr="00F27BBE">
              <w:rPr>
                <w:color w:val="000000"/>
              </w:rPr>
              <w:t>4,8</w:t>
            </w:r>
          </w:p>
        </w:tc>
        <w:tc>
          <w:tcPr>
            <w:tcW w:w="277" w:type="pct"/>
            <w:tcBorders>
              <w:top w:val="nil"/>
              <w:left w:val="nil"/>
              <w:bottom w:val="single" w:sz="4" w:space="0" w:color="auto"/>
              <w:right w:val="single" w:sz="4" w:space="0" w:color="auto"/>
            </w:tcBorders>
            <w:shd w:val="clear" w:color="auto" w:fill="auto"/>
            <w:vAlign w:val="center"/>
          </w:tcPr>
          <w:p w14:paraId="4613C63C" w14:textId="77777777" w:rsidR="00920767" w:rsidRPr="00F27BBE" w:rsidRDefault="00920767" w:rsidP="00C20721">
            <w:pPr>
              <w:jc w:val="center"/>
              <w:rPr>
                <w:color w:val="000000"/>
              </w:rPr>
            </w:pPr>
            <w:r w:rsidRPr="00F27BBE">
              <w:rPr>
                <w:color w:val="000000"/>
              </w:rPr>
              <w:t>4,57</w:t>
            </w:r>
          </w:p>
        </w:tc>
        <w:tc>
          <w:tcPr>
            <w:tcW w:w="277" w:type="pct"/>
            <w:tcBorders>
              <w:top w:val="nil"/>
              <w:left w:val="nil"/>
              <w:bottom w:val="single" w:sz="4" w:space="0" w:color="auto"/>
              <w:right w:val="single" w:sz="4" w:space="0" w:color="auto"/>
            </w:tcBorders>
            <w:shd w:val="clear" w:color="auto" w:fill="auto"/>
            <w:vAlign w:val="center"/>
          </w:tcPr>
          <w:p w14:paraId="7FA8D272" w14:textId="77777777" w:rsidR="00920767" w:rsidRPr="00F27BBE" w:rsidRDefault="00920767" w:rsidP="00C20721">
            <w:pPr>
              <w:jc w:val="center"/>
              <w:rPr>
                <w:color w:val="000000"/>
              </w:rPr>
            </w:pPr>
            <w:r w:rsidRPr="00F27BBE">
              <w:rPr>
                <w:color w:val="000000"/>
              </w:rPr>
              <w:t>5</w:t>
            </w:r>
          </w:p>
        </w:tc>
        <w:tc>
          <w:tcPr>
            <w:tcW w:w="276" w:type="pct"/>
            <w:tcBorders>
              <w:top w:val="nil"/>
              <w:left w:val="nil"/>
              <w:bottom w:val="single" w:sz="4" w:space="0" w:color="auto"/>
              <w:right w:val="single" w:sz="4" w:space="0" w:color="auto"/>
            </w:tcBorders>
            <w:shd w:val="clear" w:color="auto" w:fill="auto"/>
            <w:vAlign w:val="center"/>
          </w:tcPr>
          <w:p w14:paraId="0A9E59C7" w14:textId="77777777" w:rsidR="00920767" w:rsidRPr="00F27BBE" w:rsidRDefault="00920767" w:rsidP="00C20721">
            <w:pPr>
              <w:jc w:val="center"/>
              <w:rPr>
                <w:color w:val="000000"/>
              </w:rPr>
            </w:pPr>
            <w:r w:rsidRPr="00F27BBE">
              <w:rPr>
                <w:color w:val="000000"/>
              </w:rPr>
              <w:t>4,89</w:t>
            </w:r>
          </w:p>
        </w:tc>
        <w:tc>
          <w:tcPr>
            <w:tcW w:w="276" w:type="pct"/>
            <w:tcBorders>
              <w:top w:val="nil"/>
              <w:left w:val="nil"/>
              <w:bottom w:val="single" w:sz="4" w:space="0" w:color="auto"/>
              <w:right w:val="single" w:sz="4" w:space="0" w:color="auto"/>
            </w:tcBorders>
            <w:shd w:val="clear" w:color="auto" w:fill="auto"/>
            <w:vAlign w:val="center"/>
          </w:tcPr>
          <w:p w14:paraId="77E6CC3B" w14:textId="77777777" w:rsidR="00920767" w:rsidRPr="00F27BBE" w:rsidRDefault="00920767" w:rsidP="00C20721">
            <w:pPr>
              <w:jc w:val="center"/>
              <w:rPr>
                <w:color w:val="000000"/>
              </w:rPr>
            </w:pPr>
            <w:r w:rsidRPr="00F27BBE">
              <w:rPr>
                <w:color w:val="000000"/>
              </w:rPr>
              <w:t>4,67</w:t>
            </w:r>
          </w:p>
        </w:tc>
        <w:tc>
          <w:tcPr>
            <w:tcW w:w="276" w:type="pct"/>
            <w:tcBorders>
              <w:top w:val="nil"/>
              <w:left w:val="nil"/>
              <w:bottom w:val="single" w:sz="4" w:space="0" w:color="auto"/>
              <w:right w:val="single" w:sz="4" w:space="0" w:color="auto"/>
            </w:tcBorders>
            <w:shd w:val="clear" w:color="auto" w:fill="auto"/>
            <w:vAlign w:val="center"/>
          </w:tcPr>
          <w:p w14:paraId="6C35E253" w14:textId="77777777" w:rsidR="00920767" w:rsidRPr="00F27BBE" w:rsidRDefault="00920767" w:rsidP="00C20721">
            <w:pPr>
              <w:jc w:val="center"/>
              <w:rPr>
                <w:color w:val="000000"/>
              </w:rPr>
            </w:pPr>
            <w:r w:rsidRPr="00F27BBE">
              <w:rPr>
                <w:color w:val="000000"/>
              </w:rPr>
              <w:t>4,67</w:t>
            </w:r>
          </w:p>
        </w:tc>
        <w:tc>
          <w:tcPr>
            <w:tcW w:w="276" w:type="pct"/>
            <w:tcBorders>
              <w:top w:val="nil"/>
              <w:left w:val="nil"/>
              <w:bottom w:val="single" w:sz="4" w:space="0" w:color="auto"/>
              <w:right w:val="single" w:sz="4" w:space="0" w:color="auto"/>
            </w:tcBorders>
            <w:shd w:val="clear" w:color="auto" w:fill="auto"/>
            <w:vAlign w:val="center"/>
          </w:tcPr>
          <w:p w14:paraId="6A3883C2" w14:textId="77777777" w:rsidR="00920767" w:rsidRPr="00F27BBE" w:rsidRDefault="00920767" w:rsidP="00C20721">
            <w:pPr>
              <w:jc w:val="center"/>
              <w:rPr>
                <w:color w:val="000000"/>
              </w:rPr>
            </w:pPr>
            <w:r w:rsidRPr="00F27BBE">
              <w:rPr>
                <w:color w:val="000000"/>
              </w:rPr>
              <w:t>4,6</w:t>
            </w:r>
          </w:p>
        </w:tc>
        <w:tc>
          <w:tcPr>
            <w:tcW w:w="276" w:type="pct"/>
            <w:tcBorders>
              <w:top w:val="nil"/>
              <w:left w:val="nil"/>
              <w:bottom w:val="single" w:sz="4" w:space="0" w:color="auto"/>
              <w:right w:val="single" w:sz="4" w:space="0" w:color="auto"/>
            </w:tcBorders>
            <w:shd w:val="clear" w:color="auto" w:fill="auto"/>
            <w:vAlign w:val="center"/>
          </w:tcPr>
          <w:p w14:paraId="1523A230" w14:textId="77777777" w:rsidR="00920767" w:rsidRPr="00F27BBE" w:rsidRDefault="00920767" w:rsidP="00C20721">
            <w:pPr>
              <w:jc w:val="center"/>
              <w:rPr>
                <w:color w:val="000000"/>
              </w:rPr>
            </w:pPr>
            <w:r w:rsidRPr="00F27BBE">
              <w:rPr>
                <w:color w:val="000000"/>
              </w:rPr>
              <w:t>4,5</w:t>
            </w:r>
          </w:p>
        </w:tc>
        <w:tc>
          <w:tcPr>
            <w:tcW w:w="276" w:type="pct"/>
            <w:tcBorders>
              <w:top w:val="nil"/>
              <w:left w:val="nil"/>
              <w:bottom w:val="single" w:sz="4" w:space="0" w:color="auto"/>
              <w:right w:val="single" w:sz="4" w:space="0" w:color="auto"/>
            </w:tcBorders>
            <w:shd w:val="clear" w:color="auto" w:fill="auto"/>
            <w:vAlign w:val="center"/>
          </w:tcPr>
          <w:p w14:paraId="1311D6D2" w14:textId="77777777" w:rsidR="00920767" w:rsidRPr="00F27BBE" w:rsidRDefault="00920767" w:rsidP="00C20721">
            <w:pPr>
              <w:jc w:val="center"/>
              <w:rPr>
                <w:color w:val="000000"/>
              </w:rPr>
            </w:pPr>
            <w:r w:rsidRPr="00F27BBE">
              <w:rPr>
                <w:color w:val="000000"/>
              </w:rPr>
              <w:t>4,89</w:t>
            </w:r>
          </w:p>
        </w:tc>
        <w:tc>
          <w:tcPr>
            <w:tcW w:w="523" w:type="pct"/>
            <w:tcBorders>
              <w:top w:val="nil"/>
              <w:left w:val="single" w:sz="4" w:space="0" w:color="auto"/>
              <w:bottom w:val="single" w:sz="4" w:space="0" w:color="auto"/>
              <w:right w:val="single" w:sz="4" w:space="0" w:color="auto"/>
            </w:tcBorders>
            <w:shd w:val="clear" w:color="auto" w:fill="auto"/>
            <w:vAlign w:val="center"/>
          </w:tcPr>
          <w:p w14:paraId="2E6ADF6D" w14:textId="77777777" w:rsidR="00920767" w:rsidRPr="00F27BBE" w:rsidRDefault="00920767" w:rsidP="00C20721">
            <w:pPr>
              <w:jc w:val="center"/>
              <w:rPr>
                <w:b/>
              </w:rPr>
            </w:pPr>
            <w:r w:rsidRPr="00F27BBE">
              <w:rPr>
                <w:b/>
              </w:rPr>
              <w:t>4,74</w:t>
            </w:r>
          </w:p>
        </w:tc>
      </w:tr>
      <w:tr w:rsidR="00920767" w:rsidRPr="00F27BBE" w14:paraId="75F77A04" w14:textId="77777777" w:rsidTr="00B214E0">
        <w:trPr>
          <w:trHeight w:val="330"/>
        </w:trPr>
        <w:tc>
          <w:tcPr>
            <w:tcW w:w="1435" w:type="pct"/>
            <w:tcBorders>
              <w:top w:val="single" w:sz="4" w:space="0" w:color="auto"/>
              <w:left w:val="single" w:sz="4" w:space="0" w:color="auto"/>
              <w:bottom w:val="single" w:sz="4" w:space="0" w:color="auto"/>
              <w:right w:val="single" w:sz="4" w:space="0" w:color="auto"/>
            </w:tcBorders>
            <w:shd w:val="clear" w:color="auto" w:fill="auto"/>
            <w:hideMark/>
          </w:tcPr>
          <w:p w14:paraId="01A2B6DB" w14:textId="77777777" w:rsidR="00920767" w:rsidRPr="00F27BBE" w:rsidRDefault="00920767" w:rsidP="00C20721">
            <w:pPr>
              <w:rPr>
                <w:b/>
                <w:bCs/>
                <w:color w:val="000000"/>
              </w:rPr>
            </w:pPr>
            <w:r w:rsidRPr="00F27BBE">
              <w:rPr>
                <w:b/>
                <w:bCs/>
                <w:color w:val="000000"/>
              </w:rPr>
              <w:t>Среднее значение</w:t>
            </w:r>
          </w:p>
        </w:tc>
        <w:tc>
          <w:tcPr>
            <w:tcW w:w="278" w:type="pct"/>
            <w:tcBorders>
              <w:top w:val="single" w:sz="4" w:space="0" w:color="auto"/>
              <w:left w:val="nil"/>
              <w:bottom w:val="single" w:sz="4" w:space="0" w:color="auto"/>
              <w:right w:val="single" w:sz="4" w:space="0" w:color="auto"/>
            </w:tcBorders>
            <w:shd w:val="clear" w:color="auto" w:fill="auto"/>
            <w:vAlign w:val="bottom"/>
          </w:tcPr>
          <w:p w14:paraId="5A4DB072" w14:textId="77777777" w:rsidR="00920767" w:rsidRPr="00F27BBE" w:rsidRDefault="00920767" w:rsidP="00C20721">
            <w:pPr>
              <w:rPr>
                <w:b/>
                <w:bCs/>
                <w:color w:val="000000"/>
                <w:sz w:val="22"/>
                <w:szCs w:val="22"/>
              </w:rPr>
            </w:pPr>
            <w:r w:rsidRPr="00F27BBE">
              <w:rPr>
                <w:b/>
                <w:bCs/>
                <w:color w:val="000000"/>
                <w:sz w:val="22"/>
                <w:szCs w:val="22"/>
              </w:rPr>
              <w:t>4,63</w:t>
            </w:r>
          </w:p>
        </w:tc>
        <w:tc>
          <w:tcPr>
            <w:tcW w:w="277" w:type="pct"/>
            <w:tcBorders>
              <w:top w:val="single" w:sz="4" w:space="0" w:color="auto"/>
              <w:left w:val="nil"/>
              <w:bottom w:val="single" w:sz="4" w:space="0" w:color="auto"/>
              <w:right w:val="single" w:sz="4" w:space="0" w:color="auto"/>
            </w:tcBorders>
            <w:shd w:val="clear" w:color="auto" w:fill="auto"/>
            <w:vAlign w:val="bottom"/>
          </w:tcPr>
          <w:p w14:paraId="7176EACA" w14:textId="77777777" w:rsidR="00920767" w:rsidRPr="00F27BBE" w:rsidRDefault="00920767" w:rsidP="00C20721">
            <w:pPr>
              <w:rPr>
                <w:b/>
                <w:bCs/>
                <w:color w:val="000000"/>
                <w:sz w:val="22"/>
                <w:szCs w:val="22"/>
              </w:rPr>
            </w:pPr>
            <w:r w:rsidRPr="00F27BBE">
              <w:rPr>
                <w:b/>
                <w:bCs/>
                <w:color w:val="000000"/>
                <w:sz w:val="22"/>
                <w:szCs w:val="22"/>
              </w:rPr>
              <w:t>4,82</w:t>
            </w:r>
          </w:p>
        </w:tc>
        <w:tc>
          <w:tcPr>
            <w:tcW w:w="277" w:type="pct"/>
            <w:tcBorders>
              <w:top w:val="single" w:sz="4" w:space="0" w:color="auto"/>
              <w:left w:val="nil"/>
              <w:bottom w:val="single" w:sz="4" w:space="0" w:color="auto"/>
              <w:right w:val="single" w:sz="4" w:space="0" w:color="auto"/>
            </w:tcBorders>
            <w:shd w:val="clear" w:color="auto" w:fill="auto"/>
            <w:vAlign w:val="bottom"/>
          </w:tcPr>
          <w:p w14:paraId="7A1A49D4" w14:textId="77777777" w:rsidR="00920767" w:rsidRPr="00F27BBE" w:rsidRDefault="00920767" w:rsidP="00C20721">
            <w:pPr>
              <w:rPr>
                <w:b/>
                <w:bCs/>
                <w:color w:val="000000"/>
                <w:sz w:val="22"/>
                <w:szCs w:val="22"/>
              </w:rPr>
            </w:pPr>
            <w:r w:rsidRPr="00F27BBE">
              <w:rPr>
                <w:b/>
                <w:bCs/>
                <w:color w:val="000000"/>
                <w:sz w:val="22"/>
                <w:szCs w:val="22"/>
              </w:rPr>
              <w:t>4,93</w:t>
            </w:r>
          </w:p>
        </w:tc>
        <w:tc>
          <w:tcPr>
            <w:tcW w:w="277" w:type="pct"/>
            <w:tcBorders>
              <w:top w:val="single" w:sz="4" w:space="0" w:color="auto"/>
              <w:left w:val="nil"/>
              <w:bottom w:val="single" w:sz="4" w:space="0" w:color="auto"/>
              <w:right w:val="single" w:sz="4" w:space="0" w:color="auto"/>
            </w:tcBorders>
            <w:shd w:val="clear" w:color="auto" w:fill="auto"/>
            <w:vAlign w:val="bottom"/>
          </w:tcPr>
          <w:p w14:paraId="5D8F535C" w14:textId="77777777" w:rsidR="00920767" w:rsidRPr="00F27BBE" w:rsidRDefault="00920767" w:rsidP="00C20721">
            <w:pPr>
              <w:rPr>
                <w:b/>
                <w:bCs/>
                <w:color w:val="000000"/>
                <w:sz w:val="22"/>
                <w:szCs w:val="22"/>
              </w:rPr>
            </w:pPr>
            <w:r w:rsidRPr="00F27BBE">
              <w:rPr>
                <w:b/>
                <w:bCs/>
                <w:color w:val="000000"/>
                <w:sz w:val="22"/>
                <w:szCs w:val="22"/>
              </w:rPr>
              <w:t>4,64</w:t>
            </w:r>
          </w:p>
        </w:tc>
        <w:tc>
          <w:tcPr>
            <w:tcW w:w="277" w:type="pct"/>
            <w:tcBorders>
              <w:top w:val="single" w:sz="4" w:space="0" w:color="auto"/>
              <w:left w:val="nil"/>
              <w:bottom w:val="single" w:sz="4" w:space="0" w:color="auto"/>
              <w:right w:val="single" w:sz="4" w:space="0" w:color="auto"/>
            </w:tcBorders>
            <w:shd w:val="clear" w:color="auto" w:fill="auto"/>
            <w:vAlign w:val="bottom"/>
          </w:tcPr>
          <w:p w14:paraId="5E7DC850" w14:textId="77777777" w:rsidR="00920767" w:rsidRPr="00F27BBE" w:rsidRDefault="00920767" w:rsidP="00C20721">
            <w:pPr>
              <w:rPr>
                <w:b/>
                <w:bCs/>
                <w:color w:val="000000"/>
                <w:sz w:val="22"/>
                <w:szCs w:val="22"/>
              </w:rPr>
            </w:pPr>
            <w:r w:rsidRPr="00F27BBE">
              <w:rPr>
                <w:b/>
                <w:bCs/>
                <w:color w:val="000000"/>
                <w:sz w:val="22"/>
                <w:szCs w:val="22"/>
              </w:rPr>
              <w:t>4,63</w:t>
            </w:r>
          </w:p>
        </w:tc>
        <w:tc>
          <w:tcPr>
            <w:tcW w:w="276" w:type="pct"/>
            <w:tcBorders>
              <w:top w:val="single" w:sz="4" w:space="0" w:color="auto"/>
              <w:left w:val="nil"/>
              <w:bottom w:val="single" w:sz="4" w:space="0" w:color="auto"/>
              <w:right w:val="single" w:sz="4" w:space="0" w:color="auto"/>
            </w:tcBorders>
            <w:shd w:val="clear" w:color="auto" w:fill="auto"/>
            <w:vAlign w:val="bottom"/>
          </w:tcPr>
          <w:p w14:paraId="1A7A8160" w14:textId="77777777" w:rsidR="00920767" w:rsidRPr="00F27BBE" w:rsidRDefault="00920767" w:rsidP="00C20721">
            <w:pPr>
              <w:rPr>
                <w:b/>
                <w:bCs/>
                <w:color w:val="000000"/>
                <w:sz w:val="22"/>
                <w:szCs w:val="22"/>
              </w:rPr>
            </w:pPr>
            <w:r w:rsidRPr="00F27BBE">
              <w:rPr>
                <w:b/>
                <w:bCs/>
                <w:color w:val="000000"/>
                <w:sz w:val="22"/>
                <w:szCs w:val="22"/>
              </w:rPr>
              <w:t>4,63</w:t>
            </w:r>
          </w:p>
        </w:tc>
        <w:tc>
          <w:tcPr>
            <w:tcW w:w="276" w:type="pct"/>
            <w:tcBorders>
              <w:top w:val="single" w:sz="4" w:space="0" w:color="auto"/>
              <w:left w:val="nil"/>
              <w:bottom w:val="single" w:sz="4" w:space="0" w:color="auto"/>
              <w:right w:val="single" w:sz="4" w:space="0" w:color="auto"/>
            </w:tcBorders>
            <w:shd w:val="clear" w:color="auto" w:fill="auto"/>
            <w:vAlign w:val="bottom"/>
          </w:tcPr>
          <w:p w14:paraId="68C21152" w14:textId="77777777" w:rsidR="00920767" w:rsidRPr="00F27BBE" w:rsidRDefault="00920767" w:rsidP="00C20721">
            <w:pPr>
              <w:rPr>
                <w:b/>
                <w:bCs/>
                <w:color w:val="000000"/>
                <w:sz w:val="22"/>
                <w:szCs w:val="22"/>
              </w:rPr>
            </w:pPr>
            <w:r w:rsidRPr="00F27BBE">
              <w:rPr>
                <w:b/>
                <w:bCs/>
                <w:color w:val="000000"/>
                <w:sz w:val="22"/>
                <w:szCs w:val="22"/>
              </w:rPr>
              <w:t>4,4</w:t>
            </w:r>
          </w:p>
        </w:tc>
        <w:tc>
          <w:tcPr>
            <w:tcW w:w="276" w:type="pct"/>
            <w:tcBorders>
              <w:top w:val="single" w:sz="4" w:space="0" w:color="auto"/>
              <w:left w:val="nil"/>
              <w:bottom w:val="single" w:sz="4" w:space="0" w:color="auto"/>
              <w:right w:val="single" w:sz="4" w:space="0" w:color="auto"/>
            </w:tcBorders>
            <w:shd w:val="clear" w:color="auto" w:fill="auto"/>
            <w:vAlign w:val="bottom"/>
          </w:tcPr>
          <w:p w14:paraId="781F61A2" w14:textId="77777777" w:rsidR="00920767" w:rsidRPr="00F27BBE" w:rsidRDefault="00920767" w:rsidP="00C20721">
            <w:pPr>
              <w:rPr>
                <w:b/>
                <w:bCs/>
                <w:color w:val="000000"/>
                <w:sz w:val="22"/>
                <w:szCs w:val="22"/>
              </w:rPr>
            </w:pPr>
            <w:r w:rsidRPr="00F27BBE">
              <w:rPr>
                <w:b/>
                <w:bCs/>
                <w:color w:val="000000"/>
                <w:sz w:val="22"/>
                <w:szCs w:val="22"/>
              </w:rPr>
              <w:t>4,42</w:t>
            </w:r>
          </w:p>
        </w:tc>
        <w:tc>
          <w:tcPr>
            <w:tcW w:w="276" w:type="pct"/>
            <w:tcBorders>
              <w:top w:val="single" w:sz="4" w:space="0" w:color="auto"/>
              <w:left w:val="nil"/>
              <w:bottom w:val="single" w:sz="4" w:space="0" w:color="auto"/>
              <w:right w:val="single" w:sz="4" w:space="0" w:color="auto"/>
            </w:tcBorders>
            <w:shd w:val="clear" w:color="auto" w:fill="auto"/>
            <w:vAlign w:val="bottom"/>
          </w:tcPr>
          <w:p w14:paraId="66F184CD" w14:textId="77777777" w:rsidR="00920767" w:rsidRPr="00F27BBE" w:rsidRDefault="00920767" w:rsidP="00C20721">
            <w:pPr>
              <w:rPr>
                <w:b/>
                <w:bCs/>
                <w:color w:val="000000"/>
                <w:sz w:val="22"/>
                <w:szCs w:val="22"/>
              </w:rPr>
            </w:pPr>
            <w:r w:rsidRPr="00F27BBE">
              <w:rPr>
                <w:b/>
                <w:bCs/>
                <w:color w:val="000000"/>
                <w:sz w:val="22"/>
                <w:szCs w:val="22"/>
              </w:rPr>
              <w:t>4,28</w:t>
            </w:r>
          </w:p>
        </w:tc>
        <w:tc>
          <w:tcPr>
            <w:tcW w:w="276" w:type="pct"/>
            <w:tcBorders>
              <w:top w:val="single" w:sz="4" w:space="0" w:color="auto"/>
              <w:left w:val="nil"/>
              <w:bottom w:val="single" w:sz="4" w:space="0" w:color="auto"/>
              <w:right w:val="single" w:sz="4" w:space="0" w:color="auto"/>
            </w:tcBorders>
            <w:shd w:val="clear" w:color="auto" w:fill="auto"/>
            <w:vAlign w:val="bottom"/>
          </w:tcPr>
          <w:p w14:paraId="5A809D8A" w14:textId="77777777" w:rsidR="00920767" w:rsidRPr="00F27BBE" w:rsidRDefault="00920767" w:rsidP="00C20721">
            <w:pPr>
              <w:rPr>
                <w:b/>
                <w:bCs/>
                <w:color w:val="000000"/>
                <w:sz w:val="22"/>
                <w:szCs w:val="22"/>
              </w:rPr>
            </w:pPr>
            <w:r w:rsidRPr="00F27BBE">
              <w:rPr>
                <w:b/>
                <w:bCs/>
                <w:color w:val="000000"/>
                <w:sz w:val="22"/>
                <w:szCs w:val="22"/>
              </w:rPr>
              <w:t>4,63</w:t>
            </w:r>
          </w:p>
        </w:tc>
        <w:tc>
          <w:tcPr>
            <w:tcW w:w="276" w:type="pct"/>
            <w:tcBorders>
              <w:top w:val="single" w:sz="4" w:space="0" w:color="auto"/>
              <w:left w:val="nil"/>
              <w:bottom w:val="single" w:sz="4" w:space="0" w:color="auto"/>
              <w:right w:val="single" w:sz="4" w:space="0" w:color="auto"/>
            </w:tcBorders>
            <w:shd w:val="clear" w:color="auto" w:fill="auto"/>
            <w:vAlign w:val="bottom"/>
          </w:tcPr>
          <w:p w14:paraId="132894A5" w14:textId="77777777" w:rsidR="00920767" w:rsidRPr="00F27BBE" w:rsidRDefault="00920767" w:rsidP="00C20721">
            <w:pPr>
              <w:rPr>
                <w:b/>
                <w:bCs/>
                <w:color w:val="000000"/>
                <w:sz w:val="22"/>
                <w:szCs w:val="22"/>
              </w:rPr>
            </w:pPr>
            <w:r w:rsidRPr="00F27BBE">
              <w:rPr>
                <w:b/>
                <w:bCs/>
                <w:color w:val="000000"/>
                <w:sz w:val="22"/>
                <w:szCs w:val="22"/>
              </w:rPr>
              <w:t>4,82</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14:paraId="16DB4BCB" w14:textId="77777777" w:rsidR="00920767" w:rsidRPr="00F27BBE" w:rsidRDefault="00920767" w:rsidP="00C20721">
            <w:pPr>
              <w:jc w:val="center"/>
              <w:rPr>
                <w:b/>
              </w:rPr>
            </w:pPr>
            <w:r w:rsidRPr="00F27BBE">
              <w:rPr>
                <w:b/>
              </w:rPr>
              <w:t>4,62</w:t>
            </w:r>
          </w:p>
        </w:tc>
      </w:tr>
    </w:tbl>
    <w:p w14:paraId="3210F266" w14:textId="77777777" w:rsidR="00920767" w:rsidRPr="00F27BBE" w:rsidRDefault="00920767" w:rsidP="00C20721">
      <w:pPr>
        <w:spacing w:line="360" w:lineRule="auto"/>
        <w:jc w:val="both"/>
        <w:rPr>
          <w:color w:val="000000"/>
          <w:sz w:val="12"/>
          <w:szCs w:val="12"/>
        </w:rPr>
      </w:pPr>
    </w:p>
    <w:p w14:paraId="4F301223" w14:textId="77777777" w:rsidR="00920767" w:rsidRPr="00F27BBE" w:rsidRDefault="00920767" w:rsidP="00C20721">
      <w:pPr>
        <w:pBdr>
          <w:top w:val="single" w:sz="4" w:space="1" w:color="auto"/>
        </w:pBdr>
        <w:spacing w:line="288" w:lineRule="auto"/>
        <w:ind w:firstLine="709"/>
        <w:jc w:val="both"/>
        <w:rPr>
          <w:szCs w:val="28"/>
        </w:rPr>
      </w:pPr>
      <w:r w:rsidRPr="00F27BBE">
        <w:rPr>
          <w:szCs w:val="28"/>
        </w:rPr>
        <w:t>Здесь и далее по городу Бердску применяется следующая кодификация услуг:</w:t>
      </w:r>
    </w:p>
    <w:p w14:paraId="0234B5D1" w14:textId="77777777" w:rsidR="00920767" w:rsidRPr="00F27BBE" w:rsidRDefault="00920767" w:rsidP="00C20721">
      <w:pPr>
        <w:spacing w:line="288" w:lineRule="auto"/>
        <w:jc w:val="both"/>
        <w:rPr>
          <w:i/>
          <w:sz w:val="23"/>
          <w:szCs w:val="23"/>
        </w:rPr>
      </w:pPr>
      <w:r w:rsidRPr="00F27BBE">
        <w:rPr>
          <w:i/>
          <w:sz w:val="23"/>
          <w:szCs w:val="23"/>
        </w:rPr>
        <w:t>1)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3B2FB206" w14:textId="77777777" w:rsidR="00920767" w:rsidRPr="00F27BBE" w:rsidRDefault="00920767" w:rsidP="00C20721">
      <w:pPr>
        <w:spacing w:line="288" w:lineRule="auto"/>
        <w:jc w:val="both"/>
        <w:rPr>
          <w:i/>
          <w:sz w:val="23"/>
          <w:szCs w:val="23"/>
        </w:rPr>
      </w:pPr>
      <w:r w:rsidRPr="00F27BBE">
        <w:rPr>
          <w:i/>
          <w:sz w:val="23"/>
          <w:szCs w:val="23"/>
        </w:rPr>
        <w:t>3) Прием заявлений, документов, а также постановка граждан на учет в качестве нуждающихся в жилых помещениях;</w:t>
      </w:r>
    </w:p>
    <w:p w14:paraId="2FCD5245" w14:textId="77777777" w:rsidR="00920767" w:rsidRPr="00F27BBE" w:rsidRDefault="00920767" w:rsidP="00C20721">
      <w:pPr>
        <w:spacing w:line="288" w:lineRule="auto"/>
        <w:jc w:val="both"/>
        <w:rPr>
          <w:i/>
          <w:sz w:val="23"/>
          <w:szCs w:val="23"/>
        </w:rPr>
      </w:pPr>
      <w:r w:rsidRPr="00F27BBE">
        <w:rPr>
          <w:i/>
          <w:sz w:val="23"/>
          <w:szCs w:val="23"/>
        </w:rPr>
        <w:t>4) Заключение договора бесплатной передачи в собственность граждан занимаемого ими жилого помещения в муниципальном жилищном фонде (приватизация);</w:t>
      </w:r>
    </w:p>
    <w:p w14:paraId="72D9F37C" w14:textId="77777777" w:rsidR="00920767" w:rsidRPr="00F27BBE" w:rsidRDefault="00920767" w:rsidP="00C20721">
      <w:pPr>
        <w:spacing w:line="288" w:lineRule="auto"/>
        <w:jc w:val="both"/>
        <w:rPr>
          <w:i/>
          <w:sz w:val="23"/>
          <w:szCs w:val="23"/>
        </w:rPr>
      </w:pPr>
      <w:r w:rsidRPr="00F27BBE">
        <w:rPr>
          <w:i/>
          <w:sz w:val="23"/>
          <w:szCs w:val="23"/>
        </w:rPr>
        <w:t>5) Выдача справки об использовании (неиспользовании) гражданином права на приватизацию жилых помещений;</w:t>
      </w:r>
    </w:p>
    <w:p w14:paraId="2E5ED4C2" w14:textId="77777777" w:rsidR="00920767" w:rsidRPr="00F27BBE" w:rsidRDefault="00920767" w:rsidP="00C20721">
      <w:pPr>
        <w:spacing w:line="288" w:lineRule="auto"/>
        <w:jc w:val="both"/>
        <w:rPr>
          <w:i/>
          <w:sz w:val="23"/>
          <w:szCs w:val="23"/>
        </w:rPr>
      </w:pPr>
      <w:r w:rsidRPr="00F27BBE">
        <w:rPr>
          <w:i/>
          <w:sz w:val="23"/>
          <w:szCs w:val="23"/>
        </w:rPr>
        <w:t>7) Выдача сведений из реестра муниципального имущества;</w:t>
      </w:r>
    </w:p>
    <w:p w14:paraId="0714E1EF" w14:textId="77777777" w:rsidR="00920767" w:rsidRPr="00F27BBE" w:rsidRDefault="00920767" w:rsidP="00C20721">
      <w:pPr>
        <w:spacing w:line="288" w:lineRule="auto"/>
        <w:jc w:val="both"/>
        <w:rPr>
          <w:i/>
          <w:sz w:val="23"/>
          <w:szCs w:val="23"/>
        </w:rPr>
      </w:pPr>
      <w:r w:rsidRPr="00F27BBE">
        <w:rPr>
          <w:i/>
          <w:sz w:val="23"/>
          <w:szCs w:val="23"/>
        </w:rPr>
        <w:t>8) Предоставление в собственность граждан земельных участков для ведения садоводства, огородничества и дачного хозяйства;</w:t>
      </w:r>
    </w:p>
    <w:p w14:paraId="472C3DEE" w14:textId="77777777" w:rsidR="00920767" w:rsidRPr="00F27BBE" w:rsidRDefault="00920767" w:rsidP="00C20721">
      <w:pPr>
        <w:spacing w:line="288" w:lineRule="auto"/>
        <w:jc w:val="both"/>
        <w:rPr>
          <w:i/>
          <w:sz w:val="23"/>
          <w:szCs w:val="23"/>
        </w:rPr>
      </w:pPr>
      <w:r w:rsidRPr="00F27BBE">
        <w:rPr>
          <w:i/>
          <w:sz w:val="23"/>
          <w:szCs w:val="23"/>
        </w:rPr>
        <w:t>10) Прием заявлений и выдача документов о согласовании переустройства и (или) перепланировки жилого помещения;</w:t>
      </w:r>
    </w:p>
    <w:p w14:paraId="07509E78" w14:textId="77777777" w:rsidR="00920767" w:rsidRPr="00F27BBE" w:rsidRDefault="00920767" w:rsidP="00C20721">
      <w:pPr>
        <w:spacing w:line="288" w:lineRule="auto"/>
        <w:jc w:val="both"/>
        <w:rPr>
          <w:i/>
          <w:sz w:val="23"/>
          <w:szCs w:val="23"/>
        </w:rPr>
      </w:pPr>
      <w:r w:rsidRPr="00F27BBE">
        <w:rPr>
          <w:i/>
          <w:sz w:val="23"/>
          <w:szCs w:val="23"/>
        </w:rPr>
        <w:t>11) Принятие документов, а также выдача решений о переводе или об отказе в переводе жилого помещения в нежилое помещение;</w:t>
      </w:r>
    </w:p>
    <w:p w14:paraId="3ADC0E40" w14:textId="77777777" w:rsidR="00920767" w:rsidRPr="00F27BBE" w:rsidRDefault="00920767" w:rsidP="00C20721">
      <w:pPr>
        <w:spacing w:line="288" w:lineRule="auto"/>
        <w:jc w:val="both"/>
        <w:rPr>
          <w:i/>
          <w:sz w:val="23"/>
          <w:szCs w:val="23"/>
        </w:rPr>
      </w:pPr>
      <w:r w:rsidRPr="00F27BBE">
        <w:rPr>
          <w:i/>
          <w:sz w:val="23"/>
          <w:szCs w:val="23"/>
        </w:rPr>
        <w:t>12) Подготовка и выдача разрешения на строительство индивидуальных жилых домов;</w:t>
      </w:r>
    </w:p>
    <w:p w14:paraId="271B90FB" w14:textId="77777777" w:rsidR="00920767" w:rsidRPr="00F27BBE" w:rsidRDefault="00920767" w:rsidP="00C20721">
      <w:pPr>
        <w:spacing w:line="288" w:lineRule="auto"/>
        <w:jc w:val="both"/>
        <w:rPr>
          <w:i/>
          <w:sz w:val="23"/>
          <w:szCs w:val="23"/>
        </w:rPr>
      </w:pPr>
      <w:r w:rsidRPr="00F27BBE">
        <w:rPr>
          <w:i/>
          <w:sz w:val="23"/>
          <w:szCs w:val="23"/>
        </w:rPr>
        <w:t>14) Присвоение, изменение и аннулирование адресов объектов недвижимости;</w:t>
      </w:r>
    </w:p>
    <w:p w14:paraId="6795BDF4" w14:textId="77777777" w:rsidR="00920767" w:rsidRPr="00F27BBE" w:rsidRDefault="00920767" w:rsidP="00C20721">
      <w:pPr>
        <w:spacing w:line="288" w:lineRule="auto"/>
        <w:jc w:val="both"/>
        <w:rPr>
          <w:i/>
          <w:sz w:val="23"/>
          <w:szCs w:val="23"/>
        </w:rPr>
      </w:pPr>
      <w:r w:rsidRPr="00F27BBE">
        <w:rPr>
          <w:i/>
          <w:sz w:val="23"/>
          <w:szCs w:val="23"/>
        </w:rPr>
        <w:t>16) Подготовка и утверждение градостроительного плана земельного участка в виде отдельного документа</w:t>
      </w:r>
    </w:p>
    <w:p w14:paraId="76A5327F" w14:textId="77777777" w:rsidR="00920767" w:rsidRPr="00F27BBE" w:rsidRDefault="00920767" w:rsidP="00C20721">
      <w:pPr>
        <w:spacing w:line="288" w:lineRule="auto"/>
        <w:jc w:val="both"/>
        <w:rPr>
          <w:sz w:val="28"/>
          <w:szCs w:val="28"/>
        </w:rPr>
        <w:sectPr w:rsidR="00920767" w:rsidRPr="00F27BBE" w:rsidSect="00B214E0">
          <w:pgSz w:w="16838" w:h="11906" w:orient="landscape"/>
          <w:pgMar w:top="1701" w:right="1134" w:bottom="567" w:left="1134" w:header="709" w:footer="709" w:gutter="0"/>
          <w:paperSrc w:first="15" w:other="15"/>
          <w:cols w:space="708"/>
          <w:docGrid w:linePitch="360"/>
        </w:sectPr>
      </w:pPr>
    </w:p>
    <w:p w14:paraId="3A8F31D1" w14:textId="77777777" w:rsidR="00920767" w:rsidRPr="00F27BBE" w:rsidRDefault="00920767" w:rsidP="00C20721">
      <w:pPr>
        <w:spacing w:line="360" w:lineRule="auto"/>
        <w:ind w:left="357"/>
        <w:jc w:val="center"/>
        <w:rPr>
          <w:b/>
          <w:sz w:val="28"/>
          <w:szCs w:val="28"/>
        </w:rPr>
      </w:pPr>
      <w:r w:rsidRPr="00F27BBE">
        <w:rPr>
          <w:b/>
          <w:sz w:val="28"/>
          <w:szCs w:val="28"/>
        </w:rPr>
        <w:lastRenderedPageBreak/>
        <w:t>3. Оценка уровня качества услуг</w:t>
      </w:r>
    </w:p>
    <w:p w14:paraId="2276E62F" w14:textId="77777777" w:rsidR="00920767" w:rsidRPr="00F27BBE" w:rsidRDefault="00920767" w:rsidP="00C20721">
      <w:pPr>
        <w:spacing w:line="360" w:lineRule="auto"/>
        <w:ind w:firstLine="709"/>
        <w:jc w:val="both"/>
        <w:rPr>
          <w:sz w:val="28"/>
          <w:szCs w:val="28"/>
        </w:rPr>
      </w:pPr>
      <w:r w:rsidRPr="00F27BBE">
        <w:rPr>
          <w:sz w:val="28"/>
          <w:szCs w:val="28"/>
        </w:rPr>
        <w:t>Среднее значение уровня качества по муниципальным услугам составило 4,92 балла, что можно оценить как «очень хорошо» (табл. 3). Это значительно выше, чем</w:t>
      </w:r>
      <w:r w:rsidRPr="00F27BBE">
        <w:t xml:space="preserve"> </w:t>
      </w:r>
      <w:r w:rsidRPr="00F27BBE">
        <w:rPr>
          <w:sz w:val="28"/>
          <w:szCs w:val="28"/>
        </w:rPr>
        <w:t>значение данного показателя, зафиксированное при проведении мониторинга в ноябре 2013 года – 3,92 балла.</w:t>
      </w:r>
    </w:p>
    <w:p w14:paraId="466968F3" w14:textId="77777777" w:rsidR="00920767" w:rsidRPr="00F27BBE" w:rsidRDefault="00920767" w:rsidP="00C20721">
      <w:pPr>
        <w:spacing w:line="360" w:lineRule="auto"/>
        <w:jc w:val="both"/>
        <w:rPr>
          <w:color w:val="000000"/>
          <w:sz w:val="28"/>
        </w:rPr>
      </w:pPr>
      <w:r w:rsidRPr="00F27BBE">
        <w:rPr>
          <w:color w:val="000000"/>
          <w:sz w:val="28"/>
        </w:rPr>
        <w:t>Таблица 3 – Уровень качества муниципальных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8"/>
        <w:gridCol w:w="369"/>
        <w:gridCol w:w="666"/>
        <w:gridCol w:w="672"/>
        <w:gridCol w:w="379"/>
        <w:gridCol w:w="668"/>
        <w:gridCol w:w="665"/>
        <w:gridCol w:w="456"/>
        <w:gridCol w:w="636"/>
        <w:gridCol w:w="656"/>
        <w:gridCol w:w="740"/>
        <w:gridCol w:w="663"/>
        <w:gridCol w:w="1196"/>
      </w:tblGrid>
      <w:tr w:rsidR="00920767" w:rsidRPr="00F27BBE" w14:paraId="65EF870B" w14:textId="77777777" w:rsidTr="00B214E0">
        <w:trPr>
          <w:trHeight w:val="330"/>
        </w:trPr>
        <w:tc>
          <w:tcPr>
            <w:tcW w:w="937" w:type="pct"/>
            <w:shd w:val="clear" w:color="auto" w:fill="auto"/>
            <w:vAlign w:val="center"/>
          </w:tcPr>
          <w:p w14:paraId="54EBFDE1" w14:textId="77777777" w:rsidR="00920767" w:rsidRPr="00F27BBE" w:rsidRDefault="00920767" w:rsidP="00C20721">
            <w:pPr>
              <w:spacing w:line="288" w:lineRule="auto"/>
              <w:rPr>
                <w:b/>
                <w:bCs/>
                <w:color w:val="000000"/>
              </w:rPr>
            </w:pPr>
            <w:r w:rsidRPr="00F27BBE">
              <w:rPr>
                <w:b/>
                <w:bCs/>
                <w:color w:val="000000"/>
              </w:rPr>
              <w:t>Подкритерий качества услуг</w:t>
            </w:r>
          </w:p>
        </w:tc>
        <w:tc>
          <w:tcPr>
            <w:tcW w:w="214" w:type="pct"/>
            <w:shd w:val="clear" w:color="auto" w:fill="auto"/>
            <w:vAlign w:val="center"/>
          </w:tcPr>
          <w:p w14:paraId="7C778524" w14:textId="77777777" w:rsidR="00920767" w:rsidRPr="00F27BBE" w:rsidRDefault="00920767" w:rsidP="00C20721">
            <w:pPr>
              <w:jc w:val="center"/>
              <w:rPr>
                <w:b/>
                <w:color w:val="000000"/>
              </w:rPr>
            </w:pPr>
            <w:r w:rsidRPr="00F27BBE">
              <w:rPr>
                <w:b/>
                <w:color w:val="000000"/>
              </w:rPr>
              <w:t>1</w:t>
            </w:r>
          </w:p>
        </w:tc>
        <w:tc>
          <w:tcPr>
            <w:tcW w:w="365" w:type="pct"/>
            <w:shd w:val="clear" w:color="auto" w:fill="auto"/>
            <w:vAlign w:val="center"/>
          </w:tcPr>
          <w:p w14:paraId="103B9F35" w14:textId="77777777" w:rsidR="00920767" w:rsidRPr="00F27BBE" w:rsidRDefault="00920767" w:rsidP="00C20721">
            <w:pPr>
              <w:jc w:val="center"/>
              <w:rPr>
                <w:b/>
                <w:color w:val="000000"/>
              </w:rPr>
            </w:pPr>
            <w:r w:rsidRPr="00F27BBE">
              <w:rPr>
                <w:b/>
                <w:color w:val="000000"/>
              </w:rPr>
              <w:t>3</w:t>
            </w:r>
          </w:p>
        </w:tc>
        <w:tc>
          <w:tcPr>
            <w:tcW w:w="368" w:type="pct"/>
            <w:shd w:val="clear" w:color="auto" w:fill="auto"/>
            <w:vAlign w:val="center"/>
          </w:tcPr>
          <w:p w14:paraId="5A5761BC" w14:textId="77777777" w:rsidR="00920767" w:rsidRPr="00F27BBE" w:rsidRDefault="00920767" w:rsidP="00C20721">
            <w:pPr>
              <w:jc w:val="center"/>
              <w:rPr>
                <w:b/>
                <w:color w:val="000000"/>
              </w:rPr>
            </w:pPr>
            <w:r w:rsidRPr="00F27BBE">
              <w:rPr>
                <w:b/>
                <w:color w:val="000000"/>
              </w:rPr>
              <w:t>4</w:t>
            </w:r>
          </w:p>
        </w:tc>
        <w:tc>
          <w:tcPr>
            <w:tcW w:w="219" w:type="pct"/>
            <w:shd w:val="clear" w:color="auto" w:fill="auto"/>
            <w:vAlign w:val="center"/>
          </w:tcPr>
          <w:p w14:paraId="654D4CF3" w14:textId="77777777" w:rsidR="00920767" w:rsidRPr="00F27BBE" w:rsidRDefault="00920767" w:rsidP="00C20721">
            <w:pPr>
              <w:jc w:val="center"/>
              <w:rPr>
                <w:b/>
                <w:color w:val="000000"/>
              </w:rPr>
            </w:pPr>
            <w:r w:rsidRPr="00F27BBE">
              <w:rPr>
                <w:b/>
                <w:color w:val="000000"/>
              </w:rPr>
              <w:t>5</w:t>
            </w:r>
          </w:p>
        </w:tc>
        <w:tc>
          <w:tcPr>
            <w:tcW w:w="366" w:type="pct"/>
            <w:vAlign w:val="center"/>
          </w:tcPr>
          <w:p w14:paraId="618DF671" w14:textId="77777777" w:rsidR="00920767" w:rsidRPr="00F27BBE" w:rsidRDefault="00920767" w:rsidP="00C20721">
            <w:pPr>
              <w:jc w:val="center"/>
              <w:rPr>
                <w:b/>
                <w:color w:val="000000"/>
              </w:rPr>
            </w:pPr>
            <w:r w:rsidRPr="00F27BBE">
              <w:rPr>
                <w:b/>
                <w:color w:val="000000"/>
              </w:rPr>
              <w:t>7</w:t>
            </w:r>
          </w:p>
        </w:tc>
        <w:tc>
          <w:tcPr>
            <w:tcW w:w="364" w:type="pct"/>
            <w:vAlign w:val="center"/>
          </w:tcPr>
          <w:p w14:paraId="1E344A09" w14:textId="77777777" w:rsidR="00920767" w:rsidRPr="00F27BBE" w:rsidRDefault="00920767" w:rsidP="00C20721">
            <w:pPr>
              <w:jc w:val="center"/>
              <w:rPr>
                <w:b/>
                <w:color w:val="000000"/>
              </w:rPr>
            </w:pPr>
            <w:r w:rsidRPr="00F27BBE">
              <w:rPr>
                <w:b/>
                <w:color w:val="000000"/>
              </w:rPr>
              <w:t>8</w:t>
            </w:r>
          </w:p>
        </w:tc>
        <w:tc>
          <w:tcPr>
            <w:tcW w:w="243" w:type="pct"/>
            <w:vAlign w:val="center"/>
          </w:tcPr>
          <w:p w14:paraId="5708EDD8" w14:textId="77777777" w:rsidR="00920767" w:rsidRPr="00F27BBE" w:rsidRDefault="00920767" w:rsidP="00C20721">
            <w:pPr>
              <w:jc w:val="center"/>
              <w:rPr>
                <w:b/>
                <w:color w:val="000000"/>
              </w:rPr>
            </w:pPr>
            <w:r w:rsidRPr="00F27BBE">
              <w:rPr>
                <w:b/>
                <w:color w:val="000000"/>
              </w:rPr>
              <w:t>10</w:t>
            </w:r>
          </w:p>
        </w:tc>
        <w:tc>
          <w:tcPr>
            <w:tcW w:w="364" w:type="pct"/>
            <w:vAlign w:val="center"/>
          </w:tcPr>
          <w:p w14:paraId="0C99689D" w14:textId="77777777" w:rsidR="00920767" w:rsidRPr="00F27BBE" w:rsidRDefault="00920767" w:rsidP="00C20721">
            <w:pPr>
              <w:jc w:val="center"/>
              <w:rPr>
                <w:b/>
                <w:color w:val="000000"/>
              </w:rPr>
            </w:pPr>
            <w:r w:rsidRPr="00F27BBE">
              <w:rPr>
                <w:b/>
                <w:color w:val="000000"/>
              </w:rPr>
              <w:t>11</w:t>
            </w:r>
          </w:p>
        </w:tc>
        <w:tc>
          <w:tcPr>
            <w:tcW w:w="359" w:type="pct"/>
            <w:vAlign w:val="center"/>
          </w:tcPr>
          <w:p w14:paraId="744F0D26" w14:textId="77777777" w:rsidR="00920767" w:rsidRPr="00F27BBE" w:rsidRDefault="00920767" w:rsidP="00C20721">
            <w:pPr>
              <w:jc w:val="center"/>
              <w:rPr>
                <w:b/>
                <w:color w:val="000000"/>
              </w:rPr>
            </w:pPr>
            <w:r w:rsidRPr="00F27BBE">
              <w:rPr>
                <w:b/>
                <w:color w:val="000000"/>
              </w:rPr>
              <w:t>12</w:t>
            </w:r>
          </w:p>
        </w:tc>
        <w:tc>
          <w:tcPr>
            <w:tcW w:w="402" w:type="pct"/>
            <w:vAlign w:val="center"/>
          </w:tcPr>
          <w:p w14:paraId="17B85AE6" w14:textId="77777777" w:rsidR="00920767" w:rsidRPr="00F27BBE" w:rsidRDefault="00920767" w:rsidP="00C20721">
            <w:pPr>
              <w:jc w:val="center"/>
              <w:rPr>
                <w:b/>
                <w:bCs/>
                <w:color w:val="000000"/>
              </w:rPr>
            </w:pPr>
            <w:r w:rsidRPr="00F27BBE">
              <w:rPr>
                <w:b/>
                <w:bCs/>
                <w:color w:val="000000"/>
              </w:rPr>
              <w:t>14</w:t>
            </w:r>
          </w:p>
        </w:tc>
        <w:tc>
          <w:tcPr>
            <w:tcW w:w="363" w:type="pct"/>
            <w:vAlign w:val="center"/>
          </w:tcPr>
          <w:p w14:paraId="1683F935" w14:textId="77777777" w:rsidR="00920767" w:rsidRPr="00F27BBE" w:rsidRDefault="00920767" w:rsidP="00C20721">
            <w:pPr>
              <w:jc w:val="center"/>
              <w:rPr>
                <w:b/>
                <w:bCs/>
                <w:color w:val="000000"/>
              </w:rPr>
            </w:pPr>
            <w:r w:rsidRPr="00F27BBE">
              <w:rPr>
                <w:b/>
                <w:bCs/>
                <w:color w:val="000000"/>
              </w:rPr>
              <w:t>16</w:t>
            </w:r>
          </w:p>
        </w:tc>
        <w:tc>
          <w:tcPr>
            <w:tcW w:w="435" w:type="pct"/>
            <w:shd w:val="clear" w:color="auto" w:fill="auto"/>
            <w:vAlign w:val="center"/>
          </w:tcPr>
          <w:p w14:paraId="5FFC1CF3" w14:textId="77777777" w:rsidR="00920767" w:rsidRPr="00F27BBE" w:rsidRDefault="00920767" w:rsidP="00C20721">
            <w:pPr>
              <w:jc w:val="center"/>
              <w:rPr>
                <w:b/>
                <w:bCs/>
                <w:color w:val="000000"/>
              </w:rPr>
            </w:pPr>
            <w:r w:rsidRPr="00F27BBE">
              <w:rPr>
                <w:b/>
                <w:bCs/>
                <w:color w:val="000000"/>
              </w:rPr>
              <w:t>Среднее значение</w:t>
            </w:r>
          </w:p>
        </w:tc>
      </w:tr>
      <w:tr w:rsidR="00920767" w:rsidRPr="00F27BBE" w14:paraId="1D29B98A" w14:textId="77777777" w:rsidTr="00B214E0">
        <w:trPr>
          <w:trHeight w:val="330"/>
        </w:trPr>
        <w:tc>
          <w:tcPr>
            <w:tcW w:w="937" w:type="pct"/>
            <w:shd w:val="clear" w:color="auto" w:fill="auto"/>
            <w:vAlign w:val="center"/>
            <w:hideMark/>
          </w:tcPr>
          <w:p w14:paraId="311C98FF" w14:textId="77777777" w:rsidR="00920767" w:rsidRPr="00F27BBE" w:rsidRDefault="00920767" w:rsidP="00C20721">
            <w:pPr>
              <w:rPr>
                <w:bCs/>
                <w:color w:val="000000"/>
              </w:rPr>
            </w:pPr>
            <w:r w:rsidRPr="00F27BBE">
              <w:rPr>
                <w:bCs/>
                <w:color w:val="000000"/>
              </w:rPr>
              <w:t>Вежливость сотрудников, предоставляющих услугу</w:t>
            </w:r>
          </w:p>
        </w:tc>
        <w:tc>
          <w:tcPr>
            <w:tcW w:w="214" w:type="pct"/>
            <w:shd w:val="clear" w:color="auto" w:fill="auto"/>
            <w:vAlign w:val="center"/>
          </w:tcPr>
          <w:p w14:paraId="31264CF9" w14:textId="77777777" w:rsidR="00920767" w:rsidRPr="00F27BBE" w:rsidRDefault="00920767" w:rsidP="00C20721">
            <w:pPr>
              <w:jc w:val="center"/>
              <w:rPr>
                <w:color w:val="000000"/>
                <w:sz w:val="22"/>
                <w:szCs w:val="22"/>
              </w:rPr>
            </w:pPr>
            <w:r w:rsidRPr="00F27BBE">
              <w:rPr>
                <w:color w:val="000000"/>
                <w:sz w:val="22"/>
                <w:szCs w:val="22"/>
              </w:rPr>
              <w:t>5</w:t>
            </w:r>
          </w:p>
        </w:tc>
        <w:tc>
          <w:tcPr>
            <w:tcW w:w="365" w:type="pct"/>
            <w:shd w:val="clear" w:color="auto" w:fill="auto"/>
            <w:vAlign w:val="center"/>
          </w:tcPr>
          <w:p w14:paraId="2563BA3C" w14:textId="77777777" w:rsidR="00920767" w:rsidRPr="00F27BBE" w:rsidRDefault="00920767" w:rsidP="00C20721">
            <w:pPr>
              <w:jc w:val="center"/>
              <w:rPr>
                <w:color w:val="000000"/>
                <w:sz w:val="22"/>
                <w:szCs w:val="22"/>
              </w:rPr>
            </w:pPr>
            <w:r w:rsidRPr="00F27BBE">
              <w:rPr>
                <w:color w:val="000000"/>
                <w:sz w:val="22"/>
                <w:szCs w:val="22"/>
              </w:rPr>
              <w:t>5</w:t>
            </w:r>
          </w:p>
        </w:tc>
        <w:tc>
          <w:tcPr>
            <w:tcW w:w="368" w:type="pct"/>
            <w:shd w:val="clear" w:color="auto" w:fill="auto"/>
            <w:vAlign w:val="center"/>
          </w:tcPr>
          <w:p w14:paraId="7DEC5819" w14:textId="77777777" w:rsidR="00920767" w:rsidRPr="00F27BBE" w:rsidRDefault="00920767" w:rsidP="00C20721">
            <w:pPr>
              <w:jc w:val="center"/>
              <w:rPr>
                <w:color w:val="000000"/>
                <w:sz w:val="22"/>
                <w:szCs w:val="22"/>
              </w:rPr>
            </w:pPr>
            <w:r w:rsidRPr="00F27BBE">
              <w:rPr>
                <w:color w:val="000000"/>
                <w:sz w:val="22"/>
                <w:szCs w:val="22"/>
              </w:rPr>
              <w:t>5</w:t>
            </w:r>
          </w:p>
        </w:tc>
        <w:tc>
          <w:tcPr>
            <w:tcW w:w="219" w:type="pct"/>
            <w:shd w:val="clear" w:color="auto" w:fill="auto"/>
            <w:vAlign w:val="center"/>
          </w:tcPr>
          <w:p w14:paraId="6EFCC225" w14:textId="77777777" w:rsidR="00920767" w:rsidRPr="00F27BBE" w:rsidRDefault="00920767" w:rsidP="00C20721">
            <w:pPr>
              <w:jc w:val="center"/>
              <w:rPr>
                <w:color w:val="000000"/>
                <w:sz w:val="22"/>
                <w:szCs w:val="22"/>
              </w:rPr>
            </w:pPr>
            <w:r w:rsidRPr="00F27BBE">
              <w:rPr>
                <w:color w:val="000000"/>
                <w:sz w:val="22"/>
                <w:szCs w:val="22"/>
              </w:rPr>
              <w:t>5</w:t>
            </w:r>
          </w:p>
        </w:tc>
        <w:tc>
          <w:tcPr>
            <w:tcW w:w="366" w:type="pct"/>
            <w:vAlign w:val="center"/>
          </w:tcPr>
          <w:p w14:paraId="71B10A70" w14:textId="77777777" w:rsidR="00920767" w:rsidRPr="00F27BBE" w:rsidRDefault="00920767" w:rsidP="00C20721">
            <w:pPr>
              <w:jc w:val="center"/>
              <w:rPr>
                <w:color w:val="000000"/>
                <w:sz w:val="22"/>
                <w:szCs w:val="22"/>
              </w:rPr>
            </w:pPr>
            <w:r w:rsidRPr="00F27BBE">
              <w:rPr>
                <w:color w:val="000000"/>
                <w:sz w:val="22"/>
                <w:szCs w:val="22"/>
              </w:rPr>
              <w:t>5</w:t>
            </w:r>
          </w:p>
        </w:tc>
        <w:tc>
          <w:tcPr>
            <w:tcW w:w="364" w:type="pct"/>
            <w:vAlign w:val="center"/>
          </w:tcPr>
          <w:p w14:paraId="2FEA546A" w14:textId="77777777" w:rsidR="00920767" w:rsidRPr="00F27BBE" w:rsidRDefault="00920767" w:rsidP="00C20721">
            <w:pPr>
              <w:jc w:val="center"/>
              <w:rPr>
                <w:color w:val="000000"/>
                <w:sz w:val="22"/>
                <w:szCs w:val="22"/>
              </w:rPr>
            </w:pPr>
            <w:r w:rsidRPr="00F27BBE">
              <w:rPr>
                <w:color w:val="000000"/>
                <w:sz w:val="22"/>
                <w:szCs w:val="22"/>
              </w:rPr>
              <w:t>5</w:t>
            </w:r>
          </w:p>
        </w:tc>
        <w:tc>
          <w:tcPr>
            <w:tcW w:w="243" w:type="pct"/>
            <w:vAlign w:val="center"/>
          </w:tcPr>
          <w:p w14:paraId="4BB5255F" w14:textId="77777777" w:rsidR="00920767" w:rsidRPr="00F27BBE" w:rsidRDefault="00920767" w:rsidP="00C20721">
            <w:pPr>
              <w:jc w:val="center"/>
              <w:rPr>
                <w:color w:val="000000"/>
                <w:sz w:val="22"/>
                <w:szCs w:val="22"/>
              </w:rPr>
            </w:pPr>
            <w:r w:rsidRPr="00F27BBE">
              <w:rPr>
                <w:color w:val="000000"/>
                <w:sz w:val="22"/>
                <w:szCs w:val="22"/>
              </w:rPr>
              <w:t>5</w:t>
            </w:r>
          </w:p>
        </w:tc>
        <w:tc>
          <w:tcPr>
            <w:tcW w:w="364" w:type="pct"/>
            <w:vAlign w:val="center"/>
          </w:tcPr>
          <w:p w14:paraId="7F67968F" w14:textId="77777777" w:rsidR="00920767" w:rsidRPr="00F27BBE" w:rsidRDefault="00920767" w:rsidP="00C20721">
            <w:pPr>
              <w:jc w:val="center"/>
              <w:rPr>
                <w:color w:val="000000"/>
                <w:sz w:val="22"/>
                <w:szCs w:val="22"/>
              </w:rPr>
            </w:pPr>
            <w:r w:rsidRPr="00F27BBE">
              <w:rPr>
                <w:color w:val="000000"/>
                <w:sz w:val="22"/>
                <w:szCs w:val="22"/>
              </w:rPr>
              <w:t>5</w:t>
            </w:r>
          </w:p>
        </w:tc>
        <w:tc>
          <w:tcPr>
            <w:tcW w:w="359" w:type="pct"/>
            <w:vAlign w:val="center"/>
          </w:tcPr>
          <w:p w14:paraId="4407DF1D" w14:textId="77777777" w:rsidR="00920767" w:rsidRPr="00F27BBE" w:rsidRDefault="00920767" w:rsidP="00C20721">
            <w:pPr>
              <w:jc w:val="center"/>
              <w:rPr>
                <w:color w:val="000000"/>
                <w:sz w:val="22"/>
                <w:szCs w:val="22"/>
              </w:rPr>
            </w:pPr>
            <w:r w:rsidRPr="00F27BBE">
              <w:rPr>
                <w:color w:val="000000"/>
                <w:sz w:val="22"/>
                <w:szCs w:val="22"/>
              </w:rPr>
              <w:t>5</w:t>
            </w:r>
          </w:p>
        </w:tc>
        <w:tc>
          <w:tcPr>
            <w:tcW w:w="402" w:type="pct"/>
            <w:vAlign w:val="center"/>
          </w:tcPr>
          <w:p w14:paraId="7D073C6A" w14:textId="77777777" w:rsidR="00920767" w:rsidRPr="00F27BBE" w:rsidRDefault="00920767" w:rsidP="00C20721">
            <w:pPr>
              <w:jc w:val="center"/>
              <w:rPr>
                <w:color w:val="000000"/>
                <w:sz w:val="22"/>
                <w:szCs w:val="22"/>
              </w:rPr>
            </w:pPr>
            <w:r w:rsidRPr="00F27BBE">
              <w:rPr>
                <w:color w:val="000000"/>
                <w:sz w:val="22"/>
                <w:szCs w:val="22"/>
              </w:rPr>
              <w:t>5</w:t>
            </w:r>
          </w:p>
        </w:tc>
        <w:tc>
          <w:tcPr>
            <w:tcW w:w="363" w:type="pct"/>
            <w:vAlign w:val="center"/>
          </w:tcPr>
          <w:p w14:paraId="19A5A965" w14:textId="77777777" w:rsidR="00920767" w:rsidRPr="00F27BBE" w:rsidRDefault="00920767" w:rsidP="00C20721">
            <w:pPr>
              <w:jc w:val="center"/>
              <w:rPr>
                <w:color w:val="000000"/>
                <w:sz w:val="22"/>
                <w:szCs w:val="22"/>
              </w:rPr>
            </w:pPr>
            <w:r w:rsidRPr="00F27BBE">
              <w:rPr>
                <w:color w:val="000000"/>
                <w:sz w:val="22"/>
                <w:szCs w:val="22"/>
              </w:rPr>
              <w:t>5</w:t>
            </w:r>
          </w:p>
        </w:tc>
        <w:tc>
          <w:tcPr>
            <w:tcW w:w="435" w:type="pct"/>
            <w:shd w:val="clear" w:color="auto" w:fill="auto"/>
            <w:vAlign w:val="center"/>
          </w:tcPr>
          <w:p w14:paraId="036036FA" w14:textId="77777777" w:rsidR="00920767" w:rsidRPr="00F27BBE" w:rsidRDefault="00920767" w:rsidP="00C20721">
            <w:pPr>
              <w:jc w:val="center"/>
              <w:rPr>
                <w:color w:val="000000"/>
                <w:sz w:val="22"/>
                <w:szCs w:val="22"/>
              </w:rPr>
            </w:pPr>
            <w:r w:rsidRPr="00F27BBE">
              <w:rPr>
                <w:color w:val="000000"/>
                <w:sz w:val="22"/>
                <w:szCs w:val="22"/>
              </w:rPr>
              <w:t>5</w:t>
            </w:r>
          </w:p>
        </w:tc>
      </w:tr>
      <w:tr w:rsidR="00920767" w:rsidRPr="00F27BBE" w14:paraId="367B4722" w14:textId="77777777" w:rsidTr="00B214E0">
        <w:trPr>
          <w:trHeight w:val="330"/>
        </w:trPr>
        <w:tc>
          <w:tcPr>
            <w:tcW w:w="937" w:type="pct"/>
            <w:shd w:val="clear" w:color="auto" w:fill="auto"/>
            <w:vAlign w:val="center"/>
            <w:hideMark/>
          </w:tcPr>
          <w:p w14:paraId="64BF96C2" w14:textId="77777777" w:rsidR="00920767" w:rsidRPr="00F27BBE" w:rsidRDefault="00920767" w:rsidP="00C20721">
            <w:pPr>
              <w:rPr>
                <w:bCs/>
                <w:color w:val="000000"/>
              </w:rPr>
            </w:pPr>
            <w:r w:rsidRPr="00F27BBE">
              <w:rPr>
                <w:bCs/>
                <w:color w:val="000000"/>
              </w:rPr>
              <w:t xml:space="preserve">Комфортность оказания услуги </w:t>
            </w:r>
          </w:p>
        </w:tc>
        <w:tc>
          <w:tcPr>
            <w:tcW w:w="214" w:type="pct"/>
            <w:shd w:val="clear" w:color="auto" w:fill="auto"/>
            <w:vAlign w:val="center"/>
          </w:tcPr>
          <w:p w14:paraId="25077016" w14:textId="77777777" w:rsidR="00920767" w:rsidRPr="00F27BBE" w:rsidRDefault="00920767" w:rsidP="00C20721">
            <w:pPr>
              <w:jc w:val="center"/>
              <w:rPr>
                <w:color w:val="000000"/>
                <w:sz w:val="22"/>
                <w:szCs w:val="22"/>
              </w:rPr>
            </w:pPr>
            <w:r w:rsidRPr="00F27BBE">
              <w:rPr>
                <w:color w:val="000000"/>
                <w:sz w:val="22"/>
                <w:szCs w:val="22"/>
              </w:rPr>
              <w:t>5</w:t>
            </w:r>
          </w:p>
        </w:tc>
        <w:tc>
          <w:tcPr>
            <w:tcW w:w="365" w:type="pct"/>
            <w:shd w:val="clear" w:color="auto" w:fill="auto"/>
            <w:vAlign w:val="center"/>
          </w:tcPr>
          <w:p w14:paraId="2963CD24" w14:textId="77777777" w:rsidR="00920767" w:rsidRPr="00F27BBE" w:rsidRDefault="00920767" w:rsidP="00C20721">
            <w:pPr>
              <w:jc w:val="center"/>
              <w:rPr>
                <w:color w:val="000000"/>
                <w:sz w:val="22"/>
                <w:szCs w:val="22"/>
              </w:rPr>
            </w:pPr>
            <w:r w:rsidRPr="00F27BBE">
              <w:rPr>
                <w:color w:val="000000"/>
                <w:sz w:val="22"/>
                <w:szCs w:val="22"/>
              </w:rPr>
              <w:t>4,86</w:t>
            </w:r>
          </w:p>
        </w:tc>
        <w:tc>
          <w:tcPr>
            <w:tcW w:w="368" w:type="pct"/>
            <w:shd w:val="clear" w:color="auto" w:fill="auto"/>
            <w:vAlign w:val="center"/>
          </w:tcPr>
          <w:p w14:paraId="74C1AD0D" w14:textId="77777777" w:rsidR="00920767" w:rsidRPr="00F27BBE" w:rsidRDefault="00920767" w:rsidP="00C20721">
            <w:pPr>
              <w:jc w:val="center"/>
              <w:rPr>
                <w:color w:val="000000"/>
                <w:sz w:val="22"/>
                <w:szCs w:val="22"/>
              </w:rPr>
            </w:pPr>
            <w:r w:rsidRPr="00F27BBE">
              <w:rPr>
                <w:color w:val="000000"/>
                <w:sz w:val="22"/>
                <w:szCs w:val="22"/>
              </w:rPr>
              <w:t>4,9</w:t>
            </w:r>
          </w:p>
        </w:tc>
        <w:tc>
          <w:tcPr>
            <w:tcW w:w="219" w:type="pct"/>
            <w:shd w:val="clear" w:color="auto" w:fill="auto"/>
            <w:vAlign w:val="center"/>
          </w:tcPr>
          <w:p w14:paraId="4518B6CC" w14:textId="77777777" w:rsidR="00920767" w:rsidRPr="00F27BBE" w:rsidRDefault="00920767" w:rsidP="00C20721">
            <w:pPr>
              <w:jc w:val="center"/>
              <w:rPr>
                <w:color w:val="000000"/>
                <w:sz w:val="22"/>
                <w:szCs w:val="22"/>
              </w:rPr>
            </w:pPr>
            <w:r w:rsidRPr="00F27BBE">
              <w:rPr>
                <w:color w:val="000000"/>
                <w:sz w:val="22"/>
                <w:szCs w:val="22"/>
              </w:rPr>
              <w:t>5</w:t>
            </w:r>
          </w:p>
        </w:tc>
        <w:tc>
          <w:tcPr>
            <w:tcW w:w="366" w:type="pct"/>
            <w:vAlign w:val="center"/>
          </w:tcPr>
          <w:p w14:paraId="60297950" w14:textId="77777777" w:rsidR="00920767" w:rsidRPr="00F27BBE" w:rsidRDefault="00920767" w:rsidP="00C20721">
            <w:pPr>
              <w:jc w:val="center"/>
              <w:rPr>
                <w:color w:val="000000"/>
                <w:sz w:val="22"/>
                <w:szCs w:val="22"/>
              </w:rPr>
            </w:pPr>
            <w:r w:rsidRPr="00F27BBE">
              <w:rPr>
                <w:color w:val="000000"/>
                <w:sz w:val="22"/>
                <w:szCs w:val="22"/>
              </w:rPr>
              <w:t>4,86</w:t>
            </w:r>
          </w:p>
        </w:tc>
        <w:tc>
          <w:tcPr>
            <w:tcW w:w="364" w:type="pct"/>
            <w:vAlign w:val="center"/>
          </w:tcPr>
          <w:p w14:paraId="321FDDA9" w14:textId="77777777" w:rsidR="00920767" w:rsidRPr="00F27BBE" w:rsidRDefault="00920767" w:rsidP="00C20721">
            <w:pPr>
              <w:jc w:val="center"/>
              <w:rPr>
                <w:color w:val="000000"/>
                <w:sz w:val="22"/>
                <w:szCs w:val="22"/>
              </w:rPr>
            </w:pPr>
            <w:r w:rsidRPr="00F27BBE">
              <w:rPr>
                <w:color w:val="000000"/>
                <w:sz w:val="22"/>
                <w:szCs w:val="22"/>
              </w:rPr>
              <w:t>4,78</w:t>
            </w:r>
          </w:p>
        </w:tc>
        <w:tc>
          <w:tcPr>
            <w:tcW w:w="243" w:type="pct"/>
            <w:vAlign w:val="center"/>
          </w:tcPr>
          <w:p w14:paraId="0B876FF1" w14:textId="77777777" w:rsidR="00920767" w:rsidRPr="00F27BBE" w:rsidRDefault="00920767" w:rsidP="00C20721">
            <w:pPr>
              <w:jc w:val="center"/>
              <w:rPr>
                <w:color w:val="000000"/>
                <w:sz w:val="22"/>
                <w:szCs w:val="22"/>
              </w:rPr>
            </w:pPr>
            <w:r w:rsidRPr="00F27BBE">
              <w:rPr>
                <w:color w:val="000000"/>
                <w:sz w:val="22"/>
                <w:szCs w:val="22"/>
              </w:rPr>
              <w:t>5</w:t>
            </w:r>
          </w:p>
        </w:tc>
        <w:tc>
          <w:tcPr>
            <w:tcW w:w="364" w:type="pct"/>
            <w:vAlign w:val="center"/>
          </w:tcPr>
          <w:p w14:paraId="65DE3855" w14:textId="77777777" w:rsidR="00920767" w:rsidRPr="00F27BBE" w:rsidRDefault="00920767" w:rsidP="00C20721">
            <w:pPr>
              <w:jc w:val="center"/>
              <w:rPr>
                <w:color w:val="000000"/>
                <w:sz w:val="22"/>
                <w:szCs w:val="22"/>
              </w:rPr>
            </w:pPr>
            <w:r w:rsidRPr="00F27BBE">
              <w:rPr>
                <w:color w:val="000000"/>
                <w:sz w:val="22"/>
                <w:szCs w:val="22"/>
              </w:rPr>
              <w:t>4,83</w:t>
            </w:r>
          </w:p>
        </w:tc>
        <w:tc>
          <w:tcPr>
            <w:tcW w:w="359" w:type="pct"/>
            <w:vAlign w:val="center"/>
          </w:tcPr>
          <w:p w14:paraId="1923EF2C" w14:textId="77777777" w:rsidR="00920767" w:rsidRPr="00F27BBE" w:rsidRDefault="00920767" w:rsidP="00C20721">
            <w:pPr>
              <w:jc w:val="center"/>
              <w:rPr>
                <w:color w:val="000000"/>
                <w:sz w:val="22"/>
                <w:szCs w:val="22"/>
              </w:rPr>
            </w:pPr>
            <w:r w:rsidRPr="00F27BBE">
              <w:rPr>
                <w:color w:val="000000"/>
                <w:sz w:val="22"/>
                <w:szCs w:val="22"/>
              </w:rPr>
              <w:t>4,8</w:t>
            </w:r>
          </w:p>
        </w:tc>
        <w:tc>
          <w:tcPr>
            <w:tcW w:w="402" w:type="pct"/>
            <w:vAlign w:val="center"/>
          </w:tcPr>
          <w:p w14:paraId="129B19BE" w14:textId="77777777" w:rsidR="00920767" w:rsidRPr="00F27BBE" w:rsidRDefault="00920767" w:rsidP="00C20721">
            <w:pPr>
              <w:jc w:val="center"/>
              <w:rPr>
                <w:color w:val="000000"/>
                <w:sz w:val="22"/>
                <w:szCs w:val="22"/>
              </w:rPr>
            </w:pPr>
            <w:r w:rsidRPr="00F27BBE">
              <w:rPr>
                <w:color w:val="000000"/>
                <w:sz w:val="22"/>
                <w:szCs w:val="22"/>
              </w:rPr>
              <w:t>4,67</w:t>
            </w:r>
          </w:p>
        </w:tc>
        <w:tc>
          <w:tcPr>
            <w:tcW w:w="363" w:type="pct"/>
            <w:vAlign w:val="center"/>
          </w:tcPr>
          <w:p w14:paraId="63374EAF" w14:textId="77777777" w:rsidR="00920767" w:rsidRPr="00F27BBE" w:rsidRDefault="00920767" w:rsidP="00C20721">
            <w:pPr>
              <w:jc w:val="center"/>
              <w:rPr>
                <w:color w:val="000000"/>
                <w:sz w:val="22"/>
                <w:szCs w:val="22"/>
              </w:rPr>
            </w:pPr>
            <w:r w:rsidRPr="00F27BBE">
              <w:rPr>
                <w:color w:val="000000"/>
                <w:sz w:val="22"/>
                <w:szCs w:val="22"/>
              </w:rPr>
              <w:t>4,56</w:t>
            </w:r>
          </w:p>
        </w:tc>
        <w:tc>
          <w:tcPr>
            <w:tcW w:w="435" w:type="pct"/>
            <w:shd w:val="clear" w:color="auto" w:fill="auto"/>
            <w:vAlign w:val="center"/>
          </w:tcPr>
          <w:p w14:paraId="5BD28669" w14:textId="77777777" w:rsidR="00920767" w:rsidRPr="00F27BBE" w:rsidRDefault="00920767" w:rsidP="00C20721">
            <w:pPr>
              <w:jc w:val="center"/>
              <w:rPr>
                <w:color w:val="000000"/>
                <w:sz w:val="22"/>
                <w:szCs w:val="22"/>
              </w:rPr>
            </w:pPr>
            <w:r w:rsidRPr="00F27BBE">
              <w:rPr>
                <w:color w:val="000000"/>
                <w:sz w:val="22"/>
                <w:szCs w:val="22"/>
              </w:rPr>
              <w:t>4,84</w:t>
            </w:r>
          </w:p>
        </w:tc>
      </w:tr>
      <w:tr w:rsidR="00920767" w:rsidRPr="00F27BBE" w14:paraId="7ADF265E" w14:textId="77777777" w:rsidTr="00B214E0">
        <w:trPr>
          <w:trHeight w:val="330"/>
        </w:trPr>
        <w:tc>
          <w:tcPr>
            <w:tcW w:w="937" w:type="pct"/>
            <w:shd w:val="clear" w:color="auto" w:fill="auto"/>
            <w:vAlign w:val="center"/>
            <w:hideMark/>
          </w:tcPr>
          <w:p w14:paraId="3264A6CA" w14:textId="77777777" w:rsidR="00920767" w:rsidRPr="00F27BBE" w:rsidRDefault="00920767" w:rsidP="00C20721">
            <w:pPr>
              <w:rPr>
                <w:bCs/>
                <w:color w:val="000000"/>
              </w:rPr>
            </w:pPr>
            <w:r w:rsidRPr="00F27BBE">
              <w:rPr>
                <w:bCs/>
                <w:color w:val="000000"/>
              </w:rPr>
              <w:t>Качество оказания услуги (точность и правильность заполнения документов сотрудниками)</w:t>
            </w:r>
          </w:p>
        </w:tc>
        <w:tc>
          <w:tcPr>
            <w:tcW w:w="214" w:type="pct"/>
            <w:shd w:val="clear" w:color="auto" w:fill="auto"/>
            <w:vAlign w:val="center"/>
          </w:tcPr>
          <w:p w14:paraId="5A5F5924" w14:textId="77777777" w:rsidR="00920767" w:rsidRPr="00F27BBE" w:rsidRDefault="00920767" w:rsidP="00C20721">
            <w:pPr>
              <w:jc w:val="center"/>
              <w:rPr>
                <w:color w:val="000000"/>
                <w:sz w:val="22"/>
                <w:szCs w:val="22"/>
              </w:rPr>
            </w:pPr>
            <w:r w:rsidRPr="00F27BBE">
              <w:rPr>
                <w:color w:val="000000"/>
                <w:sz w:val="22"/>
                <w:szCs w:val="22"/>
              </w:rPr>
              <w:t>5</w:t>
            </w:r>
          </w:p>
        </w:tc>
        <w:tc>
          <w:tcPr>
            <w:tcW w:w="365" w:type="pct"/>
            <w:shd w:val="clear" w:color="auto" w:fill="auto"/>
            <w:vAlign w:val="center"/>
          </w:tcPr>
          <w:p w14:paraId="16EB980B" w14:textId="77777777" w:rsidR="00920767" w:rsidRPr="00F27BBE" w:rsidRDefault="00920767" w:rsidP="00C20721">
            <w:pPr>
              <w:jc w:val="center"/>
              <w:rPr>
                <w:color w:val="000000"/>
                <w:sz w:val="22"/>
                <w:szCs w:val="22"/>
              </w:rPr>
            </w:pPr>
            <w:r w:rsidRPr="00F27BBE">
              <w:rPr>
                <w:color w:val="000000"/>
                <w:sz w:val="22"/>
                <w:szCs w:val="22"/>
              </w:rPr>
              <w:t>5</w:t>
            </w:r>
          </w:p>
        </w:tc>
        <w:tc>
          <w:tcPr>
            <w:tcW w:w="368" w:type="pct"/>
            <w:shd w:val="clear" w:color="auto" w:fill="auto"/>
            <w:vAlign w:val="center"/>
          </w:tcPr>
          <w:p w14:paraId="673488EE" w14:textId="77777777" w:rsidR="00920767" w:rsidRPr="00F27BBE" w:rsidRDefault="00920767" w:rsidP="00C20721">
            <w:pPr>
              <w:jc w:val="center"/>
              <w:rPr>
                <w:color w:val="000000"/>
                <w:sz w:val="22"/>
                <w:szCs w:val="22"/>
              </w:rPr>
            </w:pPr>
            <w:r w:rsidRPr="00F27BBE">
              <w:rPr>
                <w:color w:val="000000"/>
                <w:sz w:val="22"/>
                <w:szCs w:val="22"/>
              </w:rPr>
              <w:t>4,9</w:t>
            </w:r>
          </w:p>
        </w:tc>
        <w:tc>
          <w:tcPr>
            <w:tcW w:w="219" w:type="pct"/>
            <w:shd w:val="clear" w:color="auto" w:fill="auto"/>
            <w:vAlign w:val="center"/>
          </w:tcPr>
          <w:p w14:paraId="6575EF5F" w14:textId="77777777" w:rsidR="00920767" w:rsidRPr="00F27BBE" w:rsidRDefault="00920767" w:rsidP="00C20721">
            <w:pPr>
              <w:jc w:val="center"/>
              <w:rPr>
                <w:color w:val="000000"/>
                <w:sz w:val="22"/>
                <w:szCs w:val="22"/>
              </w:rPr>
            </w:pPr>
            <w:r w:rsidRPr="00F27BBE">
              <w:rPr>
                <w:color w:val="000000"/>
                <w:sz w:val="22"/>
                <w:szCs w:val="22"/>
              </w:rPr>
              <w:t>5</w:t>
            </w:r>
          </w:p>
        </w:tc>
        <w:tc>
          <w:tcPr>
            <w:tcW w:w="366" w:type="pct"/>
            <w:vAlign w:val="center"/>
          </w:tcPr>
          <w:p w14:paraId="786CF257" w14:textId="77777777" w:rsidR="00920767" w:rsidRPr="00F27BBE" w:rsidRDefault="00920767" w:rsidP="00C20721">
            <w:pPr>
              <w:jc w:val="center"/>
              <w:rPr>
                <w:color w:val="000000"/>
                <w:sz w:val="22"/>
                <w:szCs w:val="22"/>
              </w:rPr>
            </w:pPr>
            <w:r w:rsidRPr="00F27BBE">
              <w:rPr>
                <w:color w:val="000000"/>
                <w:sz w:val="22"/>
                <w:szCs w:val="22"/>
              </w:rPr>
              <w:t>5</w:t>
            </w:r>
          </w:p>
        </w:tc>
        <w:tc>
          <w:tcPr>
            <w:tcW w:w="364" w:type="pct"/>
            <w:vAlign w:val="center"/>
          </w:tcPr>
          <w:p w14:paraId="0699E3DA" w14:textId="77777777" w:rsidR="00920767" w:rsidRPr="00F27BBE" w:rsidRDefault="00920767" w:rsidP="00C20721">
            <w:pPr>
              <w:jc w:val="center"/>
              <w:rPr>
                <w:color w:val="000000"/>
                <w:sz w:val="22"/>
                <w:szCs w:val="22"/>
              </w:rPr>
            </w:pPr>
            <w:r w:rsidRPr="00F27BBE">
              <w:rPr>
                <w:color w:val="000000"/>
                <w:sz w:val="22"/>
                <w:szCs w:val="22"/>
              </w:rPr>
              <w:t>5</w:t>
            </w:r>
          </w:p>
        </w:tc>
        <w:tc>
          <w:tcPr>
            <w:tcW w:w="243" w:type="pct"/>
            <w:vAlign w:val="center"/>
          </w:tcPr>
          <w:p w14:paraId="58C6D991" w14:textId="77777777" w:rsidR="00920767" w:rsidRPr="00F27BBE" w:rsidRDefault="00920767" w:rsidP="00C20721">
            <w:pPr>
              <w:jc w:val="center"/>
              <w:rPr>
                <w:color w:val="000000"/>
                <w:sz w:val="22"/>
                <w:szCs w:val="22"/>
              </w:rPr>
            </w:pPr>
            <w:r w:rsidRPr="00F27BBE">
              <w:rPr>
                <w:color w:val="000000"/>
                <w:sz w:val="22"/>
                <w:szCs w:val="22"/>
              </w:rPr>
              <w:t>5</w:t>
            </w:r>
          </w:p>
        </w:tc>
        <w:tc>
          <w:tcPr>
            <w:tcW w:w="364" w:type="pct"/>
            <w:vAlign w:val="center"/>
          </w:tcPr>
          <w:p w14:paraId="5F95726E" w14:textId="77777777" w:rsidR="00920767" w:rsidRPr="00F27BBE" w:rsidRDefault="00920767" w:rsidP="00C20721">
            <w:pPr>
              <w:jc w:val="center"/>
              <w:rPr>
                <w:color w:val="000000"/>
                <w:sz w:val="22"/>
                <w:szCs w:val="22"/>
              </w:rPr>
            </w:pPr>
            <w:r w:rsidRPr="00F27BBE">
              <w:rPr>
                <w:color w:val="000000"/>
                <w:sz w:val="22"/>
                <w:szCs w:val="22"/>
              </w:rPr>
              <w:t>4,83</w:t>
            </w:r>
          </w:p>
        </w:tc>
        <w:tc>
          <w:tcPr>
            <w:tcW w:w="359" w:type="pct"/>
            <w:vAlign w:val="center"/>
          </w:tcPr>
          <w:p w14:paraId="0353CF3D" w14:textId="77777777" w:rsidR="00920767" w:rsidRPr="00F27BBE" w:rsidRDefault="00920767" w:rsidP="00C20721">
            <w:pPr>
              <w:jc w:val="center"/>
              <w:rPr>
                <w:color w:val="000000"/>
                <w:sz w:val="22"/>
                <w:szCs w:val="22"/>
              </w:rPr>
            </w:pPr>
            <w:r w:rsidRPr="00F27BBE">
              <w:rPr>
                <w:color w:val="000000"/>
                <w:sz w:val="22"/>
                <w:szCs w:val="22"/>
              </w:rPr>
              <w:t>5</w:t>
            </w:r>
          </w:p>
        </w:tc>
        <w:tc>
          <w:tcPr>
            <w:tcW w:w="402" w:type="pct"/>
            <w:vAlign w:val="center"/>
          </w:tcPr>
          <w:p w14:paraId="41421281" w14:textId="77777777" w:rsidR="00920767" w:rsidRPr="00F27BBE" w:rsidRDefault="00920767" w:rsidP="00C20721">
            <w:pPr>
              <w:jc w:val="center"/>
              <w:rPr>
                <w:color w:val="000000"/>
                <w:sz w:val="22"/>
                <w:szCs w:val="22"/>
              </w:rPr>
            </w:pPr>
            <w:r w:rsidRPr="00F27BBE">
              <w:rPr>
                <w:color w:val="000000"/>
                <w:sz w:val="22"/>
                <w:szCs w:val="22"/>
              </w:rPr>
              <w:t>4,67</w:t>
            </w:r>
          </w:p>
        </w:tc>
        <w:tc>
          <w:tcPr>
            <w:tcW w:w="363" w:type="pct"/>
            <w:vAlign w:val="center"/>
          </w:tcPr>
          <w:p w14:paraId="1ECCB350" w14:textId="77777777" w:rsidR="00920767" w:rsidRPr="00F27BBE" w:rsidRDefault="00920767" w:rsidP="00C20721">
            <w:pPr>
              <w:jc w:val="center"/>
              <w:rPr>
                <w:color w:val="000000"/>
                <w:sz w:val="22"/>
                <w:szCs w:val="22"/>
              </w:rPr>
            </w:pPr>
            <w:r w:rsidRPr="00F27BBE">
              <w:rPr>
                <w:color w:val="000000"/>
                <w:sz w:val="22"/>
                <w:szCs w:val="22"/>
              </w:rPr>
              <w:t>4,78</w:t>
            </w:r>
          </w:p>
        </w:tc>
        <w:tc>
          <w:tcPr>
            <w:tcW w:w="435" w:type="pct"/>
            <w:shd w:val="clear" w:color="auto" w:fill="auto"/>
            <w:vAlign w:val="center"/>
          </w:tcPr>
          <w:p w14:paraId="2E07C361" w14:textId="77777777" w:rsidR="00920767" w:rsidRPr="00F27BBE" w:rsidRDefault="00920767" w:rsidP="00C20721">
            <w:pPr>
              <w:jc w:val="center"/>
              <w:rPr>
                <w:color w:val="000000"/>
                <w:sz w:val="22"/>
                <w:szCs w:val="22"/>
              </w:rPr>
            </w:pPr>
            <w:r w:rsidRPr="00F27BBE">
              <w:rPr>
                <w:color w:val="000000"/>
                <w:sz w:val="22"/>
                <w:szCs w:val="22"/>
              </w:rPr>
              <w:t>4,93</w:t>
            </w:r>
          </w:p>
        </w:tc>
      </w:tr>
      <w:tr w:rsidR="00920767" w:rsidRPr="00F27BBE" w14:paraId="732384A5" w14:textId="77777777" w:rsidTr="00B214E0">
        <w:trPr>
          <w:trHeight w:val="330"/>
        </w:trPr>
        <w:tc>
          <w:tcPr>
            <w:tcW w:w="937" w:type="pct"/>
            <w:shd w:val="clear" w:color="auto" w:fill="auto"/>
            <w:vAlign w:val="center"/>
          </w:tcPr>
          <w:p w14:paraId="5DCFE4F3" w14:textId="77777777" w:rsidR="00920767" w:rsidRPr="00F27BBE" w:rsidRDefault="00920767" w:rsidP="00C20721">
            <w:pPr>
              <w:rPr>
                <w:b/>
                <w:bCs/>
                <w:i/>
                <w:color w:val="000000"/>
              </w:rPr>
            </w:pPr>
            <w:r w:rsidRPr="00F27BBE">
              <w:rPr>
                <w:b/>
                <w:bCs/>
                <w:i/>
                <w:color w:val="000000"/>
              </w:rPr>
              <w:t>Среднее значение</w:t>
            </w:r>
          </w:p>
        </w:tc>
        <w:tc>
          <w:tcPr>
            <w:tcW w:w="214" w:type="pct"/>
            <w:shd w:val="clear" w:color="auto" w:fill="auto"/>
            <w:vAlign w:val="center"/>
          </w:tcPr>
          <w:p w14:paraId="0B8F2169" w14:textId="77777777" w:rsidR="00920767" w:rsidRPr="00F27BBE" w:rsidRDefault="00920767" w:rsidP="00C20721">
            <w:pPr>
              <w:jc w:val="center"/>
              <w:rPr>
                <w:b/>
                <w:bCs/>
                <w:color w:val="000000"/>
              </w:rPr>
            </w:pPr>
            <w:r w:rsidRPr="00F27BBE">
              <w:rPr>
                <w:b/>
                <w:bCs/>
                <w:color w:val="000000"/>
              </w:rPr>
              <w:t>5</w:t>
            </w:r>
          </w:p>
        </w:tc>
        <w:tc>
          <w:tcPr>
            <w:tcW w:w="365" w:type="pct"/>
            <w:shd w:val="clear" w:color="auto" w:fill="auto"/>
            <w:vAlign w:val="center"/>
          </w:tcPr>
          <w:p w14:paraId="0D01788A" w14:textId="77777777" w:rsidR="00920767" w:rsidRPr="00F27BBE" w:rsidRDefault="00920767" w:rsidP="00C20721">
            <w:pPr>
              <w:jc w:val="center"/>
              <w:rPr>
                <w:b/>
                <w:bCs/>
                <w:color w:val="000000"/>
              </w:rPr>
            </w:pPr>
            <w:r w:rsidRPr="00F27BBE">
              <w:rPr>
                <w:b/>
                <w:bCs/>
                <w:color w:val="000000"/>
              </w:rPr>
              <w:t>4,95</w:t>
            </w:r>
          </w:p>
        </w:tc>
        <w:tc>
          <w:tcPr>
            <w:tcW w:w="368" w:type="pct"/>
            <w:shd w:val="clear" w:color="auto" w:fill="auto"/>
            <w:vAlign w:val="center"/>
          </w:tcPr>
          <w:p w14:paraId="0C79ECE0" w14:textId="77777777" w:rsidR="00920767" w:rsidRPr="00F27BBE" w:rsidRDefault="00920767" w:rsidP="00C20721">
            <w:pPr>
              <w:jc w:val="center"/>
              <w:rPr>
                <w:b/>
                <w:bCs/>
                <w:color w:val="000000"/>
              </w:rPr>
            </w:pPr>
            <w:r w:rsidRPr="00F27BBE">
              <w:rPr>
                <w:b/>
                <w:bCs/>
                <w:color w:val="000000"/>
              </w:rPr>
              <w:t>4,93</w:t>
            </w:r>
          </w:p>
        </w:tc>
        <w:tc>
          <w:tcPr>
            <w:tcW w:w="219" w:type="pct"/>
            <w:shd w:val="clear" w:color="auto" w:fill="auto"/>
            <w:vAlign w:val="center"/>
          </w:tcPr>
          <w:p w14:paraId="3C80FD54" w14:textId="77777777" w:rsidR="00920767" w:rsidRPr="00F27BBE" w:rsidRDefault="00920767" w:rsidP="00C20721">
            <w:pPr>
              <w:jc w:val="center"/>
              <w:rPr>
                <w:b/>
                <w:bCs/>
                <w:color w:val="000000"/>
              </w:rPr>
            </w:pPr>
            <w:r w:rsidRPr="00F27BBE">
              <w:rPr>
                <w:b/>
                <w:bCs/>
                <w:color w:val="000000"/>
              </w:rPr>
              <w:t>5</w:t>
            </w:r>
          </w:p>
        </w:tc>
        <w:tc>
          <w:tcPr>
            <w:tcW w:w="366" w:type="pct"/>
            <w:vAlign w:val="center"/>
          </w:tcPr>
          <w:p w14:paraId="3B8362F2" w14:textId="77777777" w:rsidR="00920767" w:rsidRPr="00F27BBE" w:rsidRDefault="00920767" w:rsidP="00C20721">
            <w:pPr>
              <w:jc w:val="center"/>
              <w:rPr>
                <w:b/>
                <w:bCs/>
                <w:color w:val="000000"/>
              </w:rPr>
            </w:pPr>
            <w:r w:rsidRPr="00F27BBE">
              <w:rPr>
                <w:b/>
                <w:bCs/>
                <w:color w:val="000000"/>
              </w:rPr>
              <w:t>4,95</w:t>
            </w:r>
          </w:p>
        </w:tc>
        <w:tc>
          <w:tcPr>
            <w:tcW w:w="364" w:type="pct"/>
            <w:vAlign w:val="center"/>
          </w:tcPr>
          <w:p w14:paraId="3A77B92D" w14:textId="77777777" w:rsidR="00920767" w:rsidRPr="00F27BBE" w:rsidRDefault="00920767" w:rsidP="00C20721">
            <w:pPr>
              <w:jc w:val="center"/>
              <w:rPr>
                <w:b/>
                <w:bCs/>
                <w:color w:val="000000"/>
              </w:rPr>
            </w:pPr>
            <w:r w:rsidRPr="00F27BBE">
              <w:rPr>
                <w:b/>
                <w:bCs/>
                <w:color w:val="000000"/>
              </w:rPr>
              <w:t>4,93</w:t>
            </w:r>
          </w:p>
        </w:tc>
        <w:tc>
          <w:tcPr>
            <w:tcW w:w="243" w:type="pct"/>
            <w:vAlign w:val="center"/>
          </w:tcPr>
          <w:p w14:paraId="1E07D655" w14:textId="77777777" w:rsidR="00920767" w:rsidRPr="00F27BBE" w:rsidRDefault="00920767" w:rsidP="00C20721">
            <w:pPr>
              <w:jc w:val="center"/>
              <w:rPr>
                <w:b/>
                <w:bCs/>
                <w:color w:val="000000"/>
              </w:rPr>
            </w:pPr>
            <w:r w:rsidRPr="00F27BBE">
              <w:rPr>
                <w:b/>
                <w:bCs/>
                <w:color w:val="000000"/>
              </w:rPr>
              <w:t>5</w:t>
            </w:r>
          </w:p>
        </w:tc>
        <w:tc>
          <w:tcPr>
            <w:tcW w:w="364" w:type="pct"/>
            <w:vAlign w:val="center"/>
          </w:tcPr>
          <w:p w14:paraId="2DB62C55" w14:textId="77777777" w:rsidR="00920767" w:rsidRPr="00F27BBE" w:rsidRDefault="00920767" w:rsidP="00C20721">
            <w:pPr>
              <w:jc w:val="center"/>
              <w:rPr>
                <w:b/>
                <w:bCs/>
                <w:color w:val="000000"/>
              </w:rPr>
            </w:pPr>
            <w:r w:rsidRPr="00F27BBE">
              <w:rPr>
                <w:b/>
                <w:bCs/>
                <w:color w:val="000000"/>
              </w:rPr>
              <w:t>4,89</w:t>
            </w:r>
          </w:p>
        </w:tc>
        <w:tc>
          <w:tcPr>
            <w:tcW w:w="359" w:type="pct"/>
            <w:vAlign w:val="center"/>
          </w:tcPr>
          <w:p w14:paraId="40CF8E39" w14:textId="77777777" w:rsidR="00920767" w:rsidRPr="00F27BBE" w:rsidRDefault="00920767" w:rsidP="00C20721">
            <w:pPr>
              <w:jc w:val="center"/>
              <w:rPr>
                <w:b/>
                <w:bCs/>
                <w:color w:val="000000"/>
              </w:rPr>
            </w:pPr>
            <w:r w:rsidRPr="00F27BBE">
              <w:rPr>
                <w:b/>
                <w:bCs/>
                <w:color w:val="000000"/>
              </w:rPr>
              <w:t>4,93</w:t>
            </w:r>
          </w:p>
        </w:tc>
        <w:tc>
          <w:tcPr>
            <w:tcW w:w="402" w:type="pct"/>
            <w:vAlign w:val="center"/>
          </w:tcPr>
          <w:p w14:paraId="758FF646" w14:textId="77777777" w:rsidR="00920767" w:rsidRPr="00F27BBE" w:rsidRDefault="00920767" w:rsidP="00C20721">
            <w:pPr>
              <w:jc w:val="center"/>
              <w:rPr>
                <w:b/>
                <w:bCs/>
                <w:color w:val="000000"/>
              </w:rPr>
            </w:pPr>
            <w:r w:rsidRPr="00F27BBE">
              <w:rPr>
                <w:b/>
                <w:bCs/>
                <w:color w:val="000000"/>
              </w:rPr>
              <w:t>4,78</w:t>
            </w:r>
          </w:p>
        </w:tc>
        <w:tc>
          <w:tcPr>
            <w:tcW w:w="363" w:type="pct"/>
            <w:vAlign w:val="center"/>
          </w:tcPr>
          <w:p w14:paraId="2EE7C5E7" w14:textId="77777777" w:rsidR="00920767" w:rsidRPr="00F27BBE" w:rsidRDefault="00920767" w:rsidP="00C20721">
            <w:pPr>
              <w:jc w:val="center"/>
              <w:rPr>
                <w:b/>
                <w:bCs/>
                <w:color w:val="000000"/>
              </w:rPr>
            </w:pPr>
            <w:r w:rsidRPr="00F27BBE">
              <w:rPr>
                <w:b/>
                <w:bCs/>
                <w:color w:val="000000"/>
              </w:rPr>
              <w:t>4,78</w:t>
            </w:r>
          </w:p>
        </w:tc>
        <w:tc>
          <w:tcPr>
            <w:tcW w:w="435" w:type="pct"/>
            <w:shd w:val="clear" w:color="auto" w:fill="auto"/>
            <w:vAlign w:val="center"/>
          </w:tcPr>
          <w:p w14:paraId="0CA00D1B" w14:textId="77777777" w:rsidR="00920767" w:rsidRPr="00F27BBE" w:rsidRDefault="00920767" w:rsidP="00C20721">
            <w:pPr>
              <w:jc w:val="center"/>
              <w:rPr>
                <w:b/>
                <w:bCs/>
                <w:color w:val="000000"/>
              </w:rPr>
            </w:pPr>
            <w:r w:rsidRPr="00F27BBE">
              <w:rPr>
                <w:b/>
                <w:bCs/>
                <w:color w:val="000000"/>
              </w:rPr>
              <w:t>4,92</w:t>
            </w:r>
          </w:p>
        </w:tc>
      </w:tr>
    </w:tbl>
    <w:p w14:paraId="34A4A4DB" w14:textId="77777777" w:rsidR="00920767" w:rsidRPr="00F27BBE" w:rsidRDefault="00920767" w:rsidP="00C20721">
      <w:pPr>
        <w:spacing w:before="120" w:line="360" w:lineRule="auto"/>
        <w:ind w:firstLine="709"/>
        <w:jc w:val="both"/>
        <w:rPr>
          <w:sz w:val="28"/>
          <w:szCs w:val="28"/>
        </w:rPr>
      </w:pPr>
      <w:r w:rsidRPr="00F27BBE">
        <w:rPr>
          <w:sz w:val="28"/>
          <w:szCs w:val="28"/>
        </w:rPr>
        <w:t>Максимально высокой оценкой (5 баллов) респонденты отметили критерий «Вежливость сотрудников, предоставляющих услугу». В 2013 году данный критерий был оценен в 3,36 баллов.</w:t>
      </w:r>
    </w:p>
    <w:p w14:paraId="2B55233A" w14:textId="77777777" w:rsidR="00920767" w:rsidRPr="00F27BBE" w:rsidRDefault="00920767" w:rsidP="00C20721">
      <w:pPr>
        <w:spacing w:line="360" w:lineRule="auto"/>
        <w:ind w:firstLine="709"/>
        <w:jc w:val="both"/>
        <w:rPr>
          <w:sz w:val="28"/>
          <w:szCs w:val="28"/>
        </w:rPr>
      </w:pPr>
      <w:r w:rsidRPr="00F27BBE">
        <w:rPr>
          <w:sz w:val="28"/>
          <w:szCs w:val="28"/>
        </w:rPr>
        <w:t>Максимально возможный балл по всем критериям получили услуги:</w:t>
      </w:r>
    </w:p>
    <w:p w14:paraId="7C352E5A" w14:textId="77777777" w:rsidR="00920767" w:rsidRPr="00F27BBE" w:rsidRDefault="00920767" w:rsidP="00C20721">
      <w:pPr>
        <w:spacing w:line="360" w:lineRule="auto"/>
        <w:ind w:firstLine="709"/>
        <w:jc w:val="both"/>
        <w:rPr>
          <w:sz w:val="28"/>
          <w:szCs w:val="28"/>
        </w:rPr>
      </w:pPr>
      <w:r w:rsidRPr="00F27BBE">
        <w:rPr>
          <w:sz w:val="28"/>
          <w:szCs w:val="28"/>
        </w:rPr>
        <w:t>-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1F401B13" w14:textId="77777777" w:rsidR="00920767" w:rsidRPr="00F27BBE" w:rsidRDefault="00920767" w:rsidP="00C20721">
      <w:pPr>
        <w:spacing w:line="360" w:lineRule="auto"/>
        <w:ind w:firstLine="709"/>
        <w:jc w:val="both"/>
        <w:rPr>
          <w:sz w:val="28"/>
          <w:szCs w:val="28"/>
        </w:rPr>
      </w:pPr>
      <w:r w:rsidRPr="00F27BBE">
        <w:rPr>
          <w:sz w:val="28"/>
          <w:szCs w:val="28"/>
        </w:rPr>
        <w:t>- Выдача справки об использовании (неиспользовании) гражданином права на приватизацию жилых помещений;</w:t>
      </w:r>
    </w:p>
    <w:p w14:paraId="795B5C6D" w14:textId="77777777" w:rsidR="00920767" w:rsidRPr="00F27BBE" w:rsidRDefault="00920767" w:rsidP="00C20721">
      <w:pPr>
        <w:spacing w:line="360" w:lineRule="auto"/>
        <w:ind w:firstLine="709"/>
        <w:jc w:val="both"/>
        <w:rPr>
          <w:sz w:val="28"/>
          <w:szCs w:val="28"/>
        </w:rPr>
      </w:pPr>
      <w:r w:rsidRPr="00F27BBE">
        <w:rPr>
          <w:sz w:val="28"/>
          <w:szCs w:val="28"/>
        </w:rPr>
        <w:t>- Прием заявлений и выдача документов о согласовании переустройства и (или) перепланировки жилого помещения.</w:t>
      </w:r>
    </w:p>
    <w:p w14:paraId="40F5A81A" w14:textId="77777777" w:rsidR="00920767" w:rsidRPr="00F27BBE" w:rsidRDefault="00920767" w:rsidP="00C20721">
      <w:pPr>
        <w:spacing w:line="360" w:lineRule="auto"/>
        <w:ind w:firstLine="709"/>
        <w:jc w:val="both"/>
        <w:rPr>
          <w:sz w:val="28"/>
          <w:szCs w:val="28"/>
        </w:rPr>
      </w:pPr>
      <w:r w:rsidRPr="00F27BBE">
        <w:rPr>
          <w:sz w:val="28"/>
          <w:szCs w:val="28"/>
        </w:rPr>
        <w:t>Наиболее низкие оценки уровня качества услуг (4,78 баллов) получили услуги:</w:t>
      </w:r>
    </w:p>
    <w:p w14:paraId="2B3EB381" w14:textId="77777777" w:rsidR="00920767" w:rsidRPr="00F27BBE" w:rsidRDefault="00920767" w:rsidP="00C20721">
      <w:pPr>
        <w:spacing w:line="360" w:lineRule="auto"/>
        <w:ind w:firstLine="709"/>
        <w:jc w:val="both"/>
        <w:rPr>
          <w:sz w:val="28"/>
          <w:szCs w:val="28"/>
        </w:rPr>
      </w:pPr>
      <w:r w:rsidRPr="00F27BBE">
        <w:rPr>
          <w:sz w:val="28"/>
          <w:szCs w:val="28"/>
        </w:rPr>
        <w:lastRenderedPageBreak/>
        <w:t>- Присвоение, изменение и аннулирование адресов объектов недвижимости;</w:t>
      </w:r>
    </w:p>
    <w:p w14:paraId="1F792F56" w14:textId="77777777" w:rsidR="00920767" w:rsidRPr="00F27BBE" w:rsidRDefault="00920767" w:rsidP="00C20721">
      <w:pPr>
        <w:spacing w:line="360" w:lineRule="auto"/>
        <w:ind w:firstLine="709"/>
        <w:jc w:val="both"/>
        <w:rPr>
          <w:sz w:val="28"/>
          <w:szCs w:val="28"/>
        </w:rPr>
      </w:pPr>
      <w:r w:rsidRPr="00F27BBE">
        <w:rPr>
          <w:sz w:val="28"/>
          <w:szCs w:val="28"/>
        </w:rPr>
        <w:t>- Подготовка и утверждение градостроительного плана земельного участка в виде отдельного документа.</w:t>
      </w:r>
    </w:p>
    <w:p w14:paraId="0719B70F" w14:textId="77777777" w:rsidR="00920767" w:rsidRPr="00F27BBE" w:rsidRDefault="00920767" w:rsidP="00C20721">
      <w:pPr>
        <w:spacing w:line="360" w:lineRule="auto"/>
        <w:ind w:left="357"/>
        <w:jc w:val="center"/>
        <w:rPr>
          <w:b/>
          <w:sz w:val="28"/>
          <w:szCs w:val="28"/>
        </w:rPr>
      </w:pPr>
      <w:r w:rsidRPr="00F27BBE">
        <w:rPr>
          <w:b/>
          <w:sz w:val="28"/>
          <w:szCs w:val="28"/>
        </w:rPr>
        <w:t>4. Оценка уровня административных барьеров</w:t>
      </w:r>
    </w:p>
    <w:p w14:paraId="00907280" w14:textId="77777777" w:rsidR="00920767" w:rsidRPr="00F27BBE" w:rsidRDefault="00920767" w:rsidP="00C20721">
      <w:pPr>
        <w:spacing w:line="360" w:lineRule="auto"/>
        <w:ind w:firstLine="709"/>
        <w:jc w:val="both"/>
        <w:rPr>
          <w:sz w:val="28"/>
          <w:szCs w:val="28"/>
        </w:rPr>
      </w:pPr>
      <w:r w:rsidRPr="00F27BBE">
        <w:rPr>
          <w:sz w:val="28"/>
          <w:szCs w:val="28"/>
        </w:rPr>
        <w:t>Уровень административных барьеров определяется комплексом показателей:</w:t>
      </w:r>
    </w:p>
    <w:p w14:paraId="408546E2" w14:textId="77777777" w:rsidR="00920767" w:rsidRPr="00F27BBE" w:rsidRDefault="00920767" w:rsidP="00C20721">
      <w:pPr>
        <w:spacing w:line="360" w:lineRule="auto"/>
        <w:jc w:val="center"/>
        <w:rPr>
          <w:b/>
          <w:i/>
          <w:sz w:val="28"/>
        </w:rPr>
      </w:pPr>
      <w:r w:rsidRPr="00F27BBE">
        <w:rPr>
          <w:b/>
          <w:i/>
          <w:sz w:val="28"/>
        </w:rPr>
        <w:t>4.1. Количество документов в рамках предоставления услуги.</w:t>
      </w:r>
    </w:p>
    <w:p w14:paraId="53FD1049" w14:textId="77777777" w:rsidR="00920767" w:rsidRPr="00F27BBE" w:rsidRDefault="00920767" w:rsidP="00C20721">
      <w:pPr>
        <w:spacing w:line="360" w:lineRule="auto"/>
        <w:ind w:firstLine="709"/>
        <w:jc w:val="both"/>
        <w:rPr>
          <w:sz w:val="28"/>
          <w:szCs w:val="28"/>
        </w:rPr>
      </w:pPr>
      <w:r w:rsidRPr="00F27BBE">
        <w:rPr>
          <w:sz w:val="28"/>
          <w:szCs w:val="28"/>
        </w:rPr>
        <w:t>В ходе мониторинга оценивалось, какое количество документов необходимо было предоставить заявителям, чтобы получить интересующую услугу. Фактические значения по всем муниципальным услугам представлены в табл. 4.</w:t>
      </w:r>
    </w:p>
    <w:p w14:paraId="2E66B110" w14:textId="77777777" w:rsidR="00920767" w:rsidRPr="00F27BBE" w:rsidRDefault="00920767" w:rsidP="00C20721">
      <w:pPr>
        <w:spacing w:line="360" w:lineRule="auto"/>
        <w:jc w:val="both"/>
        <w:rPr>
          <w:sz w:val="28"/>
          <w:szCs w:val="28"/>
        </w:rPr>
      </w:pPr>
      <w:r w:rsidRPr="00F27BBE">
        <w:rPr>
          <w:color w:val="000000"/>
          <w:sz w:val="28"/>
        </w:rPr>
        <w:t>Таблица 4 – Количество документов, необходимых в рамках предоставления услуг</w:t>
      </w:r>
    </w:p>
    <w:tbl>
      <w:tblPr>
        <w:tblW w:w="5000" w:type="pct"/>
        <w:tblLook w:val="04A0" w:firstRow="1" w:lastRow="0" w:firstColumn="1" w:lastColumn="0" w:noHBand="0" w:noVBand="1"/>
      </w:tblPr>
      <w:tblGrid>
        <w:gridCol w:w="2985"/>
        <w:gridCol w:w="655"/>
        <w:gridCol w:w="779"/>
        <w:gridCol w:w="655"/>
        <w:gridCol w:w="654"/>
        <w:gridCol w:w="654"/>
        <w:gridCol w:w="420"/>
        <w:gridCol w:w="483"/>
        <w:gridCol w:w="483"/>
        <w:gridCol w:w="654"/>
        <w:gridCol w:w="654"/>
        <w:gridCol w:w="778"/>
      </w:tblGrid>
      <w:tr w:rsidR="00920767" w:rsidRPr="00F27BBE" w14:paraId="0C85D167" w14:textId="77777777" w:rsidTr="00920767">
        <w:trPr>
          <w:trHeight w:val="330"/>
        </w:trPr>
        <w:tc>
          <w:tcPr>
            <w:tcW w:w="1513" w:type="pct"/>
            <w:tcBorders>
              <w:top w:val="single" w:sz="4" w:space="0" w:color="auto"/>
              <w:left w:val="single" w:sz="4" w:space="0" w:color="auto"/>
              <w:bottom w:val="single" w:sz="4" w:space="0" w:color="auto"/>
              <w:right w:val="single" w:sz="4" w:space="0" w:color="auto"/>
            </w:tcBorders>
          </w:tcPr>
          <w:p w14:paraId="34A385E9" w14:textId="77777777" w:rsidR="00920767" w:rsidRPr="00F27BBE" w:rsidRDefault="00920767" w:rsidP="00C20721">
            <w:pPr>
              <w:rPr>
                <w:b/>
                <w:bCs/>
                <w:color w:val="000000"/>
              </w:rPr>
            </w:pPr>
            <w:r w:rsidRPr="00F27BBE">
              <w:rPr>
                <w:b/>
                <w:bCs/>
                <w:color w:val="000000"/>
              </w:rPr>
              <w:t>Количество документов</w:t>
            </w:r>
          </w:p>
        </w:tc>
        <w:tc>
          <w:tcPr>
            <w:tcW w:w="332" w:type="pct"/>
            <w:tcBorders>
              <w:top w:val="single" w:sz="4" w:space="0" w:color="auto"/>
              <w:left w:val="nil"/>
              <w:bottom w:val="single" w:sz="4" w:space="0" w:color="auto"/>
              <w:right w:val="single" w:sz="4" w:space="0" w:color="auto"/>
            </w:tcBorders>
            <w:shd w:val="clear" w:color="auto" w:fill="auto"/>
            <w:noWrap/>
            <w:vAlign w:val="center"/>
            <w:hideMark/>
          </w:tcPr>
          <w:p w14:paraId="0054FFFC" w14:textId="77777777" w:rsidR="00920767" w:rsidRPr="00F27BBE" w:rsidRDefault="00920767" w:rsidP="00C20721">
            <w:pPr>
              <w:jc w:val="center"/>
              <w:rPr>
                <w:b/>
                <w:color w:val="000000"/>
              </w:rPr>
            </w:pPr>
            <w:r w:rsidRPr="00F27BBE">
              <w:rPr>
                <w:b/>
                <w:color w:val="000000"/>
              </w:rPr>
              <w:t>1</w:t>
            </w:r>
          </w:p>
        </w:tc>
        <w:tc>
          <w:tcPr>
            <w:tcW w:w="395" w:type="pct"/>
            <w:tcBorders>
              <w:top w:val="single" w:sz="4" w:space="0" w:color="auto"/>
              <w:left w:val="nil"/>
              <w:bottom w:val="single" w:sz="4" w:space="0" w:color="auto"/>
              <w:right w:val="single" w:sz="4" w:space="0" w:color="auto"/>
            </w:tcBorders>
            <w:shd w:val="clear" w:color="auto" w:fill="auto"/>
            <w:noWrap/>
            <w:vAlign w:val="center"/>
            <w:hideMark/>
          </w:tcPr>
          <w:p w14:paraId="57ED0CD6" w14:textId="77777777" w:rsidR="00920767" w:rsidRPr="00F27BBE" w:rsidRDefault="00920767" w:rsidP="00C20721">
            <w:pPr>
              <w:jc w:val="center"/>
              <w:rPr>
                <w:b/>
                <w:color w:val="000000"/>
              </w:rPr>
            </w:pPr>
            <w:r w:rsidRPr="00F27BBE">
              <w:rPr>
                <w:b/>
                <w:color w:val="000000"/>
              </w:rPr>
              <w:t>3</w:t>
            </w:r>
          </w:p>
        </w:tc>
        <w:tc>
          <w:tcPr>
            <w:tcW w:w="332" w:type="pct"/>
            <w:tcBorders>
              <w:top w:val="single" w:sz="4" w:space="0" w:color="auto"/>
              <w:left w:val="nil"/>
              <w:bottom w:val="single" w:sz="4" w:space="0" w:color="auto"/>
              <w:right w:val="single" w:sz="4" w:space="0" w:color="auto"/>
            </w:tcBorders>
            <w:shd w:val="clear" w:color="auto" w:fill="auto"/>
            <w:noWrap/>
            <w:vAlign w:val="center"/>
            <w:hideMark/>
          </w:tcPr>
          <w:p w14:paraId="3C12409D" w14:textId="77777777" w:rsidR="00920767" w:rsidRPr="00F27BBE" w:rsidRDefault="00920767" w:rsidP="00C20721">
            <w:pPr>
              <w:jc w:val="center"/>
              <w:rPr>
                <w:b/>
                <w:color w:val="000000"/>
              </w:rPr>
            </w:pPr>
            <w:r w:rsidRPr="00F27BBE">
              <w:rPr>
                <w:b/>
                <w:color w:val="000000"/>
              </w:rPr>
              <w:t>4</w:t>
            </w:r>
          </w:p>
        </w:tc>
        <w:tc>
          <w:tcPr>
            <w:tcW w:w="332" w:type="pct"/>
            <w:tcBorders>
              <w:top w:val="single" w:sz="4" w:space="0" w:color="auto"/>
              <w:left w:val="nil"/>
              <w:bottom w:val="single" w:sz="4" w:space="0" w:color="auto"/>
              <w:right w:val="single" w:sz="4" w:space="0" w:color="auto"/>
            </w:tcBorders>
            <w:shd w:val="clear" w:color="auto" w:fill="auto"/>
            <w:noWrap/>
            <w:vAlign w:val="center"/>
            <w:hideMark/>
          </w:tcPr>
          <w:p w14:paraId="2345AB37" w14:textId="77777777" w:rsidR="00920767" w:rsidRPr="00F27BBE" w:rsidRDefault="00920767" w:rsidP="00C20721">
            <w:pPr>
              <w:jc w:val="center"/>
              <w:rPr>
                <w:b/>
                <w:color w:val="000000"/>
              </w:rPr>
            </w:pPr>
            <w:r w:rsidRPr="00F27BBE">
              <w:rPr>
                <w:b/>
                <w:color w:val="000000"/>
              </w:rPr>
              <w:t>5</w:t>
            </w:r>
          </w:p>
        </w:tc>
        <w:tc>
          <w:tcPr>
            <w:tcW w:w="332" w:type="pct"/>
            <w:tcBorders>
              <w:top w:val="single" w:sz="4" w:space="0" w:color="auto"/>
              <w:left w:val="nil"/>
              <w:bottom w:val="single" w:sz="4" w:space="0" w:color="auto"/>
              <w:right w:val="single" w:sz="4" w:space="0" w:color="auto"/>
            </w:tcBorders>
            <w:shd w:val="clear" w:color="auto" w:fill="auto"/>
            <w:noWrap/>
            <w:vAlign w:val="center"/>
            <w:hideMark/>
          </w:tcPr>
          <w:p w14:paraId="42C63133" w14:textId="77777777" w:rsidR="00920767" w:rsidRPr="00F27BBE" w:rsidRDefault="00920767" w:rsidP="00C20721">
            <w:pPr>
              <w:jc w:val="center"/>
              <w:rPr>
                <w:b/>
                <w:color w:val="000000"/>
              </w:rPr>
            </w:pPr>
            <w:r w:rsidRPr="00F27BBE">
              <w:rPr>
                <w:b/>
                <w:color w:val="000000"/>
              </w:rPr>
              <w:t>7</w:t>
            </w:r>
          </w:p>
        </w:tc>
        <w:tc>
          <w:tcPr>
            <w:tcW w:w="213" w:type="pct"/>
            <w:tcBorders>
              <w:top w:val="single" w:sz="4" w:space="0" w:color="auto"/>
              <w:left w:val="nil"/>
              <w:bottom w:val="single" w:sz="4" w:space="0" w:color="auto"/>
              <w:right w:val="single" w:sz="4" w:space="0" w:color="auto"/>
            </w:tcBorders>
            <w:vAlign w:val="center"/>
          </w:tcPr>
          <w:p w14:paraId="485A51A9" w14:textId="77777777" w:rsidR="00920767" w:rsidRPr="00F27BBE" w:rsidRDefault="00920767" w:rsidP="00C20721">
            <w:pPr>
              <w:jc w:val="center"/>
              <w:rPr>
                <w:b/>
                <w:color w:val="000000"/>
              </w:rPr>
            </w:pPr>
            <w:r w:rsidRPr="00F27BBE">
              <w:rPr>
                <w:b/>
                <w:color w:val="000000"/>
              </w:rPr>
              <w:t>8</w:t>
            </w:r>
          </w:p>
        </w:tc>
        <w:tc>
          <w:tcPr>
            <w:tcW w:w="245" w:type="pct"/>
            <w:tcBorders>
              <w:top w:val="single" w:sz="4" w:space="0" w:color="auto"/>
              <w:left w:val="nil"/>
              <w:bottom w:val="single" w:sz="4" w:space="0" w:color="auto"/>
              <w:right w:val="single" w:sz="4" w:space="0" w:color="auto"/>
            </w:tcBorders>
            <w:vAlign w:val="center"/>
          </w:tcPr>
          <w:p w14:paraId="4BFB9BF5" w14:textId="77777777" w:rsidR="00920767" w:rsidRPr="00F27BBE" w:rsidRDefault="00920767" w:rsidP="00C20721">
            <w:pPr>
              <w:jc w:val="center"/>
              <w:rPr>
                <w:b/>
                <w:color w:val="000000"/>
              </w:rPr>
            </w:pPr>
            <w:r w:rsidRPr="00F27BBE">
              <w:rPr>
                <w:b/>
                <w:color w:val="000000"/>
              </w:rPr>
              <w:t>10</w:t>
            </w:r>
          </w:p>
        </w:tc>
        <w:tc>
          <w:tcPr>
            <w:tcW w:w="245" w:type="pct"/>
            <w:tcBorders>
              <w:top w:val="single" w:sz="4" w:space="0" w:color="auto"/>
              <w:left w:val="nil"/>
              <w:bottom w:val="single" w:sz="4" w:space="0" w:color="auto"/>
              <w:right w:val="single" w:sz="4" w:space="0" w:color="auto"/>
            </w:tcBorders>
            <w:vAlign w:val="center"/>
          </w:tcPr>
          <w:p w14:paraId="0E9ADE7F" w14:textId="77777777" w:rsidR="00920767" w:rsidRPr="00F27BBE" w:rsidRDefault="00920767" w:rsidP="00C20721">
            <w:pPr>
              <w:jc w:val="center"/>
              <w:rPr>
                <w:b/>
                <w:color w:val="000000"/>
              </w:rPr>
            </w:pPr>
            <w:r w:rsidRPr="00F27BBE">
              <w:rPr>
                <w:b/>
                <w:color w:val="000000"/>
              </w:rPr>
              <w:t>11</w:t>
            </w:r>
          </w:p>
        </w:tc>
        <w:tc>
          <w:tcPr>
            <w:tcW w:w="332" w:type="pct"/>
            <w:tcBorders>
              <w:top w:val="single" w:sz="4" w:space="0" w:color="auto"/>
              <w:left w:val="nil"/>
              <w:bottom w:val="single" w:sz="4" w:space="0" w:color="auto"/>
              <w:right w:val="single" w:sz="4" w:space="0" w:color="auto"/>
            </w:tcBorders>
            <w:vAlign w:val="center"/>
          </w:tcPr>
          <w:p w14:paraId="66567577" w14:textId="77777777" w:rsidR="00920767" w:rsidRPr="00F27BBE" w:rsidRDefault="00920767" w:rsidP="00C20721">
            <w:pPr>
              <w:jc w:val="center"/>
              <w:rPr>
                <w:b/>
                <w:color w:val="000000"/>
              </w:rPr>
            </w:pPr>
            <w:r w:rsidRPr="00F27BBE">
              <w:rPr>
                <w:b/>
                <w:color w:val="000000"/>
              </w:rPr>
              <w:t>12</w:t>
            </w:r>
          </w:p>
        </w:tc>
        <w:tc>
          <w:tcPr>
            <w:tcW w:w="332" w:type="pct"/>
            <w:tcBorders>
              <w:top w:val="single" w:sz="4" w:space="0" w:color="auto"/>
              <w:left w:val="nil"/>
              <w:bottom w:val="single" w:sz="4" w:space="0" w:color="auto"/>
              <w:right w:val="single" w:sz="4" w:space="0" w:color="auto"/>
            </w:tcBorders>
            <w:vAlign w:val="center"/>
          </w:tcPr>
          <w:p w14:paraId="1DE55370" w14:textId="77777777" w:rsidR="00920767" w:rsidRPr="00F27BBE" w:rsidRDefault="00920767" w:rsidP="00C20721">
            <w:pPr>
              <w:jc w:val="center"/>
              <w:rPr>
                <w:b/>
                <w:bCs/>
                <w:color w:val="000000"/>
              </w:rPr>
            </w:pPr>
            <w:r w:rsidRPr="00F27BBE">
              <w:rPr>
                <w:b/>
                <w:bCs/>
                <w:color w:val="000000"/>
              </w:rPr>
              <w:t>14</w:t>
            </w:r>
          </w:p>
        </w:tc>
        <w:tc>
          <w:tcPr>
            <w:tcW w:w="395" w:type="pct"/>
            <w:tcBorders>
              <w:top w:val="single" w:sz="4" w:space="0" w:color="auto"/>
              <w:left w:val="nil"/>
              <w:bottom w:val="single" w:sz="4" w:space="0" w:color="auto"/>
              <w:right w:val="single" w:sz="4" w:space="0" w:color="auto"/>
            </w:tcBorders>
            <w:vAlign w:val="center"/>
          </w:tcPr>
          <w:p w14:paraId="01BEB72C" w14:textId="77777777" w:rsidR="00920767" w:rsidRPr="00F27BBE" w:rsidRDefault="00920767" w:rsidP="00C20721">
            <w:pPr>
              <w:jc w:val="center"/>
              <w:rPr>
                <w:b/>
                <w:bCs/>
                <w:color w:val="000000"/>
              </w:rPr>
            </w:pPr>
            <w:r w:rsidRPr="00F27BBE">
              <w:rPr>
                <w:b/>
                <w:bCs/>
                <w:color w:val="000000"/>
              </w:rPr>
              <w:t>16</w:t>
            </w:r>
          </w:p>
        </w:tc>
      </w:tr>
      <w:tr w:rsidR="00920767" w:rsidRPr="00F27BBE" w14:paraId="41CB66AE" w14:textId="77777777" w:rsidTr="00920767">
        <w:trPr>
          <w:trHeight w:val="330"/>
        </w:trPr>
        <w:tc>
          <w:tcPr>
            <w:tcW w:w="1513" w:type="pct"/>
            <w:tcBorders>
              <w:top w:val="nil"/>
              <w:left w:val="single" w:sz="4" w:space="0" w:color="auto"/>
              <w:bottom w:val="single" w:sz="4" w:space="0" w:color="auto"/>
              <w:right w:val="single" w:sz="4" w:space="0" w:color="auto"/>
            </w:tcBorders>
          </w:tcPr>
          <w:p w14:paraId="04BF1BAA" w14:textId="77777777" w:rsidR="00920767" w:rsidRPr="00F27BBE" w:rsidRDefault="00920767" w:rsidP="00C20721">
            <w:pPr>
              <w:rPr>
                <w:iCs/>
                <w:color w:val="000000"/>
              </w:rPr>
            </w:pPr>
            <w:r w:rsidRPr="00F27BBE">
              <w:rPr>
                <w:iCs/>
                <w:color w:val="000000"/>
              </w:rPr>
              <w:t>минимальное значение</w:t>
            </w:r>
          </w:p>
        </w:tc>
        <w:tc>
          <w:tcPr>
            <w:tcW w:w="332" w:type="pct"/>
            <w:tcBorders>
              <w:top w:val="nil"/>
              <w:left w:val="nil"/>
              <w:bottom w:val="single" w:sz="4" w:space="0" w:color="auto"/>
              <w:right w:val="single" w:sz="4" w:space="0" w:color="auto"/>
            </w:tcBorders>
            <w:shd w:val="clear" w:color="auto" w:fill="auto"/>
            <w:noWrap/>
            <w:hideMark/>
          </w:tcPr>
          <w:p w14:paraId="3294F88E" w14:textId="77777777" w:rsidR="00920767" w:rsidRPr="00F27BBE" w:rsidRDefault="00920767" w:rsidP="00C20721">
            <w:pPr>
              <w:jc w:val="center"/>
              <w:rPr>
                <w:color w:val="000000"/>
              </w:rPr>
            </w:pPr>
            <w:r w:rsidRPr="00F27BBE">
              <w:rPr>
                <w:color w:val="000000"/>
              </w:rPr>
              <w:t>2</w:t>
            </w:r>
          </w:p>
        </w:tc>
        <w:tc>
          <w:tcPr>
            <w:tcW w:w="395" w:type="pct"/>
            <w:tcBorders>
              <w:top w:val="nil"/>
              <w:left w:val="nil"/>
              <w:bottom w:val="single" w:sz="4" w:space="0" w:color="auto"/>
              <w:right w:val="single" w:sz="4" w:space="0" w:color="auto"/>
            </w:tcBorders>
            <w:shd w:val="clear" w:color="auto" w:fill="auto"/>
            <w:noWrap/>
            <w:hideMark/>
          </w:tcPr>
          <w:p w14:paraId="181025D3" w14:textId="77777777" w:rsidR="00920767" w:rsidRPr="00F27BBE" w:rsidRDefault="00920767" w:rsidP="00C20721">
            <w:pPr>
              <w:jc w:val="center"/>
              <w:rPr>
                <w:color w:val="000000"/>
              </w:rPr>
            </w:pPr>
            <w:r w:rsidRPr="00F27BBE">
              <w:rPr>
                <w:color w:val="000000"/>
              </w:rPr>
              <w:t>10</w:t>
            </w:r>
          </w:p>
        </w:tc>
        <w:tc>
          <w:tcPr>
            <w:tcW w:w="332" w:type="pct"/>
            <w:tcBorders>
              <w:top w:val="nil"/>
              <w:left w:val="nil"/>
              <w:bottom w:val="single" w:sz="4" w:space="0" w:color="auto"/>
              <w:right w:val="single" w:sz="4" w:space="0" w:color="auto"/>
            </w:tcBorders>
            <w:shd w:val="clear" w:color="auto" w:fill="auto"/>
            <w:noWrap/>
            <w:hideMark/>
          </w:tcPr>
          <w:p w14:paraId="3E87D21D" w14:textId="77777777" w:rsidR="00920767" w:rsidRPr="00F27BBE" w:rsidRDefault="00920767" w:rsidP="00C20721">
            <w:pPr>
              <w:jc w:val="center"/>
              <w:rPr>
                <w:color w:val="000000"/>
              </w:rPr>
            </w:pPr>
            <w:r w:rsidRPr="00F27BBE">
              <w:rPr>
                <w:color w:val="000000"/>
              </w:rPr>
              <w:t>7</w:t>
            </w:r>
          </w:p>
        </w:tc>
        <w:tc>
          <w:tcPr>
            <w:tcW w:w="332" w:type="pct"/>
            <w:tcBorders>
              <w:top w:val="nil"/>
              <w:left w:val="nil"/>
              <w:bottom w:val="single" w:sz="4" w:space="0" w:color="auto"/>
              <w:right w:val="single" w:sz="4" w:space="0" w:color="auto"/>
            </w:tcBorders>
            <w:shd w:val="clear" w:color="auto" w:fill="auto"/>
            <w:noWrap/>
            <w:hideMark/>
          </w:tcPr>
          <w:p w14:paraId="7B9480CB" w14:textId="77777777" w:rsidR="00920767" w:rsidRPr="00F27BBE" w:rsidRDefault="00920767" w:rsidP="00C20721">
            <w:pPr>
              <w:jc w:val="center"/>
              <w:rPr>
                <w:color w:val="000000"/>
              </w:rPr>
            </w:pPr>
            <w:r w:rsidRPr="00F27BBE">
              <w:rPr>
                <w:color w:val="000000"/>
              </w:rPr>
              <w:t>2</w:t>
            </w:r>
          </w:p>
        </w:tc>
        <w:tc>
          <w:tcPr>
            <w:tcW w:w="332" w:type="pct"/>
            <w:tcBorders>
              <w:top w:val="nil"/>
              <w:left w:val="nil"/>
              <w:bottom w:val="single" w:sz="4" w:space="0" w:color="auto"/>
              <w:right w:val="single" w:sz="4" w:space="0" w:color="auto"/>
            </w:tcBorders>
            <w:shd w:val="clear" w:color="auto" w:fill="auto"/>
            <w:noWrap/>
            <w:hideMark/>
          </w:tcPr>
          <w:p w14:paraId="0B1DD8EC" w14:textId="77777777" w:rsidR="00920767" w:rsidRPr="00F27BBE" w:rsidRDefault="00920767" w:rsidP="00C20721">
            <w:pPr>
              <w:jc w:val="center"/>
              <w:rPr>
                <w:color w:val="000000"/>
              </w:rPr>
            </w:pPr>
            <w:r w:rsidRPr="00F27BBE">
              <w:rPr>
                <w:color w:val="000000"/>
              </w:rPr>
              <w:t>1</w:t>
            </w:r>
          </w:p>
        </w:tc>
        <w:tc>
          <w:tcPr>
            <w:tcW w:w="213" w:type="pct"/>
            <w:tcBorders>
              <w:top w:val="nil"/>
              <w:left w:val="nil"/>
              <w:bottom w:val="single" w:sz="4" w:space="0" w:color="auto"/>
              <w:right w:val="single" w:sz="4" w:space="0" w:color="auto"/>
            </w:tcBorders>
          </w:tcPr>
          <w:p w14:paraId="13177BE0" w14:textId="77777777" w:rsidR="00920767" w:rsidRPr="00F27BBE" w:rsidRDefault="00920767" w:rsidP="00C20721">
            <w:pPr>
              <w:jc w:val="center"/>
              <w:rPr>
                <w:color w:val="000000"/>
              </w:rPr>
            </w:pPr>
            <w:r w:rsidRPr="00F27BBE">
              <w:rPr>
                <w:color w:val="000000"/>
              </w:rPr>
              <w:t>3</w:t>
            </w:r>
          </w:p>
        </w:tc>
        <w:tc>
          <w:tcPr>
            <w:tcW w:w="245" w:type="pct"/>
            <w:tcBorders>
              <w:top w:val="nil"/>
              <w:left w:val="nil"/>
              <w:bottom w:val="single" w:sz="4" w:space="0" w:color="auto"/>
              <w:right w:val="single" w:sz="4" w:space="0" w:color="auto"/>
            </w:tcBorders>
          </w:tcPr>
          <w:p w14:paraId="06F80550" w14:textId="77777777" w:rsidR="00920767" w:rsidRPr="00F27BBE" w:rsidRDefault="00920767" w:rsidP="00C20721">
            <w:pPr>
              <w:jc w:val="center"/>
              <w:rPr>
                <w:color w:val="000000"/>
              </w:rPr>
            </w:pPr>
            <w:r w:rsidRPr="00F27BBE">
              <w:rPr>
                <w:color w:val="000000"/>
              </w:rPr>
              <w:t>4</w:t>
            </w:r>
          </w:p>
        </w:tc>
        <w:tc>
          <w:tcPr>
            <w:tcW w:w="245" w:type="pct"/>
            <w:tcBorders>
              <w:top w:val="nil"/>
              <w:left w:val="nil"/>
              <w:bottom w:val="single" w:sz="4" w:space="0" w:color="auto"/>
              <w:right w:val="single" w:sz="4" w:space="0" w:color="auto"/>
            </w:tcBorders>
          </w:tcPr>
          <w:p w14:paraId="73F085BB" w14:textId="77777777" w:rsidR="00920767" w:rsidRPr="00F27BBE" w:rsidRDefault="00920767" w:rsidP="00C20721">
            <w:pPr>
              <w:jc w:val="center"/>
              <w:rPr>
                <w:color w:val="000000"/>
              </w:rPr>
            </w:pPr>
            <w:r w:rsidRPr="00F27BBE">
              <w:rPr>
                <w:color w:val="000000"/>
              </w:rPr>
              <w:t>5</w:t>
            </w:r>
          </w:p>
        </w:tc>
        <w:tc>
          <w:tcPr>
            <w:tcW w:w="332" w:type="pct"/>
            <w:tcBorders>
              <w:top w:val="nil"/>
              <w:left w:val="nil"/>
              <w:bottom w:val="single" w:sz="4" w:space="0" w:color="auto"/>
              <w:right w:val="single" w:sz="4" w:space="0" w:color="auto"/>
            </w:tcBorders>
          </w:tcPr>
          <w:p w14:paraId="6D47558F" w14:textId="77777777" w:rsidR="00920767" w:rsidRPr="00F27BBE" w:rsidRDefault="00920767" w:rsidP="00C20721">
            <w:pPr>
              <w:jc w:val="center"/>
              <w:rPr>
                <w:color w:val="000000"/>
              </w:rPr>
            </w:pPr>
            <w:r w:rsidRPr="00F27BBE">
              <w:rPr>
                <w:color w:val="000000"/>
              </w:rPr>
              <w:t>10</w:t>
            </w:r>
          </w:p>
        </w:tc>
        <w:tc>
          <w:tcPr>
            <w:tcW w:w="332" w:type="pct"/>
            <w:tcBorders>
              <w:top w:val="nil"/>
              <w:left w:val="nil"/>
              <w:bottom w:val="single" w:sz="4" w:space="0" w:color="auto"/>
              <w:right w:val="single" w:sz="4" w:space="0" w:color="auto"/>
            </w:tcBorders>
          </w:tcPr>
          <w:p w14:paraId="64AA4E40" w14:textId="77777777" w:rsidR="00920767" w:rsidRPr="00F27BBE" w:rsidRDefault="00920767" w:rsidP="00C20721">
            <w:pPr>
              <w:jc w:val="center"/>
              <w:rPr>
                <w:color w:val="000000"/>
              </w:rPr>
            </w:pPr>
            <w:r w:rsidRPr="00F27BBE">
              <w:rPr>
                <w:color w:val="000000"/>
              </w:rPr>
              <w:t>6</w:t>
            </w:r>
          </w:p>
        </w:tc>
        <w:tc>
          <w:tcPr>
            <w:tcW w:w="395" w:type="pct"/>
            <w:tcBorders>
              <w:top w:val="nil"/>
              <w:left w:val="nil"/>
              <w:bottom w:val="single" w:sz="4" w:space="0" w:color="auto"/>
              <w:right w:val="single" w:sz="4" w:space="0" w:color="auto"/>
            </w:tcBorders>
          </w:tcPr>
          <w:p w14:paraId="7488DE77" w14:textId="77777777" w:rsidR="00920767" w:rsidRPr="00F27BBE" w:rsidRDefault="00920767" w:rsidP="00C20721">
            <w:pPr>
              <w:jc w:val="center"/>
              <w:rPr>
                <w:color w:val="000000"/>
              </w:rPr>
            </w:pPr>
            <w:r w:rsidRPr="00F27BBE">
              <w:rPr>
                <w:color w:val="000000"/>
              </w:rPr>
              <w:t>11</w:t>
            </w:r>
          </w:p>
        </w:tc>
      </w:tr>
      <w:tr w:rsidR="00920767" w:rsidRPr="00F27BBE" w14:paraId="03E6ED08" w14:textId="77777777" w:rsidTr="00920767">
        <w:trPr>
          <w:trHeight w:val="330"/>
        </w:trPr>
        <w:tc>
          <w:tcPr>
            <w:tcW w:w="1513" w:type="pct"/>
            <w:tcBorders>
              <w:top w:val="nil"/>
              <w:left w:val="single" w:sz="4" w:space="0" w:color="auto"/>
              <w:bottom w:val="single" w:sz="4" w:space="0" w:color="auto"/>
              <w:right w:val="single" w:sz="4" w:space="0" w:color="auto"/>
            </w:tcBorders>
          </w:tcPr>
          <w:p w14:paraId="332EE6F8" w14:textId="77777777" w:rsidR="00920767" w:rsidRPr="00F27BBE" w:rsidRDefault="00920767" w:rsidP="00C20721">
            <w:pPr>
              <w:rPr>
                <w:iCs/>
                <w:color w:val="000000"/>
              </w:rPr>
            </w:pPr>
            <w:r w:rsidRPr="00F27BBE">
              <w:rPr>
                <w:iCs/>
                <w:color w:val="000000"/>
              </w:rPr>
              <w:t>среднее значение</w:t>
            </w:r>
          </w:p>
        </w:tc>
        <w:tc>
          <w:tcPr>
            <w:tcW w:w="332" w:type="pct"/>
            <w:tcBorders>
              <w:top w:val="nil"/>
              <w:left w:val="nil"/>
              <w:bottom w:val="single" w:sz="4" w:space="0" w:color="auto"/>
              <w:right w:val="single" w:sz="4" w:space="0" w:color="auto"/>
            </w:tcBorders>
            <w:shd w:val="clear" w:color="auto" w:fill="auto"/>
            <w:noWrap/>
            <w:hideMark/>
          </w:tcPr>
          <w:p w14:paraId="295F960E" w14:textId="77777777" w:rsidR="00920767" w:rsidRPr="00F27BBE" w:rsidRDefault="00920767" w:rsidP="00C20721">
            <w:pPr>
              <w:jc w:val="center"/>
              <w:rPr>
                <w:color w:val="000000"/>
              </w:rPr>
            </w:pPr>
            <w:r w:rsidRPr="00F27BBE">
              <w:rPr>
                <w:color w:val="000000"/>
              </w:rPr>
              <w:t>3</w:t>
            </w:r>
          </w:p>
        </w:tc>
        <w:tc>
          <w:tcPr>
            <w:tcW w:w="395" w:type="pct"/>
            <w:tcBorders>
              <w:top w:val="nil"/>
              <w:left w:val="nil"/>
              <w:bottom w:val="single" w:sz="4" w:space="0" w:color="auto"/>
              <w:right w:val="single" w:sz="4" w:space="0" w:color="auto"/>
            </w:tcBorders>
            <w:shd w:val="clear" w:color="auto" w:fill="auto"/>
            <w:noWrap/>
            <w:hideMark/>
          </w:tcPr>
          <w:p w14:paraId="530C6862" w14:textId="77777777" w:rsidR="00920767" w:rsidRPr="00F27BBE" w:rsidRDefault="00920767" w:rsidP="00C20721">
            <w:pPr>
              <w:jc w:val="center"/>
              <w:rPr>
                <w:color w:val="000000"/>
              </w:rPr>
            </w:pPr>
            <w:r w:rsidRPr="00F27BBE">
              <w:rPr>
                <w:color w:val="000000"/>
              </w:rPr>
              <w:t>15</w:t>
            </w:r>
          </w:p>
        </w:tc>
        <w:tc>
          <w:tcPr>
            <w:tcW w:w="332" w:type="pct"/>
            <w:tcBorders>
              <w:top w:val="nil"/>
              <w:left w:val="nil"/>
              <w:bottom w:val="single" w:sz="4" w:space="0" w:color="auto"/>
              <w:right w:val="single" w:sz="4" w:space="0" w:color="auto"/>
            </w:tcBorders>
            <w:shd w:val="clear" w:color="auto" w:fill="auto"/>
            <w:noWrap/>
            <w:hideMark/>
          </w:tcPr>
          <w:p w14:paraId="1E0D5484" w14:textId="77777777" w:rsidR="00920767" w:rsidRPr="00F27BBE" w:rsidRDefault="00920767" w:rsidP="00C20721">
            <w:pPr>
              <w:jc w:val="center"/>
              <w:rPr>
                <w:color w:val="000000"/>
              </w:rPr>
            </w:pPr>
            <w:r w:rsidRPr="00F27BBE">
              <w:rPr>
                <w:color w:val="000000"/>
              </w:rPr>
              <w:t>11</w:t>
            </w:r>
          </w:p>
        </w:tc>
        <w:tc>
          <w:tcPr>
            <w:tcW w:w="332" w:type="pct"/>
            <w:tcBorders>
              <w:top w:val="nil"/>
              <w:left w:val="nil"/>
              <w:bottom w:val="single" w:sz="4" w:space="0" w:color="auto"/>
              <w:right w:val="single" w:sz="4" w:space="0" w:color="auto"/>
            </w:tcBorders>
            <w:shd w:val="clear" w:color="auto" w:fill="auto"/>
            <w:noWrap/>
            <w:hideMark/>
          </w:tcPr>
          <w:p w14:paraId="0070086D" w14:textId="77777777" w:rsidR="00920767" w:rsidRPr="00F27BBE" w:rsidRDefault="00920767" w:rsidP="00C20721">
            <w:pPr>
              <w:jc w:val="center"/>
              <w:rPr>
                <w:color w:val="000000"/>
              </w:rPr>
            </w:pPr>
            <w:r w:rsidRPr="00F27BBE">
              <w:rPr>
                <w:color w:val="000000"/>
              </w:rPr>
              <w:t>2</w:t>
            </w:r>
          </w:p>
        </w:tc>
        <w:tc>
          <w:tcPr>
            <w:tcW w:w="332" w:type="pct"/>
            <w:tcBorders>
              <w:top w:val="nil"/>
              <w:left w:val="nil"/>
              <w:bottom w:val="single" w:sz="4" w:space="0" w:color="auto"/>
              <w:right w:val="single" w:sz="4" w:space="0" w:color="auto"/>
            </w:tcBorders>
            <w:shd w:val="clear" w:color="auto" w:fill="auto"/>
            <w:noWrap/>
            <w:hideMark/>
          </w:tcPr>
          <w:p w14:paraId="64FFE11D" w14:textId="77777777" w:rsidR="00920767" w:rsidRPr="00F27BBE" w:rsidRDefault="00920767" w:rsidP="00C20721">
            <w:pPr>
              <w:jc w:val="center"/>
              <w:rPr>
                <w:color w:val="000000"/>
              </w:rPr>
            </w:pPr>
            <w:r w:rsidRPr="00F27BBE">
              <w:rPr>
                <w:color w:val="000000"/>
              </w:rPr>
              <w:t>2</w:t>
            </w:r>
          </w:p>
        </w:tc>
        <w:tc>
          <w:tcPr>
            <w:tcW w:w="213" w:type="pct"/>
            <w:tcBorders>
              <w:top w:val="nil"/>
              <w:left w:val="nil"/>
              <w:bottom w:val="single" w:sz="4" w:space="0" w:color="auto"/>
              <w:right w:val="single" w:sz="4" w:space="0" w:color="auto"/>
            </w:tcBorders>
          </w:tcPr>
          <w:p w14:paraId="476BF31F" w14:textId="77777777" w:rsidR="00920767" w:rsidRPr="00F27BBE" w:rsidRDefault="00920767" w:rsidP="00C20721">
            <w:pPr>
              <w:jc w:val="center"/>
              <w:rPr>
                <w:color w:val="000000"/>
              </w:rPr>
            </w:pPr>
            <w:r w:rsidRPr="00F27BBE">
              <w:rPr>
                <w:color w:val="000000"/>
              </w:rPr>
              <w:t>5</w:t>
            </w:r>
          </w:p>
        </w:tc>
        <w:tc>
          <w:tcPr>
            <w:tcW w:w="245" w:type="pct"/>
            <w:tcBorders>
              <w:top w:val="nil"/>
              <w:left w:val="nil"/>
              <w:bottom w:val="single" w:sz="4" w:space="0" w:color="auto"/>
              <w:right w:val="single" w:sz="4" w:space="0" w:color="auto"/>
            </w:tcBorders>
          </w:tcPr>
          <w:p w14:paraId="135ACC8C" w14:textId="77777777" w:rsidR="00920767" w:rsidRPr="00F27BBE" w:rsidRDefault="00920767" w:rsidP="00C20721">
            <w:pPr>
              <w:jc w:val="center"/>
              <w:rPr>
                <w:color w:val="000000"/>
              </w:rPr>
            </w:pPr>
            <w:r w:rsidRPr="00F27BBE">
              <w:rPr>
                <w:color w:val="000000"/>
              </w:rPr>
              <w:t>5</w:t>
            </w:r>
          </w:p>
        </w:tc>
        <w:tc>
          <w:tcPr>
            <w:tcW w:w="245" w:type="pct"/>
            <w:tcBorders>
              <w:top w:val="nil"/>
              <w:left w:val="nil"/>
              <w:bottom w:val="single" w:sz="4" w:space="0" w:color="auto"/>
              <w:right w:val="single" w:sz="4" w:space="0" w:color="auto"/>
            </w:tcBorders>
          </w:tcPr>
          <w:p w14:paraId="1D65D9FF" w14:textId="77777777" w:rsidR="00920767" w:rsidRPr="00F27BBE" w:rsidRDefault="00920767" w:rsidP="00C20721">
            <w:pPr>
              <w:jc w:val="center"/>
              <w:rPr>
                <w:color w:val="000000"/>
              </w:rPr>
            </w:pPr>
            <w:r w:rsidRPr="00F27BBE">
              <w:rPr>
                <w:color w:val="000000"/>
              </w:rPr>
              <w:t>6</w:t>
            </w:r>
          </w:p>
        </w:tc>
        <w:tc>
          <w:tcPr>
            <w:tcW w:w="332" w:type="pct"/>
            <w:tcBorders>
              <w:top w:val="nil"/>
              <w:left w:val="nil"/>
              <w:bottom w:val="single" w:sz="4" w:space="0" w:color="auto"/>
              <w:right w:val="single" w:sz="4" w:space="0" w:color="auto"/>
            </w:tcBorders>
          </w:tcPr>
          <w:p w14:paraId="6768DBE2" w14:textId="77777777" w:rsidR="00920767" w:rsidRPr="00F27BBE" w:rsidRDefault="00920767" w:rsidP="00C20721">
            <w:pPr>
              <w:jc w:val="center"/>
              <w:rPr>
                <w:color w:val="000000"/>
              </w:rPr>
            </w:pPr>
            <w:r w:rsidRPr="00F27BBE">
              <w:rPr>
                <w:color w:val="000000"/>
              </w:rPr>
              <w:t>12</w:t>
            </w:r>
          </w:p>
        </w:tc>
        <w:tc>
          <w:tcPr>
            <w:tcW w:w="332" w:type="pct"/>
            <w:tcBorders>
              <w:top w:val="nil"/>
              <w:left w:val="nil"/>
              <w:bottom w:val="single" w:sz="4" w:space="0" w:color="auto"/>
              <w:right w:val="single" w:sz="4" w:space="0" w:color="auto"/>
            </w:tcBorders>
          </w:tcPr>
          <w:p w14:paraId="3CC85B8C" w14:textId="77777777" w:rsidR="00920767" w:rsidRPr="00F27BBE" w:rsidRDefault="00920767" w:rsidP="00C20721">
            <w:pPr>
              <w:jc w:val="center"/>
              <w:rPr>
                <w:color w:val="000000"/>
              </w:rPr>
            </w:pPr>
            <w:r w:rsidRPr="00F27BBE">
              <w:rPr>
                <w:color w:val="000000"/>
              </w:rPr>
              <w:t>7</w:t>
            </w:r>
          </w:p>
        </w:tc>
        <w:tc>
          <w:tcPr>
            <w:tcW w:w="395" w:type="pct"/>
            <w:tcBorders>
              <w:top w:val="nil"/>
              <w:left w:val="nil"/>
              <w:bottom w:val="single" w:sz="4" w:space="0" w:color="auto"/>
              <w:right w:val="single" w:sz="4" w:space="0" w:color="auto"/>
            </w:tcBorders>
          </w:tcPr>
          <w:p w14:paraId="6D6CD9A8" w14:textId="77777777" w:rsidR="00920767" w:rsidRPr="00F27BBE" w:rsidRDefault="00920767" w:rsidP="00C20721">
            <w:pPr>
              <w:jc w:val="center"/>
              <w:rPr>
                <w:color w:val="000000"/>
              </w:rPr>
            </w:pPr>
            <w:r w:rsidRPr="00F27BBE">
              <w:rPr>
                <w:color w:val="000000"/>
              </w:rPr>
              <w:t>16</w:t>
            </w:r>
          </w:p>
        </w:tc>
      </w:tr>
      <w:tr w:rsidR="00920767" w:rsidRPr="00F27BBE" w14:paraId="48FC6EFD" w14:textId="77777777" w:rsidTr="00920767">
        <w:trPr>
          <w:trHeight w:val="330"/>
        </w:trPr>
        <w:tc>
          <w:tcPr>
            <w:tcW w:w="1513" w:type="pct"/>
            <w:tcBorders>
              <w:top w:val="nil"/>
              <w:left w:val="single" w:sz="4" w:space="0" w:color="auto"/>
              <w:bottom w:val="single" w:sz="4" w:space="0" w:color="auto"/>
              <w:right w:val="single" w:sz="4" w:space="0" w:color="auto"/>
            </w:tcBorders>
          </w:tcPr>
          <w:p w14:paraId="4D200E11" w14:textId="77777777" w:rsidR="00920767" w:rsidRPr="00F27BBE" w:rsidRDefault="00920767" w:rsidP="00C20721">
            <w:pPr>
              <w:rPr>
                <w:iCs/>
                <w:color w:val="000000"/>
              </w:rPr>
            </w:pPr>
            <w:r w:rsidRPr="00F27BBE">
              <w:rPr>
                <w:iCs/>
                <w:color w:val="000000"/>
              </w:rPr>
              <w:t>модальное значение</w:t>
            </w:r>
          </w:p>
        </w:tc>
        <w:tc>
          <w:tcPr>
            <w:tcW w:w="332" w:type="pct"/>
            <w:tcBorders>
              <w:top w:val="nil"/>
              <w:left w:val="nil"/>
              <w:bottom w:val="single" w:sz="4" w:space="0" w:color="auto"/>
              <w:right w:val="single" w:sz="4" w:space="0" w:color="auto"/>
            </w:tcBorders>
            <w:shd w:val="clear" w:color="auto" w:fill="auto"/>
            <w:noWrap/>
          </w:tcPr>
          <w:p w14:paraId="61C88AEC" w14:textId="77777777" w:rsidR="00920767" w:rsidRPr="00F27BBE" w:rsidRDefault="00920767" w:rsidP="00C20721">
            <w:pPr>
              <w:jc w:val="center"/>
              <w:rPr>
                <w:color w:val="000000"/>
              </w:rPr>
            </w:pPr>
            <w:r w:rsidRPr="00F27BBE">
              <w:rPr>
                <w:color w:val="000000"/>
              </w:rPr>
              <w:t>3</w:t>
            </w:r>
          </w:p>
        </w:tc>
        <w:tc>
          <w:tcPr>
            <w:tcW w:w="395" w:type="pct"/>
            <w:tcBorders>
              <w:top w:val="nil"/>
              <w:left w:val="nil"/>
              <w:bottom w:val="single" w:sz="4" w:space="0" w:color="auto"/>
              <w:right w:val="single" w:sz="4" w:space="0" w:color="auto"/>
            </w:tcBorders>
            <w:shd w:val="clear" w:color="auto" w:fill="auto"/>
            <w:noWrap/>
          </w:tcPr>
          <w:p w14:paraId="65867D63" w14:textId="77777777" w:rsidR="00920767" w:rsidRPr="00F27BBE" w:rsidRDefault="00920767" w:rsidP="00C20721">
            <w:pPr>
              <w:jc w:val="center"/>
              <w:rPr>
                <w:color w:val="000000"/>
              </w:rPr>
            </w:pPr>
            <w:r w:rsidRPr="00F27BBE">
              <w:rPr>
                <w:color w:val="000000"/>
              </w:rPr>
              <w:t>15</w:t>
            </w:r>
          </w:p>
        </w:tc>
        <w:tc>
          <w:tcPr>
            <w:tcW w:w="332" w:type="pct"/>
            <w:tcBorders>
              <w:top w:val="nil"/>
              <w:left w:val="nil"/>
              <w:bottom w:val="single" w:sz="4" w:space="0" w:color="auto"/>
              <w:right w:val="single" w:sz="4" w:space="0" w:color="auto"/>
            </w:tcBorders>
            <w:shd w:val="clear" w:color="auto" w:fill="auto"/>
            <w:noWrap/>
          </w:tcPr>
          <w:p w14:paraId="73853041" w14:textId="77777777" w:rsidR="00920767" w:rsidRPr="00F27BBE" w:rsidRDefault="00920767" w:rsidP="00C20721">
            <w:pPr>
              <w:jc w:val="center"/>
              <w:rPr>
                <w:color w:val="000000"/>
              </w:rPr>
            </w:pPr>
            <w:r w:rsidRPr="00F27BBE">
              <w:rPr>
                <w:color w:val="000000"/>
              </w:rPr>
              <w:t>10</w:t>
            </w:r>
          </w:p>
        </w:tc>
        <w:tc>
          <w:tcPr>
            <w:tcW w:w="332" w:type="pct"/>
            <w:tcBorders>
              <w:top w:val="nil"/>
              <w:left w:val="nil"/>
              <w:bottom w:val="single" w:sz="4" w:space="0" w:color="auto"/>
              <w:right w:val="single" w:sz="4" w:space="0" w:color="auto"/>
            </w:tcBorders>
            <w:shd w:val="clear" w:color="auto" w:fill="auto"/>
            <w:noWrap/>
          </w:tcPr>
          <w:p w14:paraId="57992007" w14:textId="77777777" w:rsidR="00920767" w:rsidRPr="00F27BBE" w:rsidRDefault="00920767" w:rsidP="00C20721">
            <w:pPr>
              <w:jc w:val="center"/>
              <w:rPr>
                <w:color w:val="000000"/>
              </w:rPr>
            </w:pPr>
            <w:r w:rsidRPr="00F27BBE">
              <w:rPr>
                <w:color w:val="000000"/>
              </w:rPr>
              <w:t>2</w:t>
            </w:r>
          </w:p>
        </w:tc>
        <w:tc>
          <w:tcPr>
            <w:tcW w:w="332" w:type="pct"/>
            <w:tcBorders>
              <w:top w:val="nil"/>
              <w:left w:val="nil"/>
              <w:bottom w:val="single" w:sz="4" w:space="0" w:color="auto"/>
              <w:right w:val="single" w:sz="4" w:space="0" w:color="auto"/>
            </w:tcBorders>
            <w:shd w:val="clear" w:color="auto" w:fill="auto"/>
            <w:noWrap/>
          </w:tcPr>
          <w:p w14:paraId="286E9478" w14:textId="77777777" w:rsidR="00920767" w:rsidRPr="00F27BBE" w:rsidRDefault="00920767" w:rsidP="00C20721">
            <w:pPr>
              <w:jc w:val="center"/>
              <w:rPr>
                <w:color w:val="000000"/>
              </w:rPr>
            </w:pPr>
            <w:r w:rsidRPr="00F27BBE">
              <w:rPr>
                <w:color w:val="000000"/>
              </w:rPr>
              <w:t>2</w:t>
            </w:r>
          </w:p>
        </w:tc>
        <w:tc>
          <w:tcPr>
            <w:tcW w:w="213" w:type="pct"/>
            <w:tcBorders>
              <w:top w:val="nil"/>
              <w:left w:val="nil"/>
              <w:bottom w:val="single" w:sz="4" w:space="0" w:color="auto"/>
              <w:right w:val="single" w:sz="4" w:space="0" w:color="auto"/>
            </w:tcBorders>
          </w:tcPr>
          <w:p w14:paraId="354296F6" w14:textId="77777777" w:rsidR="00920767" w:rsidRPr="00F27BBE" w:rsidRDefault="00920767" w:rsidP="00C20721">
            <w:pPr>
              <w:jc w:val="center"/>
              <w:rPr>
                <w:color w:val="000000"/>
              </w:rPr>
            </w:pPr>
            <w:r w:rsidRPr="00F27BBE">
              <w:rPr>
                <w:color w:val="000000"/>
              </w:rPr>
              <w:t>5</w:t>
            </w:r>
          </w:p>
        </w:tc>
        <w:tc>
          <w:tcPr>
            <w:tcW w:w="245" w:type="pct"/>
            <w:tcBorders>
              <w:top w:val="nil"/>
              <w:left w:val="nil"/>
              <w:bottom w:val="single" w:sz="4" w:space="0" w:color="auto"/>
              <w:right w:val="single" w:sz="4" w:space="0" w:color="auto"/>
            </w:tcBorders>
          </w:tcPr>
          <w:p w14:paraId="56A62D43" w14:textId="77777777" w:rsidR="00920767" w:rsidRPr="00F27BBE" w:rsidRDefault="00920767" w:rsidP="00C20721">
            <w:pPr>
              <w:jc w:val="center"/>
              <w:rPr>
                <w:color w:val="000000"/>
              </w:rPr>
            </w:pPr>
            <w:r w:rsidRPr="00F27BBE">
              <w:rPr>
                <w:color w:val="000000"/>
              </w:rPr>
              <w:t>4</w:t>
            </w:r>
          </w:p>
        </w:tc>
        <w:tc>
          <w:tcPr>
            <w:tcW w:w="245" w:type="pct"/>
            <w:tcBorders>
              <w:top w:val="nil"/>
              <w:left w:val="nil"/>
              <w:bottom w:val="single" w:sz="4" w:space="0" w:color="auto"/>
              <w:right w:val="single" w:sz="4" w:space="0" w:color="auto"/>
            </w:tcBorders>
          </w:tcPr>
          <w:p w14:paraId="402351A2" w14:textId="77777777" w:rsidR="00920767" w:rsidRPr="00F27BBE" w:rsidRDefault="00920767" w:rsidP="00C20721">
            <w:pPr>
              <w:jc w:val="center"/>
              <w:rPr>
                <w:color w:val="000000"/>
              </w:rPr>
            </w:pPr>
            <w:r w:rsidRPr="00F27BBE">
              <w:rPr>
                <w:color w:val="000000"/>
              </w:rPr>
              <w:t>6</w:t>
            </w:r>
          </w:p>
        </w:tc>
        <w:tc>
          <w:tcPr>
            <w:tcW w:w="332" w:type="pct"/>
            <w:tcBorders>
              <w:top w:val="nil"/>
              <w:left w:val="nil"/>
              <w:bottom w:val="single" w:sz="4" w:space="0" w:color="auto"/>
              <w:right w:val="single" w:sz="4" w:space="0" w:color="auto"/>
            </w:tcBorders>
          </w:tcPr>
          <w:p w14:paraId="25FF9C14" w14:textId="77777777" w:rsidR="00920767" w:rsidRPr="00F27BBE" w:rsidRDefault="00920767" w:rsidP="00C20721">
            <w:pPr>
              <w:jc w:val="center"/>
              <w:rPr>
                <w:color w:val="000000"/>
              </w:rPr>
            </w:pPr>
            <w:r w:rsidRPr="00F27BBE">
              <w:rPr>
                <w:color w:val="000000"/>
              </w:rPr>
              <w:t>12</w:t>
            </w:r>
          </w:p>
        </w:tc>
        <w:tc>
          <w:tcPr>
            <w:tcW w:w="332" w:type="pct"/>
            <w:tcBorders>
              <w:top w:val="nil"/>
              <w:left w:val="nil"/>
              <w:bottom w:val="single" w:sz="4" w:space="0" w:color="auto"/>
              <w:right w:val="single" w:sz="4" w:space="0" w:color="auto"/>
            </w:tcBorders>
          </w:tcPr>
          <w:p w14:paraId="5A137824" w14:textId="77777777" w:rsidR="00920767" w:rsidRPr="00F27BBE" w:rsidRDefault="00920767" w:rsidP="00C20721">
            <w:pPr>
              <w:jc w:val="center"/>
              <w:rPr>
                <w:color w:val="000000"/>
              </w:rPr>
            </w:pPr>
            <w:r w:rsidRPr="00F27BBE">
              <w:rPr>
                <w:color w:val="000000"/>
              </w:rPr>
              <w:t>6</w:t>
            </w:r>
          </w:p>
        </w:tc>
        <w:tc>
          <w:tcPr>
            <w:tcW w:w="395" w:type="pct"/>
            <w:tcBorders>
              <w:top w:val="nil"/>
              <w:left w:val="nil"/>
              <w:bottom w:val="single" w:sz="4" w:space="0" w:color="auto"/>
              <w:right w:val="single" w:sz="4" w:space="0" w:color="auto"/>
            </w:tcBorders>
          </w:tcPr>
          <w:p w14:paraId="37F4E4DB" w14:textId="77777777" w:rsidR="00920767" w:rsidRPr="00F27BBE" w:rsidRDefault="00920767" w:rsidP="00C20721">
            <w:pPr>
              <w:jc w:val="center"/>
              <w:rPr>
                <w:color w:val="000000"/>
              </w:rPr>
            </w:pPr>
            <w:r w:rsidRPr="00F27BBE">
              <w:rPr>
                <w:color w:val="000000"/>
              </w:rPr>
              <w:t>15</w:t>
            </w:r>
          </w:p>
        </w:tc>
      </w:tr>
      <w:tr w:rsidR="00920767" w:rsidRPr="00F27BBE" w14:paraId="7C44B608" w14:textId="77777777" w:rsidTr="00920767">
        <w:trPr>
          <w:trHeight w:val="330"/>
        </w:trPr>
        <w:tc>
          <w:tcPr>
            <w:tcW w:w="1513" w:type="pct"/>
            <w:tcBorders>
              <w:top w:val="nil"/>
              <w:left w:val="single" w:sz="4" w:space="0" w:color="auto"/>
              <w:bottom w:val="single" w:sz="4" w:space="0" w:color="auto"/>
              <w:right w:val="single" w:sz="4" w:space="0" w:color="auto"/>
            </w:tcBorders>
          </w:tcPr>
          <w:p w14:paraId="173ABA0D" w14:textId="77777777" w:rsidR="00920767" w:rsidRPr="00F27BBE" w:rsidRDefault="00920767" w:rsidP="00C20721">
            <w:pPr>
              <w:rPr>
                <w:iCs/>
                <w:color w:val="000000"/>
              </w:rPr>
            </w:pPr>
            <w:r w:rsidRPr="00F27BBE">
              <w:rPr>
                <w:iCs/>
                <w:color w:val="000000"/>
              </w:rPr>
              <w:t>максимальное значение</w:t>
            </w:r>
          </w:p>
        </w:tc>
        <w:tc>
          <w:tcPr>
            <w:tcW w:w="332" w:type="pct"/>
            <w:tcBorders>
              <w:top w:val="nil"/>
              <w:left w:val="nil"/>
              <w:bottom w:val="single" w:sz="4" w:space="0" w:color="auto"/>
              <w:right w:val="single" w:sz="4" w:space="0" w:color="auto"/>
            </w:tcBorders>
            <w:shd w:val="clear" w:color="auto" w:fill="auto"/>
            <w:noWrap/>
          </w:tcPr>
          <w:p w14:paraId="43004BE8" w14:textId="77777777" w:rsidR="00920767" w:rsidRPr="00F27BBE" w:rsidRDefault="00920767" w:rsidP="00C20721">
            <w:pPr>
              <w:jc w:val="center"/>
              <w:rPr>
                <w:color w:val="000000"/>
              </w:rPr>
            </w:pPr>
            <w:r w:rsidRPr="00F27BBE">
              <w:rPr>
                <w:color w:val="000000"/>
              </w:rPr>
              <w:t>4</w:t>
            </w:r>
          </w:p>
        </w:tc>
        <w:tc>
          <w:tcPr>
            <w:tcW w:w="395" w:type="pct"/>
            <w:tcBorders>
              <w:top w:val="nil"/>
              <w:left w:val="nil"/>
              <w:bottom w:val="single" w:sz="4" w:space="0" w:color="auto"/>
              <w:right w:val="single" w:sz="4" w:space="0" w:color="auto"/>
            </w:tcBorders>
            <w:shd w:val="clear" w:color="auto" w:fill="auto"/>
            <w:noWrap/>
          </w:tcPr>
          <w:p w14:paraId="7D6CCC2F" w14:textId="77777777" w:rsidR="00920767" w:rsidRPr="00F27BBE" w:rsidRDefault="00920767" w:rsidP="00C20721">
            <w:pPr>
              <w:jc w:val="center"/>
              <w:rPr>
                <w:color w:val="000000"/>
              </w:rPr>
            </w:pPr>
            <w:r w:rsidRPr="00F27BBE">
              <w:rPr>
                <w:color w:val="000000"/>
              </w:rPr>
              <w:t>19</w:t>
            </w:r>
          </w:p>
        </w:tc>
        <w:tc>
          <w:tcPr>
            <w:tcW w:w="332" w:type="pct"/>
            <w:tcBorders>
              <w:top w:val="nil"/>
              <w:left w:val="nil"/>
              <w:bottom w:val="single" w:sz="4" w:space="0" w:color="auto"/>
              <w:right w:val="single" w:sz="4" w:space="0" w:color="auto"/>
            </w:tcBorders>
            <w:shd w:val="clear" w:color="auto" w:fill="auto"/>
            <w:noWrap/>
          </w:tcPr>
          <w:p w14:paraId="51E21D29" w14:textId="77777777" w:rsidR="00920767" w:rsidRPr="00F27BBE" w:rsidRDefault="00920767" w:rsidP="00C20721">
            <w:pPr>
              <w:jc w:val="center"/>
              <w:rPr>
                <w:color w:val="000000"/>
              </w:rPr>
            </w:pPr>
            <w:r w:rsidRPr="00F27BBE">
              <w:rPr>
                <w:color w:val="000000"/>
              </w:rPr>
              <w:t>13</w:t>
            </w:r>
          </w:p>
        </w:tc>
        <w:tc>
          <w:tcPr>
            <w:tcW w:w="332" w:type="pct"/>
            <w:tcBorders>
              <w:top w:val="nil"/>
              <w:left w:val="nil"/>
              <w:bottom w:val="single" w:sz="4" w:space="0" w:color="auto"/>
              <w:right w:val="single" w:sz="4" w:space="0" w:color="auto"/>
            </w:tcBorders>
            <w:shd w:val="clear" w:color="auto" w:fill="auto"/>
            <w:noWrap/>
          </w:tcPr>
          <w:p w14:paraId="6A8591EC" w14:textId="77777777" w:rsidR="00920767" w:rsidRPr="00F27BBE" w:rsidRDefault="00920767" w:rsidP="00C20721">
            <w:pPr>
              <w:jc w:val="center"/>
              <w:rPr>
                <w:color w:val="000000"/>
              </w:rPr>
            </w:pPr>
            <w:r w:rsidRPr="00F27BBE">
              <w:rPr>
                <w:color w:val="000000"/>
              </w:rPr>
              <w:t>3</w:t>
            </w:r>
          </w:p>
        </w:tc>
        <w:tc>
          <w:tcPr>
            <w:tcW w:w="332" w:type="pct"/>
            <w:tcBorders>
              <w:top w:val="nil"/>
              <w:left w:val="nil"/>
              <w:bottom w:val="single" w:sz="4" w:space="0" w:color="auto"/>
              <w:right w:val="single" w:sz="4" w:space="0" w:color="auto"/>
            </w:tcBorders>
            <w:shd w:val="clear" w:color="auto" w:fill="auto"/>
            <w:noWrap/>
          </w:tcPr>
          <w:p w14:paraId="213BF762" w14:textId="77777777" w:rsidR="00920767" w:rsidRPr="00F27BBE" w:rsidRDefault="00920767" w:rsidP="00C20721">
            <w:pPr>
              <w:jc w:val="center"/>
              <w:rPr>
                <w:color w:val="000000"/>
              </w:rPr>
            </w:pPr>
            <w:r w:rsidRPr="00F27BBE">
              <w:rPr>
                <w:color w:val="000000"/>
              </w:rPr>
              <w:t>3</w:t>
            </w:r>
          </w:p>
        </w:tc>
        <w:tc>
          <w:tcPr>
            <w:tcW w:w="213" w:type="pct"/>
            <w:tcBorders>
              <w:top w:val="nil"/>
              <w:left w:val="nil"/>
              <w:bottom w:val="single" w:sz="4" w:space="0" w:color="auto"/>
              <w:right w:val="single" w:sz="4" w:space="0" w:color="auto"/>
            </w:tcBorders>
          </w:tcPr>
          <w:p w14:paraId="148E2C9E" w14:textId="77777777" w:rsidR="00920767" w:rsidRPr="00F27BBE" w:rsidRDefault="00920767" w:rsidP="00C20721">
            <w:pPr>
              <w:jc w:val="center"/>
              <w:rPr>
                <w:color w:val="000000"/>
              </w:rPr>
            </w:pPr>
            <w:r w:rsidRPr="00F27BBE">
              <w:rPr>
                <w:color w:val="000000"/>
              </w:rPr>
              <w:t>7</w:t>
            </w:r>
          </w:p>
        </w:tc>
        <w:tc>
          <w:tcPr>
            <w:tcW w:w="245" w:type="pct"/>
            <w:tcBorders>
              <w:top w:val="nil"/>
              <w:left w:val="nil"/>
              <w:bottom w:val="single" w:sz="4" w:space="0" w:color="auto"/>
              <w:right w:val="single" w:sz="4" w:space="0" w:color="auto"/>
            </w:tcBorders>
          </w:tcPr>
          <w:p w14:paraId="2D525DDA" w14:textId="77777777" w:rsidR="00920767" w:rsidRPr="00F27BBE" w:rsidRDefault="00920767" w:rsidP="00C20721">
            <w:pPr>
              <w:jc w:val="center"/>
              <w:rPr>
                <w:color w:val="000000"/>
              </w:rPr>
            </w:pPr>
            <w:r w:rsidRPr="00F27BBE">
              <w:rPr>
                <w:color w:val="000000"/>
              </w:rPr>
              <w:t>7</w:t>
            </w:r>
          </w:p>
        </w:tc>
        <w:tc>
          <w:tcPr>
            <w:tcW w:w="245" w:type="pct"/>
            <w:tcBorders>
              <w:top w:val="nil"/>
              <w:left w:val="nil"/>
              <w:bottom w:val="single" w:sz="4" w:space="0" w:color="auto"/>
              <w:right w:val="single" w:sz="4" w:space="0" w:color="auto"/>
            </w:tcBorders>
          </w:tcPr>
          <w:p w14:paraId="4BE72D5D" w14:textId="77777777" w:rsidR="00920767" w:rsidRPr="00F27BBE" w:rsidRDefault="00920767" w:rsidP="00C20721">
            <w:pPr>
              <w:jc w:val="center"/>
              <w:rPr>
                <w:color w:val="000000"/>
              </w:rPr>
            </w:pPr>
            <w:r w:rsidRPr="00F27BBE">
              <w:rPr>
                <w:color w:val="000000"/>
              </w:rPr>
              <w:t>7</w:t>
            </w:r>
          </w:p>
        </w:tc>
        <w:tc>
          <w:tcPr>
            <w:tcW w:w="332" w:type="pct"/>
            <w:tcBorders>
              <w:top w:val="nil"/>
              <w:left w:val="nil"/>
              <w:bottom w:val="single" w:sz="4" w:space="0" w:color="auto"/>
              <w:right w:val="single" w:sz="4" w:space="0" w:color="auto"/>
            </w:tcBorders>
          </w:tcPr>
          <w:p w14:paraId="7EC43953" w14:textId="77777777" w:rsidR="00920767" w:rsidRPr="00F27BBE" w:rsidRDefault="00920767" w:rsidP="00C20721">
            <w:pPr>
              <w:jc w:val="center"/>
              <w:rPr>
                <w:color w:val="000000"/>
              </w:rPr>
            </w:pPr>
            <w:r w:rsidRPr="00F27BBE">
              <w:rPr>
                <w:color w:val="000000"/>
              </w:rPr>
              <w:t>14</w:t>
            </w:r>
          </w:p>
        </w:tc>
        <w:tc>
          <w:tcPr>
            <w:tcW w:w="332" w:type="pct"/>
            <w:tcBorders>
              <w:top w:val="nil"/>
              <w:left w:val="nil"/>
              <w:bottom w:val="single" w:sz="4" w:space="0" w:color="auto"/>
              <w:right w:val="single" w:sz="4" w:space="0" w:color="auto"/>
            </w:tcBorders>
          </w:tcPr>
          <w:p w14:paraId="48D81E9C" w14:textId="77777777" w:rsidR="00920767" w:rsidRPr="00F27BBE" w:rsidRDefault="00920767" w:rsidP="00C20721">
            <w:pPr>
              <w:jc w:val="center"/>
              <w:rPr>
                <w:color w:val="000000"/>
              </w:rPr>
            </w:pPr>
            <w:r w:rsidRPr="00F27BBE">
              <w:rPr>
                <w:color w:val="000000"/>
              </w:rPr>
              <w:t>9</w:t>
            </w:r>
          </w:p>
        </w:tc>
        <w:tc>
          <w:tcPr>
            <w:tcW w:w="395" w:type="pct"/>
            <w:tcBorders>
              <w:top w:val="nil"/>
              <w:left w:val="nil"/>
              <w:bottom w:val="single" w:sz="4" w:space="0" w:color="auto"/>
              <w:right w:val="single" w:sz="4" w:space="0" w:color="auto"/>
            </w:tcBorders>
          </w:tcPr>
          <w:p w14:paraId="261B3172" w14:textId="77777777" w:rsidR="00920767" w:rsidRPr="00F27BBE" w:rsidRDefault="00920767" w:rsidP="00C20721">
            <w:pPr>
              <w:jc w:val="center"/>
              <w:rPr>
                <w:color w:val="000000"/>
              </w:rPr>
            </w:pPr>
            <w:r w:rsidRPr="00F27BBE">
              <w:rPr>
                <w:color w:val="000000"/>
              </w:rPr>
              <w:t>20</w:t>
            </w:r>
          </w:p>
        </w:tc>
      </w:tr>
    </w:tbl>
    <w:p w14:paraId="73084604" w14:textId="77777777" w:rsidR="00920767" w:rsidRPr="00F27BBE" w:rsidRDefault="00920767" w:rsidP="00C20721">
      <w:pPr>
        <w:spacing w:before="120" w:line="360" w:lineRule="auto"/>
        <w:ind w:firstLine="709"/>
        <w:jc w:val="both"/>
        <w:rPr>
          <w:sz w:val="28"/>
          <w:szCs w:val="28"/>
        </w:rPr>
      </w:pPr>
      <w:r w:rsidRPr="00F27BBE">
        <w:rPr>
          <w:sz w:val="28"/>
          <w:szCs w:val="28"/>
        </w:rPr>
        <w:t>Самый большой пакет документов (от 10 до 15) потребовался от заявителей, обратившихся за получением услуги «Прием заявлений, документов, а также постановка граждан на учет в качестве нуждающихся в жилых помещениях». Также существенный пакет документов (от 10 до 14) представляли заявители при получении услуг:</w:t>
      </w:r>
    </w:p>
    <w:p w14:paraId="1F730410" w14:textId="77777777" w:rsidR="00920767" w:rsidRPr="00F27BBE" w:rsidRDefault="00920767" w:rsidP="00C20721">
      <w:pPr>
        <w:spacing w:line="360" w:lineRule="auto"/>
        <w:ind w:firstLine="709"/>
        <w:jc w:val="both"/>
        <w:rPr>
          <w:sz w:val="28"/>
          <w:szCs w:val="28"/>
        </w:rPr>
      </w:pPr>
      <w:r w:rsidRPr="00F27BBE">
        <w:rPr>
          <w:sz w:val="28"/>
          <w:szCs w:val="28"/>
        </w:rPr>
        <w:t>- Заключение договора бесплатной передачи в собственность граждан занимаемого ими жилого помещения в муниципальном жилищном фонде (приватизация);</w:t>
      </w:r>
    </w:p>
    <w:p w14:paraId="1A6F8FFD" w14:textId="77777777" w:rsidR="00920767" w:rsidRPr="00F27BBE" w:rsidRDefault="00920767" w:rsidP="00C20721">
      <w:pPr>
        <w:spacing w:line="360" w:lineRule="auto"/>
        <w:ind w:firstLine="709"/>
        <w:jc w:val="both"/>
        <w:rPr>
          <w:sz w:val="28"/>
          <w:szCs w:val="28"/>
        </w:rPr>
      </w:pPr>
      <w:r w:rsidRPr="00F27BBE">
        <w:rPr>
          <w:sz w:val="28"/>
          <w:szCs w:val="28"/>
        </w:rPr>
        <w:t>- Подготовка и выдача разрешения на строительство индивидуальных жилых домов.</w:t>
      </w:r>
    </w:p>
    <w:p w14:paraId="44F39CE6" w14:textId="77777777" w:rsidR="00920767" w:rsidRPr="00F27BBE" w:rsidRDefault="00920767" w:rsidP="00C20721">
      <w:pPr>
        <w:pStyle w:val="48"/>
        <w:widowControl/>
        <w:spacing w:line="360" w:lineRule="auto"/>
        <w:ind w:left="0" w:firstLine="851"/>
        <w:jc w:val="both"/>
        <w:rPr>
          <w:sz w:val="28"/>
          <w:szCs w:val="28"/>
        </w:rPr>
      </w:pPr>
      <w:r w:rsidRPr="00F27BBE">
        <w:rPr>
          <w:sz w:val="28"/>
          <w:szCs w:val="28"/>
        </w:rPr>
        <w:t xml:space="preserve">Всем заявителям (100%) удалось сдать документы с первого раза. </w:t>
      </w:r>
    </w:p>
    <w:p w14:paraId="50D7020A" w14:textId="77777777" w:rsidR="00920767" w:rsidRPr="00F27BBE" w:rsidRDefault="00920767" w:rsidP="00C20721">
      <w:pPr>
        <w:spacing w:line="360" w:lineRule="auto"/>
        <w:jc w:val="center"/>
        <w:rPr>
          <w:b/>
          <w:i/>
          <w:sz w:val="28"/>
        </w:rPr>
      </w:pPr>
      <w:r w:rsidRPr="00F27BBE">
        <w:rPr>
          <w:b/>
          <w:i/>
          <w:sz w:val="28"/>
        </w:rPr>
        <w:t>4.2. Количество обращений в инстанции (учреждения).</w:t>
      </w:r>
    </w:p>
    <w:p w14:paraId="63761558" w14:textId="77777777" w:rsidR="00920767" w:rsidRPr="00F27BBE" w:rsidRDefault="00920767" w:rsidP="00C20721">
      <w:pPr>
        <w:spacing w:line="360" w:lineRule="auto"/>
        <w:ind w:firstLine="709"/>
        <w:jc w:val="both"/>
        <w:rPr>
          <w:sz w:val="28"/>
          <w:szCs w:val="28"/>
        </w:rPr>
      </w:pPr>
      <w:r w:rsidRPr="00F27BBE">
        <w:rPr>
          <w:sz w:val="28"/>
          <w:szCs w:val="28"/>
        </w:rPr>
        <w:lastRenderedPageBreak/>
        <w:t>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представлено в табл. 5.</w:t>
      </w:r>
    </w:p>
    <w:p w14:paraId="441DB765" w14:textId="77777777" w:rsidR="00920767" w:rsidRPr="00F27BBE" w:rsidRDefault="00920767" w:rsidP="00C20721">
      <w:pPr>
        <w:spacing w:line="360" w:lineRule="auto"/>
        <w:jc w:val="both"/>
        <w:rPr>
          <w:color w:val="000000"/>
          <w:sz w:val="28"/>
        </w:rPr>
      </w:pPr>
      <w:r w:rsidRPr="00F27BBE">
        <w:rPr>
          <w:color w:val="000000"/>
          <w:sz w:val="28"/>
        </w:rPr>
        <w:t>Таблица 5 – Количество инстанций, необходимых для получения услуги</w:t>
      </w:r>
    </w:p>
    <w:tbl>
      <w:tblPr>
        <w:tblW w:w="5000" w:type="pct"/>
        <w:tblLook w:val="04A0" w:firstRow="1" w:lastRow="0" w:firstColumn="1" w:lastColumn="0" w:noHBand="0" w:noVBand="1"/>
      </w:tblPr>
      <w:tblGrid>
        <w:gridCol w:w="2985"/>
        <w:gridCol w:w="655"/>
        <w:gridCol w:w="779"/>
        <w:gridCol w:w="655"/>
        <w:gridCol w:w="654"/>
        <w:gridCol w:w="654"/>
        <w:gridCol w:w="420"/>
        <w:gridCol w:w="483"/>
        <w:gridCol w:w="483"/>
        <w:gridCol w:w="654"/>
        <w:gridCol w:w="654"/>
        <w:gridCol w:w="778"/>
      </w:tblGrid>
      <w:tr w:rsidR="00920767" w:rsidRPr="00F27BBE" w14:paraId="086A000A" w14:textId="77777777" w:rsidTr="00920767">
        <w:trPr>
          <w:trHeight w:val="330"/>
        </w:trPr>
        <w:tc>
          <w:tcPr>
            <w:tcW w:w="1513" w:type="pct"/>
            <w:tcBorders>
              <w:top w:val="single" w:sz="4" w:space="0" w:color="auto"/>
              <w:left w:val="single" w:sz="4" w:space="0" w:color="auto"/>
              <w:bottom w:val="single" w:sz="4" w:space="0" w:color="auto"/>
              <w:right w:val="single" w:sz="4" w:space="0" w:color="auto"/>
            </w:tcBorders>
          </w:tcPr>
          <w:p w14:paraId="43118325" w14:textId="77777777" w:rsidR="00920767" w:rsidRPr="00F27BBE" w:rsidRDefault="00920767" w:rsidP="00C20721">
            <w:pPr>
              <w:rPr>
                <w:b/>
                <w:bCs/>
                <w:color w:val="000000"/>
                <w:sz w:val="28"/>
                <w:szCs w:val="28"/>
              </w:rPr>
            </w:pPr>
            <w:r w:rsidRPr="00F27BBE">
              <w:rPr>
                <w:b/>
                <w:bCs/>
                <w:color w:val="000000"/>
              </w:rPr>
              <w:t>Количество инстанций (учреждений)</w:t>
            </w:r>
          </w:p>
        </w:tc>
        <w:tc>
          <w:tcPr>
            <w:tcW w:w="332" w:type="pct"/>
            <w:tcBorders>
              <w:top w:val="single" w:sz="4" w:space="0" w:color="auto"/>
              <w:left w:val="nil"/>
              <w:bottom w:val="single" w:sz="4" w:space="0" w:color="auto"/>
              <w:right w:val="single" w:sz="4" w:space="0" w:color="auto"/>
            </w:tcBorders>
            <w:shd w:val="clear" w:color="auto" w:fill="auto"/>
            <w:noWrap/>
            <w:vAlign w:val="center"/>
            <w:hideMark/>
          </w:tcPr>
          <w:p w14:paraId="11E0FA09" w14:textId="77777777" w:rsidR="00920767" w:rsidRPr="00F27BBE" w:rsidRDefault="00920767" w:rsidP="00C20721">
            <w:pPr>
              <w:jc w:val="center"/>
              <w:rPr>
                <w:b/>
                <w:color w:val="000000"/>
              </w:rPr>
            </w:pPr>
            <w:r w:rsidRPr="00F27BBE">
              <w:rPr>
                <w:b/>
                <w:color w:val="000000"/>
              </w:rPr>
              <w:t>1</w:t>
            </w:r>
          </w:p>
        </w:tc>
        <w:tc>
          <w:tcPr>
            <w:tcW w:w="395" w:type="pct"/>
            <w:tcBorders>
              <w:top w:val="single" w:sz="4" w:space="0" w:color="auto"/>
              <w:left w:val="nil"/>
              <w:bottom w:val="single" w:sz="4" w:space="0" w:color="auto"/>
              <w:right w:val="single" w:sz="4" w:space="0" w:color="auto"/>
            </w:tcBorders>
            <w:shd w:val="clear" w:color="auto" w:fill="auto"/>
            <w:noWrap/>
            <w:vAlign w:val="center"/>
            <w:hideMark/>
          </w:tcPr>
          <w:p w14:paraId="7EE4EBB4" w14:textId="77777777" w:rsidR="00920767" w:rsidRPr="00F27BBE" w:rsidRDefault="00920767" w:rsidP="00C20721">
            <w:pPr>
              <w:jc w:val="center"/>
              <w:rPr>
                <w:b/>
                <w:color w:val="000000"/>
              </w:rPr>
            </w:pPr>
            <w:r w:rsidRPr="00F27BBE">
              <w:rPr>
                <w:b/>
                <w:color w:val="000000"/>
              </w:rPr>
              <w:t>3</w:t>
            </w:r>
          </w:p>
        </w:tc>
        <w:tc>
          <w:tcPr>
            <w:tcW w:w="332" w:type="pct"/>
            <w:tcBorders>
              <w:top w:val="single" w:sz="4" w:space="0" w:color="auto"/>
              <w:left w:val="nil"/>
              <w:bottom w:val="single" w:sz="4" w:space="0" w:color="auto"/>
              <w:right w:val="single" w:sz="4" w:space="0" w:color="auto"/>
            </w:tcBorders>
            <w:shd w:val="clear" w:color="auto" w:fill="auto"/>
            <w:noWrap/>
            <w:vAlign w:val="center"/>
            <w:hideMark/>
          </w:tcPr>
          <w:p w14:paraId="2F3360B0" w14:textId="77777777" w:rsidR="00920767" w:rsidRPr="00F27BBE" w:rsidRDefault="00920767" w:rsidP="00C20721">
            <w:pPr>
              <w:jc w:val="center"/>
              <w:rPr>
                <w:b/>
                <w:color w:val="000000"/>
              </w:rPr>
            </w:pPr>
            <w:r w:rsidRPr="00F27BBE">
              <w:rPr>
                <w:b/>
                <w:color w:val="000000"/>
              </w:rPr>
              <w:t>4</w:t>
            </w:r>
          </w:p>
        </w:tc>
        <w:tc>
          <w:tcPr>
            <w:tcW w:w="332" w:type="pct"/>
            <w:tcBorders>
              <w:top w:val="single" w:sz="4" w:space="0" w:color="auto"/>
              <w:left w:val="nil"/>
              <w:bottom w:val="single" w:sz="4" w:space="0" w:color="auto"/>
              <w:right w:val="single" w:sz="4" w:space="0" w:color="auto"/>
            </w:tcBorders>
            <w:shd w:val="clear" w:color="auto" w:fill="auto"/>
            <w:noWrap/>
            <w:vAlign w:val="center"/>
            <w:hideMark/>
          </w:tcPr>
          <w:p w14:paraId="611102FF" w14:textId="77777777" w:rsidR="00920767" w:rsidRPr="00F27BBE" w:rsidRDefault="00920767" w:rsidP="00C20721">
            <w:pPr>
              <w:jc w:val="center"/>
              <w:rPr>
                <w:b/>
                <w:color w:val="000000"/>
              </w:rPr>
            </w:pPr>
            <w:r w:rsidRPr="00F27BBE">
              <w:rPr>
                <w:b/>
                <w:color w:val="000000"/>
              </w:rPr>
              <w:t>5</w:t>
            </w:r>
          </w:p>
        </w:tc>
        <w:tc>
          <w:tcPr>
            <w:tcW w:w="332" w:type="pct"/>
            <w:tcBorders>
              <w:top w:val="single" w:sz="4" w:space="0" w:color="auto"/>
              <w:left w:val="nil"/>
              <w:bottom w:val="single" w:sz="4" w:space="0" w:color="auto"/>
              <w:right w:val="single" w:sz="4" w:space="0" w:color="auto"/>
            </w:tcBorders>
            <w:shd w:val="clear" w:color="auto" w:fill="auto"/>
            <w:noWrap/>
            <w:vAlign w:val="center"/>
            <w:hideMark/>
          </w:tcPr>
          <w:p w14:paraId="64ACE047" w14:textId="77777777" w:rsidR="00920767" w:rsidRPr="00F27BBE" w:rsidRDefault="00920767" w:rsidP="00C20721">
            <w:pPr>
              <w:jc w:val="center"/>
              <w:rPr>
                <w:b/>
                <w:color w:val="000000"/>
              </w:rPr>
            </w:pPr>
            <w:r w:rsidRPr="00F27BBE">
              <w:rPr>
                <w:b/>
                <w:color w:val="000000"/>
              </w:rPr>
              <w:t>7</w:t>
            </w:r>
          </w:p>
        </w:tc>
        <w:tc>
          <w:tcPr>
            <w:tcW w:w="213" w:type="pct"/>
            <w:tcBorders>
              <w:top w:val="single" w:sz="4" w:space="0" w:color="auto"/>
              <w:left w:val="nil"/>
              <w:bottom w:val="single" w:sz="4" w:space="0" w:color="auto"/>
              <w:right w:val="single" w:sz="4" w:space="0" w:color="auto"/>
            </w:tcBorders>
            <w:vAlign w:val="center"/>
          </w:tcPr>
          <w:p w14:paraId="5724F65B" w14:textId="77777777" w:rsidR="00920767" w:rsidRPr="00F27BBE" w:rsidRDefault="00920767" w:rsidP="00C20721">
            <w:pPr>
              <w:jc w:val="center"/>
              <w:rPr>
                <w:b/>
                <w:color w:val="000000"/>
              </w:rPr>
            </w:pPr>
            <w:r w:rsidRPr="00F27BBE">
              <w:rPr>
                <w:b/>
                <w:color w:val="000000"/>
              </w:rPr>
              <w:t>8</w:t>
            </w:r>
          </w:p>
        </w:tc>
        <w:tc>
          <w:tcPr>
            <w:tcW w:w="245" w:type="pct"/>
            <w:tcBorders>
              <w:top w:val="single" w:sz="4" w:space="0" w:color="auto"/>
              <w:left w:val="nil"/>
              <w:bottom w:val="single" w:sz="4" w:space="0" w:color="auto"/>
              <w:right w:val="single" w:sz="4" w:space="0" w:color="auto"/>
            </w:tcBorders>
            <w:vAlign w:val="center"/>
          </w:tcPr>
          <w:p w14:paraId="400BF6D9" w14:textId="77777777" w:rsidR="00920767" w:rsidRPr="00F27BBE" w:rsidRDefault="00920767" w:rsidP="00C20721">
            <w:pPr>
              <w:jc w:val="center"/>
              <w:rPr>
                <w:b/>
                <w:color w:val="000000"/>
              </w:rPr>
            </w:pPr>
            <w:r w:rsidRPr="00F27BBE">
              <w:rPr>
                <w:b/>
                <w:color w:val="000000"/>
              </w:rPr>
              <w:t>10</w:t>
            </w:r>
          </w:p>
        </w:tc>
        <w:tc>
          <w:tcPr>
            <w:tcW w:w="245" w:type="pct"/>
            <w:tcBorders>
              <w:top w:val="single" w:sz="4" w:space="0" w:color="auto"/>
              <w:left w:val="nil"/>
              <w:bottom w:val="single" w:sz="4" w:space="0" w:color="auto"/>
              <w:right w:val="single" w:sz="4" w:space="0" w:color="auto"/>
            </w:tcBorders>
            <w:vAlign w:val="center"/>
          </w:tcPr>
          <w:p w14:paraId="2609AAFD" w14:textId="77777777" w:rsidR="00920767" w:rsidRPr="00F27BBE" w:rsidRDefault="00920767" w:rsidP="00C20721">
            <w:pPr>
              <w:jc w:val="center"/>
              <w:rPr>
                <w:b/>
                <w:color w:val="000000"/>
              </w:rPr>
            </w:pPr>
            <w:r w:rsidRPr="00F27BBE">
              <w:rPr>
                <w:b/>
                <w:color w:val="000000"/>
              </w:rPr>
              <w:t>11</w:t>
            </w:r>
          </w:p>
        </w:tc>
        <w:tc>
          <w:tcPr>
            <w:tcW w:w="332" w:type="pct"/>
            <w:tcBorders>
              <w:top w:val="single" w:sz="4" w:space="0" w:color="auto"/>
              <w:left w:val="nil"/>
              <w:bottom w:val="single" w:sz="4" w:space="0" w:color="auto"/>
              <w:right w:val="single" w:sz="4" w:space="0" w:color="auto"/>
            </w:tcBorders>
            <w:vAlign w:val="center"/>
          </w:tcPr>
          <w:p w14:paraId="5BF182AD" w14:textId="77777777" w:rsidR="00920767" w:rsidRPr="00F27BBE" w:rsidRDefault="00920767" w:rsidP="00C20721">
            <w:pPr>
              <w:jc w:val="center"/>
              <w:rPr>
                <w:b/>
                <w:color w:val="000000"/>
              </w:rPr>
            </w:pPr>
            <w:r w:rsidRPr="00F27BBE">
              <w:rPr>
                <w:b/>
                <w:color w:val="000000"/>
              </w:rPr>
              <w:t>12</w:t>
            </w:r>
          </w:p>
        </w:tc>
        <w:tc>
          <w:tcPr>
            <w:tcW w:w="332" w:type="pct"/>
            <w:tcBorders>
              <w:top w:val="single" w:sz="4" w:space="0" w:color="auto"/>
              <w:left w:val="nil"/>
              <w:bottom w:val="single" w:sz="4" w:space="0" w:color="auto"/>
              <w:right w:val="single" w:sz="4" w:space="0" w:color="auto"/>
            </w:tcBorders>
            <w:vAlign w:val="center"/>
          </w:tcPr>
          <w:p w14:paraId="5B2F0DB9" w14:textId="77777777" w:rsidR="00920767" w:rsidRPr="00F27BBE" w:rsidRDefault="00920767" w:rsidP="00C20721">
            <w:pPr>
              <w:jc w:val="center"/>
              <w:rPr>
                <w:b/>
                <w:bCs/>
                <w:color w:val="000000"/>
              </w:rPr>
            </w:pPr>
            <w:r w:rsidRPr="00F27BBE">
              <w:rPr>
                <w:b/>
                <w:bCs/>
                <w:color w:val="000000"/>
              </w:rPr>
              <w:t>14</w:t>
            </w:r>
          </w:p>
        </w:tc>
        <w:tc>
          <w:tcPr>
            <w:tcW w:w="395" w:type="pct"/>
            <w:tcBorders>
              <w:top w:val="single" w:sz="4" w:space="0" w:color="auto"/>
              <w:left w:val="nil"/>
              <w:bottom w:val="single" w:sz="4" w:space="0" w:color="auto"/>
              <w:right w:val="single" w:sz="4" w:space="0" w:color="auto"/>
            </w:tcBorders>
            <w:vAlign w:val="center"/>
          </w:tcPr>
          <w:p w14:paraId="372E5B1C" w14:textId="77777777" w:rsidR="00920767" w:rsidRPr="00F27BBE" w:rsidRDefault="00920767" w:rsidP="00C20721">
            <w:pPr>
              <w:jc w:val="center"/>
              <w:rPr>
                <w:b/>
                <w:bCs/>
                <w:color w:val="000000"/>
              </w:rPr>
            </w:pPr>
            <w:r w:rsidRPr="00F27BBE">
              <w:rPr>
                <w:b/>
                <w:bCs/>
                <w:color w:val="000000"/>
              </w:rPr>
              <w:t>16</w:t>
            </w:r>
          </w:p>
        </w:tc>
      </w:tr>
      <w:tr w:rsidR="00920767" w:rsidRPr="00F27BBE" w14:paraId="5398A34E" w14:textId="77777777" w:rsidTr="00920767">
        <w:trPr>
          <w:trHeight w:val="330"/>
        </w:trPr>
        <w:tc>
          <w:tcPr>
            <w:tcW w:w="1513" w:type="pct"/>
            <w:tcBorders>
              <w:top w:val="nil"/>
              <w:left w:val="single" w:sz="4" w:space="0" w:color="auto"/>
              <w:bottom w:val="single" w:sz="4" w:space="0" w:color="auto"/>
              <w:right w:val="single" w:sz="4" w:space="0" w:color="auto"/>
            </w:tcBorders>
          </w:tcPr>
          <w:p w14:paraId="65904251" w14:textId="77777777" w:rsidR="00920767" w:rsidRPr="00F27BBE" w:rsidRDefault="00920767" w:rsidP="00C20721">
            <w:pPr>
              <w:rPr>
                <w:iCs/>
                <w:color w:val="000000"/>
              </w:rPr>
            </w:pPr>
            <w:r w:rsidRPr="00F27BBE">
              <w:rPr>
                <w:iCs/>
                <w:color w:val="000000"/>
              </w:rPr>
              <w:t>минимальное значение</w:t>
            </w:r>
          </w:p>
        </w:tc>
        <w:tc>
          <w:tcPr>
            <w:tcW w:w="332" w:type="pct"/>
            <w:tcBorders>
              <w:top w:val="nil"/>
              <w:left w:val="nil"/>
              <w:bottom w:val="single" w:sz="4" w:space="0" w:color="auto"/>
              <w:right w:val="single" w:sz="4" w:space="0" w:color="auto"/>
            </w:tcBorders>
            <w:shd w:val="clear" w:color="auto" w:fill="auto"/>
            <w:noWrap/>
            <w:hideMark/>
          </w:tcPr>
          <w:p w14:paraId="6A4D1097" w14:textId="77777777" w:rsidR="00920767" w:rsidRPr="00F27BBE" w:rsidRDefault="00920767" w:rsidP="00C20721">
            <w:pPr>
              <w:jc w:val="center"/>
              <w:rPr>
                <w:color w:val="000000"/>
              </w:rPr>
            </w:pPr>
            <w:r w:rsidRPr="00F27BBE">
              <w:rPr>
                <w:color w:val="000000"/>
              </w:rPr>
              <w:t>1</w:t>
            </w:r>
          </w:p>
        </w:tc>
        <w:tc>
          <w:tcPr>
            <w:tcW w:w="395" w:type="pct"/>
            <w:tcBorders>
              <w:top w:val="nil"/>
              <w:left w:val="nil"/>
              <w:bottom w:val="single" w:sz="4" w:space="0" w:color="auto"/>
              <w:right w:val="single" w:sz="4" w:space="0" w:color="auto"/>
            </w:tcBorders>
            <w:shd w:val="clear" w:color="auto" w:fill="auto"/>
            <w:noWrap/>
            <w:hideMark/>
          </w:tcPr>
          <w:p w14:paraId="298251AA" w14:textId="77777777" w:rsidR="00920767" w:rsidRPr="00F27BBE" w:rsidRDefault="00920767" w:rsidP="00C20721">
            <w:pPr>
              <w:jc w:val="center"/>
              <w:rPr>
                <w:color w:val="000000"/>
              </w:rPr>
            </w:pPr>
            <w:r w:rsidRPr="00F27BBE">
              <w:rPr>
                <w:color w:val="000000"/>
              </w:rPr>
              <w:t>2</w:t>
            </w:r>
          </w:p>
        </w:tc>
        <w:tc>
          <w:tcPr>
            <w:tcW w:w="332" w:type="pct"/>
            <w:tcBorders>
              <w:top w:val="nil"/>
              <w:left w:val="nil"/>
              <w:bottom w:val="single" w:sz="4" w:space="0" w:color="auto"/>
              <w:right w:val="single" w:sz="4" w:space="0" w:color="auto"/>
            </w:tcBorders>
            <w:shd w:val="clear" w:color="auto" w:fill="auto"/>
            <w:noWrap/>
            <w:hideMark/>
          </w:tcPr>
          <w:p w14:paraId="0783B450" w14:textId="77777777" w:rsidR="00920767" w:rsidRPr="00F27BBE" w:rsidRDefault="00920767" w:rsidP="00C20721">
            <w:pPr>
              <w:jc w:val="center"/>
              <w:rPr>
                <w:color w:val="000000"/>
              </w:rPr>
            </w:pPr>
            <w:r w:rsidRPr="00F27BBE">
              <w:rPr>
                <w:color w:val="000000"/>
              </w:rPr>
              <w:t>2</w:t>
            </w:r>
          </w:p>
        </w:tc>
        <w:tc>
          <w:tcPr>
            <w:tcW w:w="332" w:type="pct"/>
            <w:tcBorders>
              <w:top w:val="nil"/>
              <w:left w:val="nil"/>
              <w:bottom w:val="single" w:sz="4" w:space="0" w:color="auto"/>
              <w:right w:val="single" w:sz="4" w:space="0" w:color="auto"/>
            </w:tcBorders>
            <w:shd w:val="clear" w:color="auto" w:fill="auto"/>
            <w:noWrap/>
            <w:hideMark/>
          </w:tcPr>
          <w:p w14:paraId="62A91476" w14:textId="77777777" w:rsidR="00920767" w:rsidRPr="00F27BBE" w:rsidRDefault="00920767" w:rsidP="00C20721">
            <w:pPr>
              <w:jc w:val="center"/>
              <w:rPr>
                <w:color w:val="000000"/>
              </w:rPr>
            </w:pPr>
            <w:r w:rsidRPr="00F27BBE">
              <w:rPr>
                <w:color w:val="000000"/>
              </w:rPr>
              <w:t>1</w:t>
            </w:r>
          </w:p>
        </w:tc>
        <w:tc>
          <w:tcPr>
            <w:tcW w:w="332" w:type="pct"/>
            <w:tcBorders>
              <w:top w:val="nil"/>
              <w:left w:val="nil"/>
              <w:bottom w:val="single" w:sz="4" w:space="0" w:color="auto"/>
              <w:right w:val="single" w:sz="4" w:space="0" w:color="auto"/>
            </w:tcBorders>
            <w:shd w:val="clear" w:color="auto" w:fill="auto"/>
            <w:noWrap/>
            <w:hideMark/>
          </w:tcPr>
          <w:p w14:paraId="0B82E3F0" w14:textId="77777777" w:rsidR="00920767" w:rsidRPr="00F27BBE" w:rsidRDefault="00920767" w:rsidP="00C20721">
            <w:pPr>
              <w:jc w:val="center"/>
              <w:rPr>
                <w:color w:val="000000"/>
              </w:rPr>
            </w:pPr>
            <w:r w:rsidRPr="00F27BBE">
              <w:rPr>
                <w:color w:val="000000"/>
              </w:rPr>
              <w:t>1</w:t>
            </w:r>
          </w:p>
        </w:tc>
        <w:tc>
          <w:tcPr>
            <w:tcW w:w="213" w:type="pct"/>
            <w:tcBorders>
              <w:top w:val="nil"/>
              <w:left w:val="nil"/>
              <w:bottom w:val="single" w:sz="4" w:space="0" w:color="auto"/>
              <w:right w:val="single" w:sz="4" w:space="0" w:color="auto"/>
            </w:tcBorders>
          </w:tcPr>
          <w:p w14:paraId="376F2556" w14:textId="77777777" w:rsidR="00920767" w:rsidRPr="00F27BBE" w:rsidRDefault="00920767" w:rsidP="00C20721">
            <w:pPr>
              <w:jc w:val="center"/>
              <w:rPr>
                <w:color w:val="000000"/>
              </w:rPr>
            </w:pPr>
            <w:r w:rsidRPr="00F27BBE">
              <w:rPr>
                <w:color w:val="000000"/>
              </w:rPr>
              <w:t>2</w:t>
            </w:r>
          </w:p>
        </w:tc>
        <w:tc>
          <w:tcPr>
            <w:tcW w:w="245" w:type="pct"/>
            <w:tcBorders>
              <w:top w:val="nil"/>
              <w:left w:val="nil"/>
              <w:bottom w:val="single" w:sz="4" w:space="0" w:color="auto"/>
              <w:right w:val="single" w:sz="4" w:space="0" w:color="auto"/>
            </w:tcBorders>
          </w:tcPr>
          <w:p w14:paraId="3DF82218" w14:textId="77777777" w:rsidR="00920767" w:rsidRPr="00F27BBE" w:rsidRDefault="00920767" w:rsidP="00C20721">
            <w:pPr>
              <w:jc w:val="center"/>
              <w:rPr>
                <w:color w:val="000000"/>
              </w:rPr>
            </w:pPr>
            <w:r w:rsidRPr="00F27BBE">
              <w:rPr>
                <w:color w:val="000000"/>
              </w:rPr>
              <w:t>1</w:t>
            </w:r>
          </w:p>
        </w:tc>
        <w:tc>
          <w:tcPr>
            <w:tcW w:w="245" w:type="pct"/>
            <w:tcBorders>
              <w:top w:val="nil"/>
              <w:left w:val="nil"/>
              <w:bottom w:val="single" w:sz="4" w:space="0" w:color="auto"/>
              <w:right w:val="single" w:sz="4" w:space="0" w:color="auto"/>
            </w:tcBorders>
          </w:tcPr>
          <w:p w14:paraId="7340C1FD" w14:textId="77777777" w:rsidR="00920767" w:rsidRPr="00F27BBE" w:rsidRDefault="00920767" w:rsidP="00C20721">
            <w:pPr>
              <w:jc w:val="center"/>
              <w:rPr>
                <w:color w:val="000000"/>
              </w:rPr>
            </w:pPr>
            <w:r w:rsidRPr="00F27BBE">
              <w:rPr>
                <w:color w:val="000000"/>
              </w:rPr>
              <w:t>2</w:t>
            </w:r>
          </w:p>
        </w:tc>
        <w:tc>
          <w:tcPr>
            <w:tcW w:w="332" w:type="pct"/>
            <w:tcBorders>
              <w:top w:val="nil"/>
              <w:left w:val="nil"/>
              <w:bottom w:val="single" w:sz="4" w:space="0" w:color="auto"/>
              <w:right w:val="single" w:sz="4" w:space="0" w:color="auto"/>
            </w:tcBorders>
          </w:tcPr>
          <w:p w14:paraId="165F0DDC" w14:textId="77777777" w:rsidR="00920767" w:rsidRPr="00F27BBE" w:rsidRDefault="00920767" w:rsidP="00C20721">
            <w:pPr>
              <w:jc w:val="center"/>
              <w:rPr>
                <w:color w:val="000000"/>
              </w:rPr>
            </w:pPr>
            <w:r w:rsidRPr="00F27BBE">
              <w:rPr>
                <w:color w:val="000000"/>
              </w:rPr>
              <w:t>2</w:t>
            </w:r>
          </w:p>
        </w:tc>
        <w:tc>
          <w:tcPr>
            <w:tcW w:w="332" w:type="pct"/>
            <w:tcBorders>
              <w:top w:val="nil"/>
              <w:left w:val="nil"/>
              <w:bottom w:val="single" w:sz="4" w:space="0" w:color="auto"/>
              <w:right w:val="single" w:sz="4" w:space="0" w:color="auto"/>
            </w:tcBorders>
          </w:tcPr>
          <w:p w14:paraId="57A369A4" w14:textId="77777777" w:rsidR="00920767" w:rsidRPr="00F27BBE" w:rsidRDefault="00920767" w:rsidP="00C20721">
            <w:pPr>
              <w:jc w:val="center"/>
              <w:rPr>
                <w:color w:val="000000"/>
              </w:rPr>
            </w:pPr>
            <w:r w:rsidRPr="00F27BBE">
              <w:rPr>
                <w:color w:val="000000"/>
              </w:rPr>
              <w:t>1</w:t>
            </w:r>
          </w:p>
        </w:tc>
        <w:tc>
          <w:tcPr>
            <w:tcW w:w="395" w:type="pct"/>
            <w:tcBorders>
              <w:top w:val="nil"/>
              <w:left w:val="nil"/>
              <w:bottom w:val="single" w:sz="4" w:space="0" w:color="auto"/>
              <w:right w:val="single" w:sz="4" w:space="0" w:color="auto"/>
            </w:tcBorders>
          </w:tcPr>
          <w:p w14:paraId="3318A5AD" w14:textId="77777777" w:rsidR="00920767" w:rsidRPr="00F27BBE" w:rsidRDefault="00920767" w:rsidP="00C20721">
            <w:pPr>
              <w:jc w:val="center"/>
              <w:rPr>
                <w:color w:val="000000"/>
              </w:rPr>
            </w:pPr>
            <w:r w:rsidRPr="00F27BBE">
              <w:rPr>
                <w:color w:val="000000"/>
              </w:rPr>
              <w:t>2</w:t>
            </w:r>
          </w:p>
        </w:tc>
      </w:tr>
      <w:tr w:rsidR="00920767" w:rsidRPr="00F27BBE" w14:paraId="0701A35C" w14:textId="77777777" w:rsidTr="00920767">
        <w:trPr>
          <w:trHeight w:val="330"/>
        </w:trPr>
        <w:tc>
          <w:tcPr>
            <w:tcW w:w="1513" w:type="pct"/>
            <w:tcBorders>
              <w:top w:val="nil"/>
              <w:left w:val="single" w:sz="4" w:space="0" w:color="auto"/>
              <w:bottom w:val="single" w:sz="4" w:space="0" w:color="auto"/>
              <w:right w:val="single" w:sz="4" w:space="0" w:color="auto"/>
            </w:tcBorders>
          </w:tcPr>
          <w:p w14:paraId="21BDCFCA" w14:textId="77777777" w:rsidR="00920767" w:rsidRPr="00F27BBE" w:rsidRDefault="00920767" w:rsidP="00C20721">
            <w:pPr>
              <w:rPr>
                <w:iCs/>
                <w:color w:val="000000"/>
              </w:rPr>
            </w:pPr>
            <w:r w:rsidRPr="00F27BBE">
              <w:rPr>
                <w:iCs/>
                <w:color w:val="000000"/>
              </w:rPr>
              <w:t>среднее значение</w:t>
            </w:r>
          </w:p>
        </w:tc>
        <w:tc>
          <w:tcPr>
            <w:tcW w:w="332" w:type="pct"/>
            <w:tcBorders>
              <w:top w:val="nil"/>
              <w:left w:val="nil"/>
              <w:bottom w:val="single" w:sz="4" w:space="0" w:color="auto"/>
              <w:right w:val="single" w:sz="4" w:space="0" w:color="auto"/>
            </w:tcBorders>
            <w:shd w:val="clear" w:color="auto" w:fill="auto"/>
            <w:noWrap/>
            <w:hideMark/>
          </w:tcPr>
          <w:p w14:paraId="09D933CE" w14:textId="77777777" w:rsidR="00920767" w:rsidRPr="00F27BBE" w:rsidRDefault="00920767" w:rsidP="00C20721">
            <w:pPr>
              <w:jc w:val="center"/>
              <w:rPr>
                <w:color w:val="000000"/>
              </w:rPr>
            </w:pPr>
            <w:r w:rsidRPr="00F27BBE">
              <w:rPr>
                <w:color w:val="000000"/>
              </w:rPr>
              <w:t>1</w:t>
            </w:r>
          </w:p>
        </w:tc>
        <w:tc>
          <w:tcPr>
            <w:tcW w:w="395" w:type="pct"/>
            <w:tcBorders>
              <w:top w:val="nil"/>
              <w:left w:val="nil"/>
              <w:bottom w:val="single" w:sz="4" w:space="0" w:color="auto"/>
              <w:right w:val="single" w:sz="4" w:space="0" w:color="auto"/>
            </w:tcBorders>
            <w:shd w:val="clear" w:color="auto" w:fill="auto"/>
            <w:noWrap/>
            <w:hideMark/>
          </w:tcPr>
          <w:p w14:paraId="6CA51AE2" w14:textId="77777777" w:rsidR="00920767" w:rsidRPr="00F27BBE" w:rsidRDefault="00920767" w:rsidP="00C20721">
            <w:pPr>
              <w:jc w:val="center"/>
              <w:rPr>
                <w:color w:val="000000"/>
              </w:rPr>
            </w:pPr>
            <w:r w:rsidRPr="00F27BBE">
              <w:rPr>
                <w:color w:val="000000"/>
              </w:rPr>
              <w:t>3</w:t>
            </w:r>
          </w:p>
        </w:tc>
        <w:tc>
          <w:tcPr>
            <w:tcW w:w="332" w:type="pct"/>
            <w:tcBorders>
              <w:top w:val="nil"/>
              <w:left w:val="nil"/>
              <w:bottom w:val="single" w:sz="4" w:space="0" w:color="auto"/>
              <w:right w:val="single" w:sz="4" w:space="0" w:color="auto"/>
            </w:tcBorders>
            <w:shd w:val="clear" w:color="auto" w:fill="auto"/>
            <w:noWrap/>
            <w:hideMark/>
          </w:tcPr>
          <w:p w14:paraId="15054105" w14:textId="77777777" w:rsidR="00920767" w:rsidRPr="00F27BBE" w:rsidRDefault="00920767" w:rsidP="00C20721">
            <w:pPr>
              <w:jc w:val="center"/>
              <w:rPr>
                <w:color w:val="000000"/>
              </w:rPr>
            </w:pPr>
            <w:r w:rsidRPr="00F27BBE">
              <w:rPr>
                <w:color w:val="000000"/>
              </w:rPr>
              <w:t>3</w:t>
            </w:r>
          </w:p>
        </w:tc>
        <w:tc>
          <w:tcPr>
            <w:tcW w:w="332" w:type="pct"/>
            <w:tcBorders>
              <w:top w:val="nil"/>
              <w:left w:val="nil"/>
              <w:bottom w:val="single" w:sz="4" w:space="0" w:color="auto"/>
              <w:right w:val="single" w:sz="4" w:space="0" w:color="auto"/>
            </w:tcBorders>
            <w:shd w:val="clear" w:color="auto" w:fill="auto"/>
            <w:noWrap/>
            <w:hideMark/>
          </w:tcPr>
          <w:p w14:paraId="059C2C78" w14:textId="77777777" w:rsidR="00920767" w:rsidRPr="00F27BBE" w:rsidRDefault="00920767" w:rsidP="00C20721">
            <w:pPr>
              <w:jc w:val="center"/>
              <w:rPr>
                <w:color w:val="000000"/>
              </w:rPr>
            </w:pPr>
            <w:r w:rsidRPr="00F27BBE">
              <w:rPr>
                <w:color w:val="000000"/>
              </w:rPr>
              <w:t>1</w:t>
            </w:r>
          </w:p>
        </w:tc>
        <w:tc>
          <w:tcPr>
            <w:tcW w:w="332" w:type="pct"/>
            <w:tcBorders>
              <w:top w:val="nil"/>
              <w:left w:val="nil"/>
              <w:bottom w:val="single" w:sz="4" w:space="0" w:color="auto"/>
              <w:right w:val="single" w:sz="4" w:space="0" w:color="auto"/>
            </w:tcBorders>
            <w:shd w:val="clear" w:color="auto" w:fill="auto"/>
            <w:noWrap/>
            <w:hideMark/>
          </w:tcPr>
          <w:p w14:paraId="5362AE4A" w14:textId="77777777" w:rsidR="00920767" w:rsidRPr="00F27BBE" w:rsidRDefault="00920767" w:rsidP="00C20721">
            <w:pPr>
              <w:jc w:val="center"/>
              <w:rPr>
                <w:color w:val="000000"/>
              </w:rPr>
            </w:pPr>
            <w:r w:rsidRPr="00F27BBE">
              <w:rPr>
                <w:color w:val="000000"/>
              </w:rPr>
              <w:t>1</w:t>
            </w:r>
          </w:p>
        </w:tc>
        <w:tc>
          <w:tcPr>
            <w:tcW w:w="213" w:type="pct"/>
            <w:tcBorders>
              <w:top w:val="nil"/>
              <w:left w:val="nil"/>
              <w:bottom w:val="single" w:sz="4" w:space="0" w:color="auto"/>
              <w:right w:val="single" w:sz="4" w:space="0" w:color="auto"/>
            </w:tcBorders>
          </w:tcPr>
          <w:p w14:paraId="0BC53DA7" w14:textId="77777777" w:rsidR="00920767" w:rsidRPr="00F27BBE" w:rsidRDefault="00920767" w:rsidP="00C20721">
            <w:pPr>
              <w:jc w:val="center"/>
              <w:rPr>
                <w:color w:val="000000"/>
              </w:rPr>
            </w:pPr>
            <w:r w:rsidRPr="00F27BBE">
              <w:rPr>
                <w:color w:val="000000"/>
              </w:rPr>
              <w:t>2</w:t>
            </w:r>
          </w:p>
        </w:tc>
        <w:tc>
          <w:tcPr>
            <w:tcW w:w="245" w:type="pct"/>
            <w:tcBorders>
              <w:top w:val="nil"/>
              <w:left w:val="nil"/>
              <w:bottom w:val="single" w:sz="4" w:space="0" w:color="auto"/>
              <w:right w:val="single" w:sz="4" w:space="0" w:color="auto"/>
            </w:tcBorders>
          </w:tcPr>
          <w:p w14:paraId="28DAF14F" w14:textId="77777777" w:rsidR="00920767" w:rsidRPr="00F27BBE" w:rsidRDefault="00920767" w:rsidP="00C20721">
            <w:pPr>
              <w:jc w:val="center"/>
              <w:rPr>
                <w:color w:val="000000"/>
              </w:rPr>
            </w:pPr>
            <w:r w:rsidRPr="00F27BBE">
              <w:rPr>
                <w:color w:val="000000"/>
              </w:rPr>
              <w:t>2</w:t>
            </w:r>
          </w:p>
        </w:tc>
        <w:tc>
          <w:tcPr>
            <w:tcW w:w="245" w:type="pct"/>
            <w:tcBorders>
              <w:top w:val="nil"/>
              <w:left w:val="nil"/>
              <w:bottom w:val="single" w:sz="4" w:space="0" w:color="auto"/>
              <w:right w:val="single" w:sz="4" w:space="0" w:color="auto"/>
            </w:tcBorders>
          </w:tcPr>
          <w:p w14:paraId="72681BAB" w14:textId="77777777" w:rsidR="00920767" w:rsidRPr="00F27BBE" w:rsidRDefault="00920767" w:rsidP="00C20721">
            <w:pPr>
              <w:jc w:val="center"/>
              <w:rPr>
                <w:color w:val="000000"/>
              </w:rPr>
            </w:pPr>
            <w:r w:rsidRPr="00F27BBE">
              <w:rPr>
                <w:color w:val="000000"/>
              </w:rPr>
              <w:t>2</w:t>
            </w:r>
          </w:p>
        </w:tc>
        <w:tc>
          <w:tcPr>
            <w:tcW w:w="332" w:type="pct"/>
            <w:tcBorders>
              <w:top w:val="nil"/>
              <w:left w:val="nil"/>
              <w:bottom w:val="single" w:sz="4" w:space="0" w:color="auto"/>
              <w:right w:val="single" w:sz="4" w:space="0" w:color="auto"/>
            </w:tcBorders>
          </w:tcPr>
          <w:p w14:paraId="1EFA6343" w14:textId="77777777" w:rsidR="00920767" w:rsidRPr="00F27BBE" w:rsidRDefault="00920767" w:rsidP="00C20721">
            <w:pPr>
              <w:jc w:val="center"/>
              <w:rPr>
                <w:color w:val="000000"/>
              </w:rPr>
            </w:pPr>
            <w:r w:rsidRPr="00F27BBE">
              <w:rPr>
                <w:color w:val="000000"/>
              </w:rPr>
              <w:t>2</w:t>
            </w:r>
          </w:p>
        </w:tc>
        <w:tc>
          <w:tcPr>
            <w:tcW w:w="332" w:type="pct"/>
            <w:tcBorders>
              <w:top w:val="nil"/>
              <w:left w:val="nil"/>
              <w:bottom w:val="single" w:sz="4" w:space="0" w:color="auto"/>
              <w:right w:val="single" w:sz="4" w:space="0" w:color="auto"/>
            </w:tcBorders>
          </w:tcPr>
          <w:p w14:paraId="06BEC9CD" w14:textId="77777777" w:rsidR="00920767" w:rsidRPr="00F27BBE" w:rsidRDefault="00920767" w:rsidP="00C20721">
            <w:pPr>
              <w:jc w:val="center"/>
              <w:rPr>
                <w:color w:val="000000"/>
              </w:rPr>
            </w:pPr>
            <w:r w:rsidRPr="00F27BBE">
              <w:rPr>
                <w:color w:val="000000"/>
              </w:rPr>
              <w:t>2</w:t>
            </w:r>
          </w:p>
        </w:tc>
        <w:tc>
          <w:tcPr>
            <w:tcW w:w="395" w:type="pct"/>
            <w:tcBorders>
              <w:top w:val="nil"/>
              <w:left w:val="nil"/>
              <w:bottom w:val="single" w:sz="4" w:space="0" w:color="auto"/>
              <w:right w:val="single" w:sz="4" w:space="0" w:color="auto"/>
            </w:tcBorders>
          </w:tcPr>
          <w:p w14:paraId="60506362" w14:textId="77777777" w:rsidR="00920767" w:rsidRPr="00F27BBE" w:rsidRDefault="00920767" w:rsidP="00C20721">
            <w:pPr>
              <w:jc w:val="center"/>
              <w:rPr>
                <w:color w:val="000000"/>
              </w:rPr>
            </w:pPr>
            <w:r w:rsidRPr="00F27BBE">
              <w:rPr>
                <w:color w:val="000000"/>
              </w:rPr>
              <w:t>3</w:t>
            </w:r>
          </w:p>
        </w:tc>
      </w:tr>
      <w:tr w:rsidR="00920767" w:rsidRPr="00F27BBE" w14:paraId="7D1026A5" w14:textId="77777777" w:rsidTr="00920767">
        <w:trPr>
          <w:trHeight w:val="330"/>
        </w:trPr>
        <w:tc>
          <w:tcPr>
            <w:tcW w:w="1513" w:type="pct"/>
            <w:tcBorders>
              <w:top w:val="nil"/>
              <w:left w:val="single" w:sz="4" w:space="0" w:color="auto"/>
              <w:bottom w:val="single" w:sz="4" w:space="0" w:color="auto"/>
              <w:right w:val="single" w:sz="4" w:space="0" w:color="auto"/>
            </w:tcBorders>
          </w:tcPr>
          <w:p w14:paraId="64E4C474" w14:textId="77777777" w:rsidR="00920767" w:rsidRPr="00F27BBE" w:rsidRDefault="00920767" w:rsidP="00C20721">
            <w:pPr>
              <w:rPr>
                <w:iCs/>
                <w:color w:val="000000"/>
              </w:rPr>
            </w:pPr>
            <w:r w:rsidRPr="00F27BBE">
              <w:rPr>
                <w:iCs/>
                <w:color w:val="000000"/>
              </w:rPr>
              <w:t>модальное значение</w:t>
            </w:r>
          </w:p>
        </w:tc>
        <w:tc>
          <w:tcPr>
            <w:tcW w:w="332" w:type="pct"/>
            <w:tcBorders>
              <w:top w:val="nil"/>
              <w:left w:val="nil"/>
              <w:bottom w:val="single" w:sz="4" w:space="0" w:color="auto"/>
              <w:right w:val="single" w:sz="4" w:space="0" w:color="auto"/>
            </w:tcBorders>
            <w:shd w:val="clear" w:color="auto" w:fill="auto"/>
            <w:noWrap/>
          </w:tcPr>
          <w:p w14:paraId="375193A5" w14:textId="77777777" w:rsidR="00920767" w:rsidRPr="00F27BBE" w:rsidRDefault="00920767" w:rsidP="00C20721">
            <w:pPr>
              <w:jc w:val="center"/>
              <w:rPr>
                <w:color w:val="000000"/>
              </w:rPr>
            </w:pPr>
            <w:r w:rsidRPr="00F27BBE">
              <w:rPr>
                <w:color w:val="000000"/>
              </w:rPr>
              <w:t>1</w:t>
            </w:r>
          </w:p>
        </w:tc>
        <w:tc>
          <w:tcPr>
            <w:tcW w:w="395" w:type="pct"/>
            <w:tcBorders>
              <w:top w:val="nil"/>
              <w:left w:val="nil"/>
              <w:bottom w:val="single" w:sz="4" w:space="0" w:color="auto"/>
              <w:right w:val="single" w:sz="4" w:space="0" w:color="auto"/>
            </w:tcBorders>
            <w:shd w:val="clear" w:color="auto" w:fill="auto"/>
            <w:noWrap/>
          </w:tcPr>
          <w:p w14:paraId="4F9A044C" w14:textId="77777777" w:rsidR="00920767" w:rsidRPr="00F27BBE" w:rsidRDefault="00920767" w:rsidP="00C20721">
            <w:pPr>
              <w:jc w:val="center"/>
              <w:rPr>
                <w:color w:val="000000"/>
              </w:rPr>
            </w:pPr>
            <w:r w:rsidRPr="00F27BBE">
              <w:rPr>
                <w:color w:val="000000"/>
              </w:rPr>
              <w:t>3</w:t>
            </w:r>
          </w:p>
        </w:tc>
        <w:tc>
          <w:tcPr>
            <w:tcW w:w="332" w:type="pct"/>
            <w:tcBorders>
              <w:top w:val="nil"/>
              <w:left w:val="nil"/>
              <w:bottom w:val="single" w:sz="4" w:space="0" w:color="auto"/>
              <w:right w:val="single" w:sz="4" w:space="0" w:color="auto"/>
            </w:tcBorders>
            <w:shd w:val="clear" w:color="auto" w:fill="auto"/>
            <w:noWrap/>
          </w:tcPr>
          <w:p w14:paraId="62A3ABE7" w14:textId="77777777" w:rsidR="00920767" w:rsidRPr="00F27BBE" w:rsidRDefault="00920767" w:rsidP="00C20721">
            <w:pPr>
              <w:jc w:val="center"/>
              <w:rPr>
                <w:color w:val="000000"/>
              </w:rPr>
            </w:pPr>
            <w:r w:rsidRPr="00F27BBE">
              <w:rPr>
                <w:color w:val="000000"/>
              </w:rPr>
              <w:t>2</w:t>
            </w:r>
          </w:p>
        </w:tc>
        <w:tc>
          <w:tcPr>
            <w:tcW w:w="332" w:type="pct"/>
            <w:tcBorders>
              <w:top w:val="nil"/>
              <w:left w:val="nil"/>
              <w:bottom w:val="single" w:sz="4" w:space="0" w:color="auto"/>
              <w:right w:val="single" w:sz="4" w:space="0" w:color="auto"/>
            </w:tcBorders>
            <w:shd w:val="clear" w:color="auto" w:fill="auto"/>
            <w:noWrap/>
          </w:tcPr>
          <w:p w14:paraId="3C06A405" w14:textId="77777777" w:rsidR="00920767" w:rsidRPr="00F27BBE" w:rsidRDefault="00920767" w:rsidP="00C20721">
            <w:pPr>
              <w:jc w:val="center"/>
              <w:rPr>
                <w:color w:val="000000"/>
              </w:rPr>
            </w:pPr>
            <w:r w:rsidRPr="00F27BBE">
              <w:rPr>
                <w:color w:val="000000"/>
              </w:rPr>
              <w:t>1</w:t>
            </w:r>
          </w:p>
        </w:tc>
        <w:tc>
          <w:tcPr>
            <w:tcW w:w="332" w:type="pct"/>
            <w:tcBorders>
              <w:top w:val="nil"/>
              <w:left w:val="nil"/>
              <w:bottom w:val="single" w:sz="4" w:space="0" w:color="auto"/>
              <w:right w:val="single" w:sz="4" w:space="0" w:color="auto"/>
            </w:tcBorders>
            <w:shd w:val="clear" w:color="auto" w:fill="auto"/>
            <w:noWrap/>
          </w:tcPr>
          <w:p w14:paraId="65CF2B41" w14:textId="77777777" w:rsidR="00920767" w:rsidRPr="00F27BBE" w:rsidRDefault="00920767" w:rsidP="00C20721">
            <w:pPr>
              <w:jc w:val="center"/>
              <w:rPr>
                <w:color w:val="000000"/>
              </w:rPr>
            </w:pPr>
            <w:r w:rsidRPr="00F27BBE">
              <w:rPr>
                <w:color w:val="000000"/>
              </w:rPr>
              <w:t>1</w:t>
            </w:r>
          </w:p>
        </w:tc>
        <w:tc>
          <w:tcPr>
            <w:tcW w:w="213" w:type="pct"/>
            <w:tcBorders>
              <w:top w:val="nil"/>
              <w:left w:val="nil"/>
              <w:bottom w:val="single" w:sz="4" w:space="0" w:color="auto"/>
              <w:right w:val="single" w:sz="4" w:space="0" w:color="auto"/>
            </w:tcBorders>
          </w:tcPr>
          <w:p w14:paraId="57BB5BD7" w14:textId="77777777" w:rsidR="00920767" w:rsidRPr="00F27BBE" w:rsidRDefault="00920767" w:rsidP="00C20721">
            <w:pPr>
              <w:jc w:val="center"/>
              <w:rPr>
                <w:color w:val="000000"/>
              </w:rPr>
            </w:pPr>
            <w:r w:rsidRPr="00F27BBE">
              <w:rPr>
                <w:color w:val="000000"/>
              </w:rPr>
              <w:t>2</w:t>
            </w:r>
          </w:p>
        </w:tc>
        <w:tc>
          <w:tcPr>
            <w:tcW w:w="245" w:type="pct"/>
            <w:tcBorders>
              <w:top w:val="nil"/>
              <w:left w:val="nil"/>
              <w:bottom w:val="single" w:sz="4" w:space="0" w:color="auto"/>
              <w:right w:val="single" w:sz="4" w:space="0" w:color="auto"/>
            </w:tcBorders>
          </w:tcPr>
          <w:p w14:paraId="49BF3147" w14:textId="77777777" w:rsidR="00920767" w:rsidRPr="00F27BBE" w:rsidRDefault="00920767" w:rsidP="00C20721">
            <w:pPr>
              <w:jc w:val="center"/>
              <w:rPr>
                <w:color w:val="000000"/>
              </w:rPr>
            </w:pPr>
            <w:r w:rsidRPr="00F27BBE">
              <w:rPr>
                <w:color w:val="000000"/>
              </w:rPr>
              <w:t>2</w:t>
            </w:r>
          </w:p>
        </w:tc>
        <w:tc>
          <w:tcPr>
            <w:tcW w:w="245" w:type="pct"/>
            <w:tcBorders>
              <w:top w:val="nil"/>
              <w:left w:val="nil"/>
              <w:bottom w:val="single" w:sz="4" w:space="0" w:color="auto"/>
              <w:right w:val="single" w:sz="4" w:space="0" w:color="auto"/>
            </w:tcBorders>
          </w:tcPr>
          <w:p w14:paraId="46D25965" w14:textId="77777777" w:rsidR="00920767" w:rsidRPr="00F27BBE" w:rsidRDefault="00920767" w:rsidP="00C20721">
            <w:pPr>
              <w:jc w:val="center"/>
              <w:rPr>
                <w:color w:val="000000"/>
              </w:rPr>
            </w:pPr>
            <w:r w:rsidRPr="00F27BBE">
              <w:rPr>
                <w:color w:val="000000"/>
              </w:rPr>
              <w:t>2</w:t>
            </w:r>
          </w:p>
        </w:tc>
        <w:tc>
          <w:tcPr>
            <w:tcW w:w="332" w:type="pct"/>
            <w:tcBorders>
              <w:top w:val="nil"/>
              <w:left w:val="nil"/>
              <w:bottom w:val="single" w:sz="4" w:space="0" w:color="auto"/>
              <w:right w:val="single" w:sz="4" w:space="0" w:color="auto"/>
            </w:tcBorders>
          </w:tcPr>
          <w:p w14:paraId="0EBC410D" w14:textId="77777777" w:rsidR="00920767" w:rsidRPr="00F27BBE" w:rsidRDefault="00920767" w:rsidP="00C20721">
            <w:pPr>
              <w:jc w:val="center"/>
              <w:rPr>
                <w:color w:val="000000"/>
              </w:rPr>
            </w:pPr>
            <w:r w:rsidRPr="00F27BBE">
              <w:rPr>
                <w:color w:val="000000"/>
              </w:rPr>
              <w:t>2</w:t>
            </w:r>
          </w:p>
        </w:tc>
        <w:tc>
          <w:tcPr>
            <w:tcW w:w="332" w:type="pct"/>
            <w:tcBorders>
              <w:top w:val="nil"/>
              <w:left w:val="nil"/>
              <w:bottom w:val="single" w:sz="4" w:space="0" w:color="auto"/>
              <w:right w:val="single" w:sz="4" w:space="0" w:color="auto"/>
            </w:tcBorders>
          </w:tcPr>
          <w:p w14:paraId="67183C87" w14:textId="77777777" w:rsidR="00920767" w:rsidRPr="00F27BBE" w:rsidRDefault="00920767" w:rsidP="00C20721">
            <w:pPr>
              <w:jc w:val="center"/>
              <w:rPr>
                <w:color w:val="000000"/>
              </w:rPr>
            </w:pPr>
            <w:r w:rsidRPr="00F27BBE">
              <w:rPr>
                <w:color w:val="000000"/>
              </w:rPr>
              <w:t>2</w:t>
            </w:r>
          </w:p>
        </w:tc>
        <w:tc>
          <w:tcPr>
            <w:tcW w:w="395" w:type="pct"/>
            <w:tcBorders>
              <w:top w:val="nil"/>
              <w:left w:val="nil"/>
              <w:bottom w:val="single" w:sz="4" w:space="0" w:color="auto"/>
              <w:right w:val="single" w:sz="4" w:space="0" w:color="auto"/>
            </w:tcBorders>
          </w:tcPr>
          <w:p w14:paraId="27D6F8B6" w14:textId="77777777" w:rsidR="00920767" w:rsidRPr="00F27BBE" w:rsidRDefault="00920767" w:rsidP="00C20721">
            <w:pPr>
              <w:jc w:val="center"/>
              <w:rPr>
                <w:color w:val="000000"/>
              </w:rPr>
            </w:pPr>
            <w:r w:rsidRPr="00F27BBE">
              <w:rPr>
                <w:color w:val="000000"/>
              </w:rPr>
              <w:t>3</w:t>
            </w:r>
          </w:p>
        </w:tc>
      </w:tr>
      <w:tr w:rsidR="00920767" w:rsidRPr="00F27BBE" w14:paraId="0DB0B2D1" w14:textId="77777777" w:rsidTr="00920767">
        <w:trPr>
          <w:trHeight w:val="330"/>
        </w:trPr>
        <w:tc>
          <w:tcPr>
            <w:tcW w:w="1513" w:type="pct"/>
            <w:tcBorders>
              <w:top w:val="nil"/>
              <w:left w:val="single" w:sz="4" w:space="0" w:color="auto"/>
              <w:bottom w:val="single" w:sz="4" w:space="0" w:color="auto"/>
              <w:right w:val="single" w:sz="4" w:space="0" w:color="auto"/>
            </w:tcBorders>
          </w:tcPr>
          <w:p w14:paraId="6FA7818C" w14:textId="77777777" w:rsidR="00920767" w:rsidRPr="00F27BBE" w:rsidRDefault="00920767" w:rsidP="00C20721">
            <w:pPr>
              <w:rPr>
                <w:iCs/>
                <w:color w:val="000000"/>
              </w:rPr>
            </w:pPr>
            <w:r w:rsidRPr="00F27BBE">
              <w:rPr>
                <w:iCs/>
                <w:color w:val="000000"/>
              </w:rPr>
              <w:t>максимальное значение</w:t>
            </w:r>
          </w:p>
        </w:tc>
        <w:tc>
          <w:tcPr>
            <w:tcW w:w="332" w:type="pct"/>
            <w:tcBorders>
              <w:top w:val="nil"/>
              <w:left w:val="nil"/>
              <w:bottom w:val="single" w:sz="4" w:space="0" w:color="auto"/>
              <w:right w:val="single" w:sz="4" w:space="0" w:color="auto"/>
            </w:tcBorders>
            <w:shd w:val="clear" w:color="auto" w:fill="auto"/>
            <w:noWrap/>
          </w:tcPr>
          <w:p w14:paraId="0821D093" w14:textId="77777777" w:rsidR="00920767" w:rsidRPr="00F27BBE" w:rsidRDefault="00920767" w:rsidP="00C20721">
            <w:pPr>
              <w:jc w:val="center"/>
              <w:rPr>
                <w:color w:val="000000"/>
              </w:rPr>
            </w:pPr>
            <w:r w:rsidRPr="00F27BBE">
              <w:rPr>
                <w:color w:val="000000"/>
              </w:rPr>
              <w:t>2</w:t>
            </w:r>
          </w:p>
        </w:tc>
        <w:tc>
          <w:tcPr>
            <w:tcW w:w="395" w:type="pct"/>
            <w:tcBorders>
              <w:top w:val="nil"/>
              <w:left w:val="nil"/>
              <w:bottom w:val="single" w:sz="4" w:space="0" w:color="auto"/>
              <w:right w:val="single" w:sz="4" w:space="0" w:color="auto"/>
            </w:tcBorders>
            <w:shd w:val="clear" w:color="auto" w:fill="auto"/>
            <w:noWrap/>
          </w:tcPr>
          <w:p w14:paraId="144B3C7F" w14:textId="77777777" w:rsidR="00920767" w:rsidRPr="00F27BBE" w:rsidRDefault="00920767" w:rsidP="00C20721">
            <w:pPr>
              <w:jc w:val="center"/>
              <w:rPr>
                <w:color w:val="000000"/>
              </w:rPr>
            </w:pPr>
            <w:r w:rsidRPr="00F27BBE">
              <w:rPr>
                <w:color w:val="000000"/>
              </w:rPr>
              <w:t>3</w:t>
            </w:r>
          </w:p>
        </w:tc>
        <w:tc>
          <w:tcPr>
            <w:tcW w:w="332" w:type="pct"/>
            <w:tcBorders>
              <w:top w:val="nil"/>
              <w:left w:val="nil"/>
              <w:bottom w:val="single" w:sz="4" w:space="0" w:color="auto"/>
              <w:right w:val="single" w:sz="4" w:space="0" w:color="auto"/>
            </w:tcBorders>
            <w:shd w:val="clear" w:color="auto" w:fill="auto"/>
            <w:noWrap/>
          </w:tcPr>
          <w:p w14:paraId="255C843E" w14:textId="77777777" w:rsidR="00920767" w:rsidRPr="00F27BBE" w:rsidRDefault="00920767" w:rsidP="00C20721">
            <w:pPr>
              <w:jc w:val="center"/>
              <w:rPr>
                <w:color w:val="000000"/>
              </w:rPr>
            </w:pPr>
            <w:r w:rsidRPr="00F27BBE">
              <w:rPr>
                <w:color w:val="000000"/>
              </w:rPr>
              <w:t>3</w:t>
            </w:r>
          </w:p>
        </w:tc>
        <w:tc>
          <w:tcPr>
            <w:tcW w:w="332" w:type="pct"/>
            <w:tcBorders>
              <w:top w:val="nil"/>
              <w:left w:val="nil"/>
              <w:bottom w:val="single" w:sz="4" w:space="0" w:color="auto"/>
              <w:right w:val="single" w:sz="4" w:space="0" w:color="auto"/>
            </w:tcBorders>
            <w:shd w:val="clear" w:color="auto" w:fill="auto"/>
            <w:noWrap/>
          </w:tcPr>
          <w:p w14:paraId="694A0986" w14:textId="77777777" w:rsidR="00920767" w:rsidRPr="00F27BBE" w:rsidRDefault="00920767" w:rsidP="00C20721">
            <w:pPr>
              <w:jc w:val="center"/>
              <w:rPr>
                <w:color w:val="000000"/>
              </w:rPr>
            </w:pPr>
            <w:r w:rsidRPr="00F27BBE">
              <w:rPr>
                <w:color w:val="000000"/>
              </w:rPr>
              <w:t>2</w:t>
            </w:r>
          </w:p>
        </w:tc>
        <w:tc>
          <w:tcPr>
            <w:tcW w:w="332" w:type="pct"/>
            <w:tcBorders>
              <w:top w:val="nil"/>
              <w:left w:val="nil"/>
              <w:bottom w:val="single" w:sz="4" w:space="0" w:color="auto"/>
              <w:right w:val="single" w:sz="4" w:space="0" w:color="auto"/>
            </w:tcBorders>
            <w:shd w:val="clear" w:color="auto" w:fill="auto"/>
            <w:noWrap/>
          </w:tcPr>
          <w:p w14:paraId="585C5310" w14:textId="77777777" w:rsidR="00920767" w:rsidRPr="00F27BBE" w:rsidRDefault="00920767" w:rsidP="00C20721">
            <w:pPr>
              <w:jc w:val="center"/>
              <w:rPr>
                <w:color w:val="000000"/>
              </w:rPr>
            </w:pPr>
            <w:r w:rsidRPr="00F27BBE">
              <w:rPr>
                <w:color w:val="000000"/>
              </w:rPr>
              <w:t>1</w:t>
            </w:r>
          </w:p>
        </w:tc>
        <w:tc>
          <w:tcPr>
            <w:tcW w:w="213" w:type="pct"/>
            <w:tcBorders>
              <w:top w:val="nil"/>
              <w:left w:val="nil"/>
              <w:bottom w:val="single" w:sz="4" w:space="0" w:color="auto"/>
              <w:right w:val="single" w:sz="4" w:space="0" w:color="auto"/>
            </w:tcBorders>
          </w:tcPr>
          <w:p w14:paraId="68EB708A" w14:textId="77777777" w:rsidR="00920767" w:rsidRPr="00F27BBE" w:rsidRDefault="00920767" w:rsidP="00C20721">
            <w:pPr>
              <w:jc w:val="center"/>
              <w:rPr>
                <w:color w:val="000000"/>
              </w:rPr>
            </w:pPr>
            <w:r w:rsidRPr="00F27BBE">
              <w:rPr>
                <w:color w:val="000000"/>
              </w:rPr>
              <w:t>2</w:t>
            </w:r>
          </w:p>
        </w:tc>
        <w:tc>
          <w:tcPr>
            <w:tcW w:w="245" w:type="pct"/>
            <w:tcBorders>
              <w:top w:val="nil"/>
              <w:left w:val="nil"/>
              <w:bottom w:val="single" w:sz="4" w:space="0" w:color="auto"/>
              <w:right w:val="single" w:sz="4" w:space="0" w:color="auto"/>
            </w:tcBorders>
          </w:tcPr>
          <w:p w14:paraId="2B495545" w14:textId="77777777" w:rsidR="00920767" w:rsidRPr="00F27BBE" w:rsidRDefault="00920767" w:rsidP="00C20721">
            <w:pPr>
              <w:jc w:val="center"/>
              <w:rPr>
                <w:color w:val="000000"/>
              </w:rPr>
            </w:pPr>
            <w:r w:rsidRPr="00F27BBE">
              <w:rPr>
                <w:color w:val="000000"/>
              </w:rPr>
              <w:t>2</w:t>
            </w:r>
          </w:p>
        </w:tc>
        <w:tc>
          <w:tcPr>
            <w:tcW w:w="245" w:type="pct"/>
            <w:tcBorders>
              <w:top w:val="nil"/>
              <w:left w:val="nil"/>
              <w:bottom w:val="single" w:sz="4" w:space="0" w:color="auto"/>
              <w:right w:val="single" w:sz="4" w:space="0" w:color="auto"/>
            </w:tcBorders>
          </w:tcPr>
          <w:p w14:paraId="37590A90" w14:textId="77777777" w:rsidR="00920767" w:rsidRPr="00F27BBE" w:rsidRDefault="00920767" w:rsidP="00C20721">
            <w:pPr>
              <w:jc w:val="center"/>
              <w:rPr>
                <w:color w:val="000000"/>
              </w:rPr>
            </w:pPr>
            <w:r w:rsidRPr="00F27BBE">
              <w:rPr>
                <w:color w:val="000000"/>
              </w:rPr>
              <w:t>2</w:t>
            </w:r>
          </w:p>
        </w:tc>
        <w:tc>
          <w:tcPr>
            <w:tcW w:w="332" w:type="pct"/>
            <w:tcBorders>
              <w:top w:val="nil"/>
              <w:left w:val="nil"/>
              <w:bottom w:val="single" w:sz="4" w:space="0" w:color="auto"/>
              <w:right w:val="single" w:sz="4" w:space="0" w:color="auto"/>
            </w:tcBorders>
          </w:tcPr>
          <w:p w14:paraId="6DF70FA0" w14:textId="77777777" w:rsidR="00920767" w:rsidRPr="00F27BBE" w:rsidRDefault="00920767" w:rsidP="00C20721">
            <w:pPr>
              <w:jc w:val="center"/>
              <w:rPr>
                <w:color w:val="000000"/>
              </w:rPr>
            </w:pPr>
            <w:r w:rsidRPr="00F27BBE">
              <w:rPr>
                <w:color w:val="000000"/>
              </w:rPr>
              <w:t>3</w:t>
            </w:r>
          </w:p>
        </w:tc>
        <w:tc>
          <w:tcPr>
            <w:tcW w:w="332" w:type="pct"/>
            <w:tcBorders>
              <w:top w:val="nil"/>
              <w:left w:val="nil"/>
              <w:bottom w:val="single" w:sz="4" w:space="0" w:color="auto"/>
              <w:right w:val="single" w:sz="4" w:space="0" w:color="auto"/>
            </w:tcBorders>
          </w:tcPr>
          <w:p w14:paraId="3A1F5ABF" w14:textId="77777777" w:rsidR="00920767" w:rsidRPr="00F27BBE" w:rsidRDefault="00920767" w:rsidP="00C20721">
            <w:pPr>
              <w:jc w:val="center"/>
              <w:rPr>
                <w:color w:val="000000"/>
              </w:rPr>
            </w:pPr>
            <w:r w:rsidRPr="00F27BBE">
              <w:rPr>
                <w:color w:val="000000"/>
              </w:rPr>
              <w:t>3</w:t>
            </w:r>
          </w:p>
        </w:tc>
        <w:tc>
          <w:tcPr>
            <w:tcW w:w="395" w:type="pct"/>
            <w:tcBorders>
              <w:top w:val="nil"/>
              <w:left w:val="nil"/>
              <w:bottom w:val="single" w:sz="4" w:space="0" w:color="auto"/>
              <w:right w:val="single" w:sz="4" w:space="0" w:color="auto"/>
            </w:tcBorders>
          </w:tcPr>
          <w:p w14:paraId="5FE92155" w14:textId="77777777" w:rsidR="00920767" w:rsidRPr="00F27BBE" w:rsidRDefault="00920767" w:rsidP="00C20721">
            <w:pPr>
              <w:jc w:val="center"/>
              <w:rPr>
                <w:color w:val="000000"/>
              </w:rPr>
            </w:pPr>
            <w:r w:rsidRPr="00F27BBE">
              <w:rPr>
                <w:color w:val="000000"/>
              </w:rPr>
              <w:t>3</w:t>
            </w:r>
          </w:p>
        </w:tc>
      </w:tr>
    </w:tbl>
    <w:p w14:paraId="4EC8B5D8" w14:textId="77777777" w:rsidR="00920767" w:rsidRPr="00F27BBE" w:rsidRDefault="00920767" w:rsidP="00C20721">
      <w:pPr>
        <w:spacing w:before="120" w:line="360" w:lineRule="auto"/>
        <w:ind w:firstLine="709"/>
        <w:jc w:val="both"/>
        <w:rPr>
          <w:sz w:val="28"/>
          <w:szCs w:val="28"/>
        </w:rPr>
      </w:pPr>
      <w:r w:rsidRPr="00F27BBE">
        <w:rPr>
          <w:sz w:val="28"/>
          <w:szCs w:val="28"/>
        </w:rPr>
        <w:t>Максимальное количество инстанций (3), которое заявителям пришлось посетить для получения услуги, отмечено по услугам:</w:t>
      </w:r>
    </w:p>
    <w:p w14:paraId="04F508F9" w14:textId="77777777" w:rsidR="00920767" w:rsidRPr="00F27BBE" w:rsidRDefault="00920767" w:rsidP="00C20721">
      <w:pPr>
        <w:spacing w:line="360" w:lineRule="auto"/>
        <w:ind w:firstLine="709"/>
        <w:jc w:val="both"/>
        <w:rPr>
          <w:sz w:val="28"/>
          <w:szCs w:val="28"/>
        </w:rPr>
      </w:pPr>
      <w:r w:rsidRPr="00F27BBE">
        <w:rPr>
          <w:sz w:val="28"/>
          <w:szCs w:val="28"/>
        </w:rPr>
        <w:t>- Прием заявлений, документов, а также постановка граждан на учет в качестве нуждающихся в жилых помещениях;</w:t>
      </w:r>
    </w:p>
    <w:p w14:paraId="4765E258" w14:textId="77777777" w:rsidR="00920767" w:rsidRPr="00F27BBE" w:rsidRDefault="00920767" w:rsidP="00C20721">
      <w:pPr>
        <w:spacing w:line="360" w:lineRule="auto"/>
        <w:ind w:firstLine="709"/>
        <w:jc w:val="both"/>
        <w:rPr>
          <w:sz w:val="28"/>
          <w:szCs w:val="28"/>
        </w:rPr>
      </w:pPr>
      <w:r w:rsidRPr="00F27BBE">
        <w:rPr>
          <w:sz w:val="28"/>
          <w:szCs w:val="28"/>
        </w:rPr>
        <w:t>- Заключение договора бесплатной передачи в собственность граждан занимаемого ими жилого помещения в муниципальном жилищном фонде (приватизация);</w:t>
      </w:r>
    </w:p>
    <w:p w14:paraId="2AA9120D" w14:textId="77777777" w:rsidR="00920767" w:rsidRPr="00F27BBE" w:rsidRDefault="00920767" w:rsidP="00C20721">
      <w:pPr>
        <w:spacing w:line="360" w:lineRule="auto"/>
        <w:ind w:firstLine="709"/>
        <w:jc w:val="both"/>
        <w:rPr>
          <w:sz w:val="28"/>
          <w:szCs w:val="28"/>
        </w:rPr>
      </w:pPr>
      <w:r w:rsidRPr="00F27BBE">
        <w:rPr>
          <w:sz w:val="28"/>
          <w:szCs w:val="28"/>
        </w:rPr>
        <w:t>- Подготовка и выдача разрешения на строительство индивидуальных жилых домов;</w:t>
      </w:r>
    </w:p>
    <w:p w14:paraId="33264C86" w14:textId="77777777" w:rsidR="00920767" w:rsidRPr="00F27BBE" w:rsidRDefault="00920767" w:rsidP="00C20721">
      <w:pPr>
        <w:spacing w:line="360" w:lineRule="auto"/>
        <w:ind w:firstLine="709"/>
        <w:jc w:val="both"/>
        <w:rPr>
          <w:sz w:val="28"/>
          <w:szCs w:val="28"/>
        </w:rPr>
      </w:pPr>
      <w:r w:rsidRPr="00F27BBE">
        <w:rPr>
          <w:sz w:val="28"/>
          <w:szCs w:val="28"/>
        </w:rPr>
        <w:t>-Присвоение, изменение и аннулирование адресов объектов недвижимости.</w:t>
      </w:r>
    </w:p>
    <w:p w14:paraId="5F527550" w14:textId="77777777" w:rsidR="00920767" w:rsidRPr="00F27BBE" w:rsidRDefault="00920767" w:rsidP="00C20721">
      <w:pPr>
        <w:spacing w:line="360" w:lineRule="auto"/>
        <w:ind w:firstLine="709"/>
        <w:jc w:val="both"/>
        <w:rPr>
          <w:sz w:val="28"/>
          <w:szCs w:val="28"/>
        </w:rPr>
      </w:pPr>
      <w:r w:rsidRPr="00F27BBE">
        <w:rPr>
          <w:sz w:val="28"/>
          <w:szCs w:val="28"/>
        </w:rPr>
        <w:t>По остальным услугам в большинстве случаев заявители обращались в 2 инстанции. Наименьшее число обращений (1 обращение) зафиксировано по услуге «Выдача сведений из реестра муниципального имущества».</w:t>
      </w:r>
    </w:p>
    <w:p w14:paraId="796B6696" w14:textId="77777777" w:rsidR="00920767" w:rsidRPr="00F27BBE" w:rsidRDefault="00920767" w:rsidP="00C20721">
      <w:pPr>
        <w:pStyle w:val="48"/>
        <w:widowControl/>
        <w:spacing w:line="360" w:lineRule="auto"/>
        <w:ind w:left="0" w:firstLine="709"/>
        <w:jc w:val="both"/>
        <w:rPr>
          <w:sz w:val="28"/>
          <w:szCs w:val="28"/>
        </w:rPr>
      </w:pPr>
      <w:r w:rsidRPr="00F27BBE">
        <w:rPr>
          <w:sz w:val="28"/>
          <w:szCs w:val="28"/>
        </w:rPr>
        <w:t>0,9% опрошенных знает о существующем запрете органам власти требовать с граждан, получающих услуги, информацию и документы, которые имеются в других органах власти.</w:t>
      </w:r>
    </w:p>
    <w:p w14:paraId="284B713E" w14:textId="77777777" w:rsidR="00920767" w:rsidRPr="00F27BBE" w:rsidRDefault="00920767" w:rsidP="00C20721">
      <w:pPr>
        <w:spacing w:line="360" w:lineRule="auto"/>
        <w:jc w:val="center"/>
        <w:rPr>
          <w:b/>
          <w:i/>
          <w:sz w:val="28"/>
        </w:rPr>
      </w:pPr>
      <w:r w:rsidRPr="00F27BBE">
        <w:rPr>
          <w:b/>
          <w:i/>
          <w:sz w:val="28"/>
        </w:rPr>
        <w:t>4.3. Уровень временных издержек заявителей</w:t>
      </w:r>
    </w:p>
    <w:p w14:paraId="71442EF6" w14:textId="77777777" w:rsidR="00920767" w:rsidRPr="00F27BBE" w:rsidRDefault="00920767" w:rsidP="00C20721">
      <w:pPr>
        <w:spacing w:line="360" w:lineRule="auto"/>
        <w:ind w:firstLine="720"/>
        <w:jc w:val="both"/>
        <w:rPr>
          <w:sz w:val="28"/>
          <w:szCs w:val="28"/>
        </w:rPr>
      </w:pPr>
      <w:r w:rsidRPr="00F27BBE">
        <w:rPr>
          <w:sz w:val="28"/>
          <w:szCs w:val="28"/>
        </w:rPr>
        <w:t>Временные затраты на получение муниципальных услуг по результатам опроса представлены в табл. 6.</w:t>
      </w:r>
    </w:p>
    <w:p w14:paraId="5FCA9298" w14:textId="77777777" w:rsidR="00920767" w:rsidRPr="00F27BBE" w:rsidRDefault="00920767" w:rsidP="00C20721">
      <w:pPr>
        <w:spacing w:line="360" w:lineRule="auto"/>
        <w:ind w:firstLine="720"/>
        <w:jc w:val="both"/>
        <w:rPr>
          <w:sz w:val="28"/>
          <w:szCs w:val="28"/>
        </w:rPr>
      </w:pPr>
      <w:r w:rsidRPr="00F27BBE">
        <w:rPr>
          <w:sz w:val="28"/>
          <w:szCs w:val="28"/>
        </w:rPr>
        <w:t xml:space="preserve">Как показывает информация, представленная в табл. 6, превышены сроки по услуге «Подготовка и выдача разрешения на строительство индивидуальных </w:t>
      </w:r>
      <w:r w:rsidRPr="00F27BBE">
        <w:rPr>
          <w:sz w:val="28"/>
          <w:szCs w:val="28"/>
        </w:rPr>
        <w:lastRenderedPageBreak/>
        <w:t>жилых домов», ни один заявитель не указал, что услуга была ему предоставлена в нормативно установленные сроки.</w:t>
      </w:r>
    </w:p>
    <w:p w14:paraId="7966BB8A" w14:textId="77777777" w:rsidR="00920767" w:rsidRPr="00F27BBE" w:rsidRDefault="00920767" w:rsidP="00C20721">
      <w:pPr>
        <w:spacing w:line="360" w:lineRule="auto"/>
        <w:jc w:val="both"/>
        <w:rPr>
          <w:color w:val="000000"/>
          <w:sz w:val="28"/>
        </w:rPr>
      </w:pPr>
      <w:r w:rsidRPr="00F27BBE">
        <w:rPr>
          <w:color w:val="000000"/>
          <w:sz w:val="28"/>
        </w:rPr>
        <w:t>Таблица 6 – Уровень временных издержек заявителей при получении муниципальной услуги, календарных дней</w:t>
      </w:r>
    </w:p>
    <w:tbl>
      <w:tblPr>
        <w:tblW w:w="5000" w:type="pct"/>
        <w:tblLook w:val="04A0" w:firstRow="1" w:lastRow="0" w:firstColumn="1" w:lastColumn="0" w:noHBand="0" w:noVBand="1"/>
      </w:tblPr>
      <w:tblGrid>
        <w:gridCol w:w="2974"/>
        <w:gridCol w:w="695"/>
        <w:gridCol w:w="769"/>
        <w:gridCol w:w="646"/>
        <w:gridCol w:w="646"/>
        <w:gridCol w:w="646"/>
        <w:gridCol w:w="465"/>
        <w:gridCol w:w="475"/>
        <w:gridCol w:w="475"/>
        <w:gridCol w:w="646"/>
        <w:gridCol w:w="646"/>
        <w:gridCol w:w="771"/>
      </w:tblGrid>
      <w:tr w:rsidR="00920767" w:rsidRPr="00F27BBE" w14:paraId="3C6D7CCF" w14:textId="77777777" w:rsidTr="00920767">
        <w:trPr>
          <w:trHeight w:val="330"/>
          <w:tblHeader/>
        </w:trPr>
        <w:tc>
          <w:tcPr>
            <w:tcW w:w="1511" w:type="pct"/>
            <w:tcBorders>
              <w:top w:val="single" w:sz="4" w:space="0" w:color="auto"/>
              <w:left w:val="single" w:sz="4" w:space="0" w:color="auto"/>
              <w:bottom w:val="single" w:sz="4" w:space="0" w:color="auto"/>
              <w:right w:val="single" w:sz="4" w:space="0" w:color="auto"/>
            </w:tcBorders>
          </w:tcPr>
          <w:p w14:paraId="753593AB" w14:textId="77777777" w:rsidR="00920767" w:rsidRPr="00F27BBE" w:rsidRDefault="00920767" w:rsidP="00C20721">
            <w:pPr>
              <w:rPr>
                <w:b/>
                <w:bCs/>
                <w:color w:val="000000"/>
                <w:sz w:val="28"/>
                <w:szCs w:val="28"/>
              </w:rPr>
            </w:pPr>
            <w:r w:rsidRPr="00F27BBE">
              <w:rPr>
                <w:b/>
                <w:bCs/>
                <w:color w:val="000000"/>
              </w:rPr>
              <w:t>Временные затраты на получение услуги</w:t>
            </w:r>
          </w:p>
        </w:tc>
        <w:tc>
          <w:tcPr>
            <w:tcW w:w="330" w:type="pct"/>
            <w:tcBorders>
              <w:top w:val="single" w:sz="4" w:space="0" w:color="auto"/>
              <w:left w:val="nil"/>
              <w:bottom w:val="single" w:sz="4" w:space="0" w:color="auto"/>
              <w:right w:val="single" w:sz="4" w:space="0" w:color="auto"/>
            </w:tcBorders>
            <w:shd w:val="clear" w:color="auto" w:fill="auto"/>
            <w:noWrap/>
            <w:vAlign w:val="center"/>
            <w:hideMark/>
          </w:tcPr>
          <w:p w14:paraId="236EEEC0" w14:textId="77777777" w:rsidR="00920767" w:rsidRPr="00F27BBE" w:rsidRDefault="00920767" w:rsidP="00C20721">
            <w:pPr>
              <w:jc w:val="center"/>
              <w:rPr>
                <w:b/>
                <w:color w:val="000000"/>
              </w:rPr>
            </w:pPr>
            <w:r w:rsidRPr="00F27BBE">
              <w:rPr>
                <w:b/>
                <w:color w:val="000000"/>
              </w:rPr>
              <w:t>1</w:t>
            </w:r>
          </w:p>
        </w:tc>
        <w:tc>
          <w:tcPr>
            <w:tcW w:w="392" w:type="pct"/>
            <w:tcBorders>
              <w:top w:val="single" w:sz="4" w:space="0" w:color="auto"/>
              <w:left w:val="nil"/>
              <w:bottom w:val="single" w:sz="4" w:space="0" w:color="auto"/>
              <w:right w:val="single" w:sz="4" w:space="0" w:color="auto"/>
            </w:tcBorders>
            <w:shd w:val="clear" w:color="auto" w:fill="auto"/>
            <w:noWrap/>
            <w:vAlign w:val="center"/>
            <w:hideMark/>
          </w:tcPr>
          <w:p w14:paraId="71C9F751" w14:textId="77777777" w:rsidR="00920767" w:rsidRPr="00F27BBE" w:rsidRDefault="00920767" w:rsidP="00C20721">
            <w:pPr>
              <w:jc w:val="center"/>
              <w:rPr>
                <w:b/>
                <w:color w:val="000000"/>
              </w:rPr>
            </w:pPr>
            <w:r w:rsidRPr="00F27BBE">
              <w:rPr>
                <w:b/>
                <w:color w:val="000000"/>
              </w:rPr>
              <w:t>3</w:t>
            </w:r>
          </w:p>
        </w:tc>
        <w:tc>
          <w:tcPr>
            <w:tcW w:w="330" w:type="pct"/>
            <w:tcBorders>
              <w:top w:val="single" w:sz="4" w:space="0" w:color="auto"/>
              <w:left w:val="nil"/>
              <w:bottom w:val="single" w:sz="4" w:space="0" w:color="auto"/>
              <w:right w:val="single" w:sz="4" w:space="0" w:color="auto"/>
            </w:tcBorders>
            <w:shd w:val="clear" w:color="auto" w:fill="auto"/>
            <w:noWrap/>
            <w:vAlign w:val="center"/>
            <w:hideMark/>
          </w:tcPr>
          <w:p w14:paraId="6C21C7C6" w14:textId="77777777" w:rsidR="00920767" w:rsidRPr="00F27BBE" w:rsidRDefault="00920767" w:rsidP="00C20721">
            <w:pPr>
              <w:jc w:val="center"/>
              <w:rPr>
                <w:b/>
                <w:color w:val="000000"/>
              </w:rPr>
            </w:pPr>
            <w:r w:rsidRPr="00F27BBE">
              <w:rPr>
                <w:b/>
                <w:color w:val="000000"/>
              </w:rPr>
              <w:t>4</w:t>
            </w:r>
          </w:p>
        </w:tc>
        <w:tc>
          <w:tcPr>
            <w:tcW w:w="330" w:type="pct"/>
            <w:tcBorders>
              <w:top w:val="single" w:sz="4" w:space="0" w:color="auto"/>
              <w:left w:val="nil"/>
              <w:bottom w:val="single" w:sz="4" w:space="0" w:color="auto"/>
              <w:right w:val="single" w:sz="4" w:space="0" w:color="auto"/>
            </w:tcBorders>
            <w:shd w:val="clear" w:color="auto" w:fill="auto"/>
            <w:noWrap/>
            <w:vAlign w:val="center"/>
            <w:hideMark/>
          </w:tcPr>
          <w:p w14:paraId="66F9DFC1" w14:textId="77777777" w:rsidR="00920767" w:rsidRPr="00F27BBE" w:rsidRDefault="00920767" w:rsidP="00C20721">
            <w:pPr>
              <w:jc w:val="center"/>
              <w:rPr>
                <w:b/>
                <w:color w:val="000000"/>
              </w:rPr>
            </w:pPr>
            <w:r w:rsidRPr="00F27BBE">
              <w:rPr>
                <w:b/>
                <w:color w:val="000000"/>
              </w:rPr>
              <w:t>5</w:t>
            </w:r>
          </w:p>
        </w:tc>
        <w:tc>
          <w:tcPr>
            <w:tcW w:w="330" w:type="pct"/>
            <w:tcBorders>
              <w:top w:val="single" w:sz="4" w:space="0" w:color="auto"/>
              <w:left w:val="nil"/>
              <w:bottom w:val="single" w:sz="4" w:space="0" w:color="auto"/>
              <w:right w:val="single" w:sz="4" w:space="0" w:color="auto"/>
            </w:tcBorders>
            <w:shd w:val="clear" w:color="auto" w:fill="auto"/>
            <w:noWrap/>
            <w:vAlign w:val="center"/>
            <w:hideMark/>
          </w:tcPr>
          <w:p w14:paraId="1B09CD73" w14:textId="77777777" w:rsidR="00920767" w:rsidRPr="00F27BBE" w:rsidRDefault="00920767" w:rsidP="00C20721">
            <w:pPr>
              <w:jc w:val="center"/>
              <w:rPr>
                <w:b/>
                <w:color w:val="000000"/>
              </w:rPr>
            </w:pPr>
            <w:r w:rsidRPr="00F27BBE">
              <w:rPr>
                <w:b/>
                <w:color w:val="000000"/>
              </w:rPr>
              <w:t>7</w:t>
            </w:r>
          </w:p>
        </w:tc>
        <w:tc>
          <w:tcPr>
            <w:tcW w:w="238" w:type="pct"/>
            <w:tcBorders>
              <w:top w:val="single" w:sz="4" w:space="0" w:color="auto"/>
              <w:left w:val="nil"/>
              <w:bottom w:val="single" w:sz="4" w:space="0" w:color="auto"/>
              <w:right w:val="single" w:sz="4" w:space="0" w:color="auto"/>
            </w:tcBorders>
            <w:vAlign w:val="center"/>
          </w:tcPr>
          <w:p w14:paraId="621B828D" w14:textId="77777777" w:rsidR="00920767" w:rsidRPr="00F27BBE" w:rsidRDefault="00920767" w:rsidP="00C20721">
            <w:pPr>
              <w:jc w:val="center"/>
              <w:rPr>
                <w:b/>
                <w:color w:val="000000"/>
              </w:rPr>
            </w:pPr>
            <w:r w:rsidRPr="00F27BBE">
              <w:rPr>
                <w:b/>
                <w:color w:val="000000"/>
              </w:rPr>
              <w:t>8</w:t>
            </w:r>
          </w:p>
        </w:tc>
        <w:tc>
          <w:tcPr>
            <w:tcW w:w="243" w:type="pct"/>
            <w:tcBorders>
              <w:top w:val="single" w:sz="4" w:space="0" w:color="auto"/>
              <w:left w:val="nil"/>
              <w:bottom w:val="single" w:sz="4" w:space="0" w:color="auto"/>
              <w:right w:val="single" w:sz="4" w:space="0" w:color="auto"/>
            </w:tcBorders>
            <w:vAlign w:val="center"/>
          </w:tcPr>
          <w:p w14:paraId="546C49E4" w14:textId="77777777" w:rsidR="00920767" w:rsidRPr="00F27BBE" w:rsidRDefault="00920767" w:rsidP="00C20721">
            <w:pPr>
              <w:jc w:val="center"/>
              <w:rPr>
                <w:b/>
                <w:color w:val="000000"/>
              </w:rPr>
            </w:pPr>
            <w:r w:rsidRPr="00F27BBE">
              <w:rPr>
                <w:b/>
                <w:color w:val="000000"/>
              </w:rPr>
              <w:t>10</w:t>
            </w:r>
          </w:p>
        </w:tc>
        <w:tc>
          <w:tcPr>
            <w:tcW w:w="243" w:type="pct"/>
            <w:tcBorders>
              <w:top w:val="single" w:sz="4" w:space="0" w:color="auto"/>
              <w:left w:val="nil"/>
              <w:bottom w:val="single" w:sz="4" w:space="0" w:color="auto"/>
              <w:right w:val="single" w:sz="4" w:space="0" w:color="auto"/>
            </w:tcBorders>
            <w:vAlign w:val="center"/>
          </w:tcPr>
          <w:p w14:paraId="595B9488" w14:textId="77777777" w:rsidR="00920767" w:rsidRPr="00F27BBE" w:rsidRDefault="00920767" w:rsidP="00C20721">
            <w:pPr>
              <w:jc w:val="center"/>
              <w:rPr>
                <w:b/>
                <w:color w:val="000000"/>
              </w:rPr>
            </w:pPr>
            <w:r w:rsidRPr="00F27BBE">
              <w:rPr>
                <w:b/>
                <w:color w:val="000000"/>
              </w:rPr>
              <w:t>11</w:t>
            </w:r>
          </w:p>
        </w:tc>
        <w:tc>
          <w:tcPr>
            <w:tcW w:w="330" w:type="pct"/>
            <w:tcBorders>
              <w:top w:val="single" w:sz="4" w:space="0" w:color="auto"/>
              <w:left w:val="nil"/>
              <w:bottom w:val="single" w:sz="4" w:space="0" w:color="auto"/>
              <w:right w:val="single" w:sz="4" w:space="0" w:color="auto"/>
            </w:tcBorders>
            <w:vAlign w:val="center"/>
          </w:tcPr>
          <w:p w14:paraId="295E040B" w14:textId="77777777" w:rsidR="00920767" w:rsidRPr="00F27BBE" w:rsidRDefault="00920767" w:rsidP="00C20721">
            <w:pPr>
              <w:jc w:val="center"/>
              <w:rPr>
                <w:b/>
                <w:color w:val="000000"/>
              </w:rPr>
            </w:pPr>
            <w:r w:rsidRPr="00F27BBE">
              <w:rPr>
                <w:b/>
                <w:color w:val="000000"/>
              </w:rPr>
              <w:t>12</w:t>
            </w:r>
          </w:p>
        </w:tc>
        <w:tc>
          <w:tcPr>
            <w:tcW w:w="330" w:type="pct"/>
            <w:tcBorders>
              <w:top w:val="single" w:sz="4" w:space="0" w:color="auto"/>
              <w:left w:val="nil"/>
              <w:bottom w:val="single" w:sz="4" w:space="0" w:color="auto"/>
              <w:right w:val="single" w:sz="4" w:space="0" w:color="auto"/>
            </w:tcBorders>
            <w:vAlign w:val="center"/>
          </w:tcPr>
          <w:p w14:paraId="16CDDD49" w14:textId="77777777" w:rsidR="00920767" w:rsidRPr="00F27BBE" w:rsidRDefault="00920767" w:rsidP="00C20721">
            <w:pPr>
              <w:jc w:val="center"/>
              <w:rPr>
                <w:b/>
                <w:bCs/>
                <w:color w:val="000000"/>
              </w:rPr>
            </w:pPr>
            <w:r w:rsidRPr="00F27BBE">
              <w:rPr>
                <w:b/>
                <w:bCs/>
                <w:color w:val="000000"/>
              </w:rPr>
              <w:t>14</w:t>
            </w:r>
          </w:p>
        </w:tc>
        <w:tc>
          <w:tcPr>
            <w:tcW w:w="393" w:type="pct"/>
            <w:tcBorders>
              <w:top w:val="single" w:sz="4" w:space="0" w:color="auto"/>
              <w:left w:val="nil"/>
              <w:bottom w:val="single" w:sz="4" w:space="0" w:color="auto"/>
              <w:right w:val="single" w:sz="4" w:space="0" w:color="auto"/>
            </w:tcBorders>
            <w:vAlign w:val="center"/>
          </w:tcPr>
          <w:p w14:paraId="72AEF157" w14:textId="77777777" w:rsidR="00920767" w:rsidRPr="00F27BBE" w:rsidRDefault="00920767" w:rsidP="00C20721">
            <w:pPr>
              <w:jc w:val="center"/>
              <w:rPr>
                <w:b/>
                <w:bCs/>
                <w:color w:val="000000"/>
              </w:rPr>
            </w:pPr>
            <w:r w:rsidRPr="00F27BBE">
              <w:rPr>
                <w:b/>
                <w:bCs/>
                <w:color w:val="000000"/>
              </w:rPr>
              <w:t>16</w:t>
            </w:r>
          </w:p>
        </w:tc>
      </w:tr>
      <w:tr w:rsidR="00920767" w:rsidRPr="00F27BBE" w14:paraId="111EF991" w14:textId="77777777" w:rsidTr="00920767">
        <w:trPr>
          <w:trHeight w:val="330"/>
          <w:tblHeader/>
        </w:trPr>
        <w:tc>
          <w:tcPr>
            <w:tcW w:w="1511" w:type="pct"/>
            <w:tcBorders>
              <w:top w:val="nil"/>
              <w:left w:val="single" w:sz="4" w:space="0" w:color="auto"/>
              <w:bottom w:val="single" w:sz="4" w:space="0" w:color="auto"/>
              <w:right w:val="single" w:sz="4" w:space="0" w:color="auto"/>
            </w:tcBorders>
          </w:tcPr>
          <w:p w14:paraId="4F59E1BF" w14:textId="77777777" w:rsidR="00920767" w:rsidRPr="00F27BBE" w:rsidRDefault="00920767" w:rsidP="00C20721">
            <w:pPr>
              <w:rPr>
                <w:iCs/>
                <w:color w:val="000000"/>
              </w:rPr>
            </w:pPr>
            <w:r w:rsidRPr="00F27BBE">
              <w:rPr>
                <w:b/>
                <w:i/>
                <w:iCs/>
                <w:color w:val="000000"/>
              </w:rPr>
              <w:t>Нормативное значение</w:t>
            </w:r>
          </w:p>
        </w:tc>
        <w:tc>
          <w:tcPr>
            <w:tcW w:w="330" w:type="pct"/>
            <w:tcBorders>
              <w:top w:val="nil"/>
              <w:left w:val="nil"/>
              <w:bottom w:val="single" w:sz="4" w:space="0" w:color="auto"/>
              <w:right w:val="single" w:sz="4" w:space="0" w:color="auto"/>
            </w:tcBorders>
            <w:shd w:val="clear" w:color="auto" w:fill="auto"/>
            <w:noWrap/>
            <w:hideMark/>
          </w:tcPr>
          <w:p w14:paraId="46364057" w14:textId="77777777" w:rsidR="00920767" w:rsidRPr="00F27BBE" w:rsidRDefault="00920767" w:rsidP="00C20721">
            <w:pPr>
              <w:jc w:val="center"/>
              <w:rPr>
                <w:iCs/>
                <w:color w:val="000000"/>
              </w:rPr>
            </w:pPr>
            <w:r w:rsidRPr="00F27BBE">
              <w:rPr>
                <w:b/>
                <w:i/>
                <w:color w:val="000000"/>
              </w:rPr>
              <w:t>н/д</w:t>
            </w:r>
            <w:r w:rsidRPr="00F27BBE">
              <w:rPr>
                <w:rStyle w:val="af2"/>
                <w:b/>
                <w:i/>
                <w:color w:val="000000"/>
              </w:rPr>
              <w:footnoteReference w:id="76"/>
            </w:r>
          </w:p>
        </w:tc>
        <w:tc>
          <w:tcPr>
            <w:tcW w:w="392" w:type="pct"/>
            <w:tcBorders>
              <w:top w:val="nil"/>
              <w:left w:val="nil"/>
              <w:bottom w:val="single" w:sz="4" w:space="0" w:color="auto"/>
              <w:right w:val="single" w:sz="4" w:space="0" w:color="auto"/>
            </w:tcBorders>
            <w:shd w:val="clear" w:color="auto" w:fill="auto"/>
            <w:noWrap/>
            <w:hideMark/>
          </w:tcPr>
          <w:p w14:paraId="2A4F2F49" w14:textId="77777777" w:rsidR="00920767" w:rsidRPr="00F27BBE" w:rsidRDefault="00920767" w:rsidP="00C20721">
            <w:pPr>
              <w:jc w:val="center"/>
              <w:rPr>
                <w:iCs/>
                <w:color w:val="000000"/>
              </w:rPr>
            </w:pPr>
            <w:r w:rsidRPr="00F27BBE">
              <w:rPr>
                <w:b/>
                <w:i/>
                <w:color w:val="000000"/>
              </w:rPr>
              <w:t>42</w:t>
            </w:r>
            <w:r w:rsidRPr="00F27BBE">
              <w:rPr>
                <w:rStyle w:val="af2"/>
                <w:b/>
                <w:i/>
                <w:color w:val="000000"/>
              </w:rPr>
              <w:footnoteReference w:id="77"/>
            </w:r>
          </w:p>
        </w:tc>
        <w:tc>
          <w:tcPr>
            <w:tcW w:w="330" w:type="pct"/>
            <w:tcBorders>
              <w:top w:val="nil"/>
              <w:left w:val="nil"/>
              <w:bottom w:val="single" w:sz="4" w:space="0" w:color="auto"/>
              <w:right w:val="single" w:sz="4" w:space="0" w:color="auto"/>
            </w:tcBorders>
            <w:shd w:val="clear" w:color="auto" w:fill="auto"/>
            <w:noWrap/>
            <w:hideMark/>
          </w:tcPr>
          <w:p w14:paraId="3AD5C9A7" w14:textId="77777777" w:rsidR="00920767" w:rsidRPr="00F27BBE" w:rsidRDefault="00920767" w:rsidP="00C20721">
            <w:pPr>
              <w:jc w:val="center"/>
              <w:rPr>
                <w:iCs/>
                <w:color w:val="000000"/>
              </w:rPr>
            </w:pPr>
            <w:r w:rsidRPr="00F27BBE">
              <w:rPr>
                <w:b/>
                <w:i/>
                <w:color w:val="000000"/>
              </w:rPr>
              <w:t>н/д</w:t>
            </w:r>
          </w:p>
        </w:tc>
        <w:tc>
          <w:tcPr>
            <w:tcW w:w="330" w:type="pct"/>
            <w:tcBorders>
              <w:top w:val="nil"/>
              <w:left w:val="nil"/>
              <w:bottom w:val="single" w:sz="4" w:space="0" w:color="auto"/>
              <w:right w:val="single" w:sz="4" w:space="0" w:color="auto"/>
            </w:tcBorders>
            <w:shd w:val="clear" w:color="auto" w:fill="auto"/>
            <w:noWrap/>
            <w:hideMark/>
          </w:tcPr>
          <w:p w14:paraId="36A5E61B" w14:textId="77777777" w:rsidR="00920767" w:rsidRPr="00F27BBE" w:rsidRDefault="00920767" w:rsidP="00C20721">
            <w:pPr>
              <w:jc w:val="center"/>
              <w:rPr>
                <w:iCs/>
                <w:color w:val="000000"/>
              </w:rPr>
            </w:pPr>
            <w:r w:rsidRPr="00F27BBE">
              <w:rPr>
                <w:b/>
                <w:i/>
                <w:color w:val="000000"/>
              </w:rPr>
              <w:t>н/д</w:t>
            </w:r>
          </w:p>
        </w:tc>
        <w:tc>
          <w:tcPr>
            <w:tcW w:w="330" w:type="pct"/>
            <w:tcBorders>
              <w:top w:val="nil"/>
              <w:left w:val="nil"/>
              <w:bottom w:val="single" w:sz="4" w:space="0" w:color="auto"/>
              <w:right w:val="single" w:sz="4" w:space="0" w:color="auto"/>
            </w:tcBorders>
            <w:shd w:val="clear" w:color="auto" w:fill="auto"/>
            <w:noWrap/>
            <w:vAlign w:val="center"/>
            <w:hideMark/>
          </w:tcPr>
          <w:p w14:paraId="15797CDE" w14:textId="77777777" w:rsidR="00920767" w:rsidRPr="00F27BBE" w:rsidRDefault="00920767" w:rsidP="00C20721">
            <w:pPr>
              <w:jc w:val="center"/>
              <w:rPr>
                <w:b/>
                <w:i/>
                <w:color w:val="000000"/>
              </w:rPr>
            </w:pPr>
            <w:r w:rsidRPr="00F27BBE">
              <w:rPr>
                <w:b/>
                <w:i/>
                <w:color w:val="000000"/>
              </w:rPr>
              <w:t>30</w:t>
            </w:r>
          </w:p>
        </w:tc>
        <w:tc>
          <w:tcPr>
            <w:tcW w:w="238" w:type="pct"/>
            <w:tcBorders>
              <w:top w:val="nil"/>
              <w:left w:val="nil"/>
              <w:bottom w:val="single" w:sz="4" w:space="0" w:color="auto"/>
              <w:right w:val="single" w:sz="4" w:space="0" w:color="auto"/>
            </w:tcBorders>
            <w:vAlign w:val="center"/>
          </w:tcPr>
          <w:p w14:paraId="70B80911" w14:textId="77777777" w:rsidR="00920767" w:rsidRPr="00F27BBE" w:rsidRDefault="00920767" w:rsidP="00C20721">
            <w:pPr>
              <w:jc w:val="center"/>
              <w:rPr>
                <w:b/>
                <w:i/>
                <w:color w:val="000000"/>
              </w:rPr>
            </w:pPr>
            <w:r w:rsidRPr="00F27BBE">
              <w:rPr>
                <w:b/>
                <w:i/>
                <w:color w:val="000000"/>
              </w:rPr>
              <w:t>30</w:t>
            </w:r>
          </w:p>
        </w:tc>
        <w:tc>
          <w:tcPr>
            <w:tcW w:w="243" w:type="pct"/>
            <w:tcBorders>
              <w:top w:val="nil"/>
              <w:left w:val="nil"/>
              <w:bottom w:val="single" w:sz="4" w:space="0" w:color="auto"/>
              <w:right w:val="single" w:sz="4" w:space="0" w:color="auto"/>
            </w:tcBorders>
            <w:vAlign w:val="center"/>
          </w:tcPr>
          <w:p w14:paraId="5F40C8C2" w14:textId="77777777" w:rsidR="00920767" w:rsidRPr="00F27BBE" w:rsidRDefault="00920767" w:rsidP="00C20721">
            <w:pPr>
              <w:jc w:val="center"/>
              <w:rPr>
                <w:iCs/>
                <w:color w:val="000000"/>
              </w:rPr>
            </w:pPr>
            <w:r w:rsidRPr="00F27BBE">
              <w:rPr>
                <w:b/>
                <w:i/>
                <w:color w:val="000000"/>
              </w:rPr>
              <w:t>45</w:t>
            </w:r>
          </w:p>
        </w:tc>
        <w:tc>
          <w:tcPr>
            <w:tcW w:w="243" w:type="pct"/>
            <w:tcBorders>
              <w:top w:val="nil"/>
              <w:left w:val="nil"/>
              <w:bottom w:val="single" w:sz="4" w:space="0" w:color="auto"/>
              <w:right w:val="single" w:sz="4" w:space="0" w:color="auto"/>
            </w:tcBorders>
            <w:vAlign w:val="center"/>
          </w:tcPr>
          <w:p w14:paraId="5362B6C8" w14:textId="77777777" w:rsidR="00920767" w:rsidRPr="00F27BBE" w:rsidRDefault="00920767" w:rsidP="00C20721">
            <w:pPr>
              <w:jc w:val="center"/>
              <w:rPr>
                <w:b/>
                <w:i/>
                <w:iCs/>
                <w:color w:val="000000"/>
              </w:rPr>
            </w:pPr>
            <w:r w:rsidRPr="00F27BBE">
              <w:rPr>
                <w:b/>
                <w:i/>
                <w:iCs/>
                <w:color w:val="000000"/>
              </w:rPr>
              <w:t>45</w:t>
            </w:r>
          </w:p>
        </w:tc>
        <w:tc>
          <w:tcPr>
            <w:tcW w:w="330" w:type="pct"/>
            <w:tcBorders>
              <w:top w:val="nil"/>
              <w:left w:val="nil"/>
              <w:bottom w:val="single" w:sz="4" w:space="0" w:color="auto"/>
              <w:right w:val="single" w:sz="4" w:space="0" w:color="auto"/>
            </w:tcBorders>
            <w:vAlign w:val="center"/>
          </w:tcPr>
          <w:p w14:paraId="0D0AFD9C" w14:textId="77777777" w:rsidR="00920767" w:rsidRPr="00F27BBE" w:rsidRDefault="00920767" w:rsidP="00C20721">
            <w:pPr>
              <w:jc w:val="center"/>
              <w:rPr>
                <w:b/>
                <w:i/>
                <w:iCs/>
                <w:color w:val="000000"/>
              </w:rPr>
            </w:pPr>
            <w:r w:rsidRPr="00F27BBE">
              <w:rPr>
                <w:b/>
                <w:i/>
                <w:iCs/>
                <w:color w:val="000000"/>
              </w:rPr>
              <w:t>10</w:t>
            </w:r>
          </w:p>
        </w:tc>
        <w:tc>
          <w:tcPr>
            <w:tcW w:w="330" w:type="pct"/>
            <w:tcBorders>
              <w:top w:val="nil"/>
              <w:left w:val="nil"/>
              <w:bottom w:val="single" w:sz="4" w:space="0" w:color="auto"/>
              <w:right w:val="single" w:sz="4" w:space="0" w:color="auto"/>
            </w:tcBorders>
            <w:vAlign w:val="center"/>
          </w:tcPr>
          <w:p w14:paraId="79B0132C" w14:textId="77777777" w:rsidR="00920767" w:rsidRPr="00F27BBE" w:rsidRDefault="00920767" w:rsidP="00C20721">
            <w:pPr>
              <w:jc w:val="center"/>
              <w:rPr>
                <w:b/>
                <w:i/>
                <w:iCs/>
                <w:color w:val="000000"/>
              </w:rPr>
            </w:pPr>
            <w:r w:rsidRPr="00F27BBE">
              <w:rPr>
                <w:b/>
                <w:i/>
                <w:iCs/>
                <w:color w:val="000000"/>
              </w:rPr>
              <w:t>30</w:t>
            </w:r>
          </w:p>
        </w:tc>
        <w:tc>
          <w:tcPr>
            <w:tcW w:w="393" w:type="pct"/>
            <w:tcBorders>
              <w:top w:val="nil"/>
              <w:left w:val="nil"/>
              <w:bottom w:val="single" w:sz="4" w:space="0" w:color="auto"/>
              <w:right w:val="single" w:sz="4" w:space="0" w:color="auto"/>
            </w:tcBorders>
            <w:vAlign w:val="center"/>
          </w:tcPr>
          <w:p w14:paraId="72DC8674" w14:textId="77777777" w:rsidR="00920767" w:rsidRPr="00F27BBE" w:rsidRDefault="00920767" w:rsidP="00C20721">
            <w:pPr>
              <w:jc w:val="center"/>
              <w:rPr>
                <w:b/>
                <w:i/>
                <w:iCs/>
                <w:color w:val="000000"/>
              </w:rPr>
            </w:pPr>
            <w:r w:rsidRPr="00F27BBE">
              <w:rPr>
                <w:b/>
                <w:i/>
                <w:iCs/>
                <w:color w:val="000000"/>
              </w:rPr>
              <w:t>30</w:t>
            </w:r>
          </w:p>
        </w:tc>
      </w:tr>
      <w:tr w:rsidR="00920767" w:rsidRPr="00F27BBE" w14:paraId="7F628D30" w14:textId="77777777" w:rsidTr="00920767">
        <w:trPr>
          <w:trHeight w:val="330"/>
        </w:trPr>
        <w:tc>
          <w:tcPr>
            <w:tcW w:w="1511" w:type="pct"/>
            <w:tcBorders>
              <w:top w:val="nil"/>
              <w:left w:val="single" w:sz="4" w:space="0" w:color="auto"/>
              <w:bottom w:val="single" w:sz="4" w:space="0" w:color="auto"/>
              <w:right w:val="single" w:sz="4" w:space="0" w:color="auto"/>
            </w:tcBorders>
          </w:tcPr>
          <w:p w14:paraId="6C58F907" w14:textId="77777777" w:rsidR="00920767" w:rsidRPr="00F27BBE" w:rsidRDefault="00920767" w:rsidP="00C20721">
            <w:pPr>
              <w:rPr>
                <w:iCs/>
                <w:color w:val="000000"/>
              </w:rPr>
            </w:pPr>
            <w:r w:rsidRPr="00F27BBE">
              <w:rPr>
                <w:iCs/>
                <w:color w:val="000000"/>
              </w:rPr>
              <w:t>минимальное значение</w:t>
            </w:r>
          </w:p>
        </w:tc>
        <w:tc>
          <w:tcPr>
            <w:tcW w:w="330" w:type="pct"/>
            <w:tcBorders>
              <w:top w:val="nil"/>
              <w:left w:val="nil"/>
              <w:bottom w:val="single" w:sz="4" w:space="0" w:color="auto"/>
              <w:right w:val="single" w:sz="4" w:space="0" w:color="auto"/>
            </w:tcBorders>
            <w:shd w:val="clear" w:color="auto" w:fill="auto"/>
            <w:noWrap/>
            <w:hideMark/>
          </w:tcPr>
          <w:p w14:paraId="2C567B14" w14:textId="77777777" w:rsidR="00920767" w:rsidRPr="00F27BBE" w:rsidRDefault="00920767" w:rsidP="00C20721">
            <w:pPr>
              <w:jc w:val="center"/>
              <w:rPr>
                <w:iCs/>
                <w:color w:val="000000"/>
              </w:rPr>
            </w:pPr>
            <w:r w:rsidRPr="00F27BBE">
              <w:rPr>
                <w:iCs/>
                <w:color w:val="000000"/>
              </w:rPr>
              <w:t>1</w:t>
            </w:r>
          </w:p>
        </w:tc>
        <w:tc>
          <w:tcPr>
            <w:tcW w:w="392" w:type="pct"/>
            <w:tcBorders>
              <w:top w:val="nil"/>
              <w:left w:val="nil"/>
              <w:bottom w:val="single" w:sz="4" w:space="0" w:color="auto"/>
              <w:right w:val="single" w:sz="4" w:space="0" w:color="auto"/>
            </w:tcBorders>
            <w:shd w:val="clear" w:color="auto" w:fill="auto"/>
            <w:noWrap/>
            <w:hideMark/>
          </w:tcPr>
          <w:p w14:paraId="0CBC79B9" w14:textId="77777777" w:rsidR="00920767" w:rsidRPr="00F27BBE" w:rsidRDefault="00920767" w:rsidP="00C20721">
            <w:pPr>
              <w:jc w:val="center"/>
              <w:rPr>
                <w:iCs/>
                <w:color w:val="000000"/>
              </w:rPr>
            </w:pPr>
            <w:r w:rsidRPr="00F27BBE">
              <w:rPr>
                <w:iCs/>
                <w:color w:val="000000"/>
              </w:rPr>
              <w:t>2</w:t>
            </w:r>
          </w:p>
        </w:tc>
        <w:tc>
          <w:tcPr>
            <w:tcW w:w="330" w:type="pct"/>
            <w:tcBorders>
              <w:top w:val="nil"/>
              <w:left w:val="nil"/>
              <w:bottom w:val="single" w:sz="4" w:space="0" w:color="auto"/>
              <w:right w:val="single" w:sz="4" w:space="0" w:color="auto"/>
            </w:tcBorders>
            <w:shd w:val="clear" w:color="auto" w:fill="auto"/>
            <w:noWrap/>
            <w:hideMark/>
          </w:tcPr>
          <w:p w14:paraId="35965E50" w14:textId="77777777" w:rsidR="00920767" w:rsidRPr="00F27BBE" w:rsidRDefault="00920767" w:rsidP="00C20721">
            <w:pPr>
              <w:jc w:val="center"/>
              <w:rPr>
                <w:iCs/>
                <w:color w:val="000000"/>
              </w:rPr>
            </w:pPr>
            <w:r w:rsidRPr="00F27BBE">
              <w:rPr>
                <w:iCs/>
                <w:color w:val="000000"/>
              </w:rPr>
              <w:t>20</w:t>
            </w:r>
          </w:p>
        </w:tc>
        <w:tc>
          <w:tcPr>
            <w:tcW w:w="330" w:type="pct"/>
            <w:tcBorders>
              <w:top w:val="nil"/>
              <w:left w:val="nil"/>
              <w:bottom w:val="single" w:sz="4" w:space="0" w:color="auto"/>
              <w:right w:val="single" w:sz="4" w:space="0" w:color="auto"/>
            </w:tcBorders>
            <w:shd w:val="clear" w:color="auto" w:fill="auto"/>
            <w:noWrap/>
            <w:hideMark/>
          </w:tcPr>
          <w:p w14:paraId="64ACEE10" w14:textId="77777777" w:rsidR="00920767" w:rsidRPr="00F27BBE" w:rsidRDefault="00920767" w:rsidP="00C20721">
            <w:pPr>
              <w:jc w:val="center"/>
              <w:rPr>
                <w:iCs/>
                <w:color w:val="000000"/>
              </w:rPr>
            </w:pPr>
            <w:r w:rsidRPr="00F27BBE">
              <w:rPr>
                <w:iCs/>
                <w:color w:val="000000"/>
              </w:rPr>
              <w:t>1</w:t>
            </w:r>
          </w:p>
        </w:tc>
        <w:tc>
          <w:tcPr>
            <w:tcW w:w="330" w:type="pct"/>
            <w:tcBorders>
              <w:top w:val="nil"/>
              <w:left w:val="nil"/>
              <w:bottom w:val="single" w:sz="4" w:space="0" w:color="auto"/>
              <w:right w:val="single" w:sz="4" w:space="0" w:color="auto"/>
            </w:tcBorders>
            <w:shd w:val="clear" w:color="auto" w:fill="auto"/>
            <w:noWrap/>
            <w:hideMark/>
          </w:tcPr>
          <w:p w14:paraId="5935D532" w14:textId="77777777" w:rsidR="00920767" w:rsidRPr="00F27BBE" w:rsidRDefault="00920767" w:rsidP="00C20721">
            <w:pPr>
              <w:jc w:val="center"/>
              <w:rPr>
                <w:iCs/>
                <w:color w:val="000000"/>
              </w:rPr>
            </w:pPr>
            <w:r w:rsidRPr="00F27BBE">
              <w:rPr>
                <w:iCs/>
                <w:color w:val="000000"/>
              </w:rPr>
              <w:t>1</w:t>
            </w:r>
          </w:p>
        </w:tc>
        <w:tc>
          <w:tcPr>
            <w:tcW w:w="238" w:type="pct"/>
            <w:tcBorders>
              <w:top w:val="nil"/>
              <w:left w:val="nil"/>
              <w:bottom w:val="single" w:sz="4" w:space="0" w:color="auto"/>
              <w:right w:val="single" w:sz="4" w:space="0" w:color="auto"/>
            </w:tcBorders>
          </w:tcPr>
          <w:p w14:paraId="0140C2E6" w14:textId="77777777" w:rsidR="00920767" w:rsidRPr="00F27BBE" w:rsidRDefault="00920767" w:rsidP="00C20721">
            <w:pPr>
              <w:jc w:val="center"/>
              <w:rPr>
                <w:iCs/>
                <w:color w:val="000000"/>
              </w:rPr>
            </w:pPr>
            <w:r w:rsidRPr="00F27BBE">
              <w:rPr>
                <w:iCs/>
                <w:color w:val="000000"/>
              </w:rPr>
              <w:t>10</w:t>
            </w:r>
          </w:p>
        </w:tc>
        <w:tc>
          <w:tcPr>
            <w:tcW w:w="243" w:type="pct"/>
            <w:tcBorders>
              <w:top w:val="nil"/>
              <w:left w:val="nil"/>
              <w:bottom w:val="single" w:sz="4" w:space="0" w:color="auto"/>
              <w:right w:val="single" w:sz="4" w:space="0" w:color="auto"/>
            </w:tcBorders>
          </w:tcPr>
          <w:p w14:paraId="2C819BF7" w14:textId="77777777" w:rsidR="00920767" w:rsidRPr="00F27BBE" w:rsidRDefault="00920767" w:rsidP="00C20721">
            <w:pPr>
              <w:jc w:val="center"/>
              <w:rPr>
                <w:iCs/>
                <w:color w:val="000000"/>
              </w:rPr>
            </w:pPr>
            <w:r w:rsidRPr="00F27BBE">
              <w:rPr>
                <w:iCs/>
                <w:color w:val="000000"/>
              </w:rPr>
              <w:t>7</w:t>
            </w:r>
          </w:p>
        </w:tc>
        <w:tc>
          <w:tcPr>
            <w:tcW w:w="243" w:type="pct"/>
            <w:tcBorders>
              <w:top w:val="nil"/>
              <w:left w:val="nil"/>
              <w:bottom w:val="single" w:sz="4" w:space="0" w:color="auto"/>
              <w:right w:val="single" w:sz="4" w:space="0" w:color="auto"/>
            </w:tcBorders>
          </w:tcPr>
          <w:p w14:paraId="0349253B" w14:textId="77777777" w:rsidR="00920767" w:rsidRPr="00F27BBE" w:rsidRDefault="00920767" w:rsidP="00C20721">
            <w:pPr>
              <w:jc w:val="center"/>
              <w:rPr>
                <w:iCs/>
                <w:color w:val="000000"/>
              </w:rPr>
            </w:pPr>
            <w:r w:rsidRPr="00F27BBE">
              <w:rPr>
                <w:iCs/>
                <w:color w:val="000000"/>
              </w:rPr>
              <w:t>10</w:t>
            </w:r>
          </w:p>
        </w:tc>
        <w:tc>
          <w:tcPr>
            <w:tcW w:w="330" w:type="pct"/>
            <w:tcBorders>
              <w:top w:val="nil"/>
              <w:left w:val="nil"/>
              <w:bottom w:val="single" w:sz="4" w:space="0" w:color="auto"/>
              <w:right w:val="single" w:sz="4" w:space="0" w:color="auto"/>
            </w:tcBorders>
          </w:tcPr>
          <w:p w14:paraId="282606E3" w14:textId="77777777" w:rsidR="00920767" w:rsidRPr="00F27BBE" w:rsidRDefault="00920767" w:rsidP="00C20721">
            <w:pPr>
              <w:jc w:val="center"/>
              <w:rPr>
                <w:iCs/>
                <w:color w:val="000000"/>
              </w:rPr>
            </w:pPr>
            <w:r w:rsidRPr="00F27BBE">
              <w:rPr>
                <w:iCs/>
                <w:color w:val="000000"/>
              </w:rPr>
              <w:t>25</w:t>
            </w:r>
          </w:p>
        </w:tc>
        <w:tc>
          <w:tcPr>
            <w:tcW w:w="330" w:type="pct"/>
            <w:tcBorders>
              <w:top w:val="nil"/>
              <w:left w:val="nil"/>
              <w:bottom w:val="single" w:sz="4" w:space="0" w:color="auto"/>
              <w:right w:val="single" w:sz="4" w:space="0" w:color="auto"/>
            </w:tcBorders>
          </w:tcPr>
          <w:p w14:paraId="55E3085F" w14:textId="77777777" w:rsidR="00920767" w:rsidRPr="00F27BBE" w:rsidRDefault="00920767" w:rsidP="00C20721">
            <w:pPr>
              <w:jc w:val="center"/>
              <w:rPr>
                <w:iCs/>
                <w:color w:val="000000"/>
              </w:rPr>
            </w:pPr>
            <w:r w:rsidRPr="00F27BBE">
              <w:rPr>
                <w:iCs/>
                <w:color w:val="000000"/>
              </w:rPr>
              <w:t>10</w:t>
            </w:r>
          </w:p>
        </w:tc>
        <w:tc>
          <w:tcPr>
            <w:tcW w:w="393" w:type="pct"/>
            <w:tcBorders>
              <w:top w:val="nil"/>
              <w:left w:val="nil"/>
              <w:bottom w:val="single" w:sz="4" w:space="0" w:color="auto"/>
              <w:right w:val="single" w:sz="4" w:space="0" w:color="auto"/>
            </w:tcBorders>
          </w:tcPr>
          <w:p w14:paraId="01C50BCE" w14:textId="77777777" w:rsidR="00920767" w:rsidRPr="00F27BBE" w:rsidRDefault="00920767" w:rsidP="00C20721">
            <w:pPr>
              <w:jc w:val="center"/>
              <w:rPr>
                <w:iCs/>
                <w:color w:val="000000"/>
              </w:rPr>
            </w:pPr>
            <w:r w:rsidRPr="00F27BBE">
              <w:rPr>
                <w:iCs/>
                <w:color w:val="000000"/>
              </w:rPr>
              <w:t>23</w:t>
            </w:r>
          </w:p>
        </w:tc>
      </w:tr>
      <w:tr w:rsidR="00920767" w:rsidRPr="00F27BBE" w14:paraId="3DC7D9AC" w14:textId="77777777" w:rsidTr="00920767">
        <w:trPr>
          <w:trHeight w:val="330"/>
        </w:trPr>
        <w:tc>
          <w:tcPr>
            <w:tcW w:w="1511" w:type="pct"/>
            <w:tcBorders>
              <w:top w:val="nil"/>
              <w:left w:val="single" w:sz="4" w:space="0" w:color="auto"/>
              <w:bottom w:val="single" w:sz="4" w:space="0" w:color="auto"/>
              <w:right w:val="single" w:sz="4" w:space="0" w:color="auto"/>
            </w:tcBorders>
          </w:tcPr>
          <w:p w14:paraId="02CF62DB" w14:textId="77777777" w:rsidR="00920767" w:rsidRPr="00F27BBE" w:rsidRDefault="00920767" w:rsidP="00C20721">
            <w:pPr>
              <w:rPr>
                <w:iCs/>
                <w:color w:val="000000"/>
              </w:rPr>
            </w:pPr>
            <w:r w:rsidRPr="00F27BBE">
              <w:rPr>
                <w:iCs/>
                <w:color w:val="000000"/>
              </w:rPr>
              <w:t>среднее значение</w:t>
            </w:r>
          </w:p>
        </w:tc>
        <w:tc>
          <w:tcPr>
            <w:tcW w:w="330" w:type="pct"/>
            <w:tcBorders>
              <w:top w:val="nil"/>
              <w:left w:val="nil"/>
              <w:bottom w:val="single" w:sz="4" w:space="0" w:color="auto"/>
              <w:right w:val="single" w:sz="4" w:space="0" w:color="auto"/>
            </w:tcBorders>
            <w:shd w:val="clear" w:color="auto" w:fill="auto"/>
            <w:noWrap/>
            <w:hideMark/>
          </w:tcPr>
          <w:p w14:paraId="69100BB3" w14:textId="77777777" w:rsidR="00920767" w:rsidRPr="00F27BBE" w:rsidRDefault="00920767" w:rsidP="00C20721">
            <w:pPr>
              <w:jc w:val="center"/>
              <w:rPr>
                <w:iCs/>
                <w:color w:val="000000"/>
              </w:rPr>
            </w:pPr>
            <w:r w:rsidRPr="00F27BBE">
              <w:rPr>
                <w:iCs/>
                <w:color w:val="000000"/>
              </w:rPr>
              <w:t>2</w:t>
            </w:r>
          </w:p>
        </w:tc>
        <w:tc>
          <w:tcPr>
            <w:tcW w:w="392" w:type="pct"/>
            <w:tcBorders>
              <w:top w:val="nil"/>
              <w:left w:val="nil"/>
              <w:bottom w:val="single" w:sz="4" w:space="0" w:color="auto"/>
              <w:right w:val="single" w:sz="4" w:space="0" w:color="auto"/>
            </w:tcBorders>
            <w:shd w:val="clear" w:color="auto" w:fill="auto"/>
            <w:noWrap/>
            <w:hideMark/>
          </w:tcPr>
          <w:p w14:paraId="279DCF50" w14:textId="77777777" w:rsidR="00920767" w:rsidRPr="00F27BBE" w:rsidRDefault="00920767" w:rsidP="00C20721">
            <w:pPr>
              <w:jc w:val="center"/>
              <w:rPr>
                <w:iCs/>
                <w:color w:val="000000"/>
              </w:rPr>
            </w:pPr>
            <w:r w:rsidRPr="00F27BBE">
              <w:rPr>
                <w:iCs/>
                <w:color w:val="000000"/>
              </w:rPr>
              <w:t>25</w:t>
            </w:r>
          </w:p>
        </w:tc>
        <w:tc>
          <w:tcPr>
            <w:tcW w:w="330" w:type="pct"/>
            <w:tcBorders>
              <w:top w:val="nil"/>
              <w:left w:val="nil"/>
              <w:bottom w:val="single" w:sz="4" w:space="0" w:color="auto"/>
              <w:right w:val="single" w:sz="4" w:space="0" w:color="auto"/>
            </w:tcBorders>
            <w:shd w:val="clear" w:color="auto" w:fill="auto"/>
            <w:noWrap/>
            <w:hideMark/>
          </w:tcPr>
          <w:p w14:paraId="6C26EF26" w14:textId="77777777" w:rsidR="00920767" w:rsidRPr="00F27BBE" w:rsidRDefault="00920767" w:rsidP="00C20721">
            <w:pPr>
              <w:jc w:val="center"/>
              <w:rPr>
                <w:iCs/>
                <w:color w:val="000000"/>
              </w:rPr>
            </w:pPr>
            <w:r w:rsidRPr="00F27BBE">
              <w:rPr>
                <w:iCs/>
                <w:color w:val="000000"/>
              </w:rPr>
              <w:t>28</w:t>
            </w:r>
          </w:p>
        </w:tc>
        <w:tc>
          <w:tcPr>
            <w:tcW w:w="330" w:type="pct"/>
            <w:tcBorders>
              <w:top w:val="nil"/>
              <w:left w:val="nil"/>
              <w:bottom w:val="single" w:sz="4" w:space="0" w:color="auto"/>
              <w:right w:val="single" w:sz="4" w:space="0" w:color="auto"/>
            </w:tcBorders>
            <w:shd w:val="clear" w:color="auto" w:fill="auto"/>
            <w:noWrap/>
            <w:hideMark/>
          </w:tcPr>
          <w:p w14:paraId="2CB182C3" w14:textId="77777777" w:rsidR="00920767" w:rsidRPr="00F27BBE" w:rsidRDefault="00920767" w:rsidP="00C20721">
            <w:pPr>
              <w:jc w:val="center"/>
              <w:rPr>
                <w:iCs/>
                <w:color w:val="000000"/>
              </w:rPr>
            </w:pPr>
            <w:r w:rsidRPr="00F27BBE">
              <w:rPr>
                <w:iCs/>
                <w:color w:val="000000"/>
              </w:rPr>
              <w:t>1</w:t>
            </w:r>
          </w:p>
        </w:tc>
        <w:tc>
          <w:tcPr>
            <w:tcW w:w="330" w:type="pct"/>
            <w:tcBorders>
              <w:top w:val="nil"/>
              <w:left w:val="nil"/>
              <w:bottom w:val="single" w:sz="4" w:space="0" w:color="auto"/>
              <w:right w:val="single" w:sz="4" w:space="0" w:color="auto"/>
            </w:tcBorders>
            <w:shd w:val="clear" w:color="auto" w:fill="auto"/>
            <w:noWrap/>
            <w:hideMark/>
          </w:tcPr>
          <w:p w14:paraId="30F2335B" w14:textId="77777777" w:rsidR="00920767" w:rsidRPr="00F27BBE" w:rsidRDefault="00920767" w:rsidP="00C20721">
            <w:pPr>
              <w:jc w:val="center"/>
              <w:rPr>
                <w:iCs/>
                <w:color w:val="000000"/>
              </w:rPr>
            </w:pPr>
            <w:r w:rsidRPr="00F27BBE">
              <w:rPr>
                <w:iCs/>
                <w:color w:val="000000"/>
              </w:rPr>
              <w:t>2</w:t>
            </w:r>
          </w:p>
        </w:tc>
        <w:tc>
          <w:tcPr>
            <w:tcW w:w="238" w:type="pct"/>
            <w:tcBorders>
              <w:top w:val="nil"/>
              <w:left w:val="nil"/>
              <w:bottom w:val="single" w:sz="4" w:space="0" w:color="auto"/>
              <w:right w:val="single" w:sz="4" w:space="0" w:color="auto"/>
            </w:tcBorders>
          </w:tcPr>
          <w:p w14:paraId="56A8EC98" w14:textId="77777777" w:rsidR="00920767" w:rsidRPr="00F27BBE" w:rsidRDefault="00920767" w:rsidP="00C20721">
            <w:pPr>
              <w:jc w:val="center"/>
              <w:rPr>
                <w:iCs/>
                <w:color w:val="000000"/>
              </w:rPr>
            </w:pPr>
            <w:r w:rsidRPr="00F27BBE">
              <w:rPr>
                <w:iCs/>
                <w:color w:val="000000"/>
              </w:rPr>
              <w:t>16</w:t>
            </w:r>
          </w:p>
        </w:tc>
        <w:tc>
          <w:tcPr>
            <w:tcW w:w="243" w:type="pct"/>
            <w:tcBorders>
              <w:top w:val="nil"/>
              <w:left w:val="nil"/>
              <w:bottom w:val="single" w:sz="4" w:space="0" w:color="auto"/>
              <w:right w:val="single" w:sz="4" w:space="0" w:color="auto"/>
            </w:tcBorders>
          </w:tcPr>
          <w:p w14:paraId="29896873" w14:textId="77777777" w:rsidR="00920767" w:rsidRPr="00F27BBE" w:rsidRDefault="00920767" w:rsidP="00C20721">
            <w:pPr>
              <w:jc w:val="center"/>
              <w:rPr>
                <w:iCs/>
                <w:color w:val="000000"/>
              </w:rPr>
            </w:pPr>
            <w:r w:rsidRPr="00F27BBE">
              <w:rPr>
                <w:iCs/>
                <w:color w:val="000000"/>
              </w:rPr>
              <w:t>9</w:t>
            </w:r>
          </w:p>
        </w:tc>
        <w:tc>
          <w:tcPr>
            <w:tcW w:w="243" w:type="pct"/>
            <w:tcBorders>
              <w:top w:val="nil"/>
              <w:left w:val="nil"/>
              <w:bottom w:val="single" w:sz="4" w:space="0" w:color="auto"/>
              <w:right w:val="single" w:sz="4" w:space="0" w:color="auto"/>
            </w:tcBorders>
          </w:tcPr>
          <w:p w14:paraId="1778C677" w14:textId="77777777" w:rsidR="00920767" w:rsidRPr="00F27BBE" w:rsidRDefault="00920767" w:rsidP="00C20721">
            <w:pPr>
              <w:jc w:val="center"/>
              <w:rPr>
                <w:iCs/>
                <w:color w:val="000000"/>
              </w:rPr>
            </w:pPr>
            <w:r w:rsidRPr="00F27BBE">
              <w:rPr>
                <w:iCs/>
                <w:color w:val="000000"/>
              </w:rPr>
              <w:t>16</w:t>
            </w:r>
          </w:p>
        </w:tc>
        <w:tc>
          <w:tcPr>
            <w:tcW w:w="330" w:type="pct"/>
            <w:tcBorders>
              <w:top w:val="nil"/>
              <w:left w:val="nil"/>
              <w:bottom w:val="single" w:sz="4" w:space="0" w:color="auto"/>
              <w:right w:val="single" w:sz="4" w:space="0" w:color="auto"/>
            </w:tcBorders>
          </w:tcPr>
          <w:p w14:paraId="0F629009" w14:textId="77777777" w:rsidR="00920767" w:rsidRPr="00F27BBE" w:rsidRDefault="00920767" w:rsidP="00C20721">
            <w:pPr>
              <w:jc w:val="center"/>
              <w:rPr>
                <w:iCs/>
                <w:color w:val="000000"/>
              </w:rPr>
            </w:pPr>
            <w:r w:rsidRPr="00F27BBE">
              <w:rPr>
                <w:iCs/>
                <w:color w:val="000000"/>
              </w:rPr>
              <w:t>30</w:t>
            </w:r>
          </w:p>
        </w:tc>
        <w:tc>
          <w:tcPr>
            <w:tcW w:w="330" w:type="pct"/>
            <w:tcBorders>
              <w:top w:val="nil"/>
              <w:left w:val="nil"/>
              <w:bottom w:val="single" w:sz="4" w:space="0" w:color="auto"/>
              <w:right w:val="single" w:sz="4" w:space="0" w:color="auto"/>
            </w:tcBorders>
          </w:tcPr>
          <w:p w14:paraId="533C63B6" w14:textId="77777777" w:rsidR="00920767" w:rsidRPr="00F27BBE" w:rsidRDefault="00920767" w:rsidP="00C20721">
            <w:pPr>
              <w:jc w:val="center"/>
              <w:rPr>
                <w:iCs/>
                <w:color w:val="000000"/>
              </w:rPr>
            </w:pPr>
            <w:r w:rsidRPr="00F27BBE">
              <w:rPr>
                <w:iCs/>
                <w:color w:val="000000"/>
              </w:rPr>
              <w:t>22</w:t>
            </w:r>
          </w:p>
        </w:tc>
        <w:tc>
          <w:tcPr>
            <w:tcW w:w="393" w:type="pct"/>
            <w:tcBorders>
              <w:top w:val="nil"/>
              <w:left w:val="nil"/>
              <w:bottom w:val="single" w:sz="4" w:space="0" w:color="auto"/>
              <w:right w:val="single" w:sz="4" w:space="0" w:color="auto"/>
            </w:tcBorders>
          </w:tcPr>
          <w:p w14:paraId="4ECA3108" w14:textId="77777777" w:rsidR="00920767" w:rsidRPr="00F27BBE" w:rsidRDefault="00920767" w:rsidP="00C20721">
            <w:pPr>
              <w:jc w:val="center"/>
              <w:rPr>
                <w:iCs/>
                <w:color w:val="000000"/>
              </w:rPr>
            </w:pPr>
            <w:r w:rsidRPr="00F27BBE">
              <w:rPr>
                <w:iCs/>
                <w:color w:val="000000"/>
              </w:rPr>
              <w:t>29</w:t>
            </w:r>
          </w:p>
        </w:tc>
      </w:tr>
      <w:tr w:rsidR="00920767" w:rsidRPr="00F27BBE" w14:paraId="13A7CD16" w14:textId="77777777" w:rsidTr="00920767">
        <w:trPr>
          <w:trHeight w:val="330"/>
        </w:trPr>
        <w:tc>
          <w:tcPr>
            <w:tcW w:w="1511" w:type="pct"/>
            <w:tcBorders>
              <w:top w:val="nil"/>
              <w:left w:val="single" w:sz="4" w:space="0" w:color="auto"/>
              <w:bottom w:val="single" w:sz="4" w:space="0" w:color="auto"/>
              <w:right w:val="single" w:sz="4" w:space="0" w:color="auto"/>
            </w:tcBorders>
          </w:tcPr>
          <w:p w14:paraId="36F66630" w14:textId="77777777" w:rsidR="00920767" w:rsidRPr="00F27BBE" w:rsidRDefault="00920767" w:rsidP="00C20721">
            <w:pPr>
              <w:rPr>
                <w:iCs/>
                <w:color w:val="000000"/>
              </w:rPr>
            </w:pPr>
            <w:r w:rsidRPr="00F27BBE">
              <w:rPr>
                <w:iCs/>
                <w:color w:val="000000"/>
              </w:rPr>
              <w:t>модальное значение</w:t>
            </w:r>
          </w:p>
        </w:tc>
        <w:tc>
          <w:tcPr>
            <w:tcW w:w="330" w:type="pct"/>
            <w:tcBorders>
              <w:top w:val="nil"/>
              <w:left w:val="nil"/>
              <w:bottom w:val="single" w:sz="4" w:space="0" w:color="auto"/>
              <w:right w:val="single" w:sz="4" w:space="0" w:color="auto"/>
            </w:tcBorders>
            <w:shd w:val="clear" w:color="auto" w:fill="auto"/>
            <w:noWrap/>
          </w:tcPr>
          <w:p w14:paraId="25BB1CF3" w14:textId="77777777" w:rsidR="00920767" w:rsidRPr="00F27BBE" w:rsidRDefault="00920767" w:rsidP="00C20721">
            <w:pPr>
              <w:jc w:val="center"/>
              <w:rPr>
                <w:iCs/>
                <w:color w:val="000000"/>
              </w:rPr>
            </w:pPr>
            <w:r w:rsidRPr="00F27BBE">
              <w:rPr>
                <w:iCs/>
                <w:color w:val="000000"/>
              </w:rPr>
              <w:t>2</w:t>
            </w:r>
          </w:p>
        </w:tc>
        <w:tc>
          <w:tcPr>
            <w:tcW w:w="392" w:type="pct"/>
            <w:tcBorders>
              <w:top w:val="nil"/>
              <w:left w:val="nil"/>
              <w:bottom w:val="single" w:sz="4" w:space="0" w:color="auto"/>
              <w:right w:val="single" w:sz="4" w:space="0" w:color="auto"/>
            </w:tcBorders>
            <w:shd w:val="clear" w:color="auto" w:fill="auto"/>
            <w:noWrap/>
          </w:tcPr>
          <w:p w14:paraId="16526421" w14:textId="77777777" w:rsidR="00920767" w:rsidRPr="00F27BBE" w:rsidRDefault="00920767" w:rsidP="00C20721">
            <w:pPr>
              <w:jc w:val="center"/>
              <w:rPr>
                <w:iCs/>
                <w:color w:val="000000"/>
              </w:rPr>
            </w:pPr>
            <w:r w:rsidRPr="00F27BBE">
              <w:rPr>
                <w:iCs/>
                <w:color w:val="000000"/>
              </w:rPr>
              <w:t>30</w:t>
            </w:r>
          </w:p>
        </w:tc>
        <w:tc>
          <w:tcPr>
            <w:tcW w:w="330" w:type="pct"/>
            <w:tcBorders>
              <w:top w:val="nil"/>
              <w:left w:val="nil"/>
              <w:bottom w:val="single" w:sz="4" w:space="0" w:color="auto"/>
              <w:right w:val="single" w:sz="4" w:space="0" w:color="auto"/>
            </w:tcBorders>
            <w:shd w:val="clear" w:color="auto" w:fill="auto"/>
            <w:noWrap/>
          </w:tcPr>
          <w:p w14:paraId="71D81542" w14:textId="77777777" w:rsidR="00920767" w:rsidRPr="00F27BBE" w:rsidRDefault="00920767" w:rsidP="00C20721">
            <w:pPr>
              <w:jc w:val="center"/>
              <w:rPr>
                <w:iCs/>
                <w:color w:val="000000"/>
              </w:rPr>
            </w:pPr>
            <w:r w:rsidRPr="00F27BBE">
              <w:rPr>
                <w:iCs/>
                <w:color w:val="000000"/>
              </w:rPr>
              <w:t>30</w:t>
            </w:r>
          </w:p>
        </w:tc>
        <w:tc>
          <w:tcPr>
            <w:tcW w:w="330" w:type="pct"/>
            <w:tcBorders>
              <w:top w:val="nil"/>
              <w:left w:val="nil"/>
              <w:bottom w:val="single" w:sz="4" w:space="0" w:color="auto"/>
              <w:right w:val="single" w:sz="4" w:space="0" w:color="auto"/>
            </w:tcBorders>
            <w:shd w:val="clear" w:color="auto" w:fill="auto"/>
            <w:noWrap/>
          </w:tcPr>
          <w:p w14:paraId="09B48BED" w14:textId="77777777" w:rsidR="00920767" w:rsidRPr="00F27BBE" w:rsidRDefault="00920767" w:rsidP="00C20721">
            <w:pPr>
              <w:jc w:val="center"/>
              <w:rPr>
                <w:iCs/>
                <w:color w:val="000000"/>
              </w:rPr>
            </w:pPr>
            <w:r w:rsidRPr="00F27BBE">
              <w:rPr>
                <w:iCs/>
                <w:color w:val="000000"/>
              </w:rPr>
              <w:t>1</w:t>
            </w:r>
          </w:p>
        </w:tc>
        <w:tc>
          <w:tcPr>
            <w:tcW w:w="330" w:type="pct"/>
            <w:tcBorders>
              <w:top w:val="nil"/>
              <w:left w:val="nil"/>
              <w:bottom w:val="single" w:sz="4" w:space="0" w:color="auto"/>
              <w:right w:val="single" w:sz="4" w:space="0" w:color="auto"/>
            </w:tcBorders>
            <w:shd w:val="clear" w:color="auto" w:fill="auto"/>
            <w:noWrap/>
          </w:tcPr>
          <w:p w14:paraId="6E68BBD1" w14:textId="77777777" w:rsidR="00920767" w:rsidRPr="00F27BBE" w:rsidRDefault="00920767" w:rsidP="00C20721">
            <w:pPr>
              <w:jc w:val="center"/>
              <w:rPr>
                <w:iCs/>
                <w:color w:val="000000"/>
              </w:rPr>
            </w:pPr>
            <w:r w:rsidRPr="00F27BBE">
              <w:rPr>
                <w:iCs/>
                <w:color w:val="000000"/>
              </w:rPr>
              <w:t>1</w:t>
            </w:r>
          </w:p>
        </w:tc>
        <w:tc>
          <w:tcPr>
            <w:tcW w:w="238" w:type="pct"/>
            <w:tcBorders>
              <w:top w:val="nil"/>
              <w:left w:val="nil"/>
              <w:bottom w:val="single" w:sz="4" w:space="0" w:color="auto"/>
              <w:right w:val="single" w:sz="4" w:space="0" w:color="auto"/>
            </w:tcBorders>
          </w:tcPr>
          <w:p w14:paraId="42FA2E06" w14:textId="77777777" w:rsidR="00920767" w:rsidRPr="00F27BBE" w:rsidRDefault="00920767" w:rsidP="00C20721">
            <w:pPr>
              <w:jc w:val="center"/>
              <w:rPr>
                <w:iCs/>
                <w:color w:val="000000"/>
              </w:rPr>
            </w:pPr>
            <w:r w:rsidRPr="00F27BBE">
              <w:rPr>
                <w:iCs/>
                <w:color w:val="000000"/>
              </w:rPr>
              <w:t>10</w:t>
            </w:r>
          </w:p>
        </w:tc>
        <w:tc>
          <w:tcPr>
            <w:tcW w:w="243" w:type="pct"/>
            <w:tcBorders>
              <w:top w:val="nil"/>
              <w:left w:val="nil"/>
              <w:bottom w:val="single" w:sz="4" w:space="0" w:color="auto"/>
              <w:right w:val="single" w:sz="4" w:space="0" w:color="auto"/>
            </w:tcBorders>
          </w:tcPr>
          <w:p w14:paraId="12C461A4" w14:textId="77777777" w:rsidR="00920767" w:rsidRPr="00F27BBE" w:rsidRDefault="00920767" w:rsidP="00C20721">
            <w:pPr>
              <w:jc w:val="center"/>
              <w:rPr>
                <w:iCs/>
                <w:color w:val="000000"/>
              </w:rPr>
            </w:pPr>
            <w:r w:rsidRPr="00F27BBE">
              <w:rPr>
                <w:iCs/>
                <w:color w:val="000000"/>
              </w:rPr>
              <w:t>10</w:t>
            </w:r>
          </w:p>
        </w:tc>
        <w:tc>
          <w:tcPr>
            <w:tcW w:w="243" w:type="pct"/>
            <w:tcBorders>
              <w:top w:val="nil"/>
              <w:left w:val="nil"/>
              <w:bottom w:val="single" w:sz="4" w:space="0" w:color="auto"/>
              <w:right w:val="single" w:sz="4" w:space="0" w:color="auto"/>
            </w:tcBorders>
          </w:tcPr>
          <w:p w14:paraId="12E292AB" w14:textId="77777777" w:rsidR="00920767" w:rsidRPr="00F27BBE" w:rsidRDefault="00920767" w:rsidP="00C20721">
            <w:pPr>
              <w:jc w:val="center"/>
              <w:rPr>
                <w:iCs/>
                <w:color w:val="000000"/>
              </w:rPr>
            </w:pPr>
            <w:r w:rsidRPr="00F27BBE">
              <w:rPr>
                <w:iCs/>
                <w:color w:val="000000"/>
              </w:rPr>
              <w:t>10</w:t>
            </w:r>
          </w:p>
        </w:tc>
        <w:tc>
          <w:tcPr>
            <w:tcW w:w="330" w:type="pct"/>
            <w:tcBorders>
              <w:top w:val="nil"/>
              <w:left w:val="nil"/>
              <w:bottom w:val="single" w:sz="4" w:space="0" w:color="auto"/>
              <w:right w:val="single" w:sz="4" w:space="0" w:color="auto"/>
            </w:tcBorders>
          </w:tcPr>
          <w:p w14:paraId="1921658B" w14:textId="77777777" w:rsidR="00920767" w:rsidRPr="00F27BBE" w:rsidRDefault="00920767" w:rsidP="00C20721">
            <w:pPr>
              <w:jc w:val="center"/>
              <w:rPr>
                <w:iCs/>
                <w:color w:val="000000"/>
              </w:rPr>
            </w:pPr>
            <w:r w:rsidRPr="00F27BBE">
              <w:rPr>
                <w:iCs/>
                <w:color w:val="000000"/>
              </w:rPr>
              <w:t>30</w:t>
            </w:r>
          </w:p>
        </w:tc>
        <w:tc>
          <w:tcPr>
            <w:tcW w:w="330" w:type="pct"/>
            <w:tcBorders>
              <w:top w:val="nil"/>
              <w:left w:val="nil"/>
              <w:bottom w:val="single" w:sz="4" w:space="0" w:color="auto"/>
              <w:right w:val="single" w:sz="4" w:space="0" w:color="auto"/>
            </w:tcBorders>
          </w:tcPr>
          <w:p w14:paraId="31413A8C" w14:textId="77777777" w:rsidR="00920767" w:rsidRPr="00F27BBE" w:rsidRDefault="00920767" w:rsidP="00C20721">
            <w:pPr>
              <w:jc w:val="center"/>
              <w:rPr>
                <w:iCs/>
                <w:color w:val="000000"/>
              </w:rPr>
            </w:pPr>
            <w:r w:rsidRPr="00F27BBE">
              <w:rPr>
                <w:iCs/>
                <w:color w:val="000000"/>
              </w:rPr>
              <w:t>30</w:t>
            </w:r>
          </w:p>
        </w:tc>
        <w:tc>
          <w:tcPr>
            <w:tcW w:w="393" w:type="pct"/>
            <w:tcBorders>
              <w:top w:val="nil"/>
              <w:left w:val="nil"/>
              <w:bottom w:val="single" w:sz="4" w:space="0" w:color="auto"/>
              <w:right w:val="single" w:sz="4" w:space="0" w:color="auto"/>
            </w:tcBorders>
          </w:tcPr>
          <w:p w14:paraId="2E6FD76A" w14:textId="77777777" w:rsidR="00920767" w:rsidRPr="00F27BBE" w:rsidRDefault="00920767" w:rsidP="00C20721">
            <w:pPr>
              <w:jc w:val="center"/>
              <w:rPr>
                <w:iCs/>
                <w:color w:val="000000"/>
              </w:rPr>
            </w:pPr>
            <w:r w:rsidRPr="00F27BBE">
              <w:rPr>
                <w:iCs/>
                <w:color w:val="000000"/>
              </w:rPr>
              <w:t>30</w:t>
            </w:r>
          </w:p>
        </w:tc>
      </w:tr>
      <w:tr w:rsidR="00920767" w:rsidRPr="00F27BBE" w14:paraId="0716B52E" w14:textId="77777777" w:rsidTr="00920767">
        <w:trPr>
          <w:trHeight w:val="330"/>
        </w:trPr>
        <w:tc>
          <w:tcPr>
            <w:tcW w:w="1511" w:type="pct"/>
            <w:tcBorders>
              <w:top w:val="nil"/>
              <w:left w:val="single" w:sz="4" w:space="0" w:color="auto"/>
              <w:bottom w:val="single" w:sz="4" w:space="0" w:color="auto"/>
              <w:right w:val="single" w:sz="4" w:space="0" w:color="auto"/>
            </w:tcBorders>
          </w:tcPr>
          <w:p w14:paraId="277374B9" w14:textId="77777777" w:rsidR="00920767" w:rsidRPr="00F27BBE" w:rsidRDefault="00920767" w:rsidP="00C20721">
            <w:pPr>
              <w:rPr>
                <w:iCs/>
                <w:color w:val="000000"/>
              </w:rPr>
            </w:pPr>
            <w:r w:rsidRPr="00F27BBE">
              <w:rPr>
                <w:iCs/>
                <w:color w:val="000000"/>
              </w:rPr>
              <w:t>максимальное значение</w:t>
            </w:r>
          </w:p>
        </w:tc>
        <w:tc>
          <w:tcPr>
            <w:tcW w:w="330" w:type="pct"/>
            <w:tcBorders>
              <w:top w:val="nil"/>
              <w:left w:val="nil"/>
              <w:bottom w:val="single" w:sz="4" w:space="0" w:color="auto"/>
              <w:right w:val="single" w:sz="4" w:space="0" w:color="auto"/>
            </w:tcBorders>
            <w:shd w:val="clear" w:color="auto" w:fill="auto"/>
            <w:noWrap/>
          </w:tcPr>
          <w:p w14:paraId="1351ABBC" w14:textId="77777777" w:rsidR="00920767" w:rsidRPr="00F27BBE" w:rsidRDefault="00920767" w:rsidP="00C20721">
            <w:pPr>
              <w:jc w:val="center"/>
              <w:rPr>
                <w:iCs/>
                <w:color w:val="000000"/>
              </w:rPr>
            </w:pPr>
            <w:r w:rsidRPr="00F27BBE">
              <w:rPr>
                <w:iCs/>
                <w:color w:val="000000"/>
              </w:rPr>
              <w:t>2</w:t>
            </w:r>
          </w:p>
        </w:tc>
        <w:tc>
          <w:tcPr>
            <w:tcW w:w="392" w:type="pct"/>
            <w:tcBorders>
              <w:top w:val="nil"/>
              <w:left w:val="nil"/>
              <w:bottom w:val="single" w:sz="4" w:space="0" w:color="auto"/>
              <w:right w:val="single" w:sz="4" w:space="0" w:color="auto"/>
            </w:tcBorders>
            <w:shd w:val="clear" w:color="auto" w:fill="auto"/>
            <w:noWrap/>
          </w:tcPr>
          <w:p w14:paraId="3F360C8F" w14:textId="77777777" w:rsidR="00920767" w:rsidRPr="00F27BBE" w:rsidRDefault="00920767" w:rsidP="00C20721">
            <w:pPr>
              <w:jc w:val="center"/>
              <w:rPr>
                <w:iCs/>
                <w:color w:val="000000"/>
              </w:rPr>
            </w:pPr>
            <w:r w:rsidRPr="00F27BBE">
              <w:rPr>
                <w:iCs/>
                <w:color w:val="000000"/>
              </w:rPr>
              <w:t>30</w:t>
            </w:r>
          </w:p>
        </w:tc>
        <w:tc>
          <w:tcPr>
            <w:tcW w:w="330" w:type="pct"/>
            <w:tcBorders>
              <w:top w:val="nil"/>
              <w:left w:val="nil"/>
              <w:bottom w:val="single" w:sz="4" w:space="0" w:color="auto"/>
              <w:right w:val="single" w:sz="4" w:space="0" w:color="auto"/>
            </w:tcBorders>
            <w:shd w:val="clear" w:color="auto" w:fill="auto"/>
            <w:noWrap/>
          </w:tcPr>
          <w:p w14:paraId="178CABCF" w14:textId="77777777" w:rsidR="00920767" w:rsidRPr="00F27BBE" w:rsidRDefault="00920767" w:rsidP="00C20721">
            <w:pPr>
              <w:jc w:val="center"/>
              <w:rPr>
                <w:iCs/>
                <w:color w:val="000000"/>
              </w:rPr>
            </w:pPr>
            <w:r w:rsidRPr="00F27BBE">
              <w:rPr>
                <w:iCs/>
                <w:color w:val="000000"/>
              </w:rPr>
              <w:t>30</w:t>
            </w:r>
          </w:p>
        </w:tc>
        <w:tc>
          <w:tcPr>
            <w:tcW w:w="330" w:type="pct"/>
            <w:tcBorders>
              <w:top w:val="nil"/>
              <w:left w:val="nil"/>
              <w:bottom w:val="single" w:sz="4" w:space="0" w:color="auto"/>
              <w:right w:val="single" w:sz="4" w:space="0" w:color="auto"/>
            </w:tcBorders>
            <w:shd w:val="clear" w:color="auto" w:fill="auto"/>
            <w:noWrap/>
          </w:tcPr>
          <w:p w14:paraId="0AA7E038" w14:textId="77777777" w:rsidR="00920767" w:rsidRPr="00F27BBE" w:rsidRDefault="00920767" w:rsidP="00C20721">
            <w:pPr>
              <w:jc w:val="center"/>
              <w:rPr>
                <w:iCs/>
                <w:color w:val="000000"/>
              </w:rPr>
            </w:pPr>
            <w:r w:rsidRPr="00F27BBE">
              <w:rPr>
                <w:iCs/>
                <w:color w:val="000000"/>
              </w:rPr>
              <w:t>2</w:t>
            </w:r>
          </w:p>
        </w:tc>
        <w:tc>
          <w:tcPr>
            <w:tcW w:w="330" w:type="pct"/>
            <w:tcBorders>
              <w:top w:val="nil"/>
              <w:left w:val="nil"/>
              <w:bottom w:val="single" w:sz="4" w:space="0" w:color="auto"/>
              <w:right w:val="single" w:sz="4" w:space="0" w:color="auto"/>
            </w:tcBorders>
            <w:shd w:val="clear" w:color="auto" w:fill="auto"/>
            <w:noWrap/>
          </w:tcPr>
          <w:p w14:paraId="65518AC6" w14:textId="77777777" w:rsidR="00920767" w:rsidRPr="00F27BBE" w:rsidRDefault="00920767" w:rsidP="00C20721">
            <w:pPr>
              <w:jc w:val="center"/>
              <w:rPr>
                <w:iCs/>
                <w:color w:val="000000"/>
              </w:rPr>
            </w:pPr>
            <w:r w:rsidRPr="00F27BBE">
              <w:rPr>
                <w:iCs/>
                <w:color w:val="000000"/>
              </w:rPr>
              <w:t>4</w:t>
            </w:r>
          </w:p>
        </w:tc>
        <w:tc>
          <w:tcPr>
            <w:tcW w:w="238" w:type="pct"/>
            <w:tcBorders>
              <w:top w:val="nil"/>
              <w:left w:val="nil"/>
              <w:bottom w:val="single" w:sz="4" w:space="0" w:color="auto"/>
              <w:right w:val="single" w:sz="4" w:space="0" w:color="auto"/>
            </w:tcBorders>
          </w:tcPr>
          <w:p w14:paraId="0445C43F" w14:textId="77777777" w:rsidR="00920767" w:rsidRPr="00F27BBE" w:rsidRDefault="00920767" w:rsidP="00C20721">
            <w:pPr>
              <w:jc w:val="center"/>
              <w:rPr>
                <w:iCs/>
                <w:color w:val="000000"/>
              </w:rPr>
            </w:pPr>
            <w:r w:rsidRPr="00F27BBE">
              <w:rPr>
                <w:iCs/>
                <w:color w:val="000000"/>
              </w:rPr>
              <w:t>30</w:t>
            </w:r>
          </w:p>
        </w:tc>
        <w:tc>
          <w:tcPr>
            <w:tcW w:w="243" w:type="pct"/>
            <w:tcBorders>
              <w:top w:val="nil"/>
              <w:left w:val="nil"/>
              <w:bottom w:val="single" w:sz="4" w:space="0" w:color="auto"/>
              <w:right w:val="single" w:sz="4" w:space="0" w:color="auto"/>
            </w:tcBorders>
          </w:tcPr>
          <w:p w14:paraId="03865119" w14:textId="77777777" w:rsidR="00920767" w:rsidRPr="00F27BBE" w:rsidRDefault="00920767" w:rsidP="00C20721">
            <w:pPr>
              <w:jc w:val="center"/>
              <w:rPr>
                <w:iCs/>
                <w:color w:val="000000"/>
              </w:rPr>
            </w:pPr>
            <w:r w:rsidRPr="00F27BBE">
              <w:rPr>
                <w:iCs/>
                <w:color w:val="000000"/>
              </w:rPr>
              <w:t>10</w:t>
            </w:r>
          </w:p>
        </w:tc>
        <w:tc>
          <w:tcPr>
            <w:tcW w:w="243" w:type="pct"/>
            <w:tcBorders>
              <w:top w:val="nil"/>
              <w:left w:val="nil"/>
              <w:bottom w:val="single" w:sz="4" w:space="0" w:color="auto"/>
              <w:right w:val="single" w:sz="4" w:space="0" w:color="auto"/>
            </w:tcBorders>
          </w:tcPr>
          <w:p w14:paraId="52E1E600" w14:textId="77777777" w:rsidR="00920767" w:rsidRPr="00F27BBE" w:rsidRDefault="00920767" w:rsidP="00C20721">
            <w:pPr>
              <w:jc w:val="center"/>
              <w:rPr>
                <w:iCs/>
                <w:color w:val="000000"/>
              </w:rPr>
            </w:pPr>
            <w:r w:rsidRPr="00F27BBE">
              <w:rPr>
                <w:iCs/>
                <w:color w:val="000000"/>
              </w:rPr>
              <w:t>30</w:t>
            </w:r>
          </w:p>
        </w:tc>
        <w:tc>
          <w:tcPr>
            <w:tcW w:w="330" w:type="pct"/>
            <w:tcBorders>
              <w:top w:val="nil"/>
              <w:left w:val="nil"/>
              <w:bottom w:val="single" w:sz="4" w:space="0" w:color="auto"/>
              <w:right w:val="single" w:sz="4" w:space="0" w:color="auto"/>
            </w:tcBorders>
          </w:tcPr>
          <w:p w14:paraId="3F417780" w14:textId="77777777" w:rsidR="00920767" w:rsidRPr="00F27BBE" w:rsidRDefault="00920767" w:rsidP="00C20721">
            <w:pPr>
              <w:jc w:val="center"/>
              <w:rPr>
                <w:iCs/>
                <w:color w:val="000000"/>
              </w:rPr>
            </w:pPr>
            <w:r w:rsidRPr="00F27BBE">
              <w:rPr>
                <w:iCs/>
                <w:color w:val="000000"/>
              </w:rPr>
              <w:t>35</w:t>
            </w:r>
          </w:p>
        </w:tc>
        <w:tc>
          <w:tcPr>
            <w:tcW w:w="330" w:type="pct"/>
            <w:tcBorders>
              <w:top w:val="nil"/>
              <w:left w:val="nil"/>
              <w:bottom w:val="single" w:sz="4" w:space="0" w:color="auto"/>
              <w:right w:val="single" w:sz="4" w:space="0" w:color="auto"/>
            </w:tcBorders>
          </w:tcPr>
          <w:p w14:paraId="4D9239BF" w14:textId="77777777" w:rsidR="00920767" w:rsidRPr="00F27BBE" w:rsidRDefault="00920767" w:rsidP="00C20721">
            <w:pPr>
              <w:jc w:val="center"/>
              <w:rPr>
                <w:iCs/>
                <w:color w:val="000000"/>
              </w:rPr>
            </w:pPr>
            <w:r w:rsidRPr="00F27BBE">
              <w:rPr>
                <w:iCs/>
                <w:color w:val="000000"/>
              </w:rPr>
              <w:t>30</w:t>
            </w:r>
          </w:p>
        </w:tc>
        <w:tc>
          <w:tcPr>
            <w:tcW w:w="393" w:type="pct"/>
            <w:tcBorders>
              <w:top w:val="nil"/>
              <w:left w:val="nil"/>
              <w:bottom w:val="single" w:sz="4" w:space="0" w:color="auto"/>
              <w:right w:val="single" w:sz="4" w:space="0" w:color="auto"/>
            </w:tcBorders>
          </w:tcPr>
          <w:p w14:paraId="7DBE42D4" w14:textId="77777777" w:rsidR="00920767" w:rsidRPr="00F27BBE" w:rsidRDefault="00920767" w:rsidP="00C20721">
            <w:pPr>
              <w:jc w:val="center"/>
              <w:rPr>
                <w:iCs/>
                <w:color w:val="000000"/>
              </w:rPr>
            </w:pPr>
            <w:r w:rsidRPr="00F27BBE">
              <w:rPr>
                <w:iCs/>
                <w:color w:val="000000"/>
              </w:rPr>
              <w:t>30</w:t>
            </w:r>
          </w:p>
        </w:tc>
      </w:tr>
    </w:tbl>
    <w:p w14:paraId="0D316A6C" w14:textId="77777777" w:rsidR="00920767" w:rsidRPr="00F27BBE" w:rsidRDefault="00920767" w:rsidP="00C20721">
      <w:pPr>
        <w:spacing w:line="264" w:lineRule="auto"/>
        <w:jc w:val="both"/>
        <w:rPr>
          <w:color w:val="000000"/>
          <w:sz w:val="28"/>
        </w:rPr>
      </w:pPr>
    </w:p>
    <w:p w14:paraId="3BCC7A5D" w14:textId="77777777" w:rsidR="00920767" w:rsidRPr="00F27BBE" w:rsidRDefault="00920767" w:rsidP="00C20721">
      <w:pPr>
        <w:tabs>
          <w:tab w:val="left" w:pos="0"/>
        </w:tabs>
        <w:spacing w:line="360" w:lineRule="auto"/>
        <w:ind w:firstLine="567"/>
        <w:jc w:val="both"/>
        <w:rPr>
          <w:sz w:val="28"/>
          <w:szCs w:val="28"/>
        </w:rPr>
      </w:pPr>
      <w:r w:rsidRPr="00F27BBE">
        <w:rPr>
          <w:sz w:val="28"/>
          <w:szCs w:val="28"/>
        </w:rPr>
        <w:t>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2E7F266A" w14:textId="77777777" w:rsidR="00920767" w:rsidRPr="00F27BBE" w:rsidRDefault="00920767" w:rsidP="00C20721">
      <w:pPr>
        <w:spacing w:line="360" w:lineRule="auto"/>
        <w:ind w:firstLine="709"/>
        <w:jc w:val="both"/>
        <w:rPr>
          <w:sz w:val="28"/>
          <w:szCs w:val="28"/>
        </w:rPr>
      </w:pPr>
      <w:r w:rsidRPr="00F27BBE">
        <w:rPr>
          <w:sz w:val="28"/>
          <w:szCs w:val="28"/>
        </w:rPr>
        <w:t>Среднее фактическое значение показателя «Временные затраты на ожидание в очереди для подачи документов» составило 7 минут и 9 минут – для получения результата услуги (табл. 7). Это существенно лучше, чем при проведении мониторинга в ноябре 2013 года.</w:t>
      </w:r>
    </w:p>
    <w:p w14:paraId="5EF1882C" w14:textId="77777777" w:rsidR="00920767" w:rsidRPr="00F27BBE" w:rsidRDefault="00920767" w:rsidP="00C20721">
      <w:pPr>
        <w:spacing w:line="360" w:lineRule="auto"/>
        <w:jc w:val="both"/>
        <w:rPr>
          <w:color w:val="000000"/>
          <w:sz w:val="28"/>
        </w:rPr>
      </w:pPr>
      <w:r w:rsidRPr="00F27BBE">
        <w:rPr>
          <w:color w:val="000000"/>
          <w:sz w:val="28"/>
        </w:rPr>
        <w:t>Таблица 7 – Временные затраты заявителей на ожидание в очереди, минут</w:t>
      </w:r>
    </w:p>
    <w:tbl>
      <w:tblPr>
        <w:tblW w:w="5000" w:type="pct"/>
        <w:tblLook w:val="04A0" w:firstRow="1" w:lastRow="0" w:firstColumn="1" w:lastColumn="0" w:noHBand="0" w:noVBand="1"/>
      </w:tblPr>
      <w:tblGrid>
        <w:gridCol w:w="2975"/>
        <w:gridCol w:w="651"/>
        <w:gridCol w:w="773"/>
        <w:gridCol w:w="650"/>
        <w:gridCol w:w="650"/>
        <w:gridCol w:w="650"/>
        <w:gridCol w:w="469"/>
        <w:gridCol w:w="479"/>
        <w:gridCol w:w="479"/>
        <w:gridCol w:w="650"/>
        <w:gridCol w:w="650"/>
        <w:gridCol w:w="778"/>
      </w:tblGrid>
      <w:tr w:rsidR="00920767" w:rsidRPr="00F27BBE" w14:paraId="7530FE6E" w14:textId="77777777" w:rsidTr="00920767">
        <w:trPr>
          <w:trHeight w:val="330"/>
          <w:tblHeader/>
        </w:trPr>
        <w:tc>
          <w:tcPr>
            <w:tcW w:w="1509" w:type="pct"/>
            <w:tcBorders>
              <w:top w:val="single" w:sz="4" w:space="0" w:color="auto"/>
              <w:left w:val="single" w:sz="4" w:space="0" w:color="auto"/>
              <w:bottom w:val="single" w:sz="4" w:space="0" w:color="auto"/>
              <w:right w:val="single" w:sz="4" w:space="0" w:color="auto"/>
            </w:tcBorders>
          </w:tcPr>
          <w:p w14:paraId="7301EDC0" w14:textId="77777777" w:rsidR="00920767" w:rsidRPr="00F27BBE" w:rsidRDefault="00920767" w:rsidP="00C20721">
            <w:pPr>
              <w:rPr>
                <w:b/>
                <w:bCs/>
                <w:color w:val="000000"/>
                <w:sz w:val="28"/>
                <w:szCs w:val="28"/>
              </w:rPr>
            </w:pPr>
            <w:r w:rsidRPr="00F27BBE">
              <w:rPr>
                <w:b/>
                <w:bCs/>
                <w:color w:val="000000"/>
              </w:rPr>
              <w:t>Временные затраты на получение услуги</w:t>
            </w:r>
          </w:p>
        </w:tc>
        <w:tc>
          <w:tcPr>
            <w:tcW w:w="330" w:type="pct"/>
            <w:tcBorders>
              <w:top w:val="single" w:sz="4" w:space="0" w:color="auto"/>
              <w:left w:val="nil"/>
              <w:bottom w:val="single" w:sz="4" w:space="0" w:color="auto"/>
              <w:right w:val="single" w:sz="4" w:space="0" w:color="auto"/>
            </w:tcBorders>
            <w:shd w:val="clear" w:color="auto" w:fill="auto"/>
            <w:noWrap/>
            <w:vAlign w:val="center"/>
            <w:hideMark/>
          </w:tcPr>
          <w:p w14:paraId="2C0AE2ED" w14:textId="77777777" w:rsidR="00920767" w:rsidRPr="00F27BBE" w:rsidRDefault="00920767" w:rsidP="00C20721">
            <w:pPr>
              <w:jc w:val="center"/>
              <w:rPr>
                <w:b/>
                <w:color w:val="000000"/>
              </w:rPr>
            </w:pPr>
            <w:r w:rsidRPr="00F27BBE">
              <w:rPr>
                <w:b/>
                <w:color w:val="000000"/>
              </w:rPr>
              <w:t>1</w:t>
            </w:r>
          </w:p>
        </w:tc>
        <w:tc>
          <w:tcPr>
            <w:tcW w:w="392" w:type="pct"/>
            <w:tcBorders>
              <w:top w:val="single" w:sz="4" w:space="0" w:color="auto"/>
              <w:left w:val="nil"/>
              <w:bottom w:val="single" w:sz="4" w:space="0" w:color="auto"/>
              <w:right w:val="single" w:sz="4" w:space="0" w:color="auto"/>
            </w:tcBorders>
            <w:shd w:val="clear" w:color="auto" w:fill="auto"/>
            <w:noWrap/>
            <w:vAlign w:val="center"/>
            <w:hideMark/>
          </w:tcPr>
          <w:p w14:paraId="38B06175" w14:textId="77777777" w:rsidR="00920767" w:rsidRPr="00F27BBE" w:rsidRDefault="00920767" w:rsidP="00C20721">
            <w:pPr>
              <w:jc w:val="center"/>
              <w:rPr>
                <w:b/>
                <w:color w:val="000000"/>
              </w:rPr>
            </w:pPr>
            <w:r w:rsidRPr="00F27BBE">
              <w:rPr>
                <w:b/>
                <w:color w:val="000000"/>
              </w:rPr>
              <w:t>3</w:t>
            </w:r>
          </w:p>
        </w:tc>
        <w:tc>
          <w:tcPr>
            <w:tcW w:w="330" w:type="pct"/>
            <w:tcBorders>
              <w:top w:val="single" w:sz="4" w:space="0" w:color="auto"/>
              <w:left w:val="nil"/>
              <w:bottom w:val="single" w:sz="4" w:space="0" w:color="auto"/>
              <w:right w:val="single" w:sz="4" w:space="0" w:color="auto"/>
            </w:tcBorders>
            <w:shd w:val="clear" w:color="auto" w:fill="auto"/>
            <w:noWrap/>
            <w:vAlign w:val="center"/>
            <w:hideMark/>
          </w:tcPr>
          <w:p w14:paraId="6197AAA8" w14:textId="77777777" w:rsidR="00920767" w:rsidRPr="00F27BBE" w:rsidRDefault="00920767" w:rsidP="00C20721">
            <w:pPr>
              <w:jc w:val="center"/>
              <w:rPr>
                <w:b/>
                <w:color w:val="000000"/>
              </w:rPr>
            </w:pPr>
            <w:r w:rsidRPr="00F27BBE">
              <w:rPr>
                <w:b/>
                <w:color w:val="000000"/>
              </w:rPr>
              <w:t>4</w:t>
            </w:r>
          </w:p>
        </w:tc>
        <w:tc>
          <w:tcPr>
            <w:tcW w:w="330" w:type="pct"/>
            <w:tcBorders>
              <w:top w:val="single" w:sz="4" w:space="0" w:color="auto"/>
              <w:left w:val="nil"/>
              <w:bottom w:val="single" w:sz="4" w:space="0" w:color="auto"/>
              <w:right w:val="single" w:sz="4" w:space="0" w:color="auto"/>
            </w:tcBorders>
            <w:shd w:val="clear" w:color="auto" w:fill="auto"/>
            <w:noWrap/>
            <w:vAlign w:val="center"/>
            <w:hideMark/>
          </w:tcPr>
          <w:p w14:paraId="127AD11E" w14:textId="77777777" w:rsidR="00920767" w:rsidRPr="00F27BBE" w:rsidRDefault="00920767" w:rsidP="00C20721">
            <w:pPr>
              <w:jc w:val="center"/>
              <w:rPr>
                <w:b/>
                <w:color w:val="000000"/>
              </w:rPr>
            </w:pPr>
            <w:r w:rsidRPr="00F27BBE">
              <w:rPr>
                <w:b/>
                <w:color w:val="000000"/>
              </w:rPr>
              <w:t>5</w:t>
            </w:r>
          </w:p>
        </w:tc>
        <w:tc>
          <w:tcPr>
            <w:tcW w:w="330" w:type="pct"/>
            <w:tcBorders>
              <w:top w:val="single" w:sz="4" w:space="0" w:color="auto"/>
              <w:left w:val="nil"/>
              <w:bottom w:val="single" w:sz="4" w:space="0" w:color="auto"/>
              <w:right w:val="single" w:sz="4" w:space="0" w:color="auto"/>
            </w:tcBorders>
            <w:shd w:val="clear" w:color="auto" w:fill="auto"/>
            <w:noWrap/>
            <w:vAlign w:val="center"/>
            <w:hideMark/>
          </w:tcPr>
          <w:p w14:paraId="0CB51676" w14:textId="77777777" w:rsidR="00920767" w:rsidRPr="00F27BBE" w:rsidRDefault="00920767" w:rsidP="00C20721">
            <w:pPr>
              <w:jc w:val="center"/>
              <w:rPr>
                <w:b/>
                <w:color w:val="000000"/>
              </w:rPr>
            </w:pPr>
            <w:r w:rsidRPr="00F27BBE">
              <w:rPr>
                <w:b/>
                <w:color w:val="000000"/>
              </w:rPr>
              <w:t>7</w:t>
            </w:r>
          </w:p>
        </w:tc>
        <w:tc>
          <w:tcPr>
            <w:tcW w:w="238" w:type="pct"/>
            <w:tcBorders>
              <w:top w:val="single" w:sz="4" w:space="0" w:color="auto"/>
              <w:left w:val="nil"/>
              <w:bottom w:val="single" w:sz="4" w:space="0" w:color="auto"/>
              <w:right w:val="single" w:sz="4" w:space="0" w:color="auto"/>
            </w:tcBorders>
            <w:vAlign w:val="center"/>
          </w:tcPr>
          <w:p w14:paraId="1A2B66F0" w14:textId="77777777" w:rsidR="00920767" w:rsidRPr="00F27BBE" w:rsidRDefault="00920767" w:rsidP="00C20721">
            <w:pPr>
              <w:jc w:val="center"/>
              <w:rPr>
                <w:b/>
                <w:color w:val="000000"/>
              </w:rPr>
            </w:pPr>
            <w:r w:rsidRPr="00F27BBE">
              <w:rPr>
                <w:b/>
                <w:color w:val="000000"/>
              </w:rPr>
              <w:t>8</w:t>
            </w:r>
          </w:p>
        </w:tc>
        <w:tc>
          <w:tcPr>
            <w:tcW w:w="243" w:type="pct"/>
            <w:tcBorders>
              <w:top w:val="single" w:sz="4" w:space="0" w:color="auto"/>
              <w:left w:val="nil"/>
              <w:bottom w:val="single" w:sz="4" w:space="0" w:color="auto"/>
              <w:right w:val="single" w:sz="4" w:space="0" w:color="auto"/>
            </w:tcBorders>
            <w:vAlign w:val="center"/>
          </w:tcPr>
          <w:p w14:paraId="0E18D643" w14:textId="77777777" w:rsidR="00920767" w:rsidRPr="00F27BBE" w:rsidRDefault="00920767" w:rsidP="00C20721">
            <w:pPr>
              <w:jc w:val="center"/>
              <w:rPr>
                <w:b/>
                <w:color w:val="000000"/>
              </w:rPr>
            </w:pPr>
            <w:r w:rsidRPr="00F27BBE">
              <w:rPr>
                <w:b/>
                <w:color w:val="000000"/>
              </w:rPr>
              <w:t>10</w:t>
            </w:r>
          </w:p>
        </w:tc>
        <w:tc>
          <w:tcPr>
            <w:tcW w:w="243" w:type="pct"/>
            <w:tcBorders>
              <w:top w:val="single" w:sz="4" w:space="0" w:color="auto"/>
              <w:left w:val="nil"/>
              <w:bottom w:val="single" w:sz="4" w:space="0" w:color="auto"/>
              <w:right w:val="single" w:sz="4" w:space="0" w:color="auto"/>
            </w:tcBorders>
            <w:vAlign w:val="center"/>
          </w:tcPr>
          <w:p w14:paraId="69E09058" w14:textId="77777777" w:rsidR="00920767" w:rsidRPr="00F27BBE" w:rsidRDefault="00920767" w:rsidP="00C20721">
            <w:pPr>
              <w:jc w:val="center"/>
              <w:rPr>
                <w:b/>
                <w:color w:val="000000"/>
              </w:rPr>
            </w:pPr>
            <w:r w:rsidRPr="00F27BBE">
              <w:rPr>
                <w:b/>
                <w:color w:val="000000"/>
              </w:rPr>
              <w:t>11</w:t>
            </w:r>
          </w:p>
        </w:tc>
        <w:tc>
          <w:tcPr>
            <w:tcW w:w="330" w:type="pct"/>
            <w:tcBorders>
              <w:top w:val="single" w:sz="4" w:space="0" w:color="auto"/>
              <w:left w:val="nil"/>
              <w:bottom w:val="single" w:sz="4" w:space="0" w:color="auto"/>
              <w:right w:val="single" w:sz="4" w:space="0" w:color="auto"/>
            </w:tcBorders>
            <w:vAlign w:val="center"/>
          </w:tcPr>
          <w:p w14:paraId="670E6F29" w14:textId="77777777" w:rsidR="00920767" w:rsidRPr="00F27BBE" w:rsidRDefault="00920767" w:rsidP="00C20721">
            <w:pPr>
              <w:jc w:val="center"/>
              <w:rPr>
                <w:b/>
                <w:color w:val="000000"/>
              </w:rPr>
            </w:pPr>
            <w:r w:rsidRPr="00F27BBE">
              <w:rPr>
                <w:b/>
                <w:color w:val="000000"/>
              </w:rPr>
              <w:t>12</w:t>
            </w:r>
          </w:p>
        </w:tc>
        <w:tc>
          <w:tcPr>
            <w:tcW w:w="330" w:type="pct"/>
            <w:tcBorders>
              <w:top w:val="single" w:sz="4" w:space="0" w:color="auto"/>
              <w:left w:val="nil"/>
              <w:bottom w:val="single" w:sz="4" w:space="0" w:color="auto"/>
              <w:right w:val="single" w:sz="4" w:space="0" w:color="auto"/>
            </w:tcBorders>
            <w:vAlign w:val="center"/>
          </w:tcPr>
          <w:p w14:paraId="2FCB6704" w14:textId="77777777" w:rsidR="00920767" w:rsidRPr="00F27BBE" w:rsidRDefault="00920767" w:rsidP="00C20721">
            <w:pPr>
              <w:jc w:val="center"/>
              <w:rPr>
                <w:b/>
                <w:bCs/>
                <w:color w:val="000000"/>
              </w:rPr>
            </w:pPr>
            <w:r w:rsidRPr="00F27BBE">
              <w:rPr>
                <w:b/>
                <w:bCs/>
                <w:color w:val="000000"/>
              </w:rPr>
              <w:t>14</w:t>
            </w:r>
          </w:p>
        </w:tc>
        <w:tc>
          <w:tcPr>
            <w:tcW w:w="395" w:type="pct"/>
            <w:tcBorders>
              <w:top w:val="single" w:sz="4" w:space="0" w:color="auto"/>
              <w:left w:val="nil"/>
              <w:bottom w:val="single" w:sz="4" w:space="0" w:color="auto"/>
              <w:right w:val="single" w:sz="4" w:space="0" w:color="auto"/>
            </w:tcBorders>
            <w:vAlign w:val="center"/>
          </w:tcPr>
          <w:p w14:paraId="293BC63E" w14:textId="77777777" w:rsidR="00920767" w:rsidRPr="00F27BBE" w:rsidRDefault="00920767" w:rsidP="00C20721">
            <w:pPr>
              <w:jc w:val="center"/>
              <w:rPr>
                <w:b/>
                <w:bCs/>
                <w:color w:val="000000"/>
              </w:rPr>
            </w:pPr>
            <w:r w:rsidRPr="00F27BBE">
              <w:rPr>
                <w:b/>
                <w:bCs/>
                <w:color w:val="000000"/>
              </w:rPr>
              <w:t>16</w:t>
            </w:r>
          </w:p>
        </w:tc>
      </w:tr>
      <w:tr w:rsidR="00920767" w:rsidRPr="00F27BBE" w14:paraId="032399FB" w14:textId="77777777" w:rsidTr="00C326F3">
        <w:trPr>
          <w:trHeight w:val="330"/>
        </w:trPr>
        <w:tc>
          <w:tcPr>
            <w:tcW w:w="5000" w:type="pct"/>
            <w:gridSpan w:val="12"/>
            <w:tcBorders>
              <w:top w:val="nil"/>
              <w:left w:val="single" w:sz="4" w:space="0" w:color="auto"/>
              <w:bottom w:val="single" w:sz="4" w:space="0" w:color="auto"/>
              <w:right w:val="single" w:sz="4" w:space="0" w:color="auto"/>
            </w:tcBorders>
          </w:tcPr>
          <w:p w14:paraId="739DADDB" w14:textId="77777777" w:rsidR="00920767" w:rsidRPr="00F27BBE" w:rsidRDefault="00920767" w:rsidP="00C20721">
            <w:pPr>
              <w:jc w:val="center"/>
              <w:rPr>
                <w:iCs/>
                <w:color w:val="000000"/>
              </w:rPr>
            </w:pPr>
            <w:r w:rsidRPr="00F27BBE">
              <w:rPr>
                <w:b/>
              </w:rPr>
              <w:t>На подачу документов</w:t>
            </w:r>
          </w:p>
        </w:tc>
      </w:tr>
      <w:tr w:rsidR="00920767" w:rsidRPr="00F27BBE" w14:paraId="16B8DA59" w14:textId="77777777" w:rsidTr="00C326F3">
        <w:trPr>
          <w:trHeight w:val="330"/>
        </w:trPr>
        <w:tc>
          <w:tcPr>
            <w:tcW w:w="1509" w:type="pct"/>
            <w:tcBorders>
              <w:top w:val="nil"/>
              <w:left w:val="single" w:sz="4" w:space="0" w:color="auto"/>
              <w:bottom w:val="single" w:sz="4" w:space="0" w:color="auto"/>
              <w:right w:val="single" w:sz="4" w:space="0" w:color="auto"/>
            </w:tcBorders>
          </w:tcPr>
          <w:p w14:paraId="07D6E98F" w14:textId="77777777" w:rsidR="00920767" w:rsidRPr="00F27BBE" w:rsidRDefault="00920767" w:rsidP="00C20721">
            <w:pPr>
              <w:rPr>
                <w:iCs/>
                <w:color w:val="000000"/>
              </w:rPr>
            </w:pPr>
            <w:r w:rsidRPr="00F27BBE">
              <w:rPr>
                <w:iCs/>
                <w:color w:val="000000"/>
              </w:rPr>
              <w:t>минимальное значение</w:t>
            </w:r>
          </w:p>
        </w:tc>
        <w:tc>
          <w:tcPr>
            <w:tcW w:w="330" w:type="pct"/>
            <w:tcBorders>
              <w:top w:val="nil"/>
              <w:left w:val="nil"/>
              <w:bottom w:val="single" w:sz="4" w:space="0" w:color="auto"/>
              <w:right w:val="single" w:sz="4" w:space="0" w:color="auto"/>
            </w:tcBorders>
            <w:shd w:val="clear" w:color="auto" w:fill="auto"/>
            <w:noWrap/>
            <w:hideMark/>
          </w:tcPr>
          <w:p w14:paraId="5ACACF58" w14:textId="77777777" w:rsidR="00920767" w:rsidRPr="00F27BBE" w:rsidRDefault="00920767" w:rsidP="00C20721">
            <w:pPr>
              <w:jc w:val="center"/>
              <w:rPr>
                <w:iCs/>
                <w:color w:val="000000"/>
              </w:rPr>
            </w:pPr>
            <w:r w:rsidRPr="00F27BBE">
              <w:rPr>
                <w:iCs/>
                <w:color w:val="000000"/>
              </w:rPr>
              <w:t>0</w:t>
            </w:r>
          </w:p>
        </w:tc>
        <w:tc>
          <w:tcPr>
            <w:tcW w:w="392" w:type="pct"/>
            <w:tcBorders>
              <w:top w:val="nil"/>
              <w:left w:val="nil"/>
              <w:bottom w:val="single" w:sz="4" w:space="0" w:color="auto"/>
              <w:right w:val="single" w:sz="4" w:space="0" w:color="auto"/>
            </w:tcBorders>
            <w:shd w:val="clear" w:color="auto" w:fill="auto"/>
            <w:noWrap/>
            <w:hideMark/>
          </w:tcPr>
          <w:p w14:paraId="31813CE0" w14:textId="77777777" w:rsidR="00920767" w:rsidRPr="00F27BBE" w:rsidRDefault="00920767" w:rsidP="00C20721">
            <w:pPr>
              <w:jc w:val="center"/>
              <w:rPr>
                <w:iCs/>
                <w:color w:val="000000"/>
              </w:rPr>
            </w:pPr>
            <w:r w:rsidRPr="00F27BBE">
              <w:rPr>
                <w:iCs/>
                <w:color w:val="000000"/>
              </w:rPr>
              <w:t>5</w:t>
            </w:r>
          </w:p>
        </w:tc>
        <w:tc>
          <w:tcPr>
            <w:tcW w:w="330" w:type="pct"/>
            <w:tcBorders>
              <w:top w:val="nil"/>
              <w:left w:val="nil"/>
              <w:bottom w:val="single" w:sz="4" w:space="0" w:color="auto"/>
              <w:right w:val="single" w:sz="4" w:space="0" w:color="auto"/>
            </w:tcBorders>
            <w:shd w:val="clear" w:color="auto" w:fill="auto"/>
            <w:noWrap/>
            <w:hideMark/>
          </w:tcPr>
          <w:p w14:paraId="460926BB" w14:textId="77777777" w:rsidR="00920767" w:rsidRPr="00F27BBE" w:rsidRDefault="00920767" w:rsidP="00C20721">
            <w:pPr>
              <w:jc w:val="center"/>
              <w:rPr>
                <w:iCs/>
                <w:color w:val="000000"/>
              </w:rPr>
            </w:pPr>
            <w:r w:rsidRPr="00F27BBE">
              <w:rPr>
                <w:iCs/>
                <w:color w:val="000000"/>
              </w:rPr>
              <w:t>0</w:t>
            </w:r>
          </w:p>
        </w:tc>
        <w:tc>
          <w:tcPr>
            <w:tcW w:w="330" w:type="pct"/>
            <w:tcBorders>
              <w:top w:val="nil"/>
              <w:left w:val="nil"/>
              <w:bottom w:val="single" w:sz="4" w:space="0" w:color="auto"/>
              <w:right w:val="single" w:sz="4" w:space="0" w:color="auto"/>
            </w:tcBorders>
            <w:shd w:val="clear" w:color="auto" w:fill="auto"/>
            <w:noWrap/>
            <w:hideMark/>
          </w:tcPr>
          <w:p w14:paraId="681FA71A" w14:textId="77777777" w:rsidR="00920767" w:rsidRPr="00F27BBE" w:rsidRDefault="00920767" w:rsidP="00C20721">
            <w:pPr>
              <w:jc w:val="center"/>
              <w:rPr>
                <w:iCs/>
                <w:color w:val="000000"/>
              </w:rPr>
            </w:pPr>
            <w:r w:rsidRPr="00F27BBE">
              <w:rPr>
                <w:iCs/>
                <w:color w:val="000000"/>
              </w:rPr>
              <w:t>0</w:t>
            </w:r>
          </w:p>
        </w:tc>
        <w:tc>
          <w:tcPr>
            <w:tcW w:w="330" w:type="pct"/>
            <w:tcBorders>
              <w:top w:val="nil"/>
              <w:left w:val="nil"/>
              <w:bottom w:val="single" w:sz="4" w:space="0" w:color="auto"/>
              <w:right w:val="single" w:sz="4" w:space="0" w:color="auto"/>
            </w:tcBorders>
            <w:shd w:val="clear" w:color="auto" w:fill="auto"/>
            <w:noWrap/>
            <w:hideMark/>
          </w:tcPr>
          <w:p w14:paraId="215A821D" w14:textId="77777777" w:rsidR="00920767" w:rsidRPr="00F27BBE" w:rsidRDefault="00920767" w:rsidP="00C20721">
            <w:pPr>
              <w:jc w:val="center"/>
              <w:rPr>
                <w:iCs/>
                <w:color w:val="000000"/>
              </w:rPr>
            </w:pPr>
            <w:r w:rsidRPr="00F27BBE">
              <w:rPr>
                <w:iCs/>
                <w:color w:val="000000"/>
              </w:rPr>
              <w:t>0</w:t>
            </w:r>
          </w:p>
        </w:tc>
        <w:tc>
          <w:tcPr>
            <w:tcW w:w="238" w:type="pct"/>
            <w:tcBorders>
              <w:top w:val="nil"/>
              <w:left w:val="nil"/>
              <w:bottom w:val="single" w:sz="4" w:space="0" w:color="auto"/>
              <w:right w:val="single" w:sz="4" w:space="0" w:color="auto"/>
            </w:tcBorders>
          </w:tcPr>
          <w:p w14:paraId="283E5B11" w14:textId="77777777" w:rsidR="00920767" w:rsidRPr="00F27BBE" w:rsidRDefault="00920767" w:rsidP="00C20721">
            <w:pPr>
              <w:jc w:val="center"/>
              <w:rPr>
                <w:iCs/>
                <w:color w:val="000000"/>
              </w:rPr>
            </w:pPr>
            <w:r w:rsidRPr="00F27BBE">
              <w:rPr>
                <w:iCs/>
                <w:color w:val="000000"/>
              </w:rPr>
              <w:t>0</w:t>
            </w:r>
          </w:p>
        </w:tc>
        <w:tc>
          <w:tcPr>
            <w:tcW w:w="243" w:type="pct"/>
            <w:tcBorders>
              <w:top w:val="nil"/>
              <w:left w:val="nil"/>
              <w:bottom w:val="single" w:sz="4" w:space="0" w:color="auto"/>
              <w:right w:val="single" w:sz="4" w:space="0" w:color="auto"/>
            </w:tcBorders>
          </w:tcPr>
          <w:p w14:paraId="7B386E6B" w14:textId="77777777" w:rsidR="00920767" w:rsidRPr="00F27BBE" w:rsidRDefault="00920767" w:rsidP="00C20721">
            <w:pPr>
              <w:jc w:val="center"/>
              <w:rPr>
                <w:iCs/>
                <w:color w:val="000000"/>
              </w:rPr>
            </w:pPr>
            <w:r w:rsidRPr="00F27BBE">
              <w:rPr>
                <w:iCs/>
                <w:color w:val="000000"/>
              </w:rPr>
              <w:t>0</w:t>
            </w:r>
          </w:p>
        </w:tc>
        <w:tc>
          <w:tcPr>
            <w:tcW w:w="243" w:type="pct"/>
            <w:tcBorders>
              <w:top w:val="nil"/>
              <w:left w:val="nil"/>
              <w:bottom w:val="single" w:sz="4" w:space="0" w:color="auto"/>
              <w:right w:val="single" w:sz="4" w:space="0" w:color="auto"/>
            </w:tcBorders>
          </w:tcPr>
          <w:p w14:paraId="3EF0F782" w14:textId="77777777" w:rsidR="00920767" w:rsidRPr="00F27BBE" w:rsidRDefault="00920767" w:rsidP="00C20721">
            <w:pPr>
              <w:jc w:val="center"/>
              <w:rPr>
                <w:iCs/>
                <w:color w:val="000000"/>
              </w:rPr>
            </w:pPr>
            <w:r w:rsidRPr="00F27BBE">
              <w:rPr>
                <w:iCs/>
                <w:color w:val="000000"/>
              </w:rPr>
              <w:t>5</w:t>
            </w:r>
          </w:p>
        </w:tc>
        <w:tc>
          <w:tcPr>
            <w:tcW w:w="330" w:type="pct"/>
            <w:tcBorders>
              <w:top w:val="nil"/>
              <w:left w:val="nil"/>
              <w:bottom w:val="single" w:sz="4" w:space="0" w:color="auto"/>
              <w:right w:val="single" w:sz="4" w:space="0" w:color="auto"/>
            </w:tcBorders>
          </w:tcPr>
          <w:p w14:paraId="3D53FAC9" w14:textId="77777777" w:rsidR="00920767" w:rsidRPr="00F27BBE" w:rsidRDefault="00920767" w:rsidP="00C20721">
            <w:pPr>
              <w:jc w:val="center"/>
              <w:rPr>
                <w:iCs/>
                <w:color w:val="000000"/>
              </w:rPr>
            </w:pPr>
            <w:r w:rsidRPr="00F27BBE">
              <w:rPr>
                <w:iCs/>
                <w:color w:val="000000"/>
              </w:rPr>
              <w:t>0</w:t>
            </w:r>
          </w:p>
        </w:tc>
        <w:tc>
          <w:tcPr>
            <w:tcW w:w="330" w:type="pct"/>
            <w:tcBorders>
              <w:top w:val="nil"/>
              <w:left w:val="nil"/>
              <w:bottom w:val="single" w:sz="4" w:space="0" w:color="auto"/>
              <w:right w:val="single" w:sz="4" w:space="0" w:color="auto"/>
            </w:tcBorders>
          </w:tcPr>
          <w:p w14:paraId="59C8D293" w14:textId="77777777" w:rsidR="00920767" w:rsidRPr="00F27BBE" w:rsidRDefault="00920767" w:rsidP="00C20721">
            <w:pPr>
              <w:jc w:val="center"/>
              <w:rPr>
                <w:iCs/>
                <w:color w:val="000000"/>
              </w:rPr>
            </w:pPr>
            <w:r w:rsidRPr="00F27BBE">
              <w:rPr>
                <w:iCs/>
                <w:color w:val="000000"/>
              </w:rPr>
              <w:t>0</w:t>
            </w:r>
          </w:p>
        </w:tc>
        <w:tc>
          <w:tcPr>
            <w:tcW w:w="395" w:type="pct"/>
            <w:tcBorders>
              <w:top w:val="nil"/>
              <w:left w:val="nil"/>
              <w:bottom w:val="single" w:sz="4" w:space="0" w:color="auto"/>
              <w:right w:val="single" w:sz="4" w:space="0" w:color="auto"/>
            </w:tcBorders>
          </w:tcPr>
          <w:p w14:paraId="08433E47" w14:textId="77777777" w:rsidR="00920767" w:rsidRPr="00F27BBE" w:rsidRDefault="00920767" w:rsidP="00C20721">
            <w:pPr>
              <w:jc w:val="center"/>
              <w:rPr>
                <w:iCs/>
                <w:color w:val="000000"/>
              </w:rPr>
            </w:pPr>
            <w:r w:rsidRPr="00F27BBE">
              <w:rPr>
                <w:iCs/>
                <w:color w:val="000000"/>
              </w:rPr>
              <w:t>0</w:t>
            </w:r>
          </w:p>
        </w:tc>
      </w:tr>
      <w:tr w:rsidR="00920767" w:rsidRPr="00F27BBE" w14:paraId="34125A94" w14:textId="77777777" w:rsidTr="00C326F3">
        <w:trPr>
          <w:trHeight w:val="330"/>
        </w:trPr>
        <w:tc>
          <w:tcPr>
            <w:tcW w:w="1509" w:type="pct"/>
            <w:tcBorders>
              <w:top w:val="nil"/>
              <w:left w:val="single" w:sz="4" w:space="0" w:color="auto"/>
              <w:bottom w:val="single" w:sz="4" w:space="0" w:color="auto"/>
              <w:right w:val="single" w:sz="4" w:space="0" w:color="auto"/>
            </w:tcBorders>
          </w:tcPr>
          <w:p w14:paraId="4C9D56C8" w14:textId="77777777" w:rsidR="00920767" w:rsidRPr="00F27BBE" w:rsidRDefault="00920767" w:rsidP="00C20721">
            <w:pPr>
              <w:rPr>
                <w:iCs/>
                <w:color w:val="000000"/>
              </w:rPr>
            </w:pPr>
            <w:r w:rsidRPr="00F27BBE">
              <w:rPr>
                <w:iCs/>
                <w:color w:val="000000"/>
              </w:rPr>
              <w:t>среднее значение</w:t>
            </w:r>
          </w:p>
        </w:tc>
        <w:tc>
          <w:tcPr>
            <w:tcW w:w="330" w:type="pct"/>
            <w:tcBorders>
              <w:top w:val="nil"/>
              <w:left w:val="nil"/>
              <w:bottom w:val="single" w:sz="4" w:space="0" w:color="auto"/>
              <w:right w:val="single" w:sz="4" w:space="0" w:color="auto"/>
            </w:tcBorders>
            <w:shd w:val="clear" w:color="auto" w:fill="auto"/>
            <w:noWrap/>
            <w:hideMark/>
          </w:tcPr>
          <w:p w14:paraId="4B171750" w14:textId="77777777" w:rsidR="00920767" w:rsidRPr="00F27BBE" w:rsidRDefault="00920767" w:rsidP="00C20721">
            <w:pPr>
              <w:jc w:val="center"/>
              <w:rPr>
                <w:iCs/>
                <w:color w:val="000000"/>
              </w:rPr>
            </w:pPr>
            <w:r w:rsidRPr="00F27BBE">
              <w:rPr>
                <w:iCs/>
                <w:color w:val="000000"/>
              </w:rPr>
              <w:t>3</w:t>
            </w:r>
          </w:p>
        </w:tc>
        <w:tc>
          <w:tcPr>
            <w:tcW w:w="392" w:type="pct"/>
            <w:tcBorders>
              <w:top w:val="nil"/>
              <w:left w:val="nil"/>
              <w:bottom w:val="single" w:sz="4" w:space="0" w:color="auto"/>
              <w:right w:val="single" w:sz="4" w:space="0" w:color="auto"/>
            </w:tcBorders>
            <w:shd w:val="clear" w:color="auto" w:fill="auto"/>
            <w:noWrap/>
            <w:hideMark/>
          </w:tcPr>
          <w:p w14:paraId="4FE63E0A" w14:textId="77777777" w:rsidR="00920767" w:rsidRPr="00F27BBE" w:rsidRDefault="00920767" w:rsidP="00C20721">
            <w:pPr>
              <w:jc w:val="center"/>
              <w:rPr>
                <w:iCs/>
                <w:color w:val="000000"/>
              </w:rPr>
            </w:pPr>
            <w:r w:rsidRPr="00F27BBE">
              <w:rPr>
                <w:iCs/>
                <w:color w:val="000000"/>
              </w:rPr>
              <w:t>11</w:t>
            </w:r>
          </w:p>
        </w:tc>
        <w:tc>
          <w:tcPr>
            <w:tcW w:w="330" w:type="pct"/>
            <w:tcBorders>
              <w:top w:val="nil"/>
              <w:left w:val="nil"/>
              <w:bottom w:val="single" w:sz="4" w:space="0" w:color="auto"/>
              <w:right w:val="single" w:sz="4" w:space="0" w:color="auto"/>
            </w:tcBorders>
            <w:shd w:val="clear" w:color="auto" w:fill="auto"/>
            <w:noWrap/>
            <w:hideMark/>
          </w:tcPr>
          <w:p w14:paraId="4EE6E7A3" w14:textId="77777777" w:rsidR="00920767" w:rsidRPr="00F27BBE" w:rsidRDefault="00920767" w:rsidP="00C20721">
            <w:pPr>
              <w:jc w:val="center"/>
              <w:rPr>
                <w:iCs/>
                <w:color w:val="000000"/>
              </w:rPr>
            </w:pPr>
            <w:r w:rsidRPr="00F27BBE">
              <w:rPr>
                <w:iCs/>
                <w:color w:val="000000"/>
              </w:rPr>
              <w:t>7</w:t>
            </w:r>
          </w:p>
        </w:tc>
        <w:tc>
          <w:tcPr>
            <w:tcW w:w="330" w:type="pct"/>
            <w:tcBorders>
              <w:top w:val="nil"/>
              <w:left w:val="nil"/>
              <w:bottom w:val="single" w:sz="4" w:space="0" w:color="auto"/>
              <w:right w:val="single" w:sz="4" w:space="0" w:color="auto"/>
            </w:tcBorders>
            <w:shd w:val="clear" w:color="auto" w:fill="auto"/>
            <w:noWrap/>
            <w:hideMark/>
          </w:tcPr>
          <w:p w14:paraId="0B514889" w14:textId="77777777" w:rsidR="00920767" w:rsidRPr="00F27BBE" w:rsidRDefault="00920767" w:rsidP="00C20721">
            <w:pPr>
              <w:jc w:val="center"/>
              <w:rPr>
                <w:iCs/>
                <w:color w:val="000000"/>
              </w:rPr>
            </w:pPr>
            <w:r w:rsidRPr="00F27BBE">
              <w:rPr>
                <w:iCs/>
                <w:color w:val="000000"/>
              </w:rPr>
              <w:t>3</w:t>
            </w:r>
          </w:p>
        </w:tc>
        <w:tc>
          <w:tcPr>
            <w:tcW w:w="330" w:type="pct"/>
            <w:tcBorders>
              <w:top w:val="nil"/>
              <w:left w:val="nil"/>
              <w:bottom w:val="single" w:sz="4" w:space="0" w:color="auto"/>
              <w:right w:val="single" w:sz="4" w:space="0" w:color="auto"/>
            </w:tcBorders>
            <w:shd w:val="clear" w:color="auto" w:fill="auto"/>
            <w:noWrap/>
            <w:hideMark/>
          </w:tcPr>
          <w:p w14:paraId="48586DF6" w14:textId="77777777" w:rsidR="00920767" w:rsidRPr="00F27BBE" w:rsidRDefault="00920767" w:rsidP="00C20721">
            <w:pPr>
              <w:jc w:val="center"/>
              <w:rPr>
                <w:iCs/>
                <w:color w:val="000000"/>
              </w:rPr>
            </w:pPr>
            <w:r w:rsidRPr="00F27BBE">
              <w:rPr>
                <w:iCs/>
                <w:color w:val="000000"/>
              </w:rPr>
              <w:t>11</w:t>
            </w:r>
          </w:p>
        </w:tc>
        <w:tc>
          <w:tcPr>
            <w:tcW w:w="238" w:type="pct"/>
            <w:tcBorders>
              <w:top w:val="nil"/>
              <w:left w:val="nil"/>
              <w:bottom w:val="single" w:sz="4" w:space="0" w:color="auto"/>
              <w:right w:val="single" w:sz="4" w:space="0" w:color="auto"/>
            </w:tcBorders>
          </w:tcPr>
          <w:p w14:paraId="037F4712" w14:textId="77777777" w:rsidR="00920767" w:rsidRPr="00F27BBE" w:rsidRDefault="00920767" w:rsidP="00C20721">
            <w:pPr>
              <w:jc w:val="center"/>
              <w:rPr>
                <w:iCs/>
                <w:color w:val="000000"/>
              </w:rPr>
            </w:pPr>
            <w:r w:rsidRPr="00F27BBE">
              <w:rPr>
                <w:iCs/>
                <w:color w:val="000000"/>
              </w:rPr>
              <w:t>8</w:t>
            </w:r>
          </w:p>
        </w:tc>
        <w:tc>
          <w:tcPr>
            <w:tcW w:w="243" w:type="pct"/>
            <w:tcBorders>
              <w:top w:val="nil"/>
              <w:left w:val="nil"/>
              <w:bottom w:val="single" w:sz="4" w:space="0" w:color="auto"/>
              <w:right w:val="single" w:sz="4" w:space="0" w:color="auto"/>
            </w:tcBorders>
          </w:tcPr>
          <w:p w14:paraId="44D622B4" w14:textId="77777777" w:rsidR="00920767" w:rsidRPr="00F27BBE" w:rsidRDefault="00920767" w:rsidP="00C20721">
            <w:pPr>
              <w:jc w:val="center"/>
              <w:rPr>
                <w:iCs/>
                <w:color w:val="000000"/>
              </w:rPr>
            </w:pPr>
            <w:r w:rsidRPr="00F27BBE">
              <w:rPr>
                <w:iCs/>
                <w:color w:val="000000"/>
              </w:rPr>
              <w:t>7</w:t>
            </w:r>
          </w:p>
        </w:tc>
        <w:tc>
          <w:tcPr>
            <w:tcW w:w="243" w:type="pct"/>
            <w:tcBorders>
              <w:top w:val="nil"/>
              <w:left w:val="nil"/>
              <w:bottom w:val="single" w:sz="4" w:space="0" w:color="auto"/>
              <w:right w:val="single" w:sz="4" w:space="0" w:color="auto"/>
            </w:tcBorders>
          </w:tcPr>
          <w:p w14:paraId="65FE30D3" w14:textId="77777777" w:rsidR="00920767" w:rsidRPr="00F27BBE" w:rsidRDefault="00920767" w:rsidP="00C20721">
            <w:pPr>
              <w:jc w:val="center"/>
              <w:rPr>
                <w:iCs/>
                <w:color w:val="000000"/>
              </w:rPr>
            </w:pPr>
            <w:r w:rsidRPr="00F27BBE">
              <w:rPr>
                <w:iCs/>
                <w:color w:val="000000"/>
              </w:rPr>
              <w:t>8</w:t>
            </w:r>
          </w:p>
        </w:tc>
        <w:tc>
          <w:tcPr>
            <w:tcW w:w="330" w:type="pct"/>
            <w:tcBorders>
              <w:top w:val="nil"/>
              <w:left w:val="nil"/>
              <w:bottom w:val="single" w:sz="4" w:space="0" w:color="auto"/>
              <w:right w:val="single" w:sz="4" w:space="0" w:color="auto"/>
            </w:tcBorders>
          </w:tcPr>
          <w:p w14:paraId="63A3FBE5" w14:textId="77777777" w:rsidR="00920767" w:rsidRPr="00F27BBE" w:rsidRDefault="00920767" w:rsidP="00C20721">
            <w:pPr>
              <w:jc w:val="center"/>
              <w:rPr>
                <w:iCs/>
                <w:color w:val="000000"/>
              </w:rPr>
            </w:pPr>
            <w:r w:rsidRPr="00F27BBE">
              <w:rPr>
                <w:iCs/>
                <w:color w:val="000000"/>
              </w:rPr>
              <w:t>10</w:t>
            </w:r>
          </w:p>
        </w:tc>
        <w:tc>
          <w:tcPr>
            <w:tcW w:w="330" w:type="pct"/>
            <w:tcBorders>
              <w:top w:val="nil"/>
              <w:left w:val="nil"/>
              <w:bottom w:val="single" w:sz="4" w:space="0" w:color="auto"/>
              <w:right w:val="single" w:sz="4" w:space="0" w:color="auto"/>
            </w:tcBorders>
          </w:tcPr>
          <w:p w14:paraId="250379F4" w14:textId="77777777" w:rsidR="00920767" w:rsidRPr="00F27BBE" w:rsidRDefault="00920767" w:rsidP="00C20721">
            <w:pPr>
              <w:jc w:val="center"/>
              <w:rPr>
                <w:iCs/>
                <w:color w:val="000000"/>
              </w:rPr>
            </w:pPr>
            <w:r w:rsidRPr="00F27BBE">
              <w:rPr>
                <w:iCs/>
                <w:color w:val="000000"/>
              </w:rPr>
              <w:t>7</w:t>
            </w:r>
          </w:p>
        </w:tc>
        <w:tc>
          <w:tcPr>
            <w:tcW w:w="395" w:type="pct"/>
            <w:tcBorders>
              <w:top w:val="nil"/>
              <w:left w:val="nil"/>
              <w:bottom w:val="single" w:sz="4" w:space="0" w:color="auto"/>
              <w:right w:val="single" w:sz="4" w:space="0" w:color="auto"/>
            </w:tcBorders>
          </w:tcPr>
          <w:p w14:paraId="116A3F7D" w14:textId="77777777" w:rsidR="00920767" w:rsidRPr="00F27BBE" w:rsidRDefault="00920767" w:rsidP="00C20721">
            <w:pPr>
              <w:jc w:val="center"/>
              <w:rPr>
                <w:iCs/>
                <w:color w:val="000000"/>
              </w:rPr>
            </w:pPr>
            <w:r w:rsidRPr="00F27BBE">
              <w:rPr>
                <w:iCs/>
                <w:color w:val="000000"/>
              </w:rPr>
              <w:t>8</w:t>
            </w:r>
          </w:p>
        </w:tc>
      </w:tr>
      <w:tr w:rsidR="00920767" w:rsidRPr="00F27BBE" w14:paraId="401A78F1" w14:textId="77777777" w:rsidTr="00C326F3">
        <w:trPr>
          <w:trHeight w:val="330"/>
        </w:trPr>
        <w:tc>
          <w:tcPr>
            <w:tcW w:w="1509" w:type="pct"/>
            <w:tcBorders>
              <w:top w:val="nil"/>
              <w:left w:val="single" w:sz="4" w:space="0" w:color="auto"/>
              <w:bottom w:val="single" w:sz="4" w:space="0" w:color="auto"/>
              <w:right w:val="single" w:sz="4" w:space="0" w:color="auto"/>
            </w:tcBorders>
          </w:tcPr>
          <w:p w14:paraId="3F29B423" w14:textId="77777777" w:rsidR="00920767" w:rsidRPr="00F27BBE" w:rsidRDefault="00920767" w:rsidP="00C20721">
            <w:pPr>
              <w:rPr>
                <w:iCs/>
                <w:color w:val="000000"/>
              </w:rPr>
            </w:pPr>
            <w:r w:rsidRPr="00F27BBE">
              <w:rPr>
                <w:iCs/>
                <w:color w:val="000000"/>
              </w:rPr>
              <w:t>модальное значение</w:t>
            </w:r>
          </w:p>
        </w:tc>
        <w:tc>
          <w:tcPr>
            <w:tcW w:w="330" w:type="pct"/>
            <w:tcBorders>
              <w:top w:val="nil"/>
              <w:left w:val="nil"/>
              <w:bottom w:val="single" w:sz="4" w:space="0" w:color="auto"/>
              <w:right w:val="single" w:sz="4" w:space="0" w:color="auto"/>
            </w:tcBorders>
            <w:shd w:val="clear" w:color="auto" w:fill="auto"/>
            <w:noWrap/>
          </w:tcPr>
          <w:p w14:paraId="3DF06A6C" w14:textId="77777777" w:rsidR="00920767" w:rsidRPr="00F27BBE" w:rsidRDefault="00920767" w:rsidP="00C20721">
            <w:pPr>
              <w:jc w:val="center"/>
              <w:rPr>
                <w:iCs/>
                <w:color w:val="000000"/>
              </w:rPr>
            </w:pPr>
            <w:r w:rsidRPr="00F27BBE">
              <w:rPr>
                <w:iCs/>
                <w:color w:val="000000"/>
              </w:rPr>
              <w:t>0</w:t>
            </w:r>
          </w:p>
        </w:tc>
        <w:tc>
          <w:tcPr>
            <w:tcW w:w="392" w:type="pct"/>
            <w:tcBorders>
              <w:top w:val="nil"/>
              <w:left w:val="nil"/>
              <w:bottom w:val="single" w:sz="4" w:space="0" w:color="auto"/>
              <w:right w:val="single" w:sz="4" w:space="0" w:color="auto"/>
            </w:tcBorders>
            <w:shd w:val="clear" w:color="auto" w:fill="auto"/>
            <w:noWrap/>
          </w:tcPr>
          <w:p w14:paraId="4B2F848E" w14:textId="77777777" w:rsidR="00920767" w:rsidRPr="00F27BBE" w:rsidRDefault="00920767" w:rsidP="00C20721">
            <w:pPr>
              <w:jc w:val="center"/>
              <w:rPr>
                <w:iCs/>
                <w:color w:val="000000"/>
              </w:rPr>
            </w:pPr>
            <w:r w:rsidRPr="00F27BBE">
              <w:rPr>
                <w:iCs/>
                <w:color w:val="000000"/>
              </w:rPr>
              <w:t>10</w:t>
            </w:r>
          </w:p>
        </w:tc>
        <w:tc>
          <w:tcPr>
            <w:tcW w:w="330" w:type="pct"/>
            <w:tcBorders>
              <w:top w:val="nil"/>
              <w:left w:val="nil"/>
              <w:bottom w:val="single" w:sz="4" w:space="0" w:color="auto"/>
              <w:right w:val="single" w:sz="4" w:space="0" w:color="auto"/>
            </w:tcBorders>
            <w:shd w:val="clear" w:color="auto" w:fill="auto"/>
            <w:noWrap/>
          </w:tcPr>
          <w:p w14:paraId="78FD14D3" w14:textId="77777777" w:rsidR="00920767" w:rsidRPr="00F27BBE" w:rsidRDefault="00920767" w:rsidP="00C20721">
            <w:pPr>
              <w:jc w:val="center"/>
              <w:rPr>
                <w:iCs/>
                <w:color w:val="000000"/>
              </w:rPr>
            </w:pPr>
            <w:r w:rsidRPr="00F27BBE">
              <w:rPr>
                <w:iCs/>
                <w:color w:val="000000"/>
              </w:rPr>
              <w:t>10</w:t>
            </w:r>
          </w:p>
        </w:tc>
        <w:tc>
          <w:tcPr>
            <w:tcW w:w="330" w:type="pct"/>
            <w:tcBorders>
              <w:top w:val="nil"/>
              <w:left w:val="nil"/>
              <w:bottom w:val="single" w:sz="4" w:space="0" w:color="auto"/>
              <w:right w:val="single" w:sz="4" w:space="0" w:color="auto"/>
            </w:tcBorders>
            <w:shd w:val="clear" w:color="auto" w:fill="auto"/>
            <w:noWrap/>
          </w:tcPr>
          <w:p w14:paraId="2014C94E" w14:textId="77777777" w:rsidR="00920767" w:rsidRPr="00F27BBE" w:rsidRDefault="00920767" w:rsidP="00C20721">
            <w:pPr>
              <w:jc w:val="center"/>
              <w:rPr>
                <w:iCs/>
                <w:color w:val="000000"/>
              </w:rPr>
            </w:pPr>
            <w:r w:rsidRPr="00F27BBE">
              <w:rPr>
                <w:iCs/>
                <w:color w:val="000000"/>
              </w:rPr>
              <w:t>0</w:t>
            </w:r>
          </w:p>
        </w:tc>
        <w:tc>
          <w:tcPr>
            <w:tcW w:w="330" w:type="pct"/>
            <w:tcBorders>
              <w:top w:val="nil"/>
              <w:left w:val="nil"/>
              <w:bottom w:val="single" w:sz="4" w:space="0" w:color="auto"/>
              <w:right w:val="single" w:sz="4" w:space="0" w:color="auto"/>
            </w:tcBorders>
            <w:shd w:val="clear" w:color="auto" w:fill="auto"/>
            <w:noWrap/>
          </w:tcPr>
          <w:p w14:paraId="587B897B" w14:textId="77777777" w:rsidR="00920767" w:rsidRPr="00F27BBE" w:rsidRDefault="00920767" w:rsidP="00C20721">
            <w:pPr>
              <w:jc w:val="center"/>
              <w:rPr>
                <w:iCs/>
                <w:color w:val="000000"/>
              </w:rPr>
            </w:pPr>
            <w:r w:rsidRPr="00F27BBE">
              <w:rPr>
                <w:iCs/>
                <w:color w:val="000000"/>
              </w:rPr>
              <w:t>15</w:t>
            </w:r>
          </w:p>
        </w:tc>
        <w:tc>
          <w:tcPr>
            <w:tcW w:w="238" w:type="pct"/>
            <w:tcBorders>
              <w:top w:val="nil"/>
              <w:left w:val="nil"/>
              <w:bottom w:val="single" w:sz="4" w:space="0" w:color="auto"/>
              <w:right w:val="single" w:sz="4" w:space="0" w:color="auto"/>
            </w:tcBorders>
          </w:tcPr>
          <w:p w14:paraId="16560CDA" w14:textId="77777777" w:rsidR="00920767" w:rsidRPr="00F27BBE" w:rsidRDefault="00920767" w:rsidP="00C20721">
            <w:pPr>
              <w:jc w:val="center"/>
              <w:rPr>
                <w:iCs/>
                <w:color w:val="000000"/>
              </w:rPr>
            </w:pPr>
            <w:r w:rsidRPr="00F27BBE">
              <w:rPr>
                <w:iCs/>
                <w:color w:val="000000"/>
              </w:rPr>
              <w:t>10</w:t>
            </w:r>
          </w:p>
        </w:tc>
        <w:tc>
          <w:tcPr>
            <w:tcW w:w="243" w:type="pct"/>
            <w:tcBorders>
              <w:top w:val="nil"/>
              <w:left w:val="nil"/>
              <w:bottom w:val="single" w:sz="4" w:space="0" w:color="auto"/>
              <w:right w:val="single" w:sz="4" w:space="0" w:color="auto"/>
            </w:tcBorders>
          </w:tcPr>
          <w:p w14:paraId="7E37C083" w14:textId="77777777" w:rsidR="00920767" w:rsidRPr="00F27BBE" w:rsidRDefault="00920767" w:rsidP="00C20721">
            <w:pPr>
              <w:jc w:val="center"/>
              <w:rPr>
                <w:iCs/>
                <w:color w:val="000000"/>
              </w:rPr>
            </w:pPr>
            <w:r w:rsidRPr="00F27BBE">
              <w:rPr>
                <w:iCs/>
                <w:color w:val="000000"/>
              </w:rPr>
              <w:t>10</w:t>
            </w:r>
          </w:p>
        </w:tc>
        <w:tc>
          <w:tcPr>
            <w:tcW w:w="243" w:type="pct"/>
            <w:tcBorders>
              <w:top w:val="nil"/>
              <w:left w:val="nil"/>
              <w:bottom w:val="single" w:sz="4" w:space="0" w:color="auto"/>
              <w:right w:val="single" w:sz="4" w:space="0" w:color="auto"/>
            </w:tcBorders>
          </w:tcPr>
          <w:p w14:paraId="3BE16012" w14:textId="77777777" w:rsidR="00920767" w:rsidRPr="00F27BBE" w:rsidRDefault="00920767" w:rsidP="00C20721">
            <w:pPr>
              <w:jc w:val="center"/>
              <w:rPr>
                <w:iCs/>
                <w:color w:val="000000"/>
              </w:rPr>
            </w:pPr>
            <w:r w:rsidRPr="00F27BBE">
              <w:rPr>
                <w:iCs/>
                <w:color w:val="000000"/>
              </w:rPr>
              <w:t>5</w:t>
            </w:r>
          </w:p>
        </w:tc>
        <w:tc>
          <w:tcPr>
            <w:tcW w:w="330" w:type="pct"/>
            <w:tcBorders>
              <w:top w:val="nil"/>
              <w:left w:val="nil"/>
              <w:bottom w:val="single" w:sz="4" w:space="0" w:color="auto"/>
              <w:right w:val="single" w:sz="4" w:space="0" w:color="auto"/>
            </w:tcBorders>
          </w:tcPr>
          <w:p w14:paraId="502F5D64" w14:textId="77777777" w:rsidR="00920767" w:rsidRPr="00F27BBE" w:rsidRDefault="00920767" w:rsidP="00C20721">
            <w:pPr>
              <w:jc w:val="center"/>
              <w:rPr>
                <w:iCs/>
                <w:color w:val="000000"/>
              </w:rPr>
            </w:pPr>
            <w:r w:rsidRPr="00F27BBE">
              <w:rPr>
                <w:iCs/>
                <w:color w:val="000000"/>
              </w:rPr>
              <w:t>10</w:t>
            </w:r>
          </w:p>
        </w:tc>
        <w:tc>
          <w:tcPr>
            <w:tcW w:w="330" w:type="pct"/>
            <w:tcBorders>
              <w:top w:val="nil"/>
              <w:left w:val="nil"/>
              <w:bottom w:val="single" w:sz="4" w:space="0" w:color="auto"/>
              <w:right w:val="single" w:sz="4" w:space="0" w:color="auto"/>
            </w:tcBorders>
          </w:tcPr>
          <w:p w14:paraId="441EB0C6" w14:textId="77777777" w:rsidR="00920767" w:rsidRPr="00F27BBE" w:rsidRDefault="00920767" w:rsidP="00C20721">
            <w:pPr>
              <w:jc w:val="center"/>
              <w:rPr>
                <w:iCs/>
                <w:color w:val="000000"/>
              </w:rPr>
            </w:pPr>
            <w:r w:rsidRPr="00F27BBE">
              <w:rPr>
                <w:iCs/>
                <w:color w:val="000000"/>
              </w:rPr>
              <w:t>5</w:t>
            </w:r>
          </w:p>
        </w:tc>
        <w:tc>
          <w:tcPr>
            <w:tcW w:w="395" w:type="pct"/>
            <w:tcBorders>
              <w:top w:val="nil"/>
              <w:left w:val="nil"/>
              <w:bottom w:val="single" w:sz="4" w:space="0" w:color="auto"/>
              <w:right w:val="single" w:sz="4" w:space="0" w:color="auto"/>
            </w:tcBorders>
          </w:tcPr>
          <w:p w14:paraId="687087E6" w14:textId="77777777" w:rsidR="00920767" w:rsidRPr="00F27BBE" w:rsidRDefault="00920767" w:rsidP="00C20721">
            <w:pPr>
              <w:jc w:val="center"/>
              <w:rPr>
                <w:iCs/>
                <w:color w:val="000000"/>
              </w:rPr>
            </w:pPr>
            <w:r w:rsidRPr="00F27BBE">
              <w:rPr>
                <w:iCs/>
                <w:color w:val="000000"/>
              </w:rPr>
              <w:t>10</w:t>
            </w:r>
          </w:p>
        </w:tc>
      </w:tr>
      <w:tr w:rsidR="00920767" w:rsidRPr="00F27BBE" w14:paraId="0BCE246B" w14:textId="77777777" w:rsidTr="00C326F3">
        <w:trPr>
          <w:trHeight w:val="330"/>
        </w:trPr>
        <w:tc>
          <w:tcPr>
            <w:tcW w:w="1509" w:type="pct"/>
            <w:tcBorders>
              <w:top w:val="single" w:sz="4" w:space="0" w:color="auto"/>
              <w:left w:val="single" w:sz="4" w:space="0" w:color="auto"/>
              <w:bottom w:val="single" w:sz="4" w:space="0" w:color="auto"/>
              <w:right w:val="single" w:sz="4" w:space="0" w:color="auto"/>
            </w:tcBorders>
          </w:tcPr>
          <w:p w14:paraId="529E8F17" w14:textId="77777777" w:rsidR="00920767" w:rsidRPr="00F27BBE" w:rsidRDefault="00920767" w:rsidP="00C20721">
            <w:pPr>
              <w:rPr>
                <w:iCs/>
                <w:color w:val="000000"/>
              </w:rPr>
            </w:pPr>
            <w:r w:rsidRPr="00F27BBE">
              <w:rPr>
                <w:iCs/>
                <w:color w:val="000000"/>
              </w:rPr>
              <w:t>максимальное значение</w:t>
            </w:r>
          </w:p>
        </w:tc>
        <w:tc>
          <w:tcPr>
            <w:tcW w:w="330" w:type="pct"/>
            <w:tcBorders>
              <w:top w:val="single" w:sz="4" w:space="0" w:color="auto"/>
              <w:left w:val="nil"/>
              <w:bottom w:val="single" w:sz="4" w:space="0" w:color="auto"/>
              <w:right w:val="single" w:sz="4" w:space="0" w:color="auto"/>
            </w:tcBorders>
            <w:shd w:val="clear" w:color="auto" w:fill="auto"/>
            <w:noWrap/>
          </w:tcPr>
          <w:p w14:paraId="27E44185" w14:textId="77777777" w:rsidR="00920767" w:rsidRPr="00F27BBE" w:rsidRDefault="00920767" w:rsidP="00C20721">
            <w:pPr>
              <w:jc w:val="center"/>
              <w:rPr>
                <w:iCs/>
                <w:color w:val="000000"/>
              </w:rPr>
            </w:pPr>
            <w:r w:rsidRPr="00F27BBE">
              <w:rPr>
                <w:iCs/>
                <w:color w:val="000000"/>
              </w:rPr>
              <w:t>15</w:t>
            </w:r>
          </w:p>
        </w:tc>
        <w:tc>
          <w:tcPr>
            <w:tcW w:w="392" w:type="pct"/>
            <w:tcBorders>
              <w:top w:val="single" w:sz="4" w:space="0" w:color="auto"/>
              <w:left w:val="nil"/>
              <w:bottom w:val="single" w:sz="4" w:space="0" w:color="auto"/>
              <w:right w:val="single" w:sz="4" w:space="0" w:color="auto"/>
            </w:tcBorders>
            <w:shd w:val="clear" w:color="auto" w:fill="auto"/>
            <w:noWrap/>
          </w:tcPr>
          <w:p w14:paraId="7AB24ED3" w14:textId="77777777" w:rsidR="00920767" w:rsidRPr="00F27BBE" w:rsidRDefault="00920767" w:rsidP="00C20721">
            <w:pPr>
              <w:jc w:val="center"/>
              <w:rPr>
                <w:iCs/>
                <w:color w:val="000000"/>
              </w:rPr>
            </w:pPr>
            <w:r w:rsidRPr="00F27BBE">
              <w:rPr>
                <w:iCs/>
                <w:color w:val="000000"/>
              </w:rPr>
              <w:t>15</w:t>
            </w:r>
          </w:p>
        </w:tc>
        <w:tc>
          <w:tcPr>
            <w:tcW w:w="330" w:type="pct"/>
            <w:tcBorders>
              <w:top w:val="single" w:sz="4" w:space="0" w:color="auto"/>
              <w:left w:val="nil"/>
              <w:bottom w:val="single" w:sz="4" w:space="0" w:color="auto"/>
              <w:right w:val="single" w:sz="4" w:space="0" w:color="auto"/>
            </w:tcBorders>
            <w:shd w:val="clear" w:color="auto" w:fill="auto"/>
            <w:noWrap/>
          </w:tcPr>
          <w:p w14:paraId="2586E7BE" w14:textId="77777777" w:rsidR="00920767" w:rsidRPr="00F27BBE" w:rsidRDefault="00920767" w:rsidP="00C20721">
            <w:pPr>
              <w:jc w:val="center"/>
              <w:rPr>
                <w:iCs/>
                <w:color w:val="000000"/>
              </w:rPr>
            </w:pPr>
            <w:r w:rsidRPr="00F27BBE">
              <w:rPr>
                <w:iCs/>
                <w:color w:val="000000"/>
              </w:rPr>
              <w:t>10</w:t>
            </w:r>
          </w:p>
        </w:tc>
        <w:tc>
          <w:tcPr>
            <w:tcW w:w="330" w:type="pct"/>
            <w:tcBorders>
              <w:top w:val="single" w:sz="4" w:space="0" w:color="auto"/>
              <w:left w:val="nil"/>
              <w:bottom w:val="single" w:sz="4" w:space="0" w:color="auto"/>
              <w:right w:val="single" w:sz="4" w:space="0" w:color="auto"/>
            </w:tcBorders>
            <w:shd w:val="clear" w:color="auto" w:fill="auto"/>
            <w:noWrap/>
          </w:tcPr>
          <w:p w14:paraId="43753DDD" w14:textId="77777777" w:rsidR="00920767" w:rsidRPr="00F27BBE" w:rsidRDefault="00920767" w:rsidP="00C20721">
            <w:pPr>
              <w:jc w:val="center"/>
              <w:rPr>
                <w:iCs/>
                <w:color w:val="000000"/>
              </w:rPr>
            </w:pPr>
            <w:r w:rsidRPr="00F27BBE">
              <w:rPr>
                <w:iCs/>
                <w:color w:val="000000"/>
              </w:rPr>
              <w:t>15</w:t>
            </w:r>
          </w:p>
        </w:tc>
        <w:tc>
          <w:tcPr>
            <w:tcW w:w="330" w:type="pct"/>
            <w:tcBorders>
              <w:top w:val="single" w:sz="4" w:space="0" w:color="auto"/>
              <w:left w:val="nil"/>
              <w:bottom w:val="single" w:sz="4" w:space="0" w:color="auto"/>
              <w:right w:val="single" w:sz="4" w:space="0" w:color="auto"/>
            </w:tcBorders>
            <w:shd w:val="clear" w:color="auto" w:fill="auto"/>
            <w:noWrap/>
          </w:tcPr>
          <w:p w14:paraId="03D318F6" w14:textId="77777777" w:rsidR="00920767" w:rsidRPr="00F27BBE" w:rsidRDefault="00920767" w:rsidP="00C20721">
            <w:pPr>
              <w:jc w:val="center"/>
              <w:rPr>
                <w:iCs/>
                <w:color w:val="000000"/>
              </w:rPr>
            </w:pPr>
            <w:r w:rsidRPr="00F27BBE">
              <w:rPr>
                <w:iCs/>
                <w:color w:val="000000"/>
              </w:rPr>
              <w:t>15</w:t>
            </w:r>
          </w:p>
        </w:tc>
        <w:tc>
          <w:tcPr>
            <w:tcW w:w="238" w:type="pct"/>
            <w:tcBorders>
              <w:top w:val="single" w:sz="4" w:space="0" w:color="auto"/>
              <w:left w:val="nil"/>
              <w:bottom w:val="single" w:sz="4" w:space="0" w:color="auto"/>
              <w:right w:val="single" w:sz="4" w:space="0" w:color="auto"/>
            </w:tcBorders>
          </w:tcPr>
          <w:p w14:paraId="54714864" w14:textId="77777777" w:rsidR="00920767" w:rsidRPr="00F27BBE" w:rsidRDefault="00920767" w:rsidP="00C20721">
            <w:pPr>
              <w:jc w:val="center"/>
              <w:rPr>
                <w:iCs/>
                <w:color w:val="000000"/>
              </w:rPr>
            </w:pPr>
            <w:r w:rsidRPr="00F27BBE">
              <w:rPr>
                <w:iCs/>
                <w:color w:val="000000"/>
              </w:rPr>
              <w:t>15</w:t>
            </w:r>
          </w:p>
        </w:tc>
        <w:tc>
          <w:tcPr>
            <w:tcW w:w="243" w:type="pct"/>
            <w:tcBorders>
              <w:top w:val="single" w:sz="4" w:space="0" w:color="auto"/>
              <w:left w:val="nil"/>
              <w:bottom w:val="single" w:sz="4" w:space="0" w:color="auto"/>
              <w:right w:val="single" w:sz="4" w:space="0" w:color="auto"/>
            </w:tcBorders>
          </w:tcPr>
          <w:p w14:paraId="18F318EB" w14:textId="77777777" w:rsidR="00920767" w:rsidRPr="00F27BBE" w:rsidRDefault="00920767" w:rsidP="00C20721">
            <w:pPr>
              <w:jc w:val="center"/>
              <w:rPr>
                <w:iCs/>
                <w:color w:val="000000"/>
              </w:rPr>
            </w:pPr>
            <w:r w:rsidRPr="00F27BBE">
              <w:rPr>
                <w:iCs/>
                <w:color w:val="000000"/>
              </w:rPr>
              <w:t>15</w:t>
            </w:r>
          </w:p>
        </w:tc>
        <w:tc>
          <w:tcPr>
            <w:tcW w:w="243" w:type="pct"/>
            <w:tcBorders>
              <w:top w:val="single" w:sz="4" w:space="0" w:color="auto"/>
              <w:left w:val="nil"/>
              <w:bottom w:val="single" w:sz="4" w:space="0" w:color="auto"/>
              <w:right w:val="single" w:sz="4" w:space="0" w:color="auto"/>
            </w:tcBorders>
          </w:tcPr>
          <w:p w14:paraId="410FBB20" w14:textId="77777777" w:rsidR="00920767" w:rsidRPr="00F27BBE" w:rsidRDefault="00920767" w:rsidP="00C20721">
            <w:pPr>
              <w:jc w:val="center"/>
              <w:rPr>
                <w:iCs/>
                <w:color w:val="000000"/>
              </w:rPr>
            </w:pPr>
            <w:r w:rsidRPr="00F27BBE">
              <w:rPr>
                <w:iCs/>
                <w:color w:val="000000"/>
              </w:rPr>
              <w:t>15</w:t>
            </w:r>
          </w:p>
        </w:tc>
        <w:tc>
          <w:tcPr>
            <w:tcW w:w="330" w:type="pct"/>
            <w:tcBorders>
              <w:top w:val="single" w:sz="4" w:space="0" w:color="auto"/>
              <w:left w:val="nil"/>
              <w:bottom w:val="single" w:sz="4" w:space="0" w:color="auto"/>
              <w:right w:val="single" w:sz="4" w:space="0" w:color="auto"/>
            </w:tcBorders>
          </w:tcPr>
          <w:p w14:paraId="138A869B" w14:textId="77777777" w:rsidR="00920767" w:rsidRPr="00F27BBE" w:rsidRDefault="00920767" w:rsidP="00C20721">
            <w:pPr>
              <w:jc w:val="center"/>
              <w:rPr>
                <w:iCs/>
                <w:color w:val="000000"/>
              </w:rPr>
            </w:pPr>
            <w:r w:rsidRPr="00F27BBE">
              <w:rPr>
                <w:iCs/>
                <w:color w:val="000000"/>
              </w:rPr>
              <w:t>15</w:t>
            </w:r>
          </w:p>
        </w:tc>
        <w:tc>
          <w:tcPr>
            <w:tcW w:w="330" w:type="pct"/>
            <w:tcBorders>
              <w:top w:val="single" w:sz="4" w:space="0" w:color="auto"/>
              <w:left w:val="nil"/>
              <w:bottom w:val="single" w:sz="4" w:space="0" w:color="auto"/>
              <w:right w:val="single" w:sz="4" w:space="0" w:color="auto"/>
            </w:tcBorders>
          </w:tcPr>
          <w:p w14:paraId="445AA2D4" w14:textId="77777777" w:rsidR="00920767" w:rsidRPr="00F27BBE" w:rsidRDefault="00920767" w:rsidP="00C20721">
            <w:pPr>
              <w:jc w:val="center"/>
              <w:rPr>
                <w:iCs/>
                <w:color w:val="000000"/>
              </w:rPr>
            </w:pPr>
            <w:r w:rsidRPr="00F27BBE">
              <w:rPr>
                <w:iCs/>
                <w:color w:val="000000"/>
              </w:rPr>
              <w:t>15</w:t>
            </w:r>
          </w:p>
        </w:tc>
        <w:tc>
          <w:tcPr>
            <w:tcW w:w="395" w:type="pct"/>
            <w:tcBorders>
              <w:top w:val="single" w:sz="4" w:space="0" w:color="auto"/>
              <w:left w:val="nil"/>
              <w:bottom w:val="single" w:sz="4" w:space="0" w:color="auto"/>
              <w:right w:val="single" w:sz="4" w:space="0" w:color="auto"/>
            </w:tcBorders>
          </w:tcPr>
          <w:p w14:paraId="64257388" w14:textId="77777777" w:rsidR="00920767" w:rsidRPr="00F27BBE" w:rsidRDefault="00920767" w:rsidP="00C20721">
            <w:pPr>
              <w:jc w:val="center"/>
              <w:rPr>
                <w:iCs/>
                <w:color w:val="000000"/>
              </w:rPr>
            </w:pPr>
            <w:r w:rsidRPr="00F27BBE">
              <w:rPr>
                <w:iCs/>
                <w:color w:val="000000"/>
              </w:rPr>
              <w:t>15</w:t>
            </w:r>
          </w:p>
        </w:tc>
      </w:tr>
      <w:tr w:rsidR="00920767" w:rsidRPr="00F27BBE" w14:paraId="07AA717C" w14:textId="77777777" w:rsidTr="00C326F3">
        <w:trPr>
          <w:trHeight w:val="330"/>
        </w:trPr>
        <w:tc>
          <w:tcPr>
            <w:tcW w:w="5000" w:type="pct"/>
            <w:gridSpan w:val="12"/>
            <w:tcBorders>
              <w:top w:val="single" w:sz="4" w:space="0" w:color="auto"/>
              <w:left w:val="single" w:sz="4" w:space="0" w:color="auto"/>
              <w:bottom w:val="single" w:sz="4" w:space="0" w:color="auto"/>
              <w:right w:val="single" w:sz="4" w:space="0" w:color="auto"/>
            </w:tcBorders>
          </w:tcPr>
          <w:p w14:paraId="7E57C195" w14:textId="77777777" w:rsidR="00920767" w:rsidRPr="00F27BBE" w:rsidRDefault="00920767" w:rsidP="00C20721">
            <w:pPr>
              <w:jc w:val="center"/>
              <w:rPr>
                <w:iCs/>
                <w:color w:val="000000"/>
              </w:rPr>
            </w:pPr>
            <w:r w:rsidRPr="00F27BBE">
              <w:rPr>
                <w:b/>
              </w:rPr>
              <w:t>На получение результата услуги</w:t>
            </w:r>
          </w:p>
        </w:tc>
      </w:tr>
      <w:tr w:rsidR="00920767" w:rsidRPr="00F27BBE" w14:paraId="3B796237" w14:textId="77777777" w:rsidTr="00C326F3">
        <w:trPr>
          <w:trHeight w:val="330"/>
        </w:trPr>
        <w:tc>
          <w:tcPr>
            <w:tcW w:w="1509" w:type="pct"/>
            <w:tcBorders>
              <w:top w:val="single" w:sz="4" w:space="0" w:color="auto"/>
              <w:left w:val="single" w:sz="4" w:space="0" w:color="auto"/>
              <w:bottom w:val="single" w:sz="4" w:space="0" w:color="auto"/>
              <w:right w:val="single" w:sz="4" w:space="0" w:color="auto"/>
            </w:tcBorders>
          </w:tcPr>
          <w:p w14:paraId="30D05B5E" w14:textId="77777777" w:rsidR="00920767" w:rsidRPr="00F27BBE" w:rsidRDefault="00920767" w:rsidP="00C20721">
            <w:pPr>
              <w:rPr>
                <w:iCs/>
                <w:color w:val="000000"/>
              </w:rPr>
            </w:pPr>
            <w:r w:rsidRPr="00F27BBE">
              <w:rPr>
                <w:iCs/>
                <w:color w:val="000000"/>
              </w:rPr>
              <w:t>минимальное значение</w:t>
            </w:r>
          </w:p>
        </w:tc>
        <w:tc>
          <w:tcPr>
            <w:tcW w:w="330" w:type="pct"/>
            <w:tcBorders>
              <w:top w:val="single" w:sz="4" w:space="0" w:color="auto"/>
              <w:left w:val="nil"/>
              <w:bottom w:val="single" w:sz="4" w:space="0" w:color="auto"/>
              <w:right w:val="single" w:sz="4" w:space="0" w:color="auto"/>
            </w:tcBorders>
            <w:shd w:val="clear" w:color="auto" w:fill="auto"/>
            <w:noWrap/>
            <w:vAlign w:val="bottom"/>
          </w:tcPr>
          <w:p w14:paraId="444DFD44" w14:textId="77777777" w:rsidR="00920767" w:rsidRPr="00F27BBE" w:rsidRDefault="00920767" w:rsidP="00C20721">
            <w:pPr>
              <w:jc w:val="center"/>
              <w:rPr>
                <w:color w:val="000000"/>
              </w:rPr>
            </w:pPr>
            <w:r w:rsidRPr="00F27BBE">
              <w:rPr>
                <w:color w:val="000000"/>
              </w:rPr>
              <w:t>0</w:t>
            </w:r>
          </w:p>
        </w:tc>
        <w:tc>
          <w:tcPr>
            <w:tcW w:w="392" w:type="pct"/>
            <w:tcBorders>
              <w:top w:val="single" w:sz="4" w:space="0" w:color="auto"/>
              <w:left w:val="nil"/>
              <w:bottom w:val="single" w:sz="4" w:space="0" w:color="auto"/>
              <w:right w:val="single" w:sz="4" w:space="0" w:color="auto"/>
            </w:tcBorders>
            <w:shd w:val="clear" w:color="auto" w:fill="auto"/>
            <w:noWrap/>
            <w:vAlign w:val="bottom"/>
          </w:tcPr>
          <w:p w14:paraId="7EF9E48E" w14:textId="77777777" w:rsidR="00920767" w:rsidRPr="00F27BBE" w:rsidRDefault="00920767" w:rsidP="00C20721">
            <w:pPr>
              <w:jc w:val="center"/>
              <w:rPr>
                <w:color w:val="000000"/>
              </w:rPr>
            </w:pPr>
            <w:r w:rsidRPr="00F27BBE">
              <w:rPr>
                <w:color w:val="000000"/>
              </w:rPr>
              <w:t>5</w:t>
            </w:r>
          </w:p>
        </w:tc>
        <w:tc>
          <w:tcPr>
            <w:tcW w:w="330" w:type="pct"/>
            <w:tcBorders>
              <w:top w:val="single" w:sz="4" w:space="0" w:color="auto"/>
              <w:left w:val="nil"/>
              <w:bottom w:val="single" w:sz="4" w:space="0" w:color="auto"/>
              <w:right w:val="single" w:sz="4" w:space="0" w:color="auto"/>
            </w:tcBorders>
            <w:shd w:val="clear" w:color="auto" w:fill="auto"/>
            <w:noWrap/>
            <w:vAlign w:val="bottom"/>
          </w:tcPr>
          <w:p w14:paraId="53C20708" w14:textId="77777777" w:rsidR="00920767" w:rsidRPr="00F27BBE" w:rsidRDefault="00920767" w:rsidP="00C20721">
            <w:pPr>
              <w:jc w:val="center"/>
              <w:rPr>
                <w:color w:val="000000"/>
              </w:rPr>
            </w:pPr>
            <w:r w:rsidRPr="00F27BBE">
              <w:rPr>
                <w:color w:val="000000"/>
              </w:rPr>
              <w:t>0</w:t>
            </w:r>
          </w:p>
        </w:tc>
        <w:tc>
          <w:tcPr>
            <w:tcW w:w="330" w:type="pct"/>
            <w:tcBorders>
              <w:top w:val="single" w:sz="4" w:space="0" w:color="auto"/>
              <w:left w:val="nil"/>
              <w:bottom w:val="single" w:sz="4" w:space="0" w:color="auto"/>
              <w:right w:val="single" w:sz="4" w:space="0" w:color="auto"/>
            </w:tcBorders>
            <w:shd w:val="clear" w:color="auto" w:fill="auto"/>
            <w:noWrap/>
            <w:vAlign w:val="bottom"/>
          </w:tcPr>
          <w:p w14:paraId="5594AA07" w14:textId="77777777" w:rsidR="00920767" w:rsidRPr="00F27BBE" w:rsidRDefault="00920767" w:rsidP="00C20721">
            <w:pPr>
              <w:jc w:val="center"/>
              <w:rPr>
                <w:color w:val="000000"/>
              </w:rPr>
            </w:pPr>
            <w:r w:rsidRPr="00F27BBE">
              <w:rPr>
                <w:color w:val="000000"/>
              </w:rPr>
              <w:t>0</w:t>
            </w:r>
          </w:p>
        </w:tc>
        <w:tc>
          <w:tcPr>
            <w:tcW w:w="330" w:type="pct"/>
            <w:tcBorders>
              <w:top w:val="single" w:sz="4" w:space="0" w:color="auto"/>
              <w:left w:val="nil"/>
              <w:bottom w:val="single" w:sz="4" w:space="0" w:color="auto"/>
              <w:right w:val="single" w:sz="4" w:space="0" w:color="auto"/>
            </w:tcBorders>
            <w:shd w:val="clear" w:color="auto" w:fill="auto"/>
            <w:noWrap/>
            <w:vAlign w:val="bottom"/>
          </w:tcPr>
          <w:p w14:paraId="434BAC81" w14:textId="77777777" w:rsidR="00920767" w:rsidRPr="00F27BBE" w:rsidRDefault="00920767" w:rsidP="00C20721">
            <w:pPr>
              <w:jc w:val="center"/>
              <w:rPr>
                <w:color w:val="000000"/>
              </w:rPr>
            </w:pPr>
            <w:r w:rsidRPr="00F27BBE">
              <w:rPr>
                <w:color w:val="000000"/>
              </w:rPr>
              <w:t>0</w:t>
            </w:r>
          </w:p>
        </w:tc>
        <w:tc>
          <w:tcPr>
            <w:tcW w:w="238" w:type="pct"/>
            <w:tcBorders>
              <w:top w:val="single" w:sz="4" w:space="0" w:color="auto"/>
              <w:left w:val="nil"/>
              <w:bottom w:val="single" w:sz="4" w:space="0" w:color="auto"/>
              <w:right w:val="single" w:sz="4" w:space="0" w:color="auto"/>
            </w:tcBorders>
            <w:vAlign w:val="bottom"/>
          </w:tcPr>
          <w:p w14:paraId="4925A229" w14:textId="77777777" w:rsidR="00920767" w:rsidRPr="00F27BBE" w:rsidRDefault="00920767" w:rsidP="00C20721">
            <w:pPr>
              <w:jc w:val="center"/>
              <w:rPr>
                <w:color w:val="000000"/>
              </w:rPr>
            </w:pPr>
            <w:r w:rsidRPr="00F27BBE">
              <w:rPr>
                <w:color w:val="000000"/>
              </w:rPr>
              <w:t>0</w:t>
            </w:r>
          </w:p>
        </w:tc>
        <w:tc>
          <w:tcPr>
            <w:tcW w:w="243" w:type="pct"/>
            <w:tcBorders>
              <w:top w:val="single" w:sz="4" w:space="0" w:color="auto"/>
              <w:left w:val="nil"/>
              <w:bottom w:val="single" w:sz="4" w:space="0" w:color="auto"/>
              <w:right w:val="single" w:sz="4" w:space="0" w:color="auto"/>
            </w:tcBorders>
            <w:vAlign w:val="bottom"/>
          </w:tcPr>
          <w:p w14:paraId="43CADBCE" w14:textId="77777777" w:rsidR="00920767" w:rsidRPr="00F27BBE" w:rsidRDefault="00920767" w:rsidP="00C20721">
            <w:pPr>
              <w:jc w:val="center"/>
              <w:rPr>
                <w:color w:val="000000"/>
              </w:rPr>
            </w:pPr>
            <w:r w:rsidRPr="00F27BBE">
              <w:rPr>
                <w:color w:val="000000"/>
              </w:rPr>
              <w:t>0</w:t>
            </w:r>
          </w:p>
        </w:tc>
        <w:tc>
          <w:tcPr>
            <w:tcW w:w="243" w:type="pct"/>
            <w:tcBorders>
              <w:top w:val="single" w:sz="4" w:space="0" w:color="auto"/>
              <w:left w:val="nil"/>
              <w:bottom w:val="single" w:sz="4" w:space="0" w:color="auto"/>
              <w:right w:val="single" w:sz="4" w:space="0" w:color="auto"/>
            </w:tcBorders>
            <w:vAlign w:val="bottom"/>
          </w:tcPr>
          <w:p w14:paraId="585F50AA" w14:textId="77777777" w:rsidR="00920767" w:rsidRPr="00F27BBE" w:rsidRDefault="00920767" w:rsidP="00C20721">
            <w:pPr>
              <w:jc w:val="center"/>
              <w:rPr>
                <w:color w:val="000000"/>
              </w:rPr>
            </w:pPr>
            <w:r w:rsidRPr="00F27BBE">
              <w:rPr>
                <w:color w:val="000000"/>
              </w:rPr>
              <w:t>0</w:t>
            </w:r>
          </w:p>
        </w:tc>
        <w:tc>
          <w:tcPr>
            <w:tcW w:w="330" w:type="pct"/>
            <w:tcBorders>
              <w:top w:val="single" w:sz="4" w:space="0" w:color="auto"/>
              <w:left w:val="nil"/>
              <w:bottom w:val="single" w:sz="4" w:space="0" w:color="auto"/>
              <w:right w:val="single" w:sz="4" w:space="0" w:color="auto"/>
            </w:tcBorders>
            <w:vAlign w:val="bottom"/>
          </w:tcPr>
          <w:p w14:paraId="5BA67A00" w14:textId="77777777" w:rsidR="00920767" w:rsidRPr="00F27BBE" w:rsidRDefault="00920767" w:rsidP="00C20721">
            <w:pPr>
              <w:jc w:val="center"/>
              <w:rPr>
                <w:color w:val="000000"/>
              </w:rPr>
            </w:pPr>
            <w:r w:rsidRPr="00F27BBE">
              <w:rPr>
                <w:color w:val="000000"/>
              </w:rPr>
              <w:t>0</w:t>
            </w:r>
          </w:p>
        </w:tc>
        <w:tc>
          <w:tcPr>
            <w:tcW w:w="330" w:type="pct"/>
            <w:tcBorders>
              <w:top w:val="single" w:sz="4" w:space="0" w:color="auto"/>
              <w:left w:val="nil"/>
              <w:bottom w:val="single" w:sz="4" w:space="0" w:color="auto"/>
              <w:right w:val="single" w:sz="4" w:space="0" w:color="auto"/>
            </w:tcBorders>
            <w:vAlign w:val="bottom"/>
          </w:tcPr>
          <w:p w14:paraId="1CA32F97" w14:textId="77777777" w:rsidR="00920767" w:rsidRPr="00F27BBE" w:rsidRDefault="00920767" w:rsidP="00C20721">
            <w:pPr>
              <w:jc w:val="center"/>
              <w:rPr>
                <w:color w:val="000000"/>
              </w:rPr>
            </w:pPr>
            <w:r w:rsidRPr="00F27BBE">
              <w:rPr>
                <w:color w:val="000000"/>
              </w:rPr>
              <w:t>0</w:t>
            </w:r>
          </w:p>
        </w:tc>
        <w:tc>
          <w:tcPr>
            <w:tcW w:w="395" w:type="pct"/>
            <w:tcBorders>
              <w:top w:val="single" w:sz="4" w:space="0" w:color="auto"/>
              <w:left w:val="nil"/>
              <w:bottom w:val="single" w:sz="4" w:space="0" w:color="auto"/>
              <w:right w:val="single" w:sz="4" w:space="0" w:color="auto"/>
            </w:tcBorders>
            <w:vAlign w:val="bottom"/>
          </w:tcPr>
          <w:p w14:paraId="3B656250" w14:textId="77777777" w:rsidR="00920767" w:rsidRPr="00F27BBE" w:rsidRDefault="00920767" w:rsidP="00C20721">
            <w:pPr>
              <w:jc w:val="center"/>
              <w:rPr>
                <w:color w:val="000000"/>
              </w:rPr>
            </w:pPr>
            <w:r w:rsidRPr="00F27BBE">
              <w:rPr>
                <w:color w:val="000000"/>
              </w:rPr>
              <w:t>0</w:t>
            </w:r>
          </w:p>
        </w:tc>
      </w:tr>
      <w:tr w:rsidR="00920767" w:rsidRPr="00F27BBE" w14:paraId="42F8218E" w14:textId="77777777" w:rsidTr="00C326F3">
        <w:trPr>
          <w:trHeight w:val="330"/>
        </w:trPr>
        <w:tc>
          <w:tcPr>
            <w:tcW w:w="1509" w:type="pct"/>
            <w:tcBorders>
              <w:top w:val="single" w:sz="4" w:space="0" w:color="auto"/>
              <w:left w:val="single" w:sz="4" w:space="0" w:color="auto"/>
              <w:bottom w:val="single" w:sz="4" w:space="0" w:color="auto"/>
              <w:right w:val="single" w:sz="4" w:space="0" w:color="auto"/>
            </w:tcBorders>
          </w:tcPr>
          <w:p w14:paraId="3AB9B8F0" w14:textId="77777777" w:rsidR="00920767" w:rsidRPr="00F27BBE" w:rsidRDefault="00920767" w:rsidP="00C20721">
            <w:pPr>
              <w:rPr>
                <w:iCs/>
                <w:color w:val="000000"/>
              </w:rPr>
            </w:pPr>
            <w:r w:rsidRPr="00F27BBE">
              <w:rPr>
                <w:iCs/>
                <w:color w:val="000000"/>
              </w:rPr>
              <w:t>среднее значение</w:t>
            </w:r>
          </w:p>
        </w:tc>
        <w:tc>
          <w:tcPr>
            <w:tcW w:w="330" w:type="pct"/>
            <w:tcBorders>
              <w:top w:val="single" w:sz="4" w:space="0" w:color="auto"/>
              <w:left w:val="nil"/>
              <w:bottom w:val="single" w:sz="4" w:space="0" w:color="auto"/>
              <w:right w:val="single" w:sz="4" w:space="0" w:color="auto"/>
            </w:tcBorders>
            <w:shd w:val="clear" w:color="auto" w:fill="auto"/>
            <w:noWrap/>
            <w:vAlign w:val="bottom"/>
          </w:tcPr>
          <w:p w14:paraId="01F8AAAE" w14:textId="77777777" w:rsidR="00920767" w:rsidRPr="00F27BBE" w:rsidRDefault="00920767" w:rsidP="00C20721">
            <w:pPr>
              <w:jc w:val="center"/>
              <w:rPr>
                <w:color w:val="000000"/>
              </w:rPr>
            </w:pPr>
            <w:r w:rsidRPr="00F27BBE">
              <w:rPr>
                <w:color w:val="000000"/>
              </w:rPr>
              <w:t>3</w:t>
            </w:r>
          </w:p>
        </w:tc>
        <w:tc>
          <w:tcPr>
            <w:tcW w:w="392" w:type="pct"/>
            <w:tcBorders>
              <w:top w:val="single" w:sz="4" w:space="0" w:color="auto"/>
              <w:left w:val="nil"/>
              <w:bottom w:val="single" w:sz="4" w:space="0" w:color="auto"/>
              <w:right w:val="single" w:sz="4" w:space="0" w:color="auto"/>
            </w:tcBorders>
            <w:shd w:val="clear" w:color="auto" w:fill="auto"/>
            <w:noWrap/>
            <w:vAlign w:val="bottom"/>
          </w:tcPr>
          <w:p w14:paraId="3BB8805F" w14:textId="77777777" w:rsidR="00920767" w:rsidRPr="00F27BBE" w:rsidRDefault="00920767" w:rsidP="00C20721">
            <w:pPr>
              <w:jc w:val="center"/>
              <w:rPr>
                <w:color w:val="000000"/>
              </w:rPr>
            </w:pPr>
            <w:r w:rsidRPr="00F27BBE">
              <w:rPr>
                <w:color w:val="000000"/>
              </w:rPr>
              <w:t>11</w:t>
            </w:r>
          </w:p>
        </w:tc>
        <w:tc>
          <w:tcPr>
            <w:tcW w:w="330" w:type="pct"/>
            <w:tcBorders>
              <w:top w:val="single" w:sz="4" w:space="0" w:color="auto"/>
              <w:left w:val="nil"/>
              <w:bottom w:val="single" w:sz="4" w:space="0" w:color="auto"/>
              <w:right w:val="single" w:sz="4" w:space="0" w:color="auto"/>
            </w:tcBorders>
            <w:shd w:val="clear" w:color="auto" w:fill="auto"/>
            <w:noWrap/>
            <w:vAlign w:val="bottom"/>
          </w:tcPr>
          <w:p w14:paraId="302187F8" w14:textId="77777777" w:rsidR="00920767" w:rsidRPr="00F27BBE" w:rsidRDefault="00920767" w:rsidP="00C20721">
            <w:pPr>
              <w:jc w:val="center"/>
              <w:rPr>
                <w:color w:val="000000"/>
              </w:rPr>
            </w:pPr>
            <w:r w:rsidRPr="00F27BBE">
              <w:rPr>
                <w:color w:val="000000"/>
              </w:rPr>
              <w:t>9</w:t>
            </w:r>
          </w:p>
        </w:tc>
        <w:tc>
          <w:tcPr>
            <w:tcW w:w="330" w:type="pct"/>
            <w:tcBorders>
              <w:top w:val="single" w:sz="4" w:space="0" w:color="auto"/>
              <w:left w:val="nil"/>
              <w:bottom w:val="single" w:sz="4" w:space="0" w:color="auto"/>
              <w:right w:val="single" w:sz="4" w:space="0" w:color="auto"/>
            </w:tcBorders>
            <w:shd w:val="clear" w:color="auto" w:fill="auto"/>
            <w:noWrap/>
            <w:vAlign w:val="bottom"/>
          </w:tcPr>
          <w:p w14:paraId="1169FC34" w14:textId="77777777" w:rsidR="00920767" w:rsidRPr="00F27BBE" w:rsidRDefault="00920767" w:rsidP="00C20721">
            <w:pPr>
              <w:jc w:val="center"/>
              <w:rPr>
                <w:color w:val="000000"/>
              </w:rPr>
            </w:pPr>
            <w:r w:rsidRPr="00F27BBE">
              <w:rPr>
                <w:color w:val="000000"/>
              </w:rPr>
              <w:t>6</w:t>
            </w:r>
          </w:p>
        </w:tc>
        <w:tc>
          <w:tcPr>
            <w:tcW w:w="330" w:type="pct"/>
            <w:tcBorders>
              <w:top w:val="single" w:sz="4" w:space="0" w:color="auto"/>
              <w:left w:val="nil"/>
              <w:bottom w:val="single" w:sz="4" w:space="0" w:color="auto"/>
              <w:right w:val="single" w:sz="4" w:space="0" w:color="auto"/>
            </w:tcBorders>
            <w:shd w:val="clear" w:color="auto" w:fill="auto"/>
            <w:noWrap/>
            <w:vAlign w:val="bottom"/>
          </w:tcPr>
          <w:p w14:paraId="29FD18D4" w14:textId="77777777" w:rsidR="00920767" w:rsidRPr="00F27BBE" w:rsidRDefault="00920767" w:rsidP="00C20721">
            <w:pPr>
              <w:jc w:val="center"/>
              <w:rPr>
                <w:color w:val="000000"/>
              </w:rPr>
            </w:pPr>
            <w:r w:rsidRPr="00F27BBE">
              <w:rPr>
                <w:color w:val="000000"/>
              </w:rPr>
              <w:t>11</w:t>
            </w:r>
          </w:p>
        </w:tc>
        <w:tc>
          <w:tcPr>
            <w:tcW w:w="238" w:type="pct"/>
            <w:tcBorders>
              <w:top w:val="single" w:sz="4" w:space="0" w:color="auto"/>
              <w:left w:val="nil"/>
              <w:bottom w:val="single" w:sz="4" w:space="0" w:color="auto"/>
              <w:right w:val="single" w:sz="4" w:space="0" w:color="auto"/>
            </w:tcBorders>
            <w:vAlign w:val="bottom"/>
          </w:tcPr>
          <w:p w14:paraId="6DAE50DC" w14:textId="77777777" w:rsidR="00920767" w:rsidRPr="00F27BBE" w:rsidRDefault="00920767" w:rsidP="00C20721">
            <w:pPr>
              <w:jc w:val="center"/>
              <w:rPr>
                <w:color w:val="000000"/>
              </w:rPr>
            </w:pPr>
            <w:r w:rsidRPr="00F27BBE">
              <w:rPr>
                <w:color w:val="000000"/>
              </w:rPr>
              <w:t>9</w:t>
            </w:r>
          </w:p>
        </w:tc>
        <w:tc>
          <w:tcPr>
            <w:tcW w:w="243" w:type="pct"/>
            <w:tcBorders>
              <w:top w:val="single" w:sz="4" w:space="0" w:color="auto"/>
              <w:left w:val="nil"/>
              <w:bottom w:val="single" w:sz="4" w:space="0" w:color="auto"/>
              <w:right w:val="single" w:sz="4" w:space="0" w:color="auto"/>
            </w:tcBorders>
            <w:vAlign w:val="bottom"/>
          </w:tcPr>
          <w:p w14:paraId="5360EB93" w14:textId="77777777" w:rsidR="00920767" w:rsidRPr="00F27BBE" w:rsidRDefault="00920767" w:rsidP="00C20721">
            <w:pPr>
              <w:jc w:val="center"/>
              <w:rPr>
                <w:color w:val="000000"/>
              </w:rPr>
            </w:pPr>
            <w:r w:rsidRPr="00F27BBE">
              <w:rPr>
                <w:color w:val="000000"/>
              </w:rPr>
              <w:t>9</w:t>
            </w:r>
          </w:p>
        </w:tc>
        <w:tc>
          <w:tcPr>
            <w:tcW w:w="243" w:type="pct"/>
            <w:tcBorders>
              <w:top w:val="single" w:sz="4" w:space="0" w:color="auto"/>
              <w:left w:val="nil"/>
              <w:bottom w:val="single" w:sz="4" w:space="0" w:color="auto"/>
              <w:right w:val="single" w:sz="4" w:space="0" w:color="auto"/>
            </w:tcBorders>
            <w:vAlign w:val="bottom"/>
          </w:tcPr>
          <w:p w14:paraId="483A56B8" w14:textId="77777777" w:rsidR="00920767" w:rsidRPr="00F27BBE" w:rsidRDefault="00920767" w:rsidP="00C20721">
            <w:pPr>
              <w:jc w:val="center"/>
              <w:rPr>
                <w:color w:val="000000"/>
              </w:rPr>
            </w:pPr>
            <w:r w:rsidRPr="00F27BBE">
              <w:rPr>
                <w:color w:val="000000"/>
              </w:rPr>
              <w:t>8</w:t>
            </w:r>
          </w:p>
        </w:tc>
        <w:tc>
          <w:tcPr>
            <w:tcW w:w="330" w:type="pct"/>
            <w:tcBorders>
              <w:top w:val="single" w:sz="4" w:space="0" w:color="auto"/>
              <w:left w:val="nil"/>
              <w:bottom w:val="single" w:sz="4" w:space="0" w:color="auto"/>
              <w:right w:val="single" w:sz="4" w:space="0" w:color="auto"/>
            </w:tcBorders>
            <w:vAlign w:val="bottom"/>
          </w:tcPr>
          <w:p w14:paraId="011DB567" w14:textId="77777777" w:rsidR="00920767" w:rsidRPr="00F27BBE" w:rsidRDefault="00920767" w:rsidP="00C20721">
            <w:pPr>
              <w:jc w:val="center"/>
              <w:rPr>
                <w:color w:val="000000"/>
              </w:rPr>
            </w:pPr>
            <w:r w:rsidRPr="00F27BBE">
              <w:rPr>
                <w:color w:val="000000"/>
              </w:rPr>
              <w:t>10</w:t>
            </w:r>
          </w:p>
        </w:tc>
        <w:tc>
          <w:tcPr>
            <w:tcW w:w="330" w:type="pct"/>
            <w:tcBorders>
              <w:top w:val="single" w:sz="4" w:space="0" w:color="auto"/>
              <w:left w:val="nil"/>
              <w:bottom w:val="single" w:sz="4" w:space="0" w:color="auto"/>
              <w:right w:val="single" w:sz="4" w:space="0" w:color="auto"/>
            </w:tcBorders>
            <w:vAlign w:val="bottom"/>
          </w:tcPr>
          <w:p w14:paraId="6BC4DAC0" w14:textId="77777777" w:rsidR="00920767" w:rsidRPr="00F27BBE" w:rsidRDefault="00920767" w:rsidP="00C20721">
            <w:pPr>
              <w:jc w:val="center"/>
              <w:rPr>
                <w:color w:val="000000"/>
              </w:rPr>
            </w:pPr>
            <w:r w:rsidRPr="00F27BBE">
              <w:rPr>
                <w:color w:val="000000"/>
              </w:rPr>
              <w:t>8</w:t>
            </w:r>
          </w:p>
        </w:tc>
        <w:tc>
          <w:tcPr>
            <w:tcW w:w="395" w:type="pct"/>
            <w:tcBorders>
              <w:top w:val="single" w:sz="4" w:space="0" w:color="auto"/>
              <w:left w:val="nil"/>
              <w:bottom w:val="single" w:sz="4" w:space="0" w:color="auto"/>
              <w:right w:val="single" w:sz="4" w:space="0" w:color="auto"/>
            </w:tcBorders>
            <w:vAlign w:val="bottom"/>
          </w:tcPr>
          <w:p w14:paraId="7A08E9A4" w14:textId="77777777" w:rsidR="00920767" w:rsidRPr="00F27BBE" w:rsidRDefault="00920767" w:rsidP="00C20721">
            <w:pPr>
              <w:jc w:val="center"/>
              <w:rPr>
                <w:color w:val="000000"/>
              </w:rPr>
            </w:pPr>
            <w:r w:rsidRPr="00F27BBE">
              <w:rPr>
                <w:color w:val="000000"/>
              </w:rPr>
              <w:t>11</w:t>
            </w:r>
          </w:p>
        </w:tc>
      </w:tr>
      <w:tr w:rsidR="00920767" w:rsidRPr="00F27BBE" w14:paraId="5B16621C" w14:textId="77777777" w:rsidTr="00C326F3">
        <w:trPr>
          <w:trHeight w:val="330"/>
        </w:trPr>
        <w:tc>
          <w:tcPr>
            <w:tcW w:w="1509" w:type="pct"/>
            <w:tcBorders>
              <w:top w:val="single" w:sz="4" w:space="0" w:color="auto"/>
              <w:left w:val="single" w:sz="4" w:space="0" w:color="auto"/>
              <w:bottom w:val="single" w:sz="4" w:space="0" w:color="auto"/>
              <w:right w:val="single" w:sz="4" w:space="0" w:color="auto"/>
            </w:tcBorders>
          </w:tcPr>
          <w:p w14:paraId="442C0A7E" w14:textId="77777777" w:rsidR="00920767" w:rsidRPr="00F27BBE" w:rsidRDefault="00920767" w:rsidP="00C20721">
            <w:pPr>
              <w:rPr>
                <w:iCs/>
                <w:color w:val="000000"/>
              </w:rPr>
            </w:pPr>
            <w:r w:rsidRPr="00F27BBE">
              <w:rPr>
                <w:iCs/>
                <w:color w:val="000000"/>
              </w:rPr>
              <w:t>модальное значение</w:t>
            </w:r>
          </w:p>
        </w:tc>
        <w:tc>
          <w:tcPr>
            <w:tcW w:w="330" w:type="pct"/>
            <w:tcBorders>
              <w:top w:val="single" w:sz="4" w:space="0" w:color="auto"/>
              <w:left w:val="nil"/>
              <w:bottom w:val="single" w:sz="4" w:space="0" w:color="auto"/>
              <w:right w:val="single" w:sz="4" w:space="0" w:color="auto"/>
            </w:tcBorders>
            <w:shd w:val="clear" w:color="auto" w:fill="auto"/>
            <w:noWrap/>
            <w:vAlign w:val="bottom"/>
          </w:tcPr>
          <w:p w14:paraId="689B6FAB" w14:textId="77777777" w:rsidR="00920767" w:rsidRPr="00F27BBE" w:rsidRDefault="00920767" w:rsidP="00C20721">
            <w:pPr>
              <w:jc w:val="center"/>
              <w:rPr>
                <w:color w:val="000000"/>
              </w:rPr>
            </w:pPr>
            <w:r w:rsidRPr="00F27BBE">
              <w:rPr>
                <w:color w:val="000000"/>
              </w:rPr>
              <w:t>0</w:t>
            </w:r>
          </w:p>
        </w:tc>
        <w:tc>
          <w:tcPr>
            <w:tcW w:w="392" w:type="pct"/>
            <w:tcBorders>
              <w:top w:val="single" w:sz="4" w:space="0" w:color="auto"/>
              <w:left w:val="nil"/>
              <w:bottom w:val="single" w:sz="4" w:space="0" w:color="auto"/>
              <w:right w:val="single" w:sz="4" w:space="0" w:color="auto"/>
            </w:tcBorders>
            <w:shd w:val="clear" w:color="auto" w:fill="auto"/>
            <w:noWrap/>
            <w:vAlign w:val="bottom"/>
          </w:tcPr>
          <w:p w14:paraId="2E17E28A" w14:textId="77777777" w:rsidR="00920767" w:rsidRPr="00F27BBE" w:rsidRDefault="00920767" w:rsidP="00C20721">
            <w:pPr>
              <w:jc w:val="center"/>
              <w:rPr>
                <w:color w:val="000000"/>
              </w:rPr>
            </w:pPr>
            <w:r w:rsidRPr="00F27BBE">
              <w:rPr>
                <w:color w:val="000000"/>
              </w:rPr>
              <w:t>10</w:t>
            </w:r>
          </w:p>
        </w:tc>
        <w:tc>
          <w:tcPr>
            <w:tcW w:w="330" w:type="pct"/>
            <w:tcBorders>
              <w:top w:val="single" w:sz="4" w:space="0" w:color="auto"/>
              <w:left w:val="nil"/>
              <w:bottom w:val="single" w:sz="4" w:space="0" w:color="auto"/>
              <w:right w:val="single" w:sz="4" w:space="0" w:color="auto"/>
            </w:tcBorders>
            <w:shd w:val="clear" w:color="auto" w:fill="auto"/>
            <w:noWrap/>
            <w:vAlign w:val="bottom"/>
          </w:tcPr>
          <w:p w14:paraId="655AA5CB" w14:textId="77777777" w:rsidR="00920767" w:rsidRPr="00F27BBE" w:rsidRDefault="00920767" w:rsidP="00C20721">
            <w:pPr>
              <w:jc w:val="center"/>
              <w:rPr>
                <w:color w:val="000000"/>
              </w:rPr>
            </w:pPr>
            <w:r w:rsidRPr="00F27BBE">
              <w:rPr>
                <w:color w:val="000000"/>
              </w:rPr>
              <w:t>10</w:t>
            </w:r>
          </w:p>
        </w:tc>
        <w:tc>
          <w:tcPr>
            <w:tcW w:w="330" w:type="pct"/>
            <w:tcBorders>
              <w:top w:val="single" w:sz="4" w:space="0" w:color="auto"/>
              <w:left w:val="nil"/>
              <w:bottom w:val="single" w:sz="4" w:space="0" w:color="auto"/>
              <w:right w:val="single" w:sz="4" w:space="0" w:color="auto"/>
            </w:tcBorders>
            <w:shd w:val="clear" w:color="auto" w:fill="auto"/>
            <w:noWrap/>
            <w:vAlign w:val="bottom"/>
          </w:tcPr>
          <w:p w14:paraId="61973888" w14:textId="77777777" w:rsidR="00920767" w:rsidRPr="00F27BBE" w:rsidRDefault="00920767" w:rsidP="00C20721">
            <w:pPr>
              <w:jc w:val="center"/>
              <w:rPr>
                <w:color w:val="000000"/>
              </w:rPr>
            </w:pPr>
            <w:r w:rsidRPr="00F27BBE">
              <w:rPr>
                <w:color w:val="000000"/>
              </w:rPr>
              <w:t>0</w:t>
            </w:r>
          </w:p>
        </w:tc>
        <w:tc>
          <w:tcPr>
            <w:tcW w:w="330" w:type="pct"/>
            <w:tcBorders>
              <w:top w:val="single" w:sz="4" w:space="0" w:color="auto"/>
              <w:left w:val="nil"/>
              <w:bottom w:val="single" w:sz="4" w:space="0" w:color="auto"/>
              <w:right w:val="single" w:sz="4" w:space="0" w:color="auto"/>
            </w:tcBorders>
            <w:shd w:val="clear" w:color="auto" w:fill="auto"/>
            <w:noWrap/>
            <w:vAlign w:val="bottom"/>
          </w:tcPr>
          <w:p w14:paraId="0160A6CE" w14:textId="77777777" w:rsidR="00920767" w:rsidRPr="00F27BBE" w:rsidRDefault="00920767" w:rsidP="00C20721">
            <w:pPr>
              <w:jc w:val="center"/>
              <w:rPr>
                <w:color w:val="000000"/>
              </w:rPr>
            </w:pPr>
            <w:r w:rsidRPr="00F27BBE">
              <w:rPr>
                <w:color w:val="000000"/>
              </w:rPr>
              <w:t>15</w:t>
            </w:r>
          </w:p>
        </w:tc>
        <w:tc>
          <w:tcPr>
            <w:tcW w:w="238" w:type="pct"/>
            <w:tcBorders>
              <w:top w:val="single" w:sz="4" w:space="0" w:color="auto"/>
              <w:left w:val="nil"/>
              <w:bottom w:val="single" w:sz="4" w:space="0" w:color="auto"/>
              <w:right w:val="single" w:sz="4" w:space="0" w:color="auto"/>
            </w:tcBorders>
            <w:vAlign w:val="bottom"/>
          </w:tcPr>
          <w:p w14:paraId="73EBE7CD" w14:textId="77777777" w:rsidR="00920767" w:rsidRPr="00F27BBE" w:rsidRDefault="00920767" w:rsidP="00C20721">
            <w:pPr>
              <w:jc w:val="center"/>
              <w:rPr>
                <w:color w:val="000000"/>
              </w:rPr>
            </w:pPr>
            <w:r w:rsidRPr="00F27BBE">
              <w:rPr>
                <w:color w:val="000000"/>
              </w:rPr>
              <w:t>10</w:t>
            </w:r>
          </w:p>
        </w:tc>
        <w:tc>
          <w:tcPr>
            <w:tcW w:w="243" w:type="pct"/>
            <w:tcBorders>
              <w:top w:val="single" w:sz="4" w:space="0" w:color="auto"/>
              <w:left w:val="nil"/>
              <w:bottom w:val="single" w:sz="4" w:space="0" w:color="auto"/>
              <w:right w:val="single" w:sz="4" w:space="0" w:color="auto"/>
            </w:tcBorders>
            <w:vAlign w:val="bottom"/>
          </w:tcPr>
          <w:p w14:paraId="3C28A1CE" w14:textId="77777777" w:rsidR="00920767" w:rsidRPr="00F27BBE" w:rsidRDefault="00920767" w:rsidP="00C20721">
            <w:pPr>
              <w:jc w:val="center"/>
              <w:rPr>
                <w:color w:val="000000"/>
              </w:rPr>
            </w:pPr>
            <w:r w:rsidRPr="00F27BBE">
              <w:rPr>
                <w:color w:val="000000"/>
              </w:rPr>
              <w:t>10</w:t>
            </w:r>
          </w:p>
        </w:tc>
        <w:tc>
          <w:tcPr>
            <w:tcW w:w="243" w:type="pct"/>
            <w:tcBorders>
              <w:top w:val="single" w:sz="4" w:space="0" w:color="auto"/>
              <w:left w:val="nil"/>
              <w:bottom w:val="single" w:sz="4" w:space="0" w:color="auto"/>
              <w:right w:val="single" w:sz="4" w:space="0" w:color="auto"/>
            </w:tcBorders>
            <w:vAlign w:val="bottom"/>
          </w:tcPr>
          <w:p w14:paraId="7DD4244A" w14:textId="77777777" w:rsidR="00920767" w:rsidRPr="00F27BBE" w:rsidRDefault="00920767" w:rsidP="00C20721">
            <w:pPr>
              <w:jc w:val="center"/>
              <w:rPr>
                <w:color w:val="000000"/>
              </w:rPr>
            </w:pPr>
            <w:r w:rsidRPr="00F27BBE">
              <w:rPr>
                <w:color w:val="000000"/>
              </w:rPr>
              <w:t>5</w:t>
            </w:r>
          </w:p>
        </w:tc>
        <w:tc>
          <w:tcPr>
            <w:tcW w:w="330" w:type="pct"/>
            <w:tcBorders>
              <w:top w:val="single" w:sz="4" w:space="0" w:color="auto"/>
              <w:left w:val="nil"/>
              <w:bottom w:val="single" w:sz="4" w:space="0" w:color="auto"/>
              <w:right w:val="single" w:sz="4" w:space="0" w:color="auto"/>
            </w:tcBorders>
            <w:vAlign w:val="bottom"/>
          </w:tcPr>
          <w:p w14:paraId="4E811D86" w14:textId="77777777" w:rsidR="00920767" w:rsidRPr="00F27BBE" w:rsidRDefault="00920767" w:rsidP="00C20721">
            <w:pPr>
              <w:jc w:val="center"/>
              <w:rPr>
                <w:color w:val="000000"/>
              </w:rPr>
            </w:pPr>
            <w:r w:rsidRPr="00F27BBE">
              <w:rPr>
                <w:color w:val="000000"/>
              </w:rPr>
              <w:t>10</w:t>
            </w:r>
          </w:p>
        </w:tc>
        <w:tc>
          <w:tcPr>
            <w:tcW w:w="330" w:type="pct"/>
            <w:tcBorders>
              <w:top w:val="single" w:sz="4" w:space="0" w:color="auto"/>
              <w:left w:val="nil"/>
              <w:bottom w:val="single" w:sz="4" w:space="0" w:color="auto"/>
              <w:right w:val="single" w:sz="4" w:space="0" w:color="auto"/>
            </w:tcBorders>
            <w:vAlign w:val="bottom"/>
          </w:tcPr>
          <w:p w14:paraId="4A567439" w14:textId="77777777" w:rsidR="00920767" w:rsidRPr="00F27BBE" w:rsidRDefault="00920767" w:rsidP="00C20721">
            <w:pPr>
              <w:jc w:val="center"/>
              <w:rPr>
                <w:color w:val="000000"/>
              </w:rPr>
            </w:pPr>
            <w:r w:rsidRPr="00F27BBE">
              <w:rPr>
                <w:color w:val="000000"/>
              </w:rPr>
              <w:t>5</w:t>
            </w:r>
          </w:p>
        </w:tc>
        <w:tc>
          <w:tcPr>
            <w:tcW w:w="395" w:type="pct"/>
            <w:tcBorders>
              <w:top w:val="single" w:sz="4" w:space="0" w:color="auto"/>
              <w:left w:val="nil"/>
              <w:bottom w:val="single" w:sz="4" w:space="0" w:color="auto"/>
              <w:right w:val="single" w:sz="4" w:space="0" w:color="auto"/>
            </w:tcBorders>
            <w:vAlign w:val="bottom"/>
          </w:tcPr>
          <w:p w14:paraId="71B580AD" w14:textId="77777777" w:rsidR="00920767" w:rsidRPr="00F27BBE" w:rsidRDefault="00920767" w:rsidP="00C20721">
            <w:pPr>
              <w:jc w:val="center"/>
              <w:rPr>
                <w:color w:val="000000"/>
              </w:rPr>
            </w:pPr>
            <w:r w:rsidRPr="00F27BBE">
              <w:rPr>
                <w:color w:val="000000"/>
              </w:rPr>
              <w:t>15</w:t>
            </w:r>
          </w:p>
        </w:tc>
      </w:tr>
      <w:tr w:rsidR="00920767" w:rsidRPr="00F27BBE" w14:paraId="69310D5B" w14:textId="77777777" w:rsidTr="00C326F3">
        <w:trPr>
          <w:trHeight w:val="330"/>
        </w:trPr>
        <w:tc>
          <w:tcPr>
            <w:tcW w:w="1509" w:type="pct"/>
            <w:tcBorders>
              <w:top w:val="single" w:sz="4" w:space="0" w:color="auto"/>
              <w:left w:val="single" w:sz="4" w:space="0" w:color="auto"/>
              <w:bottom w:val="single" w:sz="4" w:space="0" w:color="auto"/>
              <w:right w:val="single" w:sz="4" w:space="0" w:color="auto"/>
            </w:tcBorders>
          </w:tcPr>
          <w:p w14:paraId="04BEB05B" w14:textId="77777777" w:rsidR="00920767" w:rsidRPr="00F27BBE" w:rsidRDefault="00920767" w:rsidP="00C20721">
            <w:pPr>
              <w:rPr>
                <w:iCs/>
                <w:color w:val="000000"/>
              </w:rPr>
            </w:pPr>
            <w:r w:rsidRPr="00F27BBE">
              <w:rPr>
                <w:iCs/>
                <w:color w:val="000000"/>
              </w:rPr>
              <w:t>максимальное значение</w:t>
            </w:r>
          </w:p>
        </w:tc>
        <w:tc>
          <w:tcPr>
            <w:tcW w:w="330" w:type="pct"/>
            <w:tcBorders>
              <w:top w:val="single" w:sz="4" w:space="0" w:color="auto"/>
              <w:left w:val="nil"/>
              <w:bottom w:val="single" w:sz="4" w:space="0" w:color="auto"/>
              <w:right w:val="single" w:sz="4" w:space="0" w:color="auto"/>
            </w:tcBorders>
            <w:shd w:val="clear" w:color="auto" w:fill="auto"/>
            <w:noWrap/>
            <w:vAlign w:val="bottom"/>
          </w:tcPr>
          <w:p w14:paraId="228040EB" w14:textId="77777777" w:rsidR="00920767" w:rsidRPr="00F27BBE" w:rsidRDefault="00920767" w:rsidP="00C20721">
            <w:pPr>
              <w:jc w:val="center"/>
              <w:rPr>
                <w:color w:val="000000"/>
              </w:rPr>
            </w:pPr>
            <w:r w:rsidRPr="00F27BBE">
              <w:rPr>
                <w:color w:val="000000"/>
              </w:rPr>
              <w:t>15</w:t>
            </w:r>
          </w:p>
        </w:tc>
        <w:tc>
          <w:tcPr>
            <w:tcW w:w="392" w:type="pct"/>
            <w:tcBorders>
              <w:top w:val="single" w:sz="4" w:space="0" w:color="auto"/>
              <w:left w:val="nil"/>
              <w:bottom w:val="single" w:sz="4" w:space="0" w:color="auto"/>
              <w:right w:val="single" w:sz="4" w:space="0" w:color="auto"/>
            </w:tcBorders>
            <w:shd w:val="clear" w:color="auto" w:fill="auto"/>
            <w:noWrap/>
            <w:vAlign w:val="bottom"/>
          </w:tcPr>
          <w:p w14:paraId="2D473124" w14:textId="77777777" w:rsidR="00920767" w:rsidRPr="00F27BBE" w:rsidRDefault="00920767" w:rsidP="00C20721">
            <w:pPr>
              <w:jc w:val="center"/>
              <w:rPr>
                <w:color w:val="000000"/>
              </w:rPr>
            </w:pPr>
            <w:r w:rsidRPr="00F27BBE">
              <w:rPr>
                <w:color w:val="000000"/>
              </w:rPr>
              <w:t>15</w:t>
            </w:r>
          </w:p>
        </w:tc>
        <w:tc>
          <w:tcPr>
            <w:tcW w:w="330" w:type="pct"/>
            <w:tcBorders>
              <w:top w:val="single" w:sz="4" w:space="0" w:color="auto"/>
              <w:left w:val="nil"/>
              <w:bottom w:val="single" w:sz="4" w:space="0" w:color="auto"/>
              <w:right w:val="single" w:sz="4" w:space="0" w:color="auto"/>
            </w:tcBorders>
            <w:shd w:val="clear" w:color="auto" w:fill="auto"/>
            <w:noWrap/>
            <w:vAlign w:val="bottom"/>
          </w:tcPr>
          <w:p w14:paraId="1F350DA5" w14:textId="77777777" w:rsidR="00920767" w:rsidRPr="00F27BBE" w:rsidRDefault="00920767" w:rsidP="00C20721">
            <w:pPr>
              <w:jc w:val="center"/>
              <w:rPr>
                <w:color w:val="000000"/>
              </w:rPr>
            </w:pPr>
            <w:r w:rsidRPr="00F27BBE">
              <w:rPr>
                <w:color w:val="000000"/>
              </w:rPr>
              <w:t>15</w:t>
            </w:r>
          </w:p>
        </w:tc>
        <w:tc>
          <w:tcPr>
            <w:tcW w:w="330" w:type="pct"/>
            <w:tcBorders>
              <w:top w:val="single" w:sz="4" w:space="0" w:color="auto"/>
              <w:left w:val="nil"/>
              <w:bottom w:val="single" w:sz="4" w:space="0" w:color="auto"/>
              <w:right w:val="single" w:sz="4" w:space="0" w:color="auto"/>
            </w:tcBorders>
            <w:shd w:val="clear" w:color="auto" w:fill="auto"/>
            <w:noWrap/>
            <w:vAlign w:val="bottom"/>
          </w:tcPr>
          <w:p w14:paraId="51592511" w14:textId="77777777" w:rsidR="00920767" w:rsidRPr="00F27BBE" w:rsidRDefault="00920767" w:rsidP="00C20721">
            <w:pPr>
              <w:jc w:val="center"/>
              <w:rPr>
                <w:color w:val="000000"/>
              </w:rPr>
            </w:pPr>
            <w:r w:rsidRPr="00F27BBE">
              <w:rPr>
                <w:color w:val="000000"/>
              </w:rPr>
              <w:t>15</w:t>
            </w:r>
          </w:p>
        </w:tc>
        <w:tc>
          <w:tcPr>
            <w:tcW w:w="330" w:type="pct"/>
            <w:tcBorders>
              <w:top w:val="single" w:sz="4" w:space="0" w:color="auto"/>
              <w:left w:val="nil"/>
              <w:bottom w:val="single" w:sz="4" w:space="0" w:color="auto"/>
              <w:right w:val="single" w:sz="4" w:space="0" w:color="auto"/>
            </w:tcBorders>
            <w:shd w:val="clear" w:color="auto" w:fill="auto"/>
            <w:noWrap/>
            <w:vAlign w:val="bottom"/>
          </w:tcPr>
          <w:p w14:paraId="63EFEADE" w14:textId="77777777" w:rsidR="00920767" w:rsidRPr="00F27BBE" w:rsidRDefault="00920767" w:rsidP="00C20721">
            <w:pPr>
              <w:jc w:val="center"/>
              <w:rPr>
                <w:color w:val="000000"/>
              </w:rPr>
            </w:pPr>
            <w:r w:rsidRPr="00F27BBE">
              <w:rPr>
                <w:color w:val="000000"/>
              </w:rPr>
              <w:t>15</w:t>
            </w:r>
          </w:p>
        </w:tc>
        <w:tc>
          <w:tcPr>
            <w:tcW w:w="238" w:type="pct"/>
            <w:tcBorders>
              <w:top w:val="single" w:sz="4" w:space="0" w:color="auto"/>
              <w:left w:val="nil"/>
              <w:bottom w:val="single" w:sz="4" w:space="0" w:color="auto"/>
              <w:right w:val="single" w:sz="4" w:space="0" w:color="auto"/>
            </w:tcBorders>
            <w:vAlign w:val="bottom"/>
          </w:tcPr>
          <w:p w14:paraId="061243DC" w14:textId="77777777" w:rsidR="00920767" w:rsidRPr="00F27BBE" w:rsidRDefault="00920767" w:rsidP="00C20721">
            <w:pPr>
              <w:jc w:val="center"/>
              <w:rPr>
                <w:color w:val="000000"/>
              </w:rPr>
            </w:pPr>
            <w:r w:rsidRPr="00F27BBE">
              <w:rPr>
                <w:color w:val="000000"/>
              </w:rPr>
              <w:t>15</w:t>
            </w:r>
          </w:p>
        </w:tc>
        <w:tc>
          <w:tcPr>
            <w:tcW w:w="243" w:type="pct"/>
            <w:tcBorders>
              <w:top w:val="single" w:sz="4" w:space="0" w:color="auto"/>
              <w:left w:val="nil"/>
              <w:bottom w:val="single" w:sz="4" w:space="0" w:color="auto"/>
              <w:right w:val="single" w:sz="4" w:space="0" w:color="auto"/>
            </w:tcBorders>
            <w:vAlign w:val="bottom"/>
          </w:tcPr>
          <w:p w14:paraId="05C1F00B" w14:textId="77777777" w:rsidR="00920767" w:rsidRPr="00F27BBE" w:rsidRDefault="00920767" w:rsidP="00C20721">
            <w:pPr>
              <w:jc w:val="center"/>
              <w:rPr>
                <w:color w:val="000000"/>
              </w:rPr>
            </w:pPr>
            <w:r w:rsidRPr="00F27BBE">
              <w:rPr>
                <w:color w:val="000000"/>
              </w:rPr>
              <w:t>15</w:t>
            </w:r>
          </w:p>
        </w:tc>
        <w:tc>
          <w:tcPr>
            <w:tcW w:w="243" w:type="pct"/>
            <w:tcBorders>
              <w:top w:val="single" w:sz="4" w:space="0" w:color="auto"/>
              <w:left w:val="nil"/>
              <w:bottom w:val="single" w:sz="4" w:space="0" w:color="auto"/>
              <w:right w:val="single" w:sz="4" w:space="0" w:color="auto"/>
            </w:tcBorders>
            <w:vAlign w:val="bottom"/>
          </w:tcPr>
          <w:p w14:paraId="7C229468" w14:textId="77777777" w:rsidR="00920767" w:rsidRPr="00F27BBE" w:rsidRDefault="00920767" w:rsidP="00C20721">
            <w:pPr>
              <w:jc w:val="center"/>
              <w:rPr>
                <w:color w:val="000000"/>
              </w:rPr>
            </w:pPr>
            <w:r w:rsidRPr="00F27BBE">
              <w:rPr>
                <w:color w:val="000000"/>
              </w:rPr>
              <w:t>15</w:t>
            </w:r>
          </w:p>
        </w:tc>
        <w:tc>
          <w:tcPr>
            <w:tcW w:w="330" w:type="pct"/>
            <w:tcBorders>
              <w:top w:val="single" w:sz="4" w:space="0" w:color="auto"/>
              <w:left w:val="nil"/>
              <w:bottom w:val="single" w:sz="4" w:space="0" w:color="auto"/>
              <w:right w:val="single" w:sz="4" w:space="0" w:color="auto"/>
            </w:tcBorders>
            <w:vAlign w:val="bottom"/>
          </w:tcPr>
          <w:p w14:paraId="55A465BF" w14:textId="77777777" w:rsidR="00920767" w:rsidRPr="00F27BBE" w:rsidRDefault="00920767" w:rsidP="00C20721">
            <w:pPr>
              <w:jc w:val="center"/>
              <w:rPr>
                <w:color w:val="000000"/>
              </w:rPr>
            </w:pPr>
            <w:r w:rsidRPr="00F27BBE">
              <w:rPr>
                <w:color w:val="000000"/>
              </w:rPr>
              <w:t>15</w:t>
            </w:r>
          </w:p>
        </w:tc>
        <w:tc>
          <w:tcPr>
            <w:tcW w:w="330" w:type="pct"/>
            <w:tcBorders>
              <w:top w:val="single" w:sz="4" w:space="0" w:color="auto"/>
              <w:left w:val="nil"/>
              <w:bottom w:val="single" w:sz="4" w:space="0" w:color="auto"/>
              <w:right w:val="single" w:sz="4" w:space="0" w:color="auto"/>
            </w:tcBorders>
            <w:vAlign w:val="bottom"/>
          </w:tcPr>
          <w:p w14:paraId="1EE035EB" w14:textId="77777777" w:rsidR="00920767" w:rsidRPr="00F27BBE" w:rsidRDefault="00920767" w:rsidP="00C20721">
            <w:pPr>
              <w:jc w:val="center"/>
              <w:rPr>
                <w:color w:val="000000"/>
              </w:rPr>
            </w:pPr>
            <w:r w:rsidRPr="00F27BBE">
              <w:rPr>
                <w:color w:val="000000"/>
              </w:rPr>
              <w:t>15</w:t>
            </w:r>
          </w:p>
        </w:tc>
        <w:tc>
          <w:tcPr>
            <w:tcW w:w="395" w:type="pct"/>
            <w:tcBorders>
              <w:top w:val="single" w:sz="4" w:space="0" w:color="auto"/>
              <w:left w:val="nil"/>
              <w:bottom w:val="single" w:sz="4" w:space="0" w:color="auto"/>
              <w:right w:val="single" w:sz="4" w:space="0" w:color="auto"/>
            </w:tcBorders>
            <w:vAlign w:val="bottom"/>
          </w:tcPr>
          <w:p w14:paraId="1A813092" w14:textId="77777777" w:rsidR="00920767" w:rsidRPr="00F27BBE" w:rsidRDefault="00920767" w:rsidP="00C20721">
            <w:pPr>
              <w:jc w:val="center"/>
              <w:rPr>
                <w:color w:val="000000"/>
              </w:rPr>
            </w:pPr>
            <w:r w:rsidRPr="00F27BBE">
              <w:rPr>
                <w:color w:val="000000"/>
              </w:rPr>
              <w:t>15</w:t>
            </w:r>
          </w:p>
        </w:tc>
      </w:tr>
    </w:tbl>
    <w:p w14:paraId="19DA3E5E" w14:textId="77777777" w:rsidR="00920767" w:rsidRPr="00F27BBE" w:rsidRDefault="00920767" w:rsidP="00C20721">
      <w:pPr>
        <w:spacing w:before="120" w:line="360" w:lineRule="auto"/>
        <w:jc w:val="center"/>
        <w:rPr>
          <w:b/>
          <w:i/>
          <w:sz w:val="28"/>
        </w:rPr>
      </w:pPr>
      <w:r w:rsidRPr="00F27BBE">
        <w:rPr>
          <w:b/>
          <w:i/>
          <w:sz w:val="28"/>
        </w:rPr>
        <w:lastRenderedPageBreak/>
        <w:t>4.4. Уровень финансовых издержек</w:t>
      </w:r>
    </w:p>
    <w:p w14:paraId="64975B9C" w14:textId="77777777" w:rsidR="00920767" w:rsidRPr="00F27BBE" w:rsidRDefault="00920767" w:rsidP="00C20721">
      <w:pPr>
        <w:spacing w:line="360" w:lineRule="auto"/>
        <w:ind w:firstLine="709"/>
        <w:jc w:val="both"/>
        <w:rPr>
          <w:sz w:val="28"/>
          <w:szCs w:val="28"/>
        </w:rPr>
      </w:pPr>
      <w:r w:rsidRPr="00F27BBE">
        <w:rPr>
          <w:sz w:val="28"/>
          <w:szCs w:val="28"/>
        </w:rPr>
        <w:t xml:space="preserve">Административными регламентами установлено, что все муниципальные услуги, по которым проводился мониторинг, предоставляются бесплатно. </w:t>
      </w:r>
    </w:p>
    <w:p w14:paraId="1DA26A1B" w14:textId="77777777" w:rsidR="00920767" w:rsidRPr="00F27BBE" w:rsidRDefault="00920767" w:rsidP="00C20721">
      <w:pPr>
        <w:spacing w:line="360" w:lineRule="auto"/>
        <w:ind w:firstLine="709"/>
        <w:jc w:val="both"/>
        <w:rPr>
          <w:sz w:val="28"/>
          <w:szCs w:val="28"/>
        </w:rPr>
      </w:pPr>
      <w:r w:rsidRPr="00F27BBE">
        <w:rPr>
          <w:sz w:val="28"/>
          <w:szCs w:val="28"/>
        </w:rPr>
        <w:t>По 8 из 11 обследованных услуг респонденты указали, что обращались к посредникам (сторонним организациям):</w:t>
      </w:r>
    </w:p>
    <w:p w14:paraId="7ACD6000" w14:textId="77777777" w:rsidR="00920767" w:rsidRPr="00F27BBE" w:rsidRDefault="00920767" w:rsidP="00C20721">
      <w:pPr>
        <w:spacing w:line="360" w:lineRule="auto"/>
        <w:ind w:firstLine="709"/>
        <w:jc w:val="both"/>
        <w:rPr>
          <w:sz w:val="28"/>
          <w:szCs w:val="28"/>
        </w:rPr>
      </w:pPr>
      <w:r w:rsidRPr="00F27BBE">
        <w:rPr>
          <w:sz w:val="28"/>
          <w:szCs w:val="28"/>
        </w:rPr>
        <w:t>- Прием заявлений, документов, а также постановка граждан на учет в качестве нуждающихся в жилых помещениях;</w:t>
      </w:r>
    </w:p>
    <w:p w14:paraId="33E8EA2B" w14:textId="77777777" w:rsidR="00920767" w:rsidRPr="00F27BBE" w:rsidRDefault="00920767" w:rsidP="00C20721">
      <w:pPr>
        <w:spacing w:line="360" w:lineRule="auto"/>
        <w:ind w:firstLine="709"/>
        <w:jc w:val="both"/>
        <w:rPr>
          <w:sz w:val="28"/>
          <w:szCs w:val="28"/>
        </w:rPr>
      </w:pPr>
      <w:r w:rsidRPr="00F27BBE">
        <w:rPr>
          <w:sz w:val="28"/>
          <w:szCs w:val="28"/>
        </w:rPr>
        <w:t xml:space="preserve"> - Заключение договора бесплатной передачи в собственность граждан занимаемого ими жилого помещения в муниципальном жилищном фонде (приватизация);</w:t>
      </w:r>
    </w:p>
    <w:p w14:paraId="096C4B5E" w14:textId="77777777" w:rsidR="00920767" w:rsidRPr="00F27BBE" w:rsidRDefault="00920767" w:rsidP="00C20721">
      <w:pPr>
        <w:spacing w:line="360" w:lineRule="auto"/>
        <w:ind w:firstLine="709"/>
        <w:jc w:val="both"/>
        <w:rPr>
          <w:sz w:val="28"/>
          <w:szCs w:val="28"/>
        </w:rPr>
      </w:pPr>
      <w:r w:rsidRPr="00F27BBE">
        <w:rPr>
          <w:sz w:val="28"/>
          <w:szCs w:val="28"/>
        </w:rPr>
        <w:t>- Предоставление в собственность граждан земельных участков для ведения садоводства, огородничества и дачного хозяйства;</w:t>
      </w:r>
    </w:p>
    <w:p w14:paraId="1A93FD2A" w14:textId="77777777" w:rsidR="00920767" w:rsidRPr="00F27BBE" w:rsidRDefault="00920767" w:rsidP="00C20721">
      <w:pPr>
        <w:spacing w:line="360" w:lineRule="auto"/>
        <w:ind w:firstLine="709"/>
        <w:jc w:val="both"/>
        <w:rPr>
          <w:sz w:val="28"/>
          <w:szCs w:val="28"/>
        </w:rPr>
      </w:pPr>
      <w:r w:rsidRPr="00F27BBE">
        <w:rPr>
          <w:sz w:val="28"/>
          <w:szCs w:val="28"/>
        </w:rPr>
        <w:t>- Прием заявлений и выдача документов о согласовании переустройства и (или) перепланировки жилого помещения;</w:t>
      </w:r>
    </w:p>
    <w:p w14:paraId="3A63E796" w14:textId="77777777" w:rsidR="00920767" w:rsidRPr="00F27BBE" w:rsidRDefault="00920767" w:rsidP="00C20721">
      <w:pPr>
        <w:spacing w:line="360" w:lineRule="auto"/>
        <w:ind w:firstLine="709"/>
        <w:jc w:val="both"/>
        <w:rPr>
          <w:sz w:val="28"/>
          <w:szCs w:val="28"/>
        </w:rPr>
      </w:pPr>
      <w:r w:rsidRPr="00F27BBE">
        <w:rPr>
          <w:sz w:val="28"/>
          <w:szCs w:val="28"/>
        </w:rPr>
        <w:t>- Принятие документов, а также выдача решений о переводе или об отказе в переводе жилого помещения в нежилое помещение;</w:t>
      </w:r>
    </w:p>
    <w:p w14:paraId="25B8293B" w14:textId="77777777" w:rsidR="00920767" w:rsidRPr="00F27BBE" w:rsidRDefault="00920767" w:rsidP="00C20721">
      <w:pPr>
        <w:spacing w:line="360" w:lineRule="auto"/>
        <w:ind w:firstLine="709"/>
        <w:jc w:val="both"/>
        <w:rPr>
          <w:sz w:val="28"/>
          <w:szCs w:val="28"/>
        </w:rPr>
      </w:pPr>
      <w:r w:rsidRPr="00F27BBE">
        <w:rPr>
          <w:sz w:val="28"/>
          <w:szCs w:val="28"/>
        </w:rPr>
        <w:t>- Подготовка и выдача разрешения на строительство индивидуальных жилых домов;</w:t>
      </w:r>
    </w:p>
    <w:p w14:paraId="251277B4" w14:textId="77777777" w:rsidR="00920767" w:rsidRPr="00F27BBE" w:rsidRDefault="00920767" w:rsidP="00C20721">
      <w:pPr>
        <w:spacing w:line="360" w:lineRule="auto"/>
        <w:ind w:firstLine="709"/>
        <w:jc w:val="both"/>
        <w:rPr>
          <w:sz w:val="28"/>
          <w:szCs w:val="28"/>
        </w:rPr>
      </w:pPr>
      <w:r w:rsidRPr="00F27BBE">
        <w:rPr>
          <w:sz w:val="28"/>
          <w:szCs w:val="28"/>
        </w:rPr>
        <w:t>- Присвоение, изменение и аннулирование адресов объектов недвижимости;</w:t>
      </w:r>
    </w:p>
    <w:p w14:paraId="508701DE" w14:textId="77777777" w:rsidR="00920767" w:rsidRPr="00F27BBE" w:rsidRDefault="00920767" w:rsidP="00C20721">
      <w:pPr>
        <w:spacing w:line="360" w:lineRule="auto"/>
        <w:ind w:firstLine="709"/>
        <w:jc w:val="both"/>
        <w:rPr>
          <w:sz w:val="28"/>
          <w:szCs w:val="28"/>
        </w:rPr>
      </w:pPr>
      <w:r w:rsidRPr="00F27BBE">
        <w:rPr>
          <w:sz w:val="28"/>
          <w:szCs w:val="28"/>
        </w:rPr>
        <w:t>- Подготовка и утверждение градостроительного плана земельного участка в виде отдельного документа.</w:t>
      </w:r>
    </w:p>
    <w:p w14:paraId="665F7471" w14:textId="77777777" w:rsidR="00920767" w:rsidRPr="00F27BBE" w:rsidRDefault="00920767" w:rsidP="00C20721">
      <w:pPr>
        <w:spacing w:line="360" w:lineRule="auto"/>
        <w:ind w:firstLine="709"/>
        <w:jc w:val="both"/>
        <w:rPr>
          <w:sz w:val="28"/>
          <w:szCs w:val="28"/>
        </w:rPr>
      </w:pPr>
      <w:r w:rsidRPr="00F27BBE">
        <w:rPr>
          <w:sz w:val="28"/>
          <w:szCs w:val="28"/>
        </w:rPr>
        <w:t xml:space="preserve">Всего к услугам посредников прибегло 59,81% респондентов. </w:t>
      </w:r>
    </w:p>
    <w:p w14:paraId="7703083C" w14:textId="77777777" w:rsidR="00920767" w:rsidRPr="00F27BBE" w:rsidRDefault="00920767" w:rsidP="00C20721">
      <w:pPr>
        <w:spacing w:line="360" w:lineRule="auto"/>
        <w:ind w:firstLine="709"/>
        <w:jc w:val="both"/>
        <w:rPr>
          <w:sz w:val="28"/>
          <w:szCs w:val="28"/>
        </w:rPr>
      </w:pPr>
      <w:r w:rsidRPr="00F27BBE">
        <w:rPr>
          <w:sz w:val="28"/>
          <w:szCs w:val="28"/>
        </w:rPr>
        <w:t>Все (100%) опрошенные заявители обращались к услугам посредников по услугам:</w:t>
      </w:r>
    </w:p>
    <w:p w14:paraId="4A5FE94C" w14:textId="77777777" w:rsidR="00920767" w:rsidRPr="00F27BBE" w:rsidRDefault="00920767" w:rsidP="00C20721">
      <w:pPr>
        <w:spacing w:line="360" w:lineRule="auto"/>
        <w:ind w:firstLine="709"/>
        <w:jc w:val="both"/>
        <w:rPr>
          <w:sz w:val="28"/>
          <w:szCs w:val="28"/>
        </w:rPr>
      </w:pPr>
      <w:r w:rsidRPr="00F27BBE">
        <w:rPr>
          <w:sz w:val="28"/>
          <w:szCs w:val="28"/>
        </w:rPr>
        <w:t>- Заключение договора бесплатной передачи в собственность граждан занимаемого ими жилого помещения в муниципальном жилищном фонде (приватизация);</w:t>
      </w:r>
    </w:p>
    <w:p w14:paraId="5C85DA0E" w14:textId="77777777" w:rsidR="00920767" w:rsidRPr="00F27BBE" w:rsidRDefault="00920767" w:rsidP="00C20721">
      <w:pPr>
        <w:spacing w:line="360" w:lineRule="auto"/>
        <w:ind w:firstLine="709"/>
        <w:jc w:val="both"/>
        <w:rPr>
          <w:sz w:val="28"/>
          <w:szCs w:val="28"/>
        </w:rPr>
      </w:pPr>
      <w:r w:rsidRPr="00F27BBE">
        <w:rPr>
          <w:sz w:val="28"/>
          <w:szCs w:val="28"/>
        </w:rPr>
        <w:t>- Подготовка и выдача разрешения на строительство индивидуальных жилых домов;</w:t>
      </w:r>
    </w:p>
    <w:p w14:paraId="160B35F0" w14:textId="77777777" w:rsidR="00920767" w:rsidRPr="00F27BBE" w:rsidRDefault="00920767" w:rsidP="00C20721">
      <w:pPr>
        <w:spacing w:line="360" w:lineRule="auto"/>
        <w:ind w:firstLine="709"/>
        <w:jc w:val="both"/>
        <w:rPr>
          <w:sz w:val="28"/>
          <w:szCs w:val="28"/>
        </w:rPr>
      </w:pPr>
      <w:r w:rsidRPr="00F27BBE">
        <w:rPr>
          <w:sz w:val="28"/>
          <w:szCs w:val="28"/>
        </w:rPr>
        <w:lastRenderedPageBreak/>
        <w:t>- Присвоение, изменение и аннулирование адресов объектов недвижимости;</w:t>
      </w:r>
    </w:p>
    <w:p w14:paraId="4720EC6A" w14:textId="77777777" w:rsidR="00920767" w:rsidRPr="00F27BBE" w:rsidRDefault="00920767" w:rsidP="00C20721">
      <w:pPr>
        <w:spacing w:line="360" w:lineRule="auto"/>
        <w:ind w:firstLine="709"/>
        <w:jc w:val="both"/>
        <w:rPr>
          <w:sz w:val="28"/>
          <w:szCs w:val="28"/>
        </w:rPr>
      </w:pPr>
      <w:r w:rsidRPr="00F27BBE">
        <w:rPr>
          <w:sz w:val="28"/>
          <w:szCs w:val="28"/>
        </w:rPr>
        <w:t>- Подготовка и утверждение градостроительного плана земельного участка в виде отдельного документа.</w:t>
      </w:r>
    </w:p>
    <w:p w14:paraId="551A6923" w14:textId="77777777" w:rsidR="00920767" w:rsidRPr="00F27BBE" w:rsidRDefault="00920767" w:rsidP="00C20721">
      <w:pPr>
        <w:spacing w:line="360" w:lineRule="auto"/>
        <w:ind w:firstLine="709"/>
        <w:jc w:val="both"/>
        <w:rPr>
          <w:sz w:val="28"/>
          <w:szCs w:val="28"/>
        </w:rPr>
      </w:pPr>
      <w:r w:rsidRPr="00F27BBE">
        <w:rPr>
          <w:sz w:val="28"/>
          <w:szCs w:val="28"/>
        </w:rPr>
        <w:t>Средняя сумма затрат на услуги посредников по 8 обследованным услугам составила 3 264 рублей.</w:t>
      </w:r>
    </w:p>
    <w:p w14:paraId="71403A41" w14:textId="77777777" w:rsidR="00920767" w:rsidRPr="00F27BBE" w:rsidRDefault="00920767" w:rsidP="00C20721">
      <w:pPr>
        <w:spacing w:line="360" w:lineRule="auto"/>
        <w:ind w:firstLine="709"/>
        <w:jc w:val="both"/>
        <w:rPr>
          <w:sz w:val="28"/>
          <w:szCs w:val="28"/>
        </w:rPr>
      </w:pPr>
      <w:r w:rsidRPr="00F27BBE">
        <w:rPr>
          <w:sz w:val="28"/>
          <w:szCs w:val="28"/>
        </w:rPr>
        <w:t>Максимальная сумма затрат на услуги посредников составила 10 000 рублей по услуге «Принятие документов, а также выдача решений о переводе или об отказе в переводе жилого помещения в нежилое помещение».</w:t>
      </w:r>
    </w:p>
    <w:p w14:paraId="4807C7F3" w14:textId="77777777" w:rsidR="00920767" w:rsidRPr="00F27BBE" w:rsidRDefault="00920767" w:rsidP="00C20721">
      <w:pPr>
        <w:spacing w:line="360" w:lineRule="auto"/>
        <w:jc w:val="both"/>
        <w:rPr>
          <w:color w:val="000000"/>
          <w:sz w:val="28"/>
        </w:rPr>
      </w:pPr>
      <w:r w:rsidRPr="00F27BBE">
        <w:rPr>
          <w:color w:val="000000"/>
          <w:sz w:val="28"/>
        </w:rPr>
        <w:t>Таблица 8 – Сумма затрат на услуги сторонних организаций (посредников)</w:t>
      </w:r>
    </w:p>
    <w:tbl>
      <w:tblPr>
        <w:tblW w:w="5000" w:type="pct"/>
        <w:tblLook w:val="04A0" w:firstRow="1" w:lastRow="0" w:firstColumn="1" w:lastColumn="0" w:noHBand="0" w:noVBand="1"/>
      </w:tblPr>
      <w:tblGrid>
        <w:gridCol w:w="2192"/>
        <w:gridCol w:w="414"/>
        <w:gridCol w:w="830"/>
        <w:gridCol w:w="729"/>
        <w:gridCol w:w="414"/>
        <w:gridCol w:w="414"/>
        <w:gridCol w:w="871"/>
        <w:gridCol w:w="729"/>
        <w:gridCol w:w="729"/>
        <w:gridCol w:w="853"/>
        <w:gridCol w:w="729"/>
        <w:gridCol w:w="950"/>
      </w:tblGrid>
      <w:tr w:rsidR="00920767" w:rsidRPr="00F27BBE" w14:paraId="1ABE7A05" w14:textId="77777777" w:rsidTr="00B214E0">
        <w:trPr>
          <w:trHeight w:val="330"/>
          <w:tblHeader/>
        </w:trPr>
        <w:tc>
          <w:tcPr>
            <w:tcW w:w="1112" w:type="pct"/>
            <w:tcBorders>
              <w:top w:val="single" w:sz="4" w:space="0" w:color="auto"/>
              <w:left w:val="single" w:sz="4" w:space="0" w:color="auto"/>
              <w:bottom w:val="single" w:sz="4" w:space="0" w:color="auto"/>
              <w:right w:val="single" w:sz="4" w:space="0" w:color="auto"/>
            </w:tcBorders>
          </w:tcPr>
          <w:p w14:paraId="6D8E8453" w14:textId="77777777" w:rsidR="00920767" w:rsidRPr="00F27BBE" w:rsidRDefault="00920767" w:rsidP="00C20721">
            <w:pPr>
              <w:rPr>
                <w:b/>
                <w:bCs/>
                <w:color w:val="000000"/>
                <w:sz w:val="28"/>
                <w:szCs w:val="28"/>
              </w:rPr>
            </w:pPr>
            <w:r w:rsidRPr="00F27BBE">
              <w:rPr>
                <w:b/>
                <w:bCs/>
                <w:color w:val="000000"/>
              </w:rPr>
              <w:t>Количество инстанций (учреждений)</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14:paraId="0F775632" w14:textId="77777777" w:rsidR="00920767" w:rsidRPr="00F27BBE" w:rsidRDefault="00920767" w:rsidP="00C20721">
            <w:pPr>
              <w:jc w:val="center"/>
              <w:rPr>
                <w:b/>
                <w:color w:val="000000"/>
              </w:rPr>
            </w:pPr>
            <w:r w:rsidRPr="00F27BBE">
              <w:rPr>
                <w:b/>
                <w:color w:val="000000"/>
              </w:rPr>
              <w:t>1</w:t>
            </w:r>
          </w:p>
        </w:tc>
        <w:tc>
          <w:tcPr>
            <w:tcW w:w="421" w:type="pct"/>
            <w:tcBorders>
              <w:top w:val="single" w:sz="4" w:space="0" w:color="auto"/>
              <w:left w:val="nil"/>
              <w:bottom w:val="single" w:sz="4" w:space="0" w:color="auto"/>
              <w:right w:val="single" w:sz="4" w:space="0" w:color="auto"/>
            </w:tcBorders>
            <w:shd w:val="clear" w:color="auto" w:fill="auto"/>
            <w:noWrap/>
            <w:vAlign w:val="center"/>
            <w:hideMark/>
          </w:tcPr>
          <w:p w14:paraId="70328152" w14:textId="77777777" w:rsidR="00920767" w:rsidRPr="00F27BBE" w:rsidRDefault="00920767" w:rsidP="00C20721">
            <w:pPr>
              <w:jc w:val="center"/>
              <w:rPr>
                <w:b/>
                <w:color w:val="000000"/>
              </w:rPr>
            </w:pPr>
            <w:r w:rsidRPr="00F27BBE">
              <w:rPr>
                <w:b/>
                <w:color w:val="000000"/>
              </w:rPr>
              <w:t>3</w:t>
            </w:r>
          </w:p>
        </w:tc>
        <w:tc>
          <w:tcPr>
            <w:tcW w:w="370" w:type="pct"/>
            <w:tcBorders>
              <w:top w:val="single" w:sz="4" w:space="0" w:color="auto"/>
              <w:left w:val="nil"/>
              <w:bottom w:val="single" w:sz="4" w:space="0" w:color="auto"/>
              <w:right w:val="single" w:sz="4" w:space="0" w:color="auto"/>
            </w:tcBorders>
            <w:shd w:val="clear" w:color="auto" w:fill="auto"/>
            <w:noWrap/>
            <w:vAlign w:val="center"/>
            <w:hideMark/>
          </w:tcPr>
          <w:p w14:paraId="5C9819BA" w14:textId="77777777" w:rsidR="00920767" w:rsidRPr="00F27BBE" w:rsidRDefault="00920767" w:rsidP="00C20721">
            <w:pPr>
              <w:jc w:val="center"/>
              <w:rPr>
                <w:b/>
                <w:color w:val="000000"/>
              </w:rPr>
            </w:pPr>
            <w:r w:rsidRPr="00F27BBE">
              <w:rPr>
                <w:b/>
                <w:color w:val="000000"/>
              </w:rPr>
              <w:t>4</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14:paraId="521FE6FC" w14:textId="77777777" w:rsidR="00920767" w:rsidRPr="00F27BBE" w:rsidRDefault="00920767" w:rsidP="00C20721">
            <w:pPr>
              <w:jc w:val="center"/>
              <w:rPr>
                <w:b/>
                <w:color w:val="000000"/>
              </w:rPr>
            </w:pPr>
            <w:r w:rsidRPr="00F27BBE">
              <w:rPr>
                <w:b/>
                <w:color w:val="000000"/>
              </w:rPr>
              <w:t>5</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14:paraId="2CED3966" w14:textId="77777777" w:rsidR="00920767" w:rsidRPr="00F27BBE" w:rsidRDefault="00920767" w:rsidP="00C20721">
            <w:pPr>
              <w:jc w:val="center"/>
              <w:rPr>
                <w:b/>
                <w:color w:val="000000"/>
              </w:rPr>
            </w:pPr>
            <w:r w:rsidRPr="00F27BBE">
              <w:rPr>
                <w:b/>
                <w:color w:val="000000"/>
              </w:rPr>
              <w:t>7</w:t>
            </w:r>
          </w:p>
        </w:tc>
        <w:tc>
          <w:tcPr>
            <w:tcW w:w="442" w:type="pct"/>
            <w:tcBorders>
              <w:top w:val="single" w:sz="4" w:space="0" w:color="auto"/>
              <w:left w:val="nil"/>
              <w:bottom w:val="single" w:sz="4" w:space="0" w:color="auto"/>
              <w:right w:val="single" w:sz="4" w:space="0" w:color="auto"/>
            </w:tcBorders>
            <w:vAlign w:val="center"/>
          </w:tcPr>
          <w:p w14:paraId="23BFCE74" w14:textId="77777777" w:rsidR="00920767" w:rsidRPr="00F27BBE" w:rsidRDefault="00920767" w:rsidP="00C20721">
            <w:pPr>
              <w:jc w:val="center"/>
              <w:rPr>
                <w:b/>
                <w:color w:val="000000"/>
              </w:rPr>
            </w:pPr>
            <w:r w:rsidRPr="00F27BBE">
              <w:rPr>
                <w:b/>
                <w:color w:val="000000"/>
              </w:rPr>
              <w:t>8</w:t>
            </w:r>
          </w:p>
        </w:tc>
        <w:tc>
          <w:tcPr>
            <w:tcW w:w="370" w:type="pct"/>
            <w:tcBorders>
              <w:top w:val="single" w:sz="4" w:space="0" w:color="auto"/>
              <w:left w:val="nil"/>
              <w:bottom w:val="single" w:sz="4" w:space="0" w:color="auto"/>
              <w:right w:val="single" w:sz="4" w:space="0" w:color="auto"/>
            </w:tcBorders>
            <w:vAlign w:val="center"/>
          </w:tcPr>
          <w:p w14:paraId="10600E29" w14:textId="77777777" w:rsidR="00920767" w:rsidRPr="00F27BBE" w:rsidRDefault="00920767" w:rsidP="00C20721">
            <w:pPr>
              <w:jc w:val="center"/>
              <w:rPr>
                <w:b/>
                <w:color w:val="000000"/>
              </w:rPr>
            </w:pPr>
            <w:r w:rsidRPr="00F27BBE">
              <w:rPr>
                <w:b/>
                <w:color w:val="000000"/>
              </w:rPr>
              <w:t>10</w:t>
            </w:r>
          </w:p>
        </w:tc>
        <w:tc>
          <w:tcPr>
            <w:tcW w:w="370" w:type="pct"/>
            <w:tcBorders>
              <w:top w:val="single" w:sz="4" w:space="0" w:color="auto"/>
              <w:left w:val="nil"/>
              <w:bottom w:val="single" w:sz="4" w:space="0" w:color="auto"/>
              <w:right w:val="single" w:sz="4" w:space="0" w:color="auto"/>
            </w:tcBorders>
            <w:vAlign w:val="center"/>
          </w:tcPr>
          <w:p w14:paraId="500C0273" w14:textId="77777777" w:rsidR="00920767" w:rsidRPr="00F27BBE" w:rsidRDefault="00920767" w:rsidP="00C20721">
            <w:pPr>
              <w:jc w:val="center"/>
              <w:rPr>
                <w:b/>
                <w:color w:val="000000"/>
              </w:rPr>
            </w:pPr>
            <w:r w:rsidRPr="00F27BBE">
              <w:rPr>
                <w:b/>
                <w:color w:val="000000"/>
              </w:rPr>
              <w:t>11</w:t>
            </w:r>
          </w:p>
        </w:tc>
        <w:tc>
          <w:tcPr>
            <w:tcW w:w="433" w:type="pct"/>
            <w:tcBorders>
              <w:top w:val="single" w:sz="4" w:space="0" w:color="auto"/>
              <w:left w:val="nil"/>
              <w:bottom w:val="single" w:sz="4" w:space="0" w:color="auto"/>
              <w:right w:val="single" w:sz="4" w:space="0" w:color="auto"/>
            </w:tcBorders>
            <w:vAlign w:val="center"/>
          </w:tcPr>
          <w:p w14:paraId="77C6E185" w14:textId="77777777" w:rsidR="00920767" w:rsidRPr="00F27BBE" w:rsidRDefault="00920767" w:rsidP="00C20721">
            <w:pPr>
              <w:jc w:val="center"/>
              <w:rPr>
                <w:b/>
                <w:color w:val="000000"/>
              </w:rPr>
            </w:pPr>
            <w:r w:rsidRPr="00F27BBE">
              <w:rPr>
                <w:b/>
                <w:color w:val="000000"/>
              </w:rPr>
              <w:t>12</w:t>
            </w:r>
          </w:p>
        </w:tc>
        <w:tc>
          <w:tcPr>
            <w:tcW w:w="370" w:type="pct"/>
            <w:tcBorders>
              <w:top w:val="single" w:sz="4" w:space="0" w:color="auto"/>
              <w:left w:val="nil"/>
              <w:bottom w:val="single" w:sz="4" w:space="0" w:color="auto"/>
              <w:right w:val="single" w:sz="4" w:space="0" w:color="auto"/>
            </w:tcBorders>
            <w:vAlign w:val="center"/>
          </w:tcPr>
          <w:p w14:paraId="23C6B32A" w14:textId="77777777" w:rsidR="00920767" w:rsidRPr="00F27BBE" w:rsidRDefault="00920767" w:rsidP="00C20721">
            <w:pPr>
              <w:jc w:val="center"/>
              <w:rPr>
                <w:b/>
                <w:bCs/>
                <w:color w:val="000000"/>
              </w:rPr>
            </w:pPr>
            <w:r w:rsidRPr="00F27BBE">
              <w:rPr>
                <w:b/>
                <w:bCs/>
                <w:color w:val="000000"/>
              </w:rPr>
              <w:t>14</w:t>
            </w:r>
          </w:p>
        </w:tc>
        <w:tc>
          <w:tcPr>
            <w:tcW w:w="482" w:type="pct"/>
            <w:tcBorders>
              <w:top w:val="single" w:sz="4" w:space="0" w:color="auto"/>
              <w:left w:val="nil"/>
              <w:bottom w:val="single" w:sz="4" w:space="0" w:color="auto"/>
              <w:right w:val="single" w:sz="4" w:space="0" w:color="auto"/>
            </w:tcBorders>
            <w:vAlign w:val="center"/>
          </w:tcPr>
          <w:p w14:paraId="18D411E0" w14:textId="77777777" w:rsidR="00920767" w:rsidRPr="00F27BBE" w:rsidRDefault="00920767" w:rsidP="00C20721">
            <w:pPr>
              <w:jc w:val="center"/>
              <w:rPr>
                <w:b/>
                <w:bCs/>
                <w:color w:val="000000"/>
              </w:rPr>
            </w:pPr>
            <w:r w:rsidRPr="00F27BBE">
              <w:rPr>
                <w:b/>
                <w:bCs/>
                <w:color w:val="000000"/>
              </w:rPr>
              <w:t>16</w:t>
            </w:r>
          </w:p>
        </w:tc>
      </w:tr>
      <w:tr w:rsidR="00920767" w:rsidRPr="00F27BBE" w14:paraId="0DF5D94D" w14:textId="77777777" w:rsidTr="00B214E0">
        <w:trPr>
          <w:trHeight w:val="330"/>
        </w:trPr>
        <w:tc>
          <w:tcPr>
            <w:tcW w:w="1112" w:type="pct"/>
            <w:tcBorders>
              <w:top w:val="nil"/>
              <w:left w:val="single" w:sz="4" w:space="0" w:color="auto"/>
              <w:bottom w:val="single" w:sz="4" w:space="0" w:color="auto"/>
              <w:right w:val="single" w:sz="4" w:space="0" w:color="auto"/>
            </w:tcBorders>
          </w:tcPr>
          <w:p w14:paraId="185BDBC6" w14:textId="77777777" w:rsidR="00920767" w:rsidRPr="00F27BBE" w:rsidRDefault="00920767" w:rsidP="00C20721">
            <w:pPr>
              <w:rPr>
                <w:iCs/>
                <w:color w:val="000000"/>
              </w:rPr>
            </w:pPr>
            <w:r w:rsidRPr="00F27BBE">
              <w:rPr>
                <w:iCs/>
                <w:color w:val="000000"/>
              </w:rPr>
              <w:t>минимальное значение</w:t>
            </w:r>
          </w:p>
        </w:tc>
        <w:tc>
          <w:tcPr>
            <w:tcW w:w="210" w:type="pct"/>
            <w:tcBorders>
              <w:top w:val="nil"/>
              <w:left w:val="nil"/>
              <w:bottom w:val="single" w:sz="4" w:space="0" w:color="auto"/>
              <w:right w:val="single" w:sz="4" w:space="0" w:color="auto"/>
            </w:tcBorders>
            <w:shd w:val="clear" w:color="auto" w:fill="auto"/>
            <w:noWrap/>
            <w:vAlign w:val="bottom"/>
            <w:hideMark/>
          </w:tcPr>
          <w:p w14:paraId="170AF91F" w14:textId="77777777" w:rsidR="00920767" w:rsidRPr="00F27BBE" w:rsidRDefault="00920767" w:rsidP="00C20721">
            <w:pPr>
              <w:jc w:val="center"/>
              <w:rPr>
                <w:color w:val="000000"/>
              </w:rPr>
            </w:pPr>
            <w:r w:rsidRPr="00F27BBE">
              <w:rPr>
                <w:color w:val="000000"/>
              </w:rPr>
              <w:t> 0</w:t>
            </w:r>
          </w:p>
        </w:tc>
        <w:tc>
          <w:tcPr>
            <w:tcW w:w="421" w:type="pct"/>
            <w:tcBorders>
              <w:top w:val="nil"/>
              <w:left w:val="nil"/>
              <w:bottom w:val="single" w:sz="4" w:space="0" w:color="auto"/>
              <w:right w:val="single" w:sz="4" w:space="0" w:color="auto"/>
            </w:tcBorders>
            <w:shd w:val="clear" w:color="auto" w:fill="auto"/>
            <w:noWrap/>
            <w:vAlign w:val="bottom"/>
            <w:hideMark/>
          </w:tcPr>
          <w:p w14:paraId="1B03EAF6" w14:textId="77777777" w:rsidR="00920767" w:rsidRPr="00F27BBE" w:rsidRDefault="00920767" w:rsidP="00C20721">
            <w:pPr>
              <w:jc w:val="center"/>
              <w:rPr>
                <w:color w:val="000000"/>
              </w:rPr>
            </w:pPr>
            <w:r w:rsidRPr="00F27BBE">
              <w:rPr>
                <w:color w:val="000000"/>
              </w:rPr>
              <w:t>2000</w:t>
            </w:r>
          </w:p>
        </w:tc>
        <w:tc>
          <w:tcPr>
            <w:tcW w:w="370" w:type="pct"/>
            <w:tcBorders>
              <w:top w:val="nil"/>
              <w:left w:val="nil"/>
              <w:bottom w:val="single" w:sz="4" w:space="0" w:color="auto"/>
              <w:right w:val="single" w:sz="4" w:space="0" w:color="auto"/>
            </w:tcBorders>
            <w:shd w:val="clear" w:color="auto" w:fill="auto"/>
            <w:noWrap/>
            <w:vAlign w:val="bottom"/>
            <w:hideMark/>
          </w:tcPr>
          <w:p w14:paraId="0059AAE6" w14:textId="77777777" w:rsidR="00920767" w:rsidRPr="00F27BBE" w:rsidRDefault="00920767" w:rsidP="00C20721">
            <w:pPr>
              <w:jc w:val="center"/>
              <w:rPr>
                <w:color w:val="000000"/>
              </w:rPr>
            </w:pPr>
            <w:r w:rsidRPr="00F27BBE">
              <w:rPr>
                <w:color w:val="000000"/>
              </w:rPr>
              <w:t>1200</w:t>
            </w:r>
          </w:p>
        </w:tc>
        <w:tc>
          <w:tcPr>
            <w:tcW w:w="210" w:type="pct"/>
            <w:tcBorders>
              <w:top w:val="nil"/>
              <w:left w:val="nil"/>
              <w:bottom w:val="single" w:sz="4" w:space="0" w:color="auto"/>
              <w:right w:val="single" w:sz="4" w:space="0" w:color="auto"/>
            </w:tcBorders>
            <w:shd w:val="clear" w:color="auto" w:fill="auto"/>
            <w:noWrap/>
            <w:vAlign w:val="bottom"/>
            <w:hideMark/>
          </w:tcPr>
          <w:p w14:paraId="0AFDF0A1" w14:textId="77777777" w:rsidR="00920767" w:rsidRPr="00F27BBE" w:rsidRDefault="00920767" w:rsidP="00C20721">
            <w:pPr>
              <w:jc w:val="center"/>
              <w:rPr>
                <w:color w:val="000000"/>
              </w:rPr>
            </w:pPr>
            <w:r w:rsidRPr="00F27BBE">
              <w:rPr>
                <w:color w:val="000000"/>
              </w:rPr>
              <w:t> 0</w:t>
            </w:r>
          </w:p>
        </w:tc>
        <w:tc>
          <w:tcPr>
            <w:tcW w:w="210" w:type="pct"/>
            <w:tcBorders>
              <w:top w:val="nil"/>
              <w:left w:val="nil"/>
              <w:bottom w:val="single" w:sz="4" w:space="0" w:color="auto"/>
              <w:right w:val="single" w:sz="4" w:space="0" w:color="auto"/>
            </w:tcBorders>
            <w:shd w:val="clear" w:color="auto" w:fill="auto"/>
            <w:noWrap/>
            <w:vAlign w:val="bottom"/>
            <w:hideMark/>
          </w:tcPr>
          <w:p w14:paraId="4B05175F" w14:textId="77777777" w:rsidR="00920767" w:rsidRPr="00F27BBE" w:rsidRDefault="00920767" w:rsidP="00C20721">
            <w:pPr>
              <w:jc w:val="center"/>
              <w:rPr>
                <w:color w:val="000000"/>
              </w:rPr>
            </w:pPr>
            <w:r w:rsidRPr="00F27BBE">
              <w:rPr>
                <w:color w:val="000000"/>
              </w:rPr>
              <w:t> 0</w:t>
            </w:r>
          </w:p>
        </w:tc>
        <w:tc>
          <w:tcPr>
            <w:tcW w:w="442" w:type="pct"/>
            <w:tcBorders>
              <w:top w:val="nil"/>
              <w:left w:val="nil"/>
              <w:bottom w:val="single" w:sz="4" w:space="0" w:color="auto"/>
              <w:right w:val="single" w:sz="4" w:space="0" w:color="auto"/>
            </w:tcBorders>
            <w:vAlign w:val="bottom"/>
          </w:tcPr>
          <w:p w14:paraId="1D5E7949" w14:textId="77777777" w:rsidR="00920767" w:rsidRPr="00F27BBE" w:rsidRDefault="00920767" w:rsidP="00C20721">
            <w:pPr>
              <w:jc w:val="center"/>
              <w:rPr>
                <w:color w:val="000000"/>
              </w:rPr>
            </w:pPr>
            <w:r w:rsidRPr="00F27BBE">
              <w:rPr>
                <w:color w:val="000000"/>
              </w:rPr>
              <w:t>1500</w:t>
            </w:r>
          </w:p>
        </w:tc>
        <w:tc>
          <w:tcPr>
            <w:tcW w:w="370" w:type="pct"/>
            <w:tcBorders>
              <w:top w:val="nil"/>
              <w:left w:val="nil"/>
              <w:bottom w:val="single" w:sz="4" w:space="0" w:color="auto"/>
              <w:right w:val="single" w:sz="4" w:space="0" w:color="auto"/>
            </w:tcBorders>
            <w:vAlign w:val="bottom"/>
          </w:tcPr>
          <w:p w14:paraId="4C5FB1A5" w14:textId="77777777" w:rsidR="00920767" w:rsidRPr="00F27BBE" w:rsidRDefault="00920767" w:rsidP="00C20721">
            <w:pPr>
              <w:jc w:val="center"/>
              <w:rPr>
                <w:color w:val="000000"/>
              </w:rPr>
            </w:pPr>
            <w:r w:rsidRPr="00F27BBE">
              <w:rPr>
                <w:color w:val="000000"/>
              </w:rPr>
              <w:t>2000</w:t>
            </w:r>
          </w:p>
        </w:tc>
        <w:tc>
          <w:tcPr>
            <w:tcW w:w="370" w:type="pct"/>
            <w:tcBorders>
              <w:top w:val="nil"/>
              <w:left w:val="nil"/>
              <w:bottom w:val="single" w:sz="4" w:space="0" w:color="auto"/>
              <w:right w:val="single" w:sz="4" w:space="0" w:color="auto"/>
            </w:tcBorders>
            <w:vAlign w:val="bottom"/>
          </w:tcPr>
          <w:p w14:paraId="0E2EF5C4" w14:textId="77777777" w:rsidR="00920767" w:rsidRPr="00F27BBE" w:rsidRDefault="00920767" w:rsidP="00C20721">
            <w:pPr>
              <w:jc w:val="center"/>
              <w:rPr>
                <w:color w:val="000000"/>
              </w:rPr>
            </w:pPr>
            <w:r w:rsidRPr="00F27BBE">
              <w:rPr>
                <w:color w:val="000000"/>
              </w:rPr>
              <w:t>1000</w:t>
            </w:r>
          </w:p>
        </w:tc>
        <w:tc>
          <w:tcPr>
            <w:tcW w:w="433" w:type="pct"/>
            <w:tcBorders>
              <w:top w:val="nil"/>
              <w:left w:val="nil"/>
              <w:bottom w:val="single" w:sz="4" w:space="0" w:color="auto"/>
              <w:right w:val="single" w:sz="4" w:space="0" w:color="auto"/>
            </w:tcBorders>
            <w:vAlign w:val="bottom"/>
          </w:tcPr>
          <w:p w14:paraId="3A97061E" w14:textId="77777777" w:rsidR="00920767" w:rsidRPr="00F27BBE" w:rsidRDefault="00920767" w:rsidP="00C20721">
            <w:pPr>
              <w:jc w:val="center"/>
              <w:rPr>
                <w:color w:val="000000"/>
              </w:rPr>
            </w:pPr>
            <w:r w:rsidRPr="00F27BBE">
              <w:rPr>
                <w:color w:val="000000"/>
              </w:rPr>
              <w:t>2500</w:t>
            </w:r>
          </w:p>
        </w:tc>
        <w:tc>
          <w:tcPr>
            <w:tcW w:w="370" w:type="pct"/>
            <w:tcBorders>
              <w:top w:val="nil"/>
              <w:left w:val="nil"/>
              <w:bottom w:val="single" w:sz="4" w:space="0" w:color="auto"/>
              <w:right w:val="single" w:sz="4" w:space="0" w:color="auto"/>
            </w:tcBorders>
            <w:vAlign w:val="bottom"/>
          </w:tcPr>
          <w:p w14:paraId="4ED2834A" w14:textId="77777777" w:rsidR="00920767" w:rsidRPr="00F27BBE" w:rsidRDefault="00920767" w:rsidP="00C20721">
            <w:pPr>
              <w:jc w:val="center"/>
              <w:rPr>
                <w:color w:val="000000"/>
              </w:rPr>
            </w:pPr>
            <w:r w:rsidRPr="00F27BBE">
              <w:rPr>
                <w:color w:val="000000"/>
              </w:rPr>
              <w:t>1000</w:t>
            </w:r>
          </w:p>
        </w:tc>
        <w:tc>
          <w:tcPr>
            <w:tcW w:w="482" w:type="pct"/>
            <w:tcBorders>
              <w:top w:val="nil"/>
              <w:left w:val="nil"/>
              <w:bottom w:val="single" w:sz="4" w:space="0" w:color="auto"/>
              <w:right w:val="single" w:sz="4" w:space="0" w:color="auto"/>
            </w:tcBorders>
            <w:vAlign w:val="bottom"/>
          </w:tcPr>
          <w:p w14:paraId="7D039847" w14:textId="77777777" w:rsidR="00920767" w:rsidRPr="00F27BBE" w:rsidRDefault="00920767" w:rsidP="00C20721">
            <w:pPr>
              <w:jc w:val="center"/>
              <w:rPr>
                <w:color w:val="000000"/>
              </w:rPr>
            </w:pPr>
            <w:r w:rsidRPr="00F27BBE">
              <w:rPr>
                <w:color w:val="000000"/>
              </w:rPr>
              <w:t>4000</w:t>
            </w:r>
          </w:p>
        </w:tc>
      </w:tr>
      <w:tr w:rsidR="00920767" w:rsidRPr="00F27BBE" w14:paraId="707FE983" w14:textId="77777777" w:rsidTr="00B214E0">
        <w:trPr>
          <w:trHeight w:val="330"/>
        </w:trPr>
        <w:tc>
          <w:tcPr>
            <w:tcW w:w="1112" w:type="pct"/>
            <w:tcBorders>
              <w:top w:val="nil"/>
              <w:left w:val="single" w:sz="4" w:space="0" w:color="auto"/>
              <w:bottom w:val="single" w:sz="4" w:space="0" w:color="auto"/>
              <w:right w:val="single" w:sz="4" w:space="0" w:color="auto"/>
            </w:tcBorders>
          </w:tcPr>
          <w:p w14:paraId="2B9E1C0A" w14:textId="77777777" w:rsidR="00920767" w:rsidRPr="00F27BBE" w:rsidRDefault="00920767" w:rsidP="00C20721">
            <w:pPr>
              <w:rPr>
                <w:iCs/>
                <w:color w:val="000000"/>
              </w:rPr>
            </w:pPr>
            <w:r w:rsidRPr="00F27BBE">
              <w:rPr>
                <w:iCs/>
                <w:color w:val="000000"/>
              </w:rPr>
              <w:t>среднее значение</w:t>
            </w:r>
          </w:p>
        </w:tc>
        <w:tc>
          <w:tcPr>
            <w:tcW w:w="210" w:type="pct"/>
            <w:tcBorders>
              <w:top w:val="nil"/>
              <w:left w:val="nil"/>
              <w:bottom w:val="single" w:sz="4" w:space="0" w:color="auto"/>
              <w:right w:val="single" w:sz="4" w:space="0" w:color="auto"/>
            </w:tcBorders>
            <w:shd w:val="clear" w:color="auto" w:fill="auto"/>
            <w:noWrap/>
            <w:vAlign w:val="bottom"/>
            <w:hideMark/>
          </w:tcPr>
          <w:p w14:paraId="6BA686E5" w14:textId="77777777" w:rsidR="00920767" w:rsidRPr="00F27BBE" w:rsidRDefault="00920767" w:rsidP="00C20721">
            <w:pPr>
              <w:jc w:val="center"/>
              <w:rPr>
                <w:color w:val="000000"/>
              </w:rPr>
            </w:pPr>
            <w:r w:rsidRPr="00F27BBE">
              <w:rPr>
                <w:color w:val="000000"/>
              </w:rPr>
              <w:t> 0</w:t>
            </w:r>
          </w:p>
        </w:tc>
        <w:tc>
          <w:tcPr>
            <w:tcW w:w="421" w:type="pct"/>
            <w:tcBorders>
              <w:top w:val="nil"/>
              <w:left w:val="nil"/>
              <w:bottom w:val="single" w:sz="4" w:space="0" w:color="auto"/>
              <w:right w:val="single" w:sz="4" w:space="0" w:color="auto"/>
            </w:tcBorders>
            <w:shd w:val="clear" w:color="auto" w:fill="auto"/>
            <w:noWrap/>
            <w:vAlign w:val="bottom"/>
            <w:hideMark/>
          </w:tcPr>
          <w:p w14:paraId="6E91E22B" w14:textId="77777777" w:rsidR="00920767" w:rsidRPr="00F27BBE" w:rsidRDefault="00920767" w:rsidP="00C20721">
            <w:pPr>
              <w:jc w:val="center"/>
              <w:rPr>
                <w:color w:val="000000"/>
              </w:rPr>
            </w:pPr>
            <w:r w:rsidRPr="00F27BBE">
              <w:rPr>
                <w:color w:val="000000"/>
              </w:rPr>
              <w:t>2786</w:t>
            </w:r>
          </w:p>
        </w:tc>
        <w:tc>
          <w:tcPr>
            <w:tcW w:w="370" w:type="pct"/>
            <w:tcBorders>
              <w:top w:val="nil"/>
              <w:left w:val="nil"/>
              <w:bottom w:val="single" w:sz="4" w:space="0" w:color="auto"/>
              <w:right w:val="single" w:sz="4" w:space="0" w:color="auto"/>
            </w:tcBorders>
            <w:shd w:val="clear" w:color="auto" w:fill="auto"/>
            <w:noWrap/>
            <w:vAlign w:val="bottom"/>
            <w:hideMark/>
          </w:tcPr>
          <w:p w14:paraId="6D9E89DF" w14:textId="77777777" w:rsidR="00920767" w:rsidRPr="00F27BBE" w:rsidRDefault="00920767" w:rsidP="00C20721">
            <w:pPr>
              <w:jc w:val="center"/>
              <w:rPr>
                <w:color w:val="000000"/>
              </w:rPr>
            </w:pPr>
            <w:r w:rsidRPr="00F27BBE">
              <w:rPr>
                <w:color w:val="000000"/>
              </w:rPr>
              <w:t>3800</w:t>
            </w:r>
          </w:p>
        </w:tc>
        <w:tc>
          <w:tcPr>
            <w:tcW w:w="210" w:type="pct"/>
            <w:tcBorders>
              <w:top w:val="nil"/>
              <w:left w:val="nil"/>
              <w:bottom w:val="single" w:sz="4" w:space="0" w:color="auto"/>
              <w:right w:val="single" w:sz="4" w:space="0" w:color="auto"/>
            </w:tcBorders>
            <w:shd w:val="clear" w:color="auto" w:fill="auto"/>
            <w:noWrap/>
            <w:vAlign w:val="bottom"/>
            <w:hideMark/>
          </w:tcPr>
          <w:p w14:paraId="761C32C2" w14:textId="77777777" w:rsidR="00920767" w:rsidRPr="00F27BBE" w:rsidRDefault="00920767" w:rsidP="00C20721">
            <w:pPr>
              <w:jc w:val="center"/>
              <w:rPr>
                <w:color w:val="000000"/>
              </w:rPr>
            </w:pPr>
            <w:r w:rsidRPr="00F27BBE">
              <w:rPr>
                <w:color w:val="000000"/>
              </w:rPr>
              <w:t>0 </w:t>
            </w:r>
          </w:p>
        </w:tc>
        <w:tc>
          <w:tcPr>
            <w:tcW w:w="210" w:type="pct"/>
            <w:tcBorders>
              <w:top w:val="nil"/>
              <w:left w:val="nil"/>
              <w:bottom w:val="single" w:sz="4" w:space="0" w:color="auto"/>
              <w:right w:val="single" w:sz="4" w:space="0" w:color="auto"/>
            </w:tcBorders>
            <w:shd w:val="clear" w:color="auto" w:fill="auto"/>
            <w:noWrap/>
            <w:vAlign w:val="bottom"/>
            <w:hideMark/>
          </w:tcPr>
          <w:p w14:paraId="32D43B55" w14:textId="77777777" w:rsidR="00920767" w:rsidRPr="00F27BBE" w:rsidRDefault="00920767" w:rsidP="00C20721">
            <w:pPr>
              <w:jc w:val="center"/>
              <w:rPr>
                <w:color w:val="000000"/>
              </w:rPr>
            </w:pPr>
            <w:r w:rsidRPr="00F27BBE">
              <w:rPr>
                <w:color w:val="000000"/>
              </w:rPr>
              <w:t>0 </w:t>
            </w:r>
          </w:p>
        </w:tc>
        <w:tc>
          <w:tcPr>
            <w:tcW w:w="442" w:type="pct"/>
            <w:tcBorders>
              <w:top w:val="nil"/>
              <w:left w:val="nil"/>
              <w:bottom w:val="single" w:sz="4" w:space="0" w:color="auto"/>
              <w:right w:val="single" w:sz="4" w:space="0" w:color="auto"/>
            </w:tcBorders>
            <w:vAlign w:val="bottom"/>
          </w:tcPr>
          <w:p w14:paraId="12F4F34A" w14:textId="77777777" w:rsidR="00920767" w:rsidRPr="00F27BBE" w:rsidRDefault="00920767" w:rsidP="00C20721">
            <w:pPr>
              <w:jc w:val="center"/>
              <w:rPr>
                <w:color w:val="000000"/>
              </w:rPr>
            </w:pPr>
            <w:r w:rsidRPr="00F27BBE">
              <w:rPr>
                <w:color w:val="000000"/>
              </w:rPr>
              <w:t>1833</w:t>
            </w:r>
          </w:p>
        </w:tc>
        <w:tc>
          <w:tcPr>
            <w:tcW w:w="370" w:type="pct"/>
            <w:tcBorders>
              <w:top w:val="nil"/>
              <w:left w:val="nil"/>
              <w:bottom w:val="single" w:sz="4" w:space="0" w:color="auto"/>
              <w:right w:val="single" w:sz="4" w:space="0" w:color="auto"/>
            </w:tcBorders>
            <w:vAlign w:val="bottom"/>
          </w:tcPr>
          <w:p w14:paraId="5A261554" w14:textId="77777777" w:rsidR="00920767" w:rsidRPr="00F27BBE" w:rsidRDefault="00920767" w:rsidP="00C20721">
            <w:pPr>
              <w:jc w:val="center"/>
              <w:rPr>
                <w:color w:val="000000"/>
              </w:rPr>
            </w:pPr>
            <w:r w:rsidRPr="00F27BBE">
              <w:rPr>
                <w:color w:val="000000"/>
              </w:rPr>
              <w:t>2000</w:t>
            </w:r>
          </w:p>
        </w:tc>
        <w:tc>
          <w:tcPr>
            <w:tcW w:w="370" w:type="pct"/>
            <w:tcBorders>
              <w:top w:val="nil"/>
              <w:left w:val="nil"/>
              <w:bottom w:val="single" w:sz="4" w:space="0" w:color="auto"/>
              <w:right w:val="single" w:sz="4" w:space="0" w:color="auto"/>
            </w:tcBorders>
            <w:vAlign w:val="bottom"/>
          </w:tcPr>
          <w:p w14:paraId="020D213E" w14:textId="77777777" w:rsidR="00920767" w:rsidRPr="00F27BBE" w:rsidRDefault="00920767" w:rsidP="00C20721">
            <w:pPr>
              <w:jc w:val="center"/>
              <w:rPr>
                <w:color w:val="000000"/>
              </w:rPr>
            </w:pPr>
            <w:r w:rsidRPr="00F27BBE">
              <w:rPr>
                <w:color w:val="000000"/>
              </w:rPr>
              <w:t>1050</w:t>
            </w:r>
          </w:p>
        </w:tc>
        <w:tc>
          <w:tcPr>
            <w:tcW w:w="433" w:type="pct"/>
            <w:tcBorders>
              <w:top w:val="nil"/>
              <w:left w:val="nil"/>
              <w:bottom w:val="single" w:sz="4" w:space="0" w:color="auto"/>
              <w:right w:val="single" w:sz="4" w:space="0" w:color="auto"/>
            </w:tcBorders>
            <w:vAlign w:val="bottom"/>
          </w:tcPr>
          <w:p w14:paraId="4CC10650" w14:textId="77777777" w:rsidR="00920767" w:rsidRPr="00F27BBE" w:rsidRDefault="00920767" w:rsidP="00C20721">
            <w:pPr>
              <w:jc w:val="center"/>
              <w:rPr>
                <w:color w:val="000000"/>
              </w:rPr>
            </w:pPr>
            <w:r w:rsidRPr="00F27BBE">
              <w:rPr>
                <w:color w:val="000000"/>
              </w:rPr>
              <w:t>5500</w:t>
            </w:r>
          </w:p>
        </w:tc>
        <w:tc>
          <w:tcPr>
            <w:tcW w:w="370" w:type="pct"/>
            <w:tcBorders>
              <w:top w:val="nil"/>
              <w:left w:val="nil"/>
              <w:bottom w:val="single" w:sz="4" w:space="0" w:color="auto"/>
              <w:right w:val="single" w:sz="4" w:space="0" w:color="auto"/>
            </w:tcBorders>
            <w:vAlign w:val="bottom"/>
          </w:tcPr>
          <w:p w14:paraId="241C0D26" w14:textId="77777777" w:rsidR="00920767" w:rsidRPr="00F27BBE" w:rsidRDefault="00920767" w:rsidP="00C20721">
            <w:pPr>
              <w:jc w:val="center"/>
              <w:rPr>
                <w:color w:val="000000"/>
              </w:rPr>
            </w:pPr>
            <w:r w:rsidRPr="00F27BBE">
              <w:rPr>
                <w:color w:val="000000"/>
              </w:rPr>
              <w:t>2000</w:t>
            </w:r>
          </w:p>
        </w:tc>
        <w:tc>
          <w:tcPr>
            <w:tcW w:w="482" w:type="pct"/>
            <w:tcBorders>
              <w:top w:val="nil"/>
              <w:left w:val="nil"/>
              <w:bottom w:val="single" w:sz="4" w:space="0" w:color="auto"/>
              <w:right w:val="single" w:sz="4" w:space="0" w:color="auto"/>
            </w:tcBorders>
            <w:vAlign w:val="bottom"/>
          </w:tcPr>
          <w:p w14:paraId="63312C5D" w14:textId="77777777" w:rsidR="00920767" w:rsidRPr="00F27BBE" w:rsidRDefault="00920767" w:rsidP="00C20721">
            <w:pPr>
              <w:jc w:val="center"/>
              <w:rPr>
                <w:color w:val="000000"/>
              </w:rPr>
            </w:pPr>
            <w:r w:rsidRPr="00F27BBE">
              <w:rPr>
                <w:color w:val="000000"/>
              </w:rPr>
              <w:t>7143</w:t>
            </w:r>
          </w:p>
        </w:tc>
      </w:tr>
      <w:tr w:rsidR="00920767" w:rsidRPr="00F27BBE" w14:paraId="4F220921" w14:textId="77777777" w:rsidTr="00B214E0">
        <w:trPr>
          <w:trHeight w:val="330"/>
        </w:trPr>
        <w:tc>
          <w:tcPr>
            <w:tcW w:w="1112" w:type="pct"/>
            <w:tcBorders>
              <w:top w:val="nil"/>
              <w:left w:val="single" w:sz="4" w:space="0" w:color="auto"/>
              <w:bottom w:val="single" w:sz="4" w:space="0" w:color="auto"/>
              <w:right w:val="single" w:sz="4" w:space="0" w:color="auto"/>
            </w:tcBorders>
          </w:tcPr>
          <w:p w14:paraId="762E3ED9" w14:textId="77777777" w:rsidR="00920767" w:rsidRPr="00F27BBE" w:rsidRDefault="00920767" w:rsidP="00C20721">
            <w:pPr>
              <w:rPr>
                <w:iCs/>
                <w:color w:val="000000"/>
              </w:rPr>
            </w:pPr>
            <w:r w:rsidRPr="00F27BBE">
              <w:rPr>
                <w:iCs/>
                <w:color w:val="000000"/>
              </w:rPr>
              <w:t>модальное значение</w:t>
            </w:r>
          </w:p>
        </w:tc>
        <w:tc>
          <w:tcPr>
            <w:tcW w:w="210" w:type="pct"/>
            <w:tcBorders>
              <w:top w:val="nil"/>
              <w:left w:val="nil"/>
              <w:bottom w:val="single" w:sz="4" w:space="0" w:color="auto"/>
              <w:right w:val="single" w:sz="4" w:space="0" w:color="auto"/>
            </w:tcBorders>
            <w:shd w:val="clear" w:color="auto" w:fill="auto"/>
            <w:noWrap/>
            <w:vAlign w:val="bottom"/>
          </w:tcPr>
          <w:p w14:paraId="672DF933" w14:textId="77777777" w:rsidR="00920767" w:rsidRPr="00F27BBE" w:rsidRDefault="00920767" w:rsidP="00C20721">
            <w:pPr>
              <w:jc w:val="center"/>
              <w:rPr>
                <w:color w:val="000000"/>
              </w:rPr>
            </w:pPr>
            <w:r w:rsidRPr="00F27BBE">
              <w:rPr>
                <w:color w:val="000000"/>
              </w:rPr>
              <w:t> 0</w:t>
            </w:r>
          </w:p>
        </w:tc>
        <w:tc>
          <w:tcPr>
            <w:tcW w:w="421" w:type="pct"/>
            <w:tcBorders>
              <w:top w:val="nil"/>
              <w:left w:val="nil"/>
              <w:bottom w:val="single" w:sz="4" w:space="0" w:color="auto"/>
              <w:right w:val="single" w:sz="4" w:space="0" w:color="auto"/>
            </w:tcBorders>
            <w:shd w:val="clear" w:color="auto" w:fill="auto"/>
            <w:noWrap/>
            <w:vAlign w:val="bottom"/>
          </w:tcPr>
          <w:p w14:paraId="69BE08CB" w14:textId="77777777" w:rsidR="00920767" w:rsidRPr="00F27BBE" w:rsidRDefault="00920767" w:rsidP="00C20721">
            <w:pPr>
              <w:jc w:val="center"/>
              <w:rPr>
                <w:color w:val="000000"/>
              </w:rPr>
            </w:pPr>
            <w:r w:rsidRPr="00F27BBE">
              <w:rPr>
                <w:color w:val="000000"/>
              </w:rPr>
              <w:t>2000</w:t>
            </w:r>
          </w:p>
        </w:tc>
        <w:tc>
          <w:tcPr>
            <w:tcW w:w="370" w:type="pct"/>
            <w:tcBorders>
              <w:top w:val="nil"/>
              <w:left w:val="nil"/>
              <w:bottom w:val="single" w:sz="4" w:space="0" w:color="auto"/>
              <w:right w:val="single" w:sz="4" w:space="0" w:color="auto"/>
            </w:tcBorders>
            <w:shd w:val="clear" w:color="auto" w:fill="auto"/>
            <w:noWrap/>
            <w:vAlign w:val="bottom"/>
          </w:tcPr>
          <w:p w14:paraId="3A6449D5" w14:textId="77777777" w:rsidR="00920767" w:rsidRPr="00F27BBE" w:rsidRDefault="00920767" w:rsidP="00C20721">
            <w:pPr>
              <w:jc w:val="center"/>
              <w:rPr>
                <w:color w:val="000000"/>
              </w:rPr>
            </w:pPr>
            <w:r w:rsidRPr="00F27BBE">
              <w:rPr>
                <w:color w:val="000000"/>
              </w:rPr>
              <w:t>3000</w:t>
            </w:r>
          </w:p>
        </w:tc>
        <w:tc>
          <w:tcPr>
            <w:tcW w:w="210" w:type="pct"/>
            <w:tcBorders>
              <w:top w:val="nil"/>
              <w:left w:val="nil"/>
              <w:bottom w:val="single" w:sz="4" w:space="0" w:color="auto"/>
              <w:right w:val="single" w:sz="4" w:space="0" w:color="auto"/>
            </w:tcBorders>
            <w:shd w:val="clear" w:color="auto" w:fill="auto"/>
            <w:noWrap/>
            <w:vAlign w:val="bottom"/>
          </w:tcPr>
          <w:p w14:paraId="34715469" w14:textId="77777777" w:rsidR="00920767" w:rsidRPr="00F27BBE" w:rsidRDefault="00920767" w:rsidP="00C20721">
            <w:pPr>
              <w:jc w:val="center"/>
              <w:rPr>
                <w:color w:val="000000"/>
              </w:rPr>
            </w:pPr>
            <w:r w:rsidRPr="00F27BBE">
              <w:rPr>
                <w:color w:val="000000"/>
              </w:rPr>
              <w:t>0 </w:t>
            </w:r>
          </w:p>
        </w:tc>
        <w:tc>
          <w:tcPr>
            <w:tcW w:w="210" w:type="pct"/>
            <w:tcBorders>
              <w:top w:val="nil"/>
              <w:left w:val="nil"/>
              <w:bottom w:val="single" w:sz="4" w:space="0" w:color="auto"/>
              <w:right w:val="single" w:sz="4" w:space="0" w:color="auto"/>
            </w:tcBorders>
            <w:shd w:val="clear" w:color="auto" w:fill="auto"/>
            <w:noWrap/>
            <w:vAlign w:val="bottom"/>
          </w:tcPr>
          <w:p w14:paraId="7AC0066D" w14:textId="77777777" w:rsidR="00920767" w:rsidRPr="00F27BBE" w:rsidRDefault="00920767" w:rsidP="00C20721">
            <w:pPr>
              <w:jc w:val="center"/>
              <w:rPr>
                <w:color w:val="000000"/>
              </w:rPr>
            </w:pPr>
            <w:r w:rsidRPr="00F27BBE">
              <w:rPr>
                <w:color w:val="000000"/>
              </w:rPr>
              <w:t> 0</w:t>
            </w:r>
          </w:p>
        </w:tc>
        <w:tc>
          <w:tcPr>
            <w:tcW w:w="442" w:type="pct"/>
            <w:tcBorders>
              <w:top w:val="nil"/>
              <w:left w:val="nil"/>
              <w:bottom w:val="single" w:sz="4" w:space="0" w:color="auto"/>
              <w:right w:val="single" w:sz="4" w:space="0" w:color="auto"/>
            </w:tcBorders>
            <w:vAlign w:val="bottom"/>
          </w:tcPr>
          <w:p w14:paraId="33C36BF9" w14:textId="77777777" w:rsidR="00920767" w:rsidRPr="00F27BBE" w:rsidRDefault="00920767" w:rsidP="00C20721">
            <w:pPr>
              <w:jc w:val="center"/>
              <w:rPr>
                <w:color w:val="000000"/>
              </w:rPr>
            </w:pPr>
            <w:r w:rsidRPr="00F27BBE">
              <w:rPr>
                <w:color w:val="000000"/>
              </w:rPr>
              <w:t>2000</w:t>
            </w:r>
          </w:p>
        </w:tc>
        <w:tc>
          <w:tcPr>
            <w:tcW w:w="370" w:type="pct"/>
            <w:tcBorders>
              <w:top w:val="nil"/>
              <w:left w:val="nil"/>
              <w:bottom w:val="single" w:sz="4" w:space="0" w:color="auto"/>
              <w:right w:val="single" w:sz="4" w:space="0" w:color="auto"/>
            </w:tcBorders>
            <w:vAlign w:val="bottom"/>
          </w:tcPr>
          <w:p w14:paraId="6B120A58" w14:textId="77777777" w:rsidR="00920767" w:rsidRPr="00F27BBE" w:rsidRDefault="00920767" w:rsidP="00C20721">
            <w:pPr>
              <w:jc w:val="center"/>
              <w:rPr>
                <w:color w:val="000000"/>
              </w:rPr>
            </w:pPr>
            <w:r w:rsidRPr="00F27BBE">
              <w:rPr>
                <w:color w:val="000000"/>
              </w:rPr>
              <w:t>2000</w:t>
            </w:r>
          </w:p>
        </w:tc>
        <w:tc>
          <w:tcPr>
            <w:tcW w:w="370" w:type="pct"/>
            <w:tcBorders>
              <w:top w:val="nil"/>
              <w:left w:val="nil"/>
              <w:bottom w:val="single" w:sz="4" w:space="0" w:color="auto"/>
              <w:right w:val="single" w:sz="4" w:space="0" w:color="auto"/>
            </w:tcBorders>
            <w:vAlign w:val="bottom"/>
          </w:tcPr>
          <w:p w14:paraId="2E23B879" w14:textId="77777777" w:rsidR="00920767" w:rsidRPr="00F27BBE" w:rsidRDefault="00920767" w:rsidP="00C20721">
            <w:pPr>
              <w:jc w:val="center"/>
              <w:rPr>
                <w:color w:val="000000"/>
              </w:rPr>
            </w:pPr>
            <w:r w:rsidRPr="00F27BBE">
              <w:rPr>
                <w:color w:val="000000"/>
              </w:rPr>
              <w:t>1000</w:t>
            </w:r>
          </w:p>
        </w:tc>
        <w:tc>
          <w:tcPr>
            <w:tcW w:w="433" w:type="pct"/>
            <w:tcBorders>
              <w:top w:val="nil"/>
              <w:left w:val="nil"/>
              <w:bottom w:val="single" w:sz="4" w:space="0" w:color="auto"/>
              <w:right w:val="single" w:sz="4" w:space="0" w:color="auto"/>
            </w:tcBorders>
            <w:vAlign w:val="bottom"/>
          </w:tcPr>
          <w:p w14:paraId="2B68C004" w14:textId="77777777" w:rsidR="00920767" w:rsidRPr="00F27BBE" w:rsidRDefault="00920767" w:rsidP="00C20721">
            <w:pPr>
              <w:jc w:val="center"/>
              <w:rPr>
                <w:color w:val="000000"/>
              </w:rPr>
            </w:pPr>
            <w:r w:rsidRPr="00F27BBE">
              <w:rPr>
                <w:color w:val="000000"/>
              </w:rPr>
              <w:t>2500</w:t>
            </w:r>
          </w:p>
        </w:tc>
        <w:tc>
          <w:tcPr>
            <w:tcW w:w="370" w:type="pct"/>
            <w:tcBorders>
              <w:top w:val="nil"/>
              <w:left w:val="nil"/>
              <w:bottom w:val="single" w:sz="4" w:space="0" w:color="auto"/>
              <w:right w:val="single" w:sz="4" w:space="0" w:color="auto"/>
            </w:tcBorders>
            <w:vAlign w:val="bottom"/>
          </w:tcPr>
          <w:p w14:paraId="6C9B2CEC" w14:textId="77777777" w:rsidR="00920767" w:rsidRPr="00F27BBE" w:rsidRDefault="00920767" w:rsidP="00C20721">
            <w:pPr>
              <w:jc w:val="center"/>
              <w:rPr>
                <w:color w:val="000000"/>
              </w:rPr>
            </w:pPr>
            <w:r w:rsidRPr="00F27BBE">
              <w:rPr>
                <w:color w:val="000000"/>
              </w:rPr>
              <w:t>1000</w:t>
            </w:r>
          </w:p>
        </w:tc>
        <w:tc>
          <w:tcPr>
            <w:tcW w:w="482" w:type="pct"/>
            <w:tcBorders>
              <w:top w:val="nil"/>
              <w:left w:val="nil"/>
              <w:bottom w:val="single" w:sz="4" w:space="0" w:color="auto"/>
              <w:right w:val="single" w:sz="4" w:space="0" w:color="auto"/>
            </w:tcBorders>
            <w:vAlign w:val="bottom"/>
          </w:tcPr>
          <w:p w14:paraId="181740EA" w14:textId="77777777" w:rsidR="00920767" w:rsidRPr="00F27BBE" w:rsidRDefault="00920767" w:rsidP="00C20721">
            <w:pPr>
              <w:jc w:val="center"/>
              <w:rPr>
                <w:color w:val="000000"/>
              </w:rPr>
            </w:pPr>
            <w:r w:rsidRPr="00F27BBE">
              <w:rPr>
                <w:color w:val="000000"/>
              </w:rPr>
              <w:t>7000</w:t>
            </w:r>
          </w:p>
        </w:tc>
      </w:tr>
      <w:tr w:rsidR="00920767" w:rsidRPr="00F27BBE" w14:paraId="732E3E8C" w14:textId="77777777" w:rsidTr="00B214E0">
        <w:trPr>
          <w:trHeight w:val="330"/>
        </w:trPr>
        <w:tc>
          <w:tcPr>
            <w:tcW w:w="1112" w:type="pct"/>
            <w:tcBorders>
              <w:top w:val="nil"/>
              <w:left w:val="single" w:sz="4" w:space="0" w:color="auto"/>
              <w:bottom w:val="single" w:sz="4" w:space="0" w:color="auto"/>
              <w:right w:val="single" w:sz="4" w:space="0" w:color="auto"/>
            </w:tcBorders>
          </w:tcPr>
          <w:p w14:paraId="67C512B3" w14:textId="77777777" w:rsidR="00920767" w:rsidRPr="00F27BBE" w:rsidRDefault="00920767" w:rsidP="00C20721">
            <w:pPr>
              <w:rPr>
                <w:iCs/>
                <w:color w:val="000000"/>
              </w:rPr>
            </w:pPr>
            <w:r w:rsidRPr="00F27BBE">
              <w:rPr>
                <w:iCs/>
                <w:color w:val="000000"/>
              </w:rPr>
              <w:t>максимальное значение</w:t>
            </w:r>
          </w:p>
        </w:tc>
        <w:tc>
          <w:tcPr>
            <w:tcW w:w="210" w:type="pct"/>
            <w:tcBorders>
              <w:top w:val="nil"/>
              <w:left w:val="nil"/>
              <w:bottom w:val="single" w:sz="4" w:space="0" w:color="auto"/>
              <w:right w:val="single" w:sz="4" w:space="0" w:color="auto"/>
            </w:tcBorders>
            <w:shd w:val="clear" w:color="auto" w:fill="auto"/>
            <w:noWrap/>
            <w:vAlign w:val="bottom"/>
          </w:tcPr>
          <w:p w14:paraId="0E6B4375" w14:textId="77777777" w:rsidR="00920767" w:rsidRPr="00F27BBE" w:rsidRDefault="00920767" w:rsidP="00C20721">
            <w:pPr>
              <w:jc w:val="center"/>
              <w:rPr>
                <w:color w:val="000000"/>
              </w:rPr>
            </w:pPr>
            <w:r w:rsidRPr="00F27BBE">
              <w:rPr>
                <w:color w:val="000000"/>
              </w:rPr>
              <w:t> 0</w:t>
            </w:r>
          </w:p>
        </w:tc>
        <w:tc>
          <w:tcPr>
            <w:tcW w:w="421" w:type="pct"/>
            <w:tcBorders>
              <w:top w:val="nil"/>
              <w:left w:val="nil"/>
              <w:bottom w:val="single" w:sz="4" w:space="0" w:color="auto"/>
              <w:right w:val="single" w:sz="4" w:space="0" w:color="auto"/>
            </w:tcBorders>
            <w:shd w:val="clear" w:color="auto" w:fill="auto"/>
            <w:noWrap/>
            <w:vAlign w:val="bottom"/>
          </w:tcPr>
          <w:p w14:paraId="44079E98" w14:textId="77777777" w:rsidR="00920767" w:rsidRPr="00F27BBE" w:rsidRDefault="00920767" w:rsidP="00C20721">
            <w:pPr>
              <w:jc w:val="center"/>
              <w:rPr>
                <w:color w:val="000000"/>
              </w:rPr>
            </w:pPr>
            <w:r w:rsidRPr="00F27BBE">
              <w:rPr>
                <w:color w:val="000000"/>
              </w:rPr>
              <w:t>6000</w:t>
            </w:r>
          </w:p>
        </w:tc>
        <w:tc>
          <w:tcPr>
            <w:tcW w:w="370" w:type="pct"/>
            <w:tcBorders>
              <w:top w:val="nil"/>
              <w:left w:val="nil"/>
              <w:bottom w:val="single" w:sz="4" w:space="0" w:color="auto"/>
              <w:right w:val="single" w:sz="4" w:space="0" w:color="auto"/>
            </w:tcBorders>
            <w:shd w:val="clear" w:color="auto" w:fill="auto"/>
            <w:noWrap/>
            <w:vAlign w:val="bottom"/>
          </w:tcPr>
          <w:p w14:paraId="735C04CF" w14:textId="77777777" w:rsidR="00920767" w:rsidRPr="00F27BBE" w:rsidRDefault="00920767" w:rsidP="00C20721">
            <w:pPr>
              <w:jc w:val="center"/>
              <w:rPr>
                <w:color w:val="000000"/>
              </w:rPr>
            </w:pPr>
            <w:r w:rsidRPr="00F27BBE">
              <w:rPr>
                <w:color w:val="000000"/>
              </w:rPr>
              <w:t>7000</w:t>
            </w:r>
          </w:p>
        </w:tc>
        <w:tc>
          <w:tcPr>
            <w:tcW w:w="210" w:type="pct"/>
            <w:tcBorders>
              <w:top w:val="nil"/>
              <w:left w:val="nil"/>
              <w:bottom w:val="single" w:sz="4" w:space="0" w:color="auto"/>
              <w:right w:val="single" w:sz="4" w:space="0" w:color="auto"/>
            </w:tcBorders>
            <w:shd w:val="clear" w:color="auto" w:fill="auto"/>
            <w:noWrap/>
            <w:vAlign w:val="bottom"/>
          </w:tcPr>
          <w:p w14:paraId="2C316001" w14:textId="77777777" w:rsidR="00920767" w:rsidRPr="00F27BBE" w:rsidRDefault="00920767" w:rsidP="00C20721">
            <w:pPr>
              <w:jc w:val="center"/>
              <w:rPr>
                <w:color w:val="000000"/>
              </w:rPr>
            </w:pPr>
            <w:r w:rsidRPr="00F27BBE">
              <w:rPr>
                <w:color w:val="000000"/>
              </w:rPr>
              <w:t>0 </w:t>
            </w:r>
          </w:p>
        </w:tc>
        <w:tc>
          <w:tcPr>
            <w:tcW w:w="210" w:type="pct"/>
            <w:tcBorders>
              <w:top w:val="nil"/>
              <w:left w:val="nil"/>
              <w:bottom w:val="single" w:sz="4" w:space="0" w:color="auto"/>
              <w:right w:val="single" w:sz="4" w:space="0" w:color="auto"/>
            </w:tcBorders>
            <w:shd w:val="clear" w:color="auto" w:fill="auto"/>
            <w:noWrap/>
            <w:vAlign w:val="bottom"/>
          </w:tcPr>
          <w:p w14:paraId="7D3CC1EE" w14:textId="77777777" w:rsidR="00920767" w:rsidRPr="00F27BBE" w:rsidRDefault="00920767" w:rsidP="00C20721">
            <w:pPr>
              <w:jc w:val="center"/>
              <w:rPr>
                <w:color w:val="000000"/>
              </w:rPr>
            </w:pPr>
            <w:r w:rsidRPr="00F27BBE">
              <w:rPr>
                <w:color w:val="000000"/>
              </w:rPr>
              <w:t> 0</w:t>
            </w:r>
          </w:p>
        </w:tc>
        <w:tc>
          <w:tcPr>
            <w:tcW w:w="442" w:type="pct"/>
            <w:tcBorders>
              <w:top w:val="nil"/>
              <w:left w:val="nil"/>
              <w:bottom w:val="single" w:sz="4" w:space="0" w:color="auto"/>
              <w:right w:val="single" w:sz="4" w:space="0" w:color="auto"/>
            </w:tcBorders>
            <w:vAlign w:val="bottom"/>
          </w:tcPr>
          <w:p w14:paraId="1EE8B0D0" w14:textId="77777777" w:rsidR="00920767" w:rsidRPr="00F27BBE" w:rsidRDefault="00920767" w:rsidP="00C20721">
            <w:pPr>
              <w:jc w:val="center"/>
              <w:rPr>
                <w:color w:val="000000"/>
              </w:rPr>
            </w:pPr>
            <w:r w:rsidRPr="00F27BBE">
              <w:rPr>
                <w:color w:val="000000"/>
              </w:rPr>
              <w:t>2000</w:t>
            </w:r>
          </w:p>
        </w:tc>
        <w:tc>
          <w:tcPr>
            <w:tcW w:w="370" w:type="pct"/>
            <w:tcBorders>
              <w:top w:val="nil"/>
              <w:left w:val="nil"/>
              <w:bottom w:val="single" w:sz="4" w:space="0" w:color="auto"/>
              <w:right w:val="single" w:sz="4" w:space="0" w:color="auto"/>
            </w:tcBorders>
            <w:vAlign w:val="bottom"/>
          </w:tcPr>
          <w:p w14:paraId="5FD3DE06" w14:textId="77777777" w:rsidR="00920767" w:rsidRPr="00F27BBE" w:rsidRDefault="00920767" w:rsidP="00C20721">
            <w:pPr>
              <w:jc w:val="center"/>
              <w:rPr>
                <w:color w:val="000000"/>
              </w:rPr>
            </w:pPr>
            <w:r w:rsidRPr="00F27BBE">
              <w:rPr>
                <w:color w:val="000000"/>
              </w:rPr>
              <w:t>2000</w:t>
            </w:r>
          </w:p>
        </w:tc>
        <w:tc>
          <w:tcPr>
            <w:tcW w:w="370" w:type="pct"/>
            <w:tcBorders>
              <w:top w:val="nil"/>
              <w:left w:val="nil"/>
              <w:bottom w:val="single" w:sz="4" w:space="0" w:color="auto"/>
              <w:right w:val="single" w:sz="4" w:space="0" w:color="auto"/>
            </w:tcBorders>
            <w:vAlign w:val="bottom"/>
          </w:tcPr>
          <w:p w14:paraId="5DF96A70" w14:textId="77777777" w:rsidR="00920767" w:rsidRPr="00F27BBE" w:rsidRDefault="00920767" w:rsidP="00C20721">
            <w:pPr>
              <w:jc w:val="center"/>
              <w:rPr>
                <w:color w:val="000000"/>
              </w:rPr>
            </w:pPr>
            <w:r w:rsidRPr="00F27BBE">
              <w:rPr>
                <w:color w:val="000000"/>
              </w:rPr>
              <w:t>1200</w:t>
            </w:r>
          </w:p>
        </w:tc>
        <w:tc>
          <w:tcPr>
            <w:tcW w:w="433" w:type="pct"/>
            <w:tcBorders>
              <w:top w:val="nil"/>
              <w:left w:val="nil"/>
              <w:bottom w:val="single" w:sz="4" w:space="0" w:color="auto"/>
              <w:right w:val="single" w:sz="4" w:space="0" w:color="auto"/>
            </w:tcBorders>
            <w:vAlign w:val="bottom"/>
          </w:tcPr>
          <w:p w14:paraId="447537DC" w14:textId="77777777" w:rsidR="00920767" w:rsidRPr="00F27BBE" w:rsidRDefault="00920767" w:rsidP="00C20721">
            <w:pPr>
              <w:jc w:val="center"/>
              <w:rPr>
                <w:color w:val="000000"/>
              </w:rPr>
            </w:pPr>
            <w:r w:rsidRPr="00F27BBE">
              <w:rPr>
                <w:color w:val="000000"/>
              </w:rPr>
              <w:t>10000</w:t>
            </w:r>
          </w:p>
        </w:tc>
        <w:tc>
          <w:tcPr>
            <w:tcW w:w="370" w:type="pct"/>
            <w:tcBorders>
              <w:top w:val="nil"/>
              <w:left w:val="nil"/>
              <w:bottom w:val="single" w:sz="4" w:space="0" w:color="auto"/>
              <w:right w:val="single" w:sz="4" w:space="0" w:color="auto"/>
            </w:tcBorders>
            <w:vAlign w:val="bottom"/>
          </w:tcPr>
          <w:p w14:paraId="5FECBF59" w14:textId="77777777" w:rsidR="00920767" w:rsidRPr="00F27BBE" w:rsidRDefault="00920767" w:rsidP="00C20721">
            <w:pPr>
              <w:jc w:val="center"/>
              <w:rPr>
                <w:color w:val="000000"/>
              </w:rPr>
            </w:pPr>
            <w:r w:rsidRPr="00F27BBE">
              <w:rPr>
                <w:color w:val="000000"/>
              </w:rPr>
              <w:t>3000</w:t>
            </w:r>
          </w:p>
        </w:tc>
        <w:tc>
          <w:tcPr>
            <w:tcW w:w="482" w:type="pct"/>
            <w:tcBorders>
              <w:top w:val="nil"/>
              <w:left w:val="nil"/>
              <w:bottom w:val="single" w:sz="4" w:space="0" w:color="auto"/>
              <w:right w:val="single" w:sz="4" w:space="0" w:color="auto"/>
            </w:tcBorders>
            <w:vAlign w:val="bottom"/>
          </w:tcPr>
          <w:p w14:paraId="18759DAA" w14:textId="77777777" w:rsidR="00920767" w:rsidRPr="00F27BBE" w:rsidRDefault="00920767" w:rsidP="00C20721">
            <w:pPr>
              <w:jc w:val="center"/>
              <w:rPr>
                <w:color w:val="000000"/>
              </w:rPr>
            </w:pPr>
            <w:r w:rsidRPr="00F27BBE">
              <w:rPr>
                <w:color w:val="000000"/>
              </w:rPr>
              <w:t>1000</w:t>
            </w:r>
          </w:p>
        </w:tc>
      </w:tr>
    </w:tbl>
    <w:p w14:paraId="50227F1D" w14:textId="77777777" w:rsidR="00920767" w:rsidRPr="00F27BBE" w:rsidRDefault="00920767" w:rsidP="00C20721">
      <w:pPr>
        <w:spacing w:before="120" w:line="360" w:lineRule="auto"/>
        <w:ind w:firstLine="709"/>
        <w:jc w:val="both"/>
        <w:rPr>
          <w:sz w:val="28"/>
          <w:szCs w:val="28"/>
        </w:rPr>
      </w:pPr>
      <w:r w:rsidRPr="00F27BBE">
        <w:rPr>
          <w:sz w:val="28"/>
          <w:szCs w:val="28"/>
        </w:rPr>
        <w:t>В качестве причин привлечения посредников респонденты указали следующие (только по услугам, по которым были обращения к посредникам):</w:t>
      </w:r>
    </w:p>
    <w:p w14:paraId="567357EC" w14:textId="77777777" w:rsidR="00920767" w:rsidRPr="00F27BBE" w:rsidRDefault="00920767" w:rsidP="00056AE6">
      <w:pPr>
        <w:pStyle w:val="affc"/>
        <w:widowControl/>
        <w:numPr>
          <w:ilvl w:val="0"/>
          <w:numId w:val="278"/>
        </w:numPr>
        <w:spacing w:line="360" w:lineRule="auto"/>
        <w:jc w:val="both"/>
        <w:rPr>
          <w:sz w:val="28"/>
          <w:szCs w:val="28"/>
        </w:rPr>
      </w:pPr>
      <w:r w:rsidRPr="00F27BBE">
        <w:rPr>
          <w:sz w:val="28"/>
          <w:szCs w:val="28"/>
        </w:rPr>
        <w:t>в целях экономии времени (30,48%);</w:t>
      </w:r>
    </w:p>
    <w:p w14:paraId="2200D127" w14:textId="77777777" w:rsidR="00920767" w:rsidRPr="00F27BBE" w:rsidRDefault="00920767" w:rsidP="00056AE6">
      <w:pPr>
        <w:pStyle w:val="affc"/>
        <w:widowControl/>
        <w:numPr>
          <w:ilvl w:val="0"/>
          <w:numId w:val="278"/>
        </w:numPr>
        <w:spacing w:line="360" w:lineRule="auto"/>
        <w:jc w:val="both"/>
        <w:rPr>
          <w:sz w:val="28"/>
          <w:szCs w:val="28"/>
        </w:rPr>
      </w:pPr>
      <w:r w:rsidRPr="00F27BBE">
        <w:rPr>
          <w:sz w:val="28"/>
          <w:szCs w:val="28"/>
        </w:rPr>
        <w:t>сложность прохождения всех процедур получения услуги (1,39%);</w:t>
      </w:r>
    </w:p>
    <w:p w14:paraId="14648589" w14:textId="77777777" w:rsidR="00920767" w:rsidRPr="00F27BBE" w:rsidRDefault="00920767" w:rsidP="00056AE6">
      <w:pPr>
        <w:pStyle w:val="affc"/>
        <w:widowControl/>
        <w:numPr>
          <w:ilvl w:val="0"/>
          <w:numId w:val="278"/>
        </w:numPr>
        <w:spacing w:line="360" w:lineRule="auto"/>
        <w:jc w:val="both"/>
        <w:rPr>
          <w:sz w:val="28"/>
          <w:szCs w:val="28"/>
        </w:rPr>
      </w:pPr>
      <w:r w:rsidRPr="00F27BBE">
        <w:rPr>
          <w:sz w:val="28"/>
          <w:szCs w:val="28"/>
        </w:rPr>
        <w:t>сложность получения отдельных документов (6,25%);</w:t>
      </w:r>
    </w:p>
    <w:p w14:paraId="6F638D5E" w14:textId="77777777" w:rsidR="00920767" w:rsidRPr="00F27BBE" w:rsidRDefault="00920767" w:rsidP="00056AE6">
      <w:pPr>
        <w:pStyle w:val="affc"/>
        <w:widowControl/>
        <w:numPr>
          <w:ilvl w:val="0"/>
          <w:numId w:val="278"/>
        </w:numPr>
        <w:spacing w:line="360" w:lineRule="auto"/>
        <w:jc w:val="both"/>
        <w:rPr>
          <w:sz w:val="28"/>
          <w:szCs w:val="28"/>
        </w:rPr>
      </w:pPr>
      <w:r w:rsidRPr="00F27BBE">
        <w:rPr>
          <w:b/>
          <w:sz w:val="28"/>
          <w:szCs w:val="28"/>
        </w:rPr>
        <w:t>88,54%</w:t>
      </w:r>
      <w:r w:rsidRPr="00F27BBE">
        <w:rPr>
          <w:sz w:val="28"/>
          <w:szCs w:val="28"/>
        </w:rPr>
        <w:t xml:space="preserve"> респондентов указали, что посредник был предложен как условие получения результата.</w:t>
      </w:r>
    </w:p>
    <w:p w14:paraId="59333C9E" w14:textId="77777777" w:rsidR="00920767" w:rsidRPr="00F27BBE" w:rsidRDefault="00920767" w:rsidP="00C20721">
      <w:pPr>
        <w:spacing w:line="360" w:lineRule="auto"/>
        <w:ind w:firstLine="709"/>
        <w:jc w:val="both"/>
        <w:rPr>
          <w:sz w:val="28"/>
          <w:szCs w:val="28"/>
        </w:rPr>
      </w:pPr>
      <w:r w:rsidRPr="00F27BBE">
        <w:rPr>
          <w:sz w:val="28"/>
          <w:szCs w:val="28"/>
        </w:rPr>
        <w:t>Фактов мотивирования чиновников в ходе мониторинга не выявлено.</w:t>
      </w:r>
    </w:p>
    <w:p w14:paraId="1DA961C7" w14:textId="77777777" w:rsidR="00920767" w:rsidRPr="00F27BBE" w:rsidRDefault="00C326F3" w:rsidP="00C20721">
      <w:pPr>
        <w:spacing w:line="360" w:lineRule="auto"/>
        <w:ind w:left="357"/>
        <w:jc w:val="center"/>
        <w:rPr>
          <w:b/>
          <w:sz w:val="28"/>
          <w:szCs w:val="28"/>
        </w:rPr>
      </w:pPr>
      <w:r w:rsidRPr="00F27BBE">
        <w:rPr>
          <w:b/>
          <w:sz w:val="28"/>
          <w:szCs w:val="28"/>
        </w:rPr>
        <w:t xml:space="preserve">5. </w:t>
      </w:r>
      <w:r w:rsidR="00920767" w:rsidRPr="00F27BBE">
        <w:rPr>
          <w:b/>
          <w:sz w:val="28"/>
          <w:szCs w:val="28"/>
        </w:rPr>
        <w:t>Проблемы заявителей при получении муниципальных услуг</w:t>
      </w:r>
    </w:p>
    <w:p w14:paraId="0618C3BF" w14:textId="77777777" w:rsidR="00920767" w:rsidRPr="00F27BBE" w:rsidRDefault="00920767" w:rsidP="00C20721">
      <w:pPr>
        <w:spacing w:line="360" w:lineRule="auto"/>
        <w:ind w:firstLine="709"/>
        <w:jc w:val="both"/>
        <w:rPr>
          <w:sz w:val="28"/>
          <w:szCs w:val="28"/>
        </w:rPr>
      </w:pPr>
      <w:r w:rsidRPr="00F27BBE">
        <w:rPr>
          <w:sz w:val="28"/>
          <w:szCs w:val="28"/>
        </w:rPr>
        <w:t>42,63% респондентов указали, что у них не возникало проблем при получении муниципальных услуг. Среди остальных опрошенных большинство указали в качестве основной причины затруднений сбор необходимых для получения услуги документов избыточных документов, сведений (57,37% опрошенных).</w:t>
      </w:r>
    </w:p>
    <w:p w14:paraId="7F1A2F8E" w14:textId="77777777" w:rsidR="00920767" w:rsidRPr="00F27BBE" w:rsidRDefault="00920767" w:rsidP="00C20721">
      <w:pPr>
        <w:spacing w:line="360" w:lineRule="auto"/>
        <w:ind w:firstLine="709"/>
        <w:jc w:val="both"/>
        <w:rPr>
          <w:sz w:val="28"/>
          <w:szCs w:val="28"/>
        </w:rPr>
      </w:pPr>
      <w:r w:rsidRPr="00F27BBE">
        <w:rPr>
          <w:sz w:val="28"/>
          <w:szCs w:val="28"/>
        </w:rPr>
        <w:lastRenderedPageBreak/>
        <w:t>Заявители указали, что при получении услуг в будущем наибольшее значение для них будет иметь:</w:t>
      </w:r>
    </w:p>
    <w:p w14:paraId="2A9F4B21" w14:textId="77777777" w:rsidR="00920767" w:rsidRPr="00F27BBE" w:rsidRDefault="00920767" w:rsidP="00C20721">
      <w:pPr>
        <w:spacing w:line="360" w:lineRule="auto"/>
        <w:ind w:firstLine="567"/>
        <w:jc w:val="both"/>
        <w:rPr>
          <w:sz w:val="28"/>
          <w:szCs w:val="28"/>
        </w:rPr>
      </w:pPr>
      <w:r w:rsidRPr="00F27BBE">
        <w:rPr>
          <w:sz w:val="28"/>
          <w:szCs w:val="28"/>
        </w:rPr>
        <w:t>- сокращение срока предоставления услуги (6,15%);</w:t>
      </w:r>
    </w:p>
    <w:p w14:paraId="3C12043C" w14:textId="77777777" w:rsidR="00920767" w:rsidRPr="00F27BBE" w:rsidRDefault="00920767" w:rsidP="00C20721">
      <w:pPr>
        <w:spacing w:line="360" w:lineRule="auto"/>
        <w:ind w:firstLine="567"/>
        <w:jc w:val="both"/>
        <w:rPr>
          <w:sz w:val="28"/>
          <w:szCs w:val="28"/>
        </w:rPr>
      </w:pPr>
      <w:r w:rsidRPr="00F27BBE">
        <w:rPr>
          <w:sz w:val="28"/>
          <w:szCs w:val="28"/>
        </w:rPr>
        <w:t>- сокращение числа требуемых документов (32,13);</w:t>
      </w:r>
    </w:p>
    <w:p w14:paraId="1A394412" w14:textId="77777777" w:rsidR="00920767" w:rsidRPr="00F27BBE" w:rsidRDefault="00920767" w:rsidP="00C20721">
      <w:pPr>
        <w:spacing w:line="360" w:lineRule="auto"/>
        <w:ind w:firstLine="567"/>
        <w:jc w:val="both"/>
        <w:rPr>
          <w:sz w:val="28"/>
          <w:szCs w:val="28"/>
        </w:rPr>
      </w:pPr>
      <w:r w:rsidRPr="00F27BBE">
        <w:rPr>
          <w:sz w:val="28"/>
          <w:szCs w:val="28"/>
        </w:rPr>
        <w:t xml:space="preserve"> - сокращение количества обращений в орган власти и иные учреждения (25,03%);</w:t>
      </w:r>
    </w:p>
    <w:p w14:paraId="21F52AF3" w14:textId="77777777" w:rsidR="00920767" w:rsidRPr="00F27BBE" w:rsidRDefault="00920767" w:rsidP="00C20721">
      <w:pPr>
        <w:spacing w:line="360" w:lineRule="auto"/>
        <w:ind w:firstLine="567"/>
        <w:jc w:val="both"/>
        <w:rPr>
          <w:sz w:val="28"/>
          <w:szCs w:val="28"/>
        </w:rPr>
      </w:pPr>
      <w:r w:rsidRPr="00F27BBE">
        <w:rPr>
          <w:sz w:val="28"/>
          <w:szCs w:val="28"/>
        </w:rPr>
        <w:t>- упрощение заполнения запросов, официальных бланков (4,35);</w:t>
      </w:r>
    </w:p>
    <w:p w14:paraId="557D7FE5" w14:textId="77777777" w:rsidR="00920767" w:rsidRPr="00F27BBE" w:rsidRDefault="00920767" w:rsidP="00C20721">
      <w:pPr>
        <w:spacing w:line="360" w:lineRule="auto"/>
        <w:ind w:firstLine="567"/>
        <w:jc w:val="both"/>
        <w:rPr>
          <w:sz w:val="28"/>
          <w:szCs w:val="28"/>
        </w:rPr>
      </w:pPr>
      <w:r w:rsidRPr="00F27BBE">
        <w:rPr>
          <w:sz w:val="28"/>
          <w:szCs w:val="28"/>
        </w:rPr>
        <w:t>- удобство графика работы учреждения. (34,78%);</w:t>
      </w:r>
    </w:p>
    <w:p w14:paraId="4AA0694E" w14:textId="77777777" w:rsidR="00920767" w:rsidRPr="00F27BBE" w:rsidRDefault="00920767" w:rsidP="00C20721">
      <w:pPr>
        <w:spacing w:line="360" w:lineRule="auto"/>
        <w:ind w:firstLine="567"/>
        <w:jc w:val="both"/>
        <w:rPr>
          <w:sz w:val="28"/>
          <w:szCs w:val="28"/>
        </w:rPr>
      </w:pPr>
      <w:r w:rsidRPr="00F27BBE">
        <w:rPr>
          <w:sz w:val="28"/>
          <w:szCs w:val="28"/>
        </w:rPr>
        <w:t>- доступность информации о порядке предоставления услуги, необходимых форм (22,66%);</w:t>
      </w:r>
    </w:p>
    <w:p w14:paraId="06F4AB82" w14:textId="77777777" w:rsidR="00920767" w:rsidRPr="00F27BBE" w:rsidRDefault="00920767" w:rsidP="00C20721">
      <w:pPr>
        <w:spacing w:line="360" w:lineRule="auto"/>
        <w:ind w:firstLine="567"/>
        <w:jc w:val="both"/>
        <w:rPr>
          <w:sz w:val="28"/>
          <w:szCs w:val="28"/>
        </w:rPr>
      </w:pPr>
      <w:r w:rsidRPr="00F27BBE">
        <w:rPr>
          <w:sz w:val="28"/>
          <w:szCs w:val="28"/>
        </w:rPr>
        <w:t>- вежливость и профессионализм сотрудников (34,28);</w:t>
      </w:r>
    </w:p>
    <w:p w14:paraId="7364495B" w14:textId="77777777" w:rsidR="00920767" w:rsidRPr="00F27BBE" w:rsidRDefault="00920767" w:rsidP="00C20721">
      <w:pPr>
        <w:spacing w:line="360" w:lineRule="auto"/>
        <w:ind w:firstLine="567"/>
        <w:jc w:val="both"/>
        <w:rPr>
          <w:sz w:val="28"/>
          <w:szCs w:val="28"/>
        </w:rPr>
      </w:pPr>
      <w:r w:rsidRPr="00F27BBE">
        <w:rPr>
          <w:sz w:val="28"/>
          <w:szCs w:val="28"/>
        </w:rPr>
        <w:t>- улучшение территориальной доступности органа власти (1,5%).</w:t>
      </w:r>
    </w:p>
    <w:p w14:paraId="695F0B90" w14:textId="77777777" w:rsidR="00920767" w:rsidRPr="00F27BBE" w:rsidRDefault="00C326F3" w:rsidP="00C20721">
      <w:pPr>
        <w:spacing w:line="360" w:lineRule="auto"/>
        <w:ind w:left="357"/>
        <w:jc w:val="center"/>
        <w:rPr>
          <w:b/>
          <w:sz w:val="28"/>
          <w:szCs w:val="28"/>
        </w:rPr>
      </w:pPr>
      <w:r w:rsidRPr="00F27BBE">
        <w:rPr>
          <w:b/>
          <w:sz w:val="28"/>
          <w:szCs w:val="28"/>
        </w:rPr>
        <w:t xml:space="preserve">6. </w:t>
      </w:r>
      <w:r w:rsidR="00920767" w:rsidRPr="00F27BBE">
        <w:rPr>
          <w:b/>
          <w:sz w:val="28"/>
          <w:szCs w:val="28"/>
        </w:rPr>
        <w:t>Общая оценка муниципальных услуг</w:t>
      </w:r>
    </w:p>
    <w:p w14:paraId="7E4B758A" w14:textId="77777777" w:rsidR="00920767" w:rsidRPr="00F27BBE" w:rsidRDefault="00920767" w:rsidP="00C20721">
      <w:pPr>
        <w:spacing w:line="360" w:lineRule="auto"/>
        <w:ind w:firstLine="720"/>
        <w:jc w:val="both"/>
        <w:rPr>
          <w:color w:val="000000"/>
          <w:sz w:val="28"/>
          <w:szCs w:val="28"/>
        </w:rPr>
      </w:pPr>
      <w:r w:rsidRPr="00F27BBE">
        <w:rPr>
          <w:color w:val="000000"/>
          <w:sz w:val="28"/>
          <w:szCs w:val="28"/>
        </w:rPr>
        <w:t>На вопрос «Удовлетворены ли вы качеством и доступностью предоставления муниципальной услуги?» дали утвердительный ответ 98,48%. Это существенно выше значения аналогичного показателя, зафиксированного при проведении мониторинга в ноябре 2013 года - 78,8%.</w:t>
      </w:r>
    </w:p>
    <w:p w14:paraId="2FE9345B" w14:textId="77777777" w:rsidR="00920767" w:rsidRPr="00F27BBE" w:rsidRDefault="00920767" w:rsidP="00C20721">
      <w:pPr>
        <w:spacing w:line="360" w:lineRule="auto"/>
        <w:ind w:firstLine="720"/>
        <w:jc w:val="both"/>
        <w:rPr>
          <w:sz w:val="28"/>
          <w:szCs w:val="28"/>
        </w:rPr>
      </w:pPr>
      <w:r w:rsidRPr="00F27BBE">
        <w:rPr>
          <w:i/>
          <w:sz w:val="28"/>
          <w:szCs w:val="28"/>
        </w:rPr>
        <w:t>Интегральный</w:t>
      </w:r>
      <w:r w:rsidRPr="00F27BBE">
        <w:rPr>
          <w:sz w:val="28"/>
          <w:szCs w:val="28"/>
        </w:rPr>
        <w:t xml:space="preserve"> </w:t>
      </w:r>
      <w:r w:rsidRPr="00F27BBE">
        <w:rPr>
          <w:i/>
          <w:sz w:val="28"/>
          <w:szCs w:val="28"/>
        </w:rPr>
        <w:t xml:space="preserve">уровень качества и доступности муниципальных услуг </w:t>
      </w:r>
      <w:r w:rsidRPr="00F27BBE">
        <w:rPr>
          <w:sz w:val="28"/>
          <w:szCs w:val="28"/>
        </w:rPr>
        <w:t>составил 94,94%, что выше, чем при проведении мониторинга в 2013 году – 63,8% (табл.</w:t>
      </w:r>
      <w:r w:rsidR="00C326F3" w:rsidRPr="00F27BBE">
        <w:rPr>
          <w:sz w:val="28"/>
          <w:szCs w:val="28"/>
        </w:rPr>
        <w:t xml:space="preserve"> 9</w:t>
      </w:r>
      <w:r w:rsidRPr="00F27BBE">
        <w:rPr>
          <w:sz w:val="28"/>
          <w:szCs w:val="28"/>
        </w:rPr>
        <w:t>).</w:t>
      </w:r>
    </w:p>
    <w:p w14:paraId="208A5F67" w14:textId="77777777" w:rsidR="00920767" w:rsidRPr="00F27BBE" w:rsidRDefault="00920767" w:rsidP="00C20721">
      <w:pPr>
        <w:spacing w:line="360" w:lineRule="auto"/>
        <w:jc w:val="both"/>
        <w:rPr>
          <w:sz w:val="28"/>
        </w:rPr>
      </w:pPr>
      <w:r w:rsidRPr="00F27BBE">
        <w:rPr>
          <w:sz w:val="28"/>
        </w:rPr>
        <w:t xml:space="preserve">Таблица </w:t>
      </w:r>
      <w:r w:rsidR="00C326F3" w:rsidRPr="00F27BBE">
        <w:rPr>
          <w:sz w:val="28"/>
        </w:rPr>
        <w:t>9</w:t>
      </w:r>
      <w:r w:rsidRPr="00F27BBE">
        <w:rPr>
          <w:sz w:val="28"/>
        </w:rPr>
        <w:t xml:space="preserve"> - Интегральный уровень качества и доступности услуг, %</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54"/>
        <w:gridCol w:w="729"/>
        <w:gridCol w:w="866"/>
        <w:gridCol w:w="760"/>
        <w:gridCol w:w="780"/>
        <w:gridCol w:w="787"/>
        <w:gridCol w:w="774"/>
        <w:gridCol w:w="786"/>
        <w:gridCol w:w="793"/>
        <w:gridCol w:w="741"/>
        <w:gridCol w:w="754"/>
        <w:gridCol w:w="746"/>
      </w:tblGrid>
      <w:tr w:rsidR="00920767" w:rsidRPr="00F27BBE" w14:paraId="49CFE26C" w14:textId="77777777" w:rsidTr="00920767">
        <w:trPr>
          <w:trHeight w:val="330"/>
          <w:tblHeader/>
          <w:jc w:val="center"/>
        </w:trPr>
        <w:tc>
          <w:tcPr>
            <w:tcW w:w="642" w:type="pct"/>
            <w:vAlign w:val="center"/>
          </w:tcPr>
          <w:p w14:paraId="777AABCF" w14:textId="77777777" w:rsidR="00920767" w:rsidRPr="00F27BBE" w:rsidRDefault="00920767" w:rsidP="00C20721">
            <w:pPr>
              <w:jc w:val="center"/>
              <w:rPr>
                <w:b/>
                <w:bCs/>
                <w:color w:val="000000"/>
              </w:rPr>
            </w:pPr>
            <w:r w:rsidRPr="00F27BBE">
              <w:rPr>
                <w:b/>
                <w:bCs/>
                <w:color w:val="000000"/>
              </w:rPr>
              <w:t>Номер услуги</w:t>
            </w:r>
          </w:p>
        </w:tc>
        <w:tc>
          <w:tcPr>
            <w:tcW w:w="373" w:type="pct"/>
            <w:tcBorders>
              <w:bottom w:val="single" w:sz="4" w:space="0" w:color="auto"/>
            </w:tcBorders>
            <w:noWrap/>
            <w:vAlign w:val="center"/>
          </w:tcPr>
          <w:p w14:paraId="381E29A6" w14:textId="77777777" w:rsidR="00920767" w:rsidRPr="00F27BBE" w:rsidRDefault="00920767" w:rsidP="00C20721">
            <w:pPr>
              <w:jc w:val="center"/>
              <w:rPr>
                <w:b/>
                <w:bCs/>
                <w:color w:val="000000"/>
              </w:rPr>
            </w:pPr>
            <w:r w:rsidRPr="00F27BBE">
              <w:rPr>
                <w:b/>
                <w:bCs/>
                <w:color w:val="000000"/>
              </w:rPr>
              <w:t>1</w:t>
            </w:r>
          </w:p>
        </w:tc>
        <w:tc>
          <w:tcPr>
            <w:tcW w:w="443" w:type="pct"/>
            <w:tcBorders>
              <w:bottom w:val="single" w:sz="4" w:space="0" w:color="auto"/>
            </w:tcBorders>
            <w:noWrap/>
            <w:vAlign w:val="center"/>
          </w:tcPr>
          <w:p w14:paraId="78308C1C" w14:textId="77777777" w:rsidR="00920767" w:rsidRPr="00F27BBE" w:rsidRDefault="00920767" w:rsidP="00C20721">
            <w:pPr>
              <w:jc w:val="center"/>
              <w:rPr>
                <w:b/>
                <w:bCs/>
                <w:color w:val="000000"/>
              </w:rPr>
            </w:pPr>
            <w:r w:rsidRPr="00F27BBE">
              <w:rPr>
                <w:b/>
                <w:bCs/>
                <w:color w:val="000000"/>
              </w:rPr>
              <w:t>3</w:t>
            </w:r>
          </w:p>
        </w:tc>
        <w:tc>
          <w:tcPr>
            <w:tcW w:w="389" w:type="pct"/>
            <w:tcBorders>
              <w:bottom w:val="single" w:sz="4" w:space="0" w:color="auto"/>
            </w:tcBorders>
            <w:noWrap/>
            <w:vAlign w:val="center"/>
          </w:tcPr>
          <w:p w14:paraId="797C00F5" w14:textId="77777777" w:rsidR="00920767" w:rsidRPr="00F27BBE" w:rsidRDefault="00920767" w:rsidP="00C20721">
            <w:pPr>
              <w:jc w:val="center"/>
              <w:rPr>
                <w:b/>
                <w:bCs/>
                <w:color w:val="000000"/>
              </w:rPr>
            </w:pPr>
            <w:r w:rsidRPr="00F27BBE">
              <w:rPr>
                <w:b/>
                <w:bCs/>
                <w:color w:val="000000"/>
              </w:rPr>
              <w:t>4</w:t>
            </w:r>
          </w:p>
        </w:tc>
        <w:tc>
          <w:tcPr>
            <w:tcW w:w="399" w:type="pct"/>
            <w:tcBorders>
              <w:bottom w:val="single" w:sz="4" w:space="0" w:color="auto"/>
            </w:tcBorders>
            <w:noWrap/>
            <w:vAlign w:val="center"/>
          </w:tcPr>
          <w:p w14:paraId="253DC1B3" w14:textId="77777777" w:rsidR="00920767" w:rsidRPr="00F27BBE" w:rsidRDefault="00920767" w:rsidP="00C20721">
            <w:pPr>
              <w:jc w:val="center"/>
              <w:rPr>
                <w:b/>
                <w:bCs/>
                <w:color w:val="000000"/>
              </w:rPr>
            </w:pPr>
            <w:r w:rsidRPr="00F27BBE">
              <w:rPr>
                <w:b/>
                <w:bCs/>
                <w:color w:val="000000"/>
              </w:rPr>
              <w:t>5</w:t>
            </w:r>
          </w:p>
        </w:tc>
        <w:tc>
          <w:tcPr>
            <w:tcW w:w="403" w:type="pct"/>
            <w:tcBorders>
              <w:bottom w:val="single" w:sz="4" w:space="0" w:color="auto"/>
            </w:tcBorders>
            <w:noWrap/>
            <w:vAlign w:val="center"/>
          </w:tcPr>
          <w:p w14:paraId="4D3CABE5" w14:textId="77777777" w:rsidR="00920767" w:rsidRPr="00F27BBE" w:rsidRDefault="00920767" w:rsidP="00C20721">
            <w:pPr>
              <w:jc w:val="center"/>
              <w:rPr>
                <w:b/>
                <w:bCs/>
                <w:color w:val="000000"/>
              </w:rPr>
            </w:pPr>
            <w:r w:rsidRPr="00F27BBE">
              <w:rPr>
                <w:b/>
                <w:bCs/>
                <w:color w:val="000000"/>
              </w:rPr>
              <w:t>7</w:t>
            </w:r>
          </w:p>
        </w:tc>
        <w:tc>
          <w:tcPr>
            <w:tcW w:w="396" w:type="pct"/>
            <w:tcBorders>
              <w:bottom w:val="single" w:sz="4" w:space="0" w:color="auto"/>
            </w:tcBorders>
            <w:noWrap/>
            <w:vAlign w:val="center"/>
          </w:tcPr>
          <w:p w14:paraId="2B9B4F0D" w14:textId="77777777" w:rsidR="00920767" w:rsidRPr="00F27BBE" w:rsidRDefault="00920767" w:rsidP="00C20721">
            <w:pPr>
              <w:jc w:val="center"/>
              <w:rPr>
                <w:b/>
                <w:bCs/>
                <w:color w:val="000000"/>
              </w:rPr>
            </w:pPr>
            <w:r w:rsidRPr="00F27BBE">
              <w:rPr>
                <w:b/>
                <w:bCs/>
                <w:color w:val="000000"/>
              </w:rPr>
              <w:t>8</w:t>
            </w:r>
          </w:p>
        </w:tc>
        <w:tc>
          <w:tcPr>
            <w:tcW w:w="402" w:type="pct"/>
            <w:tcBorders>
              <w:bottom w:val="single" w:sz="4" w:space="0" w:color="auto"/>
            </w:tcBorders>
            <w:shd w:val="clear" w:color="auto" w:fill="auto"/>
            <w:noWrap/>
            <w:vAlign w:val="center"/>
          </w:tcPr>
          <w:p w14:paraId="00347DEB" w14:textId="77777777" w:rsidR="00920767" w:rsidRPr="00F27BBE" w:rsidRDefault="00920767" w:rsidP="00C20721">
            <w:pPr>
              <w:jc w:val="center"/>
              <w:rPr>
                <w:b/>
                <w:bCs/>
                <w:color w:val="000000"/>
              </w:rPr>
            </w:pPr>
            <w:r w:rsidRPr="00F27BBE">
              <w:rPr>
                <w:b/>
                <w:bCs/>
                <w:color w:val="000000"/>
              </w:rPr>
              <w:t>10</w:t>
            </w:r>
          </w:p>
        </w:tc>
        <w:tc>
          <w:tcPr>
            <w:tcW w:w="406" w:type="pct"/>
            <w:tcBorders>
              <w:bottom w:val="single" w:sz="4" w:space="0" w:color="auto"/>
            </w:tcBorders>
            <w:noWrap/>
            <w:vAlign w:val="center"/>
          </w:tcPr>
          <w:p w14:paraId="78CF4BD4" w14:textId="77777777" w:rsidR="00920767" w:rsidRPr="00F27BBE" w:rsidRDefault="00920767" w:rsidP="00C20721">
            <w:pPr>
              <w:jc w:val="center"/>
              <w:rPr>
                <w:b/>
                <w:bCs/>
                <w:color w:val="000000"/>
              </w:rPr>
            </w:pPr>
            <w:r w:rsidRPr="00F27BBE">
              <w:rPr>
                <w:b/>
                <w:bCs/>
                <w:color w:val="000000"/>
              </w:rPr>
              <w:t>11</w:t>
            </w:r>
          </w:p>
        </w:tc>
        <w:tc>
          <w:tcPr>
            <w:tcW w:w="379" w:type="pct"/>
            <w:tcBorders>
              <w:bottom w:val="single" w:sz="4" w:space="0" w:color="auto"/>
            </w:tcBorders>
            <w:vAlign w:val="center"/>
          </w:tcPr>
          <w:p w14:paraId="439CEB58" w14:textId="77777777" w:rsidR="00920767" w:rsidRPr="00F27BBE" w:rsidRDefault="00920767" w:rsidP="00C20721">
            <w:pPr>
              <w:jc w:val="center"/>
              <w:rPr>
                <w:b/>
                <w:bCs/>
                <w:color w:val="000000"/>
              </w:rPr>
            </w:pPr>
            <w:r w:rsidRPr="00F27BBE">
              <w:rPr>
                <w:b/>
                <w:bCs/>
                <w:color w:val="000000"/>
              </w:rPr>
              <w:t>12</w:t>
            </w:r>
          </w:p>
        </w:tc>
        <w:tc>
          <w:tcPr>
            <w:tcW w:w="386" w:type="pct"/>
            <w:tcBorders>
              <w:bottom w:val="single" w:sz="4" w:space="0" w:color="auto"/>
            </w:tcBorders>
            <w:vAlign w:val="center"/>
          </w:tcPr>
          <w:p w14:paraId="75FD6369" w14:textId="77777777" w:rsidR="00920767" w:rsidRPr="00F27BBE" w:rsidRDefault="00920767" w:rsidP="00C20721">
            <w:pPr>
              <w:jc w:val="center"/>
              <w:rPr>
                <w:b/>
                <w:bCs/>
                <w:color w:val="000000"/>
              </w:rPr>
            </w:pPr>
            <w:r w:rsidRPr="00F27BBE">
              <w:rPr>
                <w:b/>
                <w:bCs/>
                <w:color w:val="000000"/>
              </w:rPr>
              <w:t>14</w:t>
            </w:r>
          </w:p>
        </w:tc>
        <w:tc>
          <w:tcPr>
            <w:tcW w:w="382" w:type="pct"/>
            <w:tcBorders>
              <w:bottom w:val="single" w:sz="4" w:space="0" w:color="auto"/>
            </w:tcBorders>
            <w:vAlign w:val="center"/>
          </w:tcPr>
          <w:p w14:paraId="14DBA82F" w14:textId="77777777" w:rsidR="00920767" w:rsidRPr="00F27BBE" w:rsidRDefault="00920767" w:rsidP="00C20721">
            <w:pPr>
              <w:jc w:val="center"/>
              <w:rPr>
                <w:b/>
                <w:bCs/>
                <w:color w:val="000000"/>
              </w:rPr>
            </w:pPr>
            <w:r w:rsidRPr="00F27BBE">
              <w:rPr>
                <w:b/>
                <w:bCs/>
                <w:color w:val="000000"/>
              </w:rPr>
              <w:t>16</w:t>
            </w:r>
          </w:p>
        </w:tc>
      </w:tr>
      <w:tr w:rsidR="00920767" w:rsidRPr="00F27BBE" w14:paraId="5534B2CE" w14:textId="77777777" w:rsidTr="00920767">
        <w:trPr>
          <w:trHeight w:val="330"/>
          <w:tblHeader/>
          <w:jc w:val="center"/>
        </w:trPr>
        <w:tc>
          <w:tcPr>
            <w:tcW w:w="642" w:type="pct"/>
            <w:vAlign w:val="center"/>
          </w:tcPr>
          <w:p w14:paraId="472E30C9" w14:textId="77777777" w:rsidR="00920767" w:rsidRPr="00F27BBE" w:rsidRDefault="00920767" w:rsidP="00C20721">
            <w:pPr>
              <w:jc w:val="center"/>
              <w:rPr>
                <w:b/>
                <w:bCs/>
                <w:color w:val="000000"/>
              </w:rPr>
            </w:pPr>
            <w:r w:rsidRPr="00F27BBE">
              <w:rPr>
                <w:b/>
                <w:bCs/>
                <w:color w:val="000000"/>
              </w:rPr>
              <w:t>Октябрь 2013</w:t>
            </w:r>
          </w:p>
        </w:tc>
        <w:tc>
          <w:tcPr>
            <w:tcW w:w="373" w:type="pct"/>
            <w:noWrap/>
            <w:tcMar>
              <w:left w:w="28" w:type="dxa"/>
              <w:right w:w="28" w:type="dxa"/>
            </w:tcMar>
            <w:vAlign w:val="center"/>
          </w:tcPr>
          <w:p w14:paraId="521269E8" w14:textId="77777777" w:rsidR="00920767" w:rsidRPr="00F27BBE" w:rsidRDefault="00920767" w:rsidP="00C20721">
            <w:pPr>
              <w:ind w:left="-161"/>
              <w:jc w:val="center"/>
              <w:rPr>
                <w:bCs/>
                <w:color w:val="000000"/>
              </w:rPr>
            </w:pPr>
            <w:r w:rsidRPr="00F27BBE">
              <w:rPr>
                <w:bCs/>
                <w:color w:val="000000"/>
              </w:rPr>
              <w:t>66,0</w:t>
            </w:r>
          </w:p>
        </w:tc>
        <w:tc>
          <w:tcPr>
            <w:tcW w:w="443" w:type="pct"/>
            <w:noWrap/>
            <w:tcMar>
              <w:left w:w="28" w:type="dxa"/>
              <w:right w:w="28" w:type="dxa"/>
            </w:tcMar>
            <w:vAlign w:val="center"/>
          </w:tcPr>
          <w:p w14:paraId="2775CFC9" w14:textId="77777777" w:rsidR="00920767" w:rsidRPr="00F27BBE" w:rsidRDefault="00920767" w:rsidP="00C20721">
            <w:pPr>
              <w:jc w:val="center"/>
            </w:pPr>
            <w:r w:rsidRPr="00F27BBE">
              <w:t>60,6</w:t>
            </w:r>
          </w:p>
        </w:tc>
        <w:tc>
          <w:tcPr>
            <w:tcW w:w="389" w:type="pct"/>
            <w:noWrap/>
            <w:tcMar>
              <w:left w:w="28" w:type="dxa"/>
              <w:right w:w="28" w:type="dxa"/>
            </w:tcMar>
            <w:vAlign w:val="center"/>
          </w:tcPr>
          <w:p w14:paraId="6DB11813" w14:textId="77777777" w:rsidR="00920767" w:rsidRPr="00F27BBE" w:rsidRDefault="00920767" w:rsidP="00C20721">
            <w:pPr>
              <w:jc w:val="center"/>
            </w:pPr>
            <w:r w:rsidRPr="00F27BBE">
              <w:t>62,4</w:t>
            </w:r>
          </w:p>
        </w:tc>
        <w:tc>
          <w:tcPr>
            <w:tcW w:w="399" w:type="pct"/>
            <w:noWrap/>
            <w:tcMar>
              <w:left w:w="28" w:type="dxa"/>
              <w:right w:w="28" w:type="dxa"/>
            </w:tcMar>
            <w:vAlign w:val="center"/>
          </w:tcPr>
          <w:p w14:paraId="3DF58ABC" w14:textId="77777777" w:rsidR="00920767" w:rsidRPr="00F27BBE" w:rsidRDefault="00920767" w:rsidP="00C20721">
            <w:pPr>
              <w:ind w:left="-161"/>
              <w:jc w:val="center"/>
              <w:rPr>
                <w:bCs/>
                <w:color w:val="000000"/>
              </w:rPr>
            </w:pPr>
            <w:r w:rsidRPr="00F27BBE">
              <w:rPr>
                <w:bCs/>
                <w:color w:val="000000"/>
              </w:rPr>
              <w:t>-</w:t>
            </w:r>
          </w:p>
        </w:tc>
        <w:tc>
          <w:tcPr>
            <w:tcW w:w="403" w:type="pct"/>
            <w:noWrap/>
            <w:tcMar>
              <w:left w:w="28" w:type="dxa"/>
              <w:right w:w="28" w:type="dxa"/>
            </w:tcMar>
            <w:vAlign w:val="center"/>
          </w:tcPr>
          <w:p w14:paraId="0FD835A0" w14:textId="77777777" w:rsidR="00920767" w:rsidRPr="00F27BBE" w:rsidRDefault="00920767" w:rsidP="00C20721">
            <w:pPr>
              <w:jc w:val="center"/>
            </w:pPr>
            <w:r w:rsidRPr="00F27BBE">
              <w:t>53,6</w:t>
            </w:r>
          </w:p>
        </w:tc>
        <w:tc>
          <w:tcPr>
            <w:tcW w:w="396" w:type="pct"/>
            <w:noWrap/>
            <w:tcMar>
              <w:left w:w="28" w:type="dxa"/>
              <w:right w:w="28" w:type="dxa"/>
            </w:tcMar>
            <w:vAlign w:val="center"/>
          </w:tcPr>
          <w:p w14:paraId="748E011B" w14:textId="77777777" w:rsidR="00920767" w:rsidRPr="00F27BBE" w:rsidRDefault="00920767" w:rsidP="00C20721">
            <w:pPr>
              <w:jc w:val="center"/>
            </w:pPr>
            <w:r w:rsidRPr="00F27BBE">
              <w:t>61,9</w:t>
            </w:r>
          </w:p>
        </w:tc>
        <w:tc>
          <w:tcPr>
            <w:tcW w:w="402" w:type="pct"/>
            <w:shd w:val="clear" w:color="auto" w:fill="auto"/>
            <w:noWrap/>
            <w:tcMar>
              <w:left w:w="28" w:type="dxa"/>
              <w:right w:w="28" w:type="dxa"/>
            </w:tcMar>
            <w:vAlign w:val="center"/>
          </w:tcPr>
          <w:p w14:paraId="06CD5BAD" w14:textId="77777777" w:rsidR="00920767" w:rsidRPr="00F27BBE" w:rsidRDefault="00920767" w:rsidP="00C20721">
            <w:pPr>
              <w:jc w:val="center"/>
            </w:pPr>
            <w:r w:rsidRPr="00F27BBE">
              <w:t>-</w:t>
            </w:r>
          </w:p>
        </w:tc>
        <w:tc>
          <w:tcPr>
            <w:tcW w:w="406" w:type="pct"/>
            <w:noWrap/>
            <w:tcMar>
              <w:left w:w="28" w:type="dxa"/>
              <w:right w:w="28" w:type="dxa"/>
            </w:tcMar>
            <w:vAlign w:val="center"/>
          </w:tcPr>
          <w:p w14:paraId="0F42C0DC" w14:textId="77777777" w:rsidR="00920767" w:rsidRPr="00F27BBE" w:rsidRDefault="00920767" w:rsidP="00C20721">
            <w:pPr>
              <w:jc w:val="center"/>
            </w:pPr>
            <w:r w:rsidRPr="00F27BBE">
              <w:t>80,0</w:t>
            </w:r>
          </w:p>
        </w:tc>
        <w:tc>
          <w:tcPr>
            <w:tcW w:w="379" w:type="pct"/>
            <w:tcMar>
              <w:left w:w="28" w:type="dxa"/>
              <w:right w:w="28" w:type="dxa"/>
            </w:tcMar>
            <w:vAlign w:val="center"/>
          </w:tcPr>
          <w:p w14:paraId="0EED7691" w14:textId="77777777" w:rsidR="00920767" w:rsidRPr="00F27BBE" w:rsidRDefault="00920767" w:rsidP="00C20721">
            <w:pPr>
              <w:jc w:val="center"/>
            </w:pPr>
            <w:r w:rsidRPr="00F27BBE">
              <w:t>69,1</w:t>
            </w:r>
          </w:p>
        </w:tc>
        <w:tc>
          <w:tcPr>
            <w:tcW w:w="386" w:type="pct"/>
            <w:tcMar>
              <w:left w:w="28" w:type="dxa"/>
              <w:right w:w="28" w:type="dxa"/>
            </w:tcMar>
            <w:vAlign w:val="center"/>
          </w:tcPr>
          <w:p w14:paraId="46EA4675" w14:textId="77777777" w:rsidR="00920767" w:rsidRPr="00F27BBE" w:rsidRDefault="00920767" w:rsidP="00C20721">
            <w:pPr>
              <w:jc w:val="center"/>
            </w:pPr>
            <w:r w:rsidRPr="00F27BBE">
              <w:t>62,5</w:t>
            </w:r>
          </w:p>
        </w:tc>
        <w:tc>
          <w:tcPr>
            <w:tcW w:w="382" w:type="pct"/>
            <w:tcMar>
              <w:left w:w="28" w:type="dxa"/>
              <w:right w:w="28" w:type="dxa"/>
            </w:tcMar>
            <w:vAlign w:val="center"/>
          </w:tcPr>
          <w:p w14:paraId="249DCFAC" w14:textId="77777777" w:rsidR="00920767" w:rsidRPr="00F27BBE" w:rsidRDefault="00920767" w:rsidP="00C20721">
            <w:pPr>
              <w:ind w:left="-161"/>
              <w:jc w:val="center"/>
              <w:rPr>
                <w:bCs/>
                <w:color w:val="000000"/>
              </w:rPr>
            </w:pPr>
            <w:r w:rsidRPr="00F27BBE">
              <w:t>60,8</w:t>
            </w:r>
          </w:p>
        </w:tc>
      </w:tr>
      <w:tr w:rsidR="00920767" w:rsidRPr="00F27BBE" w14:paraId="486090E2" w14:textId="77777777" w:rsidTr="00920767">
        <w:trPr>
          <w:trHeight w:val="330"/>
          <w:tblHeader/>
          <w:jc w:val="center"/>
        </w:trPr>
        <w:tc>
          <w:tcPr>
            <w:tcW w:w="642" w:type="pct"/>
            <w:vAlign w:val="center"/>
          </w:tcPr>
          <w:p w14:paraId="61BC60F3" w14:textId="77777777" w:rsidR="00920767" w:rsidRPr="00F27BBE" w:rsidRDefault="00920767" w:rsidP="00C20721">
            <w:pPr>
              <w:jc w:val="center"/>
              <w:rPr>
                <w:b/>
                <w:bCs/>
                <w:color w:val="000000"/>
              </w:rPr>
            </w:pPr>
            <w:r w:rsidRPr="00F27BBE">
              <w:rPr>
                <w:b/>
                <w:bCs/>
                <w:color w:val="000000"/>
              </w:rPr>
              <w:t>Октябрь 2014</w:t>
            </w:r>
          </w:p>
        </w:tc>
        <w:tc>
          <w:tcPr>
            <w:tcW w:w="373" w:type="pct"/>
            <w:noWrap/>
            <w:tcMar>
              <w:left w:w="28" w:type="dxa"/>
              <w:right w:w="28" w:type="dxa"/>
            </w:tcMar>
            <w:vAlign w:val="center"/>
          </w:tcPr>
          <w:p w14:paraId="12E03B7F" w14:textId="77777777" w:rsidR="00920767" w:rsidRPr="00F27BBE" w:rsidRDefault="00920767" w:rsidP="00C20721">
            <w:pPr>
              <w:jc w:val="center"/>
            </w:pPr>
            <w:r w:rsidRPr="00F27BBE">
              <w:t>98,9</w:t>
            </w:r>
          </w:p>
        </w:tc>
        <w:tc>
          <w:tcPr>
            <w:tcW w:w="443" w:type="pct"/>
            <w:noWrap/>
            <w:tcMar>
              <w:left w:w="28" w:type="dxa"/>
              <w:right w:w="28" w:type="dxa"/>
            </w:tcMar>
            <w:vAlign w:val="center"/>
          </w:tcPr>
          <w:p w14:paraId="3F573C39" w14:textId="77777777" w:rsidR="00920767" w:rsidRPr="00F27BBE" w:rsidRDefault="00920767" w:rsidP="00C20721">
            <w:pPr>
              <w:jc w:val="center"/>
            </w:pPr>
            <w:r w:rsidRPr="00F27BBE">
              <w:t>93,9</w:t>
            </w:r>
          </w:p>
        </w:tc>
        <w:tc>
          <w:tcPr>
            <w:tcW w:w="389" w:type="pct"/>
            <w:noWrap/>
            <w:tcMar>
              <w:left w:w="28" w:type="dxa"/>
              <w:right w:w="28" w:type="dxa"/>
            </w:tcMar>
            <w:vAlign w:val="center"/>
          </w:tcPr>
          <w:p w14:paraId="10AE1C52" w14:textId="77777777" w:rsidR="00920767" w:rsidRPr="00F27BBE" w:rsidRDefault="00920767" w:rsidP="00C20721">
            <w:pPr>
              <w:jc w:val="center"/>
            </w:pPr>
            <w:r w:rsidRPr="00F27BBE">
              <w:t>95,1</w:t>
            </w:r>
          </w:p>
        </w:tc>
        <w:tc>
          <w:tcPr>
            <w:tcW w:w="399" w:type="pct"/>
            <w:noWrap/>
            <w:tcMar>
              <w:left w:w="28" w:type="dxa"/>
              <w:right w:w="28" w:type="dxa"/>
            </w:tcMar>
            <w:vAlign w:val="center"/>
          </w:tcPr>
          <w:p w14:paraId="02811F74" w14:textId="77777777" w:rsidR="00920767" w:rsidRPr="00F27BBE" w:rsidRDefault="00920767" w:rsidP="00C20721">
            <w:pPr>
              <w:jc w:val="center"/>
            </w:pPr>
            <w:r w:rsidRPr="00F27BBE">
              <w:t>97,9</w:t>
            </w:r>
          </w:p>
        </w:tc>
        <w:tc>
          <w:tcPr>
            <w:tcW w:w="403" w:type="pct"/>
            <w:noWrap/>
            <w:tcMar>
              <w:left w:w="28" w:type="dxa"/>
              <w:right w:w="28" w:type="dxa"/>
            </w:tcMar>
            <w:vAlign w:val="center"/>
          </w:tcPr>
          <w:p w14:paraId="2EA05851" w14:textId="77777777" w:rsidR="00920767" w:rsidRPr="00F27BBE" w:rsidRDefault="00920767" w:rsidP="00C20721">
            <w:pPr>
              <w:jc w:val="center"/>
            </w:pPr>
            <w:r w:rsidRPr="00F27BBE">
              <w:t>98,8</w:t>
            </w:r>
          </w:p>
        </w:tc>
        <w:tc>
          <w:tcPr>
            <w:tcW w:w="396" w:type="pct"/>
            <w:noWrap/>
            <w:tcMar>
              <w:left w:w="28" w:type="dxa"/>
              <w:right w:w="28" w:type="dxa"/>
            </w:tcMar>
            <w:vAlign w:val="center"/>
          </w:tcPr>
          <w:p w14:paraId="5868F797" w14:textId="77777777" w:rsidR="00920767" w:rsidRPr="00F27BBE" w:rsidRDefault="00920767" w:rsidP="00C20721">
            <w:pPr>
              <w:jc w:val="center"/>
            </w:pPr>
            <w:r w:rsidRPr="00F27BBE">
              <w:t>95,3</w:t>
            </w:r>
          </w:p>
        </w:tc>
        <w:tc>
          <w:tcPr>
            <w:tcW w:w="402" w:type="pct"/>
            <w:shd w:val="clear" w:color="auto" w:fill="auto"/>
            <w:noWrap/>
            <w:tcMar>
              <w:left w:w="28" w:type="dxa"/>
              <w:right w:w="28" w:type="dxa"/>
            </w:tcMar>
            <w:vAlign w:val="center"/>
          </w:tcPr>
          <w:p w14:paraId="4DEF365E" w14:textId="77777777" w:rsidR="00920767" w:rsidRPr="00F27BBE" w:rsidRDefault="00920767" w:rsidP="00C20721">
            <w:pPr>
              <w:jc w:val="center"/>
            </w:pPr>
            <w:r w:rsidRPr="00F27BBE">
              <w:t>95,7</w:t>
            </w:r>
          </w:p>
        </w:tc>
        <w:tc>
          <w:tcPr>
            <w:tcW w:w="406" w:type="pct"/>
            <w:noWrap/>
            <w:tcMar>
              <w:left w:w="28" w:type="dxa"/>
              <w:right w:w="28" w:type="dxa"/>
            </w:tcMar>
            <w:vAlign w:val="center"/>
          </w:tcPr>
          <w:p w14:paraId="6D059E2B" w14:textId="77777777" w:rsidR="00920767" w:rsidRPr="00F27BBE" w:rsidRDefault="00920767" w:rsidP="00C20721">
            <w:pPr>
              <w:jc w:val="center"/>
            </w:pPr>
            <w:r w:rsidRPr="00F27BBE">
              <w:t>94,7</w:t>
            </w:r>
          </w:p>
        </w:tc>
        <w:tc>
          <w:tcPr>
            <w:tcW w:w="379" w:type="pct"/>
            <w:tcMar>
              <w:left w:w="28" w:type="dxa"/>
              <w:right w:w="28" w:type="dxa"/>
            </w:tcMar>
            <w:vAlign w:val="center"/>
          </w:tcPr>
          <w:p w14:paraId="0B91D8A7" w14:textId="77777777" w:rsidR="00920767" w:rsidRPr="00F27BBE" w:rsidRDefault="00920767" w:rsidP="00C20721">
            <w:pPr>
              <w:jc w:val="center"/>
            </w:pPr>
            <w:r w:rsidRPr="00F27BBE">
              <w:t>92,6</w:t>
            </w:r>
          </w:p>
        </w:tc>
        <w:tc>
          <w:tcPr>
            <w:tcW w:w="386" w:type="pct"/>
            <w:tcMar>
              <w:left w:w="28" w:type="dxa"/>
              <w:right w:w="28" w:type="dxa"/>
            </w:tcMar>
            <w:vAlign w:val="center"/>
          </w:tcPr>
          <w:p w14:paraId="75312A0C" w14:textId="77777777" w:rsidR="00920767" w:rsidRPr="00F27BBE" w:rsidRDefault="00920767" w:rsidP="00C20721">
            <w:pPr>
              <w:jc w:val="center"/>
            </w:pPr>
            <w:r w:rsidRPr="00F27BBE">
              <w:t>91,4</w:t>
            </w:r>
          </w:p>
        </w:tc>
        <w:tc>
          <w:tcPr>
            <w:tcW w:w="382" w:type="pct"/>
            <w:tcMar>
              <w:left w:w="28" w:type="dxa"/>
              <w:right w:w="28" w:type="dxa"/>
            </w:tcMar>
            <w:vAlign w:val="center"/>
          </w:tcPr>
          <w:p w14:paraId="7A271514" w14:textId="77777777" w:rsidR="00920767" w:rsidRPr="00F27BBE" w:rsidRDefault="00920767" w:rsidP="00C20721">
            <w:pPr>
              <w:ind w:left="-161"/>
              <w:jc w:val="center"/>
              <w:rPr>
                <w:bCs/>
                <w:color w:val="000000"/>
              </w:rPr>
            </w:pPr>
            <w:r w:rsidRPr="00F27BBE">
              <w:rPr>
                <w:bCs/>
                <w:color w:val="000000"/>
              </w:rPr>
              <w:t>89,9</w:t>
            </w:r>
          </w:p>
        </w:tc>
      </w:tr>
    </w:tbl>
    <w:p w14:paraId="3BA3083E" w14:textId="4FAD14E5" w:rsidR="00920767" w:rsidRPr="00F27BBE" w:rsidRDefault="00920767" w:rsidP="00C20721">
      <w:pPr>
        <w:spacing w:line="360" w:lineRule="auto"/>
        <w:ind w:firstLine="567"/>
        <w:jc w:val="both"/>
        <w:rPr>
          <w:sz w:val="28"/>
          <w:szCs w:val="28"/>
        </w:rPr>
      </w:pPr>
      <w:r w:rsidRPr="00F27BBE">
        <w:rPr>
          <w:sz w:val="28"/>
          <w:szCs w:val="28"/>
        </w:rPr>
        <w:t>На вопрос «</w:t>
      </w:r>
      <w:r w:rsidR="0027717D">
        <w:rPr>
          <w:sz w:val="28"/>
          <w:szCs w:val="28"/>
        </w:rPr>
        <w:t>Устраивают ли Вас</w:t>
      </w:r>
      <w:r w:rsidRPr="00F27BBE">
        <w:rPr>
          <w:sz w:val="28"/>
          <w:szCs w:val="28"/>
        </w:rPr>
        <w:t xml:space="preserve"> условия ведения приема посетителей в органе местного самоуправления, где Вы получали данную услугу?» однозначно положительно ответили 44,29% опрошенных. Ещё 55,71% респондентов указали, что условия приема их «скорее устраивают».</w:t>
      </w:r>
    </w:p>
    <w:p w14:paraId="787FF9B4" w14:textId="77777777" w:rsidR="00920767" w:rsidRPr="00F27BBE" w:rsidRDefault="00920767" w:rsidP="00C20721">
      <w:pPr>
        <w:spacing w:line="360" w:lineRule="auto"/>
        <w:ind w:firstLine="567"/>
        <w:jc w:val="both"/>
        <w:rPr>
          <w:sz w:val="28"/>
          <w:szCs w:val="28"/>
        </w:rPr>
      </w:pPr>
      <w:r w:rsidRPr="00F27BBE">
        <w:rPr>
          <w:sz w:val="28"/>
          <w:szCs w:val="28"/>
        </w:rPr>
        <w:lastRenderedPageBreak/>
        <w:t>Никто из респондентов не обращался с жалобами на качество муниципальных услуг за последние 6 лет.</w:t>
      </w:r>
    </w:p>
    <w:p w14:paraId="609B5DA8" w14:textId="77777777" w:rsidR="00920767" w:rsidRPr="00F27BBE" w:rsidRDefault="00920767" w:rsidP="00C20721">
      <w:pPr>
        <w:spacing w:line="360" w:lineRule="auto"/>
        <w:ind w:firstLine="567"/>
        <w:jc w:val="both"/>
        <w:rPr>
          <w:sz w:val="28"/>
          <w:szCs w:val="28"/>
        </w:rPr>
      </w:pPr>
      <w:r w:rsidRPr="00F27BBE">
        <w:rPr>
          <w:sz w:val="28"/>
          <w:szCs w:val="28"/>
        </w:rPr>
        <w:t>75,8% опрошенных не обращались за аналогичными услугами ранее, остальные респонденты отметили, что качество услуг улучшилось – 12,42%, 8,45% - что «скорее улучшилось», 0,91% – осталось без изменений, 2,43% – затруднились с ответом.</w:t>
      </w:r>
    </w:p>
    <w:p w14:paraId="4364EC31" w14:textId="77777777" w:rsidR="00920767" w:rsidRPr="00F27BBE" w:rsidRDefault="00920767" w:rsidP="00C20721">
      <w:pPr>
        <w:spacing w:line="360" w:lineRule="auto"/>
        <w:ind w:firstLine="567"/>
        <w:jc w:val="both"/>
        <w:rPr>
          <w:sz w:val="28"/>
          <w:szCs w:val="28"/>
        </w:rPr>
      </w:pPr>
      <w:r w:rsidRPr="00F27BBE">
        <w:rPr>
          <w:sz w:val="28"/>
          <w:szCs w:val="28"/>
        </w:rPr>
        <w:t>В целях повышения уровня удовлетворенности заявителей может быть рекомендовано:</w:t>
      </w:r>
    </w:p>
    <w:p w14:paraId="11C5FECD" w14:textId="77777777" w:rsidR="00920767" w:rsidRPr="00F27BBE" w:rsidRDefault="00C326F3" w:rsidP="00C20721">
      <w:pPr>
        <w:pStyle w:val="48"/>
        <w:widowControl/>
        <w:tabs>
          <w:tab w:val="left" w:pos="1134"/>
        </w:tabs>
        <w:spacing w:line="360" w:lineRule="auto"/>
        <w:ind w:left="0" w:firstLine="709"/>
        <w:jc w:val="both"/>
        <w:rPr>
          <w:sz w:val="28"/>
          <w:szCs w:val="28"/>
        </w:rPr>
      </w:pPr>
      <w:r w:rsidRPr="00F27BBE">
        <w:rPr>
          <w:sz w:val="28"/>
          <w:szCs w:val="28"/>
        </w:rPr>
        <w:t xml:space="preserve">1. </w:t>
      </w:r>
      <w:r w:rsidR="00920767" w:rsidRPr="00F27BBE">
        <w:rPr>
          <w:sz w:val="28"/>
          <w:szCs w:val="28"/>
        </w:rPr>
        <w:t>Организация предоставления муниципальных услуг в МФЦ.</w:t>
      </w:r>
    </w:p>
    <w:p w14:paraId="73CCC0A2" w14:textId="77777777" w:rsidR="00920767" w:rsidRPr="00F27BBE" w:rsidRDefault="00C326F3" w:rsidP="00C20721">
      <w:pPr>
        <w:pStyle w:val="48"/>
        <w:widowControl/>
        <w:tabs>
          <w:tab w:val="left" w:pos="1134"/>
        </w:tabs>
        <w:spacing w:line="360" w:lineRule="auto"/>
        <w:ind w:left="0" w:firstLine="709"/>
        <w:jc w:val="both"/>
        <w:rPr>
          <w:sz w:val="28"/>
          <w:szCs w:val="28"/>
        </w:rPr>
      </w:pPr>
      <w:r w:rsidRPr="00F27BBE">
        <w:rPr>
          <w:sz w:val="28"/>
          <w:szCs w:val="28"/>
        </w:rPr>
        <w:t xml:space="preserve">2. </w:t>
      </w:r>
      <w:r w:rsidR="00920767" w:rsidRPr="00F27BBE">
        <w:rPr>
          <w:sz w:val="28"/>
          <w:szCs w:val="28"/>
        </w:rPr>
        <w:t>Организация предоставления муниципальных услуг в электронном виде с использованием сети Интернет.</w:t>
      </w:r>
    </w:p>
    <w:p w14:paraId="1106EF9B" w14:textId="77777777" w:rsidR="00920767" w:rsidRPr="00F27BBE" w:rsidRDefault="00C326F3" w:rsidP="00C20721">
      <w:pPr>
        <w:pStyle w:val="48"/>
        <w:widowControl/>
        <w:tabs>
          <w:tab w:val="left" w:pos="1134"/>
        </w:tabs>
        <w:spacing w:line="360" w:lineRule="auto"/>
        <w:ind w:left="0" w:firstLine="709"/>
        <w:jc w:val="both"/>
        <w:rPr>
          <w:sz w:val="28"/>
          <w:szCs w:val="28"/>
        </w:rPr>
      </w:pPr>
      <w:r w:rsidRPr="00F27BBE">
        <w:rPr>
          <w:sz w:val="28"/>
          <w:szCs w:val="28"/>
        </w:rPr>
        <w:t xml:space="preserve">3. </w:t>
      </w:r>
      <w:r w:rsidR="00920767" w:rsidRPr="00F27BBE">
        <w:rPr>
          <w:sz w:val="28"/>
          <w:szCs w:val="28"/>
        </w:rPr>
        <w:t>Сокращение сроков предоставления услуг, приведение их в соответствие с установленными нормативно.</w:t>
      </w:r>
    </w:p>
    <w:p w14:paraId="5222BE63" w14:textId="77777777" w:rsidR="00920767" w:rsidRPr="00F27BBE" w:rsidRDefault="00C326F3" w:rsidP="00C20721">
      <w:pPr>
        <w:pStyle w:val="48"/>
        <w:widowControl/>
        <w:tabs>
          <w:tab w:val="left" w:pos="1134"/>
        </w:tabs>
        <w:spacing w:line="360" w:lineRule="auto"/>
        <w:ind w:left="0" w:firstLine="709"/>
        <w:jc w:val="both"/>
        <w:rPr>
          <w:sz w:val="28"/>
          <w:szCs w:val="28"/>
        </w:rPr>
      </w:pPr>
      <w:r w:rsidRPr="00F27BBE">
        <w:rPr>
          <w:sz w:val="28"/>
          <w:szCs w:val="28"/>
        </w:rPr>
        <w:t xml:space="preserve">4. </w:t>
      </w:r>
      <w:r w:rsidR="00920767" w:rsidRPr="00F27BBE">
        <w:rPr>
          <w:sz w:val="28"/>
          <w:szCs w:val="28"/>
        </w:rPr>
        <w:t>Внесение изменений в административные регламенты в целях формирования актуального перечня услуг, необходимых и обязательных для получения муниципальных услуг.</w:t>
      </w:r>
    </w:p>
    <w:p w14:paraId="19EEB4D5" w14:textId="77777777" w:rsidR="00F16E52" w:rsidRPr="00F27BBE" w:rsidRDefault="00F16E52" w:rsidP="00C20721"/>
    <w:p w14:paraId="759C1330" w14:textId="77777777" w:rsidR="00F16E52" w:rsidRPr="00F27BBE" w:rsidRDefault="00F16E52" w:rsidP="00C20721"/>
    <w:p w14:paraId="7F990109" w14:textId="77777777" w:rsidR="00F16E52" w:rsidRPr="00F27BBE" w:rsidRDefault="00F16E52" w:rsidP="00C20721"/>
    <w:p w14:paraId="2BC9A5FD" w14:textId="77777777" w:rsidR="00F16E52" w:rsidRPr="00F27BBE" w:rsidRDefault="00F16E52" w:rsidP="00C20721"/>
    <w:p w14:paraId="71F1AE27" w14:textId="77777777" w:rsidR="00B214E0" w:rsidRPr="00F27BBE" w:rsidRDefault="00B214E0">
      <w:pPr>
        <w:spacing w:after="160" w:line="259" w:lineRule="auto"/>
        <w:rPr>
          <w:b/>
          <w:caps/>
          <w:sz w:val="28"/>
          <w:szCs w:val="20"/>
        </w:rPr>
      </w:pPr>
      <w:bookmarkStart w:id="21" w:name="_Toc374636811"/>
      <w:r w:rsidRPr="00F27BBE">
        <w:br w:type="page"/>
      </w:r>
    </w:p>
    <w:p w14:paraId="5FB306CD" w14:textId="77777777" w:rsidR="00F16E52" w:rsidRPr="00F27BBE" w:rsidRDefault="00F16E52" w:rsidP="00B214E0">
      <w:pPr>
        <w:pStyle w:val="1ffe"/>
        <w:keepNext w:val="0"/>
        <w:keepLines w:val="0"/>
        <w:widowControl/>
        <w:spacing w:after="240" w:line="360" w:lineRule="auto"/>
        <w:ind w:firstLine="0"/>
        <w:jc w:val="center"/>
      </w:pPr>
      <w:bookmarkStart w:id="22" w:name="_Toc404699254"/>
      <w:r w:rsidRPr="00F27BBE">
        <w:lastRenderedPageBreak/>
        <w:t xml:space="preserve">Приложение </w:t>
      </w:r>
      <w:r w:rsidR="00297D04" w:rsidRPr="00F27BBE">
        <w:t>7</w:t>
      </w:r>
      <w:r w:rsidR="00B214E0" w:rsidRPr="00F27BBE">
        <w:br/>
      </w:r>
      <w:r w:rsidRPr="00F27BBE">
        <w:t>Результаты мониторинга качества и доступности муниципальных услуг в городе Искитим</w:t>
      </w:r>
      <w:bookmarkEnd w:id="21"/>
      <w:bookmarkEnd w:id="22"/>
    </w:p>
    <w:tbl>
      <w:tblPr>
        <w:tblW w:w="4630" w:type="pct"/>
        <w:tblLook w:val="01E0" w:firstRow="1" w:lastRow="1" w:firstColumn="1" w:lastColumn="1" w:noHBand="0" w:noVBand="0"/>
      </w:tblPr>
      <w:tblGrid>
        <w:gridCol w:w="2885"/>
        <w:gridCol w:w="6240"/>
      </w:tblGrid>
      <w:tr w:rsidR="00F04BEE" w:rsidRPr="00F27BBE" w14:paraId="18D4AB23" w14:textId="77777777" w:rsidTr="00F04BEE">
        <w:tc>
          <w:tcPr>
            <w:tcW w:w="1581" w:type="pct"/>
          </w:tcPr>
          <w:p w14:paraId="7218D165" w14:textId="77777777" w:rsidR="00F04BEE" w:rsidRPr="00F27BBE" w:rsidRDefault="00F04BEE" w:rsidP="00C20721">
            <w:pPr>
              <w:rPr>
                <w:b/>
                <w:sz w:val="28"/>
                <w:szCs w:val="28"/>
              </w:rPr>
            </w:pPr>
            <w:r w:rsidRPr="00F27BBE">
              <w:rPr>
                <w:b/>
                <w:sz w:val="28"/>
                <w:szCs w:val="28"/>
              </w:rPr>
              <w:t>Место проведения опроса:</w:t>
            </w:r>
          </w:p>
          <w:p w14:paraId="3D25F140" w14:textId="77777777" w:rsidR="00F04BEE" w:rsidRPr="00F27BBE" w:rsidRDefault="00F04BEE" w:rsidP="00C20721">
            <w:pPr>
              <w:rPr>
                <w:b/>
                <w:sz w:val="28"/>
                <w:szCs w:val="28"/>
              </w:rPr>
            </w:pPr>
          </w:p>
        </w:tc>
        <w:tc>
          <w:tcPr>
            <w:tcW w:w="3419" w:type="pct"/>
          </w:tcPr>
          <w:p w14:paraId="73A4EAE8" w14:textId="39462437" w:rsidR="00F04BEE" w:rsidRPr="00F27BBE" w:rsidRDefault="00F04BEE" w:rsidP="00C20721">
            <w:pPr>
              <w:rPr>
                <w:sz w:val="28"/>
                <w:szCs w:val="28"/>
              </w:rPr>
            </w:pPr>
            <w:r w:rsidRPr="00F27BBE">
              <w:rPr>
                <w:sz w:val="28"/>
                <w:szCs w:val="28"/>
              </w:rPr>
              <w:t>Администрация городского округа г. Искитим</w:t>
            </w:r>
            <w:r w:rsidR="007E3A50">
              <w:rPr>
                <w:sz w:val="28"/>
                <w:szCs w:val="28"/>
              </w:rPr>
              <w:t>а</w:t>
            </w:r>
          </w:p>
        </w:tc>
      </w:tr>
      <w:tr w:rsidR="00F04BEE" w:rsidRPr="00F27BBE" w14:paraId="1E5875CC" w14:textId="77777777" w:rsidTr="00F04BEE">
        <w:tc>
          <w:tcPr>
            <w:tcW w:w="1581" w:type="pct"/>
          </w:tcPr>
          <w:p w14:paraId="31B62413" w14:textId="77777777" w:rsidR="00F04BEE" w:rsidRPr="00F27BBE" w:rsidRDefault="00F04BEE" w:rsidP="00C20721">
            <w:pPr>
              <w:rPr>
                <w:b/>
                <w:sz w:val="28"/>
                <w:szCs w:val="28"/>
              </w:rPr>
            </w:pPr>
            <w:r w:rsidRPr="00F27BBE">
              <w:rPr>
                <w:b/>
                <w:sz w:val="28"/>
                <w:szCs w:val="28"/>
              </w:rPr>
              <w:t>Общее количество опрошенных:</w:t>
            </w:r>
          </w:p>
        </w:tc>
        <w:tc>
          <w:tcPr>
            <w:tcW w:w="3419" w:type="pct"/>
          </w:tcPr>
          <w:p w14:paraId="3392B5E2" w14:textId="77777777" w:rsidR="00F04BEE" w:rsidRPr="00F27BBE" w:rsidRDefault="00F04BEE" w:rsidP="00C20721">
            <w:pPr>
              <w:jc w:val="both"/>
              <w:rPr>
                <w:sz w:val="28"/>
                <w:szCs w:val="28"/>
              </w:rPr>
            </w:pPr>
            <w:r w:rsidRPr="00F27BBE">
              <w:rPr>
                <w:sz w:val="28"/>
                <w:szCs w:val="28"/>
              </w:rPr>
              <w:t>85</w:t>
            </w:r>
          </w:p>
        </w:tc>
      </w:tr>
    </w:tbl>
    <w:p w14:paraId="42ABCCA8" w14:textId="77777777" w:rsidR="00F04BEE" w:rsidRPr="00F27BBE" w:rsidRDefault="00F04BEE" w:rsidP="00C20721">
      <w:pPr>
        <w:rPr>
          <w:sz w:val="28"/>
          <w:szCs w:val="28"/>
        </w:rPr>
      </w:pPr>
    </w:p>
    <w:p w14:paraId="53D70FB0" w14:textId="0B901A27" w:rsidR="00F04BEE" w:rsidRPr="00F27BBE" w:rsidRDefault="00F04BEE" w:rsidP="00C20721">
      <w:pPr>
        <w:spacing w:line="360" w:lineRule="auto"/>
        <w:ind w:firstLine="709"/>
        <w:jc w:val="both"/>
        <w:rPr>
          <w:sz w:val="28"/>
          <w:szCs w:val="28"/>
        </w:rPr>
      </w:pPr>
      <w:r w:rsidRPr="00F27BBE">
        <w:rPr>
          <w:sz w:val="28"/>
          <w:szCs w:val="28"/>
        </w:rPr>
        <w:t xml:space="preserve">В соответствии с Описанием объекта закупки в период с 16.10 по 16.11.2014 был проведен мониторинг качества предоставления муниципальных услуг по перечню, </w:t>
      </w:r>
      <w:r w:rsidR="007E3A50">
        <w:rPr>
          <w:sz w:val="28"/>
          <w:szCs w:val="28"/>
        </w:rPr>
        <w:t>согласованному с Заказчиком</w:t>
      </w:r>
      <w:r w:rsidRPr="00F27BBE">
        <w:rPr>
          <w:sz w:val="28"/>
          <w:szCs w:val="28"/>
        </w:rPr>
        <w:t xml:space="preserve">. </w:t>
      </w:r>
    </w:p>
    <w:p w14:paraId="7C81B7CA" w14:textId="77777777" w:rsidR="00F04BEE" w:rsidRPr="00F27BBE" w:rsidRDefault="00F04BEE" w:rsidP="00C20721">
      <w:pPr>
        <w:spacing w:line="360" w:lineRule="auto"/>
        <w:ind w:firstLine="709"/>
        <w:jc w:val="both"/>
        <w:rPr>
          <w:sz w:val="28"/>
          <w:szCs w:val="28"/>
        </w:rPr>
      </w:pPr>
      <w:r w:rsidRPr="00F27BBE">
        <w:rPr>
          <w:sz w:val="28"/>
          <w:szCs w:val="28"/>
        </w:rPr>
        <w:t>Исследование проводилось путем опроса получателей услуг непосредственно в точках предоставления услуг: администрации г. Искитима, отделе архитектуры и строительства, отделе городского хозяйства, управлении имущества и земельных отношений, управлении образования.</w:t>
      </w:r>
    </w:p>
    <w:p w14:paraId="1774ACF5" w14:textId="77777777" w:rsidR="00F04BEE" w:rsidRPr="00F27BBE" w:rsidRDefault="00F04BEE" w:rsidP="00C20721">
      <w:pPr>
        <w:spacing w:line="360" w:lineRule="auto"/>
        <w:ind w:firstLine="709"/>
        <w:jc w:val="both"/>
        <w:rPr>
          <w:sz w:val="28"/>
          <w:szCs w:val="28"/>
        </w:rPr>
      </w:pPr>
      <w:r w:rsidRPr="00F27BBE">
        <w:rPr>
          <w:sz w:val="28"/>
          <w:szCs w:val="28"/>
        </w:rPr>
        <w:t>В ходе проведения опроса получателей услуг г. Искитима в мониторинг попали следующие муниципальные услуги:</w:t>
      </w:r>
    </w:p>
    <w:p w14:paraId="721BEE1F" w14:textId="77777777" w:rsidR="00F04BEE" w:rsidRPr="00F27BBE" w:rsidRDefault="00F04BEE" w:rsidP="00C20721">
      <w:pPr>
        <w:tabs>
          <w:tab w:val="left" w:pos="426"/>
        </w:tabs>
        <w:spacing w:line="360" w:lineRule="auto"/>
        <w:ind w:firstLine="567"/>
        <w:jc w:val="both"/>
        <w:rPr>
          <w:rFonts w:eastAsia="Calibri"/>
          <w:sz w:val="28"/>
          <w:szCs w:val="28"/>
        </w:rPr>
      </w:pPr>
      <w:r w:rsidRPr="00F27BBE">
        <w:rPr>
          <w:rFonts w:eastAsia="Calibri"/>
          <w:sz w:val="28"/>
          <w:szCs w:val="28"/>
        </w:rPr>
        <w:t>1)</w:t>
      </w:r>
      <w:r w:rsidRPr="00F27BBE">
        <w:rPr>
          <w:rFonts w:eastAsia="Calibri"/>
          <w:sz w:val="28"/>
          <w:szCs w:val="28"/>
        </w:rPr>
        <w:tab/>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348B012A" w14:textId="77777777" w:rsidR="00F04BEE" w:rsidRPr="00F27BBE" w:rsidRDefault="00F04BEE" w:rsidP="00C20721">
      <w:pPr>
        <w:tabs>
          <w:tab w:val="left" w:pos="426"/>
        </w:tabs>
        <w:spacing w:line="360" w:lineRule="auto"/>
        <w:ind w:firstLine="567"/>
        <w:jc w:val="both"/>
        <w:rPr>
          <w:rFonts w:eastAsia="Calibri"/>
          <w:sz w:val="28"/>
          <w:szCs w:val="28"/>
        </w:rPr>
      </w:pPr>
      <w:r w:rsidRPr="00F27BBE">
        <w:rPr>
          <w:rFonts w:eastAsia="Calibri"/>
          <w:sz w:val="28"/>
          <w:szCs w:val="28"/>
        </w:rPr>
        <w:t>2)</w:t>
      </w:r>
      <w:r w:rsidRPr="00F27BBE">
        <w:rPr>
          <w:rFonts w:eastAsia="Calibri"/>
          <w:sz w:val="28"/>
          <w:szCs w:val="28"/>
        </w:rPr>
        <w:tab/>
        <w:t>Предоставление жилых помещений по договорам социального найма;</w:t>
      </w:r>
    </w:p>
    <w:p w14:paraId="53B8834B" w14:textId="77777777" w:rsidR="00F04BEE" w:rsidRPr="00F27BBE" w:rsidRDefault="00F04BEE" w:rsidP="00C20721">
      <w:pPr>
        <w:tabs>
          <w:tab w:val="left" w:pos="426"/>
        </w:tabs>
        <w:spacing w:line="360" w:lineRule="auto"/>
        <w:ind w:firstLine="567"/>
        <w:jc w:val="both"/>
        <w:rPr>
          <w:rFonts w:eastAsia="Calibri"/>
          <w:sz w:val="28"/>
          <w:szCs w:val="28"/>
        </w:rPr>
      </w:pPr>
      <w:r w:rsidRPr="00F27BBE">
        <w:rPr>
          <w:rFonts w:eastAsia="Calibri"/>
          <w:sz w:val="28"/>
          <w:szCs w:val="28"/>
        </w:rPr>
        <w:t>3)</w:t>
      </w:r>
      <w:r w:rsidRPr="00F27BBE">
        <w:rPr>
          <w:rFonts w:eastAsia="Calibri"/>
          <w:sz w:val="28"/>
          <w:szCs w:val="28"/>
        </w:rPr>
        <w:tab/>
        <w:t>Прием заявлений, документов, а также постановка граждан на учет в качестве нуждающихся в жилых помещениях;</w:t>
      </w:r>
    </w:p>
    <w:p w14:paraId="6891C8AF" w14:textId="77777777" w:rsidR="00F04BEE" w:rsidRPr="00F27BBE" w:rsidRDefault="00F04BEE" w:rsidP="00C20721">
      <w:pPr>
        <w:tabs>
          <w:tab w:val="left" w:pos="426"/>
        </w:tabs>
        <w:spacing w:line="360" w:lineRule="auto"/>
        <w:ind w:firstLine="567"/>
        <w:jc w:val="both"/>
        <w:rPr>
          <w:rFonts w:eastAsia="Calibri"/>
          <w:sz w:val="28"/>
          <w:szCs w:val="28"/>
        </w:rPr>
      </w:pPr>
      <w:r w:rsidRPr="00F27BBE">
        <w:rPr>
          <w:rFonts w:eastAsia="Calibri"/>
          <w:sz w:val="28"/>
          <w:szCs w:val="28"/>
        </w:rPr>
        <w:t>4)</w:t>
      </w:r>
      <w:r w:rsidRPr="00F27BBE">
        <w:rPr>
          <w:rFonts w:eastAsia="Calibri"/>
          <w:sz w:val="28"/>
          <w:szCs w:val="28"/>
        </w:rPr>
        <w:tab/>
        <w:t>Предоставление в аренду имущества муниципальной казны без проведения торгов</w:t>
      </w:r>
    </w:p>
    <w:p w14:paraId="3BCCC5C1" w14:textId="77777777" w:rsidR="00F04BEE" w:rsidRPr="00F27BBE" w:rsidRDefault="00F04BEE" w:rsidP="00C20721">
      <w:pPr>
        <w:tabs>
          <w:tab w:val="left" w:pos="426"/>
        </w:tabs>
        <w:spacing w:line="360" w:lineRule="auto"/>
        <w:ind w:firstLine="567"/>
        <w:jc w:val="both"/>
        <w:rPr>
          <w:rFonts w:eastAsia="Calibri"/>
          <w:sz w:val="28"/>
          <w:szCs w:val="28"/>
        </w:rPr>
      </w:pPr>
      <w:r w:rsidRPr="00F27BBE">
        <w:rPr>
          <w:rFonts w:eastAsia="Calibri"/>
          <w:sz w:val="28"/>
          <w:szCs w:val="28"/>
        </w:rPr>
        <w:t>5)</w:t>
      </w:r>
      <w:r w:rsidRPr="00F27BBE">
        <w:rPr>
          <w:rFonts w:eastAsia="Calibri"/>
          <w:sz w:val="28"/>
          <w:szCs w:val="28"/>
        </w:rPr>
        <w:tab/>
        <w:t>Предоставление земельных участков для индивидуального жилищного строительства;</w:t>
      </w:r>
    </w:p>
    <w:p w14:paraId="39CB5155" w14:textId="77777777" w:rsidR="00F04BEE" w:rsidRPr="00F27BBE" w:rsidRDefault="00F04BEE" w:rsidP="00C20721">
      <w:pPr>
        <w:tabs>
          <w:tab w:val="left" w:pos="426"/>
        </w:tabs>
        <w:spacing w:line="360" w:lineRule="auto"/>
        <w:ind w:firstLine="567"/>
        <w:jc w:val="both"/>
        <w:rPr>
          <w:rFonts w:eastAsia="Calibri"/>
          <w:sz w:val="28"/>
          <w:szCs w:val="28"/>
        </w:rPr>
      </w:pPr>
      <w:r w:rsidRPr="00F27BBE">
        <w:rPr>
          <w:rFonts w:eastAsia="Calibri"/>
          <w:sz w:val="28"/>
          <w:szCs w:val="28"/>
        </w:rPr>
        <w:t>6)</w:t>
      </w:r>
      <w:r w:rsidRPr="00F27BBE">
        <w:rPr>
          <w:rFonts w:eastAsia="Calibri"/>
          <w:sz w:val="28"/>
          <w:szCs w:val="28"/>
        </w:rPr>
        <w:tab/>
        <w:t>Прием заявлений и выдача документов о согласовании переустройства и (или) перепланировки жилого помещения;</w:t>
      </w:r>
    </w:p>
    <w:p w14:paraId="47FC0A03" w14:textId="77777777" w:rsidR="00F04BEE" w:rsidRPr="00F27BBE" w:rsidRDefault="00F04BEE" w:rsidP="00C20721">
      <w:pPr>
        <w:tabs>
          <w:tab w:val="left" w:pos="426"/>
        </w:tabs>
        <w:spacing w:line="360" w:lineRule="auto"/>
        <w:ind w:firstLine="567"/>
        <w:jc w:val="both"/>
        <w:rPr>
          <w:rFonts w:eastAsia="Calibri"/>
          <w:sz w:val="28"/>
          <w:szCs w:val="28"/>
        </w:rPr>
      </w:pPr>
      <w:r w:rsidRPr="00F27BBE">
        <w:rPr>
          <w:rFonts w:eastAsia="Calibri"/>
          <w:sz w:val="28"/>
          <w:szCs w:val="28"/>
        </w:rPr>
        <w:lastRenderedPageBreak/>
        <w:t>7)</w:t>
      </w:r>
      <w:r w:rsidRPr="00F27BBE">
        <w:rPr>
          <w:rFonts w:eastAsia="Calibri"/>
          <w:sz w:val="28"/>
          <w:szCs w:val="28"/>
        </w:rPr>
        <w:tab/>
        <w:t>Принятие документов, а также выдача решений о переводе или об отказе в переводе жилого помещения в нежилое помещение;</w:t>
      </w:r>
    </w:p>
    <w:p w14:paraId="2B18F0A7" w14:textId="77777777" w:rsidR="00F04BEE" w:rsidRPr="00F27BBE" w:rsidRDefault="00F04BEE" w:rsidP="00C20721">
      <w:pPr>
        <w:tabs>
          <w:tab w:val="left" w:pos="426"/>
        </w:tabs>
        <w:spacing w:line="360" w:lineRule="auto"/>
        <w:ind w:firstLine="567"/>
        <w:jc w:val="both"/>
        <w:rPr>
          <w:rFonts w:eastAsia="Calibri"/>
          <w:sz w:val="28"/>
          <w:szCs w:val="28"/>
        </w:rPr>
      </w:pPr>
      <w:r w:rsidRPr="00F27BBE">
        <w:rPr>
          <w:rFonts w:eastAsia="Calibri"/>
          <w:sz w:val="28"/>
          <w:szCs w:val="28"/>
        </w:rPr>
        <w:t>8)</w:t>
      </w:r>
      <w:r w:rsidRPr="00F27BBE">
        <w:rPr>
          <w:rFonts w:eastAsia="Calibri"/>
          <w:sz w:val="28"/>
          <w:szCs w:val="28"/>
        </w:rPr>
        <w:tab/>
        <w:t>Подготовка и выдача разрешения на строительство индивидуальных жилых домов;</w:t>
      </w:r>
    </w:p>
    <w:p w14:paraId="76D50F28" w14:textId="77777777" w:rsidR="00F04BEE" w:rsidRPr="00F27BBE" w:rsidRDefault="00F04BEE" w:rsidP="00C20721">
      <w:pPr>
        <w:tabs>
          <w:tab w:val="left" w:pos="426"/>
        </w:tabs>
        <w:spacing w:line="360" w:lineRule="auto"/>
        <w:ind w:firstLine="567"/>
        <w:jc w:val="both"/>
        <w:rPr>
          <w:rFonts w:eastAsia="Calibri"/>
          <w:sz w:val="28"/>
          <w:szCs w:val="28"/>
        </w:rPr>
      </w:pPr>
      <w:r w:rsidRPr="00F27BBE">
        <w:rPr>
          <w:rFonts w:eastAsia="Calibri"/>
          <w:sz w:val="28"/>
          <w:szCs w:val="28"/>
        </w:rPr>
        <w:t>9)</w:t>
      </w:r>
      <w:r w:rsidRPr="00F27BBE">
        <w:rPr>
          <w:rFonts w:eastAsia="Calibri"/>
          <w:sz w:val="28"/>
          <w:szCs w:val="28"/>
        </w:rPr>
        <w:tab/>
        <w:t>Присвоение, изменение и аннулирование адресов объектов недвижимости;</w:t>
      </w:r>
    </w:p>
    <w:p w14:paraId="66B35F39" w14:textId="77777777" w:rsidR="00F04BEE" w:rsidRPr="00F27BBE" w:rsidRDefault="00F04BEE" w:rsidP="00C20721">
      <w:pPr>
        <w:tabs>
          <w:tab w:val="left" w:pos="426"/>
        </w:tabs>
        <w:spacing w:line="360" w:lineRule="auto"/>
        <w:ind w:firstLine="567"/>
        <w:jc w:val="both"/>
        <w:rPr>
          <w:rFonts w:eastAsia="Calibri"/>
          <w:sz w:val="28"/>
          <w:szCs w:val="28"/>
        </w:rPr>
      </w:pPr>
      <w:r w:rsidRPr="00F27BBE">
        <w:rPr>
          <w:rFonts w:eastAsia="Calibri"/>
          <w:sz w:val="28"/>
          <w:szCs w:val="28"/>
        </w:rPr>
        <w:t>10)</w:t>
      </w:r>
      <w:r w:rsidRPr="00F27BBE">
        <w:rPr>
          <w:rFonts w:eastAsia="Calibri"/>
          <w:sz w:val="28"/>
          <w:szCs w:val="28"/>
        </w:rPr>
        <w:tab/>
        <w:t>Подготовка и утверждение градостроительного плана земельного участка в виде отдельного документа.</w:t>
      </w:r>
    </w:p>
    <w:p w14:paraId="0A590AEA" w14:textId="77777777" w:rsidR="00F04BEE" w:rsidRPr="00F27BBE" w:rsidRDefault="00F04BEE" w:rsidP="00C20721">
      <w:pPr>
        <w:tabs>
          <w:tab w:val="left" w:pos="1134"/>
        </w:tabs>
        <w:spacing w:line="360" w:lineRule="auto"/>
        <w:ind w:firstLine="709"/>
        <w:jc w:val="both"/>
        <w:rPr>
          <w:sz w:val="28"/>
          <w:szCs w:val="28"/>
        </w:rPr>
      </w:pPr>
      <w:r w:rsidRPr="00F27BBE">
        <w:rPr>
          <w:sz w:val="28"/>
          <w:szCs w:val="28"/>
        </w:rPr>
        <w:t>Наиболее востребованными были услуги «Прием заявлений и выдача документов о согласовании переустройства и (или) перепланировки жилого помещения» (20%) 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(18,82% опрошенных).</w:t>
      </w:r>
    </w:p>
    <w:p w14:paraId="15047A7E" w14:textId="77777777" w:rsidR="00F04BEE" w:rsidRPr="00F27BBE" w:rsidRDefault="00F04BEE" w:rsidP="00C20721">
      <w:pPr>
        <w:tabs>
          <w:tab w:val="left" w:pos="1134"/>
        </w:tabs>
        <w:spacing w:line="360" w:lineRule="auto"/>
        <w:ind w:firstLine="709"/>
        <w:jc w:val="both"/>
        <w:rPr>
          <w:sz w:val="28"/>
          <w:szCs w:val="28"/>
        </w:rPr>
      </w:pPr>
      <w:r w:rsidRPr="00F27BBE">
        <w:rPr>
          <w:sz w:val="28"/>
          <w:szCs w:val="28"/>
        </w:rPr>
        <w:t>В ходе исследования определено, что все респонденты получили положительное решение по результатам рассмотрения обращения за муниципальной услугой.</w:t>
      </w:r>
    </w:p>
    <w:p w14:paraId="67DBF230" w14:textId="77777777" w:rsidR="00F04BEE" w:rsidRPr="00F27BBE" w:rsidRDefault="00F04BEE" w:rsidP="00C20721">
      <w:pPr>
        <w:tabs>
          <w:tab w:val="left" w:pos="426"/>
        </w:tabs>
        <w:spacing w:before="120" w:after="120" w:line="360" w:lineRule="auto"/>
        <w:jc w:val="center"/>
        <w:rPr>
          <w:b/>
          <w:sz w:val="28"/>
          <w:szCs w:val="28"/>
        </w:rPr>
      </w:pPr>
      <w:r w:rsidRPr="00F27BBE">
        <w:rPr>
          <w:b/>
          <w:sz w:val="28"/>
          <w:szCs w:val="28"/>
        </w:rPr>
        <w:t>1. Нормативно-правовое обеспечение муниципальных услуг</w:t>
      </w:r>
    </w:p>
    <w:p w14:paraId="7BE70109" w14:textId="77777777" w:rsidR="00F04BEE" w:rsidRPr="00F27BBE" w:rsidRDefault="00F04BEE" w:rsidP="00C20721">
      <w:pPr>
        <w:autoSpaceDE w:val="0"/>
        <w:autoSpaceDN w:val="0"/>
        <w:adjustRightInd w:val="0"/>
        <w:spacing w:line="360" w:lineRule="auto"/>
        <w:ind w:firstLine="540"/>
        <w:jc w:val="both"/>
        <w:rPr>
          <w:sz w:val="28"/>
          <w:szCs w:val="28"/>
        </w:rPr>
      </w:pPr>
      <w:r w:rsidRPr="00F27BBE">
        <w:rPr>
          <w:sz w:val="28"/>
          <w:szCs w:val="28"/>
        </w:rPr>
        <w:t>В соответствии с п. 1 ч. 1 ст. 6 Федерального закона от 27.07.2010 №210-ФЗ «Об организации предоставления государственных и муниципальных услуг» (далее – Федеральный закон № 210-ФЗ) органы, предоставляющие муниципальные услуги, обязаны предоставлять муниципальные услуги в соответствии с административными регламентами.</w:t>
      </w:r>
    </w:p>
    <w:p w14:paraId="681FC229" w14:textId="77777777" w:rsidR="00F04BEE" w:rsidRPr="00F27BBE" w:rsidRDefault="00F04BEE" w:rsidP="00C20721">
      <w:pPr>
        <w:autoSpaceDE w:val="0"/>
        <w:autoSpaceDN w:val="0"/>
        <w:adjustRightInd w:val="0"/>
        <w:spacing w:line="360" w:lineRule="auto"/>
        <w:ind w:firstLine="540"/>
        <w:jc w:val="both"/>
        <w:rPr>
          <w:sz w:val="28"/>
          <w:szCs w:val="28"/>
        </w:rPr>
      </w:pPr>
      <w:r w:rsidRPr="00F27BBE">
        <w:rPr>
          <w:sz w:val="28"/>
          <w:szCs w:val="28"/>
        </w:rPr>
        <w:t>В соответствии с пунктом «г» части 1 статьи 13 Федерального закона от 09.02.2009 №8-ФЗ (ред. от 28.12.2013) «Об обеспечении доступа к информации о деятельности государственных органов и органов местного самоуправления» административные регламенты, стандарты государственных и муниципальных услуг относятся к информации о деятельности государственных органов и органов местного самоуправления, подлежащей обязательному размещению указанными органами в сети «Интернет».</w:t>
      </w:r>
    </w:p>
    <w:p w14:paraId="25687D88" w14:textId="77777777" w:rsidR="00F04BEE" w:rsidRPr="00C50032" w:rsidRDefault="00F04BEE" w:rsidP="00C20721">
      <w:pPr>
        <w:spacing w:line="360" w:lineRule="auto"/>
        <w:ind w:firstLine="709"/>
        <w:jc w:val="both"/>
        <w:rPr>
          <w:sz w:val="28"/>
          <w:szCs w:val="28"/>
        </w:rPr>
      </w:pPr>
      <w:r w:rsidRPr="00C50032">
        <w:rPr>
          <w:sz w:val="28"/>
          <w:szCs w:val="28"/>
        </w:rPr>
        <w:lastRenderedPageBreak/>
        <w:t>В информационно-телекоммуникационной сети «Интернет» доступны для ознакомления всем заинтересованным лицам административные регламенты муниципальных услуг города Искитима на официальном сайте Администрации городского округа (http://www.admiskitim.ru/index.php).</w:t>
      </w:r>
    </w:p>
    <w:p w14:paraId="34A48DB1" w14:textId="77777777" w:rsidR="00F04BEE" w:rsidRPr="00C50032" w:rsidRDefault="00F04BEE" w:rsidP="00C20721">
      <w:pPr>
        <w:autoSpaceDE w:val="0"/>
        <w:autoSpaceDN w:val="0"/>
        <w:adjustRightInd w:val="0"/>
        <w:spacing w:line="360" w:lineRule="auto"/>
        <w:ind w:firstLine="540"/>
        <w:jc w:val="both"/>
        <w:rPr>
          <w:sz w:val="28"/>
          <w:szCs w:val="28"/>
        </w:rPr>
      </w:pPr>
      <w:r w:rsidRPr="00C50032">
        <w:rPr>
          <w:sz w:val="28"/>
          <w:szCs w:val="28"/>
        </w:rPr>
        <w:t xml:space="preserve">На основании имеющихся данных Консультантом проведен анализ соблюдения требований законодательства. Данные о наличии административных регламентов по исследуемым муниципальным услугам представлены в табл. 1. </w:t>
      </w:r>
    </w:p>
    <w:p w14:paraId="27DC9D7D" w14:textId="77777777" w:rsidR="00F04BEE" w:rsidRPr="00C50032" w:rsidRDefault="00F04BEE" w:rsidP="00C20721">
      <w:pPr>
        <w:pStyle w:val="af6"/>
        <w:spacing w:line="360" w:lineRule="auto"/>
        <w:jc w:val="both"/>
        <w:rPr>
          <w:spacing w:val="-14"/>
          <w:sz w:val="28"/>
          <w:szCs w:val="28"/>
        </w:rPr>
      </w:pPr>
      <w:r w:rsidRPr="00C50032">
        <w:rPr>
          <w:b w:val="0"/>
          <w:spacing w:val="-14"/>
          <w:sz w:val="28"/>
          <w:szCs w:val="28"/>
        </w:rPr>
        <w:t>Таблица 1</w:t>
      </w:r>
      <w:r w:rsidRPr="00C50032">
        <w:rPr>
          <w:b w:val="0"/>
          <w:spacing w:val="-14"/>
          <w:sz w:val="24"/>
          <w:szCs w:val="24"/>
        </w:rPr>
        <w:t xml:space="preserve"> – </w:t>
      </w:r>
      <w:r w:rsidRPr="00C50032">
        <w:rPr>
          <w:b w:val="0"/>
          <w:spacing w:val="-14"/>
          <w:sz w:val="28"/>
          <w:szCs w:val="28"/>
        </w:rPr>
        <w:t>Перечень административных регламентов предоставления муниципальных услуг, подлежащих мониторингу</w:t>
      </w:r>
    </w:p>
    <w:tbl>
      <w:tblPr>
        <w:tblStyle w:val="af7"/>
        <w:tblW w:w="5000" w:type="pct"/>
        <w:tblLook w:val="04A0" w:firstRow="1" w:lastRow="0" w:firstColumn="1" w:lastColumn="0" w:noHBand="0" w:noVBand="1"/>
      </w:tblPr>
      <w:tblGrid>
        <w:gridCol w:w="634"/>
        <w:gridCol w:w="4200"/>
        <w:gridCol w:w="5020"/>
      </w:tblGrid>
      <w:tr w:rsidR="00F04BEE" w:rsidRPr="00C50032" w14:paraId="03FB9CA5" w14:textId="77777777" w:rsidTr="00C50032">
        <w:trPr>
          <w:trHeight w:val="20"/>
          <w:tblHeader/>
        </w:trPr>
        <w:tc>
          <w:tcPr>
            <w:tcW w:w="322" w:type="pct"/>
            <w:vAlign w:val="center"/>
          </w:tcPr>
          <w:p w14:paraId="55928440" w14:textId="77777777" w:rsidR="00F04BEE" w:rsidRPr="00C50032" w:rsidRDefault="00F04BEE" w:rsidP="00C20721">
            <w:pPr>
              <w:jc w:val="center"/>
              <w:rPr>
                <w:b/>
                <w:spacing w:val="-14"/>
              </w:rPr>
            </w:pPr>
            <w:r w:rsidRPr="00C50032">
              <w:rPr>
                <w:b/>
                <w:spacing w:val="-14"/>
              </w:rPr>
              <w:t>№ п/п</w:t>
            </w:r>
          </w:p>
        </w:tc>
        <w:tc>
          <w:tcPr>
            <w:tcW w:w="2131" w:type="pct"/>
            <w:vAlign w:val="center"/>
          </w:tcPr>
          <w:p w14:paraId="70E85BCC" w14:textId="77777777" w:rsidR="00F04BEE" w:rsidRPr="00C50032" w:rsidRDefault="00F04BEE" w:rsidP="00C20721">
            <w:pPr>
              <w:jc w:val="center"/>
              <w:rPr>
                <w:b/>
                <w:spacing w:val="-14"/>
              </w:rPr>
            </w:pPr>
            <w:r w:rsidRPr="00C50032">
              <w:rPr>
                <w:b/>
                <w:spacing w:val="-14"/>
              </w:rPr>
              <w:t>Наименование услуги</w:t>
            </w:r>
          </w:p>
        </w:tc>
        <w:tc>
          <w:tcPr>
            <w:tcW w:w="2546" w:type="pct"/>
            <w:vAlign w:val="center"/>
          </w:tcPr>
          <w:p w14:paraId="1D168511" w14:textId="77777777" w:rsidR="00F04BEE" w:rsidRPr="00C50032" w:rsidRDefault="00F04BEE" w:rsidP="00C20721">
            <w:pPr>
              <w:jc w:val="center"/>
              <w:rPr>
                <w:b/>
                <w:spacing w:val="-14"/>
              </w:rPr>
            </w:pPr>
            <w:r w:rsidRPr="00C50032">
              <w:rPr>
                <w:b/>
                <w:spacing w:val="-14"/>
              </w:rPr>
              <w:t>Реквизиты НПА об утверждении административного регламента</w:t>
            </w:r>
          </w:p>
        </w:tc>
      </w:tr>
      <w:tr w:rsidR="00F04BEE" w:rsidRPr="00C50032" w14:paraId="4CCF3314" w14:textId="77777777" w:rsidTr="00C50032">
        <w:trPr>
          <w:trHeight w:val="20"/>
        </w:trPr>
        <w:tc>
          <w:tcPr>
            <w:tcW w:w="322" w:type="pct"/>
          </w:tcPr>
          <w:p w14:paraId="66B513A5" w14:textId="77777777" w:rsidR="00F04BEE" w:rsidRPr="00C50032" w:rsidRDefault="00F04BEE" w:rsidP="00C20721">
            <w:pPr>
              <w:rPr>
                <w:spacing w:val="-14"/>
              </w:rPr>
            </w:pPr>
            <w:r w:rsidRPr="00C50032">
              <w:rPr>
                <w:spacing w:val="-14"/>
              </w:rPr>
              <w:t>1.</w:t>
            </w:r>
          </w:p>
        </w:tc>
        <w:tc>
          <w:tcPr>
            <w:tcW w:w="2131" w:type="pct"/>
            <w:vAlign w:val="center"/>
          </w:tcPr>
          <w:p w14:paraId="4BBF9980" w14:textId="77777777" w:rsidR="00F04BEE" w:rsidRPr="00C50032" w:rsidRDefault="00F04BEE" w:rsidP="00C20721">
            <w:pPr>
              <w:rPr>
                <w:spacing w:val="-14"/>
              </w:rPr>
            </w:pPr>
            <w:r w:rsidRPr="00C50032">
              <w:rPr>
                <w:rFonts w:eastAsia="Calibri"/>
                <w:spacing w:val="-14"/>
              </w:rPr>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2546" w:type="pct"/>
            <w:vAlign w:val="center"/>
          </w:tcPr>
          <w:p w14:paraId="1070A74F" w14:textId="77777777" w:rsidR="00F04BEE" w:rsidRPr="00C50032" w:rsidRDefault="00F04BEE" w:rsidP="00C20721">
            <w:pPr>
              <w:rPr>
                <w:spacing w:val="-14"/>
              </w:rPr>
            </w:pPr>
            <w:r w:rsidRPr="00C50032">
              <w:rPr>
                <w:spacing w:val="-14"/>
              </w:rPr>
              <w:t>Постановление администрации г. Искитима Новосибирской области от 10.02.2012 г. №243(в ред. постановлений от 19.06.2012 № 1098, от 01.08.2012 № 1331, от 14.12.2012 N 2159, от 25.01.2013 № 99)</w:t>
            </w:r>
          </w:p>
        </w:tc>
      </w:tr>
      <w:tr w:rsidR="00F04BEE" w:rsidRPr="00C50032" w14:paraId="6E6C451A" w14:textId="77777777" w:rsidTr="00C50032">
        <w:trPr>
          <w:trHeight w:val="20"/>
        </w:trPr>
        <w:tc>
          <w:tcPr>
            <w:tcW w:w="322" w:type="pct"/>
          </w:tcPr>
          <w:p w14:paraId="43E754A4" w14:textId="77777777" w:rsidR="00F04BEE" w:rsidRPr="00C50032" w:rsidRDefault="00F04BEE" w:rsidP="00C20721">
            <w:pPr>
              <w:rPr>
                <w:spacing w:val="-14"/>
              </w:rPr>
            </w:pPr>
            <w:r w:rsidRPr="00C50032">
              <w:rPr>
                <w:spacing w:val="-14"/>
              </w:rPr>
              <w:t>2</w:t>
            </w:r>
          </w:p>
        </w:tc>
        <w:tc>
          <w:tcPr>
            <w:tcW w:w="2131" w:type="pct"/>
            <w:vAlign w:val="center"/>
          </w:tcPr>
          <w:p w14:paraId="1CA6F145" w14:textId="77777777" w:rsidR="00F04BEE" w:rsidRPr="00C50032" w:rsidRDefault="00F04BEE" w:rsidP="00C20721">
            <w:pPr>
              <w:rPr>
                <w:spacing w:val="-14"/>
              </w:rPr>
            </w:pPr>
            <w:r w:rsidRPr="00C50032">
              <w:rPr>
                <w:rFonts w:eastAsia="Calibri"/>
                <w:spacing w:val="-14"/>
              </w:rPr>
              <w:t>Предоставление жилых помещений по договорам социального найма</w:t>
            </w:r>
          </w:p>
        </w:tc>
        <w:tc>
          <w:tcPr>
            <w:tcW w:w="2546" w:type="pct"/>
            <w:vAlign w:val="center"/>
          </w:tcPr>
          <w:p w14:paraId="4B82A7CD" w14:textId="77777777" w:rsidR="00F04BEE" w:rsidRPr="00C50032" w:rsidRDefault="00F04BEE" w:rsidP="00C20721">
            <w:pPr>
              <w:rPr>
                <w:spacing w:val="-14"/>
              </w:rPr>
            </w:pPr>
            <w:r w:rsidRPr="00C50032">
              <w:rPr>
                <w:spacing w:val="-14"/>
              </w:rPr>
              <w:t>Постановление администрации г. Искитима Новосибирской области от 20.03.2012 №467</w:t>
            </w:r>
          </w:p>
        </w:tc>
      </w:tr>
      <w:tr w:rsidR="00F04BEE" w:rsidRPr="00C50032" w14:paraId="3341DF2B" w14:textId="77777777" w:rsidTr="00C50032">
        <w:trPr>
          <w:trHeight w:val="20"/>
        </w:trPr>
        <w:tc>
          <w:tcPr>
            <w:tcW w:w="322" w:type="pct"/>
          </w:tcPr>
          <w:p w14:paraId="4AA3EA49" w14:textId="77777777" w:rsidR="00F04BEE" w:rsidRPr="00C50032" w:rsidRDefault="00F04BEE" w:rsidP="00C20721">
            <w:pPr>
              <w:rPr>
                <w:spacing w:val="-14"/>
              </w:rPr>
            </w:pPr>
            <w:r w:rsidRPr="00C50032">
              <w:rPr>
                <w:spacing w:val="-14"/>
                <w:lang w:val="en-US"/>
              </w:rPr>
              <w:t>3</w:t>
            </w:r>
            <w:r w:rsidRPr="00C50032">
              <w:rPr>
                <w:spacing w:val="-14"/>
              </w:rPr>
              <w:t>.</w:t>
            </w:r>
          </w:p>
        </w:tc>
        <w:tc>
          <w:tcPr>
            <w:tcW w:w="2131" w:type="pct"/>
            <w:vAlign w:val="center"/>
          </w:tcPr>
          <w:p w14:paraId="0D5FC578" w14:textId="77777777" w:rsidR="00F04BEE" w:rsidRPr="00C50032" w:rsidRDefault="00F04BEE" w:rsidP="00C20721">
            <w:pPr>
              <w:rPr>
                <w:spacing w:val="-14"/>
              </w:rPr>
            </w:pPr>
            <w:r w:rsidRPr="00C50032">
              <w:rPr>
                <w:rFonts w:eastAsia="Calibri"/>
                <w:spacing w:val="-14"/>
              </w:rPr>
              <w:t>Прием заявлений, документов, а также постановка граждан на учет в качестве нуждающихся в жилых помещениях.</w:t>
            </w:r>
          </w:p>
        </w:tc>
        <w:tc>
          <w:tcPr>
            <w:tcW w:w="2546" w:type="pct"/>
            <w:vAlign w:val="center"/>
          </w:tcPr>
          <w:p w14:paraId="2E2742FE" w14:textId="77777777" w:rsidR="00F04BEE" w:rsidRPr="00C50032" w:rsidRDefault="00F04BEE" w:rsidP="00C20721">
            <w:pPr>
              <w:rPr>
                <w:spacing w:val="-14"/>
              </w:rPr>
            </w:pPr>
            <w:r w:rsidRPr="00C50032">
              <w:rPr>
                <w:spacing w:val="-14"/>
              </w:rPr>
              <w:t xml:space="preserve">Постановление администрации г. Искитима Новосибирской области от 17.05.2012 №876 </w:t>
            </w:r>
          </w:p>
        </w:tc>
      </w:tr>
      <w:tr w:rsidR="00F04BEE" w:rsidRPr="00C50032" w14:paraId="108FBA86" w14:textId="77777777" w:rsidTr="00C50032">
        <w:trPr>
          <w:trHeight w:val="20"/>
        </w:trPr>
        <w:tc>
          <w:tcPr>
            <w:tcW w:w="322" w:type="pct"/>
          </w:tcPr>
          <w:p w14:paraId="011B46BF" w14:textId="77777777" w:rsidR="00F04BEE" w:rsidRPr="00C50032" w:rsidRDefault="00F04BEE" w:rsidP="00C20721">
            <w:pPr>
              <w:rPr>
                <w:spacing w:val="-14"/>
              </w:rPr>
            </w:pPr>
            <w:r w:rsidRPr="00C50032">
              <w:rPr>
                <w:spacing w:val="-14"/>
                <w:lang w:val="en-US"/>
              </w:rPr>
              <w:t>4</w:t>
            </w:r>
            <w:r w:rsidRPr="00C50032">
              <w:rPr>
                <w:spacing w:val="-14"/>
              </w:rPr>
              <w:t>.</w:t>
            </w:r>
          </w:p>
        </w:tc>
        <w:tc>
          <w:tcPr>
            <w:tcW w:w="2131" w:type="pct"/>
            <w:vAlign w:val="center"/>
          </w:tcPr>
          <w:p w14:paraId="0E75C3DD" w14:textId="77777777" w:rsidR="00F04BEE" w:rsidRPr="00C50032" w:rsidRDefault="00F04BEE" w:rsidP="00C20721">
            <w:pPr>
              <w:rPr>
                <w:spacing w:val="-14"/>
              </w:rPr>
            </w:pPr>
            <w:r w:rsidRPr="00C50032">
              <w:rPr>
                <w:rFonts w:eastAsia="Calibri"/>
                <w:spacing w:val="-14"/>
              </w:rPr>
              <w:t>Заключение договора бесплатной передачи в собственность граждан занимаемого ими жилого помещения в муниципальном жилищном фонде (приватизация)</w:t>
            </w:r>
          </w:p>
        </w:tc>
        <w:tc>
          <w:tcPr>
            <w:tcW w:w="2546" w:type="pct"/>
            <w:vAlign w:val="center"/>
          </w:tcPr>
          <w:p w14:paraId="56E7AAC9" w14:textId="77777777" w:rsidR="00F04BEE" w:rsidRPr="00C50032" w:rsidRDefault="00F04BEE" w:rsidP="00C20721">
            <w:pPr>
              <w:rPr>
                <w:spacing w:val="-14"/>
              </w:rPr>
            </w:pPr>
            <w:r w:rsidRPr="00C50032">
              <w:rPr>
                <w:spacing w:val="-14"/>
              </w:rPr>
              <w:t>регламент не выявлен</w:t>
            </w:r>
          </w:p>
        </w:tc>
      </w:tr>
      <w:tr w:rsidR="00F04BEE" w:rsidRPr="00C50032" w14:paraId="072F9F1F" w14:textId="77777777" w:rsidTr="00C50032">
        <w:trPr>
          <w:trHeight w:val="20"/>
        </w:trPr>
        <w:tc>
          <w:tcPr>
            <w:tcW w:w="322" w:type="pct"/>
          </w:tcPr>
          <w:p w14:paraId="74F36C36" w14:textId="77777777" w:rsidR="00F04BEE" w:rsidRPr="00C50032" w:rsidRDefault="00F04BEE" w:rsidP="00C20721">
            <w:pPr>
              <w:rPr>
                <w:spacing w:val="-14"/>
              </w:rPr>
            </w:pPr>
            <w:r w:rsidRPr="00C50032">
              <w:rPr>
                <w:spacing w:val="-14"/>
                <w:lang w:val="en-US"/>
              </w:rPr>
              <w:t>5</w:t>
            </w:r>
            <w:r w:rsidRPr="00C50032">
              <w:rPr>
                <w:spacing w:val="-14"/>
              </w:rPr>
              <w:t>.</w:t>
            </w:r>
          </w:p>
        </w:tc>
        <w:tc>
          <w:tcPr>
            <w:tcW w:w="2131" w:type="pct"/>
            <w:vAlign w:val="center"/>
          </w:tcPr>
          <w:p w14:paraId="398B4309" w14:textId="77777777" w:rsidR="00F04BEE" w:rsidRPr="00C50032" w:rsidRDefault="00F04BEE" w:rsidP="00C20721">
            <w:pPr>
              <w:rPr>
                <w:rFonts w:eastAsia="Calibri"/>
                <w:spacing w:val="-14"/>
              </w:rPr>
            </w:pPr>
            <w:r w:rsidRPr="00C50032">
              <w:rPr>
                <w:rFonts w:eastAsia="Calibri"/>
                <w:spacing w:val="-14"/>
              </w:rPr>
              <w:t>Выдача справки об использовании (неиспользовании) гражданином права на приватизацию жилых помещений</w:t>
            </w:r>
          </w:p>
        </w:tc>
        <w:tc>
          <w:tcPr>
            <w:tcW w:w="2546" w:type="pct"/>
            <w:vAlign w:val="center"/>
          </w:tcPr>
          <w:p w14:paraId="2E978E02" w14:textId="65ECEB8E" w:rsidR="00F04BEE" w:rsidRPr="00C50032" w:rsidRDefault="00F04BEE" w:rsidP="00C20721">
            <w:pPr>
              <w:rPr>
                <w:spacing w:val="-14"/>
              </w:rPr>
            </w:pPr>
            <w:r w:rsidRPr="00C50032">
              <w:rPr>
                <w:spacing w:val="-14"/>
              </w:rPr>
              <w:t>регламент не выявлен</w:t>
            </w:r>
            <w:r w:rsidR="00C50032" w:rsidRPr="00C50032">
              <w:rPr>
                <w:rStyle w:val="af2"/>
                <w:spacing w:val="-14"/>
              </w:rPr>
              <w:footnoteReference w:id="78"/>
            </w:r>
          </w:p>
        </w:tc>
      </w:tr>
      <w:tr w:rsidR="00F04BEE" w:rsidRPr="00C50032" w14:paraId="78E0F822" w14:textId="77777777" w:rsidTr="00C50032">
        <w:trPr>
          <w:trHeight w:val="20"/>
        </w:trPr>
        <w:tc>
          <w:tcPr>
            <w:tcW w:w="322" w:type="pct"/>
          </w:tcPr>
          <w:p w14:paraId="48F82B2C" w14:textId="77777777" w:rsidR="00F04BEE" w:rsidRPr="00C50032" w:rsidRDefault="00F04BEE" w:rsidP="00C20721">
            <w:pPr>
              <w:rPr>
                <w:spacing w:val="-14"/>
              </w:rPr>
            </w:pPr>
            <w:r w:rsidRPr="00C50032">
              <w:rPr>
                <w:spacing w:val="-14"/>
                <w:lang w:val="en-US"/>
              </w:rPr>
              <w:t>6</w:t>
            </w:r>
            <w:r w:rsidRPr="00C50032">
              <w:rPr>
                <w:spacing w:val="-14"/>
              </w:rPr>
              <w:t>.</w:t>
            </w:r>
          </w:p>
        </w:tc>
        <w:tc>
          <w:tcPr>
            <w:tcW w:w="2131" w:type="pct"/>
            <w:vAlign w:val="center"/>
          </w:tcPr>
          <w:p w14:paraId="739D18B0" w14:textId="77777777" w:rsidR="00F04BEE" w:rsidRPr="00C50032" w:rsidRDefault="00F04BEE" w:rsidP="00C20721">
            <w:pPr>
              <w:rPr>
                <w:rFonts w:eastAsia="Calibri"/>
                <w:spacing w:val="-14"/>
              </w:rPr>
            </w:pPr>
            <w:r w:rsidRPr="00C50032">
              <w:rPr>
                <w:rFonts w:eastAsia="Calibri"/>
                <w:spacing w:val="-14"/>
              </w:rPr>
              <w:t>Предоставление в аренду имущества муниципальной казны без проведения торгов</w:t>
            </w:r>
          </w:p>
        </w:tc>
        <w:tc>
          <w:tcPr>
            <w:tcW w:w="2546" w:type="pct"/>
            <w:vAlign w:val="center"/>
          </w:tcPr>
          <w:p w14:paraId="6CC912BE" w14:textId="77777777" w:rsidR="00F04BEE" w:rsidRPr="00C50032" w:rsidRDefault="00F04BEE" w:rsidP="00C20721">
            <w:pPr>
              <w:rPr>
                <w:spacing w:val="-14"/>
              </w:rPr>
            </w:pPr>
            <w:r w:rsidRPr="00C50032">
              <w:rPr>
                <w:spacing w:val="-14"/>
              </w:rPr>
              <w:t>Постановление администрации г. Искитима Новосибирской области от 24.01.2012 № 111 (ред. от 21.06.2012 №1117)</w:t>
            </w:r>
          </w:p>
        </w:tc>
      </w:tr>
      <w:tr w:rsidR="00F04BEE" w:rsidRPr="00C50032" w14:paraId="692A7E87" w14:textId="77777777" w:rsidTr="00C50032">
        <w:trPr>
          <w:trHeight w:val="20"/>
        </w:trPr>
        <w:tc>
          <w:tcPr>
            <w:tcW w:w="322" w:type="pct"/>
          </w:tcPr>
          <w:p w14:paraId="699C2CF5" w14:textId="77777777" w:rsidR="00F04BEE" w:rsidRPr="00C50032" w:rsidRDefault="00F04BEE" w:rsidP="00C20721">
            <w:pPr>
              <w:rPr>
                <w:spacing w:val="-14"/>
              </w:rPr>
            </w:pPr>
            <w:r w:rsidRPr="00C50032">
              <w:rPr>
                <w:spacing w:val="-14"/>
              </w:rPr>
              <w:t>7.</w:t>
            </w:r>
          </w:p>
        </w:tc>
        <w:tc>
          <w:tcPr>
            <w:tcW w:w="2131" w:type="pct"/>
            <w:vAlign w:val="center"/>
          </w:tcPr>
          <w:p w14:paraId="27758F8B" w14:textId="77777777" w:rsidR="00F04BEE" w:rsidRPr="00C50032" w:rsidRDefault="00F04BEE" w:rsidP="00C20721">
            <w:pPr>
              <w:rPr>
                <w:spacing w:val="-14"/>
              </w:rPr>
            </w:pPr>
            <w:r w:rsidRPr="00C50032">
              <w:rPr>
                <w:rFonts w:eastAsia="Calibri"/>
                <w:spacing w:val="-14"/>
              </w:rPr>
              <w:t>Выдача сведений из реестра муниципального имущества</w:t>
            </w:r>
          </w:p>
        </w:tc>
        <w:tc>
          <w:tcPr>
            <w:tcW w:w="2546" w:type="pct"/>
            <w:vAlign w:val="center"/>
          </w:tcPr>
          <w:p w14:paraId="6410877C" w14:textId="77777777" w:rsidR="00F04BEE" w:rsidRPr="00C50032" w:rsidRDefault="00F04BEE" w:rsidP="00C20721">
            <w:pPr>
              <w:rPr>
                <w:spacing w:val="-14"/>
              </w:rPr>
            </w:pPr>
            <w:r w:rsidRPr="00C50032">
              <w:rPr>
                <w:spacing w:val="-14"/>
              </w:rPr>
              <w:t>Постановление администрации г. Искитима Новосибирской области от 24.01.2012 № 110 (ред. от 21.06.2012 №1107)</w:t>
            </w:r>
          </w:p>
        </w:tc>
      </w:tr>
      <w:tr w:rsidR="00F04BEE" w:rsidRPr="00C50032" w14:paraId="23E04EE7" w14:textId="77777777" w:rsidTr="00C50032">
        <w:trPr>
          <w:trHeight w:val="20"/>
        </w:trPr>
        <w:tc>
          <w:tcPr>
            <w:tcW w:w="322" w:type="pct"/>
          </w:tcPr>
          <w:p w14:paraId="1E45031F" w14:textId="77777777" w:rsidR="00F04BEE" w:rsidRPr="00C50032" w:rsidRDefault="00F04BEE" w:rsidP="00C20721">
            <w:pPr>
              <w:rPr>
                <w:spacing w:val="-14"/>
              </w:rPr>
            </w:pPr>
            <w:r w:rsidRPr="00C50032">
              <w:rPr>
                <w:spacing w:val="-14"/>
              </w:rPr>
              <w:t>8.</w:t>
            </w:r>
          </w:p>
        </w:tc>
        <w:tc>
          <w:tcPr>
            <w:tcW w:w="2131" w:type="pct"/>
            <w:vAlign w:val="center"/>
          </w:tcPr>
          <w:p w14:paraId="58957C53" w14:textId="77777777" w:rsidR="00F04BEE" w:rsidRPr="00C50032" w:rsidRDefault="00F04BEE" w:rsidP="00C20721">
            <w:pPr>
              <w:rPr>
                <w:spacing w:val="-14"/>
              </w:rPr>
            </w:pPr>
            <w:r w:rsidRPr="00C50032">
              <w:rPr>
                <w:rFonts w:eastAsia="Calibri"/>
                <w:spacing w:val="-14"/>
              </w:rPr>
              <w:t xml:space="preserve">Предоставление в собственность граждан земельных участков для ведения садоводства, огородничества и дачного </w:t>
            </w:r>
            <w:r w:rsidRPr="00C50032">
              <w:rPr>
                <w:rFonts w:eastAsia="Calibri"/>
                <w:spacing w:val="-14"/>
              </w:rPr>
              <w:lastRenderedPageBreak/>
              <w:t>хозяйства</w:t>
            </w:r>
          </w:p>
        </w:tc>
        <w:tc>
          <w:tcPr>
            <w:tcW w:w="2546" w:type="pct"/>
            <w:vAlign w:val="center"/>
          </w:tcPr>
          <w:p w14:paraId="79CF619A" w14:textId="77777777" w:rsidR="00F04BEE" w:rsidRPr="00C50032" w:rsidRDefault="00F04BEE" w:rsidP="00C20721">
            <w:pPr>
              <w:rPr>
                <w:spacing w:val="-14"/>
              </w:rPr>
            </w:pPr>
            <w:r w:rsidRPr="00C50032">
              <w:rPr>
                <w:spacing w:val="-14"/>
              </w:rPr>
              <w:lastRenderedPageBreak/>
              <w:t>Постановление администрации г. Искитима Новосибирской области от 28.10.2011 № 1571</w:t>
            </w:r>
          </w:p>
        </w:tc>
      </w:tr>
      <w:tr w:rsidR="00F04BEE" w:rsidRPr="00C50032" w14:paraId="2F4FEBEE" w14:textId="77777777" w:rsidTr="00C50032">
        <w:trPr>
          <w:trHeight w:val="20"/>
        </w:trPr>
        <w:tc>
          <w:tcPr>
            <w:tcW w:w="322" w:type="pct"/>
          </w:tcPr>
          <w:p w14:paraId="6F3FB46E" w14:textId="77777777" w:rsidR="00F04BEE" w:rsidRPr="00C50032" w:rsidRDefault="00F04BEE" w:rsidP="00C20721">
            <w:pPr>
              <w:rPr>
                <w:spacing w:val="-14"/>
              </w:rPr>
            </w:pPr>
            <w:r w:rsidRPr="00C50032">
              <w:rPr>
                <w:spacing w:val="-14"/>
              </w:rPr>
              <w:lastRenderedPageBreak/>
              <w:t>9.</w:t>
            </w:r>
          </w:p>
        </w:tc>
        <w:tc>
          <w:tcPr>
            <w:tcW w:w="2131" w:type="pct"/>
            <w:vAlign w:val="center"/>
          </w:tcPr>
          <w:p w14:paraId="79F9C8DB" w14:textId="77777777" w:rsidR="00F04BEE" w:rsidRPr="00C50032" w:rsidRDefault="00F04BEE" w:rsidP="00C20721">
            <w:pPr>
              <w:rPr>
                <w:spacing w:val="-14"/>
              </w:rPr>
            </w:pPr>
            <w:r w:rsidRPr="00C50032">
              <w:rPr>
                <w:rFonts w:eastAsia="Calibri"/>
                <w:spacing w:val="-14"/>
              </w:rPr>
              <w:t>Предоставление земельных участков для индивидуального жилищного строительства</w:t>
            </w:r>
          </w:p>
        </w:tc>
        <w:tc>
          <w:tcPr>
            <w:tcW w:w="2546" w:type="pct"/>
            <w:vAlign w:val="center"/>
          </w:tcPr>
          <w:p w14:paraId="7E9B8526" w14:textId="77777777" w:rsidR="00F04BEE" w:rsidRPr="00C50032" w:rsidRDefault="00F04BEE" w:rsidP="00C20721">
            <w:pPr>
              <w:rPr>
                <w:spacing w:val="-14"/>
              </w:rPr>
            </w:pPr>
            <w:r w:rsidRPr="00C50032">
              <w:rPr>
                <w:spacing w:val="-14"/>
              </w:rPr>
              <w:t>Постановление администрации г. Искитима Новосибирской области от 28.04.2012 №766</w:t>
            </w:r>
          </w:p>
        </w:tc>
      </w:tr>
      <w:tr w:rsidR="00F04BEE" w:rsidRPr="00C50032" w14:paraId="0CE5C3E3" w14:textId="77777777" w:rsidTr="00C50032">
        <w:trPr>
          <w:trHeight w:val="20"/>
        </w:trPr>
        <w:tc>
          <w:tcPr>
            <w:tcW w:w="322" w:type="pct"/>
          </w:tcPr>
          <w:p w14:paraId="281ADD4F" w14:textId="77777777" w:rsidR="00F04BEE" w:rsidRPr="00C50032" w:rsidRDefault="00F04BEE" w:rsidP="00C20721">
            <w:pPr>
              <w:rPr>
                <w:spacing w:val="-14"/>
              </w:rPr>
            </w:pPr>
            <w:r w:rsidRPr="00C50032">
              <w:rPr>
                <w:spacing w:val="-14"/>
              </w:rPr>
              <w:t>10.</w:t>
            </w:r>
          </w:p>
        </w:tc>
        <w:tc>
          <w:tcPr>
            <w:tcW w:w="2131" w:type="pct"/>
            <w:vAlign w:val="center"/>
          </w:tcPr>
          <w:p w14:paraId="29A8DCFE" w14:textId="77777777" w:rsidR="00F04BEE" w:rsidRPr="00C50032" w:rsidRDefault="00F04BEE" w:rsidP="00C20721">
            <w:pPr>
              <w:rPr>
                <w:spacing w:val="-14"/>
              </w:rPr>
            </w:pPr>
            <w:r w:rsidRPr="00C50032">
              <w:rPr>
                <w:rFonts w:eastAsia="Calibri"/>
                <w:spacing w:val="-14"/>
              </w:rPr>
              <w:t>Прием заявлений и выдача документов о согласовании переустройства и (или) перепланировки жилого помещения</w:t>
            </w:r>
          </w:p>
        </w:tc>
        <w:tc>
          <w:tcPr>
            <w:tcW w:w="2546" w:type="pct"/>
            <w:vAlign w:val="center"/>
          </w:tcPr>
          <w:p w14:paraId="4E32C614" w14:textId="77777777" w:rsidR="00F04BEE" w:rsidRPr="00C50032" w:rsidRDefault="00F04BEE" w:rsidP="00C20721">
            <w:pPr>
              <w:rPr>
                <w:spacing w:val="-14"/>
              </w:rPr>
            </w:pPr>
            <w:r w:rsidRPr="00C50032">
              <w:rPr>
                <w:spacing w:val="-14"/>
              </w:rPr>
              <w:t>Постановление администрации г. Искитима Новосибирской области от 07.02.2012 № 213 (в ред. от 10.08.2012 № 1376, от 25.06.2013 № 1020, от 13.12.2013 № 2276).</w:t>
            </w:r>
          </w:p>
        </w:tc>
      </w:tr>
      <w:tr w:rsidR="00F04BEE" w:rsidRPr="00C50032" w14:paraId="76E38BDF" w14:textId="77777777" w:rsidTr="00C50032">
        <w:trPr>
          <w:trHeight w:val="20"/>
        </w:trPr>
        <w:tc>
          <w:tcPr>
            <w:tcW w:w="322" w:type="pct"/>
          </w:tcPr>
          <w:p w14:paraId="65988E0A" w14:textId="77777777" w:rsidR="00F04BEE" w:rsidRPr="00C50032" w:rsidRDefault="00F04BEE" w:rsidP="00C20721">
            <w:pPr>
              <w:rPr>
                <w:spacing w:val="-14"/>
              </w:rPr>
            </w:pPr>
            <w:r w:rsidRPr="00C50032">
              <w:rPr>
                <w:spacing w:val="-14"/>
              </w:rPr>
              <w:t>11.</w:t>
            </w:r>
          </w:p>
        </w:tc>
        <w:tc>
          <w:tcPr>
            <w:tcW w:w="2131" w:type="pct"/>
            <w:vAlign w:val="center"/>
          </w:tcPr>
          <w:p w14:paraId="288E06C7" w14:textId="77777777" w:rsidR="00F04BEE" w:rsidRPr="00C50032" w:rsidRDefault="00F04BEE" w:rsidP="00C20721">
            <w:pPr>
              <w:rPr>
                <w:rFonts w:eastAsia="Calibri"/>
                <w:spacing w:val="-14"/>
              </w:rPr>
            </w:pPr>
            <w:r w:rsidRPr="00C50032">
              <w:rPr>
                <w:rFonts w:eastAsia="Calibri"/>
                <w:spacing w:val="-14"/>
              </w:rPr>
              <w:t>Принятие документов, а также выдача решений о переводе или об отказе в переводе жилого помещения в нежилое помещение</w:t>
            </w:r>
          </w:p>
        </w:tc>
        <w:tc>
          <w:tcPr>
            <w:tcW w:w="2546" w:type="pct"/>
            <w:vAlign w:val="center"/>
          </w:tcPr>
          <w:p w14:paraId="6BA6BE68" w14:textId="77777777" w:rsidR="00F04BEE" w:rsidRPr="00C50032" w:rsidRDefault="00F04BEE" w:rsidP="00C20721">
            <w:pPr>
              <w:rPr>
                <w:spacing w:val="-14"/>
              </w:rPr>
            </w:pPr>
            <w:r w:rsidRPr="00C50032">
              <w:rPr>
                <w:spacing w:val="-14"/>
              </w:rPr>
              <w:t>Постановление администрации г. Искитима Новосибирской области от 07.02.2012 № 209 (в ред. от 24.08.2012 № 1445, от 13.12.2013 № 2271).</w:t>
            </w:r>
          </w:p>
        </w:tc>
      </w:tr>
      <w:tr w:rsidR="00F04BEE" w:rsidRPr="00C50032" w14:paraId="3E9A94FD" w14:textId="77777777" w:rsidTr="00C50032">
        <w:trPr>
          <w:trHeight w:val="20"/>
        </w:trPr>
        <w:tc>
          <w:tcPr>
            <w:tcW w:w="322" w:type="pct"/>
          </w:tcPr>
          <w:p w14:paraId="1279E007" w14:textId="77777777" w:rsidR="00F04BEE" w:rsidRPr="00C50032" w:rsidRDefault="00F04BEE" w:rsidP="00C20721">
            <w:pPr>
              <w:rPr>
                <w:spacing w:val="-14"/>
              </w:rPr>
            </w:pPr>
            <w:r w:rsidRPr="00C50032">
              <w:rPr>
                <w:spacing w:val="-14"/>
              </w:rPr>
              <w:t>12.</w:t>
            </w:r>
          </w:p>
        </w:tc>
        <w:tc>
          <w:tcPr>
            <w:tcW w:w="2131" w:type="pct"/>
            <w:vAlign w:val="center"/>
          </w:tcPr>
          <w:p w14:paraId="68942350" w14:textId="77777777" w:rsidR="00F04BEE" w:rsidRPr="00C50032" w:rsidRDefault="00F04BEE" w:rsidP="00C20721">
            <w:pPr>
              <w:rPr>
                <w:spacing w:val="-14"/>
              </w:rPr>
            </w:pPr>
            <w:r w:rsidRPr="00C50032">
              <w:rPr>
                <w:rFonts w:eastAsia="Calibri"/>
                <w:spacing w:val="-14"/>
              </w:rPr>
              <w:t>Подготовка и выдача разрешения на строительство индивидуальных жилых домов</w:t>
            </w:r>
          </w:p>
        </w:tc>
        <w:tc>
          <w:tcPr>
            <w:tcW w:w="2546" w:type="pct"/>
            <w:vAlign w:val="center"/>
          </w:tcPr>
          <w:p w14:paraId="161BABCD" w14:textId="77777777" w:rsidR="00F04BEE" w:rsidRPr="00C50032" w:rsidRDefault="00F04BEE" w:rsidP="00C20721">
            <w:pPr>
              <w:rPr>
                <w:spacing w:val="-14"/>
              </w:rPr>
            </w:pPr>
            <w:r w:rsidRPr="00C50032">
              <w:rPr>
                <w:spacing w:val="-14"/>
              </w:rPr>
              <w:t>Постановление администрации г. Искитима Новосибирской области от 07.02.2012 № 212 (в ред. от 24.08.2012 № 1453, от 02.08.2013 № 1233, от 13.12.2013 № 2269).</w:t>
            </w:r>
          </w:p>
        </w:tc>
      </w:tr>
      <w:tr w:rsidR="00F04BEE" w:rsidRPr="00C50032" w14:paraId="02783F89" w14:textId="77777777" w:rsidTr="00C50032">
        <w:trPr>
          <w:trHeight w:val="20"/>
        </w:trPr>
        <w:tc>
          <w:tcPr>
            <w:tcW w:w="322" w:type="pct"/>
          </w:tcPr>
          <w:p w14:paraId="4B528C9F" w14:textId="77777777" w:rsidR="00F04BEE" w:rsidRPr="00C50032" w:rsidRDefault="00F04BEE" w:rsidP="00C20721">
            <w:pPr>
              <w:rPr>
                <w:spacing w:val="-14"/>
              </w:rPr>
            </w:pPr>
            <w:r w:rsidRPr="00C50032">
              <w:rPr>
                <w:spacing w:val="-14"/>
              </w:rPr>
              <w:t>13.</w:t>
            </w:r>
          </w:p>
        </w:tc>
        <w:tc>
          <w:tcPr>
            <w:tcW w:w="2131" w:type="pct"/>
            <w:vAlign w:val="center"/>
          </w:tcPr>
          <w:p w14:paraId="38E97A04" w14:textId="77777777" w:rsidR="00F04BEE" w:rsidRPr="00C50032" w:rsidRDefault="00F04BEE" w:rsidP="00C20721">
            <w:pPr>
              <w:rPr>
                <w:spacing w:val="-14"/>
              </w:rPr>
            </w:pPr>
            <w:r w:rsidRPr="00C50032">
              <w:rPr>
                <w:rFonts w:eastAsia="Calibri"/>
                <w:spacing w:val="-14"/>
              </w:rPr>
              <w:t>Подготовка и выдача разрешения на ввод индивидуальных жилых домов в эксплуатацию.</w:t>
            </w:r>
          </w:p>
        </w:tc>
        <w:tc>
          <w:tcPr>
            <w:tcW w:w="2546" w:type="pct"/>
            <w:vAlign w:val="center"/>
          </w:tcPr>
          <w:p w14:paraId="6FFAC584" w14:textId="77777777" w:rsidR="00F04BEE" w:rsidRPr="00C50032" w:rsidRDefault="00F04BEE" w:rsidP="00C20721">
            <w:pPr>
              <w:rPr>
                <w:spacing w:val="-14"/>
              </w:rPr>
            </w:pPr>
            <w:r w:rsidRPr="00C50032">
              <w:rPr>
                <w:spacing w:val="-14"/>
              </w:rPr>
              <w:t>регламент не выявлен</w:t>
            </w:r>
          </w:p>
        </w:tc>
      </w:tr>
      <w:tr w:rsidR="00F04BEE" w:rsidRPr="00C50032" w14:paraId="355340A9" w14:textId="77777777" w:rsidTr="00C50032">
        <w:trPr>
          <w:trHeight w:val="20"/>
        </w:trPr>
        <w:tc>
          <w:tcPr>
            <w:tcW w:w="322" w:type="pct"/>
          </w:tcPr>
          <w:p w14:paraId="5A2A1182" w14:textId="77777777" w:rsidR="00F04BEE" w:rsidRPr="00C50032" w:rsidRDefault="00F04BEE" w:rsidP="00C20721">
            <w:pPr>
              <w:rPr>
                <w:spacing w:val="-14"/>
              </w:rPr>
            </w:pPr>
            <w:r w:rsidRPr="00C50032">
              <w:rPr>
                <w:spacing w:val="-14"/>
              </w:rPr>
              <w:t>14</w:t>
            </w:r>
          </w:p>
        </w:tc>
        <w:tc>
          <w:tcPr>
            <w:tcW w:w="2131" w:type="pct"/>
            <w:vAlign w:val="center"/>
          </w:tcPr>
          <w:p w14:paraId="1AEE7E8D" w14:textId="77777777" w:rsidR="00F04BEE" w:rsidRPr="00C50032" w:rsidRDefault="00F04BEE" w:rsidP="00C20721">
            <w:pPr>
              <w:rPr>
                <w:spacing w:val="-14"/>
              </w:rPr>
            </w:pPr>
            <w:r w:rsidRPr="00C50032">
              <w:rPr>
                <w:rFonts w:eastAsia="Calibri"/>
                <w:spacing w:val="-14"/>
              </w:rPr>
              <w:t>Присвоение, изменение и аннулирование адресов объектов недвижимости</w:t>
            </w:r>
          </w:p>
        </w:tc>
        <w:tc>
          <w:tcPr>
            <w:tcW w:w="2546" w:type="pct"/>
            <w:vAlign w:val="center"/>
          </w:tcPr>
          <w:p w14:paraId="4A7994EE" w14:textId="77777777" w:rsidR="00F04BEE" w:rsidRPr="00C50032" w:rsidRDefault="00F04BEE" w:rsidP="00C20721">
            <w:pPr>
              <w:rPr>
                <w:spacing w:val="-14"/>
              </w:rPr>
            </w:pPr>
            <w:r w:rsidRPr="00C50032">
              <w:rPr>
                <w:spacing w:val="-14"/>
              </w:rPr>
              <w:t>Постановление администрации г. Искитима Новосибирской области от 07.02.2012 № 211 (в ред. от 10.08.2012 № 1377, от 14.06.2013 № 950, от 13.12.2013 № 2267).</w:t>
            </w:r>
          </w:p>
        </w:tc>
      </w:tr>
      <w:tr w:rsidR="00F04BEE" w:rsidRPr="00C50032" w14:paraId="6F7380EC" w14:textId="77777777" w:rsidTr="00C50032">
        <w:trPr>
          <w:trHeight w:val="20"/>
        </w:trPr>
        <w:tc>
          <w:tcPr>
            <w:tcW w:w="322" w:type="pct"/>
          </w:tcPr>
          <w:p w14:paraId="55E450D6" w14:textId="77777777" w:rsidR="00F04BEE" w:rsidRPr="00C50032" w:rsidRDefault="00F04BEE" w:rsidP="00C20721">
            <w:pPr>
              <w:rPr>
                <w:spacing w:val="-14"/>
              </w:rPr>
            </w:pPr>
            <w:r w:rsidRPr="00C50032">
              <w:rPr>
                <w:spacing w:val="-14"/>
              </w:rPr>
              <w:t>15</w:t>
            </w:r>
          </w:p>
        </w:tc>
        <w:tc>
          <w:tcPr>
            <w:tcW w:w="2131" w:type="pct"/>
            <w:vAlign w:val="center"/>
          </w:tcPr>
          <w:p w14:paraId="32FDF97C" w14:textId="77777777" w:rsidR="00F04BEE" w:rsidRPr="00C50032" w:rsidRDefault="00F04BEE" w:rsidP="00C20721">
            <w:pPr>
              <w:rPr>
                <w:rFonts w:eastAsia="Calibri"/>
                <w:spacing w:val="-14"/>
              </w:rPr>
            </w:pPr>
            <w:r w:rsidRPr="00C50032">
              <w:rPr>
                <w:rFonts w:eastAsia="Calibri"/>
                <w:spacing w:val="-14"/>
              </w:rPr>
              <w:t>Выдача разрешения на установку рекламных конструкций, аннулирование таких разрешений</w:t>
            </w:r>
          </w:p>
        </w:tc>
        <w:tc>
          <w:tcPr>
            <w:tcW w:w="2546" w:type="pct"/>
            <w:vAlign w:val="center"/>
          </w:tcPr>
          <w:p w14:paraId="5458D86C" w14:textId="77777777" w:rsidR="00F04BEE" w:rsidRPr="00C50032" w:rsidRDefault="00F04BEE" w:rsidP="00C20721">
            <w:pPr>
              <w:rPr>
                <w:spacing w:val="-14"/>
              </w:rPr>
            </w:pPr>
            <w:r w:rsidRPr="00C50032">
              <w:rPr>
                <w:spacing w:val="-14"/>
              </w:rPr>
              <w:t>Постановление администрации г. Искитима от 20.01.2011 № 77 (ред. от 10.02.2011 № 202, от 28.10.2011 № 1572, от 23.04.2012 № 713)</w:t>
            </w:r>
          </w:p>
        </w:tc>
      </w:tr>
      <w:tr w:rsidR="00F04BEE" w:rsidRPr="00C50032" w14:paraId="7D2DA59E" w14:textId="77777777" w:rsidTr="00C50032">
        <w:trPr>
          <w:trHeight w:val="20"/>
        </w:trPr>
        <w:tc>
          <w:tcPr>
            <w:tcW w:w="322" w:type="pct"/>
          </w:tcPr>
          <w:p w14:paraId="3D25C7D5" w14:textId="77777777" w:rsidR="00F04BEE" w:rsidRPr="00C50032" w:rsidRDefault="00F04BEE" w:rsidP="00C20721">
            <w:pPr>
              <w:rPr>
                <w:spacing w:val="-14"/>
              </w:rPr>
            </w:pPr>
            <w:r w:rsidRPr="00C50032">
              <w:rPr>
                <w:spacing w:val="-14"/>
              </w:rPr>
              <w:t>16.</w:t>
            </w:r>
          </w:p>
        </w:tc>
        <w:tc>
          <w:tcPr>
            <w:tcW w:w="2131" w:type="pct"/>
          </w:tcPr>
          <w:p w14:paraId="6D701802" w14:textId="77777777" w:rsidR="00F04BEE" w:rsidRPr="00C50032" w:rsidRDefault="00F04BEE" w:rsidP="00C20721">
            <w:pPr>
              <w:jc w:val="both"/>
              <w:rPr>
                <w:spacing w:val="-14"/>
              </w:rPr>
            </w:pPr>
            <w:r w:rsidRPr="00C50032">
              <w:rPr>
                <w:rFonts w:eastAsia="Calibri"/>
                <w:spacing w:val="-14"/>
              </w:rPr>
              <w:t>Подготовка и утверждение градостроительного плана земельного участка в виде отдельного документа</w:t>
            </w:r>
          </w:p>
        </w:tc>
        <w:tc>
          <w:tcPr>
            <w:tcW w:w="2546" w:type="pct"/>
            <w:vAlign w:val="center"/>
          </w:tcPr>
          <w:p w14:paraId="0055F892" w14:textId="77777777" w:rsidR="00F04BEE" w:rsidRPr="00C50032" w:rsidRDefault="00F04BEE" w:rsidP="00C20721">
            <w:pPr>
              <w:rPr>
                <w:spacing w:val="-14"/>
              </w:rPr>
            </w:pPr>
            <w:r w:rsidRPr="00C50032">
              <w:rPr>
                <w:spacing w:val="-14"/>
              </w:rPr>
              <w:t>Постановление администрации г. Искитима Новосибирской области от 07.02.2012 № 205 (в ред. от 16.07.2012 № 1218, от 19.06.2013 № 990, от 13.12.2013 № 2274).</w:t>
            </w:r>
          </w:p>
        </w:tc>
      </w:tr>
    </w:tbl>
    <w:p w14:paraId="5B37A186" w14:textId="77777777" w:rsidR="00F04BEE" w:rsidRPr="00C50032" w:rsidRDefault="00F04BEE" w:rsidP="00C20721">
      <w:pPr>
        <w:rPr>
          <w:color w:val="000000"/>
          <w:spacing w:val="-14"/>
          <w:sz w:val="28"/>
        </w:rPr>
      </w:pPr>
    </w:p>
    <w:p w14:paraId="003C74F7" w14:textId="57C116CE" w:rsidR="00F04BEE" w:rsidRPr="00C50032" w:rsidRDefault="00F04BEE" w:rsidP="00C20721">
      <w:pPr>
        <w:pStyle w:val="affc"/>
        <w:widowControl/>
        <w:spacing w:line="360" w:lineRule="auto"/>
        <w:ind w:left="0" w:firstLine="567"/>
        <w:jc w:val="both"/>
        <w:rPr>
          <w:spacing w:val="-8"/>
          <w:sz w:val="28"/>
          <w:szCs w:val="28"/>
        </w:rPr>
      </w:pPr>
      <w:r w:rsidRPr="00C50032">
        <w:rPr>
          <w:spacing w:val="-8"/>
          <w:sz w:val="28"/>
          <w:szCs w:val="28"/>
        </w:rPr>
        <w:t>Как следует из данных таблицы 1, административные регламенты имеются в наличии по 13 услугам из 16, т.е. уровень регламентации составляет 81,25%. В соответствии с требованиями Градостроительного кодекса, необходимость в получении разрешения на ввод в эксплуатацию индивидуального жилого дома возникает у заявителя только с 1 марта 2015 года, соответственно, по состоянию на период проведения мониторинга, отсутствие административного регламента по услуге «Подготовка и выдача разрешения на ввод индивидуальных жилых домов в эксплуатацию» не является нарушением. Без учета указанн</w:t>
      </w:r>
      <w:r w:rsidR="00C50032" w:rsidRPr="00C50032">
        <w:rPr>
          <w:spacing w:val="-8"/>
          <w:sz w:val="28"/>
          <w:szCs w:val="28"/>
        </w:rPr>
        <w:t>ых двух</w:t>
      </w:r>
      <w:r w:rsidRPr="00C50032">
        <w:rPr>
          <w:spacing w:val="-8"/>
          <w:sz w:val="28"/>
          <w:szCs w:val="28"/>
        </w:rPr>
        <w:t xml:space="preserve"> услуг уровень регламентации составляет </w:t>
      </w:r>
      <w:r w:rsidR="00C50032" w:rsidRPr="00C50032">
        <w:rPr>
          <w:spacing w:val="-8"/>
          <w:sz w:val="28"/>
          <w:szCs w:val="28"/>
        </w:rPr>
        <w:t>92,86</w:t>
      </w:r>
      <w:r w:rsidRPr="00C50032">
        <w:rPr>
          <w:spacing w:val="-8"/>
          <w:sz w:val="28"/>
          <w:szCs w:val="28"/>
        </w:rPr>
        <w:t>%.</w:t>
      </w:r>
    </w:p>
    <w:p w14:paraId="2A5FCEB2" w14:textId="77777777" w:rsidR="00F04BEE" w:rsidRPr="00F27BBE" w:rsidRDefault="00F04BEE" w:rsidP="00C20721">
      <w:pPr>
        <w:pStyle w:val="affc"/>
        <w:widowControl/>
        <w:spacing w:line="360" w:lineRule="auto"/>
        <w:ind w:left="0" w:firstLine="567"/>
        <w:jc w:val="both"/>
        <w:rPr>
          <w:sz w:val="28"/>
          <w:szCs w:val="28"/>
        </w:rPr>
      </w:pPr>
      <w:r w:rsidRPr="00F27BBE">
        <w:rPr>
          <w:sz w:val="28"/>
          <w:szCs w:val="28"/>
        </w:rPr>
        <w:t xml:space="preserve">На сайте администрации города Искитима регламенты размещены достаточно неудобно для заявителя – на специализированных страницах </w:t>
      </w:r>
      <w:r w:rsidRPr="00F27BBE">
        <w:rPr>
          <w:sz w:val="28"/>
          <w:szCs w:val="28"/>
        </w:rPr>
        <w:lastRenderedPageBreak/>
        <w:t>структурных подразделений администрации, предоставляющих соответствующую услугу. Т.е. если заявитель не знает, какое структурное подразделение предоставляет муниципальную услугу, то найти регламент достаточно сложно. Более рационально с точки зрения пользователей выделить специальный раздел сайта, в котором разместить перечень муниципальных услуг города Искитима с указанием структурных подразделений, их предоставляющих, а также все административные регламенты предоставления муниципальных услуг в актуальной редакции (с учетом изменений и дополнений).</w:t>
      </w:r>
    </w:p>
    <w:p w14:paraId="38894787" w14:textId="77777777" w:rsidR="00F04BEE" w:rsidRPr="00F27BBE" w:rsidRDefault="00F04BEE" w:rsidP="00C20721">
      <w:pPr>
        <w:tabs>
          <w:tab w:val="left" w:pos="1134"/>
        </w:tabs>
        <w:spacing w:line="360" w:lineRule="auto"/>
        <w:ind w:firstLine="709"/>
        <w:jc w:val="both"/>
        <w:rPr>
          <w:sz w:val="28"/>
          <w:szCs w:val="28"/>
        </w:rPr>
      </w:pPr>
      <w:r w:rsidRPr="00F27BBE">
        <w:rPr>
          <w:sz w:val="28"/>
          <w:szCs w:val="28"/>
        </w:rPr>
        <w:t>Выборочный анализ качества административных регламентов позволил выявить следующие недостатки:</w:t>
      </w:r>
    </w:p>
    <w:p w14:paraId="0589C523" w14:textId="77777777" w:rsidR="00F04BEE" w:rsidRPr="00F27BBE" w:rsidRDefault="00F04BEE" w:rsidP="00056AE6">
      <w:pPr>
        <w:pStyle w:val="48"/>
        <w:widowControl/>
        <w:numPr>
          <w:ilvl w:val="0"/>
          <w:numId w:val="33"/>
        </w:numPr>
        <w:tabs>
          <w:tab w:val="left" w:pos="993"/>
          <w:tab w:val="left" w:pos="1134"/>
        </w:tabs>
        <w:spacing w:line="360" w:lineRule="auto"/>
        <w:ind w:left="0" w:firstLine="709"/>
        <w:jc w:val="both"/>
        <w:rPr>
          <w:sz w:val="28"/>
          <w:szCs w:val="28"/>
        </w:rPr>
      </w:pPr>
      <w:r w:rsidRPr="00F27BBE">
        <w:rPr>
          <w:i/>
          <w:sz w:val="28"/>
          <w:szCs w:val="28"/>
        </w:rPr>
        <w:t>отсутствие единообразия при исчислении сроков предоставления услуг</w:t>
      </w:r>
      <w:r w:rsidRPr="00F27BBE">
        <w:rPr>
          <w:sz w:val="28"/>
          <w:szCs w:val="28"/>
        </w:rPr>
        <w:t xml:space="preserve"> в рамках одного регламента сроки исчисляются как в календарных днях, так и рабочих. Такой подход ухудшает понимание регламентов заявителями;</w:t>
      </w:r>
    </w:p>
    <w:p w14:paraId="115C80F2" w14:textId="77777777" w:rsidR="00F04BEE" w:rsidRPr="00F27BBE" w:rsidRDefault="00F04BEE" w:rsidP="00056AE6">
      <w:pPr>
        <w:pStyle w:val="48"/>
        <w:widowControl/>
        <w:numPr>
          <w:ilvl w:val="0"/>
          <w:numId w:val="33"/>
        </w:numPr>
        <w:tabs>
          <w:tab w:val="left" w:pos="993"/>
          <w:tab w:val="left" w:pos="1134"/>
        </w:tabs>
        <w:spacing w:line="360" w:lineRule="auto"/>
        <w:ind w:left="0" w:firstLine="709"/>
        <w:jc w:val="both"/>
        <w:rPr>
          <w:sz w:val="28"/>
          <w:szCs w:val="28"/>
        </w:rPr>
      </w:pPr>
      <w:r w:rsidRPr="00F27BBE">
        <w:rPr>
          <w:i/>
          <w:sz w:val="28"/>
          <w:szCs w:val="28"/>
        </w:rPr>
        <w:t>не указано начало исчисления сроков</w:t>
      </w:r>
      <w:r w:rsidRPr="00F27BBE">
        <w:rPr>
          <w:sz w:val="28"/>
          <w:szCs w:val="28"/>
        </w:rPr>
        <w:t xml:space="preserve">, либо </w:t>
      </w:r>
      <w:r w:rsidRPr="00F27BBE">
        <w:rPr>
          <w:i/>
          <w:sz w:val="28"/>
          <w:szCs w:val="28"/>
        </w:rPr>
        <w:t>в качестве даты начала исчисления сроков приводится дата, неясная для заявителя</w:t>
      </w:r>
      <w:r w:rsidRPr="00F27BBE">
        <w:rPr>
          <w:sz w:val="28"/>
          <w:szCs w:val="28"/>
        </w:rPr>
        <w:t xml:space="preserve"> (внутренние сроки администрации), что приводит к неоднозначному толкованию и некорректному их исчислению заявителями;</w:t>
      </w:r>
    </w:p>
    <w:p w14:paraId="24CB845B" w14:textId="77777777" w:rsidR="00F04BEE" w:rsidRPr="00F27BBE" w:rsidRDefault="00F04BEE" w:rsidP="00056AE6">
      <w:pPr>
        <w:pStyle w:val="48"/>
        <w:widowControl/>
        <w:numPr>
          <w:ilvl w:val="0"/>
          <w:numId w:val="33"/>
        </w:numPr>
        <w:tabs>
          <w:tab w:val="left" w:pos="993"/>
        </w:tabs>
        <w:spacing w:line="360" w:lineRule="auto"/>
        <w:ind w:left="0" w:firstLine="709"/>
        <w:jc w:val="both"/>
        <w:rPr>
          <w:sz w:val="28"/>
          <w:szCs w:val="28"/>
        </w:rPr>
      </w:pPr>
      <w:r w:rsidRPr="00F27BBE">
        <w:rPr>
          <w:i/>
          <w:sz w:val="28"/>
          <w:szCs w:val="28"/>
        </w:rPr>
        <w:t xml:space="preserve">не указывается конкретный срок получения услуги, </w:t>
      </w:r>
      <w:r w:rsidRPr="00F27BBE">
        <w:rPr>
          <w:sz w:val="28"/>
          <w:szCs w:val="28"/>
        </w:rPr>
        <w:t>в частности по услуге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в пункте «Срок предоставления муниципальной услуги» указано:</w:t>
      </w:r>
    </w:p>
    <w:p w14:paraId="2EA152A1" w14:textId="77777777" w:rsidR="00F04BEE" w:rsidRPr="00F27BBE" w:rsidRDefault="00F04BEE" w:rsidP="00C20721">
      <w:pPr>
        <w:pStyle w:val="48"/>
        <w:widowControl/>
        <w:tabs>
          <w:tab w:val="left" w:pos="0"/>
        </w:tabs>
        <w:spacing w:line="360" w:lineRule="auto"/>
        <w:ind w:left="0" w:firstLine="709"/>
        <w:jc w:val="both"/>
        <w:rPr>
          <w:sz w:val="28"/>
          <w:szCs w:val="28"/>
        </w:rPr>
      </w:pPr>
      <w:r w:rsidRPr="00F27BBE">
        <w:rPr>
          <w:sz w:val="28"/>
          <w:szCs w:val="28"/>
        </w:rPr>
        <w:t>- прием заявлений и постановка на учет детей дошкольного возраста для направления в ДОУ - в день обращения заявителя;</w:t>
      </w:r>
    </w:p>
    <w:p w14:paraId="7DEBAD79" w14:textId="77777777" w:rsidR="00F04BEE" w:rsidRPr="00F27BBE" w:rsidRDefault="00F04BEE" w:rsidP="00C20721">
      <w:pPr>
        <w:pStyle w:val="48"/>
        <w:widowControl/>
        <w:tabs>
          <w:tab w:val="left" w:pos="0"/>
        </w:tabs>
        <w:spacing w:line="360" w:lineRule="auto"/>
        <w:ind w:left="0" w:firstLine="709"/>
        <w:jc w:val="both"/>
        <w:rPr>
          <w:sz w:val="28"/>
          <w:szCs w:val="28"/>
        </w:rPr>
      </w:pPr>
      <w:r w:rsidRPr="00F27BBE">
        <w:rPr>
          <w:sz w:val="28"/>
          <w:szCs w:val="28"/>
        </w:rPr>
        <w:t>- регистрация ребенка в единой электронной базе данных о детях, проживающих на территории г. Искитима и нуждающихся в получении мест в ДОУ - в течение 30 дней;</w:t>
      </w:r>
    </w:p>
    <w:p w14:paraId="556AE3A2" w14:textId="77777777" w:rsidR="00F04BEE" w:rsidRPr="00F27BBE" w:rsidRDefault="00F04BEE" w:rsidP="00C20721">
      <w:pPr>
        <w:pStyle w:val="48"/>
        <w:widowControl/>
        <w:tabs>
          <w:tab w:val="left" w:pos="0"/>
        </w:tabs>
        <w:spacing w:line="360" w:lineRule="auto"/>
        <w:ind w:left="0" w:firstLine="709"/>
        <w:jc w:val="both"/>
        <w:rPr>
          <w:sz w:val="28"/>
          <w:szCs w:val="28"/>
        </w:rPr>
      </w:pPr>
      <w:r w:rsidRPr="00F27BBE">
        <w:rPr>
          <w:sz w:val="28"/>
          <w:szCs w:val="28"/>
        </w:rPr>
        <w:t>- зачисление детей в ДОУ - в день заключения договора между ДОУ и родителями (законными представителями) ребенка.</w:t>
      </w:r>
    </w:p>
    <w:p w14:paraId="00AB8E41" w14:textId="77777777" w:rsidR="00F04BEE" w:rsidRPr="00F27BBE" w:rsidRDefault="00F04BEE" w:rsidP="00C20721">
      <w:pPr>
        <w:pStyle w:val="48"/>
        <w:widowControl/>
        <w:tabs>
          <w:tab w:val="left" w:pos="1418"/>
        </w:tabs>
        <w:spacing w:line="360" w:lineRule="auto"/>
        <w:ind w:left="0" w:firstLine="709"/>
        <w:jc w:val="both"/>
        <w:rPr>
          <w:sz w:val="28"/>
          <w:szCs w:val="28"/>
        </w:rPr>
      </w:pPr>
      <w:r w:rsidRPr="00F27BBE">
        <w:rPr>
          <w:sz w:val="28"/>
          <w:szCs w:val="28"/>
        </w:rPr>
        <w:lastRenderedPageBreak/>
        <w:t>Таким образом, итоговый срок получения результата услуги – предоставление места для ребенка в детском саду – остается неясным для заявителя.</w:t>
      </w:r>
    </w:p>
    <w:p w14:paraId="507D0344" w14:textId="77777777" w:rsidR="00F04BEE" w:rsidRPr="00F27BBE" w:rsidRDefault="00F04BEE" w:rsidP="00C20721">
      <w:pPr>
        <w:spacing w:line="360" w:lineRule="auto"/>
        <w:ind w:firstLine="709"/>
        <w:jc w:val="both"/>
        <w:rPr>
          <w:rFonts w:eastAsia="Calibri"/>
          <w:sz w:val="28"/>
          <w:szCs w:val="28"/>
        </w:rPr>
      </w:pPr>
      <w:r w:rsidRPr="00F27BBE">
        <w:rPr>
          <w:rFonts w:eastAsia="Calibri"/>
          <w:sz w:val="28"/>
          <w:szCs w:val="28"/>
        </w:rPr>
        <w:t>- не приводится перечень услуг, необходимых и обязательных для получения муниципальной услуги, в частности услуги по оформлению, технического паспорта БТИ, проектной документации пр., что является нарушением требований законодательства.</w:t>
      </w:r>
    </w:p>
    <w:p w14:paraId="66F3359F" w14:textId="77777777" w:rsidR="00F04BEE" w:rsidRPr="00F27BBE" w:rsidRDefault="00F04BEE" w:rsidP="00C20721">
      <w:pPr>
        <w:spacing w:line="360" w:lineRule="auto"/>
        <w:ind w:firstLine="709"/>
        <w:jc w:val="both"/>
        <w:rPr>
          <w:sz w:val="28"/>
          <w:szCs w:val="28"/>
        </w:rPr>
      </w:pPr>
      <w:r w:rsidRPr="00F27BBE">
        <w:rPr>
          <w:sz w:val="28"/>
          <w:szCs w:val="28"/>
        </w:rPr>
        <w:t>В ходе проведенного исследования определено, что 69,43% респондентов знакомы с текстом административного регламента, при этом 5,88% опрошенных знакомы хорошо, 63,55% знакомы приблизительно. 30,57% опрошенных не знакомы с текстом административного регламента.</w:t>
      </w:r>
    </w:p>
    <w:p w14:paraId="1B5D0BFA" w14:textId="77777777" w:rsidR="00F04BEE" w:rsidRPr="00F27BBE" w:rsidRDefault="00F04BEE" w:rsidP="00C20721">
      <w:pPr>
        <w:tabs>
          <w:tab w:val="left" w:pos="426"/>
        </w:tabs>
        <w:spacing w:before="120" w:after="120" w:line="360" w:lineRule="auto"/>
        <w:jc w:val="center"/>
        <w:rPr>
          <w:b/>
          <w:sz w:val="28"/>
          <w:szCs w:val="28"/>
        </w:rPr>
      </w:pPr>
      <w:r w:rsidRPr="00F27BBE">
        <w:rPr>
          <w:b/>
          <w:sz w:val="28"/>
          <w:szCs w:val="28"/>
        </w:rPr>
        <w:t>2. Оценка доступности услуг</w:t>
      </w:r>
    </w:p>
    <w:p w14:paraId="5BA128EC" w14:textId="77777777" w:rsidR="00F04BEE" w:rsidRPr="00F27BBE" w:rsidRDefault="00F04BEE" w:rsidP="00C20721">
      <w:pPr>
        <w:spacing w:line="360" w:lineRule="auto"/>
        <w:ind w:firstLine="709"/>
        <w:jc w:val="both"/>
        <w:rPr>
          <w:sz w:val="28"/>
          <w:szCs w:val="28"/>
        </w:rPr>
      </w:pPr>
      <w:r w:rsidRPr="00F27BBE">
        <w:rPr>
          <w:sz w:val="28"/>
          <w:szCs w:val="28"/>
        </w:rPr>
        <w:t>Среднее значение уровня доступности по муниципальным услугам составило 4,57 балла по пятибалльной шкале, что можно оценить как «очень хорошо» (табл. 2). Это выше, чем значение данного показателя, зафикси</w:t>
      </w:r>
      <w:r w:rsidRPr="00F27BBE">
        <w:rPr>
          <w:sz w:val="28"/>
          <w:szCs w:val="28"/>
        </w:rPr>
        <w:softHyphen/>
        <w:t xml:space="preserve">рованное при проведении мониторинга в ноябре 2013 года - 4,10 балла. </w:t>
      </w:r>
    </w:p>
    <w:p w14:paraId="50ABBAED" w14:textId="77777777" w:rsidR="00F04BEE" w:rsidRPr="00F27BBE" w:rsidRDefault="00F04BEE" w:rsidP="00C20721">
      <w:pPr>
        <w:spacing w:line="360" w:lineRule="auto"/>
        <w:jc w:val="both"/>
        <w:rPr>
          <w:color w:val="000000"/>
          <w:sz w:val="28"/>
        </w:rPr>
      </w:pPr>
      <w:r w:rsidRPr="00F27BBE">
        <w:rPr>
          <w:color w:val="000000"/>
          <w:sz w:val="28"/>
        </w:rPr>
        <w:t>Таблица 2 – Уровень доступности муниципальных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5"/>
        <w:gridCol w:w="672"/>
        <w:gridCol w:w="672"/>
        <w:gridCol w:w="672"/>
        <w:gridCol w:w="672"/>
        <w:gridCol w:w="672"/>
        <w:gridCol w:w="672"/>
        <w:gridCol w:w="672"/>
        <w:gridCol w:w="672"/>
        <w:gridCol w:w="672"/>
        <w:gridCol w:w="672"/>
        <w:gridCol w:w="1269"/>
      </w:tblGrid>
      <w:tr w:rsidR="00F04BEE" w:rsidRPr="00F27BBE" w14:paraId="56A567FC" w14:textId="77777777" w:rsidTr="00F04BEE">
        <w:trPr>
          <w:trHeight w:val="330"/>
          <w:tblHeader/>
        </w:trPr>
        <w:tc>
          <w:tcPr>
            <w:tcW w:w="946" w:type="pct"/>
            <w:shd w:val="clear" w:color="auto" w:fill="auto"/>
            <w:noWrap/>
            <w:vAlign w:val="center"/>
          </w:tcPr>
          <w:p w14:paraId="672F0417" w14:textId="77777777" w:rsidR="00F04BEE" w:rsidRPr="00F27BBE" w:rsidRDefault="00F04BEE" w:rsidP="00C20721">
            <w:pPr>
              <w:rPr>
                <w:b/>
                <w:bCs/>
                <w:color w:val="000000"/>
              </w:rPr>
            </w:pPr>
            <w:r w:rsidRPr="00F27BBE">
              <w:rPr>
                <w:b/>
                <w:bCs/>
                <w:color w:val="000000"/>
              </w:rPr>
              <w:t>Подкритерий доступности услуг</w:t>
            </w:r>
          </w:p>
        </w:tc>
        <w:tc>
          <w:tcPr>
            <w:tcW w:w="341" w:type="pct"/>
            <w:shd w:val="clear" w:color="auto" w:fill="auto"/>
            <w:noWrap/>
            <w:vAlign w:val="center"/>
          </w:tcPr>
          <w:p w14:paraId="11BCD913" w14:textId="77777777" w:rsidR="00F04BEE" w:rsidRPr="00F27BBE" w:rsidRDefault="00F04BEE" w:rsidP="00C20721">
            <w:pPr>
              <w:jc w:val="center"/>
              <w:rPr>
                <w:b/>
                <w:color w:val="000000"/>
              </w:rPr>
            </w:pPr>
            <w:r w:rsidRPr="00F27BBE">
              <w:rPr>
                <w:b/>
                <w:color w:val="000000"/>
              </w:rPr>
              <w:t>1</w:t>
            </w:r>
          </w:p>
        </w:tc>
        <w:tc>
          <w:tcPr>
            <w:tcW w:w="341" w:type="pct"/>
            <w:shd w:val="clear" w:color="auto" w:fill="auto"/>
            <w:noWrap/>
            <w:vAlign w:val="center"/>
          </w:tcPr>
          <w:p w14:paraId="14E064E7" w14:textId="77777777" w:rsidR="00F04BEE" w:rsidRPr="00F27BBE" w:rsidRDefault="00F04BEE" w:rsidP="00C20721">
            <w:pPr>
              <w:jc w:val="center"/>
              <w:rPr>
                <w:b/>
                <w:color w:val="000000"/>
              </w:rPr>
            </w:pPr>
            <w:r w:rsidRPr="00F27BBE">
              <w:rPr>
                <w:b/>
                <w:color w:val="000000"/>
              </w:rPr>
              <w:t>2</w:t>
            </w:r>
          </w:p>
        </w:tc>
        <w:tc>
          <w:tcPr>
            <w:tcW w:w="341" w:type="pct"/>
            <w:shd w:val="clear" w:color="auto" w:fill="auto"/>
            <w:noWrap/>
            <w:vAlign w:val="center"/>
          </w:tcPr>
          <w:p w14:paraId="7F8BB1D4" w14:textId="77777777" w:rsidR="00F04BEE" w:rsidRPr="00F27BBE" w:rsidRDefault="00F04BEE" w:rsidP="00C20721">
            <w:pPr>
              <w:jc w:val="center"/>
              <w:rPr>
                <w:b/>
                <w:color w:val="000000"/>
              </w:rPr>
            </w:pPr>
            <w:r w:rsidRPr="00F27BBE">
              <w:rPr>
                <w:b/>
                <w:color w:val="000000"/>
              </w:rPr>
              <w:t>3</w:t>
            </w:r>
          </w:p>
        </w:tc>
        <w:tc>
          <w:tcPr>
            <w:tcW w:w="341" w:type="pct"/>
            <w:shd w:val="clear" w:color="auto" w:fill="auto"/>
            <w:noWrap/>
            <w:vAlign w:val="center"/>
          </w:tcPr>
          <w:p w14:paraId="2D320FE6" w14:textId="77777777" w:rsidR="00F04BEE" w:rsidRPr="00F27BBE" w:rsidRDefault="00F04BEE" w:rsidP="00C20721">
            <w:pPr>
              <w:jc w:val="center"/>
              <w:rPr>
                <w:b/>
                <w:color w:val="000000"/>
              </w:rPr>
            </w:pPr>
            <w:r w:rsidRPr="00F27BBE">
              <w:rPr>
                <w:b/>
                <w:color w:val="000000"/>
              </w:rPr>
              <w:t>6</w:t>
            </w:r>
          </w:p>
        </w:tc>
        <w:tc>
          <w:tcPr>
            <w:tcW w:w="341" w:type="pct"/>
            <w:shd w:val="clear" w:color="auto" w:fill="auto"/>
            <w:noWrap/>
            <w:vAlign w:val="center"/>
          </w:tcPr>
          <w:p w14:paraId="7498A406" w14:textId="77777777" w:rsidR="00F04BEE" w:rsidRPr="00F27BBE" w:rsidRDefault="00F04BEE" w:rsidP="00C20721">
            <w:pPr>
              <w:jc w:val="center"/>
              <w:rPr>
                <w:b/>
                <w:color w:val="000000"/>
              </w:rPr>
            </w:pPr>
            <w:r w:rsidRPr="00F27BBE">
              <w:rPr>
                <w:b/>
                <w:color w:val="000000"/>
              </w:rPr>
              <w:t>9</w:t>
            </w:r>
          </w:p>
        </w:tc>
        <w:tc>
          <w:tcPr>
            <w:tcW w:w="341" w:type="pct"/>
            <w:vAlign w:val="center"/>
          </w:tcPr>
          <w:p w14:paraId="1ED9603C" w14:textId="77777777" w:rsidR="00F04BEE" w:rsidRPr="00F27BBE" w:rsidRDefault="00F04BEE" w:rsidP="00C20721">
            <w:pPr>
              <w:jc w:val="center"/>
              <w:rPr>
                <w:b/>
                <w:color w:val="000000"/>
              </w:rPr>
            </w:pPr>
            <w:r w:rsidRPr="00F27BBE">
              <w:rPr>
                <w:b/>
                <w:color w:val="000000"/>
              </w:rPr>
              <w:t>10</w:t>
            </w:r>
          </w:p>
        </w:tc>
        <w:tc>
          <w:tcPr>
            <w:tcW w:w="341" w:type="pct"/>
            <w:vAlign w:val="center"/>
          </w:tcPr>
          <w:p w14:paraId="144DA090" w14:textId="77777777" w:rsidR="00F04BEE" w:rsidRPr="00F27BBE" w:rsidRDefault="00F04BEE" w:rsidP="00C20721">
            <w:pPr>
              <w:jc w:val="center"/>
              <w:rPr>
                <w:b/>
                <w:color w:val="000000"/>
              </w:rPr>
            </w:pPr>
            <w:r w:rsidRPr="00F27BBE">
              <w:rPr>
                <w:b/>
                <w:color w:val="000000"/>
              </w:rPr>
              <w:t>11</w:t>
            </w:r>
          </w:p>
        </w:tc>
        <w:tc>
          <w:tcPr>
            <w:tcW w:w="341" w:type="pct"/>
            <w:shd w:val="clear" w:color="auto" w:fill="auto"/>
            <w:noWrap/>
            <w:vAlign w:val="center"/>
          </w:tcPr>
          <w:p w14:paraId="011561B9" w14:textId="77777777" w:rsidR="00F04BEE" w:rsidRPr="00F27BBE" w:rsidRDefault="00F04BEE" w:rsidP="00C20721">
            <w:pPr>
              <w:jc w:val="center"/>
              <w:rPr>
                <w:b/>
                <w:color w:val="000000"/>
              </w:rPr>
            </w:pPr>
            <w:r w:rsidRPr="00F27BBE">
              <w:rPr>
                <w:b/>
                <w:color w:val="000000"/>
              </w:rPr>
              <w:t>12</w:t>
            </w:r>
          </w:p>
        </w:tc>
        <w:tc>
          <w:tcPr>
            <w:tcW w:w="341" w:type="pct"/>
            <w:vAlign w:val="center"/>
          </w:tcPr>
          <w:p w14:paraId="2C52AC88" w14:textId="77777777" w:rsidR="00F04BEE" w:rsidRPr="00F27BBE" w:rsidRDefault="00F04BEE" w:rsidP="00C20721">
            <w:pPr>
              <w:jc w:val="center"/>
              <w:rPr>
                <w:b/>
                <w:color w:val="000000"/>
              </w:rPr>
            </w:pPr>
            <w:r w:rsidRPr="00F27BBE">
              <w:rPr>
                <w:b/>
                <w:color w:val="000000"/>
              </w:rPr>
              <w:t>14</w:t>
            </w:r>
          </w:p>
        </w:tc>
        <w:tc>
          <w:tcPr>
            <w:tcW w:w="341" w:type="pct"/>
            <w:vAlign w:val="center"/>
          </w:tcPr>
          <w:p w14:paraId="7AB1AB54" w14:textId="77777777" w:rsidR="00F04BEE" w:rsidRPr="00F27BBE" w:rsidRDefault="00F04BEE" w:rsidP="00C20721">
            <w:pPr>
              <w:jc w:val="center"/>
              <w:rPr>
                <w:b/>
                <w:color w:val="000000"/>
              </w:rPr>
            </w:pPr>
            <w:r w:rsidRPr="00F27BBE">
              <w:rPr>
                <w:b/>
                <w:color w:val="000000"/>
              </w:rPr>
              <w:t>16</w:t>
            </w:r>
          </w:p>
        </w:tc>
        <w:tc>
          <w:tcPr>
            <w:tcW w:w="644" w:type="pct"/>
            <w:shd w:val="clear" w:color="auto" w:fill="auto"/>
            <w:noWrap/>
            <w:vAlign w:val="center"/>
          </w:tcPr>
          <w:p w14:paraId="0D06BDA0" w14:textId="77777777" w:rsidR="00F04BEE" w:rsidRPr="00F27BBE" w:rsidRDefault="00F04BEE" w:rsidP="00C20721">
            <w:pPr>
              <w:jc w:val="center"/>
              <w:rPr>
                <w:b/>
                <w:bCs/>
                <w:color w:val="000000"/>
              </w:rPr>
            </w:pPr>
            <w:r w:rsidRPr="00F27BBE">
              <w:rPr>
                <w:b/>
                <w:bCs/>
                <w:color w:val="000000"/>
              </w:rPr>
              <w:t>Среднее значение</w:t>
            </w:r>
          </w:p>
        </w:tc>
      </w:tr>
      <w:tr w:rsidR="00F04BEE" w:rsidRPr="00F27BBE" w14:paraId="5CDF0699" w14:textId="77777777" w:rsidTr="00F04BEE">
        <w:trPr>
          <w:trHeight w:val="330"/>
        </w:trPr>
        <w:tc>
          <w:tcPr>
            <w:tcW w:w="946" w:type="pct"/>
            <w:shd w:val="clear" w:color="auto" w:fill="auto"/>
            <w:noWrap/>
            <w:vAlign w:val="center"/>
            <w:hideMark/>
          </w:tcPr>
          <w:p w14:paraId="2293059E" w14:textId="77777777" w:rsidR="00F04BEE" w:rsidRPr="00F27BBE" w:rsidRDefault="00F04BEE" w:rsidP="00C20721">
            <w:pPr>
              <w:rPr>
                <w:bCs/>
                <w:color w:val="000000"/>
              </w:rPr>
            </w:pPr>
            <w:r w:rsidRPr="00F27BBE">
              <w:rPr>
                <w:bCs/>
                <w:color w:val="000000"/>
              </w:rPr>
              <w:t>Доступность информации о порядке предоставления услуги</w:t>
            </w:r>
          </w:p>
        </w:tc>
        <w:tc>
          <w:tcPr>
            <w:tcW w:w="341" w:type="pct"/>
            <w:shd w:val="clear" w:color="auto" w:fill="auto"/>
            <w:noWrap/>
            <w:vAlign w:val="center"/>
            <w:hideMark/>
          </w:tcPr>
          <w:p w14:paraId="7D4B346B" w14:textId="77777777" w:rsidR="00F04BEE" w:rsidRPr="00F27BBE" w:rsidRDefault="00F04BEE" w:rsidP="00C20721">
            <w:pPr>
              <w:jc w:val="center"/>
              <w:rPr>
                <w:color w:val="000000"/>
              </w:rPr>
            </w:pPr>
            <w:r w:rsidRPr="00F27BBE">
              <w:rPr>
                <w:color w:val="000000"/>
              </w:rPr>
              <w:t>5,00</w:t>
            </w:r>
          </w:p>
        </w:tc>
        <w:tc>
          <w:tcPr>
            <w:tcW w:w="341" w:type="pct"/>
            <w:shd w:val="clear" w:color="auto" w:fill="auto"/>
            <w:noWrap/>
            <w:vAlign w:val="center"/>
            <w:hideMark/>
          </w:tcPr>
          <w:p w14:paraId="4926EBA6" w14:textId="77777777" w:rsidR="00F04BEE" w:rsidRPr="00F27BBE" w:rsidRDefault="00F04BEE" w:rsidP="00C20721">
            <w:pPr>
              <w:jc w:val="center"/>
              <w:rPr>
                <w:color w:val="000000"/>
              </w:rPr>
            </w:pPr>
            <w:r w:rsidRPr="00F27BBE">
              <w:rPr>
                <w:color w:val="000000"/>
              </w:rPr>
              <w:t>4,73</w:t>
            </w:r>
          </w:p>
        </w:tc>
        <w:tc>
          <w:tcPr>
            <w:tcW w:w="341" w:type="pct"/>
            <w:shd w:val="clear" w:color="auto" w:fill="auto"/>
            <w:noWrap/>
            <w:vAlign w:val="center"/>
            <w:hideMark/>
          </w:tcPr>
          <w:p w14:paraId="752B2607" w14:textId="77777777" w:rsidR="00F04BEE" w:rsidRPr="00F27BBE" w:rsidRDefault="00F04BEE" w:rsidP="00C20721">
            <w:pPr>
              <w:jc w:val="center"/>
              <w:rPr>
                <w:color w:val="000000"/>
              </w:rPr>
            </w:pPr>
            <w:r w:rsidRPr="00F27BBE">
              <w:rPr>
                <w:color w:val="000000"/>
              </w:rPr>
              <w:t>5,00</w:t>
            </w:r>
          </w:p>
        </w:tc>
        <w:tc>
          <w:tcPr>
            <w:tcW w:w="341" w:type="pct"/>
            <w:shd w:val="clear" w:color="auto" w:fill="auto"/>
            <w:noWrap/>
            <w:vAlign w:val="center"/>
            <w:hideMark/>
          </w:tcPr>
          <w:p w14:paraId="135EDBDF" w14:textId="77777777" w:rsidR="00F04BEE" w:rsidRPr="00F27BBE" w:rsidRDefault="00F04BEE" w:rsidP="00C20721">
            <w:pPr>
              <w:jc w:val="center"/>
              <w:rPr>
                <w:color w:val="000000"/>
              </w:rPr>
            </w:pPr>
            <w:r w:rsidRPr="00F27BBE">
              <w:rPr>
                <w:color w:val="000000"/>
              </w:rPr>
              <w:t>5,00</w:t>
            </w:r>
          </w:p>
        </w:tc>
        <w:tc>
          <w:tcPr>
            <w:tcW w:w="341" w:type="pct"/>
            <w:shd w:val="clear" w:color="auto" w:fill="auto"/>
            <w:noWrap/>
            <w:vAlign w:val="center"/>
            <w:hideMark/>
          </w:tcPr>
          <w:p w14:paraId="3925C145" w14:textId="77777777" w:rsidR="00F04BEE" w:rsidRPr="00F27BBE" w:rsidRDefault="00F04BEE" w:rsidP="00C20721">
            <w:pPr>
              <w:jc w:val="center"/>
              <w:rPr>
                <w:color w:val="000000"/>
              </w:rPr>
            </w:pPr>
            <w:r w:rsidRPr="00F27BBE">
              <w:rPr>
                <w:color w:val="000000"/>
              </w:rPr>
              <w:t>4,86</w:t>
            </w:r>
          </w:p>
        </w:tc>
        <w:tc>
          <w:tcPr>
            <w:tcW w:w="341" w:type="pct"/>
            <w:vAlign w:val="center"/>
          </w:tcPr>
          <w:p w14:paraId="787443F0" w14:textId="77777777" w:rsidR="00F04BEE" w:rsidRPr="00F27BBE" w:rsidRDefault="00F04BEE" w:rsidP="00C20721">
            <w:pPr>
              <w:jc w:val="center"/>
              <w:rPr>
                <w:color w:val="000000"/>
              </w:rPr>
            </w:pPr>
            <w:r w:rsidRPr="00F27BBE">
              <w:rPr>
                <w:color w:val="000000"/>
              </w:rPr>
              <w:t>4,71</w:t>
            </w:r>
          </w:p>
        </w:tc>
        <w:tc>
          <w:tcPr>
            <w:tcW w:w="341" w:type="pct"/>
            <w:vAlign w:val="center"/>
          </w:tcPr>
          <w:p w14:paraId="1F5F4028" w14:textId="77777777" w:rsidR="00F04BEE" w:rsidRPr="00F27BBE" w:rsidRDefault="00F04BEE" w:rsidP="00C20721">
            <w:pPr>
              <w:jc w:val="center"/>
              <w:rPr>
                <w:color w:val="000000"/>
              </w:rPr>
            </w:pPr>
            <w:r w:rsidRPr="00F27BBE">
              <w:rPr>
                <w:color w:val="000000"/>
              </w:rPr>
              <w:t>5,00</w:t>
            </w:r>
          </w:p>
        </w:tc>
        <w:tc>
          <w:tcPr>
            <w:tcW w:w="341" w:type="pct"/>
            <w:shd w:val="clear" w:color="auto" w:fill="auto"/>
            <w:noWrap/>
            <w:vAlign w:val="center"/>
            <w:hideMark/>
          </w:tcPr>
          <w:p w14:paraId="242CFCA6" w14:textId="77777777" w:rsidR="00F04BEE" w:rsidRPr="00F27BBE" w:rsidRDefault="00F04BEE" w:rsidP="00C20721">
            <w:pPr>
              <w:jc w:val="center"/>
              <w:rPr>
                <w:color w:val="000000"/>
              </w:rPr>
            </w:pPr>
            <w:r w:rsidRPr="00F27BBE">
              <w:rPr>
                <w:color w:val="000000"/>
              </w:rPr>
              <w:t>5,00</w:t>
            </w:r>
          </w:p>
        </w:tc>
        <w:tc>
          <w:tcPr>
            <w:tcW w:w="341" w:type="pct"/>
            <w:vAlign w:val="center"/>
          </w:tcPr>
          <w:p w14:paraId="6CE53608" w14:textId="77777777" w:rsidR="00F04BEE" w:rsidRPr="00F27BBE" w:rsidRDefault="00F04BEE" w:rsidP="00C20721">
            <w:pPr>
              <w:jc w:val="center"/>
              <w:rPr>
                <w:color w:val="000000"/>
              </w:rPr>
            </w:pPr>
            <w:r w:rsidRPr="00F27BBE">
              <w:rPr>
                <w:color w:val="000000"/>
              </w:rPr>
              <w:t>4,80</w:t>
            </w:r>
          </w:p>
        </w:tc>
        <w:tc>
          <w:tcPr>
            <w:tcW w:w="341" w:type="pct"/>
            <w:vAlign w:val="center"/>
          </w:tcPr>
          <w:p w14:paraId="3056C6EB" w14:textId="77777777" w:rsidR="00F04BEE" w:rsidRPr="00F27BBE" w:rsidRDefault="00F04BEE" w:rsidP="00C20721">
            <w:pPr>
              <w:jc w:val="center"/>
              <w:rPr>
                <w:color w:val="000000"/>
              </w:rPr>
            </w:pPr>
            <w:r w:rsidRPr="00F27BBE">
              <w:rPr>
                <w:color w:val="000000"/>
              </w:rPr>
              <w:t>5,00</w:t>
            </w:r>
          </w:p>
        </w:tc>
        <w:tc>
          <w:tcPr>
            <w:tcW w:w="644" w:type="pct"/>
            <w:shd w:val="clear" w:color="auto" w:fill="auto"/>
            <w:noWrap/>
            <w:vAlign w:val="center"/>
            <w:hideMark/>
          </w:tcPr>
          <w:p w14:paraId="0C1A0283" w14:textId="77777777" w:rsidR="00F04BEE" w:rsidRPr="00F27BBE" w:rsidRDefault="00F04BEE" w:rsidP="00C20721">
            <w:pPr>
              <w:jc w:val="center"/>
              <w:rPr>
                <w:b/>
                <w:bCs/>
                <w:color w:val="000000"/>
              </w:rPr>
            </w:pPr>
            <w:r w:rsidRPr="00F27BBE">
              <w:rPr>
                <w:b/>
                <w:bCs/>
                <w:color w:val="000000"/>
              </w:rPr>
              <w:t>4,86</w:t>
            </w:r>
          </w:p>
        </w:tc>
      </w:tr>
      <w:tr w:rsidR="00F04BEE" w:rsidRPr="00F27BBE" w14:paraId="73F9B7BD" w14:textId="77777777" w:rsidTr="00F04BEE">
        <w:trPr>
          <w:trHeight w:val="330"/>
        </w:trPr>
        <w:tc>
          <w:tcPr>
            <w:tcW w:w="946" w:type="pct"/>
            <w:shd w:val="clear" w:color="auto" w:fill="auto"/>
            <w:noWrap/>
            <w:vAlign w:val="center"/>
            <w:hideMark/>
          </w:tcPr>
          <w:p w14:paraId="730CFF75" w14:textId="77777777" w:rsidR="00F04BEE" w:rsidRPr="00F27BBE" w:rsidRDefault="00F04BEE" w:rsidP="00C20721">
            <w:pPr>
              <w:rPr>
                <w:bCs/>
                <w:color w:val="000000"/>
              </w:rPr>
            </w:pPr>
            <w:r w:rsidRPr="00F27BBE">
              <w:rPr>
                <w:bCs/>
                <w:color w:val="000000"/>
              </w:rPr>
              <w:t>Полнота и по</w:t>
            </w:r>
            <w:r w:rsidRPr="00F27BBE">
              <w:rPr>
                <w:bCs/>
                <w:color w:val="000000"/>
              </w:rPr>
              <w:softHyphen/>
              <w:t>нятность пре</w:t>
            </w:r>
            <w:r w:rsidRPr="00F27BBE">
              <w:rPr>
                <w:bCs/>
                <w:color w:val="000000"/>
              </w:rPr>
              <w:softHyphen/>
              <w:t>доставленной информации</w:t>
            </w:r>
          </w:p>
        </w:tc>
        <w:tc>
          <w:tcPr>
            <w:tcW w:w="341" w:type="pct"/>
            <w:shd w:val="clear" w:color="auto" w:fill="auto"/>
            <w:noWrap/>
            <w:vAlign w:val="center"/>
            <w:hideMark/>
          </w:tcPr>
          <w:p w14:paraId="54B13093" w14:textId="77777777" w:rsidR="00F04BEE" w:rsidRPr="00F27BBE" w:rsidRDefault="00F04BEE" w:rsidP="00C20721">
            <w:pPr>
              <w:jc w:val="center"/>
              <w:rPr>
                <w:color w:val="000000"/>
              </w:rPr>
            </w:pPr>
            <w:r w:rsidRPr="00F27BBE">
              <w:rPr>
                <w:color w:val="000000"/>
              </w:rPr>
              <w:t>5,00</w:t>
            </w:r>
          </w:p>
        </w:tc>
        <w:tc>
          <w:tcPr>
            <w:tcW w:w="341" w:type="pct"/>
            <w:shd w:val="clear" w:color="auto" w:fill="auto"/>
            <w:noWrap/>
            <w:vAlign w:val="center"/>
            <w:hideMark/>
          </w:tcPr>
          <w:p w14:paraId="2CA16805" w14:textId="77777777" w:rsidR="00F04BEE" w:rsidRPr="00F27BBE" w:rsidRDefault="00F04BEE" w:rsidP="00C20721">
            <w:pPr>
              <w:jc w:val="center"/>
              <w:rPr>
                <w:color w:val="000000"/>
              </w:rPr>
            </w:pPr>
            <w:r w:rsidRPr="00F27BBE">
              <w:rPr>
                <w:color w:val="000000"/>
              </w:rPr>
              <w:t>4,82</w:t>
            </w:r>
          </w:p>
        </w:tc>
        <w:tc>
          <w:tcPr>
            <w:tcW w:w="341" w:type="pct"/>
            <w:shd w:val="clear" w:color="auto" w:fill="auto"/>
            <w:noWrap/>
            <w:vAlign w:val="center"/>
            <w:hideMark/>
          </w:tcPr>
          <w:p w14:paraId="472061E1" w14:textId="77777777" w:rsidR="00F04BEE" w:rsidRPr="00F27BBE" w:rsidRDefault="00F04BEE" w:rsidP="00C20721">
            <w:pPr>
              <w:jc w:val="center"/>
              <w:rPr>
                <w:color w:val="000000"/>
              </w:rPr>
            </w:pPr>
            <w:r w:rsidRPr="00F27BBE">
              <w:rPr>
                <w:color w:val="000000"/>
              </w:rPr>
              <w:t>5,00</w:t>
            </w:r>
          </w:p>
        </w:tc>
        <w:tc>
          <w:tcPr>
            <w:tcW w:w="341" w:type="pct"/>
            <w:shd w:val="clear" w:color="auto" w:fill="auto"/>
            <w:noWrap/>
            <w:vAlign w:val="center"/>
            <w:hideMark/>
          </w:tcPr>
          <w:p w14:paraId="4057DB51" w14:textId="77777777" w:rsidR="00F04BEE" w:rsidRPr="00F27BBE" w:rsidRDefault="00F04BEE" w:rsidP="00C20721">
            <w:pPr>
              <w:jc w:val="center"/>
              <w:rPr>
                <w:color w:val="000000"/>
              </w:rPr>
            </w:pPr>
            <w:r w:rsidRPr="00F27BBE">
              <w:rPr>
                <w:color w:val="000000"/>
              </w:rPr>
              <w:t>5,00</w:t>
            </w:r>
          </w:p>
        </w:tc>
        <w:tc>
          <w:tcPr>
            <w:tcW w:w="341" w:type="pct"/>
            <w:shd w:val="clear" w:color="auto" w:fill="auto"/>
            <w:noWrap/>
            <w:vAlign w:val="center"/>
            <w:hideMark/>
          </w:tcPr>
          <w:p w14:paraId="05857F75" w14:textId="77777777" w:rsidR="00F04BEE" w:rsidRPr="00F27BBE" w:rsidRDefault="00F04BEE" w:rsidP="00C20721">
            <w:pPr>
              <w:jc w:val="center"/>
              <w:rPr>
                <w:color w:val="000000"/>
              </w:rPr>
            </w:pPr>
            <w:r w:rsidRPr="00F27BBE">
              <w:rPr>
                <w:color w:val="000000"/>
              </w:rPr>
              <w:t>4,90</w:t>
            </w:r>
          </w:p>
        </w:tc>
        <w:tc>
          <w:tcPr>
            <w:tcW w:w="341" w:type="pct"/>
            <w:vAlign w:val="center"/>
          </w:tcPr>
          <w:p w14:paraId="6D77547D" w14:textId="77777777" w:rsidR="00F04BEE" w:rsidRPr="00F27BBE" w:rsidRDefault="00F04BEE" w:rsidP="00C20721">
            <w:pPr>
              <w:jc w:val="center"/>
              <w:rPr>
                <w:color w:val="000000"/>
              </w:rPr>
            </w:pPr>
            <w:r w:rsidRPr="00F27BBE">
              <w:rPr>
                <w:color w:val="000000"/>
              </w:rPr>
              <w:t>4,76</w:t>
            </w:r>
          </w:p>
        </w:tc>
        <w:tc>
          <w:tcPr>
            <w:tcW w:w="341" w:type="pct"/>
            <w:vAlign w:val="center"/>
          </w:tcPr>
          <w:p w14:paraId="15F126F7" w14:textId="77777777" w:rsidR="00F04BEE" w:rsidRPr="00F27BBE" w:rsidRDefault="00F04BEE" w:rsidP="00C20721">
            <w:pPr>
              <w:jc w:val="center"/>
              <w:rPr>
                <w:color w:val="000000"/>
              </w:rPr>
            </w:pPr>
            <w:r w:rsidRPr="00F27BBE">
              <w:rPr>
                <w:color w:val="000000"/>
              </w:rPr>
              <w:t>5,00</w:t>
            </w:r>
          </w:p>
        </w:tc>
        <w:tc>
          <w:tcPr>
            <w:tcW w:w="341" w:type="pct"/>
            <w:shd w:val="clear" w:color="auto" w:fill="auto"/>
            <w:noWrap/>
            <w:vAlign w:val="center"/>
            <w:hideMark/>
          </w:tcPr>
          <w:p w14:paraId="5F708667" w14:textId="77777777" w:rsidR="00F04BEE" w:rsidRPr="00F27BBE" w:rsidRDefault="00F04BEE" w:rsidP="00C20721">
            <w:pPr>
              <w:jc w:val="center"/>
              <w:rPr>
                <w:color w:val="000000"/>
              </w:rPr>
            </w:pPr>
            <w:r w:rsidRPr="00F27BBE">
              <w:rPr>
                <w:color w:val="000000"/>
              </w:rPr>
              <w:t>5,00</w:t>
            </w:r>
          </w:p>
        </w:tc>
        <w:tc>
          <w:tcPr>
            <w:tcW w:w="341" w:type="pct"/>
            <w:vAlign w:val="center"/>
          </w:tcPr>
          <w:p w14:paraId="7AE111DA" w14:textId="77777777" w:rsidR="00F04BEE" w:rsidRPr="00F27BBE" w:rsidRDefault="00F04BEE" w:rsidP="00C20721">
            <w:pPr>
              <w:jc w:val="center"/>
              <w:rPr>
                <w:color w:val="000000"/>
              </w:rPr>
            </w:pPr>
            <w:r w:rsidRPr="00F27BBE">
              <w:rPr>
                <w:color w:val="000000"/>
              </w:rPr>
              <w:t>4,80</w:t>
            </w:r>
          </w:p>
        </w:tc>
        <w:tc>
          <w:tcPr>
            <w:tcW w:w="341" w:type="pct"/>
            <w:vAlign w:val="center"/>
          </w:tcPr>
          <w:p w14:paraId="2776E2BD" w14:textId="77777777" w:rsidR="00F04BEE" w:rsidRPr="00F27BBE" w:rsidRDefault="00F04BEE" w:rsidP="00C20721">
            <w:pPr>
              <w:jc w:val="center"/>
              <w:rPr>
                <w:color w:val="000000"/>
              </w:rPr>
            </w:pPr>
            <w:r w:rsidRPr="00F27BBE">
              <w:rPr>
                <w:color w:val="000000"/>
              </w:rPr>
              <w:t>5,00</w:t>
            </w:r>
          </w:p>
        </w:tc>
        <w:tc>
          <w:tcPr>
            <w:tcW w:w="644" w:type="pct"/>
            <w:shd w:val="clear" w:color="auto" w:fill="auto"/>
            <w:noWrap/>
            <w:vAlign w:val="center"/>
            <w:hideMark/>
          </w:tcPr>
          <w:p w14:paraId="16E540F5" w14:textId="77777777" w:rsidR="00F04BEE" w:rsidRPr="00F27BBE" w:rsidRDefault="00F04BEE" w:rsidP="00C20721">
            <w:pPr>
              <w:jc w:val="center"/>
              <w:rPr>
                <w:b/>
                <w:bCs/>
                <w:color w:val="000000"/>
              </w:rPr>
            </w:pPr>
            <w:r w:rsidRPr="00F27BBE">
              <w:rPr>
                <w:b/>
                <w:bCs/>
                <w:color w:val="000000"/>
              </w:rPr>
              <w:t>4,89</w:t>
            </w:r>
          </w:p>
        </w:tc>
      </w:tr>
      <w:tr w:rsidR="00F04BEE" w:rsidRPr="00F27BBE" w14:paraId="4EC31E94" w14:textId="77777777" w:rsidTr="00F04BEE">
        <w:trPr>
          <w:trHeight w:val="330"/>
        </w:trPr>
        <w:tc>
          <w:tcPr>
            <w:tcW w:w="946" w:type="pct"/>
            <w:shd w:val="clear" w:color="auto" w:fill="auto"/>
            <w:noWrap/>
            <w:vAlign w:val="center"/>
            <w:hideMark/>
          </w:tcPr>
          <w:p w14:paraId="4E0ACB77" w14:textId="77777777" w:rsidR="00F04BEE" w:rsidRPr="00F27BBE" w:rsidRDefault="00F04BEE" w:rsidP="00C20721">
            <w:pPr>
              <w:rPr>
                <w:bCs/>
                <w:color w:val="000000"/>
              </w:rPr>
            </w:pPr>
            <w:r w:rsidRPr="00F27BBE">
              <w:rPr>
                <w:bCs/>
                <w:color w:val="000000"/>
              </w:rPr>
              <w:t>Удобство графика работы</w:t>
            </w:r>
          </w:p>
        </w:tc>
        <w:tc>
          <w:tcPr>
            <w:tcW w:w="341" w:type="pct"/>
            <w:shd w:val="clear" w:color="auto" w:fill="auto"/>
            <w:noWrap/>
            <w:vAlign w:val="center"/>
            <w:hideMark/>
          </w:tcPr>
          <w:p w14:paraId="0F2C6D2C" w14:textId="77777777" w:rsidR="00F04BEE" w:rsidRPr="00F27BBE" w:rsidRDefault="00F04BEE" w:rsidP="00C20721">
            <w:pPr>
              <w:jc w:val="center"/>
              <w:rPr>
                <w:color w:val="000000"/>
              </w:rPr>
            </w:pPr>
            <w:r w:rsidRPr="00F27BBE">
              <w:rPr>
                <w:color w:val="000000"/>
              </w:rPr>
              <w:t>5,00</w:t>
            </w:r>
          </w:p>
        </w:tc>
        <w:tc>
          <w:tcPr>
            <w:tcW w:w="341" w:type="pct"/>
            <w:shd w:val="clear" w:color="auto" w:fill="auto"/>
            <w:noWrap/>
            <w:vAlign w:val="center"/>
            <w:hideMark/>
          </w:tcPr>
          <w:p w14:paraId="3664FBC4" w14:textId="77777777" w:rsidR="00F04BEE" w:rsidRPr="00F27BBE" w:rsidRDefault="00F04BEE" w:rsidP="00C20721">
            <w:pPr>
              <w:jc w:val="center"/>
              <w:rPr>
                <w:color w:val="000000"/>
              </w:rPr>
            </w:pPr>
            <w:r w:rsidRPr="00F27BBE">
              <w:rPr>
                <w:color w:val="000000"/>
              </w:rPr>
              <w:t>4,27</w:t>
            </w:r>
          </w:p>
        </w:tc>
        <w:tc>
          <w:tcPr>
            <w:tcW w:w="341" w:type="pct"/>
            <w:shd w:val="clear" w:color="auto" w:fill="auto"/>
            <w:noWrap/>
            <w:vAlign w:val="center"/>
            <w:hideMark/>
          </w:tcPr>
          <w:p w14:paraId="5B1B4C51" w14:textId="77777777" w:rsidR="00F04BEE" w:rsidRPr="00F27BBE" w:rsidRDefault="00F04BEE" w:rsidP="00C20721">
            <w:pPr>
              <w:jc w:val="center"/>
              <w:rPr>
                <w:color w:val="000000"/>
              </w:rPr>
            </w:pPr>
            <w:r w:rsidRPr="00F27BBE">
              <w:rPr>
                <w:color w:val="000000"/>
              </w:rPr>
              <w:t>5,00</w:t>
            </w:r>
          </w:p>
        </w:tc>
        <w:tc>
          <w:tcPr>
            <w:tcW w:w="341" w:type="pct"/>
            <w:shd w:val="clear" w:color="auto" w:fill="auto"/>
            <w:noWrap/>
            <w:vAlign w:val="center"/>
            <w:hideMark/>
          </w:tcPr>
          <w:p w14:paraId="414BAF85" w14:textId="77777777" w:rsidR="00F04BEE" w:rsidRPr="00F27BBE" w:rsidRDefault="00F04BEE" w:rsidP="00C20721">
            <w:pPr>
              <w:jc w:val="center"/>
              <w:rPr>
                <w:color w:val="000000"/>
              </w:rPr>
            </w:pPr>
            <w:r w:rsidRPr="00F27BBE">
              <w:rPr>
                <w:color w:val="000000"/>
              </w:rPr>
              <w:t>3,67</w:t>
            </w:r>
          </w:p>
        </w:tc>
        <w:tc>
          <w:tcPr>
            <w:tcW w:w="341" w:type="pct"/>
            <w:shd w:val="clear" w:color="auto" w:fill="auto"/>
            <w:noWrap/>
            <w:vAlign w:val="center"/>
            <w:hideMark/>
          </w:tcPr>
          <w:p w14:paraId="0F9950F8" w14:textId="77777777" w:rsidR="00F04BEE" w:rsidRPr="00F27BBE" w:rsidRDefault="00F04BEE" w:rsidP="00C20721">
            <w:pPr>
              <w:jc w:val="center"/>
              <w:rPr>
                <w:color w:val="000000"/>
              </w:rPr>
            </w:pPr>
            <w:r w:rsidRPr="00F27BBE">
              <w:rPr>
                <w:color w:val="000000"/>
              </w:rPr>
              <w:t>3,38</w:t>
            </w:r>
          </w:p>
        </w:tc>
        <w:tc>
          <w:tcPr>
            <w:tcW w:w="341" w:type="pct"/>
            <w:vAlign w:val="center"/>
          </w:tcPr>
          <w:p w14:paraId="07C3F0CC" w14:textId="77777777" w:rsidR="00F04BEE" w:rsidRPr="00F27BBE" w:rsidRDefault="00F04BEE" w:rsidP="00C20721">
            <w:pPr>
              <w:jc w:val="center"/>
              <w:rPr>
                <w:color w:val="000000"/>
              </w:rPr>
            </w:pPr>
            <w:r w:rsidRPr="00F27BBE">
              <w:rPr>
                <w:color w:val="000000"/>
              </w:rPr>
              <w:t>3,35</w:t>
            </w:r>
          </w:p>
        </w:tc>
        <w:tc>
          <w:tcPr>
            <w:tcW w:w="341" w:type="pct"/>
            <w:vAlign w:val="center"/>
          </w:tcPr>
          <w:p w14:paraId="02F96627" w14:textId="77777777" w:rsidR="00F04BEE" w:rsidRPr="00F27BBE" w:rsidRDefault="00F04BEE" w:rsidP="00C20721">
            <w:pPr>
              <w:jc w:val="center"/>
              <w:rPr>
                <w:color w:val="000000"/>
              </w:rPr>
            </w:pPr>
            <w:r w:rsidRPr="00F27BBE">
              <w:rPr>
                <w:color w:val="000000"/>
              </w:rPr>
              <w:t>4,00</w:t>
            </w:r>
          </w:p>
        </w:tc>
        <w:tc>
          <w:tcPr>
            <w:tcW w:w="341" w:type="pct"/>
            <w:shd w:val="clear" w:color="auto" w:fill="auto"/>
            <w:noWrap/>
            <w:vAlign w:val="center"/>
            <w:hideMark/>
          </w:tcPr>
          <w:p w14:paraId="34D0A7CE" w14:textId="77777777" w:rsidR="00F04BEE" w:rsidRPr="00F27BBE" w:rsidRDefault="00F04BEE" w:rsidP="00C20721">
            <w:pPr>
              <w:jc w:val="center"/>
              <w:rPr>
                <w:color w:val="000000"/>
              </w:rPr>
            </w:pPr>
            <w:r w:rsidRPr="00F27BBE">
              <w:rPr>
                <w:color w:val="000000"/>
              </w:rPr>
              <w:t>3,00</w:t>
            </w:r>
          </w:p>
        </w:tc>
        <w:tc>
          <w:tcPr>
            <w:tcW w:w="341" w:type="pct"/>
            <w:vAlign w:val="center"/>
          </w:tcPr>
          <w:p w14:paraId="43C2682C" w14:textId="77777777" w:rsidR="00F04BEE" w:rsidRPr="00F27BBE" w:rsidRDefault="00F04BEE" w:rsidP="00C20721">
            <w:pPr>
              <w:jc w:val="center"/>
              <w:rPr>
                <w:color w:val="000000"/>
              </w:rPr>
            </w:pPr>
            <w:r w:rsidRPr="00F27BBE">
              <w:rPr>
                <w:color w:val="000000"/>
              </w:rPr>
              <w:t>3,80</w:t>
            </w:r>
          </w:p>
        </w:tc>
        <w:tc>
          <w:tcPr>
            <w:tcW w:w="341" w:type="pct"/>
            <w:vAlign w:val="center"/>
          </w:tcPr>
          <w:p w14:paraId="142344C4" w14:textId="77777777" w:rsidR="00F04BEE" w:rsidRPr="00F27BBE" w:rsidRDefault="00F04BEE" w:rsidP="00C20721">
            <w:pPr>
              <w:jc w:val="center"/>
              <w:rPr>
                <w:color w:val="000000"/>
              </w:rPr>
            </w:pPr>
            <w:r w:rsidRPr="00F27BBE">
              <w:rPr>
                <w:color w:val="000000"/>
              </w:rPr>
              <w:t>3,00</w:t>
            </w:r>
          </w:p>
        </w:tc>
        <w:tc>
          <w:tcPr>
            <w:tcW w:w="644" w:type="pct"/>
            <w:shd w:val="clear" w:color="auto" w:fill="auto"/>
            <w:noWrap/>
            <w:vAlign w:val="center"/>
            <w:hideMark/>
          </w:tcPr>
          <w:p w14:paraId="2811D272" w14:textId="77777777" w:rsidR="00F04BEE" w:rsidRPr="00F27BBE" w:rsidRDefault="00F04BEE" w:rsidP="00C20721">
            <w:pPr>
              <w:jc w:val="center"/>
              <w:rPr>
                <w:b/>
                <w:bCs/>
                <w:color w:val="000000"/>
              </w:rPr>
            </w:pPr>
            <w:r w:rsidRPr="00F27BBE">
              <w:rPr>
                <w:b/>
                <w:bCs/>
                <w:color w:val="000000"/>
              </w:rPr>
              <w:t>3,86</w:t>
            </w:r>
          </w:p>
        </w:tc>
      </w:tr>
      <w:tr w:rsidR="00F04BEE" w:rsidRPr="00F27BBE" w14:paraId="5B444C7F" w14:textId="77777777" w:rsidTr="00F04BEE">
        <w:trPr>
          <w:trHeight w:val="330"/>
        </w:trPr>
        <w:tc>
          <w:tcPr>
            <w:tcW w:w="946" w:type="pct"/>
            <w:shd w:val="clear" w:color="auto" w:fill="auto"/>
            <w:noWrap/>
            <w:vAlign w:val="center"/>
            <w:hideMark/>
          </w:tcPr>
          <w:p w14:paraId="2E78F254" w14:textId="77777777" w:rsidR="00F04BEE" w:rsidRPr="00F27BBE" w:rsidRDefault="00F04BEE" w:rsidP="00C20721">
            <w:pPr>
              <w:rPr>
                <w:bCs/>
                <w:color w:val="000000"/>
              </w:rPr>
            </w:pPr>
            <w:r w:rsidRPr="00F27BBE">
              <w:rPr>
                <w:bCs/>
                <w:color w:val="000000"/>
              </w:rPr>
              <w:t>Получение информации о стадии рассмотрения обращения</w:t>
            </w:r>
          </w:p>
        </w:tc>
        <w:tc>
          <w:tcPr>
            <w:tcW w:w="341" w:type="pct"/>
            <w:shd w:val="clear" w:color="auto" w:fill="auto"/>
            <w:noWrap/>
            <w:vAlign w:val="center"/>
            <w:hideMark/>
          </w:tcPr>
          <w:p w14:paraId="70F53CD5" w14:textId="77777777" w:rsidR="00F04BEE" w:rsidRPr="00F27BBE" w:rsidRDefault="00F04BEE" w:rsidP="00C20721">
            <w:pPr>
              <w:jc w:val="center"/>
              <w:rPr>
                <w:color w:val="000000"/>
              </w:rPr>
            </w:pPr>
            <w:r w:rsidRPr="00F27BBE">
              <w:rPr>
                <w:color w:val="000000"/>
              </w:rPr>
              <w:t>4,81</w:t>
            </w:r>
          </w:p>
        </w:tc>
        <w:tc>
          <w:tcPr>
            <w:tcW w:w="341" w:type="pct"/>
            <w:shd w:val="clear" w:color="auto" w:fill="auto"/>
            <w:noWrap/>
            <w:vAlign w:val="center"/>
            <w:hideMark/>
          </w:tcPr>
          <w:p w14:paraId="0B2B99B0" w14:textId="77777777" w:rsidR="00F04BEE" w:rsidRPr="00F27BBE" w:rsidRDefault="00F04BEE" w:rsidP="00C20721">
            <w:pPr>
              <w:jc w:val="center"/>
              <w:rPr>
                <w:color w:val="000000"/>
              </w:rPr>
            </w:pPr>
            <w:r w:rsidRPr="00F27BBE">
              <w:rPr>
                <w:color w:val="000000"/>
              </w:rPr>
              <w:t>4,27</w:t>
            </w:r>
          </w:p>
        </w:tc>
        <w:tc>
          <w:tcPr>
            <w:tcW w:w="341" w:type="pct"/>
            <w:shd w:val="clear" w:color="auto" w:fill="auto"/>
            <w:noWrap/>
            <w:vAlign w:val="center"/>
            <w:hideMark/>
          </w:tcPr>
          <w:p w14:paraId="22B3B467" w14:textId="77777777" w:rsidR="00F04BEE" w:rsidRPr="00F27BBE" w:rsidRDefault="00F04BEE" w:rsidP="00C20721">
            <w:pPr>
              <w:jc w:val="center"/>
              <w:rPr>
                <w:color w:val="000000"/>
              </w:rPr>
            </w:pPr>
            <w:r w:rsidRPr="00F27BBE">
              <w:rPr>
                <w:color w:val="000000"/>
              </w:rPr>
              <w:t>5,00</w:t>
            </w:r>
          </w:p>
        </w:tc>
        <w:tc>
          <w:tcPr>
            <w:tcW w:w="341" w:type="pct"/>
            <w:shd w:val="clear" w:color="auto" w:fill="auto"/>
            <w:noWrap/>
            <w:vAlign w:val="center"/>
            <w:hideMark/>
          </w:tcPr>
          <w:p w14:paraId="631CA77C" w14:textId="77777777" w:rsidR="00F04BEE" w:rsidRPr="00F27BBE" w:rsidRDefault="00F04BEE" w:rsidP="00C20721">
            <w:pPr>
              <w:jc w:val="center"/>
              <w:rPr>
                <w:color w:val="000000"/>
              </w:rPr>
            </w:pPr>
            <w:r w:rsidRPr="00F27BBE">
              <w:rPr>
                <w:color w:val="000000"/>
              </w:rPr>
              <w:t>5,00</w:t>
            </w:r>
          </w:p>
        </w:tc>
        <w:tc>
          <w:tcPr>
            <w:tcW w:w="341" w:type="pct"/>
            <w:shd w:val="clear" w:color="auto" w:fill="auto"/>
            <w:noWrap/>
            <w:vAlign w:val="center"/>
            <w:hideMark/>
          </w:tcPr>
          <w:p w14:paraId="5D52389B" w14:textId="77777777" w:rsidR="00F04BEE" w:rsidRPr="00F27BBE" w:rsidRDefault="00F04BEE" w:rsidP="00C20721">
            <w:pPr>
              <w:jc w:val="center"/>
              <w:rPr>
                <w:color w:val="000000"/>
              </w:rPr>
            </w:pPr>
            <w:r w:rsidRPr="00F27BBE">
              <w:rPr>
                <w:color w:val="000000"/>
              </w:rPr>
              <w:t>4,48</w:t>
            </w:r>
          </w:p>
        </w:tc>
        <w:tc>
          <w:tcPr>
            <w:tcW w:w="341" w:type="pct"/>
            <w:vAlign w:val="center"/>
          </w:tcPr>
          <w:p w14:paraId="3652761D" w14:textId="77777777" w:rsidR="00F04BEE" w:rsidRPr="00F27BBE" w:rsidRDefault="00F04BEE" w:rsidP="00C20721">
            <w:pPr>
              <w:jc w:val="center"/>
              <w:rPr>
                <w:color w:val="000000"/>
              </w:rPr>
            </w:pPr>
            <w:r w:rsidRPr="00F27BBE">
              <w:rPr>
                <w:color w:val="000000"/>
              </w:rPr>
              <w:t>4,71</w:t>
            </w:r>
          </w:p>
        </w:tc>
        <w:tc>
          <w:tcPr>
            <w:tcW w:w="341" w:type="pct"/>
            <w:vAlign w:val="center"/>
          </w:tcPr>
          <w:p w14:paraId="148A0E47" w14:textId="77777777" w:rsidR="00F04BEE" w:rsidRPr="00F27BBE" w:rsidRDefault="00F04BEE" w:rsidP="00C20721">
            <w:pPr>
              <w:jc w:val="center"/>
              <w:rPr>
                <w:color w:val="000000"/>
              </w:rPr>
            </w:pPr>
            <w:r w:rsidRPr="00F27BBE">
              <w:rPr>
                <w:color w:val="000000"/>
              </w:rPr>
              <w:t>5,00</w:t>
            </w:r>
          </w:p>
        </w:tc>
        <w:tc>
          <w:tcPr>
            <w:tcW w:w="341" w:type="pct"/>
            <w:shd w:val="clear" w:color="auto" w:fill="auto"/>
            <w:noWrap/>
            <w:vAlign w:val="center"/>
            <w:hideMark/>
          </w:tcPr>
          <w:p w14:paraId="0F52882C" w14:textId="77777777" w:rsidR="00F04BEE" w:rsidRPr="00F27BBE" w:rsidRDefault="00F04BEE" w:rsidP="00C20721">
            <w:pPr>
              <w:jc w:val="center"/>
              <w:rPr>
                <w:color w:val="000000"/>
              </w:rPr>
            </w:pPr>
            <w:r w:rsidRPr="00F27BBE">
              <w:rPr>
                <w:color w:val="000000"/>
              </w:rPr>
              <w:t>5,00</w:t>
            </w:r>
          </w:p>
        </w:tc>
        <w:tc>
          <w:tcPr>
            <w:tcW w:w="341" w:type="pct"/>
            <w:vAlign w:val="center"/>
          </w:tcPr>
          <w:p w14:paraId="6C3EB34F" w14:textId="77777777" w:rsidR="00F04BEE" w:rsidRPr="00F27BBE" w:rsidRDefault="00F04BEE" w:rsidP="00C20721">
            <w:pPr>
              <w:jc w:val="center"/>
              <w:rPr>
                <w:color w:val="000000"/>
              </w:rPr>
            </w:pPr>
            <w:r w:rsidRPr="00F27BBE">
              <w:rPr>
                <w:color w:val="000000"/>
              </w:rPr>
              <w:t>4,60</w:t>
            </w:r>
          </w:p>
        </w:tc>
        <w:tc>
          <w:tcPr>
            <w:tcW w:w="341" w:type="pct"/>
            <w:vAlign w:val="center"/>
          </w:tcPr>
          <w:p w14:paraId="3C71C7CC" w14:textId="77777777" w:rsidR="00F04BEE" w:rsidRPr="00F27BBE" w:rsidRDefault="00F04BEE" w:rsidP="00C20721">
            <w:pPr>
              <w:jc w:val="center"/>
              <w:rPr>
                <w:color w:val="000000"/>
              </w:rPr>
            </w:pPr>
            <w:r w:rsidRPr="00F27BBE">
              <w:rPr>
                <w:color w:val="000000"/>
              </w:rPr>
              <w:t>4,86</w:t>
            </w:r>
          </w:p>
        </w:tc>
        <w:tc>
          <w:tcPr>
            <w:tcW w:w="644" w:type="pct"/>
            <w:shd w:val="clear" w:color="auto" w:fill="auto"/>
            <w:noWrap/>
            <w:vAlign w:val="center"/>
            <w:hideMark/>
          </w:tcPr>
          <w:p w14:paraId="740ABEBD" w14:textId="77777777" w:rsidR="00F04BEE" w:rsidRPr="00F27BBE" w:rsidRDefault="00F04BEE" w:rsidP="00C20721">
            <w:pPr>
              <w:jc w:val="center"/>
              <w:rPr>
                <w:b/>
                <w:bCs/>
                <w:color w:val="000000"/>
              </w:rPr>
            </w:pPr>
            <w:r w:rsidRPr="00F27BBE">
              <w:rPr>
                <w:b/>
                <w:bCs/>
                <w:color w:val="000000"/>
              </w:rPr>
              <w:t>4,65</w:t>
            </w:r>
          </w:p>
        </w:tc>
      </w:tr>
      <w:tr w:rsidR="00F04BEE" w:rsidRPr="00F27BBE" w14:paraId="7469079E" w14:textId="77777777" w:rsidTr="00F04BEE">
        <w:trPr>
          <w:trHeight w:val="330"/>
        </w:trPr>
        <w:tc>
          <w:tcPr>
            <w:tcW w:w="946" w:type="pct"/>
            <w:shd w:val="clear" w:color="auto" w:fill="auto"/>
            <w:noWrap/>
            <w:vAlign w:val="center"/>
          </w:tcPr>
          <w:p w14:paraId="66379D72" w14:textId="77777777" w:rsidR="00F04BEE" w:rsidRPr="00F27BBE" w:rsidRDefault="00F04BEE" w:rsidP="00C20721">
            <w:pPr>
              <w:rPr>
                <w:b/>
                <w:bCs/>
                <w:i/>
                <w:color w:val="000000"/>
              </w:rPr>
            </w:pPr>
            <w:r w:rsidRPr="00F27BBE">
              <w:rPr>
                <w:b/>
                <w:bCs/>
                <w:i/>
                <w:color w:val="000000"/>
              </w:rPr>
              <w:t>Среднее значение</w:t>
            </w:r>
          </w:p>
        </w:tc>
        <w:tc>
          <w:tcPr>
            <w:tcW w:w="341" w:type="pct"/>
            <w:shd w:val="clear" w:color="auto" w:fill="auto"/>
            <w:noWrap/>
            <w:vAlign w:val="center"/>
          </w:tcPr>
          <w:p w14:paraId="7E9FFB2C" w14:textId="77777777" w:rsidR="00F04BEE" w:rsidRPr="00F27BBE" w:rsidRDefault="00F04BEE" w:rsidP="00C20721">
            <w:pPr>
              <w:jc w:val="center"/>
              <w:rPr>
                <w:b/>
                <w:bCs/>
                <w:color w:val="000000"/>
                <w:sz w:val="22"/>
                <w:szCs w:val="22"/>
              </w:rPr>
            </w:pPr>
            <w:r w:rsidRPr="00F27BBE">
              <w:rPr>
                <w:b/>
                <w:bCs/>
                <w:color w:val="000000"/>
                <w:sz w:val="22"/>
                <w:szCs w:val="22"/>
              </w:rPr>
              <w:t>4,95</w:t>
            </w:r>
          </w:p>
        </w:tc>
        <w:tc>
          <w:tcPr>
            <w:tcW w:w="341" w:type="pct"/>
            <w:shd w:val="clear" w:color="auto" w:fill="auto"/>
            <w:noWrap/>
            <w:vAlign w:val="center"/>
          </w:tcPr>
          <w:p w14:paraId="5A73C23D" w14:textId="77777777" w:rsidR="00F04BEE" w:rsidRPr="00F27BBE" w:rsidRDefault="00F04BEE" w:rsidP="00C20721">
            <w:pPr>
              <w:jc w:val="center"/>
              <w:rPr>
                <w:b/>
                <w:bCs/>
                <w:color w:val="000000"/>
                <w:sz w:val="22"/>
                <w:szCs w:val="22"/>
              </w:rPr>
            </w:pPr>
            <w:r w:rsidRPr="00F27BBE">
              <w:rPr>
                <w:b/>
                <w:bCs/>
                <w:color w:val="000000"/>
                <w:sz w:val="22"/>
                <w:szCs w:val="22"/>
              </w:rPr>
              <w:t>4,52</w:t>
            </w:r>
          </w:p>
        </w:tc>
        <w:tc>
          <w:tcPr>
            <w:tcW w:w="341" w:type="pct"/>
            <w:shd w:val="clear" w:color="auto" w:fill="auto"/>
            <w:noWrap/>
            <w:vAlign w:val="center"/>
          </w:tcPr>
          <w:p w14:paraId="25EF96B9" w14:textId="77777777" w:rsidR="00F04BEE" w:rsidRPr="00F27BBE" w:rsidRDefault="00F04BEE" w:rsidP="00C20721">
            <w:pPr>
              <w:jc w:val="center"/>
              <w:rPr>
                <w:b/>
                <w:bCs/>
                <w:color w:val="000000"/>
                <w:sz w:val="22"/>
                <w:szCs w:val="22"/>
              </w:rPr>
            </w:pPr>
            <w:r w:rsidRPr="00F27BBE">
              <w:rPr>
                <w:b/>
                <w:bCs/>
                <w:color w:val="000000"/>
                <w:sz w:val="22"/>
                <w:szCs w:val="22"/>
              </w:rPr>
              <w:t>5,00</w:t>
            </w:r>
          </w:p>
        </w:tc>
        <w:tc>
          <w:tcPr>
            <w:tcW w:w="341" w:type="pct"/>
            <w:shd w:val="clear" w:color="auto" w:fill="auto"/>
            <w:noWrap/>
            <w:vAlign w:val="center"/>
          </w:tcPr>
          <w:p w14:paraId="7375F4A5" w14:textId="77777777" w:rsidR="00F04BEE" w:rsidRPr="00F27BBE" w:rsidRDefault="00F04BEE" w:rsidP="00C20721">
            <w:pPr>
              <w:jc w:val="center"/>
              <w:rPr>
                <w:b/>
                <w:bCs/>
                <w:color w:val="000000"/>
                <w:sz w:val="22"/>
                <w:szCs w:val="22"/>
              </w:rPr>
            </w:pPr>
            <w:r w:rsidRPr="00F27BBE">
              <w:rPr>
                <w:b/>
                <w:bCs/>
                <w:color w:val="000000"/>
                <w:sz w:val="22"/>
                <w:szCs w:val="22"/>
              </w:rPr>
              <w:t>4,67</w:t>
            </w:r>
          </w:p>
        </w:tc>
        <w:tc>
          <w:tcPr>
            <w:tcW w:w="341" w:type="pct"/>
            <w:shd w:val="clear" w:color="auto" w:fill="auto"/>
            <w:noWrap/>
            <w:vAlign w:val="center"/>
          </w:tcPr>
          <w:p w14:paraId="0F375C0D" w14:textId="77777777" w:rsidR="00F04BEE" w:rsidRPr="00F27BBE" w:rsidRDefault="00F04BEE" w:rsidP="00C20721">
            <w:pPr>
              <w:jc w:val="center"/>
              <w:rPr>
                <w:b/>
                <w:bCs/>
                <w:color w:val="000000"/>
                <w:sz w:val="22"/>
                <w:szCs w:val="22"/>
              </w:rPr>
            </w:pPr>
            <w:r w:rsidRPr="00F27BBE">
              <w:rPr>
                <w:b/>
                <w:bCs/>
                <w:color w:val="000000"/>
                <w:sz w:val="22"/>
                <w:szCs w:val="22"/>
              </w:rPr>
              <w:t>4,41</w:t>
            </w:r>
          </w:p>
        </w:tc>
        <w:tc>
          <w:tcPr>
            <w:tcW w:w="341" w:type="pct"/>
            <w:vAlign w:val="center"/>
          </w:tcPr>
          <w:p w14:paraId="59D306CF" w14:textId="77777777" w:rsidR="00F04BEE" w:rsidRPr="00F27BBE" w:rsidRDefault="00F04BEE" w:rsidP="00C20721">
            <w:pPr>
              <w:jc w:val="center"/>
              <w:rPr>
                <w:b/>
                <w:bCs/>
                <w:color w:val="000000"/>
                <w:sz w:val="22"/>
                <w:szCs w:val="22"/>
              </w:rPr>
            </w:pPr>
            <w:r w:rsidRPr="00F27BBE">
              <w:rPr>
                <w:b/>
                <w:bCs/>
                <w:color w:val="000000"/>
                <w:sz w:val="22"/>
                <w:szCs w:val="22"/>
              </w:rPr>
              <w:t>4,38</w:t>
            </w:r>
          </w:p>
        </w:tc>
        <w:tc>
          <w:tcPr>
            <w:tcW w:w="341" w:type="pct"/>
            <w:vAlign w:val="center"/>
          </w:tcPr>
          <w:p w14:paraId="0FB913DC" w14:textId="77777777" w:rsidR="00F04BEE" w:rsidRPr="00F27BBE" w:rsidRDefault="00F04BEE" w:rsidP="00C20721">
            <w:pPr>
              <w:jc w:val="center"/>
              <w:rPr>
                <w:b/>
                <w:bCs/>
                <w:color w:val="000000"/>
                <w:sz w:val="22"/>
                <w:szCs w:val="22"/>
              </w:rPr>
            </w:pPr>
            <w:r w:rsidRPr="00F27BBE">
              <w:rPr>
                <w:b/>
                <w:bCs/>
                <w:color w:val="000000"/>
                <w:sz w:val="22"/>
                <w:szCs w:val="22"/>
              </w:rPr>
              <w:t>4,75</w:t>
            </w:r>
          </w:p>
        </w:tc>
        <w:tc>
          <w:tcPr>
            <w:tcW w:w="341" w:type="pct"/>
            <w:shd w:val="clear" w:color="auto" w:fill="auto"/>
            <w:noWrap/>
            <w:vAlign w:val="center"/>
          </w:tcPr>
          <w:p w14:paraId="4A3B9E89" w14:textId="77777777" w:rsidR="00F04BEE" w:rsidRPr="00F27BBE" w:rsidRDefault="00F04BEE" w:rsidP="00C20721">
            <w:pPr>
              <w:jc w:val="center"/>
              <w:rPr>
                <w:b/>
                <w:bCs/>
                <w:color w:val="000000"/>
                <w:sz w:val="22"/>
                <w:szCs w:val="22"/>
              </w:rPr>
            </w:pPr>
            <w:r w:rsidRPr="00F27BBE">
              <w:rPr>
                <w:b/>
                <w:bCs/>
                <w:color w:val="000000"/>
                <w:sz w:val="22"/>
                <w:szCs w:val="22"/>
              </w:rPr>
              <w:t>4,50</w:t>
            </w:r>
          </w:p>
        </w:tc>
        <w:tc>
          <w:tcPr>
            <w:tcW w:w="341" w:type="pct"/>
            <w:vAlign w:val="center"/>
          </w:tcPr>
          <w:p w14:paraId="6C3DCFC6" w14:textId="77777777" w:rsidR="00F04BEE" w:rsidRPr="00F27BBE" w:rsidRDefault="00F04BEE" w:rsidP="00C20721">
            <w:pPr>
              <w:jc w:val="center"/>
              <w:rPr>
                <w:b/>
                <w:bCs/>
                <w:color w:val="000000"/>
                <w:sz w:val="22"/>
                <w:szCs w:val="22"/>
              </w:rPr>
            </w:pPr>
            <w:r w:rsidRPr="00F27BBE">
              <w:rPr>
                <w:b/>
                <w:bCs/>
                <w:color w:val="000000"/>
                <w:sz w:val="22"/>
                <w:szCs w:val="22"/>
              </w:rPr>
              <w:t>4,50</w:t>
            </w:r>
          </w:p>
        </w:tc>
        <w:tc>
          <w:tcPr>
            <w:tcW w:w="341" w:type="pct"/>
            <w:vAlign w:val="center"/>
          </w:tcPr>
          <w:p w14:paraId="1A58CF40" w14:textId="77777777" w:rsidR="00F04BEE" w:rsidRPr="00F27BBE" w:rsidRDefault="00F04BEE" w:rsidP="00C20721">
            <w:pPr>
              <w:jc w:val="center"/>
              <w:rPr>
                <w:b/>
                <w:bCs/>
                <w:color w:val="000000"/>
                <w:sz w:val="22"/>
                <w:szCs w:val="22"/>
              </w:rPr>
            </w:pPr>
            <w:r w:rsidRPr="00F27BBE">
              <w:rPr>
                <w:b/>
                <w:bCs/>
                <w:color w:val="000000"/>
                <w:sz w:val="22"/>
                <w:szCs w:val="22"/>
              </w:rPr>
              <w:t>4,47</w:t>
            </w:r>
          </w:p>
        </w:tc>
        <w:tc>
          <w:tcPr>
            <w:tcW w:w="644" w:type="pct"/>
            <w:shd w:val="clear" w:color="auto" w:fill="auto"/>
            <w:noWrap/>
            <w:vAlign w:val="center"/>
          </w:tcPr>
          <w:p w14:paraId="5C138884" w14:textId="77777777" w:rsidR="00F04BEE" w:rsidRPr="00F27BBE" w:rsidRDefault="00F04BEE" w:rsidP="00C20721">
            <w:pPr>
              <w:jc w:val="center"/>
              <w:rPr>
                <w:b/>
                <w:bCs/>
                <w:color w:val="000000"/>
              </w:rPr>
            </w:pPr>
            <w:r w:rsidRPr="00F27BBE">
              <w:rPr>
                <w:b/>
                <w:bCs/>
                <w:color w:val="000000"/>
              </w:rPr>
              <w:t>4,57</w:t>
            </w:r>
          </w:p>
        </w:tc>
      </w:tr>
    </w:tbl>
    <w:p w14:paraId="7C56262A" w14:textId="77777777" w:rsidR="00F04BEE" w:rsidRPr="00F27BBE" w:rsidRDefault="00F04BEE" w:rsidP="00C20721">
      <w:pPr>
        <w:spacing w:line="360" w:lineRule="auto"/>
        <w:ind w:firstLine="709"/>
        <w:jc w:val="both"/>
        <w:rPr>
          <w:b/>
          <w:sz w:val="12"/>
          <w:szCs w:val="12"/>
        </w:rPr>
      </w:pPr>
    </w:p>
    <w:p w14:paraId="10031D82" w14:textId="77777777" w:rsidR="00F04BEE" w:rsidRPr="00F27BBE" w:rsidRDefault="00F04BEE" w:rsidP="00C20721">
      <w:pPr>
        <w:pBdr>
          <w:top w:val="single" w:sz="4" w:space="1" w:color="auto"/>
        </w:pBdr>
        <w:spacing w:line="288" w:lineRule="auto"/>
        <w:jc w:val="both"/>
        <w:rPr>
          <w:szCs w:val="28"/>
        </w:rPr>
      </w:pPr>
      <w:r w:rsidRPr="00F27BBE">
        <w:rPr>
          <w:szCs w:val="28"/>
        </w:rPr>
        <w:lastRenderedPageBreak/>
        <w:t>Здесь и далее по г. Искитим применяется следующая кодификация услуг:</w:t>
      </w:r>
    </w:p>
    <w:p w14:paraId="628FCEA1" w14:textId="77777777" w:rsidR="00F04BEE" w:rsidRPr="00F27BBE" w:rsidRDefault="00F04BEE" w:rsidP="00C20721">
      <w:pPr>
        <w:tabs>
          <w:tab w:val="left" w:pos="426"/>
        </w:tabs>
        <w:spacing w:line="276" w:lineRule="auto"/>
        <w:jc w:val="both"/>
        <w:rPr>
          <w:i/>
        </w:rPr>
      </w:pPr>
      <w:r w:rsidRPr="00F27BBE">
        <w:rPr>
          <w:i/>
        </w:rPr>
        <w:t>(1)</w:t>
      </w:r>
      <w:r w:rsidRPr="00F27BBE">
        <w:rPr>
          <w:i/>
        </w:rPr>
        <w:tab/>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41F6DE7D" w14:textId="77777777" w:rsidR="00F04BEE" w:rsidRPr="00F27BBE" w:rsidRDefault="00F04BEE" w:rsidP="00C20721">
      <w:pPr>
        <w:tabs>
          <w:tab w:val="left" w:pos="426"/>
        </w:tabs>
        <w:spacing w:line="276" w:lineRule="auto"/>
        <w:jc w:val="both"/>
        <w:rPr>
          <w:i/>
        </w:rPr>
      </w:pPr>
      <w:r w:rsidRPr="00F27BBE">
        <w:rPr>
          <w:i/>
        </w:rPr>
        <w:t>(2)</w:t>
      </w:r>
      <w:r w:rsidRPr="00F27BBE">
        <w:rPr>
          <w:i/>
        </w:rPr>
        <w:tab/>
        <w:t>Предоставление жилых помещений по договорам социального найма.</w:t>
      </w:r>
    </w:p>
    <w:p w14:paraId="36C23FBF" w14:textId="77777777" w:rsidR="00F04BEE" w:rsidRPr="00F27BBE" w:rsidRDefault="00F04BEE" w:rsidP="00C20721">
      <w:pPr>
        <w:tabs>
          <w:tab w:val="left" w:pos="426"/>
        </w:tabs>
        <w:spacing w:line="276" w:lineRule="auto"/>
        <w:jc w:val="both"/>
        <w:rPr>
          <w:i/>
        </w:rPr>
      </w:pPr>
      <w:r w:rsidRPr="00F27BBE">
        <w:rPr>
          <w:i/>
        </w:rPr>
        <w:t>(3)</w:t>
      </w:r>
      <w:r w:rsidRPr="00F27BBE">
        <w:rPr>
          <w:i/>
        </w:rPr>
        <w:tab/>
        <w:t>Прием заявлений, документов, а также постановка граждан на учет в качестве нуждающихся в жилых помещениях.</w:t>
      </w:r>
    </w:p>
    <w:p w14:paraId="55145029" w14:textId="77777777" w:rsidR="00F04BEE" w:rsidRPr="00F27BBE" w:rsidRDefault="00F04BEE" w:rsidP="00C20721">
      <w:pPr>
        <w:tabs>
          <w:tab w:val="left" w:pos="426"/>
        </w:tabs>
        <w:spacing w:line="276" w:lineRule="auto"/>
        <w:jc w:val="both"/>
        <w:rPr>
          <w:i/>
        </w:rPr>
      </w:pPr>
      <w:r w:rsidRPr="00F27BBE">
        <w:rPr>
          <w:i/>
        </w:rPr>
        <w:t>(6)</w:t>
      </w:r>
      <w:r w:rsidRPr="00F27BBE">
        <w:rPr>
          <w:i/>
        </w:rPr>
        <w:tab/>
        <w:t>Предоставление в аренду имущества муниципальной казны без проведения торгов</w:t>
      </w:r>
    </w:p>
    <w:p w14:paraId="07542391" w14:textId="77777777" w:rsidR="00F04BEE" w:rsidRPr="00F27BBE" w:rsidRDefault="00F04BEE" w:rsidP="00C20721">
      <w:pPr>
        <w:tabs>
          <w:tab w:val="left" w:pos="567"/>
        </w:tabs>
        <w:spacing w:line="276" w:lineRule="auto"/>
        <w:jc w:val="both"/>
        <w:rPr>
          <w:i/>
        </w:rPr>
      </w:pPr>
      <w:r w:rsidRPr="00F27BBE">
        <w:rPr>
          <w:i/>
        </w:rPr>
        <w:t>(9)</w:t>
      </w:r>
      <w:r w:rsidRPr="00F27BBE">
        <w:rPr>
          <w:i/>
        </w:rPr>
        <w:tab/>
        <w:t>Предоставление земельных участков для индивидуального жилищного строительства.</w:t>
      </w:r>
    </w:p>
    <w:p w14:paraId="41E53004" w14:textId="77777777" w:rsidR="00F04BEE" w:rsidRPr="00F27BBE" w:rsidRDefault="00F04BEE" w:rsidP="00C20721">
      <w:pPr>
        <w:tabs>
          <w:tab w:val="left" w:pos="567"/>
        </w:tabs>
        <w:spacing w:line="276" w:lineRule="auto"/>
        <w:jc w:val="both"/>
        <w:rPr>
          <w:i/>
        </w:rPr>
      </w:pPr>
      <w:r w:rsidRPr="00F27BBE">
        <w:rPr>
          <w:i/>
        </w:rPr>
        <w:t>(10)</w:t>
      </w:r>
      <w:r w:rsidRPr="00F27BBE">
        <w:rPr>
          <w:i/>
        </w:rPr>
        <w:tab/>
        <w:t>Прием заявлений и выдача документов о согласовании переустройства и (или) перепланировки жилого помещения</w:t>
      </w:r>
    </w:p>
    <w:p w14:paraId="106FE817" w14:textId="77777777" w:rsidR="00F04BEE" w:rsidRPr="00F27BBE" w:rsidRDefault="00F04BEE" w:rsidP="00C20721">
      <w:pPr>
        <w:tabs>
          <w:tab w:val="left" w:pos="567"/>
        </w:tabs>
        <w:spacing w:line="276" w:lineRule="auto"/>
        <w:jc w:val="both"/>
        <w:rPr>
          <w:i/>
        </w:rPr>
      </w:pPr>
      <w:r w:rsidRPr="00F27BBE">
        <w:rPr>
          <w:i/>
        </w:rPr>
        <w:t>(11)</w:t>
      </w:r>
      <w:r w:rsidRPr="00F27BBE">
        <w:rPr>
          <w:i/>
        </w:rPr>
        <w:tab/>
        <w:t>Принятие документов, а также выдача решений о переводе или об отказе в переводе жилого помещения в нежилое помещение</w:t>
      </w:r>
    </w:p>
    <w:p w14:paraId="30277DA4" w14:textId="77777777" w:rsidR="00F04BEE" w:rsidRPr="00F27BBE" w:rsidRDefault="00F04BEE" w:rsidP="00C20721">
      <w:pPr>
        <w:tabs>
          <w:tab w:val="left" w:pos="567"/>
        </w:tabs>
        <w:spacing w:line="276" w:lineRule="auto"/>
        <w:jc w:val="both"/>
        <w:rPr>
          <w:i/>
        </w:rPr>
      </w:pPr>
      <w:r w:rsidRPr="00F27BBE">
        <w:rPr>
          <w:i/>
        </w:rPr>
        <w:t>(12)</w:t>
      </w:r>
      <w:r w:rsidRPr="00F27BBE">
        <w:rPr>
          <w:i/>
        </w:rPr>
        <w:tab/>
        <w:t>Подготовка и выдача разрешения на строительство индивидуальных жилых домов.</w:t>
      </w:r>
    </w:p>
    <w:p w14:paraId="760BDAC3" w14:textId="77777777" w:rsidR="00F04BEE" w:rsidRPr="00F27BBE" w:rsidRDefault="00F04BEE" w:rsidP="00C20721">
      <w:pPr>
        <w:tabs>
          <w:tab w:val="left" w:pos="567"/>
        </w:tabs>
        <w:spacing w:line="276" w:lineRule="auto"/>
        <w:jc w:val="both"/>
        <w:rPr>
          <w:i/>
        </w:rPr>
      </w:pPr>
      <w:r w:rsidRPr="00F27BBE">
        <w:rPr>
          <w:i/>
        </w:rPr>
        <w:t>(14)</w:t>
      </w:r>
      <w:r w:rsidRPr="00F27BBE">
        <w:rPr>
          <w:i/>
        </w:rPr>
        <w:tab/>
        <w:t>Присвоение, изменение и аннулирование адресов объектов недвижимости</w:t>
      </w:r>
    </w:p>
    <w:p w14:paraId="3FD4510B" w14:textId="77777777" w:rsidR="00F04BEE" w:rsidRPr="00F27BBE" w:rsidRDefault="00F04BEE" w:rsidP="00C20721">
      <w:pPr>
        <w:tabs>
          <w:tab w:val="left" w:pos="567"/>
        </w:tabs>
        <w:spacing w:line="276" w:lineRule="auto"/>
        <w:jc w:val="both"/>
        <w:rPr>
          <w:i/>
        </w:rPr>
      </w:pPr>
      <w:r w:rsidRPr="00F27BBE">
        <w:rPr>
          <w:i/>
        </w:rPr>
        <w:t>(16)</w:t>
      </w:r>
      <w:r w:rsidRPr="00F27BBE">
        <w:rPr>
          <w:i/>
        </w:rPr>
        <w:tab/>
        <w:t>Подготовка и утверждение градостроительного плана земельного участка в виде отдельного документа</w:t>
      </w:r>
    </w:p>
    <w:p w14:paraId="4F35E38B" w14:textId="77777777" w:rsidR="00F04BEE" w:rsidRPr="00F27BBE" w:rsidRDefault="00F04BEE" w:rsidP="00C20721">
      <w:pPr>
        <w:tabs>
          <w:tab w:val="left" w:pos="567"/>
        </w:tabs>
        <w:spacing w:line="276" w:lineRule="auto"/>
        <w:jc w:val="both"/>
        <w:rPr>
          <w:sz w:val="28"/>
          <w:szCs w:val="28"/>
        </w:rPr>
      </w:pPr>
    </w:p>
    <w:p w14:paraId="61672F73" w14:textId="77777777" w:rsidR="00F04BEE" w:rsidRPr="00F27BBE" w:rsidRDefault="00F04BEE" w:rsidP="00C20721">
      <w:pPr>
        <w:spacing w:line="360" w:lineRule="auto"/>
        <w:ind w:firstLine="709"/>
        <w:jc w:val="both"/>
        <w:rPr>
          <w:sz w:val="28"/>
          <w:szCs w:val="28"/>
        </w:rPr>
      </w:pPr>
      <w:r w:rsidRPr="00F27BBE">
        <w:rPr>
          <w:sz w:val="28"/>
          <w:szCs w:val="28"/>
        </w:rPr>
        <w:t>Доступность улучшилась по всем мониторируемым услугам, за исключением услуги «Предоставление в аренду имущества муниципальной казны без проведения торгов», доступность которой снизилась, по оценке заявителей, с 5 баллов в 2013 году до 4,67 в 2014 году.</w:t>
      </w:r>
    </w:p>
    <w:p w14:paraId="4E943474" w14:textId="77777777" w:rsidR="00F04BEE" w:rsidRPr="00F27BBE" w:rsidRDefault="00F04BEE" w:rsidP="00C20721">
      <w:pPr>
        <w:spacing w:line="360" w:lineRule="auto"/>
        <w:ind w:firstLine="709"/>
        <w:jc w:val="both"/>
        <w:rPr>
          <w:sz w:val="28"/>
          <w:szCs w:val="28"/>
        </w:rPr>
      </w:pPr>
      <w:r w:rsidRPr="00F27BBE">
        <w:rPr>
          <w:sz w:val="28"/>
          <w:szCs w:val="28"/>
        </w:rPr>
        <w:t>Максимально возможную оценку (5 баллов) заявители дали услуге «Прием заявлений, документов, а также постановка граждан на учет в качестве нуждающихся в жилых помещениях».</w:t>
      </w:r>
    </w:p>
    <w:p w14:paraId="26AD32A3" w14:textId="77777777" w:rsidR="00F04BEE" w:rsidRPr="00F27BBE" w:rsidRDefault="00F04BEE" w:rsidP="00C20721">
      <w:pPr>
        <w:spacing w:line="360" w:lineRule="auto"/>
        <w:ind w:firstLine="709"/>
        <w:jc w:val="both"/>
        <w:rPr>
          <w:sz w:val="28"/>
          <w:szCs w:val="28"/>
        </w:rPr>
      </w:pPr>
      <w:r w:rsidRPr="00F27BBE">
        <w:rPr>
          <w:sz w:val="28"/>
          <w:szCs w:val="28"/>
        </w:rPr>
        <w:t>Менее всего респонденты удовлетворены показателем «Удобство графика работы», который оценили в 3,86 балла. Так же низко данный подкритерий заявители оценивали и в 2013 году.</w:t>
      </w:r>
    </w:p>
    <w:p w14:paraId="5D7C71A7" w14:textId="77777777" w:rsidR="00F04BEE" w:rsidRPr="00F27BBE" w:rsidRDefault="00F04BEE" w:rsidP="00C20721">
      <w:pPr>
        <w:tabs>
          <w:tab w:val="left" w:pos="426"/>
        </w:tabs>
        <w:spacing w:before="120" w:after="120" w:line="360" w:lineRule="auto"/>
        <w:jc w:val="center"/>
        <w:rPr>
          <w:b/>
          <w:sz w:val="28"/>
          <w:szCs w:val="28"/>
        </w:rPr>
      </w:pPr>
      <w:r w:rsidRPr="00F27BBE">
        <w:rPr>
          <w:b/>
          <w:sz w:val="28"/>
          <w:szCs w:val="28"/>
        </w:rPr>
        <w:t>3. Оценка уровня качества услуг</w:t>
      </w:r>
    </w:p>
    <w:p w14:paraId="0A20F6BA" w14:textId="77777777" w:rsidR="00F04BEE" w:rsidRPr="00F27BBE" w:rsidRDefault="00F04BEE" w:rsidP="00C20721">
      <w:pPr>
        <w:spacing w:line="360" w:lineRule="auto"/>
        <w:ind w:firstLine="709"/>
        <w:jc w:val="both"/>
        <w:rPr>
          <w:sz w:val="28"/>
          <w:szCs w:val="28"/>
        </w:rPr>
      </w:pPr>
      <w:r w:rsidRPr="00F27BBE">
        <w:rPr>
          <w:sz w:val="28"/>
          <w:szCs w:val="28"/>
        </w:rPr>
        <w:t>Среднее значение уровня качества по муниципальным услугам составило 4,94 балла, что можно оценить как «отлично» (табл. 3). Полученный показатель выше, чем при проведении мониторинга в ноябре 2013 года - 4,56 балла.</w:t>
      </w:r>
    </w:p>
    <w:p w14:paraId="2DA5F5FE" w14:textId="77777777" w:rsidR="00F04BEE" w:rsidRPr="00F27BBE" w:rsidRDefault="00F04BEE" w:rsidP="00C20721">
      <w:pPr>
        <w:spacing w:line="360" w:lineRule="auto"/>
        <w:jc w:val="both"/>
        <w:rPr>
          <w:color w:val="000000"/>
          <w:sz w:val="28"/>
        </w:rPr>
      </w:pPr>
      <w:r w:rsidRPr="00F27BBE">
        <w:rPr>
          <w:color w:val="000000"/>
          <w:sz w:val="28"/>
        </w:rPr>
        <w:t>Таблица 3 – Уровень качества муниципальных услуг</w:t>
      </w:r>
    </w:p>
    <w:tbl>
      <w:tblPr>
        <w:tblW w:w="5000" w:type="pct"/>
        <w:tblLayout w:type="fixed"/>
        <w:tblLook w:val="04A0" w:firstRow="1" w:lastRow="0" w:firstColumn="1" w:lastColumn="0" w:noHBand="0" w:noVBand="1"/>
      </w:tblPr>
      <w:tblGrid>
        <w:gridCol w:w="1871"/>
        <w:gridCol w:w="670"/>
        <w:gridCol w:w="672"/>
        <w:gridCol w:w="672"/>
        <w:gridCol w:w="670"/>
        <w:gridCol w:w="672"/>
        <w:gridCol w:w="672"/>
        <w:gridCol w:w="670"/>
        <w:gridCol w:w="672"/>
        <w:gridCol w:w="672"/>
        <w:gridCol w:w="672"/>
        <w:gridCol w:w="1269"/>
      </w:tblGrid>
      <w:tr w:rsidR="00F04BEE" w:rsidRPr="00F27BBE" w14:paraId="23F3D0B1" w14:textId="77777777" w:rsidTr="00F04BEE">
        <w:trPr>
          <w:trHeight w:val="330"/>
          <w:tblHeader/>
        </w:trPr>
        <w:tc>
          <w:tcPr>
            <w:tcW w:w="94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DAE27F" w14:textId="77777777" w:rsidR="00F04BEE" w:rsidRPr="00F27BBE" w:rsidRDefault="00F04BEE" w:rsidP="00C20721">
            <w:pPr>
              <w:rPr>
                <w:b/>
                <w:bCs/>
                <w:color w:val="000000"/>
              </w:rPr>
            </w:pPr>
            <w:r w:rsidRPr="00F27BBE">
              <w:rPr>
                <w:b/>
                <w:bCs/>
                <w:color w:val="000000"/>
              </w:rPr>
              <w:t>Подкритерий качества услуг</w:t>
            </w:r>
          </w:p>
        </w:tc>
        <w:tc>
          <w:tcPr>
            <w:tcW w:w="340" w:type="pct"/>
            <w:tcBorders>
              <w:top w:val="single" w:sz="4" w:space="0" w:color="auto"/>
              <w:left w:val="nil"/>
              <w:bottom w:val="single" w:sz="4" w:space="0" w:color="auto"/>
              <w:right w:val="single" w:sz="4" w:space="0" w:color="auto"/>
            </w:tcBorders>
            <w:shd w:val="clear" w:color="auto" w:fill="auto"/>
            <w:noWrap/>
            <w:vAlign w:val="center"/>
          </w:tcPr>
          <w:p w14:paraId="322FF815" w14:textId="77777777" w:rsidR="00F04BEE" w:rsidRPr="00F27BBE" w:rsidRDefault="00F04BEE" w:rsidP="00C20721">
            <w:pPr>
              <w:jc w:val="center"/>
              <w:rPr>
                <w:b/>
                <w:color w:val="000000"/>
              </w:rPr>
            </w:pPr>
            <w:r w:rsidRPr="00F27BBE">
              <w:rPr>
                <w:b/>
                <w:color w:val="000000"/>
              </w:rPr>
              <w:t>1</w:t>
            </w:r>
          </w:p>
        </w:tc>
        <w:tc>
          <w:tcPr>
            <w:tcW w:w="34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4CFE37" w14:textId="77777777" w:rsidR="00F04BEE" w:rsidRPr="00F27BBE" w:rsidRDefault="00F04BEE" w:rsidP="00C20721">
            <w:pPr>
              <w:jc w:val="center"/>
              <w:rPr>
                <w:b/>
                <w:color w:val="000000"/>
              </w:rPr>
            </w:pPr>
            <w:r w:rsidRPr="00F27BBE">
              <w:rPr>
                <w:b/>
                <w:color w:val="000000"/>
              </w:rPr>
              <w:t>2</w:t>
            </w:r>
          </w:p>
        </w:tc>
        <w:tc>
          <w:tcPr>
            <w:tcW w:w="34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C173DA" w14:textId="77777777" w:rsidR="00F04BEE" w:rsidRPr="00F27BBE" w:rsidRDefault="00F04BEE" w:rsidP="00C20721">
            <w:pPr>
              <w:jc w:val="center"/>
              <w:rPr>
                <w:b/>
                <w:color w:val="000000"/>
              </w:rPr>
            </w:pPr>
            <w:r w:rsidRPr="00F27BBE">
              <w:rPr>
                <w:b/>
                <w:color w:val="000000"/>
              </w:rPr>
              <w:t>3</w:t>
            </w: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862D05" w14:textId="77777777" w:rsidR="00F04BEE" w:rsidRPr="00F27BBE" w:rsidRDefault="00F04BEE" w:rsidP="00C20721">
            <w:pPr>
              <w:jc w:val="center"/>
              <w:rPr>
                <w:b/>
                <w:color w:val="000000"/>
              </w:rPr>
            </w:pPr>
            <w:r w:rsidRPr="00F27BBE">
              <w:rPr>
                <w:b/>
                <w:color w:val="000000"/>
              </w:rPr>
              <w:t>6</w:t>
            </w:r>
          </w:p>
        </w:tc>
        <w:tc>
          <w:tcPr>
            <w:tcW w:w="34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79BC7B" w14:textId="77777777" w:rsidR="00F04BEE" w:rsidRPr="00F27BBE" w:rsidRDefault="00F04BEE" w:rsidP="00C20721">
            <w:pPr>
              <w:jc w:val="center"/>
              <w:rPr>
                <w:b/>
                <w:color w:val="000000"/>
              </w:rPr>
            </w:pPr>
            <w:r w:rsidRPr="00F27BBE">
              <w:rPr>
                <w:b/>
                <w:color w:val="000000"/>
              </w:rPr>
              <w:t>9</w:t>
            </w:r>
          </w:p>
        </w:tc>
        <w:tc>
          <w:tcPr>
            <w:tcW w:w="341" w:type="pct"/>
            <w:tcBorders>
              <w:top w:val="single" w:sz="4" w:space="0" w:color="auto"/>
              <w:left w:val="single" w:sz="4" w:space="0" w:color="auto"/>
              <w:bottom w:val="single" w:sz="4" w:space="0" w:color="auto"/>
              <w:right w:val="single" w:sz="4" w:space="0" w:color="auto"/>
            </w:tcBorders>
            <w:vAlign w:val="center"/>
          </w:tcPr>
          <w:p w14:paraId="0840A636" w14:textId="77777777" w:rsidR="00F04BEE" w:rsidRPr="00F27BBE" w:rsidRDefault="00F04BEE" w:rsidP="00C20721">
            <w:pPr>
              <w:jc w:val="center"/>
              <w:rPr>
                <w:b/>
                <w:color w:val="000000"/>
              </w:rPr>
            </w:pPr>
            <w:r w:rsidRPr="00F27BBE">
              <w:rPr>
                <w:b/>
                <w:color w:val="000000"/>
              </w:rPr>
              <w:t>10</w:t>
            </w:r>
          </w:p>
        </w:tc>
        <w:tc>
          <w:tcPr>
            <w:tcW w:w="340" w:type="pct"/>
            <w:tcBorders>
              <w:top w:val="single" w:sz="4" w:space="0" w:color="auto"/>
              <w:left w:val="single" w:sz="4" w:space="0" w:color="auto"/>
              <w:bottom w:val="single" w:sz="4" w:space="0" w:color="auto"/>
              <w:right w:val="single" w:sz="4" w:space="0" w:color="auto"/>
            </w:tcBorders>
            <w:vAlign w:val="center"/>
          </w:tcPr>
          <w:p w14:paraId="33350BE8" w14:textId="77777777" w:rsidR="00F04BEE" w:rsidRPr="00F27BBE" w:rsidRDefault="00F04BEE" w:rsidP="00C20721">
            <w:pPr>
              <w:jc w:val="center"/>
              <w:rPr>
                <w:b/>
                <w:color w:val="000000"/>
              </w:rPr>
            </w:pPr>
            <w:r w:rsidRPr="00F27BBE">
              <w:rPr>
                <w:b/>
                <w:color w:val="000000"/>
              </w:rPr>
              <w:t>11</w:t>
            </w:r>
          </w:p>
        </w:tc>
        <w:tc>
          <w:tcPr>
            <w:tcW w:w="34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169628" w14:textId="77777777" w:rsidR="00F04BEE" w:rsidRPr="00F27BBE" w:rsidRDefault="00F04BEE" w:rsidP="00C20721">
            <w:pPr>
              <w:jc w:val="center"/>
              <w:rPr>
                <w:b/>
                <w:color w:val="000000"/>
              </w:rPr>
            </w:pPr>
            <w:r w:rsidRPr="00F27BBE">
              <w:rPr>
                <w:b/>
                <w:color w:val="000000"/>
              </w:rPr>
              <w:t>12</w:t>
            </w:r>
          </w:p>
        </w:tc>
        <w:tc>
          <w:tcPr>
            <w:tcW w:w="341" w:type="pct"/>
            <w:tcBorders>
              <w:top w:val="single" w:sz="4" w:space="0" w:color="auto"/>
              <w:left w:val="single" w:sz="4" w:space="0" w:color="auto"/>
              <w:bottom w:val="single" w:sz="4" w:space="0" w:color="auto"/>
              <w:right w:val="single" w:sz="4" w:space="0" w:color="auto"/>
            </w:tcBorders>
            <w:vAlign w:val="center"/>
          </w:tcPr>
          <w:p w14:paraId="1E8B2BF7" w14:textId="77777777" w:rsidR="00F04BEE" w:rsidRPr="00F27BBE" w:rsidRDefault="00F04BEE" w:rsidP="00C20721">
            <w:pPr>
              <w:jc w:val="center"/>
              <w:rPr>
                <w:b/>
                <w:color w:val="000000"/>
              </w:rPr>
            </w:pPr>
            <w:r w:rsidRPr="00F27BBE">
              <w:rPr>
                <w:b/>
                <w:color w:val="000000"/>
              </w:rPr>
              <w:t>14</w:t>
            </w:r>
          </w:p>
        </w:tc>
        <w:tc>
          <w:tcPr>
            <w:tcW w:w="341" w:type="pct"/>
            <w:tcBorders>
              <w:top w:val="single" w:sz="4" w:space="0" w:color="auto"/>
              <w:left w:val="single" w:sz="4" w:space="0" w:color="auto"/>
              <w:bottom w:val="single" w:sz="4" w:space="0" w:color="auto"/>
              <w:right w:val="single" w:sz="4" w:space="0" w:color="auto"/>
            </w:tcBorders>
            <w:vAlign w:val="center"/>
          </w:tcPr>
          <w:p w14:paraId="5C225561" w14:textId="77777777" w:rsidR="00F04BEE" w:rsidRPr="00F27BBE" w:rsidRDefault="00F04BEE" w:rsidP="00C20721">
            <w:pPr>
              <w:jc w:val="center"/>
              <w:rPr>
                <w:b/>
                <w:color w:val="000000"/>
              </w:rPr>
            </w:pPr>
            <w:r w:rsidRPr="00F27BBE">
              <w:rPr>
                <w:b/>
                <w:color w:val="000000"/>
              </w:rPr>
              <w:t>16</w:t>
            </w:r>
          </w:p>
        </w:tc>
        <w:tc>
          <w:tcPr>
            <w:tcW w:w="6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32625A" w14:textId="77777777" w:rsidR="00F04BEE" w:rsidRPr="00F27BBE" w:rsidRDefault="00F04BEE" w:rsidP="00C20721">
            <w:pPr>
              <w:jc w:val="center"/>
              <w:rPr>
                <w:b/>
                <w:bCs/>
                <w:color w:val="000000"/>
              </w:rPr>
            </w:pPr>
            <w:r w:rsidRPr="00F27BBE">
              <w:rPr>
                <w:b/>
                <w:bCs/>
                <w:color w:val="000000"/>
              </w:rPr>
              <w:t>Среднее значение</w:t>
            </w:r>
          </w:p>
        </w:tc>
      </w:tr>
      <w:tr w:rsidR="00F04BEE" w:rsidRPr="00F27BBE" w14:paraId="62BCD145" w14:textId="77777777" w:rsidTr="00F04BEE">
        <w:trPr>
          <w:trHeight w:val="330"/>
        </w:trPr>
        <w:tc>
          <w:tcPr>
            <w:tcW w:w="949" w:type="pct"/>
            <w:tcBorders>
              <w:top w:val="nil"/>
              <w:left w:val="single" w:sz="4" w:space="0" w:color="auto"/>
              <w:bottom w:val="single" w:sz="4" w:space="0" w:color="auto"/>
              <w:right w:val="single" w:sz="4" w:space="0" w:color="auto"/>
            </w:tcBorders>
            <w:shd w:val="clear" w:color="auto" w:fill="auto"/>
            <w:noWrap/>
            <w:vAlign w:val="center"/>
            <w:hideMark/>
          </w:tcPr>
          <w:p w14:paraId="5B99E067" w14:textId="77777777" w:rsidR="00F04BEE" w:rsidRPr="00F27BBE" w:rsidRDefault="00F04BEE" w:rsidP="00C20721">
            <w:pPr>
              <w:rPr>
                <w:bCs/>
                <w:color w:val="000000"/>
              </w:rPr>
            </w:pPr>
            <w:r w:rsidRPr="00F27BBE">
              <w:rPr>
                <w:bCs/>
                <w:color w:val="000000"/>
              </w:rPr>
              <w:t xml:space="preserve">Вежливость сотрудников, </w:t>
            </w:r>
            <w:r w:rsidRPr="00F27BBE">
              <w:rPr>
                <w:bCs/>
                <w:color w:val="000000"/>
              </w:rPr>
              <w:lastRenderedPageBreak/>
              <w:t>предоставляющих услугу</w:t>
            </w:r>
          </w:p>
        </w:tc>
        <w:tc>
          <w:tcPr>
            <w:tcW w:w="340" w:type="pct"/>
            <w:tcBorders>
              <w:top w:val="single" w:sz="4" w:space="0" w:color="auto"/>
              <w:left w:val="nil"/>
              <w:bottom w:val="single" w:sz="4" w:space="0" w:color="auto"/>
              <w:right w:val="single" w:sz="4" w:space="0" w:color="auto"/>
            </w:tcBorders>
            <w:shd w:val="clear" w:color="auto" w:fill="auto"/>
            <w:noWrap/>
            <w:vAlign w:val="center"/>
          </w:tcPr>
          <w:p w14:paraId="3942C1E9" w14:textId="77777777" w:rsidR="00F04BEE" w:rsidRPr="00F27BBE" w:rsidRDefault="00F04BEE" w:rsidP="00C20721">
            <w:pPr>
              <w:jc w:val="center"/>
              <w:rPr>
                <w:color w:val="000000"/>
              </w:rPr>
            </w:pPr>
            <w:r w:rsidRPr="00F27BBE">
              <w:rPr>
                <w:color w:val="000000"/>
              </w:rPr>
              <w:lastRenderedPageBreak/>
              <w:t>5,00</w:t>
            </w:r>
          </w:p>
        </w:tc>
        <w:tc>
          <w:tcPr>
            <w:tcW w:w="34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15D019" w14:textId="77777777" w:rsidR="00F04BEE" w:rsidRPr="00F27BBE" w:rsidRDefault="00F04BEE" w:rsidP="00C20721">
            <w:pPr>
              <w:jc w:val="center"/>
              <w:rPr>
                <w:color w:val="000000"/>
              </w:rPr>
            </w:pPr>
            <w:r w:rsidRPr="00F27BBE">
              <w:rPr>
                <w:color w:val="000000"/>
              </w:rPr>
              <w:t>4,91</w:t>
            </w:r>
          </w:p>
        </w:tc>
        <w:tc>
          <w:tcPr>
            <w:tcW w:w="34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DD41B9" w14:textId="77777777" w:rsidR="00F04BEE" w:rsidRPr="00F27BBE" w:rsidRDefault="00F04BEE" w:rsidP="00C20721">
            <w:pPr>
              <w:jc w:val="center"/>
              <w:rPr>
                <w:color w:val="000000"/>
              </w:rPr>
            </w:pPr>
            <w:r w:rsidRPr="00F27BBE">
              <w:rPr>
                <w:color w:val="000000"/>
              </w:rPr>
              <w:t>5,00</w:t>
            </w: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2F2C99" w14:textId="77777777" w:rsidR="00F04BEE" w:rsidRPr="00F27BBE" w:rsidRDefault="00F04BEE" w:rsidP="00C20721">
            <w:pPr>
              <w:jc w:val="center"/>
              <w:rPr>
                <w:color w:val="000000"/>
              </w:rPr>
            </w:pPr>
            <w:r w:rsidRPr="00F27BBE">
              <w:rPr>
                <w:color w:val="000000"/>
              </w:rPr>
              <w:t>5,00</w:t>
            </w:r>
          </w:p>
        </w:tc>
        <w:tc>
          <w:tcPr>
            <w:tcW w:w="34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CED3FB" w14:textId="77777777" w:rsidR="00F04BEE" w:rsidRPr="00F27BBE" w:rsidRDefault="00F04BEE" w:rsidP="00C20721">
            <w:pPr>
              <w:jc w:val="center"/>
              <w:rPr>
                <w:color w:val="000000"/>
              </w:rPr>
            </w:pPr>
            <w:r w:rsidRPr="00F27BBE">
              <w:rPr>
                <w:color w:val="000000"/>
              </w:rPr>
              <w:t>4,90</w:t>
            </w:r>
          </w:p>
        </w:tc>
        <w:tc>
          <w:tcPr>
            <w:tcW w:w="341" w:type="pct"/>
            <w:tcBorders>
              <w:top w:val="single" w:sz="4" w:space="0" w:color="auto"/>
              <w:left w:val="single" w:sz="4" w:space="0" w:color="auto"/>
              <w:bottom w:val="single" w:sz="4" w:space="0" w:color="auto"/>
              <w:right w:val="single" w:sz="4" w:space="0" w:color="auto"/>
            </w:tcBorders>
            <w:vAlign w:val="center"/>
          </w:tcPr>
          <w:p w14:paraId="2CA71B54" w14:textId="77777777" w:rsidR="00F04BEE" w:rsidRPr="00F27BBE" w:rsidRDefault="00F04BEE" w:rsidP="00C20721">
            <w:pPr>
              <w:jc w:val="center"/>
              <w:rPr>
                <w:color w:val="000000"/>
              </w:rPr>
            </w:pPr>
            <w:r w:rsidRPr="00F27BBE">
              <w:rPr>
                <w:color w:val="000000"/>
              </w:rPr>
              <w:t>4,88</w:t>
            </w:r>
          </w:p>
        </w:tc>
        <w:tc>
          <w:tcPr>
            <w:tcW w:w="340" w:type="pct"/>
            <w:tcBorders>
              <w:top w:val="single" w:sz="4" w:space="0" w:color="auto"/>
              <w:left w:val="single" w:sz="4" w:space="0" w:color="auto"/>
              <w:bottom w:val="single" w:sz="4" w:space="0" w:color="auto"/>
              <w:right w:val="single" w:sz="4" w:space="0" w:color="auto"/>
            </w:tcBorders>
            <w:vAlign w:val="center"/>
          </w:tcPr>
          <w:p w14:paraId="21D02282" w14:textId="77777777" w:rsidR="00F04BEE" w:rsidRPr="00F27BBE" w:rsidRDefault="00F04BEE" w:rsidP="00C20721">
            <w:pPr>
              <w:jc w:val="center"/>
              <w:rPr>
                <w:color w:val="000000"/>
              </w:rPr>
            </w:pPr>
            <w:r w:rsidRPr="00F27BBE">
              <w:rPr>
                <w:color w:val="000000"/>
              </w:rPr>
              <w:t>5,00</w:t>
            </w:r>
          </w:p>
        </w:tc>
        <w:tc>
          <w:tcPr>
            <w:tcW w:w="34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C8A985" w14:textId="77777777" w:rsidR="00F04BEE" w:rsidRPr="00F27BBE" w:rsidRDefault="00F04BEE" w:rsidP="00C20721">
            <w:pPr>
              <w:jc w:val="center"/>
              <w:rPr>
                <w:color w:val="000000"/>
              </w:rPr>
            </w:pPr>
            <w:r w:rsidRPr="00F27BBE">
              <w:rPr>
                <w:color w:val="000000"/>
              </w:rPr>
              <w:t>5,00</w:t>
            </w:r>
          </w:p>
        </w:tc>
        <w:tc>
          <w:tcPr>
            <w:tcW w:w="341" w:type="pct"/>
            <w:tcBorders>
              <w:top w:val="single" w:sz="4" w:space="0" w:color="auto"/>
              <w:left w:val="single" w:sz="4" w:space="0" w:color="auto"/>
              <w:bottom w:val="single" w:sz="4" w:space="0" w:color="auto"/>
              <w:right w:val="single" w:sz="4" w:space="0" w:color="auto"/>
            </w:tcBorders>
            <w:vAlign w:val="center"/>
          </w:tcPr>
          <w:p w14:paraId="551C3A6B" w14:textId="77777777" w:rsidR="00F04BEE" w:rsidRPr="00F27BBE" w:rsidRDefault="00F04BEE" w:rsidP="00C20721">
            <w:pPr>
              <w:jc w:val="center"/>
              <w:rPr>
                <w:color w:val="000000"/>
              </w:rPr>
            </w:pPr>
            <w:r w:rsidRPr="00F27BBE">
              <w:rPr>
                <w:color w:val="000000"/>
              </w:rPr>
              <w:t>5,00</w:t>
            </w:r>
          </w:p>
        </w:tc>
        <w:tc>
          <w:tcPr>
            <w:tcW w:w="341" w:type="pct"/>
            <w:tcBorders>
              <w:top w:val="single" w:sz="4" w:space="0" w:color="auto"/>
              <w:left w:val="single" w:sz="4" w:space="0" w:color="auto"/>
              <w:bottom w:val="single" w:sz="4" w:space="0" w:color="auto"/>
              <w:right w:val="single" w:sz="4" w:space="0" w:color="auto"/>
            </w:tcBorders>
            <w:vAlign w:val="center"/>
          </w:tcPr>
          <w:p w14:paraId="36F9F250" w14:textId="77777777" w:rsidR="00F04BEE" w:rsidRPr="00F27BBE" w:rsidRDefault="00F04BEE" w:rsidP="00C20721">
            <w:pPr>
              <w:jc w:val="center"/>
              <w:rPr>
                <w:color w:val="000000"/>
              </w:rPr>
            </w:pPr>
            <w:r w:rsidRPr="00F27BBE">
              <w:rPr>
                <w:color w:val="000000"/>
              </w:rPr>
              <w:t>5,00</w:t>
            </w:r>
          </w:p>
        </w:tc>
        <w:tc>
          <w:tcPr>
            <w:tcW w:w="644" w:type="pct"/>
            <w:tcBorders>
              <w:top w:val="nil"/>
              <w:left w:val="single" w:sz="4" w:space="0" w:color="auto"/>
              <w:bottom w:val="single" w:sz="4" w:space="0" w:color="auto"/>
              <w:right w:val="single" w:sz="4" w:space="0" w:color="auto"/>
            </w:tcBorders>
            <w:shd w:val="clear" w:color="auto" w:fill="auto"/>
            <w:noWrap/>
            <w:vAlign w:val="center"/>
          </w:tcPr>
          <w:p w14:paraId="2DD1BFEE" w14:textId="77777777" w:rsidR="00F04BEE" w:rsidRPr="00F27BBE" w:rsidRDefault="00F04BEE" w:rsidP="00C20721">
            <w:pPr>
              <w:jc w:val="center"/>
              <w:rPr>
                <w:b/>
                <w:bCs/>
                <w:color w:val="000000"/>
              </w:rPr>
            </w:pPr>
            <w:r w:rsidRPr="00F27BBE">
              <w:rPr>
                <w:b/>
                <w:bCs/>
                <w:color w:val="000000"/>
              </w:rPr>
              <w:t>4,94</w:t>
            </w:r>
          </w:p>
        </w:tc>
      </w:tr>
      <w:tr w:rsidR="00F04BEE" w:rsidRPr="007E3A50" w14:paraId="2B8AC395" w14:textId="77777777" w:rsidTr="00F04BEE">
        <w:trPr>
          <w:trHeight w:val="330"/>
        </w:trPr>
        <w:tc>
          <w:tcPr>
            <w:tcW w:w="949" w:type="pct"/>
            <w:tcBorders>
              <w:top w:val="nil"/>
              <w:left w:val="single" w:sz="4" w:space="0" w:color="auto"/>
              <w:bottom w:val="single" w:sz="4" w:space="0" w:color="auto"/>
              <w:right w:val="single" w:sz="4" w:space="0" w:color="auto"/>
            </w:tcBorders>
            <w:shd w:val="clear" w:color="auto" w:fill="auto"/>
            <w:noWrap/>
            <w:vAlign w:val="center"/>
            <w:hideMark/>
          </w:tcPr>
          <w:p w14:paraId="00B52CAC" w14:textId="77777777" w:rsidR="00F04BEE" w:rsidRPr="007E3A50" w:rsidRDefault="00F04BEE" w:rsidP="00C20721">
            <w:pPr>
              <w:rPr>
                <w:bCs/>
                <w:color w:val="000000"/>
                <w:spacing w:val="-4"/>
              </w:rPr>
            </w:pPr>
            <w:r w:rsidRPr="007E3A50">
              <w:rPr>
                <w:bCs/>
                <w:color w:val="000000"/>
                <w:spacing w:val="-4"/>
              </w:rPr>
              <w:lastRenderedPageBreak/>
              <w:t xml:space="preserve">Комфортность оказания услуги </w:t>
            </w:r>
          </w:p>
        </w:tc>
        <w:tc>
          <w:tcPr>
            <w:tcW w:w="340" w:type="pct"/>
            <w:tcBorders>
              <w:top w:val="single" w:sz="4" w:space="0" w:color="auto"/>
              <w:left w:val="nil"/>
              <w:bottom w:val="single" w:sz="4" w:space="0" w:color="auto"/>
              <w:right w:val="single" w:sz="4" w:space="0" w:color="auto"/>
            </w:tcBorders>
            <w:shd w:val="clear" w:color="auto" w:fill="auto"/>
            <w:noWrap/>
            <w:vAlign w:val="center"/>
          </w:tcPr>
          <w:p w14:paraId="417F657A" w14:textId="77777777" w:rsidR="00F04BEE" w:rsidRPr="007E3A50" w:rsidRDefault="00F04BEE" w:rsidP="00C20721">
            <w:pPr>
              <w:jc w:val="center"/>
              <w:rPr>
                <w:color w:val="000000"/>
                <w:spacing w:val="-4"/>
              </w:rPr>
            </w:pPr>
            <w:r w:rsidRPr="007E3A50">
              <w:rPr>
                <w:color w:val="000000"/>
                <w:spacing w:val="-4"/>
              </w:rPr>
              <w:t>5,00</w:t>
            </w:r>
          </w:p>
        </w:tc>
        <w:tc>
          <w:tcPr>
            <w:tcW w:w="34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64CC7E" w14:textId="77777777" w:rsidR="00F04BEE" w:rsidRPr="007E3A50" w:rsidRDefault="00F04BEE" w:rsidP="00C20721">
            <w:pPr>
              <w:jc w:val="center"/>
              <w:rPr>
                <w:color w:val="000000"/>
                <w:spacing w:val="-4"/>
              </w:rPr>
            </w:pPr>
            <w:r w:rsidRPr="007E3A50">
              <w:rPr>
                <w:color w:val="000000"/>
                <w:spacing w:val="-4"/>
              </w:rPr>
              <w:t>4,82</w:t>
            </w:r>
          </w:p>
        </w:tc>
        <w:tc>
          <w:tcPr>
            <w:tcW w:w="34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05D48A" w14:textId="77777777" w:rsidR="00F04BEE" w:rsidRPr="007E3A50" w:rsidRDefault="00F04BEE" w:rsidP="00C20721">
            <w:pPr>
              <w:jc w:val="center"/>
              <w:rPr>
                <w:color w:val="000000"/>
                <w:spacing w:val="-4"/>
              </w:rPr>
            </w:pPr>
            <w:r w:rsidRPr="007E3A50">
              <w:rPr>
                <w:color w:val="000000"/>
                <w:spacing w:val="-4"/>
              </w:rPr>
              <w:t>5,00</w:t>
            </w: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FB79903" w14:textId="77777777" w:rsidR="00F04BEE" w:rsidRPr="007E3A50" w:rsidRDefault="00F04BEE" w:rsidP="00C20721">
            <w:pPr>
              <w:jc w:val="center"/>
              <w:rPr>
                <w:color w:val="000000"/>
                <w:spacing w:val="-4"/>
              </w:rPr>
            </w:pPr>
            <w:r w:rsidRPr="007E3A50">
              <w:rPr>
                <w:color w:val="000000"/>
                <w:spacing w:val="-4"/>
              </w:rPr>
              <w:t>5,00</w:t>
            </w:r>
          </w:p>
        </w:tc>
        <w:tc>
          <w:tcPr>
            <w:tcW w:w="34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75CAA0" w14:textId="77777777" w:rsidR="00F04BEE" w:rsidRPr="007E3A50" w:rsidRDefault="00F04BEE" w:rsidP="00C20721">
            <w:pPr>
              <w:jc w:val="center"/>
              <w:rPr>
                <w:color w:val="000000"/>
                <w:spacing w:val="-4"/>
              </w:rPr>
            </w:pPr>
            <w:r w:rsidRPr="007E3A50">
              <w:rPr>
                <w:color w:val="000000"/>
                <w:spacing w:val="-4"/>
              </w:rPr>
              <w:t>4,90</w:t>
            </w:r>
          </w:p>
        </w:tc>
        <w:tc>
          <w:tcPr>
            <w:tcW w:w="341" w:type="pct"/>
            <w:tcBorders>
              <w:top w:val="single" w:sz="4" w:space="0" w:color="auto"/>
              <w:left w:val="single" w:sz="4" w:space="0" w:color="auto"/>
              <w:bottom w:val="single" w:sz="4" w:space="0" w:color="auto"/>
              <w:right w:val="single" w:sz="4" w:space="0" w:color="auto"/>
            </w:tcBorders>
            <w:vAlign w:val="center"/>
          </w:tcPr>
          <w:p w14:paraId="7EEB4159" w14:textId="77777777" w:rsidR="00F04BEE" w:rsidRPr="007E3A50" w:rsidRDefault="00F04BEE" w:rsidP="00C20721">
            <w:pPr>
              <w:jc w:val="center"/>
              <w:rPr>
                <w:color w:val="000000"/>
                <w:spacing w:val="-4"/>
              </w:rPr>
            </w:pPr>
            <w:r w:rsidRPr="007E3A50">
              <w:rPr>
                <w:color w:val="000000"/>
                <w:spacing w:val="-4"/>
              </w:rPr>
              <w:t>4,88</w:t>
            </w:r>
          </w:p>
        </w:tc>
        <w:tc>
          <w:tcPr>
            <w:tcW w:w="340" w:type="pct"/>
            <w:tcBorders>
              <w:top w:val="single" w:sz="4" w:space="0" w:color="auto"/>
              <w:left w:val="single" w:sz="4" w:space="0" w:color="auto"/>
              <w:bottom w:val="single" w:sz="4" w:space="0" w:color="auto"/>
              <w:right w:val="single" w:sz="4" w:space="0" w:color="auto"/>
            </w:tcBorders>
            <w:vAlign w:val="center"/>
          </w:tcPr>
          <w:p w14:paraId="223702BF" w14:textId="77777777" w:rsidR="00F04BEE" w:rsidRPr="007E3A50" w:rsidRDefault="00F04BEE" w:rsidP="00C20721">
            <w:pPr>
              <w:jc w:val="center"/>
              <w:rPr>
                <w:color w:val="000000"/>
                <w:spacing w:val="-4"/>
              </w:rPr>
            </w:pPr>
            <w:r w:rsidRPr="007E3A50">
              <w:rPr>
                <w:color w:val="000000"/>
                <w:spacing w:val="-4"/>
              </w:rPr>
              <w:t>5,00</w:t>
            </w:r>
          </w:p>
        </w:tc>
        <w:tc>
          <w:tcPr>
            <w:tcW w:w="34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712657" w14:textId="77777777" w:rsidR="00F04BEE" w:rsidRPr="007E3A50" w:rsidRDefault="00F04BEE" w:rsidP="00C20721">
            <w:pPr>
              <w:jc w:val="center"/>
              <w:rPr>
                <w:color w:val="000000"/>
                <w:spacing w:val="-4"/>
              </w:rPr>
            </w:pPr>
            <w:r w:rsidRPr="007E3A50">
              <w:rPr>
                <w:color w:val="000000"/>
                <w:spacing w:val="-4"/>
              </w:rPr>
              <w:t>5,00</w:t>
            </w:r>
          </w:p>
        </w:tc>
        <w:tc>
          <w:tcPr>
            <w:tcW w:w="341" w:type="pct"/>
            <w:tcBorders>
              <w:top w:val="single" w:sz="4" w:space="0" w:color="auto"/>
              <w:left w:val="single" w:sz="4" w:space="0" w:color="auto"/>
              <w:bottom w:val="single" w:sz="4" w:space="0" w:color="auto"/>
              <w:right w:val="single" w:sz="4" w:space="0" w:color="auto"/>
            </w:tcBorders>
            <w:vAlign w:val="center"/>
          </w:tcPr>
          <w:p w14:paraId="16D89FFD" w14:textId="77777777" w:rsidR="00F04BEE" w:rsidRPr="007E3A50" w:rsidRDefault="00F04BEE" w:rsidP="00C20721">
            <w:pPr>
              <w:jc w:val="center"/>
              <w:rPr>
                <w:color w:val="000000"/>
                <w:spacing w:val="-4"/>
              </w:rPr>
            </w:pPr>
            <w:r w:rsidRPr="007E3A50">
              <w:rPr>
                <w:color w:val="000000"/>
                <w:spacing w:val="-4"/>
              </w:rPr>
              <w:t>5,00</w:t>
            </w:r>
          </w:p>
        </w:tc>
        <w:tc>
          <w:tcPr>
            <w:tcW w:w="341" w:type="pct"/>
            <w:tcBorders>
              <w:top w:val="single" w:sz="4" w:space="0" w:color="auto"/>
              <w:left w:val="single" w:sz="4" w:space="0" w:color="auto"/>
              <w:bottom w:val="single" w:sz="4" w:space="0" w:color="auto"/>
              <w:right w:val="single" w:sz="4" w:space="0" w:color="auto"/>
            </w:tcBorders>
            <w:vAlign w:val="center"/>
          </w:tcPr>
          <w:p w14:paraId="0F7E7239" w14:textId="77777777" w:rsidR="00F04BEE" w:rsidRPr="007E3A50" w:rsidRDefault="00F04BEE" w:rsidP="00C20721">
            <w:pPr>
              <w:jc w:val="center"/>
              <w:rPr>
                <w:color w:val="000000"/>
                <w:spacing w:val="-4"/>
              </w:rPr>
            </w:pPr>
            <w:r w:rsidRPr="007E3A50">
              <w:rPr>
                <w:color w:val="000000"/>
                <w:spacing w:val="-4"/>
              </w:rPr>
              <w:t>5,00</w:t>
            </w:r>
          </w:p>
        </w:tc>
        <w:tc>
          <w:tcPr>
            <w:tcW w:w="644" w:type="pct"/>
            <w:tcBorders>
              <w:top w:val="nil"/>
              <w:left w:val="single" w:sz="4" w:space="0" w:color="auto"/>
              <w:bottom w:val="single" w:sz="4" w:space="0" w:color="auto"/>
              <w:right w:val="single" w:sz="4" w:space="0" w:color="auto"/>
            </w:tcBorders>
            <w:shd w:val="clear" w:color="auto" w:fill="auto"/>
            <w:noWrap/>
            <w:vAlign w:val="center"/>
          </w:tcPr>
          <w:p w14:paraId="00F0A8DC" w14:textId="77777777" w:rsidR="00F04BEE" w:rsidRPr="007E3A50" w:rsidRDefault="00F04BEE" w:rsidP="00C20721">
            <w:pPr>
              <w:jc w:val="center"/>
              <w:rPr>
                <w:b/>
                <w:bCs/>
                <w:color w:val="000000"/>
                <w:spacing w:val="-4"/>
              </w:rPr>
            </w:pPr>
            <w:r w:rsidRPr="007E3A50">
              <w:rPr>
                <w:b/>
                <w:bCs/>
                <w:color w:val="000000"/>
                <w:spacing w:val="-4"/>
              </w:rPr>
              <w:t>4,93</w:t>
            </w:r>
          </w:p>
        </w:tc>
      </w:tr>
      <w:tr w:rsidR="00F04BEE" w:rsidRPr="007E3A50" w14:paraId="205B2419" w14:textId="77777777" w:rsidTr="00F04BEE">
        <w:trPr>
          <w:trHeight w:val="330"/>
        </w:trPr>
        <w:tc>
          <w:tcPr>
            <w:tcW w:w="949" w:type="pct"/>
            <w:tcBorders>
              <w:top w:val="nil"/>
              <w:left w:val="single" w:sz="4" w:space="0" w:color="auto"/>
              <w:bottom w:val="single" w:sz="4" w:space="0" w:color="auto"/>
              <w:right w:val="single" w:sz="4" w:space="0" w:color="auto"/>
            </w:tcBorders>
            <w:shd w:val="clear" w:color="auto" w:fill="auto"/>
            <w:noWrap/>
            <w:vAlign w:val="center"/>
            <w:hideMark/>
          </w:tcPr>
          <w:p w14:paraId="057E05CC" w14:textId="77777777" w:rsidR="00F04BEE" w:rsidRPr="007E3A50" w:rsidRDefault="00F04BEE" w:rsidP="00C20721">
            <w:pPr>
              <w:rPr>
                <w:bCs/>
                <w:color w:val="000000"/>
                <w:spacing w:val="-4"/>
              </w:rPr>
            </w:pPr>
            <w:r w:rsidRPr="007E3A50">
              <w:rPr>
                <w:bCs/>
                <w:color w:val="000000"/>
                <w:spacing w:val="-4"/>
              </w:rPr>
              <w:t>Качество оказания услуги (точность и правильность заполнения документов сотрудниками)</w:t>
            </w:r>
          </w:p>
        </w:tc>
        <w:tc>
          <w:tcPr>
            <w:tcW w:w="340" w:type="pct"/>
            <w:tcBorders>
              <w:top w:val="single" w:sz="4" w:space="0" w:color="auto"/>
              <w:left w:val="nil"/>
              <w:bottom w:val="single" w:sz="4" w:space="0" w:color="auto"/>
              <w:right w:val="single" w:sz="4" w:space="0" w:color="auto"/>
            </w:tcBorders>
            <w:shd w:val="clear" w:color="auto" w:fill="auto"/>
            <w:noWrap/>
            <w:vAlign w:val="center"/>
          </w:tcPr>
          <w:p w14:paraId="4EB119D8" w14:textId="77777777" w:rsidR="00F04BEE" w:rsidRPr="007E3A50" w:rsidRDefault="00F04BEE" w:rsidP="00C20721">
            <w:pPr>
              <w:jc w:val="center"/>
              <w:rPr>
                <w:color w:val="000000"/>
                <w:spacing w:val="-4"/>
              </w:rPr>
            </w:pPr>
            <w:r w:rsidRPr="007E3A50">
              <w:rPr>
                <w:color w:val="000000"/>
                <w:spacing w:val="-4"/>
              </w:rPr>
              <w:t>5,00</w:t>
            </w:r>
          </w:p>
        </w:tc>
        <w:tc>
          <w:tcPr>
            <w:tcW w:w="34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395489" w14:textId="77777777" w:rsidR="00F04BEE" w:rsidRPr="007E3A50" w:rsidRDefault="00F04BEE" w:rsidP="00C20721">
            <w:pPr>
              <w:jc w:val="center"/>
              <w:rPr>
                <w:color w:val="000000"/>
                <w:spacing w:val="-4"/>
              </w:rPr>
            </w:pPr>
            <w:r w:rsidRPr="007E3A50">
              <w:rPr>
                <w:color w:val="000000"/>
                <w:spacing w:val="-4"/>
              </w:rPr>
              <w:t>4,82</w:t>
            </w:r>
          </w:p>
        </w:tc>
        <w:tc>
          <w:tcPr>
            <w:tcW w:w="34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6D04DA" w14:textId="77777777" w:rsidR="00F04BEE" w:rsidRPr="007E3A50" w:rsidRDefault="00F04BEE" w:rsidP="00C20721">
            <w:pPr>
              <w:jc w:val="center"/>
              <w:rPr>
                <w:color w:val="000000"/>
                <w:spacing w:val="-4"/>
              </w:rPr>
            </w:pPr>
            <w:r w:rsidRPr="007E3A50">
              <w:rPr>
                <w:color w:val="000000"/>
                <w:spacing w:val="-4"/>
              </w:rPr>
              <w:t>5,00</w:t>
            </w: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600D6B" w14:textId="77777777" w:rsidR="00F04BEE" w:rsidRPr="007E3A50" w:rsidRDefault="00F04BEE" w:rsidP="00C20721">
            <w:pPr>
              <w:jc w:val="center"/>
              <w:rPr>
                <w:color w:val="000000"/>
                <w:spacing w:val="-4"/>
              </w:rPr>
            </w:pPr>
            <w:r w:rsidRPr="007E3A50">
              <w:rPr>
                <w:color w:val="000000"/>
                <w:spacing w:val="-4"/>
              </w:rPr>
              <w:t>5,00</w:t>
            </w:r>
          </w:p>
        </w:tc>
        <w:tc>
          <w:tcPr>
            <w:tcW w:w="34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EF7CC4" w14:textId="77777777" w:rsidR="00F04BEE" w:rsidRPr="007E3A50" w:rsidRDefault="00F04BEE" w:rsidP="00C20721">
            <w:pPr>
              <w:jc w:val="center"/>
              <w:rPr>
                <w:color w:val="000000"/>
                <w:spacing w:val="-4"/>
              </w:rPr>
            </w:pPr>
            <w:r w:rsidRPr="007E3A50">
              <w:rPr>
                <w:color w:val="000000"/>
                <w:spacing w:val="-4"/>
              </w:rPr>
              <w:t>4,95</w:t>
            </w:r>
          </w:p>
        </w:tc>
        <w:tc>
          <w:tcPr>
            <w:tcW w:w="341" w:type="pct"/>
            <w:tcBorders>
              <w:top w:val="single" w:sz="4" w:space="0" w:color="auto"/>
              <w:left w:val="single" w:sz="4" w:space="0" w:color="auto"/>
              <w:bottom w:val="single" w:sz="4" w:space="0" w:color="auto"/>
              <w:right w:val="single" w:sz="4" w:space="0" w:color="auto"/>
            </w:tcBorders>
            <w:vAlign w:val="center"/>
          </w:tcPr>
          <w:p w14:paraId="3F923C33" w14:textId="77777777" w:rsidR="00F04BEE" w:rsidRPr="007E3A50" w:rsidRDefault="00F04BEE" w:rsidP="00C20721">
            <w:pPr>
              <w:jc w:val="center"/>
              <w:rPr>
                <w:color w:val="000000"/>
                <w:spacing w:val="-4"/>
              </w:rPr>
            </w:pPr>
            <w:r w:rsidRPr="007E3A50">
              <w:rPr>
                <w:color w:val="000000"/>
                <w:spacing w:val="-4"/>
              </w:rPr>
              <w:t>4,88</w:t>
            </w:r>
          </w:p>
        </w:tc>
        <w:tc>
          <w:tcPr>
            <w:tcW w:w="340" w:type="pct"/>
            <w:tcBorders>
              <w:top w:val="single" w:sz="4" w:space="0" w:color="auto"/>
              <w:left w:val="single" w:sz="4" w:space="0" w:color="auto"/>
              <w:bottom w:val="single" w:sz="4" w:space="0" w:color="auto"/>
              <w:right w:val="single" w:sz="4" w:space="0" w:color="auto"/>
            </w:tcBorders>
            <w:vAlign w:val="center"/>
          </w:tcPr>
          <w:p w14:paraId="681C57ED" w14:textId="77777777" w:rsidR="00F04BEE" w:rsidRPr="007E3A50" w:rsidRDefault="00F04BEE" w:rsidP="00C20721">
            <w:pPr>
              <w:jc w:val="center"/>
              <w:rPr>
                <w:color w:val="000000"/>
                <w:spacing w:val="-4"/>
              </w:rPr>
            </w:pPr>
            <w:r w:rsidRPr="007E3A50">
              <w:rPr>
                <w:color w:val="000000"/>
                <w:spacing w:val="-4"/>
              </w:rPr>
              <w:t>5,00</w:t>
            </w:r>
          </w:p>
        </w:tc>
        <w:tc>
          <w:tcPr>
            <w:tcW w:w="34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66126A" w14:textId="77777777" w:rsidR="00F04BEE" w:rsidRPr="007E3A50" w:rsidRDefault="00F04BEE" w:rsidP="00C20721">
            <w:pPr>
              <w:jc w:val="center"/>
              <w:rPr>
                <w:color w:val="000000"/>
                <w:spacing w:val="-4"/>
              </w:rPr>
            </w:pPr>
            <w:r w:rsidRPr="007E3A50">
              <w:rPr>
                <w:color w:val="000000"/>
                <w:spacing w:val="-4"/>
              </w:rPr>
              <w:t>5,00</w:t>
            </w:r>
          </w:p>
        </w:tc>
        <w:tc>
          <w:tcPr>
            <w:tcW w:w="341" w:type="pct"/>
            <w:tcBorders>
              <w:top w:val="single" w:sz="4" w:space="0" w:color="auto"/>
              <w:left w:val="single" w:sz="4" w:space="0" w:color="auto"/>
              <w:bottom w:val="single" w:sz="4" w:space="0" w:color="auto"/>
              <w:right w:val="single" w:sz="4" w:space="0" w:color="auto"/>
            </w:tcBorders>
            <w:vAlign w:val="center"/>
          </w:tcPr>
          <w:p w14:paraId="40DD34E4" w14:textId="77777777" w:rsidR="00F04BEE" w:rsidRPr="007E3A50" w:rsidRDefault="00F04BEE" w:rsidP="00C20721">
            <w:pPr>
              <w:jc w:val="center"/>
              <w:rPr>
                <w:color w:val="000000"/>
                <w:spacing w:val="-4"/>
              </w:rPr>
            </w:pPr>
            <w:r w:rsidRPr="007E3A50">
              <w:rPr>
                <w:color w:val="000000"/>
                <w:spacing w:val="-4"/>
              </w:rPr>
              <w:t>5,00</w:t>
            </w:r>
          </w:p>
        </w:tc>
        <w:tc>
          <w:tcPr>
            <w:tcW w:w="341" w:type="pct"/>
            <w:tcBorders>
              <w:top w:val="single" w:sz="4" w:space="0" w:color="auto"/>
              <w:left w:val="single" w:sz="4" w:space="0" w:color="auto"/>
              <w:bottom w:val="single" w:sz="4" w:space="0" w:color="auto"/>
              <w:right w:val="single" w:sz="4" w:space="0" w:color="auto"/>
            </w:tcBorders>
            <w:vAlign w:val="center"/>
          </w:tcPr>
          <w:p w14:paraId="0142D424" w14:textId="77777777" w:rsidR="00F04BEE" w:rsidRPr="007E3A50" w:rsidRDefault="00F04BEE" w:rsidP="00C20721">
            <w:pPr>
              <w:jc w:val="center"/>
              <w:rPr>
                <w:color w:val="000000"/>
                <w:spacing w:val="-4"/>
              </w:rPr>
            </w:pPr>
            <w:r w:rsidRPr="007E3A50">
              <w:rPr>
                <w:color w:val="000000"/>
                <w:spacing w:val="-4"/>
              </w:rPr>
              <w:t>5,00</w:t>
            </w:r>
          </w:p>
        </w:tc>
        <w:tc>
          <w:tcPr>
            <w:tcW w:w="644" w:type="pct"/>
            <w:tcBorders>
              <w:top w:val="nil"/>
              <w:left w:val="single" w:sz="4" w:space="0" w:color="auto"/>
              <w:bottom w:val="single" w:sz="4" w:space="0" w:color="auto"/>
              <w:right w:val="single" w:sz="4" w:space="0" w:color="auto"/>
            </w:tcBorders>
            <w:shd w:val="clear" w:color="auto" w:fill="auto"/>
            <w:noWrap/>
            <w:vAlign w:val="center"/>
          </w:tcPr>
          <w:p w14:paraId="7BD11D3A" w14:textId="77777777" w:rsidR="00F04BEE" w:rsidRPr="007E3A50" w:rsidRDefault="00F04BEE" w:rsidP="00C20721">
            <w:pPr>
              <w:jc w:val="center"/>
              <w:rPr>
                <w:b/>
                <w:bCs/>
                <w:color w:val="000000"/>
                <w:spacing w:val="-4"/>
              </w:rPr>
            </w:pPr>
            <w:r w:rsidRPr="007E3A50">
              <w:rPr>
                <w:b/>
                <w:bCs/>
                <w:color w:val="000000"/>
                <w:spacing w:val="-4"/>
              </w:rPr>
              <w:t>4,94</w:t>
            </w:r>
          </w:p>
        </w:tc>
      </w:tr>
      <w:tr w:rsidR="00F04BEE" w:rsidRPr="00F27BBE" w14:paraId="75BCDB75" w14:textId="77777777" w:rsidTr="00F04BEE">
        <w:trPr>
          <w:trHeight w:val="330"/>
        </w:trPr>
        <w:tc>
          <w:tcPr>
            <w:tcW w:w="949" w:type="pct"/>
            <w:tcBorders>
              <w:top w:val="nil"/>
              <w:left w:val="single" w:sz="4" w:space="0" w:color="auto"/>
              <w:bottom w:val="single" w:sz="4" w:space="0" w:color="auto"/>
              <w:right w:val="single" w:sz="4" w:space="0" w:color="auto"/>
            </w:tcBorders>
            <w:shd w:val="clear" w:color="auto" w:fill="auto"/>
            <w:noWrap/>
            <w:vAlign w:val="center"/>
          </w:tcPr>
          <w:p w14:paraId="638492FE" w14:textId="77777777" w:rsidR="00F04BEE" w:rsidRPr="00F27BBE" w:rsidRDefault="00F04BEE" w:rsidP="00C20721">
            <w:pPr>
              <w:rPr>
                <w:b/>
                <w:bCs/>
                <w:i/>
                <w:color w:val="000000"/>
              </w:rPr>
            </w:pPr>
            <w:r w:rsidRPr="00F27BBE">
              <w:rPr>
                <w:b/>
                <w:bCs/>
                <w:i/>
                <w:color w:val="000000"/>
              </w:rPr>
              <w:t>Среднее значение</w:t>
            </w:r>
          </w:p>
        </w:tc>
        <w:tc>
          <w:tcPr>
            <w:tcW w:w="340" w:type="pct"/>
            <w:tcBorders>
              <w:top w:val="single" w:sz="4" w:space="0" w:color="auto"/>
              <w:left w:val="nil"/>
              <w:bottom w:val="single" w:sz="4" w:space="0" w:color="auto"/>
              <w:right w:val="single" w:sz="4" w:space="0" w:color="auto"/>
            </w:tcBorders>
            <w:shd w:val="clear" w:color="auto" w:fill="auto"/>
            <w:noWrap/>
            <w:vAlign w:val="center"/>
          </w:tcPr>
          <w:p w14:paraId="70081826" w14:textId="77777777" w:rsidR="00F04BEE" w:rsidRPr="00F27BBE" w:rsidRDefault="00F04BEE" w:rsidP="00C20721">
            <w:pPr>
              <w:jc w:val="center"/>
              <w:rPr>
                <w:b/>
                <w:bCs/>
                <w:color w:val="000000"/>
                <w:sz w:val="22"/>
                <w:szCs w:val="22"/>
              </w:rPr>
            </w:pPr>
            <w:r w:rsidRPr="00F27BBE">
              <w:rPr>
                <w:b/>
                <w:bCs/>
                <w:color w:val="000000"/>
                <w:sz w:val="22"/>
                <w:szCs w:val="22"/>
              </w:rPr>
              <w:t>5,00</w:t>
            </w:r>
          </w:p>
        </w:tc>
        <w:tc>
          <w:tcPr>
            <w:tcW w:w="34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937001" w14:textId="77777777" w:rsidR="00F04BEE" w:rsidRPr="00F27BBE" w:rsidRDefault="00F04BEE" w:rsidP="00C20721">
            <w:pPr>
              <w:jc w:val="center"/>
              <w:rPr>
                <w:b/>
                <w:bCs/>
                <w:color w:val="000000"/>
                <w:sz w:val="22"/>
                <w:szCs w:val="22"/>
              </w:rPr>
            </w:pPr>
            <w:r w:rsidRPr="00F27BBE">
              <w:rPr>
                <w:b/>
                <w:bCs/>
                <w:color w:val="000000"/>
                <w:sz w:val="22"/>
                <w:szCs w:val="22"/>
              </w:rPr>
              <w:t>4,85</w:t>
            </w:r>
          </w:p>
        </w:tc>
        <w:tc>
          <w:tcPr>
            <w:tcW w:w="34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3C9621" w14:textId="77777777" w:rsidR="00F04BEE" w:rsidRPr="00F27BBE" w:rsidRDefault="00F04BEE" w:rsidP="00C20721">
            <w:pPr>
              <w:jc w:val="center"/>
              <w:rPr>
                <w:b/>
                <w:bCs/>
                <w:color w:val="000000"/>
                <w:sz w:val="22"/>
                <w:szCs w:val="22"/>
              </w:rPr>
            </w:pPr>
            <w:r w:rsidRPr="00F27BBE">
              <w:rPr>
                <w:b/>
                <w:bCs/>
                <w:color w:val="000000"/>
                <w:sz w:val="22"/>
                <w:szCs w:val="22"/>
              </w:rPr>
              <w:t>5,00</w:t>
            </w: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583991" w14:textId="77777777" w:rsidR="00F04BEE" w:rsidRPr="00F27BBE" w:rsidRDefault="00F04BEE" w:rsidP="00C20721">
            <w:pPr>
              <w:jc w:val="center"/>
              <w:rPr>
                <w:b/>
                <w:bCs/>
                <w:color w:val="000000"/>
                <w:sz w:val="22"/>
                <w:szCs w:val="22"/>
              </w:rPr>
            </w:pPr>
            <w:r w:rsidRPr="00F27BBE">
              <w:rPr>
                <w:b/>
                <w:bCs/>
                <w:color w:val="000000"/>
                <w:sz w:val="22"/>
                <w:szCs w:val="22"/>
              </w:rPr>
              <w:t>5,00</w:t>
            </w:r>
          </w:p>
        </w:tc>
        <w:tc>
          <w:tcPr>
            <w:tcW w:w="34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A56340" w14:textId="77777777" w:rsidR="00F04BEE" w:rsidRPr="00F27BBE" w:rsidRDefault="00F04BEE" w:rsidP="00C20721">
            <w:pPr>
              <w:jc w:val="center"/>
              <w:rPr>
                <w:b/>
                <w:bCs/>
                <w:color w:val="000000"/>
                <w:sz w:val="22"/>
                <w:szCs w:val="22"/>
              </w:rPr>
            </w:pPr>
            <w:r w:rsidRPr="00F27BBE">
              <w:rPr>
                <w:b/>
                <w:bCs/>
                <w:color w:val="000000"/>
                <w:sz w:val="22"/>
                <w:szCs w:val="22"/>
              </w:rPr>
              <w:t>4,92</w:t>
            </w:r>
          </w:p>
        </w:tc>
        <w:tc>
          <w:tcPr>
            <w:tcW w:w="341" w:type="pct"/>
            <w:tcBorders>
              <w:top w:val="single" w:sz="4" w:space="0" w:color="auto"/>
              <w:left w:val="single" w:sz="4" w:space="0" w:color="auto"/>
              <w:bottom w:val="single" w:sz="4" w:space="0" w:color="auto"/>
              <w:right w:val="single" w:sz="4" w:space="0" w:color="auto"/>
            </w:tcBorders>
            <w:vAlign w:val="center"/>
          </w:tcPr>
          <w:p w14:paraId="41DD8250" w14:textId="77777777" w:rsidR="00F04BEE" w:rsidRPr="00F27BBE" w:rsidRDefault="00F04BEE" w:rsidP="00C20721">
            <w:pPr>
              <w:jc w:val="center"/>
              <w:rPr>
                <w:b/>
                <w:bCs/>
                <w:color w:val="000000"/>
                <w:sz w:val="22"/>
                <w:szCs w:val="22"/>
              </w:rPr>
            </w:pPr>
            <w:r w:rsidRPr="00F27BBE">
              <w:rPr>
                <w:b/>
                <w:bCs/>
                <w:color w:val="000000"/>
                <w:sz w:val="22"/>
                <w:szCs w:val="22"/>
              </w:rPr>
              <w:t>4,88</w:t>
            </w:r>
          </w:p>
        </w:tc>
        <w:tc>
          <w:tcPr>
            <w:tcW w:w="340" w:type="pct"/>
            <w:tcBorders>
              <w:top w:val="single" w:sz="4" w:space="0" w:color="auto"/>
              <w:left w:val="single" w:sz="4" w:space="0" w:color="auto"/>
              <w:bottom w:val="single" w:sz="4" w:space="0" w:color="auto"/>
              <w:right w:val="single" w:sz="4" w:space="0" w:color="auto"/>
            </w:tcBorders>
            <w:vAlign w:val="center"/>
          </w:tcPr>
          <w:p w14:paraId="69DD1ED6" w14:textId="77777777" w:rsidR="00F04BEE" w:rsidRPr="00F27BBE" w:rsidRDefault="00F04BEE" w:rsidP="00C20721">
            <w:pPr>
              <w:jc w:val="center"/>
              <w:rPr>
                <w:b/>
                <w:bCs/>
                <w:color w:val="000000"/>
                <w:sz w:val="22"/>
                <w:szCs w:val="22"/>
              </w:rPr>
            </w:pPr>
            <w:r w:rsidRPr="00F27BBE">
              <w:rPr>
                <w:b/>
                <w:bCs/>
                <w:color w:val="000000"/>
                <w:sz w:val="22"/>
                <w:szCs w:val="22"/>
              </w:rPr>
              <w:t>5,00</w:t>
            </w:r>
          </w:p>
        </w:tc>
        <w:tc>
          <w:tcPr>
            <w:tcW w:w="34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F4E789" w14:textId="77777777" w:rsidR="00F04BEE" w:rsidRPr="00F27BBE" w:rsidRDefault="00F04BEE" w:rsidP="00C20721">
            <w:pPr>
              <w:jc w:val="center"/>
              <w:rPr>
                <w:b/>
                <w:bCs/>
                <w:color w:val="000000"/>
                <w:sz w:val="22"/>
                <w:szCs w:val="22"/>
              </w:rPr>
            </w:pPr>
            <w:r w:rsidRPr="00F27BBE">
              <w:rPr>
                <w:b/>
                <w:bCs/>
                <w:color w:val="000000"/>
                <w:sz w:val="22"/>
                <w:szCs w:val="22"/>
              </w:rPr>
              <w:t>5,00</w:t>
            </w:r>
          </w:p>
        </w:tc>
        <w:tc>
          <w:tcPr>
            <w:tcW w:w="341" w:type="pct"/>
            <w:tcBorders>
              <w:top w:val="single" w:sz="4" w:space="0" w:color="auto"/>
              <w:left w:val="single" w:sz="4" w:space="0" w:color="auto"/>
              <w:bottom w:val="single" w:sz="4" w:space="0" w:color="auto"/>
              <w:right w:val="single" w:sz="4" w:space="0" w:color="auto"/>
            </w:tcBorders>
            <w:vAlign w:val="center"/>
          </w:tcPr>
          <w:p w14:paraId="68634CE8" w14:textId="77777777" w:rsidR="00F04BEE" w:rsidRPr="00F27BBE" w:rsidRDefault="00F04BEE" w:rsidP="00C20721">
            <w:pPr>
              <w:jc w:val="center"/>
              <w:rPr>
                <w:b/>
                <w:bCs/>
                <w:color w:val="000000"/>
                <w:sz w:val="22"/>
                <w:szCs w:val="22"/>
              </w:rPr>
            </w:pPr>
            <w:r w:rsidRPr="00F27BBE">
              <w:rPr>
                <w:b/>
                <w:bCs/>
                <w:color w:val="000000"/>
                <w:sz w:val="22"/>
                <w:szCs w:val="22"/>
              </w:rPr>
              <w:t>5,00</w:t>
            </w:r>
          </w:p>
        </w:tc>
        <w:tc>
          <w:tcPr>
            <w:tcW w:w="341" w:type="pct"/>
            <w:tcBorders>
              <w:top w:val="single" w:sz="4" w:space="0" w:color="auto"/>
              <w:left w:val="single" w:sz="4" w:space="0" w:color="auto"/>
              <w:bottom w:val="single" w:sz="4" w:space="0" w:color="auto"/>
              <w:right w:val="single" w:sz="4" w:space="0" w:color="auto"/>
            </w:tcBorders>
            <w:vAlign w:val="center"/>
          </w:tcPr>
          <w:p w14:paraId="448A4DD4" w14:textId="77777777" w:rsidR="00F04BEE" w:rsidRPr="00F27BBE" w:rsidRDefault="00F04BEE" w:rsidP="00C20721">
            <w:pPr>
              <w:jc w:val="center"/>
              <w:rPr>
                <w:b/>
                <w:bCs/>
                <w:color w:val="000000"/>
                <w:sz w:val="22"/>
                <w:szCs w:val="22"/>
              </w:rPr>
            </w:pPr>
            <w:r w:rsidRPr="00F27BBE">
              <w:rPr>
                <w:b/>
                <w:bCs/>
                <w:color w:val="000000"/>
                <w:sz w:val="22"/>
                <w:szCs w:val="22"/>
              </w:rPr>
              <w:t>5,00</w:t>
            </w:r>
          </w:p>
        </w:tc>
        <w:tc>
          <w:tcPr>
            <w:tcW w:w="644" w:type="pct"/>
            <w:tcBorders>
              <w:top w:val="nil"/>
              <w:left w:val="single" w:sz="4" w:space="0" w:color="auto"/>
              <w:bottom w:val="single" w:sz="4" w:space="0" w:color="auto"/>
              <w:right w:val="single" w:sz="4" w:space="0" w:color="auto"/>
            </w:tcBorders>
            <w:shd w:val="clear" w:color="auto" w:fill="auto"/>
            <w:noWrap/>
            <w:vAlign w:val="center"/>
          </w:tcPr>
          <w:p w14:paraId="08D886ED" w14:textId="77777777" w:rsidR="00F04BEE" w:rsidRPr="00F27BBE" w:rsidRDefault="00F04BEE" w:rsidP="00C20721">
            <w:pPr>
              <w:jc w:val="center"/>
              <w:rPr>
                <w:b/>
                <w:bCs/>
                <w:color w:val="000000"/>
              </w:rPr>
            </w:pPr>
            <w:r w:rsidRPr="00F27BBE">
              <w:rPr>
                <w:b/>
                <w:bCs/>
                <w:color w:val="000000"/>
              </w:rPr>
              <w:t>4,94</w:t>
            </w:r>
          </w:p>
        </w:tc>
      </w:tr>
    </w:tbl>
    <w:p w14:paraId="693BFB88" w14:textId="77777777" w:rsidR="00F04BEE" w:rsidRPr="00F27BBE" w:rsidRDefault="00F04BEE" w:rsidP="00C20721">
      <w:pPr>
        <w:spacing w:before="120" w:line="360" w:lineRule="auto"/>
        <w:ind w:firstLine="709"/>
        <w:jc w:val="both"/>
        <w:rPr>
          <w:sz w:val="28"/>
          <w:szCs w:val="28"/>
        </w:rPr>
      </w:pPr>
      <w:r w:rsidRPr="00F27BBE">
        <w:rPr>
          <w:sz w:val="28"/>
          <w:szCs w:val="28"/>
        </w:rPr>
        <w:t>Качество повысилось по всем услугам, которые попали в мониторинг. По услуге «Предоставление в аренду имущества муниципальной казны без проведения торгов» качество осталось на уровне 2013 года – 5 баллов.</w:t>
      </w:r>
    </w:p>
    <w:p w14:paraId="3D2D7D21" w14:textId="77777777" w:rsidR="00F04BEE" w:rsidRPr="00F27BBE" w:rsidRDefault="00F04BEE" w:rsidP="00C20721">
      <w:pPr>
        <w:spacing w:line="360" w:lineRule="auto"/>
        <w:ind w:firstLine="709"/>
        <w:jc w:val="both"/>
        <w:rPr>
          <w:sz w:val="28"/>
          <w:szCs w:val="28"/>
        </w:rPr>
      </w:pPr>
      <w:r w:rsidRPr="00F27BBE">
        <w:rPr>
          <w:sz w:val="28"/>
          <w:szCs w:val="28"/>
        </w:rPr>
        <w:t>Кроме указанной услуги, максимальную оценку по уровню качества (5 баллов) заявители дали следующим услугам:</w:t>
      </w:r>
    </w:p>
    <w:p w14:paraId="152623F9" w14:textId="77777777" w:rsidR="00F04BEE" w:rsidRPr="00F27BBE" w:rsidRDefault="00F04BEE" w:rsidP="007E3A50">
      <w:pPr>
        <w:pStyle w:val="affc"/>
        <w:widowControl/>
        <w:numPr>
          <w:ilvl w:val="0"/>
          <w:numId w:val="277"/>
        </w:numPr>
        <w:spacing w:line="360" w:lineRule="auto"/>
        <w:ind w:left="0" w:firstLine="284"/>
        <w:jc w:val="both"/>
        <w:rPr>
          <w:sz w:val="28"/>
          <w:szCs w:val="28"/>
        </w:rPr>
      </w:pPr>
      <w:r w:rsidRPr="00F27BBE">
        <w:rPr>
          <w:sz w:val="28"/>
          <w:szCs w:val="28"/>
        </w:rPr>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733EB7C8" w14:textId="77777777" w:rsidR="00F04BEE" w:rsidRPr="00F27BBE" w:rsidRDefault="00F04BEE" w:rsidP="007E3A50">
      <w:pPr>
        <w:pStyle w:val="affc"/>
        <w:widowControl/>
        <w:numPr>
          <w:ilvl w:val="0"/>
          <w:numId w:val="275"/>
        </w:numPr>
        <w:spacing w:line="360" w:lineRule="auto"/>
        <w:ind w:left="0" w:firstLine="284"/>
        <w:jc w:val="both"/>
        <w:rPr>
          <w:sz w:val="28"/>
          <w:szCs w:val="28"/>
        </w:rPr>
      </w:pPr>
      <w:r w:rsidRPr="00F27BBE">
        <w:rPr>
          <w:sz w:val="28"/>
          <w:szCs w:val="28"/>
        </w:rPr>
        <w:t>Прием заявлений, документов, а также постановка граждан на учет в качестве нуждающихся в жилых помещениях;</w:t>
      </w:r>
    </w:p>
    <w:p w14:paraId="481D79ED" w14:textId="77777777" w:rsidR="00F04BEE" w:rsidRDefault="00F04BEE" w:rsidP="007E3A50">
      <w:pPr>
        <w:pStyle w:val="affc"/>
        <w:widowControl/>
        <w:numPr>
          <w:ilvl w:val="0"/>
          <w:numId w:val="275"/>
        </w:numPr>
        <w:spacing w:line="360" w:lineRule="auto"/>
        <w:ind w:left="0" w:firstLine="284"/>
        <w:jc w:val="both"/>
        <w:rPr>
          <w:sz w:val="28"/>
          <w:szCs w:val="28"/>
        </w:rPr>
      </w:pPr>
      <w:r w:rsidRPr="00F27BBE">
        <w:rPr>
          <w:sz w:val="28"/>
          <w:szCs w:val="28"/>
        </w:rPr>
        <w:t>Принятие документов, а также выдача решений о переводе или об отказе в переводе жилого помещения в нежилое помещение;</w:t>
      </w:r>
    </w:p>
    <w:p w14:paraId="6358AB00" w14:textId="3BAEB4D2" w:rsidR="007E3A50" w:rsidRPr="00F27BBE" w:rsidRDefault="007E3A50" w:rsidP="007E3A50">
      <w:pPr>
        <w:pStyle w:val="affc"/>
        <w:widowControl/>
        <w:numPr>
          <w:ilvl w:val="0"/>
          <w:numId w:val="275"/>
        </w:numPr>
        <w:spacing w:line="360" w:lineRule="auto"/>
        <w:ind w:left="0" w:firstLine="284"/>
        <w:jc w:val="both"/>
        <w:rPr>
          <w:sz w:val="28"/>
          <w:szCs w:val="28"/>
        </w:rPr>
      </w:pPr>
      <w:r w:rsidRPr="007E3A50">
        <w:rPr>
          <w:sz w:val="28"/>
          <w:szCs w:val="28"/>
        </w:rPr>
        <w:t>Предоставление в аренду имущества муниципальной казны без проведения торгов</w:t>
      </w:r>
    </w:p>
    <w:p w14:paraId="2DDB661F" w14:textId="77777777" w:rsidR="00F04BEE" w:rsidRPr="00F27BBE" w:rsidRDefault="00F04BEE" w:rsidP="007E3A50">
      <w:pPr>
        <w:pStyle w:val="affc"/>
        <w:widowControl/>
        <w:numPr>
          <w:ilvl w:val="0"/>
          <w:numId w:val="275"/>
        </w:numPr>
        <w:spacing w:line="360" w:lineRule="auto"/>
        <w:ind w:left="0" w:firstLine="284"/>
        <w:jc w:val="both"/>
        <w:rPr>
          <w:sz w:val="28"/>
          <w:szCs w:val="28"/>
        </w:rPr>
      </w:pPr>
      <w:r w:rsidRPr="00F27BBE">
        <w:rPr>
          <w:sz w:val="28"/>
          <w:szCs w:val="28"/>
        </w:rPr>
        <w:t>Подготовка и выдача разрешения на строительство индивидуальных жилых домов;</w:t>
      </w:r>
    </w:p>
    <w:p w14:paraId="54E971C0" w14:textId="77777777" w:rsidR="00F04BEE" w:rsidRPr="00F27BBE" w:rsidRDefault="00F04BEE" w:rsidP="007E3A50">
      <w:pPr>
        <w:pStyle w:val="affc"/>
        <w:widowControl/>
        <w:numPr>
          <w:ilvl w:val="0"/>
          <w:numId w:val="275"/>
        </w:numPr>
        <w:spacing w:line="360" w:lineRule="auto"/>
        <w:ind w:left="0" w:firstLine="284"/>
        <w:jc w:val="both"/>
        <w:rPr>
          <w:sz w:val="28"/>
          <w:szCs w:val="28"/>
        </w:rPr>
      </w:pPr>
      <w:r w:rsidRPr="00F27BBE">
        <w:rPr>
          <w:sz w:val="28"/>
          <w:szCs w:val="28"/>
        </w:rPr>
        <w:t>Присвоение, изменение и аннулирование адресов объектов недвижимости;</w:t>
      </w:r>
    </w:p>
    <w:p w14:paraId="1ABDBF53" w14:textId="77777777" w:rsidR="00F04BEE" w:rsidRPr="00F27BBE" w:rsidRDefault="00F04BEE" w:rsidP="007E3A50">
      <w:pPr>
        <w:pStyle w:val="affc"/>
        <w:widowControl/>
        <w:numPr>
          <w:ilvl w:val="0"/>
          <w:numId w:val="275"/>
        </w:numPr>
        <w:spacing w:line="360" w:lineRule="auto"/>
        <w:ind w:left="0" w:firstLine="284"/>
        <w:jc w:val="both"/>
        <w:rPr>
          <w:sz w:val="28"/>
          <w:szCs w:val="28"/>
        </w:rPr>
      </w:pPr>
      <w:r w:rsidRPr="00F27BBE">
        <w:rPr>
          <w:sz w:val="28"/>
          <w:szCs w:val="28"/>
        </w:rPr>
        <w:t>Подготовка и утверждение градостроительного плана земельного участка в виде отдельного документа.</w:t>
      </w:r>
    </w:p>
    <w:p w14:paraId="7C618E31" w14:textId="77777777" w:rsidR="00F04BEE" w:rsidRPr="00F27BBE" w:rsidRDefault="00F04BEE" w:rsidP="00C20721">
      <w:pPr>
        <w:tabs>
          <w:tab w:val="left" w:pos="426"/>
        </w:tabs>
        <w:spacing w:before="120" w:after="120" w:line="360" w:lineRule="auto"/>
        <w:jc w:val="center"/>
        <w:rPr>
          <w:b/>
          <w:sz w:val="28"/>
          <w:szCs w:val="28"/>
        </w:rPr>
      </w:pPr>
      <w:r w:rsidRPr="00F27BBE">
        <w:rPr>
          <w:b/>
          <w:sz w:val="28"/>
          <w:szCs w:val="28"/>
        </w:rPr>
        <w:t>4. Оценка уровня административных барьеров</w:t>
      </w:r>
    </w:p>
    <w:p w14:paraId="4598F319" w14:textId="77777777" w:rsidR="00F04BEE" w:rsidRPr="00F27BBE" w:rsidRDefault="00F04BEE" w:rsidP="00C20721">
      <w:pPr>
        <w:spacing w:line="360" w:lineRule="auto"/>
        <w:ind w:firstLine="709"/>
        <w:jc w:val="both"/>
        <w:rPr>
          <w:sz w:val="28"/>
          <w:szCs w:val="28"/>
        </w:rPr>
      </w:pPr>
      <w:r w:rsidRPr="00F27BBE">
        <w:rPr>
          <w:sz w:val="28"/>
          <w:szCs w:val="28"/>
        </w:rPr>
        <w:lastRenderedPageBreak/>
        <w:t>Уровень административных барьеров определяется комплексом показателей:</w:t>
      </w:r>
    </w:p>
    <w:p w14:paraId="17B2E552" w14:textId="77777777" w:rsidR="00F04BEE" w:rsidRPr="00F27BBE" w:rsidRDefault="00F04BEE" w:rsidP="00C20721">
      <w:pPr>
        <w:spacing w:line="360" w:lineRule="auto"/>
        <w:jc w:val="center"/>
        <w:rPr>
          <w:b/>
          <w:i/>
          <w:sz w:val="28"/>
        </w:rPr>
      </w:pPr>
      <w:r w:rsidRPr="00F27BBE">
        <w:rPr>
          <w:b/>
          <w:i/>
          <w:sz w:val="28"/>
        </w:rPr>
        <w:t>4.1. Количество документов в рамках предоставления услуги.</w:t>
      </w:r>
    </w:p>
    <w:p w14:paraId="45142918" w14:textId="77777777" w:rsidR="00F04BEE" w:rsidRPr="00F27BBE" w:rsidRDefault="00F04BEE" w:rsidP="00C20721">
      <w:pPr>
        <w:spacing w:line="360" w:lineRule="auto"/>
        <w:ind w:firstLine="709"/>
        <w:jc w:val="both"/>
        <w:rPr>
          <w:sz w:val="28"/>
          <w:szCs w:val="28"/>
        </w:rPr>
      </w:pPr>
      <w:r w:rsidRPr="00F27BBE">
        <w:rPr>
          <w:sz w:val="28"/>
          <w:szCs w:val="28"/>
        </w:rPr>
        <w:t>В ходе мониторинга оценивалось, какое количество документов необходимо было предоставить заявителям, чтобы получить интересующую услугу. Фактические значения по всем муниципальным услугам представлены в табл. 4.</w:t>
      </w:r>
    </w:p>
    <w:p w14:paraId="3179614D" w14:textId="77777777" w:rsidR="00F04BEE" w:rsidRPr="00F27BBE" w:rsidRDefault="00F04BEE" w:rsidP="00C20721">
      <w:pPr>
        <w:spacing w:line="360" w:lineRule="auto"/>
        <w:jc w:val="both"/>
        <w:rPr>
          <w:sz w:val="28"/>
          <w:szCs w:val="28"/>
        </w:rPr>
      </w:pPr>
      <w:r w:rsidRPr="00F27BBE">
        <w:rPr>
          <w:color w:val="000000"/>
          <w:sz w:val="28"/>
        </w:rPr>
        <w:t>Таблица 4 – Количество документов, необходимых в рамках предоставления услуг</w:t>
      </w:r>
    </w:p>
    <w:tbl>
      <w:tblPr>
        <w:tblW w:w="5000" w:type="pct"/>
        <w:tblLook w:val="04A0" w:firstRow="1" w:lastRow="0" w:firstColumn="1" w:lastColumn="0" w:noHBand="0" w:noVBand="1"/>
      </w:tblPr>
      <w:tblGrid>
        <w:gridCol w:w="2516"/>
        <w:gridCol w:w="714"/>
        <w:gridCol w:w="706"/>
        <w:gridCol w:w="647"/>
        <w:gridCol w:w="795"/>
        <w:gridCol w:w="796"/>
        <w:gridCol w:w="706"/>
        <w:gridCol w:w="706"/>
        <w:gridCol w:w="682"/>
        <w:gridCol w:w="794"/>
        <w:gridCol w:w="792"/>
      </w:tblGrid>
      <w:tr w:rsidR="00F04BEE" w:rsidRPr="00F27BBE" w14:paraId="240D3D2A" w14:textId="77777777" w:rsidTr="00F04BEE">
        <w:trPr>
          <w:trHeight w:val="330"/>
        </w:trPr>
        <w:tc>
          <w:tcPr>
            <w:tcW w:w="1283" w:type="pct"/>
            <w:tcBorders>
              <w:top w:val="single" w:sz="4" w:space="0" w:color="auto"/>
              <w:left w:val="single" w:sz="4" w:space="0" w:color="auto"/>
              <w:bottom w:val="single" w:sz="4" w:space="0" w:color="auto"/>
              <w:right w:val="single" w:sz="4" w:space="0" w:color="auto"/>
            </w:tcBorders>
          </w:tcPr>
          <w:p w14:paraId="189689D0" w14:textId="77777777" w:rsidR="00F04BEE" w:rsidRPr="00F27BBE" w:rsidRDefault="00F04BEE" w:rsidP="00C20721">
            <w:pPr>
              <w:rPr>
                <w:b/>
                <w:bCs/>
                <w:color w:val="000000"/>
              </w:rPr>
            </w:pPr>
            <w:r w:rsidRPr="00F27BBE">
              <w:rPr>
                <w:b/>
                <w:bCs/>
                <w:color w:val="000000"/>
              </w:rPr>
              <w:t>Кол-во документов</w:t>
            </w:r>
          </w:p>
        </w:tc>
        <w:tc>
          <w:tcPr>
            <w:tcW w:w="369" w:type="pct"/>
            <w:tcBorders>
              <w:top w:val="single" w:sz="4" w:space="0" w:color="auto"/>
              <w:left w:val="nil"/>
              <w:bottom w:val="single" w:sz="4" w:space="0" w:color="auto"/>
              <w:right w:val="single" w:sz="4" w:space="0" w:color="auto"/>
            </w:tcBorders>
            <w:shd w:val="clear" w:color="auto" w:fill="auto"/>
            <w:noWrap/>
            <w:vAlign w:val="center"/>
            <w:hideMark/>
          </w:tcPr>
          <w:p w14:paraId="6231A4F0" w14:textId="77777777" w:rsidR="00F04BEE" w:rsidRPr="00F27BBE" w:rsidRDefault="00F04BEE" w:rsidP="00C20721">
            <w:pPr>
              <w:jc w:val="center"/>
              <w:rPr>
                <w:b/>
                <w:color w:val="000000"/>
              </w:rPr>
            </w:pPr>
            <w:r w:rsidRPr="00F27BBE">
              <w:rPr>
                <w:b/>
                <w:color w:val="000000"/>
              </w:rPr>
              <w:t>1</w:t>
            </w:r>
          </w:p>
        </w:tc>
        <w:tc>
          <w:tcPr>
            <w:tcW w:w="320" w:type="pct"/>
            <w:tcBorders>
              <w:top w:val="single" w:sz="4" w:space="0" w:color="auto"/>
              <w:left w:val="nil"/>
              <w:bottom w:val="single" w:sz="4" w:space="0" w:color="auto"/>
              <w:right w:val="single" w:sz="4" w:space="0" w:color="auto"/>
            </w:tcBorders>
            <w:shd w:val="clear" w:color="auto" w:fill="auto"/>
            <w:noWrap/>
            <w:vAlign w:val="center"/>
            <w:hideMark/>
          </w:tcPr>
          <w:p w14:paraId="259163C1" w14:textId="77777777" w:rsidR="00F04BEE" w:rsidRPr="00F27BBE" w:rsidRDefault="00F04BEE" w:rsidP="00C20721">
            <w:pPr>
              <w:jc w:val="center"/>
              <w:rPr>
                <w:b/>
                <w:color w:val="000000"/>
              </w:rPr>
            </w:pPr>
            <w:r w:rsidRPr="00F27BBE">
              <w:rPr>
                <w:b/>
                <w:color w:val="000000"/>
              </w:rPr>
              <w:t>2</w:t>
            </w:r>
          </w:p>
        </w:tc>
        <w:tc>
          <w:tcPr>
            <w:tcW w:w="335" w:type="pct"/>
            <w:tcBorders>
              <w:top w:val="single" w:sz="4" w:space="0" w:color="auto"/>
              <w:left w:val="nil"/>
              <w:bottom w:val="single" w:sz="4" w:space="0" w:color="auto"/>
              <w:right w:val="single" w:sz="4" w:space="0" w:color="auto"/>
            </w:tcBorders>
            <w:shd w:val="clear" w:color="auto" w:fill="auto"/>
            <w:noWrap/>
            <w:vAlign w:val="center"/>
            <w:hideMark/>
          </w:tcPr>
          <w:p w14:paraId="55ACB16A" w14:textId="77777777" w:rsidR="00F04BEE" w:rsidRPr="00F27BBE" w:rsidRDefault="00F04BEE" w:rsidP="00C20721">
            <w:pPr>
              <w:jc w:val="center"/>
              <w:rPr>
                <w:b/>
                <w:color w:val="000000"/>
              </w:rPr>
            </w:pPr>
            <w:r w:rsidRPr="00F27BBE">
              <w:rPr>
                <w:b/>
                <w:color w:val="000000"/>
              </w:rPr>
              <w:t>3</w:t>
            </w:r>
          </w:p>
        </w:tc>
        <w:tc>
          <w:tcPr>
            <w:tcW w:w="410" w:type="pct"/>
            <w:tcBorders>
              <w:top w:val="single" w:sz="4" w:space="0" w:color="auto"/>
              <w:left w:val="nil"/>
              <w:bottom w:val="single" w:sz="4" w:space="0" w:color="auto"/>
              <w:right w:val="single" w:sz="4" w:space="0" w:color="auto"/>
            </w:tcBorders>
            <w:shd w:val="clear" w:color="auto" w:fill="auto"/>
            <w:noWrap/>
            <w:vAlign w:val="center"/>
            <w:hideMark/>
          </w:tcPr>
          <w:p w14:paraId="5D1F023A" w14:textId="77777777" w:rsidR="00F04BEE" w:rsidRPr="00F27BBE" w:rsidRDefault="00F04BEE" w:rsidP="00C20721">
            <w:pPr>
              <w:jc w:val="center"/>
              <w:rPr>
                <w:b/>
                <w:color w:val="000000"/>
              </w:rPr>
            </w:pPr>
            <w:r w:rsidRPr="00F27BBE">
              <w:rPr>
                <w:b/>
                <w:color w:val="000000"/>
              </w:rPr>
              <w:t>6</w:t>
            </w:r>
          </w:p>
        </w:tc>
        <w:tc>
          <w:tcPr>
            <w:tcW w:w="410" w:type="pct"/>
            <w:tcBorders>
              <w:top w:val="single" w:sz="4" w:space="0" w:color="auto"/>
              <w:left w:val="nil"/>
              <w:bottom w:val="single" w:sz="4" w:space="0" w:color="auto"/>
              <w:right w:val="single" w:sz="4" w:space="0" w:color="auto"/>
            </w:tcBorders>
            <w:shd w:val="clear" w:color="auto" w:fill="auto"/>
            <w:noWrap/>
            <w:vAlign w:val="center"/>
            <w:hideMark/>
          </w:tcPr>
          <w:p w14:paraId="09A5594B" w14:textId="77777777" w:rsidR="00F04BEE" w:rsidRPr="00F27BBE" w:rsidRDefault="00F04BEE" w:rsidP="00C20721">
            <w:pPr>
              <w:jc w:val="center"/>
              <w:rPr>
                <w:b/>
                <w:color w:val="000000"/>
              </w:rPr>
            </w:pPr>
            <w:r w:rsidRPr="00F27BBE">
              <w:rPr>
                <w:b/>
                <w:color w:val="000000"/>
              </w:rPr>
              <w:t>9</w:t>
            </w:r>
          </w:p>
        </w:tc>
        <w:tc>
          <w:tcPr>
            <w:tcW w:w="352" w:type="pct"/>
            <w:tcBorders>
              <w:top w:val="single" w:sz="4" w:space="0" w:color="auto"/>
              <w:left w:val="nil"/>
              <w:bottom w:val="single" w:sz="4" w:space="0" w:color="auto"/>
              <w:right w:val="single" w:sz="4" w:space="0" w:color="auto"/>
            </w:tcBorders>
            <w:shd w:val="clear" w:color="auto" w:fill="auto"/>
            <w:noWrap/>
            <w:vAlign w:val="center"/>
            <w:hideMark/>
          </w:tcPr>
          <w:p w14:paraId="275F4D24" w14:textId="77777777" w:rsidR="00F04BEE" w:rsidRPr="00F27BBE" w:rsidRDefault="00F04BEE" w:rsidP="00C20721">
            <w:pPr>
              <w:jc w:val="center"/>
              <w:rPr>
                <w:b/>
                <w:color w:val="000000"/>
              </w:rPr>
            </w:pPr>
            <w:r w:rsidRPr="00F27BBE">
              <w:rPr>
                <w:b/>
                <w:color w:val="000000"/>
              </w:rPr>
              <w:t>10</w:t>
            </w:r>
          </w:p>
        </w:tc>
        <w:tc>
          <w:tcPr>
            <w:tcW w:w="352" w:type="pct"/>
            <w:tcBorders>
              <w:top w:val="single" w:sz="4" w:space="0" w:color="auto"/>
              <w:left w:val="nil"/>
              <w:bottom w:val="single" w:sz="4" w:space="0" w:color="auto"/>
              <w:right w:val="single" w:sz="4" w:space="0" w:color="auto"/>
            </w:tcBorders>
            <w:shd w:val="clear" w:color="auto" w:fill="auto"/>
            <w:noWrap/>
            <w:vAlign w:val="center"/>
            <w:hideMark/>
          </w:tcPr>
          <w:p w14:paraId="0E1F2F14" w14:textId="77777777" w:rsidR="00F04BEE" w:rsidRPr="00F27BBE" w:rsidRDefault="00F04BEE" w:rsidP="00C20721">
            <w:pPr>
              <w:jc w:val="center"/>
              <w:rPr>
                <w:b/>
                <w:color w:val="000000"/>
              </w:rPr>
            </w:pPr>
            <w:r w:rsidRPr="00F27BBE">
              <w:rPr>
                <w:b/>
                <w:color w:val="000000"/>
              </w:rPr>
              <w:t>11</w:t>
            </w:r>
          </w:p>
        </w:tc>
        <w:tc>
          <w:tcPr>
            <w:tcW w:w="352" w:type="pct"/>
            <w:tcBorders>
              <w:top w:val="single" w:sz="4" w:space="0" w:color="auto"/>
              <w:left w:val="nil"/>
              <w:bottom w:val="single" w:sz="4" w:space="0" w:color="auto"/>
              <w:right w:val="single" w:sz="4" w:space="0" w:color="auto"/>
            </w:tcBorders>
            <w:shd w:val="clear" w:color="auto" w:fill="auto"/>
            <w:noWrap/>
            <w:vAlign w:val="center"/>
            <w:hideMark/>
          </w:tcPr>
          <w:p w14:paraId="5D5DD34D" w14:textId="77777777" w:rsidR="00F04BEE" w:rsidRPr="00F27BBE" w:rsidRDefault="00F04BEE" w:rsidP="00C20721">
            <w:pPr>
              <w:jc w:val="center"/>
              <w:rPr>
                <w:b/>
                <w:color w:val="000000"/>
              </w:rPr>
            </w:pPr>
            <w:r w:rsidRPr="00F27BBE">
              <w:rPr>
                <w:b/>
                <w:color w:val="000000"/>
              </w:rPr>
              <w:t>12</w:t>
            </w:r>
          </w:p>
        </w:tc>
        <w:tc>
          <w:tcPr>
            <w:tcW w:w="409" w:type="pct"/>
            <w:tcBorders>
              <w:top w:val="single" w:sz="4" w:space="0" w:color="auto"/>
              <w:left w:val="nil"/>
              <w:bottom w:val="single" w:sz="4" w:space="0" w:color="auto"/>
              <w:right w:val="single" w:sz="4" w:space="0" w:color="auto"/>
            </w:tcBorders>
            <w:shd w:val="clear" w:color="auto" w:fill="auto"/>
            <w:noWrap/>
            <w:vAlign w:val="center"/>
            <w:hideMark/>
          </w:tcPr>
          <w:p w14:paraId="73802449" w14:textId="77777777" w:rsidR="00F04BEE" w:rsidRPr="00F27BBE" w:rsidRDefault="00F04BEE" w:rsidP="00C20721">
            <w:pPr>
              <w:jc w:val="center"/>
              <w:rPr>
                <w:b/>
                <w:color w:val="000000"/>
              </w:rPr>
            </w:pPr>
            <w:r w:rsidRPr="00F27BBE">
              <w:rPr>
                <w:b/>
                <w:color w:val="000000"/>
              </w:rPr>
              <w:t>14</w:t>
            </w:r>
          </w:p>
        </w:tc>
        <w:tc>
          <w:tcPr>
            <w:tcW w:w="408" w:type="pct"/>
            <w:tcBorders>
              <w:top w:val="single" w:sz="4" w:space="0" w:color="auto"/>
              <w:left w:val="nil"/>
              <w:bottom w:val="single" w:sz="4" w:space="0" w:color="auto"/>
              <w:right w:val="single" w:sz="4" w:space="0" w:color="auto"/>
            </w:tcBorders>
            <w:shd w:val="clear" w:color="auto" w:fill="auto"/>
            <w:noWrap/>
            <w:vAlign w:val="center"/>
            <w:hideMark/>
          </w:tcPr>
          <w:p w14:paraId="15FCF344" w14:textId="77777777" w:rsidR="00F04BEE" w:rsidRPr="00F27BBE" w:rsidRDefault="00F04BEE" w:rsidP="00C20721">
            <w:pPr>
              <w:jc w:val="center"/>
              <w:rPr>
                <w:b/>
                <w:color w:val="000000"/>
              </w:rPr>
            </w:pPr>
            <w:r w:rsidRPr="00F27BBE">
              <w:rPr>
                <w:b/>
                <w:color w:val="000000"/>
              </w:rPr>
              <w:t>16</w:t>
            </w:r>
          </w:p>
        </w:tc>
      </w:tr>
      <w:tr w:rsidR="00F04BEE" w:rsidRPr="00F27BBE" w14:paraId="4A257664" w14:textId="77777777" w:rsidTr="00F04BEE">
        <w:trPr>
          <w:trHeight w:val="330"/>
        </w:trPr>
        <w:tc>
          <w:tcPr>
            <w:tcW w:w="1283" w:type="pct"/>
            <w:tcBorders>
              <w:top w:val="nil"/>
              <w:left w:val="single" w:sz="4" w:space="0" w:color="auto"/>
              <w:bottom w:val="single" w:sz="4" w:space="0" w:color="auto"/>
              <w:right w:val="single" w:sz="4" w:space="0" w:color="auto"/>
            </w:tcBorders>
          </w:tcPr>
          <w:p w14:paraId="2AF03659" w14:textId="77777777" w:rsidR="00F04BEE" w:rsidRPr="00F27BBE" w:rsidRDefault="00F04BEE" w:rsidP="00C20721">
            <w:pPr>
              <w:rPr>
                <w:iCs/>
                <w:color w:val="000000"/>
              </w:rPr>
            </w:pPr>
            <w:r w:rsidRPr="00F27BBE">
              <w:rPr>
                <w:iCs/>
                <w:color w:val="000000"/>
              </w:rPr>
              <w:t>минимум</w:t>
            </w:r>
          </w:p>
        </w:tc>
        <w:tc>
          <w:tcPr>
            <w:tcW w:w="369" w:type="pct"/>
            <w:tcBorders>
              <w:top w:val="nil"/>
              <w:left w:val="nil"/>
              <w:bottom w:val="single" w:sz="4" w:space="0" w:color="auto"/>
              <w:right w:val="single" w:sz="4" w:space="0" w:color="auto"/>
            </w:tcBorders>
            <w:shd w:val="clear" w:color="auto" w:fill="auto"/>
            <w:noWrap/>
          </w:tcPr>
          <w:p w14:paraId="5C61AFC0" w14:textId="77777777" w:rsidR="00F04BEE" w:rsidRPr="00F27BBE" w:rsidRDefault="00F04BEE" w:rsidP="00C20721">
            <w:pPr>
              <w:jc w:val="center"/>
              <w:rPr>
                <w:color w:val="000000"/>
                <w:sz w:val="28"/>
                <w:szCs w:val="28"/>
              </w:rPr>
            </w:pPr>
            <w:r w:rsidRPr="00F27BBE">
              <w:rPr>
                <w:color w:val="000000"/>
                <w:sz w:val="28"/>
                <w:szCs w:val="28"/>
              </w:rPr>
              <w:t>2</w:t>
            </w:r>
          </w:p>
        </w:tc>
        <w:tc>
          <w:tcPr>
            <w:tcW w:w="320" w:type="pct"/>
            <w:tcBorders>
              <w:top w:val="nil"/>
              <w:left w:val="nil"/>
              <w:bottom w:val="single" w:sz="4" w:space="0" w:color="auto"/>
              <w:right w:val="single" w:sz="4" w:space="0" w:color="auto"/>
            </w:tcBorders>
            <w:shd w:val="clear" w:color="auto" w:fill="auto"/>
            <w:noWrap/>
          </w:tcPr>
          <w:p w14:paraId="2AA0342A" w14:textId="77777777" w:rsidR="00F04BEE" w:rsidRPr="00F27BBE" w:rsidRDefault="00F04BEE" w:rsidP="00C20721">
            <w:pPr>
              <w:jc w:val="center"/>
              <w:rPr>
                <w:color w:val="000000"/>
                <w:sz w:val="28"/>
                <w:szCs w:val="28"/>
              </w:rPr>
            </w:pPr>
            <w:r w:rsidRPr="00F27BBE">
              <w:rPr>
                <w:color w:val="000000"/>
                <w:sz w:val="28"/>
                <w:szCs w:val="28"/>
              </w:rPr>
              <w:t>6</w:t>
            </w:r>
          </w:p>
        </w:tc>
        <w:tc>
          <w:tcPr>
            <w:tcW w:w="335" w:type="pct"/>
            <w:tcBorders>
              <w:top w:val="nil"/>
              <w:left w:val="nil"/>
              <w:bottom w:val="single" w:sz="4" w:space="0" w:color="auto"/>
              <w:right w:val="single" w:sz="4" w:space="0" w:color="auto"/>
            </w:tcBorders>
            <w:shd w:val="clear" w:color="auto" w:fill="auto"/>
            <w:noWrap/>
          </w:tcPr>
          <w:p w14:paraId="5EFDF9CF" w14:textId="77777777" w:rsidR="00F04BEE" w:rsidRPr="00F27BBE" w:rsidRDefault="00F04BEE" w:rsidP="00C20721">
            <w:pPr>
              <w:jc w:val="center"/>
              <w:rPr>
                <w:color w:val="000000"/>
                <w:sz w:val="28"/>
                <w:szCs w:val="28"/>
              </w:rPr>
            </w:pPr>
            <w:r w:rsidRPr="00F27BBE">
              <w:rPr>
                <w:color w:val="000000"/>
                <w:sz w:val="28"/>
                <w:szCs w:val="28"/>
              </w:rPr>
              <w:t>8</w:t>
            </w:r>
          </w:p>
        </w:tc>
        <w:tc>
          <w:tcPr>
            <w:tcW w:w="410" w:type="pct"/>
            <w:tcBorders>
              <w:top w:val="nil"/>
              <w:left w:val="nil"/>
              <w:bottom w:val="single" w:sz="4" w:space="0" w:color="auto"/>
              <w:right w:val="single" w:sz="4" w:space="0" w:color="auto"/>
            </w:tcBorders>
            <w:shd w:val="clear" w:color="auto" w:fill="auto"/>
            <w:noWrap/>
          </w:tcPr>
          <w:p w14:paraId="50657023" w14:textId="77777777" w:rsidR="00F04BEE" w:rsidRPr="00F27BBE" w:rsidRDefault="00F04BEE" w:rsidP="00C20721">
            <w:pPr>
              <w:jc w:val="center"/>
              <w:rPr>
                <w:color w:val="000000"/>
                <w:sz w:val="28"/>
                <w:szCs w:val="28"/>
              </w:rPr>
            </w:pPr>
            <w:r w:rsidRPr="00F27BBE">
              <w:rPr>
                <w:color w:val="000000"/>
                <w:sz w:val="28"/>
                <w:szCs w:val="28"/>
              </w:rPr>
              <w:t>2</w:t>
            </w:r>
          </w:p>
        </w:tc>
        <w:tc>
          <w:tcPr>
            <w:tcW w:w="410" w:type="pct"/>
            <w:tcBorders>
              <w:top w:val="nil"/>
              <w:left w:val="nil"/>
              <w:bottom w:val="single" w:sz="4" w:space="0" w:color="auto"/>
              <w:right w:val="single" w:sz="4" w:space="0" w:color="auto"/>
            </w:tcBorders>
            <w:shd w:val="clear" w:color="auto" w:fill="auto"/>
            <w:noWrap/>
          </w:tcPr>
          <w:p w14:paraId="5E8BC4CE" w14:textId="77777777" w:rsidR="00F04BEE" w:rsidRPr="00F27BBE" w:rsidRDefault="00F04BEE" w:rsidP="00C20721">
            <w:pPr>
              <w:jc w:val="center"/>
              <w:rPr>
                <w:color w:val="000000"/>
                <w:sz w:val="28"/>
                <w:szCs w:val="28"/>
              </w:rPr>
            </w:pPr>
            <w:r w:rsidRPr="00F27BBE">
              <w:rPr>
                <w:color w:val="000000"/>
                <w:sz w:val="28"/>
                <w:szCs w:val="28"/>
              </w:rPr>
              <w:t>0</w:t>
            </w:r>
          </w:p>
        </w:tc>
        <w:tc>
          <w:tcPr>
            <w:tcW w:w="352" w:type="pct"/>
            <w:tcBorders>
              <w:top w:val="nil"/>
              <w:left w:val="nil"/>
              <w:bottom w:val="single" w:sz="4" w:space="0" w:color="auto"/>
              <w:right w:val="single" w:sz="4" w:space="0" w:color="auto"/>
            </w:tcBorders>
            <w:shd w:val="clear" w:color="auto" w:fill="auto"/>
            <w:noWrap/>
          </w:tcPr>
          <w:p w14:paraId="330A07BA" w14:textId="77777777" w:rsidR="00F04BEE" w:rsidRPr="00F27BBE" w:rsidRDefault="00F04BEE" w:rsidP="00C20721">
            <w:pPr>
              <w:jc w:val="center"/>
              <w:rPr>
                <w:color w:val="000000"/>
                <w:sz w:val="28"/>
                <w:szCs w:val="28"/>
              </w:rPr>
            </w:pPr>
            <w:r w:rsidRPr="00F27BBE">
              <w:rPr>
                <w:color w:val="000000"/>
                <w:sz w:val="28"/>
                <w:szCs w:val="28"/>
              </w:rPr>
              <w:t>0</w:t>
            </w:r>
          </w:p>
        </w:tc>
        <w:tc>
          <w:tcPr>
            <w:tcW w:w="352" w:type="pct"/>
            <w:tcBorders>
              <w:top w:val="nil"/>
              <w:left w:val="nil"/>
              <w:bottom w:val="single" w:sz="4" w:space="0" w:color="auto"/>
              <w:right w:val="single" w:sz="4" w:space="0" w:color="auto"/>
            </w:tcBorders>
            <w:shd w:val="clear" w:color="auto" w:fill="auto"/>
            <w:noWrap/>
          </w:tcPr>
          <w:p w14:paraId="22D72BD6" w14:textId="77777777" w:rsidR="00F04BEE" w:rsidRPr="00F27BBE" w:rsidRDefault="00F04BEE" w:rsidP="00C20721">
            <w:pPr>
              <w:jc w:val="center"/>
              <w:rPr>
                <w:color w:val="000000"/>
                <w:sz w:val="28"/>
                <w:szCs w:val="28"/>
              </w:rPr>
            </w:pPr>
            <w:r w:rsidRPr="00F27BBE">
              <w:rPr>
                <w:color w:val="000000"/>
                <w:sz w:val="28"/>
                <w:szCs w:val="28"/>
              </w:rPr>
              <w:t>6</w:t>
            </w:r>
          </w:p>
        </w:tc>
        <w:tc>
          <w:tcPr>
            <w:tcW w:w="352" w:type="pct"/>
            <w:tcBorders>
              <w:top w:val="nil"/>
              <w:left w:val="nil"/>
              <w:bottom w:val="single" w:sz="4" w:space="0" w:color="auto"/>
              <w:right w:val="single" w:sz="4" w:space="0" w:color="auto"/>
            </w:tcBorders>
            <w:shd w:val="clear" w:color="auto" w:fill="auto"/>
            <w:noWrap/>
          </w:tcPr>
          <w:p w14:paraId="33B96C3D" w14:textId="77777777" w:rsidR="00F04BEE" w:rsidRPr="00F27BBE" w:rsidRDefault="00F04BEE" w:rsidP="00C20721">
            <w:pPr>
              <w:jc w:val="center"/>
              <w:rPr>
                <w:color w:val="000000"/>
                <w:sz w:val="28"/>
                <w:szCs w:val="28"/>
              </w:rPr>
            </w:pPr>
            <w:r w:rsidRPr="00F27BBE">
              <w:rPr>
                <w:color w:val="000000"/>
                <w:sz w:val="28"/>
                <w:szCs w:val="28"/>
              </w:rPr>
              <w:t>14</w:t>
            </w:r>
          </w:p>
        </w:tc>
        <w:tc>
          <w:tcPr>
            <w:tcW w:w="409" w:type="pct"/>
            <w:tcBorders>
              <w:top w:val="nil"/>
              <w:left w:val="nil"/>
              <w:bottom w:val="single" w:sz="4" w:space="0" w:color="auto"/>
              <w:right w:val="single" w:sz="4" w:space="0" w:color="auto"/>
            </w:tcBorders>
            <w:shd w:val="clear" w:color="auto" w:fill="auto"/>
            <w:noWrap/>
          </w:tcPr>
          <w:p w14:paraId="6B7A1C2D" w14:textId="77777777" w:rsidR="00F04BEE" w:rsidRPr="00F27BBE" w:rsidRDefault="00F04BEE" w:rsidP="00C20721">
            <w:pPr>
              <w:jc w:val="center"/>
              <w:rPr>
                <w:color w:val="000000"/>
                <w:sz w:val="28"/>
                <w:szCs w:val="28"/>
              </w:rPr>
            </w:pPr>
            <w:r w:rsidRPr="00F27BBE">
              <w:rPr>
                <w:color w:val="000000"/>
                <w:sz w:val="28"/>
                <w:szCs w:val="28"/>
              </w:rPr>
              <w:t>3</w:t>
            </w:r>
          </w:p>
        </w:tc>
        <w:tc>
          <w:tcPr>
            <w:tcW w:w="408" w:type="pct"/>
            <w:tcBorders>
              <w:top w:val="nil"/>
              <w:left w:val="nil"/>
              <w:bottom w:val="single" w:sz="4" w:space="0" w:color="auto"/>
              <w:right w:val="single" w:sz="4" w:space="0" w:color="auto"/>
            </w:tcBorders>
            <w:shd w:val="clear" w:color="auto" w:fill="auto"/>
            <w:noWrap/>
          </w:tcPr>
          <w:p w14:paraId="4697D725" w14:textId="77777777" w:rsidR="00F04BEE" w:rsidRPr="00F27BBE" w:rsidRDefault="00F04BEE" w:rsidP="00C20721">
            <w:pPr>
              <w:jc w:val="center"/>
              <w:rPr>
                <w:color w:val="000000"/>
                <w:sz w:val="28"/>
                <w:szCs w:val="28"/>
              </w:rPr>
            </w:pPr>
            <w:r w:rsidRPr="00F27BBE">
              <w:rPr>
                <w:color w:val="000000"/>
                <w:sz w:val="28"/>
                <w:szCs w:val="28"/>
              </w:rPr>
              <w:t>5</w:t>
            </w:r>
          </w:p>
        </w:tc>
      </w:tr>
      <w:tr w:rsidR="00F04BEE" w:rsidRPr="00F27BBE" w14:paraId="06DDB2F6" w14:textId="77777777" w:rsidTr="00F04BEE">
        <w:trPr>
          <w:trHeight w:val="330"/>
        </w:trPr>
        <w:tc>
          <w:tcPr>
            <w:tcW w:w="1283" w:type="pct"/>
            <w:tcBorders>
              <w:top w:val="nil"/>
              <w:left w:val="single" w:sz="4" w:space="0" w:color="auto"/>
              <w:bottom w:val="single" w:sz="4" w:space="0" w:color="auto"/>
              <w:right w:val="single" w:sz="4" w:space="0" w:color="auto"/>
            </w:tcBorders>
          </w:tcPr>
          <w:p w14:paraId="1A3BACE7" w14:textId="77777777" w:rsidR="00F04BEE" w:rsidRPr="00F27BBE" w:rsidRDefault="00F04BEE" w:rsidP="00C20721">
            <w:pPr>
              <w:rPr>
                <w:iCs/>
                <w:color w:val="000000"/>
              </w:rPr>
            </w:pPr>
            <w:r w:rsidRPr="00F27BBE">
              <w:rPr>
                <w:iCs/>
                <w:color w:val="000000"/>
              </w:rPr>
              <w:t>среднее значение</w:t>
            </w:r>
          </w:p>
        </w:tc>
        <w:tc>
          <w:tcPr>
            <w:tcW w:w="369" w:type="pct"/>
            <w:tcBorders>
              <w:top w:val="nil"/>
              <w:left w:val="nil"/>
              <w:bottom w:val="single" w:sz="4" w:space="0" w:color="auto"/>
              <w:right w:val="single" w:sz="4" w:space="0" w:color="auto"/>
            </w:tcBorders>
            <w:shd w:val="clear" w:color="auto" w:fill="auto"/>
            <w:noWrap/>
          </w:tcPr>
          <w:p w14:paraId="7E64D3D6" w14:textId="77777777" w:rsidR="00F04BEE" w:rsidRPr="00F27BBE" w:rsidRDefault="00F04BEE" w:rsidP="00C20721">
            <w:pPr>
              <w:jc w:val="center"/>
              <w:rPr>
                <w:color w:val="000000"/>
                <w:sz w:val="28"/>
                <w:szCs w:val="28"/>
              </w:rPr>
            </w:pPr>
            <w:r w:rsidRPr="00F27BBE">
              <w:rPr>
                <w:color w:val="000000"/>
                <w:sz w:val="28"/>
                <w:szCs w:val="28"/>
              </w:rPr>
              <w:t>3,5</w:t>
            </w:r>
          </w:p>
        </w:tc>
        <w:tc>
          <w:tcPr>
            <w:tcW w:w="320" w:type="pct"/>
            <w:tcBorders>
              <w:top w:val="nil"/>
              <w:left w:val="nil"/>
              <w:bottom w:val="single" w:sz="4" w:space="0" w:color="auto"/>
              <w:right w:val="single" w:sz="4" w:space="0" w:color="auto"/>
            </w:tcBorders>
            <w:shd w:val="clear" w:color="auto" w:fill="auto"/>
            <w:noWrap/>
          </w:tcPr>
          <w:p w14:paraId="7D1FA23D" w14:textId="77777777" w:rsidR="00F04BEE" w:rsidRPr="00F27BBE" w:rsidRDefault="00F04BEE" w:rsidP="00C20721">
            <w:pPr>
              <w:jc w:val="center"/>
              <w:rPr>
                <w:color w:val="000000"/>
                <w:sz w:val="28"/>
                <w:szCs w:val="28"/>
              </w:rPr>
            </w:pPr>
            <w:r w:rsidRPr="00F27BBE">
              <w:rPr>
                <w:color w:val="000000"/>
                <w:sz w:val="28"/>
                <w:szCs w:val="28"/>
              </w:rPr>
              <w:t>9,27</w:t>
            </w:r>
          </w:p>
        </w:tc>
        <w:tc>
          <w:tcPr>
            <w:tcW w:w="335" w:type="pct"/>
            <w:tcBorders>
              <w:top w:val="nil"/>
              <w:left w:val="nil"/>
              <w:bottom w:val="single" w:sz="4" w:space="0" w:color="auto"/>
              <w:right w:val="single" w:sz="4" w:space="0" w:color="auto"/>
            </w:tcBorders>
            <w:shd w:val="clear" w:color="auto" w:fill="auto"/>
            <w:noWrap/>
          </w:tcPr>
          <w:p w14:paraId="419FF4C6" w14:textId="77777777" w:rsidR="00F04BEE" w:rsidRPr="00F27BBE" w:rsidRDefault="00F04BEE" w:rsidP="00C20721">
            <w:pPr>
              <w:jc w:val="center"/>
              <w:rPr>
                <w:color w:val="000000"/>
                <w:sz w:val="28"/>
                <w:szCs w:val="28"/>
              </w:rPr>
            </w:pPr>
            <w:r w:rsidRPr="00F27BBE">
              <w:rPr>
                <w:color w:val="000000"/>
                <w:sz w:val="28"/>
                <w:szCs w:val="28"/>
              </w:rPr>
              <w:t>8</w:t>
            </w:r>
          </w:p>
        </w:tc>
        <w:tc>
          <w:tcPr>
            <w:tcW w:w="410" w:type="pct"/>
            <w:tcBorders>
              <w:top w:val="nil"/>
              <w:left w:val="nil"/>
              <w:bottom w:val="single" w:sz="4" w:space="0" w:color="auto"/>
              <w:right w:val="single" w:sz="4" w:space="0" w:color="auto"/>
            </w:tcBorders>
            <w:shd w:val="clear" w:color="auto" w:fill="auto"/>
            <w:noWrap/>
          </w:tcPr>
          <w:p w14:paraId="307E1816" w14:textId="77777777" w:rsidR="00F04BEE" w:rsidRPr="00F27BBE" w:rsidRDefault="00F04BEE" w:rsidP="00C20721">
            <w:pPr>
              <w:jc w:val="center"/>
              <w:rPr>
                <w:color w:val="000000"/>
                <w:sz w:val="28"/>
                <w:szCs w:val="28"/>
              </w:rPr>
            </w:pPr>
            <w:r w:rsidRPr="00F27BBE">
              <w:rPr>
                <w:color w:val="000000"/>
                <w:sz w:val="28"/>
                <w:szCs w:val="28"/>
              </w:rPr>
              <w:t>3,67</w:t>
            </w:r>
          </w:p>
        </w:tc>
        <w:tc>
          <w:tcPr>
            <w:tcW w:w="410" w:type="pct"/>
            <w:tcBorders>
              <w:top w:val="nil"/>
              <w:left w:val="nil"/>
              <w:bottom w:val="single" w:sz="4" w:space="0" w:color="auto"/>
              <w:right w:val="single" w:sz="4" w:space="0" w:color="auto"/>
            </w:tcBorders>
            <w:shd w:val="clear" w:color="auto" w:fill="auto"/>
            <w:noWrap/>
          </w:tcPr>
          <w:p w14:paraId="706EDAC2" w14:textId="77777777" w:rsidR="00F04BEE" w:rsidRPr="00F27BBE" w:rsidRDefault="00F04BEE" w:rsidP="00C20721">
            <w:pPr>
              <w:jc w:val="center"/>
              <w:rPr>
                <w:color w:val="000000"/>
                <w:sz w:val="28"/>
                <w:szCs w:val="28"/>
              </w:rPr>
            </w:pPr>
            <w:r w:rsidRPr="00F27BBE">
              <w:rPr>
                <w:color w:val="000000"/>
                <w:sz w:val="28"/>
                <w:szCs w:val="28"/>
              </w:rPr>
              <w:t>6,95</w:t>
            </w:r>
          </w:p>
        </w:tc>
        <w:tc>
          <w:tcPr>
            <w:tcW w:w="352" w:type="pct"/>
            <w:tcBorders>
              <w:top w:val="nil"/>
              <w:left w:val="nil"/>
              <w:bottom w:val="single" w:sz="4" w:space="0" w:color="auto"/>
              <w:right w:val="single" w:sz="4" w:space="0" w:color="auto"/>
            </w:tcBorders>
            <w:shd w:val="clear" w:color="auto" w:fill="auto"/>
            <w:noWrap/>
          </w:tcPr>
          <w:p w14:paraId="67CB2B5A" w14:textId="77777777" w:rsidR="00F04BEE" w:rsidRPr="00F27BBE" w:rsidRDefault="00F04BEE" w:rsidP="00C20721">
            <w:pPr>
              <w:jc w:val="center"/>
              <w:rPr>
                <w:color w:val="000000"/>
                <w:sz w:val="28"/>
                <w:szCs w:val="28"/>
              </w:rPr>
            </w:pPr>
            <w:r w:rsidRPr="00F27BBE">
              <w:rPr>
                <w:color w:val="000000"/>
                <w:sz w:val="28"/>
                <w:szCs w:val="28"/>
              </w:rPr>
              <w:t>5,35</w:t>
            </w:r>
          </w:p>
        </w:tc>
        <w:tc>
          <w:tcPr>
            <w:tcW w:w="352" w:type="pct"/>
            <w:tcBorders>
              <w:top w:val="nil"/>
              <w:left w:val="nil"/>
              <w:bottom w:val="single" w:sz="4" w:space="0" w:color="auto"/>
              <w:right w:val="single" w:sz="4" w:space="0" w:color="auto"/>
            </w:tcBorders>
            <w:shd w:val="clear" w:color="auto" w:fill="auto"/>
            <w:noWrap/>
          </w:tcPr>
          <w:p w14:paraId="784B04AB" w14:textId="77777777" w:rsidR="00F04BEE" w:rsidRPr="00F27BBE" w:rsidRDefault="00F04BEE" w:rsidP="00C20721">
            <w:pPr>
              <w:jc w:val="center"/>
              <w:rPr>
                <w:color w:val="000000"/>
                <w:sz w:val="28"/>
                <w:szCs w:val="28"/>
              </w:rPr>
            </w:pPr>
            <w:r w:rsidRPr="00F27BBE">
              <w:rPr>
                <w:color w:val="000000"/>
                <w:sz w:val="28"/>
                <w:szCs w:val="28"/>
              </w:rPr>
              <w:t>8,33</w:t>
            </w:r>
          </w:p>
        </w:tc>
        <w:tc>
          <w:tcPr>
            <w:tcW w:w="352" w:type="pct"/>
            <w:tcBorders>
              <w:top w:val="nil"/>
              <w:left w:val="nil"/>
              <w:bottom w:val="single" w:sz="4" w:space="0" w:color="auto"/>
              <w:right w:val="single" w:sz="4" w:space="0" w:color="auto"/>
            </w:tcBorders>
            <w:shd w:val="clear" w:color="auto" w:fill="auto"/>
            <w:noWrap/>
          </w:tcPr>
          <w:p w14:paraId="70FF0051" w14:textId="77777777" w:rsidR="00F04BEE" w:rsidRPr="00F27BBE" w:rsidRDefault="00F04BEE" w:rsidP="00C20721">
            <w:pPr>
              <w:jc w:val="center"/>
              <w:rPr>
                <w:color w:val="000000"/>
                <w:sz w:val="28"/>
                <w:szCs w:val="28"/>
              </w:rPr>
            </w:pPr>
            <w:r w:rsidRPr="00F27BBE">
              <w:rPr>
                <w:color w:val="000000"/>
                <w:sz w:val="28"/>
                <w:szCs w:val="28"/>
              </w:rPr>
              <w:t>14</w:t>
            </w:r>
          </w:p>
        </w:tc>
        <w:tc>
          <w:tcPr>
            <w:tcW w:w="409" w:type="pct"/>
            <w:tcBorders>
              <w:top w:val="nil"/>
              <w:left w:val="nil"/>
              <w:bottom w:val="single" w:sz="4" w:space="0" w:color="auto"/>
              <w:right w:val="single" w:sz="4" w:space="0" w:color="auto"/>
            </w:tcBorders>
            <w:shd w:val="clear" w:color="auto" w:fill="auto"/>
            <w:noWrap/>
          </w:tcPr>
          <w:p w14:paraId="01BC085C" w14:textId="77777777" w:rsidR="00F04BEE" w:rsidRPr="00F27BBE" w:rsidRDefault="00F04BEE" w:rsidP="00C20721">
            <w:pPr>
              <w:jc w:val="center"/>
              <w:rPr>
                <w:color w:val="000000"/>
                <w:sz w:val="28"/>
                <w:szCs w:val="28"/>
              </w:rPr>
            </w:pPr>
            <w:r w:rsidRPr="00F27BBE">
              <w:rPr>
                <w:color w:val="000000"/>
                <w:sz w:val="28"/>
                <w:szCs w:val="28"/>
              </w:rPr>
              <w:t>5,2</w:t>
            </w:r>
          </w:p>
        </w:tc>
        <w:tc>
          <w:tcPr>
            <w:tcW w:w="408" w:type="pct"/>
            <w:tcBorders>
              <w:top w:val="nil"/>
              <w:left w:val="nil"/>
              <w:bottom w:val="single" w:sz="4" w:space="0" w:color="auto"/>
              <w:right w:val="single" w:sz="4" w:space="0" w:color="auto"/>
            </w:tcBorders>
            <w:shd w:val="clear" w:color="auto" w:fill="auto"/>
            <w:noWrap/>
          </w:tcPr>
          <w:p w14:paraId="25995850" w14:textId="77777777" w:rsidR="00F04BEE" w:rsidRPr="00F27BBE" w:rsidRDefault="00F04BEE" w:rsidP="00C20721">
            <w:pPr>
              <w:jc w:val="center"/>
              <w:rPr>
                <w:color w:val="000000"/>
                <w:sz w:val="28"/>
                <w:szCs w:val="28"/>
              </w:rPr>
            </w:pPr>
            <w:r w:rsidRPr="00F27BBE">
              <w:rPr>
                <w:color w:val="000000"/>
                <w:sz w:val="28"/>
                <w:szCs w:val="28"/>
              </w:rPr>
              <w:t>9,14</w:t>
            </w:r>
          </w:p>
        </w:tc>
      </w:tr>
      <w:tr w:rsidR="00F04BEE" w:rsidRPr="00F27BBE" w14:paraId="06A49247" w14:textId="77777777" w:rsidTr="00F04BEE">
        <w:trPr>
          <w:trHeight w:val="330"/>
        </w:trPr>
        <w:tc>
          <w:tcPr>
            <w:tcW w:w="1283" w:type="pct"/>
            <w:tcBorders>
              <w:top w:val="nil"/>
              <w:left w:val="single" w:sz="4" w:space="0" w:color="auto"/>
              <w:bottom w:val="single" w:sz="4" w:space="0" w:color="auto"/>
              <w:right w:val="single" w:sz="4" w:space="0" w:color="auto"/>
            </w:tcBorders>
          </w:tcPr>
          <w:p w14:paraId="02272CD6" w14:textId="77777777" w:rsidR="00F04BEE" w:rsidRPr="00F27BBE" w:rsidRDefault="00F04BEE" w:rsidP="00C20721">
            <w:pPr>
              <w:rPr>
                <w:iCs/>
                <w:color w:val="000000"/>
              </w:rPr>
            </w:pPr>
            <w:r w:rsidRPr="00F27BBE">
              <w:rPr>
                <w:iCs/>
                <w:color w:val="000000"/>
              </w:rPr>
              <w:t xml:space="preserve">максимум </w:t>
            </w:r>
          </w:p>
        </w:tc>
        <w:tc>
          <w:tcPr>
            <w:tcW w:w="369" w:type="pct"/>
            <w:tcBorders>
              <w:top w:val="nil"/>
              <w:left w:val="nil"/>
              <w:bottom w:val="single" w:sz="4" w:space="0" w:color="auto"/>
              <w:right w:val="single" w:sz="4" w:space="0" w:color="auto"/>
            </w:tcBorders>
            <w:shd w:val="clear" w:color="auto" w:fill="auto"/>
            <w:noWrap/>
          </w:tcPr>
          <w:p w14:paraId="33EFBA53" w14:textId="77777777" w:rsidR="00F04BEE" w:rsidRPr="00F27BBE" w:rsidRDefault="00F04BEE" w:rsidP="00C20721">
            <w:pPr>
              <w:jc w:val="center"/>
              <w:rPr>
                <w:color w:val="000000"/>
                <w:sz w:val="28"/>
                <w:szCs w:val="28"/>
              </w:rPr>
            </w:pPr>
            <w:r w:rsidRPr="00F27BBE">
              <w:rPr>
                <w:color w:val="000000"/>
                <w:sz w:val="28"/>
                <w:szCs w:val="28"/>
              </w:rPr>
              <w:t>5</w:t>
            </w:r>
          </w:p>
        </w:tc>
        <w:tc>
          <w:tcPr>
            <w:tcW w:w="320" w:type="pct"/>
            <w:tcBorders>
              <w:top w:val="nil"/>
              <w:left w:val="nil"/>
              <w:bottom w:val="single" w:sz="4" w:space="0" w:color="auto"/>
              <w:right w:val="single" w:sz="4" w:space="0" w:color="auto"/>
            </w:tcBorders>
            <w:shd w:val="clear" w:color="auto" w:fill="auto"/>
            <w:noWrap/>
          </w:tcPr>
          <w:p w14:paraId="0ECBDEEB" w14:textId="77777777" w:rsidR="00F04BEE" w:rsidRPr="00F27BBE" w:rsidRDefault="00F04BEE" w:rsidP="00C20721">
            <w:pPr>
              <w:jc w:val="center"/>
              <w:rPr>
                <w:color w:val="000000"/>
                <w:sz w:val="28"/>
                <w:szCs w:val="28"/>
              </w:rPr>
            </w:pPr>
            <w:r w:rsidRPr="00F27BBE">
              <w:rPr>
                <w:color w:val="000000"/>
                <w:sz w:val="28"/>
                <w:szCs w:val="28"/>
              </w:rPr>
              <w:t>12</w:t>
            </w:r>
          </w:p>
        </w:tc>
        <w:tc>
          <w:tcPr>
            <w:tcW w:w="335" w:type="pct"/>
            <w:tcBorders>
              <w:top w:val="nil"/>
              <w:left w:val="nil"/>
              <w:bottom w:val="single" w:sz="4" w:space="0" w:color="auto"/>
              <w:right w:val="single" w:sz="4" w:space="0" w:color="auto"/>
            </w:tcBorders>
            <w:shd w:val="clear" w:color="auto" w:fill="auto"/>
            <w:noWrap/>
          </w:tcPr>
          <w:p w14:paraId="3E33A2E8" w14:textId="77777777" w:rsidR="00F04BEE" w:rsidRPr="00F27BBE" w:rsidRDefault="00F04BEE" w:rsidP="00C20721">
            <w:pPr>
              <w:jc w:val="center"/>
              <w:rPr>
                <w:color w:val="000000"/>
                <w:sz w:val="28"/>
                <w:szCs w:val="28"/>
              </w:rPr>
            </w:pPr>
            <w:r w:rsidRPr="00F27BBE">
              <w:rPr>
                <w:color w:val="000000"/>
                <w:sz w:val="28"/>
                <w:szCs w:val="28"/>
              </w:rPr>
              <w:t>8</w:t>
            </w:r>
          </w:p>
        </w:tc>
        <w:tc>
          <w:tcPr>
            <w:tcW w:w="410" w:type="pct"/>
            <w:tcBorders>
              <w:top w:val="nil"/>
              <w:left w:val="nil"/>
              <w:bottom w:val="single" w:sz="4" w:space="0" w:color="auto"/>
              <w:right w:val="single" w:sz="4" w:space="0" w:color="auto"/>
            </w:tcBorders>
            <w:shd w:val="clear" w:color="auto" w:fill="auto"/>
            <w:noWrap/>
          </w:tcPr>
          <w:p w14:paraId="5DFD6756" w14:textId="77777777" w:rsidR="00F04BEE" w:rsidRPr="00F27BBE" w:rsidRDefault="00F04BEE" w:rsidP="00C20721">
            <w:pPr>
              <w:jc w:val="center"/>
              <w:rPr>
                <w:color w:val="000000"/>
                <w:sz w:val="28"/>
                <w:szCs w:val="28"/>
              </w:rPr>
            </w:pPr>
            <w:r w:rsidRPr="00F27BBE">
              <w:rPr>
                <w:color w:val="000000"/>
                <w:sz w:val="28"/>
                <w:szCs w:val="28"/>
              </w:rPr>
              <w:t>5</w:t>
            </w:r>
          </w:p>
        </w:tc>
        <w:tc>
          <w:tcPr>
            <w:tcW w:w="410" w:type="pct"/>
            <w:tcBorders>
              <w:top w:val="nil"/>
              <w:left w:val="nil"/>
              <w:bottom w:val="single" w:sz="4" w:space="0" w:color="auto"/>
              <w:right w:val="single" w:sz="4" w:space="0" w:color="auto"/>
            </w:tcBorders>
            <w:shd w:val="clear" w:color="auto" w:fill="auto"/>
            <w:noWrap/>
          </w:tcPr>
          <w:p w14:paraId="5D722BE7" w14:textId="77777777" w:rsidR="00F04BEE" w:rsidRPr="00F27BBE" w:rsidRDefault="00F04BEE" w:rsidP="00C20721">
            <w:pPr>
              <w:jc w:val="center"/>
              <w:rPr>
                <w:color w:val="000000"/>
                <w:sz w:val="28"/>
                <w:szCs w:val="28"/>
              </w:rPr>
            </w:pPr>
            <w:r w:rsidRPr="00F27BBE">
              <w:rPr>
                <w:color w:val="000000"/>
                <w:sz w:val="28"/>
                <w:szCs w:val="28"/>
              </w:rPr>
              <w:t>17</w:t>
            </w:r>
          </w:p>
        </w:tc>
        <w:tc>
          <w:tcPr>
            <w:tcW w:w="352" w:type="pct"/>
            <w:tcBorders>
              <w:top w:val="nil"/>
              <w:left w:val="nil"/>
              <w:bottom w:val="single" w:sz="4" w:space="0" w:color="auto"/>
              <w:right w:val="single" w:sz="4" w:space="0" w:color="auto"/>
            </w:tcBorders>
            <w:shd w:val="clear" w:color="auto" w:fill="auto"/>
            <w:noWrap/>
          </w:tcPr>
          <w:p w14:paraId="000B18B6" w14:textId="77777777" w:rsidR="00F04BEE" w:rsidRPr="00F27BBE" w:rsidRDefault="00F04BEE" w:rsidP="00C20721">
            <w:pPr>
              <w:jc w:val="center"/>
              <w:rPr>
                <w:color w:val="000000"/>
                <w:sz w:val="28"/>
                <w:szCs w:val="28"/>
              </w:rPr>
            </w:pPr>
            <w:r w:rsidRPr="00F27BBE">
              <w:rPr>
                <w:color w:val="000000"/>
                <w:sz w:val="28"/>
                <w:szCs w:val="28"/>
              </w:rPr>
              <w:t>10</w:t>
            </w:r>
          </w:p>
        </w:tc>
        <w:tc>
          <w:tcPr>
            <w:tcW w:w="352" w:type="pct"/>
            <w:tcBorders>
              <w:top w:val="nil"/>
              <w:left w:val="nil"/>
              <w:bottom w:val="single" w:sz="4" w:space="0" w:color="auto"/>
              <w:right w:val="single" w:sz="4" w:space="0" w:color="auto"/>
            </w:tcBorders>
            <w:shd w:val="clear" w:color="auto" w:fill="auto"/>
            <w:noWrap/>
          </w:tcPr>
          <w:p w14:paraId="44BF9EC9" w14:textId="77777777" w:rsidR="00F04BEE" w:rsidRPr="00F27BBE" w:rsidRDefault="00F04BEE" w:rsidP="00C20721">
            <w:pPr>
              <w:jc w:val="center"/>
              <w:rPr>
                <w:color w:val="000000"/>
                <w:sz w:val="28"/>
                <w:szCs w:val="28"/>
              </w:rPr>
            </w:pPr>
            <w:r w:rsidRPr="00F27BBE">
              <w:rPr>
                <w:color w:val="000000"/>
                <w:sz w:val="28"/>
                <w:szCs w:val="28"/>
              </w:rPr>
              <w:t>10</w:t>
            </w:r>
          </w:p>
        </w:tc>
        <w:tc>
          <w:tcPr>
            <w:tcW w:w="352" w:type="pct"/>
            <w:tcBorders>
              <w:top w:val="nil"/>
              <w:left w:val="nil"/>
              <w:bottom w:val="single" w:sz="4" w:space="0" w:color="auto"/>
              <w:right w:val="single" w:sz="4" w:space="0" w:color="auto"/>
            </w:tcBorders>
            <w:shd w:val="clear" w:color="auto" w:fill="auto"/>
            <w:noWrap/>
          </w:tcPr>
          <w:p w14:paraId="063B665B" w14:textId="77777777" w:rsidR="00F04BEE" w:rsidRPr="00F27BBE" w:rsidRDefault="00F04BEE" w:rsidP="00C20721">
            <w:pPr>
              <w:jc w:val="center"/>
              <w:rPr>
                <w:color w:val="000000"/>
                <w:sz w:val="28"/>
                <w:szCs w:val="28"/>
              </w:rPr>
            </w:pPr>
            <w:r w:rsidRPr="00F27BBE">
              <w:rPr>
                <w:color w:val="000000"/>
                <w:sz w:val="28"/>
                <w:szCs w:val="28"/>
              </w:rPr>
              <w:t>14</w:t>
            </w:r>
          </w:p>
        </w:tc>
        <w:tc>
          <w:tcPr>
            <w:tcW w:w="409" w:type="pct"/>
            <w:tcBorders>
              <w:top w:val="nil"/>
              <w:left w:val="nil"/>
              <w:bottom w:val="single" w:sz="4" w:space="0" w:color="auto"/>
              <w:right w:val="single" w:sz="4" w:space="0" w:color="auto"/>
            </w:tcBorders>
            <w:shd w:val="clear" w:color="auto" w:fill="auto"/>
            <w:noWrap/>
          </w:tcPr>
          <w:p w14:paraId="2FD2704D" w14:textId="77777777" w:rsidR="00F04BEE" w:rsidRPr="00F27BBE" w:rsidRDefault="00F04BEE" w:rsidP="00C20721">
            <w:pPr>
              <w:jc w:val="center"/>
              <w:rPr>
                <w:color w:val="000000"/>
                <w:sz w:val="28"/>
                <w:szCs w:val="28"/>
              </w:rPr>
            </w:pPr>
            <w:r w:rsidRPr="00F27BBE">
              <w:rPr>
                <w:color w:val="000000"/>
                <w:sz w:val="28"/>
                <w:szCs w:val="28"/>
              </w:rPr>
              <w:t>9</w:t>
            </w:r>
          </w:p>
        </w:tc>
        <w:tc>
          <w:tcPr>
            <w:tcW w:w="408" w:type="pct"/>
            <w:tcBorders>
              <w:top w:val="nil"/>
              <w:left w:val="nil"/>
              <w:bottom w:val="single" w:sz="4" w:space="0" w:color="auto"/>
              <w:right w:val="single" w:sz="4" w:space="0" w:color="auto"/>
            </w:tcBorders>
            <w:shd w:val="clear" w:color="auto" w:fill="auto"/>
            <w:noWrap/>
          </w:tcPr>
          <w:p w14:paraId="372AF923" w14:textId="77777777" w:rsidR="00F04BEE" w:rsidRPr="00F27BBE" w:rsidRDefault="00F04BEE" w:rsidP="00C20721">
            <w:pPr>
              <w:jc w:val="center"/>
              <w:rPr>
                <w:color w:val="000000"/>
                <w:sz w:val="28"/>
                <w:szCs w:val="28"/>
              </w:rPr>
            </w:pPr>
            <w:r w:rsidRPr="00F27BBE">
              <w:rPr>
                <w:color w:val="000000"/>
                <w:sz w:val="28"/>
                <w:szCs w:val="28"/>
              </w:rPr>
              <w:t>11</w:t>
            </w:r>
          </w:p>
        </w:tc>
      </w:tr>
      <w:tr w:rsidR="00F04BEE" w:rsidRPr="00F27BBE" w14:paraId="1587DB2A" w14:textId="77777777" w:rsidTr="00F04BEE">
        <w:trPr>
          <w:trHeight w:val="330"/>
        </w:trPr>
        <w:tc>
          <w:tcPr>
            <w:tcW w:w="1283" w:type="pct"/>
            <w:tcBorders>
              <w:top w:val="nil"/>
              <w:left w:val="single" w:sz="4" w:space="0" w:color="auto"/>
              <w:bottom w:val="single" w:sz="4" w:space="0" w:color="auto"/>
              <w:right w:val="single" w:sz="4" w:space="0" w:color="auto"/>
            </w:tcBorders>
          </w:tcPr>
          <w:p w14:paraId="728C6A1C" w14:textId="77777777" w:rsidR="00F04BEE" w:rsidRPr="00F27BBE" w:rsidRDefault="00F04BEE" w:rsidP="00C20721">
            <w:pPr>
              <w:rPr>
                <w:iCs/>
                <w:color w:val="000000"/>
              </w:rPr>
            </w:pPr>
            <w:r w:rsidRPr="00F27BBE">
              <w:rPr>
                <w:iCs/>
                <w:color w:val="000000"/>
              </w:rPr>
              <w:t>модальное значение</w:t>
            </w:r>
            <w:r w:rsidRPr="00F27BBE">
              <w:rPr>
                <w:rStyle w:val="af2"/>
                <w:iCs/>
                <w:color w:val="000000"/>
              </w:rPr>
              <w:footnoteReference w:id="79"/>
            </w:r>
          </w:p>
        </w:tc>
        <w:tc>
          <w:tcPr>
            <w:tcW w:w="369" w:type="pct"/>
            <w:tcBorders>
              <w:top w:val="nil"/>
              <w:left w:val="nil"/>
              <w:bottom w:val="single" w:sz="4" w:space="0" w:color="auto"/>
              <w:right w:val="single" w:sz="4" w:space="0" w:color="auto"/>
            </w:tcBorders>
            <w:shd w:val="clear" w:color="auto" w:fill="auto"/>
            <w:noWrap/>
          </w:tcPr>
          <w:p w14:paraId="0FCF967B" w14:textId="77777777" w:rsidR="00F04BEE" w:rsidRPr="00F27BBE" w:rsidRDefault="00F04BEE" w:rsidP="00C20721">
            <w:pPr>
              <w:jc w:val="center"/>
              <w:rPr>
                <w:color w:val="000000"/>
                <w:sz w:val="28"/>
                <w:szCs w:val="28"/>
              </w:rPr>
            </w:pPr>
            <w:r w:rsidRPr="00F27BBE">
              <w:rPr>
                <w:color w:val="000000"/>
                <w:sz w:val="28"/>
                <w:szCs w:val="28"/>
              </w:rPr>
              <w:t>4</w:t>
            </w:r>
          </w:p>
        </w:tc>
        <w:tc>
          <w:tcPr>
            <w:tcW w:w="320" w:type="pct"/>
            <w:tcBorders>
              <w:top w:val="nil"/>
              <w:left w:val="nil"/>
              <w:bottom w:val="single" w:sz="4" w:space="0" w:color="auto"/>
              <w:right w:val="single" w:sz="4" w:space="0" w:color="auto"/>
            </w:tcBorders>
            <w:shd w:val="clear" w:color="auto" w:fill="auto"/>
            <w:noWrap/>
          </w:tcPr>
          <w:p w14:paraId="29CCAC26" w14:textId="77777777" w:rsidR="00F04BEE" w:rsidRPr="00F27BBE" w:rsidRDefault="00F04BEE" w:rsidP="00C20721">
            <w:pPr>
              <w:jc w:val="center"/>
              <w:rPr>
                <w:color w:val="000000"/>
                <w:sz w:val="28"/>
                <w:szCs w:val="28"/>
              </w:rPr>
            </w:pPr>
            <w:r w:rsidRPr="00F27BBE">
              <w:rPr>
                <w:color w:val="000000"/>
                <w:sz w:val="28"/>
                <w:szCs w:val="28"/>
              </w:rPr>
              <w:t>10</w:t>
            </w:r>
          </w:p>
        </w:tc>
        <w:tc>
          <w:tcPr>
            <w:tcW w:w="335" w:type="pct"/>
            <w:tcBorders>
              <w:top w:val="nil"/>
              <w:left w:val="nil"/>
              <w:bottom w:val="single" w:sz="4" w:space="0" w:color="auto"/>
              <w:right w:val="single" w:sz="4" w:space="0" w:color="auto"/>
            </w:tcBorders>
            <w:shd w:val="clear" w:color="auto" w:fill="auto"/>
            <w:noWrap/>
          </w:tcPr>
          <w:p w14:paraId="2BF501E0" w14:textId="77777777" w:rsidR="00F04BEE" w:rsidRPr="00F27BBE" w:rsidRDefault="00F04BEE" w:rsidP="00C20721">
            <w:pPr>
              <w:jc w:val="center"/>
              <w:rPr>
                <w:color w:val="000000"/>
                <w:sz w:val="28"/>
                <w:szCs w:val="28"/>
              </w:rPr>
            </w:pPr>
            <w:r w:rsidRPr="00F27BBE">
              <w:rPr>
                <w:color w:val="000000"/>
                <w:sz w:val="28"/>
                <w:szCs w:val="28"/>
              </w:rPr>
              <w:t>8</w:t>
            </w:r>
          </w:p>
        </w:tc>
        <w:tc>
          <w:tcPr>
            <w:tcW w:w="410" w:type="pct"/>
            <w:tcBorders>
              <w:top w:val="nil"/>
              <w:left w:val="nil"/>
              <w:bottom w:val="single" w:sz="4" w:space="0" w:color="auto"/>
              <w:right w:val="single" w:sz="4" w:space="0" w:color="auto"/>
            </w:tcBorders>
            <w:shd w:val="clear" w:color="auto" w:fill="auto"/>
            <w:noWrap/>
          </w:tcPr>
          <w:p w14:paraId="7155C092" w14:textId="77777777" w:rsidR="00F04BEE" w:rsidRPr="00F27BBE" w:rsidRDefault="00F04BEE" w:rsidP="00C20721">
            <w:pPr>
              <w:jc w:val="center"/>
              <w:rPr>
                <w:color w:val="000000"/>
                <w:sz w:val="28"/>
                <w:szCs w:val="28"/>
              </w:rPr>
            </w:pPr>
            <w:r w:rsidRPr="00F27BBE">
              <w:rPr>
                <w:color w:val="000000"/>
                <w:sz w:val="28"/>
                <w:szCs w:val="28"/>
              </w:rPr>
              <w:t>2</w:t>
            </w:r>
          </w:p>
        </w:tc>
        <w:tc>
          <w:tcPr>
            <w:tcW w:w="410" w:type="pct"/>
            <w:tcBorders>
              <w:top w:val="nil"/>
              <w:left w:val="nil"/>
              <w:bottom w:val="single" w:sz="4" w:space="0" w:color="auto"/>
              <w:right w:val="single" w:sz="4" w:space="0" w:color="auto"/>
            </w:tcBorders>
            <w:shd w:val="clear" w:color="auto" w:fill="auto"/>
            <w:noWrap/>
          </w:tcPr>
          <w:p w14:paraId="01C984D9" w14:textId="77777777" w:rsidR="00F04BEE" w:rsidRPr="00F27BBE" w:rsidRDefault="00F04BEE" w:rsidP="00C20721">
            <w:pPr>
              <w:jc w:val="center"/>
              <w:rPr>
                <w:color w:val="000000"/>
                <w:sz w:val="28"/>
                <w:szCs w:val="28"/>
              </w:rPr>
            </w:pPr>
            <w:r w:rsidRPr="00F27BBE">
              <w:rPr>
                <w:color w:val="000000"/>
                <w:sz w:val="28"/>
                <w:szCs w:val="28"/>
              </w:rPr>
              <w:t>10</w:t>
            </w:r>
          </w:p>
        </w:tc>
        <w:tc>
          <w:tcPr>
            <w:tcW w:w="352" w:type="pct"/>
            <w:tcBorders>
              <w:top w:val="nil"/>
              <w:left w:val="nil"/>
              <w:bottom w:val="single" w:sz="4" w:space="0" w:color="auto"/>
              <w:right w:val="single" w:sz="4" w:space="0" w:color="auto"/>
            </w:tcBorders>
            <w:shd w:val="clear" w:color="auto" w:fill="auto"/>
            <w:noWrap/>
          </w:tcPr>
          <w:p w14:paraId="2AFA2A36" w14:textId="77777777" w:rsidR="00F04BEE" w:rsidRPr="00F27BBE" w:rsidRDefault="00F04BEE" w:rsidP="00C20721">
            <w:pPr>
              <w:jc w:val="center"/>
              <w:rPr>
                <w:color w:val="000000"/>
                <w:sz w:val="28"/>
                <w:szCs w:val="28"/>
              </w:rPr>
            </w:pPr>
            <w:r w:rsidRPr="00F27BBE">
              <w:rPr>
                <w:color w:val="000000"/>
                <w:sz w:val="28"/>
                <w:szCs w:val="28"/>
              </w:rPr>
              <w:t>5</w:t>
            </w:r>
          </w:p>
        </w:tc>
        <w:tc>
          <w:tcPr>
            <w:tcW w:w="352" w:type="pct"/>
            <w:tcBorders>
              <w:top w:val="nil"/>
              <w:left w:val="nil"/>
              <w:bottom w:val="single" w:sz="4" w:space="0" w:color="auto"/>
              <w:right w:val="single" w:sz="4" w:space="0" w:color="auto"/>
            </w:tcBorders>
            <w:shd w:val="clear" w:color="auto" w:fill="auto"/>
            <w:noWrap/>
          </w:tcPr>
          <w:p w14:paraId="5A3227FE" w14:textId="77777777" w:rsidR="00F04BEE" w:rsidRPr="00F27BBE" w:rsidRDefault="00F04BEE" w:rsidP="00C20721">
            <w:pPr>
              <w:jc w:val="center"/>
              <w:rPr>
                <w:color w:val="000000"/>
                <w:sz w:val="28"/>
                <w:szCs w:val="28"/>
              </w:rPr>
            </w:pPr>
            <w:r w:rsidRPr="00F27BBE">
              <w:rPr>
                <w:color w:val="000000"/>
                <w:sz w:val="28"/>
                <w:szCs w:val="28"/>
              </w:rPr>
              <w:t>6</w:t>
            </w:r>
          </w:p>
        </w:tc>
        <w:tc>
          <w:tcPr>
            <w:tcW w:w="352" w:type="pct"/>
            <w:tcBorders>
              <w:top w:val="nil"/>
              <w:left w:val="nil"/>
              <w:bottom w:val="single" w:sz="4" w:space="0" w:color="auto"/>
              <w:right w:val="single" w:sz="4" w:space="0" w:color="auto"/>
            </w:tcBorders>
            <w:shd w:val="clear" w:color="auto" w:fill="auto"/>
            <w:noWrap/>
          </w:tcPr>
          <w:p w14:paraId="51352BF7" w14:textId="77777777" w:rsidR="00F04BEE" w:rsidRPr="00F27BBE" w:rsidRDefault="00F04BEE" w:rsidP="00C20721">
            <w:pPr>
              <w:jc w:val="center"/>
              <w:rPr>
                <w:color w:val="000000"/>
                <w:sz w:val="28"/>
                <w:szCs w:val="28"/>
              </w:rPr>
            </w:pPr>
            <w:r w:rsidRPr="00F27BBE">
              <w:rPr>
                <w:color w:val="000000"/>
                <w:sz w:val="28"/>
                <w:szCs w:val="28"/>
              </w:rPr>
              <w:t>14</w:t>
            </w:r>
          </w:p>
        </w:tc>
        <w:tc>
          <w:tcPr>
            <w:tcW w:w="409" w:type="pct"/>
            <w:tcBorders>
              <w:top w:val="nil"/>
              <w:left w:val="nil"/>
              <w:bottom w:val="single" w:sz="4" w:space="0" w:color="auto"/>
              <w:right w:val="single" w:sz="4" w:space="0" w:color="auto"/>
            </w:tcBorders>
            <w:shd w:val="clear" w:color="auto" w:fill="auto"/>
            <w:noWrap/>
          </w:tcPr>
          <w:p w14:paraId="7FE483C2" w14:textId="77777777" w:rsidR="00F04BEE" w:rsidRPr="00F27BBE" w:rsidRDefault="00F04BEE" w:rsidP="00C20721">
            <w:pPr>
              <w:jc w:val="center"/>
              <w:rPr>
                <w:color w:val="000000"/>
                <w:sz w:val="28"/>
                <w:szCs w:val="28"/>
              </w:rPr>
            </w:pPr>
            <w:r w:rsidRPr="00F27BBE">
              <w:rPr>
                <w:color w:val="000000"/>
                <w:sz w:val="28"/>
                <w:szCs w:val="28"/>
              </w:rPr>
              <w:t>5</w:t>
            </w:r>
          </w:p>
        </w:tc>
        <w:tc>
          <w:tcPr>
            <w:tcW w:w="408" w:type="pct"/>
            <w:tcBorders>
              <w:top w:val="nil"/>
              <w:left w:val="nil"/>
              <w:bottom w:val="single" w:sz="4" w:space="0" w:color="auto"/>
              <w:right w:val="single" w:sz="4" w:space="0" w:color="auto"/>
            </w:tcBorders>
            <w:shd w:val="clear" w:color="auto" w:fill="auto"/>
            <w:noWrap/>
          </w:tcPr>
          <w:p w14:paraId="7C9FB24B" w14:textId="77777777" w:rsidR="00F04BEE" w:rsidRPr="00F27BBE" w:rsidRDefault="00F04BEE" w:rsidP="00C20721">
            <w:pPr>
              <w:jc w:val="center"/>
              <w:rPr>
                <w:color w:val="000000"/>
                <w:sz w:val="28"/>
                <w:szCs w:val="28"/>
              </w:rPr>
            </w:pPr>
            <w:r w:rsidRPr="00F27BBE">
              <w:rPr>
                <w:color w:val="000000"/>
                <w:sz w:val="28"/>
                <w:szCs w:val="28"/>
              </w:rPr>
              <w:t>10</w:t>
            </w:r>
          </w:p>
        </w:tc>
      </w:tr>
    </w:tbl>
    <w:p w14:paraId="17EF8DBC" w14:textId="77777777" w:rsidR="00F04BEE" w:rsidRPr="00F27BBE" w:rsidRDefault="00F04BEE" w:rsidP="00C20721">
      <w:pPr>
        <w:spacing w:before="120" w:line="360" w:lineRule="auto"/>
        <w:ind w:firstLine="709"/>
        <w:jc w:val="both"/>
        <w:rPr>
          <w:sz w:val="28"/>
          <w:szCs w:val="28"/>
        </w:rPr>
      </w:pPr>
      <w:r w:rsidRPr="00F27BBE">
        <w:rPr>
          <w:sz w:val="28"/>
          <w:szCs w:val="28"/>
        </w:rPr>
        <w:t>Самый большой пакет документов потребовался от заявителей, обратившихся за получением услуги «Подготовка и выдача разрешения на строительство индивидуальных жилых домов» - 14 документов. Также большие пакеты документов (как правило – 10) пришлось собрать заявителям по услугам «Предоставление жилых помещений по договорам социального найма», «Предоставление земельных участков для индивидуального жилищного строительства», «Подготовка и утверждение градостроительного плана земельного участка в виде отдельного документа».</w:t>
      </w:r>
    </w:p>
    <w:p w14:paraId="5C1D36F8" w14:textId="77777777" w:rsidR="00F04BEE" w:rsidRPr="00F27BBE" w:rsidRDefault="00F04BEE" w:rsidP="00C20721">
      <w:pPr>
        <w:spacing w:line="360" w:lineRule="auto"/>
        <w:ind w:firstLine="709"/>
        <w:jc w:val="both"/>
        <w:rPr>
          <w:sz w:val="28"/>
          <w:szCs w:val="28"/>
        </w:rPr>
      </w:pPr>
      <w:r w:rsidRPr="00F27BBE">
        <w:rPr>
          <w:sz w:val="28"/>
          <w:szCs w:val="28"/>
        </w:rPr>
        <w:t>Наименыший пакет документов – по услуге «Предоставление в аренду имущества муниципальной казны без проведения торгов» - как правило, не более 2-х документов.</w:t>
      </w:r>
    </w:p>
    <w:p w14:paraId="67D2A17B" w14:textId="77777777" w:rsidR="00F04BEE" w:rsidRPr="00F27BBE" w:rsidRDefault="00F04BEE" w:rsidP="00C20721">
      <w:pPr>
        <w:pStyle w:val="48"/>
        <w:widowControl/>
        <w:spacing w:line="360" w:lineRule="auto"/>
        <w:ind w:left="0" w:firstLine="851"/>
        <w:jc w:val="both"/>
        <w:rPr>
          <w:sz w:val="28"/>
          <w:szCs w:val="28"/>
        </w:rPr>
      </w:pPr>
      <w:r w:rsidRPr="00F27BBE">
        <w:rPr>
          <w:sz w:val="28"/>
          <w:szCs w:val="28"/>
        </w:rPr>
        <w:t>Большинству заявителей (98,82%) удалось сдать документы с первого раза. Проблемы возникали при обращении за услугой «Принятие документов, а также выдача решений о переводе или об отказе в переводе жилого помещения в нежилое помещение».</w:t>
      </w:r>
    </w:p>
    <w:p w14:paraId="1689E046" w14:textId="77777777" w:rsidR="00F04BEE" w:rsidRPr="00F27BBE" w:rsidRDefault="00F04BEE" w:rsidP="00C20721">
      <w:pPr>
        <w:spacing w:before="120" w:line="360" w:lineRule="auto"/>
        <w:jc w:val="center"/>
        <w:rPr>
          <w:b/>
          <w:i/>
          <w:sz w:val="28"/>
        </w:rPr>
      </w:pPr>
      <w:r w:rsidRPr="00F27BBE">
        <w:rPr>
          <w:b/>
          <w:i/>
          <w:sz w:val="28"/>
        </w:rPr>
        <w:t>4.2. Количество обращений в инстанции (учреждения).</w:t>
      </w:r>
    </w:p>
    <w:p w14:paraId="426DA92F" w14:textId="77777777" w:rsidR="00F04BEE" w:rsidRPr="00F27BBE" w:rsidRDefault="00F04BEE" w:rsidP="00C20721">
      <w:pPr>
        <w:spacing w:line="360" w:lineRule="auto"/>
        <w:ind w:firstLine="709"/>
        <w:jc w:val="both"/>
        <w:rPr>
          <w:sz w:val="28"/>
          <w:szCs w:val="28"/>
        </w:rPr>
      </w:pPr>
      <w:r w:rsidRPr="00F27BBE">
        <w:rPr>
          <w:sz w:val="28"/>
          <w:szCs w:val="28"/>
        </w:rPr>
        <w:lastRenderedPageBreak/>
        <w:t>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представлено в табл. 5.</w:t>
      </w:r>
    </w:p>
    <w:p w14:paraId="04003C0E" w14:textId="77777777" w:rsidR="00F04BEE" w:rsidRPr="00F27BBE" w:rsidRDefault="00F04BEE" w:rsidP="00C20721">
      <w:pPr>
        <w:spacing w:line="360" w:lineRule="auto"/>
        <w:ind w:firstLine="709"/>
        <w:jc w:val="both"/>
        <w:rPr>
          <w:sz w:val="28"/>
          <w:szCs w:val="28"/>
        </w:rPr>
      </w:pPr>
      <w:r w:rsidRPr="00F27BBE">
        <w:rPr>
          <w:sz w:val="28"/>
          <w:szCs w:val="28"/>
        </w:rPr>
        <w:t>Максимальное количество инстанций, которое заявителям пришлось, как правило, посетить для получения услуги, отмечено по услуге «Подготовка и выдача разрешения на строительство индивидуальных жилых домов» - 4. Минимальное значение – как правило, 1 инстанция – отмечено по услугам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и «Присвоение, изменение и аннулирование адресов объектов недвижимости».</w:t>
      </w:r>
    </w:p>
    <w:p w14:paraId="180C9F9C" w14:textId="77777777" w:rsidR="00F04BEE" w:rsidRPr="00F27BBE" w:rsidRDefault="00F04BEE" w:rsidP="00C20721">
      <w:pPr>
        <w:spacing w:line="360" w:lineRule="auto"/>
        <w:jc w:val="both"/>
        <w:rPr>
          <w:sz w:val="28"/>
          <w:szCs w:val="28"/>
        </w:rPr>
      </w:pPr>
      <w:r w:rsidRPr="00F27BBE">
        <w:rPr>
          <w:color w:val="000000"/>
          <w:sz w:val="28"/>
        </w:rPr>
        <w:t>Таблица 5 – Количество инстанций, необходимых для получения услуги</w:t>
      </w:r>
    </w:p>
    <w:tbl>
      <w:tblPr>
        <w:tblW w:w="5000" w:type="pct"/>
        <w:tblLayout w:type="fixed"/>
        <w:tblLook w:val="04A0" w:firstRow="1" w:lastRow="0" w:firstColumn="1" w:lastColumn="0" w:noHBand="0" w:noVBand="1"/>
      </w:tblPr>
      <w:tblGrid>
        <w:gridCol w:w="2446"/>
        <w:gridCol w:w="741"/>
        <w:gridCol w:w="741"/>
        <w:gridCol w:w="741"/>
        <w:gridCol w:w="741"/>
        <w:gridCol w:w="741"/>
        <w:gridCol w:w="741"/>
        <w:gridCol w:w="741"/>
        <w:gridCol w:w="741"/>
        <w:gridCol w:w="741"/>
        <w:gridCol w:w="739"/>
      </w:tblGrid>
      <w:tr w:rsidR="00F04BEE" w:rsidRPr="00F27BBE" w14:paraId="0258BF0F" w14:textId="77777777" w:rsidTr="00F04BEE">
        <w:trPr>
          <w:trHeight w:val="330"/>
        </w:trPr>
        <w:tc>
          <w:tcPr>
            <w:tcW w:w="1241" w:type="pct"/>
            <w:tcBorders>
              <w:top w:val="single" w:sz="4" w:space="0" w:color="auto"/>
              <w:left w:val="single" w:sz="4" w:space="0" w:color="auto"/>
              <w:bottom w:val="single" w:sz="4" w:space="0" w:color="auto"/>
              <w:right w:val="single" w:sz="4" w:space="0" w:color="auto"/>
            </w:tcBorders>
            <w:shd w:val="clear" w:color="auto" w:fill="auto"/>
            <w:noWrap/>
            <w:hideMark/>
          </w:tcPr>
          <w:p w14:paraId="3753D1D4" w14:textId="77777777" w:rsidR="00F04BEE" w:rsidRPr="00F27BBE" w:rsidRDefault="00F04BEE" w:rsidP="00C20721">
            <w:pPr>
              <w:rPr>
                <w:b/>
                <w:bCs/>
                <w:color w:val="000000"/>
              </w:rPr>
            </w:pPr>
            <w:r w:rsidRPr="00F27BBE">
              <w:rPr>
                <w:b/>
                <w:bCs/>
                <w:color w:val="000000"/>
              </w:rPr>
              <w:t>Количество инстанций (учреждений)</w:t>
            </w:r>
          </w:p>
        </w:tc>
        <w:tc>
          <w:tcPr>
            <w:tcW w:w="376" w:type="pct"/>
            <w:tcBorders>
              <w:top w:val="single" w:sz="4" w:space="0" w:color="auto"/>
              <w:left w:val="nil"/>
              <w:bottom w:val="single" w:sz="4" w:space="0" w:color="auto"/>
              <w:right w:val="single" w:sz="4" w:space="0" w:color="auto"/>
            </w:tcBorders>
            <w:shd w:val="clear" w:color="auto" w:fill="auto"/>
            <w:noWrap/>
            <w:vAlign w:val="center"/>
            <w:hideMark/>
          </w:tcPr>
          <w:p w14:paraId="25A587A9" w14:textId="77777777" w:rsidR="00F04BEE" w:rsidRPr="00F27BBE" w:rsidRDefault="00F04BEE" w:rsidP="00C20721">
            <w:pPr>
              <w:jc w:val="center"/>
              <w:rPr>
                <w:b/>
                <w:color w:val="000000"/>
                <w:sz w:val="28"/>
                <w:szCs w:val="28"/>
              </w:rPr>
            </w:pPr>
            <w:r w:rsidRPr="00F27BBE">
              <w:rPr>
                <w:b/>
                <w:color w:val="000000"/>
                <w:sz w:val="28"/>
                <w:szCs w:val="28"/>
              </w:rPr>
              <w:t>1</w:t>
            </w:r>
          </w:p>
        </w:tc>
        <w:tc>
          <w:tcPr>
            <w:tcW w:w="376" w:type="pct"/>
            <w:tcBorders>
              <w:top w:val="single" w:sz="4" w:space="0" w:color="auto"/>
              <w:left w:val="nil"/>
              <w:bottom w:val="single" w:sz="4" w:space="0" w:color="auto"/>
              <w:right w:val="single" w:sz="4" w:space="0" w:color="auto"/>
            </w:tcBorders>
            <w:shd w:val="clear" w:color="auto" w:fill="auto"/>
            <w:noWrap/>
            <w:vAlign w:val="center"/>
            <w:hideMark/>
          </w:tcPr>
          <w:p w14:paraId="5A522979" w14:textId="77777777" w:rsidR="00F04BEE" w:rsidRPr="00F27BBE" w:rsidRDefault="00F04BEE" w:rsidP="00C20721">
            <w:pPr>
              <w:jc w:val="center"/>
              <w:rPr>
                <w:b/>
                <w:color w:val="000000"/>
                <w:sz w:val="28"/>
                <w:szCs w:val="28"/>
              </w:rPr>
            </w:pPr>
            <w:r w:rsidRPr="00F27BBE">
              <w:rPr>
                <w:b/>
                <w:color w:val="000000"/>
                <w:sz w:val="28"/>
                <w:szCs w:val="28"/>
              </w:rPr>
              <w:t>2</w:t>
            </w:r>
          </w:p>
        </w:tc>
        <w:tc>
          <w:tcPr>
            <w:tcW w:w="376" w:type="pct"/>
            <w:tcBorders>
              <w:top w:val="single" w:sz="4" w:space="0" w:color="auto"/>
              <w:left w:val="nil"/>
              <w:bottom w:val="single" w:sz="4" w:space="0" w:color="auto"/>
              <w:right w:val="single" w:sz="4" w:space="0" w:color="auto"/>
            </w:tcBorders>
            <w:shd w:val="clear" w:color="auto" w:fill="auto"/>
            <w:noWrap/>
            <w:vAlign w:val="center"/>
            <w:hideMark/>
          </w:tcPr>
          <w:p w14:paraId="1D0DE0F3" w14:textId="77777777" w:rsidR="00F04BEE" w:rsidRPr="00F27BBE" w:rsidRDefault="00F04BEE" w:rsidP="00C20721">
            <w:pPr>
              <w:jc w:val="center"/>
              <w:rPr>
                <w:b/>
                <w:color w:val="000000"/>
                <w:sz w:val="28"/>
                <w:szCs w:val="28"/>
              </w:rPr>
            </w:pPr>
            <w:r w:rsidRPr="00F27BBE">
              <w:rPr>
                <w:b/>
                <w:color w:val="000000"/>
                <w:sz w:val="28"/>
                <w:szCs w:val="28"/>
              </w:rPr>
              <w:t>3</w:t>
            </w:r>
          </w:p>
        </w:tc>
        <w:tc>
          <w:tcPr>
            <w:tcW w:w="376" w:type="pct"/>
            <w:tcBorders>
              <w:top w:val="single" w:sz="4" w:space="0" w:color="auto"/>
              <w:left w:val="nil"/>
              <w:bottom w:val="single" w:sz="4" w:space="0" w:color="auto"/>
              <w:right w:val="single" w:sz="4" w:space="0" w:color="auto"/>
            </w:tcBorders>
            <w:shd w:val="clear" w:color="auto" w:fill="auto"/>
            <w:noWrap/>
            <w:vAlign w:val="center"/>
            <w:hideMark/>
          </w:tcPr>
          <w:p w14:paraId="387B8386" w14:textId="77777777" w:rsidR="00F04BEE" w:rsidRPr="00F27BBE" w:rsidRDefault="00F04BEE" w:rsidP="00C20721">
            <w:pPr>
              <w:jc w:val="center"/>
              <w:rPr>
                <w:b/>
                <w:color w:val="000000"/>
                <w:sz w:val="28"/>
                <w:szCs w:val="28"/>
              </w:rPr>
            </w:pPr>
            <w:r w:rsidRPr="00F27BBE">
              <w:rPr>
                <w:b/>
                <w:color w:val="000000"/>
                <w:sz w:val="28"/>
                <w:szCs w:val="28"/>
              </w:rPr>
              <w:t>6</w:t>
            </w:r>
          </w:p>
        </w:tc>
        <w:tc>
          <w:tcPr>
            <w:tcW w:w="376" w:type="pct"/>
            <w:tcBorders>
              <w:top w:val="single" w:sz="4" w:space="0" w:color="auto"/>
              <w:left w:val="nil"/>
              <w:bottom w:val="single" w:sz="4" w:space="0" w:color="auto"/>
              <w:right w:val="single" w:sz="4" w:space="0" w:color="auto"/>
            </w:tcBorders>
            <w:shd w:val="clear" w:color="auto" w:fill="auto"/>
            <w:noWrap/>
            <w:vAlign w:val="center"/>
            <w:hideMark/>
          </w:tcPr>
          <w:p w14:paraId="75717CD3" w14:textId="77777777" w:rsidR="00F04BEE" w:rsidRPr="00F27BBE" w:rsidRDefault="00F04BEE" w:rsidP="00C20721">
            <w:pPr>
              <w:jc w:val="center"/>
              <w:rPr>
                <w:b/>
                <w:color w:val="000000"/>
                <w:sz w:val="28"/>
                <w:szCs w:val="28"/>
              </w:rPr>
            </w:pPr>
            <w:r w:rsidRPr="00F27BBE">
              <w:rPr>
                <w:b/>
                <w:color w:val="000000"/>
                <w:sz w:val="28"/>
                <w:szCs w:val="28"/>
              </w:rPr>
              <w:t>9</w:t>
            </w:r>
          </w:p>
        </w:tc>
        <w:tc>
          <w:tcPr>
            <w:tcW w:w="376" w:type="pct"/>
            <w:tcBorders>
              <w:top w:val="single" w:sz="4" w:space="0" w:color="auto"/>
              <w:left w:val="nil"/>
              <w:bottom w:val="single" w:sz="4" w:space="0" w:color="auto"/>
              <w:right w:val="single" w:sz="4" w:space="0" w:color="auto"/>
            </w:tcBorders>
            <w:shd w:val="clear" w:color="auto" w:fill="auto"/>
            <w:noWrap/>
            <w:vAlign w:val="center"/>
            <w:hideMark/>
          </w:tcPr>
          <w:p w14:paraId="1DCE9FFE" w14:textId="77777777" w:rsidR="00F04BEE" w:rsidRPr="00F27BBE" w:rsidRDefault="00F04BEE" w:rsidP="00C20721">
            <w:pPr>
              <w:jc w:val="center"/>
              <w:rPr>
                <w:b/>
                <w:color w:val="000000"/>
                <w:sz w:val="28"/>
                <w:szCs w:val="28"/>
              </w:rPr>
            </w:pPr>
            <w:r w:rsidRPr="00F27BBE">
              <w:rPr>
                <w:b/>
                <w:color w:val="000000"/>
                <w:sz w:val="28"/>
                <w:szCs w:val="28"/>
              </w:rPr>
              <w:t>10</w:t>
            </w:r>
          </w:p>
        </w:tc>
        <w:tc>
          <w:tcPr>
            <w:tcW w:w="376" w:type="pct"/>
            <w:tcBorders>
              <w:top w:val="single" w:sz="4" w:space="0" w:color="auto"/>
              <w:left w:val="nil"/>
              <w:bottom w:val="single" w:sz="4" w:space="0" w:color="auto"/>
              <w:right w:val="single" w:sz="4" w:space="0" w:color="auto"/>
            </w:tcBorders>
            <w:shd w:val="clear" w:color="auto" w:fill="auto"/>
            <w:noWrap/>
            <w:vAlign w:val="center"/>
            <w:hideMark/>
          </w:tcPr>
          <w:p w14:paraId="1ADC9823" w14:textId="77777777" w:rsidR="00F04BEE" w:rsidRPr="00F27BBE" w:rsidRDefault="00F04BEE" w:rsidP="00C20721">
            <w:pPr>
              <w:jc w:val="center"/>
              <w:rPr>
                <w:b/>
                <w:color w:val="000000"/>
                <w:sz w:val="28"/>
                <w:szCs w:val="28"/>
              </w:rPr>
            </w:pPr>
            <w:r w:rsidRPr="00F27BBE">
              <w:rPr>
                <w:b/>
                <w:color w:val="000000"/>
                <w:sz w:val="28"/>
                <w:szCs w:val="28"/>
              </w:rPr>
              <w:t>11</w:t>
            </w:r>
          </w:p>
        </w:tc>
        <w:tc>
          <w:tcPr>
            <w:tcW w:w="376" w:type="pct"/>
            <w:tcBorders>
              <w:top w:val="single" w:sz="4" w:space="0" w:color="auto"/>
              <w:left w:val="nil"/>
              <w:bottom w:val="single" w:sz="4" w:space="0" w:color="auto"/>
              <w:right w:val="single" w:sz="4" w:space="0" w:color="auto"/>
            </w:tcBorders>
            <w:shd w:val="clear" w:color="auto" w:fill="auto"/>
            <w:noWrap/>
            <w:vAlign w:val="center"/>
            <w:hideMark/>
          </w:tcPr>
          <w:p w14:paraId="1BC5276C" w14:textId="77777777" w:rsidR="00F04BEE" w:rsidRPr="00F27BBE" w:rsidRDefault="00F04BEE" w:rsidP="00C20721">
            <w:pPr>
              <w:jc w:val="center"/>
              <w:rPr>
                <w:b/>
                <w:color w:val="000000"/>
                <w:sz w:val="28"/>
                <w:szCs w:val="28"/>
              </w:rPr>
            </w:pPr>
            <w:r w:rsidRPr="00F27BBE">
              <w:rPr>
                <w:b/>
                <w:color w:val="000000"/>
                <w:sz w:val="28"/>
                <w:szCs w:val="28"/>
              </w:rPr>
              <w:t>12</w:t>
            </w:r>
          </w:p>
        </w:tc>
        <w:tc>
          <w:tcPr>
            <w:tcW w:w="376" w:type="pct"/>
            <w:tcBorders>
              <w:top w:val="single" w:sz="4" w:space="0" w:color="auto"/>
              <w:left w:val="nil"/>
              <w:bottom w:val="single" w:sz="4" w:space="0" w:color="auto"/>
              <w:right w:val="single" w:sz="4" w:space="0" w:color="auto"/>
            </w:tcBorders>
            <w:shd w:val="clear" w:color="auto" w:fill="auto"/>
            <w:noWrap/>
            <w:vAlign w:val="center"/>
            <w:hideMark/>
          </w:tcPr>
          <w:p w14:paraId="75861041" w14:textId="77777777" w:rsidR="00F04BEE" w:rsidRPr="00F27BBE" w:rsidRDefault="00F04BEE" w:rsidP="00C20721">
            <w:pPr>
              <w:jc w:val="center"/>
              <w:rPr>
                <w:b/>
                <w:color w:val="000000"/>
                <w:sz w:val="28"/>
                <w:szCs w:val="28"/>
              </w:rPr>
            </w:pPr>
            <w:r w:rsidRPr="00F27BBE">
              <w:rPr>
                <w:b/>
                <w:color w:val="000000"/>
                <w:sz w:val="28"/>
                <w:szCs w:val="28"/>
              </w:rPr>
              <w:t>14</w:t>
            </w:r>
          </w:p>
        </w:tc>
        <w:tc>
          <w:tcPr>
            <w:tcW w:w="376" w:type="pct"/>
            <w:tcBorders>
              <w:top w:val="single" w:sz="4" w:space="0" w:color="auto"/>
              <w:left w:val="nil"/>
              <w:bottom w:val="single" w:sz="4" w:space="0" w:color="auto"/>
              <w:right w:val="single" w:sz="4" w:space="0" w:color="auto"/>
            </w:tcBorders>
            <w:shd w:val="clear" w:color="auto" w:fill="auto"/>
            <w:noWrap/>
            <w:vAlign w:val="center"/>
            <w:hideMark/>
          </w:tcPr>
          <w:p w14:paraId="332A8C65" w14:textId="77777777" w:rsidR="00F04BEE" w:rsidRPr="00F27BBE" w:rsidRDefault="00F04BEE" w:rsidP="00C20721">
            <w:pPr>
              <w:jc w:val="center"/>
              <w:rPr>
                <w:b/>
                <w:color w:val="000000"/>
                <w:sz w:val="28"/>
                <w:szCs w:val="28"/>
              </w:rPr>
            </w:pPr>
            <w:r w:rsidRPr="00F27BBE">
              <w:rPr>
                <w:b/>
                <w:color w:val="000000"/>
                <w:sz w:val="28"/>
                <w:szCs w:val="28"/>
              </w:rPr>
              <w:t>16</w:t>
            </w:r>
          </w:p>
        </w:tc>
      </w:tr>
      <w:tr w:rsidR="00F04BEE" w:rsidRPr="00F27BBE" w14:paraId="748396AE" w14:textId="77777777" w:rsidTr="00F04BEE">
        <w:trPr>
          <w:trHeight w:val="330"/>
        </w:trPr>
        <w:tc>
          <w:tcPr>
            <w:tcW w:w="1241" w:type="pct"/>
            <w:tcBorders>
              <w:top w:val="nil"/>
              <w:left w:val="single" w:sz="4" w:space="0" w:color="auto"/>
              <w:bottom w:val="single" w:sz="4" w:space="0" w:color="auto"/>
              <w:right w:val="single" w:sz="4" w:space="0" w:color="auto"/>
            </w:tcBorders>
            <w:shd w:val="clear" w:color="auto" w:fill="auto"/>
            <w:noWrap/>
            <w:hideMark/>
          </w:tcPr>
          <w:p w14:paraId="21A6570D" w14:textId="77777777" w:rsidR="00F04BEE" w:rsidRPr="00F27BBE" w:rsidRDefault="00F04BEE" w:rsidP="00C20721">
            <w:pPr>
              <w:rPr>
                <w:iCs/>
                <w:color w:val="000000"/>
              </w:rPr>
            </w:pPr>
            <w:r w:rsidRPr="00F27BBE">
              <w:rPr>
                <w:iCs/>
                <w:color w:val="000000"/>
              </w:rPr>
              <w:t>минимум</w:t>
            </w:r>
          </w:p>
        </w:tc>
        <w:tc>
          <w:tcPr>
            <w:tcW w:w="376" w:type="pct"/>
            <w:tcBorders>
              <w:top w:val="nil"/>
              <w:left w:val="nil"/>
              <w:bottom w:val="single" w:sz="4" w:space="0" w:color="auto"/>
              <w:right w:val="single" w:sz="4" w:space="0" w:color="auto"/>
            </w:tcBorders>
            <w:shd w:val="clear" w:color="auto" w:fill="auto"/>
            <w:noWrap/>
          </w:tcPr>
          <w:p w14:paraId="056654D6" w14:textId="77777777" w:rsidR="00F04BEE" w:rsidRPr="00F27BBE" w:rsidRDefault="00F04BEE" w:rsidP="00C20721">
            <w:pPr>
              <w:jc w:val="center"/>
              <w:rPr>
                <w:color w:val="000000"/>
                <w:sz w:val="28"/>
                <w:szCs w:val="28"/>
              </w:rPr>
            </w:pPr>
            <w:r w:rsidRPr="00F27BBE">
              <w:rPr>
                <w:color w:val="000000"/>
                <w:sz w:val="28"/>
                <w:szCs w:val="28"/>
              </w:rPr>
              <w:t>1</w:t>
            </w:r>
          </w:p>
        </w:tc>
        <w:tc>
          <w:tcPr>
            <w:tcW w:w="376" w:type="pct"/>
            <w:tcBorders>
              <w:top w:val="nil"/>
              <w:left w:val="nil"/>
              <w:bottom w:val="single" w:sz="4" w:space="0" w:color="auto"/>
              <w:right w:val="single" w:sz="4" w:space="0" w:color="auto"/>
            </w:tcBorders>
            <w:shd w:val="clear" w:color="auto" w:fill="auto"/>
            <w:noWrap/>
          </w:tcPr>
          <w:p w14:paraId="41D14852" w14:textId="77777777" w:rsidR="00F04BEE" w:rsidRPr="00F27BBE" w:rsidRDefault="00F04BEE" w:rsidP="00C20721">
            <w:pPr>
              <w:jc w:val="center"/>
              <w:rPr>
                <w:color w:val="000000"/>
                <w:sz w:val="28"/>
                <w:szCs w:val="28"/>
              </w:rPr>
            </w:pPr>
            <w:r w:rsidRPr="00F27BBE">
              <w:rPr>
                <w:color w:val="000000"/>
                <w:sz w:val="28"/>
                <w:szCs w:val="28"/>
              </w:rPr>
              <w:t>1</w:t>
            </w:r>
          </w:p>
        </w:tc>
        <w:tc>
          <w:tcPr>
            <w:tcW w:w="376" w:type="pct"/>
            <w:tcBorders>
              <w:top w:val="nil"/>
              <w:left w:val="nil"/>
              <w:bottom w:val="single" w:sz="4" w:space="0" w:color="auto"/>
              <w:right w:val="single" w:sz="4" w:space="0" w:color="auto"/>
            </w:tcBorders>
            <w:shd w:val="clear" w:color="auto" w:fill="auto"/>
            <w:noWrap/>
          </w:tcPr>
          <w:p w14:paraId="14D03C92" w14:textId="77777777" w:rsidR="00F04BEE" w:rsidRPr="00F27BBE" w:rsidRDefault="00F04BEE" w:rsidP="00C20721">
            <w:pPr>
              <w:jc w:val="center"/>
              <w:rPr>
                <w:color w:val="000000"/>
                <w:sz w:val="28"/>
                <w:szCs w:val="28"/>
              </w:rPr>
            </w:pPr>
            <w:r w:rsidRPr="00F27BBE">
              <w:rPr>
                <w:color w:val="000000"/>
                <w:sz w:val="28"/>
                <w:szCs w:val="28"/>
              </w:rPr>
              <w:t>3</w:t>
            </w:r>
          </w:p>
        </w:tc>
        <w:tc>
          <w:tcPr>
            <w:tcW w:w="376" w:type="pct"/>
            <w:tcBorders>
              <w:top w:val="nil"/>
              <w:left w:val="nil"/>
              <w:bottom w:val="single" w:sz="4" w:space="0" w:color="auto"/>
              <w:right w:val="single" w:sz="4" w:space="0" w:color="auto"/>
            </w:tcBorders>
            <w:shd w:val="clear" w:color="auto" w:fill="auto"/>
            <w:noWrap/>
          </w:tcPr>
          <w:p w14:paraId="13B06B28" w14:textId="77777777" w:rsidR="00F04BEE" w:rsidRPr="00F27BBE" w:rsidRDefault="00F04BEE" w:rsidP="00C20721">
            <w:pPr>
              <w:jc w:val="center"/>
              <w:rPr>
                <w:color w:val="000000"/>
                <w:sz w:val="28"/>
                <w:szCs w:val="28"/>
              </w:rPr>
            </w:pPr>
            <w:r w:rsidRPr="00F27BBE">
              <w:rPr>
                <w:color w:val="000000"/>
                <w:sz w:val="28"/>
                <w:szCs w:val="28"/>
              </w:rPr>
              <w:t>1</w:t>
            </w:r>
          </w:p>
        </w:tc>
        <w:tc>
          <w:tcPr>
            <w:tcW w:w="376" w:type="pct"/>
            <w:tcBorders>
              <w:top w:val="nil"/>
              <w:left w:val="nil"/>
              <w:bottom w:val="single" w:sz="4" w:space="0" w:color="auto"/>
              <w:right w:val="single" w:sz="4" w:space="0" w:color="auto"/>
            </w:tcBorders>
            <w:shd w:val="clear" w:color="auto" w:fill="auto"/>
            <w:noWrap/>
          </w:tcPr>
          <w:p w14:paraId="720BA742" w14:textId="77777777" w:rsidR="00F04BEE" w:rsidRPr="00F27BBE" w:rsidRDefault="00F04BEE" w:rsidP="00C20721">
            <w:pPr>
              <w:jc w:val="center"/>
              <w:rPr>
                <w:color w:val="000000"/>
                <w:sz w:val="28"/>
                <w:szCs w:val="28"/>
              </w:rPr>
            </w:pPr>
            <w:r w:rsidRPr="00F27BBE">
              <w:rPr>
                <w:color w:val="000000"/>
                <w:sz w:val="28"/>
                <w:szCs w:val="28"/>
              </w:rPr>
              <w:t>1</w:t>
            </w:r>
          </w:p>
        </w:tc>
        <w:tc>
          <w:tcPr>
            <w:tcW w:w="376" w:type="pct"/>
            <w:tcBorders>
              <w:top w:val="nil"/>
              <w:left w:val="nil"/>
              <w:bottom w:val="single" w:sz="4" w:space="0" w:color="auto"/>
              <w:right w:val="single" w:sz="4" w:space="0" w:color="auto"/>
            </w:tcBorders>
            <w:shd w:val="clear" w:color="auto" w:fill="auto"/>
            <w:noWrap/>
          </w:tcPr>
          <w:p w14:paraId="441C84FD" w14:textId="77777777" w:rsidR="00F04BEE" w:rsidRPr="00F27BBE" w:rsidRDefault="00F04BEE" w:rsidP="00C20721">
            <w:pPr>
              <w:jc w:val="center"/>
              <w:rPr>
                <w:color w:val="000000"/>
                <w:sz w:val="28"/>
                <w:szCs w:val="28"/>
              </w:rPr>
            </w:pPr>
            <w:r w:rsidRPr="00F27BBE">
              <w:rPr>
                <w:color w:val="000000"/>
                <w:sz w:val="28"/>
                <w:szCs w:val="28"/>
              </w:rPr>
              <w:t>1</w:t>
            </w:r>
          </w:p>
        </w:tc>
        <w:tc>
          <w:tcPr>
            <w:tcW w:w="376" w:type="pct"/>
            <w:tcBorders>
              <w:top w:val="nil"/>
              <w:left w:val="nil"/>
              <w:bottom w:val="single" w:sz="4" w:space="0" w:color="auto"/>
              <w:right w:val="single" w:sz="4" w:space="0" w:color="auto"/>
            </w:tcBorders>
            <w:shd w:val="clear" w:color="auto" w:fill="auto"/>
            <w:noWrap/>
          </w:tcPr>
          <w:p w14:paraId="1526BB0D" w14:textId="77777777" w:rsidR="00F04BEE" w:rsidRPr="00F27BBE" w:rsidRDefault="00F04BEE" w:rsidP="00C20721">
            <w:pPr>
              <w:jc w:val="center"/>
              <w:rPr>
                <w:color w:val="000000"/>
                <w:sz w:val="28"/>
                <w:szCs w:val="28"/>
              </w:rPr>
            </w:pPr>
            <w:r w:rsidRPr="00F27BBE">
              <w:rPr>
                <w:color w:val="000000"/>
                <w:sz w:val="28"/>
                <w:szCs w:val="28"/>
              </w:rPr>
              <w:t>2</w:t>
            </w:r>
          </w:p>
        </w:tc>
        <w:tc>
          <w:tcPr>
            <w:tcW w:w="376" w:type="pct"/>
            <w:tcBorders>
              <w:top w:val="nil"/>
              <w:left w:val="nil"/>
              <w:bottom w:val="single" w:sz="4" w:space="0" w:color="auto"/>
              <w:right w:val="single" w:sz="4" w:space="0" w:color="auto"/>
            </w:tcBorders>
            <w:shd w:val="clear" w:color="auto" w:fill="auto"/>
            <w:noWrap/>
          </w:tcPr>
          <w:p w14:paraId="09E28CBC" w14:textId="77777777" w:rsidR="00F04BEE" w:rsidRPr="00F27BBE" w:rsidRDefault="00F04BEE" w:rsidP="00C20721">
            <w:pPr>
              <w:jc w:val="center"/>
              <w:rPr>
                <w:color w:val="000000"/>
                <w:sz w:val="28"/>
                <w:szCs w:val="28"/>
              </w:rPr>
            </w:pPr>
            <w:r w:rsidRPr="00F27BBE">
              <w:rPr>
                <w:color w:val="000000"/>
                <w:sz w:val="28"/>
                <w:szCs w:val="28"/>
              </w:rPr>
              <w:t>4</w:t>
            </w:r>
          </w:p>
        </w:tc>
        <w:tc>
          <w:tcPr>
            <w:tcW w:w="376" w:type="pct"/>
            <w:tcBorders>
              <w:top w:val="nil"/>
              <w:left w:val="nil"/>
              <w:bottom w:val="single" w:sz="4" w:space="0" w:color="auto"/>
              <w:right w:val="single" w:sz="4" w:space="0" w:color="auto"/>
            </w:tcBorders>
            <w:shd w:val="clear" w:color="auto" w:fill="auto"/>
            <w:noWrap/>
          </w:tcPr>
          <w:p w14:paraId="533DC5D0" w14:textId="77777777" w:rsidR="00F04BEE" w:rsidRPr="00F27BBE" w:rsidRDefault="00F04BEE" w:rsidP="00C20721">
            <w:pPr>
              <w:jc w:val="center"/>
              <w:rPr>
                <w:color w:val="000000"/>
                <w:sz w:val="28"/>
                <w:szCs w:val="28"/>
              </w:rPr>
            </w:pPr>
            <w:r w:rsidRPr="00F27BBE">
              <w:rPr>
                <w:color w:val="000000"/>
                <w:sz w:val="28"/>
                <w:szCs w:val="28"/>
              </w:rPr>
              <w:t>1</w:t>
            </w:r>
          </w:p>
        </w:tc>
        <w:tc>
          <w:tcPr>
            <w:tcW w:w="376" w:type="pct"/>
            <w:tcBorders>
              <w:top w:val="nil"/>
              <w:left w:val="nil"/>
              <w:bottom w:val="single" w:sz="4" w:space="0" w:color="auto"/>
              <w:right w:val="single" w:sz="4" w:space="0" w:color="auto"/>
            </w:tcBorders>
            <w:shd w:val="clear" w:color="auto" w:fill="auto"/>
            <w:noWrap/>
          </w:tcPr>
          <w:p w14:paraId="03DA9B47" w14:textId="77777777" w:rsidR="00F04BEE" w:rsidRPr="00F27BBE" w:rsidRDefault="00F04BEE" w:rsidP="00C20721">
            <w:pPr>
              <w:jc w:val="center"/>
              <w:rPr>
                <w:color w:val="000000"/>
                <w:sz w:val="28"/>
                <w:szCs w:val="28"/>
              </w:rPr>
            </w:pPr>
            <w:r w:rsidRPr="00F27BBE">
              <w:rPr>
                <w:color w:val="000000"/>
                <w:sz w:val="28"/>
                <w:szCs w:val="28"/>
              </w:rPr>
              <w:t>2</w:t>
            </w:r>
          </w:p>
        </w:tc>
      </w:tr>
      <w:tr w:rsidR="00F04BEE" w:rsidRPr="00F27BBE" w14:paraId="4B8C1F7B" w14:textId="77777777" w:rsidTr="00F04BEE">
        <w:trPr>
          <w:trHeight w:val="330"/>
        </w:trPr>
        <w:tc>
          <w:tcPr>
            <w:tcW w:w="1241" w:type="pct"/>
            <w:tcBorders>
              <w:top w:val="nil"/>
              <w:left w:val="single" w:sz="4" w:space="0" w:color="auto"/>
              <w:bottom w:val="single" w:sz="4" w:space="0" w:color="auto"/>
              <w:right w:val="single" w:sz="4" w:space="0" w:color="auto"/>
            </w:tcBorders>
            <w:shd w:val="clear" w:color="auto" w:fill="auto"/>
            <w:noWrap/>
            <w:hideMark/>
          </w:tcPr>
          <w:p w14:paraId="773891A3" w14:textId="77777777" w:rsidR="00F04BEE" w:rsidRPr="00F27BBE" w:rsidRDefault="00F04BEE" w:rsidP="00C20721">
            <w:pPr>
              <w:rPr>
                <w:iCs/>
                <w:color w:val="000000"/>
              </w:rPr>
            </w:pPr>
            <w:r w:rsidRPr="00F27BBE">
              <w:rPr>
                <w:iCs/>
                <w:color w:val="000000"/>
              </w:rPr>
              <w:t>среднее значение</w:t>
            </w:r>
          </w:p>
        </w:tc>
        <w:tc>
          <w:tcPr>
            <w:tcW w:w="376" w:type="pct"/>
            <w:tcBorders>
              <w:top w:val="nil"/>
              <w:left w:val="nil"/>
              <w:bottom w:val="single" w:sz="4" w:space="0" w:color="auto"/>
              <w:right w:val="single" w:sz="4" w:space="0" w:color="auto"/>
            </w:tcBorders>
            <w:shd w:val="clear" w:color="auto" w:fill="auto"/>
            <w:noWrap/>
          </w:tcPr>
          <w:p w14:paraId="503800F1" w14:textId="77777777" w:rsidR="00F04BEE" w:rsidRPr="00F27BBE" w:rsidRDefault="00F04BEE" w:rsidP="00C20721">
            <w:pPr>
              <w:jc w:val="center"/>
              <w:rPr>
                <w:color w:val="000000"/>
                <w:sz w:val="28"/>
                <w:szCs w:val="28"/>
              </w:rPr>
            </w:pPr>
            <w:r w:rsidRPr="00F27BBE">
              <w:rPr>
                <w:color w:val="000000"/>
                <w:sz w:val="28"/>
                <w:szCs w:val="28"/>
              </w:rPr>
              <w:t>1,88</w:t>
            </w:r>
          </w:p>
        </w:tc>
        <w:tc>
          <w:tcPr>
            <w:tcW w:w="376" w:type="pct"/>
            <w:tcBorders>
              <w:top w:val="nil"/>
              <w:left w:val="nil"/>
              <w:bottom w:val="single" w:sz="4" w:space="0" w:color="auto"/>
              <w:right w:val="single" w:sz="4" w:space="0" w:color="auto"/>
            </w:tcBorders>
            <w:shd w:val="clear" w:color="auto" w:fill="auto"/>
            <w:noWrap/>
          </w:tcPr>
          <w:p w14:paraId="0F88F898" w14:textId="77777777" w:rsidR="00F04BEE" w:rsidRPr="00F27BBE" w:rsidRDefault="00F04BEE" w:rsidP="00C20721">
            <w:pPr>
              <w:jc w:val="center"/>
              <w:rPr>
                <w:color w:val="000000"/>
                <w:sz w:val="28"/>
                <w:szCs w:val="28"/>
              </w:rPr>
            </w:pPr>
            <w:r w:rsidRPr="00F27BBE">
              <w:rPr>
                <w:color w:val="000000"/>
                <w:sz w:val="28"/>
                <w:szCs w:val="28"/>
              </w:rPr>
              <w:t>2,27</w:t>
            </w:r>
          </w:p>
        </w:tc>
        <w:tc>
          <w:tcPr>
            <w:tcW w:w="376" w:type="pct"/>
            <w:tcBorders>
              <w:top w:val="nil"/>
              <w:left w:val="nil"/>
              <w:bottom w:val="single" w:sz="4" w:space="0" w:color="auto"/>
              <w:right w:val="single" w:sz="4" w:space="0" w:color="auto"/>
            </w:tcBorders>
            <w:shd w:val="clear" w:color="auto" w:fill="auto"/>
            <w:noWrap/>
          </w:tcPr>
          <w:p w14:paraId="14B586EF" w14:textId="77777777" w:rsidR="00F04BEE" w:rsidRPr="00F27BBE" w:rsidRDefault="00F04BEE" w:rsidP="00C20721">
            <w:pPr>
              <w:jc w:val="center"/>
              <w:rPr>
                <w:color w:val="000000"/>
                <w:sz w:val="28"/>
                <w:szCs w:val="28"/>
              </w:rPr>
            </w:pPr>
            <w:r w:rsidRPr="00F27BBE">
              <w:rPr>
                <w:color w:val="000000"/>
                <w:sz w:val="28"/>
                <w:szCs w:val="28"/>
              </w:rPr>
              <w:t>3</w:t>
            </w:r>
          </w:p>
        </w:tc>
        <w:tc>
          <w:tcPr>
            <w:tcW w:w="376" w:type="pct"/>
            <w:tcBorders>
              <w:top w:val="nil"/>
              <w:left w:val="nil"/>
              <w:bottom w:val="single" w:sz="4" w:space="0" w:color="auto"/>
              <w:right w:val="single" w:sz="4" w:space="0" w:color="auto"/>
            </w:tcBorders>
            <w:shd w:val="clear" w:color="auto" w:fill="auto"/>
            <w:noWrap/>
          </w:tcPr>
          <w:p w14:paraId="13063CA5" w14:textId="77777777" w:rsidR="00F04BEE" w:rsidRPr="00F27BBE" w:rsidRDefault="00F04BEE" w:rsidP="00C20721">
            <w:pPr>
              <w:jc w:val="center"/>
              <w:rPr>
                <w:color w:val="000000"/>
                <w:sz w:val="28"/>
                <w:szCs w:val="28"/>
              </w:rPr>
            </w:pPr>
            <w:r w:rsidRPr="00F27BBE">
              <w:rPr>
                <w:color w:val="000000"/>
                <w:sz w:val="28"/>
                <w:szCs w:val="28"/>
              </w:rPr>
              <w:t>1,67</w:t>
            </w:r>
          </w:p>
        </w:tc>
        <w:tc>
          <w:tcPr>
            <w:tcW w:w="376" w:type="pct"/>
            <w:tcBorders>
              <w:top w:val="nil"/>
              <w:left w:val="nil"/>
              <w:bottom w:val="single" w:sz="4" w:space="0" w:color="auto"/>
              <w:right w:val="single" w:sz="4" w:space="0" w:color="auto"/>
            </w:tcBorders>
            <w:shd w:val="clear" w:color="auto" w:fill="auto"/>
            <w:noWrap/>
          </w:tcPr>
          <w:p w14:paraId="715133CB" w14:textId="77777777" w:rsidR="00F04BEE" w:rsidRPr="00F27BBE" w:rsidRDefault="00F04BEE" w:rsidP="00C20721">
            <w:pPr>
              <w:jc w:val="center"/>
              <w:rPr>
                <w:color w:val="000000"/>
                <w:sz w:val="28"/>
                <w:szCs w:val="28"/>
              </w:rPr>
            </w:pPr>
            <w:r w:rsidRPr="00F27BBE">
              <w:rPr>
                <w:color w:val="000000"/>
                <w:sz w:val="28"/>
                <w:szCs w:val="28"/>
              </w:rPr>
              <w:t>2,67</w:t>
            </w:r>
          </w:p>
        </w:tc>
        <w:tc>
          <w:tcPr>
            <w:tcW w:w="376" w:type="pct"/>
            <w:tcBorders>
              <w:top w:val="nil"/>
              <w:left w:val="nil"/>
              <w:bottom w:val="single" w:sz="4" w:space="0" w:color="auto"/>
              <w:right w:val="single" w:sz="4" w:space="0" w:color="auto"/>
            </w:tcBorders>
            <w:shd w:val="clear" w:color="auto" w:fill="auto"/>
            <w:noWrap/>
          </w:tcPr>
          <w:p w14:paraId="533CF93E" w14:textId="77777777" w:rsidR="00F04BEE" w:rsidRPr="00F27BBE" w:rsidRDefault="00F04BEE" w:rsidP="00C20721">
            <w:pPr>
              <w:jc w:val="center"/>
              <w:rPr>
                <w:color w:val="000000"/>
                <w:sz w:val="28"/>
                <w:szCs w:val="28"/>
              </w:rPr>
            </w:pPr>
            <w:r w:rsidRPr="00F27BBE">
              <w:rPr>
                <w:color w:val="000000"/>
                <w:sz w:val="28"/>
                <w:szCs w:val="28"/>
              </w:rPr>
              <w:t>2,24</w:t>
            </w:r>
          </w:p>
        </w:tc>
        <w:tc>
          <w:tcPr>
            <w:tcW w:w="376" w:type="pct"/>
            <w:tcBorders>
              <w:top w:val="nil"/>
              <w:left w:val="nil"/>
              <w:bottom w:val="single" w:sz="4" w:space="0" w:color="auto"/>
              <w:right w:val="single" w:sz="4" w:space="0" w:color="auto"/>
            </w:tcBorders>
            <w:shd w:val="clear" w:color="auto" w:fill="auto"/>
            <w:noWrap/>
          </w:tcPr>
          <w:p w14:paraId="65329B29" w14:textId="77777777" w:rsidR="00F04BEE" w:rsidRPr="00F27BBE" w:rsidRDefault="00F04BEE" w:rsidP="00C20721">
            <w:pPr>
              <w:jc w:val="center"/>
              <w:rPr>
                <w:color w:val="000000"/>
                <w:sz w:val="28"/>
                <w:szCs w:val="28"/>
              </w:rPr>
            </w:pPr>
            <w:r w:rsidRPr="00F27BBE">
              <w:rPr>
                <w:color w:val="000000"/>
                <w:sz w:val="28"/>
                <w:szCs w:val="28"/>
              </w:rPr>
              <w:t>2,33</w:t>
            </w:r>
          </w:p>
        </w:tc>
        <w:tc>
          <w:tcPr>
            <w:tcW w:w="376" w:type="pct"/>
            <w:tcBorders>
              <w:top w:val="nil"/>
              <w:left w:val="nil"/>
              <w:bottom w:val="single" w:sz="4" w:space="0" w:color="auto"/>
              <w:right w:val="single" w:sz="4" w:space="0" w:color="auto"/>
            </w:tcBorders>
            <w:shd w:val="clear" w:color="auto" w:fill="auto"/>
            <w:noWrap/>
          </w:tcPr>
          <w:p w14:paraId="6177535A" w14:textId="77777777" w:rsidR="00F04BEE" w:rsidRPr="00F27BBE" w:rsidRDefault="00F04BEE" w:rsidP="00C20721">
            <w:pPr>
              <w:jc w:val="center"/>
              <w:rPr>
                <w:color w:val="000000"/>
                <w:sz w:val="28"/>
                <w:szCs w:val="28"/>
              </w:rPr>
            </w:pPr>
            <w:r w:rsidRPr="00F27BBE">
              <w:rPr>
                <w:color w:val="000000"/>
                <w:sz w:val="28"/>
                <w:szCs w:val="28"/>
              </w:rPr>
              <w:t>4</w:t>
            </w:r>
          </w:p>
        </w:tc>
        <w:tc>
          <w:tcPr>
            <w:tcW w:w="376" w:type="pct"/>
            <w:tcBorders>
              <w:top w:val="nil"/>
              <w:left w:val="nil"/>
              <w:bottom w:val="single" w:sz="4" w:space="0" w:color="auto"/>
              <w:right w:val="single" w:sz="4" w:space="0" w:color="auto"/>
            </w:tcBorders>
            <w:shd w:val="clear" w:color="auto" w:fill="auto"/>
            <w:noWrap/>
          </w:tcPr>
          <w:p w14:paraId="39C58D45" w14:textId="77777777" w:rsidR="00F04BEE" w:rsidRPr="00F27BBE" w:rsidRDefault="00F04BEE" w:rsidP="00C20721">
            <w:pPr>
              <w:jc w:val="center"/>
              <w:rPr>
                <w:color w:val="000000"/>
                <w:sz w:val="28"/>
                <w:szCs w:val="28"/>
              </w:rPr>
            </w:pPr>
            <w:r w:rsidRPr="00F27BBE">
              <w:rPr>
                <w:color w:val="000000"/>
                <w:sz w:val="28"/>
                <w:szCs w:val="28"/>
              </w:rPr>
              <w:t>1,6</w:t>
            </w:r>
          </w:p>
        </w:tc>
        <w:tc>
          <w:tcPr>
            <w:tcW w:w="376" w:type="pct"/>
            <w:tcBorders>
              <w:top w:val="nil"/>
              <w:left w:val="nil"/>
              <w:bottom w:val="single" w:sz="4" w:space="0" w:color="auto"/>
              <w:right w:val="single" w:sz="4" w:space="0" w:color="auto"/>
            </w:tcBorders>
            <w:shd w:val="clear" w:color="auto" w:fill="auto"/>
            <w:noWrap/>
          </w:tcPr>
          <w:p w14:paraId="6AC96748" w14:textId="77777777" w:rsidR="00F04BEE" w:rsidRPr="00F27BBE" w:rsidRDefault="00F04BEE" w:rsidP="00C20721">
            <w:pPr>
              <w:jc w:val="center"/>
              <w:rPr>
                <w:color w:val="000000"/>
                <w:sz w:val="28"/>
                <w:szCs w:val="28"/>
              </w:rPr>
            </w:pPr>
            <w:r w:rsidRPr="00F27BBE">
              <w:rPr>
                <w:color w:val="000000"/>
                <w:sz w:val="28"/>
                <w:szCs w:val="28"/>
              </w:rPr>
              <w:t>2,43</w:t>
            </w:r>
          </w:p>
        </w:tc>
      </w:tr>
      <w:tr w:rsidR="00F04BEE" w:rsidRPr="00F27BBE" w14:paraId="6611CCE7" w14:textId="77777777" w:rsidTr="00F04BEE">
        <w:trPr>
          <w:trHeight w:val="330"/>
        </w:trPr>
        <w:tc>
          <w:tcPr>
            <w:tcW w:w="1241" w:type="pct"/>
            <w:tcBorders>
              <w:top w:val="nil"/>
              <w:left w:val="single" w:sz="4" w:space="0" w:color="auto"/>
              <w:bottom w:val="single" w:sz="4" w:space="0" w:color="auto"/>
              <w:right w:val="single" w:sz="4" w:space="0" w:color="auto"/>
            </w:tcBorders>
            <w:shd w:val="clear" w:color="auto" w:fill="auto"/>
            <w:noWrap/>
            <w:hideMark/>
          </w:tcPr>
          <w:p w14:paraId="59A081EE" w14:textId="77777777" w:rsidR="00F04BEE" w:rsidRPr="00F27BBE" w:rsidRDefault="00F04BEE" w:rsidP="00C20721">
            <w:pPr>
              <w:rPr>
                <w:iCs/>
                <w:color w:val="000000"/>
              </w:rPr>
            </w:pPr>
            <w:r w:rsidRPr="00F27BBE">
              <w:rPr>
                <w:iCs/>
                <w:color w:val="000000"/>
              </w:rPr>
              <w:t xml:space="preserve">максимум </w:t>
            </w:r>
          </w:p>
        </w:tc>
        <w:tc>
          <w:tcPr>
            <w:tcW w:w="376" w:type="pct"/>
            <w:tcBorders>
              <w:top w:val="nil"/>
              <w:left w:val="nil"/>
              <w:bottom w:val="single" w:sz="4" w:space="0" w:color="auto"/>
              <w:right w:val="single" w:sz="4" w:space="0" w:color="auto"/>
            </w:tcBorders>
            <w:shd w:val="clear" w:color="auto" w:fill="auto"/>
            <w:noWrap/>
          </w:tcPr>
          <w:p w14:paraId="7DA575E7" w14:textId="77777777" w:rsidR="00F04BEE" w:rsidRPr="00F27BBE" w:rsidRDefault="00F04BEE" w:rsidP="00C20721">
            <w:pPr>
              <w:jc w:val="center"/>
              <w:rPr>
                <w:color w:val="000000"/>
                <w:sz w:val="28"/>
                <w:szCs w:val="28"/>
              </w:rPr>
            </w:pPr>
            <w:r w:rsidRPr="00F27BBE">
              <w:rPr>
                <w:color w:val="000000"/>
                <w:sz w:val="28"/>
                <w:szCs w:val="28"/>
              </w:rPr>
              <w:t>4</w:t>
            </w:r>
          </w:p>
        </w:tc>
        <w:tc>
          <w:tcPr>
            <w:tcW w:w="376" w:type="pct"/>
            <w:tcBorders>
              <w:top w:val="nil"/>
              <w:left w:val="nil"/>
              <w:bottom w:val="single" w:sz="4" w:space="0" w:color="auto"/>
              <w:right w:val="single" w:sz="4" w:space="0" w:color="auto"/>
            </w:tcBorders>
            <w:shd w:val="clear" w:color="auto" w:fill="auto"/>
            <w:noWrap/>
          </w:tcPr>
          <w:p w14:paraId="4FA91514" w14:textId="77777777" w:rsidR="00F04BEE" w:rsidRPr="00F27BBE" w:rsidRDefault="00F04BEE" w:rsidP="00C20721">
            <w:pPr>
              <w:jc w:val="center"/>
              <w:rPr>
                <w:color w:val="000000"/>
                <w:sz w:val="28"/>
                <w:szCs w:val="28"/>
              </w:rPr>
            </w:pPr>
            <w:r w:rsidRPr="00F27BBE">
              <w:rPr>
                <w:color w:val="000000"/>
                <w:sz w:val="28"/>
                <w:szCs w:val="28"/>
              </w:rPr>
              <w:t>4</w:t>
            </w:r>
          </w:p>
        </w:tc>
        <w:tc>
          <w:tcPr>
            <w:tcW w:w="376" w:type="pct"/>
            <w:tcBorders>
              <w:top w:val="nil"/>
              <w:left w:val="nil"/>
              <w:bottom w:val="single" w:sz="4" w:space="0" w:color="auto"/>
              <w:right w:val="single" w:sz="4" w:space="0" w:color="auto"/>
            </w:tcBorders>
            <w:shd w:val="clear" w:color="auto" w:fill="auto"/>
            <w:noWrap/>
          </w:tcPr>
          <w:p w14:paraId="249A8B57" w14:textId="77777777" w:rsidR="00F04BEE" w:rsidRPr="00F27BBE" w:rsidRDefault="00F04BEE" w:rsidP="00C20721">
            <w:pPr>
              <w:jc w:val="center"/>
              <w:rPr>
                <w:color w:val="000000"/>
                <w:sz w:val="28"/>
                <w:szCs w:val="28"/>
              </w:rPr>
            </w:pPr>
            <w:r w:rsidRPr="00F27BBE">
              <w:rPr>
                <w:color w:val="000000"/>
                <w:sz w:val="28"/>
                <w:szCs w:val="28"/>
              </w:rPr>
              <w:t>3</w:t>
            </w:r>
          </w:p>
        </w:tc>
        <w:tc>
          <w:tcPr>
            <w:tcW w:w="376" w:type="pct"/>
            <w:tcBorders>
              <w:top w:val="nil"/>
              <w:left w:val="nil"/>
              <w:bottom w:val="single" w:sz="4" w:space="0" w:color="auto"/>
              <w:right w:val="single" w:sz="4" w:space="0" w:color="auto"/>
            </w:tcBorders>
            <w:shd w:val="clear" w:color="auto" w:fill="auto"/>
            <w:noWrap/>
          </w:tcPr>
          <w:p w14:paraId="57E051BC" w14:textId="77777777" w:rsidR="00F04BEE" w:rsidRPr="00F27BBE" w:rsidRDefault="00F04BEE" w:rsidP="00C20721">
            <w:pPr>
              <w:jc w:val="center"/>
              <w:rPr>
                <w:color w:val="000000"/>
                <w:sz w:val="28"/>
                <w:szCs w:val="28"/>
              </w:rPr>
            </w:pPr>
            <w:r w:rsidRPr="00F27BBE">
              <w:rPr>
                <w:color w:val="000000"/>
                <w:sz w:val="28"/>
                <w:szCs w:val="28"/>
              </w:rPr>
              <w:t>2</w:t>
            </w:r>
          </w:p>
        </w:tc>
        <w:tc>
          <w:tcPr>
            <w:tcW w:w="376" w:type="pct"/>
            <w:tcBorders>
              <w:top w:val="nil"/>
              <w:left w:val="nil"/>
              <w:bottom w:val="single" w:sz="4" w:space="0" w:color="auto"/>
              <w:right w:val="single" w:sz="4" w:space="0" w:color="auto"/>
            </w:tcBorders>
            <w:shd w:val="clear" w:color="auto" w:fill="auto"/>
            <w:noWrap/>
          </w:tcPr>
          <w:p w14:paraId="53AC7DED" w14:textId="77777777" w:rsidR="00F04BEE" w:rsidRPr="00F27BBE" w:rsidRDefault="00F04BEE" w:rsidP="00C20721">
            <w:pPr>
              <w:jc w:val="center"/>
              <w:rPr>
                <w:color w:val="000000"/>
                <w:sz w:val="28"/>
                <w:szCs w:val="28"/>
              </w:rPr>
            </w:pPr>
            <w:r w:rsidRPr="00F27BBE">
              <w:rPr>
                <w:color w:val="000000"/>
                <w:sz w:val="28"/>
                <w:szCs w:val="28"/>
              </w:rPr>
              <w:t>4</w:t>
            </w:r>
          </w:p>
        </w:tc>
        <w:tc>
          <w:tcPr>
            <w:tcW w:w="376" w:type="pct"/>
            <w:tcBorders>
              <w:top w:val="nil"/>
              <w:left w:val="nil"/>
              <w:bottom w:val="single" w:sz="4" w:space="0" w:color="auto"/>
              <w:right w:val="single" w:sz="4" w:space="0" w:color="auto"/>
            </w:tcBorders>
            <w:shd w:val="clear" w:color="auto" w:fill="auto"/>
            <w:noWrap/>
          </w:tcPr>
          <w:p w14:paraId="1B67C4C4" w14:textId="77777777" w:rsidR="00F04BEE" w:rsidRPr="00F27BBE" w:rsidRDefault="00F04BEE" w:rsidP="00C20721">
            <w:pPr>
              <w:jc w:val="center"/>
              <w:rPr>
                <w:color w:val="000000"/>
                <w:sz w:val="28"/>
                <w:szCs w:val="28"/>
              </w:rPr>
            </w:pPr>
            <w:r w:rsidRPr="00F27BBE">
              <w:rPr>
                <w:color w:val="000000"/>
                <w:sz w:val="28"/>
                <w:szCs w:val="28"/>
              </w:rPr>
              <w:t>3</w:t>
            </w:r>
          </w:p>
        </w:tc>
        <w:tc>
          <w:tcPr>
            <w:tcW w:w="376" w:type="pct"/>
            <w:tcBorders>
              <w:top w:val="nil"/>
              <w:left w:val="nil"/>
              <w:bottom w:val="single" w:sz="4" w:space="0" w:color="auto"/>
              <w:right w:val="single" w:sz="4" w:space="0" w:color="auto"/>
            </w:tcBorders>
            <w:shd w:val="clear" w:color="auto" w:fill="auto"/>
            <w:noWrap/>
          </w:tcPr>
          <w:p w14:paraId="76F45A9B" w14:textId="77777777" w:rsidR="00F04BEE" w:rsidRPr="00F27BBE" w:rsidRDefault="00F04BEE" w:rsidP="00C20721">
            <w:pPr>
              <w:jc w:val="center"/>
              <w:rPr>
                <w:color w:val="000000"/>
                <w:sz w:val="28"/>
                <w:szCs w:val="28"/>
              </w:rPr>
            </w:pPr>
            <w:r w:rsidRPr="00F27BBE">
              <w:rPr>
                <w:color w:val="000000"/>
                <w:sz w:val="28"/>
                <w:szCs w:val="28"/>
              </w:rPr>
              <w:t>3</w:t>
            </w:r>
          </w:p>
        </w:tc>
        <w:tc>
          <w:tcPr>
            <w:tcW w:w="376" w:type="pct"/>
            <w:tcBorders>
              <w:top w:val="nil"/>
              <w:left w:val="nil"/>
              <w:bottom w:val="single" w:sz="4" w:space="0" w:color="auto"/>
              <w:right w:val="single" w:sz="4" w:space="0" w:color="auto"/>
            </w:tcBorders>
            <w:shd w:val="clear" w:color="auto" w:fill="auto"/>
            <w:noWrap/>
          </w:tcPr>
          <w:p w14:paraId="1744F07C" w14:textId="77777777" w:rsidR="00F04BEE" w:rsidRPr="00F27BBE" w:rsidRDefault="00F04BEE" w:rsidP="00C20721">
            <w:pPr>
              <w:jc w:val="center"/>
              <w:rPr>
                <w:color w:val="000000"/>
                <w:sz w:val="28"/>
                <w:szCs w:val="28"/>
              </w:rPr>
            </w:pPr>
            <w:r w:rsidRPr="00F27BBE">
              <w:rPr>
                <w:color w:val="000000"/>
                <w:sz w:val="28"/>
                <w:szCs w:val="28"/>
              </w:rPr>
              <w:t>4</w:t>
            </w:r>
          </w:p>
        </w:tc>
        <w:tc>
          <w:tcPr>
            <w:tcW w:w="376" w:type="pct"/>
            <w:tcBorders>
              <w:top w:val="nil"/>
              <w:left w:val="nil"/>
              <w:bottom w:val="single" w:sz="4" w:space="0" w:color="auto"/>
              <w:right w:val="single" w:sz="4" w:space="0" w:color="auto"/>
            </w:tcBorders>
            <w:shd w:val="clear" w:color="auto" w:fill="auto"/>
            <w:noWrap/>
          </w:tcPr>
          <w:p w14:paraId="4ACA8868" w14:textId="77777777" w:rsidR="00F04BEE" w:rsidRPr="00F27BBE" w:rsidRDefault="00F04BEE" w:rsidP="00C20721">
            <w:pPr>
              <w:jc w:val="center"/>
              <w:rPr>
                <w:color w:val="000000"/>
                <w:sz w:val="28"/>
                <w:szCs w:val="28"/>
              </w:rPr>
            </w:pPr>
            <w:r w:rsidRPr="00F27BBE">
              <w:rPr>
                <w:color w:val="000000"/>
                <w:sz w:val="28"/>
                <w:szCs w:val="28"/>
              </w:rPr>
              <w:t>3</w:t>
            </w:r>
          </w:p>
        </w:tc>
        <w:tc>
          <w:tcPr>
            <w:tcW w:w="376" w:type="pct"/>
            <w:tcBorders>
              <w:top w:val="nil"/>
              <w:left w:val="nil"/>
              <w:bottom w:val="single" w:sz="4" w:space="0" w:color="auto"/>
              <w:right w:val="single" w:sz="4" w:space="0" w:color="auto"/>
            </w:tcBorders>
            <w:shd w:val="clear" w:color="auto" w:fill="auto"/>
            <w:noWrap/>
          </w:tcPr>
          <w:p w14:paraId="56DFE2EF" w14:textId="77777777" w:rsidR="00F04BEE" w:rsidRPr="00F27BBE" w:rsidRDefault="00F04BEE" w:rsidP="00C20721">
            <w:pPr>
              <w:jc w:val="center"/>
              <w:rPr>
                <w:color w:val="000000"/>
                <w:sz w:val="28"/>
                <w:szCs w:val="28"/>
              </w:rPr>
            </w:pPr>
            <w:r w:rsidRPr="00F27BBE">
              <w:rPr>
                <w:color w:val="000000"/>
                <w:sz w:val="28"/>
                <w:szCs w:val="28"/>
              </w:rPr>
              <w:t>3</w:t>
            </w:r>
          </w:p>
        </w:tc>
      </w:tr>
      <w:tr w:rsidR="00F04BEE" w:rsidRPr="00F27BBE" w14:paraId="05B98A15" w14:textId="77777777" w:rsidTr="00F04BEE">
        <w:trPr>
          <w:trHeight w:val="330"/>
        </w:trPr>
        <w:tc>
          <w:tcPr>
            <w:tcW w:w="1241" w:type="pct"/>
            <w:tcBorders>
              <w:top w:val="nil"/>
              <w:left w:val="single" w:sz="4" w:space="0" w:color="auto"/>
              <w:bottom w:val="single" w:sz="4" w:space="0" w:color="auto"/>
              <w:right w:val="single" w:sz="4" w:space="0" w:color="auto"/>
            </w:tcBorders>
            <w:shd w:val="clear" w:color="auto" w:fill="auto"/>
            <w:noWrap/>
            <w:hideMark/>
          </w:tcPr>
          <w:p w14:paraId="53EEB134" w14:textId="77777777" w:rsidR="00F04BEE" w:rsidRPr="00F27BBE" w:rsidRDefault="00F04BEE" w:rsidP="00C20721">
            <w:pPr>
              <w:rPr>
                <w:iCs/>
                <w:color w:val="000000"/>
              </w:rPr>
            </w:pPr>
            <w:r w:rsidRPr="00F27BBE">
              <w:rPr>
                <w:iCs/>
                <w:color w:val="000000"/>
              </w:rPr>
              <w:t>модальное значение</w:t>
            </w:r>
          </w:p>
        </w:tc>
        <w:tc>
          <w:tcPr>
            <w:tcW w:w="376" w:type="pct"/>
            <w:tcBorders>
              <w:top w:val="nil"/>
              <w:left w:val="nil"/>
              <w:bottom w:val="single" w:sz="4" w:space="0" w:color="auto"/>
              <w:right w:val="single" w:sz="4" w:space="0" w:color="auto"/>
            </w:tcBorders>
            <w:shd w:val="clear" w:color="auto" w:fill="auto"/>
            <w:noWrap/>
          </w:tcPr>
          <w:p w14:paraId="0710F854" w14:textId="77777777" w:rsidR="00F04BEE" w:rsidRPr="00F27BBE" w:rsidRDefault="00F04BEE" w:rsidP="00C20721">
            <w:pPr>
              <w:jc w:val="center"/>
              <w:rPr>
                <w:color w:val="000000"/>
                <w:sz w:val="28"/>
                <w:szCs w:val="28"/>
              </w:rPr>
            </w:pPr>
            <w:r w:rsidRPr="00F27BBE">
              <w:rPr>
                <w:color w:val="000000"/>
                <w:sz w:val="28"/>
                <w:szCs w:val="28"/>
              </w:rPr>
              <w:t>1</w:t>
            </w:r>
          </w:p>
        </w:tc>
        <w:tc>
          <w:tcPr>
            <w:tcW w:w="376" w:type="pct"/>
            <w:tcBorders>
              <w:top w:val="nil"/>
              <w:left w:val="nil"/>
              <w:bottom w:val="single" w:sz="4" w:space="0" w:color="auto"/>
              <w:right w:val="single" w:sz="4" w:space="0" w:color="auto"/>
            </w:tcBorders>
            <w:shd w:val="clear" w:color="auto" w:fill="auto"/>
            <w:noWrap/>
          </w:tcPr>
          <w:p w14:paraId="3113593A" w14:textId="77777777" w:rsidR="00F04BEE" w:rsidRPr="00F27BBE" w:rsidRDefault="00F04BEE" w:rsidP="00C20721">
            <w:pPr>
              <w:jc w:val="center"/>
              <w:rPr>
                <w:color w:val="000000"/>
                <w:sz w:val="28"/>
                <w:szCs w:val="28"/>
              </w:rPr>
            </w:pPr>
            <w:r w:rsidRPr="00F27BBE">
              <w:rPr>
                <w:color w:val="000000"/>
                <w:sz w:val="28"/>
                <w:szCs w:val="28"/>
              </w:rPr>
              <w:t>2</w:t>
            </w:r>
          </w:p>
        </w:tc>
        <w:tc>
          <w:tcPr>
            <w:tcW w:w="376" w:type="pct"/>
            <w:tcBorders>
              <w:top w:val="nil"/>
              <w:left w:val="nil"/>
              <w:bottom w:val="single" w:sz="4" w:space="0" w:color="auto"/>
              <w:right w:val="single" w:sz="4" w:space="0" w:color="auto"/>
            </w:tcBorders>
            <w:shd w:val="clear" w:color="auto" w:fill="auto"/>
            <w:noWrap/>
          </w:tcPr>
          <w:p w14:paraId="4E52CE13" w14:textId="77777777" w:rsidR="00F04BEE" w:rsidRPr="00F27BBE" w:rsidRDefault="00F04BEE" w:rsidP="00C20721">
            <w:pPr>
              <w:jc w:val="center"/>
              <w:rPr>
                <w:color w:val="000000"/>
                <w:sz w:val="28"/>
                <w:szCs w:val="28"/>
              </w:rPr>
            </w:pPr>
            <w:r w:rsidRPr="00F27BBE">
              <w:rPr>
                <w:color w:val="000000"/>
                <w:sz w:val="28"/>
                <w:szCs w:val="28"/>
              </w:rPr>
              <w:t>3</w:t>
            </w:r>
          </w:p>
        </w:tc>
        <w:tc>
          <w:tcPr>
            <w:tcW w:w="376" w:type="pct"/>
            <w:tcBorders>
              <w:top w:val="nil"/>
              <w:left w:val="nil"/>
              <w:bottom w:val="single" w:sz="4" w:space="0" w:color="auto"/>
              <w:right w:val="single" w:sz="4" w:space="0" w:color="auto"/>
            </w:tcBorders>
            <w:shd w:val="clear" w:color="auto" w:fill="auto"/>
            <w:noWrap/>
          </w:tcPr>
          <w:p w14:paraId="59B89E18" w14:textId="77777777" w:rsidR="00F04BEE" w:rsidRPr="00F27BBE" w:rsidRDefault="00F04BEE" w:rsidP="00C20721">
            <w:pPr>
              <w:jc w:val="center"/>
              <w:rPr>
                <w:color w:val="000000"/>
                <w:sz w:val="28"/>
                <w:szCs w:val="28"/>
              </w:rPr>
            </w:pPr>
            <w:r w:rsidRPr="00F27BBE">
              <w:rPr>
                <w:color w:val="000000"/>
                <w:sz w:val="28"/>
                <w:szCs w:val="28"/>
              </w:rPr>
              <w:t>2</w:t>
            </w:r>
          </w:p>
        </w:tc>
        <w:tc>
          <w:tcPr>
            <w:tcW w:w="376" w:type="pct"/>
            <w:tcBorders>
              <w:top w:val="nil"/>
              <w:left w:val="nil"/>
              <w:bottom w:val="single" w:sz="4" w:space="0" w:color="auto"/>
              <w:right w:val="single" w:sz="4" w:space="0" w:color="auto"/>
            </w:tcBorders>
            <w:shd w:val="clear" w:color="auto" w:fill="auto"/>
            <w:noWrap/>
          </w:tcPr>
          <w:p w14:paraId="1A95EDD7" w14:textId="77777777" w:rsidR="00F04BEE" w:rsidRPr="00F27BBE" w:rsidRDefault="00F04BEE" w:rsidP="00C20721">
            <w:pPr>
              <w:jc w:val="center"/>
              <w:rPr>
                <w:color w:val="000000"/>
                <w:sz w:val="28"/>
                <w:szCs w:val="28"/>
              </w:rPr>
            </w:pPr>
            <w:r w:rsidRPr="00F27BBE">
              <w:rPr>
                <w:color w:val="000000"/>
                <w:sz w:val="28"/>
                <w:szCs w:val="28"/>
              </w:rPr>
              <w:t>3</w:t>
            </w:r>
          </w:p>
        </w:tc>
        <w:tc>
          <w:tcPr>
            <w:tcW w:w="376" w:type="pct"/>
            <w:tcBorders>
              <w:top w:val="nil"/>
              <w:left w:val="nil"/>
              <w:bottom w:val="single" w:sz="4" w:space="0" w:color="auto"/>
              <w:right w:val="single" w:sz="4" w:space="0" w:color="auto"/>
            </w:tcBorders>
            <w:shd w:val="clear" w:color="auto" w:fill="auto"/>
            <w:noWrap/>
          </w:tcPr>
          <w:p w14:paraId="04D212E5" w14:textId="77777777" w:rsidR="00F04BEE" w:rsidRPr="00F27BBE" w:rsidRDefault="00F04BEE" w:rsidP="00C20721">
            <w:pPr>
              <w:jc w:val="center"/>
              <w:rPr>
                <w:color w:val="000000"/>
                <w:sz w:val="28"/>
                <w:szCs w:val="28"/>
              </w:rPr>
            </w:pPr>
            <w:r w:rsidRPr="00F27BBE">
              <w:rPr>
                <w:color w:val="000000"/>
                <w:sz w:val="28"/>
                <w:szCs w:val="28"/>
              </w:rPr>
              <w:t>3</w:t>
            </w:r>
          </w:p>
        </w:tc>
        <w:tc>
          <w:tcPr>
            <w:tcW w:w="376" w:type="pct"/>
            <w:tcBorders>
              <w:top w:val="nil"/>
              <w:left w:val="nil"/>
              <w:bottom w:val="single" w:sz="4" w:space="0" w:color="auto"/>
              <w:right w:val="single" w:sz="4" w:space="0" w:color="auto"/>
            </w:tcBorders>
            <w:shd w:val="clear" w:color="auto" w:fill="auto"/>
            <w:noWrap/>
          </w:tcPr>
          <w:p w14:paraId="0A2BA11A" w14:textId="77777777" w:rsidR="00F04BEE" w:rsidRPr="00F27BBE" w:rsidRDefault="00F04BEE" w:rsidP="00C20721">
            <w:pPr>
              <w:jc w:val="center"/>
              <w:rPr>
                <w:color w:val="000000"/>
                <w:sz w:val="28"/>
                <w:szCs w:val="28"/>
              </w:rPr>
            </w:pPr>
            <w:r w:rsidRPr="00F27BBE">
              <w:rPr>
                <w:color w:val="000000"/>
                <w:sz w:val="28"/>
                <w:szCs w:val="28"/>
              </w:rPr>
              <w:t>2</w:t>
            </w:r>
          </w:p>
        </w:tc>
        <w:tc>
          <w:tcPr>
            <w:tcW w:w="376" w:type="pct"/>
            <w:tcBorders>
              <w:top w:val="nil"/>
              <w:left w:val="nil"/>
              <w:bottom w:val="single" w:sz="4" w:space="0" w:color="auto"/>
              <w:right w:val="single" w:sz="4" w:space="0" w:color="auto"/>
            </w:tcBorders>
            <w:shd w:val="clear" w:color="auto" w:fill="auto"/>
            <w:noWrap/>
          </w:tcPr>
          <w:p w14:paraId="46D027FB" w14:textId="77777777" w:rsidR="00F04BEE" w:rsidRPr="00F27BBE" w:rsidRDefault="00F04BEE" w:rsidP="00C20721">
            <w:pPr>
              <w:jc w:val="center"/>
              <w:rPr>
                <w:color w:val="000000"/>
                <w:sz w:val="28"/>
                <w:szCs w:val="28"/>
              </w:rPr>
            </w:pPr>
            <w:r w:rsidRPr="00F27BBE">
              <w:rPr>
                <w:color w:val="000000"/>
                <w:sz w:val="28"/>
                <w:szCs w:val="28"/>
              </w:rPr>
              <w:t>4</w:t>
            </w:r>
          </w:p>
        </w:tc>
        <w:tc>
          <w:tcPr>
            <w:tcW w:w="376" w:type="pct"/>
            <w:tcBorders>
              <w:top w:val="nil"/>
              <w:left w:val="nil"/>
              <w:bottom w:val="single" w:sz="4" w:space="0" w:color="auto"/>
              <w:right w:val="single" w:sz="4" w:space="0" w:color="auto"/>
            </w:tcBorders>
            <w:shd w:val="clear" w:color="auto" w:fill="auto"/>
            <w:noWrap/>
          </w:tcPr>
          <w:p w14:paraId="3A9A913D" w14:textId="77777777" w:rsidR="00F04BEE" w:rsidRPr="00F27BBE" w:rsidRDefault="00F04BEE" w:rsidP="00C20721">
            <w:pPr>
              <w:jc w:val="center"/>
              <w:rPr>
                <w:color w:val="000000"/>
                <w:sz w:val="28"/>
                <w:szCs w:val="28"/>
              </w:rPr>
            </w:pPr>
            <w:r w:rsidRPr="00F27BBE">
              <w:rPr>
                <w:color w:val="000000"/>
                <w:sz w:val="28"/>
                <w:szCs w:val="28"/>
              </w:rPr>
              <w:t>1</w:t>
            </w:r>
          </w:p>
        </w:tc>
        <w:tc>
          <w:tcPr>
            <w:tcW w:w="376" w:type="pct"/>
            <w:tcBorders>
              <w:top w:val="nil"/>
              <w:left w:val="nil"/>
              <w:bottom w:val="single" w:sz="4" w:space="0" w:color="auto"/>
              <w:right w:val="single" w:sz="4" w:space="0" w:color="auto"/>
            </w:tcBorders>
            <w:shd w:val="clear" w:color="auto" w:fill="auto"/>
            <w:noWrap/>
          </w:tcPr>
          <w:p w14:paraId="56C2AED2" w14:textId="77777777" w:rsidR="00F04BEE" w:rsidRPr="00F27BBE" w:rsidRDefault="00F04BEE" w:rsidP="00C20721">
            <w:pPr>
              <w:jc w:val="center"/>
              <w:rPr>
                <w:color w:val="000000"/>
                <w:sz w:val="28"/>
                <w:szCs w:val="28"/>
              </w:rPr>
            </w:pPr>
            <w:r w:rsidRPr="00F27BBE">
              <w:rPr>
                <w:color w:val="000000"/>
                <w:sz w:val="28"/>
                <w:szCs w:val="28"/>
              </w:rPr>
              <w:t>2</w:t>
            </w:r>
          </w:p>
        </w:tc>
      </w:tr>
    </w:tbl>
    <w:p w14:paraId="39F2E84C" w14:textId="77777777" w:rsidR="00F04BEE" w:rsidRPr="00F27BBE" w:rsidRDefault="00F04BEE" w:rsidP="00C20721">
      <w:pPr>
        <w:spacing w:before="120" w:line="360" w:lineRule="auto"/>
        <w:ind w:firstLine="709"/>
        <w:jc w:val="both"/>
        <w:rPr>
          <w:sz w:val="28"/>
          <w:szCs w:val="28"/>
        </w:rPr>
      </w:pPr>
      <w:r w:rsidRPr="00F27BBE">
        <w:rPr>
          <w:sz w:val="28"/>
          <w:szCs w:val="28"/>
        </w:rPr>
        <w:t>По г. Искитиму никто не указал, что пришлось повторно обращаться в один и тот же орган власти (местного самоуправления).</w:t>
      </w:r>
    </w:p>
    <w:p w14:paraId="36C68CF1" w14:textId="77777777" w:rsidR="00F04BEE" w:rsidRPr="00F27BBE" w:rsidRDefault="00F04BEE" w:rsidP="00C20721">
      <w:pPr>
        <w:spacing w:line="360" w:lineRule="auto"/>
        <w:ind w:firstLine="709"/>
        <w:jc w:val="both"/>
        <w:rPr>
          <w:sz w:val="28"/>
          <w:szCs w:val="28"/>
        </w:rPr>
      </w:pPr>
      <w:r w:rsidRPr="00F27BBE">
        <w:rPr>
          <w:sz w:val="28"/>
          <w:szCs w:val="28"/>
        </w:rPr>
        <w:t>10,59% опрошенных знает о существующем запрете органам власти требовать с граждан, получающих услуги, информацию и документы.</w:t>
      </w:r>
    </w:p>
    <w:p w14:paraId="7A19D183" w14:textId="77777777" w:rsidR="00F04BEE" w:rsidRPr="00F27BBE" w:rsidRDefault="00F04BEE" w:rsidP="00C20721">
      <w:pPr>
        <w:spacing w:before="120" w:line="360" w:lineRule="auto"/>
        <w:jc w:val="center"/>
        <w:rPr>
          <w:b/>
          <w:i/>
          <w:sz w:val="28"/>
        </w:rPr>
      </w:pPr>
      <w:r w:rsidRPr="00F27BBE">
        <w:rPr>
          <w:b/>
          <w:i/>
          <w:sz w:val="28"/>
        </w:rPr>
        <w:t>4.3. Уровень временных издержек заявителей</w:t>
      </w:r>
    </w:p>
    <w:p w14:paraId="4B87983C" w14:textId="77777777" w:rsidR="00F04BEE" w:rsidRPr="00F27BBE" w:rsidRDefault="00F04BEE" w:rsidP="00C20721">
      <w:pPr>
        <w:spacing w:line="360" w:lineRule="auto"/>
        <w:ind w:firstLine="720"/>
        <w:jc w:val="both"/>
        <w:rPr>
          <w:sz w:val="28"/>
          <w:szCs w:val="28"/>
        </w:rPr>
      </w:pPr>
      <w:r w:rsidRPr="00F27BBE">
        <w:rPr>
          <w:sz w:val="28"/>
          <w:szCs w:val="28"/>
        </w:rPr>
        <w:t>Временные затраты на получение муниципальных услуг по результатам опроса представлены в табл. 6.</w:t>
      </w:r>
    </w:p>
    <w:p w14:paraId="2BE80333" w14:textId="77777777" w:rsidR="00B214E0" w:rsidRPr="00F27BBE" w:rsidRDefault="00B214E0">
      <w:pPr>
        <w:spacing w:after="160" w:line="259" w:lineRule="auto"/>
        <w:rPr>
          <w:color w:val="000000"/>
          <w:sz w:val="28"/>
        </w:rPr>
      </w:pPr>
      <w:r w:rsidRPr="00F27BBE">
        <w:rPr>
          <w:color w:val="000000"/>
          <w:sz w:val="28"/>
        </w:rPr>
        <w:br w:type="page"/>
      </w:r>
    </w:p>
    <w:p w14:paraId="7ECF875A" w14:textId="77777777" w:rsidR="00F04BEE" w:rsidRPr="00F27BBE" w:rsidRDefault="00F04BEE" w:rsidP="00C20721">
      <w:pPr>
        <w:spacing w:line="360" w:lineRule="auto"/>
        <w:jc w:val="both"/>
        <w:rPr>
          <w:color w:val="000000"/>
          <w:sz w:val="28"/>
        </w:rPr>
      </w:pPr>
      <w:r w:rsidRPr="00F27BBE">
        <w:rPr>
          <w:color w:val="000000"/>
          <w:sz w:val="28"/>
        </w:rPr>
        <w:lastRenderedPageBreak/>
        <w:t>Таблица 6 – Уровень временных издержек заявителей при получении муниципальной услуги, календарных дней</w:t>
      </w:r>
    </w:p>
    <w:tbl>
      <w:tblPr>
        <w:tblW w:w="5000" w:type="pct"/>
        <w:tblLayout w:type="fixed"/>
        <w:tblLook w:val="04A0" w:firstRow="1" w:lastRow="0" w:firstColumn="1" w:lastColumn="0" w:noHBand="0" w:noVBand="1"/>
      </w:tblPr>
      <w:tblGrid>
        <w:gridCol w:w="2595"/>
        <w:gridCol w:w="726"/>
        <w:gridCol w:w="726"/>
        <w:gridCol w:w="726"/>
        <w:gridCol w:w="727"/>
        <w:gridCol w:w="725"/>
        <w:gridCol w:w="725"/>
        <w:gridCol w:w="727"/>
        <w:gridCol w:w="725"/>
        <w:gridCol w:w="725"/>
        <w:gridCol w:w="727"/>
      </w:tblGrid>
      <w:tr w:rsidR="00F04BEE" w:rsidRPr="00F27BBE" w14:paraId="573DD60A" w14:textId="77777777" w:rsidTr="00F04BEE">
        <w:trPr>
          <w:trHeight w:val="330"/>
          <w:tblHeader/>
        </w:trPr>
        <w:tc>
          <w:tcPr>
            <w:tcW w:w="1315" w:type="pct"/>
            <w:tcBorders>
              <w:top w:val="single" w:sz="4" w:space="0" w:color="auto"/>
              <w:left w:val="single" w:sz="4" w:space="0" w:color="auto"/>
              <w:bottom w:val="single" w:sz="4" w:space="0" w:color="auto"/>
              <w:right w:val="single" w:sz="4" w:space="0" w:color="auto"/>
            </w:tcBorders>
            <w:shd w:val="clear" w:color="auto" w:fill="auto"/>
            <w:noWrap/>
            <w:hideMark/>
          </w:tcPr>
          <w:p w14:paraId="7A888100" w14:textId="77777777" w:rsidR="00F04BEE" w:rsidRPr="00F27BBE" w:rsidRDefault="00F04BEE" w:rsidP="00C20721">
            <w:pPr>
              <w:rPr>
                <w:b/>
                <w:bCs/>
                <w:color w:val="000000"/>
              </w:rPr>
            </w:pPr>
            <w:r w:rsidRPr="00F27BBE">
              <w:rPr>
                <w:b/>
                <w:bCs/>
                <w:color w:val="000000"/>
              </w:rPr>
              <w:t xml:space="preserve">Временные затраты на получение услуги </w:t>
            </w:r>
          </w:p>
        </w:tc>
        <w:tc>
          <w:tcPr>
            <w:tcW w:w="368" w:type="pct"/>
            <w:tcBorders>
              <w:top w:val="single" w:sz="4" w:space="0" w:color="auto"/>
              <w:left w:val="nil"/>
              <w:bottom w:val="single" w:sz="4" w:space="0" w:color="auto"/>
              <w:right w:val="single" w:sz="4" w:space="0" w:color="auto"/>
            </w:tcBorders>
            <w:shd w:val="clear" w:color="auto" w:fill="auto"/>
            <w:noWrap/>
            <w:vAlign w:val="center"/>
            <w:hideMark/>
          </w:tcPr>
          <w:p w14:paraId="61C9E033" w14:textId="77777777" w:rsidR="00F04BEE" w:rsidRPr="00F27BBE" w:rsidRDefault="00F04BEE" w:rsidP="00C20721">
            <w:pPr>
              <w:jc w:val="center"/>
              <w:rPr>
                <w:b/>
                <w:color w:val="000000"/>
                <w:sz w:val="28"/>
                <w:szCs w:val="28"/>
              </w:rPr>
            </w:pPr>
            <w:r w:rsidRPr="00F27BBE">
              <w:rPr>
                <w:b/>
                <w:color w:val="000000"/>
                <w:sz w:val="28"/>
                <w:szCs w:val="28"/>
              </w:rPr>
              <w:t>1</w:t>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AAE078" w14:textId="77777777" w:rsidR="00F04BEE" w:rsidRPr="00F27BBE" w:rsidRDefault="00F04BEE" w:rsidP="00C20721">
            <w:pPr>
              <w:jc w:val="center"/>
              <w:rPr>
                <w:b/>
                <w:color w:val="000000"/>
                <w:sz w:val="28"/>
                <w:szCs w:val="28"/>
              </w:rPr>
            </w:pPr>
            <w:r w:rsidRPr="00F27BBE">
              <w:rPr>
                <w:b/>
                <w:color w:val="000000"/>
                <w:sz w:val="28"/>
                <w:szCs w:val="28"/>
              </w:rPr>
              <w:t>2</w:t>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20A32" w14:textId="77777777" w:rsidR="00F04BEE" w:rsidRPr="00F27BBE" w:rsidRDefault="00F04BEE" w:rsidP="00C20721">
            <w:pPr>
              <w:jc w:val="center"/>
              <w:rPr>
                <w:b/>
                <w:color w:val="000000"/>
                <w:sz w:val="28"/>
                <w:szCs w:val="28"/>
              </w:rPr>
            </w:pPr>
            <w:r w:rsidRPr="00F27BBE">
              <w:rPr>
                <w:b/>
                <w:color w:val="000000"/>
                <w:sz w:val="28"/>
                <w:szCs w:val="28"/>
              </w:rPr>
              <w:t>3</w:t>
            </w: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FE1F9E" w14:textId="77777777" w:rsidR="00F04BEE" w:rsidRPr="00F27BBE" w:rsidRDefault="00F04BEE" w:rsidP="00C20721">
            <w:pPr>
              <w:jc w:val="center"/>
              <w:rPr>
                <w:b/>
                <w:color w:val="000000"/>
                <w:sz w:val="28"/>
                <w:szCs w:val="28"/>
              </w:rPr>
            </w:pPr>
            <w:r w:rsidRPr="00F27BBE">
              <w:rPr>
                <w:b/>
                <w:color w:val="000000"/>
                <w:sz w:val="28"/>
                <w:szCs w:val="28"/>
              </w:rPr>
              <w:t>6</w:t>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0FC930" w14:textId="77777777" w:rsidR="00F04BEE" w:rsidRPr="00F27BBE" w:rsidRDefault="00F04BEE" w:rsidP="00C20721">
            <w:pPr>
              <w:jc w:val="center"/>
              <w:rPr>
                <w:b/>
                <w:color w:val="000000"/>
                <w:sz w:val="28"/>
                <w:szCs w:val="28"/>
              </w:rPr>
            </w:pPr>
            <w:r w:rsidRPr="00F27BBE">
              <w:rPr>
                <w:b/>
                <w:color w:val="000000"/>
                <w:sz w:val="28"/>
                <w:szCs w:val="28"/>
              </w:rPr>
              <w:t>9</w:t>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A619A5" w14:textId="77777777" w:rsidR="00F04BEE" w:rsidRPr="00F27BBE" w:rsidRDefault="00F04BEE" w:rsidP="00C20721">
            <w:pPr>
              <w:jc w:val="center"/>
              <w:rPr>
                <w:b/>
                <w:color w:val="000000"/>
                <w:sz w:val="28"/>
                <w:szCs w:val="28"/>
              </w:rPr>
            </w:pPr>
            <w:r w:rsidRPr="00F27BBE">
              <w:rPr>
                <w:b/>
                <w:color w:val="000000"/>
                <w:sz w:val="28"/>
                <w:szCs w:val="28"/>
              </w:rPr>
              <w:t>10</w:t>
            </w: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2954D" w14:textId="77777777" w:rsidR="00F04BEE" w:rsidRPr="00F27BBE" w:rsidRDefault="00F04BEE" w:rsidP="00C20721">
            <w:pPr>
              <w:jc w:val="center"/>
              <w:rPr>
                <w:b/>
                <w:color w:val="000000"/>
                <w:sz w:val="28"/>
                <w:szCs w:val="28"/>
              </w:rPr>
            </w:pPr>
            <w:r w:rsidRPr="00F27BBE">
              <w:rPr>
                <w:b/>
                <w:color w:val="000000"/>
                <w:sz w:val="28"/>
                <w:szCs w:val="28"/>
              </w:rPr>
              <w:t>11</w:t>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673F4" w14:textId="77777777" w:rsidR="00F04BEE" w:rsidRPr="00F27BBE" w:rsidRDefault="00F04BEE" w:rsidP="00C20721">
            <w:pPr>
              <w:jc w:val="center"/>
              <w:rPr>
                <w:b/>
                <w:color w:val="000000"/>
                <w:sz w:val="28"/>
                <w:szCs w:val="28"/>
              </w:rPr>
            </w:pPr>
            <w:r w:rsidRPr="00F27BBE">
              <w:rPr>
                <w:b/>
                <w:color w:val="000000"/>
                <w:sz w:val="28"/>
                <w:szCs w:val="28"/>
              </w:rPr>
              <w:t>12</w:t>
            </w:r>
          </w:p>
        </w:tc>
        <w:tc>
          <w:tcPr>
            <w:tcW w:w="368" w:type="pct"/>
            <w:tcBorders>
              <w:top w:val="single" w:sz="4" w:space="0" w:color="auto"/>
              <w:left w:val="single" w:sz="4" w:space="0" w:color="auto"/>
              <w:bottom w:val="single" w:sz="4" w:space="0" w:color="auto"/>
              <w:right w:val="single" w:sz="4" w:space="0" w:color="auto"/>
            </w:tcBorders>
            <w:vAlign w:val="center"/>
          </w:tcPr>
          <w:p w14:paraId="13EB2E56" w14:textId="77777777" w:rsidR="00F04BEE" w:rsidRPr="00F27BBE" w:rsidRDefault="00F04BEE" w:rsidP="00C20721">
            <w:pPr>
              <w:jc w:val="center"/>
              <w:rPr>
                <w:b/>
                <w:color w:val="000000"/>
                <w:sz w:val="28"/>
                <w:szCs w:val="28"/>
              </w:rPr>
            </w:pPr>
            <w:r w:rsidRPr="00F27BBE">
              <w:rPr>
                <w:b/>
                <w:color w:val="000000"/>
                <w:sz w:val="28"/>
                <w:szCs w:val="28"/>
              </w:rPr>
              <w:t>14</w:t>
            </w:r>
          </w:p>
        </w:tc>
        <w:tc>
          <w:tcPr>
            <w:tcW w:w="369" w:type="pct"/>
            <w:tcBorders>
              <w:top w:val="single" w:sz="4" w:space="0" w:color="auto"/>
              <w:left w:val="single" w:sz="4" w:space="0" w:color="auto"/>
              <w:bottom w:val="single" w:sz="4" w:space="0" w:color="auto"/>
              <w:right w:val="single" w:sz="4" w:space="0" w:color="auto"/>
            </w:tcBorders>
            <w:vAlign w:val="center"/>
          </w:tcPr>
          <w:p w14:paraId="405D52CA" w14:textId="77777777" w:rsidR="00F04BEE" w:rsidRPr="00F27BBE" w:rsidRDefault="00F04BEE" w:rsidP="00C20721">
            <w:pPr>
              <w:jc w:val="center"/>
              <w:rPr>
                <w:b/>
                <w:color w:val="000000"/>
                <w:sz w:val="28"/>
                <w:szCs w:val="28"/>
              </w:rPr>
            </w:pPr>
            <w:r w:rsidRPr="00F27BBE">
              <w:rPr>
                <w:b/>
                <w:color w:val="000000"/>
                <w:sz w:val="28"/>
                <w:szCs w:val="28"/>
              </w:rPr>
              <w:t>16</w:t>
            </w:r>
          </w:p>
        </w:tc>
      </w:tr>
      <w:tr w:rsidR="00F04BEE" w:rsidRPr="00F27BBE" w14:paraId="206C5060" w14:textId="77777777" w:rsidTr="00F04BEE">
        <w:trPr>
          <w:trHeight w:val="330"/>
        </w:trPr>
        <w:tc>
          <w:tcPr>
            <w:tcW w:w="1315" w:type="pct"/>
            <w:tcBorders>
              <w:top w:val="nil"/>
              <w:left w:val="single" w:sz="4" w:space="0" w:color="auto"/>
              <w:bottom w:val="single" w:sz="4" w:space="0" w:color="auto"/>
              <w:right w:val="single" w:sz="4" w:space="0" w:color="auto"/>
            </w:tcBorders>
            <w:shd w:val="clear" w:color="auto" w:fill="auto"/>
            <w:noWrap/>
            <w:vAlign w:val="center"/>
          </w:tcPr>
          <w:p w14:paraId="7A49227C" w14:textId="77777777" w:rsidR="00F04BEE" w:rsidRPr="00F27BBE" w:rsidRDefault="00F04BEE" w:rsidP="00C20721">
            <w:pPr>
              <w:rPr>
                <w:b/>
                <w:i/>
                <w:iCs/>
                <w:color w:val="000000"/>
              </w:rPr>
            </w:pPr>
            <w:r w:rsidRPr="00F27BBE">
              <w:rPr>
                <w:b/>
                <w:i/>
                <w:iCs/>
                <w:color w:val="000000"/>
              </w:rPr>
              <w:t>Нормативное значение</w:t>
            </w:r>
          </w:p>
        </w:tc>
        <w:tc>
          <w:tcPr>
            <w:tcW w:w="368" w:type="pct"/>
            <w:tcBorders>
              <w:top w:val="single" w:sz="4" w:space="0" w:color="auto"/>
              <w:left w:val="nil"/>
              <w:bottom w:val="single" w:sz="4" w:space="0" w:color="auto"/>
              <w:right w:val="single" w:sz="4" w:space="0" w:color="auto"/>
            </w:tcBorders>
            <w:shd w:val="clear" w:color="auto" w:fill="auto"/>
            <w:noWrap/>
            <w:vAlign w:val="center"/>
          </w:tcPr>
          <w:p w14:paraId="62BCDB9E" w14:textId="77777777" w:rsidR="00F04BEE" w:rsidRPr="00F27BBE" w:rsidRDefault="00F04BEE" w:rsidP="00C20721">
            <w:pPr>
              <w:ind w:left="-115"/>
              <w:jc w:val="center"/>
              <w:rPr>
                <w:b/>
                <w:i/>
                <w:color w:val="000000"/>
                <w:sz w:val="28"/>
                <w:szCs w:val="28"/>
              </w:rPr>
            </w:pPr>
            <w:r w:rsidRPr="00F27BBE">
              <w:rPr>
                <w:b/>
                <w:i/>
                <w:color w:val="000000"/>
                <w:sz w:val="28"/>
                <w:szCs w:val="28"/>
              </w:rPr>
              <w:t>1</w:t>
            </w:r>
            <w:r w:rsidRPr="00F27BBE">
              <w:rPr>
                <w:rStyle w:val="af2"/>
                <w:b/>
                <w:i/>
                <w:color w:val="000000"/>
                <w:sz w:val="28"/>
                <w:szCs w:val="28"/>
              </w:rPr>
              <w:footnoteReference w:id="80"/>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421DE2" w14:textId="77777777" w:rsidR="00F04BEE" w:rsidRPr="00F27BBE" w:rsidRDefault="00F04BEE" w:rsidP="00C20721">
            <w:pPr>
              <w:ind w:left="-115"/>
              <w:jc w:val="center"/>
              <w:rPr>
                <w:b/>
                <w:i/>
                <w:color w:val="000000"/>
                <w:sz w:val="28"/>
                <w:szCs w:val="28"/>
              </w:rPr>
            </w:pPr>
            <w:r w:rsidRPr="00F27BBE">
              <w:rPr>
                <w:b/>
                <w:i/>
                <w:color w:val="000000"/>
                <w:sz w:val="28"/>
                <w:szCs w:val="28"/>
              </w:rPr>
              <w:t>42</w:t>
            </w:r>
            <w:r w:rsidRPr="00F27BBE">
              <w:rPr>
                <w:rStyle w:val="af2"/>
                <w:b/>
                <w:i/>
                <w:color w:val="000000"/>
                <w:sz w:val="28"/>
                <w:szCs w:val="28"/>
              </w:rPr>
              <w:footnoteReference w:id="81"/>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8126A4" w14:textId="77777777" w:rsidR="00F04BEE" w:rsidRPr="00F27BBE" w:rsidRDefault="00F04BEE" w:rsidP="00C20721">
            <w:pPr>
              <w:ind w:left="-115"/>
              <w:jc w:val="center"/>
              <w:rPr>
                <w:b/>
                <w:i/>
                <w:color w:val="000000"/>
                <w:sz w:val="28"/>
                <w:szCs w:val="28"/>
              </w:rPr>
            </w:pPr>
            <w:r w:rsidRPr="00F27BBE">
              <w:rPr>
                <w:b/>
                <w:i/>
                <w:color w:val="000000"/>
                <w:sz w:val="28"/>
                <w:szCs w:val="28"/>
              </w:rPr>
              <w:t>42</w:t>
            </w:r>
            <w:r w:rsidRPr="00F27BBE">
              <w:rPr>
                <w:rStyle w:val="af2"/>
                <w:b/>
                <w:i/>
                <w:color w:val="000000"/>
                <w:sz w:val="28"/>
                <w:szCs w:val="28"/>
              </w:rPr>
              <w:footnoteReference w:id="82"/>
            </w: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EB43C9F" w14:textId="77777777" w:rsidR="00F04BEE" w:rsidRPr="00F27BBE" w:rsidRDefault="00F04BEE" w:rsidP="00C20721">
            <w:pPr>
              <w:ind w:left="-115"/>
              <w:jc w:val="center"/>
              <w:rPr>
                <w:b/>
                <w:i/>
                <w:color w:val="000000"/>
                <w:sz w:val="28"/>
                <w:szCs w:val="28"/>
              </w:rPr>
            </w:pPr>
            <w:r w:rsidRPr="00F27BBE">
              <w:rPr>
                <w:b/>
                <w:i/>
                <w:color w:val="000000"/>
                <w:sz w:val="28"/>
                <w:szCs w:val="28"/>
              </w:rPr>
              <w:t>42</w:t>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865E7B" w14:textId="77777777" w:rsidR="00F04BEE" w:rsidRPr="00F27BBE" w:rsidRDefault="00F04BEE" w:rsidP="00C20721">
            <w:pPr>
              <w:ind w:left="-115"/>
              <w:jc w:val="center"/>
              <w:rPr>
                <w:b/>
                <w:i/>
                <w:color w:val="000000"/>
                <w:sz w:val="28"/>
                <w:szCs w:val="28"/>
              </w:rPr>
            </w:pPr>
            <w:r w:rsidRPr="00F27BBE">
              <w:rPr>
                <w:b/>
                <w:i/>
                <w:color w:val="000000"/>
                <w:sz w:val="28"/>
                <w:szCs w:val="28"/>
              </w:rPr>
              <w:t>84</w:t>
            </w:r>
            <w:r w:rsidRPr="00F27BBE">
              <w:rPr>
                <w:rStyle w:val="af2"/>
                <w:b/>
                <w:i/>
                <w:color w:val="000000"/>
                <w:sz w:val="28"/>
                <w:szCs w:val="28"/>
              </w:rPr>
              <w:footnoteReference w:id="83"/>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E3496F" w14:textId="77777777" w:rsidR="00F04BEE" w:rsidRPr="00F27BBE" w:rsidRDefault="00F04BEE" w:rsidP="00C20721">
            <w:pPr>
              <w:ind w:left="-115"/>
              <w:jc w:val="center"/>
              <w:rPr>
                <w:b/>
                <w:i/>
                <w:color w:val="000000"/>
                <w:sz w:val="28"/>
                <w:szCs w:val="28"/>
              </w:rPr>
            </w:pPr>
            <w:r w:rsidRPr="00F27BBE">
              <w:rPr>
                <w:b/>
                <w:i/>
                <w:color w:val="000000"/>
                <w:sz w:val="28"/>
                <w:szCs w:val="28"/>
              </w:rPr>
              <w:t>45</w:t>
            </w: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84FC5F" w14:textId="77777777" w:rsidR="00F04BEE" w:rsidRPr="00F27BBE" w:rsidRDefault="00F04BEE" w:rsidP="00C20721">
            <w:pPr>
              <w:ind w:left="-115"/>
              <w:jc w:val="center"/>
              <w:rPr>
                <w:b/>
                <w:i/>
                <w:color w:val="000000"/>
                <w:sz w:val="28"/>
                <w:szCs w:val="28"/>
              </w:rPr>
            </w:pPr>
            <w:r w:rsidRPr="00F27BBE">
              <w:rPr>
                <w:b/>
                <w:i/>
                <w:color w:val="000000"/>
                <w:sz w:val="28"/>
                <w:szCs w:val="28"/>
              </w:rPr>
              <w:t>45</w:t>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ED28235" w14:textId="77777777" w:rsidR="00F04BEE" w:rsidRPr="00F27BBE" w:rsidRDefault="00F04BEE" w:rsidP="00C20721">
            <w:pPr>
              <w:ind w:left="-115"/>
              <w:jc w:val="center"/>
              <w:rPr>
                <w:b/>
                <w:i/>
                <w:color w:val="000000"/>
                <w:sz w:val="28"/>
                <w:szCs w:val="28"/>
              </w:rPr>
            </w:pPr>
            <w:r w:rsidRPr="00F27BBE">
              <w:rPr>
                <w:b/>
                <w:i/>
                <w:color w:val="000000"/>
                <w:sz w:val="28"/>
                <w:szCs w:val="28"/>
              </w:rPr>
              <w:t>14</w:t>
            </w:r>
            <w:r w:rsidRPr="00F27BBE">
              <w:rPr>
                <w:rStyle w:val="af2"/>
                <w:b/>
                <w:i/>
                <w:color w:val="000000"/>
                <w:sz w:val="28"/>
                <w:szCs w:val="28"/>
              </w:rPr>
              <w:footnoteReference w:id="84"/>
            </w:r>
          </w:p>
        </w:tc>
        <w:tc>
          <w:tcPr>
            <w:tcW w:w="368" w:type="pct"/>
            <w:tcBorders>
              <w:top w:val="single" w:sz="4" w:space="0" w:color="auto"/>
              <w:left w:val="single" w:sz="4" w:space="0" w:color="auto"/>
              <w:bottom w:val="single" w:sz="4" w:space="0" w:color="auto"/>
              <w:right w:val="single" w:sz="4" w:space="0" w:color="auto"/>
            </w:tcBorders>
            <w:vAlign w:val="center"/>
          </w:tcPr>
          <w:p w14:paraId="2CD9FFD9" w14:textId="77777777" w:rsidR="00F04BEE" w:rsidRPr="00F27BBE" w:rsidRDefault="00F04BEE" w:rsidP="00C20721">
            <w:pPr>
              <w:ind w:left="-115"/>
              <w:jc w:val="center"/>
              <w:rPr>
                <w:b/>
                <w:i/>
                <w:color w:val="000000"/>
                <w:sz w:val="28"/>
                <w:szCs w:val="28"/>
              </w:rPr>
            </w:pPr>
            <w:r w:rsidRPr="00F27BBE">
              <w:rPr>
                <w:b/>
                <w:i/>
                <w:color w:val="000000"/>
                <w:sz w:val="28"/>
                <w:szCs w:val="28"/>
              </w:rPr>
              <w:t>42</w:t>
            </w:r>
            <w:r w:rsidRPr="00F27BBE">
              <w:rPr>
                <w:rStyle w:val="af2"/>
                <w:b/>
                <w:i/>
                <w:color w:val="000000"/>
                <w:sz w:val="28"/>
                <w:szCs w:val="28"/>
              </w:rPr>
              <w:footnoteReference w:id="85"/>
            </w:r>
          </w:p>
        </w:tc>
        <w:tc>
          <w:tcPr>
            <w:tcW w:w="369" w:type="pct"/>
            <w:tcBorders>
              <w:top w:val="single" w:sz="4" w:space="0" w:color="auto"/>
              <w:left w:val="single" w:sz="4" w:space="0" w:color="auto"/>
              <w:bottom w:val="single" w:sz="4" w:space="0" w:color="auto"/>
              <w:right w:val="single" w:sz="4" w:space="0" w:color="auto"/>
            </w:tcBorders>
            <w:vAlign w:val="center"/>
          </w:tcPr>
          <w:p w14:paraId="42390472" w14:textId="77777777" w:rsidR="00F04BEE" w:rsidRPr="00F27BBE" w:rsidRDefault="00F04BEE" w:rsidP="00C20721">
            <w:pPr>
              <w:ind w:left="-115"/>
              <w:jc w:val="center"/>
              <w:rPr>
                <w:b/>
                <w:i/>
                <w:color w:val="000000"/>
                <w:sz w:val="28"/>
                <w:szCs w:val="28"/>
              </w:rPr>
            </w:pPr>
            <w:r w:rsidRPr="00F27BBE">
              <w:rPr>
                <w:b/>
                <w:i/>
                <w:color w:val="000000"/>
                <w:sz w:val="28"/>
                <w:szCs w:val="28"/>
              </w:rPr>
              <w:t>42</w:t>
            </w:r>
            <w:r w:rsidRPr="00F27BBE">
              <w:rPr>
                <w:rStyle w:val="af2"/>
                <w:b/>
                <w:i/>
                <w:color w:val="000000"/>
                <w:sz w:val="28"/>
                <w:szCs w:val="28"/>
              </w:rPr>
              <w:footnoteReference w:id="86"/>
            </w:r>
          </w:p>
        </w:tc>
      </w:tr>
      <w:tr w:rsidR="00F04BEE" w:rsidRPr="00F27BBE" w14:paraId="38DC9BF2" w14:textId="77777777" w:rsidTr="00F04BEE">
        <w:trPr>
          <w:trHeight w:val="330"/>
        </w:trPr>
        <w:tc>
          <w:tcPr>
            <w:tcW w:w="1315" w:type="pct"/>
            <w:tcBorders>
              <w:top w:val="nil"/>
              <w:left w:val="single" w:sz="4" w:space="0" w:color="auto"/>
              <w:bottom w:val="single" w:sz="4" w:space="0" w:color="auto"/>
              <w:right w:val="single" w:sz="4" w:space="0" w:color="auto"/>
            </w:tcBorders>
            <w:shd w:val="clear" w:color="auto" w:fill="auto"/>
            <w:noWrap/>
            <w:vAlign w:val="center"/>
            <w:hideMark/>
          </w:tcPr>
          <w:p w14:paraId="765426DF" w14:textId="77777777" w:rsidR="00F04BEE" w:rsidRPr="00F27BBE" w:rsidRDefault="00F04BEE" w:rsidP="00C20721">
            <w:pPr>
              <w:rPr>
                <w:iCs/>
                <w:color w:val="000000"/>
              </w:rPr>
            </w:pPr>
            <w:r w:rsidRPr="00F27BBE">
              <w:rPr>
                <w:iCs/>
                <w:color w:val="000000"/>
              </w:rPr>
              <w:t>минимальное значение</w:t>
            </w:r>
          </w:p>
        </w:tc>
        <w:tc>
          <w:tcPr>
            <w:tcW w:w="368" w:type="pct"/>
            <w:tcBorders>
              <w:top w:val="single" w:sz="4" w:space="0" w:color="auto"/>
              <w:left w:val="nil"/>
              <w:bottom w:val="single" w:sz="4" w:space="0" w:color="auto"/>
              <w:right w:val="single" w:sz="4" w:space="0" w:color="auto"/>
            </w:tcBorders>
            <w:shd w:val="clear" w:color="auto" w:fill="auto"/>
            <w:noWrap/>
            <w:vAlign w:val="center"/>
          </w:tcPr>
          <w:p w14:paraId="15643B77" w14:textId="77777777" w:rsidR="00F04BEE" w:rsidRPr="00F27BBE" w:rsidRDefault="00F04BEE" w:rsidP="00C20721">
            <w:pPr>
              <w:jc w:val="center"/>
              <w:rPr>
                <w:color w:val="000000"/>
                <w:sz w:val="28"/>
                <w:szCs w:val="28"/>
              </w:rPr>
            </w:pPr>
            <w:r w:rsidRPr="00F27BBE">
              <w:rPr>
                <w:color w:val="000000"/>
                <w:sz w:val="28"/>
                <w:szCs w:val="28"/>
              </w:rPr>
              <w:t>1</w:t>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4A00D9" w14:textId="77777777" w:rsidR="00F04BEE" w:rsidRPr="00F27BBE" w:rsidRDefault="00F04BEE" w:rsidP="00C20721">
            <w:pPr>
              <w:jc w:val="center"/>
              <w:rPr>
                <w:color w:val="000000"/>
                <w:sz w:val="28"/>
                <w:szCs w:val="28"/>
              </w:rPr>
            </w:pPr>
            <w:r w:rsidRPr="00F27BBE">
              <w:rPr>
                <w:color w:val="000000"/>
                <w:sz w:val="28"/>
                <w:szCs w:val="28"/>
              </w:rPr>
              <w:t>15</w:t>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0F5CA6" w14:textId="77777777" w:rsidR="00F04BEE" w:rsidRPr="00F27BBE" w:rsidRDefault="00F04BEE" w:rsidP="00C20721">
            <w:pPr>
              <w:jc w:val="center"/>
              <w:rPr>
                <w:color w:val="000000"/>
                <w:sz w:val="28"/>
                <w:szCs w:val="28"/>
              </w:rPr>
            </w:pPr>
            <w:r w:rsidRPr="00F27BBE">
              <w:rPr>
                <w:color w:val="000000"/>
                <w:sz w:val="28"/>
                <w:szCs w:val="28"/>
              </w:rPr>
              <w:t>-</w:t>
            </w:r>
            <w:r w:rsidRPr="00F27BBE">
              <w:rPr>
                <w:rStyle w:val="af2"/>
                <w:color w:val="000000"/>
                <w:sz w:val="28"/>
                <w:szCs w:val="28"/>
              </w:rPr>
              <w:footnoteReference w:id="87"/>
            </w: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6221A7" w14:textId="77777777" w:rsidR="00F04BEE" w:rsidRPr="00F27BBE" w:rsidRDefault="00F04BEE" w:rsidP="00C20721">
            <w:pPr>
              <w:jc w:val="center"/>
              <w:rPr>
                <w:color w:val="000000"/>
                <w:sz w:val="28"/>
                <w:szCs w:val="28"/>
              </w:rPr>
            </w:pPr>
            <w:r w:rsidRPr="00F27BBE">
              <w:rPr>
                <w:color w:val="000000"/>
                <w:sz w:val="28"/>
                <w:szCs w:val="28"/>
              </w:rPr>
              <w:t>3</w:t>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EB1B2E0" w14:textId="77777777" w:rsidR="00F04BEE" w:rsidRPr="00F27BBE" w:rsidRDefault="00F04BEE" w:rsidP="00C20721">
            <w:pPr>
              <w:jc w:val="center"/>
              <w:rPr>
                <w:color w:val="000000"/>
                <w:sz w:val="28"/>
                <w:szCs w:val="28"/>
              </w:rPr>
            </w:pPr>
            <w:r w:rsidRPr="00F27BBE">
              <w:rPr>
                <w:color w:val="000000"/>
                <w:sz w:val="28"/>
                <w:szCs w:val="28"/>
              </w:rPr>
              <w:t>25</w:t>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27FF7D" w14:textId="77777777" w:rsidR="00F04BEE" w:rsidRPr="00F27BBE" w:rsidRDefault="00F04BEE" w:rsidP="00C20721">
            <w:pPr>
              <w:jc w:val="center"/>
              <w:rPr>
                <w:color w:val="000000"/>
                <w:sz w:val="28"/>
                <w:szCs w:val="28"/>
              </w:rPr>
            </w:pPr>
            <w:r w:rsidRPr="00F27BBE">
              <w:rPr>
                <w:color w:val="000000"/>
                <w:sz w:val="28"/>
                <w:szCs w:val="28"/>
              </w:rPr>
              <w:t>10</w:t>
            </w: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811627" w14:textId="77777777" w:rsidR="00F04BEE" w:rsidRPr="00F27BBE" w:rsidRDefault="00F04BEE" w:rsidP="00C20721">
            <w:pPr>
              <w:jc w:val="center"/>
              <w:rPr>
                <w:color w:val="000000"/>
                <w:sz w:val="28"/>
                <w:szCs w:val="28"/>
              </w:rPr>
            </w:pPr>
            <w:r w:rsidRPr="00F27BBE">
              <w:rPr>
                <w:color w:val="000000"/>
                <w:sz w:val="28"/>
                <w:szCs w:val="28"/>
              </w:rPr>
              <w:t>15</w:t>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3BDBC4" w14:textId="77777777" w:rsidR="00F04BEE" w:rsidRPr="00F27BBE" w:rsidRDefault="00F04BEE" w:rsidP="00C20721">
            <w:pPr>
              <w:jc w:val="center"/>
              <w:rPr>
                <w:color w:val="000000"/>
                <w:sz w:val="28"/>
                <w:szCs w:val="28"/>
              </w:rPr>
            </w:pPr>
            <w:r w:rsidRPr="00F27BBE">
              <w:rPr>
                <w:color w:val="000000"/>
                <w:sz w:val="28"/>
                <w:szCs w:val="28"/>
              </w:rPr>
              <w:t>30</w:t>
            </w:r>
          </w:p>
        </w:tc>
        <w:tc>
          <w:tcPr>
            <w:tcW w:w="368" w:type="pct"/>
            <w:tcBorders>
              <w:top w:val="single" w:sz="4" w:space="0" w:color="auto"/>
              <w:left w:val="single" w:sz="4" w:space="0" w:color="auto"/>
              <w:bottom w:val="single" w:sz="4" w:space="0" w:color="auto"/>
              <w:right w:val="single" w:sz="4" w:space="0" w:color="auto"/>
            </w:tcBorders>
            <w:vAlign w:val="center"/>
          </w:tcPr>
          <w:p w14:paraId="256AC2F3" w14:textId="77777777" w:rsidR="00F04BEE" w:rsidRPr="00F27BBE" w:rsidRDefault="00F04BEE" w:rsidP="00C20721">
            <w:pPr>
              <w:jc w:val="center"/>
              <w:rPr>
                <w:color w:val="000000"/>
                <w:sz w:val="28"/>
                <w:szCs w:val="28"/>
              </w:rPr>
            </w:pPr>
            <w:r w:rsidRPr="00F27BBE">
              <w:rPr>
                <w:color w:val="000000"/>
                <w:sz w:val="28"/>
                <w:szCs w:val="28"/>
              </w:rPr>
              <w:t>7</w:t>
            </w:r>
          </w:p>
        </w:tc>
        <w:tc>
          <w:tcPr>
            <w:tcW w:w="369" w:type="pct"/>
            <w:tcBorders>
              <w:top w:val="single" w:sz="4" w:space="0" w:color="auto"/>
              <w:left w:val="single" w:sz="4" w:space="0" w:color="auto"/>
              <w:bottom w:val="single" w:sz="4" w:space="0" w:color="auto"/>
              <w:right w:val="single" w:sz="4" w:space="0" w:color="auto"/>
            </w:tcBorders>
            <w:vAlign w:val="center"/>
          </w:tcPr>
          <w:p w14:paraId="0BC5A877" w14:textId="77777777" w:rsidR="00F04BEE" w:rsidRPr="00F27BBE" w:rsidRDefault="00F04BEE" w:rsidP="00C20721">
            <w:pPr>
              <w:jc w:val="center"/>
              <w:rPr>
                <w:color w:val="000000"/>
                <w:sz w:val="28"/>
                <w:szCs w:val="28"/>
              </w:rPr>
            </w:pPr>
            <w:r w:rsidRPr="00F27BBE">
              <w:rPr>
                <w:color w:val="000000"/>
                <w:sz w:val="28"/>
                <w:szCs w:val="28"/>
              </w:rPr>
              <w:t>20</w:t>
            </w:r>
          </w:p>
        </w:tc>
      </w:tr>
      <w:tr w:rsidR="00F04BEE" w:rsidRPr="00F27BBE" w14:paraId="26209B4C" w14:textId="77777777" w:rsidTr="00F04BEE">
        <w:trPr>
          <w:trHeight w:val="330"/>
        </w:trPr>
        <w:tc>
          <w:tcPr>
            <w:tcW w:w="1315" w:type="pct"/>
            <w:tcBorders>
              <w:top w:val="nil"/>
              <w:left w:val="single" w:sz="4" w:space="0" w:color="auto"/>
              <w:bottom w:val="single" w:sz="4" w:space="0" w:color="auto"/>
              <w:right w:val="single" w:sz="4" w:space="0" w:color="auto"/>
            </w:tcBorders>
            <w:shd w:val="clear" w:color="auto" w:fill="auto"/>
            <w:noWrap/>
            <w:vAlign w:val="center"/>
            <w:hideMark/>
          </w:tcPr>
          <w:p w14:paraId="02576E08" w14:textId="77777777" w:rsidR="00F04BEE" w:rsidRPr="00F27BBE" w:rsidRDefault="00F04BEE" w:rsidP="00C20721">
            <w:pPr>
              <w:rPr>
                <w:iCs/>
                <w:color w:val="000000"/>
              </w:rPr>
            </w:pPr>
            <w:r w:rsidRPr="00F27BBE">
              <w:rPr>
                <w:iCs/>
                <w:color w:val="000000"/>
              </w:rPr>
              <w:t>среднее значение</w:t>
            </w:r>
          </w:p>
        </w:tc>
        <w:tc>
          <w:tcPr>
            <w:tcW w:w="368" w:type="pct"/>
            <w:tcBorders>
              <w:top w:val="single" w:sz="4" w:space="0" w:color="auto"/>
              <w:left w:val="nil"/>
              <w:bottom w:val="single" w:sz="4" w:space="0" w:color="auto"/>
              <w:right w:val="single" w:sz="4" w:space="0" w:color="auto"/>
            </w:tcBorders>
            <w:shd w:val="clear" w:color="auto" w:fill="auto"/>
            <w:noWrap/>
            <w:vAlign w:val="center"/>
          </w:tcPr>
          <w:p w14:paraId="6F24D796" w14:textId="77777777" w:rsidR="00F04BEE" w:rsidRPr="00F27BBE" w:rsidRDefault="00F04BEE" w:rsidP="00C20721">
            <w:pPr>
              <w:jc w:val="center"/>
              <w:rPr>
                <w:color w:val="000000"/>
                <w:sz w:val="26"/>
                <w:szCs w:val="26"/>
              </w:rPr>
            </w:pPr>
            <w:r w:rsidRPr="00F27BBE">
              <w:rPr>
                <w:color w:val="000000"/>
                <w:sz w:val="26"/>
                <w:szCs w:val="26"/>
              </w:rPr>
              <w:t>1,56</w:t>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6F758D" w14:textId="77777777" w:rsidR="00F04BEE" w:rsidRPr="00F27BBE" w:rsidRDefault="00F04BEE" w:rsidP="00C20721">
            <w:pPr>
              <w:jc w:val="center"/>
              <w:rPr>
                <w:color w:val="000000"/>
                <w:sz w:val="26"/>
                <w:szCs w:val="26"/>
              </w:rPr>
            </w:pPr>
            <w:r w:rsidRPr="00F27BBE">
              <w:rPr>
                <w:color w:val="000000"/>
                <w:sz w:val="26"/>
                <w:szCs w:val="26"/>
              </w:rPr>
              <w:t>25</w:t>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FD8DE6" w14:textId="77777777" w:rsidR="00F04BEE" w:rsidRPr="00F27BBE" w:rsidRDefault="00F04BEE" w:rsidP="00C20721">
            <w:pPr>
              <w:jc w:val="center"/>
              <w:rPr>
                <w:color w:val="000000"/>
                <w:sz w:val="26"/>
                <w:szCs w:val="26"/>
              </w:rPr>
            </w:pPr>
            <w:r w:rsidRPr="00F27BBE">
              <w:rPr>
                <w:color w:val="000000"/>
                <w:sz w:val="26"/>
                <w:szCs w:val="26"/>
              </w:rPr>
              <w:t>-</w:t>
            </w: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3964C8" w14:textId="77777777" w:rsidR="00F04BEE" w:rsidRPr="00F27BBE" w:rsidRDefault="00F04BEE" w:rsidP="00C20721">
            <w:pPr>
              <w:jc w:val="center"/>
              <w:rPr>
                <w:color w:val="000000"/>
                <w:sz w:val="26"/>
                <w:szCs w:val="26"/>
              </w:rPr>
            </w:pPr>
            <w:r w:rsidRPr="00F27BBE">
              <w:rPr>
                <w:color w:val="000000"/>
                <w:sz w:val="26"/>
                <w:szCs w:val="26"/>
              </w:rPr>
              <w:t>21</w:t>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DC1749" w14:textId="77777777" w:rsidR="00F04BEE" w:rsidRPr="00F27BBE" w:rsidRDefault="00F04BEE" w:rsidP="00C20721">
            <w:pPr>
              <w:jc w:val="center"/>
              <w:rPr>
                <w:color w:val="000000"/>
                <w:sz w:val="26"/>
                <w:szCs w:val="26"/>
              </w:rPr>
            </w:pPr>
            <w:r w:rsidRPr="00F27BBE">
              <w:rPr>
                <w:color w:val="000000"/>
                <w:sz w:val="26"/>
                <w:szCs w:val="26"/>
              </w:rPr>
              <w:t>30</w:t>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762210" w14:textId="77777777" w:rsidR="00F04BEE" w:rsidRPr="00F27BBE" w:rsidRDefault="00F04BEE" w:rsidP="00C20721">
            <w:pPr>
              <w:jc w:val="center"/>
              <w:rPr>
                <w:color w:val="000000"/>
                <w:sz w:val="26"/>
                <w:szCs w:val="26"/>
              </w:rPr>
            </w:pPr>
            <w:r w:rsidRPr="00F27BBE">
              <w:rPr>
                <w:color w:val="000000"/>
                <w:sz w:val="26"/>
                <w:szCs w:val="26"/>
              </w:rPr>
              <w:t>25,3</w:t>
            </w: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0591C9" w14:textId="77777777" w:rsidR="00F04BEE" w:rsidRPr="00F27BBE" w:rsidRDefault="00F04BEE" w:rsidP="00C20721">
            <w:pPr>
              <w:jc w:val="center"/>
              <w:rPr>
                <w:color w:val="000000"/>
                <w:sz w:val="26"/>
                <w:szCs w:val="26"/>
              </w:rPr>
            </w:pPr>
            <w:r w:rsidRPr="00F27BBE">
              <w:rPr>
                <w:color w:val="000000"/>
                <w:sz w:val="26"/>
                <w:szCs w:val="26"/>
              </w:rPr>
              <w:t>22,5</w:t>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B69AEC" w14:textId="77777777" w:rsidR="00F04BEE" w:rsidRPr="00F27BBE" w:rsidRDefault="00F04BEE" w:rsidP="00C20721">
            <w:pPr>
              <w:jc w:val="center"/>
              <w:rPr>
                <w:color w:val="000000"/>
                <w:sz w:val="26"/>
                <w:szCs w:val="26"/>
              </w:rPr>
            </w:pPr>
            <w:r w:rsidRPr="00F27BBE">
              <w:rPr>
                <w:color w:val="000000"/>
                <w:sz w:val="26"/>
                <w:szCs w:val="26"/>
              </w:rPr>
              <w:t>30</w:t>
            </w:r>
          </w:p>
        </w:tc>
        <w:tc>
          <w:tcPr>
            <w:tcW w:w="368" w:type="pct"/>
            <w:tcBorders>
              <w:top w:val="single" w:sz="4" w:space="0" w:color="auto"/>
              <w:left w:val="single" w:sz="4" w:space="0" w:color="auto"/>
              <w:bottom w:val="single" w:sz="4" w:space="0" w:color="auto"/>
              <w:right w:val="single" w:sz="4" w:space="0" w:color="auto"/>
            </w:tcBorders>
            <w:vAlign w:val="center"/>
          </w:tcPr>
          <w:p w14:paraId="30620D7A" w14:textId="77777777" w:rsidR="00F04BEE" w:rsidRPr="00F27BBE" w:rsidRDefault="00F04BEE" w:rsidP="00C20721">
            <w:pPr>
              <w:jc w:val="center"/>
              <w:rPr>
                <w:color w:val="000000"/>
                <w:sz w:val="26"/>
                <w:szCs w:val="26"/>
              </w:rPr>
            </w:pPr>
            <w:r w:rsidRPr="00F27BBE">
              <w:rPr>
                <w:color w:val="000000"/>
                <w:sz w:val="26"/>
                <w:szCs w:val="26"/>
              </w:rPr>
              <w:t>10,7</w:t>
            </w:r>
          </w:p>
        </w:tc>
        <w:tc>
          <w:tcPr>
            <w:tcW w:w="369" w:type="pct"/>
            <w:tcBorders>
              <w:top w:val="single" w:sz="4" w:space="0" w:color="auto"/>
              <w:left w:val="single" w:sz="4" w:space="0" w:color="auto"/>
              <w:bottom w:val="single" w:sz="4" w:space="0" w:color="auto"/>
              <w:right w:val="single" w:sz="4" w:space="0" w:color="auto"/>
            </w:tcBorders>
            <w:vAlign w:val="center"/>
          </w:tcPr>
          <w:p w14:paraId="3CABCE92" w14:textId="77777777" w:rsidR="00F04BEE" w:rsidRPr="00F27BBE" w:rsidRDefault="00F04BEE" w:rsidP="00C20721">
            <w:pPr>
              <w:jc w:val="center"/>
              <w:rPr>
                <w:color w:val="000000"/>
                <w:sz w:val="26"/>
                <w:szCs w:val="26"/>
              </w:rPr>
            </w:pPr>
            <w:r w:rsidRPr="00F27BBE">
              <w:rPr>
                <w:color w:val="000000"/>
                <w:sz w:val="26"/>
                <w:szCs w:val="26"/>
              </w:rPr>
              <w:t>28</w:t>
            </w:r>
          </w:p>
        </w:tc>
      </w:tr>
      <w:tr w:rsidR="00F04BEE" w:rsidRPr="00F27BBE" w14:paraId="17960E3E" w14:textId="77777777" w:rsidTr="00F04BEE">
        <w:trPr>
          <w:trHeight w:val="330"/>
        </w:trPr>
        <w:tc>
          <w:tcPr>
            <w:tcW w:w="1315" w:type="pct"/>
            <w:tcBorders>
              <w:top w:val="nil"/>
              <w:left w:val="single" w:sz="4" w:space="0" w:color="auto"/>
              <w:bottom w:val="single" w:sz="4" w:space="0" w:color="auto"/>
              <w:right w:val="single" w:sz="4" w:space="0" w:color="auto"/>
            </w:tcBorders>
            <w:shd w:val="clear" w:color="auto" w:fill="auto"/>
            <w:noWrap/>
            <w:vAlign w:val="center"/>
            <w:hideMark/>
          </w:tcPr>
          <w:p w14:paraId="4BF2676F" w14:textId="77777777" w:rsidR="00F04BEE" w:rsidRPr="00F27BBE" w:rsidRDefault="00F04BEE" w:rsidP="00C20721">
            <w:pPr>
              <w:rPr>
                <w:iCs/>
                <w:color w:val="000000"/>
              </w:rPr>
            </w:pPr>
            <w:r w:rsidRPr="00F27BBE">
              <w:rPr>
                <w:iCs/>
                <w:color w:val="000000"/>
              </w:rPr>
              <w:t>максимальное значение</w:t>
            </w:r>
          </w:p>
        </w:tc>
        <w:tc>
          <w:tcPr>
            <w:tcW w:w="368" w:type="pct"/>
            <w:tcBorders>
              <w:top w:val="single" w:sz="4" w:space="0" w:color="auto"/>
              <w:left w:val="nil"/>
              <w:bottom w:val="single" w:sz="4" w:space="0" w:color="auto"/>
              <w:right w:val="single" w:sz="4" w:space="0" w:color="auto"/>
            </w:tcBorders>
            <w:shd w:val="clear" w:color="auto" w:fill="auto"/>
            <w:noWrap/>
            <w:vAlign w:val="center"/>
          </w:tcPr>
          <w:p w14:paraId="2D76E956" w14:textId="77777777" w:rsidR="00F04BEE" w:rsidRPr="00F27BBE" w:rsidRDefault="00F04BEE" w:rsidP="00C20721">
            <w:pPr>
              <w:jc w:val="center"/>
              <w:rPr>
                <w:color w:val="000000"/>
                <w:sz w:val="28"/>
                <w:szCs w:val="28"/>
              </w:rPr>
            </w:pPr>
            <w:r w:rsidRPr="00F27BBE">
              <w:rPr>
                <w:color w:val="000000"/>
                <w:sz w:val="28"/>
                <w:szCs w:val="28"/>
              </w:rPr>
              <w:t>3</w:t>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E2642E" w14:textId="77777777" w:rsidR="00F04BEE" w:rsidRPr="00F27BBE" w:rsidRDefault="00F04BEE" w:rsidP="00C20721">
            <w:pPr>
              <w:jc w:val="center"/>
              <w:rPr>
                <w:color w:val="000000"/>
                <w:sz w:val="28"/>
                <w:szCs w:val="28"/>
              </w:rPr>
            </w:pPr>
            <w:r w:rsidRPr="00F27BBE">
              <w:rPr>
                <w:color w:val="000000"/>
                <w:sz w:val="28"/>
                <w:szCs w:val="28"/>
              </w:rPr>
              <w:t>30</w:t>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2A0DAF" w14:textId="77777777" w:rsidR="00F04BEE" w:rsidRPr="00F27BBE" w:rsidRDefault="00F04BEE" w:rsidP="00C20721">
            <w:pPr>
              <w:jc w:val="center"/>
              <w:rPr>
                <w:color w:val="000000"/>
                <w:sz w:val="28"/>
                <w:szCs w:val="28"/>
              </w:rPr>
            </w:pPr>
            <w:r w:rsidRPr="00F27BBE">
              <w:rPr>
                <w:color w:val="000000"/>
                <w:sz w:val="28"/>
                <w:szCs w:val="28"/>
              </w:rPr>
              <w:t>-</w:t>
            </w: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5BA54C" w14:textId="77777777" w:rsidR="00F04BEE" w:rsidRPr="00F27BBE" w:rsidRDefault="00F04BEE" w:rsidP="00C20721">
            <w:pPr>
              <w:jc w:val="center"/>
              <w:rPr>
                <w:color w:val="000000"/>
                <w:sz w:val="28"/>
                <w:szCs w:val="28"/>
              </w:rPr>
            </w:pPr>
            <w:r w:rsidRPr="00F27BBE">
              <w:rPr>
                <w:color w:val="000000"/>
                <w:sz w:val="28"/>
                <w:szCs w:val="28"/>
              </w:rPr>
              <w:t>30</w:t>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E153B0" w14:textId="77777777" w:rsidR="00F04BEE" w:rsidRPr="00F27BBE" w:rsidRDefault="00F04BEE" w:rsidP="00C20721">
            <w:pPr>
              <w:jc w:val="center"/>
              <w:rPr>
                <w:color w:val="000000"/>
                <w:sz w:val="28"/>
                <w:szCs w:val="28"/>
              </w:rPr>
            </w:pPr>
            <w:r w:rsidRPr="00F27BBE">
              <w:rPr>
                <w:color w:val="000000"/>
                <w:sz w:val="28"/>
                <w:szCs w:val="28"/>
              </w:rPr>
              <w:t>35</w:t>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54632D" w14:textId="77777777" w:rsidR="00F04BEE" w:rsidRPr="00F27BBE" w:rsidRDefault="00F04BEE" w:rsidP="00C20721">
            <w:pPr>
              <w:jc w:val="center"/>
              <w:rPr>
                <w:color w:val="000000"/>
                <w:sz w:val="28"/>
                <w:szCs w:val="28"/>
              </w:rPr>
            </w:pPr>
            <w:r w:rsidRPr="00F27BBE">
              <w:rPr>
                <w:color w:val="000000"/>
                <w:sz w:val="28"/>
                <w:szCs w:val="28"/>
              </w:rPr>
              <w:t>40</w:t>
            </w: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6D7FD4" w14:textId="77777777" w:rsidR="00F04BEE" w:rsidRPr="00F27BBE" w:rsidRDefault="00F04BEE" w:rsidP="00C20721">
            <w:pPr>
              <w:jc w:val="center"/>
              <w:rPr>
                <w:color w:val="000000"/>
                <w:sz w:val="28"/>
                <w:szCs w:val="28"/>
              </w:rPr>
            </w:pPr>
            <w:r w:rsidRPr="00F27BBE">
              <w:rPr>
                <w:color w:val="000000"/>
                <w:sz w:val="28"/>
                <w:szCs w:val="28"/>
              </w:rPr>
              <w:t>30</w:t>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CDB0A0" w14:textId="77777777" w:rsidR="00F04BEE" w:rsidRPr="00F27BBE" w:rsidRDefault="00F04BEE" w:rsidP="00C20721">
            <w:pPr>
              <w:jc w:val="center"/>
              <w:rPr>
                <w:color w:val="000000"/>
                <w:sz w:val="28"/>
                <w:szCs w:val="28"/>
              </w:rPr>
            </w:pPr>
            <w:r w:rsidRPr="00F27BBE">
              <w:rPr>
                <w:color w:val="000000"/>
                <w:sz w:val="28"/>
                <w:szCs w:val="28"/>
              </w:rPr>
              <w:t>30</w:t>
            </w:r>
          </w:p>
        </w:tc>
        <w:tc>
          <w:tcPr>
            <w:tcW w:w="368" w:type="pct"/>
            <w:tcBorders>
              <w:top w:val="single" w:sz="4" w:space="0" w:color="auto"/>
              <w:left w:val="single" w:sz="4" w:space="0" w:color="auto"/>
              <w:bottom w:val="single" w:sz="4" w:space="0" w:color="auto"/>
              <w:right w:val="single" w:sz="4" w:space="0" w:color="auto"/>
            </w:tcBorders>
            <w:vAlign w:val="center"/>
          </w:tcPr>
          <w:p w14:paraId="0EFD9DFB" w14:textId="77777777" w:rsidR="00F04BEE" w:rsidRPr="00F27BBE" w:rsidRDefault="00F04BEE" w:rsidP="00C20721">
            <w:pPr>
              <w:jc w:val="center"/>
              <w:rPr>
                <w:color w:val="000000"/>
                <w:sz w:val="28"/>
                <w:szCs w:val="28"/>
              </w:rPr>
            </w:pPr>
            <w:r w:rsidRPr="00F27BBE">
              <w:rPr>
                <w:color w:val="000000"/>
                <w:sz w:val="28"/>
                <w:szCs w:val="28"/>
              </w:rPr>
              <w:t>15</w:t>
            </w:r>
          </w:p>
        </w:tc>
        <w:tc>
          <w:tcPr>
            <w:tcW w:w="369" w:type="pct"/>
            <w:tcBorders>
              <w:top w:val="single" w:sz="4" w:space="0" w:color="auto"/>
              <w:left w:val="single" w:sz="4" w:space="0" w:color="auto"/>
              <w:bottom w:val="single" w:sz="4" w:space="0" w:color="auto"/>
              <w:right w:val="single" w:sz="4" w:space="0" w:color="auto"/>
            </w:tcBorders>
            <w:vAlign w:val="center"/>
          </w:tcPr>
          <w:p w14:paraId="32A24DF9" w14:textId="77777777" w:rsidR="00F04BEE" w:rsidRPr="00F27BBE" w:rsidRDefault="00F04BEE" w:rsidP="00C20721">
            <w:pPr>
              <w:jc w:val="center"/>
              <w:rPr>
                <w:color w:val="000000"/>
                <w:sz w:val="28"/>
                <w:szCs w:val="28"/>
              </w:rPr>
            </w:pPr>
            <w:r w:rsidRPr="00F27BBE">
              <w:rPr>
                <w:color w:val="000000"/>
                <w:sz w:val="28"/>
                <w:szCs w:val="28"/>
              </w:rPr>
              <w:t>30</w:t>
            </w:r>
          </w:p>
        </w:tc>
      </w:tr>
      <w:tr w:rsidR="00F04BEE" w:rsidRPr="00F27BBE" w14:paraId="2CB67459" w14:textId="77777777" w:rsidTr="00F04BEE">
        <w:trPr>
          <w:trHeight w:val="330"/>
        </w:trPr>
        <w:tc>
          <w:tcPr>
            <w:tcW w:w="1315" w:type="pct"/>
            <w:tcBorders>
              <w:top w:val="nil"/>
              <w:left w:val="single" w:sz="4" w:space="0" w:color="auto"/>
              <w:bottom w:val="single" w:sz="4" w:space="0" w:color="auto"/>
              <w:right w:val="single" w:sz="4" w:space="0" w:color="auto"/>
            </w:tcBorders>
            <w:shd w:val="clear" w:color="auto" w:fill="auto"/>
            <w:noWrap/>
            <w:vAlign w:val="center"/>
            <w:hideMark/>
          </w:tcPr>
          <w:p w14:paraId="72AD309E" w14:textId="77777777" w:rsidR="00F04BEE" w:rsidRPr="00F27BBE" w:rsidRDefault="00F04BEE" w:rsidP="00C20721">
            <w:pPr>
              <w:rPr>
                <w:iCs/>
                <w:color w:val="000000"/>
              </w:rPr>
            </w:pPr>
            <w:r w:rsidRPr="00F27BBE">
              <w:rPr>
                <w:iCs/>
                <w:color w:val="000000"/>
              </w:rPr>
              <w:t>модальное значение</w:t>
            </w:r>
          </w:p>
        </w:tc>
        <w:tc>
          <w:tcPr>
            <w:tcW w:w="368" w:type="pct"/>
            <w:tcBorders>
              <w:top w:val="single" w:sz="4" w:space="0" w:color="auto"/>
              <w:left w:val="nil"/>
              <w:bottom w:val="single" w:sz="4" w:space="0" w:color="auto"/>
              <w:right w:val="single" w:sz="4" w:space="0" w:color="auto"/>
            </w:tcBorders>
            <w:shd w:val="clear" w:color="auto" w:fill="auto"/>
            <w:noWrap/>
            <w:vAlign w:val="center"/>
          </w:tcPr>
          <w:p w14:paraId="792F2444" w14:textId="77777777" w:rsidR="00F04BEE" w:rsidRPr="00F27BBE" w:rsidRDefault="00F04BEE" w:rsidP="00C20721">
            <w:pPr>
              <w:jc w:val="center"/>
              <w:rPr>
                <w:color w:val="000000"/>
                <w:sz w:val="28"/>
                <w:szCs w:val="28"/>
              </w:rPr>
            </w:pPr>
            <w:r w:rsidRPr="00F27BBE">
              <w:rPr>
                <w:color w:val="000000"/>
                <w:sz w:val="28"/>
                <w:szCs w:val="28"/>
              </w:rPr>
              <w:t>1</w:t>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8F431C" w14:textId="77777777" w:rsidR="00F04BEE" w:rsidRPr="00F27BBE" w:rsidRDefault="00F04BEE" w:rsidP="00C20721">
            <w:pPr>
              <w:jc w:val="center"/>
              <w:rPr>
                <w:color w:val="000000"/>
                <w:sz w:val="28"/>
                <w:szCs w:val="28"/>
              </w:rPr>
            </w:pPr>
            <w:r w:rsidRPr="00F27BBE">
              <w:rPr>
                <w:color w:val="000000"/>
                <w:sz w:val="28"/>
                <w:szCs w:val="28"/>
              </w:rPr>
              <w:t>30</w:t>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0E4D22" w14:textId="77777777" w:rsidR="00F04BEE" w:rsidRPr="00F27BBE" w:rsidRDefault="00F04BEE" w:rsidP="00C20721">
            <w:pPr>
              <w:jc w:val="center"/>
              <w:rPr>
                <w:color w:val="000000"/>
                <w:sz w:val="28"/>
                <w:szCs w:val="28"/>
              </w:rPr>
            </w:pPr>
            <w:r w:rsidRPr="00F27BBE">
              <w:rPr>
                <w:color w:val="000000"/>
                <w:sz w:val="28"/>
                <w:szCs w:val="28"/>
              </w:rPr>
              <w:t>-</w:t>
            </w: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B1E186" w14:textId="77777777" w:rsidR="00F04BEE" w:rsidRPr="00F27BBE" w:rsidRDefault="00F04BEE" w:rsidP="00C20721">
            <w:pPr>
              <w:jc w:val="center"/>
              <w:rPr>
                <w:color w:val="000000"/>
                <w:sz w:val="28"/>
                <w:szCs w:val="28"/>
              </w:rPr>
            </w:pPr>
            <w:r w:rsidRPr="00F27BBE">
              <w:rPr>
                <w:color w:val="000000"/>
                <w:sz w:val="28"/>
                <w:szCs w:val="28"/>
              </w:rPr>
              <w:t>30</w:t>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25B928" w14:textId="77777777" w:rsidR="00F04BEE" w:rsidRPr="00F27BBE" w:rsidRDefault="00F04BEE" w:rsidP="00C20721">
            <w:pPr>
              <w:jc w:val="center"/>
              <w:rPr>
                <w:color w:val="000000"/>
                <w:sz w:val="28"/>
                <w:szCs w:val="28"/>
              </w:rPr>
            </w:pPr>
            <w:r w:rsidRPr="00F27BBE">
              <w:rPr>
                <w:color w:val="000000"/>
                <w:sz w:val="28"/>
                <w:szCs w:val="28"/>
              </w:rPr>
              <w:t>30</w:t>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3D0774" w14:textId="77777777" w:rsidR="00F04BEE" w:rsidRPr="00F27BBE" w:rsidRDefault="00F04BEE" w:rsidP="00C20721">
            <w:pPr>
              <w:jc w:val="center"/>
              <w:rPr>
                <w:color w:val="000000"/>
                <w:sz w:val="28"/>
                <w:szCs w:val="28"/>
              </w:rPr>
            </w:pPr>
            <w:r w:rsidRPr="00F27BBE">
              <w:rPr>
                <w:color w:val="000000"/>
                <w:sz w:val="28"/>
                <w:szCs w:val="28"/>
              </w:rPr>
              <w:t>30</w:t>
            </w: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53B167" w14:textId="77777777" w:rsidR="00F04BEE" w:rsidRPr="00F27BBE" w:rsidRDefault="00F04BEE" w:rsidP="00C20721">
            <w:pPr>
              <w:jc w:val="center"/>
              <w:rPr>
                <w:color w:val="000000"/>
                <w:sz w:val="28"/>
                <w:szCs w:val="28"/>
              </w:rPr>
            </w:pPr>
            <w:r w:rsidRPr="00F27BBE">
              <w:rPr>
                <w:color w:val="000000"/>
                <w:sz w:val="28"/>
                <w:szCs w:val="28"/>
              </w:rPr>
              <w:t>15</w:t>
            </w:r>
          </w:p>
        </w:tc>
        <w:tc>
          <w:tcPr>
            <w:tcW w:w="3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C9821A" w14:textId="77777777" w:rsidR="00F04BEE" w:rsidRPr="00F27BBE" w:rsidRDefault="00F04BEE" w:rsidP="00C20721">
            <w:pPr>
              <w:jc w:val="center"/>
              <w:rPr>
                <w:color w:val="000000"/>
                <w:sz w:val="28"/>
                <w:szCs w:val="28"/>
              </w:rPr>
            </w:pPr>
            <w:r w:rsidRPr="00F27BBE">
              <w:rPr>
                <w:color w:val="000000"/>
                <w:sz w:val="28"/>
                <w:szCs w:val="28"/>
              </w:rPr>
              <w:t>30</w:t>
            </w:r>
          </w:p>
        </w:tc>
        <w:tc>
          <w:tcPr>
            <w:tcW w:w="368" w:type="pct"/>
            <w:tcBorders>
              <w:top w:val="single" w:sz="4" w:space="0" w:color="auto"/>
              <w:left w:val="single" w:sz="4" w:space="0" w:color="auto"/>
              <w:bottom w:val="single" w:sz="4" w:space="0" w:color="auto"/>
              <w:right w:val="single" w:sz="4" w:space="0" w:color="auto"/>
            </w:tcBorders>
            <w:vAlign w:val="center"/>
          </w:tcPr>
          <w:p w14:paraId="4990F670" w14:textId="77777777" w:rsidR="00F04BEE" w:rsidRPr="00F27BBE" w:rsidRDefault="00F04BEE" w:rsidP="00C20721">
            <w:pPr>
              <w:jc w:val="center"/>
              <w:rPr>
                <w:color w:val="000000"/>
                <w:sz w:val="28"/>
                <w:szCs w:val="28"/>
              </w:rPr>
            </w:pPr>
            <w:r w:rsidRPr="00F27BBE">
              <w:rPr>
                <w:color w:val="000000"/>
                <w:sz w:val="28"/>
                <w:szCs w:val="28"/>
              </w:rPr>
              <w:t>7</w:t>
            </w:r>
          </w:p>
        </w:tc>
        <w:tc>
          <w:tcPr>
            <w:tcW w:w="369" w:type="pct"/>
            <w:tcBorders>
              <w:top w:val="single" w:sz="4" w:space="0" w:color="auto"/>
              <w:left w:val="single" w:sz="4" w:space="0" w:color="auto"/>
              <w:bottom w:val="single" w:sz="4" w:space="0" w:color="auto"/>
              <w:right w:val="single" w:sz="4" w:space="0" w:color="auto"/>
            </w:tcBorders>
            <w:vAlign w:val="center"/>
          </w:tcPr>
          <w:p w14:paraId="594AFC1B" w14:textId="77777777" w:rsidR="00F04BEE" w:rsidRPr="00F27BBE" w:rsidRDefault="00F04BEE" w:rsidP="00C20721">
            <w:pPr>
              <w:jc w:val="center"/>
              <w:rPr>
                <w:color w:val="000000"/>
                <w:sz w:val="28"/>
                <w:szCs w:val="28"/>
              </w:rPr>
            </w:pPr>
            <w:r w:rsidRPr="00F27BBE">
              <w:rPr>
                <w:color w:val="000000"/>
                <w:sz w:val="28"/>
                <w:szCs w:val="28"/>
              </w:rPr>
              <w:t>30</w:t>
            </w:r>
          </w:p>
        </w:tc>
      </w:tr>
    </w:tbl>
    <w:p w14:paraId="6E9A3A51" w14:textId="77777777" w:rsidR="00F04BEE" w:rsidRPr="00F27BBE" w:rsidRDefault="00F04BEE" w:rsidP="00C20721">
      <w:pPr>
        <w:spacing w:before="120" w:line="360" w:lineRule="auto"/>
        <w:ind w:firstLine="720"/>
        <w:jc w:val="both"/>
        <w:rPr>
          <w:sz w:val="28"/>
          <w:szCs w:val="28"/>
        </w:rPr>
      </w:pPr>
      <w:r w:rsidRPr="00F27BBE">
        <w:rPr>
          <w:sz w:val="28"/>
          <w:szCs w:val="28"/>
        </w:rPr>
        <w:t>Как показывает информация, представленная в табл. 6, существенно превышены сроки по услуге «Подготовка и выдача разрешения на строительство индивидуальных жилых домов» - в 2 раза.</w:t>
      </w:r>
    </w:p>
    <w:p w14:paraId="2DBC3A46" w14:textId="77777777" w:rsidR="00F04BEE" w:rsidRPr="00F27BBE" w:rsidRDefault="00F04BEE" w:rsidP="00C20721">
      <w:pPr>
        <w:spacing w:line="360" w:lineRule="auto"/>
        <w:ind w:firstLine="709"/>
        <w:jc w:val="both"/>
        <w:rPr>
          <w:sz w:val="28"/>
          <w:szCs w:val="28"/>
        </w:rPr>
      </w:pPr>
      <w:r w:rsidRPr="00F27BBE">
        <w:rPr>
          <w:sz w:val="28"/>
          <w:szCs w:val="28"/>
        </w:rPr>
        <w:t>По большинству остальных услуг фактические сроки предоставления муниципальных услуг ниже, чем нормативно установленные.</w:t>
      </w:r>
    </w:p>
    <w:p w14:paraId="29146B38" w14:textId="77777777" w:rsidR="00F04BEE" w:rsidRPr="00F27BBE" w:rsidRDefault="00F04BEE" w:rsidP="00C20721">
      <w:pPr>
        <w:tabs>
          <w:tab w:val="left" w:pos="0"/>
        </w:tabs>
        <w:spacing w:line="360" w:lineRule="auto"/>
        <w:ind w:firstLine="567"/>
        <w:jc w:val="both"/>
        <w:rPr>
          <w:sz w:val="28"/>
          <w:szCs w:val="28"/>
        </w:rPr>
      </w:pPr>
      <w:r w:rsidRPr="00F27BBE">
        <w:rPr>
          <w:sz w:val="28"/>
          <w:szCs w:val="28"/>
        </w:rPr>
        <w:t>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0F620A61" w14:textId="77777777" w:rsidR="00F04BEE" w:rsidRPr="00F27BBE" w:rsidRDefault="00F04BEE" w:rsidP="00C20721">
      <w:pPr>
        <w:spacing w:line="360" w:lineRule="auto"/>
        <w:ind w:firstLine="709"/>
        <w:jc w:val="both"/>
        <w:rPr>
          <w:sz w:val="28"/>
          <w:szCs w:val="28"/>
        </w:rPr>
      </w:pPr>
      <w:r w:rsidRPr="00F27BBE">
        <w:rPr>
          <w:sz w:val="28"/>
          <w:szCs w:val="28"/>
        </w:rPr>
        <w:t xml:space="preserve"> Среднее фактическое значение показателя «Временные затраты на ожидание в очереди для подачи документов» составило 11,14 минуты и 6,7 минуты – для получения результата услуги (табл. 7). Это существенно меньше, чем при проведении мониторинга в ноябре 2013 года.</w:t>
      </w:r>
    </w:p>
    <w:p w14:paraId="3F34E635" w14:textId="77777777" w:rsidR="00F04BEE" w:rsidRPr="00F27BBE" w:rsidRDefault="00F04BEE" w:rsidP="00C20721">
      <w:pPr>
        <w:spacing w:line="360" w:lineRule="auto"/>
        <w:ind w:firstLine="709"/>
        <w:jc w:val="both"/>
        <w:rPr>
          <w:sz w:val="28"/>
          <w:szCs w:val="28"/>
        </w:rPr>
      </w:pPr>
      <w:r w:rsidRPr="00F27BBE">
        <w:rPr>
          <w:sz w:val="28"/>
          <w:szCs w:val="28"/>
        </w:rPr>
        <w:lastRenderedPageBreak/>
        <w:t>Как показывают данные таблицы 7, в большинстве случаев фактическое значение времени ожидания в очереди было меньше нормативно установленного. Исключение составляет услуга «Подготовка и выдача разрешения на строительство индивидуальных жилых домов», по которой заявители указали, что ждали в очереди на подачу документов 1 час.</w:t>
      </w:r>
    </w:p>
    <w:p w14:paraId="6B705738" w14:textId="77777777" w:rsidR="00F04BEE" w:rsidRPr="00F27BBE" w:rsidRDefault="00F04BEE" w:rsidP="00C20721">
      <w:pPr>
        <w:spacing w:line="360" w:lineRule="auto"/>
        <w:jc w:val="both"/>
        <w:rPr>
          <w:color w:val="000000"/>
          <w:sz w:val="28"/>
        </w:rPr>
      </w:pPr>
      <w:r w:rsidRPr="00F27BBE">
        <w:rPr>
          <w:color w:val="000000"/>
          <w:sz w:val="28"/>
        </w:rPr>
        <w:t>Таблица 7 – Временные затраты заявителей на ожидание в очереди, минут</w:t>
      </w:r>
    </w:p>
    <w:tbl>
      <w:tblPr>
        <w:tblW w:w="5000" w:type="pct"/>
        <w:tblLook w:val="04A0" w:firstRow="1" w:lastRow="0" w:firstColumn="1" w:lastColumn="0" w:noHBand="0" w:noVBand="1"/>
      </w:tblPr>
      <w:tblGrid>
        <w:gridCol w:w="2768"/>
        <w:gridCol w:w="710"/>
        <w:gridCol w:w="711"/>
        <w:gridCol w:w="660"/>
        <w:gridCol w:w="711"/>
        <w:gridCol w:w="706"/>
        <w:gridCol w:w="846"/>
        <w:gridCol w:w="711"/>
        <w:gridCol w:w="662"/>
        <w:gridCol w:w="662"/>
        <w:gridCol w:w="707"/>
      </w:tblGrid>
      <w:tr w:rsidR="00F04BEE" w:rsidRPr="00F27BBE" w14:paraId="69B6D5DC" w14:textId="77777777" w:rsidTr="00F04BEE">
        <w:trPr>
          <w:trHeight w:val="330"/>
          <w:tblHeader/>
        </w:trPr>
        <w:tc>
          <w:tcPr>
            <w:tcW w:w="1413" w:type="pct"/>
            <w:tcBorders>
              <w:top w:val="single" w:sz="4" w:space="0" w:color="auto"/>
              <w:left w:val="single" w:sz="4" w:space="0" w:color="auto"/>
              <w:bottom w:val="single" w:sz="4" w:space="0" w:color="auto"/>
              <w:right w:val="single" w:sz="4" w:space="0" w:color="auto"/>
            </w:tcBorders>
            <w:shd w:val="clear" w:color="auto" w:fill="auto"/>
            <w:noWrap/>
            <w:hideMark/>
          </w:tcPr>
          <w:p w14:paraId="4FCEE2A0" w14:textId="77777777" w:rsidR="00F04BEE" w:rsidRPr="00F27BBE" w:rsidRDefault="00F04BEE" w:rsidP="00C20721">
            <w:pPr>
              <w:rPr>
                <w:b/>
                <w:bCs/>
                <w:color w:val="000000"/>
              </w:rPr>
            </w:pPr>
            <w:r w:rsidRPr="00F27BBE">
              <w:rPr>
                <w:b/>
                <w:bCs/>
                <w:color w:val="000000"/>
              </w:rPr>
              <w:t xml:space="preserve">Временные затраты </w:t>
            </w:r>
          </w:p>
        </w:tc>
        <w:tc>
          <w:tcPr>
            <w:tcW w:w="369" w:type="pct"/>
            <w:tcBorders>
              <w:top w:val="single" w:sz="4" w:space="0" w:color="auto"/>
              <w:left w:val="nil"/>
              <w:bottom w:val="single" w:sz="4" w:space="0" w:color="auto"/>
              <w:right w:val="single" w:sz="4" w:space="0" w:color="auto"/>
            </w:tcBorders>
            <w:shd w:val="clear" w:color="auto" w:fill="auto"/>
            <w:noWrap/>
            <w:vAlign w:val="center"/>
            <w:hideMark/>
          </w:tcPr>
          <w:p w14:paraId="4ED8E186" w14:textId="77777777" w:rsidR="00F04BEE" w:rsidRPr="00F27BBE" w:rsidRDefault="00F04BEE" w:rsidP="00C20721">
            <w:pPr>
              <w:jc w:val="center"/>
              <w:rPr>
                <w:b/>
                <w:color w:val="000000"/>
                <w:sz w:val="28"/>
                <w:szCs w:val="28"/>
              </w:rPr>
            </w:pPr>
            <w:r w:rsidRPr="00F27BBE">
              <w:rPr>
                <w:b/>
                <w:color w:val="000000"/>
                <w:sz w:val="28"/>
                <w:szCs w:val="28"/>
              </w:rPr>
              <w:t>1</w:t>
            </w:r>
          </w:p>
        </w:tc>
        <w:tc>
          <w:tcPr>
            <w:tcW w:w="369" w:type="pct"/>
            <w:tcBorders>
              <w:top w:val="single" w:sz="4" w:space="0" w:color="auto"/>
              <w:left w:val="nil"/>
              <w:bottom w:val="single" w:sz="4" w:space="0" w:color="auto"/>
              <w:right w:val="single" w:sz="4" w:space="0" w:color="auto"/>
            </w:tcBorders>
            <w:shd w:val="clear" w:color="auto" w:fill="auto"/>
            <w:noWrap/>
            <w:vAlign w:val="center"/>
            <w:hideMark/>
          </w:tcPr>
          <w:p w14:paraId="7150C3DE" w14:textId="77777777" w:rsidR="00F04BEE" w:rsidRPr="00F27BBE" w:rsidRDefault="00F04BEE" w:rsidP="00C20721">
            <w:pPr>
              <w:jc w:val="center"/>
              <w:rPr>
                <w:b/>
                <w:color w:val="000000"/>
                <w:sz w:val="28"/>
                <w:szCs w:val="28"/>
              </w:rPr>
            </w:pPr>
            <w:r w:rsidRPr="00F27BBE">
              <w:rPr>
                <w:b/>
                <w:color w:val="000000"/>
                <w:sz w:val="28"/>
                <w:szCs w:val="28"/>
              </w:rPr>
              <w:t>2</w:t>
            </w:r>
          </w:p>
        </w:tc>
        <w:tc>
          <w:tcPr>
            <w:tcW w:w="343" w:type="pct"/>
            <w:tcBorders>
              <w:top w:val="single" w:sz="4" w:space="0" w:color="auto"/>
              <w:left w:val="nil"/>
              <w:bottom w:val="single" w:sz="4" w:space="0" w:color="auto"/>
              <w:right w:val="single" w:sz="4" w:space="0" w:color="auto"/>
            </w:tcBorders>
            <w:shd w:val="clear" w:color="auto" w:fill="auto"/>
            <w:noWrap/>
            <w:vAlign w:val="center"/>
            <w:hideMark/>
          </w:tcPr>
          <w:p w14:paraId="427714F5" w14:textId="77777777" w:rsidR="00F04BEE" w:rsidRPr="00F27BBE" w:rsidRDefault="00F04BEE" w:rsidP="00C20721">
            <w:pPr>
              <w:jc w:val="center"/>
              <w:rPr>
                <w:b/>
                <w:color w:val="000000"/>
                <w:sz w:val="28"/>
                <w:szCs w:val="28"/>
              </w:rPr>
            </w:pPr>
            <w:r w:rsidRPr="00F27BBE">
              <w:rPr>
                <w:b/>
                <w:color w:val="000000"/>
                <w:sz w:val="28"/>
                <w:szCs w:val="28"/>
              </w:rPr>
              <w:t>3</w:t>
            </w:r>
          </w:p>
        </w:tc>
        <w:tc>
          <w:tcPr>
            <w:tcW w:w="369" w:type="pct"/>
            <w:tcBorders>
              <w:top w:val="single" w:sz="4" w:space="0" w:color="auto"/>
              <w:left w:val="nil"/>
              <w:bottom w:val="single" w:sz="4" w:space="0" w:color="auto"/>
              <w:right w:val="single" w:sz="4" w:space="0" w:color="auto"/>
            </w:tcBorders>
            <w:shd w:val="clear" w:color="auto" w:fill="auto"/>
            <w:noWrap/>
            <w:vAlign w:val="center"/>
            <w:hideMark/>
          </w:tcPr>
          <w:p w14:paraId="6D6BD7D6" w14:textId="77777777" w:rsidR="00F04BEE" w:rsidRPr="00F27BBE" w:rsidRDefault="00F04BEE" w:rsidP="00C20721">
            <w:pPr>
              <w:jc w:val="center"/>
              <w:rPr>
                <w:b/>
                <w:color w:val="000000"/>
                <w:sz w:val="28"/>
                <w:szCs w:val="28"/>
              </w:rPr>
            </w:pPr>
            <w:r w:rsidRPr="00F27BBE">
              <w:rPr>
                <w:b/>
                <w:color w:val="000000"/>
                <w:sz w:val="28"/>
                <w:szCs w:val="28"/>
              </w:rPr>
              <w:t>6</w:t>
            </w:r>
          </w:p>
        </w:tc>
        <w:tc>
          <w:tcPr>
            <w:tcW w:w="344" w:type="pct"/>
            <w:tcBorders>
              <w:top w:val="single" w:sz="4" w:space="0" w:color="auto"/>
              <w:left w:val="nil"/>
              <w:bottom w:val="single" w:sz="4" w:space="0" w:color="auto"/>
              <w:right w:val="single" w:sz="4" w:space="0" w:color="auto"/>
            </w:tcBorders>
            <w:shd w:val="clear" w:color="auto" w:fill="auto"/>
            <w:noWrap/>
            <w:vAlign w:val="center"/>
            <w:hideMark/>
          </w:tcPr>
          <w:p w14:paraId="5D442EF7" w14:textId="77777777" w:rsidR="00F04BEE" w:rsidRPr="00F27BBE" w:rsidRDefault="00F04BEE" w:rsidP="00C20721">
            <w:pPr>
              <w:jc w:val="center"/>
              <w:rPr>
                <w:b/>
                <w:color w:val="000000"/>
                <w:sz w:val="28"/>
                <w:szCs w:val="28"/>
              </w:rPr>
            </w:pPr>
            <w:r w:rsidRPr="00F27BBE">
              <w:rPr>
                <w:b/>
                <w:color w:val="000000"/>
                <w:sz w:val="28"/>
                <w:szCs w:val="28"/>
              </w:rPr>
              <w:t>9</w:t>
            </w:r>
          </w:p>
        </w:tc>
        <w:tc>
          <w:tcPr>
            <w:tcW w:w="369" w:type="pct"/>
            <w:tcBorders>
              <w:top w:val="single" w:sz="4" w:space="0" w:color="auto"/>
              <w:left w:val="nil"/>
              <w:bottom w:val="single" w:sz="4" w:space="0" w:color="auto"/>
              <w:right w:val="single" w:sz="4" w:space="0" w:color="auto"/>
            </w:tcBorders>
            <w:shd w:val="clear" w:color="auto" w:fill="auto"/>
            <w:noWrap/>
            <w:vAlign w:val="center"/>
            <w:hideMark/>
          </w:tcPr>
          <w:p w14:paraId="1BCAAE3F" w14:textId="77777777" w:rsidR="00F04BEE" w:rsidRPr="00F27BBE" w:rsidRDefault="00F04BEE" w:rsidP="00C20721">
            <w:pPr>
              <w:jc w:val="center"/>
              <w:rPr>
                <w:b/>
                <w:color w:val="000000"/>
                <w:sz w:val="28"/>
                <w:szCs w:val="28"/>
              </w:rPr>
            </w:pPr>
            <w:r w:rsidRPr="00F27BBE">
              <w:rPr>
                <w:b/>
                <w:color w:val="000000"/>
                <w:sz w:val="28"/>
                <w:szCs w:val="28"/>
              </w:rPr>
              <w:t>10</w:t>
            </w:r>
          </w:p>
        </w:tc>
        <w:tc>
          <w:tcPr>
            <w:tcW w:w="369" w:type="pct"/>
            <w:tcBorders>
              <w:top w:val="single" w:sz="4" w:space="0" w:color="auto"/>
              <w:left w:val="nil"/>
              <w:bottom w:val="single" w:sz="4" w:space="0" w:color="auto"/>
              <w:right w:val="single" w:sz="4" w:space="0" w:color="auto"/>
            </w:tcBorders>
            <w:shd w:val="clear" w:color="auto" w:fill="auto"/>
            <w:noWrap/>
            <w:vAlign w:val="center"/>
            <w:hideMark/>
          </w:tcPr>
          <w:p w14:paraId="498B6BAC" w14:textId="77777777" w:rsidR="00F04BEE" w:rsidRPr="00F27BBE" w:rsidRDefault="00F04BEE" w:rsidP="00C20721">
            <w:pPr>
              <w:jc w:val="center"/>
              <w:rPr>
                <w:b/>
                <w:color w:val="000000"/>
                <w:sz w:val="28"/>
                <w:szCs w:val="28"/>
              </w:rPr>
            </w:pPr>
            <w:r w:rsidRPr="00F27BBE">
              <w:rPr>
                <w:b/>
                <w:color w:val="000000"/>
                <w:sz w:val="28"/>
                <w:szCs w:val="28"/>
              </w:rPr>
              <w:t>11</w:t>
            </w:r>
          </w:p>
        </w:tc>
        <w:tc>
          <w:tcPr>
            <w:tcW w:w="344" w:type="pct"/>
            <w:tcBorders>
              <w:top w:val="single" w:sz="4" w:space="0" w:color="auto"/>
              <w:left w:val="nil"/>
              <w:bottom w:val="single" w:sz="4" w:space="0" w:color="auto"/>
              <w:right w:val="single" w:sz="4" w:space="0" w:color="auto"/>
            </w:tcBorders>
            <w:shd w:val="clear" w:color="auto" w:fill="auto"/>
            <w:noWrap/>
            <w:vAlign w:val="center"/>
            <w:hideMark/>
          </w:tcPr>
          <w:p w14:paraId="04AE7596" w14:textId="77777777" w:rsidR="00F04BEE" w:rsidRPr="00F27BBE" w:rsidRDefault="00F04BEE" w:rsidP="00C20721">
            <w:pPr>
              <w:jc w:val="center"/>
              <w:rPr>
                <w:b/>
                <w:color w:val="000000"/>
                <w:sz w:val="28"/>
                <w:szCs w:val="28"/>
              </w:rPr>
            </w:pPr>
            <w:r w:rsidRPr="00F27BBE">
              <w:rPr>
                <w:b/>
                <w:color w:val="000000"/>
                <w:sz w:val="28"/>
                <w:szCs w:val="28"/>
              </w:rPr>
              <w:t>12</w:t>
            </w:r>
          </w:p>
        </w:tc>
        <w:tc>
          <w:tcPr>
            <w:tcW w:w="344" w:type="pct"/>
            <w:tcBorders>
              <w:top w:val="single" w:sz="4" w:space="0" w:color="auto"/>
              <w:left w:val="nil"/>
              <w:bottom w:val="single" w:sz="4" w:space="0" w:color="auto"/>
              <w:right w:val="single" w:sz="4" w:space="0" w:color="auto"/>
            </w:tcBorders>
            <w:shd w:val="clear" w:color="auto" w:fill="auto"/>
            <w:noWrap/>
            <w:vAlign w:val="center"/>
            <w:hideMark/>
          </w:tcPr>
          <w:p w14:paraId="33E1B5A3" w14:textId="77777777" w:rsidR="00F04BEE" w:rsidRPr="00F27BBE" w:rsidRDefault="00F04BEE" w:rsidP="00C20721">
            <w:pPr>
              <w:jc w:val="center"/>
              <w:rPr>
                <w:b/>
                <w:color w:val="000000"/>
                <w:sz w:val="28"/>
                <w:szCs w:val="28"/>
              </w:rPr>
            </w:pPr>
            <w:r w:rsidRPr="00F27BBE">
              <w:rPr>
                <w:b/>
                <w:color w:val="000000"/>
                <w:sz w:val="28"/>
                <w:szCs w:val="28"/>
              </w:rPr>
              <w:t>14</w:t>
            </w:r>
          </w:p>
        </w:tc>
        <w:tc>
          <w:tcPr>
            <w:tcW w:w="369" w:type="pct"/>
            <w:tcBorders>
              <w:top w:val="single" w:sz="4" w:space="0" w:color="auto"/>
              <w:left w:val="nil"/>
              <w:bottom w:val="single" w:sz="4" w:space="0" w:color="auto"/>
              <w:right w:val="single" w:sz="4" w:space="0" w:color="auto"/>
            </w:tcBorders>
            <w:shd w:val="clear" w:color="auto" w:fill="auto"/>
            <w:noWrap/>
            <w:vAlign w:val="center"/>
            <w:hideMark/>
          </w:tcPr>
          <w:p w14:paraId="75020641" w14:textId="77777777" w:rsidR="00F04BEE" w:rsidRPr="00F27BBE" w:rsidRDefault="00F04BEE" w:rsidP="00C20721">
            <w:pPr>
              <w:jc w:val="center"/>
              <w:rPr>
                <w:b/>
                <w:color w:val="000000"/>
                <w:sz w:val="28"/>
                <w:szCs w:val="28"/>
              </w:rPr>
            </w:pPr>
            <w:r w:rsidRPr="00F27BBE">
              <w:rPr>
                <w:b/>
                <w:color w:val="000000"/>
                <w:sz w:val="28"/>
                <w:szCs w:val="28"/>
              </w:rPr>
              <w:t>16</w:t>
            </w:r>
          </w:p>
        </w:tc>
      </w:tr>
      <w:tr w:rsidR="00F04BEE" w:rsidRPr="00F27BBE" w14:paraId="31EA8EC0" w14:textId="77777777" w:rsidTr="00F04BEE">
        <w:trPr>
          <w:trHeight w:val="330"/>
        </w:trPr>
        <w:tc>
          <w:tcPr>
            <w:tcW w:w="5000" w:type="pct"/>
            <w:gridSpan w:val="11"/>
            <w:tcBorders>
              <w:top w:val="nil"/>
              <w:left w:val="single" w:sz="4" w:space="0" w:color="auto"/>
              <w:bottom w:val="single" w:sz="4" w:space="0" w:color="auto"/>
              <w:right w:val="single" w:sz="4" w:space="0" w:color="auto"/>
            </w:tcBorders>
            <w:shd w:val="clear" w:color="auto" w:fill="auto"/>
            <w:noWrap/>
            <w:vAlign w:val="center"/>
          </w:tcPr>
          <w:p w14:paraId="263748A4" w14:textId="77777777" w:rsidR="00F04BEE" w:rsidRPr="00F27BBE" w:rsidRDefault="00F04BEE" w:rsidP="00C20721">
            <w:pPr>
              <w:ind w:left="-115"/>
              <w:jc w:val="center"/>
              <w:rPr>
                <w:b/>
                <w:i/>
                <w:color w:val="000000"/>
              </w:rPr>
            </w:pPr>
            <w:r w:rsidRPr="00F27BBE">
              <w:rPr>
                <w:b/>
                <w:i/>
                <w:iCs/>
                <w:color w:val="000000"/>
              </w:rPr>
              <w:t>для подачи документов</w:t>
            </w:r>
          </w:p>
        </w:tc>
      </w:tr>
      <w:tr w:rsidR="00F04BEE" w:rsidRPr="00F27BBE" w14:paraId="1537FD4C" w14:textId="77777777" w:rsidTr="00F04BEE">
        <w:trPr>
          <w:trHeight w:val="330"/>
        </w:trPr>
        <w:tc>
          <w:tcPr>
            <w:tcW w:w="1413" w:type="pct"/>
            <w:tcBorders>
              <w:top w:val="nil"/>
              <w:left w:val="single" w:sz="4" w:space="0" w:color="auto"/>
              <w:bottom w:val="single" w:sz="4" w:space="0" w:color="auto"/>
              <w:right w:val="single" w:sz="4" w:space="0" w:color="auto"/>
            </w:tcBorders>
            <w:shd w:val="clear" w:color="auto" w:fill="auto"/>
            <w:noWrap/>
            <w:vAlign w:val="center"/>
            <w:hideMark/>
          </w:tcPr>
          <w:p w14:paraId="0E73270E" w14:textId="77777777" w:rsidR="00F04BEE" w:rsidRPr="00F27BBE" w:rsidRDefault="00F04BEE" w:rsidP="00C20721">
            <w:pPr>
              <w:rPr>
                <w:iCs/>
                <w:color w:val="000000"/>
              </w:rPr>
            </w:pPr>
            <w:r w:rsidRPr="00F27BBE">
              <w:rPr>
                <w:iCs/>
                <w:color w:val="000000"/>
              </w:rPr>
              <w:t>минимальное значение</w:t>
            </w:r>
          </w:p>
        </w:tc>
        <w:tc>
          <w:tcPr>
            <w:tcW w:w="369" w:type="pct"/>
            <w:tcBorders>
              <w:top w:val="nil"/>
              <w:left w:val="nil"/>
              <w:bottom w:val="single" w:sz="4" w:space="0" w:color="auto"/>
              <w:right w:val="single" w:sz="4" w:space="0" w:color="auto"/>
            </w:tcBorders>
            <w:shd w:val="clear" w:color="auto" w:fill="auto"/>
            <w:noWrap/>
            <w:vAlign w:val="center"/>
          </w:tcPr>
          <w:p w14:paraId="72AE0C9D" w14:textId="77777777" w:rsidR="00F04BEE" w:rsidRPr="00F27BBE" w:rsidRDefault="00F04BEE" w:rsidP="00C20721">
            <w:pPr>
              <w:jc w:val="center"/>
              <w:rPr>
                <w:color w:val="000000"/>
                <w:sz w:val="28"/>
                <w:szCs w:val="28"/>
              </w:rPr>
            </w:pPr>
            <w:r w:rsidRPr="00F27BBE">
              <w:rPr>
                <w:color w:val="000000"/>
                <w:sz w:val="28"/>
                <w:szCs w:val="28"/>
              </w:rPr>
              <w:t>0</w:t>
            </w:r>
          </w:p>
        </w:tc>
        <w:tc>
          <w:tcPr>
            <w:tcW w:w="369" w:type="pct"/>
            <w:tcBorders>
              <w:top w:val="nil"/>
              <w:left w:val="nil"/>
              <w:bottom w:val="single" w:sz="4" w:space="0" w:color="auto"/>
              <w:right w:val="single" w:sz="4" w:space="0" w:color="auto"/>
            </w:tcBorders>
            <w:shd w:val="clear" w:color="auto" w:fill="auto"/>
            <w:noWrap/>
            <w:vAlign w:val="center"/>
          </w:tcPr>
          <w:p w14:paraId="1A26DCA5" w14:textId="77777777" w:rsidR="00F04BEE" w:rsidRPr="00F27BBE" w:rsidRDefault="00F04BEE" w:rsidP="00C20721">
            <w:pPr>
              <w:jc w:val="center"/>
              <w:rPr>
                <w:color w:val="000000"/>
                <w:sz w:val="28"/>
                <w:szCs w:val="28"/>
              </w:rPr>
            </w:pPr>
            <w:r w:rsidRPr="00F27BBE">
              <w:rPr>
                <w:color w:val="000000"/>
                <w:sz w:val="28"/>
                <w:szCs w:val="28"/>
              </w:rPr>
              <w:t>0</w:t>
            </w:r>
          </w:p>
        </w:tc>
        <w:tc>
          <w:tcPr>
            <w:tcW w:w="343" w:type="pct"/>
            <w:tcBorders>
              <w:top w:val="nil"/>
              <w:left w:val="nil"/>
              <w:bottom w:val="single" w:sz="4" w:space="0" w:color="auto"/>
              <w:right w:val="single" w:sz="4" w:space="0" w:color="auto"/>
            </w:tcBorders>
            <w:shd w:val="clear" w:color="auto" w:fill="auto"/>
            <w:noWrap/>
            <w:vAlign w:val="center"/>
          </w:tcPr>
          <w:p w14:paraId="5FEB7849" w14:textId="77777777" w:rsidR="00F04BEE" w:rsidRPr="00F27BBE" w:rsidRDefault="00F04BEE" w:rsidP="00C20721">
            <w:pPr>
              <w:jc w:val="center"/>
              <w:rPr>
                <w:color w:val="000000"/>
                <w:sz w:val="28"/>
                <w:szCs w:val="28"/>
              </w:rPr>
            </w:pPr>
            <w:r w:rsidRPr="00F27BBE">
              <w:rPr>
                <w:color w:val="000000"/>
                <w:sz w:val="28"/>
                <w:szCs w:val="28"/>
              </w:rPr>
              <w:t>0</w:t>
            </w:r>
          </w:p>
        </w:tc>
        <w:tc>
          <w:tcPr>
            <w:tcW w:w="369" w:type="pct"/>
            <w:tcBorders>
              <w:top w:val="nil"/>
              <w:left w:val="nil"/>
              <w:bottom w:val="single" w:sz="4" w:space="0" w:color="auto"/>
              <w:right w:val="single" w:sz="4" w:space="0" w:color="auto"/>
            </w:tcBorders>
            <w:shd w:val="clear" w:color="auto" w:fill="auto"/>
            <w:noWrap/>
            <w:vAlign w:val="center"/>
          </w:tcPr>
          <w:p w14:paraId="67727A42" w14:textId="77777777" w:rsidR="00F04BEE" w:rsidRPr="00F27BBE" w:rsidRDefault="00F04BEE" w:rsidP="00C20721">
            <w:pPr>
              <w:jc w:val="center"/>
              <w:rPr>
                <w:color w:val="000000"/>
                <w:sz w:val="28"/>
                <w:szCs w:val="28"/>
              </w:rPr>
            </w:pPr>
            <w:r w:rsidRPr="00F27BBE">
              <w:rPr>
                <w:color w:val="000000"/>
                <w:sz w:val="28"/>
                <w:szCs w:val="28"/>
              </w:rPr>
              <w:t>0</w:t>
            </w:r>
          </w:p>
        </w:tc>
        <w:tc>
          <w:tcPr>
            <w:tcW w:w="344" w:type="pct"/>
            <w:tcBorders>
              <w:top w:val="nil"/>
              <w:left w:val="nil"/>
              <w:bottom w:val="single" w:sz="4" w:space="0" w:color="auto"/>
              <w:right w:val="single" w:sz="4" w:space="0" w:color="auto"/>
            </w:tcBorders>
            <w:shd w:val="clear" w:color="auto" w:fill="auto"/>
            <w:noWrap/>
            <w:vAlign w:val="center"/>
          </w:tcPr>
          <w:p w14:paraId="2DC92BD7" w14:textId="77777777" w:rsidR="00F04BEE" w:rsidRPr="00F27BBE" w:rsidRDefault="00F04BEE" w:rsidP="00C20721">
            <w:pPr>
              <w:jc w:val="center"/>
              <w:rPr>
                <w:color w:val="000000"/>
                <w:sz w:val="28"/>
                <w:szCs w:val="28"/>
              </w:rPr>
            </w:pPr>
            <w:r w:rsidRPr="00F27BBE">
              <w:rPr>
                <w:color w:val="000000"/>
                <w:sz w:val="28"/>
                <w:szCs w:val="28"/>
              </w:rPr>
              <w:t>0</w:t>
            </w:r>
          </w:p>
        </w:tc>
        <w:tc>
          <w:tcPr>
            <w:tcW w:w="369" w:type="pct"/>
            <w:tcBorders>
              <w:top w:val="nil"/>
              <w:left w:val="nil"/>
              <w:bottom w:val="single" w:sz="4" w:space="0" w:color="auto"/>
              <w:right w:val="single" w:sz="4" w:space="0" w:color="auto"/>
            </w:tcBorders>
            <w:shd w:val="clear" w:color="auto" w:fill="auto"/>
            <w:noWrap/>
            <w:vAlign w:val="center"/>
          </w:tcPr>
          <w:p w14:paraId="19A3A63B" w14:textId="77777777" w:rsidR="00F04BEE" w:rsidRPr="00F27BBE" w:rsidRDefault="00F04BEE" w:rsidP="00C20721">
            <w:pPr>
              <w:jc w:val="center"/>
              <w:rPr>
                <w:color w:val="000000"/>
                <w:sz w:val="28"/>
                <w:szCs w:val="28"/>
              </w:rPr>
            </w:pPr>
            <w:r w:rsidRPr="00F27BBE">
              <w:rPr>
                <w:color w:val="000000"/>
                <w:sz w:val="28"/>
                <w:szCs w:val="28"/>
              </w:rPr>
              <w:t>0</w:t>
            </w:r>
          </w:p>
        </w:tc>
        <w:tc>
          <w:tcPr>
            <w:tcW w:w="369" w:type="pct"/>
            <w:tcBorders>
              <w:top w:val="nil"/>
              <w:left w:val="nil"/>
              <w:bottom w:val="single" w:sz="4" w:space="0" w:color="auto"/>
              <w:right w:val="single" w:sz="4" w:space="0" w:color="auto"/>
            </w:tcBorders>
            <w:shd w:val="clear" w:color="auto" w:fill="auto"/>
            <w:noWrap/>
            <w:vAlign w:val="center"/>
          </w:tcPr>
          <w:p w14:paraId="362CF815" w14:textId="77777777" w:rsidR="00F04BEE" w:rsidRPr="00F27BBE" w:rsidRDefault="00F04BEE" w:rsidP="00C20721">
            <w:pPr>
              <w:jc w:val="center"/>
              <w:rPr>
                <w:color w:val="000000"/>
                <w:sz w:val="28"/>
                <w:szCs w:val="28"/>
              </w:rPr>
            </w:pPr>
            <w:r w:rsidRPr="00F27BBE">
              <w:rPr>
                <w:color w:val="000000"/>
                <w:sz w:val="28"/>
                <w:szCs w:val="28"/>
              </w:rPr>
              <w:t>0</w:t>
            </w:r>
          </w:p>
        </w:tc>
        <w:tc>
          <w:tcPr>
            <w:tcW w:w="344" w:type="pct"/>
            <w:tcBorders>
              <w:top w:val="nil"/>
              <w:left w:val="nil"/>
              <w:bottom w:val="single" w:sz="4" w:space="0" w:color="auto"/>
              <w:right w:val="single" w:sz="4" w:space="0" w:color="auto"/>
            </w:tcBorders>
            <w:shd w:val="clear" w:color="auto" w:fill="auto"/>
            <w:noWrap/>
            <w:vAlign w:val="center"/>
          </w:tcPr>
          <w:p w14:paraId="7635FE84" w14:textId="77777777" w:rsidR="00F04BEE" w:rsidRPr="00F27BBE" w:rsidRDefault="00F04BEE" w:rsidP="00C20721">
            <w:pPr>
              <w:jc w:val="center"/>
              <w:rPr>
                <w:color w:val="000000"/>
                <w:sz w:val="28"/>
                <w:szCs w:val="28"/>
              </w:rPr>
            </w:pPr>
            <w:r w:rsidRPr="00F27BBE">
              <w:rPr>
                <w:color w:val="000000"/>
                <w:sz w:val="28"/>
                <w:szCs w:val="28"/>
              </w:rPr>
              <w:t>60</w:t>
            </w:r>
          </w:p>
        </w:tc>
        <w:tc>
          <w:tcPr>
            <w:tcW w:w="344" w:type="pct"/>
            <w:tcBorders>
              <w:top w:val="nil"/>
              <w:left w:val="nil"/>
              <w:bottom w:val="single" w:sz="4" w:space="0" w:color="auto"/>
              <w:right w:val="single" w:sz="4" w:space="0" w:color="auto"/>
            </w:tcBorders>
            <w:shd w:val="clear" w:color="auto" w:fill="auto"/>
            <w:noWrap/>
            <w:vAlign w:val="center"/>
          </w:tcPr>
          <w:p w14:paraId="1071F356" w14:textId="77777777" w:rsidR="00F04BEE" w:rsidRPr="00F27BBE" w:rsidRDefault="00F04BEE" w:rsidP="00C20721">
            <w:pPr>
              <w:jc w:val="center"/>
              <w:rPr>
                <w:color w:val="000000"/>
                <w:sz w:val="28"/>
                <w:szCs w:val="28"/>
              </w:rPr>
            </w:pPr>
            <w:r w:rsidRPr="00F27BBE">
              <w:rPr>
                <w:color w:val="000000"/>
                <w:sz w:val="28"/>
                <w:szCs w:val="28"/>
              </w:rPr>
              <w:t>0</w:t>
            </w:r>
          </w:p>
        </w:tc>
        <w:tc>
          <w:tcPr>
            <w:tcW w:w="369" w:type="pct"/>
            <w:tcBorders>
              <w:top w:val="nil"/>
              <w:left w:val="nil"/>
              <w:bottom w:val="single" w:sz="4" w:space="0" w:color="auto"/>
              <w:right w:val="single" w:sz="4" w:space="0" w:color="auto"/>
            </w:tcBorders>
            <w:shd w:val="clear" w:color="auto" w:fill="auto"/>
            <w:noWrap/>
            <w:vAlign w:val="center"/>
          </w:tcPr>
          <w:p w14:paraId="7E90D493" w14:textId="77777777" w:rsidR="00F04BEE" w:rsidRPr="00F27BBE" w:rsidRDefault="00F04BEE" w:rsidP="00C20721">
            <w:pPr>
              <w:jc w:val="center"/>
              <w:rPr>
                <w:color w:val="000000"/>
                <w:sz w:val="28"/>
                <w:szCs w:val="28"/>
              </w:rPr>
            </w:pPr>
            <w:r w:rsidRPr="00F27BBE">
              <w:rPr>
                <w:color w:val="000000"/>
                <w:sz w:val="28"/>
                <w:szCs w:val="28"/>
              </w:rPr>
              <w:t>0</w:t>
            </w:r>
          </w:p>
        </w:tc>
      </w:tr>
      <w:tr w:rsidR="00F04BEE" w:rsidRPr="00F27BBE" w14:paraId="17F52B91" w14:textId="77777777" w:rsidTr="00F04BEE">
        <w:trPr>
          <w:trHeight w:val="270"/>
        </w:trPr>
        <w:tc>
          <w:tcPr>
            <w:tcW w:w="1413" w:type="pct"/>
            <w:tcBorders>
              <w:top w:val="nil"/>
              <w:left w:val="single" w:sz="4" w:space="0" w:color="auto"/>
              <w:bottom w:val="single" w:sz="4" w:space="0" w:color="auto"/>
              <w:right w:val="single" w:sz="4" w:space="0" w:color="auto"/>
            </w:tcBorders>
            <w:shd w:val="clear" w:color="auto" w:fill="auto"/>
            <w:noWrap/>
            <w:vAlign w:val="center"/>
            <w:hideMark/>
          </w:tcPr>
          <w:p w14:paraId="1FFD03AF" w14:textId="77777777" w:rsidR="00F04BEE" w:rsidRPr="00F27BBE" w:rsidRDefault="00F04BEE" w:rsidP="00C20721">
            <w:pPr>
              <w:rPr>
                <w:iCs/>
                <w:color w:val="000000"/>
              </w:rPr>
            </w:pPr>
            <w:r w:rsidRPr="00F27BBE">
              <w:rPr>
                <w:iCs/>
                <w:color w:val="000000"/>
              </w:rPr>
              <w:t>среднее значение</w:t>
            </w:r>
          </w:p>
        </w:tc>
        <w:tc>
          <w:tcPr>
            <w:tcW w:w="369" w:type="pct"/>
            <w:tcBorders>
              <w:top w:val="nil"/>
              <w:left w:val="nil"/>
              <w:bottom w:val="single" w:sz="4" w:space="0" w:color="auto"/>
              <w:right w:val="single" w:sz="4" w:space="0" w:color="auto"/>
            </w:tcBorders>
            <w:shd w:val="clear" w:color="auto" w:fill="auto"/>
            <w:noWrap/>
            <w:vAlign w:val="center"/>
          </w:tcPr>
          <w:p w14:paraId="48831775" w14:textId="77777777" w:rsidR="00F04BEE" w:rsidRPr="00F27BBE" w:rsidRDefault="00F04BEE" w:rsidP="00C20721">
            <w:pPr>
              <w:jc w:val="center"/>
              <w:rPr>
                <w:color w:val="000000"/>
                <w:sz w:val="28"/>
                <w:szCs w:val="28"/>
              </w:rPr>
            </w:pPr>
            <w:r w:rsidRPr="00F27BBE">
              <w:rPr>
                <w:color w:val="000000"/>
                <w:sz w:val="28"/>
                <w:szCs w:val="28"/>
              </w:rPr>
              <w:t>3,75</w:t>
            </w:r>
          </w:p>
        </w:tc>
        <w:tc>
          <w:tcPr>
            <w:tcW w:w="369" w:type="pct"/>
            <w:tcBorders>
              <w:top w:val="nil"/>
              <w:left w:val="nil"/>
              <w:bottom w:val="single" w:sz="4" w:space="0" w:color="auto"/>
              <w:right w:val="single" w:sz="4" w:space="0" w:color="auto"/>
            </w:tcBorders>
            <w:shd w:val="clear" w:color="auto" w:fill="auto"/>
            <w:noWrap/>
            <w:vAlign w:val="center"/>
          </w:tcPr>
          <w:p w14:paraId="6827B6E6" w14:textId="77777777" w:rsidR="00F04BEE" w:rsidRPr="00F27BBE" w:rsidRDefault="00F04BEE" w:rsidP="00C20721">
            <w:pPr>
              <w:jc w:val="center"/>
              <w:rPr>
                <w:color w:val="000000"/>
                <w:sz w:val="28"/>
                <w:szCs w:val="28"/>
              </w:rPr>
            </w:pPr>
            <w:r w:rsidRPr="00F27BBE">
              <w:rPr>
                <w:color w:val="000000"/>
                <w:sz w:val="28"/>
                <w:szCs w:val="28"/>
              </w:rPr>
              <w:t>7,27</w:t>
            </w:r>
          </w:p>
        </w:tc>
        <w:tc>
          <w:tcPr>
            <w:tcW w:w="343" w:type="pct"/>
            <w:tcBorders>
              <w:top w:val="nil"/>
              <w:left w:val="nil"/>
              <w:bottom w:val="single" w:sz="4" w:space="0" w:color="auto"/>
              <w:right w:val="single" w:sz="4" w:space="0" w:color="auto"/>
            </w:tcBorders>
            <w:shd w:val="clear" w:color="auto" w:fill="auto"/>
            <w:noWrap/>
            <w:vAlign w:val="center"/>
          </w:tcPr>
          <w:p w14:paraId="56A075C3" w14:textId="77777777" w:rsidR="00F04BEE" w:rsidRPr="00F27BBE" w:rsidRDefault="00F04BEE" w:rsidP="00C20721">
            <w:pPr>
              <w:jc w:val="center"/>
              <w:rPr>
                <w:color w:val="000000"/>
                <w:sz w:val="28"/>
                <w:szCs w:val="28"/>
              </w:rPr>
            </w:pPr>
            <w:r w:rsidRPr="00F27BBE">
              <w:rPr>
                <w:color w:val="000000"/>
                <w:sz w:val="28"/>
                <w:szCs w:val="28"/>
              </w:rPr>
              <w:t>0</w:t>
            </w:r>
          </w:p>
        </w:tc>
        <w:tc>
          <w:tcPr>
            <w:tcW w:w="369" w:type="pct"/>
            <w:tcBorders>
              <w:top w:val="nil"/>
              <w:left w:val="nil"/>
              <w:bottom w:val="single" w:sz="4" w:space="0" w:color="auto"/>
              <w:right w:val="single" w:sz="4" w:space="0" w:color="auto"/>
            </w:tcBorders>
            <w:shd w:val="clear" w:color="auto" w:fill="auto"/>
            <w:noWrap/>
            <w:vAlign w:val="center"/>
          </w:tcPr>
          <w:p w14:paraId="64D29C5E" w14:textId="77777777" w:rsidR="00F04BEE" w:rsidRPr="00F27BBE" w:rsidRDefault="00F04BEE" w:rsidP="00C20721">
            <w:pPr>
              <w:jc w:val="center"/>
              <w:rPr>
                <w:color w:val="000000"/>
                <w:sz w:val="28"/>
                <w:szCs w:val="28"/>
              </w:rPr>
            </w:pPr>
            <w:r w:rsidRPr="00F27BBE">
              <w:rPr>
                <w:color w:val="000000"/>
                <w:sz w:val="28"/>
                <w:szCs w:val="28"/>
              </w:rPr>
              <w:t>3,33</w:t>
            </w:r>
          </w:p>
        </w:tc>
        <w:tc>
          <w:tcPr>
            <w:tcW w:w="344" w:type="pct"/>
            <w:tcBorders>
              <w:top w:val="nil"/>
              <w:left w:val="nil"/>
              <w:bottom w:val="single" w:sz="4" w:space="0" w:color="auto"/>
              <w:right w:val="single" w:sz="4" w:space="0" w:color="auto"/>
            </w:tcBorders>
            <w:shd w:val="clear" w:color="auto" w:fill="auto"/>
            <w:noWrap/>
            <w:vAlign w:val="center"/>
          </w:tcPr>
          <w:p w14:paraId="7EC5BCE1" w14:textId="77777777" w:rsidR="00F04BEE" w:rsidRPr="00F27BBE" w:rsidRDefault="00F04BEE" w:rsidP="00C20721">
            <w:pPr>
              <w:jc w:val="center"/>
              <w:rPr>
                <w:color w:val="000000"/>
                <w:sz w:val="28"/>
                <w:szCs w:val="28"/>
              </w:rPr>
            </w:pPr>
            <w:r w:rsidRPr="00F27BBE">
              <w:rPr>
                <w:color w:val="000000"/>
                <w:sz w:val="28"/>
                <w:szCs w:val="28"/>
              </w:rPr>
              <w:t>7</w:t>
            </w:r>
          </w:p>
        </w:tc>
        <w:tc>
          <w:tcPr>
            <w:tcW w:w="369" w:type="pct"/>
            <w:tcBorders>
              <w:top w:val="nil"/>
              <w:left w:val="nil"/>
              <w:bottom w:val="single" w:sz="4" w:space="0" w:color="auto"/>
              <w:right w:val="single" w:sz="4" w:space="0" w:color="auto"/>
            </w:tcBorders>
            <w:shd w:val="clear" w:color="auto" w:fill="auto"/>
            <w:noWrap/>
            <w:vAlign w:val="center"/>
          </w:tcPr>
          <w:p w14:paraId="02EBF1D0" w14:textId="77777777" w:rsidR="00F04BEE" w:rsidRPr="00F27BBE" w:rsidRDefault="00F04BEE" w:rsidP="00C20721">
            <w:pPr>
              <w:jc w:val="center"/>
              <w:rPr>
                <w:color w:val="000000"/>
                <w:sz w:val="28"/>
                <w:szCs w:val="28"/>
              </w:rPr>
            </w:pPr>
            <w:r w:rsidRPr="00F27BBE">
              <w:rPr>
                <w:color w:val="000000"/>
                <w:sz w:val="28"/>
                <w:szCs w:val="28"/>
              </w:rPr>
              <w:t>6,18</w:t>
            </w:r>
          </w:p>
        </w:tc>
        <w:tc>
          <w:tcPr>
            <w:tcW w:w="369" w:type="pct"/>
            <w:tcBorders>
              <w:top w:val="nil"/>
              <w:left w:val="nil"/>
              <w:bottom w:val="single" w:sz="4" w:space="0" w:color="auto"/>
              <w:right w:val="single" w:sz="4" w:space="0" w:color="auto"/>
            </w:tcBorders>
            <w:shd w:val="clear" w:color="auto" w:fill="auto"/>
            <w:noWrap/>
            <w:vAlign w:val="center"/>
          </w:tcPr>
          <w:p w14:paraId="30A86598" w14:textId="77777777" w:rsidR="00F04BEE" w:rsidRPr="00F27BBE" w:rsidRDefault="00F04BEE" w:rsidP="00C20721">
            <w:pPr>
              <w:jc w:val="center"/>
              <w:rPr>
                <w:color w:val="000000"/>
                <w:sz w:val="28"/>
                <w:szCs w:val="28"/>
              </w:rPr>
            </w:pPr>
            <w:r w:rsidRPr="00F27BBE">
              <w:rPr>
                <w:color w:val="000000"/>
                <w:sz w:val="28"/>
                <w:szCs w:val="28"/>
              </w:rPr>
              <w:t>8,33</w:t>
            </w:r>
          </w:p>
        </w:tc>
        <w:tc>
          <w:tcPr>
            <w:tcW w:w="344" w:type="pct"/>
            <w:tcBorders>
              <w:top w:val="nil"/>
              <w:left w:val="nil"/>
              <w:bottom w:val="single" w:sz="4" w:space="0" w:color="auto"/>
              <w:right w:val="single" w:sz="4" w:space="0" w:color="auto"/>
            </w:tcBorders>
            <w:shd w:val="clear" w:color="auto" w:fill="auto"/>
            <w:noWrap/>
            <w:vAlign w:val="center"/>
          </w:tcPr>
          <w:p w14:paraId="474E586E" w14:textId="77777777" w:rsidR="00F04BEE" w:rsidRPr="00F27BBE" w:rsidRDefault="00F04BEE" w:rsidP="00C20721">
            <w:pPr>
              <w:jc w:val="center"/>
              <w:rPr>
                <w:color w:val="000000"/>
                <w:sz w:val="28"/>
                <w:szCs w:val="28"/>
              </w:rPr>
            </w:pPr>
            <w:r w:rsidRPr="00F27BBE">
              <w:rPr>
                <w:color w:val="000000"/>
                <w:sz w:val="28"/>
                <w:szCs w:val="28"/>
              </w:rPr>
              <w:t>60</w:t>
            </w:r>
          </w:p>
        </w:tc>
        <w:tc>
          <w:tcPr>
            <w:tcW w:w="344" w:type="pct"/>
            <w:tcBorders>
              <w:top w:val="nil"/>
              <w:left w:val="nil"/>
              <w:bottom w:val="single" w:sz="4" w:space="0" w:color="auto"/>
              <w:right w:val="single" w:sz="4" w:space="0" w:color="auto"/>
            </w:tcBorders>
            <w:shd w:val="clear" w:color="auto" w:fill="auto"/>
            <w:noWrap/>
            <w:vAlign w:val="center"/>
          </w:tcPr>
          <w:p w14:paraId="23A34722" w14:textId="77777777" w:rsidR="00F04BEE" w:rsidRPr="00F27BBE" w:rsidRDefault="00F04BEE" w:rsidP="00C20721">
            <w:pPr>
              <w:jc w:val="center"/>
              <w:rPr>
                <w:color w:val="000000"/>
                <w:sz w:val="28"/>
                <w:szCs w:val="28"/>
              </w:rPr>
            </w:pPr>
            <w:r w:rsidRPr="00F27BBE">
              <w:rPr>
                <w:color w:val="000000"/>
                <w:sz w:val="28"/>
                <w:szCs w:val="28"/>
              </w:rPr>
              <w:t>7</w:t>
            </w:r>
          </w:p>
        </w:tc>
        <w:tc>
          <w:tcPr>
            <w:tcW w:w="369" w:type="pct"/>
            <w:tcBorders>
              <w:top w:val="nil"/>
              <w:left w:val="nil"/>
              <w:bottom w:val="single" w:sz="4" w:space="0" w:color="auto"/>
              <w:right w:val="single" w:sz="4" w:space="0" w:color="auto"/>
            </w:tcBorders>
            <w:shd w:val="clear" w:color="auto" w:fill="auto"/>
            <w:noWrap/>
            <w:vAlign w:val="center"/>
          </w:tcPr>
          <w:p w14:paraId="49ECAEA7" w14:textId="77777777" w:rsidR="00F04BEE" w:rsidRPr="00F27BBE" w:rsidRDefault="00F04BEE" w:rsidP="00C20721">
            <w:pPr>
              <w:jc w:val="center"/>
              <w:rPr>
                <w:color w:val="000000"/>
                <w:sz w:val="28"/>
                <w:szCs w:val="28"/>
              </w:rPr>
            </w:pPr>
            <w:r w:rsidRPr="00F27BBE">
              <w:rPr>
                <w:color w:val="000000"/>
                <w:sz w:val="28"/>
                <w:szCs w:val="28"/>
              </w:rPr>
              <w:t>8,57</w:t>
            </w:r>
          </w:p>
        </w:tc>
      </w:tr>
      <w:tr w:rsidR="00F04BEE" w:rsidRPr="00F27BBE" w14:paraId="1F0C1FE2" w14:textId="77777777" w:rsidTr="00F04BEE">
        <w:trPr>
          <w:trHeight w:val="330"/>
        </w:trPr>
        <w:tc>
          <w:tcPr>
            <w:tcW w:w="1413" w:type="pct"/>
            <w:tcBorders>
              <w:top w:val="nil"/>
              <w:left w:val="single" w:sz="4" w:space="0" w:color="auto"/>
              <w:bottom w:val="single" w:sz="4" w:space="0" w:color="auto"/>
              <w:right w:val="single" w:sz="4" w:space="0" w:color="auto"/>
            </w:tcBorders>
            <w:shd w:val="clear" w:color="auto" w:fill="auto"/>
            <w:noWrap/>
            <w:vAlign w:val="center"/>
            <w:hideMark/>
          </w:tcPr>
          <w:p w14:paraId="3395068F" w14:textId="77777777" w:rsidR="00F04BEE" w:rsidRPr="00F27BBE" w:rsidRDefault="00F04BEE" w:rsidP="00C20721">
            <w:pPr>
              <w:rPr>
                <w:iCs/>
                <w:color w:val="000000"/>
              </w:rPr>
            </w:pPr>
            <w:r w:rsidRPr="00F27BBE">
              <w:rPr>
                <w:iCs/>
                <w:color w:val="000000"/>
              </w:rPr>
              <w:t>максимальное значение</w:t>
            </w:r>
          </w:p>
        </w:tc>
        <w:tc>
          <w:tcPr>
            <w:tcW w:w="369" w:type="pct"/>
            <w:tcBorders>
              <w:top w:val="nil"/>
              <w:left w:val="nil"/>
              <w:bottom w:val="single" w:sz="4" w:space="0" w:color="auto"/>
              <w:right w:val="single" w:sz="4" w:space="0" w:color="auto"/>
            </w:tcBorders>
            <w:shd w:val="clear" w:color="auto" w:fill="auto"/>
            <w:noWrap/>
            <w:vAlign w:val="center"/>
          </w:tcPr>
          <w:p w14:paraId="77296E38" w14:textId="77777777" w:rsidR="00F04BEE" w:rsidRPr="00F27BBE" w:rsidRDefault="00F04BEE" w:rsidP="00C20721">
            <w:pPr>
              <w:jc w:val="center"/>
              <w:rPr>
                <w:color w:val="000000"/>
                <w:sz w:val="28"/>
                <w:szCs w:val="28"/>
              </w:rPr>
            </w:pPr>
            <w:r w:rsidRPr="00F27BBE">
              <w:rPr>
                <w:color w:val="000000"/>
                <w:sz w:val="28"/>
                <w:szCs w:val="28"/>
              </w:rPr>
              <w:t>20</w:t>
            </w:r>
          </w:p>
        </w:tc>
        <w:tc>
          <w:tcPr>
            <w:tcW w:w="369" w:type="pct"/>
            <w:tcBorders>
              <w:top w:val="nil"/>
              <w:left w:val="nil"/>
              <w:bottom w:val="single" w:sz="4" w:space="0" w:color="auto"/>
              <w:right w:val="single" w:sz="4" w:space="0" w:color="auto"/>
            </w:tcBorders>
            <w:shd w:val="clear" w:color="auto" w:fill="auto"/>
            <w:noWrap/>
            <w:vAlign w:val="center"/>
          </w:tcPr>
          <w:p w14:paraId="0B76451F" w14:textId="77777777" w:rsidR="00F04BEE" w:rsidRPr="00F27BBE" w:rsidRDefault="00F04BEE" w:rsidP="00C20721">
            <w:pPr>
              <w:jc w:val="center"/>
              <w:rPr>
                <w:color w:val="000000"/>
                <w:sz w:val="28"/>
                <w:szCs w:val="28"/>
              </w:rPr>
            </w:pPr>
            <w:r w:rsidRPr="00F27BBE">
              <w:rPr>
                <w:color w:val="000000"/>
                <w:sz w:val="28"/>
                <w:szCs w:val="28"/>
              </w:rPr>
              <w:t>15</w:t>
            </w:r>
          </w:p>
        </w:tc>
        <w:tc>
          <w:tcPr>
            <w:tcW w:w="343" w:type="pct"/>
            <w:tcBorders>
              <w:top w:val="nil"/>
              <w:left w:val="nil"/>
              <w:bottom w:val="single" w:sz="4" w:space="0" w:color="auto"/>
              <w:right w:val="single" w:sz="4" w:space="0" w:color="auto"/>
            </w:tcBorders>
            <w:shd w:val="clear" w:color="auto" w:fill="auto"/>
            <w:noWrap/>
            <w:vAlign w:val="center"/>
          </w:tcPr>
          <w:p w14:paraId="53466398" w14:textId="77777777" w:rsidR="00F04BEE" w:rsidRPr="00F27BBE" w:rsidRDefault="00F04BEE" w:rsidP="00C20721">
            <w:pPr>
              <w:jc w:val="center"/>
              <w:rPr>
                <w:color w:val="000000"/>
                <w:sz w:val="28"/>
                <w:szCs w:val="28"/>
              </w:rPr>
            </w:pPr>
            <w:r w:rsidRPr="00F27BBE">
              <w:rPr>
                <w:color w:val="000000"/>
                <w:sz w:val="28"/>
                <w:szCs w:val="28"/>
              </w:rPr>
              <w:t>0</w:t>
            </w:r>
          </w:p>
        </w:tc>
        <w:tc>
          <w:tcPr>
            <w:tcW w:w="369" w:type="pct"/>
            <w:tcBorders>
              <w:top w:val="nil"/>
              <w:left w:val="nil"/>
              <w:bottom w:val="single" w:sz="4" w:space="0" w:color="auto"/>
              <w:right w:val="single" w:sz="4" w:space="0" w:color="auto"/>
            </w:tcBorders>
            <w:shd w:val="clear" w:color="auto" w:fill="auto"/>
            <w:noWrap/>
            <w:vAlign w:val="center"/>
          </w:tcPr>
          <w:p w14:paraId="4E6793F0" w14:textId="77777777" w:rsidR="00F04BEE" w:rsidRPr="00F27BBE" w:rsidRDefault="00F04BEE" w:rsidP="00C20721">
            <w:pPr>
              <w:jc w:val="center"/>
              <w:rPr>
                <w:color w:val="000000"/>
                <w:sz w:val="28"/>
                <w:szCs w:val="28"/>
              </w:rPr>
            </w:pPr>
            <w:r w:rsidRPr="00F27BBE">
              <w:rPr>
                <w:color w:val="000000"/>
                <w:sz w:val="28"/>
                <w:szCs w:val="28"/>
              </w:rPr>
              <w:t>5</w:t>
            </w:r>
          </w:p>
        </w:tc>
        <w:tc>
          <w:tcPr>
            <w:tcW w:w="344" w:type="pct"/>
            <w:tcBorders>
              <w:top w:val="nil"/>
              <w:left w:val="nil"/>
              <w:bottom w:val="single" w:sz="4" w:space="0" w:color="auto"/>
              <w:right w:val="single" w:sz="4" w:space="0" w:color="auto"/>
            </w:tcBorders>
            <w:shd w:val="clear" w:color="auto" w:fill="auto"/>
            <w:noWrap/>
            <w:vAlign w:val="center"/>
          </w:tcPr>
          <w:p w14:paraId="76A3303B" w14:textId="77777777" w:rsidR="00F04BEE" w:rsidRPr="00F27BBE" w:rsidRDefault="00F04BEE" w:rsidP="00C20721">
            <w:pPr>
              <w:jc w:val="center"/>
              <w:rPr>
                <w:color w:val="000000"/>
                <w:sz w:val="28"/>
                <w:szCs w:val="28"/>
              </w:rPr>
            </w:pPr>
            <w:r w:rsidRPr="00F27BBE">
              <w:rPr>
                <w:color w:val="000000"/>
                <w:sz w:val="28"/>
                <w:szCs w:val="28"/>
              </w:rPr>
              <w:t>15</w:t>
            </w:r>
          </w:p>
        </w:tc>
        <w:tc>
          <w:tcPr>
            <w:tcW w:w="369" w:type="pct"/>
            <w:tcBorders>
              <w:top w:val="nil"/>
              <w:left w:val="nil"/>
              <w:bottom w:val="single" w:sz="4" w:space="0" w:color="auto"/>
              <w:right w:val="single" w:sz="4" w:space="0" w:color="auto"/>
            </w:tcBorders>
            <w:shd w:val="clear" w:color="auto" w:fill="auto"/>
            <w:noWrap/>
            <w:vAlign w:val="center"/>
          </w:tcPr>
          <w:p w14:paraId="6D7E43AA" w14:textId="77777777" w:rsidR="00F04BEE" w:rsidRPr="00F27BBE" w:rsidRDefault="00F04BEE" w:rsidP="00C20721">
            <w:pPr>
              <w:jc w:val="center"/>
              <w:rPr>
                <w:color w:val="000000"/>
                <w:sz w:val="28"/>
                <w:szCs w:val="28"/>
              </w:rPr>
            </w:pPr>
            <w:r w:rsidRPr="00F27BBE">
              <w:rPr>
                <w:color w:val="000000"/>
                <w:sz w:val="28"/>
                <w:szCs w:val="28"/>
              </w:rPr>
              <w:t>25</w:t>
            </w:r>
          </w:p>
        </w:tc>
        <w:tc>
          <w:tcPr>
            <w:tcW w:w="369" w:type="pct"/>
            <w:tcBorders>
              <w:top w:val="nil"/>
              <w:left w:val="nil"/>
              <w:bottom w:val="single" w:sz="4" w:space="0" w:color="auto"/>
              <w:right w:val="single" w:sz="4" w:space="0" w:color="auto"/>
            </w:tcBorders>
            <w:shd w:val="clear" w:color="auto" w:fill="auto"/>
            <w:noWrap/>
            <w:vAlign w:val="center"/>
          </w:tcPr>
          <w:p w14:paraId="1FF6B0E5" w14:textId="77777777" w:rsidR="00F04BEE" w:rsidRPr="00F27BBE" w:rsidRDefault="00F04BEE" w:rsidP="00C20721">
            <w:pPr>
              <w:jc w:val="center"/>
              <w:rPr>
                <w:color w:val="000000"/>
                <w:sz w:val="28"/>
                <w:szCs w:val="28"/>
              </w:rPr>
            </w:pPr>
            <w:r w:rsidRPr="00F27BBE">
              <w:rPr>
                <w:color w:val="000000"/>
                <w:sz w:val="28"/>
                <w:szCs w:val="28"/>
              </w:rPr>
              <w:t>15</w:t>
            </w:r>
          </w:p>
        </w:tc>
        <w:tc>
          <w:tcPr>
            <w:tcW w:w="344" w:type="pct"/>
            <w:tcBorders>
              <w:top w:val="nil"/>
              <w:left w:val="nil"/>
              <w:bottom w:val="single" w:sz="4" w:space="0" w:color="auto"/>
              <w:right w:val="single" w:sz="4" w:space="0" w:color="auto"/>
            </w:tcBorders>
            <w:shd w:val="clear" w:color="auto" w:fill="auto"/>
            <w:noWrap/>
            <w:vAlign w:val="center"/>
          </w:tcPr>
          <w:p w14:paraId="55ECF677" w14:textId="77777777" w:rsidR="00F04BEE" w:rsidRPr="00F27BBE" w:rsidRDefault="00F04BEE" w:rsidP="00C20721">
            <w:pPr>
              <w:jc w:val="center"/>
              <w:rPr>
                <w:color w:val="000000"/>
                <w:sz w:val="28"/>
                <w:szCs w:val="28"/>
              </w:rPr>
            </w:pPr>
            <w:r w:rsidRPr="00F27BBE">
              <w:rPr>
                <w:color w:val="000000"/>
                <w:sz w:val="28"/>
                <w:szCs w:val="28"/>
              </w:rPr>
              <w:t>60</w:t>
            </w:r>
          </w:p>
        </w:tc>
        <w:tc>
          <w:tcPr>
            <w:tcW w:w="344" w:type="pct"/>
            <w:tcBorders>
              <w:top w:val="nil"/>
              <w:left w:val="nil"/>
              <w:bottom w:val="single" w:sz="4" w:space="0" w:color="auto"/>
              <w:right w:val="single" w:sz="4" w:space="0" w:color="auto"/>
            </w:tcBorders>
            <w:shd w:val="clear" w:color="auto" w:fill="auto"/>
            <w:noWrap/>
            <w:vAlign w:val="center"/>
          </w:tcPr>
          <w:p w14:paraId="7EB812B0" w14:textId="77777777" w:rsidR="00F04BEE" w:rsidRPr="00F27BBE" w:rsidRDefault="00F04BEE" w:rsidP="00C20721">
            <w:pPr>
              <w:jc w:val="center"/>
              <w:rPr>
                <w:color w:val="000000"/>
                <w:sz w:val="28"/>
                <w:szCs w:val="28"/>
              </w:rPr>
            </w:pPr>
            <w:r w:rsidRPr="00F27BBE">
              <w:rPr>
                <w:color w:val="000000"/>
                <w:sz w:val="28"/>
                <w:szCs w:val="28"/>
              </w:rPr>
              <w:t>15</w:t>
            </w:r>
          </w:p>
        </w:tc>
        <w:tc>
          <w:tcPr>
            <w:tcW w:w="369" w:type="pct"/>
            <w:tcBorders>
              <w:top w:val="nil"/>
              <w:left w:val="nil"/>
              <w:bottom w:val="single" w:sz="4" w:space="0" w:color="auto"/>
              <w:right w:val="single" w:sz="4" w:space="0" w:color="auto"/>
            </w:tcBorders>
            <w:shd w:val="clear" w:color="auto" w:fill="auto"/>
            <w:noWrap/>
            <w:vAlign w:val="center"/>
          </w:tcPr>
          <w:p w14:paraId="76B1D382" w14:textId="77777777" w:rsidR="00F04BEE" w:rsidRPr="00F27BBE" w:rsidRDefault="00F04BEE" w:rsidP="00C20721">
            <w:pPr>
              <w:jc w:val="center"/>
              <w:rPr>
                <w:color w:val="000000"/>
                <w:sz w:val="28"/>
                <w:szCs w:val="28"/>
              </w:rPr>
            </w:pPr>
            <w:r w:rsidRPr="00F27BBE">
              <w:rPr>
                <w:color w:val="000000"/>
                <w:sz w:val="28"/>
                <w:szCs w:val="28"/>
              </w:rPr>
              <w:t>15</w:t>
            </w:r>
          </w:p>
        </w:tc>
      </w:tr>
      <w:tr w:rsidR="00F04BEE" w:rsidRPr="00F27BBE" w14:paraId="25ADE036" w14:textId="77777777" w:rsidTr="00F04BEE">
        <w:trPr>
          <w:trHeight w:val="330"/>
        </w:trPr>
        <w:tc>
          <w:tcPr>
            <w:tcW w:w="1413" w:type="pct"/>
            <w:tcBorders>
              <w:top w:val="nil"/>
              <w:left w:val="single" w:sz="4" w:space="0" w:color="auto"/>
              <w:bottom w:val="single" w:sz="4" w:space="0" w:color="auto"/>
              <w:right w:val="single" w:sz="4" w:space="0" w:color="auto"/>
            </w:tcBorders>
            <w:shd w:val="clear" w:color="auto" w:fill="auto"/>
            <w:noWrap/>
            <w:vAlign w:val="center"/>
            <w:hideMark/>
          </w:tcPr>
          <w:p w14:paraId="2F2FEC1B" w14:textId="77777777" w:rsidR="00F04BEE" w:rsidRPr="00F27BBE" w:rsidRDefault="00F04BEE" w:rsidP="00C20721">
            <w:pPr>
              <w:rPr>
                <w:iCs/>
                <w:color w:val="000000"/>
              </w:rPr>
            </w:pPr>
            <w:r w:rsidRPr="00F27BBE">
              <w:rPr>
                <w:iCs/>
                <w:color w:val="000000"/>
              </w:rPr>
              <w:t>модальное значение</w:t>
            </w:r>
          </w:p>
        </w:tc>
        <w:tc>
          <w:tcPr>
            <w:tcW w:w="369" w:type="pct"/>
            <w:tcBorders>
              <w:top w:val="nil"/>
              <w:left w:val="nil"/>
              <w:bottom w:val="single" w:sz="4" w:space="0" w:color="auto"/>
              <w:right w:val="single" w:sz="4" w:space="0" w:color="auto"/>
            </w:tcBorders>
            <w:shd w:val="clear" w:color="auto" w:fill="auto"/>
            <w:noWrap/>
            <w:vAlign w:val="center"/>
          </w:tcPr>
          <w:p w14:paraId="5C819AD4" w14:textId="77777777" w:rsidR="00F04BEE" w:rsidRPr="00F27BBE" w:rsidRDefault="00F04BEE" w:rsidP="00C20721">
            <w:pPr>
              <w:jc w:val="center"/>
              <w:rPr>
                <w:color w:val="000000"/>
                <w:sz w:val="28"/>
                <w:szCs w:val="28"/>
              </w:rPr>
            </w:pPr>
            <w:r w:rsidRPr="00F27BBE">
              <w:rPr>
                <w:color w:val="000000"/>
                <w:sz w:val="28"/>
                <w:szCs w:val="28"/>
              </w:rPr>
              <w:t>0</w:t>
            </w:r>
          </w:p>
        </w:tc>
        <w:tc>
          <w:tcPr>
            <w:tcW w:w="369" w:type="pct"/>
            <w:tcBorders>
              <w:top w:val="nil"/>
              <w:left w:val="nil"/>
              <w:bottom w:val="single" w:sz="4" w:space="0" w:color="auto"/>
              <w:right w:val="single" w:sz="4" w:space="0" w:color="auto"/>
            </w:tcBorders>
            <w:shd w:val="clear" w:color="auto" w:fill="auto"/>
            <w:noWrap/>
            <w:vAlign w:val="center"/>
          </w:tcPr>
          <w:p w14:paraId="731D9ABE" w14:textId="77777777" w:rsidR="00F04BEE" w:rsidRPr="00F27BBE" w:rsidRDefault="00F04BEE" w:rsidP="00C20721">
            <w:pPr>
              <w:jc w:val="center"/>
              <w:rPr>
                <w:color w:val="000000"/>
                <w:sz w:val="28"/>
                <w:szCs w:val="28"/>
              </w:rPr>
            </w:pPr>
            <w:r w:rsidRPr="00F27BBE">
              <w:rPr>
                <w:color w:val="000000"/>
                <w:sz w:val="28"/>
                <w:szCs w:val="28"/>
              </w:rPr>
              <w:t>10</w:t>
            </w:r>
          </w:p>
        </w:tc>
        <w:tc>
          <w:tcPr>
            <w:tcW w:w="343" w:type="pct"/>
            <w:tcBorders>
              <w:top w:val="nil"/>
              <w:left w:val="nil"/>
              <w:bottom w:val="single" w:sz="4" w:space="0" w:color="auto"/>
              <w:right w:val="single" w:sz="4" w:space="0" w:color="auto"/>
            </w:tcBorders>
            <w:shd w:val="clear" w:color="auto" w:fill="auto"/>
            <w:noWrap/>
            <w:vAlign w:val="center"/>
          </w:tcPr>
          <w:p w14:paraId="51C66229" w14:textId="77777777" w:rsidR="00F04BEE" w:rsidRPr="00F27BBE" w:rsidRDefault="00F04BEE" w:rsidP="00C20721">
            <w:pPr>
              <w:jc w:val="center"/>
              <w:rPr>
                <w:color w:val="000000"/>
                <w:sz w:val="28"/>
                <w:szCs w:val="28"/>
              </w:rPr>
            </w:pPr>
            <w:r w:rsidRPr="00F27BBE">
              <w:rPr>
                <w:color w:val="000000"/>
                <w:sz w:val="28"/>
                <w:szCs w:val="28"/>
              </w:rPr>
              <w:t>0</w:t>
            </w:r>
          </w:p>
        </w:tc>
        <w:tc>
          <w:tcPr>
            <w:tcW w:w="369" w:type="pct"/>
            <w:tcBorders>
              <w:top w:val="nil"/>
              <w:left w:val="nil"/>
              <w:bottom w:val="single" w:sz="4" w:space="0" w:color="auto"/>
              <w:right w:val="single" w:sz="4" w:space="0" w:color="auto"/>
            </w:tcBorders>
            <w:shd w:val="clear" w:color="auto" w:fill="auto"/>
            <w:noWrap/>
            <w:vAlign w:val="center"/>
          </w:tcPr>
          <w:p w14:paraId="42B0918A" w14:textId="77777777" w:rsidR="00F04BEE" w:rsidRPr="00F27BBE" w:rsidRDefault="00F04BEE" w:rsidP="00C20721">
            <w:pPr>
              <w:jc w:val="center"/>
              <w:rPr>
                <w:color w:val="000000"/>
                <w:sz w:val="28"/>
                <w:szCs w:val="28"/>
              </w:rPr>
            </w:pPr>
            <w:r w:rsidRPr="00F27BBE">
              <w:rPr>
                <w:color w:val="000000"/>
                <w:sz w:val="28"/>
                <w:szCs w:val="28"/>
              </w:rPr>
              <w:t>5</w:t>
            </w:r>
          </w:p>
        </w:tc>
        <w:tc>
          <w:tcPr>
            <w:tcW w:w="344" w:type="pct"/>
            <w:tcBorders>
              <w:top w:val="nil"/>
              <w:left w:val="nil"/>
              <w:bottom w:val="single" w:sz="4" w:space="0" w:color="auto"/>
              <w:right w:val="single" w:sz="4" w:space="0" w:color="auto"/>
            </w:tcBorders>
            <w:shd w:val="clear" w:color="auto" w:fill="auto"/>
            <w:noWrap/>
            <w:vAlign w:val="center"/>
          </w:tcPr>
          <w:p w14:paraId="0ACC4263" w14:textId="77777777" w:rsidR="00F04BEE" w:rsidRPr="00F27BBE" w:rsidRDefault="00F04BEE" w:rsidP="00C20721">
            <w:pPr>
              <w:jc w:val="center"/>
              <w:rPr>
                <w:color w:val="000000"/>
                <w:sz w:val="28"/>
                <w:szCs w:val="28"/>
              </w:rPr>
            </w:pPr>
            <w:r w:rsidRPr="00F27BBE">
              <w:rPr>
                <w:color w:val="000000"/>
                <w:sz w:val="28"/>
                <w:szCs w:val="28"/>
              </w:rPr>
              <w:t>5</w:t>
            </w:r>
          </w:p>
        </w:tc>
        <w:tc>
          <w:tcPr>
            <w:tcW w:w="369" w:type="pct"/>
            <w:tcBorders>
              <w:top w:val="nil"/>
              <w:left w:val="nil"/>
              <w:bottom w:val="single" w:sz="4" w:space="0" w:color="auto"/>
              <w:right w:val="single" w:sz="4" w:space="0" w:color="auto"/>
            </w:tcBorders>
            <w:shd w:val="clear" w:color="auto" w:fill="auto"/>
            <w:noWrap/>
            <w:vAlign w:val="center"/>
          </w:tcPr>
          <w:p w14:paraId="591B8EFA" w14:textId="77777777" w:rsidR="00F04BEE" w:rsidRPr="00F27BBE" w:rsidRDefault="00F04BEE" w:rsidP="00C20721">
            <w:pPr>
              <w:jc w:val="center"/>
              <w:rPr>
                <w:color w:val="000000"/>
                <w:sz w:val="28"/>
                <w:szCs w:val="28"/>
              </w:rPr>
            </w:pPr>
            <w:r w:rsidRPr="00F27BBE">
              <w:rPr>
                <w:color w:val="000000"/>
                <w:sz w:val="28"/>
                <w:szCs w:val="28"/>
              </w:rPr>
              <w:t>0</w:t>
            </w:r>
          </w:p>
        </w:tc>
        <w:tc>
          <w:tcPr>
            <w:tcW w:w="369" w:type="pct"/>
            <w:tcBorders>
              <w:top w:val="nil"/>
              <w:left w:val="nil"/>
              <w:bottom w:val="single" w:sz="4" w:space="0" w:color="auto"/>
              <w:right w:val="single" w:sz="4" w:space="0" w:color="auto"/>
            </w:tcBorders>
            <w:shd w:val="clear" w:color="auto" w:fill="auto"/>
            <w:noWrap/>
            <w:vAlign w:val="center"/>
          </w:tcPr>
          <w:p w14:paraId="114903CF" w14:textId="77777777" w:rsidR="00F04BEE" w:rsidRPr="00F27BBE" w:rsidRDefault="00F04BEE" w:rsidP="00C20721">
            <w:pPr>
              <w:jc w:val="center"/>
              <w:rPr>
                <w:color w:val="000000"/>
                <w:sz w:val="28"/>
                <w:szCs w:val="28"/>
              </w:rPr>
            </w:pPr>
            <w:r w:rsidRPr="00F27BBE">
              <w:rPr>
                <w:color w:val="000000"/>
                <w:sz w:val="28"/>
                <w:szCs w:val="28"/>
              </w:rPr>
              <w:t>0</w:t>
            </w:r>
          </w:p>
        </w:tc>
        <w:tc>
          <w:tcPr>
            <w:tcW w:w="344" w:type="pct"/>
            <w:tcBorders>
              <w:top w:val="nil"/>
              <w:left w:val="nil"/>
              <w:bottom w:val="single" w:sz="4" w:space="0" w:color="auto"/>
              <w:right w:val="single" w:sz="4" w:space="0" w:color="auto"/>
            </w:tcBorders>
            <w:shd w:val="clear" w:color="auto" w:fill="auto"/>
            <w:noWrap/>
            <w:vAlign w:val="center"/>
          </w:tcPr>
          <w:p w14:paraId="3923E0C2" w14:textId="77777777" w:rsidR="00F04BEE" w:rsidRPr="00F27BBE" w:rsidRDefault="00F04BEE" w:rsidP="00C20721">
            <w:pPr>
              <w:jc w:val="center"/>
              <w:rPr>
                <w:color w:val="000000"/>
                <w:sz w:val="28"/>
                <w:szCs w:val="28"/>
              </w:rPr>
            </w:pPr>
            <w:r w:rsidRPr="00F27BBE">
              <w:rPr>
                <w:color w:val="000000"/>
                <w:sz w:val="28"/>
                <w:szCs w:val="28"/>
              </w:rPr>
              <w:t>60</w:t>
            </w:r>
          </w:p>
        </w:tc>
        <w:tc>
          <w:tcPr>
            <w:tcW w:w="344" w:type="pct"/>
            <w:tcBorders>
              <w:top w:val="nil"/>
              <w:left w:val="nil"/>
              <w:bottom w:val="single" w:sz="4" w:space="0" w:color="auto"/>
              <w:right w:val="single" w:sz="4" w:space="0" w:color="auto"/>
            </w:tcBorders>
            <w:shd w:val="clear" w:color="auto" w:fill="auto"/>
            <w:noWrap/>
            <w:vAlign w:val="center"/>
          </w:tcPr>
          <w:p w14:paraId="30725409" w14:textId="77777777" w:rsidR="00F04BEE" w:rsidRPr="00F27BBE" w:rsidRDefault="00F04BEE" w:rsidP="00C20721">
            <w:pPr>
              <w:jc w:val="center"/>
              <w:rPr>
                <w:color w:val="000000"/>
                <w:sz w:val="28"/>
                <w:szCs w:val="28"/>
              </w:rPr>
            </w:pPr>
            <w:r w:rsidRPr="00F27BBE">
              <w:rPr>
                <w:color w:val="000000"/>
                <w:sz w:val="28"/>
                <w:szCs w:val="28"/>
              </w:rPr>
              <w:t>5</w:t>
            </w:r>
          </w:p>
        </w:tc>
        <w:tc>
          <w:tcPr>
            <w:tcW w:w="369" w:type="pct"/>
            <w:tcBorders>
              <w:top w:val="nil"/>
              <w:left w:val="nil"/>
              <w:bottom w:val="single" w:sz="4" w:space="0" w:color="auto"/>
              <w:right w:val="single" w:sz="4" w:space="0" w:color="auto"/>
            </w:tcBorders>
            <w:shd w:val="clear" w:color="auto" w:fill="auto"/>
            <w:noWrap/>
            <w:vAlign w:val="center"/>
          </w:tcPr>
          <w:p w14:paraId="2D0EA3C7" w14:textId="77777777" w:rsidR="00F04BEE" w:rsidRPr="00F27BBE" w:rsidRDefault="00F04BEE" w:rsidP="00C20721">
            <w:pPr>
              <w:jc w:val="center"/>
              <w:rPr>
                <w:color w:val="000000"/>
                <w:sz w:val="28"/>
                <w:szCs w:val="28"/>
              </w:rPr>
            </w:pPr>
            <w:r w:rsidRPr="00F27BBE">
              <w:rPr>
                <w:color w:val="000000"/>
                <w:sz w:val="28"/>
                <w:szCs w:val="28"/>
              </w:rPr>
              <w:t>5</w:t>
            </w:r>
          </w:p>
        </w:tc>
      </w:tr>
      <w:tr w:rsidR="00F04BEE" w:rsidRPr="00F27BBE" w14:paraId="1FAFDAD6" w14:textId="77777777" w:rsidTr="00F04BEE">
        <w:trPr>
          <w:trHeight w:val="330"/>
        </w:trPr>
        <w:tc>
          <w:tcPr>
            <w:tcW w:w="5000" w:type="pct"/>
            <w:gridSpan w:val="11"/>
            <w:tcBorders>
              <w:top w:val="nil"/>
              <w:left w:val="single" w:sz="4" w:space="0" w:color="auto"/>
              <w:bottom w:val="single" w:sz="4" w:space="0" w:color="auto"/>
              <w:right w:val="single" w:sz="4" w:space="0" w:color="auto"/>
            </w:tcBorders>
            <w:shd w:val="clear" w:color="auto" w:fill="auto"/>
            <w:noWrap/>
            <w:vAlign w:val="center"/>
          </w:tcPr>
          <w:p w14:paraId="1A7F4612" w14:textId="77777777" w:rsidR="00F04BEE" w:rsidRPr="00F27BBE" w:rsidRDefault="00F04BEE" w:rsidP="00C20721">
            <w:pPr>
              <w:jc w:val="center"/>
              <w:rPr>
                <w:b/>
                <w:i/>
                <w:iCs/>
                <w:color w:val="000000"/>
              </w:rPr>
            </w:pPr>
            <w:r w:rsidRPr="00F27BBE">
              <w:rPr>
                <w:b/>
                <w:i/>
                <w:iCs/>
                <w:color w:val="000000"/>
              </w:rPr>
              <w:t>для получения результата</w:t>
            </w:r>
          </w:p>
        </w:tc>
      </w:tr>
      <w:tr w:rsidR="00F04BEE" w:rsidRPr="00F27BBE" w14:paraId="42C9CEEC" w14:textId="77777777" w:rsidTr="00F04BEE">
        <w:trPr>
          <w:trHeight w:val="330"/>
        </w:trPr>
        <w:tc>
          <w:tcPr>
            <w:tcW w:w="1413" w:type="pct"/>
            <w:tcBorders>
              <w:top w:val="nil"/>
              <w:left w:val="single" w:sz="4" w:space="0" w:color="auto"/>
              <w:bottom w:val="single" w:sz="4" w:space="0" w:color="auto"/>
              <w:right w:val="single" w:sz="4" w:space="0" w:color="auto"/>
            </w:tcBorders>
            <w:shd w:val="clear" w:color="auto" w:fill="auto"/>
            <w:noWrap/>
            <w:vAlign w:val="center"/>
            <w:hideMark/>
          </w:tcPr>
          <w:p w14:paraId="386B035B" w14:textId="77777777" w:rsidR="00F04BEE" w:rsidRPr="00F27BBE" w:rsidRDefault="00F04BEE" w:rsidP="00C20721">
            <w:pPr>
              <w:rPr>
                <w:iCs/>
                <w:color w:val="000000"/>
              </w:rPr>
            </w:pPr>
            <w:r w:rsidRPr="00F27BBE">
              <w:rPr>
                <w:iCs/>
                <w:color w:val="000000"/>
              </w:rPr>
              <w:t>минимальное значение</w:t>
            </w:r>
          </w:p>
        </w:tc>
        <w:tc>
          <w:tcPr>
            <w:tcW w:w="369" w:type="pct"/>
            <w:tcBorders>
              <w:top w:val="nil"/>
              <w:left w:val="nil"/>
              <w:bottom w:val="single" w:sz="4" w:space="0" w:color="auto"/>
              <w:right w:val="single" w:sz="4" w:space="0" w:color="auto"/>
            </w:tcBorders>
            <w:shd w:val="clear" w:color="auto" w:fill="auto"/>
            <w:noWrap/>
            <w:vAlign w:val="center"/>
          </w:tcPr>
          <w:p w14:paraId="7C6C9C10" w14:textId="77777777" w:rsidR="00F04BEE" w:rsidRPr="00F27BBE" w:rsidRDefault="00F04BEE" w:rsidP="00C20721">
            <w:pPr>
              <w:jc w:val="center"/>
              <w:rPr>
                <w:color w:val="000000"/>
                <w:sz w:val="28"/>
                <w:szCs w:val="28"/>
              </w:rPr>
            </w:pPr>
            <w:r w:rsidRPr="00F27BBE">
              <w:rPr>
                <w:color w:val="000000"/>
                <w:sz w:val="28"/>
                <w:szCs w:val="28"/>
              </w:rPr>
              <w:t>0</w:t>
            </w:r>
          </w:p>
        </w:tc>
        <w:tc>
          <w:tcPr>
            <w:tcW w:w="369" w:type="pct"/>
            <w:tcBorders>
              <w:top w:val="nil"/>
              <w:left w:val="nil"/>
              <w:bottom w:val="single" w:sz="4" w:space="0" w:color="auto"/>
              <w:right w:val="single" w:sz="4" w:space="0" w:color="auto"/>
            </w:tcBorders>
            <w:shd w:val="clear" w:color="auto" w:fill="auto"/>
            <w:noWrap/>
            <w:vAlign w:val="center"/>
          </w:tcPr>
          <w:p w14:paraId="6DAC0221" w14:textId="77777777" w:rsidR="00F04BEE" w:rsidRPr="00F27BBE" w:rsidRDefault="00F04BEE" w:rsidP="00C20721">
            <w:pPr>
              <w:jc w:val="center"/>
              <w:rPr>
                <w:color w:val="000000"/>
                <w:sz w:val="28"/>
                <w:szCs w:val="28"/>
              </w:rPr>
            </w:pPr>
            <w:r w:rsidRPr="00F27BBE">
              <w:rPr>
                <w:color w:val="000000"/>
                <w:sz w:val="28"/>
                <w:szCs w:val="28"/>
              </w:rPr>
              <w:t>0</w:t>
            </w:r>
          </w:p>
        </w:tc>
        <w:tc>
          <w:tcPr>
            <w:tcW w:w="343" w:type="pct"/>
            <w:tcBorders>
              <w:top w:val="nil"/>
              <w:left w:val="nil"/>
              <w:bottom w:val="single" w:sz="4" w:space="0" w:color="auto"/>
              <w:right w:val="single" w:sz="4" w:space="0" w:color="auto"/>
            </w:tcBorders>
            <w:shd w:val="clear" w:color="auto" w:fill="auto"/>
            <w:noWrap/>
            <w:vAlign w:val="center"/>
          </w:tcPr>
          <w:p w14:paraId="7ADA909D" w14:textId="77777777" w:rsidR="00F04BEE" w:rsidRPr="00F27BBE" w:rsidRDefault="00F04BEE" w:rsidP="00C20721">
            <w:pPr>
              <w:jc w:val="center"/>
              <w:rPr>
                <w:color w:val="000000"/>
                <w:sz w:val="28"/>
                <w:szCs w:val="28"/>
              </w:rPr>
            </w:pPr>
            <w:r w:rsidRPr="00F27BBE">
              <w:rPr>
                <w:color w:val="000000"/>
                <w:sz w:val="28"/>
                <w:szCs w:val="28"/>
              </w:rPr>
              <w:t>10</w:t>
            </w:r>
          </w:p>
        </w:tc>
        <w:tc>
          <w:tcPr>
            <w:tcW w:w="369" w:type="pct"/>
            <w:tcBorders>
              <w:top w:val="nil"/>
              <w:left w:val="nil"/>
              <w:bottom w:val="single" w:sz="4" w:space="0" w:color="auto"/>
              <w:right w:val="single" w:sz="4" w:space="0" w:color="auto"/>
            </w:tcBorders>
            <w:shd w:val="clear" w:color="auto" w:fill="auto"/>
            <w:noWrap/>
            <w:vAlign w:val="center"/>
          </w:tcPr>
          <w:p w14:paraId="2DEAD524" w14:textId="77777777" w:rsidR="00F04BEE" w:rsidRPr="00F27BBE" w:rsidRDefault="00F04BEE" w:rsidP="00C20721">
            <w:pPr>
              <w:jc w:val="center"/>
              <w:rPr>
                <w:color w:val="000000"/>
                <w:sz w:val="28"/>
                <w:szCs w:val="28"/>
              </w:rPr>
            </w:pPr>
            <w:r w:rsidRPr="00F27BBE">
              <w:rPr>
                <w:color w:val="000000"/>
                <w:sz w:val="28"/>
                <w:szCs w:val="28"/>
              </w:rPr>
              <w:t>0</w:t>
            </w:r>
          </w:p>
        </w:tc>
        <w:tc>
          <w:tcPr>
            <w:tcW w:w="344" w:type="pct"/>
            <w:tcBorders>
              <w:top w:val="nil"/>
              <w:left w:val="nil"/>
              <w:bottom w:val="single" w:sz="4" w:space="0" w:color="auto"/>
              <w:right w:val="single" w:sz="4" w:space="0" w:color="auto"/>
            </w:tcBorders>
            <w:shd w:val="clear" w:color="auto" w:fill="auto"/>
            <w:noWrap/>
            <w:vAlign w:val="center"/>
          </w:tcPr>
          <w:p w14:paraId="24FF9488" w14:textId="77777777" w:rsidR="00F04BEE" w:rsidRPr="00F27BBE" w:rsidRDefault="00F04BEE" w:rsidP="00C20721">
            <w:pPr>
              <w:jc w:val="center"/>
              <w:rPr>
                <w:color w:val="000000"/>
                <w:sz w:val="28"/>
                <w:szCs w:val="28"/>
              </w:rPr>
            </w:pPr>
            <w:r w:rsidRPr="00F27BBE">
              <w:rPr>
                <w:color w:val="000000"/>
                <w:sz w:val="28"/>
                <w:szCs w:val="28"/>
              </w:rPr>
              <w:t>0</w:t>
            </w:r>
          </w:p>
        </w:tc>
        <w:tc>
          <w:tcPr>
            <w:tcW w:w="369" w:type="pct"/>
            <w:tcBorders>
              <w:top w:val="nil"/>
              <w:left w:val="nil"/>
              <w:bottom w:val="single" w:sz="4" w:space="0" w:color="auto"/>
              <w:right w:val="single" w:sz="4" w:space="0" w:color="auto"/>
            </w:tcBorders>
            <w:shd w:val="clear" w:color="auto" w:fill="auto"/>
            <w:noWrap/>
            <w:vAlign w:val="center"/>
          </w:tcPr>
          <w:p w14:paraId="7BF1DFB2" w14:textId="77777777" w:rsidR="00F04BEE" w:rsidRPr="00F27BBE" w:rsidRDefault="00F04BEE" w:rsidP="00C20721">
            <w:pPr>
              <w:jc w:val="center"/>
              <w:rPr>
                <w:color w:val="000000"/>
                <w:sz w:val="28"/>
                <w:szCs w:val="28"/>
              </w:rPr>
            </w:pPr>
            <w:r w:rsidRPr="00F27BBE">
              <w:rPr>
                <w:color w:val="000000"/>
                <w:sz w:val="28"/>
                <w:szCs w:val="28"/>
              </w:rPr>
              <w:t>0</w:t>
            </w:r>
          </w:p>
        </w:tc>
        <w:tc>
          <w:tcPr>
            <w:tcW w:w="369" w:type="pct"/>
            <w:tcBorders>
              <w:top w:val="nil"/>
              <w:left w:val="nil"/>
              <w:bottom w:val="single" w:sz="4" w:space="0" w:color="auto"/>
              <w:right w:val="single" w:sz="4" w:space="0" w:color="auto"/>
            </w:tcBorders>
            <w:shd w:val="clear" w:color="auto" w:fill="auto"/>
            <w:noWrap/>
            <w:vAlign w:val="center"/>
          </w:tcPr>
          <w:p w14:paraId="091FBC02" w14:textId="77777777" w:rsidR="00F04BEE" w:rsidRPr="00F27BBE" w:rsidRDefault="00F04BEE" w:rsidP="00C20721">
            <w:pPr>
              <w:jc w:val="center"/>
              <w:rPr>
                <w:color w:val="000000"/>
                <w:sz w:val="28"/>
                <w:szCs w:val="28"/>
              </w:rPr>
            </w:pPr>
            <w:r w:rsidRPr="00F27BBE">
              <w:rPr>
                <w:color w:val="000000"/>
                <w:sz w:val="28"/>
                <w:szCs w:val="28"/>
              </w:rPr>
              <w:t>,</w:t>
            </w:r>
          </w:p>
        </w:tc>
        <w:tc>
          <w:tcPr>
            <w:tcW w:w="344" w:type="pct"/>
            <w:tcBorders>
              <w:top w:val="nil"/>
              <w:left w:val="nil"/>
              <w:bottom w:val="single" w:sz="4" w:space="0" w:color="auto"/>
              <w:right w:val="single" w:sz="4" w:space="0" w:color="auto"/>
            </w:tcBorders>
            <w:shd w:val="clear" w:color="auto" w:fill="auto"/>
            <w:noWrap/>
            <w:vAlign w:val="center"/>
          </w:tcPr>
          <w:p w14:paraId="217C5472" w14:textId="77777777" w:rsidR="00F04BEE" w:rsidRPr="00F27BBE" w:rsidRDefault="00F04BEE" w:rsidP="00C20721">
            <w:pPr>
              <w:jc w:val="center"/>
              <w:rPr>
                <w:color w:val="000000"/>
                <w:sz w:val="28"/>
                <w:szCs w:val="28"/>
              </w:rPr>
            </w:pPr>
            <w:r w:rsidRPr="00F27BBE">
              <w:rPr>
                <w:color w:val="000000"/>
                <w:sz w:val="28"/>
                <w:szCs w:val="28"/>
              </w:rPr>
              <w:t>0</w:t>
            </w:r>
          </w:p>
        </w:tc>
        <w:tc>
          <w:tcPr>
            <w:tcW w:w="344" w:type="pct"/>
            <w:tcBorders>
              <w:top w:val="nil"/>
              <w:left w:val="nil"/>
              <w:bottom w:val="single" w:sz="4" w:space="0" w:color="auto"/>
              <w:right w:val="single" w:sz="4" w:space="0" w:color="auto"/>
            </w:tcBorders>
            <w:shd w:val="clear" w:color="auto" w:fill="auto"/>
            <w:noWrap/>
            <w:vAlign w:val="center"/>
          </w:tcPr>
          <w:p w14:paraId="39C06A56" w14:textId="77777777" w:rsidR="00F04BEE" w:rsidRPr="00F27BBE" w:rsidRDefault="00F04BEE" w:rsidP="00C20721">
            <w:pPr>
              <w:jc w:val="center"/>
              <w:rPr>
                <w:color w:val="000000"/>
                <w:sz w:val="28"/>
                <w:szCs w:val="28"/>
              </w:rPr>
            </w:pPr>
            <w:r w:rsidRPr="00F27BBE">
              <w:rPr>
                <w:color w:val="000000"/>
                <w:sz w:val="28"/>
                <w:szCs w:val="28"/>
              </w:rPr>
              <w:t>0</w:t>
            </w:r>
          </w:p>
        </w:tc>
        <w:tc>
          <w:tcPr>
            <w:tcW w:w="369" w:type="pct"/>
            <w:tcBorders>
              <w:top w:val="nil"/>
              <w:left w:val="nil"/>
              <w:bottom w:val="single" w:sz="4" w:space="0" w:color="auto"/>
              <w:right w:val="single" w:sz="4" w:space="0" w:color="auto"/>
            </w:tcBorders>
            <w:shd w:val="clear" w:color="auto" w:fill="auto"/>
            <w:noWrap/>
            <w:vAlign w:val="center"/>
          </w:tcPr>
          <w:p w14:paraId="25BC45AD" w14:textId="77777777" w:rsidR="00F04BEE" w:rsidRPr="00F27BBE" w:rsidRDefault="00F04BEE" w:rsidP="00C20721">
            <w:pPr>
              <w:jc w:val="center"/>
              <w:rPr>
                <w:color w:val="000000"/>
                <w:sz w:val="28"/>
                <w:szCs w:val="28"/>
              </w:rPr>
            </w:pPr>
            <w:r w:rsidRPr="00F27BBE">
              <w:rPr>
                <w:color w:val="000000"/>
                <w:sz w:val="28"/>
                <w:szCs w:val="28"/>
              </w:rPr>
              <w:t>0</w:t>
            </w:r>
          </w:p>
        </w:tc>
      </w:tr>
      <w:tr w:rsidR="00F04BEE" w:rsidRPr="00F27BBE" w14:paraId="69C26916" w14:textId="77777777" w:rsidTr="00F04BEE">
        <w:trPr>
          <w:trHeight w:val="330"/>
        </w:trPr>
        <w:tc>
          <w:tcPr>
            <w:tcW w:w="1413" w:type="pct"/>
            <w:tcBorders>
              <w:top w:val="nil"/>
              <w:left w:val="single" w:sz="4" w:space="0" w:color="auto"/>
              <w:bottom w:val="single" w:sz="4" w:space="0" w:color="auto"/>
              <w:right w:val="single" w:sz="4" w:space="0" w:color="auto"/>
            </w:tcBorders>
            <w:shd w:val="clear" w:color="auto" w:fill="auto"/>
            <w:noWrap/>
            <w:vAlign w:val="center"/>
            <w:hideMark/>
          </w:tcPr>
          <w:p w14:paraId="5313FBBD" w14:textId="77777777" w:rsidR="00F04BEE" w:rsidRPr="00F27BBE" w:rsidRDefault="00F04BEE" w:rsidP="00C20721">
            <w:pPr>
              <w:rPr>
                <w:iCs/>
                <w:color w:val="000000"/>
              </w:rPr>
            </w:pPr>
            <w:r w:rsidRPr="00F27BBE">
              <w:rPr>
                <w:iCs/>
                <w:color w:val="000000"/>
              </w:rPr>
              <w:t>среднее значение</w:t>
            </w:r>
          </w:p>
        </w:tc>
        <w:tc>
          <w:tcPr>
            <w:tcW w:w="369" w:type="pct"/>
            <w:tcBorders>
              <w:top w:val="nil"/>
              <w:left w:val="nil"/>
              <w:bottom w:val="single" w:sz="4" w:space="0" w:color="auto"/>
              <w:right w:val="single" w:sz="4" w:space="0" w:color="auto"/>
            </w:tcBorders>
            <w:shd w:val="clear" w:color="auto" w:fill="auto"/>
            <w:noWrap/>
            <w:vAlign w:val="center"/>
          </w:tcPr>
          <w:p w14:paraId="40AD70DB" w14:textId="77777777" w:rsidR="00F04BEE" w:rsidRPr="00F27BBE" w:rsidRDefault="00F04BEE" w:rsidP="00C20721">
            <w:pPr>
              <w:jc w:val="center"/>
              <w:rPr>
                <w:color w:val="000000"/>
                <w:sz w:val="28"/>
                <w:szCs w:val="28"/>
              </w:rPr>
            </w:pPr>
            <w:r w:rsidRPr="00F27BBE">
              <w:rPr>
                <w:color w:val="000000"/>
                <w:sz w:val="28"/>
                <w:szCs w:val="28"/>
              </w:rPr>
              <w:t>1,25</w:t>
            </w:r>
          </w:p>
        </w:tc>
        <w:tc>
          <w:tcPr>
            <w:tcW w:w="369" w:type="pct"/>
            <w:tcBorders>
              <w:top w:val="nil"/>
              <w:left w:val="nil"/>
              <w:bottom w:val="single" w:sz="4" w:space="0" w:color="auto"/>
              <w:right w:val="single" w:sz="4" w:space="0" w:color="auto"/>
            </w:tcBorders>
            <w:shd w:val="clear" w:color="auto" w:fill="auto"/>
            <w:noWrap/>
            <w:vAlign w:val="center"/>
          </w:tcPr>
          <w:p w14:paraId="58CF4A50" w14:textId="77777777" w:rsidR="00F04BEE" w:rsidRPr="00F27BBE" w:rsidRDefault="00F04BEE" w:rsidP="00C20721">
            <w:pPr>
              <w:jc w:val="center"/>
              <w:rPr>
                <w:color w:val="000000"/>
                <w:sz w:val="28"/>
                <w:szCs w:val="28"/>
              </w:rPr>
            </w:pPr>
            <w:r w:rsidRPr="00F27BBE">
              <w:rPr>
                <w:color w:val="000000"/>
                <w:sz w:val="28"/>
                <w:szCs w:val="28"/>
              </w:rPr>
              <w:t>7,27</w:t>
            </w:r>
          </w:p>
        </w:tc>
        <w:tc>
          <w:tcPr>
            <w:tcW w:w="343" w:type="pct"/>
            <w:tcBorders>
              <w:top w:val="nil"/>
              <w:left w:val="nil"/>
              <w:bottom w:val="single" w:sz="4" w:space="0" w:color="auto"/>
              <w:right w:val="single" w:sz="4" w:space="0" w:color="auto"/>
            </w:tcBorders>
            <w:shd w:val="clear" w:color="auto" w:fill="auto"/>
            <w:noWrap/>
            <w:vAlign w:val="center"/>
          </w:tcPr>
          <w:p w14:paraId="2362C737" w14:textId="77777777" w:rsidR="00F04BEE" w:rsidRPr="00F27BBE" w:rsidRDefault="00F04BEE" w:rsidP="00C20721">
            <w:pPr>
              <w:jc w:val="center"/>
              <w:rPr>
                <w:color w:val="000000"/>
                <w:sz w:val="28"/>
                <w:szCs w:val="28"/>
              </w:rPr>
            </w:pPr>
            <w:r w:rsidRPr="00F27BBE">
              <w:rPr>
                <w:color w:val="000000"/>
                <w:sz w:val="28"/>
                <w:szCs w:val="28"/>
              </w:rPr>
              <w:t>10</w:t>
            </w:r>
          </w:p>
        </w:tc>
        <w:tc>
          <w:tcPr>
            <w:tcW w:w="369" w:type="pct"/>
            <w:tcBorders>
              <w:top w:val="nil"/>
              <w:left w:val="nil"/>
              <w:bottom w:val="single" w:sz="4" w:space="0" w:color="auto"/>
              <w:right w:val="single" w:sz="4" w:space="0" w:color="auto"/>
            </w:tcBorders>
            <w:shd w:val="clear" w:color="auto" w:fill="auto"/>
            <w:noWrap/>
            <w:vAlign w:val="center"/>
          </w:tcPr>
          <w:p w14:paraId="1F814EE4" w14:textId="77777777" w:rsidR="00F04BEE" w:rsidRPr="00F27BBE" w:rsidRDefault="00F04BEE" w:rsidP="00C20721">
            <w:pPr>
              <w:jc w:val="center"/>
              <w:rPr>
                <w:color w:val="000000"/>
                <w:sz w:val="28"/>
                <w:szCs w:val="28"/>
              </w:rPr>
            </w:pPr>
            <w:r w:rsidRPr="00F27BBE">
              <w:rPr>
                <w:color w:val="000000"/>
                <w:sz w:val="28"/>
                <w:szCs w:val="28"/>
              </w:rPr>
              <w:t>0</w:t>
            </w:r>
          </w:p>
        </w:tc>
        <w:tc>
          <w:tcPr>
            <w:tcW w:w="344" w:type="pct"/>
            <w:tcBorders>
              <w:top w:val="nil"/>
              <w:left w:val="nil"/>
              <w:bottom w:val="single" w:sz="4" w:space="0" w:color="auto"/>
              <w:right w:val="single" w:sz="4" w:space="0" w:color="auto"/>
            </w:tcBorders>
            <w:shd w:val="clear" w:color="auto" w:fill="auto"/>
            <w:noWrap/>
            <w:vAlign w:val="center"/>
          </w:tcPr>
          <w:p w14:paraId="3EBC465D" w14:textId="77777777" w:rsidR="00F04BEE" w:rsidRPr="00F27BBE" w:rsidRDefault="00F04BEE" w:rsidP="00C20721">
            <w:pPr>
              <w:jc w:val="center"/>
              <w:rPr>
                <w:color w:val="000000"/>
                <w:sz w:val="28"/>
                <w:szCs w:val="28"/>
              </w:rPr>
            </w:pPr>
            <w:r w:rsidRPr="00F27BBE">
              <w:rPr>
                <w:color w:val="000000"/>
                <w:sz w:val="28"/>
                <w:szCs w:val="28"/>
              </w:rPr>
              <w:t>7,14</w:t>
            </w:r>
          </w:p>
        </w:tc>
        <w:tc>
          <w:tcPr>
            <w:tcW w:w="369" w:type="pct"/>
            <w:tcBorders>
              <w:top w:val="nil"/>
              <w:left w:val="nil"/>
              <w:bottom w:val="single" w:sz="4" w:space="0" w:color="auto"/>
              <w:right w:val="single" w:sz="4" w:space="0" w:color="auto"/>
            </w:tcBorders>
            <w:shd w:val="clear" w:color="auto" w:fill="auto"/>
            <w:noWrap/>
            <w:vAlign w:val="center"/>
          </w:tcPr>
          <w:p w14:paraId="57E426D7" w14:textId="77777777" w:rsidR="00F04BEE" w:rsidRPr="00F27BBE" w:rsidRDefault="00F04BEE" w:rsidP="00C20721">
            <w:pPr>
              <w:jc w:val="center"/>
              <w:rPr>
                <w:color w:val="000000"/>
                <w:sz w:val="28"/>
                <w:szCs w:val="28"/>
              </w:rPr>
            </w:pPr>
            <w:r w:rsidRPr="00F27BBE">
              <w:rPr>
                <w:color w:val="000000"/>
                <w:sz w:val="28"/>
                <w:szCs w:val="28"/>
              </w:rPr>
              <w:t>10,29</w:t>
            </w:r>
          </w:p>
        </w:tc>
        <w:tc>
          <w:tcPr>
            <w:tcW w:w="369" w:type="pct"/>
            <w:tcBorders>
              <w:top w:val="nil"/>
              <w:left w:val="nil"/>
              <w:bottom w:val="single" w:sz="4" w:space="0" w:color="auto"/>
              <w:right w:val="single" w:sz="4" w:space="0" w:color="auto"/>
            </w:tcBorders>
            <w:shd w:val="clear" w:color="auto" w:fill="auto"/>
            <w:noWrap/>
            <w:vAlign w:val="center"/>
          </w:tcPr>
          <w:p w14:paraId="66B2E3C4" w14:textId="77777777" w:rsidR="00F04BEE" w:rsidRPr="00F27BBE" w:rsidRDefault="00F04BEE" w:rsidP="00C20721">
            <w:pPr>
              <w:jc w:val="center"/>
              <w:rPr>
                <w:color w:val="000000"/>
                <w:sz w:val="28"/>
                <w:szCs w:val="28"/>
              </w:rPr>
            </w:pPr>
            <w:r w:rsidRPr="00F27BBE">
              <w:rPr>
                <w:color w:val="000000"/>
                <w:sz w:val="28"/>
                <w:szCs w:val="28"/>
              </w:rPr>
              <w:t>11</w:t>
            </w:r>
          </w:p>
        </w:tc>
        <w:tc>
          <w:tcPr>
            <w:tcW w:w="344" w:type="pct"/>
            <w:tcBorders>
              <w:top w:val="nil"/>
              <w:left w:val="nil"/>
              <w:bottom w:val="single" w:sz="4" w:space="0" w:color="auto"/>
              <w:right w:val="single" w:sz="4" w:space="0" w:color="auto"/>
            </w:tcBorders>
            <w:shd w:val="clear" w:color="auto" w:fill="auto"/>
            <w:noWrap/>
            <w:vAlign w:val="center"/>
          </w:tcPr>
          <w:p w14:paraId="77D8B1FD" w14:textId="77777777" w:rsidR="00F04BEE" w:rsidRPr="00F27BBE" w:rsidRDefault="00F04BEE" w:rsidP="00C20721">
            <w:pPr>
              <w:jc w:val="center"/>
              <w:rPr>
                <w:color w:val="000000"/>
                <w:sz w:val="28"/>
                <w:szCs w:val="28"/>
              </w:rPr>
            </w:pPr>
            <w:r w:rsidRPr="00F27BBE">
              <w:rPr>
                <w:color w:val="000000"/>
                <w:sz w:val="28"/>
                <w:szCs w:val="28"/>
              </w:rPr>
              <w:t>0</w:t>
            </w:r>
          </w:p>
        </w:tc>
        <w:tc>
          <w:tcPr>
            <w:tcW w:w="344" w:type="pct"/>
            <w:tcBorders>
              <w:top w:val="nil"/>
              <w:left w:val="nil"/>
              <w:bottom w:val="single" w:sz="4" w:space="0" w:color="auto"/>
              <w:right w:val="single" w:sz="4" w:space="0" w:color="auto"/>
            </w:tcBorders>
            <w:shd w:val="clear" w:color="auto" w:fill="auto"/>
            <w:noWrap/>
            <w:vAlign w:val="center"/>
          </w:tcPr>
          <w:p w14:paraId="4F31244E" w14:textId="77777777" w:rsidR="00F04BEE" w:rsidRPr="00F27BBE" w:rsidRDefault="00F04BEE" w:rsidP="00C20721">
            <w:pPr>
              <w:jc w:val="center"/>
              <w:rPr>
                <w:color w:val="000000"/>
                <w:sz w:val="28"/>
                <w:szCs w:val="28"/>
              </w:rPr>
            </w:pPr>
            <w:r w:rsidRPr="00F27BBE">
              <w:rPr>
                <w:color w:val="000000"/>
                <w:sz w:val="28"/>
                <w:szCs w:val="28"/>
              </w:rPr>
              <w:t>10</w:t>
            </w:r>
          </w:p>
        </w:tc>
        <w:tc>
          <w:tcPr>
            <w:tcW w:w="369" w:type="pct"/>
            <w:tcBorders>
              <w:top w:val="nil"/>
              <w:left w:val="nil"/>
              <w:bottom w:val="single" w:sz="4" w:space="0" w:color="auto"/>
              <w:right w:val="single" w:sz="4" w:space="0" w:color="auto"/>
            </w:tcBorders>
            <w:shd w:val="clear" w:color="auto" w:fill="auto"/>
            <w:noWrap/>
            <w:vAlign w:val="center"/>
          </w:tcPr>
          <w:p w14:paraId="2B4AA5AB" w14:textId="77777777" w:rsidR="00F04BEE" w:rsidRPr="00F27BBE" w:rsidRDefault="00F04BEE" w:rsidP="00C20721">
            <w:pPr>
              <w:jc w:val="center"/>
              <w:rPr>
                <w:color w:val="000000"/>
                <w:sz w:val="28"/>
                <w:szCs w:val="28"/>
              </w:rPr>
            </w:pPr>
            <w:r w:rsidRPr="00F27BBE">
              <w:rPr>
                <w:color w:val="000000"/>
                <w:sz w:val="28"/>
                <w:szCs w:val="28"/>
              </w:rPr>
              <w:t>10</w:t>
            </w:r>
          </w:p>
        </w:tc>
      </w:tr>
      <w:tr w:rsidR="00F04BEE" w:rsidRPr="00F27BBE" w14:paraId="2032E191" w14:textId="77777777" w:rsidTr="00F04BEE">
        <w:trPr>
          <w:trHeight w:val="330"/>
        </w:trPr>
        <w:tc>
          <w:tcPr>
            <w:tcW w:w="1413" w:type="pct"/>
            <w:tcBorders>
              <w:top w:val="nil"/>
              <w:left w:val="single" w:sz="4" w:space="0" w:color="auto"/>
              <w:bottom w:val="single" w:sz="4" w:space="0" w:color="auto"/>
              <w:right w:val="single" w:sz="4" w:space="0" w:color="auto"/>
            </w:tcBorders>
            <w:shd w:val="clear" w:color="auto" w:fill="auto"/>
            <w:noWrap/>
            <w:vAlign w:val="center"/>
            <w:hideMark/>
          </w:tcPr>
          <w:p w14:paraId="62465445" w14:textId="77777777" w:rsidR="00F04BEE" w:rsidRPr="00F27BBE" w:rsidRDefault="00F04BEE" w:rsidP="00C20721">
            <w:pPr>
              <w:rPr>
                <w:iCs/>
                <w:color w:val="000000"/>
              </w:rPr>
            </w:pPr>
            <w:r w:rsidRPr="00F27BBE">
              <w:rPr>
                <w:iCs/>
                <w:color w:val="000000"/>
              </w:rPr>
              <w:t>максимальное значение</w:t>
            </w:r>
          </w:p>
        </w:tc>
        <w:tc>
          <w:tcPr>
            <w:tcW w:w="369" w:type="pct"/>
            <w:tcBorders>
              <w:top w:val="nil"/>
              <w:left w:val="nil"/>
              <w:bottom w:val="single" w:sz="4" w:space="0" w:color="auto"/>
              <w:right w:val="single" w:sz="4" w:space="0" w:color="auto"/>
            </w:tcBorders>
            <w:shd w:val="clear" w:color="auto" w:fill="auto"/>
            <w:noWrap/>
            <w:vAlign w:val="center"/>
          </w:tcPr>
          <w:p w14:paraId="3F1BCEC2" w14:textId="77777777" w:rsidR="00F04BEE" w:rsidRPr="00F27BBE" w:rsidRDefault="00F04BEE" w:rsidP="00C20721">
            <w:pPr>
              <w:jc w:val="center"/>
              <w:rPr>
                <w:color w:val="000000"/>
                <w:sz w:val="28"/>
                <w:szCs w:val="28"/>
              </w:rPr>
            </w:pPr>
            <w:r w:rsidRPr="00F27BBE">
              <w:rPr>
                <w:color w:val="000000"/>
                <w:sz w:val="28"/>
                <w:szCs w:val="28"/>
              </w:rPr>
              <w:t>10</w:t>
            </w:r>
          </w:p>
        </w:tc>
        <w:tc>
          <w:tcPr>
            <w:tcW w:w="369" w:type="pct"/>
            <w:tcBorders>
              <w:top w:val="nil"/>
              <w:left w:val="nil"/>
              <w:bottom w:val="single" w:sz="4" w:space="0" w:color="auto"/>
              <w:right w:val="single" w:sz="4" w:space="0" w:color="auto"/>
            </w:tcBorders>
            <w:shd w:val="clear" w:color="auto" w:fill="auto"/>
            <w:noWrap/>
            <w:vAlign w:val="center"/>
          </w:tcPr>
          <w:p w14:paraId="28D7AD56" w14:textId="77777777" w:rsidR="00F04BEE" w:rsidRPr="00F27BBE" w:rsidRDefault="00F04BEE" w:rsidP="00C20721">
            <w:pPr>
              <w:jc w:val="center"/>
              <w:rPr>
                <w:color w:val="000000"/>
                <w:sz w:val="28"/>
                <w:szCs w:val="28"/>
              </w:rPr>
            </w:pPr>
            <w:r w:rsidRPr="00F27BBE">
              <w:rPr>
                <w:color w:val="000000"/>
                <w:sz w:val="28"/>
                <w:szCs w:val="28"/>
              </w:rPr>
              <w:t>15</w:t>
            </w:r>
          </w:p>
        </w:tc>
        <w:tc>
          <w:tcPr>
            <w:tcW w:w="343" w:type="pct"/>
            <w:tcBorders>
              <w:top w:val="nil"/>
              <w:left w:val="nil"/>
              <w:bottom w:val="single" w:sz="4" w:space="0" w:color="auto"/>
              <w:right w:val="single" w:sz="4" w:space="0" w:color="auto"/>
            </w:tcBorders>
            <w:shd w:val="clear" w:color="auto" w:fill="auto"/>
            <w:noWrap/>
            <w:vAlign w:val="center"/>
          </w:tcPr>
          <w:p w14:paraId="7521934E" w14:textId="77777777" w:rsidR="00F04BEE" w:rsidRPr="00F27BBE" w:rsidRDefault="00F04BEE" w:rsidP="00C20721">
            <w:pPr>
              <w:jc w:val="center"/>
              <w:rPr>
                <w:color w:val="000000"/>
                <w:sz w:val="28"/>
                <w:szCs w:val="28"/>
              </w:rPr>
            </w:pPr>
            <w:r w:rsidRPr="00F27BBE">
              <w:rPr>
                <w:color w:val="000000"/>
                <w:sz w:val="28"/>
                <w:szCs w:val="28"/>
              </w:rPr>
              <w:t>10</w:t>
            </w:r>
          </w:p>
        </w:tc>
        <w:tc>
          <w:tcPr>
            <w:tcW w:w="369" w:type="pct"/>
            <w:tcBorders>
              <w:top w:val="nil"/>
              <w:left w:val="nil"/>
              <w:bottom w:val="single" w:sz="4" w:space="0" w:color="auto"/>
              <w:right w:val="single" w:sz="4" w:space="0" w:color="auto"/>
            </w:tcBorders>
            <w:shd w:val="clear" w:color="auto" w:fill="auto"/>
            <w:noWrap/>
            <w:vAlign w:val="center"/>
          </w:tcPr>
          <w:p w14:paraId="241D1A16" w14:textId="77777777" w:rsidR="00F04BEE" w:rsidRPr="00F27BBE" w:rsidRDefault="00F04BEE" w:rsidP="00C20721">
            <w:pPr>
              <w:jc w:val="center"/>
              <w:rPr>
                <w:color w:val="000000"/>
                <w:sz w:val="28"/>
                <w:szCs w:val="28"/>
              </w:rPr>
            </w:pPr>
            <w:r w:rsidRPr="00F27BBE">
              <w:rPr>
                <w:color w:val="000000"/>
                <w:sz w:val="28"/>
                <w:szCs w:val="28"/>
              </w:rPr>
              <w:t>0</w:t>
            </w:r>
          </w:p>
        </w:tc>
        <w:tc>
          <w:tcPr>
            <w:tcW w:w="344" w:type="pct"/>
            <w:tcBorders>
              <w:top w:val="nil"/>
              <w:left w:val="nil"/>
              <w:bottom w:val="single" w:sz="4" w:space="0" w:color="auto"/>
              <w:right w:val="single" w:sz="4" w:space="0" w:color="auto"/>
            </w:tcBorders>
            <w:shd w:val="clear" w:color="auto" w:fill="auto"/>
            <w:noWrap/>
            <w:vAlign w:val="center"/>
          </w:tcPr>
          <w:p w14:paraId="0B7E967C" w14:textId="77777777" w:rsidR="00F04BEE" w:rsidRPr="00F27BBE" w:rsidRDefault="00F04BEE" w:rsidP="00C20721">
            <w:pPr>
              <w:jc w:val="center"/>
              <w:rPr>
                <w:color w:val="000000"/>
                <w:sz w:val="28"/>
                <w:szCs w:val="28"/>
              </w:rPr>
            </w:pPr>
            <w:r w:rsidRPr="00F27BBE">
              <w:rPr>
                <w:color w:val="000000"/>
                <w:sz w:val="28"/>
                <w:szCs w:val="28"/>
              </w:rPr>
              <w:t>15</w:t>
            </w:r>
          </w:p>
        </w:tc>
        <w:tc>
          <w:tcPr>
            <w:tcW w:w="369" w:type="pct"/>
            <w:tcBorders>
              <w:top w:val="nil"/>
              <w:left w:val="nil"/>
              <w:bottom w:val="single" w:sz="4" w:space="0" w:color="auto"/>
              <w:right w:val="single" w:sz="4" w:space="0" w:color="auto"/>
            </w:tcBorders>
            <w:shd w:val="clear" w:color="auto" w:fill="auto"/>
            <w:noWrap/>
            <w:vAlign w:val="center"/>
          </w:tcPr>
          <w:p w14:paraId="125FDA62" w14:textId="77777777" w:rsidR="00F04BEE" w:rsidRPr="00F27BBE" w:rsidRDefault="00F04BEE" w:rsidP="00C20721">
            <w:pPr>
              <w:jc w:val="center"/>
              <w:rPr>
                <w:color w:val="000000"/>
                <w:sz w:val="28"/>
                <w:szCs w:val="28"/>
              </w:rPr>
            </w:pPr>
            <w:r w:rsidRPr="00F27BBE">
              <w:rPr>
                <w:color w:val="000000"/>
                <w:sz w:val="28"/>
                <w:szCs w:val="28"/>
              </w:rPr>
              <w:t>15</w:t>
            </w:r>
          </w:p>
        </w:tc>
        <w:tc>
          <w:tcPr>
            <w:tcW w:w="369" w:type="pct"/>
            <w:tcBorders>
              <w:top w:val="nil"/>
              <w:left w:val="nil"/>
              <w:bottom w:val="single" w:sz="4" w:space="0" w:color="auto"/>
              <w:right w:val="single" w:sz="4" w:space="0" w:color="auto"/>
            </w:tcBorders>
            <w:shd w:val="clear" w:color="auto" w:fill="auto"/>
            <w:noWrap/>
            <w:vAlign w:val="center"/>
          </w:tcPr>
          <w:p w14:paraId="02499216" w14:textId="77777777" w:rsidR="00F04BEE" w:rsidRPr="00F27BBE" w:rsidRDefault="00F04BEE" w:rsidP="00C20721">
            <w:pPr>
              <w:jc w:val="center"/>
              <w:rPr>
                <w:color w:val="000000"/>
                <w:sz w:val="28"/>
                <w:szCs w:val="28"/>
              </w:rPr>
            </w:pPr>
            <w:r w:rsidRPr="00F27BBE">
              <w:rPr>
                <w:color w:val="000000"/>
                <w:sz w:val="28"/>
                <w:szCs w:val="28"/>
              </w:rPr>
              <w:t>15</w:t>
            </w:r>
          </w:p>
        </w:tc>
        <w:tc>
          <w:tcPr>
            <w:tcW w:w="344" w:type="pct"/>
            <w:tcBorders>
              <w:top w:val="nil"/>
              <w:left w:val="nil"/>
              <w:bottom w:val="single" w:sz="4" w:space="0" w:color="auto"/>
              <w:right w:val="single" w:sz="4" w:space="0" w:color="auto"/>
            </w:tcBorders>
            <w:shd w:val="clear" w:color="auto" w:fill="auto"/>
            <w:noWrap/>
            <w:vAlign w:val="center"/>
          </w:tcPr>
          <w:p w14:paraId="5B75F71C" w14:textId="77777777" w:rsidR="00F04BEE" w:rsidRPr="00F27BBE" w:rsidRDefault="00F04BEE" w:rsidP="00C20721">
            <w:pPr>
              <w:jc w:val="center"/>
              <w:rPr>
                <w:color w:val="000000"/>
                <w:sz w:val="28"/>
                <w:szCs w:val="28"/>
              </w:rPr>
            </w:pPr>
            <w:r w:rsidRPr="00F27BBE">
              <w:rPr>
                <w:color w:val="000000"/>
                <w:sz w:val="28"/>
                <w:szCs w:val="28"/>
              </w:rPr>
              <w:t>0</w:t>
            </w:r>
          </w:p>
        </w:tc>
        <w:tc>
          <w:tcPr>
            <w:tcW w:w="344" w:type="pct"/>
            <w:tcBorders>
              <w:top w:val="nil"/>
              <w:left w:val="nil"/>
              <w:bottom w:val="single" w:sz="4" w:space="0" w:color="auto"/>
              <w:right w:val="single" w:sz="4" w:space="0" w:color="auto"/>
            </w:tcBorders>
            <w:shd w:val="clear" w:color="auto" w:fill="auto"/>
            <w:noWrap/>
            <w:vAlign w:val="center"/>
          </w:tcPr>
          <w:p w14:paraId="5795D1F4" w14:textId="77777777" w:rsidR="00F04BEE" w:rsidRPr="00F27BBE" w:rsidRDefault="00F04BEE" w:rsidP="00C20721">
            <w:pPr>
              <w:jc w:val="center"/>
              <w:rPr>
                <w:color w:val="000000"/>
                <w:sz w:val="28"/>
                <w:szCs w:val="28"/>
              </w:rPr>
            </w:pPr>
            <w:r w:rsidRPr="00F27BBE">
              <w:rPr>
                <w:color w:val="000000"/>
                <w:sz w:val="28"/>
                <w:szCs w:val="28"/>
              </w:rPr>
              <w:t>15</w:t>
            </w:r>
          </w:p>
        </w:tc>
        <w:tc>
          <w:tcPr>
            <w:tcW w:w="369" w:type="pct"/>
            <w:tcBorders>
              <w:top w:val="nil"/>
              <w:left w:val="nil"/>
              <w:bottom w:val="single" w:sz="4" w:space="0" w:color="auto"/>
              <w:right w:val="single" w:sz="4" w:space="0" w:color="auto"/>
            </w:tcBorders>
            <w:shd w:val="clear" w:color="auto" w:fill="auto"/>
            <w:noWrap/>
            <w:vAlign w:val="center"/>
          </w:tcPr>
          <w:p w14:paraId="29A453E3" w14:textId="77777777" w:rsidR="00F04BEE" w:rsidRPr="00F27BBE" w:rsidRDefault="00F04BEE" w:rsidP="00C20721">
            <w:pPr>
              <w:jc w:val="center"/>
              <w:rPr>
                <w:color w:val="000000"/>
                <w:sz w:val="28"/>
                <w:szCs w:val="28"/>
              </w:rPr>
            </w:pPr>
            <w:r w:rsidRPr="00F27BBE">
              <w:rPr>
                <w:color w:val="000000"/>
                <w:sz w:val="28"/>
                <w:szCs w:val="28"/>
              </w:rPr>
              <w:t>15</w:t>
            </w:r>
          </w:p>
        </w:tc>
      </w:tr>
      <w:tr w:rsidR="00F04BEE" w:rsidRPr="00F27BBE" w14:paraId="16C08678" w14:textId="77777777" w:rsidTr="00F04BEE">
        <w:trPr>
          <w:trHeight w:val="330"/>
        </w:trPr>
        <w:tc>
          <w:tcPr>
            <w:tcW w:w="1413" w:type="pct"/>
            <w:tcBorders>
              <w:top w:val="nil"/>
              <w:left w:val="single" w:sz="4" w:space="0" w:color="auto"/>
              <w:bottom w:val="single" w:sz="4" w:space="0" w:color="auto"/>
              <w:right w:val="single" w:sz="4" w:space="0" w:color="auto"/>
            </w:tcBorders>
            <w:shd w:val="clear" w:color="auto" w:fill="auto"/>
            <w:noWrap/>
            <w:vAlign w:val="center"/>
            <w:hideMark/>
          </w:tcPr>
          <w:p w14:paraId="5B0430B2" w14:textId="77777777" w:rsidR="00F04BEE" w:rsidRPr="00F27BBE" w:rsidRDefault="00F04BEE" w:rsidP="00C20721">
            <w:pPr>
              <w:rPr>
                <w:iCs/>
                <w:color w:val="000000"/>
              </w:rPr>
            </w:pPr>
            <w:r w:rsidRPr="00F27BBE">
              <w:rPr>
                <w:iCs/>
                <w:color w:val="000000"/>
              </w:rPr>
              <w:t>модальное значение</w:t>
            </w:r>
          </w:p>
        </w:tc>
        <w:tc>
          <w:tcPr>
            <w:tcW w:w="369" w:type="pct"/>
            <w:tcBorders>
              <w:top w:val="nil"/>
              <w:left w:val="nil"/>
              <w:bottom w:val="single" w:sz="4" w:space="0" w:color="auto"/>
              <w:right w:val="single" w:sz="4" w:space="0" w:color="auto"/>
            </w:tcBorders>
            <w:shd w:val="clear" w:color="auto" w:fill="auto"/>
            <w:noWrap/>
            <w:vAlign w:val="center"/>
          </w:tcPr>
          <w:p w14:paraId="4ACCFF45" w14:textId="77777777" w:rsidR="00F04BEE" w:rsidRPr="00F27BBE" w:rsidRDefault="00F04BEE" w:rsidP="00C20721">
            <w:pPr>
              <w:jc w:val="center"/>
              <w:rPr>
                <w:color w:val="000000"/>
                <w:sz w:val="28"/>
                <w:szCs w:val="28"/>
              </w:rPr>
            </w:pPr>
            <w:r w:rsidRPr="00F27BBE">
              <w:rPr>
                <w:color w:val="000000"/>
                <w:sz w:val="28"/>
                <w:szCs w:val="28"/>
              </w:rPr>
              <w:t>0</w:t>
            </w:r>
          </w:p>
        </w:tc>
        <w:tc>
          <w:tcPr>
            <w:tcW w:w="369" w:type="pct"/>
            <w:tcBorders>
              <w:top w:val="nil"/>
              <w:left w:val="nil"/>
              <w:bottom w:val="single" w:sz="4" w:space="0" w:color="auto"/>
              <w:right w:val="single" w:sz="4" w:space="0" w:color="auto"/>
            </w:tcBorders>
            <w:shd w:val="clear" w:color="auto" w:fill="auto"/>
            <w:noWrap/>
            <w:vAlign w:val="center"/>
          </w:tcPr>
          <w:p w14:paraId="3569D568" w14:textId="77777777" w:rsidR="00F04BEE" w:rsidRPr="00F27BBE" w:rsidRDefault="00F04BEE" w:rsidP="00C20721">
            <w:pPr>
              <w:jc w:val="center"/>
              <w:rPr>
                <w:color w:val="000000"/>
                <w:sz w:val="28"/>
                <w:szCs w:val="28"/>
              </w:rPr>
            </w:pPr>
            <w:r w:rsidRPr="00F27BBE">
              <w:rPr>
                <w:color w:val="000000"/>
                <w:sz w:val="28"/>
                <w:szCs w:val="28"/>
              </w:rPr>
              <w:t>10</w:t>
            </w:r>
          </w:p>
        </w:tc>
        <w:tc>
          <w:tcPr>
            <w:tcW w:w="343" w:type="pct"/>
            <w:tcBorders>
              <w:top w:val="nil"/>
              <w:left w:val="nil"/>
              <w:bottom w:val="single" w:sz="4" w:space="0" w:color="auto"/>
              <w:right w:val="single" w:sz="4" w:space="0" w:color="auto"/>
            </w:tcBorders>
            <w:shd w:val="clear" w:color="auto" w:fill="auto"/>
            <w:noWrap/>
            <w:vAlign w:val="center"/>
          </w:tcPr>
          <w:p w14:paraId="382CBA5E" w14:textId="77777777" w:rsidR="00F04BEE" w:rsidRPr="00F27BBE" w:rsidRDefault="00F04BEE" w:rsidP="00C20721">
            <w:pPr>
              <w:jc w:val="center"/>
              <w:rPr>
                <w:color w:val="000000"/>
                <w:sz w:val="28"/>
                <w:szCs w:val="28"/>
              </w:rPr>
            </w:pPr>
            <w:r w:rsidRPr="00F27BBE">
              <w:rPr>
                <w:color w:val="000000"/>
                <w:sz w:val="28"/>
                <w:szCs w:val="28"/>
              </w:rPr>
              <w:t>10</w:t>
            </w:r>
          </w:p>
        </w:tc>
        <w:tc>
          <w:tcPr>
            <w:tcW w:w="369" w:type="pct"/>
            <w:tcBorders>
              <w:top w:val="nil"/>
              <w:left w:val="nil"/>
              <w:bottom w:val="single" w:sz="4" w:space="0" w:color="auto"/>
              <w:right w:val="single" w:sz="4" w:space="0" w:color="auto"/>
            </w:tcBorders>
            <w:shd w:val="clear" w:color="auto" w:fill="auto"/>
            <w:noWrap/>
            <w:vAlign w:val="center"/>
          </w:tcPr>
          <w:p w14:paraId="26F67BD8" w14:textId="77777777" w:rsidR="00F04BEE" w:rsidRPr="00F27BBE" w:rsidRDefault="00F04BEE" w:rsidP="00C20721">
            <w:pPr>
              <w:jc w:val="center"/>
              <w:rPr>
                <w:color w:val="000000"/>
                <w:sz w:val="28"/>
                <w:szCs w:val="28"/>
              </w:rPr>
            </w:pPr>
            <w:r w:rsidRPr="00F27BBE">
              <w:rPr>
                <w:color w:val="000000"/>
                <w:sz w:val="28"/>
                <w:szCs w:val="28"/>
              </w:rPr>
              <w:t>0</w:t>
            </w:r>
          </w:p>
        </w:tc>
        <w:tc>
          <w:tcPr>
            <w:tcW w:w="344" w:type="pct"/>
            <w:tcBorders>
              <w:top w:val="nil"/>
              <w:left w:val="nil"/>
              <w:bottom w:val="single" w:sz="4" w:space="0" w:color="auto"/>
              <w:right w:val="single" w:sz="4" w:space="0" w:color="auto"/>
            </w:tcBorders>
            <w:shd w:val="clear" w:color="auto" w:fill="auto"/>
            <w:noWrap/>
            <w:vAlign w:val="center"/>
          </w:tcPr>
          <w:p w14:paraId="58F9E32F" w14:textId="77777777" w:rsidR="00F04BEE" w:rsidRPr="00F27BBE" w:rsidRDefault="00F04BEE" w:rsidP="00C20721">
            <w:pPr>
              <w:jc w:val="center"/>
              <w:rPr>
                <w:color w:val="000000"/>
                <w:sz w:val="28"/>
                <w:szCs w:val="28"/>
              </w:rPr>
            </w:pPr>
            <w:r w:rsidRPr="00F27BBE">
              <w:rPr>
                <w:color w:val="000000"/>
                <w:sz w:val="28"/>
                <w:szCs w:val="28"/>
              </w:rPr>
              <w:t>10</w:t>
            </w:r>
          </w:p>
        </w:tc>
        <w:tc>
          <w:tcPr>
            <w:tcW w:w="369" w:type="pct"/>
            <w:tcBorders>
              <w:top w:val="nil"/>
              <w:left w:val="nil"/>
              <w:bottom w:val="single" w:sz="4" w:space="0" w:color="auto"/>
              <w:right w:val="single" w:sz="4" w:space="0" w:color="auto"/>
            </w:tcBorders>
            <w:shd w:val="clear" w:color="auto" w:fill="auto"/>
            <w:noWrap/>
            <w:vAlign w:val="center"/>
          </w:tcPr>
          <w:p w14:paraId="058D7A7D" w14:textId="77777777" w:rsidR="00F04BEE" w:rsidRPr="00F27BBE" w:rsidRDefault="00F04BEE" w:rsidP="00C20721">
            <w:pPr>
              <w:jc w:val="center"/>
              <w:rPr>
                <w:color w:val="000000"/>
                <w:sz w:val="28"/>
                <w:szCs w:val="28"/>
              </w:rPr>
            </w:pPr>
            <w:r w:rsidRPr="00F27BBE">
              <w:rPr>
                <w:color w:val="000000"/>
                <w:sz w:val="28"/>
                <w:szCs w:val="28"/>
              </w:rPr>
              <w:t>15</w:t>
            </w:r>
          </w:p>
        </w:tc>
        <w:tc>
          <w:tcPr>
            <w:tcW w:w="369" w:type="pct"/>
            <w:tcBorders>
              <w:top w:val="nil"/>
              <w:left w:val="nil"/>
              <w:bottom w:val="single" w:sz="4" w:space="0" w:color="auto"/>
              <w:right w:val="single" w:sz="4" w:space="0" w:color="auto"/>
            </w:tcBorders>
            <w:shd w:val="clear" w:color="auto" w:fill="auto"/>
            <w:noWrap/>
            <w:vAlign w:val="center"/>
          </w:tcPr>
          <w:p w14:paraId="1FA0BCEB" w14:textId="77777777" w:rsidR="00F04BEE" w:rsidRPr="00F27BBE" w:rsidRDefault="00F04BEE" w:rsidP="00C20721">
            <w:pPr>
              <w:jc w:val="center"/>
              <w:rPr>
                <w:color w:val="000000"/>
                <w:sz w:val="28"/>
                <w:szCs w:val="28"/>
              </w:rPr>
            </w:pPr>
            <w:r w:rsidRPr="00F27BBE">
              <w:rPr>
                <w:color w:val="000000"/>
                <w:sz w:val="28"/>
                <w:szCs w:val="28"/>
              </w:rPr>
              <w:t>15</w:t>
            </w:r>
          </w:p>
        </w:tc>
        <w:tc>
          <w:tcPr>
            <w:tcW w:w="344" w:type="pct"/>
            <w:tcBorders>
              <w:top w:val="nil"/>
              <w:left w:val="nil"/>
              <w:bottom w:val="single" w:sz="4" w:space="0" w:color="auto"/>
              <w:right w:val="single" w:sz="4" w:space="0" w:color="auto"/>
            </w:tcBorders>
            <w:shd w:val="clear" w:color="auto" w:fill="auto"/>
            <w:noWrap/>
            <w:vAlign w:val="center"/>
          </w:tcPr>
          <w:p w14:paraId="747C3CFD" w14:textId="77777777" w:rsidR="00F04BEE" w:rsidRPr="00F27BBE" w:rsidRDefault="00F04BEE" w:rsidP="00C20721">
            <w:pPr>
              <w:jc w:val="center"/>
              <w:rPr>
                <w:color w:val="000000"/>
                <w:sz w:val="28"/>
                <w:szCs w:val="28"/>
              </w:rPr>
            </w:pPr>
            <w:r w:rsidRPr="00F27BBE">
              <w:rPr>
                <w:color w:val="000000"/>
                <w:sz w:val="28"/>
                <w:szCs w:val="28"/>
              </w:rPr>
              <w:t>0</w:t>
            </w:r>
          </w:p>
        </w:tc>
        <w:tc>
          <w:tcPr>
            <w:tcW w:w="344" w:type="pct"/>
            <w:tcBorders>
              <w:top w:val="nil"/>
              <w:left w:val="nil"/>
              <w:bottom w:val="single" w:sz="4" w:space="0" w:color="auto"/>
              <w:right w:val="single" w:sz="4" w:space="0" w:color="auto"/>
            </w:tcBorders>
            <w:shd w:val="clear" w:color="auto" w:fill="auto"/>
            <w:noWrap/>
            <w:vAlign w:val="center"/>
          </w:tcPr>
          <w:p w14:paraId="5D3CA9E6" w14:textId="77777777" w:rsidR="00F04BEE" w:rsidRPr="00F27BBE" w:rsidRDefault="00F04BEE" w:rsidP="00C20721">
            <w:pPr>
              <w:jc w:val="center"/>
              <w:rPr>
                <w:color w:val="000000"/>
                <w:sz w:val="28"/>
                <w:szCs w:val="28"/>
              </w:rPr>
            </w:pPr>
            <w:r w:rsidRPr="00F27BBE">
              <w:rPr>
                <w:color w:val="000000"/>
                <w:sz w:val="28"/>
                <w:szCs w:val="28"/>
              </w:rPr>
              <w:t>10</w:t>
            </w:r>
          </w:p>
        </w:tc>
        <w:tc>
          <w:tcPr>
            <w:tcW w:w="369" w:type="pct"/>
            <w:tcBorders>
              <w:top w:val="nil"/>
              <w:left w:val="nil"/>
              <w:bottom w:val="single" w:sz="4" w:space="0" w:color="auto"/>
              <w:right w:val="single" w:sz="4" w:space="0" w:color="auto"/>
            </w:tcBorders>
            <w:shd w:val="clear" w:color="auto" w:fill="auto"/>
            <w:noWrap/>
            <w:vAlign w:val="center"/>
          </w:tcPr>
          <w:p w14:paraId="7B4EBD49" w14:textId="77777777" w:rsidR="00F04BEE" w:rsidRPr="00F27BBE" w:rsidRDefault="00F04BEE" w:rsidP="00C20721">
            <w:pPr>
              <w:jc w:val="center"/>
              <w:rPr>
                <w:color w:val="000000"/>
                <w:sz w:val="28"/>
                <w:szCs w:val="28"/>
              </w:rPr>
            </w:pPr>
            <w:r w:rsidRPr="00F27BBE">
              <w:rPr>
                <w:color w:val="000000"/>
                <w:sz w:val="28"/>
                <w:szCs w:val="28"/>
              </w:rPr>
              <w:t>10</w:t>
            </w:r>
          </w:p>
        </w:tc>
      </w:tr>
    </w:tbl>
    <w:p w14:paraId="72F36143" w14:textId="77777777" w:rsidR="00F04BEE" w:rsidRPr="00F27BBE" w:rsidRDefault="00F04BEE" w:rsidP="00C20721">
      <w:pPr>
        <w:spacing w:before="120" w:line="360" w:lineRule="auto"/>
        <w:ind w:firstLine="709"/>
        <w:jc w:val="both"/>
        <w:rPr>
          <w:sz w:val="28"/>
          <w:szCs w:val="28"/>
        </w:rPr>
      </w:pPr>
      <w:r w:rsidRPr="00F27BBE">
        <w:rPr>
          <w:sz w:val="28"/>
          <w:szCs w:val="28"/>
        </w:rPr>
        <w:t>Имеются также факты отдельных нарушений времени ожидания по услугам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(до 20 минут в очереди на подачу документов) и «Прием заявлений и выдача документов о согласовании переустройства и (или) перепланировки жилого помещения» (до 25 минут).</w:t>
      </w:r>
    </w:p>
    <w:p w14:paraId="7DE745F7" w14:textId="77777777" w:rsidR="00F04BEE" w:rsidRPr="00F27BBE" w:rsidRDefault="00F04BEE" w:rsidP="00C20721">
      <w:pPr>
        <w:spacing w:before="120" w:line="360" w:lineRule="auto"/>
        <w:jc w:val="center"/>
        <w:rPr>
          <w:b/>
          <w:i/>
          <w:sz w:val="28"/>
        </w:rPr>
      </w:pPr>
      <w:r w:rsidRPr="00F27BBE">
        <w:rPr>
          <w:b/>
          <w:i/>
          <w:sz w:val="28"/>
        </w:rPr>
        <w:t>4.4. Уровень финансовых издержек</w:t>
      </w:r>
    </w:p>
    <w:p w14:paraId="2C741409" w14:textId="77777777" w:rsidR="00F04BEE" w:rsidRPr="00F27BBE" w:rsidRDefault="00F04BEE" w:rsidP="00C20721">
      <w:pPr>
        <w:spacing w:line="360" w:lineRule="auto"/>
        <w:ind w:firstLine="709"/>
        <w:jc w:val="both"/>
        <w:rPr>
          <w:sz w:val="28"/>
          <w:szCs w:val="28"/>
        </w:rPr>
      </w:pPr>
      <w:r w:rsidRPr="00F27BBE">
        <w:rPr>
          <w:sz w:val="28"/>
          <w:szCs w:val="28"/>
        </w:rPr>
        <w:t>Административными регламентами установлено, что все муниципальные услуги, по которым проводился мониторинг, предоставляются бесплатно. Никто из респондентов не указал, что понес официальные расходы в целях получения услуг, что соответствует требованиям законодательства.</w:t>
      </w:r>
    </w:p>
    <w:p w14:paraId="7C31681F" w14:textId="77777777" w:rsidR="00F04BEE" w:rsidRPr="00F27BBE" w:rsidRDefault="00F04BEE" w:rsidP="00C20721">
      <w:pPr>
        <w:spacing w:line="360" w:lineRule="auto"/>
        <w:ind w:firstLine="709"/>
        <w:jc w:val="both"/>
        <w:rPr>
          <w:sz w:val="28"/>
          <w:szCs w:val="28"/>
        </w:rPr>
      </w:pPr>
      <w:r w:rsidRPr="00F27BBE">
        <w:rPr>
          <w:sz w:val="28"/>
          <w:szCs w:val="28"/>
        </w:rPr>
        <w:t xml:space="preserve">В то же время по 8 из 10 обследованных услуг заявителям пришлось обратиться к услугам посредников, что является крайне негативной тенденцией. В общей сложности к услугам посредников прибегли 58,82% </w:t>
      </w:r>
      <w:r w:rsidRPr="00F27BBE">
        <w:rPr>
          <w:sz w:val="28"/>
          <w:szCs w:val="28"/>
        </w:rPr>
        <w:lastRenderedPageBreak/>
        <w:t>опрошенных, что является своеобразным «антирекордом» по Новосибирской области. В качестве причин привлечения посредников заявители указали:</w:t>
      </w:r>
    </w:p>
    <w:p w14:paraId="0E7458B6" w14:textId="77777777" w:rsidR="00F04BEE" w:rsidRPr="00F27BBE" w:rsidRDefault="00F04BEE" w:rsidP="00C20721">
      <w:pPr>
        <w:spacing w:line="360" w:lineRule="auto"/>
        <w:ind w:firstLine="709"/>
        <w:jc w:val="both"/>
        <w:rPr>
          <w:i/>
          <w:sz w:val="28"/>
          <w:szCs w:val="28"/>
        </w:rPr>
      </w:pPr>
      <w:r w:rsidRPr="00F27BBE">
        <w:rPr>
          <w:i/>
          <w:sz w:val="28"/>
          <w:szCs w:val="28"/>
        </w:rPr>
        <w:t>- посредник был предложен как условие получения результата услуги (63,5% опрошенных). Это является крайне негативной тенденцией;</w:t>
      </w:r>
    </w:p>
    <w:p w14:paraId="207C03E1" w14:textId="77777777" w:rsidR="00F04BEE" w:rsidRPr="00F27BBE" w:rsidRDefault="00F04BEE" w:rsidP="00C20721">
      <w:pPr>
        <w:spacing w:line="360" w:lineRule="auto"/>
        <w:ind w:firstLine="709"/>
        <w:jc w:val="both"/>
        <w:rPr>
          <w:sz w:val="28"/>
          <w:szCs w:val="28"/>
        </w:rPr>
      </w:pPr>
      <w:r w:rsidRPr="00F27BBE">
        <w:rPr>
          <w:sz w:val="28"/>
          <w:szCs w:val="28"/>
        </w:rPr>
        <w:t>- экономия времени (18,42%);</w:t>
      </w:r>
    </w:p>
    <w:p w14:paraId="50AD8656" w14:textId="77777777" w:rsidR="00F04BEE" w:rsidRPr="00F27BBE" w:rsidRDefault="00F04BEE" w:rsidP="00C20721">
      <w:pPr>
        <w:spacing w:line="360" w:lineRule="auto"/>
        <w:ind w:firstLine="709"/>
        <w:jc w:val="both"/>
        <w:rPr>
          <w:sz w:val="28"/>
          <w:szCs w:val="28"/>
        </w:rPr>
      </w:pPr>
      <w:r w:rsidRPr="00F27BBE">
        <w:rPr>
          <w:sz w:val="28"/>
          <w:szCs w:val="28"/>
        </w:rPr>
        <w:t>- обеспечение более качественного и оперативного оформления документов (9,25%).</w:t>
      </w:r>
    </w:p>
    <w:p w14:paraId="2C07628A" w14:textId="77777777" w:rsidR="00F04BEE" w:rsidRPr="00F27BBE" w:rsidRDefault="00F04BEE" w:rsidP="00C20721">
      <w:pPr>
        <w:spacing w:line="360" w:lineRule="auto"/>
        <w:ind w:firstLine="709"/>
        <w:jc w:val="both"/>
        <w:rPr>
          <w:sz w:val="28"/>
          <w:szCs w:val="28"/>
        </w:rPr>
      </w:pPr>
      <w:r w:rsidRPr="00F27BBE">
        <w:rPr>
          <w:sz w:val="28"/>
          <w:szCs w:val="28"/>
        </w:rPr>
        <w:t>Финансовые затраты на услуги посредников представлены в табл.</w:t>
      </w:r>
      <w:r w:rsidR="00B214E0" w:rsidRPr="00F27BBE">
        <w:rPr>
          <w:sz w:val="28"/>
          <w:szCs w:val="28"/>
        </w:rPr>
        <w:t xml:space="preserve"> </w:t>
      </w:r>
      <w:r w:rsidRPr="00F27BBE">
        <w:rPr>
          <w:sz w:val="28"/>
          <w:szCs w:val="28"/>
        </w:rPr>
        <w:t xml:space="preserve">8. </w:t>
      </w:r>
    </w:p>
    <w:p w14:paraId="325C250C" w14:textId="77777777" w:rsidR="00F04BEE" w:rsidRPr="00F27BBE" w:rsidRDefault="00F04BEE" w:rsidP="00C20721">
      <w:pPr>
        <w:spacing w:line="360" w:lineRule="auto"/>
        <w:jc w:val="both"/>
        <w:rPr>
          <w:color w:val="000000"/>
          <w:sz w:val="28"/>
        </w:rPr>
      </w:pPr>
      <w:r w:rsidRPr="00F27BBE">
        <w:rPr>
          <w:color w:val="000000"/>
          <w:sz w:val="28"/>
        </w:rPr>
        <w:t xml:space="preserve">Таблица 8 – Финансовые затраты заявителей </w:t>
      </w:r>
      <w:r w:rsidRPr="00F27BBE">
        <w:rPr>
          <w:sz w:val="28"/>
          <w:szCs w:val="28"/>
        </w:rPr>
        <w:t>на услуги посредников, руб.</w:t>
      </w:r>
    </w:p>
    <w:tbl>
      <w:tblPr>
        <w:tblW w:w="5000" w:type="pct"/>
        <w:tblLayout w:type="fixed"/>
        <w:tblLook w:val="04A0" w:firstRow="1" w:lastRow="0" w:firstColumn="1" w:lastColumn="0" w:noHBand="0" w:noVBand="1"/>
      </w:tblPr>
      <w:tblGrid>
        <w:gridCol w:w="2886"/>
        <w:gridCol w:w="983"/>
        <w:gridCol w:w="985"/>
        <w:gridCol w:w="985"/>
        <w:gridCol w:w="985"/>
        <w:gridCol w:w="633"/>
        <w:gridCol w:w="633"/>
        <w:gridCol w:w="633"/>
        <w:gridCol w:w="1131"/>
      </w:tblGrid>
      <w:tr w:rsidR="00F04BEE" w:rsidRPr="00F27BBE" w14:paraId="715EAD95" w14:textId="77777777" w:rsidTr="00F04BEE">
        <w:trPr>
          <w:trHeight w:val="330"/>
          <w:tblHeader/>
        </w:trPr>
        <w:tc>
          <w:tcPr>
            <w:tcW w:w="1464" w:type="pct"/>
            <w:tcBorders>
              <w:top w:val="single" w:sz="4" w:space="0" w:color="auto"/>
              <w:left w:val="single" w:sz="4" w:space="0" w:color="auto"/>
              <w:bottom w:val="single" w:sz="4" w:space="0" w:color="auto"/>
              <w:right w:val="single" w:sz="4" w:space="0" w:color="auto"/>
            </w:tcBorders>
            <w:shd w:val="clear" w:color="auto" w:fill="auto"/>
            <w:noWrap/>
            <w:hideMark/>
          </w:tcPr>
          <w:p w14:paraId="1405F9D4" w14:textId="77777777" w:rsidR="00F04BEE" w:rsidRPr="00F27BBE" w:rsidRDefault="00F04BEE" w:rsidP="00C20721">
            <w:pPr>
              <w:rPr>
                <w:b/>
                <w:bCs/>
                <w:color w:val="000000"/>
              </w:rPr>
            </w:pPr>
            <w:r w:rsidRPr="00F27BBE">
              <w:rPr>
                <w:b/>
                <w:bCs/>
                <w:color w:val="000000"/>
              </w:rPr>
              <w:t xml:space="preserve">Затраты на услуги посредников </w:t>
            </w:r>
          </w:p>
        </w:tc>
        <w:tc>
          <w:tcPr>
            <w:tcW w:w="4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E03E5" w14:textId="77777777" w:rsidR="00F04BEE" w:rsidRPr="00F27BBE" w:rsidRDefault="00F04BEE" w:rsidP="00C20721">
            <w:pPr>
              <w:jc w:val="center"/>
              <w:rPr>
                <w:b/>
                <w:color w:val="000000"/>
                <w:sz w:val="28"/>
                <w:szCs w:val="28"/>
              </w:rPr>
            </w:pPr>
            <w:r w:rsidRPr="00F27BBE">
              <w:rPr>
                <w:b/>
                <w:color w:val="000000"/>
                <w:sz w:val="28"/>
                <w:szCs w:val="28"/>
              </w:rPr>
              <w:t>2</w:t>
            </w:r>
          </w:p>
        </w:tc>
        <w:tc>
          <w:tcPr>
            <w:tcW w:w="5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845C6" w14:textId="77777777" w:rsidR="00F04BEE" w:rsidRPr="00F27BBE" w:rsidRDefault="00F04BEE" w:rsidP="00C20721">
            <w:pPr>
              <w:jc w:val="center"/>
              <w:rPr>
                <w:b/>
                <w:color w:val="000000"/>
                <w:sz w:val="28"/>
                <w:szCs w:val="28"/>
              </w:rPr>
            </w:pPr>
            <w:r w:rsidRPr="00F27BBE">
              <w:rPr>
                <w:b/>
                <w:color w:val="000000"/>
                <w:sz w:val="28"/>
                <w:szCs w:val="28"/>
              </w:rPr>
              <w:t>3</w:t>
            </w:r>
          </w:p>
        </w:tc>
        <w:tc>
          <w:tcPr>
            <w:tcW w:w="5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9B81C" w14:textId="77777777" w:rsidR="00F04BEE" w:rsidRPr="00F27BBE" w:rsidRDefault="00F04BEE" w:rsidP="00C20721">
            <w:pPr>
              <w:jc w:val="center"/>
              <w:rPr>
                <w:b/>
                <w:color w:val="000000"/>
                <w:sz w:val="28"/>
                <w:szCs w:val="28"/>
              </w:rPr>
            </w:pPr>
            <w:r w:rsidRPr="00F27BBE">
              <w:rPr>
                <w:b/>
                <w:color w:val="000000"/>
                <w:sz w:val="28"/>
                <w:szCs w:val="28"/>
              </w:rPr>
              <w:t>9</w:t>
            </w:r>
          </w:p>
        </w:tc>
        <w:tc>
          <w:tcPr>
            <w:tcW w:w="5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38FBB1" w14:textId="77777777" w:rsidR="00F04BEE" w:rsidRPr="00F27BBE" w:rsidRDefault="00F04BEE" w:rsidP="00C20721">
            <w:pPr>
              <w:jc w:val="center"/>
              <w:rPr>
                <w:b/>
                <w:color w:val="000000"/>
                <w:sz w:val="28"/>
                <w:szCs w:val="28"/>
              </w:rPr>
            </w:pPr>
            <w:r w:rsidRPr="00F27BBE">
              <w:rPr>
                <w:b/>
                <w:color w:val="000000"/>
                <w:sz w:val="28"/>
                <w:szCs w:val="28"/>
              </w:rPr>
              <w:t>10</w:t>
            </w:r>
          </w:p>
        </w:tc>
        <w:tc>
          <w:tcPr>
            <w:tcW w:w="32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1C6FF8" w14:textId="77777777" w:rsidR="00F04BEE" w:rsidRPr="00F27BBE" w:rsidRDefault="00F04BEE" w:rsidP="00C20721">
            <w:pPr>
              <w:jc w:val="center"/>
              <w:rPr>
                <w:b/>
                <w:color w:val="000000"/>
                <w:sz w:val="28"/>
                <w:szCs w:val="28"/>
              </w:rPr>
            </w:pPr>
            <w:r w:rsidRPr="00F27BBE">
              <w:rPr>
                <w:b/>
                <w:color w:val="000000"/>
                <w:sz w:val="28"/>
                <w:szCs w:val="28"/>
              </w:rPr>
              <w:t>11</w:t>
            </w:r>
          </w:p>
        </w:tc>
        <w:tc>
          <w:tcPr>
            <w:tcW w:w="32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05F8D" w14:textId="77777777" w:rsidR="00F04BEE" w:rsidRPr="00F27BBE" w:rsidRDefault="00F04BEE" w:rsidP="00C20721">
            <w:pPr>
              <w:jc w:val="center"/>
              <w:rPr>
                <w:b/>
                <w:color w:val="000000"/>
                <w:sz w:val="28"/>
                <w:szCs w:val="28"/>
              </w:rPr>
            </w:pPr>
            <w:r w:rsidRPr="00F27BBE">
              <w:rPr>
                <w:b/>
                <w:color w:val="000000"/>
                <w:sz w:val="28"/>
                <w:szCs w:val="28"/>
              </w:rPr>
              <w:t>12</w:t>
            </w:r>
          </w:p>
        </w:tc>
        <w:tc>
          <w:tcPr>
            <w:tcW w:w="321" w:type="pct"/>
            <w:tcBorders>
              <w:top w:val="single" w:sz="4" w:space="0" w:color="auto"/>
              <w:left w:val="single" w:sz="4" w:space="0" w:color="auto"/>
              <w:bottom w:val="single" w:sz="4" w:space="0" w:color="auto"/>
              <w:right w:val="single" w:sz="4" w:space="0" w:color="auto"/>
            </w:tcBorders>
            <w:vAlign w:val="center"/>
          </w:tcPr>
          <w:p w14:paraId="225E71A0" w14:textId="77777777" w:rsidR="00F04BEE" w:rsidRPr="00F27BBE" w:rsidRDefault="00F04BEE" w:rsidP="00C20721">
            <w:pPr>
              <w:jc w:val="center"/>
              <w:rPr>
                <w:b/>
                <w:color w:val="000000"/>
                <w:sz w:val="28"/>
                <w:szCs w:val="28"/>
              </w:rPr>
            </w:pPr>
            <w:r w:rsidRPr="00F27BBE">
              <w:rPr>
                <w:b/>
                <w:color w:val="000000"/>
                <w:sz w:val="28"/>
                <w:szCs w:val="28"/>
              </w:rPr>
              <w:t>14</w:t>
            </w:r>
          </w:p>
        </w:tc>
        <w:tc>
          <w:tcPr>
            <w:tcW w:w="574" w:type="pct"/>
            <w:tcBorders>
              <w:top w:val="single" w:sz="4" w:space="0" w:color="auto"/>
              <w:left w:val="single" w:sz="4" w:space="0" w:color="auto"/>
              <w:bottom w:val="single" w:sz="4" w:space="0" w:color="auto"/>
              <w:right w:val="single" w:sz="4" w:space="0" w:color="auto"/>
            </w:tcBorders>
            <w:vAlign w:val="center"/>
          </w:tcPr>
          <w:p w14:paraId="1C39D2F4" w14:textId="77777777" w:rsidR="00F04BEE" w:rsidRPr="00F27BBE" w:rsidRDefault="00F04BEE" w:rsidP="00C20721">
            <w:pPr>
              <w:jc w:val="center"/>
              <w:rPr>
                <w:b/>
                <w:color w:val="000000"/>
                <w:sz w:val="28"/>
                <w:szCs w:val="28"/>
              </w:rPr>
            </w:pPr>
            <w:r w:rsidRPr="00F27BBE">
              <w:rPr>
                <w:b/>
                <w:color w:val="000000"/>
                <w:sz w:val="28"/>
                <w:szCs w:val="28"/>
              </w:rPr>
              <w:t>16</w:t>
            </w:r>
          </w:p>
        </w:tc>
      </w:tr>
      <w:tr w:rsidR="00F04BEE" w:rsidRPr="00F27BBE" w14:paraId="7219E150" w14:textId="77777777" w:rsidTr="00F04BEE">
        <w:trPr>
          <w:trHeight w:val="330"/>
        </w:trPr>
        <w:tc>
          <w:tcPr>
            <w:tcW w:w="1464" w:type="pct"/>
            <w:tcBorders>
              <w:top w:val="nil"/>
              <w:left w:val="single" w:sz="4" w:space="0" w:color="auto"/>
              <w:bottom w:val="single" w:sz="4" w:space="0" w:color="auto"/>
              <w:right w:val="single" w:sz="4" w:space="0" w:color="auto"/>
            </w:tcBorders>
            <w:shd w:val="clear" w:color="auto" w:fill="auto"/>
            <w:noWrap/>
            <w:vAlign w:val="center"/>
            <w:hideMark/>
          </w:tcPr>
          <w:p w14:paraId="58363041" w14:textId="77777777" w:rsidR="00F04BEE" w:rsidRPr="00F27BBE" w:rsidRDefault="00F04BEE" w:rsidP="00C20721">
            <w:pPr>
              <w:rPr>
                <w:iCs/>
                <w:color w:val="000000"/>
              </w:rPr>
            </w:pPr>
            <w:r w:rsidRPr="00F27BBE">
              <w:rPr>
                <w:iCs/>
                <w:color w:val="000000"/>
              </w:rPr>
              <w:t>минимальное значение</w:t>
            </w:r>
          </w:p>
        </w:tc>
        <w:tc>
          <w:tcPr>
            <w:tcW w:w="49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1E602A8" w14:textId="77777777" w:rsidR="00F04BEE" w:rsidRPr="00F27BBE" w:rsidRDefault="00F04BEE" w:rsidP="00C20721">
            <w:pPr>
              <w:jc w:val="center"/>
              <w:rPr>
                <w:color w:val="000000"/>
                <w:sz w:val="28"/>
                <w:szCs w:val="28"/>
              </w:rPr>
            </w:pPr>
            <w:r w:rsidRPr="00F27BBE">
              <w:rPr>
                <w:color w:val="000000"/>
                <w:sz w:val="28"/>
                <w:szCs w:val="28"/>
              </w:rPr>
              <w:t>435</w:t>
            </w:r>
          </w:p>
        </w:tc>
        <w:tc>
          <w:tcPr>
            <w:tcW w:w="5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000C716" w14:textId="77777777" w:rsidR="00F04BEE" w:rsidRPr="00F27BBE" w:rsidRDefault="00F04BEE" w:rsidP="00C20721">
            <w:pPr>
              <w:jc w:val="center"/>
              <w:rPr>
                <w:color w:val="000000"/>
                <w:sz w:val="28"/>
                <w:szCs w:val="28"/>
              </w:rPr>
            </w:pPr>
            <w:r w:rsidRPr="00F27BBE">
              <w:rPr>
                <w:color w:val="000000"/>
                <w:sz w:val="28"/>
                <w:szCs w:val="28"/>
              </w:rPr>
              <w:t>2000</w:t>
            </w:r>
          </w:p>
        </w:tc>
        <w:tc>
          <w:tcPr>
            <w:tcW w:w="5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8E291F4" w14:textId="77777777" w:rsidR="00F04BEE" w:rsidRPr="00F27BBE" w:rsidRDefault="00F04BEE" w:rsidP="00C20721">
            <w:pPr>
              <w:jc w:val="center"/>
              <w:rPr>
                <w:color w:val="000000"/>
                <w:sz w:val="28"/>
                <w:szCs w:val="28"/>
              </w:rPr>
            </w:pPr>
            <w:r w:rsidRPr="00F27BBE">
              <w:rPr>
                <w:color w:val="000000"/>
                <w:sz w:val="28"/>
                <w:szCs w:val="28"/>
              </w:rPr>
              <w:t>550</w:t>
            </w:r>
          </w:p>
        </w:tc>
        <w:tc>
          <w:tcPr>
            <w:tcW w:w="5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705F3E3" w14:textId="77777777" w:rsidR="00F04BEE" w:rsidRPr="00F27BBE" w:rsidRDefault="00F04BEE" w:rsidP="00C20721">
            <w:pPr>
              <w:jc w:val="center"/>
              <w:rPr>
                <w:color w:val="000000"/>
                <w:sz w:val="28"/>
                <w:szCs w:val="28"/>
              </w:rPr>
            </w:pPr>
            <w:r w:rsidRPr="00F27BBE">
              <w:rPr>
                <w:color w:val="000000"/>
                <w:sz w:val="28"/>
                <w:szCs w:val="28"/>
              </w:rPr>
              <w:t>700</w:t>
            </w:r>
          </w:p>
        </w:tc>
        <w:tc>
          <w:tcPr>
            <w:tcW w:w="32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A6A38C9" w14:textId="77777777" w:rsidR="00F04BEE" w:rsidRPr="00F27BBE" w:rsidRDefault="00F04BEE" w:rsidP="00C20721">
            <w:pPr>
              <w:jc w:val="center"/>
              <w:rPr>
                <w:color w:val="000000"/>
                <w:sz w:val="28"/>
                <w:szCs w:val="28"/>
              </w:rPr>
            </w:pPr>
            <w:r w:rsidRPr="00F27BBE">
              <w:rPr>
                <w:color w:val="000000"/>
                <w:sz w:val="28"/>
                <w:szCs w:val="28"/>
              </w:rPr>
              <w:t> -</w:t>
            </w:r>
            <w:r w:rsidRPr="00F27BBE">
              <w:rPr>
                <w:rStyle w:val="af2"/>
                <w:color w:val="000000"/>
                <w:sz w:val="28"/>
                <w:szCs w:val="28"/>
              </w:rPr>
              <w:footnoteReference w:id="88"/>
            </w:r>
          </w:p>
        </w:tc>
        <w:tc>
          <w:tcPr>
            <w:tcW w:w="32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8115162" w14:textId="77777777" w:rsidR="00F04BEE" w:rsidRPr="00F27BBE" w:rsidRDefault="00F04BEE" w:rsidP="00C20721">
            <w:pPr>
              <w:jc w:val="center"/>
              <w:rPr>
                <w:color w:val="000000"/>
                <w:sz w:val="28"/>
                <w:szCs w:val="28"/>
              </w:rPr>
            </w:pPr>
            <w:r w:rsidRPr="00F27BBE">
              <w:rPr>
                <w:color w:val="000000"/>
                <w:sz w:val="28"/>
                <w:szCs w:val="28"/>
              </w:rPr>
              <w:t> -</w:t>
            </w:r>
          </w:p>
        </w:tc>
        <w:tc>
          <w:tcPr>
            <w:tcW w:w="321" w:type="pct"/>
            <w:tcBorders>
              <w:top w:val="single" w:sz="4" w:space="0" w:color="auto"/>
              <w:left w:val="single" w:sz="4" w:space="0" w:color="auto"/>
              <w:bottom w:val="single" w:sz="4" w:space="0" w:color="auto"/>
              <w:right w:val="single" w:sz="4" w:space="0" w:color="auto"/>
            </w:tcBorders>
            <w:vAlign w:val="bottom"/>
          </w:tcPr>
          <w:p w14:paraId="7B6BF8AF" w14:textId="77777777" w:rsidR="00F04BEE" w:rsidRPr="00F27BBE" w:rsidRDefault="00F04BEE" w:rsidP="00C20721">
            <w:pPr>
              <w:jc w:val="center"/>
              <w:rPr>
                <w:color w:val="000000"/>
                <w:sz w:val="28"/>
                <w:szCs w:val="28"/>
              </w:rPr>
            </w:pPr>
            <w:r w:rsidRPr="00F27BBE">
              <w:rPr>
                <w:color w:val="000000"/>
                <w:sz w:val="28"/>
                <w:szCs w:val="28"/>
              </w:rPr>
              <w:t> -</w:t>
            </w:r>
          </w:p>
        </w:tc>
        <w:tc>
          <w:tcPr>
            <w:tcW w:w="574" w:type="pct"/>
            <w:tcBorders>
              <w:top w:val="single" w:sz="4" w:space="0" w:color="auto"/>
              <w:left w:val="single" w:sz="4" w:space="0" w:color="auto"/>
              <w:bottom w:val="single" w:sz="4" w:space="0" w:color="auto"/>
              <w:right w:val="single" w:sz="4" w:space="0" w:color="auto"/>
            </w:tcBorders>
            <w:vAlign w:val="bottom"/>
          </w:tcPr>
          <w:p w14:paraId="78305AD7" w14:textId="77777777" w:rsidR="00F04BEE" w:rsidRPr="00F27BBE" w:rsidRDefault="00F04BEE" w:rsidP="00C20721">
            <w:pPr>
              <w:jc w:val="center"/>
              <w:rPr>
                <w:color w:val="000000"/>
                <w:sz w:val="28"/>
                <w:szCs w:val="28"/>
              </w:rPr>
            </w:pPr>
            <w:r w:rsidRPr="00F27BBE">
              <w:rPr>
                <w:color w:val="000000"/>
                <w:sz w:val="28"/>
                <w:szCs w:val="28"/>
              </w:rPr>
              <w:t>2200</w:t>
            </w:r>
          </w:p>
        </w:tc>
      </w:tr>
      <w:tr w:rsidR="00F04BEE" w:rsidRPr="00F27BBE" w14:paraId="3A08AC0E" w14:textId="77777777" w:rsidTr="00F04BEE">
        <w:trPr>
          <w:trHeight w:val="330"/>
        </w:trPr>
        <w:tc>
          <w:tcPr>
            <w:tcW w:w="1464" w:type="pct"/>
            <w:tcBorders>
              <w:top w:val="nil"/>
              <w:left w:val="single" w:sz="4" w:space="0" w:color="auto"/>
              <w:bottom w:val="single" w:sz="4" w:space="0" w:color="auto"/>
              <w:right w:val="single" w:sz="4" w:space="0" w:color="auto"/>
            </w:tcBorders>
            <w:shd w:val="clear" w:color="auto" w:fill="auto"/>
            <w:noWrap/>
            <w:vAlign w:val="center"/>
            <w:hideMark/>
          </w:tcPr>
          <w:p w14:paraId="65E5B9F7" w14:textId="77777777" w:rsidR="00F04BEE" w:rsidRPr="00F27BBE" w:rsidRDefault="00F04BEE" w:rsidP="00C20721">
            <w:pPr>
              <w:rPr>
                <w:iCs/>
                <w:color w:val="000000"/>
              </w:rPr>
            </w:pPr>
            <w:r w:rsidRPr="00F27BBE">
              <w:rPr>
                <w:iCs/>
                <w:color w:val="000000"/>
              </w:rPr>
              <w:t>среднее значение</w:t>
            </w:r>
          </w:p>
        </w:tc>
        <w:tc>
          <w:tcPr>
            <w:tcW w:w="49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91C14F8" w14:textId="77777777" w:rsidR="00F04BEE" w:rsidRPr="00F27BBE" w:rsidRDefault="00F04BEE" w:rsidP="00C20721">
            <w:pPr>
              <w:jc w:val="center"/>
              <w:rPr>
                <w:color w:val="000000"/>
                <w:sz w:val="28"/>
                <w:szCs w:val="28"/>
              </w:rPr>
            </w:pPr>
            <w:r w:rsidRPr="00F27BBE">
              <w:rPr>
                <w:color w:val="000000"/>
                <w:sz w:val="28"/>
                <w:szCs w:val="28"/>
              </w:rPr>
              <w:t>755,8</w:t>
            </w:r>
          </w:p>
        </w:tc>
        <w:tc>
          <w:tcPr>
            <w:tcW w:w="5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55D3894" w14:textId="77777777" w:rsidR="00F04BEE" w:rsidRPr="00F27BBE" w:rsidRDefault="00F04BEE" w:rsidP="00C20721">
            <w:pPr>
              <w:jc w:val="center"/>
              <w:rPr>
                <w:color w:val="000000"/>
                <w:sz w:val="28"/>
                <w:szCs w:val="28"/>
              </w:rPr>
            </w:pPr>
            <w:r w:rsidRPr="00F27BBE">
              <w:rPr>
                <w:color w:val="000000"/>
                <w:sz w:val="28"/>
                <w:szCs w:val="28"/>
              </w:rPr>
              <w:t>2000</w:t>
            </w:r>
          </w:p>
        </w:tc>
        <w:tc>
          <w:tcPr>
            <w:tcW w:w="5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4502802" w14:textId="77777777" w:rsidR="00F04BEE" w:rsidRPr="00F27BBE" w:rsidRDefault="00F04BEE" w:rsidP="00C20721">
            <w:pPr>
              <w:jc w:val="center"/>
              <w:rPr>
                <w:color w:val="000000"/>
                <w:sz w:val="28"/>
                <w:szCs w:val="28"/>
              </w:rPr>
            </w:pPr>
            <w:r w:rsidRPr="00F27BBE">
              <w:rPr>
                <w:color w:val="000000"/>
                <w:sz w:val="28"/>
                <w:szCs w:val="28"/>
              </w:rPr>
              <w:t>5418</w:t>
            </w:r>
          </w:p>
        </w:tc>
        <w:tc>
          <w:tcPr>
            <w:tcW w:w="5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21BAEF0" w14:textId="77777777" w:rsidR="00F04BEE" w:rsidRPr="00F27BBE" w:rsidRDefault="00F04BEE" w:rsidP="00C20721">
            <w:pPr>
              <w:jc w:val="center"/>
              <w:rPr>
                <w:color w:val="000000"/>
                <w:sz w:val="28"/>
                <w:szCs w:val="28"/>
              </w:rPr>
            </w:pPr>
            <w:r w:rsidRPr="00F27BBE">
              <w:rPr>
                <w:color w:val="000000"/>
                <w:sz w:val="28"/>
                <w:szCs w:val="28"/>
              </w:rPr>
              <w:t>1340</w:t>
            </w:r>
          </w:p>
        </w:tc>
        <w:tc>
          <w:tcPr>
            <w:tcW w:w="32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B1321B4" w14:textId="77777777" w:rsidR="00F04BEE" w:rsidRPr="00F27BBE" w:rsidRDefault="00F04BEE" w:rsidP="00C20721">
            <w:pPr>
              <w:jc w:val="center"/>
              <w:rPr>
                <w:color w:val="000000"/>
                <w:sz w:val="28"/>
                <w:szCs w:val="28"/>
              </w:rPr>
            </w:pPr>
            <w:r w:rsidRPr="00F27BBE">
              <w:rPr>
                <w:color w:val="000000"/>
                <w:sz w:val="28"/>
                <w:szCs w:val="28"/>
              </w:rPr>
              <w:t> -</w:t>
            </w:r>
          </w:p>
        </w:tc>
        <w:tc>
          <w:tcPr>
            <w:tcW w:w="32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800BB41" w14:textId="77777777" w:rsidR="00F04BEE" w:rsidRPr="00F27BBE" w:rsidRDefault="00F04BEE" w:rsidP="00C20721">
            <w:pPr>
              <w:jc w:val="center"/>
              <w:rPr>
                <w:color w:val="000000"/>
                <w:sz w:val="28"/>
                <w:szCs w:val="28"/>
              </w:rPr>
            </w:pPr>
            <w:r w:rsidRPr="00F27BBE">
              <w:rPr>
                <w:color w:val="000000"/>
                <w:sz w:val="28"/>
                <w:szCs w:val="28"/>
              </w:rPr>
              <w:t> -</w:t>
            </w:r>
          </w:p>
        </w:tc>
        <w:tc>
          <w:tcPr>
            <w:tcW w:w="321" w:type="pct"/>
            <w:tcBorders>
              <w:top w:val="single" w:sz="4" w:space="0" w:color="auto"/>
              <w:left w:val="single" w:sz="4" w:space="0" w:color="auto"/>
              <w:bottom w:val="single" w:sz="4" w:space="0" w:color="auto"/>
              <w:right w:val="single" w:sz="4" w:space="0" w:color="auto"/>
            </w:tcBorders>
            <w:vAlign w:val="bottom"/>
          </w:tcPr>
          <w:p w14:paraId="6F1C5D50" w14:textId="77777777" w:rsidR="00F04BEE" w:rsidRPr="00F27BBE" w:rsidRDefault="00F04BEE" w:rsidP="00C20721">
            <w:pPr>
              <w:jc w:val="center"/>
              <w:rPr>
                <w:color w:val="000000"/>
                <w:sz w:val="28"/>
                <w:szCs w:val="28"/>
              </w:rPr>
            </w:pPr>
            <w:r w:rsidRPr="00F27BBE">
              <w:rPr>
                <w:color w:val="000000"/>
                <w:sz w:val="28"/>
                <w:szCs w:val="28"/>
              </w:rPr>
              <w:t> -</w:t>
            </w:r>
          </w:p>
        </w:tc>
        <w:tc>
          <w:tcPr>
            <w:tcW w:w="574" w:type="pct"/>
            <w:tcBorders>
              <w:top w:val="single" w:sz="4" w:space="0" w:color="auto"/>
              <w:left w:val="single" w:sz="4" w:space="0" w:color="auto"/>
              <w:bottom w:val="single" w:sz="4" w:space="0" w:color="auto"/>
              <w:right w:val="single" w:sz="4" w:space="0" w:color="auto"/>
            </w:tcBorders>
            <w:vAlign w:val="bottom"/>
          </w:tcPr>
          <w:p w14:paraId="2E34C8D0" w14:textId="77777777" w:rsidR="00F04BEE" w:rsidRPr="00F27BBE" w:rsidRDefault="00F04BEE" w:rsidP="00C20721">
            <w:pPr>
              <w:jc w:val="center"/>
              <w:rPr>
                <w:color w:val="000000"/>
                <w:sz w:val="28"/>
                <w:szCs w:val="28"/>
              </w:rPr>
            </w:pPr>
            <w:r w:rsidRPr="00F27BBE">
              <w:rPr>
                <w:color w:val="000000"/>
                <w:sz w:val="28"/>
                <w:szCs w:val="28"/>
              </w:rPr>
              <w:t>4440</w:t>
            </w:r>
          </w:p>
        </w:tc>
      </w:tr>
      <w:tr w:rsidR="00F04BEE" w:rsidRPr="00F27BBE" w14:paraId="017B5A0E" w14:textId="77777777" w:rsidTr="00F04BEE">
        <w:trPr>
          <w:trHeight w:val="330"/>
        </w:trPr>
        <w:tc>
          <w:tcPr>
            <w:tcW w:w="1464" w:type="pct"/>
            <w:tcBorders>
              <w:top w:val="nil"/>
              <w:left w:val="single" w:sz="4" w:space="0" w:color="auto"/>
              <w:bottom w:val="single" w:sz="4" w:space="0" w:color="auto"/>
              <w:right w:val="single" w:sz="4" w:space="0" w:color="auto"/>
            </w:tcBorders>
            <w:shd w:val="clear" w:color="auto" w:fill="auto"/>
            <w:noWrap/>
            <w:vAlign w:val="center"/>
            <w:hideMark/>
          </w:tcPr>
          <w:p w14:paraId="79BD5C6A" w14:textId="77777777" w:rsidR="00F04BEE" w:rsidRPr="00F27BBE" w:rsidRDefault="00F04BEE" w:rsidP="00C20721">
            <w:pPr>
              <w:rPr>
                <w:iCs/>
                <w:color w:val="000000"/>
              </w:rPr>
            </w:pPr>
            <w:r w:rsidRPr="00F27BBE">
              <w:rPr>
                <w:iCs/>
                <w:color w:val="000000"/>
              </w:rPr>
              <w:t>максимальное значение</w:t>
            </w:r>
          </w:p>
        </w:tc>
        <w:tc>
          <w:tcPr>
            <w:tcW w:w="49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08F4BB6" w14:textId="77777777" w:rsidR="00F04BEE" w:rsidRPr="00F27BBE" w:rsidRDefault="00F04BEE" w:rsidP="00C20721">
            <w:pPr>
              <w:jc w:val="center"/>
              <w:rPr>
                <w:color w:val="000000"/>
                <w:sz w:val="28"/>
                <w:szCs w:val="28"/>
              </w:rPr>
            </w:pPr>
            <w:r w:rsidRPr="00F27BBE">
              <w:rPr>
                <w:color w:val="000000"/>
                <w:sz w:val="28"/>
                <w:szCs w:val="28"/>
              </w:rPr>
              <w:t>1000</w:t>
            </w:r>
          </w:p>
        </w:tc>
        <w:tc>
          <w:tcPr>
            <w:tcW w:w="5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587309" w14:textId="77777777" w:rsidR="00F04BEE" w:rsidRPr="00F27BBE" w:rsidRDefault="00F04BEE" w:rsidP="00C20721">
            <w:pPr>
              <w:jc w:val="center"/>
              <w:rPr>
                <w:color w:val="000000"/>
                <w:sz w:val="28"/>
                <w:szCs w:val="28"/>
              </w:rPr>
            </w:pPr>
            <w:r w:rsidRPr="00F27BBE">
              <w:rPr>
                <w:color w:val="000000"/>
                <w:sz w:val="28"/>
                <w:szCs w:val="28"/>
              </w:rPr>
              <w:t>2000</w:t>
            </w:r>
          </w:p>
        </w:tc>
        <w:tc>
          <w:tcPr>
            <w:tcW w:w="5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0420C18" w14:textId="77777777" w:rsidR="00F04BEE" w:rsidRPr="00F27BBE" w:rsidRDefault="00F04BEE" w:rsidP="00C20721">
            <w:pPr>
              <w:jc w:val="center"/>
              <w:rPr>
                <w:color w:val="000000"/>
                <w:sz w:val="28"/>
                <w:szCs w:val="28"/>
              </w:rPr>
            </w:pPr>
            <w:r w:rsidRPr="00F27BBE">
              <w:rPr>
                <w:color w:val="000000"/>
                <w:sz w:val="28"/>
                <w:szCs w:val="28"/>
              </w:rPr>
              <w:t>11000</w:t>
            </w:r>
          </w:p>
        </w:tc>
        <w:tc>
          <w:tcPr>
            <w:tcW w:w="5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0D6B6CE" w14:textId="77777777" w:rsidR="00F04BEE" w:rsidRPr="00F27BBE" w:rsidRDefault="00F04BEE" w:rsidP="00C20721">
            <w:pPr>
              <w:jc w:val="center"/>
              <w:rPr>
                <w:color w:val="000000"/>
                <w:sz w:val="28"/>
                <w:szCs w:val="28"/>
              </w:rPr>
            </w:pPr>
            <w:r w:rsidRPr="00F27BBE">
              <w:rPr>
                <w:color w:val="000000"/>
                <w:sz w:val="28"/>
                <w:szCs w:val="28"/>
              </w:rPr>
              <w:t>3000</w:t>
            </w:r>
          </w:p>
        </w:tc>
        <w:tc>
          <w:tcPr>
            <w:tcW w:w="32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82FDE9E" w14:textId="77777777" w:rsidR="00F04BEE" w:rsidRPr="00F27BBE" w:rsidRDefault="00F04BEE" w:rsidP="00C20721">
            <w:pPr>
              <w:jc w:val="center"/>
              <w:rPr>
                <w:color w:val="000000"/>
                <w:sz w:val="28"/>
                <w:szCs w:val="28"/>
              </w:rPr>
            </w:pPr>
            <w:r w:rsidRPr="00F27BBE">
              <w:rPr>
                <w:color w:val="000000"/>
                <w:sz w:val="28"/>
                <w:szCs w:val="28"/>
              </w:rPr>
              <w:t> -</w:t>
            </w:r>
          </w:p>
        </w:tc>
        <w:tc>
          <w:tcPr>
            <w:tcW w:w="32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F7C2ED0" w14:textId="77777777" w:rsidR="00F04BEE" w:rsidRPr="00F27BBE" w:rsidRDefault="00F04BEE" w:rsidP="00C20721">
            <w:pPr>
              <w:jc w:val="center"/>
              <w:rPr>
                <w:color w:val="000000"/>
                <w:sz w:val="28"/>
                <w:szCs w:val="28"/>
              </w:rPr>
            </w:pPr>
            <w:r w:rsidRPr="00F27BBE">
              <w:rPr>
                <w:color w:val="000000"/>
                <w:sz w:val="28"/>
                <w:szCs w:val="28"/>
              </w:rPr>
              <w:t> -</w:t>
            </w:r>
          </w:p>
        </w:tc>
        <w:tc>
          <w:tcPr>
            <w:tcW w:w="321" w:type="pct"/>
            <w:tcBorders>
              <w:top w:val="single" w:sz="4" w:space="0" w:color="auto"/>
              <w:left w:val="single" w:sz="4" w:space="0" w:color="auto"/>
              <w:bottom w:val="single" w:sz="4" w:space="0" w:color="auto"/>
              <w:right w:val="single" w:sz="4" w:space="0" w:color="auto"/>
            </w:tcBorders>
            <w:vAlign w:val="bottom"/>
          </w:tcPr>
          <w:p w14:paraId="1A1CAC1E" w14:textId="77777777" w:rsidR="00F04BEE" w:rsidRPr="00F27BBE" w:rsidRDefault="00F04BEE" w:rsidP="00C20721">
            <w:pPr>
              <w:jc w:val="center"/>
              <w:rPr>
                <w:color w:val="000000"/>
                <w:sz w:val="28"/>
                <w:szCs w:val="28"/>
              </w:rPr>
            </w:pPr>
            <w:r w:rsidRPr="00F27BBE">
              <w:rPr>
                <w:color w:val="000000"/>
                <w:sz w:val="28"/>
                <w:szCs w:val="28"/>
              </w:rPr>
              <w:t> -</w:t>
            </w:r>
          </w:p>
        </w:tc>
        <w:tc>
          <w:tcPr>
            <w:tcW w:w="574" w:type="pct"/>
            <w:tcBorders>
              <w:top w:val="single" w:sz="4" w:space="0" w:color="auto"/>
              <w:left w:val="single" w:sz="4" w:space="0" w:color="auto"/>
              <w:bottom w:val="single" w:sz="4" w:space="0" w:color="auto"/>
              <w:right w:val="single" w:sz="4" w:space="0" w:color="auto"/>
            </w:tcBorders>
            <w:vAlign w:val="bottom"/>
          </w:tcPr>
          <w:p w14:paraId="5903CA79" w14:textId="77777777" w:rsidR="00F04BEE" w:rsidRPr="00F27BBE" w:rsidRDefault="00F04BEE" w:rsidP="00C20721">
            <w:pPr>
              <w:jc w:val="center"/>
              <w:rPr>
                <w:color w:val="000000"/>
                <w:sz w:val="28"/>
                <w:szCs w:val="28"/>
              </w:rPr>
            </w:pPr>
            <w:r w:rsidRPr="00F27BBE">
              <w:rPr>
                <w:color w:val="000000"/>
                <w:sz w:val="28"/>
                <w:szCs w:val="28"/>
              </w:rPr>
              <w:t>7000</w:t>
            </w:r>
          </w:p>
        </w:tc>
      </w:tr>
      <w:tr w:rsidR="00F04BEE" w:rsidRPr="00F27BBE" w14:paraId="3471CBAE" w14:textId="77777777" w:rsidTr="00F04BEE">
        <w:trPr>
          <w:trHeight w:val="330"/>
        </w:trPr>
        <w:tc>
          <w:tcPr>
            <w:tcW w:w="1464" w:type="pct"/>
            <w:tcBorders>
              <w:top w:val="nil"/>
              <w:left w:val="single" w:sz="4" w:space="0" w:color="auto"/>
              <w:bottom w:val="single" w:sz="4" w:space="0" w:color="auto"/>
              <w:right w:val="single" w:sz="4" w:space="0" w:color="auto"/>
            </w:tcBorders>
            <w:shd w:val="clear" w:color="auto" w:fill="auto"/>
            <w:noWrap/>
            <w:vAlign w:val="center"/>
            <w:hideMark/>
          </w:tcPr>
          <w:p w14:paraId="743A733F" w14:textId="77777777" w:rsidR="00F04BEE" w:rsidRPr="00F27BBE" w:rsidRDefault="00F04BEE" w:rsidP="00C20721">
            <w:pPr>
              <w:rPr>
                <w:iCs/>
                <w:color w:val="000000"/>
              </w:rPr>
            </w:pPr>
            <w:r w:rsidRPr="00F27BBE">
              <w:rPr>
                <w:iCs/>
                <w:color w:val="000000"/>
              </w:rPr>
              <w:t>модальное значение</w:t>
            </w:r>
          </w:p>
        </w:tc>
        <w:tc>
          <w:tcPr>
            <w:tcW w:w="49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1641F85" w14:textId="77777777" w:rsidR="00F04BEE" w:rsidRPr="00F27BBE" w:rsidRDefault="00F04BEE" w:rsidP="00C20721">
            <w:pPr>
              <w:jc w:val="center"/>
              <w:rPr>
                <w:color w:val="000000"/>
                <w:sz w:val="28"/>
                <w:szCs w:val="28"/>
              </w:rPr>
            </w:pPr>
            <w:r w:rsidRPr="00F27BBE">
              <w:rPr>
                <w:color w:val="000000"/>
                <w:sz w:val="28"/>
                <w:szCs w:val="28"/>
              </w:rPr>
              <w:t>800</w:t>
            </w:r>
          </w:p>
        </w:tc>
        <w:tc>
          <w:tcPr>
            <w:tcW w:w="5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919D20F" w14:textId="77777777" w:rsidR="00F04BEE" w:rsidRPr="00F27BBE" w:rsidRDefault="00F04BEE" w:rsidP="00C20721">
            <w:pPr>
              <w:jc w:val="center"/>
              <w:rPr>
                <w:color w:val="000000"/>
                <w:sz w:val="28"/>
                <w:szCs w:val="28"/>
              </w:rPr>
            </w:pPr>
            <w:r w:rsidRPr="00F27BBE">
              <w:rPr>
                <w:color w:val="000000"/>
                <w:sz w:val="28"/>
                <w:szCs w:val="28"/>
              </w:rPr>
              <w:t>2000</w:t>
            </w:r>
          </w:p>
        </w:tc>
        <w:tc>
          <w:tcPr>
            <w:tcW w:w="5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E9C71C0" w14:textId="77777777" w:rsidR="00F04BEE" w:rsidRPr="00F27BBE" w:rsidRDefault="00F04BEE" w:rsidP="00C20721">
            <w:pPr>
              <w:jc w:val="center"/>
              <w:rPr>
                <w:color w:val="000000"/>
                <w:sz w:val="28"/>
                <w:szCs w:val="28"/>
              </w:rPr>
            </w:pPr>
            <w:r w:rsidRPr="00F27BBE">
              <w:rPr>
                <w:color w:val="000000"/>
                <w:sz w:val="28"/>
                <w:szCs w:val="28"/>
              </w:rPr>
              <w:t>6000</w:t>
            </w:r>
          </w:p>
        </w:tc>
        <w:tc>
          <w:tcPr>
            <w:tcW w:w="5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2C4B223" w14:textId="77777777" w:rsidR="00F04BEE" w:rsidRPr="00F27BBE" w:rsidRDefault="00F04BEE" w:rsidP="00C20721">
            <w:pPr>
              <w:jc w:val="center"/>
              <w:rPr>
                <w:color w:val="000000"/>
                <w:sz w:val="28"/>
                <w:szCs w:val="28"/>
              </w:rPr>
            </w:pPr>
            <w:r w:rsidRPr="00F27BBE">
              <w:rPr>
                <w:color w:val="000000"/>
                <w:sz w:val="28"/>
                <w:szCs w:val="28"/>
              </w:rPr>
              <w:t>1000</w:t>
            </w:r>
          </w:p>
        </w:tc>
        <w:tc>
          <w:tcPr>
            <w:tcW w:w="32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EF2A508" w14:textId="77777777" w:rsidR="00F04BEE" w:rsidRPr="00F27BBE" w:rsidRDefault="00F04BEE" w:rsidP="00C20721">
            <w:pPr>
              <w:jc w:val="center"/>
              <w:rPr>
                <w:color w:val="000000"/>
                <w:sz w:val="28"/>
                <w:szCs w:val="28"/>
              </w:rPr>
            </w:pPr>
            <w:r w:rsidRPr="00F27BBE">
              <w:rPr>
                <w:color w:val="000000"/>
                <w:sz w:val="28"/>
                <w:szCs w:val="28"/>
              </w:rPr>
              <w:t> -</w:t>
            </w:r>
          </w:p>
        </w:tc>
        <w:tc>
          <w:tcPr>
            <w:tcW w:w="32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DB20637" w14:textId="77777777" w:rsidR="00F04BEE" w:rsidRPr="00F27BBE" w:rsidRDefault="00F04BEE" w:rsidP="00C20721">
            <w:pPr>
              <w:jc w:val="center"/>
              <w:rPr>
                <w:color w:val="000000"/>
                <w:sz w:val="28"/>
                <w:szCs w:val="28"/>
              </w:rPr>
            </w:pPr>
            <w:r w:rsidRPr="00F27BBE">
              <w:rPr>
                <w:color w:val="000000"/>
                <w:sz w:val="28"/>
                <w:szCs w:val="28"/>
              </w:rPr>
              <w:t> -</w:t>
            </w:r>
          </w:p>
        </w:tc>
        <w:tc>
          <w:tcPr>
            <w:tcW w:w="321" w:type="pct"/>
            <w:tcBorders>
              <w:top w:val="single" w:sz="4" w:space="0" w:color="auto"/>
              <w:left w:val="single" w:sz="4" w:space="0" w:color="auto"/>
              <w:bottom w:val="single" w:sz="4" w:space="0" w:color="auto"/>
              <w:right w:val="single" w:sz="4" w:space="0" w:color="auto"/>
            </w:tcBorders>
            <w:vAlign w:val="bottom"/>
          </w:tcPr>
          <w:p w14:paraId="41A54273" w14:textId="77777777" w:rsidR="00F04BEE" w:rsidRPr="00F27BBE" w:rsidRDefault="00F04BEE" w:rsidP="00C20721">
            <w:pPr>
              <w:jc w:val="center"/>
              <w:rPr>
                <w:color w:val="000000"/>
                <w:sz w:val="28"/>
                <w:szCs w:val="28"/>
              </w:rPr>
            </w:pPr>
            <w:r w:rsidRPr="00F27BBE">
              <w:rPr>
                <w:color w:val="000000"/>
                <w:sz w:val="28"/>
                <w:szCs w:val="28"/>
              </w:rPr>
              <w:t> -</w:t>
            </w:r>
          </w:p>
        </w:tc>
        <w:tc>
          <w:tcPr>
            <w:tcW w:w="574" w:type="pct"/>
            <w:tcBorders>
              <w:top w:val="single" w:sz="4" w:space="0" w:color="auto"/>
              <w:left w:val="single" w:sz="4" w:space="0" w:color="auto"/>
              <w:bottom w:val="single" w:sz="4" w:space="0" w:color="auto"/>
              <w:right w:val="single" w:sz="4" w:space="0" w:color="auto"/>
            </w:tcBorders>
            <w:vAlign w:val="bottom"/>
          </w:tcPr>
          <w:p w14:paraId="7BF300C7" w14:textId="77777777" w:rsidR="00F04BEE" w:rsidRPr="00F27BBE" w:rsidRDefault="00F04BEE" w:rsidP="00C20721">
            <w:pPr>
              <w:jc w:val="center"/>
              <w:rPr>
                <w:color w:val="000000"/>
                <w:sz w:val="28"/>
                <w:szCs w:val="28"/>
              </w:rPr>
            </w:pPr>
            <w:r w:rsidRPr="00F27BBE">
              <w:rPr>
                <w:color w:val="000000"/>
                <w:sz w:val="28"/>
                <w:szCs w:val="28"/>
              </w:rPr>
              <w:t>2200</w:t>
            </w:r>
          </w:p>
        </w:tc>
      </w:tr>
    </w:tbl>
    <w:p w14:paraId="0C9F8F95" w14:textId="77777777" w:rsidR="00F04BEE" w:rsidRPr="00F27BBE" w:rsidRDefault="00F04BEE" w:rsidP="00C20721">
      <w:pPr>
        <w:spacing w:before="120" w:line="360" w:lineRule="auto"/>
        <w:ind w:firstLine="709"/>
        <w:jc w:val="both"/>
        <w:rPr>
          <w:sz w:val="28"/>
          <w:szCs w:val="28"/>
        </w:rPr>
      </w:pPr>
      <w:r w:rsidRPr="00F27BBE">
        <w:rPr>
          <w:sz w:val="28"/>
          <w:szCs w:val="28"/>
        </w:rPr>
        <w:t>Фактов мотивирования чиновников в ходе мониторинга не выявлено.</w:t>
      </w:r>
    </w:p>
    <w:p w14:paraId="6053F189" w14:textId="77777777" w:rsidR="00F04BEE" w:rsidRPr="00F27BBE" w:rsidRDefault="00F04BEE" w:rsidP="00C20721">
      <w:pPr>
        <w:tabs>
          <w:tab w:val="left" w:pos="426"/>
        </w:tabs>
        <w:spacing w:before="120" w:after="120" w:line="360" w:lineRule="auto"/>
        <w:jc w:val="center"/>
        <w:rPr>
          <w:b/>
          <w:sz w:val="28"/>
          <w:szCs w:val="28"/>
        </w:rPr>
      </w:pPr>
      <w:r w:rsidRPr="00F27BBE">
        <w:rPr>
          <w:b/>
          <w:sz w:val="28"/>
          <w:szCs w:val="28"/>
        </w:rPr>
        <w:t>5. Проблемы заявителей при получении муниципальных услуг</w:t>
      </w:r>
    </w:p>
    <w:p w14:paraId="0F660DA2" w14:textId="77777777" w:rsidR="00F04BEE" w:rsidRPr="00F27BBE" w:rsidRDefault="00F04BEE" w:rsidP="00C20721">
      <w:pPr>
        <w:spacing w:line="360" w:lineRule="auto"/>
        <w:ind w:firstLine="709"/>
        <w:jc w:val="both"/>
        <w:rPr>
          <w:sz w:val="28"/>
          <w:szCs w:val="28"/>
        </w:rPr>
      </w:pPr>
      <w:r w:rsidRPr="00F27BBE">
        <w:rPr>
          <w:sz w:val="28"/>
          <w:szCs w:val="28"/>
        </w:rPr>
        <w:t>Только 12,95% респондентов указали, что у них не возникало проблем при получении услуг. Это отрицательный показатель как по сравнению с показателями других муниципальных образований, так и по сравнению с результатами мониторинга, полученными в ноябре 2013 года (40%).</w:t>
      </w:r>
    </w:p>
    <w:p w14:paraId="5925B2CD" w14:textId="77777777" w:rsidR="00F04BEE" w:rsidRPr="00F27BBE" w:rsidRDefault="00F04BEE" w:rsidP="00C20721">
      <w:pPr>
        <w:spacing w:line="360" w:lineRule="auto"/>
        <w:ind w:firstLine="709"/>
        <w:jc w:val="both"/>
        <w:rPr>
          <w:sz w:val="28"/>
          <w:szCs w:val="28"/>
        </w:rPr>
      </w:pPr>
      <w:r w:rsidRPr="00F27BBE">
        <w:rPr>
          <w:sz w:val="28"/>
          <w:szCs w:val="28"/>
        </w:rPr>
        <w:t>В качестве основных причин затруднений респонденты назвали следующие:</w:t>
      </w:r>
    </w:p>
    <w:p w14:paraId="16495018" w14:textId="77777777" w:rsidR="00F04BEE" w:rsidRPr="00F27BBE" w:rsidRDefault="00F04BEE" w:rsidP="00056AE6">
      <w:pPr>
        <w:pStyle w:val="affc"/>
        <w:widowControl/>
        <w:numPr>
          <w:ilvl w:val="0"/>
          <w:numId w:val="276"/>
        </w:numPr>
        <w:tabs>
          <w:tab w:val="left" w:pos="567"/>
        </w:tabs>
        <w:spacing w:line="360" w:lineRule="auto"/>
        <w:ind w:left="0" w:firstLine="0"/>
        <w:jc w:val="both"/>
        <w:rPr>
          <w:sz w:val="28"/>
          <w:szCs w:val="28"/>
        </w:rPr>
      </w:pPr>
      <w:r w:rsidRPr="00F27BBE">
        <w:rPr>
          <w:sz w:val="28"/>
          <w:szCs w:val="28"/>
        </w:rPr>
        <w:t>большие очереди (41,18% опрошенных);</w:t>
      </w:r>
    </w:p>
    <w:p w14:paraId="15927898" w14:textId="77777777" w:rsidR="00F04BEE" w:rsidRPr="00F27BBE" w:rsidRDefault="00F04BEE" w:rsidP="00056AE6">
      <w:pPr>
        <w:pStyle w:val="affc"/>
        <w:widowControl/>
        <w:numPr>
          <w:ilvl w:val="0"/>
          <w:numId w:val="276"/>
        </w:numPr>
        <w:tabs>
          <w:tab w:val="left" w:pos="567"/>
        </w:tabs>
        <w:spacing w:line="360" w:lineRule="auto"/>
        <w:ind w:left="0" w:firstLine="0"/>
        <w:jc w:val="both"/>
        <w:rPr>
          <w:sz w:val="28"/>
          <w:szCs w:val="28"/>
        </w:rPr>
      </w:pPr>
      <w:r w:rsidRPr="00F27BBE">
        <w:rPr>
          <w:sz w:val="28"/>
          <w:szCs w:val="28"/>
        </w:rPr>
        <w:t>требование избыточных документов, сведений (41,18%);</w:t>
      </w:r>
    </w:p>
    <w:p w14:paraId="2F292AD3" w14:textId="77777777" w:rsidR="00F04BEE" w:rsidRPr="00F27BBE" w:rsidRDefault="00F04BEE" w:rsidP="00056AE6">
      <w:pPr>
        <w:pStyle w:val="affc"/>
        <w:widowControl/>
        <w:numPr>
          <w:ilvl w:val="0"/>
          <w:numId w:val="276"/>
        </w:numPr>
        <w:tabs>
          <w:tab w:val="left" w:pos="567"/>
        </w:tabs>
        <w:spacing w:line="360" w:lineRule="auto"/>
        <w:ind w:left="0" w:firstLine="0"/>
        <w:jc w:val="both"/>
        <w:rPr>
          <w:sz w:val="28"/>
          <w:szCs w:val="28"/>
        </w:rPr>
      </w:pPr>
      <w:r w:rsidRPr="00F27BBE">
        <w:rPr>
          <w:sz w:val="28"/>
          <w:szCs w:val="28"/>
        </w:rPr>
        <w:t>избирательное отношение к заявителям («одни заявители важнее других») (18,82%). Данное замечание высказали заявители, обратившиеся за получением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595C9EB1" w14:textId="77777777" w:rsidR="00F04BEE" w:rsidRPr="00F27BBE" w:rsidRDefault="00F04BEE" w:rsidP="00056AE6">
      <w:pPr>
        <w:pStyle w:val="affc"/>
        <w:widowControl/>
        <w:numPr>
          <w:ilvl w:val="0"/>
          <w:numId w:val="276"/>
        </w:numPr>
        <w:tabs>
          <w:tab w:val="left" w:pos="567"/>
        </w:tabs>
        <w:spacing w:line="360" w:lineRule="auto"/>
        <w:ind w:left="0" w:firstLine="0"/>
        <w:jc w:val="both"/>
        <w:rPr>
          <w:sz w:val="28"/>
          <w:szCs w:val="28"/>
        </w:rPr>
      </w:pPr>
      <w:r w:rsidRPr="00F27BBE">
        <w:rPr>
          <w:sz w:val="28"/>
          <w:szCs w:val="28"/>
        </w:rPr>
        <w:lastRenderedPageBreak/>
        <w:t xml:space="preserve">сложность заполнения официальных форм (бланков) (14,2%), </w:t>
      </w:r>
    </w:p>
    <w:p w14:paraId="5140D56D" w14:textId="77777777" w:rsidR="00F04BEE" w:rsidRPr="00F27BBE" w:rsidRDefault="00F04BEE" w:rsidP="00056AE6">
      <w:pPr>
        <w:pStyle w:val="affc"/>
        <w:widowControl/>
        <w:numPr>
          <w:ilvl w:val="0"/>
          <w:numId w:val="276"/>
        </w:numPr>
        <w:tabs>
          <w:tab w:val="left" w:pos="567"/>
        </w:tabs>
        <w:spacing w:line="360" w:lineRule="auto"/>
        <w:ind w:left="0" w:firstLine="0"/>
        <w:jc w:val="both"/>
        <w:rPr>
          <w:sz w:val="28"/>
          <w:szCs w:val="28"/>
        </w:rPr>
      </w:pPr>
      <w:r w:rsidRPr="00F27BBE">
        <w:rPr>
          <w:sz w:val="28"/>
          <w:szCs w:val="28"/>
        </w:rPr>
        <w:t>неудобный режим работы органа власти, предоставляющего услугу (10,58%).</w:t>
      </w:r>
    </w:p>
    <w:p w14:paraId="3F488A5E" w14:textId="77777777" w:rsidR="00F04BEE" w:rsidRPr="00F27BBE" w:rsidRDefault="00F04BEE" w:rsidP="00C20721">
      <w:pPr>
        <w:spacing w:line="360" w:lineRule="auto"/>
        <w:ind w:firstLine="709"/>
        <w:jc w:val="both"/>
        <w:rPr>
          <w:sz w:val="28"/>
          <w:szCs w:val="28"/>
        </w:rPr>
      </w:pPr>
      <w:r w:rsidRPr="00F27BBE">
        <w:rPr>
          <w:sz w:val="28"/>
          <w:szCs w:val="28"/>
        </w:rPr>
        <w:t>Заявители указали, что при получении услуг в будущем наибольшее значение для них будет иметь:</w:t>
      </w:r>
    </w:p>
    <w:p w14:paraId="5CF114D5" w14:textId="77777777" w:rsidR="00F04BEE" w:rsidRPr="00F27BBE" w:rsidRDefault="00F04BEE" w:rsidP="00C20721">
      <w:pPr>
        <w:spacing w:line="360" w:lineRule="auto"/>
        <w:ind w:firstLine="709"/>
        <w:jc w:val="both"/>
        <w:rPr>
          <w:sz w:val="28"/>
          <w:szCs w:val="28"/>
        </w:rPr>
      </w:pPr>
      <w:r w:rsidRPr="00F27BBE">
        <w:rPr>
          <w:sz w:val="28"/>
          <w:szCs w:val="28"/>
        </w:rPr>
        <w:t>- удобство графика работы учреждения (44,27%);</w:t>
      </w:r>
    </w:p>
    <w:p w14:paraId="27B923AB" w14:textId="77777777" w:rsidR="00F04BEE" w:rsidRPr="00F27BBE" w:rsidRDefault="00F04BEE" w:rsidP="00C20721">
      <w:pPr>
        <w:spacing w:line="360" w:lineRule="auto"/>
        <w:ind w:firstLine="709"/>
        <w:jc w:val="both"/>
        <w:rPr>
          <w:sz w:val="28"/>
          <w:szCs w:val="28"/>
        </w:rPr>
      </w:pPr>
      <w:r w:rsidRPr="00F27BBE">
        <w:rPr>
          <w:sz w:val="28"/>
          <w:szCs w:val="28"/>
        </w:rPr>
        <w:t>- сокращение числа требуемых документов (42%);</w:t>
      </w:r>
    </w:p>
    <w:p w14:paraId="049A2D5E" w14:textId="77777777" w:rsidR="00F04BEE" w:rsidRPr="00F27BBE" w:rsidRDefault="00F04BEE" w:rsidP="00C20721">
      <w:pPr>
        <w:spacing w:line="360" w:lineRule="auto"/>
        <w:ind w:firstLine="709"/>
        <w:jc w:val="both"/>
        <w:rPr>
          <w:sz w:val="28"/>
          <w:szCs w:val="28"/>
        </w:rPr>
      </w:pPr>
      <w:r w:rsidRPr="00F27BBE">
        <w:rPr>
          <w:sz w:val="28"/>
          <w:szCs w:val="28"/>
        </w:rPr>
        <w:t>- вежливость и профессионализм сотрудников (23,13%);</w:t>
      </w:r>
    </w:p>
    <w:p w14:paraId="29CB2540" w14:textId="77777777" w:rsidR="00F04BEE" w:rsidRPr="00F27BBE" w:rsidRDefault="00F04BEE" w:rsidP="00C20721">
      <w:pPr>
        <w:spacing w:line="360" w:lineRule="auto"/>
        <w:ind w:firstLine="709"/>
        <w:jc w:val="both"/>
        <w:rPr>
          <w:sz w:val="28"/>
          <w:szCs w:val="28"/>
        </w:rPr>
      </w:pPr>
      <w:r w:rsidRPr="00F27BBE">
        <w:rPr>
          <w:sz w:val="28"/>
          <w:szCs w:val="28"/>
        </w:rPr>
        <w:t>- сокращение количества обращений в орган власти (12,63%);</w:t>
      </w:r>
    </w:p>
    <w:p w14:paraId="7160C145" w14:textId="77777777" w:rsidR="00F04BEE" w:rsidRPr="00F27BBE" w:rsidRDefault="00F04BEE" w:rsidP="00C20721">
      <w:pPr>
        <w:spacing w:line="360" w:lineRule="auto"/>
        <w:ind w:firstLine="709"/>
        <w:jc w:val="both"/>
        <w:rPr>
          <w:sz w:val="28"/>
          <w:szCs w:val="28"/>
        </w:rPr>
      </w:pPr>
      <w:r w:rsidRPr="00F27BBE">
        <w:rPr>
          <w:sz w:val="28"/>
          <w:szCs w:val="28"/>
        </w:rPr>
        <w:t>- упрощение заполнения запросов, официальных бланков (12,46%);</w:t>
      </w:r>
    </w:p>
    <w:p w14:paraId="27E356AD" w14:textId="77777777" w:rsidR="00F04BEE" w:rsidRPr="00F27BBE" w:rsidRDefault="00F04BEE" w:rsidP="00C20721">
      <w:pPr>
        <w:spacing w:line="360" w:lineRule="auto"/>
        <w:ind w:firstLine="709"/>
        <w:jc w:val="both"/>
        <w:rPr>
          <w:sz w:val="28"/>
          <w:szCs w:val="28"/>
        </w:rPr>
      </w:pPr>
      <w:r w:rsidRPr="00F27BBE">
        <w:rPr>
          <w:sz w:val="28"/>
          <w:szCs w:val="28"/>
        </w:rPr>
        <w:t>- получение информации о стадии рассмотрения обращения (1,56%);</w:t>
      </w:r>
    </w:p>
    <w:p w14:paraId="5780DFD2" w14:textId="77777777" w:rsidR="00F04BEE" w:rsidRPr="00F27BBE" w:rsidRDefault="00F04BEE" w:rsidP="00C20721">
      <w:pPr>
        <w:spacing w:line="360" w:lineRule="auto"/>
        <w:ind w:firstLine="709"/>
        <w:jc w:val="both"/>
        <w:rPr>
          <w:sz w:val="28"/>
          <w:szCs w:val="28"/>
        </w:rPr>
      </w:pPr>
      <w:r w:rsidRPr="00F27BBE">
        <w:rPr>
          <w:sz w:val="28"/>
          <w:szCs w:val="28"/>
        </w:rPr>
        <w:t>- уменьшение стоимости услуги (1,18%).</w:t>
      </w:r>
    </w:p>
    <w:p w14:paraId="0617653E" w14:textId="77777777" w:rsidR="00F04BEE" w:rsidRPr="00F27BBE" w:rsidRDefault="00F04BEE" w:rsidP="00C20721">
      <w:pPr>
        <w:spacing w:line="360" w:lineRule="auto"/>
        <w:ind w:firstLine="709"/>
        <w:jc w:val="both"/>
        <w:rPr>
          <w:sz w:val="28"/>
          <w:szCs w:val="28"/>
        </w:rPr>
      </w:pPr>
      <w:r w:rsidRPr="00F27BBE">
        <w:rPr>
          <w:sz w:val="28"/>
          <w:szCs w:val="28"/>
        </w:rPr>
        <w:t>77,71% респондентов заявили, что испытывали сложности на этапе сбора документов для получения услуги, 1,18% - при подаче документов, ещё 3,53% - при прохождении документов в органе.</w:t>
      </w:r>
    </w:p>
    <w:p w14:paraId="4A93A8DB" w14:textId="77777777" w:rsidR="00F04BEE" w:rsidRPr="00F27BBE" w:rsidRDefault="00F04BEE" w:rsidP="00C20721">
      <w:pPr>
        <w:tabs>
          <w:tab w:val="left" w:pos="426"/>
        </w:tabs>
        <w:spacing w:before="120" w:after="120" w:line="360" w:lineRule="auto"/>
        <w:jc w:val="center"/>
        <w:rPr>
          <w:b/>
          <w:sz w:val="28"/>
          <w:szCs w:val="28"/>
        </w:rPr>
      </w:pPr>
      <w:r w:rsidRPr="00F27BBE">
        <w:rPr>
          <w:b/>
          <w:sz w:val="28"/>
          <w:szCs w:val="28"/>
        </w:rPr>
        <w:t>6. Общая оценка муниципальных услуг</w:t>
      </w:r>
    </w:p>
    <w:p w14:paraId="1DC1AF47" w14:textId="77777777" w:rsidR="00F04BEE" w:rsidRPr="00F27BBE" w:rsidRDefault="00F04BEE" w:rsidP="00C20721">
      <w:pPr>
        <w:spacing w:line="360" w:lineRule="auto"/>
        <w:ind w:firstLine="720"/>
        <w:jc w:val="both"/>
        <w:rPr>
          <w:color w:val="000000"/>
          <w:sz w:val="28"/>
          <w:szCs w:val="28"/>
        </w:rPr>
      </w:pPr>
      <w:r w:rsidRPr="00F27BBE">
        <w:rPr>
          <w:color w:val="000000"/>
          <w:sz w:val="28"/>
          <w:szCs w:val="28"/>
        </w:rPr>
        <w:t>На вопрос «Удовлетворены ли вы качеством и доступностью предоставления муниципальной услуги?» дали утвердительный ответ 97,63% опрошенных, что является очень высоким значением. Это существенно лучше, чем при проведении мониторинга в ноябре 2013 года - 85% респондентов (табл. 9).</w:t>
      </w:r>
    </w:p>
    <w:p w14:paraId="2A6E08D7" w14:textId="77777777" w:rsidR="00F04BEE" w:rsidRPr="00F27BBE" w:rsidRDefault="00F04BEE" w:rsidP="00C20721">
      <w:pPr>
        <w:spacing w:line="360" w:lineRule="auto"/>
        <w:jc w:val="both"/>
        <w:rPr>
          <w:color w:val="000000"/>
          <w:sz w:val="28"/>
        </w:rPr>
      </w:pPr>
      <w:r w:rsidRPr="00F27BBE">
        <w:rPr>
          <w:color w:val="000000"/>
          <w:sz w:val="28"/>
        </w:rPr>
        <w:t>Таблица 9 – Общий уровень удовлетворенности, %</w:t>
      </w:r>
    </w:p>
    <w:p w14:paraId="5A55F5F9" w14:textId="77777777" w:rsidR="00F04BEE" w:rsidRPr="00F27BBE" w:rsidRDefault="00F04BEE" w:rsidP="00C20721">
      <w:pPr>
        <w:spacing w:line="360" w:lineRule="auto"/>
        <w:jc w:val="both"/>
        <w:rPr>
          <w:color w:val="000000"/>
          <w:sz w:val="28"/>
        </w:rPr>
      </w:pPr>
    </w:p>
    <w:tbl>
      <w:tblPr>
        <w:tblW w:w="49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82"/>
        <w:gridCol w:w="757"/>
        <w:gridCol w:w="758"/>
        <w:gridCol w:w="758"/>
        <w:gridCol w:w="758"/>
        <w:gridCol w:w="758"/>
        <w:gridCol w:w="758"/>
        <w:gridCol w:w="758"/>
        <w:gridCol w:w="758"/>
        <w:gridCol w:w="758"/>
        <w:gridCol w:w="760"/>
      </w:tblGrid>
      <w:tr w:rsidR="00F04BEE" w:rsidRPr="00F27BBE" w14:paraId="50EB5FDF" w14:textId="77777777" w:rsidTr="00F04BEE">
        <w:trPr>
          <w:trHeight w:val="330"/>
          <w:tblHeader/>
          <w:jc w:val="center"/>
        </w:trPr>
        <w:tc>
          <w:tcPr>
            <w:tcW w:w="1078" w:type="pct"/>
          </w:tcPr>
          <w:p w14:paraId="2ECA3171" w14:textId="77777777" w:rsidR="00F04BEE" w:rsidRPr="00F27BBE" w:rsidRDefault="00F04BEE" w:rsidP="00C20721">
            <w:pPr>
              <w:rPr>
                <w:b/>
                <w:bCs/>
                <w:color w:val="000000"/>
              </w:rPr>
            </w:pPr>
            <w:r w:rsidRPr="00F27BBE">
              <w:rPr>
                <w:b/>
                <w:bCs/>
                <w:color w:val="000000"/>
              </w:rPr>
              <w:t>Муниципальная услуга</w:t>
            </w:r>
          </w:p>
        </w:tc>
        <w:tc>
          <w:tcPr>
            <w:tcW w:w="392" w:type="pct"/>
            <w:noWrap/>
            <w:vAlign w:val="center"/>
          </w:tcPr>
          <w:p w14:paraId="1DD789AE" w14:textId="77777777" w:rsidR="00F04BEE" w:rsidRPr="00F27BBE" w:rsidRDefault="00F04BEE" w:rsidP="00C20721">
            <w:pPr>
              <w:jc w:val="center"/>
              <w:rPr>
                <w:b/>
                <w:color w:val="000000"/>
              </w:rPr>
            </w:pPr>
            <w:r w:rsidRPr="00F27BBE">
              <w:rPr>
                <w:b/>
                <w:color w:val="000000"/>
              </w:rPr>
              <w:t>1</w:t>
            </w:r>
          </w:p>
        </w:tc>
        <w:tc>
          <w:tcPr>
            <w:tcW w:w="392" w:type="pct"/>
            <w:noWrap/>
            <w:vAlign w:val="center"/>
          </w:tcPr>
          <w:p w14:paraId="70C99294" w14:textId="77777777" w:rsidR="00F04BEE" w:rsidRPr="00F27BBE" w:rsidRDefault="00F04BEE" w:rsidP="00C20721">
            <w:pPr>
              <w:jc w:val="center"/>
              <w:rPr>
                <w:b/>
                <w:color w:val="000000"/>
              </w:rPr>
            </w:pPr>
            <w:r w:rsidRPr="00F27BBE">
              <w:rPr>
                <w:b/>
                <w:color w:val="000000"/>
              </w:rPr>
              <w:t>2</w:t>
            </w:r>
          </w:p>
        </w:tc>
        <w:tc>
          <w:tcPr>
            <w:tcW w:w="392" w:type="pct"/>
            <w:noWrap/>
            <w:vAlign w:val="center"/>
          </w:tcPr>
          <w:p w14:paraId="000924B7" w14:textId="77777777" w:rsidR="00F04BEE" w:rsidRPr="00F27BBE" w:rsidRDefault="00F04BEE" w:rsidP="00C20721">
            <w:pPr>
              <w:jc w:val="center"/>
              <w:rPr>
                <w:b/>
                <w:color w:val="000000"/>
              </w:rPr>
            </w:pPr>
            <w:r w:rsidRPr="00F27BBE">
              <w:rPr>
                <w:b/>
                <w:color w:val="000000"/>
              </w:rPr>
              <w:t>3</w:t>
            </w:r>
          </w:p>
        </w:tc>
        <w:tc>
          <w:tcPr>
            <w:tcW w:w="392" w:type="pct"/>
            <w:noWrap/>
            <w:vAlign w:val="center"/>
          </w:tcPr>
          <w:p w14:paraId="79D23826" w14:textId="77777777" w:rsidR="00F04BEE" w:rsidRPr="00F27BBE" w:rsidRDefault="00F04BEE" w:rsidP="00C20721">
            <w:pPr>
              <w:jc w:val="center"/>
              <w:rPr>
                <w:b/>
                <w:color w:val="000000"/>
              </w:rPr>
            </w:pPr>
            <w:r w:rsidRPr="00F27BBE">
              <w:rPr>
                <w:b/>
                <w:color w:val="000000"/>
              </w:rPr>
              <w:t>6</w:t>
            </w:r>
          </w:p>
        </w:tc>
        <w:tc>
          <w:tcPr>
            <w:tcW w:w="392" w:type="pct"/>
            <w:vAlign w:val="center"/>
          </w:tcPr>
          <w:p w14:paraId="10C10870" w14:textId="77777777" w:rsidR="00F04BEE" w:rsidRPr="00F27BBE" w:rsidRDefault="00F04BEE" w:rsidP="00C20721">
            <w:pPr>
              <w:jc w:val="center"/>
              <w:rPr>
                <w:b/>
                <w:color w:val="000000"/>
              </w:rPr>
            </w:pPr>
            <w:r w:rsidRPr="00F27BBE">
              <w:rPr>
                <w:b/>
                <w:color w:val="000000"/>
              </w:rPr>
              <w:t>9</w:t>
            </w:r>
          </w:p>
        </w:tc>
        <w:tc>
          <w:tcPr>
            <w:tcW w:w="392" w:type="pct"/>
            <w:vAlign w:val="center"/>
          </w:tcPr>
          <w:p w14:paraId="586D70E6" w14:textId="77777777" w:rsidR="00F04BEE" w:rsidRPr="00F27BBE" w:rsidRDefault="00F04BEE" w:rsidP="00C20721">
            <w:pPr>
              <w:jc w:val="center"/>
              <w:rPr>
                <w:b/>
                <w:color w:val="000000"/>
              </w:rPr>
            </w:pPr>
            <w:r w:rsidRPr="00F27BBE">
              <w:rPr>
                <w:b/>
                <w:color w:val="000000"/>
              </w:rPr>
              <w:t>10</w:t>
            </w:r>
          </w:p>
        </w:tc>
        <w:tc>
          <w:tcPr>
            <w:tcW w:w="392" w:type="pct"/>
            <w:vAlign w:val="center"/>
          </w:tcPr>
          <w:p w14:paraId="79911AF1" w14:textId="77777777" w:rsidR="00F04BEE" w:rsidRPr="00F27BBE" w:rsidRDefault="00F04BEE" w:rsidP="00C20721">
            <w:pPr>
              <w:jc w:val="center"/>
              <w:rPr>
                <w:b/>
                <w:color w:val="000000"/>
              </w:rPr>
            </w:pPr>
            <w:r w:rsidRPr="00F27BBE">
              <w:rPr>
                <w:b/>
                <w:color w:val="000000"/>
              </w:rPr>
              <w:t>11</w:t>
            </w:r>
          </w:p>
        </w:tc>
        <w:tc>
          <w:tcPr>
            <w:tcW w:w="392" w:type="pct"/>
            <w:vAlign w:val="center"/>
          </w:tcPr>
          <w:p w14:paraId="4EC38543" w14:textId="77777777" w:rsidR="00F04BEE" w:rsidRPr="00F27BBE" w:rsidRDefault="00F04BEE" w:rsidP="00C20721">
            <w:pPr>
              <w:jc w:val="center"/>
              <w:rPr>
                <w:b/>
                <w:color w:val="000000"/>
              </w:rPr>
            </w:pPr>
            <w:r w:rsidRPr="00F27BBE">
              <w:rPr>
                <w:b/>
                <w:color w:val="000000"/>
              </w:rPr>
              <w:t>12</w:t>
            </w:r>
          </w:p>
        </w:tc>
        <w:tc>
          <w:tcPr>
            <w:tcW w:w="392" w:type="pct"/>
            <w:vAlign w:val="center"/>
          </w:tcPr>
          <w:p w14:paraId="3DDC42F7" w14:textId="77777777" w:rsidR="00F04BEE" w:rsidRPr="00F27BBE" w:rsidRDefault="00F04BEE" w:rsidP="00C20721">
            <w:pPr>
              <w:jc w:val="center"/>
              <w:rPr>
                <w:b/>
                <w:color w:val="000000"/>
              </w:rPr>
            </w:pPr>
            <w:r w:rsidRPr="00F27BBE">
              <w:rPr>
                <w:b/>
                <w:color w:val="000000"/>
              </w:rPr>
              <w:t>14</w:t>
            </w:r>
          </w:p>
        </w:tc>
        <w:tc>
          <w:tcPr>
            <w:tcW w:w="393" w:type="pct"/>
            <w:vAlign w:val="center"/>
          </w:tcPr>
          <w:p w14:paraId="4601DF96" w14:textId="77777777" w:rsidR="00F04BEE" w:rsidRPr="00F27BBE" w:rsidRDefault="00F04BEE" w:rsidP="00C20721">
            <w:pPr>
              <w:jc w:val="center"/>
              <w:rPr>
                <w:b/>
                <w:color w:val="000000"/>
              </w:rPr>
            </w:pPr>
            <w:r w:rsidRPr="00F27BBE">
              <w:rPr>
                <w:b/>
                <w:color w:val="000000"/>
              </w:rPr>
              <w:t>16</w:t>
            </w:r>
          </w:p>
        </w:tc>
      </w:tr>
      <w:tr w:rsidR="00F04BEE" w:rsidRPr="00F27BBE" w14:paraId="6664AD9A" w14:textId="77777777" w:rsidTr="00F04BEE">
        <w:trPr>
          <w:trHeight w:val="330"/>
          <w:tblHeader/>
          <w:jc w:val="center"/>
        </w:trPr>
        <w:tc>
          <w:tcPr>
            <w:tcW w:w="1078" w:type="pct"/>
            <w:vAlign w:val="center"/>
          </w:tcPr>
          <w:p w14:paraId="70C9DACE" w14:textId="77777777" w:rsidR="00F04BEE" w:rsidRPr="00F27BBE" w:rsidRDefault="00F04BEE" w:rsidP="00C20721">
            <w:pPr>
              <w:rPr>
                <w:bCs/>
                <w:color w:val="000000"/>
              </w:rPr>
            </w:pPr>
            <w:r w:rsidRPr="00F27BBE">
              <w:rPr>
                <w:bCs/>
                <w:color w:val="000000"/>
              </w:rPr>
              <w:t>2014</w:t>
            </w:r>
          </w:p>
        </w:tc>
        <w:tc>
          <w:tcPr>
            <w:tcW w:w="392" w:type="pct"/>
            <w:noWrap/>
          </w:tcPr>
          <w:p w14:paraId="0ADC0727" w14:textId="77777777" w:rsidR="00F04BEE" w:rsidRPr="00F27BBE" w:rsidRDefault="00F04BEE" w:rsidP="00C20721">
            <w:pPr>
              <w:rPr>
                <w:sz w:val="28"/>
                <w:szCs w:val="28"/>
              </w:rPr>
            </w:pPr>
            <w:r w:rsidRPr="00F27BBE">
              <w:rPr>
                <w:sz w:val="28"/>
                <w:szCs w:val="28"/>
              </w:rPr>
              <w:t>100</w:t>
            </w:r>
          </w:p>
        </w:tc>
        <w:tc>
          <w:tcPr>
            <w:tcW w:w="392" w:type="pct"/>
            <w:noWrap/>
          </w:tcPr>
          <w:p w14:paraId="360B0F74" w14:textId="77777777" w:rsidR="00F04BEE" w:rsidRPr="00F27BBE" w:rsidRDefault="00F04BEE" w:rsidP="00C20721">
            <w:pPr>
              <w:rPr>
                <w:sz w:val="28"/>
                <w:szCs w:val="28"/>
              </w:rPr>
            </w:pPr>
            <w:r w:rsidRPr="00F27BBE">
              <w:rPr>
                <w:sz w:val="28"/>
                <w:szCs w:val="28"/>
              </w:rPr>
              <w:t>100</w:t>
            </w:r>
          </w:p>
        </w:tc>
        <w:tc>
          <w:tcPr>
            <w:tcW w:w="392" w:type="pct"/>
            <w:noWrap/>
          </w:tcPr>
          <w:p w14:paraId="615C9607" w14:textId="77777777" w:rsidR="00F04BEE" w:rsidRPr="00F27BBE" w:rsidRDefault="00F04BEE" w:rsidP="00C20721">
            <w:pPr>
              <w:rPr>
                <w:sz w:val="28"/>
                <w:szCs w:val="28"/>
              </w:rPr>
            </w:pPr>
            <w:r w:rsidRPr="00F27BBE">
              <w:rPr>
                <w:sz w:val="28"/>
                <w:szCs w:val="28"/>
              </w:rPr>
              <w:t>100</w:t>
            </w:r>
          </w:p>
        </w:tc>
        <w:tc>
          <w:tcPr>
            <w:tcW w:w="392" w:type="pct"/>
            <w:noWrap/>
          </w:tcPr>
          <w:p w14:paraId="37F46FEC" w14:textId="77777777" w:rsidR="00F04BEE" w:rsidRPr="00F27BBE" w:rsidRDefault="00F04BEE" w:rsidP="00C20721">
            <w:pPr>
              <w:rPr>
                <w:sz w:val="28"/>
                <w:szCs w:val="28"/>
              </w:rPr>
            </w:pPr>
            <w:r w:rsidRPr="00F27BBE">
              <w:rPr>
                <w:sz w:val="28"/>
                <w:szCs w:val="28"/>
              </w:rPr>
              <w:t>100</w:t>
            </w:r>
          </w:p>
        </w:tc>
        <w:tc>
          <w:tcPr>
            <w:tcW w:w="392" w:type="pct"/>
          </w:tcPr>
          <w:p w14:paraId="3776815C" w14:textId="77777777" w:rsidR="00F04BEE" w:rsidRPr="00F27BBE" w:rsidRDefault="00F04BEE" w:rsidP="00C20721">
            <w:pPr>
              <w:rPr>
                <w:sz w:val="28"/>
                <w:szCs w:val="28"/>
              </w:rPr>
            </w:pPr>
            <w:r w:rsidRPr="00F27BBE">
              <w:rPr>
                <w:sz w:val="28"/>
                <w:szCs w:val="28"/>
              </w:rPr>
              <w:t>95,2</w:t>
            </w:r>
          </w:p>
        </w:tc>
        <w:tc>
          <w:tcPr>
            <w:tcW w:w="392" w:type="pct"/>
          </w:tcPr>
          <w:p w14:paraId="584D6AFB" w14:textId="77777777" w:rsidR="00F04BEE" w:rsidRPr="00F27BBE" w:rsidRDefault="00F04BEE" w:rsidP="00C20721">
            <w:pPr>
              <w:rPr>
                <w:sz w:val="28"/>
                <w:szCs w:val="28"/>
              </w:rPr>
            </w:pPr>
            <w:r w:rsidRPr="00F27BBE">
              <w:rPr>
                <w:sz w:val="28"/>
                <w:szCs w:val="28"/>
              </w:rPr>
              <w:t>94,1</w:t>
            </w:r>
          </w:p>
        </w:tc>
        <w:tc>
          <w:tcPr>
            <w:tcW w:w="392" w:type="pct"/>
          </w:tcPr>
          <w:p w14:paraId="2D0E00BE" w14:textId="77777777" w:rsidR="00F04BEE" w:rsidRPr="00F27BBE" w:rsidRDefault="00F04BEE" w:rsidP="00C20721">
            <w:pPr>
              <w:rPr>
                <w:sz w:val="28"/>
                <w:szCs w:val="28"/>
              </w:rPr>
            </w:pPr>
            <w:r w:rsidRPr="00F27BBE">
              <w:rPr>
                <w:sz w:val="28"/>
                <w:szCs w:val="28"/>
              </w:rPr>
              <w:t>100</w:t>
            </w:r>
          </w:p>
        </w:tc>
        <w:tc>
          <w:tcPr>
            <w:tcW w:w="392" w:type="pct"/>
          </w:tcPr>
          <w:p w14:paraId="0D3F3F89" w14:textId="77777777" w:rsidR="00F04BEE" w:rsidRPr="00F27BBE" w:rsidRDefault="00F04BEE" w:rsidP="00C20721">
            <w:pPr>
              <w:rPr>
                <w:sz w:val="28"/>
                <w:szCs w:val="28"/>
              </w:rPr>
            </w:pPr>
            <w:r w:rsidRPr="00F27BBE">
              <w:rPr>
                <w:sz w:val="28"/>
                <w:szCs w:val="28"/>
              </w:rPr>
              <w:t>100</w:t>
            </w:r>
          </w:p>
        </w:tc>
        <w:tc>
          <w:tcPr>
            <w:tcW w:w="392" w:type="pct"/>
          </w:tcPr>
          <w:p w14:paraId="4E751B53" w14:textId="77777777" w:rsidR="00F04BEE" w:rsidRPr="00F27BBE" w:rsidRDefault="00F04BEE" w:rsidP="00C20721">
            <w:pPr>
              <w:rPr>
                <w:sz w:val="28"/>
                <w:szCs w:val="28"/>
              </w:rPr>
            </w:pPr>
            <w:r w:rsidRPr="00F27BBE">
              <w:rPr>
                <w:sz w:val="28"/>
                <w:szCs w:val="28"/>
              </w:rPr>
              <w:t>100</w:t>
            </w:r>
          </w:p>
        </w:tc>
        <w:tc>
          <w:tcPr>
            <w:tcW w:w="393" w:type="pct"/>
          </w:tcPr>
          <w:p w14:paraId="7DA60D99" w14:textId="77777777" w:rsidR="00F04BEE" w:rsidRPr="00F27BBE" w:rsidRDefault="00F04BEE" w:rsidP="00C20721">
            <w:pPr>
              <w:rPr>
                <w:sz w:val="28"/>
                <w:szCs w:val="28"/>
              </w:rPr>
            </w:pPr>
            <w:r w:rsidRPr="00F27BBE">
              <w:rPr>
                <w:sz w:val="28"/>
                <w:szCs w:val="28"/>
              </w:rPr>
              <w:t>100</w:t>
            </w:r>
          </w:p>
        </w:tc>
      </w:tr>
      <w:tr w:rsidR="00F04BEE" w:rsidRPr="00F27BBE" w14:paraId="23130170" w14:textId="77777777" w:rsidTr="00F04BEE">
        <w:trPr>
          <w:trHeight w:val="330"/>
          <w:tblHeader/>
          <w:jc w:val="center"/>
        </w:trPr>
        <w:tc>
          <w:tcPr>
            <w:tcW w:w="1078" w:type="pct"/>
            <w:vAlign w:val="center"/>
          </w:tcPr>
          <w:p w14:paraId="3F64D313" w14:textId="77777777" w:rsidR="00F04BEE" w:rsidRPr="00F27BBE" w:rsidRDefault="00F04BEE" w:rsidP="00C20721">
            <w:pPr>
              <w:rPr>
                <w:bCs/>
                <w:color w:val="000000"/>
              </w:rPr>
            </w:pPr>
            <w:r w:rsidRPr="00F27BBE">
              <w:rPr>
                <w:bCs/>
                <w:color w:val="000000"/>
              </w:rPr>
              <w:t>2013</w:t>
            </w:r>
          </w:p>
        </w:tc>
        <w:tc>
          <w:tcPr>
            <w:tcW w:w="392" w:type="pct"/>
            <w:noWrap/>
            <w:vAlign w:val="center"/>
          </w:tcPr>
          <w:p w14:paraId="1A02497C" w14:textId="77777777" w:rsidR="00F04BEE" w:rsidRPr="00F27BBE" w:rsidRDefault="00F04BEE" w:rsidP="00C20721">
            <w:pPr>
              <w:jc w:val="center"/>
              <w:rPr>
                <w:bCs/>
                <w:color w:val="000000"/>
                <w:sz w:val="28"/>
                <w:szCs w:val="28"/>
              </w:rPr>
            </w:pPr>
            <w:r w:rsidRPr="00F27BBE">
              <w:rPr>
                <w:bCs/>
                <w:color w:val="000000"/>
                <w:sz w:val="28"/>
                <w:szCs w:val="28"/>
              </w:rPr>
              <w:t>80,5</w:t>
            </w:r>
          </w:p>
        </w:tc>
        <w:tc>
          <w:tcPr>
            <w:tcW w:w="392" w:type="pct"/>
            <w:noWrap/>
            <w:vAlign w:val="center"/>
          </w:tcPr>
          <w:p w14:paraId="64C9DBC2" w14:textId="77777777" w:rsidR="00F04BEE" w:rsidRPr="00F27BBE" w:rsidRDefault="00F04BEE" w:rsidP="00C20721">
            <w:pPr>
              <w:jc w:val="center"/>
              <w:rPr>
                <w:bCs/>
                <w:color w:val="000000"/>
                <w:sz w:val="28"/>
                <w:szCs w:val="28"/>
              </w:rPr>
            </w:pPr>
            <w:r w:rsidRPr="00F27BBE">
              <w:rPr>
                <w:bCs/>
                <w:color w:val="000000"/>
                <w:sz w:val="28"/>
                <w:szCs w:val="28"/>
              </w:rPr>
              <w:t>100</w:t>
            </w:r>
          </w:p>
        </w:tc>
        <w:tc>
          <w:tcPr>
            <w:tcW w:w="392" w:type="pct"/>
            <w:noWrap/>
            <w:vAlign w:val="center"/>
          </w:tcPr>
          <w:p w14:paraId="2F0086C8" w14:textId="77777777" w:rsidR="00F04BEE" w:rsidRPr="00F27BBE" w:rsidRDefault="00F04BEE" w:rsidP="00C20721">
            <w:pPr>
              <w:jc w:val="center"/>
              <w:rPr>
                <w:bCs/>
                <w:color w:val="000000"/>
                <w:sz w:val="28"/>
                <w:szCs w:val="28"/>
              </w:rPr>
            </w:pPr>
            <w:r w:rsidRPr="00F27BBE">
              <w:rPr>
                <w:bCs/>
                <w:color w:val="000000"/>
                <w:sz w:val="28"/>
                <w:szCs w:val="28"/>
              </w:rPr>
              <w:t>100</w:t>
            </w:r>
          </w:p>
        </w:tc>
        <w:tc>
          <w:tcPr>
            <w:tcW w:w="392" w:type="pct"/>
            <w:noWrap/>
            <w:vAlign w:val="center"/>
          </w:tcPr>
          <w:p w14:paraId="423F7050" w14:textId="77777777" w:rsidR="00F04BEE" w:rsidRPr="00F27BBE" w:rsidRDefault="00F04BEE" w:rsidP="00C20721">
            <w:pPr>
              <w:jc w:val="center"/>
              <w:rPr>
                <w:bCs/>
                <w:color w:val="000000"/>
                <w:sz w:val="28"/>
                <w:szCs w:val="28"/>
              </w:rPr>
            </w:pPr>
            <w:r w:rsidRPr="00F27BBE">
              <w:rPr>
                <w:bCs/>
                <w:color w:val="000000"/>
                <w:sz w:val="28"/>
                <w:szCs w:val="28"/>
              </w:rPr>
              <w:t>100</w:t>
            </w:r>
          </w:p>
        </w:tc>
        <w:tc>
          <w:tcPr>
            <w:tcW w:w="392" w:type="pct"/>
            <w:vAlign w:val="center"/>
          </w:tcPr>
          <w:p w14:paraId="16C475BF" w14:textId="77777777" w:rsidR="00F04BEE" w:rsidRPr="00F27BBE" w:rsidRDefault="00F04BEE" w:rsidP="00C20721">
            <w:pPr>
              <w:jc w:val="center"/>
              <w:rPr>
                <w:bCs/>
                <w:color w:val="000000"/>
                <w:sz w:val="28"/>
                <w:szCs w:val="28"/>
              </w:rPr>
            </w:pPr>
            <w:r w:rsidRPr="00F27BBE">
              <w:rPr>
                <w:bCs/>
                <w:color w:val="000000"/>
                <w:sz w:val="28"/>
                <w:szCs w:val="28"/>
              </w:rPr>
              <w:t>75</w:t>
            </w:r>
          </w:p>
        </w:tc>
        <w:tc>
          <w:tcPr>
            <w:tcW w:w="392" w:type="pct"/>
            <w:vAlign w:val="center"/>
          </w:tcPr>
          <w:p w14:paraId="09E5DB36" w14:textId="77777777" w:rsidR="00F04BEE" w:rsidRPr="00F27BBE" w:rsidRDefault="00F04BEE" w:rsidP="00C20721">
            <w:pPr>
              <w:jc w:val="center"/>
              <w:rPr>
                <w:bCs/>
                <w:color w:val="000000"/>
                <w:sz w:val="28"/>
                <w:szCs w:val="28"/>
              </w:rPr>
            </w:pPr>
            <w:r w:rsidRPr="00F27BBE">
              <w:rPr>
                <w:bCs/>
                <w:color w:val="000000"/>
                <w:sz w:val="28"/>
                <w:szCs w:val="28"/>
              </w:rPr>
              <w:t>-</w:t>
            </w:r>
          </w:p>
        </w:tc>
        <w:tc>
          <w:tcPr>
            <w:tcW w:w="392" w:type="pct"/>
            <w:vAlign w:val="center"/>
          </w:tcPr>
          <w:p w14:paraId="52174A48" w14:textId="77777777" w:rsidR="00F04BEE" w:rsidRPr="00F27BBE" w:rsidRDefault="00F04BEE" w:rsidP="00C20721">
            <w:pPr>
              <w:jc w:val="center"/>
              <w:rPr>
                <w:bCs/>
                <w:color w:val="000000"/>
                <w:sz w:val="28"/>
                <w:szCs w:val="28"/>
              </w:rPr>
            </w:pPr>
            <w:r w:rsidRPr="00F27BBE">
              <w:rPr>
                <w:bCs/>
                <w:color w:val="000000"/>
                <w:sz w:val="28"/>
                <w:szCs w:val="28"/>
              </w:rPr>
              <w:t>-</w:t>
            </w:r>
          </w:p>
        </w:tc>
        <w:tc>
          <w:tcPr>
            <w:tcW w:w="392" w:type="pct"/>
            <w:vAlign w:val="center"/>
          </w:tcPr>
          <w:p w14:paraId="628997AD" w14:textId="77777777" w:rsidR="00F04BEE" w:rsidRPr="00F27BBE" w:rsidRDefault="00F04BEE" w:rsidP="00C20721">
            <w:pPr>
              <w:jc w:val="center"/>
              <w:rPr>
                <w:bCs/>
                <w:color w:val="000000"/>
                <w:sz w:val="28"/>
                <w:szCs w:val="28"/>
              </w:rPr>
            </w:pPr>
            <w:r w:rsidRPr="00F27BBE">
              <w:rPr>
                <w:bCs/>
                <w:color w:val="000000"/>
                <w:sz w:val="28"/>
                <w:szCs w:val="28"/>
              </w:rPr>
              <w:t>100</w:t>
            </w:r>
          </w:p>
        </w:tc>
        <w:tc>
          <w:tcPr>
            <w:tcW w:w="392" w:type="pct"/>
            <w:vAlign w:val="center"/>
          </w:tcPr>
          <w:p w14:paraId="538CBAC9" w14:textId="77777777" w:rsidR="00F04BEE" w:rsidRPr="00F27BBE" w:rsidRDefault="00F04BEE" w:rsidP="00C20721">
            <w:pPr>
              <w:jc w:val="center"/>
              <w:rPr>
                <w:bCs/>
                <w:color w:val="000000"/>
                <w:sz w:val="28"/>
                <w:szCs w:val="28"/>
              </w:rPr>
            </w:pPr>
            <w:r w:rsidRPr="00F27BBE">
              <w:rPr>
                <w:bCs/>
                <w:color w:val="000000"/>
                <w:sz w:val="28"/>
                <w:szCs w:val="28"/>
              </w:rPr>
              <w:t>-</w:t>
            </w:r>
          </w:p>
        </w:tc>
        <w:tc>
          <w:tcPr>
            <w:tcW w:w="393" w:type="pct"/>
            <w:vAlign w:val="center"/>
          </w:tcPr>
          <w:p w14:paraId="58E6A349" w14:textId="77777777" w:rsidR="00F04BEE" w:rsidRPr="00F27BBE" w:rsidRDefault="00F04BEE" w:rsidP="00C20721">
            <w:pPr>
              <w:jc w:val="center"/>
              <w:rPr>
                <w:bCs/>
                <w:color w:val="000000"/>
                <w:sz w:val="28"/>
                <w:szCs w:val="28"/>
              </w:rPr>
            </w:pPr>
            <w:r w:rsidRPr="00F27BBE">
              <w:rPr>
                <w:bCs/>
                <w:color w:val="000000"/>
                <w:sz w:val="28"/>
                <w:szCs w:val="28"/>
              </w:rPr>
              <w:t>-</w:t>
            </w:r>
          </w:p>
        </w:tc>
      </w:tr>
    </w:tbl>
    <w:p w14:paraId="2B2AD7F7" w14:textId="77777777" w:rsidR="00F04BEE" w:rsidRPr="00F27BBE" w:rsidRDefault="00F04BEE" w:rsidP="00C20721">
      <w:pPr>
        <w:spacing w:before="120" w:line="360" w:lineRule="auto"/>
        <w:ind w:firstLine="567"/>
        <w:jc w:val="both"/>
        <w:rPr>
          <w:sz w:val="28"/>
          <w:szCs w:val="28"/>
        </w:rPr>
      </w:pPr>
      <w:r w:rsidRPr="00F27BBE">
        <w:rPr>
          <w:i/>
          <w:sz w:val="28"/>
          <w:szCs w:val="28"/>
        </w:rPr>
        <w:t>Интегральный</w:t>
      </w:r>
      <w:r w:rsidRPr="00F27BBE">
        <w:rPr>
          <w:sz w:val="28"/>
          <w:szCs w:val="28"/>
        </w:rPr>
        <w:t xml:space="preserve"> </w:t>
      </w:r>
      <w:r w:rsidRPr="00F27BBE">
        <w:rPr>
          <w:i/>
          <w:sz w:val="28"/>
          <w:szCs w:val="28"/>
        </w:rPr>
        <w:t xml:space="preserve">уровень качества и доступности муниципальных услуг </w:t>
      </w:r>
      <w:r w:rsidRPr="00F27BBE">
        <w:rPr>
          <w:sz w:val="28"/>
          <w:szCs w:val="28"/>
        </w:rPr>
        <w:t>составил 95,02%, что существенно выше, чем при проведении мониторинга в ноябре 2013 года- 86,59% (табл. 10).</w:t>
      </w:r>
    </w:p>
    <w:p w14:paraId="25ABF400" w14:textId="77777777" w:rsidR="00F04BEE" w:rsidRPr="00F27BBE" w:rsidRDefault="00F04BEE" w:rsidP="00C20721">
      <w:pPr>
        <w:spacing w:line="360" w:lineRule="auto"/>
        <w:ind w:firstLine="567"/>
        <w:jc w:val="both"/>
        <w:rPr>
          <w:sz w:val="28"/>
          <w:szCs w:val="28"/>
        </w:rPr>
      </w:pPr>
      <w:r w:rsidRPr="00F27BBE">
        <w:rPr>
          <w:sz w:val="28"/>
          <w:szCs w:val="28"/>
        </w:rPr>
        <w:lastRenderedPageBreak/>
        <w:t>Интегральная оценка повысилась по всем услугам, попавшим в мониторинг, за исключением услуги «Предоставление в аренду имущества муниципальной казны без проведения торгов», по которой значение данного показателя снизилось.</w:t>
      </w:r>
    </w:p>
    <w:p w14:paraId="50BC7299" w14:textId="77777777" w:rsidR="00F04BEE" w:rsidRPr="00F27BBE" w:rsidRDefault="00F04BEE" w:rsidP="00C20721">
      <w:pPr>
        <w:spacing w:line="360" w:lineRule="auto"/>
        <w:jc w:val="both"/>
        <w:rPr>
          <w:color w:val="000000"/>
          <w:sz w:val="28"/>
        </w:rPr>
      </w:pPr>
      <w:r w:rsidRPr="00F27BBE">
        <w:rPr>
          <w:color w:val="000000"/>
          <w:sz w:val="28"/>
        </w:rPr>
        <w:t>Таблица 10 – Интегральный уровень качества и доступности услуг, %</w:t>
      </w:r>
    </w:p>
    <w:tbl>
      <w:tblPr>
        <w:tblW w:w="5000" w:type="pct"/>
        <w:tblLayout w:type="fixed"/>
        <w:tblLook w:val="04A0" w:firstRow="1" w:lastRow="0" w:firstColumn="1" w:lastColumn="0" w:noHBand="0" w:noVBand="1"/>
      </w:tblPr>
      <w:tblGrid>
        <w:gridCol w:w="1284"/>
        <w:gridCol w:w="779"/>
        <w:gridCol w:w="779"/>
        <w:gridCol w:w="779"/>
        <w:gridCol w:w="779"/>
        <w:gridCol w:w="779"/>
        <w:gridCol w:w="779"/>
        <w:gridCol w:w="779"/>
        <w:gridCol w:w="779"/>
        <w:gridCol w:w="779"/>
        <w:gridCol w:w="779"/>
        <w:gridCol w:w="780"/>
      </w:tblGrid>
      <w:tr w:rsidR="00F04BEE" w:rsidRPr="00F27BBE" w14:paraId="3799CCC9" w14:textId="77777777" w:rsidTr="00F04BEE">
        <w:trPr>
          <w:trHeight w:val="330"/>
        </w:trPr>
        <w:tc>
          <w:tcPr>
            <w:tcW w:w="651"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885462D" w14:textId="77777777" w:rsidR="00F04BEE" w:rsidRPr="00F27BBE" w:rsidRDefault="00F04BEE" w:rsidP="00C20721">
            <w:pPr>
              <w:rPr>
                <w:b/>
                <w:bCs/>
                <w:color w:val="000000"/>
              </w:rPr>
            </w:pPr>
            <w:r w:rsidRPr="00F27BBE">
              <w:rPr>
                <w:b/>
                <w:bCs/>
                <w:color w:val="000000"/>
              </w:rPr>
              <w:t>Номер услуги</w:t>
            </w:r>
          </w:p>
        </w:tc>
        <w:tc>
          <w:tcPr>
            <w:tcW w:w="395" w:type="pct"/>
            <w:tcBorders>
              <w:top w:val="single" w:sz="8" w:space="0" w:color="auto"/>
              <w:left w:val="nil"/>
              <w:bottom w:val="single" w:sz="8" w:space="0" w:color="auto"/>
              <w:right w:val="single" w:sz="8" w:space="0" w:color="auto"/>
            </w:tcBorders>
            <w:shd w:val="clear" w:color="auto" w:fill="auto"/>
            <w:noWrap/>
            <w:vAlign w:val="center"/>
            <w:hideMark/>
          </w:tcPr>
          <w:p w14:paraId="5BE20A15" w14:textId="77777777" w:rsidR="00F04BEE" w:rsidRPr="00F27BBE" w:rsidRDefault="00F04BEE" w:rsidP="00C20721">
            <w:pPr>
              <w:jc w:val="center"/>
              <w:rPr>
                <w:b/>
                <w:bCs/>
                <w:color w:val="000000"/>
              </w:rPr>
            </w:pPr>
            <w:r w:rsidRPr="00F27BBE">
              <w:rPr>
                <w:b/>
                <w:bCs/>
                <w:color w:val="000000"/>
              </w:rPr>
              <w:t>1</w:t>
            </w:r>
          </w:p>
        </w:tc>
        <w:tc>
          <w:tcPr>
            <w:tcW w:w="395" w:type="pct"/>
            <w:tcBorders>
              <w:top w:val="single" w:sz="8" w:space="0" w:color="auto"/>
              <w:left w:val="nil"/>
              <w:bottom w:val="single" w:sz="8" w:space="0" w:color="auto"/>
              <w:right w:val="single" w:sz="8" w:space="0" w:color="auto"/>
            </w:tcBorders>
            <w:shd w:val="clear" w:color="auto" w:fill="auto"/>
            <w:noWrap/>
            <w:vAlign w:val="center"/>
            <w:hideMark/>
          </w:tcPr>
          <w:p w14:paraId="09A9AA63" w14:textId="77777777" w:rsidR="00F04BEE" w:rsidRPr="00F27BBE" w:rsidRDefault="00F04BEE" w:rsidP="00C20721">
            <w:pPr>
              <w:jc w:val="center"/>
              <w:rPr>
                <w:b/>
                <w:bCs/>
                <w:color w:val="000000"/>
              </w:rPr>
            </w:pPr>
            <w:r w:rsidRPr="00F27BBE">
              <w:rPr>
                <w:b/>
                <w:bCs/>
                <w:color w:val="000000"/>
              </w:rPr>
              <w:t>2</w:t>
            </w:r>
          </w:p>
        </w:tc>
        <w:tc>
          <w:tcPr>
            <w:tcW w:w="395" w:type="pct"/>
            <w:tcBorders>
              <w:top w:val="single" w:sz="8" w:space="0" w:color="auto"/>
              <w:left w:val="nil"/>
              <w:bottom w:val="single" w:sz="8" w:space="0" w:color="auto"/>
              <w:right w:val="single" w:sz="8" w:space="0" w:color="auto"/>
            </w:tcBorders>
            <w:shd w:val="clear" w:color="auto" w:fill="auto"/>
            <w:noWrap/>
            <w:vAlign w:val="center"/>
            <w:hideMark/>
          </w:tcPr>
          <w:p w14:paraId="4CFA5AE0" w14:textId="77777777" w:rsidR="00F04BEE" w:rsidRPr="00F27BBE" w:rsidRDefault="00F04BEE" w:rsidP="00C20721">
            <w:pPr>
              <w:jc w:val="center"/>
              <w:rPr>
                <w:b/>
                <w:bCs/>
                <w:color w:val="000000"/>
              </w:rPr>
            </w:pPr>
            <w:r w:rsidRPr="00F27BBE">
              <w:rPr>
                <w:b/>
                <w:bCs/>
                <w:color w:val="000000"/>
              </w:rPr>
              <w:t>3</w:t>
            </w:r>
          </w:p>
        </w:tc>
        <w:tc>
          <w:tcPr>
            <w:tcW w:w="395" w:type="pct"/>
            <w:tcBorders>
              <w:top w:val="single" w:sz="8" w:space="0" w:color="auto"/>
              <w:left w:val="nil"/>
              <w:bottom w:val="single" w:sz="8" w:space="0" w:color="auto"/>
              <w:right w:val="single" w:sz="8" w:space="0" w:color="auto"/>
            </w:tcBorders>
            <w:shd w:val="clear" w:color="auto" w:fill="auto"/>
            <w:noWrap/>
            <w:vAlign w:val="center"/>
            <w:hideMark/>
          </w:tcPr>
          <w:p w14:paraId="3B7D2515" w14:textId="77777777" w:rsidR="00F04BEE" w:rsidRPr="00F27BBE" w:rsidRDefault="00F04BEE" w:rsidP="00C20721">
            <w:pPr>
              <w:jc w:val="center"/>
              <w:rPr>
                <w:b/>
                <w:bCs/>
                <w:color w:val="000000"/>
              </w:rPr>
            </w:pPr>
            <w:r w:rsidRPr="00F27BBE">
              <w:rPr>
                <w:b/>
                <w:bCs/>
                <w:color w:val="000000"/>
              </w:rPr>
              <w:t>4</w:t>
            </w:r>
          </w:p>
        </w:tc>
        <w:tc>
          <w:tcPr>
            <w:tcW w:w="395" w:type="pct"/>
            <w:tcBorders>
              <w:top w:val="single" w:sz="8" w:space="0" w:color="auto"/>
              <w:left w:val="nil"/>
              <w:bottom w:val="single" w:sz="8" w:space="0" w:color="auto"/>
              <w:right w:val="single" w:sz="8" w:space="0" w:color="auto"/>
            </w:tcBorders>
            <w:shd w:val="clear" w:color="auto" w:fill="auto"/>
            <w:noWrap/>
            <w:vAlign w:val="center"/>
            <w:hideMark/>
          </w:tcPr>
          <w:p w14:paraId="4B046B13" w14:textId="77777777" w:rsidR="00F04BEE" w:rsidRPr="00F27BBE" w:rsidRDefault="00F04BEE" w:rsidP="00C20721">
            <w:pPr>
              <w:jc w:val="center"/>
              <w:rPr>
                <w:b/>
                <w:bCs/>
                <w:color w:val="000000"/>
              </w:rPr>
            </w:pPr>
            <w:r w:rsidRPr="00F27BBE">
              <w:rPr>
                <w:b/>
                <w:bCs/>
                <w:color w:val="000000"/>
              </w:rPr>
              <w:t>6</w:t>
            </w:r>
          </w:p>
        </w:tc>
        <w:tc>
          <w:tcPr>
            <w:tcW w:w="395" w:type="pct"/>
            <w:tcBorders>
              <w:top w:val="single" w:sz="8" w:space="0" w:color="auto"/>
              <w:left w:val="nil"/>
              <w:bottom w:val="single" w:sz="8" w:space="0" w:color="auto"/>
              <w:right w:val="single" w:sz="8" w:space="0" w:color="auto"/>
            </w:tcBorders>
            <w:shd w:val="clear" w:color="auto" w:fill="auto"/>
            <w:vAlign w:val="center"/>
            <w:hideMark/>
          </w:tcPr>
          <w:p w14:paraId="038C8695" w14:textId="77777777" w:rsidR="00F04BEE" w:rsidRPr="00F27BBE" w:rsidRDefault="00F04BEE" w:rsidP="00C20721">
            <w:pPr>
              <w:jc w:val="center"/>
              <w:rPr>
                <w:b/>
                <w:bCs/>
                <w:color w:val="000000"/>
              </w:rPr>
            </w:pPr>
            <w:r w:rsidRPr="00F27BBE">
              <w:rPr>
                <w:b/>
                <w:bCs/>
                <w:color w:val="000000"/>
              </w:rPr>
              <w:t>9</w:t>
            </w:r>
          </w:p>
        </w:tc>
        <w:tc>
          <w:tcPr>
            <w:tcW w:w="395" w:type="pct"/>
            <w:tcBorders>
              <w:top w:val="single" w:sz="8" w:space="0" w:color="auto"/>
              <w:left w:val="nil"/>
              <w:bottom w:val="single" w:sz="8" w:space="0" w:color="auto"/>
              <w:right w:val="single" w:sz="8" w:space="0" w:color="auto"/>
            </w:tcBorders>
            <w:shd w:val="clear" w:color="auto" w:fill="auto"/>
            <w:vAlign w:val="center"/>
            <w:hideMark/>
          </w:tcPr>
          <w:p w14:paraId="4113AAF7" w14:textId="77777777" w:rsidR="00F04BEE" w:rsidRPr="00F27BBE" w:rsidRDefault="00F04BEE" w:rsidP="00C20721">
            <w:pPr>
              <w:jc w:val="center"/>
              <w:rPr>
                <w:b/>
                <w:bCs/>
                <w:color w:val="000000"/>
              </w:rPr>
            </w:pPr>
            <w:r w:rsidRPr="00F27BBE">
              <w:rPr>
                <w:b/>
                <w:bCs/>
                <w:color w:val="000000"/>
              </w:rPr>
              <w:t>10</w:t>
            </w:r>
          </w:p>
        </w:tc>
        <w:tc>
          <w:tcPr>
            <w:tcW w:w="395" w:type="pct"/>
            <w:tcBorders>
              <w:top w:val="single" w:sz="8" w:space="0" w:color="auto"/>
              <w:left w:val="nil"/>
              <w:bottom w:val="single" w:sz="8" w:space="0" w:color="auto"/>
              <w:right w:val="single" w:sz="8" w:space="0" w:color="auto"/>
            </w:tcBorders>
            <w:shd w:val="clear" w:color="auto" w:fill="auto"/>
            <w:vAlign w:val="center"/>
            <w:hideMark/>
          </w:tcPr>
          <w:p w14:paraId="2A929F59" w14:textId="77777777" w:rsidR="00F04BEE" w:rsidRPr="00F27BBE" w:rsidRDefault="00F04BEE" w:rsidP="00C20721">
            <w:pPr>
              <w:jc w:val="center"/>
              <w:rPr>
                <w:b/>
                <w:bCs/>
                <w:color w:val="000000"/>
              </w:rPr>
            </w:pPr>
            <w:r w:rsidRPr="00F27BBE">
              <w:rPr>
                <w:b/>
                <w:bCs/>
                <w:color w:val="000000"/>
              </w:rPr>
              <w:t>11</w:t>
            </w:r>
          </w:p>
        </w:tc>
        <w:tc>
          <w:tcPr>
            <w:tcW w:w="395" w:type="pct"/>
            <w:tcBorders>
              <w:top w:val="single" w:sz="8" w:space="0" w:color="auto"/>
              <w:left w:val="nil"/>
              <w:bottom w:val="single" w:sz="8" w:space="0" w:color="auto"/>
              <w:right w:val="single" w:sz="8" w:space="0" w:color="auto"/>
            </w:tcBorders>
            <w:shd w:val="clear" w:color="auto" w:fill="auto"/>
            <w:vAlign w:val="center"/>
            <w:hideMark/>
          </w:tcPr>
          <w:p w14:paraId="55F7D619" w14:textId="77777777" w:rsidR="00F04BEE" w:rsidRPr="00F27BBE" w:rsidRDefault="00F04BEE" w:rsidP="00C20721">
            <w:pPr>
              <w:jc w:val="center"/>
              <w:rPr>
                <w:b/>
                <w:bCs/>
                <w:color w:val="000000"/>
              </w:rPr>
            </w:pPr>
            <w:r w:rsidRPr="00F27BBE">
              <w:rPr>
                <w:b/>
                <w:bCs/>
                <w:color w:val="000000"/>
              </w:rPr>
              <w:t>12</w:t>
            </w:r>
          </w:p>
        </w:tc>
        <w:tc>
          <w:tcPr>
            <w:tcW w:w="395" w:type="pct"/>
            <w:tcBorders>
              <w:top w:val="single" w:sz="8" w:space="0" w:color="auto"/>
              <w:left w:val="nil"/>
              <w:bottom w:val="single" w:sz="8" w:space="0" w:color="auto"/>
              <w:right w:val="single" w:sz="8" w:space="0" w:color="auto"/>
            </w:tcBorders>
            <w:shd w:val="clear" w:color="auto" w:fill="auto"/>
            <w:vAlign w:val="center"/>
            <w:hideMark/>
          </w:tcPr>
          <w:p w14:paraId="1FDD62D6" w14:textId="77777777" w:rsidR="00F04BEE" w:rsidRPr="00F27BBE" w:rsidRDefault="00F04BEE" w:rsidP="00C20721">
            <w:pPr>
              <w:jc w:val="center"/>
              <w:rPr>
                <w:b/>
                <w:bCs/>
                <w:color w:val="000000"/>
              </w:rPr>
            </w:pPr>
            <w:r w:rsidRPr="00F27BBE">
              <w:rPr>
                <w:b/>
                <w:bCs/>
                <w:color w:val="000000"/>
              </w:rPr>
              <w:t>14</w:t>
            </w:r>
          </w:p>
        </w:tc>
        <w:tc>
          <w:tcPr>
            <w:tcW w:w="396" w:type="pct"/>
            <w:tcBorders>
              <w:top w:val="single" w:sz="8" w:space="0" w:color="auto"/>
              <w:left w:val="nil"/>
              <w:bottom w:val="single" w:sz="8" w:space="0" w:color="auto"/>
              <w:right w:val="single" w:sz="8" w:space="0" w:color="auto"/>
            </w:tcBorders>
            <w:shd w:val="clear" w:color="auto" w:fill="auto"/>
            <w:vAlign w:val="center"/>
            <w:hideMark/>
          </w:tcPr>
          <w:p w14:paraId="0B2578D9" w14:textId="77777777" w:rsidR="00F04BEE" w:rsidRPr="00F27BBE" w:rsidRDefault="00F04BEE" w:rsidP="00C20721">
            <w:pPr>
              <w:jc w:val="center"/>
              <w:rPr>
                <w:b/>
                <w:bCs/>
                <w:color w:val="000000"/>
              </w:rPr>
            </w:pPr>
            <w:r w:rsidRPr="00F27BBE">
              <w:rPr>
                <w:b/>
                <w:bCs/>
                <w:color w:val="000000"/>
              </w:rPr>
              <w:t>16</w:t>
            </w:r>
          </w:p>
        </w:tc>
      </w:tr>
      <w:tr w:rsidR="00F04BEE" w:rsidRPr="00F27BBE" w14:paraId="3E9DD437" w14:textId="77777777" w:rsidTr="00F04BEE">
        <w:trPr>
          <w:trHeight w:val="330"/>
        </w:trPr>
        <w:tc>
          <w:tcPr>
            <w:tcW w:w="651" w:type="pct"/>
            <w:tcBorders>
              <w:top w:val="nil"/>
              <w:left w:val="single" w:sz="8" w:space="0" w:color="auto"/>
              <w:bottom w:val="single" w:sz="8" w:space="0" w:color="auto"/>
              <w:right w:val="single" w:sz="8" w:space="0" w:color="auto"/>
            </w:tcBorders>
            <w:shd w:val="clear" w:color="auto" w:fill="auto"/>
            <w:vAlign w:val="center"/>
            <w:hideMark/>
          </w:tcPr>
          <w:p w14:paraId="22521E74" w14:textId="77777777" w:rsidR="00F04BEE" w:rsidRPr="00F27BBE" w:rsidRDefault="00F04BEE" w:rsidP="00C20721">
            <w:pPr>
              <w:jc w:val="center"/>
              <w:rPr>
                <w:color w:val="000000"/>
              </w:rPr>
            </w:pPr>
            <w:r w:rsidRPr="00F27BBE">
              <w:rPr>
                <w:bCs/>
                <w:color w:val="000000"/>
              </w:rPr>
              <w:t>2014</w:t>
            </w:r>
          </w:p>
        </w:tc>
        <w:tc>
          <w:tcPr>
            <w:tcW w:w="395" w:type="pct"/>
            <w:tcBorders>
              <w:top w:val="nil"/>
              <w:left w:val="nil"/>
              <w:bottom w:val="single" w:sz="8" w:space="0" w:color="auto"/>
              <w:right w:val="single" w:sz="8" w:space="0" w:color="auto"/>
            </w:tcBorders>
            <w:shd w:val="clear" w:color="auto" w:fill="auto"/>
            <w:noWrap/>
            <w:vAlign w:val="center"/>
            <w:hideMark/>
          </w:tcPr>
          <w:p w14:paraId="4366FD0A" w14:textId="77777777" w:rsidR="00F04BEE" w:rsidRPr="00F27BBE" w:rsidRDefault="00F04BEE" w:rsidP="00C20721">
            <w:pPr>
              <w:jc w:val="center"/>
              <w:rPr>
                <w:color w:val="000000"/>
              </w:rPr>
            </w:pPr>
            <w:r w:rsidRPr="00F27BBE">
              <w:rPr>
                <w:bCs/>
                <w:color w:val="000000"/>
              </w:rPr>
              <w:t>99,53</w:t>
            </w:r>
          </w:p>
        </w:tc>
        <w:tc>
          <w:tcPr>
            <w:tcW w:w="395" w:type="pct"/>
            <w:tcBorders>
              <w:top w:val="nil"/>
              <w:left w:val="nil"/>
              <w:bottom w:val="single" w:sz="8" w:space="0" w:color="auto"/>
              <w:right w:val="single" w:sz="8" w:space="0" w:color="auto"/>
            </w:tcBorders>
            <w:shd w:val="clear" w:color="auto" w:fill="auto"/>
            <w:noWrap/>
            <w:vAlign w:val="center"/>
            <w:hideMark/>
          </w:tcPr>
          <w:p w14:paraId="61064B9D" w14:textId="77777777" w:rsidR="00F04BEE" w:rsidRPr="00F27BBE" w:rsidRDefault="00F04BEE" w:rsidP="00C20721">
            <w:pPr>
              <w:jc w:val="center"/>
              <w:rPr>
                <w:color w:val="000000"/>
              </w:rPr>
            </w:pPr>
            <w:r w:rsidRPr="00F27BBE">
              <w:rPr>
                <w:bCs/>
                <w:color w:val="000000"/>
              </w:rPr>
              <w:t>93,73</w:t>
            </w:r>
          </w:p>
        </w:tc>
        <w:tc>
          <w:tcPr>
            <w:tcW w:w="395" w:type="pct"/>
            <w:tcBorders>
              <w:top w:val="nil"/>
              <w:left w:val="nil"/>
              <w:bottom w:val="single" w:sz="8" w:space="0" w:color="auto"/>
              <w:right w:val="single" w:sz="8" w:space="0" w:color="auto"/>
            </w:tcBorders>
            <w:shd w:val="clear" w:color="auto" w:fill="auto"/>
            <w:noWrap/>
            <w:vAlign w:val="center"/>
            <w:hideMark/>
          </w:tcPr>
          <w:p w14:paraId="498F9DDA" w14:textId="77777777" w:rsidR="00F04BEE" w:rsidRPr="00F27BBE" w:rsidRDefault="00F04BEE" w:rsidP="00C20721">
            <w:pPr>
              <w:jc w:val="center"/>
              <w:rPr>
                <w:color w:val="000000"/>
              </w:rPr>
            </w:pPr>
            <w:r w:rsidRPr="00F27BBE">
              <w:rPr>
                <w:bCs/>
                <w:color w:val="000000"/>
              </w:rPr>
              <w:t>100</w:t>
            </w:r>
          </w:p>
        </w:tc>
        <w:tc>
          <w:tcPr>
            <w:tcW w:w="395" w:type="pct"/>
            <w:tcBorders>
              <w:top w:val="nil"/>
              <w:left w:val="nil"/>
              <w:bottom w:val="single" w:sz="8" w:space="0" w:color="auto"/>
              <w:right w:val="single" w:sz="8" w:space="0" w:color="auto"/>
            </w:tcBorders>
            <w:shd w:val="clear" w:color="auto" w:fill="auto"/>
            <w:noWrap/>
            <w:vAlign w:val="center"/>
            <w:hideMark/>
          </w:tcPr>
          <w:p w14:paraId="25A7898A" w14:textId="77777777" w:rsidR="00F04BEE" w:rsidRPr="00F27BBE" w:rsidRDefault="00F04BEE" w:rsidP="00C20721">
            <w:pPr>
              <w:jc w:val="center"/>
              <w:rPr>
                <w:color w:val="000000"/>
              </w:rPr>
            </w:pPr>
            <w:r w:rsidRPr="00F27BBE">
              <w:rPr>
                <w:bCs/>
                <w:color w:val="000000"/>
              </w:rPr>
              <w:t>96,68</w:t>
            </w:r>
          </w:p>
        </w:tc>
        <w:tc>
          <w:tcPr>
            <w:tcW w:w="395" w:type="pct"/>
            <w:tcBorders>
              <w:top w:val="nil"/>
              <w:left w:val="nil"/>
              <w:bottom w:val="single" w:sz="8" w:space="0" w:color="auto"/>
              <w:right w:val="single" w:sz="8" w:space="0" w:color="auto"/>
            </w:tcBorders>
            <w:shd w:val="clear" w:color="auto" w:fill="auto"/>
            <w:noWrap/>
            <w:vAlign w:val="center"/>
            <w:hideMark/>
          </w:tcPr>
          <w:p w14:paraId="275448B4" w14:textId="77777777" w:rsidR="00F04BEE" w:rsidRPr="00F27BBE" w:rsidRDefault="00F04BEE" w:rsidP="00C20721">
            <w:pPr>
              <w:jc w:val="center"/>
              <w:rPr>
                <w:color w:val="000000"/>
              </w:rPr>
            </w:pPr>
            <w:r w:rsidRPr="00F27BBE">
              <w:rPr>
                <w:bCs/>
                <w:color w:val="000000"/>
              </w:rPr>
              <w:t>93,22</w:t>
            </w:r>
          </w:p>
        </w:tc>
        <w:tc>
          <w:tcPr>
            <w:tcW w:w="395" w:type="pct"/>
            <w:tcBorders>
              <w:top w:val="nil"/>
              <w:left w:val="nil"/>
              <w:bottom w:val="single" w:sz="8" w:space="0" w:color="auto"/>
              <w:right w:val="single" w:sz="8" w:space="0" w:color="auto"/>
            </w:tcBorders>
            <w:shd w:val="clear" w:color="auto" w:fill="auto"/>
            <w:vAlign w:val="center"/>
            <w:hideMark/>
          </w:tcPr>
          <w:p w14:paraId="6775E580" w14:textId="77777777" w:rsidR="00F04BEE" w:rsidRPr="00F27BBE" w:rsidRDefault="00F04BEE" w:rsidP="00C20721">
            <w:pPr>
              <w:jc w:val="center"/>
              <w:rPr>
                <w:color w:val="000000"/>
              </w:rPr>
            </w:pPr>
            <w:r w:rsidRPr="00F27BBE">
              <w:rPr>
                <w:bCs/>
                <w:color w:val="000000"/>
              </w:rPr>
              <w:t>92,63</w:t>
            </w:r>
          </w:p>
        </w:tc>
        <w:tc>
          <w:tcPr>
            <w:tcW w:w="395" w:type="pct"/>
            <w:tcBorders>
              <w:top w:val="nil"/>
              <w:left w:val="nil"/>
              <w:bottom w:val="single" w:sz="8" w:space="0" w:color="auto"/>
              <w:right w:val="single" w:sz="8" w:space="0" w:color="auto"/>
            </w:tcBorders>
            <w:shd w:val="clear" w:color="auto" w:fill="auto"/>
            <w:vAlign w:val="center"/>
            <w:hideMark/>
          </w:tcPr>
          <w:p w14:paraId="30F23D9C" w14:textId="77777777" w:rsidR="00F04BEE" w:rsidRPr="00F27BBE" w:rsidRDefault="00F04BEE" w:rsidP="00C20721">
            <w:pPr>
              <w:jc w:val="center"/>
              <w:rPr>
                <w:color w:val="000000"/>
              </w:rPr>
            </w:pPr>
            <w:r w:rsidRPr="00F27BBE">
              <w:rPr>
                <w:bCs/>
                <w:color w:val="000000"/>
              </w:rPr>
              <w:t>97,5</w:t>
            </w:r>
          </w:p>
        </w:tc>
        <w:tc>
          <w:tcPr>
            <w:tcW w:w="395" w:type="pct"/>
            <w:tcBorders>
              <w:top w:val="nil"/>
              <w:left w:val="nil"/>
              <w:bottom w:val="single" w:sz="8" w:space="0" w:color="auto"/>
              <w:right w:val="single" w:sz="8" w:space="0" w:color="auto"/>
            </w:tcBorders>
            <w:shd w:val="clear" w:color="auto" w:fill="auto"/>
            <w:vAlign w:val="center"/>
            <w:hideMark/>
          </w:tcPr>
          <w:p w14:paraId="583268E8" w14:textId="77777777" w:rsidR="00F04BEE" w:rsidRPr="00F27BBE" w:rsidRDefault="00F04BEE" w:rsidP="00C20721">
            <w:pPr>
              <w:jc w:val="center"/>
              <w:rPr>
                <w:color w:val="000000"/>
              </w:rPr>
            </w:pPr>
            <w:r w:rsidRPr="00F27BBE">
              <w:rPr>
                <w:bCs/>
                <w:color w:val="000000"/>
              </w:rPr>
              <w:t>95</w:t>
            </w:r>
          </w:p>
        </w:tc>
        <w:tc>
          <w:tcPr>
            <w:tcW w:w="395" w:type="pct"/>
            <w:tcBorders>
              <w:top w:val="nil"/>
              <w:left w:val="nil"/>
              <w:bottom w:val="single" w:sz="8" w:space="0" w:color="auto"/>
              <w:right w:val="single" w:sz="8" w:space="0" w:color="auto"/>
            </w:tcBorders>
            <w:shd w:val="clear" w:color="auto" w:fill="auto"/>
            <w:vAlign w:val="center"/>
            <w:hideMark/>
          </w:tcPr>
          <w:p w14:paraId="20EF60F4" w14:textId="77777777" w:rsidR="00F04BEE" w:rsidRPr="00F27BBE" w:rsidRDefault="00F04BEE" w:rsidP="00C20721">
            <w:pPr>
              <w:jc w:val="center"/>
              <w:rPr>
                <w:color w:val="000000"/>
              </w:rPr>
            </w:pPr>
            <w:r w:rsidRPr="00F27BBE">
              <w:rPr>
                <w:bCs/>
                <w:color w:val="000000"/>
              </w:rPr>
              <w:t>95</w:t>
            </w:r>
          </w:p>
        </w:tc>
        <w:tc>
          <w:tcPr>
            <w:tcW w:w="395" w:type="pct"/>
            <w:tcBorders>
              <w:top w:val="nil"/>
              <w:left w:val="nil"/>
              <w:bottom w:val="single" w:sz="8" w:space="0" w:color="auto"/>
              <w:right w:val="single" w:sz="8" w:space="0" w:color="auto"/>
            </w:tcBorders>
            <w:shd w:val="clear" w:color="auto" w:fill="auto"/>
            <w:vAlign w:val="center"/>
            <w:hideMark/>
          </w:tcPr>
          <w:p w14:paraId="1A672DDC" w14:textId="77777777" w:rsidR="00F04BEE" w:rsidRPr="00F27BBE" w:rsidRDefault="00F04BEE" w:rsidP="00C20721">
            <w:pPr>
              <w:jc w:val="center"/>
              <w:rPr>
                <w:color w:val="000000"/>
              </w:rPr>
            </w:pPr>
            <w:r w:rsidRPr="00F27BBE">
              <w:rPr>
                <w:bCs/>
                <w:color w:val="000000"/>
              </w:rPr>
              <w:t>94,65</w:t>
            </w:r>
          </w:p>
        </w:tc>
        <w:tc>
          <w:tcPr>
            <w:tcW w:w="396" w:type="pct"/>
            <w:tcBorders>
              <w:top w:val="nil"/>
              <w:left w:val="nil"/>
              <w:bottom w:val="single" w:sz="8" w:space="0" w:color="auto"/>
              <w:right w:val="single" w:sz="8" w:space="0" w:color="auto"/>
            </w:tcBorders>
            <w:shd w:val="clear" w:color="auto" w:fill="auto"/>
            <w:vAlign w:val="center"/>
            <w:hideMark/>
          </w:tcPr>
          <w:p w14:paraId="035713C3" w14:textId="77777777" w:rsidR="00F04BEE" w:rsidRPr="00F27BBE" w:rsidRDefault="00F04BEE" w:rsidP="00C20721">
            <w:pPr>
              <w:jc w:val="center"/>
              <w:rPr>
                <w:color w:val="000000"/>
              </w:rPr>
            </w:pPr>
            <w:r w:rsidRPr="00F27BBE">
              <w:rPr>
                <w:bCs/>
                <w:color w:val="000000"/>
              </w:rPr>
              <w:t>99,53</w:t>
            </w:r>
          </w:p>
        </w:tc>
      </w:tr>
      <w:tr w:rsidR="00F04BEE" w:rsidRPr="00F27BBE" w14:paraId="28189F29" w14:textId="77777777" w:rsidTr="00F04BEE">
        <w:trPr>
          <w:trHeight w:val="330"/>
        </w:trPr>
        <w:tc>
          <w:tcPr>
            <w:tcW w:w="651" w:type="pct"/>
            <w:tcBorders>
              <w:top w:val="nil"/>
              <w:left w:val="single" w:sz="8" w:space="0" w:color="auto"/>
              <w:bottom w:val="single" w:sz="8" w:space="0" w:color="auto"/>
              <w:right w:val="single" w:sz="8" w:space="0" w:color="auto"/>
            </w:tcBorders>
            <w:shd w:val="clear" w:color="auto" w:fill="auto"/>
            <w:vAlign w:val="center"/>
            <w:hideMark/>
          </w:tcPr>
          <w:p w14:paraId="47E31A8C" w14:textId="77777777" w:rsidR="00F04BEE" w:rsidRPr="00F27BBE" w:rsidRDefault="00F04BEE" w:rsidP="00C20721">
            <w:pPr>
              <w:jc w:val="center"/>
              <w:rPr>
                <w:color w:val="000000"/>
              </w:rPr>
            </w:pPr>
            <w:r w:rsidRPr="00F27BBE">
              <w:rPr>
                <w:bCs/>
                <w:color w:val="000000"/>
              </w:rPr>
              <w:t>2013</w:t>
            </w:r>
          </w:p>
        </w:tc>
        <w:tc>
          <w:tcPr>
            <w:tcW w:w="395" w:type="pct"/>
            <w:tcBorders>
              <w:top w:val="nil"/>
              <w:left w:val="nil"/>
              <w:bottom w:val="single" w:sz="8" w:space="0" w:color="auto"/>
              <w:right w:val="single" w:sz="8" w:space="0" w:color="auto"/>
            </w:tcBorders>
            <w:shd w:val="clear" w:color="auto" w:fill="auto"/>
            <w:noWrap/>
            <w:vAlign w:val="center"/>
            <w:hideMark/>
          </w:tcPr>
          <w:p w14:paraId="6E7E3B28" w14:textId="77777777" w:rsidR="00F04BEE" w:rsidRPr="00F27BBE" w:rsidRDefault="00F04BEE" w:rsidP="00C20721">
            <w:pPr>
              <w:jc w:val="center"/>
              <w:rPr>
                <w:color w:val="000000"/>
              </w:rPr>
            </w:pPr>
            <w:r w:rsidRPr="00F27BBE">
              <w:rPr>
                <w:bCs/>
                <w:color w:val="000000"/>
              </w:rPr>
              <w:t>81,53</w:t>
            </w:r>
          </w:p>
        </w:tc>
        <w:tc>
          <w:tcPr>
            <w:tcW w:w="395" w:type="pct"/>
            <w:tcBorders>
              <w:top w:val="nil"/>
              <w:left w:val="nil"/>
              <w:bottom w:val="single" w:sz="8" w:space="0" w:color="auto"/>
              <w:right w:val="single" w:sz="8" w:space="0" w:color="auto"/>
            </w:tcBorders>
            <w:shd w:val="clear" w:color="auto" w:fill="auto"/>
            <w:noWrap/>
            <w:vAlign w:val="center"/>
            <w:hideMark/>
          </w:tcPr>
          <w:p w14:paraId="7BB0669D" w14:textId="77777777" w:rsidR="00F04BEE" w:rsidRPr="00F27BBE" w:rsidRDefault="00F04BEE" w:rsidP="00C20721">
            <w:pPr>
              <w:jc w:val="center"/>
              <w:rPr>
                <w:color w:val="000000"/>
              </w:rPr>
            </w:pPr>
            <w:r w:rsidRPr="00F27BBE">
              <w:rPr>
                <w:bCs/>
                <w:color w:val="000000"/>
              </w:rPr>
              <w:t>89,2</w:t>
            </w:r>
          </w:p>
        </w:tc>
        <w:tc>
          <w:tcPr>
            <w:tcW w:w="395" w:type="pct"/>
            <w:tcBorders>
              <w:top w:val="nil"/>
              <w:left w:val="nil"/>
              <w:bottom w:val="single" w:sz="8" w:space="0" w:color="auto"/>
              <w:right w:val="single" w:sz="8" w:space="0" w:color="auto"/>
            </w:tcBorders>
            <w:shd w:val="clear" w:color="auto" w:fill="auto"/>
            <w:noWrap/>
            <w:vAlign w:val="center"/>
            <w:hideMark/>
          </w:tcPr>
          <w:p w14:paraId="395D8341" w14:textId="77777777" w:rsidR="00F04BEE" w:rsidRPr="00F27BBE" w:rsidRDefault="00F04BEE" w:rsidP="00C20721">
            <w:pPr>
              <w:jc w:val="center"/>
              <w:rPr>
                <w:color w:val="000000"/>
              </w:rPr>
            </w:pPr>
            <w:r w:rsidRPr="00F27BBE">
              <w:rPr>
                <w:bCs/>
                <w:color w:val="000000"/>
              </w:rPr>
              <w:t>92</w:t>
            </w:r>
          </w:p>
        </w:tc>
        <w:tc>
          <w:tcPr>
            <w:tcW w:w="395" w:type="pct"/>
            <w:tcBorders>
              <w:top w:val="nil"/>
              <w:left w:val="nil"/>
              <w:bottom w:val="single" w:sz="8" w:space="0" w:color="auto"/>
              <w:right w:val="single" w:sz="8" w:space="0" w:color="auto"/>
            </w:tcBorders>
            <w:shd w:val="clear" w:color="auto" w:fill="auto"/>
            <w:noWrap/>
            <w:vAlign w:val="center"/>
            <w:hideMark/>
          </w:tcPr>
          <w:p w14:paraId="538135F2" w14:textId="77777777" w:rsidR="00F04BEE" w:rsidRPr="00F27BBE" w:rsidRDefault="00F04BEE" w:rsidP="00C20721">
            <w:pPr>
              <w:jc w:val="center"/>
              <w:rPr>
                <w:color w:val="000000"/>
              </w:rPr>
            </w:pPr>
            <w:r w:rsidRPr="00F27BBE">
              <w:rPr>
                <w:bCs/>
                <w:color w:val="000000"/>
              </w:rPr>
              <w:t>75</w:t>
            </w:r>
          </w:p>
        </w:tc>
        <w:tc>
          <w:tcPr>
            <w:tcW w:w="395" w:type="pct"/>
            <w:tcBorders>
              <w:top w:val="nil"/>
              <w:left w:val="nil"/>
              <w:bottom w:val="single" w:sz="8" w:space="0" w:color="auto"/>
              <w:right w:val="single" w:sz="8" w:space="0" w:color="auto"/>
            </w:tcBorders>
            <w:shd w:val="clear" w:color="auto" w:fill="auto"/>
            <w:noWrap/>
            <w:vAlign w:val="center"/>
            <w:hideMark/>
          </w:tcPr>
          <w:p w14:paraId="1EFF5CE2" w14:textId="77777777" w:rsidR="00F04BEE" w:rsidRPr="00F27BBE" w:rsidRDefault="00F04BEE" w:rsidP="00C20721">
            <w:pPr>
              <w:jc w:val="center"/>
              <w:rPr>
                <w:color w:val="000000"/>
              </w:rPr>
            </w:pPr>
            <w:r w:rsidRPr="00F27BBE">
              <w:rPr>
                <w:bCs/>
                <w:color w:val="000000"/>
              </w:rPr>
              <w:t>100</w:t>
            </w:r>
          </w:p>
        </w:tc>
        <w:tc>
          <w:tcPr>
            <w:tcW w:w="395" w:type="pct"/>
            <w:tcBorders>
              <w:top w:val="nil"/>
              <w:left w:val="nil"/>
              <w:bottom w:val="single" w:sz="8" w:space="0" w:color="auto"/>
              <w:right w:val="single" w:sz="8" w:space="0" w:color="auto"/>
            </w:tcBorders>
            <w:shd w:val="clear" w:color="auto" w:fill="auto"/>
            <w:vAlign w:val="center"/>
            <w:hideMark/>
          </w:tcPr>
          <w:p w14:paraId="459B0705" w14:textId="77777777" w:rsidR="00F04BEE" w:rsidRPr="00F27BBE" w:rsidRDefault="00F04BEE" w:rsidP="00C20721">
            <w:pPr>
              <w:jc w:val="center"/>
              <w:rPr>
                <w:color w:val="000000"/>
              </w:rPr>
            </w:pPr>
            <w:r w:rsidRPr="00F27BBE">
              <w:rPr>
                <w:bCs/>
                <w:color w:val="000000"/>
              </w:rPr>
              <w:t>84,5</w:t>
            </w:r>
          </w:p>
        </w:tc>
        <w:tc>
          <w:tcPr>
            <w:tcW w:w="395" w:type="pct"/>
            <w:tcBorders>
              <w:top w:val="nil"/>
              <w:left w:val="nil"/>
              <w:bottom w:val="single" w:sz="8" w:space="0" w:color="auto"/>
              <w:right w:val="single" w:sz="8" w:space="0" w:color="auto"/>
            </w:tcBorders>
            <w:shd w:val="clear" w:color="auto" w:fill="auto"/>
            <w:vAlign w:val="center"/>
            <w:hideMark/>
          </w:tcPr>
          <w:p w14:paraId="67691824" w14:textId="77777777" w:rsidR="00F04BEE" w:rsidRPr="00F27BBE" w:rsidRDefault="00F04BEE" w:rsidP="00C20721">
            <w:pPr>
              <w:jc w:val="center"/>
              <w:rPr>
                <w:color w:val="000000"/>
              </w:rPr>
            </w:pPr>
            <w:r w:rsidRPr="00F27BBE">
              <w:rPr>
                <w:bCs/>
                <w:color w:val="000000"/>
              </w:rPr>
              <w:t>-</w:t>
            </w:r>
          </w:p>
        </w:tc>
        <w:tc>
          <w:tcPr>
            <w:tcW w:w="395" w:type="pct"/>
            <w:tcBorders>
              <w:top w:val="nil"/>
              <w:left w:val="nil"/>
              <w:bottom w:val="single" w:sz="8" w:space="0" w:color="auto"/>
              <w:right w:val="single" w:sz="8" w:space="0" w:color="auto"/>
            </w:tcBorders>
            <w:shd w:val="clear" w:color="auto" w:fill="auto"/>
            <w:vAlign w:val="center"/>
            <w:hideMark/>
          </w:tcPr>
          <w:p w14:paraId="45D0084D" w14:textId="77777777" w:rsidR="00F04BEE" w:rsidRPr="00F27BBE" w:rsidRDefault="00F04BEE" w:rsidP="00C20721">
            <w:pPr>
              <w:jc w:val="center"/>
              <w:rPr>
                <w:color w:val="000000"/>
              </w:rPr>
            </w:pPr>
            <w:r w:rsidRPr="00F27BBE">
              <w:rPr>
                <w:bCs/>
                <w:color w:val="000000"/>
              </w:rPr>
              <w:t>-</w:t>
            </w:r>
          </w:p>
        </w:tc>
        <w:tc>
          <w:tcPr>
            <w:tcW w:w="395" w:type="pct"/>
            <w:tcBorders>
              <w:top w:val="nil"/>
              <w:left w:val="nil"/>
              <w:bottom w:val="single" w:sz="8" w:space="0" w:color="auto"/>
              <w:right w:val="single" w:sz="8" w:space="0" w:color="auto"/>
            </w:tcBorders>
            <w:shd w:val="clear" w:color="auto" w:fill="auto"/>
            <w:vAlign w:val="center"/>
            <w:hideMark/>
          </w:tcPr>
          <w:p w14:paraId="58DB490A" w14:textId="77777777" w:rsidR="00F04BEE" w:rsidRPr="00F27BBE" w:rsidRDefault="00F04BEE" w:rsidP="00C20721">
            <w:pPr>
              <w:jc w:val="center"/>
              <w:rPr>
                <w:color w:val="000000"/>
              </w:rPr>
            </w:pPr>
            <w:r w:rsidRPr="00F27BBE">
              <w:rPr>
                <w:bCs/>
                <w:color w:val="000000"/>
              </w:rPr>
              <w:t>89,6</w:t>
            </w:r>
          </w:p>
        </w:tc>
        <w:tc>
          <w:tcPr>
            <w:tcW w:w="395" w:type="pct"/>
            <w:tcBorders>
              <w:top w:val="nil"/>
              <w:left w:val="nil"/>
              <w:bottom w:val="single" w:sz="8" w:space="0" w:color="auto"/>
              <w:right w:val="single" w:sz="8" w:space="0" w:color="auto"/>
            </w:tcBorders>
            <w:shd w:val="clear" w:color="auto" w:fill="auto"/>
            <w:vAlign w:val="center"/>
            <w:hideMark/>
          </w:tcPr>
          <w:p w14:paraId="6F8DE104" w14:textId="77777777" w:rsidR="00F04BEE" w:rsidRPr="00F27BBE" w:rsidRDefault="00F04BEE" w:rsidP="00C20721">
            <w:pPr>
              <w:jc w:val="center"/>
              <w:rPr>
                <w:color w:val="000000"/>
              </w:rPr>
            </w:pPr>
            <w:r w:rsidRPr="00F27BBE">
              <w:rPr>
                <w:bCs/>
                <w:color w:val="000000"/>
              </w:rPr>
              <w:t>-</w:t>
            </w:r>
          </w:p>
        </w:tc>
        <w:tc>
          <w:tcPr>
            <w:tcW w:w="396" w:type="pct"/>
            <w:tcBorders>
              <w:top w:val="nil"/>
              <w:left w:val="nil"/>
              <w:bottom w:val="single" w:sz="8" w:space="0" w:color="auto"/>
              <w:right w:val="single" w:sz="8" w:space="0" w:color="auto"/>
            </w:tcBorders>
            <w:shd w:val="clear" w:color="auto" w:fill="auto"/>
            <w:vAlign w:val="center"/>
            <w:hideMark/>
          </w:tcPr>
          <w:p w14:paraId="30FE553C" w14:textId="77777777" w:rsidR="00F04BEE" w:rsidRPr="00F27BBE" w:rsidRDefault="00F04BEE" w:rsidP="00C20721">
            <w:pPr>
              <w:jc w:val="center"/>
              <w:rPr>
                <w:color w:val="000000"/>
              </w:rPr>
            </w:pPr>
            <w:r w:rsidRPr="00F27BBE">
              <w:rPr>
                <w:bCs/>
                <w:color w:val="000000"/>
              </w:rPr>
              <w:t>-</w:t>
            </w:r>
          </w:p>
        </w:tc>
      </w:tr>
      <w:tr w:rsidR="00F04BEE" w:rsidRPr="00F27BBE" w14:paraId="2FDDCD68" w14:textId="77777777" w:rsidTr="00F04BEE">
        <w:trPr>
          <w:trHeight w:val="330"/>
        </w:trPr>
        <w:tc>
          <w:tcPr>
            <w:tcW w:w="65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39EC2DB" w14:textId="77777777" w:rsidR="00F04BEE" w:rsidRPr="00F27BBE" w:rsidRDefault="00F04BEE" w:rsidP="00C20721">
            <w:pPr>
              <w:rPr>
                <w:color w:val="000000"/>
                <w:sz w:val="22"/>
                <w:szCs w:val="22"/>
              </w:rPr>
            </w:pPr>
            <w:r w:rsidRPr="00F27BBE">
              <w:rPr>
                <w:color w:val="000000"/>
                <w:sz w:val="22"/>
                <w:szCs w:val="22"/>
              </w:rPr>
              <w:t>прирост/</w:t>
            </w:r>
            <w:r w:rsidRPr="00F27BBE">
              <w:rPr>
                <w:color w:val="000000"/>
                <w:sz w:val="22"/>
                <w:szCs w:val="22"/>
              </w:rPr>
              <w:br/>
              <w:t>снижение</w:t>
            </w:r>
          </w:p>
        </w:tc>
        <w:tc>
          <w:tcPr>
            <w:tcW w:w="395" w:type="pct"/>
            <w:tcBorders>
              <w:top w:val="single" w:sz="4" w:space="0" w:color="auto"/>
              <w:left w:val="nil"/>
              <w:bottom w:val="single" w:sz="4" w:space="0" w:color="auto"/>
              <w:right w:val="single" w:sz="4" w:space="0" w:color="auto"/>
            </w:tcBorders>
            <w:shd w:val="clear" w:color="auto" w:fill="auto"/>
            <w:vAlign w:val="center"/>
            <w:hideMark/>
          </w:tcPr>
          <w:p w14:paraId="0CA63908" w14:textId="77777777" w:rsidR="00F04BEE" w:rsidRPr="00F27BBE" w:rsidRDefault="00F04BEE" w:rsidP="00C20721">
            <w:pPr>
              <w:jc w:val="center"/>
              <w:rPr>
                <w:color w:val="000000"/>
              </w:rPr>
            </w:pPr>
            <w:r w:rsidRPr="00F27BBE">
              <w:rPr>
                <w:color w:val="000000"/>
              </w:rPr>
              <w:t>18,00</w:t>
            </w:r>
          </w:p>
        </w:tc>
        <w:tc>
          <w:tcPr>
            <w:tcW w:w="395" w:type="pct"/>
            <w:tcBorders>
              <w:top w:val="single" w:sz="4" w:space="0" w:color="auto"/>
              <w:left w:val="nil"/>
              <w:bottom w:val="single" w:sz="4" w:space="0" w:color="auto"/>
              <w:right w:val="single" w:sz="4" w:space="0" w:color="auto"/>
            </w:tcBorders>
            <w:shd w:val="clear" w:color="auto" w:fill="auto"/>
            <w:vAlign w:val="center"/>
            <w:hideMark/>
          </w:tcPr>
          <w:p w14:paraId="5FE6A9D7" w14:textId="77777777" w:rsidR="00F04BEE" w:rsidRPr="00F27BBE" w:rsidRDefault="00F04BEE" w:rsidP="00C20721">
            <w:pPr>
              <w:jc w:val="center"/>
              <w:rPr>
                <w:color w:val="000000"/>
              </w:rPr>
            </w:pPr>
            <w:r w:rsidRPr="00F27BBE">
              <w:rPr>
                <w:color w:val="000000"/>
              </w:rPr>
              <w:t>4,53</w:t>
            </w:r>
          </w:p>
        </w:tc>
        <w:tc>
          <w:tcPr>
            <w:tcW w:w="395" w:type="pct"/>
            <w:tcBorders>
              <w:top w:val="single" w:sz="4" w:space="0" w:color="auto"/>
              <w:left w:val="nil"/>
              <w:bottom w:val="single" w:sz="4" w:space="0" w:color="auto"/>
              <w:right w:val="single" w:sz="4" w:space="0" w:color="auto"/>
            </w:tcBorders>
            <w:shd w:val="clear" w:color="auto" w:fill="auto"/>
            <w:vAlign w:val="center"/>
            <w:hideMark/>
          </w:tcPr>
          <w:p w14:paraId="2F0E9751" w14:textId="77777777" w:rsidR="00F04BEE" w:rsidRPr="00F27BBE" w:rsidRDefault="00F04BEE" w:rsidP="00C20721">
            <w:pPr>
              <w:jc w:val="center"/>
              <w:rPr>
                <w:color w:val="000000"/>
              </w:rPr>
            </w:pPr>
            <w:r w:rsidRPr="00F27BBE">
              <w:rPr>
                <w:color w:val="000000"/>
              </w:rPr>
              <w:t>8,00</w:t>
            </w:r>
          </w:p>
        </w:tc>
        <w:tc>
          <w:tcPr>
            <w:tcW w:w="395" w:type="pct"/>
            <w:tcBorders>
              <w:top w:val="single" w:sz="4" w:space="0" w:color="auto"/>
              <w:left w:val="nil"/>
              <w:bottom w:val="single" w:sz="4" w:space="0" w:color="auto"/>
              <w:right w:val="single" w:sz="4" w:space="0" w:color="auto"/>
            </w:tcBorders>
            <w:shd w:val="clear" w:color="auto" w:fill="auto"/>
            <w:vAlign w:val="center"/>
            <w:hideMark/>
          </w:tcPr>
          <w:p w14:paraId="5DCFBBB7" w14:textId="77777777" w:rsidR="00F04BEE" w:rsidRPr="00F27BBE" w:rsidRDefault="00F04BEE" w:rsidP="00C20721">
            <w:pPr>
              <w:jc w:val="center"/>
              <w:rPr>
                <w:color w:val="000000"/>
              </w:rPr>
            </w:pPr>
            <w:r w:rsidRPr="00F27BBE">
              <w:rPr>
                <w:color w:val="000000"/>
              </w:rPr>
              <w:t>21,68</w:t>
            </w:r>
          </w:p>
        </w:tc>
        <w:tc>
          <w:tcPr>
            <w:tcW w:w="395" w:type="pct"/>
            <w:tcBorders>
              <w:top w:val="single" w:sz="4" w:space="0" w:color="auto"/>
              <w:left w:val="nil"/>
              <w:bottom w:val="single" w:sz="4" w:space="0" w:color="auto"/>
              <w:right w:val="single" w:sz="4" w:space="0" w:color="auto"/>
            </w:tcBorders>
            <w:shd w:val="clear" w:color="auto" w:fill="auto"/>
            <w:vAlign w:val="center"/>
            <w:hideMark/>
          </w:tcPr>
          <w:p w14:paraId="05614BA7" w14:textId="77777777" w:rsidR="00F04BEE" w:rsidRPr="00F27BBE" w:rsidRDefault="00F04BEE" w:rsidP="00C20721">
            <w:pPr>
              <w:jc w:val="center"/>
              <w:rPr>
                <w:color w:val="000000"/>
              </w:rPr>
            </w:pPr>
            <w:r w:rsidRPr="00F27BBE">
              <w:rPr>
                <w:color w:val="000000"/>
              </w:rPr>
              <w:t>-6,78</w:t>
            </w:r>
          </w:p>
        </w:tc>
        <w:tc>
          <w:tcPr>
            <w:tcW w:w="395" w:type="pct"/>
            <w:tcBorders>
              <w:top w:val="single" w:sz="4" w:space="0" w:color="auto"/>
              <w:left w:val="nil"/>
              <w:bottom w:val="single" w:sz="4" w:space="0" w:color="auto"/>
              <w:right w:val="single" w:sz="4" w:space="0" w:color="auto"/>
            </w:tcBorders>
            <w:shd w:val="clear" w:color="auto" w:fill="auto"/>
            <w:vAlign w:val="center"/>
            <w:hideMark/>
          </w:tcPr>
          <w:p w14:paraId="009FF5ED" w14:textId="77777777" w:rsidR="00F04BEE" w:rsidRPr="00F27BBE" w:rsidRDefault="00F04BEE" w:rsidP="00C20721">
            <w:pPr>
              <w:jc w:val="center"/>
              <w:rPr>
                <w:color w:val="000000"/>
              </w:rPr>
            </w:pPr>
            <w:r w:rsidRPr="00F27BBE">
              <w:rPr>
                <w:color w:val="000000"/>
              </w:rPr>
              <w:t>8,13</w:t>
            </w:r>
          </w:p>
        </w:tc>
        <w:tc>
          <w:tcPr>
            <w:tcW w:w="395" w:type="pct"/>
            <w:tcBorders>
              <w:top w:val="nil"/>
              <w:left w:val="nil"/>
              <w:bottom w:val="single" w:sz="8" w:space="0" w:color="auto"/>
              <w:right w:val="single" w:sz="8" w:space="0" w:color="auto"/>
            </w:tcBorders>
            <w:shd w:val="clear" w:color="auto" w:fill="auto"/>
            <w:vAlign w:val="center"/>
            <w:hideMark/>
          </w:tcPr>
          <w:p w14:paraId="13AA37AD" w14:textId="77777777" w:rsidR="00F04BEE" w:rsidRPr="00F27BBE" w:rsidRDefault="00F04BEE" w:rsidP="00C20721">
            <w:pPr>
              <w:jc w:val="center"/>
              <w:rPr>
                <w:color w:val="000000"/>
              </w:rPr>
            </w:pPr>
            <w:r w:rsidRPr="00F27BBE">
              <w:rPr>
                <w:color w:val="000000"/>
              </w:rPr>
              <w:t>-</w:t>
            </w:r>
          </w:p>
        </w:tc>
        <w:tc>
          <w:tcPr>
            <w:tcW w:w="395" w:type="pct"/>
            <w:tcBorders>
              <w:top w:val="nil"/>
              <w:left w:val="nil"/>
              <w:bottom w:val="single" w:sz="8" w:space="0" w:color="auto"/>
              <w:right w:val="single" w:sz="8" w:space="0" w:color="auto"/>
            </w:tcBorders>
            <w:shd w:val="clear" w:color="auto" w:fill="auto"/>
            <w:vAlign w:val="center"/>
            <w:hideMark/>
          </w:tcPr>
          <w:p w14:paraId="0426B2A2" w14:textId="77777777" w:rsidR="00F04BEE" w:rsidRPr="00F27BBE" w:rsidRDefault="00F04BEE" w:rsidP="00C20721">
            <w:pPr>
              <w:jc w:val="center"/>
              <w:rPr>
                <w:color w:val="000000"/>
              </w:rPr>
            </w:pPr>
            <w:r w:rsidRPr="00F27BBE">
              <w:rPr>
                <w:color w:val="000000"/>
              </w:rPr>
              <w:t>-</w:t>
            </w: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9F941B" w14:textId="77777777" w:rsidR="00F04BEE" w:rsidRPr="00F27BBE" w:rsidRDefault="00F04BEE" w:rsidP="00C20721">
            <w:pPr>
              <w:jc w:val="center"/>
              <w:rPr>
                <w:color w:val="000000"/>
              </w:rPr>
            </w:pPr>
            <w:r w:rsidRPr="00F27BBE">
              <w:rPr>
                <w:color w:val="000000"/>
              </w:rPr>
              <w:t>5,40</w:t>
            </w:r>
          </w:p>
        </w:tc>
        <w:tc>
          <w:tcPr>
            <w:tcW w:w="395" w:type="pct"/>
            <w:tcBorders>
              <w:top w:val="nil"/>
              <w:left w:val="nil"/>
              <w:bottom w:val="single" w:sz="8" w:space="0" w:color="auto"/>
              <w:right w:val="single" w:sz="8" w:space="0" w:color="auto"/>
            </w:tcBorders>
            <w:shd w:val="clear" w:color="auto" w:fill="auto"/>
            <w:vAlign w:val="center"/>
            <w:hideMark/>
          </w:tcPr>
          <w:p w14:paraId="1401A831" w14:textId="77777777" w:rsidR="00F04BEE" w:rsidRPr="00F27BBE" w:rsidRDefault="00F04BEE" w:rsidP="00C20721">
            <w:pPr>
              <w:jc w:val="center"/>
              <w:rPr>
                <w:color w:val="000000"/>
              </w:rPr>
            </w:pPr>
            <w:r w:rsidRPr="00F27BBE">
              <w:rPr>
                <w:color w:val="000000"/>
              </w:rPr>
              <w:t>-</w:t>
            </w:r>
          </w:p>
        </w:tc>
        <w:tc>
          <w:tcPr>
            <w:tcW w:w="396" w:type="pct"/>
            <w:tcBorders>
              <w:top w:val="nil"/>
              <w:left w:val="nil"/>
              <w:bottom w:val="single" w:sz="8" w:space="0" w:color="auto"/>
              <w:right w:val="single" w:sz="8" w:space="0" w:color="auto"/>
            </w:tcBorders>
            <w:shd w:val="clear" w:color="auto" w:fill="auto"/>
            <w:vAlign w:val="center"/>
            <w:hideMark/>
          </w:tcPr>
          <w:p w14:paraId="1E9E0977" w14:textId="77777777" w:rsidR="00F04BEE" w:rsidRPr="00F27BBE" w:rsidRDefault="00F04BEE" w:rsidP="00C20721">
            <w:pPr>
              <w:jc w:val="center"/>
              <w:rPr>
                <w:color w:val="000000"/>
              </w:rPr>
            </w:pPr>
            <w:r w:rsidRPr="00F27BBE">
              <w:rPr>
                <w:color w:val="000000"/>
              </w:rPr>
              <w:t>-</w:t>
            </w:r>
          </w:p>
        </w:tc>
      </w:tr>
    </w:tbl>
    <w:p w14:paraId="6B1DEAF1" w14:textId="3FD944F5" w:rsidR="00F04BEE" w:rsidRPr="00F27BBE" w:rsidRDefault="00F04BEE" w:rsidP="00C20721">
      <w:pPr>
        <w:spacing w:before="120" w:line="360" w:lineRule="auto"/>
        <w:ind w:firstLine="567"/>
        <w:jc w:val="both"/>
        <w:rPr>
          <w:sz w:val="28"/>
          <w:szCs w:val="28"/>
        </w:rPr>
      </w:pPr>
      <w:r w:rsidRPr="00F27BBE">
        <w:rPr>
          <w:sz w:val="28"/>
          <w:szCs w:val="28"/>
        </w:rPr>
        <w:t>На вопрос «</w:t>
      </w:r>
      <w:r w:rsidR="0027717D">
        <w:rPr>
          <w:sz w:val="28"/>
          <w:szCs w:val="28"/>
        </w:rPr>
        <w:t>Устраивают ли Вас</w:t>
      </w:r>
      <w:r w:rsidRPr="00F27BBE">
        <w:rPr>
          <w:sz w:val="28"/>
          <w:szCs w:val="28"/>
        </w:rPr>
        <w:t xml:space="preserve"> условия ведения приема посетителей в органе местного самоуправления, где Вы получали данную услугу?» однозначно положительно ответили 51,76% опрошенных. Ещё 44,07% респондентов указали, что условия приема их «скорее устраивают. 24,72% затруднились с ответом.</w:t>
      </w:r>
    </w:p>
    <w:p w14:paraId="75CB096C" w14:textId="77777777" w:rsidR="00F04BEE" w:rsidRPr="00F27BBE" w:rsidRDefault="00F04BEE" w:rsidP="00C20721">
      <w:pPr>
        <w:spacing w:line="360" w:lineRule="auto"/>
        <w:ind w:firstLine="567"/>
        <w:jc w:val="both"/>
        <w:rPr>
          <w:sz w:val="28"/>
          <w:szCs w:val="28"/>
        </w:rPr>
      </w:pPr>
      <w:r w:rsidRPr="00F27BBE">
        <w:rPr>
          <w:sz w:val="28"/>
          <w:szCs w:val="28"/>
        </w:rPr>
        <w:t>С жалобами на качество муниципальных услуг за последние 6 лет опрошенные не обращались.</w:t>
      </w:r>
    </w:p>
    <w:p w14:paraId="09356767" w14:textId="77777777" w:rsidR="00F04BEE" w:rsidRPr="00F27BBE" w:rsidRDefault="00F04BEE" w:rsidP="00C20721">
      <w:pPr>
        <w:spacing w:line="360" w:lineRule="auto"/>
        <w:ind w:firstLine="567"/>
        <w:jc w:val="both"/>
        <w:rPr>
          <w:sz w:val="28"/>
          <w:szCs w:val="28"/>
        </w:rPr>
      </w:pPr>
      <w:r w:rsidRPr="00F27BBE">
        <w:rPr>
          <w:sz w:val="28"/>
          <w:szCs w:val="28"/>
        </w:rPr>
        <w:t>9,41% опрошенных обращались за аналогичными услугами ранее, большинство таковых (7,07 % опрошенных) посчитало, что качество услуг улучшилось, ещё 2,36% указали, что качество услуг «скорее улучшилось».</w:t>
      </w:r>
    </w:p>
    <w:p w14:paraId="60CC94EF" w14:textId="77777777" w:rsidR="00F04BEE" w:rsidRPr="00F27BBE" w:rsidRDefault="00F04BEE" w:rsidP="00C20721">
      <w:pPr>
        <w:spacing w:line="360" w:lineRule="auto"/>
        <w:ind w:firstLine="567"/>
        <w:jc w:val="both"/>
        <w:rPr>
          <w:sz w:val="28"/>
          <w:szCs w:val="28"/>
        </w:rPr>
      </w:pPr>
      <w:r w:rsidRPr="00F27BBE">
        <w:rPr>
          <w:sz w:val="28"/>
          <w:szCs w:val="28"/>
        </w:rPr>
        <w:t>В целях повышения уровня удовлетворенности заявителей может быть рекомендовано:</w:t>
      </w:r>
    </w:p>
    <w:p w14:paraId="237A8FB5" w14:textId="77777777" w:rsidR="00F04BEE" w:rsidRPr="00F27BBE" w:rsidRDefault="00F04BEE" w:rsidP="00C20721">
      <w:pPr>
        <w:pStyle w:val="48"/>
        <w:widowControl/>
        <w:tabs>
          <w:tab w:val="left" w:pos="1134"/>
        </w:tabs>
        <w:spacing w:line="360" w:lineRule="auto"/>
        <w:ind w:left="0" w:firstLine="709"/>
        <w:jc w:val="both"/>
        <w:rPr>
          <w:sz w:val="28"/>
          <w:szCs w:val="28"/>
        </w:rPr>
      </w:pPr>
      <w:r w:rsidRPr="00F27BBE">
        <w:rPr>
          <w:sz w:val="28"/>
          <w:szCs w:val="28"/>
        </w:rPr>
        <w:t>1. Утверждение и размещение на официальном сайте административных регламентов предоставления услуг в актуальной редакции.</w:t>
      </w:r>
    </w:p>
    <w:p w14:paraId="2FE7E866" w14:textId="77777777" w:rsidR="00F04BEE" w:rsidRPr="00F27BBE" w:rsidRDefault="00F04BEE" w:rsidP="00C20721">
      <w:pPr>
        <w:pStyle w:val="48"/>
        <w:widowControl/>
        <w:tabs>
          <w:tab w:val="left" w:pos="1134"/>
        </w:tabs>
        <w:spacing w:line="360" w:lineRule="auto"/>
        <w:ind w:left="0" w:firstLine="709"/>
        <w:jc w:val="both"/>
        <w:rPr>
          <w:sz w:val="28"/>
          <w:szCs w:val="28"/>
        </w:rPr>
      </w:pPr>
      <w:r w:rsidRPr="00F27BBE">
        <w:rPr>
          <w:sz w:val="28"/>
          <w:szCs w:val="28"/>
        </w:rPr>
        <w:t>2. Повышение качества информирования заявителей о порядке и условиях получения муниципальных услуг, в том числе посредством систематизации соответствующей информации на официальном сайте администрации г. Искитима в сети Интернет, выделения специализированной страницы для соответствующей информации и своевременная ее актуализация.</w:t>
      </w:r>
    </w:p>
    <w:p w14:paraId="6ECB5C21" w14:textId="77777777" w:rsidR="00F04BEE" w:rsidRPr="00F27BBE" w:rsidRDefault="00F04BEE" w:rsidP="00C20721">
      <w:pPr>
        <w:pStyle w:val="48"/>
        <w:widowControl/>
        <w:tabs>
          <w:tab w:val="left" w:pos="1134"/>
        </w:tabs>
        <w:spacing w:line="360" w:lineRule="auto"/>
        <w:ind w:left="0" w:firstLine="709"/>
        <w:jc w:val="both"/>
        <w:rPr>
          <w:sz w:val="28"/>
          <w:szCs w:val="28"/>
        </w:rPr>
      </w:pPr>
      <w:r w:rsidRPr="00F27BBE">
        <w:rPr>
          <w:sz w:val="28"/>
          <w:szCs w:val="28"/>
        </w:rPr>
        <w:t>3. Улучшение графика приема заявителей.</w:t>
      </w:r>
    </w:p>
    <w:p w14:paraId="0A9A5E58" w14:textId="77777777" w:rsidR="00F04BEE" w:rsidRPr="00F27BBE" w:rsidRDefault="00F04BEE" w:rsidP="00C20721">
      <w:pPr>
        <w:pStyle w:val="48"/>
        <w:widowControl/>
        <w:tabs>
          <w:tab w:val="left" w:pos="1134"/>
        </w:tabs>
        <w:spacing w:line="360" w:lineRule="auto"/>
        <w:ind w:left="0" w:firstLine="709"/>
        <w:jc w:val="both"/>
        <w:rPr>
          <w:sz w:val="28"/>
          <w:szCs w:val="28"/>
        </w:rPr>
      </w:pPr>
      <w:r w:rsidRPr="00F27BBE">
        <w:rPr>
          <w:sz w:val="28"/>
          <w:szCs w:val="28"/>
        </w:rPr>
        <w:lastRenderedPageBreak/>
        <w:t>4. Упрощение процедур оформления документов, увеличение числа сотрудников, ведущих прием, иные мероприятия, направленные на снижение потребности заявителей в услугах посредников.</w:t>
      </w:r>
    </w:p>
    <w:p w14:paraId="5F220F4A" w14:textId="77777777" w:rsidR="00F04BEE" w:rsidRPr="00F27BBE" w:rsidRDefault="00F04BEE" w:rsidP="00C20721">
      <w:pPr>
        <w:pStyle w:val="48"/>
        <w:widowControl/>
        <w:tabs>
          <w:tab w:val="left" w:pos="1134"/>
        </w:tabs>
        <w:spacing w:line="360" w:lineRule="auto"/>
        <w:ind w:left="0" w:firstLine="709"/>
        <w:jc w:val="both"/>
        <w:rPr>
          <w:sz w:val="28"/>
          <w:szCs w:val="28"/>
        </w:rPr>
      </w:pPr>
      <w:r w:rsidRPr="00F27BBE">
        <w:rPr>
          <w:sz w:val="28"/>
          <w:szCs w:val="28"/>
        </w:rPr>
        <w:t>5. Организация предоставления муниципальных услуг в МФЦ.</w:t>
      </w:r>
    </w:p>
    <w:p w14:paraId="38B16200" w14:textId="77777777" w:rsidR="00F04BEE" w:rsidRPr="00F27BBE" w:rsidRDefault="00F04BEE" w:rsidP="00C20721">
      <w:pPr>
        <w:pStyle w:val="48"/>
        <w:widowControl/>
        <w:tabs>
          <w:tab w:val="left" w:pos="1134"/>
        </w:tabs>
        <w:spacing w:line="360" w:lineRule="auto"/>
        <w:ind w:left="0" w:firstLine="709"/>
        <w:jc w:val="both"/>
        <w:rPr>
          <w:sz w:val="28"/>
          <w:szCs w:val="28"/>
        </w:rPr>
      </w:pPr>
      <w:r w:rsidRPr="00F27BBE">
        <w:rPr>
          <w:sz w:val="28"/>
          <w:szCs w:val="28"/>
        </w:rPr>
        <w:t>6. Организация предоставления муниципальных услуг в электронном виде с использованием сети Интернет.</w:t>
      </w:r>
    </w:p>
    <w:p w14:paraId="080964DB" w14:textId="77777777" w:rsidR="00F16E52" w:rsidRPr="00F27BBE" w:rsidRDefault="00F16E52" w:rsidP="00C20721"/>
    <w:p w14:paraId="6B6EEAA4" w14:textId="77777777" w:rsidR="00F16E52" w:rsidRPr="00F27BBE" w:rsidRDefault="00F16E52" w:rsidP="00C20721"/>
    <w:p w14:paraId="192C818D" w14:textId="77777777" w:rsidR="00F16E52" w:rsidRPr="00F27BBE" w:rsidRDefault="00F16E52" w:rsidP="00C20721"/>
    <w:p w14:paraId="5B72CE52" w14:textId="77777777" w:rsidR="00F16E52" w:rsidRPr="00F27BBE" w:rsidRDefault="00F16E52" w:rsidP="00C20721"/>
    <w:p w14:paraId="5E62004C" w14:textId="77777777" w:rsidR="00B214E0" w:rsidRPr="00F27BBE" w:rsidRDefault="00B214E0">
      <w:pPr>
        <w:spacing w:after="160" w:line="259" w:lineRule="auto"/>
        <w:rPr>
          <w:b/>
          <w:caps/>
          <w:sz w:val="28"/>
          <w:szCs w:val="20"/>
        </w:rPr>
      </w:pPr>
      <w:bookmarkStart w:id="23" w:name="_Toc374636812"/>
      <w:r w:rsidRPr="00F27BBE">
        <w:br w:type="page"/>
      </w:r>
    </w:p>
    <w:p w14:paraId="70B23BA6" w14:textId="77777777" w:rsidR="00F16E52" w:rsidRPr="00F27BBE" w:rsidRDefault="00297D04" w:rsidP="00B214E0">
      <w:pPr>
        <w:pStyle w:val="1ffe"/>
        <w:keepNext w:val="0"/>
        <w:keepLines w:val="0"/>
        <w:widowControl/>
        <w:spacing w:after="240" w:line="360" w:lineRule="auto"/>
        <w:ind w:firstLine="0"/>
        <w:jc w:val="center"/>
      </w:pPr>
      <w:bookmarkStart w:id="24" w:name="_Toc404699255"/>
      <w:r w:rsidRPr="00F27BBE">
        <w:lastRenderedPageBreak/>
        <w:t>Приложение 8</w:t>
      </w:r>
      <w:r w:rsidR="00B214E0" w:rsidRPr="00F27BBE">
        <w:br/>
      </w:r>
      <w:r w:rsidR="00F16E52" w:rsidRPr="00F27BBE">
        <w:t>Результаты мониторинга качества и доступности муниципальных услуг в р.п. Кольцово</w:t>
      </w:r>
      <w:bookmarkEnd w:id="23"/>
      <w:bookmarkEnd w:id="24"/>
    </w:p>
    <w:tbl>
      <w:tblPr>
        <w:tblW w:w="5000" w:type="pct"/>
        <w:tblLook w:val="01E0" w:firstRow="1" w:lastRow="1" w:firstColumn="1" w:lastColumn="1" w:noHBand="0" w:noVBand="0"/>
      </w:tblPr>
      <w:tblGrid>
        <w:gridCol w:w="4785"/>
        <w:gridCol w:w="5069"/>
      </w:tblGrid>
      <w:tr w:rsidR="0036060E" w:rsidRPr="00F27BBE" w14:paraId="45EA6D03" w14:textId="77777777" w:rsidTr="0036060E">
        <w:tc>
          <w:tcPr>
            <w:tcW w:w="2428" w:type="pct"/>
          </w:tcPr>
          <w:p w14:paraId="00A7398F" w14:textId="77777777" w:rsidR="0036060E" w:rsidRPr="00F27BBE" w:rsidRDefault="0036060E" w:rsidP="00C20721">
            <w:pPr>
              <w:rPr>
                <w:b/>
                <w:sz w:val="28"/>
                <w:szCs w:val="28"/>
              </w:rPr>
            </w:pPr>
            <w:r w:rsidRPr="00F27BBE">
              <w:rPr>
                <w:b/>
                <w:sz w:val="28"/>
                <w:szCs w:val="28"/>
              </w:rPr>
              <w:t>Место проведения опроса:</w:t>
            </w:r>
          </w:p>
        </w:tc>
        <w:tc>
          <w:tcPr>
            <w:tcW w:w="2572" w:type="pct"/>
          </w:tcPr>
          <w:p w14:paraId="2A57C5F1" w14:textId="77777777" w:rsidR="0036060E" w:rsidRPr="00F27BBE" w:rsidRDefault="0036060E" w:rsidP="00C20721">
            <w:pPr>
              <w:rPr>
                <w:sz w:val="28"/>
                <w:szCs w:val="28"/>
              </w:rPr>
            </w:pPr>
            <w:r w:rsidRPr="00F27BBE">
              <w:rPr>
                <w:sz w:val="28"/>
                <w:szCs w:val="28"/>
              </w:rPr>
              <w:t>Администрация р.п. Кольцово</w:t>
            </w:r>
          </w:p>
          <w:p w14:paraId="045181BA" w14:textId="77777777" w:rsidR="0036060E" w:rsidRPr="00F27BBE" w:rsidRDefault="0036060E" w:rsidP="00C20721">
            <w:pPr>
              <w:rPr>
                <w:sz w:val="28"/>
                <w:szCs w:val="28"/>
              </w:rPr>
            </w:pPr>
          </w:p>
        </w:tc>
      </w:tr>
      <w:tr w:rsidR="0036060E" w:rsidRPr="00F27BBE" w14:paraId="7F9AABAF" w14:textId="77777777" w:rsidTr="0036060E">
        <w:tc>
          <w:tcPr>
            <w:tcW w:w="2428" w:type="pct"/>
          </w:tcPr>
          <w:p w14:paraId="4D64E345" w14:textId="77777777" w:rsidR="0036060E" w:rsidRPr="00F27BBE" w:rsidRDefault="0036060E" w:rsidP="00C20721">
            <w:pPr>
              <w:rPr>
                <w:b/>
                <w:sz w:val="28"/>
                <w:szCs w:val="28"/>
              </w:rPr>
            </w:pPr>
            <w:r w:rsidRPr="00F27BBE">
              <w:rPr>
                <w:b/>
                <w:sz w:val="28"/>
                <w:szCs w:val="28"/>
              </w:rPr>
              <w:t>Общее количество опрошенных:</w:t>
            </w:r>
          </w:p>
        </w:tc>
        <w:tc>
          <w:tcPr>
            <w:tcW w:w="2572" w:type="pct"/>
            <w:vAlign w:val="center"/>
          </w:tcPr>
          <w:p w14:paraId="326FA1B0" w14:textId="77777777" w:rsidR="0036060E" w:rsidRPr="00F27BBE" w:rsidRDefault="0036060E" w:rsidP="00C20721">
            <w:pPr>
              <w:rPr>
                <w:sz w:val="28"/>
                <w:szCs w:val="28"/>
              </w:rPr>
            </w:pPr>
            <w:r w:rsidRPr="00F27BBE">
              <w:rPr>
                <w:sz w:val="28"/>
                <w:szCs w:val="28"/>
              </w:rPr>
              <w:t>40</w:t>
            </w:r>
          </w:p>
        </w:tc>
      </w:tr>
    </w:tbl>
    <w:p w14:paraId="6BB9551A" w14:textId="77777777" w:rsidR="0036060E" w:rsidRPr="00F27BBE" w:rsidRDefault="0036060E" w:rsidP="00C20721">
      <w:pPr>
        <w:spacing w:line="360" w:lineRule="auto"/>
        <w:ind w:firstLine="709"/>
        <w:jc w:val="both"/>
        <w:rPr>
          <w:sz w:val="28"/>
          <w:szCs w:val="28"/>
        </w:rPr>
      </w:pPr>
    </w:p>
    <w:p w14:paraId="4002C274" w14:textId="404E62CF" w:rsidR="0036060E" w:rsidRPr="00F27BBE" w:rsidRDefault="0036060E" w:rsidP="00C20721">
      <w:pPr>
        <w:spacing w:line="360" w:lineRule="auto"/>
        <w:ind w:firstLine="709"/>
        <w:jc w:val="both"/>
        <w:rPr>
          <w:sz w:val="28"/>
          <w:szCs w:val="28"/>
        </w:rPr>
      </w:pPr>
      <w:r w:rsidRPr="00F27BBE">
        <w:rPr>
          <w:sz w:val="28"/>
          <w:szCs w:val="28"/>
        </w:rPr>
        <w:t xml:space="preserve">В соответствии с Описанием объекта закупки в период с 16.10 по 16.11.2014 был проведен мониторинг качества предоставления муниципальных услуг по перечню, </w:t>
      </w:r>
      <w:r w:rsidR="007E3A50">
        <w:rPr>
          <w:sz w:val="28"/>
          <w:szCs w:val="28"/>
        </w:rPr>
        <w:t>согласованному с</w:t>
      </w:r>
      <w:r w:rsidRPr="00F27BBE">
        <w:rPr>
          <w:sz w:val="28"/>
          <w:szCs w:val="28"/>
        </w:rPr>
        <w:t xml:space="preserve"> Заказчиком.</w:t>
      </w:r>
    </w:p>
    <w:p w14:paraId="44EAA74B" w14:textId="77777777" w:rsidR="0036060E" w:rsidRPr="00F27BBE" w:rsidRDefault="0036060E" w:rsidP="00C20721">
      <w:pPr>
        <w:spacing w:line="360" w:lineRule="auto"/>
        <w:ind w:firstLine="709"/>
        <w:jc w:val="both"/>
        <w:rPr>
          <w:sz w:val="28"/>
          <w:szCs w:val="28"/>
        </w:rPr>
      </w:pPr>
      <w:r w:rsidRPr="00F27BBE">
        <w:rPr>
          <w:sz w:val="28"/>
          <w:szCs w:val="28"/>
        </w:rPr>
        <w:t>Мониторинг проводился непосредственно в Администрации рабочего поселка Кольцово.</w:t>
      </w:r>
    </w:p>
    <w:p w14:paraId="7920C933" w14:textId="2AE2DBD8" w:rsidR="0036060E" w:rsidRPr="00F27BBE" w:rsidRDefault="0036060E" w:rsidP="00C20721">
      <w:pPr>
        <w:spacing w:line="360" w:lineRule="auto"/>
        <w:ind w:firstLine="709"/>
        <w:jc w:val="both"/>
        <w:rPr>
          <w:sz w:val="28"/>
          <w:szCs w:val="28"/>
        </w:rPr>
      </w:pPr>
      <w:r w:rsidRPr="00F27BBE">
        <w:rPr>
          <w:sz w:val="28"/>
          <w:szCs w:val="28"/>
        </w:rPr>
        <w:t>В ходе проведения опроса получателей услуг р.п. Кольцово в мониторинг попали следующие муниципальные услуги, предоставляемые в орган</w:t>
      </w:r>
      <w:r w:rsidR="007E3A50">
        <w:rPr>
          <w:sz w:val="28"/>
          <w:szCs w:val="28"/>
        </w:rPr>
        <w:t>е</w:t>
      </w:r>
      <w:r w:rsidRPr="00F27BBE">
        <w:rPr>
          <w:sz w:val="28"/>
          <w:szCs w:val="28"/>
        </w:rPr>
        <w:t xml:space="preserve"> местного самоуправления:</w:t>
      </w:r>
    </w:p>
    <w:p w14:paraId="79D3AB60" w14:textId="77777777" w:rsidR="0036060E" w:rsidRPr="00F27BBE" w:rsidRDefault="0036060E" w:rsidP="00C20721">
      <w:pPr>
        <w:tabs>
          <w:tab w:val="left" w:pos="993"/>
        </w:tabs>
        <w:spacing w:line="360" w:lineRule="auto"/>
        <w:ind w:firstLine="709"/>
        <w:jc w:val="both"/>
        <w:rPr>
          <w:rFonts w:eastAsia="Calibri"/>
          <w:sz w:val="28"/>
          <w:szCs w:val="28"/>
        </w:rPr>
      </w:pPr>
      <w:r w:rsidRPr="00F27BBE">
        <w:rPr>
          <w:rFonts w:eastAsia="Calibri"/>
          <w:sz w:val="28"/>
          <w:szCs w:val="28"/>
        </w:rPr>
        <w:t>1)</w:t>
      </w:r>
      <w:r w:rsidRPr="00F27BBE">
        <w:rPr>
          <w:rFonts w:eastAsia="Calibri"/>
          <w:sz w:val="28"/>
          <w:szCs w:val="28"/>
        </w:rPr>
        <w:tab/>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486279D6" w14:textId="77777777" w:rsidR="0036060E" w:rsidRPr="00F27BBE" w:rsidRDefault="0036060E" w:rsidP="00C20721">
      <w:pPr>
        <w:tabs>
          <w:tab w:val="left" w:pos="993"/>
        </w:tabs>
        <w:spacing w:line="360" w:lineRule="auto"/>
        <w:ind w:firstLine="709"/>
        <w:jc w:val="both"/>
        <w:rPr>
          <w:rFonts w:eastAsia="Calibri"/>
          <w:sz w:val="28"/>
          <w:szCs w:val="28"/>
        </w:rPr>
      </w:pPr>
      <w:r w:rsidRPr="00F27BBE">
        <w:rPr>
          <w:rFonts w:eastAsia="Calibri"/>
          <w:sz w:val="28"/>
          <w:szCs w:val="28"/>
        </w:rPr>
        <w:t>2) Предоставление жилых помещений по договорам социального найма;</w:t>
      </w:r>
    </w:p>
    <w:p w14:paraId="04E8D93E" w14:textId="77777777" w:rsidR="0036060E" w:rsidRPr="00F27BBE" w:rsidRDefault="0036060E" w:rsidP="00C20721">
      <w:pPr>
        <w:tabs>
          <w:tab w:val="left" w:pos="993"/>
        </w:tabs>
        <w:spacing w:line="360" w:lineRule="auto"/>
        <w:ind w:firstLine="709"/>
        <w:jc w:val="both"/>
        <w:rPr>
          <w:rFonts w:eastAsia="Calibri"/>
          <w:sz w:val="28"/>
          <w:szCs w:val="28"/>
        </w:rPr>
      </w:pPr>
      <w:r w:rsidRPr="00F27BBE">
        <w:rPr>
          <w:rFonts w:eastAsia="Calibri"/>
          <w:sz w:val="28"/>
          <w:szCs w:val="28"/>
        </w:rPr>
        <w:t>3) Прием заявлений, документов, а также постановка граждан на учет в качестве нуждающихся в жилых помещениях;</w:t>
      </w:r>
    </w:p>
    <w:p w14:paraId="73E2D279" w14:textId="77777777" w:rsidR="0036060E" w:rsidRPr="00F27BBE" w:rsidRDefault="0036060E" w:rsidP="00C20721">
      <w:pPr>
        <w:tabs>
          <w:tab w:val="left" w:pos="993"/>
        </w:tabs>
        <w:spacing w:line="360" w:lineRule="auto"/>
        <w:ind w:firstLine="709"/>
        <w:jc w:val="both"/>
        <w:rPr>
          <w:rFonts w:eastAsia="Calibri"/>
          <w:sz w:val="28"/>
          <w:szCs w:val="28"/>
        </w:rPr>
      </w:pPr>
      <w:r w:rsidRPr="00F27BBE">
        <w:rPr>
          <w:rFonts w:eastAsia="Calibri"/>
          <w:sz w:val="28"/>
          <w:szCs w:val="28"/>
        </w:rPr>
        <w:t>4) Выдача справки об использовании (неиспользовании) гражданином права на приватизацию жилых помещений;</w:t>
      </w:r>
    </w:p>
    <w:p w14:paraId="5FB15993" w14:textId="77777777" w:rsidR="0036060E" w:rsidRPr="00F27BBE" w:rsidRDefault="0036060E" w:rsidP="00C20721">
      <w:pPr>
        <w:tabs>
          <w:tab w:val="left" w:pos="993"/>
        </w:tabs>
        <w:spacing w:line="360" w:lineRule="auto"/>
        <w:ind w:firstLine="709"/>
        <w:jc w:val="both"/>
        <w:rPr>
          <w:rFonts w:eastAsia="Calibri"/>
          <w:sz w:val="28"/>
          <w:szCs w:val="28"/>
        </w:rPr>
      </w:pPr>
      <w:r w:rsidRPr="00F27BBE">
        <w:rPr>
          <w:rFonts w:eastAsia="Calibri"/>
          <w:sz w:val="28"/>
          <w:szCs w:val="28"/>
        </w:rPr>
        <w:t>5) Предоставление в аренду имущества муниципальной казны без проведения торгов;</w:t>
      </w:r>
    </w:p>
    <w:p w14:paraId="31C652B7" w14:textId="77777777" w:rsidR="0036060E" w:rsidRPr="00F27BBE" w:rsidRDefault="0036060E" w:rsidP="00C20721">
      <w:pPr>
        <w:tabs>
          <w:tab w:val="left" w:pos="993"/>
        </w:tabs>
        <w:spacing w:line="360" w:lineRule="auto"/>
        <w:ind w:firstLine="709"/>
        <w:jc w:val="both"/>
        <w:rPr>
          <w:rFonts w:eastAsia="Calibri"/>
          <w:sz w:val="28"/>
          <w:szCs w:val="28"/>
        </w:rPr>
      </w:pPr>
      <w:r w:rsidRPr="00F27BBE">
        <w:rPr>
          <w:rFonts w:eastAsia="Calibri"/>
          <w:sz w:val="28"/>
          <w:szCs w:val="28"/>
        </w:rPr>
        <w:t>6) Предоставление в собственность граждан земельных участков для ведения садоводства, огородничества и дачного хозяйства;</w:t>
      </w:r>
    </w:p>
    <w:p w14:paraId="2060090E" w14:textId="77777777" w:rsidR="0036060E" w:rsidRPr="00F27BBE" w:rsidRDefault="0036060E" w:rsidP="00C20721">
      <w:pPr>
        <w:tabs>
          <w:tab w:val="left" w:pos="993"/>
        </w:tabs>
        <w:spacing w:line="360" w:lineRule="auto"/>
        <w:ind w:firstLine="709"/>
        <w:jc w:val="both"/>
        <w:rPr>
          <w:rFonts w:eastAsia="Calibri"/>
          <w:sz w:val="28"/>
          <w:szCs w:val="28"/>
        </w:rPr>
      </w:pPr>
      <w:r w:rsidRPr="00F27BBE">
        <w:rPr>
          <w:rFonts w:eastAsia="Calibri"/>
          <w:sz w:val="28"/>
          <w:szCs w:val="28"/>
        </w:rPr>
        <w:t>7)</w:t>
      </w:r>
      <w:r w:rsidRPr="00F27BBE">
        <w:rPr>
          <w:rFonts w:eastAsia="Calibri"/>
        </w:rPr>
        <w:t xml:space="preserve"> </w:t>
      </w:r>
      <w:r w:rsidRPr="00F27BBE">
        <w:rPr>
          <w:rFonts w:eastAsia="Calibri"/>
          <w:sz w:val="28"/>
          <w:szCs w:val="28"/>
        </w:rPr>
        <w:t>Предоставление земельных участков для индивидуального жилищного строительства;</w:t>
      </w:r>
    </w:p>
    <w:p w14:paraId="1F481802" w14:textId="77777777" w:rsidR="0036060E" w:rsidRPr="00F27BBE" w:rsidRDefault="0036060E" w:rsidP="00C20721">
      <w:pPr>
        <w:tabs>
          <w:tab w:val="left" w:pos="993"/>
        </w:tabs>
        <w:spacing w:line="360" w:lineRule="auto"/>
        <w:ind w:firstLine="709"/>
        <w:jc w:val="both"/>
        <w:rPr>
          <w:rFonts w:eastAsia="Calibri"/>
          <w:sz w:val="28"/>
          <w:szCs w:val="28"/>
        </w:rPr>
      </w:pPr>
      <w:r w:rsidRPr="00F27BBE">
        <w:rPr>
          <w:rFonts w:eastAsia="Calibri"/>
          <w:sz w:val="28"/>
          <w:szCs w:val="28"/>
        </w:rPr>
        <w:t>8) Прием заявлений и выдача документов о согласовании переустройства и (или) перепланировки жилого помещения;</w:t>
      </w:r>
    </w:p>
    <w:p w14:paraId="2BCDC7DD" w14:textId="77777777" w:rsidR="0036060E" w:rsidRPr="00F27BBE" w:rsidRDefault="0036060E" w:rsidP="00C20721">
      <w:pPr>
        <w:tabs>
          <w:tab w:val="left" w:pos="993"/>
        </w:tabs>
        <w:spacing w:line="360" w:lineRule="auto"/>
        <w:ind w:firstLine="709"/>
        <w:jc w:val="both"/>
        <w:rPr>
          <w:rFonts w:eastAsia="Calibri"/>
          <w:sz w:val="28"/>
          <w:szCs w:val="28"/>
        </w:rPr>
      </w:pPr>
      <w:r w:rsidRPr="00F27BBE">
        <w:rPr>
          <w:rFonts w:eastAsia="Calibri"/>
          <w:sz w:val="28"/>
          <w:szCs w:val="28"/>
        </w:rPr>
        <w:lastRenderedPageBreak/>
        <w:t>9) Принятие документов, а также выдача решений о переводе или об отказе в переводе жилого помещения в нежилое помещение;</w:t>
      </w:r>
    </w:p>
    <w:p w14:paraId="10793989" w14:textId="77777777" w:rsidR="0036060E" w:rsidRPr="00F27BBE" w:rsidRDefault="0036060E" w:rsidP="00C20721">
      <w:pPr>
        <w:tabs>
          <w:tab w:val="left" w:pos="993"/>
        </w:tabs>
        <w:spacing w:line="360" w:lineRule="auto"/>
        <w:ind w:firstLine="709"/>
        <w:jc w:val="both"/>
        <w:rPr>
          <w:rFonts w:eastAsia="Calibri"/>
          <w:sz w:val="28"/>
          <w:szCs w:val="28"/>
        </w:rPr>
      </w:pPr>
      <w:r w:rsidRPr="00F27BBE">
        <w:rPr>
          <w:rFonts w:eastAsia="Calibri"/>
          <w:sz w:val="28"/>
          <w:szCs w:val="28"/>
        </w:rPr>
        <w:t>10) Подготовка и выдача разрешения на строительство индивидуальных жилых домов;</w:t>
      </w:r>
    </w:p>
    <w:p w14:paraId="15A104DA" w14:textId="77777777" w:rsidR="0036060E" w:rsidRPr="00F27BBE" w:rsidRDefault="0036060E" w:rsidP="00C20721">
      <w:pPr>
        <w:tabs>
          <w:tab w:val="left" w:pos="993"/>
        </w:tabs>
        <w:spacing w:line="360" w:lineRule="auto"/>
        <w:ind w:firstLine="709"/>
        <w:jc w:val="both"/>
        <w:rPr>
          <w:rFonts w:eastAsia="Calibri"/>
          <w:sz w:val="28"/>
          <w:szCs w:val="28"/>
        </w:rPr>
      </w:pPr>
      <w:r w:rsidRPr="00F27BBE">
        <w:rPr>
          <w:rFonts w:eastAsia="Calibri"/>
          <w:sz w:val="28"/>
          <w:szCs w:val="28"/>
        </w:rPr>
        <w:t>11) Подготовка и выдача разрешения на ввод индивидуальных жилых домов в эксплуатацию;</w:t>
      </w:r>
    </w:p>
    <w:p w14:paraId="5D43EEFE" w14:textId="77777777" w:rsidR="0036060E" w:rsidRPr="00F27BBE" w:rsidRDefault="0036060E" w:rsidP="00C20721">
      <w:pPr>
        <w:tabs>
          <w:tab w:val="left" w:pos="993"/>
        </w:tabs>
        <w:spacing w:line="360" w:lineRule="auto"/>
        <w:ind w:firstLine="709"/>
        <w:jc w:val="both"/>
        <w:rPr>
          <w:rFonts w:eastAsia="Calibri"/>
          <w:sz w:val="28"/>
          <w:szCs w:val="28"/>
        </w:rPr>
      </w:pPr>
      <w:r w:rsidRPr="00F27BBE">
        <w:rPr>
          <w:rFonts w:eastAsia="Calibri"/>
          <w:sz w:val="28"/>
          <w:szCs w:val="28"/>
        </w:rPr>
        <w:t>12) Присвоение, изменение и аннулирование адресов объектов недвижимости.</w:t>
      </w:r>
    </w:p>
    <w:p w14:paraId="12347146" w14:textId="77777777" w:rsidR="0036060E" w:rsidRPr="00F27BBE" w:rsidRDefault="0036060E" w:rsidP="00C20721">
      <w:pPr>
        <w:spacing w:line="360" w:lineRule="auto"/>
        <w:ind w:firstLine="709"/>
        <w:jc w:val="both"/>
        <w:rPr>
          <w:sz w:val="28"/>
          <w:szCs w:val="28"/>
        </w:rPr>
      </w:pPr>
      <w:r w:rsidRPr="00F27BBE">
        <w:rPr>
          <w:sz w:val="28"/>
          <w:szCs w:val="28"/>
        </w:rPr>
        <w:t>Наиболее востребованными (по 20% опрошенных) оказались услуги:</w:t>
      </w:r>
    </w:p>
    <w:p w14:paraId="00EA4C98" w14:textId="77777777" w:rsidR="0036060E" w:rsidRPr="00F27BBE" w:rsidRDefault="0036060E" w:rsidP="00C20721">
      <w:pPr>
        <w:tabs>
          <w:tab w:val="left" w:pos="993"/>
        </w:tabs>
        <w:spacing w:line="360" w:lineRule="auto"/>
        <w:ind w:firstLine="709"/>
        <w:jc w:val="both"/>
        <w:rPr>
          <w:rFonts w:eastAsia="Calibri"/>
          <w:sz w:val="28"/>
          <w:szCs w:val="28"/>
        </w:rPr>
      </w:pPr>
      <w:r w:rsidRPr="00F27BBE">
        <w:rPr>
          <w:rFonts w:eastAsia="Calibri"/>
          <w:sz w:val="28"/>
          <w:szCs w:val="28"/>
        </w:rPr>
        <w:t>-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3789259B" w14:textId="77777777" w:rsidR="0036060E" w:rsidRPr="00F27BBE" w:rsidRDefault="0036060E" w:rsidP="00C20721">
      <w:pPr>
        <w:tabs>
          <w:tab w:val="left" w:pos="993"/>
        </w:tabs>
        <w:spacing w:line="360" w:lineRule="auto"/>
        <w:ind w:firstLine="709"/>
        <w:jc w:val="both"/>
        <w:rPr>
          <w:rFonts w:eastAsia="Calibri"/>
          <w:sz w:val="28"/>
          <w:szCs w:val="28"/>
        </w:rPr>
      </w:pPr>
      <w:r w:rsidRPr="00F27BBE">
        <w:rPr>
          <w:rFonts w:eastAsia="Calibri"/>
          <w:sz w:val="28"/>
          <w:szCs w:val="28"/>
        </w:rPr>
        <w:t>- Прием заявлений, документов, а также постановка граждан на учет в качестве нуждающихся в жилых помещениях.</w:t>
      </w:r>
    </w:p>
    <w:p w14:paraId="2374829A" w14:textId="77777777" w:rsidR="0036060E" w:rsidRPr="00F27BBE" w:rsidRDefault="0036060E" w:rsidP="00C20721">
      <w:pPr>
        <w:tabs>
          <w:tab w:val="left" w:pos="1134"/>
        </w:tabs>
        <w:spacing w:line="360" w:lineRule="auto"/>
        <w:ind w:firstLine="709"/>
        <w:jc w:val="both"/>
        <w:rPr>
          <w:sz w:val="28"/>
          <w:szCs w:val="28"/>
        </w:rPr>
      </w:pPr>
      <w:r w:rsidRPr="00F27BBE">
        <w:rPr>
          <w:sz w:val="28"/>
          <w:szCs w:val="28"/>
        </w:rPr>
        <w:t>В ходе исследования определено, что все респонденты получили положительное решение по результатам рассмотрения обращения за муниципальной услугой.</w:t>
      </w:r>
    </w:p>
    <w:p w14:paraId="47C32456" w14:textId="77777777" w:rsidR="0036060E" w:rsidRPr="00F27BBE" w:rsidRDefault="0036060E" w:rsidP="00C20721">
      <w:pPr>
        <w:tabs>
          <w:tab w:val="left" w:pos="284"/>
        </w:tabs>
        <w:spacing w:line="360" w:lineRule="auto"/>
        <w:jc w:val="center"/>
        <w:rPr>
          <w:b/>
          <w:sz w:val="28"/>
          <w:szCs w:val="28"/>
        </w:rPr>
      </w:pPr>
      <w:r w:rsidRPr="00F27BBE">
        <w:rPr>
          <w:b/>
          <w:sz w:val="28"/>
          <w:szCs w:val="28"/>
        </w:rPr>
        <w:t>1. Нормативно-правовое обеспечение муниципальных услуг</w:t>
      </w:r>
    </w:p>
    <w:p w14:paraId="2455E1A4" w14:textId="77777777" w:rsidR="0036060E" w:rsidRPr="00F27BBE" w:rsidRDefault="0036060E" w:rsidP="00C20721">
      <w:pPr>
        <w:spacing w:line="360" w:lineRule="auto"/>
        <w:ind w:firstLine="709"/>
        <w:jc w:val="both"/>
        <w:rPr>
          <w:sz w:val="28"/>
          <w:szCs w:val="28"/>
        </w:rPr>
      </w:pPr>
      <w:r w:rsidRPr="00F27BBE">
        <w:rPr>
          <w:sz w:val="28"/>
          <w:szCs w:val="28"/>
        </w:rPr>
        <w:t>В соответствии с п. 1 ч. 1 ст. 6 Федерального закона от 27.07.2010 № 210-ФЗ «Об организации предоставления государственных и муниципальных услуг» (далее – Федеральный закон № 210-ФЗ) органы, предоставляющие муниципальные услуги, обязаны предоставлять муниципальные услуги в соответствии с административными регламентами.</w:t>
      </w:r>
    </w:p>
    <w:p w14:paraId="0DBE27B9" w14:textId="77777777" w:rsidR="0036060E" w:rsidRPr="00F27BBE" w:rsidRDefault="0036060E" w:rsidP="00C20721">
      <w:pPr>
        <w:spacing w:line="360" w:lineRule="auto"/>
        <w:ind w:firstLine="709"/>
        <w:jc w:val="both"/>
        <w:rPr>
          <w:sz w:val="28"/>
          <w:szCs w:val="28"/>
        </w:rPr>
      </w:pPr>
      <w:r w:rsidRPr="00F27BBE">
        <w:rPr>
          <w:sz w:val="28"/>
          <w:szCs w:val="28"/>
        </w:rPr>
        <w:t>В соответствии с пунктом «г» части 1 статьи 13 Федерального закона от 09.02.2009 №8-ФЗ (ред. от 28.12.2013) «Об обеспечении доступа к информации о деятельности государственных органов и органов местного самоуправления» административные регламенты, стандарты государственных и муниципальных услуг относятся к информации о деятельности государственных органов и органов местного самоуправления, подлежащей обязательному размещению указанными органами в сети «Интернет».</w:t>
      </w:r>
    </w:p>
    <w:p w14:paraId="5306A133" w14:textId="77777777" w:rsidR="0036060E" w:rsidRPr="00F27BBE" w:rsidRDefault="0036060E" w:rsidP="00C20721">
      <w:pPr>
        <w:spacing w:line="360" w:lineRule="auto"/>
        <w:ind w:firstLine="709"/>
        <w:jc w:val="both"/>
        <w:rPr>
          <w:sz w:val="28"/>
          <w:szCs w:val="28"/>
        </w:rPr>
      </w:pPr>
      <w:r w:rsidRPr="00F27BBE">
        <w:rPr>
          <w:sz w:val="28"/>
          <w:szCs w:val="28"/>
        </w:rPr>
        <w:lastRenderedPageBreak/>
        <w:t>В информационно-телекоммуникационной сети «Интернет» доступны для ознакомления всем заинтересованным лицам административные регламенты муниципальных услуг на официальном сайте рабочего поселка Кольцово (http://kolcovo.ru).</w:t>
      </w:r>
    </w:p>
    <w:p w14:paraId="4062F5D2" w14:textId="77777777" w:rsidR="0036060E" w:rsidRPr="00F27BBE" w:rsidRDefault="0036060E" w:rsidP="00C20721">
      <w:pPr>
        <w:spacing w:line="360" w:lineRule="auto"/>
        <w:ind w:firstLine="709"/>
        <w:jc w:val="both"/>
        <w:rPr>
          <w:sz w:val="28"/>
          <w:szCs w:val="28"/>
        </w:rPr>
      </w:pPr>
      <w:r w:rsidRPr="00F27BBE">
        <w:rPr>
          <w:sz w:val="28"/>
          <w:szCs w:val="28"/>
        </w:rPr>
        <w:t>Анализ правового обеспечения и в последующем – сопоставление фактических значений с нормативно установленными проведен на основе административных регламентов, представленных на официальных сайтах органов местного самоуправления (табл. 1).</w:t>
      </w:r>
    </w:p>
    <w:p w14:paraId="2F7D6064" w14:textId="77777777" w:rsidR="0036060E" w:rsidRPr="00F27BBE" w:rsidRDefault="0036060E" w:rsidP="00C20721">
      <w:pPr>
        <w:spacing w:line="360" w:lineRule="auto"/>
        <w:jc w:val="both"/>
        <w:rPr>
          <w:sz w:val="28"/>
        </w:rPr>
      </w:pPr>
      <w:r w:rsidRPr="00F27BBE">
        <w:rPr>
          <w:sz w:val="28"/>
        </w:rPr>
        <w:t>Таблица 1 - Перечень административных регламентов предоставления муниципальных услуг, подлежащих мониторингу</w:t>
      </w:r>
    </w:p>
    <w:tbl>
      <w:tblPr>
        <w:tblStyle w:val="af7"/>
        <w:tblW w:w="5000" w:type="pct"/>
        <w:tblLook w:val="04A0" w:firstRow="1" w:lastRow="0" w:firstColumn="1" w:lastColumn="0" w:noHBand="0" w:noVBand="1"/>
      </w:tblPr>
      <w:tblGrid>
        <w:gridCol w:w="690"/>
        <w:gridCol w:w="5717"/>
        <w:gridCol w:w="3447"/>
      </w:tblGrid>
      <w:tr w:rsidR="0036060E" w:rsidRPr="00F27BBE" w14:paraId="73F21BB1" w14:textId="77777777" w:rsidTr="00B214E0">
        <w:trPr>
          <w:tblHeader/>
        </w:trPr>
        <w:tc>
          <w:tcPr>
            <w:tcW w:w="350" w:type="pct"/>
            <w:vAlign w:val="center"/>
          </w:tcPr>
          <w:p w14:paraId="77E7B3C4" w14:textId="77777777" w:rsidR="0036060E" w:rsidRPr="00F27BBE" w:rsidRDefault="0036060E" w:rsidP="00C20721">
            <w:pPr>
              <w:jc w:val="center"/>
              <w:rPr>
                <w:b/>
              </w:rPr>
            </w:pPr>
            <w:r w:rsidRPr="00F27BBE">
              <w:rPr>
                <w:b/>
              </w:rPr>
              <w:t>№ п/п</w:t>
            </w:r>
          </w:p>
        </w:tc>
        <w:tc>
          <w:tcPr>
            <w:tcW w:w="2901" w:type="pct"/>
            <w:vAlign w:val="center"/>
          </w:tcPr>
          <w:p w14:paraId="0EE8656F" w14:textId="77777777" w:rsidR="0036060E" w:rsidRPr="00F27BBE" w:rsidRDefault="0036060E" w:rsidP="00C20721">
            <w:pPr>
              <w:jc w:val="center"/>
              <w:rPr>
                <w:b/>
              </w:rPr>
            </w:pPr>
            <w:r w:rsidRPr="00F27BBE">
              <w:rPr>
                <w:b/>
              </w:rPr>
              <w:t>Наименование услуги</w:t>
            </w:r>
          </w:p>
        </w:tc>
        <w:tc>
          <w:tcPr>
            <w:tcW w:w="1749" w:type="pct"/>
            <w:vAlign w:val="center"/>
          </w:tcPr>
          <w:p w14:paraId="0488174A" w14:textId="77777777" w:rsidR="0036060E" w:rsidRPr="00F27BBE" w:rsidRDefault="0036060E" w:rsidP="00C20721">
            <w:pPr>
              <w:jc w:val="center"/>
              <w:rPr>
                <w:b/>
              </w:rPr>
            </w:pPr>
            <w:r w:rsidRPr="00F27BBE">
              <w:rPr>
                <w:b/>
              </w:rPr>
              <w:t>Реквизиты НПА об утверждении административного регламента</w:t>
            </w:r>
          </w:p>
        </w:tc>
      </w:tr>
      <w:tr w:rsidR="0036060E" w:rsidRPr="00F27BBE" w14:paraId="46C6B619" w14:textId="77777777" w:rsidTr="00B214E0">
        <w:tc>
          <w:tcPr>
            <w:tcW w:w="350" w:type="pct"/>
          </w:tcPr>
          <w:p w14:paraId="2A1D3CC7" w14:textId="77777777" w:rsidR="0036060E" w:rsidRPr="00F27BBE" w:rsidRDefault="0036060E" w:rsidP="00C20721">
            <w:r w:rsidRPr="00F27BBE">
              <w:t>1.</w:t>
            </w:r>
          </w:p>
        </w:tc>
        <w:tc>
          <w:tcPr>
            <w:tcW w:w="2901" w:type="pct"/>
            <w:vAlign w:val="center"/>
          </w:tcPr>
          <w:p w14:paraId="3EB1724A" w14:textId="77777777" w:rsidR="0036060E" w:rsidRPr="00F27BBE" w:rsidRDefault="0036060E" w:rsidP="00C20721">
            <w:r w:rsidRPr="00F27BBE">
              <w:rPr>
                <w:rFonts w:eastAsia="Calibri"/>
              </w:rPr>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1749" w:type="pct"/>
            <w:vAlign w:val="center"/>
          </w:tcPr>
          <w:p w14:paraId="387A4C1D" w14:textId="77777777" w:rsidR="0036060E" w:rsidRPr="00F27BBE" w:rsidRDefault="0036060E" w:rsidP="00C20721">
            <w:r w:rsidRPr="00F27BBE">
              <w:t>Постановление администрации р. п. Кольцово от 29.08.2013 №726</w:t>
            </w:r>
          </w:p>
        </w:tc>
      </w:tr>
      <w:tr w:rsidR="0036060E" w:rsidRPr="00F27BBE" w14:paraId="7E1AD784" w14:textId="77777777" w:rsidTr="00B214E0">
        <w:tc>
          <w:tcPr>
            <w:tcW w:w="350" w:type="pct"/>
          </w:tcPr>
          <w:p w14:paraId="5044B473" w14:textId="77777777" w:rsidR="0036060E" w:rsidRPr="00F27BBE" w:rsidRDefault="0036060E" w:rsidP="00C20721">
            <w:r w:rsidRPr="00F27BBE">
              <w:rPr>
                <w:lang w:val="en-US"/>
              </w:rPr>
              <w:t>2</w:t>
            </w:r>
            <w:r w:rsidRPr="00F27BBE">
              <w:t>.</w:t>
            </w:r>
          </w:p>
        </w:tc>
        <w:tc>
          <w:tcPr>
            <w:tcW w:w="2901" w:type="pct"/>
            <w:vAlign w:val="center"/>
          </w:tcPr>
          <w:p w14:paraId="76CB71AC" w14:textId="77777777" w:rsidR="0036060E" w:rsidRPr="00F27BBE" w:rsidRDefault="0036060E" w:rsidP="00C20721">
            <w:r w:rsidRPr="00F27BBE">
              <w:rPr>
                <w:rFonts w:eastAsia="Calibri"/>
              </w:rPr>
              <w:t>Предоставление жилых помещений по договорам социального найма</w:t>
            </w:r>
          </w:p>
        </w:tc>
        <w:tc>
          <w:tcPr>
            <w:tcW w:w="1749" w:type="pct"/>
            <w:vAlign w:val="center"/>
          </w:tcPr>
          <w:p w14:paraId="75D4C1C7" w14:textId="77777777" w:rsidR="0036060E" w:rsidRPr="00F27BBE" w:rsidRDefault="0036060E" w:rsidP="00C20721">
            <w:r w:rsidRPr="00F27BBE">
              <w:rPr>
                <w:color w:val="FF0000"/>
              </w:rPr>
              <w:t>регламент не выявлен</w:t>
            </w:r>
          </w:p>
        </w:tc>
      </w:tr>
      <w:tr w:rsidR="0036060E" w:rsidRPr="00F27BBE" w14:paraId="2A937266" w14:textId="77777777" w:rsidTr="00B214E0">
        <w:tc>
          <w:tcPr>
            <w:tcW w:w="350" w:type="pct"/>
          </w:tcPr>
          <w:p w14:paraId="66CAD644" w14:textId="77777777" w:rsidR="0036060E" w:rsidRPr="00F27BBE" w:rsidRDefault="0036060E" w:rsidP="00C20721">
            <w:r w:rsidRPr="00F27BBE">
              <w:rPr>
                <w:lang w:val="en-US"/>
              </w:rPr>
              <w:t>3</w:t>
            </w:r>
            <w:r w:rsidRPr="00F27BBE">
              <w:t>.</w:t>
            </w:r>
          </w:p>
        </w:tc>
        <w:tc>
          <w:tcPr>
            <w:tcW w:w="2901" w:type="pct"/>
            <w:vAlign w:val="center"/>
          </w:tcPr>
          <w:p w14:paraId="0E8ADD87" w14:textId="77777777" w:rsidR="0036060E" w:rsidRPr="00F27BBE" w:rsidRDefault="0036060E" w:rsidP="00C20721">
            <w:r w:rsidRPr="00F27BBE">
              <w:rPr>
                <w:rFonts w:eastAsia="Calibri"/>
              </w:rPr>
              <w:t>Прием заявлений, документов, а также постановка граждан на учет в качестве нуждающихся в жилых помещениях</w:t>
            </w:r>
          </w:p>
        </w:tc>
        <w:tc>
          <w:tcPr>
            <w:tcW w:w="1749" w:type="pct"/>
            <w:vAlign w:val="center"/>
          </w:tcPr>
          <w:p w14:paraId="006129F6" w14:textId="77777777" w:rsidR="0036060E" w:rsidRPr="00F27BBE" w:rsidRDefault="0036060E" w:rsidP="00C20721">
            <w:r w:rsidRPr="00F27BBE">
              <w:rPr>
                <w:color w:val="FF0000"/>
              </w:rPr>
              <w:t>регламент не выявлен</w:t>
            </w:r>
          </w:p>
        </w:tc>
      </w:tr>
      <w:tr w:rsidR="0036060E" w:rsidRPr="00F27BBE" w14:paraId="220D0406" w14:textId="77777777" w:rsidTr="00B214E0">
        <w:tc>
          <w:tcPr>
            <w:tcW w:w="350" w:type="pct"/>
          </w:tcPr>
          <w:p w14:paraId="75987717" w14:textId="77777777" w:rsidR="0036060E" w:rsidRPr="00F27BBE" w:rsidRDefault="0036060E" w:rsidP="00C20721">
            <w:r w:rsidRPr="00F27BBE">
              <w:rPr>
                <w:lang w:val="en-US"/>
              </w:rPr>
              <w:t>4</w:t>
            </w:r>
            <w:r w:rsidRPr="00F27BBE">
              <w:t>.</w:t>
            </w:r>
          </w:p>
        </w:tc>
        <w:tc>
          <w:tcPr>
            <w:tcW w:w="2901" w:type="pct"/>
            <w:vAlign w:val="center"/>
          </w:tcPr>
          <w:p w14:paraId="751D92E1" w14:textId="77777777" w:rsidR="0036060E" w:rsidRPr="00F27BBE" w:rsidRDefault="0036060E" w:rsidP="00C20721">
            <w:r w:rsidRPr="00F27BBE">
              <w:rPr>
                <w:rFonts w:eastAsia="Calibri"/>
              </w:rPr>
              <w:t>Заключение договора бесплатной передачи в собственность граждан занимаемого ими жилого помещения в муниципальном жилищном фонде (приватизация)</w:t>
            </w:r>
          </w:p>
        </w:tc>
        <w:tc>
          <w:tcPr>
            <w:tcW w:w="1749" w:type="pct"/>
            <w:vAlign w:val="center"/>
          </w:tcPr>
          <w:p w14:paraId="0A98C6BD" w14:textId="77777777" w:rsidR="0036060E" w:rsidRPr="00F27BBE" w:rsidRDefault="0036060E" w:rsidP="00C20721">
            <w:r w:rsidRPr="00F27BBE">
              <w:rPr>
                <w:color w:val="FF0000"/>
              </w:rPr>
              <w:t>регламент не выявлен</w:t>
            </w:r>
          </w:p>
        </w:tc>
      </w:tr>
      <w:tr w:rsidR="0036060E" w:rsidRPr="00F27BBE" w14:paraId="7E340E7F" w14:textId="77777777" w:rsidTr="00B214E0">
        <w:tc>
          <w:tcPr>
            <w:tcW w:w="350" w:type="pct"/>
          </w:tcPr>
          <w:p w14:paraId="686018F8" w14:textId="77777777" w:rsidR="0036060E" w:rsidRPr="00F27BBE" w:rsidRDefault="0036060E" w:rsidP="00C20721">
            <w:r w:rsidRPr="00F27BBE">
              <w:rPr>
                <w:lang w:val="en-US"/>
              </w:rPr>
              <w:t>5</w:t>
            </w:r>
            <w:r w:rsidRPr="00F27BBE">
              <w:t>.</w:t>
            </w:r>
          </w:p>
        </w:tc>
        <w:tc>
          <w:tcPr>
            <w:tcW w:w="2901" w:type="pct"/>
            <w:vAlign w:val="center"/>
          </w:tcPr>
          <w:p w14:paraId="49AAC42D" w14:textId="77777777" w:rsidR="0036060E" w:rsidRPr="00F27BBE" w:rsidRDefault="0036060E" w:rsidP="00C20721">
            <w:pPr>
              <w:rPr>
                <w:rFonts w:eastAsia="Calibri"/>
              </w:rPr>
            </w:pPr>
            <w:r w:rsidRPr="00F27BBE">
              <w:rPr>
                <w:rFonts w:eastAsia="Calibri"/>
              </w:rPr>
              <w:t>Выдача справки об использовании (неиспользовании) гражданином права на приватизацию жилых помещений</w:t>
            </w:r>
            <w:r w:rsidRPr="00F27BBE">
              <w:rPr>
                <w:rStyle w:val="af2"/>
                <w:rFonts w:eastAsia="Calibri"/>
              </w:rPr>
              <w:footnoteReference w:id="89"/>
            </w:r>
          </w:p>
        </w:tc>
        <w:tc>
          <w:tcPr>
            <w:tcW w:w="1749" w:type="pct"/>
            <w:vAlign w:val="center"/>
          </w:tcPr>
          <w:p w14:paraId="3734C345" w14:textId="77777777" w:rsidR="0036060E" w:rsidRPr="00F27BBE" w:rsidRDefault="0036060E" w:rsidP="00C20721">
            <w:r w:rsidRPr="00F27BBE">
              <w:t>Постановление администрации р. п. Кольцово от 22.07.2013 № 589</w:t>
            </w:r>
          </w:p>
        </w:tc>
      </w:tr>
      <w:tr w:rsidR="0036060E" w:rsidRPr="00F27BBE" w14:paraId="6CD3F75B" w14:textId="77777777" w:rsidTr="00B214E0">
        <w:tc>
          <w:tcPr>
            <w:tcW w:w="350" w:type="pct"/>
          </w:tcPr>
          <w:p w14:paraId="2E1D1593" w14:textId="77777777" w:rsidR="0036060E" w:rsidRPr="00F27BBE" w:rsidRDefault="0036060E" w:rsidP="00C20721">
            <w:r w:rsidRPr="00F27BBE">
              <w:rPr>
                <w:lang w:val="en-US"/>
              </w:rPr>
              <w:t>6</w:t>
            </w:r>
            <w:r w:rsidRPr="00F27BBE">
              <w:t>.</w:t>
            </w:r>
          </w:p>
        </w:tc>
        <w:tc>
          <w:tcPr>
            <w:tcW w:w="2901" w:type="pct"/>
            <w:vAlign w:val="center"/>
          </w:tcPr>
          <w:p w14:paraId="2CD1708F" w14:textId="77777777" w:rsidR="0036060E" w:rsidRPr="00F27BBE" w:rsidRDefault="0036060E" w:rsidP="00C20721">
            <w:pPr>
              <w:rPr>
                <w:rFonts w:eastAsia="Calibri"/>
              </w:rPr>
            </w:pPr>
            <w:r w:rsidRPr="00F27BBE">
              <w:rPr>
                <w:rFonts w:eastAsia="Calibri"/>
              </w:rPr>
              <w:t>Предоставление в аренду имущества муниципальной казны без проведения торгов</w:t>
            </w:r>
          </w:p>
        </w:tc>
        <w:tc>
          <w:tcPr>
            <w:tcW w:w="1749" w:type="pct"/>
            <w:vAlign w:val="center"/>
          </w:tcPr>
          <w:p w14:paraId="79D7F4B7" w14:textId="77777777" w:rsidR="0036060E" w:rsidRPr="00F27BBE" w:rsidRDefault="0036060E" w:rsidP="00C20721">
            <w:r w:rsidRPr="00F27BBE">
              <w:rPr>
                <w:color w:val="FF0000"/>
              </w:rPr>
              <w:t>регламент не выявлен</w:t>
            </w:r>
          </w:p>
        </w:tc>
      </w:tr>
      <w:tr w:rsidR="0036060E" w:rsidRPr="00F27BBE" w14:paraId="52C2B5F1" w14:textId="77777777" w:rsidTr="00B214E0">
        <w:tc>
          <w:tcPr>
            <w:tcW w:w="350" w:type="pct"/>
          </w:tcPr>
          <w:p w14:paraId="1AC54709" w14:textId="77777777" w:rsidR="0036060E" w:rsidRPr="00F27BBE" w:rsidRDefault="0036060E" w:rsidP="00C20721">
            <w:r w:rsidRPr="00F27BBE">
              <w:t>7.</w:t>
            </w:r>
          </w:p>
        </w:tc>
        <w:tc>
          <w:tcPr>
            <w:tcW w:w="2901" w:type="pct"/>
            <w:vAlign w:val="center"/>
          </w:tcPr>
          <w:p w14:paraId="1D42EA2E" w14:textId="77777777" w:rsidR="0036060E" w:rsidRPr="00F27BBE" w:rsidRDefault="0036060E" w:rsidP="00C20721">
            <w:r w:rsidRPr="00F27BBE">
              <w:rPr>
                <w:rFonts w:eastAsia="Calibri"/>
              </w:rPr>
              <w:t>Выдача сведений из реестра муниципального имущества</w:t>
            </w:r>
          </w:p>
        </w:tc>
        <w:tc>
          <w:tcPr>
            <w:tcW w:w="1749" w:type="pct"/>
            <w:vAlign w:val="center"/>
          </w:tcPr>
          <w:p w14:paraId="2B1EAC3F" w14:textId="77777777" w:rsidR="0036060E" w:rsidRPr="00F27BBE" w:rsidRDefault="0036060E" w:rsidP="00C20721">
            <w:r w:rsidRPr="00F27BBE">
              <w:rPr>
                <w:color w:val="FF0000"/>
              </w:rPr>
              <w:t>регламент не выявлен</w:t>
            </w:r>
          </w:p>
        </w:tc>
      </w:tr>
      <w:tr w:rsidR="0036060E" w:rsidRPr="00F27BBE" w14:paraId="66D0EFE4" w14:textId="77777777" w:rsidTr="00B214E0">
        <w:tc>
          <w:tcPr>
            <w:tcW w:w="350" w:type="pct"/>
          </w:tcPr>
          <w:p w14:paraId="12CABC37" w14:textId="77777777" w:rsidR="0036060E" w:rsidRPr="00F27BBE" w:rsidRDefault="0036060E" w:rsidP="00C20721">
            <w:r w:rsidRPr="00F27BBE">
              <w:t>8.</w:t>
            </w:r>
          </w:p>
        </w:tc>
        <w:tc>
          <w:tcPr>
            <w:tcW w:w="2901" w:type="pct"/>
            <w:vAlign w:val="center"/>
          </w:tcPr>
          <w:p w14:paraId="06A33F68" w14:textId="77777777" w:rsidR="0036060E" w:rsidRPr="00F27BBE" w:rsidRDefault="0036060E" w:rsidP="00C20721">
            <w:r w:rsidRPr="00F27BBE">
              <w:rPr>
                <w:rFonts w:eastAsia="Calibri"/>
              </w:rPr>
              <w:t>Предоставление в собственность граждан земельных участков для ведения садоводства, огородничества и дачного хозяйства</w:t>
            </w:r>
          </w:p>
        </w:tc>
        <w:tc>
          <w:tcPr>
            <w:tcW w:w="1749" w:type="pct"/>
            <w:vAlign w:val="center"/>
          </w:tcPr>
          <w:p w14:paraId="3FC43FD0" w14:textId="77777777" w:rsidR="0036060E" w:rsidRPr="00F27BBE" w:rsidRDefault="0036060E" w:rsidP="00C20721">
            <w:r w:rsidRPr="00F27BBE">
              <w:t>Постановление администрации р.п. Кольцово от 18.07.2013 №559</w:t>
            </w:r>
          </w:p>
        </w:tc>
      </w:tr>
      <w:tr w:rsidR="0036060E" w:rsidRPr="00F27BBE" w14:paraId="4AA94CE5" w14:textId="77777777" w:rsidTr="00B214E0">
        <w:tc>
          <w:tcPr>
            <w:tcW w:w="350" w:type="pct"/>
          </w:tcPr>
          <w:p w14:paraId="788FFC27" w14:textId="77777777" w:rsidR="0036060E" w:rsidRPr="00F27BBE" w:rsidRDefault="0036060E" w:rsidP="00C20721">
            <w:r w:rsidRPr="00F27BBE">
              <w:t>9.</w:t>
            </w:r>
          </w:p>
        </w:tc>
        <w:tc>
          <w:tcPr>
            <w:tcW w:w="2901" w:type="pct"/>
            <w:vAlign w:val="center"/>
          </w:tcPr>
          <w:p w14:paraId="46C96DD0" w14:textId="77777777" w:rsidR="0036060E" w:rsidRPr="00F27BBE" w:rsidRDefault="0036060E" w:rsidP="00C20721">
            <w:r w:rsidRPr="00F27BBE">
              <w:rPr>
                <w:rFonts w:eastAsia="Calibri"/>
              </w:rPr>
              <w:t xml:space="preserve">Предоставление земельных участков для </w:t>
            </w:r>
            <w:r w:rsidRPr="00F27BBE">
              <w:rPr>
                <w:rFonts w:eastAsia="Calibri"/>
              </w:rPr>
              <w:lastRenderedPageBreak/>
              <w:t>индивидуального жилищного строительства</w:t>
            </w:r>
          </w:p>
        </w:tc>
        <w:tc>
          <w:tcPr>
            <w:tcW w:w="1749" w:type="pct"/>
            <w:vAlign w:val="center"/>
          </w:tcPr>
          <w:p w14:paraId="388691F7" w14:textId="77777777" w:rsidR="0036060E" w:rsidRPr="00F27BBE" w:rsidRDefault="0036060E" w:rsidP="00C20721">
            <w:r w:rsidRPr="00F27BBE">
              <w:lastRenderedPageBreak/>
              <w:t xml:space="preserve">Постановление администрации </w:t>
            </w:r>
            <w:r w:rsidRPr="00F27BBE">
              <w:lastRenderedPageBreak/>
              <w:t>р. п. Кольцово от 24.01.2014 № 81</w:t>
            </w:r>
          </w:p>
          <w:p w14:paraId="1D9A7C8F" w14:textId="77777777" w:rsidR="0036060E" w:rsidRPr="00F27BBE" w:rsidRDefault="0036060E" w:rsidP="00C20721"/>
        </w:tc>
      </w:tr>
      <w:tr w:rsidR="0036060E" w:rsidRPr="00F27BBE" w14:paraId="21BA96AB" w14:textId="77777777" w:rsidTr="00B214E0">
        <w:tc>
          <w:tcPr>
            <w:tcW w:w="350" w:type="pct"/>
          </w:tcPr>
          <w:p w14:paraId="5BF7C9F4" w14:textId="77777777" w:rsidR="0036060E" w:rsidRPr="00F27BBE" w:rsidRDefault="0036060E" w:rsidP="00C20721">
            <w:r w:rsidRPr="00F27BBE">
              <w:lastRenderedPageBreak/>
              <w:t>10.</w:t>
            </w:r>
          </w:p>
        </w:tc>
        <w:tc>
          <w:tcPr>
            <w:tcW w:w="2901" w:type="pct"/>
            <w:vAlign w:val="center"/>
          </w:tcPr>
          <w:p w14:paraId="4C0B6A89" w14:textId="77777777" w:rsidR="0036060E" w:rsidRPr="00F27BBE" w:rsidRDefault="0036060E" w:rsidP="00C20721">
            <w:r w:rsidRPr="00F27BBE">
              <w:rPr>
                <w:rFonts w:eastAsia="Calibri"/>
              </w:rPr>
              <w:t>Прием заявлений и выдача документов о согласовании переустройства и (или) перепланировки жилого помещения</w:t>
            </w:r>
          </w:p>
        </w:tc>
        <w:tc>
          <w:tcPr>
            <w:tcW w:w="1749" w:type="pct"/>
            <w:vAlign w:val="center"/>
          </w:tcPr>
          <w:p w14:paraId="6D02DBE3" w14:textId="77777777" w:rsidR="0036060E" w:rsidRPr="00F27BBE" w:rsidRDefault="0036060E" w:rsidP="00C20721">
            <w:r w:rsidRPr="00F27BBE">
              <w:t>Постановление администрации р. п. Кольцово от 27.03.2013 №231</w:t>
            </w:r>
          </w:p>
        </w:tc>
      </w:tr>
      <w:tr w:rsidR="0036060E" w:rsidRPr="00F27BBE" w14:paraId="1A5EA145" w14:textId="77777777" w:rsidTr="00B214E0">
        <w:tc>
          <w:tcPr>
            <w:tcW w:w="350" w:type="pct"/>
          </w:tcPr>
          <w:p w14:paraId="0E32D3B3" w14:textId="77777777" w:rsidR="0036060E" w:rsidRPr="00F27BBE" w:rsidRDefault="0036060E" w:rsidP="00C20721">
            <w:r w:rsidRPr="00F27BBE">
              <w:t>11.</w:t>
            </w:r>
          </w:p>
        </w:tc>
        <w:tc>
          <w:tcPr>
            <w:tcW w:w="2901" w:type="pct"/>
            <w:vAlign w:val="center"/>
          </w:tcPr>
          <w:p w14:paraId="4EF028A2" w14:textId="77777777" w:rsidR="0036060E" w:rsidRPr="00F27BBE" w:rsidRDefault="0036060E" w:rsidP="00C20721">
            <w:pPr>
              <w:rPr>
                <w:rFonts w:eastAsia="Calibri"/>
              </w:rPr>
            </w:pPr>
            <w:r w:rsidRPr="00F27BBE">
              <w:rPr>
                <w:rFonts w:eastAsia="Calibri"/>
              </w:rPr>
              <w:t>Принятие документов, а также выдача решений о переводе или об отказе в переводе жилого помещения в нежилое помещение</w:t>
            </w:r>
          </w:p>
        </w:tc>
        <w:tc>
          <w:tcPr>
            <w:tcW w:w="1749" w:type="pct"/>
            <w:vAlign w:val="center"/>
          </w:tcPr>
          <w:p w14:paraId="6E53A7F0" w14:textId="77777777" w:rsidR="0036060E" w:rsidRPr="00F27BBE" w:rsidRDefault="0036060E" w:rsidP="00C20721">
            <w:r w:rsidRPr="00F27BBE">
              <w:t>Постановление администрации р. п. Кольцово от 25.03.2013 №215</w:t>
            </w:r>
          </w:p>
        </w:tc>
      </w:tr>
      <w:tr w:rsidR="0036060E" w:rsidRPr="00F27BBE" w14:paraId="36007FCE" w14:textId="77777777" w:rsidTr="00B214E0">
        <w:tc>
          <w:tcPr>
            <w:tcW w:w="350" w:type="pct"/>
          </w:tcPr>
          <w:p w14:paraId="3B5D89F1" w14:textId="77777777" w:rsidR="0036060E" w:rsidRPr="00F27BBE" w:rsidRDefault="0036060E" w:rsidP="00C20721">
            <w:r w:rsidRPr="00F27BBE">
              <w:t>12.</w:t>
            </w:r>
          </w:p>
        </w:tc>
        <w:tc>
          <w:tcPr>
            <w:tcW w:w="2901" w:type="pct"/>
            <w:vAlign w:val="center"/>
          </w:tcPr>
          <w:p w14:paraId="0E81AD08" w14:textId="77777777" w:rsidR="0036060E" w:rsidRPr="00F27BBE" w:rsidRDefault="0036060E" w:rsidP="00C20721">
            <w:r w:rsidRPr="00F27BBE">
              <w:rPr>
                <w:rFonts w:eastAsia="Calibri"/>
              </w:rPr>
              <w:t>Подготовка и выдача разрешения на строительство индивидуальных жилых домов</w:t>
            </w:r>
          </w:p>
        </w:tc>
        <w:tc>
          <w:tcPr>
            <w:tcW w:w="1749" w:type="pct"/>
            <w:vAlign w:val="center"/>
          </w:tcPr>
          <w:p w14:paraId="1FD7D484" w14:textId="77777777" w:rsidR="0036060E" w:rsidRPr="00F27BBE" w:rsidRDefault="0036060E" w:rsidP="00C20721">
            <w:r w:rsidRPr="00F27BBE">
              <w:t>Постановление администрации р. п. Кольцово от 01.04.2013 №239</w:t>
            </w:r>
          </w:p>
        </w:tc>
      </w:tr>
      <w:tr w:rsidR="0036060E" w:rsidRPr="00F27BBE" w14:paraId="7FE5CE6B" w14:textId="77777777" w:rsidTr="00B214E0">
        <w:tc>
          <w:tcPr>
            <w:tcW w:w="350" w:type="pct"/>
          </w:tcPr>
          <w:p w14:paraId="4C33CFFC" w14:textId="77777777" w:rsidR="0036060E" w:rsidRPr="00F27BBE" w:rsidRDefault="0036060E" w:rsidP="00C20721">
            <w:r w:rsidRPr="00F27BBE">
              <w:t>13.</w:t>
            </w:r>
          </w:p>
        </w:tc>
        <w:tc>
          <w:tcPr>
            <w:tcW w:w="2901" w:type="pct"/>
            <w:vAlign w:val="center"/>
          </w:tcPr>
          <w:p w14:paraId="7ABEE1B1" w14:textId="77777777" w:rsidR="0036060E" w:rsidRPr="00F27BBE" w:rsidRDefault="0036060E" w:rsidP="00C20721">
            <w:r w:rsidRPr="00F27BBE">
              <w:rPr>
                <w:rFonts w:eastAsia="Calibri"/>
              </w:rPr>
              <w:t>Подготовка и выдача разрешения на ввод индивидуальных жилых домов в эксплуатацию</w:t>
            </w:r>
          </w:p>
        </w:tc>
        <w:tc>
          <w:tcPr>
            <w:tcW w:w="1749" w:type="pct"/>
            <w:vAlign w:val="center"/>
          </w:tcPr>
          <w:p w14:paraId="07E539C4" w14:textId="77777777" w:rsidR="0036060E" w:rsidRPr="00F27BBE" w:rsidRDefault="0036060E" w:rsidP="00C20721">
            <w:r w:rsidRPr="00F27BBE">
              <w:t>Постановление администрации р. п. Кольцово от 01.04.2013 №240</w:t>
            </w:r>
          </w:p>
        </w:tc>
      </w:tr>
      <w:tr w:rsidR="0036060E" w:rsidRPr="00F27BBE" w14:paraId="6F8F0CF6" w14:textId="77777777" w:rsidTr="00B214E0">
        <w:tc>
          <w:tcPr>
            <w:tcW w:w="350" w:type="pct"/>
          </w:tcPr>
          <w:p w14:paraId="2E2CE43F" w14:textId="77777777" w:rsidR="0036060E" w:rsidRPr="00F27BBE" w:rsidRDefault="0036060E" w:rsidP="00C20721">
            <w:r w:rsidRPr="00F27BBE">
              <w:t>14</w:t>
            </w:r>
          </w:p>
        </w:tc>
        <w:tc>
          <w:tcPr>
            <w:tcW w:w="2901" w:type="pct"/>
            <w:vAlign w:val="center"/>
          </w:tcPr>
          <w:p w14:paraId="0B3D04A7" w14:textId="77777777" w:rsidR="0036060E" w:rsidRPr="00F27BBE" w:rsidRDefault="0036060E" w:rsidP="00C20721">
            <w:r w:rsidRPr="00F27BBE">
              <w:rPr>
                <w:rFonts w:eastAsia="Calibri"/>
              </w:rPr>
              <w:t>Присвоение, изменение и аннулирование адресов объектов недвижимости</w:t>
            </w:r>
          </w:p>
        </w:tc>
        <w:tc>
          <w:tcPr>
            <w:tcW w:w="1749" w:type="pct"/>
            <w:vAlign w:val="center"/>
          </w:tcPr>
          <w:p w14:paraId="3EE8443F" w14:textId="77777777" w:rsidR="0036060E" w:rsidRPr="00F27BBE" w:rsidRDefault="0036060E" w:rsidP="00C20721">
            <w:r w:rsidRPr="00F27BBE">
              <w:rPr>
                <w:color w:val="FF0000"/>
              </w:rPr>
              <w:t>регламент не выявлен</w:t>
            </w:r>
          </w:p>
        </w:tc>
      </w:tr>
      <w:tr w:rsidR="0036060E" w:rsidRPr="00F27BBE" w14:paraId="4C2EF2A8" w14:textId="77777777" w:rsidTr="00B214E0">
        <w:tc>
          <w:tcPr>
            <w:tcW w:w="350" w:type="pct"/>
          </w:tcPr>
          <w:p w14:paraId="5DF11EAB" w14:textId="77777777" w:rsidR="0036060E" w:rsidRPr="00F27BBE" w:rsidRDefault="0036060E" w:rsidP="00C20721">
            <w:r w:rsidRPr="00F27BBE">
              <w:t>15</w:t>
            </w:r>
          </w:p>
        </w:tc>
        <w:tc>
          <w:tcPr>
            <w:tcW w:w="2901" w:type="pct"/>
            <w:vAlign w:val="center"/>
          </w:tcPr>
          <w:p w14:paraId="06327625" w14:textId="77777777" w:rsidR="0036060E" w:rsidRPr="00F27BBE" w:rsidRDefault="0036060E" w:rsidP="00C20721">
            <w:pPr>
              <w:rPr>
                <w:rFonts w:eastAsia="Calibri"/>
              </w:rPr>
            </w:pPr>
            <w:r w:rsidRPr="00F27BBE">
              <w:rPr>
                <w:rFonts w:eastAsia="Calibri"/>
              </w:rPr>
              <w:t>Выдача разрешения на установку рекламных конструкций, аннулирование таких разрешений</w:t>
            </w:r>
          </w:p>
        </w:tc>
        <w:tc>
          <w:tcPr>
            <w:tcW w:w="1749" w:type="pct"/>
            <w:vAlign w:val="center"/>
          </w:tcPr>
          <w:p w14:paraId="58EB0BC2" w14:textId="77777777" w:rsidR="0036060E" w:rsidRPr="00F27BBE" w:rsidRDefault="0036060E" w:rsidP="00C20721">
            <w:r w:rsidRPr="00F27BBE">
              <w:rPr>
                <w:color w:val="FF0000"/>
              </w:rPr>
              <w:t>регламент не выявлен</w:t>
            </w:r>
          </w:p>
        </w:tc>
      </w:tr>
      <w:tr w:rsidR="0036060E" w:rsidRPr="00F27BBE" w14:paraId="678274FC" w14:textId="77777777" w:rsidTr="00B214E0">
        <w:tc>
          <w:tcPr>
            <w:tcW w:w="350" w:type="pct"/>
          </w:tcPr>
          <w:p w14:paraId="4020076D" w14:textId="77777777" w:rsidR="0036060E" w:rsidRPr="00F27BBE" w:rsidRDefault="0036060E" w:rsidP="00C20721">
            <w:r w:rsidRPr="00F27BBE">
              <w:t>16.</w:t>
            </w:r>
          </w:p>
        </w:tc>
        <w:tc>
          <w:tcPr>
            <w:tcW w:w="2901" w:type="pct"/>
          </w:tcPr>
          <w:p w14:paraId="27C9A5C2" w14:textId="77777777" w:rsidR="0036060E" w:rsidRPr="00F27BBE" w:rsidRDefault="0036060E" w:rsidP="00C20721">
            <w:pPr>
              <w:jc w:val="both"/>
            </w:pPr>
            <w:r w:rsidRPr="00F27BBE">
              <w:rPr>
                <w:rFonts w:eastAsia="Calibri"/>
              </w:rPr>
              <w:t>Подготовка и утверждение градостроительного плана земельного участка в виде отдельного документа</w:t>
            </w:r>
          </w:p>
        </w:tc>
        <w:tc>
          <w:tcPr>
            <w:tcW w:w="1749" w:type="pct"/>
            <w:vAlign w:val="center"/>
          </w:tcPr>
          <w:p w14:paraId="7DE8D00D" w14:textId="77777777" w:rsidR="0036060E" w:rsidRPr="00F27BBE" w:rsidRDefault="0036060E" w:rsidP="00C20721">
            <w:r w:rsidRPr="00F27BBE">
              <w:t>Постановление администрации р. п. Кольцово от 28.03.2013 № 236</w:t>
            </w:r>
          </w:p>
        </w:tc>
      </w:tr>
    </w:tbl>
    <w:p w14:paraId="12CEE7E7" w14:textId="77777777" w:rsidR="0036060E" w:rsidRPr="00F27BBE" w:rsidRDefault="0036060E" w:rsidP="00C20721">
      <w:pPr>
        <w:tabs>
          <w:tab w:val="left" w:pos="1134"/>
        </w:tabs>
        <w:spacing w:before="120" w:line="360" w:lineRule="auto"/>
        <w:ind w:firstLine="709"/>
        <w:jc w:val="both"/>
        <w:rPr>
          <w:sz w:val="28"/>
          <w:szCs w:val="28"/>
        </w:rPr>
      </w:pPr>
      <w:r w:rsidRPr="00F27BBE">
        <w:rPr>
          <w:sz w:val="28"/>
          <w:szCs w:val="28"/>
        </w:rPr>
        <w:t>Как следует из данных таблицы 1, административные регламенты утверждены по 9 услугам из 16, т.е. уровень регламентации составляет 56,25%. Стоит отметить, что по результатам исследования 2013 года, уровень регламентации составлял 45,1%.</w:t>
      </w:r>
    </w:p>
    <w:p w14:paraId="26A3422A" w14:textId="77777777" w:rsidR="0036060E" w:rsidRPr="00F27BBE" w:rsidRDefault="0036060E" w:rsidP="00C20721">
      <w:pPr>
        <w:tabs>
          <w:tab w:val="left" w:pos="1134"/>
        </w:tabs>
        <w:spacing w:line="360" w:lineRule="auto"/>
        <w:ind w:firstLine="709"/>
        <w:jc w:val="both"/>
        <w:rPr>
          <w:sz w:val="28"/>
          <w:szCs w:val="28"/>
        </w:rPr>
      </w:pPr>
      <w:r w:rsidRPr="00F27BBE">
        <w:rPr>
          <w:sz w:val="28"/>
          <w:szCs w:val="28"/>
        </w:rPr>
        <w:t>Выборочный анализ качества административных регламентов позволил выявить следующие недостатки:</w:t>
      </w:r>
    </w:p>
    <w:p w14:paraId="602E1667" w14:textId="77777777" w:rsidR="0036060E" w:rsidRPr="00F27BBE" w:rsidRDefault="0036060E" w:rsidP="00C20721">
      <w:pPr>
        <w:tabs>
          <w:tab w:val="left" w:pos="1134"/>
        </w:tabs>
        <w:spacing w:line="360" w:lineRule="auto"/>
        <w:ind w:firstLine="709"/>
        <w:jc w:val="both"/>
        <w:rPr>
          <w:sz w:val="28"/>
          <w:szCs w:val="28"/>
        </w:rPr>
      </w:pPr>
      <w:r w:rsidRPr="00F27BBE">
        <w:rPr>
          <w:sz w:val="28"/>
          <w:szCs w:val="28"/>
        </w:rPr>
        <w:t>- утвержденные административные регламенты (с реквизитами) расположены в разделе официального сайта р.п. Кольцово «Проекты административных регламентов», что затрудняет поиск информации для заявителей;</w:t>
      </w:r>
    </w:p>
    <w:p w14:paraId="631E62C1" w14:textId="77777777" w:rsidR="0036060E" w:rsidRPr="00F27BBE" w:rsidRDefault="0036060E" w:rsidP="00056AE6">
      <w:pPr>
        <w:pStyle w:val="48"/>
        <w:widowControl/>
        <w:numPr>
          <w:ilvl w:val="0"/>
          <w:numId w:val="33"/>
        </w:numPr>
        <w:tabs>
          <w:tab w:val="left" w:pos="1134"/>
          <w:tab w:val="left" w:pos="1276"/>
        </w:tabs>
        <w:spacing w:line="360" w:lineRule="auto"/>
        <w:ind w:left="0" w:firstLine="709"/>
        <w:jc w:val="both"/>
        <w:rPr>
          <w:sz w:val="28"/>
          <w:szCs w:val="28"/>
        </w:rPr>
      </w:pPr>
      <w:r w:rsidRPr="00F27BBE">
        <w:rPr>
          <w:i/>
          <w:sz w:val="28"/>
          <w:szCs w:val="28"/>
        </w:rPr>
        <w:t xml:space="preserve">по ряду муниципальных услуг указаны заведомо неверные сведения о размере платы за предоставление услуги или за услуги, необходимые и обязательные для получения муниципальной услуги. </w:t>
      </w:r>
      <w:r w:rsidRPr="00F27BBE">
        <w:rPr>
          <w:sz w:val="28"/>
          <w:szCs w:val="28"/>
        </w:rPr>
        <w:t>В частности, отсутствуют сведения о платности услуг по изготовлению технического паспорта, проекта перепланировки (переустройства) и порядке установления платы за эту услугу;</w:t>
      </w:r>
    </w:p>
    <w:p w14:paraId="1FBF7130" w14:textId="259EAE5F" w:rsidR="0036060E" w:rsidRPr="00F27BBE" w:rsidRDefault="0036060E" w:rsidP="00056AE6">
      <w:pPr>
        <w:pStyle w:val="affc"/>
        <w:widowControl/>
        <w:numPr>
          <w:ilvl w:val="0"/>
          <w:numId w:val="266"/>
        </w:numPr>
        <w:autoSpaceDE w:val="0"/>
        <w:autoSpaceDN w:val="0"/>
        <w:adjustRightInd w:val="0"/>
        <w:spacing w:line="360" w:lineRule="auto"/>
        <w:ind w:left="0" w:firstLine="709"/>
        <w:jc w:val="both"/>
        <w:rPr>
          <w:sz w:val="28"/>
          <w:szCs w:val="28"/>
        </w:rPr>
      </w:pPr>
      <w:r w:rsidRPr="00F27BBE">
        <w:rPr>
          <w:sz w:val="28"/>
          <w:szCs w:val="28"/>
        </w:rPr>
        <w:lastRenderedPageBreak/>
        <w:t>Постановлением Правительства Российской Федерации от 16.05.2011 № 373 предусмотрено выделение в каждом разделе самостоятельных подразделов. Регламент</w:t>
      </w:r>
      <w:r w:rsidR="007E3A50">
        <w:rPr>
          <w:sz w:val="28"/>
          <w:szCs w:val="28"/>
        </w:rPr>
        <w:t>ы</w:t>
      </w:r>
      <w:r w:rsidRPr="00F27BBE">
        <w:rPr>
          <w:sz w:val="28"/>
          <w:szCs w:val="28"/>
        </w:rPr>
        <w:t xml:space="preserve"> не содерж</w:t>
      </w:r>
      <w:r w:rsidR="007E3A50">
        <w:rPr>
          <w:sz w:val="28"/>
          <w:szCs w:val="28"/>
        </w:rPr>
        <w:t>а</w:t>
      </w:r>
      <w:r w:rsidRPr="00F27BBE">
        <w:rPr>
          <w:sz w:val="28"/>
          <w:szCs w:val="28"/>
        </w:rPr>
        <w:t xml:space="preserve">т таких подразделов. </w:t>
      </w:r>
    </w:p>
    <w:p w14:paraId="0E660792" w14:textId="77777777" w:rsidR="0036060E" w:rsidRPr="00F27BBE" w:rsidRDefault="0036060E" w:rsidP="00C20721">
      <w:pPr>
        <w:spacing w:line="360" w:lineRule="auto"/>
        <w:ind w:firstLine="709"/>
        <w:jc w:val="both"/>
        <w:rPr>
          <w:sz w:val="28"/>
          <w:szCs w:val="28"/>
        </w:rPr>
      </w:pPr>
      <w:r w:rsidRPr="00F27BBE">
        <w:rPr>
          <w:sz w:val="28"/>
          <w:szCs w:val="28"/>
        </w:rPr>
        <w:t>В ходе проведенного исследования определено, что хорошо знакомы с текстом административного регламента 23,21% опрошенных. Приблизительно знакомы с административным регламентом (стандартом услуги), регулирующим предоставление данной услуги, 56,84% опрошенных. 19,94% респондентов указали, что не знакомы с текстом административного регламента.</w:t>
      </w:r>
    </w:p>
    <w:p w14:paraId="7B3D2A4D" w14:textId="77777777" w:rsidR="0036060E" w:rsidRPr="00F27BBE" w:rsidRDefault="0036060E" w:rsidP="00C20721">
      <w:pPr>
        <w:spacing w:line="360" w:lineRule="auto"/>
        <w:ind w:left="360"/>
        <w:jc w:val="center"/>
        <w:rPr>
          <w:b/>
          <w:sz w:val="28"/>
          <w:szCs w:val="28"/>
        </w:rPr>
      </w:pPr>
      <w:r w:rsidRPr="00F27BBE">
        <w:rPr>
          <w:b/>
          <w:sz w:val="28"/>
          <w:szCs w:val="28"/>
        </w:rPr>
        <w:t>2. Оценка доступности услуг</w:t>
      </w:r>
    </w:p>
    <w:p w14:paraId="748CCA00" w14:textId="77777777" w:rsidR="0036060E" w:rsidRPr="00F27BBE" w:rsidRDefault="0036060E" w:rsidP="00C20721">
      <w:pPr>
        <w:spacing w:line="360" w:lineRule="auto"/>
        <w:ind w:firstLine="709"/>
        <w:jc w:val="both"/>
        <w:rPr>
          <w:sz w:val="28"/>
          <w:szCs w:val="28"/>
        </w:rPr>
      </w:pPr>
      <w:r w:rsidRPr="00F27BBE">
        <w:rPr>
          <w:sz w:val="28"/>
          <w:szCs w:val="28"/>
        </w:rPr>
        <w:t>Среднее значение уровня доступности по муниципальным услугам составило 4,25 балла по пятибалльной шкале, что можно оценить как «хорошо» (табл. 2). Максимальную оценку (4,58 балла) заявители дали услуге «Выдача справки об использовании (неиспользовании) гражданином права на приватизацию жилых помещений». Самый низкий балл (3,71 балла) получила услуга «Предоставление земельных участков для индивидуального жилищного строительства».</w:t>
      </w:r>
      <w:r w:rsidRPr="00F27BBE">
        <w:rPr>
          <w:sz w:val="28"/>
          <w:szCs w:val="28"/>
        </w:rPr>
        <w:tab/>
      </w:r>
    </w:p>
    <w:p w14:paraId="582E4FEB" w14:textId="77777777" w:rsidR="0036060E" w:rsidRPr="00F27BBE" w:rsidRDefault="0036060E" w:rsidP="00C20721">
      <w:pPr>
        <w:spacing w:line="360" w:lineRule="auto"/>
        <w:ind w:firstLine="709"/>
        <w:jc w:val="both"/>
        <w:rPr>
          <w:sz w:val="28"/>
          <w:szCs w:val="28"/>
        </w:rPr>
      </w:pPr>
      <w:r w:rsidRPr="00F27BBE">
        <w:rPr>
          <w:sz w:val="28"/>
          <w:szCs w:val="28"/>
        </w:rPr>
        <w:t xml:space="preserve">Более всего заявителей не удовлетворяет подкритерий «Доступность информации о порядке предоставления услуги» (3,86 баллов). </w:t>
      </w:r>
    </w:p>
    <w:p w14:paraId="03BCD632" w14:textId="77777777" w:rsidR="0036060E" w:rsidRPr="00F27BBE" w:rsidRDefault="0036060E" w:rsidP="00C20721">
      <w:pPr>
        <w:jc w:val="both"/>
        <w:rPr>
          <w:sz w:val="28"/>
          <w:szCs w:val="28"/>
        </w:rPr>
      </w:pPr>
      <w:r w:rsidRPr="00F27BBE">
        <w:rPr>
          <w:color w:val="000000"/>
          <w:sz w:val="28"/>
        </w:rPr>
        <w:t>Таблица 2</w:t>
      </w:r>
      <w:r w:rsidRPr="00F27BBE">
        <w:rPr>
          <w:sz w:val="28"/>
          <w:szCs w:val="28"/>
        </w:rPr>
        <w:t xml:space="preserve"> – Уровень доступности муниципальных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2"/>
        <w:gridCol w:w="578"/>
        <w:gridCol w:w="537"/>
        <w:gridCol w:w="669"/>
        <w:gridCol w:w="537"/>
        <w:gridCol w:w="541"/>
        <w:gridCol w:w="541"/>
        <w:gridCol w:w="539"/>
        <w:gridCol w:w="353"/>
        <w:gridCol w:w="353"/>
        <w:gridCol w:w="539"/>
        <w:gridCol w:w="626"/>
        <w:gridCol w:w="407"/>
        <w:gridCol w:w="1132"/>
      </w:tblGrid>
      <w:tr w:rsidR="0036060E" w:rsidRPr="00F27BBE" w14:paraId="007F5B1D" w14:textId="77777777" w:rsidTr="00B214E0">
        <w:trPr>
          <w:trHeight w:val="330"/>
          <w:tblHeader/>
        </w:trPr>
        <w:tc>
          <w:tcPr>
            <w:tcW w:w="1208" w:type="pct"/>
            <w:shd w:val="clear" w:color="auto" w:fill="auto"/>
            <w:tcMar>
              <w:left w:w="28" w:type="dxa"/>
              <w:right w:w="28" w:type="dxa"/>
            </w:tcMar>
            <w:vAlign w:val="center"/>
          </w:tcPr>
          <w:p w14:paraId="7E71FE3F" w14:textId="77777777" w:rsidR="0036060E" w:rsidRPr="00F27BBE" w:rsidRDefault="0036060E" w:rsidP="00C20721">
            <w:pPr>
              <w:spacing w:line="288" w:lineRule="auto"/>
              <w:rPr>
                <w:b/>
                <w:bCs/>
                <w:color w:val="000000"/>
                <w:sz w:val="22"/>
              </w:rPr>
            </w:pPr>
            <w:r w:rsidRPr="00F27BBE">
              <w:rPr>
                <w:b/>
                <w:bCs/>
                <w:color w:val="000000"/>
                <w:sz w:val="22"/>
              </w:rPr>
              <w:t>Подкритерий доступности услуг</w:t>
            </w:r>
          </w:p>
        </w:tc>
        <w:tc>
          <w:tcPr>
            <w:tcW w:w="298" w:type="pct"/>
            <w:shd w:val="clear" w:color="auto" w:fill="auto"/>
            <w:tcMar>
              <w:left w:w="28" w:type="dxa"/>
              <w:right w:w="28" w:type="dxa"/>
            </w:tcMar>
            <w:vAlign w:val="center"/>
          </w:tcPr>
          <w:p w14:paraId="7633BF07" w14:textId="77777777" w:rsidR="0036060E" w:rsidRPr="00F27BBE" w:rsidRDefault="0036060E" w:rsidP="00C20721">
            <w:pPr>
              <w:ind w:left="-106"/>
              <w:jc w:val="center"/>
              <w:rPr>
                <w:b/>
                <w:color w:val="000000"/>
                <w:sz w:val="22"/>
              </w:rPr>
            </w:pPr>
            <w:r w:rsidRPr="00F27BBE">
              <w:rPr>
                <w:b/>
                <w:color w:val="000000"/>
                <w:sz w:val="22"/>
              </w:rPr>
              <w:t>1</w:t>
            </w:r>
          </w:p>
        </w:tc>
        <w:tc>
          <w:tcPr>
            <w:tcW w:w="277" w:type="pct"/>
            <w:tcMar>
              <w:left w:w="28" w:type="dxa"/>
              <w:right w:w="28" w:type="dxa"/>
            </w:tcMar>
            <w:vAlign w:val="center"/>
          </w:tcPr>
          <w:p w14:paraId="3A347165" w14:textId="77777777" w:rsidR="0036060E" w:rsidRPr="00F27BBE" w:rsidRDefault="0036060E" w:rsidP="00C20721">
            <w:pPr>
              <w:ind w:left="-106"/>
              <w:jc w:val="center"/>
              <w:rPr>
                <w:b/>
                <w:color w:val="000000"/>
                <w:sz w:val="22"/>
              </w:rPr>
            </w:pPr>
            <w:r w:rsidRPr="00F27BBE">
              <w:rPr>
                <w:b/>
                <w:color w:val="000000"/>
                <w:sz w:val="22"/>
              </w:rPr>
              <w:t>2</w:t>
            </w:r>
          </w:p>
        </w:tc>
        <w:tc>
          <w:tcPr>
            <w:tcW w:w="345" w:type="pct"/>
            <w:tcMar>
              <w:left w:w="28" w:type="dxa"/>
              <w:right w:w="28" w:type="dxa"/>
            </w:tcMar>
            <w:vAlign w:val="center"/>
          </w:tcPr>
          <w:p w14:paraId="08EF014B" w14:textId="77777777" w:rsidR="0036060E" w:rsidRPr="00F27BBE" w:rsidRDefault="0036060E" w:rsidP="00C20721">
            <w:pPr>
              <w:ind w:left="-106"/>
              <w:jc w:val="center"/>
              <w:rPr>
                <w:b/>
                <w:color w:val="000000"/>
                <w:sz w:val="22"/>
              </w:rPr>
            </w:pPr>
            <w:r w:rsidRPr="00F27BBE">
              <w:rPr>
                <w:b/>
                <w:color w:val="000000"/>
                <w:sz w:val="22"/>
              </w:rPr>
              <w:t>3</w:t>
            </w:r>
          </w:p>
        </w:tc>
        <w:tc>
          <w:tcPr>
            <w:tcW w:w="277" w:type="pct"/>
            <w:tcMar>
              <w:left w:w="28" w:type="dxa"/>
              <w:right w:w="28" w:type="dxa"/>
            </w:tcMar>
            <w:vAlign w:val="center"/>
          </w:tcPr>
          <w:p w14:paraId="5411464E" w14:textId="77777777" w:rsidR="0036060E" w:rsidRPr="00F27BBE" w:rsidRDefault="0036060E" w:rsidP="00C20721">
            <w:pPr>
              <w:ind w:left="-106"/>
              <w:jc w:val="center"/>
              <w:rPr>
                <w:b/>
                <w:color w:val="000000"/>
                <w:sz w:val="22"/>
              </w:rPr>
            </w:pPr>
            <w:r w:rsidRPr="00F27BBE">
              <w:rPr>
                <w:b/>
                <w:color w:val="000000"/>
                <w:sz w:val="22"/>
              </w:rPr>
              <w:t>5</w:t>
            </w:r>
          </w:p>
        </w:tc>
        <w:tc>
          <w:tcPr>
            <w:tcW w:w="279" w:type="pct"/>
            <w:tcMar>
              <w:left w:w="28" w:type="dxa"/>
              <w:right w:w="28" w:type="dxa"/>
            </w:tcMar>
            <w:vAlign w:val="center"/>
          </w:tcPr>
          <w:p w14:paraId="35C2F0AF" w14:textId="77777777" w:rsidR="0036060E" w:rsidRPr="00F27BBE" w:rsidRDefault="0036060E" w:rsidP="00C20721">
            <w:pPr>
              <w:ind w:left="-106"/>
              <w:jc w:val="center"/>
              <w:rPr>
                <w:b/>
                <w:color w:val="000000"/>
                <w:sz w:val="22"/>
              </w:rPr>
            </w:pPr>
            <w:r w:rsidRPr="00F27BBE">
              <w:rPr>
                <w:b/>
                <w:color w:val="000000"/>
                <w:sz w:val="22"/>
              </w:rPr>
              <w:t>6</w:t>
            </w:r>
          </w:p>
        </w:tc>
        <w:tc>
          <w:tcPr>
            <w:tcW w:w="279" w:type="pct"/>
            <w:tcMar>
              <w:left w:w="28" w:type="dxa"/>
              <w:right w:w="28" w:type="dxa"/>
            </w:tcMar>
            <w:vAlign w:val="center"/>
          </w:tcPr>
          <w:p w14:paraId="129834F5" w14:textId="77777777" w:rsidR="0036060E" w:rsidRPr="00F27BBE" w:rsidRDefault="0036060E" w:rsidP="00C20721">
            <w:pPr>
              <w:ind w:left="-106"/>
              <w:jc w:val="center"/>
              <w:rPr>
                <w:b/>
                <w:color w:val="000000"/>
                <w:sz w:val="22"/>
              </w:rPr>
            </w:pPr>
            <w:r w:rsidRPr="00F27BBE">
              <w:rPr>
                <w:b/>
                <w:color w:val="000000"/>
                <w:sz w:val="22"/>
              </w:rPr>
              <w:t>8</w:t>
            </w:r>
          </w:p>
        </w:tc>
        <w:tc>
          <w:tcPr>
            <w:tcW w:w="278" w:type="pct"/>
            <w:tcMar>
              <w:left w:w="28" w:type="dxa"/>
              <w:right w:w="28" w:type="dxa"/>
            </w:tcMar>
            <w:vAlign w:val="center"/>
          </w:tcPr>
          <w:p w14:paraId="74344423" w14:textId="77777777" w:rsidR="0036060E" w:rsidRPr="00F27BBE" w:rsidRDefault="0036060E" w:rsidP="00C20721">
            <w:pPr>
              <w:ind w:left="-106"/>
              <w:jc w:val="center"/>
              <w:rPr>
                <w:b/>
                <w:color w:val="000000"/>
                <w:sz w:val="22"/>
              </w:rPr>
            </w:pPr>
            <w:r w:rsidRPr="00F27BBE">
              <w:rPr>
                <w:b/>
                <w:color w:val="000000"/>
                <w:sz w:val="22"/>
              </w:rPr>
              <w:t>9</w:t>
            </w:r>
          </w:p>
        </w:tc>
        <w:tc>
          <w:tcPr>
            <w:tcW w:w="182" w:type="pct"/>
            <w:tcMar>
              <w:left w:w="28" w:type="dxa"/>
              <w:right w:w="28" w:type="dxa"/>
            </w:tcMar>
            <w:vAlign w:val="center"/>
          </w:tcPr>
          <w:p w14:paraId="1426E835" w14:textId="77777777" w:rsidR="0036060E" w:rsidRPr="00F27BBE" w:rsidRDefault="0036060E" w:rsidP="00C20721">
            <w:pPr>
              <w:ind w:left="-106"/>
              <w:jc w:val="center"/>
              <w:rPr>
                <w:b/>
                <w:color w:val="000000"/>
                <w:sz w:val="22"/>
              </w:rPr>
            </w:pPr>
            <w:r w:rsidRPr="00F27BBE">
              <w:rPr>
                <w:b/>
                <w:color w:val="000000"/>
                <w:sz w:val="22"/>
              </w:rPr>
              <w:t>10</w:t>
            </w:r>
          </w:p>
        </w:tc>
        <w:tc>
          <w:tcPr>
            <w:tcW w:w="182" w:type="pct"/>
            <w:tcMar>
              <w:left w:w="28" w:type="dxa"/>
              <w:right w:w="28" w:type="dxa"/>
            </w:tcMar>
            <w:vAlign w:val="center"/>
          </w:tcPr>
          <w:p w14:paraId="33A6E58A" w14:textId="77777777" w:rsidR="0036060E" w:rsidRPr="00F27BBE" w:rsidRDefault="0036060E" w:rsidP="00C20721">
            <w:pPr>
              <w:ind w:left="-106"/>
              <w:jc w:val="center"/>
              <w:rPr>
                <w:b/>
                <w:color w:val="000000"/>
                <w:sz w:val="22"/>
              </w:rPr>
            </w:pPr>
            <w:r w:rsidRPr="00F27BBE">
              <w:rPr>
                <w:b/>
                <w:color w:val="000000"/>
                <w:sz w:val="22"/>
              </w:rPr>
              <w:t>11</w:t>
            </w:r>
          </w:p>
        </w:tc>
        <w:tc>
          <w:tcPr>
            <w:tcW w:w="278" w:type="pct"/>
            <w:tcMar>
              <w:left w:w="28" w:type="dxa"/>
              <w:right w:w="28" w:type="dxa"/>
            </w:tcMar>
            <w:vAlign w:val="center"/>
          </w:tcPr>
          <w:p w14:paraId="24C0A006" w14:textId="77777777" w:rsidR="0036060E" w:rsidRPr="00F27BBE" w:rsidRDefault="0036060E" w:rsidP="00C20721">
            <w:pPr>
              <w:ind w:left="-106"/>
              <w:jc w:val="center"/>
              <w:rPr>
                <w:b/>
                <w:color w:val="000000"/>
                <w:sz w:val="22"/>
              </w:rPr>
            </w:pPr>
            <w:r w:rsidRPr="00F27BBE">
              <w:rPr>
                <w:b/>
                <w:color w:val="000000"/>
                <w:sz w:val="22"/>
              </w:rPr>
              <w:t>12</w:t>
            </w:r>
          </w:p>
        </w:tc>
        <w:tc>
          <w:tcPr>
            <w:tcW w:w="323" w:type="pct"/>
            <w:tcMar>
              <w:left w:w="28" w:type="dxa"/>
              <w:right w:w="28" w:type="dxa"/>
            </w:tcMar>
            <w:vAlign w:val="center"/>
          </w:tcPr>
          <w:p w14:paraId="0CC7C533" w14:textId="77777777" w:rsidR="0036060E" w:rsidRPr="00F27BBE" w:rsidRDefault="0036060E" w:rsidP="00C20721">
            <w:pPr>
              <w:ind w:left="-106"/>
              <w:jc w:val="center"/>
              <w:rPr>
                <w:b/>
                <w:color w:val="000000"/>
                <w:sz w:val="22"/>
              </w:rPr>
            </w:pPr>
            <w:r w:rsidRPr="00F27BBE">
              <w:rPr>
                <w:b/>
                <w:color w:val="000000"/>
                <w:sz w:val="22"/>
              </w:rPr>
              <w:t>13</w:t>
            </w:r>
          </w:p>
        </w:tc>
        <w:tc>
          <w:tcPr>
            <w:tcW w:w="210" w:type="pct"/>
            <w:tcMar>
              <w:left w:w="28" w:type="dxa"/>
              <w:right w:w="28" w:type="dxa"/>
            </w:tcMar>
            <w:vAlign w:val="center"/>
          </w:tcPr>
          <w:p w14:paraId="66E4DFC9" w14:textId="77777777" w:rsidR="0036060E" w:rsidRPr="00F27BBE" w:rsidRDefault="0036060E" w:rsidP="00C20721">
            <w:pPr>
              <w:ind w:left="-106"/>
              <w:jc w:val="center"/>
              <w:rPr>
                <w:b/>
                <w:color w:val="000000"/>
                <w:sz w:val="22"/>
              </w:rPr>
            </w:pPr>
            <w:r w:rsidRPr="00F27BBE">
              <w:rPr>
                <w:b/>
                <w:color w:val="000000"/>
                <w:sz w:val="22"/>
              </w:rPr>
              <w:t>14</w:t>
            </w:r>
          </w:p>
        </w:tc>
        <w:tc>
          <w:tcPr>
            <w:tcW w:w="585" w:type="pct"/>
            <w:shd w:val="clear" w:color="auto" w:fill="auto"/>
            <w:tcMar>
              <w:left w:w="28" w:type="dxa"/>
              <w:right w:w="28" w:type="dxa"/>
            </w:tcMar>
            <w:vAlign w:val="center"/>
          </w:tcPr>
          <w:p w14:paraId="756A0CF0" w14:textId="77777777" w:rsidR="0036060E" w:rsidRPr="00F27BBE" w:rsidRDefault="0036060E" w:rsidP="00C20721">
            <w:pPr>
              <w:jc w:val="center"/>
              <w:rPr>
                <w:b/>
                <w:bCs/>
                <w:color w:val="000000"/>
                <w:sz w:val="22"/>
              </w:rPr>
            </w:pPr>
            <w:r w:rsidRPr="00F27BBE">
              <w:rPr>
                <w:b/>
                <w:bCs/>
                <w:color w:val="000000"/>
                <w:sz w:val="22"/>
              </w:rPr>
              <w:t>Среднее значение</w:t>
            </w:r>
          </w:p>
        </w:tc>
      </w:tr>
      <w:tr w:rsidR="0036060E" w:rsidRPr="00F27BBE" w14:paraId="5E9E00A9" w14:textId="77777777" w:rsidTr="00B214E0">
        <w:trPr>
          <w:trHeight w:val="330"/>
        </w:trPr>
        <w:tc>
          <w:tcPr>
            <w:tcW w:w="1208" w:type="pct"/>
            <w:shd w:val="clear" w:color="auto" w:fill="auto"/>
            <w:tcMar>
              <w:left w:w="28" w:type="dxa"/>
              <w:right w:w="28" w:type="dxa"/>
            </w:tcMar>
            <w:vAlign w:val="center"/>
            <w:hideMark/>
          </w:tcPr>
          <w:p w14:paraId="30D707D5" w14:textId="77777777" w:rsidR="0036060E" w:rsidRPr="00F27BBE" w:rsidRDefault="0036060E" w:rsidP="00C20721">
            <w:pPr>
              <w:spacing w:line="288" w:lineRule="auto"/>
              <w:rPr>
                <w:bCs/>
                <w:color w:val="000000"/>
                <w:sz w:val="22"/>
              </w:rPr>
            </w:pPr>
            <w:r w:rsidRPr="00F27BBE">
              <w:rPr>
                <w:bCs/>
                <w:color w:val="000000"/>
                <w:sz w:val="22"/>
              </w:rPr>
              <w:t>Доступность информации о порядке предоставления услуги</w:t>
            </w:r>
          </w:p>
        </w:tc>
        <w:tc>
          <w:tcPr>
            <w:tcW w:w="298" w:type="pct"/>
            <w:shd w:val="clear" w:color="auto" w:fill="auto"/>
            <w:tcMar>
              <w:left w:w="28" w:type="dxa"/>
              <w:right w:w="28" w:type="dxa"/>
            </w:tcMar>
            <w:vAlign w:val="center"/>
            <w:hideMark/>
          </w:tcPr>
          <w:p w14:paraId="445434DF" w14:textId="77777777" w:rsidR="0036060E" w:rsidRPr="00F27BBE" w:rsidRDefault="0036060E" w:rsidP="00C20721">
            <w:pPr>
              <w:jc w:val="center"/>
              <w:rPr>
                <w:color w:val="000000"/>
                <w:sz w:val="22"/>
              </w:rPr>
            </w:pPr>
            <w:r w:rsidRPr="00F27BBE">
              <w:rPr>
                <w:color w:val="000000"/>
                <w:sz w:val="22"/>
              </w:rPr>
              <w:t>3,88</w:t>
            </w:r>
          </w:p>
        </w:tc>
        <w:tc>
          <w:tcPr>
            <w:tcW w:w="277" w:type="pct"/>
            <w:tcMar>
              <w:left w:w="28" w:type="dxa"/>
              <w:right w:w="28" w:type="dxa"/>
            </w:tcMar>
            <w:vAlign w:val="center"/>
          </w:tcPr>
          <w:p w14:paraId="6D7D20B8" w14:textId="77777777" w:rsidR="0036060E" w:rsidRPr="00F27BBE" w:rsidRDefault="0036060E" w:rsidP="00C20721">
            <w:pPr>
              <w:jc w:val="center"/>
              <w:rPr>
                <w:color w:val="000000"/>
                <w:sz w:val="22"/>
              </w:rPr>
            </w:pPr>
            <w:r w:rsidRPr="00F27BBE">
              <w:rPr>
                <w:color w:val="000000"/>
                <w:sz w:val="22"/>
              </w:rPr>
              <w:t>3,75</w:t>
            </w:r>
          </w:p>
        </w:tc>
        <w:tc>
          <w:tcPr>
            <w:tcW w:w="345" w:type="pct"/>
            <w:tcMar>
              <w:left w:w="28" w:type="dxa"/>
              <w:right w:w="28" w:type="dxa"/>
            </w:tcMar>
            <w:vAlign w:val="center"/>
          </w:tcPr>
          <w:p w14:paraId="745D22EF" w14:textId="77777777" w:rsidR="0036060E" w:rsidRPr="00F27BBE" w:rsidRDefault="0036060E" w:rsidP="00C20721">
            <w:pPr>
              <w:jc w:val="center"/>
              <w:rPr>
                <w:color w:val="000000"/>
                <w:sz w:val="22"/>
              </w:rPr>
            </w:pPr>
            <w:r w:rsidRPr="00F27BBE">
              <w:rPr>
                <w:color w:val="000000"/>
                <w:sz w:val="22"/>
              </w:rPr>
              <w:t>3,75</w:t>
            </w:r>
          </w:p>
        </w:tc>
        <w:tc>
          <w:tcPr>
            <w:tcW w:w="277" w:type="pct"/>
            <w:tcMar>
              <w:left w:w="28" w:type="dxa"/>
              <w:right w:w="28" w:type="dxa"/>
            </w:tcMar>
            <w:vAlign w:val="center"/>
          </w:tcPr>
          <w:p w14:paraId="341220D6" w14:textId="77777777" w:rsidR="0036060E" w:rsidRPr="00F27BBE" w:rsidRDefault="0036060E" w:rsidP="00C20721">
            <w:pPr>
              <w:jc w:val="center"/>
              <w:rPr>
                <w:color w:val="000000"/>
                <w:sz w:val="22"/>
              </w:rPr>
            </w:pPr>
            <w:r w:rsidRPr="00F27BBE">
              <w:rPr>
                <w:color w:val="000000"/>
                <w:sz w:val="22"/>
              </w:rPr>
              <w:t>4</w:t>
            </w:r>
          </w:p>
        </w:tc>
        <w:tc>
          <w:tcPr>
            <w:tcW w:w="279" w:type="pct"/>
            <w:tcMar>
              <w:left w:w="28" w:type="dxa"/>
              <w:right w:w="28" w:type="dxa"/>
            </w:tcMar>
            <w:vAlign w:val="center"/>
          </w:tcPr>
          <w:p w14:paraId="36828EE1" w14:textId="77777777" w:rsidR="0036060E" w:rsidRPr="00F27BBE" w:rsidRDefault="0036060E" w:rsidP="00C20721">
            <w:pPr>
              <w:jc w:val="center"/>
              <w:rPr>
                <w:color w:val="000000"/>
                <w:sz w:val="22"/>
              </w:rPr>
            </w:pPr>
            <w:r w:rsidRPr="00F27BBE">
              <w:rPr>
                <w:color w:val="000000"/>
                <w:sz w:val="22"/>
              </w:rPr>
              <w:t>4</w:t>
            </w:r>
          </w:p>
        </w:tc>
        <w:tc>
          <w:tcPr>
            <w:tcW w:w="279" w:type="pct"/>
            <w:tcMar>
              <w:left w:w="28" w:type="dxa"/>
              <w:right w:w="28" w:type="dxa"/>
            </w:tcMar>
            <w:vAlign w:val="center"/>
          </w:tcPr>
          <w:p w14:paraId="49B01F1C" w14:textId="77777777" w:rsidR="0036060E" w:rsidRPr="00F27BBE" w:rsidRDefault="0036060E" w:rsidP="00C20721">
            <w:pPr>
              <w:jc w:val="center"/>
              <w:rPr>
                <w:color w:val="000000"/>
                <w:sz w:val="22"/>
              </w:rPr>
            </w:pPr>
            <w:r w:rsidRPr="00F27BBE">
              <w:rPr>
                <w:color w:val="000000"/>
                <w:sz w:val="22"/>
              </w:rPr>
              <w:t>4</w:t>
            </w:r>
          </w:p>
        </w:tc>
        <w:tc>
          <w:tcPr>
            <w:tcW w:w="278" w:type="pct"/>
            <w:tcMar>
              <w:left w:w="28" w:type="dxa"/>
              <w:right w:w="28" w:type="dxa"/>
            </w:tcMar>
            <w:vAlign w:val="center"/>
          </w:tcPr>
          <w:p w14:paraId="04A6590E" w14:textId="77777777" w:rsidR="0036060E" w:rsidRPr="00F27BBE" w:rsidRDefault="0036060E" w:rsidP="00C20721">
            <w:pPr>
              <w:jc w:val="center"/>
              <w:rPr>
                <w:color w:val="000000"/>
                <w:sz w:val="22"/>
              </w:rPr>
            </w:pPr>
            <w:r w:rsidRPr="00F27BBE">
              <w:rPr>
                <w:color w:val="000000"/>
                <w:sz w:val="22"/>
              </w:rPr>
              <w:t>3,57</w:t>
            </w:r>
          </w:p>
        </w:tc>
        <w:tc>
          <w:tcPr>
            <w:tcW w:w="182" w:type="pct"/>
            <w:tcMar>
              <w:left w:w="28" w:type="dxa"/>
              <w:right w:w="28" w:type="dxa"/>
            </w:tcMar>
            <w:vAlign w:val="center"/>
          </w:tcPr>
          <w:p w14:paraId="7CB3266E" w14:textId="77777777" w:rsidR="0036060E" w:rsidRPr="00F27BBE" w:rsidRDefault="0036060E" w:rsidP="00C20721">
            <w:pPr>
              <w:jc w:val="center"/>
              <w:rPr>
                <w:color w:val="000000"/>
                <w:sz w:val="22"/>
              </w:rPr>
            </w:pPr>
            <w:r w:rsidRPr="00F27BBE">
              <w:rPr>
                <w:color w:val="000000"/>
                <w:sz w:val="22"/>
              </w:rPr>
              <w:t>4</w:t>
            </w:r>
          </w:p>
        </w:tc>
        <w:tc>
          <w:tcPr>
            <w:tcW w:w="182" w:type="pct"/>
            <w:tcMar>
              <w:left w:w="28" w:type="dxa"/>
              <w:right w:w="28" w:type="dxa"/>
            </w:tcMar>
            <w:vAlign w:val="center"/>
          </w:tcPr>
          <w:p w14:paraId="7FD63A93" w14:textId="77777777" w:rsidR="0036060E" w:rsidRPr="00F27BBE" w:rsidRDefault="0036060E" w:rsidP="00C20721">
            <w:pPr>
              <w:jc w:val="center"/>
              <w:rPr>
                <w:color w:val="000000"/>
                <w:sz w:val="22"/>
              </w:rPr>
            </w:pPr>
            <w:r w:rsidRPr="00F27BBE">
              <w:rPr>
                <w:color w:val="000000"/>
                <w:sz w:val="22"/>
              </w:rPr>
              <w:t>4</w:t>
            </w:r>
          </w:p>
        </w:tc>
        <w:tc>
          <w:tcPr>
            <w:tcW w:w="278" w:type="pct"/>
            <w:tcMar>
              <w:left w:w="28" w:type="dxa"/>
              <w:right w:w="28" w:type="dxa"/>
            </w:tcMar>
            <w:vAlign w:val="center"/>
          </w:tcPr>
          <w:p w14:paraId="589219E7" w14:textId="77777777" w:rsidR="0036060E" w:rsidRPr="00F27BBE" w:rsidRDefault="0036060E" w:rsidP="00C20721">
            <w:pPr>
              <w:jc w:val="center"/>
              <w:rPr>
                <w:color w:val="000000"/>
                <w:sz w:val="22"/>
              </w:rPr>
            </w:pPr>
            <w:r w:rsidRPr="00F27BBE">
              <w:rPr>
                <w:color w:val="000000"/>
                <w:sz w:val="22"/>
              </w:rPr>
              <w:t>3,33</w:t>
            </w:r>
          </w:p>
        </w:tc>
        <w:tc>
          <w:tcPr>
            <w:tcW w:w="323" w:type="pct"/>
            <w:tcMar>
              <w:left w:w="28" w:type="dxa"/>
              <w:right w:w="28" w:type="dxa"/>
            </w:tcMar>
            <w:vAlign w:val="center"/>
          </w:tcPr>
          <w:p w14:paraId="77F8A089" w14:textId="77777777" w:rsidR="0036060E" w:rsidRPr="00F27BBE" w:rsidRDefault="0036060E" w:rsidP="00C20721">
            <w:pPr>
              <w:jc w:val="center"/>
              <w:rPr>
                <w:color w:val="000000"/>
                <w:sz w:val="22"/>
              </w:rPr>
            </w:pPr>
            <w:r w:rsidRPr="00F27BBE">
              <w:rPr>
                <w:color w:val="000000"/>
                <w:sz w:val="22"/>
              </w:rPr>
              <w:t>4</w:t>
            </w:r>
          </w:p>
        </w:tc>
        <w:tc>
          <w:tcPr>
            <w:tcW w:w="210" w:type="pct"/>
            <w:tcMar>
              <w:left w:w="28" w:type="dxa"/>
              <w:right w:w="28" w:type="dxa"/>
            </w:tcMar>
            <w:vAlign w:val="center"/>
          </w:tcPr>
          <w:p w14:paraId="18339E02" w14:textId="77777777" w:rsidR="0036060E" w:rsidRPr="00F27BBE" w:rsidRDefault="0036060E" w:rsidP="00C20721">
            <w:pPr>
              <w:jc w:val="center"/>
              <w:rPr>
                <w:color w:val="000000"/>
                <w:sz w:val="22"/>
              </w:rPr>
            </w:pPr>
            <w:r w:rsidRPr="00F27BBE">
              <w:rPr>
                <w:color w:val="000000"/>
                <w:sz w:val="22"/>
              </w:rPr>
              <w:t>4</w:t>
            </w:r>
          </w:p>
        </w:tc>
        <w:tc>
          <w:tcPr>
            <w:tcW w:w="585" w:type="pct"/>
            <w:shd w:val="clear" w:color="auto" w:fill="auto"/>
            <w:tcMar>
              <w:left w:w="28" w:type="dxa"/>
              <w:right w:w="28" w:type="dxa"/>
            </w:tcMar>
            <w:vAlign w:val="center"/>
            <w:hideMark/>
          </w:tcPr>
          <w:p w14:paraId="0F417E7B" w14:textId="77777777" w:rsidR="0036060E" w:rsidRPr="00F27BBE" w:rsidRDefault="0036060E" w:rsidP="00C20721">
            <w:pPr>
              <w:ind w:left="-106"/>
              <w:jc w:val="center"/>
              <w:rPr>
                <w:b/>
                <w:color w:val="000000"/>
                <w:sz w:val="22"/>
              </w:rPr>
            </w:pPr>
            <w:r w:rsidRPr="00F27BBE">
              <w:rPr>
                <w:b/>
                <w:color w:val="000000"/>
                <w:sz w:val="22"/>
              </w:rPr>
              <w:t>3,86</w:t>
            </w:r>
          </w:p>
        </w:tc>
      </w:tr>
      <w:tr w:rsidR="0036060E" w:rsidRPr="00F27BBE" w14:paraId="7383872F" w14:textId="77777777" w:rsidTr="00B214E0">
        <w:trPr>
          <w:trHeight w:val="330"/>
        </w:trPr>
        <w:tc>
          <w:tcPr>
            <w:tcW w:w="1208" w:type="pct"/>
            <w:shd w:val="clear" w:color="auto" w:fill="auto"/>
            <w:tcMar>
              <w:left w:w="28" w:type="dxa"/>
              <w:right w:w="28" w:type="dxa"/>
            </w:tcMar>
            <w:vAlign w:val="center"/>
            <w:hideMark/>
          </w:tcPr>
          <w:p w14:paraId="6E8C3446" w14:textId="77777777" w:rsidR="0036060E" w:rsidRPr="00F27BBE" w:rsidRDefault="0036060E" w:rsidP="00C20721">
            <w:pPr>
              <w:spacing w:line="288" w:lineRule="auto"/>
              <w:rPr>
                <w:bCs/>
                <w:color w:val="000000"/>
                <w:sz w:val="22"/>
              </w:rPr>
            </w:pPr>
            <w:r w:rsidRPr="00F27BBE">
              <w:rPr>
                <w:bCs/>
                <w:color w:val="000000"/>
                <w:sz w:val="22"/>
              </w:rPr>
              <w:t>Полнота и понятность предоставленной информации</w:t>
            </w:r>
          </w:p>
        </w:tc>
        <w:tc>
          <w:tcPr>
            <w:tcW w:w="298" w:type="pct"/>
            <w:shd w:val="clear" w:color="auto" w:fill="auto"/>
            <w:tcMar>
              <w:left w:w="28" w:type="dxa"/>
              <w:right w:w="28" w:type="dxa"/>
            </w:tcMar>
            <w:vAlign w:val="center"/>
            <w:hideMark/>
          </w:tcPr>
          <w:p w14:paraId="13BE5C51" w14:textId="77777777" w:rsidR="0036060E" w:rsidRPr="00F27BBE" w:rsidRDefault="0036060E" w:rsidP="00C20721">
            <w:pPr>
              <w:jc w:val="center"/>
              <w:rPr>
                <w:color w:val="000000"/>
                <w:sz w:val="22"/>
              </w:rPr>
            </w:pPr>
            <w:r w:rsidRPr="00F27BBE">
              <w:rPr>
                <w:color w:val="000000"/>
                <w:sz w:val="22"/>
              </w:rPr>
              <w:t>4,63</w:t>
            </w:r>
          </w:p>
        </w:tc>
        <w:tc>
          <w:tcPr>
            <w:tcW w:w="277" w:type="pct"/>
            <w:tcMar>
              <w:left w:w="28" w:type="dxa"/>
              <w:right w:w="28" w:type="dxa"/>
            </w:tcMar>
            <w:vAlign w:val="center"/>
          </w:tcPr>
          <w:p w14:paraId="08E83EB6" w14:textId="77777777" w:rsidR="0036060E" w:rsidRPr="00F27BBE" w:rsidRDefault="0036060E" w:rsidP="00C20721">
            <w:pPr>
              <w:jc w:val="center"/>
              <w:rPr>
                <w:color w:val="000000"/>
                <w:sz w:val="22"/>
              </w:rPr>
            </w:pPr>
            <w:r w:rsidRPr="00F27BBE">
              <w:rPr>
                <w:color w:val="000000"/>
                <w:sz w:val="22"/>
              </w:rPr>
              <w:t>4,75</w:t>
            </w:r>
          </w:p>
        </w:tc>
        <w:tc>
          <w:tcPr>
            <w:tcW w:w="345" w:type="pct"/>
            <w:tcMar>
              <w:left w:w="28" w:type="dxa"/>
              <w:right w:w="28" w:type="dxa"/>
            </w:tcMar>
            <w:vAlign w:val="center"/>
          </w:tcPr>
          <w:p w14:paraId="50BA70D5" w14:textId="77777777" w:rsidR="0036060E" w:rsidRPr="00F27BBE" w:rsidRDefault="0036060E" w:rsidP="00C20721">
            <w:pPr>
              <w:jc w:val="center"/>
              <w:rPr>
                <w:color w:val="000000"/>
                <w:sz w:val="22"/>
              </w:rPr>
            </w:pPr>
            <w:r w:rsidRPr="00F27BBE">
              <w:rPr>
                <w:color w:val="000000"/>
                <w:sz w:val="22"/>
              </w:rPr>
              <w:t>4,13</w:t>
            </w:r>
          </w:p>
        </w:tc>
        <w:tc>
          <w:tcPr>
            <w:tcW w:w="277" w:type="pct"/>
            <w:tcMar>
              <w:left w:w="28" w:type="dxa"/>
              <w:right w:w="28" w:type="dxa"/>
            </w:tcMar>
            <w:vAlign w:val="center"/>
          </w:tcPr>
          <w:p w14:paraId="1B87755F" w14:textId="77777777" w:rsidR="0036060E" w:rsidRPr="00F27BBE" w:rsidRDefault="0036060E" w:rsidP="00C20721">
            <w:pPr>
              <w:jc w:val="center"/>
              <w:rPr>
                <w:color w:val="000000"/>
                <w:sz w:val="22"/>
              </w:rPr>
            </w:pPr>
            <w:r w:rsidRPr="00F27BBE">
              <w:rPr>
                <w:color w:val="000000"/>
                <w:sz w:val="22"/>
              </w:rPr>
              <w:t>5</w:t>
            </w:r>
          </w:p>
        </w:tc>
        <w:tc>
          <w:tcPr>
            <w:tcW w:w="279" w:type="pct"/>
            <w:tcMar>
              <w:left w:w="28" w:type="dxa"/>
              <w:right w:w="28" w:type="dxa"/>
            </w:tcMar>
            <w:vAlign w:val="center"/>
          </w:tcPr>
          <w:p w14:paraId="36AE76C2" w14:textId="77777777" w:rsidR="0036060E" w:rsidRPr="00F27BBE" w:rsidRDefault="0036060E" w:rsidP="00C20721">
            <w:pPr>
              <w:jc w:val="center"/>
              <w:rPr>
                <w:color w:val="000000"/>
                <w:sz w:val="22"/>
              </w:rPr>
            </w:pPr>
            <w:r w:rsidRPr="00F27BBE">
              <w:rPr>
                <w:color w:val="000000"/>
                <w:sz w:val="22"/>
              </w:rPr>
              <w:t>5</w:t>
            </w:r>
          </w:p>
        </w:tc>
        <w:tc>
          <w:tcPr>
            <w:tcW w:w="279" w:type="pct"/>
            <w:tcMar>
              <w:left w:w="28" w:type="dxa"/>
              <w:right w:w="28" w:type="dxa"/>
            </w:tcMar>
            <w:vAlign w:val="center"/>
          </w:tcPr>
          <w:p w14:paraId="5E0EC19F" w14:textId="77777777" w:rsidR="0036060E" w:rsidRPr="00F27BBE" w:rsidRDefault="0036060E" w:rsidP="00C20721">
            <w:pPr>
              <w:jc w:val="center"/>
              <w:rPr>
                <w:color w:val="000000"/>
                <w:sz w:val="22"/>
              </w:rPr>
            </w:pPr>
            <w:r w:rsidRPr="00F27BBE">
              <w:rPr>
                <w:color w:val="000000"/>
                <w:sz w:val="22"/>
              </w:rPr>
              <w:t>4,5</w:t>
            </w:r>
          </w:p>
        </w:tc>
        <w:tc>
          <w:tcPr>
            <w:tcW w:w="278" w:type="pct"/>
            <w:tcMar>
              <w:left w:w="28" w:type="dxa"/>
              <w:right w:w="28" w:type="dxa"/>
            </w:tcMar>
            <w:vAlign w:val="center"/>
          </w:tcPr>
          <w:p w14:paraId="7726E619" w14:textId="77777777" w:rsidR="0036060E" w:rsidRPr="00F27BBE" w:rsidRDefault="0036060E" w:rsidP="00C20721">
            <w:pPr>
              <w:jc w:val="center"/>
              <w:rPr>
                <w:color w:val="000000"/>
                <w:sz w:val="22"/>
              </w:rPr>
            </w:pPr>
            <w:r w:rsidRPr="00F27BBE">
              <w:rPr>
                <w:color w:val="000000"/>
                <w:sz w:val="22"/>
              </w:rPr>
              <w:t>3,71</w:t>
            </w:r>
          </w:p>
        </w:tc>
        <w:tc>
          <w:tcPr>
            <w:tcW w:w="182" w:type="pct"/>
            <w:tcMar>
              <w:left w:w="28" w:type="dxa"/>
              <w:right w:w="28" w:type="dxa"/>
            </w:tcMar>
            <w:vAlign w:val="center"/>
          </w:tcPr>
          <w:p w14:paraId="2A563828" w14:textId="77777777" w:rsidR="0036060E" w:rsidRPr="00F27BBE" w:rsidRDefault="0036060E" w:rsidP="00C20721">
            <w:pPr>
              <w:jc w:val="center"/>
              <w:rPr>
                <w:color w:val="000000"/>
                <w:sz w:val="22"/>
              </w:rPr>
            </w:pPr>
            <w:r w:rsidRPr="00F27BBE">
              <w:rPr>
                <w:color w:val="000000"/>
                <w:sz w:val="22"/>
              </w:rPr>
              <w:t>5</w:t>
            </w:r>
          </w:p>
        </w:tc>
        <w:tc>
          <w:tcPr>
            <w:tcW w:w="182" w:type="pct"/>
            <w:tcMar>
              <w:left w:w="28" w:type="dxa"/>
              <w:right w:w="28" w:type="dxa"/>
            </w:tcMar>
            <w:vAlign w:val="center"/>
          </w:tcPr>
          <w:p w14:paraId="48B51FBC" w14:textId="77777777" w:rsidR="0036060E" w:rsidRPr="00F27BBE" w:rsidRDefault="0036060E" w:rsidP="00C20721">
            <w:pPr>
              <w:jc w:val="center"/>
              <w:rPr>
                <w:color w:val="000000"/>
                <w:sz w:val="22"/>
              </w:rPr>
            </w:pPr>
            <w:r w:rsidRPr="00F27BBE">
              <w:rPr>
                <w:color w:val="000000"/>
                <w:sz w:val="22"/>
              </w:rPr>
              <w:t>4</w:t>
            </w:r>
          </w:p>
        </w:tc>
        <w:tc>
          <w:tcPr>
            <w:tcW w:w="278" w:type="pct"/>
            <w:tcMar>
              <w:left w:w="28" w:type="dxa"/>
              <w:right w:w="28" w:type="dxa"/>
            </w:tcMar>
            <w:vAlign w:val="center"/>
          </w:tcPr>
          <w:p w14:paraId="678F5AE4" w14:textId="77777777" w:rsidR="0036060E" w:rsidRPr="00F27BBE" w:rsidRDefault="0036060E" w:rsidP="00C20721">
            <w:pPr>
              <w:jc w:val="center"/>
              <w:rPr>
                <w:color w:val="000000"/>
                <w:sz w:val="22"/>
              </w:rPr>
            </w:pPr>
            <w:r w:rsidRPr="00F27BBE">
              <w:rPr>
                <w:color w:val="000000"/>
                <w:sz w:val="22"/>
              </w:rPr>
              <w:t>3,67</w:t>
            </w:r>
          </w:p>
        </w:tc>
        <w:tc>
          <w:tcPr>
            <w:tcW w:w="323" w:type="pct"/>
            <w:tcMar>
              <w:left w:w="28" w:type="dxa"/>
              <w:right w:w="28" w:type="dxa"/>
            </w:tcMar>
            <w:vAlign w:val="center"/>
          </w:tcPr>
          <w:p w14:paraId="019ED6BE" w14:textId="77777777" w:rsidR="0036060E" w:rsidRPr="00F27BBE" w:rsidRDefault="0036060E" w:rsidP="00C20721">
            <w:pPr>
              <w:jc w:val="center"/>
              <w:rPr>
                <w:color w:val="000000"/>
                <w:sz w:val="22"/>
              </w:rPr>
            </w:pPr>
            <w:r w:rsidRPr="00F27BBE">
              <w:rPr>
                <w:color w:val="000000"/>
                <w:sz w:val="22"/>
              </w:rPr>
              <w:t>5</w:t>
            </w:r>
          </w:p>
        </w:tc>
        <w:tc>
          <w:tcPr>
            <w:tcW w:w="210" w:type="pct"/>
            <w:tcMar>
              <w:left w:w="28" w:type="dxa"/>
              <w:right w:w="28" w:type="dxa"/>
            </w:tcMar>
            <w:vAlign w:val="center"/>
          </w:tcPr>
          <w:p w14:paraId="45A0D871" w14:textId="77777777" w:rsidR="0036060E" w:rsidRPr="00F27BBE" w:rsidRDefault="0036060E" w:rsidP="00C20721">
            <w:pPr>
              <w:jc w:val="center"/>
              <w:rPr>
                <w:color w:val="000000"/>
                <w:sz w:val="22"/>
              </w:rPr>
            </w:pPr>
            <w:r w:rsidRPr="00F27BBE">
              <w:rPr>
                <w:color w:val="000000"/>
                <w:sz w:val="22"/>
              </w:rPr>
              <w:t>5</w:t>
            </w:r>
          </w:p>
        </w:tc>
        <w:tc>
          <w:tcPr>
            <w:tcW w:w="585" w:type="pct"/>
            <w:shd w:val="clear" w:color="auto" w:fill="auto"/>
            <w:tcMar>
              <w:left w:w="28" w:type="dxa"/>
              <w:right w:w="28" w:type="dxa"/>
            </w:tcMar>
            <w:vAlign w:val="center"/>
            <w:hideMark/>
          </w:tcPr>
          <w:p w14:paraId="469C4157" w14:textId="77777777" w:rsidR="0036060E" w:rsidRPr="00F27BBE" w:rsidRDefault="0036060E" w:rsidP="00C20721">
            <w:pPr>
              <w:ind w:left="-106"/>
              <w:jc w:val="center"/>
              <w:rPr>
                <w:b/>
                <w:color w:val="000000"/>
                <w:sz w:val="22"/>
              </w:rPr>
            </w:pPr>
            <w:r w:rsidRPr="00F27BBE">
              <w:rPr>
                <w:b/>
                <w:color w:val="000000"/>
                <w:sz w:val="22"/>
              </w:rPr>
              <w:t>4,53</w:t>
            </w:r>
          </w:p>
        </w:tc>
      </w:tr>
      <w:tr w:rsidR="0036060E" w:rsidRPr="00F27BBE" w14:paraId="4349B75C" w14:textId="77777777" w:rsidTr="00B214E0">
        <w:trPr>
          <w:trHeight w:val="330"/>
        </w:trPr>
        <w:tc>
          <w:tcPr>
            <w:tcW w:w="1208" w:type="pct"/>
            <w:shd w:val="clear" w:color="auto" w:fill="auto"/>
            <w:tcMar>
              <w:left w:w="28" w:type="dxa"/>
              <w:right w:w="28" w:type="dxa"/>
            </w:tcMar>
            <w:vAlign w:val="center"/>
            <w:hideMark/>
          </w:tcPr>
          <w:p w14:paraId="17E61B73" w14:textId="77777777" w:rsidR="0036060E" w:rsidRPr="00F27BBE" w:rsidRDefault="0036060E" w:rsidP="00C20721">
            <w:pPr>
              <w:spacing w:line="288" w:lineRule="auto"/>
              <w:rPr>
                <w:bCs/>
                <w:color w:val="000000"/>
                <w:sz w:val="22"/>
              </w:rPr>
            </w:pPr>
            <w:r w:rsidRPr="00F27BBE">
              <w:rPr>
                <w:bCs/>
                <w:color w:val="000000"/>
                <w:sz w:val="22"/>
              </w:rPr>
              <w:t>Удобство графика работы</w:t>
            </w:r>
          </w:p>
        </w:tc>
        <w:tc>
          <w:tcPr>
            <w:tcW w:w="298" w:type="pct"/>
            <w:shd w:val="clear" w:color="auto" w:fill="auto"/>
            <w:tcMar>
              <w:left w:w="28" w:type="dxa"/>
              <w:right w:w="28" w:type="dxa"/>
            </w:tcMar>
            <w:vAlign w:val="center"/>
            <w:hideMark/>
          </w:tcPr>
          <w:p w14:paraId="71B7CA8A" w14:textId="77777777" w:rsidR="0036060E" w:rsidRPr="00F27BBE" w:rsidRDefault="0036060E" w:rsidP="00C20721">
            <w:pPr>
              <w:jc w:val="center"/>
              <w:rPr>
                <w:color w:val="000000"/>
                <w:sz w:val="22"/>
              </w:rPr>
            </w:pPr>
            <w:r w:rsidRPr="00F27BBE">
              <w:rPr>
                <w:color w:val="000000"/>
                <w:sz w:val="22"/>
              </w:rPr>
              <w:t>4,5</w:t>
            </w:r>
          </w:p>
        </w:tc>
        <w:tc>
          <w:tcPr>
            <w:tcW w:w="277" w:type="pct"/>
            <w:tcMar>
              <w:left w:w="28" w:type="dxa"/>
              <w:right w:w="28" w:type="dxa"/>
            </w:tcMar>
            <w:vAlign w:val="center"/>
          </w:tcPr>
          <w:p w14:paraId="32E20014" w14:textId="77777777" w:rsidR="0036060E" w:rsidRPr="00F27BBE" w:rsidRDefault="0036060E" w:rsidP="00C20721">
            <w:pPr>
              <w:jc w:val="center"/>
              <w:rPr>
                <w:color w:val="000000"/>
                <w:sz w:val="22"/>
              </w:rPr>
            </w:pPr>
            <w:r w:rsidRPr="00F27BBE">
              <w:rPr>
                <w:color w:val="000000"/>
                <w:sz w:val="22"/>
              </w:rPr>
              <w:t>4,75</w:t>
            </w:r>
          </w:p>
        </w:tc>
        <w:tc>
          <w:tcPr>
            <w:tcW w:w="345" w:type="pct"/>
            <w:tcMar>
              <w:left w:w="28" w:type="dxa"/>
              <w:right w:w="28" w:type="dxa"/>
            </w:tcMar>
            <w:vAlign w:val="center"/>
          </w:tcPr>
          <w:p w14:paraId="2329C121" w14:textId="77777777" w:rsidR="0036060E" w:rsidRPr="00F27BBE" w:rsidRDefault="0036060E" w:rsidP="00C20721">
            <w:pPr>
              <w:jc w:val="center"/>
              <w:rPr>
                <w:color w:val="000000"/>
                <w:sz w:val="22"/>
              </w:rPr>
            </w:pPr>
            <w:r w:rsidRPr="00F27BBE">
              <w:rPr>
                <w:color w:val="000000"/>
                <w:sz w:val="22"/>
              </w:rPr>
              <w:t>4,75</w:t>
            </w:r>
          </w:p>
        </w:tc>
        <w:tc>
          <w:tcPr>
            <w:tcW w:w="277" w:type="pct"/>
            <w:tcMar>
              <w:left w:w="28" w:type="dxa"/>
              <w:right w:w="28" w:type="dxa"/>
            </w:tcMar>
            <w:vAlign w:val="center"/>
          </w:tcPr>
          <w:p w14:paraId="13E2DBDE" w14:textId="77777777" w:rsidR="0036060E" w:rsidRPr="00F27BBE" w:rsidRDefault="0036060E" w:rsidP="00C20721">
            <w:pPr>
              <w:jc w:val="center"/>
              <w:rPr>
                <w:color w:val="000000"/>
                <w:sz w:val="22"/>
              </w:rPr>
            </w:pPr>
            <w:r w:rsidRPr="00F27BBE">
              <w:rPr>
                <w:color w:val="000000"/>
                <w:sz w:val="22"/>
              </w:rPr>
              <w:t>5</w:t>
            </w:r>
          </w:p>
        </w:tc>
        <w:tc>
          <w:tcPr>
            <w:tcW w:w="279" w:type="pct"/>
            <w:tcMar>
              <w:left w:w="28" w:type="dxa"/>
              <w:right w:w="28" w:type="dxa"/>
            </w:tcMar>
            <w:vAlign w:val="center"/>
          </w:tcPr>
          <w:p w14:paraId="01199511" w14:textId="77777777" w:rsidR="0036060E" w:rsidRPr="00F27BBE" w:rsidRDefault="0036060E" w:rsidP="00C20721">
            <w:pPr>
              <w:jc w:val="center"/>
              <w:rPr>
                <w:color w:val="000000"/>
                <w:sz w:val="22"/>
              </w:rPr>
            </w:pPr>
            <w:r w:rsidRPr="00F27BBE">
              <w:rPr>
                <w:color w:val="000000"/>
                <w:sz w:val="22"/>
              </w:rPr>
              <w:t>5</w:t>
            </w:r>
          </w:p>
        </w:tc>
        <w:tc>
          <w:tcPr>
            <w:tcW w:w="279" w:type="pct"/>
            <w:tcMar>
              <w:left w:w="28" w:type="dxa"/>
              <w:right w:w="28" w:type="dxa"/>
            </w:tcMar>
            <w:vAlign w:val="center"/>
          </w:tcPr>
          <w:p w14:paraId="4D78503E" w14:textId="77777777" w:rsidR="0036060E" w:rsidRPr="00F27BBE" w:rsidRDefault="0036060E" w:rsidP="00C20721">
            <w:pPr>
              <w:jc w:val="center"/>
              <w:rPr>
                <w:color w:val="000000"/>
                <w:sz w:val="22"/>
              </w:rPr>
            </w:pPr>
            <w:r w:rsidRPr="00F27BBE">
              <w:rPr>
                <w:color w:val="000000"/>
                <w:sz w:val="22"/>
              </w:rPr>
              <w:t>5</w:t>
            </w:r>
          </w:p>
        </w:tc>
        <w:tc>
          <w:tcPr>
            <w:tcW w:w="278" w:type="pct"/>
            <w:tcMar>
              <w:left w:w="28" w:type="dxa"/>
              <w:right w:w="28" w:type="dxa"/>
            </w:tcMar>
            <w:vAlign w:val="center"/>
          </w:tcPr>
          <w:p w14:paraId="1BAB34AA" w14:textId="77777777" w:rsidR="0036060E" w:rsidRPr="00F27BBE" w:rsidRDefault="0036060E" w:rsidP="00C20721">
            <w:pPr>
              <w:jc w:val="center"/>
              <w:rPr>
                <w:color w:val="000000"/>
                <w:sz w:val="22"/>
              </w:rPr>
            </w:pPr>
            <w:r w:rsidRPr="00F27BBE">
              <w:rPr>
                <w:color w:val="000000"/>
                <w:sz w:val="22"/>
              </w:rPr>
              <w:t>3,86</w:t>
            </w:r>
          </w:p>
        </w:tc>
        <w:tc>
          <w:tcPr>
            <w:tcW w:w="182" w:type="pct"/>
            <w:tcMar>
              <w:left w:w="28" w:type="dxa"/>
              <w:right w:w="28" w:type="dxa"/>
            </w:tcMar>
            <w:vAlign w:val="center"/>
          </w:tcPr>
          <w:p w14:paraId="12103068" w14:textId="77777777" w:rsidR="0036060E" w:rsidRPr="00F27BBE" w:rsidRDefault="0036060E" w:rsidP="00C20721">
            <w:pPr>
              <w:jc w:val="center"/>
              <w:rPr>
                <w:color w:val="000000"/>
                <w:sz w:val="22"/>
              </w:rPr>
            </w:pPr>
            <w:r w:rsidRPr="00F27BBE">
              <w:rPr>
                <w:color w:val="000000"/>
                <w:sz w:val="22"/>
              </w:rPr>
              <w:t>5</w:t>
            </w:r>
          </w:p>
        </w:tc>
        <w:tc>
          <w:tcPr>
            <w:tcW w:w="182" w:type="pct"/>
            <w:tcMar>
              <w:left w:w="28" w:type="dxa"/>
              <w:right w:w="28" w:type="dxa"/>
            </w:tcMar>
            <w:vAlign w:val="center"/>
          </w:tcPr>
          <w:p w14:paraId="121DC6AC" w14:textId="77777777" w:rsidR="0036060E" w:rsidRPr="00F27BBE" w:rsidRDefault="0036060E" w:rsidP="00C20721">
            <w:pPr>
              <w:jc w:val="center"/>
              <w:rPr>
                <w:color w:val="000000"/>
                <w:sz w:val="22"/>
              </w:rPr>
            </w:pPr>
            <w:r w:rsidRPr="00F27BBE">
              <w:rPr>
                <w:color w:val="000000"/>
                <w:sz w:val="22"/>
              </w:rPr>
              <w:t>4</w:t>
            </w:r>
          </w:p>
        </w:tc>
        <w:tc>
          <w:tcPr>
            <w:tcW w:w="278" w:type="pct"/>
            <w:tcMar>
              <w:left w:w="28" w:type="dxa"/>
              <w:right w:w="28" w:type="dxa"/>
            </w:tcMar>
            <w:vAlign w:val="center"/>
          </w:tcPr>
          <w:p w14:paraId="1B5B7380" w14:textId="77777777" w:rsidR="0036060E" w:rsidRPr="00F27BBE" w:rsidRDefault="0036060E" w:rsidP="00C20721">
            <w:pPr>
              <w:jc w:val="center"/>
              <w:rPr>
                <w:color w:val="000000"/>
                <w:sz w:val="22"/>
              </w:rPr>
            </w:pPr>
            <w:r w:rsidRPr="00F27BBE">
              <w:rPr>
                <w:color w:val="000000"/>
                <w:sz w:val="22"/>
              </w:rPr>
              <w:t>4</w:t>
            </w:r>
          </w:p>
        </w:tc>
        <w:tc>
          <w:tcPr>
            <w:tcW w:w="323" w:type="pct"/>
            <w:tcMar>
              <w:left w:w="28" w:type="dxa"/>
              <w:right w:w="28" w:type="dxa"/>
            </w:tcMar>
            <w:vAlign w:val="center"/>
          </w:tcPr>
          <w:p w14:paraId="1E6AC620" w14:textId="77777777" w:rsidR="0036060E" w:rsidRPr="00F27BBE" w:rsidRDefault="0036060E" w:rsidP="00C20721">
            <w:pPr>
              <w:jc w:val="center"/>
              <w:rPr>
                <w:color w:val="000000"/>
                <w:sz w:val="22"/>
              </w:rPr>
            </w:pPr>
            <w:r w:rsidRPr="00F27BBE">
              <w:rPr>
                <w:color w:val="000000"/>
                <w:sz w:val="22"/>
              </w:rPr>
              <w:t>5</w:t>
            </w:r>
          </w:p>
        </w:tc>
        <w:tc>
          <w:tcPr>
            <w:tcW w:w="210" w:type="pct"/>
            <w:tcMar>
              <w:left w:w="28" w:type="dxa"/>
              <w:right w:w="28" w:type="dxa"/>
            </w:tcMar>
            <w:vAlign w:val="center"/>
          </w:tcPr>
          <w:p w14:paraId="013F7E30" w14:textId="77777777" w:rsidR="0036060E" w:rsidRPr="00F27BBE" w:rsidRDefault="0036060E" w:rsidP="00C20721">
            <w:pPr>
              <w:jc w:val="center"/>
              <w:rPr>
                <w:color w:val="000000"/>
                <w:sz w:val="22"/>
              </w:rPr>
            </w:pPr>
            <w:r w:rsidRPr="00F27BBE">
              <w:rPr>
                <w:color w:val="000000"/>
                <w:sz w:val="22"/>
              </w:rPr>
              <w:t>5</w:t>
            </w:r>
          </w:p>
        </w:tc>
        <w:tc>
          <w:tcPr>
            <w:tcW w:w="585" w:type="pct"/>
            <w:shd w:val="clear" w:color="auto" w:fill="auto"/>
            <w:tcMar>
              <w:left w:w="28" w:type="dxa"/>
              <w:right w:w="28" w:type="dxa"/>
            </w:tcMar>
            <w:vAlign w:val="center"/>
            <w:hideMark/>
          </w:tcPr>
          <w:p w14:paraId="7BD8B2A1" w14:textId="77777777" w:rsidR="0036060E" w:rsidRPr="00F27BBE" w:rsidRDefault="0036060E" w:rsidP="00C20721">
            <w:pPr>
              <w:ind w:left="-106"/>
              <w:jc w:val="center"/>
              <w:rPr>
                <w:b/>
                <w:color w:val="000000"/>
                <w:sz w:val="22"/>
              </w:rPr>
            </w:pPr>
            <w:r w:rsidRPr="00F27BBE">
              <w:rPr>
                <w:b/>
                <w:color w:val="000000"/>
                <w:sz w:val="22"/>
              </w:rPr>
              <w:t>4,66</w:t>
            </w:r>
          </w:p>
        </w:tc>
      </w:tr>
      <w:tr w:rsidR="0036060E" w:rsidRPr="00F27BBE" w14:paraId="009CA688" w14:textId="77777777" w:rsidTr="00B214E0">
        <w:trPr>
          <w:trHeight w:val="330"/>
        </w:trPr>
        <w:tc>
          <w:tcPr>
            <w:tcW w:w="1208" w:type="pct"/>
            <w:shd w:val="clear" w:color="auto" w:fill="auto"/>
            <w:tcMar>
              <w:left w:w="28" w:type="dxa"/>
              <w:right w:w="28" w:type="dxa"/>
            </w:tcMar>
            <w:vAlign w:val="center"/>
            <w:hideMark/>
          </w:tcPr>
          <w:p w14:paraId="7E0C26F3" w14:textId="77777777" w:rsidR="0036060E" w:rsidRPr="00F27BBE" w:rsidRDefault="0036060E" w:rsidP="00C20721">
            <w:pPr>
              <w:spacing w:line="288" w:lineRule="auto"/>
              <w:rPr>
                <w:bCs/>
                <w:color w:val="000000"/>
                <w:sz w:val="22"/>
              </w:rPr>
            </w:pPr>
            <w:r w:rsidRPr="00F27BBE">
              <w:rPr>
                <w:bCs/>
                <w:color w:val="000000"/>
                <w:sz w:val="22"/>
              </w:rPr>
              <w:t>Получение информации о стадии рассмотрения обращения</w:t>
            </w:r>
          </w:p>
        </w:tc>
        <w:tc>
          <w:tcPr>
            <w:tcW w:w="298" w:type="pct"/>
            <w:shd w:val="clear" w:color="auto" w:fill="auto"/>
            <w:tcMar>
              <w:left w:w="28" w:type="dxa"/>
              <w:right w:w="28" w:type="dxa"/>
            </w:tcMar>
            <w:vAlign w:val="center"/>
          </w:tcPr>
          <w:p w14:paraId="333F3303" w14:textId="77777777" w:rsidR="0036060E" w:rsidRPr="00F27BBE" w:rsidRDefault="0036060E" w:rsidP="00C20721">
            <w:pPr>
              <w:jc w:val="center"/>
              <w:rPr>
                <w:color w:val="000000"/>
                <w:sz w:val="22"/>
              </w:rPr>
            </w:pPr>
            <w:r w:rsidRPr="00F27BBE">
              <w:rPr>
                <w:color w:val="000000"/>
                <w:sz w:val="22"/>
              </w:rPr>
              <w:t>4</w:t>
            </w:r>
          </w:p>
        </w:tc>
        <w:tc>
          <w:tcPr>
            <w:tcW w:w="277" w:type="pct"/>
            <w:tcMar>
              <w:left w:w="28" w:type="dxa"/>
              <w:right w:w="28" w:type="dxa"/>
            </w:tcMar>
            <w:vAlign w:val="center"/>
          </w:tcPr>
          <w:p w14:paraId="1A94C1F3" w14:textId="77777777" w:rsidR="0036060E" w:rsidRPr="00F27BBE" w:rsidRDefault="0036060E" w:rsidP="00C20721">
            <w:pPr>
              <w:jc w:val="center"/>
              <w:rPr>
                <w:color w:val="000000"/>
                <w:sz w:val="22"/>
              </w:rPr>
            </w:pPr>
            <w:r w:rsidRPr="00F27BBE">
              <w:rPr>
                <w:color w:val="000000"/>
                <w:sz w:val="22"/>
              </w:rPr>
              <w:t>3,75</w:t>
            </w:r>
          </w:p>
        </w:tc>
        <w:tc>
          <w:tcPr>
            <w:tcW w:w="345" w:type="pct"/>
            <w:tcMar>
              <w:left w:w="28" w:type="dxa"/>
              <w:right w:w="28" w:type="dxa"/>
            </w:tcMar>
            <w:vAlign w:val="center"/>
          </w:tcPr>
          <w:p w14:paraId="57E1422B" w14:textId="77777777" w:rsidR="0036060E" w:rsidRPr="00F27BBE" w:rsidRDefault="0036060E" w:rsidP="00C20721">
            <w:pPr>
              <w:jc w:val="center"/>
              <w:rPr>
                <w:color w:val="000000"/>
                <w:sz w:val="22"/>
              </w:rPr>
            </w:pPr>
            <w:r w:rsidRPr="00F27BBE">
              <w:rPr>
                <w:color w:val="000000"/>
                <w:sz w:val="22"/>
              </w:rPr>
              <w:t>4</w:t>
            </w:r>
          </w:p>
        </w:tc>
        <w:tc>
          <w:tcPr>
            <w:tcW w:w="277" w:type="pct"/>
            <w:tcMar>
              <w:left w:w="28" w:type="dxa"/>
              <w:right w:w="28" w:type="dxa"/>
            </w:tcMar>
            <w:vAlign w:val="center"/>
          </w:tcPr>
          <w:p w14:paraId="77B462FB" w14:textId="77777777" w:rsidR="0036060E" w:rsidRPr="00F27BBE" w:rsidRDefault="0036060E" w:rsidP="00C20721">
            <w:pPr>
              <w:jc w:val="center"/>
              <w:rPr>
                <w:color w:val="000000"/>
                <w:sz w:val="22"/>
              </w:rPr>
            </w:pPr>
            <w:r w:rsidRPr="00F27BBE">
              <w:rPr>
                <w:color w:val="000000"/>
                <w:sz w:val="22"/>
              </w:rPr>
              <w:t>4,33</w:t>
            </w:r>
          </w:p>
        </w:tc>
        <w:tc>
          <w:tcPr>
            <w:tcW w:w="279" w:type="pct"/>
            <w:tcMar>
              <w:left w:w="28" w:type="dxa"/>
              <w:right w:w="28" w:type="dxa"/>
            </w:tcMar>
            <w:vAlign w:val="center"/>
          </w:tcPr>
          <w:p w14:paraId="5E461E95" w14:textId="77777777" w:rsidR="0036060E" w:rsidRPr="00F27BBE" w:rsidRDefault="0036060E" w:rsidP="00C20721">
            <w:pPr>
              <w:jc w:val="center"/>
              <w:rPr>
                <w:color w:val="000000"/>
                <w:sz w:val="22"/>
              </w:rPr>
            </w:pPr>
            <w:r w:rsidRPr="00F27BBE">
              <w:rPr>
                <w:color w:val="000000"/>
                <w:sz w:val="22"/>
              </w:rPr>
              <w:t>4</w:t>
            </w:r>
          </w:p>
        </w:tc>
        <w:tc>
          <w:tcPr>
            <w:tcW w:w="279" w:type="pct"/>
            <w:tcMar>
              <w:left w:w="28" w:type="dxa"/>
              <w:right w:w="28" w:type="dxa"/>
            </w:tcMar>
            <w:vAlign w:val="center"/>
          </w:tcPr>
          <w:p w14:paraId="43102D72" w14:textId="77777777" w:rsidR="0036060E" w:rsidRPr="00F27BBE" w:rsidRDefault="0036060E" w:rsidP="00C20721">
            <w:pPr>
              <w:jc w:val="center"/>
              <w:rPr>
                <w:color w:val="000000"/>
                <w:sz w:val="22"/>
              </w:rPr>
            </w:pPr>
            <w:r w:rsidRPr="00F27BBE">
              <w:rPr>
                <w:color w:val="000000"/>
                <w:sz w:val="22"/>
              </w:rPr>
              <w:t>4,5</w:t>
            </w:r>
          </w:p>
        </w:tc>
        <w:tc>
          <w:tcPr>
            <w:tcW w:w="278" w:type="pct"/>
            <w:tcMar>
              <w:left w:w="28" w:type="dxa"/>
              <w:right w:w="28" w:type="dxa"/>
            </w:tcMar>
            <w:vAlign w:val="center"/>
          </w:tcPr>
          <w:p w14:paraId="5EAC36CB" w14:textId="77777777" w:rsidR="0036060E" w:rsidRPr="00F27BBE" w:rsidRDefault="0036060E" w:rsidP="00C20721">
            <w:pPr>
              <w:jc w:val="center"/>
              <w:rPr>
                <w:color w:val="000000"/>
                <w:sz w:val="22"/>
              </w:rPr>
            </w:pPr>
            <w:r w:rsidRPr="00F27BBE">
              <w:rPr>
                <w:color w:val="000000"/>
                <w:sz w:val="22"/>
              </w:rPr>
              <w:t>3,71</w:t>
            </w:r>
          </w:p>
        </w:tc>
        <w:tc>
          <w:tcPr>
            <w:tcW w:w="182" w:type="pct"/>
            <w:tcMar>
              <w:left w:w="28" w:type="dxa"/>
              <w:right w:w="28" w:type="dxa"/>
            </w:tcMar>
            <w:vAlign w:val="center"/>
          </w:tcPr>
          <w:p w14:paraId="0FBEF56C" w14:textId="77777777" w:rsidR="0036060E" w:rsidRPr="00F27BBE" w:rsidRDefault="0036060E" w:rsidP="00C20721">
            <w:pPr>
              <w:jc w:val="center"/>
              <w:rPr>
                <w:color w:val="000000"/>
                <w:sz w:val="22"/>
              </w:rPr>
            </w:pPr>
            <w:r w:rsidRPr="00F27BBE">
              <w:rPr>
                <w:color w:val="000000"/>
                <w:sz w:val="22"/>
              </w:rPr>
              <w:t>4</w:t>
            </w:r>
          </w:p>
        </w:tc>
        <w:tc>
          <w:tcPr>
            <w:tcW w:w="182" w:type="pct"/>
            <w:tcMar>
              <w:left w:w="28" w:type="dxa"/>
              <w:right w:w="28" w:type="dxa"/>
            </w:tcMar>
            <w:vAlign w:val="center"/>
          </w:tcPr>
          <w:p w14:paraId="2BD9E463" w14:textId="77777777" w:rsidR="0036060E" w:rsidRPr="00F27BBE" w:rsidRDefault="0036060E" w:rsidP="00C20721">
            <w:pPr>
              <w:jc w:val="center"/>
              <w:rPr>
                <w:color w:val="000000"/>
                <w:sz w:val="22"/>
              </w:rPr>
            </w:pPr>
            <w:r w:rsidRPr="00F27BBE">
              <w:rPr>
                <w:color w:val="000000"/>
                <w:sz w:val="22"/>
              </w:rPr>
              <w:t>4</w:t>
            </w:r>
          </w:p>
        </w:tc>
        <w:tc>
          <w:tcPr>
            <w:tcW w:w="278" w:type="pct"/>
            <w:tcMar>
              <w:left w:w="28" w:type="dxa"/>
              <w:right w:w="28" w:type="dxa"/>
            </w:tcMar>
            <w:vAlign w:val="center"/>
          </w:tcPr>
          <w:p w14:paraId="611B6DA0" w14:textId="77777777" w:rsidR="0036060E" w:rsidRPr="00F27BBE" w:rsidRDefault="0036060E" w:rsidP="00C20721">
            <w:pPr>
              <w:jc w:val="center"/>
              <w:rPr>
                <w:color w:val="000000"/>
                <w:sz w:val="22"/>
              </w:rPr>
            </w:pPr>
            <w:r w:rsidRPr="00F27BBE">
              <w:rPr>
                <w:color w:val="000000"/>
                <w:sz w:val="22"/>
              </w:rPr>
              <w:t>4</w:t>
            </w:r>
          </w:p>
        </w:tc>
        <w:tc>
          <w:tcPr>
            <w:tcW w:w="323" w:type="pct"/>
            <w:tcMar>
              <w:left w:w="28" w:type="dxa"/>
              <w:right w:w="28" w:type="dxa"/>
            </w:tcMar>
            <w:vAlign w:val="center"/>
          </w:tcPr>
          <w:p w14:paraId="74496DC9" w14:textId="77777777" w:rsidR="0036060E" w:rsidRPr="00F27BBE" w:rsidRDefault="0036060E" w:rsidP="00C20721">
            <w:pPr>
              <w:jc w:val="center"/>
              <w:rPr>
                <w:color w:val="000000"/>
                <w:sz w:val="22"/>
              </w:rPr>
            </w:pPr>
            <w:r w:rsidRPr="00F27BBE">
              <w:rPr>
                <w:color w:val="000000"/>
                <w:sz w:val="22"/>
              </w:rPr>
              <w:t>3</w:t>
            </w:r>
          </w:p>
        </w:tc>
        <w:tc>
          <w:tcPr>
            <w:tcW w:w="210" w:type="pct"/>
            <w:tcMar>
              <w:left w:w="28" w:type="dxa"/>
              <w:right w:w="28" w:type="dxa"/>
            </w:tcMar>
            <w:vAlign w:val="center"/>
          </w:tcPr>
          <w:p w14:paraId="4005AFFB" w14:textId="77777777" w:rsidR="0036060E" w:rsidRPr="00F27BBE" w:rsidRDefault="0036060E" w:rsidP="00C20721">
            <w:pPr>
              <w:jc w:val="center"/>
              <w:rPr>
                <w:color w:val="000000"/>
                <w:sz w:val="22"/>
              </w:rPr>
            </w:pPr>
            <w:r w:rsidRPr="00F27BBE">
              <w:rPr>
                <w:color w:val="000000"/>
                <w:sz w:val="22"/>
              </w:rPr>
              <w:t>4</w:t>
            </w:r>
          </w:p>
        </w:tc>
        <w:tc>
          <w:tcPr>
            <w:tcW w:w="585" w:type="pct"/>
            <w:shd w:val="clear" w:color="auto" w:fill="auto"/>
            <w:tcMar>
              <w:left w:w="28" w:type="dxa"/>
              <w:right w:w="28" w:type="dxa"/>
            </w:tcMar>
            <w:vAlign w:val="center"/>
          </w:tcPr>
          <w:p w14:paraId="353D02AE" w14:textId="77777777" w:rsidR="0036060E" w:rsidRPr="00F27BBE" w:rsidRDefault="0036060E" w:rsidP="00C20721">
            <w:pPr>
              <w:ind w:left="-106"/>
              <w:jc w:val="center"/>
              <w:rPr>
                <w:b/>
                <w:color w:val="000000"/>
                <w:sz w:val="22"/>
              </w:rPr>
            </w:pPr>
            <w:r w:rsidRPr="00F27BBE">
              <w:rPr>
                <w:b/>
                <w:color w:val="000000"/>
                <w:sz w:val="22"/>
              </w:rPr>
              <w:t>3,94</w:t>
            </w:r>
          </w:p>
        </w:tc>
      </w:tr>
      <w:tr w:rsidR="0036060E" w:rsidRPr="00F27BBE" w14:paraId="5F45136F" w14:textId="77777777" w:rsidTr="00B214E0">
        <w:trPr>
          <w:trHeight w:val="330"/>
        </w:trPr>
        <w:tc>
          <w:tcPr>
            <w:tcW w:w="1208" w:type="pct"/>
            <w:shd w:val="clear" w:color="auto" w:fill="auto"/>
            <w:tcMar>
              <w:left w:w="28" w:type="dxa"/>
              <w:right w:w="28" w:type="dxa"/>
            </w:tcMar>
            <w:vAlign w:val="center"/>
            <w:hideMark/>
          </w:tcPr>
          <w:p w14:paraId="14AD504E" w14:textId="77777777" w:rsidR="0036060E" w:rsidRPr="00F27BBE" w:rsidRDefault="0036060E" w:rsidP="00C20721">
            <w:pPr>
              <w:spacing w:line="288" w:lineRule="auto"/>
              <w:rPr>
                <w:b/>
                <w:bCs/>
                <w:i/>
                <w:color w:val="000000"/>
                <w:sz w:val="22"/>
              </w:rPr>
            </w:pPr>
            <w:r w:rsidRPr="00F27BBE">
              <w:rPr>
                <w:b/>
                <w:bCs/>
                <w:i/>
                <w:color w:val="000000"/>
                <w:sz w:val="22"/>
              </w:rPr>
              <w:t>Среднее значение</w:t>
            </w:r>
          </w:p>
        </w:tc>
        <w:tc>
          <w:tcPr>
            <w:tcW w:w="298" w:type="pct"/>
            <w:shd w:val="clear" w:color="auto" w:fill="auto"/>
            <w:tcMar>
              <w:left w:w="28" w:type="dxa"/>
              <w:right w:w="28" w:type="dxa"/>
            </w:tcMar>
            <w:vAlign w:val="bottom"/>
            <w:hideMark/>
          </w:tcPr>
          <w:p w14:paraId="57EE69D9" w14:textId="77777777" w:rsidR="0036060E" w:rsidRPr="00F27BBE" w:rsidRDefault="0036060E" w:rsidP="00C20721">
            <w:pPr>
              <w:jc w:val="center"/>
              <w:rPr>
                <w:b/>
                <w:bCs/>
                <w:color w:val="000000"/>
                <w:sz w:val="22"/>
              </w:rPr>
            </w:pPr>
            <w:r w:rsidRPr="00F27BBE">
              <w:rPr>
                <w:b/>
                <w:bCs/>
                <w:color w:val="000000"/>
                <w:sz w:val="22"/>
              </w:rPr>
              <w:t>4,25</w:t>
            </w:r>
          </w:p>
        </w:tc>
        <w:tc>
          <w:tcPr>
            <w:tcW w:w="277" w:type="pct"/>
            <w:tcMar>
              <w:left w:w="28" w:type="dxa"/>
              <w:right w:w="28" w:type="dxa"/>
            </w:tcMar>
            <w:vAlign w:val="bottom"/>
          </w:tcPr>
          <w:p w14:paraId="705F80EF" w14:textId="77777777" w:rsidR="0036060E" w:rsidRPr="00F27BBE" w:rsidRDefault="0036060E" w:rsidP="00C20721">
            <w:pPr>
              <w:jc w:val="center"/>
              <w:rPr>
                <w:b/>
                <w:bCs/>
                <w:color w:val="000000"/>
                <w:sz w:val="22"/>
              </w:rPr>
            </w:pPr>
            <w:r w:rsidRPr="00F27BBE">
              <w:rPr>
                <w:b/>
                <w:bCs/>
                <w:color w:val="000000"/>
                <w:sz w:val="22"/>
              </w:rPr>
              <w:t>4,25</w:t>
            </w:r>
          </w:p>
        </w:tc>
        <w:tc>
          <w:tcPr>
            <w:tcW w:w="345" w:type="pct"/>
            <w:tcMar>
              <w:left w:w="28" w:type="dxa"/>
              <w:right w:w="28" w:type="dxa"/>
            </w:tcMar>
            <w:vAlign w:val="bottom"/>
          </w:tcPr>
          <w:p w14:paraId="1AE243EB" w14:textId="77777777" w:rsidR="0036060E" w:rsidRPr="00F27BBE" w:rsidRDefault="0036060E" w:rsidP="00C20721">
            <w:pPr>
              <w:jc w:val="center"/>
              <w:rPr>
                <w:b/>
                <w:bCs/>
                <w:color w:val="000000"/>
                <w:sz w:val="22"/>
              </w:rPr>
            </w:pPr>
            <w:r w:rsidRPr="00F27BBE">
              <w:rPr>
                <w:b/>
                <w:bCs/>
                <w:color w:val="000000"/>
                <w:sz w:val="22"/>
              </w:rPr>
              <w:t>4,16</w:t>
            </w:r>
          </w:p>
        </w:tc>
        <w:tc>
          <w:tcPr>
            <w:tcW w:w="277" w:type="pct"/>
            <w:tcMar>
              <w:left w:w="28" w:type="dxa"/>
              <w:right w:w="28" w:type="dxa"/>
            </w:tcMar>
            <w:vAlign w:val="bottom"/>
          </w:tcPr>
          <w:p w14:paraId="755441D8" w14:textId="77777777" w:rsidR="0036060E" w:rsidRPr="00F27BBE" w:rsidRDefault="0036060E" w:rsidP="00C20721">
            <w:pPr>
              <w:jc w:val="center"/>
              <w:rPr>
                <w:b/>
                <w:bCs/>
                <w:color w:val="000000"/>
                <w:sz w:val="22"/>
              </w:rPr>
            </w:pPr>
            <w:r w:rsidRPr="00F27BBE">
              <w:rPr>
                <w:b/>
                <w:bCs/>
                <w:color w:val="000000"/>
                <w:sz w:val="22"/>
              </w:rPr>
              <w:t>4,58</w:t>
            </w:r>
          </w:p>
        </w:tc>
        <w:tc>
          <w:tcPr>
            <w:tcW w:w="279" w:type="pct"/>
            <w:tcMar>
              <w:left w:w="28" w:type="dxa"/>
              <w:right w:w="28" w:type="dxa"/>
            </w:tcMar>
            <w:vAlign w:val="bottom"/>
          </w:tcPr>
          <w:p w14:paraId="3C6EF381" w14:textId="77777777" w:rsidR="0036060E" w:rsidRPr="00F27BBE" w:rsidRDefault="0036060E" w:rsidP="00C20721">
            <w:pPr>
              <w:jc w:val="center"/>
              <w:rPr>
                <w:b/>
                <w:bCs/>
                <w:color w:val="000000"/>
                <w:sz w:val="22"/>
              </w:rPr>
            </w:pPr>
            <w:r w:rsidRPr="00F27BBE">
              <w:rPr>
                <w:b/>
                <w:bCs/>
                <w:color w:val="000000"/>
                <w:sz w:val="22"/>
              </w:rPr>
              <w:t>4,5</w:t>
            </w:r>
          </w:p>
        </w:tc>
        <w:tc>
          <w:tcPr>
            <w:tcW w:w="279" w:type="pct"/>
            <w:tcMar>
              <w:left w:w="28" w:type="dxa"/>
              <w:right w:w="28" w:type="dxa"/>
            </w:tcMar>
            <w:vAlign w:val="bottom"/>
          </w:tcPr>
          <w:p w14:paraId="07807568" w14:textId="77777777" w:rsidR="0036060E" w:rsidRPr="00F27BBE" w:rsidRDefault="0036060E" w:rsidP="00C20721">
            <w:pPr>
              <w:jc w:val="center"/>
              <w:rPr>
                <w:b/>
                <w:bCs/>
                <w:color w:val="000000"/>
                <w:sz w:val="22"/>
              </w:rPr>
            </w:pPr>
            <w:r w:rsidRPr="00F27BBE">
              <w:rPr>
                <w:b/>
                <w:bCs/>
                <w:color w:val="000000"/>
                <w:sz w:val="22"/>
              </w:rPr>
              <w:t>4,5</w:t>
            </w:r>
          </w:p>
        </w:tc>
        <w:tc>
          <w:tcPr>
            <w:tcW w:w="278" w:type="pct"/>
            <w:tcMar>
              <w:left w:w="28" w:type="dxa"/>
              <w:right w:w="28" w:type="dxa"/>
            </w:tcMar>
            <w:vAlign w:val="bottom"/>
          </w:tcPr>
          <w:p w14:paraId="6624CC94" w14:textId="77777777" w:rsidR="0036060E" w:rsidRPr="00F27BBE" w:rsidRDefault="0036060E" w:rsidP="00C20721">
            <w:pPr>
              <w:jc w:val="center"/>
              <w:rPr>
                <w:b/>
                <w:bCs/>
                <w:color w:val="000000"/>
                <w:sz w:val="22"/>
              </w:rPr>
            </w:pPr>
            <w:r w:rsidRPr="00F27BBE">
              <w:rPr>
                <w:b/>
                <w:bCs/>
                <w:color w:val="000000"/>
                <w:sz w:val="22"/>
              </w:rPr>
              <w:t>3,71</w:t>
            </w:r>
          </w:p>
        </w:tc>
        <w:tc>
          <w:tcPr>
            <w:tcW w:w="182" w:type="pct"/>
            <w:tcMar>
              <w:left w:w="28" w:type="dxa"/>
              <w:right w:w="28" w:type="dxa"/>
            </w:tcMar>
            <w:vAlign w:val="bottom"/>
          </w:tcPr>
          <w:p w14:paraId="2CC933A4" w14:textId="77777777" w:rsidR="0036060E" w:rsidRPr="00F27BBE" w:rsidRDefault="0036060E" w:rsidP="00C20721">
            <w:pPr>
              <w:jc w:val="center"/>
              <w:rPr>
                <w:b/>
                <w:bCs/>
                <w:color w:val="000000"/>
                <w:sz w:val="22"/>
              </w:rPr>
            </w:pPr>
            <w:r w:rsidRPr="00F27BBE">
              <w:rPr>
                <w:b/>
                <w:bCs/>
                <w:color w:val="000000"/>
                <w:sz w:val="22"/>
              </w:rPr>
              <w:t>4,5</w:t>
            </w:r>
          </w:p>
        </w:tc>
        <w:tc>
          <w:tcPr>
            <w:tcW w:w="182" w:type="pct"/>
            <w:tcMar>
              <w:left w:w="28" w:type="dxa"/>
              <w:right w:w="28" w:type="dxa"/>
            </w:tcMar>
            <w:vAlign w:val="bottom"/>
          </w:tcPr>
          <w:p w14:paraId="3DCEE74E" w14:textId="77777777" w:rsidR="0036060E" w:rsidRPr="00F27BBE" w:rsidRDefault="0036060E" w:rsidP="00C20721">
            <w:pPr>
              <w:jc w:val="center"/>
              <w:rPr>
                <w:b/>
                <w:bCs/>
                <w:color w:val="000000"/>
                <w:sz w:val="22"/>
              </w:rPr>
            </w:pPr>
            <w:r w:rsidRPr="00F27BBE">
              <w:rPr>
                <w:b/>
                <w:bCs/>
                <w:color w:val="000000"/>
                <w:sz w:val="22"/>
              </w:rPr>
              <w:t>4</w:t>
            </w:r>
          </w:p>
        </w:tc>
        <w:tc>
          <w:tcPr>
            <w:tcW w:w="278" w:type="pct"/>
            <w:tcMar>
              <w:left w:w="28" w:type="dxa"/>
              <w:right w:w="28" w:type="dxa"/>
            </w:tcMar>
            <w:vAlign w:val="bottom"/>
          </w:tcPr>
          <w:p w14:paraId="458C752D" w14:textId="77777777" w:rsidR="0036060E" w:rsidRPr="00F27BBE" w:rsidRDefault="0036060E" w:rsidP="00C20721">
            <w:pPr>
              <w:jc w:val="center"/>
              <w:rPr>
                <w:b/>
                <w:bCs/>
                <w:color w:val="000000"/>
                <w:sz w:val="22"/>
              </w:rPr>
            </w:pPr>
            <w:r w:rsidRPr="00F27BBE">
              <w:rPr>
                <w:b/>
                <w:bCs/>
                <w:color w:val="000000"/>
                <w:sz w:val="22"/>
              </w:rPr>
              <w:t>3,75</w:t>
            </w:r>
          </w:p>
        </w:tc>
        <w:tc>
          <w:tcPr>
            <w:tcW w:w="323" w:type="pct"/>
            <w:tcMar>
              <w:left w:w="28" w:type="dxa"/>
              <w:right w:w="28" w:type="dxa"/>
            </w:tcMar>
            <w:vAlign w:val="bottom"/>
          </w:tcPr>
          <w:p w14:paraId="38781105" w14:textId="77777777" w:rsidR="0036060E" w:rsidRPr="00F27BBE" w:rsidRDefault="0036060E" w:rsidP="00C20721">
            <w:pPr>
              <w:jc w:val="center"/>
              <w:rPr>
                <w:b/>
                <w:bCs/>
                <w:color w:val="000000"/>
                <w:sz w:val="22"/>
              </w:rPr>
            </w:pPr>
            <w:r w:rsidRPr="00F27BBE">
              <w:rPr>
                <w:b/>
                <w:bCs/>
                <w:color w:val="000000"/>
                <w:sz w:val="22"/>
              </w:rPr>
              <w:t>4,25</w:t>
            </w:r>
          </w:p>
        </w:tc>
        <w:tc>
          <w:tcPr>
            <w:tcW w:w="210" w:type="pct"/>
            <w:tcMar>
              <w:left w:w="28" w:type="dxa"/>
              <w:right w:w="28" w:type="dxa"/>
            </w:tcMar>
            <w:vAlign w:val="bottom"/>
          </w:tcPr>
          <w:p w14:paraId="7131C634" w14:textId="77777777" w:rsidR="0036060E" w:rsidRPr="00F27BBE" w:rsidRDefault="0036060E" w:rsidP="00C20721">
            <w:pPr>
              <w:jc w:val="center"/>
              <w:rPr>
                <w:b/>
                <w:bCs/>
                <w:color w:val="000000"/>
                <w:sz w:val="22"/>
              </w:rPr>
            </w:pPr>
            <w:r w:rsidRPr="00F27BBE">
              <w:rPr>
                <w:b/>
                <w:bCs/>
                <w:color w:val="000000"/>
                <w:sz w:val="22"/>
              </w:rPr>
              <w:t>4,5</w:t>
            </w:r>
          </w:p>
        </w:tc>
        <w:tc>
          <w:tcPr>
            <w:tcW w:w="585" w:type="pct"/>
            <w:shd w:val="clear" w:color="auto" w:fill="auto"/>
            <w:tcMar>
              <w:left w:w="28" w:type="dxa"/>
              <w:right w:w="28" w:type="dxa"/>
            </w:tcMar>
            <w:vAlign w:val="bottom"/>
            <w:hideMark/>
          </w:tcPr>
          <w:p w14:paraId="1D8DAD7B" w14:textId="77777777" w:rsidR="0036060E" w:rsidRPr="00F27BBE" w:rsidRDefault="0036060E" w:rsidP="00C20721">
            <w:pPr>
              <w:jc w:val="center"/>
              <w:rPr>
                <w:b/>
                <w:bCs/>
                <w:color w:val="000000"/>
                <w:sz w:val="22"/>
              </w:rPr>
            </w:pPr>
            <w:r w:rsidRPr="00F27BBE">
              <w:rPr>
                <w:b/>
                <w:bCs/>
                <w:color w:val="000000"/>
                <w:sz w:val="22"/>
              </w:rPr>
              <w:t>4,25</w:t>
            </w:r>
          </w:p>
        </w:tc>
      </w:tr>
    </w:tbl>
    <w:p w14:paraId="78077BA9" w14:textId="77777777" w:rsidR="0036060E" w:rsidRPr="00F27BBE" w:rsidRDefault="0036060E" w:rsidP="00C20721">
      <w:pPr>
        <w:pStyle w:val="affc"/>
        <w:widowControl/>
        <w:spacing w:line="360" w:lineRule="auto"/>
        <w:ind w:left="360"/>
        <w:jc w:val="both"/>
        <w:rPr>
          <w:b/>
          <w:sz w:val="12"/>
          <w:szCs w:val="12"/>
        </w:rPr>
      </w:pPr>
      <w:r w:rsidRPr="00F27BBE">
        <w:rPr>
          <w:b/>
          <w:sz w:val="12"/>
          <w:szCs w:val="12"/>
        </w:rPr>
        <w:t>_____________________________________________________________________________________________________________________________________________________</w:t>
      </w:r>
    </w:p>
    <w:p w14:paraId="522009A4" w14:textId="77777777" w:rsidR="0036060E" w:rsidRPr="00F27BBE" w:rsidRDefault="0036060E" w:rsidP="00C20721">
      <w:pPr>
        <w:spacing w:line="360" w:lineRule="auto"/>
        <w:jc w:val="both"/>
        <w:rPr>
          <w:szCs w:val="28"/>
        </w:rPr>
      </w:pPr>
      <w:r w:rsidRPr="00F27BBE">
        <w:rPr>
          <w:szCs w:val="28"/>
        </w:rPr>
        <w:t>Здесь и далее по р.п. Кольцово применяется следующая кодификация услуг:</w:t>
      </w:r>
    </w:p>
    <w:p w14:paraId="321EAD2C" w14:textId="77777777" w:rsidR="0036060E" w:rsidRPr="00F27BBE" w:rsidRDefault="0036060E" w:rsidP="00C20721">
      <w:pPr>
        <w:tabs>
          <w:tab w:val="left" w:pos="284"/>
        </w:tabs>
        <w:spacing w:line="288" w:lineRule="auto"/>
        <w:jc w:val="both"/>
        <w:rPr>
          <w:i/>
        </w:rPr>
      </w:pPr>
      <w:r w:rsidRPr="00F27BBE">
        <w:rPr>
          <w:i/>
        </w:rPr>
        <w:lastRenderedPageBreak/>
        <w:t>1)</w:t>
      </w:r>
      <w:r w:rsidRPr="00F27BBE">
        <w:rPr>
          <w:i/>
        </w:rPr>
        <w:tab/>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5DE64D98" w14:textId="77777777" w:rsidR="0036060E" w:rsidRPr="00F27BBE" w:rsidRDefault="0036060E" w:rsidP="00C20721">
      <w:pPr>
        <w:tabs>
          <w:tab w:val="left" w:pos="284"/>
        </w:tabs>
        <w:spacing w:line="288" w:lineRule="auto"/>
        <w:jc w:val="both"/>
        <w:rPr>
          <w:i/>
        </w:rPr>
      </w:pPr>
      <w:r w:rsidRPr="00F27BBE">
        <w:rPr>
          <w:i/>
        </w:rPr>
        <w:t>2) Предоставление жилых помещений по договорам социального найма;</w:t>
      </w:r>
    </w:p>
    <w:p w14:paraId="673BAD89" w14:textId="77777777" w:rsidR="0036060E" w:rsidRPr="00F27BBE" w:rsidRDefault="0036060E" w:rsidP="00C20721">
      <w:pPr>
        <w:tabs>
          <w:tab w:val="left" w:pos="284"/>
        </w:tabs>
        <w:spacing w:line="288" w:lineRule="auto"/>
        <w:jc w:val="both"/>
        <w:rPr>
          <w:i/>
        </w:rPr>
      </w:pPr>
      <w:r w:rsidRPr="00F27BBE">
        <w:rPr>
          <w:i/>
        </w:rPr>
        <w:t>3) Прием заявлений, документов, а также постановка граждан на учет в качестве нуждающихся в жилых помещениях;</w:t>
      </w:r>
    </w:p>
    <w:p w14:paraId="777D617E" w14:textId="77777777" w:rsidR="0036060E" w:rsidRPr="00F27BBE" w:rsidRDefault="0036060E" w:rsidP="00C20721">
      <w:pPr>
        <w:tabs>
          <w:tab w:val="left" w:pos="284"/>
        </w:tabs>
        <w:spacing w:line="288" w:lineRule="auto"/>
        <w:jc w:val="both"/>
        <w:rPr>
          <w:i/>
        </w:rPr>
      </w:pPr>
      <w:r w:rsidRPr="00F27BBE">
        <w:rPr>
          <w:i/>
        </w:rPr>
        <w:t>5) Выдача справки об использовании (неиспользовании) гражданином права на приватизацию жилых помещений;</w:t>
      </w:r>
    </w:p>
    <w:p w14:paraId="2012213A" w14:textId="77777777" w:rsidR="0036060E" w:rsidRPr="00F27BBE" w:rsidRDefault="0036060E" w:rsidP="00C20721">
      <w:pPr>
        <w:tabs>
          <w:tab w:val="left" w:pos="284"/>
        </w:tabs>
        <w:spacing w:line="288" w:lineRule="auto"/>
        <w:jc w:val="both"/>
        <w:rPr>
          <w:i/>
        </w:rPr>
      </w:pPr>
      <w:r w:rsidRPr="00F27BBE">
        <w:rPr>
          <w:i/>
        </w:rPr>
        <w:t>6) Предоставление в аренду имущества муниципальной казны без проведения торгов;</w:t>
      </w:r>
    </w:p>
    <w:p w14:paraId="72916AAF" w14:textId="77777777" w:rsidR="0036060E" w:rsidRPr="00F27BBE" w:rsidRDefault="0036060E" w:rsidP="00C20721">
      <w:pPr>
        <w:tabs>
          <w:tab w:val="left" w:pos="284"/>
        </w:tabs>
        <w:spacing w:line="288" w:lineRule="auto"/>
        <w:jc w:val="both"/>
        <w:rPr>
          <w:i/>
        </w:rPr>
      </w:pPr>
      <w:r w:rsidRPr="00F27BBE">
        <w:rPr>
          <w:i/>
        </w:rPr>
        <w:t>8) Предоставление в собственность граждан земельных участков для ведения садоводства, огородничества и дачного хозяйства;</w:t>
      </w:r>
    </w:p>
    <w:p w14:paraId="4FB6B9C1" w14:textId="77777777" w:rsidR="0036060E" w:rsidRPr="00F27BBE" w:rsidRDefault="0036060E" w:rsidP="00C20721">
      <w:pPr>
        <w:tabs>
          <w:tab w:val="left" w:pos="284"/>
        </w:tabs>
        <w:spacing w:line="288" w:lineRule="auto"/>
        <w:jc w:val="both"/>
        <w:rPr>
          <w:i/>
        </w:rPr>
      </w:pPr>
      <w:r w:rsidRPr="00F27BBE">
        <w:rPr>
          <w:i/>
        </w:rPr>
        <w:t>9) Предоставление земельных участков для индивидуального жилищного строительства;</w:t>
      </w:r>
    </w:p>
    <w:p w14:paraId="3000F675" w14:textId="77777777" w:rsidR="0036060E" w:rsidRPr="00F27BBE" w:rsidRDefault="0036060E" w:rsidP="00C20721">
      <w:pPr>
        <w:tabs>
          <w:tab w:val="left" w:pos="284"/>
        </w:tabs>
        <w:spacing w:line="288" w:lineRule="auto"/>
        <w:jc w:val="both"/>
        <w:rPr>
          <w:i/>
        </w:rPr>
      </w:pPr>
      <w:r w:rsidRPr="00F27BBE">
        <w:rPr>
          <w:i/>
        </w:rPr>
        <w:t>10) Прием заявлений и выдача документов о согласовании переустройства и (или) перепланировки жилого помещения;</w:t>
      </w:r>
    </w:p>
    <w:p w14:paraId="2FFBBC13" w14:textId="77777777" w:rsidR="0036060E" w:rsidRPr="00F27BBE" w:rsidRDefault="0036060E" w:rsidP="00C20721">
      <w:pPr>
        <w:tabs>
          <w:tab w:val="left" w:pos="284"/>
        </w:tabs>
        <w:spacing w:line="288" w:lineRule="auto"/>
        <w:jc w:val="both"/>
        <w:rPr>
          <w:i/>
        </w:rPr>
      </w:pPr>
      <w:r w:rsidRPr="00F27BBE">
        <w:rPr>
          <w:i/>
        </w:rPr>
        <w:t>11) Принятие документов, а также выдача решений о переводе или об отказе в переводе жилого помещения в нежилое помещение;</w:t>
      </w:r>
    </w:p>
    <w:p w14:paraId="676AE903" w14:textId="77777777" w:rsidR="0036060E" w:rsidRPr="00F27BBE" w:rsidRDefault="0036060E" w:rsidP="00C20721">
      <w:pPr>
        <w:tabs>
          <w:tab w:val="left" w:pos="284"/>
        </w:tabs>
        <w:spacing w:line="288" w:lineRule="auto"/>
        <w:jc w:val="both"/>
        <w:rPr>
          <w:i/>
        </w:rPr>
      </w:pPr>
      <w:r w:rsidRPr="00F27BBE">
        <w:rPr>
          <w:i/>
        </w:rPr>
        <w:t>12) Подготовка и выдача разрешения на строительство индивидуальных жилых домов;</w:t>
      </w:r>
    </w:p>
    <w:p w14:paraId="0B79F634" w14:textId="77777777" w:rsidR="0036060E" w:rsidRPr="00F27BBE" w:rsidRDefault="0036060E" w:rsidP="00C20721">
      <w:pPr>
        <w:tabs>
          <w:tab w:val="left" w:pos="284"/>
        </w:tabs>
        <w:spacing w:line="288" w:lineRule="auto"/>
        <w:jc w:val="both"/>
        <w:rPr>
          <w:i/>
        </w:rPr>
      </w:pPr>
      <w:r w:rsidRPr="00F27BBE">
        <w:rPr>
          <w:i/>
        </w:rPr>
        <w:t>13) Подготовка и выдача разрешения на ввод индивидуальных жилых домов в эксплуатацию;</w:t>
      </w:r>
    </w:p>
    <w:p w14:paraId="60E6E1C2" w14:textId="77777777" w:rsidR="0036060E" w:rsidRPr="00F27BBE" w:rsidRDefault="0036060E" w:rsidP="00C20721">
      <w:pPr>
        <w:tabs>
          <w:tab w:val="left" w:pos="284"/>
        </w:tabs>
        <w:spacing w:line="288" w:lineRule="auto"/>
        <w:jc w:val="both"/>
        <w:rPr>
          <w:i/>
        </w:rPr>
      </w:pPr>
      <w:r w:rsidRPr="00F27BBE">
        <w:rPr>
          <w:i/>
        </w:rPr>
        <w:t>14) Присвоение, изменение и аннулирование адресов объектов недвижимости.</w:t>
      </w:r>
    </w:p>
    <w:p w14:paraId="146FCA83" w14:textId="77777777" w:rsidR="0036060E" w:rsidRPr="00F27BBE" w:rsidRDefault="0036060E" w:rsidP="00C20721">
      <w:pPr>
        <w:tabs>
          <w:tab w:val="left" w:pos="284"/>
        </w:tabs>
        <w:spacing w:line="288" w:lineRule="auto"/>
        <w:jc w:val="both"/>
        <w:rPr>
          <w:i/>
        </w:rPr>
      </w:pPr>
    </w:p>
    <w:p w14:paraId="1FB8C0CF" w14:textId="77777777" w:rsidR="0036060E" w:rsidRPr="00F27BBE" w:rsidRDefault="0036060E" w:rsidP="00C20721">
      <w:pPr>
        <w:spacing w:line="360" w:lineRule="auto"/>
        <w:ind w:left="357"/>
        <w:jc w:val="center"/>
        <w:rPr>
          <w:b/>
          <w:sz w:val="28"/>
          <w:szCs w:val="28"/>
        </w:rPr>
      </w:pPr>
      <w:r w:rsidRPr="00F27BBE">
        <w:rPr>
          <w:b/>
          <w:sz w:val="28"/>
          <w:szCs w:val="28"/>
        </w:rPr>
        <w:t>3. Оценка уровня качества услуг</w:t>
      </w:r>
    </w:p>
    <w:p w14:paraId="0DC9880A" w14:textId="76B5BEBE" w:rsidR="0036060E" w:rsidRPr="00F27BBE" w:rsidRDefault="0036060E" w:rsidP="00C20721">
      <w:pPr>
        <w:spacing w:line="360" w:lineRule="auto"/>
        <w:ind w:firstLine="709"/>
        <w:jc w:val="both"/>
        <w:rPr>
          <w:sz w:val="28"/>
          <w:szCs w:val="28"/>
        </w:rPr>
      </w:pPr>
      <w:r w:rsidRPr="00F27BBE">
        <w:rPr>
          <w:sz w:val="28"/>
          <w:szCs w:val="28"/>
        </w:rPr>
        <w:t xml:space="preserve">Среднее значение уровня </w:t>
      </w:r>
      <w:r w:rsidR="007E3A50">
        <w:rPr>
          <w:sz w:val="28"/>
          <w:szCs w:val="28"/>
        </w:rPr>
        <w:t>качества</w:t>
      </w:r>
      <w:r w:rsidRPr="00F27BBE">
        <w:rPr>
          <w:sz w:val="28"/>
          <w:szCs w:val="28"/>
        </w:rPr>
        <w:t xml:space="preserve"> по муниципальным услугам составило 4,42 (табл. 3), что несколько выше, чем аналогичное значение по результатам мониторинга в 2013 году (4,02 балла).</w:t>
      </w:r>
    </w:p>
    <w:p w14:paraId="07749C03" w14:textId="77777777" w:rsidR="0036060E" w:rsidRPr="00F27BBE" w:rsidRDefault="0036060E" w:rsidP="00C20721">
      <w:pPr>
        <w:spacing w:line="360" w:lineRule="auto"/>
        <w:jc w:val="both"/>
        <w:rPr>
          <w:color w:val="000000"/>
          <w:sz w:val="28"/>
        </w:rPr>
      </w:pPr>
      <w:r w:rsidRPr="00F27BBE">
        <w:rPr>
          <w:color w:val="000000"/>
          <w:sz w:val="28"/>
        </w:rPr>
        <w:t>Таблица 3 – Уровень качества муниципальных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5"/>
        <w:gridCol w:w="551"/>
        <w:gridCol w:w="547"/>
        <w:gridCol w:w="545"/>
        <w:gridCol w:w="543"/>
        <w:gridCol w:w="549"/>
        <w:gridCol w:w="543"/>
        <w:gridCol w:w="545"/>
        <w:gridCol w:w="411"/>
        <w:gridCol w:w="357"/>
        <w:gridCol w:w="533"/>
        <w:gridCol w:w="543"/>
        <w:gridCol w:w="556"/>
        <w:gridCol w:w="1086"/>
      </w:tblGrid>
      <w:tr w:rsidR="0036060E" w:rsidRPr="00F27BBE" w14:paraId="491D4BEA" w14:textId="77777777" w:rsidTr="00B214E0">
        <w:trPr>
          <w:trHeight w:val="330"/>
          <w:tblHeader/>
        </w:trPr>
        <w:tc>
          <w:tcPr>
            <w:tcW w:w="1230" w:type="pct"/>
            <w:shd w:val="clear" w:color="auto" w:fill="auto"/>
            <w:tcMar>
              <w:left w:w="28" w:type="dxa"/>
              <w:right w:w="28" w:type="dxa"/>
            </w:tcMar>
            <w:vAlign w:val="center"/>
          </w:tcPr>
          <w:p w14:paraId="1F91D14B" w14:textId="77777777" w:rsidR="0036060E" w:rsidRPr="00F27BBE" w:rsidRDefault="0036060E" w:rsidP="00C20721">
            <w:pPr>
              <w:spacing w:line="288" w:lineRule="auto"/>
              <w:rPr>
                <w:b/>
                <w:bCs/>
                <w:color w:val="000000"/>
                <w:sz w:val="22"/>
              </w:rPr>
            </w:pPr>
            <w:r w:rsidRPr="00F27BBE">
              <w:rPr>
                <w:b/>
                <w:bCs/>
                <w:color w:val="000000"/>
                <w:sz w:val="22"/>
              </w:rPr>
              <w:t>Подкритерий качества услуг</w:t>
            </w:r>
          </w:p>
        </w:tc>
        <w:tc>
          <w:tcPr>
            <w:tcW w:w="284" w:type="pct"/>
            <w:shd w:val="clear" w:color="auto" w:fill="auto"/>
            <w:tcMar>
              <w:left w:w="28" w:type="dxa"/>
              <w:right w:w="28" w:type="dxa"/>
            </w:tcMar>
            <w:vAlign w:val="center"/>
          </w:tcPr>
          <w:p w14:paraId="3816F88C" w14:textId="77777777" w:rsidR="0036060E" w:rsidRPr="00F27BBE" w:rsidRDefault="0036060E" w:rsidP="00C20721">
            <w:pPr>
              <w:ind w:left="-106"/>
              <w:jc w:val="center"/>
              <w:rPr>
                <w:b/>
                <w:color w:val="000000"/>
                <w:sz w:val="22"/>
              </w:rPr>
            </w:pPr>
            <w:r w:rsidRPr="00F27BBE">
              <w:rPr>
                <w:b/>
                <w:color w:val="000000"/>
                <w:sz w:val="22"/>
              </w:rPr>
              <w:t>1</w:t>
            </w:r>
          </w:p>
        </w:tc>
        <w:tc>
          <w:tcPr>
            <w:tcW w:w="282" w:type="pct"/>
            <w:tcMar>
              <w:left w:w="28" w:type="dxa"/>
              <w:right w:w="28" w:type="dxa"/>
            </w:tcMar>
            <w:vAlign w:val="center"/>
          </w:tcPr>
          <w:p w14:paraId="6449E594" w14:textId="77777777" w:rsidR="0036060E" w:rsidRPr="00F27BBE" w:rsidRDefault="0036060E" w:rsidP="00C20721">
            <w:pPr>
              <w:ind w:left="-106"/>
              <w:jc w:val="center"/>
              <w:rPr>
                <w:b/>
                <w:color w:val="000000"/>
                <w:sz w:val="22"/>
              </w:rPr>
            </w:pPr>
            <w:r w:rsidRPr="00F27BBE">
              <w:rPr>
                <w:b/>
                <w:color w:val="000000"/>
                <w:sz w:val="22"/>
              </w:rPr>
              <w:t>2</w:t>
            </w:r>
          </w:p>
        </w:tc>
        <w:tc>
          <w:tcPr>
            <w:tcW w:w="281" w:type="pct"/>
            <w:tcMar>
              <w:left w:w="28" w:type="dxa"/>
              <w:right w:w="28" w:type="dxa"/>
            </w:tcMar>
            <w:vAlign w:val="center"/>
          </w:tcPr>
          <w:p w14:paraId="01F94CFD" w14:textId="77777777" w:rsidR="0036060E" w:rsidRPr="00F27BBE" w:rsidRDefault="0036060E" w:rsidP="00C20721">
            <w:pPr>
              <w:ind w:left="-106"/>
              <w:jc w:val="center"/>
              <w:rPr>
                <w:b/>
                <w:color w:val="000000"/>
                <w:sz w:val="22"/>
              </w:rPr>
            </w:pPr>
            <w:r w:rsidRPr="00F27BBE">
              <w:rPr>
                <w:b/>
                <w:color w:val="000000"/>
                <w:sz w:val="22"/>
              </w:rPr>
              <w:t>3</w:t>
            </w:r>
          </w:p>
        </w:tc>
        <w:tc>
          <w:tcPr>
            <w:tcW w:w="280" w:type="pct"/>
            <w:tcMar>
              <w:left w:w="28" w:type="dxa"/>
              <w:right w:w="28" w:type="dxa"/>
            </w:tcMar>
            <w:vAlign w:val="center"/>
          </w:tcPr>
          <w:p w14:paraId="540B40CE" w14:textId="77777777" w:rsidR="0036060E" w:rsidRPr="00F27BBE" w:rsidRDefault="0036060E" w:rsidP="00C20721">
            <w:pPr>
              <w:ind w:left="-106"/>
              <w:jc w:val="center"/>
              <w:rPr>
                <w:b/>
                <w:color w:val="000000"/>
                <w:sz w:val="22"/>
              </w:rPr>
            </w:pPr>
            <w:r w:rsidRPr="00F27BBE">
              <w:rPr>
                <w:b/>
                <w:color w:val="000000"/>
                <w:sz w:val="22"/>
              </w:rPr>
              <w:t>5</w:t>
            </w:r>
          </w:p>
        </w:tc>
        <w:tc>
          <w:tcPr>
            <w:tcW w:w="283" w:type="pct"/>
            <w:tcMar>
              <w:left w:w="28" w:type="dxa"/>
              <w:right w:w="28" w:type="dxa"/>
            </w:tcMar>
            <w:vAlign w:val="center"/>
          </w:tcPr>
          <w:p w14:paraId="4EC1EFD6" w14:textId="77777777" w:rsidR="0036060E" w:rsidRPr="00F27BBE" w:rsidRDefault="0036060E" w:rsidP="00C20721">
            <w:pPr>
              <w:ind w:left="-106"/>
              <w:jc w:val="center"/>
              <w:rPr>
                <w:b/>
                <w:color w:val="000000"/>
                <w:sz w:val="22"/>
              </w:rPr>
            </w:pPr>
            <w:r w:rsidRPr="00F27BBE">
              <w:rPr>
                <w:b/>
                <w:color w:val="000000"/>
                <w:sz w:val="22"/>
              </w:rPr>
              <w:t>6</w:t>
            </w:r>
          </w:p>
        </w:tc>
        <w:tc>
          <w:tcPr>
            <w:tcW w:w="280" w:type="pct"/>
            <w:tcMar>
              <w:left w:w="28" w:type="dxa"/>
              <w:right w:w="28" w:type="dxa"/>
            </w:tcMar>
            <w:vAlign w:val="center"/>
          </w:tcPr>
          <w:p w14:paraId="011ABCC9" w14:textId="77777777" w:rsidR="0036060E" w:rsidRPr="00F27BBE" w:rsidRDefault="0036060E" w:rsidP="00C20721">
            <w:pPr>
              <w:ind w:left="-106"/>
              <w:jc w:val="center"/>
              <w:rPr>
                <w:b/>
                <w:color w:val="000000"/>
                <w:sz w:val="22"/>
              </w:rPr>
            </w:pPr>
            <w:r w:rsidRPr="00F27BBE">
              <w:rPr>
                <w:b/>
                <w:color w:val="000000"/>
                <w:sz w:val="22"/>
              </w:rPr>
              <w:t>8</w:t>
            </w:r>
          </w:p>
        </w:tc>
        <w:tc>
          <w:tcPr>
            <w:tcW w:w="281" w:type="pct"/>
            <w:tcMar>
              <w:left w:w="28" w:type="dxa"/>
              <w:right w:w="28" w:type="dxa"/>
            </w:tcMar>
            <w:vAlign w:val="center"/>
          </w:tcPr>
          <w:p w14:paraId="79C92EE7" w14:textId="77777777" w:rsidR="0036060E" w:rsidRPr="00F27BBE" w:rsidRDefault="0036060E" w:rsidP="00C20721">
            <w:pPr>
              <w:ind w:left="-106"/>
              <w:jc w:val="center"/>
              <w:rPr>
                <w:b/>
                <w:color w:val="000000"/>
                <w:sz w:val="22"/>
              </w:rPr>
            </w:pPr>
            <w:r w:rsidRPr="00F27BBE">
              <w:rPr>
                <w:b/>
                <w:color w:val="000000"/>
                <w:sz w:val="22"/>
              </w:rPr>
              <w:t>9</w:t>
            </w:r>
          </w:p>
        </w:tc>
        <w:tc>
          <w:tcPr>
            <w:tcW w:w="212" w:type="pct"/>
            <w:tcMar>
              <w:left w:w="28" w:type="dxa"/>
              <w:right w:w="28" w:type="dxa"/>
            </w:tcMar>
            <w:vAlign w:val="center"/>
          </w:tcPr>
          <w:p w14:paraId="3619437D" w14:textId="77777777" w:rsidR="0036060E" w:rsidRPr="00F27BBE" w:rsidRDefault="0036060E" w:rsidP="00C20721">
            <w:pPr>
              <w:ind w:left="-106"/>
              <w:jc w:val="center"/>
              <w:rPr>
                <w:b/>
                <w:color w:val="000000"/>
                <w:sz w:val="22"/>
              </w:rPr>
            </w:pPr>
            <w:r w:rsidRPr="00F27BBE">
              <w:rPr>
                <w:b/>
                <w:color w:val="000000"/>
                <w:sz w:val="22"/>
              </w:rPr>
              <w:t>10</w:t>
            </w:r>
          </w:p>
        </w:tc>
        <w:tc>
          <w:tcPr>
            <w:tcW w:w="184" w:type="pct"/>
            <w:tcMar>
              <w:left w:w="28" w:type="dxa"/>
              <w:right w:w="28" w:type="dxa"/>
            </w:tcMar>
            <w:vAlign w:val="center"/>
          </w:tcPr>
          <w:p w14:paraId="023EE343" w14:textId="77777777" w:rsidR="0036060E" w:rsidRPr="00F27BBE" w:rsidRDefault="0036060E" w:rsidP="00C20721">
            <w:pPr>
              <w:ind w:left="-106"/>
              <w:jc w:val="center"/>
              <w:rPr>
                <w:b/>
                <w:color w:val="000000"/>
                <w:sz w:val="22"/>
              </w:rPr>
            </w:pPr>
            <w:r w:rsidRPr="00F27BBE">
              <w:rPr>
                <w:b/>
                <w:color w:val="000000"/>
                <w:sz w:val="22"/>
              </w:rPr>
              <w:t>11</w:t>
            </w:r>
          </w:p>
        </w:tc>
        <w:tc>
          <w:tcPr>
            <w:tcW w:w="275" w:type="pct"/>
            <w:tcMar>
              <w:left w:w="28" w:type="dxa"/>
              <w:right w:w="28" w:type="dxa"/>
            </w:tcMar>
            <w:vAlign w:val="center"/>
          </w:tcPr>
          <w:p w14:paraId="41A13471" w14:textId="77777777" w:rsidR="0036060E" w:rsidRPr="00F27BBE" w:rsidRDefault="0036060E" w:rsidP="00C20721">
            <w:pPr>
              <w:ind w:left="-106"/>
              <w:jc w:val="center"/>
              <w:rPr>
                <w:b/>
                <w:color w:val="000000"/>
                <w:sz w:val="22"/>
              </w:rPr>
            </w:pPr>
            <w:r w:rsidRPr="00F27BBE">
              <w:rPr>
                <w:b/>
                <w:color w:val="000000"/>
                <w:sz w:val="22"/>
              </w:rPr>
              <w:t>12</w:t>
            </w:r>
          </w:p>
        </w:tc>
        <w:tc>
          <w:tcPr>
            <w:tcW w:w="280" w:type="pct"/>
            <w:tcMar>
              <w:left w:w="28" w:type="dxa"/>
              <w:right w:w="28" w:type="dxa"/>
            </w:tcMar>
            <w:vAlign w:val="center"/>
          </w:tcPr>
          <w:p w14:paraId="6065A83F" w14:textId="77777777" w:rsidR="0036060E" w:rsidRPr="00F27BBE" w:rsidRDefault="0036060E" w:rsidP="00C20721">
            <w:pPr>
              <w:ind w:left="-106"/>
              <w:jc w:val="center"/>
              <w:rPr>
                <w:b/>
                <w:color w:val="000000"/>
                <w:sz w:val="22"/>
              </w:rPr>
            </w:pPr>
            <w:r w:rsidRPr="00F27BBE">
              <w:rPr>
                <w:b/>
                <w:color w:val="000000"/>
                <w:sz w:val="22"/>
              </w:rPr>
              <w:t>13</w:t>
            </w:r>
          </w:p>
        </w:tc>
        <w:tc>
          <w:tcPr>
            <w:tcW w:w="287" w:type="pct"/>
            <w:tcMar>
              <w:left w:w="28" w:type="dxa"/>
              <w:right w:w="28" w:type="dxa"/>
            </w:tcMar>
            <w:vAlign w:val="center"/>
          </w:tcPr>
          <w:p w14:paraId="36F45786" w14:textId="77777777" w:rsidR="0036060E" w:rsidRPr="00F27BBE" w:rsidRDefault="0036060E" w:rsidP="00C20721">
            <w:pPr>
              <w:ind w:left="-106"/>
              <w:jc w:val="center"/>
              <w:rPr>
                <w:b/>
                <w:color w:val="000000"/>
                <w:sz w:val="22"/>
              </w:rPr>
            </w:pPr>
            <w:r w:rsidRPr="00F27BBE">
              <w:rPr>
                <w:b/>
                <w:color w:val="000000"/>
                <w:sz w:val="22"/>
              </w:rPr>
              <w:t>14</w:t>
            </w:r>
          </w:p>
        </w:tc>
        <w:tc>
          <w:tcPr>
            <w:tcW w:w="560" w:type="pct"/>
            <w:shd w:val="clear" w:color="auto" w:fill="auto"/>
            <w:tcMar>
              <w:left w:w="28" w:type="dxa"/>
              <w:right w:w="28" w:type="dxa"/>
            </w:tcMar>
            <w:vAlign w:val="center"/>
          </w:tcPr>
          <w:p w14:paraId="56CE72F7" w14:textId="77777777" w:rsidR="0036060E" w:rsidRPr="00F27BBE" w:rsidRDefault="0036060E" w:rsidP="00C20721">
            <w:pPr>
              <w:jc w:val="center"/>
              <w:rPr>
                <w:b/>
                <w:bCs/>
                <w:color w:val="000000"/>
                <w:sz w:val="22"/>
              </w:rPr>
            </w:pPr>
            <w:r w:rsidRPr="00F27BBE">
              <w:rPr>
                <w:b/>
                <w:bCs/>
                <w:color w:val="000000"/>
                <w:sz w:val="22"/>
              </w:rPr>
              <w:t>Среднее значение</w:t>
            </w:r>
          </w:p>
        </w:tc>
      </w:tr>
      <w:tr w:rsidR="0036060E" w:rsidRPr="00F27BBE" w14:paraId="6AE45563" w14:textId="77777777" w:rsidTr="00B214E0">
        <w:trPr>
          <w:trHeight w:val="330"/>
        </w:trPr>
        <w:tc>
          <w:tcPr>
            <w:tcW w:w="1230" w:type="pct"/>
            <w:shd w:val="clear" w:color="auto" w:fill="auto"/>
            <w:tcMar>
              <w:left w:w="28" w:type="dxa"/>
              <w:right w:w="28" w:type="dxa"/>
            </w:tcMar>
            <w:vAlign w:val="center"/>
            <w:hideMark/>
          </w:tcPr>
          <w:p w14:paraId="03F63637" w14:textId="77777777" w:rsidR="0036060E" w:rsidRPr="00F27BBE" w:rsidRDefault="0036060E" w:rsidP="00C20721">
            <w:pPr>
              <w:rPr>
                <w:bCs/>
                <w:color w:val="000000"/>
                <w:sz w:val="22"/>
              </w:rPr>
            </w:pPr>
            <w:r w:rsidRPr="00F27BBE">
              <w:rPr>
                <w:bCs/>
                <w:color w:val="000000"/>
                <w:sz w:val="22"/>
              </w:rPr>
              <w:t>Вежливость сотрудников, предоставляющих услугу</w:t>
            </w:r>
          </w:p>
        </w:tc>
        <w:tc>
          <w:tcPr>
            <w:tcW w:w="284" w:type="pct"/>
            <w:shd w:val="clear" w:color="auto" w:fill="auto"/>
            <w:tcMar>
              <w:left w:w="28" w:type="dxa"/>
              <w:right w:w="28" w:type="dxa"/>
            </w:tcMar>
            <w:vAlign w:val="center"/>
          </w:tcPr>
          <w:p w14:paraId="178A862B" w14:textId="77777777" w:rsidR="0036060E" w:rsidRPr="00F27BBE" w:rsidRDefault="0036060E" w:rsidP="00C20721">
            <w:pPr>
              <w:jc w:val="center"/>
              <w:rPr>
                <w:color w:val="000000"/>
                <w:sz w:val="22"/>
              </w:rPr>
            </w:pPr>
            <w:r w:rsidRPr="00F27BBE">
              <w:rPr>
                <w:color w:val="000000"/>
                <w:sz w:val="22"/>
              </w:rPr>
              <w:t>4,88</w:t>
            </w:r>
          </w:p>
        </w:tc>
        <w:tc>
          <w:tcPr>
            <w:tcW w:w="282" w:type="pct"/>
            <w:tcMar>
              <w:left w:w="28" w:type="dxa"/>
              <w:right w:w="28" w:type="dxa"/>
            </w:tcMar>
            <w:vAlign w:val="center"/>
          </w:tcPr>
          <w:p w14:paraId="3849DD37" w14:textId="77777777" w:rsidR="0036060E" w:rsidRPr="00F27BBE" w:rsidRDefault="0036060E" w:rsidP="00C20721">
            <w:pPr>
              <w:jc w:val="center"/>
              <w:rPr>
                <w:color w:val="000000"/>
                <w:sz w:val="22"/>
              </w:rPr>
            </w:pPr>
            <w:r w:rsidRPr="00F27BBE">
              <w:rPr>
                <w:color w:val="000000"/>
                <w:sz w:val="22"/>
              </w:rPr>
              <w:t>4</w:t>
            </w:r>
          </w:p>
        </w:tc>
        <w:tc>
          <w:tcPr>
            <w:tcW w:w="281" w:type="pct"/>
            <w:tcMar>
              <w:left w:w="28" w:type="dxa"/>
              <w:right w:w="28" w:type="dxa"/>
            </w:tcMar>
            <w:vAlign w:val="center"/>
          </w:tcPr>
          <w:p w14:paraId="04B8464C" w14:textId="77777777" w:rsidR="0036060E" w:rsidRPr="00F27BBE" w:rsidRDefault="0036060E" w:rsidP="00C20721">
            <w:pPr>
              <w:jc w:val="center"/>
              <w:rPr>
                <w:color w:val="000000"/>
                <w:sz w:val="22"/>
              </w:rPr>
            </w:pPr>
            <w:r w:rsidRPr="00F27BBE">
              <w:rPr>
                <w:color w:val="000000"/>
                <w:sz w:val="22"/>
              </w:rPr>
              <w:t>4,63</w:t>
            </w:r>
          </w:p>
        </w:tc>
        <w:tc>
          <w:tcPr>
            <w:tcW w:w="280" w:type="pct"/>
            <w:tcMar>
              <w:left w:w="28" w:type="dxa"/>
              <w:right w:w="28" w:type="dxa"/>
            </w:tcMar>
            <w:vAlign w:val="center"/>
          </w:tcPr>
          <w:p w14:paraId="2C6D97BE" w14:textId="77777777" w:rsidR="0036060E" w:rsidRPr="00F27BBE" w:rsidRDefault="0036060E" w:rsidP="00C20721">
            <w:pPr>
              <w:jc w:val="center"/>
              <w:rPr>
                <w:color w:val="000000"/>
                <w:sz w:val="22"/>
              </w:rPr>
            </w:pPr>
            <w:r w:rsidRPr="00F27BBE">
              <w:rPr>
                <w:color w:val="000000"/>
                <w:sz w:val="22"/>
              </w:rPr>
              <w:t>4,67</w:t>
            </w:r>
          </w:p>
        </w:tc>
        <w:tc>
          <w:tcPr>
            <w:tcW w:w="283" w:type="pct"/>
            <w:tcMar>
              <w:left w:w="28" w:type="dxa"/>
              <w:right w:w="28" w:type="dxa"/>
            </w:tcMar>
            <w:vAlign w:val="center"/>
          </w:tcPr>
          <w:p w14:paraId="03632E77" w14:textId="77777777" w:rsidR="0036060E" w:rsidRPr="00F27BBE" w:rsidRDefault="0036060E" w:rsidP="00C20721">
            <w:pPr>
              <w:jc w:val="center"/>
              <w:rPr>
                <w:color w:val="000000"/>
                <w:sz w:val="22"/>
              </w:rPr>
            </w:pPr>
            <w:r w:rsidRPr="00F27BBE">
              <w:rPr>
                <w:color w:val="000000"/>
                <w:sz w:val="22"/>
              </w:rPr>
              <w:t>5</w:t>
            </w:r>
          </w:p>
        </w:tc>
        <w:tc>
          <w:tcPr>
            <w:tcW w:w="280" w:type="pct"/>
            <w:tcMar>
              <w:left w:w="28" w:type="dxa"/>
              <w:right w:w="28" w:type="dxa"/>
            </w:tcMar>
            <w:vAlign w:val="center"/>
          </w:tcPr>
          <w:p w14:paraId="0EFA47ED" w14:textId="77777777" w:rsidR="0036060E" w:rsidRPr="00F27BBE" w:rsidRDefault="0036060E" w:rsidP="00C20721">
            <w:pPr>
              <w:jc w:val="center"/>
              <w:rPr>
                <w:color w:val="000000"/>
                <w:sz w:val="22"/>
              </w:rPr>
            </w:pPr>
            <w:r w:rsidRPr="00F27BBE">
              <w:rPr>
                <w:color w:val="000000"/>
                <w:sz w:val="22"/>
              </w:rPr>
              <w:t>4,5</w:t>
            </w:r>
          </w:p>
        </w:tc>
        <w:tc>
          <w:tcPr>
            <w:tcW w:w="281" w:type="pct"/>
            <w:tcMar>
              <w:left w:w="28" w:type="dxa"/>
              <w:right w:w="28" w:type="dxa"/>
            </w:tcMar>
            <w:vAlign w:val="center"/>
          </w:tcPr>
          <w:p w14:paraId="32A60785" w14:textId="77777777" w:rsidR="0036060E" w:rsidRPr="00F27BBE" w:rsidRDefault="0036060E" w:rsidP="00C20721">
            <w:pPr>
              <w:jc w:val="center"/>
              <w:rPr>
                <w:color w:val="000000"/>
                <w:sz w:val="22"/>
              </w:rPr>
            </w:pPr>
            <w:r w:rsidRPr="00F27BBE">
              <w:rPr>
                <w:color w:val="000000"/>
                <w:sz w:val="22"/>
              </w:rPr>
              <w:t>4,57</w:t>
            </w:r>
          </w:p>
        </w:tc>
        <w:tc>
          <w:tcPr>
            <w:tcW w:w="212" w:type="pct"/>
            <w:tcMar>
              <w:left w:w="28" w:type="dxa"/>
              <w:right w:w="28" w:type="dxa"/>
            </w:tcMar>
            <w:vAlign w:val="center"/>
          </w:tcPr>
          <w:p w14:paraId="267B4A8A" w14:textId="77777777" w:rsidR="0036060E" w:rsidRPr="00F27BBE" w:rsidRDefault="0036060E" w:rsidP="00C20721">
            <w:pPr>
              <w:jc w:val="center"/>
              <w:rPr>
                <w:color w:val="000000"/>
                <w:sz w:val="22"/>
              </w:rPr>
            </w:pPr>
            <w:r w:rsidRPr="00F27BBE">
              <w:rPr>
                <w:color w:val="000000"/>
                <w:sz w:val="22"/>
              </w:rPr>
              <w:t>5</w:t>
            </w:r>
          </w:p>
        </w:tc>
        <w:tc>
          <w:tcPr>
            <w:tcW w:w="184" w:type="pct"/>
            <w:tcMar>
              <w:left w:w="28" w:type="dxa"/>
              <w:right w:w="28" w:type="dxa"/>
            </w:tcMar>
            <w:vAlign w:val="center"/>
          </w:tcPr>
          <w:p w14:paraId="62E76613" w14:textId="77777777" w:rsidR="0036060E" w:rsidRPr="00F27BBE" w:rsidRDefault="0036060E" w:rsidP="00C20721">
            <w:pPr>
              <w:jc w:val="center"/>
              <w:rPr>
                <w:color w:val="000000"/>
                <w:sz w:val="22"/>
              </w:rPr>
            </w:pPr>
            <w:r w:rsidRPr="00F27BBE">
              <w:rPr>
                <w:color w:val="000000"/>
                <w:sz w:val="22"/>
              </w:rPr>
              <w:t>4</w:t>
            </w:r>
          </w:p>
        </w:tc>
        <w:tc>
          <w:tcPr>
            <w:tcW w:w="275" w:type="pct"/>
            <w:tcMar>
              <w:left w:w="28" w:type="dxa"/>
              <w:right w:w="28" w:type="dxa"/>
            </w:tcMar>
            <w:vAlign w:val="center"/>
          </w:tcPr>
          <w:p w14:paraId="6243CDDA" w14:textId="77777777" w:rsidR="0036060E" w:rsidRPr="00F27BBE" w:rsidRDefault="0036060E" w:rsidP="00C20721">
            <w:pPr>
              <w:jc w:val="center"/>
              <w:rPr>
                <w:color w:val="000000"/>
                <w:sz w:val="22"/>
              </w:rPr>
            </w:pPr>
            <w:r w:rsidRPr="00F27BBE">
              <w:rPr>
                <w:color w:val="000000"/>
                <w:sz w:val="22"/>
              </w:rPr>
              <w:t>4,33</w:t>
            </w:r>
          </w:p>
        </w:tc>
        <w:tc>
          <w:tcPr>
            <w:tcW w:w="280" w:type="pct"/>
            <w:tcMar>
              <w:left w:w="28" w:type="dxa"/>
              <w:right w:w="28" w:type="dxa"/>
            </w:tcMar>
            <w:vAlign w:val="center"/>
          </w:tcPr>
          <w:p w14:paraId="5E3D1410" w14:textId="77777777" w:rsidR="0036060E" w:rsidRPr="00F27BBE" w:rsidRDefault="0036060E" w:rsidP="00C20721">
            <w:pPr>
              <w:jc w:val="center"/>
              <w:rPr>
                <w:color w:val="000000"/>
                <w:sz w:val="22"/>
              </w:rPr>
            </w:pPr>
            <w:r w:rsidRPr="00F27BBE">
              <w:rPr>
                <w:color w:val="000000"/>
                <w:sz w:val="22"/>
              </w:rPr>
              <w:t>5</w:t>
            </w:r>
          </w:p>
        </w:tc>
        <w:tc>
          <w:tcPr>
            <w:tcW w:w="287" w:type="pct"/>
            <w:tcMar>
              <w:left w:w="28" w:type="dxa"/>
              <w:right w:w="28" w:type="dxa"/>
            </w:tcMar>
            <w:vAlign w:val="center"/>
          </w:tcPr>
          <w:p w14:paraId="68378AEB" w14:textId="77777777" w:rsidR="0036060E" w:rsidRPr="00F27BBE" w:rsidRDefault="0036060E" w:rsidP="00C20721">
            <w:pPr>
              <w:jc w:val="center"/>
              <w:rPr>
                <w:color w:val="000000"/>
                <w:sz w:val="22"/>
              </w:rPr>
            </w:pPr>
            <w:r w:rsidRPr="00F27BBE">
              <w:rPr>
                <w:color w:val="000000"/>
                <w:sz w:val="22"/>
              </w:rPr>
              <w:t>5</w:t>
            </w:r>
          </w:p>
        </w:tc>
        <w:tc>
          <w:tcPr>
            <w:tcW w:w="560" w:type="pct"/>
            <w:shd w:val="clear" w:color="auto" w:fill="auto"/>
            <w:tcMar>
              <w:left w:w="28" w:type="dxa"/>
              <w:right w:w="28" w:type="dxa"/>
            </w:tcMar>
            <w:vAlign w:val="center"/>
          </w:tcPr>
          <w:p w14:paraId="35D942CC" w14:textId="77777777" w:rsidR="0036060E" w:rsidRPr="00F27BBE" w:rsidRDefault="0036060E" w:rsidP="00C20721">
            <w:pPr>
              <w:jc w:val="center"/>
              <w:rPr>
                <w:b/>
                <w:color w:val="000000"/>
                <w:sz w:val="22"/>
              </w:rPr>
            </w:pPr>
            <w:r w:rsidRPr="00F27BBE">
              <w:rPr>
                <w:b/>
                <w:color w:val="000000"/>
                <w:sz w:val="22"/>
              </w:rPr>
              <w:t>4,63</w:t>
            </w:r>
          </w:p>
        </w:tc>
      </w:tr>
      <w:tr w:rsidR="0036060E" w:rsidRPr="00F27BBE" w14:paraId="2BA6ED5B" w14:textId="77777777" w:rsidTr="00B214E0">
        <w:trPr>
          <w:trHeight w:val="330"/>
        </w:trPr>
        <w:tc>
          <w:tcPr>
            <w:tcW w:w="1230" w:type="pct"/>
            <w:shd w:val="clear" w:color="auto" w:fill="auto"/>
            <w:tcMar>
              <w:left w:w="28" w:type="dxa"/>
              <w:right w:w="28" w:type="dxa"/>
            </w:tcMar>
            <w:vAlign w:val="center"/>
            <w:hideMark/>
          </w:tcPr>
          <w:p w14:paraId="54ACA987" w14:textId="77777777" w:rsidR="0036060E" w:rsidRPr="00F27BBE" w:rsidRDefault="0036060E" w:rsidP="00C20721">
            <w:pPr>
              <w:rPr>
                <w:bCs/>
                <w:color w:val="000000"/>
                <w:sz w:val="22"/>
              </w:rPr>
            </w:pPr>
            <w:r w:rsidRPr="00F27BBE">
              <w:rPr>
                <w:bCs/>
                <w:color w:val="000000"/>
                <w:sz w:val="22"/>
              </w:rPr>
              <w:t xml:space="preserve">Комфортность оказания услуги </w:t>
            </w:r>
          </w:p>
        </w:tc>
        <w:tc>
          <w:tcPr>
            <w:tcW w:w="284" w:type="pct"/>
            <w:shd w:val="clear" w:color="auto" w:fill="auto"/>
            <w:tcMar>
              <w:left w:w="28" w:type="dxa"/>
              <w:right w:w="28" w:type="dxa"/>
            </w:tcMar>
            <w:vAlign w:val="center"/>
          </w:tcPr>
          <w:p w14:paraId="7EF095E7" w14:textId="77777777" w:rsidR="0036060E" w:rsidRPr="00F27BBE" w:rsidRDefault="0036060E" w:rsidP="00C20721">
            <w:pPr>
              <w:jc w:val="center"/>
              <w:rPr>
                <w:color w:val="000000"/>
                <w:sz w:val="22"/>
              </w:rPr>
            </w:pPr>
            <w:r w:rsidRPr="00F27BBE">
              <w:rPr>
                <w:color w:val="000000"/>
                <w:sz w:val="22"/>
              </w:rPr>
              <w:t>4,25</w:t>
            </w:r>
          </w:p>
        </w:tc>
        <w:tc>
          <w:tcPr>
            <w:tcW w:w="282" w:type="pct"/>
            <w:tcMar>
              <w:left w:w="28" w:type="dxa"/>
              <w:right w:w="28" w:type="dxa"/>
            </w:tcMar>
            <w:vAlign w:val="center"/>
          </w:tcPr>
          <w:p w14:paraId="6EB3B467" w14:textId="77777777" w:rsidR="0036060E" w:rsidRPr="00F27BBE" w:rsidRDefault="0036060E" w:rsidP="00C20721">
            <w:pPr>
              <w:jc w:val="center"/>
              <w:rPr>
                <w:color w:val="000000"/>
                <w:sz w:val="22"/>
              </w:rPr>
            </w:pPr>
            <w:r w:rsidRPr="00F27BBE">
              <w:rPr>
                <w:color w:val="000000"/>
                <w:sz w:val="22"/>
              </w:rPr>
              <w:t>4,5</w:t>
            </w:r>
          </w:p>
        </w:tc>
        <w:tc>
          <w:tcPr>
            <w:tcW w:w="281" w:type="pct"/>
            <w:tcMar>
              <w:left w:w="28" w:type="dxa"/>
              <w:right w:w="28" w:type="dxa"/>
            </w:tcMar>
            <w:vAlign w:val="center"/>
          </w:tcPr>
          <w:p w14:paraId="7F1CCC6C" w14:textId="77777777" w:rsidR="0036060E" w:rsidRPr="00F27BBE" w:rsidRDefault="0036060E" w:rsidP="00C20721">
            <w:pPr>
              <w:jc w:val="center"/>
              <w:rPr>
                <w:color w:val="000000"/>
                <w:sz w:val="22"/>
              </w:rPr>
            </w:pPr>
            <w:r w:rsidRPr="00F27BBE">
              <w:rPr>
                <w:color w:val="000000"/>
                <w:sz w:val="22"/>
              </w:rPr>
              <w:t>4,13</w:t>
            </w:r>
          </w:p>
        </w:tc>
        <w:tc>
          <w:tcPr>
            <w:tcW w:w="280" w:type="pct"/>
            <w:tcMar>
              <w:left w:w="28" w:type="dxa"/>
              <w:right w:w="28" w:type="dxa"/>
            </w:tcMar>
            <w:vAlign w:val="center"/>
          </w:tcPr>
          <w:p w14:paraId="0EDB58ED" w14:textId="77777777" w:rsidR="0036060E" w:rsidRPr="00F27BBE" w:rsidRDefault="0036060E" w:rsidP="00C20721">
            <w:pPr>
              <w:jc w:val="center"/>
              <w:rPr>
                <w:color w:val="000000"/>
                <w:sz w:val="22"/>
              </w:rPr>
            </w:pPr>
            <w:r w:rsidRPr="00F27BBE">
              <w:rPr>
                <w:color w:val="000000"/>
                <w:sz w:val="22"/>
              </w:rPr>
              <w:t>5</w:t>
            </w:r>
          </w:p>
        </w:tc>
        <w:tc>
          <w:tcPr>
            <w:tcW w:w="283" w:type="pct"/>
            <w:tcMar>
              <w:left w:w="28" w:type="dxa"/>
              <w:right w:w="28" w:type="dxa"/>
            </w:tcMar>
            <w:vAlign w:val="center"/>
          </w:tcPr>
          <w:p w14:paraId="0FEF4229" w14:textId="77777777" w:rsidR="0036060E" w:rsidRPr="00F27BBE" w:rsidRDefault="0036060E" w:rsidP="00C20721">
            <w:pPr>
              <w:jc w:val="center"/>
              <w:rPr>
                <w:color w:val="000000"/>
                <w:sz w:val="22"/>
              </w:rPr>
            </w:pPr>
            <w:r w:rsidRPr="00F27BBE">
              <w:rPr>
                <w:color w:val="000000"/>
                <w:sz w:val="22"/>
              </w:rPr>
              <w:t>4</w:t>
            </w:r>
          </w:p>
        </w:tc>
        <w:tc>
          <w:tcPr>
            <w:tcW w:w="280" w:type="pct"/>
            <w:tcMar>
              <w:left w:w="28" w:type="dxa"/>
              <w:right w:w="28" w:type="dxa"/>
            </w:tcMar>
            <w:vAlign w:val="center"/>
          </w:tcPr>
          <w:p w14:paraId="68C9CC00" w14:textId="77777777" w:rsidR="0036060E" w:rsidRPr="00F27BBE" w:rsidRDefault="0036060E" w:rsidP="00C20721">
            <w:pPr>
              <w:jc w:val="center"/>
              <w:rPr>
                <w:color w:val="000000"/>
                <w:sz w:val="22"/>
              </w:rPr>
            </w:pPr>
            <w:r w:rsidRPr="00F27BBE">
              <w:rPr>
                <w:color w:val="000000"/>
                <w:sz w:val="22"/>
              </w:rPr>
              <w:t>4,5</w:t>
            </w:r>
          </w:p>
        </w:tc>
        <w:tc>
          <w:tcPr>
            <w:tcW w:w="281" w:type="pct"/>
            <w:tcMar>
              <w:left w:w="28" w:type="dxa"/>
              <w:right w:w="28" w:type="dxa"/>
            </w:tcMar>
            <w:vAlign w:val="center"/>
          </w:tcPr>
          <w:p w14:paraId="20A4032E" w14:textId="77777777" w:rsidR="0036060E" w:rsidRPr="00F27BBE" w:rsidRDefault="0036060E" w:rsidP="00C20721">
            <w:pPr>
              <w:jc w:val="center"/>
              <w:rPr>
                <w:color w:val="000000"/>
                <w:sz w:val="22"/>
              </w:rPr>
            </w:pPr>
            <w:r w:rsidRPr="00F27BBE">
              <w:rPr>
                <w:color w:val="000000"/>
                <w:sz w:val="22"/>
              </w:rPr>
              <w:t>4,14</w:t>
            </w:r>
          </w:p>
        </w:tc>
        <w:tc>
          <w:tcPr>
            <w:tcW w:w="212" w:type="pct"/>
            <w:tcMar>
              <w:left w:w="28" w:type="dxa"/>
              <w:right w:w="28" w:type="dxa"/>
            </w:tcMar>
            <w:vAlign w:val="center"/>
          </w:tcPr>
          <w:p w14:paraId="4F1AB3C2" w14:textId="77777777" w:rsidR="0036060E" w:rsidRPr="00F27BBE" w:rsidRDefault="0036060E" w:rsidP="00C20721">
            <w:pPr>
              <w:jc w:val="center"/>
              <w:rPr>
                <w:color w:val="000000"/>
                <w:sz w:val="22"/>
              </w:rPr>
            </w:pPr>
            <w:r w:rsidRPr="00F27BBE">
              <w:rPr>
                <w:color w:val="000000"/>
                <w:sz w:val="22"/>
              </w:rPr>
              <w:t>5</w:t>
            </w:r>
          </w:p>
        </w:tc>
        <w:tc>
          <w:tcPr>
            <w:tcW w:w="184" w:type="pct"/>
            <w:tcMar>
              <w:left w:w="28" w:type="dxa"/>
              <w:right w:w="28" w:type="dxa"/>
            </w:tcMar>
            <w:vAlign w:val="center"/>
          </w:tcPr>
          <w:p w14:paraId="4E6EEE38" w14:textId="77777777" w:rsidR="0036060E" w:rsidRPr="00F27BBE" w:rsidRDefault="0036060E" w:rsidP="00C20721">
            <w:pPr>
              <w:jc w:val="center"/>
              <w:rPr>
                <w:color w:val="000000"/>
                <w:sz w:val="22"/>
              </w:rPr>
            </w:pPr>
            <w:r w:rsidRPr="00F27BBE">
              <w:rPr>
                <w:color w:val="000000"/>
                <w:sz w:val="22"/>
              </w:rPr>
              <w:t>4</w:t>
            </w:r>
          </w:p>
        </w:tc>
        <w:tc>
          <w:tcPr>
            <w:tcW w:w="275" w:type="pct"/>
            <w:tcMar>
              <w:left w:w="28" w:type="dxa"/>
              <w:right w:w="28" w:type="dxa"/>
            </w:tcMar>
            <w:vAlign w:val="center"/>
          </w:tcPr>
          <w:p w14:paraId="10B5C4E5" w14:textId="77777777" w:rsidR="0036060E" w:rsidRPr="00F27BBE" w:rsidRDefault="0036060E" w:rsidP="00C20721">
            <w:pPr>
              <w:jc w:val="center"/>
              <w:rPr>
                <w:color w:val="000000"/>
                <w:sz w:val="22"/>
              </w:rPr>
            </w:pPr>
            <w:r w:rsidRPr="00F27BBE">
              <w:rPr>
                <w:color w:val="000000"/>
                <w:sz w:val="22"/>
              </w:rPr>
              <w:t>4</w:t>
            </w:r>
          </w:p>
        </w:tc>
        <w:tc>
          <w:tcPr>
            <w:tcW w:w="280" w:type="pct"/>
            <w:tcMar>
              <w:left w:w="28" w:type="dxa"/>
              <w:right w:w="28" w:type="dxa"/>
            </w:tcMar>
            <w:vAlign w:val="center"/>
          </w:tcPr>
          <w:p w14:paraId="284F43E8" w14:textId="77777777" w:rsidR="0036060E" w:rsidRPr="00F27BBE" w:rsidRDefault="0036060E" w:rsidP="00C20721">
            <w:pPr>
              <w:jc w:val="center"/>
              <w:rPr>
                <w:color w:val="000000"/>
                <w:sz w:val="22"/>
              </w:rPr>
            </w:pPr>
            <w:r w:rsidRPr="00F27BBE">
              <w:rPr>
                <w:color w:val="000000"/>
                <w:sz w:val="22"/>
              </w:rPr>
              <w:t>5</w:t>
            </w:r>
          </w:p>
        </w:tc>
        <w:tc>
          <w:tcPr>
            <w:tcW w:w="287" w:type="pct"/>
            <w:tcMar>
              <w:left w:w="28" w:type="dxa"/>
              <w:right w:w="28" w:type="dxa"/>
            </w:tcMar>
            <w:vAlign w:val="center"/>
          </w:tcPr>
          <w:p w14:paraId="03ECF666" w14:textId="77777777" w:rsidR="0036060E" w:rsidRPr="00F27BBE" w:rsidRDefault="0036060E" w:rsidP="00C20721">
            <w:pPr>
              <w:jc w:val="center"/>
              <w:rPr>
                <w:color w:val="000000"/>
                <w:sz w:val="22"/>
              </w:rPr>
            </w:pPr>
            <w:r w:rsidRPr="00F27BBE">
              <w:rPr>
                <w:color w:val="000000"/>
                <w:sz w:val="22"/>
              </w:rPr>
              <w:t>4</w:t>
            </w:r>
          </w:p>
        </w:tc>
        <w:tc>
          <w:tcPr>
            <w:tcW w:w="560" w:type="pct"/>
            <w:shd w:val="clear" w:color="auto" w:fill="auto"/>
            <w:tcMar>
              <w:left w:w="28" w:type="dxa"/>
              <w:right w:w="28" w:type="dxa"/>
            </w:tcMar>
            <w:vAlign w:val="center"/>
          </w:tcPr>
          <w:p w14:paraId="34B555BC" w14:textId="77777777" w:rsidR="0036060E" w:rsidRPr="00F27BBE" w:rsidRDefault="0036060E" w:rsidP="00C20721">
            <w:pPr>
              <w:jc w:val="center"/>
              <w:rPr>
                <w:b/>
                <w:color w:val="000000"/>
                <w:sz w:val="22"/>
              </w:rPr>
            </w:pPr>
            <w:r w:rsidRPr="00F27BBE">
              <w:rPr>
                <w:b/>
                <w:color w:val="000000"/>
                <w:sz w:val="22"/>
              </w:rPr>
              <w:t>4,38</w:t>
            </w:r>
          </w:p>
        </w:tc>
      </w:tr>
      <w:tr w:rsidR="0036060E" w:rsidRPr="00F27BBE" w14:paraId="36B63986" w14:textId="77777777" w:rsidTr="00B214E0">
        <w:trPr>
          <w:trHeight w:val="330"/>
        </w:trPr>
        <w:tc>
          <w:tcPr>
            <w:tcW w:w="1230" w:type="pct"/>
            <w:shd w:val="clear" w:color="auto" w:fill="auto"/>
            <w:tcMar>
              <w:left w:w="28" w:type="dxa"/>
              <w:right w:w="28" w:type="dxa"/>
            </w:tcMar>
            <w:vAlign w:val="center"/>
            <w:hideMark/>
          </w:tcPr>
          <w:p w14:paraId="3DEC90A7" w14:textId="77777777" w:rsidR="0036060E" w:rsidRPr="00F27BBE" w:rsidRDefault="0036060E" w:rsidP="00C20721">
            <w:pPr>
              <w:rPr>
                <w:bCs/>
                <w:color w:val="000000"/>
                <w:sz w:val="22"/>
              </w:rPr>
            </w:pPr>
            <w:r w:rsidRPr="00F27BBE">
              <w:rPr>
                <w:bCs/>
                <w:color w:val="000000"/>
                <w:sz w:val="22"/>
              </w:rPr>
              <w:t>Качество оказания услуги (точ</w:t>
            </w:r>
            <w:r w:rsidRPr="00F27BBE">
              <w:rPr>
                <w:bCs/>
                <w:color w:val="000000"/>
                <w:sz w:val="22"/>
              </w:rPr>
              <w:softHyphen/>
              <w:t>ность и правильность заполне</w:t>
            </w:r>
            <w:r w:rsidRPr="00F27BBE">
              <w:rPr>
                <w:bCs/>
                <w:color w:val="000000"/>
                <w:sz w:val="22"/>
              </w:rPr>
              <w:softHyphen/>
              <w:t>ния документов сотрудниками)</w:t>
            </w:r>
          </w:p>
        </w:tc>
        <w:tc>
          <w:tcPr>
            <w:tcW w:w="284" w:type="pct"/>
            <w:shd w:val="clear" w:color="auto" w:fill="auto"/>
            <w:tcMar>
              <w:left w:w="28" w:type="dxa"/>
              <w:right w:w="28" w:type="dxa"/>
            </w:tcMar>
            <w:vAlign w:val="center"/>
          </w:tcPr>
          <w:p w14:paraId="37763348" w14:textId="77777777" w:rsidR="0036060E" w:rsidRPr="00F27BBE" w:rsidRDefault="0036060E" w:rsidP="00C20721">
            <w:pPr>
              <w:jc w:val="center"/>
              <w:rPr>
                <w:color w:val="000000"/>
                <w:sz w:val="22"/>
              </w:rPr>
            </w:pPr>
            <w:r w:rsidRPr="00F27BBE">
              <w:rPr>
                <w:color w:val="000000"/>
                <w:sz w:val="22"/>
              </w:rPr>
              <w:t>4,13</w:t>
            </w:r>
          </w:p>
        </w:tc>
        <w:tc>
          <w:tcPr>
            <w:tcW w:w="282" w:type="pct"/>
            <w:tcMar>
              <w:left w:w="28" w:type="dxa"/>
              <w:right w:w="28" w:type="dxa"/>
            </w:tcMar>
            <w:vAlign w:val="center"/>
          </w:tcPr>
          <w:p w14:paraId="4C9A181D" w14:textId="77777777" w:rsidR="0036060E" w:rsidRPr="00F27BBE" w:rsidRDefault="0036060E" w:rsidP="00C20721">
            <w:pPr>
              <w:jc w:val="center"/>
              <w:rPr>
                <w:color w:val="000000"/>
                <w:sz w:val="22"/>
              </w:rPr>
            </w:pPr>
            <w:r w:rsidRPr="00F27BBE">
              <w:rPr>
                <w:color w:val="000000"/>
                <w:sz w:val="22"/>
              </w:rPr>
              <w:t>4,75</w:t>
            </w:r>
          </w:p>
        </w:tc>
        <w:tc>
          <w:tcPr>
            <w:tcW w:w="281" w:type="pct"/>
            <w:tcMar>
              <w:left w:w="28" w:type="dxa"/>
              <w:right w:w="28" w:type="dxa"/>
            </w:tcMar>
            <w:vAlign w:val="center"/>
          </w:tcPr>
          <w:p w14:paraId="4E9BEAE6" w14:textId="77777777" w:rsidR="0036060E" w:rsidRPr="00F27BBE" w:rsidRDefault="0036060E" w:rsidP="00C20721">
            <w:pPr>
              <w:jc w:val="center"/>
              <w:rPr>
                <w:color w:val="000000"/>
                <w:sz w:val="22"/>
              </w:rPr>
            </w:pPr>
            <w:r w:rsidRPr="00F27BBE">
              <w:rPr>
                <w:color w:val="000000"/>
                <w:sz w:val="22"/>
              </w:rPr>
              <w:t>4,13</w:t>
            </w:r>
          </w:p>
        </w:tc>
        <w:tc>
          <w:tcPr>
            <w:tcW w:w="280" w:type="pct"/>
            <w:tcMar>
              <w:left w:w="28" w:type="dxa"/>
              <w:right w:w="28" w:type="dxa"/>
            </w:tcMar>
            <w:vAlign w:val="center"/>
          </w:tcPr>
          <w:p w14:paraId="4E8F55A4" w14:textId="77777777" w:rsidR="0036060E" w:rsidRPr="00F27BBE" w:rsidRDefault="0036060E" w:rsidP="00C20721">
            <w:pPr>
              <w:jc w:val="center"/>
              <w:rPr>
                <w:color w:val="000000"/>
                <w:sz w:val="22"/>
              </w:rPr>
            </w:pPr>
            <w:r w:rsidRPr="00F27BBE">
              <w:rPr>
                <w:color w:val="000000"/>
                <w:sz w:val="22"/>
              </w:rPr>
              <w:t>4,33</w:t>
            </w:r>
          </w:p>
        </w:tc>
        <w:tc>
          <w:tcPr>
            <w:tcW w:w="283" w:type="pct"/>
            <w:tcMar>
              <w:left w:w="28" w:type="dxa"/>
              <w:right w:w="28" w:type="dxa"/>
            </w:tcMar>
            <w:vAlign w:val="center"/>
          </w:tcPr>
          <w:p w14:paraId="6BD5577B" w14:textId="77777777" w:rsidR="0036060E" w:rsidRPr="00F27BBE" w:rsidRDefault="0036060E" w:rsidP="00C20721">
            <w:pPr>
              <w:jc w:val="center"/>
              <w:rPr>
                <w:color w:val="000000"/>
                <w:sz w:val="22"/>
              </w:rPr>
            </w:pPr>
            <w:r w:rsidRPr="00F27BBE">
              <w:rPr>
                <w:color w:val="000000"/>
                <w:sz w:val="22"/>
              </w:rPr>
              <w:t>4</w:t>
            </w:r>
          </w:p>
        </w:tc>
        <w:tc>
          <w:tcPr>
            <w:tcW w:w="280" w:type="pct"/>
            <w:tcMar>
              <w:left w:w="28" w:type="dxa"/>
              <w:right w:w="28" w:type="dxa"/>
            </w:tcMar>
            <w:vAlign w:val="center"/>
          </w:tcPr>
          <w:p w14:paraId="728A00E4" w14:textId="77777777" w:rsidR="0036060E" w:rsidRPr="00F27BBE" w:rsidRDefault="0036060E" w:rsidP="00C20721">
            <w:pPr>
              <w:jc w:val="center"/>
              <w:rPr>
                <w:color w:val="000000"/>
                <w:sz w:val="22"/>
              </w:rPr>
            </w:pPr>
            <w:r w:rsidRPr="00F27BBE">
              <w:rPr>
                <w:color w:val="000000"/>
                <w:sz w:val="22"/>
              </w:rPr>
              <w:t>4,5</w:t>
            </w:r>
          </w:p>
        </w:tc>
        <w:tc>
          <w:tcPr>
            <w:tcW w:w="281" w:type="pct"/>
            <w:tcMar>
              <w:left w:w="28" w:type="dxa"/>
              <w:right w:w="28" w:type="dxa"/>
            </w:tcMar>
            <w:vAlign w:val="center"/>
          </w:tcPr>
          <w:p w14:paraId="33512ABB" w14:textId="77777777" w:rsidR="0036060E" w:rsidRPr="00F27BBE" w:rsidRDefault="0036060E" w:rsidP="00C20721">
            <w:pPr>
              <w:jc w:val="center"/>
              <w:rPr>
                <w:color w:val="000000"/>
                <w:sz w:val="22"/>
              </w:rPr>
            </w:pPr>
            <w:r w:rsidRPr="00F27BBE">
              <w:rPr>
                <w:color w:val="000000"/>
                <w:sz w:val="22"/>
              </w:rPr>
              <w:t>4,14</w:t>
            </w:r>
          </w:p>
        </w:tc>
        <w:tc>
          <w:tcPr>
            <w:tcW w:w="212" w:type="pct"/>
            <w:tcMar>
              <w:left w:w="28" w:type="dxa"/>
              <w:right w:w="28" w:type="dxa"/>
            </w:tcMar>
            <w:vAlign w:val="center"/>
          </w:tcPr>
          <w:p w14:paraId="4BE1242B" w14:textId="77777777" w:rsidR="0036060E" w:rsidRPr="00F27BBE" w:rsidRDefault="0036060E" w:rsidP="00C20721">
            <w:pPr>
              <w:jc w:val="center"/>
              <w:rPr>
                <w:color w:val="000000"/>
                <w:sz w:val="22"/>
              </w:rPr>
            </w:pPr>
            <w:r w:rsidRPr="00F27BBE">
              <w:rPr>
                <w:color w:val="000000"/>
                <w:sz w:val="22"/>
              </w:rPr>
              <w:t>5</w:t>
            </w:r>
          </w:p>
        </w:tc>
        <w:tc>
          <w:tcPr>
            <w:tcW w:w="184" w:type="pct"/>
            <w:tcMar>
              <w:left w:w="28" w:type="dxa"/>
              <w:right w:w="28" w:type="dxa"/>
            </w:tcMar>
            <w:vAlign w:val="center"/>
          </w:tcPr>
          <w:p w14:paraId="17357677" w14:textId="77777777" w:rsidR="0036060E" w:rsidRPr="00F27BBE" w:rsidRDefault="0036060E" w:rsidP="00C20721">
            <w:pPr>
              <w:jc w:val="center"/>
              <w:rPr>
                <w:color w:val="000000"/>
                <w:sz w:val="22"/>
              </w:rPr>
            </w:pPr>
            <w:r w:rsidRPr="00F27BBE">
              <w:rPr>
                <w:color w:val="000000"/>
                <w:sz w:val="22"/>
              </w:rPr>
              <w:t>4</w:t>
            </w:r>
          </w:p>
        </w:tc>
        <w:tc>
          <w:tcPr>
            <w:tcW w:w="275" w:type="pct"/>
            <w:tcMar>
              <w:left w:w="28" w:type="dxa"/>
              <w:right w:w="28" w:type="dxa"/>
            </w:tcMar>
            <w:vAlign w:val="center"/>
          </w:tcPr>
          <w:p w14:paraId="790E7BD5" w14:textId="77777777" w:rsidR="0036060E" w:rsidRPr="00F27BBE" w:rsidRDefault="0036060E" w:rsidP="00C20721">
            <w:pPr>
              <w:jc w:val="center"/>
              <w:rPr>
                <w:color w:val="000000"/>
                <w:sz w:val="22"/>
              </w:rPr>
            </w:pPr>
            <w:r w:rsidRPr="00F27BBE">
              <w:rPr>
                <w:color w:val="000000"/>
                <w:sz w:val="22"/>
              </w:rPr>
              <w:t>4</w:t>
            </w:r>
          </w:p>
        </w:tc>
        <w:tc>
          <w:tcPr>
            <w:tcW w:w="280" w:type="pct"/>
            <w:tcMar>
              <w:left w:w="28" w:type="dxa"/>
              <w:right w:w="28" w:type="dxa"/>
            </w:tcMar>
            <w:vAlign w:val="center"/>
          </w:tcPr>
          <w:p w14:paraId="3BB19AF5" w14:textId="77777777" w:rsidR="0036060E" w:rsidRPr="00F27BBE" w:rsidRDefault="0036060E" w:rsidP="00C20721">
            <w:pPr>
              <w:jc w:val="center"/>
              <w:rPr>
                <w:color w:val="000000"/>
                <w:sz w:val="22"/>
              </w:rPr>
            </w:pPr>
            <w:r w:rsidRPr="00F27BBE">
              <w:rPr>
                <w:color w:val="000000"/>
                <w:sz w:val="22"/>
              </w:rPr>
              <w:t>4</w:t>
            </w:r>
          </w:p>
        </w:tc>
        <w:tc>
          <w:tcPr>
            <w:tcW w:w="287" w:type="pct"/>
            <w:tcMar>
              <w:left w:w="28" w:type="dxa"/>
              <w:right w:w="28" w:type="dxa"/>
            </w:tcMar>
            <w:vAlign w:val="center"/>
          </w:tcPr>
          <w:p w14:paraId="27927728" w14:textId="77777777" w:rsidR="0036060E" w:rsidRPr="00F27BBE" w:rsidRDefault="0036060E" w:rsidP="00C20721">
            <w:pPr>
              <w:jc w:val="center"/>
              <w:rPr>
                <w:color w:val="000000"/>
                <w:sz w:val="22"/>
              </w:rPr>
            </w:pPr>
            <w:r w:rsidRPr="00F27BBE">
              <w:rPr>
                <w:color w:val="000000"/>
                <w:sz w:val="22"/>
              </w:rPr>
              <w:t>4</w:t>
            </w:r>
          </w:p>
        </w:tc>
        <w:tc>
          <w:tcPr>
            <w:tcW w:w="560" w:type="pct"/>
            <w:shd w:val="clear" w:color="auto" w:fill="auto"/>
            <w:tcMar>
              <w:left w:w="28" w:type="dxa"/>
              <w:right w:w="28" w:type="dxa"/>
            </w:tcMar>
            <w:vAlign w:val="center"/>
          </w:tcPr>
          <w:p w14:paraId="38F1FE51" w14:textId="77777777" w:rsidR="0036060E" w:rsidRPr="00F27BBE" w:rsidRDefault="0036060E" w:rsidP="00C20721">
            <w:pPr>
              <w:jc w:val="center"/>
              <w:rPr>
                <w:b/>
                <w:color w:val="000000"/>
                <w:sz w:val="22"/>
              </w:rPr>
            </w:pPr>
            <w:r w:rsidRPr="00F27BBE">
              <w:rPr>
                <w:b/>
                <w:color w:val="000000"/>
                <w:sz w:val="22"/>
              </w:rPr>
              <w:t>4,25</w:t>
            </w:r>
          </w:p>
        </w:tc>
      </w:tr>
      <w:tr w:rsidR="0036060E" w:rsidRPr="00F27BBE" w14:paraId="24A5A58A" w14:textId="77777777" w:rsidTr="00B214E0">
        <w:trPr>
          <w:trHeight w:val="330"/>
        </w:trPr>
        <w:tc>
          <w:tcPr>
            <w:tcW w:w="1230" w:type="pct"/>
            <w:shd w:val="clear" w:color="auto" w:fill="auto"/>
            <w:tcMar>
              <w:left w:w="28" w:type="dxa"/>
              <w:right w:w="28" w:type="dxa"/>
            </w:tcMar>
            <w:vAlign w:val="center"/>
          </w:tcPr>
          <w:p w14:paraId="07C9AA31" w14:textId="77777777" w:rsidR="0036060E" w:rsidRPr="00F27BBE" w:rsidRDefault="0036060E" w:rsidP="00C20721">
            <w:pPr>
              <w:spacing w:line="288" w:lineRule="auto"/>
              <w:rPr>
                <w:b/>
                <w:bCs/>
                <w:i/>
                <w:color w:val="000000"/>
                <w:sz w:val="22"/>
              </w:rPr>
            </w:pPr>
            <w:r w:rsidRPr="00F27BBE">
              <w:rPr>
                <w:b/>
                <w:bCs/>
                <w:i/>
                <w:color w:val="000000"/>
                <w:sz w:val="22"/>
              </w:rPr>
              <w:t>Среднее значение</w:t>
            </w:r>
          </w:p>
        </w:tc>
        <w:tc>
          <w:tcPr>
            <w:tcW w:w="284" w:type="pct"/>
            <w:shd w:val="clear" w:color="auto" w:fill="auto"/>
            <w:tcMar>
              <w:left w:w="28" w:type="dxa"/>
              <w:right w:w="28" w:type="dxa"/>
            </w:tcMar>
            <w:vAlign w:val="center"/>
          </w:tcPr>
          <w:p w14:paraId="5E92CB7A" w14:textId="77777777" w:rsidR="0036060E" w:rsidRPr="00F27BBE" w:rsidRDefault="0036060E" w:rsidP="00C20721">
            <w:pPr>
              <w:jc w:val="center"/>
              <w:rPr>
                <w:b/>
                <w:bCs/>
                <w:color w:val="000000"/>
                <w:sz w:val="22"/>
              </w:rPr>
            </w:pPr>
            <w:r w:rsidRPr="00F27BBE">
              <w:rPr>
                <w:b/>
                <w:bCs/>
                <w:color w:val="000000"/>
                <w:sz w:val="22"/>
              </w:rPr>
              <w:t>4,42</w:t>
            </w:r>
          </w:p>
        </w:tc>
        <w:tc>
          <w:tcPr>
            <w:tcW w:w="282" w:type="pct"/>
            <w:tcMar>
              <w:left w:w="28" w:type="dxa"/>
              <w:right w:w="28" w:type="dxa"/>
            </w:tcMar>
            <w:vAlign w:val="center"/>
          </w:tcPr>
          <w:p w14:paraId="4094F192" w14:textId="77777777" w:rsidR="0036060E" w:rsidRPr="00F27BBE" w:rsidRDefault="0036060E" w:rsidP="00C20721">
            <w:pPr>
              <w:jc w:val="center"/>
              <w:rPr>
                <w:b/>
                <w:bCs/>
                <w:color w:val="000000"/>
                <w:sz w:val="22"/>
              </w:rPr>
            </w:pPr>
            <w:r w:rsidRPr="00F27BBE">
              <w:rPr>
                <w:b/>
                <w:bCs/>
                <w:color w:val="000000"/>
                <w:sz w:val="22"/>
              </w:rPr>
              <w:t>4,42</w:t>
            </w:r>
          </w:p>
        </w:tc>
        <w:tc>
          <w:tcPr>
            <w:tcW w:w="281" w:type="pct"/>
            <w:tcMar>
              <w:left w:w="28" w:type="dxa"/>
              <w:right w:w="28" w:type="dxa"/>
            </w:tcMar>
            <w:vAlign w:val="center"/>
          </w:tcPr>
          <w:p w14:paraId="2D04373F" w14:textId="77777777" w:rsidR="0036060E" w:rsidRPr="00F27BBE" w:rsidRDefault="0036060E" w:rsidP="00C20721">
            <w:pPr>
              <w:jc w:val="center"/>
              <w:rPr>
                <w:b/>
                <w:bCs/>
                <w:color w:val="000000"/>
                <w:sz w:val="22"/>
              </w:rPr>
            </w:pPr>
            <w:r w:rsidRPr="00F27BBE">
              <w:rPr>
                <w:b/>
                <w:bCs/>
                <w:color w:val="000000"/>
                <w:sz w:val="22"/>
              </w:rPr>
              <w:t>4,3</w:t>
            </w:r>
          </w:p>
        </w:tc>
        <w:tc>
          <w:tcPr>
            <w:tcW w:w="280" w:type="pct"/>
            <w:tcMar>
              <w:left w:w="28" w:type="dxa"/>
              <w:right w:w="28" w:type="dxa"/>
            </w:tcMar>
            <w:vAlign w:val="center"/>
          </w:tcPr>
          <w:p w14:paraId="15C83120" w14:textId="77777777" w:rsidR="0036060E" w:rsidRPr="00F27BBE" w:rsidRDefault="0036060E" w:rsidP="00C20721">
            <w:pPr>
              <w:jc w:val="center"/>
              <w:rPr>
                <w:b/>
                <w:bCs/>
                <w:color w:val="000000"/>
                <w:sz w:val="22"/>
              </w:rPr>
            </w:pPr>
            <w:r w:rsidRPr="00F27BBE">
              <w:rPr>
                <w:b/>
                <w:bCs/>
                <w:color w:val="000000"/>
                <w:sz w:val="22"/>
              </w:rPr>
              <w:t>4,67</w:t>
            </w:r>
          </w:p>
        </w:tc>
        <w:tc>
          <w:tcPr>
            <w:tcW w:w="283" w:type="pct"/>
            <w:tcMar>
              <w:left w:w="28" w:type="dxa"/>
              <w:right w:w="28" w:type="dxa"/>
            </w:tcMar>
            <w:vAlign w:val="center"/>
          </w:tcPr>
          <w:p w14:paraId="3C1145CF" w14:textId="77777777" w:rsidR="0036060E" w:rsidRPr="00F27BBE" w:rsidRDefault="0036060E" w:rsidP="00C20721">
            <w:pPr>
              <w:jc w:val="center"/>
              <w:rPr>
                <w:b/>
                <w:bCs/>
                <w:color w:val="000000"/>
                <w:sz w:val="22"/>
              </w:rPr>
            </w:pPr>
            <w:r w:rsidRPr="00F27BBE">
              <w:rPr>
                <w:b/>
                <w:bCs/>
                <w:color w:val="000000"/>
                <w:sz w:val="22"/>
              </w:rPr>
              <w:t>4,33</w:t>
            </w:r>
          </w:p>
        </w:tc>
        <w:tc>
          <w:tcPr>
            <w:tcW w:w="280" w:type="pct"/>
            <w:tcMar>
              <w:left w:w="28" w:type="dxa"/>
              <w:right w:w="28" w:type="dxa"/>
            </w:tcMar>
            <w:vAlign w:val="center"/>
          </w:tcPr>
          <w:p w14:paraId="7DAFDDFA" w14:textId="77777777" w:rsidR="0036060E" w:rsidRPr="00F27BBE" w:rsidRDefault="0036060E" w:rsidP="00C20721">
            <w:pPr>
              <w:jc w:val="center"/>
              <w:rPr>
                <w:b/>
                <w:bCs/>
                <w:color w:val="000000"/>
                <w:sz w:val="22"/>
              </w:rPr>
            </w:pPr>
            <w:r w:rsidRPr="00F27BBE">
              <w:rPr>
                <w:b/>
                <w:bCs/>
                <w:color w:val="000000"/>
                <w:sz w:val="22"/>
              </w:rPr>
              <w:t>4,5</w:t>
            </w:r>
          </w:p>
        </w:tc>
        <w:tc>
          <w:tcPr>
            <w:tcW w:w="281" w:type="pct"/>
            <w:tcMar>
              <w:left w:w="28" w:type="dxa"/>
              <w:right w:w="28" w:type="dxa"/>
            </w:tcMar>
            <w:vAlign w:val="center"/>
          </w:tcPr>
          <w:p w14:paraId="5EE3C078" w14:textId="77777777" w:rsidR="0036060E" w:rsidRPr="00F27BBE" w:rsidRDefault="0036060E" w:rsidP="00C20721">
            <w:pPr>
              <w:jc w:val="center"/>
              <w:rPr>
                <w:b/>
                <w:bCs/>
                <w:color w:val="000000"/>
                <w:sz w:val="22"/>
              </w:rPr>
            </w:pPr>
            <w:r w:rsidRPr="00F27BBE">
              <w:rPr>
                <w:b/>
                <w:bCs/>
                <w:color w:val="000000"/>
                <w:sz w:val="22"/>
              </w:rPr>
              <w:t>4,28</w:t>
            </w:r>
          </w:p>
        </w:tc>
        <w:tc>
          <w:tcPr>
            <w:tcW w:w="212" w:type="pct"/>
            <w:tcMar>
              <w:left w:w="28" w:type="dxa"/>
              <w:right w:w="28" w:type="dxa"/>
            </w:tcMar>
            <w:vAlign w:val="center"/>
          </w:tcPr>
          <w:p w14:paraId="625BB726" w14:textId="77777777" w:rsidR="0036060E" w:rsidRPr="00F27BBE" w:rsidRDefault="0036060E" w:rsidP="00C20721">
            <w:pPr>
              <w:jc w:val="center"/>
              <w:rPr>
                <w:b/>
                <w:bCs/>
                <w:color w:val="000000"/>
                <w:sz w:val="22"/>
              </w:rPr>
            </w:pPr>
            <w:r w:rsidRPr="00F27BBE">
              <w:rPr>
                <w:b/>
                <w:bCs/>
                <w:color w:val="000000"/>
                <w:sz w:val="22"/>
              </w:rPr>
              <w:t>5</w:t>
            </w:r>
          </w:p>
        </w:tc>
        <w:tc>
          <w:tcPr>
            <w:tcW w:w="184" w:type="pct"/>
            <w:tcMar>
              <w:left w:w="28" w:type="dxa"/>
              <w:right w:w="28" w:type="dxa"/>
            </w:tcMar>
            <w:vAlign w:val="center"/>
          </w:tcPr>
          <w:p w14:paraId="738E1ACC" w14:textId="77777777" w:rsidR="0036060E" w:rsidRPr="00F27BBE" w:rsidRDefault="0036060E" w:rsidP="00C20721">
            <w:pPr>
              <w:jc w:val="center"/>
              <w:rPr>
                <w:b/>
                <w:bCs/>
                <w:color w:val="000000"/>
                <w:sz w:val="22"/>
              </w:rPr>
            </w:pPr>
            <w:r w:rsidRPr="00F27BBE">
              <w:rPr>
                <w:b/>
                <w:bCs/>
                <w:color w:val="000000"/>
                <w:sz w:val="22"/>
              </w:rPr>
              <w:t>4</w:t>
            </w:r>
          </w:p>
        </w:tc>
        <w:tc>
          <w:tcPr>
            <w:tcW w:w="275" w:type="pct"/>
            <w:tcMar>
              <w:left w:w="28" w:type="dxa"/>
              <w:right w:w="28" w:type="dxa"/>
            </w:tcMar>
            <w:vAlign w:val="center"/>
          </w:tcPr>
          <w:p w14:paraId="2DA6F6D3" w14:textId="77777777" w:rsidR="0036060E" w:rsidRPr="00F27BBE" w:rsidRDefault="0036060E" w:rsidP="00C20721">
            <w:pPr>
              <w:jc w:val="center"/>
              <w:rPr>
                <w:b/>
                <w:bCs/>
                <w:color w:val="000000"/>
                <w:sz w:val="22"/>
              </w:rPr>
            </w:pPr>
            <w:r w:rsidRPr="00F27BBE">
              <w:rPr>
                <w:b/>
                <w:bCs/>
                <w:color w:val="000000"/>
                <w:sz w:val="22"/>
              </w:rPr>
              <w:t>4,11</w:t>
            </w:r>
          </w:p>
        </w:tc>
        <w:tc>
          <w:tcPr>
            <w:tcW w:w="280" w:type="pct"/>
            <w:tcMar>
              <w:left w:w="28" w:type="dxa"/>
              <w:right w:w="28" w:type="dxa"/>
            </w:tcMar>
            <w:vAlign w:val="center"/>
          </w:tcPr>
          <w:p w14:paraId="7957DA16" w14:textId="77777777" w:rsidR="0036060E" w:rsidRPr="00F27BBE" w:rsidRDefault="0036060E" w:rsidP="00C20721">
            <w:pPr>
              <w:jc w:val="center"/>
              <w:rPr>
                <w:b/>
                <w:bCs/>
                <w:color w:val="000000"/>
                <w:sz w:val="22"/>
              </w:rPr>
            </w:pPr>
            <w:r w:rsidRPr="00F27BBE">
              <w:rPr>
                <w:b/>
                <w:bCs/>
                <w:color w:val="000000"/>
                <w:sz w:val="22"/>
              </w:rPr>
              <w:t>4,67</w:t>
            </w:r>
          </w:p>
        </w:tc>
        <w:tc>
          <w:tcPr>
            <w:tcW w:w="287" w:type="pct"/>
            <w:tcMar>
              <w:left w:w="28" w:type="dxa"/>
              <w:right w:w="28" w:type="dxa"/>
            </w:tcMar>
            <w:vAlign w:val="center"/>
          </w:tcPr>
          <w:p w14:paraId="3A566B3D" w14:textId="77777777" w:rsidR="0036060E" w:rsidRPr="00F27BBE" w:rsidRDefault="0036060E" w:rsidP="00C20721">
            <w:pPr>
              <w:jc w:val="center"/>
              <w:rPr>
                <w:b/>
                <w:bCs/>
                <w:color w:val="000000"/>
                <w:sz w:val="22"/>
              </w:rPr>
            </w:pPr>
            <w:r w:rsidRPr="00F27BBE">
              <w:rPr>
                <w:b/>
                <w:bCs/>
                <w:color w:val="000000"/>
                <w:sz w:val="22"/>
              </w:rPr>
              <w:t>4,33</w:t>
            </w:r>
          </w:p>
        </w:tc>
        <w:tc>
          <w:tcPr>
            <w:tcW w:w="560" w:type="pct"/>
            <w:shd w:val="clear" w:color="auto" w:fill="auto"/>
            <w:tcMar>
              <w:left w:w="28" w:type="dxa"/>
              <w:right w:w="28" w:type="dxa"/>
            </w:tcMar>
            <w:vAlign w:val="center"/>
          </w:tcPr>
          <w:p w14:paraId="205CD6B5" w14:textId="77777777" w:rsidR="0036060E" w:rsidRPr="00F27BBE" w:rsidRDefault="0036060E" w:rsidP="00C20721">
            <w:pPr>
              <w:jc w:val="center"/>
              <w:rPr>
                <w:b/>
                <w:color w:val="000000"/>
                <w:sz w:val="22"/>
              </w:rPr>
            </w:pPr>
            <w:r w:rsidRPr="00F27BBE">
              <w:rPr>
                <w:b/>
                <w:color w:val="000000"/>
                <w:sz w:val="22"/>
              </w:rPr>
              <w:t>4,42</w:t>
            </w:r>
          </w:p>
        </w:tc>
      </w:tr>
    </w:tbl>
    <w:p w14:paraId="01CC5310" w14:textId="77777777" w:rsidR="0036060E" w:rsidRPr="00F27BBE" w:rsidRDefault="0036060E" w:rsidP="00C20721">
      <w:pPr>
        <w:spacing w:before="120" w:line="360" w:lineRule="auto"/>
        <w:ind w:firstLine="709"/>
        <w:jc w:val="both"/>
        <w:rPr>
          <w:sz w:val="28"/>
          <w:szCs w:val="28"/>
        </w:rPr>
      </w:pPr>
      <w:r w:rsidRPr="00F27BBE">
        <w:rPr>
          <w:sz w:val="28"/>
          <w:szCs w:val="28"/>
        </w:rPr>
        <w:t>Максимально возможную оценку по уровню качества (5,0 баллов) заявители дали услуге «Прием заявлений и выдача документов о согласовании переустройства и (или) перепланировки жилого помещения».</w:t>
      </w:r>
    </w:p>
    <w:p w14:paraId="169B3B92" w14:textId="77777777" w:rsidR="0036060E" w:rsidRPr="00F27BBE" w:rsidRDefault="0036060E" w:rsidP="00C20721">
      <w:pPr>
        <w:spacing w:line="360" w:lineRule="auto"/>
        <w:ind w:firstLine="709"/>
        <w:jc w:val="both"/>
        <w:rPr>
          <w:sz w:val="28"/>
          <w:szCs w:val="28"/>
        </w:rPr>
      </w:pPr>
      <w:r w:rsidRPr="00F27BBE">
        <w:rPr>
          <w:sz w:val="28"/>
          <w:szCs w:val="28"/>
        </w:rPr>
        <w:lastRenderedPageBreak/>
        <w:t>Наименьшую оценку (4 балла) получило качество услуги «Принятие документов, а также выдача решений о переводе или об отказе в переводе жилого помещения в нежилое помещение».</w:t>
      </w:r>
    </w:p>
    <w:p w14:paraId="5C4910B4" w14:textId="77777777" w:rsidR="0036060E" w:rsidRPr="00F27BBE" w:rsidRDefault="0036060E" w:rsidP="00C20721">
      <w:pPr>
        <w:spacing w:line="360" w:lineRule="auto"/>
        <w:ind w:firstLine="709"/>
        <w:jc w:val="both"/>
        <w:rPr>
          <w:sz w:val="28"/>
          <w:szCs w:val="28"/>
        </w:rPr>
      </w:pPr>
      <w:r w:rsidRPr="00F27BBE">
        <w:rPr>
          <w:sz w:val="28"/>
          <w:szCs w:val="28"/>
        </w:rPr>
        <w:t>Незначительно ниже заявители оценили подкритерий «Качество оказания услуги (точность и правильность заполнения документов сотрудниками)» (4,25 балла), но существенной дифференциации оценки качества услуг в разрезе подкритериев не выявлено.</w:t>
      </w:r>
    </w:p>
    <w:p w14:paraId="7A12B0DD" w14:textId="77777777" w:rsidR="0036060E" w:rsidRPr="00F27BBE" w:rsidRDefault="0036060E" w:rsidP="00C20721">
      <w:pPr>
        <w:spacing w:line="360" w:lineRule="auto"/>
        <w:ind w:firstLine="709"/>
        <w:jc w:val="center"/>
        <w:rPr>
          <w:b/>
          <w:sz w:val="28"/>
          <w:szCs w:val="28"/>
        </w:rPr>
      </w:pPr>
      <w:r w:rsidRPr="00F27BBE">
        <w:rPr>
          <w:b/>
          <w:sz w:val="28"/>
          <w:szCs w:val="28"/>
        </w:rPr>
        <w:t>4. Оценка уровня административных барьеров</w:t>
      </w:r>
    </w:p>
    <w:p w14:paraId="3A180892" w14:textId="77777777" w:rsidR="0036060E" w:rsidRPr="00F27BBE" w:rsidRDefault="0036060E" w:rsidP="00C20721">
      <w:pPr>
        <w:spacing w:line="360" w:lineRule="auto"/>
        <w:ind w:firstLine="709"/>
        <w:jc w:val="both"/>
        <w:rPr>
          <w:sz w:val="28"/>
          <w:szCs w:val="28"/>
        </w:rPr>
      </w:pPr>
      <w:r w:rsidRPr="00F27BBE">
        <w:rPr>
          <w:sz w:val="28"/>
          <w:szCs w:val="28"/>
        </w:rPr>
        <w:t>Уровень административных барьеров определяется комплексом показателей:</w:t>
      </w:r>
    </w:p>
    <w:p w14:paraId="470D8D4C" w14:textId="77777777" w:rsidR="0036060E" w:rsidRPr="00F27BBE" w:rsidRDefault="0036060E" w:rsidP="00C20721">
      <w:pPr>
        <w:spacing w:line="360" w:lineRule="auto"/>
        <w:jc w:val="center"/>
        <w:rPr>
          <w:b/>
          <w:i/>
          <w:sz w:val="28"/>
        </w:rPr>
      </w:pPr>
      <w:r w:rsidRPr="00F27BBE">
        <w:rPr>
          <w:b/>
          <w:i/>
          <w:sz w:val="28"/>
        </w:rPr>
        <w:t>4.1. Количество документов в рамках предоставления услуги.</w:t>
      </w:r>
    </w:p>
    <w:p w14:paraId="6DF288A7" w14:textId="77777777" w:rsidR="0036060E" w:rsidRPr="00F27BBE" w:rsidRDefault="0036060E" w:rsidP="00C20721">
      <w:pPr>
        <w:spacing w:line="360" w:lineRule="auto"/>
        <w:ind w:firstLine="709"/>
        <w:jc w:val="both"/>
        <w:rPr>
          <w:sz w:val="28"/>
          <w:szCs w:val="28"/>
        </w:rPr>
      </w:pPr>
      <w:r w:rsidRPr="00F27BBE">
        <w:rPr>
          <w:sz w:val="28"/>
          <w:szCs w:val="28"/>
        </w:rPr>
        <w:t>В ходе мониторинга оценивалось, какое количество документов необходимо было предоставить заявителям, чтобы получить интересующую услугу. Фактические значения по всем муниципальным услугам представлены в табл. 4.</w:t>
      </w:r>
    </w:p>
    <w:p w14:paraId="0C716C07" w14:textId="77777777" w:rsidR="0036060E" w:rsidRPr="00F27BBE" w:rsidRDefault="0036060E" w:rsidP="00C20721">
      <w:pPr>
        <w:spacing w:line="360" w:lineRule="auto"/>
        <w:jc w:val="both"/>
        <w:rPr>
          <w:sz w:val="28"/>
          <w:szCs w:val="28"/>
        </w:rPr>
      </w:pPr>
      <w:r w:rsidRPr="00F27BBE">
        <w:rPr>
          <w:color w:val="000000"/>
          <w:sz w:val="28"/>
        </w:rPr>
        <w:t>Таблица 4 -  Количество документов для получения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9"/>
        <w:gridCol w:w="593"/>
        <w:gridCol w:w="581"/>
        <w:gridCol w:w="595"/>
        <w:gridCol w:w="609"/>
        <w:gridCol w:w="570"/>
        <w:gridCol w:w="595"/>
        <w:gridCol w:w="619"/>
        <w:gridCol w:w="595"/>
        <w:gridCol w:w="556"/>
        <w:gridCol w:w="595"/>
        <w:gridCol w:w="570"/>
        <w:gridCol w:w="577"/>
      </w:tblGrid>
      <w:tr w:rsidR="0036060E" w:rsidRPr="00F27BBE" w14:paraId="611BC82C" w14:textId="77777777" w:rsidTr="004D2D6D">
        <w:trPr>
          <w:trHeight w:val="330"/>
          <w:tblHeader/>
        </w:trPr>
        <w:tc>
          <w:tcPr>
            <w:tcW w:w="1420" w:type="pct"/>
          </w:tcPr>
          <w:p w14:paraId="7649F7AB" w14:textId="77777777" w:rsidR="0036060E" w:rsidRPr="00F27BBE" w:rsidRDefault="0036060E" w:rsidP="00C20721">
            <w:pPr>
              <w:rPr>
                <w:b/>
                <w:bCs/>
                <w:color w:val="000000"/>
              </w:rPr>
            </w:pPr>
            <w:r w:rsidRPr="00F27BBE">
              <w:rPr>
                <w:b/>
                <w:bCs/>
                <w:color w:val="000000"/>
              </w:rPr>
              <w:t>Количество документов</w:t>
            </w:r>
          </w:p>
        </w:tc>
        <w:tc>
          <w:tcPr>
            <w:tcW w:w="301" w:type="pct"/>
            <w:shd w:val="clear" w:color="auto" w:fill="auto"/>
            <w:noWrap/>
            <w:vAlign w:val="center"/>
            <w:hideMark/>
          </w:tcPr>
          <w:p w14:paraId="0EAF64FE" w14:textId="77777777" w:rsidR="0036060E" w:rsidRPr="00F27BBE" w:rsidRDefault="0036060E" w:rsidP="00C20721">
            <w:pPr>
              <w:ind w:left="-106"/>
              <w:jc w:val="center"/>
              <w:rPr>
                <w:b/>
                <w:color w:val="000000"/>
              </w:rPr>
            </w:pPr>
            <w:r w:rsidRPr="00F27BBE">
              <w:rPr>
                <w:b/>
                <w:color w:val="000000"/>
              </w:rPr>
              <w:t>1</w:t>
            </w:r>
          </w:p>
        </w:tc>
        <w:tc>
          <w:tcPr>
            <w:tcW w:w="295" w:type="pct"/>
            <w:shd w:val="clear" w:color="auto" w:fill="auto"/>
            <w:noWrap/>
            <w:vAlign w:val="center"/>
          </w:tcPr>
          <w:p w14:paraId="79C22023" w14:textId="77777777" w:rsidR="0036060E" w:rsidRPr="00F27BBE" w:rsidRDefault="0036060E" w:rsidP="00C20721">
            <w:pPr>
              <w:ind w:left="-106"/>
              <w:jc w:val="center"/>
              <w:rPr>
                <w:b/>
                <w:color w:val="000000"/>
              </w:rPr>
            </w:pPr>
            <w:r w:rsidRPr="00F27BBE">
              <w:rPr>
                <w:b/>
                <w:color w:val="000000"/>
              </w:rPr>
              <w:t>2</w:t>
            </w:r>
          </w:p>
        </w:tc>
        <w:tc>
          <w:tcPr>
            <w:tcW w:w="302" w:type="pct"/>
            <w:shd w:val="clear" w:color="auto" w:fill="auto"/>
            <w:noWrap/>
            <w:vAlign w:val="center"/>
          </w:tcPr>
          <w:p w14:paraId="2757E3F0" w14:textId="77777777" w:rsidR="0036060E" w:rsidRPr="00F27BBE" w:rsidRDefault="0036060E" w:rsidP="00C20721">
            <w:pPr>
              <w:ind w:left="-106"/>
              <w:jc w:val="center"/>
              <w:rPr>
                <w:b/>
                <w:color w:val="000000"/>
              </w:rPr>
            </w:pPr>
            <w:r w:rsidRPr="00F27BBE">
              <w:rPr>
                <w:b/>
                <w:color w:val="000000"/>
              </w:rPr>
              <w:t>3</w:t>
            </w:r>
          </w:p>
        </w:tc>
        <w:tc>
          <w:tcPr>
            <w:tcW w:w="309" w:type="pct"/>
            <w:shd w:val="clear" w:color="auto" w:fill="auto"/>
            <w:noWrap/>
            <w:vAlign w:val="center"/>
          </w:tcPr>
          <w:p w14:paraId="71D04686" w14:textId="77777777" w:rsidR="0036060E" w:rsidRPr="00F27BBE" w:rsidRDefault="0036060E" w:rsidP="00C20721">
            <w:pPr>
              <w:ind w:left="-106"/>
              <w:jc w:val="center"/>
              <w:rPr>
                <w:b/>
                <w:color w:val="000000"/>
              </w:rPr>
            </w:pPr>
            <w:r w:rsidRPr="00F27BBE">
              <w:rPr>
                <w:b/>
                <w:color w:val="000000"/>
              </w:rPr>
              <w:t>5</w:t>
            </w:r>
          </w:p>
        </w:tc>
        <w:tc>
          <w:tcPr>
            <w:tcW w:w="289" w:type="pct"/>
            <w:vAlign w:val="center"/>
          </w:tcPr>
          <w:p w14:paraId="5E2E88CD" w14:textId="77777777" w:rsidR="0036060E" w:rsidRPr="00F27BBE" w:rsidRDefault="0036060E" w:rsidP="00C20721">
            <w:pPr>
              <w:ind w:left="-106"/>
              <w:jc w:val="center"/>
              <w:rPr>
                <w:b/>
                <w:color w:val="000000"/>
              </w:rPr>
            </w:pPr>
            <w:r w:rsidRPr="00F27BBE">
              <w:rPr>
                <w:b/>
                <w:color w:val="000000"/>
              </w:rPr>
              <w:t>6</w:t>
            </w:r>
          </w:p>
        </w:tc>
        <w:tc>
          <w:tcPr>
            <w:tcW w:w="302" w:type="pct"/>
            <w:vAlign w:val="center"/>
          </w:tcPr>
          <w:p w14:paraId="3A42FFB5" w14:textId="77777777" w:rsidR="0036060E" w:rsidRPr="00F27BBE" w:rsidRDefault="0036060E" w:rsidP="00C20721">
            <w:pPr>
              <w:ind w:left="-106"/>
              <w:jc w:val="center"/>
              <w:rPr>
                <w:b/>
                <w:color w:val="000000"/>
              </w:rPr>
            </w:pPr>
            <w:r w:rsidRPr="00F27BBE">
              <w:rPr>
                <w:b/>
                <w:color w:val="000000"/>
              </w:rPr>
              <w:t>8</w:t>
            </w:r>
          </w:p>
        </w:tc>
        <w:tc>
          <w:tcPr>
            <w:tcW w:w="314" w:type="pct"/>
            <w:vAlign w:val="center"/>
          </w:tcPr>
          <w:p w14:paraId="3758976C" w14:textId="77777777" w:rsidR="0036060E" w:rsidRPr="00F27BBE" w:rsidRDefault="0036060E" w:rsidP="00C20721">
            <w:pPr>
              <w:ind w:left="-106"/>
              <w:jc w:val="center"/>
              <w:rPr>
                <w:b/>
                <w:color w:val="000000"/>
              </w:rPr>
            </w:pPr>
            <w:r w:rsidRPr="00F27BBE">
              <w:rPr>
                <w:b/>
                <w:color w:val="000000"/>
              </w:rPr>
              <w:t>9</w:t>
            </w:r>
          </w:p>
        </w:tc>
        <w:tc>
          <w:tcPr>
            <w:tcW w:w="302" w:type="pct"/>
            <w:vAlign w:val="center"/>
          </w:tcPr>
          <w:p w14:paraId="5CB5EDD0" w14:textId="77777777" w:rsidR="0036060E" w:rsidRPr="00F27BBE" w:rsidRDefault="0036060E" w:rsidP="00C20721">
            <w:pPr>
              <w:ind w:left="-106"/>
              <w:jc w:val="center"/>
              <w:rPr>
                <w:b/>
                <w:color w:val="000000"/>
              </w:rPr>
            </w:pPr>
            <w:r w:rsidRPr="00F27BBE">
              <w:rPr>
                <w:b/>
                <w:color w:val="000000"/>
              </w:rPr>
              <w:t>10</w:t>
            </w:r>
          </w:p>
        </w:tc>
        <w:tc>
          <w:tcPr>
            <w:tcW w:w="282" w:type="pct"/>
            <w:vAlign w:val="center"/>
          </w:tcPr>
          <w:p w14:paraId="4A712DC3" w14:textId="77777777" w:rsidR="0036060E" w:rsidRPr="00F27BBE" w:rsidRDefault="0036060E" w:rsidP="00C20721">
            <w:pPr>
              <w:ind w:left="-106"/>
              <w:jc w:val="center"/>
              <w:rPr>
                <w:b/>
                <w:color w:val="000000"/>
              </w:rPr>
            </w:pPr>
            <w:r w:rsidRPr="00F27BBE">
              <w:rPr>
                <w:b/>
                <w:color w:val="000000"/>
              </w:rPr>
              <w:t>11</w:t>
            </w:r>
          </w:p>
        </w:tc>
        <w:tc>
          <w:tcPr>
            <w:tcW w:w="302" w:type="pct"/>
            <w:vAlign w:val="center"/>
          </w:tcPr>
          <w:p w14:paraId="72F56C93" w14:textId="77777777" w:rsidR="0036060E" w:rsidRPr="00F27BBE" w:rsidRDefault="0036060E" w:rsidP="00C20721">
            <w:pPr>
              <w:ind w:left="-106"/>
              <w:jc w:val="center"/>
              <w:rPr>
                <w:b/>
                <w:color w:val="000000"/>
              </w:rPr>
            </w:pPr>
            <w:r w:rsidRPr="00F27BBE">
              <w:rPr>
                <w:b/>
                <w:color w:val="000000"/>
              </w:rPr>
              <w:t>12</w:t>
            </w:r>
          </w:p>
        </w:tc>
        <w:tc>
          <w:tcPr>
            <w:tcW w:w="289" w:type="pct"/>
            <w:vAlign w:val="center"/>
          </w:tcPr>
          <w:p w14:paraId="4C534255" w14:textId="77777777" w:rsidR="0036060E" w:rsidRPr="00F27BBE" w:rsidRDefault="0036060E" w:rsidP="00C20721">
            <w:pPr>
              <w:ind w:left="-106"/>
              <w:jc w:val="center"/>
              <w:rPr>
                <w:b/>
                <w:color w:val="000000"/>
              </w:rPr>
            </w:pPr>
            <w:r w:rsidRPr="00F27BBE">
              <w:rPr>
                <w:b/>
                <w:color w:val="000000"/>
              </w:rPr>
              <w:t>13</w:t>
            </w:r>
          </w:p>
        </w:tc>
        <w:tc>
          <w:tcPr>
            <w:tcW w:w="293" w:type="pct"/>
            <w:vAlign w:val="center"/>
          </w:tcPr>
          <w:p w14:paraId="31248554" w14:textId="77777777" w:rsidR="0036060E" w:rsidRPr="00F27BBE" w:rsidRDefault="0036060E" w:rsidP="00C20721">
            <w:pPr>
              <w:ind w:left="-106"/>
              <w:jc w:val="center"/>
              <w:rPr>
                <w:b/>
                <w:color w:val="000000"/>
              </w:rPr>
            </w:pPr>
            <w:r w:rsidRPr="00F27BBE">
              <w:rPr>
                <w:b/>
                <w:color w:val="000000"/>
              </w:rPr>
              <w:t>14</w:t>
            </w:r>
          </w:p>
        </w:tc>
      </w:tr>
      <w:tr w:rsidR="0036060E" w:rsidRPr="00F27BBE" w14:paraId="48CD6B3D" w14:textId="77777777" w:rsidTr="004D2D6D">
        <w:trPr>
          <w:trHeight w:val="330"/>
        </w:trPr>
        <w:tc>
          <w:tcPr>
            <w:tcW w:w="1420" w:type="pct"/>
          </w:tcPr>
          <w:p w14:paraId="01DB25F7" w14:textId="77777777" w:rsidR="0036060E" w:rsidRPr="00F27BBE" w:rsidRDefault="0036060E" w:rsidP="00C20721">
            <w:pPr>
              <w:rPr>
                <w:iCs/>
                <w:color w:val="000000"/>
              </w:rPr>
            </w:pPr>
            <w:r w:rsidRPr="00F27BBE">
              <w:rPr>
                <w:iCs/>
                <w:color w:val="000000"/>
              </w:rPr>
              <w:t>минимальное значение</w:t>
            </w:r>
          </w:p>
        </w:tc>
        <w:tc>
          <w:tcPr>
            <w:tcW w:w="301" w:type="pct"/>
            <w:shd w:val="clear" w:color="auto" w:fill="auto"/>
            <w:noWrap/>
            <w:vAlign w:val="center"/>
          </w:tcPr>
          <w:p w14:paraId="4F4C305F" w14:textId="77777777" w:rsidR="0036060E" w:rsidRPr="00F27BBE" w:rsidRDefault="0036060E" w:rsidP="00C20721">
            <w:pPr>
              <w:jc w:val="center"/>
              <w:rPr>
                <w:color w:val="000000"/>
              </w:rPr>
            </w:pPr>
            <w:r w:rsidRPr="00F27BBE">
              <w:rPr>
                <w:color w:val="000000"/>
              </w:rPr>
              <w:t>4</w:t>
            </w:r>
          </w:p>
        </w:tc>
        <w:tc>
          <w:tcPr>
            <w:tcW w:w="295" w:type="pct"/>
            <w:shd w:val="clear" w:color="auto" w:fill="auto"/>
            <w:noWrap/>
            <w:vAlign w:val="center"/>
          </w:tcPr>
          <w:p w14:paraId="38E89CD5" w14:textId="77777777" w:rsidR="0036060E" w:rsidRPr="00F27BBE" w:rsidRDefault="0036060E" w:rsidP="00C20721">
            <w:pPr>
              <w:jc w:val="center"/>
              <w:rPr>
                <w:color w:val="000000"/>
              </w:rPr>
            </w:pPr>
            <w:r w:rsidRPr="00F27BBE">
              <w:rPr>
                <w:color w:val="000000"/>
              </w:rPr>
              <w:t>5</w:t>
            </w:r>
          </w:p>
        </w:tc>
        <w:tc>
          <w:tcPr>
            <w:tcW w:w="302" w:type="pct"/>
            <w:shd w:val="clear" w:color="auto" w:fill="auto"/>
            <w:noWrap/>
            <w:vAlign w:val="center"/>
          </w:tcPr>
          <w:p w14:paraId="4ED56C92" w14:textId="77777777" w:rsidR="0036060E" w:rsidRPr="00F27BBE" w:rsidRDefault="0036060E" w:rsidP="00C20721">
            <w:pPr>
              <w:jc w:val="center"/>
              <w:rPr>
                <w:color w:val="000000"/>
              </w:rPr>
            </w:pPr>
            <w:r w:rsidRPr="00F27BBE">
              <w:rPr>
                <w:color w:val="000000"/>
              </w:rPr>
              <w:t>6</w:t>
            </w:r>
          </w:p>
        </w:tc>
        <w:tc>
          <w:tcPr>
            <w:tcW w:w="309" w:type="pct"/>
            <w:shd w:val="clear" w:color="auto" w:fill="auto"/>
            <w:noWrap/>
            <w:vAlign w:val="center"/>
          </w:tcPr>
          <w:p w14:paraId="6CB30B08" w14:textId="77777777" w:rsidR="0036060E" w:rsidRPr="00F27BBE" w:rsidRDefault="0036060E" w:rsidP="00C20721">
            <w:pPr>
              <w:jc w:val="center"/>
              <w:rPr>
                <w:color w:val="000000"/>
              </w:rPr>
            </w:pPr>
            <w:r w:rsidRPr="00F27BBE">
              <w:rPr>
                <w:color w:val="000000"/>
              </w:rPr>
              <w:t>2</w:t>
            </w:r>
          </w:p>
        </w:tc>
        <w:tc>
          <w:tcPr>
            <w:tcW w:w="289" w:type="pct"/>
            <w:vAlign w:val="center"/>
          </w:tcPr>
          <w:p w14:paraId="2BBB249F" w14:textId="77777777" w:rsidR="0036060E" w:rsidRPr="00F27BBE" w:rsidRDefault="0036060E" w:rsidP="00C20721">
            <w:pPr>
              <w:jc w:val="center"/>
              <w:rPr>
                <w:color w:val="000000"/>
              </w:rPr>
            </w:pPr>
            <w:r w:rsidRPr="00F27BBE">
              <w:rPr>
                <w:color w:val="000000"/>
              </w:rPr>
              <w:t>4</w:t>
            </w:r>
          </w:p>
        </w:tc>
        <w:tc>
          <w:tcPr>
            <w:tcW w:w="302" w:type="pct"/>
            <w:vAlign w:val="center"/>
          </w:tcPr>
          <w:p w14:paraId="4578C533" w14:textId="77777777" w:rsidR="0036060E" w:rsidRPr="00F27BBE" w:rsidRDefault="0036060E" w:rsidP="00C20721">
            <w:pPr>
              <w:jc w:val="center"/>
              <w:rPr>
                <w:color w:val="000000"/>
              </w:rPr>
            </w:pPr>
            <w:r w:rsidRPr="00F27BBE">
              <w:rPr>
                <w:color w:val="000000"/>
              </w:rPr>
              <w:t>7</w:t>
            </w:r>
          </w:p>
        </w:tc>
        <w:tc>
          <w:tcPr>
            <w:tcW w:w="314" w:type="pct"/>
            <w:vAlign w:val="center"/>
          </w:tcPr>
          <w:p w14:paraId="4531FC69" w14:textId="77777777" w:rsidR="0036060E" w:rsidRPr="00F27BBE" w:rsidRDefault="0036060E" w:rsidP="00C20721">
            <w:pPr>
              <w:jc w:val="center"/>
              <w:rPr>
                <w:color w:val="000000"/>
              </w:rPr>
            </w:pPr>
            <w:r w:rsidRPr="00F27BBE">
              <w:rPr>
                <w:color w:val="000000"/>
              </w:rPr>
              <w:t>7</w:t>
            </w:r>
          </w:p>
        </w:tc>
        <w:tc>
          <w:tcPr>
            <w:tcW w:w="302" w:type="pct"/>
            <w:vAlign w:val="center"/>
          </w:tcPr>
          <w:p w14:paraId="29AD1B8B" w14:textId="77777777" w:rsidR="0036060E" w:rsidRPr="00F27BBE" w:rsidRDefault="0036060E" w:rsidP="00C20721">
            <w:pPr>
              <w:jc w:val="center"/>
              <w:rPr>
                <w:color w:val="000000"/>
              </w:rPr>
            </w:pPr>
            <w:r w:rsidRPr="00F27BBE">
              <w:rPr>
                <w:color w:val="000000"/>
              </w:rPr>
              <w:t>6</w:t>
            </w:r>
          </w:p>
        </w:tc>
        <w:tc>
          <w:tcPr>
            <w:tcW w:w="282" w:type="pct"/>
            <w:vAlign w:val="center"/>
          </w:tcPr>
          <w:p w14:paraId="71065D57" w14:textId="77777777" w:rsidR="0036060E" w:rsidRPr="00F27BBE" w:rsidRDefault="0036060E" w:rsidP="00C20721">
            <w:pPr>
              <w:jc w:val="center"/>
              <w:rPr>
                <w:color w:val="000000"/>
              </w:rPr>
            </w:pPr>
            <w:r w:rsidRPr="00F27BBE">
              <w:rPr>
                <w:color w:val="000000"/>
              </w:rPr>
              <w:t>9</w:t>
            </w:r>
          </w:p>
        </w:tc>
        <w:tc>
          <w:tcPr>
            <w:tcW w:w="302" w:type="pct"/>
            <w:vAlign w:val="center"/>
          </w:tcPr>
          <w:p w14:paraId="1C37B524" w14:textId="77777777" w:rsidR="0036060E" w:rsidRPr="00F27BBE" w:rsidRDefault="0036060E" w:rsidP="00C20721">
            <w:pPr>
              <w:jc w:val="center"/>
              <w:rPr>
                <w:color w:val="000000"/>
              </w:rPr>
            </w:pPr>
            <w:r w:rsidRPr="00F27BBE">
              <w:rPr>
                <w:color w:val="000000"/>
              </w:rPr>
              <w:t>7</w:t>
            </w:r>
          </w:p>
        </w:tc>
        <w:tc>
          <w:tcPr>
            <w:tcW w:w="289" w:type="pct"/>
            <w:vAlign w:val="center"/>
          </w:tcPr>
          <w:p w14:paraId="202CD429" w14:textId="77777777" w:rsidR="0036060E" w:rsidRPr="00F27BBE" w:rsidRDefault="0036060E" w:rsidP="00C20721">
            <w:pPr>
              <w:jc w:val="center"/>
              <w:rPr>
                <w:color w:val="000000"/>
              </w:rPr>
            </w:pPr>
            <w:r w:rsidRPr="00F27BBE">
              <w:rPr>
                <w:color w:val="000000"/>
              </w:rPr>
              <w:t>8</w:t>
            </w:r>
          </w:p>
        </w:tc>
        <w:tc>
          <w:tcPr>
            <w:tcW w:w="293" w:type="pct"/>
            <w:vAlign w:val="center"/>
          </w:tcPr>
          <w:p w14:paraId="72D3F791" w14:textId="77777777" w:rsidR="0036060E" w:rsidRPr="00F27BBE" w:rsidRDefault="0036060E" w:rsidP="00C20721">
            <w:pPr>
              <w:jc w:val="center"/>
              <w:rPr>
                <w:color w:val="000000"/>
              </w:rPr>
            </w:pPr>
            <w:r w:rsidRPr="00F27BBE">
              <w:rPr>
                <w:color w:val="000000"/>
              </w:rPr>
              <w:t>5</w:t>
            </w:r>
          </w:p>
        </w:tc>
      </w:tr>
      <w:tr w:rsidR="0036060E" w:rsidRPr="00F27BBE" w14:paraId="1BFA065E" w14:textId="77777777" w:rsidTr="004D2D6D">
        <w:trPr>
          <w:trHeight w:val="330"/>
        </w:trPr>
        <w:tc>
          <w:tcPr>
            <w:tcW w:w="1420" w:type="pct"/>
          </w:tcPr>
          <w:p w14:paraId="0B97DCDA" w14:textId="77777777" w:rsidR="0036060E" w:rsidRPr="00F27BBE" w:rsidRDefault="0036060E" w:rsidP="00C20721">
            <w:pPr>
              <w:rPr>
                <w:iCs/>
                <w:color w:val="000000"/>
              </w:rPr>
            </w:pPr>
            <w:r w:rsidRPr="00F27BBE">
              <w:rPr>
                <w:iCs/>
                <w:color w:val="000000"/>
              </w:rPr>
              <w:t>среднее значение</w:t>
            </w:r>
          </w:p>
        </w:tc>
        <w:tc>
          <w:tcPr>
            <w:tcW w:w="301" w:type="pct"/>
            <w:shd w:val="clear" w:color="auto" w:fill="auto"/>
            <w:noWrap/>
            <w:vAlign w:val="center"/>
          </w:tcPr>
          <w:p w14:paraId="5C005AEE" w14:textId="77777777" w:rsidR="0036060E" w:rsidRPr="00F27BBE" w:rsidRDefault="0036060E" w:rsidP="00C20721">
            <w:pPr>
              <w:jc w:val="center"/>
              <w:rPr>
                <w:color w:val="000000"/>
              </w:rPr>
            </w:pPr>
            <w:r w:rsidRPr="00F27BBE">
              <w:rPr>
                <w:color w:val="000000"/>
              </w:rPr>
              <w:t>5</w:t>
            </w:r>
          </w:p>
        </w:tc>
        <w:tc>
          <w:tcPr>
            <w:tcW w:w="295" w:type="pct"/>
            <w:shd w:val="clear" w:color="auto" w:fill="auto"/>
            <w:noWrap/>
            <w:vAlign w:val="center"/>
          </w:tcPr>
          <w:p w14:paraId="14AD3E18" w14:textId="77777777" w:rsidR="0036060E" w:rsidRPr="00F27BBE" w:rsidRDefault="0036060E" w:rsidP="00C20721">
            <w:pPr>
              <w:jc w:val="center"/>
              <w:rPr>
                <w:color w:val="000000"/>
              </w:rPr>
            </w:pPr>
            <w:r w:rsidRPr="00F27BBE">
              <w:rPr>
                <w:color w:val="000000"/>
              </w:rPr>
              <w:t>6</w:t>
            </w:r>
          </w:p>
        </w:tc>
        <w:tc>
          <w:tcPr>
            <w:tcW w:w="302" w:type="pct"/>
            <w:shd w:val="clear" w:color="auto" w:fill="auto"/>
            <w:noWrap/>
            <w:vAlign w:val="center"/>
          </w:tcPr>
          <w:p w14:paraId="5533EC32" w14:textId="77777777" w:rsidR="0036060E" w:rsidRPr="00F27BBE" w:rsidRDefault="0036060E" w:rsidP="00C20721">
            <w:pPr>
              <w:jc w:val="center"/>
              <w:rPr>
                <w:color w:val="000000"/>
              </w:rPr>
            </w:pPr>
            <w:r w:rsidRPr="00F27BBE">
              <w:rPr>
                <w:color w:val="000000"/>
              </w:rPr>
              <w:t>7</w:t>
            </w:r>
          </w:p>
        </w:tc>
        <w:tc>
          <w:tcPr>
            <w:tcW w:w="309" w:type="pct"/>
            <w:shd w:val="clear" w:color="auto" w:fill="auto"/>
            <w:noWrap/>
            <w:vAlign w:val="center"/>
          </w:tcPr>
          <w:p w14:paraId="43F90CF6" w14:textId="77777777" w:rsidR="0036060E" w:rsidRPr="00F27BBE" w:rsidRDefault="0036060E" w:rsidP="00C20721">
            <w:pPr>
              <w:jc w:val="center"/>
              <w:rPr>
                <w:color w:val="000000"/>
              </w:rPr>
            </w:pPr>
            <w:r w:rsidRPr="00F27BBE">
              <w:rPr>
                <w:color w:val="000000"/>
              </w:rPr>
              <w:t>3</w:t>
            </w:r>
          </w:p>
        </w:tc>
        <w:tc>
          <w:tcPr>
            <w:tcW w:w="289" w:type="pct"/>
            <w:vAlign w:val="center"/>
          </w:tcPr>
          <w:p w14:paraId="44730831" w14:textId="77777777" w:rsidR="0036060E" w:rsidRPr="00F27BBE" w:rsidRDefault="0036060E" w:rsidP="00C20721">
            <w:pPr>
              <w:jc w:val="center"/>
              <w:rPr>
                <w:color w:val="000000"/>
              </w:rPr>
            </w:pPr>
            <w:r w:rsidRPr="00F27BBE">
              <w:rPr>
                <w:color w:val="000000"/>
              </w:rPr>
              <w:t>4</w:t>
            </w:r>
          </w:p>
        </w:tc>
        <w:tc>
          <w:tcPr>
            <w:tcW w:w="302" w:type="pct"/>
            <w:vAlign w:val="center"/>
          </w:tcPr>
          <w:p w14:paraId="0C0E1CF1" w14:textId="77777777" w:rsidR="0036060E" w:rsidRPr="00F27BBE" w:rsidRDefault="0036060E" w:rsidP="00C20721">
            <w:pPr>
              <w:jc w:val="center"/>
              <w:rPr>
                <w:color w:val="000000"/>
              </w:rPr>
            </w:pPr>
            <w:r w:rsidRPr="00F27BBE">
              <w:rPr>
                <w:color w:val="000000"/>
              </w:rPr>
              <w:t>8</w:t>
            </w:r>
          </w:p>
        </w:tc>
        <w:tc>
          <w:tcPr>
            <w:tcW w:w="314" w:type="pct"/>
            <w:vAlign w:val="center"/>
          </w:tcPr>
          <w:p w14:paraId="1478F490" w14:textId="77777777" w:rsidR="0036060E" w:rsidRPr="00F27BBE" w:rsidRDefault="0036060E" w:rsidP="00C20721">
            <w:pPr>
              <w:jc w:val="center"/>
              <w:rPr>
                <w:color w:val="000000"/>
              </w:rPr>
            </w:pPr>
            <w:r w:rsidRPr="00F27BBE">
              <w:rPr>
                <w:color w:val="000000"/>
              </w:rPr>
              <w:t>8</w:t>
            </w:r>
          </w:p>
        </w:tc>
        <w:tc>
          <w:tcPr>
            <w:tcW w:w="302" w:type="pct"/>
            <w:vAlign w:val="center"/>
          </w:tcPr>
          <w:p w14:paraId="7F4AF5D3" w14:textId="77777777" w:rsidR="0036060E" w:rsidRPr="00F27BBE" w:rsidRDefault="0036060E" w:rsidP="00C20721">
            <w:pPr>
              <w:jc w:val="center"/>
              <w:rPr>
                <w:color w:val="000000"/>
              </w:rPr>
            </w:pPr>
            <w:r w:rsidRPr="00F27BBE">
              <w:rPr>
                <w:color w:val="000000"/>
              </w:rPr>
              <w:t>6</w:t>
            </w:r>
          </w:p>
        </w:tc>
        <w:tc>
          <w:tcPr>
            <w:tcW w:w="282" w:type="pct"/>
            <w:vAlign w:val="center"/>
          </w:tcPr>
          <w:p w14:paraId="79C5A4B9" w14:textId="77777777" w:rsidR="0036060E" w:rsidRPr="00F27BBE" w:rsidRDefault="0036060E" w:rsidP="00C20721">
            <w:pPr>
              <w:jc w:val="center"/>
              <w:rPr>
                <w:color w:val="000000"/>
              </w:rPr>
            </w:pPr>
            <w:r w:rsidRPr="00F27BBE">
              <w:rPr>
                <w:color w:val="000000"/>
              </w:rPr>
              <w:t>9</w:t>
            </w:r>
          </w:p>
        </w:tc>
        <w:tc>
          <w:tcPr>
            <w:tcW w:w="302" w:type="pct"/>
            <w:vAlign w:val="center"/>
          </w:tcPr>
          <w:p w14:paraId="2E4D3DD3" w14:textId="77777777" w:rsidR="0036060E" w:rsidRPr="00F27BBE" w:rsidRDefault="0036060E" w:rsidP="00C20721">
            <w:pPr>
              <w:jc w:val="center"/>
              <w:rPr>
                <w:color w:val="000000"/>
              </w:rPr>
            </w:pPr>
            <w:r w:rsidRPr="00F27BBE">
              <w:rPr>
                <w:color w:val="000000"/>
              </w:rPr>
              <w:t>8</w:t>
            </w:r>
          </w:p>
        </w:tc>
        <w:tc>
          <w:tcPr>
            <w:tcW w:w="289" w:type="pct"/>
            <w:vAlign w:val="center"/>
          </w:tcPr>
          <w:p w14:paraId="6449A1CA" w14:textId="77777777" w:rsidR="0036060E" w:rsidRPr="00F27BBE" w:rsidRDefault="0036060E" w:rsidP="00C20721">
            <w:pPr>
              <w:jc w:val="center"/>
              <w:rPr>
                <w:color w:val="000000"/>
              </w:rPr>
            </w:pPr>
            <w:r w:rsidRPr="00F27BBE">
              <w:rPr>
                <w:color w:val="000000"/>
              </w:rPr>
              <w:t>8</w:t>
            </w:r>
          </w:p>
        </w:tc>
        <w:tc>
          <w:tcPr>
            <w:tcW w:w="293" w:type="pct"/>
            <w:vAlign w:val="center"/>
          </w:tcPr>
          <w:p w14:paraId="77D0AFED" w14:textId="77777777" w:rsidR="0036060E" w:rsidRPr="00F27BBE" w:rsidRDefault="0036060E" w:rsidP="00C20721">
            <w:pPr>
              <w:jc w:val="center"/>
              <w:rPr>
                <w:color w:val="000000"/>
              </w:rPr>
            </w:pPr>
            <w:r w:rsidRPr="00F27BBE">
              <w:rPr>
                <w:color w:val="000000"/>
              </w:rPr>
              <w:t>5</w:t>
            </w:r>
          </w:p>
        </w:tc>
      </w:tr>
      <w:tr w:rsidR="0036060E" w:rsidRPr="00F27BBE" w14:paraId="1F423A64" w14:textId="77777777" w:rsidTr="004D2D6D">
        <w:trPr>
          <w:trHeight w:val="330"/>
        </w:trPr>
        <w:tc>
          <w:tcPr>
            <w:tcW w:w="1420" w:type="pct"/>
          </w:tcPr>
          <w:p w14:paraId="61D313F2" w14:textId="77777777" w:rsidR="0036060E" w:rsidRPr="00F27BBE" w:rsidRDefault="0036060E" w:rsidP="00C20721">
            <w:pPr>
              <w:rPr>
                <w:iCs/>
                <w:color w:val="000000"/>
              </w:rPr>
            </w:pPr>
            <w:r w:rsidRPr="00F27BBE">
              <w:rPr>
                <w:iCs/>
                <w:color w:val="000000"/>
              </w:rPr>
              <w:t>модальное значение</w:t>
            </w:r>
          </w:p>
        </w:tc>
        <w:tc>
          <w:tcPr>
            <w:tcW w:w="301" w:type="pct"/>
            <w:shd w:val="clear" w:color="auto" w:fill="auto"/>
            <w:noWrap/>
            <w:vAlign w:val="center"/>
          </w:tcPr>
          <w:p w14:paraId="79B115E9" w14:textId="77777777" w:rsidR="0036060E" w:rsidRPr="00F27BBE" w:rsidRDefault="0036060E" w:rsidP="00C20721">
            <w:pPr>
              <w:jc w:val="center"/>
              <w:rPr>
                <w:color w:val="000000"/>
              </w:rPr>
            </w:pPr>
            <w:r w:rsidRPr="00F27BBE">
              <w:rPr>
                <w:color w:val="000000"/>
              </w:rPr>
              <w:t>6</w:t>
            </w:r>
          </w:p>
        </w:tc>
        <w:tc>
          <w:tcPr>
            <w:tcW w:w="295" w:type="pct"/>
            <w:shd w:val="clear" w:color="auto" w:fill="auto"/>
            <w:noWrap/>
            <w:vAlign w:val="center"/>
          </w:tcPr>
          <w:p w14:paraId="19A2742C" w14:textId="77777777" w:rsidR="0036060E" w:rsidRPr="00F27BBE" w:rsidRDefault="0036060E" w:rsidP="00C20721">
            <w:pPr>
              <w:jc w:val="center"/>
              <w:rPr>
                <w:color w:val="000000"/>
              </w:rPr>
            </w:pPr>
            <w:r w:rsidRPr="00F27BBE">
              <w:rPr>
                <w:color w:val="000000"/>
              </w:rPr>
              <w:t>5</w:t>
            </w:r>
          </w:p>
        </w:tc>
        <w:tc>
          <w:tcPr>
            <w:tcW w:w="302" w:type="pct"/>
            <w:shd w:val="clear" w:color="auto" w:fill="auto"/>
            <w:noWrap/>
            <w:vAlign w:val="center"/>
          </w:tcPr>
          <w:p w14:paraId="084F7E73" w14:textId="77777777" w:rsidR="0036060E" w:rsidRPr="00F27BBE" w:rsidRDefault="0036060E" w:rsidP="00C20721">
            <w:pPr>
              <w:jc w:val="center"/>
              <w:rPr>
                <w:color w:val="000000"/>
              </w:rPr>
            </w:pPr>
            <w:r w:rsidRPr="00F27BBE">
              <w:rPr>
                <w:color w:val="000000"/>
              </w:rPr>
              <w:t>7</w:t>
            </w:r>
          </w:p>
        </w:tc>
        <w:tc>
          <w:tcPr>
            <w:tcW w:w="309" w:type="pct"/>
            <w:shd w:val="clear" w:color="auto" w:fill="auto"/>
            <w:noWrap/>
            <w:vAlign w:val="center"/>
          </w:tcPr>
          <w:p w14:paraId="6CB2B9AC" w14:textId="77777777" w:rsidR="0036060E" w:rsidRPr="00F27BBE" w:rsidRDefault="0036060E" w:rsidP="00C20721">
            <w:pPr>
              <w:jc w:val="center"/>
              <w:rPr>
                <w:color w:val="000000"/>
              </w:rPr>
            </w:pPr>
            <w:r w:rsidRPr="00F27BBE">
              <w:rPr>
                <w:color w:val="000000"/>
              </w:rPr>
              <w:t>4</w:t>
            </w:r>
          </w:p>
        </w:tc>
        <w:tc>
          <w:tcPr>
            <w:tcW w:w="289" w:type="pct"/>
            <w:vAlign w:val="center"/>
          </w:tcPr>
          <w:p w14:paraId="1F89E8A8" w14:textId="77777777" w:rsidR="0036060E" w:rsidRPr="00F27BBE" w:rsidRDefault="0036060E" w:rsidP="00C20721">
            <w:pPr>
              <w:jc w:val="center"/>
              <w:rPr>
                <w:color w:val="000000"/>
              </w:rPr>
            </w:pPr>
            <w:r w:rsidRPr="00F27BBE">
              <w:rPr>
                <w:color w:val="000000"/>
              </w:rPr>
              <w:t>4</w:t>
            </w:r>
          </w:p>
        </w:tc>
        <w:tc>
          <w:tcPr>
            <w:tcW w:w="302" w:type="pct"/>
            <w:vAlign w:val="center"/>
          </w:tcPr>
          <w:p w14:paraId="08AF4189" w14:textId="77777777" w:rsidR="0036060E" w:rsidRPr="00F27BBE" w:rsidRDefault="0036060E" w:rsidP="00C20721">
            <w:pPr>
              <w:jc w:val="center"/>
              <w:rPr>
                <w:color w:val="000000"/>
              </w:rPr>
            </w:pPr>
            <w:r w:rsidRPr="00F27BBE">
              <w:rPr>
                <w:color w:val="000000"/>
              </w:rPr>
              <w:t>7</w:t>
            </w:r>
          </w:p>
        </w:tc>
        <w:tc>
          <w:tcPr>
            <w:tcW w:w="314" w:type="pct"/>
            <w:vAlign w:val="center"/>
          </w:tcPr>
          <w:p w14:paraId="4671E9B4" w14:textId="77777777" w:rsidR="0036060E" w:rsidRPr="00F27BBE" w:rsidRDefault="0036060E" w:rsidP="00C20721">
            <w:pPr>
              <w:jc w:val="center"/>
              <w:rPr>
                <w:color w:val="000000"/>
              </w:rPr>
            </w:pPr>
            <w:r w:rsidRPr="00F27BBE">
              <w:rPr>
                <w:color w:val="000000"/>
              </w:rPr>
              <w:t>9</w:t>
            </w:r>
          </w:p>
        </w:tc>
        <w:tc>
          <w:tcPr>
            <w:tcW w:w="302" w:type="pct"/>
            <w:vAlign w:val="center"/>
          </w:tcPr>
          <w:p w14:paraId="1B1F7C6E" w14:textId="77777777" w:rsidR="0036060E" w:rsidRPr="00F27BBE" w:rsidRDefault="0036060E" w:rsidP="00C20721">
            <w:pPr>
              <w:jc w:val="center"/>
              <w:rPr>
                <w:color w:val="000000"/>
              </w:rPr>
            </w:pPr>
            <w:r w:rsidRPr="00F27BBE">
              <w:rPr>
                <w:color w:val="000000"/>
              </w:rPr>
              <w:t>6</w:t>
            </w:r>
          </w:p>
        </w:tc>
        <w:tc>
          <w:tcPr>
            <w:tcW w:w="282" w:type="pct"/>
            <w:vAlign w:val="center"/>
          </w:tcPr>
          <w:p w14:paraId="21F539DE" w14:textId="77777777" w:rsidR="0036060E" w:rsidRPr="00F27BBE" w:rsidRDefault="0036060E" w:rsidP="00C20721">
            <w:pPr>
              <w:jc w:val="center"/>
              <w:rPr>
                <w:color w:val="000000"/>
              </w:rPr>
            </w:pPr>
            <w:r w:rsidRPr="00F27BBE">
              <w:rPr>
                <w:color w:val="000000"/>
              </w:rPr>
              <w:t>9</w:t>
            </w:r>
          </w:p>
        </w:tc>
        <w:tc>
          <w:tcPr>
            <w:tcW w:w="302" w:type="pct"/>
            <w:vAlign w:val="center"/>
          </w:tcPr>
          <w:p w14:paraId="57B9AC13" w14:textId="77777777" w:rsidR="0036060E" w:rsidRPr="00F27BBE" w:rsidRDefault="0036060E" w:rsidP="00C20721">
            <w:pPr>
              <w:jc w:val="center"/>
              <w:rPr>
                <w:color w:val="000000"/>
              </w:rPr>
            </w:pPr>
            <w:r w:rsidRPr="00F27BBE">
              <w:rPr>
                <w:color w:val="000000"/>
              </w:rPr>
              <w:t>7</w:t>
            </w:r>
          </w:p>
        </w:tc>
        <w:tc>
          <w:tcPr>
            <w:tcW w:w="289" w:type="pct"/>
            <w:vAlign w:val="center"/>
          </w:tcPr>
          <w:p w14:paraId="090B381C" w14:textId="77777777" w:rsidR="0036060E" w:rsidRPr="00F27BBE" w:rsidRDefault="0036060E" w:rsidP="00C20721">
            <w:pPr>
              <w:jc w:val="center"/>
              <w:rPr>
                <w:color w:val="000000"/>
              </w:rPr>
            </w:pPr>
            <w:r w:rsidRPr="00F27BBE">
              <w:rPr>
                <w:color w:val="000000"/>
              </w:rPr>
              <w:t>8</w:t>
            </w:r>
          </w:p>
        </w:tc>
        <w:tc>
          <w:tcPr>
            <w:tcW w:w="293" w:type="pct"/>
            <w:vAlign w:val="center"/>
          </w:tcPr>
          <w:p w14:paraId="0E745088" w14:textId="77777777" w:rsidR="0036060E" w:rsidRPr="00F27BBE" w:rsidRDefault="0036060E" w:rsidP="00C20721">
            <w:pPr>
              <w:jc w:val="center"/>
              <w:rPr>
                <w:color w:val="000000"/>
              </w:rPr>
            </w:pPr>
            <w:r w:rsidRPr="00F27BBE">
              <w:rPr>
                <w:color w:val="000000"/>
              </w:rPr>
              <w:t>5</w:t>
            </w:r>
          </w:p>
        </w:tc>
      </w:tr>
      <w:tr w:rsidR="0036060E" w:rsidRPr="00F27BBE" w14:paraId="451994C9" w14:textId="77777777" w:rsidTr="004D2D6D">
        <w:trPr>
          <w:trHeight w:val="330"/>
        </w:trPr>
        <w:tc>
          <w:tcPr>
            <w:tcW w:w="1420" w:type="pct"/>
          </w:tcPr>
          <w:p w14:paraId="4AC6BEA8" w14:textId="77777777" w:rsidR="0036060E" w:rsidRPr="00F27BBE" w:rsidRDefault="0036060E" w:rsidP="00C20721">
            <w:pPr>
              <w:rPr>
                <w:iCs/>
                <w:color w:val="000000"/>
              </w:rPr>
            </w:pPr>
            <w:r w:rsidRPr="00F27BBE">
              <w:rPr>
                <w:iCs/>
                <w:color w:val="000000"/>
              </w:rPr>
              <w:t>максимальное значение</w:t>
            </w:r>
          </w:p>
        </w:tc>
        <w:tc>
          <w:tcPr>
            <w:tcW w:w="301" w:type="pct"/>
            <w:shd w:val="clear" w:color="auto" w:fill="auto"/>
            <w:noWrap/>
            <w:vAlign w:val="center"/>
          </w:tcPr>
          <w:p w14:paraId="458D12F0" w14:textId="77777777" w:rsidR="0036060E" w:rsidRPr="00F27BBE" w:rsidRDefault="0036060E" w:rsidP="00C20721">
            <w:pPr>
              <w:jc w:val="center"/>
              <w:rPr>
                <w:color w:val="000000"/>
              </w:rPr>
            </w:pPr>
            <w:r w:rsidRPr="00F27BBE">
              <w:rPr>
                <w:color w:val="000000"/>
              </w:rPr>
              <w:t>6</w:t>
            </w:r>
          </w:p>
        </w:tc>
        <w:tc>
          <w:tcPr>
            <w:tcW w:w="295" w:type="pct"/>
            <w:shd w:val="clear" w:color="auto" w:fill="auto"/>
            <w:noWrap/>
            <w:vAlign w:val="center"/>
          </w:tcPr>
          <w:p w14:paraId="501C6E35" w14:textId="77777777" w:rsidR="0036060E" w:rsidRPr="00F27BBE" w:rsidRDefault="0036060E" w:rsidP="00C20721">
            <w:pPr>
              <w:jc w:val="center"/>
              <w:rPr>
                <w:color w:val="000000"/>
              </w:rPr>
            </w:pPr>
            <w:r w:rsidRPr="00F27BBE">
              <w:rPr>
                <w:color w:val="000000"/>
              </w:rPr>
              <w:t>6</w:t>
            </w:r>
          </w:p>
        </w:tc>
        <w:tc>
          <w:tcPr>
            <w:tcW w:w="302" w:type="pct"/>
            <w:shd w:val="clear" w:color="auto" w:fill="auto"/>
            <w:noWrap/>
            <w:vAlign w:val="center"/>
          </w:tcPr>
          <w:p w14:paraId="6DBCCC1B" w14:textId="77777777" w:rsidR="0036060E" w:rsidRPr="00F27BBE" w:rsidRDefault="0036060E" w:rsidP="00C20721">
            <w:pPr>
              <w:jc w:val="center"/>
              <w:rPr>
                <w:color w:val="000000"/>
              </w:rPr>
            </w:pPr>
            <w:r w:rsidRPr="00F27BBE">
              <w:rPr>
                <w:color w:val="000000"/>
              </w:rPr>
              <w:t>8</w:t>
            </w:r>
          </w:p>
        </w:tc>
        <w:tc>
          <w:tcPr>
            <w:tcW w:w="309" w:type="pct"/>
            <w:shd w:val="clear" w:color="auto" w:fill="auto"/>
            <w:noWrap/>
            <w:vAlign w:val="center"/>
          </w:tcPr>
          <w:p w14:paraId="7EEF1460" w14:textId="77777777" w:rsidR="0036060E" w:rsidRPr="00F27BBE" w:rsidRDefault="0036060E" w:rsidP="00C20721">
            <w:pPr>
              <w:jc w:val="center"/>
              <w:rPr>
                <w:color w:val="000000"/>
              </w:rPr>
            </w:pPr>
            <w:r w:rsidRPr="00F27BBE">
              <w:rPr>
                <w:color w:val="000000"/>
              </w:rPr>
              <w:t>4</w:t>
            </w:r>
          </w:p>
        </w:tc>
        <w:tc>
          <w:tcPr>
            <w:tcW w:w="289" w:type="pct"/>
            <w:vAlign w:val="center"/>
          </w:tcPr>
          <w:p w14:paraId="34EDAEB9" w14:textId="77777777" w:rsidR="0036060E" w:rsidRPr="00F27BBE" w:rsidRDefault="0036060E" w:rsidP="00C20721">
            <w:pPr>
              <w:jc w:val="center"/>
              <w:rPr>
                <w:color w:val="000000"/>
              </w:rPr>
            </w:pPr>
            <w:r w:rsidRPr="00F27BBE">
              <w:rPr>
                <w:color w:val="000000"/>
              </w:rPr>
              <w:t>4</w:t>
            </w:r>
          </w:p>
        </w:tc>
        <w:tc>
          <w:tcPr>
            <w:tcW w:w="302" w:type="pct"/>
            <w:vAlign w:val="center"/>
          </w:tcPr>
          <w:p w14:paraId="1D54AED3" w14:textId="77777777" w:rsidR="0036060E" w:rsidRPr="00F27BBE" w:rsidRDefault="0036060E" w:rsidP="00C20721">
            <w:pPr>
              <w:jc w:val="center"/>
              <w:rPr>
                <w:color w:val="000000"/>
              </w:rPr>
            </w:pPr>
            <w:r w:rsidRPr="00F27BBE">
              <w:rPr>
                <w:color w:val="000000"/>
              </w:rPr>
              <w:t>8</w:t>
            </w:r>
          </w:p>
        </w:tc>
        <w:tc>
          <w:tcPr>
            <w:tcW w:w="314" w:type="pct"/>
            <w:vAlign w:val="center"/>
          </w:tcPr>
          <w:p w14:paraId="54C3904B" w14:textId="77777777" w:rsidR="0036060E" w:rsidRPr="00F27BBE" w:rsidRDefault="0036060E" w:rsidP="00C20721">
            <w:pPr>
              <w:jc w:val="center"/>
              <w:rPr>
                <w:color w:val="000000"/>
              </w:rPr>
            </w:pPr>
            <w:r w:rsidRPr="00F27BBE">
              <w:rPr>
                <w:color w:val="000000"/>
              </w:rPr>
              <w:t>7</w:t>
            </w:r>
          </w:p>
        </w:tc>
        <w:tc>
          <w:tcPr>
            <w:tcW w:w="302" w:type="pct"/>
            <w:vAlign w:val="center"/>
          </w:tcPr>
          <w:p w14:paraId="6D837D90" w14:textId="77777777" w:rsidR="0036060E" w:rsidRPr="00F27BBE" w:rsidRDefault="0036060E" w:rsidP="00C20721">
            <w:pPr>
              <w:jc w:val="center"/>
              <w:rPr>
                <w:color w:val="000000"/>
              </w:rPr>
            </w:pPr>
            <w:r w:rsidRPr="00F27BBE">
              <w:rPr>
                <w:color w:val="000000"/>
              </w:rPr>
              <w:t>6</w:t>
            </w:r>
          </w:p>
        </w:tc>
        <w:tc>
          <w:tcPr>
            <w:tcW w:w="282" w:type="pct"/>
            <w:vAlign w:val="center"/>
          </w:tcPr>
          <w:p w14:paraId="6874E1DD" w14:textId="77777777" w:rsidR="0036060E" w:rsidRPr="00F27BBE" w:rsidRDefault="0036060E" w:rsidP="00C20721">
            <w:pPr>
              <w:jc w:val="center"/>
              <w:rPr>
                <w:color w:val="000000"/>
              </w:rPr>
            </w:pPr>
            <w:r w:rsidRPr="00F27BBE">
              <w:rPr>
                <w:color w:val="000000"/>
              </w:rPr>
              <w:t>9</w:t>
            </w:r>
          </w:p>
        </w:tc>
        <w:tc>
          <w:tcPr>
            <w:tcW w:w="302" w:type="pct"/>
            <w:vAlign w:val="center"/>
          </w:tcPr>
          <w:p w14:paraId="6709D27E" w14:textId="77777777" w:rsidR="0036060E" w:rsidRPr="00F27BBE" w:rsidRDefault="0036060E" w:rsidP="00C20721">
            <w:pPr>
              <w:jc w:val="center"/>
              <w:rPr>
                <w:color w:val="000000"/>
              </w:rPr>
            </w:pPr>
            <w:r w:rsidRPr="00F27BBE">
              <w:rPr>
                <w:color w:val="000000"/>
              </w:rPr>
              <w:t>9</w:t>
            </w:r>
          </w:p>
        </w:tc>
        <w:tc>
          <w:tcPr>
            <w:tcW w:w="289" w:type="pct"/>
            <w:vAlign w:val="center"/>
          </w:tcPr>
          <w:p w14:paraId="7EDD2B99" w14:textId="77777777" w:rsidR="0036060E" w:rsidRPr="00F27BBE" w:rsidRDefault="0036060E" w:rsidP="00C20721">
            <w:pPr>
              <w:jc w:val="center"/>
              <w:rPr>
                <w:color w:val="000000"/>
              </w:rPr>
            </w:pPr>
            <w:r w:rsidRPr="00F27BBE">
              <w:rPr>
                <w:color w:val="000000"/>
              </w:rPr>
              <w:t>8</w:t>
            </w:r>
          </w:p>
        </w:tc>
        <w:tc>
          <w:tcPr>
            <w:tcW w:w="293" w:type="pct"/>
            <w:vAlign w:val="center"/>
          </w:tcPr>
          <w:p w14:paraId="05DE8825" w14:textId="77777777" w:rsidR="0036060E" w:rsidRPr="00F27BBE" w:rsidRDefault="0036060E" w:rsidP="00C20721">
            <w:pPr>
              <w:jc w:val="center"/>
              <w:rPr>
                <w:color w:val="000000"/>
              </w:rPr>
            </w:pPr>
            <w:r w:rsidRPr="00F27BBE">
              <w:rPr>
                <w:color w:val="000000"/>
              </w:rPr>
              <w:t>5</w:t>
            </w:r>
          </w:p>
        </w:tc>
      </w:tr>
    </w:tbl>
    <w:p w14:paraId="016DB658" w14:textId="77777777" w:rsidR="0036060E" w:rsidRPr="00F27BBE" w:rsidRDefault="0036060E" w:rsidP="00C20721">
      <w:pPr>
        <w:spacing w:before="120" w:line="360" w:lineRule="auto"/>
        <w:ind w:firstLine="709"/>
        <w:jc w:val="both"/>
        <w:rPr>
          <w:sz w:val="28"/>
          <w:szCs w:val="28"/>
        </w:rPr>
      </w:pPr>
      <w:r w:rsidRPr="00F27BBE">
        <w:rPr>
          <w:sz w:val="28"/>
          <w:szCs w:val="28"/>
        </w:rPr>
        <w:t xml:space="preserve">Наименьшее количество документов (как правило – 2, максимум – 4) потребовалось предоставить заявителям, обратившимся за получением муниципальной услуги «Выдача справки об использовании (неиспользовании) гражданином права на приватизацию жилых помещений». </w:t>
      </w:r>
    </w:p>
    <w:p w14:paraId="68F900D8" w14:textId="77777777" w:rsidR="0036060E" w:rsidRPr="00F27BBE" w:rsidRDefault="0036060E" w:rsidP="00C20721">
      <w:pPr>
        <w:spacing w:line="360" w:lineRule="auto"/>
        <w:ind w:firstLine="709"/>
        <w:jc w:val="both"/>
        <w:rPr>
          <w:sz w:val="28"/>
          <w:szCs w:val="28"/>
        </w:rPr>
      </w:pPr>
      <w:r w:rsidRPr="00F27BBE">
        <w:rPr>
          <w:sz w:val="28"/>
          <w:szCs w:val="28"/>
        </w:rPr>
        <w:t>Максимальное количество документов указали заявители, обращавшиеся за услугами:</w:t>
      </w:r>
    </w:p>
    <w:p w14:paraId="33A2451F" w14:textId="77777777" w:rsidR="0036060E" w:rsidRPr="00F27BBE" w:rsidRDefault="0036060E" w:rsidP="00C20721">
      <w:pPr>
        <w:spacing w:line="360" w:lineRule="auto"/>
        <w:ind w:firstLine="709"/>
        <w:jc w:val="both"/>
        <w:rPr>
          <w:sz w:val="28"/>
          <w:szCs w:val="28"/>
        </w:rPr>
      </w:pPr>
      <w:r w:rsidRPr="00F27BBE">
        <w:rPr>
          <w:sz w:val="28"/>
          <w:szCs w:val="28"/>
        </w:rPr>
        <w:t>- «Принятие документов, а также выдача решений о переводе или об отказе в переводе жилого помещения в нежилое помещение» (9 документов);</w:t>
      </w:r>
    </w:p>
    <w:p w14:paraId="734295B8" w14:textId="77777777" w:rsidR="0036060E" w:rsidRPr="00F27BBE" w:rsidRDefault="0036060E" w:rsidP="00C20721">
      <w:pPr>
        <w:spacing w:line="360" w:lineRule="auto"/>
        <w:ind w:firstLine="709"/>
        <w:jc w:val="both"/>
        <w:rPr>
          <w:sz w:val="28"/>
          <w:szCs w:val="28"/>
        </w:rPr>
      </w:pPr>
      <w:r w:rsidRPr="00F27BBE">
        <w:rPr>
          <w:sz w:val="28"/>
          <w:szCs w:val="28"/>
        </w:rPr>
        <w:t>- «Подготовка и выдача разрешения на строительство индивидуальных жилых домов» (от 7 до 9 документов).</w:t>
      </w:r>
    </w:p>
    <w:p w14:paraId="5C769D6B" w14:textId="77777777" w:rsidR="0036060E" w:rsidRPr="00F27BBE" w:rsidRDefault="0036060E" w:rsidP="00C20721">
      <w:pPr>
        <w:spacing w:line="360" w:lineRule="auto"/>
        <w:jc w:val="center"/>
        <w:rPr>
          <w:b/>
          <w:i/>
          <w:sz w:val="28"/>
        </w:rPr>
      </w:pPr>
      <w:r w:rsidRPr="00F27BBE">
        <w:rPr>
          <w:b/>
          <w:i/>
          <w:sz w:val="28"/>
        </w:rPr>
        <w:lastRenderedPageBreak/>
        <w:t>4.2. Количество обращений в инстанции (учреждения).</w:t>
      </w:r>
    </w:p>
    <w:p w14:paraId="4D81E929" w14:textId="77777777" w:rsidR="0036060E" w:rsidRPr="00F27BBE" w:rsidRDefault="0036060E" w:rsidP="00C20721">
      <w:pPr>
        <w:spacing w:line="360" w:lineRule="auto"/>
        <w:ind w:firstLine="709"/>
        <w:jc w:val="both"/>
        <w:rPr>
          <w:sz w:val="28"/>
          <w:szCs w:val="28"/>
        </w:rPr>
      </w:pPr>
      <w:r w:rsidRPr="00F27BBE">
        <w:rPr>
          <w:sz w:val="28"/>
          <w:szCs w:val="28"/>
        </w:rPr>
        <w:t>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представлено в табл. 5.</w:t>
      </w:r>
    </w:p>
    <w:p w14:paraId="0BDABB31" w14:textId="77777777" w:rsidR="0036060E" w:rsidRPr="00F27BBE" w:rsidRDefault="0036060E" w:rsidP="00C20721">
      <w:pPr>
        <w:spacing w:line="360" w:lineRule="auto"/>
        <w:jc w:val="both"/>
        <w:rPr>
          <w:sz w:val="28"/>
          <w:szCs w:val="28"/>
        </w:rPr>
      </w:pPr>
      <w:r w:rsidRPr="00F27BBE">
        <w:rPr>
          <w:sz w:val="28"/>
          <w:szCs w:val="28"/>
        </w:rPr>
        <w:t xml:space="preserve">Таблица 5 – </w:t>
      </w:r>
      <w:r w:rsidRPr="00F27BBE">
        <w:rPr>
          <w:color w:val="000000"/>
          <w:sz w:val="28"/>
        </w:rPr>
        <w:t>Количество</w:t>
      </w:r>
      <w:r w:rsidRPr="00F27BBE">
        <w:rPr>
          <w:sz w:val="28"/>
          <w:szCs w:val="28"/>
        </w:rPr>
        <w:t xml:space="preserve"> инстанций, которое пришлось посетить заявителям при получении услуги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9"/>
        <w:gridCol w:w="593"/>
        <w:gridCol w:w="581"/>
        <w:gridCol w:w="595"/>
        <w:gridCol w:w="609"/>
        <w:gridCol w:w="570"/>
        <w:gridCol w:w="595"/>
        <w:gridCol w:w="619"/>
        <w:gridCol w:w="595"/>
        <w:gridCol w:w="556"/>
        <w:gridCol w:w="595"/>
        <w:gridCol w:w="570"/>
        <w:gridCol w:w="577"/>
      </w:tblGrid>
      <w:tr w:rsidR="0036060E" w:rsidRPr="00F27BBE" w14:paraId="68C81ADE" w14:textId="77777777" w:rsidTr="004D2D6D">
        <w:trPr>
          <w:trHeight w:val="330"/>
          <w:tblHeader/>
        </w:trPr>
        <w:tc>
          <w:tcPr>
            <w:tcW w:w="1420" w:type="pct"/>
          </w:tcPr>
          <w:p w14:paraId="614BEC7D" w14:textId="77777777" w:rsidR="0036060E" w:rsidRPr="00F27BBE" w:rsidRDefault="0036060E" w:rsidP="00C20721">
            <w:pPr>
              <w:rPr>
                <w:b/>
                <w:bCs/>
                <w:color w:val="000000"/>
              </w:rPr>
            </w:pPr>
            <w:r w:rsidRPr="00F27BBE">
              <w:rPr>
                <w:b/>
                <w:bCs/>
                <w:color w:val="000000"/>
              </w:rPr>
              <w:t>Количество инстанций</w:t>
            </w:r>
          </w:p>
        </w:tc>
        <w:tc>
          <w:tcPr>
            <w:tcW w:w="301" w:type="pct"/>
            <w:shd w:val="clear" w:color="auto" w:fill="auto"/>
            <w:noWrap/>
            <w:vAlign w:val="center"/>
            <w:hideMark/>
          </w:tcPr>
          <w:p w14:paraId="38BC5F43" w14:textId="77777777" w:rsidR="0036060E" w:rsidRPr="00F27BBE" w:rsidRDefault="0036060E" w:rsidP="00C20721">
            <w:pPr>
              <w:ind w:left="-106"/>
              <w:jc w:val="center"/>
              <w:rPr>
                <w:b/>
                <w:color w:val="000000"/>
              </w:rPr>
            </w:pPr>
            <w:r w:rsidRPr="00F27BBE">
              <w:rPr>
                <w:b/>
                <w:color w:val="000000"/>
              </w:rPr>
              <w:t>1</w:t>
            </w:r>
          </w:p>
        </w:tc>
        <w:tc>
          <w:tcPr>
            <w:tcW w:w="295" w:type="pct"/>
            <w:shd w:val="clear" w:color="auto" w:fill="auto"/>
            <w:noWrap/>
            <w:vAlign w:val="center"/>
          </w:tcPr>
          <w:p w14:paraId="2D9F5DBD" w14:textId="77777777" w:rsidR="0036060E" w:rsidRPr="00F27BBE" w:rsidRDefault="0036060E" w:rsidP="00C20721">
            <w:pPr>
              <w:ind w:left="-106"/>
              <w:jc w:val="center"/>
              <w:rPr>
                <w:b/>
                <w:color w:val="000000"/>
              </w:rPr>
            </w:pPr>
            <w:r w:rsidRPr="00F27BBE">
              <w:rPr>
                <w:b/>
                <w:color w:val="000000"/>
              </w:rPr>
              <w:t>2</w:t>
            </w:r>
          </w:p>
        </w:tc>
        <w:tc>
          <w:tcPr>
            <w:tcW w:w="302" w:type="pct"/>
            <w:shd w:val="clear" w:color="auto" w:fill="auto"/>
            <w:noWrap/>
            <w:vAlign w:val="center"/>
          </w:tcPr>
          <w:p w14:paraId="55DBF1AD" w14:textId="77777777" w:rsidR="0036060E" w:rsidRPr="00F27BBE" w:rsidRDefault="0036060E" w:rsidP="00C20721">
            <w:pPr>
              <w:ind w:left="-106"/>
              <w:jc w:val="center"/>
              <w:rPr>
                <w:b/>
                <w:color w:val="000000"/>
              </w:rPr>
            </w:pPr>
            <w:r w:rsidRPr="00F27BBE">
              <w:rPr>
                <w:b/>
                <w:color w:val="000000"/>
              </w:rPr>
              <w:t>3</w:t>
            </w:r>
          </w:p>
        </w:tc>
        <w:tc>
          <w:tcPr>
            <w:tcW w:w="309" w:type="pct"/>
            <w:shd w:val="clear" w:color="auto" w:fill="auto"/>
            <w:noWrap/>
            <w:vAlign w:val="center"/>
          </w:tcPr>
          <w:p w14:paraId="71D367C4" w14:textId="77777777" w:rsidR="0036060E" w:rsidRPr="00F27BBE" w:rsidRDefault="0036060E" w:rsidP="00C20721">
            <w:pPr>
              <w:ind w:left="-106"/>
              <w:jc w:val="center"/>
              <w:rPr>
                <w:b/>
                <w:color w:val="000000"/>
              </w:rPr>
            </w:pPr>
            <w:r w:rsidRPr="00F27BBE">
              <w:rPr>
                <w:b/>
                <w:color w:val="000000"/>
              </w:rPr>
              <w:t>5</w:t>
            </w:r>
          </w:p>
        </w:tc>
        <w:tc>
          <w:tcPr>
            <w:tcW w:w="289" w:type="pct"/>
            <w:vAlign w:val="center"/>
          </w:tcPr>
          <w:p w14:paraId="5640B5F3" w14:textId="77777777" w:rsidR="0036060E" w:rsidRPr="00F27BBE" w:rsidRDefault="0036060E" w:rsidP="00C20721">
            <w:pPr>
              <w:ind w:left="-106"/>
              <w:jc w:val="center"/>
              <w:rPr>
                <w:b/>
                <w:color w:val="000000"/>
              </w:rPr>
            </w:pPr>
            <w:r w:rsidRPr="00F27BBE">
              <w:rPr>
                <w:b/>
                <w:color w:val="000000"/>
              </w:rPr>
              <w:t>6</w:t>
            </w:r>
          </w:p>
        </w:tc>
        <w:tc>
          <w:tcPr>
            <w:tcW w:w="302" w:type="pct"/>
            <w:vAlign w:val="center"/>
          </w:tcPr>
          <w:p w14:paraId="0B910CEA" w14:textId="77777777" w:rsidR="0036060E" w:rsidRPr="00F27BBE" w:rsidRDefault="0036060E" w:rsidP="00C20721">
            <w:pPr>
              <w:ind w:left="-106"/>
              <w:jc w:val="center"/>
              <w:rPr>
                <w:b/>
                <w:color w:val="000000"/>
              </w:rPr>
            </w:pPr>
            <w:r w:rsidRPr="00F27BBE">
              <w:rPr>
                <w:b/>
                <w:color w:val="000000"/>
              </w:rPr>
              <w:t>8</w:t>
            </w:r>
          </w:p>
        </w:tc>
        <w:tc>
          <w:tcPr>
            <w:tcW w:w="314" w:type="pct"/>
            <w:vAlign w:val="center"/>
          </w:tcPr>
          <w:p w14:paraId="56A9141F" w14:textId="77777777" w:rsidR="0036060E" w:rsidRPr="00F27BBE" w:rsidRDefault="0036060E" w:rsidP="00C20721">
            <w:pPr>
              <w:ind w:left="-106"/>
              <w:jc w:val="center"/>
              <w:rPr>
                <w:b/>
                <w:color w:val="000000"/>
              </w:rPr>
            </w:pPr>
            <w:r w:rsidRPr="00F27BBE">
              <w:rPr>
                <w:b/>
                <w:color w:val="000000"/>
              </w:rPr>
              <w:t>9</w:t>
            </w:r>
          </w:p>
        </w:tc>
        <w:tc>
          <w:tcPr>
            <w:tcW w:w="302" w:type="pct"/>
            <w:vAlign w:val="center"/>
          </w:tcPr>
          <w:p w14:paraId="2F75BC0F" w14:textId="77777777" w:rsidR="0036060E" w:rsidRPr="00F27BBE" w:rsidRDefault="0036060E" w:rsidP="00C20721">
            <w:pPr>
              <w:ind w:left="-106"/>
              <w:jc w:val="center"/>
              <w:rPr>
                <w:b/>
                <w:color w:val="000000"/>
              </w:rPr>
            </w:pPr>
            <w:r w:rsidRPr="00F27BBE">
              <w:rPr>
                <w:b/>
                <w:color w:val="000000"/>
              </w:rPr>
              <w:t>10</w:t>
            </w:r>
          </w:p>
        </w:tc>
        <w:tc>
          <w:tcPr>
            <w:tcW w:w="282" w:type="pct"/>
            <w:vAlign w:val="center"/>
          </w:tcPr>
          <w:p w14:paraId="52BC5A46" w14:textId="77777777" w:rsidR="0036060E" w:rsidRPr="00F27BBE" w:rsidRDefault="0036060E" w:rsidP="00C20721">
            <w:pPr>
              <w:ind w:left="-106"/>
              <w:jc w:val="center"/>
              <w:rPr>
                <w:b/>
                <w:color w:val="000000"/>
              </w:rPr>
            </w:pPr>
            <w:r w:rsidRPr="00F27BBE">
              <w:rPr>
                <w:b/>
                <w:color w:val="000000"/>
              </w:rPr>
              <w:t>11</w:t>
            </w:r>
          </w:p>
        </w:tc>
        <w:tc>
          <w:tcPr>
            <w:tcW w:w="302" w:type="pct"/>
            <w:vAlign w:val="center"/>
          </w:tcPr>
          <w:p w14:paraId="1EE00C91" w14:textId="77777777" w:rsidR="0036060E" w:rsidRPr="00F27BBE" w:rsidRDefault="0036060E" w:rsidP="00C20721">
            <w:pPr>
              <w:ind w:left="-106"/>
              <w:jc w:val="center"/>
              <w:rPr>
                <w:b/>
                <w:color w:val="000000"/>
              </w:rPr>
            </w:pPr>
            <w:r w:rsidRPr="00F27BBE">
              <w:rPr>
                <w:b/>
                <w:color w:val="000000"/>
              </w:rPr>
              <w:t>12</w:t>
            </w:r>
          </w:p>
        </w:tc>
        <w:tc>
          <w:tcPr>
            <w:tcW w:w="289" w:type="pct"/>
            <w:vAlign w:val="center"/>
          </w:tcPr>
          <w:p w14:paraId="144EE80D" w14:textId="77777777" w:rsidR="0036060E" w:rsidRPr="00F27BBE" w:rsidRDefault="0036060E" w:rsidP="00C20721">
            <w:pPr>
              <w:ind w:left="-106"/>
              <w:jc w:val="center"/>
              <w:rPr>
                <w:b/>
                <w:color w:val="000000"/>
              </w:rPr>
            </w:pPr>
            <w:r w:rsidRPr="00F27BBE">
              <w:rPr>
                <w:b/>
                <w:color w:val="000000"/>
              </w:rPr>
              <w:t>13</w:t>
            </w:r>
          </w:p>
        </w:tc>
        <w:tc>
          <w:tcPr>
            <w:tcW w:w="293" w:type="pct"/>
            <w:vAlign w:val="center"/>
          </w:tcPr>
          <w:p w14:paraId="3228F83D" w14:textId="77777777" w:rsidR="0036060E" w:rsidRPr="00F27BBE" w:rsidRDefault="0036060E" w:rsidP="00C20721">
            <w:pPr>
              <w:ind w:left="-106"/>
              <w:jc w:val="center"/>
              <w:rPr>
                <w:b/>
                <w:color w:val="000000"/>
              </w:rPr>
            </w:pPr>
            <w:r w:rsidRPr="00F27BBE">
              <w:rPr>
                <w:b/>
                <w:color w:val="000000"/>
              </w:rPr>
              <w:t>14</w:t>
            </w:r>
          </w:p>
        </w:tc>
      </w:tr>
      <w:tr w:rsidR="0036060E" w:rsidRPr="00F27BBE" w14:paraId="2FCF6F40" w14:textId="77777777" w:rsidTr="004D2D6D">
        <w:trPr>
          <w:trHeight w:val="330"/>
        </w:trPr>
        <w:tc>
          <w:tcPr>
            <w:tcW w:w="1420" w:type="pct"/>
          </w:tcPr>
          <w:p w14:paraId="5FBBA744" w14:textId="77777777" w:rsidR="0036060E" w:rsidRPr="00F27BBE" w:rsidRDefault="0036060E" w:rsidP="00C20721">
            <w:pPr>
              <w:rPr>
                <w:iCs/>
                <w:color w:val="000000"/>
              </w:rPr>
            </w:pPr>
            <w:r w:rsidRPr="00F27BBE">
              <w:rPr>
                <w:iCs/>
                <w:color w:val="000000"/>
              </w:rPr>
              <w:t>минимальное значение</w:t>
            </w:r>
          </w:p>
        </w:tc>
        <w:tc>
          <w:tcPr>
            <w:tcW w:w="301" w:type="pct"/>
            <w:shd w:val="clear" w:color="auto" w:fill="auto"/>
            <w:noWrap/>
            <w:vAlign w:val="center"/>
          </w:tcPr>
          <w:p w14:paraId="3D0CB5C4" w14:textId="77777777" w:rsidR="0036060E" w:rsidRPr="00F27BBE" w:rsidRDefault="0036060E" w:rsidP="00C20721">
            <w:pPr>
              <w:jc w:val="center"/>
              <w:rPr>
                <w:color w:val="000000"/>
              </w:rPr>
            </w:pPr>
            <w:r w:rsidRPr="00F27BBE">
              <w:rPr>
                <w:color w:val="000000"/>
              </w:rPr>
              <w:t>1</w:t>
            </w:r>
          </w:p>
        </w:tc>
        <w:tc>
          <w:tcPr>
            <w:tcW w:w="295" w:type="pct"/>
            <w:shd w:val="clear" w:color="auto" w:fill="auto"/>
            <w:noWrap/>
            <w:vAlign w:val="center"/>
          </w:tcPr>
          <w:p w14:paraId="2BA606C8" w14:textId="77777777" w:rsidR="0036060E" w:rsidRPr="00F27BBE" w:rsidRDefault="0036060E" w:rsidP="00C20721">
            <w:pPr>
              <w:jc w:val="center"/>
              <w:rPr>
                <w:color w:val="000000"/>
              </w:rPr>
            </w:pPr>
            <w:r w:rsidRPr="00F27BBE">
              <w:rPr>
                <w:color w:val="000000"/>
              </w:rPr>
              <w:t>2</w:t>
            </w:r>
          </w:p>
        </w:tc>
        <w:tc>
          <w:tcPr>
            <w:tcW w:w="302" w:type="pct"/>
            <w:shd w:val="clear" w:color="auto" w:fill="auto"/>
            <w:noWrap/>
            <w:vAlign w:val="center"/>
          </w:tcPr>
          <w:p w14:paraId="1B5EF3AF" w14:textId="77777777" w:rsidR="0036060E" w:rsidRPr="00F27BBE" w:rsidRDefault="0036060E" w:rsidP="00C20721">
            <w:pPr>
              <w:jc w:val="center"/>
              <w:rPr>
                <w:color w:val="000000"/>
              </w:rPr>
            </w:pPr>
            <w:r w:rsidRPr="00F27BBE">
              <w:rPr>
                <w:color w:val="000000"/>
              </w:rPr>
              <w:t>2</w:t>
            </w:r>
          </w:p>
        </w:tc>
        <w:tc>
          <w:tcPr>
            <w:tcW w:w="309" w:type="pct"/>
            <w:shd w:val="clear" w:color="auto" w:fill="auto"/>
            <w:noWrap/>
            <w:vAlign w:val="center"/>
          </w:tcPr>
          <w:p w14:paraId="24B74FED" w14:textId="77777777" w:rsidR="0036060E" w:rsidRPr="00F27BBE" w:rsidRDefault="0036060E" w:rsidP="00C20721">
            <w:pPr>
              <w:jc w:val="center"/>
              <w:rPr>
                <w:color w:val="000000"/>
              </w:rPr>
            </w:pPr>
            <w:r w:rsidRPr="00F27BBE">
              <w:rPr>
                <w:color w:val="000000"/>
              </w:rPr>
              <w:t>2</w:t>
            </w:r>
          </w:p>
        </w:tc>
        <w:tc>
          <w:tcPr>
            <w:tcW w:w="289" w:type="pct"/>
            <w:vAlign w:val="center"/>
          </w:tcPr>
          <w:p w14:paraId="2781F849" w14:textId="77777777" w:rsidR="0036060E" w:rsidRPr="00F27BBE" w:rsidRDefault="0036060E" w:rsidP="00C20721">
            <w:pPr>
              <w:jc w:val="center"/>
              <w:rPr>
                <w:color w:val="000000"/>
              </w:rPr>
            </w:pPr>
            <w:r w:rsidRPr="00F27BBE">
              <w:rPr>
                <w:color w:val="000000"/>
              </w:rPr>
              <w:t>3</w:t>
            </w:r>
          </w:p>
        </w:tc>
        <w:tc>
          <w:tcPr>
            <w:tcW w:w="302" w:type="pct"/>
            <w:vAlign w:val="center"/>
          </w:tcPr>
          <w:p w14:paraId="401EE368" w14:textId="77777777" w:rsidR="0036060E" w:rsidRPr="00F27BBE" w:rsidRDefault="0036060E" w:rsidP="00C20721">
            <w:pPr>
              <w:jc w:val="center"/>
              <w:rPr>
                <w:color w:val="000000"/>
              </w:rPr>
            </w:pPr>
            <w:r w:rsidRPr="00F27BBE">
              <w:rPr>
                <w:color w:val="000000"/>
              </w:rPr>
              <w:t>2</w:t>
            </w:r>
          </w:p>
        </w:tc>
        <w:tc>
          <w:tcPr>
            <w:tcW w:w="314" w:type="pct"/>
            <w:vAlign w:val="center"/>
          </w:tcPr>
          <w:p w14:paraId="7C06F348" w14:textId="77777777" w:rsidR="0036060E" w:rsidRPr="00F27BBE" w:rsidRDefault="0036060E" w:rsidP="00C20721">
            <w:pPr>
              <w:jc w:val="center"/>
              <w:rPr>
                <w:color w:val="000000"/>
              </w:rPr>
            </w:pPr>
            <w:r w:rsidRPr="00F27BBE">
              <w:rPr>
                <w:color w:val="000000"/>
              </w:rPr>
              <w:t>2</w:t>
            </w:r>
          </w:p>
        </w:tc>
        <w:tc>
          <w:tcPr>
            <w:tcW w:w="302" w:type="pct"/>
            <w:vAlign w:val="center"/>
          </w:tcPr>
          <w:p w14:paraId="31AFFD94" w14:textId="77777777" w:rsidR="0036060E" w:rsidRPr="00F27BBE" w:rsidRDefault="0036060E" w:rsidP="00C20721">
            <w:pPr>
              <w:jc w:val="center"/>
              <w:rPr>
                <w:color w:val="000000"/>
              </w:rPr>
            </w:pPr>
            <w:r w:rsidRPr="00F27BBE">
              <w:rPr>
                <w:color w:val="000000"/>
              </w:rPr>
              <w:t>2</w:t>
            </w:r>
          </w:p>
        </w:tc>
        <w:tc>
          <w:tcPr>
            <w:tcW w:w="282" w:type="pct"/>
            <w:vAlign w:val="center"/>
          </w:tcPr>
          <w:p w14:paraId="479FEA4F" w14:textId="77777777" w:rsidR="0036060E" w:rsidRPr="00F27BBE" w:rsidRDefault="0036060E" w:rsidP="00C20721">
            <w:pPr>
              <w:jc w:val="center"/>
              <w:rPr>
                <w:color w:val="000000"/>
              </w:rPr>
            </w:pPr>
            <w:r w:rsidRPr="00F27BBE">
              <w:rPr>
                <w:color w:val="000000"/>
              </w:rPr>
              <w:t>3</w:t>
            </w:r>
          </w:p>
        </w:tc>
        <w:tc>
          <w:tcPr>
            <w:tcW w:w="302" w:type="pct"/>
            <w:vAlign w:val="center"/>
          </w:tcPr>
          <w:p w14:paraId="5CECC6D8" w14:textId="77777777" w:rsidR="0036060E" w:rsidRPr="00F27BBE" w:rsidRDefault="0036060E" w:rsidP="00C20721">
            <w:pPr>
              <w:jc w:val="center"/>
              <w:rPr>
                <w:color w:val="000000"/>
              </w:rPr>
            </w:pPr>
            <w:r w:rsidRPr="00F27BBE">
              <w:rPr>
                <w:color w:val="000000"/>
              </w:rPr>
              <w:t>2</w:t>
            </w:r>
          </w:p>
        </w:tc>
        <w:tc>
          <w:tcPr>
            <w:tcW w:w="289" w:type="pct"/>
            <w:vAlign w:val="center"/>
          </w:tcPr>
          <w:p w14:paraId="029526C3" w14:textId="77777777" w:rsidR="0036060E" w:rsidRPr="00F27BBE" w:rsidRDefault="0036060E" w:rsidP="00C20721">
            <w:pPr>
              <w:jc w:val="center"/>
              <w:rPr>
                <w:color w:val="000000"/>
              </w:rPr>
            </w:pPr>
            <w:r w:rsidRPr="00F27BBE">
              <w:rPr>
                <w:color w:val="000000"/>
              </w:rPr>
              <w:t>3</w:t>
            </w:r>
          </w:p>
        </w:tc>
        <w:tc>
          <w:tcPr>
            <w:tcW w:w="293" w:type="pct"/>
            <w:vAlign w:val="center"/>
          </w:tcPr>
          <w:p w14:paraId="2EFCB599" w14:textId="77777777" w:rsidR="0036060E" w:rsidRPr="00F27BBE" w:rsidRDefault="0036060E" w:rsidP="00C20721">
            <w:pPr>
              <w:jc w:val="center"/>
              <w:rPr>
                <w:color w:val="000000"/>
              </w:rPr>
            </w:pPr>
            <w:r w:rsidRPr="00F27BBE">
              <w:rPr>
                <w:color w:val="000000"/>
              </w:rPr>
              <w:t>2</w:t>
            </w:r>
          </w:p>
        </w:tc>
      </w:tr>
      <w:tr w:rsidR="0036060E" w:rsidRPr="00F27BBE" w14:paraId="0A0BF4F3" w14:textId="77777777" w:rsidTr="004D2D6D">
        <w:trPr>
          <w:trHeight w:val="330"/>
        </w:trPr>
        <w:tc>
          <w:tcPr>
            <w:tcW w:w="1420" w:type="pct"/>
          </w:tcPr>
          <w:p w14:paraId="43EBAB5D" w14:textId="77777777" w:rsidR="0036060E" w:rsidRPr="00F27BBE" w:rsidRDefault="0036060E" w:rsidP="00C20721">
            <w:pPr>
              <w:rPr>
                <w:iCs/>
                <w:color w:val="000000"/>
              </w:rPr>
            </w:pPr>
            <w:r w:rsidRPr="00F27BBE">
              <w:rPr>
                <w:iCs/>
                <w:color w:val="000000"/>
              </w:rPr>
              <w:t>среднее значение</w:t>
            </w:r>
          </w:p>
        </w:tc>
        <w:tc>
          <w:tcPr>
            <w:tcW w:w="301" w:type="pct"/>
            <w:shd w:val="clear" w:color="auto" w:fill="auto"/>
            <w:noWrap/>
            <w:vAlign w:val="center"/>
          </w:tcPr>
          <w:p w14:paraId="4319E2B4" w14:textId="77777777" w:rsidR="0036060E" w:rsidRPr="00F27BBE" w:rsidRDefault="0036060E" w:rsidP="00C20721">
            <w:pPr>
              <w:jc w:val="center"/>
              <w:rPr>
                <w:color w:val="000000"/>
              </w:rPr>
            </w:pPr>
            <w:r w:rsidRPr="00F27BBE">
              <w:rPr>
                <w:color w:val="000000"/>
              </w:rPr>
              <w:t>2</w:t>
            </w:r>
          </w:p>
        </w:tc>
        <w:tc>
          <w:tcPr>
            <w:tcW w:w="295" w:type="pct"/>
            <w:shd w:val="clear" w:color="auto" w:fill="auto"/>
            <w:noWrap/>
            <w:vAlign w:val="center"/>
          </w:tcPr>
          <w:p w14:paraId="531AFE03" w14:textId="77777777" w:rsidR="0036060E" w:rsidRPr="00F27BBE" w:rsidRDefault="0036060E" w:rsidP="00C20721">
            <w:pPr>
              <w:jc w:val="center"/>
              <w:rPr>
                <w:color w:val="000000"/>
              </w:rPr>
            </w:pPr>
            <w:r w:rsidRPr="00F27BBE">
              <w:rPr>
                <w:color w:val="000000"/>
              </w:rPr>
              <w:t>2</w:t>
            </w:r>
          </w:p>
        </w:tc>
        <w:tc>
          <w:tcPr>
            <w:tcW w:w="302" w:type="pct"/>
            <w:shd w:val="clear" w:color="auto" w:fill="auto"/>
            <w:noWrap/>
            <w:vAlign w:val="center"/>
          </w:tcPr>
          <w:p w14:paraId="4D8FA523" w14:textId="77777777" w:rsidR="0036060E" w:rsidRPr="00F27BBE" w:rsidRDefault="0036060E" w:rsidP="00C20721">
            <w:pPr>
              <w:jc w:val="center"/>
              <w:rPr>
                <w:color w:val="000000"/>
              </w:rPr>
            </w:pPr>
            <w:r w:rsidRPr="00F27BBE">
              <w:rPr>
                <w:color w:val="000000"/>
              </w:rPr>
              <w:t>3</w:t>
            </w:r>
          </w:p>
        </w:tc>
        <w:tc>
          <w:tcPr>
            <w:tcW w:w="309" w:type="pct"/>
            <w:shd w:val="clear" w:color="auto" w:fill="auto"/>
            <w:noWrap/>
            <w:vAlign w:val="center"/>
          </w:tcPr>
          <w:p w14:paraId="1ABF06B6" w14:textId="77777777" w:rsidR="0036060E" w:rsidRPr="00F27BBE" w:rsidRDefault="0036060E" w:rsidP="00C20721">
            <w:pPr>
              <w:jc w:val="center"/>
              <w:rPr>
                <w:color w:val="000000"/>
              </w:rPr>
            </w:pPr>
            <w:r w:rsidRPr="00F27BBE">
              <w:rPr>
                <w:color w:val="000000"/>
              </w:rPr>
              <w:t>2</w:t>
            </w:r>
          </w:p>
        </w:tc>
        <w:tc>
          <w:tcPr>
            <w:tcW w:w="289" w:type="pct"/>
            <w:vAlign w:val="center"/>
          </w:tcPr>
          <w:p w14:paraId="2D71232C" w14:textId="77777777" w:rsidR="0036060E" w:rsidRPr="00F27BBE" w:rsidRDefault="0036060E" w:rsidP="00C20721">
            <w:pPr>
              <w:jc w:val="center"/>
              <w:rPr>
                <w:color w:val="000000"/>
              </w:rPr>
            </w:pPr>
            <w:r w:rsidRPr="00F27BBE">
              <w:rPr>
                <w:color w:val="000000"/>
              </w:rPr>
              <w:t>3</w:t>
            </w:r>
          </w:p>
        </w:tc>
        <w:tc>
          <w:tcPr>
            <w:tcW w:w="302" w:type="pct"/>
            <w:vAlign w:val="center"/>
          </w:tcPr>
          <w:p w14:paraId="685F2B85" w14:textId="77777777" w:rsidR="0036060E" w:rsidRPr="00F27BBE" w:rsidRDefault="0036060E" w:rsidP="00C20721">
            <w:pPr>
              <w:jc w:val="center"/>
              <w:rPr>
                <w:color w:val="000000"/>
              </w:rPr>
            </w:pPr>
            <w:r w:rsidRPr="00F27BBE">
              <w:rPr>
                <w:color w:val="000000"/>
              </w:rPr>
              <w:t>2</w:t>
            </w:r>
          </w:p>
        </w:tc>
        <w:tc>
          <w:tcPr>
            <w:tcW w:w="314" w:type="pct"/>
            <w:vAlign w:val="center"/>
          </w:tcPr>
          <w:p w14:paraId="261573AC" w14:textId="77777777" w:rsidR="0036060E" w:rsidRPr="00F27BBE" w:rsidRDefault="0036060E" w:rsidP="00C20721">
            <w:pPr>
              <w:jc w:val="center"/>
              <w:rPr>
                <w:color w:val="000000"/>
              </w:rPr>
            </w:pPr>
            <w:r w:rsidRPr="00F27BBE">
              <w:rPr>
                <w:color w:val="000000"/>
              </w:rPr>
              <w:t>3</w:t>
            </w:r>
          </w:p>
        </w:tc>
        <w:tc>
          <w:tcPr>
            <w:tcW w:w="302" w:type="pct"/>
            <w:vAlign w:val="center"/>
          </w:tcPr>
          <w:p w14:paraId="2003459C" w14:textId="77777777" w:rsidR="0036060E" w:rsidRPr="00F27BBE" w:rsidRDefault="0036060E" w:rsidP="00C20721">
            <w:pPr>
              <w:jc w:val="center"/>
              <w:rPr>
                <w:color w:val="000000"/>
              </w:rPr>
            </w:pPr>
            <w:r w:rsidRPr="00F27BBE">
              <w:rPr>
                <w:color w:val="000000"/>
              </w:rPr>
              <w:t>2</w:t>
            </w:r>
          </w:p>
        </w:tc>
        <w:tc>
          <w:tcPr>
            <w:tcW w:w="282" w:type="pct"/>
            <w:vAlign w:val="center"/>
          </w:tcPr>
          <w:p w14:paraId="38922706" w14:textId="77777777" w:rsidR="0036060E" w:rsidRPr="00F27BBE" w:rsidRDefault="0036060E" w:rsidP="00C20721">
            <w:pPr>
              <w:jc w:val="center"/>
              <w:rPr>
                <w:color w:val="000000"/>
              </w:rPr>
            </w:pPr>
            <w:r w:rsidRPr="00F27BBE">
              <w:rPr>
                <w:color w:val="000000"/>
              </w:rPr>
              <w:t>3</w:t>
            </w:r>
          </w:p>
        </w:tc>
        <w:tc>
          <w:tcPr>
            <w:tcW w:w="302" w:type="pct"/>
            <w:vAlign w:val="center"/>
          </w:tcPr>
          <w:p w14:paraId="59EFD13E" w14:textId="77777777" w:rsidR="0036060E" w:rsidRPr="00F27BBE" w:rsidRDefault="0036060E" w:rsidP="00C20721">
            <w:pPr>
              <w:jc w:val="center"/>
              <w:rPr>
                <w:color w:val="000000"/>
              </w:rPr>
            </w:pPr>
            <w:r w:rsidRPr="00F27BBE">
              <w:rPr>
                <w:color w:val="000000"/>
              </w:rPr>
              <w:t>3</w:t>
            </w:r>
          </w:p>
        </w:tc>
        <w:tc>
          <w:tcPr>
            <w:tcW w:w="289" w:type="pct"/>
            <w:vAlign w:val="center"/>
          </w:tcPr>
          <w:p w14:paraId="603B1CFA" w14:textId="77777777" w:rsidR="0036060E" w:rsidRPr="00F27BBE" w:rsidRDefault="0036060E" w:rsidP="00C20721">
            <w:pPr>
              <w:jc w:val="center"/>
              <w:rPr>
                <w:color w:val="000000"/>
              </w:rPr>
            </w:pPr>
            <w:r w:rsidRPr="00F27BBE">
              <w:rPr>
                <w:color w:val="000000"/>
              </w:rPr>
              <w:t>3</w:t>
            </w:r>
          </w:p>
        </w:tc>
        <w:tc>
          <w:tcPr>
            <w:tcW w:w="293" w:type="pct"/>
            <w:vAlign w:val="center"/>
          </w:tcPr>
          <w:p w14:paraId="56D37A69" w14:textId="77777777" w:rsidR="0036060E" w:rsidRPr="00F27BBE" w:rsidRDefault="0036060E" w:rsidP="00C20721">
            <w:pPr>
              <w:jc w:val="center"/>
              <w:rPr>
                <w:color w:val="000000"/>
              </w:rPr>
            </w:pPr>
            <w:r w:rsidRPr="00F27BBE">
              <w:rPr>
                <w:color w:val="000000"/>
              </w:rPr>
              <w:t>2</w:t>
            </w:r>
          </w:p>
        </w:tc>
      </w:tr>
      <w:tr w:rsidR="0036060E" w:rsidRPr="00F27BBE" w14:paraId="481BFA66" w14:textId="77777777" w:rsidTr="004D2D6D">
        <w:trPr>
          <w:trHeight w:val="330"/>
        </w:trPr>
        <w:tc>
          <w:tcPr>
            <w:tcW w:w="1420" w:type="pct"/>
          </w:tcPr>
          <w:p w14:paraId="07C0C9D9" w14:textId="77777777" w:rsidR="0036060E" w:rsidRPr="00F27BBE" w:rsidRDefault="0036060E" w:rsidP="00C20721">
            <w:pPr>
              <w:rPr>
                <w:iCs/>
                <w:color w:val="000000"/>
              </w:rPr>
            </w:pPr>
            <w:r w:rsidRPr="00F27BBE">
              <w:rPr>
                <w:iCs/>
                <w:color w:val="000000"/>
              </w:rPr>
              <w:t>модальное значение</w:t>
            </w:r>
          </w:p>
        </w:tc>
        <w:tc>
          <w:tcPr>
            <w:tcW w:w="301" w:type="pct"/>
            <w:shd w:val="clear" w:color="auto" w:fill="auto"/>
            <w:noWrap/>
            <w:vAlign w:val="center"/>
          </w:tcPr>
          <w:p w14:paraId="0A0C4CD2" w14:textId="77777777" w:rsidR="0036060E" w:rsidRPr="00F27BBE" w:rsidRDefault="0036060E" w:rsidP="00C20721">
            <w:pPr>
              <w:jc w:val="center"/>
              <w:rPr>
                <w:color w:val="000000"/>
              </w:rPr>
            </w:pPr>
            <w:r w:rsidRPr="00F27BBE">
              <w:rPr>
                <w:color w:val="000000"/>
              </w:rPr>
              <w:t>2</w:t>
            </w:r>
          </w:p>
        </w:tc>
        <w:tc>
          <w:tcPr>
            <w:tcW w:w="295" w:type="pct"/>
            <w:shd w:val="clear" w:color="auto" w:fill="auto"/>
            <w:noWrap/>
            <w:vAlign w:val="center"/>
          </w:tcPr>
          <w:p w14:paraId="14EBD69B" w14:textId="77777777" w:rsidR="0036060E" w:rsidRPr="00F27BBE" w:rsidRDefault="0036060E" w:rsidP="00C20721">
            <w:pPr>
              <w:jc w:val="center"/>
              <w:rPr>
                <w:color w:val="000000"/>
              </w:rPr>
            </w:pPr>
            <w:r w:rsidRPr="00F27BBE">
              <w:rPr>
                <w:color w:val="000000"/>
              </w:rPr>
              <w:t>2</w:t>
            </w:r>
          </w:p>
        </w:tc>
        <w:tc>
          <w:tcPr>
            <w:tcW w:w="302" w:type="pct"/>
            <w:shd w:val="clear" w:color="auto" w:fill="auto"/>
            <w:noWrap/>
            <w:vAlign w:val="center"/>
          </w:tcPr>
          <w:p w14:paraId="3694A245" w14:textId="77777777" w:rsidR="0036060E" w:rsidRPr="00F27BBE" w:rsidRDefault="0036060E" w:rsidP="00C20721">
            <w:pPr>
              <w:jc w:val="center"/>
              <w:rPr>
                <w:color w:val="000000"/>
              </w:rPr>
            </w:pPr>
            <w:r w:rsidRPr="00F27BBE">
              <w:rPr>
                <w:color w:val="000000"/>
              </w:rPr>
              <w:t>2</w:t>
            </w:r>
          </w:p>
        </w:tc>
        <w:tc>
          <w:tcPr>
            <w:tcW w:w="309" w:type="pct"/>
            <w:shd w:val="clear" w:color="auto" w:fill="auto"/>
            <w:noWrap/>
            <w:vAlign w:val="center"/>
          </w:tcPr>
          <w:p w14:paraId="7F22001D" w14:textId="77777777" w:rsidR="0036060E" w:rsidRPr="00F27BBE" w:rsidRDefault="0036060E" w:rsidP="00C20721">
            <w:pPr>
              <w:jc w:val="center"/>
              <w:rPr>
                <w:color w:val="000000"/>
              </w:rPr>
            </w:pPr>
            <w:r w:rsidRPr="00F27BBE">
              <w:rPr>
                <w:color w:val="000000"/>
              </w:rPr>
              <w:t>2</w:t>
            </w:r>
          </w:p>
        </w:tc>
        <w:tc>
          <w:tcPr>
            <w:tcW w:w="289" w:type="pct"/>
            <w:vAlign w:val="center"/>
          </w:tcPr>
          <w:p w14:paraId="566B4A93" w14:textId="77777777" w:rsidR="0036060E" w:rsidRPr="00F27BBE" w:rsidRDefault="0036060E" w:rsidP="00C20721">
            <w:pPr>
              <w:jc w:val="center"/>
              <w:rPr>
                <w:color w:val="000000"/>
              </w:rPr>
            </w:pPr>
            <w:r w:rsidRPr="00F27BBE">
              <w:rPr>
                <w:color w:val="000000"/>
              </w:rPr>
              <w:t>3</w:t>
            </w:r>
          </w:p>
        </w:tc>
        <w:tc>
          <w:tcPr>
            <w:tcW w:w="302" w:type="pct"/>
            <w:vAlign w:val="center"/>
          </w:tcPr>
          <w:p w14:paraId="6D18D4EC" w14:textId="77777777" w:rsidR="0036060E" w:rsidRPr="00F27BBE" w:rsidRDefault="0036060E" w:rsidP="00C20721">
            <w:pPr>
              <w:jc w:val="center"/>
              <w:rPr>
                <w:color w:val="000000"/>
              </w:rPr>
            </w:pPr>
            <w:r w:rsidRPr="00F27BBE">
              <w:rPr>
                <w:color w:val="000000"/>
              </w:rPr>
              <w:t>2</w:t>
            </w:r>
          </w:p>
        </w:tc>
        <w:tc>
          <w:tcPr>
            <w:tcW w:w="314" w:type="pct"/>
            <w:vAlign w:val="center"/>
          </w:tcPr>
          <w:p w14:paraId="6CAD54AC" w14:textId="77777777" w:rsidR="0036060E" w:rsidRPr="00F27BBE" w:rsidRDefault="0036060E" w:rsidP="00C20721">
            <w:pPr>
              <w:jc w:val="center"/>
              <w:rPr>
                <w:color w:val="000000"/>
              </w:rPr>
            </w:pPr>
            <w:r w:rsidRPr="00F27BBE">
              <w:rPr>
                <w:color w:val="000000"/>
              </w:rPr>
              <w:t>2</w:t>
            </w:r>
          </w:p>
        </w:tc>
        <w:tc>
          <w:tcPr>
            <w:tcW w:w="302" w:type="pct"/>
            <w:vAlign w:val="center"/>
          </w:tcPr>
          <w:p w14:paraId="50963CE6" w14:textId="77777777" w:rsidR="0036060E" w:rsidRPr="00F27BBE" w:rsidRDefault="0036060E" w:rsidP="00C20721">
            <w:pPr>
              <w:jc w:val="center"/>
              <w:rPr>
                <w:color w:val="000000"/>
              </w:rPr>
            </w:pPr>
            <w:r w:rsidRPr="00F27BBE">
              <w:rPr>
                <w:color w:val="000000"/>
              </w:rPr>
              <w:t>2</w:t>
            </w:r>
          </w:p>
        </w:tc>
        <w:tc>
          <w:tcPr>
            <w:tcW w:w="282" w:type="pct"/>
            <w:vAlign w:val="center"/>
          </w:tcPr>
          <w:p w14:paraId="2EAB2B7B" w14:textId="77777777" w:rsidR="0036060E" w:rsidRPr="00F27BBE" w:rsidRDefault="0036060E" w:rsidP="00C20721">
            <w:pPr>
              <w:jc w:val="center"/>
              <w:rPr>
                <w:color w:val="000000"/>
              </w:rPr>
            </w:pPr>
            <w:r w:rsidRPr="00F27BBE">
              <w:rPr>
                <w:color w:val="000000"/>
              </w:rPr>
              <w:t>3</w:t>
            </w:r>
          </w:p>
        </w:tc>
        <w:tc>
          <w:tcPr>
            <w:tcW w:w="302" w:type="pct"/>
            <w:vAlign w:val="center"/>
          </w:tcPr>
          <w:p w14:paraId="77AFE50C" w14:textId="77777777" w:rsidR="0036060E" w:rsidRPr="00F27BBE" w:rsidRDefault="0036060E" w:rsidP="00C20721">
            <w:pPr>
              <w:jc w:val="center"/>
              <w:rPr>
                <w:color w:val="000000"/>
              </w:rPr>
            </w:pPr>
            <w:r w:rsidRPr="00F27BBE">
              <w:rPr>
                <w:color w:val="000000"/>
              </w:rPr>
              <w:t>2</w:t>
            </w:r>
          </w:p>
        </w:tc>
        <w:tc>
          <w:tcPr>
            <w:tcW w:w="289" w:type="pct"/>
            <w:vAlign w:val="center"/>
          </w:tcPr>
          <w:p w14:paraId="31F2F59F" w14:textId="77777777" w:rsidR="0036060E" w:rsidRPr="00F27BBE" w:rsidRDefault="0036060E" w:rsidP="00C20721">
            <w:pPr>
              <w:jc w:val="center"/>
              <w:rPr>
                <w:color w:val="000000"/>
              </w:rPr>
            </w:pPr>
            <w:r w:rsidRPr="00F27BBE">
              <w:rPr>
                <w:color w:val="000000"/>
              </w:rPr>
              <w:t>3</w:t>
            </w:r>
          </w:p>
        </w:tc>
        <w:tc>
          <w:tcPr>
            <w:tcW w:w="293" w:type="pct"/>
            <w:vAlign w:val="center"/>
          </w:tcPr>
          <w:p w14:paraId="50C59CC4" w14:textId="77777777" w:rsidR="0036060E" w:rsidRPr="00F27BBE" w:rsidRDefault="0036060E" w:rsidP="00C20721">
            <w:pPr>
              <w:jc w:val="center"/>
              <w:rPr>
                <w:color w:val="000000"/>
              </w:rPr>
            </w:pPr>
            <w:r w:rsidRPr="00F27BBE">
              <w:rPr>
                <w:color w:val="000000"/>
              </w:rPr>
              <w:t>2</w:t>
            </w:r>
          </w:p>
        </w:tc>
      </w:tr>
      <w:tr w:rsidR="0036060E" w:rsidRPr="00F27BBE" w14:paraId="4596A01B" w14:textId="77777777" w:rsidTr="004D2D6D">
        <w:trPr>
          <w:trHeight w:val="330"/>
        </w:trPr>
        <w:tc>
          <w:tcPr>
            <w:tcW w:w="1420" w:type="pct"/>
          </w:tcPr>
          <w:p w14:paraId="7461E3CF" w14:textId="77777777" w:rsidR="0036060E" w:rsidRPr="00F27BBE" w:rsidRDefault="0036060E" w:rsidP="00C20721">
            <w:pPr>
              <w:rPr>
                <w:iCs/>
                <w:color w:val="000000"/>
              </w:rPr>
            </w:pPr>
            <w:r w:rsidRPr="00F27BBE">
              <w:rPr>
                <w:iCs/>
                <w:color w:val="000000"/>
              </w:rPr>
              <w:t>максимальное значение</w:t>
            </w:r>
          </w:p>
        </w:tc>
        <w:tc>
          <w:tcPr>
            <w:tcW w:w="301" w:type="pct"/>
            <w:shd w:val="clear" w:color="auto" w:fill="auto"/>
            <w:noWrap/>
            <w:vAlign w:val="center"/>
          </w:tcPr>
          <w:p w14:paraId="6A6D6459" w14:textId="77777777" w:rsidR="0036060E" w:rsidRPr="00F27BBE" w:rsidRDefault="0036060E" w:rsidP="00C20721">
            <w:pPr>
              <w:jc w:val="center"/>
              <w:rPr>
                <w:color w:val="000000"/>
              </w:rPr>
            </w:pPr>
            <w:r w:rsidRPr="00F27BBE">
              <w:rPr>
                <w:color w:val="000000"/>
              </w:rPr>
              <w:t>3</w:t>
            </w:r>
          </w:p>
        </w:tc>
        <w:tc>
          <w:tcPr>
            <w:tcW w:w="295" w:type="pct"/>
            <w:shd w:val="clear" w:color="auto" w:fill="auto"/>
            <w:noWrap/>
            <w:vAlign w:val="center"/>
          </w:tcPr>
          <w:p w14:paraId="01AF96C2" w14:textId="77777777" w:rsidR="0036060E" w:rsidRPr="00F27BBE" w:rsidRDefault="0036060E" w:rsidP="00C20721">
            <w:pPr>
              <w:jc w:val="center"/>
              <w:rPr>
                <w:color w:val="000000"/>
              </w:rPr>
            </w:pPr>
            <w:r w:rsidRPr="00F27BBE">
              <w:rPr>
                <w:color w:val="000000"/>
              </w:rPr>
              <w:t>3</w:t>
            </w:r>
          </w:p>
        </w:tc>
        <w:tc>
          <w:tcPr>
            <w:tcW w:w="302" w:type="pct"/>
            <w:shd w:val="clear" w:color="auto" w:fill="auto"/>
            <w:noWrap/>
            <w:vAlign w:val="center"/>
          </w:tcPr>
          <w:p w14:paraId="48373D95" w14:textId="77777777" w:rsidR="0036060E" w:rsidRPr="00F27BBE" w:rsidRDefault="0036060E" w:rsidP="00C20721">
            <w:pPr>
              <w:jc w:val="center"/>
              <w:rPr>
                <w:color w:val="000000"/>
              </w:rPr>
            </w:pPr>
            <w:r w:rsidRPr="00F27BBE">
              <w:rPr>
                <w:color w:val="000000"/>
              </w:rPr>
              <w:t>4</w:t>
            </w:r>
          </w:p>
        </w:tc>
        <w:tc>
          <w:tcPr>
            <w:tcW w:w="309" w:type="pct"/>
            <w:shd w:val="clear" w:color="auto" w:fill="auto"/>
            <w:noWrap/>
            <w:vAlign w:val="center"/>
          </w:tcPr>
          <w:p w14:paraId="0A426450" w14:textId="77777777" w:rsidR="0036060E" w:rsidRPr="00F27BBE" w:rsidRDefault="0036060E" w:rsidP="00C20721">
            <w:pPr>
              <w:jc w:val="center"/>
              <w:rPr>
                <w:color w:val="000000"/>
              </w:rPr>
            </w:pPr>
            <w:r w:rsidRPr="00F27BBE">
              <w:rPr>
                <w:color w:val="000000"/>
              </w:rPr>
              <w:t>2</w:t>
            </w:r>
          </w:p>
        </w:tc>
        <w:tc>
          <w:tcPr>
            <w:tcW w:w="289" w:type="pct"/>
            <w:vAlign w:val="center"/>
          </w:tcPr>
          <w:p w14:paraId="300EF9C0" w14:textId="77777777" w:rsidR="0036060E" w:rsidRPr="00F27BBE" w:rsidRDefault="0036060E" w:rsidP="00C20721">
            <w:pPr>
              <w:jc w:val="center"/>
              <w:rPr>
                <w:color w:val="000000"/>
              </w:rPr>
            </w:pPr>
            <w:r w:rsidRPr="00F27BBE">
              <w:rPr>
                <w:color w:val="000000"/>
              </w:rPr>
              <w:t>3</w:t>
            </w:r>
          </w:p>
        </w:tc>
        <w:tc>
          <w:tcPr>
            <w:tcW w:w="302" w:type="pct"/>
            <w:vAlign w:val="center"/>
          </w:tcPr>
          <w:p w14:paraId="4990066D" w14:textId="77777777" w:rsidR="0036060E" w:rsidRPr="00F27BBE" w:rsidRDefault="0036060E" w:rsidP="00C20721">
            <w:pPr>
              <w:jc w:val="center"/>
              <w:rPr>
                <w:color w:val="000000"/>
              </w:rPr>
            </w:pPr>
            <w:r w:rsidRPr="00F27BBE">
              <w:rPr>
                <w:color w:val="000000"/>
              </w:rPr>
              <w:t>2</w:t>
            </w:r>
          </w:p>
        </w:tc>
        <w:tc>
          <w:tcPr>
            <w:tcW w:w="314" w:type="pct"/>
            <w:vAlign w:val="center"/>
          </w:tcPr>
          <w:p w14:paraId="35536EF9" w14:textId="77777777" w:rsidR="0036060E" w:rsidRPr="00F27BBE" w:rsidRDefault="0036060E" w:rsidP="00C20721">
            <w:pPr>
              <w:jc w:val="center"/>
              <w:rPr>
                <w:color w:val="000000"/>
              </w:rPr>
            </w:pPr>
            <w:r w:rsidRPr="00F27BBE">
              <w:rPr>
                <w:color w:val="000000"/>
              </w:rPr>
              <w:t>4</w:t>
            </w:r>
          </w:p>
        </w:tc>
        <w:tc>
          <w:tcPr>
            <w:tcW w:w="302" w:type="pct"/>
            <w:vAlign w:val="center"/>
          </w:tcPr>
          <w:p w14:paraId="5CD50518" w14:textId="77777777" w:rsidR="0036060E" w:rsidRPr="00F27BBE" w:rsidRDefault="0036060E" w:rsidP="00C20721">
            <w:pPr>
              <w:jc w:val="center"/>
              <w:rPr>
                <w:color w:val="000000"/>
              </w:rPr>
            </w:pPr>
            <w:r w:rsidRPr="00F27BBE">
              <w:rPr>
                <w:color w:val="000000"/>
              </w:rPr>
              <w:t>2</w:t>
            </w:r>
          </w:p>
        </w:tc>
        <w:tc>
          <w:tcPr>
            <w:tcW w:w="282" w:type="pct"/>
            <w:vAlign w:val="center"/>
          </w:tcPr>
          <w:p w14:paraId="73316439" w14:textId="77777777" w:rsidR="0036060E" w:rsidRPr="00F27BBE" w:rsidRDefault="0036060E" w:rsidP="00C20721">
            <w:pPr>
              <w:jc w:val="center"/>
              <w:rPr>
                <w:color w:val="000000"/>
              </w:rPr>
            </w:pPr>
            <w:r w:rsidRPr="00F27BBE">
              <w:rPr>
                <w:color w:val="000000"/>
              </w:rPr>
              <w:t>3</w:t>
            </w:r>
          </w:p>
        </w:tc>
        <w:tc>
          <w:tcPr>
            <w:tcW w:w="302" w:type="pct"/>
            <w:vAlign w:val="center"/>
          </w:tcPr>
          <w:p w14:paraId="48DEDE3C" w14:textId="77777777" w:rsidR="0036060E" w:rsidRPr="00F27BBE" w:rsidRDefault="0036060E" w:rsidP="00C20721">
            <w:pPr>
              <w:jc w:val="center"/>
              <w:rPr>
                <w:color w:val="000000"/>
              </w:rPr>
            </w:pPr>
            <w:r w:rsidRPr="00F27BBE">
              <w:rPr>
                <w:color w:val="000000"/>
              </w:rPr>
              <w:t>4</w:t>
            </w:r>
          </w:p>
        </w:tc>
        <w:tc>
          <w:tcPr>
            <w:tcW w:w="289" w:type="pct"/>
            <w:vAlign w:val="center"/>
          </w:tcPr>
          <w:p w14:paraId="290083A2" w14:textId="77777777" w:rsidR="0036060E" w:rsidRPr="00F27BBE" w:rsidRDefault="0036060E" w:rsidP="00C20721">
            <w:pPr>
              <w:jc w:val="center"/>
              <w:rPr>
                <w:color w:val="000000"/>
              </w:rPr>
            </w:pPr>
            <w:r w:rsidRPr="00F27BBE">
              <w:rPr>
                <w:color w:val="000000"/>
              </w:rPr>
              <w:t>3</w:t>
            </w:r>
          </w:p>
        </w:tc>
        <w:tc>
          <w:tcPr>
            <w:tcW w:w="293" w:type="pct"/>
            <w:vAlign w:val="center"/>
          </w:tcPr>
          <w:p w14:paraId="13C69D8B" w14:textId="77777777" w:rsidR="0036060E" w:rsidRPr="00F27BBE" w:rsidRDefault="0036060E" w:rsidP="00C20721">
            <w:pPr>
              <w:jc w:val="center"/>
              <w:rPr>
                <w:color w:val="000000"/>
              </w:rPr>
            </w:pPr>
            <w:r w:rsidRPr="00F27BBE">
              <w:rPr>
                <w:color w:val="000000"/>
              </w:rPr>
              <w:t>2</w:t>
            </w:r>
          </w:p>
        </w:tc>
      </w:tr>
    </w:tbl>
    <w:p w14:paraId="3E891801" w14:textId="77777777" w:rsidR="0036060E" w:rsidRPr="00F27BBE" w:rsidRDefault="0036060E" w:rsidP="00C20721">
      <w:pPr>
        <w:spacing w:before="120" w:line="360" w:lineRule="auto"/>
        <w:ind w:firstLine="709"/>
        <w:jc w:val="both"/>
        <w:rPr>
          <w:sz w:val="28"/>
          <w:szCs w:val="28"/>
        </w:rPr>
      </w:pPr>
      <w:r w:rsidRPr="00F27BBE">
        <w:rPr>
          <w:sz w:val="28"/>
          <w:szCs w:val="28"/>
        </w:rPr>
        <w:t>Количество повторных обращений составило, как правило, от одного до четырех. Максимальное количество инстанций (до 4 инстанций), которое заявителям пришлось посетить для получения услуг:</w:t>
      </w:r>
    </w:p>
    <w:p w14:paraId="2C6AC34B" w14:textId="77777777" w:rsidR="0036060E" w:rsidRPr="00F27BBE" w:rsidRDefault="0036060E" w:rsidP="00C20721">
      <w:pPr>
        <w:spacing w:line="360" w:lineRule="auto"/>
        <w:ind w:firstLine="709"/>
        <w:jc w:val="both"/>
        <w:rPr>
          <w:sz w:val="28"/>
          <w:szCs w:val="28"/>
        </w:rPr>
      </w:pPr>
      <w:r w:rsidRPr="00F27BBE">
        <w:rPr>
          <w:sz w:val="28"/>
          <w:szCs w:val="28"/>
        </w:rPr>
        <w:t>- «Прием заявлений, документов, а также постановка граждан на учет в качестве нуждающихся в жилых помещениях»;</w:t>
      </w:r>
    </w:p>
    <w:p w14:paraId="16D2E16D" w14:textId="77777777" w:rsidR="0036060E" w:rsidRPr="00F27BBE" w:rsidRDefault="0036060E" w:rsidP="00C20721">
      <w:pPr>
        <w:spacing w:line="360" w:lineRule="auto"/>
        <w:ind w:firstLine="709"/>
        <w:jc w:val="both"/>
        <w:rPr>
          <w:sz w:val="28"/>
          <w:szCs w:val="28"/>
        </w:rPr>
      </w:pPr>
      <w:r w:rsidRPr="00F27BBE">
        <w:rPr>
          <w:sz w:val="28"/>
          <w:szCs w:val="28"/>
        </w:rPr>
        <w:t>- «Предоставление земельных участков для индивидуального жилищного строительства»;</w:t>
      </w:r>
    </w:p>
    <w:p w14:paraId="331EC985" w14:textId="77777777" w:rsidR="0036060E" w:rsidRPr="00F27BBE" w:rsidRDefault="0036060E" w:rsidP="00C20721">
      <w:pPr>
        <w:spacing w:line="360" w:lineRule="auto"/>
        <w:ind w:firstLine="709"/>
        <w:jc w:val="both"/>
        <w:rPr>
          <w:sz w:val="28"/>
          <w:szCs w:val="28"/>
        </w:rPr>
      </w:pPr>
      <w:r w:rsidRPr="00F27BBE">
        <w:rPr>
          <w:sz w:val="28"/>
          <w:szCs w:val="28"/>
        </w:rPr>
        <w:t>- «Подготовка и выдача разрешения на строительство индивидуальных жилых домов».</w:t>
      </w:r>
    </w:p>
    <w:p w14:paraId="3F25D2A0" w14:textId="77777777" w:rsidR="0036060E" w:rsidRPr="00F27BBE" w:rsidRDefault="0036060E" w:rsidP="00C20721">
      <w:pPr>
        <w:spacing w:line="360" w:lineRule="auto"/>
        <w:ind w:firstLine="709"/>
        <w:jc w:val="both"/>
        <w:rPr>
          <w:sz w:val="28"/>
          <w:szCs w:val="28"/>
        </w:rPr>
      </w:pPr>
      <w:r w:rsidRPr="00F27BBE">
        <w:rPr>
          <w:sz w:val="28"/>
          <w:szCs w:val="28"/>
        </w:rPr>
        <w:t>Доля заявителей, указавших, что им пришлось повторно обращаться в один и тот же орган для получения услуги, составила 21,85% от общего числа опрошенных. Повторно заявители обращались при получении следующих услуг:</w:t>
      </w:r>
    </w:p>
    <w:p w14:paraId="290E1FC4" w14:textId="77777777" w:rsidR="0036060E" w:rsidRPr="00F27BBE" w:rsidRDefault="0036060E" w:rsidP="00C20721">
      <w:pPr>
        <w:spacing w:line="360" w:lineRule="auto"/>
        <w:ind w:firstLine="709"/>
        <w:jc w:val="both"/>
        <w:rPr>
          <w:sz w:val="28"/>
          <w:szCs w:val="28"/>
        </w:rPr>
      </w:pPr>
      <w:r w:rsidRPr="00F27BBE">
        <w:rPr>
          <w:sz w:val="28"/>
          <w:szCs w:val="28"/>
        </w:rPr>
        <w:t>- «Предоставление жилых помещений по договорам социального найма»;</w:t>
      </w:r>
    </w:p>
    <w:p w14:paraId="1DE55B4D" w14:textId="77777777" w:rsidR="0036060E" w:rsidRPr="00F27BBE" w:rsidRDefault="0036060E" w:rsidP="00C20721">
      <w:pPr>
        <w:spacing w:line="360" w:lineRule="auto"/>
        <w:ind w:firstLine="709"/>
        <w:jc w:val="both"/>
        <w:rPr>
          <w:sz w:val="28"/>
          <w:szCs w:val="28"/>
        </w:rPr>
      </w:pPr>
      <w:r w:rsidRPr="00F27BBE">
        <w:rPr>
          <w:sz w:val="28"/>
          <w:szCs w:val="28"/>
        </w:rPr>
        <w:t>- «Прием заявлений, документов, а также постановка граждан на учет в качестве нуждающихся в жилых помещениях»;</w:t>
      </w:r>
    </w:p>
    <w:p w14:paraId="02EC5C30" w14:textId="77777777" w:rsidR="0036060E" w:rsidRPr="00F27BBE" w:rsidRDefault="0036060E" w:rsidP="00C20721">
      <w:pPr>
        <w:spacing w:line="360" w:lineRule="auto"/>
        <w:ind w:firstLine="709"/>
        <w:jc w:val="both"/>
        <w:rPr>
          <w:sz w:val="28"/>
          <w:szCs w:val="28"/>
        </w:rPr>
      </w:pPr>
      <w:r w:rsidRPr="00F27BBE">
        <w:rPr>
          <w:sz w:val="28"/>
          <w:szCs w:val="28"/>
        </w:rPr>
        <w:t>- «Предоставление земельных участков для индивидуального жилищного строительства»;</w:t>
      </w:r>
    </w:p>
    <w:p w14:paraId="40994E4B" w14:textId="77777777" w:rsidR="0036060E" w:rsidRPr="00F27BBE" w:rsidRDefault="0036060E" w:rsidP="00C20721">
      <w:pPr>
        <w:spacing w:line="360" w:lineRule="auto"/>
        <w:ind w:firstLine="709"/>
        <w:jc w:val="both"/>
        <w:rPr>
          <w:sz w:val="28"/>
          <w:szCs w:val="28"/>
        </w:rPr>
      </w:pPr>
      <w:r w:rsidRPr="00F27BBE">
        <w:rPr>
          <w:sz w:val="28"/>
          <w:szCs w:val="28"/>
        </w:rPr>
        <w:t>- «Подготовка и выдача разрешения на строительство индивидуальных жилых домов»;</w:t>
      </w:r>
    </w:p>
    <w:p w14:paraId="545D5735" w14:textId="77777777" w:rsidR="0036060E" w:rsidRPr="00F27BBE" w:rsidRDefault="0036060E" w:rsidP="00C20721">
      <w:pPr>
        <w:spacing w:line="360" w:lineRule="auto"/>
        <w:ind w:firstLine="709"/>
        <w:jc w:val="both"/>
        <w:rPr>
          <w:sz w:val="28"/>
          <w:szCs w:val="28"/>
        </w:rPr>
      </w:pPr>
      <w:r w:rsidRPr="00F27BBE">
        <w:rPr>
          <w:sz w:val="28"/>
          <w:szCs w:val="28"/>
        </w:rPr>
        <w:lastRenderedPageBreak/>
        <w:t>- «Подготовка и выдача разрешения на ввод индивидуальных жилых домов в эксплуатацию».</w:t>
      </w:r>
    </w:p>
    <w:p w14:paraId="1BE7736F" w14:textId="77777777" w:rsidR="0036060E" w:rsidRPr="00F27BBE" w:rsidRDefault="0036060E" w:rsidP="00C20721">
      <w:pPr>
        <w:spacing w:line="360" w:lineRule="auto"/>
        <w:jc w:val="center"/>
        <w:rPr>
          <w:b/>
          <w:i/>
          <w:sz w:val="28"/>
        </w:rPr>
      </w:pPr>
      <w:r w:rsidRPr="00F27BBE">
        <w:rPr>
          <w:b/>
          <w:i/>
          <w:sz w:val="28"/>
        </w:rPr>
        <w:t>4.3. Уровень временных издержек заявителей</w:t>
      </w:r>
    </w:p>
    <w:p w14:paraId="19442160" w14:textId="77777777" w:rsidR="0036060E" w:rsidRPr="00F27BBE" w:rsidRDefault="0036060E" w:rsidP="00C20721">
      <w:pPr>
        <w:spacing w:line="360" w:lineRule="auto"/>
        <w:ind w:firstLine="720"/>
        <w:jc w:val="both"/>
        <w:rPr>
          <w:sz w:val="28"/>
          <w:szCs w:val="28"/>
        </w:rPr>
      </w:pPr>
      <w:r w:rsidRPr="00F27BBE">
        <w:rPr>
          <w:sz w:val="28"/>
          <w:szCs w:val="28"/>
        </w:rPr>
        <w:t>Временные затраты на получение муниципальных услуг по результатам опроса представлены в табл. 6.</w:t>
      </w:r>
    </w:p>
    <w:p w14:paraId="65C10E41" w14:textId="77777777" w:rsidR="0036060E" w:rsidRPr="00F27BBE" w:rsidRDefault="0036060E" w:rsidP="00C20721">
      <w:pPr>
        <w:spacing w:line="360" w:lineRule="auto"/>
        <w:jc w:val="both"/>
        <w:rPr>
          <w:sz w:val="28"/>
          <w:szCs w:val="28"/>
        </w:rPr>
      </w:pPr>
      <w:r w:rsidRPr="00F27BBE">
        <w:rPr>
          <w:color w:val="000000"/>
          <w:sz w:val="28"/>
        </w:rPr>
        <w:t>Таблица 6 – Уровень временных издержек заявителей при получении муниципальной услуги, календарных дней</w:t>
      </w:r>
    </w:p>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2"/>
        <w:gridCol w:w="610"/>
        <w:gridCol w:w="597"/>
        <w:gridCol w:w="509"/>
        <w:gridCol w:w="676"/>
        <w:gridCol w:w="537"/>
        <w:gridCol w:w="676"/>
        <w:gridCol w:w="535"/>
        <w:gridCol w:w="628"/>
        <w:gridCol w:w="580"/>
        <w:gridCol w:w="501"/>
        <w:gridCol w:w="501"/>
        <w:gridCol w:w="474"/>
      </w:tblGrid>
      <w:tr w:rsidR="0036060E" w:rsidRPr="00F27BBE" w14:paraId="5071BD93" w14:textId="77777777" w:rsidTr="0036060E">
        <w:trPr>
          <w:trHeight w:val="330"/>
          <w:tblHeader/>
        </w:trPr>
        <w:tc>
          <w:tcPr>
            <w:tcW w:w="1486" w:type="pct"/>
          </w:tcPr>
          <w:p w14:paraId="3A4CBE29" w14:textId="77777777" w:rsidR="0036060E" w:rsidRPr="00F27BBE" w:rsidRDefault="0036060E" w:rsidP="00C20721">
            <w:pPr>
              <w:rPr>
                <w:b/>
                <w:bCs/>
                <w:color w:val="000000"/>
                <w:sz w:val="28"/>
                <w:szCs w:val="28"/>
              </w:rPr>
            </w:pPr>
            <w:r w:rsidRPr="00F27BBE">
              <w:rPr>
                <w:b/>
                <w:bCs/>
                <w:color w:val="000000"/>
              </w:rPr>
              <w:t>Временные затраты на получение услуги</w:t>
            </w:r>
          </w:p>
        </w:tc>
        <w:tc>
          <w:tcPr>
            <w:tcW w:w="316" w:type="pct"/>
            <w:shd w:val="clear" w:color="auto" w:fill="auto"/>
            <w:noWrap/>
            <w:vAlign w:val="center"/>
            <w:hideMark/>
          </w:tcPr>
          <w:p w14:paraId="2D280FF9" w14:textId="77777777" w:rsidR="0036060E" w:rsidRPr="00F27BBE" w:rsidRDefault="0036060E" w:rsidP="00C20721">
            <w:pPr>
              <w:ind w:left="-106"/>
              <w:jc w:val="center"/>
              <w:rPr>
                <w:b/>
                <w:color w:val="000000"/>
              </w:rPr>
            </w:pPr>
            <w:r w:rsidRPr="00F27BBE">
              <w:rPr>
                <w:b/>
                <w:color w:val="000000"/>
              </w:rPr>
              <w:t>1</w:t>
            </w:r>
          </w:p>
        </w:tc>
        <w:tc>
          <w:tcPr>
            <w:tcW w:w="309" w:type="pct"/>
            <w:shd w:val="clear" w:color="auto" w:fill="auto"/>
            <w:noWrap/>
            <w:vAlign w:val="center"/>
          </w:tcPr>
          <w:p w14:paraId="74F99E91" w14:textId="77777777" w:rsidR="0036060E" w:rsidRPr="00F27BBE" w:rsidRDefault="0036060E" w:rsidP="00C20721">
            <w:pPr>
              <w:ind w:left="-106"/>
              <w:jc w:val="center"/>
              <w:rPr>
                <w:b/>
                <w:color w:val="000000"/>
              </w:rPr>
            </w:pPr>
            <w:r w:rsidRPr="00F27BBE">
              <w:rPr>
                <w:b/>
                <w:color w:val="000000"/>
              </w:rPr>
              <w:t>2</w:t>
            </w:r>
          </w:p>
        </w:tc>
        <w:tc>
          <w:tcPr>
            <w:tcW w:w="264" w:type="pct"/>
            <w:shd w:val="clear" w:color="auto" w:fill="auto"/>
            <w:noWrap/>
            <w:vAlign w:val="center"/>
          </w:tcPr>
          <w:p w14:paraId="27451C16" w14:textId="77777777" w:rsidR="0036060E" w:rsidRPr="00F27BBE" w:rsidRDefault="0036060E" w:rsidP="00C20721">
            <w:pPr>
              <w:ind w:left="-106"/>
              <w:jc w:val="center"/>
              <w:rPr>
                <w:b/>
                <w:color w:val="000000"/>
              </w:rPr>
            </w:pPr>
            <w:r w:rsidRPr="00F27BBE">
              <w:rPr>
                <w:b/>
                <w:color w:val="000000"/>
              </w:rPr>
              <w:t>3</w:t>
            </w:r>
          </w:p>
        </w:tc>
        <w:tc>
          <w:tcPr>
            <w:tcW w:w="350" w:type="pct"/>
            <w:shd w:val="clear" w:color="auto" w:fill="auto"/>
            <w:noWrap/>
            <w:vAlign w:val="center"/>
          </w:tcPr>
          <w:p w14:paraId="215331C4" w14:textId="77777777" w:rsidR="0036060E" w:rsidRPr="00F27BBE" w:rsidRDefault="0036060E" w:rsidP="00C20721">
            <w:pPr>
              <w:ind w:left="-106"/>
              <w:jc w:val="center"/>
              <w:rPr>
                <w:b/>
                <w:color w:val="000000"/>
              </w:rPr>
            </w:pPr>
            <w:r w:rsidRPr="00F27BBE">
              <w:rPr>
                <w:b/>
                <w:color w:val="000000"/>
              </w:rPr>
              <w:t>5</w:t>
            </w:r>
          </w:p>
        </w:tc>
        <w:tc>
          <w:tcPr>
            <w:tcW w:w="278" w:type="pct"/>
            <w:vAlign w:val="center"/>
          </w:tcPr>
          <w:p w14:paraId="0FA8E168" w14:textId="77777777" w:rsidR="0036060E" w:rsidRPr="00F27BBE" w:rsidRDefault="0036060E" w:rsidP="00C20721">
            <w:pPr>
              <w:ind w:left="-106"/>
              <w:jc w:val="center"/>
              <w:rPr>
                <w:b/>
                <w:color w:val="000000"/>
              </w:rPr>
            </w:pPr>
            <w:r w:rsidRPr="00F27BBE">
              <w:rPr>
                <w:b/>
                <w:color w:val="000000"/>
              </w:rPr>
              <w:t>6</w:t>
            </w:r>
          </w:p>
        </w:tc>
        <w:tc>
          <w:tcPr>
            <w:tcW w:w="350" w:type="pct"/>
            <w:vAlign w:val="center"/>
          </w:tcPr>
          <w:p w14:paraId="5CDC04E8" w14:textId="77777777" w:rsidR="0036060E" w:rsidRPr="00F27BBE" w:rsidRDefault="0036060E" w:rsidP="00C20721">
            <w:pPr>
              <w:ind w:left="-106"/>
              <w:jc w:val="center"/>
              <w:rPr>
                <w:b/>
                <w:color w:val="000000"/>
              </w:rPr>
            </w:pPr>
            <w:r w:rsidRPr="00F27BBE">
              <w:rPr>
                <w:b/>
                <w:color w:val="000000"/>
              </w:rPr>
              <w:t>8</w:t>
            </w:r>
          </w:p>
        </w:tc>
        <w:tc>
          <w:tcPr>
            <w:tcW w:w="277" w:type="pct"/>
            <w:vAlign w:val="center"/>
          </w:tcPr>
          <w:p w14:paraId="7FB525F9" w14:textId="77777777" w:rsidR="0036060E" w:rsidRPr="00F27BBE" w:rsidRDefault="0036060E" w:rsidP="00C20721">
            <w:pPr>
              <w:ind w:left="-106"/>
              <w:jc w:val="center"/>
              <w:rPr>
                <w:b/>
                <w:color w:val="000000"/>
              </w:rPr>
            </w:pPr>
            <w:r w:rsidRPr="00F27BBE">
              <w:rPr>
                <w:b/>
                <w:color w:val="000000"/>
              </w:rPr>
              <w:t>9</w:t>
            </w:r>
          </w:p>
        </w:tc>
        <w:tc>
          <w:tcPr>
            <w:tcW w:w="325" w:type="pct"/>
            <w:vAlign w:val="center"/>
          </w:tcPr>
          <w:p w14:paraId="637EBEA9" w14:textId="77777777" w:rsidR="0036060E" w:rsidRPr="00F27BBE" w:rsidRDefault="0036060E" w:rsidP="00C20721">
            <w:pPr>
              <w:ind w:left="-106"/>
              <w:jc w:val="center"/>
              <w:rPr>
                <w:b/>
                <w:color w:val="000000"/>
              </w:rPr>
            </w:pPr>
            <w:r w:rsidRPr="00F27BBE">
              <w:rPr>
                <w:b/>
                <w:color w:val="000000"/>
              </w:rPr>
              <w:t>10</w:t>
            </w:r>
          </w:p>
        </w:tc>
        <w:tc>
          <w:tcPr>
            <w:tcW w:w="300" w:type="pct"/>
            <w:vAlign w:val="center"/>
          </w:tcPr>
          <w:p w14:paraId="10654751" w14:textId="77777777" w:rsidR="0036060E" w:rsidRPr="00F27BBE" w:rsidRDefault="0036060E" w:rsidP="00C20721">
            <w:pPr>
              <w:ind w:left="-106"/>
              <w:jc w:val="center"/>
              <w:rPr>
                <w:b/>
                <w:color w:val="000000"/>
              </w:rPr>
            </w:pPr>
            <w:r w:rsidRPr="00F27BBE">
              <w:rPr>
                <w:b/>
                <w:color w:val="000000"/>
              </w:rPr>
              <w:t>11</w:t>
            </w:r>
          </w:p>
        </w:tc>
        <w:tc>
          <w:tcPr>
            <w:tcW w:w="250" w:type="pct"/>
            <w:vAlign w:val="center"/>
          </w:tcPr>
          <w:p w14:paraId="186DB3D0" w14:textId="77777777" w:rsidR="0036060E" w:rsidRPr="00F27BBE" w:rsidRDefault="0036060E" w:rsidP="00C20721">
            <w:pPr>
              <w:ind w:left="-106"/>
              <w:jc w:val="center"/>
              <w:rPr>
                <w:b/>
                <w:color w:val="000000"/>
              </w:rPr>
            </w:pPr>
            <w:r w:rsidRPr="00F27BBE">
              <w:rPr>
                <w:b/>
                <w:color w:val="000000"/>
              </w:rPr>
              <w:t>12</w:t>
            </w:r>
          </w:p>
        </w:tc>
        <w:tc>
          <w:tcPr>
            <w:tcW w:w="250" w:type="pct"/>
            <w:vAlign w:val="center"/>
          </w:tcPr>
          <w:p w14:paraId="4397EDAE" w14:textId="77777777" w:rsidR="0036060E" w:rsidRPr="00F27BBE" w:rsidRDefault="0036060E" w:rsidP="00C20721">
            <w:pPr>
              <w:ind w:left="-106"/>
              <w:jc w:val="center"/>
              <w:rPr>
                <w:b/>
                <w:color w:val="000000"/>
              </w:rPr>
            </w:pPr>
            <w:r w:rsidRPr="00F27BBE">
              <w:rPr>
                <w:b/>
                <w:color w:val="000000"/>
              </w:rPr>
              <w:t>13</w:t>
            </w:r>
          </w:p>
        </w:tc>
        <w:tc>
          <w:tcPr>
            <w:tcW w:w="245" w:type="pct"/>
            <w:vAlign w:val="center"/>
          </w:tcPr>
          <w:p w14:paraId="3686121D" w14:textId="77777777" w:rsidR="0036060E" w:rsidRPr="00F27BBE" w:rsidRDefault="0036060E" w:rsidP="00C20721">
            <w:pPr>
              <w:ind w:left="-106"/>
              <w:jc w:val="center"/>
              <w:rPr>
                <w:b/>
                <w:color w:val="000000"/>
              </w:rPr>
            </w:pPr>
            <w:r w:rsidRPr="00F27BBE">
              <w:rPr>
                <w:b/>
                <w:color w:val="000000"/>
              </w:rPr>
              <w:t>14</w:t>
            </w:r>
          </w:p>
        </w:tc>
      </w:tr>
      <w:tr w:rsidR="0036060E" w:rsidRPr="00F27BBE" w14:paraId="723E9C54" w14:textId="77777777" w:rsidTr="0036060E">
        <w:trPr>
          <w:trHeight w:val="330"/>
        </w:trPr>
        <w:tc>
          <w:tcPr>
            <w:tcW w:w="1486" w:type="pct"/>
            <w:vAlign w:val="center"/>
          </w:tcPr>
          <w:p w14:paraId="36827E7B" w14:textId="77777777" w:rsidR="0036060E" w:rsidRPr="00F27BBE" w:rsidRDefault="0036060E" w:rsidP="00C20721">
            <w:pPr>
              <w:spacing w:line="288" w:lineRule="auto"/>
              <w:rPr>
                <w:b/>
                <w:i/>
                <w:iCs/>
                <w:color w:val="000000"/>
              </w:rPr>
            </w:pPr>
            <w:r w:rsidRPr="00F27BBE">
              <w:rPr>
                <w:b/>
                <w:i/>
                <w:iCs/>
                <w:color w:val="000000"/>
              </w:rPr>
              <w:t>нормативное значение</w:t>
            </w:r>
          </w:p>
        </w:tc>
        <w:tc>
          <w:tcPr>
            <w:tcW w:w="316" w:type="pct"/>
            <w:shd w:val="clear" w:color="auto" w:fill="auto"/>
            <w:noWrap/>
            <w:vAlign w:val="center"/>
          </w:tcPr>
          <w:p w14:paraId="473AF280" w14:textId="77777777" w:rsidR="0036060E" w:rsidRPr="00F27BBE" w:rsidRDefault="0036060E" w:rsidP="00C20721">
            <w:pPr>
              <w:spacing w:line="288" w:lineRule="auto"/>
              <w:ind w:left="-115"/>
              <w:jc w:val="center"/>
              <w:rPr>
                <w:b/>
                <w:i/>
                <w:color w:val="000000"/>
              </w:rPr>
            </w:pPr>
            <w:r w:rsidRPr="00F27BBE">
              <w:rPr>
                <w:b/>
                <w:i/>
                <w:color w:val="000000"/>
              </w:rPr>
              <w:t>30</w:t>
            </w:r>
          </w:p>
        </w:tc>
        <w:tc>
          <w:tcPr>
            <w:tcW w:w="309" w:type="pct"/>
            <w:shd w:val="clear" w:color="auto" w:fill="auto"/>
            <w:noWrap/>
            <w:vAlign w:val="center"/>
          </w:tcPr>
          <w:p w14:paraId="3B75ECB8" w14:textId="77777777" w:rsidR="0036060E" w:rsidRPr="00F27BBE" w:rsidRDefault="0036060E" w:rsidP="00C20721">
            <w:pPr>
              <w:spacing w:line="288" w:lineRule="auto"/>
              <w:ind w:left="-115"/>
              <w:jc w:val="center"/>
              <w:rPr>
                <w:b/>
                <w:i/>
                <w:color w:val="000000"/>
              </w:rPr>
            </w:pPr>
            <w:r w:rsidRPr="00F27BBE">
              <w:rPr>
                <w:b/>
                <w:i/>
                <w:color w:val="000000"/>
              </w:rPr>
              <w:t>н/д</w:t>
            </w:r>
            <w:r w:rsidRPr="00F27BBE">
              <w:rPr>
                <w:rStyle w:val="af2"/>
                <w:b/>
                <w:i/>
                <w:color w:val="000000"/>
              </w:rPr>
              <w:footnoteReference w:id="90"/>
            </w:r>
          </w:p>
        </w:tc>
        <w:tc>
          <w:tcPr>
            <w:tcW w:w="264" w:type="pct"/>
            <w:shd w:val="clear" w:color="auto" w:fill="auto"/>
            <w:noWrap/>
            <w:vAlign w:val="center"/>
          </w:tcPr>
          <w:p w14:paraId="36072EFA" w14:textId="77777777" w:rsidR="0036060E" w:rsidRPr="00F27BBE" w:rsidRDefault="0036060E" w:rsidP="00C20721">
            <w:pPr>
              <w:spacing w:line="288" w:lineRule="auto"/>
              <w:ind w:left="-115"/>
              <w:jc w:val="center"/>
              <w:rPr>
                <w:b/>
                <w:i/>
                <w:color w:val="000000"/>
              </w:rPr>
            </w:pPr>
            <w:r w:rsidRPr="00F27BBE">
              <w:rPr>
                <w:b/>
                <w:i/>
                <w:color w:val="000000"/>
              </w:rPr>
              <w:t>н/д</w:t>
            </w:r>
          </w:p>
        </w:tc>
        <w:tc>
          <w:tcPr>
            <w:tcW w:w="350" w:type="pct"/>
            <w:shd w:val="clear" w:color="auto" w:fill="auto"/>
            <w:noWrap/>
            <w:vAlign w:val="center"/>
          </w:tcPr>
          <w:p w14:paraId="4CA20862" w14:textId="77777777" w:rsidR="0036060E" w:rsidRPr="00F27BBE" w:rsidRDefault="0036060E" w:rsidP="00C20721">
            <w:pPr>
              <w:spacing w:line="288" w:lineRule="auto"/>
              <w:ind w:left="-115"/>
              <w:jc w:val="center"/>
              <w:rPr>
                <w:b/>
                <w:i/>
                <w:color w:val="000000"/>
              </w:rPr>
            </w:pPr>
            <w:r w:rsidRPr="00F27BBE">
              <w:rPr>
                <w:b/>
                <w:i/>
                <w:color w:val="000000"/>
              </w:rPr>
              <w:t>30</w:t>
            </w:r>
          </w:p>
        </w:tc>
        <w:tc>
          <w:tcPr>
            <w:tcW w:w="278" w:type="pct"/>
            <w:vAlign w:val="center"/>
          </w:tcPr>
          <w:p w14:paraId="7F287017" w14:textId="77777777" w:rsidR="0036060E" w:rsidRPr="00F27BBE" w:rsidRDefault="0036060E" w:rsidP="00C20721">
            <w:pPr>
              <w:spacing w:line="288" w:lineRule="auto"/>
              <w:ind w:left="-115"/>
              <w:jc w:val="center"/>
              <w:rPr>
                <w:b/>
                <w:i/>
                <w:color w:val="000000"/>
              </w:rPr>
            </w:pPr>
            <w:r w:rsidRPr="00F27BBE">
              <w:rPr>
                <w:b/>
                <w:i/>
                <w:color w:val="000000"/>
              </w:rPr>
              <w:t>н/д</w:t>
            </w:r>
          </w:p>
        </w:tc>
        <w:tc>
          <w:tcPr>
            <w:tcW w:w="350" w:type="pct"/>
            <w:vAlign w:val="center"/>
          </w:tcPr>
          <w:p w14:paraId="4D61100D" w14:textId="77777777" w:rsidR="0036060E" w:rsidRPr="00F27BBE" w:rsidRDefault="0036060E" w:rsidP="00C20721">
            <w:pPr>
              <w:spacing w:line="288" w:lineRule="auto"/>
              <w:ind w:left="-115"/>
              <w:jc w:val="center"/>
              <w:rPr>
                <w:b/>
                <w:i/>
                <w:color w:val="000000"/>
              </w:rPr>
            </w:pPr>
            <w:r w:rsidRPr="00F27BBE">
              <w:rPr>
                <w:b/>
                <w:i/>
                <w:color w:val="000000"/>
              </w:rPr>
              <w:t>14</w:t>
            </w:r>
          </w:p>
        </w:tc>
        <w:tc>
          <w:tcPr>
            <w:tcW w:w="277" w:type="pct"/>
            <w:vAlign w:val="center"/>
          </w:tcPr>
          <w:p w14:paraId="1FB19991" w14:textId="77777777" w:rsidR="0036060E" w:rsidRPr="00F27BBE" w:rsidRDefault="0036060E" w:rsidP="00C20721">
            <w:pPr>
              <w:spacing w:line="288" w:lineRule="auto"/>
              <w:ind w:left="-115"/>
              <w:jc w:val="center"/>
              <w:rPr>
                <w:b/>
                <w:i/>
                <w:color w:val="000000"/>
              </w:rPr>
            </w:pPr>
            <w:r w:rsidRPr="00F27BBE">
              <w:rPr>
                <w:b/>
                <w:i/>
                <w:color w:val="000000"/>
              </w:rPr>
              <w:t>291</w:t>
            </w:r>
          </w:p>
        </w:tc>
        <w:tc>
          <w:tcPr>
            <w:tcW w:w="325" w:type="pct"/>
            <w:vAlign w:val="center"/>
          </w:tcPr>
          <w:p w14:paraId="7B5D1727" w14:textId="77777777" w:rsidR="0036060E" w:rsidRPr="00F27BBE" w:rsidRDefault="0036060E" w:rsidP="00C20721">
            <w:pPr>
              <w:spacing w:line="288" w:lineRule="auto"/>
              <w:ind w:left="-115"/>
              <w:jc w:val="center"/>
              <w:rPr>
                <w:b/>
                <w:i/>
                <w:color w:val="000000"/>
              </w:rPr>
            </w:pPr>
            <w:r w:rsidRPr="00F27BBE">
              <w:rPr>
                <w:b/>
                <w:i/>
                <w:color w:val="000000"/>
              </w:rPr>
              <w:t>45</w:t>
            </w:r>
          </w:p>
        </w:tc>
        <w:tc>
          <w:tcPr>
            <w:tcW w:w="300" w:type="pct"/>
            <w:vAlign w:val="center"/>
          </w:tcPr>
          <w:p w14:paraId="3D4E3E4F" w14:textId="77777777" w:rsidR="0036060E" w:rsidRPr="00F27BBE" w:rsidRDefault="0036060E" w:rsidP="00C20721">
            <w:pPr>
              <w:spacing w:line="288" w:lineRule="auto"/>
              <w:ind w:left="-115"/>
              <w:jc w:val="center"/>
              <w:rPr>
                <w:b/>
                <w:i/>
                <w:color w:val="000000"/>
              </w:rPr>
            </w:pPr>
            <w:r w:rsidRPr="00F27BBE">
              <w:rPr>
                <w:b/>
                <w:i/>
                <w:color w:val="000000"/>
              </w:rPr>
              <w:t>45</w:t>
            </w:r>
          </w:p>
        </w:tc>
        <w:tc>
          <w:tcPr>
            <w:tcW w:w="250" w:type="pct"/>
            <w:vAlign w:val="center"/>
          </w:tcPr>
          <w:p w14:paraId="7DB94260" w14:textId="77777777" w:rsidR="0036060E" w:rsidRPr="00F27BBE" w:rsidRDefault="0036060E" w:rsidP="00C20721">
            <w:pPr>
              <w:spacing w:line="288" w:lineRule="auto"/>
              <w:ind w:left="-115"/>
              <w:jc w:val="center"/>
              <w:rPr>
                <w:b/>
                <w:i/>
                <w:color w:val="000000"/>
              </w:rPr>
            </w:pPr>
            <w:r w:rsidRPr="00F27BBE">
              <w:rPr>
                <w:b/>
                <w:i/>
                <w:color w:val="000000"/>
              </w:rPr>
              <w:t>14</w:t>
            </w:r>
            <w:r w:rsidRPr="00F27BBE">
              <w:rPr>
                <w:rStyle w:val="af2"/>
                <w:b/>
                <w:i/>
                <w:color w:val="000000"/>
              </w:rPr>
              <w:footnoteReference w:id="91"/>
            </w:r>
          </w:p>
        </w:tc>
        <w:tc>
          <w:tcPr>
            <w:tcW w:w="250" w:type="pct"/>
            <w:vAlign w:val="center"/>
          </w:tcPr>
          <w:p w14:paraId="4734495F" w14:textId="77777777" w:rsidR="0036060E" w:rsidRPr="00F27BBE" w:rsidRDefault="0036060E" w:rsidP="00C20721">
            <w:pPr>
              <w:spacing w:line="288" w:lineRule="auto"/>
              <w:ind w:left="-115"/>
              <w:jc w:val="center"/>
              <w:rPr>
                <w:b/>
                <w:i/>
                <w:color w:val="000000"/>
              </w:rPr>
            </w:pPr>
            <w:r w:rsidRPr="00F27BBE">
              <w:rPr>
                <w:b/>
                <w:i/>
                <w:color w:val="000000"/>
              </w:rPr>
              <w:t>10</w:t>
            </w:r>
            <w:r w:rsidRPr="00F27BBE">
              <w:rPr>
                <w:rStyle w:val="af2"/>
                <w:b/>
                <w:i/>
                <w:color w:val="000000"/>
              </w:rPr>
              <w:footnoteReference w:id="92"/>
            </w:r>
          </w:p>
        </w:tc>
        <w:tc>
          <w:tcPr>
            <w:tcW w:w="245" w:type="pct"/>
            <w:vAlign w:val="center"/>
          </w:tcPr>
          <w:p w14:paraId="3BEF9BF3" w14:textId="77777777" w:rsidR="0036060E" w:rsidRPr="00F27BBE" w:rsidRDefault="0036060E" w:rsidP="00C20721">
            <w:pPr>
              <w:spacing w:line="288" w:lineRule="auto"/>
              <w:ind w:left="-115"/>
              <w:jc w:val="center"/>
              <w:rPr>
                <w:b/>
                <w:i/>
                <w:color w:val="000000"/>
              </w:rPr>
            </w:pPr>
            <w:r w:rsidRPr="00F27BBE">
              <w:rPr>
                <w:b/>
                <w:i/>
                <w:color w:val="000000"/>
              </w:rPr>
              <w:t>н/д</w:t>
            </w:r>
          </w:p>
        </w:tc>
      </w:tr>
      <w:tr w:rsidR="0036060E" w:rsidRPr="00F27BBE" w14:paraId="7EAC2B34" w14:textId="77777777" w:rsidTr="0036060E">
        <w:trPr>
          <w:trHeight w:val="330"/>
        </w:trPr>
        <w:tc>
          <w:tcPr>
            <w:tcW w:w="1486" w:type="pct"/>
          </w:tcPr>
          <w:p w14:paraId="670047A9" w14:textId="77777777" w:rsidR="0036060E" w:rsidRPr="00F27BBE" w:rsidRDefault="0036060E" w:rsidP="00C20721">
            <w:pPr>
              <w:rPr>
                <w:iCs/>
                <w:color w:val="000000"/>
              </w:rPr>
            </w:pPr>
            <w:r w:rsidRPr="00F27BBE">
              <w:rPr>
                <w:iCs/>
                <w:color w:val="000000"/>
              </w:rPr>
              <w:t>минимальное значение</w:t>
            </w:r>
          </w:p>
        </w:tc>
        <w:tc>
          <w:tcPr>
            <w:tcW w:w="316" w:type="pct"/>
            <w:shd w:val="clear" w:color="auto" w:fill="auto"/>
            <w:noWrap/>
            <w:vAlign w:val="center"/>
          </w:tcPr>
          <w:p w14:paraId="10CA160F" w14:textId="77777777" w:rsidR="0036060E" w:rsidRPr="00F27BBE" w:rsidRDefault="0036060E" w:rsidP="00C20721">
            <w:pPr>
              <w:jc w:val="center"/>
              <w:rPr>
                <w:iCs/>
                <w:color w:val="000000"/>
              </w:rPr>
            </w:pPr>
            <w:r w:rsidRPr="00F27BBE">
              <w:rPr>
                <w:iCs/>
                <w:color w:val="000000"/>
              </w:rPr>
              <w:t>60</w:t>
            </w:r>
          </w:p>
        </w:tc>
        <w:tc>
          <w:tcPr>
            <w:tcW w:w="309" w:type="pct"/>
            <w:shd w:val="clear" w:color="auto" w:fill="auto"/>
            <w:noWrap/>
            <w:vAlign w:val="center"/>
          </w:tcPr>
          <w:p w14:paraId="33BCF400" w14:textId="77777777" w:rsidR="0036060E" w:rsidRPr="00F27BBE" w:rsidRDefault="0036060E" w:rsidP="00C20721">
            <w:pPr>
              <w:jc w:val="center"/>
              <w:rPr>
                <w:iCs/>
                <w:color w:val="000000"/>
              </w:rPr>
            </w:pPr>
            <w:r w:rsidRPr="00F27BBE">
              <w:rPr>
                <w:iCs/>
                <w:color w:val="000000"/>
              </w:rPr>
              <w:t>15</w:t>
            </w:r>
          </w:p>
        </w:tc>
        <w:tc>
          <w:tcPr>
            <w:tcW w:w="264" w:type="pct"/>
            <w:shd w:val="clear" w:color="auto" w:fill="auto"/>
            <w:noWrap/>
            <w:vAlign w:val="center"/>
          </w:tcPr>
          <w:p w14:paraId="72E96077" w14:textId="77777777" w:rsidR="0036060E" w:rsidRPr="00F27BBE" w:rsidRDefault="0036060E" w:rsidP="00C20721">
            <w:pPr>
              <w:jc w:val="center"/>
              <w:rPr>
                <w:iCs/>
                <w:color w:val="000000"/>
              </w:rPr>
            </w:pPr>
            <w:r w:rsidRPr="00F27BBE">
              <w:rPr>
                <w:iCs/>
                <w:color w:val="000000"/>
              </w:rPr>
              <w:t>20</w:t>
            </w:r>
          </w:p>
        </w:tc>
        <w:tc>
          <w:tcPr>
            <w:tcW w:w="350" w:type="pct"/>
            <w:shd w:val="clear" w:color="auto" w:fill="auto"/>
            <w:noWrap/>
            <w:vAlign w:val="center"/>
          </w:tcPr>
          <w:p w14:paraId="7E26A578" w14:textId="77777777" w:rsidR="0036060E" w:rsidRPr="00F27BBE" w:rsidRDefault="0036060E" w:rsidP="00C20721">
            <w:pPr>
              <w:jc w:val="center"/>
              <w:rPr>
                <w:iCs/>
                <w:color w:val="000000"/>
              </w:rPr>
            </w:pPr>
            <w:r w:rsidRPr="00F27BBE">
              <w:rPr>
                <w:iCs/>
                <w:color w:val="000000"/>
              </w:rPr>
              <w:t>10</w:t>
            </w:r>
          </w:p>
        </w:tc>
        <w:tc>
          <w:tcPr>
            <w:tcW w:w="278" w:type="pct"/>
            <w:vAlign w:val="center"/>
          </w:tcPr>
          <w:p w14:paraId="2BA6F0B2" w14:textId="77777777" w:rsidR="0036060E" w:rsidRPr="00F27BBE" w:rsidRDefault="0036060E" w:rsidP="00C20721">
            <w:pPr>
              <w:jc w:val="center"/>
              <w:rPr>
                <w:iCs/>
                <w:color w:val="000000"/>
              </w:rPr>
            </w:pPr>
            <w:r w:rsidRPr="00F27BBE">
              <w:rPr>
                <w:iCs/>
                <w:color w:val="000000"/>
              </w:rPr>
              <w:t>80</w:t>
            </w:r>
          </w:p>
        </w:tc>
        <w:tc>
          <w:tcPr>
            <w:tcW w:w="350" w:type="pct"/>
            <w:vAlign w:val="center"/>
          </w:tcPr>
          <w:p w14:paraId="3E6C9922" w14:textId="77777777" w:rsidR="0036060E" w:rsidRPr="00F27BBE" w:rsidRDefault="0036060E" w:rsidP="00C20721">
            <w:pPr>
              <w:jc w:val="center"/>
              <w:rPr>
                <w:iCs/>
                <w:color w:val="000000"/>
              </w:rPr>
            </w:pPr>
            <w:r w:rsidRPr="00F27BBE">
              <w:rPr>
                <w:iCs/>
                <w:color w:val="000000"/>
              </w:rPr>
              <w:t>30</w:t>
            </w:r>
          </w:p>
        </w:tc>
        <w:tc>
          <w:tcPr>
            <w:tcW w:w="277" w:type="pct"/>
            <w:vAlign w:val="center"/>
          </w:tcPr>
          <w:p w14:paraId="673B773B" w14:textId="77777777" w:rsidR="0036060E" w:rsidRPr="00F27BBE" w:rsidRDefault="0036060E" w:rsidP="00C20721">
            <w:pPr>
              <w:jc w:val="center"/>
              <w:rPr>
                <w:iCs/>
                <w:color w:val="000000"/>
              </w:rPr>
            </w:pPr>
            <w:r w:rsidRPr="00F27BBE">
              <w:rPr>
                <w:iCs/>
                <w:color w:val="000000"/>
              </w:rPr>
              <w:t>30</w:t>
            </w:r>
          </w:p>
        </w:tc>
        <w:tc>
          <w:tcPr>
            <w:tcW w:w="325" w:type="pct"/>
            <w:vAlign w:val="center"/>
          </w:tcPr>
          <w:p w14:paraId="6F59F004" w14:textId="77777777" w:rsidR="0036060E" w:rsidRPr="00F27BBE" w:rsidRDefault="0036060E" w:rsidP="00C20721">
            <w:pPr>
              <w:jc w:val="center"/>
              <w:rPr>
                <w:iCs/>
                <w:color w:val="000000"/>
              </w:rPr>
            </w:pPr>
            <w:r w:rsidRPr="00F27BBE">
              <w:rPr>
                <w:iCs/>
                <w:color w:val="000000"/>
              </w:rPr>
              <w:t>30</w:t>
            </w:r>
          </w:p>
        </w:tc>
        <w:tc>
          <w:tcPr>
            <w:tcW w:w="300" w:type="pct"/>
            <w:vAlign w:val="center"/>
          </w:tcPr>
          <w:p w14:paraId="6859C4A2" w14:textId="77777777" w:rsidR="0036060E" w:rsidRPr="00F27BBE" w:rsidRDefault="0036060E" w:rsidP="00C20721">
            <w:pPr>
              <w:jc w:val="center"/>
              <w:rPr>
                <w:iCs/>
                <w:color w:val="000000"/>
              </w:rPr>
            </w:pPr>
            <w:r w:rsidRPr="00F27BBE">
              <w:rPr>
                <w:iCs/>
                <w:color w:val="000000"/>
              </w:rPr>
              <w:t>40</w:t>
            </w:r>
          </w:p>
        </w:tc>
        <w:tc>
          <w:tcPr>
            <w:tcW w:w="250" w:type="pct"/>
            <w:vAlign w:val="center"/>
          </w:tcPr>
          <w:p w14:paraId="56D96C5E" w14:textId="77777777" w:rsidR="0036060E" w:rsidRPr="00F27BBE" w:rsidRDefault="0036060E" w:rsidP="00C20721">
            <w:pPr>
              <w:jc w:val="center"/>
              <w:rPr>
                <w:iCs/>
                <w:color w:val="000000"/>
              </w:rPr>
            </w:pPr>
            <w:r w:rsidRPr="00F27BBE">
              <w:rPr>
                <w:iCs/>
                <w:color w:val="000000"/>
              </w:rPr>
              <w:t>30</w:t>
            </w:r>
          </w:p>
        </w:tc>
        <w:tc>
          <w:tcPr>
            <w:tcW w:w="250" w:type="pct"/>
            <w:vAlign w:val="center"/>
          </w:tcPr>
          <w:p w14:paraId="6E1F331A" w14:textId="77777777" w:rsidR="0036060E" w:rsidRPr="00F27BBE" w:rsidRDefault="0036060E" w:rsidP="00C20721">
            <w:pPr>
              <w:jc w:val="center"/>
              <w:rPr>
                <w:iCs/>
                <w:color w:val="000000"/>
              </w:rPr>
            </w:pPr>
            <w:r w:rsidRPr="00F27BBE">
              <w:rPr>
                <w:iCs/>
                <w:color w:val="000000"/>
              </w:rPr>
              <w:t>30</w:t>
            </w:r>
          </w:p>
        </w:tc>
        <w:tc>
          <w:tcPr>
            <w:tcW w:w="245" w:type="pct"/>
            <w:vAlign w:val="center"/>
          </w:tcPr>
          <w:p w14:paraId="3DF86E4C" w14:textId="77777777" w:rsidR="0036060E" w:rsidRPr="00F27BBE" w:rsidRDefault="0036060E" w:rsidP="00C20721">
            <w:pPr>
              <w:jc w:val="center"/>
              <w:rPr>
                <w:iCs/>
                <w:color w:val="000000"/>
              </w:rPr>
            </w:pPr>
            <w:r w:rsidRPr="00F27BBE">
              <w:rPr>
                <w:iCs/>
                <w:color w:val="000000"/>
              </w:rPr>
              <w:t>30</w:t>
            </w:r>
          </w:p>
        </w:tc>
      </w:tr>
      <w:tr w:rsidR="0036060E" w:rsidRPr="00F27BBE" w14:paraId="064DC993" w14:textId="77777777" w:rsidTr="0036060E">
        <w:trPr>
          <w:trHeight w:val="330"/>
        </w:trPr>
        <w:tc>
          <w:tcPr>
            <w:tcW w:w="1486" w:type="pct"/>
          </w:tcPr>
          <w:p w14:paraId="2E0262AD" w14:textId="77777777" w:rsidR="0036060E" w:rsidRPr="00F27BBE" w:rsidRDefault="0036060E" w:rsidP="00C20721">
            <w:pPr>
              <w:rPr>
                <w:iCs/>
                <w:color w:val="000000"/>
              </w:rPr>
            </w:pPr>
            <w:r w:rsidRPr="00F27BBE">
              <w:rPr>
                <w:iCs/>
                <w:color w:val="000000"/>
              </w:rPr>
              <w:t>среднее значение</w:t>
            </w:r>
          </w:p>
        </w:tc>
        <w:tc>
          <w:tcPr>
            <w:tcW w:w="316" w:type="pct"/>
            <w:shd w:val="clear" w:color="auto" w:fill="auto"/>
            <w:noWrap/>
            <w:vAlign w:val="center"/>
          </w:tcPr>
          <w:p w14:paraId="2C905932" w14:textId="77777777" w:rsidR="0036060E" w:rsidRPr="00F27BBE" w:rsidRDefault="0036060E" w:rsidP="00C20721">
            <w:pPr>
              <w:jc w:val="center"/>
              <w:rPr>
                <w:iCs/>
                <w:color w:val="000000"/>
              </w:rPr>
            </w:pPr>
            <w:r w:rsidRPr="00F27BBE">
              <w:rPr>
                <w:iCs/>
                <w:color w:val="000000"/>
              </w:rPr>
              <w:t>64</w:t>
            </w:r>
          </w:p>
        </w:tc>
        <w:tc>
          <w:tcPr>
            <w:tcW w:w="309" w:type="pct"/>
            <w:shd w:val="clear" w:color="auto" w:fill="auto"/>
            <w:noWrap/>
            <w:vAlign w:val="center"/>
          </w:tcPr>
          <w:p w14:paraId="38BA9E8B" w14:textId="77777777" w:rsidR="0036060E" w:rsidRPr="00F27BBE" w:rsidRDefault="0036060E" w:rsidP="00C20721">
            <w:pPr>
              <w:jc w:val="center"/>
              <w:rPr>
                <w:iCs/>
                <w:color w:val="000000"/>
              </w:rPr>
            </w:pPr>
            <w:r w:rsidRPr="00F27BBE">
              <w:rPr>
                <w:iCs/>
                <w:color w:val="000000"/>
              </w:rPr>
              <w:t>61</w:t>
            </w:r>
          </w:p>
        </w:tc>
        <w:tc>
          <w:tcPr>
            <w:tcW w:w="264" w:type="pct"/>
            <w:shd w:val="clear" w:color="auto" w:fill="auto"/>
            <w:noWrap/>
            <w:vAlign w:val="center"/>
          </w:tcPr>
          <w:p w14:paraId="6A6109FE" w14:textId="77777777" w:rsidR="0036060E" w:rsidRPr="00F27BBE" w:rsidRDefault="0036060E" w:rsidP="00C20721">
            <w:pPr>
              <w:jc w:val="center"/>
              <w:rPr>
                <w:iCs/>
                <w:color w:val="000000"/>
              </w:rPr>
            </w:pPr>
            <w:r w:rsidRPr="00F27BBE">
              <w:rPr>
                <w:iCs/>
                <w:color w:val="000000"/>
              </w:rPr>
              <w:t>29</w:t>
            </w:r>
          </w:p>
        </w:tc>
        <w:tc>
          <w:tcPr>
            <w:tcW w:w="350" w:type="pct"/>
            <w:shd w:val="clear" w:color="auto" w:fill="auto"/>
            <w:noWrap/>
            <w:vAlign w:val="center"/>
          </w:tcPr>
          <w:p w14:paraId="27C94AC3" w14:textId="77777777" w:rsidR="0036060E" w:rsidRPr="00F27BBE" w:rsidRDefault="0036060E" w:rsidP="00C20721">
            <w:pPr>
              <w:jc w:val="center"/>
              <w:rPr>
                <w:iCs/>
                <w:color w:val="000000"/>
              </w:rPr>
            </w:pPr>
            <w:r w:rsidRPr="00F27BBE">
              <w:rPr>
                <w:iCs/>
                <w:color w:val="000000"/>
              </w:rPr>
              <w:t>10</w:t>
            </w:r>
          </w:p>
        </w:tc>
        <w:tc>
          <w:tcPr>
            <w:tcW w:w="278" w:type="pct"/>
            <w:vAlign w:val="center"/>
          </w:tcPr>
          <w:p w14:paraId="7045ED7C" w14:textId="77777777" w:rsidR="0036060E" w:rsidRPr="00F27BBE" w:rsidRDefault="0036060E" w:rsidP="00C20721">
            <w:pPr>
              <w:jc w:val="center"/>
              <w:rPr>
                <w:iCs/>
                <w:color w:val="000000"/>
              </w:rPr>
            </w:pPr>
            <w:r w:rsidRPr="00F27BBE">
              <w:rPr>
                <w:iCs/>
                <w:color w:val="000000"/>
              </w:rPr>
              <w:t>80</w:t>
            </w:r>
          </w:p>
        </w:tc>
        <w:tc>
          <w:tcPr>
            <w:tcW w:w="350" w:type="pct"/>
            <w:vAlign w:val="center"/>
          </w:tcPr>
          <w:p w14:paraId="45B4954C" w14:textId="77777777" w:rsidR="0036060E" w:rsidRPr="00F27BBE" w:rsidRDefault="0036060E" w:rsidP="00C20721">
            <w:pPr>
              <w:jc w:val="center"/>
              <w:rPr>
                <w:iCs/>
                <w:color w:val="000000"/>
              </w:rPr>
            </w:pPr>
            <w:r w:rsidRPr="00F27BBE">
              <w:rPr>
                <w:iCs/>
                <w:color w:val="000000"/>
              </w:rPr>
              <w:t>35</w:t>
            </w:r>
          </w:p>
        </w:tc>
        <w:tc>
          <w:tcPr>
            <w:tcW w:w="277" w:type="pct"/>
            <w:vAlign w:val="center"/>
          </w:tcPr>
          <w:p w14:paraId="3BD06A23" w14:textId="77777777" w:rsidR="0036060E" w:rsidRPr="00F27BBE" w:rsidRDefault="0036060E" w:rsidP="00C20721">
            <w:pPr>
              <w:jc w:val="center"/>
              <w:rPr>
                <w:iCs/>
                <w:color w:val="000000"/>
              </w:rPr>
            </w:pPr>
            <w:r w:rsidRPr="00F27BBE">
              <w:rPr>
                <w:iCs/>
                <w:color w:val="000000"/>
              </w:rPr>
              <w:t>40</w:t>
            </w:r>
          </w:p>
        </w:tc>
        <w:tc>
          <w:tcPr>
            <w:tcW w:w="325" w:type="pct"/>
            <w:vAlign w:val="center"/>
          </w:tcPr>
          <w:p w14:paraId="45849F46" w14:textId="77777777" w:rsidR="0036060E" w:rsidRPr="00F27BBE" w:rsidRDefault="0036060E" w:rsidP="00C20721">
            <w:pPr>
              <w:jc w:val="center"/>
              <w:rPr>
                <w:iCs/>
                <w:color w:val="000000"/>
              </w:rPr>
            </w:pPr>
            <w:r w:rsidRPr="00F27BBE">
              <w:rPr>
                <w:iCs/>
                <w:color w:val="000000"/>
              </w:rPr>
              <w:t>30</w:t>
            </w:r>
          </w:p>
        </w:tc>
        <w:tc>
          <w:tcPr>
            <w:tcW w:w="300" w:type="pct"/>
            <w:vAlign w:val="center"/>
          </w:tcPr>
          <w:p w14:paraId="0BDF231D" w14:textId="77777777" w:rsidR="0036060E" w:rsidRPr="00F27BBE" w:rsidRDefault="0036060E" w:rsidP="00C20721">
            <w:pPr>
              <w:jc w:val="center"/>
              <w:rPr>
                <w:iCs/>
                <w:color w:val="000000"/>
              </w:rPr>
            </w:pPr>
            <w:r w:rsidRPr="00F27BBE">
              <w:rPr>
                <w:iCs/>
                <w:color w:val="000000"/>
              </w:rPr>
              <w:t>40</w:t>
            </w:r>
          </w:p>
        </w:tc>
        <w:tc>
          <w:tcPr>
            <w:tcW w:w="250" w:type="pct"/>
            <w:vAlign w:val="center"/>
          </w:tcPr>
          <w:p w14:paraId="0A52CB7B" w14:textId="77777777" w:rsidR="0036060E" w:rsidRPr="00F27BBE" w:rsidRDefault="0036060E" w:rsidP="00C20721">
            <w:pPr>
              <w:jc w:val="center"/>
              <w:rPr>
                <w:iCs/>
                <w:color w:val="000000"/>
              </w:rPr>
            </w:pPr>
            <w:r w:rsidRPr="00F27BBE">
              <w:rPr>
                <w:iCs/>
                <w:color w:val="000000"/>
              </w:rPr>
              <w:t>30</w:t>
            </w:r>
          </w:p>
        </w:tc>
        <w:tc>
          <w:tcPr>
            <w:tcW w:w="250" w:type="pct"/>
            <w:vAlign w:val="center"/>
          </w:tcPr>
          <w:p w14:paraId="2554ED26" w14:textId="77777777" w:rsidR="0036060E" w:rsidRPr="00F27BBE" w:rsidRDefault="0036060E" w:rsidP="00C20721">
            <w:pPr>
              <w:jc w:val="center"/>
              <w:rPr>
                <w:iCs/>
                <w:color w:val="000000"/>
              </w:rPr>
            </w:pPr>
            <w:r w:rsidRPr="00F27BBE">
              <w:rPr>
                <w:iCs/>
                <w:color w:val="000000"/>
              </w:rPr>
              <w:t>30</w:t>
            </w:r>
          </w:p>
        </w:tc>
        <w:tc>
          <w:tcPr>
            <w:tcW w:w="245" w:type="pct"/>
            <w:vAlign w:val="center"/>
          </w:tcPr>
          <w:p w14:paraId="461A9EE0" w14:textId="77777777" w:rsidR="0036060E" w:rsidRPr="00F27BBE" w:rsidRDefault="0036060E" w:rsidP="00C20721">
            <w:pPr>
              <w:jc w:val="center"/>
              <w:rPr>
                <w:iCs/>
                <w:color w:val="000000"/>
              </w:rPr>
            </w:pPr>
            <w:r w:rsidRPr="00F27BBE">
              <w:rPr>
                <w:iCs/>
                <w:color w:val="000000"/>
              </w:rPr>
              <w:t>30</w:t>
            </w:r>
          </w:p>
        </w:tc>
      </w:tr>
      <w:tr w:rsidR="0036060E" w:rsidRPr="00F27BBE" w14:paraId="7433C0AB" w14:textId="77777777" w:rsidTr="0036060E">
        <w:trPr>
          <w:trHeight w:val="330"/>
        </w:trPr>
        <w:tc>
          <w:tcPr>
            <w:tcW w:w="1486" w:type="pct"/>
          </w:tcPr>
          <w:p w14:paraId="713AC9D7" w14:textId="77777777" w:rsidR="0036060E" w:rsidRPr="00F27BBE" w:rsidRDefault="0036060E" w:rsidP="00C20721">
            <w:pPr>
              <w:rPr>
                <w:iCs/>
                <w:color w:val="000000"/>
              </w:rPr>
            </w:pPr>
            <w:r w:rsidRPr="00F27BBE">
              <w:rPr>
                <w:iCs/>
                <w:color w:val="000000"/>
              </w:rPr>
              <w:t>модальное значение</w:t>
            </w:r>
          </w:p>
        </w:tc>
        <w:tc>
          <w:tcPr>
            <w:tcW w:w="316" w:type="pct"/>
            <w:shd w:val="clear" w:color="auto" w:fill="auto"/>
            <w:noWrap/>
            <w:vAlign w:val="center"/>
          </w:tcPr>
          <w:p w14:paraId="775E3B35" w14:textId="77777777" w:rsidR="0036060E" w:rsidRPr="00F27BBE" w:rsidRDefault="0036060E" w:rsidP="00C20721">
            <w:pPr>
              <w:jc w:val="center"/>
              <w:rPr>
                <w:iCs/>
                <w:color w:val="000000"/>
              </w:rPr>
            </w:pPr>
            <w:r w:rsidRPr="00F27BBE">
              <w:rPr>
                <w:iCs/>
                <w:color w:val="000000"/>
              </w:rPr>
              <w:t>60</w:t>
            </w:r>
          </w:p>
        </w:tc>
        <w:tc>
          <w:tcPr>
            <w:tcW w:w="309" w:type="pct"/>
            <w:shd w:val="clear" w:color="auto" w:fill="auto"/>
            <w:noWrap/>
            <w:vAlign w:val="center"/>
          </w:tcPr>
          <w:p w14:paraId="75125510" w14:textId="77777777" w:rsidR="0036060E" w:rsidRPr="00F27BBE" w:rsidRDefault="0036060E" w:rsidP="00C20721">
            <w:pPr>
              <w:jc w:val="center"/>
              <w:rPr>
                <w:iCs/>
                <w:color w:val="000000"/>
              </w:rPr>
            </w:pPr>
            <w:r w:rsidRPr="00F27BBE">
              <w:rPr>
                <w:iCs/>
                <w:color w:val="000000"/>
              </w:rPr>
              <w:t>80</w:t>
            </w:r>
          </w:p>
        </w:tc>
        <w:tc>
          <w:tcPr>
            <w:tcW w:w="264" w:type="pct"/>
            <w:shd w:val="clear" w:color="auto" w:fill="auto"/>
            <w:noWrap/>
            <w:vAlign w:val="center"/>
          </w:tcPr>
          <w:p w14:paraId="5B564DE8" w14:textId="77777777" w:rsidR="0036060E" w:rsidRPr="00F27BBE" w:rsidRDefault="0036060E" w:rsidP="00C20721">
            <w:pPr>
              <w:jc w:val="center"/>
              <w:rPr>
                <w:iCs/>
                <w:color w:val="000000"/>
              </w:rPr>
            </w:pPr>
            <w:r w:rsidRPr="00F27BBE">
              <w:rPr>
                <w:iCs/>
                <w:color w:val="000000"/>
              </w:rPr>
              <w:t>30</w:t>
            </w:r>
          </w:p>
        </w:tc>
        <w:tc>
          <w:tcPr>
            <w:tcW w:w="350" w:type="pct"/>
            <w:shd w:val="clear" w:color="auto" w:fill="auto"/>
            <w:noWrap/>
            <w:vAlign w:val="center"/>
          </w:tcPr>
          <w:p w14:paraId="18F7AA4E" w14:textId="77777777" w:rsidR="0036060E" w:rsidRPr="00F27BBE" w:rsidRDefault="0036060E" w:rsidP="00C20721">
            <w:pPr>
              <w:jc w:val="center"/>
              <w:rPr>
                <w:iCs/>
                <w:color w:val="000000"/>
              </w:rPr>
            </w:pPr>
            <w:r w:rsidRPr="00F27BBE">
              <w:rPr>
                <w:iCs/>
                <w:color w:val="000000"/>
              </w:rPr>
              <w:t>10</w:t>
            </w:r>
          </w:p>
        </w:tc>
        <w:tc>
          <w:tcPr>
            <w:tcW w:w="278" w:type="pct"/>
            <w:vAlign w:val="center"/>
          </w:tcPr>
          <w:p w14:paraId="704D30D3" w14:textId="77777777" w:rsidR="0036060E" w:rsidRPr="00F27BBE" w:rsidRDefault="0036060E" w:rsidP="00C20721">
            <w:pPr>
              <w:jc w:val="center"/>
              <w:rPr>
                <w:iCs/>
                <w:color w:val="000000"/>
              </w:rPr>
            </w:pPr>
            <w:r w:rsidRPr="00F27BBE">
              <w:rPr>
                <w:iCs/>
                <w:color w:val="000000"/>
              </w:rPr>
              <w:t>80</w:t>
            </w:r>
          </w:p>
        </w:tc>
        <w:tc>
          <w:tcPr>
            <w:tcW w:w="350" w:type="pct"/>
            <w:vAlign w:val="center"/>
          </w:tcPr>
          <w:p w14:paraId="5C56FB39" w14:textId="77777777" w:rsidR="0036060E" w:rsidRPr="00F27BBE" w:rsidRDefault="0036060E" w:rsidP="00C20721">
            <w:pPr>
              <w:jc w:val="center"/>
              <w:rPr>
                <w:iCs/>
                <w:color w:val="000000"/>
              </w:rPr>
            </w:pPr>
            <w:r w:rsidRPr="00F27BBE">
              <w:rPr>
                <w:iCs/>
                <w:color w:val="000000"/>
              </w:rPr>
              <w:t>30</w:t>
            </w:r>
          </w:p>
        </w:tc>
        <w:tc>
          <w:tcPr>
            <w:tcW w:w="277" w:type="pct"/>
            <w:vAlign w:val="center"/>
          </w:tcPr>
          <w:p w14:paraId="0FF09B31" w14:textId="77777777" w:rsidR="0036060E" w:rsidRPr="00F27BBE" w:rsidRDefault="0036060E" w:rsidP="00C20721">
            <w:pPr>
              <w:jc w:val="center"/>
              <w:rPr>
                <w:iCs/>
                <w:color w:val="000000"/>
              </w:rPr>
            </w:pPr>
            <w:r w:rsidRPr="00F27BBE">
              <w:rPr>
                <w:iCs/>
                <w:color w:val="000000"/>
              </w:rPr>
              <w:t>40</w:t>
            </w:r>
          </w:p>
        </w:tc>
        <w:tc>
          <w:tcPr>
            <w:tcW w:w="325" w:type="pct"/>
            <w:vAlign w:val="center"/>
          </w:tcPr>
          <w:p w14:paraId="1C7E6658" w14:textId="77777777" w:rsidR="0036060E" w:rsidRPr="00F27BBE" w:rsidRDefault="0036060E" w:rsidP="00C20721">
            <w:pPr>
              <w:jc w:val="center"/>
              <w:rPr>
                <w:iCs/>
                <w:color w:val="000000"/>
              </w:rPr>
            </w:pPr>
            <w:r w:rsidRPr="00F27BBE">
              <w:rPr>
                <w:iCs/>
                <w:color w:val="000000"/>
              </w:rPr>
              <w:t>30</w:t>
            </w:r>
          </w:p>
        </w:tc>
        <w:tc>
          <w:tcPr>
            <w:tcW w:w="300" w:type="pct"/>
            <w:vAlign w:val="center"/>
          </w:tcPr>
          <w:p w14:paraId="3828F2A5" w14:textId="77777777" w:rsidR="0036060E" w:rsidRPr="00F27BBE" w:rsidRDefault="0036060E" w:rsidP="00C20721">
            <w:pPr>
              <w:jc w:val="center"/>
              <w:rPr>
                <w:iCs/>
                <w:color w:val="000000"/>
              </w:rPr>
            </w:pPr>
            <w:r w:rsidRPr="00F27BBE">
              <w:rPr>
                <w:iCs/>
                <w:color w:val="000000"/>
              </w:rPr>
              <w:t>40</w:t>
            </w:r>
          </w:p>
        </w:tc>
        <w:tc>
          <w:tcPr>
            <w:tcW w:w="250" w:type="pct"/>
            <w:vAlign w:val="center"/>
          </w:tcPr>
          <w:p w14:paraId="15F17205" w14:textId="77777777" w:rsidR="0036060E" w:rsidRPr="00F27BBE" w:rsidRDefault="0036060E" w:rsidP="00C20721">
            <w:pPr>
              <w:jc w:val="center"/>
              <w:rPr>
                <w:iCs/>
                <w:color w:val="000000"/>
              </w:rPr>
            </w:pPr>
            <w:r w:rsidRPr="00F27BBE">
              <w:rPr>
                <w:iCs/>
                <w:color w:val="000000"/>
              </w:rPr>
              <w:t>30</w:t>
            </w:r>
          </w:p>
        </w:tc>
        <w:tc>
          <w:tcPr>
            <w:tcW w:w="250" w:type="pct"/>
            <w:vAlign w:val="center"/>
          </w:tcPr>
          <w:p w14:paraId="6AAFE7A1" w14:textId="77777777" w:rsidR="0036060E" w:rsidRPr="00F27BBE" w:rsidRDefault="0036060E" w:rsidP="00C20721">
            <w:pPr>
              <w:jc w:val="center"/>
              <w:rPr>
                <w:iCs/>
                <w:color w:val="000000"/>
              </w:rPr>
            </w:pPr>
            <w:r w:rsidRPr="00F27BBE">
              <w:rPr>
                <w:iCs/>
                <w:color w:val="000000"/>
              </w:rPr>
              <w:t>30</w:t>
            </w:r>
          </w:p>
        </w:tc>
        <w:tc>
          <w:tcPr>
            <w:tcW w:w="245" w:type="pct"/>
            <w:vAlign w:val="center"/>
          </w:tcPr>
          <w:p w14:paraId="79560611" w14:textId="77777777" w:rsidR="0036060E" w:rsidRPr="00F27BBE" w:rsidRDefault="0036060E" w:rsidP="00C20721">
            <w:pPr>
              <w:jc w:val="center"/>
              <w:rPr>
                <w:iCs/>
                <w:color w:val="000000"/>
              </w:rPr>
            </w:pPr>
            <w:r w:rsidRPr="00F27BBE">
              <w:rPr>
                <w:iCs/>
                <w:color w:val="000000"/>
              </w:rPr>
              <w:t>30</w:t>
            </w:r>
          </w:p>
        </w:tc>
      </w:tr>
      <w:tr w:rsidR="0036060E" w:rsidRPr="00F27BBE" w14:paraId="73B7000E" w14:textId="77777777" w:rsidTr="0036060E">
        <w:trPr>
          <w:trHeight w:val="330"/>
        </w:trPr>
        <w:tc>
          <w:tcPr>
            <w:tcW w:w="1486" w:type="pct"/>
          </w:tcPr>
          <w:p w14:paraId="00736220" w14:textId="77777777" w:rsidR="0036060E" w:rsidRPr="00F27BBE" w:rsidRDefault="0036060E" w:rsidP="00C20721">
            <w:pPr>
              <w:rPr>
                <w:iCs/>
                <w:color w:val="000000"/>
              </w:rPr>
            </w:pPr>
            <w:r w:rsidRPr="00F27BBE">
              <w:rPr>
                <w:iCs/>
                <w:color w:val="000000"/>
              </w:rPr>
              <w:t>максимальное значение</w:t>
            </w:r>
          </w:p>
        </w:tc>
        <w:tc>
          <w:tcPr>
            <w:tcW w:w="316" w:type="pct"/>
            <w:shd w:val="clear" w:color="auto" w:fill="auto"/>
            <w:noWrap/>
            <w:vAlign w:val="center"/>
          </w:tcPr>
          <w:p w14:paraId="65881ECB" w14:textId="77777777" w:rsidR="0036060E" w:rsidRPr="00F27BBE" w:rsidRDefault="0036060E" w:rsidP="00C20721">
            <w:pPr>
              <w:jc w:val="center"/>
              <w:rPr>
                <w:iCs/>
                <w:color w:val="000000"/>
              </w:rPr>
            </w:pPr>
            <w:r w:rsidRPr="00F27BBE">
              <w:rPr>
                <w:iCs/>
                <w:color w:val="000000"/>
              </w:rPr>
              <w:t>70</w:t>
            </w:r>
          </w:p>
        </w:tc>
        <w:tc>
          <w:tcPr>
            <w:tcW w:w="309" w:type="pct"/>
            <w:shd w:val="clear" w:color="auto" w:fill="auto"/>
            <w:noWrap/>
            <w:vAlign w:val="center"/>
          </w:tcPr>
          <w:p w14:paraId="3212424A" w14:textId="77777777" w:rsidR="0036060E" w:rsidRPr="00F27BBE" w:rsidRDefault="0036060E" w:rsidP="00C20721">
            <w:pPr>
              <w:jc w:val="center"/>
              <w:rPr>
                <w:iCs/>
                <w:color w:val="000000"/>
              </w:rPr>
            </w:pPr>
            <w:r w:rsidRPr="00F27BBE">
              <w:rPr>
                <w:iCs/>
                <w:color w:val="000000"/>
              </w:rPr>
              <w:t>80</w:t>
            </w:r>
          </w:p>
        </w:tc>
        <w:tc>
          <w:tcPr>
            <w:tcW w:w="264" w:type="pct"/>
            <w:shd w:val="clear" w:color="auto" w:fill="auto"/>
            <w:noWrap/>
            <w:vAlign w:val="center"/>
          </w:tcPr>
          <w:p w14:paraId="0185EF72" w14:textId="77777777" w:rsidR="0036060E" w:rsidRPr="00F27BBE" w:rsidRDefault="0036060E" w:rsidP="00C20721">
            <w:pPr>
              <w:jc w:val="center"/>
              <w:rPr>
                <w:iCs/>
                <w:color w:val="000000"/>
              </w:rPr>
            </w:pPr>
            <w:r w:rsidRPr="00F27BBE">
              <w:rPr>
                <w:iCs/>
                <w:color w:val="000000"/>
              </w:rPr>
              <w:t>30</w:t>
            </w:r>
          </w:p>
        </w:tc>
        <w:tc>
          <w:tcPr>
            <w:tcW w:w="350" w:type="pct"/>
            <w:shd w:val="clear" w:color="auto" w:fill="auto"/>
            <w:noWrap/>
            <w:vAlign w:val="center"/>
          </w:tcPr>
          <w:p w14:paraId="0A3FA4BC" w14:textId="77777777" w:rsidR="0036060E" w:rsidRPr="00F27BBE" w:rsidRDefault="0036060E" w:rsidP="00C20721">
            <w:pPr>
              <w:jc w:val="center"/>
              <w:rPr>
                <w:iCs/>
                <w:color w:val="000000"/>
              </w:rPr>
            </w:pPr>
            <w:r w:rsidRPr="00F27BBE">
              <w:rPr>
                <w:iCs/>
                <w:color w:val="000000"/>
              </w:rPr>
              <w:t>10</w:t>
            </w:r>
          </w:p>
        </w:tc>
        <w:tc>
          <w:tcPr>
            <w:tcW w:w="278" w:type="pct"/>
            <w:vAlign w:val="center"/>
          </w:tcPr>
          <w:p w14:paraId="469F7C3E" w14:textId="77777777" w:rsidR="0036060E" w:rsidRPr="00F27BBE" w:rsidRDefault="0036060E" w:rsidP="00C20721">
            <w:pPr>
              <w:jc w:val="center"/>
              <w:rPr>
                <w:iCs/>
                <w:color w:val="000000"/>
              </w:rPr>
            </w:pPr>
            <w:r w:rsidRPr="00F27BBE">
              <w:rPr>
                <w:iCs/>
                <w:color w:val="000000"/>
              </w:rPr>
              <w:t>80</w:t>
            </w:r>
          </w:p>
        </w:tc>
        <w:tc>
          <w:tcPr>
            <w:tcW w:w="350" w:type="pct"/>
            <w:vAlign w:val="center"/>
          </w:tcPr>
          <w:p w14:paraId="6F6E217D" w14:textId="77777777" w:rsidR="0036060E" w:rsidRPr="00F27BBE" w:rsidRDefault="0036060E" w:rsidP="00C20721">
            <w:pPr>
              <w:jc w:val="center"/>
              <w:rPr>
                <w:iCs/>
                <w:color w:val="000000"/>
              </w:rPr>
            </w:pPr>
            <w:r w:rsidRPr="00F27BBE">
              <w:rPr>
                <w:iCs/>
                <w:color w:val="000000"/>
              </w:rPr>
              <w:t>40</w:t>
            </w:r>
          </w:p>
        </w:tc>
        <w:tc>
          <w:tcPr>
            <w:tcW w:w="277" w:type="pct"/>
            <w:vAlign w:val="center"/>
          </w:tcPr>
          <w:p w14:paraId="6F079B2A" w14:textId="77777777" w:rsidR="0036060E" w:rsidRPr="00F27BBE" w:rsidRDefault="0036060E" w:rsidP="00C20721">
            <w:pPr>
              <w:jc w:val="center"/>
              <w:rPr>
                <w:iCs/>
                <w:color w:val="000000"/>
              </w:rPr>
            </w:pPr>
            <w:r w:rsidRPr="00F27BBE">
              <w:rPr>
                <w:iCs/>
                <w:color w:val="000000"/>
              </w:rPr>
              <w:t>50</w:t>
            </w:r>
          </w:p>
        </w:tc>
        <w:tc>
          <w:tcPr>
            <w:tcW w:w="325" w:type="pct"/>
            <w:vAlign w:val="center"/>
          </w:tcPr>
          <w:p w14:paraId="11D883AF" w14:textId="77777777" w:rsidR="0036060E" w:rsidRPr="00F27BBE" w:rsidRDefault="0036060E" w:rsidP="00C20721">
            <w:pPr>
              <w:jc w:val="center"/>
              <w:rPr>
                <w:iCs/>
                <w:color w:val="000000"/>
              </w:rPr>
            </w:pPr>
            <w:r w:rsidRPr="00F27BBE">
              <w:rPr>
                <w:iCs/>
                <w:color w:val="000000"/>
              </w:rPr>
              <w:t>30</w:t>
            </w:r>
          </w:p>
        </w:tc>
        <w:tc>
          <w:tcPr>
            <w:tcW w:w="300" w:type="pct"/>
            <w:vAlign w:val="center"/>
          </w:tcPr>
          <w:p w14:paraId="3A4099EE" w14:textId="77777777" w:rsidR="0036060E" w:rsidRPr="00F27BBE" w:rsidRDefault="0036060E" w:rsidP="00C20721">
            <w:pPr>
              <w:jc w:val="center"/>
              <w:rPr>
                <w:iCs/>
                <w:color w:val="000000"/>
              </w:rPr>
            </w:pPr>
            <w:r w:rsidRPr="00F27BBE">
              <w:rPr>
                <w:iCs/>
                <w:color w:val="000000"/>
              </w:rPr>
              <w:t>40</w:t>
            </w:r>
          </w:p>
        </w:tc>
        <w:tc>
          <w:tcPr>
            <w:tcW w:w="250" w:type="pct"/>
            <w:vAlign w:val="center"/>
          </w:tcPr>
          <w:p w14:paraId="5B5E12A1" w14:textId="77777777" w:rsidR="0036060E" w:rsidRPr="00F27BBE" w:rsidRDefault="0036060E" w:rsidP="00C20721">
            <w:pPr>
              <w:jc w:val="center"/>
              <w:rPr>
                <w:iCs/>
                <w:color w:val="000000"/>
              </w:rPr>
            </w:pPr>
            <w:r w:rsidRPr="00F27BBE">
              <w:rPr>
                <w:iCs/>
                <w:color w:val="000000"/>
              </w:rPr>
              <w:t>30</w:t>
            </w:r>
          </w:p>
        </w:tc>
        <w:tc>
          <w:tcPr>
            <w:tcW w:w="250" w:type="pct"/>
            <w:vAlign w:val="center"/>
          </w:tcPr>
          <w:p w14:paraId="42FD9C28" w14:textId="77777777" w:rsidR="0036060E" w:rsidRPr="00F27BBE" w:rsidRDefault="0036060E" w:rsidP="00C20721">
            <w:pPr>
              <w:jc w:val="center"/>
              <w:rPr>
                <w:iCs/>
                <w:color w:val="000000"/>
              </w:rPr>
            </w:pPr>
            <w:r w:rsidRPr="00F27BBE">
              <w:rPr>
                <w:iCs/>
                <w:color w:val="000000"/>
              </w:rPr>
              <w:t>30</w:t>
            </w:r>
          </w:p>
        </w:tc>
        <w:tc>
          <w:tcPr>
            <w:tcW w:w="245" w:type="pct"/>
            <w:vAlign w:val="center"/>
          </w:tcPr>
          <w:p w14:paraId="165C7311" w14:textId="77777777" w:rsidR="0036060E" w:rsidRPr="00F27BBE" w:rsidRDefault="0036060E" w:rsidP="00C20721">
            <w:pPr>
              <w:jc w:val="center"/>
              <w:rPr>
                <w:iCs/>
                <w:color w:val="000000"/>
              </w:rPr>
            </w:pPr>
            <w:r w:rsidRPr="00F27BBE">
              <w:rPr>
                <w:iCs/>
                <w:color w:val="000000"/>
              </w:rPr>
              <w:t>30</w:t>
            </w:r>
          </w:p>
        </w:tc>
      </w:tr>
    </w:tbl>
    <w:p w14:paraId="4E8A11B8" w14:textId="77777777" w:rsidR="0036060E" w:rsidRPr="00F27BBE" w:rsidRDefault="0036060E" w:rsidP="00C20721">
      <w:pPr>
        <w:spacing w:before="120" w:line="360" w:lineRule="auto"/>
        <w:ind w:firstLine="720"/>
        <w:jc w:val="both"/>
        <w:rPr>
          <w:sz w:val="28"/>
          <w:szCs w:val="28"/>
        </w:rPr>
      </w:pPr>
      <w:r w:rsidRPr="00F27BBE">
        <w:rPr>
          <w:sz w:val="28"/>
          <w:szCs w:val="28"/>
        </w:rPr>
        <w:t>Как показывает анализ данных табл. 6 выявлены нарушения нормативно установленных сроков предоставления следующих услуг:</w:t>
      </w:r>
    </w:p>
    <w:p w14:paraId="21D6AAC5" w14:textId="77777777" w:rsidR="0036060E" w:rsidRPr="00F27BBE" w:rsidRDefault="0036060E" w:rsidP="00C20721">
      <w:pPr>
        <w:spacing w:line="360" w:lineRule="auto"/>
        <w:ind w:firstLine="720"/>
        <w:jc w:val="both"/>
        <w:rPr>
          <w:sz w:val="28"/>
          <w:szCs w:val="28"/>
        </w:rPr>
      </w:pPr>
      <w:r w:rsidRPr="00F27BBE">
        <w:rPr>
          <w:sz w:val="28"/>
          <w:szCs w:val="28"/>
        </w:rPr>
        <w:t>-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436202C3" w14:textId="77777777" w:rsidR="0036060E" w:rsidRPr="00F27BBE" w:rsidRDefault="0036060E" w:rsidP="00C20721">
      <w:pPr>
        <w:spacing w:line="360" w:lineRule="auto"/>
        <w:ind w:firstLine="720"/>
        <w:jc w:val="both"/>
        <w:rPr>
          <w:sz w:val="28"/>
          <w:szCs w:val="28"/>
        </w:rPr>
      </w:pPr>
      <w:r w:rsidRPr="00F27BBE">
        <w:rPr>
          <w:sz w:val="28"/>
          <w:szCs w:val="28"/>
        </w:rPr>
        <w:t>- «Предоставление в собственность граждан земельных участков для ведения садоводства, огородничества и дачного хозяйства»;</w:t>
      </w:r>
    </w:p>
    <w:p w14:paraId="2210B959" w14:textId="77777777" w:rsidR="0036060E" w:rsidRPr="00F27BBE" w:rsidRDefault="0036060E" w:rsidP="00C20721">
      <w:pPr>
        <w:spacing w:line="360" w:lineRule="auto"/>
        <w:ind w:firstLine="720"/>
        <w:jc w:val="both"/>
        <w:rPr>
          <w:sz w:val="28"/>
          <w:szCs w:val="28"/>
        </w:rPr>
      </w:pPr>
      <w:r w:rsidRPr="00F27BBE">
        <w:rPr>
          <w:sz w:val="28"/>
          <w:szCs w:val="28"/>
        </w:rPr>
        <w:t>- «Подготовка и выдача разрешения на строительство индивидуальных жилых домов»;</w:t>
      </w:r>
    </w:p>
    <w:p w14:paraId="76A3623F" w14:textId="77777777" w:rsidR="0036060E" w:rsidRPr="00F27BBE" w:rsidRDefault="0036060E" w:rsidP="00C20721">
      <w:pPr>
        <w:spacing w:line="360" w:lineRule="auto"/>
        <w:ind w:firstLine="720"/>
        <w:jc w:val="both"/>
        <w:rPr>
          <w:sz w:val="28"/>
          <w:szCs w:val="28"/>
        </w:rPr>
      </w:pPr>
      <w:r w:rsidRPr="00F27BBE">
        <w:rPr>
          <w:sz w:val="28"/>
          <w:szCs w:val="28"/>
        </w:rPr>
        <w:t>- «Подготовка и выдача разрешения на ввод индивидуальных жилых домов в эксплуатацию».</w:t>
      </w:r>
    </w:p>
    <w:p w14:paraId="74FCFFB2" w14:textId="77777777" w:rsidR="0036060E" w:rsidRPr="00F27BBE" w:rsidRDefault="0036060E" w:rsidP="00C20721">
      <w:pPr>
        <w:tabs>
          <w:tab w:val="left" w:pos="0"/>
        </w:tabs>
        <w:spacing w:line="360" w:lineRule="auto"/>
        <w:ind w:firstLine="709"/>
        <w:jc w:val="both"/>
        <w:rPr>
          <w:sz w:val="28"/>
          <w:szCs w:val="28"/>
        </w:rPr>
      </w:pPr>
      <w:r w:rsidRPr="00F27BBE">
        <w:rPr>
          <w:sz w:val="28"/>
          <w:szCs w:val="28"/>
        </w:rPr>
        <w:t xml:space="preserve">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w:t>
      </w:r>
      <w:r w:rsidRPr="00F27BBE">
        <w:rPr>
          <w:sz w:val="28"/>
          <w:szCs w:val="28"/>
        </w:rPr>
        <w:lastRenderedPageBreak/>
        <w:t>получением государственных и муниципальных услуг (за результатом их предоставления) не должно превышать 15 минут.</w:t>
      </w:r>
    </w:p>
    <w:p w14:paraId="28EA56C3" w14:textId="77777777" w:rsidR="0036060E" w:rsidRPr="00F27BBE" w:rsidRDefault="0036060E" w:rsidP="00C20721">
      <w:pPr>
        <w:spacing w:line="360" w:lineRule="auto"/>
        <w:ind w:firstLine="709"/>
        <w:jc w:val="both"/>
        <w:rPr>
          <w:sz w:val="28"/>
          <w:szCs w:val="28"/>
        </w:rPr>
      </w:pPr>
      <w:r w:rsidRPr="00F27BBE">
        <w:rPr>
          <w:sz w:val="28"/>
          <w:szCs w:val="28"/>
        </w:rPr>
        <w:t>Среднее фактическое значение показателя «Временные затраты на ожидание в очереди для подачи документов» составило 12 минут и также 12 минут – для получения результата услуги (табл. 7).</w:t>
      </w:r>
    </w:p>
    <w:p w14:paraId="410F3D7F" w14:textId="77777777" w:rsidR="0036060E" w:rsidRPr="00F27BBE" w:rsidRDefault="0036060E" w:rsidP="00C20721">
      <w:pPr>
        <w:spacing w:line="360" w:lineRule="auto"/>
        <w:jc w:val="both"/>
        <w:rPr>
          <w:sz w:val="28"/>
          <w:szCs w:val="28"/>
        </w:rPr>
      </w:pPr>
      <w:r w:rsidRPr="00F27BBE">
        <w:rPr>
          <w:color w:val="000000"/>
          <w:sz w:val="28"/>
        </w:rPr>
        <w:t>Таблица 7 – Временные затраты заявителей на ожидание в очереди, минут</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8"/>
        <w:gridCol w:w="718"/>
        <w:gridCol w:w="737"/>
        <w:gridCol w:w="586"/>
        <w:gridCol w:w="877"/>
        <w:gridCol w:w="729"/>
        <w:gridCol w:w="584"/>
        <w:gridCol w:w="586"/>
        <w:gridCol w:w="586"/>
        <w:gridCol w:w="633"/>
        <w:gridCol w:w="700"/>
        <w:gridCol w:w="700"/>
        <w:gridCol w:w="704"/>
      </w:tblGrid>
      <w:tr w:rsidR="0036060E" w:rsidRPr="00F27BBE" w14:paraId="6A055A3B" w14:textId="77777777" w:rsidTr="0036060E">
        <w:trPr>
          <w:trHeight w:val="330"/>
          <w:tblHeader/>
        </w:trPr>
        <w:tc>
          <w:tcPr>
            <w:tcW w:w="872" w:type="pct"/>
          </w:tcPr>
          <w:p w14:paraId="00B715FF" w14:textId="77777777" w:rsidR="0036060E" w:rsidRPr="00F27BBE" w:rsidRDefault="0036060E" w:rsidP="00C20721">
            <w:pPr>
              <w:rPr>
                <w:b/>
                <w:bCs/>
                <w:color w:val="000000"/>
              </w:rPr>
            </w:pPr>
            <w:r w:rsidRPr="00F27BBE">
              <w:rPr>
                <w:b/>
                <w:bCs/>
                <w:color w:val="000000"/>
              </w:rPr>
              <w:t xml:space="preserve">Временные затраты </w:t>
            </w:r>
          </w:p>
        </w:tc>
        <w:tc>
          <w:tcPr>
            <w:tcW w:w="364" w:type="pct"/>
            <w:shd w:val="clear" w:color="auto" w:fill="auto"/>
            <w:noWrap/>
            <w:vAlign w:val="center"/>
            <w:hideMark/>
          </w:tcPr>
          <w:p w14:paraId="0AD3777C" w14:textId="77777777" w:rsidR="0036060E" w:rsidRPr="00F27BBE" w:rsidRDefault="0036060E" w:rsidP="00C20721">
            <w:pPr>
              <w:ind w:left="-106"/>
              <w:jc w:val="center"/>
              <w:rPr>
                <w:b/>
                <w:color w:val="000000"/>
              </w:rPr>
            </w:pPr>
            <w:r w:rsidRPr="00F27BBE">
              <w:rPr>
                <w:b/>
                <w:color w:val="000000"/>
              </w:rPr>
              <w:t>1</w:t>
            </w:r>
          </w:p>
        </w:tc>
        <w:tc>
          <w:tcPr>
            <w:tcW w:w="374" w:type="pct"/>
            <w:shd w:val="clear" w:color="auto" w:fill="auto"/>
            <w:noWrap/>
            <w:vAlign w:val="center"/>
          </w:tcPr>
          <w:p w14:paraId="6D9B8B17" w14:textId="77777777" w:rsidR="0036060E" w:rsidRPr="00F27BBE" w:rsidRDefault="0036060E" w:rsidP="00C20721">
            <w:pPr>
              <w:ind w:left="-106"/>
              <w:jc w:val="center"/>
              <w:rPr>
                <w:b/>
                <w:color w:val="000000"/>
              </w:rPr>
            </w:pPr>
            <w:r w:rsidRPr="00F27BBE">
              <w:rPr>
                <w:b/>
                <w:color w:val="000000"/>
              </w:rPr>
              <w:t>2</w:t>
            </w:r>
          </w:p>
        </w:tc>
        <w:tc>
          <w:tcPr>
            <w:tcW w:w="297" w:type="pct"/>
            <w:shd w:val="clear" w:color="auto" w:fill="auto"/>
            <w:noWrap/>
            <w:vAlign w:val="center"/>
          </w:tcPr>
          <w:p w14:paraId="0333DBCC" w14:textId="77777777" w:rsidR="0036060E" w:rsidRPr="00F27BBE" w:rsidRDefault="0036060E" w:rsidP="00C20721">
            <w:pPr>
              <w:ind w:left="-106"/>
              <w:jc w:val="center"/>
              <w:rPr>
                <w:b/>
                <w:color w:val="000000"/>
              </w:rPr>
            </w:pPr>
            <w:r w:rsidRPr="00F27BBE">
              <w:rPr>
                <w:b/>
                <w:color w:val="000000"/>
              </w:rPr>
              <w:t>3</w:t>
            </w:r>
          </w:p>
        </w:tc>
        <w:tc>
          <w:tcPr>
            <w:tcW w:w="445" w:type="pct"/>
            <w:shd w:val="clear" w:color="auto" w:fill="auto"/>
            <w:noWrap/>
            <w:vAlign w:val="center"/>
          </w:tcPr>
          <w:p w14:paraId="7783C24D" w14:textId="77777777" w:rsidR="0036060E" w:rsidRPr="00F27BBE" w:rsidRDefault="0036060E" w:rsidP="00C20721">
            <w:pPr>
              <w:ind w:left="-106"/>
              <w:jc w:val="center"/>
              <w:rPr>
                <w:b/>
                <w:color w:val="000000"/>
              </w:rPr>
            </w:pPr>
            <w:r w:rsidRPr="00F27BBE">
              <w:rPr>
                <w:b/>
                <w:color w:val="000000"/>
              </w:rPr>
              <w:t>5</w:t>
            </w:r>
          </w:p>
        </w:tc>
        <w:tc>
          <w:tcPr>
            <w:tcW w:w="370" w:type="pct"/>
            <w:vAlign w:val="center"/>
          </w:tcPr>
          <w:p w14:paraId="14C1EFBA" w14:textId="77777777" w:rsidR="0036060E" w:rsidRPr="00F27BBE" w:rsidRDefault="0036060E" w:rsidP="00C20721">
            <w:pPr>
              <w:ind w:left="-106"/>
              <w:jc w:val="center"/>
              <w:rPr>
                <w:b/>
                <w:color w:val="000000"/>
              </w:rPr>
            </w:pPr>
            <w:r w:rsidRPr="00F27BBE">
              <w:rPr>
                <w:b/>
                <w:color w:val="000000"/>
              </w:rPr>
              <w:t>6</w:t>
            </w:r>
          </w:p>
        </w:tc>
        <w:tc>
          <w:tcPr>
            <w:tcW w:w="296" w:type="pct"/>
            <w:vAlign w:val="center"/>
          </w:tcPr>
          <w:p w14:paraId="6F165E67" w14:textId="77777777" w:rsidR="0036060E" w:rsidRPr="00F27BBE" w:rsidRDefault="0036060E" w:rsidP="00C20721">
            <w:pPr>
              <w:ind w:left="-106"/>
              <w:jc w:val="center"/>
              <w:rPr>
                <w:b/>
                <w:color w:val="000000"/>
              </w:rPr>
            </w:pPr>
            <w:r w:rsidRPr="00F27BBE">
              <w:rPr>
                <w:b/>
                <w:color w:val="000000"/>
              </w:rPr>
              <w:t>8</w:t>
            </w:r>
          </w:p>
        </w:tc>
        <w:tc>
          <w:tcPr>
            <w:tcW w:w="297" w:type="pct"/>
            <w:vAlign w:val="center"/>
          </w:tcPr>
          <w:p w14:paraId="48307939" w14:textId="77777777" w:rsidR="0036060E" w:rsidRPr="00F27BBE" w:rsidRDefault="0036060E" w:rsidP="00C20721">
            <w:pPr>
              <w:ind w:left="-106"/>
              <w:jc w:val="center"/>
              <w:rPr>
                <w:b/>
                <w:color w:val="000000"/>
              </w:rPr>
            </w:pPr>
            <w:r w:rsidRPr="00F27BBE">
              <w:rPr>
                <w:b/>
                <w:color w:val="000000"/>
              </w:rPr>
              <w:t>9</w:t>
            </w:r>
          </w:p>
        </w:tc>
        <w:tc>
          <w:tcPr>
            <w:tcW w:w="297" w:type="pct"/>
            <w:vAlign w:val="center"/>
          </w:tcPr>
          <w:p w14:paraId="06A75774" w14:textId="77777777" w:rsidR="0036060E" w:rsidRPr="00F27BBE" w:rsidRDefault="0036060E" w:rsidP="00C20721">
            <w:pPr>
              <w:ind w:left="-106"/>
              <w:jc w:val="center"/>
              <w:rPr>
                <w:b/>
                <w:color w:val="000000"/>
              </w:rPr>
            </w:pPr>
            <w:r w:rsidRPr="00F27BBE">
              <w:rPr>
                <w:b/>
                <w:color w:val="000000"/>
              </w:rPr>
              <w:t>10</w:t>
            </w:r>
          </w:p>
        </w:tc>
        <w:tc>
          <w:tcPr>
            <w:tcW w:w="321" w:type="pct"/>
            <w:vAlign w:val="center"/>
          </w:tcPr>
          <w:p w14:paraId="5CD2A527" w14:textId="77777777" w:rsidR="0036060E" w:rsidRPr="00F27BBE" w:rsidRDefault="0036060E" w:rsidP="00C20721">
            <w:pPr>
              <w:ind w:left="-106"/>
              <w:jc w:val="center"/>
              <w:rPr>
                <w:b/>
                <w:color w:val="000000"/>
              </w:rPr>
            </w:pPr>
            <w:r w:rsidRPr="00F27BBE">
              <w:rPr>
                <w:b/>
                <w:color w:val="000000"/>
              </w:rPr>
              <w:t>11</w:t>
            </w:r>
          </w:p>
        </w:tc>
        <w:tc>
          <w:tcPr>
            <w:tcW w:w="355" w:type="pct"/>
            <w:vAlign w:val="center"/>
          </w:tcPr>
          <w:p w14:paraId="1816A2DC" w14:textId="77777777" w:rsidR="0036060E" w:rsidRPr="00F27BBE" w:rsidRDefault="0036060E" w:rsidP="00C20721">
            <w:pPr>
              <w:ind w:left="-106"/>
              <w:jc w:val="center"/>
              <w:rPr>
                <w:b/>
                <w:color w:val="000000"/>
              </w:rPr>
            </w:pPr>
            <w:r w:rsidRPr="00F27BBE">
              <w:rPr>
                <w:b/>
                <w:color w:val="000000"/>
              </w:rPr>
              <w:t>12</w:t>
            </w:r>
          </w:p>
        </w:tc>
        <w:tc>
          <w:tcPr>
            <w:tcW w:w="355" w:type="pct"/>
            <w:vAlign w:val="center"/>
          </w:tcPr>
          <w:p w14:paraId="377295A8" w14:textId="77777777" w:rsidR="0036060E" w:rsidRPr="00F27BBE" w:rsidRDefault="0036060E" w:rsidP="00C20721">
            <w:pPr>
              <w:ind w:left="-106"/>
              <w:jc w:val="center"/>
              <w:rPr>
                <w:b/>
                <w:color w:val="000000"/>
              </w:rPr>
            </w:pPr>
            <w:r w:rsidRPr="00F27BBE">
              <w:rPr>
                <w:b/>
                <w:color w:val="000000"/>
              </w:rPr>
              <w:t>13</w:t>
            </w:r>
          </w:p>
        </w:tc>
        <w:tc>
          <w:tcPr>
            <w:tcW w:w="355" w:type="pct"/>
            <w:vAlign w:val="center"/>
          </w:tcPr>
          <w:p w14:paraId="41E42FAA" w14:textId="77777777" w:rsidR="0036060E" w:rsidRPr="00F27BBE" w:rsidRDefault="0036060E" w:rsidP="00C20721">
            <w:pPr>
              <w:ind w:left="-106"/>
              <w:jc w:val="center"/>
              <w:rPr>
                <w:b/>
                <w:color w:val="000000"/>
              </w:rPr>
            </w:pPr>
            <w:r w:rsidRPr="00F27BBE">
              <w:rPr>
                <w:b/>
                <w:color w:val="000000"/>
              </w:rPr>
              <w:t>14</w:t>
            </w:r>
          </w:p>
        </w:tc>
      </w:tr>
      <w:tr w:rsidR="0036060E" w:rsidRPr="00F27BBE" w14:paraId="0695D00C" w14:textId="77777777" w:rsidTr="0036060E">
        <w:trPr>
          <w:trHeight w:val="330"/>
        </w:trPr>
        <w:tc>
          <w:tcPr>
            <w:tcW w:w="5000" w:type="pct"/>
            <w:gridSpan w:val="13"/>
            <w:vAlign w:val="center"/>
          </w:tcPr>
          <w:p w14:paraId="6A638297" w14:textId="77777777" w:rsidR="0036060E" w:rsidRPr="00F27BBE" w:rsidRDefault="0036060E" w:rsidP="00C20721">
            <w:pPr>
              <w:spacing w:line="288" w:lineRule="auto"/>
              <w:ind w:left="-115"/>
              <w:jc w:val="center"/>
              <w:rPr>
                <w:b/>
                <w:i/>
                <w:color w:val="000000"/>
              </w:rPr>
            </w:pPr>
            <w:r w:rsidRPr="00F27BBE">
              <w:rPr>
                <w:b/>
                <w:i/>
                <w:color w:val="000000"/>
              </w:rPr>
              <w:t>на подачу документов</w:t>
            </w:r>
          </w:p>
        </w:tc>
      </w:tr>
      <w:tr w:rsidR="0036060E" w:rsidRPr="00F27BBE" w14:paraId="7EE8EFF7" w14:textId="77777777" w:rsidTr="0036060E">
        <w:trPr>
          <w:trHeight w:val="330"/>
        </w:trPr>
        <w:tc>
          <w:tcPr>
            <w:tcW w:w="872" w:type="pct"/>
          </w:tcPr>
          <w:p w14:paraId="3C5B1322" w14:textId="77777777" w:rsidR="0036060E" w:rsidRPr="00F27BBE" w:rsidRDefault="0036060E" w:rsidP="00C20721">
            <w:pPr>
              <w:rPr>
                <w:i/>
                <w:iCs/>
                <w:color w:val="000000"/>
              </w:rPr>
            </w:pPr>
            <w:r w:rsidRPr="00F27BBE">
              <w:rPr>
                <w:i/>
                <w:iCs/>
                <w:color w:val="000000"/>
              </w:rPr>
              <w:t>минимальное значение</w:t>
            </w:r>
          </w:p>
        </w:tc>
        <w:tc>
          <w:tcPr>
            <w:tcW w:w="364" w:type="pct"/>
            <w:shd w:val="clear" w:color="auto" w:fill="auto"/>
            <w:noWrap/>
            <w:vAlign w:val="center"/>
          </w:tcPr>
          <w:p w14:paraId="0CF9D0BA" w14:textId="77777777" w:rsidR="0036060E" w:rsidRPr="00F27BBE" w:rsidRDefault="0036060E" w:rsidP="00C20721">
            <w:pPr>
              <w:jc w:val="center"/>
              <w:rPr>
                <w:iCs/>
                <w:color w:val="000000"/>
              </w:rPr>
            </w:pPr>
            <w:r w:rsidRPr="00F27BBE">
              <w:rPr>
                <w:iCs/>
                <w:color w:val="000000"/>
              </w:rPr>
              <w:t>10</w:t>
            </w:r>
          </w:p>
        </w:tc>
        <w:tc>
          <w:tcPr>
            <w:tcW w:w="374" w:type="pct"/>
            <w:shd w:val="clear" w:color="auto" w:fill="auto"/>
            <w:noWrap/>
            <w:vAlign w:val="center"/>
          </w:tcPr>
          <w:p w14:paraId="66C92D16" w14:textId="77777777" w:rsidR="0036060E" w:rsidRPr="00F27BBE" w:rsidRDefault="0036060E" w:rsidP="00C20721">
            <w:pPr>
              <w:jc w:val="center"/>
              <w:rPr>
                <w:iCs/>
                <w:color w:val="000000"/>
              </w:rPr>
            </w:pPr>
            <w:r w:rsidRPr="00F27BBE">
              <w:rPr>
                <w:iCs/>
                <w:color w:val="000000"/>
              </w:rPr>
              <w:t>10</w:t>
            </w:r>
          </w:p>
        </w:tc>
        <w:tc>
          <w:tcPr>
            <w:tcW w:w="297" w:type="pct"/>
            <w:shd w:val="clear" w:color="auto" w:fill="auto"/>
            <w:noWrap/>
            <w:vAlign w:val="center"/>
          </w:tcPr>
          <w:p w14:paraId="4ED383B3" w14:textId="77777777" w:rsidR="0036060E" w:rsidRPr="00F27BBE" w:rsidRDefault="0036060E" w:rsidP="00C20721">
            <w:pPr>
              <w:jc w:val="center"/>
              <w:rPr>
                <w:iCs/>
                <w:color w:val="000000"/>
              </w:rPr>
            </w:pPr>
            <w:r w:rsidRPr="00F27BBE">
              <w:rPr>
                <w:iCs/>
                <w:color w:val="000000"/>
              </w:rPr>
              <w:t>5</w:t>
            </w:r>
          </w:p>
        </w:tc>
        <w:tc>
          <w:tcPr>
            <w:tcW w:w="445" w:type="pct"/>
            <w:shd w:val="clear" w:color="auto" w:fill="auto"/>
            <w:noWrap/>
            <w:vAlign w:val="center"/>
          </w:tcPr>
          <w:p w14:paraId="23705AA6" w14:textId="77777777" w:rsidR="0036060E" w:rsidRPr="00F27BBE" w:rsidRDefault="0036060E" w:rsidP="00C20721">
            <w:pPr>
              <w:jc w:val="center"/>
              <w:rPr>
                <w:iCs/>
                <w:color w:val="000000"/>
              </w:rPr>
            </w:pPr>
            <w:r w:rsidRPr="00F27BBE">
              <w:rPr>
                <w:iCs/>
                <w:color w:val="000000"/>
              </w:rPr>
              <w:t>10</w:t>
            </w:r>
          </w:p>
        </w:tc>
        <w:tc>
          <w:tcPr>
            <w:tcW w:w="370" w:type="pct"/>
            <w:vAlign w:val="center"/>
          </w:tcPr>
          <w:p w14:paraId="28524602" w14:textId="77777777" w:rsidR="0036060E" w:rsidRPr="00F27BBE" w:rsidRDefault="0036060E" w:rsidP="00C20721">
            <w:pPr>
              <w:jc w:val="center"/>
              <w:rPr>
                <w:iCs/>
                <w:color w:val="000000"/>
              </w:rPr>
            </w:pPr>
            <w:r w:rsidRPr="00F27BBE">
              <w:rPr>
                <w:iCs/>
                <w:color w:val="000000"/>
              </w:rPr>
              <w:t>10</w:t>
            </w:r>
          </w:p>
        </w:tc>
        <w:tc>
          <w:tcPr>
            <w:tcW w:w="296" w:type="pct"/>
            <w:vAlign w:val="center"/>
          </w:tcPr>
          <w:p w14:paraId="77547AF0" w14:textId="77777777" w:rsidR="0036060E" w:rsidRPr="00F27BBE" w:rsidRDefault="0036060E" w:rsidP="00C20721">
            <w:pPr>
              <w:jc w:val="center"/>
              <w:rPr>
                <w:iCs/>
                <w:color w:val="000000"/>
              </w:rPr>
            </w:pPr>
            <w:r w:rsidRPr="00F27BBE">
              <w:rPr>
                <w:iCs/>
                <w:color w:val="000000"/>
              </w:rPr>
              <w:t>10</w:t>
            </w:r>
          </w:p>
        </w:tc>
        <w:tc>
          <w:tcPr>
            <w:tcW w:w="297" w:type="pct"/>
            <w:vAlign w:val="center"/>
          </w:tcPr>
          <w:p w14:paraId="7EFD3C93" w14:textId="77777777" w:rsidR="0036060E" w:rsidRPr="00F27BBE" w:rsidRDefault="0036060E" w:rsidP="00C20721">
            <w:pPr>
              <w:jc w:val="center"/>
              <w:rPr>
                <w:iCs/>
                <w:color w:val="000000"/>
              </w:rPr>
            </w:pPr>
            <w:r w:rsidRPr="00F27BBE">
              <w:rPr>
                <w:iCs/>
                <w:color w:val="000000"/>
              </w:rPr>
              <w:t>10</w:t>
            </w:r>
          </w:p>
        </w:tc>
        <w:tc>
          <w:tcPr>
            <w:tcW w:w="297" w:type="pct"/>
            <w:vAlign w:val="center"/>
          </w:tcPr>
          <w:p w14:paraId="5409C91D" w14:textId="77777777" w:rsidR="0036060E" w:rsidRPr="00F27BBE" w:rsidRDefault="0036060E" w:rsidP="00C20721">
            <w:pPr>
              <w:jc w:val="center"/>
              <w:rPr>
                <w:iCs/>
                <w:color w:val="000000"/>
              </w:rPr>
            </w:pPr>
            <w:r w:rsidRPr="00F27BBE">
              <w:rPr>
                <w:iCs/>
                <w:color w:val="000000"/>
              </w:rPr>
              <w:t>15</w:t>
            </w:r>
          </w:p>
        </w:tc>
        <w:tc>
          <w:tcPr>
            <w:tcW w:w="321" w:type="pct"/>
            <w:vAlign w:val="center"/>
          </w:tcPr>
          <w:p w14:paraId="1675452A" w14:textId="77777777" w:rsidR="0036060E" w:rsidRPr="00F27BBE" w:rsidRDefault="0036060E" w:rsidP="00C20721">
            <w:pPr>
              <w:jc w:val="center"/>
              <w:rPr>
                <w:iCs/>
                <w:color w:val="000000"/>
              </w:rPr>
            </w:pPr>
            <w:r w:rsidRPr="00F27BBE">
              <w:rPr>
                <w:iCs/>
                <w:color w:val="000000"/>
              </w:rPr>
              <w:t>10</w:t>
            </w:r>
          </w:p>
        </w:tc>
        <w:tc>
          <w:tcPr>
            <w:tcW w:w="355" w:type="pct"/>
            <w:vAlign w:val="center"/>
          </w:tcPr>
          <w:p w14:paraId="2BEB17C1" w14:textId="77777777" w:rsidR="0036060E" w:rsidRPr="00F27BBE" w:rsidRDefault="0036060E" w:rsidP="00C20721">
            <w:pPr>
              <w:jc w:val="center"/>
              <w:rPr>
                <w:iCs/>
                <w:color w:val="000000"/>
              </w:rPr>
            </w:pPr>
            <w:r w:rsidRPr="00F27BBE">
              <w:rPr>
                <w:iCs/>
                <w:color w:val="000000"/>
              </w:rPr>
              <w:t>10</w:t>
            </w:r>
          </w:p>
        </w:tc>
        <w:tc>
          <w:tcPr>
            <w:tcW w:w="355" w:type="pct"/>
            <w:vAlign w:val="center"/>
          </w:tcPr>
          <w:p w14:paraId="74FB0321" w14:textId="77777777" w:rsidR="0036060E" w:rsidRPr="00F27BBE" w:rsidRDefault="0036060E" w:rsidP="00C20721">
            <w:pPr>
              <w:jc w:val="center"/>
              <w:rPr>
                <w:iCs/>
                <w:color w:val="000000"/>
              </w:rPr>
            </w:pPr>
            <w:r w:rsidRPr="00F27BBE">
              <w:rPr>
                <w:iCs/>
                <w:color w:val="000000"/>
              </w:rPr>
              <w:t>15</w:t>
            </w:r>
          </w:p>
        </w:tc>
        <w:tc>
          <w:tcPr>
            <w:tcW w:w="355" w:type="pct"/>
            <w:vAlign w:val="center"/>
          </w:tcPr>
          <w:p w14:paraId="5CB3F5C8" w14:textId="77777777" w:rsidR="0036060E" w:rsidRPr="00F27BBE" w:rsidRDefault="0036060E" w:rsidP="00C20721">
            <w:pPr>
              <w:jc w:val="center"/>
              <w:rPr>
                <w:iCs/>
                <w:color w:val="000000"/>
              </w:rPr>
            </w:pPr>
            <w:r w:rsidRPr="00F27BBE">
              <w:rPr>
                <w:iCs/>
                <w:color w:val="000000"/>
              </w:rPr>
              <w:t>5</w:t>
            </w:r>
          </w:p>
        </w:tc>
      </w:tr>
      <w:tr w:rsidR="0036060E" w:rsidRPr="00F27BBE" w14:paraId="59F4BEEF" w14:textId="77777777" w:rsidTr="0036060E">
        <w:trPr>
          <w:trHeight w:val="330"/>
        </w:trPr>
        <w:tc>
          <w:tcPr>
            <w:tcW w:w="872" w:type="pct"/>
          </w:tcPr>
          <w:p w14:paraId="494ACFAA" w14:textId="77777777" w:rsidR="0036060E" w:rsidRPr="00F27BBE" w:rsidRDefault="0036060E" w:rsidP="00C20721">
            <w:pPr>
              <w:rPr>
                <w:i/>
                <w:iCs/>
                <w:color w:val="000000"/>
              </w:rPr>
            </w:pPr>
            <w:r w:rsidRPr="00F27BBE">
              <w:rPr>
                <w:i/>
                <w:iCs/>
                <w:color w:val="000000"/>
              </w:rPr>
              <w:t>среднее значение</w:t>
            </w:r>
          </w:p>
        </w:tc>
        <w:tc>
          <w:tcPr>
            <w:tcW w:w="364" w:type="pct"/>
            <w:shd w:val="clear" w:color="auto" w:fill="auto"/>
            <w:noWrap/>
            <w:vAlign w:val="center"/>
          </w:tcPr>
          <w:p w14:paraId="560D8D31" w14:textId="77777777" w:rsidR="0036060E" w:rsidRPr="00F27BBE" w:rsidRDefault="0036060E" w:rsidP="00C20721">
            <w:pPr>
              <w:jc w:val="center"/>
              <w:rPr>
                <w:iCs/>
                <w:color w:val="000000"/>
              </w:rPr>
            </w:pPr>
            <w:r w:rsidRPr="00F27BBE">
              <w:rPr>
                <w:iCs/>
                <w:color w:val="000000"/>
              </w:rPr>
              <w:t>16</w:t>
            </w:r>
          </w:p>
        </w:tc>
        <w:tc>
          <w:tcPr>
            <w:tcW w:w="374" w:type="pct"/>
            <w:shd w:val="clear" w:color="auto" w:fill="auto"/>
            <w:noWrap/>
            <w:vAlign w:val="center"/>
          </w:tcPr>
          <w:p w14:paraId="60EE61DF" w14:textId="77777777" w:rsidR="0036060E" w:rsidRPr="00F27BBE" w:rsidRDefault="0036060E" w:rsidP="00C20721">
            <w:pPr>
              <w:jc w:val="center"/>
              <w:rPr>
                <w:iCs/>
                <w:color w:val="000000"/>
              </w:rPr>
            </w:pPr>
            <w:r w:rsidRPr="00F27BBE">
              <w:rPr>
                <w:iCs/>
                <w:color w:val="000000"/>
              </w:rPr>
              <w:t>13</w:t>
            </w:r>
          </w:p>
        </w:tc>
        <w:tc>
          <w:tcPr>
            <w:tcW w:w="297" w:type="pct"/>
            <w:shd w:val="clear" w:color="auto" w:fill="auto"/>
            <w:noWrap/>
            <w:vAlign w:val="center"/>
          </w:tcPr>
          <w:p w14:paraId="342D9662" w14:textId="77777777" w:rsidR="0036060E" w:rsidRPr="00F27BBE" w:rsidRDefault="0036060E" w:rsidP="00C20721">
            <w:pPr>
              <w:jc w:val="center"/>
              <w:rPr>
                <w:iCs/>
                <w:color w:val="000000"/>
              </w:rPr>
            </w:pPr>
            <w:r w:rsidRPr="00F27BBE">
              <w:rPr>
                <w:iCs/>
                <w:color w:val="000000"/>
              </w:rPr>
              <w:t>12</w:t>
            </w:r>
          </w:p>
        </w:tc>
        <w:tc>
          <w:tcPr>
            <w:tcW w:w="445" w:type="pct"/>
            <w:shd w:val="clear" w:color="auto" w:fill="auto"/>
            <w:noWrap/>
            <w:vAlign w:val="center"/>
          </w:tcPr>
          <w:p w14:paraId="53EEF66E" w14:textId="77777777" w:rsidR="0036060E" w:rsidRPr="00F27BBE" w:rsidRDefault="0036060E" w:rsidP="00C20721">
            <w:pPr>
              <w:jc w:val="center"/>
              <w:rPr>
                <w:iCs/>
                <w:color w:val="000000"/>
              </w:rPr>
            </w:pPr>
            <w:r w:rsidRPr="00F27BBE">
              <w:rPr>
                <w:iCs/>
                <w:color w:val="000000"/>
              </w:rPr>
              <w:t>12</w:t>
            </w:r>
          </w:p>
        </w:tc>
        <w:tc>
          <w:tcPr>
            <w:tcW w:w="370" w:type="pct"/>
            <w:vAlign w:val="center"/>
          </w:tcPr>
          <w:p w14:paraId="1170C915" w14:textId="77777777" w:rsidR="0036060E" w:rsidRPr="00F27BBE" w:rsidRDefault="0036060E" w:rsidP="00C20721">
            <w:pPr>
              <w:jc w:val="center"/>
              <w:rPr>
                <w:iCs/>
                <w:color w:val="000000"/>
              </w:rPr>
            </w:pPr>
            <w:r w:rsidRPr="00F27BBE">
              <w:rPr>
                <w:iCs/>
                <w:color w:val="000000"/>
              </w:rPr>
              <w:t>10</w:t>
            </w:r>
          </w:p>
        </w:tc>
        <w:tc>
          <w:tcPr>
            <w:tcW w:w="296" w:type="pct"/>
            <w:vAlign w:val="center"/>
          </w:tcPr>
          <w:p w14:paraId="2EDEEC6B" w14:textId="77777777" w:rsidR="0036060E" w:rsidRPr="00F27BBE" w:rsidRDefault="0036060E" w:rsidP="00C20721">
            <w:pPr>
              <w:jc w:val="center"/>
              <w:rPr>
                <w:iCs/>
                <w:color w:val="000000"/>
              </w:rPr>
            </w:pPr>
            <w:r w:rsidRPr="00F27BBE">
              <w:rPr>
                <w:iCs/>
                <w:color w:val="000000"/>
              </w:rPr>
              <w:t>10</w:t>
            </w:r>
          </w:p>
        </w:tc>
        <w:tc>
          <w:tcPr>
            <w:tcW w:w="297" w:type="pct"/>
            <w:vAlign w:val="center"/>
          </w:tcPr>
          <w:p w14:paraId="39208AC8" w14:textId="77777777" w:rsidR="0036060E" w:rsidRPr="00F27BBE" w:rsidRDefault="0036060E" w:rsidP="00C20721">
            <w:pPr>
              <w:jc w:val="center"/>
              <w:rPr>
                <w:iCs/>
                <w:color w:val="000000"/>
              </w:rPr>
            </w:pPr>
            <w:r w:rsidRPr="00F27BBE">
              <w:rPr>
                <w:iCs/>
                <w:color w:val="000000"/>
              </w:rPr>
              <w:t>15</w:t>
            </w:r>
          </w:p>
        </w:tc>
        <w:tc>
          <w:tcPr>
            <w:tcW w:w="297" w:type="pct"/>
            <w:vAlign w:val="center"/>
          </w:tcPr>
          <w:p w14:paraId="3078E031" w14:textId="77777777" w:rsidR="0036060E" w:rsidRPr="00F27BBE" w:rsidRDefault="0036060E" w:rsidP="00C20721">
            <w:pPr>
              <w:jc w:val="center"/>
              <w:rPr>
                <w:iCs/>
                <w:color w:val="000000"/>
              </w:rPr>
            </w:pPr>
            <w:r w:rsidRPr="00F27BBE">
              <w:rPr>
                <w:iCs/>
                <w:color w:val="000000"/>
              </w:rPr>
              <w:t>15</w:t>
            </w:r>
          </w:p>
        </w:tc>
        <w:tc>
          <w:tcPr>
            <w:tcW w:w="321" w:type="pct"/>
            <w:vAlign w:val="center"/>
          </w:tcPr>
          <w:p w14:paraId="283D80DC" w14:textId="77777777" w:rsidR="0036060E" w:rsidRPr="00F27BBE" w:rsidRDefault="0036060E" w:rsidP="00C20721">
            <w:pPr>
              <w:jc w:val="center"/>
              <w:rPr>
                <w:iCs/>
                <w:color w:val="000000"/>
              </w:rPr>
            </w:pPr>
            <w:r w:rsidRPr="00F27BBE">
              <w:rPr>
                <w:iCs/>
                <w:color w:val="000000"/>
              </w:rPr>
              <w:t>10</w:t>
            </w:r>
          </w:p>
        </w:tc>
        <w:tc>
          <w:tcPr>
            <w:tcW w:w="355" w:type="pct"/>
            <w:vAlign w:val="center"/>
          </w:tcPr>
          <w:p w14:paraId="5A852F38" w14:textId="77777777" w:rsidR="0036060E" w:rsidRPr="00F27BBE" w:rsidRDefault="0036060E" w:rsidP="00C20721">
            <w:pPr>
              <w:jc w:val="center"/>
              <w:rPr>
                <w:iCs/>
                <w:color w:val="000000"/>
              </w:rPr>
            </w:pPr>
            <w:r w:rsidRPr="00F27BBE">
              <w:rPr>
                <w:iCs/>
                <w:color w:val="000000"/>
              </w:rPr>
              <w:t>13</w:t>
            </w:r>
          </w:p>
        </w:tc>
        <w:tc>
          <w:tcPr>
            <w:tcW w:w="355" w:type="pct"/>
            <w:vAlign w:val="center"/>
          </w:tcPr>
          <w:p w14:paraId="42715322" w14:textId="77777777" w:rsidR="0036060E" w:rsidRPr="00F27BBE" w:rsidRDefault="0036060E" w:rsidP="00C20721">
            <w:pPr>
              <w:jc w:val="center"/>
              <w:rPr>
                <w:iCs/>
                <w:color w:val="000000"/>
              </w:rPr>
            </w:pPr>
            <w:r w:rsidRPr="00F27BBE">
              <w:rPr>
                <w:iCs/>
                <w:color w:val="000000"/>
              </w:rPr>
              <w:t>15</w:t>
            </w:r>
          </w:p>
        </w:tc>
        <w:tc>
          <w:tcPr>
            <w:tcW w:w="355" w:type="pct"/>
            <w:vAlign w:val="center"/>
          </w:tcPr>
          <w:p w14:paraId="108F0663" w14:textId="77777777" w:rsidR="0036060E" w:rsidRPr="00F27BBE" w:rsidRDefault="0036060E" w:rsidP="00C20721">
            <w:pPr>
              <w:jc w:val="center"/>
              <w:rPr>
                <w:iCs/>
                <w:color w:val="000000"/>
              </w:rPr>
            </w:pPr>
            <w:r w:rsidRPr="00F27BBE">
              <w:rPr>
                <w:iCs/>
                <w:color w:val="000000"/>
              </w:rPr>
              <w:t>5</w:t>
            </w:r>
          </w:p>
        </w:tc>
      </w:tr>
      <w:tr w:rsidR="0036060E" w:rsidRPr="00F27BBE" w14:paraId="54061438" w14:textId="77777777" w:rsidTr="0036060E">
        <w:trPr>
          <w:trHeight w:val="330"/>
        </w:trPr>
        <w:tc>
          <w:tcPr>
            <w:tcW w:w="872" w:type="pct"/>
          </w:tcPr>
          <w:p w14:paraId="1D4DAECB" w14:textId="77777777" w:rsidR="0036060E" w:rsidRPr="00F27BBE" w:rsidRDefault="0036060E" w:rsidP="00C20721">
            <w:pPr>
              <w:rPr>
                <w:i/>
                <w:iCs/>
                <w:color w:val="000000"/>
              </w:rPr>
            </w:pPr>
            <w:r w:rsidRPr="00F27BBE">
              <w:rPr>
                <w:i/>
                <w:iCs/>
                <w:color w:val="000000"/>
              </w:rPr>
              <w:t>модальное значение</w:t>
            </w:r>
          </w:p>
        </w:tc>
        <w:tc>
          <w:tcPr>
            <w:tcW w:w="364" w:type="pct"/>
            <w:shd w:val="clear" w:color="auto" w:fill="auto"/>
            <w:noWrap/>
            <w:vAlign w:val="center"/>
          </w:tcPr>
          <w:p w14:paraId="48375EAA" w14:textId="77777777" w:rsidR="0036060E" w:rsidRPr="00F27BBE" w:rsidRDefault="0036060E" w:rsidP="00C20721">
            <w:pPr>
              <w:jc w:val="center"/>
              <w:rPr>
                <w:iCs/>
                <w:color w:val="000000"/>
              </w:rPr>
            </w:pPr>
            <w:r w:rsidRPr="00F27BBE">
              <w:rPr>
                <w:iCs/>
                <w:color w:val="000000"/>
              </w:rPr>
              <w:t>15</w:t>
            </w:r>
          </w:p>
        </w:tc>
        <w:tc>
          <w:tcPr>
            <w:tcW w:w="374" w:type="pct"/>
            <w:shd w:val="clear" w:color="auto" w:fill="auto"/>
            <w:noWrap/>
            <w:vAlign w:val="center"/>
          </w:tcPr>
          <w:p w14:paraId="0F376D16" w14:textId="77777777" w:rsidR="0036060E" w:rsidRPr="00F27BBE" w:rsidRDefault="0036060E" w:rsidP="00C20721">
            <w:pPr>
              <w:jc w:val="center"/>
              <w:rPr>
                <w:iCs/>
                <w:color w:val="000000"/>
              </w:rPr>
            </w:pPr>
            <w:r w:rsidRPr="00F27BBE">
              <w:rPr>
                <w:iCs/>
                <w:color w:val="000000"/>
              </w:rPr>
              <w:t>10</w:t>
            </w:r>
          </w:p>
        </w:tc>
        <w:tc>
          <w:tcPr>
            <w:tcW w:w="297" w:type="pct"/>
            <w:shd w:val="clear" w:color="auto" w:fill="auto"/>
            <w:noWrap/>
            <w:vAlign w:val="center"/>
          </w:tcPr>
          <w:p w14:paraId="5C60A9DA" w14:textId="77777777" w:rsidR="0036060E" w:rsidRPr="00F27BBE" w:rsidRDefault="0036060E" w:rsidP="00C20721">
            <w:pPr>
              <w:jc w:val="center"/>
              <w:rPr>
                <w:iCs/>
                <w:color w:val="000000"/>
              </w:rPr>
            </w:pPr>
            <w:r w:rsidRPr="00F27BBE">
              <w:rPr>
                <w:iCs/>
                <w:color w:val="000000"/>
              </w:rPr>
              <w:t>15</w:t>
            </w:r>
          </w:p>
        </w:tc>
        <w:tc>
          <w:tcPr>
            <w:tcW w:w="445" w:type="pct"/>
            <w:shd w:val="clear" w:color="auto" w:fill="auto"/>
            <w:noWrap/>
            <w:vAlign w:val="center"/>
          </w:tcPr>
          <w:p w14:paraId="0360E744" w14:textId="77777777" w:rsidR="0036060E" w:rsidRPr="00F27BBE" w:rsidRDefault="0036060E" w:rsidP="00C20721">
            <w:pPr>
              <w:jc w:val="center"/>
              <w:rPr>
                <w:iCs/>
                <w:color w:val="000000"/>
              </w:rPr>
            </w:pPr>
            <w:r w:rsidRPr="00F27BBE">
              <w:rPr>
                <w:iCs/>
                <w:color w:val="000000"/>
              </w:rPr>
              <w:t>10</w:t>
            </w:r>
          </w:p>
        </w:tc>
        <w:tc>
          <w:tcPr>
            <w:tcW w:w="370" w:type="pct"/>
            <w:vAlign w:val="center"/>
          </w:tcPr>
          <w:p w14:paraId="3794D1BA" w14:textId="77777777" w:rsidR="0036060E" w:rsidRPr="00F27BBE" w:rsidRDefault="0036060E" w:rsidP="00C20721">
            <w:pPr>
              <w:jc w:val="center"/>
              <w:rPr>
                <w:iCs/>
                <w:color w:val="000000"/>
              </w:rPr>
            </w:pPr>
            <w:r w:rsidRPr="00F27BBE">
              <w:rPr>
                <w:iCs/>
                <w:color w:val="000000"/>
              </w:rPr>
              <w:t>10</w:t>
            </w:r>
          </w:p>
        </w:tc>
        <w:tc>
          <w:tcPr>
            <w:tcW w:w="296" w:type="pct"/>
            <w:vAlign w:val="center"/>
          </w:tcPr>
          <w:p w14:paraId="633EA4FC" w14:textId="77777777" w:rsidR="0036060E" w:rsidRPr="00F27BBE" w:rsidRDefault="0036060E" w:rsidP="00C20721">
            <w:pPr>
              <w:jc w:val="center"/>
              <w:rPr>
                <w:iCs/>
                <w:color w:val="000000"/>
              </w:rPr>
            </w:pPr>
            <w:r w:rsidRPr="00F27BBE">
              <w:rPr>
                <w:iCs/>
                <w:color w:val="000000"/>
              </w:rPr>
              <w:t>10</w:t>
            </w:r>
          </w:p>
        </w:tc>
        <w:tc>
          <w:tcPr>
            <w:tcW w:w="297" w:type="pct"/>
            <w:vAlign w:val="center"/>
          </w:tcPr>
          <w:p w14:paraId="754C3E45" w14:textId="77777777" w:rsidR="0036060E" w:rsidRPr="00F27BBE" w:rsidRDefault="0036060E" w:rsidP="00C20721">
            <w:pPr>
              <w:jc w:val="center"/>
              <w:rPr>
                <w:iCs/>
                <w:color w:val="000000"/>
              </w:rPr>
            </w:pPr>
            <w:r w:rsidRPr="00F27BBE">
              <w:rPr>
                <w:iCs/>
                <w:color w:val="000000"/>
              </w:rPr>
              <w:t>10</w:t>
            </w:r>
          </w:p>
        </w:tc>
        <w:tc>
          <w:tcPr>
            <w:tcW w:w="297" w:type="pct"/>
            <w:vAlign w:val="center"/>
          </w:tcPr>
          <w:p w14:paraId="08FDDE65" w14:textId="77777777" w:rsidR="0036060E" w:rsidRPr="00F27BBE" w:rsidRDefault="0036060E" w:rsidP="00C20721">
            <w:pPr>
              <w:jc w:val="center"/>
              <w:rPr>
                <w:iCs/>
                <w:color w:val="000000"/>
              </w:rPr>
            </w:pPr>
            <w:r w:rsidRPr="00F27BBE">
              <w:rPr>
                <w:iCs/>
                <w:color w:val="000000"/>
              </w:rPr>
              <w:t>15</w:t>
            </w:r>
          </w:p>
        </w:tc>
        <w:tc>
          <w:tcPr>
            <w:tcW w:w="321" w:type="pct"/>
            <w:vAlign w:val="center"/>
          </w:tcPr>
          <w:p w14:paraId="0E498FF4" w14:textId="77777777" w:rsidR="0036060E" w:rsidRPr="00F27BBE" w:rsidRDefault="0036060E" w:rsidP="00C20721">
            <w:pPr>
              <w:jc w:val="center"/>
              <w:rPr>
                <w:iCs/>
                <w:color w:val="000000"/>
              </w:rPr>
            </w:pPr>
            <w:r w:rsidRPr="00F27BBE">
              <w:rPr>
                <w:iCs/>
                <w:color w:val="000000"/>
              </w:rPr>
              <w:t>10</w:t>
            </w:r>
          </w:p>
        </w:tc>
        <w:tc>
          <w:tcPr>
            <w:tcW w:w="355" w:type="pct"/>
            <w:vAlign w:val="center"/>
          </w:tcPr>
          <w:p w14:paraId="37242D27" w14:textId="77777777" w:rsidR="0036060E" w:rsidRPr="00F27BBE" w:rsidRDefault="0036060E" w:rsidP="00C20721">
            <w:pPr>
              <w:jc w:val="center"/>
              <w:rPr>
                <w:iCs/>
                <w:color w:val="000000"/>
              </w:rPr>
            </w:pPr>
            <w:r w:rsidRPr="00F27BBE">
              <w:rPr>
                <w:iCs/>
                <w:color w:val="000000"/>
              </w:rPr>
              <w:t>10</w:t>
            </w:r>
          </w:p>
        </w:tc>
        <w:tc>
          <w:tcPr>
            <w:tcW w:w="355" w:type="pct"/>
            <w:vAlign w:val="center"/>
          </w:tcPr>
          <w:p w14:paraId="01E4FCC6" w14:textId="77777777" w:rsidR="0036060E" w:rsidRPr="00F27BBE" w:rsidRDefault="0036060E" w:rsidP="00C20721">
            <w:pPr>
              <w:jc w:val="center"/>
              <w:rPr>
                <w:iCs/>
                <w:color w:val="000000"/>
              </w:rPr>
            </w:pPr>
            <w:r w:rsidRPr="00F27BBE">
              <w:rPr>
                <w:iCs/>
                <w:color w:val="000000"/>
              </w:rPr>
              <w:t>15</w:t>
            </w:r>
          </w:p>
        </w:tc>
        <w:tc>
          <w:tcPr>
            <w:tcW w:w="355" w:type="pct"/>
            <w:vAlign w:val="center"/>
          </w:tcPr>
          <w:p w14:paraId="48C1F5F8" w14:textId="77777777" w:rsidR="0036060E" w:rsidRPr="00F27BBE" w:rsidRDefault="0036060E" w:rsidP="00C20721">
            <w:pPr>
              <w:jc w:val="center"/>
              <w:rPr>
                <w:iCs/>
                <w:color w:val="000000"/>
              </w:rPr>
            </w:pPr>
            <w:r w:rsidRPr="00F27BBE">
              <w:rPr>
                <w:iCs/>
                <w:color w:val="000000"/>
              </w:rPr>
              <w:t>5</w:t>
            </w:r>
          </w:p>
        </w:tc>
      </w:tr>
      <w:tr w:rsidR="0036060E" w:rsidRPr="00F27BBE" w14:paraId="115F3720" w14:textId="77777777" w:rsidTr="0036060E">
        <w:trPr>
          <w:trHeight w:val="330"/>
        </w:trPr>
        <w:tc>
          <w:tcPr>
            <w:tcW w:w="872" w:type="pct"/>
          </w:tcPr>
          <w:p w14:paraId="0842931F" w14:textId="77777777" w:rsidR="0036060E" w:rsidRPr="00F27BBE" w:rsidRDefault="0036060E" w:rsidP="00C20721">
            <w:pPr>
              <w:rPr>
                <w:i/>
                <w:iCs/>
                <w:color w:val="000000"/>
              </w:rPr>
            </w:pPr>
            <w:r w:rsidRPr="00F27BBE">
              <w:rPr>
                <w:i/>
                <w:iCs/>
                <w:color w:val="000000"/>
              </w:rPr>
              <w:t>максимальное значение</w:t>
            </w:r>
          </w:p>
        </w:tc>
        <w:tc>
          <w:tcPr>
            <w:tcW w:w="364" w:type="pct"/>
            <w:shd w:val="clear" w:color="auto" w:fill="auto"/>
            <w:noWrap/>
            <w:vAlign w:val="center"/>
          </w:tcPr>
          <w:p w14:paraId="7D12B984" w14:textId="77777777" w:rsidR="0036060E" w:rsidRPr="00F27BBE" w:rsidRDefault="0036060E" w:rsidP="00C20721">
            <w:pPr>
              <w:jc w:val="center"/>
              <w:rPr>
                <w:iCs/>
                <w:color w:val="FF0000"/>
              </w:rPr>
            </w:pPr>
            <w:r w:rsidRPr="00F27BBE">
              <w:rPr>
                <w:iCs/>
                <w:color w:val="FF0000"/>
              </w:rPr>
              <w:t>30</w:t>
            </w:r>
          </w:p>
        </w:tc>
        <w:tc>
          <w:tcPr>
            <w:tcW w:w="374" w:type="pct"/>
            <w:shd w:val="clear" w:color="auto" w:fill="auto"/>
            <w:noWrap/>
            <w:vAlign w:val="center"/>
          </w:tcPr>
          <w:p w14:paraId="5263F211" w14:textId="77777777" w:rsidR="0036060E" w:rsidRPr="00F27BBE" w:rsidRDefault="0036060E" w:rsidP="00C20721">
            <w:pPr>
              <w:jc w:val="center"/>
              <w:rPr>
                <w:iCs/>
                <w:color w:val="000000"/>
              </w:rPr>
            </w:pPr>
            <w:r w:rsidRPr="00F27BBE">
              <w:rPr>
                <w:iCs/>
                <w:color w:val="000000"/>
              </w:rPr>
              <w:t>15</w:t>
            </w:r>
          </w:p>
        </w:tc>
        <w:tc>
          <w:tcPr>
            <w:tcW w:w="297" w:type="pct"/>
            <w:shd w:val="clear" w:color="auto" w:fill="auto"/>
            <w:noWrap/>
            <w:vAlign w:val="center"/>
          </w:tcPr>
          <w:p w14:paraId="5F4A4C6B" w14:textId="77777777" w:rsidR="0036060E" w:rsidRPr="00F27BBE" w:rsidRDefault="0036060E" w:rsidP="00C20721">
            <w:pPr>
              <w:jc w:val="center"/>
              <w:rPr>
                <w:iCs/>
                <w:color w:val="000000"/>
              </w:rPr>
            </w:pPr>
            <w:r w:rsidRPr="00F27BBE">
              <w:rPr>
                <w:iCs/>
                <w:color w:val="000000"/>
              </w:rPr>
              <w:t>15</w:t>
            </w:r>
          </w:p>
        </w:tc>
        <w:tc>
          <w:tcPr>
            <w:tcW w:w="445" w:type="pct"/>
            <w:shd w:val="clear" w:color="auto" w:fill="auto"/>
            <w:noWrap/>
            <w:vAlign w:val="center"/>
          </w:tcPr>
          <w:p w14:paraId="40628155" w14:textId="77777777" w:rsidR="0036060E" w:rsidRPr="00F27BBE" w:rsidRDefault="0036060E" w:rsidP="00C20721">
            <w:pPr>
              <w:jc w:val="center"/>
              <w:rPr>
                <w:iCs/>
                <w:color w:val="000000"/>
              </w:rPr>
            </w:pPr>
            <w:r w:rsidRPr="00F27BBE">
              <w:rPr>
                <w:iCs/>
                <w:color w:val="000000"/>
              </w:rPr>
              <w:t>15</w:t>
            </w:r>
          </w:p>
        </w:tc>
        <w:tc>
          <w:tcPr>
            <w:tcW w:w="370" w:type="pct"/>
            <w:vAlign w:val="center"/>
          </w:tcPr>
          <w:p w14:paraId="1E087944" w14:textId="77777777" w:rsidR="0036060E" w:rsidRPr="00F27BBE" w:rsidRDefault="0036060E" w:rsidP="00C20721">
            <w:pPr>
              <w:jc w:val="center"/>
              <w:rPr>
                <w:iCs/>
                <w:color w:val="000000"/>
              </w:rPr>
            </w:pPr>
            <w:r w:rsidRPr="00F27BBE">
              <w:rPr>
                <w:iCs/>
                <w:color w:val="000000"/>
              </w:rPr>
              <w:t>10</w:t>
            </w:r>
          </w:p>
        </w:tc>
        <w:tc>
          <w:tcPr>
            <w:tcW w:w="296" w:type="pct"/>
            <w:vAlign w:val="center"/>
          </w:tcPr>
          <w:p w14:paraId="4620E1F2" w14:textId="77777777" w:rsidR="0036060E" w:rsidRPr="00F27BBE" w:rsidRDefault="0036060E" w:rsidP="00C20721">
            <w:pPr>
              <w:jc w:val="center"/>
              <w:rPr>
                <w:iCs/>
                <w:color w:val="000000"/>
              </w:rPr>
            </w:pPr>
            <w:r w:rsidRPr="00F27BBE">
              <w:rPr>
                <w:iCs/>
                <w:color w:val="000000"/>
              </w:rPr>
              <w:t>10</w:t>
            </w:r>
          </w:p>
        </w:tc>
        <w:tc>
          <w:tcPr>
            <w:tcW w:w="297" w:type="pct"/>
            <w:vAlign w:val="center"/>
          </w:tcPr>
          <w:p w14:paraId="7688DC40" w14:textId="77777777" w:rsidR="0036060E" w:rsidRPr="00F27BBE" w:rsidRDefault="0036060E" w:rsidP="00C20721">
            <w:pPr>
              <w:jc w:val="center"/>
              <w:rPr>
                <w:iCs/>
                <w:color w:val="FF0000"/>
              </w:rPr>
            </w:pPr>
            <w:r w:rsidRPr="00F27BBE">
              <w:rPr>
                <w:iCs/>
                <w:color w:val="FF0000"/>
              </w:rPr>
              <w:t>20</w:t>
            </w:r>
          </w:p>
        </w:tc>
        <w:tc>
          <w:tcPr>
            <w:tcW w:w="297" w:type="pct"/>
            <w:vAlign w:val="center"/>
          </w:tcPr>
          <w:p w14:paraId="7B766D32" w14:textId="77777777" w:rsidR="0036060E" w:rsidRPr="00F27BBE" w:rsidRDefault="0036060E" w:rsidP="00C20721">
            <w:pPr>
              <w:jc w:val="center"/>
              <w:rPr>
                <w:iCs/>
                <w:color w:val="000000"/>
              </w:rPr>
            </w:pPr>
            <w:r w:rsidRPr="00F27BBE">
              <w:rPr>
                <w:iCs/>
                <w:color w:val="000000"/>
              </w:rPr>
              <w:t>15</w:t>
            </w:r>
          </w:p>
        </w:tc>
        <w:tc>
          <w:tcPr>
            <w:tcW w:w="321" w:type="pct"/>
            <w:vAlign w:val="center"/>
          </w:tcPr>
          <w:p w14:paraId="09481160" w14:textId="77777777" w:rsidR="0036060E" w:rsidRPr="00F27BBE" w:rsidRDefault="0036060E" w:rsidP="00C20721">
            <w:pPr>
              <w:jc w:val="center"/>
              <w:rPr>
                <w:iCs/>
                <w:color w:val="000000"/>
              </w:rPr>
            </w:pPr>
            <w:r w:rsidRPr="00F27BBE">
              <w:rPr>
                <w:iCs/>
                <w:color w:val="000000"/>
              </w:rPr>
              <w:t>10</w:t>
            </w:r>
          </w:p>
        </w:tc>
        <w:tc>
          <w:tcPr>
            <w:tcW w:w="355" w:type="pct"/>
            <w:vAlign w:val="center"/>
          </w:tcPr>
          <w:p w14:paraId="2CCF4D3E" w14:textId="77777777" w:rsidR="0036060E" w:rsidRPr="00F27BBE" w:rsidRDefault="0036060E" w:rsidP="00C20721">
            <w:pPr>
              <w:jc w:val="center"/>
              <w:rPr>
                <w:iCs/>
                <w:color w:val="FF0000"/>
              </w:rPr>
            </w:pPr>
            <w:r w:rsidRPr="00F27BBE">
              <w:rPr>
                <w:iCs/>
                <w:color w:val="FF0000"/>
              </w:rPr>
              <w:t>20</w:t>
            </w:r>
          </w:p>
        </w:tc>
        <w:tc>
          <w:tcPr>
            <w:tcW w:w="355" w:type="pct"/>
            <w:vAlign w:val="center"/>
          </w:tcPr>
          <w:p w14:paraId="27D3144C" w14:textId="77777777" w:rsidR="0036060E" w:rsidRPr="00F27BBE" w:rsidRDefault="0036060E" w:rsidP="00C20721">
            <w:pPr>
              <w:jc w:val="center"/>
              <w:rPr>
                <w:iCs/>
                <w:color w:val="000000"/>
              </w:rPr>
            </w:pPr>
            <w:r w:rsidRPr="00F27BBE">
              <w:rPr>
                <w:iCs/>
                <w:color w:val="000000"/>
              </w:rPr>
              <w:t>15</w:t>
            </w:r>
          </w:p>
        </w:tc>
        <w:tc>
          <w:tcPr>
            <w:tcW w:w="355" w:type="pct"/>
            <w:vAlign w:val="center"/>
          </w:tcPr>
          <w:p w14:paraId="67BE7A1A" w14:textId="77777777" w:rsidR="0036060E" w:rsidRPr="00F27BBE" w:rsidRDefault="0036060E" w:rsidP="00C20721">
            <w:pPr>
              <w:jc w:val="center"/>
              <w:rPr>
                <w:iCs/>
                <w:color w:val="000000"/>
              </w:rPr>
            </w:pPr>
            <w:r w:rsidRPr="00F27BBE">
              <w:rPr>
                <w:iCs/>
                <w:color w:val="000000"/>
              </w:rPr>
              <w:t>5</w:t>
            </w:r>
          </w:p>
        </w:tc>
      </w:tr>
      <w:tr w:rsidR="0036060E" w:rsidRPr="00F27BBE" w14:paraId="0499E6FB" w14:textId="77777777" w:rsidTr="0036060E">
        <w:trPr>
          <w:trHeight w:val="330"/>
        </w:trPr>
        <w:tc>
          <w:tcPr>
            <w:tcW w:w="5000" w:type="pct"/>
            <w:gridSpan w:val="13"/>
            <w:tcBorders>
              <w:top w:val="single" w:sz="4" w:space="0" w:color="auto"/>
              <w:left w:val="single" w:sz="4" w:space="0" w:color="auto"/>
              <w:bottom w:val="single" w:sz="4" w:space="0" w:color="auto"/>
              <w:right w:val="single" w:sz="4" w:space="0" w:color="auto"/>
            </w:tcBorders>
            <w:vAlign w:val="center"/>
          </w:tcPr>
          <w:p w14:paraId="0CD28DE3" w14:textId="77777777" w:rsidR="0036060E" w:rsidRPr="00F27BBE" w:rsidRDefault="0036060E" w:rsidP="00C20721">
            <w:pPr>
              <w:jc w:val="center"/>
              <w:rPr>
                <w:b/>
                <w:i/>
                <w:iCs/>
                <w:color w:val="000000"/>
              </w:rPr>
            </w:pPr>
            <w:r w:rsidRPr="00F27BBE">
              <w:rPr>
                <w:b/>
                <w:i/>
                <w:iCs/>
                <w:color w:val="000000"/>
              </w:rPr>
              <w:t>для получения результата</w:t>
            </w:r>
          </w:p>
        </w:tc>
      </w:tr>
      <w:tr w:rsidR="0036060E" w:rsidRPr="00F27BBE" w14:paraId="6DA451AD" w14:textId="77777777" w:rsidTr="0036060E">
        <w:trPr>
          <w:trHeight w:val="330"/>
        </w:trPr>
        <w:tc>
          <w:tcPr>
            <w:tcW w:w="872" w:type="pct"/>
            <w:tcBorders>
              <w:top w:val="single" w:sz="4" w:space="0" w:color="auto"/>
              <w:left w:val="single" w:sz="4" w:space="0" w:color="auto"/>
              <w:bottom w:val="single" w:sz="4" w:space="0" w:color="auto"/>
              <w:right w:val="single" w:sz="4" w:space="0" w:color="auto"/>
            </w:tcBorders>
          </w:tcPr>
          <w:p w14:paraId="1F3ED06D" w14:textId="77777777" w:rsidR="0036060E" w:rsidRPr="00F27BBE" w:rsidRDefault="0036060E" w:rsidP="00C20721">
            <w:pPr>
              <w:rPr>
                <w:i/>
                <w:iCs/>
                <w:color w:val="000000"/>
              </w:rPr>
            </w:pPr>
            <w:r w:rsidRPr="00F27BBE">
              <w:rPr>
                <w:i/>
                <w:iCs/>
                <w:color w:val="000000"/>
              </w:rPr>
              <w:t>минимальное значение</w:t>
            </w:r>
          </w:p>
        </w:tc>
        <w:tc>
          <w:tcPr>
            <w:tcW w:w="3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CEA3A3" w14:textId="77777777" w:rsidR="0036060E" w:rsidRPr="00F27BBE" w:rsidRDefault="0036060E" w:rsidP="00C20721">
            <w:pPr>
              <w:jc w:val="center"/>
              <w:rPr>
                <w:color w:val="000000"/>
              </w:rPr>
            </w:pPr>
            <w:r w:rsidRPr="00F27BBE">
              <w:rPr>
                <w:color w:val="000000"/>
              </w:rPr>
              <w:t>10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688D56" w14:textId="77777777" w:rsidR="0036060E" w:rsidRPr="00F27BBE" w:rsidRDefault="0036060E" w:rsidP="00C20721">
            <w:pPr>
              <w:jc w:val="center"/>
              <w:rPr>
                <w:color w:val="000000"/>
              </w:rPr>
            </w:pPr>
            <w:r w:rsidRPr="00F27BBE">
              <w:rPr>
                <w:color w:val="000000"/>
              </w:rPr>
              <w:t>10</w:t>
            </w:r>
          </w:p>
        </w:tc>
        <w:tc>
          <w:tcPr>
            <w:tcW w:w="29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031661" w14:textId="77777777" w:rsidR="0036060E" w:rsidRPr="00F27BBE" w:rsidRDefault="0036060E" w:rsidP="00C20721">
            <w:pPr>
              <w:jc w:val="center"/>
              <w:rPr>
                <w:color w:val="000000"/>
              </w:rPr>
            </w:pPr>
            <w:r w:rsidRPr="00F27BBE">
              <w:rPr>
                <w:color w:val="000000"/>
              </w:rPr>
              <w:t>10</w:t>
            </w:r>
          </w:p>
        </w:tc>
        <w:tc>
          <w:tcPr>
            <w:tcW w:w="4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7E3D91" w14:textId="77777777" w:rsidR="0036060E" w:rsidRPr="00F27BBE" w:rsidRDefault="0036060E" w:rsidP="00C20721">
            <w:pPr>
              <w:jc w:val="center"/>
              <w:rPr>
                <w:color w:val="000000"/>
              </w:rPr>
            </w:pPr>
            <w:r w:rsidRPr="00F27BBE">
              <w:rPr>
                <w:color w:val="000000"/>
              </w:rPr>
              <w:t>10</w:t>
            </w:r>
          </w:p>
        </w:tc>
        <w:tc>
          <w:tcPr>
            <w:tcW w:w="370" w:type="pct"/>
            <w:tcBorders>
              <w:top w:val="single" w:sz="4" w:space="0" w:color="auto"/>
              <w:left w:val="single" w:sz="4" w:space="0" w:color="auto"/>
              <w:bottom w:val="single" w:sz="4" w:space="0" w:color="auto"/>
              <w:right w:val="single" w:sz="4" w:space="0" w:color="auto"/>
            </w:tcBorders>
            <w:vAlign w:val="center"/>
          </w:tcPr>
          <w:p w14:paraId="7A0C8B3C" w14:textId="77777777" w:rsidR="0036060E" w:rsidRPr="00F27BBE" w:rsidRDefault="0036060E" w:rsidP="00C20721">
            <w:pPr>
              <w:jc w:val="center"/>
              <w:rPr>
                <w:color w:val="000000"/>
              </w:rPr>
            </w:pPr>
            <w:r w:rsidRPr="00F27BBE">
              <w:rPr>
                <w:color w:val="000000"/>
              </w:rPr>
              <w:t>10</w:t>
            </w:r>
          </w:p>
        </w:tc>
        <w:tc>
          <w:tcPr>
            <w:tcW w:w="296" w:type="pct"/>
            <w:tcBorders>
              <w:top w:val="single" w:sz="4" w:space="0" w:color="auto"/>
              <w:left w:val="single" w:sz="4" w:space="0" w:color="auto"/>
              <w:bottom w:val="single" w:sz="4" w:space="0" w:color="auto"/>
              <w:right w:val="single" w:sz="4" w:space="0" w:color="auto"/>
            </w:tcBorders>
            <w:vAlign w:val="center"/>
          </w:tcPr>
          <w:p w14:paraId="4E467967" w14:textId="77777777" w:rsidR="0036060E" w:rsidRPr="00F27BBE" w:rsidRDefault="0036060E" w:rsidP="00C20721">
            <w:pPr>
              <w:jc w:val="center"/>
              <w:rPr>
                <w:color w:val="000000"/>
              </w:rPr>
            </w:pPr>
            <w:r w:rsidRPr="00F27BBE">
              <w:rPr>
                <w:color w:val="000000"/>
              </w:rPr>
              <w:t>15</w:t>
            </w:r>
          </w:p>
        </w:tc>
        <w:tc>
          <w:tcPr>
            <w:tcW w:w="297" w:type="pct"/>
            <w:tcBorders>
              <w:top w:val="single" w:sz="4" w:space="0" w:color="auto"/>
              <w:left w:val="single" w:sz="4" w:space="0" w:color="auto"/>
              <w:bottom w:val="single" w:sz="4" w:space="0" w:color="auto"/>
              <w:right w:val="single" w:sz="4" w:space="0" w:color="auto"/>
            </w:tcBorders>
            <w:vAlign w:val="center"/>
          </w:tcPr>
          <w:p w14:paraId="00AC40F5" w14:textId="77777777" w:rsidR="0036060E" w:rsidRPr="00F27BBE" w:rsidRDefault="0036060E" w:rsidP="00C20721">
            <w:pPr>
              <w:jc w:val="center"/>
              <w:rPr>
                <w:color w:val="000000"/>
              </w:rPr>
            </w:pPr>
            <w:r w:rsidRPr="00F27BBE">
              <w:rPr>
                <w:color w:val="000000"/>
              </w:rPr>
              <w:t>10</w:t>
            </w:r>
          </w:p>
        </w:tc>
        <w:tc>
          <w:tcPr>
            <w:tcW w:w="297" w:type="pct"/>
            <w:tcBorders>
              <w:top w:val="single" w:sz="4" w:space="0" w:color="auto"/>
              <w:left w:val="single" w:sz="4" w:space="0" w:color="auto"/>
              <w:bottom w:val="single" w:sz="4" w:space="0" w:color="auto"/>
              <w:right w:val="single" w:sz="4" w:space="0" w:color="auto"/>
            </w:tcBorders>
            <w:vAlign w:val="center"/>
          </w:tcPr>
          <w:p w14:paraId="6B44B6FE" w14:textId="77777777" w:rsidR="0036060E" w:rsidRPr="00F27BBE" w:rsidRDefault="0036060E" w:rsidP="00C20721">
            <w:pPr>
              <w:jc w:val="center"/>
              <w:rPr>
                <w:color w:val="000000"/>
              </w:rPr>
            </w:pPr>
            <w:r w:rsidRPr="00F27BBE">
              <w:rPr>
                <w:color w:val="000000"/>
              </w:rPr>
              <w:t>15</w:t>
            </w:r>
          </w:p>
        </w:tc>
        <w:tc>
          <w:tcPr>
            <w:tcW w:w="321" w:type="pct"/>
            <w:tcBorders>
              <w:top w:val="single" w:sz="4" w:space="0" w:color="auto"/>
              <w:left w:val="single" w:sz="4" w:space="0" w:color="auto"/>
              <w:bottom w:val="single" w:sz="4" w:space="0" w:color="auto"/>
              <w:right w:val="single" w:sz="4" w:space="0" w:color="auto"/>
            </w:tcBorders>
            <w:vAlign w:val="center"/>
          </w:tcPr>
          <w:p w14:paraId="462D0CC2" w14:textId="77777777" w:rsidR="0036060E" w:rsidRPr="00F27BBE" w:rsidRDefault="0036060E" w:rsidP="00C20721">
            <w:pPr>
              <w:jc w:val="center"/>
              <w:rPr>
                <w:color w:val="000000"/>
              </w:rPr>
            </w:pPr>
            <w:r w:rsidRPr="00F27BBE">
              <w:rPr>
                <w:color w:val="000000"/>
              </w:rPr>
              <w:t>10</w:t>
            </w:r>
          </w:p>
        </w:tc>
        <w:tc>
          <w:tcPr>
            <w:tcW w:w="355" w:type="pct"/>
            <w:tcBorders>
              <w:top w:val="single" w:sz="4" w:space="0" w:color="auto"/>
              <w:left w:val="single" w:sz="4" w:space="0" w:color="auto"/>
              <w:bottom w:val="single" w:sz="4" w:space="0" w:color="auto"/>
              <w:right w:val="single" w:sz="4" w:space="0" w:color="auto"/>
            </w:tcBorders>
            <w:vAlign w:val="center"/>
          </w:tcPr>
          <w:p w14:paraId="494F55CD" w14:textId="77777777" w:rsidR="0036060E" w:rsidRPr="00F27BBE" w:rsidRDefault="0036060E" w:rsidP="00C20721">
            <w:pPr>
              <w:jc w:val="center"/>
              <w:rPr>
                <w:color w:val="000000"/>
              </w:rPr>
            </w:pPr>
            <w:r w:rsidRPr="00F27BBE">
              <w:rPr>
                <w:color w:val="000000"/>
              </w:rPr>
              <w:t>10</w:t>
            </w:r>
          </w:p>
        </w:tc>
        <w:tc>
          <w:tcPr>
            <w:tcW w:w="355" w:type="pct"/>
            <w:tcBorders>
              <w:top w:val="single" w:sz="4" w:space="0" w:color="auto"/>
              <w:left w:val="single" w:sz="4" w:space="0" w:color="auto"/>
              <w:bottom w:val="single" w:sz="4" w:space="0" w:color="auto"/>
              <w:right w:val="single" w:sz="4" w:space="0" w:color="auto"/>
            </w:tcBorders>
            <w:vAlign w:val="center"/>
          </w:tcPr>
          <w:p w14:paraId="039B85D3" w14:textId="77777777" w:rsidR="0036060E" w:rsidRPr="00F27BBE" w:rsidRDefault="0036060E" w:rsidP="00C20721">
            <w:pPr>
              <w:jc w:val="center"/>
              <w:rPr>
                <w:color w:val="000000"/>
              </w:rPr>
            </w:pPr>
            <w:r w:rsidRPr="00F27BBE">
              <w:rPr>
                <w:color w:val="000000"/>
              </w:rPr>
              <w:t>15</w:t>
            </w:r>
          </w:p>
        </w:tc>
        <w:tc>
          <w:tcPr>
            <w:tcW w:w="355" w:type="pct"/>
            <w:tcBorders>
              <w:top w:val="single" w:sz="4" w:space="0" w:color="auto"/>
              <w:left w:val="single" w:sz="4" w:space="0" w:color="auto"/>
              <w:bottom w:val="single" w:sz="4" w:space="0" w:color="auto"/>
              <w:right w:val="single" w:sz="4" w:space="0" w:color="auto"/>
            </w:tcBorders>
            <w:vAlign w:val="center"/>
          </w:tcPr>
          <w:p w14:paraId="006995CC" w14:textId="77777777" w:rsidR="0036060E" w:rsidRPr="00F27BBE" w:rsidRDefault="0036060E" w:rsidP="00C20721">
            <w:pPr>
              <w:jc w:val="center"/>
              <w:rPr>
                <w:color w:val="000000"/>
              </w:rPr>
            </w:pPr>
            <w:r w:rsidRPr="00F27BBE">
              <w:rPr>
                <w:color w:val="000000"/>
              </w:rPr>
              <w:t>5</w:t>
            </w:r>
          </w:p>
        </w:tc>
      </w:tr>
      <w:tr w:rsidR="0036060E" w:rsidRPr="00F27BBE" w14:paraId="2EADD169" w14:textId="77777777" w:rsidTr="0036060E">
        <w:trPr>
          <w:trHeight w:val="330"/>
        </w:trPr>
        <w:tc>
          <w:tcPr>
            <w:tcW w:w="872" w:type="pct"/>
            <w:tcBorders>
              <w:top w:val="single" w:sz="4" w:space="0" w:color="auto"/>
              <w:left w:val="single" w:sz="4" w:space="0" w:color="auto"/>
              <w:bottom w:val="single" w:sz="4" w:space="0" w:color="auto"/>
              <w:right w:val="single" w:sz="4" w:space="0" w:color="auto"/>
            </w:tcBorders>
          </w:tcPr>
          <w:p w14:paraId="53DE5E3F" w14:textId="77777777" w:rsidR="0036060E" w:rsidRPr="00F27BBE" w:rsidRDefault="0036060E" w:rsidP="00C20721">
            <w:pPr>
              <w:rPr>
                <w:i/>
                <w:iCs/>
                <w:color w:val="000000"/>
              </w:rPr>
            </w:pPr>
            <w:r w:rsidRPr="00F27BBE">
              <w:rPr>
                <w:i/>
                <w:iCs/>
                <w:color w:val="000000"/>
              </w:rPr>
              <w:t>среднее значение</w:t>
            </w:r>
          </w:p>
        </w:tc>
        <w:tc>
          <w:tcPr>
            <w:tcW w:w="3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4D27D9E" w14:textId="77777777" w:rsidR="0036060E" w:rsidRPr="00F27BBE" w:rsidRDefault="0036060E" w:rsidP="00C20721">
            <w:pPr>
              <w:jc w:val="center"/>
              <w:rPr>
                <w:color w:val="000000"/>
              </w:rPr>
            </w:pPr>
            <w:r w:rsidRPr="00F27BBE">
              <w:rPr>
                <w:color w:val="000000"/>
              </w:rPr>
              <w:t>13</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29CAFF" w14:textId="77777777" w:rsidR="0036060E" w:rsidRPr="00F27BBE" w:rsidRDefault="0036060E" w:rsidP="00C20721">
            <w:pPr>
              <w:jc w:val="center"/>
              <w:rPr>
                <w:color w:val="000000"/>
              </w:rPr>
            </w:pPr>
            <w:r w:rsidRPr="00F27BBE">
              <w:rPr>
                <w:color w:val="000000"/>
              </w:rPr>
              <w:t>13</w:t>
            </w:r>
          </w:p>
        </w:tc>
        <w:tc>
          <w:tcPr>
            <w:tcW w:w="29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5D861B" w14:textId="77777777" w:rsidR="0036060E" w:rsidRPr="00F27BBE" w:rsidRDefault="0036060E" w:rsidP="00C20721">
            <w:pPr>
              <w:jc w:val="center"/>
              <w:rPr>
                <w:color w:val="000000"/>
              </w:rPr>
            </w:pPr>
            <w:r w:rsidRPr="00F27BBE">
              <w:rPr>
                <w:color w:val="000000"/>
              </w:rPr>
              <w:t>13</w:t>
            </w:r>
          </w:p>
        </w:tc>
        <w:tc>
          <w:tcPr>
            <w:tcW w:w="4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EEA21B" w14:textId="77777777" w:rsidR="0036060E" w:rsidRPr="00F27BBE" w:rsidRDefault="0036060E" w:rsidP="00C20721">
            <w:pPr>
              <w:jc w:val="center"/>
              <w:rPr>
                <w:color w:val="000000"/>
              </w:rPr>
            </w:pPr>
            <w:r w:rsidRPr="00F27BBE">
              <w:rPr>
                <w:color w:val="000000"/>
              </w:rPr>
              <w:t>12</w:t>
            </w:r>
          </w:p>
        </w:tc>
        <w:tc>
          <w:tcPr>
            <w:tcW w:w="370" w:type="pct"/>
            <w:tcBorders>
              <w:top w:val="single" w:sz="4" w:space="0" w:color="auto"/>
              <w:left w:val="single" w:sz="4" w:space="0" w:color="auto"/>
              <w:bottom w:val="single" w:sz="4" w:space="0" w:color="auto"/>
              <w:right w:val="single" w:sz="4" w:space="0" w:color="auto"/>
            </w:tcBorders>
            <w:vAlign w:val="center"/>
          </w:tcPr>
          <w:p w14:paraId="23CDE005" w14:textId="77777777" w:rsidR="0036060E" w:rsidRPr="00F27BBE" w:rsidRDefault="0036060E" w:rsidP="00C20721">
            <w:pPr>
              <w:jc w:val="center"/>
              <w:rPr>
                <w:color w:val="000000"/>
              </w:rPr>
            </w:pPr>
            <w:r w:rsidRPr="00F27BBE">
              <w:rPr>
                <w:color w:val="000000"/>
              </w:rPr>
              <w:t>10</w:t>
            </w:r>
          </w:p>
        </w:tc>
        <w:tc>
          <w:tcPr>
            <w:tcW w:w="296" w:type="pct"/>
            <w:tcBorders>
              <w:top w:val="single" w:sz="4" w:space="0" w:color="auto"/>
              <w:left w:val="single" w:sz="4" w:space="0" w:color="auto"/>
              <w:bottom w:val="single" w:sz="4" w:space="0" w:color="auto"/>
              <w:right w:val="single" w:sz="4" w:space="0" w:color="auto"/>
            </w:tcBorders>
            <w:vAlign w:val="center"/>
          </w:tcPr>
          <w:p w14:paraId="2C17DD2F" w14:textId="77777777" w:rsidR="0036060E" w:rsidRPr="00F27BBE" w:rsidRDefault="0036060E" w:rsidP="00C20721">
            <w:pPr>
              <w:jc w:val="center"/>
              <w:rPr>
                <w:color w:val="000000"/>
              </w:rPr>
            </w:pPr>
            <w:r w:rsidRPr="00F27BBE">
              <w:rPr>
                <w:color w:val="000000"/>
              </w:rPr>
              <w:t>15</w:t>
            </w:r>
          </w:p>
        </w:tc>
        <w:tc>
          <w:tcPr>
            <w:tcW w:w="297" w:type="pct"/>
            <w:tcBorders>
              <w:top w:val="single" w:sz="4" w:space="0" w:color="auto"/>
              <w:left w:val="single" w:sz="4" w:space="0" w:color="auto"/>
              <w:bottom w:val="single" w:sz="4" w:space="0" w:color="auto"/>
              <w:right w:val="single" w:sz="4" w:space="0" w:color="auto"/>
            </w:tcBorders>
            <w:vAlign w:val="center"/>
          </w:tcPr>
          <w:p w14:paraId="2A8D24D9" w14:textId="77777777" w:rsidR="0036060E" w:rsidRPr="00F27BBE" w:rsidRDefault="0036060E" w:rsidP="00C20721">
            <w:pPr>
              <w:jc w:val="center"/>
              <w:rPr>
                <w:color w:val="000000"/>
              </w:rPr>
            </w:pPr>
            <w:r w:rsidRPr="00F27BBE">
              <w:rPr>
                <w:color w:val="000000"/>
              </w:rPr>
              <w:t>13</w:t>
            </w:r>
          </w:p>
        </w:tc>
        <w:tc>
          <w:tcPr>
            <w:tcW w:w="297" w:type="pct"/>
            <w:tcBorders>
              <w:top w:val="single" w:sz="4" w:space="0" w:color="auto"/>
              <w:left w:val="single" w:sz="4" w:space="0" w:color="auto"/>
              <w:bottom w:val="single" w:sz="4" w:space="0" w:color="auto"/>
              <w:right w:val="single" w:sz="4" w:space="0" w:color="auto"/>
            </w:tcBorders>
            <w:vAlign w:val="center"/>
          </w:tcPr>
          <w:p w14:paraId="03CB6B55" w14:textId="77777777" w:rsidR="0036060E" w:rsidRPr="00F27BBE" w:rsidRDefault="0036060E" w:rsidP="00C20721">
            <w:pPr>
              <w:jc w:val="center"/>
              <w:rPr>
                <w:color w:val="000000"/>
              </w:rPr>
            </w:pPr>
            <w:r w:rsidRPr="00F27BBE">
              <w:rPr>
                <w:color w:val="000000"/>
              </w:rPr>
              <w:t>15</w:t>
            </w:r>
          </w:p>
        </w:tc>
        <w:tc>
          <w:tcPr>
            <w:tcW w:w="321" w:type="pct"/>
            <w:tcBorders>
              <w:top w:val="single" w:sz="4" w:space="0" w:color="auto"/>
              <w:left w:val="single" w:sz="4" w:space="0" w:color="auto"/>
              <w:bottom w:val="single" w:sz="4" w:space="0" w:color="auto"/>
              <w:right w:val="single" w:sz="4" w:space="0" w:color="auto"/>
            </w:tcBorders>
            <w:vAlign w:val="center"/>
          </w:tcPr>
          <w:p w14:paraId="2DE14ED5" w14:textId="77777777" w:rsidR="0036060E" w:rsidRPr="00F27BBE" w:rsidRDefault="0036060E" w:rsidP="00C20721">
            <w:pPr>
              <w:jc w:val="center"/>
              <w:rPr>
                <w:color w:val="000000"/>
              </w:rPr>
            </w:pPr>
            <w:r w:rsidRPr="00F27BBE">
              <w:rPr>
                <w:color w:val="000000"/>
              </w:rPr>
              <w:t>10</w:t>
            </w:r>
          </w:p>
        </w:tc>
        <w:tc>
          <w:tcPr>
            <w:tcW w:w="355" w:type="pct"/>
            <w:tcBorders>
              <w:top w:val="single" w:sz="4" w:space="0" w:color="auto"/>
              <w:left w:val="single" w:sz="4" w:space="0" w:color="auto"/>
              <w:bottom w:val="single" w:sz="4" w:space="0" w:color="auto"/>
              <w:right w:val="single" w:sz="4" w:space="0" w:color="auto"/>
            </w:tcBorders>
            <w:vAlign w:val="center"/>
          </w:tcPr>
          <w:p w14:paraId="379A08A3" w14:textId="77777777" w:rsidR="0036060E" w:rsidRPr="00F27BBE" w:rsidRDefault="0036060E" w:rsidP="00C20721">
            <w:pPr>
              <w:jc w:val="center"/>
              <w:rPr>
                <w:color w:val="000000"/>
              </w:rPr>
            </w:pPr>
            <w:r w:rsidRPr="00F27BBE">
              <w:rPr>
                <w:color w:val="000000"/>
              </w:rPr>
              <w:t>10</w:t>
            </w:r>
          </w:p>
        </w:tc>
        <w:tc>
          <w:tcPr>
            <w:tcW w:w="355" w:type="pct"/>
            <w:tcBorders>
              <w:top w:val="single" w:sz="4" w:space="0" w:color="auto"/>
              <w:left w:val="single" w:sz="4" w:space="0" w:color="auto"/>
              <w:bottom w:val="single" w:sz="4" w:space="0" w:color="auto"/>
              <w:right w:val="single" w:sz="4" w:space="0" w:color="auto"/>
            </w:tcBorders>
            <w:vAlign w:val="center"/>
          </w:tcPr>
          <w:p w14:paraId="2B4A2517" w14:textId="77777777" w:rsidR="0036060E" w:rsidRPr="00F27BBE" w:rsidRDefault="0036060E" w:rsidP="00C20721">
            <w:pPr>
              <w:jc w:val="center"/>
              <w:rPr>
                <w:color w:val="000000"/>
              </w:rPr>
            </w:pPr>
            <w:r w:rsidRPr="00F27BBE">
              <w:rPr>
                <w:color w:val="000000"/>
              </w:rPr>
              <w:t>15</w:t>
            </w:r>
          </w:p>
        </w:tc>
        <w:tc>
          <w:tcPr>
            <w:tcW w:w="355" w:type="pct"/>
            <w:tcBorders>
              <w:top w:val="single" w:sz="4" w:space="0" w:color="auto"/>
              <w:left w:val="single" w:sz="4" w:space="0" w:color="auto"/>
              <w:bottom w:val="single" w:sz="4" w:space="0" w:color="auto"/>
              <w:right w:val="single" w:sz="4" w:space="0" w:color="auto"/>
            </w:tcBorders>
            <w:vAlign w:val="center"/>
          </w:tcPr>
          <w:p w14:paraId="567DAEF5" w14:textId="77777777" w:rsidR="0036060E" w:rsidRPr="00F27BBE" w:rsidRDefault="0036060E" w:rsidP="00C20721">
            <w:pPr>
              <w:jc w:val="center"/>
              <w:rPr>
                <w:color w:val="000000"/>
              </w:rPr>
            </w:pPr>
            <w:r w:rsidRPr="00F27BBE">
              <w:rPr>
                <w:color w:val="000000"/>
              </w:rPr>
              <w:t>5</w:t>
            </w:r>
          </w:p>
        </w:tc>
      </w:tr>
      <w:tr w:rsidR="0036060E" w:rsidRPr="00F27BBE" w14:paraId="12DD2D39" w14:textId="77777777" w:rsidTr="0036060E">
        <w:trPr>
          <w:trHeight w:val="330"/>
        </w:trPr>
        <w:tc>
          <w:tcPr>
            <w:tcW w:w="872" w:type="pct"/>
            <w:tcBorders>
              <w:top w:val="single" w:sz="4" w:space="0" w:color="auto"/>
              <w:left w:val="single" w:sz="4" w:space="0" w:color="auto"/>
              <w:bottom w:val="single" w:sz="4" w:space="0" w:color="auto"/>
              <w:right w:val="single" w:sz="4" w:space="0" w:color="auto"/>
            </w:tcBorders>
          </w:tcPr>
          <w:p w14:paraId="5D476BE7" w14:textId="77777777" w:rsidR="0036060E" w:rsidRPr="00F27BBE" w:rsidRDefault="0036060E" w:rsidP="00C20721">
            <w:pPr>
              <w:rPr>
                <w:i/>
                <w:iCs/>
                <w:color w:val="000000"/>
              </w:rPr>
            </w:pPr>
            <w:r w:rsidRPr="00F27BBE">
              <w:rPr>
                <w:i/>
                <w:iCs/>
                <w:color w:val="000000"/>
              </w:rPr>
              <w:t>модальное значение</w:t>
            </w:r>
          </w:p>
        </w:tc>
        <w:tc>
          <w:tcPr>
            <w:tcW w:w="3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03770E" w14:textId="77777777" w:rsidR="0036060E" w:rsidRPr="00F27BBE" w:rsidRDefault="0036060E" w:rsidP="00C20721">
            <w:pPr>
              <w:jc w:val="center"/>
              <w:rPr>
                <w:color w:val="000000"/>
              </w:rPr>
            </w:pPr>
            <w:r w:rsidRPr="00F27BBE">
              <w:rPr>
                <w:color w:val="000000"/>
              </w:rPr>
              <w:t>10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FB0A68" w14:textId="77777777" w:rsidR="0036060E" w:rsidRPr="00F27BBE" w:rsidRDefault="0036060E" w:rsidP="00C20721">
            <w:pPr>
              <w:jc w:val="center"/>
              <w:rPr>
                <w:color w:val="000000"/>
              </w:rPr>
            </w:pPr>
            <w:r w:rsidRPr="00F27BBE">
              <w:rPr>
                <w:color w:val="000000"/>
              </w:rPr>
              <w:t>10</w:t>
            </w:r>
          </w:p>
        </w:tc>
        <w:tc>
          <w:tcPr>
            <w:tcW w:w="29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CB2C12" w14:textId="77777777" w:rsidR="0036060E" w:rsidRPr="00F27BBE" w:rsidRDefault="0036060E" w:rsidP="00C20721">
            <w:pPr>
              <w:jc w:val="center"/>
              <w:rPr>
                <w:color w:val="000000"/>
              </w:rPr>
            </w:pPr>
            <w:r w:rsidRPr="00F27BBE">
              <w:rPr>
                <w:color w:val="000000"/>
              </w:rPr>
              <w:t>10</w:t>
            </w:r>
          </w:p>
        </w:tc>
        <w:tc>
          <w:tcPr>
            <w:tcW w:w="4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6684C9" w14:textId="77777777" w:rsidR="0036060E" w:rsidRPr="00F27BBE" w:rsidRDefault="0036060E" w:rsidP="00C20721">
            <w:pPr>
              <w:jc w:val="center"/>
              <w:rPr>
                <w:color w:val="000000"/>
              </w:rPr>
            </w:pPr>
            <w:r w:rsidRPr="00F27BBE">
              <w:rPr>
                <w:color w:val="000000"/>
              </w:rPr>
              <w:t>10</w:t>
            </w:r>
          </w:p>
        </w:tc>
        <w:tc>
          <w:tcPr>
            <w:tcW w:w="370" w:type="pct"/>
            <w:tcBorders>
              <w:top w:val="single" w:sz="4" w:space="0" w:color="auto"/>
              <w:left w:val="single" w:sz="4" w:space="0" w:color="auto"/>
              <w:bottom w:val="single" w:sz="4" w:space="0" w:color="auto"/>
              <w:right w:val="single" w:sz="4" w:space="0" w:color="auto"/>
            </w:tcBorders>
            <w:vAlign w:val="center"/>
          </w:tcPr>
          <w:p w14:paraId="2500C91F" w14:textId="77777777" w:rsidR="0036060E" w:rsidRPr="00F27BBE" w:rsidRDefault="0036060E" w:rsidP="00C20721">
            <w:pPr>
              <w:jc w:val="center"/>
              <w:rPr>
                <w:color w:val="000000"/>
              </w:rPr>
            </w:pPr>
            <w:r w:rsidRPr="00F27BBE">
              <w:rPr>
                <w:color w:val="000000"/>
              </w:rPr>
              <w:t>10</w:t>
            </w:r>
          </w:p>
        </w:tc>
        <w:tc>
          <w:tcPr>
            <w:tcW w:w="296" w:type="pct"/>
            <w:tcBorders>
              <w:top w:val="single" w:sz="4" w:space="0" w:color="auto"/>
              <w:left w:val="single" w:sz="4" w:space="0" w:color="auto"/>
              <w:bottom w:val="single" w:sz="4" w:space="0" w:color="auto"/>
              <w:right w:val="single" w:sz="4" w:space="0" w:color="auto"/>
            </w:tcBorders>
            <w:vAlign w:val="center"/>
          </w:tcPr>
          <w:p w14:paraId="2A306349" w14:textId="77777777" w:rsidR="0036060E" w:rsidRPr="00F27BBE" w:rsidRDefault="0036060E" w:rsidP="00C20721">
            <w:pPr>
              <w:jc w:val="center"/>
              <w:rPr>
                <w:color w:val="000000"/>
              </w:rPr>
            </w:pPr>
            <w:r w:rsidRPr="00F27BBE">
              <w:rPr>
                <w:color w:val="000000"/>
              </w:rPr>
              <w:t>15</w:t>
            </w:r>
          </w:p>
        </w:tc>
        <w:tc>
          <w:tcPr>
            <w:tcW w:w="297" w:type="pct"/>
            <w:tcBorders>
              <w:top w:val="single" w:sz="4" w:space="0" w:color="auto"/>
              <w:left w:val="single" w:sz="4" w:space="0" w:color="auto"/>
              <w:bottom w:val="single" w:sz="4" w:space="0" w:color="auto"/>
              <w:right w:val="single" w:sz="4" w:space="0" w:color="auto"/>
            </w:tcBorders>
            <w:vAlign w:val="center"/>
          </w:tcPr>
          <w:p w14:paraId="1D5DA3C4" w14:textId="77777777" w:rsidR="0036060E" w:rsidRPr="00F27BBE" w:rsidRDefault="0036060E" w:rsidP="00C20721">
            <w:pPr>
              <w:jc w:val="center"/>
              <w:rPr>
                <w:color w:val="000000"/>
              </w:rPr>
            </w:pPr>
            <w:r w:rsidRPr="00F27BBE">
              <w:rPr>
                <w:color w:val="000000"/>
              </w:rPr>
              <w:t>10</w:t>
            </w:r>
          </w:p>
        </w:tc>
        <w:tc>
          <w:tcPr>
            <w:tcW w:w="297" w:type="pct"/>
            <w:tcBorders>
              <w:top w:val="single" w:sz="4" w:space="0" w:color="auto"/>
              <w:left w:val="single" w:sz="4" w:space="0" w:color="auto"/>
              <w:bottom w:val="single" w:sz="4" w:space="0" w:color="auto"/>
              <w:right w:val="single" w:sz="4" w:space="0" w:color="auto"/>
            </w:tcBorders>
            <w:vAlign w:val="center"/>
          </w:tcPr>
          <w:p w14:paraId="2C604B2E" w14:textId="77777777" w:rsidR="0036060E" w:rsidRPr="00F27BBE" w:rsidRDefault="0036060E" w:rsidP="00C20721">
            <w:pPr>
              <w:jc w:val="center"/>
              <w:rPr>
                <w:color w:val="000000"/>
              </w:rPr>
            </w:pPr>
            <w:r w:rsidRPr="00F27BBE">
              <w:rPr>
                <w:color w:val="000000"/>
              </w:rPr>
              <w:t>15</w:t>
            </w:r>
          </w:p>
        </w:tc>
        <w:tc>
          <w:tcPr>
            <w:tcW w:w="321" w:type="pct"/>
            <w:tcBorders>
              <w:top w:val="single" w:sz="4" w:space="0" w:color="auto"/>
              <w:left w:val="single" w:sz="4" w:space="0" w:color="auto"/>
              <w:bottom w:val="single" w:sz="4" w:space="0" w:color="auto"/>
              <w:right w:val="single" w:sz="4" w:space="0" w:color="auto"/>
            </w:tcBorders>
            <w:vAlign w:val="center"/>
          </w:tcPr>
          <w:p w14:paraId="0530E74D" w14:textId="77777777" w:rsidR="0036060E" w:rsidRPr="00F27BBE" w:rsidRDefault="0036060E" w:rsidP="00C20721">
            <w:pPr>
              <w:jc w:val="center"/>
              <w:rPr>
                <w:color w:val="000000"/>
              </w:rPr>
            </w:pPr>
            <w:r w:rsidRPr="00F27BBE">
              <w:rPr>
                <w:color w:val="000000"/>
              </w:rPr>
              <w:t>10</w:t>
            </w:r>
          </w:p>
        </w:tc>
        <w:tc>
          <w:tcPr>
            <w:tcW w:w="355" w:type="pct"/>
            <w:tcBorders>
              <w:top w:val="single" w:sz="4" w:space="0" w:color="auto"/>
              <w:left w:val="single" w:sz="4" w:space="0" w:color="auto"/>
              <w:bottom w:val="single" w:sz="4" w:space="0" w:color="auto"/>
              <w:right w:val="single" w:sz="4" w:space="0" w:color="auto"/>
            </w:tcBorders>
            <w:vAlign w:val="center"/>
          </w:tcPr>
          <w:p w14:paraId="4026224E" w14:textId="77777777" w:rsidR="0036060E" w:rsidRPr="00F27BBE" w:rsidRDefault="0036060E" w:rsidP="00C20721">
            <w:pPr>
              <w:jc w:val="center"/>
              <w:rPr>
                <w:color w:val="000000"/>
              </w:rPr>
            </w:pPr>
            <w:r w:rsidRPr="00F27BBE">
              <w:rPr>
                <w:color w:val="000000"/>
              </w:rPr>
              <w:t>10</w:t>
            </w:r>
          </w:p>
        </w:tc>
        <w:tc>
          <w:tcPr>
            <w:tcW w:w="355" w:type="pct"/>
            <w:tcBorders>
              <w:top w:val="single" w:sz="4" w:space="0" w:color="auto"/>
              <w:left w:val="single" w:sz="4" w:space="0" w:color="auto"/>
              <w:bottom w:val="single" w:sz="4" w:space="0" w:color="auto"/>
              <w:right w:val="single" w:sz="4" w:space="0" w:color="auto"/>
            </w:tcBorders>
            <w:vAlign w:val="center"/>
          </w:tcPr>
          <w:p w14:paraId="11FEE00F" w14:textId="77777777" w:rsidR="0036060E" w:rsidRPr="00F27BBE" w:rsidRDefault="0036060E" w:rsidP="00C20721">
            <w:pPr>
              <w:jc w:val="center"/>
              <w:rPr>
                <w:color w:val="000000"/>
              </w:rPr>
            </w:pPr>
            <w:r w:rsidRPr="00F27BBE">
              <w:rPr>
                <w:color w:val="000000"/>
              </w:rPr>
              <w:t>15</w:t>
            </w:r>
          </w:p>
        </w:tc>
        <w:tc>
          <w:tcPr>
            <w:tcW w:w="355" w:type="pct"/>
            <w:tcBorders>
              <w:top w:val="single" w:sz="4" w:space="0" w:color="auto"/>
              <w:left w:val="single" w:sz="4" w:space="0" w:color="auto"/>
              <w:bottom w:val="single" w:sz="4" w:space="0" w:color="auto"/>
              <w:right w:val="single" w:sz="4" w:space="0" w:color="auto"/>
            </w:tcBorders>
            <w:vAlign w:val="center"/>
          </w:tcPr>
          <w:p w14:paraId="79E64B21" w14:textId="77777777" w:rsidR="0036060E" w:rsidRPr="00F27BBE" w:rsidRDefault="0036060E" w:rsidP="00C20721">
            <w:pPr>
              <w:jc w:val="center"/>
              <w:rPr>
                <w:color w:val="000000"/>
              </w:rPr>
            </w:pPr>
            <w:r w:rsidRPr="00F27BBE">
              <w:rPr>
                <w:color w:val="000000"/>
              </w:rPr>
              <w:t>5</w:t>
            </w:r>
          </w:p>
        </w:tc>
      </w:tr>
      <w:tr w:rsidR="0036060E" w:rsidRPr="00F27BBE" w14:paraId="6BAF1FA6" w14:textId="77777777" w:rsidTr="0036060E">
        <w:trPr>
          <w:trHeight w:val="330"/>
        </w:trPr>
        <w:tc>
          <w:tcPr>
            <w:tcW w:w="872" w:type="pct"/>
            <w:tcBorders>
              <w:top w:val="single" w:sz="4" w:space="0" w:color="auto"/>
              <w:left w:val="single" w:sz="4" w:space="0" w:color="auto"/>
              <w:bottom w:val="single" w:sz="4" w:space="0" w:color="auto"/>
              <w:right w:val="single" w:sz="4" w:space="0" w:color="auto"/>
            </w:tcBorders>
          </w:tcPr>
          <w:p w14:paraId="4A1C9D7A" w14:textId="77777777" w:rsidR="0036060E" w:rsidRPr="00F27BBE" w:rsidRDefault="0036060E" w:rsidP="00C20721">
            <w:pPr>
              <w:rPr>
                <w:i/>
                <w:iCs/>
                <w:color w:val="000000"/>
              </w:rPr>
            </w:pPr>
            <w:r w:rsidRPr="00F27BBE">
              <w:rPr>
                <w:i/>
                <w:iCs/>
                <w:color w:val="000000"/>
              </w:rPr>
              <w:t>максимальное значение</w:t>
            </w:r>
          </w:p>
        </w:tc>
        <w:tc>
          <w:tcPr>
            <w:tcW w:w="3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D22CE2" w14:textId="77777777" w:rsidR="0036060E" w:rsidRPr="00F27BBE" w:rsidRDefault="0036060E" w:rsidP="00C20721">
            <w:pPr>
              <w:jc w:val="center"/>
              <w:rPr>
                <w:color w:val="FF0000"/>
              </w:rPr>
            </w:pPr>
            <w:r w:rsidRPr="00F27BBE">
              <w:rPr>
                <w:color w:val="FF0000"/>
              </w:rPr>
              <w:t>20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10B298" w14:textId="77777777" w:rsidR="0036060E" w:rsidRPr="00F27BBE" w:rsidRDefault="0036060E" w:rsidP="00C20721">
            <w:pPr>
              <w:jc w:val="center"/>
              <w:rPr>
                <w:color w:val="FF0000"/>
              </w:rPr>
            </w:pPr>
            <w:r w:rsidRPr="00F27BBE">
              <w:rPr>
                <w:color w:val="FF0000"/>
              </w:rPr>
              <w:t>20</w:t>
            </w:r>
          </w:p>
        </w:tc>
        <w:tc>
          <w:tcPr>
            <w:tcW w:w="29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A0388E" w14:textId="77777777" w:rsidR="0036060E" w:rsidRPr="00F27BBE" w:rsidRDefault="0036060E" w:rsidP="00C20721">
            <w:pPr>
              <w:jc w:val="center"/>
              <w:rPr>
                <w:color w:val="000000"/>
              </w:rPr>
            </w:pPr>
            <w:r w:rsidRPr="00F27BBE">
              <w:rPr>
                <w:color w:val="000000"/>
              </w:rPr>
              <w:t>15</w:t>
            </w:r>
          </w:p>
        </w:tc>
        <w:tc>
          <w:tcPr>
            <w:tcW w:w="4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A65011" w14:textId="77777777" w:rsidR="0036060E" w:rsidRPr="00F27BBE" w:rsidRDefault="0036060E" w:rsidP="00C20721">
            <w:pPr>
              <w:jc w:val="center"/>
              <w:rPr>
                <w:color w:val="000000"/>
              </w:rPr>
            </w:pPr>
            <w:r w:rsidRPr="00F27BBE">
              <w:rPr>
                <w:color w:val="000000"/>
              </w:rPr>
              <w:t>15</w:t>
            </w:r>
          </w:p>
        </w:tc>
        <w:tc>
          <w:tcPr>
            <w:tcW w:w="370" w:type="pct"/>
            <w:tcBorders>
              <w:top w:val="single" w:sz="4" w:space="0" w:color="auto"/>
              <w:left w:val="single" w:sz="4" w:space="0" w:color="auto"/>
              <w:bottom w:val="single" w:sz="4" w:space="0" w:color="auto"/>
              <w:right w:val="single" w:sz="4" w:space="0" w:color="auto"/>
            </w:tcBorders>
            <w:vAlign w:val="center"/>
          </w:tcPr>
          <w:p w14:paraId="6B5A63A8" w14:textId="77777777" w:rsidR="0036060E" w:rsidRPr="00F27BBE" w:rsidRDefault="0036060E" w:rsidP="00C20721">
            <w:pPr>
              <w:jc w:val="center"/>
              <w:rPr>
                <w:color w:val="000000"/>
              </w:rPr>
            </w:pPr>
            <w:r w:rsidRPr="00F27BBE">
              <w:rPr>
                <w:color w:val="000000"/>
              </w:rPr>
              <w:t>10</w:t>
            </w:r>
          </w:p>
        </w:tc>
        <w:tc>
          <w:tcPr>
            <w:tcW w:w="296" w:type="pct"/>
            <w:tcBorders>
              <w:top w:val="single" w:sz="4" w:space="0" w:color="auto"/>
              <w:left w:val="single" w:sz="4" w:space="0" w:color="auto"/>
              <w:bottom w:val="single" w:sz="4" w:space="0" w:color="auto"/>
              <w:right w:val="single" w:sz="4" w:space="0" w:color="auto"/>
            </w:tcBorders>
            <w:vAlign w:val="center"/>
          </w:tcPr>
          <w:p w14:paraId="05AE08D0" w14:textId="77777777" w:rsidR="0036060E" w:rsidRPr="00F27BBE" w:rsidRDefault="0036060E" w:rsidP="00C20721">
            <w:pPr>
              <w:jc w:val="center"/>
              <w:rPr>
                <w:color w:val="000000"/>
              </w:rPr>
            </w:pPr>
            <w:r w:rsidRPr="00F27BBE">
              <w:rPr>
                <w:color w:val="000000"/>
              </w:rPr>
              <w:t>15</w:t>
            </w:r>
          </w:p>
        </w:tc>
        <w:tc>
          <w:tcPr>
            <w:tcW w:w="297" w:type="pct"/>
            <w:tcBorders>
              <w:top w:val="single" w:sz="4" w:space="0" w:color="auto"/>
              <w:left w:val="single" w:sz="4" w:space="0" w:color="auto"/>
              <w:bottom w:val="single" w:sz="4" w:space="0" w:color="auto"/>
              <w:right w:val="single" w:sz="4" w:space="0" w:color="auto"/>
            </w:tcBorders>
            <w:vAlign w:val="center"/>
          </w:tcPr>
          <w:p w14:paraId="0094D2E2" w14:textId="77777777" w:rsidR="0036060E" w:rsidRPr="00F27BBE" w:rsidRDefault="0036060E" w:rsidP="00C20721">
            <w:pPr>
              <w:jc w:val="center"/>
              <w:rPr>
                <w:color w:val="FF0000"/>
              </w:rPr>
            </w:pPr>
            <w:r w:rsidRPr="00F27BBE">
              <w:rPr>
                <w:color w:val="FF0000"/>
              </w:rPr>
              <w:t>20</w:t>
            </w:r>
          </w:p>
        </w:tc>
        <w:tc>
          <w:tcPr>
            <w:tcW w:w="297" w:type="pct"/>
            <w:tcBorders>
              <w:top w:val="single" w:sz="4" w:space="0" w:color="auto"/>
              <w:left w:val="single" w:sz="4" w:space="0" w:color="auto"/>
              <w:bottom w:val="single" w:sz="4" w:space="0" w:color="auto"/>
              <w:right w:val="single" w:sz="4" w:space="0" w:color="auto"/>
            </w:tcBorders>
            <w:vAlign w:val="center"/>
          </w:tcPr>
          <w:p w14:paraId="686AC7DE" w14:textId="77777777" w:rsidR="0036060E" w:rsidRPr="00F27BBE" w:rsidRDefault="0036060E" w:rsidP="00C20721">
            <w:pPr>
              <w:jc w:val="center"/>
              <w:rPr>
                <w:color w:val="000000"/>
              </w:rPr>
            </w:pPr>
            <w:r w:rsidRPr="00F27BBE">
              <w:rPr>
                <w:color w:val="000000"/>
              </w:rPr>
              <w:t>15</w:t>
            </w:r>
          </w:p>
        </w:tc>
        <w:tc>
          <w:tcPr>
            <w:tcW w:w="321" w:type="pct"/>
            <w:tcBorders>
              <w:top w:val="single" w:sz="4" w:space="0" w:color="auto"/>
              <w:left w:val="single" w:sz="4" w:space="0" w:color="auto"/>
              <w:bottom w:val="single" w:sz="4" w:space="0" w:color="auto"/>
              <w:right w:val="single" w:sz="4" w:space="0" w:color="auto"/>
            </w:tcBorders>
            <w:vAlign w:val="center"/>
          </w:tcPr>
          <w:p w14:paraId="63829073" w14:textId="77777777" w:rsidR="0036060E" w:rsidRPr="00F27BBE" w:rsidRDefault="0036060E" w:rsidP="00C20721">
            <w:pPr>
              <w:jc w:val="center"/>
              <w:rPr>
                <w:color w:val="000000"/>
              </w:rPr>
            </w:pPr>
            <w:r w:rsidRPr="00F27BBE">
              <w:rPr>
                <w:color w:val="000000"/>
              </w:rPr>
              <w:t>10</w:t>
            </w:r>
          </w:p>
        </w:tc>
        <w:tc>
          <w:tcPr>
            <w:tcW w:w="355" w:type="pct"/>
            <w:tcBorders>
              <w:top w:val="single" w:sz="4" w:space="0" w:color="auto"/>
              <w:left w:val="single" w:sz="4" w:space="0" w:color="auto"/>
              <w:bottom w:val="single" w:sz="4" w:space="0" w:color="auto"/>
              <w:right w:val="single" w:sz="4" w:space="0" w:color="auto"/>
            </w:tcBorders>
            <w:vAlign w:val="center"/>
          </w:tcPr>
          <w:p w14:paraId="22EC7A4C" w14:textId="77777777" w:rsidR="0036060E" w:rsidRPr="00F27BBE" w:rsidRDefault="0036060E" w:rsidP="00C20721">
            <w:pPr>
              <w:jc w:val="center"/>
              <w:rPr>
                <w:color w:val="000000"/>
              </w:rPr>
            </w:pPr>
            <w:r w:rsidRPr="00F27BBE">
              <w:rPr>
                <w:color w:val="000000"/>
              </w:rPr>
              <w:t>10</w:t>
            </w:r>
          </w:p>
        </w:tc>
        <w:tc>
          <w:tcPr>
            <w:tcW w:w="355" w:type="pct"/>
            <w:tcBorders>
              <w:top w:val="single" w:sz="4" w:space="0" w:color="auto"/>
              <w:left w:val="single" w:sz="4" w:space="0" w:color="auto"/>
              <w:bottom w:val="single" w:sz="4" w:space="0" w:color="auto"/>
              <w:right w:val="single" w:sz="4" w:space="0" w:color="auto"/>
            </w:tcBorders>
            <w:vAlign w:val="center"/>
          </w:tcPr>
          <w:p w14:paraId="651C8C60" w14:textId="77777777" w:rsidR="0036060E" w:rsidRPr="00F27BBE" w:rsidRDefault="0036060E" w:rsidP="00C20721">
            <w:pPr>
              <w:jc w:val="center"/>
              <w:rPr>
                <w:color w:val="000000"/>
              </w:rPr>
            </w:pPr>
            <w:r w:rsidRPr="00F27BBE">
              <w:rPr>
                <w:color w:val="000000"/>
              </w:rPr>
              <w:t>15</w:t>
            </w:r>
          </w:p>
        </w:tc>
        <w:tc>
          <w:tcPr>
            <w:tcW w:w="355" w:type="pct"/>
            <w:tcBorders>
              <w:top w:val="single" w:sz="4" w:space="0" w:color="auto"/>
              <w:left w:val="single" w:sz="4" w:space="0" w:color="auto"/>
              <w:bottom w:val="single" w:sz="4" w:space="0" w:color="auto"/>
              <w:right w:val="single" w:sz="4" w:space="0" w:color="auto"/>
            </w:tcBorders>
            <w:vAlign w:val="center"/>
          </w:tcPr>
          <w:p w14:paraId="134225C1" w14:textId="77777777" w:rsidR="0036060E" w:rsidRPr="00F27BBE" w:rsidRDefault="0036060E" w:rsidP="00C20721">
            <w:pPr>
              <w:jc w:val="center"/>
              <w:rPr>
                <w:color w:val="000000"/>
              </w:rPr>
            </w:pPr>
            <w:r w:rsidRPr="00F27BBE">
              <w:rPr>
                <w:color w:val="000000"/>
              </w:rPr>
              <w:t>5</w:t>
            </w:r>
          </w:p>
        </w:tc>
      </w:tr>
    </w:tbl>
    <w:p w14:paraId="385E0889" w14:textId="77777777" w:rsidR="0036060E" w:rsidRPr="00F27BBE" w:rsidRDefault="0036060E" w:rsidP="00C20721">
      <w:pPr>
        <w:spacing w:before="120" w:line="360" w:lineRule="auto"/>
        <w:ind w:firstLine="709"/>
        <w:jc w:val="both"/>
        <w:rPr>
          <w:sz w:val="28"/>
          <w:szCs w:val="28"/>
        </w:rPr>
      </w:pPr>
      <w:r w:rsidRPr="00F27BBE">
        <w:rPr>
          <w:sz w:val="28"/>
          <w:szCs w:val="28"/>
        </w:rPr>
        <w:t>Как следует из данных табл. 7, имеют место нарушения нормативно установленных сроков ожидания в очереди (максимальное значение) при подаче документов по услугам:</w:t>
      </w:r>
    </w:p>
    <w:p w14:paraId="0A7A3289" w14:textId="77777777" w:rsidR="0036060E" w:rsidRPr="00F27BBE" w:rsidRDefault="0036060E" w:rsidP="00C20721">
      <w:pPr>
        <w:spacing w:line="360" w:lineRule="auto"/>
        <w:ind w:firstLine="709"/>
        <w:jc w:val="both"/>
        <w:rPr>
          <w:sz w:val="28"/>
          <w:szCs w:val="28"/>
        </w:rPr>
      </w:pPr>
      <w:r w:rsidRPr="00F27BBE">
        <w:rPr>
          <w:sz w:val="28"/>
          <w:szCs w:val="28"/>
        </w:rPr>
        <w:t>-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0CF15F2E" w14:textId="77777777" w:rsidR="0036060E" w:rsidRPr="00F27BBE" w:rsidRDefault="0036060E" w:rsidP="00C20721">
      <w:pPr>
        <w:spacing w:line="360" w:lineRule="auto"/>
        <w:ind w:firstLine="709"/>
        <w:jc w:val="both"/>
        <w:rPr>
          <w:sz w:val="28"/>
          <w:szCs w:val="28"/>
        </w:rPr>
      </w:pPr>
      <w:r w:rsidRPr="00F27BBE">
        <w:rPr>
          <w:sz w:val="28"/>
          <w:szCs w:val="28"/>
        </w:rPr>
        <w:t>- Предоставление жилых помещений по договорам социального найма;</w:t>
      </w:r>
    </w:p>
    <w:p w14:paraId="22DD1E09" w14:textId="77777777" w:rsidR="0036060E" w:rsidRPr="00F27BBE" w:rsidRDefault="0036060E" w:rsidP="00C20721">
      <w:pPr>
        <w:spacing w:line="360" w:lineRule="auto"/>
        <w:ind w:firstLine="709"/>
        <w:jc w:val="both"/>
        <w:rPr>
          <w:sz w:val="28"/>
          <w:szCs w:val="28"/>
        </w:rPr>
      </w:pPr>
      <w:r w:rsidRPr="00F27BBE">
        <w:rPr>
          <w:sz w:val="28"/>
          <w:szCs w:val="28"/>
        </w:rPr>
        <w:t>- Подготовка и утверждение градостроительного плана земельного участка в виде отдельного документа.</w:t>
      </w:r>
    </w:p>
    <w:p w14:paraId="17D60D33" w14:textId="77777777" w:rsidR="0036060E" w:rsidRPr="00F27BBE" w:rsidRDefault="0036060E" w:rsidP="00C20721">
      <w:pPr>
        <w:spacing w:line="360" w:lineRule="auto"/>
        <w:ind w:firstLine="709"/>
        <w:jc w:val="both"/>
        <w:rPr>
          <w:sz w:val="28"/>
          <w:szCs w:val="28"/>
        </w:rPr>
      </w:pPr>
      <w:r w:rsidRPr="00F27BBE">
        <w:rPr>
          <w:sz w:val="28"/>
          <w:szCs w:val="28"/>
        </w:rPr>
        <w:t>При получении результата по услугам:</w:t>
      </w:r>
    </w:p>
    <w:p w14:paraId="09C50D69" w14:textId="77777777" w:rsidR="0036060E" w:rsidRPr="00F27BBE" w:rsidRDefault="0036060E" w:rsidP="00C20721">
      <w:pPr>
        <w:spacing w:line="360" w:lineRule="auto"/>
        <w:ind w:firstLine="709"/>
        <w:jc w:val="both"/>
        <w:rPr>
          <w:sz w:val="28"/>
          <w:szCs w:val="28"/>
        </w:rPr>
      </w:pPr>
      <w:r w:rsidRPr="00F27BBE">
        <w:rPr>
          <w:sz w:val="28"/>
          <w:szCs w:val="28"/>
        </w:rPr>
        <w:lastRenderedPageBreak/>
        <w:t>-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67A02B3E" w14:textId="77777777" w:rsidR="0036060E" w:rsidRPr="00F27BBE" w:rsidRDefault="0036060E" w:rsidP="00C20721">
      <w:pPr>
        <w:spacing w:line="360" w:lineRule="auto"/>
        <w:ind w:firstLine="709"/>
        <w:jc w:val="both"/>
        <w:rPr>
          <w:sz w:val="28"/>
          <w:szCs w:val="28"/>
        </w:rPr>
      </w:pPr>
      <w:r w:rsidRPr="00F27BBE">
        <w:rPr>
          <w:sz w:val="28"/>
          <w:szCs w:val="28"/>
        </w:rPr>
        <w:t>Предоставление в собственность граждан земельных участков для ведения садоводства, огородничества и дачного хозяйства;</w:t>
      </w:r>
    </w:p>
    <w:p w14:paraId="06A7C8E9" w14:textId="77777777" w:rsidR="0036060E" w:rsidRPr="00F27BBE" w:rsidRDefault="0036060E" w:rsidP="00C20721">
      <w:pPr>
        <w:spacing w:line="360" w:lineRule="auto"/>
        <w:ind w:firstLine="709"/>
        <w:jc w:val="both"/>
        <w:rPr>
          <w:sz w:val="28"/>
          <w:szCs w:val="28"/>
        </w:rPr>
      </w:pPr>
      <w:r w:rsidRPr="00F27BBE">
        <w:rPr>
          <w:sz w:val="28"/>
          <w:szCs w:val="28"/>
        </w:rPr>
        <w:t>- «Предоставление земельных участков для индивидуального жилищного строительства».</w:t>
      </w:r>
    </w:p>
    <w:p w14:paraId="6DD34EE2" w14:textId="77777777" w:rsidR="0036060E" w:rsidRPr="00F27BBE" w:rsidRDefault="0036060E" w:rsidP="00C20721">
      <w:pPr>
        <w:spacing w:line="360" w:lineRule="auto"/>
        <w:jc w:val="center"/>
        <w:rPr>
          <w:b/>
          <w:i/>
          <w:sz w:val="28"/>
        </w:rPr>
      </w:pPr>
      <w:r w:rsidRPr="00F27BBE">
        <w:rPr>
          <w:b/>
          <w:i/>
          <w:sz w:val="28"/>
        </w:rPr>
        <w:t>4.4. Уровень финансовых издержек.</w:t>
      </w:r>
    </w:p>
    <w:p w14:paraId="5E8635CD" w14:textId="77777777" w:rsidR="0036060E" w:rsidRPr="00F27BBE" w:rsidRDefault="0036060E" w:rsidP="00C20721">
      <w:pPr>
        <w:spacing w:line="360" w:lineRule="auto"/>
        <w:ind w:firstLine="709"/>
        <w:jc w:val="both"/>
        <w:rPr>
          <w:sz w:val="28"/>
          <w:szCs w:val="28"/>
        </w:rPr>
      </w:pPr>
      <w:r w:rsidRPr="00F27BBE">
        <w:rPr>
          <w:sz w:val="28"/>
          <w:szCs w:val="28"/>
        </w:rPr>
        <w:t>Как показывает анализ данных мониторинга, заявители понесли финансовые расходы в отдельных случаях при получении следующих услуг (среднее значение):</w:t>
      </w:r>
    </w:p>
    <w:p w14:paraId="5DCAE37F" w14:textId="77777777" w:rsidR="0036060E" w:rsidRPr="00F27BBE" w:rsidRDefault="0036060E" w:rsidP="00C20721">
      <w:pPr>
        <w:spacing w:line="360" w:lineRule="auto"/>
        <w:ind w:firstLine="709"/>
        <w:jc w:val="both"/>
        <w:rPr>
          <w:sz w:val="28"/>
          <w:szCs w:val="28"/>
        </w:rPr>
      </w:pPr>
      <w:r w:rsidRPr="00F27BBE">
        <w:rPr>
          <w:sz w:val="28"/>
          <w:szCs w:val="28"/>
        </w:rPr>
        <w:t>- «Предоставление в собственность граждан земельных участков для ведения садоводства, огородничества и дачного хозяйства» (7 000 руб.);</w:t>
      </w:r>
    </w:p>
    <w:p w14:paraId="4B8659CD" w14:textId="77777777" w:rsidR="0036060E" w:rsidRPr="00F27BBE" w:rsidRDefault="0036060E" w:rsidP="00C20721">
      <w:pPr>
        <w:spacing w:line="360" w:lineRule="auto"/>
        <w:ind w:firstLine="709"/>
        <w:jc w:val="both"/>
        <w:rPr>
          <w:sz w:val="28"/>
          <w:szCs w:val="28"/>
        </w:rPr>
      </w:pPr>
      <w:r w:rsidRPr="00F27BBE">
        <w:rPr>
          <w:sz w:val="28"/>
          <w:szCs w:val="28"/>
        </w:rPr>
        <w:t>- «Предоставление земельных участков для индивидуального жилищного строительства» (6 285,71 руб.);</w:t>
      </w:r>
    </w:p>
    <w:p w14:paraId="7C2FDF11" w14:textId="77777777" w:rsidR="0036060E" w:rsidRPr="00F27BBE" w:rsidRDefault="0036060E" w:rsidP="00C20721">
      <w:pPr>
        <w:spacing w:line="360" w:lineRule="auto"/>
        <w:ind w:firstLine="709"/>
        <w:jc w:val="both"/>
        <w:rPr>
          <w:sz w:val="28"/>
          <w:szCs w:val="28"/>
        </w:rPr>
      </w:pPr>
      <w:r w:rsidRPr="00F27BBE">
        <w:rPr>
          <w:sz w:val="28"/>
          <w:szCs w:val="28"/>
        </w:rPr>
        <w:t>- «Прием заявлений и выдача документов о согласовании переустройства и (или) перепланировки жилого помещения» (1 000 руб.);</w:t>
      </w:r>
    </w:p>
    <w:p w14:paraId="538D87F6" w14:textId="77777777" w:rsidR="0036060E" w:rsidRPr="00F27BBE" w:rsidRDefault="0036060E" w:rsidP="00C20721">
      <w:pPr>
        <w:spacing w:line="360" w:lineRule="auto"/>
        <w:ind w:firstLine="709"/>
        <w:jc w:val="both"/>
        <w:rPr>
          <w:sz w:val="28"/>
          <w:szCs w:val="28"/>
        </w:rPr>
      </w:pPr>
      <w:r w:rsidRPr="00F27BBE">
        <w:rPr>
          <w:sz w:val="28"/>
          <w:szCs w:val="28"/>
        </w:rPr>
        <w:t>- «Принятие документов, а также выдача решений о переводе или об отказе в переводе жилого помещения в нежилое помещение» (12 000 руб.);</w:t>
      </w:r>
    </w:p>
    <w:p w14:paraId="77A5BAB6" w14:textId="77777777" w:rsidR="0036060E" w:rsidRPr="00F27BBE" w:rsidRDefault="0036060E" w:rsidP="00C20721">
      <w:pPr>
        <w:spacing w:line="360" w:lineRule="auto"/>
        <w:ind w:firstLine="709"/>
        <w:jc w:val="both"/>
        <w:rPr>
          <w:sz w:val="28"/>
          <w:szCs w:val="28"/>
        </w:rPr>
      </w:pPr>
      <w:r w:rsidRPr="00F27BBE">
        <w:rPr>
          <w:sz w:val="28"/>
          <w:szCs w:val="28"/>
        </w:rPr>
        <w:t>- «Подготовка и выдача разрешения на строительство индивидуальных жилых домов» (4 333,33 руб.);</w:t>
      </w:r>
    </w:p>
    <w:p w14:paraId="2BF8C9DC" w14:textId="77777777" w:rsidR="0036060E" w:rsidRPr="00F27BBE" w:rsidRDefault="0036060E" w:rsidP="00C20721">
      <w:pPr>
        <w:spacing w:line="360" w:lineRule="auto"/>
        <w:ind w:firstLine="709"/>
        <w:jc w:val="both"/>
        <w:rPr>
          <w:sz w:val="28"/>
          <w:szCs w:val="28"/>
        </w:rPr>
      </w:pPr>
      <w:r w:rsidRPr="00F27BBE">
        <w:rPr>
          <w:sz w:val="28"/>
          <w:szCs w:val="28"/>
        </w:rPr>
        <w:t>- «Подготовка и выдача разрешения на ввод индивидуальных жилых домов в эксплуатацию» (2 000 руб.).</w:t>
      </w:r>
    </w:p>
    <w:p w14:paraId="0264CC93" w14:textId="77777777" w:rsidR="0036060E" w:rsidRPr="00F27BBE" w:rsidRDefault="0036060E" w:rsidP="00C20721">
      <w:pPr>
        <w:spacing w:line="360" w:lineRule="auto"/>
        <w:ind w:firstLine="709"/>
        <w:jc w:val="both"/>
        <w:rPr>
          <w:sz w:val="28"/>
          <w:szCs w:val="28"/>
        </w:rPr>
      </w:pPr>
      <w:r w:rsidRPr="00F27BBE">
        <w:rPr>
          <w:sz w:val="28"/>
          <w:szCs w:val="28"/>
        </w:rPr>
        <w:t>По иным услугам, как указали заявители, расходы не потребовались.</w:t>
      </w:r>
    </w:p>
    <w:p w14:paraId="7008DA19" w14:textId="77777777" w:rsidR="0036060E" w:rsidRPr="00F27BBE" w:rsidRDefault="0036060E" w:rsidP="00C20721">
      <w:pPr>
        <w:spacing w:line="360" w:lineRule="auto"/>
        <w:ind w:firstLine="709"/>
        <w:jc w:val="both"/>
        <w:rPr>
          <w:sz w:val="28"/>
          <w:szCs w:val="28"/>
        </w:rPr>
      </w:pPr>
      <w:r w:rsidRPr="00F27BBE">
        <w:rPr>
          <w:sz w:val="28"/>
          <w:szCs w:val="28"/>
        </w:rPr>
        <w:t>18,45% респондентов указали, что им пришлось обращаться к услугам посредников. К посредникам заявители обращались при получении трех услуг. Максимальную сумму (12 000 руб.), по словам респондентов, пришлось заплатить посредникам для получения услуги «Предоставление земельных участков для индивидуального жилищного строительства».</w:t>
      </w:r>
    </w:p>
    <w:p w14:paraId="1EA3E1DB" w14:textId="77777777" w:rsidR="0036060E" w:rsidRPr="00F27BBE" w:rsidRDefault="0036060E" w:rsidP="00C20721">
      <w:pPr>
        <w:spacing w:line="360" w:lineRule="auto"/>
        <w:ind w:firstLine="709"/>
        <w:jc w:val="both"/>
        <w:rPr>
          <w:sz w:val="28"/>
          <w:szCs w:val="28"/>
        </w:rPr>
      </w:pPr>
      <w:r w:rsidRPr="00F27BBE">
        <w:rPr>
          <w:sz w:val="28"/>
          <w:szCs w:val="28"/>
        </w:rPr>
        <w:lastRenderedPageBreak/>
        <w:t xml:space="preserve">По услугам «Предоставление в собственность граждан земельных участков для ведения садоводства, огородничества и дачного хозяйства» и «Присвоение, изменение и аннулирование адресов объектов недвижимости», плата посредникам составила 11 000 и 3 000 рублей соответственно (максимальное значение). </w:t>
      </w:r>
    </w:p>
    <w:p w14:paraId="101C40D7" w14:textId="77777777" w:rsidR="0036060E" w:rsidRPr="00F27BBE" w:rsidRDefault="0036060E" w:rsidP="00C20721">
      <w:pPr>
        <w:spacing w:line="360" w:lineRule="auto"/>
        <w:ind w:firstLine="709"/>
        <w:jc w:val="both"/>
        <w:rPr>
          <w:sz w:val="28"/>
          <w:szCs w:val="28"/>
        </w:rPr>
      </w:pPr>
      <w:r w:rsidRPr="00F27BBE">
        <w:rPr>
          <w:sz w:val="28"/>
          <w:szCs w:val="28"/>
        </w:rPr>
        <w:t xml:space="preserve">Затраты на услуги посредников представлены в табл. 8. </w:t>
      </w:r>
    </w:p>
    <w:p w14:paraId="26F02703" w14:textId="77777777" w:rsidR="0036060E" w:rsidRPr="00F27BBE" w:rsidRDefault="0036060E" w:rsidP="00C20721">
      <w:pPr>
        <w:spacing w:line="360" w:lineRule="auto"/>
        <w:jc w:val="both"/>
        <w:rPr>
          <w:color w:val="000000"/>
          <w:sz w:val="28"/>
        </w:rPr>
      </w:pPr>
      <w:r w:rsidRPr="00F27BBE">
        <w:rPr>
          <w:color w:val="000000"/>
          <w:sz w:val="28"/>
        </w:rPr>
        <w:t>Таблица 8 – Финансовые затраты на услуги посредников,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1"/>
        <w:gridCol w:w="1701"/>
        <w:gridCol w:w="1701"/>
        <w:gridCol w:w="1701"/>
      </w:tblGrid>
      <w:tr w:rsidR="0036060E" w:rsidRPr="00F27BBE" w14:paraId="7D9DC8A6" w14:textId="77777777" w:rsidTr="004D2D6D">
        <w:trPr>
          <w:trHeight w:val="330"/>
        </w:trPr>
        <w:tc>
          <w:tcPr>
            <w:tcW w:w="2411" w:type="pct"/>
          </w:tcPr>
          <w:p w14:paraId="66156CB0" w14:textId="77777777" w:rsidR="0036060E" w:rsidRPr="00F27BBE" w:rsidRDefault="0036060E" w:rsidP="00C20721">
            <w:pPr>
              <w:rPr>
                <w:b/>
                <w:bCs/>
                <w:color w:val="000000"/>
              </w:rPr>
            </w:pPr>
            <w:r w:rsidRPr="00F27BBE">
              <w:rPr>
                <w:b/>
                <w:bCs/>
                <w:color w:val="000000"/>
              </w:rPr>
              <w:t>Финансовые затраты</w:t>
            </w:r>
          </w:p>
        </w:tc>
        <w:tc>
          <w:tcPr>
            <w:tcW w:w="863" w:type="pct"/>
            <w:vAlign w:val="center"/>
          </w:tcPr>
          <w:p w14:paraId="5EF78A88" w14:textId="77777777" w:rsidR="0036060E" w:rsidRPr="00F27BBE" w:rsidRDefault="0036060E" w:rsidP="00C20721">
            <w:pPr>
              <w:ind w:left="-106"/>
              <w:jc w:val="center"/>
              <w:rPr>
                <w:b/>
                <w:color w:val="000000"/>
              </w:rPr>
            </w:pPr>
            <w:r w:rsidRPr="00F27BBE">
              <w:rPr>
                <w:b/>
                <w:color w:val="000000"/>
              </w:rPr>
              <w:t>8</w:t>
            </w:r>
          </w:p>
        </w:tc>
        <w:tc>
          <w:tcPr>
            <w:tcW w:w="863" w:type="pct"/>
            <w:vAlign w:val="center"/>
          </w:tcPr>
          <w:p w14:paraId="598A6124" w14:textId="77777777" w:rsidR="0036060E" w:rsidRPr="00F27BBE" w:rsidRDefault="0036060E" w:rsidP="00C20721">
            <w:pPr>
              <w:ind w:left="-106"/>
              <w:jc w:val="center"/>
              <w:rPr>
                <w:b/>
                <w:color w:val="000000"/>
              </w:rPr>
            </w:pPr>
            <w:r w:rsidRPr="00F27BBE">
              <w:rPr>
                <w:b/>
                <w:color w:val="000000"/>
              </w:rPr>
              <w:t>9</w:t>
            </w:r>
          </w:p>
        </w:tc>
        <w:tc>
          <w:tcPr>
            <w:tcW w:w="863" w:type="pct"/>
            <w:vAlign w:val="center"/>
          </w:tcPr>
          <w:p w14:paraId="2CBD84D6" w14:textId="77777777" w:rsidR="0036060E" w:rsidRPr="00F27BBE" w:rsidRDefault="0036060E" w:rsidP="00C20721">
            <w:pPr>
              <w:ind w:left="-106"/>
              <w:jc w:val="center"/>
              <w:rPr>
                <w:b/>
                <w:color w:val="000000"/>
              </w:rPr>
            </w:pPr>
            <w:r w:rsidRPr="00F27BBE">
              <w:rPr>
                <w:b/>
                <w:color w:val="000000"/>
              </w:rPr>
              <w:t>14</w:t>
            </w:r>
          </w:p>
        </w:tc>
      </w:tr>
      <w:tr w:rsidR="0036060E" w:rsidRPr="00F27BBE" w14:paraId="5AC52464" w14:textId="77777777" w:rsidTr="004D2D6D">
        <w:trPr>
          <w:trHeight w:val="330"/>
        </w:trPr>
        <w:tc>
          <w:tcPr>
            <w:tcW w:w="2411" w:type="pct"/>
          </w:tcPr>
          <w:p w14:paraId="29279060" w14:textId="77777777" w:rsidR="0036060E" w:rsidRPr="00F27BBE" w:rsidRDefault="0036060E" w:rsidP="00C20721">
            <w:pPr>
              <w:rPr>
                <w:iCs/>
                <w:color w:val="000000"/>
              </w:rPr>
            </w:pPr>
            <w:r w:rsidRPr="00F27BBE">
              <w:rPr>
                <w:iCs/>
                <w:color w:val="000000"/>
              </w:rPr>
              <w:t>минимальное значение</w:t>
            </w:r>
          </w:p>
        </w:tc>
        <w:tc>
          <w:tcPr>
            <w:tcW w:w="863" w:type="pct"/>
            <w:vAlign w:val="bottom"/>
          </w:tcPr>
          <w:p w14:paraId="6DDA8751" w14:textId="77777777" w:rsidR="0036060E" w:rsidRPr="00F27BBE" w:rsidRDefault="0036060E" w:rsidP="00C20721">
            <w:pPr>
              <w:jc w:val="center"/>
              <w:rPr>
                <w:color w:val="000000"/>
              </w:rPr>
            </w:pPr>
            <w:r w:rsidRPr="00F27BBE">
              <w:rPr>
                <w:color w:val="000000"/>
              </w:rPr>
              <w:t>0</w:t>
            </w:r>
          </w:p>
        </w:tc>
        <w:tc>
          <w:tcPr>
            <w:tcW w:w="863" w:type="pct"/>
            <w:vAlign w:val="bottom"/>
          </w:tcPr>
          <w:p w14:paraId="73862376" w14:textId="77777777" w:rsidR="0036060E" w:rsidRPr="00F27BBE" w:rsidRDefault="0036060E" w:rsidP="00C20721">
            <w:pPr>
              <w:jc w:val="center"/>
              <w:rPr>
                <w:color w:val="000000"/>
              </w:rPr>
            </w:pPr>
            <w:r w:rsidRPr="00F27BBE">
              <w:rPr>
                <w:color w:val="000000"/>
              </w:rPr>
              <w:t>0</w:t>
            </w:r>
          </w:p>
        </w:tc>
        <w:tc>
          <w:tcPr>
            <w:tcW w:w="863" w:type="pct"/>
            <w:vAlign w:val="bottom"/>
          </w:tcPr>
          <w:p w14:paraId="7C0B5B94" w14:textId="77777777" w:rsidR="0036060E" w:rsidRPr="00F27BBE" w:rsidRDefault="0036060E" w:rsidP="00C20721">
            <w:pPr>
              <w:jc w:val="center"/>
              <w:rPr>
                <w:color w:val="000000"/>
              </w:rPr>
            </w:pPr>
            <w:r w:rsidRPr="00F27BBE">
              <w:rPr>
                <w:color w:val="000000"/>
              </w:rPr>
              <w:t>3000</w:t>
            </w:r>
          </w:p>
        </w:tc>
      </w:tr>
      <w:tr w:rsidR="0036060E" w:rsidRPr="00F27BBE" w14:paraId="6AE6A4A7" w14:textId="77777777" w:rsidTr="004D2D6D">
        <w:trPr>
          <w:trHeight w:val="330"/>
        </w:trPr>
        <w:tc>
          <w:tcPr>
            <w:tcW w:w="2411" w:type="pct"/>
          </w:tcPr>
          <w:p w14:paraId="5811F242" w14:textId="77777777" w:rsidR="0036060E" w:rsidRPr="00F27BBE" w:rsidRDefault="0036060E" w:rsidP="00C20721">
            <w:pPr>
              <w:rPr>
                <w:iCs/>
                <w:color w:val="000000"/>
              </w:rPr>
            </w:pPr>
            <w:r w:rsidRPr="00F27BBE">
              <w:rPr>
                <w:iCs/>
                <w:color w:val="000000"/>
              </w:rPr>
              <w:t>среднее значение</w:t>
            </w:r>
          </w:p>
        </w:tc>
        <w:tc>
          <w:tcPr>
            <w:tcW w:w="863" w:type="pct"/>
            <w:vAlign w:val="bottom"/>
          </w:tcPr>
          <w:p w14:paraId="4387B753" w14:textId="77777777" w:rsidR="0036060E" w:rsidRPr="00F27BBE" w:rsidRDefault="0036060E" w:rsidP="00C20721">
            <w:pPr>
              <w:jc w:val="center"/>
              <w:rPr>
                <w:color w:val="000000"/>
              </w:rPr>
            </w:pPr>
            <w:r w:rsidRPr="00F27BBE">
              <w:rPr>
                <w:color w:val="000000"/>
              </w:rPr>
              <w:t>5500</w:t>
            </w:r>
          </w:p>
        </w:tc>
        <w:tc>
          <w:tcPr>
            <w:tcW w:w="863" w:type="pct"/>
            <w:vAlign w:val="bottom"/>
          </w:tcPr>
          <w:p w14:paraId="4890D3D4" w14:textId="77777777" w:rsidR="0036060E" w:rsidRPr="00F27BBE" w:rsidRDefault="0036060E" w:rsidP="00C20721">
            <w:pPr>
              <w:jc w:val="center"/>
              <w:rPr>
                <w:color w:val="000000"/>
              </w:rPr>
            </w:pPr>
            <w:r w:rsidRPr="00F27BBE">
              <w:rPr>
                <w:color w:val="000000"/>
              </w:rPr>
              <w:t>7428,57</w:t>
            </w:r>
          </w:p>
        </w:tc>
        <w:tc>
          <w:tcPr>
            <w:tcW w:w="863" w:type="pct"/>
            <w:vAlign w:val="bottom"/>
          </w:tcPr>
          <w:p w14:paraId="771B3C56" w14:textId="77777777" w:rsidR="0036060E" w:rsidRPr="00F27BBE" w:rsidRDefault="0036060E" w:rsidP="00C20721">
            <w:pPr>
              <w:jc w:val="center"/>
              <w:rPr>
                <w:color w:val="000000"/>
              </w:rPr>
            </w:pPr>
            <w:r w:rsidRPr="00F27BBE">
              <w:rPr>
                <w:color w:val="000000"/>
              </w:rPr>
              <w:t>3000</w:t>
            </w:r>
          </w:p>
        </w:tc>
      </w:tr>
      <w:tr w:rsidR="0036060E" w:rsidRPr="00F27BBE" w14:paraId="3FA79E97" w14:textId="77777777" w:rsidTr="004D2D6D">
        <w:trPr>
          <w:trHeight w:val="330"/>
        </w:trPr>
        <w:tc>
          <w:tcPr>
            <w:tcW w:w="2411" w:type="pct"/>
          </w:tcPr>
          <w:p w14:paraId="2D478CC9" w14:textId="77777777" w:rsidR="0036060E" w:rsidRPr="00F27BBE" w:rsidRDefault="0036060E" w:rsidP="00C20721">
            <w:pPr>
              <w:rPr>
                <w:iCs/>
                <w:color w:val="000000"/>
              </w:rPr>
            </w:pPr>
            <w:r w:rsidRPr="00F27BBE">
              <w:rPr>
                <w:iCs/>
                <w:color w:val="000000"/>
              </w:rPr>
              <w:t>модальное значение</w:t>
            </w:r>
          </w:p>
        </w:tc>
        <w:tc>
          <w:tcPr>
            <w:tcW w:w="863" w:type="pct"/>
            <w:vAlign w:val="bottom"/>
          </w:tcPr>
          <w:p w14:paraId="2CF0C713" w14:textId="77777777" w:rsidR="0036060E" w:rsidRPr="00F27BBE" w:rsidRDefault="0036060E" w:rsidP="00C20721">
            <w:pPr>
              <w:jc w:val="center"/>
              <w:rPr>
                <w:color w:val="000000"/>
              </w:rPr>
            </w:pPr>
            <w:r w:rsidRPr="00F27BBE">
              <w:rPr>
                <w:color w:val="000000"/>
              </w:rPr>
              <w:t>0</w:t>
            </w:r>
          </w:p>
        </w:tc>
        <w:tc>
          <w:tcPr>
            <w:tcW w:w="863" w:type="pct"/>
            <w:vAlign w:val="bottom"/>
          </w:tcPr>
          <w:p w14:paraId="2C11E564" w14:textId="77777777" w:rsidR="0036060E" w:rsidRPr="00F27BBE" w:rsidRDefault="0036060E" w:rsidP="00C20721">
            <w:pPr>
              <w:jc w:val="center"/>
              <w:rPr>
                <w:color w:val="000000"/>
              </w:rPr>
            </w:pPr>
            <w:r w:rsidRPr="00F27BBE">
              <w:rPr>
                <w:color w:val="000000"/>
              </w:rPr>
              <w:t>10000</w:t>
            </w:r>
          </w:p>
        </w:tc>
        <w:tc>
          <w:tcPr>
            <w:tcW w:w="863" w:type="pct"/>
            <w:vAlign w:val="bottom"/>
          </w:tcPr>
          <w:p w14:paraId="4599FDBA" w14:textId="77777777" w:rsidR="0036060E" w:rsidRPr="00F27BBE" w:rsidRDefault="0036060E" w:rsidP="00C20721">
            <w:pPr>
              <w:jc w:val="center"/>
              <w:rPr>
                <w:color w:val="000000"/>
              </w:rPr>
            </w:pPr>
            <w:r w:rsidRPr="00F27BBE">
              <w:rPr>
                <w:color w:val="000000"/>
              </w:rPr>
              <w:t>3000</w:t>
            </w:r>
          </w:p>
        </w:tc>
      </w:tr>
      <w:tr w:rsidR="0036060E" w:rsidRPr="00F27BBE" w14:paraId="06D117FD" w14:textId="77777777" w:rsidTr="004D2D6D">
        <w:trPr>
          <w:trHeight w:val="330"/>
        </w:trPr>
        <w:tc>
          <w:tcPr>
            <w:tcW w:w="2411" w:type="pct"/>
          </w:tcPr>
          <w:p w14:paraId="1C7BCE6A" w14:textId="77777777" w:rsidR="0036060E" w:rsidRPr="00F27BBE" w:rsidRDefault="0036060E" w:rsidP="00C20721">
            <w:pPr>
              <w:rPr>
                <w:iCs/>
                <w:color w:val="000000"/>
              </w:rPr>
            </w:pPr>
            <w:r w:rsidRPr="00F27BBE">
              <w:rPr>
                <w:iCs/>
                <w:color w:val="000000"/>
              </w:rPr>
              <w:t>максимальное значение</w:t>
            </w:r>
          </w:p>
        </w:tc>
        <w:tc>
          <w:tcPr>
            <w:tcW w:w="863" w:type="pct"/>
            <w:vAlign w:val="bottom"/>
          </w:tcPr>
          <w:p w14:paraId="54AA7DE4" w14:textId="77777777" w:rsidR="0036060E" w:rsidRPr="00F27BBE" w:rsidRDefault="0036060E" w:rsidP="00C20721">
            <w:pPr>
              <w:jc w:val="center"/>
              <w:rPr>
                <w:color w:val="000000"/>
              </w:rPr>
            </w:pPr>
            <w:r w:rsidRPr="00F27BBE">
              <w:rPr>
                <w:color w:val="000000"/>
              </w:rPr>
              <w:t>11000</w:t>
            </w:r>
          </w:p>
        </w:tc>
        <w:tc>
          <w:tcPr>
            <w:tcW w:w="863" w:type="pct"/>
            <w:vAlign w:val="bottom"/>
          </w:tcPr>
          <w:p w14:paraId="2BAC7550" w14:textId="77777777" w:rsidR="0036060E" w:rsidRPr="00F27BBE" w:rsidRDefault="0036060E" w:rsidP="00C20721">
            <w:pPr>
              <w:jc w:val="center"/>
              <w:rPr>
                <w:color w:val="000000"/>
              </w:rPr>
            </w:pPr>
            <w:r w:rsidRPr="00F27BBE">
              <w:rPr>
                <w:color w:val="000000"/>
              </w:rPr>
              <w:t>12000</w:t>
            </w:r>
          </w:p>
        </w:tc>
        <w:tc>
          <w:tcPr>
            <w:tcW w:w="863" w:type="pct"/>
            <w:vAlign w:val="bottom"/>
          </w:tcPr>
          <w:p w14:paraId="121D3D9B" w14:textId="77777777" w:rsidR="0036060E" w:rsidRPr="00F27BBE" w:rsidRDefault="0036060E" w:rsidP="00C20721">
            <w:pPr>
              <w:jc w:val="center"/>
              <w:rPr>
                <w:color w:val="000000"/>
              </w:rPr>
            </w:pPr>
            <w:r w:rsidRPr="00F27BBE">
              <w:rPr>
                <w:color w:val="000000"/>
              </w:rPr>
              <w:t>3000</w:t>
            </w:r>
          </w:p>
        </w:tc>
      </w:tr>
    </w:tbl>
    <w:p w14:paraId="1E91ECA0" w14:textId="77777777" w:rsidR="0036060E" w:rsidRPr="00F27BBE" w:rsidRDefault="0036060E" w:rsidP="00C20721">
      <w:pPr>
        <w:spacing w:line="360" w:lineRule="auto"/>
        <w:ind w:firstLine="709"/>
        <w:jc w:val="both"/>
        <w:rPr>
          <w:sz w:val="28"/>
          <w:szCs w:val="28"/>
        </w:rPr>
      </w:pPr>
      <w:r w:rsidRPr="00F27BBE">
        <w:rPr>
          <w:sz w:val="28"/>
          <w:szCs w:val="28"/>
        </w:rPr>
        <w:t>В качестве основной причины привлечения посредников большинство заявителей указали, что обратились к посреднику «из-за сложности прохождения всех процедур получения услуги» - 46,67%. Опрошенные заявители обращались к посреднику также «из-за сложности получения отдельных документов» - 26,67% и «для обеспечения более качественного и оперативного оформления документов» - 33,33%.</w:t>
      </w:r>
    </w:p>
    <w:p w14:paraId="5F2F73F0" w14:textId="77777777" w:rsidR="0036060E" w:rsidRPr="00F27BBE" w:rsidRDefault="0036060E" w:rsidP="00C20721">
      <w:pPr>
        <w:spacing w:line="360" w:lineRule="auto"/>
        <w:ind w:firstLine="709"/>
        <w:jc w:val="both"/>
        <w:rPr>
          <w:sz w:val="28"/>
          <w:szCs w:val="28"/>
        </w:rPr>
      </w:pPr>
      <w:r w:rsidRPr="00F27BBE">
        <w:rPr>
          <w:sz w:val="28"/>
          <w:szCs w:val="28"/>
        </w:rPr>
        <w:t>Фактов мотивирования чиновников в ходе мониторинга не выявлено.</w:t>
      </w:r>
    </w:p>
    <w:p w14:paraId="3A7FB8C5" w14:textId="77777777" w:rsidR="0036060E" w:rsidRPr="00F27BBE" w:rsidRDefault="0036060E" w:rsidP="00C20721">
      <w:pPr>
        <w:spacing w:line="360" w:lineRule="auto"/>
        <w:ind w:left="357"/>
        <w:jc w:val="center"/>
        <w:rPr>
          <w:b/>
          <w:sz w:val="28"/>
          <w:szCs w:val="28"/>
        </w:rPr>
      </w:pPr>
      <w:r w:rsidRPr="00F27BBE">
        <w:rPr>
          <w:b/>
          <w:sz w:val="28"/>
          <w:szCs w:val="28"/>
        </w:rPr>
        <w:t>5. Проблемы заявителей при получении муниципальных услуг</w:t>
      </w:r>
    </w:p>
    <w:p w14:paraId="50E03DB3" w14:textId="77777777" w:rsidR="0036060E" w:rsidRPr="00F27BBE" w:rsidRDefault="0036060E" w:rsidP="00C20721">
      <w:pPr>
        <w:spacing w:line="360" w:lineRule="auto"/>
        <w:ind w:firstLine="709"/>
        <w:jc w:val="both"/>
        <w:rPr>
          <w:sz w:val="28"/>
          <w:szCs w:val="28"/>
        </w:rPr>
      </w:pPr>
      <w:r w:rsidRPr="00F27BBE">
        <w:rPr>
          <w:sz w:val="28"/>
          <w:szCs w:val="28"/>
        </w:rPr>
        <w:t>Большинство респондентов (58,63%) указали, что у них не возникало проблем при получении муниципальных услуг.</w:t>
      </w:r>
    </w:p>
    <w:p w14:paraId="45ABD797" w14:textId="77777777" w:rsidR="0036060E" w:rsidRPr="00F27BBE" w:rsidRDefault="0036060E" w:rsidP="00C20721">
      <w:pPr>
        <w:spacing w:line="360" w:lineRule="auto"/>
        <w:jc w:val="both"/>
        <w:rPr>
          <w:sz w:val="28"/>
          <w:szCs w:val="28"/>
        </w:rPr>
      </w:pPr>
      <w:r w:rsidRPr="00F27BBE">
        <w:rPr>
          <w:sz w:val="28"/>
          <w:szCs w:val="28"/>
        </w:rPr>
        <w:t>Остальные заявители указали на следующие проблемы:</w:t>
      </w:r>
    </w:p>
    <w:p w14:paraId="6C7A9458" w14:textId="77777777" w:rsidR="0036060E" w:rsidRPr="00F27BBE" w:rsidRDefault="0036060E" w:rsidP="00056AE6">
      <w:pPr>
        <w:pStyle w:val="affc"/>
        <w:widowControl/>
        <w:numPr>
          <w:ilvl w:val="0"/>
          <w:numId w:val="272"/>
        </w:numPr>
        <w:spacing w:line="360" w:lineRule="auto"/>
        <w:ind w:left="0" w:firstLine="567"/>
        <w:jc w:val="both"/>
        <w:rPr>
          <w:sz w:val="28"/>
          <w:szCs w:val="28"/>
        </w:rPr>
      </w:pPr>
      <w:r w:rsidRPr="00F27BBE">
        <w:rPr>
          <w:sz w:val="28"/>
          <w:szCs w:val="28"/>
        </w:rPr>
        <w:t>сложность заполнения официальных форм (бланков) (36,36%);</w:t>
      </w:r>
    </w:p>
    <w:p w14:paraId="3599E1AA" w14:textId="77777777" w:rsidR="0036060E" w:rsidRPr="00F27BBE" w:rsidRDefault="0036060E" w:rsidP="00056AE6">
      <w:pPr>
        <w:pStyle w:val="affc"/>
        <w:widowControl/>
        <w:numPr>
          <w:ilvl w:val="0"/>
          <w:numId w:val="272"/>
        </w:numPr>
        <w:spacing w:line="360" w:lineRule="auto"/>
        <w:ind w:left="0" w:firstLine="567"/>
        <w:jc w:val="both"/>
        <w:rPr>
          <w:sz w:val="28"/>
          <w:szCs w:val="28"/>
        </w:rPr>
      </w:pPr>
      <w:r w:rsidRPr="00F27BBE">
        <w:rPr>
          <w:sz w:val="28"/>
          <w:szCs w:val="28"/>
        </w:rPr>
        <w:t>хождение по многим кабинетам, учреждениям (17,95%);</w:t>
      </w:r>
    </w:p>
    <w:p w14:paraId="6B730D99" w14:textId="77777777" w:rsidR="0036060E" w:rsidRPr="00F27BBE" w:rsidRDefault="0036060E" w:rsidP="00056AE6">
      <w:pPr>
        <w:pStyle w:val="affc"/>
        <w:widowControl/>
        <w:numPr>
          <w:ilvl w:val="0"/>
          <w:numId w:val="272"/>
        </w:numPr>
        <w:spacing w:line="360" w:lineRule="auto"/>
        <w:ind w:left="0" w:firstLine="567"/>
        <w:jc w:val="both"/>
        <w:rPr>
          <w:sz w:val="28"/>
          <w:szCs w:val="28"/>
        </w:rPr>
      </w:pPr>
      <w:r w:rsidRPr="00F27BBE">
        <w:rPr>
          <w:sz w:val="28"/>
          <w:szCs w:val="28"/>
        </w:rPr>
        <w:t>отсутствие необходимой информации об услугах (формы заявлений, порядок предоставления, действующие налоги и сборы и др.) (2,78%).</w:t>
      </w:r>
    </w:p>
    <w:p w14:paraId="37DD946E" w14:textId="77777777" w:rsidR="0036060E" w:rsidRPr="00F27BBE" w:rsidRDefault="0036060E" w:rsidP="00C20721">
      <w:pPr>
        <w:spacing w:line="360" w:lineRule="auto"/>
        <w:ind w:firstLine="709"/>
        <w:jc w:val="both"/>
        <w:rPr>
          <w:sz w:val="28"/>
          <w:szCs w:val="28"/>
        </w:rPr>
      </w:pPr>
      <w:r w:rsidRPr="00F27BBE">
        <w:rPr>
          <w:sz w:val="28"/>
          <w:szCs w:val="28"/>
        </w:rPr>
        <w:t>Заявители указали, что при получении услуг в будущем наибольшее значение для них будет иметь:</w:t>
      </w:r>
    </w:p>
    <w:p w14:paraId="4A93FE87" w14:textId="77777777" w:rsidR="0036060E" w:rsidRPr="00F27BBE" w:rsidRDefault="0036060E" w:rsidP="00C20721">
      <w:pPr>
        <w:spacing w:line="360" w:lineRule="auto"/>
        <w:ind w:firstLine="709"/>
        <w:jc w:val="both"/>
        <w:rPr>
          <w:sz w:val="28"/>
          <w:szCs w:val="28"/>
        </w:rPr>
      </w:pPr>
      <w:r w:rsidRPr="00F27BBE">
        <w:rPr>
          <w:sz w:val="28"/>
          <w:szCs w:val="28"/>
        </w:rPr>
        <w:t>- вежливость и профессионализм сотрудников (54,26%);</w:t>
      </w:r>
    </w:p>
    <w:p w14:paraId="2A984E39" w14:textId="77777777" w:rsidR="0036060E" w:rsidRPr="00F27BBE" w:rsidRDefault="0036060E" w:rsidP="00C20721">
      <w:pPr>
        <w:spacing w:line="360" w:lineRule="auto"/>
        <w:ind w:firstLine="709"/>
        <w:jc w:val="both"/>
        <w:rPr>
          <w:sz w:val="28"/>
          <w:szCs w:val="28"/>
        </w:rPr>
      </w:pPr>
      <w:r w:rsidRPr="00F27BBE">
        <w:rPr>
          <w:sz w:val="28"/>
          <w:szCs w:val="28"/>
        </w:rPr>
        <w:lastRenderedPageBreak/>
        <w:t>- упрощение заполнения запросов, официальных бланков (46,43%);</w:t>
      </w:r>
    </w:p>
    <w:p w14:paraId="2FFD97A1" w14:textId="77777777" w:rsidR="0036060E" w:rsidRPr="00F27BBE" w:rsidRDefault="0036060E" w:rsidP="00C20721">
      <w:pPr>
        <w:spacing w:line="360" w:lineRule="auto"/>
        <w:ind w:firstLine="709"/>
        <w:jc w:val="both"/>
        <w:rPr>
          <w:sz w:val="28"/>
          <w:szCs w:val="28"/>
        </w:rPr>
      </w:pPr>
      <w:r w:rsidRPr="00F27BBE">
        <w:rPr>
          <w:sz w:val="28"/>
          <w:szCs w:val="28"/>
        </w:rPr>
        <w:t>- сокращение количества обращений в орган власти (26,28%);</w:t>
      </w:r>
    </w:p>
    <w:p w14:paraId="2EAEDACC" w14:textId="77777777" w:rsidR="0036060E" w:rsidRPr="00F27BBE" w:rsidRDefault="0036060E" w:rsidP="00C20721">
      <w:pPr>
        <w:spacing w:line="360" w:lineRule="auto"/>
        <w:ind w:firstLine="709"/>
        <w:jc w:val="both"/>
        <w:rPr>
          <w:sz w:val="28"/>
          <w:szCs w:val="28"/>
        </w:rPr>
      </w:pPr>
      <w:r w:rsidRPr="00F27BBE">
        <w:rPr>
          <w:sz w:val="28"/>
          <w:szCs w:val="28"/>
        </w:rPr>
        <w:t>- доступность информации о порядке предоставления услуги, необходимых форм (23,26%);</w:t>
      </w:r>
    </w:p>
    <w:p w14:paraId="050C9FC0" w14:textId="77777777" w:rsidR="0036060E" w:rsidRPr="00F27BBE" w:rsidRDefault="0036060E" w:rsidP="00C20721">
      <w:pPr>
        <w:spacing w:line="360" w:lineRule="auto"/>
        <w:ind w:firstLine="709"/>
        <w:jc w:val="both"/>
        <w:rPr>
          <w:sz w:val="28"/>
          <w:szCs w:val="28"/>
        </w:rPr>
      </w:pPr>
      <w:r w:rsidRPr="00F27BBE">
        <w:rPr>
          <w:sz w:val="28"/>
          <w:szCs w:val="28"/>
        </w:rPr>
        <w:t>- сокращение числа требуемых документов (10,42%);</w:t>
      </w:r>
    </w:p>
    <w:p w14:paraId="505941D8" w14:textId="77777777" w:rsidR="0036060E" w:rsidRPr="00F27BBE" w:rsidRDefault="0036060E" w:rsidP="00C20721">
      <w:pPr>
        <w:spacing w:line="360" w:lineRule="auto"/>
        <w:ind w:firstLine="709"/>
        <w:jc w:val="both"/>
        <w:rPr>
          <w:sz w:val="28"/>
          <w:szCs w:val="28"/>
        </w:rPr>
      </w:pPr>
      <w:r w:rsidRPr="00F27BBE">
        <w:rPr>
          <w:sz w:val="28"/>
          <w:szCs w:val="28"/>
        </w:rPr>
        <w:t>- получение информации о стадии рассмотрения обращения (8,48%);</w:t>
      </w:r>
    </w:p>
    <w:p w14:paraId="0B3FE50C" w14:textId="77777777" w:rsidR="0036060E" w:rsidRPr="00F27BBE" w:rsidRDefault="0036060E" w:rsidP="00C20721">
      <w:pPr>
        <w:spacing w:line="360" w:lineRule="auto"/>
        <w:ind w:firstLine="709"/>
        <w:jc w:val="both"/>
        <w:rPr>
          <w:sz w:val="28"/>
          <w:szCs w:val="28"/>
        </w:rPr>
      </w:pPr>
      <w:r w:rsidRPr="00F27BBE">
        <w:rPr>
          <w:sz w:val="28"/>
          <w:szCs w:val="28"/>
        </w:rPr>
        <w:t>- удобство графика работы учреждения (4,17%);</w:t>
      </w:r>
    </w:p>
    <w:p w14:paraId="2D42AE37" w14:textId="77777777" w:rsidR="0036060E" w:rsidRPr="00F27BBE" w:rsidRDefault="0036060E" w:rsidP="00C20721">
      <w:pPr>
        <w:spacing w:line="360" w:lineRule="auto"/>
        <w:ind w:firstLine="709"/>
        <w:jc w:val="both"/>
        <w:rPr>
          <w:sz w:val="28"/>
          <w:szCs w:val="28"/>
        </w:rPr>
      </w:pPr>
      <w:r w:rsidRPr="00F27BBE">
        <w:rPr>
          <w:sz w:val="28"/>
          <w:szCs w:val="28"/>
        </w:rPr>
        <w:t>- сокращение срока предоставления услуги (1,04%);</w:t>
      </w:r>
    </w:p>
    <w:p w14:paraId="722237F0" w14:textId="77777777" w:rsidR="0036060E" w:rsidRPr="00F27BBE" w:rsidRDefault="0036060E" w:rsidP="00C20721">
      <w:pPr>
        <w:spacing w:line="360" w:lineRule="auto"/>
        <w:ind w:firstLine="709"/>
        <w:jc w:val="both"/>
        <w:rPr>
          <w:sz w:val="28"/>
          <w:szCs w:val="28"/>
        </w:rPr>
      </w:pPr>
      <w:r w:rsidRPr="00F27BBE">
        <w:rPr>
          <w:sz w:val="28"/>
          <w:szCs w:val="28"/>
        </w:rPr>
        <w:t>- улучшение территориальной доступности органа власти (2,08%).</w:t>
      </w:r>
    </w:p>
    <w:p w14:paraId="25C8E8BA" w14:textId="77777777" w:rsidR="0036060E" w:rsidRPr="00F27BBE" w:rsidRDefault="0036060E" w:rsidP="00C20721">
      <w:pPr>
        <w:spacing w:line="360" w:lineRule="auto"/>
        <w:ind w:firstLine="709"/>
        <w:jc w:val="both"/>
        <w:rPr>
          <w:sz w:val="28"/>
          <w:szCs w:val="28"/>
        </w:rPr>
      </w:pPr>
      <w:r w:rsidRPr="00F27BBE">
        <w:rPr>
          <w:sz w:val="28"/>
          <w:szCs w:val="28"/>
        </w:rPr>
        <w:t>В разрезе этапов получения услуги все заявители указали, что испытывали сложности. Большинство респондентов испытывали трудности на этапе «Получение результата услуги» (77,04%). Заявители отметили, что испытывали сложности также на следующих этапах:</w:t>
      </w:r>
    </w:p>
    <w:p w14:paraId="2794E8D6" w14:textId="77777777" w:rsidR="0036060E" w:rsidRPr="00F27BBE" w:rsidRDefault="0036060E" w:rsidP="00C20721">
      <w:pPr>
        <w:spacing w:line="360" w:lineRule="auto"/>
        <w:ind w:firstLine="709"/>
        <w:jc w:val="both"/>
        <w:rPr>
          <w:sz w:val="28"/>
          <w:szCs w:val="28"/>
        </w:rPr>
      </w:pPr>
      <w:r w:rsidRPr="00F27BBE">
        <w:rPr>
          <w:sz w:val="28"/>
          <w:szCs w:val="28"/>
        </w:rPr>
        <w:t>- сбор необходимых для получения услуги документов (10,52%);</w:t>
      </w:r>
    </w:p>
    <w:p w14:paraId="16B5153D" w14:textId="77777777" w:rsidR="0036060E" w:rsidRPr="00F27BBE" w:rsidRDefault="0036060E" w:rsidP="00C20721">
      <w:pPr>
        <w:spacing w:line="360" w:lineRule="auto"/>
        <w:ind w:firstLine="709"/>
        <w:jc w:val="both"/>
        <w:rPr>
          <w:sz w:val="28"/>
          <w:szCs w:val="28"/>
        </w:rPr>
      </w:pPr>
      <w:r w:rsidRPr="00F27BBE">
        <w:rPr>
          <w:sz w:val="28"/>
          <w:szCs w:val="28"/>
        </w:rPr>
        <w:t>- подача документов в орган (10,22%);</w:t>
      </w:r>
    </w:p>
    <w:p w14:paraId="3BFC812E" w14:textId="77777777" w:rsidR="0036060E" w:rsidRPr="00F27BBE" w:rsidRDefault="0036060E" w:rsidP="00C20721">
      <w:pPr>
        <w:spacing w:line="360" w:lineRule="auto"/>
        <w:ind w:firstLine="709"/>
        <w:jc w:val="both"/>
        <w:rPr>
          <w:sz w:val="28"/>
          <w:szCs w:val="28"/>
        </w:rPr>
      </w:pPr>
      <w:r w:rsidRPr="00F27BBE">
        <w:rPr>
          <w:sz w:val="28"/>
          <w:szCs w:val="28"/>
        </w:rPr>
        <w:t>- прохождение документов в органе (13,69%).</w:t>
      </w:r>
    </w:p>
    <w:p w14:paraId="60F48824" w14:textId="77777777" w:rsidR="0036060E" w:rsidRPr="00F27BBE" w:rsidRDefault="0036060E" w:rsidP="00C20721">
      <w:pPr>
        <w:tabs>
          <w:tab w:val="left" w:pos="426"/>
        </w:tabs>
        <w:spacing w:line="360" w:lineRule="auto"/>
        <w:jc w:val="center"/>
        <w:rPr>
          <w:b/>
          <w:color w:val="000000"/>
          <w:sz w:val="28"/>
          <w:szCs w:val="28"/>
        </w:rPr>
      </w:pPr>
      <w:r w:rsidRPr="00F27BBE">
        <w:rPr>
          <w:b/>
          <w:color w:val="000000"/>
          <w:sz w:val="28"/>
          <w:szCs w:val="28"/>
        </w:rPr>
        <w:t>6. Общая оценка муниципальных услуг</w:t>
      </w:r>
    </w:p>
    <w:p w14:paraId="2017C364" w14:textId="77777777" w:rsidR="0036060E" w:rsidRPr="00F27BBE" w:rsidRDefault="0036060E" w:rsidP="00C20721">
      <w:pPr>
        <w:spacing w:line="360" w:lineRule="auto"/>
        <w:ind w:firstLine="720"/>
        <w:jc w:val="both"/>
        <w:rPr>
          <w:color w:val="000000"/>
          <w:sz w:val="28"/>
          <w:szCs w:val="28"/>
        </w:rPr>
      </w:pPr>
      <w:r w:rsidRPr="00F27BBE">
        <w:rPr>
          <w:color w:val="000000"/>
          <w:sz w:val="28"/>
          <w:szCs w:val="28"/>
        </w:rPr>
        <w:t>На вопрос «Удовлетворены ли вы качеством и доступностью предоставления муниципальной услуги?» дали утвердительный ответ 100%.</w:t>
      </w:r>
    </w:p>
    <w:p w14:paraId="4AAFA5E6" w14:textId="77777777" w:rsidR="0036060E" w:rsidRPr="00F27BBE" w:rsidRDefault="0036060E" w:rsidP="00C20721">
      <w:pPr>
        <w:spacing w:line="360" w:lineRule="auto"/>
        <w:ind w:firstLine="567"/>
        <w:jc w:val="both"/>
        <w:rPr>
          <w:sz w:val="28"/>
          <w:szCs w:val="28"/>
        </w:rPr>
      </w:pPr>
      <w:r w:rsidRPr="00F27BBE">
        <w:rPr>
          <w:i/>
          <w:sz w:val="28"/>
          <w:szCs w:val="28"/>
        </w:rPr>
        <w:t>Интегральный</w:t>
      </w:r>
      <w:r w:rsidRPr="00F27BBE">
        <w:rPr>
          <w:sz w:val="28"/>
          <w:szCs w:val="28"/>
        </w:rPr>
        <w:t xml:space="preserve"> </w:t>
      </w:r>
      <w:r w:rsidRPr="00F27BBE">
        <w:rPr>
          <w:i/>
          <w:sz w:val="28"/>
          <w:szCs w:val="28"/>
        </w:rPr>
        <w:t xml:space="preserve">уровень качества и доступности муниципальных услуг </w:t>
      </w:r>
      <w:r w:rsidRPr="00F27BBE">
        <w:rPr>
          <w:sz w:val="28"/>
          <w:szCs w:val="28"/>
        </w:rPr>
        <w:t>составил 78,36%, что несколько ниже среднего значения полученного по результатам мониторинга 2013 года – 78,61% (табл.9).</w:t>
      </w:r>
    </w:p>
    <w:p w14:paraId="4F7C48D6" w14:textId="77777777" w:rsidR="0036060E" w:rsidRPr="00F27BBE" w:rsidRDefault="0036060E" w:rsidP="00C20721">
      <w:pPr>
        <w:spacing w:line="360" w:lineRule="auto"/>
        <w:jc w:val="both"/>
        <w:rPr>
          <w:sz w:val="28"/>
        </w:rPr>
      </w:pPr>
      <w:r w:rsidRPr="00F27BBE">
        <w:rPr>
          <w:sz w:val="28"/>
        </w:rPr>
        <w:t>Таблица 9 - Интегральный уровень качества и доступности услуг, %</w:t>
      </w:r>
    </w:p>
    <w:tbl>
      <w:tblPr>
        <w:tblW w:w="49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56"/>
        <w:gridCol w:w="678"/>
        <w:gridCol w:w="859"/>
        <w:gridCol w:w="644"/>
        <w:gridCol w:w="644"/>
        <w:gridCol w:w="915"/>
        <w:gridCol w:w="644"/>
        <w:gridCol w:w="644"/>
        <w:gridCol w:w="716"/>
        <w:gridCol w:w="742"/>
        <w:gridCol w:w="636"/>
        <w:gridCol w:w="746"/>
        <w:gridCol w:w="634"/>
      </w:tblGrid>
      <w:tr w:rsidR="0036060E" w:rsidRPr="00F27BBE" w14:paraId="64092BD6" w14:textId="77777777" w:rsidTr="0036060E">
        <w:trPr>
          <w:trHeight w:val="330"/>
          <w:tblHeader/>
          <w:jc w:val="center"/>
        </w:trPr>
        <w:tc>
          <w:tcPr>
            <w:tcW w:w="643" w:type="pct"/>
            <w:vAlign w:val="center"/>
          </w:tcPr>
          <w:p w14:paraId="6E03233D" w14:textId="77777777" w:rsidR="0036060E" w:rsidRPr="00F27BBE" w:rsidRDefault="0036060E" w:rsidP="00C20721">
            <w:pPr>
              <w:jc w:val="center"/>
              <w:rPr>
                <w:b/>
                <w:bCs/>
                <w:color w:val="000000"/>
              </w:rPr>
            </w:pPr>
            <w:r w:rsidRPr="00F27BBE">
              <w:rPr>
                <w:b/>
                <w:bCs/>
                <w:color w:val="000000"/>
              </w:rPr>
              <w:t>Номер услуги</w:t>
            </w:r>
          </w:p>
        </w:tc>
        <w:tc>
          <w:tcPr>
            <w:tcW w:w="347" w:type="pct"/>
            <w:noWrap/>
            <w:vAlign w:val="center"/>
          </w:tcPr>
          <w:p w14:paraId="096BD1C6" w14:textId="77777777" w:rsidR="0036060E" w:rsidRPr="00F27BBE" w:rsidRDefault="0036060E" w:rsidP="00C20721">
            <w:pPr>
              <w:jc w:val="center"/>
              <w:rPr>
                <w:b/>
                <w:bCs/>
                <w:color w:val="000000"/>
              </w:rPr>
            </w:pPr>
            <w:r w:rsidRPr="00F27BBE">
              <w:rPr>
                <w:b/>
                <w:bCs/>
                <w:color w:val="000000"/>
              </w:rPr>
              <w:t>1</w:t>
            </w:r>
          </w:p>
        </w:tc>
        <w:tc>
          <w:tcPr>
            <w:tcW w:w="440" w:type="pct"/>
            <w:noWrap/>
            <w:vAlign w:val="center"/>
          </w:tcPr>
          <w:p w14:paraId="085B6117" w14:textId="77777777" w:rsidR="0036060E" w:rsidRPr="00F27BBE" w:rsidRDefault="0036060E" w:rsidP="00C20721">
            <w:pPr>
              <w:jc w:val="center"/>
              <w:rPr>
                <w:b/>
                <w:bCs/>
                <w:color w:val="000000"/>
              </w:rPr>
            </w:pPr>
            <w:r w:rsidRPr="00F27BBE">
              <w:rPr>
                <w:b/>
                <w:bCs/>
                <w:color w:val="000000"/>
              </w:rPr>
              <w:t>2</w:t>
            </w:r>
          </w:p>
        </w:tc>
        <w:tc>
          <w:tcPr>
            <w:tcW w:w="330" w:type="pct"/>
            <w:noWrap/>
            <w:vAlign w:val="center"/>
          </w:tcPr>
          <w:p w14:paraId="34A85FC3" w14:textId="77777777" w:rsidR="0036060E" w:rsidRPr="00F27BBE" w:rsidRDefault="0036060E" w:rsidP="00C20721">
            <w:pPr>
              <w:jc w:val="center"/>
              <w:rPr>
                <w:b/>
                <w:bCs/>
                <w:color w:val="000000"/>
              </w:rPr>
            </w:pPr>
            <w:r w:rsidRPr="00F27BBE">
              <w:rPr>
                <w:b/>
                <w:bCs/>
                <w:color w:val="000000"/>
              </w:rPr>
              <w:t>3</w:t>
            </w:r>
          </w:p>
        </w:tc>
        <w:tc>
          <w:tcPr>
            <w:tcW w:w="330" w:type="pct"/>
            <w:noWrap/>
            <w:vAlign w:val="center"/>
          </w:tcPr>
          <w:p w14:paraId="3A6E7C5B" w14:textId="77777777" w:rsidR="0036060E" w:rsidRPr="00F27BBE" w:rsidRDefault="0036060E" w:rsidP="00C20721">
            <w:pPr>
              <w:jc w:val="center"/>
              <w:rPr>
                <w:b/>
                <w:bCs/>
                <w:color w:val="000000"/>
              </w:rPr>
            </w:pPr>
            <w:r w:rsidRPr="00F27BBE">
              <w:rPr>
                <w:b/>
                <w:bCs/>
                <w:color w:val="000000"/>
              </w:rPr>
              <w:t>5</w:t>
            </w:r>
          </w:p>
        </w:tc>
        <w:tc>
          <w:tcPr>
            <w:tcW w:w="469" w:type="pct"/>
            <w:noWrap/>
            <w:vAlign w:val="center"/>
          </w:tcPr>
          <w:p w14:paraId="3BA57198" w14:textId="77777777" w:rsidR="0036060E" w:rsidRPr="00F27BBE" w:rsidRDefault="0036060E" w:rsidP="00C20721">
            <w:pPr>
              <w:jc w:val="center"/>
              <w:rPr>
                <w:b/>
                <w:bCs/>
                <w:color w:val="000000"/>
              </w:rPr>
            </w:pPr>
            <w:r w:rsidRPr="00F27BBE">
              <w:rPr>
                <w:b/>
                <w:bCs/>
                <w:color w:val="000000"/>
              </w:rPr>
              <w:t>6</w:t>
            </w:r>
          </w:p>
        </w:tc>
        <w:tc>
          <w:tcPr>
            <w:tcW w:w="330" w:type="pct"/>
            <w:noWrap/>
            <w:vAlign w:val="center"/>
          </w:tcPr>
          <w:p w14:paraId="5503B972" w14:textId="77777777" w:rsidR="0036060E" w:rsidRPr="00F27BBE" w:rsidRDefault="0036060E" w:rsidP="00C20721">
            <w:pPr>
              <w:jc w:val="center"/>
              <w:rPr>
                <w:b/>
                <w:bCs/>
                <w:color w:val="000000"/>
              </w:rPr>
            </w:pPr>
            <w:r w:rsidRPr="00F27BBE">
              <w:rPr>
                <w:b/>
                <w:bCs/>
                <w:color w:val="000000"/>
              </w:rPr>
              <w:t>8</w:t>
            </w:r>
          </w:p>
        </w:tc>
        <w:tc>
          <w:tcPr>
            <w:tcW w:w="330" w:type="pct"/>
            <w:shd w:val="clear" w:color="auto" w:fill="auto"/>
            <w:noWrap/>
            <w:vAlign w:val="center"/>
          </w:tcPr>
          <w:p w14:paraId="0AEE3378" w14:textId="77777777" w:rsidR="0036060E" w:rsidRPr="00F27BBE" w:rsidRDefault="0036060E" w:rsidP="00C20721">
            <w:pPr>
              <w:jc w:val="center"/>
              <w:rPr>
                <w:b/>
                <w:bCs/>
                <w:color w:val="000000"/>
              </w:rPr>
            </w:pPr>
            <w:r w:rsidRPr="00F27BBE">
              <w:rPr>
                <w:b/>
                <w:bCs/>
                <w:color w:val="000000"/>
              </w:rPr>
              <w:t>9</w:t>
            </w:r>
          </w:p>
        </w:tc>
        <w:tc>
          <w:tcPr>
            <w:tcW w:w="367" w:type="pct"/>
            <w:noWrap/>
            <w:vAlign w:val="center"/>
          </w:tcPr>
          <w:p w14:paraId="6F392908" w14:textId="77777777" w:rsidR="0036060E" w:rsidRPr="00F27BBE" w:rsidRDefault="0036060E" w:rsidP="00C20721">
            <w:pPr>
              <w:jc w:val="center"/>
              <w:rPr>
                <w:b/>
                <w:bCs/>
                <w:color w:val="000000"/>
              </w:rPr>
            </w:pPr>
            <w:r w:rsidRPr="00F27BBE">
              <w:rPr>
                <w:b/>
                <w:bCs/>
                <w:color w:val="000000"/>
              </w:rPr>
              <w:t>10</w:t>
            </w:r>
          </w:p>
        </w:tc>
        <w:tc>
          <w:tcPr>
            <w:tcW w:w="380" w:type="pct"/>
            <w:vAlign w:val="center"/>
          </w:tcPr>
          <w:p w14:paraId="7EE7F8B6" w14:textId="77777777" w:rsidR="0036060E" w:rsidRPr="00F27BBE" w:rsidRDefault="0036060E" w:rsidP="00C20721">
            <w:pPr>
              <w:jc w:val="center"/>
              <w:rPr>
                <w:b/>
                <w:bCs/>
                <w:color w:val="000000"/>
              </w:rPr>
            </w:pPr>
            <w:r w:rsidRPr="00F27BBE">
              <w:rPr>
                <w:b/>
                <w:bCs/>
                <w:color w:val="000000"/>
              </w:rPr>
              <w:t>11</w:t>
            </w:r>
          </w:p>
        </w:tc>
        <w:tc>
          <w:tcPr>
            <w:tcW w:w="326" w:type="pct"/>
            <w:vAlign w:val="center"/>
          </w:tcPr>
          <w:p w14:paraId="243D5209" w14:textId="77777777" w:rsidR="0036060E" w:rsidRPr="00F27BBE" w:rsidRDefault="0036060E" w:rsidP="00C20721">
            <w:pPr>
              <w:jc w:val="center"/>
              <w:rPr>
                <w:b/>
                <w:bCs/>
                <w:color w:val="000000"/>
              </w:rPr>
            </w:pPr>
            <w:r w:rsidRPr="00F27BBE">
              <w:rPr>
                <w:b/>
                <w:bCs/>
                <w:color w:val="000000"/>
              </w:rPr>
              <w:t>12</w:t>
            </w:r>
          </w:p>
        </w:tc>
        <w:tc>
          <w:tcPr>
            <w:tcW w:w="382" w:type="pct"/>
            <w:vAlign w:val="center"/>
          </w:tcPr>
          <w:p w14:paraId="5F80D6BE" w14:textId="77777777" w:rsidR="0036060E" w:rsidRPr="00F27BBE" w:rsidRDefault="0036060E" w:rsidP="00C20721">
            <w:pPr>
              <w:jc w:val="center"/>
              <w:rPr>
                <w:b/>
                <w:bCs/>
                <w:color w:val="000000"/>
              </w:rPr>
            </w:pPr>
            <w:r w:rsidRPr="00F27BBE">
              <w:rPr>
                <w:b/>
                <w:bCs/>
                <w:color w:val="000000"/>
              </w:rPr>
              <w:t>13</w:t>
            </w:r>
          </w:p>
        </w:tc>
        <w:tc>
          <w:tcPr>
            <w:tcW w:w="325" w:type="pct"/>
            <w:vAlign w:val="center"/>
          </w:tcPr>
          <w:p w14:paraId="6CBB2F0E" w14:textId="77777777" w:rsidR="0036060E" w:rsidRPr="00F27BBE" w:rsidRDefault="0036060E" w:rsidP="00C20721">
            <w:pPr>
              <w:jc w:val="center"/>
              <w:rPr>
                <w:b/>
                <w:bCs/>
                <w:color w:val="000000"/>
              </w:rPr>
            </w:pPr>
            <w:r w:rsidRPr="00F27BBE">
              <w:rPr>
                <w:b/>
                <w:bCs/>
                <w:color w:val="000000"/>
              </w:rPr>
              <w:t>14</w:t>
            </w:r>
          </w:p>
        </w:tc>
      </w:tr>
      <w:tr w:rsidR="0036060E" w:rsidRPr="00F27BBE" w14:paraId="65004F04" w14:textId="77777777" w:rsidTr="0036060E">
        <w:trPr>
          <w:trHeight w:val="330"/>
          <w:tblHeader/>
          <w:jc w:val="center"/>
        </w:trPr>
        <w:tc>
          <w:tcPr>
            <w:tcW w:w="643" w:type="pct"/>
            <w:vAlign w:val="center"/>
          </w:tcPr>
          <w:p w14:paraId="4EE3A568" w14:textId="77777777" w:rsidR="0036060E" w:rsidRPr="00F27BBE" w:rsidRDefault="0036060E" w:rsidP="00C20721">
            <w:pPr>
              <w:jc w:val="center"/>
              <w:rPr>
                <w:b/>
                <w:bCs/>
                <w:color w:val="000000"/>
              </w:rPr>
            </w:pPr>
            <w:r w:rsidRPr="00F27BBE">
              <w:rPr>
                <w:b/>
                <w:bCs/>
                <w:color w:val="000000"/>
              </w:rPr>
              <w:t>Октябрь 2013</w:t>
            </w:r>
          </w:p>
        </w:tc>
        <w:tc>
          <w:tcPr>
            <w:tcW w:w="347" w:type="pct"/>
            <w:noWrap/>
            <w:tcMar>
              <w:left w:w="28" w:type="dxa"/>
              <w:right w:w="28" w:type="dxa"/>
            </w:tcMar>
            <w:vAlign w:val="center"/>
          </w:tcPr>
          <w:p w14:paraId="0E4D5981" w14:textId="77777777" w:rsidR="0036060E" w:rsidRPr="00F27BBE" w:rsidRDefault="0036060E" w:rsidP="00C20721">
            <w:pPr>
              <w:ind w:left="-161"/>
              <w:jc w:val="center"/>
              <w:rPr>
                <w:bCs/>
                <w:color w:val="000000"/>
              </w:rPr>
            </w:pPr>
            <w:r w:rsidRPr="00F27BBE">
              <w:rPr>
                <w:bCs/>
                <w:color w:val="000000"/>
              </w:rPr>
              <w:t>83,9</w:t>
            </w:r>
          </w:p>
        </w:tc>
        <w:tc>
          <w:tcPr>
            <w:tcW w:w="440" w:type="pct"/>
            <w:noWrap/>
            <w:tcMar>
              <w:left w:w="28" w:type="dxa"/>
              <w:right w:w="28" w:type="dxa"/>
            </w:tcMar>
            <w:vAlign w:val="center"/>
          </w:tcPr>
          <w:p w14:paraId="486F71B8" w14:textId="77777777" w:rsidR="0036060E" w:rsidRPr="00F27BBE" w:rsidRDefault="0036060E" w:rsidP="00C20721">
            <w:pPr>
              <w:ind w:left="-161"/>
              <w:jc w:val="center"/>
              <w:rPr>
                <w:bCs/>
                <w:color w:val="000000"/>
              </w:rPr>
            </w:pPr>
            <w:r w:rsidRPr="00F27BBE">
              <w:rPr>
                <w:bCs/>
                <w:color w:val="000000"/>
              </w:rPr>
              <w:t>-</w:t>
            </w:r>
          </w:p>
        </w:tc>
        <w:tc>
          <w:tcPr>
            <w:tcW w:w="330" w:type="pct"/>
            <w:noWrap/>
            <w:tcMar>
              <w:left w:w="28" w:type="dxa"/>
              <w:right w:w="28" w:type="dxa"/>
            </w:tcMar>
            <w:vAlign w:val="center"/>
          </w:tcPr>
          <w:p w14:paraId="766A8119" w14:textId="77777777" w:rsidR="0036060E" w:rsidRPr="00F27BBE" w:rsidRDefault="0036060E" w:rsidP="00C20721">
            <w:pPr>
              <w:ind w:left="-161"/>
              <w:jc w:val="center"/>
              <w:rPr>
                <w:bCs/>
                <w:color w:val="000000"/>
              </w:rPr>
            </w:pPr>
            <w:r w:rsidRPr="00F27BBE">
              <w:rPr>
                <w:bCs/>
                <w:color w:val="000000"/>
              </w:rPr>
              <w:t>-</w:t>
            </w:r>
          </w:p>
        </w:tc>
        <w:tc>
          <w:tcPr>
            <w:tcW w:w="330" w:type="pct"/>
            <w:noWrap/>
            <w:tcMar>
              <w:left w:w="28" w:type="dxa"/>
              <w:right w:w="28" w:type="dxa"/>
            </w:tcMar>
            <w:vAlign w:val="center"/>
          </w:tcPr>
          <w:p w14:paraId="6EE79371" w14:textId="77777777" w:rsidR="0036060E" w:rsidRPr="00F27BBE" w:rsidRDefault="0036060E" w:rsidP="00C20721">
            <w:pPr>
              <w:ind w:left="-161"/>
              <w:jc w:val="center"/>
              <w:rPr>
                <w:bCs/>
                <w:color w:val="000000"/>
              </w:rPr>
            </w:pPr>
            <w:r w:rsidRPr="00F27BBE">
              <w:rPr>
                <w:bCs/>
                <w:color w:val="000000"/>
              </w:rPr>
              <w:t>-</w:t>
            </w:r>
          </w:p>
        </w:tc>
        <w:tc>
          <w:tcPr>
            <w:tcW w:w="469" w:type="pct"/>
            <w:noWrap/>
            <w:tcMar>
              <w:left w:w="28" w:type="dxa"/>
              <w:right w:w="28" w:type="dxa"/>
            </w:tcMar>
            <w:vAlign w:val="center"/>
          </w:tcPr>
          <w:p w14:paraId="45103D87" w14:textId="77777777" w:rsidR="0036060E" w:rsidRPr="00F27BBE" w:rsidRDefault="0036060E" w:rsidP="00C20721">
            <w:pPr>
              <w:jc w:val="center"/>
              <w:rPr>
                <w:bCs/>
                <w:color w:val="000000"/>
              </w:rPr>
            </w:pPr>
            <w:r w:rsidRPr="00F27BBE">
              <w:rPr>
                <w:bCs/>
                <w:color w:val="000000"/>
              </w:rPr>
              <w:t>77,1</w:t>
            </w:r>
          </w:p>
        </w:tc>
        <w:tc>
          <w:tcPr>
            <w:tcW w:w="330" w:type="pct"/>
            <w:noWrap/>
            <w:tcMar>
              <w:left w:w="28" w:type="dxa"/>
              <w:right w:w="28" w:type="dxa"/>
            </w:tcMar>
            <w:vAlign w:val="center"/>
          </w:tcPr>
          <w:p w14:paraId="1B15380A" w14:textId="77777777" w:rsidR="0036060E" w:rsidRPr="00F27BBE" w:rsidRDefault="0036060E" w:rsidP="00C20721">
            <w:pPr>
              <w:jc w:val="center"/>
              <w:rPr>
                <w:bCs/>
                <w:color w:val="000000"/>
              </w:rPr>
            </w:pPr>
            <w:r w:rsidRPr="00F27BBE">
              <w:rPr>
                <w:bCs/>
                <w:color w:val="000000"/>
              </w:rPr>
              <w:t>-</w:t>
            </w:r>
          </w:p>
        </w:tc>
        <w:tc>
          <w:tcPr>
            <w:tcW w:w="330" w:type="pct"/>
            <w:shd w:val="clear" w:color="auto" w:fill="auto"/>
            <w:noWrap/>
            <w:tcMar>
              <w:left w:w="28" w:type="dxa"/>
              <w:right w:w="28" w:type="dxa"/>
            </w:tcMar>
            <w:vAlign w:val="center"/>
          </w:tcPr>
          <w:p w14:paraId="1813A2DD" w14:textId="77777777" w:rsidR="0036060E" w:rsidRPr="00F27BBE" w:rsidRDefault="0036060E" w:rsidP="00C20721">
            <w:pPr>
              <w:ind w:left="-161"/>
              <w:jc w:val="center"/>
              <w:rPr>
                <w:bCs/>
                <w:color w:val="000000"/>
              </w:rPr>
            </w:pPr>
            <w:r w:rsidRPr="00F27BBE">
              <w:rPr>
                <w:bCs/>
                <w:color w:val="000000"/>
              </w:rPr>
              <w:t>-</w:t>
            </w:r>
          </w:p>
        </w:tc>
        <w:tc>
          <w:tcPr>
            <w:tcW w:w="367" w:type="pct"/>
            <w:noWrap/>
            <w:tcMar>
              <w:left w:w="28" w:type="dxa"/>
              <w:right w:w="28" w:type="dxa"/>
            </w:tcMar>
            <w:vAlign w:val="center"/>
          </w:tcPr>
          <w:p w14:paraId="445BB9D9" w14:textId="77777777" w:rsidR="0036060E" w:rsidRPr="00F27BBE" w:rsidRDefault="0036060E" w:rsidP="00C20721">
            <w:pPr>
              <w:ind w:left="-161"/>
              <w:jc w:val="center"/>
              <w:rPr>
                <w:bCs/>
                <w:color w:val="000000"/>
              </w:rPr>
            </w:pPr>
            <w:r w:rsidRPr="00F27BBE">
              <w:rPr>
                <w:bCs/>
                <w:color w:val="000000"/>
              </w:rPr>
              <w:t>-</w:t>
            </w:r>
          </w:p>
        </w:tc>
        <w:tc>
          <w:tcPr>
            <w:tcW w:w="380" w:type="pct"/>
            <w:tcMar>
              <w:left w:w="28" w:type="dxa"/>
              <w:right w:w="28" w:type="dxa"/>
            </w:tcMar>
            <w:vAlign w:val="center"/>
          </w:tcPr>
          <w:p w14:paraId="0DF59134" w14:textId="77777777" w:rsidR="0036060E" w:rsidRPr="00F27BBE" w:rsidRDefault="0036060E" w:rsidP="00C20721">
            <w:pPr>
              <w:ind w:left="-161"/>
              <w:jc w:val="center"/>
              <w:rPr>
                <w:bCs/>
                <w:color w:val="000000"/>
              </w:rPr>
            </w:pPr>
            <w:r w:rsidRPr="00F27BBE">
              <w:rPr>
                <w:bCs/>
                <w:color w:val="000000"/>
              </w:rPr>
              <w:t>-</w:t>
            </w:r>
          </w:p>
        </w:tc>
        <w:tc>
          <w:tcPr>
            <w:tcW w:w="326" w:type="pct"/>
            <w:tcMar>
              <w:left w:w="28" w:type="dxa"/>
              <w:right w:w="28" w:type="dxa"/>
            </w:tcMar>
            <w:vAlign w:val="center"/>
          </w:tcPr>
          <w:p w14:paraId="20D0236D" w14:textId="77777777" w:rsidR="0036060E" w:rsidRPr="00F27BBE" w:rsidRDefault="0036060E" w:rsidP="00C20721">
            <w:pPr>
              <w:jc w:val="center"/>
              <w:rPr>
                <w:bCs/>
                <w:color w:val="000000"/>
              </w:rPr>
            </w:pPr>
            <w:r w:rsidRPr="00F27BBE">
              <w:rPr>
                <w:bCs/>
                <w:color w:val="000000"/>
              </w:rPr>
              <w:t>78,0</w:t>
            </w:r>
          </w:p>
        </w:tc>
        <w:tc>
          <w:tcPr>
            <w:tcW w:w="382" w:type="pct"/>
            <w:tcMar>
              <w:left w:w="28" w:type="dxa"/>
              <w:right w:w="28" w:type="dxa"/>
            </w:tcMar>
            <w:vAlign w:val="center"/>
          </w:tcPr>
          <w:p w14:paraId="6BEBD487" w14:textId="77777777" w:rsidR="0036060E" w:rsidRPr="00F27BBE" w:rsidRDefault="0036060E" w:rsidP="00C20721">
            <w:pPr>
              <w:jc w:val="center"/>
              <w:rPr>
                <w:bCs/>
                <w:color w:val="000000"/>
              </w:rPr>
            </w:pPr>
            <w:r w:rsidRPr="00F27BBE">
              <w:rPr>
                <w:bCs/>
                <w:color w:val="000000"/>
              </w:rPr>
              <w:t>70,8</w:t>
            </w:r>
          </w:p>
        </w:tc>
        <w:tc>
          <w:tcPr>
            <w:tcW w:w="325" w:type="pct"/>
            <w:tcMar>
              <w:left w:w="28" w:type="dxa"/>
              <w:right w:w="28" w:type="dxa"/>
            </w:tcMar>
            <w:vAlign w:val="center"/>
          </w:tcPr>
          <w:p w14:paraId="51452744" w14:textId="77777777" w:rsidR="0036060E" w:rsidRPr="00F27BBE" w:rsidRDefault="0036060E" w:rsidP="00C20721">
            <w:pPr>
              <w:ind w:left="-161"/>
              <w:jc w:val="center"/>
              <w:rPr>
                <w:bCs/>
                <w:color w:val="000000"/>
              </w:rPr>
            </w:pPr>
            <w:r w:rsidRPr="00F27BBE">
              <w:rPr>
                <w:bCs/>
                <w:color w:val="000000"/>
              </w:rPr>
              <w:t>80,0</w:t>
            </w:r>
          </w:p>
        </w:tc>
      </w:tr>
      <w:tr w:rsidR="0036060E" w:rsidRPr="00F27BBE" w14:paraId="67293D4F" w14:textId="77777777" w:rsidTr="0036060E">
        <w:trPr>
          <w:trHeight w:val="330"/>
          <w:tblHeader/>
          <w:jc w:val="center"/>
        </w:trPr>
        <w:tc>
          <w:tcPr>
            <w:tcW w:w="643" w:type="pct"/>
            <w:vAlign w:val="center"/>
          </w:tcPr>
          <w:p w14:paraId="57E43B32" w14:textId="77777777" w:rsidR="0036060E" w:rsidRPr="00F27BBE" w:rsidRDefault="0036060E" w:rsidP="00C20721">
            <w:pPr>
              <w:jc w:val="center"/>
              <w:rPr>
                <w:b/>
                <w:bCs/>
                <w:color w:val="000000"/>
              </w:rPr>
            </w:pPr>
            <w:r w:rsidRPr="00F27BBE">
              <w:rPr>
                <w:b/>
                <w:bCs/>
                <w:color w:val="000000"/>
              </w:rPr>
              <w:t>Октябрь 2014</w:t>
            </w:r>
          </w:p>
        </w:tc>
        <w:tc>
          <w:tcPr>
            <w:tcW w:w="347" w:type="pct"/>
            <w:noWrap/>
            <w:tcMar>
              <w:left w:w="28" w:type="dxa"/>
              <w:right w:w="28" w:type="dxa"/>
            </w:tcMar>
            <w:vAlign w:val="center"/>
          </w:tcPr>
          <w:p w14:paraId="69BFD8D5" w14:textId="77777777" w:rsidR="0036060E" w:rsidRPr="00F27BBE" w:rsidRDefault="0036060E" w:rsidP="00C20721">
            <w:pPr>
              <w:jc w:val="center"/>
            </w:pPr>
            <w:r w:rsidRPr="00F27BBE">
              <w:t>86,5</w:t>
            </w:r>
          </w:p>
        </w:tc>
        <w:tc>
          <w:tcPr>
            <w:tcW w:w="440" w:type="pct"/>
            <w:noWrap/>
            <w:tcMar>
              <w:left w:w="28" w:type="dxa"/>
              <w:right w:w="28" w:type="dxa"/>
            </w:tcMar>
            <w:vAlign w:val="center"/>
          </w:tcPr>
          <w:p w14:paraId="7FEE6441" w14:textId="77777777" w:rsidR="0036060E" w:rsidRPr="00F27BBE" w:rsidRDefault="0036060E" w:rsidP="00C20721">
            <w:pPr>
              <w:jc w:val="center"/>
            </w:pPr>
            <w:r w:rsidRPr="00F27BBE">
              <w:t>86,4</w:t>
            </w:r>
          </w:p>
        </w:tc>
        <w:tc>
          <w:tcPr>
            <w:tcW w:w="330" w:type="pct"/>
            <w:noWrap/>
            <w:tcMar>
              <w:left w:w="28" w:type="dxa"/>
              <w:right w:w="28" w:type="dxa"/>
            </w:tcMar>
            <w:vAlign w:val="center"/>
          </w:tcPr>
          <w:p w14:paraId="7788FBA2" w14:textId="77777777" w:rsidR="0036060E" w:rsidRPr="00F27BBE" w:rsidRDefault="0036060E" w:rsidP="00C20721">
            <w:pPr>
              <w:jc w:val="center"/>
            </w:pPr>
            <w:r w:rsidRPr="00F27BBE">
              <w:t>84,3</w:t>
            </w:r>
          </w:p>
        </w:tc>
        <w:tc>
          <w:tcPr>
            <w:tcW w:w="330" w:type="pct"/>
            <w:noWrap/>
            <w:tcMar>
              <w:left w:w="28" w:type="dxa"/>
              <w:right w:w="28" w:type="dxa"/>
            </w:tcMar>
            <w:vAlign w:val="center"/>
          </w:tcPr>
          <w:p w14:paraId="5D2A76F4" w14:textId="77777777" w:rsidR="0036060E" w:rsidRPr="00F27BBE" w:rsidRDefault="0036060E" w:rsidP="00C20721">
            <w:pPr>
              <w:jc w:val="center"/>
            </w:pPr>
            <w:r w:rsidRPr="00F27BBE">
              <w:t>92,4</w:t>
            </w:r>
          </w:p>
        </w:tc>
        <w:tc>
          <w:tcPr>
            <w:tcW w:w="469" w:type="pct"/>
            <w:noWrap/>
            <w:tcMar>
              <w:left w:w="28" w:type="dxa"/>
              <w:right w:w="28" w:type="dxa"/>
            </w:tcMar>
            <w:vAlign w:val="center"/>
          </w:tcPr>
          <w:p w14:paraId="41224748" w14:textId="77777777" w:rsidR="0036060E" w:rsidRPr="00F27BBE" w:rsidRDefault="0036060E" w:rsidP="00C20721">
            <w:pPr>
              <w:jc w:val="center"/>
            </w:pPr>
            <w:r w:rsidRPr="00F27BBE">
              <w:t>88,6</w:t>
            </w:r>
          </w:p>
        </w:tc>
        <w:tc>
          <w:tcPr>
            <w:tcW w:w="330" w:type="pct"/>
            <w:noWrap/>
            <w:tcMar>
              <w:left w:w="28" w:type="dxa"/>
              <w:right w:w="28" w:type="dxa"/>
            </w:tcMar>
            <w:vAlign w:val="center"/>
          </w:tcPr>
          <w:p w14:paraId="5B156A6C" w14:textId="77777777" w:rsidR="0036060E" w:rsidRPr="00F27BBE" w:rsidRDefault="0036060E" w:rsidP="00C20721">
            <w:pPr>
              <w:jc w:val="center"/>
            </w:pPr>
            <w:r w:rsidRPr="00F27BBE">
              <w:t>90,0</w:t>
            </w:r>
          </w:p>
        </w:tc>
        <w:tc>
          <w:tcPr>
            <w:tcW w:w="330" w:type="pct"/>
            <w:shd w:val="clear" w:color="auto" w:fill="auto"/>
            <w:noWrap/>
            <w:tcMar>
              <w:left w:w="28" w:type="dxa"/>
              <w:right w:w="28" w:type="dxa"/>
            </w:tcMar>
            <w:vAlign w:val="center"/>
          </w:tcPr>
          <w:p w14:paraId="5FA0A632" w14:textId="77777777" w:rsidR="0036060E" w:rsidRPr="00F27BBE" w:rsidRDefault="0036060E" w:rsidP="00C20721">
            <w:pPr>
              <w:jc w:val="center"/>
            </w:pPr>
            <w:r w:rsidRPr="00F27BBE">
              <w:t>79,1</w:t>
            </w:r>
          </w:p>
        </w:tc>
        <w:tc>
          <w:tcPr>
            <w:tcW w:w="367" w:type="pct"/>
            <w:noWrap/>
            <w:tcMar>
              <w:left w:w="28" w:type="dxa"/>
              <w:right w:w="28" w:type="dxa"/>
            </w:tcMar>
            <w:vAlign w:val="center"/>
          </w:tcPr>
          <w:p w14:paraId="3114BAC2" w14:textId="77777777" w:rsidR="0036060E" w:rsidRPr="00F27BBE" w:rsidRDefault="0036060E" w:rsidP="00C20721">
            <w:pPr>
              <w:jc w:val="center"/>
            </w:pPr>
            <w:r w:rsidRPr="00F27BBE">
              <w:t>94,3</w:t>
            </w:r>
          </w:p>
        </w:tc>
        <w:tc>
          <w:tcPr>
            <w:tcW w:w="380" w:type="pct"/>
            <w:tcMar>
              <w:left w:w="28" w:type="dxa"/>
              <w:right w:w="28" w:type="dxa"/>
            </w:tcMar>
            <w:vAlign w:val="center"/>
          </w:tcPr>
          <w:p w14:paraId="034D8237" w14:textId="77777777" w:rsidR="0036060E" w:rsidRPr="00F27BBE" w:rsidRDefault="0036060E" w:rsidP="00C20721">
            <w:pPr>
              <w:jc w:val="center"/>
            </w:pPr>
            <w:r w:rsidRPr="00F27BBE">
              <w:t>80,0</w:t>
            </w:r>
          </w:p>
        </w:tc>
        <w:tc>
          <w:tcPr>
            <w:tcW w:w="326" w:type="pct"/>
            <w:tcMar>
              <w:left w:w="28" w:type="dxa"/>
              <w:right w:w="28" w:type="dxa"/>
            </w:tcMar>
            <w:vAlign w:val="center"/>
          </w:tcPr>
          <w:p w14:paraId="4F89345F" w14:textId="77777777" w:rsidR="0036060E" w:rsidRPr="00F27BBE" w:rsidRDefault="0036060E" w:rsidP="00C20721">
            <w:pPr>
              <w:jc w:val="center"/>
            </w:pPr>
            <w:r w:rsidRPr="00F27BBE">
              <w:t>78,1</w:t>
            </w:r>
          </w:p>
        </w:tc>
        <w:tc>
          <w:tcPr>
            <w:tcW w:w="382" w:type="pct"/>
            <w:tcMar>
              <w:left w:w="28" w:type="dxa"/>
              <w:right w:w="28" w:type="dxa"/>
            </w:tcMar>
            <w:vAlign w:val="center"/>
          </w:tcPr>
          <w:p w14:paraId="5DAB09C9" w14:textId="77777777" w:rsidR="0036060E" w:rsidRPr="00F27BBE" w:rsidRDefault="0036060E" w:rsidP="00C20721">
            <w:pPr>
              <w:jc w:val="center"/>
            </w:pPr>
            <w:r w:rsidRPr="00F27BBE">
              <w:t>88,6</w:t>
            </w:r>
          </w:p>
        </w:tc>
        <w:tc>
          <w:tcPr>
            <w:tcW w:w="325" w:type="pct"/>
            <w:tcMar>
              <w:left w:w="28" w:type="dxa"/>
              <w:right w:w="28" w:type="dxa"/>
            </w:tcMar>
            <w:vAlign w:val="center"/>
          </w:tcPr>
          <w:p w14:paraId="05A35CBC" w14:textId="77777777" w:rsidR="0036060E" w:rsidRPr="00F27BBE" w:rsidRDefault="0036060E" w:rsidP="00C20721">
            <w:pPr>
              <w:jc w:val="center"/>
            </w:pPr>
            <w:r w:rsidRPr="00F27BBE">
              <w:t>88,6</w:t>
            </w:r>
          </w:p>
        </w:tc>
      </w:tr>
    </w:tbl>
    <w:p w14:paraId="3421F590" w14:textId="77777777" w:rsidR="0036060E" w:rsidRPr="00F27BBE" w:rsidRDefault="0036060E" w:rsidP="00C20721">
      <w:pPr>
        <w:spacing w:before="120" w:line="360" w:lineRule="auto"/>
        <w:ind w:firstLine="567"/>
        <w:jc w:val="both"/>
        <w:rPr>
          <w:sz w:val="28"/>
          <w:szCs w:val="28"/>
        </w:rPr>
      </w:pPr>
      <w:r w:rsidRPr="00F27BBE">
        <w:rPr>
          <w:sz w:val="28"/>
          <w:szCs w:val="28"/>
        </w:rPr>
        <w:t>В целях повышения уровня удовлетворенности заявителей качеством и доступностью предоставления услуг может быть рекомендовано следующее:</w:t>
      </w:r>
    </w:p>
    <w:p w14:paraId="15D66471" w14:textId="77777777" w:rsidR="0036060E" w:rsidRPr="00F27BBE" w:rsidRDefault="0036060E" w:rsidP="00C20721">
      <w:pPr>
        <w:pStyle w:val="48"/>
        <w:widowControl/>
        <w:tabs>
          <w:tab w:val="left" w:pos="1134"/>
        </w:tabs>
        <w:spacing w:line="360" w:lineRule="auto"/>
        <w:ind w:left="0" w:firstLine="709"/>
        <w:jc w:val="both"/>
        <w:rPr>
          <w:sz w:val="28"/>
          <w:szCs w:val="28"/>
        </w:rPr>
      </w:pPr>
      <w:r w:rsidRPr="00F27BBE">
        <w:rPr>
          <w:sz w:val="28"/>
          <w:szCs w:val="28"/>
        </w:rPr>
        <w:lastRenderedPageBreak/>
        <w:t>1. Разработка административных регламентов по всем (100%) муниципальным услугам, а также их размещение в соответствующем разделе официального сайта р.п. Кольцово.</w:t>
      </w:r>
    </w:p>
    <w:p w14:paraId="5CD7EF55" w14:textId="77777777" w:rsidR="0036060E" w:rsidRPr="00F27BBE" w:rsidRDefault="0036060E" w:rsidP="00C20721">
      <w:pPr>
        <w:pStyle w:val="48"/>
        <w:widowControl/>
        <w:tabs>
          <w:tab w:val="left" w:pos="1134"/>
        </w:tabs>
        <w:spacing w:line="360" w:lineRule="auto"/>
        <w:ind w:left="0" w:firstLine="709"/>
        <w:jc w:val="both"/>
        <w:rPr>
          <w:sz w:val="28"/>
          <w:szCs w:val="28"/>
        </w:rPr>
      </w:pPr>
      <w:r w:rsidRPr="00F27BBE">
        <w:rPr>
          <w:sz w:val="28"/>
          <w:szCs w:val="28"/>
        </w:rPr>
        <w:t>2. Реализация комплекса мер, направленных на повышение уровня информированности заявителей о порядке получения муниципальных услуг.</w:t>
      </w:r>
    </w:p>
    <w:p w14:paraId="63057721" w14:textId="77777777" w:rsidR="0036060E" w:rsidRPr="00F27BBE" w:rsidRDefault="0036060E" w:rsidP="00C20721">
      <w:pPr>
        <w:pStyle w:val="48"/>
        <w:widowControl/>
        <w:tabs>
          <w:tab w:val="left" w:pos="1134"/>
        </w:tabs>
        <w:spacing w:line="360" w:lineRule="auto"/>
        <w:ind w:left="0" w:firstLine="709"/>
        <w:jc w:val="both"/>
        <w:rPr>
          <w:sz w:val="28"/>
          <w:szCs w:val="28"/>
        </w:rPr>
      </w:pPr>
      <w:r w:rsidRPr="00F27BBE">
        <w:rPr>
          <w:sz w:val="28"/>
          <w:szCs w:val="28"/>
        </w:rPr>
        <w:t>3. Организация предоставления муниципальных услуг в электронном виде с использованием Интернет.</w:t>
      </w:r>
    </w:p>
    <w:p w14:paraId="63B8125D" w14:textId="77777777" w:rsidR="0036060E" w:rsidRPr="00F27BBE" w:rsidRDefault="0036060E" w:rsidP="00C20721">
      <w:pPr>
        <w:pStyle w:val="48"/>
        <w:widowControl/>
        <w:tabs>
          <w:tab w:val="left" w:pos="1134"/>
        </w:tabs>
        <w:spacing w:line="360" w:lineRule="auto"/>
        <w:ind w:left="0" w:firstLine="709"/>
        <w:jc w:val="both"/>
        <w:rPr>
          <w:sz w:val="28"/>
          <w:szCs w:val="28"/>
        </w:rPr>
      </w:pPr>
      <w:r w:rsidRPr="00F27BBE">
        <w:rPr>
          <w:sz w:val="28"/>
          <w:szCs w:val="28"/>
        </w:rPr>
        <w:t>4. Организация предоставления муниципальных услуг в многофункциональных центрах.</w:t>
      </w:r>
    </w:p>
    <w:p w14:paraId="27A570C6" w14:textId="77777777" w:rsidR="0036060E" w:rsidRPr="00F27BBE" w:rsidRDefault="0036060E" w:rsidP="00C20721">
      <w:pPr>
        <w:pStyle w:val="48"/>
        <w:widowControl/>
        <w:tabs>
          <w:tab w:val="left" w:pos="1134"/>
        </w:tabs>
        <w:spacing w:line="360" w:lineRule="auto"/>
        <w:ind w:left="0" w:firstLine="709"/>
        <w:jc w:val="both"/>
        <w:rPr>
          <w:sz w:val="28"/>
          <w:szCs w:val="28"/>
        </w:rPr>
      </w:pPr>
      <w:r w:rsidRPr="00F27BBE">
        <w:rPr>
          <w:sz w:val="28"/>
          <w:szCs w:val="28"/>
        </w:rPr>
        <w:t>5. Внесение изменений в административные регламенты в целях более полного информирования заявителей о затратах, связанных с получением муниципальных услуг: указание порядка, размера и оснований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14:paraId="10E4207E" w14:textId="77777777" w:rsidR="00F16E52" w:rsidRPr="00F27BBE" w:rsidRDefault="00F16E52" w:rsidP="00C20721"/>
    <w:p w14:paraId="1ABF3CF8" w14:textId="77777777" w:rsidR="00F16E52" w:rsidRPr="00F27BBE" w:rsidRDefault="00F16E52" w:rsidP="00C20721"/>
    <w:p w14:paraId="3592BC9A" w14:textId="77777777" w:rsidR="00F16E52" w:rsidRPr="00F27BBE" w:rsidRDefault="00F16E52" w:rsidP="00C20721"/>
    <w:p w14:paraId="595A36DC" w14:textId="77777777" w:rsidR="00F16E52" w:rsidRPr="00F27BBE" w:rsidRDefault="00F16E52" w:rsidP="00C20721"/>
    <w:p w14:paraId="74F78ABB" w14:textId="77777777" w:rsidR="004D2D6D" w:rsidRPr="00F27BBE" w:rsidRDefault="004D2D6D">
      <w:pPr>
        <w:spacing w:after="160" w:line="259" w:lineRule="auto"/>
        <w:rPr>
          <w:b/>
          <w:caps/>
          <w:sz w:val="28"/>
          <w:szCs w:val="20"/>
        </w:rPr>
      </w:pPr>
      <w:bookmarkStart w:id="25" w:name="_Toc374636813"/>
      <w:r w:rsidRPr="00F27BBE">
        <w:br w:type="page"/>
      </w:r>
    </w:p>
    <w:p w14:paraId="57922EF4" w14:textId="77777777" w:rsidR="00F16E52" w:rsidRPr="00F27BBE" w:rsidRDefault="00297D04" w:rsidP="004D2D6D">
      <w:pPr>
        <w:pStyle w:val="1ffe"/>
        <w:keepNext w:val="0"/>
        <w:keepLines w:val="0"/>
        <w:widowControl/>
        <w:spacing w:after="240" w:line="360" w:lineRule="auto"/>
        <w:ind w:firstLine="0"/>
        <w:jc w:val="center"/>
      </w:pPr>
      <w:bookmarkStart w:id="26" w:name="_Toc404699256"/>
      <w:r w:rsidRPr="00F27BBE">
        <w:lastRenderedPageBreak/>
        <w:t>Приложение 9</w:t>
      </w:r>
      <w:r w:rsidR="004D2D6D" w:rsidRPr="00F27BBE">
        <w:br/>
      </w:r>
      <w:r w:rsidR="00F16E52" w:rsidRPr="00F27BBE">
        <w:t>Результаты мониторинга качества и доступности муниципальных услуг в Баганском районе</w:t>
      </w:r>
      <w:bookmarkEnd w:id="25"/>
      <w:bookmarkEnd w:id="26"/>
    </w:p>
    <w:tbl>
      <w:tblPr>
        <w:tblW w:w="0" w:type="auto"/>
        <w:tblLook w:val="01E0" w:firstRow="1" w:lastRow="1" w:firstColumn="1" w:lastColumn="1" w:noHBand="0" w:noVBand="0"/>
      </w:tblPr>
      <w:tblGrid>
        <w:gridCol w:w="4644"/>
        <w:gridCol w:w="4643"/>
      </w:tblGrid>
      <w:tr w:rsidR="009E589F" w:rsidRPr="00F27BBE" w14:paraId="09113789" w14:textId="77777777" w:rsidTr="009E589F">
        <w:tc>
          <w:tcPr>
            <w:tcW w:w="4644" w:type="dxa"/>
          </w:tcPr>
          <w:p w14:paraId="1E202CC5" w14:textId="77777777" w:rsidR="009E589F" w:rsidRPr="00F27BBE" w:rsidRDefault="009E589F" w:rsidP="00C20721">
            <w:pPr>
              <w:rPr>
                <w:b/>
                <w:sz w:val="28"/>
                <w:szCs w:val="28"/>
              </w:rPr>
            </w:pPr>
            <w:r w:rsidRPr="00F27BBE">
              <w:rPr>
                <w:b/>
                <w:sz w:val="28"/>
                <w:szCs w:val="28"/>
              </w:rPr>
              <w:t>Место проведения опроса:</w:t>
            </w:r>
          </w:p>
          <w:p w14:paraId="53624B25" w14:textId="77777777" w:rsidR="009E589F" w:rsidRPr="00F27BBE" w:rsidRDefault="009E589F" w:rsidP="00C20721">
            <w:pPr>
              <w:rPr>
                <w:b/>
                <w:sz w:val="28"/>
                <w:szCs w:val="28"/>
              </w:rPr>
            </w:pPr>
          </w:p>
          <w:p w14:paraId="7CE9B283" w14:textId="77777777" w:rsidR="009E589F" w:rsidRPr="00F27BBE" w:rsidRDefault="009E589F" w:rsidP="00C20721">
            <w:pPr>
              <w:rPr>
                <w:b/>
                <w:sz w:val="28"/>
                <w:szCs w:val="28"/>
              </w:rPr>
            </w:pPr>
          </w:p>
        </w:tc>
        <w:tc>
          <w:tcPr>
            <w:tcW w:w="4643" w:type="dxa"/>
          </w:tcPr>
          <w:p w14:paraId="2C725742" w14:textId="77777777" w:rsidR="009E589F" w:rsidRPr="00F27BBE" w:rsidRDefault="009E589F" w:rsidP="00C20721">
            <w:pPr>
              <w:rPr>
                <w:sz w:val="28"/>
                <w:szCs w:val="28"/>
              </w:rPr>
            </w:pPr>
            <w:r w:rsidRPr="00F27BBE">
              <w:rPr>
                <w:sz w:val="28"/>
                <w:szCs w:val="28"/>
              </w:rPr>
              <w:t>Администрация Баганского района</w:t>
            </w:r>
          </w:p>
          <w:p w14:paraId="398A48A2" w14:textId="77777777" w:rsidR="009E589F" w:rsidRPr="00F27BBE" w:rsidRDefault="009E589F" w:rsidP="00C20721">
            <w:pPr>
              <w:rPr>
                <w:sz w:val="28"/>
                <w:szCs w:val="28"/>
              </w:rPr>
            </w:pPr>
            <w:r w:rsidRPr="00F27BBE">
              <w:rPr>
                <w:sz w:val="28"/>
                <w:szCs w:val="28"/>
              </w:rPr>
              <w:t>Администрация с. Баган</w:t>
            </w:r>
          </w:p>
        </w:tc>
      </w:tr>
      <w:tr w:rsidR="009E589F" w:rsidRPr="00F27BBE" w14:paraId="46ED30A0" w14:textId="77777777" w:rsidTr="009E589F">
        <w:tc>
          <w:tcPr>
            <w:tcW w:w="4644" w:type="dxa"/>
          </w:tcPr>
          <w:p w14:paraId="748C3D96" w14:textId="77777777" w:rsidR="009E589F" w:rsidRPr="00F27BBE" w:rsidRDefault="009E589F" w:rsidP="00C20721">
            <w:pPr>
              <w:rPr>
                <w:sz w:val="28"/>
                <w:szCs w:val="28"/>
              </w:rPr>
            </w:pPr>
            <w:r w:rsidRPr="00F27BBE">
              <w:rPr>
                <w:b/>
                <w:sz w:val="28"/>
                <w:szCs w:val="28"/>
              </w:rPr>
              <w:t>Общее количество опрошенных:</w:t>
            </w:r>
          </w:p>
        </w:tc>
        <w:tc>
          <w:tcPr>
            <w:tcW w:w="4643" w:type="dxa"/>
          </w:tcPr>
          <w:p w14:paraId="432393E2" w14:textId="77777777" w:rsidR="009E589F" w:rsidRPr="00F27BBE" w:rsidRDefault="009E589F" w:rsidP="00C20721">
            <w:pPr>
              <w:jc w:val="both"/>
              <w:rPr>
                <w:sz w:val="28"/>
                <w:szCs w:val="28"/>
              </w:rPr>
            </w:pPr>
            <w:r w:rsidRPr="00F27BBE">
              <w:rPr>
                <w:sz w:val="28"/>
                <w:szCs w:val="28"/>
              </w:rPr>
              <w:t>25</w:t>
            </w:r>
          </w:p>
        </w:tc>
      </w:tr>
    </w:tbl>
    <w:p w14:paraId="146F36B4" w14:textId="77777777" w:rsidR="009E589F" w:rsidRPr="00F27BBE" w:rsidRDefault="009E589F" w:rsidP="00C20721">
      <w:pPr>
        <w:rPr>
          <w:sz w:val="28"/>
          <w:szCs w:val="28"/>
        </w:rPr>
      </w:pPr>
    </w:p>
    <w:p w14:paraId="0992634C" w14:textId="32EA21BB" w:rsidR="009E589F" w:rsidRPr="00F27BBE" w:rsidRDefault="009E589F" w:rsidP="00C20721">
      <w:pPr>
        <w:spacing w:line="360" w:lineRule="auto"/>
        <w:ind w:firstLine="709"/>
        <w:jc w:val="both"/>
        <w:rPr>
          <w:sz w:val="28"/>
          <w:szCs w:val="28"/>
        </w:rPr>
      </w:pPr>
      <w:r w:rsidRPr="00F27BBE">
        <w:rPr>
          <w:sz w:val="28"/>
          <w:szCs w:val="28"/>
        </w:rPr>
        <w:t xml:space="preserve">В соответствии с Описанием объекта закупки в период с 16.10 по 16.11.2014 был проведен мониторинг качества предоставления муниципальных услуг по перечню, </w:t>
      </w:r>
      <w:r w:rsidR="007E3A50">
        <w:rPr>
          <w:sz w:val="28"/>
          <w:szCs w:val="28"/>
        </w:rPr>
        <w:t>согласованному с</w:t>
      </w:r>
      <w:r w:rsidRPr="00F27BBE">
        <w:rPr>
          <w:sz w:val="28"/>
          <w:szCs w:val="28"/>
        </w:rPr>
        <w:t xml:space="preserve"> Заказчиком. </w:t>
      </w:r>
    </w:p>
    <w:p w14:paraId="4FF80E29" w14:textId="77777777" w:rsidR="009E589F" w:rsidRPr="00F27BBE" w:rsidRDefault="009E589F" w:rsidP="00C20721">
      <w:pPr>
        <w:spacing w:line="360" w:lineRule="auto"/>
        <w:ind w:firstLine="709"/>
        <w:jc w:val="both"/>
        <w:rPr>
          <w:sz w:val="28"/>
          <w:szCs w:val="28"/>
        </w:rPr>
      </w:pPr>
      <w:r w:rsidRPr="00F27BBE">
        <w:rPr>
          <w:sz w:val="28"/>
          <w:szCs w:val="28"/>
        </w:rPr>
        <w:t>Исследование проводилось путем опроса получателей услуг непосредственно в точках предоставления услуг – органах местного самоуправления Баганского района и с. Баган.</w:t>
      </w:r>
    </w:p>
    <w:p w14:paraId="7A441388" w14:textId="77777777" w:rsidR="009E589F" w:rsidRPr="00F27BBE" w:rsidRDefault="009E589F" w:rsidP="00C20721">
      <w:pPr>
        <w:spacing w:line="360" w:lineRule="auto"/>
        <w:ind w:firstLine="709"/>
        <w:jc w:val="both"/>
        <w:rPr>
          <w:sz w:val="28"/>
          <w:szCs w:val="28"/>
        </w:rPr>
      </w:pPr>
      <w:r w:rsidRPr="00F27BBE">
        <w:rPr>
          <w:sz w:val="28"/>
          <w:szCs w:val="28"/>
        </w:rPr>
        <w:t>В ходе проведения опроса получателей услуг Баганского района в мониторинг попали муниципальные услуги, предоставляемые в органах местного самоуправления на территории Баганского района:</w:t>
      </w:r>
    </w:p>
    <w:p w14:paraId="20AE440A" w14:textId="77777777" w:rsidR="009E589F" w:rsidRPr="00F27BBE" w:rsidRDefault="009E589F" w:rsidP="00C20721">
      <w:pPr>
        <w:tabs>
          <w:tab w:val="left" w:pos="1134"/>
        </w:tabs>
        <w:spacing w:line="360" w:lineRule="auto"/>
        <w:ind w:firstLine="709"/>
        <w:jc w:val="both"/>
        <w:rPr>
          <w:sz w:val="28"/>
          <w:szCs w:val="28"/>
        </w:rPr>
      </w:pPr>
      <w:r w:rsidRPr="00F27BBE">
        <w:rPr>
          <w:sz w:val="28"/>
          <w:szCs w:val="28"/>
        </w:rPr>
        <w:t>1)</w:t>
      </w:r>
      <w:r w:rsidRPr="00F27BBE">
        <w:rPr>
          <w:sz w:val="28"/>
          <w:szCs w:val="28"/>
        </w:rPr>
        <w:tab/>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58750262" w14:textId="77777777" w:rsidR="009E589F" w:rsidRPr="00F27BBE" w:rsidRDefault="009E589F" w:rsidP="00C20721">
      <w:pPr>
        <w:tabs>
          <w:tab w:val="left" w:pos="1134"/>
        </w:tabs>
        <w:spacing w:line="360" w:lineRule="auto"/>
        <w:ind w:firstLine="709"/>
        <w:jc w:val="both"/>
        <w:rPr>
          <w:sz w:val="28"/>
          <w:szCs w:val="28"/>
        </w:rPr>
      </w:pPr>
      <w:r w:rsidRPr="00F27BBE">
        <w:rPr>
          <w:sz w:val="28"/>
          <w:szCs w:val="28"/>
        </w:rPr>
        <w:t>2)</w:t>
      </w:r>
      <w:r w:rsidRPr="00F27BBE">
        <w:rPr>
          <w:sz w:val="28"/>
          <w:szCs w:val="28"/>
        </w:rPr>
        <w:tab/>
        <w:t>Предоставление жилых помещений по договорам социального найма.</w:t>
      </w:r>
    </w:p>
    <w:p w14:paraId="1BE93FC6" w14:textId="77777777" w:rsidR="009E589F" w:rsidRPr="00F27BBE" w:rsidRDefault="009E589F" w:rsidP="00C20721">
      <w:pPr>
        <w:tabs>
          <w:tab w:val="left" w:pos="1134"/>
        </w:tabs>
        <w:spacing w:line="360" w:lineRule="auto"/>
        <w:ind w:firstLine="709"/>
        <w:jc w:val="both"/>
        <w:rPr>
          <w:sz w:val="28"/>
          <w:szCs w:val="28"/>
        </w:rPr>
      </w:pPr>
      <w:r w:rsidRPr="00F27BBE">
        <w:rPr>
          <w:sz w:val="28"/>
          <w:szCs w:val="28"/>
        </w:rPr>
        <w:t>3)</w:t>
      </w:r>
      <w:r w:rsidRPr="00F27BBE">
        <w:rPr>
          <w:sz w:val="28"/>
          <w:szCs w:val="28"/>
        </w:rPr>
        <w:tab/>
        <w:t>Прием заявлений, документов, а также постановка граждан на учет в качестве нуждающихся в жилых помещениях.</w:t>
      </w:r>
    </w:p>
    <w:p w14:paraId="5E403E0F" w14:textId="77777777" w:rsidR="009E589F" w:rsidRPr="00F27BBE" w:rsidRDefault="009E589F" w:rsidP="00C20721">
      <w:pPr>
        <w:tabs>
          <w:tab w:val="left" w:pos="1134"/>
        </w:tabs>
        <w:spacing w:line="360" w:lineRule="auto"/>
        <w:ind w:firstLine="709"/>
        <w:jc w:val="both"/>
        <w:rPr>
          <w:sz w:val="28"/>
          <w:szCs w:val="28"/>
        </w:rPr>
      </w:pPr>
      <w:r w:rsidRPr="00F27BBE">
        <w:rPr>
          <w:sz w:val="28"/>
          <w:szCs w:val="28"/>
        </w:rPr>
        <w:t>4)</w:t>
      </w:r>
      <w:r w:rsidRPr="00F27BBE">
        <w:rPr>
          <w:sz w:val="28"/>
          <w:szCs w:val="28"/>
        </w:rPr>
        <w:tab/>
        <w:t>Заключение договора бесплатной передачи в собственность граждан занимаемого ими жилого помещения в муниципальном жилищном фонде (приватизация).</w:t>
      </w:r>
    </w:p>
    <w:p w14:paraId="6199A8F4" w14:textId="77777777" w:rsidR="009E589F" w:rsidRPr="00F27BBE" w:rsidRDefault="009E589F" w:rsidP="00C20721">
      <w:pPr>
        <w:tabs>
          <w:tab w:val="left" w:pos="1134"/>
        </w:tabs>
        <w:spacing w:line="360" w:lineRule="auto"/>
        <w:ind w:firstLine="709"/>
        <w:jc w:val="both"/>
        <w:rPr>
          <w:sz w:val="28"/>
          <w:szCs w:val="28"/>
        </w:rPr>
      </w:pPr>
      <w:r w:rsidRPr="00F27BBE">
        <w:rPr>
          <w:sz w:val="28"/>
          <w:szCs w:val="28"/>
        </w:rPr>
        <w:t>5)</w:t>
      </w:r>
      <w:r w:rsidRPr="00F27BBE">
        <w:rPr>
          <w:sz w:val="28"/>
          <w:szCs w:val="28"/>
        </w:rPr>
        <w:tab/>
        <w:t>Выдача справки об использовании (неиспользовании) гражданином права на приватизацию жилых помещений.</w:t>
      </w:r>
    </w:p>
    <w:p w14:paraId="5EF37ADF" w14:textId="77777777" w:rsidR="009E589F" w:rsidRPr="00F27BBE" w:rsidRDefault="009E589F" w:rsidP="00C20721">
      <w:pPr>
        <w:tabs>
          <w:tab w:val="left" w:pos="1134"/>
        </w:tabs>
        <w:spacing w:line="360" w:lineRule="auto"/>
        <w:ind w:firstLine="709"/>
        <w:jc w:val="both"/>
        <w:rPr>
          <w:sz w:val="28"/>
          <w:szCs w:val="28"/>
        </w:rPr>
      </w:pPr>
      <w:r w:rsidRPr="00F27BBE">
        <w:rPr>
          <w:sz w:val="28"/>
          <w:szCs w:val="28"/>
        </w:rPr>
        <w:t>6)</w:t>
      </w:r>
      <w:r w:rsidRPr="00F27BBE">
        <w:rPr>
          <w:sz w:val="28"/>
          <w:szCs w:val="28"/>
        </w:rPr>
        <w:tab/>
        <w:t>Выдача сведений из реестра муниципального имущества.</w:t>
      </w:r>
    </w:p>
    <w:p w14:paraId="3DBD9BDF" w14:textId="77777777" w:rsidR="009E589F" w:rsidRPr="00F27BBE" w:rsidRDefault="009E589F" w:rsidP="00C20721">
      <w:pPr>
        <w:tabs>
          <w:tab w:val="left" w:pos="1134"/>
        </w:tabs>
        <w:spacing w:line="360" w:lineRule="auto"/>
        <w:ind w:firstLine="709"/>
        <w:jc w:val="both"/>
        <w:rPr>
          <w:sz w:val="28"/>
          <w:szCs w:val="28"/>
        </w:rPr>
      </w:pPr>
      <w:r w:rsidRPr="00F27BBE">
        <w:rPr>
          <w:sz w:val="28"/>
          <w:szCs w:val="28"/>
        </w:rPr>
        <w:t>7)</w:t>
      </w:r>
      <w:r w:rsidRPr="00F27BBE">
        <w:rPr>
          <w:sz w:val="28"/>
          <w:szCs w:val="28"/>
        </w:rPr>
        <w:tab/>
        <w:t>Предоставление в собственность граждан земельных участков для ведения садоводства, огородничества и дачного хозяйства.</w:t>
      </w:r>
    </w:p>
    <w:p w14:paraId="2E119234" w14:textId="77777777" w:rsidR="009E589F" w:rsidRPr="00F27BBE" w:rsidRDefault="009E589F" w:rsidP="00C20721">
      <w:pPr>
        <w:tabs>
          <w:tab w:val="left" w:pos="1134"/>
        </w:tabs>
        <w:spacing w:line="360" w:lineRule="auto"/>
        <w:ind w:firstLine="709"/>
        <w:jc w:val="both"/>
        <w:rPr>
          <w:sz w:val="28"/>
          <w:szCs w:val="28"/>
        </w:rPr>
      </w:pPr>
      <w:r w:rsidRPr="00F27BBE">
        <w:rPr>
          <w:sz w:val="28"/>
          <w:szCs w:val="28"/>
        </w:rPr>
        <w:lastRenderedPageBreak/>
        <w:t>8)</w:t>
      </w:r>
      <w:r w:rsidRPr="00F27BBE">
        <w:rPr>
          <w:sz w:val="28"/>
          <w:szCs w:val="28"/>
        </w:rPr>
        <w:tab/>
        <w:t>Предоставление земельных участков для индивидуального жилищного строительства.</w:t>
      </w:r>
    </w:p>
    <w:p w14:paraId="7322A6B6" w14:textId="77777777" w:rsidR="009E589F" w:rsidRPr="00F27BBE" w:rsidRDefault="009E589F" w:rsidP="00C20721">
      <w:pPr>
        <w:tabs>
          <w:tab w:val="left" w:pos="1134"/>
        </w:tabs>
        <w:spacing w:line="360" w:lineRule="auto"/>
        <w:ind w:firstLine="709"/>
        <w:jc w:val="both"/>
        <w:rPr>
          <w:sz w:val="28"/>
          <w:szCs w:val="28"/>
        </w:rPr>
      </w:pPr>
      <w:r w:rsidRPr="00F27BBE">
        <w:rPr>
          <w:sz w:val="28"/>
          <w:szCs w:val="28"/>
        </w:rPr>
        <w:t>9) Подготовка и выдача разрешения на строительство индивидуальных жилых домов.</w:t>
      </w:r>
    </w:p>
    <w:p w14:paraId="13627B72" w14:textId="77777777" w:rsidR="009E589F" w:rsidRPr="00F27BBE" w:rsidRDefault="009E589F" w:rsidP="00C20721">
      <w:pPr>
        <w:spacing w:line="360" w:lineRule="auto"/>
        <w:ind w:firstLine="709"/>
        <w:jc w:val="both"/>
        <w:rPr>
          <w:sz w:val="28"/>
          <w:szCs w:val="28"/>
        </w:rPr>
      </w:pPr>
      <w:r w:rsidRPr="00F27BBE">
        <w:rPr>
          <w:sz w:val="28"/>
          <w:szCs w:val="28"/>
        </w:rPr>
        <w:t>Наиболее востребованными услугами в период проведения мониторинга были:</w:t>
      </w:r>
    </w:p>
    <w:p w14:paraId="44268A79" w14:textId="77777777" w:rsidR="009E589F" w:rsidRPr="00F27BBE" w:rsidRDefault="009E589F" w:rsidP="00C20721">
      <w:pPr>
        <w:tabs>
          <w:tab w:val="left" w:pos="1134"/>
        </w:tabs>
        <w:spacing w:line="360" w:lineRule="auto"/>
        <w:ind w:firstLine="709"/>
        <w:jc w:val="both"/>
        <w:rPr>
          <w:sz w:val="28"/>
          <w:szCs w:val="28"/>
        </w:rPr>
      </w:pPr>
      <w:r w:rsidRPr="00F27BBE">
        <w:rPr>
          <w:sz w:val="28"/>
          <w:szCs w:val="28"/>
        </w:rPr>
        <w:t>-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(16,0% опрошенных).</w:t>
      </w:r>
    </w:p>
    <w:p w14:paraId="159B176E" w14:textId="77777777" w:rsidR="009E589F" w:rsidRPr="00F27BBE" w:rsidRDefault="009E589F" w:rsidP="00C20721">
      <w:pPr>
        <w:tabs>
          <w:tab w:val="left" w:pos="1134"/>
        </w:tabs>
        <w:spacing w:line="360" w:lineRule="auto"/>
        <w:ind w:firstLine="709"/>
        <w:jc w:val="both"/>
        <w:rPr>
          <w:sz w:val="28"/>
          <w:szCs w:val="28"/>
        </w:rPr>
      </w:pPr>
      <w:r w:rsidRPr="00F27BBE">
        <w:rPr>
          <w:sz w:val="28"/>
          <w:szCs w:val="28"/>
        </w:rPr>
        <w:t>- Прием заявлений, документов, а также постановка граждан на учет в качестве нуждающихся в жилых помещениях (16,0%).</w:t>
      </w:r>
    </w:p>
    <w:p w14:paraId="79DE97C5" w14:textId="77777777" w:rsidR="009E589F" w:rsidRPr="00F27BBE" w:rsidRDefault="009E589F" w:rsidP="00C20721">
      <w:pPr>
        <w:tabs>
          <w:tab w:val="left" w:pos="1134"/>
        </w:tabs>
        <w:spacing w:line="360" w:lineRule="auto"/>
        <w:ind w:firstLine="709"/>
        <w:jc w:val="both"/>
        <w:rPr>
          <w:sz w:val="28"/>
          <w:szCs w:val="28"/>
        </w:rPr>
      </w:pPr>
      <w:r w:rsidRPr="00F27BBE">
        <w:rPr>
          <w:sz w:val="28"/>
          <w:szCs w:val="28"/>
        </w:rPr>
        <w:t>- Заключение договора бесплатной передачи в собственность граждан занимаемого ими жилого помещения в муниципальном жилищном фонде (приватизация) (16.0%).</w:t>
      </w:r>
    </w:p>
    <w:p w14:paraId="6B716556" w14:textId="77777777" w:rsidR="009E589F" w:rsidRPr="00F27BBE" w:rsidRDefault="009E589F" w:rsidP="00C20721">
      <w:pPr>
        <w:tabs>
          <w:tab w:val="left" w:pos="1134"/>
        </w:tabs>
        <w:spacing w:line="360" w:lineRule="auto"/>
        <w:ind w:firstLine="709"/>
        <w:jc w:val="both"/>
        <w:rPr>
          <w:sz w:val="28"/>
          <w:szCs w:val="28"/>
        </w:rPr>
      </w:pPr>
      <w:r w:rsidRPr="00F27BBE">
        <w:rPr>
          <w:sz w:val="28"/>
          <w:szCs w:val="28"/>
        </w:rPr>
        <w:t>В ходе исследования определено, что все респонденты получили положительное решение по результатам рассмотрения обращения за муниципальной услугой.</w:t>
      </w:r>
    </w:p>
    <w:p w14:paraId="78498F59" w14:textId="77777777" w:rsidR="009E589F" w:rsidRPr="00F27BBE" w:rsidRDefault="009E589F" w:rsidP="00C20721">
      <w:pPr>
        <w:tabs>
          <w:tab w:val="num" w:pos="426"/>
        </w:tabs>
        <w:spacing w:line="360" w:lineRule="auto"/>
        <w:ind w:left="720"/>
        <w:rPr>
          <w:b/>
          <w:sz w:val="28"/>
          <w:szCs w:val="28"/>
        </w:rPr>
      </w:pPr>
      <w:r w:rsidRPr="00F27BBE">
        <w:rPr>
          <w:b/>
          <w:sz w:val="28"/>
          <w:szCs w:val="28"/>
        </w:rPr>
        <w:t>1. Нормативно-правовое обеспечение муниципальных услуг</w:t>
      </w:r>
    </w:p>
    <w:p w14:paraId="390D33F5" w14:textId="77777777" w:rsidR="009E589F" w:rsidRPr="00F27BBE" w:rsidRDefault="009E589F" w:rsidP="00C20721">
      <w:pPr>
        <w:spacing w:line="360" w:lineRule="auto"/>
        <w:ind w:firstLine="709"/>
        <w:jc w:val="both"/>
        <w:rPr>
          <w:sz w:val="28"/>
          <w:szCs w:val="28"/>
        </w:rPr>
      </w:pPr>
      <w:r w:rsidRPr="00F27BBE">
        <w:rPr>
          <w:sz w:val="28"/>
          <w:szCs w:val="28"/>
        </w:rPr>
        <w:t>В соответствии с п. 1 ч. 1 ст. 6 Федерального закона от 27.07.2010 № 210-ФЗ «Об организации предоставления государственных и муниципальных услуг» (далее – Федеральный закон № 210-ФЗ) органы, предоставляющие муниципальные услуги, обязаны предоставлять муниципальные услуги в соответствии с административными регламентами.</w:t>
      </w:r>
    </w:p>
    <w:p w14:paraId="4A8F03C3" w14:textId="77777777" w:rsidR="009E589F" w:rsidRPr="00F27BBE" w:rsidRDefault="009E589F" w:rsidP="00C20721">
      <w:pPr>
        <w:spacing w:line="360" w:lineRule="auto"/>
        <w:ind w:firstLine="709"/>
        <w:jc w:val="both"/>
        <w:rPr>
          <w:sz w:val="28"/>
          <w:szCs w:val="28"/>
        </w:rPr>
      </w:pPr>
      <w:r w:rsidRPr="00F27BBE">
        <w:rPr>
          <w:sz w:val="28"/>
          <w:szCs w:val="28"/>
        </w:rPr>
        <w:t>В соответствии с пунктом «г» части 1 статьи 13 Федерального закона от 09.02.2009 №8-ФЗ (ред. от 28.12.2013) «Об обеспечении доступа к информации о деятельности государственных органов и органов местного самоуправления» административные регламенты, стандарты государственных и муниципальных услуг относятся к информации о деятельности государственных органов и органов местного самоуправления, подлежащей обязательному размещению указанными органами в сети "Интернет".</w:t>
      </w:r>
    </w:p>
    <w:p w14:paraId="6B902DCC" w14:textId="77777777" w:rsidR="009E589F" w:rsidRPr="00F27BBE" w:rsidRDefault="009E589F" w:rsidP="00C20721">
      <w:pPr>
        <w:spacing w:line="360" w:lineRule="auto"/>
        <w:ind w:firstLine="709"/>
        <w:jc w:val="both"/>
        <w:rPr>
          <w:sz w:val="28"/>
          <w:szCs w:val="28"/>
        </w:rPr>
      </w:pPr>
      <w:r w:rsidRPr="00F27BBE">
        <w:rPr>
          <w:sz w:val="28"/>
          <w:szCs w:val="28"/>
        </w:rPr>
        <w:lastRenderedPageBreak/>
        <w:t>В информационно-телекоммуникационной сети «Интернет» доступны для ознакомления всем заинтересованным лицам административные регламенты муниципальных услуг:</w:t>
      </w:r>
    </w:p>
    <w:p w14:paraId="1539E2C6" w14:textId="77777777" w:rsidR="009E589F" w:rsidRPr="00F27BBE" w:rsidRDefault="009E589F" w:rsidP="00C20721">
      <w:pPr>
        <w:spacing w:line="360" w:lineRule="auto"/>
        <w:ind w:firstLine="709"/>
        <w:jc w:val="both"/>
        <w:rPr>
          <w:sz w:val="28"/>
          <w:szCs w:val="28"/>
        </w:rPr>
      </w:pPr>
      <w:r w:rsidRPr="00F27BBE">
        <w:rPr>
          <w:sz w:val="28"/>
          <w:szCs w:val="28"/>
        </w:rPr>
        <w:t>- Баганского муниципального района на официальном сайте администрации Баганского района (http://bagan.nso.ru);</w:t>
      </w:r>
    </w:p>
    <w:p w14:paraId="68BD7C8D" w14:textId="77777777" w:rsidR="009E589F" w:rsidRPr="00F27BBE" w:rsidRDefault="009E589F" w:rsidP="00C20721">
      <w:pPr>
        <w:spacing w:line="360" w:lineRule="auto"/>
        <w:ind w:firstLine="709"/>
        <w:jc w:val="both"/>
        <w:rPr>
          <w:sz w:val="28"/>
          <w:szCs w:val="28"/>
        </w:rPr>
      </w:pPr>
      <w:r w:rsidRPr="00F27BBE">
        <w:rPr>
          <w:sz w:val="28"/>
          <w:szCs w:val="28"/>
        </w:rPr>
        <w:t>- с. Баган на официальном сайте администрации сельского поселения (</w:t>
      </w:r>
      <w:r w:rsidRPr="00F27BBE">
        <w:rPr>
          <w:sz w:val="28"/>
          <w:szCs w:val="28"/>
          <w:lang w:val="en-US"/>
        </w:rPr>
        <w:t>h</w:t>
      </w:r>
      <w:r w:rsidRPr="00F27BBE">
        <w:rPr>
          <w:sz w:val="28"/>
          <w:szCs w:val="28"/>
        </w:rPr>
        <w:t>ttp://baganselsovet.ru).</w:t>
      </w:r>
    </w:p>
    <w:p w14:paraId="48601705" w14:textId="77777777" w:rsidR="009E589F" w:rsidRPr="00F27BBE" w:rsidRDefault="009E589F" w:rsidP="00C20721">
      <w:pPr>
        <w:spacing w:line="360" w:lineRule="auto"/>
        <w:ind w:firstLine="709"/>
        <w:jc w:val="both"/>
        <w:rPr>
          <w:sz w:val="28"/>
          <w:szCs w:val="28"/>
        </w:rPr>
      </w:pPr>
      <w:r w:rsidRPr="00F27BBE">
        <w:rPr>
          <w:sz w:val="28"/>
          <w:szCs w:val="28"/>
        </w:rPr>
        <w:t>Анализ правового обеспечения и в последующем – сопоставление фактических значений с нормативно установленными проведен на основе административных регламентов, представленных на официальных сайтах органов местного самоуправления</w:t>
      </w:r>
      <w:r w:rsidRPr="00F27BBE">
        <w:rPr>
          <w:rStyle w:val="af2"/>
          <w:sz w:val="28"/>
          <w:szCs w:val="28"/>
        </w:rPr>
        <w:footnoteReference w:id="93"/>
      </w:r>
      <w:r w:rsidRPr="00F27BBE">
        <w:rPr>
          <w:sz w:val="28"/>
          <w:szCs w:val="28"/>
        </w:rPr>
        <w:t xml:space="preserve"> (табл. 1).</w:t>
      </w:r>
    </w:p>
    <w:p w14:paraId="296006F1" w14:textId="77777777" w:rsidR="009E589F" w:rsidRPr="00F27BBE" w:rsidRDefault="009E589F" w:rsidP="00C20721">
      <w:pPr>
        <w:spacing w:after="120" w:line="360" w:lineRule="auto"/>
        <w:jc w:val="both"/>
        <w:rPr>
          <w:sz w:val="28"/>
        </w:rPr>
      </w:pPr>
      <w:r w:rsidRPr="00F27BBE">
        <w:rPr>
          <w:sz w:val="28"/>
        </w:rPr>
        <w:t>Таблица 1 - Перечень административных регламентов предоставления муниципальных услуг, подлежащих мониторингу</w:t>
      </w:r>
    </w:p>
    <w:tbl>
      <w:tblPr>
        <w:tblStyle w:val="af7"/>
        <w:tblW w:w="0" w:type="auto"/>
        <w:tblLook w:val="04A0" w:firstRow="1" w:lastRow="0" w:firstColumn="1" w:lastColumn="0" w:noHBand="0" w:noVBand="1"/>
      </w:tblPr>
      <w:tblGrid>
        <w:gridCol w:w="621"/>
        <w:gridCol w:w="5741"/>
        <w:gridCol w:w="3492"/>
      </w:tblGrid>
      <w:tr w:rsidR="009E589F" w:rsidRPr="00F27BBE" w14:paraId="7D67E9E3" w14:textId="77777777" w:rsidTr="009E589F">
        <w:trPr>
          <w:tblHeader/>
        </w:trPr>
        <w:tc>
          <w:tcPr>
            <w:tcW w:w="0" w:type="auto"/>
          </w:tcPr>
          <w:p w14:paraId="63F70325" w14:textId="77777777" w:rsidR="009E589F" w:rsidRPr="00F27BBE" w:rsidRDefault="009E589F" w:rsidP="00C20721">
            <w:pPr>
              <w:jc w:val="center"/>
              <w:rPr>
                <w:b/>
              </w:rPr>
            </w:pPr>
            <w:r w:rsidRPr="00F27BBE">
              <w:rPr>
                <w:b/>
              </w:rPr>
              <w:t>№ п/п</w:t>
            </w:r>
          </w:p>
        </w:tc>
        <w:tc>
          <w:tcPr>
            <w:tcW w:w="0" w:type="auto"/>
          </w:tcPr>
          <w:p w14:paraId="16409A1B" w14:textId="77777777" w:rsidR="009E589F" w:rsidRPr="00F27BBE" w:rsidRDefault="009E589F" w:rsidP="00C20721">
            <w:pPr>
              <w:jc w:val="center"/>
              <w:rPr>
                <w:b/>
              </w:rPr>
            </w:pPr>
            <w:r w:rsidRPr="00F27BBE">
              <w:rPr>
                <w:b/>
              </w:rPr>
              <w:t>Наименование услуги</w:t>
            </w:r>
          </w:p>
        </w:tc>
        <w:tc>
          <w:tcPr>
            <w:tcW w:w="0" w:type="auto"/>
          </w:tcPr>
          <w:p w14:paraId="4764B45B" w14:textId="77777777" w:rsidR="009E589F" w:rsidRPr="00F27BBE" w:rsidRDefault="009E589F" w:rsidP="00C20721">
            <w:pPr>
              <w:jc w:val="center"/>
              <w:rPr>
                <w:b/>
              </w:rPr>
            </w:pPr>
            <w:r w:rsidRPr="00F27BBE">
              <w:rPr>
                <w:b/>
              </w:rPr>
              <w:t>Реквизиты НПА об утверждении административного регламента</w:t>
            </w:r>
          </w:p>
        </w:tc>
      </w:tr>
      <w:tr w:rsidR="009E589F" w:rsidRPr="00F27BBE" w14:paraId="65513CAE" w14:textId="77777777" w:rsidTr="009E589F">
        <w:tc>
          <w:tcPr>
            <w:tcW w:w="0" w:type="auto"/>
          </w:tcPr>
          <w:p w14:paraId="168499B6" w14:textId="77777777" w:rsidR="009E589F" w:rsidRPr="00F27BBE" w:rsidRDefault="009E589F" w:rsidP="00C20721">
            <w:r w:rsidRPr="00F27BBE">
              <w:t>1.</w:t>
            </w:r>
          </w:p>
        </w:tc>
        <w:tc>
          <w:tcPr>
            <w:tcW w:w="0" w:type="auto"/>
            <w:vAlign w:val="center"/>
          </w:tcPr>
          <w:p w14:paraId="7809927C" w14:textId="77777777" w:rsidR="009E589F" w:rsidRPr="00F27BBE" w:rsidRDefault="009E589F" w:rsidP="00C20721">
            <w:pPr>
              <w:jc w:val="both"/>
            </w:pPr>
            <w:r w:rsidRPr="00F27BBE">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0" w:type="auto"/>
            <w:vAlign w:val="center"/>
          </w:tcPr>
          <w:p w14:paraId="2245A82B" w14:textId="77777777" w:rsidR="009E589F" w:rsidRPr="00F27BBE" w:rsidRDefault="009E589F" w:rsidP="00C20721">
            <w:pPr>
              <w:jc w:val="both"/>
            </w:pPr>
            <w:r w:rsidRPr="00F27BBE">
              <w:t>Административный регламент представлен на сайте без реквизитов</w:t>
            </w:r>
            <w:r w:rsidRPr="00F27BBE">
              <w:rPr>
                <w:rStyle w:val="af2"/>
              </w:rPr>
              <w:footnoteReference w:id="94"/>
            </w:r>
          </w:p>
        </w:tc>
      </w:tr>
      <w:tr w:rsidR="009E589F" w:rsidRPr="00F27BBE" w14:paraId="6B110BBA" w14:textId="77777777" w:rsidTr="009E589F">
        <w:tc>
          <w:tcPr>
            <w:tcW w:w="0" w:type="auto"/>
          </w:tcPr>
          <w:p w14:paraId="7891CEDA" w14:textId="77777777" w:rsidR="009E589F" w:rsidRPr="00F27BBE" w:rsidRDefault="009E589F" w:rsidP="00C20721">
            <w:r w:rsidRPr="00F27BBE">
              <w:t>2.</w:t>
            </w:r>
          </w:p>
        </w:tc>
        <w:tc>
          <w:tcPr>
            <w:tcW w:w="0" w:type="auto"/>
            <w:vAlign w:val="center"/>
          </w:tcPr>
          <w:p w14:paraId="0CB973C4" w14:textId="77777777" w:rsidR="009E589F" w:rsidRPr="00F27BBE" w:rsidRDefault="009E589F" w:rsidP="00C20721">
            <w:pPr>
              <w:jc w:val="both"/>
            </w:pPr>
            <w:r w:rsidRPr="00F27BBE">
              <w:t>Предоставление жилых помещений по договорам социального найма</w:t>
            </w:r>
          </w:p>
        </w:tc>
        <w:tc>
          <w:tcPr>
            <w:tcW w:w="0" w:type="auto"/>
            <w:vAlign w:val="center"/>
          </w:tcPr>
          <w:p w14:paraId="419ACF57" w14:textId="77777777" w:rsidR="009E589F" w:rsidRPr="00F27BBE" w:rsidRDefault="009E589F" w:rsidP="00C20721">
            <w:pPr>
              <w:jc w:val="both"/>
            </w:pPr>
            <w:r w:rsidRPr="00F27BBE">
              <w:t>Постановление администрации Баганского сельсовета от 20.02.2012 № 24</w:t>
            </w:r>
          </w:p>
        </w:tc>
      </w:tr>
      <w:tr w:rsidR="009E589F" w:rsidRPr="00F27BBE" w14:paraId="5AFD9BE4" w14:textId="77777777" w:rsidTr="009E589F">
        <w:tc>
          <w:tcPr>
            <w:tcW w:w="0" w:type="auto"/>
          </w:tcPr>
          <w:p w14:paraId="07FBD795" w14:textId="77777777" w:rsidR="009E589F" w:rsidRPr="00F27BBE" w:rsidRDefault="009E589F" w:rsidP="00C20721">
            <w:r w:rsidRPr="00F27BBE">
              <w:rPr>
                <w:lang w:val="en-US"/>
              </w:rPr>
              <w:t>3</w:t>
            </w:r>
            <w:r w:rsidRPr="00F27BBE">
              <w:t>.</w:t>
            </w:r>
          </w:p>
        </w:tc>
        <w:tc>
          <w:tcPr>
            <w:tcW w:w="0" w:type="auto"/>
            <w:vAlign w:val="center"/>
          </w:tcPr>
          <w:p w14:paraId="638A3017" w14:textId="77777777" w:rsidR="009E589F" w:rsidRPr="00F27BBE" w:rsidRDefault="009E589F" w:rsidP="00C20721">
            <w:pPr>
              <w:jc w:val="both"/>
            </w:pPr>
            <w:r w:rsidRPr="00F27BBE">
              <w:t>Прием заявлений, документов, а также постановка граждан на учет в качестве нуждающихся в жилых помещениях.</w:t>
            </w:r>
          </w:p>
        </w:tc>
        <w:tc>
          <w:tcPr>
            <w:tcW w:w="0" w:type="auto"/>
            <w:vAlign w:val="center"/>
          </w:tcPr>
          <w:p w14:paraId="4763CEB4" w14:textId="77777777" w:rsidR="009E589F" w:rsidRPr="00F27BBE" w:rsidRDefault="009E589F" w:rsidP="00C20721">
            <w:pPr>
              <w:jc w:val="both"/>
            </w:pPr>
            <w:r w:rsidRPr="00F27BBE">
              <w:t>Постановление администрации Баганского сельсовета от 13.02.2012 №9</w:t>
            </w:r>
          </w:p>
        </w:tc>
      </w:tr>
      <w:tr w:rsidR="009E589F" w:rsidRPr="00F27BBE" w14:paraId="298C7530" w14:textId="77777777" w:rsidTr="009E589F">
        <w:tc>
          <w:tcPr>
            <w:tcW w:w="0" w:type="auto"/>
          </w:tcPr>
          <w:p w14:paraId="4E526520" w14:textId="77777777" w:rsidR="009E589F" w:rsidRPr="00F27BBE" w:rsidRDefault="009E589F" w:rsidP="00C20721">
            <w:r w:rsidRPr="00F27BBE">
              <w:rPr>
                <w:lang w:val="en-US"/>
              </w:rPr>
              <w:t>4</w:t>
            </w:r>
            <w:r w:rsidRPr="00F27BBE">
              <w:t>.</w:t>
            </w:r>
          </w:p>
        </w:tc>
        <w:tc>
          <w:tcPr>
            <w:tcW w:w="0" w:type="auto"/>
            <w:vAlign w:val="center"/>
          </w:tcPr>
          <w:p w14:paraId="49FE5AA9" w14:textId="77777777" w:rsidR="009E589F" w:rsidRPr="00F27BBE" w:rsidRDefault="009E589F" w:rsidP="00C20721">
            <w:pPr>
              <w:jc w:val="both"/>
            </w:pPr>
            <w:r w:rsidRPr="00F27BBE">
              <w:t xml:space="preserve">Заключение договора бесплатной передачи в собственность граждан занимаемого ими жилого </w:t>
            </w:r>
            <w:r w:rsidRPr="00F27BBE">
              <w:lastRenderedPageBreak/>
              <w:t>помещения в муниципальном жилищном фонде (приватизация)</w:t>
            </w:r>
          </w:p>
        </w:tc>
        <w:tc>
          <w:tcPr>
            <w:tcW w:w="0" w:type="auto"/>
            <w:vAlign w:val="center"/>
          </w:tcPr>
          <w:p w14:paraId="3DE8DDA9" w14:textId="77777777" w:rsidR="009E589F" w:rsidRPr="00F27BBE" w:rsidRDefault="009E589F" w:rsidP="00C20721">
            <w:pPr>
              <w:jc w:val="both"/>
            </w:pPr>
            <w:r w:rsidRPr="00F27BBE">
              <w:lastRenderedPageBreak/>
              <w:t xml:space="preserve">Постановление администрации Баганского сельсовета от </w:t>
            </w:r>
            <w:r w:rsidRPr="00F27BBE">
              <w:lastRenderedPageBreak/>
              <w:t>16.02.2012 № 11</w:t>
            </w:r>
          </w:p>
        </w:tc>
      </w:tr>
      <w:tr w:rsidR="009E589F" w:rsidRPr="00F27BBE" w14:paraId="38473285" w14:textId="77777777" w:rsidTr="009E589F">
        <w:tc>
          <w:tcPr>
            <w:tcW w:w="0" w:type="auto"/>
          </w:tcPr>
          <w:p w14:paraId="0C786F48" w14:textId="77777777" w:rsidR="009E589F" w:rsidRPr="00F27BBE" w:rsidRDefault="009E589F" w:rsidP="00C20721">
            <w:r w:rsidRPr="00F27BBE">
              <w:rPr>
                <w:lang w:val="en-US"/>
              </w:rPr>
              <w:lastRenderedPageBreak/>
              <w:t>5</w:t>
            </w:r>
            <w:r w:rsidRPr="00F27BBE">
              <w:t>.</w:t>
            </w:r>
          </w:p>
        </w:tc>
        <w:tc>
          <w:tcPr>
            <w:tcW w:w="0" w:type="auto"/>
            <w:vAlign w:val="center"/>
          </w:tcPr>
          <w:p w14:paraId="0351E385" w14:textId="77777777" w:rsidR="009E589F" w:rsidRPr="00F27BBE" w:rsidRDefault="009E589F" w:rsidP="00C20721">
            <w:pPr>
              <w:jc w:val="both"/>
            </w:pPr>
            <w:r w:rsidRPr="00F27BBE">
              <w:t>Выдача справки об использовании (неиспользовании) гражданином права на приватизацию жилых помещений</w:t>
            </w:r>
          </w:p>
        </w:tc>
        <w:tc>
          <w:tcPr>
            <w:tcW w:w="0" w:type="auto"/>
            <w:vAlign w:val="center"/>
          </w:tcPr>
          <w:p w14:paraId="779207EE" w14:textId="77777777" w:rsidR="009E589F" w:rsidRPr="00F27BBE" w:rsidRDefault="009E589F" w:rsidP="00C20721">
            <w:pPr>
              <w:jc w:val="both"/>
            </w:pPr>
            <w:r w:rsidRPr="00F27BBE">
              <w:t>Постановление администрации Баганского сельсовета от 16.02.2012 №12</w:t>
            </w:r>
          </w:p>
        </w:tc>
      </w:tr>
      <w:tr w:rsidR="009E589F" w:rsidRPr="00F27BBE" w14:paraId="116F5D3E" w14:textId="77777777" w:rsidTr="009E589F">
        <w:tc>
          <w:tcPr>
            <w:tcW w:w="0" w:type="auto"/>
          </w:tcPr>
          <w:p w14:paraId="1E69E8DE" w14:textId="77777777" w:rsidR="009E589F" w:rsidRPr="00F27BBE" w:rsidRDefault="009E589F" w:rsidP="00C20721">
            <w:r w:rsidRPr="00F27BBE">
              <w:t>6.</w:t>
            </w:r>
          </w:p>
        </w:tc>
        <w:tc>
          <w:tcPr>
            <w:tcW w:w="0" w:type="auto"/>
            <w:vAlign w:val="center"/>
          </w:tcPr>
          <w:p w14:paraId="60174A3D" w14:textId="77777777" w:rsidR="009E589F" w:rsidRPr="00F27BBE" w:rsidRDefault="009E589F" w:rsidP="00C20721">
            <w:pPr>
              <w:jc w:val="both"/>
            </w:pPr>
            <w:r w:rsidRPr="00F27BBE">
              <w:t>Предоставление в аренду имущества муниципальной казны без проведения торгов</w:t>
            </w:r>
          </w:p>
        </w:tc>
        <w:tc>
          <w:tcPr>
            <w:tcW w:w="0" w:type="auto"/>
            <w:vAlign w:val="center"/>
          </w:tcPr>
          <w:p w14:paraId="7887EBD6" w14:textId="77777777" w:rsidR="009E589F" w:rsidRPr="00F27BBE" w:rsidRDefault="009E589F" w:rsidP="00C20721">
            <w:pPr>
              <w:jc w:val="both"/>
              <w:rPr>
                <w:color w:val="FF0000"/>
              </w:rPr>
            </w:pPr>
            <w:r w:rsidRPr="00F27BBE">
              <w:t>Постановление администрации Баганского района от 17.05.2011 №386</w:t>
            </w:r>
          </w:p>
        </w:tc>
      </w:tr>
      <w:tr w:rsidR="009E589F" w:rsidRPr="00F27BBE" w14:paraId="2AC95FF7" w14:textId="77777777" w:rsidTr="009E589F">
        <w:tc>
          <w:tcPr>
            <w:tcW w:w="0" w:type="auto"/>
          </w:tcPr>
          <w:p w14:paraId="7858C798" w14:textId="77777777" w:rsidR="009E589F" w:rsidRPr="00F27BBE" w:rsidRDefault="009E589F" w:rsidP="00C20721">
            <w:r w:rsidRPr="00F27BBE">
              <w:t>7.</w:t>
            </w:r>
          </w:p>
        </w:tc>
        <w:tc>
          <w:tcPr>
            <w:tcW w:w="0" w:type="auto"/>
            <w:vAlign w:val="center"/>
          </w:tcPr>
          <w:p w14:paraId="00EE1BA4" w14:textId="77777777" w:rsidR="009E589F" w:rsidRPr="00F27BBE" w:rsidRDefault="009E589F" w:rsidP="00C20721">
            <w:pPr>
              <w:jc w:val="both"/>
            </w:pPr>
            <w:r w:rsidRPr="00F27BBE">
              <w:t>Выдача сведений из реестра муниципального имущества</w:t>
            </w:r>
          </w:p>
        </w:tc>
        <w:tc>
          <w:tcPr>
            <w:tcW w:w="0" w:type="auto"/>
            <w:vAlign w:val="center"/>
          </w:tcPr>
          <w:p w14:paraId="49A71B26" w14:textId="77777777" w:rsidR="009E589F" w:rsidRPr="00F27BBE" w:rsidRDefault="009E589F" w:rsidP="00C20721">
            <w:pPr>
              <w:jc w:val="both"/>
              <w:rPr>
                <w:color w:val="FF0000"/>
              </w:rPr>
            </w:pPr>
            <w:r w:rsidRPr="00F27BBE">
              <w:t>Постановление администрации Баганского района от 23.07.2014 №656</w:t>
            </w:r>
          </w:p>
        </w:tc>
      </w:tr>
      <w:tr w:rsidR="009E589F" w:rsidRPr="00F27BBE" w14:paraId="00875CA2" w14:textId="77777777" w:rsidTr="009E589F">
        <w:tc>
          <w:tcPr>
            <w:tcW w:w="0" w:type="auto"/>
          </w:tcPr>
          <w:p w14:paraId="0A735FE6" w14:textId="77777777" w:rsidR="009E589F" w:rsidRPr="00F27BBE" w:rsidRDefault="009E589F" w:rsidP="00C20721">
            <w:r w:rsidRPr="00F27BBE">
              <w:t>8.</w:t>
            </w:r>
          </w:p>
        </w:tc>
        <w:tc>
          <w:tcPr>
            <w:tcW w:w="0" w:type="auto"/>
            <w:vAlign w:val="center"/>
          </w:tcPr>
          <w:p w14:paraId="0732B3E1" w14:textId="77777777" w:rsidR="009E589F" w:rsidRPr="00F27BBE" w:rsidRDefault="009E589F" w:rsidP="00C20721">
            <w:pPr>
              <w:jc w:val="both"/>
            </w:pPr>
            <w:r w:rsidRPr="00F27BBE">
              <w:t>Предоставление в собственность граждан земельных участков для ведения садоводства, огородничества и дачного хозяйства</w:t>
            </w:r>
          </w:p>
        </w:tc>
        <w:tc>
          <w:tcPr>
            <w:tcW w:w="0" w:type="auto"/>
            <w:vAlign w:val="center"/>
          </w:tcPr>
          <w:p w14:paraId="3F2B707E" w14:textId="77777777" w:rsidR="009E589F" w:rsidRPr="00F27BBE" w:rsidRDefault="009E589F" w:rsidP="00C20721">
            <w:pPr>
              <w:jc w:val="both"/>
              <w:rPr>
                <w:color w:val="FF0000"/>
              </w:rPr>
            </w:pPr>
            <w:r w:rsidRPr="00F27BBE">
              <w:t>Постановление администрации Баганского района от 25.07.2014 №667</w:t>
            </w:r>
          </w:p>
        </w:tc>
      </w:tr>
      <w:tr w:rsidR="009E589F" w:rsidRPr="00F27BBE" w14:paraId="595EDF5C" w14:textId="77777777" w:rsidTr="009E589F">
        <w:tc>
          <w:tcPr>
            <w:tcW w:w="0" w:type="auto"/>
          </w:tcPr>
          <w:p w14:paraId="63F95192" w14:textId="77777777" w:rsidR="009E589F" w:rsidRPr="00F27BBE" w:rsidRDefault="009E589F" w:rsidP="00C20721">
            <w:r w:rsidRPr="00F27BBE">
              <w:t>9.</w:t>
            </w:r>
          </w:p>
        </w:tc>
        <w:tc>
          <w:tcPr>
            <w:tcW w:w="0" w:type="auto"/>
            <w:vAlign w:val="center"/>
          </w:tcPr>
          <w:p w14:paraId="6EBB3A02" w14:textId="77777777" w:rsidR="009E589F" w:rsidRPr="00F27BBE" w:rsidRDefault="009E589F" w:rsidP="00C20721">
            <w:pPr>
              <w:jc w:val="both"/>
            </w:pPr>
            <w:r w:rsidRPr="00F27BBE">
              <w:t>Предоставление земельных участков для индивидуального жилищного строительства</w:t>
            </w:r>
          </w:p>
        </w:tc>
        <w:tc>
          <w:tcPr>
            <w:tcW w:w="0" w:type="auto"/>
            <w:vAlign w:val="center"/>
          </w:tcPr>
          <w:p w14:paraId="1FAD6094" w14:textId="77777777" w:rsidR="009E589F" w:rsidRPr="00F27BBE" w:rsidRDefault="009E589F" w:rsidP="00C20721">
            <w:pPr>
              <w:jc w:val="both"/>
              <w:rPr>
                <w:color w:val="FF0000"/>
              </w:rPr>
            </w:pPr>
            <w:r w:rsidRPr="00F27BBE">
              <w:t>Постановление администрации Баганского района от 25.07.2014 №669</w:t>
            </w:r>
          </w:p>
        </w:tc>
      </w:tr>
      <w:tr w:rsidR="009E589F" w:rsidRPr="00F27BBE" w14:paraId="35C236A7" w14:textId="77777777" w:rsidTr="009E589F">
        <w:tc>
          <w:tcPr>
            <w:tcW w:w="0" w:type="auto"/>
          </w:tcPr>
          <w:p w14:paraId="27ABC535" w14:textId="77777777" w:rsidR="009E589F" w:rsidRPr="00F27BBE" w:rsidRDefault="009E589F" w:rsidP="00C20721">
            <w:r w:rsidRPr="00F27BBE">
              <w:t>10.</w:t>
            </w:r>
          </w:p>
        </w:tc>
        <w:tc>
          <w:tcPr>
            <w:tcW w:w="0" w:type="auto"/>
            <w:vAlign w:val="center"/>
          </w:tcPr>
          <w:p w14:paraId="03B9549B" w14:textId="77777777" w:rsidR="009E589F" w:rsidRPr="00F27BBE" w:rsidRDefault="009E589F" w:rsidP="00C20721">
            <w:pPr>
              <w:jc w:val="both"/>
            </w:pPr>
            <w:r w:rsidRPr="00F27BBE">
              <w:t>Прием заявлений и выдача документов о согласовании переустройства и (или) перепланировки жилого помещения</w:t>
            </w:r>
          </w:p>
        </w:tc>
        <w:tc>
          <w:tcPr>
            <w:tcW w:w="0" w:type="auto"/>
            <w:vAlign w:val="center"/>
          </w:tcPr>
          <w:p w14:paraId="77EF6352" w14:textId="77777777" w:rsidR="009E589F" w:rsidRPr="00F27BBE" w:rsidRDefault="009E589F" w:rsidP="00C20721">
            <w:pPr>
              <w:jc w:val="both"/>
            </w:pPr>
            <w:r w:rsidRPr="00F27BBE">
              <w:t xml:space="preserve">Постановление администрации Баганского сельсовета от 20.02.2012 №17 </w:t>
            </w:r>
          </w:p>
        </w:tc>
      </w:tr>
      <w:tr w:rsidR="009E589F" w:rsidRPr="00F27BBE" w14:paraId="0B69C76D" w14:textId="77777777" w:rsidTr="009E589F">
        <w:tc>
          <w:tcPr>
            <w:tcW w:w="0" w:type="auto"/>
          </w:tcPr>
          <w:p w14:paraId="76B773DD" w14:textId="77777777" w:rsidR="009E589F" w:rsidRPr="00F27BBE" w:rsidRDefault="009E589F" w:rsidP="00C20721">
            <w:r w:rsidRPr="00F27BBE">
              <w:t>11.</w:t>
            </w:r>
          </w:p>
        </w:tc>
        <w:tc>
          <w:tcPr>
            <w:tcW w:w="0" w:type="auto"/>
            <w:vAlign w:val="center"/>
          </w:tcPr>
          <w:p w14:paraId="76E4E542" w14:textId="77777777" w:rsidR="009E589F" w:rsidRPr="00F27BBE" w:rsidRDefault="009E589F" w:rsidP="00C20721">
            <w:pPr>
              <w:jc w:val="both"/>
            </w:pPr>
            <w:r w:rsidRPr="00F27BBE">
              <w:t>Принятие документов, а также выдача решений о переводе или об отказе в переводе жилого помещения в нежилое помещение</w:t>
            </w:r>
          </w:p>
        </w:tc>
        <w:tc>
          <w:tcPr>
            <w:tcW w:w="0" w:type="auto"/>
            <w:vAlign w:val="center"/>
          </w:tcPr>
          <w:p w14:paraId="463C1E78" w14:textId="77777777" w:rsidR="009E589F" w:rsidRPr="00F27BBE" w:rsidRDefault="009E589F" w:rsidP="00C20721">
            <w:pPr>
              <w:jc w:val="both"/>
            </w:pPr>
            <w:r w:rsidRPr="00F27BBE">
              <w:t>Постановление администрации Баганского сельсовета от 20.02.2012 №18</w:t>
            </w:r>
          </w:p>
        </w:tc>
      </w:tr>
      <w:tr w:rsidR="009E589F" w:rsidRPr="00F27BBE" w14:paraId="2DF9783B" w14:textId="77777777" w:rsidTr="009E589F">
        <w:tc>
          <w:tcPr>
            <w:tcW w:w="0" w:type="auto"/>
          </w:tcPr>
          <w:p w14:paraId="74144E4D" w14:textId="77777777" w:rsidR="009E589F" w:rsidRPr="00F27BBE" w:rsidRDefault="009E589F" w:rsidP="00C20721">
            <w:r w:rsidRPr="00F27BBE">
              <w:t>12.</w:t>
            </w:r>
          </w:p>
        </w:tc>
        <w:tc>
          <w:tcPr>
            <w:tcW w:w="0" w:type="auto"/>
            <w:vAlign w:val="center"/>
          </w:tcPr>
          <w:p w14:paraId="4A0CD888" w14:textId="77777777" w:rsidR="009E589F" w:rsidRPr="00F27BBE" w:rsidRDefault="009E589F" w:rsidP="00C20721">
            <w:pPr>
              <w:jc w:val="both"/>
            </w:pPr>
            <w:r w:rsidRPr="00F27BBE">
              <w:t>Подготовка и выдача разрешения на строительство индивидуальных жилых домов</w:t>
            </w:r>
          </w:p>
        </w:tc>
        <w:tc>
          <w:tcPr>
            <w:tcW w:w="0" w:type="auto"/>
            <w:vAlign w:val="center"/>
          </w:tcPr>
          <w:p w14:paraId="69DBBD49" w14:textId="77777777" w:rsidR="009E589F" w:rsidRPr="00F27BBE" w:rsidRDefault="009E589F" w:rsidP="00C20721">
            <w:pPr>
              <w:jc w:val="both"/>
              <w:rPr>
                <w:color w:val="FF0000"/>
              </w:rPr>
            </w:pPr>
            <w:r w:rsidRPr="00F27BBE">
              <w:rPr>
                <w:color w:val="FF0000"/>
              </w:rPr>
              <w:t>регламент не выявлен</w:t>
            </w:r>
          </w:p>
        </w:tc>
      </w:tr>
      <w:tr w:rsidR="009E589F" w:rsidRPr="00F27BBE" w14:paraId="6EBC2FDD" w14:textId="77777777" w:rsidTr="009E589F">
        <w:tc>
          <w:tcPr>
            <w:tcW w:w="0" w:type="auto"/>
          </w:tcPr>
          <w:p w14:paraId="568639B0" w14:textId="77777777" w:rsidR="009E589F" w:rsidRPr="00F27BBE" w:rsidRDefault="009E589F" w:rsidP="00C20721">
            <w:r w:rsidRPr="00F27BBE">
              <w:t>13.</w:t>
            </w:r>
          </w:p>
        </w:tc>
        <w:tc>
          <w:tcPr>
            <w:tcW w:w="0" w:type="auto"/>
            <w:vAlign w:val="center"/>
          </w:tcPr>
          <w:p w14:paraId="765FEF00" w14:textId="77777777" w:rsidR="009E589F" w:rsidRPr="00F27BBE" w:rsidRDefault="009E589F" w:rsidP="00C20721">
            <w:pPr>
              <w:jc w:val="both"/>
            </w:pPr>
            <w:r w:rsidRPr="00F27BBE">
              <w:t>Подготовка и выдача разрешения на ввод индивидуальных жилых домов в эксплуатацию.</w:t>
            </w:r>
          </w:p>
        </w:tc>
        <w:tc>
          <w:tcPr>
            <w:tcW w:w="0" w:type="auto"/>
            <w:vAlign w:val="center"/>
          </w:tcPr>
          <w:p w14:paraId="5960B993" w14:textId="77777777" w:rsidR="009E589F" w:rsidRPr="00F27BBE" w:rsidRDefault="009E589F" w:rsidP="00C20721">
            <w:pPr>
              <w:jc w:val="both"/>
              <w:rPr>
                <w:color w:val="FF0000"/>
              </w:rPr>
            </w:pPr>
            <w:r w:rsidRPr="00F27BBE">
              <w:rPr>
                <w:color w:val="FF0000"/>
              </w:rPr>
              <w:t>регламент не выявлен</w:t>
            </w:r>
            <w:r w:rsidRPr="00F27BBE">
              <w:rPr>
                <w:rStyle w:val="af2"/>
                <w:color w:val="FF0000"/>
              </w:rPr>
              <w:footnoteReference w:id="95"/>
            </w:r>
          </w:p>
        </w:tc>
      </w:tr>
      <w:tr w:rsidR="009E589F" w:rsidRPr="00F27BBE" w14:paraId="46752183" w14:textId="77777777" w:rsidTr="009E589F">
        <w:tc>
          <w:tcPr>
            <w:tcW w:w="0" w:type="auto"/>
          </w:tcPr>
          <w:p w14:paraId="44852DF7" w14:textId="77777777" w:rsidR="009E589F" w:rsidRPr="00F27BBE" w:rsidRDefault="009E589F" w:rsidP="00C20721">
            <w:r w:rsidRPr="00F27BBE">
              <w:t>14.</w:t>
            </w:r>
          </w:p>
        </w:tc>
        <w:tc>
          <w:tcPr>
            <w:tcW w:w="0" w:type="auto"/>
            <w:vAlign w:val="center"/>
          </w:tcPr>
          <w:p w14:paraId="44414029" w14:textId="77777777" w:rsidR="009E589F" w:rsidRPr="00F27BBE" w:rsidRDefault="009E589F" w:rsidP="00C20721">
            <w:pPr>
              <w:jc w:val="both"/>
            </w:pPr>
            <w:r w:rsidRPr="00F27BBE">
              <w:t>Присвоение, изменение и аннулирование адресов объектов недвижимости</w:t>
            </w:r>
          </w:p>
        </w:tc>
        <w:tc>
          <w:tcPr>
            <w:tcW w:w="0" w:type="auto"/>
            <w:vAlign w:val="center"/>
          </w:tcPr>
          <w:p w14:paraId="16474029" w14:textId="77777777" w:rsidR="009E589F" w:rsidRPr="00F27BBE" w:rsidRDefault="009E589F" w:rsidP="00C20721">
            <w:pPr>
              <w:jc w:val="both"/>
            </w:pPr>
            <w:r w:rsidRPr="00F27BBE">
              <w:t>Постановление администрации Баганского сельсовета от 20.02.2012 №21</w:t>
            </w:r>
          </w:p>
        </w:tc>
      </w:tr>
      <w:tr w:rsidR="009E589F" w:rsidRPr="00F27BBE" w14:paraId="0EC21047" w14:textId="77777777" w:rsidTr="009E589F">
        <w:tc>
          <w:tcPr>
            <w:tcW w:w="0" w:type="auto"/>
          </w:tcPr>
          <w:p w14:paraId="16937669" w14:textId="77777777" w:rsidR="009E589F" w:rsidRPr="00F27BBE" w:rsidRDefault="009E589F" w:rsidP="00C20721">
            <w:r w:rsidRPr="00F27BBE">
              <w:t>15.</w:t>
            </w:r>
          </w:p>
        </w:tc>
        <w:tc>
          <w:tcPr>
            <w:tcW w:w="0" w:type="auto"/>
            <w:vAlign w:val="center"/>
          </w:tcPr>
          <w:p w14:paraId="32324920" w14:textId="77777777" w:rsidR="009E589F" w:rsidRPr="00F27BBE" w:rsidRDefault="009E589F" w:rsidP="00C20721">
            <w:pPr>
              <w:jc w:val="both"/>
            </w:pPr>
            <w:r w:rsidRPr="00F27BBE">
              <w:t>Выдача разрешения на установку рекламных конструкций, аннулирование таких разрешений</w:t>
            </w:r>
          </w:p>
        </w:tc>
        <w:tc>
          <w:tcPr>
            <w:tcW w:w="0" w:type="auto"/>
            <w:vAlign w:val="center"/>
          </w:tcPr>
          <w:p w14:paraId="4E2C2631" w14:textId="77777777" w:rsidR="009E589F" w:rsidRPr="00F27BBE" w:rsidRDefault="009E589F" w:rsidP="00C20721">
            <w:pPr>
              <w:jc w:val="both"/>
              <w:rPr>
                <w:color w:val="FF0000"/>
              </w:rPr>
            </w:pPr>
            <w:r w:rsidRPr="00F27BBE">
              <w:rPr>
                <w:color w:val="FF0000"/>
              </w:rPr>
              <w:t>регламент не выявлен</w:t>
            </w:r>
          </w:p>
        </w:tc>
      </w:tr>
      <w:tr w:rsidR="009E589F" w:rsidRPr="00F27BBE" w14:paraId="208BC382" w14:textId="77777777" w:rsidTr="009E589F">
        <w:tc>
          <w:tcPr>
            <w:tcW w:w="0" w:type="auto"/>
          </w:tcPr>
          <w:p w14:paraId="45F72B8A" w14:textId="77777777" w:rsidR="009E589F" w:rsidRPr="00F27BBE" w:rsidRDefault="009E589F" w:rsidP="00C20721">
            <w:r w:rsidRPr="00F27BBE">
              <w:t>16.</w:t>
            </w:r>
          </w:p>
        </w:tc>
        <w:tc>
          <w:tcPr>
            <w:tcW w:w="0" w:type="auto"/>
          </w:tcPr>
          <w:p w14:paraId="364E2C5E" w14:textId="77777777" w:rsidR="009E589F" w:rsidRPr="00F27BBE" w:rsidRDefault="009E589F" w:rsidP="00C20721">
            <w:pPr>
              <w:jc w:val="both"/>
            </w:pPr>
            <w:r w:rsidRPr="00F27BBE">
              <w:t>Подготовка и утверждение градостроительного плана земельного участка в виде отдельного документа</w:t>
            </w:r>
          </w:p>
        </w:tc>
        <w:tc>
          <w:tcPr>
            <w:tcW w:w="0" w:type="auto"/>
            <w:vAlign w:val="center"/>
          </w:tcPr>
          <w:p w14:paraId="7008E6D1" w14:textId="77777777" w:rsidR="009E589F" w:rsidRPr="00F27BBE" w:rsidRDefault="009E589F" w:rsidP="00C20721">
            <w:pPr>
              <w:jc w:val="both"/>
              <w:rPr>
                <w:color w:val="FF0000"/>
              </w:rPr>
            </w:pPr>
            <w:r w:rsidRPr="00F27BBE">
              <w:rPr>
                <w:color w:val="FF0000"/>
              </w:rPr>
              <w:t>регламент не выявлен</w:t>
            </w:r>
          </w:p>
        </w:tc>
      </w:tr>
    </w:tbl>
    <w:p w14:paraId="2CD81524" w14:textId="77777777" w:rsidR="009E589F" w:rsidRPr="00F27BBE" w:rsidRDefault="009E589F" w:rsidP="00C20721">
      <w:pPr>
        <w:tabs>
          <w:tab w:val="left" w:pos="1134"/>
        </w:tabs>
        <w:spacing w:before="120" w:line="360" w:lineRule="auto"/>
        <w:ind w:firstLine="709"/>
        <w:jc w:val="both"/>
        <w:rPr>
          <w:sz w:val="28"/>
          <w:szCs w:val="28"/>
        </w:rPr>
      </w:pPr>
      <w:r w:rsidRPr="00F27BBE">
        <w:rPr>
          <w:sz w:val="28"/>
          <w:szCs w:val="28"/>
        </w:rPr>
        <w:t xml:space="preserve">Как следует из данных таблицы 1, административные регламенты утверждены по 12 услугам из 16, т.е. уровень регламентации составляет 75,0%. Стоит отметить, что по результатам исследования 2013 года, уровень регламентации составлял 47,06%, было выявлено всего 8 регламентов по 17 обследуемым услугам. </w:t>
      </w:r>
    </w:p>
    <w:p w14:paraId="78AFC16B" w14:textId="77777777" w:rsidR="009E589F" w:rsidRPr="00F27BBE" w:rsidRDefault="009E589F" w:rsidP="00C20721">
      <w:pPr>
        <w:tabs>
          <w:tab w:val="left" w:pos="1134"/>
        </w:tabs>
        <w:spacing w:line="360" w:lineRule="auto"/>
        <w:ind w:firstLine="709"/>
        <w:jc w:val="both"/>
        <w:rPr>
          <w:sz w:val="28"/>
          <w:szCs w:val="28"/>
        </w:rPr>
      </w:pPr>
      <w:r w:rsidRPr="00F27BBE">
        <w:rPr>
          <w:sz w:val="28"/>
          <w:szCs w:val="28"/>
        </w:rPr>
        <w:lastRenderedPageBreak/>
        <w:t>По мнению Консультанта, «Выдача справки об использовании (неиспользовании) гражданином права на приватизацию жилых помещений» не является самостоятельной муниципальной услугой, т.к. данная справка необходима заявителю исключительно для получения другой муниципальной услуги – «Заключение договора бесплатной передачи в собственность граждан занимаемого ими жилого помещения в муниципальном жилищном фонде (приватизация)» и соответственно, должна осуществляться в форме межведомственного запроса. Кроме того, в соответствии с требованиями Градостроительного кодекса, необходимость в получении разрешения на ввод в эксплуатация индивидуального жилого дома возникает у заявителя только с 1 марта 2015 года, соответственно по состоянию на период проведения мониторинга, отсутствие административного регламента по услуге «Подготовка и выдача разрешения на ввод индивидуальных жилых домов в эксплуатацию» не является нарушением. Без учета указанных двух услуг уровень регламентации составляет 85,7%.</w:t>
      </w:r>
    </w:p>
    <w:p w14:paraId="099C20AF" w14:textId="77777777" w:rsidR="009E589F" w:rsidRPr="00F27BBE" w:rsidRDefault="009E589F" w:rsidP="00C20721">
      <w:pPr>
        <w:tabs>
          <w:tab w:val="left" w:pos="1134"/>
        </w:tabs>
        <w:spacing w:line="360" w:lineRule="auto"/>
        <w:ind w:firstLine="709"/>
        <w:jc w:val="both"/>
        <w:rPr>
          <w:sz w:val="28"/>
          <w:szCs w:val="28"/>
        </w:rPr>
      </w:pPr>
      <w:r w:rsidRPr="00F27BBE">
        <w:rPr>
          <w:sz w:val="28"/>
          <w:szCs w:val="28"/>
        </w:rPr>
        <w:t>Выборочный анализ качества административных регламентов позволил выявить следующие недостатки:</w:t>
      </w:r>
    </w:p>
    <w:p w14:paraId="459E81F6" w14:textId="77777777" w:rsidR="009E589F" w:rsidRPr="00F27BBE" w:rsidRDefault="009E589F" w:rsidP="00056AE6">
      <w:pPr>
        <w:pStyle w:val="48"/>
        <w:widowControl/>
        <w:numPr>
          <w:ilvl w:val="0"/>
          <w:numId w:val="33"/>
        </w:numPr>
        <w:tabs>
          <w:tab w:val="left" w:pos="993"/>
          <w:tab w:val="left" w:pos="1134"/>
        </w:tabs>
        <w:spacing w:line="360" w:lineRule="auto"/>
        <w:ind w:left="0" w:firstLine="709"/>
        <w:jc w:val="both"/>
        <w:rPr>
          <w:sz w:val="28"/>
          <w:szCs w:val="28"/>
        </w:rPr>
      </w:pPr>
      <w:r w:rsidRPr="00F27BBE">
        <w:rPr>
          <w:i/>
          <w:sz w:val="28"/>
          <w:szCs w:val="28"/>
        </w:rPr>
        <w:t>отсутствие единообразия при исчислении сроков предоставления услуг</w:t>
      </w:r>
      <w:r w:rsidRPr="00F27BBE">
        <w:rPr>
          <w:sz w:val="28"/>
          <w:szCs w:val="28"/>
        </w:rPr>
        <w:t xml:space="preserve"> – в одном и том же поселении по одним услугам сроки исчисляются в календарных днях, по другим – в рабочих. Такой подход ухудшает понимание регламентов заявителями;</w:t>
      </w:r>
    </w:p>
    <w:p w14:paraId="6CEC9088" w14:textId="77777777" w:rsidR="009E589F" w:rsidRPr="00F27BBE" w:rsidRDefault="009E589F" w:rsidP="00056AE6">
      <w:pPr>
        <w:pStyle w:val="48"/>
        <w:widowControl/>
        <w:numPr>
          <w:ilvl w:val="0"/>
          <w:numId w:val="33"/>
        </w:numPr>
        <w:tabs>
          <w:tab w:val="left" w:pos="1134"/>
        </w:tabs>
        <w:spacing w:line="360" w:lineRule="auto"/>
        <w:ind w:left="0" w:firstLine="708"/>
        <w:jc w:val="both"/>
        <w:rPr>
          <w:sz w:val="28"/>
          <w:szCs w:val="28"/>
        </w:rPr>
      </w:pPr>
      <w:r w:rsidRPr="00F27BBE">
        <w:rPr>
          <w:sz w:val="28"/>
          <w:szCs w:val="28"/>
        </w:rPr>
        <w:t>в отдельных регламентах в неясной форме изложены вопросы стоимости муниципальных услуг, а также услуг, необходимых и обязательных для их получения, например, «Размер платы, взимаемой с заявителя при предоставлении услуг, которые являются необходимыми и обязательными для предоставления государственной услуги»;</w:t>
      </w:r>
    </w:p>
    <w:p w14:paraId="4A71AD43" w14:textId="77777777" w:rsidR="009E589F" w:rsidRPr="00F27BBE" w:rsidRDefault="009E589F" w:rsidP="00C20721">
      <w:pPr>
        <w:spacing w:line="360" w:lineRule="auto"/>
        <w:ind w:firstLine="709"/>
        <w:jc w:val="both"/>
        <w:rPr>
          <w:sz w:val="28"/>
          <w:szCs w:val="28"/>
        </w:rPr>
      </w:pPr>
      <w:r w:rsidRPr="00F27BBE">
        <w:rPr>
          <w:sz w:val="28"/>
          <w:szCs w:val="28"/>
        </w:rPr>
        <w:t>- не приводится перечень услуг, необходимых и обязательных для получения муниципальной услуги, в частности услуги по оформлению технического и кадастрового паспорта БТИ, и пр., что является нарушением требований законодательства.</w:t>
      </w:r>
    </w:p>
    <w:p w14:paraId="0610C6EC" w14:textId="77777777" w:rsidR="009E589F" w:rsidRPr="00F27BBE" w:rsidRDefault="009E589F" w:rsidP="00C20721">
      <w:pPr>
        <w:spacing w:line="360" w:lineRule="auto"/>
        <w:ind w:firstLine="709"/>
        <w:jc w:val="both"/>
        <w:rPr>
          <w:sz w:val="28"/>
          <w:szCs w:val="28"/>
        </w:rPr>
      </w:pPr>
      <w:r w:rsidRPr="00F27BBE">
        <w:rPr>
          <w:sz w:val="28"/>
          <w:szCs w:val="28"/>
        </w:rPr>
        <w:lastRenderedPageBreak/>
        <w:t>В ходе проведенного исследования определено, что хорошо знакомы с текстом административного регламента лишь 24% опрошенных. Остальные респонденты указали, что приблизительно знакомы с административным регламентом (стандартом услуги), регулирующим предоставление данной услуги.</w:t>
      </w:r>
    </w:p>
    <w:p w14:paraId="4CAC0E92" w14:textId="77777777" w:rsidR="009E589F" w:rsidRPr="00F27BBE" w:rsidRDefault="009E589F" w:rsidP="00C20721">
      <w:pPr>
        <w:spacing w:line="360" w:lineRule="auto"/>
        <w:ind w:left="360"/>
        <w:jc w:val="center"/>
        <w:rPr>
          <w:b/>
          <w:sz w:val="28"/>
          <w:szCs w:val="28"/>
        </w:rPr>
      </w:pPr>
      <w:r w:rsidRPr="00F27BBE">
        <w:rPr>
          <w:b/>
          <w:sz w:val="28"/>
          <w:szCs w:val="28"/>
        </w:rPr>
        <w:t>2. Оценка доступности услуг</w:t>
      </w:r>
    </w:p>
    <w:p w14:paraId="7FB7D1C6" w14:textId="77777777" w:rsidR="009E589F" w:rsidRPr="00F27BBE" w:rsidRDefault="009E589F" w:rsidP="00C20721">
      <w:pPr>
        <w:spacing w:line="360" w:lineRule="auto"/>
        <w:ind w:firstLine="709"/>
        <w:jc w:val="both"/>
        <w:rPr>
          <w:sz w:val="28"/>
          <w:szCs w:val="28"/>
        </w:rPr>
      </w:pPr>
      <w:r w:rsidRPr="00F27BBE">
        <w:rPr>
          <w:sz w:val="28"/>
          <w:szCs w:val="28"/>
        </w:rPr>
        <w:t>Среднее значение уровня доступности по муниципальным услугам составило 4,87 балла по пятибалльной шкале, что соответствует оценке «отлично» (табл. 2). По результатам мониторинга, проведенного в октябре 2013 года, уровень доступности составлял всего 3,53 балла. В марте 2013 года данный показатель находился на уровне 3,1 балла.</w:t>
      </w:r>
    </w:p>
    <w:p w14:paraId="49F797DC" w14:textId="77777777" w:rsidR="009E589F" w:rsidRPr="00F27BBE" w:rsidRDefault="009E589F" w:rsidP="00C20721">
      <w:pPr>
        <w:spacing w:line="360" w:lineRule="auto"/>
        <w:ind w:firstLine="709"/>
        <w:jc w:val="both"/>
        <w:rPr>
          <w:sz w:val="28"/>
          <w:szCs w:val="28"/>
        </w:rPr>
      </w:pPr>
      <w:r w:rsidRPr="00F27BBE">
        <w:rPr>
          <w:sz w:val="28"/>
          <w:szCs w:val="28"/>
        </w:rPr>
        <w:t>Указанные результаты свидетельствуют о планомерной работе органов местного самоуправления по повышению уровня доступности муниципальных услуг, что влечет к росту показателя.</w:t>
      </w:r>
    </w:p>
    <w:p w14:paraId="3A89A15F" w14:textId="77777777" w:rsidR="009E589F" w:rsidRPr="00F27BBE" w:rsidRDefault="009E589F" w:rsidP="00C20721">
      <w:pPr>
        <w:spacing w:line="360" w:lineRule="auto"/>
        <w:jc w:val="both"/>
        <w:rPr>
          <w:sz w:val="28"/>
        </w:rPr>
      </w:pPr>
      <w:r w:rsidRPr="00F27BBE">
        <w:rPr>
          <w:sz w:val="28"/>
        </w:rPr>
        <w:t>Таблица 2 - Уровень доступности муниципальных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37"/>
        <w:gridCol w:w="354"/>
        <w:gridCol w:w="354"/>
        <w:gridCol w:w="477"/>
        <w:gridCol w:w="668"/>
        <w:gridCol w:w="477"/>
        <w:gridCol w:w="353"/>
        <w:gridCol w:w="668"/>
        <w:gridCol w:w="668"/>
        <w:gridCol w:w="668"/>
        <w:gridCol w:w="1230"/>
      </w:tblGrid>
      <w:tr w:rsidR="009E589F" w:rsidRPr="00F27BBE" w14:paraId="75A0D53A" w14:textId="77777777" w:rsidTr="004D2D6D">
        <w:trPr>
          <w:trHeight w:val="330"/>
          <w:tblHeader/>
        </w:trPr>
        <w:tc>
          <w:tcPr>
            <w:tcW w:w="1995" w:type="pct"/>
            <w:vAlign w:val="center"/>
          </w:tcPr>
          <w:p w14:paraId="4D009A2B" w14:textId="77777777" w:rsidR="009E589F" w:rsidRPr="00F27BBE" w:rsidRDefault="009E589F" w:rsidP="00C20721">
            <w:pPr>
              <w:jc w:val="center"/>
              <w:rPr>
                <w:b/>
                <w:bCs/>
                <w:color w:val="000000"/>
              </w:rPr>
            </w:pPr>
            <w:r w:rsidRPr="00F27BBE">
              <w:rPr>
                <w:b/>
                <w:bCs/>
                <w:color w:val="000000"/>
              </w:rPr>
              <w:t>Подкритерий доступности услуг</w:t>
            </w:r>
          </w:p>
        </w:tc>
        <w:tc>
          <w:tcPr>
            <w:tcW w:w="179" w:type="pct"/>
            <w:vAlign w:val="center"/>
          </w:tcPr>
          <w:p w14:paraId="2B27499A" w14:textId="77777777" w:rsidR="009E589F" w:rsidRPr="00F27BBE" w:rsidRDefault="009E589F" w:rsidP="00C20721">
            <w:pPr>
              <w:jc w:val="center"/>
              <w:rPr>
                <w:b/>
                <w:bCs/>
                <w:color w:val="000000"/>
              </w:rPr>
            </w:pPr>
            <w:r w:rsidRPr="00F27BBE">
              <w:rPr>
                <w:b/>
                <w:bCs/>
                <w:color w:val="000000"/>
              </w:rPr>
              <w:t>1</w:t>
            </w:r>
          </w:p>
        </w:tc>
        <w:tc>
          <w:tcPr>
            <w:tcW w:w="179" w:type="pct"/>
            <w:vAlign w:val="center"/>
          </w:tcPr>
          <w:p w14:paraId="1D3F5497" w14:textId="77777777" w:rsidR="009E589F" w:rsidRPr="00F27BBE" w:rsidRDefault="009E589F" w:rsidP="00C20721">
            <w:pPr>
              <w:jc w:val="center"/>
              <w:rPr>
                <w:b/>
                <w:bCs/>
                <w:color w:val="000000"/>
              </w:rPr>
            </w:pPr>
            <w:r w:rsidRPr="00F27BBE">
              <w:rPr>
                <w:b/>
                <w:bCs/>
                <w:color w:val="000000"/>
              </w:rPr>
              <w:t>2</w:t>
            </w:r>
          </w:p>
        </w:tc>
        <w:tc>
          <w:tcPr>
            <w:tcW w:w="242" w:type="pct"/>
            <w:noWrap/>
            <w:vAlign w:val="center"/>
          </w:tcPr>
          <w:p w14:paraId="219CEED0" w14:textId="77777777" w:rsidR="009E589F" w:rsidRPr="00F27BBE" w:rsidRDefault="009E589F" w:rsidP="00C20721">
            <w:pPr>
              <w:jc w:val="center"/>
              <w:rPr>
                <w:b/>
                <w:bCs/>
                <w:color w:val="000000"/>
              </w:rPr>
            </w:pPr>
            <w:r w:rsidRPr="00F27BBE">
              <w:rPr>
                <w:b/>
                <w:bCs/>
                <w:color w:val="000000"/>
              </w:rPr>
              <w:t>3</w:t>
            </w:r>
          </w:p>
        </w:tc>
        <w:tc>
          <w:tcPr>
            <w:tcW w:w="339" w:type="pct"/>
            <w:noWrap/>
            <w:vAlign w:val="center"/>
          </w:tcPr>
          <w:p w14:paraId="1C825FC1" w14:textId="77777777" w:rsidR="009E589F" w:rsidRPr="00F27BBE" w:rsidRDefault="009E589F" w:rsidP="00C20721">
            <w:pPr>
              <w:jc w:val="center"/>
              <w:rPr>
                <w:b/>
                <w:bCs/>
                <w:color w:val="000000"/>
              </w:rPr>
            </w:pPr>
            <w:r w:rsidRPr="00F27BBE">
              <w:rPr>
                <w:b/>
                <w:bCs/>
                <w:color w:val="000000"/>
              </w:rPr>
              <w:t>4</w:t>
            </w:r>
          </w:p>
        </w:tc>
        <w:tc>
          <w:tcPr>
            <w:tcW w:w="242" w:type="pct"/>
            <w:noWrap/>
            <w:vAlign w:val="center"/>
          </w:tcPr>
          <w:p w14:paraId="50A03FCF" w14:textId="77777777" w:rsidR="009E589F" w:rsidRPr="00F27BBE" w:rsidRDefault="009E589F" w:rsidP="00C20721">
            <w:pPr>
              <w:jc w:val="center"/>
              <w:rPr>
                <w:b/>
                <w:bCs/>
                <w:color w:val="000000"/>
              </w:rPr>
            </w:pPr>
            <w:r w:rsidRPr="00F27BBE">
              <w:rPr>
                <w:b/>
                <w:bCs/>
                <w:color w:val="000000"/>
              </w:rPr>
              <w:t>5</w:t>
            </w:r>
          </w:p>
        </w:tc>
        <w:tc>
          <w:tcPr>
            <w:tcW w:w="179" w:type="pct"/>
            <w:vAlign w:val="center"/>
          </w:tcPr>
          <w:p w14:paraId="2EBCDA17" w14:textId="77777777" w:rsidR="009E589F" w:rsidRPr="00F27BBE" w:rsidRDefault="009E589F" w:rsidP="00C20721">
            <w:pPr>
              <w:jc w:val="center"/>
              <w:rPr>
                <w:b/>
                <w:bCs/>
                <w:color w:val="000000"/>
              </w:rPr>
            </w:pPr>
            <w:r w:rsidRPr="00F27BBE">
              <w:rPr>
                <w:b/>
                <w:bCs/>
                <w:color w:val="000000"/>
              </w:rPr>
              <w:t>7</w:t>
            </w:r>
          </w:p>
        </w:tc>
        <w:tc>
          <w:tcPr>
            <w:tcW w:w="339" w:type="pct"/>
            <w:noWrap/>
            <w:vAlign w:val="center"/>
          </w:tcPr>
          <w:p w14:paraId="1E0781CB" w14:textId="77777777" w:rsidR="009E589F" w:rsidRPr="00F27BBE" w:rsidRDefault="009E589F" w:rsidP="00C20721">
            <w:pPr>
              <w:jc w:val="center"/>
              <w:rPr>
                <w:b/>
                <w:bCs/>
                <w:color w:val="000000"/>
              </w:rPr>
            </w:pPr>
            <w:r w:rsidRPr="00F27BBE">
              <w:rPr>
                <w:b/>
                <w:bCs/>
                <w:color w:val="000000"/>
              </w:rPr>
              <w:t>8</w:t>
            </w:r>
          </w:p>
        </w:tc>
        <w:tc>
          <w:tcPr>
            <w:tcW w:w="339" w:type="pct"/>
            <w:vAlign w:val="center"/>
          </w:tcPr>
          <w:p w14:paraId="210B0FA1" w14:textId="77777777" w:rsidR="009E589F" w:rsidRPr="00F27BBE" w:rsidRDefault="009E589F" w:rsidP="00C20721">
            <w:pPr>
              <w:jc w:val="center"/>
              <w:rPr>
                <w:b/>
                <w:bCs/>
                <w:color w:val="000000"/>
              </w:rPr>
            </w:pPr>
            <w:r w:rsidRPr="00F27BBE">
              <w:rPr>
                <w:b/>
                <w:bCs/>
                <w:color w:val="000000"/>
              </w:rPr>
              <w:t>9</w:t>
            </w:r>
          </w:p>
        </w:tc>
        <w:tc>
          <w:tcPr>
            <w:tcW w:w="339" w:type="pct"/>
            <w:noWrap/>
            <w:vAlign w:val="center"/>
          </w:tcPr>
          <w:p w14:paraId="406366E2" w14:textId="77777777" w:rsidR="009E589F" w:rsidRPr="00F27BBE" w:rsidRDefault="009E589F" w:rsidP="00C20721">
            <w:pPr>
              <w:jc w:val="center"/>
              <w:rPr>
                <w:b/>
                <w:bCs/>
                <w:color w:val="000000"/>
              </w:rPr>
            </w:pPr>
            <w:r w:rsidRPr="00F27BBE">
              <w:rPr>
                <w:b/>
                <w:bCs/>
                <w:color w:val="000000"/>
              </w:rPr>
              <w:t>12</w:t>
            </w:r>
          </w:p>
        </w:tc>
        <w:tc>
          <w:tcPr>
            <w:tcW w:w="624" w:type="pct"/>
            <w:vAlign w:val="center"/>
          </w:tcPr>
          <w:p w14:paraId="406ECC4F" w14:textId="77777777" w:rsidR="009E589F" w:rsidRPr="00F27BBE" w:rsidRDefault="009E589F" w:rsidP="00C20721">
            <w:pPr>
              <w:jc w:val="center"/>
              <w:rPr>
                <w:b/>
                <w:bCs/>
                <w:i/>
                <w:color w:val="000000"/>
              </w:rPr>
            </w:pPr>
            <w:r w:rsidRPr="00F27BBE">
              <w:rPr>
                <w:b/>
                <w:bCs/>
                <w:i/>
                <w:color w:val="000000"/>
              </w:rPr>
              <w:t>Среднее значение</w:t>
            </w:r>
          </w:p>
        </w:tc>
      </w:tr>
      <w:tr w:rsidR="009E589F" w:rsidRPr="00F27BBE" w14:paraId="215D8B52" w14:textId="77777777" w:rsidTr="004D2D6D">
        <w:trPr>
          <w:trHeight w:val="330"/>
        </w:trPr>
        <w:tc>
          <w:tcPr>
            <w:tcW w:w="1995" w:type="pct"/>
          </w:tcPr>
          <w:p w14:paraId="36210CCE" w14:textId="77777777" w:rsidR="009E589F" w:rsidRPr="00F27BBE" w:rsidRDefault="009E589F" w:rsidP="00C20721">
            <w:pPr>
              <w:rPr>
                <w:bCs/>
                <w:color w:val="000000"/>
              </w:rPr>
            </w:pPr>
            <w:r w:rsidRPr="00F27BBE">
              <w:rPr>
                <w:bCs/>
                <w:color w:val="000000"/>
              </w:rPr>
              <w:t>Доступность информации о порядке предоставления услуги</w:t>
            </w:r>
          </w:p>
        </w:tc>
        <w:tc>
          <w:tcPr>
            <w:tcW w:w="179" w:type="pct"/>
          </w:tcPr>
          <w:p w14:paraId="2CF502B2" w14:textId="77777777" w:rsidR="009E589F" w:rsidRPr="00F27BBE" w:rsidRDefault="009E589F" w:rsidP="00C20721">
            <w:pPr>
              <w:jc w:val="center"/>
            </w:pPr>
            <w:r w:rsidRPr="00F27BBE">
              <w:t>5</w:t>
            </w:r>
          </w:p>
        </w:tc>
        <w:tc>
          <w:tcPr>
            <w:tcW w:w="179" w:type="pct"/>
          </w:tcPr>
          <w:p w14:paraId="4E75218F" w14:textId="77777777" w:rsidR="009E589F" w:rsidRPr="00F27BBE" w:rsidRDefault="009E589F" w:rsidP="00C20721">
            <w:pPr>
              <w:jc w:val="center"/>
            </w:pPr>
            <w:r w:rsidRPr="00F27BBE">
              <w:t>5</w:t>
            </w:r>
          </w:p>
        </w:tc>
        <w:tc>
          <w:tcPr>
            <w:tcW w:w="242" w:type="pct"/>
            <w:noWrap/>
          </w:tcPr>
          <w:p w14:paraId="7E953BF1" w14:textId="77777777" w:rsidR="009E589F" w:rsidRPr="00F27BBE" w:rsidRDefault="009E589F" w:rsidP="00C20721">
            <w:pPr>
              <w:jc w:val="center"/>
            </w:pPr>
            <w:r w:rsidRPr="00F27BBE">
              <w:t>5</w:t>
            </w:r>
          </w:p>
        </w:tc>
        <w:tc>
          <w:tcPr>
            <w:tcW w:w="339" w:type="pct"/>
            <w:noWrap/>
          </w:tcPr>
          <w:p w14:paraId="3E299A51" w14:textId="77777777" w:rsidR="009E589F" w:rsidRPr="00F27BBE" w:rsidRDefault="009E589F" w:rsidP="00C20721">
            <w:pPr>
              <w:jc w:val="center"/>
            </w:pPr>
            <w:r w:rsidRPr="00F27BBE">
              <w:t>5</w:t>
            </w:r>
          </w:p>
        </w:tc>
        <w:tc>
          <w:tcPr>
            <w:tcW w:w="242" w:type="pct"/>
            <w:noWrap/>
          </w:tcPr>
          <w:p w14:paraId="5D11E260" w14:textId="77777777" w:rsidR="009E589F" w:rsidRPr="00F27BBE" w:rsidRDefault="009E589F" w:rsidP="00C20721">
            <w:pPr>
              <w:jc w:val="center"/>
            </w:pPr>
            <w:r w:rsidRPr="00F27BBE">
              <w:t>5</w:t>
            </w:r>
          </w:p>
        </w:tc>
        <w:tc>
          <w:tcPr>
            <w:tcW w:w="179" w:type="pct"/>
          </w:tcPr>
          <w:p w14:paraId="12266B9F" w14:textId="77777777" w:rsidR="009E589F" w:rsidRPr="00F27BBE" w:rsidRDefault="009E589F" w:rsidP="00C20721">
            <w:pPr>
              <w:jc w:val="center"/>
            </w:pPr>
            <w:r w:rsidRPr="00F27BBE">
              <w:t>5</w:t>
            </w:r>
          </w:p>
        </w:tc>
        <w:tc>
          <w:tcPr>
            <w:tcW w:w="339" w:type="pct"/>
            <w:noWrap/>
          </w:tcPr>
          <w:p w14:paraId="66FB7811" w14:textId="77777777" w:rsidR="009E589F" w:rsidRPr="00F27BBE" w:rsidRDefault="009E589F" w:rsidP="00C20721">
            <w:pPr>
              <w:jc w:val="center"/>
            </w:pPr>
            <w:r w:rsidRPr="00F27BBE">
              <w:t>5</w:t>
            </w:r>
          </w:p>
        </w:tc>
        <w:tc>
          <w:tcPr>
            <w:tcW w:w="339" w:type="pct"/>
          </w:tcPr>
          <w:p w14:paraId="583A250D" w14:textId="77777777" w:rsidR="009E589F" w:rsidRPr="00F27BBE" w:rsidRDefault="009E589F" w:rsidP="00C20721">
            <w:pPr>
              <w:jc w:val="center"/>
            </w:pPr>
            <w:r w:rsidRPr="00F27BBE">
              <w:t>5</w:t>
            </w:r>
          </w:p>
        </w:tc>
        <w:tc>
          <w:tcPr>
            <w:tcW w:w="339" w:type="pct"/>
            <w:noWrap/>
          </w:tcPr>
          <w:p w14:paraId="49AC4DBF" w14:textId="77777777" w:rsidR="009E589F" w:rsidRPr="00F27BBE" w:rsidRDefault="009E589F" w:rsidP="00C20721">
            <w:pPr>
              <w:jc w:val="center"/>
            </w:pPr>
            <w:r w:rsidRPr="00F27BBE">
              <w:t>5</w:t>
            </w:r>
          </w:p>
        </w:tc>
        <w:tc>
          <w:tcPr>
            <w:tcW w:w="624" w:type="pct"/>
          </w:tcPr>
          <w:p w14:paraId="722F730C" w14:textId="77777777" w:rsidR="009E589F" w:rsidRPr="00F27BBE" w:rsidRDefault="009E589F" w:rsidP="00C20721">
            <w:pPr>
              <w:jc w:val="center"/>
              <w:rPr>
                <w:b/>
                <w:i/>
              </w:rPr>
            </w:pPr>
            <w:r w:rsidRPr="00F27BBE">
              <w:rPr>
                <w:b/>
                <w:i/>
              </w:rPr>
              <w:t>5</w:t>
            </w:r>
          </w:p>
        </w:tc>
      </w:tr>
      <w:tr w:rsidR="009E589F" w:rsidRPr="00F27BBE" w14:paraId="7B4E5A43" w14:textId="77777777" w:rsidTr="004D2D6D">
        <w:trPr>
          <w:trHeight w:val="330"/>
        </w:trPr>
        <w:tc>
          <w:tcPr>
            <w:tcW w:w="1995" w:type="pct"/>
          </w:tcPr>
          <w:p w14:paraId="1CB69B4A" w14:textId="77777777" w:rsidR="009E589F" w:rsidRPr="00F27BBE" w:rsidRDefault="009E589F" w:rsidP="00C20721">
            <w:pPr>
              <w:rPr>
                <w:bCs/>
                <w:color w:val="000000"/>
              </w:rPr>
            </w:pPr>
            <w:r w:rsidRPr="00F27BBE">
              <w:rPr>
                <w:bCs/>
                <w:color w:val="000000"/>
              </w:rPr>
              <w:t>Полнота и понятность предоставленной информации</w:t>
            </w:r>
          </w:p>
        </w:tc>
        <w:tc>
          <w:tcPr>
            <w:tcW w:w="179" w:type="pct"/>
          </w:tcPr>
          <w:p w14:paraId="247018D6" w14:textId="77777777" w:rsidR="009E589F" w:rsidRPr="00F27BBE" w:rsidRDefault="009E589F" w:rsidP="00C20721">
            <w:pPr>
              <w:jc w:val="center"/>
            </w:pPr>
            <w:r w:rsidRPr="00F27BBE">
              <w:t>5</w:t>
            </w:r>
          </w:p>
        </w:tc>
        <w:tc>
          <w:tcPr>
            <w:tcW w:w="179" w:type="pct"/>
          </w:tcPr>
          <w:p w14:paraId="7B7590FF" w14:textId="77777777" w:rsidR="009E589F" w:rsidRPr="00F27BBE" w:rsidRDefault="009E589F" w:rsidP="00C20721">
            <w:pPr>
              <w:jc w:val="center"/>
            </w:pPr>
            <w:r w:rsidRPr="00F27BBE">
              <w:t>5</w:t>
            </w:r>
          </w:p>
        </w:tc>
        <w:tc>
          <w:tcPr>
            <w:tcW w:w="242" w:type="pct"/>
            <w:noWrap/>
          </w:tcPr>
          <w:p w14:paraId="68487CDF" w14:textId="77777777" w:rsidR="009E589F" w:rsidRPr="00F27BBE" w:rsidRDefault="009E589F" w:rsidP="00C20721">
            <w:pPr>
              <w:jc w:val="center"/>
            </w:pPr>
            <w:r w:rsidRPr="00F27BBE">
              <w:t>5</w:t>
            </w:r>
          </w:p>
        </w:tc>
        <w:tc>
          <w:tcPr>
            <w:tcW w:w="339" w:type="pct"/>
            <w:noWrap/>
          </w:tcPr>
          <w:p w14:paraId="3FEB6921" w14:textId="77777777" w:rsidR="009E589F" w:rsidRPr="00F27BBE" w:rsidRDefault="009E589F" w:rsidP="00C20721">
            <w:pPr>
              <w:jc w:val="center"/>
            </w:pPr>
            <w:r w:rsidRPr="00F27BBE">
              <w:t>4,75</w:t>
            </w:r>
          </w:p>
        </w:tc>
        <w:tc>
          <w:tcPr>
            <w:tcW w:w="242" w:type="pct"/>
            <w:noWrap/>
          </w:tcPr>
          <w:p w14:paraId="452CE2F7" w14:textId="77777777" w:rsidR="009E589F" w:rsidRPr="00F27BBE" w:rsidRDefault="009E589F" w:rsidP="00C20721">
            <w:pPr>
              <w:jc w:val="center"/>
            </w:pPr>
            <w:r w:rsidRPr="00F27BBE">
              <w:t>5</w:t>
            </w:r>
          </w:p>
        </w:tc>
        <w:tc>
          <w:tcPr>
            <w:tcW w:w="179" w:type="pct"/>
          </w:tcPr>
          <w:p w14:paraId="660BFE9C" w14:textId="77777777" w:rsidR="009E589F" w:rsidRPr="00F27BBE" w:rsidRDefault="009E589F" w:rsidP="00C20721">
            <w:pPr>
              <w:jc w:val="center"/>
            </w:pPr>
            <w:r w:rsidRPr="00F27BBE">
              <w:t>5</w:t>
            </w:r>
          </w:p>
        </w:tc>
        <w:tc>
          <w:tcPr>
            <w:tcW w:w="339" w:type="pct"/>
            <w:noWrap/>
          </w:tcPr>
          <w:p w14:paraId="7533A18D" w14:textId="77777777" w:rsidR="009E589F" w:rsidRPr="00F27BBE" w:rsidRDefault="009E589F" w:rsidP="00C20721">
            <w:pPr>
              <w:jc w:val="center"/>
            </w:pPr>
            <w:r w:rsidRPr="00F27BBE">
              <w:t>5</w:t>
            </w:r>
          </w:p>
        </w:tc>
        <w:tc>
          <w:tcPr>
            <w:tcW w:w="339" w:type="pct"/>
          </w:tcPr>
          <w:p w14:paraId="58C99A3A" w14:textId="77777777" w:rsidR="009E589F" w:rsidRPr="00F27BBE" w:rsidRDefault="009E589F" w:rsidP="00C20721">
            <w:pPr>
              <w:jc w:val="center"/>
            </w:pPr>
            <w:r w:rsidRPr="00F27BBE">
              <w:t>5</w:t>
            </w:r>
          </w:p>
        </w:tc>
        <w:tc>
          <w:tcPr>
            <w:tcW w:w="339" w:type="pct"/>
            <w:noWrap/>
          </w:tcPr>
          <w:p w14:paraId="492E9496" w14:textId="77777777" w:rsidR="009E589F" w:rsidRPr="00F27BBE" w:rsidRDefault="009E589F" w:rsidP="00C20721">
            <w:pPr>
              <w:jc w:val="center"/>
            </w:pPr>
            <w:r w:rsidRPr="00F27BBE">
              <w:t>5</w:t>
            </w:r>
          </w:p>
        </w:tc>
        <w:tc>
          <w:tcPr>
            <w:tcW w:w="624" w:type="pct"/>
          </w:tcPr>
          <w:p w14:paraId="1B071F74" w14:textId="77777777" w:rsidR="009E589F" w:rsidRPr="00F27BBE" w:rsidRDefault="009E589F" w:rsidP="00C20721">
            <w:pPr>
              <w:jc w:val="center"/>
              <w:rPr>
                <w:b/>
                <w:i/>
              </w:rPr>
            </w:pPr>
            <w:r w:rsidRPr="00F27BBE">
              <w:rPr>
                <w:b/>
                <w:i/>
              </w:rPr>
              <w:t>4,97</w:t>
            </w:r>
          </w:p>
        </w:tc>
      </w:tr>
      <w:tr w:rsidR="009E589F" w:rsidRPr="00F27BBE" w14:paraId="180F9219" w14:textId="77777777" w:rsidTr="004D2D6D">
        <w:trPr>
          <w:trHeight w:val="330"/>
        </w:trPr>
        <w:tc>
          <w:tcPr>
            <w:tcW w:w="1995" w:type="pct"/>
          </w:tcPr>
          <w:p w14:paraId="07E9B43B" w14:textId="77777777" w:rsidR="009E589F" w:rsidRPr="00F27BBE" w:rsidRDefault="009E589F" w:rsidP="00C20721">
            <w:pPr>
              <w:rPr>
                <w:bCs/>
                <w:color w:val="000000"/>
              </w:rPr>
            </w:pPr>
            <w:r w:rsidRPr="00F27BBE">
              <w:rPr>
                <w:bCs/>
                <w:color w:val="000000"/>
              </w:rPr>
              <w:t>Удобство графика работы</w:t>
            </w:r>
          </w:p>
        </w:tc>
        <w:tc>
          <w:tcPr>
            <w:tcW w:w="179" w:type="pct"/>
          </w:tcPr>
          <w:p w14:paraId="2BB3E086" w14:textId="77777777" w:rsidR="009E589F" w:rsidRPr="00F27BBE" w:rsidRDefault="009E589F" w:rsidP="00C20721">
            <w:pPr>
              <w:jc w:val="center"/>
            </w:pPr>
            <w:r w:rsidRPr="00F27BBE">
              <w:t>5</w:t>
            </w:r>
          </w:p>
        </w:tc>
        <w:tc>
          <w:tcPr>
            <w:tcW w:w="179" w:type="pct"/>
          </w:tcPr>
          <w:p w14:paraId="2EB94B26" w14:textId="77777777" w:rsidR="009E589F" w:rsidRPr="00F27BBE" w:rsidRDefault="009E589F" w:rsidP="00C20721">
            <w:pPr>
              <w:jc w:val="center"/>
            </w:pPr>
            <w:r w:rsidRPr="00F27BBE">
              <w:t>5</w:t>
            </w:r>
          </w:p>
        </w:tc>
        <w:tc>
          <w:tcPr>
            <w:tcW w:w="242" w:type="pct"/>
            <w:noWrap/>
          </w:tcPr>
          <w:p w14:paraId="1584BBD0" w14:textId="77777777" w:rsidR="009E589F" w:rsidRPr="00F27BBE" w:rsidRDefault="009E589F" w:rsidP="00C20721">
            <w:pPr>
              <w:jc w:val="center"/>
            </w:pPr>
            <w:r w:rsidRPr="00F27BBE">
              <w:t>5</w:t>
            </w:r>
          </w:p>
        </w:tc>
        <w:tc>
          <w:tcPr>
            <w:tcW w:w="339" w:type="pct"/>
            <w:noWrap/>
          </w:tcPr>
          <w:p w14:paraId="2025C739" w14:textId="77777777" w:rsidR="009E589F" w:rsidRPr="00F27BBE" w:rsidRDefault="009E589F" w:rsidP="00C20721">
            <w:pPr>
              <w:jc w:val="center"/>
            </w:pPr>
            <w:r w:rsidRPr="00F27BBE">
              <w:t>4,5</w:t>
            </w:r>
          </w:p>
        </w:tc>
        <w:tc>
          <w:tcPr>
            <w:tcW w:w="242" w:type="pct"/>
            <w:noWrap/>
          </w:tcPr>
          <w:p w14:paraId="64589312" w14:textId="77777777" w:rsidR="009E589F" w:rsidRPr="00F27BBE" w:rsidRDefault="009E589F" w:rsidP="00C20721">
            <w:pPr>
              <w:jc w:val="center"/>
            </w:pPr>
            <w:r w:rsidRPr="00F27BBE">
              <w:t>5</w:t>
            </w:r>
          </w:p>
        </w:tc>
        <w:tc>
          <w:tcPr>
            <w:tcW w:w="179" w:type="pct"/>
          </w:tcPr>
          <w:p w14:paraId="350F10AD" w14:textId="77777777" w:rsidR="009E589F" w:rsidRPr="00F27BBE" w:rsidRDefault="009E589F" w:rsidP="00C20721">
            <w:pPr>
              <w:jc w:val="center"/>
            </w:pPr>
            <w:r w:rsidRPr="00F27BBE">
              <w:t>5</w:t>
            </w:r>
          </w:p>
        </w:tc>
        <w:tc>
          <w:tcPr>
            <w:tcW w:w="339" w:type="pct"/>
            <w:noWrap/>
          </w:tcPr>
          <w:p w14:paraId="1DFF8F59" w14:textId="77777777" w:rsidR="009E589F" w:rsidRPr="00F27BBE" w:rsidRDefault="009E589F" w:rsidP="00C20721">
            <w:pPr>
              <w:jc w:val="center"/>
            </w:pPr>
            <w:r w:rsidRPr="00F27BBE">
              <w:t>3,5</w:t>
            </w:r>
          </w:p>
        </w:tc>
        <w:tc>
          <w:tcPr>
            <w:tcW w:w="339" w:type="pct"/>
          </w:tcPr>
          <w:p w14:paraId="702AFC48" w14:textId="77777777" w:rsidR="009E589F" w:rsidRPr="00F27BBE" w:rsidRDefault="009E589F" w:rsidP="00C20721">
            <w:pPr>
              <w:jc w:val="center"/>
            </w:pPr>
            <w:r w:rsidRPr="00F27BBE">
              <w:t>4</w:t>
            </w:r>
          </w:p>
        </w:tc>
        <w:tc>
          <w:tcPr>
            <w:tcW w:w="339" w:type="pct"/>
            <w:noWrap/>
          </w:tcPr>
          <w:p w14:paraId="3C1D43C7" w14:textId="77777777" w:rsidR="009E589F" w:rsidRPr="00F27BBE" w:rsidRDefault="009E589F" w:rsidP="00C20721">
            <w:pPr>
              <w:jc w:val="center"/>
            </w:pPr>
            <w:r w:rsidRPr="00F27BBE">
              <w:t>3,5</w:t>
            </w:r>
          </w:p>
        </w:tc>
        <w:tc>
          <w:tcPr>
            <w:tcW w:w="624" w:type="pct"/>
          </w:tcPr>
          <w:p w14:paraId="49BDF93E" w14:textId="77777777" w:rsidR="009E589F" w:rsidRPr="00F27BBE" w:rsidRDefault="009E589F" w:rsidP="00C20721">
            <w:pPr>
              <w:jc w:val="center"/>
              <w:rPr>
                <w:b/>
                <w:i/>
              </w:rPr>
            </w:pPr>
            <w:r w:rsidRPr="00F27BBE">
              <w:rPr>
                <w:b/>
                <w:i/>
              </w:rPr>
              <w:t>4,5</w:t>
            </w:r>
          </w:p>
        </w:tc>
      </w:tr>
      <w:tr w:rsidR="009E589F" w:rsidRPr="00F27BBE" w14:paraId="6535C1B8" w14:textId="77777777" w:rsidTr="004D2D6D">
        <w:trPr>
          <w:trHeight w:val="330"/>
        </w:trPr>
        <w:tc>
          <w:tcPr>
            <w:tcW w:w="1995" w:type="pct"/>
          </w:tcPr>
          <w:p w14:paraId="28648301" w14:textId="77777777" w:rsidR="009E589F" w:rsidRPr="00F27BBE" w:rsidRDefault="009E589F" w:rsidP="00C20721">
            <w:pPr>
              <w:rPr>
                <w:bCs/>
                <w:color w:val="000000"/>
              </w:rPr>
            </w:pPr>
            <w:r w:rsidRPr="00F27BBE">
              <w:rPr>
                <w:bCs/>
                <w:color w:val="000000"/>
              </w:rPr>
              <w:t>Получение информации о стадии рассмотрения обращения</w:t>
            </w:r>
          </w:p>
        </w:tc>
        <w:tc>
          <w:tcPr>
            <w:tcW w:w="179" w:type="pct"/>
          </w:tcPr>
          <w:p w14:paraId="33028080" w14:textId="77777777" w:rsidR="009E589F" w:rsidRPr="00F27BBE" w:rsidRDefault="009E589F" w:rsidP="00C20721">
            <w:pPr>
              <w:jc w:val="center"/>
            </w:pPr>
            <w:r w:rsidRPr="00F27BBE">
              <w:t>5</w:t>
            </w:r>
          </w:p>
        </w:tc>
        <w:tc>
          <w:tcPr>
            <w:tcW w:w="179" w:type="pct"/>
          </w:tcPr>
          <w:p w14:paraId="02087EC1" w14:textId="77777777" w:rsidR="009E589F" w:rsidRPr="00F27BBE" w:rsidRDefault="009E589F" w:rsidP="00C20721">
            <w:pPr>
              <w:jc w:val="center"/>
            </w:pPr>
            <w:r w:rsidRPr="00F27BBE">
              <w:t>5</w:t>
            </w:r>
          </w:p>
        </w:tc>
        <w:tc>
          <w:tcPr>
            <w:tcW w:w="242" w:type="pct"/>
            <w:noWrap/>
          </w:tcPr>
          <w:p w14:paraId="1AF353D5" w14:textId="77777777" w:rsidR="009E589F" w:rsidRPr="00F27BBE" w:rsidRDefault="009E589F" w:rsidP="00C20721">
            <w:pPr>
              <w:jc w:val="center"/>
            </w:pPr>
            <w:r w:rsidRPr="00F27BBE">
              <w:t>5</w:t>
            </w:r>
          </w:p>
        </w:tc>
        <w:tc>
          <w:tcPr>
            <w:tcW w:w="339" w:type="pct"/>
            <w:noWrap/>
          </w:tcPr>
          <w:p w14:paraId="03E3E22F" w14:textId="77777777" w:rsidR="009E589F" w:rsidRPr="00F27BBE" w:rsidRDefault="009E589F" w:rsidP="00C20721">
            <w:pPr>
              <w:jc w:val="center"/>
            </w:pPr>
            <w:r w:rsidRPr="00F27BBE">
              <w:t>5</w:t>
            </w:r>
          </w:p>
        </w:tc>
        <w:tc>
          <w:tcPr>
            <w:tcW w:w="242" w:type="pct"/>
            <w:noWrap/>
          </w:tcPr>
          <w:p w14:paraId="5868DA59" w14:textId="77777777" w:rsidR="009E589F" w:rsidRPr="00F27BBE" w:rsidRDefault="009E589F" w:rsidP="00C20721">
            <w:pPr>
              <w:jc w:val="center"/>
            </w:pPr>
            <w:r w:rsidRPr="00F27BBE">
              <w:t>5</w:t>
            </w:r>
          </w:p>
        </w:tc>
        <w:tc>
          <w:tcPr>
            <w:tcW w:w="179" w:type="pct"/>
          </w:tcPr>
          <w:p w14:paraId="498D67CA" w14:textId="77777777" w:rsidR="009E589F" w:rsidRPr="00F27BBE" w:rsidRDefault="009E589F" w:rsidP="00C20721">
            <w:pPr>
              <w:jc w:val="center"/>
            </w:pPr>
            <w:r w:rsidRPr="00F27BBE">
              <w:t>5</w:t>
            </w:r>
          </w:p>
        </w:tc>
        <w:tc>
          <w:tcPr>
            <w:tcW w:w="339" w:type="pct"/>
            <w:noWrap/>
          </w:tcPr>
          <w:p w14:paraId="50D399F5" w14:textId="77777777" w:rsidR="009E589F" w:rsidRPr="00F27BBE" w:rsidRDefault="009E589F" w:rsidP="00C20721">
            <w:pPr>
              <w:jc w:val="center"/>
            </w:pPr>
            <w:r w:rsidRPr="00F27BBE">
              <w:t>5</w:t>
            </w:r>
          </w:p>
        </w:tc>
        <w:tc>
          <w:tcPr>
            <w:tcW w:w="339" w:type="pct"/>
          </w:tcPr>
          <w:p w14:paraId="60C62338" w14:textId="77777777" w:rsidR="009E589F" w:rsidRPr="00F27BBE" w:rsidRDefault="009E589F" w:rsidP="00C20721">
            <w:pPr>
              <w:jc w:val="center"/>
            </w:pPr>
            <w:r w:rsidRPr="00F27BBE">
              <w:t>5</w:t>
            </w:r>
          </w:p>
        </w:tc>
        <w:tc>
          <w:tcPr>
            <w:tcW w:w="339" w:type="pct"/>
            <w:noWrap/>
          </w:tcPr>
          <w:p w14:paraId="2C4205AB" w14:textId="77777777" w:rsidR="009E589F" w:rsidRPr="00F27BBE" w:rsidRDefault="009E589F" w:rsidP="00C20721">
            <w:pPr>
              <w:jc w:val="center"/>
            </w:pPr>
            <w:r w:rsidRPr="00F27BBE">
              <w:t>5</w:t>
            </w:r>
          </w:p>
        </w:tc>
        <w:tc>
          <w:tcPr>
            <w:tcW w:w="624" w:type="pct"/>
          </w:tcPr>
          <w:p w14:paraId="7BE0414B" w14:textId="77777777" w:rsidR="009E589F" w:rsidRPr="00F27BBE" w:rsidRDefault="009E589F" w:rsidP="00C20721">
            <w:pPr>
              <w:jc w:val="center"/>
              <w:rPr>
                <w:b/>
                <w:i/>
              </w:rPr>
            </w:pPr>
            <w:r w:rsidRPr="00F27BBE">
              <w:rPr>
                <w:b/>
                <w:i/>
              </w:rPr>
              <w:t>5</w:t>
            </w:r>
          </w:p>
        </w:tc>
      </w:tr>
      <w:tr w:rsidR="009E589F" w:rsidRPr="00F27BBE" w14:paraId="64E77B80" w14:textId="77777777" w:rsidTr="004D2D6D">
        <w:trPr>
          <w:trHeight w:val="330"/>
        </w:trPr>
        <w:tc>
          <w:tcPr>
            <w:tcW w:w="1995" w:type="pct"/>
            <w:shd w:val="clear" w:color="auto" w:fill="auto"/>
          </w:tcPr>
          <w:p w14:paraId="5A55AA33" w14:textId="77777777" w:rsidR="009E589F" w:rsidRPr="00F27BBE" w:rsidRDefault="009E589F" w:rsidP="00C20721">
            <w:pPr>
              <w:rPr>
                <w:b/>
                <w:bCs/>
                <w:i/>
                <w:color w:val="000000"/>
              </w:rPr>
            </w:pPr>
            <w:r w:rsidRPr="00F27BBE">
              <w:rPr>
                <w:b/>
                <w:bCs/>
                <w:i/>
                <w:color w:val="000000"/>
              </w:rPr>
              <w:t>Среднее значение</w:t>
            </w:r>
          </w:p>
        </w:tc>
        <w:tc>
          <w:tcPr>
            <w:tcW w:w="179" w:type="pct"/>
            <w:shd w:val="clear" w:color="auto" w:fill="auto"/>
          </w:tcPr>
          <w:p w14:paraId="236F581F" w14:textId="77777777" w:rsidR="009E589F" w:rsidRPr="00F27BBE" w:rsidRDefault="009E589F" w:rsidP="00C20721">
            <w:pPr>
              <w:rPr>
                <w:b/>
                <w:i/>
              </w:rPr>
            </w:pPr>
            <w:r w:rsidRPr="00F27BBE">
              <w:rPr>
                <w:b/>
                <w:i/>
              </w:rPr>
              <w:t>5</w:t>
            </w:r>
          </w:p>
        </w:tc>
        <w:tc>
          <w:tcPr>
            <w:tcW w:w="179" w:type="pct"/>
            <w:shd w:val="clear" w:color="auto" w:fill="auto"/>
          </w:tcPr>
          <w:p w14:paraId="01945ED4" w14:textId="77777777" w:rsidR="009E589F" w:rsidRPr="00F27BBE" w:rsidRDefault="009E589F" w:rsidP="00C20721">
            <w:pPr>
              <w:rPr>
                <w:b/>
                <w:i/>
              </w:rPr>
            </w:pPr>
            <w:r w:rsidRPr="00F27BBE">
              <w:rPr>
                <w:b/>
                <w:i/>
              </w:rPr>
              <w:t>5</w:t>
            </w:r>
          </w:p>
        </w:tc>
        <w:tc>
          <w:tcPr>
            <w:tcW w:w="242" w:type="pct"/>
            <w:shd w:val="clear" w:color="auto" w:fill="auto"/>
            <w:noWrap/>
          </w:tcPr>
          <w:p w14:paraId="34069C05" w14:textId="77777777" w:rsidR="009E589F" w:rsidRPr="00F27BBE" w:rsidRDefault="009E589F" w:rsidP="00C20721">
            <w:pPr>
              <w:rPr>
                <w:b/>
                <w:i/>
              </w:rPr>
            </w:pPr>
            <w:r w:rsidRPr="00F27BBE">
              <w:rPr>
                <w:b/>
                <w:i/>
              </w:rPr>
              <w:t>5</w:t>
            </w:r>
          </w:p>
        </w:tc>
        <w:tc>
          <w:tcPr>
            <w:tcW w:w="339" w:type="pct"/>
            <w:shd w:val="clear" w:color="auto" w:fill="auto"/>
            <w:noWrap/>
          </w:tcPr>
          <w:p w14:paraId="7C9C3DB6" w14:textId="77777777" w:rsidR="009E589F" w:rsidRPr="00F27BBE" w:rsidRDefault="009E589F" w:rsidP="00C20721">
            <w:pPr>
              <w:rPr>
                <w:b/>
                <w:i/>
              </w:rPr>
            </w:pPr>
            <w:r w:rsidRPr="00F27BBE">
              <w:rPr>
                <w:b/>
                <w:i/>
              </w:rPr>
              <w:t>4,81</w:t>
            </w:r>
          </w:p>
        </w:tc>
        <w:tc>
          <w:tcPr>
            <w:tcW w:w="242" w:type="pct"/>
            <w:shd w:val="clear" w:color="auto" w:fill="auto"/>
            <w:noWrap/>
          </w:tcPr>
          <w:p w14:paraId="10F868EB" w14:textId="77777777" w:rsidR="009E589F" w:rsidRPr="00F27BBE" w:rsidRDefault="009E589F" w:rsidP="00C20721">
            <w:pPr>
              <w:rPr>
                <w:b/>
                <w:i/>
              </w:rPr>
            </w:pPr>
            <w:r w:rsidRPr="00F27BBE">
              <w:rPr>
                <w:b/>
                <w:i/>
              </w:rPr>
              <w:t>5</w:t>
            </w:r>
          </w:p>
        </w:tc>
        <w:tc>
          <w:tcPr>
            <w:tcW w:w="179" w:type="pct"/>
            <w:shd w:val="clear" w:color="auto" w:fill="auto"/>
          </w:tcPr>
          <w:p w14:paraId="24DDA98F" w14:textId="77777777" w:rsidR="009E589F" w:rsidRPr="00F27BBE" w:rsidRDefault="009E589F" w:rsidP="00C20721">
            <w:pPr>
              <w:rPr>
                <w:b/>
                <w:i/>
              </w:rPr>
            </w:pPr>
            <w:r w:rsidRPr="00F27BBE">
              <w:rPr>
                <w:b/>
                <w:i/>
              </w:rPr>
              <w:t>5</w:t>
            </w:r>
          </w:p>
        </w:tc>
        <w:tc>
          <w:tcPr>
            <w:tcW w:w="339" w:type="pct"/>
            <w:shd w:val="clear" w:color="auto" w:fill="auto"/>
            <w:noWrap/>
          </w:tcPr>
          <w:p w14:paraId="66BE908A" w14:textId="77777777" w:rsidR="009E589F" w:rsidRPr="00F27BBE" w:rsidRDefault="009E589F" w:rsidP="00C20721">
            <w:pPr>
              <w:rPr>
                <w:b/>
                <w:i/>
              </w:rPr>
            </w:pPr>
            <w:r w:rsidRPr="00F27BBE">
              <w:rPr>
                <w:b/>
                <w:i/>
              </w:rPr>
              <w:t>4,63</w:t>
            </w:r>
          </w:p>
        </w:tc>
        <w:tc>
          <w:tcPr>
            <w:tcW w:w="339" w:type="pct"/>
            <w:shd w:val="clear" w:color="auto" w:fill="auto"/>
          </w:tcPr>
          <w:p w14:paraId="37BBE3D0" w14:textId="77777777" w:rsidR="009E589F" w:rsidRPr="00F27BBE" w:rsidRDefault="009E589F" w:rsidP="00C20721">
            <w:pPr>
              <w:rPr>
                <w:b/>
                <w:i/>
              </w:rPr>
            </w:pPr>
            <w:r w:rsidRPr="00F27BBE">
              <w:rPr>
                <w:b/>
                <w:i/>
              </w:rPr>
              <w:t>4,75</w:t>
            </w:r>
          </w:p>
        </w:tc>
        <w:tc>
          <w:tcPr>
            <w:tcW w:w="339" w:type="pct"/>
            <w:shd w:val="clear" w:color="auto" w:fill="auto"/>
            <w:noWrap/>
          </w:tcPr>
          <w:p w14:paraId="3E1F68B2" w14:textId="77777777" w:rsidR="009E589F" w:rsidRPr="00F27BBE" w:rsidRDefault="009E589F" w:rsidP="00C20721">
            <w:pPr>
              <w:rPr>
                <w:b/>
                <w:i/>
              </w:rPr>
            </w:pPr>
            <w:r w:rsidRPr="00F27BBE">
              <w:rPr>
                <w:b/>
                <w:i/>
              </w:rPr>
              <w:t>4,63</w:t>
            </w:r>
          </w:p>
        </w:tc>
        <w:tc>
          <w:tcPr>
            <w:tcW w:w="624" w:type="pct"/>
            <w:shd w:val="clear" w:color="auto" w:fill="auto"/>
          </w:tcPr>
          <w:p w14:paraId="56004F1A" w14:textId="77777777" w:rsidR="009E589F" w:rsidRPr="00F27BBE" w:rsidRDefault="009E589F" w:rsidP="00C20721">
            <w:pPr>
              <w:jc w:val="center"/>
              <w:rPr>
                <w:b/>
                <w:i/>
                <w:color w:val="000000"/>
              </w:rPr>
            </w:pPr>
            <w:r w:rsidRPr="00F27BBE">
              <w:rPr>
                <w:b/>
                <w:i/>
                <w:color w:val="000000"/>
              </w:rPr>
              <w:t>4,87</w:t>
            </w:r>
          </w:p>
        </w:tc>
      </w:tr>
    </w:tbl>
    <w:p w14:paraId="1F79BC49" w14:textId="77777777" w:rsidR="009E589F" w:rsidRPr="00F27BBE" w:rsidRDefault="009E589F" w:rsidP="00C20721">
      <w:pPr>
        <w:spacing w:line="360" w:lineRule="auto"/>
        <w:ind w:firstLine="709"/>
        <w:jc w:val="both"/>
        <w:rPr>
          <w:b/>
          <w:sz w:val="12"/>
          <w:szCs w:val="12"/>
        </w:rPr>
      </w:pPr>
    </w:p>
    <w:p w14:paraId="1C390DBF" w14:textId="77777777" w:rsidR="009E589F" w:rsidRPr="00F27BBE" w:rsidRDefault="009E589F" w:rsidP="00C20721">
      <w:pPr>
        <w:pBdr>
          <w:top w:val="single" w:sz="4" w:space="1" w:color="auto"/>
        </w:pBdr>
        <w:spacing w:line="288" w:lineRule="auto"/>
        <w:ind w:firstLine="709"/>
        <w:jc w:val="both"/>
        <w:rPr>
          <w:szCs w:val="28"/>
        </w:rPr>
      </w:pPr>
      <w:r w:rsidRPr="00F27BBE">
        <w:rPr>
          <w:szCs w:val="28"/>
        </w:rPr>
        <w:t>Здесь и далее по Баганскому району применяется следующая кодификация услуг:</w:t>
      </w:r>
    </w:p>
    <w:p w14:paraId="53D107F7" w14:textId="77777777" w:rsidR="009E589F" w:rsidRPr="00F27BBE" w:rsidRDefault="009E589F" w:rsidP="00C20721">
      <w:pPr>
        <w:spacing w:line="276" w:lineRule="auto"/>
        <w:jc w:val="both"/>
        <w:rPr>
          <w:i/>
        </w:rPr>
      </w:pPr>
      <w:r w:rsidRPr="00F27BBE">
        <w:rPr>
          <w:i/>
        </w:rPr>
        <w:t>(1)</w:t>
      </w:r>
      <w:r w:rsidRPr="00F27BBE">
        <w:rPr>
          <w:i/>
        </w:rPr>
        <w:tab/>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152B75AF" w14:textId="77777777" w:rsidR="009E589F" w:rsidRPr="00F27BBE" w:rsidRDefault="009E589F" w:rsidP="00C20721">
      <w:pPr>
        <w:spacing w:line="276" w:lineRule="auto"/>
        <w:jc w:val="both"/>
        <w:rPr>
          <w:i/>
        </w:rPr>
      </w:pPr>
      <w:r w:rsidRPr="00F27BBE">
        <w:rPr>
          <w:i/>
        </w:rPr>
        <w:t>(2)</w:t>
      </w:r>
      <w:r w:rsidRPr="00F27BBE">
        <w:rPr>
          <w:i/>
        </w:rPr>
        <w:tab/>
        <w:t>Предоставление жилых помещений по договорам социального найма.</w:t>
      </w:r>
    </w:p>
    <w:p w14:paraId="3F4E8414" w14:textId="77777777" w:rsidR="009E589F" w:rsidRPr="00F27BBE" w:rsidRDefault="009E589F" w:rsidP="00C20721">
      <w:pPr>
        <w:spacing w:line="276" w:lineRule="auto"/>
        <w:jc w:val="both"/>
        <w:rPr>
          <w:i/>
        </w:rPr>
      </w:pPr>
      <w:r w:rsidRPr="00F27BBE">
        <w:rPr>
          <w:i/>
        </w:rPr>
        <w:t>(3)</w:t>
      </w:r>
      <w:r w:rsidRPr="00F27BBE">
        <w:rPr>
          <w:i/>
        </w:rPr>
        <w:tab/>
        <w:t>Прием заявлений, документов, а также постановка граждан на учет в качестве нуждающихся в жилых помещениях.</w:t>
      </w:r>
    </w:p>
    <w:p w14:paraId="422DD45F" w14:textId="77777777" w:rsidR="009E589F" w:rsidRPr="00F27BBE" w:rsidRDefault="009E589F" w:rsidP="00C20721">
      <w:pPr>
        <w:spacing w:line="276" w:lineRule="auto"/>
        <w:jc w:val="both"/>
        <w:rPr>
          <w:i/>
        </w:rPr>
      </w:pPr>
      <w:r w:rsidRPr="00F27BBE">
        <w:rPr>
          <w:i/>
        </w:rPr>
        <w:t>(4)</w:t>
      </w:r>
      <w:r w:rsidRPr="00F27BBE">
        <w:rPr>
          <w:i/>
        </w:rPr>
        <w:tab/>
        <w:t>Заключение договора бесплатной передачи в собственность граждан занимаемого ими жилого помещения в муниципальном жилищном фонде (приватизация).</w:t>
      </w:r>
    </w:p>
    <w:p w14:paraId="733929EF" w14:textId="77777777" w:rsidR="009E589F" w:rsidRPr="00F27BBE" w:rsidRDefault="009E589F" w:rsidP="00C20721">
      <w:pPr>
        <w:spacing w:line="276" w:lineRule="auto"/>
        <w:jc w:val="both"/>
        <w:rPr>
          <w:i/>
        </w:rPr>
      </w:pPr>
      <w:r w:rsidRPr="00F27BBE">
        <w:rPr>
          <w:i/>
        </w:rPr>
        <w:t>(5)</w:t>
      </w:r>
      <w:r w:rsidRPr="00F27BBE">
        <w:rPr>
          <w:i/>
        </w:rPr>
        <w:tab/>
        <w:t>Выдача справки об использовании (неиспользовании) гражданином права на приватизацию жилых помещений.</w:t>
      </w:r>
    </w:p>
    <w:p w14:paraId="730AA577" w14:textId="77777777" w:rsidR="009E589F" w:rsidRPr="00F27BBE" w:rsidRDefault="009E589F" w:rsidP="00C20721">
      <w:pPr>
        <w:spacing w:line="276" w:lineRule="auto"/>
        <w:jc w:val="both"/>
        <w:rPr>
          <w:i/>
        </w:rPr>
      </w:pPr>
      <w:r w:rsidRPr="00F27BBE">
        <w:rPr>
          <w:i/>
        </w:rPr>
        <w:t>(7)</w:t>
      </w:r>
      <w:r w:rsidRPr="00F27BBE">
        <w:rPr>
          <w:i/>
        </w:rPr>
        <w:tab/>
        <w:t>Выдача сведений из реестра муниципального имущества.</w:t>
      </w:r>
    </w:p>
    <w:p w14:paraId="7A7AB8F1" w14:textId="77777777" w:rsidR="009E589F" w:rsidRPr="00F27BBE" w:rsidRDefault="009E589F" w:rsidP="00C20721">
      <w:pPr>
        <w:spacing w:line="276" w:lineRule="auto"/>
        <w:jc w:val="both"/>
        <w:rPr>
          <w:i/>
        </w:rPr>
      </w:pPr>
      <w:r w:rsidRPr="00F27BBE">
        <w:rPr>
          <w:i/>
        </w:rPr>
        <w:lastRenderedPageBreak/>
        <w:t>(8)</w:t>
      </w:r>
      <w:r w:rsidRPr="00F27BBE">
        <w:rPr>
          <w:i/>
        </w:rPr>
        <w:tab/>
        <w:t>Предоставление в собственность граждан земельных участков для ведения садоводства, огородничества и дачного хозяйства.</w:t>
      </w:r>
    </w:p>
    <w:p w14:paraId="5115F959" w14:textId="77777777" w:rsidR="009E589F" w:rsidRPr="00F27BBE" w:rsidRDefault="009E589F" w:rsidP="00C20721">
      <w:pPr>
        <w:spacing w:line="276" w:lineRule="auto"/>
        <w:jc w:val="both"/>
        <w:rPr>
          <w:i/>
        </w:rPr>
      </w:pPr>
      <w:r w:rsidRPr="00F27BBE">
        <w:rPr>
          <w:i/>
        </w:rPr>
        <w:t>(9)</w:t>
      </w:r>
      <w:r w:rsidRPr="00F27BBE">
        <w:rPr>
          <w:i/>
        </w:rPr>
        <w:tab/>
        <w:t>Предоставление земельных участков для индивидуального жилищного строительства.</w:t>
      </w:r>
    </w:p>
    <w:p w14:paraId="530BB8A7" w14:textId="77777777" w:rsidR="009E589F" w:rsidRPr="00F27BBE" w:rsidRDefault="009E589F" w:rsidP="00C20721">
      <w:pPr>
        <w:spacing w:line="276" w:lineRule="auto"/>
        <w:jc w:val="both"/>
        <w:rPr>
          <w:i/>
        </w:rPr>
      </w:pPr>
      <w:r w:rsidRPr="00F27BBE">
        <w:rPr>
          <w:i/>
        </w:rPr>
        <w:t>(12)</w:t>
      </w:r>
      <w:r w:rsidRPr="00F27BBE">
        <w:rPr>
          <w:i/>
        </w:rPr>
        <w:tab/>
        <w:t>Подготовка и выдача разрешения на строительство индивидуальных жилых домов.</w:t>
      </w:r>
    </w:p>
    <w:p w14:paraId="03B7B909" w14:textId="77777777" w:rsidR="009E589F" w:rsidRPr="00F27BBE" w:rsidRDefault="009E589F" w:rsidP="00C20721">
      <w:pPr>
        <w:spacing w:line="276" w:lineRule="auto"/>
        <w:jc w:val="both"/>
        <w:rPr>
          <w:i/>
        </w:rPr>
      </w:pPr>
    </w:p>
    <w:p w14:paraId="3A4243FE" w14:textId="77777777" w:rsidR="009E589F" w:rsidRPr="00F27BBE" w:rsidRDefault="009E589F" w:rsidP="00C20721">
      <w:pPr>
        <w:spacing w:line="360" w:lineRule="auto"/>
        <w:ind w:firstLine="709"/>
        <w:jc w:val="both"/>
        <w:rPr>
          <w:sz w:val="28"/>
          <w:szCs w:val="28"/>
        </w:rPr>
      </w:pPr>
      <w:r w:rsidRPr="00F27BBE">
        <w:rPr>
          <w:sz w:val="28"/>
          <w:szCs w:val="28"/>
        </w:rPr>
        <w:t>Максимально возможную оценку (5 баллов) заявители присвоили по пяти услугам:</w:t>
      </w:r>
    </w:p>
    <w:p w14:paraId="1B374A2E" w14:textId="77777777" w:rsidR="009E589F" w:rsidRPr="00F27BBE" w:rsidRDefault="009E589F" w:rsidP="00C20721">
      <w:pPr>
        <w:spacing w:line="360" w:lineRule="auto"/>
        <w:ind w:firstLine="709"/>
        <w:jc w:val="both"/>
        <w:rPr>
          <w:sz w:val="28"/>
          <w:szCs w:val="28"/>
        </w:rPr>
      </w:pPr>
      <w:r w:rsidRPr="00F27BBE">
        <w:rPr>
          <w:sz w:val="28"/>
          <w:szCs w:val="28"/>
        </w:rPr>
        <w:t>-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3325978F" w14:textId="77777777" w:rsidR="009E589F" w:rsidRPr="00F27BBE" w:rsidRDefault="009E589F" w:rsidP="00C20721">
      <w:pPr>
        <w:spacing w:line="360" w:lineRule="auto"/>
        <w:ind w:firstLine="709"/>
        <w:jc w:val="both"/>
        <w:rPr>
          <w:sz w:val="28"/>
          <w:szCs w:val="28"/>
        </w:rPr>
      </w:pPr>
      <w:r w:rsidRPr="00F27BBE">
        <w:rPr>
          <w:sz w:val="28"/>
          <w:szCs w:val="28"/>
        </w:rPr>
        <w:t>- Предоставление жилых помещений по договорам социального найма.</w:t>
      </w:r>
    </w:p>
    <w:p w14:paraId="4434226A" w14:textId="77777777" w:rsidR="009E589F" w:rsidRPr="00F27BBE" w:rsidRDefault="009E589F" w:rsidP="00C20721">
      <w:pPr>
        <w:spacing w:line="360" w:lineRule="auto"/>
        <w:ind w:firstLine="709"/>
        <w:jc w:val="both"/>
        <w:rPr>
          <w:sz w:val="28"/>
          <w:szCs w:val="28"/>
        </w:rPr>
      </w:pPr>
      <w:r w:rsidRPr="00F27BBE">
        <w:rPr>
          <w:sz w:val="28"/>
          <w:szCs w:val="28"/>
        </w:rPr>
        <w:t>- Прием заявлений, документов, а также постановка граждан на учет в качестве нуждающихся в жилых помещениях.</w:t>
      </w:r>
    </w:p>
    <w:p w14:paraId="1F1911B4" w14:textId="77777777" w:rsidR="009E589F" w:rsidRPr="00F27BBE" w:rsidRDefault="009E589F" w:rsidP="00C20721">
      <w:pPr>
        <w:spacing w:line="360" w:lineRule="auto"/>
        <w:ind w:firstLine="709"/>
        <w:jc w:val="both"/>
        <w:rPr>
          <w:sz w:val="28"/>
          <w:szCs w:val="28"/>
        </w:rPr>
      </w:pPr>
      <w:r w:rsidRPr="00F27BBE">
        <w:rPr>
          <w:sz w:val="28"/>
          <w:szCs w:val="28"/>
        </w:rPr>
        <w:t>- Выдача справки об использовании (неиспользовании) гражданином права на приватизацию жилых помещений.</w:t>
      </w:r>
    </w:p>
    <w:p w14:paraId="1FC8EE06" w14:textId="77777777" w:rsidR="009E589F" w:rsidRPr="00F27BBE" w:rsidRDefault="009E589F" w:rsidP="00C20721">
      <w:pPr>
        <w:spacing w:line="360" w:lineRule="auto"/>
        <w:ind w:firstLine="709"/>
        <w:jc w:val="both"/>
        <w:rPr>
          <w:sz w:val="28"/>
          <w:szCs w:val="28"/>
        </w:rPr>
      </w:pPr>
      <w:r w:rsidRPr="00F27BBE">
        <w:rPr>
          <w:sz w:val="28"/>
          <w:szCs w:val="28"/>
        </w:rPr>
        <w:t>- Выдача сведений из реестра муниципального имущества.</w:t>
      </w:r>
    </w:p>
    <w:p w14:paraId="7A602887" w14:textId="77777777" w:rsidR="009E589F" w:rsidRPr="00F27BBE" w:rsidRDefault="009E589F" w:rsidP="00C20721">
      <w:pPr>
        <w:spacing w:line="360" w:lineRule="auto"/>
        <w:ind w:firstLine="709"/>
        <w:jc w:val="both"/>
        <w:rPr>
          <w:sz w:val="28"/>
          <w:szCs w:val="28"/>
        </w:rPr>
      </w:pPr>
      <w:r w:rsidRPr="00F27BBE">
        <w:rPr>
          <w:sz w:val="28"/>
          <w:szCs w:val="28"/>
        </w:rPr>
        <w:t>Наименьшую оценку (4,63 балла) получила доступность двух услуг:</w:t>
      </w:r>
    </w:p>
    <w:p w14:paraId="55FFC6C4" w14:textId="77777777" w:rsidR="009E589F" w:rsidRPr="00F27BBE" w:rsidRDefault="009E589F" w:rsidP="00C20721">
      <w:pPr>
        <w:spacing w:line="360" w:lineRule="auto"/>
        <w:ind w:firstLine="709"/>
        <w:jc w:val="both"/>
        <w:rPr>
          <w:sz w:val="28"/>
          <w:szCs w:val="28"/>
        </w:rPr>
      </w:pPr>
      <w:r w:rsidRPr="00F27BBE">
        <w:rPr>
          <w:sz w:val="28"/>
          <w:szCs w:val="28"/>
        </w:rPr>
        <w:t>- Предоставление в собственность граждан земельных участков для ведения садоводства, огородничества и дачного хозяйства.</w:t>
      </w:r>
    </w:p>
    <w:p w14:paraId="507933A1" w14:textId="77777777" w:rsidR="009E589F" w:rsidRPr="00F27BBE" w:rsidRDefault="009E589F" w:rsidP="00C20721">
      <w:pPr>
        <w:spacing w:line="360" w:lineRule="auto"/>
        <w:ind w:firstLine="709"/>
        <w:jc w:val="both"/>
        <w:rPr>
          <w:sz w:val="28"/>
          <w:szCs w:val="28"/>
        </w:rPr>
      </w:pPr>
      <w:r w:rsidRPr="00F27BBE">
        <w:rPr>
          <w:sz w:val="28"/>
          <w:szCs w:val="28"/>
        </w:rPr>
        <w:t>- Подготовка и выдача разрешения на строительство индивидуальных жилых домов.</w:t>
      </w:r>
    </w:p>
    <w:p w14:paraId="54BE8CF1" w14:textId="77777777" w:rsidR="009E589F" w:rsidRPr="00F27BBE" w:rsidRDefault="009E589F" w:rsidP="00C20721">
      <w:pPr>
        <w:spacing w:line="360" w:lineRule="auto"/>
        <w:ind w:firstLine="709"/>
        <w:jc w:val="both"/>
        <w:rPr>
          <w:sz w:val="28"/>
          <w:szCs w:val="28"/>
        </w:rPr>
      </w:pPr>
      <w:r w:rsidRPr="00F27BBE">
        <w:rPr>
          <w:sz w:val="28"/>
          <w:szCs w:val="28"/>
        </w:rPr>
        <w:t>Необходимо указать, что по результатам мониторинга, проводимого в октябре 2013 года, доступность услуги «Подготовка и выдача разрешения на строительство индивидуальных жилых домов» была оценена заявителя в 2,63 балла.</w:t>
      </w:r>
    </w:p>
    <w:p w14:paraId="2D31D125" w14:textId="77777777" w:rsidR="009E589F" w:rsidRPr="00F27BBE" w:rsidRDefault="009E589F" w:rsidP="00C20721">
      <w:pPr>
        <w:spacing w:line="360" w:lineRule="auto"/>
        <w:ind w:firstLine="709"/>
        <w:jc w:val="both"/>
        <w:rPr>
          <w:b/>
        </w:rPr>
      </w:pPr>
      <w:r w:rsidRPr="00F27BBE">
        <w:rPr>
          <w:sz w:val="28"/>
          <w:szCs w:val="28"/>
        </w:rPr>
        <w:t>Наиболее всего среди подкритериев показателя «Доступность муниципальной услуги» заявителей устраивают «Доступность информации о порядке предоставления услуги» и «Получение информации о стадии рассмотрения обращения» (по 5 баллов). Наименее всего заявители удовлетворены «удобством графика работы» - 4,5 балла.</w:t>
      </w:r>
    </w:p>
    <w:p w14:paraId="6B3138E1" w14:textId="77777777" w:rsidR="009E589F" w:rsidRPr="00F27BBE" w:rsidRDefault="009E589F" w:rsidP="00C20721">
      <w:pPr>
        <w:spacing w:line="360" w:lineRule="auto"/>
        <w:ind w:left="360"/>
        <w:jc w:val="center"/>
        <w:rPr>
          <w:b/>
          <w:sz w:val="28"/>
          <w:szCs w:val="28"/>
        </w:rPr>
      </w:pPr>
      <w:r w:rsidRPr="00F27BBE">
        <w:rPr>
          <w:b/>
          <w:sz w:val="28"/>
          <w:szCs w:val="28"/>
        </w:rPr>
        <w:t>3. Оценка уровня качества услуг</w:t>
      </w:r>
    </w:p>
    <w:p w14:paraId="5A5FF1AB" w14:textId="7E459E7A" w:rsidR="009E589F" w:rsidRPr="00F27BBE" w:rsidRDefault="009E589F" w:rsidP="00C20721">
      <w:pPr>
        <w:spacing w:line="360" w:lineRule="auto"/>
        <w:ind w:firstLine="709"/>
        <w:jc w:val="both"/>
        <w:rPr>
          <w:sz w:val="28"/>
          <w:szCs w:val="28"/>
        </w:rPr>
      </w:pPr>
      <w:r w:rsidRPr="00F27BBE">
        <w:rPr>
          <w:sz w:val="28"/>
          <w:szCs w:val="28"/>
        </w:rPr>
        <w:lastRenderedPageBreak/>
        <w:t xml:space="preserve">Среднее значение уровня </w:t>
      </w:r>
      <w:r w:rsidR="007E3A50">
        <w:rPr>
          <w:sz w:val="28"/>
          <w:szCs w:val="28"/>
        </w:rPr>
        <w:t>качества</w:t>
      </w:r>
      <w:r w:rsidRPr="00F27BBE">
        <w:rPr>
          <w:sz w:val="28"/>
          <w:szCs w:val="28"/>
        </w:rPr>
        <w:t xml:space="preserve"> по муниципальным услугам составило 4.98 балла, что соответствует оценке «отлично» (табл. 3).</w:t>
      </w:r>
    </w:p>
    <w:p w14:paraId="2DC7168C" w14:textId="77777777" w:rsidR="009E589F" w:rsidRPr="00F27BBE" w:rsidRDefault="009E589F" w:rsidP="00C20721">
      <w:pPr>
        <w:spacing w:line="360" w:lineRule="auto"/>
        <w:ind w:firstLine="709"/>
        <w:jc w:val="both"/>
        <w:rPr>
          <w:sz w:val="28"/>
          <w:szCs w:val="28"/>
        </w:rPr>
      </w:pPr>
      <w:r w:rsidRPr="00F27BBE">
        <w:rPr>
          <w:sz w:val="28"/>
          <w:szCs w:val="28"/>
        </w:rPr>
        <w:t>По результатам мониторинга, проведенного в октябре 2013 года, уровень качества составлял всего 3,64 балла. В марте 2013 года данный показатель находился на уровне 3,2 балла.</w:t>
      </w:r>
    </w:p>
    <w:p w14:paraId="49B8C224" w14:textId="77777777" w:rsidR="009E589F" w:rsidRPr="00F27BBE" w:rsidRDefault="009E589F" w:rsidP="00C20721">
      <w:pPr>
        <w:spacing w:line="360" w:lineRule="auto"/>
        <w:ind w:firstLine="709"/>
        <w:jc w:val="both"/>
        <w:rPr>
          <w:sz w:val="28"/>
          <w:szCs w:val="28"/>
        </w:rPr>
      </w:pPr>
      <w:r w:rsidRPr="00F27BBE">
        <w:rPr>
          <w:sz w:val="28"/>
          <w:szCs w:val="28"/>
        </w:rPr>
        <w:t>Указанные результаты свидетельствуют о планомерной работе органов местного самоуправления по повышению уровня качества муниципальных услуг, что влечет рост показателя.</w:t>
      </w:r>
    </w:p>
    <w:p w14:paraId="4FFCAB48" w14:textId="77777777" w:rsidR="009E589F" w:rsidRPr="00F27BBE" w:rsidRDefault="009E589F" w:rsidP="00C20721">
      <w:pPr>
        <w:spacing w:line="360" w:lineRule="auto"/>
        <w:jc w:val="both"/>
        <w:rPr>
          <w:sz w:val="28"/>
        </w:rPr>
      </w:pPr>
      <w:r w:rsidRPr="00F27BBE">
        <w:rPr>
          <w:sz w:val="28"/>
        </w:rPr>
        <w:t>Таблица 3 - Уровень качества муниципальных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42"/>
        <w:gridCol w:w="533"/>
        <w:gridCol w:w="530"/>
        <w:gridCol w:w="589"/>
        <w:gridCol w:w="589"/>
        <w:gridCol w:w="589"/>
        <w:gridCol w:w="530"/>
        <w:gridCol w:w="589"/>
        <w:gridCol w:w="530"/>
        <w:gridCol w:w="672"/>
        <w:gridCol w:w="1261"/>
      </w:tblGrid>
      <w:tr w:rsidR="009E589F" w:rsidRPr="00F27BBE" w14:paraId="5EBCC1B6" w14:textId="77777777" w:rsidTr="004D2D6D">
        <w:trPr>
          <w:trHeight w:val="330"/>
          <w:tblHeader/>
        </w:trPr>
        <w:tc>
          <w:tcPr>
            <w:tcW w:w="1746" w:type="pct"/>
            <w:vAlign w:val="center"/>
          </w:tcPr>
          <w:p w14:paraId="2B43B895" w14:textId="77777777" w:rsidR="009E589F" w:rsidRPr="00F27BBE" w:rsidRDefault="009E589F" w:rsidP="00C20721">
            <w:pPr>
              <w:jc w:val="center"/>
              <w:rPr>
                <w:b/>
                <w:bCs/>
                <w:color w:val="000000"/>
              </w:rPr>
            </w:pPr>
            <w:r w:rsidRPr="00F27BBE">
              <w:rPr>
                <w:b/>
                <w:bCs/>
                <w:color w:val="000000"/>
              </w:rPr>
              <w:t>Подкритерий качества услуг</w:t>
            </w:r>
          </w:p>
        </w:tc>
        <w:tc>
          <w:tcPr>
            <w:tcW w:w="270" w:type="pct"/>
            <w:vAlign w:val="center"/>
          </w:tcPr>
          <w:p w14:paraId="600CF449" w14:textId="77777777" w:rsidR="009E589F" w:rsidRPr="00F27BBE" w:rsidRDefault="009E589F" w:rsidP="00C20721">
            <w:pPr>
              <w:jc w:val="center"/>
              <w:rPr>
                <w:b/>
                <w:bCs/>
                <w:color w:val="000000"/>
              </w:rPr>
            </w:pPr>
            <w:r w:rsidRPr="00F27BBE">
              <w:rPr>
                <w:b/>
                <w:bCs/>
                <w:color w:val="000000"/>
              </w:rPr>
              <w:t>1</w:t>
            </w:r>
          </w:p>
        </w:tc>
        <w:tc>
          <w:tcPr>
            <w:tcW w:w="269" w:type="pct"/>
            <w:vAlign w:val="center"/>
          </w:tcPr>
          <w:p w14:paraId="6C046B49" w14:textId="77777777" w:rsidR="009E589F" w:rsidRPr="00F27BBE" w:rsidRDefault="009E589F" w:rsidP="00C20721">
            <w:pPr>
              <w:jc w:val="center"/>
              <w:rPr>
                <w:b/>
                <w:bCs/>
                <w:color w:val="000000"/>
              </w:rPr>
            </w:pPr>
            <w:r w:rsidRPr="00F27BBE">
              <w:rPr>
                <w:b/>
                <w:bCs/>
                <w:color w:val="000000"/>
              </w:rPr>
              <w:t>2</w:t>
            </w:r>
          </w:p>
        </w:tc>
        <w:tc>
          <w:tcPr>
            <w:tcW w:w="299" w:type="pct"/>
            <w:noWrap/>
            <w:vAlign w:val="center"/>
          </w:tcPr>
          <w:p w14:paraId="0094B666" w14:textId="77777777" w:rsidR="009E589F" w:rsidRPr="00F27BBE" w:rsidRDefault="009E589F" w:rsidP="00C20721">
            <w:pPr>
              <w:jc w:val="center"/>
              <w:rPr>
                <w:b/>
                <w:bCs/>
                <w:color w:val="000000"/>
              </w:rPr>
            </w:pPr>
            <w:r w:rsidRPr="00F27BBE">
              <w:rPr>
                <w:b/>
                <w:bCs/>
                <w:color w:val="000000"/>
              </w:rPr>
              <w:t>3</w:t>
            </w:r>
          </w:p>
        </w:tc>
        <w:tc>
          <w:tcPr>
            <w:tcW w:w="299" w:type="pct"/>
            <w:noWrap/>
            <w:vAlign w:val="center"/>
          </w:tcPr>
          <w:p w14:paraId="642629AA" w14:textId="77777777" w:rsidR="009E589F" w:rsidRPr="00F27BBE" w:rsidRDefault="009E589F" w:rsidP="00C20721">
            <w:pPr>
              <w:jc w:val="center"/>
              <w:rPr>
                <w:b/>
                <w:bCs/>
                <w:color w:val="000000"/>
              </w:rPr>
            </w:pPr>
            <w:r w:rsidRPr="00F27BBE">
              <w:rPr>
                <w:b/>
                <w:bCs/>
                <w:color w:val="000000"/>
              </w:rPr>
              <w:t>4</w:t>
            </w:r>
          </w:p>
        </w:tc>
        <w:tc>
          <w:tcPr>
            <w:tcW w:w="299" w:type="pct"/>
            <w:noWrap/>
            <w:vAlign w:val="center"/>
          </w:tcPr>
          <w:p w14:paraId="27194AF5" w14:textId="77777777" w:rsidR="009E589F" w:rsidRPr="00F27BBE" w:rsidRDefault="009E589F" w:rsidP="00C20721">
            <w:pPr>
              <w:jc w:val="center"/>
              <w:rPr>
                <w:b/>
                <w:bCs/>
                <w:color w:val="000000"/>
              </w:rPr>
            </w:pPr>
            <w:r w:rsidRPr="00F27BBE">
              <w:rPr>
                <w:b/>
                <w:bCs/>
                <w:color w:val="000000"/>
              </w:rPr>
              <w:t>5</w:t>
            </w:r>
          </w:p>
        </w:tc>
        <w:tc>
          <w:tcPr>
            <w:tcW w:w="269" w:type="pct"/>
            <w:vAlign w:val="center"/>
          </w:tcPr>
          <w:p w14:paraId="105D6309" w14:textId="77777777" w:rsidR="009E589F" w:rsidRPr="00F27BBE" w:rsidRDefault="009E589F" w:rsidP="00C20721">
            <w:pPr>
              <w:jc w:val="center"/>
              <w:rPr>
                <w:b/>
                <w:bCs/>
                <w:color w:val="000000"/>
              </w:rPr>
            </w:pPr>
            <w:r w:rsidRPr="00F27BBE">
              <w:rPr>
                <w:b/>
                <w:bCs/>
                <w:color w:val="000000"/>
              </w:rPr>
              <w:t>7</w:t>
            </w:r>
          </w:p>
        </w:tc>
        <w:tc>
          <w:tcPr>
            <w:tcW w:w="299" w:type="pct"/>
            <w:noWrap/>
            <w:vAlign w:val="center"/>
          </w:tcPr>
          <w:p w14:paraId="69AD156D" w14:textId="77777777" w:rsidR="009E589F" w:rsidRPr="00F27BBE" w:rsidRDefault="009E589F" w:rsidP="00C20721">
            <w:pPr>
              <w:jc w:val="center"/>
              <w:rPr>
                <w:b/>
                <w:bCs/>
                <w:color w:val="000000"/>
              </w:rPr>
            </w:pPr>
            <w:r w:rsidRPr="00F27BBE">
              <w:rPr>
                <w:b/>
                <w:bCs/>
                <w:color w:val="000000"/>
              </w:rPr>
              <w:t>8</w:t>
            </w:r>
          </w:p>
        </w:tc>
        <w:tc>
          <w:tcPr>
            <w:tcW w:w="269" w:type="pct"/>
            <w:vAlign w:val="center"/>
          </w:tcPr>
          <w:p w14:paraId="301BE98A" w14:textId="77777777" w:rsidR="009E589F" w:rsidRPr="00F27BBE" w:rsidRDefault="009E589F" w:rsidP="00C20721">
            <w:pPr>
              <w:jc w:val="center"/>
              <w:rPr>
                <w:b/>
                <w:bCs/>
                <w:color w:val="000000"/>
              </w:rPr>
            </w:pPr>
            <w:r w:rsidRPr="00F27BBE">
              <w:rPr>
                <w:b/>
                <w:bCs/>
                <w:color w:val="000000"/>
              </w:rPr>
              <w:t>9</w:t>
            </w:r>
          </w:p>
        </w:tc>
        <w:tc>
          <w:tcPr>
            <w:tcW w:w="341" w:type="pct"/>
            <w:noWrap/>
            <w:vAlign w:val="center"/>
          </w:tcPr>
          <w:p w14:paraId="39DB1F09" w14:textId="77777777" w:rsidR="009E589F" w:rsidRPr="00F27BBE" w:rsidRDefault="009E589F" w:rsidP="00C20721">
            <w:pPr>
              <w:jc w:val="center"/>
              <w:rPr>
                <w:b/>
                <w:bCs/>
                <w:color w:val="000000"/>
              </w:rPr>
            </w:pPr>
            <w:r w:rsidRPr="00F27BBE">
              <w:rPr>
                <w:b/>
                <w:bCs/>
                <w:color w:val="000000"/>
              </w:rPr>
              <w:t>12</w:t>
            </w:r>
          </w:p>
        </w:tc>
        <w:tc>
          <w:tcPr>
            <w:tcW w:w="641" w:type="pct"/>
            <w:vAlign w:val="center"/>
          </w:tcPr>
          <w:p w14:paraId="2642762F" w14:textId="77777777" w:rsidR="009E589F" w:rsidRPr="00F27BBE" w:rsidRDefault="009E589F" w:rsidP="00C20721">
            <w:pPr>
              <w:jc w:val="center"/>
              <w:rPr>
                <w:b/>
                <w:bCs/>
                <w:color w:val="000000"/>
              </w:rPr>
            </w:pPr>
            <w:r w:rsidRPr="00F27BBE">
              <w:rPr>
                <w:b/>
                <w:bCs/>
                <w:color w:val="000000"/>
              </w:rPr>
              <w:t>Среднее значение</w:t>
            </w:r>
          </w:p>
        </w:tc>
      </w:tr>
      <w:tr w:rsidR="009E589F" w:rsidRPr="00F27BBE" w14:paraId="3ACE63CC" w14:textId="77777777" w:rsidTr="004D2D6D">
        <w:trPr>
          <w:trHeight w:val="330"/>
        </w:trPr>
        <w:tc>
          <w:tcPr>
            <w:tcW w:w="1746" w:type="pct"/>
          </w:tcPr>
          <w:p w14:paraId="0A605EC1" w14:textId="77777777" w:rsidR="009E589F" w:rsidRPr="00F27BBE" w:rsidRDefault="009E589F" w:rsidP="00C20721">
            <w:r w:rsidRPr="00F27BBE">
              <w:t>Вежливость сотрудников, предоставляющих услугу</w:t>
            </w:r>
          </w:p>
        </w:tc>
        <w:tc>
          <w:tcPr>
            <w:tcW w:w="270" w:type="pct"/>
            <w:vAlign w:val="center"/>
          </w:tcPr>
          <w:p w14:paraId="2E1FBA5A" w14:textId="77777777" w:rsidR="009E589F" w:rsidRPr="00F27BBE" w:rsidRDefault="009E589F" w:rsidP="00C20721">
            <w:pPr>
              <w:jc w:val="center"/>
            </w:pPr>
            <w:r w:rsidRPr="00F27BBE">
              <w:t>5</w:t>
            </w:r>
          </w:p>
        </w:tc>
        <w:tc>
          <w:tcPr>
            <w:tcW w:w="269" w:type="pct"/>
            <w:vAlign w:val="center"/>
          </w:tcPr>
          <w:p w14:paraId="123CD6EE" w14:textId="77777777" w:rsidR="009E589F" w:rsidRPr="00F27BBE" w:rsidRDefault="009E589F" w:rsidP="00C20721">
            <w:pPr>
              <w:jc w:val="center"/>
            </w:pPr>
            <w:r w:rsidRPr="00F27BBE">
              <w:t>5</w:t>
            </w:r>
          </w:p>
        </w:tc>
        <w:tc>
          <w:tcPr>
            <w:tcW w:w="299" w:type="pct"/>
            <w:noWrap/>
            <w:vAlign w:val="center"/>
          </w:tcPr>
          <w:p w14:paraId="430E1FD5" w14:textId="77777777" w:rsidR="009E589F" w:rsidRPr="00F27BBE" w:rsidRDefault="009E589F" w:rsidP="00C20721">
            <w:pPr>
              <w:jc w:val="center"/>
            </w:pPr>
            <w:r w:rsidRPr="00F27BBE">
              <w:t>5</w:t>
            </w:r>
          </w:p>
        </w:tc>
        <w:tc>
          <w:tcPr>
            <w:tcW w:w="299" w:type="pct"/>
            <w:noWrap/>
            <w:vAlign w:val="center"/>
          </w:tcPr>
          <w:p w14:paraId="0FE81123" w14:textId="77777777" w:rsidR="009E589F" w:rsidRPr="00F27BBE" w:rsidRDefault="009E589F" w:rsidP="00C20721">
            <w:pPr>
              <w:jc w:val="center"/>
            </w:pPr>
            <w:r w:rsidRPr="00F27BBE">
              <w:t>5</w:t>
            </w:r>
          </w:p>
        </w:tc>
        <w:tc>
          <w:tcPr>
            <w:tcW w:w="299" w:type="pct"/>
            <w:noWrap/>
            <w:vAlign w:val="center"/>
          </w:tcPr>
          <w:p w14:paraId="54E62EA0" w14:textId="77777777" w:rsidR="009E589F" w:rsidRPr="00F27BBE" w:rsidRDefault="009E589F" w:rsidP="00C20721">
            <w:pPr>
              <w:jc w:val="center"/>
            </w:pPr>
            <w:r w:rsidRPr="00F27BBE">
              <w:t>5</w:t>
            </w:r>
          </w:p>
        </w:tc>
        <w:tc>
          <w:tcPr>
            <w:tcW w:w="269" w:type="pct"/>
            <w:vAlign w:val="center"/>
          </w:tcPr>
          <w:p w14:paraId="1D9791D5" w14:textId="77777777" w:rsidR="009E589F" w:rsidRPr="00F27BBE" w:rsidRDefault="009E589F" w:rsidP="00C20721">
            <w:pPr>
              <w:jc w:val="center"/>
            </w:pPr>
            <w:r w:rsidRPr="00F27BBE">
              <w:t>5</w:t>
            </w:r>
          </w:p>
        </w:tc>
        <w:tc>
          <w:tcPr>
            <w:tcW w:w="299" w:type="pct"/>
            <w:noWrap/>
            <w:vAlign w:val="center"/>
          </w:tcPr>
          <w:p w14:paraId="5AC26CD2" w14:textId="77777777" w:rsidR="009E589F" w:rsidRPr="00F27BBE" w:rsidRDefault="009E589F" w:rsidP="00C20721">
            <w:pPr>
              <w:jc w:val="center"/>
            </w:pPr>
            <w:r w:rsidRPr="00F27BBE">
              <w:t>5</w:t>
            </w:r>
          </w:p>
        </w:tc>
        <w:tc>
          <w:tcPr>
            <w:tcW w:w="269" w:type="pct"/>
            <w:vAlign w:val="center"/>
          </w:tcPr>
          <w:p w14:paraId="6FD5A953" w14:textId="77777777" w:rsidR="009E589F" w:rsidRPr="00F27BBE" w:rsidRDefault="009E589F" w:rsidP="00C20721">
            <w:pPr>
              <w:jc w:val="center"/>
            </w:pPr>
            <w:r w:rsidRPr="00F27BBE">
              <w:t>5</w:t>
            </w:r>
          </w:p>
        </w:tc>
        <w:tc>
          <w:tcPr>
            <w:tcW w:w="341" w:type="pct"/>
            <w:noWrap/>
            <w:vAlign w:val="center"/>
          </w:tcPr>
          <w:p w14:paraId="72CDCAB6" w14:textId="77777777" w:rsidR="009E589F" w:rsidRPr="00F27BBE" w:rsidRDefault="009E589F" w:rsidP="00C20721">
            <w:pPr>
              <w:jc w:val="center"/>
            </w:pPr>
            <w:r w:rsidRPr="00F27BBE">
              <w:t>5</w:t>
            </w:r>
          </w:p>
        </w:tc>
        <w:tc>
          <w:tcPr>
            <w:tcW w:w="641" w:type="pct"/>
            <w:vAlign w:val="center"/>
          </w:tcPr>
          <w:p w14:paraId="5BE6A82B" w14:textId="77777777" w:rsidR="009E589F" w:rsidRPr="00F27BBE" w:rsidRDefault="009E589F" w:rsidP="00C20721">
            <w:pPr>
              <w:jc w:val="center"/>
              <w:rPr>
                <w:b/>
                <w:i/>
              </w:rPr>
            </w:pPr>
            <w:r w:rsidRPr="00F27BBE">
              <w:rPr>
                <w:b/>
                <w:i/>
              </w:rPr>
              <w:t>5</w:t>
            </w:r>
          </w:p>
        </w:tc>
      </w:tr>
      <w:tr w:rsidR="009E589F" w:rsidRPr="00F27BBE" w14:paraId="41192A88" w14:textId="77777777" w:rsidTr="004D2D6D">
        <w:trPr>
          <w:trHeight w:val="330"/>
        </w:trPr>
        <w:tc>
          <w:tcPr>
            <w:tcW w:w="1746" w:type="pct"/>
          </w:tcPr>
          <w:p w14:paraId="1AD74B59" w14:textId="77777777" w:rsidR="009E589F" w:rsidRPr="00F27BBE" w:rsidRDefault="009E589F" w:rsidP="00C20721">
            <w:r w:rsidRPr="00F27BBE">
              <w:t xml:space="preserve">Комфортность оказания услуги </w:t>
            </w:r>
          </w:p>
        </w:tc>
        <w:tc>
          <w:tcPr>
            <w:tcW w:w="270" w:type="pct"/>
            <w:vAlign w:val="center"/>
          </w:tcPr>
          <w:p w14:paraId="50725EB0" w14:textId="77777777" w:rsidR="009E589F" w:rsidRPr="00F27BBE" w:rsidRDefault="009E589F" w:rsidP="00C20721">
            <w:pPr>
              <w:jc w:val="center"/>
            </w:pPr>
            <w:r w:rsidRPr="00F27BBE">
              <w:t>5</w:t>
            </w:r>
          </w:p>
        </w:tc>
        <w:tc>
          <w:tcPr>
            <w:tcW w:w="269" w:type="pct"/>
            <w:vAlign w:val="center"/>
          </w:tcPr>
          <w:p w14:paraId="4EA7591B" w14:textId="77777777" w:rsidR="009E589F" w:rsidRPr="00F27BBE" w:rsidRDefault="009E589F" w:rsidP="00C20721">
            <w:pPr>
              <w:jc w:val="center"/>
            </w:pPr>
            <w:r w:rsidRPr="00F27BBE">
              <w:t>5</w:t>
            </w:r>
          </w:p>
        </w:tc>
        <w:tc>
          <w:tcPr>
            <w:tcW w:w="299" w:type="pct"/>
            <w:noWrap/>
            <w:vAlign w:val="center"/>
          </w:tcPr>
          <w:p w14:paraId="0512527B" w14:textId="77777777" w:rsidR="009E589F" w:rsidRPr="00F27BBE" w:rsidRDefault="009E589F" w:rsidP="00C20721">
            <w:pPr>
              <w:jc w:val="center"/>
            </w:pPr>
            <w:r w:rsidRPr="00F27BBE">
              <w:t>5</w:t>
            </w:r>
          </w:p>
        </w:tc>
        <w:tc>
          <w:tcPr>
            <w:tcW w:w="299" w:type="pct"/>
            <w:noWrap/>
            <w:vAlign w:val="center"/>
          </w:tcPr>
          <w:p w14:paraId="2AF2DADA" w14:textId="77777777" w:rsidR="009E589F" w:rsidRPr="00F27BBE" w:rsidRDefault="009E589F" w:rsidP="00C20721">
            <w:pPr>
              <w:jc w:val="center"/>
            </w:pPr>
            <w:r w:rsidRPr="00F27BBE">
              <w:t>5</w:t>
            </w:r>
          </w:p>
        </w:tc>
        <w:tc>
          <w:tcPr>
            <w:tcW w:w="299" w:type="pct"/>
            <w:noWrap/>
            <w:vAlign w:val="center"/>
          </w:tcPr>
          <w:p w14:paraId="41C2B071" w14:textId="77777777" w:rsidR="009E589F" w:rsidRPr="00F27BBE" w:rsidRDefault="009E589F" w:rsidP="00C20721">
            <w:pPr>
              <w:jc w:val="center"/>
            </w:pPr>
            <w:r w:rsidRPr="00F27BBE">
              <w:t>5</w:t>
            </w:r>
          </w:p>
        </w:tc>
        <w:tc>
          <w:tcPr>
            <w:tcW w:w="269" w:type="pct"/>
            <w:vAlign w:val="center"/>
          </w:tcPr>
          <w:p w14:paraId="64F7B152" w14:textId="77777777" w:rsidR="009E589F" w:rsidRPr="00F27BBE" w:rsidRDefault="009E589F" w:rsidP="00C20721">
            <w:pPr>
              <w:jc w:val="center"/>
            </w:pPr>
            <w:r w:rsidRPr="00F27BBE">
              <w:t>5</w:t>
            </w:r>
          </w:p>
        </w:tc>
        <w:tc>
          <w:tcPr>
            <w:tcW w:w="299" w:type="pct"/>
            <w:noWrap/>
            <w:vAlign w:val="center"/>
          </w:tcPr>
          <w:p w14:paraId="0D5A8191" w14:textId="77777777" w:rsidR="009E589F" w:rsidRPr="00F27BBE" w:rsidRDefault="009E589F" w:rsidP="00C20721">
            <w:pPr>
              <w:jc w:val="center"/>
            </w:pPr>
            <w:r w:rsidRPr="00F27BBE">
              <w:t>5</w:t>
            </w:r>
          </w:p>
        </w:tc>
        <w:tc>
          <w:tcPr>
            <w:tcW w:w="269" w:type="pct"/>
            <w:vAlign w:val="center"/>
          </w:tcPr>
          <w:p w14:paraId="642944EE" w14:textId="77777777" w:rsidR="009E589F" w:rsidRPr="00F27BBE" w:rsidRDefault="009E589F" w:rsidP="00C20721">
            <w:pPr>
              <w:jc w:val="center"/>
            </w:pPr>
            <w:r w:rsidRPr="00F27BBE">
              <w:t>5</w:t>
            </w:r>
          </w:p>
        </w:tc>
        <w:tc>
          <w:tcPr>
            <w:tcW w:w="341" w:type="pct"/>
            <w:noWrap/>
            <w:vAlign w:val="center"/>
          </w:tcPr>
          <w:p w14:paraId="1E465394" w14:textId="77777777" w:rsidR="009E589F" w:rsidRPr="00F27BBE" w:rsidRDefault="009E589F" w:rsidP="00C20721">
            <w:pPr>
              <w:jc w:val="center"/>
            </w:pPr>
            <w:r w:rsidRPr="00F27BBE">
              <w:t>4,5</w:t>
            </w:r>
          </w:p>
        </w:tc>
        <w:tc>
          <w:tcPr>
            <w:tcW w:w="641" w:type="pct"/>
            <w:vAlign w:val="center"/>
          </w:tcPr>
          <w:p w14:paraId="0B010493" w14:textId="77777777" w:rsidR="009E589F" w:rsidRPr="00F27BBE" w:rsidRDefault="009E589F" w:rsidP="00C20721">
            <w:pPr>
              <w:jc w:val="center"/>
              <w:rPr>
                <w:b/>
                <w:i/>
              </w:rPr>
            </w:pPr>
            <w:r w:rsidRPr="00F27BBE">
              <w:rPr>
                <w:b/>
                <w:i/>
              </w:rPr>
              <w:t>4,94</w:t>
            </w:r>
          </w:p>
        </w:tc>
      </w:tr>
      <w:tr w:rsidR="009E589F" w:rsidRPr="00F27BBE" w14:paraId="50E950C0" w14:textId="77777777" w:rsidTr="004D2D6D">
        <w:trPr>
          <w:trHeight w:val="330"/>
        </w:trPr>
        <w:tc>
          <w:tcPr>
            <w:tcW w:w="1746" w:type="pct"/>
          </w:tcPr>
          <w:p w14:paraId="7D8186E8" w14:textId="77777777" w:rsidR="009E589F" w:rsidRPr="00F27BBE" w:rsidRDefault="009E589F" w:rsidP="00C20721">
            <w:r w:rsidRPr="00F27BBE">
              <w:t>Качество оказания услуги (точность и правильность заполнения документов сотрудниками)</w:t>
            </w:r>
          </w:p>
        </w:tc>
        <w:tc>
          <w:tcPr>
            <w:tcW w:w="270" w:type="pct"/>
            <w:vAlign w:val="center"/>
          </w:tcPr>
          <w:p w14:paraId="6D217AE0" w14:textId="77777777" w:rsidR="009E589F" w:rsidRPr="00F27BBE" w:rsidRDefault="009E589F" w:rsidP="00C20721">
            <w:pPr>
              <w:jc w:val="center"/>
            </w:pPr>
            <w:r w:rsidRPr="00F27BBE">
              <w:t>5</w:t>
            </w:r>
          </w:p>
        </w:tc>
        <w:tc>
          <w:tcPr>
            <w:tcW w:w="269" w:type="pct"/>
            <w:vAlign w:val="center"/>
          </w:tcPr>
          <w:p w14:paraId="3873C24F" w14:textId="77777777" w:rsidR="009E589F" w:rsidRPr="00F27BBE" w:rsidRDefault="009E589F" w:rsidP="00C20721">
            <w:pPr>
              <w:jc w:val="center"/>
            </w:pPr>
            <w:r w:rsidRPr="00F27BBE">
              <w:t>5</w:t>
            </w:r>
          </w:p>
        </w:tc>
        <w:tc>
          <w:tcPr>
            <w:tcW w:w="299" w:type="pct"/>
            <w:noWrap/>
            <w:vAlign w:val="center"/>
          </w:tcPr>
          <w:p w14:paraId="4BF22FEF" w14:textId="77777777" w:rsidR="009E589F" w:rsidRPr="00F27BBE" w:rsidRDefault="009E589F" w:rsidP="00C20721">
            <w:pPr>
              <w:jc w:val="center"/>
            </w:pPr>
            <w:r w:rsidRPr="00F27BBE">
              <w:t>5</w:t>
            </w:r>
          </w:p>
        </w:tc>
        <w:tc>
          <w:tcPr>
            <w:tcW w:w="299" w:type="pct"/>
            <w:noWrap/>
            <w:vAlign w:val="center"/>
          </w:tcPr>
          <w:p w14:paraId="2525B87F" w14:textId="77777777" w:rsidR="009E589F" w:rsidRPr="00F27BBE" w:rsidRDefault="009E589F" w:rsidP="00C20721">
            <w:pPr>
              <w:jc w:val="center"/>
            </w:pPr>
            <w:r w:rsidRPr="00F27BBE">
              <w:t>5</w:t>
            </w:r>
          </w:p>
        </w:tc>
        <w:tc>
          <w:tcPr>
            <w:tcW w:w="299" w:type="pct"/>
            <w:noWrap/>
            <w:vAlign w:val="center"/>
          </w:tcPr>
          <w:p w14:paraId="33239D5B" w14:textId="77777777" w:rsidR="009E589F" w:rsidRPr="00F27BBE" w:rsidRDefault="009E589F" w:rsidP="00C20721">
            <w:pPr>
              <w:jc w:val="center"/>
            </w:pPr>
            <w:r w:rsidRPr="00F27BBE">
              <w:t>5</w:t>
            </w:r>
          </w:p>
        </w:tc>
        <w:tc>
          <w:tcPr>
            <w:tcW w:w="269" w:type="pct"/>
            <w:vAlign w:val="center"/>
          </w:tcPr>
          <w:p w14:paraId="78586EE4" w14:textId="77777777" w:rsidR="009E589F" w:rsidRPr="00F27BBE" w:rsidRDefault="009E589F" w:rsidP="00C20721">
            <w:pPr>
              <w:jc w:val="center"/>
            </w:pPr>
            <w:r w:rsidRPr="00F27BBE">
              <w:t>5</w:t>
            </w:r>
          </w:p>
        </w:tc>
        <w:tc>
          <w:tcPr>
            <w:tcW w:w="299" w:type="pct"/>
            <w:noWrap/>
            <w:vAlign w:val="center"/>
          </w:tcPr>
          <w:p w14:paraId="73A321ED" w14:textId="77777777" w:rsidR="009E589F" w:rsidRPr="00F27BBE" w:rsidRDefault="009E589F" w:rsidP="00C20721">
            <w:pPr>
              <w:jc w:val="center"/>
            </w:pPr>
            <w:r w:rsidRPr="00F27BBE">
              <w:t>5</w:t>
            </w:r>
          </w:p>
        </w:tc>
        <w:tc>
          <w:tcPr>
            <w:tcW w:w="269" w:type="pct"/>
            <w:vAlign w:val="center"/>
          </w:tcPr>
          <w:p w14:paraId="5459801A" w14:textId="77777777" w:rsidR="009E589F" w:rsidRPr="00F27BBE" w:rsidRDefault="009E589F" w:rsidP="00C20721">
            <w:pPr>
              <w:jc w:val="center"/>
            </w:pPr>
            <w:r w:rsidRPr="00F27BBE">
              <w:t>5</w:t>
            </w:r>
          </w:p>
        </w:tc>
        <w:tc>
          <w:tcPr>
            <w:tcW w:w="341" w:type="pct"/>
            <w:noWrap/>
            <w:vAlign w:val="center"/>
          </w:tcPr>
          <w:p w14:paraId="08943ACB" w14:textId="77777777" w:rsidR="009E589F" w:rsidRPr="00F27BBE" w:rsidRDefault="009E589F" w:rsidP="00C20721">
            <w:pPr>
              <w:jc w:val="center"/>
            </w:pPr>
            <w:r w:rsidRPr="00F27BBE">
              <w:t>5</w:t>
            </w:r>
          </w:p>
        </w:tc>
        <w:tc>
          <w:tcPr>
            <w:tcW w:w="641" w:type="pct"/>
            <w:vAlign w:val="center"/>
          </w:tcPr>
          <w:p w14:paraId="39A02CF4" w14:textId="77777777" w:rsidR="009E589F" w:rsidRPr="00F27BBE" w:rsidRDefault="009E589F" w:rsidP="00C20721">
            <w:pPr>
              <w:jc w:val="center"/>
              <w:rPr>
                <w:b/>
                <w:i/>
              </w:rPr>
            </w:pPr>
            <w:r w:rsidRPr="00F27BBE">
              <w:rPr>
                <w:b/>
                <w:i/>
              </w:rPr>
              <w:t>5</w:t>
            </w:r>
          </w:p>
        </w:tc>
      </w:tr>
      <w:tr w:rsidR="009E589F" w:rsidRPr="00F27BBE" w14:paraId="3699A48A" w14:textId="77777777" w:rsidTr="004D2D6D">
        <w:trPr>
          <w:trHeight w:val="330"/>
        </w:trPr>
        <w:tc>
          <w:tcPr>
            <w:tcW w:w="1746" w:type="pct"/>
            <w:shd w:val="clear" w:color="auto" w:fill="auto"/>
          </w:tcPr>
          <w:p w14:paraId="21CBB3DD" w14:textId="77777777" w:rsidR="009E589F" w:rsidRPr="00F27BBE" w:rsidRDefault="009E589F" w:rsidP="00C20721">
            <w:pPr>
              <w:rPr>
                <w:b/>
                <w:bCs/>
                <w:i/>
                <w:color w:val="000000"/>
              </w:rPr>
            </w:pPr>
            <w:r w:rsidRPr="00F27BBE">
              <w:rPr>
                <w:b/>
                <w:bCs/>
                <w:i/>
                <w:color w:val="000000"/>
              </w:rPr>
              <w:t>Среднее значение</w:t>
            </w:r>
          </w:p>
        </w:tc>
        <w:tc>
          <w:tcPr>
            <w:tcW w:w="270" w:type="pct"/>
            <w:shd w:val="clear" w:color="auto" w:fill="auto"/>
            <w:vAlign w:val="center"/>
          </w:tcPr>
          <w:p w14:paraId="1EBFDE28" w14:textId="77777777" w:rsidR="009E589F" w:rsidRPr="00F27BBE" w:rsidRDefault="009E589F" w:rsidP="00C20721">
            <w:pPr>
              <w:jc w:val="center"/>
              <w:rPr>
                <w:b/>
                <w:i/>
              </w:rPr>
            </w:pPr>
            <w:r w:rsidRPr="00F27BBE">
              <w:rPr>
                <w:b/>
                <w:i/>
              </w:rPr>
              <w:t>5</w:t>
            </w:r>
          </w:p>
        </w:tc>
        <w:tc>
          <w:tcPr>
            <w:tcW w:w="269" w:type="pct"/>
            <w:shd w:val="clear" w:color="auto" w:fill="auto"/>
            <w:vAlign w:val="center"/>
          </w:tcPr>
          <w:p w14:paraId="41BA7933" w14:textId="77777777" w:rsidR="009E589F" w:rsidRPr="00F27BBE" w:rsidRDefault="009E589F" w:rsidP="00C20721">
            <w:pPr>
              <w:jc w:val="center"/>
              <w:rPr>
                <w:b/>
                <w:i/>
              </w:rPr>
            </w:pPr>
            <w:r w:rsidRPr="00F27BBE">
              <w:rPr>
                <w:b/>
                <w:i/>
              </w:rPr>
              <w:t>5</w:t>
            </w:r>
          </w:p>
        </w:tc>
        <w:tc>
          <w:tcPr>
            <w:tcW w:w="299" w:type="pct"/>
            <w:shd w:val="clear" w:color="auto" w:fill="auto"/>
            <w:noWrap/>
            <w:vAlign w:val="center"/>
          </w:tcPr>
          <w:p w14:paraId="29C87D1C" w14:textId="77777777" w:rsidR="009E589F" w:rsidRPr="00F27BBE" w:rsidRDefault="009E589F" w:rsidP="00C20721">
            <w:pPr>
              <w:jc w:val="center"/>
              <w:rPr>
                <w:b/>
                <w:i/>
              </w:rPr>
            </w:pPr>
            <w:r w:rsidRPr="00F27BBE">
              <w:rPr>
                <w:b/>
                <w:i/>
              </w:rPr>
              <w:t>5</w:t>
            </w:r>
          </w:p>
        </w:tc>
        <w:tc>
          <w:tcPr>
            <w:tcW w:w="299" w:type="pct"/>
            <w:shd w:val="clear" w:color="auto" w:fill="auto"/>
            <w:noWrap/>
            <w:vAlign w:val="center"/>
          </w:tcPr>
          <w:p w14:paraId="0B745E03" w14:textId="77777777" w:rsidR="009E589F" w:rsidRPr="00F27BBE" w:rsidRDefault="009E589F" w:rsidP="00C20721">
            <w:pPr>
              <w:jc w:val="center"/>
              <w:rPr>
                <w:b/>
                <w:i/>
              </w:rPr>
            </w:pPr>
            <w:r w:rsidRPr="00F27BBE">
              <w:rPr>
                <w:b/>
                <w:i/>
              </w:rPr>
              <w:t>5</w:t>
            </w:r>
          </w:p>
        </w:tc>
        <w:tc>
          <w:tcPr>
            <w:tcW w:w="299" w:type="pct"/>
            <w:shd w:val="clear" w:color="auto" w:fill="auto"/>
            <w:noWrap/>
            <w:vAlign w:val="center"/>
          </w:tcPr>
          <w:p w14:paraId="0A474D78" w14:textId="77777777" w:rsidR="009E589F" w:rsidRPr="00F27BBE" w:rsidRDefault="009E589F" w:rsidP="00C20721">
            <w:pPr>
              <w:jc w:val="center"/>
              <w:rPr>
                <w:b/>
                <w:i/>
              </w:rPr>
            </w:pPr>
            <w:r w:rsidRPr="00F27BBE">
              <w:rPr>
                <w:b/>
                <w:i/>
              </w:rPr>
              <w:t>5</w:t>
            </w:r>
          </w:p>
        </w:tc>
        <w:tc>
          <w:tcPr>
            <w:tcW w:w="269" w:type="pct"/>
            <w:shd w:val="clear" w:color="auto" w:fill="auto"/>
            <w:vAlign w:val="center"/>
          </w:tcPr>
          <w:p w14:paraId="6C73A6CB" w14:textId="77777777" w:rsidR="009E589F" w:rsidRPr="00F27BBE" w:rsidRDefault="009E589F" w:rsidP="00C20721">
            <w:pPr>
              <w:jc w:val="center"/>
              <w:rPr>
                <w:b/>
                <w:i/>
              </w:rPr>
            </w:pPr>
            <w:r w:rsidRPr="00F27BBE">
              <w:rPr>
                <w:b/>
                <w:i/>
              </w:rPr>
              <w:t>5</w:t>
            </w:r>
          </w:p>
        </w:tc>
        <w:tc>
          <w:tcPr>
            <w:tcW w:w="299" w:type="pct"/>
            <w:shd w:val="clear" w:color="auto" w:fill="auto"/>
            <w:noWrap/>
            <w:vAlign w:val="center"/>
          </w:tcPr>
          <w:p w14:paraId="2BD2AE69" w14:textId="77777777" w:rsidR="009E589F" w:rsidRPr="00F27BBE" w:rsidRDefault="009E589F" w:rsidP="00C20721">
            <w:pPr>
              <w:jc w:val="center"/>
              <w:rPr>
                <w:b/>
                <w:i/>
              </w:rPr>
            </w:pPr>
            <w:r w:rsidRPr="00F27BBE">
              <w:rPr>
                <w:b/>
                <w:i/>
              </w:rPr>
              <w:t>5</w:t>
            </w:r>
          </w:p>
        </w:tc>
        <w:tc>
          <w:tcPr>
            <w:tcW w:w="269" w:type="pct"/>
            <w:shd w:val="clear" w:color="auto" w:fill="auto"/>
            <w:vAlign w:val="center"/>
          </w:tcPr>
          <w:p w14:paraId="4C79C4F1" w14:textId="77777777" w:rsidR="009E589F" w:rsidRPr="00F27BBE" w:rsidRDefault="009E589F" w:rsidP="00C20721">
            <w:pPr>
              <w:jc w:val="center"/>
              <w:rPr>
                <w:b/>
                <w:i/>
              </w:rPr>
            </w:pPr>
            <w:r w:rsidRPr="00F27BBE">
              <w:rPr>
                <w:b/>
                <w:i/>
              </w:rPr>
              <w:t>5</w:t>
            </w:r>
          </w:p>
        </w:tc>
        <w:tc>
          <w:tcPr>
            <w:tcW w:w="341" w:type="pct"/>
            <w:shd w:val="clear" w:color="auto" w:fill="auto"/>
            <w:noWrap/>
            <w:vAlign w:val="center"/>
          </w:tcPr>
          <w:p w14:paraId="7685205F" w14:textId="77777777" w:rsidR="009E589F" w:rsidRPr="00F27BBE" w:rsidRDefault="009E589F" w:rsidP="00C20721">
            <w:pPr>
              <w:jc w:val="center"/>
              <w:rPr>
                <w:b/>
                <w:i/>
              </w:rPr>
            </w:pPr>
            <w:r w:rsidRPr="00F27BBE">
              <w:rPr>
                <w:b/>
                <w:i/>
              </w:rPr>
              <w:t>4,83</w:t>
            </w:r>
          </w:p>
        </w:tc>
        <w:tc>
          <w:tcPr>
            <w:tcW w:w="641" w:type="pct"/>
            <w:shd w:val="clear" w:color="auto" w:fill="auto"/>
            <w:vAlign w:val="center"/>
          </w:tcPr>
          <w:p w14:paraId="6C37E002" w14:textId="77777777" w:rsidR="009E589F" w:rsidRPr="00F27BBE" w:rsidRDefault="009E589F" w:rsidP="00C20721">
            <w:pPr>
              <w:jc w:val="center"/>
              <w:rPr>
                <w:b/>
                <w:i/>
                <w:color w:val="000000"/>
              </w:rPr>
            </w:pPr>
            <w:r w:rsidRPr="00F27BBE">
              <w:rPr>
                <w:b/>
                <w:i/>
                <w:color w:val="000000"/>
              </w:rPr>
              <w:t>4,98</w:t>
            </w:r>
          </w:p>
        </w:tc>
      </w:tr>
    </w:tbl>
    <w:p w14:paraId="3F4A06B1" w14:textId="77777777" w:rsidR="009E589F" w:rsidRPr="00F27BBE" w:rsidRDefault="009E589F" w:rsidP="00C20721">
      <w:pPr>
        <w:spacing w:before="120" w:line="360" w:lineRule="auto"/>
        <w:ind w:firstLine="709"/>
        <w:jc w:val="both"/>
        <w:rPr>
          <w:sz w:val="28"/>
          <w:szCs w:val="28"/>
        </w:rPr>
      </w:pPr>
      <w:r w:rsidRPr="00F27BBE">
        <w:rPr>
          <w:sz w:val="28"/>
          <w:szCs w:val="28"/>
        </w:rPr>
        <w:t>Максимальную оценку по уровню качества (5 баллов) заявители присвоили практически по всем услугам за исключением услуги «Подготовка и выдача разрешения на строительство индивидуальных жилых домов» - 4,83 балла. По результатам мониторинга, проводимого в октябре 2013 года, доступность услуги «Подготовка и выдача разрешения на строительство индивидуальных жилых домов» была оценена заявителя в 2,67 балла.</w:t>
      </w:r>
    </w:p>
    <w:p w14:paraId="15EF95DC" w14:textId="77777777" w:rsidR="009E589F" w:rsidRPr="00F27BBE" w:rsidRDefault="009E589F" w:rsidP="00C20721">
      <w:pPr>
        <w:spacing w:line="360" w:lineRule="auto"/>
        <w:ind w:firstLine="709"/>
        <w:jc w:val="both"/>
        <w:rPr>
          <w:sz w:val="28"/>
          <w:szCs w:val="28"/>
        </w:rPr>
      </w:pPr>
      <w:r w:rsidRPr="00F27BBE">
        <w:rPr>
          <w:sz w:val="28"/>
          <w:szCs w:val="28"/>
        </w:rPr>
        <w:t xml:space="preserve">Существенной дифференциации между разными подкритериями показателя «Качество муниципальной услуги» не отмечено. </w:t>
      </w:r>
    </w:p>
    <w:p w14:paraId="2354DF6E" w14:textId="77777777" w:rsidR="009E589F" w:rsidRPr="00F27BBE" w:rsidRDefault="009E589F" w:rsidP="00C20721">
      <w:pPr>
        <w:spacing w:line="360" w:lineRule="auto"/>
        <w:ind w:left="360"/>
        <w:jc w:val="center"/>
        <w:rPr>
          <w:b/>
          <w:sz w:val="28"/>
          <w:szCs w:val="28"/>
        </w:rPr>
      </w:pPr>
      <w:r w:rsidRPr="00F27BBE">
        <w:rPr>
          <w:b/>
          <w:sz w:val="28"/>
          <w:szCs w:val="28"/>
        </w:rPr>
        <w:t>4.</w:t>
      </w:r>
      <w:r w:rsidRPr="00F27BBE">
        <w:rPr>
          <w:b/>
          <w:sz w:val="28"/>
          <w:szCs w:val="28"/>
        </w:rPr>
        <w:tab/>
        <w:t>Оценка уровня административных барьеров</w:t>
      </w:r>
    </w:p>
    <w:p w14:paraId="0A0C55E2" w14:textId="77777777" w:rsidR="009E589F" w:rsidRPr="00F27BBE" w:rsidRDefault="009E589F" w:rsidP="00C20721">
      <w:pPr>
        <w:spacing w:line="360" w:lineRule="auto"/>
        <w:ind w:firstLine="709"/>
        <w:jc w:val="both"/>
        <w:rPr>
          <w:sz w:val="28"/>
          <w:szCs w:val="28"/>
        </w:rPr>
      </w:pPr>
      <w:r w:rsidRPr="00F27BBE">
        <w:rPr>
          <w:sz w:val="28"/>
          <w:szCs w:val="28"/>
        </w:rPr>
        <w:t>Уровень административных барьеров определяется комплексом показателей:</w:t>
      </w:r>
    </w:p>
    <w:p w14:paraId="16476731" w14:textId="77777777" w:rsidR="009E589F" w:rsidRPr="00F27BBE" w:rsidRDefault="009E589F" w:rsidP="00C20721">
      <w:pPr>
        <w:spacing w:line="360" w:lineRule="auto"/>
        <w:jc w:val="center"/>
        <w:rPr>
          <w:b/>
          <w:i/>
          <w:sz w:val="28"/>
        </w:rPr>
      </w:pPr>
      <w:r w:rsidRPr="00F27BBE">
        <w:rPr>
          <w:b/>
          <w:i/>
          <w:sz w:val="28"/>
        </w:rPr>
        <w:t>4.1. Количество документов в рамках предоставления услуги.</w:t>
      </w:r>
    </w:p>
    <w:p w14:paraId="4C4E7D18" w14:textId="77777777" w:rsidR="009E589F" w:rsidRPr="00F27BBE" w:rsidRDefault="009E589F" w:rsidP="00C20721">
      <w:pPr>
        <w:spacing w:line="360" w:lineRule="auto"/>
        <w:ind w:firstLine="709"/>
        <w:jc w:val="both"/>
        <w:rPr>
          <w:sz w:val="28"/>
          <w:szCs w:val="28"/>
        </w:rPr>
      </w:pPr>
      <w:r w:rsidRPr="00F27BBE">
        <w:rPr>
          <w:sz w:val="28"/>
          <w:szCs w:val="28"/>
        </w:rPr>
        <w:t xml:space="preserve">В ходе мониторинга оценивалось, какое количество документов необходимо было предоставить заявителям, чтобы получить интересующую </w:t>
      </w:r>
      <w:r w:rsidRPr="00F27BBE">
        <w:rPr>
          <w:sz w:val="28"/>
          <w:szCs w:val="28"/>
        </w:rPr>
        <w:lastRenderedPageBreak/>
        <w:t>услугу. Фактические значения по всем муниципальным услугам представлены в табл. 4.</w:t>
      </w:r>
    </w:p>
    <w:p w14:paraId="7A21E7B1" w14:textId="77777777" w:rsidR="009E589F" w:rsidRPr="00F27BBE" w:rsidRDefault="009E589F" w:rsidP="00C20721">
      <w:pPr>
        <w:spacing w:line="360" w:lineRule="auto"/>
        <w:jc w:val="both"/>
        <w:rPr>
          <w:sz w:val="28"/>
        </w:rPr>
      </w:pPr>
      <w:r w:rsidRPr="00F27BBE">
        <w:rPr>
          <w:sz w:val="28"/>
        </w:rPr>
        <w:t>Таблица 4 - Количество документов, необходимых в рамках предоставления услуг</w:t>
      </w:r>
    </w:p>
    <w:tbl>
      <w:tblPr>
        <w:tblW w:w="4942" w:type="pct"/>
        <w:jc w:val="center"/>
        <w:tblLook w:val="00A0" w:firstRow="1" w:lastRow="0" w:firstColumn="1" w:lastColumn="0" w:noHBand="0" w:noVBand="0"/>
      </w:tblPr>
      <w:tblGrid>
        <w:gridCol w:w="3283"/>
        <w:gridCol w:w="719"/>
        <w:gridCol w:w="719"/>
        <w:gridCol w:w="719"/>
        <w:gridCol w:w="719"/>
        <w:gridCol w:w="719"/>
        <w:gridCol w:w="719"/>
        <w:gridCol w:w="719"/>
        <w:gridCol w:w="719"/>
        <w:gridCol w:w="705"/>
      </w:tblGrid>
      <w:tr w:rsidR="009E589F" w:rsidRPr="00F27BBE" w14:paraId="776290CE" w14:textId="77777777" w:rsidTr="009E589F">
        <w:trPr>
          <w:trHeight w:val="330"/>
          <w:jc w:val="center"/>
        </w:trPr>
        <w:tc>
          <w:tcPr>
            <w:tcW w:w="1686" w:type="pct"/>
            <w:tcBorders>
              <w:top w:val="single" w:sz="4" w:space="0" w:color="auto"/>
              <w:left w:val="single" w:sz="4" w:space="0" w:color="auto"/>
              <w:bottom w:val="single" w:sz="4" w:space="0" w:color="auto"/>
              <w:right w:val="single" w:sz="4" w:space="0" w:color="auto"/>
            </w:tcBorders>
            <w:shd w:val="clear" w:color="auto" w:fill="auto"/>
            <w:vAlign w:val="center"/>
          </w:tcPr>
          <w:p w14:paraId="01C279AD" w14:textId="77777777" w:rsidR="009E589F" w:rsidRPr="00F27BBE" w:rsidRDefault="009E589F" w:rsidP="00C20721">
            <w:pPr>
              <w:jc w:val="center"/>
              <w:rPr>
                <w:b/>
                <w:bCs/>
                <w:color w:val="000000"/>
              </w:rPr>
            </w:pPr>
            <w:r w:rsidRPr="00F27BBE">
              <w:rPr>
                <w:b/>
                <w:bCs/>
                <w:color w:val="000000"/>
              </w:rPr>
              <w:t>Кол-во документов</w:t>
            </w:r>
          </w:p>
        </w:tc>
        <w:tc>
          <w:tcPr>
            <w:tcW w:w="369" w:type="pct"/>
            <w:tcBorders>
              <w:top w:val="single" w:sz="4" w:space="0" w:color="auto"/>
              <w:left w:val="nil"/>
              <w:bottom w:val="single" w:sz="4" w:space="0" w:color="auto"/>
              <w:right w:val="single" w:sz="4" w:space="0" w:color="auto"/>
            </w:tcBorders>
            <w:shd w:val="clear" w:color="auto" w:fill="auto"/>
            <w:noWrap/>
            <w:vAlign w:val="center"/>
          </w:tcPr>
          <w:p w14:paraId="1CC28571" w14:textId="77777777" w:rsidR="009E589F" w:rsidRPr="00F27BBE" w:rsidRDefault="009E589F" w:rsidP="00C20721">
            <w:pPr>
              <w:jc w:val="center"/>
              <w:rPr>
                <w:b/>
                <w:bCs/>
                <w:color w:val="000000"/>
              </w:rPr>
            </w:pPr>
            <w:r w:rsidRPr="00F27BBE">
              <w:rPr>
                <w:b/>
                <w:bCs/>
                <w:color w:val="000000"/>
              </w:rPr>
              <w:t>1</w:t>
            </w: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85FE3E" w14:textId="77777777" w:rsidR="009E589F" w:rsidRPr="00F27BBE" w:rsidRDefault="009E589F" w:rsidP="00C20721">
            <w:pPr>
              <w:jc w:val="center"/>
              <w:rPr>
                <w:b/>
                <w:bCs/>
                <w:color w:val="000000"/>
              </w:rPr>
            </w:pPr>
            <w:r w:rsidRPr="00F27BBE">
              <w:rPr>
                <w:b/>
                <w:bCs/>
                <w:color w:val="000000"/>
              </w:rPr>
              <w:t>2</w:t>
            </w: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777839" w14:textId="77777777" w:rsidR="009E589F" w:rsidRPr="00F27BBE" w:rsidRDefault="009E589F" w:rsidP="00C20721">
            <w:pPr>
              <w:jc w:val="center"/>
              <w:rPr>
                <w:b/>
                <w:bCs/>
                <w:color w:val="000000"/>
              </w:rPr>
            </w:pPr>
            <w:r w:rsidRPr="00F27BBE">
              <w:rPr>
                <w:b/>
                <w:bCs/>
                <w:color w:val="000000"/>
              </w:rPr>
              <w:t>3</w:t>
            </w: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4C0B89" w14:textId="77777777" w:rsidR="009E589F" w:rsidRPr="00F27BBE" w:rsidRDefault="009E589F" w:rsidP="00C20721">
            <w:pPr>
              <w:jc w:val="center"/>
              <w:rPr>
                <w:b/>
                <w:bCs/>
                <w:color w:val="000000"/>
              </w:rPr>
            </w:pPr>
            <w:r w:rsidRPr="00F27BBE">
              <w:rPr>
                <w:b/>
                <w:bCs/>
                <w:color w:val="000000"/>
              </w:rPr>
              <w:t>4</w:t>
            </w: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633EAB" w14:textId="77777777" w:rsidR="009E589F" w:rsidRPr="00F27BBE" w:rsidRDefault="009E589F" w:rsidP="00C20721">
            <w:pPr>
              <w:jc w:val="center"/>
              <w:rPr>
                <w:b/>
                <w:bCs/>
                <w:color w:val="000000"/>
              </w:rPr>
            </w:pPr>
            <w:r w:rsidRPr="00F27BBE">
              <w:rPr>
                <w:b/>
                <w:bCs/>
                <w:color w:val="000000"/>
              </w:rPr>
              <w:t>5</w:t>
            </w: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67ECED" w14:textId="77777777" w:rsidR="009E589F" w:rsidRPr="00F27BBE" w:rsidRDefault="009E589F" w:rsidP="00C20721">
            <w:pPr>
              <w:jc w:val="center"/>
              <w:rPr>
                <w:b/>
                <w:bCs/>
                <w:color w:val="000000"/>
              </w:rPr>
            </w:pPr>
            <w:r w:rsidRPr="00F27BBE">
              <w:rPr>
                <w:b/>
                <w:bCs/>
                <w:color w:val="000000"/>
              </w:rPr>
              <w:t>7</w:t>
            </w: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F932E3" w14:textId="77777777" w:rsidR="009E589F" w:rsidRPr="00F27BBE" w:rsidRDefault="009E589F" w:rsidP="00C20721">
            <w:pPr>
              <w:jc w:val="center"/>
              <w:rPr>
                <w:b/>
                <w:bCs/>
                <w:color w:val="000000"/>
              </w:rPr>
            </w:pPr>
            <w:r w:rsidRPr="00F27BBE">
              <w:rPr>
                <w:b/>
                <w:bCs/>
                <w:color w:val="000000"/>
              </w:rPr>
              <w:t>8</w:t>
            </w: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2212CB" w14:textId="77777777" w:rsidR="009E589F" w:rsidRPr="00F27BBE" w:rsidRDefault="009E589F" w:rsidP="00C20721">
            <w:pPr>
              <w:jc w:val="center"/>
              <w:rPr>
                <w:b/>
                <w:bCs/>
                <w:color w:val="000000"/>
              </w:rPr>
            </w:pPr>
            <w:r w:rsidRPr="00F27BBE">
              <w:rPr>
                <w:b/>
                <w:bCs/>
                <w:color w:val="000000"/>
              </w:rPr>
              <w:t>9</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tcPr>
          <w:p w14:paraId="1637D7E8" w14:textId="77777777" w:rsidR="009E589F" w:rsidRPr="00F27BBE" w:rsidRDefault="009E589F" w:rsidP="00C20721">
            <w:pPr>
              <w:jc w:val="center"/>
              <w:rPr>
                <w:b/>
                <w:bCs/>
                <w:color w:val="000000"/>
              </w:rPr>
            </w:pPr>
            <w:r w:rsidRPr="00F27BBE">
              <w:rPr>
                <w:b/>
                <w:bCs/>
                <w:color w:val="000000"/>
              </w:rPr>
              <w:t>12</w:t>
            </w:r>
          </w:p>
        </w:tc>
      </w:tr>
      <w:tr w:rsidR="009E589F" w:rsidRPr="00F27BBE" w14:paraId="7E62442A" w14:textId="77777777" w:rsidTr="009E589F">
        <w:trPr>
          <w:trHeight w:val="330"/>
          <w:jc w:val="center"/>
        </w:trPr>
        <w:tc>
          <w:tcPr>
            <w:tcW w:w="1686" w:type="pct"/>
            <w:tcBorders>
              <w:top w:val="single" w:sz="4" w:space="0" w:color="auto"/>
              <w:left w:val="single" w:sz="4" w:space="0" w:color="auto"/>
              <w:bottom w:val="single" w:sz="4" w:space="0" w:color="auto"/>
              <w:right w:val="single" w:sz="4" w:space="0" w:color="auto"/>
            </w:tcBorders>
            <w:shd w:val="clear" w:color="auto" w:fill="auto"/>
          </w:tcPr>
          <w:p w14:paraId="1B5A3183" w14:textId="77777777" w:rsidR="009E589F" w:rsidRPr="00F27BBE" w:rsidRDefault="009E589F" w:rsidP="00C20721">
            <w:pPr>
              <w:rPr>
                <w:iCs/>
                <w:color w:val="000000"/>
              </w:rPr>
            </w:pPr>
            <w:r w:rsidRPr="00F27BBE">
              <w:rPr>
                <w:iCs/>
                <w:color w:val="000000"/>
              </w:rPr>
              <w:t>минимальное значение</w:t>
            </w:r>
          </w:p>
        </w:tc>
        <w:tc>
          <w:tcPr>
            <w:tcW w:w="369" w:type="pct"/>
            <w:tcBorders>
              <w:top w:val="single" w:sz="4" w:space="0" w:color="auto"/>
              <w:left w:val="nil"/>
              <w:bottom w:val="single" w:sz="4" w:space="0" w:color="auto"/>
              <w:right w:val="single" w:sz="4" w:space="0" w:color="auto"/>
            </w:tcBorders>
            <w:shd w:val="clear" w:color="auto" w:fill="auto"/>
            <w:noWrap/>
          </w:tcPr>
          <w:p w14:paraId="6E2A4009" w14:textId="77777777" w:rsidR="009E589F" w:rsidRPr="00F27BBE" w:rsidRDefault="009E589F" w:rsidP="00C20721">
            <w:pPr>
              <w:jc w:val="center"/>
            </w:pPr>
            <w:r w:rsidRPr="00F27BBE">
              <w:t>5</w:t>
            </w:r>
          </w:p>
        </w:tc>
        <w:tc>
          <w:tcPr>
            <w:tcW w:w="369" w:type="pct"/>
            <w:tcBorders>
              <w:top w:val="single" w:sz="4" w:space="0" w:color="auto"/>
              <w:left w:val="single" w:sz="4" w:space="0" w:color="auto"/>
              <w:bottom w:val="single" w:sz="4" w:space="0" w:color="auto"/>
              <w:right w:val="single" w:sz="4" w:space="0" w:color="auto"/>
            </w:tcBorders>
            <w:shd w:val="clear" w:color="auto" w:fill="auto"/>
            <w:noWrap/>
          </w:tcPr>
          <w:p w14:paraId="65E7841E" w14:textId="77777777" w:rsidR="009E589F" w:rsidRPr="00F27BBE" w:rsidRDefault="009E589F" w:rsidP="00C20721">
            <w:pPr>
              <w:jc w:val="center"/>
            </w:pPr>
            <w:r w:rsidRPr="00F27BBE">
              <w:t>11</w:t>
            </w:r>
          </w:p>
        </w:tc>
        <w:tc>
          <w:tcPr>
            <w:tcW w:w="369" w:type="pct"/>
            <w:tcBorders>
              <w:top w:val="single" w:sz="4" w:space="0" w:color="auto"/>
              <w:left w:val="single" w:sz="4" w:space="0" w:color="auto"/>
              <w:bottom w:val="single" w:sz="4" w:space="0" w:color="auto"/>
              <w:right w:val="single" w:sz="4" w:space="0" w:color="auto"/>
            </w:tcBorders>
            <w:shd w:val="clear" w:color="auto" w:fill="auto"/>
            <w:noWrap/>
          </w:tcPr>
          <w:p w14:paraId="7DC44DA2" w14:textId="77777777" w:rsidR="009E589F" w:rsidRPr="00F27BBE" w:rsidRDefault="009E589F" w:rsidP="00C20721">
            <w:pPr>
              <w:jc w:val="center"/>
            </w:pPr>
            <w:r w:rsidRPr="00F27BBE">
              <w:t>6</w:t>
            </w:r>
          </w:p>
        </w:tc>
        <w:tc>
          <w:tcPr>
            <w:tcW w:w="369" w:type="pct"/>
            <w:tcBorders>
              <w:top w:val="single" w:sz="4" w:space="0" w:color="auto"/>
              <w:left w:val="single" w:sz="4" w:space="0" w:color="auto"/>
              <w:bottom w:val="single" w:sz="4" w:space="0" w:color="auto"/>
              <w:right w:val="single" w:sz="4" w:space="0" w:color="auto"/>
            </w:tcBorders>
            <w:shd w:val="clear" w:color="auto" w:fill="auto"/>
            <w:noWrap/>
          </w:tcPr>
          <w:p w14:paraId="6EE33EC7" w14:textId="77777777" w:rsidR="009E589F" w:rsidRPr="00F27BBE" w:rsidRDefault="009E589F" w:rsidP="00C20721">
            <w:pPr>
              <w:jc w:val="center"/>
            </w:pPr>
            <w:r w:rsidRPr="00F27BBE">
              <w:t>12</w:t>
            </w:r>
          </w:p>
        </w:tc>
        <w:tc>
          <w:tcPr>
            <w:tcW w:w="369" w:type="pct"/>
            <w:tcBorders>
              <w:top w:val="single" w:sz="4" w:space="0" w:color="auto"/>
              <w:left w:val="single" w:sz="4" w:space="0" w:color="auto"/>
              <w:bottom w:val="single" w:sz="4" w:space="0" w:color="auto"/>
              <w:right w:val="single" w:sz="4" w:space="0" w:color="auto"/>
            </w:tcBorders>
            <w:shd w:val="clear" w:color="auto" w:fill="auto"/>
            <w:noWrap/>
          </w:tcPr>
          <w:p w14:paraId="1EEC4D1C" w14:textId="77777777" w:rsidR="009E589F" w:rsidRPr="00F27BBE" w:rsidRDefault="009E589F" w:rsidP="00C20721">
            <w:pPr>
              <w:jc w:val="center"/>
            </w:pPr>
            <w:r w:rsidRPr="00F27BBE">
              <w:t>2</w:t>
            </w:r>
          </w:p>
        </w:tc>
        <w:tc>
          <w:tcPr>
            <w:tcW w:w="369" w:type="pct"/>
            <w:tcBorders>
              <w:top w:val="single" w:sz="4" w:space="0" w:color="auto"/>
              <w:left w:val="single" w:sz="4" w:space="0" w:color="auto"/>
              <w:bottom w:val="single" w:sz="4" w:space="0" w:color="auto"/>
              <w:right w:val="single" w:sz="4" w:space="0" w:color="auto"/>
            </w:tcBorders>
            <w:shd w:val="clear" w:color="auto" w:fill="auto"/>
            <w:noWrap/>
          </w:tcPr>
          <w:p w14:paraId="6A56E58A" w14:textId="77777777" w:rsidR="009E589F" w:rsidRPr="00F27BBE" w:rsidRDefault="009E589F" w:rsidP="00C20721">
            <w:pPr>
              <w:jc w:val="center"/>
            </w:pPr>
            <w:r w:rsidRPr="00F27BBE">
              <w:t>2</w:t>
            </w:r>
          </w:p>
        </w:tc>
        <w:tc>
          <w:tcPr>
            <w:tcW w:w="369" w:type="pct"/>
            <w:tcBorders>
              <w:top w:val="single" w:sz="4" w:space="0" w:color="auto"/>
              <w:left w:val="single" w:sz="4" w:space="0" w:color="auto"/>
              <w:bottom w:val="single" w:sz="4" w:space="0" w:color="auto"/>
              <w:right w:val="single" w:sz="4" w:space="0" w:color="auto"/>
            </w:tcBorders>
            <w:shd w:val="clear" w:color="auto" w:fill="auto"/>
            <w:noWrap/>
          </w:tcPr>
          <w:p w14:paraId="22B0CC15" w14:textId="77777777" w:rsidR="009E589F" w:rsidRPr="00F27BBE" w:rsidRDefault="009E589F" w:rsidP="00C20721">
            <w:pPr>
              <w:jc w:val="center"/>
            </w:pPr>
            <w:r w:rsidRPr="00F27BBE">
              <w:t>6</w:t>
            </w:r>
          </w:p>
        </w:tc>
        <w:tc>
          <w:tcPr>
            <w:tcW w:w="369" w:type="pct"/>
            <w:tcBorders>
              <w:top w:val="single" w:sz="4" w:space="0" w:color="auto"/>
              <w:left w:val="single" w:sz="4" w:space="0" w:color="auto"/>
              <w:bottom w:val="single" w:sz="4" w:space="0" w:color="auto"/>
              <w:right w:val="single" w:sz="4" w:space="0" w:color="auto"/>
            </w:tcBorders>
            <w:shd w:val="clear" w:color="auto" w:fill="auto"/>
            <w:noWrap/>
          </w:tcPr>
          <w:p w14:paraId="7391F926" w14:textId="77777777" w:rsidR="009E589F" w:rsidRPr="00F27BBE" w:rsidRDefault="009E589F" w:rsidP="00C20721">
            <w:pPr>
              <w:jc w:val="center"/>
            </w:pPr>
            <w:r w:rsidRPr="00F27BBE">
              <w:t>13</w:t>
            </w:r>
          </w:p>
        </w:tc>
        <w:tc>
          <w:tcPr>
            <w:tcW w:w="365" w:type="pct"/>
            <w:tcBorders>
              <w:top w:val="single" w:sz="4" w:space="0" w:color="auto"/>
              <w:left w:val="single" w:sz="4" w:space="0" w:color="auto"/>
              <w:bottom w:val="single" w:sz="4" w:space="0" w:color="auto"/>
              <w:right w:val="single" w:sz="4" w:space="0" w:color="auto"/>
            </w:tcBorders>
            <w:shd w:val="clear" w:color="auto" w:fill="auto"/>
          </w:tcPr>
          <w:p w14:paraId="4210177F" w14:textId="77777777" w:rsidR="009E589F" w:rsidRPr="00F27BBE" w:rsidRDefault="009E589F" w:rsidP="00C20721">
            <w:pPr>
              <w:jc w:val="center"/>
            </w:pPr>
            <w:r w:rsidRPr="00F27BBE">
              <w:t>18</w:t>
            </w:r>
          </w:p>
        </w:tc>
      </w:tr>
      <w:tr w:rsidR="009E589F" w:rsidRPr="00F27BBE" w14:paraId="0D9F494D" w14:textId="77777777" w:rsidTr="009E589F">
        <w:trPr>
          <w:trHeight w:val="330"/>
          <w:jc w:val="center"/>
        </w:trPr>
        <w:tc>
          <w:tcPr>
            <w:tcW w:w="1686" w:type="pct"/>
            <w:tcBorders>
              <w:top w:val="nil"/>
              <w:left w:val="single" w:sz="4" w:space="0" w:color="auto"/>
              <w:bottom w:val="single" w:sz="4" w:space="0" w:color="auto"/>
              <w:right w:val="single" w:sz="4" w:space="0" w:color="auto"/>
            </w:tcBorders>
            <w:shd w:val="clear" w:color="auto" w:fill="auto"/>
          </w:tcPr>
          <w:p w14:paraId="1ADE0814" w14:textId="77777777" w:rsidR="009E589F" w:rsidRPr="00F27BBE" w:rsidRDefault="009E589F" w:rsidP="00C20721">
            <w:pPr>
              <w:rPr>
                <w:iCs/>
                <w:color w:val="000000"/>
              </w:rPr>
            </w:pPr>
            <w:r w:rsidRPr="00F27BBE">
              <w:rPr>
                <w:iCs/>
                <w:color w:val="000000"/>
              </w:rPr>
              <w:t>среднее значение</w:t>
            </w:r>
          </w:p>
        </w:tc>
        <w:tc>
          <w:tcPr>
            <w:tcW w:w="369" w:type="pct"/>
            <w:tcBorders>
              <w:top w:val="single" w:sz="4" w:space="0" w:color="auto"/>
              <w:left w:val="nil"/>
              <w:bottom w:val="single" w:sz="4" w:space="0" w:color="auto"/>
              <w:right w:val="single" w:sz="4" w:space="0" w:color="auto"/>
            </w:tcBorders>
            <w:shd w:val="clear" w:color="auto" w:fill="auto"/>
            <w:noWrap/>
          </w:tcPr>
          <w:p w14:paraId="52E8B4D1" w14:textId="77777777" w:rsidR="009E589F" w:rsidRPr="00F27BBE" w:rsidRDefault="009E589F" w:rsidP="00C20721">
            <w:pPr>
              <w:jc w:val="center"/>
            </w:pPr>
            <w:r w:rsidRPr="00F27BBE">
              <w:t>6</w:t>
            </w:r>
          </w:p>
        </w:tc>
        <w:tc>
          <w:tcPr>
            <w:tcW w:w="369" w:type="pct"/>
            <w:tcBorders>
              <w:top w:val="single" w:sz="4" w:space="0" w:color="auto"/>
              <w:left w:val="single" w:sz="4" w:space="0" w:color="auto"/>
              <w:bottom w:val="single" w:sz="4" w:space="0" w:color="auto"/>
              <w:right w:val="single" w:sz="4" w:space="0" w:color="auto"/>
            </w:tcBorders>
            <w:shd w:val="clear" w:color="auto" w:fill="auto"/>
            <w:noWrap/>
          </w:tcPr>
          <w:p w14:paraId="446D8FB1" w14:textId="77777777" w:rsidR="009E589F" w:rsidRPr="00F27BBE" w:rsidRDefault="009E589F" w:rsidP="00C20721">
            <w:pPr>
              <w:jc w:val="center"/>
            </w:pPr>
            <w:r w:rsidRPr="00F27BBE">
              <w:t>12</w:t>
            </w:r>
          </w:p>
        </w:tc>
        <w:tc>
          <w:tcPr>
            <w:tcW w:w="369" w:type="pct"/>
            <w:tcBorders>
              <w:top w:val="single" w:sz="4" w:space="0" w:color="auto"/>
              <w:left w:val="single" w:sz="4" w:space="0" w:color="auto"/>
              <w:bottom w:val="single" w:sz="4" w:space="0" w:color="auto"/>
              <w:right w:val="single" w:sz="4" w:space="0" w:color="auto"/>
            </w:tcBorders>
            <w:shd w:val="clear" w:color="auto" w:fill="auto"/>
            <w:noWrap/>
          </w:tcPr>
          <w:p w14:paraId="3A2E4401" w14:textId="77777777" w:rsidR="009E589F" w:rsidRPr="00F27BBE" w:rsidRDefault="009E589F" w:rsidP="00C20721">
            <w:pPr>
              <w:jc w:val="center"/>
            </w:pPr>
            <w:r w:rsidRPr="00F27BBE">
              <w:t>7</w:t>
            </w:r>
          </w:p>
        </w:tc>
        <w:tc>
          <w:tcPr>
            <w:tcW w:w="369" w:type="pct"/>
            <w:tcBorders>
              <w:top w:val="single" w:sz="4" w:space="0" w:color="auto"/>
              <w:left w:val="single" w:sz="4" w:space="0" w:color="auto"/>
              <w:bottom w:val="single" w:sz="4" w:space="0" w:color="auto"/>
              <w:right w:val="single" w:sz="4" w:space="0" w:color="auto"/>
            </w:tcBorders>
            <w:shd w:val="clear" w:color="auto" w:fill="auto"/>
            <w:noWrap/>
          </w:tcPr>
          <w:p w14:paraId="1BF3B7E0" w14:textId="77777777" w:rsidR="009E589F" w:rsidRPr="00F27BBE" w:rsidRDefault="009E589F" w:rsidP="00C20721">
            <w:pPr>
              <w:jc w:val="center"/>
            </w:pPr>
            <w:r w:rsidRPr="00F27BBE">
              <w:t>17</w:t>
            </w:r>
          </w:p>
        </w:tc>
        <w:tc>
          <w:tcPr>
            <w:tcW w:w="369" w:type="pct"/>
            <w:tcBorders>
              <w:top w:val="single" w:sz="4" w:space="0" w:color="auto"/>
              <w:left w:val="single" w:sz="4" w:space="0" w:color="auto"/>
              <w:bottom w:val="single" w:sz="4" w:space="0" w:color="auto"/>
              <w:right w:val="single" w:sz="4" w:space="0" w:color="auto"/>
            </w:tcBorders>
            <w:shd w:val="clear" w:color="auto" w:fill="auto"/>
            <w:noWrap/>
          </w:tcPr>
          <w:p w14:paraId="6FE1DA39" w14:textId="77777777" w:rsidR="009E589F" w:rsidRPr="00F27BBE" w:rsidRDefault="009E589F" w:rsidP="00C20721">
            <w:pPr>
              <w:jc w:val="center"/>
            </w:pPr>
            <w:r w:rsidRPr="00F27BBE">
              <w:t>3</w:t>
            </w:r>
          </w:p>
        </w:tc>
        <w:tc>
          <w:tcPr>
            <w:tcW w:w="369" w:type="pct"/>
            <w:tcBorders>
              <w:top w:val="single" w:sz="4" w:space="0" w:color="auto"/>
              <w:left w:val="single" w:sz="4" w:space="0" w:color="auto"/>
              <w:bottom w:val="single" w:sz="4" w:space="0" w:color="auto"/>
              <w:right w:val="single" w:sz="4" w:space="0" w:color="auto"/>
            </w:tcBorders>
            <w:shd w:val="clear" w:color="auto" w:fill="auto"/>
            <w:noWrap/>
          </w:tcPr>
          <w:p w14:paraId="467DB258" w14:textId="77777777" w:rsidR="009E589F" w:rsidRPr="00F27BBE" w:rsidRDefault="009E589F" w:rsidP="00C20721">
            <w:pPr>
              <w:jc w:val="center"/>
            </w:pPr>
            <w:r w:rsidRPr="00F27BBE">
              <w:t>2</w:t>
            </w:r>
          </w:p>
        </w:tc>
        <w:tc>
          <w:tcPr>
            <w:tcW w:w="369" w:type="pct"/>
            <w:tcBorders>
              <w:top w:val="single" w:sz="4" w:space="0" w:color="auto"/>
              <w:left w:val="single" w:sz="4" w:space="0" w:color="auto"/>
              <w:bottom w:val="single" w:sz="4" w:space="0" w:color="auto"/>
              <w:right w:val="single" w:sz="4" w:space="0" w:color="auto"/>
            </w:tcBorders>
            <w:shd w:val="clear" w:color="auto" w:fill="auto"/>
            <w:noWrap/>
          </w:tcPr>
          <w:p w14:paraId="5F2FBAB3" w14:textId="77777777" w:rsidR="009E589F" w:rsidRPr="00F27BBE" w:rsidRDefault="009E589F" w:rsidP="00C20721">
            <w:pPr>
              <w:jc w:val="center"/>
            </w:pPr>
            <w:r w:rsidRPr="00F27BBE">
              <w:t>6</w:t>
            </w:r>
          </w:p>
        </w:tc>
        <w:tc>
          <w:tcPr>
            <w:tcW w:w="369" w:type="pct"/>
            <w:tcBorders>
              <w:top w:val="single" w:sz="4" w:space="0" w:color="auto"/>
              <w:left w:val="single" w:sz="4" w:space="0" w:color="auto"/>
              <w:bottom w:val="single" w:sz="4" w:space="0" w:color="auto"/>
              <w:right w:val="single" w:sz="4" w:space="0" w:color="auto"/>
            </w:tcBorders>
            <w:shd w:val="clear" w:color="auto" w:fill="auto"/>
            <w:noWrap/>
          </w:tcPr>
          <w:p w14:paraId="451A51F9" w14:textId="77777777" w:rsidR="009E589F" w:rsidRPr="00F27BBE" w:rsidRDefault="009E589F" w:rsidP="00C20721">
            <w:pPr>
              <w:jc w:val="center"/>
            </w:pPr>
            <w:r w:rsidRPr="00F27BBE">
              <w:t>17</w:t>
            </w:r>
          </w:p>
        </w:tc>
        <w:tc>
          <w:tcPr>
            <w:tcW w:w="365" w:type="pct"/>
            <w:tcBorders>
              <w:top w:val="single" w:sz="4" w:space="0" w:color="auto"/>
              <w:left w:val="single" w:sz="4" w:space="0" w:color="auto"/>
              <w:bottom w:val="single" w:sz="4" w:space="0" w:color="auto"/>
              <w:right w:val="single" w:sz="4" w:space="0" w:color="auto"/>
            </w:tcBorders>
            <w:shd w:val="clear" w:color="auto" w:fill="auto"/>
          </w:tcPr>
          <w:p w14:paraId="1DC79B58" w14:textId="77777777" w:rsidR="009E589F" w:rsidRPr="00F27BBE" w:rsidRDefault="009E589F" w:rsidP="00C20721">
            <w:pPr>
              <w:jc w:val="center"/>
            </w:pPr>
            <w:r w:rsidRPr="00F27BBE">
              <w:t>19</w:t>
            </w:r>
          </w:p>
        </w:tc>
      </w:tr>
      <w:tr w:rsidR="009E589F" w:rsidRPr="00F27BBE" w14:paraId="7A0BD1C7" w14:textId="77777777" w:rsidTr="009E589F">
        <w:trPr>
          <w:trHeight w:val="330"/>
          <w:jc w:val="center"/>
        </w:trPr>
        <w:tc>
          <w:tcPr>
            <w:tcW w:w="1686" w:type="pct"/>
            <w:tcBorders>
              <w:top w:val="nil"/>
              <w:left w:val="single" w:sz="4" w:space="0" w:color="auto"/>
              <w:bottom w:val="single" w:sz="4" w:space="0" w:color="auto"/>
              <w:right w:val="single" w:sz="4" w:space="0" w:color="auto"/>
            </w:tcBorders>
            <w:shd w:val="clear" w:color="auto" w:fill="auto"/>
          </w:tcPr>
          <w:p w14:paraId="32CBC9A5" w14:textId="77777777" w:rsidR="009E589F" w:rsidRPr="00F27BBE" w:rsidRDefault="009E589F" w:rsidP="00C20721">
            <w:pPr>
              <w:rPr>
                <w:iCs/>
                <w:color w:val="000000"/>
              </w:rPr>
            </w:pPr>
            <w:r w:rsidRPr="00F27BBE">
              <w:rPr>
                <w:iCs/>
                <w:color w:val="000000"/>
              </w:rPr>
              <w:t>максимальное значение</w:t>
            </w:r>
          </w:p>
        </w:tc>
        <w:tc>
          <w:tcPr>
            <w:tcW w:w="369" w:type="pct"/>
            <w:tcBorders>
              <w:top w:val="single" w:sz="4" w:space="0" w:color="auto"/>
              <w:left w:val="nil"/>
              <w:bottom w:val="single" w:sz="4" w:space="0" w:color="auto"/>
              <w:right w:val="single" w:sz="4" w:space="0" w:color="auto"/>
            </w:tcBorders>
            <w:shd w:val="clear" w:color="auto" w:fill="auto"/>
            <w:noWrap/>
          </w:tcPr>
          <w:p w14:paraId="4F037B09" w14:textId="77777777" w:rsidR="009E589F" w:rsidRPr="00F27BBE" w:rsidRDefault="009E589F" w:rsidP="00C20721">
            <w:pPr>
              <w:jc w:val="center"/>
            </w:pPr>
            <w:r w:rsidRPr="00F27BBE">
              <w:t>7</w:t>
            </w:r>
          </w:p>
        </w:tc>
        <w:tc>
          <w:tcPr>
            <w:tcW w:w="369" w:type="pct"/>
            <w:tcBorders>
              <w:top w:val="single" w:sz="4" w:space="0" w:color="auto"/>
              <w:left w:val="single" w:sz="4" w:space="0" w:color="auto"/>
              <w:bottom w:val="single" w:sz="4" w:space="0" w:color="auto"/>
              <w:right w:val="single" w:sz="4" w:space="0" w:color="auto"/>
            </w:tcBorders>
            <w:shd w:val="clear" w:color="auto" w:fill="auto"/>
            <w:noWrap/>
          </w:tcPr>
          <w:p w14:paraId="5393D5AB" w14:textId="77777777" w:rsidR="009E589F" w:rsidRPr="00F27BBE" w:rsidRDefault="009E589F" w:rsidP="00C20721">
            <w:pPr>
              <w:jc w:val="center"/>
            </w:pPr>
            <w:r w:rsidRPr="00F27BBE">
              <w:t>12</w:t>
            </w:r>
          </w:p>
        </w:tc>
        <w:tc>
          <w:tcPr>
            <w:tcW w:w="369" w:type="pct"/>
            <w:tcBorders>
              <w:top w:val="single" w:sz="4" w:space="0" w:color="auto"/>
              <w:left w:val="single" w:sz="4" w:space="0" w:color="auto"/>
              <w:bottom w:val="single" w:sz="4" w:space="0" w:color="auto"/>
              <w:right w:val="single" w:sz="4" w:space="0" w:color="auto"/>
            </w:tcBorders>
            <w:shd w:val="clear" w:color="auto" w:fill="auto"/>
            <w:noWrap/>
          </w:tcPr>
          <w:p w14:paraId="6978F34F" w14:textId="77777777" w:rsidR="009E589F" w:rsidRPr="00F27BBE" w:rsidRDefault="009E589F" w:rsidP="00C20721">
            <w:pPr>
              <w:jc w:val="center"/>
            </w:pPr>
            <w:r w:rsidRPr="00F27BBE">
              <w:t>8</w:t>
            </w:r>
          </w:p>
        </w:tc>
        <w:tc>
          <w:tcPr>
            <w:tcW w:w="369" w:type="pct"/>
            <w:tcBorders>
              <w:top w:val="single" w:sz="4" w:space="0" w:color="auto"/>
              <w:left w:val="single" w:sz="4" w:space="0" w:color="auto"/>
              <w:bottom w:val="single" w:sz="4" w:space="0" w:color="auto"/>
              <w:right w:val="single" w:sz="4" w:space="0" w:color="auto"/>
            </w:tcBorders>
            <w:shd w:val="clear" w:color="auto" w:fill="auto"/>
            <w:noWrap/>
          </w:tcPr>
          <w:p w14:paraId="601B1702" w14:textId="77777777" w:rsidR="009E589F" w:rsidRPr="00F27BBE" w:rsidRDefault="009E589F" w:rsidP="00C20721">
            <w:pPr>
              <w:jc w:val="center"/>
            </w:pPr>
            <w:r w:rsidRPr="00F27BBE">
              <w:t>22</w:t>
            </w:r>
          </w:p>
        </w:tc>
        <w:tc>
          <w:tcPr>
            <w:tcW w:w="369" w:type="pct"/>
            <w:tcBorders>
              <w:top w:val="single" w:sz="4" w:space="0" w:color="auto"/>
              <w:left w:val="single" w:sz="4" w:space="0" w:color="auto"/>
              <w:bottom w:val="single" w:sz="4" w:space="0" w:color="auto"/>
              <w:right w:val="single" w:sz="4" w:space="0" w:color="auto"/>
            </w:tcBorders>
            <w:shd w:val="clear" w:color="auto" w:fill="auto"/>
            <w:noWrap/>
          </w:tcPr>
          <w:p w14:paraId="0A4E847E" w14:textId="77777777" w:rsidR="009E589F" w:rsidRPr="00F27BBE" w:rsidRDefault="009E589F" w:rsidP="00C20721">
            <w:pPr>
              <w:jc w:val="center"/>
            </w:pPr>
            <w:r w:rsidRPr="00F27BBE">
              <w:t>4</w:t>
            </w:r>
          </w:p>
        </w:tc>
        <w:tc>
          <w:tcPr>
            <w:tcW w:w="369" w:type="pct"/>
            <w:tcBorders>
              <w:top w:val="single" w:sz="4" w:space="0" w:color="auto"/>
              <w:left w:val="single" w:sz="4" w:space="0" w:color="auto"/>
              <w:bottom w:val="single" w:sz="4" w:space="0" w:color="auto"/>
              <w:right w:val="single" w:sz="4" w:space="0" w:color="auto"/>
            </w:tcBorders>
            <w:shd w:val="clear" w:color="auto" w:fill="auto"/>
            <w:noWrap/>
          </w:tcPr>
          <w:p w14:paraId="013D844F" w14:textId="77777777" w:rsidR="009E589F" w:rsidRPr="00F27BBE" w:rsidRDefault="009E589F" w:rsidP="00C20721">
            <w:pPr>
              <w:jc w:val="center"/>
            </w:pPr>
            <w:r w:rsidRPr="00F27BBE">
              <w:t>2</w:t>
            </w:r>
          </w:p>
        </w:tc>
        <w:tc>
          <w:tcPr>
            <w:tcW w:w="369" w:type="pct"/>
            <w:tcBorders>
              <w:top w:val="single" w:sz="4" w:space="0" w:color="auto"/>
              <w:left w:val="single" w:sz="4" w:space="0" w:color="auto"/>
              <w:bottom w:val="single" w:sz="4" w:space="0" w:color="auto"/>
              <w:right w:val="single" w:sz="4" w:space="0" w:color="auto"/>
            </w:tcBorders>
            <w:shd w:val="clear" w:color="auto" w:fill="auto"/>
            <w:noWrap/>
          </w:tcPr>
          <w:p w14:paraId="30097675" w14:textId="77777777" w:rsidR="009E589F" w:rsidRPr="00F27BBE" w:rsidRDefault="009E589F" w:rsidP="00C20721">
            <w:pPr>
              <w:jc w:val="center"/>
            </w:pPr>
            <w:r w:rsidRPr="00F27BBE">
              <w:t>6</w:t>
            </w:r>
          </w:p>
        </w:tc>
        <w:tc>
          <w:tcPr>
            <w:tcW w:w="369" w:type="pct"/>
            <w:tcBorders>
              <w:top w:val="single" w:sz="4" w:space="0" w:color="auto"/>
              <w:left w:val="single" w:sz="4" w:space="0" w:color="auto"/>
              <w:bottom w:val="single" w:sz="4" w:space="0" w:color="auto"/>
              <w:right w:val="single" w:sz="4" w:space="0" w:color="auto"/>
            </w:tcBorders>
            <w:shd w:val="clear" w:color="auto" w:fill="auto"/>
            <w:noWrap/>
          </w:tcPr>
          <w:p w14:paraId="76124357" w14:textId="77777777" w:rsidR="009E589F" w:rsidRPr="00F27BBE" w:rsidRDefault="009E589F" w:rsidP="00C20721">
            <w:pPr>
              <w:jc w:val="center"/>
            </w:pPr>
            <w:r w:rsidRPr="00F27BBE">
              <w:t>20</w:t>
            </w:r>
          </w:p>
        </w:tc>
        <w:tc>
          <w:tcPr>
            <w:tcW w:w="365" w:type="pct"/>
            <w:tcBorders>
              <w:top w:val="single" w:sz="4" w:space="0" w:color="auto"/>
              <w:left w:val="single" w:sz="4" w:space="0" w:color="auto"/>
              <w:bottom w:val="single" w:sz="4" w:space="0" w:color="auto"/>
              <w:right w:val="single" w:sz="4" w:space="0" w:color="auto"/>
            </w:tcBorders>
            <w:shd w:val="clear" w:color="auto" w:fill="auto"/>
          </w:tcPr>
          <w:p w14:paraId="35AE47F8" w14:textId="77777777" w:rsidR="009E589F" w:rsidRPr="00F27BBE" w:rsidRDefault="009E589F" w:rsidP="00C20721">
            <w:pPr>
              <w:jc w:val="center"/>
            </w:pPr>
            <w:r w:rsidRPr="00F27BBE">
              <w:t>20</w:t>
            </w:r>
          </w:p>
        </w:tc>
      </w:tr>
      <w:tr w:rsidR="009E589F" w:rsidRPr="00F27BBE" w14:paraId="2BAE1AF4" w14:textId="77777777" w:rsidTr="009E589F">
        <w:trPr>
          <w:trHeight w:val="330"/>
          <w:jc w:val="center"/>
        </w:trPr>
        <w:tc>
          <w:tcPr>
            <w:tcW w:w="1686" w:type="pct"/>
            <w:tcBorders>
              <w:top w:val="single" w:sz="4" w:space="0" w:color="auto"/>
              <w:left w:val="single" w:sz="4" w:space="0" w:color="auto"/>
              <w:bottom w:val="single" w:sz="4" w:space="0" w:color="auto"/>
              <w:right w:val="single" w:sz="4" w:space="0" w:color="auto"/>
            </w:tcBorders>
            <w:shd w:val="clear" w:color="auto" w:fill="auto"/>
          </w:tcPr>
          <w:p w14:paraId="327BB395" w14:textId="77777777" w:rsidR="009E589F" w:rsidRPr="00F27BBE" w:rsidRDefault="009E589F" w:rsidP="00C20721">
            <w:pPr>
              <w:rPr>
                <w:iCs/>
                <w:color w:val="000000"/>
              </w:rPr>
            </w:pPr>
            <w:r w:rsidRPr="00F27BBE">
              <w:rPr>
                <w:iCs/>
                <w:color w:val="000000"/>
              </w:rPr>
              <w:t>модальное значение</w:t>
            </w:r>
            <w:r w:rsidRPr="00F27BBE">
              <w:rPr>
                <w:rStyle w:val="af2"/>
                <w:iCs/>
                <w:color w:val="000000"/>
              </w:rPr>
              <w:footnoteReference w:id="96"/>
            </w:r>
          </w:p>
        </w:tc>
        <w:tc>
          <w:tcPr>
            <w:tcW w:w="369" w:type="pct"/>
            <w:tcBorders>
              <w:top w:val="single" w:sz="4" w:space="0" w:color="auto"/>
              <w:left w:val="nil"/>
              <w:bottom w:val="single" w:sz="4" w:space="0" w:color="auto"/>
              <w:right w:val="single" w:sz="4" w:space="0" w:color="auto"/>
            </w:tcBorders>
            <w:shd w:val="clear" w:color="auto" w:fill="auto"/>
            <w:noWrap/>
          </w:tcPr>
          <w:p w14:paraId="4EA5315F" w14:textId="77777777" w:rsidR="009E589F" w:rsidRPr="00F27BBE" w:rsidRDefault="009E589F" w:rsidP="00C20721">
            <w:pPr>
              <w:jc w:val="center"/>
            </w:pPr>
            <w:r w:rsidRPr="00F27BBE">
              <w:t>5</w:t>
            </w:r>
          </w:p>
        </w:tc>
        <w:tc>
          <w:tcPr>
            <w:tcW w:w="369" w:type="pct"/>
            <w:tcBorders>
              <w:top w:val="single" w:sz="4" w:space="0" w:color="auto"/>
              <w:left w:val="single" w:sz="4" w:space="0" w:color="auto"/>
              <w:bottom w:val="single" w:sz="4" w:space="0" w:color="auto"/>
              <w:right w:val="single" w:sz="4" w:space="0" w:color="auto"/>
            </w:tcBorders>
            <w:shd w:val="clear" w:color="auto" w:fill="auto"/>
            <w:noWrap/>
          </w:tcPr>
          <w:p w14:paraId="3263E5F9" w14:textId="77777777" w:rsidR="009E589F" w:rsidRPr="00F27BBE" w:rsidRDefault="009E589F" w:rsidP="00C20721">
            <w:pPr>
              <w:jc w:val="center"/>
            </w:pPr>
            <w:r w:rsidRPr="00F27BBE">
              <w:t>12</w:t>
            </w:r>
          </w:p>
        </w:tc>
        <w:tc>
          <w:tcPr>
            <w:tcW w:w="369" w:type="pct"/>
            <w:tcBorders>
              <w:top w:val="single" w:sz="4" w:space="0" w:color="auto"/>
              <w:left w:val="single" w:sz="4" w:space="0" w:color="auto"/>
              <w:bottom w:val="single" w:sz="4" w:space="0" w:color="auto"/>
              <w:right w:val="single" w:sz="4" w:space="0" w:color="auto"/>
            </w:tcBorders>
            <w:shd w:val="clear" w:color="auto" w:fill="auto"/>
            <w:noWrap/>
          </w:tcPr>
          <w:p w14:paraId="3D7A60D7" w14:textId="77777777" w:rsidR="009E589F" w:rsidRPr="00F27BBE" w:rsidRDefault="009E589F" w:rsidP="00C20721">
            <w:pPr>
              <w:jc w:val="center"/>
            </w:pPr>
            <w:r w:rsidRPr="00F27BBE">
              <w:t>8</w:t>
            </w:r>
          </w:p>
        </w:tc>
        <w:tc>
          <w:tcPr>
            <w:tcW w:w="369" w:type="pct"/>
            <w:tcBorders>
              <w:top w:val="single" w:sz="4" w:space="0" w:color="auto"/>
              <w:left w:val="single" w:sz="4" w:space="0" w:color="auto"/>
              <w:bottom w:val="single" w:sz="4" w:space="0" w:color="auto"/>
              <w:right w:val="single" w:sz="4" w:space="0" w:color="auto"/>
            </w:tcBorders>
            <w:shd w:val="clear" w:color="auto" w:fill="auto"/>
            <w:noWrap/>
          </w:tcPr>
          <w:p w14:paraId="1AE1FAB7" w14:textId="77777777" w:rsidR="009E589F" w:rsidRPr="00F27BBE" w:rsidRDefault="009E589F" w:rsidP="00C20721">
            <w:pPr>
              <w:jc w:val="center"/>
            </w:pPr>
            <w:r w:rsidRPr="00F27BBE">
              <w:t>12</w:t>
            </w:r>
          </w:p>
        </w:tc>
        <w:tc>
          <w:tcPr>
            <w:tcW w:w="369" w:type="pct"/>
            <w:tcBorders>
              <w:top w:val="single" w:sz="4" w:space="0" w:color="auto"/>
              <w:left w:val="single" w:sz="4" w:space="0" w:color="auto"/>
              <w:bottom w:val="single" w:sz="4" w:space="0" w:color="auto"/>
              <w:right w:val="single" w:sz="4" w:space="0" w:color="auto"/>
            </w:tcBorders>
            <w:shd w:val="clear" w:color="auto" w:fill="auto"/>
            <w:noWrap/>
          </w:tcPr>
          <w:p w14:paraId="6A5BF374" w14:textId="77777777" w:rsidR="009E589F" w:rsidRPr="00F27BBE" w:rsidRDefault="009E589F" w:rsidP="00C20721">
            <w:pPr>
              <w:jc w:val="center"/>
            </w:pPr>
            <w:r w:rsidRPr="00F27BBE">
              <w:t>2</w:t>
            </w:r>
          </w:p>
        </w:tc>
        <w:tc>
          <w:tcPr>
            <w:tcW w:w="369" w:type="pct"/>
            <w:tcBorders>
              <w:top w:val="single" w:sz="4" w:space="0" w:color="auto"/>
              <w:left w:val="single" w:sz="4" w:space="0" w:color="auto"/>
              <w:bottom w:val="single" w:sz="4" w:space="0" w:color="auto"/>
              <w:right w:val="single" w:sz="4" w:space="0" w:color="auto"/>
            </w:tcBorders>
            <w:shd w:val="clear" w:color="auto" w:fill="auto"/>
            <w:noWrap/>
          </w:tcPr>
          <w:p w14:paraId="64979316" w14:textId="77777777" w:rsidR="009E589F" w:rsidRPr="00F27BBE" w:rsidRDefault="009E589F" w:rsidP="00C20721">
            <w:pPr>
              <w:jc w:val="center"/>
            </w:pPr>
            <w:r w:rsidRPr="00F27BBE">
              <w:t>2</w:t>
            </w:r>
          </w:p>
        </w:tc>
        <w:tc>
          <w:tcPr>
            <w:tcW w:w="369" w:type="pct"/>
            <w:tcBorders>
              <w:top w:val="single" w:sz="4" w:space="0" w:color="auto"/>
              <w:left w:val="single" w:sz="4" w:space="0" w:color="auto"/>
              <w:bottom w:val="single" w:sz="4" w:space="0" w:color="auto"/>
              <w:right w:val="single" w:sz="4" w:space="0" w:color="auto"/>
            </w:tcBorders>
            <w:shd w:val="clear" w:color="auto" w:fill="auto"/>
            <w:noWrap/>
          </w:tcPr>
          <w:p w14:paraId="25F2AD0D" w14:textId="77777777" w:rsidR="009E589F" w:rsidRPr="00F27BBE" w:rsidRDefault="009E589F" w:rsidP="00C20721">
            <w:pPr>
              <w:jc w:val="center"/>
            </w:pPr>
            <w:r w:rsidRPr="00F27BBE">
              <w:t>6</w:t>
            </w:r>
          </w:p>
        </w:tc>
        <w:tc>
          <w:tcPr>
            <w:tcW w:w="369" w:type="pct"/>
            <w:tcBorders>
              <w:top w:val="single" w:sz="4" w:space="0" w:color="auto"/>
              <w:left w:val="single" w:sz="4" w:space="0" w:color="auto"/>
              <w:bottom w:val="single" w:sz="4" w:space="0" w:color="auto"/>
              <w:right w:val="single" w:sz="4" w:space="0" w:color="auto"/>
            </w:tcBorders>
            <w:shd w:val="clear" w:color="auto" w:fill="auto"/>
            <w:noWrap/>
          </w:tcPr>
          <w:p w14:paraId="69E5A170" w14:textId="77777777" w:rsidR="009E589F" w:rsidRPr="00F27BBE" w:rsidRDefault="009E589F" w:rsidP="00C20721">
            <w:pPr>
              <w:jc w:val="center"/>
            </w:pPr>
            <w:r w:rsidRPr="00F27BBE">
              <w:t>13</w:t>
            </w:r>
          </w:p>
        </w:tc>
        <w:tc>
          <w:tcPr>
            <w:tcW w:w="365" w:type="pct"/>
            <w:tcBorders>
              <w:top w:val="single" w:sz="4" w:space="0" w:color="auto"/>
              <w:left w:val="single" w:sz="4" w:space="0" w:color="auto"/>
              <w:bottom w:val="single" w:sz="4" w:space="0" w:color="auto"/>
              <w:right w:val="single" w:sz="4" w:space="0" w:color="auto"/>
            </w:tcBorders>
            <w:shd w:val="clear" w:color="auto" w:fill="auto"/>
          </w:tcPr>
          <w:p w14:paraId="296F3E19" w14:textId="77777777" w:rsidR="009E589F" w:rsidRPr="00F27BBE" w:rsidRDefault="009E589F" w:rsidP="00C20721">
            <w:pPr>
              <w:jc w:val="center"/>
            </w:pPr>
            <w:r w:rsidRPr="00F27BBE">
              <w:t>18</w:t>
            </w:r>
          </w:p>
        </w:tc>
      </w:tr>
    </w:tbl>
    <w:p w14:paraId="514CBC42" w14:textId="77777777" w:rsidR="009E589F" w:rsidRPr="00F27BBE" w:rsidRDefault="009E589F" w:rsidP="004D2D6D">
      <w:pPr>
        <w:tabs>
          <w:tab w:val="left" w:pos="1134"/>
        </w:tabs>
        <w:spacing w:before="120" w:line="360" w:lineRule="auto"/>
        <w:ind w:firstLine="709"/>
        <w:jc w:val="both"/>
        <w:rPr>
          <w:sz w:val="28"/>
          <w:szCs w:val="28"/>
        </w:rPr>
      </w:pPr>
      <w:r w:rsidRPr="00F27BBE">
        <w:rPr>
          <w:sz w:val="28"/>
          <w:szCs w:val="28"/>
        </w:rPr>
        <w:t>Согласно данным табл. 4 наибольшее количество документов (максимальное значение) предоставляли респонденты, обратившиеся за получением следующих услуг:</w:t>
      </w:r>
    </w:p>
    <w:p w14:paraId="07DF23F8" w14:textId="77777777" w:rsidR="009E589F" w:rsidRPr="00F27BBE" w:rsidRDefault="009E589F" w:rsidP="00056AE6">
      <w:pPr>
        <w:pStyle w:val="48"/>
        <w:widowControl/>
        <w:numPr>
          <w:ilvl w:val="0"/>
          <w:numId w:val="263"/>
        </w:numPr>
        <w:tabs>
          <w:tab w:val="left" w:pos="1134"/>
        </w:tabs>
        <w:spacing w:line="360" w:lineRule="auto"/>
        <w:ind w:left="0" w:firstLine="709"/>
        <w:jc w:val="both"/>
        <w:rPr>
          <w:sz w:val="28"/>
          <w:szCs w:val="28"/>
        </w:rPr>
      </w:pPr>
      <w:r w:rsidRPr="00F27BBE">
        <w:rPr>
          <w:sz w:val="28"/>
          <w:szCs w:val="28"/>
        </w:rPr>
        <w:t>Предоставление земельных участков для индивидуального жилищного строительства (20 документов);</w:t>
      </w:r>
    </w:p>
    <w:p w14:paraId="16739B77" w14:textId="77777777" w:rsidR="009E589F" w:rsidRPr="00F27BBE" w:rsidRDefault="009E589F" w:rsidP="00056AE6">
      <w:pPr>
        <w:pStyle w:val="48"/>
        <w:widowControl/>
        <w:numPr>
          <w:ilvl w:val="0"/>
          <w:numId w:val="263"/>
        </w:numPr>
        <w:tabs>
          <w:tab w:val="left" w:pos="1134"/>
        </w:tabs>
        <w:spacing w:line="360" w:lineRule="auto"/>
        <w:ind w:left="0" w:firstLine="709"/>
        <w:jc w:val="both"/>
        <w:rPr>
          <w:sz w:val="28"/>
          <w:szCs w:val="28"/>
        </w:rPr>
      </w:pPr>
      <w:r w:rsidRPr="00F27BBE">
        <w:rPr>
          <w:sz w:val="28"/>
          <w:szCs w:val="28"/>
        </w:rPr>
        <w:t>Подготовка и выдача разрешения на строительство индивидуальных жилых домов (20 документов);</w:t>
      </w:r>
    </w:p>
    <w:p w14:paraId="6C1FEAD0" w14:textId="77777777" w:rsidR="009E589F" w:rsidRPr="00F27BBE" w:rsidRDefault="009E589F" w:rsidP="00056AE6">
      <w:pPr>
        <w:pStyle w:val="48"/>
        <w:widowControl/>
        <w:numPr>
          <w:ilvl w:val="0"/>
          <w:numId w:val="263"/>
        </w:numPr>
        <w:tabs>
          <w:tab w:val="left" w:pos="1134"/>
        </w:tabs>
        <w:spacing w:line="360" w:lineRule="auto"/>
        <w:ind w:left="0" w:firstLine="709"/>
        <w:jc w:val="both"/>
        <w:rPr>
          <w:sz w:val="28"/>
          <w:szCs w:val="28"/>
        </w:rPr>
      </w:pPr>
      <w:r w:rsidRPr="00F27BBE">
        <w:rPr>
          <w:sz w:val="28"/>
          <w:szCs w:val="28"/>
        </w:rPr>
        <w:t>Заключение договора бесплатной передачи в собственность граждан занимаемого ими жилого помещения в муниципальном жилищном фонде (приватизация) (22 документа).</w:t>
      </w:r>
    </w:p>
    <w:p w14:paraId="1F800B73" w14:textId="77777777" w:rsidR="009E589F" w:rsidRPr="00F27BBE" w:rsidRDefault="009E589F" w:rsidP="004D2D6D">
      <w:pPr>
        <w:tabs>
          <w:tab w:val="left" w:pos="1134"/>
        </w:tabs>
        <w:spacing w:line="360" w:lineRule="auto"/>
        <w:ind w:firstLine="709"/>
        <w:jc w:val="both"/>
        <w:rPr>
          <w:sz w:val="28"/>
          <w:szCs w:val="28"/>
        </w:rPr>
      </w:pPr>
      <w:r w:rsidRPr="00F27BBE">
        <w:rPr>
          <w:sz w:val="28"/>
          <w:szCs w:val="28"/>
        </w:rPr>
        <w:t>Наименьшее количество документов (минимальное значение) потребовалось предоставить заявителям, обратившимся за получением муниципальных услуг (по 2 документа):</w:t>
      </w:r>
    </w:p>
    <w:p w14:paraId="0E44052F" w14:textId="77777777" w:rsidR="009E589F" w:rsidRPr="00F27BBE" w:rsidRDefault="009E589F" w:rsidP="00056AE6">
      <w:pPr>
        <w:pStyle w:val="48"/>
        <w:widowControl/>
        <w:numPr>
          <w:ilvl w:val="0"/>
          <w:numId w:val="263"/>
        </w:numPr>
        <w:tabs>
          <w:tab w:val="left" w:pos="1134"/>
        </w:tabs>
        <w:spacing w:line="360" w:lineRule="auto"/>
        <w:ind w:left="0" w:firstLine="709"/>
        <w:jc w:val="both"/>
        <w:rPr>
          <w:sz w:val="28"/>
          <w:szCs w:val="28"/>
        </w:rPr>
      </w:pPr>
      <w:r w:rsidRPr="00F27BBE">
        <w:rPr>
          <w:sz w:val="28"/>
          <w:szCs w:val="28"/>
        </w:rPr>
        <w:t>Выдача справки об использовании (неиспользовании) гражданином права на приватизацию жилых помещений;</w:t>
      </w:r>
    </w:p>
    <w:p w14:paraId="62879DB6" w14:textId="77777777" w:rsidR="009E589F" w:rsidRPr="00F27BBE" w:rsidRDefault="009E589F" w:rsidP="00056AE6">
      <w:pPr>
        <w:pStyle w:val="48"/>
        <w:widowControl/>
        <w:numPr>
          <w:ilvl w:val="0"/>
          <w:numId w:val="263"/>
        </w:numPr>
        <w:tabs>
          <w:tab w:val="left" w:pos="1134"/>
        </w:tabs>
        <w:spacing w:line="360" w:lineRule="auto"/>
        <w:ind w:left="0" w:firstLine="709"/>
        <w:jc w:val="both"/>
        <w:rPr>
          <w:sz w:val="28"/>
          <w:szCs w:val="28"/>
        </w:rPr>
      </w:pPr>
      <w:r w:rsidRPr="00F27BBE">
        <w:rPr>
          <w:sz w:val="28"/>
          <w:szCs w:val="28"/>
        </w:rPr>
        <w:t>Выдача сведений из реестра муниципального имущества.</w:t>
      </w:r>
    </w:p>
    <w:p w14:paraId="07BA2D75" w14:textId="77777777" w:rsidR="009E589F" w:rsidRPr="00F27BBE" w:rsidRDefault="009E589F" w:rsidP="004D2D6D">
      <w:pPr>
        <w:pStyle w:val="48"/>
        <w:widowControl/>
        <w:tabs>
          <w:tab w:val="left" w:pos="1134"/>
        </w:tabs>
        <w:spacing w:line="360" w:lineRule="auto"/>
        <w:ind w:left="0" w:firstLine="709"/>
        <w:jc w:val="both"/>
        <w:rPr>
          <w:sz w:val="28"/>
          <w:szCs w:val="28"/>
        </w:rPr>
      </w:pPr>
      <w:r w:rsidRPr="00F27BBE">
        <w:rPr>
          <w:sz w:val="28"/>
          <w:szCs w:val="28"/>
        </w:rPr>
        <w:t>В ходе исследования определено, что всем респондентам удалось сдать запрос (документы) на получение услуги в полном объеме с первого раза.</w:t>
      </w:r>
    </w:p>
    <w:p w14:paraId="0C6E88EB" w14:textId="77777777" w:rsidR="009E589F" w:rsidRPr="00F27BBE" w:rsidRDefault="009E589F" w:rsidP="004D2D6D">
      <w:pPr>
        <w:pStyle w:val="48"/>
        <w:widowControl/>
        <w:tabs>
          <w:tab w:val="left" w:pos="1134"/>
        </w:tabs>
        <w:spacing w:line="360" w:lineRule="auto"/>
        <w:ind w:left="0" w:firstLine="709"/>
        <w:jc w:val="both"/>
        <w:rPr>
          <w:sz w:val="28"/>
          <w:szCs w:val="28"/>
        </w:rPr>
      </w:pPr>
      <w:r w:rsidRPr="00F27BBE">
        <w:rPr>
          <w:sz w:val="28"/>
          <w:szCs w:val="28"/>
        </w:rPr>
        <w:t xml:space="preserve">Также необходимо указать, что все опрошенные отметили, что знают о существующем запрете органам власти требовать с граждан, получающих услуги, информацию и документы, которые имеются в других органах власти. </w:t>
      </w:r>
    </w:p>
    <w:p w14:paraId="078767AE" w14:textId="77777777" w:rsidR="009E589F" w:rsidRPr="00F27BBE" w:rsidRDefault="009E589F" w:rsidP="00C20721">
      <w:pPr>
        <w:spacing w:before="120" w:line="360" w:lineRule="auto"/>
        <w:jc w:val="center"/>
        <w:rPr>
          <w:b/>
          <w:i/>
          <w:sz w:val="28"/>
        </w:rPr>
      </w:pPr>
      <w:r w:rsidRPr="00F27BBE">
        <w:rPr>
          <w:b/>
          <w:i/>
          <w:sz w:val="28"/>
        </w:rPr>
        <w:lastRenderedPageBreak/>
        <w:t>4.2. Количество обращений в инстанции (учреждения).</w:t>
      </w:r>
    </w:p>
    <w:p w14:paraId="70A13C8C" w14:textId="77777777" w:rsidR="009E589F" w:rsidRPr="00F27BBE" w:rsidRDefault="009E589F" w:rsidP="00C20721">
      <w:pPr>
        <w:spacing w:line="360" w:lineRule="auto"/>
        <w:ind w:firstLine="709"/>
        <w:jc w:val="both"/>
        <w:rPr>
          <w:sz w:val="28"/>
          <w:szCs w:val="28"/>
        </w:rPr>
      </w:pPr>
      <w:r w:rsidRPr="00F27BBE">
        <w:rPr>
          <w:sz w:val="28"/>
          <w:szCs w:val="28"/>
        </w:rPr>
        <w:t>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представлено в табл. 5.</w:t>
      </w:r>
    </w:p>
    <w:p w14:paraId="749CCBDB" w14:textId="77777777" w:rsidR="009E589F" w:rsidRPr="00F27BBE" w:rsidRDefault="009E589F" w:rsidP="00C20721">
      <w:pPr>
        <w:spacing w:line="360" w:lineRule="auto"/>
        <w:rPr>
          <w:sz w:val="28"/>
        </w:rPr>
      </w:pPr>
      <w:r w:rsidRPr="00F27BBE">
        <w:rPr>
          <w:sz w:val="28"/>
        </w:rPr>
        <w:t>Таблица 5 - Количество обращений в инстанции (учреждения)</w:t>
      </w:r>
    </w:p>
    <w:tbl>
      <w:tblPr>
        <w:tblW w:w="5000" w:type="pct"/>
        <w:jc w:val="center"/>
        <w:tblLook w:val="00A0" w:firstRow="1" w:lastRow="0" w:firstColumn="1" w:lastColumn="0" w:noHBand="0" w:noVBand="0"/>
      </w:tblPr>
      <w:tblGrid>
        <w:gridCol w:w="3119"/>
        <w:gridCol w:w="749"/>
        <w:gridCol w:w="749"/>
        <w:gridCol w:w="749"/>
        <w:gridCol w:w="749"/>
        <w:gridCol w:w="749"/>
        <w:gridCol w:w="749"/>
        <w:gridCol w:w="749"/>
        <w:gridCol w:w="749"/>
        <w:gridCol w:w="743"/>
      </w:tblGrid>
      <w:tr w:rsidR="009E589F" w:rsidRPr="00F27BBE" w14:paraId="5F39ED99" w14:textId="77777777" w:rsidTr="004D2D6D">
        <w:trPr>
          <w:trHeight w:val="330"/>
          <w:jc w:val="center"/>
        </w:trPr>
        <w:tc>
          <w:tcPr>
            <w:tcW w:w="1583" w:type="pct"/>
            <w:tcBorders>
              <w:top w:val="single" w:sz="4" w:space="0" w:color="auto"/>
              <w:left w:val="single" w:sz="4" w:space="0" w:color="auto"/>
              <w:bottom w:val="single" w:sz="4" w:space="0" w:color="auto"/>
              <w:right w:val="single" w:sz="4" w:space="0" w:color="auto"/>
            </w:tcBorders>
            <w:shd w:val="clear" w:color="auto" w:fill="auto"/>
            <w:vAlign w:val="center"/>
          </w:tcPr>
          <w:p w14:paraId="3E457A48" w14:textId="77777777" w:rsidR="009E589F" w:rsidRPr="00F27BBE" w:rsidRDefault="009E589F" w:rsidP="00C20721">
            <w:pPr>
              <w:jc w:val="center"/>
              <w:rPr>
                <w:b/>
                <w:bCs/>
                <w:color w:val="000000"/>
              </w:rPr>
            </w:pPr>
            <w:r w:rsidRPr="00F27BBE">
              <w:rPr>
                <w:b/>
                <w:bCs/>
                <w:color w:val="000000"/>
              </w:rPr>
              <w:t>Кол-во обращений в инстанции</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0A710163" w14:textId="77777777" w:rsidR="009E589F" w:rsidRPr="00F27BBE" w:rsidRDefault="009E589F" w:rsidP="00C20721">
            <w:pPr>
              <w:jc w:val="center"/>
              <w:rPr>
                <w:b/>
                <w:bCs/>
                <w:color w:val="000000"/>
              </w:rPr>
            </w:pPr>
            <w:r w:rsidRPr="00F27BBE">
              <w:rPr>
                <w:b/>
                <w:bCs/>
                <w:color w:val="000000"/>
              </w:rPr>
              <w:t>1</w:t>
            </w:r>
          </w:p>
        </w:tc>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4EF5A7" w14:textId="77777777" w:rsidR="009E589F" w:rsidRPr="00F27BBE" w:rsidRDefault="009E589F" w:rsidP="00C20721">
            <w:pPr>
              <w:jc w:val="center"/>
              <w:rPr>
                <w:b/>
                <w:bCs/>
                <w:color w:val="000000"/>
              </w:rPr>
            </w:pPr>
            <w:r w:rsidRPr="00F27BBE">
              <w:rPr>
                <w:b/>
                <w:bCs/>
                <w:color w:val="000000"/>
              </w:rPr>
              <w:t>2</w:t>
            </w:r>
          </w:p>
        </w:tc>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32D478" w14:textId="77777777" w:rsidR="009E589F" w:rsidRPr="00F27BBE" w:rsidRDefault="009E589F" w:rsidP="00C20721">
            <w:pPr>
              <w:jc w:val="center"/>
              <w:rPr>
                <w:b/>
                <w:bCs/>
                <w:color w:val="000000"/>
              </w:rPr>
            </w:pPr>
            <w:r w:rsidRPr="00F27BBE">
              <w:rPr>
                <w:b/>
                <w:bCs/>
                <w:color w:val="000000"/>
              </w:rPr>
              <w:t>3</w:t>
            </w:r>
          </w:p>
        </w:tc>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0DE066" w14:textId="77777777" w:rsidR="009E589F" w:rsidRPr="00F27BBE" w:rsidRDefault="009E589F" w:rsidP="00C20721">
            <w:pPr>
              <w:jc w:val="center"/>
              <w:rPr>
                <w:b/>
                <w:bCs/>
                <w:color w:val="000000"/>
              </w:rPr>
            </w:pPr>
            <w:r w:rsidRPr="00F27BBE">
              <w:rPr>
                <w:b/>
                <w:bCs/>
                <w:color w:val="000000"/>
              </w:rPr>
              <w:t>4</w:t>
            </w:r>
          </w:p>
        </w:tc>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669CF8" w14:textId="77777777" w:rsidR="009E589F" w:rsidRPr="00F27BBE" w:rsidRDefault="009E589F" w:rsidP="00C20721">
            <w:pPr>
              <w:jc w:val="center"/>
              <w:rPr>
                <w:b/>
                <w:bCs/>
                <w:color w:val="000000"/>
              </w:rPr>
            </w:pPr>
            <w:r w:rsidRPr="00F27BBE">
              <w:rPr>
                <w:b/>
                <w:bCs/>
                <w:color w:val="000000"/>
              </w:rPr>
              <w:t>5</w:t>
            </w:r>
          </w:p>
        </w:tc>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BA0AFEE" w14:textId="77777777" w:rsidR="009E589F" w:rsidRPr="00F27BBE" w:rsidRDefault="009E589F" w:rsidP="00C20721">
            <w:pPr>
              <w:jc w:val="center"/>
              <w:rPr>
                <w:b/>
                <w:bCs/>
                <w:color w:val="000000"/>
              </w:rPr>
            </w:pPr>
            <w:r w:rsidRPr="00F27BBE">
              <w:rPr>
                <w:b/>
                <w:bCs/>
                <w:color w:val="000000"/>
              </w:rPr>
              <w:t>7</w:t>
            </w:r>
          </w:p>
        </w:tc>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8A3580" w14:textId="77777777" w:rsidR="009E589F" w:rsidRPr="00F27BBE" w:rsidRDefault="009E589F" w:rsidP="00C20721">
            <w:pPr>
              <w:jc w:val="center"/>
              <w:rPr>
                <w:b/>
                <w:bCs/>
                <w:color w:val="000000"/>
              </w:rPr>
            </w:pPr>
            <w:r w:rsidRPr="00F27BBE">
              <w:rPr>
                <w:b/>
                <w:bCs/>
                <w:color w:val="000000"/>
              </w:rPr>
              <w:t>8</w:t>
            </w:r>
          </w:p>
        </w:tc>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3322AD" w14:textId="77777777" w:rsidR="009E589F" w:rsidRPr="00F27BBE" w:rsidRDefault="009E589F" w:rsidP="00C20721">
            <w:pPr>
              <w:jc w:val="center"/>
              <w:rPr>
                <w:b/>
                <w:bCs/>
                <w:color w:val="000000"/>
              </w:rPr>
            </w:pPr>
            <w:r w:rsidRPr="00F27BBE">
              <w:rPr>
                <w:b/>
                <w:bCs/>
                <w:color w:val="000000"/>
              </w:rPr>
              <w:t>9</w:t>
            </w:r>
          </w:p>
        </w:tc>
        <w:tc>
          <w:tcPr>
            <w:tcW w:w="378" w:type="pct"/>
            <w:tcBorders>
              <w:top w:val="single" w:sz="4" w:space="0" w:color="auto"/>
              <w:left w:val="single" w:sz="4" w:space="0" w:color="auto"/>
              <w:bottom w:val="single" w:sz="4" w:space="0" w:color="auto"/>
              <w:right w:val="single" w:sz="4" w:space="0" w:color="auto"/>
            </w:tcBorders>
            <w:shd w:val="clear" w:color="auto" w:fill="auto"/>
            <w:vAlign w:val="center"/>
          </w:tcPr>
          <w:p w14:paraId="2FC62303" w14:textId="77777777" w:rsidR="009E589F" w:rsidRPr="00F27BBE" w:rsidRDefault="009E589F" w:rsidP="00C20721">
            <w:pPr>
              <w:jc w:val="center"/>
              <w:rPr>
                <w:b/>
                <w:bCs/>
                <w:color w:val="000000"/>
              </w:rPr>
            </w:pPr>
            <w:r w:rsidRPr="00F27BBE">
              <w:rPr>
                <w:b/>
                <w:bCs/>
                <w:color w:val="000000"/>
              </w:rPr>
              <w:t>12</w:t>
            </w:r>
          </w:p>
        </w:tc>
      </w:tr>
      <w:tr w:rsidR="009E589F" w:rsidRPr="00F27BBE" w14:paraId="6D1ADD92" w14:textId="77777777" w:rsidTr="004D2D6D">
        <w:trPr>
          <w:trHeight w:val="330"/>
          <w:jc w:val="center"/>
        </w:trPr>
        <w:tc>
          <w:tcPr>
            <w:tcW w:w="1583" w:type="pct"/>
            <w:tcBorders>
              <w:top w:val="single" w:sz="4" w:space="0" w:color="auto"/>
              <w:left w:val="single" w:sz="4" w:space="0" w:color="auto"/>
              <w:bottom w:val="single" w:sz="4" w:space="0" w:color="auto"/>
              <w:right w:val="single" w:sz="4" w:space="0" w:color="auto"/>
            </w:tcBorders>
            <w:shd w:val="clear" w:color="auto" w:fill="auto"/>
          </w:tcPr>
          <w:p w14:paraId="4C5CF9AC" w14:textId="77777777" w:rsidR="009E589F" w:rsidRPr="00F27BBE" w:rsidRDefault="009E589F" w:rsidP="00C20721">
            <w:pPr>
              <w:rPr>
                <w:iCs/>
                <w:color w:val="000000"/>
              </w:rPr>
            </w:pPr>
            <w:r w:rsidRPr="00F27BBE">
              <w:rPr>
                <w:iCs/>
                <w:color w:val="000000"/>
              </w:rPr>
              <w:t>минимальное значение</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25E31553" w14:textId="77777777" w:rsidR="009E589F" w:rsidRPr="00F27BBE" w:rsidRDefault="009E589F" w:rsidP="00C20721">
            <w:pPr>
              <w:jc w:val="center"/>
            </w:pPr>
            <w:r w:rsidRPr="00F27BBE">
              <w:t>1</w:t>
            </w:r>
          </w:p>
        </w:tc>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B5E2D4" w14:textId="77777777" w:rsidR="009E589F" w:rsidRPr="00F27BBE" w:rsidRDefault="009E589F" w:rsidP="00C20721">
            <w:pPr>
              <w:jc w:val="center"/>
            </w:pPr>
            <w:r w:rsidRPr="00F27BBE">
              <w:t>4</w:t>
            </w:r>
          </w:p>
        </w:tc>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CB920B" w14:textId="77777777" w:rsidR="009E589F" w:rsidRPr="00F27BBE" w:rsidRDefault="009E589F" w:rsidP="00C20721">
            <w:pPr>
              <w:jc w:val="center"/>
            </w:pPr>
            <w:r w:rsidRPr="00F27BBE">
              <w:t>1</w:t>
            </w:r>
          </w:p>
        </w:tc>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AE7E38" w14:textId="77777777" w:rsidR="009E589F" w:rsidRPr="00F27BBE" w:rsidRDefault="009E589F" w:rsidP="00C20721">
            <w:pPr>
              <w:jc w:val="center"/>
            </w:pPr>
            <w:r w:rsidRPr="00F27BBE">
              <w:t>2</w:t>
            </w:r>
          </w:p>
        </w:tc>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2D1C77" w14:textId="77777777" w:rsidR="009E589F" w:rsidRPr="00F27BBE" w:rsidRDefault="009E589F" w:rsidP="00C20721">
            <w:pPr>
              <w:jc w:val="center"/>
            </w:pPr>
            <w:r w:rsidRPr="00F27BBE">
              <w:t>1</w:t>
            </w:r>
          </w:p>
        </w:tc>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A9A6EB" w14:textId="77777777" w:rsidR="009E589F" w:rsidRPr="00F27BBE" w:rsidRDefault="009E589F" w:rsidP="00C20721">
            <w:pPr>
              <w:jc w:val="center"/>
            </w:pPr>
            <w:r w:rsidRPr="00F27BBE">
              <w:t>1</w:t>
            </w:r>
          </w:p>
        </w:tc>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756D39" w14:textId="77777777" w:rsidR="009E589F" w:rsidRPr="00F27BBE" w:rsidRDefault="009E589F" w:rsidP="00C20721">
            <w:pPr>
              <w:jc w:val="center"/>
            </w:pPr>
            <w:r w:rsidRPr="00F27BBE">
              <w:t>2</w:t>
            </w:r>
          </w:p>
        </w:tc>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BEBF41A" w14:textId="77777777" w:rsidR="009E589F" w:rsidRPr="00F27BBE" w:rsidRDefault="009E589F" w:rsidP="00C20721">
            <w:pPr>
              <w:jc w:val="center"/>
            </w:pPr>
            <w:r w:rsidRPr="00F27BBE">
              <w:t>5</w:t>
            </w:r>
          </w:p>
        </w:tc>
        <w:tc>
          <w:tcPr>
            <w:tcW w:w="378" w:type="pct"/>
            <w:tcBorders>
              <w:top w:val="single" w:sz="4" w:space="0" w:color="auto"/>
              <w:left w:val="single" w:sz="4" w:space="0" w:color="auto"/>
              <w:bottom w:val="single" w:sz="4" w:space="0" w:color="auto"/>
              <w:right w:val="single" w:sz="4" w:space="0" w:color="auto"/>
            </w:tcBorders>
            <w:shd w:val="clear" w:color="auto" w:fill="auto"/>
            <w:vAlign w:val="center"/>
          </w:tcPr>
          <w:p w14:paraId="560085D3" w14:textId="77777777" w:rsidR="009E589F" w:rsidRPr="00F27BBE" w:rsidRDefault="009E589F" w:rsidP="00C20721">
            <w:pPr>
              <w:jc w:val="center"/>
            </w:pPr>
            <w:r w:rsidRPr="00F27BBE">
              <w:t>5</w:t>
            </w:r>
          </w:p>
        </w:tc>
      </w:tr>
      <w:tr w:rsidR="009E589F" w:rsidRPr="00F27BBE" w14:paraId="61FE268A" w14:textId="77777777" w:rsidTr="004D2D6D">
        <w:trPr>
          <w:trHeight w:val="330"/>
          <w:jc w:val="center"/>
        </w:trPr>
        <w:tc>
          <w:tcPr>
            <w:tcW w:w="1583" w:type="pct"/>
            <w:tcBorders>
              <w:top w:val="nil"/>
              <w:left w:val="single" w:sz="4" w:space="0" w:color="auto"/>
              <w:bottom w:val="single" w:sz="4" w:space="0" w:color="auto"/>
              <w:right w:val="single" w:sz="4" w:space="0" w:color="auto"/>
            </w:tcBorders>
            <w:shd w:val="clear" w:color="auto" w:fill="auto"/>
          </w:tcPr>
          <w:p w14:paraId="3AB315C9" w14:textId="77777777" w:rsidR="009E589F" w:rsidRPr="00F27BBE" w:rsidRDefault="009E589F" w:rsidP="00C20721">
            <w:pPr>
              <w:rPr>
                <w:iCs/>
                <w:color w:val="000000"/>
              </w:rPr>
            </w:pPr>
            <w:r w:rsidRPr="00F27BBE">
              <w:rPr>
                <w:iCs/>
                <w:color w:val="000000"/>
              </w:rPr>
              <w:t>среднее значение</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0357A1A8" w14:textId="77777777" w:rsidR="009E589F" w:rsidRPr="00F27BBE" w:rsidRDefault="009E589F" w:rsidP="00C20721">
            <w:pPr>
              <w:jc w:val="center"/>
            </w:pPr>
            <w:r w:rsidRPr="00F27BBE">
              <w:t>2</w:t>
            </w:r>
          </w:p>
        </w:tc>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E15125" w14:textId="77777777" w:rsidR="009E589F" w:rsidRPr="00F27BBE" w:rsidRDefault="009E589F" w:rsidP="00C20721">
            <w:pPr>
              <w:jc w:val="center"/>
            </w:pPr>
            <w:r w:rsidRPr="00F27BBE">
              <w:t>4</w:t>
            </w:r>
          </w:p>
        </w:tc>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F2CB3E" w14:textId="77777777" w:rsidR="009E589F" w:rsidRPr="00F27BBE" w:rsidRDefault="009E589F" w:rsidP="00C20721">
            <w:pPr>
              <w:jc w:val="center"/>
            </w:pPr>
            <w:r w:rsidRPr="00F27BBE">
              <w:t>2</w:t>
            </w:r>
          </w:p>
        </w:tc>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6BB1FC" w14:textId="77777777" w:rsidR="009E589F" w:rsidRPr="00F27BBE" w:rsidRDefault="009E589F" w:rsidP="00C20721">
            <w:pPr>
              <w:jc w:val="center"/>
            </w:pPr>
            <w:r w:rsidRPr="00F27BBE">
              <w:t>4</w:t>
            </w:r>
          </w:p>
        </w:tc>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497EDB0" w14:textId="77777777" w:rsidR="009E589F" w:rsidRPr="00F27BBE" w:rsidRDefault="009E589F" w:rsidP="00C20721">
            <w:pPr>
              <w:jc w:val="center"/>
            </w:pPr>
            <w:r w:rsidRPr="00F27BBE">
              <w:t>1</w:t>
            </w:r>
          </w:p>
        </w:tc>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8623F3" w14:textId="77777777" w:rsidR="009E589F" w:rsidRPr="00F27BBE" w:rsidRDefault="009E589F" w:rsidP="00C20721">
            <w:pPr>
              <w:jc w:val="center"/>
            </w:pPr>
            <w:r w:rsidRPr="00F27BBE">
              <w:t>2</w:t>
            </w:r>
          </w:p>
        </w:tc>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1DDECB" w14:textId="77777777" w:rsidR="009E589F" w:rsidRPr="00F27BBE" w:rsidRDefault="009E589F" w:rsidP="00C20721">
            <w:pPr>
              <w:jc w:val="center"/>
            </w:pPr>
            <w:r w:rsidRPr="00F27BBE">
              <w:t>2</w:t>
            </w:r>
          </w:p>
        </w:tc>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F8F074" w14:textId="77777777" w:rsidR="009E589F" w:rsidRPr="00F27BBE" w:rsidRDefault="009E589F" w:rsidP="00C20721">
            <w:pPr>
              <w:jc w:val="center"/>
            </w:pPr>
            <w:r w:rsidRPr="00F27BBE">
              <w:t>6</w:t>
            </w:r>
          </w:p>
        </w:tc>
        <w:tc>
          <w:tcPr>
            <w:tcW w:w="378" w:type="pct"/>
            <w:tcBorders>
              <w:top w:val="single" w:sz="4" w:space="0" w:color="auto"/>
              <w:left w:val="single" w:sz="4" w:space="0" w:color="auto"/>
              <w:bottom w:val="single" w:sz="4" w:space="0" w:color="auto"/>
              <w:right w:val="single" w:sz="4" w:space="0" w:color="auto"/>
            </w:tcBorders>
            <w:shd w:val="clear" w:color="auto" w:fill="auto"/>
            <w:vAlign w:val="center"/>
          </w:tcPr>
          <w:p w14:paraId="792D82C1" w14:textId="77777777" w:rsidR="009E589F" w:rsidRPr="00F27BBE" w:rsidRDefault="009E589F" w:rsidP="00C20721">
            <w:pPr>
              <w:jc w:val="center"/>
            </w:pPr>
            <w:r w:rsidRPr="00F27BBE">
              <w:t>5</w:t>
            </w:r>
          </w:p>
        </w:tc>
      </w:tr>
      <w:tr w:rsidR="009E589F" w:rsidRPr="00F27BBE" w14:paraId="23B4819F" w14:textId="77777777" w:rsidTr="004D2D6D">
        <w:trPr>
          <w:trHeight w:val="330"/>
          <w:jc w:val="center"/>
        </w:trPr>
        <w:tc>
          <w:tcPr>
            <w:tcW w:w="1583" w:type="pct"/>
            <w:tcBorders>
              <w:top w:val="nil"/>
              <w:left w:val="single" w:sz="4" w:space="0" w:color="auto"/>
              <w:bottom w:val="single" w:sz="4" w:space="0" w:color="auto"/>
              <w:right w:val="single" w:sz="4" w:space="0" w:color="auto"/>
            </w:tcBorders>
            <w:shd w:val="clear" w:color="auto" w:fill="auto"/>
          </w:tcPr>
          <w:p w14:paraId="6E1962DB" w14:textId="77777777" w:rsidR="009E589F" w:rsidRPr="00F27BBE" w:rsidRDefault="009E589F" w:rsidP="00C20721">
            <w:pPr>
              <w:rPr>
                <w:iCs/>
                <w:color w:val="000000"/>
              </w:rPr>
            </w:pPr>
            <w:r w:rsidRPr="00F27BBE">
              <w:rPr>
                <w:iCs/>
                <w:color w:val="000000"/>
              </w:rPr>
              <w:t xml:space="preserve">максимальное значение </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5EF26CE2" w14:textId="77777777" w:rsidR="009E589F" w:rsidRPr="00F27BBE" w:rsidRDefault="009E589F" w:rsidP="00C20721">
            <w:pPr>
              <w:jc w:val="center"/>
            </w:pPr>
            <w:r w:rsidRPr="00F27BBE">
              <w:t>2</w:t>
            </w:r>
          </w:p>
        </w:tc>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4807B9" w14:textId="77777777" w:rsidR="009E589F" w:rsidRPr="00F27BBE" w:rsidRDefault="009E589F" w:rsidP="00C20721">
            <w:pPr>
              <w:jc w:val="center"/>
            </w:pPr>
            <w:r w:rsidRPr="00F27BBE">
              <w:t>4</w:t>
            </w:r>
          </w:p>
        </w:tc>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5D1416" w14:textId="77777777" w:rsidR="009E589F" w:rsidRPr="00F27BBE" w:rsidRDefault="009E589F" w:rsidP="00C20721">
            <w:pPr>
              <w:jc w:val="center"/>
            </w:pPr>
            <w:r w:rsidRPr="00F27BBE">
              <w:t>4</w:t>
            </w:r>
          </w:p>
        </w:tc>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D8353C" w14:textId="77777777" w:rsidR="009E589F" w:rsidRPr="00F27BBE" w:rsidRDefault="009E589F" w:rsidP="00C20721">
            <w:pPr>
              <w:jc w:val="center"/>
            </w:pPr>
            <w:r w:rsidRPr="00F27BBE">
              <w:t>5</w:t>
            </w:r>
          </w:p>
        </w:tc>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7EFCD7" w14:textId="77777777" w:rsidR="009E589F" w:rsidRPr="00F27BBE" w:rsidRDefault="009E589F" w:rsidP="00C20721">
            <w:pPr>
              <w:jc w:val="center"/>
            </w:pPr>
            <w:r w:rsidRPr="00F27BBE">
              <w:t>1</w:t>
            </w:r>
          </w:p>
        </w:tc>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B686DE" w14:textId="77777777" w:rsidR="009E589F" w:rsidRPr="00F27BBE" w:rsidRDefault="009E589F" w:rsidP="00C20721">
            <w:pPr>
              <w:jc w:val="center"/>
            </w:pPr>
            <w:r w:rsidRPr="00F27BBE">
              <w:t>2</w:t>
            </w:r>
          </w:p>
        </w:tc>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60C66C" w14:textId="77777777" w:rsidR="009E589F" w:rsidRPr="00F27BBE" w:rsidRDefault="009E589F" w:rsidP="00C20721">
            <w:pPr>
              <w:jc w:val="center"/>
            </w:pPr>
            <w:r w:rsidRPr="00F27BBE">
              <w:t>2</w:t>
            </w:r>
          </w:p>
        </w:tc>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BA8D38E" w14:textId="77777777" w:rsidR="009E589F" w:rsidRPr="00F27BBE" w:rsidRDefault="009E589F" w:rsidP="00C20721">
            <w:pPr>
              <w:jc w:val="center"/>
            </w:pPr>
            <w:r w:rsidRPr="00F27BBE">
              <w:t>6</w:t>
            </w:r>
          </w:p>
        </w:tc>
        <w:tc>
          <w:tcPr>
            <w:tcW w:w="378" w:type="pct"/>
            <w:tcBorders>
              <w:top w:val="single" w:sz="4" w:space="0" w:color="auto"/>
              <w:left w:val="single" w:sz="4" w:space="0" w:color="auto"/>
              <w:bottom w:val="single" w:sz="4" w:space="0" w:color="auto"/>
              <w:right w:val="single" w:sz="4" w:space="0" w:color="auto"/>
            </w:tcBorders>
            <w:shd w:val="clear" w:color="auto" w:fill="auto"/>
            <w:vAlign w:val="center"/>
          </w:tcPr>
          <w:p w14:paraId="46C8E2E0" w14:textId="77777777" w:rsidR="009E589F" w:rsidRPr="00F27BBE" w:rsidRDefault="009E589F" w:rsidP="00C20721">
            <w:pPr>
              <w:jc w:val="center"/>
            </w:pPr>
            <w:r w:rsidRPr="00F27BBE">
              <w:t>5</w:t>
            </w:r>
          </w:p>
        </w:tc>
      </w:tr>
      <w:tr w:rsidR="009E589F" w:rsidRPr="00F27BBE" w14:paraId="6D755170" w14:textId="77777777" w:rsidTr="004D2D6D">
        <w:trPr>
          <w:trHeight w:val="330"/>
          <w:jc w:val="center"/>
        </w:trPr>
        <w:tc>
          <w:tcPr>
            <w:tcW w:w="1583" w:type="pct"/>
            <w:tcBorders>
              <w:top w:val="single" w:sz="4" w:space="0" w:color="auto"/>
              <w:left w:val="single" w:sz="4" w:space="0" w:color="auto"/>
              <w:bottom w:val="single" w:sz="4" w:space="0" w:color="auto"/>
              <w:right w:val="single" w:sz="4" w:space="0" w:color="auto"/>
            </w:tcBorders>
            <w:shd w:val="clear" w:color="auto" w:fill="auto"/>
          </w:tcPr>
          <w:p w14:paraId="5EDD66DC" w14:textId="77777777" w:rsidR="009E589F" w:rsidRPr="00F27BBE" w:rsidRDefault="009E589F" w:rsidP="00C20721">
            <w:pPr>
              <w:rPr>
                <w:iCs/>
                <w:color w:val="000000"/>
              </w:rPr>
            </w:pPr>
            <w:r w:rsidRPr="00F27BBE">
              <w:rPr>
                <w:iCs/>
                <w:color w:val="000000"/>
              </w:rPr>
              <w:t>модальное значение</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6EBFE54E" w14:textId="77777777" w:rsidR="009E589F" w:rsidRPr="00F27BBE" w:rsidRDefault="009E589F" w:rsidP="00C20721">
            <w:pPr>
              <w:jc w:val="center"/>
            </w:pPr>
            <w:r w:rsidRPr="00F27BBE">
              <w:t>1</w:t>
            </w:r>
          </w:p>
        </w:tc>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CCC3F1" w14:textId="77777777" w:rsidR="009E589F" w:rsidRPr="00F27BBE" w:rsidRDefault="009E589F" w:rsidP="00C20721">
            <w:pPr>
              <w:jc w:val="center"/>
            </w:pPr>
            <w:r w:rsidRPr="00F27BBE">
              <w:t>4</w:t>
            </w:r>
          </w:p>
        </w:tc>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485CFE4" w14:textId="77777777" w:rsidR="009E589F" w:rsidRPr="00F27BBE" w:rsidRDefault="009E589F" w:rsidP="00C20721">
            <w:pPr>
              <w:jc w:val="center"/>
            </w:pPr>
            <w:r w:rsidRPr="00F27BBE">
              <w:t>2</w:t>
            </w:r>
          </w:p>
        </w:tc>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852169" w14:textId="77777777" w:rsidR="009E589F" w:rsidRPr="00F27BBE" w:rsidRDefault="009E589F" w:rsidP="00C20721">
            <w:pPr>
              <w:jc w:val="center"/>
            </w:pPr>
            <w:r w:rsidRPr="00F27BBE">
              <w:t>5</w:t>
            </w:r>
          </w:p>
        </w:tc>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5FB334" w14:textId="77777777" w:rsidR="009E589F" w:rsidRPr="00F27BBE" w:rsidRDefault="009E589F" w:rsidP="00C20721">
            <w:pPr>
              <w:jc w:val="center"/>
            </w:pPr>
            <w:r w:rsidRPr="00F27BBE">
              <w:t>1</w:t>
            </w:r>
          </w:p>
        </w:tc>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6AA7AF" w14:textId="77777777" w:rsidR="009E589F" w:rsidRPr="00F27BBE" w:rsidRDefault="009E589F" w:rsidP="00C20721">
            <w:pPr>
              <w:jc w:val="center"/>
            </w:pPr>
            <w:r w:rsidRPr="00F27BBE">
              <w:t>1</w:t>
            </w:r>
          </w:p>
        </w:tc>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AFBD97" w14:textId="77777777" w:rsidR="009E589F" w:rsidRPr="00F27BBE" w:rsidRDefault="009E589F" w:rsidP="00C20721">
            <w:pPr>
              <w:jc w:val="center"/>
            </w:pPr>
            <w:r w:rsidRPr="00F27BBE">
              <w:t>2</w:t>
            </w:r>
          </w:p>
        </w:tc>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091B9A" w14:textId="77777777" w:rsidR="009E589F" w:rsidRPr="00F27BBE" w:rsidRDefault="009E589F" w:rsidP="00C20721">
            <w:pPr>
              <w:jc w:val="center"/>
            </w:pPr>
            <w:r w:rsidRPr="00F27BBE">
              <w:t>5</w:t>
            </w:r>
          </w:p>
        </w:tc>
        <w:tc>
          <w:tcPr>
            <w:tcW w:w="378" w:type="pct"/>
            <w:tcBorders>
              <w:top w:val="single" w:sz="4" w:space="0" w:color="auto"/>
              <w:left w:val="single" w:sz="4" w:space="0" w:color="auto"/>
              <w:bottom w:val="single" w:sz="4" w:space="0" w:color="auto"/>
              <w:right w:val="single" w:sz="4" w:space="0" w:color="auto"/>
            </w:tcBorders>
            <w:shd w:val="clear" w:color="auto" w:fill="auto"/>
            <w:vAlign w:val="center"/>
          </w:tcPr>
          <w:p w14:paraId="6F74C34D" w14:textId="77777777" w:rsidR="009E589F" w:rsidRPr="00F27BBE" w:rsidRDefault="009E589F" w:rsidP="00C20721">
            <w:pPr>
              <w:jc w:val="center"/>
            </w:pPr>
            <w:r w:rsidRPr="00F27BBE">
              <w:t>5</w:t>
            </w:r>
          </w:p>
        </w:tc>
      </w:tr>
    </w:tbl>
    <w:p w14:paraId="48C22841" w14:textId="77777777" w:rsidR="009E589F" w:rsidRPr="00F27BBE" w:rsidRDefault="009E589F" w:rsidP="004D2D6D">
      <w:pPr>
        <w:tabs>
          <w:tab w:val="left" w:pos="1134"/>
        </w:tabs>
        <w:spacing w:before="120" w:line="360" w:lineRule="auto"/>
        <w:ind w:firstLine="709"/>
        <w:jc w:val="both"/>
        <w:rPr>
          <w:sz w:val="28"/>
          <w:szCs w:val="28"/>
        </w:rPr>
      </w:pPr>
      <w:r w:rsidRPr="00F27BBE">
        <w:rPr>
          <w:sz w:val="28"/>
          <w:szCs w:val="28"/>
        </w:rPr>
        <w:t>Наибольшее количество инстанций (максимальное значение) для сбора документов заявители указали по тем же услугам, что и наибольшее количество собираемых документов:</w:t>
      </w:r>
    </w:p>
    <w:p w14:paraId="5B8F151C" w14:textId="77777777" w:rsidR="009E589F" w:rsidRPr="00F27BBE" w:rsidRDefault="009E589F" w:rsidP="00056AE6">
      <w:pPr>
        <w:pStyle w:val="48"/>
        <w:widowControl/>
        <w:numPr>
          <w:ilvl w:val="0"/>
          <w:numId w:val="263"/>
        </w:numPr>
        <w:tabs>
          <w:tab w:val="left" w:pos="1134"/>
        </w:tabs>
        <w:spacing w:line="360" w:lineRule="auto"/>
        <w:ind w:left="0" w:firstLine="709"/>
        <w:jc w:val="both"/>
        <w:rPr>
          <w:sz w:val="28"/>
          <w:szCs w:val="28"/>
        </w:rPr>
      </w:pPr>
      <w:r w:rsidRPr="00F27BBE">
        <w:rPr>
          <w:sz w:val="28"/>
          <w:szCs w:val="28"/>
        </w:rPr>
        <w:t>Заключение договора бесплатной передачи в собственность граждан занимаемого ими жилого помещения в муниципальном жилищном фонде (приватизация) (5);</w:t>
      </w:r>
    </w:p>
    <w:p w14:paraId="1B29C8A9" w14:textId="77777777" w:rsidR="009E589F" w:rsidRPr="00F27BBE" w:rsidRDefault="009E589F" w:rsidP="00056AE6">
      <w:pPr>
        <w:pStyle w:val="48"/>
        <w:widowControl/>
        <w:numPr>
          <w:ilvl w:val="0"/>
          <w:numId w:val="263"/>
        </w:numPr>
        <w:tabs>
          <w:tab w:val="left" w:pos="1134"/>
        </w:tabs>
        <w:spacing w:line="360" w:lineRule="auto"/>
        <w:ind w:left="0" w:firstLine="709"/>
        <w:jc w:val="both"/>
        <w:rPr>
          <w:sz w:val="28"/>
          <w:szCs w:val="28"/>
        </w:rPr>
      </w:pPr>
      <w:r w:rsidRPr="00F27BBE">
        <w:rPr>
          <w:sz w:val="28"/>
          <w:szCs w:val="28"/>
        </w:rPr>
        <w:t>Подготовка и выдача разрешения на строительство индивидуальных жилых домов (5);</w:t>
      </w:r>
    </w:p>
    <w:p w14:paraId="2D03CE0B" w14:textId="77777777" w:rsidR="009E589F" w:rsidRPr="00F27BBE" w:rsidRDefault="009E589F" w:rsidP="00056AE6">
      <w:pPr>
        <w:pStyle w:val="48"/>
        <w:widowControl/>
        <w:numPr>
          <w:ilvl w:val="0"/>
          <w:numId w:val="263"/>
        </w:numPr>
        <w:tabs>
          <w:tab w:val="left" w:pos="1134"/>
        </w:tabs>
        <w:spacing w:line="360" w:lineRule="auto"/>
        <w:ind w:left="0" w:firstLine="709"/>
        <w:jc w:val="both"/>
        <w:rPr>
          <w:sz w:val="28"/>
          <w:szCs w:val="28"/>
        </w:rPr>
      </w:pPr>
      <w:r w:rsidRPr="00F27BBE">
        <w:rPr>
          <w:sz w:val="28"/>
          <w:szCs w:val="28"/>
        </w:rPr>
        <w:t>Предоставление земельных участков для индивидуального жилищного строительства (6 инстанций).</w:t>
      </w:r>
    </w:p>
    <w:p w14:paraId="06043CE3" w14:textId="77777777" w:rsidR="009E589F" w:rsidRPr="00F27BBE" w:rsidRDefault="009E589F" w:rsidP="004D2D6D">
      <w:pPr>
        <w:tabs>
          <w:tab w:val="left" w:pos="1134"/>
        </w:tabs>
        <w:spacing w:line="360" w:lineRule="auto"/>
        <w:ind w:firstLine="709"/>
        <w:jc w:val="both"/>
        <w:rPr>
          <w:sz w:val="28"/>
          <w:szCs w:val="28"/>
        </w:rPr>
      </w:pPr>
      <w:r w:rsidRPr="00F27BBE">
        <w:rPr>
          <w:sz w:val="28"/>
          <w:szCs w:val="28"/>
        </w:rPr>
        <w:t>Не пришлось обращаться никуда, кроме органа местного самоуправления (минимальное значение не превышает 1) респондентам, обратившимся за получением услуг:</w:t>
      </w:r>
    </w:p>
    <w:p w14:paraId="6BA08F7A" w14:textId="77777777" w:rsidR="009E589F" w:rsidRPr="00F27BBE" w:rsidRDefault="009E589F" w:rsidP="00056AE6">
      <w:pPr>
        <w:pStyle w:val="48"/>
        <w:widowControl/>
        <w:numPr>
          <w:ilvl w:val="0"/>
          <w:numId w:val="263"/>
        </w:numPr>
        <w:tabs>
          <w:tab w:val="left" w:pos="1134"/>
        </w:tabs>
        <w:spacing w:line="360" w:lineRule="auto"/>
        <w:ind w:left="0" w:firstLine="709"/>
        <w:jc w:val="both"/>
        <w:rPr>
          <w:sz w:val="28"/>
          <w:szCs w:val="28"/>
        </w:rPr>
      </w:pPr>
      <w:r w:rsidRPr="00F27BBE">
        <w:rPr>
          <w:sz w:val="28"/>
          <w:szCs w:val="28"/>
        </w:rPr>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09AD324F" w14:textId="77777777" w:rsidR="009E589F" w:rsidRPr="00F27BBE" w:rsidRDefault="009E589F" w:rsidP="00056AE6">
      <w:pPr>
        <w:pStyle w:val="48"/>
        <w:widowControl/>
        <w:numPr>
          <w:ilvl w:val="0"/>
          <w:numId w:val="263"/>
        </w:numPr>
        <w:tabs>
          <w:tab w:val="left" w:pos="1134"/>
        </w:tabs>
        <w:spacing w:line="360" w:lineRule="auto"/>
        <w:ind w:left="0" w:firstLine="709"/>
        <w:jc w:val="both"/>
        <w:rPr>
          <w:sz w:val="28"/>
          <w:szCs w:val="28"/>
        </w:rPr>
      </w:pPr>
      <w:r w:rsidRPr="00F27BBE">
        <w:rPr>
          <w:sz w:val="28"/>
          <w:szCs w:val="28"/>
        </w:rPr>
        <w:t>Прием заявлений, документов, а также постановка граждан на учет в качестве нуждающихся в жилых помещениях;</w:t>
      </w:r>
    </w:p>
    <w:p w14:paraId="546FC542" w14:textId="77777777" w:rsidR="009E589F" w:rsidRPr="00F27BBE" w:rsidRDefault="009E589F" w:rsidP="00056AE6">
      <w:pPr>
        <w:pStyle w:val="48"/>
        <w:widowControl/>
        <w:numPr>
          <w:ilvl w:val="0"/>
          <w:numId w:val="263"/>
        </w:numPr>
        <w:tabs>
          <w:tab w:val="left" w:pos="1134"/>
        </w:tabs>
        <w:spacing w:line="360" w:lineRule="auto"/>
        <w:ind w:left="0" w:firstLine="709"/>
        <w:jc w:val="both"/>
        <w:rPr>
          <w:sz w:val="28"/>
          <w:szCs w:val="28"/>
        </w:rPr>
      </w:pPr>
      <w:r w:rsidRPr="00F27BBE">
        <w:rPr>
          <w:sz w:val="28"/>
          <w:szCs w:val="28"/>
        </w:rPr>
        <w:t>Выдача справки об использовании (неиспользовании) гражданином права на приватизацию жилых помещений;</w:t>
      </w:r>
    </w:p>
    <w:p w14:paraId="5EEF5688" w14:textId="77777777" w:rsidR="009E589F" w:rsidRPr="00F27BBE" w:rsidRDefault="009E589F" w:rsidP="00056AE6">
      <w:pPr>
        <w:pStyle w:val="48"/>
        <w:widowControl/>
        <w:numPr>
          <w:ilvl w:val="0"/>
          <w:numId w:val="263"/>
        </w:numPr>
        <w:tabs>
          <w:tab w:val="left" w:pos="1134"/>
        </w:tabs>
        <w:spacing w:line="360" w:lineRule="auto"/>
        <w:ind w:left="0" w:firstLine="709"/>
        <w:jc w:val="both"/>
        <w:rPr>
          <w:sz w:val="28"/>
          <w:szCs w:val="28"/>
        </w:rPr>
      </w:pPr>
      <w:r w:rsidRPr="00F27BBE">
        <w:rPr>
          <w:sz w:val="28"/>
          <w:szCs w:val="28"/>
        </w:rPr>
        <w:lastRenderedPageBreak/>
        <w:t>Выдача сведений из реестра муниципального имущества.</w:t>
      </w:r>
    </w:p>
    <w:p w14:paraId="1ED78C48" w14:textId="77777777" w:rsidR="009E589F" w:rsidRPr="00F27BBE" w:rsidRDefault="009E589F" w:rsidP="004D2D6D">
      <w:pPr>
        <w:tabs>
          <w:tab w:val="left" w:pos="1134"/>
        </w:tabs>
        <w:spacing w:line="360" w:lineRule="auto"/>
        <w:ind w:firstLine="709"/>
        <w:jc w:val="both"/>
        <w:rPr>
          <w:sz w:val="28"/>
          <w:szCs w:val="28"/>
        </w:rPr>
      </w:pPr>
      <w:r w:rsidRPr="00F27BBE">
        <w:rPr>
          <w:sz w:val="28"/>
          <w:szCs w:val="28"/>
        </w:rPr>
        <w:t xml:space="preserve">Доля респондентов, которые указали, что вынуждены были обратиться в один и тот же орган неоднократно для получения услуги, составила 40%. По результатам мониторинга, проводимого в октябре 2013 года, аналогичный показатель составил 70%. </w:t>
      </w:r>
    </w:p>
    <w:p w14:paraId="4E2D56B6" w14:textId="77777777" w:rsidR="009E589F" w:rsidRPr="00F27BBE" w:rsidRDefault="009E589F" w:rsidP="004D2D6D">
      <w:pPr>
        <w:tabs>
          <w:tab w:val="left" w:pos="1134"/>
        </w:tabs>
        <w:spacing w:line="360" w:lineRule="auto"/>
        <w:ind w:firstLine="709"/>
        <w:jc w:val="both"/>
        <w:rPr>
          <w:sz w:val="28"/>
          <w:szCs w:val="28"/>
        </w:rPr>
      </w:pPr>
      <w:r w:rsidRPr="00F27BBE">
        <w:rPr>
          <w:sz w:val="28"/>
          <w:szCs w:val="28"/>
        </w:rPr>
        <w:t>Респонденты отметили, что им пришлось неоднократно обращаться в один и тот же орган для получения практически всех услуг, по которым проведен мониторинг, за исключением услуг:</w:t>
      </w:r>
    </w:p>
    <w:p w14:paraId="3C645291" w14:textId="77777777" w:rsidR="009E589F" w:rsidRPr="00F27BBE" w:rsidRDefault="009E589F" w:rsidP="004D2D6D">
      <w:pPr>
        <w:tabs>
          <w:tab w:val="left" w:pos="1134"/>
        </w:tabs>
        <w:spacing w:line="360" w:lineRule="auto"/>
        <w:ind w:firstLine="709"/>
        <w:jc w:val="both"/>
        <w:rPr>
          <w:sz w:val="28"/>
          <w:szCs w:val="28"/>
        </w:rPr>
      </w:pPr>
      <w:r w:rsidRPr="00F27BBE">
        <w:rPr>
          <w:sz w:val="28"/>
          <w:szCs w:val="28"/>
        </w:rPr>
        <w:t>- «Выдача сведений из реестра муниципального имущества»;</w:t>
      </w:r>
    </w:p>
    <w:p w14:paraId="6FC06555" w14:textId="77777777" w:rsidR="009E589F" w:rsidRPr="00F27BBE" w:rsidRDefault="009E589F" w:rsidP="004D2D6D">
      <w:pPr>
        <w:tabs>
          <w:tab w:val="left" w:pos="1134"/>
        </w:tabs>
        <w:spacing w:line="360" w:lineRule="auto"/>
        <w:ind w:firstLine="709"/>
        <w:jc w:val="both"/>
        <w:rPr>
          <w:sz w:val="28"/>
          <w:szCs w:val="28"/>
        </w:rPr>
      </w:pPr>
      <w:r w:rsidRPr="00F27BBE">
        <w:rPr>
          <w:sz w:val="28"/>
          <w:szCs w:val="28"/>
        </w:rPr>
        <w:t>- «Предоставление в собственность граждан земельных участков для ведения садоводства, огородничества и дачного хозяйства»;</w:t>
      </w:r>
    </w:p>
    <w:p w14:paraId="42FC53DB" w14:textId="77777777" w:rsidR="009E589F" w:rsidRPr="00F27BBE" w:rsidRDefault="009E589F" w:rsidP="004D2D6D">
      <w:pPr>
        <w:tabs>
          <w:tab w:val="left" w:pos="1134"/>
        </w:tabs>
        <w:spacing w:line="360" w:lineRule="auto"/>
        <w:ind w:firstLine="709"/>
        <w:jc w:val="both"/>
        <w:rPr>
          <w:sz w:val="28"/>
          <w:szCs w:val="28"/>
        </w:rPr>
      </w:pPr>
      <w:r w:rsidRPr="00F27BBE">
        <w:rPr>
          <w:sz w:val="28"/>
          <w:szCs w:val="28"/>
        </w:rPr>
        <w:t>- «Подготовка и выдача разрешения на строительство индивидуальных жилых домов».</w:t>
      </w:r>
    </w:p>
    <w:p w14:paraId="6529DAA3" w14:textId="77777777" w:rsidR="009E589F" w:rsidRPr="00F27BBE" w:rsidRDefault="009E589F" w:rsidP="004D2D6D">
      <w:pPr>
        <w:tabs>
          <w:tab w:val="left" w:pos="1134"/>
        </w:tabs>
        <w:spacing w:line="360" w:lineRule="auto"/>
        <w:ind w:firstLine="709"/>
        <w:jc w:val="both"/>
        <w:rPr>
          <w:sz w:val="28"/>
          <w:szCs w:val="28"/>
        </w:rPr>
      </w:pPr>
      <w:r w:rsidRPr="00F27BBE">
        <w:rPr>
          <w:sz w:val="28"/>
          <w:szCs w:val="28"/>
        </w:rPr>
        <w:t>Большинство тех, кому пришлось обращаться повторно в одни и тот же орган, указали, на необходимость 2 повторных обращений, но в то же время по некоторым услугам отмечали необходимость 3-х повторных обращений, а именно:</w:t>
      </w:r>
    </w:p>
    <w:p w14:paraId="11B59681" w14:textId="77777777" w:rsidR="009E589F" w:rsidRPr="00F27BBE" w:rsidRDefault="009E589F" w:rsidP="00056AE6">
      <w:pPr>
        <w:pStyle w:val="affc"/>
        <w:widowControl/>
        <w:numPr>
          <w:ilvl w:val="0"/>
          <w:numId w:val="274"/>
        </w:numPr>
        <w:tabs>
          <w:tab w:val="left" w:pos="1134"/>
        </w:tabs>
        <w:spacing w:line="360" w:lineRule="auto"/>
        <w:ind w:left="0" w:firstLine="709"/>
        <w:contextualSpacing/>
        <w:jc w:val="both"/>
        <w:rPr>
          <w:sz w:val="28"/>
          <w:szCs w:val="28"/>
        </w:rPr>
      </w:pPr>
      <w:r w:rsidRPr="00F27BBE">
        <w:rPr>
          <w:sz w:val="28"/>
          <w:szCs w:val="28"/>
        </w:rPr>
        <w:t>Заключение договора бесплатной передачи в собственность граждан занимаемого ими жилого помещения в муниципальном жилищном фонде (приватизация);</w:t>
      </w:r>
    </w:p>
    <w:p w14:paraId="7E5B8CEE" w14:textId="77777777" w:rsidR="009E589F" w:rsidRPr="00F27BBE" w:rsidRDefault="009E589F" w:rsidP="00056AE6">
      <w:pPr>
        <w:pStyle w:val="affc"/>
        <w:widowControl/>
        <w:numPr>
          <w:ilvl w:val="0"/>
          <w:numId w:val="274"/>
        </w:numPr>
        <w:tabs>
          <w:tab w:val="left" w:pos="1134"/>
        </w:tabs>
        <w:spacing w:line="360" w:lineRule="auto"/>
        <w:ind w:left="0" w:firstLine="709"/>
        <w:contextualSpacing/>
        <w:jc w:val="both"/>
        <w:rPr>
          <w:sz w:val="28"/>
          <w:szCs w:val="28"/>
        </w:rPr>
      </w:pPr>
      <w:r w:rsidRPr="00F27BBE">
        <w:rPr>
          <w:sz w:val="28"/>
          <w:szCs w:val="28"/>
        </w:rPr>
        <w:t>Предоставление земельных участков для индивидуального жилищного строительства.</w:t>
      </w:r>
    </w:p>
    <w:p w14:paraId="193A7DE6" w14:textId="77777777" w:rsidR="009E589F" w:rsidRPr="00F27BBE" w:rsidRDefault="009E589F" w:rsidP="004D2D6D">
      <w:pPr>
        <w:tabs>
          <w:tab w:val="left" w:pos="1134"/>
        </w:tabs>
        <w:spacing w:line="360" w:lineRule="auto"/>
        <w:ind w:firstLine="709"/>
        <w:jc w:val="both"/>
        <w:rPr>
          <w:sz w:val="28"/>
          <w:szCs w:val="28"/>
        </w:rPr>
      </w:pPr>
      <w:r w:rsidRPr="00F27BBE">
        <w:rPr>
          <w:sz w:val="28"/>
          <w:szCs w:val="28"/>
        </w:rPr>
        <w:t>Необходимо отметить, что по сравнению с результатами аналогичного мониторинга, проведенного в октябре 2013 года, данный показатель ухудшился – в октябре 2013 года максимальное количество повторных обращений в один и тот же орган власти не превышал 2-х.</w:t>
      </w:r>
    </w:p>
    <w:p w14:paraId="73FCA8B5" w14:textId="77777777" w:rsidR="009E589F" w:rsidRPr="00F27BBE" w:rsidRDefault="009E589F" w:rsidP="00C20721">
      <w:pPr>
        <w:spacing w:before="120" w:line="360" w:lineRule="auto"/>
        <w:jc w:val="center"/>
        <w:rPr>
          <w:b/>
          <w:i/>
          <w:sz w:val="28"/>
        </w:rPr>
      </w:pPr>
      <w:r w:rsidRPr="00F27BBE">
        <w:rPr>
          <w:b/>
          <w:i/>
          <w:sz w:val="28"/>
        </w:rPr>
        <w:t>4.3. Уровень временных издержек заявителей</w:t>
      </w:r>
    </w:p>
    <w:p w14:paraId="3EE124E2" w14:textId="77777777" w:rsidR="009E589F" w:rsidRPr="00F27BBE" w:rsidRDefault="009E589F" w:rsidP="00C20721">
      <w:pPr>
        <w:spacing w:line="360" w:lineRule="auto"/>
        <w:ind w:firstLine="720"/>
        <w:jc w:val="both"/>
        <w:rPr>
          <w:sz w:val="28"/>
          <w:szCs w:val="28"/>
        </w:rPr>
      </w:pPr>
      <w:r w:rsidRPr="00F27BBE">
        <w:rPr>
          <w:sz w:val="28"/>
          <w:szCs w:val="28"/>
        </w:rPr>
        <w:t>Временные затраты на получение муниципальных услуг по результатам опроса представлены в табл. 6.</w:t>
      </w:r>
    </w:p>
    <w:p w14:paraId="5E50D920" w14:textId="77777777" w:rsidR="009E589F" w:rsidRPr="00F27BBE" w:rsidRDefault="009E589F" w:rsidP="00C20721">
      <w:pPr>
        <w:spacing w:line="360" w:lineRule="auto"/>
        <w:jc w:val="both"/>
        <w:rPr>
          <w:sz w:val="28"/>
        </w:rPr>
      </w:pPr>
      <w:r w:rsidRPr="00F27BBE">
        <w:rPr>
          <w:sz w:val="28"/>
        </w:rPr>
        <w:lastRenderedPageBreak/>
        <w:t>Таблица 6 - Уровень временных издержек заявителей при получении муниципальной услуги, календарных дней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08"/>
        <w:gridCol w:w="637"/>
        <w:gridCol w:w="648"/>
        <w:gridCol w:w="709"/>
        <w:gridCol w:w="824"/>
        <w:gridCol w:w="648"/>
        <w:gridCol w:w="648"/>
        <w:gridCol w:w="812"/>
        <w:gridCol w:w="812"/>
        <w:gridCol w:w="808"/>
      </w:tblGrid>
      <w:tr w:rsidR="009E589F" w:rsidRPr="00F27BBE" w14:paraId="3A86C82D" w14:textId="77777777" w:rsidTr="004D2D6D">
        <w:trPr>
          <w:trHeight w:val="330"/>
          <w:tblHeader/>
          <w:jc w:val="center"/>
        </w:trPr>
        <w:tc>
          <w:tcPr>
            <w:tcW w:w="1678" w:type="pct"/>
            <w:shd w:val="clear" w:color="auto" w:fill="auto"/>
            <w:vAlign w:val="center"/>
          </w:tcPr>
          <w:p w14:paraId="5EA69776" w14:textId="77777777" w:rsidR="009E589F" w:rsidRPr="00F27BBE" w:rsidRDefault="009E589F" w:rsidP="00C20721">
            <w:pPr>
              <w:jc w:val="center"/>
              <w:rPr>
                <w:b/>
                <w:bCs/>
                <w:color w:val="000000"/>
              </w:rPr>
            </w:pPr>
            <w:r w:rsidRPr="00F27BBE">
              <w:rPr>
                <w:b/>
                <w:bCs/>
                <w:color w:val="000000"/>
              </w:rPr>
              <w:t>Срок получения услуги</w:t>
            </w:r>
          </w:p>
        </w:tc>
        <w:tc>
          <w:tcPr>
            <w:tcW w:w="323" w:type="pct"/>
            <w:shd w:val="clear" w:color="auto" w:fill="auto"/>
            <w:noWrap/>
            <w:vAlign w:val="center"/>
          </w:tcPr>
          <w:p w14:paraId="380D66DB" w14:textId="77777777" w:rsidR="009E589F" w:rsidRPr="00F27BBE" w:rsidRDefault="009E589F" w:rsidP="00C20721">
            <w:pPr>
              <w:jc w:val="center"/>
              <w:rPr>
                <w:b/>
                <w:bCs/>
                <w:color w:val="000000"/>
              </w:rPr>
            </w:pPr>
            <w:r w:rsidRPr="00F27BBE">
              <w:rPr>
                <w:b/>
                <w:bCs/>
                <w:color w:val="000000"/>
              </w:rPr>
              <w:t>1</w:t>
            </w:r>
          </w:p>
        </w:tc>
        <w:tc>
          <w:tcPr>
            <w:tcW w:w="329" w:type="pct"/>
            <w:shd w:val="clear" w:color="auto" w:fill="auto"/>
            <w:noWrap/>
            <w:vAlign w:val="center"/>
          </w:tcPr>
          <w:p w14:paraId="752FA2FE" w14:textId="77777777" w:rsidR="009E589F" w:rsidRPr="00F27BBE" w:rsidRDefault="009E589F" w:rsidP="00C20721">
            <w:pPr>
              <w:jc w:val="center"/>
              <w:rPr>
                <w:b/>
                <w:bCs/>
                <w:color w:val="000000"/>
              </w:rPr>
            </w:pPr>
            <w:r w:rsidRPr="00F27BBE">
              <w:rPr>
                <w:b/>
                <w:bCs/>
                <w:color w:val="000000"/>
              </w:rPr>
              <w:t>2</w:t>
            </w:r>
          </w:p>
        </w:tc>
        <w:tc>
          <w:tcPr>
            <w:tcW w:w="360" w:type="pct"/>
            <w:shd w:val="clear" w:color="auto" w:fill="auto"/>
            <w:noWrap/>
            <w:vAlign w:val="center"/>
          </w:tcPr>
          <w:p w14:paraId="3F8CD665" w14:textId="77777777" w:rsidR="009E589F" w:rsidRPr="00F27BBE" w:rsidRDefault="009E589F" w:rsidP="00C20721">
            <w:pPr>
              <w:jc w:val="center"/>
              <w:rPr>
                <w:b/>
                <w:bCs/>
                <w:color w:val="000000"/>
              </w:rPr>
            </w:pPr>
            <w:r w:rsidRPr="00F27BBE">
              <w:rPr>
                <w:b/>
                <w:bCs/>
                <w:color w:val="000000"/>
              </w:rPr>
              <w:t>3</w:t>
            </w:r>
          </w:p>
        </w:tc>
        <w:tc>
          <w:tcPr>
            <w:tcW w:w="418" w:type="pct"/>
            <w:shd w:val="clear" w:color="auto" w:fill="auto"/>
            <w:noWrap/>
            <w:vAlign w:val="center"/>
          </w:tcPr>
          <w:p w14:paraId="1909BEBB" w14:textId="77777777" w:rsidR="009E589F" w:rsidRPr="00F27BBE" w:rsidRDefault="009E589F" w:rsidP="00C20721">
            <w:pPr>
              <w:jc w:val="center"/>
              <w:rPr>
                <w:b/>
                <w:bCs/>
                <w:color w:val="000000"/>
              </w:rPr>
            </w:pPr>
            <w:r w:rsidRPr="00F27BBE">
              <w:rPr>
                <w:b/>
                <w:bCs/>
                <w:color w:val="000000"/>
              </w:rPr>
              <w:t>4</w:t>
            </w:r>
          </w:p>
        </w:tc>
        <w:tc>
          <w:tcPr>
            <w:tcW w:w="329" w:type="pct"/>
            <w:shd w:val="clear" w:color="auto" w:fill="auto"/>
            <w:noWrap/>
            <w:vAlign w:val="center"/>
          </w:tcPr>
          <w:p w14:paraId="25E6BDD6" w14:textId="77777777" w:rsidR="009E589F" w:rsidRPr="00F27BBE" w:rsidRDefault="009E589F" w:rsidP="00C20721">
            <w:pPr>
              <w:jc w:val="center"/>
              <w:rPr>
                <w:b/>
                <w:bCs/>
                <w:color w:val="000000"/>
              </w:rPr>
            </w:pPr>
            <w:r w:rsidRPr="00F27BBE">
              <w:rPr>
                <w:b/>
                <w:bCs/>
                <w:color w:val="000000"/>
              </w:rPr>
              <w:t>5</w:t>
            </w:r>
          </w:p>
        </w:tc>
        <w:tc>
          <w:tcPr>
            <w:tcW w:w="329" w:type="pct"/>
            <w:shd w:val="clear" w:color="auto" w:fill="auto"/>
            <w:noWrap/>
            <w:vAlign w:val="center"/>
          </w:tcPr>
          <w:p w14:paraId="200D9389" w14:textId="77777777" w:rsidR="009E589F" w:rsidRPr="00F27BBE" w:rsidRDefault="009E589F" w:rsidP="00C20721">
            <w:pPr>
              <w:jc w:val="center"/>
              <w:rPr>
                <w:b/>
                <w:bCs/>
                <w:color w:val="000000"/>
              </w:rPr>
            </w:pPr>
            <w:r w:rsidRPr="00F27BBE">
              <w:rPr>
                <w:b/>
                <w:bCs/>
                <w:color w:val="000000"/>
              </w:rPr>
              <w:t>7</w:t>
            </w:r>
          </w:p>
        </w:tc>
        <w:tc>
          <w:tcPr>
            <w:tcW w:w="412" w:type="pct"/>
            <w:shd w:val="clear" w:color="auto" w:fill="auto"/>
            <w:vAlign w:val="center"/>
          </w:tcPr>
          <w:p w14:paraId="43E1AB9D" w14:textId="77777777" w:rsidR="009E589F" w:rsidRPr="00F27BBE" w:rsidRDefault="009E589F" w:rsidP="00C20721">
            <w:pPr>
              <w:jc w:val="center"/>
              <w:rPr>
                <w:b/>
                <w:bCs/>
                <w:color w:val="000000"/>
              </w:rPr>
            </w:pPr>
            <w:r w:rsidRPr="00F27BBE">
              <w:rPr>
                <w:b/>
                <w:bCs/>
                <w:color w:val="000000"/>
              </w:rPr>
              <w:t>8</w:t>
            </w:r>
          </w:p>
        </w:tc>
        <w:tc>
          <w:tcPr>
            <w:tcW w:w="412" w:type="pct"/>
            <w:shd w:val="clear" w:color="auto" w:fill="auto"/>
            <w:vAlign w:val="center"/>
          </w:tcPr>
          <w:p w14:paraId="43816C65" w14:textId="77777777" w:rsidR="009E589F" w:rsidRPr="00F27BBE" w:rsidRDefault="009E589F" w:rsidP="00C20721">
            <w:pPr>
              <w:jc w:val="center"/>
              <w:rPr>
                <w:b/>
                <w:bCs/>
                <w:color w:val="000000"/>
              </w:rPr>
            </w:pPr>
            <w:r w:rsidRPr="00F27BBE">
              <w:rPr>
                <w:b/>
                <w:bCs/>
                <w:color w:val="000000"/>
              </w:rPr>
              <w:t>9</w:t>
            </w:r>
          </w:p>
        </w:tc>
        <w:tc>
          <w:tcPr>
            <w:tcW w:w="410" w:type="pct"/>
            <w:shd w:val="clear" w:color="auto" w:fill="auto"/>
            <w:vAlign w:val="center"/>
          </w:tcPr>
          <w:p w14:paraId="572827AC" w14:textId="77777777" w:rsidR="009E589F" w:rsidRPr="00F27BBE" w:rsidRDefault="009E589F" w:rsidP="00C20721">
            <w:pPr>
              <w:jc w:val="center"/>
              <w:rPr>
                <w:b/>
                <w:bCs/>
                <w:color w:val="000000"/>
              </w:rPr>
            </w:pPr>
            <w:r w:rsidRPr="00F27BBE">
              <w:rPr>
                <w:b/>
                <w:bCs/>
                <w:color w:val="000000"/>
              </w:rPr>
              <w:t>12</w:t>
            </w:r>
          </w:p>
        </w:tc>
      </w:tr>
      <w:tr w:rsidR="009E589F" w:rsidRPr="00F27BBE" w14:paraId="48A17F98" w14:textId="77777777" w:rsidTr="004D2D6D">
        <w:trPr>
          <w:trHeight w:val="330"/>
          <w:jc w:val="center"/>
        </w:trPr>
        <w:tc>
          <w:tcPr>
            <w:tcW w:w="1678" w:type="pct"/>
            <w:shd w:val="clear" w:color="auto" w:fill="auto"/>
          </w:tcPr>
          <w:p w14:paraId="5FBA4641" w14:textId="77777777" w:rsidR="009E589F" w:rsidRPr="00F27BBE" w:rsidRDefault="009E589F" w:rsidP="00C20721">
            <w:pPr>
              <w:ind w:left="-105"/>
              <w:jc w:val="center"/>
              <w:rPr>
                <w:b/>
                <w:i/>
                <w:iCs/>
                <w:color w:val="000000"/>
              </w:rPr>
            </w:pPr>
            <w:r w:rsidRPr="00F27BBE">
              <w:rPr>
                <w:b/>
                <w:i/>
                <w:iCs/>
                <w:color w:val="000000"/>
              </w:rPr>
              <w:t>нормативное значение</w:t>
            </w:r>
          </w:p>
        </w:tc>
        <w:tc>
          <w:tcPr>
            <w:tcW w:w="323" w:type="pct"/>
            <w:shd w:val="clear" w:color="auto" w:fill="auto"/>
            <w:noWrap/>
            <w:vAlign w:val="center"/>
          </w:tcPr>
          <w:p w14:paraId="082618A3" w14:textId="77777777" w:rsidR="009E589F" w:rsidRPr="00F27BBE" w:rsidRDefault="009E589F" w:rsidP="00C20721">
            <w:pPr>
              <w:ind w:left="-168"/>
              <w:jc w:val="center"/>
              <w:rPr>
                <w:b/>
                <w:i/>
                <w:color w:val="000000"/>
              </w:rPr>
            </w:pPr>
            <w:r w:rsidRPr="00F27BBE">
              <w:rPr>
                <w:b/>
                <w:i/>
                <w:color w:val="000000"/>
              </w:rPr>
              <w:t>н/д</w:t>
            </w:r>
          </w:p>
        </w:tc>
        <w:tc>
          <w:tcPr>
            <w:tcW w:w="329" w:type="pct"/>
            <w:shd w:val="clear" w:color="auto" w:fill="auto"/>
            <w:noWrap/>
            <w:vAlign w:val="center"/>
          </w:tcPr>
          <w:p w14:paraId="388BE3B5" w14:textId="77777777" w:rsidR="009E589F" w:rsidRPr="00F27BBE" w:rsidRDefault="009E589F" w:rsidP="00C20721">
            <w:pPr>
              <w:ind w:left="-168"/>
              <w:jc w:val="center"/>
              <w:rPr>
                <w:b/>
                <w:i/>
                <w:color w:val="000000"/>
              </w:rPr>
            </w:pPr>
            <w:r w:rsidRPr="00F27BBE">
              <w:rPr>
                <w:b/>
                <w:i/>
                <w:color w:val="000000"/>
              </w:rPr>
              <w:t>42</w:t>
            </w:r>
            <w:r w:rsidRPr="00F27BBE">
              <w:rPr>
                <w:rStyle w:val="af2"/>
                <w:b/>
                <w:i/>
                <w:color w:val="000000"/>
              </w:rPr>
              <w:footnoteReference w:id="97"/>
            </w:r>
          </w:p>
        </w:tc>
        <w:tc>
          <w:tcPr>
            <w:tcW w:w="360" w:type="pct"/>
            <w:shd w:val="clear" w:color="auto" w:fill="auto"/>
            <w:noWrap/>
            <w:vAlign w:val="center"/>
          </w:tcPr>
          <w:p w14:paraId="69AB5CF6" w14:textId="77777777" w:rsidR="009E589F" w:rsidRPr="00F27BBE" w:rsidRDefault="009E589F" w:rsidP="00C20721">
            <w:pPr>
              <w:ind w:left="-168"/>
              <w:jc w:val="center"/>
              <w:rPr>
                <w:b/>
                <w:i/>
                <w:color w:val="000000"/>
              </w:rPr>
            </w:pPr>
            <w:r w:rsidRPr="00F27BBE">
              <w:rPr>
                <w:b/>
                <w:i/>
                <w:color w:val="000000"/>
              </w:rPr>
              <w:t>42</w:t>
            </w:r>
            <w:r w:rsidRPr="00F27BBE">
              <w:rPr>
                <w:rStyle w:val="af2"/>
                <w:b/>
                <w:i/>
                <w:color w:val="000000"/>
              </w:rPr>
              <w:footnoteReference w:id="98"/>
            </w:r>
          </w:p>
        </w:tc>
        <w:tc>
          <w:tcPr>
            <w:tcW w:w="418" w:type="pct"/>
            <w:shd w:val="clear" w:color="auto" w:fill="auto"/>
            <w:noWrap/>
            <w:vAlign w:val="center"/>
          </w:tcPr>
          <w:p w14:paraId="6E1A2AC5" w14:textId="77777777" w:rsidR="009E589F" w:rsidRPr="00F27BBE" w:rsidRDefault="009E589F" w:rsidP="00C20721">
            <w:pPr>
              <w:ind w:left="-168"/>
              <w:jc w:val="center"/>
              <w:rPr>
                <w:b/>
                <w:i/>
                <w:color w:val="000000"/>
              </w:rPr>
            </w:pPr>
            <w:r w:rsidRPr="00F27BBE">
              <w:rPr>
                <w:b/>
                <w:i/>
                <w:color w:val="000000"/>
              </w:rPr>
              <w:t>84</w:t>
            </w:r>
            <w:r w:rsidRPr="00F27BBE">
              <w:rPr>
                <w:rStyle w:val="af2"/>
                <w:b/>
                <w:i/>
                <w:color w:val="000000"/>
              </w:rPr>
              <w:footnoteReference w:id="99"/>
            </w:r>
          </w:p>
        </w:tc>
        <w:tc>
          <w:tcPr>
            <w:tcW w:w="329" w:type="pct"/>
            <w:shd w:val="clear" w:color="auto" w:fill="auto"/>
            <w:noWrap/>
            <w:vAlign w:val="center"/>
          </w:tcPr>
          <w:p w14:paraId="7CE7CCDC" w14:textId="77777777" w:rsidR="009E589F" w:rsidRPr="00F27BBE" w:rsidRDefault="009E589F" w:rsidP="00C20721">
            <w:pPr>
              <w:ind w:left="-168"/>
              <w:jc w:val="center"/>
              <w:rPr>
                <w:b/>
                <w:i/>
                <w:color w:val="000000"/>
              </w:rPr>
            </w:pPr>
            <w:r w:rsidRPr="00F27BBE">
              <w:rPr>
                <w:b/>
                <w:i/>
                <w:color w:val="000000"/>
              </w:rPr>
              <w:t>20</w:t>
            </w:r>
            <w:r w:rsidRPr="00F27BBE">
              <w:rPr>
                <w:rStyle w:val="af2"/>
                <w:b/>
                <w:i/>
                <w:color w:val="000000"/>
              </w:rPr>
              <w:footnoteReference w:id="100"/>
            </w:r>
          </w:p>
        </w:tc>
        <w:tc>
          <w:tcPr>
            <w:tcW w:w="329" w:type="pct"/>
            <w:shd w:val="clear" w:color="auto" w:fill="auto"/>
            <w:noWrap/>
            <w:vAlign w:val="center"/>
          </w:tcPr>
          <w:p w14:paraId="63AB1984" w14:textId="77777777" w:rsidR="009E589F" w:rsidRPr="00F27BBE" w:rsidRDefault="009E589F" w:rsidP="00C20721">
            <w:pPr>
              <w:ind w:left="-168"/>
              <w:jc w:val="center"/>
              <w:rPr>
                <w:b/>
                <w:i/>
                <w:color w:val="000000"/>
              </w:rPr>
            </w:pPr>
            <w:r w:rsidRPr="00F27BBE">
              <w:rPr>
                <w:b/>
                <w:i/>
                <w:color w:val="000000"/>
              </w:rPr>
              <w:t>3</w:t>
            </w:r>
          </w:p>
        </w:tc>
        <w:tc>
          <w:tcPr>
            <w:tcW w:w="412" w:type="pct"/>
            <w:shd w:val="clear" w:color="auto" w:fill="auto"/>
            <w:vAlign w:val="center"/>
          </w:tcPr>
          <w:p w14:paraId="35FED810" w14:textId="77777777" w:rsidR="009E589F" w:rsidRPr="00F27BBE" w:rsidRDefault="009E589F" w:rsidP="00C20721">
            <w:pPr>
              <w:ind w:left="-168"/>
              <w:jc w:val="center"/>
              <w:rPr>
                <w:b/>
                <w:i/>
                <w:color w:val="000000"/>
              </w:rPr>
            </w:pPr>
            <w:r w:rsidRPr="00F27BBE">
              <w:rPr>
                <w:b/>
                <w:i/>
                <w:color w:val="000000"/>
              </w:rPr>
              <w:t>14</w:t>
            </w:r>
          </w:p>
        </w:tc>
        <w:tc>
          <w:tcPr>
            <w:tcW w:w="412" w:type="pct"/>
            <w:shd w:val="clear" w:color="auto" w:fill="auto"/>
            <w:vAlign w:val="center"/>
          </w:tcPr>
          <w:p w14:paraId="0CB3A200" w14:textId="77777777" w:rsidR="009E589F" w:rsidRPr="00F27BBE" w:rsidRDefault="009E589F" w:rsidP="00C20721">
            <w:pPr>
              <w:ind w:left="-168"/>
              <w:jc w:val="center"/>
              <w:rPr>
                <w:b/>
                <w:i/>
                <w:color w:val="000000"/>
              </w:rPr>
            </w:pPr>
            <w:r w:rsidRPr="00F27BBE">
              <w:rPr>
                <w:b/>
                <w:i/>
                <w:color w:val="000000"/>
              </w:rPr>
              <w:t>30</w:t>
            </w:r>
          </w:p>
        </w:tc>
        <w:tc>
          <w:tcPr>
            <w:tcW w:w="410" w:type="pct"/>
            <w:shd w:val="clear" w:color="auto" w:fill="auto"/>
            <w:vAlign w:val="center"/>
          </w:tcPr>
          <w:p w14:paraId="625A98B7" w14:textId="77777777" w:rsidR="009E589F" w:rsidRPr="00F27BBE" w:rsidRDefault="009E589F" w:rsidP="00C20721">
            <w:pPr>
              <w:ind w:left="-168"/>
              <w:jc w:val="center"/>
              <w:rPr>
                <w:b/>
                <w:i/>
                <w:color w:val="000000"/>
              </w:rPr>
            </w:pPr>
            <w:r w:rsidRPr="00F27BBE">
              <w:rPr>
                <w:b/>
                <w:i/>
                <w:color w:val="000000"/>
              </w:rPr>
              <w:t>н/д</w:t>
            </w:r>
          </w:p>
        </w:tc>
      </w:tr>
      <w:tr w:rsidR="009E589F" w:rsidRPr="00F27BBE" w14:paraId="766E29FC" w14:textId="77777777" w:rsidTr="004D2D6D">
        <w:trPr>
          <w:trHeight w:val="330"/>
          <w:jc w:val="center"/>
        </w:trPr>
        <w:tc>
          <w:tcPr>
            <w:tcW w:w="1678" w:type="pct"/>
            <w:shd w:val="clear" w:color="auto" w:fill="auto"/>
          </w:tcPr>
          <w:p w14:paraId="76A8BF42" w14:textId="77777777" w:rsidR="009E589F" w:rsidRPr="00F27BBE" w:rsidRDefault="009E589F" w:rsidP="00C20721">
            <w:pPr>
              <w:rPr>
                <w:iCs/>
                <w:color w:val="000000"/>
              </w:rPr>
            </w:pPr>
            <w:r w:rsidRPr="00F27BBE">
              <w:rPr>
                <w:iCs/>
                <w:color w:val="000000"/>
              </w:rPr>
              <w:t>минимальное значение</w:t>
            </w:r>
          </w:p>
        </w:tc>
        <w:tc>
          <w:tcPr>
            <w:tcW w:w="323" w:type="pct"/>
            <w:shd w:val="clear" w:color="auto" w:fill="auto"/>
            <w:noWrap/>
            <w:vAlign w:val="center"/>
          </w:tcPr>
          <w:p w14:paraId="42BE4D66" w14:textId="77777777" w:rsidR="009E589F" w:rsidRPr="00F27BBE" w:rsidRDefault="009E589F" w:rsidP="00C20721">
            <w:pPr>
              <w:jc w:val="center"/>
            </w:pPr>
            <w:r w:rsidRPr="00F27BBE">
              <w:t>2</w:t>
            </w:r>
          </w:p>
        </w:tc>
        <w:tc>
          <w:tcPr>
            <w:tcW w:w="329" w:type="pct"/>
            <w:shd w:val="clear" w:color="auto" w:fill="auto"/>
            <w:noWrap/>
            <w:vAlign w:val="center"/>
          </w:tcPr>
          <w:p w14:paraId="19AC16CD" w14:textId="77777777" w:rsidR="009E589F" w:rsidRPr="00F27BBE" w:rsidRDefault="009E589F" w:rsidP="00C20721">
            <w:pPr>
              <w:jc w:val="center"/>
            </w:pPr>
            <w:r w:rsidRPr="00F27BBE">
              <w:t>5</w:t>
            </w:r>
          </w:p>
        </w:tc>
        <w:tc>
          <w:tcPr>
            <w:tcW w:w="360" w:type="pct"/>
            <w:shd w:val="clear" w:color="auto" w:fill="auto"/>
            <w:noWrap/>
            <w:vAlign w:val="center"/>
          </w:tcPr>
          <w:p w14:paraId="79F37AA7" w14:textId="77777777" w:rsidR="009E589F" w:rsidRPr="00F27BBE" w:rsidRDefault="009E589F" w:rsidP="00C20721">
            <w:pPr>
              <w:jc w:val="center"/>
            </w:pPr>
            <w:r w:rsidRPr="00F27BBE">
              <w:t>4</w:t>
            </w:r>
          </w:p>
        </w:tc>
        <w:tc>
          <w:tcPr>
            <w:tcW w:w="418" w:type="pct"/>
            <w:shd w:val="clear" w:color="auto" w:fill="auto"/>
            <w:noWrap/>
            <w:vAlign w:val="center"/>
          </w:tcPr>
          <w:p w14:paraId="0CB5641D" w14:textId="77777777" w:rsidR="009E589F" w:rsidRPr="00F27BBE" w:rsidRDefault="009E589F" w:rsidP="00C20721">
            <w:pPr>
              <w:jc w:val="center"/>
            </w:pPr>
            <w:r w:rsidRPr="00F27BBE">
              <w:t>7</w:t>
            </w:r>
          </w:p>
        </w:tc>
        <w:tc>
          <w:tcPr>
            <w:tcW w:w="329" w:type="pct"/>
            <w:shd w:val="clear" w:color="auto" w:fill="auto"/>
            <w:noWrap/>
            <w:vAlign w:val="center"/>
          </w:tcPr>
          <w:p w14:paraId="25CE615D" w14:textId="77777777" w:rsidR="009E589F" w:rsidRPr="00F27BBE" w:rsidRDefault="009E589F" w:rsidP="00C20721">
            <w:pPr>
              <w:jc w:val="center"/>
            </w:pPr>
            <w:r w:rsidRPr="00F27BBE">
              <w:t>1</w:t>
            </w:r>
          </w:p>
        </w:tc>
        <w:tc>
          <w:tcPr>
            <w:tcW w:w="329" w:type="pct"/>
            <w:shd w:val="clear" w:color="auto" w:fill="auto"/>
            <w:noWrap/>
            <w:vAlign w:val="center"/>
          </w:tcPr>
          <w:p w14:paraId="7979E26E" w14:textId="77777777" w:rsidR="009E589F" w:rsidRPr="00F27BBE" w:rsidRDefault="009E589F" w:rsidP="00C20721">
            <w:pPr>
              <w:jc w:val="center"/>
            </w:pPr>
            <w:r w:rsidRPr="00F27BBE">
              <w:t>1</w:t>
            </w:r>
          </w:p>
        </w:tc>
        <w:tc>
          <w:tcPr>
            <w:tcW w:w="412" w:type="pct"/>
            <w:shd w:val="clear" w:color="auto" w:fill="auto"/>
            <w:vAlign w:val="center"/>
          </w:tcPr>
          <w:p w14:paraId="53F09843" w14:textId="77777777" w:rsidR="009E589F" w:rsidRPr="00F27BBE" w:rsidRDefault="009E589F" w:rsidP="00C20721">
            <w:pPr>
              <w:jc w:val="center"/>
            </w:pPr>
            <w:r w:rsidRPr="00F27BBE">
              <w:t>4</w:t>
            </w:r>
          </w:p>
        </w:tc>
        <w:tc>
          <w:tcPr>
            <w:tcW w:w="412" w:type="pct"/>
            <w:shd w:val="clear" w:color="auto" w:fill="auto"/>
            <w:vAlign w:val="center"/>
          </w:tcPr>
          <w:p w14:paraId="500E1762" w14:textId="77777777" w:rsidR="009E589F" w:rsidRPr="00F27BBE" w:rsidRDefault="009E589F" w:rsidP="00C20721">
            <w:pPr>
              <w:jc w:val="center"/>
            </w:pPr>
            <w:r w:rsidRPr="00F27BBE">
              <w:t>5</w:t>
            </w:r>
          </w:p>
        </w:tc>
        <w:tc>
          <w:tcPr>
            <w:tcW w:w="410" w:type="pct"/>
            <w:shd w:val="clear" w:color="auto" w:fill="auto"/>
            <w:vAlign w:val="center"/>
          </w:tcPr>
          <w:p w14:paraId="47A3EAA9" w14:textId="77777777" w:rsidR="009E589F" w:rsidRPr="00F27BBE" w:rsidRDefault="009E589F" w:rsidP="00C20721">
            <w:pPr>
              <w:jc w:val="center"/>
            </w:pPr>
            <w:r w:rsidRPr="00F27BBE">
              <w:t>7</w:t>
            </w:r>
          </w:p>
        </w:tc>
      </w:tr>
      <w:tr w:rsidR="009E589F" w:rsidRPr="00F27BBE" w14:paraId="3750B759" w14:textId="77777777" w:rsidTr="004D2D6D">
        <w:trPr>
          <w:trHeight w:val="330"/>
          <w:jc w:val="center"/>
        </w:trPr>
        <w:tc>
          <w:tcPr>
            <w:tcW w:w="1678" w:type="pct"/>
            <w:shd w:val="clear" w:color="auto" w:fill="auto"/>
          </w:tcPr>
          <w:p w14:paraId="7B4DAB85" w14:textId="77777777" w:rsidR="009E589F" w:rsidRPr="00F27BBE" w:rsidRDefault="009E589F" w:rsidP="00C20721">
            <w:pPr>
              <w:rPr>
                <w:iCs/>
                <w:color w:val="000000"/>
              </w:rPr>
            </w:pPr>
            <w:r w:rsidRPr="00F27BBE">
              <w:rPr>
                <w:iCs/>
                <w:color w:val="000000"/>
              </w:rPr>
              <w:t>среднее значение</w:t>
            </w:r>
          </w:p>
        </w:tc>
        <w:tc>
          <w:tcPr>
            <w:tcW w:w="323" w:type="pct"/>
            <w:shd w:val="clear" w:color="auto" w:fill="auto"/>
            <w:noWrap/>
            <w:vAlign w:val="center"/>
          </w:tcPr>
          <w:p w14:paraId="6DB9FAA2" w14:textId="77777777" w:rsidR="009E589F" w:rsidRPr="00F27BBE" w:rsidRDefault="009E589F" w:rsidP="00C20721">
            <w:pPr>
              <w:jc w:val="center"/>
            </w:pPr>
            <w:r w:rsidRPr="00F27BBE">
              <w:t>4</w:t>
            </w:r>
          </w:p>
        </w:tc>
        <w:tc>
          <w:tcPr>
            <w:tcW w:w="329" w:type="pct"/>
            <w:shd w:val="clear" w:color="auto" w:fill="auto"/>
            <w:noWrap/>
            <w:vAlign w:val="center"/>
          </w:tcPr>
          <w:p w14:paraId="12D119A8" w14:textId="77777777" w:rsidR="009E589F" w:rsidRPr="00F27BBE" w:rsidRDefault="009E589F" w:rsidP="00C20721">
            <w:pPr>
              <w:jc w:val="center"/>
            </w:pPr>
            <w:r w:rsidRPr="00F27BBE">
              <w:t>5</w:t>
            </w:r>
          </w:p>
        </w:tc>
        <w:tc>
          <w:tcPr>
            <w:tcW w:w="360" w:type="pct"/>
            <w:shd w:val="clear" w:color="auto" w:fill="auto"/>
            <w:noWrap/>
            <w:vAlign w:val="center"/>
          </w:tcPr>
          <w:p w14:paraId="7AD1FECB" w14:textId="77777777" w:rsidR="009E589F" w:rsidRPr="00F27BBE" w:rsidRDefault="009E589F" w:rsidP="00C20721">
            <w:pPr>
              <w:jc w:val="center"/>
            </w:pPr>
            <w:r w:rsidRPr="00F27BBE">
              <w:t>5</w:t>
            </w:r>
          </w:p>
        </w:tc>
        <w:tc>
          <w:tcPr>
            <w:tcW w:w="418" w:type="pct"/>
            <w:shd w:val="clear" w:color="auto" w:fill="auto"/>
            <w:noWrap/>
            <w:vAlign w:val="center"/>
          </w:tcPr>
          <w:p w14:paraId="6528BDDC" w14:textId="77777777" w:rsidR="009E589F" w:rsidRPr="00F27BBE" w:rsidRDefault="009E589F" w:rsidP="00C20721">
            <w:pPr>
              <w:jc w:val="center"/>
            </w:pPr>
            <w:r w:rsidRPr="00F27BBE">
              <w:t>9</w:t>
            </w:r>
          </w:p>
        </w:tc>
        <w:tc>
          <w:tcPr>
            <w:tcW w:w="329" w:type="pct"/>
            <w:shd w:val="clear" w:color="auto" w:fill="auto"/>
            <w:noWrap/>
            <w:vAlign w:val="center"/>
          </w:tcPr>
          <w:p w14:paraId="67089489" w14:textId="77777777" w:rsidR="009E589F" w:rsidRPr="00F27BBE" w:rsidRDefault="009E589F" w:rsidP="00C20721">
            <w:pPr>
              <w:jc w:val="center"/>
            </w:pPr>
            <w:r w:rsidRPr="00F27BBE">
              <w:t>2</w:t>
            </w:r>
          </w:p>
        </w:tc>
        <w:tc>
          <w:tcPr>
            <w:tcW w:w="329" w:type="pct"/>
            <w:shd w:val="clear" w:color="auto" w:fill="auto"/>
            <w:noWrap/>
            <w:vAlign w:val="center"/>
          </w:tcPr>
          <w:p w14:paraId="4F373006" w14:textId="77777777" w:rsidR="009E589F" w:rsidRPr="00F27BBE" w:rsidRDefault="009E589F" w:rsidP="00C20721">
            <w:pPr>
              <w:jc w:val="center"/>
            </w:pPr>
            <w:r w:rsidRPr="00F27BBE">
              <w:t>2</w:t>
            </w:r>
          </w:p>
        </w:tc>
        <w:tc>
          <w:tcPr>
            <w:tcW w:w="412" w:type="pct"/>
            <w:shd w:val="clear" w:color="auto" w:fill="auto"/>
            <w:vAlign w:val="center"/>
          </w:tcPr>
          <w:p w14:paraId="133A315F" w14:textId="77777777" w:rsidR="009E589F" w:rsidRPr="00F27BBE" w:rsidRDefault="009E589F" w:rsidP="00C20721">
            <w:pPr>
              <w:jc w:val="center"/>
            </w:pPr>
            <w:r w:rsidRPr="00F27BBE">
              <w:t>5</w:t>
            </w:r>
          </w:p>
        </w:tc>
        <w:tc>
          <w:tcPr>
            <w:tcW w:w="412" w:type="pct"/>
            <w:shd w:val="clear" w:color="auto" w:fill="auto"/>
            <w:vAlign w:val="center"/>
          </w:tcPr>
          <w:p w14:paraId="3A84BF29" w14:textId="77777777" w:rsidR="009E589F" w:rsidRPr="00F27BBE" w:rsidRDefault="009E589F" w:rsidP="00C20721">
            <w:pPr>
              <w:jc w:val="center"/>
            </w:pPr>
            <w:r w:rsidRPr="00F27BBE">
              <w:t>6</w:t>
            </w:r>
          </w:p>
        </w:tc>
        <w:tc>
          <w:tcPr>
            <w:tcW w:w="410" w:type="pct"/>
            <w:shd w:val="clear" w:color="auto" w:fill="auto"/>
            <w:vAlign w:val="center"/>
          </w:tcPr>
          <w:p w14:paraId="11A663D6" w14:textId="77777777" w:rsidR="009E589F" w:rsidRPr="00F27BBE" w:rsidRDefault="009E589F" w:rsidP="00C20721">
            <w:pPr>
              <w:jc w:val="center"/>
            </w:pPr>
            <w:r w:rsidRPr="00F27BBE">
              <w:t>9</w:t>
            </w:r>
          </w:p>
        </w:tc>
      </w:tr>
      <w:tr w:rsidR="009E589F" w:rsidRPr="00F27BBE" w14:paraId="536F0CBA" w14:textId="77777777" w:rsidTr="004D2D6D">
        <w:trPr>
          <w:trHeight w:val="330"/>
          <w:jc w:val="center"/>
        </w:trPr>
        <w:tc>
          <w:tcPr>
            <w:tcW w:w="1678" w:type="pct"/>
            <w:shd w:val="clear" w:color="auto" w:fill="auto"/>
          </w:tcPr>
          <w:p w14:paraId="2E96AA6C" w14:textId="77777777" w:rsidR="009E589F" w:rsidRPr="00F27BBE" w:rsidRDefault="009E589F" w:rsidP="00C20721">
            <w:pPr>
              <w:rPr>
                <w:iCs/>
                <w:color w:val="000000"/>
              </w:rPr>
            </w:pPr>
            <w:r w:rsidRPr="00F27BBE">
              <w:rPr>
                <w:iCs/>
                <w:color w:val="000000"/>
              </w:rPr>
              <w:t>максимальное значение</w:t>
            </w:r>
          </w:p>
        </w:tc>
        <w:tc>
          <w:tcPr>
            <w:tcW w:w="323" w:type="pct"/>
            <w:shd w:val="clear" w:color="auto" w:fill="auto"/>
            <w:noWrap/>
            <w:vAlign w:val="center"/>
          </w:tcPr>
          <w:p w14:paraId="6514C9F3" w14:textId="77777777" w:rsidR="009E589F" w:rsidRPr="00F27BBE" w:rsidRDefault="009E589F" w:rsidP="00C20721">
            <w:pPr>
              <w:jc w:val="center"/>
            </w:pPr>
            <w:r w:rsidRPr="00F27BBE">
              <w:t>5</w:t>
            </w:r>
          </w:p>
        </w:tc>
        <w:tc>
          <w:tcPr>
            <w:tcW w:w="329" w:type="pct"/>
            <w:shd w:val="clear" w:color="auto" w:fill="auto"/>
            <w:noWrap/>
            <w:vAlign w:val="center"/>
          </w:tcPr>
          <w:p w14:paraId="69944B83" w14:textId="77777777" w:rsidR="009E589F" w:rsidRPr="00F27BBE" w:rsidRDefault="009E589F" w:rsidP="00C20721">
            <w:pPr>
              <w:jc w:val="center"/>
            </w:pPr>
            <w:r w:rsidRPr="00F27BBE">
              <w:t>6</w:t>
            </w:r>
          </w:p>
        </w:tc>
        <w:tc>
          <w:tcPr>
            <w:tcW w:w="360" w:type="pct"/>
            <w:shd w:val="clear" w:color="auto" w:fill="auto"/>
            <w:noWrap/>
            <w:vAlign w:val="center"/>
          </w:tcPr>
          <w:p w14:paraId="7921D16E" w14:textId="77777777" w:rsidR="009E589F" w:rsidRPr="00F27BBE" w:rsidRDefault="009E589F" w:rsidP="00C20721">
            <w:pPr>
              <w:jc w:val="center"/>
            </w:pPr>
            <w:r w:rsidRPr="00F27BBE">
              <w:t>6</w:t>
            </w:r>
          </w:p>
        </w:tc>
        <w:tc>
          <w:tcPr>
            <w:tcW w:w="418" w:type="pct"/>
            <w:shd w:val="clear" w:color="auto" w:fill="auto"/>
            <w:noWrap/>
            <w:vAlign w:val="center"/>
          </w:tcPr>
          <w:p w14:paraId="216C57EF" w14:textId="77777777" w:rsidR="009E589F" w:rsidRPr="00F27BBE" w:rsidRDefault="009E589F" w:rsidP="00C20721">
            <w:pPr>
              <w:jc w:val="center"/>
            </w:pPr>
            <w:r w:rsidRPr="00F27BBE">
              <w:t>10</w:t>
            </w:r>
          </w:p>
        </w:tc>
        <w:tc>
          <w:tcPr>
            <w:tcW w:w="329" w:type="pct"/>
            <w:shd w:val="clear" w:color="auto" w:fill="auto"/>
            <w:noWrap/>
            <w:vAlign w:val="center"/>
          </w:tcPr>
          <w:p w14:paraId="54761FC0" w14:textId="77777777" w:rsidR="009E589F" w:rsidRPr="00F27BBE" w:rsidRDefault="009E589F" w:rsidP="00C20721">
            <w:pPr>
              <w:jc w:val="center"/>
            </w:pPr>
            <w:r w:rsidRPr="00F27BBE">
              <w:t>2</w:t>
            </w:r>
          </w:p>
        </w:tc>
        <w:tc>
          <w:tcPr>
            <w:tcW w:w="329" w:type="pct"/>
            <w:shd w:val="clear" w:color="auto" w:fill="auto"/>
            <w:noWrap/>
            <w:vAlign w:val="center"/>
          </w:tcPr>
          <w:p w14:paraId="52ACDDDE" w14:textId="77777777" w:rsidR="009E589F" w:rsidRPr="00F27BBE" w:rsidRDefault="009E589F" w:rsidP="00C20721">
            <w:pPr>
              <w:jc w:val="center"/>
            </w:pPr>
            <w:r w:rsidRPr="00F27BBE">
              <w:t>2</w:t>
            </w:r>
          </w:p>
        </w:tc>
        <w:tc>
          <w:tcPr>
            <w:tcW w:w="412" w:type="pct"/>
            <w:shd w:val="clear" w:color="auto" w:fill="auto"/>
            <w:vAlign w:val="center"/>
          </w:tcPr>
          <w:p w14:paraId="4CC874AD" w14:textId="77777777" w:rsidR="009E589F" w:rsidRPr="00F27BBE" w:rsidRDefault="009E589F" w:rsidP="00C20721">
            <w:pPr>
              <w:jc w:val="center"/>
            </w:pPr>
            <w:r w:rsidRPr="00F27BBE">
              <w:t>5</w:t>
            </w:r>
          </w:p>
        </w:tc>
        <w:tc>
          <w:tcPr>
            <w:tcW w:w="412" w:type="pct"/>
            <w:shd w:val="clear" w:color="auto" w:fill="auto"/>
            <w:vAlign w:val="center"/>
          </w:tcPr>
          <w:p w14:paraId="4130E152" w14:textId="77777777" w:rsidR="009E589F" w:rsidRPr="00F27BBE" w:rsidRDefault="009E589F" w:rsidP="00C20721">
            <w:pPr>
              <w:jc w:val="center"/>
            </w:pPr>
            <w:r w:rsidRPr="00F27BBE">
              <w:t>7</w:t>
            </w:r>
          </w:p>
        </w:tc>
        <w:tc>
          <w:tcPr>
            <w:tcW w:w="410" w:type="pct"/>
            <w:shd w:val="clear" w:color="auto" w:fill="auto"/>
            <w:vAlign w:val="center"/>
          </w:tcPr>
          <w:p w14:paraId="0B40E3C7" w14:textId="77777777" w:rsidR="009E589F" w:rsidRPr="00F27BBE" w:rsidRDefault="009E589F" w:rsidP="00C20721">
            <w:pPr>
              <w:jc w:val="center"/>
            </w:pPr>
            <w:r w:rsidRPr="00F27BBE">
              <w:t>10</w:t>
            </w:r>
          </w:p>
        </w:tc>
      </w:tr>
      <w:tr w:rsidR="009E589F" w:rsidRPr="00F27BBE" w14:paraId="24F4007B" w14:textId="77777777" w:rsidTr="004D2D6D">
        <w:trPr>
          <w:trHeight w:val="330"/>
          <w:jc w:val="center"/>
        </w:trPr>
        <w:tc>
          <w:tcPr>
            <w:tcW w:w="1678" w:type="pct"/>
            <w:shd w:val="clear" w:color="auto" w:fill="auto"/>
          </w:tcPr>
          <w:p w14:paraId="664827B1" w14:textId="77777777" w:rsidR="009E589F" w:rsidRPr="00F27BBE" w:rsidRDefault="009E589F" w:rsidP="00C20721">
            <w:pPr>
              <w:rPr>
                <w:iCs/>
                <w:color w:val="000000"/>
              </w:rPr>
            </w:pPr>
            <w:r w:rsidRPr="00F27BBE">
              <w:rPr>
                <w:iCs/>
                <w:color w:val="000000"/>
              </w:rPr>
              <w:t>модальное значение</w:t>
            </w:r>
          </w:p>
        </w:tc>
        <w:tc>
          <w:tcPr>
            <w:tcW w:w="323" w:type="pct"/>
            <w:shd w:val="clear" w:color="auto" w:fill="auto"/>
            <w:noWrap/>
            <w:vAlign w:val="center"/>
          </w:tcPr>
          <w:p w14:paraId="79278F42" w14:textId="77777777" w:rsidR="009E589F" w:rsidRPr="00F27BBE" w:rsidRDefault="009E589F" w:rsidP="00C20721">
            <w:pPr>
              <w:jc w:val="center"/>
            </w:pPr>
            <w:r w:rsidRPr="00F27BBE">
              <w:t>2</w:t>
            </w:r>
          </w:p>
        </w:tc>
        <w:tc>
          <w:tcPr>
            <w:tcW w:w="329" w:type="pct"/>
            <w:shd w:val="clear" w:color="auto" w:fill="auto"/>
            <w:noWrap/>
            <w:vAlign w:val="center"/>
          </w:tcPr>
          <w:p w14:paraId="7DAFCEA2" w14:textId="77777777" w:rsidR="009E589F" w:rsidRPr="00F27BBE" w:rsidRDefault="009E589F" w:rsidP="00C20721">
            <w:pPr>
              <w:jc w:val="center"/>
            </w:pPr>
            <w:r w:rsidRPr="00F27BBE">
              <w:t>5</w:t>
            </w:r>
          </w:p>
        </w:tc>
        <w:tc>
          <w:tcPr>
            <w:tcW w:w="360" w:type="pct"/>
            <w:shd w:val="clear" w:color="auto" w:fill="auto"/>
            <w:noWrap/>
            <w:vAlign w:val="center"/>
          </w:tcPr>
          <w:p w14:paraId="5C972033" w14:textId="77777777" w:rsidR="009E589F" w:rsidRPr="00F27BBE" w:rsidRDefault="009E589F" w:rsidP="00C20721">
            <w:pPr>
              <w:jc w:val="center"/>
            </w:pPr>
            <w:r w:rsidRPr="00F27BBE">
              <w:t>5</w:t>
            </w:r>
          </w:p>
        </w:tc>
        <w:tc>
          <w:tcPr>
            <w:tcW w:w="418" w:type="pct"/>
            <w:shd w:val="clear" w:color="auto" w:fill="auto"/>
            <w:noWrap/>
            <w:vAlign w:val="center"/>
          </w:tcPr>
          <w:p w14:paraId="2CBB2E67" w14:textId="77777777" w:rsidR="009E589F" w:rsidRPr="00F27BBE" w:rsidRDefault="009E589F" w:rsidP="00C20721">
            <w:pPr>
              <w:jc w:val="center"/>
            </w:pPr>
            <w:r w:rsidRPr="00F27BBE">
              <w:t>10</w:t>
            </w:r>
          </w:p>
        </w:tc>
        <w:tc>
          <w:tcPr>
            <w:tcW w:w="329" w:type="pct"/>
            <w:shd w:val="clear" w:color="auto" w:fill="auto"/>
            <w:noWrap/>
            <w:vAlign w:val="center"/>
          </w:tcPr>
          <w:p w14:paraId="23EFF226" w14:textId="77777777" w:rsidR="009E589F" w:rsidRPr="00F27BBE" w:rsidRDefault="009E589F" w:rsidP="00C20721">
            <w:pPr>
              <w:jc w:val="center"/>
            </w:pPr>
            <w:r w:rsidRPr="00F27BBE">
              <w:t>1</w:t>
            </w:r>
          </w:p>
        </w:tc>
        <w:tc>
          <w:tcPr>
            <w:tcW w:w="329" w:type="pct"/>
            <w:shd w:val="clear" w:color="auto" w:fill="auto"/>
            <w:noWrap/>
            <w:vAlign w:val="center"/>
          </w:tcPr>
          <w:p w14:paraId="47294F48" w14:textId="77777777" w:rsidR="009E589F" w:rsidRPr="00F27BBE" w:rsidRDefault="009E589F" w:rsidP="00C20721">
            <w:pPr>
              <w:jc w:val="center"/>
            </w:pPr>
            <w:r w:rsidRPr="00F27BBE">
              <w:t>1</w:t>
            </w:r>
          </w:p>
        </w:tc>
        <w:tc>
          <w:tcPr>
            <w:tcW w:w="412" w:type="pct"/>
            <w:shd w:val="clear" w:color="auto" w:fill="auto"/>
            <w:vAlign w:val="center"/>
          </w:tcPr>
          <w:p w14:paraId="16D34ED5" w14:textId="77777777" w:rsidR="009E589F" w:rsidRPr="00F27BBE" w:rsidRDefault="009E589F" w:rsidP="00C20721">
            <w:pPr>
              <w:jc w:val="center"/>
            </w:pPr>
            <w:r w:rsidRPr="00F27BBE">
              <w:t>4</w:t>
            </w:r>
          </w:p>
        </w:tc>
        <w:tc>
          <w:tcPr>
            <w:tcW w:w="412" w:type="pct"/>
            <w:shd w:val="clear" w:color="auto" w:fill="auto"/>
            <w:vAlign w:val="center"/>
          </w:tcPr>
          <w:p w14:paraId="4383F468" w14:textId="77777777" w:rsidR="009E589F" w:rsidRPr="00F27BBE" w:rsidRDefault="009E589F" w:rsidP="00C20721">
            <w:pPr>
              <w:jc w:val="center"/>
            </w:pPr>
            <w:r w:rsidRPr="00F27BBE">
              <w:t>5</w:t>
            </w:r>
          </w:p>
        </w:tc>
        <w:tc>
          <w:tcPr>
            <w:tcW w:w="410" w:type="pct"/>
            <w:shd w:val="clear" w:color="auto" w:fill="auto"/>
            <w:vAlign w:val="center"/>
          </w:tcPr>
          <w:p w14:paraId="38440802" w14:textId="77777777" w:rsidR="009E589F" w:rsidRPr="00F27BBE" w:rsidRDefault="009E589F" w:rsidP="00C20721">
            <w:pPr>
              <w:jc w:val="center"/>
            </w:pPr>
            <w:r w:rsidRPr="00F27BBE">
              <w:t>7</w:t>
            </w:r>
          </w:p>
        </w:tc>
      </w:tr>
    </w:tbl>
    <w:p w14:paraId="3FC33AA9" w14:textId="77777777" w:rsidR="009E589F" w:rsidRPr="00F27BBE" w:rsidRDefault="009E589F" w:rsidP="00C20721">
      <w:pPr>
        <w:spacing w:before="120" w:line="360" w:lineRule="auto"/>
        <w:ind w:firstLine="709"/>
        <w:jc w:val="both"/>
        <w:rPr>
          <w:sz w:val="28"/>
          <w:szCs w:val="28"/>
        </w:rPr>
      </w:pPr>
      <w:r w:rsidRPr="00F27BBE">
        <w:rPr>
          <w:sz w:val="28"/>
          <w:szCs w:val="28"/>
        </w:rPr>
        <w:t xml:space="preserve">Как показывает информация, представленная в табл. 6, фактов нарушения нормативных сроков предоставления услуг не выявлено. Более того, фактические сроки в ряде случаев существенно ниже, чем нормативно установленные, в частности по таким услугам как «Предоставление жилых помещений по договорам социального найма», «Выдача сведений из реестра муниципального имущества», «Выдача справки об использовании (неиспользовании) гражданином права на приватизацию жилых помещений». </w:t>
      </w:r>
    </w:p>
    <w:p w14:paraId="3FAE4647" w14:textId="77777777" w:rsidR="009E589F" w:rsidRPr="00F27BBE" w:rsidRDefault="009E589F" w:rsidP="00C20721">
      <w:pPr>
        <w:spacing w:line="360" w:lineRule="auto"/>
        <w:ind w:firstLine="709"/>
        <w:jc w:val="both"/>
        <w:rPr>
          <w:sz w:val="28"/>
          <w:szCs w:val="28"/>
        </w:rPr>
      </w:pPr>
      <w:r w:rsidRPr="00F27BBE">
        <w:rPr>
          <w:sz w:val="28"/>
          <w:szCs w:val="28"/>
        </w:rPr>
        <w:t>В целях повышения доступности муниципальных услуг целесообразно сократить нормативно установленные по эти услугам сроки до фактически соблюдаемых значений.</w:t>
      </w:r>
    </w:p>
    <w:p w14:paraId="1BCAE651" w14:textId="18AA0022" w:rsidR="009E589F" w:rsidRPr="00F27BBE" w:rsidRDefault="009E589F" w:rsidP="00C20721">
      <w:pPr>
        <w:spacing w:line="360" w:lineRule="auto"/>
        <w:ind w:firstLine="709"/>
        <w:jc w:val="both"/>
        <w:rPr>
          <w:sz w:val="28"/>
          <w:szCs w:val="28"/>
        </w:rPr>
      </w:pPr>
      <w:r w:rsidRPr="00F27BBE">
        <w:rPr>
          <w:sz w:val="28"/>
          <w:szCs w:val="28"/>
        </w:rPr>
        <w:t xml:space="preserve">Согласно Указу Президента РФ от 07.05.2012 г. №601 «Об основных направлениях совершенствования системы государственного управления», </w:t>
      </w:r>
      <w:r w:rsidR="007E3A50">
        <w:rPr>
          <w:sz w:val="28"/>
          <w:szCs w:val="28"/>
        </w:rPr>
        <w:t>время</w:t>
      </w:r>
      <w:r w:rsidRPr="00F27BBE">
        <w:rPr>
          <w:sz w:val="28"/>
          <w:szCs w:val="28"/>
        </w:rPr>
        <w:t xml:space="preserve">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 к 2014 году не должно превышать 15 минут.</w:t>
      </w:r>
    </w:p>
    <w:p w14:paraId="51F260B4" w14:textId="77777777" w:rsidR="009E589F" w:rsidRPr="00F27BBE" w:rsidRDefault="009E589F" w:rsidP="00C20721">
      <w:pPr>
        <w:spacing w:line="360" w:lineRule="auto"/>
        <w:ind w:firstLine="709"/>
        <w:jc w:val="both"/>
        <w:rPr>
          <w:sz w:val="28"/>
          <w:szCs w:val="28"/>
        </w:rPr>
      </w:pPr>
      <w:r w:rsidRPr="00F27BBE">
        <w:rPr>
          <w:sz w:val="28"/>
          <w:szCs w:val="28"/>
        </w:rPr>
        <w:t>Среднее фактическое значение показателя «Временные затраты на ожидание в очереди для подачи документов» по исследуемым муниципальным услугам составило 12,12 минут и 12,88 минут – для получения результата услуги (табл. 7).</w:t>
      </w:r>
    </w:p>
    <w:p w14:paraId="5A74CAD5" w14:textId="77777777" w:rsidR="004D2D6D" w:rsidRPr="00F27BBE" w:rsidRDefault="004D2D6D">
      <w:pPr>
        <w:spacing w:after="160" w:line="259" w:lineRule="auto"/>
        <w:rPr>
          <w:sz w:val="28"/>
        </w:rPr>
      </w:pPr>
      <w:r w:rsidRPr="00F27BBE">
        <w:rPr>
          <w:sz w:val="28"/>
        </w:rPr>
        <w:br w:type="page"/>
      </w:r>
    </w:p>
    <w:p w14:paraId="4D96275E" w14:textId="77777777" w:rsidR="009E589F" w:rsidRPr="00F27BBE" w:rsidRDefault="009E589F" w:rsidP="00C20721">
      <w:pPr>
        <w:spacing w:line="360" w:lineRule="auto"/>
        <w:rPr>
          <w:sz w:val="28"/>
        </w:rPr>
      </w:pPr>
      <w:r w:rsidRPr="00F27BBE">
        <w:rPr>
          <w:sz w:val="28"/>
        </w:rPr>
        <w:lastRenderedPageBreak/>
        <w:t>Таблица 7 - Временные затраты заявителей на ожидание в очереди, минут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36"/>
        <w:gridCol w:w="502"/>
        <w:gridCol w:w="556"/>
        <w:gridCol w:w="562"/>
        <w:gridCol w:w="562"/>
        <w:gridCol w:w="503"/>
        <w:gridCol w:w="562"/>
        <w:gridCol w:w="562"/>
        <w:gridCol w:w="524"/>
        <w:gridCol w:w="587"/>
        <w:gridCol w:w="1198"/>
      </w:tblGrid>
      <w:tr w:rsidR="009E589F" w:rsidRPr="00F27BBE" w14:paraId="47B36659" w14:textId="77777777" w:rsidTr="004D2D6D">
        <w:trPr>
          <w:trHeight w:val="330"/>
          <w:tblHeader/>
          <w:jc w:val="center"/>
        </w:trPr>
        <w:tc>
          <w:tcPr>
            <w:tcW w:w="1896" w:type="pct"/>
            <w:vAlign w:val="center"/>
          </w:tcPr>
          <w:p w14:paraId="147120C3" w14:textId="77777777" w:rsidR="009E589F" w:rsidRPr="00F27BBE" w:rsidRDefault="009E589F" w:rsidP="00C20721">
            <w:pPr>
              <w:jc w:val="center"/>
              <w:rPr>
                <w:b/>
                <w:bCs/>
                <w:color w:val="000000"/>
              </w:rPr>
            </w:pPr>
            <w:r w:rsidRPr="00F27BBE">
              <w:rPr>
                <w:b/>
                <w:bCs/>
                <w:color w:val="000000"/>
              </w:rPr>
              <w:t>Срок получения услуги</w:t>
            </w:r>
          </w:p>
        </w:tc>
        <w:tc>
          <w:tcPr>
            <w:tcW w:w="255" w:type="pct"/>
            <w:noWrap/>
            <w:vAlign w:val="center"/>
          </w:tcPr>
          <w:p w14:paraId="530283A0" w14:textId="77777777" w:rsidR="009E589F" w:rsidRPr="00F27BBE" w:rsidRDefault="009E589F" w:rsidP="00C20721">
            <w:pPr>
              <w:jc w:val="center"/>
              <w:rPr>
                <w:b/>
                <w:bCs/>
                <w:color w:val="000000"/>
              </w:rPr>
            </w:pPr>
            <w:r w:rsidRPr="00F27BBE">
              <w:rPr>
                <w:b/>
                <w:bCs/>
                <w:color w:val="000000"/>
              </w:rPr>
              <w:t>1</w:t>
            </w:r>
          </w:p>
        </w:tc>
        <w:tc>
          <w:tcPr>
            <w:tcW w:w="282" w:type="pct"/>
            <w:noWrap/>
            <w:vAlign w:val="center"/>
          </w:tcPr>
          <w:p w14:paraId="2280601A" w14:textId="77777777" w:rsidR="009E589F" w:rsidRPr="00F27BBE" w:rsidRDefault="009E589F" w:rsidP="00C20721">
            <w:pPr>
              <w:jc w:val="center"/>
              <w:rPr>
                <w:b/>
                <w:bCs/>
                <w:color w:val="000000"/>
              </w:rPr>
            </w:pPr>
            <w:r w:rsidRPr="00F27BBE">
              <w:rPr>
                <w:b/>
                <w:bCs/>
                <w:color w:val="000000"/>
              </w:rPr>
              <w:t>2</w:t>
            </w:r>
          </w:p>
        </w:tc>
        <w:tc>
          <w:tcPr>
            <w:tcW w:w="285" w:type="pct"/>
            <w:noWrap/>
            <w:vAlign w:val="center"/>
          </w:tcPr>
          <w:p w14:paraId="31F38A28" w14:textId="77777777" w:rsidR="009E589F" w:rsidRPr="00F27BBE" w:rsidRDefault="009E589F" w:rsidP="00C20721">
            <w:pPr>
              <w:jc w:val="center"/>
              <w:rPr>
                <w:b/>
                <w:bCs/>
                <w:color w:val="000000"/>
              </w:rPr>
            </w:pPr>
            <w:r w:rsidRPr="00F27BBE">
              <w:rPr>
                <w:b/>
                <w:bCs/>
                <w:color w:val="000000"/>
              </w:rPr>
              <w:t>3</w:t>
            </w:r>
          </w:p>
        </w:tc>
        <w:tc>
          <w:tcPr>
            <w:tcW w:w="285" w:type="pct"/>
            <w:noWrap/>
            <w:vAlign w:val="center"/>
          </w:tcPr>
          <w:p w14:paraId="6707E9A9" w14:textId="77777777" w:rsidR="009E589F" w:rsidRPr="00F27BBE" w:rsidRDefault="009E589F" w:rsidP="00C20721">
            <w:pPr>
              <w:jc w:val="center"/>
              <w:rPr>
                <w:b/>
                <w:bCs/>
                <w:color w:val="000000"/>
              </w:rPr>
            </w:pPr>
            <w:r w:rsidRPr="00F27BBE">
              <w:rPr>
                <w:b/>
                <w:bCs/>
                <w:color w:val="000000"/>
              </w:rPr>
              <w:t>4</w:t>
            </w:r>
          </w:p>
        </w:tc>
        <w:tc>
          <w:tcPr>
            <w:tcW w:w="255" w:type="pct"/>
            <w:noWrap/>
            <w:vAlign w:val="center"/>
          </w:tcPr>
          <w:p w14:paraId="359BDD06" w14:textId="77777777" w:rsidR="009E589F" w:rsidRPr="00F27BBE" w:rsidRDefault="009E589F" w:rsidP="00C20721">
            <w:pPr>
              <w:jc w:val="center"/>
              <w:rPr>
                <w:b/>
                <w:bCs/>
                <w:color w:val="000000"/>
              </w:rPr>
            </w:pPr>
            <w:r w:rsidRPr="00F27BBE">
              <w:rPr>
                <w:b/>
                <w:bCs/>
                <w:color w:val="000000"/>
              </w:rPr>
              <w:t>5</w:t>
            </w:r>
          </w:p>
        </w:tc>
        <w:tc>
          <w:tcPr>
            <w:tcW w:w="285" w:type="pct"/>
            <w:noWrap/>
            <w:vAlign w:val="center"/>
          </w:tcPr>
          <w:p w14:paraId="377B06D9" w14:textId="77777777" w:rsidR="009E589F" w:rsidRPr="00F27BBE" w:rsidRDefault="009E589F" w:rsidP="00C20721">
            <w:pPr>
              <w:jc w:val="center"/>
              <w:rPr>
                <w:b/>
                <w:bCs/>
                <w:color w:val="000000"/>
              </w:rPr>
            </w:pPr>
            <w:r w:rsidRPr="00F27BBE">
              <w:rPr>
                <w:b/>
                <w:bCs/>
                <w:color w:val="000000"/>
              </w:rPr>
              <w:t>7</w:t>
            </w:r>
          </w:p>
        </w:tc>
        <w:tc>
          <w:tcPr>
            <w:tcW w:w="285" w:type="pct"/>
            <w:noWrap/>
            <w:vAlign w:val="center"/>
          </w:tcPr>
          <w:p w14:paraId="05C27A3E" w14:textId="77777777" w:rsidR="009E589F" w:rsidRPr="00F27BBE" w:rsidRDefault="009E589F" w:rsidP="00C20721">
            <w:pPr>
              <w:jc w:val="center"/>
              <w:rPr>
                <w:b/>
                <w:bCs/>
                <w:color w:val="000000"/>
              </w:rPr>
            </w:pPr>
            <w:r w:rsidRPr="00F27BBE">
              <w:rPr>
                <w:b/>
                <w:bCs/>
                <w:color w:val="000000"/>
              </w:rPr>
              <w:t>8</w:t>
            </w:r>
          </w:p>
        </w:tc>
        <w:tc>
          <w:tcPr>
            <w:tcW w:w="266" w:type="pct"/>
            <w:vAlign w:val="center"/>
          </w:tcPr>
          <w:p w14:paraId="10D853F9" w14:textId="77777777" w:rsidR="009E589F" w:rsidRPr="00F27BBE" w:rsidRDefault="009E589F" w:rsidP="00C20721">
            <w:pPr>
              <w:jc w:val="center"/>
              <w:rPr>
                <w:b/>
                <w:bCs/>
                <w:color w:val="000000"/>
              </w:rPr>
            </w:pPr>
            <w:r w:rsidRPr="00F27BBE">
              <w:rPr>
                <w:b/>
                <w:bCs/>
                <w:color w:val="000000"/>
              </w:rPr>
              <w:t>9</w:t>
            </w:r>
          </w:p>
        </w:tc>
        <w:tc>
          <w:tcPr>
            <w:tcW w:w="298" w:type="pct"/>
            <w:vAlign w:val="center"/>
          </w:tcPr>
          <w:p w14:paraId="561A3AD1" w14:textId="77777777" w:rsidR="009E589F" w:rsidRPr="00F27BBE" w:rsidRDefault="009E589F" w:rsidP="00C20721">
            <w:pPr>
              <w:jc w:val="center"/>
              <w:rPr>
                <w:b/>
                <w:bCs/>
                <w:color w:val="000000"/>
              </w:rPr>
            </w:pPr>
            <w:r w:rsidRPr="00F27BBE">
              <w:rPr>
                <w:b/>
                <w:bCs/>
                <w:color w:val="000000"/>
              </w:rPr>
              <w:t>12</w:t>
            </w:r>
          </w:p>
        </w:tc>
        <w:tc>
          <w:tcPr>
            <w:tcW w:w="608" w:type="pct"/>
            <w:vAlign w:val="center"/>
          </w:tcPr>
          <w:p w14:paraId="474F4914" w14:textId="77777777" w:rsidR="009E589F" w:rsidRPr="00F27BBE" w:rsidRDefault="009E589F" w:rsidP="00C20721">
            <w:pPr>
              <w:jc w:val="center"/>
              <w:rPr>
                <w:b/>
                <w:color w:val="000000"/>
              </w:rPr>
            </w:pPr>
            <w:r w:rsidRPr="00F27BBE">
              <w:rPr>
                <w:b/>
                <w:color w:val="000000"/>
              </w:rPr>
              <w:t>по всем услугам</w:t>
            </w:r>
          </w:p>
        </w:tc>
      </w:tr>
      <w:tr w:rsidR="009E589F" w:rsidRPr="00F27BBE" w14:paraId="2D89DF0C" w14:textId="77777777" w:rsidTr="004D2D6D">
        <w:trPr>
          <w:trHeight w:val="330"/>
          <w:jc w:val="center"/>
        </w:trPr>
        <w:tc>
          <w:tcPr>
            <w:tcW w:w="5000" w:type="pct"/>
            <w:gridSpan w:val="11"/>
            <w:vAlign w:val="center"/>
          </w:tcPr>
          <w:p w14:paraId="486A3541" w14:textId="77777777" w:rsidR="009E589F" w:rsidRPr="00F27BBE" w:rsidRDefault="009E589F" w:rsidP="00C20721">
            <w:pPr>
              <w:jc w:val="center"/>
              <w:rPr>
                <w:b/>
                <w:i/>
                <w:color w:val="000000"/>
              </w:rPr>
            </w:pPr>
            <w:r w:rsidRPr="00F27BBE">
              <w:rPr>
                <w:b/>
                <w:i/>
                <w:color w:val="000000"/>
              </w:rPr>
              <w:t>на подачу документов</w:t>
            </w:r>
          </w:p>
        </w:tc>
      </w:tr>
      <w:tr w:rsidR="009E589F" w:rsidRPr="00F27BBE" w14:paraId="7BB77699" w14:textId="77777777" w:rsidTr="004D2D6D">
        <w:trPr>
          <w:trHeight w:val="330"/>
          <w:jc w:val="center"/>
        </w:trPr>
        <w:tc>
          <w:tcPr>
            <w:tcW w:w="1896" w:type="pct"/>
          </w:tcPr>
          <w:p w14:paraId="1D3EA06F" w14:textId="77777777" w:rsidR="009E589F" w:rsidRPr="00F27BBE" w:rsidRDefault="009E589F" w:rsidP="00C20721">
            <w:pPr>
              <w:spacing w:line="288" w:lineRule="auto"/>
              <w:rPr>
                <w:iCs/>
                <w:color w:val="000000"/>
              </w:rPr>
            </w:pPr>
            <w:r w:rsidRPr="00F27BBE">
              <w:rPr>
                <w:iCs/>
                <w:color w:val="000000"/>
              </w:rPr>
              <w:t>минимальное значение</w:t>
            </w:r>
          </w:p>
        </w:tc>
        <w:tc>
          <w:tcPr>
            <w:tcW w:w="255" w:type="pct"/>
            <w:noWrap/>
            <w:vAlign w:val="center"/>
          </w:tcPr>
          <w:p w14:paraId="069D8A56" w14:textId="77777777" w:rsidR="009E589F" w:rsidRPr="00F27BBE" w:rsidRDefault="009E589F" w:rsidP="00C20721">
            <w:pPr>
              <w:jc w:val="center"/>
            </w:pPr>
            <w:r w:rsidRPr="00F27BBE">
              <w:t>3</w:t>
            </w:r>
          </w:p>
        </w:tc>
        <w:tc>
          <w:tcPr>
            <w:tcW w:w="282" w:type="pct"/>
            <w:noWrap/>
            <w:vAlign w:val="center"/>
          </w:tcPr>
          <w:p w14:paraId="64D0A7B5" w14:textId="77777777" w:rsidR="009E589F" w:rsidRPr="00F27BBE" w:rsidRDefault="009E589F" w:rsidP="00C20721">
            <w:pPr>
              <w:jc w:val="center"/>
            </w:pPr>
            <w:r w:rsidRPr="00F27BBE">
              <w:t>15</w:t>
            </w:r>
          </w:p>
        </w:tc>
        <w:tc>
          <w:tcPr>
            <w:tcW w:w="285" w:type="pct"/>
            <w:noWrap/>
            <w:vAlign w:val="center"/>
          </w:tcPr>
          <w:p w14:paraId="33BEB9E0" w14:textId="77777777" w:rsidR="009E589F" w:rsidRPr="00F27BBE" w:rsidRDefault="009E589F" w:rsidP="00C20721">
            <w:pPr>
              <w:jc w:val="center"/>
            </w:pPr>
            <w:r w:rsidRPr="00F27BBE">
              <w:t>10</w:t>
            </w:r>
          </w:p>
        </w:tc>
        <w:tc>
          <w:tcPr>
            <w:tcW w:w="285" w:type="pct"/>
            <w:noWrap/>
            <w:vAlign w:val="center"/>
          </w:tcPr>
          <w:p w14:paraId="36ED882A" w14:textId="77777777" w:rsidR="009E589F" w:rsidRPr="00F27BBE" w:rsidRDefault="009E589F" w:rsidP="00C20721">
            <w:pPr>
              <w:jc w:val="center"/>
            </w:pPr>
            <w:r w:rsidRPr="00F27BBE">
              <w:t>5</w:t>
            </w:r>
          </w:p>
        </w:tc>
        <w:tc>
          <w:tcPr>
            <w:tcW w:w="255" w:type="pct"/>
            <w:noWrap/>
            <w:vAlign w:val="center"/>
          </w:tcPr>
          <w:p w14:paraId="518D792A" w14:textId="77777777" w:rsidR="009E589F" w:rsidRPr="00F27BBE" w:rsidRDefault="009E589F" w:rsidP="00C20721">
            <w:pPr>
              <w:jc w:val="center"/>
            </w:pPr>
            <w:r w:rsidRPr="00F27BBE">
              <w:t>10</w:t>
            </w:r>
          </w:p>
        </w:tc>
        <w:tc>
          <w:tcPr>
            <w:tcW w:w="285" w:type="pct"/>
            <w:noWrap/>
            <w:vAlign w:val="center"/>
          </w:tcPr>
          <w:p w14:paraId="3B6E2C28" w14:textId="77777777" w:rsidR="009E589F" w:rsidRPr="00F27BBE" w:rsidRDefault="009E589F" w:rsidP="00C20721">
            <w:pPr>
              <w:jc w:val="center"/>
            </w:pPr>
            <w:r w:rsidRPr="00F27BBE">
              <w:t>5</w:t>
            </w:r>
          </w:p>
        </w:tc>
        <w:tc>
          <w:tcPr>
            <w:tcW w:w="285" w:type="pct"/>
            <w:noWrap/>
            <w:vAlign w:val="center"/>
          </w:tcPr>
          <w:p w14:paraId="0CA0C397" w14:textId="77777777" w:rsidR="009E589F" w:rsidRPr="00F27BBE" w:rsidRDefault="009E589F" w:rsidP="00C20721">
            <w:pPr>
              <w:jc w:val="center"/>
            </w:pPr>
            <w:r w:rsidRPr="00F27BBE">
              <w:t>15</w:t>
            </w:r>
          </w:p>
        </w:tc>
        <w:tc>
          <w:tcPr>
            <w:tcW w:w="266" w:type="pct"/>
            <w:vAlign w:val="center"/>
          </w:tcPr>
          <w:p w14:paraId="0E7C2F28" w14:textId="77777777" w:rsidR="009E589F" w:rsidRPr="00F27BBE" w:rsidRDefault="009E589F" w:rsidP="00C20721">
            <w:pPr>
              <w:jc w:val="center"/>
            </w:pPr>
            <w:r w:rsidRPr="00F27BBE">
              <w:t>5</w:t>
            </w:r>
          </w:p>
        </w:tc>
        <w:tc>
          <w:tcPr>
            <w:tcW w:w="298" w:type="pct"/>
            <w:vAlign w:val="center"/>
          </w:tcPr>
          <w:p w14:paraId="4D29C6F4" w14:textId="77777777" w:rsidR="009E589F" w:rsidRPr="00F27BBE" w:rsidRDefault="009E589F" w:rsidP="00C20721">
            <w:pPr>
              <w:jc w:val="center"/>
            </w:pPr>
            <w:r w:rsidRPr="00F27BBE">
              <w:t>15</w:t>
            </w:r>
          </w:p>
        </w:tc>
        <w:tc>
          <w:tcPr>
            <w:tcW w:w="608" w:type="pct"/>
            <w:vAlign w:val="center"/>
          </w:tcPr>
          <w:p w14:paraId="56C26C09" w14:textId="77777777" w:rsidR="009E589F" w:rsidRPr="00F27BBE" w:rsidRDefault="009E589F" w:rsidP="00C20721">
            <w:pPr>
              <w:jc w:val="center"/>
              <w:rPr>
                <w:b/>
                <w:color w:val="000000"/>
              </w:rPr>
            </w:pPr>
            <w:r w:rsidRPr="00F27BBE">
              <w:rPr>
                <w:b/>
                <w:color w:val="000000"/>
              </w:rPr>
              <w:t>3</w:t>
            </w:r>
          </w:p>
        </w:tc>
      </w:tr>
      <w:tr w:rsidR="009E589F" w:rsidRPr="00F27BBE" w14:paraId="07856F64" w14:textId="77777777" w:rsidTr="004D2D6D">
        <w:trPr>
          <w:trHeight w:val="330"/>
          <w:jc w:val="center"/>
        </w:trPr>
        <w:tc>
          <w:tcPr>
            <w:tcW w:w="1896" w:type="pct"/>
          </w:tcPr>
          <w:p w14:paraId="484DC9E9" w14:textId="77777777" w:rsidR="009E589F" w:rsidRPr="00F27BBE" w:rsidRDefault="009E589F" w:rsidP="00C20721">
            <w:pPr>
              <w:spacing w:line="288" w:lineRule="auto"/>
              <w:rPr>
                <w:iCs/>
                <w:color w:val="000000"/>
              </w:rPr>
            </w:pPr>
            <w:r w:rsidRPr="00F27BBE">
              <w:rPr>
                <w:iCs/>
                <w:color w:val="000000"/>
              </w:rPr>
              <w:t>среднее значение</w:t>
            </w:r>
          </w:p>
        </w:tc>
        <w:tc>
          <w:tcPr>
            <w:tcW w:w="255" w:type="pct"/>
            <w:noWrap/>
          </w:tcPr>
          <w:p w14:paraId="6B47D312" w14:textId="77777777" w:rsidR="009E589F" w:rsidRPr="00F27BBE" w:rsidRDefault="009E589F" w:rsidP="00C20721">
            <w:pPr>
              <w:jc w:val="center"/>
            </w:pPr>
            <w:r w:rsidRPr="00F27BBE">
              <w:t>8</w:t>
            </w:r>
          </w:p>
        </w:tc>
        <w:tc>
          <w:tcPr>
            <w:tcW w:w="282" w:type="pct"/>
            <w:noWrap/>
          </w:tcPr>
          <w:p w14:paraId="3D795B2A" w14:textId="77777777" w:rsidR="009E589F" w:rsidRPr="00F27BBE" w:rsidRDefault="009E589F" w:rsidP="00C20721">
            <w:pPr>
              <w:jc w:val="center"/>
            </w:pPr>
            <w:r w:rsidRPr="00F27BBE">
              <w:t>15</w:t>
            </w:r>
          </w:p>
        </w:tc>
        <w:tc>
          <w:tcPr>
            <w:tcW w:w="285" w:type="pct"/>
            <w:noWrap/>
          </w:tcPr>
          <w:p w14:paraId="73AB3D63" w14:textId="77777777" w:rsidR="009E589F" w:rsidRPr="00F27BBE" w:rsidRDefault="009E589F" w:rsidP="00C20721">
            <w:pPr>
              <w:jc w:val="center"/>
            </w:pPr>
            <w:r w:rsidRPr="00F27BBE">
              <w:t>14</w:t>
            </w:r>
          </w:p>
        </w:tc>
        <w:tc>
          <w:tcPr>
            <w:tcW w:w="285" w:type="pct"/>
            <w:noWrap/>
          </w:tcPr>
          <w:p w14:paraId="0B5EE4B9" w14:textId="77777777" w:rsidR="009E589F" w:rsidRPr="00F27BBE" w:rsidRDefault="009E589F" w:rsidP="00C20721">
            <w:pPr>
              <w:jc w:val="center"/>
            </w:pPr>
            <w:r w:rsidRPr="00F27BBE">
              <w:t>13</w:t>
            </w:r>
          </w:p>
        </w:tc>
        <w:tc>
          <w:tcPr>
            <w:tcW w:w="255" w:type="pct"/>
            <w:noWrap/>
          </w:tcPr>
          <w:p w14:paraId="52793418" w14:textId="77777777" w:rsidR="009E589F" w:rsidRPr="00F27BBE" w:rsidRDefault="009E589F" w:rsidP="00C20721">
            <w:pPr>
              <w:jc w:val="center"/>
            </w:pPr>
            <w:r w:rsidRPr="00F27BBE">
              <w:t>10</w:t>
            </w:r>
          </w:p>
        </w:tc>
        <w:tc>
          <w:tcPr>
            <w:tcW w:w="285" w:type="pct"/>
            <w:noWrap/>
          </w:tcPr>
          <w:p w14:paraId="0ED060FA" w14:textId="77777777" w:rsidR="009E589F" w:rsidRPr="00F27BBE" w:rsidRDefault="009E589F" w:rsidP="00C20721">
            <w:pPr>
              <w:jc w:val="center"/>
            </w:pPr>
            <w:r w:rsidRPr="00F27BBE">
              <w:t>10</w:t>
            </w:r>
          </w:p>
        </w:tc>
        <w:tc>
          <w:tcPr>
            <w:tcW w:w="285" w:type="pct"/>
            <w:noWrap/>
          </w:tcPr>
          <w:p w14:paraId="6B250BA4" w14:textId="77777777" w:rsidR="009E589F" w:rsidRPr="00F27BBE" w:rsidRDefault="009E589F" w:rsidP="00C20721">
            <w:pPr>
              <w:jc w:val="center"/>
            </w:pPr>
            <w:r w:rsidRPr="00F27BBE">
              <w:t>15</w:t>
            </w:r>
          </w:p>
        </w:tc>
        <w:tc>
          <w:tcPr>
            <w:tcW w:w="266" w:type="pct"/>
          </w:tcPr>
          <w:p w14:paraId="073C94F5" w14:textId="77777777" w:rsidR="009E589F" w:rsidRPr="00F27BBE" w:rsidRDefault="009E589F" w:rsidP="00C20721">
            <w:pPr>
              <w:jc w:val="center"/>
            </w:pPr>
            <w:r w:rsidRPr="00F27BBE">
              <w:t>10</w:t>
            </w:r>
          </w:p>
        </w:tc>
        <w:tc>
          <w:tcPr>
            <w:tcW w:w="298" w:type="pct"/>
          </w:tcPr>
          <w:p w14:paraId="3A2B3094" w14:textId="77777777" w:rsidR="009E589F" w:rsidRPr="00F27BBE" w:rsidRDefault="009E589F" w:rsidP="00C20721">
            <w:pPr>
              <w:jc w:val="center"/>
            </w:pPr>
            <w:r w:rsidRPr="00F27BBE">
              <w:t>15</w:t>
            </w:r>
          </w:p>
        </w:tc>
        <w:tc>
          <w:tcPr>
            <w:tcW w:w="608" w:type="pct"/>
            <w:vAlign w:val="center"/>
          </w:tcPr>
          <w:p w14:paraId="25F372BC" w14:textId="77777777" w:rsidR="009E589F" w:rsidRPr="00F27BBE" w:rsidRDefault="009E589F" w:rsidP="00C20721">
            <w:pPr>
              <w:jc w:val="center"/>
              <w:rPr>
                <w:b/>
                <w:color w:val="000000"/>
              </w:rPr>
            </w:pPr>
            <w:r w:rsidRPr="00F27BBE">
              <w:rPr>
                <w:b/>
                <w:color w:val="000000"/>
              </w:rPr>
              <w:t>12,12</w:t>
            </w:r>
          </w:p>
        </w:tc>
      </w:tr>
      <w:tr w:rsidR="009E589F" w:rsidRPr="00F27BBE" w14:paraId="1DEF215E" w14:textId="77777777" w:rsidTr="004D2D6D">
        <w:trPr>
          <w:trHeight w:val="330"/>
          <w:jc w:val="center"/>
        </w:trPr>
        <w:tc>
          <w:tcPr>
            <w:tcW w:w="1896" w:type="pct"/>
          </w:tcPr>
          <w:p w14:paraId="250F01AF" w14:textId="77777777" w:rsidR="009E589F" w:rsidRPr="00F27BBE" w:rsidRDefault="009E589F" w:rsidP="00C20721">
            <w:pPr>
              <w:spacing w:line="288" w:lineRule="auto"/>
              <w:rPr>
                <w:iCs/>
                <w:color w:val="000000"/>
              </w:rPr>
            </w:pPr>
            <w:r w:rsidRPr="00F27BBE">
              <w:rPr>
                <w:iCs/>
                <w:color w:val="000000"/>
              </w:rPr>
              <w:t>максимальное значение</w:t>
            </w:r>
          </w:p>
        </w:tc>
        <w:tc>
          <w:tcPr>
            <w:tcW w:w="255" w:type="pct"/>
            <w:noWrap/>
          </w:tcPr>
          <w:p w14:paraId="4BC04C73" w14:textId="77777777" w:rsidR="009E589F" w:rsidRPr="00F27BBE" w:rsidRDefault="009E589F" w:rsidP="00C20721">
            <w:pPr>
              <w:jc w:val="center"/>
            </w:pPr>
            <w:r w:rsidRPr="00F27BBE">
              <w:t>15</w:t>
            </w:r>
          </w:p>
        </w:tc>
        <w:tc>
          <w:tcPr>
            <w:tcW w:w="282" w:type="pct"/>
            <w:noWrap/>
          </w:tcPr>
          <w:p w14:paraId="2B41A242" w14:textId="77777777" w:rsidR="009E589F" w:rsidRPr="00F27BBE" w:rsidRDefault="009E589F" w:rsidP="00C20721">
            <w:pPr>
              <w:jc w:val="center"/>
            </w:pPr>
            <w:r w:rsidRPr="00F27BBE">
              <w:t>15</w:t>
            </w:r>
          </w:p>
        </w:tc>
        <w:tc>
          <w:tcPr>
            <w:tcW w:w="285" w:type="pct"/>
            <w:noWrap/>
          </w:tcPr>
          <w:p w14:paraId="0FFA8696" w14:textId="77777777" w:rsidR="009E589F" w:rsidRPr="00F27BBE" w:rsidRDefault="009E589F" w:rsidP="00C20721">
            <w:pPr>
              <w:jc w:val="center"/>
            </w:pPr>
            <w:r w:rsidRPr="00F27BBE">
              <w:t>15</w:t>
            </w:r>
          </w:p>
        </w:tc>
        <w:tc>
          <w:tcPr>
            <w:tcW w:w="285" w:type="pct"/>
            <w:noWrap/>
          </w:tcPr>
          <w:p w14:paraId="1909DC58" w14:textId="77777777" w:rsidR="009E589F" w:rsidRPr="00F27BBE" w:rsidRDefault="009E589F" w:rsidP="00C20721">
            <w:pPr>
              <w:jc w:val="center"/>
            </w:pPr>
            <w:r w:rsidRPr="00F27BBE">
              <w:t>15</w:t>
            </w:r>
          </w:p>
        </w:tc>
        <w:tc>
          <w:tcPr>
            <w:tcW w:w="255" w:type="pct"/>
            <w:noWrap/>
          </w:tcPr>
          <w:p w14:paraId="2A56EA1F" w14:textId="77777777" w:rsidR="009E589F" w:rsidRPr="00F27BBE" w:rsidRDefault="009E589F" w:rsidP="00C20721">
            <w:pPr>
              <w:jc w:val="center"/>
            </w:pPr>
            <w:r w:rsidRPr="00F27BBE">
              <w:t>10</w:t>
            </w:r>
          </w:p>
        </w:tc>
        <w:tc>
          <w:tcPr>
            <w:tcW w:w="285" w:type="pct"/>
            <w:noWrap/>
          </w:tcPr>
          <w:p w14:paraId="63606C0B" w14:textId="77777777" w:rsidR="009E589F" w:rsidRPr="00F27BBE" w:rsidRDefault="009E589F" w:rsidP="00C20721">
            <w:pPr>
              <w:jc w:val="center"/>
            </w:pPr>
            <w:r w:rsidRPr="00F27BBE">
              <w:t>15</w:t>
            </w:r>
          </w:p>
        </w:tc>
        <w:tc>
          <w:tcPr>
            <w:tcW w:w="285" w:type="pct"/>
            <w:noWrap/>
          </w:tcPr>
          <w:p w14:paraId="051DD876" w14:textId="77777777" w:rsidR="009E589F" w:rsidRPr="00F27BBE" w:rsidRDefault="009E589F" w:rsidP="00C20721">
            <w:pPr>
              <w:jc w:val="center"/>
            </w:pPr>
            <w:r w:rsidRPr="00F27BBE">
              <w:t>15</w:t>
            </w:r>
          </w:p>
        </w:tc>
        <w:tc>
          <w:tcPr>
            <w:tcW w:w="266" w:type="pct"/>
          </w:tcPr>
          <w:p w14:paraId="6505E102" w14:textId="77777777" w:rsidR="009E589F" w:rsidRPr="00F27BBE" w:rsidRDefault="009E589F" w:rsidP="00C20721">
            <w:pPr>
              <w:jc w:val="center"/>
            </w:pPr>
            <w:r w:rsidRPr="00F27BBE">
              <w:t>15</w:t>
            </w:r>
          </w:p>
        </w:tc>
        <w:tc>
          <w:tcPr>
            <w:tcW w:w="298" w:type="pct"/>
          </w:tcPr>
          <w:p w14:paraId="2D960822" w14:textId="77777777" w:rsidR="009E589F" w:rsidRPr="00F27BBE" w:rsidRDefault="009E589F" w:rsidP="00C20721">
            <w:pPr>
              <w:jc w:val="center"/>
            </w:pPr>
            <w:r w:rsidRPr="00F27BBE">
              <w:t>15</w:t>
            </w:r>
          </w:p>
        </w:tc>
        <w:tc>
          <w:tcPr>
            <w:tcW w:w="608" w:type="pct"/>
          </w:tcPr>
          <w:p w14:paraId="6FC2C43C" w14:textId="77777777" w:rsidR="009E589F" w:rsidRPr="00F27BBE" w:rsidRDefault="009E589F" w:rsidP="00C20721">
            <w:pPr>
              <w:jc w:val="center"/>
              <w:rPr>
                <w:b/>
              </w:rPr>
            </w:pPr>
            <w:r w:rsidRPr="00F27BBE">
              <w:rPr>
                <w:b/>
              </w:rPr>
              <w:t>15</w:t>
            </w:r>
          </w:p>
        </w:tc>
      </w:tr>
      <w:tr w:rsidR="009E589F" w:rsidRPr="00F27BBE" w14:paraId="327555DD" w14:textId="77777777" w:rsidTr="004D2D6D">
        <w:trPr>
          <w:trHeight w:val="330"/>
          <w:jc w:val="center"/>
        </w:trPr>
        <w:tc>
          <w:tcPr>
            <w:tcW w:w="1896" w:type="pct"/>
          </w:tcPr>
          <w:p w14:paraId="79DFD874" w14:textId="77777777" w:rsidR="009E589F" w:rsidRPr="00F27BBE" w:rsidRDefault="009E589F" w:rsidP="00C20721">
            <w:pPr>
              <w:spacing w:line="288" w:lineRule="auto"/>
              <w:rPr>
                <w:iCs/>
                <w:color w:val="000000"/>
              </w:rPr>
            </w:pPr>
            <w:r w:rsidRPr="00F27BBE">
              <w:rPr>
                <w:iCs/>
                <w:color w:val="000000"/>
              </w:rPr>
              <w:t>модальное значение</w:t>
            </w:r>
          </w:p>
        </w:tc>
        <w:tc>
          <w:tcPr>
            <w:tcW w:w="255" w:type="pct"/>
            <w:noWrap/>
          </w:tcPr>
          <w:p w14:paraId="1B7FDB05" w14:textId="77777777" w:rsidR="009E589F" w:rsidRPr="00F27BBE" w:rsidRDefault="009E589F" w:rsidP="00C20721">
            <w:pPr>
              <w:jc w:val="center"/>
            </w:pPr>
            <w:r w:rsidRPr="00F27BBE">
              <w:t>3</w:t>
            </w:r>
          </w:p>
        </w:tc>
        <w:tc>
          <w:tcPr>
            <w:tcW w:w="282" w:type="pct"/>
            <w:noWrap/>
          </w:tcPr>
          <w:p w14:paraId="1302127B" w14:textId="77777777" w:rsidR="009E589F" w:rsidRPr="00F27BBE" w:rsidRDefault="009E589F" w:rsidP="00C20721">
            <w:pPr>
              <w:jc w:val="center"/>
            </w:pPr>
            <w:r w:rsidRPr="00F27BBE">
              <w:t>15</w:t>
            </w:r>
          </w:p>
        </w:tc>
        <w:tc>
          <w:tcPr>
            <w:tcW w:w="285" w:type="pct"/>
            <w:noWrap/>
          </w:tcPr>
          <w:p w14:paraId="518BACFC" w14:textId="77777777" w:rsidR="009E589F" w:rsidRPr="00F27BBE" w:rsidRDefault="009E589F" w:rsidP="00C20721">
            <w:pPr>
              <w:jc w:val="center"/>
            </w:pPr>
            <w:r w:rsidRPr="00F27BBE">
              <w:t>15</w:t>
            </w:r>
          </w:p>
        </w:tc>
        <w:tc>
          <w:tcPr>
            <w:tcW w:w="285" w:type="pct"/>
            <w:noWrap/>
          </w:tcPr>
          <w:p w14:paraId="76781124" w14:textId="77777777" w:rsidR="009E589F" w:rsidRPr="00F27BBE" w:rsidRDefault="009E589F" w:rsidP="00C20721">
            <w:pPr>
              <w:jc w:val="center"/>
            </w:pPr>
            <w:r w:rsidRPr="00F27BBE">
              <w:t>15</w:t>
            </w:r>
          </w:p>
        </w:tc>
        <w:tc>
          <w:tcPr>
            <w:tcW w:w="255" w:type="pct"/>
            <w:noWrap/>
          </w:tcPr>
          <w:p w14:paraId="77368ADC" w14:textId="77777777" w:rsidR="009E589F" w:rsidRPr="00F27BBE" w:rsidRDefault="009E589F" w:rsidP="00C20721">
            <w:pPr>
              <w:jc w:val="center"/>
            </w:pPr>
            <w:r w:rsidRPr="00F27BBE">
              <w:t>10</w:t>
            </w:r>
          </w:p>
        </w:tc>
        <w:tc>
          <w:tcPr>
            <w:tcW w:w="285" w:type="pct"/>
            <w:noWrap/>
          </w:tcPr>
          <w:p w14:paraId="027A12A3" w14:textId="77777777" w:rsidR="009E589F" w:rsidRPr="00F27BBE" w:rsidRDefault="009E589F" w:rsidP="00C20721">
            <w:pPr>
              <w:jc w:val="center"/>
            </w:pPr>
            <w:r w:rsidRPr="00F27BBE">
              <w:t>5</w:t>
            </w:r>
          </w:p>
        </w:tc>
        <w:tc>
          <w:tcPr>
            <w:tcW w:w="285" w:type="pct"/>
            <w:noWrap/>
          </w:tcPr>
          <w:p w14:paraId="20299C4E" w14:textId="77777777" w:rsidR="009E589F" w:rsidRPr="00F27BBE" w:rsidRDefault="009E589F" w:rsidP="00C20721">
            <w:pPr>
              <w:jc w:val="center"/>
            </w:pPr>
            <w:r w:rsidRPr="00F27BBE">
              <w:t>15</w:t>
            </w:r>
          </w:p>
        </w:tc>
        <w:tc>
          <w:tcPr>
            <w:tcW w:w="266" w:type="pct"/>
          </w:tcPr>
          <w:p w14:paraId="775E32CD" w14:textId="77777777" w:rsidR="009E589F" w:rsidRPr="00F27BBE" w:rsidRDefault="009E589F" w:rsidP="00C20721">
            <w:pPr>
              <w:jc w:val="center"/>
            </w:pPr>
            <w:r w:rsidRPr="00F27BBE">
              <w:t>5</w:t>
            </w:r>
          </w:p>
        </w:tc>
        <w:tc>
          <w:tcPr>
            <w:tcW w:w="298" w:type="pct"/>
          </w:tcPr>
          <w:p w14:paraId="73CFEAD7" w14:textId="77777777" w:rsidR="009E589F" w:rsidRPr="00F27BBE" w:rsidRDefault="009E589F" w:rsidP="00C20721">
            <w:pPr>
              <w:jc w:val="center"/>
            </w:pPr>
            <w:r w:rsidRPr="00F27BBE">
              <w:t>15</w:t>
            </w:r>
          </w:p>
        </w:tc>
        <w:tc>
          <w:tcPr>
            <w:tcW w:w="608" w:type="pct"/>
            <w:vAlign w:val="center"/>
          </w:tcPr>
          <w:p w14:paraId="0A712A6D" w14:textId="77777777" w:rsidR="009E589F" w:rsidRPr="00F27BBE" w:rsidRDefault="009E589F" w:rsidP="00C20721">
            <w:pPr>
              <w:jc w:val="center"/>
              <w:rPr>
                <w:b/>
                <w:color w:val="000000"/>
              </w:rPr>
            </w:pPr>
            <w:r w:rsidRPr="00F27BBE">
              <w:rPr>
                <w:b/>
                <w:color w:val="000000"/>
              </w:rPr>
              <w:t>15</w:t>
            </w:r>
          </w:p>
        </w:tc>
      </w:tr>
      <w:tr w:rsidR="009E589F" w:rsidRPr="00F27BBE" w14:paraId="7622160B" w14:textId="77777777" w:rsidTr="004D2D6D">
        <w:trPr>
          <w:trHeight w:val="330"/>
          <w:jc w:val="center"/>
        </w:trPr>
        <w:tc>
          <w:tcPr>
            <w:tcW w:w="5000" w:type="pct"/>
            <w:gridSpan w:val="11"/>
          </w:tcPr>
          <w:p w14:paraId="5A6BD6F3" w14:textId="77777777" w:rsidR="009E589F" w:rsidRPr="00F27BBE" w:rsidRDefault="009E589F" w:rsidP="00C20721">
            <w:pPr>
              <w:jc w:val="center"/>
              <w:rPr>
                <w:b/>
                <w:i/>
                <w:color w:val="000000"/>
              </w:rPr>
            </w:pPr>
            <w:r w:rsidRPr="00F27BBE">
              <w:rPr>
                <w:b/>
                <w:i/>
                <w:color w:val="000000"/>
              </w:rPr>
              <w:t>на получение результата</w:t>
            </w:r>
          </w:p>
        </w:tc>
      </w:tr>
      <w:tr w:rsidR="009E589F" w:rsidRPr="00F27BBE" w14:paraId="4BF84C0A" w14:textId="77777777" w:rsidTr="004D2D6D">
        <w:trPr>
          <w:trHeight w:val="330"/>
          <w:jc w:val="center"/>
        </w:trPr>
        <w:tc>
          <w:tcPr>
            <w:tcW w:w="1896" w:type="pct"/>
          </w:tcPr>
          <w:p w14:paraId="14B4A82C" w14:textId="77777777" w:rsidR="009E589F" w:rsidRPr="00F27BBE" w:rsidRDefault="009E589F" w:rsidP="00C20721">
            <w:pPr>
              <w:spacing w:line="288" w:lineRule="auto"/>
              <w:rPr>
                <w:iCs/>
                <w:color w:val="000000"/>
              </w:rPr>
            </w:pPr>
            <w:r w:rsidRPr="00F27BBE">
              <w:rPr>
                <w:iCs/>
                <w:color w:val="000000"/>
              </w:rPr>
              <w:t>минимальное значение</w:t>
            </w:r>
          </w:p>
        </w:tc>
        <w:tc>
          <w:tcPr>
            <w:tcW w:w="255" w:type="pct"/>
            <w:noWrap/>
            <w:vAlign w:val="center"/>
          </w:tcPr>
          <w:p w14:paraId="71A46358" w14:textId="77777777" w:rsidR="009E589F" w:rsidRPr="00F27BBE" w:rsidRDefault="009E589F" w:rsidP="00C20721">
            <w:pPr>
              <w:jc w:val="center"/>
            </w:pPr>
            <w:r w:rsidRPr="00F27BBE">
              <w:t>5</w:t>
            </w:r>
          </w:p>
        </w:tc>
        <w:tc>
          <w:tcPr>
            <w:tcW w:w="282" w:type="pct"/>
            <w:noWrap/>
            <w:vAlign w:val="center"/>
          </w:tcPr>
          <w:p w14:paraId="4A840C1F" w14:textId="77777777" w:rsidR="009E589F" w:rsidRPr="00F27BBE" w:rsidRDefault="009E589F" w:rsidP="00C20721">
            <w:pPr>
              <w:jc w:val="center"/>
            </w:pPr>
            <w:r w:rsidRPr="00F27BBE">
              <w:t>15</w:t>
            </w:r>
          </w:p>
        </w:tc>
        <w:tc>
          <w:tcPr>
            <w:tcW w:w="285" w:type="pct"/>
            <w:noWrap/>
            <w:vAlign w:val="center"/>
          </w:tcPr>
          <w:p w14:paraId="46D1E37E" w14:textId="77777777" w:rsidR="009E589F" w:rsidRPr="00F27BBE" w:rsidRDefault="009E589F" w:rsidP="00C20721">
            <w:pPr>
              <w:jc w:val="center"/>
            </w:pPr>
            <w:r w:rsidRPr="00F27BBE">
              <w:t>5</w:t>
            </w:r>
          </w:p>
        </w:tc>
        <w:tc>
          <w:tcPr>
            <w:tcW w:w="285" w:type="pct"/>
            <w:noWrap/>
            <w:vAlign w:val="center"/>
          </w:tcPr>
          <w:p w14:paraId="7D1137A1" w14:textId="77777777" w:rsidR="009E589F" w:rsidRPr="00F27BBE" w:rsidRDefault="009E589F" w:rsidP="00C20721">
            <w:pPr>
              <w:jc w:val="center"/>
            </w:pPr>
            <w:r w:rsidRPr="00F27BBE">
              <w:t>10</w:t>
            </w:r>
          </w:p>
        </w:tc>
        <w:tc>
          <w:tcPr>
            <w:tcW w:w="255" w:type="pct"/>
            <w:noWrap/>
            <w:vAlign w:val="center"/>
          </w:tcPr>
          <w:p w14:paraId="18901A0B" w14:textId="77777777" w:rsidR="009E589F" w:rsidRPr="00F27BBE" w:rsidRDefault="009E589F" w:rsidP="00C20721">
            <w:pPr>
              <w:jc w:val="center"/>
            </w:pPr>
            <w:r w:rsidRPr="00F27BBE">
              <w:t>10</w:t>
            </w:r>
          </w:p>
        </w:tc>
        <w:tc>
          <w:tcPr>
            <w:tcW w:w="285" w:type="pct"/>
            <w:noWrap/>
            <w:vAlign w:val="center"/>
          </w:tcPr>
          <w:p w14:paraId="6B43E9E4" w14:textId="77777777" w:rsidR="009E589F" w:rsidRPr="00F27BBE" w:rsidRDefault="009E589F" w:rsidP="00C20721">
            <w:pPr>
              <w:jc w:val="center"/>
            </w:pPr>
            <w:r w:rsidRPr="00F27BBE">
              <w:t>15</w:t>
            </w:r>
          </w:p>
        </w:tc>
        <w:tc>
          <w:tcPr>
            <w:tcW w:w="285" w:type="pct"/>
            <w:noWrap/>
            <w:vAlign w:val="center"/>
          </w:tcPr>
          <w:p w14:paraId="2770BE20" w14:textId="77777777" w:rsidR="009E589F" w:rsidRPr="00F27BBE" w:rsidRDefault="009E589F" w:rsidP="00C20721">
            <w:pPr>
              <w:jc w:val="center"/>
            </w:pPr>
            <w:r w:rsidRPr="00F27BBE">
              <w:t>15</w:t>
            </w:r>
          </w:p>
        </w:tc>
        <w:tc>
          <w:tcPr>
            <w:tcW w:w="266" w:type="pct"/>
            <w:vAlign w:val="center"/>
          </w:tcPr>
          <w:p w14:paraId="2B3A937D" w14:textId="77777777" w:rsidR="009E589F" w:rsidRPr="00F27BBE" w:rsidRDefault="009E589F" w:rsidP="00C20721">
            <w:pPr>
              <w:jc w:val="center"/>
            </w:pPr>
            <w:r w:rsidRPr="00F27BBE">
              <w:t>5</w:t>
            </w:r>
          </w:p>
        </w:tc>
        <w:tc>
          <w:tcPr>
            <w:tcW w:w="298" w:type="pct"/>
            <w:vAlign w:val="center"/>
          </w:tcPr>
          <w:p w14:paraId="0138EF4A" w14:textId="77777777" w:rsidR="009E589F" w:rsidRPr="00F27BBE" w:rsidRDefault="009E589F" w:rsidP="00C20721">
            <w:pPr>
              <w:jc w:val="center"/>
            </w:pPr>
            <w:r w:rsidRPr="00F27BBE">
              <w:t>7</w:t>
            </w:r>
          </w:p>
        </w:tc>
        <w:tc>
          <w:tcPr>
            <w:tcW w:w="608" w:type="pct"/>
            <w:vAlign w:val="center"/>
          </w:tcPr>
          <w:p w14:paraId="0040AB4D" w14:textId="77777777" w:rsidR="009E589F" w:rsidRPr="00F27BBE" w:rsidRDefault="009E589F" w:rsidP="00C20721">
            <w:pPr>
              <w:jc w:val="center"/>
              <w:rPr>
                <w:b/>
                <w:bCs/>
              </w:rPr>
            </w:pPr>
            <w:r w:rsidRPr="00F27BBE">
              <w:rPr>
                <w:b/>
                <w:bCs/>
              </w:rPr>
              <w:t>5</w:t>
            </w:r>
          </w:p>
        </w:tc>
      </w:tr>
      <w:tr w:rsidR="009E589F" w:rsidRPr="00F27BBE" w14:paraId="4DCA0911" w14:textId="77777777" w:rsidTr="004D2D6D">
        <w:trPr>
          <w:trHeight w:val="330"/>
          <w:jc w:val="center"/>
        </w:trPr>
        <w:tc>
          <w:tcPr>
            <w:tcW w:w="1896" w:type="pct"/>
          </w:tcPr>
          <w:p w14:paraId="0F8A0146" w14:textId="77777777" w:rsidR="009E589F" w:rsidRPr="00F27BBE" w:rsidRDefault="009E589F" w:rsidP="00C20721">
            <w:pPr>
              <w:spacing w:line="288" w:lineRule="auto"/>
              <w:rPr>
                <w:iCs/>
                <w:color w:val="000000"/>
              </w:rPr>
            </w:pPr>
            <w:r w:rsidRPr="00F27BBE">
              <w:rPr>
                <w:iCs/>
                <w:color w:val="000000"/>
              </w:rPr>
              <w:t>среднее значение</w:t>
            </w:r>
          </w:p>
        </w:tc>
        <w:tc>
          <w:tcPr>
            <w:tcW w:w="255" w:type="pct"/>
            <w:noWrap/>
            <w:vAlign w:val="center"/>
          </w:tcPr>
          <w:p w14:paraId="3C5F9C24" w14:textId="77777777" w:rsidR="009E589F" w:rsidRPr="00F27BBE" w:rsidRDefault="009E589F" w:rsidP="00C20721">
            <w:pPr>
              <w:jc w:val="center"/>
            </w:pPr>
            <w:r w:rsidRPr="00F27BBE">
              <w:t>10</w:t>
            </w:r>
          </w:p>
        </w:tc>
        <w:tc>
          <w:tcPr>
            <w:tcW w:w="282" w:type="pct"/>
            <w:noWrap/>
            <w:vAlign w:val="center"/>
          </w:tcPr>
          <w:p w14:paraId="3AF5F662" w14:textId="77777777" w:rsidR="009E589F" w:rsidRPr="00F27BBE" w:rsidRDefault="009E589F" w:rsidP="00C20721">
            <w:pPr>
              <w:jc w:val="center"/>
            </w:pPr>
            <w:r w:rsidRPr="00F27BBE">
              <w:t>15</w:t>
            </w:r>
          </w:p>
        </w:tc>
        <w:tc>
          <w:tcPr>
            <w:tcW w:w="285" w:type="pct"/>
            <w:noWrap/>
            <w:vAlign w:val="center"/>
          </w:tcPr>
          <w:p w14:paraId="08F9D742" w14:textId="77777777" w:rsidR="009E589F" w:rsidRPr="00F27BBE" w:rsidRDefault="009E589F" w:rsidP="00C20721">
            <w:pPr>
              <w:jc w:val="center"/>
            </w:pPr>
            <w:r w:rsidRPr="00F27BBE">
              <w:t>11</w:t>
            </w:r>
          </w:p>
        </w:tc>
        <w:tc>
          <w:tcPr>
            <w:tcW w:w="285" w:type="pct"/>
            <w:noWrap/>
            <w:vAlign w:val="center"/>
          </w:tcPr>
          <w:p w14:paraId="73C3C7A7" w14:textId="77777777" w:rsidR="009E589F" w:rsidRPr="00F27BBE" w:rsidRDefault="009E589F" w:rsidP="00C20721">
            <w:pPr>
              <w:jc w:val="center"/>
            </w:pPr>
            <w:r w:rsidRPr="00F27BBE">
              <w:t>15</w:t>
            </w:r>
          </w:p>
        </w:tc>
        <w:tc>
          <w:tcPr>
            <w:tcW w:w="255" w:type="pct"/>
            <w:noWrap/>
            <w:vAlign w:val="center"/>
          </w:tcPr>
          <w:p w14:paraId="38CF5937" w14:textId="77777777" w:rsidR="009E589F" w:rsidRPr="00F27BBE" w:rsidRDefault="009E589F" w:rsidP="00C20721">
            <w:pPr>
              <w:jc w:val="center"/>
            </w:pPr>
            <w:r w:rsidRPr="00F27BBE">
              <w:t>13</w:t>
            </w:r>
          </w:p>
        </w:tc>
        <w:tc>
          <w:tcPr>
            <w:tcW w:w="285" w:type="pct"/>
            <w:noWrap/>
            <w:vAlign w:val="center"/>
          </w:tcPr>
          <w:p w14:paraId="059E5D17" w14:textId="77777777" w:rsidR="009E589F" w:rsidRPr="00F27BBE" w:rsidRDefault="009E589F" w:rsidP="00C20721">
            <w:pPr>
              <w:jc w:val="center"/>
            </w:pPr>
            <w:r w:rsidRPr="00F27BBE">
              <w:t>15</w:t>
            </w:r>
          </w:p>
        </w:tc>
        <w:tc>
          <w:tcPr>
            <w:tcW w:w="285" w:type="pct"/>
            <w:noWrap/>
            <w:vAlign w:val="center"/>
          </w:tcPr>
          <w:p w14:paraId="2765E11F" w14:textId="77777777" w:rsidR="009E589F" w:rsidRPr="00F27BBE" w:rsidRDefault="009E589F" w:rsidP="00C20721">
            <w:pPr>
              <w:jc w:val="center"/>
            </w:pPr>
            <w:r w:rsidRPr="00F27BBE">
              <w:t>18</w:t>
            </w:r>
          </w:p>
        </w:tc>
        <w:tc>
          <w:tcPr>
            <w:tcW w:w="266" w:type="pct"/>
            <w:vAlign w:val="center"/>
          </w:tcPr>
          <w:p w14:paraId="0A7A2AB9" w14:textId="77777777" w:rsidR="009E589F" w:rsidRPr="00F27BBE" w:rsidRDefault="009E589F" w:rsidP="00C20721">
            <w:pPr>
              <w:jc w:val="center"/>
            </w:pPr>
            <w:r w:rsidRPr="00F27BBE">
              <w:t>10</w:t>
            </w:r>
          </w:p>
        </w:tc>
        <w:tc>
          <w:tcPr>
            <w:tcW w:w="298" w:type="pct"/>
            <w:vAlign w:val="center"/>
          </w:tcPr>
          <w:p w14:paraId="0BC5A120" w14:textId="77777777" w:rsidR="009E589F" w:rsidRPr="00F27BBE" w:rsidRDefault="009E589F" w:rsidP="00C20721">
            <w:pPr>
              <w:jc w:val="center"/>
            </w:pPr>
            <w:r w:rsidRPr="00F27BBE">
              <w:t>11</w:t>
            </w:r>
          </w:p>
        </w:tc>
        <w:tc>
          <w:tcPr>
            <w:tcW w:w="608" w:type="pct"/>
            <w:vAlign w:val="center"/>
          </w:tcPr>
          <w:p w14:paraId="37C2F8A8" w14:textId="77777777" w:rsidR="009E589F" w:rsidRPr="00F27BBE" w:rsidRDefault="009E589F" w:rsidP="00C20721">
            <w:pPr>
              <w:jc w:val="center"/>
              <w:rPr>
                <w:b/>
                <w:bCs/>
              </w:rPr>
            </w:pPr>
            <w:r w:rsidRPr="00F27BBE">
              <w:rPr>
                <w:b/>
                <w:bCs/>
              </w:rPr>
              <w:t>12,88</w:t>
            </w:r>
          </w:p>
        </w:tc>
      </w:tr>
      <w:tr w:rsidR="009E589F" w:rsidRPr="00F27BBE" w14:paraId="5EAC9165" w14:textId="77777777" w:rsidTr="004D2D6D">
        <w:trPr>
          <w:trHeight w:val="330"/>
          <w:jc w:val="center"/>
        </w:trPr>
        <w:tc>
          <w:tcPr>
            <w:tcW w:w="1896" w:type="pct"/>
          </w:tcPr>
          <w:p w14:paraId="5ACAA851" w14:textId="77777777" w:rsidR="009E589F" w:rsidRPr="00F27BBE" w:rsidRDefault="009E589F" w:rsidP="00C20721">
            <w:pPr>
              <w:spacing w:line="288" w:lineRule="auto"/>
              <w:rPr>
                <w:iCs/>
                <w:color w:val="000000"/>
              </w:rPr>
            </w:pPr>
            <w:r w:rsidRPr="00F27BBE">
              <w:rPr>
                <w:iCs/>
                <w:color w:val="000000"/>
              </w:rPr>
              <w:t>максимальное значение</w:t>
            </w:r>
          </w:p>
        </w:tc>
        <w:tc>
          <w:tcPr>
            <w:tcW w:w="255" w:type="pct"/>
            <w:noWrap/>
            <w:vAlign w:val="center"/>
          </w:tcPr>
          <w:p w14:paraId="2BA80EC8" w14:textId="77777777" w:rsidR="009E589F" w:rsidRPr="00F27BBE" w:rsidRDefault="009E589F" w:rsidP="00C20721">
            <w:pPr>
              <w:jc w:val="center"/>
            </w:pPr>
            <w:r w:rsidRPr="00F27BBE">
              <w:t>15</w:t>
            </w:r>
          </w:p>
        </w:tc>
        <w:tc>
          <w:tcPr>
            <w:tcW w:w="282" w:type="pct"/>
            <w:noWrap/>
            <w:vAlign w:val="center"/>
          </w:tcPr>
          <w:p w14:paraId="694BE2F3" w14:textId="77777777" w:rsidR="009E589F" w:rsidRPr="00F27BBE" w:rsidRDefault="009E589F" w:rsidP="00C20721">
            <w:pPr>
              <w:jc w:val="center"/>
            </w:pPr>
            <w:r w:rsidRPr="00F27BBE">
              <w:t>15</w:t>
            </w:r>
          </w:p>
        </w:tc>
        <w:tc>
          <w:tcPr>
            <w:tcW w:w="285" w:type="pct"/>
            <w:noWrap/>
            <w:vAlign w:val="center"/>
          </w:tcPr>
          <w:p w14:paraId="1F4E6B62" w14:textId="77777777" w:rsidR="009E589F" w:rsidRPr="00F27BBE" w:rsidRDefault="009E589F" w:rsidP="00C20721">
            <w:pPr>
              <w:jc w:val="center"/>
            </w:pPr>
            <w:r w:rsidRPr="00F27BBE">
              <w:t>15</w:t>
            </w:r>
          </w:p>
        </w:tc>
        <w:tc>
          <w:tcPr>
            <w:tcW w:w="285" w:type="pct"/>
            <w:noWrap/>
            <w:vAlign w:val="center"/>
          </w:tcPr>
          <w:p w14:paraId="1E7A3FAF" w14:textId="77777777" w:rsidR="009E589F" w:rsidRPr="00F27BBE" w:rsidRDefault="009E589F" w:rsidP="00C20721">
            <w:pPr>
              <w:jc w:val="center"/>
              <w:rPr>
                <w:color w:val="FF0000"/>
              </w:rPr>
            </w:pPr>
            <w:r w:rsidRPr="00F27BBE">
              <w:rPr>
                <w:color w:val="FF0000"/>
              </w:rPr>
              <w:t>20</w:t>
            </w:r>
          </w:p>
        </w:tc>
        <w:tc>
          <w:tcPr>
            <w:tcW w:w="255" w:type="pct"/>
            <w:noWrap/>
            <w:vAlign w:val="center"/>
          </w:tcPr>
          <w:p w14:paraId="52E9CF13" w14:textId="77777777" w:rsidR="009E589F" w:rsidRPr="00F27BBE" w:rsidRDefault="009E589F" w:rsidP="00C20721">
            <w:pPr>
              <w:jc w:val="center"/>
            </w:pPr>
            <w:r w:rsidRPr="00F27BBE">
              <w:t>15</w:t>
            </w:r>
          </w:p>
        </w:tc>
        <w:tc>
          <w:tcPr>
            <w:tcW w:w="285" w:type="pct"/>
            <w:noWrap/>
            <w:vAlign w:val="center"/>
          </w:tcPr>
          <w:p w14:paraId="6EB9F613" w14:textId="77777777" w:rsidR="009E589F" w:rsidRPr="00F27BBE" w:rsidRDefault="009E589F" w:rsidP="00C20721">
            <w:pPr>
              <w:jc w:val="center"/>
            </w:pPr>
            <w:r w:rsidRPr="00F27BBE">
              <w:t>15</w:t>
            </w:r>
          </w:p>
        </w:tc>
        <w:tc>
          <w:tcPr>
            <w:tcW w:w="285" w:type="pct"/>
            <w:noWrap/>
            <w:vAlign w:val="center"/>
          </w:tcPr>
          <w:p w14:paraId="6F221F80" w14:textId="77777777" w:rsidR="009E589F" w:rsidRPr="00F27BBE" w:rsidRDefault="009E589F" w:rsidP="00C20721">
            <w:pPr>
              <w:jc w:val="center"/>
              <w:rPr>
                <w:color w:val="FF0000"/>
              </w:rPr>
            </w:pPr>
            <w:r w:rsidRPr="00F27BBE">
              <w:rPr>
                <w:color w:val="FF0000"/>
              </w:rPr>
              <w:t>20</w:t>
            </w:r>
          </w:p>
        </w:tc>
        <w:tc>
          <w:tcPr>
            <w:tcW w:w="266" w:type="pct"/>
            <w:vAlign w:val="center"/>
          </w:tcPr>
          <w:p w14:paraId="0B1F6139" w14:textId="77777777" w:rsidR="009E589F" w:rsidRPr="00F27BBE" w:rsidRDefault="009E589F" w:rsidP="00C20721">
            <w:pPr>
              <w:jc w:val="center"/>
            </w:pPr>
            <w:r w:rsidRPr="00F27BBE">
              <w:t>15</w:t>
            </w:r>
          </w:p>
        </w:tc>
        <w:tc>
          <w:tcPr>
            <w:tcW w:w="298" w:type="pct"/>
            <w:vAlign w:val="center"/>
          </w:tcPr>
          <w:p w14:paraId="4DE17497" w14:textId="77777777" w:rsidR="009E589F" w:rsidRPr="00F27BBE" w:rsidRDefault="009E589F" w:rsidP="00C20721">
            <w:pPr>
              <w:jc w:val="center"/>
            </w:pPr>
            <w:r w:rsidRPr="00F27BBE">
              <w:t>15</w:t>
            </w:r>
          </w:p>
        </w:tc>
        <w:tc>
          <w:tcPr>
            <w:tcW w:w="608" w:type="pct"/>
            <w:vAlign w:val="center"/>
          </w:tcPr>
          <w:p w14:paraId="5D429720" w14:textId="77777777" w:rsidR="009E589F" w:rsidRPr="00F27BBE" w:rsidRDefault="009E589F" w:rsidP="00C20721">
            <w:pPr>
              <w:jc w:val="center"/>
              <w:rPr>
                <w:b/>
                <w:bCs/>
              </w:rPr>
            </w:pPr>
            <w:r w:rsidRPr="00F27BBE">
              <w:rPr>
                <w:b/>
                <w:bCs/>
              </w:rPr>
              <w:t>20</w:t>
            </w:r>
          </w:p>
        </w:tc>
      </w:tr>
      <w:tr w:rsidR="009E589F" w:rsidRPr="00F27BBE" w14:paraId="6446711D" w14:textId="77777777" w:rsidTr="004D2D6D">
        <w:trPr>
          <w:trHeight w:val="330"/>
          <w:jc w:val="center"/>
        </w:trPr>
        <w:tc>
          <w:tcPr>
            <w:tcW w:w="1896" w:type="pct"/>
          </w:tcPr>
          <w:p w14:paraId="1D52C9AD" w14:textId="77777777" w:rsidR="009E589F" w:rsidRPr="00F27BBE" w:rsidRDefault="009E589F" w:rsidP="00C20721">
            <w:pPr>
              <w:spacing w:line="288" w:lineRule="auto"/>
              <w:rPr>
                <w:iCs/>
                <w:color w:val="000000"/>
              </w:rPr>
            </w:pPr>
            <w:r w:rsidRPr="00F27BBE">
              <w:rPr>
                <w:iCs/>
                <w:color w:val="000000"/>
              </w:rPr>
              <w:t>модальное значение</w:t>
            </w:r>
          </w:p>
        </w:tc>
        <w:tc>
          <w:tcPr>
            <w:tcW w:w="255" w:type="pct"/>
            <w:noWrap/>
            <w:vAlign w:val="center"/>
          </w:tcPr>
          <w:p w14:paraId="0C0FC09A" w14:textId="77777777" w:rsidR="009E589F" w:rsidRPr="00F27BBE" w:rsidRDefault="009E589F" w:rsidP="00C20721">
            <w:pPr>
              <w:jc w:val="center"/>
            </w:pPr>
            <w:r w:rsidRPr="00F27BBE">
              <w:t>10</w:t>
            </w:r>
          </w:p>
        </w:tc>
        <w:tc>
          <w:tcPr>
            <w:tcW w:w="282" w:type="pct"/>
            <w:noWrap/>
            <w:vAlign w:val="center"/>
          </w:tcPr>
          <w:p w14:paraId="535C83C0" w14:textId="77777777" w:rsidR="009E589F" w:rsidRPr="00F27BBE" w:rsidRDefault="009E589F" w:rsidP="00C20721">
            <w:pPr>
              <w:jc w:val="center"/>
            </w:pPr>
            <w:r w:rsidRPr="00F27BBE">
              <w:t>15</w:t>
            </w:r>
          </w:p>
        </w:tc>
        <w:tc>
          <w:tcPr>
            <w:tcW w:w="285" w:type="pct"/>
            <w:noWrap/>
            <w:vAlign w:val="center"/>
          </w:tcPr>
          <w:p w14:paraId="1F37323F" w14:textId="77777777" w:rsidR="009E589F" w:rsidRPr="00F27BBE" w:rsidRDefault="009E589F" w:rsidP="00C20721">
            <w:pPr>
              <w:jc w:val="center"/>
            </w:pPr>
            <w:r w:rsidRPr="00F27BBE">
              <w:t>15</w:t>
            </w:r>
          </w:p>
        </w:tc>
        <w:tc>
          <w:tcPr>
            <w:tcW w:w="285" w:type="pct"/>
            <w:noWrap/>
            <w:vAlign w:val="center"/>
          </w:tcPr>
          <w:p w14:paraId="238F5808" w14:textId="77777777" w:rsidR="009E589F" w:rsidRPr="00F27BBE" w:rsidRDefault="009E589F" w:rsidP="00C20721">
            <w:pPr>
              <w:jc w:val="center"/>
            </w:pPr>
            <w:r w:rsidRPr="00F27BBE">
              <w:t>15</w:t>
            </w:r>
          </w:p>
        </w:tc>
        <w:tc>
          <w:tcPr>
            <w:tcW w:w="255" w:type="pct"/>
            <w:noWrap/>
            <w:vAlign w:val="center"/>
          </w:tcPr>
          <w:p w14:paraId="4D30E6C6" w14:textId="77777777" w:rsidR="009E589F" w:rsidRPr="00F27BBE" w:rsidRDefault="009E589F" w:rsidP="00C20721">
            <w:pPr>
              <w:jc w:val="center"/>
            </w:pPr>
            <w:r w:rsidRPr="00F27BBE">
              <w:t>10</w:t>
            </w:r>
          </w:p>
        </w:tc>
        <w:tc>
          <w:tcPr>
            <w:tcW w:w="285" w:type="pct"/>
            <w:noWrap/>
            <w:vAlign w:val="center"/>
          </w:tcPr>
          <w:p w14:paraId="681218C9" w14:textId="77777777" w:rsidR="009E589F" w:rsidRPr="00F27BBE" w:rsidRDefault="009E589F" w:rsidP="00C20721">
            <w:pPr>
              <w:jc w:val="center"/>
            </w:pPr>
            <w:r w:rsidRPr="00F27BBE">
              <w:t>15</w:t>
            </w:r>
          </w:p>
        </w:tc>
        <w:tc>
          <w:tcPr>
            <w:tcW w:w="285" w:type="pct"/>
            <w:noWrap/>
            <w:vAlign w:val="center"/>
          </w:tcPr>
          <w:p w14:paraId="194DD593" w14:textId="77777777" w:rsidR="009E589F" w:rsidRPr="00F27BBE" w:rsidRDefault="009E589F" w:rsidP="00C20721">
            <w:pPr>
              <w:jc w:val="center"/>
            </w:pPr>
            <w:r w:rsidRPr="00F27BBE">
              <w:t>15</w:t>
            </w:r>
          </w:p>
        </w:tc>
        <w:tc>
          <w:tcPr>
            <w:tcW w:w="266" w:type="pct"/>
            <w:vAlign w:val="center"/>
          </w:tcPr>
          <w:p w14:paraId="5A073A39" w14:textId="77777777" w:rsidR="009E589F" w:rsidRPr="00F27BBE" w:rsidRDefault="009E589F" w:rsidP="00C20721">
            <w:pPr>
              <w:jc w:val="center"/>
            </w:pPr>
            <w:r w:rsidRPr="00F27BBE">
              <w:t>5</w:t>
            </w:r>
          </w:p>
        </w:tc>
        <w:tc>
          <w:tcPr>
            <w:tcW w:w="298" w:type="pct"/>
            <w:vAlign w:val="center"/>
          </w:tcPr>
          <w:p w14:paraId="62518408" w14:textId="77777777" w:rsidR="009E589F" w:rsidRPr="00F27BBE" w:rsidRDefault="009E589F" w:rsidP="00C20721">
            <w:pPr>
              <w:jc w:val="center"/>
            </w:pPr>
            <w:r w:rsidRPr="00F27BBE">
              <w:t>7</w:t>
            </w:r>
          </w:p>
        </w:tc>
        <w:tc>
          <w:tcPr>
            <w:tcW w:w="608" w:type="pct"/>
            <w:vAlign w:val="center"/>
          </w:tcPr>
          <w:p w14:paraId="6C431340" w14:textId="77777777" w:rsidR="009E589F" w:rsidRPr="00F27BBE" w:rsidRDefault="009E589F" w:rsidP="00C20721">
            <w:pPr>
              <w:jc w:val="center"/>
              <w:rPr>
                <w:b/>
                <w:bCs/>
              </w:rPr>
            </w:pPr>
            <w:r w:rsidRPr="00F27BBE">
              <w:rPr>
                <w:b/>
                <w:bCs/>
              </w:rPr>
              <w:t>15</w:t>
            </w:r>
          </w:p>
        </w:tc>
      </w:tr>
    </w:tbl>
    <w:p w14:paraId="7D6E50E7" w14:textId="77777777" w:rsidR="009E589F" w:rsidRPr="00F27BBE" w:rsidRDefault="009E589F" w:rsidP="00C20721">
      <w:pPr>
        <w:spacing w:before="120" w:line="360" w:lineRule="auto"/>
        <w:ind w:firstLine="709"/>
        <w:jc w:val="both"/>
        <w:rPr>
          <w:sz w:val="28"/>
          <w:szCs w:val="28"/>
        </w:rPr>
      </w:pPr>
      <w:r w:rsidRPr="00F27BBE">
        <w:rPr>
          <w:sz w:val="28"/>
          <w:szCs w:val="28"/>
        </w:rPr>
        <w:t>По результатам мониторинга, проведенного в октябре 2013 года, временные затраты заявителей на ожидание в очереди на подачу документов и на получение результата услуги составляли 11,24 минут и 15,45 минут соответственно.</w:t>
      </w:r>
    </w:p>
    <w:p w14:paraId="0C22B94A" w14:textId="77777777" w:rsidR="009E589F" w:rsidRPr="00F27BBE" w:rsidRDefault="009E589F" w:rsidP="00C20721">
      <w:pPr>
        <w:spacing w:line="360" w:lineRule="auto"/>
        <w:ind w:firstLine="709"/>
        <w:jc w:val="both"/>
        <w:rPr>
          <w:sz w:val="28"/>
          <w:szCs w:val="28"/>
        </w:rPr>
      </w:pPr>
      <w:r w:rsidRPr="00F27BBE">
        <w:rPr>
          <w:sz w:val="28"/>
          <w:szCs w:val="28"/>
        </w:rPr>
        <w:t>Превышение нормативно установленного значения показателя (15 минут) зафиксировано по двум услугам при получении результата услуги:</w:t>
      </w:r>
    </w:p>
    <w:p w14:paraId="2B2AF9AA" w14:textId="77777777" w:rsidR="009E589F" w:rsidRPr="00F27BBE" w:rsidRDefault="009E589F" w:rsidP="00C20721">
      <w:pPr>
        <w:spacing w:line="360" w:lineRule="auto"/>
        <w:ind w:firstLine="709"/>
        <w:jc w:val="both"/>
        <w:rPr>
          <w:sz w:val="28"/>
          <w:szCs w:val="28"/>
        </w:rPr>
      </w:pPr>
      <w:r w:rsidRPr="00F27BBE">
        <w:rPr>
          <w:sz w:val="28"/>
          <w:szCs w:val="28"/>
        </w:rPr>
        <w:t>- Заключение договора бесплатной передачи в собственность граждан занимаемого ими жилого помещения в муниципальном жилищном фонде (приватизация);</w:t>
      </w:r>
    </w:p>
    <w:p w14:paraId="2AB8C7ED" w14:textId="77777777" w:rsidR="009E589F" w:rsidRPr="00F27BBE" w:rsidRDefault="009E589F" w:rsidP="00C20721">
      <w:pPr>
        <w:spacing w:line="360" w:lineRule="auto"/>
        <w:ind w:firstLine="709"/>
        <w:jc w:val="both"/>
        <w:rPr>
          <w:sz w:val="28"/>
          <w:szCs w:val="28"/>
        </w:rPr>
      </w:pPr>
      <w:r w:rsidRPr="00F27BBE">
        <w:rPr>
          <w:sz w:val="28"/>
          <w:szCs w:val="28"/>
        </w:rPr>
        <w:t>- Предоставление в собственность граждан земельных участков для ведения садоводства, огородничества и дачного хозяйства.</w:t>
      </w:r>
    </w:p>
    <w:p w14:paraId="0DDA886C" w14:textId="77777777" w:rsidR="009E589F" w:rsidRPr="00F27BBE" w:rsidRDefault="009E589F" w:rsidP="00C20721">
      <w:pPr>
        <w:spacing w:before="120" w:line="360" w:lineRule="auto"/>
        <w:jc w:val="center"/>
        <w:rPr>
          <w:b/>
          <w:i/>
          <w:sz w:val="28"/>
        </w:rPr>
      </w:pPr>
      <w:r w:rsidRPr="00F27BBE">
        <w:rPr>
          <w:b/>
          <w:i/>
          <w:sz w:val="28"/>
        </w:rPr>
        <w:t>4.4. Уровень финансовых издержек.</w:t>
      </w:r>
    </w:p>
    <w:p w14:paraId="13B048FD" w14:textId="77777777" w:rsidR="009E589F" w:rsidRPr="00F27BBE" w:rsidRDefault="009E589F" w:rsidP="00C20721">
      <w:pPr>
        <w:spacing w:line="360" w:lineRule="auto"/>
        <w:ind w:firstLine="709"/>
        <w:jc w:val="both"/>
        <w:rPr>
          <w:sz w:val="28"/>
          <w:szCs w:val="28"/>
        </w:rPr>
      </w:pPr>
      <w:r w:rsidRPr="00F27BBE">
        <w:rPr>
          <w:sz w:val="28"/>
          <w:szCs w:val="28"/>
        </w:rPr>
        <w:t>Во всех исследованных Консультантом административных регламентах предоставления муниципальных услуг (а также проектах административных регламентов) указано, что собственно муниципальных услуга, а также услуги, необходимые и обязательные для ее получения, предоставляются бесплатно. В то же время, по данным респондентов, получение практически всех услуг потребовало от них финансовых затрат (табл. 8).</w:t>
      </w:r>
    </w:p>
    <w:p w14:paraId="6CECDCC3" w14:textId="77777777" w:rsidR="009E589F" w:rsidRPr="00F27BBE" w:rsidRDefault="009E589F" w:rsidP="00C20721">
      <w:pPr>
        <w:spacing w:line="360" w:lineRule="auto"/>
        <w:ind w:firstLine="709"/>
        <w:jc w:val="both"/>
        <w:rPr>
          <w:sz w:val="28"/>
          <w:szCs w:val="28"/>
        </w:rPr>
      </w:pPr>
      <w:r w:rsidRPr="00F27BBE">
        <w:rPr>
          <w:sz w:val="28"/>
          <w:szCs w:val="28"/>
        </w:rPr>
        <w:t xml:space="preserve">Согласно данным, табл. 8, наибольший уровень финансовых затрат заявителей отмечен по услуге «Заключение договора бесплатной передачи в </w:t>
      </w:r>
      <w:r w:rsidRPr="00F27BBE">
        <w:rPr>
          <w:sz w:val="28"/>
          <w:szCs w:val="28"/>
        </w:rPr>
        <w:lastRenderedPageBreak/>
        <w:t xml:space="preserve">собственность граждан занимаемого ими жилого помещения в муниципальном жилищном фонде (приватизация)». </w:t>
      </w:r>
    </w:p>
    <w:p w14:paraId="55DE1049" w14:textId="77777777" w:rsidR="009E589F" w:rsidRPr="00F27BBE" w:rsidRDefault="009E589F" w:rsidP="00C20721">
      <w:pPr>
        <w:spacing w:line="360" w:lineRule="auto"/>
        <w:jc w:val="both"/>
        <w:rPr>
          <w:sz w:val="28"/>
        </w:rPr>
      </w:pPr>
      <w:r w:rsidRPr="00F27BBE">
        <w:rPr>
          <w:sz w:val="28"/>
        </w:rPr>
        <w:t>Таблица 8 - Сумма официальных расходов на получение услуги,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0"/>
        <w:gridCol w:w="611"/>
        <w:gridCol w:w="686"/>
        <w:gridCol w:w="603"/>
        <w:gridCol w:w="912"/>
        <w:gridCol w:w="690"/>
        <w:gridCol w:w="690"/>
        <w:gridCol w:w="623"/>
        <w:gridCol w:w="912"/>
        <w:gridCol w:w="907"/>
      </w:tblGrid>
      <w:tr w:rsidR="009E589F" w:rsidRPr="00F27BBE" w14:paraId="6AE67E29" w14:textId="77777777" w:rsidTr="004D2D6D">
        <w:trPr>
          <w:trHeight w:val="330"/>
          <w:tblHeader/>
        </w:trPr>
        <w:tc>
          <w:tcPr>
            <w:tcW w:w="1634" w:type="pct"/>
            <w:shd w:val="clear" w:color="auto" w:fill="auto"/>
            <w:vAlign w:val="center"/>
          </w:tcPr>
          <w:p w14:paraId="4323ACA4" w14:textId="77777777" w:rsidR="009E589F" w:rsidRPr="00F27BBE" w:rsidRDefault="009E589F" w:rsidP="00C20721">
            <w:pPr>
              <w:jc w:val="center"/>
              <w:rPr>
                <w:b/>
                <w:bCs/>
                <w:color w:val="000000"/>
              </w:rPr>
            </w:pPr>
            <w:r w:rsidRPr="00F27BBE">
              <w:rPr>
                <w:b/>
                <w:bCs/>
                <w:color w:val="000000"/>
              </w:rPr>
              <w:t>Сумма расходов</w:t>
            </w:r>
          </w:p>
        </w:tc>
        <w:tc>
          <w:tcPr>
            <w:tcW w:w="310" w:type="pct"/>
            <w:shd w:val="clear" w:color="auto" w:fill="auto"/>
            <w:noWrap/>
            <w:vAlign w:val="center"/>
          </w:tcPr>
          <w:p w14:paraId="4AA2ED8A" w14:textId="77777777" w:rsidR="009E589F" w:rsidRPr="00F27BBE" w:rsidRDefault="009E589F" w:rsidP="00C20721">
            <w:pPr>
              <w:jc w:val="center"/>
              <w:rPr>
                <w:b/>
                <w:bCs/>
                <w:color w:val="000000"/>
              </w:rPr>
            </w:pPr>
            <w:r w:rsidRPr="00F27BBE">
              <w:rPr>
                <w:b/>
                <w:bCs/>
                <w:color w:val="000000"/>
              </w:rPr>
              <w:t>1</w:t>
            </w:r>
          </w:p>
        </w:tc>
        <w:tc>
          <w:tcPr>
            <w:tcW w:w="348" w:type="pct"/>
            <w:shd w:val="clear" w:color="auto" w:fill="auto"/>
            <w:noWrap/>
            <w:vAlign w:val="center"/>
          </w:tcPr>
          <w:p w14:paraId="677F986E" w14:textId="77777777" w:rsidR="009E589F" w:rsidRPr="00F27BBE" w:rsidRDefault="009E589F" w:rsidP="00C20721">
            <w:pPr>
              <w:jc w:val="center"/>
              <w:rPr>
                <w:b/>
                <w:bCs/>
                <w:color w:val="000000"/>
              </w:rPr>
            </w:pPr>
            <w:r w:rsidRPr="00F27BBE">
              <w:rPr>
                <w:b/>
                <w:bCs/>
                <w:color w:val="000000"/>
              </w:rPr>
              <w:t>2</w:t>
            </w:r>
          </w:p>
        </w:tc>
        <w:tc>
          <w:tcPr>
            <w:tcW w:w="306" w:type="pct"/>
            <w:shd w:val="clear" w:color="auto" w:fill="auto"/>
            <w:noWrap/>
            <w:vAlign w:val="center"/>
          </w:tcPr>
          <w:p w14:paraId="250790E0" w14:textId="77777777" w:rsidR="009E589F" w:rsidRPr="00F27BBE" w:rsidRDefault="009E589F" w:rsidP="00C20721">
            <w:pPr>
              <w:jc w:val="center"/>
              <w:rPr>
                <w:b/>
                <w:bCs/>
                <w:color w:val="000000"/>
              </w:rPr>
            </w:pPr>
            <w:r w:rsidRPr="00F27BBE">
              <w:rPr>
                <w:b/>
                <w:bCs/>
                <w:color w:val="000000"/>
              </w:rPr>
              <w:t>3</w:t>
            </w:r>
          </w:p>
        </w:tc>
        <w:tc>
          <w:tcPr>
            <w:tcW w:w="463" w:type="pct"/>
            <w:shd w:val="clear" w:color="auto" w:fill="auto"/>
            <w:noWrap/>
            <w:vAlign w:val="center"/>
          </w:tcPr>
          <w:p w14:paraId="2E4D9DD8" w14:textId="77777777" w:rsidR="009E589F" w:rsidRPr="00F27BBE" w:rsidRDefault="009E589F" w:rsidP="00C20721">
            <w:pPr>
              <w:jc w:val="center"/>
              <w:rPr>
                <w:b/>
                <w:bCs/>
                <w:color w:val="000000"/>
              </w:rPr>
            </w:pPr>
            <w:r w:rsidRPr="00F27BBE">
              <w:rPr>
                <w:b/>
                <w:bCs/>
                <w:color w:val="000000"/>
              </w:rPr>
              <w:t>4</w:t>
            </w:r>
          </w:p>
        </w:tc>
        <w:tc>
          <w:tcPr>
            <w:tcW w:w="350" w:type="pct"/>
            <w:shd w:val="clear" w:color="auto" w:fill="auto"/>
            <w:noWrap/>
            <w:vAlign w:val="center"/>
          </w:tcPr>
          <w:p w14:paraId="72AD3158" w14:textId="77777777" w:rsidR="009E589F" w:rsidRPr="00F27BBE" w:rsidRDefault="009E589F" w:rsidP="00C20721">
            <w:pPr>
              <w:jc w:val="center"/>
              <w:rPr>
                <w:b/>
                <w:bCs/>
                <w:color w:val="000000"/>
              </w:rPr>
            </w:pPr>
            <w:r w:rsidRPr="00F27BBE">
              <w:rPr>
                <w:b/>
                <w:bCs/>
                <w:color w:val="000000"/>
              </w:rPr>
              <w:t>5</w:t>
            </w:r>
          </w:p>
        </w:tc>
        <w:tc>
          <w:tcPr>
            <w:tcW w:w="350" w:type="pct"/>
            <w:shd w:val="clear" w:color="auto" w:fill="auto"/>
            <w:noWrap/>
            <w:vAlign w:val="center"/>
          </w:tcPr>
          <w:p w14:paraId="794B00EA" w14:textId="77777777" w:rsidR="009E589F" w:rsidRPr="00F27BBE" w:rsidRDefault="009E589F" w:rsidP="00C20721">
            <w:pPr>
              <w:jc w:val="center"/>
              <w:rPr>
                <w:b/>
                <w:bCs/>
                <w:color w:val="000000"/>
              </w:rPr>
            </w:pPr>
            <w:r w:rsidRPr="00F27BBE">
              <w:rPr>
                <w:b/>
                <w:bCs/>
                <w:color w:val="000000"/>
              </w:rPr>
              <w:t>7</w:t>
            </w:r>
          </w:p>
        </w:tc>
        <w:tc>
          <w:tcPr>
            <w:tcW w:w="316" w:type="pct"/>
            <w:shd w:val="clear" w:color="auto" w:fill="auto"/>
            <w:noWrap/>
            <w:vAlign w:val="center"/>
          </w:tcPr>
          <w:p w14:paraId="4D6F0C44" w14:textId="77777777" w:rsidR="009E589F" w:rsidRPr="00F27BBE" w:rsidRDefault="009E589F" w:rsidP="00C20721">
            <w:pPr>
              <w:jc w:val="center"/>
              <w:rPr>
                <w:b/>
                <w:bCs/>
                <w:color w:val="000000"/>
              </w:rPr>
            </w:pPr>
            <w:r w:rsidRPr="00F27BBE">
              <w:rPr>
                <w:b/>
                <w:bCs/>
                <w:color w:val="000000"/>
              </w:rPr>
              <w:t>8</w:t>
            </w:r>
          </w:p>
        </w:tc>
        <w:tc>
          <w:tcPr>
            <w:tcW w:w="463" w:type="pct"/>
            <w:shd w:val="clear" w:color="auto" w:fill="auto"/>
            <w:noWrap/>
            <w:vAlign w:val="center"/>
          </w:tcPr>
          <w:p w14:paraId="38365EE6" w14:textId="77777777" w:rsidR="009E589F" w:rsidRPr="00F27BBE" w:rsidRDefault="009E589F" w:rsidP="00C20721">
            <w:pPr>
              <w:jc w:val="center"/>
              <w:rPr>
                <w:b/>
                <w:bCs/>
                <w:color w:val="000000"/>
              </w:rPr>
            </w:pPr>
            <w:r w:rsidRPr="00F27BBE">
              <w:rPr>
                <w:b/>
                <w:bCs/>
                <w:color w:val="000000"/>
              </w:rPr>
              <w:t>9</w:t>
            </w:r>
          </w:p>
        </w:tc>
        <w:tc>
          <w:tcPr>
            <w:tcW w:w="461" w:type="pct"/>
            <w:shd w:val="clear" w:color="auto" w:fill="auto"/>
            <w:vAlign w:val="center"/>
          </w:tcPr>
          <w:p w14:paraId="18E3815D" w14:textId="77777777" w:rsidR="009E589F" w:rsidRPr="00F27BBE" w:rsidRDefault="009E589F" w:rsidP="00C20721">
            <w:pPr>
              <w:jc w:val="center"/>
              <w:rPr>
                <w:b/>
                <w:bCs/>
                <w:color w:val="000000"/>
              </w:rPr>
            </w:pPr>
            <w:r w:rsidRPr="00F27BBE">
              <w:rPr>
                <w:b/>
                <w:bCs/>
                <w:color w:val="000000"/>
              </w:rPr>
              <w:t>12</w:t>
            </w:r>
          </w:p>
        </w:tc>
      </w:tr>
      <w:tr w:rsidR="009E589F" w:rsidRPr="00F27BBE" w14:paraId="5FE396B0" w14:textId="77777777" w:rsidTr="004D2D6D">
        <w:trPr>
          <w:trHeight w:val="330"/>
          <w:tblHeader/>
        </w:trPr>
        <w:tc>
          <w:tcPr>
            <w:tcW w:w="1634" w:type="pct"/>
            <w:shd w:val="clear" w:color="auto" w:fill="auto"/>
          </w:tcPr>
          <w:p w14:paraId="2782DFA2" w14:textId="77777777" w:rsidR="009E589F" w:rsidRPr="00F27BBE" w:rsidRDefault="009E589F" w:rsidP="00C20721">
            <w:pPr>
              <w:spacing w:line="288" w:lineRule="auto"/>
              <w:rPr>
                <w:b/>
                <w:iCs/>
                <w:color w:val="000000"/>
              </w:rPr>
            </w:pPr>
            <w:r w:rsidRPr="00F27BBE">
              <w:rPr>
                <w:b/>
                <w:iCs/>
                <w:color w:val="000000"/>
              </w:rPr>
              <w:t>нормативное значение</w:t>
            </w:r>
          </w:p>
        </w:tc>
        <w:tc>
          <w:tcPr>
            <w:tcW w:w="310" w:type="pct"/>
            <w:shd w:val="clear" w:color="auto" w:fill="auto"/>
            <w:noWrap/>
            <w:vAlign w:val="center"/>
          </w:tcPr>
          <w:p w14:paraId="62CA23B0" w14:textId="77777777" w:rsidR="009E589F" w:rsidRPr="00F27BBE" w:rsidRDefault="009E589F" w:rsidP="00C20721">
            <w:pPr>
              <w:jc w:val="center"/>
              <w:rPr>
                <w:b/>
                <w:color w:val="000000"/>
              </w:rPr>
            </w:pPr>
            <w:r w:rsidRPr="00F27BBE">
              <w:rPr>
                <w:b/>
                <w:color w:val="000000"/>
              </w:rPr>
              <w:t>н/д</w:t>
            </w:r>
          </w:p>
        </w:tc>
        <w:tc>
          <w:tcPr>
            <w:tcW w:w="348" w:type="pct"/>
            <w:shd w:val="clear" w:color="auto" w:fill="auto"/>
            <w:noWrap/>
            <w:vAlign w:val="center"/>
          </w:tcPr>
          <w:p w14:paraId="7FC80EF8" w14:textId="77777777" w:rsidR="009E589F" w:rsidRPr="00F27BBE" w:rsidRDefault="009E589F" w:rsidP="00C20721">
            <w:pPr>
              <w:jc w:val="center"/>
              <w:rPr>
                <w:b/>
                <w:color w:val="000000"/>
              </w:rPr>
            </w:pPr>
            <w:r w:rsidRPr="00F27BBE">
              <w:rPr>
                <w:b/>
                <w:color w:val="000000"/>
              </w:rPr>
              <w:t>0</w:t>
            </w:r>
          </w:p>
        </w:tc>
        <w:tc>
          <w:tcPr>
            <w:tcW w:w="306" w:type="pct"/>
            <w:shd w:val="clear" w:color="auto" w:fill="auto"/>
            <w:noWrap/>
            <w:vAlign w:val="center"/>
          </w:tcPr>
          <w:p w14:paraId="38F33FD9" w14:textId="77777777" w:rsidR="009E589F" w:rsidRPr="00F27BBE" w:rsidRDefault="009E589F" w:rsidP="00C20721">
            <w:pPr>
              <w:jc w:val="center"/>
              <w:rPr>
                <w:b/>
                <w:color w:val="000000"/>
              </w:rPr>
            </w:pPr>
            <w:r w:rsidRPr="00F27BBE">
              <w:rPr>
                <w:b/>
                <w:color w:val="000000"/>
              </w:rPr>
              <w:t>0</w:t>
            </w:r>
          </w:p>
        </w:tc>
        <w:tc>
          <w:tcPr>
            <w:tcW w:w="463" w:type="pct"/>
            <w:shd w:val="clear" w:color="auto" w:fill="auto"/>
            <w:noWrap/>
            <w:vAlign w:val="center"/>
          </w:tcPr>
          <w:p w14:paraId="66E53621" w14:textId="77777777" w:rsidR="009E589F" w:rsidRPr="00F27BBE" w:rsidRDefault="009E589F" w:rsidP="00C20721">
            <w:pPr>
              <w:jc w:val="center"/>
              <w:rPr>
                <w:b/>
                <w:color w:val="000000"/>
              </w:rPr>
            </w:pPr>
            <w:r w:rsidRPr="00F27BBE">
              <w:rPr>
                <w:b/>
                <w:color w:val="000000"/>
              </w:rPr>
              <w:t>0</w:t>
            </w:r>
          </w:p>
        </w:tc>
        <w:tc>
          <w:tcPr>
            <w:tcW w:w="350" w:type="pct"/>
            <w:shd w:val="clear" w:color="auto" w:fill="auto"/>
            <w:noWrap/>
            <w:vAlign w:val="center"/>
          </w:tcPr>
          <w:p w14:paraId="025A8914" w14:textId="77777777" w:rsidR="009E589F" w:rsidRPr="00F27BBE" w:rsidRDefault="009E589F" w:rsidP="00C20721">
            <w:pPr>
              <w:jc w:val="center"/>
              <w:rPr>
                <w:b/>
                <w:color w:val="000000"/>
              </w:rPr>
            </w:pPr>
            <w:r w:rsidRPr="00F27BBE">
              <w:rPr>
                <w:b/>
                <w:color w:val="000000"/>
              </w:rPr>
              <w:t>0</w:t>
            </w:r>
          </w:p>
        </w:tc>
        <w:tc>
          <w:tcPr>
            <w:tcW w:w="350" w:type="pct"/>
            <w:shd w:val="clear" w:color="auto" w:fill="auto"/>
            <w:noWrap/>
            <w:vAlign w:val="center"/>
          </w:tcPr>
          <w:p w14:paraId="664965C2" w14:textId="77777777" w:rsidR="009E589F" w:rsidRPr="00F27BBE" w:rsidRDefault="009E589F" w:rsidP="00C20721">
            <w:pPr>
              <w:jc w:val="center"/>
              <w:rPr>
                <w:b/>
                <w:color w:val="000000"/>
              </w:rPr>
            </w:pPr>
            <w:r w:rsidRPr="00F27BBE">
              <w:rPr>
                <w:b/>
                <w:color w:val="000000"/>
              </w:rPr>
              <w:t>0</w:t>
            </w:r>
          </w:p>
        </w:tc>
        <w:tc>
          <w:tcPr>
            <w:tcW w:w="316" w:type="pct"/>
            <w:shd w:val="clear" w:color="auto" w:fill="auto"/>
            <w:noWrap/>
            <w:vAlign w:val="center"/>
          </w:tcPr>
          <w:p w14:paraId="28D1A4BD" w14:textId="77777777" w:rsidR="009E589F" w:rsidRPr="00F27BBE" w:rsidRDefault="009E589F" w:rsidP="00C20721">
            <w:pPr>
              <w:jc w:val="center"/>
              <w:rPr>
                <w:b/>
                <w:color w:val="000000"/>
              </w:rPr>
            </w:pPr>
            <w:r w:rsidRPr="00F27BBE">
              <w:rPr>
                <w:b/>
                <w:color w:val="000000"/>
              </w:rPr>
              <w:t>0</w:t>
            </w:r>
          </w:p>
        </w:tc>
        <w:tc>
          <w:tcPr>
            <w:tcW w:w="463" w:type="pct"/>
            <w:shd w:val="clear" w:color="auto" w:fill="auto"/>
            <w:noWrap/>
            <w:vAlign w:val="center"/>
          </w:tcPr>
          <w:p w14:paraId="0DA9A84D" w14:textId="77777777" w:rsidR="009E589F" w:rsidRPr="00F27BBE" w:rsidRDefault="009E589F" w:rsidP="00C20721">
            <w:pPr>
              <w:jc w:val="center"/>
              <w:rPr>
                <w:b/>
                <w:color w:val="000000"/>
              </w:rPr>
            </w:pPr>
            <w:r w:rsidRPr="00F27BBE">
              <w:rPr>
                <w:b/>
                <w:color w:val="000000"/>
              </w:rPr>
              <w:t>0</w:t>
            </w:r>
          </w:p>
        </w:tc>
        <w:tc>
          <w:tcPr>
            <w:tcW w:w="461" w:type="pct"/>
            <w:shd w:val="clear" w:color="auto" w:fill="auto"/>
            <w:vAlign w:val="center"/>
          </w:tcPr>
          <w:p w14:paraId="40AA49F2" w14:textId="77777777" w:rsidR="009E589F" w:rsidRPr="00F27BBE" w:rsidRDefault="009E589F" w:rsidP="00C20721">
            <w:pPr>
              <w:jc w:val="center"/>
              <w:rPr>
                <w:b/>
                <w:color w:val="000000"/>
              </w:rPr>
            </w:pPr>
            <w:r w:rsidRPr="00F27BBE">
              <w:rPr>
                <w:b/>
                <w:color w:val="000000"/>
              </w:rPr>
              <w:t>н/д</w:t>
            </w:r>
          </w:p>
        </w:tc>
      </w:tr>
      <w:tr w:rsidR="009E589F" w:rsidRPr="00F27BBE" w14:paraId="3275481C" w14:textId="77777777" w:rsidTr="004D2D6D">
        <w:trPr>
          <w:trHeight w:val="330"/>
          <w:tblHeader/>
        </w:trPr>
        <w:tc>
          <w:tcPr>
            <w:tcW w:w="1634" w:type="pct"/>
            <w:shd w:val="clear" w:color="auto" w:fill="auto"/>
          </w:tcPr>
          <w:p w14:paraId="3918CC9B" w14:textId="77777777" w:rsidR="009E589F" w:rsidRPr="00F27BBE" w:rsidRDefault="009E589F" w:rsidP="00C20721">
            <w:r w:rsidRPr="00F27BBE">
              <w:t>среднее значение</w:t>
            </w:r>
          </w:p>
        </w:tc>
        <w:tc>
          <w:tcPr>
            <w:tcW w:w="310" w:type="pct"/>
            <w:shd w:val="clear" w:color="auto" w:fill="auto"/>
            <w:noWrap/>
          </w:tcPr>
          <w:p w14:paraId="076E3B04" w14:textId="77777777" w:rsidR="009E589F" w:rsidRPr="00F27BBE" w:rsidRDefault="009E589F" w:rsidP="00C20721">
            <w:pPr>
              <w:jc w:val="center"/>
            </w:pPr>
            <w:r w:rsidRPr="00F27BBE">
              <w:t>0</w:t>
            </w:r>
          </w:p>
        </w:tc>
        <w:tc>
          <w:tcPr>
            <w:tcW w:w="348" w:type="pct"/>
            <w:shd w:val="clear" w:color="auto" w:fill="auto"/>
            <w:noWrap/>
          </w:tcPr>
          <w:p w14:paraId="2ADAC0BA" w14:textId="77777777" w:rsidR="009E589F" w:rsidRPr="00F27BBE" w:rsidRDefault="009E589F" w:rsidP="00C20721">
            <w:pPr>
              <w:jc w:val="center"/>
            </w:pPr>
            <w:r w:rsidRPr="00F27BBE">
              <w:t>0</w:t>
            </w:r>
          </w:p>
        </w:tc>
        <w:tc>
          <w:tcPr>
            <w:tcW w:w="306" w:type="pct"/>
            <w:shd w:val="clear" w:color="auto" w:fill="auto"/>
            <w:noWrap/>
          </w:tcPr>
          <w:p w14:paraId="252062DC" w14:textId="77777777" w:rsidR="009E589F" w:rsidRPr="00F27BBE" w:rsidRDefault="009E589F" w:rsidP="00C20721">
            <w:pPr>
              <w:jc w:val="center"/>
            </w:pPr>
            <w:r w:rsidRPr="00F27BBE">
              <w:t>0</w:t>
            </w:r>
          </w:p>
        </w:tc>
        <w:tc>
          <w:tcPr>
            <w:tcW w:w="463" w:type="pct"/>
            <w:shd w:val="clear" w:color="auto" w:fill="auto"/>
            <w:noWrap/>
          </w:tcPr>
          <w:p w14:paraId="667D49BE" w14:textId="77777777" w:rsidR="009E589F" w:rsidRPr="00F27BBE" w:rsidRDefault="009E589F" w:rsidP="00C20721">
            <w:pPr>
              <w:jc w:val="center"/>
            </w:pPr>
            <w:r w:rsidRPr="00F27BBE">
              <w:t>2300</w:t>
            </w:r>
          </w:p>
        </w:tc>
        <w:tc>
          <w:tcPr>
            <w:tcW w:w="350" w:type="pct"/>
            <w:shd w:val="clear" w:color="auto" w:fill="auto"/>
            <w:noWrap/>
          </w:tcPr>
          <w:p w14:paraId="6F82E439" w14:textId="77777777" w:rsidR="009E589F" w:rsidRPr="00F27BBE" w:rsidRDefault="009E589F" w:rsidP="00C20721">
            <w:pPr>
              <w:jc w:val="center"/>
            </w:pPr>
            <w:r w:rsidRPr="00F27BBE">
              <w:t>100</w:t>
            </w:r>
          </w:p>
        </w:tc>
        <w:tc>
          <w:tcPr>
            <w:tcW w:w="350" w:type="pct"/>
            <w:shd w:val="clear" w:color="auto" w:fill="auto"/>
            <w:noWrap/>
          </w:tcPr>
          <w:p w14:paraId="0B7A559F" w14:textId="77777777" w:rsidR="009E589F" w:rsidRPr="00F27BBE" w:rsidRDefault="009E589F" w:rsidP="00C20721">
            <w:pPr>
              <w:jc w:val="center"/>
            </w:pPr>
            <w:r w:rsidRPr="00F27BBE">
              <w:t>200</w:t>
            </w:r>
          </w:p>
        </w:tc>
        <w:tc>
          <w:tcPr>
            <w:tcW w:w="316" w:type="pct"/>
            <w:shd w:val="clear" w:color="auto" w:fill="auto"/>
            <w:noWrap/>
          </w:tcPr>
          <w:p w14:paraId="6F33726D" w14:textId="77777777" w:rsidR="009E589F" w:rsidRPr="00F27BBE" w:rsidRDefault="009E589F" w:rsidP="00C20721">
            <w:pPr>
              <w:jc w:val="center"/>
            </w:pPr>
            <w:r w:rsidRPr="00F27BBE">
              <w:t>0</w:t>
            </w:r>
          </w:p>
        </w:tc>
        <w:tc>
          <w:tcPr>
            <w:tcW w:w="463" w:type="pct"/>
            <w:shd w:val="clear" w:color="auto" w:fill="auto"/>
            <w:noWrap/>
          </w:tcPr>
          <w:p w14:paraId="23B9AC3F" w14:textId="77777777" w:rsidR="009E589F" w:rsidRPr="00F27BBE" w:rsidRDefault="009E589F" w:rsidP="00C20721">
            <w:pPr>
              <w:jc w:val="center"/>
            </w:pPr>
            <w:r w:rsidRPr="00F27BBE">
              <w:t>1250</w:t>
            </w:r>
          </w:p>
        </w:tc>
        <w:tc>
          <w:tcPr>
            <w:tcW w:w="461" w:type="pct"/>
            <w:shd w:val="clear" w:color="auto" w:fill="auto"/>
          </w:tcPr>
          <w:p w14:paraId="2511AF0D" w14:textId="77777777" w:rsidR="009E589F" w:rsidRPr="00F27BBE" w:rsidRDefault="009E589F" w:rsidP="00C20721">
            <w:pPr>
              <w:jc w:val="center"/>
            </w:pPr>
            <w:r w:rsidRPr="00F27BBE">
              <w:t>1250</w:t>
            </w:r>
          </w:p>
        </w:tc>
      </w:tr>
      <w:tr w:rsidR="009E589F" w:rsidRPr="00F27BBE" w14:paraId="57CA5950" w14:textId="77777777" w:rsidTr="004D2D6D">
        <w:trPr>
          <w:trHeight w:val="330"/>
          <w:tblHeader/>
        </w:trPr>
        <w:tc>
          <w:tcPr>
            <w:tcW w:w="1634" w:type="pct"/>
            <w:shd w:val="clear" w:color="auto" w:fill="auto"/>
          </w:tcPr>
          <w:p w14:paraId="585C3176" w14:textId="77777777" w:rsidR="009E589F" w:rsidRPr="00F27BBE" w:rsidRDefault="009E589F" w:rsidP="00C20721">
            <w:r w:rsidRPr="00F27BBE">
              <w:t>модальное значение</w:t>
            </w:r>
          </w:p>
        </w:tc>
        <w:tc>
          <w:tcPr>
            <w:tcW w:w="310" w:type="pct"/>
            <w:shd w:val="clear" w:color="auto" w:fill="auto"/>
            <w:noWrap/>
          </w:tcPr>
          <w:p w14:paraId="63E26D28" w14:textId="77777777" w:rsidR="009E589F" w:rsidRPr="00F27BBE" w:rsidRDefault="009E589F" w:rsidP="00C20721">
            <w:pPr>
              <w:jc w:val="center"/>
            </w:pPr>
            <w:r w:rsidRPr="00F27BBE">
              <w:t>0</w:t>
            </w:r>
          </w:p>
        </w:tc>
        <w:tc>
          <w:tcPr>
            <w:tcW w:w="348" w:type="pct"/>
            <w:shd w:val="clear" w:color="auto" w:fill="auto"/>
            <w:noWrap/>
          </w:tcPr>
          <w:p w14:paraId="008289F3" w14:textId="77777777" w:rsidR="009E589F" w:rsidRPr="00F27BBE" w:rsidRDefault="009E589F" w:rsidP="00C20721">
            <w:pPr>
              <w:jc w:val="center"/>
            </w:pPr>
            <w:r w:rsidRPr="00F27BBE">
              <w:t>0</w:t>
            </w:r>
          </w:p>
        </w:tc>
        <w:tc>
          <w:tcPr>
            <w:tcW w:w="306" w:type="pct"/>
            <w:shd w:val="clear" w:color="auto" w:fill="auto"/>
            <w:noWrap/>
          </w:tcPr>
          <w:p w14:paraId="2AF2F0C4" w14:textId="77777777" w:rsidR="009E589F" w:rsidRPr="00F27BBE" w:rsidRDefault="009E589F" w:rsidP="00C20721">
            <w:pPr>
              <w:jc w:val="center"/>
            </w:pPr>
            <w:r w:rsidRPr="00F27BBE">
              <w:t>0</w:t>
            </w:r>
          </w:p>
        </w:tc>
        <w:tc>
          <w:tcPr>
            <w:tcW w:w="463" w:type="pct"/>
            <w:shd w:val="clear" w:color="auto" w:fill="auto"/>
            <w:noWrap/>
          </w:tcPr>
          <w:p w14:paraId="450B5F9A" w14:textId="77777777" w:rsidR="009E589F" w:rsidRPr="00F27BBE" w:rsidRDefault="009E589F" w:rsidP="00C20721">
            <w:pPr>
              <w:jc w:val="center"/>
            </w:pPr>
            <w:r w:rsidRPr="00F27BBE">
              <w:t>0</w:t>
            </w:r>
          </w:p>
        </w:tc>
        <w:tc>
          <w:tcPr>
            <w:tcW w:w="350" w:type="pct"/>
            <w:shd w:val="clear" w:color="auto" w:fill="auto"/>
            <w:noWrap/>
          </w:tcPr>
          <w:p w14:paraId="605F7876" w14:textId="77777777" w:rsidR="009E589F" w:rsidRPr="00F27BBE" w:rsidRDefault="009E589F" w:rsidP="00C20721">
            <w:pPr>
              <w:jc w:val="center"/>
            </w:pPr>
            <w:r w:rsidRPr="00F27BBE">
              <w:t>0</w:t>
            </w:r>
          </w:p>
        </w:tc>
        <w:tc>
          <w:tcPr>
            <w:tcW w:w="350" w:type="pct"/>
            <w:shd w:val="clear" w:color="auto" w:fill="auto"/>
            <w:noWrap/>
          </w:tcPr>
          <w:p w14:paraId="499D4366" w14:textId="77777777" w:rsidR="009E589F" w:rsidRPr="00F27BBE" w:rsidRDefault="009E589F" w:rsidP="00C20721">
            <w:pPr>
              <w:jc w:val="center"/>
            </w:pPr>
            <w:r w:rsidRPr="00F27BBE">
              <w:t>200</w:t>
            </w:r>
          </w:p>
        </w:tc>
        <w:tc>
          <w:tcPr>
            <w:tcW w:w="316" w:type="pct"/>
            <w:shd w:val="clear" w:color="auto" w:fill="auto"/>
            <w:noWrap/>
          </w:tcPr>
          <w:p w14:paraId="312F758D" w14:textId="77777777" w:rsidR="009E589F" w:rsidRPr="00F27BBE" w:rsidRDefault="009E589F" w:rsidP="00C20721">
            <w:pPr>
              <w:jc w:val="center"/>
            </w:pPr>
            <w:r w:rsidRPr="00F27BBE">
              <w:t>0</w:t>
            </w:r>
          </w:p>
        </w:tc>
        <w:tc>
          <w:tcPr>
            <w:tcW w:w="463" w:type="pct"/>
            <w:shd w:val="clear" w:color="auto" w:fill="auto"/>
            <w:noWrap/>
          </w:tcPr>
          <w:p w14:paraId="04BD5F5E" w14:textId="77777777" w:rsidR="009E589F" w:rsidRPr="00F27BBE" w:rsidRDefault="009E589F" w:rsidP="00C20721">
            <w:pPr>
              <w:jc w:val="center"/>
            </w:pPr>
            <w:r w:rsidRPr="00F27BBE">
              <w:t>0</w:t>
            </w:r>
          </w:p>
        </w:tc>
        <w:tc>
          <w:tcPr>
            <w:tcW w:w="461" w:type="pct"/>
            <w:shd w:val="clear" w:color="auto" w:fill="auto"/>
          </w:tcPr>
          <w:p w14:paraId="70005503" w14:textId="77777777" w:rsidR="009E589F" w:rsidRPr="00F27BBE" w:rsidRDefault="009E589F" w:rsidP="00C20721">
            <w:pPr>
              <w:jc w:val="center"/>
            </w:pPr>
            <w:r w:rsidRPr="00F27BBE">
              <w:t>0</w:t>
            </w:r>
          </w:p>
        </w:tc>
      </w:tr>
      <w:tr w:rsidR="009E589F" w:rsidRPr="00F27BBE" w14:paraId="2C8BEDAA" w14:textId="77777777" w:rsidTr="004D2D6D">
        <w:trPr>
          <w:trHeight w:val="330"/>
          <w:tblHeader/>
        </w:trPr>
        <w:tc>
          <w:tcPr>
            <w:tcW w:w="1634" w:type="pct"/>
            <w:shd w:val="clear" w:color="auto" w:fill="auto"/>
          </w:tcPr>
          <w:p w14:paraId="08D12A68" w14:textId="77777777" w:rsidR="009E589F" w:rsidRPr="00F27BBE" w:rsidRDefault="009E589F" w:rsidP="00C20721">
            <w:r w:rsidRPr="00F27BBE">
              <w:t>минимальное значение</w:t>
            </w:r>
          </w:p>
        </w:tc>
        <w:tc>
          <w:tcPr>
            <w:tcW w:w="310" w:type="pct"/>
            <w:shd w:val="clear" w:color="auto" w:fill="auto"/>
            <w:noWrap/>
          </w:tcPr>
          <w:p w14:paraId="5B54912D" w14:textId="77777777" w:rsidR="009E589F" w:rsidRPr="00F27BBE" w:rsidRDefault="009E589F" w:rsidP="00C20721">
            <w:pPr>
              <w:jc w:val="center"/>
            </w:pPr>
            <w:r w:rsidRPr="00F27BBE">
              <w:t>0</w:t>
            </w:r>
          </w:p>
        </w:tc>
        <w:tc>
          <w:tcPr>
            <w:tcW w:w="348" w:type="pct"/>
            <w:shd w:val="clear" w:color="auto" w:fill="auto"/>
            <w:noWrap/>
          </w:tcPr>
          <w:p w14:paraId="56524A6E" w14:textId="77777777" w:rsidR="009E589F" w:rsidRPr="00F27BBE" w:rsidRDefault="009E589F" w:rsidP="00C20721">
            <w:pPr>
              <w:jc w:val="center"/>
            </w:pPr>
            <w:r w:rsidRPr="00F27BBE">
              <w:t>0</w:t>
            </w:r>
          </w:p>
        </w:tc>
        <w:tc>
          <w:tcPr>
            <w:tcW w:w="306" w:type="pct"/>
            <w:shd w:val="clear" w:color="auto" w:fill="auto"/>
            <w:noWrap/>
          </w:tcPr>
          <w:p w14:paraId="2DFE4B0F" w14:textId="77777777" w:rsidR="009E589F" w:rsidRPr="00F27BBE" w:rsidRDefault="009E589F" w:rsidP="00C20721">
            <w:pPr>
              <w:jc w:val="center"/>
            </w:pPr>
            <w:r w:rsidRPr="00F27BBE">
              <w:t>0</w:t>
            </w:r>
          </w:p>
        </w:tc>
        <w:tc>
          <w:tcPr>
            <w:tcW w:w="463" w:type="pct"/>
            <w:shd w:val="clear" w:color="auto" w:fill="auto"/>
            <w:noWrap/>
          </w:tcPr>
          <w:p w14:paraId="0F9243E9" w14:textId="77777777" w:rsidR="009E589F" w:rsidRPr="00F27BBE" w:rsidRDefault="009E589F" w:rsidP="00C20721">
            <w:pPr>
              <w:jc w:val="center"/>
            </w:pPr>
            <w:r w:rsidRPr="00F27BBE">
              <w:t>0</w:t>
            </w:r>
          </w:p>
        </w:tc>
        <w:tc>
          <w:tcPr>
            <w:tcW w:w="350" w:type="pct"/>
            <w:shd w:val="clear" w:color="auto" w:fill="auto"/>
            <w:noWrap/>
          </w:tcPr>
          <w:p w14:paraId="794403BA" w14:textId="77777777" w:rsidR="009E589F" w:rsidRPr="00F27BBE" w:rsidRDefault="009E589F" w:rsidP="00C20721">
            <w:pPr>
              <w:jc w:val="center"/>
            </w:pPr>
            <w:r w:rsidRPr="00F27BBE">
              <w:t>0</w:t>
            </w:r>
          </w:p>
        </w:tc>
        <w:tc>
          <w:tcPr>
            <w:tcW w:w="350" w:type="pct"/>
            <w:shd w:val="clear" w:color="auto" w:fill="auto"/>
            <w:noWrap/>
          </w:tcPr>
          <w:p w14:paraId="414FFEB7" w14:textId="77777777" w:rsidR="009E589F" w:rsidRPr="00F27BBE" w:rsidRDefault="009E589F" w:rsidP="00C20721">
            <w:pPr>
              <w:jc w:val="center"/>
            </w:pPr>
            <w:r w:rsidRPr="00F27BBE">
              <w:t>200</w:t>
            </w:r>
          </w:p>
        </w:tc>
        <w:tc>
          <w:tcPr>
            <w:tcW w:w="316" w:type="pct"/>
            <w:shd w:val="clear" w:color="auto" w:fill="auto"/>
            <w:noWrap/>
          </w:tcPr>
          <w:p w14:paraId="34EB8DF8" w14:textId="77777777" w:rsidR="009E589F" w:rsidRPr="00F27BBE" w:rsidRDefault="009E589F" w:rsidP="00C20721">
            <w:pPr>
              <w:jc w:val="center"/>
            </w:pPr>
            <w:r w:rsidRPr="00F27BBE">
              <w:t>0</w:t>
            </w:r>
          </w:p>
        </w:tc>
        <w:tc>
          <w:tcPr>
            <w:tcW w:w="463" w:type="pct"/>
            <w:shd w:val="clear" w:color="auto" w:fill="auto"/>
            <w:noWrap/>
          </w:tcPr>
          <w:p w14:paraId="4BB2349E" w14:textId="77777777" w:rsidR="009E589F" w:rsidRPr="00F27BBE" w:rsidRDefault="009E589F" w:rsidP="00C20721">
            <w:pPr>
              <w:jc w:val="center"/>
            </w:pPr>
            <w:r w:rsidRPr="00F27BBE">
              <w:t>0</w:t>
            </w:r>
          </w:p>
        </w:tc>
        <w:tc>
          <w:tcPr>
            <w:tcW w:w="461" w:type="pct"/>
            <w:shd w:val="clear" w:color="auto" w:fill="auto"/>
          </w:tcPr>
          <w:p w14:paraId="0E995CDB" w14:textId="77777777" w:rsidR="009E589F" w:rsidRPr="00F27BBE" w:rsidRDefault="009E589F" w:rsidP="00C20721">
            <w:pPr>
              <w:jc w:val="center"/>
            </w:pPr>
            <w:r w:rsidRPr="00F27BBE">
              <w:t>0</w:t>
            </w:r>
          </w:p>
        </w:tc>
      </w:tr>
      <w:tr w:rsidR="009E589F" w:rsidRPr="00F27BBE" w14:paraId="6069F377" w14:textId="77777777" w:rsidTr="004D2D6D">
        <w:trPr>
          <w:trHeight w:val="330"/>
          <w:tblHeader/>
        </w:trPr>
        <w:tc>
          <w:tcPr>
            <w:tcW w:w="1634" w:type="pct"/>
            <w:shd w:val="clear" w:color="auto" w:fill="auto"/>
          </w:tcPr>
          <w:p w14:paraId="0F295DC4" w14:textId="77777777" w:rsidR="009E589F" w:rsidRPr="00F27BBE" w:rsidRDefault="009E589F" w:rsidP="00C20721">
            <w:r w:rsidRPr="00F27BBE">
              <w:t>максимальное значение</w:t>
            </w:r>
          </w:p>
        </w:tc>
        <w:tc>
          <w:tcPr>
            <w:tcW w:w="310" w:type="pct"/>
            <w:shd w:val="clear" w:color="auto" w:fill="auto"/>
            <w:noWrap/>
          </w:tcPr>
          <w:p w14:paraId="40FED4DC" w14:textId="77777777" w:rsidR="009E589F" w:rsidRPr="00F27BBE" w:rsidRDefault="009E589F" w:rsidP="00C20721">
            <w:pPr>
              <w:jc w:val="center"/>
            </w:pPr>
            <w:r w:rsidRPr="00F27BBE">
              <w:t>0</w:t>
            </w:r>
          </w:p>
        </w:tc>
        <w:tc>
          <w:tcPr>
            <w:tcW w:w="348" w:type="pct"/>
            <w:shd w:val="clear" w:color="auto" w:fill="auto"/>
            <w:noWrap/>
          </w:tcPr>
          <w:p w14:paraId="0B38DFA8" w14:textId="77777777" w:rsidR="009E589F" w:rsidRPr="00F27BBE" w:rsidRDefault="009E589F" w:rsidP="00C20721">
            <w:pPr>
              <w:jc w:val="center"/>
            </w:pPr>
            <w:r w:rsidRPr="00F27BBE">
              <w:t>0</w:t>
            </w:r>
          </w:p>
        </w:tc>
        <w:tc>
          <w:tcPr>
            <w:tcW w:w="306" w:type="pct"/>
            <w:shd w:val="clear" w:color="auto" w:fill="auto"/>
            <w:noWrap/>
          </w:tcPr>
          <w:p w14:paraId="1FE8DA71" w14:textId="77777777" w:rsidR="009E589F" w:rsidRPr="00F27BBE" w:rsidRDefault="009E589F" w:rsidP="00C20721">
            <w:pPr>
              <w:jc w:val="center"/>
            </w:pPr>
            <w:r w:rsidRPr="00F27BBE">
              <w:t>0</w:t>
            </w:r>
          </w:p>
        </w:tc>
        <w:tc>
          <w:tcPr>
            <w:tcW w:w="463" w:type="pct"/>
            <w:shd w:val="clear" w:color="auto" w:fill="auto"/>
            <w:noWrap/>
          </w:tcPr>
          <w:p w14:paraId="4310F38C" w14:textId="77777777" w:rsidR="009E589F" w:rsidRPr="00F27BBE" w:rsidRDefault="009E589F" w:rsidP="00C20721">
            <w:pPr>
              <w:jc w:val="center"/>
            </w:pPr>
            <w:r w:rsidRPr="00F27BBE">
              <w:t>5000</w:t>
            </w:r>
          </w:p>
        </w:tc>
        <w:tc>
          <w:tcPr>
            <w:tcW w:w="350" w:type="pct"/>
            <w:shd w:val="clear" w:color="auto" w:fill="auto"/>
            <w:noWrap/>
          </w:tcPr>
          <w:p w14:paraId="7C5C1B2C" w14:textId="77777777" w:rsidR="009E589F" w:rsidRPr="00F27BBE" w:rsidRDefault="009E589F" w:rsidP="00C20721">
            <w:pPr>
              <w:jc w:val="center"/>
            </w:pPr>
            <w:r w:rsidRPr="00F27BBE">
              <w:t>200</w:t>
            </w:r>
          </w:p>
        </w:tc>
        <w:tc>
          <w:tcPr>
            <w:tcW w:w="350" w:type="pct"/>
            <w:shd w:val="clear" w:color="auto" w:fill="auto"/>
            <w:noWrap/>
          </w:tcPr>
          <w:p w14:paraId="748B549A" w14:textId="77777777" w:rsidR="009E589F" w:rsidRPr="00F27BBE" w:rsidRDefault="009E589F" w:rsidP="00C20721">
            <w:pPr>
              <w:jc w:val="center"/>
            </w:pPr>
            <w:r w:rsidRPr="00F27BBE">
              <w:t>200</w:t>
            </w:r>
          </w:p>
        </w:tc>
        <w:tc>
          <w:tcPr>
            <w:tcW w:w="316" w:type="pct"/>
            <w:shd w:val="clear" w:color="auto" w:fill="auto"/>
            <w:noWrap/>
          </w:tcPr>
          <w:p w14:paraId="20398E42" w14:textId="77777777" w:rsidR="009E589F" w:rsidRPr="00F27BBE" w:rsidRDefault="009E589F" w:rsidP="00C20721">
            <w:pPr>
              <w:jc w:val="center"/>
            </w:pPr>
            <w:r w:rsidRPr="00F27BBE">
              <w:t>0</w:t>
            </w:r>
          </w:p>
        </w:tc>
        <w:tc>
          <w:tcPr>
            <w:tcW w:w="463" w:type="pct"/>
            <w:shd w:val="clear" w:color="auto" w:fill="auto"/>
            <w:noWrap/>
          </w:tcPr>
          <w:p w14:paraId="5B134C9F" w14:textId="77777777" w:rsidR="009E589F" w:rsidRPr="00F27BBE" w:rsidRDefault="009E589F" w:rsidP="00C20721">
            <w:pPr>
              <w:jc w:val="center"/>
            </w:pPr>
            <w:r w:rsidRPr="00F27BBE">
              <w:t>2500</w:t>
            </w:r>
          </w:p>
        </w:tc>
        <w:tc>
          <w:tcPr>
            <w:tcW w:w="461" w:type="pct"/>
            <w:shd w:val="clear" w:color="auto" w:fill="auto"/>
          </w:tcPr>
          <w:p w14:paraId="0E6F5704" w14:textId="77777777" w:rsidR="009E589F" w:rsidRPr="00F27BBE" w:rsidRDefault="009E589F" w:rsidP="00C20721">
            <w:pPr>
              <w:jc w:val="center"/>
            </w:pPr>
            <w:r w:rsidRPr="00F27BBE">
              <w:t>2500</w:t>
            </w:r>
          </w:p>
        </w:tc>
      </w:tr>
    </w:tbl>
    <w:p w14:paraId="5BAE1337" w14:textId="77777777" w:rsidR="009E589F" w:rsidRPr="00F27BBE" w:rsidRDefault="009E589F" w:rsidP="00C20721">
      <w:pPr>
        <w:spacing w:before="120" w:line="360" w:lineRule="auto"/>
        <w:ind w:firstLine="709"/>
        <w:jc w:val="both"/>
        <w:rPr>
          <w:sz w:val="28"/>
          <w:szCs w:val="28"/>
        </w:rPr>
      </w:pPr>
      <w:r w:rsidRPr="00F27BBE">
        <w:rPr>
          <w:sz w:val="28"/>
          <w:szCs w:val="28"/>
        </w:rPr>
        <w:t>Не потребовало финансовых затрат получение услуг:</w:t>
      </w:r>
    </w:p>
    <w:p w14:paraId="40240FE7" w14:textId="77777777" w:rsidR="009E589F" w:rsidRPr="00F27BBE" w:rsidRDefault="009E589F" w:rsidP="00C20721">
      <w:pPr>
        <w:spacing w:line="360" w:lineRule="auto"/>
        <w:ind w:firstLine="709"/>
        <w:jc w:val="both"/>
        <w:rPr>
          <w:sz w:val="28"/>
          <w:szCs w:val="28"/>
        </w:rPr>
      </w:pPr>
      <w:r w:rsidRPr="00F27BBE">
        <w:rPr>
          <w:sz w:val="28"/>
          <w:szCs w:val="28"/>
        </w:rPr>
        <w:t>-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4282F27A" w14:textId="77777777" w:rsidR="009E589F" w:rsidRPr="00F27BBE" w:rsidRDefault="009E589F" w:rsidP="00C20721">
      <w:pPr>
        <w:spacing w:line="360" w:lineRule="auto"/>
        <w:ind w:firstLine="709"/>
        <w:jc w:val="both"/>
        <w:rPr>
          <w:sz w:val="28"/>
          <w:szCs w:val="28"/>
        </w:rPr>
      </w:pPr>
      <w:r w:rsidRPr="00F27BBE">
        <w:rPr>
          <w:sz w:val="28"/>
          <w:szCs w:val="28"/>
        </w:rPr>
        <w:t>- «Предоставление жилых помещений по договорам социального найма»;</w:t>
      </w:r>
    </w:p>
    <w:p w14:paraId="349CF8D4" w14:textId="77777777" w:rsidR="009E589F" w:rsidRPr="00F27BBE" w:rsidRDefault="009E589F" w:rsidP="00C20721">
      <w:pPr>
        <w:spacing w:line="360" w:lineRule="auto"/>
        <w:ind w:firstLine="709"/>
        <w:jc w:val="both"/>
        <w:rPr>
          <w:sz w:val="28"/>
          <w:szCs w:val="28"/>
        </w:rPr>
      </w:pPr>
      <w:r w:rsidRPr="00F27BBE">
        <w:rPr>
          <w:sz w:val="28"/>
          <w:szCs w:val="28"/>
        </w:rPr>
        <w:t>- «Прием заявлений, документов, а также постановка граждан на учет в качестве нуждающихся в жилых помещениях»;</w:t>
      </w:r>
    </w:p>
    <w:p w14:paraId="0502B3F0" w14:textId="77777777" w:rsidR="009E589F" w:rsidRPr="00F27BBE" w:rsidRDefault="009E589F" w:rsidP="00C20721">
      <w:pPr>
        <w:spacing w:line="360" w:lineRule="auto"/>
        <w:ind w:firstLine="709"/>
        <w:jc w:val="both"/>
        <w:rPr>
          <w:sz w:val="28"/>
          <w:szCs w:val="28"/>
        </w:rPr>
      </w:pPr>
      <w:r w:rsidRPr="00F27BBE">
        <w:rPr>
          <w:sz w:val="28"/>
          <w:szCs w:val="28"/>
        </w:rPr>
        <w:t>- «Предоставление в собственность граждан земельных участков для ведения садоводства, огородничества и дачного хозяйства».</w:t>
      </w:r>
    </w:p>
    <w:p w14:paraId="53BDA646" w14:textId="77777777" w:rsidR="009E589F" w:rsidRPr="00F27BBE" w:rsidRDefault="009E589F" w:rsidP="00C20721">
      <w:pPr>
        <w:spacing w:line="360" w:lineRule="auto"/>
        <w:ind w:firstLine="709"/>
        <w:jc w:val="both"/>
        <w:rPr>
          <w:sz w:val="28"/>
          <w:szCs w:val="28"/>
        </w:rPr>
      </w:pPr>
      <w:r w:rsidRPr="00F27BBE">
        <w:rPr>
          <w:sz w:val="28"/>
          <w:szCs w:val="28"/>
        </w:rPr>
        <w:t>В ходе мониторинга ни один из респондентов не указал на необходимость обращения к услугам посредников (сторонних организаций).</w:t>
      </w:r>
    </w:p>
    <w:p w14:paraId="2DA0AC17" w14:textId="77777777" w:rsidR="009E589F" w:rsidRPr="00F27BBE" w:rsidRDefault="009E589F" w:rsidP="00C20721">
      <w:pPr>
        <w:spacing w:line="360" w:lineRule="auto"/>
        <w:ind w:firstLine="709"/>
        <w:jc w:val="both"/>
        <w:rPr>
          <w:sz w:val="28"/>
          <w:szCs w:val="28"/>
        </w:rPr>
      </w:pPr>
      <w:r w:rsidRPr="00F27BBE">
        <w:rPr>
          <w:sz w:val="28"/>
          <w:szCs w:val="28"/>
        </w:rPr>
        <w:t>Также не выявлено фактов мотивирования чиновников в целях получения услуги.</w:t>
      </w:r>
    </w:p>
    <w:p w14:paraId="07F6ADF9" w14:textId="77777777" w:rsidR="009E589F" w:rsidRPr="00F27BBE" w:rsidRDefault="009E589F" w:rsidP="00C20721">
      <w:pPr>
        <w:spacing w:before="120" w:line="360" w:lineRule="auto"/>
        <w:jc w:val="center"/>
        <w:rPr>
          <w:b/>
          <w:sz w:val="28"/>
          <w:szCs w:val="28"/>
        </w:rPr>
      </w:pPr>
      <w:r w:rsidRPr="00F27BBE">
        <w:rPr>
          <w:b/>
          <w:sz w:val="28"/>
          <w:szCs w:val="28"/>
        </w:rPr>
        <w:t>5. Проблемы заявителей при получении муниципальных услуг</w:t>
      </w:r>
    </w:p>
    <w:p w14:paraId="1D7CE51A" w14:textId="77777777" w:rsidR="009E589F" w:rsidRPr="00F27BBE" w:rsidRDefault="009E589F" w:rsidP="00C20721">
      <w:pPr>
        <w:spacing w:line="360" w:lineRule="auto"/>
        <w:ind w:firstLine="709"/>
        <w:jc w:val="both"/>
        <w:rPr>
          <w:sz w:val="28"/>
          <w:szCs w:val="28"/>
        </w:rPr>
      </w:pPr>
      <w:r w:rsidRPr="00F27BBE">
        <w:rPr>
          <w:sz w:val="28"/>
          <w:szCs w:val="28"/>
        </w:rPr>
        <w:t>По результатам проведенного исследования определено, что ни у одного респондента не возникло затруднений при получении интересующей его муниципальной услуги. В октябре 2013 года только 41,4% опрошенных указали, что у них не возникло затруднений.</w:t>
      </w:r>
    </w:p>
    <w:p w14:paraId="5B6DE066" w14:textId="77777777" w:rsidR="009E589F" w:rsidRPr="00F27BBE" w:rsidRDefault="009E589F" w:rsidP="00C20721">
      <w:pPr>
        <w:spacing w:line="360" w:lineRule="auto"/>
        <w:ind w:firstLine="709"/>
        <w:jc w:val="both"/>
        <w:rPr>
          <w:sz w:val="28"/>
          <w:szCs w:val="28"/>
        </w:rPr>
      </w:pPr>
      <w:r w:rsidRPr="00F27BBE">
        <w:rPr>
          <w:sz w:val="28"/>
          <w:szCs w:val="28"/>
        </w:rPr>
        <w:t xml:space="preserve">Самыми сложными для заявителей оказались этапы сбора документов для получения услуги (88,0% опрошенных) и получение результата услуги (52,0%). </w:t>
      </w:r>
    </w:p>
    <w:p w14:paraId="21468D9C" w14:textId="77777777" w:rsidR="009E589F" w:rsidRPr="00F27BBE" w:rsidRDefault="009E589F" w:rsidP="00C20721">
      <w:pPr>
        <w:spacing w:line="360" w:lineRule="auto"/>
        <w:ind w:firstLine="709"/>
        <w:jc w:val="both"/>
        <w:rPr>
          <w:sz w:val="28"/>
          <w:szCs w:val="28"/>
        </w:rPr>
      </w:pPr>
      <w:r w:rsidRPr="00F27BBE">
        <w:rPr>
          <w:sz w:val="28"/>
          <w:szCs w:val="28"/>
        </w:rPr>
        <w:t>При ответе на вопрос «Что для вас имеет наибольшее значение при получении указанной вами услуги в будущем?» заявители указали следующее:</w:t>
      </w:r>
    </w:p>
    <w:p w14:paraId="2AB36A5F" w14:textId="77777777" w:rsidR="009E589F" w:rsidRPr="00F27BBE" w:rsidRDefault="009E589F" w:rsidP="00C20721">
      <w:pPr>
        <w:spacing w:line="360" w:lineRule="auto"/>
        <w:ind w:firstLine="709"/>
        <w:jc w:val="both"/>
        <w:rPr>
          <w:sz w:val="28"/>
          <w:szCs w:val="28"/>
        </w:rPr>
      </w:pPr>
      <w:r w:rsidRPr="00F27BBE">
        <w:rPr>
          <w:sz w:val="28"/>
          <w:szCs w:val="28"/>
        </w:rPr>
        <w:lastRenderedPageBreak/>
        <w:t>1) сокращение срока предоставления услуги (80,0% респондентов).</w:t>
      </w:r>
    </w:p>
    <w:p w14:paraId="40048A0A" w14:textId="77777777" w:rsidR="009E589F" w:rsidRPr="00F27BBE" w:rsidRDefault="009E589F" w:rsidP="00C20721">
      <w:pPr>
        <w:spacing w:line="360" w:lineRule="auto"/>
        <w:ind w:firstLine="709"/>
        <w:jc w:val="both"/>
        <w:rPr>
          <w:sz w:val="28"/>
          <w:szCs w:val="28"/>
        </w:rPr>
      </w:pPr>
      <w:r w:rsidRPr="00F27BBE">
        <w:rPr>
          <w:sz w:val="28"/>
          <w:szCs w:val="28"/>
        </w:rPr>
        <w:t>2) сокращение числа требуемых документов (16,0%).</w:t>
      </w:r>
    </w:p>
    <w:p w14:paraId="09307F12" w14:textId="77777777" w:rsidR="009E589F" w:rsidRPr="00F27BBE" w:rsidRDefault="009E589F" w:rsidP="00C20721">
      <w:pPr>
        <w:spacing w:line="360" w:lineRule="auto"/>
        <w:ind w:firstLine="709"/>
        <w:jc w:val="both"/>
        <w:rPr>
          <w:sz w:val="28"/>
          <w:szCs w:val="28"/>
        </w:rPr>
      </w:pPr>
      <w:r w:rsidRPr="00F27BBE">
        <w:rPr>
          <w:sz w:val="28"/>
          <w:szCs w:val="28"/>
        </w:rPr>
        <w:t>3) удобство графика работы учреждения (16,0%).</w:t>
      </w:r>
    </w:p>
    <w:p w14:paraId="24879C6C" w14:textId="77777777" w:rsidR="009E589F" w:rsidRPr="00F27BBE" w:rsidRDefault="009E589F" w:rsidP="00C20721">
      <w:pPr>
        <w:spacing w:line="360" w:lineRule="auto"/>
        <w:ind w:firstLine="709"/>
        <w:jc w:val="both"/>
        <w:rPr>
          <w:sz w:val="28"/>
          <w:szCs w:val="28"/>
        </w:rPr>
      </w:pPr>
      <w:r w:rsidRPr="00F27BBE">
        <w:rPr>
          <w:sz w:val="28"/>
          <w:szCs w:val="28"/>
        </w:rPr>
        <w:t>4) сокращение количества обращений в орган власти и иные учреждения (4,0%).</w:t>
      </w:r>
    </w:p>
    <w:p w14:paraId="0188AEA2" w14:textId="77777777" w:rsidR="009E589F" w:rsidRPr="00F27BBE" w:rsidRDefault="009E589F" w:rsidP="00C20721">
      <w:pPr>
        <w:spacing w:line="360" w:lineRule="auto"/>
        <w:ind w:left="360"/>
        <w:jc w:val="center"/>
        <w:rPr>
          <w:b/>
          <w:sz w:val="28"/>
          <w:szCs w:val="28"/>
        </w:rPr>
      </w:pPr>
      <w:r w:rsidRPr="00F27BBE">
        <w:rPr>
          <w:b/>
          <w:sz w:val="28"/>
          <w:szCs w:val="28"/>
        </w:rPr>
        <w:t>6. Общая оценка муниципальных услуг</w:t>
      </w:r>
    </w:p>
    <w:p w14:paraId="73A036B2" w14:textId="77777777" w:rsidR="009E589F" w:rsidRPr="00F27BBE" w:rsidRDefault="009E589F" w:rsidP="00C20721">
      <w:pPr>
        <w:spacing w:line="360" w:lineRule="auto"/>
        <w:ind w:firstLine="720"/>
        <w:jc w:val="both"/>
        <w:rPr>
          <w:color w:val="000000"/>
          <w:sz w:val="28"/>
          <w:szCs w:val="28"/>
        </w:rPr>
      </w:pPr>
      <w:r w:rsidRPr="00F27BBE">
        <w:rPr>
          <w:color w:val="000000"/>
          <w:sz w:val="28"/>
          <w:szCs w:val="28"/>
        </w:rPr>
        <w:t>На вопрос «Удовлетворены ли вы качеством и доступностью предоставления муниципальной услуги?» все опрошенные ответили положительно. В октябре 2013 года данный показатель составлял 93,3% (табл. 9).</w:t>
      </w:r>
    </w:p>
    <w:p w14:paraId="645F2D32" w14:textId="77777777" w:rsidR="009E589F" w:rsidRPr="00F27BBE" w:rsidRDefault="009E589F" w:rsidP="00C20721">
      <w:pPr>
        <w:spacing w:line="360" w:lineRule="auto"/>
        <w:jc w:val="both"/>
        <w:rPr>
          <w:sz w:val="28"/>
        </w:rPr>
      </w:pPr>
      <w:r w:rsidRPr="00F27BBE">
        <w:rPr>
          <w:sz w:val="28"/>
        </w:rPr>
        <w:t>Таблица 9 – Сравнительный анализ общего уровня удовлетворенности за 2013-2014 гг.,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35"/>
        <w:gridCol w:w="612"/>
        <w:gridCol w:w="699"/>
        <w:gridCol w:w="611"/>
        <w:gridCol w:w="698"/>
        <w:gridCol w:w="611"/>
        <w:gridCol w:w="698"/>
        <w:gridCol w:w="611"/>
        <w:gridCol w:w="611"/>
        <w:gridCol w:w="698"/>
        <w:gridCol w:w="611"/>
        <w:gridCol w:w="611"/>
        <w:gridCol w:w="524"/>
        <w:gridCol w:w="524"/>
      </w:tblGrid>
      <w:tr w:rsidR="009E589F" w:rsidRPr="00F27BBE" w14:paraId="0B621255" w14:textId="77777777" w:rsidTr="009E589F">
        <w:trPr>
          <w:trHeight w:val="330"/>
          <w:tblHeader/>
          <w:jc w:val="center"/>
        </w:trPr>
        <w:tc>
          <w:tcPr>
            <w:tcW w:w="879" w:type="pct"/>
            <w:vAlign w:val="center"/>
          </w:tcPr>
          <w:p w14:paraId="3255B726" w14:textId="77777777" w:rsidR="009E589F" w:rsidRPr="00F27BBE" w:rsidRDefault="009E589F" w:rsidP="00C20721">
            <w:pPr>
              <w:jc w:val="center"/>
              <w:rPr>
                <w:b/>
                <w:bCs/>
                <w:color w:val="000000"/>
              </w:rPr>
            </w:pPr>
            <w:r w:rsidRPr="00F27BBE">
              <w:rPr>
                <w:b/>
                <w:bCs/>
                <w:color w:val="000000"/>
              </w:rPr>
              <w:t>Номер услуги</w:t>
            </w:r>
          </w:p>
        </w:tc>
        <w:tc>
          <w:tcPr>
            <w:tcW w:w="310" w:type="pct"/>
            <w:noWrap/>
            <w:vAlign w:val="center"/>
          </w:tcPr>
          <w:p w14:paraId="1D5FFA6F" w14:textId="77777777" w:rsidR="009E589F" w:rsidRPr="00F27BBE" w:rsidRDefault="009E589F" w:rsidP="00C20721">
            <w:pPr>
              <w:jc w:val="center"/>
              <w:rPr>
                <w:b/>
                <w:bCs/>
                <w:color w:val="000000"/>
              </w:rPr>
            </w:pPr>
            <w:r w:rsidRPr="00F27BBE">
              <w:rPr>
                <w:b/>
                <w:bCs/>
                <w:color w:val="000000"/>
              </w:rPr>
              <w:t>1</w:t>
            </w:r>
          </w:p>
        </w:tc>
        <w:tc>
          <w:tcPr>
            <w:tcW w:w="354" w:type="pct"/>
            <w:noWrap/>
            <w:vAlign w:val="center"/>
          </w:tcPr>
          <w:p w14:paraId="06172EB2" w14:textId="77777777" w:rsidR="009E589F" w:rsidRPr="00F27BBE" w:rsidRDefault="009E589F" w:rsidP="00C20721">
            <w:pPr>
              <w:jc w:val="center"/>
              <w:rPr>
                <w:b/>
                <w:bCs/>
                <w:color w:val="000000"/>
              </w:rPr>
            </w:pPr>
            <w:r w:rsidRPr="00F27BBE">
              <w:rPr>
                <w:b/>
                <w:bCs/>
                <w:color w:val="000000"/>
              </w:rPr>
              <w:t>2</w:t>
            </w:r>
          </w:p>
        </w:tc>
        <w:tc>
          <w:tcPr>
            <w:tcW w:w="310" w:type="pct"/>
            <w:noWrap/>
            <w:vAlign w:val="center"/>
          </w:tcPr>
          <w:p w14:paraId="4267293F" w14:textId="77777777" w:rsidR="009E589F" w:rsidRPr="00F27BBE" w:rsidRDefault="009E589F" w:rsidP="00C20721">
            <w:pPr>
              <w:jc w:val="center"/>
              <w:rPr>
                <w:b/>
                <w:bCs/>
                <w:color w:val="000000"/>
              </w:rPr>
            </w:pPr>
            <w:r w:rsidRPr="00F27BBE">
              <w:rPr>
                <w:b/>
                <w:bCs/>
                <w:color w:val="000000"/>
              </w:rPr>
              <w:t>3</w:t>
            </w:r>
          </w:p>
        </w:tc>
        <w:tc>
          <w:tcPr>
            <w:tcW w:w="354" w:type="pct"/>
            <w:noWrap/>
            <w:vAlign w:val="center"/>
          </w:tcPr>
          <w:p w14:paraId="0AA633C7" w14:textId="77777777" w:rsidR="009E589F" w:rsidRPr="00F27BBE" w:rsidRDefault="009E589F" w:rsidP="00C20721">
            <w:pPr>
              <w:jc w:val="center"/>
              <w:rPr>
                <w:b/>
                <w:bCs/>
                <w:color w:val="000000"/>
              </w:rPr>
            </w:pPr>
            <w:r w:rsidRPr="00F27BBE">
              <w:rPr>
                <w:b/>
                <w:bCs/>
                <w:color w:val="000000"/>
              </w:rPr>
              <w:t>4</w:t>
            </w:r>
          </w:p>
        </w:tc>
        <w:tc>
          <w:tcPr>
            <w:tcW w:w="310" w:type="pct"/>
            <w:noWrap/>
            <w:vAlign w:val="center"/>
          </w:tcPr>
          <w:p w14:paraId="251CFD43" w14:textId="77777777" w:rsidR="009E589F" w:rsidRPr="00F27BBE" w:rsidRDefault="009E589F" w:rsidP="00C20721">
            <w:pPr>
              <w:jc w:val="center"/>
              <w:rPr>
                <w:b/>
                <w:bCs/>
                <w:color w:val="000000"/>
              </w:rPr>
            </w:pPr>
            <w:r w:rsidRPr="00F27BBE">
              <w:rPr>
                <w:b/>
                <w:bCs/>
                <w:color w:val="000000"/>
              </w:rPr>
              <w:t>5</w:t>
            </w:r>
          </w:p>
        </w:tc>
        <w:tc>
          <w:tcPr>
            <w:tcW w:w="354" w:type="pct"/>
            <w:noWrap/>
            <w:vAlign w:val="center"/>
          </w:tcPr>
          <w:p w14:paraId="642CAE02" w14:textId="77777777" w:rsidR="009E589F" w:rsidRPr="00F27BBE" w:rsidRDefault="009E589F" w:rsidP="00C20721">
            <w:pPr>
              <w:jc w:val="center"/>
              <w:rPr>
                <w:b/>
                <w:bCs/>
                <w:color w:val="000000"/>
              </w:rPr>
            </w:pPr>
            <w:r w:rsidRPr="00F27BBE">
              <w:rPr>
                <w:b/>
                <w:bCs/>
                <w:color w:val="000000"/>
              </w:rPr>
              <w:t>6</w:t>
            </w:r>
          </w:p>
        </w:tc>
        <w:tc>
          <w:tcPr>
            <w:tcW w:w="310" w:type="pct"/>
            <w:shd w:val="clear" w:color="auto" w:fill="auto"/>
            <w:noWrap/>
            <w:vAlign w:val="center"/>
          </w:tcPr>
          <w:p w14:paraId="211C652F" w14:textId="77777777" w:rsidR="009E589F" w:rsidRPr="00F27BBE" w:rsidRDefault="009E589F" w:rsidP="00C20721">
            <w:pPr>
              <w:jc w:val="center"/>
              <w:rPr>
                <w:b/>
                <w:bCs/>
                <w:color w:val="000000"/>
              </w:rPr>
            </w:pPr>
            <w:r w:rsidRPr="00F27BBE">
              <w:rPr>
                <w:b/>
                <w:bCs/>
                <w:color w:val="000000"/>
              </w:rPr>
              <w:t>8</w:t>
            </w:r>
          </w:p>
        </w:tc>
        <w:tc>
          <w:tcPr>
            <w:tcW w:w="310" w:type="pct"/>
            <w:noWrap/>
            <w:vAlign w:val="center"/>
          </w:tcPr>
          <w:p w14:paraId="59628979" w14:textId="77777777" w:rsidR="009E589F" w:rsidRPr="00F27BBE" w:rsidRDefault="009E589F" w:rsidP="00C20721">
            <w:pPr>
              <w:jc w:val="center"/>
              <w:rPr>
                <w:b/>
                <w:bCs/>
                <w:color w:val="000000"/>
              </w:rPr>
            </w:pPr>
            <w:r w:rsidRPr="00F27BBE">
              <w:rPr>
                <w:b/>
                <w:bCs/>
                <w:color w:val="000000"/>
              </w:rPr>
              <w:t>9</w:t>
            </w:r>
          </w:p>
        </w:tc>
        <w:tc>
          <w:tcPr>
            <w:tcW w:w="354" w:type="pct"/>
            <w:vAlign w:val="center"/>
          </w:tcPr>
          <w:p w14:paraId="3440D926" w14:textId="77777777" w:rsidR="009E589F" w:rsidRPr="00F27BBE" w:rsidRDefault="009E589F" w:rsidP="00C20721">
            <w:pPr>
              <w:jc w:val="center"/>
              <w:rPr>
                <w:b/>
                <w:bCs/>
                <w:color w:val="000000"/>
              </w:rPr>
            </w:pPr>
            <w:r w:rsidRPr="00F27BBE">
              <w:rPr>
                <w:b/>
                <w:bCs/>
                <w:color w:val="000000"/>
              </w:rPr>
              <w:t>10</w:t>
            </w:r>
          </w:p>
        </w:tc>
        <w:tc>
          <w:tcPr>
            <w:tcW w:w="310" w:type="pct"/>
            <w:vAlign w:val="center"/>
          </w:tcPr>
          <w:p w14:paraId="36D759C0" w14:textId="77777777" w:rsidR="009E589F" w:rsidRPr="00F27BBE" w:rsidRDefault="009E589F" w:rsidP="00C20721">
            <w:pPr>
              <w:jc w:val="center"/>
              <w:rPr>
                <w:b/>
                <w:bCs/>
                <w:color w:val="000000"/>
              </w:rPr>
            </w:pPr>
            <w:r w:rsidRPr="00F27BBE">
              <w:rPr>
                <w:b/>
                <w:bCs/>
                <w:color w:val="000000"/>
              </w:rPr>
              <w:t>11</w:t>
            </w:r>
          </w:p>
        </w:tc>
        <w:tc>
          <w:tcPr>
            <w:tcW w:w="310" w:type="pct"/>
            <w:vAlign w:val="center"/>
          </w:tcPr>
          <w:p w14:paraId="7E9AF782" w14:textId="77777777" w:rsidR="009E589F" w:rsidRPr="00F27BBE" w:rsidRDefault="009E589F" w:rsidP="00C20721">
            <w:pPr>
              <w:jc w:val="center"/>
              <w:rPr>
                <w:b/>
                <w:bCs/>
                <w:color w:val="000000"/>
              </w:rPr>
            </w:pPr>
            <w:r w:rsidRPr="00F27BBE">
              <w:rPr>
                <w:b/>
                <w:bCs/>
                <w:color w:val="000000"/>
              </w:rPr>
              <w:t>13</w:t>
            </w:r>
          </w:p>
        </w:tc>
        <w:tc>
          <w:tcPr>
            <w:tcW w:w="266" w:type="pct"/>
            <w:vAlign w:val="center"/>
          </w:tcPr>
          <w:p w14:paraId="1A16317C" w14:textId="77777777" w:rsidR="009E589F" w:rsidRPr="00F27BBE" w:rsidRDefault="009E589F" w:rsidP="00C20721">
            <w:pPr>
              <w:jc w:val="center"/>
              <w:rPr>
                <w:b/>
                <w:bCs/>
                <w:color w:val="000000"/>
              </w:rPr>
            </w:pPr>
            <w:r w:rsidRPr="00F27BBE">
              <w:rPr>
                <w:b/>
                <w:bCs/>
                <w:color w:val="000000"/>
              </w:rPr>
              <w:t>14</w:t>
            </w:r>
          </w:p>
        </w:tc>
        <w:tc>
          <w:tcPr>
            <w:tcW w:w="266" w:type="pct"/>
            <w:noWrap/>
            <w:vAlign w:val="center"/>
          </w:tcPr>
          <w:p w14:paraId="6075343E" w14:textId="77777777" w:rsidR="009E589F" w:rsidRPr="00F27BBE" w:rsidRDefault="009E589F" w:rsidP="00C20721">
            <w:pPr>
              <w:jc w:val="center"/>
              <w:rPr>
                <w:b/>
                <w:bCs/>
                <w:color w:val="000000"/>
              </w:rPr>
            </w:pPr>
            <w:r w:rsidRPr="00F27BBE">
              <w:rPr>
                <w:b/>
                <w:bCs/>
                <w:color w:val="000000"/>
              </w:rPr>
              <w:t>17</w:t>
            </w:r>
          </w:p>
        </w:tc>
      </w:tr>
      <w:tr w:rsidR="009E589F" w:rsidRPr="00F27BBE" w14:paraId="693F064F" w14:textId="77777777" w:rsidTr="009E589F">
        <w:trPr>
          <w:trHeight w:val="330"/>
          <w:tblHeader/>
          <w:jc w:val="center"/>
        </w:trPr>
        <w:tc>
          <w:tcPr>
            <w:tcW w:w="879" w:type="pct"/>
            <w:vAlign w:val="center"/>
          </w:tcPr>
          <w:p w14:paraId="4C65F842" w14:textId="77777777" w:rsidR="009E589F" w:rsidRPr="00F27BBE" w:rsidRDefault="009E589F" w:rsidP="00C20721">
            <w:pPr>
              <w:jc w:val="center"/>
              <w:rPr>
                <w:b/>
                <w:bCs/>
                <w:color w:val="000000"/>
              </w:rPr>
            </w:pPr>
            <w:r w:rsidRPr="00F27BBE">
              <w:rPr>
                <w:b/>
                <w:bCs/>
                <w:color w:val="000000"/>
              </w:rPr>
              <w:t>Октябрь 2013</w:t>
            </w:r>
          </w:p>
        </w:tc>
        <w:tc>
          <w:tcPr>
            <w:tcW w:w="310" w:type="pct"/>
            <w:noWrap/>
            <w:vAlign w:val="center"/>
          </w:tcPr>
          <w:p w14:paraId="7EF1CA59" w14:textId="77777777" w:rsidR="009E589F" w:rsidRPr="00F27BBE" w:rsidRDefault="009E589F" w:rsidP="00C20721">
            <w:pPr>
              <w:ind w:left="-139"/>
              <w:jc w:val="center"/>
              <w:rPr>
                <w:color w:val="000000"/>
              </w:rPr>
            </w:pPr>
            <w:r w:rsidRPr="00F27BBE">
              <w:rPr>
                <w:color w:val="000000"/>
              </w:rPr>
              <w:t>100</w:t>
            </w:r>
          </w:p>
        </w:tc>
        <w:tc>
          <w:tcPr>
            <w:tcW w:w="354" w:type="pct"/>
            <w:noWrap/>
            <w:vAlign w:val="center"/>
          </w:tcPr>
          <w:p w14:paraId="1CECB863" w14:textId="77777777" w:rsidR="009E589F" w:rsidRPr="00F27BBE" w:rsidRDefault="009E589F" w:rsidP="00C20721">
            <w:pPr>
              <w:ind w:left="-139"/>
              <w:jc w:val="center"/>
              <w:rPr>
                <w:color w:val="000000"/>
              </w:rPr>
            </w:pPr>
            <w:r w:rsidRPr="00F27BBE">
              <w:rPr>
                <w:color w:val="000000"/>
              </w:rPr>
              <w:t>100</w:t>
            </w:r>
          </w:p>
        </w:tc>
        <w:tc>
          <w:tcPr>
            <w:tcW w:w="310" w:type="pct"/>
            <w:noWrap/>
            <w:vAlign w:val="center"/>
          </w:tcPr>
          <w:p w14:paraId="406A71C6" w14:textId="77777777" w:rsidR="009E589F" w:rsidRPr="00F27BBE" w:rsidRDefault="009E589F" w:rsidP="00C20721">
            <w:pPr>
              <w:ind w:left="-139"/>
              <w:jc w:val="center"/>
              <w:rPr>
                <w:color w:val="000000"/>
              </w:rPr>
            </w:pPr>
            <w:r w:rsidRPr="00F27BBE">
              <w:rPr>
                <w:color w:val="000000"/>
              </w:rPr>
              <w:t>100</w:t>
            </w:r>
          </w:p>
        </w:tc>
        <w:tc>
          <w:tcPr>
            <w:tcW w:w="354" w:type="pct"/>
            <w:noWrap/>
            <w:vAlign w:val="center"/>
          </w:tcPr>
          <w:p w14:paraId="4E9BA187" w14:textId="77777777" w:rsidR="009E589F" w:rsidRPr="00F27BBE" w:rsidRDefault="009E589F" w:rsidP="00C20721">
            <w:pPr>
              <w:ind w:left="-139"/>
              <w:jc w:val="center"/>
              <w:rPr>
                <w:color w:val="000000"/>
              </w:rPr>
            </w:pPr>
            <w:r w:rsidRPr="00F27BBE">
              <w:rPr>
                <w:color w:val="000000"/>
              </w:rPr>
              <w:t>100</w:t>
            </w:r>
          </w:p>
        </w:tc>
        <w:tc>
          <w:tcPr>
            <w:tcW w:w="310" w:type="pct"/>
            <w:noWrap/>
            <w:vAlign w:val="center"/>
          </w:tcPr>
          <w:p w14:paraId="4390A7C3" w14:textId="77777777" w:rsidR="009E589F" w:rsidRPr="00F27BBE" w:rsidRDefault="009E589F" w:rsidP="00C20721">
            <w:pPr>
              <w:ind w:left="-139"/>
              <w:jc w:val="center"/>
              <w:rPr>
                <w:color w:val="000000"/>
              </w:rPr>
            </w:pPr>
            <w:r w:rsidRPr="00F27BBE">
              <w:rPr>
                <w:color w:val="000000"/>
              </w:rPr>
              <w:t>100</w:t>
            </w:r>
          </w:p>
        </w:tc>
        <w:tc>
          <w:tcPr>
            <w:tcW w:w="354" w:type="pct"/>
            <w:noWrap/>
            <w:vAlign w:val="center"/>
          </w:tcPr>
          <w:p w14:paraId="1F80B703" w14:textId="77777777" w:rsidR="009E589F" w:rsidRPr="00F27BBE" w:rsidRDefault="009E589F" w:rsidP="00C20721">
            <w:pPr>
              <w:ind w:left="-139"/>
              <w:jc w:val="center"/>
              <w:rPr>
                <w:color w:val="000000"/>
              </w:rPr>
            </w:pPr>
            <w:r w:rsidRPr="00F27BBE">
              <w:rPr>
                <w:color w:val="000000"/>
              </w:rPr>
              <w:t>100</w:t>
            </w:r>
          </w:p>
        </w:tc>
        <w:tc>
          <w:tcPr>
            <w:tcW w:w="310" w:type="pct"/>
            <w:shd w:val="clear" w:color="auto" w:fill="auto"/>
            <w:noWrap/>
            <w:vAlign w:val="center"/>
          </w:tcPr>
          <w:p w14:paraId="27F9B965" w14:textId="77777777" w:rsidR="009E589F" w:rsidRPr="00F27BBE" w:rsidRDefault="009E589F" w:rsidP="00C20721">
            <w:pPr>
              <w:ind w:left="-139"/>
              <w:jc w:val="center"/>
              <w:rPr>
                <w:color w:val="000000"/>
              </w:rPr>
            </w:pPr>
            <w:r w:rsidRPr="00F27BBE">
              <w:rPr>
                <w:color w:val="000000"/>
              </w:rPr>
              <w:t>100</w:t>
            </w:r>
          </w:p>
        </w:tc>
        <w:tc>
          <w:tcPr>
            <w:tcW w:w="310" w:type="pct"/>
            <w:noWrap/>
            <w:vAlign w:val="center"/>
          </w:tcPr>
          <w:p w14:paraId="324A2039" w14:textId="77777777" w:rsidR="009E589F" w:rsidRPr="00F27BBE" w:rsidRDefault="009E589F" w:rsidP="00C20721">
            <w:pPr>
              <w:ind w:left="-139"/>
              <w:jc w:val="center"/>
              <w:rPr>
                <w:color w:val="000000"/>
              </w:rPr>
            </w:pPr>
            <w:r w:rsidRPr="00F27BBE">
              <w:rPr>
                <w:color w:val="000000"/>
              </w:rPr>
              <w:t>100</w:t>
            </w:r>
          </w:p>
        </w:tc>
        <w:tc>
          <w:tcPr>
            <w:tcW w:w="354" w:type="pct"/>
            <w:vAlign w:val="center"/>
          </w:tcPr>
          <w:p w14:paraId="60C2FDF3" w14:textId="77777777" w:rsidR="009E589F" w:rsidRPr="00F27BBE" w:rsidRDefault="009E589F" w:rsidP="00C20721">
            <w:pPr>
              <w:ind w:left="-139"/>
              <w:jc w:val="center"/>
              <w:rPr>
                <w:color w:val="000000"/>
              </w:rPr>
            </w:pPr>
            <w:r w:rsidRPr="00F27BBE">
              <w:rPr>
                <w:color w:val="000000"/>
              </w:rPr>
              <w:t>100</w:t>
            </w:r>
          </w:p>
        </w:tc>
        <w:tc>
          <w:tcPr>
            <w:tcW w:w="310" w:type="pct"/>
            <w:vAlign w:val="center"/>
          </w:tcPr>
          <w:p w14:paraId="33954BEA" w14:textId="77777777" w:rsidR="009E589F" w:rsidRPr="00F27BBE" w:rsidRDefault="009E589F" w:rsidP="00C20721">
            <w:pPr>
              <w:ind w:left="-139"/>
              <w:jc w:val="center"/>
              <w:rPr>
                <w:color w:val="000000"/>
              </w:rPr>
            </w:pPr>
            <w:r w:rsidRPr="00F27BBE">
              <w:rPr>
                <w:color w:val="000000"/>
              </w:rPr>
              <w:t>100</w:t>
            </w:r>
          </w:p>
        </w:tc>
        <w:tc>
          <w:tcPr>
            <w:tcW w:w="310" w:type="pct"/>
            <w:vAlign w:val="center"/>
          </w:tcPr>
          <w:p w14:paraId="018E146C" w14:textId="77777777" w:rsidR="009E589F" w:rsidRPr="00F27BBE" w:rsidRDefault="009E589F" w:rsidP="00C20721">
            <w:pPr>
              <w:ind w:left="-139"/>
              <w:jc w:val="center"/>
              <w:rPr>
                <w:color w:val="000000"/>
              </w:rPr>
            </w:pPr>
            <w:r w:rsidRPr="00F27BBE">
              <w:rPr>
                <w:color w:val="000000"/>
              </w:rPr>
              <w:t>50</w:t>
            </w:r>
          </w:p>
        </w:tc>
        <w:tc>
          <w:tcPr>
            <w:tcW w:w="266" w:type="pct"/>
            <w:vAlign w:val="center"/>
          </w:tcPr>
          <w:p w14:paraId="42B2207E" w14:textId="77777777" w:rsidR="009E589F" w:rsidRPr="00F27BBE" w:rsidRDefault="009E589F" w:rsidP="00C20721">
            <w:pPr>
              <w:ind w:left="-139"/>
              <w:jc w:val="center"/>
              <w:rPr>
                <w:color w:val="000000"/>
              </w:rPr>
            </w:pPr>
            <w:r w:rsidRPr="00F27BBE">
              <w:rPr>
                <w:color w:val="000000"/>
              </w:rPr>
              <w:t>100</w:t>
            </w:r>
          </w:p>
        </w:tc>
        <w:tc>
          <w:tcPr>
            <w:tcW w:w="266" w:type="pct"/>
            <w:noWrap/>
            <w:vAlign w:val="center"/>
          </w:tcPr>
          <w:p w14:paraId="46955086" w14:textId="77777777" w:rsidR="009E589F" w:rsidRPr="00F27BBE" w:rsidRDefault="009E589F" w:rsidP="00C20721">
            <w:pPr>
              <w:ind w:left="-139"/>
              <w:jc w:val="center"/>
              <w:rPr>
                <w:color w:val="000000"/>
              </w:rPr>
            </w:pPr>
            <w:r w:rsidRPr="00F27BBE">
              <w:rPr>
                <w:color w:val="000000"/>
              </w:rPr>
              <w:t>100</w:t>
            </w:r>
          </w:p>
        </w:tc>
      </w:tr>
      <w:tr w:rsidR="009E589F" w:rsidRPr="00F27BBE" w14:paraId="3AE589A3" w14:textId="77777777" w:rsidTr="009E589F">
        <w:trPr>
          <w:trHeight w:val="330"/>
          <w:tblHeader/>
          <w:jc w:val="center"/>
        </w:trPr>
        <w:tc>
          <w:tcPr>
            <w:tcW w:w="879" w:type="pct"/>
            <w:vAlign w:val="center"/>
          </w:tcPr>
          <w:p w14:paraId="31E1F88A" w14:textId="77777777" w:rsidR="009E589F" w:rsidRPr="00F27BBE" w:rsidRDefault="009E589F" w:rsidP="00C20721">
            <w:pPr>
              <w:jc w:val="center"/>
              <w:rPr>
                <w:b/>
                <w:bCs/>
                <w:color w:val="000000"/>
              </w:rPr>
            </w:pPr>
            <w:r w:rsidRPr="00F27BBE">
              <w:rPr>
                <w:b/>
                <w:bCs/>
                <w:color w:val="000000"/>
              </w:rPr>
              <w:t>Октябрь 2014</w:t>
            </w:r>
          </w:p>
        </w:tc>
        <w:tc>
          <w:tcPr>
            <w:tcW w:w="310" w:type="pct"/>
            <w:noWrap/>
            <w:vAlign w:val="center"/>
          </w:tcPr>
          <w:p w14:paraId="450898EE" w14:textId="77777777" w:rsidR="009E589F" w:rsidRPr="00F27BBE" w:rsidRDefault="009E589F" w:rsidP="00C20721">
            <w:pPr>
              <w:ind w:left="-139"/>
              <w:jc w:val="center"/>
              <w:rPr>
                <w:color w:val="000000"/>
              </w:rPr>
            </w:pPr>
            <w:r w:rsidRPr="00F27BBE">
              <w:rPr>
                <w:color w:val="000000"/>
              </w:rPr>
              <w:t>100</w:t>
            </w:r>
          </w:p>
        </w:tc>
        <w:tc>
          <w:tcPr>
            <w:tcW w:w="354" w:type="pct"/>
            <w:noWrap/>
            <w:vAlign w:val="center"/>
          </w:tcPr>
          <w:p w14:paraId="75DFB148" w14:textId="77777777" w:rsidR="009E589F" w:rsidRPr="00F27BBE" w:rsidRDefault="009E589F" w:rsidP="00C20721">
            <w:pPr>
              <w:ind w:left="-139"/>
              <w:jc w:val="center"/>
              <w:rPr>
                <w:color w:val="000000"/>
              </w:rPr>
            </w:pPr>
            <w:r w:rsidRPr="00F27BBE">
              <w:rPr>
                <w:color w:val="000000"/>
              </w:rPr>
              <w:t>-</w:t>
            </w:r>
            <w:r w:rsidRPr="00F27BBE">
              <w:rPr>
                <w:rStyle w:val="af2"/>
                <w:color w:val="000000"/>
              </w:rPr>
              <w:footnoteReference w:id="101"/>
            </w:r>
          </w:p>
        </w:tc>
        <w:tc>
          <w:tcPr>
            <w:tcW w:w="310" w:type="pct"/>
            <w:noWrap/>
            <w:vAlign w:val="center"/>
          </w:tcPr>
          <w:p w14:paraId="21A11AA8" w14:textId="77777777" w:rsidR="009E589F" w:rsidRPr="00F27BBE" w:rsidRDefault="009E589F" w:rsidP="00C20721">
            <w:pPr>
              <w:ind w:left="-139"/>
              <w:jc w:val="center"/>
              <w:rPr>
                <w:color w:val="000000"/>
              </w:rPr>
            </w:pPr>
            <w:r w:rsidRPr="00F27BBE">
              <w:rPr>
                <w:color w:val="000000"/>
              </w:rPr>
              <w:t>100</w:t>
            </w:r>
          </w:p>
        </w:tc>
        <w:tc>
          <w:tcPr>
            <w:tcW w:w="354" w:type="pct"/>
            <w:noWrap/>
            <w:vAlign w:val="center"/>
          </w:tcPr>
          <w:p w14:paraId="3C88707B" w14:textId="77777777" w:rsidR="009E589F" w:rsidRPr="00F27BBE" w:rsidRDefault="009E589F" w:rsidP="00C20721">
            <w:pPr>
              <w:ind w:left="-139"/>
              <w:jc w:val="center"/>
              <w:rPr>
                <w:color w:val="000000"/>
              </w:rPr>
            </w:pPr>
            <w:r w:rsidRPr="00F27BBE">
              <w:rPr>
                <w:color w:val="000000"/>
              </w:rPr>
              <w:t>100</w:t>
            </w:r>
          </w:p>
        </w:tc>
        <w:tc>
          <w:tcPr>
            <w:tcW w:w="310" w:type="pct"/>
            <w:noWrap/>
            <w:vAlign w:val="center"/>
          </w:tcPr>
          <w:p w14:paraId="594FE32B" w14:textId="77777777" w:rsidR="009E589F" w:rsidRPr="00F27BBE" w:rsidRDefault="009E589F" w:rsidP="00C20721">
            <w:pPr>
              <w:ind w:left="-139"/>
              <w:jc w:val="center"/>
              <w:rPr>
                <w:color w:val="000000"/>
              </w:rPr>
            </w:pPr>
            <w:r w:rsidRPr="00F27BBE">
              <w:rPr>
                <w:color w:val="000000"/>
              </w:rPr>
              <w:t>100</w:t>
            </w:r>
          </w:p>
        </w:tc>
        <w:tc>
          <w:tcPr>
            <w:tcW w:w="354" w:type="pct"/>
            <w:noWrap/>
            <w:vAlign w:val="center"/>
          </w:tcPr>
          <w:p w14:paraId="68CAC335" w14:textId="77777777" w:rsidR="009E589F" w:rsidRPr="00F27BBE" w:rsidRDefault="009E589F" w:rsidP="00C20721">
            <w:pPr>
              <w:ind w:left="-139"/>
              <w:jc w:val="center"/>
              <w:rPr>
                <w:color w:val="000000"/>
              </w:rPr>
            </w:pPr>
            <w:r w:rsidRPr="00F27BBE">
              <w:rPr>
                <w:color w:val="000000"/>
              </w:rPr>
              <w:t>100</w:t>
            </w:r>
          </w:p>
        </w:tc>
        <w:tc>
          <w:tcPr>
            <w:tcW w:w="310" w:type="pct"/>
            <w:shd w:val="clear" w:color="auto" w:fill="auto"/>
            <w:noWrap/>
            <w:vAlign w:val="center"/>
          </w:tcPr>
          <w:p w14:paraId="45AFB93F" w14:textId="77777777" w:rsidR="009E589F" w:rsidRPr="00F27BBE" w:rsidRDefault="009E589F" w:rsidP="00C20721">
            <w:pPr>
              <w:ind w:left="-139"/>
              <w:jc w:val="center"/>
              <w:rPr>
                <w:color w:val="000000"/>
              </w:rPr>
            </w:pPr>
            <w:r w:rsidRPr="00F27BBE">
              <w:rPr>
                <w:color w:val="000000"/>
              </w:rPr>
              <w:t>100</w:t>
            </w:r>
          </w:p>
        </w:tc>
        <w:tc>
          <w:tcPr>
            <w:tcW w:w="310" w:type="pct"/>
            <w:noWrap/>
            <w:vAlign w:val="center"/>
          </w:tcPr>
          <w:p w14:paraId="01627C6F" w14:textId="77777777" w:rsidR="009E589F" w:rsidRPr="00F27BBE" w:rsidRDefault="009E589F" w:rsidP="00C20721">
            <w:pPr>
              <w:ind w:left="-139"/>
              <w:jc w:val="center"/>
              <w:rPr>
                <w:color w:val="000000"/>
              </w:rPr>
            </w:pPr>
            <w:r w:rsidRPr="00F27BBE">
              <w:rPr>
                <w:color w:val="000000"/>
              </w:rPr>
              <w:t>100</w:t>
            </w:r>
          </w:p>
        </w:tc>
        <w:tc>
          <w:tcPr>
            <w:tcW w:w="354" w:type="pct"/>
            <w:vAlign w:val="center"/>
          </w:tcPr>
          <w:p w14:paraId="3A4C59EF" w14:textId="77777777" w:rsidR="009E589F" w:rsidRPr="00F27BBE" w:rsidRDefault="009E589F" w:rsidP="00C20721">
            <w:pPr>
              <w:ind w:left="-139"/>
              <w:jc w:val="center"/>
              <w:rPr>
                <w:color w:val="000000"/>
              </w:rPr>
            </w:pPr>
            <w:r w:rsidRPr="00F27BBE">
              <w:rPr>
                <w:color w:val="000000"/>
              </w:rPr>
              <w:t>100</w:t>
            </w:r>
          </w:p>
        </w:tc>
        <w:tc>
          <w:tcPr>
            <w:tcW w:w="310" w:type="pct"/>
            <w:vAlign w:val="center"/>
          </w:tcPr>
          <w:p w14:paraId="1E22F4BA" w14:textId="77777777" w:rsidR="009E589F" w:rsidRPr="00F27BBE" w:rsidRDefault="009E589F" w:rsidP="00C20721">
            <w:pPr>
              <w:ind w:left="-139"/>
              <w:jc w:val="center"/>
              <w:rPr>
                <w:color w:val="000000"/>
              </w:rPr>
            </w:pPr>
            <w:r w:rsidRPr="00F27BBE">
              <w:rPr>
                <w:color w:val="000000"/>
              </w:rPr>
              <w:t>-</w:t>
            </w:r>
          </w:p>
        </w:tc>
        <w:tc>
          <w:tcPr>
            <w:tcW w:w="310" w:type="pct"/>
            <w:vAlign w:val="center"/>
          </w:tcPr>
          <w:p w14:paraId="3E134CC7" w14:textId="77777777" w:rsidR="009E589F" w:rsidRPr="00F27BBE" w:rsidRDefault="009E589F" w:rsidP="00C20721">
            <w:pPr>
              <w:ind w:left="-139"/>
              <w:jc w:val="center"/>
              <w:rPr>
                <w:color w:val="000000"/>
              </w:rPr>
            </w:pPr>
            <w:r w:rsidRPr="00F27BBE">
              <w:rPr>
                <w:color w:val="000000"/>
              </w:rPr>
              <w:t>100</w:t>
            </w:r>
          </w:p>
        </w:tc>
        <w:tc>
          <w:tcPr>
            <w:tcW w:w="266" w:type="pct"/>
            <w:vAlign w:val="center"/>
          </w:tcPr>
          <w:p w14:paraId="05753388" w14:textId="77777777" w:rsidR="009E589F" w:rsidRPr="00F27BBE" w:rsidRDefault="009E589F" w:rsidP="00C20721">
            <w:pPr>
              <w:ind w:left="-139"/>
              <w:jc w:val="center"/>
              <w:rPr>
                <w:color w:val="000000"/>
              </w:rPr>
            </w:pPr>
            <w:r w:rsidRPr="00F27BBE">
              <w:rPr>
                <w:color w:val="000000"/>
              </w:rPr>
              <w:t>-</w:t>
            </w:r>
          </w:p>
        </w:tc>
        <w:tc>
          <w:tcPr>
            <w:tcW w:w="266" w:type="pct"/>
            <w:noWrap/>
            <w:vAlign w:val="center"/>
          </w:tcPr>
          <w:p w14:paraId="7C469596" w14:textId="77777777" w:rsidR="009E589F" w:rsidRPr="00F27BBE" w:rsidRDefault="009E589F" w:rsidP="00C20721">
            <w:pPr>
              <w:ind w:left="-139"/>
              <w:jc w:val="center"/>
              <w:rPr>
                <w:color w:val="000000"/>
              </w:rPr>
            </w:pPr>
            <w:r w:rsidRPr="00F27BBE">
              <w:rPr>
                <w:color w:val="000000"/>
              </w:rPr>
              <w:t>-</w:t>
            </w:r>
          </w:p>
        </w:tc>
      </w:tr>
    </w:tbl>
    <w:p w14:paraId="12DE0CA8" w14:textId="77777777" w:rsidR="009E589F" w:rsidRPr="00F27BBE" w:rsidRDefault="009E589F" w:rsidP="00C20721">
      <w:pPr>
        <w:spacing w:before="120" w:line="360" w:lineRule="auto"/>
        <w:ind w:firstLine="567"/>
        <w:jc w:val="both"/>
        <w:rPr>
          <w:sz w:val="28"/>
          <w:szCs w:val="28"/>
        </w:rPr>
      </w:pPr>
      <w:r w:rsidRPr="00F27BBE">
        <w:rPr>
          <w:i/>
          <w:sz w:val="28"/>
          <w:szCs w:val="28"/>
        </w:rPr>
        <w:t>Интегральный</w:t>
      </w:r>
      <w:r w:rsidRPr="00F27BBE">
        <w:rPr>
          <w:sz w:val="28"/>
          <w:szCs w:val="28"/>
        </w:rPr>
        <w:t xml:space="preserve"> </w:t>
      </w:r>
      <w:r w:rsidRPr="00F27BBE">
        <w:rPr>
          <w:i/>
          <w:sz w:val="28"/>
          <w:szCs w:val="28"/>
        </w:rPr>
        <w:t xml:space="preserve">уровень качества и доступности муниципальных услуг составил 98,5%, </w:t>
      </w:r>
      <w:r w:rsidRPr="00F27BBE">
        <w:rPr>
          <w:sz w:val="28"/>
          <w:szCs w:val="28"/>
        </w:rPr>
        <w:t>что значительно выше значения данного показателя, зафиксированного в октябре 2013 года (71,78%) (табл. 10).</w:t>
      </w:r>
    </w:p>
    <w:p w14:paraId="6B9845B9" w14:textId="77777777" w:rsidR="009E589F" w:rsidRPr="00F27BBE" w:rsidRDefault="009E589F" w:rsidP="00C20721">
      <w:pPr>
        <w:spacing w:line="360" w:lineRule="auto"/>
        <w:ind w:firstLine="567"/>
        <w:jc w:val="both"/>
        <w:rPr>
          <w:i/>
          <w:sz w:val="28"/>
          <w:szCs w:val="28"/>
        </w:rPr>
      </w:pPr>
      <w:r w:rsidRPr="00F27BBE">
        <w:rPr>
          <w:sz w:val="28"/>
          <w:szCs w:val="28"/>
        </w:rPr>
        <w:t>Необходимо отметить, что в марте 2013 года аналогичный показатель не превышал 63,4%.</w:t>
      </w:r>
    </w:p>
    <w:p w14:paraId="4BB7A8FE" w14:textId="77777777" w:rsidR="009E589F" w:rsidRPr="00F27BBE" w:rsidRDefault="009E589F" w:rsidP="00C20721">
      <w:pPr>
        <w:spacing w:line="360" w:lineRule="auto"/>
        <w:jc w:val="both"/>
        <w:rPr>
          <w:sz w:val="28"/>
        </w:rPr>
      </w:pPr>
      <w:r w:rsidRPr="00F27BBE">
        <w:rPr>
          <w:sz w:val="28"/>
        </w:rPr>
        <w:t>Таблица 10 - Интегральный уровень качества и доступности услуг,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5"/>
        <w:gridCol w:w="546"/>
        <w:gridCol w:w="824"/>
        <w:gridCol w:w="615"/>
        <w:gridCol w:w="615"/>
        <w:gridCol w:w="873"/>
        <w:gridCol w:w="615"/>
        <w:gridCol w:w="615"/>
        <w:gridCol w:w="759"/>
        <w:gridCol w:w="708"/>
        <w:gridCol w:w="607"/>
        <w:gridCol w:w="711"/>
        <w:gridCol w:w="607"/>
        <w:gridCol w:w="564"/>
      </w:tblGrid>
      <w:tr w:rsidR="009E589F" w:rsidRPr="00F27BBE" w14:paraId="68890063" w14:textId="77777777" w:rsidTr="004D2D6D">
        <w:trPr>
          <w:trHeight w:val="330"/>
          <w:tblHeader/>
          <w:jc w:val="center"/>
        </w:trPr>
        <w:tc>
          <w:tcPr>
            <w:tcW w:w="607" w:type="pct"/>
            <w:vAlign w:val="center"/>
          </w:tcPr>
          <w:p w14:paraId="5FDAE992" w14:textId="77777777" w:rsidR="009E589F" w:rsidRPr="00F27BBE" w:rsidRDefault="009E589F" w:rsidP="00C20721">
            <w:pPr>
              <w:jc w:val="center"/>
              <w:rPr>
                <w:b/>
                <w:bCs/>
                <w:color w:val="000000"/>
              </w:rPr>
            </w:pPr>
            <w:r w:rsidRPr="00F27BBE">
              <w:rPr>
                <w:b/>
                <w:bCs/>
                <w:color w:val="000000"/>
              </w:rPr>
              <w:t>Номер услуги</w:t>
            </w:r>
          </w:p>
        </w:tc>
        <w:tc>
          <w:tcPr>
            <w:tcW w:w="277" w:type="pct"/>
            <w:noWrap/>
            <w:vAlign w:val="center"/>
          </w:tcPr>
          <w:p w14:paraId="6C3F62F3" w14:textId="77777777" w:rsidR="009E589F" w:rsidRPr="00F27BBE" w:rsidRDefault="009E589F" w:rsidP="00C20721">
            <w:pPr>
              <w:jc w:val="center"/>
              <w:rPr>
                <w:b/>
                <w:bCs/>
                <w:color w:val="000000"/>
              </w:rPr>
            </w:pPr>
            <w:r w:rsidRPr="00F27BBE">
              <w:rPr>
                <w:b/>
                <w:bCs/>
                <w:color w:val="000000"/>
              </w:rPr>
              <w:t>1</w:t>
            </w:r>
          </w:p>
        </w:tc>
        <w:tc>
          <w:tcPr>
            <w:tcW w:w="418" w:type="pct"/>
            <w:noWrap/>
            <w:vAlign w:val="center"/>
          </w:tcPr>
          <w:p w14:paraId="56C3E71B" w14:textId="77777777" w:rsidR="009E589F" w:rsidRPr="00F27BBE" w:rsidRDefault="009E589F" w:rsidP="00C20721">
            <w:pPr>
              <w:jc w:val="center"/>
              <w:rPr>
                <w:b/>
                <w:bCs/>
                <w:color w:val="000000"/>
              </w:rPr>
            </w:pPr>
            <w:r w:rsidRPr="00F27BBE">
              <w:rPr>
                <w:b/>
                <w:bCs/>
                <w:color w:val="000000"/>
              </w:rPr>
              <w:t>2</w:t>
            </w:r>
          </w:p>
        </w:tc>
        <w:tc>
          <w:tcPr>
            <w:tcW w:w="312" w:type="pct"/>
            <w:noWrap/>
            <w:vAlign w:val="center"/>
          </w:tcPr>
          <w:p w14:paraId="3485E721" w14:textId="77777777" w:rsidR="009E589F" w:rsidRPr="00F27BBE" w:rsidRDefault="009E589F" w:rsidP="00C20721">
            <w:pPr>
              <w:jc w:val="center"/>
              <w:rPr>
                <w:b/>
                <w:bCs/>
                <w:color w:val="000000"/>
              </w:rPr>
            </w:pPr>
            <w:r w:rsidRPr="00F27BBE">
              <w:rPr>
                <w:b/>
                <w:bCs/>
                <w:color w:val="000000"/>
              </w:rPr>
              <w:t>3</w:t>
            </w:r>
          </w:p>
        </w:tc>
        <w:tc>
          <w:tcPr>
            <w:tcW w:w="312" w:type="pct"/>
            <w:noWrap/>
            <w:vAlign w:val="center"/>
          </w:tcPr>
          <w:p w14:paraId="10009B2F" w14:textId="77777777" w:rsidR="009E589F" w:rsidRPr="00F27BBE" w:rsidRDefault="009E589F" w:rsidP="00C20721">
            <w:pPr>
              <w:jc w:val="center"/>
              <w:rPr>
                <w:b/>
                <w:bCs/>
                <w:color w:val="000000"/>
              </w:rPr>
            </w:pPr>
            <w:r w:rsidRPr="00F27BBE">
              <w:rPr>
                <w:b/>
                <w:bCs/>
                <w:color w:val="000000"/>
              </w:rPr>
              <w:t>4</w:t>
            </w:r>
          </w:p>
        </w:tc>
        <w:tc>
          <w:tcPr>
            <w:tcW w:w="443" w:type="pct"/>
            <w:noWrap/>
            <w:vAlign w:val="center"/>
          </w:tcPr>
          <w:p w14:paraId="024E046A" w14:textId="77777777" w:rsidR="009E589F" w:rsidRPr="00F27BBE" w:rsidRDefault="009E589F" w:rsidP="00C20721">
            <w:pPr>
              <w:jc w:val="center"/>
              <w:rPr>
                <w:b/>
                <w:bCs/>
                <w:color w:val="000000"/>
              </w:rPr>
            </w:pPr>
            <w:r w:rsidRPr="00F27BBE">
              <w:rPr>
                <w:b/>
                <w:bCs/>
                <w:color w:val="000000"/>
              </w:rPr>
              <w:t>5</w:t>
            </w:r>
          </w:p>
        </w:tc>
        <w:tc>
          <w:tcPr>
            <w:tcW w:w="312" w:type="pct"/>
            <w:noWrap/>
            <w:vAlign w:val="center"/>
          </w:tcPr>
          <w:p w14:paraId="060BFBAD" w14:textId="77777777" w:rsidR="009E589F" w:rsidRPr="00F27BBE" w:rsidRDefault="009E589F" w:rsidP="00C20721">
            <w:pPr>
              <w:jc w:val="center"/>
              <w:rPr>
                <w:b/>
                <w:bCs/>
                <w:color w:val="000000"/>
              </w:rPr>
            </w:pPr>
            <w:r w:rsidRPr="00F27BBE">
              <w:rPr>
                <w:b/>
                <w:bCs/>
                <w:color w:val="000000"/>
              </w:rPr>
              <w:t>6</w:t>
            </w:r>
          </w:p>
        </w:tc>
        <w:tc>
          <w:tcPr>
            <w:tcW w:w="312" w:type="pct"/>
            <w:shd w:val="clear" w:color="auto" w:fill="auto"/>
            <w:noWrap/>
            <w:vAlign w:val="center"/>
          </w:tcPr>
          <w:p w14:paraId="14C2D2ED" w14:textId="77777777" w:rsidR="009E589F" w:rsidRPr="00F27BBE" w:rsidRDefault="009E589F" w:rsidP="00C20721">
            <w:pPr>
              <w:jc w:val="center"/>
              <w:rPr>
                <w:b/>
                <w:bCs/>
                <w:color w:val="000000"/>
              </w:rPr>
            </w:pPr>
            <w:r w:rsidRPr="00F27BBE">
              <w:rPr>
                <w:b/>
                <w:bCs/>
                <w:color w:val="000000"/>
              </w:rPr>
              <w:t>8</w:t>
            </w:r>
          </w:p>
        </w:tc>
        <w:tc>
          <w:tcPr>
            <w:tcW w:w="385" w:type="pct"/>
            <w:noWrap/>
            <w:vAlign w:val="center"/>
          </w:tcPr>
          <w:p w14:paraId="1122859D" w14:textId="77777777" w:rsidR="009E589F" w:rsidRPr="00F27BBE" w:rsidRDefault="009E589F" w:rsidP="00C20721">
            <w:pPr>
              <w:jc w:val="center"/>
              <w:rPr>
                <w:b/>
                <w:bCs/>
                <w:color w:val="000000"/>
              </w:rPr>
            </w:pPr>
            <w:r w:rsidRPr="00F27BBE">
              <w:rPr>
                <w:b/>
                <w:bCs/>
                <w:color w:val="000000"/>
              </w:rPr>
              <w:t>9</w:t>
            </w:r>
          </w:p>
        </w:tc>
        <w:tc>
          <w:tcPr>
            <w:tcW w:w="359" w:type="pct"/>
            <w:vAlign w:val="center"/>
          </w:tcPr>
          <w:p w14:paraId="746C931D" w14:textId="77777777" w:rsidR="009E589F" w:rsidRPr="00F27BBE" w:rsidRDefault="009E589F" w:rsidP="00C20721">
            <w:pPr>
              <w:jc w:val="center"/>
              <w:rPr>
                <w:b/>
                <w:bCs/>
                <w:color w:val="000000"/>
              </w:rPr>
            </w:pPr>
            <w:r w:rsidRPr="00F27BBE">
              <w:rPr>
                <w:b/>
                <w:bCs/>
                <w:color w:val="000000"/>
              </w:rPr>
              <w:t>10</w:t>
            </w:r>
          </w:p>
        </w:tc>
        <w:tc>
          <w:tcPr>
            <w:tcW w:w="308" w:type="pct"/>
            <w:vAlign w:val="center"/>
          </w:tcPr>
          <w:p w14:paraId="0454B524" w14:textId="77777777" w:rsidR="009E589F" w:rsidRPr="00F27BBE" w:rsidRDefault="009E589F" w:rsidP="00C20721">
            <w:pPr>
              <w:jc w:val="center"/>
              <w:rPr>
                <w:b/>
                <w:bCs/>
                <w:color w:val="000000"/>
              </w:rPr>
            </w:pPr>
            <w:r w:rsidRPr="00F27BBE">
              <w:rPr>
                <w:b/>
                <w:bCs/>
                <w:color w:val="000000"/>
              </w:rPr>
              <w:t>11</w:t>
            </w:r>
          </w:p>
        </w:tc>
        <w:tc>
          <w:tcPr>
            <w:tcW w:w="361" w:type="pct"/>
            <w:vAlign w:val="center"/>
          </w:tcPr>
          <w:p w14:paraId="40B5C9AB" w14:textId="77777777" w:rsidR="009E589F" w:rsidRPr="00F27BBE" w:rsidRDefault="009E589F" w:rsidP="00C20721">
            <w:pPr>
              <w:jc w:val="center"/>
              <w:rPr>
                <w:b/>
                <w:bCs/>
                <w:color w:val="000000"/>
              </w:rPr>
            </w:pPr>
            <w:r w:rsidRPr="00F27BBE">
              <w:rPr>
                <w:b/>
                <w:bCs/>
                <w:color w:val="000000"/>
              </w:rPr>
              <w:t>13</w:t>
            </w:r>
          </w:p>
        </w:tc>
        <w:tc>
          <w:tcPr>
            <w:tcW w:w="308" w:type="pct"/>
            <w:vAlign w:val="center"/>
          </w:tcPr>
          <w:p w14:paraId="190689AD" w14:textId="77777777" w:rsidR="009E589F" w:rsidRPr="00F27BBE" w:rsidRDefault="009E589F" w:rsidP="00C20721">
            <w:pPr>
              <w:jc w:val="center"/>
              <w:rPr>
                <w:b/>
                <w:bCs/>
                <w:color w:val="000000"/>
              </w:rPr>
            </w:pPr>
            <w:r w:rsidRPr="00F27BBE">
              <w:rPr>
                <w:b/>
                <w:bCs/>
                <w:color w:val="000000"/>
              </w:rPr>
              <w:t>14</w:t>
            </w:r>
          </w:p>
        </w:tc>
        <w:tc>
          <w:tcPr>
            <w:tcW w:w="286" w:type="pct"/>
            <w:noWrap/>
            <w:vAlign w:val="center"/>
          </w:tcPr>
          <w:p w14:paraId="2ADC828C" w14:textId="77777777" w:rsidR="009E589F" w:rsidRPr="00F27BBE" w:rsidRDefault="009E589F" w:rsidP="00C20721">
            <w:pPr>
              <w:jc w:val="center"/>
              <w:rPr>
                <w:b/>
                <w:bCs/>
                <w:color w:val="000000"/>
              </w:rPr>
            </w:pPr>
            <w:r w:rsidRPr="00F27BBE">
              <w:rPr>
                <w:b/>
                <w:bCs/>
                <w:color w:val="000000"/>
              </w:rPr>
              <w:t>17</w:t>
            </w:r>
          </w:p>
        </w:tc>
      </w:tr>
      <w:tr w:rsidR="009E589F" w:rsidRPr="00F27BBE" w14:paraId="260393E3" w14:textId="77777777" w:rsidTr="004D2D6D">
        <w:trPr>
          <w:trHeight w:val="330"/>
          <w:tblHeader/>
          <w:jc w:val="center"/>
        </w:trPr>
        <w:tc>
          <w:tcPr>
            <w:tcW w:w="607" w:type="pct"/>
            <w:vAlign w:val="center"/>
          </w:tcPr>
          <w:p w14:paraId="6AE0B366" w14:textId="77777777" w:rsidR="009E589F" w:rsidRPr="00F27BBE" w:rsidRDefault="009E589F" w:rsidP="00C20721">
            <w:pPr>
              <w:jc w:val="center"/>
              <w:rPr>
                <w:b/>
                <w:bCs/>
                <w:color w:val="000000"/>
              </w:rPr>
            </w:pPr>
            <w:r w:rsidRPr="00F27BBE">
              <w:rPr>
                <w:b/>
                <w:bCs/>
                <w:color w:val="000000"/>
              </w:rPr>
              <w:t>Октябрь 2013</w:t>
            </w:r>
          </w:p>
        </w:tc>
        <w:tc>
          <w:tcPr>
            <w:tcW w:w="277" w:type="pct"/>
            <w:noWrap/>
            <w:vAlign w:val="center"/>
          </w:tcPr>
          <w:p w14:paraId="494F3D4D" w14:textId="77777777" w:rsidR="009E589F" w:rsidRPr="00F27BBE" w:rsidRDefault="009E589F" w:rsidP="00C20721">
            <w:pPr>
              <w:ind w:left="-161"/>
              <w:jc w:val="right"/>
              <w:rPr>
                <w:bCs/>
                <w:color w:val="000000"/>
              </w:rPr>
            </w:pPr>
            <w:r w:rsidRPr="00F27BBE">
              <w:rPr>
                <w:bCs/>
                <w:color w:val="000000"/>
              </w:rPr>
              <w:t>81,7</w:t>
            </w:r>
          </w:p>
        </w:tc>
        <w:tc>
          <w:tcPr>
            <w:tcW w:w="418" w:type="pct"/>
            <w:noWrap/>
            <w:vAlign w:val="center"/>
          </w:tcPr>
          <w:p w14:paraId="7FEF8684" w14:textId="77777777" w:rsidR="009E589F" w:rsidRPr="00F27BBE" w:rsidRDefault="009E589F" w:rsidP="00C20721">
            <w:pPr>
              <w:ind w:left="-161"/>
              <w:jc w:val="right"/>
              <w:rPr>
                <w:bCs/>
                <w:color w:val="000000"/>
              </w:rPr>
            </w:pPr>
            <w:r w:rsidRPr="00F27BBE">
              <w:rPr>
                <w:bCs/>
                <w:color w:val="000000"/>
              </w:rPr>
              <w:t>76,25</w:t>
            </w:r>
          </w:p>
        </w:tc>
        <w:tc>
          <w:tcPr>
            <w:tcW w:w="312" w:type="pct"/>
            <w:noWrap/>
            <w:vAlign w:val="center"/>
          </w:tcPr>
          <w:p w14:paraId="2308641A" w14:textId="77777777" w:rsidR="009E589F" w:rsidRPr="00F27BBE" w:rsidRDefault="009E589F" w:rsidP="00C20721">
            <w:pPr>
              <w:ind w:left="-161"/>
              <w:jc w:val="right"/>
              <w:rPr>
                <w:bCs/>
                <w:color w:val="000000"/>
              </w:rPr>
            </w:pPr>
            <w:r w:rsidRPr="00F27BBE">
              <w:rPr>
                <w:bCs/>
                <w:color w:val="000000"/>
              </w:rPr>
              <w:t>67,3</w:t>
            </w:r>
          </w:p>
        </w:tc>
        <w:tc>
          <w:tcPr>
            <w:tcW w:w="312" w:type="pct"/>
            <w:noWrap/>
            <w:vAlign w:val="center"/>
          </w:tcPr>
          <w:p w14:paraId="13F4ED86" w14:textId="77777777" w:rsidR="009E589F" w:rsidRPr="00F27BBE" w:rsidRDefault="009E589F" w:rsidP="00C20721">
            <w:pPr>
              <w:ind w:left="-161"/>
              <w:jc w:val="right"/>
              <w:rPr>
                <w:bCs/>
                <w:color w:val="000000"/>
              </w:rPr>
            </w:pPr>
            <w:r w:rsidRPr="00F27BBE">
              <w:rPr>
                <w:bCs/>
                <w:color w:val="000000"/>
              </w:rPr>
              <w:t>70</w:t>
            </w:r>
          </w:p>
        </w:tc>
        <w:tc>
          <w:tcPr>
            <w:tcW w:w="443" w:type="pct"/>
            <w:noWrap/>
            <w:vAlign w:val="center"/>
          </w:tcPr>
          <w:p w14:paraId="3648EA5F" w14:textId="77777777" w:rsidR="009E589F" w:rsidRPr="00F27BBE" w:rsidRDefault="009E589F" w:rsidP="00C20721">
            <w:pPr>
              <w:ind w:left="-161"/>
              <w:jc w:val="right"/>
              <w:rPr>
                <w:bCs/>
                <w:color w:val="000000"/>
              </w:rPr>
            </w:pPr>
            <w:r w:rsidRPr="00F27BBE">
              <w:rPr>
                <w:bCs/>
                <w:color w:val="000000"/>
              </w:rPr>
              <w:t>66,7</w:t>
            </w:r>
          </w:p>
        </w:tc>
        <w:tc>
          <w:tcPr>
            <w:tcW w:w="312" w:type="pct"/>
            <w:noWrap/>
            <w:vAlign w:val="center"/>
          </w:tcPr>
          <w:p w14:paraId="26541D4C" w14:textId="77777777" w:rsidR="009E589F" w:rsidRPr="00F27BBE" w:rsidRDefault="009E589F" w:rsidP="00C20721">
            <w:pPr>
              <w:ind w:left="-161"/>
              <w:jc w:val="right"/>
              <w:rPr>
                <w:bCs/>
                <w:color w:val="000000"/>
              </w:rPr>
            </w:pPr>
            <w:r w:rsidRPr="00F27BBE">
              <w:rPr>
                <w:bCs/>
                <w:color w:val="000000"/>
              </w:rPr>
              <w:t>91,7</w:t>
            </w:r>
          </w:p>
        </w:tc>
        <w:tc>
          <w:tcPr>
            <w:tcW w:w="312" w:type="pct"/>
            <w:shd w:val="clear" w:color="auto" w:fill="auto"/>
            <w:noWrap/>
            <w:vAlign w:val="center"/>
          </w:tcPr>
          <w:p w14:paraId="03F4BDD6" w14:textId="77777777" w:rsidR="009E589F" w:rsidRPr="00F27BBE" w:rsidRDefault="009E589F" w:rsidP="00C20721">
            <w:pPr>
              <w:ind w:left="-161"/>
              <w:jc w:val="right"/>
              <w:rPr>
                <w:bCs/>
                <w:color w:val="000000"/>
              </w:rPr>
            </w:pPr>
            <w:r w:rsidRPr="00F27BBE">
              <w:rPr>
                <w:bCs/>
                <w:color w:val="000000"/>
              </w:rPr>
              <w:t>100</w:t>
            </w:r>
          </w:p>
        </w:tc>
        <w:tc>
          <w:tcPr>
            <w:tcW w:w="385" w:type="pct"/>
            <w:noWrap/>
            <w:vAlign w:val="center"/>
          </w:tcPr>
          <w:p w14:paraId="5F236A52" w14:textId="77777777" w:rsidR="009E589F" w:rsidRPr="00F27BBE" w:rsidRDefault="009E589F" w:rsidP="00C20721">
            <w:pPr>
              <w:ind w:left="-161"/>
              <w:jc w:val="right"/>
              <w:rPr>
                <w:bCs/>
                <w:color w:val="000000"/>
              </w:rPr>
            </w:pPr>
            <w:r w:rsidRPr="00F27BBE">
              <w:rPr>
                <w:bCs/>
                <w:color w:val="000000"/>
              </w:rPr>
              <w:t>65,8</w:t>
            </w:r>
          </w:p>
        </w:tc>
        <w:tc>
          <w:tcPr>
            <w:tcW w:w="359" w:type="pct"/>
            <w:vAlign w:val="center"/>
          </w:tcPr>
          <w:p w14:paraId="6CB2B2BD" w14:textId="77777777" w:rsidR="009E589F" w:rsidRPr="00F27BBE" w:rsidRDefault="009E589F" w:rsidP="00C20721">
            <w:pPr>
              <w:ind w:left="-161"/>
              <w:jc w:val="right"/>
              <w:rPr>
                <w:bCs/>
                <w:color w:val="000000"/>
              </w:rPr>
            </w:pPr>
            <w:r w:rsidRPr="00F27BBE">
              <w:rPr>
                <w:bCs/>
                <w:color w:val="000000"/>
              </w:rPr>
              <w:t>70,4</w:t>
            </w:r>
          </w:p>
        </w:tc>
        <w:tc>
          <w:tcPr>
            <w:tcW w:w="308" w:type="pct"/>
            <w:vAlign w:val="center"/>
          </w:tcPr>
          <w:p w14:paraId="1E7FEC88" w14:textId="77777777" w:rsidR="009E589F" w:rsidRPr="00F27BBE" w:rsidRDefault="009E589F" w:rsidP="00C20721">
            <w:pPr>
              <w:ind w:left="-161"/>
              <w:jc w:val="right"/>
              <w:rPr>
                <w:bCs/>
                <w:color w:val="000000"/>
              </w:rPr>
            </w:pPr>
            <w:r w:rsidRPr="00F27BBE">
              <w:rPr>
                <w:bCs/>
                <w:color w:val="000000"/>
              </w:rPr>
              <w:t>66,7</w:t>
            </w:r>
          </w:p>
        </w:tc>
        <w:tc>
          <w:tcPr>
            <w:tcW w:w="361" w:type="pct"/>
            <w:vAlign w:val="center"/>
          </w:tcPr>
          <w:p w14:paraId="2CA1D83A" w14:textId="77777777" w:rsidR="009E589F" w:rsidRPr="00F27BBE" w:rsidRDefault="009E589F" w:rsidP="00C20721">
            <w:pPr>
              <w:ind w:left="-161"/>
              <w:jc w:val="right"/>
              <w:rPr>
                <w:bCs/>
                <w:color w:val="000000"/>
              </w:rPr>
            </w:pPr>
            <w:r w:rsidRPr="00F27BBE">
              <w:rPr>
                <w:bCs/>
                <w:color w:val="000000"/>
              </w:rPr>
              <w:t>52,92</w:t>
            </w:r>
          </w:p>
        </w:tc>
        <w:tc>
          <w:tcPr>
            <w:tcW w:w="308" w:type="pct"/>
            <w:vAlign w:val="center"/>
          </w:tcPr>
          <w:p w14:paraId="57F0F319" w14:textId="77777777" w:rsidR="009E589F" w:rsidRPr="00F27BBE" w:rsidRDefault="009E589F" w:rsidP="00C20721">
            <w:pPr>
              <w:ind w:left="-161"/>
              <w:jc w:val="right"/>
              <w:rPr>
                <w:bCs/>
                <w:color w:val="000000"/>
              </w:rPr>
            </w:pPr>
            <w:r w:rsidRPr="00F27BBE">
              <w:rPr>
                <w:bCs/>
                <w:color w:val="000000"/>
              </w:rPr>
              <w:t>62,5</w:t>
            </w:r>
          </w:p>
        </w:tc>
        <w:tc>
          <w:tcPr>
            <w:tcW w:w="286" w:type="pct"/>
            <w:noWrap/>
            <w:vAlign w:val="center"/>
          </w:tcPr>
          <w:p w14:paraId="51AAF19A" w14:textId="77777777" w:rsidR="009E589F" w:rsidRPr="00F27BBE" w:rsidRDefault="009E589F" w:rsidP="00C20721">
            <w:pPr>
              <w:ind w:left="-161"/>
              <w:jc w:val="right"/>
              <w:rPr>
                <w:bCs/>
                <w:color w:val="000000"/>
              </w:rPr>
            </w:pPr>
            <w:r w:rsidRPr="00F27BBE">
              <w:rPr>
                <w:bCs/>
                <w:color w:val="000000"/>
              </w:rPr>
              <w:t>60</w:t>
            </w:r>
          </w:p>
        </w:tc>
      </w:tr>
      <w:tr w:rsidR="009E589F" w:rsidRPr="00F27BBE" w14:paraId="29EA1C47" w14:textId="77777777" w:rsidTr="004D2D6D">
        <w:trPr>
          <w:trHeight w:val="330"/>
          <w:tblHeader/>
          <w:jc w:val="center"/>
        </w:trPr>
        <w:tc>
          <w:tcPr>
            <w:tcW w:w="607" w:type="pct"/>
            <w:vAlign w:val="center"/>
          </w:tcPr>
          <w:p w14:paraId="724D375D" w14:textId="77777777" w:rsidR="009E589F" w:rsidRPr="00F27BBE" w:rsidRDefault="009E589F" w:rsidP="00C20721">
            <w:pPr>
              <w:jc w:val="center"/>
              <w:rPr>
                <w:b/>
                <w:bCs/>
                <w:color w:val="000000"/>
              </w:rPr>
            </w:pPr>
            <w:r w:rsidRPr="00F27BBE">
              <w:rPr>
                <w:b/>
                <w:bCs/>
                <w:color w:val="000000"/>
              </w:rPr>
              <w:t>Октябрь 2014</w:t>
            </w:r>
          </w:p>
        </w:tc>
        <w:tc>
          <w:tcPr>
            <w:tcW w:w="277" w:type="pct"/>
            <w:noWrap/>
            <w:vAlign w:val="center"/>
          </w:tcPr>
          <w:p w14:paraId="1751EB11" w14:textId="77777777" w:rsidR="009E589F" w:rsidRPr="00F27BBE" w:rsidRDefault="009E589F" w:rsidP="00C20721">
            <w:pPr>
              <w:ind w:left="-161"/>
              <w:jc w:val="right"/>
              <w:rPr>
                <w:bCs/>
                <w:color w:val="000000"/>
              </w:rPr>
            </w:pPr>
            <w:r w:rsidRPr="00F27BBE">
              <w:rPr>
                <w:bCs/>
                <w:color w:val="000000"/>
              </w:rPr>
              <w:t>100</w:t>
            </w:r>
          </w:p>
        </w:tc>
        <w:tc>
          <w:tcPr>
            <w:tcW w:w="418" w:type="pct"/>
            <w:noWrap/>
            <w:vAlign w:val="center"/>
          </w:tcPr>
          <w:p w14:paraId="3CB39D74" w14:textId="77777777" w:rsidR="009E589F" w:rsidRPr="00F27BBE" w:rsidRDefault="009E589F" w:rsidP="00C20721">
            <w:pPr>
              <w:ind w:left="-161"/>
              <w:jc w:val="right"/>
              <w:rPr>
                <w:bCs/>
                <w:color w:val="000000"/>
              </w:rPr>
            </w:pPr>
            <w:r w:rsidRPr="00F27BBE">
              <w:rPr>
                <w:bCs/>
                <w:color w:val="000000"/>
              </w:rPr>
              <w:t>-</w:t>
            </w:r>
          </w:p>
        </w:tc>
        <w:tc>
          <w:tcPr>
            <w:tcW w:w="312" w:type="pct"/>
            <w:noWrap/>
            <w:vAlign w:val="center"/>
          </w:tcPr>
          <w:p w14:paraId="51AC4069" w14:textId="77777777" w:rsidR="009E589F" w:rsidRPr="00F27BBE" w:rsidRDefault="009E589F" w:rsidP="00C20721">
            <w:pPr>
              <w:ind w:left="-161"/>
              <w:jc w:val="right"/>
              <w:rPr>
                <w:bCs/>
                <w:color w:val="000000"/>
              </w:rPr>
            </w:pPr>
            <w:r w:rsidRPr="00F27BBE">
              <w:rPr>
                <w:bCs/>
                <w:color w:val="000000"/>
              </w:rPr>
              <w:t>100</w:t>
            </w:r>
          </w:p>
        </w:tc>
        <w:tc>
          <w:tcPr>
            <w:tcW w:w="312" w:type="pct"/>
            <w:noWrap/>
            <w:vAlign w:val="center"/>
          </w:tcPr>
          <w:p w14:paraId="582FCABE" w14:textId="77777777" w:rsidR="009E589F" w:rsidRPr="00F27BBE" w:rsidRDefault="009E589F" w:rsidP="00C20721">
            <w:pPr>
              <w:ind w:left="-161"/>
              <w:jc w:val="right"/>
              <w:rPr>
                <w:bCs/>
                <w:color w:val="000000"/>
              </w:rPr>
            </w:pPr>
            <w:r w:rsidRPr="00F27BBE">
              <w:rPr>
                <w:bCs/>
                <w:color w:val="000000"/>
              </w:rPr>
              <w:t>100</w:t>
            </w:r>
          </w:p>
        </w:tc>
        <w:tc>
          <w:tcPr>
            <w:tcW w:w="443" w:type="pct"/>
            <w:noWrap/>
            <w:vAlign w:val="center"/>
          </w:tcPr>
          <w:p w14:paraId="3C81C99E" w14:textId="77777777" w:rsidR="009E589F" w:rsidRPr="00F27BBE" w:rsidRDefault="009E589F" w:rsidP="00C20721">
            <w:pPr>
              <w:jc w:val="right"/>
            </w:pPr>
            <w:r w:rsidRPr="00F27BBE">
              <w:t>98,13</w:t>
            </w:r>
          </w:p>
        </w:tc>
        <w:tc>
          <w:tcPr>
            <w:tcW w:w="312" w:type="pct"/>
            <w:noWrap/>
            <w:vAlign w:val="center"/>
          </w:tcPr>
          <w:p w14:paraId="5A209022" w14:textId="77777777" w:rsidR="009E589F" w:rsidRPr="00F27BBE" w:rsidRDefault="009E589F" w:rsidP="00C20721">
            <w:pPr>
              <w:jc w:val="right"/>
            </w:pPr>
            <w:r w:rsidRPr="00F27BBE">
              <w:t>100</w:t>
            </w:r>
          </w:p>
        </w:tc>
        <w:tc>
          <w:tcPr>
            <w:tcW w:w="312" w:type="pct"/>
            <w:shd w:val="clear" w:color="auto" w:fill="auto"/>
            <w:noWrap/>
            <w:vAlign w:val="center"/>
          </w:tcPr>
          <w:p w14:paraId="2E464B1C" w14:textId="77777777" w:rsidR="009E589F" w:rsidRPr="00F27BBE" w:rsidRDefault="009E589F" w:rsidP="00C20721">
            <w:pPr>
              <w:jc w:val="right"/>
            </w:pPr>
            <w:r w:rsidRPr="00F27BBE">
              <w:t>100</w:t>
            </w:r>
          </w:p>
        </w:tc>
        <w:tc>
          <w:tcPr>
            <w:tcW w:w="385" w:type="pct"/>
            <w:noWrap/>
            <w:vAlign w:val="center"/>
          </w:tcPr>
          <w:p w14:paraId="59BC3415" w14:textId="77777777" w:rsidR="009E589F" w:rsidRPr="00F27BBE" w:rsidRDefault="009E589F" w:rsidP="00C20721">
            <w:pPr>
              <w:jc w:val="right"/>
            </w:pPr>
            <w:r w:rsidRPr="00F27BBE">
              <w:t>96,25</w:t>
            </w:r>
          </w:p>
        </w:tc>
        <w:tc>
          <w:tcPr>
            <w:tcW w:w="359" w:type="pct"/>
            <w:vAlign w:val="center"/>
          </w:tcPr>
          <w:p w14:paraId="2426EB56" w14:textId="77777777" w:rsidR="009E589F" w:rsidRPr="00F27BBE" w:rsidRDefault="009E589F" w:rsidP="00C20721">
            <w:pPr>
              <w:jc w:val="right"/>
            </w:pPr>
            <w:r w:rsidRPr="00F27BBE">
              <w:t>97,5</w:t>
            </w:r>
          </w:p>
        </w:tc>
        <w:tc>
          <w:tcPr>
            <w:tcW w:w="308" w:type="pct"/>
            <w:vAlign w:val="center"/>
          </w:tcPr>
          <w:p w14:paraId="041F16B1" w14:textId="77777777" w:rsidR="009E589F" w:rsidRPr="00F27BBE" w:rsidRDefault="009E589F" w:rsidP="00C20721">
            <w:pPr>
              <w:ind w:left="-161"/>
              <w:jc w:val="right"/>
              <w:rPr>
                <w:bCs/>
                <w:color w:val="000000"/>
              </w:rPr>
            </w:pPr>
            <w:r w:rsidRPr="00F27BBE">
              <w:rPr>
                <w:bCs/>
                <w:color w:val="000000"/>
              </w:rPr>
              <w:t>-</w:t>
            </w:r>
          </w:p>
        </w:tc>
        <w:tc>
          <w:tcPr>
            <w:tcW w:w="361" w:type="pct"/>
            <w:vAlign w:val="center"/>
          </w:tcPr>
          <w:p w14:paraId="37B62C9D" w14:textId="77777777" w:rsidR="009E589F" w:rsidRPr="00F27BBE" w:rsidRDefault="009E589F" w:rsidP="00C20721">
            <w:pPr>
              <w:ind w:left="-161"/>
              <w:jc w:val="right"/>
              <w:rPr>
                <w:bCs/>
                <w:color w:val="000000"/>
              </w:rPr>
            </w:pPr>
            <w:r w:rsidRPr="00F27BBE">
              <w:rPr>
                <w:bCs/>
                <w:color w:val="000000"/>
              </w:rPr>
              <w:t>94,58</w:t>
            </w:r>
          </w:p>
        </w:tc>
        <w:tc>
          <w:tcPr>
            <w:tcW w:w="308" w:type="pct"/>
            <w:vAlign w:val="center"/>
          </w:tcPr>
          <w:p w14:paraId="62DA523C" w14:textId="77777777" w:rsidR="009E589F" w:rsidRPr="00F27BBE" w:rsidRDefault="009E589F" w:rsidP="00C20721">
            <w:pPr>
              <w:ind w:left="-161"/>
              <w:jc w:val="right"/>
              <w:rPr>
                <w:bCs/>
                <w:color w:val="000000"/>
              </w:rPr>
            </w:pPr>
            <w:r w:rsidRPr="00F27BBE">
              <w:rPr>
                <w:bCs/>
                <w:color w:val="000000"/>
              </w:rPr>
              <w:t>-</w:t>
            </w:r>
          </w:p>
        </w:tc>
        <w:tc>
          <w:tcPr>
            <w:tcW w:w="286" w:type="pct"/>
            <w:noWrap/>
            <w:vAlign w:val="center"/>
          </w:tcPr>
          <w:p w14:paraId="6C91A169" w14:textId="77777777" w:rsidR="009E589F" w:rsidRPr="00F27BBE" w:rsidRDefault="009E589F" w:rsidP="00C20721">
            <w:pPr>
              <w:ind w:left="-161"/>
              <w:jc w:val="right"/>
              <w:rPr>
                <w:bCs/>
                <w:color w:val="000000"/>
              </w:rPr>
            </w:pPr>
            <w:r w:rsidRPr="00F27BBE">
              <w:rPr>
                <w:bCs/>
                <w:color w:val="000000"/>
              </w:rPr>
              <w:t>-</w:t>
            </w:r>
          </w:p>
        </w:tc>
      </w:tr>
    </w:tbl>
    <w:p w14:paraId="154B8F43" w14:textId="77777777" w:rsidR="009E589F" w:rsidRPr="00F27BBE" w:rsidRDefault="009E589F" w:rsidP="00C20721">
      <w:pPr>
        <w:spacing w:line="360" w:lineRule="auto"/>
        <w:ind w:firstLine="567"/>
        <w:jc w:val="both"/>
        <w:rPr>
          <w:i/>
          <w:sz w:val="28"/>
          <w:szCs w:val="28"/>
        </w:rPr>
      </w:pPr>
    </w:p>
    <w:p w14:paraId="0EC3AB0D" w14:textId="1995C3F5" w:rsidR="009E589F" w:rsidRPr="00F27BBE" w:rsidRDefault="009E589F" w:rsidP="00C20721">
      <w:pPr>
        <w:spacing w:line="360" w:lineRule="auto"/>
        <w:ind w:firstLine="567"/>
        <w:jc w:val="both"/>
        <w:rPr>
          <w:sz w:val="28"/>
          <w:szCs w:val="28"/>
        </w:rPr>
      </w:pPr>
      <w:r w:rsidRPr="00F27BBE">
        <w:rPr>
          <w:sz w:val="28"/>
          <w:szCs w:val="28"/>
        </w:rPr>
        <w:t>На вопрос «</w:t>
      </w:r>
      <w:r w:rsidR="0027717D">
        <w:rPr>
          <w:sz w:val="28"/>
          <w:szCs w:val="28"/>
        </w:rPr>
        <w:t>Устраивают ли Вас</w:t>
      </w:r>
      <w:r w:rsidRPr="00F27BBE">
        <w:rPr>
          <w:sz w:val="28"/>
          <w:szCs w:val="28"/>
        </w:rPr>
        <w:t xml:space="preserve"> условия ведения приема посетителей в органе местного самоуправления, где Вы получали данную услугу?» все респонденты ответили положительно.</w:t>
      </w:r>
    </w:p>
    <w:p w14:paraId="0385BD8F" w14:textId="77777777" w:rsidR="009E589F" w:rsidRPr="00F27BBE" w:rsidRDefault="009E589F" w:rsidP="00C20721">
      <w:pPr>
        <w:spacing w:line="360" w:lineRule="auto"/>
        <w:ind w:firstLine="567"/>
        <w:jc w:val="both"/>
        <w:rPr>
          <w:sz w:val="28"/>
          <w:szCs w:val="28"/>
        </w:rPr>
      </w:pPr>
      <w:r w:rsidRPr="00F27BBE">
        <w:rPr>
          <w:sz w:val="28"/>
          <w:szCs w:val="28"/>
        </w:rPr>
        <w:lastRenderedPageBreak/>
        <w:t>Также показательным является тот факт, что ни один из опрошенных не обращался с жалобой на качество предоставления муниципальных услуг.</w:t>
      </w:r>
    </w:p>
    <w:p w14:paraId="3CC5D464" w14:textId="77777777" w:rsidR="009E589F" w:rsidRPr="00F27BBE" w:rsidRDefault="009E589F" w:rsidP="00C20721">
      <w:pPr>
        <w:spacing w:line="360" w:lineRule="auto"/>
        <w:ind w:firstLine="567"/>
        <w:jc w:val="both"/>
        <w:rPr>
          <w:sz w:val="28"/>
          <w:szCs w:val="28"/>
        </w:rPr>
      </w:pPr>
      <w:r w:rsidRPr="00F27BBE">
        <w:rPr>
          <w:sz w:val="28"/>
          <w:szCs w:val="28"/>
        </w:rPr>
        <w:t>Кроме того, 8% респондентов, обращавшихся за услугами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и «Выдача сведений из реестра муниципального имущества», отметили существенное улучшение качества предоставления муниципальных услуг за последние 6 лет.</w:t>
      </w:r>
    </w:p>
    <w:p w14:paraId="0C71D813" w14:textId="77777777" w:rsidR="009E589F" w:rsidRPr="00F27BBE" w:rsidRDefault="009E589F" w:rsidP="00C20721">
      <w:pPr>
        <w:spacing w:line="360" w:lineRule="auto"/>
        <w:ind w:firstLine="567"/>
        <w:jc w:val="both"/>
        <w:rPr>
          <w:sz w:val="28"/>
          <w:szCs w:val="28"/>
        </w:rPr>
      </w:pPr>
      <w:r w:rsidRPr="00F27BBE">
        <w:rPr>
          <w:sz w:val="28"/>
          <w:szCs w:val="28"/>
        </w:rPr>
        <w:t>В целях повышения качества и доступности предоставления муниципальных услуг может быть рекомендовано следующее:</w:t>
      </w:r>
    </w:p>
    <w:p w14:paraId="067AF8EB" w14:textId="77777777" w:rsidR="009E589F" w:rsidRPr="00F27BBE" w:rsidRDefault="009E589F" w:rsidP="00C20721">
      <w:pPr>
        <w:pStyle w:val="17"/>
        <w:tabs>
          <w:tab w:val="left" w:pos="851"/>
        </w:tabs>
        <w:spacing w:after="0" w:line="360" w:lineRule="auto"/>
        <w:ind w:left="0" w:firstLine="709"/>
        <w:contextualSpacing w:val="0"/>
        <w:jc w:val="both"/>
        <w:rPr>
          <w:rFonts w:ascii="Times New Roman" w:hAnsi="Times New Roman" w:cs="Times New Roman"/>
          <w:sz w:val="28"/>
          <w:szCs w:val="28"/>
        </w:rPr>
      </w:pPr>
      <w:r w:rsidRPr="00F27BBE">
        <w:rPr>
          <w:rFonts w:ascii="Times New Roman" w:hAnsi="Times New Roman" w:cs="Times New Roman"/>
          <w:sz w:val="28"/>
          <w:szCs w:val="28"/>
        </w:rPr>
        <w:t xml:space="preserve">1. Повышение уровня регламентации услуг. </w:t>
      </w:r>
    </w:p>
    <w:p w14:paraId="7FF050C2" w14:textId="050D2CFC" w:rsidR="009E589F" w:rsidRPr="00F27BBE" w:rsidRDefault="007E3A50" w:rsidP="00C20721">
      <w:pPr>
        <w:pStyle w:val="17"/>
        <w:tabs>
          <w:tab w:val="left" w:pos="851"/>
        </w:tabs>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2</w:t>
      </w:r>
      <w:r w:rsidR="009E589F" w:rsidRPr="00F27BBE">
        <w:rPr>
          <w:rFonts w:ascii="Times New Roman" w:hAnsi="Times New Roman" w:cs="Times New Roman"/>
          <w:sz w:val="28"/>
          <w:szCs w:val="28"/>
        </w:rPr>
        <w:t>. Внесение изменений в административные регламенты в целях:</w:t>
      </w:r>
    </w:p>
    <w:p w14:paraId="41572A79" w14:textId="77777777" w:rsidR="009E589F" w:rsidRPr="00F27BBE" w:rsidRDefault="009E589F" w:rsidP="00C20721">
      <w:pPr>
        <w:pStyle w:val="17"/>
        <w:tabs>
          <w:tab w:val="left" w:pos="851"/>
        </w:tabs>
        <w:spacing w:after="0" w:line="360" w:lineRule="auto"/>
        <w:ind w:left="0" w:firstLine="709"/>
        <w:contextualSpacing w:val="0"/>
        <w:jc w:val="both"/>
        <w:rPr>
          <w:rFonts w:ascii="Times New Roman" w:hAnsi="Times New Roman" w:cs="Times New Roman"/>
          <w:sz w:val="28"/>
          <w:szCs w:val="28"/>
        </w:rPr>
      </w:pPr>
      <w:r w:rsidRPr="00F27BBE">
        <w:rPr>
          <w:rFonts w:ascii="Times New Roman" w:hAnsi="Times New Roman" w:cs="Times New Roman"/>
          <w:sz w:val="28"/>
          <w:szCs w:val="28"/>
        </w:rPr>
        <w:t>- сокращения и приведение в соответствие с фактическими нормативно установленных сроков ожидания в очереди на подачу документов;</w:t>
      </w:r>
    </w:p>
    <w:p w14:paraId="48053182" w14:textId="77777777" w:rsidR="009E589F" w:rsidRPr="00F27BBE" w:rsidRDefault="009E589F" w:rsidP="00C20721">
      <w:pPr>
        <w:pStyle w:val="17"/>
        <w:tabs>
          <w:tab w:val="left" w:pos="851"/>
        </w:tabs>
        <w:spacing w:after="0" w:line="360" w:lineRule="auto"/>
        <w:ind w:left="0" w:firstLine="709"/>
        <w:contextualSpacing w:val="0"/>
        <w:jc w:val="both"/>
        <w:rPr>
          <w:rFonts w:ascii="Times New Roman" w:hAnsi="Times New Roman" w:cs="Times New Roman"/>
          <w:sz w:val="28"/>
          <w:szCs w:val="28"/>
        </w:rPr>
      </w:pPr>
      <w:r w:rsidRPr="00F27BBE">
        <w:rPr>
          <w:rFonts w:ascii="Times New Roman" w:hAnsi="Times New Roman" w:cs="Times New Roman"/>
          <w:sz w:val="28"/>
          <w:szCs w:val="28"/>
        </w:rPr>
        <w:t>- установления нормативных сроков ожидания в очереди на получение результата услуги;</w:t>
      </w:r>
    </w:p>
    <w:p w14:paraId="0A4921FF" w14:textId="77777777" w:rsidR="009E589F" w:rsidRPr="00F27BBE" w:rsidRDefault="009E589F" w:rsidP="00C20721">
      <w:pPr>
        <w:pStyle w:val="17"/>
        <w:tabs>
          <w:tab w:val="left" w:pos="851"/>
        </w:tabs>
        <w:spacing w:after="0" w:line="360" w:lineRule="auto"/>
        <w:ind w:left="0" w:firstLine="709"/>
        <w:contextualSpacing w:val="0"/>
        <w:jc w:val="both"/>
        <w:rPr>
          <w:rFonts w:ascii="Times New Roman" w:hAnsi="Times New Roman" w:cs="Times New Roman"/>
          <w:sz w:val="28"/>
          <w:szCs w:val="28"/>
        </w:rPr>
      </w:pPr>
      <w:r w:rsidRPr="00F27BBE">
        <w:rPr>
          <w:rFonts w:ascii="Times New Roman" w:hAnsi="Times New Roman" w:cs="Times New Roman"/>
          <w:sz w:val="28"/>
          <w:szCs w:val="28"/>
        </w:rPr>
        <w:t>- исключения норм, противоречащих законодательству, в частности – по вопросам платности муниципальных услуг, а также услуг необходимых и обязательных для получения муниципальных услуг;</w:t>
      </w:r>
    </w:p>
    <w:p w14:paraId="32A9D7FA" w14:textId="77777777" w:rsidR="009E589F" w:rsidRPr="00F27BBE" w:rsidRDefault="009E589F" w:rsidP="00C20721">
      <w:pPr>
        <w:pStyle w:val="17"/>
        <w:tabs>
          <w:tab w:val="left" w:pos="851"/>
        </w:tabs>
        <w:spacing w:after="0" w:line="360" w:lineRule="auto"/>
        <w:ind w:left="0" w:firstLine="709"/>
        <w:contextualSpacing w:val="0"/>
        <w:jc w:val="both"/>
        <w:rPr>
          <w:rFonts w:ascii="Times New Roman" w:hAnsi="Times New Roman" w:cs="Times New Roman"/>
          <w:sz w:val="28"/>
          <w:szCs w:val="28"/>
        </w:rPr>
      </w:pPr>
      <w:r w:rsidRPr="00F27BBE">
        <w:rPr>
          <w:rFonts w:ascii="Times New Roman" w:hAnsi="Times New Roman" w:cs="Times New Roman"/>
          <w:sz w:val="28"/>
          <w:szCs w:val="28"/>
        </w:rPr>
        <w:t>- единообразного установления сроков предоставления муниципальных услуг (в календарных днях), а также начала исчисления сроков предоставления услуг.</w:t>
      </w:r>
    </w:p>
    <w:p w14:paraId="38CF6F55" w14:textId="7E6AA427" w:rsidR="009E589F" w:rsidRPr="00F27BBE" w:rsidRDefault="007E3A50" w:rsidP="00C20721">
      <w:pPr>
        <w:pStyle w:val="17"/>
        <w:tabs>
          <w:tab w:val="left" w:pos="851"/>
        </w:tabs>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3</w:t>
      </w:r>
      <w:r w:rsidR="009E589F" w:rsidRPr="00F27BBE">
        <w:rPr>
          <w:rFonts w:ascii="Times New Roman" w:hAnsi="Times New Roman" w:cs="Times New Roman"/>
          <w:sz w:val="28"/>
          <w:szCs w:val="28"/>
        </w:rPr>
        <w:t>. Организация межведомственного взаимодействия, в том числе с использованием СМЭВ.</w:t>
      </w:r>
    </w:p>
    <w:p w14:paraId="08EEDDBC" w14:textId="77777777" w:rsidR="00CD6D92" w:rsidRPr="00F27BBE" w:rsidRDefault="00CD6D92" w:rsidP="00C20721"/>
    <w:p w14:paraId="4EBD1E35" w14:textId="77777777" w:rsidR="00CD6D92" w:rsidRPr="00F27BBE" w:rsidRDefault="00CD6D92" w:rsidP="00C20721"/>
    <w:p w14:paraId="483CB7D6" w14:textId="77777777" w:rsidR="00CD6D92" w:rsidRPr="00F27BBE" w:rsidRDefault="00CD6D92" w:rsidP="00C20721"/>
    <w:p w14:paraId="5C656BC0" w14:textId="77777777" w:rsidR="00CD6D92" w:rsidRPr="00F27BBE" w:rsidRDefault="00CD6D92" w:rsidP="00C20721"/>
    <w:p w14:paraId="39E38AE1" w14:textId="77777777" w:rsidR="004D2D6D" w:rsidRPr="00F27BBE" w:rsidRDefault="004D2D6D">
      <w:pPr>
        <w:spacing w:after="160" w:line="259" w:lineRule="auto"/>
        <w:rPr>
          <w:b/>
          <w:caps/>
          <w:sz w:val="28"/>
          <w:szCs w:val="20"/>
        </w:rPr>
      </w:pPr>
      <w:bookmarkStart w:id="27" w:name="_Toc374636814"/>
      <w:r w:rsidRPr="00F27BBE">
        <w:br w:type="page"/>
      </w:r>
    </w:p>
    <w:p w14:paraId="6953A351" w14:textId="77777777" w:rsidR="00F16E52" w:rsidRPr="00F27BBE" w:rsidRDefault="00297D04" w:rsidP="004D2D6D">
      <w:pPr>
        <w:pStyle w:val="1ffe"/>
        <w:keepNext w:val="0"/>
        <w:keepLines w:val="0"/>
        <w:widowControl/>
        <w:spacing w:after="240" w:line="360" w:lineRule="auto"/>
        <w:ind w:firstLine="0"/>
        <w:jc w:val="center"/>
      </w:pPr>
      <w:bookmarkStart w:id="28" w:name="_Toc404699257"/>
      <w:r w:rsidRPr="00F27BBE">
        <w:lastRenderedPageBreak/>
        <w:t>Приложение 10</w:t>
      </w:r>
      <w:r w:rsidR="004D2D6D" w:rsidRPr="00F27BBE">
        <w:br/>
      </w:r>
      <w:r w:rsidR="00F16E52" w:rsidRPr="00F27BBE">
        <w:t>Результаты мониторинга качества и доступности муниципальных услуг в Барабинском районе</w:t>
      </w:r>
      <w:bookmarkEnd w:id="27"/>
      <w:bookmarkEnd w:id="28"/>
    </w:p>
    <w:tbl>
      <w:tblPr>
        <w:tblW w:w="4630" w:type="pct"/>
        <w:tblLook w:val="01E0" w:firstRow="1" w:lastRow="1" w:firstColumn="1" w:lastColumn="1" w:noHBand="0" w:noVBand="0"/>
      </w:tblPr>
      <w:tblGrid>
        <w:gridCol w:w="3905"/>
        <w:gridCol w:w="5220"/>
      </w:tblGrid>
      <w:tr w:rsidR="00F04BEE" w:rsidRPr="00F27BBE" w14:paraId="1BA32E7A" w14:textId="77777777" w:rsidTr="00F04BEE">
        <w:tc>
          <w:tcPr>
            <w:tcW w:w="2140" w:type="pct"/>
          </w:tcPr>
          <w:p w14:paraId="48AD4280" w14:textId="77777777" w:rsidR="00F04BEE" w:rsidRPr="00F27BBE" w:rsidRDefault="00F04BEE" w:rsidP="00C20721">
            <w:pPr>
              <w:rPr>
                <w:b/>
                <w:sz w:val="28"/>
                <w:szCs w:val="28"/>
              </w:rPr>
            </w:pPr>
            <w:r w:rsidRPr="00F27BBE">
              <w:rPr>
                <w:b/>
                <w:sz w:val="28"/>
                <w:szCs w:val="28"/>
              </w:rPr>
              <w:t>Место проведения опроса:</w:t>
            </w:r>
          </w:p>
        </w:tc>
        <w:tc>
          <w:tcPr>
            <w:tcW w:w="2860" w:type="pct"/>
          </w:tcPr>
          <w:p w14:paraId="39DD0DCE" w14:textId="77777777" w:rsidR="00F04BEE" w:rsidRPr="00F27BBE" w:rsidRDefault="00F04BEE" w:rsidP="00C20721">
            <w:pPr>
              <w:rPr>
                <w:sz w:val="28"/>
                <w:szCs w:val="28"/>
              </w:rPr>
            </w:pPr>
            <w:r w:rsidRPr="00F27BBE">
              <w:rPr>
                <w:sz w:val="28"/>
                <w:szCs w:val="28"/>
              </w:rPr>
              <w:t>Администрация Барабинского района</w:t>
            </w:r>
          </w:p>
          <w:p w14:paraId="7067617D" w14:textId="77777777" w:rsidR="00F04BEE" w:rsidRPr="00F27BBE" w:rsidRDefault="00F04BEE" w:rsidP="00C20721">
            <w:pPr>
              <w:rPr>
                <w:sz w:val="28"/>
                <w:szCs w:val="28"/>
              </w:rPr>
            </w:pPr>
            <w:r w:rsidRPr="00F27BBE">
              <w:rPr>
                <w:sz w:val="28"/>
                <w:szCs w:val="28"/>
              </w:rPr>
              <w:t>Администрация г. Барабинска</w:t>
            </w:r>
          </w:p>
          <w:p w14:paraId="4913E774" w14:textId="77777777" w:rsidR="00F04BEE" w:rsidRPr="00F27BBE" w:rsidRDefault="00F04BEE" w:rsidP="00C20721">
            <w:pPr>
              <w:rPr>
                <w:sz w:val="28"/>
                <w:szCs w:val="28"/>
              </w:rPr>
            </w:pPr>
          </w:p>
        </w:tc>
      </w:tr>
      <w:tr w:rsidR="00F04BEE" w:rsidRPr="00F27BBE" w14:paraId="05816AC8" w14:textId="77777777" w:rsidTr="00F04BEE">
        <w:tc>
          <w:tcPr>
            <w:tcW w:w="2140" w:type="pct"/>
          </w:tcPr>
          <w:p w14:paraId="5E3AAFEC" w14:textId="77777777" w:rsidR="00F04BEE" w:rsidRPr="00F27BBE" w:rsidRDefault="00F04BEE" w:rsidP="00C20721">
            <w:pPr>
              <w:rPr>
                <w:b/>
                <w:sz w:val="28"/>
                <w:szCs w:val="28"/>
              </w:rPr>
            </w:pPr>
            <w:r w:rsidRPr="00F27BBE">
              <w:rPr>
                <w:b/>
                <w:sz w:val="28"/>
                <w:szCs w:val="28"/>
              </w:rPr>
              <w:t>Общее количество опрошенных:</w:t>
            </w:r>
          </w:p>
        </w:tc>
        <w:tc>
          <w:tcPr>
            <w:tcW w:w="2860" w:type="pct"/>
          </w:tcPr>
          <w:p w14:paraId="0C7BD405" w14:textId="77777777" w:rsidR="00F04BEE" w:rsidRPr="00F27BBE" w:rsidRDefault="00F04BEE" w:rsidP="00C20721">
            <w:pPr>
              <w:jc w:val="both"/>
              <w:rPr>
                <w:sz w:val="28"/>
                <w:szCs w:val="28"/>
              </w:rPr>
            </w:pPr>
            <w:r w:rsidRPr="00F27BBE">
              <w:rPr>
                <w:sz w:val="28"/>
                <w:szCs w:val="28"/>
              </w:rPr>
              <w:t>55</w:t>
            </w:r>
          </w:p>
        </w:tc>
      </w:tr>
    </w:tbl>
    <w:p w14:paraId="50EA3F84" w14:textId="77777777" w:rsidR="00F04BEE" w:rsidRPr="00F27BBE" w:rsidRDefault="00F04BEE" w:rsidP="00C20721">
      <w:pPr>
        <w:rPr>
          <w:sz w:val="28"/>
          <w:szCs w:val="28"/>
        </w:rPr>
      </w:pPr>
    </w:p>
    <w:p w14:paraId="45938205" w14:textId="47EA2278" w:rsidR="00F04BEE" w:rsidRPr="00F27BBE" w:rsidRDefault="00F04BEE" w:rsidP="00C20721">
      <w:pPr>
        <w:spacing w:line="360" w:lineRule="auto"/>
        <w:ind w:firstLine="709"/>
        <w:jc w:val="both"/>
        <w:rPr>
          <w:sz w:val="28"/>
          <w:szCs w:val="28"/>
        </w:rPr>
      </w:pPr>
      <w:r w:rsidRPr="00F27BBE">
        <w:rPr>
          <w:sz w:val="28"/>
          <w:szCs w:val="28"/>
        </w:rPr>
        <w:t xml:space="preserve">В соответствии с Описанием объекта закупки в период с 16.10 по 16.11.2014 был проведен мониторинг качества предоставления муниципальных услуг по перечню, </w:t>
      </w:r>
      <w:r w:rsidR="007E3A50">
        <w:rPr>
          <w:sz w:val="28"/>
          <w:szCs w:val="28"/>
        </w:rPr>
        <w:t>согласованному с</w:t>
      </w:r>
      <w:r w:rsidRPr="00F27BBE">
        <w:rPr>
          <w:sz w:val="28"/>
          <w:szCs w:val="28"/>
        </w:rPr>
        <w:t xml:space="preserve"> Заказчиком. </w:t>
      </w:r>
    </w:p>
    <w:p w14:paraId="46EFD634" w14:textId="77777777" w:rsidR="00F04BEE" w:rsidRPr="00F27BBE" w:rsidRDefault="00F04BEE" w:rsidP="00C20721">
      <w:pPr>
        <w:spacing w:line="360" w:lineRule="auto"/>
        <w:ind w:firstLine="709"/>
        <w:jc w:val="both"/>
        <w:rPr>
          <w:sz w:val="28"/>
          <w:szCs w:val="28"/>
        </w:rPr>
      </w:pPr>
      <w:r w:rsidRPr="00F27BBE">
        <w:rPr>
          <w:sz w:val="28"/>
          <w:szCs w:val="28"/>
        </w:rPr>
        <w:t>Исследование проводилось путем опроса получателей услуг непосредственно в точках предоставления услуг – органах местного самоуправления Барабинского района и г. Барабинска</w:t>
      </w:r>
    </w:p>
    <w:p w14:paraId="79F9614E" w14:textId="77777777" w:rsidR="00F04BEE" w:rsidRPr="00F27BBE" w:rsidRDefault="00F04BEE" w:rsidP="00C20721">
      <w:pPr>
        <w:spacing w:line="360" w:lineRule="auto"/>
        <w:ind w:firstLine="709"/>
        <w:jc w:val="both"/>
        <w:rPr>
          <w:sz w:val="28"/>
          <w:szCs w:val="28"/>
        </w:rPr>
      </w:pPr>
      <w:r w:rsidRPr="00F27BBE">
        <w:rPr>
          <w:sz w:val="28"/>
          <w:szCs w:val="28"/>
        </w:rPr>
        <w:t>В ходе проведения опроса получателей услуг Барабинского района в мониторинг попали следующие муниципальные услуги, предоставляемые в органах местного самоуправления на территории Барабинского района:</w:t>
      </w:r>
    </w:p>
    <w:p w14:paraId="6F16D40F" w14:textId="7BA50288" w:rsidR="00F04BEE" w:rsidRPr="00F27BBE" w:rsidRDefault="00F04BEE" w:rsidP="00C20721">
      <w:pPr>
        <w:tabs>
          <w:tab w:val="left" w:pos="1134"/>
        </w:tabs>
        <w:spacing w:line="360" w:lineRule="auto"/>
        <w:ind w:firstLine="709"/>
        <w:jc w:val="both"/>
        <w:rPr>
          <w:rFonts w:eastAsia="Calibri"/>
          <w:sz w:val="28"/>
          <w:szCs w:val="28"/>
        </w:rPr>
      </w:pPr>
      <w:r w:rsidRPr="00F27BBE">
        <w:rPr>
          <w:rFonts w:eastAsia="Calibri"/>
          <w:sz w:val="28"/>
          <w:szCs w:val="28"/>
        </w:rPr>
        <w:t>1)</w:t>
      </w:r>
      <w:r w:rsidRPr="00F27BBE">
        <w:rPr>
          <w:rFonts w:eastAsia="Calibri"/>
          <w:sz w:val="28"/>
          <w:szCs w:val="28"/>
        </w:rPr>
        <w:tab/>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r w:rsidR="005F1E7E">
        <w:rPr>
          <w:rFonts w:eastAsia="Calibri"/>
          <w:sz w:val="28"/>
          <w:szCs w:val="28"/>
        </w:rPr>
        <w:t>.</w:t>
      </w:r>
    </w:p>
    <w:p w14:paraId="59D244D9" w14:textId="045F13BF" w:rsidR="00F04BEE" w:rsidRPr="00F27BBE" w:rsidRDefault="00F04BEE" w:rsidP="00C20721">
      <w:pPr>
        <w:tabs>
          <w:tab w:val="left" w:pos="1134"/>
        </w:tabs>
        <w:spacing w:line="360" w:lineRule="auto"/>
        <w:ind w:firstLine="709"/>
        <w:jc w:val="both"/>
        <w:rPr>
          <w:rFonts w:eastAsia="Calibri"/>
          <w:sz w:val="28"/>
          <w:szCs w:val="28"/>
        </w:rPr>
      </w:pPr>
      <w:r w:rsidRPr="00F27BBE">
        <w:rPr>
          <w:rFonts w:eastAsia="Calibri"/>
          <w:sz w:val="28"/>
          <w:szCs w:val="28"/>
        </w:rPr>
        <w:t>2)</w:t>
      </w:r>
      <w:r w:rsidRPr="00F27BBE">
        <w:rPr>
          <w:rFonts w:eastAsia="Calibri"/>
          <w:sz w:val="28"/>
          <w:szCs w:val="28"/>
        </w:rPr>
        <w:tab/>
        <w:t>Предоставление жилых помещений по договорам социального найма</w:t>
      </w:r>
      <w:r w:rsidR="005F1E7E">
        <w:rPr>
          <w:rFonts w:eastAsia="Calibri"/>
          <w:sz w:val="28"/>
          <w:szCs w:val="28"/>
        </w:rPr>
        <w:t>.</w:t>
      </w:r>
    </w:p>
    <w:p w14:paraId="72A82D58" w14:textId="4E852F12" w:rsidR="00F04BEE" w:rsidRPr="00F27BBE" w:rsidRDefault="00F04BEE" w:rsidP="00C20721">
      <w:pPr>
        <w:tabs>
          <w:tab w:val="left" w:pos="1134"/>
        </w:tabs>
        <w:spacing w:line="360" w:lineRule="auto"/>
        <w:ind w:firstLine="709"/>
        <w:jc w:val="both"/>
        <w:rPr>
          <w:rFonts w:eastAsia="Calibri"/>
          <w:sz w:val="28"/>
          <w:szCs w:val="28"/>
        </w:rPr>
      </w:pPr>
      <w:r w:rsidRPr="00F27BBE">
        <w:rPr>
          <w:rFonts w:eastAsia="Calibri"/>
          <w:sz w:val="28"/>
          <w:szCs w:val="28"/>
        </w:rPr>
        <w:t>3)</w:t>
      </w:r>
      <w:r w:rsidRPr="00F27BBE">
        <w:rPr>
          <w:rFonts w:eastAsia="Calibri"/>
          <w:sz w:val="28"/>
          <w:szCs w:val="28"/>
        </w:rPr>
        <w:tab/>
        <w:t>Прием заявлений, документов, а также постановка граждан на учет в качестве нуждающихся в жилых помещениях</w:t>
      </w:r>
      <w:r w:rsidR="005F1E7E">
        <w:rPr>
          <w:rFonts w:eastAsia="Calibri"/>
          <w:sz w:val="28"/>
          <w:szCs w:val="28"/>
        </w:rPr>
        <w:t>.</w:t>
      </w:r>
    </w:p>
    <w:p w14:paraId="38E0741E" w14:textId="666BB794" w:rsidR="00F04BEE" w:rsidRPr="00F27BBE" w:rsidRDefault="00F04BEE" w:rsidP="00C20721">
      <w:pPr>
        <w:tabs>
          <w:tab w:val="left" w:pos="1134"/>
        </w:tabs>
        <w:spacing w:line="360" w:lineRule="auto"/>
        <w:ind w:firstLine="709"/>
        <w:jc w:val="both"/>
        <w:rPr>
          <w:rFonts w:eastAsia="Calibri"/>
          <w:sz w:val="28"/>
          <w:szCs w:val="28"/>
        </w:rPr>
      </w:pPr>
      <w:r w:rsidRPr="00F27BBE">
        <w:rPr>
          <w:rFonts w:eastAsia="Calibri"/>
          <w:sz w:val="28"/>
          <w:szCs w:val="28"/>
        </w:rPr>
        <w:t>4)</w:t>
      </w:r>
      <w:r w:rsidRPr="00F27BBE">
        <w:rPr>
          <w:rFonts w:eastAsia="Calibri"/>
          <w:sz w:val="28"/>
          <w:szCs w:val="28"/>
        </w:rPr>
        <w:tab/>
        <w:t>Заключение договора бесплатной передачи в собственность граждан занимаемого ими жилого помещения в муниципальном жилищном фонде (приватизация)</w:t>
      </w:r>
      <w:r w:rsidR="005F1E7E">
        <w:rPr>
          <w:rFonts w:eastAsia="Calibri"/>
          <w:sz w:val="28"/>
          <w:szCs w:val="28"/>
        </w:rPr>
        <w:t>.</w:t>
      </w:r>
    </w:p>
    <w:p w14:paraId="15D37326" w14:textId="77777777" w:rsidR="00F04BEE" w:rsidRPr="00F27BBE" w:rsidRDefault="00F04BEE" w:rsidP="00C20721">
      <w:pPr>
        <w:tabs>
          <w:tab w:val="left" w:pos="1134"/>
        </w:tabs>
        <w:spacing w:line="360" w:lineRule="auto"/>
        <w:ind w:firstLine="709"/>
        <w:jc w:val="both"/>
        <w:rPr>
          <w:rFonts w:eastAsia="Calibri"/>
          <w:sz w:val="28"/>
          <w:szCs w:val="28"/>
        </w:rPr>
      </w:pPr>
      <w:r w:rsidRPr="00F27BBE">
        <w:rPr>
          <w:rFonts w:eastAsia="Calibri"/>
          <w:sz w:val="28"/>
          <w:szCs w:val="28"/>
        </w:rPr>
        <w:t>5)</w:t>
      </w:r>
      <w:r w:rsidRPr="00F27BBE">
        <w:rPr>
          <w:rFonts w:eastAsia="Calibri"/>
          <w:sz w:val="28"/>
          <w:szCs w:val="28"/>
        </w:rPr>
        <w:tab/>
        <w:t>Выдача справки об использовании (неиспользовании) гражданином права на приватизацию жилых помещений.</w:t>
      </w:r>
    </w:p>
    <w:p w14:paraId="6BF540E2" w14:textId="7E711909" w:rsidR="00F04BEE" w:rsidRPr="00F27BBE" w:rsidRDefault="00F04BEE" w:rsidP="00C20721">
      <w:pPr>
        <w:tabs>
          <w:tab w:val="left" w:pos="1134"/>
        </w:tabs>
        <w:spacing w:line="360" w:lineRule="auto"/>
        <w:ind w:firstLine="709"/>
        <w:jc w:val="both"/>
        <w:rPr>
          <w:rFonts w:eastAsia="Calibri"/>
          <w:sz w:val="28"/>
          <w:szCs w:val="28"/>
        </w:rPr>
      </w:pPr>
      <w:r w:rsidRPr="00F27BBE">
        <w:rPr>
          <w:rFonts w:eastAsia="Calibri"/>
          <w:sz w:val="28"/>
          <w:szCs w:val="28"/>
        </w:rPr>
        <w:t>6)</w:t>
      </w:r>
      <w:r w:rsidRPr="00F27BBE">
        <w:rPr>
          <w:rFonts w:eastAsia="Calibri"/>
          <w:sz w:val="28"/>
          <w:szCs w:val="28"/>
        </w:rPr>
        <w:tab/>
        <w:t>Выдача сведений из реестра муниципального имущества</w:t>
      </w:r>
      <w:r w:rsidR="005F1E7E">
        <w:rPr>
          <w:rFonts w:eastAsia="Calibri"/>
          <w:sz w:val="28"/>
          <w:szCs w:val="28"/>
        </w:rPr>
        <w:t>.</w:t>
      </w:r>
    </w:p>
    <w:p w14:paraId="3AC71444" w14:textId="53DA6016" w:rsidR="00F04BEE" w:rsidRPr="00F27BBE" w:rsidRDefault="00F04BEE" w:rsidP="00C20721">
      <w:pPr>
        <w:tabs>
          <w:tab w:val="left" w:pos="1134"/>
        </w:tabs>
        <w:spacing w:line="360" w:lineRule="auto"/>
        <w:ind w:firstLine="709"/>
        <w:jc w:val="both"/>
        <w:rPr>
          <w:rFonts w:eastAsia="Calibri"/>
          <w:sz w:val="28"/>
          <w:szCs w:val="28"/>
        </w:rPr>
      </w:pPr>
      <w:r w:rsidRPr="00F27BBE">
        <w:rPr>
          <w:rFonts w:eastAsia="Calibri"/>
          <w:sz w:val="28"/>
          <w:szCs w:val="28"/>
        </w:rPr>
        <w:t>7)</w:t>
      </w:r>
      <w:r w:rsidRPr="00F27BBE">
        <w:rPr>
          <w:rFonts w:eastAsia="Calibri"/>
          <w:sz w:val="28"/>
          <w:szCs w:val="28"/>
        </w:rPr>
        <w:tab/>
        <w:t>Предоставление в собственность граждан земельных участков для ведения садоводства, огородничества и дачного хозяйства</w:t>
      </w:r>
      <w:r w:rsidR="005F1E7E">
        <w:rPr>
          <w:rFonts w:eastAsia="Calibri"/>
          <w:sz w:val="28"/>
          <w:szCs w:val="28"/>
        </w:rPr>
        <w:t>.</w:t>
      </w:r>
    </w:p>
    <w:p w14:paraId="0261396B" w14:textId="77777777" w:rsidR="00F04BEE" w:rsidRPr="007E3A50" w:rsidRDefault="00F04BEE" w:rsidP="00C20721">
      <w:pPr>
        <w:tabs>
          <w:tab w:val="left" w:pos="1134"/>
        </w:tabs>
        <w:spacing w:line="360" w:lineRule="auto"/>
        <w:ind w:firstLine="709"/>
        <w:jc w:val="both"/>
        <w:rPr>
          <w:rFonts w:eastAsia="Calibri"/>
          <w:spacing w:val="-14"/>
          <w:sz w:val="28"/>
          <w:szCs w:val="28"/>
        </w:rPr>
      </w:pPr>
      <w:r w:rsidRPr="007E3A50">
        <w:rPr>
          <w:rFonts w:eastAsia="Calibri"/>
          <w:spacing w:val="-14"/>
          <w:sz w:val="28"/>
          <w:szCs w:val="28"/>
        </w:rPr>
        <w:lastRenderedPageBreak/>
        <w:t>8)</w:t>
      </w:r>
      <w:r w:rsidRPr="007E3A50">
        <w:rPr>
          <w:rFonts w:eastAsia="Calibri"/>
          <w:spacing w:val="-14"/>
          <w:sz w:val="28"/>
          <w:szCs w:val="28"/>
        </w:rPr>
        <w:tab/>
        <w:t>Предоставление земельных участков для индивидуального жилищного строительства</w:t>
      </w:r>
    </w:p>
    <w:p w14:paraId="66E460A3" w14:textId="77777777" w:rsidR="00F04BEE" w:rsidRPr="007E3A50" w:rsidRDefault="00F04BEE" w:rsidP="00C20721">
      <w:pPr>
        <w:tabs>
          <w:tab w:val="left" w:pos="1134"/>
        </w:tabs>
        <w:spacing w:line="360" w:lineRule="auto"/>
        <w:ind w:firstLine="709"/>
        <w:jc w:val="both"/>
        <w:rPr>
          <w:rFonts w:eastAsia="Calibri"/>
          <w:spacing w:val="-14"/>
          <w:sz w:val="28"/>
          <w:szCs w:val="28"/>
        </w:rPr>
      </w:pPr>
      <w:r w:rsidRPr="007E3A50">
        <w:rPr>
          <w:rFonts w:eastAsia="Calibri"/>
          <w:spacing w:val="-14"/>
          <w:sz w:val="28"/>
          <w:szCs w:val="28"/>
        </w:rPr>
        <w:t>9)</w:t>
      </w:r>
      <w:r w:rsidRPr="007E3A50">
        <w:rPr>
          <w:rFonts w:eastAsia="Calibri"/>
          <w:spacing w:val="-14"/>
          <w:sz w:val="28"/>
          <w:szCs w:val="28"/>
        </w:rPr>
        <w:tab/>
        <w:t>Подготовка и выдача разрешения на строительство индивидуальных жилых домов</w:t>
      </w:r>
    </w:p>
    <w:p w14:paraId="625C31D8" w14:textId="77777777" w:rsidR="00F04BEE" w:rsidRPr="007E3A50" w:rsidRDefault="00F04BEE" w:rsidP="00C20721">
      <w:pPr>
        <w:tabs>
          <w:tab w:val="left" w:pos="1134"/>
        </w:tabs>
        <w:spacing w:line="360" w:lineRule="auto"/>
        <w:ind w:firstLine="709"/>
        <w:jc w:val="both"/>
        <w:rPr>
          <w:rFonts w:eastAsia="Calibri"/>
          <w:spacing w:val="-14"/>
          <w:sz w:val="28"/>
          <w:szCs w:val="28"/>
        </w:rPr>
      </w:pPr>
      <w:r w:rsidRPr="007E3A50">
        <w:rPr>
          <w:rFonts w:eastAsia="Calibri"/>
          <w:spacing w:val="-14"/>
          <w:sz w:val="28"/>
          <w:szCs w:val="28"/>
        </w:rPr>
        <w:t>10)</w:t>
      </w:r>
      <w:r w:rsidRPr="007E3A50">
        <w:rPr>
          <w:rFonts w:eastAsia="Calibri"/>
          <w:spacing w:val="-14"/>
          <w:sz w:val="28"/>
          <w:szCs w:val="28"/>
        </w:rPr>
        <w:tab/>
        <w:t>Подготовка и выдача разрешения на ввод индивидуальных жилых домов в эксплуатацию</w:t>
      </w:r>
    </w:p>
    <w:p w14:paraId="05F11A24" w14:textId="77777777" w:rsidR="00F04BEE" w:rsidRPr="007E3A50" w:rsidRDefault="00F04BEE" w:rsidP="00C20721">
      <w:pPr>
        <w:tabs>
          <w:tab w:val="left" w:pos="1134"/>
        </w:tabs>
        <w:spacing w:line="360" w:lineRule="auto"/>
        <w:ind w:firstLine="709"/>
        <w:jc w:val="both"/>
        <w:rPr>
          <w:rFonts w:eastAsia="Calibri"/>
          <w:spacing w:val="-14"/>
          <w:sz w:val="28"/>
          <w:szCs w:val="28"/>
        </w:rPr>
      </w:pPr>
      <w:r w:rsidRPr="007E3A50">
        <w:rPr>
          <w:rFonts w:eastAsia="Calibri"/>
          <w:spacing w:val="-14"/>
          <w:sz w:val="28"/>
          <w:szCs w:val="28"/>
        </w:rPr>
        <w:t>11)</w:t>
      </w:r>
      <w:r w:rsidRPr="007E3A50">
        <w:rPr>
          <w:rFonts w:eastAsia="Calibri"/>
          <w:spacing w:val="-14"/>
          <w:sz w:val="28"/>
          <w:szCs w:val="28"/>
        </w:rPr>
        <w:tab/>
        <w:t>Присвоение, изменение и аннулирование адресов объектов недвижимости</w:t>
      </w:r>
    </w:p>
    <w:p w14:paraId="7C392264" w14:textId="5D9B645F" w:rsidR="007E3A50" w:rsidRPr="007E3A50" w:rsidRDefault="007E3A50" w:rsidP="00C20721">
      <w:pPr>
        <w:tabs>
          <w:tab w:val="left" w:pos="1134"/>
        </w:tabs>
        <w:spacing w:line="360" w:lineRule="auto"/>
        <w:ind w:firstLine="709"/>
        <w:jc w:val="both"/>
        <w:rPr>
          <w:rFonts w:eastAsia="Calibri"/>
          <w:spacing w:val="-14"/>
          <w:sz w:val="28"/>
          <w:szCs w:val="28"/>
        </w:rPr>
      </w:pPr>
      <w:r w:rsidRPr="007E3A50">
        <w:rPr>
          <w:rFonts w:eastAsia="Calibri"/>
          <w:spacing w:val="-14"/>
          <w:sz w:val="28"/>
          <w:szCs w:val="28"/>
        </w:rPr>
        <w:t>12) Прием заявлений и выдача документов о согласовании переустройства и (или) перепланировки жилого помещения.</w:t>
      </w:r>
    </w:p>
    <w:p w14:paraId="36E95D80" w14:textId="6DC94650" w:rsidR="007E3A50" w:rsidRPr="007E3A50" w:rsidRDefault="007E3A50" w:rsidP="00C20721">
      <w:pPr>
        <w:tabs>
          <w:tab w:val="left" w:pos="1134"/>
        </w:tabs>
        <w:spacing w:line="360" w:lineRule="auto"/>
        <w:ind w:firstLine="709"/>
        <w:jc w:val="both"/>
        <w:rPr>
          <w:rFonts w:eastAsia="Calibri"/>
          <w:spacing w:val="-14"/>
          <w:sz w:val="28"/>
          <w:szCs w:val="28"/>
        </w:rPr>
      </w:pPr>
      <w:r w:rsidRPr="007E3A50">
        <w:rPr>
          <w:rFonts w:eastAsia="Calibri"/>
          <w:spacing w:val="-14"/>
          <w:sz w:val="28"/>
          <w:szCs w:val="28"/>
        </w:rPr>
        <w:t>13) Выдача разрешения на установку рекламных конструкций, аннулирование таких разрешений.</w:t>
      </w:r>
    </w:p>
    <w:p w14:paraId="0D84956C" w14:textId="77777777" w:rsidR="00F04BEE" w:rsidRPr="007E3A50" w:rsidRDefault="00F04BEE" w:rsidP="00C20721">
      <w:pPr>
        <w:spacing w:line="360" w:lineRule="auto"/>
        <w:ind w:firstLine="709"/>
        <w:jc w:val="both"/>
        <w:rPr>
          <w:spacing w:val="-18"/>
          <w:sz w:val="28"/>
          <w:szCs w:val="28"/>
        </w:rPr>
      </w:pPr>
      <w:r w:rsidRPr="007E3A50">
        <w:rPr>
          <w:spacing w:val="-18"/>
          <w:sz w:val="28"/>
          <w:szCs w:val="28"/>
        </w:rPr>
        <w:t>Наиболее востребованной услугой была услуга «Предоставление земельных участков для индивидуального жилищного строительства» (20% опрошенных). Также достаточно высокий уровень востребованности зафиксирован по услугам «Выдача сведений из реестра муниципального имущества» (14,55%) 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(12,73%).</w:t>
      </w:r>
    </w:p>
    <w:p w14:paraId="32650882" w14:textId="77777777" w:rsidR="00F04BEE" w:rsidRPr="007E3A50" w:rsidRDefault="00F04BEE" w:rsidP="00C20721">
      <w:pPr>
        <w:tabs>
          <w:tab w:val="left" w:pos="1134"/>
        </w:tabs>
        <w:spacing w:line="360" w:lineRule="auto"/>
        <w:ind w:firstLine="709"/>
        <w:jc w:val="both"/>
        <w:rPr>
          <w:spacing w:val="-14"/>
          <w:sz w:val="28"/>
          <w:szCs w:val="28"/>
        </w:rPr>
      </w:pPr>
      <w:r w:rsidRPr="007E3A50">
        <w:rPr>
          <w:spacing w:val="-14"/>
          <w:sz w:val="28"/>
          <w:szCs w:val="28"/>
        </w:rPr>
        <w:t>В ходе исследования определено, что все респонденты получили положительное решение по результатам рассмотрения обращения за муниципальной услугой.</w:t>
      </w:r>
    </w:p>
    <w:p w14:paraId="69042683" w14:textId="77777777" w:rsidR="00F04BEE" w:rsidRPr="007E3A50" w:rsidRDefault="00F04BEE" w:rsidP="00C20721">
      <w:pPr>
        <w:tabs>
          <w:tab w:val="left" w:pos="993"/>
        </w:tabs>
        <w:spacing w:before="120" w:after="120" w:line="360" w:lineRule="auto"/>
        <w:ind w:firstLine="709"/>
        <w:jc w:val="center"/>
        <w:rPr>
          <w:b/>
          <w:spacing w:val="-14"/>
          <w:sz w:val="28"/>
          <w:szCs w:val="28"/>
        </w:rPr>
      </w:pPr>
      <w:r w:rsidRPr="007E3A50">
        <w:rPr>
          <w:b/>
          <w:spacing w:val="-14"/>
          <w:sz w:val="28"/>
          <w:szCs w:val="28"/>
        </w:rPr>
        <w:t>1. Нормативно-правовое обеспечение муниципальных услуг</w:t>
      </w:r>
    </w:p>
    <w:p w14:paraId="5F464DC6" w14:textId="77777777" w:rsidR="00F04BEE" w:rsidRPr="007E3A50" w:rsidRDefault="00F04BEE" w:rsidP="00C20721">
      <w:pPr>
        <w:autoSpaceDE w:val="0"/>
        <w:autoSpaceDN w:val="0"/>
        <w:adjustRightInd w:val="0"/>
        <w:spacing w:line="360" w:lineRule="auto"/>
        <w:ind w:firstLine="540"/>
        <w:jc w:val="both"/>
        <w:rPr>
          <w:spacing w:val="-14"/>
          <w:sz w:val="28"/>
          <w:szCs w:val="28"/>
        </w:rPr>
      </w:pPr>
      <w:r w:rsidRPr="007E3A50">
        <w:rPr>
          <w:spacing w:val="-14"/>
          <w:sz w:val="28"/>
          <w:szCs w:val="28"/>
        </w:rPr>
        <w:t>В соответствии с п. 1 ч. 1 ст. 6 Федерального закона от 27.07.2010 № 210-ФЗ «Об организации предоставления государственных и муниципальных услуг» (далее – Федеральный закон № 210-ФЗ) органы, предоставляющие муниципальные услуги, обязаны предоставлять муниципальные услуги в соответствии с административными регламентами.</w:t>
      </w:r>
    </w:p>
    <w:p w14:paraId="27228B22" w14:textId="77777777" w:rsidR="00F04BEE" w:rsidRPr="00F27BBE" w:rsidRDefault="00F04BEE" w:rsidP="00C20721">
      <w:pPr>
        <w:autoSpaceDE w:val="0"/>
        <w:autoSpaceDN w:val="0"/>
        <w:adjustRightInd w:val="0"/>
        <w:spacing w:line="360" w:lineRule="auto"/>
        <w:ind w:firstLine="540"/>
        <w:jc w:val="both"/>
        <w:rPr>
          <w:sz w:val="28"/>
          <w:szCs w:val="28"/>
        </w:rPr>
      </w:pPr>
      <w:r w:rsidRPr="00F27BBE">
        <w:rPr>
          <w:sz w:val="28"/>
          <w:szCs w:val="28"/>
        </w:rPr>
        <w:t xml:space="preserve">В соответствии с пунктом «г» части 1 статьи 13 Федерального закона от 09.02.2009 №8-ФЗ (ред. от 28.12.2013) «Об обеспечении доступа к информации о деятельности государственных органов и органов местного самоуправления» административные регламенты, стандарты государственных и муниципальных услуг относятся к информации о деятельности государственных органов и </w:t>
      </w:r>
      <w:r w:rsidRPr="00F27BBE">
        <w:rPr>
          <w:sz w:val="28"/>
          <w:szCs w:val="28"/>
        </w:rPr>
        <w:lastRenderedPageBreak/>
        <w:t>органов местного самоуправления, подлежащей обязательному размещению указанными органами в сети "Интернет".</w:t>
      </w:r>
    </w:p>
    <w:p w14:paraId="734067E6" w14:textId="77777777" w:rsidR="00F04BEE" w:rsidRPr="00F27BBE" w:rsidRDefault="00F04BEE" w:rsidP="00C20721">
      <w:pPr>
        <w:spacing w:line="360" w:lineRule="auto"/>
        <w:ind w:firstLine="709"/>
        <w:jc w:val="both"/>
        <w:rPr>
          <w:sz w:val="28"/>
          <w:szCs w:val="28"/>
        </w:rPr>
      </w:pPr>
      <w:r w:rsidRPr="00F27BBE">
        <w:rPr>
          <w:sz w:val="28"/>
          <w:szCs w:val="28"/>
        </w:rPr>
        <w:t>В информационно-телекоммуникационной сети «Интернет» доступны для ознакомления всем заинтересованным лицам административные регламенты муниципальных услуг:</w:t>
      </w:r>
    </w:p>
    <w:p w14:paraId="08DEC683" w14:textId="77777777" w:rsidR="00F04BEE" w:rsidRPr="00F27BBE" w:rsidRDefault="00F04BEE" w:rsidP="00056AE6">
      <w:pPr>
        <w:pStyle w:val="affc"/>
        <w:widowControl/>
        <w:numPr>
          <w:ilvl w:val="0"/>
          <w:numId w:val="265"/>
        </w:numPr>
        <w:spacing w:line="360" w:lineRule="auto"/>
        <w:jc w:val="both"/>
        <w:rPr>
          <w:sz w:val="28"/>
          <w:szCs w:val="28"/>
        </w:rPr>
      </w:pPr>
      <w:r w:rsidRPr="00F27BBE">
        <w:rPr>
          <w:sz w:val="28"/>
          <w:szCs w:val="28"/>
        </w:rPr>
        <w:t>Барабинского района на официальном сайте Администрации района (http://www.admbaraba.ru/page/utverzhdennye-reglamenty-administracii-barabinskogo-rajona);</w:t>
      </w:r>
    </w:p>
    <w:p w14:paraId="65724F0D" w14:textId="77777777" w:rsidR="00F04BEE" w:rsidRPr="00F27BBE" w:rsidRDefault="00F04BEE" w:rsidP="00056AE6">
      <w:pPr>
        <w:pStyle w:val="affc"/>
        <w:widowControl/>
        <w:numPr>
          <w:ilvl w:val="0"/>
          <w:numId w:val="265"/>
        </w:numPr>
        <w:spacing w:line="360" w:lineRule="auto"/>
        <w:jc w:val="both"/>
        <w:rPr>
          <w:sz w:val="28"/>
          <w:szCs w:val="28"/>
        </w:rPr>
      </w:pPr>
      <w:r w:rsidRPr="00F27BBE">
        <w:rPr>
          <w:sz w:val="28"/>
          <w:szCs w:val="28"/>
        </w:rPr>
        <w:t>города Барабинска на официальном сайте Администрации города (http://xn----7sbabaaecv4babf2atrj9bfnlk8grk.xn--p1ai/node/1582).</w:t>
      </w:r>
    </w:p>
    <w:p w14:paraId="6D4FA027" w14:textId="77777777" w:rsidR="00F04BEE" w:rsidRPr="00F27BBE" w:rsidRDefault="00F04BEE" w:rsidP="00C20721">
      <w:pPr>
        <w:autoSpaceDE w:val="0"/>
        <w:autoSpaceDN w:val="0"/>
        <w:adjustRightInd w:val="0"/>
        <w:spacing w:line="360" w:lineRule="auto"/>
        <w:ind w:firstLine="540"/>
        <w:jc w:val="both"/>
        <w:rPr>
          <w:sz w:val="28"/>
          <w:szCs w:val="28"/>
        </w:rPr>
      </w:pPr>
      <w:r w:rsidRPr="00F27BBE">
        <w:rPr>
          <w:sz w:val="28"/>
          <w:szCs w:val="28"/>
        </w:rPr>
        <w:t xml:space="preserve">На основании имеющихся данных Консультантом проведен анализ соблюдения требований законодательства. Данные о наличии административных регламентов по исследуемым муниципальным услугам представлены в табл. 1. </w:t>
      </w:r>
    </w:p>
    <w:p w14:paraId="22BFF0BB" w14:textId="77777777" w:rsidR="00F04BEE" w:rsidRPr="00F27BBE" w:rsidRDefault="00F04BEE" w:rsidP="00C20721">
      <w:pPr>
        <w:pStyle w:val="af6"/>
        <w:spacing w:line="360" w:lineRule="auto"/>
        <w:jc w:val="both"/>
        <w:rPr>
          <w:b w:val="0"/>
          <w:sz w:val="28"/>
          <w:szCs w:val="28"/>
        </w:rPr>
      </w:pPr>
      <w:r w:rsidRPr="00F27BBE">
        <w:rPr>
          <w:b w:val="0"/>
          <w:sz w:val="28"/>
          <w:szCs w:val="28"/>
        </w:rPr>
        <w:t>Таблица 1 - Перечень административных регламентов предоставления муниципальных услуг, подлежащих мониторингу</w:t>
      </w:r>
    </w:p>
    <w:tbl>
      <w:tblPr>
        <w:tblStyle w:val="af7"/>
        <w:tblW w:w="0" w:type="auto"/>
        <w:tblLook w:val="04A0" w:firstRow="1" w:lastRow="0" w:firstColumn="1" w:lastColumn="0" w:noHBand="0" w:noVBand="1"/>
      </w:tblPr>
      <w:tblGrid>
        <w:gridCol w:w="616"/>
        <w:gridCol w:w="5418"/>
        <w:gridCol w:w="3820"/>
      </w:tblGrid>
      <w:tr w:rsidR="00F04BEE" w:rsidRPr="00F27BBE" w14:paraId="3E92CDD2" w14:textId="77777777" w:rsidTr="00F04BEE">
        <w:trPr>
          <w:tblHeader/>
        </w:trPr>
        <w:tc>
          <w:tcPr>
            <w:tcW w:w="0" w:type="auto"/>
            <w:vAlign w:val="center"/>
          </w:tcPr>
          <w:p w14:paraId="3882F373" w14:textId="77777777" w:rsidR="00F04BEE" w:rsidRPr="00F27BBE" w:rsidRDefault="00F04BEE" w:rsidP="00C20721">
            <w:pPr>
              <w:jc w:val="center"/>
              <w:rPr>
                <w:b/>
              </w:rPr>
            </w:pPr>
            <w:r w:rsidRPr="00F27BBE">
              <w:rPr>
                <w:b/>
              </w:rPr>
              <w:t>№ п/п</w:t>
            </w:r>
          </w:p>
        </w:tc>
        <w:tc>
          <w:tcPr>
            <w:tcW w:w="0" w:type="auto"/>
            <w:vAlign w:val="center"/>
          </w:tcPr>
          <w:p w14:paraId="12C2617D" w14:textId="77777777" w:rsidR="00F04BEE" w:rsidRPr="00F27BBE" w:rsidRDefault="00F04BEE" w:rsidP="00C20721">
            <w:pPr>
              <w:jc w:val="center"/>
              <w:rPr>
                <w:b/>
              </w:rPr>
            </w:pPr>
            <w:r w:rsidRPr="00F27BBE">
              <w:rPr>
                <w:b/>
              </w:rPr>
              <w:t>Наименование услуги</w:t>
            </w:r>
          </w:p>
        </w:tc>
        <w:tc>
          <w:tcPr>
            <w:tcW w:w="0" w:type="auto"/>
            <w:vAlign w:val="center"/>
          </w:tcPr>
          <w:p w14:paraId="4622C2AA" w14:textId="77777777" w:rsidR="00F04BEE" w:rsidRPr="00F27BBE" w:rsidRDefault="00F04BEE" w:rsidP="00C20721">
            <w:pPr>
              <w:jc w:val="center"/>
              <w:rPr>
                <w:b/>
              </w:rPr>
            </w:pPr>
            <w:r w:rsidRPr="00F27BBE">
              <w:rPr>
                <w:b/>
              </w:rPr>
              <w:t>Реквизиты нормативных правовых актов об утверждении административного регламента</w:t>
            </w:r>
          </w:p>
        </w:tc>
      </w:tr>
      <w:tr w:rsidR="00F04BEE" w:rsidRPr="00F27BBE" w14:paraId="32693DB7" w14:textId="77777777" w:rsidTr="00F04BEE">
        <w:tc>
          <w:tcPr>
            <w:tcW w:w="0" w:type="auto"/>
            <w:vAlign w:val="center"/>
          </w:tcPr>
          <w:p w14:paraId="20EED7DE" w14:textId="77777777" w:rsidR="00F04BEE" w:rsidRPr="00F27BBE" w:rsidRDefault="00F04BEE" w:rsidP="00C20721">
            <w:r w:rsidRPr="00F27BBE">
              <w:t>1.</w:t>
            </w:r>
          </w:p>
        </w:tc>
        <w:tc>
          <w:tcPr>
            <w:tcW w:w="0" w:type="auto"/>
            <w:vAlign w:val="center"/>
          </w:tcPr>
          <w:p w14:paraId="05DC2CAE" w14:textId="77777777" w:rsidR="00F04BEE" w:rsidRPr="00F27BBE" w:rsidRDefault="00F04BEE" w:rsidP="00C20721">
            <w:r w:rsidRPr="00F27BBE">
              <w:rPr>
                <w:rFonts w:eastAsia="Calibri"/>
              </w:rPr>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0" w:type="auto"/>
            <w:vAlign w:val="center"/>
          </w:tcPr>
          <w:p w14:paraId="6AAAB832" w14:textId="77777777" w:rsidR="00F04BEE" w:rsidRPr="00F27BBE" w:rsidRDefault="00F04BEE" w:rsidP="00C20721">
            <w:r w:rsidRPr="00F27BBE">
              <w:t>Постановление администрации Барабинского района от 04.02.2013г. № 179</w:t>
            </w:r>
          </w:p>
        </w:tc>
      </w:tr>
      <w:tr w:rsidR="00F04BEE" w:rsidRPr="00F27BBE" w14:paraId="701EDB0A" w14:textId="77777777" w:rsidTr="00F04BEE">
        <w:tc>
          <w:tcPr>
            <w:tcW w:w="0" w:type="auto"/>
            <w:vAlign w:val="center"/>
          </w:tcPr>
          <w:p w14:paraId="0A71705F" w14:textId="77777777" w:rsidR="00F04BEE" w:rsidRPr="00F27BBE" w:rsidRDefault="00F04BEE" w:rsidP="00C20721">
            <w:r w:rsidRPr="00F27BBE">
              <w:t>2</w:t>
            </w:r>
          </w:p>
        </w:tc>
        <w:tc>
          <w:tcPr>
            <w:tcW w:w="0" w:type="auto"/>
            <w:vAlign w:val="center"/>
          </w:tcPr>
          <w:p w14:paraId="3CF0ACA7" w14:textId="77777777" w:rsidR="00F04BEE" w:rsidRPr="00F27BBE" w:rsidRDefault="00F04BEE" w:rsidP="00C20721">
            <w:r w:rsidRPr="00F27BBE">
              <w:rPr>
                <w:rFonts w:eastAsia="Calibri"/>
              </w:rPr>
              <w:t>Предоставление жилых помещений по договорам социального найма</w:t>
            </w:r>
          </w:p>
        </w:tc>
        <w:tc>
          <w:tcPr>
            <w:tcW w:w="0" w:type="auto"/>
            <w:vAlign w:val="center"/>
          </w:tcPr>
          <w:p w14:paraId="781C48B9" w14:textId="77777777" w:rsidR="00F04BEE" w:rsidRPr="00F27BBE" w:rsidRDefault="00F04BEE" w:rsidP="00C20721">
            <w:r w:rsidRPr="00F27BBE">
              <w:t>Постановление администрации г. Барабинска от 18.03.2013 №114</w:t>
            </w:r>
          </w:p>
        </w:tc>
      </w:tr>
      <w:tr w:rsidR="00F04BEE" w:rsidRPr="00F27BBE" w14:paraId="1155FC3A" w14:textId="77777777" w:rsidTr="00F04BEE">
        <w:tc>
          <w:tcPr>
            <w:tcW w:w="0" w:type="auto"/>
            <w:vAlign w:val="center"/>
          </w:tcPr>
          <w:p w14:paraId="6AC5F5F5" w14:textId="77777777" w:rsidR="00F04BEE" w:rsidRPr="00F27BBE" w:rsidRDefault="00F04BEE" w:rsidP="00C20721">
            <w:r w:rsidRPr="00F27BBE">
              <w:t>3.</w:t>
            </w:r>
          </w:p>
        </w:tc>
        <w:tc>
          <w:tcPr>
            <w:tcW w:w="0" w:type="auto"/>
            <w:vAlign w:val="center"/>
          </w:tcPr>
          <w:p w14:paraId="4779A46D" w14:textId="77777777" w:rsidR="00F04BEE" w:rsidRPr="00F27BBE" w:rsidRDefault="00F04BEE" w:rsidP="00C20721">
            <w:r w:rsidRPr="00F27BBE">
              <w:rPr>
                <w:rFonts w:eastAsia="Calibri"/>
              </w:rPr>
              <w:t>Прием заявлений, документов, а также постановка граждан на учет в качестве нуждающихся в жилых помещениях.</w:t>
            </w:r>
          </w:p>
        </w:tc>
        <w:tc>
          <w:tcPr>
            <w:tcW w:w="0" w:type="auto"/>
            <w:vAlign w:val="center"/>
          </w:tcPr>
          <w:p w14:paraId="20A5BD25" w14:textId="77777777" w:rsidR="00F04BEE" w:rsidRPr="00F27BBE" w:rsidRDefault="00F04BEE" w:rsidP="00C20721">
            <w:r w:rsidRPr="00F27BBE">
              <w:t>Постановление администрации г. Барабинска от 18.03.2013 №121</w:t>
            </w:r>
          </w:p>
        </w:tc>
      </w:tr>
      <w:tr w:rsidR="00F04BEE" w:rsidRPr="00F27BBE" w14:paraId="56EA2F8D" w14:textId="77777777" w:rsidTr="00F04BEE">
        <w:tc>
          <w:tcPr>
            <w:tcW w:w="0" w:type="auto"/>
            <w:vAlign w:val="center"/>
          </w:tcPr>
          <w:p w14:paraId="2AB9F0FF" w14:textId="77777777" w:rsidR="00F04BEE" w:rsidRPr="00F27BBE" w:rsidRDefault="00F04BEE" w:rsidP="00C20721">
            <w:r w:rsidRPr="00F27BBE">
              <w:t>4.</w:t>
            </w:r>
          </w:p>
        </w:tc>
        <w:tc>
          <w:tcPr>
            <w:tcW w:w="0" w:type="auto"/>
            <w:vAlign w:val="center"/>
          </w:tcPr>
          <w:p w14:paraId="3A5F3BC2" w14:textId="77777777" w:rsidR="00F04BEE" w:rsidRPr="00F27BBE" w:rsidRDefault="00F04BEE" w:rsidP="00C20721">
            <w:r w:rsidRPr="00F27BBE">
              <w:rPr>
                <w:rFonts w:eastAsia="Calibri"/>
              </w:rPr>
              <w:t>Заключение договора бесплатной передачи в собственность граждан занимаемого ими жилого помещения в муниципальном жилищном фонде (приватизация)</w:t>
            </w:r>
          </w:p>
        </w:tc>
        <w:tc>
          <w:tcPr>
            <w:tcW w:w="0" w:type="auto"/>
            <w:vAlign w:val="center"/>
          </w:tcPr>
          <w:p w14:paraId="72844223" w14:textId="77777777" w:rsidR="00F04BEE" w:rsidRPr="00F27BBE" w:rsidRDefault="00F04BEE" w:rsidP="00C20721">
            <w:r w:rsidRPr="00F27BBE">
              <w:t>Постановление администрации г. Барабинска от 18.03.2013 №124</w:t>
            </w:r>
          </w:p>
        </w:tc>
      </w:tr>
      <w:tr w:rsidR="00F04BEE" w:rsidRPr="00F27BBE" w14:paraId="37688A94" w14:textId="77777777" w:rsidTr="00F04BEE">
        <w:tc>
          <w:tcPr>
            <w:tcW w:w="0" w:type="auto"/>
            <w:vAlign w:val="center"/>
          </w:tcPr>
          <w:p w14:paraId="712F115B" w14:textId="77777777" w:rsidR="00F04BEE" w:rsidRPr="00F27BBE" w:rsidRDefault="00F04BEE" w:rsidP="00C20721">
            <w:r w:rsidRPr="00F27BBE">
              <w:t>5.</w:t>
            </w:r>
          </w:p>
        </w:tc>
        <w:tc>
          <w:tcPr>
            <w:tcW w:w="0" w:type="auto"/>
            <w:vAlign w:val="center"/>
          </w:tcPr>
          <w:p w14:paraId="35B9C7CC" w14:textId="77777777" w:rsidR="00F04BEE" w:rsidRPr="00F27BBE" w:rsidRDefault="00F04BEE" w:rsidP="00C20721">
            <w:pPr>
              <w:rPr>
                <w:rFonts w:eastAsia="Calibri"/>
              </w:rPr>
            </w:pPr>
            <w:r w:rsidRPr="00F27BBE">
              <w:rPr>
                <w:rFonts w:eastAsia="Calibri"/>
              </w:rPr>
              <w:t xml:space="preserve">Выдача справки об использовании </w:t>
            </w:r>
            <w:r w:rsidRPr="00F27BBE">
              <w:rPr>
                <w:rFonts w:eastAsia="Calibri"/>
              </w:rPr>
              <w:lastRenderedPageBreak/>
              <w:t>(неиспользовании) гражданином права на приватизацию жилых помещений</w:t>
            </w:r>
          </w:p>
        </w:tc>
        <w:tc>
          <w:tcPr>
            <w:tcW w:w="0" w:type="auto"/>
            <w:vAlign w:val="center"/>
          </w:tcPr>
          <w:p w14:paraId="33329AC7" w14:textId="77777777" w:rsidR="00F04BEE" w:rsidRPr="00F27BBE" w:rsidRDefault="00F04BEE" w:rsidP="00C20721">
            <w:pPr>
              <w:jc w:val="center"/>
            </w:pPr>
            <w:r w:rsidRPr="00F27BBE">
              <w:rPr>
                <w:color w:val="FF0000"/>
              </w:rPr>
              <w:lastRenderedPageBreak/>
              <w:t>регламент не выявлен</w:t>
            </w:r>
            <w:r w:rsidRPr="00F27BBE">
              <w:rPr>
                <w:rStyle w:val="af2"/>
                <w:color w:val="FF0000"/>
              </w:rPr>
              <w:footnoteReference w:id="102"/>
            </w:r>
          </w:p>
        </w:tc>
      </w:tr>
      <w:tr w:rsidR="00F04BEE" w:rsidRPr="00F27BBE" w14:paraId="4A311BE6" w14:textId="77777777" w:rsidTr="00F04BEE">
        <w:tc>
          <w:tcPr>
            <w:tcW w:w="0" w:type="auto"/>
            <w:vAlign w:val="center"/>
          </w:tcPr>
          <w:p w14:paraId="409911C7" w14:textId="77777777" w:rsidR="00F04BEE" w:rsidRPr="00F27BBE" w:rsidRDefault="00F04BEE" w:rsidP="00C20721">
            <w:r w:rsidRPr="00F27BBE">
              <w:lastRenderedPageBreak/>
              <w:t>6.</w:t>
            </w:r>
          </w:p>
        </w:tc>
        <w:tc>
          <w:tcPr>
            <w:tcW w:w="0" w:type="auto"/>
            <w:vAlign w:val="center"/>
          </w:tcPr>
          <w:p w14:paraId="4B4BDA1B" w14:textId="77777777" w:rsidR="00F04BEE" w:rsidRPr="00F27BBE" w:rsidRDefault="00F04BEE" w:rsidP="00C20721">
            <w:pPr>
              <w:rPr>
                <w:rFonts w:eastAsia="Calibri"/>
              </w:rPr>
            </w:pPr>
            <w:r w:rsidRPr="00F27BBE">
              <w:rPr>
                <w:rFonts w:eastAsia="Calibri"/>
              </w:rPr>
              <w:t>Предоставление в аренду имущества муниципальной казны без проведения торгов</w:t>
            </w:r>
          </w:p>
        </w:tc>
        <w:tc>
          <w:tcPr>
            <w:tcW w:w="0" w:type="auto"/>
            <w:vAlign w:val="center"/>
          </w:tcPr>
          <w:p w14:paraId="37FB1D58" w14:textId="77777777" w:rsidR="00F04BEE" w:rsidRPr="00F27BBE" w:rsidRDefault="00F04BEE" w:rsidP="00C20721">
            <w:r w:rsidRPr="00F27BBE">
              <w:t>Постановление администрации Барабинского района от 14.02.2013г. №260</w:t>
            </w:r>
          </w:p>
          <w:p w14:paraId="37A18326" w14:textId="77777777" w:rsidR="00F04BEE" w:rsidRPr="00F27BBE" w:rsidRDefault="00F04BEE" w:rsidP="00C20721">
            <w:r w:rsidRPr="00F27BBE">
              <w:t>Постановление администрации г. Барабинска от 18.03.2013 №127</w:t>
            </w:r>
          </w:p>
        </w:tc>
      </w:tr>
      <w:tr w:rsidR="00F04BEE" w:rsidRPr="00F27BBE" w14:paraId="1F7CAE2E" w14:textId="77777777" w:rsidTr="00F04BEE">
        <w:tc>
          <w:tcPr>
            <w:tcW w:w="0" w:type="auto"/>
            <w:vAlign w:val="center"/>
          </w:tcPr>
          <w:p w14:paraId="59083140" w14:textId="77777777" w:rsidR="00F04BEE" w:rsidRPr="00F27BBE" w:rsidRDefault="00F04BEE" w:rsidP="00C20721">
            <w:r w:rsidRPr="00F27BBE">
              <w:t>7.</w:t>
            </w:r>
          </w:p>
        </w:tc>
        <w:tc>
          <w:tcPr>
            <w:tcW w:w="0" w:type="auto"/>
            <w:vAlign w:val="center"/>
          </w:tcPr>
          <w:p w14:paraId="2A565744" w14:textId="77777777" w:rsidR="00F04BEE" w:rsidRPr="00F27BBE" w:rsidRDefault="00F04BEE" w:rsidP="00C20721">
            <w:r w:rsidRPr="00F27BBE">
              <w:rPr>
                <w:rFonts w:eastAsia="Calibri"/>
              </w:rPr>
              <w:t>Выдача сведений из реестра муниципального имущества</w:t>
            </w:r>
          </w:p>
        </w:tc>
        <w:tc>
          <w:tcPr>
            <w:tcW w:w="0" w:type="auto"/>
            <w:vAlign w:val="center"/>
          </w:tcPr>
          <w:p w14:paraId="4D5E9E93" w14:textId="77777777" w:rsidR="00F04BEE" w:rsidRPr="00F27BBE" w:rsidRDefault="00F04BEE" w:rsidP="00C20721">
            <w:r w:rsidRPr="00F27BBE">
              <w:t>Постановление администрации Барабинского района от 14.02.2013г. № 264</w:t>
            </w:r>
          </w:p>
          <w:p w14:paraId="41F64332" w14:textId="77777777" w:rsidR="00F04BEE" w:rsidRPr="00F27BBE" w:rsidRDefault="00F04BEE" w:rsidP="00C20721">
            <w:r w:rsidRPr="00F27BBE">
              <w:t>Постановление администрации г. Барабинска от 18.03.2013 №129</w:t>
            </w:r>
          </w:p>
        </w:tc>
      </w:tr>
      <w:tr w:rsidR="00F04BEE" w:rsidRPr="00F27BBE" w14:paraId="2F3F5488" w14:textId="77777777" w:rsidTr="00F04BEE">
        <w:tc>
          <w:tcPr>
            <w:tcW w:w="0" w:type="auto"/>
            <w:vAlign w:val="center"/>
          </w:tcPr>
          <w:p w14:paraId="0D32EC76" w14:textId="77777777" w:rsidR="00F04BEE" w:rsidRPr="00F27BBE" w:rsidRDefault="00F04BEE" w:rsidP="00C20721">
            <w:r w:rsidRPr="00F27BBE">
              <w:t>8.</w:t>
            </w:r>
          </w:p>
        </w:tc>
        <w:tc>
          <w:tcPr>
            <w:tcW w:w="0" w:type="auto"/>
            <w:vAlign w:val="center"/>
          </w:tcPr>
          <w:p w14:paraId="75A624DC" w14:textId="77777777" w:rsidR="00F04BEE" w:rsidRPr="00F27BBE" w:rsidRDefault="00F04BEE" w:rsidP="00C20721">
            <w:r w:rsidRPr="00F27BBE">
              <w:rPr>
                <w:rFonts w:eastAsia="Calibri"/>
              </w:rPr>
              <w:t>Предоставление в собственность граждан земельных участков для ведения садоводства, огородничества и дачного хозяйства</w:t>
            </w:r>
          </w:p>
        </w:tc>
        <w:tc>
          <w:tcPr>
            <w:tcW w:w="0" w:type="auto"/>
            <w:vAlign w:val="center"/>
          </w:tcPr>
          <w:p w14:paraId="01E0FC65" w14:textId="77777777" w:rsidR="00F04BEE" w:rsidRPr="00F27BBE" w:rsidRDefault="00F04BEE" w:rsidP="00C20721">
            <w:r w:rsidRPr="00F27BBE">
              <w:t>Постановление администрации Барабинского района от 28.03.2013г. № 538</w:t>
            </w:r>
          </w:p>
        </w:tc>
      </w:tr>
      <w:tr w:rsidR="00F04BEE" w:rsidRPr="00F27BBE" w14:paraId="1E8AA015" w14:textId="77777777" w:rsidTr="00F04BEE">
        <w:tc>
          <w:tcPr>
            <w:tcW w:w="0" w:type="auto"/>
            <w:vAlign w:val="center"/>
          </w:tcPr>
          <w:p w14:paraId="2B9AB4D6" w14:textId="77777777" w:rsidR="00F04BEE" w:rsidRPr="00F27BBE" w:rsidRDefault="00F04BEE" w:rsidP="00C20721">
            <w:r w:rsidRPr="00F27BBE">
              <w:t>9.</w:t>
            </w:r>
          </w:p>
        </w:tc>
        <w:tc>
          <w:tcPr>
            <w:tcW w:w="0" w:type="auto"/>
            <w:vAlign w:val="center"/>
          </w:tcPr>
          <w:p w14:paraId="69182E89" w14:textId="77777777" w:rsidR="00F04BEE" w:rsidRPr="00F27BBE" w:rsidRDefault="00F04BEE" w:rsidP="00C20721">
            <w:r w:rsidRPr="00F27BBE">
              <w:rPr>
                <w:rFonts w:eastAsia="Calibri"/>
              </w:rPr>
              <w:t>Предоставление земельных участков для индивидуального жилищного строительства</w:t>
            </w:r>
          </w:p>
        </w:tc>
        <w:tc>
          <w:tcPr>
            <w:tcW w:w="0" w:type="auto"/>
            <w:vAlign w:val="center"/>
          </w:tcPr>
          <w:p w14:paraId="5FBE31D5" w14:textId="77777777" w:rsidR="00F04BEE" w:rsidRPr="00F27BBE" w:rsidRDefault="00F04BEE" w:rsidP="00C20721">
            <w:r w:rsidRPr="00F27BBE">
              <w:t>Постановление администрации Барабинского района от 10.04.2013г. № 593</w:t>
            </w:r>
          </w:p>
        </w:tc>
      </w:tr>
      <w:tr w:rsidR="00F04BEE" w:rsidRPr="00F27BBE" w14:paraId="3D85D9C2" w14:textId="77777777" w:rsidTr="00F04BEE">
        <w:tc>
          <w:tcPr>
            <w:tcW w:w="0" w:type="auto"/>
            <w:vAlign w:val="center"/>
          </w:tcPr>
          <w:p w14:paraId="472C0817" w14:textId="77777777" w:rsidR="00F04BEE" w:rsidRPr="00F27BBE" w:rsidRDefault="00F04BEE" w:rsidP="00C20721">
            <w:r w:rsidRPr="00F27BBE">
              <w:t>10.</w:t>
            </w:r>
          </w:p>
        </w:tc>
        <w:tc>
          <w:tcPr>
            <w:tcW w:w="0" w:type="auto"/>
            <w:vAlign w:val="center"/>
          </w:tcPr>
          <w:p w14:paraId="7F3F389D" w14:textId="77777777" w:rsidR="00F04BEE" w:rsidRPr="00F27BBE" w:rsidRDefault="00F04BEE" w:rsidP="00C20721">
            <w:r w:rsidRPr="00F27BBE">
              <w:rPr>
                <w:rFonts w:eastAsia="Calibri"/>
              </w:rPr>
              <w:t>Прием заявлений и выдача документов о согласовании переустройства и (или) перепланировки жилого помещения</w:t>
            </w:r>
          </w:p>
        </w:tc>
        <w:tc>
          <w:tcPr>
            <w:tcW w:w="0" w:type="auto"/>
            <w:vAlign w:val="center"/>
          </w:tcPr>
          <w:p w14:paraId="376BCC35" w14:textId="77777777" w:rsidR="00F04BEE" w:rsidRPr="00F27BBE" w:rsidRDefault="00F04BEE" w:rsidP="00C20721">
            <w:r w:rsidRPr="00F27BBE">
              <w:t>Постановление администрации г. Барабинска от 18.03.2013 №132</w:t>
            </w:r>
          </w:p>
        </w:tc>
      </w:tr>
      <w:tr w:rsidR="00F04BEE" w:rsidRPr="00F27BBE" w14:paraId="4DCAE19C" w14:textId="77777777" w:rsidTr="00F04BEE">
        <w:tc>
          <w:tcPr>
            <w:tcW w:w="0" w:type="auto"/>
            <w:vAlign w:val="center"/>
          </w:tcPr>
          <w:p w14:paraId="52FFAC69" w14:textId="77777777" w:rsidR="00F04BEE" w:rsidRPr="00F27BBE" w:rsidRDefault="00F04BEE" w:rsidP="00C20721">
            <w:r w:rsidRPr="00F27BBE">
              <w:t>11.</w:t>
            </w:r>
          </w:p>
        </w:tc>
        <w:tc>
          <w:tcPr>
            <w:tcW w:w="0" w:type="auto"/>
            <w:vAlign w:val="center"/>
          </w:tcPr>
          <w:p w14:paraId="3586162E" w14:textId="77777777" w:rsidR="00F04BEE" w:rsidRPr="00F27BBE" w:rsidRDefault="00F04BEE" w:rsidP="00C20721">
            <w:pPr>
              <w:rPr>
                <w:rFonts w:eastAsia="Calibri"/>
              </w:rPr>
            </w:pPr>
            <w:r w:rsidRPr="00F27BBE">
              <w:rPr>
                <w:rFonts w:eastAsia="Calibri"/>
              </w:rPr>
              <w:t>Принятие документов, а также выдача решений о переводе или об отказе в переводе жилого помещения в нежилое помещение</w:t>
            </w:r>
          </w:p>
        </w:tc>
        <w:tc>
          <w:tcPr>
            <w:tcW w:w="0" w:type="auto"/>
            <w:vAlign w:val="center"/>
          </w:tcPr>
          <w:p w14:paraId="740DBAF9" w14:textId="77777777" w:rsidR="00F04BEE" w:rsidRPr="00F27BBE" w:rsidRDefault="00F04BEE" w:rsidP="00C20721">
            <w:r w:rsidRPr="00F27BBE">
              <w:t>Постановление администрации г. Барабинска от 18.03.2013 №133</w:t>
            </w:r>
          </w:p>
        </w:tc>
      </w:tr>
      <w:tr w:rsidR="00F04BEE" w:rsidRPr="00F27BBE" w14:paraId="6C49E2B4" w14:textId="77777777" w:rsidTr="00F04BEE">
        <w:tc>
          <w:tcPr>
            <w:tcW w:w="0" w:type="auto"/>
            <w:vAlign w:val="center"/>
          </w:tcPr>
          <w:p w14:paraId="7B3E00F3" w14:textId="77777777" w:rsidR="00F04BEE" w:rsidRPr="00F27BBE" w:rsidRDefault="00F04BEE" w:rsidP="00C20721">
            <w:r w:rsidRPr="00F27BBE">
              <w:t>12.</w:t>
            </w:r>
          </w:p>
        </w:tc>
        <w:tc>
          <w:tcPr>
            <w:tcW w:w="0" w:type="auto"/>
            <w:vAlign w:val="center"/>
          </w:tcPr>
          <w:p w14:paraId="14B75DF8" w14:textId="77777777" w:rsidR="00F04BEE" w:rsidRPr="00F27BBE" w:rsidRDefault="00F04BEE" w:rsidP="00C20721">
            <w:r w:rsidRPr="00F27BBE">
              <w:rPr>
                <w:rFonts w:eastAsia="Calibri"/>
              </w:rPr>
              <w:t>Подготовка и выдача разрешения на строительство индивидуальных жилых домов</w:t>
            </w:r>
          </w:p>
        </w:tc>
        <w:tc>
          <w:tcPr>
            <w:tcW w:w="0" w:type="auto"/>
            <w:vAlign w:val="center"/>
          </w:tcPr>
          <w:p w14:paraId="599CB7F4" w14:textId="77777777" w:rsidR="00F04BEE" w:rsidRPr="00F27BBE" w:rsidRDefault="00F04BEE" w:rsidP="00C20721">
            <w:r w:rsidRPr="00F27BBE">
              <w:t>Постановление администрации г. Барабинска от 18.03.2013 №135</w:t>
            </w:r>
          </w:p>
        </w:tc>
      </w:tr>
      <w:tr w:rsidR="00F04BEE" w:rsidRPr="00F27BBE" w14:paraId="31E46E5B" w14:textId="77777777" w:rsidTr="00F04BEE">
        <w:tc>
          <w:tcPr>
            <w:tcW w:w="0" w:type="auto"/>
            <w:vAlign w:val="center"/>
          </w:tcPr>
          <w:p w14:paraId="698B1623" w14:textId="77777777" w:rsidR="00F04BEE" w:rsidRPr="00F27BBE" w:rsidRDefault="00F04BEE" w:rsidP="00C20721">
            <w:r w:rsidRPr="00F27BBE">
              <w:t>13</w:t>
            </w:r>
          </w:p>
        </w:tc>
        <w:tc>
          <w:tcPr>
            <w:tcW w:w="0" w:type="auto"/>
            <w:vAlign w:val="center"/>
          </w:tcPr>
          <w:p w14:paraId="17DD3B92" w14:textId="77777777" w:rsidR="00F04BEE" w:rsidRPr="00F27BBE" w:rsidRDefault="00F04BEE" w:rsidP="00C20721">
            <w:r w:rsidRPr="00F27BBE">
              <w:rPr>
                <w:rFonts w:eastAsia="Calibri"/>
              </w:rPr>
              <w:t>Подготовка и выдача разрешения на ввод индивидуальных жилых домов в эксплуатацию.</w:t>
            </w:r>
          </w:p>
        </w:tc>
        <w:tc>
          <w:tcPr>
            <w:tcW w:w="0" w:type="auto"/>
            <w:vAlign w:val="center"/>
          </w:tcPr>
          <w:p w14:paraId="1D431760" w14:textId="77777777" w:rsidR="00F04BEE" w:rsidRPr="00F27BBE" w:rsidRDefault="00F04BEE" w:rsidP="00C20721">
            <w:pPr>
              <w:jc w:val="center"/>
              <w:rPr>
                <w:color w:val="FF0000"/>
              </w:rPr>
            </w:pPr>
            <w:r w:rsidRPr="00F27BBE">
              <w:rPr>
                <w:color w:val="FF0000"/>
              </w:rPr>
              <w:t>регламент не выявлен</w:t>
            </w:r>
          </w:p>
        </w:tc>
      </w:tr>
      <w:tr w:rsidR="00F04BEE" w:rsidRPr="00F27BBE" w14:paraId="048E686B" w14:textId="77777777" w:rsidTr="00F04BEE">
        <w:tc>
          <w:tcPr>
            <w:tcW w:w="0" w:type="auto"/>
            <w:vAlign w:val="center"/>
          </w:tcPr>
          <w:p w14:paraId="236A608B" w14:textId="77777777" w:rsidR="00F04BEE" w:rsidRPr="00F27BBE" w:rsidRDefault="00F04BEE" w:rsidP="00C20721">
            <w:r w:rsidRPr="00F27BBE">
              <w:t>14</w:t>
            </w:r>
          </w:p>
        </w:tc>
        <w:tc>
          <w:tcPr>
            <w:tcW w:w="0" w:type="auto"/>
            <w:vAlign w:val="center"/>
          </w:tcPr>
          <w:p w14:paraId="430672E9" w14:textId="77777777" w:rsidR="00F04BEE" w:rsidRPr="00F27BBE" w:rsidRDefault="00F04BEE" w:rsidP="00C20721">
            <w:r w:rsidRPr="00F27BBE">
              <w:rPr>
                <w:rFonts w:eastAsia="Calibri"/>
              </w:rPr>
              <w:t>Присвоение, изменение и аннулирование адресов объектов недвижимости</w:t>
            </w:r>
          </w:p>
        </w:tc>
        <w:tc>
          <w:tcPr>
            <w:tcW w:w="0" w:type="auto"/>
            <w:vAlign w:val="center"/>
          </w:tcPr>
          <w:p w14:paraId="69733A3F" w14:textId="77777777" w:rsidR="00F04BEE" w:rsidRPr="00F27BBE" w:rsidRDefault="00F04BEE" w:rsidP="00C20721">
            <w:r w:rsidRPr="00F27BBE">
              <w:t>Постановление администрации г. Барабинска от 18.03.2013 №136</w:t>
            </w:r>
          </w:p>
        </w:tc>
      </w:tr>
      <w:tr w:rsidR="00F04BEE" w:rsidRPr="00F27BBE" w14:paraId="0E20161E" w14:textId="77777777" w:rsidTr="00F04BEE">
        <w:tc>
          <w:tcPr>
            <w:tcW w:w="0" w:type="auto"/>
            <w:vAlign w:val="center"/>
          </w:tcPr>
          <w:p w14:paraId="66488911" w14:textId="77777777" w:rsidR="00F04BEE" w:rsidRPr="00F27BBE" w:rsidRDefault="00F04BEE" w:rsidP="00C20721">
            <w:r w:rsidRPr="00F27BBE">
              <w:t>15.</w:t>
            </w:r>
          </w:p>
        </w:tc>
        <w:tc>
          <w:tcPr>
            <w:tcW w:w="0" w:type="auto"/>
            <w:vAlign w:val="center"/>
          </w:tcPr>
          <w:p w14:paraId="07BF33DC" w14:textId="77777777" w:rsidR="00F04BEE" w:rsidRPr="00F27BBE" w:rsidRDefault="00F04BEE" w:rsidP="00C20721">
            <w:pPr>
              <w:rPr>
                <w:rFonts w:eastAsia="Calibri"/>
              </w:rPr>
            </w:pPr>
            <w:r w:rsidRPr="00F27BBE">
              <w:rPr>
                <w:rFonts w:eastAsia="Calibri"/>
              </w:rPr>
              <w:t>Выдача разрешения на установку рекламных конструкций, аннулирование таких разрешений</w:t>
            </w:r>
          </w:p>
        </w:tc>
        <w:tc>
          <w:tcPr>
            <w:tcW w:w="0" w:type="auto"/>
            <w:vAlign w:val="center"/>
          </w:tcPr>
          <w:p w14:paraId="4D353ADD" w14:textId="77777777" w:rsidR="00F04BEE" w:rsidRPr="00F27BBE" w:rsidRDefault="00F04BEE" w:rsidP="00C20721">
            <w:r w:rsidRPr="00F27BBE">
              <w:t>Постановление администрации Барабинского района от 05.03.2014г.№ 383</w:t>
            </w:r>
          </w:p>
        </w:tc>
      </w:tr>
      <w:tr w:rsidR="00F04BEE" w:rsidRPr="00F27BBE" w14:paraId="0518EDBD" w14:textId="77777777" w:rsidTr="00F04BEE">
        <w:tc>
          <w:tcPr>
            <w:tcW w:w="0" w:type="auto"/>
            <w:vAlign w:val="center"/>
          </w:tcPr>
          <w:p w14:paraId="7FFD2A9A" w14:textId="77777777" w:rsidR="00F04BEE" w:rsidRPr="00F27BBE" w:rsidRDefault="00F04BEE" w:rsidP="00C20721">
            <w:r w:rsidRPr="00F27BBE">
              <w:t>16.</w:t>
            </w:r>
          </w:p>
        </w:tc>
        <w:tc>
          <w:tcPr>
            <w:tcW w:w="0" w:type="auto"/>
          </w:tcPr>
          <w:p w14:paraId="2E584E82" w14:textId="77777777" w:rsidR="00F04BEE" w:rsidRPr="00F27BBE" w:rsidRDefault="00F04BEE" w:rsidP="00C20721">
            <w:pPr>
              <w:jc w:val="both"/>
            </w:pPr>
            <w:r w:rsidRPr="00F27BBE">
              <w:rPr>
                <w:rFonts w:eastAsia="Calibri"/>
              </w:rPr>
              <w:t>Подготовка и утверждение градостроительного плана земельного участка в виде отдельного документа</w:t>
            </w:r>
          </w:p>
        </w:tc>
        <w:tc>
          <w:tcPr>
            <w:tcW w:w="0" w:type="auto"/>
            <w:vAlign w:val="center"/>
          </w:tcPr>
          <w:p w14:paraId="0CC88EBF" w14:textId="77777777" w:rsidR="00F04BEE" w:rsidRPr="00F27BBE" w:rsidRDefault="00F04BEE" w:rsidP="00C20721">
            <w:r w:rsidRPr="00F27BBE">
              <w:t>Постановление администрации г. Барабинска от 23.04.2014 №166</w:t>
            </w:r>
          </w:p>
        </w:tc>
      </w:tr>
      <w:tr w:rsidR="00F04BEE" w:rsidRPr="00F27BBE" w14:paraId="4052051C" w14:textId="77777777" w:rsidTr="00F04BEE">
        <w:tc>
          <w:tcPr>
            <w:tcW w:w="0" w:type="auto"/>
            <w:vAlign w:val="center"/>
          </w:tcPr>
          <w:p w14:paraId="28650F8D" w14:textId="77777777" w:rsidR="00F04BEE" w:rsidRPr="00F27BBE" w:rsidRDefault="00F04BEE" w:rsidP="00C20721">
            <w:pPr>
              <w:rPr>
                <w:b/>
              </w:rPr>
            </w:pPr>
          </w:p>
        </w:tc>
        <w:tc>
          <w:tcPr>
            <w:tcW w:w="0" w:type="auto"/>
          </w:tcPr>
          <w:p w14:paraId="48126E49" w14:textId="77777777" w:rsidR="00F04BEE" w:rsidRPr="00F27BBE" w:rsidRDefault="00F04BEE" w:rsidP="00C20721">
            <w:pPr>
              <w:jc w:val="both"/>
              <w:rPr>
                <w:rFonts w:eastAsia="Calibri"/>
                <w:b/>
              </w:rPr>
            </w:pPr>
            <w:r w:rsidRPr="00F27BBE">
              <w:rPr>
                <w:rFonts w:eastAsia="Calibri"/>
                <w:b/>
              </w:rPr>
              <w:t>Общий уровень регламентации</w:t>
            </w:r>
          </w:p>
        </w:tc>
        <w:tc>
          <w:tcPr>
            <w:tcW w:w="0" w:type="auto"/>
            <w:vAlign w:val="center"/>
          </w:tcPr>
          <w:p w14:paraId="061DCD1A" w14:textId="77777777" w:rsidR="00F04BEE" w:rsidRPr="00F27BBE" w:rsidRDefault="00F04BEE" w:rsidP="00C20721">
            <w:pPr>
              <w:jc w:val="center"/>
              <w:rPr>
                <w:b/>
              </w:rPr>
            </w:pPr>
            <w:r w:rsidRPr="00F27BBE">
              <w:rPr>
                <w:b/>
              </w:rPr>
              <w:t>87,5%</w:t>
            </w:r>
          </w:p>
        </w:tc>
      </w:tr>
    </w:tbl>
    <w:p w14:paraId="259AD286" w14:textId="77777777" w:rsidR="00F04BEE" w:rsidRPr="00F27BBE" w:rsidRDefault="00F04BEE" w:rsidP="00C20721">
      <w:pPr>
        <w:pStyle w:val="affc"/>
        <w:widowControl/>
        <w:spacing w:before="120" w:line="360" w:lineRule="auto"/>
        <w:ind w:left="0" w:firstLine="567"/>
        <w:jc w:val="both"/>
        <w:rPr>
          <w:sz w:val="28"/>
          <w:szCs w:val="28"/>
        </w:rPr>
      </w:pPr>
      <w:r w:rsidRPr="00F27BBE">
        <w:rPr>
          <w:sz w:val="28"/>
          <w:szCs w:val="28"/>
        </w:rPr>
        <w:t xml:space="preserve">Как следует из данных таблицы 1, административные регламенты утверждены по 14 услугам из 16, т.е. уровень регламентации составляет 87,5%. </w:t>
      </w:r>
    </w:p>
    <w:p w14:paraId="3F8B1FDE" w14:textId="77777777" w:rsidR="00F04BEE" w:rsidRPr="00F27BBE" w:rsidRDefault="00F04BEE" w:rsidP="00C20721">
      <w:pPr>
        <w:pStyle w:val="affc"/>
        <w:widowControl/>
        <w:spacing w:line="360" w:lineRule="auto"/>
        <w:ind w:left="0" w:firstLine="567"/>
        <w:jc w:val="both"/>
        <w:rPr>
          <w:sz w:val="28"/>
          <w:szCs w:val="28"/>
        </w:rPr>
      </w:pPr>
      <w:r w:rsidRPr="00F27BBE">
        <w:rPr>
          <w:sz w:val="28"/>
          <w:szCs w:val="28"/>
        </w:rPr>
        <w:t xml:space="preserve">По мнению Консультанта, «Выдача справки об использовании (неиспользовании) гражданином права на приватизацию жилых помещений» не является самостоятельной муниципальной услугой, т.к. данная справка необходима заявителю исключительно для получения другой муниципальной услуги – «Заключение договора бесплатной передачи в собственность граждан </w:t>
      </w:r>
      <w:r w:rsidRPr="00F27BBE">
        <w:rPr>
          <w:sz w:val="28"/>
          <w:szCs w:val="28"/>
        </w:rPr>
        <w:lastRenderedPageBreak/>
        <w:t>занимаемого ими жилого помещения в муниципальном жилищном фонде (приватизация)» и соответственно, должна осуществляться в форме межведомственного запроса. Кроме того, в соответствии с требованиями Градостроительного кодекса, необходимость в получении разрешения на ввод в эксплуатацию индивидуального жилого дома возникает у заявителя только с 1 марта 2015 года, соответственно по состоянию на период проведения мониторинга, отсутствие административного регламента по услуге «Подготовка и выдача разрешения на ввод индивидуальных жилых домов в эксплуатацию» не является нарушением. Без учета указанных двух услуг уровень регламентации составляет 100%.</w:t>
      </w:r>
    </w:p>
    <w:p w14:paraId="57526289" w14:textId="77777777" w:rsidR="00F04BEE" w:rsidRPr="00F27BBE" w:rsidRDefault="00F04BEE" w:rsidP="00C20721">
      <w:pPr>
        <w:tabs>
          <w:tab w:val="left" w:pos="1134"/>
        </w:tabs>
        <w:spacing w:line="360" w:lineRule="auto"/>
        <w:ind w:firstLine="709"/>
        <w:jc w:val="both"/>
        <w:rPr>
          <w:sz w:val="28"/>
          <w:szCs w:val="28"/>
        </w:rPr>
      </w:pPr>
      <w:r w:rsidRPr="00F27BBE">
        <w:rPr>
          <w:sz w:val="28"/>
          <w:szCs w:val="28"/>
        </w:rPr>
        <w:t>Выборочный анализ качества административных регламентов позволил выявить следующие недостатки:</w:t>
      </w:r>
    </w:p>
    <w:p w14:paraId="0E9B0846" w14:textId="77777777" w:rsidR="00F04BEE" w:rsidRPr="00F27BBE" w:rsidRDefault="00F04BEE" w:rsidP="00056AE6">
      <w:pPr>
        <w:pStyle w:val="48"/>
        <w:widowControl/>
        <w:numPr>
          <w:ilvl w:val="0"/>
          <w:numId w:val="33"/>
        </w:numPr>
        <w:tabs>
          <w:tab w:val="left" w:pos="993"/>
          <w:tab w:val="left" w:pos="1134"/>
        </w:tabs>
        <w:spacing w:line="360" w:lineRule="auto"/>
        <w:ind w:left="0" w:firstLine="709"/>
        <w:jc w:val="both"/>
        <w:rPr>
          <w:sz w:val="28"/>
          <w:szCs w:val="28"/>
        </w:rPr>
      </w:pPr>
      <w:r w:rsidRPr="00F27BBE">
        <w:rPr>
          <w:i/>
          <w:sz w:val="28"/>
          <w:szCs w:val="28"/>
        </w:rPr>
        <w:t>отсутствие единообразия при исчислении сроков предоставления услуг</w:t>
      </w:r>
      <w:r w:rsidRPr="00F27BBE">
        <w:rPr>
          <w:sz w:val="28"/>
          <w:szCs w:val="28"/>
        </w:rPr>
        <w:t xml:space="preserve"> – в одном и том же поселении по одним услугам сроки исчисляются в календарных днях, по другим – в рабочих. Такой подход ухудшает понимание регламентов заявителями;</w:t>
      </w:r>
    </w:p>
    <w:p w14:paraId="6C992B7C" w14:textId="77777777" w:rsidR="00F04BEE" w:rsidRPr="00F27BBE" w:rsidRDefault="00F04BEE" w:rsidP="00056AE6">
      <w:pPr>
        <w:pStyle w:val="48"/>
        <w:widowControl/>
        <w:numPr>
          <w:ilvl w:val="0"/>
          <w:numId w:val="33"/>
        </w:numPr>
        <w:tabs>
          <w:tab w:val="left" w:pos="993"/>
          <w:tab w:val="left" w:pos="1134"/>
        </w:tabs>
        <w:spacing w:line="360" w:lineRule="auto"/>
        <w:ind w:left="0" w:firstLine="709"/>
        <w:jc w:val="both"/>
        <w:rPr>
          <w:sz w:val="28"/>
          <w:szCs w:val="28"/>
        </w:rPr>
      </w:pPr>
      <w:r w:rsidRPr="00F27BBE">
        <w:rPr>
          <w:i/>
          <w:sz w:val="28"/>
          <w:szCs w:val="28"/>
        </w:rPr>
        <w:t>не указано начало исчисления сроков</w:t>
      </w:r>
      <w:r w:rsidRPr="00F27BBE">
        <w:rPr>
          <w:sz w:val="28"/>
          <w:szCs w:val="28"/>
        </w:rPr>
        <w:t xml:space="preserve">, либо </w:t>
      </w:r>
      <w:r w:rsidRPr="00F27BBE">
        <w:rPr>
          <w:i/>
          <w:sz w:val="28"/>
          <w:szCs w:val="28"/>
        </w:rPr>
        <w:t>в качестве даты начала исчисления сроков приводится дата, неясная для заявителя</w:t>
      </w:r>
      <w:r w:rsidRPr="00F27BBE">
        <w:rPr>
          <w:sz w:val="28"/>
          <w:szCs w:val="28"/>
        </w:rPr>
        <w:t xml:space="preserve"> (внутренние сроки администрации), что приводит к неоднозначному толкованию и некорректному их исчислению заявителями;</w:t>
      </w:r>
    </w:p>
    <w:p w14:paraId="4B262DE1" w14:textId="77777777" w:rsidR="00F04BEE" w:rsidRPr="00F27BBE" w:rsidRDefault="00F04BEE" w:rsidP="00056AE6">
      <w:pPr>
        <w:pStyle w:val="48"/>
        <w:widowControl/>
        <w:numPr>
          <w:ilvl w:val="0"/>
          <w:numId w:val="33"/>
        </w:numPr>
        <w:tabs>
          <w:tab w:val="left" w:pos="1134"/>
          <w:tab w:val="left" w:pos="1276"/>
        </w:tabs>
        <w:spacing w:line="360" w:lineRule="auto"/>
        <w:ind w:left="0" w:firstLine="709"/>
        <w:jc w:val="both"/>
        <w:rPr>
          <w:sz w:val="28"/>
          <w:szCs w:val="28"/>
        </w:rPr>
      </w:pPr>
      <w:r w:rsidRPr="00F27BBE">
        <w:rPr>
          <w:i/>
          <w:sz w:val="28"/>
          <w:szCs w:val="28"/>
        </w:rPr>
        <w:t xml:space="preserve">по ряду муниципальных услуг указаны заведомо неверные сведения о размере платы за предоставление услуги или за услуги, необходимые и обязательные для получения муниципальной услуги. </w:t>
      </w:r>
      <w:r w:rsidRPr="00F27BBE">
        <w:rPr>
          <w:sz w:val="28"/>
          <w:szCs w:val="28"/>
        </w:rPr>
        <w:t>По услугам «Прием заявлений и выдача документов о согласовании переустройства и (или) перепланировки жилого помещения», «Подготовка и выдача разрешения на строительство индивидуальных жилых домов», в административных регламентах указывается, что услуги, необходимые и обязательные для получения муниципальных услуг, предоставляются бесплатно, в то время как для получения указанных услуг требуется изготовление проектной документации, которое осуществляется по рыночным ценам;</w:t>
      </w:r>
    </w:p>
    <w:p w14:paraId="12BAF811" w14:textId="77777777" w:rsidR="00F04BEE" w:rsidRPr="00F27BBE" w:rsidRDefault="00F04BEE" w:rsidP="00C20721">
      <w:pPr>
        <w:spacing w:line="360" w:lineRule="auto"/>
        <w:ind w:firstLine="709"/>
        <w:jc w:val="both"/>
        <w:rPr>
          <w:rFonts w:eastAsia="Calibri"/>
          <w:sz w:val="28"/>
          <w:szCs w:val="28"/>
        </w:rPr>
      </w:pPr>
      <w:r w:rsidRPr="00F27BBE">
        <w:rPr>
          <w:rFonts w:eastAsia="Calibri"/>
          <w:sz w:val="28"/>
          <w:szCs w:val="28"/>
        </w:rPr>
        <w:lastRenderedPageBreak/>
        <w:t>- в составе документов, представляемых заявителем, указываются документы, имеющиеся в распоряжении органов исполнительной власти, органов местного самоуправления (например, разрешение на ввод объекта недвижимости в эксплуатацию), что является нарушением требования пункта 2 части 2 статьи Федерального закона от 27.07.2010 №210-ФЗ (ред. от 23.07.2013) "Об организации предоставления государственных и муниципальных услуг";</w:t>
      </w:r>
    </w:p>
    <w:p w14:paraId="29CB6A29" w14:textId="77777777" w:rsidR="00F04BEE" w:rsidRPr="00F27BBE" w:rsidRDefault="00F04BEE" w:rsidP="00C20721">
      <w:pPr>
        <w:spacing w:line="360" w:lineRule="auto"/>
        <w:ind w:firstLine="709"/>
        <w:jc w:val="both"/>
        <w:rPr>
          <w:rFonts w:eastAsia="Calibri"/>
          <w:sz w:val="28"/>
          <w:szCs w:val="28"/>
        </w:rPr>
      </w:pPr>
      <w:r w:rsidRPr="00F27BBE">
        <w:rPr>
          <w:rFonts w:eastAsia="Calibri"/>
          <w:sz w:val="28"/>
          <w:szCs w:val="28"/>
        </w:rPr>
        <w:t>- не приводится перечень услуг, необходимых и обязательных для получения муниципальной услуги, в частности услуги по оформлению договора передачи (при приватизации жилого помещения), технического и кадастрового паспорта БТИ, и пр., что является нарушением требований.</w:t>
      </w:r>
    </w:p>
    <w:p w14:paraId="7BB47365" w14:textId="77777777" w:rsidR="00F04BEE" w:rsidRPr="00F27BBE" w:rsidRDefault="00F04BEE" w:rsidP="00C20721">
      <w:pPr>
        <w:spacing w:line="360" w:lineRule="auto"/>
        <w:ind w:firstLine="709"/>
        <w:jc w:val="both"/>
        <w:rPr>
          <w:sz w:val="28"/>
          <w:szCs w:val="28"/>
        </w:rPr>
      </w:pPr>
      <w:r w:rsidRPr="00F27BBE">
        <w:rPr>
          <w:sz w:val="28"/>
          <w:szCs w:val="28"/>
        </w:rPr>
        <w:t>В ходе проведенного исследования определено, что 69,1%</w:t>
      </w:r>
      <w:r w:rsidRPr="00F27BBE">
        <w:rPr>
          <w:b/>
          <w:sz w:val="28"/>
          <w:szCs w:val="28"/>
        </w:rPr>
        <w:t xml:space="preserve"> </w:t>
      </w:r>
      <w:r w:rsidRPr="00F27BBE">
        <w:rPr>
          <w:sz w:val="28"/>
          <w:szCs w:val="28"/>
        </w:rPr>
        <w:t>респондентов знакомы с текстом административного регламента, при этом 25,5% опрошенных знакомы хорошо, 43,6% знакомы приблизительно, 31,1% опрошенных не знакомы с текстом административного регламента.</w:t>
      </w:r>
    </w:p>
    <w:p w14:paraId="54BBD4FD" w14:textId="77777777" w:rsidR="00F04BEE" w:rsidRPr="00F27BBE" w:rsidRDefault="00F04BEE" w:rsidP="00C20721">
      <w:pPr>
        <w:tabs>
          <w:tab w:val="left" w:pos="993"/>
        </w:tabs>
        <w:spacing w:before="120" w:after="120" w:line="360" w:lineRule="auto"/>
        <w:ind w:firstLine="709"/>
        <w:jc w:val="center"/>
        <w:rPr>
          <w:b/>
          <w:sz w:val="28"/>
          <w:szCs w:val="28"/>
        </w:rPr>
      </w:pPr>
      <w:r w:rsidRPr="00F27BBE">
        <w:rPr>
          <w:b/>
          <w:sz w:val="28"/>
          <w:szCs w:val="28"/>
        </w:rPr>
        <w:t>2. Оценка доступности услуг</w:t>
      </w:r>
    </w:p>
    <w:p w14:paraId="44E6CBF2" w14:textId="77777777" w:rsidR="00F04BEE" w:rsidRPr="00F27BBE" w:rsidRDefault="00F04BEE" w:rsidP="00C20721">
      <w:pPr>
        <w:spacing w:line="360" w:lineRule="auto"/>
        <w:ind w:firstLine="709"/>
        <w:jc w:val="both"/>
        <w:rPr>
          <w:sz w:val="28"/>
          <w:szCs w:val="28"/>
        </w:rPr>
      </w:pPr>
      <w:r w:rsidRPr="00F27BBE">
        <w:rPr>
          <w:sz w:val="28"/>
          <w:szCs w:val="28"/>
        </w:rPr>
        <w:t>Среднее значение уровня доступности по муниципальным услугам составило 4,38 балла по пятибалльной шкале, что можно оценить как «хорошо» (табл.2). Это существенно выше, чем оценка данного показателя, зафиксированная в ходе мониторинга в ноябре 2013 г. (3,74 балла).</w:t>
      </w:r>
    </w:p>
    <w:p w14:paraId="652ADB2D" w14:textId="77777777" w:rsidR="00F04BEE" w:rsidRPr="00F27BBE" w:rsidRDefault="00F04BEE" w:rsidP="00C20721">
      <w:pPr>
        <w:spacing w:line="360" w:lineRule="auto"/>
        <w:ind w:firstLine="709"/>
        <w:jc w:val="both"/>
        <w:rPr>
          <w:sz w:val="28"/>
          <w:szCs w:val="28"/>
        </w:rPr>
      </w:pPr>
    </w:p>
    <w:p w14:paraId="38274C80" w14:textId="77777777" w:rsidR="00F04BEE" w:rsidRPr="00F27BBE" w:rsidRDefault="00F04BEE" w:rsidP="00C20721">
      <w:pPr>
        <w:spacing w:line="360" w:lineRule="auto"/>
        <w:ind w:firstLine="709"/>
        <w:jc w:val="both"/>
        <w:rPr>
          <w:sz w:val="28"/>
          <w:szCs w:val="28"/>
        </w:rPr>
        <w:sectPr w:rsidR="00F04BEE" w:rsidRPr="00F27BBE" w:rsidSect="00B214E0">
          <w:headerReference w:type="default" r:id="rId36"/>
          <w:footerReference w:type="even" r:id="rId37"/>
          <w:pgSz w:w="11906" w:h="16838"/>
          <w:pgMar w:top="1134" w:right="567" w:bottom="1134" w:left="1701" w:header="709" w:footer="709" w:gutter="0"/>
          <w:paperSrc w:first="15" w:other="15"/>
          <w:cols w:space="708"/>
          <w:docGrid w:linePitch="360"/>
        </w:sectPr>
      </w:pPr>
    </w:p>
    <w:p w14:paraId="56AEADB4" w14:textId="77777777" w:rsidR="00F04BEE" w:rsidRPr="00F27BBE" w:rsidRDefault="00F04BEE" w:rsidP="00C20721">
      <w:pPr>
        <w:spacing w:line="360" w:lineRule="auto"/>
        <w:jc w:val="both"/>
        <w:rPr>
          <w:color w:val="000000"/>
          <w:sz w:val="28"/>
        </w:rPr>
      </w:pPr>
      <w:r w:rsidRPr="00F27BBE">
        <w:rPr>
          <w:color w:val="000000"/>
          <w:sz w:val="28"/>
        </w:rPr>
        <w:lastRenderedPageBreak/>
        <w:t>Таблица 2 – Уровень доступности муниципальных услуг</w:t>
      </w:r>
    </w:p>
    <w:tbl>
      <w:tblPr>
        <w:tblW w:w="5000" w:type="pct"/>
        <w:tblLayout w:type="fixed"/>
        <w:tblLook w:val="04A0" w:firstRow="1" w:lastRow="0" w:firstColumn="1" w:lastColumn="0" w:noHBand="0" w:noVBand="1"/>
      </w:tblPr>
      <w:tblGrid>
        <w:gridCol w:w="3278"/>
        <w:gridCol w:w="773"/>
        <w:gridCol w:w="773"/>
        <w:gridCol w:w="772"/>
        <w:gridCol w:w="772"/>
        <w:gridCol w:w="772"/>
        <w:gridCol w:w="772"/>
        <w:gridCol w:w="772"/>
        <w:gridCol w:w="772"/>
        <w:gridCol w:w="772"/>
        <w:gridCol w:w="772"/>
        <w:gridCol w:w="772"/>
        <w:gridCol w:w="772"/>
        <w:gridCol w:w="772"/>
        <w:gridCol w:w="1470"/>
      </w:tblGrid>
      <w:tr w:rsidR="00F04BEE" w:rsidRPr="00F27BBE" w14:paraId="71DD7384" w14:textId="77777777" w:rsidTr="00F04BEE">
        <w:trPr>
          <w:trHeight w:val="330"/>
        </w:trPr>
        <w:tc>
          <w:tcPr>
            <w:tcW w:w="11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4ABF1E" w14:textId="77777777" w:rsidR="00F04BEE" w:rsidRPr="00F27BBE" w:rsidRDefault="00F04BEE" w:rsidP="00C20721">
            <w:pPr>
              <w:rPr>
                <w:b/>
                <w:bCs/>
                <w:color w:val="000000"/>
                <w:sz w:val="22"/>
              </w:rPr>
            </w:pPr>
            <w:r w:rsidRPr="00F27BBE">
              <w:rPr>
                <w:b/>
                <w:bCs/>
                <w:color w:val="000000"/>
                <w:sz w:val="22"/>
              </w:rPr>
              <w:t>Подкритерий доступности услуг</w:t>
            </w:r>
          </w:p>
        </w:tc>
        <w:tc>
          <w:tcPr>
            <w:tcW w:w="261" w:type="pct"/>
            <w:tcBorders>
              <w:top w:val="single" w:sz="4" w:space="0" w:color="auto"/>
              <w:left w:val="nil"/>
              <w:bottom w:val="single" w:sz="4" w:space="0" w:color="auto"/>
              <w:right w:val="single" w:sz="4" w:space="0" w:color="auto"/>
            </w:tcBorders>
            <w:shd w:val="clear" w:color="auto" w:fill="auto"/>
            <w:noWrap/>
            <w:vAlign w:val="center"/>
          </w:tcPr>
          <w:p w14:paraId="7C928483" w14:textId="77777777" w:rsidR="00F04BEE" w:rsidRPr="00F27BBE" w:rsidRDefault="00F04BEE" w:rsidP="00C20721">
            <w:pPr>
              <w:jc w:val="center"/>
              <w:rPr>
                <w:b/>
                <w:color w:val="000000"/>
                <w:sz w:val="22"/>
              </w:rPr>
            </w:pPr>
            <w:r w:rsidRPr="00F27BBE">
              <w:rPr>
                <w:b/>
                <w:color w:val="000000"/>
                <w:sz w:val="22"/>
              </w:rPr>
              <w:t>1</w:t>
            </w:r>
          </w:p>
        </w:tc>
        <w:tc>
          <w:tcPr>
            <w:tcW w:w="261" w:type="pct"/>
            <w:tcBorders>
              <w:top w:val="single" w:sz="4" w:space="0" w:color="auto"/>
              <w:left w:val="nil"/>
              <w:bottom w:val="single" w:sz="4" w:space="0" w:color="auto"/>
              <w:right w:val="single" w:sz="4" w:space="0" w:color="auto"/>
            </w:tcBorders>
            <w:shd w:val="clear" w:color="auto" w:fill="auto"/>
            <w:noWrap/>
            <w:vAlign w:val="center"/>
          </w:tcPr>
          <w:p w14:paraId="1BF292A6" w14:textId="77777777" w:rsidR="00F04BEE" w:rsidRPr="00F27BBE" w:rsidRDefault="00F04BEE" w:rsidP="00C20721">
            <w:pPr>
              <w:jc w:val="center"/>
              <w:rPr>
                <w:b/>
                <w:color w:val="000000"/>
                <w:sz w:val="22"/>
              </w:rPr>
            </w:pPr>
            <w:r w:rsidRPr="00F27BBE">
              <w:rPr>
                <w:b/>
                <w:color w:val="000000"/>
                <w:sz w:val="22"/>
              </w:rPr>
              <w:t>2</w:t>
            </w:r>
          </w:p>
        </w:tc>
        <w:tc>
          <w:tcPr>
            <w:tcW w:w="261" w:type="pct"/>
            <w:tcBorders>
              <w:top w:val="single" w:sz="4" w:space="0" w:color="auto"/>
              <w:left w:val="nil"/>
              <w:bottom w:val="single" w:sz="4" w:space="0" w:color="auto"/>
              <w:right w:val="single" w:sz="4" w:space="0" w:color="auto"/>
            </w:tcBorders>
            <w:shd w:val="clear" w:color="auto" w:fill="auto"/>
            <w:noWrap/>
            <w:vAlign w:val="center"/>
          </w:tcPr>
          <w:p w14:paraId="43F0A3ED" w14:textId="77777777" w:rsidR="00F04BEE" w:rsidRPr="00F27BBE" w:rsidRDefault="00F04BEE" w:rsidP="00C20721">
            <w:pPr>
              <w:jc w:val="center"/>
              <w:rPr>
                <w:b/>
                <w:color w:val="000000"/>
                <w:sz w:val="22"/>
              </w:rPr>
            </w:pPr>
            <w:r w:rsidRPr="00F27BBE">
              <w:rPr>
                <w:b/>
                <w:color w:val="000000"/>
                <w:sz w:val="22"/>
              </w:rPr>
              <w:t>3</w:t>
            </w:r>
          </w:p>
        </w:tc>
        <w:tc>
          <w:tcPr>
            <w:tcW w:w="261" w:type="pct"/>
            <w:tcBorders>
              <w:top w:val="single" w:sz="4" w:space="0" w:color="auto"/>
              <w:left w:val="nil"/>
              <w:bottom w:val="single" w:sz="4" w:space="0" w:color="auto"/>
              <w:right w:val="single" w:sz="4" w:space="0" w:color="auto"/>
            </w:tcBorders>
            <w:shd w:val="clear" w:color="auto" w:fill="auto"/>
            <w:noWrap/>
            <w:vAlign w:val="center"/>
          </w:tcPr>
          <w:p w14:paraId="01CD88BA" w14:textId="77777777" w:rsidR="00F04BEE" w:rsidRPr="00F27BBE" w:rsidRDefault="00F04BEE" w:rsidP="00C20721">
            <w:pPr>
              <w:jc w:val="center"/>
              <w:rPr>
                <w:b/>
                <w:color w:val="000000"/>
                <w:sz w:val="22"/>
              </w:rPr>
            </w:pPr>
            <w:r w:rsidRPr="00F27BBE">
              <w:rPr>
                <w:b/>
                <w:color w:val="000000"/>
                <w:sz w:val="22"/>
              </w:rPr>
              <w:t>4</w:t>
            </w:r>
          </w:p>
        </w:tc>
        <w:tc>
          <w:tcPr>
            <w:tcW w:w="261" w:type="pct"/>
            <w:tcBorders>
              <w:top w:val="single" w:sz="4" w:space="0" w:color="auto"/>
              <w:left w:val="nil"/>
              <w:bottom w:val="single" w:sz="4" w:space="0" w:color="auto"/>
              <w:right w:val="single" w:sz="4" w:space="0" w:color="auto"/>
            </w:tcBorders>
            <w:shd w:val="clear" w:color="auto" w:fill="auto"/>
            <w:noWrap/>
            <w:vAlign w:val="center"/>
          </w:tcPr>
          <w:p w14:paraId="450301F1" w14:textId="77777777" w:rsidR="00F04BEE" w:rsidRPr="00F27BBE" w:rsidRDefault="00F04BEE" w:rsidP="00C20721">
            <w:pPr>
              <w:jc w:val="center"/>
              <w:rPr>
                <w:b/>
                <w:color w:val="000000"/>
                <w:sz w:val="22"/>
              </w:rPr>
            </w:pPr>
            <w:r w:rsidRPr="00F27BBE">
              <w:rPr>
                <w:b/>
                <w:color w:val="000000"/>
                <w:sz w:val="22"/>
              </w:rPr>
              <w:t>5</w:t>
            </w:r>
          </w:p>
        </w:tc>
        <w:tc>
          <w:tcPr>
            <w:tcW w:w="261" w:type="pct"/>
            <w:tcBorders>
              <w:top w:val="single" w:sz="4" w:space="0" w:color="auto"/>
              <w:left w:val="nil"/>
              <w:bottom w:val="single" w:sz="4" w:space="0" w:color="auto"/>
              <w:right w:val="single" w:sz="4" w:space="0" w:color="auto"/>
            </w:tcBorders>
            <w:shd w:val="clear" w:color="auto" w:fill="auto"/>
            <w:noWrap/>
            <w:vAlign w:val="center"/>
          </w:tcPr>
          <w:p w14:paraId="1F6E4123" w14:textId="77777777" w:rsidR="00F04BEE" w:rsidRPr="00F27BBE" w:rsidRDefault="00F04BEE" w:rsidP="00C20721">
            <w:pPr>
              <w:jc w:val="center"/>
              <w:rPr>
                <w:b/>
                <w:color w:val="000000"/>
                <w:sz w:val="22"/>
              </w:rPr>
            </w:pPr>
            <w:r w:rsidRPr="00F27BBE">
              <w:rPr>
                <w:b/>
                <w:color w:val="000000"/>
                <w:sz w:val="22"/>
              </w:rPr>
              <w:t>7</w:t>
            </w:r>
          </w:p>
        </w:tc>
        <w:tc>
          <w:tcPr>
            <w:tcW w:w="261" w:type="pct"/>
            <w:tcBorders>
              <w:top w:val="single" w:sz="4" w:space="0" w:color="auto"/>
              <w:left w:val="nil"/>
              <w:bottom w:val="single" w:sz="4" w:space="0" w:color="auto"/>
              <w:right w:val="single" w:sz="4" w:space="0" w:color="auto"/>
            </w:tcBorders>
            <w:shd w:val="clear" w:color="auto" w:fill="auto"/>
            <w:noWrap/>
            <w:vAlign w:val="center"/>
          </w:tcPr>
          <w:p w14:paraId="63C5AA3D" w14:textId="77777777" w:rsidR="00F04BEE" w:rsidRPr="00F27BBE" w:rsidRDefault="00F04BEE" w:rsidP="00C20721">
            <w:pPr>
              <w:jc w:val="center"/>
              <w:rPr>
                <w:b/>
                <w:color w:val="000000"/>
                <w:sz w:val="22"/>
              </w:rPr>
            </w:pPr>
            <w:r w:rsidRPr="00F27BBE">
              <w:rPr>
                <w:b/>
                <w:color w:val="000000"/>
                <w:sz w:val="22"/>
              </w:rPr>
              <w:t>8</w:t>
            </w:r>
          </w:p>
        </w:tc>
        <w:tc>
          <w:tcPr>
            <w:tcW w:w="261" w:type="pct"/>
            <w:tcBorders>
              <w:top w:val="single" w:sz="4" w:space="0" w:color="auto"/>
              <w:left w:val="nil"/>
              <w:bottom w:val="single" w:sz="4" w:space="0" w:color="auto"/>
              <w:right w:val="single" w:sz="4" w:space="0" w:color="auto"/>
            </w:tcBorders>
            <w:shd w:val="clear" w:color="auto" w:fill="auto"/>
            <w:noWrap/>
            <w:vAlign w:val="center"/>
          </w:tcPr>
          <w:p w14:paraId="3120CDCA" w14:textId="77777777" w:rsidR="00F04BEE" w:rsidRPr="00F27BBE" w:rsidRDefault="00F04BEE" w:rsidP="00C20721">
            <w:pPr>
              <w:jc w:val="center"/>
              <w:rPr>
                <w:b/>
                <w:color w:val="000000"/>
                <w:sz w:val="22"/>
              </w:rPr>
            </w:pPr>
            <w:r w:rsidRPr="00F27BBE">
              <w:rPr>
                <w:b/>
                <w:color w:val="000000"/>
                <w:sz w:val="22"/>
              </w:rPr>
              <w:t>9</w:t>
            </w:r>
          </w:p>
        </w:tc>
        <w:tc>
          <w:tcPr>
            <w:tcW w:w="261" w:type="pct"/>
            <w:tcBorders>
              <w:top w:val="single" w:sz="4" w:space="0" w:color="auto"/>
              <w:left w:val="nil"/>
              <w:bottom w:val="single" w:sz="4" w:space="0" w:color="auto"/>
              <w:right w:val="single" w:sz="4" w:space="0" w:color="auto"/>
            </w:tcBorders>
            <w:shd w:val="clear" w:color="auto" w:fill="auto"/>
            <w:noWrap/>
            <w:vAlign w:val="center"/>
          </w:tcPr>
          <w:p w14:paraId="528379E0" w14:textId="77777777" w:rsidR="00F04BEE" w:rsidRPr="00F27BBE" w:rsidRDefault="00F04BEE" w:rsidP="00C20721">
            <w:pPr>
              <w:jc w:val="center"/>
              <w:rPr>
                <w:b/>
                <w:color w:val="000000"/>
                <w:sz w:val="22"/>
              </w:rPr>
            </w:pPr>
            <w:r w:rsidRPr="00F27BBE">
              <w:rPr>
                <w:b/>
                <w:color w:val="000000"/>
                <w:sz w:val="22"/>
              </w:rPr>
              <w:t>10</w:t>
            </w:r>
          </w:p>
        </w:tc>
        <w:tc>
          <w:tcPr>
            <w:tcW w:w="261" w:type="pct"/>
            <w:tcBorders>
              <w:top w:val="single" w:sz="4" w:space="0" w:color="auto"/>
              <w:left w:val="nil"/>
              <w:bottom w:val="single" w:sz="4" w:space="0" w:color="auto"/>
              <w:right w:val="single" w:sz="4" w:space="0" w:color="auto"/>
            </w:tcBorders>
            <w:shd w:val="clear" w:color="auto" w:fill="auto"/>
            <w:noWrap/>
            <w:vAlign w:val="center"/>
          </w:tcPr>
          <w:p w14:paraId="18E768C2" w14:textId="77777777" w:rsidR="00F04BEE" w:rsidRPr="00F27BBE" w:rsidRDefault="00F04BEE" w:rsidP="00C20721">
            <w:pPr>
              <w:jc w:val="center"/>
              <w:rPr>
                <w:b/>
                <w:color w:val="000000"/>
                <w:sz w:val="22"/>
              </w:rPr>
            </w:pPr>
            <w:r w:rsidRPr="00F27BBE">
              <w:rPr>
                <w:b/>
                <w:color w:val="000000"/>
                <w:sz w:val="22"/>
              </w:rPr>
              <w:t>12</w:t>
            </w:r>
          </w:p>
        </w:tc>
        <w:tc>
          <w:tcPr>
            <w:tcW w:w="261" w:type="pct"/>
            <w:tcBorders>
              <w:top w:val="single" w:sz="4" w:space="0" w:color="auto"/>
              <w:left w:val="nil"/>
              <w:bottom w:val="single" w:sz="4" w:space="0" w:color="auto"/>
              <w:right w:val="single" w:sz="4" w:space="0" w:color="auto"/>
            </w:tcBorders>
            <w:shd w:val="clear" w:color="auto" w:fill="auto"/>
            <w:noWrap/>
            <w:vAlign w:val="center"/>
          </w:tcPr>
          <w:p w14:paraId="00AAA0EA" w14:textId="77777777" w:rsidR="00F04BEE" w:rsidRPr="00F27BBE" w:rsidRDefault="00F04BEE" w:rsidP="00C20721">
            <w:pPr>
              <w:jc w:val="center"/>
              <w:rPr>
                <w:b/>
                <w:color w:val="000000"/>
                <w:sz w:val="22"/>
              </w:rPr>
            </w:pPr>
            <w:r w:rsidRPr="00F27BBE">
              <w:rPr>
                <w:b/>
                <w:color w:val="000000"/>
                <w:sz w:val="22"/>
              </w:rPr>
              <w:t>13</w:t>
            </w:r>
          </w:p>
        </w:tc>
        <w:tc>
          <w:tcPr>
            <w:tcW w:w="261" w:type="pct"/>
            <w:tcBorders>
              <w:top w:val="single" w:sz="4" w:space="0" w:color="auto"/>
              <w:left w:val="nil"/>
              <w:bottom w:val="single" w:sz="4" w:space="0" w:color="auto"/>
              <w:right w:val="single" w:sz="4" w:space="0" w:color="auto"/>
            </w:tcBorders>
            <w:shd w:val="clear" w:color="auto" w:fill="auto"/>
            <w:noWrap/>
            <w:vAlign w:val="center"/>
          </w:tcPr>
          <w:p w14:paraId="2CEBDA98" w14:textId="77777777" w:rsidR="00F04BEE" w:rsidRPr="00F27BBE" w:rsidRDefault="00F04BEE" w:rsidP="00C20721">
            <w:pPr>
              <w:jc w:val="center"/>
              <w:rPr>
                <w:b/>
                <w:color w:val="000000"/>
                <w:sz w:val="22"/>
              </w:rPr>
            </w:pPr>
            <w:r w:rsidRPr="00F27BBE">
              <w:rPr>
                <w:b/>
                <w:color w:val="000000"/>
                <w:sz w:val="22"/>
              </w:rPr>
              <w:t>14</w:t>
            </w:r>
          </w:p>
        </w:tc>
        <w:tc>
          <w:tcPr>
            <w:tcW w:w="261" w:type="pct"/>
            <w:tcBorders>
              <w:top w:val="single" w:sz="4" w:space="0" w:color="auto"/>
              <w:left w:val="nil"/>
              <w:bottom w:val="single" w:sz="4" w:space="0" w:color="auto"/>
              <w:right w:val="single" w:sz="4" w:space="0" w:color="auto"/>
            </w:tcBorders>
            <w:vAlign w:val="center"/>
          </w:tcPr>
          <w:p w14:paraId="6F2DCBCA" w14:textId="77777777" w:rsidR="00F04BEE" w:rsidRPr="00F27BBE" w:rsidRDefault="00F04BEE" w:rsidP="00C20721">
            <w:pPr>
              <w:jc w:val="center"/>
              <w:rPr>
                <w:b/>
                <w:color w:val="000000"/>
                <w:sz w:val="22"/>
              </w:rPr>
            </w:pPr>
            <w:r w:rsidRPr="00F27BBE">
              <w:rPr>
                <w:b/>
                <w:color w:val="000000"/>
                <w:sz w:val="22"/>
              </w:rPr>
              <w:t>15</w:t>
            </w:r>
          </w:p>
        </w:tc>
        <w:tc>
          <w:tcPr>
            <w:tcW w:w="49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EFF02B" w14:textId="77777777" w:rsidR="00F04BEE" w:rsidRPr="00F27BBE" w:rsidRDefault="00F04BEE" w:rsidP="00C20721">
            <w:pPr>
              <w:jc w:val="center"/>
              <w:rPr>
                <w:b/>
                <w:bCs/>
                <w:color w:val="000000"/>
                <w:sz w:val="22"/>
              </w:rPr>
            </w:pPr>
            <w:r w:rsidRPr="00F27BBE">
              <w:rPr>
                <w:b/>
                <w:bCs/>
                <w:color w:val="000000"/>
                <w:sz w:val="22"/>
              </w:rPr>
              <w:t>Среднее значение</w:t>
            </w:r>
          </w:p>
        </w:tc>
      </w:tr>
      <w:tr w:rsidR="00F04BEE" w:rsidRPr="00F27BBE" w14:paraId="28A07DFF" w14:textId="77777777" w:rsidTr="00F04BEE">
        <w:trPr>
          <w:trHeight w:val="330"/>
        </w:trPr>
        <w:tc>
          <w:tcPr>
            <w:tcW w:w="1107" w:type="pct"/>
            <w:tcBorders>
              <w:top w:val="nil"/>
              <w:left w:val="single" w:sz="4" w:space="0" w:color="auto"/>
              <w:bottom w:val="single" w:sz="4" w:space="0" w:color="auto"/>
              <w:right w:val="single" w:sz="4" w:space="0" w:color="auto"/>
            </w:tcBorders>
            <w:shd w:val="clear" w:color="auto" w:fill="auto"/>
            <w:noWrap/>
            <w:hideMark/>
          </w:tcPr>
          <w:p w14:paraId="57A57D3F" w14:textId="77777777" w:rsidR="00F04BEE" w:rsidRPr="00F27BBE" w:rsidRDefault="00F04BEE" w:rsidP="00C20721">
            <w:pPr>
              <w:rPr>
                <w:bCs/>
                <w:color w:val="000000"/>
                <w:sz w:val="22"/>
              </w:rPr>
            </w:pPr>
            <w:r w:rsidRPr="00F27BBE">
              <w:rPr>
                <w:bCs/>
                <w:color w:val="000000"/>
                <w:sz w:val="22"/>
              </w:rPr>
              <w:t>Доступность информации о порядке предоставления услуги</w:t>
            </w:r>
          </w:p>
        </w:tc>
        <w:tc>
          <w:tcPr>
            <w:tcW w:w="261" w:type="pct"/>
            <w:tcBorders>
              <w:top w:val="nil"/>
              <w:left w:val="nil"/>
              <w:bottom w:val="single" w:sz="4" w:space="0" w:color="auto"/>
              <w:right w:val="single" w:sz="4" w:space="0" w:color="auto"/>
            </w:tcBorders>
            <w:shd w:val="clear" w:color="auto" w:fill="auto"/>
            <w:noWrap/>
            <w:vAlign w:val="center"/>
          </w:tcPr>
          <w:p w14:paraId="02C2C21E" w14:textId="77777777" w:rsidR="00F04BEE" w:rsidRPr="00F27BBE" w:rsidRDefault="00F04BEE" w:rsidP="00C20721">
            <w:pPr>
              <w:jc w:val="right"/>
              <w:rPr>
                <w:sz w:val="22"/>
                <w:szCs w:val="26"/>
              </w:rPr>
            </w:pPr>
            <w:r w:rsidRPr="00F27BBE">
              <w:rPr>
                <w:sz w:val="22"/>
                <w:szCs w:val="26"/>
              </w:rPr>
              <w:t>4,86</w:t>
            </w:r>
          </w:p>
        </w:tc>
        <w:tc>
          <w:tcPr>
            <w:tcW w:w="261" w:type="pct"/>
            <w:tcBorders>
              <w:top w:val="nil"/>
              <w:left w:val="nil"/>
              <w:bottom w:val="single" w:sz="4" w:space="0" w:color="auto"/>
              <w:right w:val="single" w:sz="4" w:space="0" w:color="auto"/>
            </w:tcBorders>
            <w:shd w:val="clear" w:color="auto" w:fill="auto"/>
            <w:noWrap/>
            <w:vAlign w:val="center"/>
          </w:tcPr>
          <w:p w14:paraId="049D9F6A" w14:textId="77777777" w:rsidR="00F04BEE" w:rsidRPr="00F27BBE" w:rsidRDefault="00F04BEE" w:rsidP="00C20721">
            <w:pPr>
              <w:jc w:val="right"/>
              <w:rPr>
                <w:sz w:val="22"/>
                <w:szCs w:val="26"/>
              </w:rPr>
            </w:pPr>
            <w:r w:rsidRPr="00F27BBE">
              <w:rPr>
                <w:sz w:val="22"/>
                <w:szCs w:val="26"/>
              </w:rPr>
              <w:t>5,00</w:t>
            </w:r>
          </w:p>
        </w:tc>
        <w:tc>
          <w:tcPr>
            <w:tcW w:w="261" w:type="pct"/>
            <w:tcBorders>
              <w:top w:val="nil"/>
              <w:left w:val="nil"/>
              <w:bottom w:val="single" w:sz="4" w:space="0" w:color="auto"/>
              <w:right w:val="single" w:sz="4" w:space="0" w:color="auto"/>
            </w:tcBorders>
            <w:shd w:val="clear" w:color="auto" w:fill="auto"/>
            <w:noWrap/>
            <w:vAlign w:val="center"/>
          </w:tcPr>
          <w:p w14:paraId="2DF966ED" w14:textId="77777777" w:rsidR="00F04BEE" w:rsidRPr="00F27BBE" w:rsidRDefault="00F04BEE" w:rsidP="00C20721">
            <w:pPr>
              <w:jc w:val="right"/>
              <w:rPr>
                <w:sz w:val="22"/>
                <w:szCs w:val="26"/>
              </w:rPr>
            </w:pPr>
            <w:r w:rsidRPr="00F27BBE">
              <w:rPr>
                <w:sz w:val="22"/>
                <w:szCs w:val="26"/>
              </w:rPr>
              <w:t>4,60</w:t>
            </w:r>
          </w:p>
        </w:tc>
        <w:tc>
          <w:tcPr>
            <w:tcW w:w="261" w:type="pct"/>
            <w:tcBorders>
              <w:top w:val="nil"/>
              <w:left w:val="nil"/>
              <w:bottom w:val="single" w:sz="4" w:space="0" w:color="auto"/>
              <w:right w:val="single" w:sz="4" w:space="0" w:color="auto"/>
            </w:tcBorders>
            <w:shd w:val="clear" w:color="auto" w:fill="auto"/>
            <w:noWrap/>
            <w:vAlign w:val="center"/>
          </w:tcPr>
          <w:p w14:paraId="53EE4C28" w14:textId="77777777" w:rsidR="00F04BEE" w:rsidRPr="00F27BBE" w:rsidRDefault="00F04BEE" w:rsidP="00C20721">
            <w:pPr>
              <w:jc w:val="right"/>
              <w:rPr>
                <w:sz w:val="22"/>
              </w:rPr>
            </w:pPr>
            <w:r w:rsidRPr="00F27BBE">
              <w:rPr>
                <w:sz w:val="22"/>
              </w:rPr>
              <w:t>4,75</w:t>
            </w:r>
          </w:p>
        </w:tc>
        <w:tc>
          <w:tcPr>
            <w:tcW w:w="261" w:type="pct"/>
            <w:tcBorders>
              <w:top w:val="nil"/>
              <w:left w:val="nil"/>
              <w:bottom w:val="single" w:sz="4" w:space="0" w:color="auto"/>
              <w:right w:val="single" w:sz="4" w:space="0" w:color="auto"/>
            </w:tcBorders>
            <w:shd w:val="clear" w:color="auto" w:fill="auto"/>
            <w:noWrap/>
            <w:vAlign w:val="center"/>
          </w:tcPr>
          <w:p w14:paraId="77EC82B7" w14:textId="77777777" w:rsidR="00F04BEE" w:rsidRPr="00F27BBE" w:rsidRDefault="00F04BEE" w:rsidP="00C20721">
            <w:pPr>
              <w:jc w:val="right"/>
              <w:rPr>
                <w:sz w:val="22"/>
                <w:szCs w:val="26"/>
              </w:rPr>
            </w:pPr>
            <w:r w:rsidRPr="00F27BBE">
              <w:rPr>
                <w:sz w:val="22"/>
                <w:szCs w:val="26"/>
              </w:rPr>
              <w:t>4,80</w:t>
            </w:r>
          </w:p>
        </w:tc>
        <w:tc>
          <w:tcPr>
            <w:tcW w:w="261" w:type="pct"/>
            <w:tcBorders>
              <w:top w:val="nil"/>
              <w:left w:val="nil"/>
              <w:bottom w:val="single" w:sz="4" w:space="0" w:color="auto"/>
              <w:right w:val="single" w:sz="4" w:space="0" w:color="auto"/>
            </w:tcBorders>
            <w:shd w:val="clear" w:color="auto" w:fill="auto"/>
            <w:noWrap/>
            <w:vAlign w:val="center"/>
          </w:tcPr>
          <w:p w14:paraId="475FA974" w14:textId="77777777" w:rsidR="00F04BEE" w:rsidRPr="00F27BBE" w:rsidRDefault="00F04BEE" w:rsidP="00C20721">
            <w:pPr>
              <w:jc w:val="right"/>
              <w:rPr>
                <w:sz w:val="22"/>
                <w:szCs w:val="26"/>
              </w:rPr>
            </w:pPr>
            <w:r w:rsidRPr="00F27BBE">
              <w:rPr>
                <w:sz w:val="22"/>
                <w:szCs w:val="26"/>
              </w:rPr>
              <w:t>5,00</w:t>
            </w:r>
          </w:p>
        </w:tc>
        <w:tc>
          <w:tcPr>
            <w:tcW w:w="261" w:type="pct"/>
            <w:tcBorders>
              <w:top w:val="nil"/>
              <w:left w:val="nil"/>
              <w:bottom w:val="single" w:sz="4" w:space="0" w:color="auto"/>
              <w:right w:val="single" w:sz="4" w:space="0" w:color="auto"/>
            </w:tcBorders>
            <w:shd w:val="clear" w:color="auto" w:fill="auto"/>
            <w:noWrap/>
            <w:vAlign w:val="center"/>
          </w:tcPr>
          <w:p w14:paraId="3BF4B476" w14:textId="77777777" w:rsidR="00F04BEE" w:rsidRPr="00F27BBE" w:rsidRDefault="00F04BEE" w:rsidP="00C20721">
            <w:pPr>
              <w:jc w:val="right"/>
              <w:rPr>
                <w:sz w:val="22"/>
                <w:szCs w:val="26"/>
              </w:rPr>
            </w:pPr>
            <w:r w:rsidRPr="00F27BBE">
              <w:rPr>
                <w:sz w:val="22"/>
                <w:szCs w:val="26"/>
              </w:rPr>
              <w:t>4,50</w:t>
            </w:r>
          </w:p>
        </w:tc>
        <w:tc>
          <w:tcPr>
            <w:tcW w:w="261" w:type="pct"/>
            <w:tcBorders>
              <w:top w:val="nil"/>
              <w:left w:val="nil"/>
              <w:bottom w:val="single" w:sz="4" w:space="0" w:color="auto"/>
              <w:right w:val="single" w:sz="4" w:space="0" w:color="auto"/>
            </w:tcBorders>
            <w:shd w:val="clear" w:color="auto" w:fill="auto"/>
            <w:noWrap/>
            <w:vAlign w:val="center"/>
          </w:tcPr>
          <w:p w14:paraId="35BBED3B" w14:textId="77777777" w:rsidR="00F04BEE" w:rsidRPr="00F27BBE" w:rsidRDefault="00F04BEE" w:rsidP="00C20721">
            <w:pPr>
              <w:jc w:val="right"/>
              <w:rPr>
                <w:sz w:val="22"/>
                <w:szCs w:val="26"/>
              </w:rPr>
            </w:pPr>
            <w:r w:rsidRPr="00F27BBE">
              <w:rPr>
                <w:sz w:val="22"/>
                <w:szCs w:val="26"/>
              </w:rPr>
              <w:t>4,36</w:t>
            </w:r>
          </w:p>
        </w:tc>
        <w:tc>
          <w:tcPr>
            <w:tcW w:w="261" w:type="pct"/>
            <w:tcBorders>
              <w:top w:val="nil"/>
              <w:left w:val="nil"/>
              <w:bottom w:val="single" w:sz="4" w:space="0" w:color="auto"/>
              <w:right w:val="single" w:sz="4" w:space="0" w:color="auto"/>
            </w:tcBorders>
            <w:shd w:val="clear" w:color="auto" w:fill="auto"/>
            <w:noWrap/>
            <w:vAlign w:val="center"/>
          </w:tcPr>
          <w:p w14:paraId="0588CC86" w14:textId="77777777" w:rsidR="00F04BEE" w:rsidRPr="00F27BBE" w:rsidRDefault="00F04BEE" w:rsidP="00C20721">
            <w:pPr>
              <w:jc w:val="right"/>
              <w:rPr>
                <w:sz w:val="22"/>
                <w:szCs w:val="26"/>
              </w:rPr>
            </w:pPr>
            <w:r w:rsidRPr="00F27BBE">
              <w:rPr>
                <w:sz w:val="22"/>
                <w:szCs w:val="26"/>
              </w:rPr>
              <w:t>5,00</w:t>
            </w:r>
          </w:p>
        </w:tc>
        <w:tc>
          <w:tcPr>
            <w:tcW w:w="261" w:type="pct"/>
            <w:tcBorders>
              <w:top w:val="nil"/>
              <w:left w:val="nil"/>
              <w:bottom w:val="single" w:sz="4" w:space="0" w:color="auto"/>
              <w:right w:val="single" w:sz="4" w:space="0" w:color="auto"/>
            </w:tcBorders>
            <w:shd w:val="clear" w:color="auto" w:fill="auto"/>
            <w:noWrap/>
            <w:vAlign w:val="center"/>
          </w:tcPr>
          <w:p w14:paraId="6C1AED38" w14:textId="77777777" w:rsidR="00F04BEE" w:rsidRPr="00F27BBE" w:rsidRDefault="00F04BEE" w:rsidP="00C20721">
            <w:pPr>
              <w:jc w:val="right"/>
              <w:rPr>
                <w:sz w:val="22"/>
                <w:szCs w:val="26"/>
              </w:rPr>
            </w:pPr>
            <w:r w:rsidRPr="00F27BBE">
              <w:rPr>
                <w:sz w:val="22"/>
                <w:szCs w:val="26"/>
              </w:rPr>
              <w:t>4,75</w:t>
            </w:r>
          </w:p>
        </w:tc>
        <w:tc>
          <w:tcPr>
            <w:tcW w:w="261" w:type="pct"/>
            <w:tcBorders>
              <w:top w:val="nil"/>
              <w:left w:val="nil"/>
              <w:bottom w:val="single" w:sz="4" w:space="0" w:color="auto"/>
              <w:right w:val="single" w:sz="4" w:space="0" w:color="auto"/>
            </w:tcBorders>
            <w:shd w:val="clear" w:color="auto" w:fill="auto"/>
            <w:noWrap/>
            <w:vAlign w:val="center"/>
          </w:tcPr>
          <w:p w14:paraId="600B748E" w14:textId="77777777" w:rsidR="00F04BEE" w:rsidRPr="00F27BBE" w:rsidRDefault="00F04BEE" w:rsidP="00C20721">
            <w:pPr>
              <w:jc w:val="right"/>
              <w:rPr>
                <w:sz w:val="22"/>
                <w:szCs w:val="26"/>
              </w:rPr>
            </w:pPr>
            <w:r w:rsidRPr="00F27BBE">
              <w:rPr>
                <w:sz w:val="22"/>
                <w:szCs w:val="26"/>
              </w:rPr>
              <w:t>5,00</w:t>
            </w:r>
          </w:p>
        </w:tc>
        <w:tc>
          <w:tcPr>
            <w:tcW w:w="261" w:type="pct"/>
            <w:tcBorders>
              <w:top w:val="nil"/>
              <w:left w:val="nil"/>
              <w:bottom w:val="single" w:sz="4" w:space="0" w:color="auto"/>
              <w:right w:val="single" w:sz="4" w:space="0" w:color="auto"/>
            </w:tcBorders>
            <w:shd w:val="clear" w:color="auto" w:fill="auto"/>
            <w:noWrap/>
            <w:vAlign w:val="center"/>
          </w:tcPr>
          <w:p w14:paraId="32834520" w14:textId="77777777" w:rsidR="00F04BEE" w:rsidRPr="00F27BBE" w:rsidRDefault="00F04BEE" w:rsidP="00C20721">
            <w:pPr>
              <w:jc w:val="right"/>
              <w:rPr>
                <w:sz w:val="22"/>
                <w:szCs w:val="26"/>
              </w:rPr>
            </w:pPr>
            <w:r w:rsidRPr="00F27BBE">
              <w:rPr>
                <w:sz w:val="22"/>
                <w:szCs w:val="26"/>
              </w:rPr>
              <w:t>5,00</w:t>
            </w:r>
          </w:p>
        </w:tc>
        <w:tc>
          <w:tcPr>
            <w:tcW w:w="261" w:type="pct"/>
            <w:tcBorders>
              <w:top w:val="single" w:sz="4" w:space="0" w:color="auto"/>
              <w:left w:val="nil"/>
              <w:bottom w:val="single" w:sz="4" w:space="0" w:color="auto"/>
              <w:right w:val="single" w:sz="4" w:space="0" w:color="auto"/>
            </w:tcBorders>
            <w:vAlign w:val="center"/>
          </w:tcPr>
          <w:p w14:paraId="70FFB8C9" w14:textId="77777777" w:rsidR="00F04BEE" w:rsidRPr="00F27BBE" w:rsidRDefault="00F04BEE" w:rsidP="00C20721">
            <w:pPr>
              <w:jc w:val="right"/>
              <w:rPr>
                <w:sz w:val="22"/>
                <w:szCs w:val="26"/>
              </w:rPr>
            </w:pPr>
            <w:r w:rsidRPr="00F27BBE">
              <w:rPr>
                <w:sz w:val="22"/>
                <w:szCs w:val="26"/>
              </w:rPr>
              <w:t>5,00</w:t>
            </w:r>
          </w:p>
        </w:tc>
        <w:tc>
          <w:tcPr>
            <w:tcW w:w="497" w:type="pct"/>
            <w:tcBorders>
              <w:top w:val="nil"/>
              <w:left w:val="single" w:sz="4" w:space="0" w:color="auto"/>
              <w:bottom w:val="single" w:sz="4" w:space="0" w:color="auto"/>
              <w:right w:val="single" w:sz="4" w:space="0" w:color="auto"/>
            </w:tcBorders>
            <w:shd w:val="clear" w:color="auto" w:fill="auto"/>
            <w:noWrap/>
            <w:vAlign w:val="center"/>
          </w:tcPr>
          <w:p w14:paraId="1D60E0E5" w14:textId="77777777" w:rsidR="00F04BEE" w:rsidRPr="00F27BBE" w:rsidRDefault="00F04BEE" w:rsidP="00C20721">
            <w:pPr>
              <w:jc w:val="right"/>
              <w:rPr>
                <w:sz w:val="22"/>
                <w:szCs w:val="26"/>
              </w:rPr>
            </w:pPr>
            <w:r w:rsidRPr="00F27BBE">
              <w:rPr>
                <w:sz w:val="22"/>
                <w:szCs w:val="26"/>
              </w:rPr>
              <w:t>4,73</w:t>
            </w:r>
          </w:p>
        </w:tc>
      </w:tr>
      <w:tr w:rsidR="00F04BEE" w:rsidRPr="00F27BBE" w14:paraId="0D65F62C" w14:textId="77777777" w:rsidTr="00F04BEE">
        <w:trPr>
          <w:trHeight w:val="330"/>
        </w:trPr>
        <w:tc>
          <w:tcPr>
            <w:tcW w:w="1107" w:type="pct"/>
            <w:tcBorders>
              <w:top w:val="nil"/>
              <w:left w:val="single" w:sz="4" w:space="0" w:color="auto"/>
              <w:bottom w:val="single" w:sz="4" w:space="0" w:color="auto"/>
              <w:right w:val="single" w:sz="4" w:space="0" w:color="auto"/>
            </w:tcBorders>
            <w:shd w:val="clear" w:color="auto" w:fill="auto"/>
            <w:noWrap/>
            <w:hideMark/>
          </w:tcPr>
          <w:p w14:paraId="300E5A15" w14:textId="77777777" w:rsidR="00F04BEE" w:rsidRPr="00F27BBE" w:rsidRDefault="00F04BEE" w:rsidP="00C20721">
            <w:pPr>
              <w:rPr>
                <w:bCs/>
                <w:color w:val="000000"/>
                <w:sz w:val="22"/>
              </w:rPr>
            </w:pPr>
            <w:r w:rsidRPr="00F27BBE">
              <w:rPr>
                <w:bCs/>
                <w:color w:val="000000"/>
                <w:sz w:val="22"/>
              </w:rPr>
              <w:t>Полнота и понятность предоставленной информации</w:t>
            </w:r>
          </w:p>
        </w:tc>
        <w:tc>
          <w:tcPr>
            <w:tcW w:w="261" w:type="pct"/>
            <w:tcBorders>
              <w:top w:val="nil"/>
              <w:left w:val="nil"/>
              <w:bottom w:val="single" w:sz="4" w:space="0" w:color="auto"/>
              <w:right w:val="single" w:sz="4" w:space="0" w:color="auto"/>
            </w:tcBorders>
            <w:shd w:val="clear" w:color="auto" w:fill="auto"/>
            <w:noWrap/>
            <w:vAlign w:val="center"/>
          </w:tcPr>
          <w:p w14:paraId="31A2A52E" w14:textId="77777777" w:rsidR="00F04BEE" w:rsidRPr="00F27BBE" w:rsidRDefault="00F04BEE" w:rsidP="00C20721">
            <w:pPr>
              <w:jc w:val="right"/>
              <w:rPr>
                <w:sz w:val="22"/>
                <w:szCs w:val="26"/>
              </w:rPr>
            </w:pPr>
            <w:r w:rsidRPr="00F27BBE">
              <w:rPr>
                <w:sz w:val="22"/>
                <w:szCs w:val="26"/>
              </w:rPr>
              <w:t>4,57</w:t>
            </w:r>
          </w:p>
        </w:tc>
        <w:tc>
          <w:tcPr>
            <w:tcW w:w="261" w:type="pct"/>
            <w:tcBorders>
              <w:top w:val="nil"/>
              <w:left w:val="nil"/>
              <w:bottom w:val="single" w:sz="4" w:space="0" w:color="auto"/>
              <w:right w:val="single" w:sz="4" w:space="0" w:color="auto"/>
            </w:tcBorders>
            <w:shd w:val="clear" w:color="auto" w:fill="auto"/>
            <w:noWrap/>
            <w:vAlign w:val="center"/>
          </w:tcPr>
          <w:p w14:paraId="47A7AF7A" w14:textId="77777777" w:rsidR="00F04BEE" w:rsidRPr="00F27BBE" w:rsidRDefault="00F04BEE" w:rsidP="00C20721">
            <w:pPr>
              <w:jc w:val="right"/>
              <w:rPr>
                <w:sz w:val="22"/>
                <w:szCs w:val="26"/>
              </w:rPr>
            </w:pPr>
            <w:r w:rsidRPr="00F27BBE">
              <w:rPr>
                <w:sz w:val="22"/>
                <w:szCs w:val="26"/>
              </w:rPr>
              <w:t>5,00</w:t>
            </w:r>
          </w:p>
        </w:tc>
        <w:tc>
          <w:tcPr>
            <w:tcW w:w="261" w:type="pct"/>
            <w:tcBorders>
              <w:top w:val="nil"/>
              <w:left w:val="nil"/>
              <w:bottom w:val="single" w:sz="4" w:space="0" w:color="auto"/>
              <w:right w:val="single" w:sz="4" w:space="0" w:color="auto"/>
            </w:tcBorders>
            <w:shd w:val="clear" w:color="auto" w:fill="auto"/>
            <w:noWrap/>
            <w:vAlign w:val="center"/>
          </w:tcPr>
          <w:p w14:paraId="0703A607" w14:textId="77777777" w:rsidR="00F04BEE" w:rsidRPr="00F27BBE" w:rsidRDefault="00F04BEE" w:rsidP="00C20721">
            <w:pPr>
              <w:jc w:val="right"/>
              <w:rPr>
                <w:sz w:val="22"/>
                <w:szCs w:val="26"/>
              </w:rPr>
            </w:pPr>
            <w:r w:rsidRPr="00F27BBE">
              <w:rPr>
                <w:sz w:val="22"/>
                <w:szCs w:val="26"/>
              </w:rPr>
              <w:t>4,40</w:t>
            </w:r>
          </w:p>
        </w:tc>
        <w:tc>
          <w:tcPr>
            <w:tcW w:w="261" w:type="pct"/>
            <w:tcBorders>
              <w:top w:val="nil"/>
              <w:left w:val="nil"/>
              <w:bottom w:val="single" w:sz="4" w:space="0" w:color="auto"/>
              <w:right w:val="single" w:sz="4" w:space="0" w:color="auto"/>
            </w:tcBorders>
            <w:shd w:val="clear" w:color="auto" w:fill="auto"/>
            <w:noWrap/>
            <w:vAlign w:val="center"/>
          </w:tcPr>
          <w:p w14:paraId="320511B1" w14:textId="77777777" w:rsidR="00F04BEE" w:rsidRPr="00F27BBE" w:rsidRDefault="00F04BEE" w:rsidP="00C20721">
            <w:pPr>
              <w:jc w:val="right"/>
              <w:rPr>
                <w:sz w:val="22"/>
              </w:rPr>
            </w:pPr>
            <w:r w:rsidRPr="00F27BBE">
              <w:rPr>
                <w:sz w:val="22"/>
              </w:rPr>
              <w:t>4,75</w:t>
            </w:r>
          </w:p>
        </w:tc>
        <w:tc>
          <w:tcPr>
            <w:tcW w:w="261" w:type="pct"/>
            <w:tcBorders>
              <w:top w:val="nil"/>
              <w:left w:val="nil"/>
              <w:bottom w:val="single" w:sz="4" w:space="0" w:color="auto"/>
              <w:right w:val="single" w:sz="4" w:space="0" w:color="auto"/>
            </w:tcBorders>
            <w:shd w:val="clear" w:color="auto" w:fill="auto"/>
            <w:noWrap/>
            <w:vAlign w:val="center"/>
          </w:tcPr>
          <w:p w14:paraId="07848128" w14:textId="77777777" w:rsidR="00F04BEE" w:rsidRPr="00F27BBE" w:rsidRDefault="00F04BEE" w:rsidP="00C20721">
            <w:pPr>
              <w:jc w:val="right"/>
              <w:rPr>
                <w:sz w:val="22"/>
                <w:szCs w:val="26"/>
              </w:rPr>
            </w:pPr>
            <w:r w:rsidRPr="00F27BBE">
              <w:rPr>
                <w:sz w:val="22"/>
                <w:szCs w:val="26"/>
              </w:rPr>
              <w:t>4,80</w:t>
            </w:r>
          </w:p>
        </w:tc>
        <w:tc>
          <w:tcPr>
            <w:tcW w:w="261" w:type="pct"/>
            <w:tcBorders>
              <w:top w:val="nil"/>
              <w:left w:val="nil"/>
              <w:bottom w:val="single" w:sz="4" w:space="0" w:color="auto"/>
              <w:right w:val="single" w:sz="4" w:space="0" w:color="auto"/>
            </w:tcBorders>
            <w:shd w:val="clear" w:color="auto" w:fill="auto"/>
            <w:noWrap/>
            <w:vAlign w:val="center"/>
          </w:tcPr>
          <w:p w14:paraId="015B8472" w14:textId="77777777" w:rsidR="00F04BEE" w:rsidRPr="00F27BBE" w:rsidRDefault="00F04BEE" w:rsidP="00C20721">
            <w:pPr>
              <w:jc w:val="right"/>
              <w:rPr>
                <w:sz w:val="22"/>
                <w:szCs w:val="26"/>
              </w:rPr>
            </w:pPr>
            <w:r w:rsidRPr="00F27BBE">
              <w:rPr>
                <w:sz w:val="22"/>
                <w:szCs w:val="26"/>
              </w:rPr>
              <w:t>5,00</w:t>
            </w:r>
          </w:p>
        </w:tc>
        <w:tc>
          <w:tcPr>
            <w:tcW w:w="261" w:type="pct"/>
            <w:tcBorders>
              <w:top w:val="nil"/>
              <w:left w:val="nil"/>
              <w:bottom w:val="single" w:sz="4" w:space="0" w:color="auto"/>
              <w:right w:val="single" w:sz="4" w:space="0" w:color="auto"/>
            </w:tcBorders>
            <w:shd w:val="clear" w:color="auto" w:fill="auto"/>
            <w:noWrap/>
            <w:vAlign w:val="center"/>
          </w:tcPr>
          <w:p w14:paraId="2EF4C3A2" w14:textId="77777777" w:rsidR="00F04BEE" w:rsidRPr="00F27BBE" w:rsidRDefault="00F04BEE" w:rsidP="00C20721">
            <w:pPr>
              <w:jc w:val="right"/>
              <w:rPr>
                <w:sz w:val="22"/>
                <w:szCs w:val="26"/>
              </w:rPr>
            </w:pPr>
            <w:r w:rsidRPr="00F27BBE">
              <w:rPr>
                <w:sz w:val="22"/>
                <w:szCs w:val="26"/>
              </w:rPr>
              <w:t>4,50</w:t>
            </w:r>
          </w:p>
        </w:tc>
        <w:tc>
          <w:tcPr>
            <w:tcW w:w="261" w:type="pct"/>
            <w:tcBorders>
              <w:top w:val="nil"/>
              <w:left w:val="nil"/>
              <w:bottom w:val="single" w:sz="4" w:space="0" w:color="auto"/>
              <w:right w:val="single" w:sz="4" w:space="0" w:color="auto"/>
            </w:tcBorders>
            <w:shd w:val="clear" w:color="auto" w:fill="auto"/>
            <w:noWrap/>
            <w:vAlign w:val="center"/>
          </w:tcPr>
          <w:p w14:paraId="7F01FCDC" w14:textId="77777777" w:rsidR="00F04BEE" w:rsidRPr="00F27BBE" w:rsidRDefault="00F04BEE" w:rsidP="00C20721">
            <w:pPr>
              <w:jc w:val="right"/>
              <w:rPr>
                <w:sz w:val="22"/>
                <w:szCs w:val="26"/>
              </w:rPr>
            </w:pPr>
            <w:r w:rsidRPr="00F27BBE">
              <w:rPr>
                <w:sz w:val="22"/>
                <w:szCs w:val="26"/>
              </w:rPr>
              <w:t>4,00</w:t>
            </w:r>
          </w:p>
        </w:tc>
        <w:tc>
          <w:tcPr>
            <w:tcW w:w="261" w:type="pct"/>
            <w:tcBorders>
              <w:top w:val="nil"/>
              <w:left w:val="nil"/>
              <w:bottom w:val="single" w:sz="4" w:space="0" w:color="auto"/>
              <w:right w:val="single" w:sz="4" w:space="0" w:color="auto"/>
            </w:tcBorders>
            <w:shd w:val="clear" w:color="auto" w:fill="auto"/>
            <w:noWrap/>
            <w:vAlign w:val="center"/>
          </w:tcPr>
          <w:p w14:paraId="0A4E758E" w14:textId="77777777" w:rsidR="00F04BEE" w:rsidRPr="00F27BBE" w:rsidRDefault="00F04BEE" w:rsidP="00C20721">
            <w:pPr>
              <w:jc w:val="right"/>
              <w:rPr>
                <w:sz w:val="22"/>
                <w:szCs w:val="26"/>
              </w:rPr>
            </w:pPr>
            <w:r w:rsidRPr="00F27BBE">
              <w:rPr>
                <w:sz w:val="22"/>
                <w:szCs w:val="26"/>
              </w:rPr>
              <w:t>5,00</w:t>
            </w:r>
          </w:p>
        </w:tc>
        <w:tc>
          <w:tcPr>
            <w:tcW w:w="261" w:type="pct"/>
            <w:tcBorders>
              <w:top w:val="nil"/>
              <w:left w:val="nil"/>
              <w:bottom w:val="single" w:sz="4" w:space="0" w:color="auto"/>
              <w:right w:val="single" w:sz="4" w:space="0" w:color="auto"/>
            </w:tcBorders>
            <w:shd w:val="clear" w:color="auto" w:fill="auto"/>
            <w:noWrap/>
            <w:vAlign w:val="center"/>
          </w:tcPr>
          <w:p w14:paraId="7F007A8F" w14:textId="77777777" w:rsidR="00F04BEE" w:rsidRPr="00F27BBE" w:rsidRDefault="00F04BEE" w:rsidP="00C20721">
            <w:pPr>
              <w:jc w:val="right"/>
              <w:rPr>
                <w:sz w:val="22"/>
                <w:szCs w:val="26"/>
              </w:rPr>
            </w:pPr>
            <w:r w:rsidRPr="00F27BBE">
              <w:rPr>
                <w:sz w:val="22"/>
                <w:szCs w:val="26"/>
              </w:rPr>
              <w:t>4,50</w:t>
            </w:r>
          </w:p>
        </w:tc>
        <w:tc>
          <w:tcPr>
            <w:tcW w:w="261" w:type="pct"/>
            <w:tcBorders>
              <w:top w:val="nil"/>
              <w:left w:val="nil"/>
              <w:bottom w:val="single" w:sz="4" w:space="0" w:color="auto"/>
              <w:right w:val="single" w:sz="4" w:space="0" w:color="auto"/>
            </w:tcBorders>
            <w:shd w:val="clear" w:color="auto" w:fill="auto"/>
            <w:noWrap/>
            <w:vAlign w:val="center"/>
          </w:tcPr>
          <w:p w14:paraId="506AC612" w14:textId="77777777" w:rsidR="00F04BEE" w:rsidRPr="00F27BBE" w:rsidRDefault="00F04BEE" w:rsidP="00C20721">
            <w:pPr>
              <w:jc w:val="right"/>
              <w:rPr>
                <w:sz w:val="22"/>
                <w:szCs w:val="26"/>
              </w:rPr>
            </w:pPr>
            <w:r w:rsidRPr="00F27BBE">
              <w:rPr>
                <w:sz w:val="22"/>
                <w:szCs w:val="26"/>
              </w:rPr>
              <w:t>5,00</w:t>
            </w:r>
          </w:p>
        </w:tc>
        <w:tc>
          <w:tcPr>
            <w:tcW w:w="261" w:type="pct"/>
            <w:tcBorders>
              <w:top w:val="nil"/>
              <w:left w:val="nil"/>
              <w:bottom w:val="single" w:sz="4" w:space="0" w:color="auto"/>
              <w:right w:val="single" w:sz="4" w:space="0" w:color="auto"/>
            </w:tcBorders>
            <w:shd w:val="clear" w:color="auto" w:fill="auto"/>
            <w:noWrap/>
            <w:vAlign w:val="center"/>
          </w:tcPr>
          <w:p w14:paraId="2B3D7FC6" w14:textId="77777777" w:rsidR="00F04BEE" w:rsidRPr="00F27BBE" w:rsidRDefault="00F04BEE" w:rsidP="00C20721">
            <w:pPr>
              <w:jc w:val="right"/>
              <w:rPr>
                <w:sz w:val="22"/>
                <w:szCs w:val="26"/>
              </w:rPr>
            </w:pPr>
            <w:r w:rsidRPr="00F27BBE">
              <w:rPr>
                <w:sz w:val="22"/>
                <w:szCs w:val="26"/>
              </w:rPr>
              <w:t>5,00</w:t>
            </w:r>
          </w:p>
        </w:tc>
        <w:tc>
          <w:tcPr>
            <w:tcW w:w="261" w:type="pct"/>
            <w:tcBorders>
              <w:top w:val="single" w:sz="4" w:space="0" w:color="auto"/>
              <w:left w:val="nil"/>
              <w:bottom w:val="single" w:sz="4" w:space="0" w:color="auto"/>
              <w:right w:val="single" w:sz="4" w:space="0" w:color="auto"/>
            </w:tcBorders>
            <w:vAlign w:val="center"/>
          </w:tcPr>
          <w:p w14:paraId="715BA399" w14:textId="77777777" w:rsidR="00F04BEE" w:rsidRPr="00F27BBE" w:rsidRDefault="00F04BEE" w:rsidP="00C20721">
            <w:pPr>
              <w:jc w:val="right"/>
              <w:rPr>
                <w:sz w:val="22"/>
                <w:szCs w:val="26"/>
              </w:rPr>
            </w:pPr>
            <w:r w:rsidRPr="00F27BBE">
              <w:rPr>
                <w:sz w:val="22"/>
                <w:szCs w:val="26"/>
              </w:rPr>
              <w:t>5,00</w:t>
            </w:r>
          </w:p>
        </w:tc>
        <w:tc>
          <w:tcPr>
            <w:tcW w:w="497" w:type="pct"/>
            <w:tcBorders>
              <w:top w:val="nil"/>
              <w:left w:val="single" w:sz="4" w:space="0" w:color="auto"/>
              <w:bottom w:val="single" w:sz="4" w:space="0" w:color="auto"/>
              <w:right w:val="single" w:sz="4" w:space="0" w:color="auto"/>
            </w:tcBorders>
            <w:shd w:val="clear" w:color="auto" w:fill="auto"/>
            <w:noWrap/>
            <w:vAlign w:val="center"/>
          </w:tcPr>
          <w:p w14:paraId="63A00829" w14:textId="77777777" w:rsidR="00F04BEE" w:rsidRPr="00F27BBE" w:rsidRDefault="00F04BEE" w:rsidP="00C20721">
            <w:pPr>
              <w:jc w:val="right"/>
              <w:rPr>
                <w:sz w:val="22"/>
                <w:szCs w:val="26"/>
              </w:rPr>
            </w:pPr>
            <w:r w:rsidRPr="00F27BBE">
              <w:rPr>
                <w:sz w:val="22"/>
                <w:szCs w:val="26"/>
              </w:rPr>
              <w:t>4,58</w:t>
            </w:r>
          </w:p>
        </w:tc>
      </w:tr>
      <w:tr w:rsidR="00F04BEE" w:rsidRPr="00F27BBE" w14:paraId="7D420081" w14:textId="77777777" w:rsidTr="00F04BEE">
        <w:trPr>
          <w:trHeight w:val="330"/>
        </w:trPr>
        <w:tc>
          <w:tcPr>
            <w:tcW w:w="1107" w:type="pct"/>
            <w:tcBorders>
              <w:top w:val="nil"/>
              <w:left w:val="single" w:sz="4" w:space="0" w:color="auto"/>
              <w:bottom w:val="single" w:sz="4" w:space="0" w:color="auto"/>
              <w:right w:val="single" w:sz="4" w:space="0" w:color="auto"/>
            </w:tcBorders>
            <w:shd w:val="clear" w:color="auto" w:fill="auto"/>
            <w:noWrap/>
            <w:hideMark/>
          </w:tcPr>
          <w:p w14:paraId="1BA1B155" w14:textId="77777777" w:rsidR="00F04BEE" w:rsidRPr="00F27BBE" w:rsidRDefault="00F04BEE" w:rsidP="00C20721">
            <w:pPr>
              <w:rPr>
                <w:bCs/>
                <w:color w:val="000000"/>
                <w:sz w:val="22"/>
              </w:rPr>
            </w:pPr>
            <w:r w:rsidRPr="00F27BBE">
              <w:rPr>
                <w:bCs/>
                <w:color w:val="000000"/>
                <w:sz w:val="22"/>
              </w:rPr>
              <w:t>Удобство графика работы</w:t>
            </w:r>
          </w:p>
        </w:tc>
        <w:tc>
          <w:tcPr>
            <w:tcW w:w="261" w:type="pct"/>
            <w:tcBorders>
              <w:top w:val="nil"/>
              <w:left w:val="nil"/>
              <w:bottom w:val="single" w:sz="4" w:space="0" w:color="auto"/>
              <w:right w:val="single" w:sz="4" w:space="0" w:color="auto"/>
            </w:tcBorders>
            <w:shd w:val="clear" w:color="auto" w:fill="auto"/>
            <w:noWrap/>
            <w:vAlign w:val="center"/>
          </w:tcPr>
          <w:p w14:paraId="251CB7F6" w14:textId="77777777" w:rsidR="00F04BEE" w:rsidRPr="00F27BBE" w:rsidRDefault="00F04BEE" w:rsidP="00C20721">
            <w:pPr>
              <w:jc w:val="right"/>
              <w:rPr>
                <w:sz w:val="22"/>
                <w:szCs w:val="26"/>
              </w:rPr>
            </w:pPr>
            <w:r w:rsidRPr="00F27BBE">
              <w:rPr>
                <w:sz w:val="22"/>
                <w:szCs w:val="26"/>
              </w:rPr>
              <w:t>4,14</w:t>
            </w:r>
          </w:p>
        </w:tc>
        <w:tc>
          <w:tcPr>
            <w:tcW w:w="261" w:type="pct"/>
            <w:tcBorders>
              <w:top w:val="nil"/>
              <w:left w:val="nil"/>
              <w:bottom w:val="single" w:sz="4" w:space="0" w:color="auto"/>
              <w:right w:val="single" w:sz="4" w:space="0" w:color="auto"/>
            </w:tcBorders>
            <w:shd w:val="clear" w:color="auto" w:fill="auto"/>
            <w:noWrap/>
            <w:vAlign w:val="center"/>
          </w:tcPr>
          <w:p w14:paraId="59CA270A" w14:textId="77777777" w:rsidR="00F04BEE" w:rsidRPr="00F27BBE" w:rsidRDefault="00F04BEE" w:rsidP="00C20721">
            <w:pPr>
              <w:jc w:val="right"/>
              <w:rPr>
                <w:sz w:val="22"/>
                <w:szCs w:val="26"/>
              </w:rPr>
            </w:pPr>
            <w:r w:rsidRPr="00F27BBE">
              <w:rPr>
                <w:sz w:val="22"/>
                <w:szCs w:val="26"/>
              </w:rPr>
              <w:t>5,00</w:t>
            </w:r>
          </w:p>
        </w:tc>
        <w:tc>
          <w:tcPr>
            <w:tcW w:w="261" w:type="pct"/>
            <w:tcBorders>
              <w:top w:val="nil"/>
              <w:left w:val="nil"/>
              <w:bottom w:val="single" w:sz="4" w:space="0" w:color="auto"/>
              <w:right w:val="single" w:sz="4" w:space="0" w:color="auto"/>
            </w:tcBorders>
            <w:shd w:val="clear" w:color="auto" w:fill="auto"/>
            <w:noWrap/>
            <w:vAlign w:val="center"/>
          </w:tcPr>
          <w:p w14:paraId="3B48A032" w14:textId="77777777" w:rsidR="00F04BEE" w:rsidRPr="00F27BBE" w:rsidRDefault="00F04BEE" w:rsidP="00C20721">
            <w:pPr>
              <w:jc w:val="right"/>
              <w:rPr>
                <w:sz w:val="22"/>
                <w:szCs w:val="26"/>
              </w:rPr>
            </w:pPr>
            <w:r w:rsidRPr="00F27BBE">
              <w:rPr>
                <w:sz w:val="22"/>
                <w:szCs w:val="26"/>
              </w:rPr>
              <w:t>3,80</w:t>
            </w:r>
          </w:p>
        </w:tc>
        <w:tc>
          <w:tcPr>
            <w:tcW w:w="261" w:type="pct"/>
            <w:tcBorders>
              <w:top w:val="nil"/>
              <w:left w:val="nil"/>
              <w:bottom w:val="single" w:sz="4" w:space="0" w:color="auto"/>
              <w:right w:val="single" w:sz="4" w:space="0" w:color="auto"/>
            </w:tcBorders>
            <w:shd w:val="clear" w:color="auto" w:fill="auto"/>
            <w:noWrap/>
            <w:vAlign w:val="center"/>
          </w:tcPr>
          <w:p w14:paraId="6C3677C7" w14:textId="77777777" w:rsidR="00F04BEE" w:rsidRPr="00F27BBE" w:rsidRDefault="00F04BEE" w:rsidP="00C20721">
            <w:pPr>
              <w:jc w:val="right"/>
              <w:rPr>
                <w:sz w:val="22"/>
              </w:rPr>
            </w:pPr>
            <w:r w:rsidRPr="00F27BBE">
              <w:rPr>
                <w:sz w:val="22"/>
              </w:rPr>
              <w:t>3,75</w:t>
            </w:r>
          </w:p>
        </w:tc>
        <w:tc>
          <w:tcPr>
            <w:tcW w:w="261" w:type="pct"/>
            <w:tcBorders>
              <w:top w:val="nil"/>
              <w:left w:val="nil"/>
              <w:bottom w:val="single" w:sz="4" w:space="0" w:color="auto"/>
              <w:right w:val="single" w:sz="4" w:space="0" w:color="auto"/>
            </w:tcBorders>
            <w:shd w:val="clear" w:color="auto" w:fill="auto"/>
            <w:noWrap/>
            <w:vAlign w:val="center"/>
          </w:tcPr>
          <w:p w14:paraId="009DF06D" w14:textId="77777777" w:rsidR="00F04BEE" w:rsidRPr="00F27BBE" w:rsidRDefault="00F04BEE" w:rsidP="00C20721">
            <w:pPr>
              <w:jc w:val="right"/>
              <w:rPr>
                <w:sz w:val="22"/>
                <w:szCs w:val="26"/>
              </w:rPr>
            </w:pPr>
            <w:r w:rsidRPr="00F27BBE">
              <w:rPr>
                <w:sz w:val="22"/>
                <w:szCs w:val="26"/>
              </w:rPr>
              <w:t>4,00</w:t>
            </w:r>
          </w:p>
        </w:tc>
        <w:tc>
          <w:tcPr>
            <w:tcW w:w="261" w:type="pct"/>
            <w:tcBorders>
              <w:top w:val="nil"/>
              <w:left w:val="nil"/>
              <w:bottom w:val="single" w:sz="4" w:space="0" w:color="auto"/>
              <w:right w:val="single" w:sz="4" w:space="0" w:color="auto"/>
            </w:tcBorders>
            <w:shd w:val="clear" w:color="auto" w:fill="auto"/>
            <w:noWrap/>
            <w:vAlign w:val="center"/>
          </w:tcPr>
          <w:p w14:paraId="461D4510" w14:textId="77777777" w:rsidR="00F04BEE" w:rsidRPr="00F27BBE" w:rsidRDefault="00F04BEE" w:rsidP="00C20721">
            <w:pPr>
              <w:jc w:val="right"/>
              <w:rPr>
                <w:sz w:val="22"/>
                <w:szCs w:val="26"/>
              </w:rPr>
            </w:pPr>
            <w:r w:rsidRPr="00F27BBE">
              <w:rPr>
                <w:sz w:val="22"/>
                <w:szCs w:val="26"/>
              </w:rPr>
              <w:t>4,00</w:t>
            </w:r>
          </w:p>
        </w:tc>
        <w:tc>
          <w:tcPr>
            <w:tcW w:w="261" w:type="pct"/>
            <w:tcBorders>
              <w:top w:val="nil"/>
              <w:left w:val="nil"/>
              <w:bottom w:val="single" w:sz="4" w:space="0" w:color="auto"/>
              <w:right w:val="single" w:sz="4" w:space="0" w:color="auto"/>
            </w:tcBorders>
            <w:shd w:val="clear" w:color="auto" w:fill="auto"/>
            <w:noWrap/>
            <w:vAlign w:val="center"/>
          </w:tcPr>
          <w:p w14:paraId="6BEF4AE1" w14:textId="77777777" w:rsidR="00F04BEE" w:rsidRPr="00F27BBE" w:rsidRDefault="00F04BEE" w:rsidP="00C20721">
            <w:pPr>
              <w:jc w:val="right"/>
              <w:rPr>
                <w:sz w:val="22"/>
                <w:szCs w:val="26"/>
              </w:rPr>
            </w:pPr>
            <w:r w:rsidRPr="00F27BBE">
              <w:rPr>
                <w:sz w:val="22"/>
                <w:szCs w:val="26"/>
              </w:rPr>
              <w:t>3,50</w:t>
            </w:r>
          </w:p>
        </w:tc>
        <w:tc>
          <w:tcPr>
            <w:tcW w:w="261" w:type="pct"/>
            <w:tcBorders>
              <w:top w:val="nil"/>
              <w:left w:val="nil"/>
              <w:bottom w:val="single" w:sz="4" w:space="0" w:color="auto"/>
              <w:right w:val="single" w:sz="4" w:space="0" w:color="auto"/>
            </w:tcBorders>
            <w:shd w:val="clear" w:color="auto" w:fill="auto"/>
            <w:noWrap/>
            <w:vAlign w:val="center"/>
          </w:tcPr>
          <w:p w14:paraId="56189DC3" w14:textId="77777777" w:rsidR="00F04BEE" w:rsidRPr="00F27BBE" w:rsidRDefault="00F04BEE" w:rsidP="00C20721">
            <w:pPr>
              <w:jc w:val="right"/>
              <w:rPr>
                <w:sz w:val="22"/>
                <w:szCs w:val="26"/>
              </w:rPr>
            </w:pPr>
            <w:r w:rsidRPr="00F27BBE">
              <w:rPr>
                <w:sz w:val="22"/>
                <w:szCs w:val="26"/>
              </w:rPr>
              <w:t>3,00</w:t>
            </w:r>
          </w:p>
        </w:tc>
        <w:tc>
          <w:tcPr>
            <w:tcW w:w="261" w:type="pct"/>
            <w:tcBorders>
              <w:top w:val="nil"/>
              <w:left w:val="nil"/>
              <w:bottom w:val="single" w:sz="4" w:space="0" w:color="auto"/>
              <w:right w:val="single" w:sz="4" w:space="0" w:color="auto"/>
            </w:tcBorders>
            <w:shd w:val="clear" w:color="auto" w:fill="auto"/>
            <w:noWrap/>
            <w:vAlign w:val="center"/>
          </w:tcPr>
          <w:p w14:paraId="09691DC8" w14:textId="77777777" w:rsidR="00F04BEE" w:rsidRPr="00F27BBE" w:rsidRDefault="00F04BEE" w:rsidP="00C20721">
            <w:pPr>
              <w:jc w:val="right"/>
              <w:rPr>
                <w:sz w:val="22"/>
                <w:szCs w:val="26"/>
              </w:rPr>
            </w:pPr>
            <w:r w:rsidRPr="00F27BBE">
              <w:rPr>
                <w:sz w:val="22"/>
                <w:szCs w:val="26"/>
              </w:rPr>
              <w:t>3,00</w:t>
            </w:r>
          </w:p>
        </w:tc>
        <w:tc>
          <w:tcPr>
            <w:tcW w:w="261" w:type="pct"/>
            <w:tcBorders>
              <w:top w:val="nil"/>
              <w:left w:val="nil"/>
              <w:bottom w:val="single" w:sz="4" w:space="0" w:color="auto"/>
              <w:right w:val="single" w:sz="4" w:space="0" w:color="auto"/>
            </w:tcBorders>
            <w:shd w:val="clear" w:color="auto" w:fill="auto"/>
            <w:noWrap/>
            <w:vAlign w:val="center"/>
          </w:tcPr>
          <w:p w14:paraId="20A83044" w14:textId="77777777" w:rsidR="00F04BEE" w:rsidRPr="00F27BBE" w:rsidRDefault="00F04BEE" w:rsidP="00C20721">
            <w:pPr>
              <w:jc w:val="right"/>
              <w:rPr>
                <w:sz w:val="22"/>
                <w:szCs w:val="26"/>
              </w:rPr>
            </w:pPr>
            <w:r w:rsidRPr="00F27BBE">
              <w:rPr>
                <w:sz w:val="22"/>
                <w:szCs w:val="26"/>
              </w:rPr>
              <w:t>3,75</w:t>
            </w:r>
          </w:p>
        </w:tc>
        <w:tc>
          <w:tcPr>
            <w:tcW w:w="261" w:type="pct"/>
            <w:tcBorders>
              <w:top w:val="nil"/>
              <w:left w:val="nil"/>
              <w:bottom w:val="single" w:sz="4" w:space="0" w:color="auto"/>
              <w:right w:val="single" w:sz="4" w:space="0" w:color="auto"/>
            </w:tcBorders>
            <w:shd w:val="clear" w:color="auto" w:fill="auto"/>
            <w:noWrap/>
            <w:vAlign w:val="center"/>
          </w:tcPr>
          <w:p w14:paraId="6F50536D" w14:textId="77777777" w:rsidR="00F04BEE" w:rsidRPr="00F27BBE" w:rsidRDefault="00F04BEE" w:rsidP="00C20721">
            <w:pPr>
              <w:jc w:val="right"/>
              <w:rPr>
                <w:sz w:val="22"/>
                <w:szCs w:val="26"/>
              </w:rPr>
            </w:pPr>
            <w:r w:rsidRPr="00F27BBE">
              <w:rPr>
                <w:sz w:val="22"/>
                <w:szCs w:val="26"/>
              </w:rPr>
              <w:t>5,00</w:t>
            </w:r>
          </w:p>
        </w:tc>
        <w:tc>
          <w:tcPr>
            <w:tcW w:w="261" w:type="pct"/>
            <w:tcBorders>
              <w:top w:val="nil"/>
              <w:left w:val="nil"/>
              <w:bottom w:val="single" w:sz="4" w:space="0" w:color="auto"/>
              <w:right w:val="single" w:sz="4" w:space="0" w:color="auto"/>
            </w:tcBorders>
            <w:shd w:val="clear" w:color="auto" w:fill="auto"/>
            <w:noWrap/>
            <w:vAlign w:val="center"/>
          </w:tcPr>
          <w:p w14:paraId="779D7BAC" w14:textId="77777777" w:rsidR="00F04BEE" w:rsidRPr="00F27BBE" w:rsidRDefault="00F04BEE" w:rsidP="00C20721">
            <w:pPr>
              <w:jc w:val="right"/>
              <w:rPr>
                <w:sz w:val="22"/>
                <w:szCs w:val="26"/>
              </w:rPr>
            </w:pPr>
            <w:r w:rsidRPr="00F27BBE">
              <w:rPr>
                <w:sz w:val="22"/>
                <w:szCs w:val="26"/>
              </w:rPr>
              <w:t>5,00</w:t>
            </w:r>
          </w:p>
        </w:tc>
        <w:tc>
          <w:tcPr>
            <w:tcW w:w="261" w:type="pct"/>
            <w:tcBorders>
              <w:top w:val="single" w:sz="4" w:space="0" w:color="auto"/>
              <w:left w:val="nil"/>
              <w:bottom w:val="single" w:sz="4" w:space="0" w:color="auto"/>
              <w:right w:val="single" w:sz="4" w:space="0" w:color="auto"/>
            </w:tcBorders>
            <w:vAlign w:val="center"/>
          </w:tcPr>
          <w:p w14:paraId="6F9E7815" w14:textId="77777777" w:rsidR="00F04BEE" w:rsidRPr="00F27BBE" w:rsidRDefault="00F04BEE" w:rsidP="00C20721">
            <w:pPr>
              <w:jc w:val="right"/>
              <w:rPr>
                <w:sz w:val="22"/>
                <w:szCs w:val="26"/>
              </w:rPr>
            </w:pPr>
            <w:r w:rsidRPr="00F27BBE">
              <w:rPr>
                <w:sz w:val="22"/>
                <w:szCs w:val="26"/>
              </w:rPr>
              <w:t>5,00</w:t>
            </w:r>
          </w:p>
        </w:tc>
        <w:tc>
          <w:tcPr>
            <w:tcW w:w="497" w:type="pct"/>
            <w:tcBorders>
              <w:top w:val="nil"/>
              <w:left w:val="single" w:sz="4" w:space="0" w:color="auto"/>
              <w:bottom w:val="single" w:sz="4" w:space="0" w:color="auto"/>
              <w:right w:val="single" w:sz="4" w:space="0" w:color="auto"/>
            </w:tcBorders>
            <w:shd w:val="clear" w:color="auto" w:fill="auto"/>
            <w:noWrap/>
            <w:vAlign w:val="center"/>
          </w:tcPr>
          <w:p w14:paraId="2D71AE8C" w14:textId="77777777" w:rsidR="00F04BEE" w:rsidRPr="00F27BBE" w:rsidRDefault="00F04BEE" w:rsidP="00C20721">
            <w:pPr>
              <w:jc w:val="right"/>
              <w:rPr>
                <w:sz w:val="22"/>
                <w:szCs w:val="26"/>
              </w:rPr>
            </w:pPr>
            <w:r w:rsidRPr="00F27BBE">
              <w:rPr>
                <w:sz w:val="22"/>
                <w:szCs w:val="26"/>
              </w:rPr>
              <w:t>3,80</w:t>
            </w:r>
          </w:p>
        </w:tc>
      </w:tr>
      <w:tr w:rsidR="00F04BEE" w:rsidRPr="00F27BBE" w14:paraId="19D4DB63" w14:textId="77777777" w:rsidTr="00F04BEE">
        <w:trPr>
          <w:trHeight w:val="330"/>
        </w:trPr>
        <w:tc>
          <w:tcPr>
            <w:tcW w:w="1107" w:type="pct"/>
            <w:tcBorders>
              <w:top w:val="nil"/>
              <w:left w:val="single" w:sz="4" w:space="0" w:color="auto"/>
              <w:bottom w:val="single" w:sz="4" w:space="0" w:color="auto"/>
              <w:right w:val="single" w:sz="4" w:space="0" w:color="auto"/>
            </w:tcBorders>
            <w:shd w:val="clear" w:color="auto" w:fill="auto"/>
            <w:noWrap/>
            <w:hideMark/>
          </w:tcPr>
          <w:p w14:paraId="681A5849" w14:textId="77777777" w:rsidR="00F04BEE" w:rsidRPr="00F27BBE" w:rsidRDefault="00F04BEE" w:rsidP="00C20721">
            <w:pPr>
              <w:rPr>
                <w:bCs/>
                <w:color w:val="000000"/>
                <w:sz w:val="22"/>
              </w:rPr>
            </w:pPr>
            <w:r w:rsidRPr="00F27BBE">
              <w:rPr>
                <w:bCs/>
                <w:color w:val="000000"/>
                <w:sz w:val="22"/>
              </w:rPr>
              <w:t>Получение информации о стадии рассмотрения обращения</w:t>
            </w:r>
          </w:p>
        </w:tc>
        <w:tc>
          <w:tcPr>
            <w:tcW w:w="261" w:type="pct"/>
            <w:tcBorders>
              <w:top w:val="nil"/>
              <w:left w:val="nil"/>
              <w:bottom w:val="single" w:sz="4" w:space="0" w:color="auto"/>
              <w:right w:val="single" w:sz="4" w:space="0" w:color="auto"/>
            </w:tcBorders>
            <w:shd w:val="clear" w:color="auto" w:fill="auto"/>
            <w:noWrap/>
            <w:vAlign w:val="center"/>
          </w:tcPr>
          <w:p w14:paraId="55B9D96F" w14:textId="77777777" w:rsidR="00F04BEE" w:rsidRPr="00F27BBE" w:rsidRDefault="00F04BEE" w:rsidP="00C20721">
            <w:pPr>
              <w:jc w:val="right"/>
              <w:rPr>
                <w:sz w:val="22"/>
                <w:szCs w:val="26"/>
              </w:rPr>
            </w:pPr>
            <w:r w:rsidRPr="00F27BBE">
              <w:rPr>
                <w:sz w:val="22"/>
                <w:szCs w:val="26"/>
              </w:rPr>
              <w:t>4,43</w:t>
            </w:r>
          </w:p>
        </w:tc>
        <w:tc>
          <w:tcPr>
            <w:tcW w:w="261" w:type="pct"/>
            <w:tcBorders>
              <w:top w:val="nil"/>
              <w:left w:val="nil"/>
              <w:bottom w:val="single" w:sz="4" w:space="0" w:color="auto"/>
              <w:right w:val="single" w:sz="4" w:space="0" w:color="auto"/>
            </w:tcBorders>
            <w:shd w:val="clear" w:color="auto" w:fill="auto"/>
            <w:noWrap/>
            <w:vAlign w:val="center"/>
          </w:tcPr>
          <w:p w14:paraId="55D76D43" w14:textId="77777777" w:rsidR="00F04BEE" w:rsidRPr="00F27BBE" w:rsidRDefault="00F04BEE" w:rsidP="00C20721">
            <w:pPr>
              <w:jc w:val="right"/>
              <w:rPr>
                <w:sz w:val="22"/>
                <w:szCs w:val="26"/>
              </w:rPr>
            </w:pPr>
            <w:r w:rsidRPr="00F27BBE">
              <w:rPr>
                <w:sz w:val="22"/>
                <w:szCs w:val="26"/>
              </w:rPr>
              <w:t>5,00</w:t>
            </w:r>
          </w:p>
        </w:tc>
        <w:tc>
          <w:tcPr>
            <w:tcW w:w="261" w:type="pct"/>
            <w:tcBorders>
              <w:top w:val="nil"/>
              <w:left w:val="nil"/>
              <w:bottom w:val="single" w:sz="4" w:space="0" w:color="auto"/>
              <w:right w:val="single" w:sz="4" w:space="0" w:color="auto"/>
            </w:tcBorders>
            <w:shd w:val="clear" w:color="auto" w:fill="auto"/>
            <w:noWrap/>
            <w:vAlign w:val="center"/>
          </w:tcPr>
          <w:p w14:paraId="4487796F" w14:textId="77777777" w:rsidR="00F04BEE" w:rsidRPr="00F27BBE" w:rsidRDefault="00F04BEE" w:rsidP="00C20721">
            <w:pPr>
              <w:jc w:val="right"/>
              <w:rPr>
                <w:sz w:val="22"/>
                <w:szCs w:val="26"/>
              </w:rPr>
            </w:pPr>
            <w:r w:rsidRPr="00F27BBE">
              <w:rPr>
                <w:sz w:val="22"/>
                <w:szCs w:val="26"/>
              </w:rPr>
              <w:t>4,40</w:t>
            </w:r>
          </w:p>
        </w:tc>
        <w:tc>
          <w:tcPr>
            <w:tcW w:w="261" w:type="pct"/>
            <w:tcBorders>
              <w:top w:val="nil"/>
              <w:left w:val="nil"/>
              <w:bottom w:val="single" w:sz="4" w:space="0" w:color="auto"/>
              <w:right w:val="single" w:sz="4" w:space="0" w:color="auto"/>
            </w:tcBorders>
            <w:shd w:val="clear" w:color="auto" w:fill="auto"/>
            <w:noWrap/>
            <w:vAlign w:val="center"/>
          </w:tcPr>
          <w:p w14:paraId="1C4A65DA" w14:textId="77777777" w:rsidR="00F04BEE" w:rsidRPr="00F27BBE" w:rsidRDefault="00F04BEE" w:rsidP="00C20721">
            <w:pPr>
              <w:jc w:val="right"/>
              <w:rPr>
                <w:sz w:val="22"/>
              </w:rPr>
            </w:pPr>
            <w:r w:rsidRPr="00F27BBE">
              <w:rPr>
                <w:sz w:val="22"/>
              </w:rPr>
              <w:t>4,75</w:t>
            </w:r>
          </w:p>
        </w:tc>
        <w:tc>
          <w:tcPr>
            <w:tcW w:w="261" w:type="pct"/>
            <w:tcBorders>
              <w:top w:val="nil"/>
              <w:left w:val="nil"/>
              <w:bottom w:val="single" w:sz="4" w:space="0" w:color="auto"/>
              <w:right w:val="single" w:sz="4" w:space="0" w:color="auto"/>
            </w:tcBorders>
            <w:shd w:val="clear" w:color="auto" w:fill="auto"/>
            <w:noWrap/>
            <w:vAlign w:val="center"/>
          </w:tcPr>
          <w:p w14:paraId="6D321D75" w14:textId="77777777" w:rsidR="00F04BEE" w:rsidRPr="00F27BBE" w:rsidRDefault="00F04BEE" w:rsidP="00C20721">
            <w:pPr>
              <w:jc w:val="right"/>
              <w:rPr>
                <w:sz w:val="22"/>
                <w:szCs w:val="26"/>
              </w:rPr>
            </w:pPr>
            <w:r w:rsidRPr="00F27BBE">
              <w:rPr>
                <w:sz w:val="22"/>
                <w:szCs w:val="26"/>
              </w:rPr>
              <w:t>4,80</w:t>
            </w:r>
          </w:p>
        </w:tc>
        <w:tc>
          <w:tcPr>
            <w:tcW w:w="261" w:type="pct"/>
            <w:tcBorders>
              <w:top w:val="nil"/>
              <w:left w:val="nil"/>
              <w:bottom w:val="single" w:sz="4" w:space="0" w:color="auto"/>
              <w:right w:val="single" w:sz="4" w:space="0" w:color="auto"/>
            </w:tcBorders>
            <w:shd w:val="clear" w:color="auto" w:fill="auto"/>
            <w:noWrap/>
            <w:vAlign w:val="center"/>
          </w:tcPr>
          <w:p w14:paraId="36A0F35C" w14:textId="77777777" w:rsidR="00F04BEE" w:rsidRPr="00F27BBE" w:rsidRDefault="00F04BEE" w:rsidP="00C20721">
            <w:pPr>
              <w:jc w:val="right"/>
              <w:rPr>
                <w:sz w:val="22"/>
                <w:szCs w:val="26"/>
              </w:rPr>
            </w:pPr>
            <w:r w:rsidRPr="00F27BBE">
              <w:rPr>
                <w:sz w:val="22"/>
                <w:szCs w:val="26"/>
              </w:rPr>
              <w:t>4,75</w:t>
            </w:r>
          </w:p>
        </w:tc>
        <w:tc>
          <w:tcPr>
            <w:tcW w:w="261" w:type="pct"/>
            <w:tcBorders>
              <w:top w:val="nil"/>
              <w:left w:val="nil"/>
              <w:bottom w:val="single" w:sz="4" w:space="0" w:color="auto"/>
              <w:right w:val="single" w:sz="4" w:space="0" w:color="auto"/>
            </w:tcBorders>
            <w:shd w:val="clear" w:color="auto" w:fill="auto"/>
            <w:noWrap/>
            <w:vAlign w:val="center"/>
          </w:tcPr>
          <w:p w14:paraId="57A4F2F4" w14:textId="77777777" w:rsidR="00F04BEE" w:rsidRPr="00F27BBE" w:rsidRDefault="00F04BEE" w:rsidP="00C20721">
            <w:pPr>
              <w:jc w:val="right"/>
              <w:rPr>
                <w:sz w:val="22"/>
                <w:szCs w:val="26"/>
              </w:rPr>
            </w:pPr>
            <w:r w:rsidRPr="00F27BBE">
              <w:rPr>
                <w:sz w:val="22"/>
                <w:szCs w:val="26"/>
              </w:rPr>
              <w:t>4,17</w:t>
            </w:r>
          </w:p>
        </w:tc>
        <w:tc>
          <w:tcPr>
            <w:tcW w:w="261" w:type="pct"/>
            <w:tcBorders>
              <w:top w:val="nil"/>
              <w:left w:val="nil"/>
              <w:bottom w:val="single" w:sz="4" w:space="0" w:color="auto"/>
              <w:right w:val="single" w:sz="4" w:space="0" w:color="auto"/>
            </w:tcBorders>
            <w:shd w:val="clear" w:color="auto" w:fill="auto"/>
            <w:noWrap/>
            <w:vAlign w:val="center"/>
          </w:tcPr>
          <w:p w14:paraId="6E094F02" w14:textId="77777777" w:rsidR="00F04BEE" w:rsidRPr="00F27BBE" w:rsidRDefault="00F04BEE" w:rsidP="00C20721">
            <w:pPr>
              <w:jc w:val="right"/>
              <w:rPr>
                <w:sz w:val="22"/>
                <w:szCs w:val="26"/>
              </w:rPr>
            </w:pPr>
            <w:r w:rsidRPr="00F27BBE">
              <w:rPr>
                <w:sz w:val="22"/>
                <w:szCs w:val="26"/>
              </w:rPr>
              <w:t>3,73</w:t>
            </w:r>
          </w:p>
        </w:tc>
        <w:tc>
          <w:tcPr>
            <w:tcW w:w="261" w:type="pct"/>
            <w:tcBorders>
              <w:top w:val="nil"/>
              <w:left w:val="nil"/>
              <w:bottom w:val="single" w:sz="4" w:space="0" w:color="auto"/>
              <w:right w:val="single" w:sz="4" w:space="0" w:color="auto"/>
            </w:tcBorders>
            <w:shd w:val="clear" w:color="auto" w:fill="auto"/>
            <w:noWrap/>
            <w:vAlign w:val="center"/>
          </w:tcPr>
          <w:p w14:paraId="7628EDCB" w14:textId="77777777" w:rsidR="00F04BEE" w:rsidRPr="00F27BBE" w:rsidRDefault="00F04BEE" w:rsidP="00C20721">
            <w:pPr>
              <w:jc w:val="right"/>
              <w:rPr>
                <w:sz w:val="22"/>
                <w:szCs w:val="26"/>
              </w:rPr>
            </w:pPr>
            <w:r w:rsidRPr="00F27BBE">
              <w:rPr>
                <w:sz w:val="22"/>
                <w:szCs w:val="26"/>
              </w:rPr>
              <w:t>5,00</w:t>
            </w:r>
          </w:p>
        </w:tc>
        <w:tc>
          <w:tcPr>
            <w:tcW w:w="261" w:type="pct"/>
            <w:tcBorders>
              <w:top w:val="nil"/>
              <w:left w:val="nil"/>
              <w:bottom w:val="single" w:sz="4" w:space="0" w:color="auto"/>
              <w:right w:val="single" w:sz="4" w:space="0" w:color="auto"/>
            </w:tcBorders>
            <w:shd w:val="clear" w:color="auto" w:fill="auto"/>
            <w:noWrap/>
            <w:vAlign w:val="center"/>
          </w:tcPr>
          <w:p w14:paraId="1B377E82" w14:textId="77777777" w:rsidR="00F04BEE" w:rsidRPr="00F27BBE" w:rsidRDefault="00F04BEE" w:rsidP="00C20721">
            <w:pPr>
              <w:jc w:val="right"/>
              <w:rPr>
                <w:sz w:val="22"/>
                <w:szCs w:val="26"/>
              </w:rPr>
            </w:pPr>
            <w:r w:rsidRPr="00F27BBE">
              <w:rPr>
                <w:sz w:val="22"/>
                <w:szCs w:val="26"/>
              </w:rPr>
              <w:t>4,25</w:t>
            </w:r>
          </w:p>
        </w:tc>
        <w:tc>
          <w:tcPr>
            <w:tcW w:w="261" w:type="pct"/>
            <w:tcBorders>
              <w:top w:val="nil"/>
              <w:left w:val="nil"/>
              <w:bottom w:val="single" w:sz="4" w:space="0" w:color="auto"/>
              <w:right w:val="single" w:sz="4" w:space="0" w:color="auto"/>
            </w:tcBorders>
            <w:shd w:val="clear" w:color="auto" w:fill="auto"/>
            <w:noWrap/>
            <w:vAlign w:val="center"/>
          </w:tcPr>
          <w:p w14:paraId="3AFCFB26" w14:textId="77777777" w:rsidR="00F04BEE" w:rsidRPr="00F27BBE" w:rsidRDefault="00F04BEE" w:rsidP="00C20721">
            <w:pPr>
              <w:jc w:val="right"/>
              <w:rPr>
                <w:sz w:val="22"/>
                <w:szCs w:val="26"/>
              </w:rPr>
            </w:pPr>
            <w:r w:rsidRPr="00F27BBE">
              <w:rPr>
                <w:sz w:val="22"/>
                <w:szCs w:val="26"/>
              </w:rPr>
              <w:t>5,00</w:t>
            </w:r>
          </w:p>
        </w:tc>
        <w:tc>
          <w:tcPr>
            <w:tcW w:w="261" w:type="pct"/>
            <w:tcBorders>
              <w:top w:val="nil"/>
              <w:left w:val="nil"/>
              <w:bottom w:val="single" w:sz="4" w:space="0" w:color="auto"/>
              <w:right w:val="single" w:sz="4" w:space="0" w:color="auto"/>
            </w:tcBorders>
            <w:shd w:val="clear" w:color="auto" w:fill="auto"/>
            <w:noWrap/>
            <w:vAlign w:val="center"/>
          </w:tcPr>
          <w:p w14:paraId="163BA3F1" w14:textId="77777777" w:rsidR="00F04BEE" w:rsidRPr="00F27BBE" w:rsidRDefault="00F04BEE" w:rsidP="00C20721">
            <w:pPr>
              <w:jc w:val="right"/>
              <w:rPr>
                <w:sz w:val="22"/>
                <w:szCs w:val="26"/>
              </w:rPr>
            </w:pPr>
            <w:r w:rsidRPr="00F27BBE">
              <w:rPr>
                <w:sz w:val="22"/>
                <w:szCs w:val="26"/>
              </w:rPr>
              <w:t>5,00</w:t>
            </w:r>
          </w:p>
        </w:tc>
        <w:tc>
          <w:tcPr>
            <w:tcW w:w="261" w:type="pct"/>
            <w:tcBorders>
              <w:top w:val="single" w:sz="4" w:space="0" w:color="auto"/>
              <w:left w:val="nil"/>
              <w:bottom w:val="single" w:sz="4" w:space="0" w:color="auto"/>
              <w:right w:val="single" w:sz="4" w:space="0" w:color="auto"/>
            </w:tcBorders>
            <w:vAlign w:val="center"/>
          </w:tcPr>
          <w:p w14:paraId="090D24CD" w14:textId="77777777" w:rsidR="00F04BEE" w:rsidRPr="00F27BBE" w:rsidRDefault="00F04BEE" w:rsidP="00C20721">
            <w:pPr>
              <w:jc w:val="right"/>
              <w:rPr>
                <w:sz w:val="22"/>
                <w:szCs w:val="26"/>
              </w:rPr>
            </w:pPr>
            <w:r w:rsidRPr="00F27BBE">
              <w:rPr>
                <w:sz w:val="22"/>
                <w:szCs w:val="26"/>
              </w:rPr>
              <w:t>5,00</w:t>
            </w:r>
          </w:p>
        </w:tc>
        <w:tc>
          <w:tcPr>
            <w:tcW w:w="497" w:type="pct"/>
            <w:tcBorders>
              <w:top w:val="nil"/>
              <w:left w:val="single" w:sz="4" w:space="0" w:color="auto"/>
              <w:bottom w:val="single" w:sz="4" w:space="0" w:color="auto"/>
              <w:right w:val="single" w:sz="4" w:space="0" w:color="auto"/>
            </w:tcBorders>
            <w:shd w:val="clear" w:color="auto" w:fill="auto"/>
            <w:noWrap/>
            <w:vAlign w:val="center"/>
          </w:tcPr>
          <w:p w14:paraId="5849948D" w14:textId="77777777" w:rsidR="00F04BEE" w:rsidRPr="00F27BBE" w:rsidRDefault="00F04BEE" w:rsidP="00C20721">
            <w:pPr>
              <w:jc w:val="right"/>
              <w:rPr>
                <w:sz w:val="22"/>
                <w:szCs w:val="26"/>
              </w:rPr>
            </w:pPr>
            <w:r w:rsidRPr="00F27BBE">
              <w:rPr>
                <w:sz w:val="22"/>
                <w:szCs w:val="26"/>
              </w:rPr>
              <w:t>4,42</w:t>
            </w:r>
          </w:p>
        </w:tc>
      </w:tr>
      <w:tr w:rsidR="00F04BEE" w:rsidRPr="00F27BBE" w14:paraId="21A531A9" w14:textId="77777777" w:rsidTr="00F04BEE">
        <w:trPr>
          <w:trHeight w:val="330"/>
        </w:trPr>
        <w:tc>
          <w:tcPr>
            <w:tcW w:w="1107" w:type="pct"/>
            <w:tcBorders>
              <w:top w:val="single" w:sz="4" w:space="0" w:color="auto"/>
              <w:left w:val="single" w:sz="4" w:space="0" w:color="auto"/>
              <w:bottom w:val="single" w:sz="4" w:space="0" w:color="auto"/>
              <w:right w:val="single" w:sz="4" w:space="0" w:color="auto"/>
            </w:tcBorders>
            <w:shd w:val="clear" w:color="auto" w:fill="auto"/>
            <w:noWrap/>
            <w:hideMark/>
          </w:tcPr>
          <w:p w14:paraId="15F1299A" w14:textId="77777777" w:rsidR="00F04BEE" w:rsidRPr="00F27BBE" w:rsidRDefault="00F04BEE" w:rsidP="00C20721">
            <w:pPr>
              <w:rPr>
                <w:b/>
                <w:bCs/>
                <w:color w:val="000000"/>
                <w:sz w:val="22"/>
              </w:rPr>
            </w:pPr>
            <w:r w:rsidRPr="00F27BBE">
              <w:rPr>
                <w:b/>
                <w:bCs/>
                <w:color w:val="000000"/>
                <w:sz w:val="22"/>
              </w:rPr>
              <w:t>Среднее значение</w:t>
            </w:r>
          </w:p>
        </w:tc>
        <w:tc>
          <w:tcPr>
            <w:tcW w:w="261" w:type="pct"/>
            <w:tcBorders>
              <w:top w:val="single" w:sz="4" w:space="0" w:color="auto"/>
              <w:left w:val="nil"/>
              <w:bottom w:val="single" w:sz="4" w:space="0" w:color="auto"/>
              <w:right w:val="single" w:sz="4" w:space="0" w:color="auto"/>
            </w:tcBorders>
            <w:shd w:val="clear" w:color="auto" w:fill="auto"/>
            <w:noWrap/>
            <w:vAlign w:val="center"/>
          </w:tcPr>
          <w:p w14:paraId="5FD5BB1B" w14:textId="77777777" w:rsidR="00F04BEE" w:rsidRPr="00F27BBE" w:rsidRDefault="00F04BEE" w:rsidP="00C20721">
            <w:pPr>
              <w:ind w:left="-107"/>
              <w:jc w:val="right"/>
              <w:rPr>
                <w:b/>
                <w:sz w:val="22"/>
              </w:rPr>
            </w:pPr>
            <w:r w:rsidRPr="00F27BBE">
              <w:rPr>
                <w:b/>
                <w:sz w:val="22"/>
              </w:rPr>
              <w:t>4,50</w:t>
            </w:r>
          </w:p>
        </w:tc>
        <w:tc>
          <w:tcPr>
            <w:tcW w:w="261" w:type="pct"/>
            <w:tcBorders>
              <w:top w:val="single" w:sz="4" w:space="0" w:color="auto"/>
              <w:left w:val="nil"/>
              <w:bottom w:val="single" w:sz="4" w:space="0" w:color="auto"/>
              <w:right w:val="single" w:sz="4" w:space="0" w:color="auto"/>
            </w:tcBorders>
            <w:shd w:val="clear" w:color="auto" w:fill="auto"/>
            <w:noWrap/>
            <w:vAlign w:val="center"/>
          </w:tcPr>
          <w:p w14:paraId="2577E38F" w14:textId="77777777" w:rsidR="00F04BEE" w:rsidRPr="00F27BBE" w:rsidRDefault="00F04BEE" w:rsidP="00C20721">
            <w:pPr>
              <w:ind w:left="-107"/>
              <w:jc w:val="right"/>
              <w:rPr>
                <w:b/>
                <w:sz w:val="22"/>
              </w:rPr>
            </w:pPr>
            <w:r w:rsidRPr="00F27BBE">
              <w:rPr>
                <w:b/>
                <w:sz w:val="22"/>
              </w:rPr>
              <w:t>5,00</w:t>
            </w:r>
          </w:p>
        </w:tc>
        <w:tc>
          <w:tcPr>
            <w:tcW w:w="261" w:type="pct"/>
            <w:tcBorders>
              <w:top w:val="single" w:sz="4" w:space="0" w:color="auto"/>
              <w:left w:val="nil"/>
              <w:bottom w:val="single" w:sz="4" w:space="0" w:color="auto"/>
              <w:right w:val="single" w:sz="4" w:space="0" w:color="auto"/>
            </w:tcBorders>
            <w:shd w:val="clear" w:color="auto" w:fill="auto"/>
            <w:noWrap/>
            <w:vAlign w:val="center"/>
          </w:tcPr>
          <w:p w14:paraId="0361BC3F" w14:textId="77777777" w:rsidR="00F04BEE" w:rsidRPr="00F27BBE" w:rsidRDefault="00F04BEE" w:rsidP="00C20721">
            <w:pPr>
              <w:ind w:left="-107"/>
              <w:jc w:val="right"/>
              <w:rPr>
                <w:b/>
                <w:sz w:val="22"/>
              </w:rPr>
            </w:pPr>
            <w:r w:rsidRPr="00F27BBE">
              <w:rPr>
                <w:b/>
                <w:sz w:val="22"/>
              </w:rPr>
              <w:t>4,30</w:t>
            </w:r>
          </w:p>
        </w:tc>
        <w:tc>
          <w:tcPr>
            <w:tcW w:w="261" w:type="pct"/>
            <w:tcBorders>
              <w:top w:val="single" w:sz="4" w:space="0" w:color="auto"/>
              <w:left w:val="nil"/>
              <w:bottom w:val="single" w:sz="4" w:space="0" w:color="auto"/>
              <w:right w:val="single" w:sz="4" w:space="0" w:color="auto"/>
            </w:tcBorders>
            <w:shd w:val="clear" w:color="auto" w:fill="auto"/>
            <w:noWrap/>
            <w:vAlign w:val="center"/>
          </w:tcPr>
          <w:p w14:paraId="577F6173" w14:textId="77777777" w:rsidR="00F04BEE" w:rsidRPr="00F27BBE" w:rsidRDefault="00F04BEE" w:rsidP="00C20721">
            <w:pPr>
              <w:ind w:left="-107"/>
              <w:jc w:val="right"/>
              <w:rPr>
                <w:b/>
                <w:sz w:val="22"/>
              </w:rPr>
            </w:pPr>
            <w:r w:rsidRPr="00F27BBE">
              <w:rPr>
                <w:b/>
                <w:sz w:val="22"/>
              </w:rPr>
              <w:t>4,5</w:t>
            </w:r>
          </w:p>
        </w:tc>
        <w:tc>
          <w:tcPr>
            <w:tcW w:w="261" w:type="pct"/>
            <w:tcBorders>
              <w:top w:val="single" w:sz="4" w:space="0" w:color="auto"/>
              <w:left w:val="nil"/>
              <w:bottom w:val="single" w:sz="4" w:space="0" w:color="auto"/>
              <w:right w:val="single" w:sz="4" w:space="0" w:color="auto"/>
            </w:tcBorders>
            <w:shd w:val="clear" w:color="auto" w:fill="auto"/>
            <w:noWrap/>
            <w:vAlign w:val="center"/>
          </w:tcPr>
          <w:p w14:paraId="4CCA6B31" w14:textId="77777777" w:rsidR="00F04BEE" w:rsidRPr="00F27BBE" w:rsidRDefault="00F04BEE" w:rsidP="00C20721">
            <w:pPr>
              <w:ind w:left="-107"/>
              <w:jc w:val="right"/>
              <w:rPr>
                <w:b/>
                <w:sz w:val="22"/>
              </w:rPr>
            </w:pPr>
            <w:r w:rsidRPr="00F27BBE">
              <w:rPr>
                <w:b/>
                <w:sz w:val="22"/>
              </w:rPr>
              <w:t>4,60</w:t>
            </w:r>
          </w:p>
        </w:tc>
        <w:tc>
          <w:tcPr>
            <w:tcW w:w="261" w:type="pct"/>
            <w:tcBorders>
              <w:top w:val="single" w:sz="4" w:space="0" w:color="auto"/>
              <w:left w:val="nil"/>
              <w:bottom w:val="single" w:sz="4" w:space="0" w:color="auto"/>
              <w:right w:val="single" w:sz="4" w:space="0" w:color="auto"/>
            </w:tcBorders>
            <w:shd w:val="clear" w:color="auto" w:fill="auto"/>
            <w:noWrap/>
            <w:vAlign w:val="center"/>
          </w:tcPr>
          <w:p w14:paraId="0C7F1EA8" w14:textId="77777777" w:rsidR="00F04BEE" w:rsidRPr="00F27BBE" w:rsidRDefault="00F04BEE" w:rsidP="00C20721">
            <w:pPr>
              <w:ind w:left="-107"/>
              <w:jc w:val="right"/>
              <w:rPr>
                <w:b/>
                <w:sz w:val="22"/>
              </w:rPr>
            </w:pPr>
            <w:r w:rsidRPr="00F27BBE">
              <w:rPr>
                <w:b/>
                <w:sz w:val="22"/>
              </w:rPr>
              <w:t>4,69</w:t>
            </w:r>
          </w:p>
        </w:tc>
        <w:tc>
          <w:tcPr>
            <w:tcW w:w="261" w:type="pct"/>
            <w:tcBorders>
              <w:top w:val="single" w:sz="4" w:space="0" w:color="auto"/>
              <w:left w:val="nil"/>
              <w:bottom w:val="single" w:sz="4" w:space="0" w:color="auto"/>
              <w:right w:val="single" w:sz="4" w:space="0" w:color="auto"/>
            </w:tcBorders>
            <w:shd w:val="clear" w:color="auto" w:fill="auto"/>
            <w:noWrap/>
            <w:vAlign w:val="center"/>
          </w:tcPr>
          <w:p w14:paraId="03C7BD12" w14:textId="77777777" w:rsidR="00F04BEE" w:rsidRPr="00F27BBE" w:rsidRDefault="00F04BEE" w:rsidP="00C20721">
            <w:pPr>
              <w:ind w:left="-107"/>
              <w:jc w:val="right"/>
              <w:rPr>
                <w:b/>
                <w:sz w:val="22"/>
              </w:rPr>
            </w:pPr>
            <w:r w:rsidRPr="00F27BBE">
              <w:rPr>
                <w:b/>
                <w:sz w:val="22"/>
              </w:rPr>
              <w:t>4,17</w:t>
            </w:r>
          </w:p>
        </w:tc>
        <w:tc>
          <w:tcPr>
            <w:tcW w:w="261" w:type="pct"/>
            <w:tcBorders>
              <w:top w:val="single" w:sz="4" w:space="0" w:color="auto"/>
              <w:left w:val="nil"/>
              <w:bottom w:val="single" w:sz="4" w:space="0" w:color="auto"/>
              <w:right w:val="single" w:sz="4" w:space="0" w:color="auto"/>
            </w:tcBorders>
            <w:shd w:val="clear" w:color="auto" w:fill="auto"/>
            <w:noWrap/>
            <w:vAlign w:val="center"/>
          </w:tcPr>
          <w:p w14:paraId="20AD0B32" w14:textId="77777777" w:rsidR="00F04BEE" w:rsidRPr="00F27BBE" w:rsidRDefault="00F04BEE" w:rsidP="00C20721">
            <w:pPr>
              <w:ind w:left="-107"/>
              <w:jc w:val="right"/>
              <w:rPr>
                <w:b/>
                <w:sz w:val="22"/>
              </w:rPr>
            </w:pPr>
            <w:r w:rsidRPr="00F27BBE">
              <w:rPr>
                <w:b/>
                <w:sz w:val="22"/>
              </w:rPr>
              <w:t>3,77</w:t>
            </w:r>
          </w:p>
        </w:tc>
        <w:tc>
          <w:tcPr>
            <w:tcW w:w="261" w:type="pct"/>
            <w:tcBorders>
              <w:top w:val="single" w:sz="4" w:space="0" w:color="auto"/>
              <w:left w:val="nil"/>
              <w:bottom w:val="single" w:sz="4" w:space="0" w:color="auto"/>
              <w:right w:val="single" w:sz="4" w:space="0" w:color="auto"/>
            </w:tcBorders>
            <w:shd w:val="clear" w:color="auto" w:fill="auto"/>
            <w:noWrap/>
            <w:vAlign w:val="center"/>
          </w:tcPr>
          <w:p w14:paraId="299344B9" w14:textId="77777777" w:rsidR="00F04BEE" w:rsidRPr="00F27BBE" w:rsidRDefault="00F04BEE" w:rsidP="00C20721">
            <w:pPr>
              <w:ind w:left="-107"/>
              <w:jc w:val="right"/>
              <w:rPr>
                <w:b/>
                <w:sz w:val="22"/>
              </w:rPr>
            </w:pPr>
            <w:r w:rsidRPr="00F27BBE">
              <w:rPr>
                <w:b/>
                <w:sz w:val="22"/>
              </w:rPr>
              <w:t>4,50</w:t>
            </w:r>
          </w:p>
        </w:tc>
        <w:tc>
          <w:tcPr>
            <w:tcW w:w="261" w:type="pct"/>
            <w:tcBorders>
              <w:top w:val="single" w:sz="4" w:space="0" w:color="auto"/>
              <w:left w:val="nil"/>
              <w:bottom w:val="single" w:sz="4" w:space="0" w:color="auto"/>
              <w:right w:val="single" w:sz="4" w:space="0" w:color="auto"/>
            </w:tcBorders>
            <w:shd w:val="clear" w:color="auto" w:fill="auto"/>
            <w:noWrap/>
            <w:vAlign w:val="center"/>
          </w:tcPr>
          <w:p w14:paraId="11C03298" w14:textId="77777777" w:rsidR="00F04BEE" w:rsidRPr="00F27BBE" w:rsidRDefault="00F04BEE" w:rsidP="00C20721">
            <w:pPr>
              <w:ind w:left="-107"/>
              <w:jc w:val="right"/>
              <w:rPr>
                <w:b/>
                <w:sz w:val="22"/>
              </w:rPr>
            </w:pPr>
            <w:r w:rsidRPr="00F27BBE">
              <w:rPr>
                <w:b/>
                <w:sz w:val="22"/>
              </w:rPr>
              <w:t>4,31</w:t>
            </w:r>
          </w:p>
        </w:tc>
        <w:tc>
          <w:tcPr>
            <w:tcW w:w="261" w:type="pct"/>
            <w:tcBorders>
              <w:top w:val="single" w:sz="4" w:space="0" w:color="auto"/>
              <w:left w:val="nil"/>
              <w:bottom w:val="single" w:sz="4" w:space="0" w:color="auto"/>
              <w:right w:val="single" w:sz="4" w:space="0" w:color="auto"/>
            </w:tcBorders>
            <w:shd w:val="clear" w:color="auto" w:fill="auto"/>
            <w:noWrap/>
            <w:vAlign w:val="center"/>
          </w:tcPr>
          <w:p w14:paraId="1561AC57" w14:textId="77777777" w:rsidR="00F04BEE" w:rsidRPr="00F27BBE" w:rsidRDefault="00F04BEE" w:rsidP="00C20721">
            <w:pPr>
              <w:ind w:left="-107"/>
              <w:jc w:val="right"/>
              <w:rPr>
                <w:b/>
                <w:sz w:val="22"/>
              </w:rPr>
            </w:pPr>
            <w:r w:rsidRPr="00F27BBE">
              <w:rPr>
                <w:b/>
                <w:sz w:val="22"/>
              </w:rPr>
              <w:t>5,00</w:t>
            </w:r>
          </w:p>
        </w:tc>
        <w:tc>
          <w:tcPr>
            <w:tcW w:w="261" w:type="pct"/>
            <w:tcBorders>
              <w:top w:val="single" w:sz="4" w:space="0" w:color="auto"/>
              <w:left w:val="nil"/>
              <w:bottom w:val="single" w:sz="4" w:space="0" w:color="auto"/>
              <w:right w:val="single" w:sz="4" w:space="0" w:color="auto"/>
            </w:tcBorders>
            <w:shd w:val="clear" w:color="auto" w:fill="auto"/>
            <w:noWrap/>
            <w:vAlign w:val="center"/>
          </w:tcPr>
          <w:p w14:paraId="5F1D4525" w14:textId="77777777" w:rsidR="00F04BEE" w:rsidRPr="00F27BBE" w:rsidRDefault="00F04BEE" w:rsidP="00C20721">
            <w:pPr>
              <w:ind w:left="-107"/>
              <w:jc w:val="right"/>
              <w:rPr>
                <w:b/>
                <w:sz w:val="22"/>
              </w:rPr>
            </w:pPr>
            <w:r w:rsidRPr="00F27BBE">
              <w:rPr>
                <w:b/>
                <w:sz w:val="22"/>
              </w:rPr>
              <w:t>5,00</w:t>
            </w:r>
          </w:p>
        </w:tc>
        <w:tc>
          <w:tcPr>
            <w:tcW w:w="261" w:type="pct"/>
            <w:tcBorders>
              <w:top w:val="single" w:sz="4" w:space="0" w:color="auto"/>
              <w:left w:val="nil"/>
              <w:bottom w:val="single" w:sz="4" w:space="0" w:color="auto"/>
              <w:right w:val="single" w:sz="4" w:space="0" w:color="auto"/>
            </w:tcBorders>
            <w:vAlign w:val="center"/>
          </w:tcPr>
          <w:p w14:paraId="00F2777C" w14:textId="77777777" w:rsidR="00F04BEE" w:rsidRPr="00F27BBE" w:rsidRDefault="00F04BEE" w:rsidP="00C20721">
            <w:pPr>
              <w:ind w:left="-107"/>
              <w:jc w:val="right"/>
              <w:rPr>
                <w:b/>
                <w:sz w:val="22"/>
              </w:rPr>
            </w:pPr>
            <w:r w:rsidRPr="00F27BBE">
              <w:rPr>
                <w:b/>
                <w:sz w:val="22"/>
              </w:rPr>
              <w:t>5,00</w:t>
            </w:r>
          </w:p>
        </w:tc>
        <w:tc>
          <w:tcPr>
            <w:tcW w:w="49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DE77C2" w14:textId="77777777" w:rsidR="00F04BEE" w:rsidRPr="00F27BBE" w:rsidRDefault="00F04BEE" w:rsidP="00C20721">
            <w:pPr>
              <w:jc w:val="right"/>
              <w:rPr>
                <w:b/>
                <w:sz w:val="22"/>
              </w:rPr>
            </w:pPr>
            <w:r w:rsidRPr="00F27BBE">
              <w:rPr>
                <w:b/>
                <w:sz w:val="22"/>
              </w:rPr>
              <w:t>4,38</w:t>
            </w:r>
          </w:p>
        </w:tc>
      </w:tr>
    </w:tbl>
    <w:p w14:paraId="596ED9DD" w14:textId="77777777" w:rsidR="00F04BEE" w:rsidRPr="00F27BBE" w:rsidRDefault="00F04BEE" w:rsidP="00C20721">
      <w:pPr>
        <w:spacing w:line="360" w:lineRule="auto"/>
        <w:jc w:val="both"/>
        <w:rPr>
          <w:color w:val="000000"/>
          <w:sz w:val="12"/>
          <w:szCs w:val="12"/>
        </w:rPr>
      </w:pPr>
    </w:p>
    <w:p w14:paraId="0CA8D957" w14:textId="77777777" w:rsidR="00F04BEE" w:rsidRPr="00F27BBE" w:rsidRDefault="00F04BEE" w:rsidP="00C20721">
      <w:pPr>
        <w:pBdr>
          <w:top w:val="single" w:sz="4" w:space="1" w:color="auto"/>
        </w:pBdr>
        <w:spacing w:line="288" w:lineRule="auto"/>
        <w:ind w:firstLine="709"/>
        <w:jc w:val="both"/>
        <w:rPr>
          <w:szCs w:val="28"/>
        </w:rPr>
      </w:pPr>
      <w:r w:rsidRPr="00F27BBE">
        <w:rPr>
          <w:szCs w:val="28"/>
        </w:rPr>
        <w:t>Здесь и далее по Барабинскому району применяется следующая кодификация услуг:</w:t>
      </w:r>
    </w:p>
    <w:p w14:paraId="44A6A137" w14:textId="77777777" w:rsidR="00F04BEE" w:rsidRPr="00F27BBE" w:rsidRDefault="00F04BEE" w:rsidP="00C20721">
      <w:pPr>
        <w:spacing w:line="288" w:lineRule="auto"/>
        <w:jc w:val="both"/>
        <w:rPr>
          <w:i/>
          <w:sz w:val="23"/>
          <w:szCs w:val="23"/>
        </w:rPr>
      </w:pPr>
      <w:r w:rsidRPr="00F27BBE">
        <w:rPr>
          <w:i/>
          <w:sz w:val="23"/>
          <w:szCs w:val="23"/>
        </w:rPr>
        <w:t>(1)</w:t>
      </w:r>
      <w:r w:rsidRPr="00F27BBE">
        <w:rPr>
          <w:i/>
          <w:sz w:val="23"/>
          <w:szCs w:val="23"/>
        </w:rPr>
        <w:tab/>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4783A72D" w14:textId="77777777" w:rsidR="00F04BEE" w:rsidRPr="00F27BBE" w:rsidRDefault="00F04BEE" w:rsidP="00C20721">
      <w:pPr>
        <w:spacing w:line="288" w:lineRule="auto"/>
        <w:jc w:val="both"/>
        <w:rPr>
          <w:i/>
          <w:sz w:val="23"/>
          <w:szCs w:val="23"/>
        </w:rPr>
      </w:pPr>
      <w:r w:rsidRPr="00F27BBE">
        <w:rPr>
          <w:i/>
          <w:sz w:val="23"/>
          <w:szCs w:val="23"/>
        </w:rPr>
        <w:t>(2)</w:t>
      </w:r>
      <w:r w:rsidRPr="00F27BBE">
        <w:rPr>
          <w:i/>
          <w:sz w:val="23"/>
          <w:szCs w:val="23"/>
        </w:rPr>
        <w:tab/>
        <w:t>Предоставление жилых помещений по договорам социального найма.</w:t>
      </w:r>
    </w:p>
    <w:p w14:paraId="20B14E47" w14:textId="77777777" w:rsidR="00F04BEE" w:rsidRPr="00F27BBE" w:rsidRDefault="00F04BEE" w:rsidP="00C20721">
      <w:pPr>
        <w:spacing w:line="288" w:lineRule="auto"/>
        <w:jc w:val="both"/>
        <w:rPr>
          <w:i/>
          <w:sz w:val="23"/>
          <w:szCs w:val="23"/>
        </w:rPr>
      </w:pPr>
      <w:r w:rsidRPr="00F27BBE">
        <w:rPr>
          <w:i/>
          <w:sz w:val="23"/>
          <w:szCs w:val="23"/>
        </w:rPr>
        <w:t>(3)</w:t>
      </w:r>
      <w:r w:rsidRPr="00F27BBE">
        <w:rPr>
          <w:i/>
          <w:sz w:val="23"/>
          <w:szCs w:val="23"/>
        </w:rPr>
        <w:tab/>
        <w:t>Прием заявлений, документов, а также постановка граждан на учет в качестве нуждающихся в жилых помещениях</w:t>
      </w:r>
    </w:p>
    <w:p w14:paraId="4D14C6F8" w14:textId="77777777" w:rsidR="00F04BEE" w:rsidRPr="00F27BBE" w:rsidRDefault="00F04BEE" w:rsidP="00C20721">
      <w:pPr>
        <w:spacing w:line="288" w:lineRule="auto"/>
        <w:jc w:val="both"/>
        <w:rPr>
          <w:i/>
          <w:sz w:val="23"/>
          <w:szCs w:val="23"/>
        </w:rPr>
      </w:pPr>
      <w:r w:rsidRPr="00F27BBE">
        <w:rPr>
          <w:i/>
          <w:sz w:val="23"/>
          <w:szCs w:val="23"/>
        </w:rPr>
        <w:t>(4)</w:t>
      </w:r>
      <w:r w:rsidRPr="00F27BBE">
        <w:rPr>
          <w:i/>
          <w:sz w:val="23"/>
          <w:szCs w:val="23"/>
        </w:rPr>
        <w:tab/>
        <w:t>Заключение договора бесплатной передачи в собственность граждан занимаемого ими жилого помещения в муниципальном жилищном фонде (приватизация).</w:t>
      </w:r>
    </w:p>
    <w:p w14:paraId="3121F561" w14:textId="77777777" w:rsidR="00F04BEE" w:rsidRPr="00F27BBE" w:rsidRDefault="00F04BEE" w:rsidP="00C20721">
      <w:pPr>
        <w:spacing w:line="288" w:lineRule="auto"/>
        <w:jc w:val="both"/>
        <w:rPr>
          <w:i/>
          <w:sz w:val="23"/>
          <w:szCs w:val="23"/>
        </w:rPr>
      </w:pPr>
      <w:r w:rsidRPr="00F27BBE">
        <w:rPr>
          <w:i/>
          <w:sz w:val="23"/>
          <w:szCs w:val="23"/>
        </w:rPr>
        <w:t>(5)</w:t>
      </w:r>
      <w:r w:rsidRPr="00F27BBE">
        <w:rPr>
          <w:i/>
          <w:sz w:val="23"/>
          <w:szCs w:val="23"/>
        </w:rPr>
        <w:tab/>
        <w:t>Выдача справки об использовании (неиспользовании) гражданином права на приватизацию жилых помещений</w:t>
      </w:r>
    </w:p>
    <w:p w14:paraId="7ECF698B" w14:textId="77777777" w:rsidR="00F04BEE" w:rsidRPr="00F27BBE" w:rsidRDefault="00F04BEE" w:rsidP="00C20721">
      <w:pPr>
        <w:spacing w:line="288" w:lineRule="auto"/>
        <w:jc w:val="both"/>
        <w:rPr>
          <w:i/>
          <w:sz w:val="23"/>
          <w:szCs w:val="23"/>
        </w:rPr>
      </w:pPr>
      <w:r w:rsidRPr="00F27BBE">
        <w:rPr>
          <w:i/>
          <w:sz w:val="23"/>
          <w:szCs w:val="23"/>
        </w:rPr>
        <w:t>(7)</w:t>
      </w:r>
      <w:r w:rsidRPr="00F27BBE">
        <w:rPr>
          <w:i/>
          <w:sz w:val="23"/>
          <w:szCs w:val="23"/>
        </w:rPr>
        <w:tab/>
        <w:t>Выдача сведений из реестра муниципального имущества.</w:t>
      </w:r>
    </w:p>
    <w:p w14:paraId="7610FB7E" w14:textId="77777777" w:rsidR="00F04BEE" w:rsidRPr="00F27BBE" w:rsidRDefault="00F04BEE" w:rsidP="00C20721">
      <w:pPr>
        <w:spacing w:line="288" w:lineRule="auto"/>
        <w:jc w:val="both"/>
        <w:rPr>
          <w:i/>
          <w:sz w:val="23"/>
          <w:szCs w:val="23"/>
        </w:rPr>
      </w:pPr>
      <w:r w:rsidRPr="00F27BBE">
        <w:rPr>
          <w:i/>
          <w:sz w:val="23"/>
          <w:szCs w:val="23"/>
        </w:rPr>
        <w:t>(8)</w:t>
      </w:r>
      <w:r w:rsidRPr="00F27BBE">
        <w:rPr>
          <w:i/>
          <w:sz w:val="23"/>
          <w:szCs w:val="23"/>
        </w:rPr>
        <w:tab/>
        <w:t>Предоставление в собственность граждан земельных участков для ведения садоводства, огородничества и дачного хозяйства.</w:t>
      </w:r>
    </w:p>
    <w:p w14:paraId="048D16AD" w14:textId="77777777" w:rsidR="00F04BEE" w:rsidRPr="00F27BBE" w:rsidRDefault="00F04BEE" w:rsidP="00C20721">
      <w:pPr>
        <w:spacing w:line="288" w:lineRule="auto"/>
        <w:jc w:val="both"/>
        <w:rPr>
          <w:i/>
          <w:sz w:val="23"/>
          <w:szCs w:val="23"/>
        </w:rPr>
      </w:pPr>
      <w:r w:rsidRPr="00F27BBE">
        <w:rPr>
          <w:i/>
          <w:sz w:val="23"/>
          <w:szCs w:val="23"/>
        </w:rPr>
        <w:t>(9)</w:t>
      </w:r>
      <w:r w:rsidRPr="00F27BBE">
        <w:rPr>
          <w:i/>
          <w:sz w:val="23"/>
          <w:szCs w:val="23"/>
        </w:rPr>
        <w:tab/>
        <w:t>Предоставление земельных участков для индивидуального жилищного строительства.</w:t>
      </w:r>
    </w:p>
    <w:p w14:paraId="33AB8EBD" w14:textId="77777777" w:rsidR="00F04BEE" w:rsidRPr="00F27BBE" w:rsidRDefault="00F04BEE" w:rsidP="00C20721">
      <w:pPr>
        <w:spacing w:line="288" w:lineRule="auto"/>
        <w:jc w:val="both"/>
        <w:rPr>
          <w:i/>
          <w:sz w:val="23"/>
          <w:szCs w:val="23"/>
        </w:rPr>
      </w:pPr>
      <w:r w:rsidRPr="00F27BBE">
        <w:rPr>
          <w:i/>
          <w:sz w:val="23"/>
          <w:szCs w:val="23"/>
        </w:rPr>
        <w:t>(10)</w:t>
      </w:r>
      <w:r w:rsidRPr="00F27BBE">
        <w:rPr>
          <w:i/>
          <w:sz w:val="23"/>
          <w:szCs w:val="23"/>
        </w:rPr>
        <w:tab/>
        <w:t>Прием заявлений и выдача документов о согласовании переустройства и (или) перепланировки жилого помещения.</w:t>
      </w:r>
    </w:p>
    <w:p w14:paraId="578FC2B9" w14:textId="77777777" w:rsidR="00F04BEE" w:rsidRPr="00F27BBE" w:rsidRDefault="00F04BEE" w:rsidP="00C20721">
      <w:pPr>
        <w:spacing w:line="288" w:lineRule="auto"/>
        <w:jc w:val="both"/>
        <w:rPr>
          <w:i/>
          <w:sz w:val="23"/>
          <w:szCs w:val="23"/>
        </w:rPr>
      </w:pPr>
      <w:r w:rsidRPr="00F27BBE">
        <w:rPr>
          <w:i/>
          <w:sz w:val="23"/>
          <w:szCs w:val="23"/>
        </w:rPr>
        <w:t>(12)</w:t>
      </w:r>
      <w:r w:rsidRPr="00F27BBE">
        <w:rPr>
          <w:i/>
          <w:sz w:val="23"/>
          <w:szCs w:val="23"/>
        </w:rPr>
        <w:tab/>
        <w:t>Подготовка и выдача разрешения на строительство индивидуальных жилых домов.</w:t>
      </w:r>
    </w:p>
    <w:p w14:paraId="412E19C9" w14:textId="77777777" w:rsidR="00F04BEE" w:rsidRPr="00F27BBE" w:rsidRDefault="00F04BEE" w:rsidP="00C20721">
      <w:pPr>
        <w:spacing w:line="288" w:lineRule="auto"/>
        <w:jc w:val="both"/>
        <w:rPr>
          <w:i/>
          <w:sz w:val="23"/>
          <w:szCs w:val="23"/>
        </w:rPr>
      </w:pPr>
      <w:r w:rsidRPr="00F27BBE">
        <w:rPr>
          <w:i/>
          <w:sz w:val="23"/>
          <w:szCs w:val="23"/>
        </w:rPr>
        <w:t>(13)</w:t>
      </w:r>
      <w:r w:rsidRPr="00F27BBE">
        <w:rPr>
          <w:i/>
          <w:sz w:val="23"/>
          <w:szCs w:val="23"/>
        </w:rPr>
        <w:tab/>
        <w:t>Подготовка и выдача разрешения на ввод индивидуальных жилых домов в эксплуатацию.</w:t>
      </w:r>
    </w:p>
    <w:p w14:paraId="20A0010C" w14:textId="77777777" w:rsidR="00F04BEE" w:rsidRPr="00F27BBE" w:rsidRDefault="00F04BEE" w:rsidP="00C20721">
      <w:pPr>
        <w:spacing w:line="288" w:lineRule="auto"/>
        <w:jc w:val="both"/>
        <w:rPr>
          <w:i/>
          <w:sz w:val="23"/>
          <w:szCs w:val="23"/>
        </w:rPr>
      </w:pPr>
      <w:r w:rsidRPr="00F27BBE">
        <w:rPr>
          <w:i/>
          <w:sz w:val="23"/>
          <w:szCs w:val="23"/>
        </w:rPr>
        <w:t>(14)</w:t>
      </w:r>
      <w:r w:rsidRPr="00F27BBE">
        <w:rPr>
          <w:i/>
          <w:sz w:val="23"/>
          <w:szCs w:val="23"/>
        </w:rPr>
        <w:tab/>
        <w:t>Присвоение, изменение и аннулирование адресов объектов недвижимости.</w:t>
      </w:r>
    </w:p>
    <w:p w14:paraId="3554F8B6" w14:textId="77777777" w:rsidR="00F04BEE" w:rsidRPr="00F27BBE" w:rsidRDefault="00F04BEE" w:rsidP="00C20721">
      <w:pPr>
        <w:spacing w:line="288" w:lineRule="auto"/>
        <w:jc w:val="both"/>
        <w:rPr>
          <w:i/>
          <w:sz w:val="23"/>
          <w:szCs w:val="23"/>
        </w:rPr>
        <w:sectPr w:rsidR="00F04BEE" w:rsidRPr="00F27BBE" w:rsidSect="004D2D6D">
          <w:pgSz w:w="16838" w:h="11906" w:orient="landscape"/>
          <w:pgMar w:top="1701" w:right="1134" w:bottom="567" w:left="1134" w:header="709" w:footer="709" w:gutter="0"/>
          <w:paperSrc w:first="15" w:other="15"/>
          <w:cols w:space="708"/>
          <w:docGrid w:linePitch="360"/>
        </w:sectPr>
      </w:pPr>
      <w:r w:rsidRPr="00F27BBE">
        <w:rPr>
          <w:i/>
          <w:sz w:val="23"/>
          <w:szCs w:val="23"/>
        </w:rPr>
        <w:t>(15)</w:t>
      </w:r>
      <w:r w:rsidRPr="00F27BBE">
        <w:rPr>
          <w:i/>
          <w:sz w:val="23"/>
          <w:szCs w:val="23"/>
        </w:rPr>
        <w:tab/>
        <w:t>Выдача разрешения на установку рекламных конструкций, аннулирование таких разрешений</w:t>
      </w:r>
    </w:p>
    <w:p w14:paraId="17D61F4F" w14:textId="77777777" w:rsidR="00F04BEE" w:rsidRPr="00F27BBE" w:rsidRDefault="00F04BEE" w:rsidP="00C20721">
      <w:pPr>
        <w:spacing w:line="360" w:lineRule="auto"/>
        <w:ind w:firstLine="709"/>
        <w:jc w:val="both"/>
        <w:rPr>
          <w:sz w:val="28"/>
          <w:szCs w:val="28"/>
        </w:rPr>
      </w:pPr>
      <w:r w:rsidRPr="00F27BBE">
        <w:rPr>
          <w:sz w:val="28"/>
          <w:szCs w:val="28"/>
        </w:rPr>
        <w:lastRenderedPageBreak/>
        <w:t>Максимально возможную оценку (5 балла) заявители дали по услугам «Подготовка и выдача разрешения на ввод индивидуальных жилых домов в эксплуатацию» «Присвоение, изменение и аннулирование адресов объектов недвижимости» и «Выдача разрешения на установку рекламных конструкций, аннулирование таких разрешений».</w:t>
      </w:r>
    </w:p>
    <w:p w14:paraId="0C7BCE3A" w14:textId="77777777" w:rsidR="00F04BEE" w:rsidRPr="00F27BBE" w:rsidRDefault="00F04BEE" w:rsidP="00C20721">
      <w:pPr>
        <w:spacing w:line="360" w:lineRule="auto"/>
        <w:ind w:firstLine="709"/>
        <w:jc w:val="both"/>
        <w:rPr>
          <w:sz w:val="28"/>
          <w:szCs w:val="28"/>
        </w:rPr>
      </w:pPr>
      <w:r w:rsidRPr="00F27BBE">
        <w:rPr>
          <w:sz w:val="28"/>
          <w:szCs w:val="28"/>
        </w:rPr>
        <w:t>Наименьшей оценки (3,77 балла) удостоилась услуга «Предоставление земельных участков для индивидуального жилищного строительства», это единственная услуга, показатель доступности по которой ухудшился по сравнению с 2013 годом.</w:t>
      </w:r>
    </w:p>
    <w:p w14:paraId="04A34736" w14:textId="77777777" w:rsidR="00F04BEE" w:rsidRPr="00F27BBE" w:rsidRDefault="00F04BEE" w:rsidP="00C20721">
      <w:pPr>
        <w:spacing w:line="360" w:lineRule="auto"/>
        <w:ind w:firstLine="709"/>
        <w:jc w:val="both"/>
        <w:rPr>
          <w:sz w:val="28"/>
          <w:szCs w:val="28"/>
        </w:rPr>
      </w:pPr>
      <w:r w:rsidRPr="00F27BBE">
        <w:rPr>
          <w:sz w:val="28"/>
          <w:szCs w:val="28"/>
        </w:rPr>
        <w:t>Также ниже среднего заявители оценили доступность следующих услуг:</w:t>
      </w:r>
    </w:p>
    <w:p w14:paraId="06EFA8AE" w14:textId="77777777" w:rsidR="00F04BEE" w:rsidRPr="00F27BBE" w:rsidRDefault="00F04BEE" w:rsidP="00C20721">
      <w:pPr>
        <w:spacing w:line="360" w:lineRule="auto"/>
        <w:ind w:firstLine="709"/>
        <w:jc w:val="both"/>
        <w:rPr>
          <w:sz w:val="28"/>
          <w:szCs w:val="28"/>
        </w:rPr>
      </w:pPr>
      <w:r w:rsidRPr="00F27BBE">
        <w:rPr>
          <w:sz w:val="28"/>
          <w:szCs w:val="28"/>
        </w:rPr>
        <w:t>- Прием заявлений, документов, а также постановка граждан на учет в качестве нуждающихся в жилых помещениях (4,3 балла);</w:t>
      </w:r>
    </w:p>
    <w:p w14:paraId="3326C852" w14:textId="77777777" w:rsidR="00F04BEE" w:rsidRPr="00F27BBE" w:rsidRDefault="00F04BEE" w:rsidP="00C20721">
      <w:pPr>
        <w:spacing w:line="360" w:lineRule="auto"/>
        <w:ind w:firstLine="709"/>
        <w:jc w:val="both"/>
        <w:rPr>
          <w:sz w:val="28"/>
          <w:szCs w:val="28"/>
        </w:rPr>
      </w:pPr>
      <w:r w:rsidRPr="00F27BBE">
        <w:rPr>
          <w:sz w:val="28"/>
          <w:szCs w:val="28"/>
        </w:rPr>
        <w:t>- Предоставление в собственность граждан земельных участков для ведения садоводства, огородничества и дачного хозяйства (4,17 балла);</w:t>
      </w:r>
    </w:p>
    <w:p w14:paraId="71DFB299" w14:textId="77777777" w:rsidR="00F04BEE" w:rsidRPr="00F27BBE" w:rsidRDefault="00F04BEE" w:rsidP="00C20721">
      <w:pPr>
        <w:spacing w:line="360" w:lineRule="auto"/>
        <w:ind w:firstLine="709"/>
        <w:jc w:val="both"/>
        <w:rPr>
          <w:sz w:val="28"/>
          <w:szCs w:val="28"/>
        </w:rPr>
      </w:pPr>
      <w:r w:rsidRPr="00F27BBE">
        <w:rPr>
          <w:sz w:val="28"/>
          <w:szCs w:val="28"/>
        </w:rPr>
        <w:t>- Подготовка и выдача разрешения на строительство индивидуальных жилых домов (4,31).</w:t>
      </w:r>
    </w:p>
    <w:p w14:paraId="2DD39C5B" w14:textId="77777777" w:rsidR="00F04BEE" w:rsidRPr="00F27BBE" w:rsidRDefault="00F04BEE" w:rsidP="00C20721">
      <w:pPr>
        <w:spacing w:line="360" w:lineRule="auto"/>
        <w:jc w:val="both"/>
        <w:rPr>
          <w:sz w:val="28"/>
          <w:szCs w:val="28"/>
        </w:rPr>
      </w:pPr>
      <w:r w:rsidRPr="00F27BBE">
        <w:rPr>
          <w:sz w:val="28"/>
          <w:szCs w:val="28"/>
        </w:rPr>
        <w:t>Менее всего респонденты удовлетворены показателем «Удобство графика работы», который оценили в 3,8 балла.</w:t>
      </w:r>
    </w:p>
    <w:p w14:paraId="2A2223CE" w14:textId="77777777" w:rsidR="00F04BEE" w:rsidRPr="00F27BBE" w:rsidRDefault="00F04BEE" w:rsidP="00C20721">
      <w:pPr>
        <w:spacing w:line="360" w:lineRule="auto"/>
        <w:ind w:firstLine="709"/>
        <w:jc w:val="both"/>
        <w:rPr>
          <w:sz w:val="28"/>
          <w:szCs w:val="28"/>
        </w:rPr>
      </w:pPr>
    </w:p>
    <w:p w14:paraId="7AC45A04" w14:textId="77777777" w:rsidR="00F04BEE" w:rsidRPr="00F27BBE" w:rsidRDefault="00F04BEE" w:rsidP="00C20721">
      <w:pPr>
        <w:spacing w:line="360" w:lineRule="auto"/>
        <w:ind w:firstLine="709"/>
        <w:jc w:val="both"/>
        <w:rPr>
          <w:sz w:val="28"/>
          <w:szCs w:val="28"/>
        </w:rPr>
        <w:sectPr w:rsidR="00F04BEE" w:rsidRPr="00F27BBE" w:rsidSect="004D2D6D">
          <w:pgSz w:w="11906" w:h="16838"/>
          <w:pgMar w:top="1134" w:right="567" w:bottom="1134" w:left="1701" w:header="709" w:footer="709" w:gutter="0"/>
          <w:paperSrc w:first="15" w:other="15"/>
          <w:cols w:space="708"/>
          <w:docGrid w:linePitch="360"/>
        </w:sectPr>
      </w:pPr>
    </w:p>
    <w:p w14:paraId="59BE56E5" w14:textId="77777777" w:rsidR="00F04BEE" w:rsidRPr="00F27BBE" w:rsidRDefault="00F04BEE" w:rsidP="00C20721">
      <w:pPr>
        <w:tabs>
          <w:tab w:val="left" w:pos="993"/>
        </w:tabs>
        <w:spacing w:line="360" w:lineRule="auto"/>
        <w:ind w:firstLine="709"/>
        <w:jc w:val="center"/>
        <w:rPr>
          <w:b/>
          <w:sz w:val="28"/>
          <w:szCs w:val="28"/>
        </w:rPr>
      </w:pPr>
      <w:r w:rsidRPr="00F27BBE">
        <w:rPr>
          <w:b/>
          <w:sz w:val="28"/>
          <w:szCs w:val="28"/>
        </w:rPr>
        <w:lastRenderedPageBreak/>
        <w:t>3.</w:t>
      </w:r>
      <w:r w:rsidRPr="00F27BBE">
        <w:rPr>
          <w:b/>
          <w:sz w:val="28"/>
          <w:szCs w:val="28"/>
        </w:rPr>
        <w:tab/>
        <w:t>Оценка уровня качества услуг</w:t>
      </w:r>
    </w:p>
    <w:p w14:paraId="76186A60" w14:textId="4D7DCB32" w:rsidR="00F04BEE" w:rsidRPr="00F27BBE" w:rsidRDefault="00F04BEE" w:rsidP="00C20721">
      <w:pPr>
        <w:spacing w:line="360" w:lineRule="auto"/>
        <w:ind w:firstLine="709"/>
        <w:jc w:val="both"/>
        <w:rPr>
          <w:color w:val="000000"/>
          <w:sz w:val="28"/>
        </w:rPr>
      </w:pPr>
      <w:r w:rsidRPr="00F27BBE">
        <w:rPr>
          <w:sz w:val="28"/>
          <w:szCs w:val="28"/>
        </w:rPr>
        <w:t xml:space="preserve">Среднее значение уровня </w:t>
      </w:r>
      <w:r w:rsidR="007E3A50">
        <w:rPr>
          <w:sz w:val="28"/>
          <w:szCs w:val="28"/>
        </w:rPr>
        <w:t>качества</w:t>
      </w:r>
      <w:r w:rsidRPr="00F27BBE">
        <w:rPr>
          <w:sz w:val="28"/>
          <w:szCs w:val="28"/>
        </w:rPr>
        <w:t xml:space="preserve"> по муниципальным услугам составило 4,69 балла, что можно оценить как «хорошо». Это существенно выше, чем оценка данного показателя, зафиксированная в ходе мониторинга в ноябре 2013 г (3,72 балла).  Минимальную оценку по уровню качества (4,0 балла) заявители дали услуге «Предоставление земельных участков для индивидуального жилищного строительства».</w:t>
      </w:r>
    </w:p>
    <w:p w14:paraId="21B5E741" w14:textId="77777777" w:rsidR="00F04BEE" w:rsidRPr="00F27BBE" w:rsidRDefault="00F04BEE" w:rsidP="00C20721">
      <w:pPr>
        <w:spacing w:line="360" w:lineRule="auto"/>
        <w:jc w:val="both"/>
        <w:rPr>
          <w:color w:val="000000"/>
          <w:sz w:val="28"/>
        </w:rPr>
      </w:pPr>
      <w:r w:rsidRPr="00F27BBE">
        <w:rPr>
          <w:color w:val="000000"/>
          <w:sz w:val="28"/>
        </w:rPr>
        <w:t>Таблица 3 – Уровень качества муниципальных услуг</w:t>
      </w:r>
    </w:p>
    <w:tbl>
      <w:tblPr>
        <w:tblW w:w="5000" w:type="pct"/>
        <w:tblLayout w:type="fixed"/>
        <w:tblLook w:val="04A0" w:firstRow="1" w:lastRow="0" w:firstColumn="1" w:lastColumn="0" w:noHBand="0" w:noVBand="1"/>
      </w:tblPr>
      <w:tblGrid>
        <w:gridCol w:w="3965"/>
        <w:gridCol w:w="724"/>
        <w:gridCol w:w="724"/>
        <w:gridCol w:w="724"/>
        <w:gridCol w:w="724"/>
        <w:gridCol w:w="724"/>
        <w:gridCol w:w="724"/>
        <w:gridCol w:w="725"/>
        <w:gridCol w:w="725"/>
        <w:gridCol w:w="725"/>
        <w:gridCol w:w="725"/>
        <w:gridCol w:w="725"/>
        <w:gridCol w:w="725"/>
        <w:gridCol w:w="725"/>
        <w:gridCol w:w="1402"/>
      </w:tblGrid>
      <w:tr w:rsidR="00F04BEE" w:rsidRPr="00F27BBE" w14:paraId="151AB9D6" w14:textId="77777777" w:rsidTr="00F04BEE">
        <w:trPr>
          <w:trHeight w:val="330"/>
        </w:trPr>
        <w:tc>
          <w:tcPr>
            <w:tcW w:w="134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755E30" w14:textId="77777777" w:rsidR="00F04BEE" w:rsidRPr="00F27BBE" w:rsidRDefault="00F04BEE" w:rsidP="00C20721">
            <w:pPr>
              <w:spacing w:line="288" w:lineRule="auto"/>
              <w:rPr>
                <w:b/>
                <w:bCs/>
                <w:color w:val="000000"/>
              </w:rPr>
            </w:pPr>
            <w:r w:rsidRPr="00F27BBE">
              <w:rPr>
                <w:b/>
                <w:bCs/>
                <w:color w:val="000000"/>
              </w:rPr>
              <w:t>Подкритерий качества услуг</w:t>
            </w:r>
          </w:p>
        </w:tc>
        <w:tc>
          <w:tcPr>
            <w:tcW w:w="245" w:type="pct"/>
            <w:tcBorders>
              <w:top w:val="single" w:sz="4" w:space="0" w:color="auto"/>
              <w:left w:val="nil"/>
              <w:bottom w:val="single" w:sz="4" w:space="0" w:color="auto"/>
              <w:right w:val="single" w:sz="4" w:space="0" w:color="auto"/>
            </w:tcBorders>
            <w:shd w:val="clear" w:color="auto" w:fill="auto"/>
            <w:noWrap/>
            <w:vAlign w:val="center"/>
          </w:tcPr>
          <w:p w14:paraId="63AB2C68" w14:textId="77777777" w:rsidR="00F04BEE" w:rsidRPr="00F27BBE" w:rsidRDefault="00F04BEE" w:rsidP="00C20721">
            <w:pPr>
              <w:jc w:val="center"/>
              <w:rPr>
                <w:b/>
                <w:color w:val="000000"/>
              </w:rPr>
            </w:pPr>
            <w:r w:rsidRPr="00F27BBE">
              <w:rPr>
                <w:b/>
                <w:color w:val="000000"/>
              </w:rPr>
              <w:t>1</w:t>
            </w:r>
          </w:p>
        </w:tc>
        <w:tc>
          <w:tcPr>
            <w:tcW w:w="245" w:type="pct"/>
            <w:tcBorders>
              <w:top w:val="single" w:sz="4" w:space="0" w:color="auto"/>
              <w:left w:val="nil"/>
              <w:bottom w:val="single" w:sz="4" w:space="0" w:color="auto"/>
              <w:right w:val="single" w:sz="4" w:space="0" w:color="auto"/>
            </w:tcBorders>
            <w:shd w:val="clear" w:color="auto" w:fill="auto"/>
            <w:noWrap/>
            <w:vAlign w:val="center"/>
          </w:tcPr>
          <w:p w14:paraId="38D36ADF" w14:textId="77777777" w:rsidR="00F04BEE" w:rsidRPr="00F27BBE" w:rsidRDefault="00F04BEE" w:rsidP="00C20721">
            <w:pPr>
              <w:jc w:val="center"/>
              <w:rPr>
                <w:b/>
                <w:color w:val="000000"/>
              </w:rPr>
            </w:pPr>
            <w:r w:rsidRPr="00F27BBE">
              <w:rPr>
                <w:b/>
                <w:color w:val="000000"/>
              </w:rPr>
              <w:t>2</w:t>
            </w:r>
          </w:p>
        </w:tc>
        <w:tc>
          <w:tcPr>
            <w:tcW w:w="245" w:type="pct"/>
            <w:tcBorders>
              <w:top w:val="single" w:sz="4" w:space="0" w:color="auto"/>
              <w:left w:val="nil"/>
              <w:bottom w:val="single" w:sz="4" w:space="0" w:color="auto"/>
              <w:right w:val="single" w:sz="4" w:space="0" w:color="auto"/>
            </w:tcBorders>
            <w:shd w:val="clear" w:color="auto" w:fill="auto"/>
            <w:noWrap/>
            <w:vAlign w:val="center"/>
          </w:tcPr>
          <w:p w14:paraId="21B7C5BB" w14:textId="77777777" w:rsidR="00F04BEE" w:rsidRPr="00F27BBE" w:rsidRDefault="00F04BEE" w:rsidP="00C20721">
            <w:pPr>
              <w:jc w:val="center"/>
              <w:rPr>
                <w:b/>
                <w:color w:val="000000"/>
              </w:rPr>
            </w:pPr>
            <w:r w:rsidRPr="00F27BBE">
              <w:rPr>
                <w:b/>
                <w:color w:val="000000"/>
              </w:rPr>
              <w:t>3</w:t>
            </w:r>
          </w:p>
        </w:tc>
        <w:tc>
          <w:tcPr>
            <w:tcW w:w="245" w:type="pct"/>
            <w:tcBorders>
              <w:top w:val="single" w:sz="4" w:space="0" w:color="auto"/>
              <w:left w:val="nil"/>
              <w:bottom w:val="single" w:sz="4" w:space="0" w:color="auto"/>
              <w:right w:val="single" w:sz="4" w:space="0" w:color="auto"/>
            </w:tcBorders>
            <w:shd w:val="clear" w:color="auto" w:fill="auto"/>
            <w:noWrap/>
            <w:vAlign w:val="center"/>
          </w:tcPr>
          <w:p w14:paraId="22294CCF" w14:textId="77777777" w:rsidR="00F04BEE" w:rsidRPr="00F27BBE" w:rsidRDefault="00F04BEE" w:rsidP="00C20721">
            <w:pPr>
              <w:jc w:val="center"/>
              <w:rPr>
                <w:b/>
                <w:color w:val="000000"/>
              </w:rPr>
            </w:pPr>
            <w:r w:rsidRPr="00F27BBE">
              <w:rPr>
                <w:b/>
                <w:color w:val="000000"/>
              </w:rPr>
              <w:t>4</w:t>
            </w:r>
          </w:p>
        </w:tc>
        <w:tc>
          <w:tcPr>
            <w:tcW w:w="245" w:type="pct"/>
            <w:tcBorders>
              <w:top w:val="single" w:sz="4" w:space="0" w:color="auto"/>
              <w:left w:val="nil"/>
              <w:bottom w:val="single" w:sz="4" w:space="0" w:color="auto"/>
              <w:right w:val="single" w:sz="4" w:space="0" w:color="auto"/>
            </w:tcBorders>
            <w:shd w:val="clear" w:color="auto" w:fill="auto"/>
            <w:noWrap/>
            <w:vAlign w:val="center"/>
          </w:tcPr>
          <w:p w14:paraId="25746BAE" w14:textId="77777777" w:rsidR="00F04BEE" w:rsidRPr="00F27BBE" w:rsidRDefault="00F04BEE" w:rsidP="00C20721">
            <w:pPr>
              <w:jc w:val="center"/>
              <w:rPr>
                <w:b/>
                <w:color w:val="000000"/>
              </w:rPr>
            </w:pPr>
            <w:r w:rsidRPr="00F27BBE">
              <w:rPr>
                <w:b/>
                <w:color w:val="000000"/>
              </w:rPr>
              <w:t>5</w:t>
            </w:r>
          </w:p>
        </w:tc>
        <w:tc>
          <w:tcPr>
            <w:tcW w:w="245" w:type="pct"/>
            <w:tcBorders>
              <w:top w:val="single" w:sz="4" w:space="0" w:color="auto"/>
              <w:left w:val="nil"/>
              <w:bottom w:val="single" w:sz="4" w:space="0" w:color="auto"/>
              <w:right w:val="single" w:sz="4" w:space="0" w:color="auto"/>
            </w:tcBorders>
            <w:shd w:val="clear" w:color="auto" w:fill="auto"/>
            <w:noWrap/>
            <w:vAlign w:val="center"/>
          </w:tcPr>
          <w:p w14:paraId="7E53BAD0" w14:textId="77777777" w:rsidR="00F04BEE" w:rsidRPr="00F27BBE" w:rsidRDefault="00F04BEE" w:rsidP="00C20721">
            <w:pPr>
              <w:jc w:val="center"/>
              <w:rPr>
                <w:b/>
                <w:color w:val="000000"/>
              </w:rPr>
            </w:pPr>
            <w:r w:rsidRPr="00F27BBE">
              <w:rPr>
                <w:b/>
                <w:color w:val="000000"/>
              </w:rPr>
              <w:t>7</w:t>
            </w:r>
          </w:p>
        </w:tc>
        <w:tc>
          <w:tcPr>
            <w:tcW w:w="245" w:type="pct"/>
            <w:tcBorders>
              <w:top w:val="single" w:sz="4" w:space="0" w:color="auto"/>
              <w:left w:val="nil"/>
              <w:bottom w:val="single" w:sz="4" w:space="0" w:color="auto"/>
              <w:right w:val="single" w:sz="4" w:space="0" w:color="auto"/>
            </w:tcBorders>
            <w:shd w:val="clear" w:color="auto" w:fill="auto"/>
            <w:noWrap/>
            <w:vAlign w:val="center"/>
          </w:tcPr>
          <w:p w14:paraId="6D32BE23" w14:textId="77777777" w:rsidR="00F04BEE" w:rsidRPr="00F27BBE" w:rsidRDefault="00F04BEE" w:rsidP="00C20721">
            <w:pPr>
              <w:jc w:val="center"/>
              <w:rPr>
                <w:b/>
                <w:color w:val="000000"/>
              </w:rPr>
            </w:pPr>
            <w:r w:rsidRPr="00F27BBE">
              <w:rPr>
                <w:b/>
                <w:color w:val="000000"/>
              </w:rPr>
              <w:t>8</w:t>
            </w:r>
          </w:p>
        </w:tc>
        <w:tc>
          <w:tcPr>
            <w:tcW w:w="245" w:type="pct"/>
            <w:tcBorders>
              <w:top w:val="single" w:sz="4" w:space="0" w:color="auto"/>
              <w:left w:val="nil"/>
              <w:bottom w:val="single" w:sz="4" w:space="0" w:color="auto"/>
              <w:right w:val="single" w:sz="4" w:space="0" w:color="auto"/>
            </w:tcBorders>
            <w:shd w:val="clear" w:color="auto" w:fill="auto"/>
            <w:noWrap/>
            <w:vAlign w:val="center"/>
          </w:tcPr>
          <w:p w14:paraId="4EB5393A" w14:textId="77777777" w:rsidR="00F04BEE" w:rsidRPr="00F27BBE" w:rsidRDefault="00F04BEE" w:rsidP="00C20721">
            <w:pPr>
              <w:jc w:val="center"/>
              <w:rPr>
                <w:b/>
                <w:color w:val="000000"/>
              </w:rPr>
            </w:pPr>
            <w:r w:rsidRPr="00F27BBE">
              <w:rPr>
                <w:b/>
                <w:color w:val="000000"/>
              </w:rPr>
              <w:t>9</w:t>
            </w:r>
          </w:p>
        </w:tc>
        <w:tc>
          <w:tcPr>
            <w:tcW w:w="245" w:type="pct"/>
            <w:tcBorders>
              <w:top w:val="single" w:sz="4" w:space="0" w:color="auto"/>
              <w:left w:val="nil"/>
              <w:bottom w:val="single" w:sz="4" w:space="0" w:color="auto"/>
              <w:right w:val="single" w:sz="4" w:space="0" w:color="auto"/>
            </w:tcBorders>
            <w:shd w:val="clear" w:color="auto" w:fill="auto"/>
            <w:noWrap/>
            <w:vAlign w:val="center"/>
          </w:tcPr>
          <w:p w14:paraId="1961514C" w14:textId="77777777" w:rsidR="00F04BEE" w:rsidRPr="00F27BBE" w:rsidRDefault="00F04BEE" w:rsidP="00C20721">
            <w:pPr>
              <w:jc w:val="center"/>
              <w:rPr>
                <w:b/>
                <w:color w:val="000000"/>
              </w:rPr>
            </w:pPr>
            <w:r w:rsidRPr="00F27BBE">
              <w:rPr>
                <w:b/>
                <w:color w:val="000000"/>
              </w:rPr>
              <w:t>10</w:t>
            </w:r>
          </w:p>
        </w:tc>
        <w:tc>
          <w:tcPr>
            <w:tcW w:w="245" w:type="pct"/>
            <w:tcBorders>
              <w:top w:val="single" w:sz="4" w:space="0" w:color="auto"/>
              <w:left w:val="nil"/>
              <w:bottom w:val="single" w:sz="4" w:space="0" w:color="auto"/>
              <w:right w:val="single" w:sz="4" w:space="0" w:color="auto"/>
            </w:tcBorders>
            <w:shd w:val="clear" w:color="auto" w:fill="auto"/>
            <w:noWrap/>
            <w:vAlign w:val="center"/>
          </w:tcPr>
          <w:p w14:paraId="45788150" w14:textId="77777777" w:rsidR="00F04BEE" w:rsidRPr="00F27BBE" w:rsidRDefault="00F04BEE" w:rsidP="00C20721">
            <w:pPr>
              <w:jc w:val="center"/>
              <w:rPr>
                <w:b/>
                <w:color w:val="000000"/>
              </w:rPr>
            </w:pPr>
            <w:r w:rsidRPr="00F27BBE">
              <w:rPr>
                <w:b/>
                <w:color w:val="000000"/>
              </w:rPr>
              <w:t>12</w:t>
            </w:r>
          </w:p>
        </w:tc>
        <w:tc>
          <w:tcPr>
            <w:tcW w:w="245" w:type="pct"/>
            <w:tcBorders>
              <w:top w:val="single" w:sz="4" w:space="0" w:color="auto"/>
              <w:left w:val="nil"/>
              <w:bottom w:val="single" w:sz="4" w:space="0" w:color="auto"/>
              <w:right w:val="single" w:sz="4" w:space="0" w:color="auto"/>
            </w:tcBorders>
            <w:shd w:val="clear" w:color="auto" w:fill="auto"/>
            <w:noWrap/>
            <w:vAlign w:val="center"/>
          </w:tcPr>
          <w:p w14:paraId="3B05B673" w14:textId="77777777" w:rsidR="00F04BEE" w:rsidRPr="00F27BBE" w:rsidRDefault="00F04BEE" w:rsidP="00C20721">
            <w:pPr>
              <w:jc w:val="center"/>
              <w:rPr>
                <w:b/>
                <w:color w:val="000000"/>
              </w:rPr>
            </w:pPr>
            <w:r w:rsidRPr="00F27BBE">
              <w:rPr>
                <w:b/>
                <w:color w:val="000000"/>
              </w:rPr>
              <w:t>13</w:t>
            </w:r>
          </w:p>
        </w:tc>
        <w:tc>
          <w:tcPr>
            <w:tcW w:w="245" w:type="pct"/>
            <w:tcBorders>
              <w:top w:val="single" w:sz="4" w:space="0" w:color="auto"/>
              <w:left w:val="nil"/>
              <w:bottom w:val="single" w:sz="4" w:space="0" w:color="auto"/>
              <w:right w:val="single" w:sz="4" w:space="0" w:color="auto"/>
            </w:tcBorders>
            <w:shd w:val="clear" w:color="auto" w:fill="auto"/>
            <w:noWrap/>
            <w:vAlign w:val="center"/>
          </w:tcPr>
          <w:p w14:paraId="65353231" w14:textId="77777777" w:rsidR="00F04BEE" w:rsidRPr="00F27BBE" w:rsidRDefault="00F04BEE" w:rsidP="00C20721">
            <w:pPr>
              <w:jc w:val="center"/>
              <w:rPr>
                <w:b/>
                <w:color w:val="000000"/>
              </w:rPr>
            </w:pPr>
            <w:r w:rsidRPr="00F27BBE">
              <w:rPr>
                <w:b/>
                <w:color w:val="000000"/>
              </w:rPr>
              <w:t>14</w:t>
            </w:r>
          </w:p>
        </w:tc>
        <w:tc>
          <w:tcPr>
            <w:tcW w:w="245" w:type="pct"/>
            <w:tcBorders>
              <w:top w:val="single" w:sz="4" w:space="0" w:color="auto"/>
              <w:left w:val="nil"/>
              <w:bottom w:val="single" w:sz="4" w:space="0" w:color="auto"/>
              <w:right w:val="single" w:sz="4" w:space="0" w:color="auto"/>
            </w:tcBorders>
            <w:vAlign w:val="center"/>
          </w:tcPr>
          <w:p w14:paraId="44D36887" w14:textId="77777777" w:rsidR="00F04BEE" w:rsidRPr="00F27BBE" w:rsidRDefault="00F04BEE" w:rsidP="00C20721">
            <w:pPr>
              <w:jc w:val="center"/>
              <w:rPr>
                <w:b/>
                <w:color w:val="000000"/>
              </w:rPr>
            </w:pPr>
            <w:r w:rsidRPr="00F27BBE">
              <w:rPr>
                <w:b/>
                <w:color w:val="000000"/>
              </w:rPr>
              <w:t>15</w:t>
            </w:r>
          </w:p>
        </w:tc>
        <w:tc>
          <w:tcPr>
            <w:tcW w:w="47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5DDE01" w14:textId="77777777" w:rsidR="00F04BEE" w:rsidRPr="00F27BBE" w:rsidRDefault="00F04BEE" w:rsidP="00C20721">
            <w:pPr>
              <w:jc w:val="center"/>
              <w:rPr>
                <w:b/>
                <w:bCs/>
                <w:color w:val="000000"/>
              </w:rPr>
            </w:pPr>
            <w:r w:rsidRPr="00F27BBE">
              <w:rPr>
                <w:b/>
                <w:bCs/>
                <w:color w:val="000000"/>
              </w:rPr>
              <w:t>Среднее значение</w:t>
            </w:r>
          </w:p>
        </w:tc>
      </w:tr>
      <w:tr w:rsidR="00F04BEE" w:rsidRPr="00F27BBE" w14:paraId="1C06D02B" w14:textId="77777777" w:rsidTr="00F04BEE">
        <w:trPr>
          <w:trHeight w:val="330"/>
        </w:trPr>
        <w:tc>
          <w:tcPr>
            <w:tcW w:w="1341" w:type="pct"/>
            <w:tcBorders>
              <w:top w:val="nil"/>
              <w:left w:val="single" w:sz="4" w:space="0" w:color="auto"/>
              <w:bottom w:val="single" w:sz="4" w:space="0" w:color="auto"/>
              <w:right w:val="single" w:sz="4" w:space="0" w:color="auto"/>
            </w:tcBorders>
            <w:shd w:val="clear" w:color="auto" w:fill="auto"/>
            <w:noWrap/>
            <w:vAlign w:val="center"/>
            <w:hideMark/>
          </w:tcPr>
          <w:p w14:paraId="3D5808C1" w14:textId="77777777" w:rsidR="00F04BEE" w:rsidRPr="00F27BBE" w:rsidRDefault="00F04BEE" w:rsidP="00C20721">
            <w:pPr>
              <w:rPr>
                <w:bCs/>
                <w:color w:val="000000"/>
              </w:rPr>
            </w:pPr>
            <w:r w:rsidRPr="00F27BBE">
              <w:rPr>
                <w:bCs/>
                <w:color w:val="000000"/>
              </w:rPr>
              <w:t>Вежливость сотрудников, предоставляющих услугу</w:t>
            </w:r>
          </w:p>
        </w:tc>
        <w:tc>
          <w:tcPr>
            <w:tcW w:w="245" w:type="pct"/>
            <w:tcBorders>
              <w:top w:val="nil"/>
              <w:left w:val="nil"/>
              <w:bottom w:val="single" w:sz="4" w:space="0" w:color="auto"/>
              <w:right w:val="single" w:sz="4" w:space="0" w:color="auto"/>
            </w:tcBorders>
            <w:shd w:val="clear" w:color="auto" w:fill="auto"/>
            <w:noWrap/>
            <w:vAlign w:val="center"/>
          </w:tcPr>
          <w:p w14:paraId="7554AEEC" w14:textId="77777777" w:rsidR="00F04BEE" w:rsidRPr="00F27BBE" w:rsidRDefault="00F04BEE" w:rsidP="00C20721">
            <w:pPr>
              <w:jc w:val="right"/>
              <w:rPr>
                <w:sz w:val="26"/>
                <w:szCs w:val="26"/>
              </w:rPr>
            </w:pPr>
            <w:r w:rsidRPr="00F27BBE">
              <w:rPr>
                <w:sz w:val="26"/>
                <w:szCs w:val="26"/>
              </w:rPr>
              <w:t>4,86</w:t>
            </w:r>
          </w:p>
        </w:tc>
        <w:tc>
          <w:tcPr>
            <w:tcW w:w="245" w:type="pct"/>
            <w:tcBorders>
              <w:top w:val="nil"/>
              <w:left w:val="nil"/>
              <w:bottom w:val="single" w:sz="4" w:space="0" w:color="auto"/>
              <w:right w:val="single" w:sz="4" w:space="0" w:color="auto"/>
            </w:tcBorders>
            <w:shd w:val="clear" w:color="auto" w:fill="auto"/>
            <w:noWrap/>
            <w:vAlign w:val="center"/>
          </w:tcPr>
          <w:p w14:paraId="4CC799A1" w14:textId="77777777" w:rsidR="00F04BEE" w:rsidRPr="00F27BBE" w:rsidRDefault="00F04BEE" w:rsidP="00C20721">
            <w:pPr>
              <w:jc w:val="right"/>
              <w:rPr>
                <w:sz w:val="26"/>
                <w:szCs w:val="26"/>
              </w:rPr>
            </w:pPr>
            <w:r w:rsidRPr="00F27BBE">
              <w:rPr>
                <w:sz w:val="26"/>
                <w:szCs w:val="26"/>
              </w:rPr>
              <w:t>5,00</w:t>
            </w:r>
          </w:p>
        </w:tc>
        <w:tc>
          <w:tcPr>
            <w:tcW w:w="245" w:type="pct"/>
            <w:tcBorders>
              <w:top w:val="nil"/>
              <w:left w:val="nil"/>
              <w:bottom w:val="single" w:sz="4" w:space="0" w:color="auto"/>
              <w:right w:val="single" w:sz="4" w:space="0" w:color="auto"/>
            </w:tcBorders>
            <w:shd w:val="clear" w:color="auto" w:fill="auto"/>
            <w:noWrap/>
            <w:vAlign w:val="center"/>
          </w:tcPr>
          <w:p w14:paraId="205DA61C" w14:textId="77777777" w:rsidR="00F04BEE" w:rsidRPr="00F27BBE" w:rsidRDefault="00F04BEE" w:rsidP="00C20721">
            <w:pPr>
              <w:jc w:val="right"/>
              <w:rPr>
                <w:sz w:val="26"/>
                <w:szCs w:val="26"/>
              </w:rPr>
            </w:pPr>
            <w:r w:rsidRPr="00F27BBE">
              <w:rPr>
                <w:sz w:val="26"/>
                <w:szCs w:val="26"/>
              </w:rPr>
              <w:t>5,00</w:t>
            </w:r>
          </w:p>
        </w:tc>
        <w:tc>
          <w:tcPr>
            <w:tcW w:w="245" w:type="pct"/>
            <w:tcBorders>
              <w:top w:val="nil"/>
              <w:left w:val="nil"/>
              <w:bottom w:val="single" w:sz="4" w:space="0" w:color="auto"/>
              <w:right w:val="single" w:sz="4" w:space="0" w:color="auto"/>
            </w:tcBorders>
            <w:shd w:val="clear" w:color="auto" w:fill="auto"/>
            <w:noWrap/>
            <w:vAlign w:val="center"/>
          </w:tcPr>
          <w:p w14:paraId="43BA33DF" w14:textId="77777777" w:rsidR="00F04BEE" w:rsidRPr="00F27BBE" w:rsidRDefault="00F04BEE" w:rsidP="00C20721">
            <w:pPr>
              <w:jc w:val="right"/>
              <w:rPr>
                <w:sz w:val="26"/>
                <w:szCs w:val="26"/>
              </w:rPr>
            </w:pPr>
            <w:r w:rsidRPr="00F27BBE">
              <w:rPr>
                <w:sz w:val="26"/>
                <w:szCs w:val="26"/>
              </w:rPr>
              <w:t>5,00</w:t>
            </w:r>
          </w:p>
        </w:tc>
        <w:tc>
          <w:tcPr>
            <w:tcW w:w="245" w:type="pct"/>
            <w:tcBorders>
              <w:top w:val="nil"/>
              <w:left w:val="nil"/>
              <w:bottom w:val="single" w:sz="4" w:space="0" w:color="auto"/>
              <w:right w:val="single" w:sz="4" w:space="0" w:color="auto"/>
            </w:tcBorders>
            <w:shd w:val="clear" w:color="auto" w:fill="auto"/>
            <w:noWrap/>
            <w:vAlign w:val="center"/>
          </w:tcPr>
          <w:p w14:paraId="5964D896" w14:textId="77777777" w:rsidR="00F04BEE" w:rsidRPr="00F27BBE" w:rsidRDefault="00F04BEE" w:rsidP="00C20721">
            <w:pPr>
              <w:jc w:val="right"/>
              <w:rPr>
                <w:sz w:val="26"/>
                <w:szCs w:val="26"/>
              </w:rPr>
            </w:pPr>
            <w:r w:rsidRPr="00F27BBE">
              <w:rPr>
                <w:sz w:val="26"/>
                <w:szCs w:val="26"/>
              </w:rPr>
              <w:t>5,00</w:t>
            </w:r>
          </w:p>
        </w:tc>
        <w:tc>
          <w:tcPr>
            <w:tcW w:w="245" w:type="pct"/>
            <w:tcBorders>
              <w:top w:val="nil"/>
              <w:left w:val="nil"/>
              <w:bottom w:val="single" w:sz="4" w:space="0" w:color="auto"/>
              <w:right w:val="single" w:sz="4" w:space="0" w:color="auto"/>
            </w:tcBorders>
            <w:shd w:val="clear" w:color="auto" w:fill="auto"/>
            <w:noWrap/>
            <w:vAlign w:val="center"/>
          </w:tcPr>
          <w:p w14:paraId="0CD5E5E3" w14:textId="77777777" w:rsidR="00F04BEE" w:rsidRPr="00F27BBE" w:rsidRDefault="00F04BEE" w:rsidP="00C20721">
            <w:pPr>
              <w:jc w:val="right"/>
              <w:rPr>
                <w:sz w:val="26"/>
                <w:szCs w:val="26"/>
              </w:rPr>
            </w:pPr>
            <w:r w:rsidRPr="00F27BBE">
              <w:rPr>
                <w:sz w:val="26"/>
                <w:szCs w:val="26"/>
              </w:rPr>
              <w:t>5,00</w:t>
            </w:r>
          </w:p>
        </w:tc>
        <w:tc>
          <w:tcPr>
            <w:tcW w:w="245" w:type="pct"/>
            <w:tcBorders>
              <w:top w:val="nil"/>
              <w:left w:val="nil"/>
              <w:bottom w:val="single" w:sz="4" w:space="0" w:color="auto"/>
              <w:right w:val="single" w:sz="4" w:space="0" w:color="auto"/>
            </w:tcBorders>
            <w:shd w:val="clear" w:color="auto" w:fill="auto"/>
            <w:noWrap/>
            <w:vAlign w:val="center"/>
          </w:tcPr>
          <w:p w14:paraId="04E0DE74" w14:textId="77777777" w:rsidR="00F04BEE" w:rsidRPr="00F27BBE" w:rsidRDefault="00F04BEE" w:rsidP="00C20721">
            <w:pPr>
              <w:jc w:val="right"/>
              <w:rPr>
                <w:sz w:val="26"/>
                <w:szCs w:val="26"/>
              </w:rPr>
            </w:pPr>
            <w:r w:rsidRPr="00F27BBE">
              <w:rPr>
                <w:sz w:val="26"/>
                <w:szCs w:val="26"/>
              </w:rPr>
              <w:t>4,50</w:t>
            </w:r>
          </w:p>
        </w:tc>
        <w:tc>
          <w:tcPr>
            <w:tcW w:w="245" w:type="pct"/>
            <w:tcBorders>
              <w:top w:val="nil"/>
              <w:left w:val="nil"/>
              <w:bottom w:val="single" w:sz="4" w:space="0" w:color="auto"/>
              <w:right w:val="single" w:sz="4" w:space="0" w:color="auto"/>
            </w:tcBorders>
            <w:shd w:val="clear" w:color="auto" w:fill="auto"/>
            <w:noWrap/>
            <w:vAlign w:val="center"/>
          </w:tcPr>
          <w:p w14:paraId="41C2C954" w14:textId="77777777" w:rsidR="00F04BEE" w:rsidRPr="00F27BBE" w:rsidRDefault="00F04BEE" w:rsidP="00C20721">
            <w:pPr>
              <w:jc w:val="right"/>
              <w:rPr>
                <w:sz w:val="26"/>
                <w:szCs w:val="26"/>
              </w:rPr>
            </w:pPr>
            <w:r w:rsidRPr="00F27BBE">
              <w:rPr>
                <w:sz w:val="26"/>
                <w:szCs w:val="26"/>
              </w:rPr>
              <w:t>4,00</w:t>
            </w:r>
          </w:p>
        </w:tc>
        <w:tc>
          <w:tcPr>
            <w:tcW w:w="245" w:type="pct"/>
            <w:tcBorders>
              <w:top w:val="nil"/>
              <w:left w:val="nil"/>
              <w:bottom w:val="single" w:sz="4" w:space="0" w:color="auto"/>
              <w:right w:val="single" w:sz="4" w:space="0" w:color="auto"/>
            </w:tcBorders>
            <w:shd w:val="clear" w:color="auto" w:fill="auto"/>
            <w:noWrap/>
            <w:vAlign w:val="center"/>
          </w:tcPr>
          <w:p w14:paraId="68B27667" w14:textId="77777777" w:rsidR="00F04BEE" w:rsidRPr="00F27BBE" w:rsidRDefault="00F04BEE" w:rsidP="00C20721">
            <w:pPr>
              <w:jc w:val="right"/>
              <w:rPr>
                <w:sz w:val="26"/>
                <w:szCs w:val="26"/>
              </w:rPr>
            </w:pPr>
            <w:r w:rsidRPr="00F27BBE">
              <w:rPr>
                <w:sz w:val="26"/>
                <w:szCs w:val="26"/>
              </w:rPr>
              <w:t>5,00</w:t>
            </w:r>
          </w:p>
        </w:tc>
        <w:tc>
          <w:tcPr>
            <w:tcW w:w="245" w:type="pct"/>
            <w:tcBorders>
              <w:top w:val="nil"/>
              <w:left w:val="nil"/>
              <w:bottom w:val="single" w:sz="4" w:space="0" w:color="auto"/>
              <w:right w:val="single" w:sz="4" w:space="0" w:color="auto"/>
            </w:tcBorders>
            <w:shd w:val="clear" w:color="auto" w:fill="auto"/>
            <w:noWrap/>
            <w:vAlign w:val="center"/>
          </w:tcPr>
          <w:p w14:paraId="217533EC" w14:textId="77777777" w:rsidR="00F04BEE" w:rsidRPr="00F27BBE" w:rsidRDefault="00F04BEE" w:rsidP="00C20721">
            <w:pPr>
              <w:jc w:val="right"/>
              <w:rPr>
                <w:sz w:val="26"/>
                <w:szCs w:val="26"/>
              </w:rPr>
            </w:pPr>
            <w:r w:rsidRPr="00F27BBE">
              <w:rPr>
                <w:sz w:val="26"/>
                <w:szCs w:val="26"/>
              </w:rPr>
              <w:t>5,00</w:t>
            </w:r>
          </w:p>
        </w:tc>
        <w:tc>
          <w:tcPr>
            <w:tcW w:w="245" w:type="pct"/>
            <w:tcBorders>
              <w:top w:val="nil"/>
              <w:left w:val="nil"/>
              <w:bottom w:val="single" w:sz="4" w:space="0" w:color="auto"/>
              <w:right w:val="single" w:sz="4" w:space="0" w:color="auto"/>
            </w:tcBorders>
            <w:shd w:val="clear" w:color="auto" w:fill="auto"/>
            <w:noWrap/>
            <w:vAlign w:val="center"/>
          </w:tcPr>
          <w:p w14:paraId="2855AACB" w14:textId="77777777" w:rsidR="00F04BEE" w:rsidRPr="00F27BBE" w:rsidRDefault="00F04BEE" w:rsidP="00C20721">
            <w:pPr>
              <w:jc w:val="right"/>
              <w:rPr>
                <w:sz w:val="26"/>
                <w:szCs w:val="26"/>
              </w:rPr>
            </w:pPr>
            <w:r w:rsidRPr="00F27BBE">
              <w:rPr>
                <w:sz w:val="26"/>
                <w:szCs w:val="26"/>
              </w:rPr>
              <w:t>5,00</w:t>
            </w:r>
          </w:p>
        </w:tc>
        <w:tc>
          <w:tcPr>
            <w:tcW w:w="245" w:type="pct"/>
            <w:tcBorders>
              <w:top w:val="nil"/>
              <w:left w:val="nil"/>
              <w:bottom w:val="single" w:sz="4" w:space="0" w:color="auto"/>
              <w:right w:val="single" w:sz="4" w:space="0" w:color="auto"/>
            </w:tcBorders>
            <w:shd w:val="clear" w:color="auto" w:fill="auto"/>
            <w:noWrap/>
            <w:vAlign w:val="center"/>
          </w:tcPr>
          <w:p w14:paraId="79860137" w14:textId="77777777" w:rsidR="00F04BEE" w:rsidRPr="00F27BBE" w:rsidRDefault="00F04BEE" w:rsidP="00C20721">
            <w:pPr>
              <w:jc w:val="right"/>
              <w:rPr>
                <w:sz w:val="26"/>
                <w:szCs w:val="26"/>
              </w:rPr>
            </w:pPr>
            <w:r w:rsidRPr="00F27BBE">
              <w:rPr>
                <w:sz w:val="26"/>
                <w:szCs w:val="26"/>
              </w:rPr>
              <w:t>5,00</w:t>
            </w:r>
          </w:p>
        </w:tc>
        <w:tc>
          <w:tcPr>
            <w:tcW w:w="245" w:type="pct"/>
            <w:tcBorders>
              <w:top w:val="single" w:sz="4" w:space="0" w:color="auto"/>
              <w:left w:val="nil"/>
              <w:bottom w:val="single" w:sz="4" w:space="0" w:color="auto"/>
              <w:right w:val="single" w:sz="4" w:space="0" w:color="auto"/>
            </w:tcBorders>
            <w:vAlign w:val="center"/>
          </w:tcPr>
          <w:p w14:paraId="24E98229" w14:textId="77777777" w:rsidR="00F04BEE" w:rsidRPr="00F27BBE" w:rsidRDefault="00F04BEE" w:rsidP="00C20721">
            <w:pPr>
              <w:jc w:val="right"/>
              <w:rPr>
                <w:sz w:val="26"/>
                <w:szCs w:val="26"/>
              </w:rPr>
            </w:pPr>
            <w:r w:rsidRPr="00F27BBE">
              <w:rPr>
                <w:sz w:val="26"/>
                <w:szCs w:val="26"/>
              </w:rPr>
              <w:t>5,00</w:t>
            </w:r>
          </w:p>
        </w:tc>
        <w:tc>
          <w:tcPr>
            <w:tcW w:w="474" w:type="pct"/>
            <w:tcBorders>
              <w:top w:val="nil"/>
              <w:left w:val="single" w:sz="4" w:space="0" w:color="auto"/>
              <w:bottom w:val="single" w:sz="4" w:space="0" w:color="auto"/>
              <w:right w:val="single" w:sz="4" w:space="0" w:color="auto"/>
            </w:tcBorders>
            <w:shd w:val="clear" w:color="auto" w:fill="auto"/>
            <w:noWrap/>
            <w:vAlign w:val="center"/>
          </w:tcPr>
          <w:p w14:paraId="2D331704" w14:textId="77777777" w:rsidR="00F04BEE" w:rsidRPr="00F27BBE" w:rsidRDefault="00F04BEE" w:rsidP="00C20721">
            <w:pPr>
              <w:jc w:val="right"/>
              <w:rPr>
                <w:sz w:val="26"/>
                <w:szCs w:val="26"/>
              </w:rPr>
            </w:pPr>
            <w:r w:rsidRPr="00F27BBE">
              <w:rPr>
                <w:sz w:val="26"/>
                <w:szCs w:val="26"/>
              </w:rPr>
              <w:t>4,73</w:t>
            </w:r>
          </w:p>
        </w:tc>
      </w:tr>
      <w:tr w:rsidR="00F04BEE" w:rsidRPr="00F27BBE" w14:paraId="072A1263" w14:textId="77777777" w:rsidTr="00F04BEE">
        <w:trPr>
          <w:trHeight w:val="330"/>
        </w:trPr>
        <w:tc>
          <w:tcPr>
            <w:tcW w:w="1341" w:type="pct"/>
            <w:tcBorders>
              <w:top w:val="nil"/>
              <w:left w:val="single" w:sz="4" w:space="0" w:color="auto"/>
              <w:bottom w:val="single" w:sz="4" w:space="0" w:color="auto"/>
              <w:right w:val="single" w:sz="4" w:space="0" w:color="auto"/>
            </w:tcBorders>
            <w:shd w:val="clear" w:color="auto" w:fill="auto"/>
            <w:noWrap/>
            <w:vAlign w:val="center"/>
            <w:hideMark/>
          </w:tcPr>
          <w:p w14:paraId="4C6CC1AF" w14:textId="77777777" w:rsidR="00F04BEE" w:rsidRPr="00F27BBE" w:rsidRDefault="00F04BEE" w:rsidP="00C20721">
            <w:pPr>
              <w:rPr>
                <w:bCs/>
                <w:color w:val="000000"/>
              </w:rPr>
            </w:pPr>
            <w:r w:rsidRPr="00F27BBE">
              <w:rPr>
                <w:bCs/>
                <w:color w:val="000000"/>
              </w:rPr>
              <w:t xml:space="preserve">Комфортность оказания услуги </w:t>
            </w:r>
          </w:p>
        </w:tc>
        <w:tc>
          <w:tcPr>
            <w:tcW w:w="245" w:type="pct"/>
            <w:tcBorders>
              <w:top w:val="nil"/>
              <w:left w:val="nil"/>
              <w:bottom w:val="single" w:sz="4" w:space="0" w:color="auto"/>
              <w:right w:val="single" w:sz="4" w:space="0" w:color="auto"/>
            </w:tcBorders>
            <w:shd w:val="clear" w:color="auto" w:fill="auto"/>
            <w:noWrap/>
            <w:vAlign w:val="center"/>
          </w:tcPr>
          <w:p w14:paraId="034F3C08" w14:textId="77777777" w:rsidR="00F04BEE" w:rsidRPr="00F27BBE" w:rsidRDefault="00F04BEE" w:rsidP="00C20721">
            <w:pPr>
              <w:jc w:val="right"/>
              <w:rPr>
                <w:sz w:val="26"/>
                <w:szCs w:val="26"/>
              </w:rPr>
            </w:pPr>
            <w:r w:rsidRPr="00F27BBE">
              <w:rPr>
                <w:sz w:val="26"/>
                <w:szCs w:val="26"/>
              </w:rPr>
              <w:t>4,71</w:t>
            </w:r>
          </w:p>
        </w:tc>
        <w:tc>
          <w:tcPr>
            <w:tcW w:w="245" w:type="pct"/>
            <w:tcBorders>
              <w:top w:val="nil"/>
              <w:left w:val="nil"/>
              <w:bottom w:val="single" w:sz="4" w:space="0" w:color="auto"/>
              <w:right w:val="single" w:sz="4" w:space="0" w:color="auto"/>
            </w:tcBorders>
            <w:shd w:val="clear" w:color="auto" w:fill="auto"/>
            <w:noWrap/>
            <w:vAlign w:val="center"/>
          </w:tcPr>
          <w:p w14:paraId="11BEB023" w14:textId="77777777" w:rsidR="00F04BEE" w:rsidRPr="00F27BBE" w:rsidRDefault="00F04BEE" w:rsidP="00C20721">
            <w:pPr>
              <w:jc w:val="right"/>
              <w:rPr>
                <w:sz w:val="26"/>
                <w:szCs w:val="26"/>
              </w:rPr>
            </w:pPr>
            <w:r w:rsidRPr="00F27BBE">
              <w:rPr>
                <w:sz w:val="26"/>
                <w:szCs w:val="26"/>
              </w:rPr>
              <w:t>5,00</w:t>
            </w:r>
          </w:p>
        </w:tc>
        <w:tc>
          <w:tcPr>
            <w:tcW w:w="245" w:type="pct"/>
            <w:tcBorders>
              <w:top w:val="nil"/>
              <w:left w:val="nil"/>
              <w:bottom w:val="single" w:sz="4" w:space="0" w:color="auto"/>
              <w:right w:val="single" w:sz="4" w:space="0" w:color="auto"/>
            </w:tcBorders>
            <w:shd w:val="clear" w:color="auto" w:fill="auto"/>
            <w:noWrap/>
            <w:vAlign w:val="center"/>
          </w:tcPr>
          <w:p w14:paraId="5B77EF27" w14:textId="77777777" w:rsidR="00F04BEE" w:rsidRPr="00F27BBE" w:rsidRDefault="00F04BEE" w:rsidP="00C20721">
            <w:pPr>
              <w:jc w:val="right"/>
              <w:rPr>
                <w:sz w:val="26"/>
                <w:szCs w:val="26"/>
              </w:rPr>
            </w:pPr>
            <w:r w:rsidRPr="00F27BBE">
              <w:rPr>
                <w:sz w:val="26"/>
                <w:szCs w:val="26"/>
              </w:rPr>
              <w:t>5,00</w:t>
            </w:r>
          </w:p>
        </w:tc>
        <w:tc>
          <w:tcPr>
            <w:tcW w:w="245" w:type="pct"/>
            <w:tcBorders>
              <w:top w:val="nil"/>
              <w:left w:val="nil"/>
              <w:bottom w:val="single" w:sz="4" w:space="0" w:color="auto"/>
              <w:right w:val="single" w:sz="4" w:space="0" w:color="auto"/>
            </w:tcBorders>
            <w:shd w:val="clear" w:color="auto" w:fill="auto"/>
            <w:noWrap/>
            <w:vAlign w:val="center"/>
          </w:tcPr>
          <w:p w14:paraId="231EA41B" w14:textId="77777777" w:rsidR="00F04BEE" w:rsidRPr="00F27BBE" w:rsidRDefault="00F04BEE" w:rsidP="00C20721">
            <w:pPr>
              <w:jc w:val="right"/>
              <w:rPr>
                <w:sz w:val="26"/>
                <w:szCs w:val="26"/>
              </w:rPr>
            </w:pPr>
            <w:r w:rsidRPr="00F27BBE">
              <w:rPr>
                <w:sz w:val="26"/>
                <w:szCs w:val="26"/>
              </w:rPr>
              <w:t>5,00</w:t>
            </w:r>
          </w:p>
        </w:tc>
        <w:tc>
          <w:tcPr>
            <w:tcW w:w="245" w:type="pct"/>
            <w:tcBorders>
              <w:top w:val="nil"/>
              <w:left w:val="nil"/>
              <w:bottom w:val="single" w:sz="4" w:space="0" w:color="auto"/>
              <w:right w:val="single" w:sz="4" w:space="0" w:color="auto"/>
            </w:tcBorders>
            <w:shd w:val="clear" w:color="auto" w:fill="auto"/>
            <w:noWrap/>
            <w:vAlign w:val="center"/>
          </w:tcPr>
          <w:p w14:paraId="698A59BA" w14:textId="77777777" w:rsidR="00F04BEE" w:rsidRPr="00F27BBE" w:rsidRDefault="00F04BEE" w:rsidP="00C20721">
            <w:pPr>
              <w:jc w:val="right"/>
              <w:rPr>
                <w:sz w:val="26"/>
                <w:szCs w:val="26"/>
              </w:rPr>
            </w:pPr>
            <w:r w:rsidRPr="00F27BBE">
              <w:rPr>
                <w:sz w:val="26"/>
                <w:szCs w:val="26"/>
              </w:rPr>
              <w:t>4,8</w:t>
            </w:r>
          </w:p>
        </w:tc>
        <w:tc>
          <w:tcPr>
            <w:tcW w:w="245" w:type="pct"/>
            <w:tcBorders>
              <w:top w:val="nil"/>
              <w:left w:val="nil"/>
              <w:bottom w:val="single" w:sz="4" w:space="0" w:color="auto"/>
              <w:right w:val="single" w:sz="4" w:space="0" w:color="auto"/>
            </w:tcBorders>
            <w:shd w:val="clear" w:color="auto" w:fill="auto"/>
            <w:noWrap/>
            <w:vAlign w:val="center"/>
          </w:tcPr>
          <w:p w14:paraId="7BA11E11" w14:textId="77777777" w:rsidR="00F04BEE" w:rsidRPr="00F27BBE" w:rsidRDefault="00F04BEE" w:rsidP="00C20721">
            <w:pPr>
              <w:jc w:val="right"/>
              <w:rPr>
                <w:sz w:val="26"/>
                <w:szCs w:val="26"/>
              </w:rPr>
            </w:pPr>
            <w:r w:rsidRPr="00F27BBE">
              <w:rPr>
                <w:sz w:val="26"/>
                <w:szCs w:val="26"/>
              </w:rPr>
              <w:t>5,00</w:t>
            </w:r>
          </w:p>
        </w:tc>
        <w:tc>
          <w:tcPr>
            <w:tcW w:w="245" w:type="pct"/>
            <w:tcBorders>
              <w:top w:val="nil"/>
              <w:left w:val="nil"/>
              <w:bottom w:val="single" w:sz="4" w:space="0" w:color="auto"/>
              <w:right w:val="single" w:sz="4" w:space="0" w:color="auto"/>
            </w:tcBorders>
            <w:shd w:val="clear" w:color="auto" w:fill="auto"/>
            <w:noWrap/>
            <w:vAlign w:val="center"/>
          </w:tcPr>
          <w:p w14:paraId="6F0B68C9" w14:textId="77777777" w:rsidR="00F04BEE" w:rsidRPr="00F27BBE" w:rsidRDefault="00F04BEE" w:rsidP="00C20721">
            <w:pPr>
              <w:jc w:val="right"/>
              <w:rPr>
                <w:sz w:val="26"/>
                <w:szCs w:val="26"/>
              </w:rPr>
            </w:pPr>
            <w:r w:rsidRPr="00F27BBE">
              <w:rPr>
                <w:sz w:val="26"/>
                <w:szCs w:val="26"/>
              </w:rPr>
              <w:t>4,33</w:t>
            </w:r>
          </w:p>
        </w:tc>
        <w:tc>
          <w:tcPr>
            <w:tcW w:w="245" w:type="pct"/>
            <w:tcBorders>
              <w:top w:val="nil"/>
              <w:left w:val="nil"/>
              <w:bottom w:val="single" w:sz="4" w:space="0" w:color="auto"/>
              <w:right w:val="single" w:sz="4" w:space="0" w:color="auto"/>
            </w:tcBorders>
            <w:shd w:val="clear" w:color="auto" w:fill="auto"/>
            <w:noWrap/>
            <w:vAlign w:val="center"/>
          </w:tcPr>
          <w:p w14:paraId="23BFD58A" w14:textId="77777777" w:rsidR="00F04BEE" w:rsidRPr="00F27BBE" w:rsidRDefault="00F04BEE" w:rsidP="00C20721">
            <w:pPr>
              <w:jc w:val="right"/>
              <w:rPr>
                <w:sz w:val="26"/>
                <w:szCs w:val="26"/>
              </w:rPr>
            </w:pPr>
            <w:r w:rsidRPr="00F27BBE">
              <w:rPr>
                <w:sz w:val="26"/>
                <w:szCs w:val="26"/>
              </w:rPr>
              <w:t>4,00</w:t>
            </w:r>
          </w:p>
        </w:tc>
        <w:tc>
          <w:tcPr>
            <w:tcW w:w="245" w:type="pct"/>
            <w:tcBorders>
              <w:top w:val="nil"/>
              <w:left w:val="nil"/>
              <w:bottom w:val="single" w:sz="4" w:space="0" w:color="auto"/>
              <w:right w:val="single" w:sz="4" w:space="0" w:color="auto"/>
            </w:tcBorders>
            <w:shd w:val="clear" w:color="auto" w:fill="auto"/>
            <w:noWrap/>
            <w:vAlign w:val="center"/>
          </w:tcPr>
          <w:p w14:paraId="116FE5FA" w14:textId="77777777" w:rsidR="00F04BEE" w:rsidRPr="00F27BBE" w:rsidRDefault="00F04BEE" w:rsidP="00C20721">
            <w:pPr>
              <w:jc w:val="right"/>
              <w:rPr>
                <w:sz w:val="26"/>
                <w:szCs w:val="26"/>
              </w:rPr>
            </w:pPr>
            <w:r w:rsidRPr="00F27BBE">
              <w:rPr>
                <w:sz w:val="26"/>
                <w:szCs w:val="26"/>
              </w:rPr>
              <w:t>5,00</w:t>
            </w:r>
          </w:p>
        </w:tc>
        <w:tc>
          <w:tcPr>
            <w:tcW w:w="245" w:type="pct"/>
            <w:tcBorders>
              <w:top w:val="nil"/>
              <w:left w:val="nil"/>
              <w:bottom w:val="single" w:sz="4" w:space="0" w:color="auto"/>
              <w:right w:val="single" w:sz="4" w:space="0" w:color="auto"/>
            </w:tcBorders>
            <w:shd w:val="clear" w:color="auto" w:fill="auto"/>
            <w:noWrap/>
            <w:vAlign w:val="center"/>
          </w:tcPr>
          <w:p w14:paraId="0CD66F4E" w14:textId="77777777" w:rsidR="00F04BEE" w:rsidRPr="00F27BBE" w:rsidRDefault="00F04BEE" w:rsidP="00C20721">
            <w:pPr>
              <w:jc w:val="right"/>
              <w:rPr>
                <w:sz w:val="26"/>
                <w:szCs w:val="26"/>
              </w:rPr>
            </w:pPr>
            <w:r w:rsidRPr="00F27BBE">
              <w:rPr>
                <w:sz w:val="26"/>
                <w:szCs w:val="26"/>
              </w:rPr>
              <w:t>5,00</w:t>
            </w:r>
          </w:p>
        </w:tc>
        <w:tc>
          <w:tcPr>
            <w:tcW w:w="245" w:type="pct"/>
            <w:tcBorders>
              <w:top w:val="nil"/>
              <w:left w:val="nil"/>
              <w:bottom w:val="single" w:sz="4" w:space="0" w:color="auto"/>
              <w:right w:val="single" w:sz="4" w:space="0" w:color="auto"/>
            </w:tcBorders>
            <w:shd w:val="clear" w:color="auto" w:fill="auto"/>
            <w:noWrap/>
            <w:vAlign w:val="center"/>
          </w:tcPr>
          <w:p w14:paraId="1978C1C1" w14:textId="77777777" w:rsidR="00F04BEE" w:rsidRPr="00F27BBE" w:rsidRDefault="00F04BEE" w:rsidP="00C20721">
            <w:pPr>
              <w:jc w:val="right"/>
              <w:rPr>
                <w:sz w:val="26"/>
                <w:szCs w:val="26"/>
              </w:rPr>
            </w:pPr>
            <w:r w:rsidRPr="00F27BBE">
              <w:rPr>
                <w:sz w:val="26"/>
                <w:szCs w:val="26"/>
              </w:rPr>
              <w:t>5,00</w:t>
            </w:r>
          </w:p>
        </w:tc>
        <w:tc>
          <w:tcPr>
            <w:tcW w:w="245" w:type="pct"/>
            <w:tcBorders>
              <w:top w:val="nil"/>
              <w:left w:val="nil"/>
              <w:bottom w:val="single" w:sz="4" w:space="0" w:color="auto"/>
              <w:right w:val="single" w:sz="4" w:space="0" w:color="auto"/>
            </w:tcBorders>
            <w:shd w:val="clear" w:color="auto" w:fill="auto"/>
            <w:noWrap/>
            <w:vAlign w:val="center"/>
          </w:tcPr>
          <w:p w14:paraId="48ADC85A" w14:textId="77777777" w:rsidR="00F04BEE" w:rsidRPr="00F27BBE" w:rsidRDefault="00F04BEE" w:rsidP="00C20721">
            <w:pPr>
              <w:jc w:val="right"/>
              <w:rPr>
                <w:sz w:val="26"/>
                <w:szCs w:val="26"/>
              </w:rPr>
            </w:pPr>
            <w:r w:rsidRPr="00F27BBE">
              <w:rPr>
                <w:sz w:val="26"/>
                <w:szCs w:val="26"/>
              </w:rPr>
              <w:t>5,00</w:t>
            </w:r>
          </w:p>
        </w:tc>
        <w:tc>
          <w:tcPr>
            <w:tcW w:w="245" w:type="pct"/>
            <w:tcBorders>
              <w:top w:val="single" w:sz="4" w:space="0" w:color="auto"/>
              <w:left w:val="nil"/>
              <w:bottom w:val="single" w:sz="4" w:space="0" w:color="auto"/>
              <w:right w:val="single" w:sz="4" w:space="0" w:color="auto"/>
            </w:tcBorders>
            <w:vAlign w:val="center"/>
          </w:tcPr>
          <w:p w14:paraId="4DEC0A39" w14:textId="77777777" w:rsidR="00F04BEE" w:rsidRPr="00F27BBE" w:rsidRDefault="00F04BEE" w:rsidP="00C20721">
            <w:pPr>
              <w:jc w:val="right"/>
              <w:rPr>
                <w:sz w:val="26"/>
                <w:szCs w:val="26"/>
              </w:rPr>
            </w:pPr>
            <w:r w:rsidRPr="00F27BBE">
              <w:rPr>
                <w:sz w:val="26"/>
                <w:szCs w:val="26"/>
              </w:rPr>
              <w:t>5,00</w:t>
            </w:r>
          </w:p>
        </w:tc>
        <w:tc>
          <w:tcPr>
            <w:tcW w:w="474" w:type="pct"/>
            <w:tcBorders>
              <w:top w:val="nil"/>
              <w:left w:val="single" w:sz="4" w:space="0" w:color="auto"/>
              <w:bottom w:val="single" w:sz="4" w:space="0" w:color="auto"/>
              <w:right w:val="single" w:sz="4" w:space="0" w:color="auto"/>
            </w:tcBorders>
            <w:shd w:val="clear" w:color="auto" w:fill="auto"/>
            <w:noWrap/>
            <w:vAlign w:val="center"/>
          </w:tcPr>
          <w:p w14:paraId="73510B44" w14:textId="77777777" w:rsidR="00F04BEE" w:rsidRPr="00F27BBE" w:rsidRDefault="00F04BEE" w:rsidP="00C20721">
            <w:pPr>
              <w:jc w:val="right"/>
              <w:rPr>
                <w:sz w:val="26"/>
                <w:szCs w:val="26"/>
              </w:rPr>
            </w:pPr>
            <w:r w:rsidRPr="00F27BBE">
              <w:rPr>
                <w:sz w:val="26"/>
                <w:szCs w:val="26"/>
              </w:rPr>
              <w:t>4,67</w:t>
            </w:r>
          </w:p>
        </w:tc>
      </w:tr>
      <w:tr w:rsidR="00F04BEE" w:rsidRPr="00F27BBE" w14:paraId="149E1D68" w14:textId="77777777" w:rsidTr="00F04BEE">
        <w:trPr>
          <w:trHeight w:val="330"/>
        </w:trPr>
        <w:tc>
          <w:tcPr>
            <w:tcW w:w="1341" w:type="pct"/>
            <w:tcBorders>
              <w:top w:val="nil"/>
              <w:left w:val="single" w:sz="4" w:space="0" w:color="auto"/>
              <w:bottom w:val="single" w:sz="4" w:space="0" w:color="auto"/>
              <w:right w:val="single" w:sz="4" w:space="0" w:color="auto"/>
            </w:tcBorders>
            <w:shd w:val="clear" w:color="auto" w:fill="auto"/>
            <w:noWrap/>
            <w:vAlign w:val="center"/>
            <w:hideMark/>
          </w:tcPr>
          <w:p w14:paraId="74101BFB" w14:textId="77777777" w:rsidR="00F04BEE" w:rsidRPr="00F27BBE" w:rsidRDefault="00F04BEE" w:rsidP="00C20721">
            <w:pPr>
              <w:rPr>
                <w:bCs/>
                <w:color w:val="000000"/>
              </w:rPr>
            </w:pPr>
            <w:r w:rsidRPr="00F27BBE">
              <w:rPr>
                <w:bCs/>
                <w:color w:val="000000"/>
              </w:rPr>
              <w:t>Качество оказания услуги (точность и правильность заполнения документов сотрудниками)</w:t>
            </w:r>
          </w:p>
        </w:tc>
        <w:tc>
          <w:tcPr>
            <w:tcW w:w="245" w:type="pct"/>
            <w:tcBorders>
              <w:top w:val="nil"/>
              <w:left w:val="nil"/>
              <w:bottom w:val="single" w:sz="4" w:space="0" w:color="auto"/>
              <w:right w:val="single" w:sz="4" w:space="0" w:color="auto"/>
            </w:tcBorders>
            <w:shd w:val="clear" w:color="auto" w:fill="auto"/>
            <w:noWrap/>
            <w:vAlign w:val="center"/>
          </w:tcPr>
          <w:p w14:paraId="290E58FB" w14:textId="77777777" w:rsidR="00F04BEE" w:rsidRPr="00F27BBE" w:rsidRDefault="00F04BEE" w:rsidP="00C20721">
            <w:pPr>
              <w:jc w:val="right"/>
              <w:rPr>
                <w:sz w:val="26"/>
                <w:szCs w:val="26"/>
              </w:rPr>
            </w:pPr>
            <w:r w:rsidRPr="00F27BBE">
              <w:rPr>
                <w:sz w:val="26"/>
                <w:szCs w:val="26"/>
              </w:rPr>
              <w:t>4,71</w:t>
            </w:r>
          </w:p>
        </w:tc>
        <w:tc>
          <w:tcPr>
            <w:tcW w:w="245" w:type="pct"/>
            <w:tcBorders>
              <w:top w:val="nil"/>
              <w:left w:val="nil"/>
              <w:bottom w:val="single" w:sz="4" w:space="0" w:color="auto"/>
              <w:right w:val="single" w:sz="4" w:space="0" w:color="auto"/>
            </w:tcBorders>
            <w:shd w:val="clear" w:color="auto" w:fill="auto"/>
            <w:noWrap/>
            <w:vAlign w:val="center"/>
          </w:tcPr>
          <w:p w14:paraId="26786522" w14:textId="77777777" w:rsidR="00F04BEE" w:rsidRPr="00F27BBE" w:rsidRDefault="00F04BEE" w:rsidP="00C20721">
            <w:pPr>
              <w:jc w:val="right"/>
              <w:rPr>
                <w:sz w:val="26"/>
                <w:szCs w:val="26"/>
              </w:rPr>
            </w:pPr>
            <w:r w:rsidRPr="00F27BBE">
              <w:rPr>
                <w:sz w:val="26"/>
                <w:szCs w:val="26"/>
              </w:rPr>
              <w:t>5,00</w:t>
            </w:r>
          </w:p>
        </w:tc>
        <w:tc>
          <w:tcPr>
            <w:tcW w:w="245" w:type="pct"/>
            <w:tcBorders>
              <w:top w:val="nil"/>
              <w:left w:val="nil"/>
              <w:bottom w:val="single" w:sz="4" w:space="0" w:color="auto"/>
              <w:right w:val="single" w:sz="4" w:space="0" w:color="auto"/>
            </w:tcBorders>
            <w:shd w:val="clear" w:color="auto" w:fill="auto"/>
            <w:noWrap/>
            <w:vAlign w:val="center"/>
          </w:tcPr>
          <w:p w14:paraId="73CC9BEB" w14:textId="77777777" w:rsidR="00F04BEE" w:rsidRPr="00F27BBE" w:rsidRDefault="00F04BEE" w:rsidP="00C20721">
            <w:pPr>
              <w:jc w:val="right"/>
              <w:rPr>
                <w:sz w:val="26"/>
                <w:szCs w:val="26"/>
              </w:rPr>
            </w:pPr>
            <w:r w:rsidRPr="00F27BBE">
              <w:rPr>
                <w:sz w:val="26"/>
                <w:szCs w:val="26"/>
              </w:rPr>
              <w:t>5,00</w:t>
            </w:r>
          </w:p>
        </w:tc>
        <w:tc>
          <w:tcPr>
            <w:tcW w:w="245" w:type="pct"/>
            <w:tcBorders>
              <w:top w:val="nil"/>
              <w:left w:val="nil"/>
              <w:bottom w:val="single" w:sz="4" w:space="0" w:color="auto"/>
              <w:right w:val="single" w:sz="4" w:space="0" w:color="auto"/>
            </w:tcBorders>
            <w:shd w:val="clear" w:color="auto" w:fill="auto"/>
            <w:noWrap/>
            <w:vAlign w:val="center"/>
          </w:tcPr>
          <w:p w14:paraId="0B868D05" w14:textId="77777777" w:rsidR="00F04BEE" w:rsidRPr="00F27BBE" w:rsidRDefault="00F04BEE" w:rsidP="00C20721">
            <w:pPr>
              <w:jc w:val="right"/>
              <w:rPr>
                <w:sz w:val="26"/>
                <w:szCs w:val="26"/>
              </w:rPr>
            </w:pPr>
            <w:r w:rsidRPr="00F27BBE">
              <w:rPr>
                <w:sz w:val="26"/>
                <w:szCs w:val="26"/>
              </w:rPr>
              <w:t>5,00</w:t>
            </w:r>
          </w:p>
        </w:tc>
        <w:tc>
          <w:tcPr>
            <w:tcW w:w="245" w:type="pct"/>
            <w:tcBorders>
              <w:top w:val="nil"/>
              <w:left w:val="nil"/>
              <w:bottom w:val="single" w:sz="4" w:space="0" w:color="auto"/>
              <w:right w:val="single" w:sz="4" w:space="0" w:color="auto"/>
            </w:tcBorders>
            <w:shd w:val="clear" w:color="auto" w:fill="auto"/>
            <w:noWrap/>
            <w:vAlign w:val="center"/>
          </w:tcPr>
          <w:p w14:paraId="43DCBC07" w14:textId="77777777" w:rsidR="00F04BEE" w:rsidRPr="00F27BBE" w:rsidRDefault="00F04BEE" w:rsidP="00C20721">
            <w:pPr>
              <w:jc w:val="right"/>
              <w:rPr>
                <w:sz w:val="26"/>
                <w:szCs w:val="26"/>
              </w:rPr>
            </w:pPr>
            <w:r w:rsidRPr="00F27BBE">
              <w:rPr>
                <w:sz w:val="26"/>
                <w:szCs w:val="26"/>
              </w:rPr>
              <w:t>4,8</w:t>
            </w:r>
          </w:p>
        </w:tc>
        <w:tc>
          <w:tcPr>
            <w:tcW w:w="245" w:type="pct"/>
            <w:tcBorders>
              <w:top w:val="nil"/>
              <w:left w:val="nil"/>
              <w:bottom w:val="single" w:sz="4" w:space="0" w:color="auto"/>
              <w:right w:val="single" w:sz="4" w:space="0" w:color="auto"/>
            </w:tcBorders>
            <w:shd w:val="clear" w:color="auto" w:fill="auto"/>
            <w:noWrap/>
            <w:vAlign w:val="center"/>
          </w:tcPr>
          <w:p w14:paraId="06262FC3" w14:textId="77777777" w:rsidR="00F04BEE" w:rsidRPr="00F27BBE" w:rsidRDefault="00F04BEE" w:rsidP="00C20721">
            <w:pPr>
              <w:jc w:val="right"/>
              <w:rPr>
                <w:sz w:val="26"/>
                <w:szCs w:val="26"/>
              </w:rPr>
            </w:pPr>
            <w:r w:rsidRPr="00F27BBE">
              <w:rPr>
                <w:sz w:val="26"/>
                <w:szCs w:val="26"/>
              </w:rPr>
              <w:t>5,00</w:t>
            </w:r>
          </w:p>
        </w:tc>
        <w:tc>
          <w:tcPr>
            <w:tcW w:w="245" w:type="pct"/>
            <w:tcBorders>
              <w:top w:val="nil"/>
              <w:left w:val="nil"/>
              <w:bottom w:val="single" w:sz="4" w:space="0" w:color="auto"/>
              <w:right w:val="single" w:sz="4" w:space="0" w:color="auto"/>
            </w:tcBorders>
            <w:shd w:val="clear" w:color="auto" w:fill="auto"/>
            <w:noWrap/>
            <w:vAlign w:val="center"/>
          </w:tcPr>
          <w:p w14:paraId="02030FCE" w14:textId="77777777" w:rsidR="00F04BEE" w:rsidRPr="00F27BBE" w:rsidRDefault="00F04BEE" w:rsidP="00C20721">
            <w:pPr>
              <w:jc w:val="right"/>
              <w:rPr>
                <w:sz w:val="26"/>
                <w:szCs w:val="26"/>
              </w:rPr>
            </w:pPr>
            <w:r w:rsidRPr="00F27BBE">
              <w:rPr>
                <w:sz w:val="26"/>
                <w:szCs w:val="26"/>
              </w:rPr>
              <w:t>4,33</w:t>
            </w:r>
          </w:p>
        </w:tc>
        <w:tc>
          <w:tcPr>
            <w:tcW w:w="245" w:type="pct"/>
            <w:tcBorders>
              <w:top w:val="nil"/>
              <w:left w:val="nil"/>
              <w:bottom w:val="single" w:sz="4" w:space="0" w:color="auto"/>
              <w:right w:val="single" w:sz="4" w:space="0" w:color="auto"/>
            </w:tcBorders>
            <w:shd w:val="clear" w:color="auto" w:fill="auto"/>
            <w:noWrap/>
            <w:vAlign w:val="center"/>
          </w:tcPr>
          <w:p w14:paraId="4A81FBA5" w14:textId="77777777" w:rsidR="00F04BEE" w:rsidRPr="00F27BBE" w:rsidRDefault="00F04BEE" w:rsidP="00C20721">
            <w:pPr>
              <w:jc w:val="right"/>
              <w:rPr>
                <w:sz w:val="26"/>
                <w:szCs w:val="26"/>
              </w:rPr>
            </w:pPr>
            <w:r w:rsidRPr="00F27BBE">
              <w:rPr>
                <w:sz w:val="26"/>
                <w:szCs w:val="26"/>
              </w:rPr>
              <w:t>4,00</w:t>
            </w:r>
          </w:p>
        </w:tc>
        <w:tc>
          <w:tcPr>
            <w:tcW w:w="245" w:type="pct"/>
            <w:tcBorders>
              <w:top w:val="nil"/>
              <w:left w:val="nil"/>
              <w:bottom w:val="single" w:sz="4" w:space="0" w:color="auto"/>
              <w:right w:val="single" w:sz="4" w:space="0" w:color="auto"/>
            </w:tcBorders>
            <w:shd w:val="clear" w:color="auto" w:fill="auto"/>
            <w:noWrap/>
            <w:vAlign w:val="center"/>
          </w:tcPr>
          <w:p w14:paraId="779FD06B" w14:textId="77777777" w:rsidR="00F04BEE" w:rsidRPr="00F27BBE" w:rsidRDefault="00F04BEE" w:rsidP="00C20721">
            <w:pPr>
              <w:jc w:val="right"/>
              <w:rPr>
                <w:sz w:val="26"/>
                <w:szCs w:val="26"/>
              </w:rPr>
            </w:pPr>
            <w:r w:rsidRPr="00F27BBE">
              <w:rPr>
                <w:sz w:val="26"/>
                <w:szCs w:val="26"/>
              </w:rPr>
              <w:t>5,00</w:t>
            </w:r>
          </w:p>
        </w:tc>
        <w:tc>
          <w:tcPr>
            <w:tcW w:w="245" w:type="pct"/>
            <w:tcBorders>
              <w:top w:val="nil"/>
              <w:left w:val="nil"/>
              <w:bottom w:val="single" w:sz="4" w:space="0" w:color="auto"/>
              <w:right w:val="single" w:sz="4" w:space="0" w:color="auto"/>
            </w:tcBorders>
            <w:shd w:val="clear" w:color="auto" w:fill="auto"/>
            <w:noWrap/>
            <w:vAlign w:val="center"/>
          </w:tcPr>
          <w:p w14:paraId="490B83CB" w14:textId="77777777" w:rsidR="00F04BEE" w:rsidRPr="00F27BBE" w:rsidRDefault="00F04BEE" w:rsidP="00C20721">
            <w:pPr>
              <w:jc w:val="right"/>
              <w:rPr>
                <w:sz w:val="26"/>
                <w:szCs w:val="26"/>
              </w:rPr>
            </w:pPr>
            <w:r w:rsidRPr="00F27BBE">
              <w:rPr>
                <w:sz w:val="26"/>
                <w:szCs w:val="26"/>
              </w:rPr>
              <w:t>5,00</w:t>
            </w:r>
          </w:p>
        </w:tc>
        <w:tc>
          <w:tcPr>
            <w:tcW w:w="245" w:type="pct"/>
            <w:tcBorders>
              <w:top w:val="nil"/>
              <w:left w:val="nil"/>
              <w:bottom w:val="single" w:sz="4" w:space="0" w:color="auto"/>
              <w:right w:val="single" w:sz="4" w:space="0" w:color="auto"/>
            </w:tcBorders>
            <w:shd w:val="clear" w:color="auto" w:fill="auto"/>
            <w:noWrap/>
            <w:vAlign w:val="center"/>
          </w:tcPr>
          <w:p w14:paraId="59CBE460" w14:textId="77777777" w:rsidR="00F04BEE" w:rsidRPr="00F27BBE" w:rsidRDefault="00F04BEE" w:rsidP="00C20721">
            <w:pPr>
              <w:jc w:val="right"/>
              <w:rPr>
                <w:sz w:val="26"/>
                <w:szCs w:val="26"/>
              </w:rPr>
            </w:pPr>
            <w:r w:rsidRPr="00F27BBE">
              <w:rPr>
                <w:sz w:val="26"/>
                <w:szCs w:val="26"/>
              </w:rPr>
              <w:t>5,00</w:t>
            </w:r>
          </w:p>
        </w:tc>
        <w:tc>
          <w:tcPr>
            <w:tcW w:w="245" w:type="pct"/>
            <w:tcBorders>
              <w:top w:val="nil"/>
              <w:left w:val="nil"/>
              <w:bottom w:val="single" w:sz="4" w:space="0" w:color="auto"/>
              <w:right w:val="single" w:sz="4" w:space="0" w:color="auto"/>
            </w:tcBorders>
            <w:shd w:val="clear" w:color="auto" w:fill="auto"/>
            <w:noWrap/>
            <w:vAlign w:val="center"/>
          </w:tcPr>
          <w:p w14:paraId="7E052AB6" w14:textId="77777777" w:rsidR="00F04BEE" w:rsidRPr="00F27BBE" w:rsidRDefault="00F04BEE" w:rsidP="00C20721">
            <w:pPr>
              <w:jc w:val="right"/>
              <w:rPr>
                <w:sz w:val="26"/>
                <w:szCs w:val="26"/>
              </w:rPr>
            </w:pPr>
            <w:r w:rsidRPr="00F27BBE">
              <w:rPr>
                <w:sz w:val="26"/>
                <w:szCs w:val="26"/>
              </w:rPr>
              <w:t>5,00</w:t>
            </w:r>
          </w:p>
        </w:tc>
        <w:tc>
          <w:tcPr>
            <w:tcW w:w="245" w:type="pct"/>
            <w:tcBorders>
              <w:top w:val="single" w:sz="4" w:space="0" w:color="auto"/>
              <w:left w:val="nil"/>
              <w:bottom w:val="single" w:sz="4" w:space="0" w:color="auto"/>
              <w:right w:val="single" w:sz="4" w:space="0" w:color="auto"/>
            </w:tcBorders>
            <w:vAlign w:val="center"/>
          </w:tcPr>
          <w:p w14:paraId="27448147" w14:textId="77777777" w:rsidR="00F04BEE" w:rsidRPr="00F27BBE" w:rsidRDefault="00F04BEE" w:rsidP="00C20721">
            <w:pPr>
              <w:jc w:val="right"/>
              <w:rPr>
                <w:sz w:val="26"/>
                <w:szCs w:val="26"/>
              </w:rPr>
            </w:pPr>
            <w:r w:rsidRPr="00F27BBE">
              <w:rPr>
                <w:sz w:val="26"/>
                <w:szCs w:val="26"/>
              </w:rPr>
              <w:t>5,00</w:t>
            </w:r>
          </w:p>
        </w:tc>
        <w:tc>
          <w:tcPr>
            <w:tcW w:w="474" w:type="pct"/>
            <w:tcBorders>
              <w:top w:val="nil"/>
              <w:left w:val="single" w:sz="4" w:space="0" w:color="auto"/>
              <w:bottom w:val="single" w:sz="4" w:space="0" w:color="auto"/>
              <w:right w:val="single" w:sz="4" w:space="0" w:color="auto"/>
            </w:tcBorders>
            <w:shd w:val="clear" w:color="auto" w:fill="auto"/>
            <w:noWrap/>
            <w:vAlign w:val="center"/>
          </w:tcPr>
          <w:p w14:paraId="0A204FB2" w14:textId="77777777" w:rsidR="00F04BEE" w:rsidRPr="00F27BBE" w:rsidRDefault="00F04BEE" w:rsidP="00C20721">
            <w:pPr>
              <w:jc w:val="right"/>
              <w:rPr>
                <w:sz w:val="26"/>
                <w:szCs w:val="26"/>
              </w:rPr>
            </w:pPr>
            <w:r w:rsidRPr="00F27BBE">
              <w:rPr>
                <w:sz w:val="26"/>
                <w:szCs w:val="26"/>
              </w:rPr>
              <w:t>4,67</w:t>
            </w:r>
          </w:p>
        </w:tc>
      </w:tr>
      <w:tr w:rsidR="00F04BEE" w:rsidRPr="00F27BBE" w14:paraId="501602C0" w14:textId="77777777" w:rsidTr="00F04BEE">
        <w:trPr>
          <w:trHeight w:val="330"/>
        </w:trPr>
        <w:tc>
          <w:tcPr>
            <w:tcW w:w="13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DAEC09" w14:textId="77777777" w:rsidR="00F04BEE" w:rsidRPr="00F27BBE" w:rsidRDefault="00F04BEE" w:rsidP="00C20721">
            <w:pPr>
              <w:rPr>
                <w:b/>
                <w:bCs/>
                <w:color w:val="000000"/>
              </w:rPr>
            </w:pPr>
            <w:r w:rsidRPr="00F27BBE">
              <w:rPr>
                <w:b/>
                <w:bCs/>
                <w:color w:val="000000"/>
              </w:rPr>
              <w:t>Среднее значение</w:t>
            </w:r>
          </w:p>
        </w:tc>
        <w:tc>
          <w:tcPr>
            <w:tcW w:w="245" w:type="pct"/>
            <w:tcBorders>
              <w:top w:val="single" w:sz="4" w:space="0" w:color="auto"/>
              <w:left w:val="nil"/>
              <w:bottom w:val="single" w:sz="4" w:space="0" w:color="auto"/>
              <w:right w:val="single" w:sz="4" w:space="0" w:color="auto"/>
            </w:tcBorders>
            <w:shd w:val="clear" w:color="auto" w:fill="auto"/>
            <w:noWrap/>
            <w:vAlign w:val="center"/>
          </w:tcPr>
          <w:p w14:paraId="399DD329" w14:textId="77777777" w:rsidR="00F04BEE" w:rsidRPr="00F27BBE" w:rsidRDefault="00F04BEE" w:rsidP="00C20721">
            <w:pPr>
              <w:jc w:val="right"/>
              <w:rPr>
                <w:b/>
                <w:sz w:val="26"/>
                <w:szCs w:val="26"/>
              </w:rPr>
            </w:pPr>
            <w:r w:rsidRPr="00F27BBE">
              <w:rPr>
                <w:b/>
                <w:sz w:val="26"/>
                <w:szCs w:val="26"/>
              </w:rPr>
              <w:t>4,76</w:t>
            </w:r>
          </w:p>
        </w:tc>
        <w:tc>
          <w:tcPr>
            <w:tcW w:w="245" w:type="pct"/>
            <w:tcBorders>
              <w:top w:val="single" w:sz="4" w:space="0" w:color="auto"/>
              <w:left w:val="nil"/>
              <w:bottom w:val="single" w:sz="4" w:space="0" w:color="auto"/>
              <w:right w:val="single" w:sz="4" w:space="0" w:color="auto"/>
            </w:tcBorders>
            <w:shd w:val="clear" w:color="auto" w:fill="auto"/>
            <w:noWrap/>
            <w:vAlign w:val="center"/>
          </w:tcPr>
          <w:p w14:paraId="76BAA714" w14:textId="77777777" w:rsidR="00F04BEE" w:rsidRPr="00F27BBE" w:rsidRDefault="00F04BEE" w:rsidP="00C20721">
            <w:pPr>
              <w:jc w:val="right"/>
              <w:rPr>
                <w:b/>
                <w:sz w:val="26"/>
                <w:szCs w:val="26"/>
              </w:rPr>
            </w:pPr>
            <w:r w:rsidRPr="00F27BBE">
              <w:rPr>
                <w:b/>
                <w:sz w:val="26"/>
                <w:szCs w:val="26"/>
              </w:rPr>
              <w:t>5,00</w:t>
            </w:r>
          </w:p>
        </w:tc>
        <w:tc>
          <w:tcPr>
            <w:tcW w:w="245" w:type="pct"/>
            <w:tcBorders>
              <w:top w:val="single" w:sz="4" w:space="0" w:color="auto"/>
              <w:left w:val="nil"/>
              <w:bottom w:val="single" w:sz="4" w:space="0" w:color="auto"/>
              <w:right w:val="single" w:sz="4" w:space="0" w:color="auto"/>
            </w:tcBorders>
            <w:shd w:val="clear" w:color="auto" w:fill="auto"/>
            <w:noWrap/>
            <w:vAlign w:val="center"/>
          </w:tcPr>
          <w:p w14:paraId="71A8ACA3" w14:textId="77777777" w:rsidR="00F04BEE" w:rsidRPr="00F27BBE" w:rsidRDefault="00F04BEE" w:rsidP="00C20721">
            <w:pPr>
              <w:jc w:val="right"/>
              <w:rPr>
                <w:b/>
                <w:sz w:val="26"/>
                <w:szCs w:val="26"/>
              </w:rPr>
            </w:pPr>
            <w:r w:rsidRPr="00F27BBE">
              <w:rPr>
                <w:b/>
                <w:sz w:val="26"/>
                <w:szCs w:val="26"/>
              </w:rPr>
              <w:t>5,00</w:t>
            </w:r>
          </w:p>
        </w:tc>
        <w:tc>
          <w:tcPr>
            <w:tcW w:w="245" w:type="pct"/>
            <w:tcBorders>
              <w:top w:val="single" w:sz="4" w:space="0" w:color="auto"/>
              <w:left w:val="nil"/>
              <w:bottom w:val="single" w:sz="4" w:space="0" w:color="auto"/>
              <w:right w:val="single" w:sz="4" w:space="0" w:color="auto"/>
            </w:tcBorders>
            <w:shd w:val="clear" w:color="auto" w:fill="auto"/>
            <w:noWrap/>
            <w:vAlign w:val="center"/>
          </w:tcPr>
          <w:p w14:paraId="6EF3EB83" w14:textId="77777777" w:rsidR="00F04BEE" w:rsidRPr="00F27BBE" w:rsidRDefault="00F04BEE" w:rsidP="00C20721">
            <w:pPr>
              <w:jc w:val="right"/>
              <w:rPr>
                <w:b/>
                <w:sz w:val="26"/>
                <w:szCs w:val="26"/>
              </w:rPr>
            </w:pPr>
            <w:r w:rsidRPr="00F27BBE">
              <w:rPr>
                <w:b/>
                <w:sz w:val="26"/>
                <w:szCs w:val="26"/>
              </w:rPr>
              <w:t>5,00</w:t>
            </w:r>
          </w:p>
        </w:tc>
        <w:tc>
          <w:tcPr>
            <w:tcW w:w="245" w:type="pct"/>
            <w:tcBorders>
              <w:top w:val="single" w:sz="4" w:space="0" w:color="auto"/>
              <w:left w:val="nil"/>
              <w:bottom w:val="single" w:sz="4" w:space="0" w:color="auto"/>
              <w:right w:val="single" w:sz="4" w:space="0" w:color="auto"/>
            </w:tcBorders>
            <w:shd w:val="clear" w:color="auto" w:fill="auto"/>
            <w:noWrap/>
            <w:vAlign w:val="center"/>
          </w:tcPr>
          <w:p w14:paraId="1E9EFC00" w14:textId="77777777" w:rsidR="00F04BEE" w:rsidRPr="00F27BBE" w:rsidRDefault="00F04BEE" w:rsidP="00C20721">
            <w:pPr>
              <w:jc w:val="right"/>
              <w:rPr>
                <w:b/>
                <w:sz w:val="26"/>
                <w:szCs w:val="26"/>
              </w:rPr>
            </w:pPr>
            <w:r w:rsidRPr="00F27BBE">
              <w:rPr>
                <w:b/>
                <w:sz w:val="26"/>
                <w:szCs w:val="26"/>
              </w:rPr>
              <w:t>4,87</w:t>
            </w:r>
          </w:p>
        </w:tc>
        <w:tc>
          <w:tcPr>
            <w:tcW w:w="245" w:type="pct"/>
            <w:tcBorders>
              <w:top w:val="single" w:sz="4" w:space="0" w:color="auto"/>
              <w:left w:val="nil"/>
              <w:bottom w:val="single" w:sz="4" w:space="0" w:color="auto"/>
              <w:right w:val="single" w:sz="4" w:space="0" w:color="auto"/>
            </w:tcBorders>
            <w:shd w:val="clear" w:color="auto" w:fill="auto"/>
            <w:noWrap/>
            <w:vAlign w:val="center"/>
          </w:tcPr>
          <w:p w14:paraId="543645C5" w14:textId="77777777" w:rsidR="00F04BEE" w:rsidRPr="00F27BBE" w:rsidRDefault="00F04BEE" w:rsidP="00C20721">
            <w:pPr>
              <w:jc w:val="right"/>
              <w:rPr>
                <w:b/>
                <w:sz w:val="26"/>
                <w:szCs w:val="26"/>
              </w:rPr>
            </w:pPr>
            <w:r w:rsidRPr="00F27BBE">
              <w:rPr>
                <w:b/>
                <w:sz w:val="26"/>
                <w:szCs w:val="26"/>
              </w:rPr>
              <w:t>5,00</w:t>
            </w:r>
          </w:p>
        </w:tc>
        <w:tc>
          <w:tcPr>
            <w:tcW w:w="245" w:type="pct"/>
            <w:tcBorders>
              <w:top w:val="single" w:sz="4" w:space="0" w:color="auto"/>
              <w:left w:val="nil"/>
              <w:bottom w:val="single" w:sz="4" w:space="0" w:color="auto"/>
              <w:right w:val="single" w:sz="4" w:space="0" w:color="auto"/>
            </w:tcBorders>
            <w:shd w:val="clear" w:color="auto" w:fill="auto"/>
            <w:noWrap/>
            <w:vAlign w:val="center"/>
          </w:tcPr>
          <w:p w14:paraId="411F7221" w14:textId="77777777" w:rsidR="00F04BEE" w:rsidRPr="00F27BBE" w:rsidRDefault="00F04BEE" w:rsidP="00C20721">
            <w:pPr>
              <w:jc w:val="right"/>
              <w:rPr>
                <w:b/>
                <w:sz w:val="26"/>
                <w:szCs w:val="26"/>
              </w:rPr>
            </w:pPr>
            <w:r w:rsidRPr="00F27BBE">
              <w:rPr>
                <w:b/>
                <w:sz w:val="26"/>
                <w:szCs w:val="26"/>
              </w:rPr>
              <w:t>4,39</w:t>
            </w:r>
          </w:p>
        </w:tc>
        <w:tc>
          <w:tcPr>
            <w:tcW w:w="245" w:type="pct"/>
            <w:tcBorders>
              <w:top w:val="single" w:sz="4" w:space="0" w:color="auto"/>
              <w:left w:val="nil"/>
              <w:bottom w:val="single" w:sz="4" w:space="0" w:color="auto"/>
              <w:right w:val="single" w:sz="4" w:space="0" w:color="auto"/>
            </w:tcBorders>
            <w:shd w:val="clear" w:color="auto" w:fill="auto"/>
            <w:noWrap/>
            <w:vAlign w:val="center"/>
          </w:tcPr>
          <w:p w14:paraId="6E6A347A" w14:textId="77777777" w:rsidR="00F04BEE" w:rsidRPr="00F27BBE" w:rsidRDefault="00F04BEE" w:rsidP="00C20721">
            <w:pPr>
              <w:jc w:val="right"/>
              <w:rPr>
                <w:b/>
                <w:sz w:val="26"/>
                <w:szCs w:val="26"/>
              </w:rPr>
            </w:pPr>
            <w:r w:rsidRPr="00F27BBE">
              <w:rPr>
                <w:b/>
                <w:sz w:val="26"/>
                <w:szCs w:val="26"/>
              </w:rPr>
              <w:t>4,00</w:t>
            </w:r>
          </w:p>
        </w:tc>
        <w:tc>
          <w:tcPr>
            <w:tcW w:w="245" w:type="pct"/>
            <w:tcBorders>
              <w:top w:val="single" w:sz="4" w:space="0" w:color="auto"/>
              <w:left w:val="nil"/>
              <w:bottom w:val="single" w:sz="4" w:space="0" w:color="auto"/>
              <w:right w:val="single" w:sz="4" w:space="0" w:color="auto"/>
            </w:tcBorders>
            <w:shd w:val="clear" w:color="auto" w:fill="auto"/>
            <w:noWrap/>
            <w:vAlign w:val="center"/>
          </w:tcPr>
          <w:p w14:paraId="7B6C1A03" w14:textId="77777777" w:rsidR="00F04BEE" w:rsidRPr="00F27BBE" w:rsidRDefault="00F04BEE" w:rsidP="00C20721">
            <w:pPr>
              <w:jc w:val="right"/>
              <w:rPr>
                <w:b/>
                <w:sz w:val="26"/>
                <w:szCs w:val="26"/>
              </w:rPr>
            </w:pPr>
            <w:r w:rsidRPr="00F27BBE">
              <w:rPr>
                <w:b/>
                <w:sz w:val="26"/>
                <w:szCs w:val="26"/>
              </w:rPr>
              <w:t>5,00</w:t>
            </w:r>
          </w:p>
        </w:tc>
        <w:tc>
          <w:tcPr>
            <w:tcW w:w="245" w:type="pct"/>
            <w:tcBorders>
              <w:top w:val="single" w:sz="4" w:space="0" w:color="auto"/>
              <w:left w:val="nil"/>
              <w:bottom w:val="single" w:sz="4" w:space="0" w:color="auto"/>
              <w:right w:val="single" w:sz="4" w:space="0" w:color="auto"/>
            </w:tcBorders>
            <w:shd w:val="clear" w:color="auto" w:fill="auto"/>
            <w:noWrap/>
            <w:vAlign w:val="center"/>
          </w:tcPr>
          <w:p w14:paraId="7D2EE24B" w14:textId="77777777" w:rsidR="00F04BEE" w:rsidRPr="00F27BBE" w:rsidRDefault="00F04BEE" w:rsidP="00C20721">
            <w:pPr>
              <w:jc w:val="right"/>
              <w:rPr>
                <w:b/>
                <w:sz w:val="26"/>
                <w:szCs w:val="26"/>
              </w:rPr>
            </w:pPr>
            <w:r w:rsidRPr="00F27BBE">
              <w:rPr>
                <w:b/>
                <w:sz w:val="26"/>
                <w:szCs w:val="26"/>
              </w:rPr>
              <w:t>5,00</w:t>
            </w:r>
          </w:p>
        </w:tc>
        <w:tc>
          <w:tcPr>
            <w:tcW w:w="245" w:type="pct"/>
            <w:tcBorders>
              <w:top w:val="single" w:sz="4" w:space="0" w:color="auto"/>
              <w:left w:val="nil"/>
              <w:bottom w:val="single" w:sz="4" w:space="0" w:color="auto"/>
              <w:right w:val="single" w:sz="4" w:space="0" w:color="auto"/>
            </w:tcBorders>
            <w:shd w:val="clear" w:color="auto" w:fill="auto"/>
            <w:noWrap/>
            <w:vAlign w:val="center"/>
          </w:tcPr>
          <w:p w14:paraId="0AAC452B" w14:textId="77777777" w:rsidR="00F04BEE" w:rsidRPr="00F27BBE" w:rsidRDefault="00F04BEE" w:rsidP="00C20721">
            <w:pPr>
              <w:jc w:val="right"/>
              <w:rPr>
                <w:b/>
                <w:sz w:val="26"/>
                <w:szCs w:val="26"/>
              </w:rPr>
            </w:pPr>
            <w:r w:rsidRPr="00F27BBE">
              <w:rPr>
                <w:b/>
                <w:sz w:val="26"/>
                <w:szCs w:val="26"/>
              </w:rPr>
              <w:t>5,00</w:t>
            </w:r>
          </w:p>
        </w:tc>
        <w:tc>
          <w:tcPr>
            <w:tcW w:w="245" w:type="pct"/>
            <w:tcBorders>
              <w:top w:val="single" w:sz="4" w:space="0" w:color="auto"/>
              <w:left w:val="nil"/>
              <w:bottom w:val="single" w:sz="4" w:space="0" w:color="auto"/>
              <w:right w:val="single" w:sz="4" w:space="0" w:color="auto"/>
            </w:tcBorders>
            <w:shd w:val="clear" w:color="auto" w:fill="auto"/>
            <w:noWrap/>
            <w:vAlign w:val="center"/>
          </w:tcPr>
          <w:p w14:paraId="0DE64815" w14:textId="77777777" w:rsidR="00F04BEE" w:rsidRPr="00F27BBE" w:rsidRDefault="00F04BEE" w:rsidP="00C20721">
            <w:pPr>
              <w:jc w:val="right"/>
              <w:rPr>
                <w:b/>
                <w:sz w:val="26"/>
                <w:szCs w:val="26"/>
              </w:rPr>
            </w:pPr>
            <w:r w:rsidRPr="00F27BBE">
              <w:rPr>
                <w:b/>
                <w:sz w:val="26"/>
                <w:szCs w:val="26"/>
              </w:rPr>
              <w:t>5,00</w:t>
            </w:r>
          </w:p>
        </w:tc>
        <w:tc>
          <w:tcPr>
            <w:tcW w:w="245" w:type="pct"/>
            <w:tcBorders>
              <w:top w:val="single" w:sz="4" w:space="0" w:color="auto"/>
              <w:left w:val="nil"/>
              <w:bottom w:val="single" w:sz="4" w:space="0" w:color="auto"/>
              <w:right w:val="single" w:sz="4" w:space="0" w:color="auto"/>
            </w:tcBorders>
            <w:vAlign w:val="center"/>
          </w:tcPr>
          <w:p w14:paraId="56680FB7" w14:textId="77777777" w:rsidR="00F04BEE" w:rsidRPr="00F27BBE" w:rsidRDefault="00F04BEE" w:rsidP="00C20721">
            <w:pPr>
              <w:jc w:val="right"/>
              <w:rPr>
                <w:b/>
                <w:sz w:val="26"/>
                <w:szCs w:val="26"/>
              </w:rPr>
            </w:pPr>
            <w:r w:rsidRPr="00F27BBE">
              <w:rPr>
                <w:b/>
                <w:sz w:val="26"/>
                <w:szCs w:val="26"/>
              </w:rPr>
              <w:t>5,00</w:t>
            </w:r>
          </w:p>
        </w:tc>
        <w:tc>
          <w:tcPr>
            <w:tcW w:w="47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2FC142" w14:textId="77777777" w:rsidR="00F04BEE" w:rsidRPr="00F27BBE" w:rsidRDefault="00F04BEE" w:rsidP="00C20721">
            <w:pPr>
              <w:jc w:val="right"/>
              <w:rPr>
                <w:b/>
                <w:sz w:val="26"/>
                <w:szCs w:val="26"/>
              </w:rPr>
            </w:pPr>
            <w:r w:rsidRPr="00F27BBE">
              <w:rPr>
                <w:b/>
                <w:sz w:val="26"/>
                <w:szCs w:val="26"/>
              </w:rPr>
              <w:t>4,69</w:t>
            </w:r>
          </w:p>
        </w:tc>
      </w:tr>
    </w:tbl>
    <w:p w14:paraId="777470AA" w14:textId="77777777" w:rsidR="00F04BEE" w:rsidRPr="00F27BBE" w:rsidRDefault="00F04BEE" w:rsidP="00C20721">
      <w:pPr>
        <w:spacing w:line="360" w:lineRule="auto"/>
        <w:ind w:firstLine="709"/>
        <w:jc w:val="both"/>
        <w:rPr>
          <w:sz w:val="28"/>
          <w:szCs w:val="28"/>
        </w:rPr>
      </w:pPr>
    </w:p>
    <w:p w14:paraId="49131FB2" w14:textId="77777777" w:rsidR="00F04BEE" w:rsidRPr="00F27BBE" w:rsidRDefault="00F04BEE" w:rsidP="00C20721">
      <w:pPr>
        <w:spacing w:line="360" w:lineRule="auto"/>
        <w:ind w:firstLine="709"/>
        <w:jc w:val="both"/>
        <w:rPr>
          <w:sz w:val="28"/>
          <w:szCs w:val="28"/>
        </w:rPr>
      </w:pPr>
    </w:p>
    <w:p w14:paraId="7DB3C5E7" w14:textId="77777777" w:rsidR="00F04BEE" w:rsidRPr="00F27BBE" w:rsidRDefault="00F04BEE" w:rsidP="00C20721">
      <w:pPr>
        <w:spacing w:line="360" w:lineRule="auto"/>
        <w:ind w:firstLine="709"/>
        <w:jc w:val="both"/>
        <w:rPr>
          <w:sz w:val="28"/>
          <w:szCs w:val="28"/>
        </w:rPr>
        <w:sectPr w:rsidR="00F04BEE" w:rsidRPr="00F27BBE" w:rsidSect="004D2D6D">
          <w:pgSz w:w="16838" w:h="11906" w:orient="landscape"/>
          <w:pgMar w:top="1701" w:right="1134" w:bottom="567" w:left="1134" w:header="709" w:footer="709" w:gutter="0"/>
          <w:paperSrc w:first="15" w:other="15"/>
          <w:cols w:space="708"/>
          <w:docGrid w:linePitch="360"/>
        </w:sectPr>
      </w:pPr>
      <w:r w:rsidRPr="00F27BBE">
        <w:rPr>
          <w:sz w:val="28"/>
          <w:szCs w:val="28"/>
        </w:rPr>
        <w:t>.</w:t>
      </w:r>
    </w:p>
    <w:p w14:paraId="74BC31BD" w14:textId="77777777" w:rsidR="00F04BEE" w:rsidRPr="00F27BBE" w:rsidRDefault="00F04BEE" w:rsidP="00C20721">
      <w:pPr>
        <w:tabs>
          <w:tab w:val="left" w:pos="993"/>
        </w:tabs>
        <w:spacing w:before="120" w:after="120" w:line="360" w:lineRule="auto"/>
        <w:ind w:firstLine="709"/>
        <w:jc w:val="center"/>
        <w:rPr>
          <w:b/>
          <w:sz w:val="28"/>
          <w:szCs w:val="28"/>
        </w:rPr>
      </w:pPr>
      <w:r w:rsidRPr="00F27BBE">
        <w:rPr>
          <w:b/>
          <w:sz w:val="28"/>
          <w:szCs w:val="28"/>
        </w:rPr>
        <w:lastRenderedPageBreak/>
        <w:t>4.</w:t>
      </w:r>
      <w:r w:rsidRPr="00F27BBE">
        <w:rPr>
          <w:b/>
          <w:sz w:val="28"/>
          <w:szCs w:val="28"/>
        </w:rPr>
        <w:tab/>
        <w:t>Оценка уровня административных барьеров</w:t>
      </w:r>
    </w:p>
    <w:p w14:paraId="72CD258E" w14:textId="77777777" w:rsidR="00F04BEE" w:rsidRPr="00F27BBE" w:rsidRDefault="00F04BEE" w:rsidP="00C20721">
      <w:pPr>
        <w:spacing w:line="360" w:lineRule="auto"/>
        <w:ind w:firstLine="709"/>
        <w:jc w:val="both"/>
        <w:rPr>
          <w:sz w:val="28"/>
          <w:szCs w:val="28"/>
        </w:rPr>
      </w:pPr>
      <w:r w:rsidRPr="00F27BBE">
        <w:rPr>
          <w:sz w:val="28"/>
          <w:szCs w:val="28"/>
        </w:rPr>
        <w:t>Уровень административных барьеров определяется комплексом показателей:</w:t>
      </w:r>
    </w:p>
    <w:p w14:paraId="4326A934" w14:textId="77777777" w:rsidR="00F04BEE" w:rsidRPr="00F27BBE" w:rsidRDefault="00F04BEE" w:rsidP="00C20721">
      <w:pPr>
        <w:spacing w:line="360" w:lineRule="auto"/>
        <w:jc w:val="center"/>
        <w:rPr>
          <w:b/>
          <w:i/>
          <w:sz w:val="28"/>
        </w:rPr>
      </w:pPr>
      <w:r w:rsidRPr="00F27BBE">
        <w:rPr>
          <w:b/>
          <w:i/>
          <w:sz w:val="28"/>
        </w:rPr>
        <w:t>4.1. Количество документов в рамках предоставления услуги.</w:t>
      </w:r>
    </w:p>
    <w:p w14:paraId="3D360A08" w14:textId="77777777" w:rsidR="00F04BEE" w:rsidRPr="00F27BBE" w:rsidRDefault="00F04BEE" w:rsidP="00C20721">
      <w:pPr>
        <w:spacing w:line="360" w:lineRule="auto"/>
        <w:ind w:firstLine="709"/>
        <w:jc w:val="both"/>
        <w:rPr>
          <w:sz w:val="28"/>
          <w:szCs w:val="28"/>
        </w:rPr>
      </w:pPr>
      <w:r w:rsidRPr="00F27BBE">
        <w:rPr>
          <w:sz w:val="28"/>
          <w:szCs w:val="28"/>
        </w:rPr>
        <w:t>В ходе мониторинга оценивалось, какое количество документов необходимо было предоставить заявителям, чтобы получить интересующую услугу. Фактические значения по всем муниципальным услугам представлены в табл. 4.</w:t>
      </w:r>
    </w:p>
    <w:p w14:paraId="5D2B9C16" w14:textId="77777777" w:rsidR="00F04BEE" w:rsidRPr="00F27BBE" w:rsidRDefault="00F04BEE" w:rsidP="00C20721">
      <w:pPr>
        <w:spacing w:line="360" w:lineRule="auto"/>
        <w:jc w:val="both"/>
        <w:rPr>
          <w:color w:val="000000"/>
          <w:sz w:val="28"/>
        </w:rPr>
      </w:pPr>
      <w:r w:rsidRPr="00F27BBE">
        <w:rPr>
          <w:color w:val="000000"/>
          <w:sz w:val="28"/>
        </w:rPr>
        <w:t>Таблица 4 – Количество документов, необходимых в рамках предоставления услуг</w:t>
      </w:r>
    </w:p>
    <w:tbl>
      <w:tblPr>
        <w:tblW w:w="4944" w:type="pct"/>
        <w:tblInd w:w="108" w:type="dxa"/>
        <w:tblLayout w:type="fixed"/>
        <w:tblLook w:val="04A0" w:firstRow="1" w:lastRow="0" w:firstColumn="1" w:lastColumn="0" w:noHBand="0" w:noVBand="1"/>
      </w:tblPr>
      <w:tblGrid>
        <w:gridCol w:w="1884"/>
        <w:gridCol w:w="498"/>
        <w:gridCol w:w="671"/>
        <w:gridCol w:w="701"/>
        <w:gridCol w:w="690"/>
        <w:gridCol w:w="608"/>
        <w:gridCol w:w="516"/>
        <w:gridCol w:w="516"/>
        <w:gridCol w:w="516"/>
        <w:gridCol w:w="606"/>
        <w:gridCol w:w="608"/>
        <w:gridCol w:w="608"/>
        <w:gridCol w:w="661"/>
        <w:gridCol w:w="661"/>
      </w:tblGrid>
      <w:tr w:rsidR="00F04BEE" w:rsidRPr="00F27BBE" w14:paraId="1BF62F64" w14:textId="77777777" w:rsidTr="00F04BEE">
        <w:trPr>
          <w:trHeight w:val="330"/>
        </w:trPr>
        <w:tc>
          <w:tcPr>
            <w:tcW w:w="966" w:type="pct"/>
            <w:tcBorders>
              <w:top w:val="single" w:sz="4" w:space="0" w:color="auto"/>
              <w:left w:val="single" w:sz="4" w:space="0" w:color="auto"/>
              <w:bottom w:val="single" w:sz="4" w:space="0" w:color="auto"/>
              <w:right w:val="single" w:sz="4" w:space="0" w:color="auto"/>
            </w:tcBorders>
          </w:tcPr>
          <w:p w14:paraId="6D0FE742" w14:textId="77777777" w:rsidR="00F04BEE" w:rsidRPr="00F27BBE" w:rsidRDefault="00F04BEE" w:rsidP="00C20721">
            <w:pPr>
              <w:rPr>
                <w:b/>
                <w:bCs/>
                <w:color w:val="000000"/>
              </w:rPr>
            </w:pPr>
            <w:r w:rsidRPr="00F27BBE">
              <w:rPr>
                <w:b/>
                <w:bCs/>
                <w:color w:val="000000"/>
              </w:rPr>
              <w:t>Кол-во документов</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14:paraId="1627C511" w14:textId="77777777" w:rsidR="00F04BEE" w:rsidRPr="00F27BBE" w:rsidRDefault="00F04BEE" w:rsidP="00C20721">
            <w:pPr>
              <w:jc w:val="center"/>
              <w:rPr>
                <w:b/>
                <w:color w:val="000000"/>
              </w:rPr>
            </w:pPr>
            <w:r w:rsidRPr="00F27BBE">
              <w:rPr>
                <w:b/>
                <w:color w:val="000000"/>
              </w:rPr>
              <w:t>1</w:t>
            </w:r>
          </w:p>
        </w:tc>
        <w:tc>
          <w:tcPr>
            <w:tcW w:w="344" w:type="pct"/>
            <w:tcBorders>
              <w:top w:val="single" w:sz="4" w:space="0" w:color="auto"/>
              <w:left w:val="nil"/>
              <w:bottom w:val="single" w:sz="4" w:space="0" w:color="auto"/>
              <w:right w:val="single" w:sz="4" w:space="0" w:color="auto"/>
            </w:tcBorders>
            <w:shd w:val="clear" w:color="auto" w:fill="auto"/>
            <w:noWrap/>
            <w:vAlign w:val="center"/>
            <w:hideMark/>
          </w:tcPr>
          <w:p w14:paraId="0EBFDAD8" w14:textId="77777777" w:rsidR="00F04BEE" w:rsidRPr="00F27BBE" w:rsidRDefault="00F04BEE" w:rsidP="00C20721">
            <w:pPr>
              <w:jc w:val="center"/>
              <w:rPr>
                <w:b/>
                <w:color w:val="000000"/>
              </w:rPr>
            </w:pPr>
            <w:r w:rsidRPr="00F27BBE">
              <w:rPr>
                <w:b/>
                <w:color w:val="000000"/>
              </w:rPr>
              <w:t>2</w:t>
            </w:r>
          </w:p>
        </w:tc>
        <w:tc>
          <w:tcPr>
            <w:tcW w:w="359" w:type="pct"/>
            <w:tcBorders>
              <w:top w:val="single" w:sz="4" w:space="0" w:color="auto"/>
              <w:left w:val="nil"/>
              <w:bottom w:val="single" w:sz="4" w:space="0" w:color="auto"/>
              <w:right w:val="single" w:sz="4" w:space="0" w:color="auto"/>
            </w:tcBorders>
            <w:shd w:val="clear" w:color="auto" w:fill="auto"/>
            <w:noWrap/>
            <w:vAlign w:val="center"/>
            <w:hideMark/>
          </w:tcPr>
          <w:p w14:paraId="713B56C0" w14:textId="77777777" w:rsidR="00F04BEE" w:rsidRPr="00F27BBE" w:rsidRDefault="00F04BEE" w:rsidP="00C20721">
            <w:pPr>
              <w:jc w:val="center"/>
              <w:rPr>
                <w:b/>
                <w:color w:val="000000"/>
              </w:rPr>
            </w:pPr>
            <w:r w:rsidRPr="00F27BBE">
              <w:rPr>
                <w:b/>
                <w:color w:val="000000"/>
              </w:rPr>
              <w:t>3</w:t>
            </w:r>
          </w:p>
        </w:tc>
        <w:tc>
          <w:tcPr>
            <w:tcW w:w="354" w:type="pct"/>
            <w:tcBorders>
              <w:top w:val="single" w:sz="4" w:space="0" w:color="auto"/>
              <w:left w:val="nil"/>
              <w:bottom w:val="single" w:sz="4" w:space="0" w:color="auto"/>
              <w:right w:val="single" w:sz="4" w:space="0" w:color="auto"/>
            </w:tcBorders>
            <w:shd w:val="clear" w:color="auto" w:fill="auto"/>
            <w:noWrap/>
            <w:vAlign w:val="center"/>
            <w:hideMark/>
          </w:tcPr>
          <w:p w14:paraId="0C7BEC21" w14:textId="77777777" w:rsidR="00F04BEE" w:rsidRPr="00F27BBE" w:rsidRDefault="00F04BEE" w:rsidP="00C20721">
            <w:pPr>
              <w:jc w:val="center"/>
              <w:rPr>
                <w:b/>
                <w:color w:val="000000"/>
              </w:rPr>
            </w:pPr>
            <w:r w:rsidRPr="00F27BBE">
              <w:rPr>
                <w:b/>
                <w:color w:val="000000"/>
              </w:rPr>
              <w:t>4</w:t>
            </w:r>
          </w:p>
        </w:tc>
        <w:tc>
          <w:tcPr>
            <w:tcW w:w="312" w:type="pct"/>
            <w:tcBorders>
              <w:top w:val="single" w:sz="4" w:space="0" w:color="auto"/>
              <w:left w:val="nil"/>
              <w:bottom w:val="single" w:sz="4" w:space="0" w:color="auto"/>
              <w:right w:val="single" w:sz="4" w:space="0" w:color="auto"/>
            </w:tcBorders>
            <w:shd w:val="clear" w:color="auto" w:fill="auto"/>
            <w:noWrap/>
            <w:vAlign w:val="center"/>
            <w:hideMark/>
          </w:tcPr>
          <w:p w14:paraId="091E6284" w14:textId="77777777" w:rsidR="00F04BEE" w:rsidRPr="00F27BBE" w:rsidRDefault="00F04BEE" w:rsidP="00C20721">
            <w:pPr>
              <w:jc w:val="center"/>
              <w:rPr>
                <w:b/>
                <w:color w:val="000000"/>
              </w:rPr>
            </w:pPr>
            <w:r w:rsidRPr="00F27BBE">
              <w:rPr>
                <w:b/>
                <w:color w:val="000000"/>
              </w:rPr>
              <w:t>5</w:t>
            </w:r>
          </w:p>
        </w:tc>
        <w:tc>
          <w:tcPr>
            <w:tcW w:w="265" w:type="pct"/>
            <w:tcBorders>
              <w:top w:val="single" w:sz="4" w:space="0" w:color="auto"/>
              <w:left w:val="nil"/>
              <w:bottom w:val="single" w:sz="4" w:space="0" w:color="auto"/>
              <w:right w:val="single" w:sz="4" w:space="0" w:color="auto"/>
            </w:tcBorders>
            <w:shd w:val="clear" w:color="auto" w:fill="auto"/>
            <w:noWrap/>
            <w:vAlign w:val="center"/>
            <w:hideMark/>
          </w:tcPr>
          <w:p w14:paraId="6DB62217" w14:textId="77777777" w:rsidR="00F04BEE" w:rsidRPr="00F27BBE" w:rsidRDefault="00F04BEE" w:rsidP="00C20721">
            <w:pPr>
              <w:jc w:val="center"/>
              <w:rPr>
                <w:b/>
                <w:color w:val="000000"/>
              </w:rPr>
            </w:pPr>
            <w:r w:rsidRPr="00F27BBE">
              <w:rPr>
                <w:b/>
                <w:color w:val="000000"/>
              </w:rPr>
              <w:t>7</w:t>
            </w:r>
          </w:p>
        </w:tc>
        <w:tc>
          <w:tcPr>
            <w:tcW w:w="265" w:type="pct"/>
            <w:tcBorders>
              <w:top w:val="single" w:sz="4" w:space="0" w:color="auto"/>
              <w:left w:val="nil"/>
              <w:bottom w:val="single" w:sz="4" w:space="0" w:color="auto"/>
              <w:right w:val="single" w:sz="4" w:space="0" w:color="auto"/>
            </w:tcBorders>
            <w:shd w:val="clear" w:color="auto" w:fill="auto"/>
            <w:noWrap/>
            <w:vAlign w:val="center"/>
            <w:hideMark/>
          </w:tcPr>
          <w:p w14:paraId="7F46B8C6" w14:textId="77777777" w:rsidR="00F04BEE" w:rsidRPr="00F27BBE" w:rsidRDefault="00F04BEE" w:rsidP="00C20721">
            <w:pPr>
              <w:jc w:val="center"/>
              <w:rPr>
                <w:b/>
                <w:color w:val="000000"/>
              </w:rPr>
            </w:pPr>
            <w:r w:rsidRPr="00F27BBE">
              <w:rPr>
                <w:b/>
                <w:color w:val="000000"/>
              </w:rPr>
              <w:t>8</w:t>
            </w:r>
          </w:p>
        </w:tc>
        <w:tc>
          <w:tcPr>
            <w:tcW w:w="265" w:type="pct"/>
            <w:tcBorders>
              <w:top w:val="single" w:sz="4" w:space="0" w:color="auto"/>
              <w:left w:val="nil"/>
              <w:bottom w:val="single" w:sz="4" w:space="0" w:color="auto"/>
              <w:right w:val="single" w:sz="4" w:space="0" w:color="auto"/>
            </w:tcBorders>
            <w:shd w:val="clear" w:color="auto" w:fill="auto"/>
            <w:noWrap/>
            <w:vAlign w:val="center"/>
            <w:hideMark/>
          </w:tcPr>
          <w:p w14:paraId="572B7DD6" w14:textId="77777777" w:rsidR="00F04BEE" w:rsidRPr="00F27BBE" w:rsidRDefault="00F04BEE" w:rsidP="00C20721">
            <w:pPr>
              <w:jc w:val="center"/>
              <w:rPr>
                <w:b/>
                <w:color w:val="000000"/>
              </w:rPr>
            </w:pPr>
            <w:r w:rsidRPr="00F27BBE">
              <w:rPr>
                <w:b/>
                <w:color w:val="000000"/>
              </w:rPr>
              <w:t>9</w:t>
            </w:r>
          </w:p>
        </w:tc>
        <w:tc>
          <w:tcPr>
            <w:tcW w:w="311" w:type="pct"/>
            <w:tcBorders>
              <w:top w:val="single" w:sz="4" w:space="0" w:color="auto"/>
              <w:left w:val="nil"/>
              <w:bottom w:val="single" w:sz="4" w:space="0" w:color="auto"/>
              <w:right w:val="single" w:sz="4" w:space="0" w:color="auto"/>
            </w:tcBorders>
            <w:shd w:val="clear" w:color="auto" w:fill="auto"/>
            <w:noWrap/>
            <w:vAlign w:val="center"/>
            <w:hideMark/>
          </w:tcPr>
          <w:p w14:paraId="3A8768F6" w14:textId="77777777" w:rsidR="00F04BEE" w:rsidRPr="00F27BBE" w:rsidRDefault="00F04BEE" w:rsidP="00C20721">
            <w:pPr>
              <w:jc w:val="center"/>
              <w:rPr>
                <w:b/>
                <w:color w:val="000000"/>
              </w:rPr>
            </w:pPr>
            <w:r w:rsidRPr="00F27BBE">
              <w:rPr>
                <w:b/>
                <w:color w:val="000000"/>
              </w:rPr>
              <w:t>10</w:t>
            </w:r>
          </w:p>
        </w:tc>
        <w:tc>
          <w:tcPr>
            <w:tcW w:w="312" w:type="pct"/>
            <w:tcBorders>
              <w:top w:val="single" w:sz="4" w:space="0" w:color="auto"/>
              <w:left w:val="nil"/>
              <w:bottom w:val="single" w:sz="4" w:space="0" w:color="auto"/>
              <w:right w:val="single" w:sz="4" w:space="0" w:color="auto"/>
            </w:tcBorders>
            <w:shd w:val="clear" w:color="auto" w:fill="auto"/>
            <w:noWrap/>
            <w:vAlign w:val="center"/>
            <w:hideMark/>
          </w:tcPr>
          <w:p w14:paraId="77D2869F" w14:textId="77777777" w:rsidR="00F04BEE" w:rsidRPr="00F27BBE" w:rsidRDefault="00F04BEE" w:rsidP="00C20721">
            <w:pPr>
              <w:jc w:val="center"/>
              <w:rPr>
                <w:b/>
                <w:color w:val="000000"/>
              </w:rPr>
            </w:pPr>
            <w:r w:rsidRPr="00F27BBE">
              <w:rPr>
                <w:b/>
                <w:color w:val="000000"/>
              </w:rPr>
              <w:t>12</w:t>
            </w:r>
          </w:p>
        </w:tc>
        <w:tc>
          <w:tcPr>
            <w:tcW w:w="312" w:type="pct"/>
            <w:tcBorders>
              <w:top w:val="single" w:sz="4" w:space="0" w:color="auto"/>
              <w:left w:val="nil"/>
              <w:bottom w:val="single" w:sz="4" w:space="0" w:color="auto"/>
              <w:right w:val="single" w:sz="4" w:space="0" w:color="auto"/>
            </w:tcBorders>
            <w:shd w:val="clear" w:color="auto" w:fill="auto"/>
            <w:noWrap/>
            <w:vAlign w:val="center"/>
            <w:hideMark/>
          </w:tcPr>
          <w:p w14:paraId="6283791F" w14:textId="77777777" w:rsidR="00F04BEE" w:rsidRPr="00F27BBE" w:rsidRDefault="00F04BEE" w:rsidP="00C20721">
            <w:pPr>
              <w:jc w:val="center"/>
              <w:rPr>
                <w:b/>
                <w:color w:val="000000"/>
              </w:rPr>
            </w:pPr>
            <w:r w:rsidRPr="00F27BBE">
              <w:rPr>
                <w:b/>
                <w:color w:val="000000"/>
              </w:rPr>
              <w:t>13</w:t>
            </w:r>
          </w:p>
        </w:tc>
        <w:tc>
          <w:tcPr>
            <w:tcW w:w="339" w:type="pct"/>
            <w:tcBorders>
              <w:top w:val="single" w:sz="4" w:space="0" w:color="auto"/>
              <w:left w:val="nil"/>
              <w:bottom w:val="single" w:sz="4" w:space="0" w:color="auto"/>
              <w:right w:val="single" w:sz="4" w:space="0" w:color="auto"/>
            </w:tcBorders>
            <w:shd w:val="clear" w:color="auto" w:fill="auto"/>
            <w:noWrap/>
            <w:vAlign w:val="center"/>
            <w:hideMark/>
          </w:tcPr>
          <w:p w14:paraId="68CA81BC" w14:textId="77777777" w:rsidR="00F04BEE" w:rsidRPr="00F27BBE" w:rsidRDefault="00F04BEE" w:rsidP="00C20721">
            <w:pPr>
              <w:jc w:val="center"/>
              <w:rPr>
                <w:b/>
                <w:color w:val="000000"/>
              </w:rPr>
            </w:pPr>
            <w:r w:rsidRPr="00F27BBE">
              <w:rPr>
                <w:b/>
                <w:color w:val="000000"/>
              </w:rPr>
              <w:t>14</w:t>
            </w:r>
          </w:p>
        </w:tc>
        <w:tc>
          <w:tcPr>
            <w:tcW w:w="339" w:type="pct"/>
            <w:tcBorders>
              <w:top w:val="single" w:sz="4" w:space="0" w:color="auto"/>
              <w:left w:val="nil"/>
              <w:bottom w:val="single" w:sz="4" w:space="0" w:color="auto"/>
              <w:right w:val="single" w:sz="4" w:space="0" w:color="auto"/>
            </w:tcBorders>
            <w:vAlign w:val="center"/>
          </w:tcPr>
          <w:p w14:paraId="3BE00395" w14:textId="77777777" w:rsidR="00F04BEE" w:rsidRPr="00F27BBE" w:rsidRDefault="00F04BEE" w:rsidP="00C20721">
            <w:pPr>
              <w:jc w:val="center"/>
              <w:rPr>
                <w:b/>
                <w:color w:val="000000"/>
              </w:rPr>
            </w:pPr>
            <w:r w:rsidRPr="00F27BBE">
              <w:rPr>
                <w:b/>
                <w:color w:val="000000"/>
              </w:rPr>
              <w:t>15</w:t>
            </w:r>
          </w:p>
        </w:tc>
      </w:tr>
      <w:tr w:rsidR="00F04BEE" w:rsidRPr="00F27BBE" w14:paraId="6A7AFA40" w14:textId="77777777" w:rsidTr="00F04BEE">
        <w:trPr>
          <w:trHeight w:val="330"/>
        </w:trPr>
        <w:tc>
          <w:tcPr>
            <w:tcW w:w="966" w:type="pct"/>
            <w:tcBorders>
              <w:top w:val="nil"/>
              <w:left w:val="single" w:sz="4" w:space="0" w:color="auto"/>
              <w:bottom w:val="single" w:sz="4" w:space="0" w:color="auto"/>
              <w:right w:val="single" w:sz="4" w:space="0" w:color="auto"/>
            </w:tcBorders>
          </w:tcPr>
          <w:p w14:paraId="4E84D503" w14:textId="77777777" w:rsidR="00F04BEE" w:rsidRPr="00F27BBE" w:rsidRDefault="00F04BEE" w:rsidP="00C20721">
            <w:pPr>
              <w:rPr>
                <w:iCs/>
                <w:color w:val="000000"/>
              </w:rPr>
            </w:pPr>
            <w:r w:rsidRPr="00F27BBE">
              <w:rPr>
                <w:iCs/>
                <w:color w:val="000000"/>
              </w:rPr>
              <w:t>минимум</w:t>
            </w:r>
          </w:p>
        </w:tc>
        <w:tc>
          <w:tcPr>
            <w:tcW w:w="255" w:type="pct"/>
            <w:tcBorders>
              <w:top w:val="nil"/>
              <w:left w:val="nil"/>
              <w:bottom w:val="single" w:sz="4" w:space="0" w:color="auto"/>
              <w:right w:val="single" w:sz="4" w:space="0" w:color="auto"/>
            </w:tcBorders>
            <w:shd w:val="clear" w:color="auto" w:fill="auto"/>
            <w:noWrap/>
            <w:vAlign w:val="center"/>
          </w:tcPr>
          <w:p w14:paraId="58ECAB15" w14:textId="77777777" w:rsidR="00F04BEE" w:rsidRPr="00F27BBE" w:rsidRDefault="00F04BEE" w:rsidP="00C20721">
            <w:pPr>
              <w:jc w:val="center"/>
              <w:rPr>
                <w:sz w:val="28"/>
                <w:szCs w:val="28"/>
              </w:rPr>
            </w:pPr>
            <w:r w:rsidRPr="00F27BBE">
              <w:rPr>
                <w:sz w:val="28"/>
                <w:szCs w:val="28"/>
              </w:rPr>
              <w:t>6</w:t>
            </w:r>
          </w:p>
        </w:tc>
        <w:tc>
          <w:tcPr>
            <w:tcW w:w="344" w:type="pct"/>
            <w:tcBorders>
              <w:top w:val="nil"/>
              <w:left w:val="nil"/>
              <w:bottom w:val="single" w:sz="4" w:space="0" w:color="auto"/>
              <w:right w:val="single" w:sz="4" w:space="0" w:color="auto"/>
            </w:tcBorders>
            <w:shd w:val="clear" w:color="auto" w:fill="auto"/>
            <w:noWrap/>
            <w:vAlign w:val="center"/>
          </w:tcPr>
          <w:p w14:paraId="0A6C1A0D" w14:textId="77777777" w:rsidR="00F04BEE" w:rsidRPr="00F27BBE" w:rsidRDefault="00F04BEE" w:rsidP="00C20721">
            <w:pPr>
              <w:jc w:val="center"/>
              <w:rPr>
                <w:sz w:val="28"/>
                <w:szCs w:val="28"/>
              </w:rPr>
            </w:pPr>
            <w:r w:rsidRPr="00F27BBE">
              <w:rPr>
                <w:sz w:val="28"/>
                <w:szCs w:val="28"/>
              </w:rPr>
              <w:t>10</w:t>
            </w:r>
          </w:p>
        </w:tc>
        <w:tc>
          <w:tcPr>
            <w:tcW w:w="359" w:type="pct"/>
            <w:tcBorders>
              <w:top w:val="nil"/>
              <w:left w:val="nil"/>
              <w:bottom w:val="single" w:sz="4" w:space="0" w:color="auto"/>
              <w:right w:val="single" w:sz="4" w:space="0" w:color="auto"/>
            </w:tcBorders>
            <w:shd w:val="clear" w:color="auto" w:fill="auto"/>
            <w:noWrap/>
            <w:vAlign w:val="center"/>
          </w:tcPr>
          <w:p w14:paraId="70301AE5" w14:textId="77777777" w:rsidR="00F04BEE" w:rsidRPr="00F27BBE" w:rsidRDefault="00F04BEE" w:rsidP="00C20721">
            <w:pPr>
              <w:jc w:val="center"/>
              <w:rPr>
                <w:sz w:val="28"/>
                <w:szCs w:val="28"/>
              </w:rPr>
            </w:pPr>
            <w:r w:rsidRPr="00F27BBE">
              <w:rPr>
                <w:sz w:val="28"/>
                <w:szCs w:val="28"/>
              </w:rPr>
              <w:t>8</w:t>
            </w:r>
          </w:p>
        </w:tc>
        <w:tc>
          <w:tcPr>
            <w:tcW w:w="354" w:type="pct"/>
            <w:tcBorders>
              <w:top w:val="nil"/>
              <w:left w:val="nil"/>
              <w:bottom w:val="single" w:sz="4" w:space="0" w:color="auto"/>
              <w:right w:val="single" w:sz="4" w:space="0" w:color="auto"/>
            </w:tcBorders>
            <w:shd w:val="clear" w:color="auto" w:fill="auto"/>
            <w:noWrap/>
            <w:vAlign w:val="center"/>
          </w:tcPr>
          <w:p w14:paraId="0084A98C" w14:textId="77777777" w:rsidR="00F04BEE" w:rsidRPr="00F27BBE" w:rsidRDefault="00F04BEE" w:rsidP="00C20721">
            <w:pPr>
              <w:jc w:val="center"/>
              <w:rPr>
                <w:sz w:val="28"/>
                <w:szCs w:val="28"/>
              </w:rPr>
            </w:pPr>
            <w:r w:rsidRPr="00F27BBE">
              <w:rPr>
                <w:sz w:val="28"/>
                <w:szCs w:val="28"/>
              </w:rPr>
              <w:t>20</w:t>
            </w:r>
          </w:p>
        </w:tc>
        <w:tc>
          <w:tcPr>
            <w:tcW w:w="312" w:type="pct"/>
            <w:tcBorders>
              <w:top w:val="nil"/>
              <w:left w:val="nil"/>
              <w:bottom w:val="single" w:sz="4" w:space="0" w:color="auto"/>
              <w:right w:val="single" w:sz="4" w:space="0" w:color="auto"/>
            </w:tcBorders>
            <w:shd w:val="clear" w:color="auto" w:fill="auto"/>
            <w:noWrap/>
            <w:vAlign w:val="center"/>
          </w:tcPr>
          <w:p w14:paraId="7C691821" w14:textId="77777777" w:rsidR="00F04BEE" w:rsidRPr="00F27BBE" w:rsidRDefault="00F04BEE" w:rsidP="00C20721">
            <w:pPr>
              <w:jc w:val="center"/>
              <w:rPr>
                <w:sz w:val="28"/>
                <w:szCs w:val="28"/>
              </w:rPr>
            </w:pPr>
            <w:r w:rsidRPr="00F27BBE">
              <w:rPr>
                <w:sz w:val="28"/>
                <w:szCs w:val="28"/>
              </w:rPr>
              <w:t>2</w:t>
            </w:r>
          </w:p>
        </w:tc>
        <w:tc>
          <w:tcPr>
            <w:tcW w:w="265" w:type="pct"/>
            <w:tcBorders>
              <w:top w:val="nil"/>
              <w:left w:val="nil"/>
              <w:bottom w:val="single" w:sz="4" w:space="0" w:color="auto"/>
              <w:right w:val="single" w:sz="4" w:space="0" w:color="auto"/>
            </w:tcBorders>
            <w:shd w:val="clear" w:color="auto" w:fill="auto"/>
            <w:noWrap/>
            <w:vAlign w:val="center"/>
          </w:tcPr>
          <w:p w14:paraId="66CF93A3" w14:textId="77777777" w:rsidR="00F04BEE" w:rsidRPr="00F27BBE" w:rsidRDefault="00F04BEE" w:rsidP="00C20721">
            <w:pPr>
              <w:jc w:val="center"/>
              <w:rPr>
                <w:sz w:val="28"/>
                <w:szCs w:val="28"/>
              </w:rPr>
            </w:pPr>
            <w:r w:rsidRPr="00F27BBE">
              <w:rPr>
                <w:sz w:val="28"/>
                <w:szCs w:val="28"/>
              </w:rPr>
              <w:t>2</w:t>
            </w:r>
          </w:p>
        </w:tc>
        <w:tc>
          <w:tcPr>
            <w:tcW w:w="265" w:type="pct"/>
            <w:tcBorders>
              <w:top w:val="nil"/>
              <w:left w:val="nil"/>
              <w:bottom w:val="single" w:sz="4" w:space="0" w:color="auto"/>
              <w:right w:val="single" w:sz="4" w:space="0" w:color="auto"/>
            </w:tcBorders>
            <w:shd w:val="clear" w:color="auto" w:fill="auto"/>
            <w:noWrap/>
            <w:vAlign w:val="center"/>
          </w:tcPr>
          <w:p w14:paraId="445FBDF0" w14:textId="77777777" w:rsidR="00F04BEE" w:rsidRPr="00F27BBE" w:rsidRDefault="00F04BEE" w:rsidP="00C20721">
            <w:pPr>
              <w:jc w:val="center"/>
              <w:rPr>
                <w:sz w:val="28"/>
                <w:szCs w:val="28"/>
              </w:rPr>
            </w:pPr>
            <w:r w:rsidRPr="00F27BBE">
              <w:rPr>
                <w:sz w:val="28"/>
                <w:szCs w:val="28"/>
              </w:rPr>
              <w:t>3</w:t>
            </w:r>
          </w:p>
        </w:tc>
        <w:tc>
          <w:tcPr>
            <w:tcW w:w="265" w:type="pct"/>
            <w:tcBorders>
              <w:top w:val="nil"/>
              <w:left w:val="nil"/>
              <w:bottom w:val="single" w:sz="4" w:space="0" w:color="auto"/>
              <w:right w:val="single" w:sz="4" w:space="0" w:color="auto"/>
            </w:tcBorders>
            <w:shd w:val="clear" w:color="auto" w:fill="auto"/>
            <w:noWrap/>
            <w:vAlign w:val="center"/>
          </w:tcPr>
          <w:p w14:paraId="28068558" w14:textId="77777777" w:rsidR="00F04BEE" w:rsidRPr="00F27BBE" w:rsidRDefault="00F04BEE" w:rsidP="00C20721">
            <w:pPr>
              <w:jc w:val="center"/>
              <w:rPr>
                <w:sz w:val="28"/>
                <w:szCs w:val="28"/>
              </w:rPr>
            </w:pPr>
            <w:r w:rsidRPr="00F27BBE">
              <w:rPr>
                <w:sz w:val="28"/>
                <w:szCs w:val="28"/>
              </w:rPr>
              <w:t>14</w:t>
            </w:r>
          </w:p>
        </w:tc>
        <w:tc>
          <w:tcPr>
            <w:tcW w:w="311" w:type="pct"/>
            <w:tcBorders>
              <w:top w:val="nil"/>
              <w:left w:val="nil"/>
              <w:bottom w:val="single" w:sz="4" w:space="0" w:color="auto"/>
              <w:right w:val="single" w:sz="4" w:space="0" w:color="auto"/>
            </w:tcBorders>
            <w:shd w:val="clear" w:color="auto" w:fill="auto"/>
            <w:noWrap/>
            <w:vAlign w:val="center"/>
          </w:tcPr>
          <w:p w14:paraId="1D363CB0" w14:textId="77777777" w:rsidR="00F04BEE" w:rsidRPr="00F27BBE" w:rsidRDefault="00F04BEE" w:rsidP="00C20721">
            <w:pPr>
              <w:jc w:val="center"/>
              <w:rPr>
                <w:sz w:val="28"/>
                <w:szCs w:val="28"/>
              </w:rPr>
            </w:pPr>
            <w:r w:rsidRPr="00F27BBE">
              <w:rPr>
                <w:sz w:val="28"/>
                <w:szCs w:val="28"/>
              </w:rPr>
              <w:t>15</w:t>
            </w:r>
          </w:p>
        </w:tc>
        <w:tc>
          <w:tcPr>
            <w:tcW w:w="312" w:type="pct"/>
            <w:tcBorders>
              <w:top w:val="nil"/>
              <w:left w:val="nil"/>
              <w:bottom w:val="single" w:sz="4" w:space="0" w:color="auto"/>
              <w:right w:val="single" w:sz="4" w:space="0" w:color="auto"/>
            </w:tcBorders>
            <w:shd w:val="clear" w:color="auto" w:fill="auto"/>
            <w:noWrap/>
            <w:vAlign w:val="center"/>
          </w:tcPr>
          <w:p w14:paraId="44C2FCDC" w14:textId="77777777" w:rsidR="00F04BEE" w:rsidRPr="00F27BBE" w:rsidRDefault="00F04BEE" w:rsidP="00C20721">
            <w:pPr>
              <w:jc w:val="center"/>
              <w:rPr>
                <w:sz w:val="28"/>
                <w:szCs w:val="28"/>
              </w:rPr>
            </w:pPr>
            <w:r w:rsidRPr="00F27BBE">
              <w:rPr>
                <w:sz w:val="28"/>
                <w:szCs w:val="28"/>
              </w:rPr>
              <w:t>14</w:t>
            </w:r>
          </w:p>
        </w:tc>
        <w:tc>
          <w:tcPr>
            <w:tcW w:w="312" w:type="pct"/>
            <w:tcBorders>
              <w:top w:val="nil"/>
              <w:left w:val="nil"/>
              <w:bottom w:val="single" w:sz="4" w:space="0" w:color="auto"/>
              <w:right w:val="single" w:sz="4" w:space="0" w:color="auto"/>
            </w:tcBorders>
            <w:shd w:val="clear" w:color="auto" w:fill="auto"/>
            <w:noWrap/>
            <w:vAlign w:val="center"/>
          </w:tcPr>
          <w:p w14:paraId="076B645C" w14:textId="77777777" w:rsidR="00F04BEE" w:rsidRPr="00F27BBE" w:rsidRDefault="00F04BEE" w:rsidP="00C20721">
            <w:pPr>
              <w:jc w:val="center"/>
              <w:rPr>
                <w:sz w:val="28"/>
                <w:szCs w:val="28"/>
              </w:rPr>
            </w:pPr>
            <w:r w:rsidRPr="00F27BBE">
              <w:rPr>
                <w:sz w:val="28"/>
                <w:szCs w:val="28"/>
              </w:rPr>
              <w:t>18</w:t>
            </w:r>
          </w:p>
        </w:tc>
        <w:tc>
          <w:tcPr>
            <w:tcW w:w="339" w:type="pct"/>
            <w:tcBorders>
              <w:top w:val="nil"/>
              <w:left w:val="nil"/>
              <w:bottom w:val="single" w:sz="4" w:space="0" w:color="auto"/>
              <w:right w:val="single" w:sz="4" w:space="0" w:color="auto"/>
            </w:tcBorders>
            <w:shd w:val="clear" w:color="auto" w:fill="auto"/>
            <w:noWrap/>
            <w:vAlign w:val="center"/>
          </w:tcPr>
          <w:p w14:paraId="3DF5C822" w14:textId="77777777" w:rsidR="00F04BEE" w:rsidRPr="00F27BBE" w:rsidRDefault="00F04BEE" w:rsidP="00C20721">
            <w:pPr>
              <w:jc w:val="center"/>
              <w:rPr>
                <w:sz w:val="28"/>
                <w:szCs w:val="28"/>
              </w:rPr>
            </w:pPr>
            <w:r w:rsidRPr="00F27BBE">
              <w:rPr>
                <w:sz w:val="28"/>
                <w:szCs w:val="28"/>
              </w:rPr>
              <w:t>8</w:t>
            </w:r>
          </w:p>
        </w:tc>
        <w:tc>
          <w:tcPr>
            <w:tcW w:w="339" w:type="pct"/>
            <w:tcBorders>
              <w:top w:val="nil"/>
              <w:left w:val="nil"/>
              <w:bottom w:val="single" w:sz="4" w:space="0" w:color="auto"/>
              <w:right w:val="single" w:sz="4" w:space="0" w:color="auto"/>
            </w:tcBorders>
            <w:vAlign w:val="center"/>
          </w:tcPr>
          <w:p w14:paraId="190B885C" w14:textId="77777777" w:rsidR="00F04BEE" w:rsidRPr="00F27BBE" w:rsidRDefault="00F04BEE" w:rsidP="00C20721">
            <w:pPr>
              <w:jc w:val="center"/>
              <w:rPr>
                <w:sz w:val="28"/>
                <w:szCs w:val="28"/>
              </w:rPr>
            </w:pPr>
            <w:r w:rsidRPr="00F27BBE">
              <w:rPr>
                <w:sz w:val="28"/>
                <w:szCs w:val="28"/>
              </w:rPr>
              <w:t>4</w:t>
            </w:r>
          </w:p>
        </w:tc>
      </w:tr>
      <w:tr w:rsidR="00F04BEE" w:rsidRPr="00F27BBE" w14:paraId="6B088529" w14:textId="77777777" w:rsidTr="00F04BEE">
        <w:trPr>
          <w:trHeight w:val="330"/>
        </w:trPr>
        <w:tc>
          <w:tcPr>
            <w:tcW w:w="966" w:type="pct"/>
            <w:tcBorders>
              <w:top w:val="nil"/>
              <w:left w:val="single" w:sz="4" w:space="0" w:color="auto"/>
              <w:bottom w:val="single" w:sz="4" w:space="0" w:color="auto"/>
              <w:right w:val="single" w:sz="4" w:space="0" w:color="auto"/>
            </w:tcBorders>
          </w:tcPr>
          <w:p w14:paraId="0ADF585F" w14:textId="77777777" w:rsidR="00F04BEE" w:rsidRPr="00F27BBE" w:rsidRDefault="00F04BEE" w:rsidP="00C20721">
            <w:pPr>
              <w:rPr>
                <w:iCs/>
                <w:color w:val="000000"/>
              </w:rPr>
            </w:pPr>
            <w:r w:rsidRPr="00F27BBE">
              <w:rPr>
                <w:iCs/>
                <w:color w:val="000000"/>
              </w:rPr>
              <w:t>среднее значение</w:t>
            </w:r>
          </w:p>
        </w:tc>
        <w:tc>
          <w:tcPr>
            <w:tcW w:w="255" w:type="pct"/>
            <w:tcBorders>
              <w:top w:val="nil"/>
              <w:left w:val="nil"/>
              <w:bottom w:val="single" w:sz="4" w:space="0" w:color="auto"/>
              <w:right w:val="single" w:sz="4" w:space="0" w:color="auto"/>
            </w:tcBorders>
            <w:shd w:val="clear" w:color="auto" w:fill="auto"/>
            <w:noWrap/>
            <w:vAlign w:val="center"/>
          </w:tcPr>
          <w:p w14:paraId="354DF64D" w14:textId="77777777" w:rsidR="00F04BEE" w:rsidRPr="00F27BBE" w:rsidRDefault="00F04BEE" w:rsidP="00C20721">
            <w:pPr>
              <w:jc w:val="center"/>
              <w:rPr>
                <w:sz w:val="28"/>
                <w:szCs w:val="28"/>
              </w:rPr>
            </w:pPr>
            <w:r w:rsidRPr="00F27BBE">
              <w:rPr>
                <w:sz w:val="28"/>
                <w:szCs w:val="28"/>
              </w:rPr>
              <w:t>6</w:t>
            </w:r>
          </w:p>
        </w:tc>
        <w:tc>
          <w:tcPr>
            <w:tcW w:w="344" w:type="pct"/>
            <w:tcBorders>
              <w:top w:val="nil"/>
              <w:left w:val="nil"/>
              <w:bottom w:val="single" w:sz="4" w:space="0" w:color="auto"/>
              <w:right w:val="single" w:sz="4" w:space="0" w:color="auto"/>
            </w:tcBorders>
            <w:shd w:val="clear" w:color="auto" w:fill="auto"/>
            <w:noWrap/>
            <w:vAlign w:val="center"/>
          </w:tcPr>
          <w:p w14:paraId="0AEEADE2" w14:textId="77777777" w:rsidR="00F04BEE" w:rsidRPr="00F27BBE" w:rsidRDefault="00F04BEE" w:rsidP="00C20721">
            <w:pPr>
              <w:jc w:val="center"/>
              <w:rPr>
                <w:sz w:val="28"/>
                <w:szCs w:val="28"/>
              </w:rPr>
            </w:pPr>
            <w:r w:rsidRPr="00F27BBE">
              <w:rPr>
                <w:sz w:val="28"/>
                <w:szCs w:val="28"/>
              </w:rPr>
              <w:t>11</w:t>
            </w:r>
          </w:p>
        </w:tc>
        <w:tc>
          <w:tcPr>
            <w:tcW w:w="359" w:type="pct"/>
            <w:tcBorders>
              <w:top w:val="nil"/>
              <w:left w:val="nil"/>
              <w:bottom w:val="single" w:sz="4" w:space="0" w:color="auto"/>
              <w:right w:val="single" w:sz="4" w:space="0" w:color="auto"/>
            </w:tcBorders>
            <w:shd w:val="clear" w:color="auto" w:fill="auto"/>
            <w:noWrap/>
            <w:vAlign w:val="center"/>
          </w:tcPr>
          <w:p w14:paraId="01917CA4" w14:textId="77777777" w:rsidR="00F04BEE" w:rsidRPr="00F27BBE" w:rsidRDefault="00F04BEE" w:rsidP="00C20721">
            <w:pPr>
              <w:jc w:val="center"/>
              <w:rPr>
                <w:sz w:val="28"/>
                <w:szCs w:val="28"/>
              </w:rPr>
            </w:pPr>
            <w:r w:rsidRPr="00F27BBE">
              <w:rPr>
                <w:sz w:val="28"/>
                <w:szCs w:val="28"/>
              </w:rPr>
              <w:t>12</w:t>
            </w:r>
          </w:p>
        </w:tc>
        <w:tc>
          <w:tcPr>
            <w:tcW w:w="354" w:type="pct"/>
            <w:tcBorders>
              <w:top w:val="nil"/>
              <w:left w:val="nil"/>
              <w:bottom w:val="single" w:sz="4" w:space="0" w:color="auto"/>
              <w:right w:val="single" w:sz="4" w:space="0" w:color="auto"/>
            </w:tcBorders>
            <w:shd w:val="clear" w:color="auto" w:fill="auto"/>
            <w:noWrap/>
            <w:vAlign w:val="center"/>
          </w:tcPr>
          <w:p w14:paraId="45674245" w14:textId="77777777" w:rsidR="00F04BEE" w:rsidRPr="00F27BBE" w:rsidRDefault="00F04BEE" w:rsidP="00C20721">
            <w:pPr>
              <w:jc w:val="center"/>
              <w:rPr>
                <w:sz w:val="28"/>
                <w:szCs w:val="28"/>
              </w:rPr>
            </w:pPr>
            <w:r w:rsidRPr="00F27BBE">
              <w:rPr>
                <w:sz w:val="28"/>
                <w:szCs w:val="28"/>
              </w:rPr>
              <w:t>22</w:t>
            </w:r>
          </w:p>
        </w:tc>
        <w:tc>
          <w:tcPr>
            <w:tcW w:w="312" w:type="pct"/>
            <w:tcBorders>
              <w:top w:val="nil"/>
              <w:left w:val="nil"/>
              <w:bottom w:val="single" w:sz="4" w:space="0" w:color="auto"/>
              <w:right w:val="single" w:sz="4" w:space="0" w:color="auto"/>
            </w:tcBorders>
            <w:shd w:val="clear" w:color="auto" w:fill="auto"/>
            <w:noWrap/>
            <w:vAlign w:val="center"/>
          </w:tcPr>
          <w:p w14:paraId="25662EBB" w14:textId="77777777" w:rsidR="00F04BEE" w:rsidRPr="00F27BBE" w:rsidRDefault="00F04BEE" w:rsidP="00C20721">
            <w:pPr>
              <w:jc w:val="center"/>
              <w:rPr>
                <w:sz w:val="28"/>
                <w:szCs w:val="28"/>
              </w:rPr>
            </w:pPr>
            <w:r w:rsidRPr="00F27BBE">
              <w:rPr>
                <w:sz w:val="28"/>
                <w:szCs w:val="28"/>
              </w:rPr>
              <w:t>2</w:t>
            </w:r>
          </w:p>
        </w:tc>
        <w:tc>
          <w:tcPr>
            <w:tcW w:w="265" w:type="pct"/>
            <w:tcBorders>
              <w:top w:val="nil"/>
              <w:left w:val="nil"/>
              <w:bottom w:val="single" w:sz="4" w:space="0" w:color="auto"/>
              <w:right w:val="single" w:sz="4" w:space="0" w:color="auto"/>
            </w:tcBorders>
            <w:shd w:val="clear" w:color="auto" w:fill="auto"/>
            <w:noWrap/>
            <w:vAlign w:val="center"/>
          </w:tcPr>
          <w:p w14:paraId="5C1B7CD2" w14:textId="77777777" w:rsidR="00F04BEE" w:rsidRPr="00F27BBE" w:rsidRDefault="00F04BEE" w:rsidP="00C20721">
            <w:pPr>
              <w:jc w:val="center"/>
              <w:rPr>
                <w:sz w:val="28"/>
                <w:szCs w:val="28"/>
              </w:rPr>
            </w:pPr>
            <w:r w:rsidRPr="00F27BBE">
              <w:rPr>
                <w:sz w:val="28"/>
                <w:szCs w:val="28"/>
              </w:rPr>
              <w:t>2</w:t>
            </w:r>
          </w:p>
        </w:tc>
        <w:tc>
          <w:tcPr>
            <w:tcW w:w="265" w:type="pct"/>
            <w:tcBorders>
              <w:top w:val="nil"/>
              <w:left w:val="nil"/>
              <w:bottom w:val="single" w:sz="4" w:space="0" w:color="auto"/>
              <w:right w:val="single" w:sz="4" w:space="0" w:color="auto"/>
            </w:tcBorders>
            <w:shd w:val="clear" w:color="auto" w:fill="auto"/>
            <w:noWrap/>
            <w:vAlign w:val="center"/>
          </w:tcPr>
          <w:p w14:paraId="259069AB" w14:textId="77777777" w:rsidR="00F04BEE" w:rsidRPr="00F27BBE" w:rsidRDefault="00F04BEE" w:rsidP="00C20721">
            <w:pPr>
              <w:jc w:val="center"/>
              <w:rPr>
                <w:sz w:val="28"/>
                <w:szCs w:val="28"/>
              </w:rPr>
            </w:pPr>
            <w:r w:rsidRPr="00F27BBE">
              <w:rPr>
                <w:sz w:val="28"/>
                <w:szCs w:val="28"/>
              </w:rPr>
              <w:t>5</w:t>
            </w:r>
          </w:p>
        </w:tc>
        <w:tc>
          <w:tcPr>
            <w:tcW w:w="265" w:type="pct"/>
            <w:tcBorders>
              <w:top w:val="nil"/>
              <w:left w:val="nil"/>
              <w:bottom w:val="single" w:sz="4" w:space="0" w:color="auto"/>
              <w:right w:val="single" w:sz="4" w:space="0" w:color="auto"/>
            </w:tcBorders>
            <w:shd w:val="clear" w:color="auto" w:fill="auto"/>
            <w:noWrap/>
            <w:vAlign w:val="center"/>
          </w:tcPr>
          <w:p w14:paraId="303295BF" w14:textId="77777777" w:rsidR="00F04BEE" w:rsidRPr="00F27BBE" w:rsidRDefault="00F04BEE" w:rsidP="00C20721">
            <w:pPr>
              <w:jc w:val="center"/>
              <w:rPr>
                <w:sz w:val="28"/>
                <w:szCs w:val="28"/>
              </w:rPr>
            </w:pPr>
            <w:r w:rsidRPr="00F27BBE">
              <w:rPr>
                <w:sz w:val="28"/>
                <w:szCs w:val="28"/>
              </w:rPr>
              <w:t>19</w:t>
            </w:r>
          </w:p>
        </w:tc>
        <w:tc>
          <w:tcPr>
            <w:tcW w:w="311" w:type="pct"/>
            <w:tcBorders>
              <w:top w:val="nil"/>
              <w:left w:val="nil"/>
              <w:bottom w:val="single" w:sz="4" w:space="0" w:color="auto"/>
              <w:right w:val="single" w:sz="4" w:space="0" w:color="auto"/>
            </w:tcBorders>
            <w:shd w:val="clear" w:color="auto" w:fill="auto"/>
            <w:noWrap/>
            <w:vAlign w:val="center"/>
          </w:tcPr>
          <w:p w14:paraId="1FA784F3" w14:textId="77777777" w:rsidR="00F04BEE" w:rsidRPr="00F27BBE" w:rsidRDefault="00F04BEE" w:rsidP="00C20721">
            <w:pPr>
              <w:jc w:val="center"/>
              <w:rPr>
                <w:sz w:val="28"/>
                <w:szCs w:val="28"/>
              </w:rPr>
            </w:pPr>
            <w:r w:rsidRPr="00F27BBE">
              <w:rPr>
                <w:sz w:val="28"/>
                <w:szCs w:val="28"/>
              </w:rPr>
              <w:t>15</w:t>
            </w:r>
          </w:p>
        </w:tc>
        <w:tc>
          <w:tcPr>
            <w:tcW w:w="312" w:type="pct"/>
            <w:tcBorders>
              <w:top w:val="nil"/>
              <w:left w:val="nil"/>
              <w:bottom w:val="single" w:sz="4" w:space="0" w:color="auto"/>
              <w:right w:val="single" w:sz="4" w:space="0" w:color="auto"/>
            </w:tcBorders>
            <w:shd w:val="clear" w:color="auto" w:fill="auto"/>
            <w:noWrap/>
            <w:vAlign w:val="center"/>
          </w:tcPr>
          <w:p w14:paraId="78A41978" w14:textId="77777777" w:rsidR="00F04BEE" w:rsidRPr="00F27BBE" w:rsidRDefault="00F04BEE" w:rsidP="00C20721">
            <w:pPr>
              <w:jc w:val="center"/>
              <w:rPr>
                <w:sz w:val="28"/>
                <w:szCs w:val="28"/>
              </w:rPr>
            </w:pPr>
            <w:r w:rsidRPr="00F27BBE">
              <w:rPr>
                <w:sz w:val="28"/>
                <w:szCs w:val="28"/>
              </w:rPr>
              <w:t>16</w:t>
            </w:r>
          </w:p>
        </w:tc>
        <w:tc>
          <w:tcPr>
            <w:tcW w:w="312" w:type="pct"/>
            <w:tcBorders>
              <w:top w:val="nil"/>
              <w:left w:val="nil"/>
              <w:bottom w:val="single" w:sz="4" w:space="0" w:color="auto"/>
              <w:right w:val="single" w:sz="4" w:space="0" w:color="auto"/>
            </w:tcBorders>
            <w:shd w:val="clear" w:color="auto" w:fill="auto"/>
            <w:noWrap/>
            <w:vAlign w:val="center"/>
          </w:tcPr>
          <w:p w14:paraId="4A71FD77" w14:textId="77777777" w:rsidR="00F04BEE" w:rsidRPr="00F27BBE" w:rsidRDefault="00F04BEE" w:rsidP="00C20721">
            <w:pPr>
              <w:jc w:val="center"/>
              <w:rPr>
                <w:sz w:val="28"/>
                <w:szCs w:val="28"/>
              </w:rPr>
            </w:pPr>
            <w:r w:rsidRPr="00F27BBE">
              <w:rPr>
                <w:sz w:val="28"/>
                <w:szCs w:val="28"/>
              </w:rPr>
              <w:t>18</w:t>
            </w:r>
          </w:p>
        </w:tc>
        <w:tc>
          <w:tcPr>
            <w:tcW w:w="339" w:type="pct"/>
            <w:tcBorders>
              <w:top w:val="nil"/>
              <w:left w:val="nil"/>
              <w:bottom w:val="single" w:sz="4" w:space="0" w:color="auto"/>
              <w:right w:val="single" w:sz="4" w:space="0" w:color="auto"/>
            </w:tcBorders>
            <w:shd w:val="clear" w:color="auto" w:fill="auto"/>
            <w:noWrap/>
            <w:vAlign w:val="center"/>
          </w:tcPr>
          <w:p w14:paraId="1215953A" w14:textId="77777777" w:rsidR="00F04BEE" w:rsidRPr="00F27BBE" w:rsidRDefault="00F04BEE" w:rsidP="00C20721">
            <w:pPr>
              <w:jc w:val="center"/>
              <w:rPr>
                <w:sz w:val="28"/>
                <w:szCs w:val="28"/>
              </w:rPr>
            </w:pPr>
            <w:r w:rsidRPr="00F27BBE">
              <w:rPr>
                <w:sz w:val="28"/>
                <w:szCs w:val="28"/>
              </w:rPr>
              <w:t>9</w:t>
            </w:r>
          </w:p>
        </w:tc>
        <w:tc>
          <w:tcPr>
            <w:tcW w:w="339" w:type="pct"/>
            <w:tcBorders>
              <w:top w:val="nil"/>
              <w:left w:val="nil"/>
              <w:bottom w:val="single" w:sz="4" w:space="0" w:color="auto"/>
              <w:right w:val="single" w:sz="4" w:space="0" w:color="auto"/>
            </w:tcBorders>
            <w:vAlign w:val="center"/>
          </w:tcPr>
          <w:p w14:paraId="610A8120" w14:textId="77777777" w:rsidR="00F04BEE" w:rsidRPr="00F27BBE" w:rsidRDefault="00F04BEE" w:rsidP="00C20721">
            <w:pPr>
              <w:jc w:val="center"/>
              <w:rPr>
                <w:sz w:val="28"/>
                <w:szCs w:val="28"/>
              </w:rPr>
            </w:pPr>
            <w:r w:rsidRPr="00F27BBE">
              <w:rPr>
                <w:sz w:val="28"/>
                <w:szCs w:val="28"/>
              </w:rPr>
              <w:t>4</w:t>
            </w:r>
          </w:p>
        </w:tc>
      </w:tr>
      <w:tr w:rsidR="00F04BEE" w:rsidRPr="00F27BBE" w14:paraId="250E19AD" w14:textId="77777777" w:rsidTr="00F04BEE">
        <w:trPr>
          <w:trHeight w:val="330"/>
        </w:trPr>
        <w:tc>
          <w:tcPr>
            <w:tcW w:w="966" w:type="pct"/>
            <w:tcBorders>
              <w:top w:val="nil"/>
              <w:left w:val="single" w:sz="4" w:space="0" w:color="auto"/>
              <w:bottom w:val="single" w:sz="4" w:space="0" w:color="auto"/>
              <w:right w:val="single" w:sz="4" w:space="0" w:color="auto"/>
            </w:tcBorders>
          </w:tcPr>
          <w:p w14:paraId="40E95C3F" w14:textId="77777777" w:rsidR="00F04BEE" w:rsidRPr="00F27BBE" w:rsidRDefault="00F04BEE" w:rsidP="00C20721">
            <w:pPr>
              <w:rPr>
                <w:iCs/>
                <w:color w:val="000000"/>
              </w:rPr>
            </w:pPr>
            <w:r w:rsidRPr="00F27BBE">
              <w:rPr>
                <w:iCs/>
                <w:color w:val="000000"/>
              </w:rPr>
              <w:t xml:space="preserve">максимум </w:t>
            </w:r>
          </w:p>
        </w:tc>
        <w:tc>
          <w:tcPr>
            <w:tcW w:w="255" w:type="pct"/>
            <w:tcBorders>
              <w:top w:val="nil"/>
              <w:left w:val="nil"/>
              <w:bottom w:val="single" w:sz="4" w:space="0" w:color="auto"/>
              <w:right w:val="single" w:sz="4" w:space="0" w:color="auto"/>
            </w:tcBorders>
            <w:shd w:val="clear" w:color="auto" w:fill="auto"/>
            <w:noWrap/>
            <w:vAlign w:val="center"/>
          </w:tcPr>
          <w:p w14:paraId="5384BB85" w14:textId="77777777" w:rsidR="00F04BEE" w:rsidRPr="00F27BBE" w:rsidRDefault="00F04BEE" w:rsidP="00C20721">
            <w:pPr>
              <w:jc w:val="center"/>
              <w:rPr>
                <w:sz w:val="28"/>
                <w:szCs w:val="28"/>
              </w:rPr>
            </w:pPr>
            <w:r w:rsidRPr="00F27BBE">
              <w:rPr>
                <w:sz w:val="28"/>
                <w:szCs w:val="28"/>
              </w:rPr>
              <w:t>6</w:t>
            </w:r>
          </w:p>
        </w:tc>
        <w:tc>
          <w:tcPr>
            <w:tcW w:w="344" w:type="pct"/>
            <w:tcBorders>
              <w:top w:val="nil"/>
              <w:left w:val="nil"/>
              <w:bottom w:val="single" w:sz="4" w:space="0" w:color="auto"/>
              <w:right w:val="single" w:sz="4" w:space="0" w:color="auto"/>
            </w:tcBorders>
            <w:shd w:val="clear" w:color="auto" w:fill="auto"/>
            <w:noWrap/>
            <w:vAlign w:val="center"/>
          </w:tcPr>
          <w:p w14:paraId="261AC6F8" w14:textId="77777777" w:rsidR="00F04BEE" w:rsidRPr="00F27BBE" w:rsidRDefault="00F04BEE" w:rsidP="00C20721">
            <w:pPr>
              <w:jc w:val="center"/>
              <w:rPr>
                <w:sz w:val="28"/>
                <w:szCs w:val="28"/>
              </w:rPr>
            </w:pPr>
            <w:r w:rsidRPr="00F27BBE">
              <w:rPr>
                <w:sz w:val="28"/>
                <w:szCs w:val="28"/>
              </w:rPr>
              <w:t>12</w:t>
            </w:r>
          </w:p>
        </w:tc>
        <w:tc>
          <w:tcPr>
            <w:tcW w:w="359" w:type="pct"/>
            <w:tcBorders>
              <w:top w:val="nil"/>
              <w:left w:val="nil"/>
              <w:bottom w:val="single" w:sz="4" w:space="0" w:color="auto"/>
              <w:right w:val="single" w:sz="4" w:space="0" w:color="auto"/>
            </w:tcBorders>
            <w:shd w:val="clear" w:color="auto" w:fill="auto"/>
            <w:noWrap/>
            <w:vAlign w:val="center"/>
          </w:tcPr>
          <w:p w14:paraId="6C4FCFEA" w14:textId="77777777" w:rsidR="00F04BEE" w:rsidRPr="00F27BBE" w:rsidRDefault="00F04BEE" w:rsidP="00C20721">
            <w:pPr>
              <w:jc w:val="center"/>
              <w:rPr>
                <w:sz w:val="28"/>
                <w:szCs w:val="28"/>
              </w:rPr>
            </w:pPr>
            <w:r w:rsidRPr="00F27BBE">
              <w:rPr>
                <w:sz w:val="28"/>
                <w:szCs w:val="28"/>
              </w:rPr>
              <w:t>18</w:t>
            </w:r>
          </w:p>
        </w:tc>
        <w:tc>
          <w:tcPr>
            <w:tcW w:w="354" w:type="pct"/>
            <w:tcBorders>
              <w:top w:val="nil"/>
              <w:left w:val="nil"/>
              <w:bottom w:val="single" w:sz="4" w:space="0" w:color="auto"/>
              <w:right w:val="single" w:sz="4" w:space="0" w:color="auto"/>
            </w:tcBorders>
            <w:shd w:val="clear" w:color="auto" w:fill="auto"/>
            <w:noWrap/>
            <w:vAlign w:val="center"/>
          </w:tcPr>
          <w:p w14:paraId="4CE82A36" w14:textId="77777777" w:rsidR="00F04BEE" w:rsidRPr="00F27BBE" w:rsidRDefault="00F04BEE" w:rsidP="00C20721">
            <w:pPr>
              <w:jc w:val="center"/>
              <w:rPr>
                <w:sz w:val="28"/>
                <w:szCs w:val="28"/>
              </w:rPr>
            </w:pPr>
            <w:r w:rsidRPr="00F27BBE">
              <w:rPr>
                <w:sz w:val="28"/>
                <w:szCs w:val="28"/>
              </w:rPr>
              <w:t>25</w:t>
            </w:r>
          </w:p>
        </w:tc>
        <w:tc>
          <w:tcPr>
            <w:tcW w:w="312" w:type="pct"/>
            <w:tcBorders>
              <w:top w:val="nil"/>
              <w:left w:val="nil"/>
              <w:bottom w:val="single" w:sz="4" w:space="0" w:color="auto"/>
              <w:right w:val="single" w:sz="4" w:space="0" w:color="auto"/>
            </w:tcBorders>
            <w:shd w:val="clear" w:color="auto" w:fill="auto"/>
            <w:noWrap/>
            <w:vAlign w:val="center"/>
          </w:tcPr>
          <w:p w14:paraId="01A82A2B" w14:textId="77777777" w:rsidR="00F04BEE" w:rsidRPr="00F27BBE" w:rsidRDefault="00F04BEE" w:rsidP="00C20721">
            <w:pPr>
              <w:jc w:val="center"/>
              <w:rPr>
                <w:sz w:val="28"/>
                <w:szCs w:val="28"/>
              </w:rPr>
            </w:pPr>
            <w:r w:rsidRPr="00F27BBE">
              <w:rPr>
                <w:sz w:val="28"/>
                <w:szCs w:val="28"/>
              </w:rPr>
              <w:t>2</w:t>
            </w:r>
          </w:p>
        </w:tc>
        <w:tc>
          <w:tcPr>
            <w:tcW w:w="265" w:type="pct"/>
            <w:tcBorders>
              <w:top w:val="nil"/>
              <w:left w:val="nil"/>
              <w:bottom w:val="single" w:sz="4" w:space="0" w:color="auto"/>
              <w:right w:val="single" w:sz="4" w:space="0" w:color="auto"/>
            </w:tcBorders>
            <w:shd w:val="clear" w:color="auto" w:fill="auto"/>
            <w:noWrap/>
            <w:vAlign w:val="center"/>
          </w:tcPr>
          <w:p w14:paraId="2B667137" w14:textId="77777777" w:rsidR="00F04BEE" w:rsidRPr="00F27BBE" w:rsidRDefault="00F04BEE" w:rsidP="00C20721">
            <w:pPr>
              <w:jc w:val="center"/>
              <w:rPr>
                <w:sz w:val="28"/>
                <w:szCs w:val="28"/>
              </w:rPr>
            </w:pPr>
            <w:r w:rsidRPr="00F27BBE">
              <w:rPr>
                <w:sz w:val="28"/>
                <w:szCs w:val="28"/>
              </w:rPr>
              <w:t>2</w:t>
            </w:r>
          </w:p>
        </w:tc>
        <w:tc>
          <w:tcPr>
            <w:tcW w:w="265" w:type="pct"/>
            <w:tcBorders>
              <w:top w:val="nil"/>
              <w:left w:val="nil"/>
              <w:bottom w:val="single" w:sz="4" w:space="0" w:color="auto"/>
              <w:right w:val="single" w:sz="4" w:space="0" w:color="auto"/>
            </w:tcBorders>
            <w:shd w:val="clear" w:color="auto" w:fill="auto"/>
            <w:noWrap/>
            <w:vAlign w:val="center"/>
          </w:tcPr>
          <w:p w14:paraId="14120A4D" w14:textId="77777777" w:rsidR="00F04BEE" w:rsidRPr="00F27BBE" w:rsidRDefault="00F04BEE" w:rsidP="00C20721">
            <w:pPr>
              <w:jc w:val="center"/>
              <w:rPr>
                <w:sz w:val="28"/>
                <w:szCs w:val="28"/>
              </w:rPr>
            </w:pPr>
            <w:r w:rsidRPr="00F27BBE">
              <w:rPr>
                <w:sz w:val="28"/>
                <w:szCs w:val="28"/>
              </w:rPr>
              <w:t>5</w:t>
            </w:r>
          </w:p>
        </w:tc>
        <w:tc>
          <w:tcPr>
            <w:tcW w:w="265" w:type="pct"/>
            <w:tcBorders>
              <w:top w:val="nil"/>
              <w:left w:val="nil"/>
              <w:bottom w:val="single" w:sz="4" w:space="0" w:color="auto"/>
              <w:right w:val="single" w:sz="4" w:space="0" w:color="auto"/>
            </w:tcBorders>
            <w:shd w:val="clear" w:color="auto" w:fill="auto"/>
            <w:noWrap/>
            <w:vAlign w:val="center"/>
          </w:tcPr>
          <w:p w14:paraId="1321D73F" w14:textId="77777777" w:rsidR="00F04BEE" w:rsidRPr="00F27BBE" w:rsidRDefault="00F04BEE" w:rsidP="00C20721">
            <w:pPr>
              <w:jc w:val="center"/>
              <w:rPr>
                <w:sz w:val="28"/>
                <w:szCs w:val="28"/>
              </w:rPr>
            </w:pPr>
            <w:r w:rsidRPr="00F27BBE">
              <w:rPr>
                <w:sz w:val="28"/>
                <w:szCs w:val="28"/>
              </w:rPr>
              <w:t>23</w:t>
            </w:r>
          </w:p>
        </w:tc>
        <w:tc>
          <w:tcPr>
            <w:tcW w:w="311" w:type="pct"/>
            <w:tcBorders>
              <w:top w:val="nil"/>
              <w:left w:val="nil"/>
              <w:bottom w:val="single" w:sz="4" w:space="0" w:color="auto"/>
              <w:right w:val="single" w:sz="4" w:space="0" w:color="auto"/>
            </w:tcBorders>
            <w:shd w:val="clear" w:color="auto" w:fill="auto"/>
            <w:noWrap/>
            <w:vAlign w:val="center"/>
          </w:tcPr>
          <w:p w14:paraId="144B4E9D" w14:textId="77777777" w:rsidR="00F04BEE" w:rsidRPr="00F27BBE" w:rsidRDefault="00F04BEE" w:rsidP="00C20721">
            <w:pPr>
              <w:jc w:val="center"/>
              <w:rPr>
                <w:sz w:val="28"/>
                <w:szCs w:val="28"/>
              </w:rPr>
            </w:pPr>
            <w:r w:rsidRPr="00F27BBE">
              <w:rPr>
                <w:sz w:val="28"/>
                <w:szCs w:val="28"/>
              </w:rPr>
              <w:t>15</w:t>
            </w:r>
          </w:p>
        </w:tc>
        <w:tc>
          <w:tcPr>
            <w:tcW w:w="312" w:type="pct"/>
            <w:tcBorders>
              <w:top w:val="nil"/>
              <w:left w:val="nil"/>
              <w:bottom w:val="single" w:sz="4" w:space="0" w:color="auto"/>
              <w:right w:val="single" w:sz="4" w:space="0" w:color="auto"/>
            </w:tcBorders>
            <w:shd w:val="clear" w:color="auto" w:fill="auto"/>
            <w:noWrap/>
            <w:vAlign w:val="center"/>
          </w:tcPr>
          <w:p w14:paraId="28139A24" w14:textId="77777777" w:rsidR="00F04BEE" w:rsidRPr="00F27BBE" w:rsidRDefault="00F04BEE" w:rsidP="00C20721">
            <w:pPr>
              <w:jc w:val="center"/>
              <w:rPr>
                <w:sz w:val="28"/>
                <w:szCs w:val="28"/>
              </w:rPr>
            </w:pPr>
            <w:r w:rsidRPr="00F27BBE">
              <w:rPr>
                <w:sz w:val="28"/>
                <w:szCs w:val="28"/>
              </w:rPr>
              <w:t>20</w:t>
            </w:r>
          </w:p>
        </w:tc>
        <w:tc>
          <w:tcPr>
            <w:tcW w:w="312" w:type="pct"/>
            <w:tcBorders>
              <w:top w:val="nil"/>
              <w:left w:val="nil"/>
              <w:bottom w:val="single" w:sz="4" w:space="0" w:color="auto"/>
              <w:right w:val="single" w:sz="4" w:space="0" w:color="auto"/>
            </w:tcBorders>
            <w:shd w:val="clear" w:color="auto" w:fill="auto"/>
            <w:noWrap/>
            <w:vAlign w:val="center"/>
          </w:tcPr>
          <w:p w14:paraId="130D22A5" w14:textId="77777777" w:rsidR="00F04BEE" w:rsidRPr="00F27BBE" w:rsidRDefault="00F04BEE" w:rsidP="00C20721">
            <w:pPr>
              <w:jc w:val="center"/>
              <w:rPr>
                <w:sz w:val="28"/>
                <w:szCs w:val="28"/>
              </w:rPr>
            </w:pPr>
            <w:r w:rsidRPr="00F27BBE">
              <w:rPr>
                <w:sz w:val="28"/>
                <w:szCs w:val="28"/>
              </w:rPr>
              <w:t>18</w:t>
            </w:r>
          </w:p>
        </w:tc>
        <w:tc>
          <w:tcPr>
            <w:tcW w:w="339" w:type="pct"/>
            <w:tcBorders>
              <w:top w:val="nil"/>
              <w:left w:val="nil"/>
              <w:bottom w:val="single" w:sz="4" w:space="0" w:color="auto"/>
              <w:right w:val="single" w:sz="4" w:space="0" w:color="auto"/>
            </w:tcBorders>
            <w:shd w:val="clear" w:color="auto" w:fill="auto"/>
            <w:noWrap/>
            <w:vAlign w:val="center"/>
          </w:tcPr>
          <w:p w14:paraId="79F6E1AD" w14:textId="77777777" w:rsidR="00F04BEE" w:rsidRPr="00F27BBE" w:rsidRDefault="00F04BEE" w:rsidP="00C20721">
            <w:pPr>
              <w:jc w:val="center"/>
              <w:rPr>
                <w:sz w:val="28"/>
                <w:szCs w:val="28"/>
              </w:rPr>
            </w:pPr>
            <w:r w:rsidRPr="00F27BBE">
              <w:rPr>
                <w:sz w:val="28"/>
                <w:szCs w:val="28"/>
              </w:rPr>
              <w:t>10</w:t>
            </w:r>
          </w:p>
        </w:tc>
        <w:tc>
          <w:tcPr>
            <w:tcW w:w="339" w:type="pct"/>
            <w:tcBorders>
              <w:top w:val="nil"/>
              <w:left w:val="nil"/>
              <w:bottom w:val="single" w:sz="4" w:space="0" w:color="auto"/>
              <w:right w:val="single" w:sz="4" w:space="0" w:color="auto"/>
            </w:tcBorders>
            <w:vAlign w:val="center"/>
          </w:tcPr>
          <w:p w14:paraId="0F3CA838" w14:textId="77777777" w:rsidR="00F04BEE" w:rsidRPr="00F27BBE" w:rsidRDefault="00F04BEE" w:rsidP="00C20721">
            <w:pPr>
              <w:jc w:val="center"/>
              <w:rPr>
                <w:sz w:val="28"/>
                <w:szCs w:val="28"/>
              </w:rPr>
            </w:pPr>
            <w:r w:rsidRPr="00F27BBE">
              <w:rPr>
                <w:sz w:val="28"/>
                <w:szCs w:val="28"/>
              </w:rPr>
              <w:t>4</w:t>
            </w:r>
          </w:p>
        </w:tc>
      </w:tr>
      <w:tr w:rsidR="00F04BEE" w:rsidRPr="00F27BBE" w14:paraId="7106A94E" w14:textId="77777777" w:rsidTr="00F04BEE">
        <w:trPr>
          <w:trHeight w:val="330"/>
        </w:trPr>
        <w:tc>
          <w:tcPr>
            <w:tcW w:w="966" w:type="pct"/>
            <w:tcBorders>
              <w:top w:val="nil"/>
              <w:left w:val="single" w:sz="4" w:space="0" w:color="auto"/>
              <w:bottom w:val="single" w:sz="4" w:space="0" w:color="auto"/>
              <w:right w:val="single" w:sz="4" w:space="0" w:color="auto"/>
            </w:tcBorders>
          </w:tcPr>
          <w:p w14:paraId="28FBD791" w14:textId="77777777" w:rsidR="00F04BEE" w:rsidRPr="00F27BBE" w:rsidRDefault="00F04BEE" w:rsidP="00C20721">
            <w:pPr>
              <w:rPr>
                <w:iCs/>
                <w:color w:val="000000"/>
              </w:rPr>
            </w:pPr>
            <w:r w:rsidRPr="00F27BBE">
              <w:rPr>
                <w:iCs/>
                <w:color w:val="000000"/>
              </w:rPr>
              <w:t>модальное значение</w:t>
            </w:r>
            <w:r w:rsidRPr="00F27BBE">
              <w:rPr>
                <w:rStyle w:val="af2"/>
                <w:iCs/>
                <w:color w:val="000000"/>
              </w:rPr>
              <w:footnoteReference w:id="103"/>
            </w:r>
          </w:p>
        </w:tc>
        <w:tc>
          <w:tcPr>
            <w:tcW w:w="255" w:type="pct"/>
            <w:tcBorders>
              <w:top w:val="nil"/>
              <w:left w:val="nil"/>
              <w:bottom w:val="single" w:sz="4" w:space="0" w:color="auto"/>
              <w:right w:val="single" w:sz="4" w:space="0" w:color="auto"/>
            </w:tcBorders>
            <w:shd w:val="clear" w:color="auto" w:fill="auto"/>
            <w:noWrap/>
            <w:vAlign w:val="center"/>
          </w:tcPr>
          <w:p w14:paraId="6089A7B8" w14:textId="77777777" w:rsidR="00F04BEE" w:rsidRPr="00F27BBE" w:rsidRDefault="00F04BEE" w:rsidP="00C20721">
            <w:pPr>
              <w:jc w:val="center"/>
              <w:rPr>
                <w:sz w:val="28"/>
                <w:szCs w:val="28"/>
              </w:rPr>
            </w:pPr>
            <w:r w:rsidRPr="00F27BBE">
              <w:rPr>
                <w:sz w:val="28"/>
                <w:szCs w:val="28"/>
              </w:rPr>
              <w:t>6</w:t>
            </w:r>
          </w:p>
        </w:tc>
        <w:tc>
          <w:tcPr>
            <w:tcW w:w="344" w:type="pct"/>
            <w:tcBorders>
              <w:top w:val="nil"/>
              <w:left w:val="nil"/>
              <w:bottom w:val="single" w:sz="4" w:space="0" w:color="auto"/>
              <w:right w:val="single" w:sz="4" w:space="0" w:color="auto"/>
            </w:tcBorders>
            <w:shd w:val="clear" w:color="auto" w:fill="auto"/>
            <w:noWrap/>
            <w:vAlign w:val="center"/>
          </w:tcPr>
          <w:p w14:paraId="1BF43A14" w14:textId="77777777" w:rsidR="00F04BEE" w:rsidRPr="00F27BBE" w:rsidRDefault="00F04BEE" w:rsidP="00C20721">
            <w:pPr>
              <w:jc w:val="center"/>
              <w:rPr>
                <w:sz w:val="28"/>
                <w:szCs w:val="28"/>
              </w:rPr>
            </w:pPr>
            <w:r w:rsidRPr="00F27BBE">
              <w:rPr>
                <w:sz w:val="28"/>
                <w:szCs w:val="28"/>
              </w:rPr>
              <w:t>10</w:t>
            </w:r>
          </w:p>
        </w:tc>
        <w:tc>
          <w:tcPr>
            <w:tcW w:w="359" w:type="pct"/>
            <w:tcBorders>
              <w:top w:val="nil"/>
              <w:left w:val="nil"/>
              <w:bottom w:val="single" w:sz="4" w:space="0" w:color="auto"/>
              <w:right w:val="single" w:sz="4" w:space="0" w:color="auto"/>
            </w:tcBorders>
            <w:shd w:val="clear" w:color="auto" w:fill="auto"/>
            <w:noWrap/>
            <w:vAlign w:val="center"/>
          </w:tcPr>
          <w:p w14:paraId="0364CAE4" w14:textId="77777777" w:rsidR="00F04BEE" w:rsidRPr="00F27BBE" w:rsidRDefault="00F04BEE" w:rsidP="00C20721">
            <w:pPr>
              <w:jc w:val="center"/>
              <w:rPr>
                <w:sz w:val="28"/>
                <w:szCs w:val="28"/>
              </w:rPr>
            </w:pPr>
            <w:r w:rsidRPr="00F27BBE">
              <w:rPr>
                <w:sz w:val="28"/>
                <w:szCs w:val="28"/>
              </w:rPr>
              <w:t>8</w:t>
            </w:r>
          </w:p>
        </w:tc>
        <w:tc>
          <w:tcPr>
            <w:tcW w:w="354" w:type="pct"/>
            <w:tcBorders>
              <w:top w:val="nil"/>
              <w:left w:val="nil"/>
              <w:bottom w:val="single" w:sz="4" w:space="0" w:color="auto"/>
              <w:right w:val="single" w:sz="4" w:space="0" w:color="auto"/>
            </w:tcBorders>
            <w:shd w:val="clear" w:color="auto" w:fill="auto"/>
            <w:noWrap/>
            <w:vAlign w:val="center"/>
          </w:tcPr>
          <w:p w14:paraId="4CC83417" w14:textId="77777777" w:rsidR="00F04BEE" w:rsidRPr="00F27BBE" w:rsidRDefault="00F04BEE" w:rsidP="00C20721">
            <w:pPr>
              <w:jc w:val="center"/>
              <w:rPr>
                <w:sz w:val="28"/>
                <w:szCs w:val="28"/>
              </w:rPr>
            </w:pPr>
            <w:r w:rsidRPr="00F27BBE">
              <w:rPr>
                <w:sz w:val="28"/>
                <w:szCs w:val="28"/>
              </w:rPr>
              <w:t>20</w:t>
            </w:r>
          </w:p>
        </w:tc>
        <w:tc>
          <w:tcPr>
            <w:tcW w:w="312" w:type="pct"/>
            <w:tcBorders>
              <w:top w:val="nil"/>
              <w:left w:val="nil"/>
              <w:bottom w:val="single" w:sz="4" w:space="0" w:color="auto"/>
              <w:right w:val="single" w:sz="4" w:space="0" w:color="auto"/>
            </w:tcBorders>
            <w:shd w:val="clear" w:color="auto" w:fill="auto"/>
            <w:noWrap/>
            <w:vAlign w:val="center"/>
          </w:tcPr>
          <w:p w14:paraId="37833717" w14:textId="77777777" w:rsidR="00F04BEE" w:rsidRPr="00F27BBE" w:rsidRDefault="00F04BEE" w:rsidP="00C20721">
            <w:pPr>
              <w:jc w:val="center"/>
              <w:rPr>
                <w:sz w:val="28"/>
                <w:szCs w:val="28"/>
              </w:rPr>
            </w:pPr>
            <w:r w:rsidRPr="00F27BBE">
              <w:rPr>
                <w:sz w:val="28"/>
                <w:szCs w:val="28"/>
              </w:rPr>
              <w:t>2</w:t>
            </w:r>
          </w:p>
        </w:tc>
        <w:tc>
          <w:tcPr>
            <w:tcW w:w="265" w:type="pct"/>
            <w:tcBorders>
              <w:top w:val="nil"/>
              <w:left w:val="nil"/>
              <w:bottom w:val="single" w:sz="4" w:space="0" w:color="auto"/>
              <w:right w:val="single" w:sz="4" w:space="0" w:color="auto"/>
            </w:tcBorders>
            <w:shd w:val="clear" w:color="auto" w:fill="auto"/>
            <w:noWrap/>
            <w:vAlign w:val="center"/>
          </w:tcPr>
          <w:p w14:paraId="3FE533F0" w14:textId="77777777" w:rsidR="00F04BEE" w:rsidRPr="00F27BBE" w:rsidRDefault="00F04BEE" w:rsidP="00C20721">
            <w:pPr>
              <w:jc w:val="center"/>
              <w:rPr>
                <w:sz w:val="28"/>
                <w:szCs w:val="28"/>
              </w:rPr>
            </w:pPr>
            <w:r w:rsidRPr="00F27BBE">
              <w:rPr>
                <w:sz w:val="28"/>
                <w:szCs w:val="28"/>
              </w:rPr>
              <w:t>2</w:t>
            </w:r>
          </w:p>
        </w:tc>
        <w:tc>
          <w:tcPr>
            <w:tcW w:w="265" w:type="pct"/>
            <w:tcBorders>
              <w:top w:val="nil"/>
              <w:left w:val="nil"/>
              <w:bottom w:val="single" w:sz="4" w:space="0" w:color="auto"/>
              <w:right w:val="single" w:sz="4" w:space="0" w:color="auto"/>
            </w:tcBorders>
            <w:shd w:val="clear" w:color="auto" w:fill="auto"/>
            <w:noWrap/>
            <w:vAlign w:val="center"/>
          </w:tcPr>
          <w:p w14:paraId="57065C12" w14:textId="77777777" w:rsidR="00F04BEE" w:rsidRPr="00F27BBE" w:rsidRDefault="00F04BEE" w:rsidP="00C20721">
            <w:pPr>
              <w:jc w:val="center"/>
              <w:rPr>
                <w:sz w:val="28"/>
                <w:szCs w:val="28"/>
              </w:rPr>
            </w:pPr>
            <w:r w:rsidRPr="00F27BBE">
              <w:rPr>
                <w:sz w:val="28"/>
                <w:szCs w:val="28"/>
              </w:rPr>
              <w:t>5</w:t>
            </w:r>
          </w:p>
        </w:tc>
        <w:tc>
          <w:tcPr>
            <w:tcW w:w="265" w:type="pct"/>
            <w:tcBorders>
              <w:top w:val="nil"/>
              <w:left w:val="nil"/>
              <w:bottom w:val="single" w:sz="4" w:space="0" w:color="auto"/>
              <w:right w:val="single" w:sz="4" w:space="0" w:color="auto"/>
            </w:tcBorders>
            <w:shd w:val="clear" w:color="auto" w:fill="auto"/>
            <w:noWrap/>
            <w:vAlign w:val="center"/>
          </w:tcPr>
          <w:p w14:paraId="2A070F3C" w14:textId="77777777" w:rsidR="00F04BEE" w:rsidRPr="00F27BBE" w:rsidRDefault="00F04BEE" w:rsidP="00C20721">
            <w:pPr>
              <w:jc w:val="center"/>
              <w:rPr>
                <w:sz w:val="28"/>
                <w:szCs w:val="28"/>
              </w:rPr>
            </w:pPr>
            <w:r w:rsidRPr="00F27BBE">
              <w:rPr>
                <w:sz w:val="28"/>
                <w:szCs w:val="28"/>
              </w:rPr>
              <w:t>15</w:t>
            </w:r>
          </w:p>
        </w:tc>
        <w:tc>
          <w:tcPr>
            <w:tcW w:w="311" w:type="pct"/>
            <w:tcBorders>
              <w:top w:val="nil"/>
              <w:left w:val="nil"/>
              <w:bottom w:val="single" w:sz="4" w:space="0" w:color="auto"/>
              <w:right w:val="single" w:sz="4" w:space="0" w:color="auto"/>
            </w:tcBorders>
            <w:shd w:val="clear" w:color="auto" w:fill="auto"/>
            <w:noWrap/>
            <w:vAlign w:val="center"/>
          </w:tcPr>
          <w:p w14:paraId="6BE02B77" w14:textId="77777777" w:rsidR="00F04BEE" w:rsidRPr="00F27BBE" w:rsidRDefault="00F04BEE" w:rsidP="00C20721">
            <w:pPr>
              <w:jc w:val="center"/>
              <w:rPr>
                <w:sz w:val="28"/>
                <w:szCs w:val="28"/>
              </w:rPr>
            </w:pPr>
            <w:r w:rsidRPr="00F27BBE">
              <w:rPr>
                <w:sz w:val="28"/>
                <w:szCs w:val="28"/>
              </w:rPr>
              <w:t>15</w:t>
            </w:r>
          </w:p>
        </w:tc>
        <w:tc>
          <w:tcPr>
            <w:tcW w:w="312" w:type="pct"/>
            <w:tcBorders>
              <w:top w:val="nil"/>
              <w:left w:val="nil"/>
              <w:bottom w:val="single" w:sz="4" w:space="0" w:color="auto"/>
              <w:right w:val="single" w:sz="4" w:space="0" w:color="auto"/>
            </w:tcBorders>
            <w:shd w:val="clear" w:color="auto" w:fill="auto"/>
            <w:noWrap/>
            <w:vAlign w:val="center"/>
          </w:tcPr>
          <w:p w14:paraId="11F056B0" w14:textId="77777777" w:rsidR="00F04BEE" w:rsidRPr="00F27BBE" w:rsidRDefault="00F04BEE" w:rsidP="00C20721">
            <w:pPr>
              <w:jc w:val="center"/>
              <w:rPr>
                <w:sz w:val="28"/>
                <w:szCs w:val="28"/>
              </w:rPr>
            </w:pPr>
            <w:r w:rsidRPr="00F27BBE">
              <w:rPr>
                <w:sz w:val="28"/>
                <w:szCs w:val="28"/>
              </w:rPr>
              <w:t>14</w:t>
            </w:r>
          </w:p>
        </w:tc>
        <w:tc>
          <w:tcPr>
            <w:tcW w:w="312" w:type="pct"/>
            <w:tcBorders>
              <w:top w:val="nil"/>
              <w:left w:val="nil"/>
              <w:bottom w:val="single" w:sz="4" w:space="0" w:color="auto"/>
              <w:right w:val="single" w:sz="4" w:space="0" w:color="auto"/>
            </w:tcBorders>
            <w:shd w:val="clear" w:color="auto" w:fill="auto"/>
            <w:noWrap/>
            <w:vAlign w:val="center"/>
          </w:tcPr>
          <w:p w14:paraId="4C3A6B7D" w14:textId="77777777" w:rsidR="00F04BEE" w:rsidRPr="00F27BBE" w:rsidRDefault="00F04BEE" w:rsidP="00C20721">
            <w:pPr>
              <w:jc w:val="center"/>
              <w:rPr>
                <w:sz w:val="28"/>
                <w:szCs w:val="28"/>
              </w:rPr>
            </w:pPr>
            <w:r w:rsidRPr="00F27BBE">
              <w:rPr>
                <w:sz w:val="28"/>
                <w:szCs w:val="28"/>
              </w:rPr>
              <w:t>18</w:t>
            </w:r>
          </w:p>
        </w:tc>
        <w:tc>
          <w:tcPr>
            <w:tcW w:w="339" w:type="pct"/>
            <w:tcBorders>
              <w:top w:val="nil"/>
              <w:left w:val="nil"/>
              <w:bottom w:val="single" w:sz="4" w:space="0" w:color="auto"/>
              <w:right w:val="single" w:sz="4" w:space="0" w:color="auto"/>
            </w:tcBorders>
            <w:shd w:val="clear" w:color="auto" w:fill="auto"/>
            <w:noWrap/>
            <w:vAlign w:val="center"/>
          </w:tcPr>
          <w:p w14:paraId="783A742C" w14:textId="77777777" w:rsidR="00F04BEE" w:rsidRPr="00F27BBE" w:rsidRDefault="00F04BEE" w:rsidP="00C20721">
            <w:pPr>
              <w:jc w:val="center"/>
              <w:rPr>
                <w:sz w:val="28"/>
                <w:szCs w:val="28"/>
              </w:rPr>
            </w:pPr>
            <w:r w:rsidRPr="00F27BBE">
              <w:rPr>
                <w:sz w:val="28"/>
                <w:szCs w:val="28"/>
              </w:rPr>
              <w:t>8</w:t>
            </w:r>
          </w:p>
        </w:tc>
        <w:tc>
          <w:tcPr>
            <w:tcW w:w="339" w:type="pct"/>
            <w:tcBorders>
              <w:top w:val="nil"/>
              <w:left w:val="nil"/>
              <w:bottom w:val="single" w:sz="4" w:space="0" w:color="auto"/>
              <w:right w:val="single" w:sz="4" w:space="0" w:color="auto"/>
            </w:tcBorders>
            <w:vAlign w:val="center"/>
          </w:tcPr>
          <w:p w14:paraId="7587AD0C" w14:textId="77777777" w:rsidR="00F04BEE" w:rsidRPr="00F27BBE" w:rsidRDefault="00F04BEE" w:rsidP="00C20721">
            <w:pPr>
              <w:jc w:val="center"/>
              <w:rPr>
                <w:sz w:val="28"/>
                <w:szCs w:val="28"/>
              </w:rPr>
            </w:pPr>
            <w:r w:rsidRPr="00F27BBE">
              <w:rPr>
                <w:sz w:val="28"/>
                <w:szCs w:val="28"/>
              </w:rPr>
              <w:t>4</w:t>
            </w:r>
          </w:p>
        </w:tc>
      </w:tr>
    </w:tbl>
    <w:p w14:paraId="279A1098" w14:textId="77777777" w:rsidR="00F04BEE" w:rsidRPr="00F27BBE" w:rsidRDefault="00F04BEE" w:rsidP="004D2D6D">
      <w:pPr>
        <w:tabs>
          <w:tab w:val="left" w:pos="1134"/>
        </w:tabs>
        <w:spacing w:before="120" w:line="360" w:lineRule="auto"/>
        <w:ind w:firstLine="709"/>
        <w:jc w:val="both"/>
        <w:rPr>
          <w:sz w:val="28"/>
          <w:szCs w:val="28"/>
        </w:rPr>
      </w:pPr>
      <w:r w:rsidRPr="00F27BBE">
        <w:rPr>
          <w:sz w:val="28"/>
          <w:szCs w:val="28"/>
        </w:rPr>
        <w:t>Наименьшее количество документов (2) потребовалось предоставить заявителям, обратившимся за получением муниципальных услуг:</w:t>
      </w:r>
    </w:p>
    <w:p w14:paraId="5C7B696A" w14:textId="77777777" w:rsidR="00F04BEE" w:rsidRPr="00F27BBE" w:rsidRDefault="00F04BEE" w:rsidP="00056AE6">
      <w:pPr>
        <w:pStyle w:val="48"/>
        <w:widowControl/>
        <w:numPr>
          <w:ilvl w:val="0"/>
          <w:numId w:val="264"/>
        </w:numPr>
        <w:tabs>
          <w:tab w:val="left" w:pos="1134"/>
        </w:tabs>
        <w:spacing w:line="360" w:lineRule="auto"/>
        <w:ind w:left="0" w:firstLine="709"/>
        <w:jc w:val="both"/>
        <w:rPr>
          <w:sz w:val="28"/>
          <w:szCs w:val="28"/>
        </w:rPr>
      </w:pPr>
      <w:r w:rsidRPr="00F27BBE">
        <w:rPr>
          <w:sz w:val="28"/>
          <w:szCs w:val="28"/>
        </w:rPr>
        <w:t>Выдача сведений из реестра муниципального имущества</w:t>
      </w:r>
    </w:p>
    <w:p w14:paraId="0587EB51" w14:textId="77777777" w:rsidR="00F04BEE" w:rsidRPr="00F27BBE" w:rsidRDefault="00F04BEE" w:rsidP="00056AE6">
      <w:pPr>
        <w:pStyle w:val="48"/>
        <w:widowControl/>
        <w:numPr>
          <w:ilvl w:val="0"/>
          <w:numId w:val="264"/>
        </w:numPr>
        <w:tabs>
          <w:tab w:val="left" w:pos="1134"/>
        </w:tabs>
        <w:spacing w:line="360" w:lineRule="auto"/>
        <w:ind w:left="0" w:firstLine="709"/>
        <w:jc w:val="both"/>
        <w:rPr>
          <w:sz w:val="28"/>
          <w:szCs w:val="28"/>
        </w:rPr>
      </w:pPr>
      <w:r w:rsidRPr="00F27BBE">
        <w:rPr>
          <w:sz w:val="28"/>
          <w:szCs w:val="28"/>
        </w:rPr>
        <w:t>Выдача справки об использовании (неиспользовании) гражданином права на приватизацию жилых помещений</w:t>
      </w:r>
    </w:p>
    <w:p w14:paraId="4A5B33CE" w14:textId="77777777" w:rsidR="00F04BEE" w:rsidRPr="00F27BBE" w:rsidRDefault="00F04BEE" w:rsidP="004D2D6D">
      <w:pPr>
        <w:tabs>
          <w:tab w:val="left" w:pos="1134"/>
        </w:tabs>
        <w:spacing w:line="360" w:lineRule="auto"/>
        <w:ind w:firstLine="709"/>
        <w:jc w:val="both"/>
        <w:rPr>
          <w:sz w:val="28"/>
          <w:szCs w:val="28"/>
        </w:rPr>
      </w:pPr>
      <w:r w:rsidRPr="00F27BBE">
        <w:rPr>
          <w:sz w:val="28"/>
          <w:szCs w:val="28"/>
        </w:rPr>
        <w:t>Согласно данным табл. 4 наибольшее количество документов (до 18) предоставляли респонденты, обратившиеся за получением услуг «Подготовка и выдача разрешения на ввод индивидуальных жилых домов в эксплуатацию» и «Заключение договора бесплатной передачи в собственность граждан занимаемого ими жилого помещения в муниципальном жилищном фонде (приватизация)» - до 25 документов, как правило – 20.</w:t>
      </w:r>
    </w:p>
    <w:p w14:paraId="27DF3436" w14:textId="77777777" w:rsidR="00F04BEE" w:rsidRPr="00F27BBE" w:rsidRDefault="00F04BEE" w:rsidP="00C20721">
      <w:pPr>
        <w:spacing w:line="360" w:lineRule="auto"/>
        <w:ind w:firstLine="709"/>
        <w:jc w:val="both"/>
        <w:rPr>
          <w:sz w:val="28"/>
          <w:szCs w:val="28"/>
        </w:rPr>
      </w:pPr>
      <w:r w:rsidRPr="00F27BBE">
        <w:rPr>
          <w:sz w:val="28"/>
          <w:szCs w:val="28"/>
        </w:rPr>
        <w:t>Также достаточно большие пакеты (в большинстве случаев – 15 документов) потребовалось представить заявителям по следующим услугам:</w:t>
      </w:r>
    </w:p>
    <w:p w14:paraId="38E2D54F" w14:textId="77777777" w:rsidR="00F04BEE" w:rsidRPr="00F27BBE" w:rsidRDefault="00F04BEE" w:rsidP="00056AE6">
      <w:pPr>
        <w:pStyle w:val="48"/>
        <w:widowControl/>
        <w:numPr>
          <w:ilvl w:val="0"/>
          <w:numId w:val="264"/>
        </w:numPr>
        <w:tabs>
          <w:tab w:val="left" w:pos="1134"/>
        </w:tabs>
        <w:spacing w:line="360" w:lineRule="auto"/>
        <w:ind w:left="0" w:firstLine="709"/>
        <w:jc w:val="both"/>
        <w:rPr>
          <w:sz w:val="28"/>
          <w:szCs w:val="28"/>
        </w:rPr>
      </w:pPr>
      <w:r w:rsidRPr="00F27BBE">
        <w:rPr>
          <w:sz w:val="28"/>
          <w:szCs w:val="28"/>
        </w:rPr>
        <w:lastRenderedPageBreak/>
        <w:t>Прием заявлений и выдача документов о согласовании переустройства и (или) перепланировки жилого помещения;</w:t>
      </w:r>
    </w:p>
    <w:p w14:paraId="711DFB6F" w14:textId="77777777" w:rsidR="00F04BEE" w:rsidRPr="00F27BBE" w:rsidRDefault="00F04BEE" w:rsidP="00056AE6">
      <w:pPr>
        <w:pStyle w:val="48"/>
        <w:widowControl/>
        <w:numPr>
          <w:ilvl w:val="0"/>
          <w:numId w:val="264"/>
        </w:numPr>
        <w:tabs>
          <w:tab w:val="left" w:pos="1134"/>
        </w:tabs>
        <w:spacing w:line="360" w:lineRule="auto"/>
        <w:ind w:left="0" w:firstLine="709"/>
        <w:jc w:val="both"/>
        <w:rPr>
          <w:sz w:val="28"/>
          <w:szCs w:val="28"/>
        </w:rPr>
      </w:pPr>
      <w:r w:rsidRPr="00F27BBE">
        <w:rPr>
          <w:sz w:val="28"/>
          <w:szCs w:val="28"/>
        </w:rPr>
        <w:t>Подготовка и выдача разрешения на строительство индивидуальных жилых домов.</w:t>
      </w:r>
    </w:p>
    <w:p w14:paraId="2643B2F5" w14:textId="77777777" w:rsidR="00F04BEE" w:rsidRPr="00F27BBE" w:rsidRDefault="00F04BEE" w:rsidP="004D2D6D">
      <w:pPr>
        <w:pStyle w:val="48"/>
        <w:widowControl/>
        <w:tabs>
          <w:tab w:val="left" w:pos="1134"/>
        </w:tabs>
        <w:spacing w:line="360" w:lineRule="auto"/>
        <w:ind w:left="0" w:firstLine="709"/>
        <w:jc w:val="both"/>
        <w:rPr>
          <w:sz w:val="28"/>
          <w:szCs w:val="28"/>
        </w:rPr>
      </w:pPr>
      <w:r w:rsidRPr="00F27BBE">
        <w:rPr>
          <w:sz w:val="28"/>
          <w:szCs w:val="28"/>
        </w:rPr>
        <w:t>Большинству заявителей (83,6%) удалось сдать документы с первого раза. Причиной, по которой документы не принимали с первого раза, респонденты назвали «был представлен неполный комплект необходимых документов».</w:t>
      </w:r>
    </w:p>
    <w:p w14:paraId="0E352E8F" w14:textId="77777777" w:rsidR="00F04BEE" w:rsidRPr="00F27BBE" w:rsidRDefault="00F04BEE" w:rsidP="00C20721">
      <w:pPr>
        <w:spacing w:before="120" w:line="360" w:lineRule="auto"/>
        <w:jc w:val="center"/>
        <w:rPr>
          <w:b/>
          <w:i/>
          <w:sz w:val="28"/>
        </w:rPr>
      </w:pPr>
      <w:r w:rsidRPr="00F27BBE">
        <w:rPr>
          <w:b/>
          <w:i/>
          <w:sz w:val="28"/>
        </w:rPr>
        <w:t>4.2. Количество обращений в инстанции (учреждения).</w:t>
      </w:r>
    </w:p>
    <w:p w14:paraId="2947D75A" w14:textId="77777777" w:rsidR="00F04BEE" w:rsidRPr="00F27BBE" w:rsidRDefault="00F04BEE" w:rsidP="00C20721">
      <w:pPr>
        <w:spacing w:line="360" w:lineRule="auto"/>
        <w:ind w:firstLine="709"/>
        <w:jc w:val="both"/>
        <w:rPr>
          <w:sz w:val="28"/>
          <w:szCs w:val="28"/>
        </w:rPr>
      </w:pPr>
      <w:r w:rsidRPr="00F27BBE">
        <w:rPr>
          <w:sz w:val="28"/>
          <w:szCs w:val="28"/>
        </w:rPr>
        <w:t>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представлено в табл. 5.</w:t>
      </w:r>
    </w:p>
    <w:p w14:paraId="441D6266" w14:textId="77777777" w:rsidR="00F04BEE" w:rsidRPr="00F27BBE" w:rsidRDefault="00F04BEE" w:rsidP="00C20721">
      <w:pPr>
        <w:spacing w:line="360" w:lineRule="auto"/>
        <w:jc w:val="both"/>
        <w:rPr>
          <w:color w:val="000000"/>
          <w:sz w:val="28"/>
        </w:rPr>
      </w:pPr>
      <w:r w:rsidRPr="00F27BBE">
        <w:rPr>
          <w:color w:val="000000"/>
          <w:sz w:val="28"/>
        </w:rPr>
        <w:t>Таблица 5 – Количество документов, необходимых в рамках предоставления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40"/>
        <w:gridCol w:w="525"/>
        <w:gridCol w:w="525"/>
        <w:gridCol w:w="524"/>
        <w:gridCol w:w="524"/>
        <w:gridCol w:w="524"/>
        <w:gridCol w:w="524"/>
        <w:gridCol w:w="524"/>
        <w:gridCol w:w="524"/>
        <w:gridCol w:w="524"/>
        <w:gridCol w:w="524"/>
        <w:gridCol w:w="524"/>
        <w:gridCol w:w="524"/>
        <w:gridCol w:w="524"/>
      </w:tblGrid>
      <w:tr w:rsidR="00F04BEE" w:rsidRPr="00F27BBE" w14:paraId="5AB50B2E" w14:textId="77777777" w:rsidTr="00F04BEE">
        <w:trPr>
          <w:trHeight w:val="330"/>
        </w:trPr>
        <w:tc>
          <w:tcPr>
            <w:tcW w:w="1542" w:type="pct"/>
            <w:shd w:val="clear" w:color="auto" w:fill="auto"/>
            <w:noWrap/>
            <w:hideMark/>
          </w:tcPr>
          <w:p w14:paraId="3654C091" w14:textId="77777777" w:rsidR="00F04BEE" w:rsidRPr="00F27BBE" w:rsidRDefault="00F04BEE" w:rsidP="00C20721">
            <w:pPr>
              <w:rPr>
                <w:b/>
                <w:bCs/>
                <w:color w:val="000000"/>
              </w:rPr>
            </w:pPr>
            <w:r w:rsidRPr="00F27BBE">
              <w:rPr>
                <w:b/>
                <w:bCs/>
                <w:color w:val="000000"/>
              </w:rPr>
              <w:t>Количество различных инстанций (учреждений)</w:t>
            </w:r>
          </w:p>
        </w:tc>
        <w:tc>
          <w:tcPr>
            <w:tcW w:w="266" w:type="pct"/>
            <w:shd w:val="clear" w:color="auto" w:fill="auto"/>
            <w:noWrap/>
            <w:vAlign w:val="center"/>
            <w:hideMark/>
          </w:tcPr>
          <w:p w14:paraId="6C6C4886" w14:textId="77777777" w:rsidR="00F04BEE" w:rsidRPr="00F27BBE" w:rsidRDefault="00F04BEE" w:rsidP="00C20721">
            <w:pPr>
              <w:jc w:val="center"/>
              <w:rPr>
                <w:b/>
                <w:color w:val="000000"/>
              </w:rPr>
            </w:pPr>
            <w:r w:rsidRPr="00F27BBE">
              <w:rPr>
                <w:b/>
                <w:color w:val="000000"/>
              </w:rPr>
              <w:t>1</w:t>
            </w:r>
          </w:p>
        </w:tc>
        <w:tc>
          <w:tcPr>
            <w:tcW w:w="266" w:type="pct"/>
            <w:shd w:val="clear" w:color="auto" w:fill="auto"/>
            <w:noWrap/>
            <w:vAlign w:val="center"/>
            <w:hideMark/>
          </w:tcPr>
          <w:p w14:paraId="11273252" w14:textId="77777777" w:rsidR="00F04BEE" w:rsidRPr="00F27BBE" w:rsidRDefault="00F04BEE" w:rsidP="00C20721">
            <w:pPr>
              <w:jc w:val="center"/>
              <w:rPr>
                <w:b/>
                <w:color w:val="000000"/>
              </w:rPr>
            </w:pPr>
            <w:r w:rsidRPr="00F27BBE">
              <w:rPr>
                <w:b/>
                <w:color w:val="000000"/>
              </w:rPr>
              <w:t>2</w:t>
            </w:r>
          </w:p>
        </w:tc>
        <w:tc>
          <w:tcPr>
            <w:tcW w:w="266" w:type="pct"/>
            <w:shd w:val="clear" w:color="auto" w:fill="auto"/>
            <w:noWrap/>
            <w:vAlign w:val="center"/>
            <w:hideMark/>
          </w:tcPr>
          <w:p w14:paraId="27C22E29" w14:textId="77777777" w:rsidR="00F04BEE" w:rsidRPr="00F27BBE" w:rsidRDefault="00F04BEE" w:rsidP="00C20721">
            <w:pPr>
              <w:jc w:val="center"/>
              <w:rPr>
                <w:b/>
                <w:color w:val="000000"/>
              </w:rPr>
            </w:pPr>
            <w:r w:rsidRPr="00F27BBE">
              <w:rPr>
                <w:b/>
                <w:color w:val="000000"/>
              </w:rPr>
              <w:t>3</w:t>
            </w:r>
          </w:p>
        </w:tc>
        <w:tc>
          <w:tcPr>
            <w:tcW w:w="266" w:type="pct"/>
            <w:shd w:val="clear" w:color="auto" w:fill="auto"/>
            <w:noWrap/>
            <w:vAlign w:val="center"/>
            <w:hideMark/>
          </w:tcPr>
          <w:p w14:paraId="5F71A17A" w14:textId="77777777" w:rsidR="00F04BEE" w:rsidRPr="00F27BBE" w:rsidRDefault="00F04BEE" w:rsidP="00C20721">
            <w:pPr>
              <w:jc w:val="center"/>
              <w:rPr>
                <w:b/>
                <w:color w:val="000000"/>
              </w:rPr>
            </w:pPr>
            <w:r w:rsidRPr="00F27BBE">
              <w:rPr>
                <w:b/>
                <w:color w:val="000000"/>
              </w:rPr>
              <w:t>4</w:t>
            </w:r>
          </w:p>
        </w:tc>
        <w:tc>
          <w:tcPr>
            <w:tcW w:w="266" w:type="pct"/>
            <w:shd w:val="clear" w:color="auto" w:fill="auto"/>
            <w:noWrap/>
            <w:vAlign w:val="center"/>
            <w:hideMark/>
          </w:tcPr>
          <w:p w14:paraId="254CA335" w14:textId="77777777" w:rsidR="00F04BEE" w:rsidRPr="00F27BBE" w:rsidRDefault="00F04BEE" w:rsidP="00C20721">
            <w:pPr>
              <w:jc w:val="center"/>
              <w:rPr>
                <w:b/>
                <w:color w:val="000000"/>
              </w:rPr>
            </w:pPr>
            <w:r w:rsidRPr="00F27BBE">
              <w:rPr>
                <w:b/>
                <w:color w:val="000000"/>
              </w:rPr>
              <w:t>5</w:t>
            </w:r>
          </w:p>
        </w:tc>
        <w:tc>
          <w:tcPr>
            <w:tcW w:w="266" w:type="pct"/>
            <w:shd w:val="clear" w:color="auto" w:fill="auto"/>
            <w:noWrap/>
            <w:vAlign w:val="center"/>
            <w:hideMark/>
          </w:tcPr>
          <w:p w14:paraId="081DF296" w14:textId="77777777" w:rsidR="00F04BEE" w:rsidRPr="00F27BBE" w:rsidRDefault="00F04BEE" w:rsidP="00C20721">
            <w:pPr>
              <w:jc w:val="center"/>
              <w:rPr>
                <w:b/>
                <w:color w:val="000000"/>
              </w:rPr>
            </w:pPr>
            <w:r w:rsidRPr="00F27BBE">
              <w:rPr>
                <w:b/>
                <w:color w:val="000000"/>
              </w:rPr>
              <w:t>7</w:t>
            </w:r>
          </w:p>
        </w:tc>
        <w:tc>
          <w:tcPr>
            <w:tcW w:w="266" w:type="pct"/>
            <w:shd w:val="clear" w:color="auto" w:fill="auto"/>
            <w:noWrap/>
            <w:vAlign w:val="center"/>
            <w:hideMark/>
          </w:tcPr>
          <w:p w14:paraId="7FF01F28" w14:textId="77777777" w:rsidR="00F04BEE" w:rsidRPr="00F27BBE" w:rsidRDefault="00F04BEE" w:rsidP="00C20721">
            <w:pPr>
              <w:jc w:val="center"/>
              <w:rPr>
                <w:b/>
                <w:color w:val="000000"/>
              </w:rPr>
            </w:pPr>
            <w:r w:rsidRPr="00F27BBE">
              <w:rPr>
                <w:b/>
                <w:color w:val="000000"/>
              </w:rPr>
              <w:t>8</w:t>
            </w:r>
          </w:p>
        </w:tc>
        <w:tc>
          <w:tcPr>
            <w:tcW w:w="266" w:type="pct"/>
            <w:shd w:val="clear" w:color="auto" w:fill="auto"/>
            <w:noWrap/>
            <w:vAlign w:val="center"/>
            <w:hideMark/>
          </w:tcPr>
          <w:p w14:paraId="39E84A5A" w14:textId="77777777" w:rsidR="00F04BEE" w:rsidRPr="00F27BBE" w:rsidRDefault="00F04BEE" w:rsidP="00C20721">
            <w:pPr>
              <w:jc w:val="center"/>
              <w:rPr>
                <w:b/>
                <w:color w:val="000000"/>
              </w:rPr>
            </w:pPr>
            <w:r w:rsidRPr="00F27BBE">
              <w:rPr>
                <w:b/>
                <w:color w:val="000000"/>
              </w:rPr>
              <w:t>9</w:t>
            </w:r>
          </w:p>
        </w:tc>
        <w:tc>
          <w:tcPr>
            <w:tcW w:w="266" w:type="pct"/>
            <w:shd w:val="clear" w:color="auto" w:fill="auto"/>
            <w:noWrap/>
            <w:vAlign w:val="center"/>
            <w:hideMark/>
          </w:tcPr>
          <w:p w14:paraId="1F792C40" w14:textId="77777777" w:rsidR="00F04BEE" w:rsidRPr="00F27BBE" w:rsidRDefault="00F04BEE" w:rsidP="00C20721">
            <w:pPr>
              <w:jc w:val="center"/>
              <w:rPr>
                <w:b/>
                <w:color w:val="000000"/>
              </w:rPr>
            </w:pPr>
            <w:r w:rsidRPr="00F27BBE">
              <w:rPr>
                <w:b/>
                <w:color w:val="000000"/>
              </w:rPr>
              <w:t>10</w:t>
            </w:r>
          </w:p>
        </w:tc>
        <w:tc>
          <w:tcPr>
            <w:tcW w:w="266" w:type="pct"/>
            <w:shd w:val="clear" w:color="auto" w:fill="auto"/>
            <w:noWrap/>
            <w:vAlign w:val="center"/>
            <w:hideMark/>
          </w:tcPr>
          <w:p w14:paraId="06A346A8" w14:textId="77777777" w:rsidR="00F04BEE" w:rsidRPr="00F27BBE" w:rsidRDefault="00F04BEE" w:rsidP="00C20721">
            <w:pPr>
              <w:jc w:val="center"/>
              <w:rPr>
                <w:b/>
                <w:color w:val="000000"/>
              </w:rPr>
            </w:pPr>
            <w:r w:rsidRPr="00F27BBE">
              <w:rPr>
                <w:b/>
                <w:color w:val="000000"/>
              </w:rPr>
              <w:t>12</w:t>
            </w:r>
          </w:p>
        </w:tc>
        <w:tc>
          <w:tcPr>
            <w:tcW w:w="266" w:type="pct"/>
            <w:vAlign w:val="center"/>
          </w:tcPr>
          <w:p w14:paraId="40DA3F5F" w14:textId="77777777" w:rsidR="00F04BEE" w:rsidRPr="00F27BBE" w:rsidRDefault="00F04BEE" w:rsidP="00C20721">
            <w:pPr>
              <w:jc w:val="center"/>
              <w:rPr>
                <w:b/>
                <w:color w:val="000000"/>
              </w:rPr>
            </w:pPr>
            <w:r w:rsidRPr="00F27BBE">
              <w:rPr>
                <w:b/>
                <w:color w:val="000000"/>
              </w:rPr>
              <w:t>13</w:t>
            </w:r>
          </w:p>
        </w:tc>
        <w:tc>
          <w:tcPr>
            <w:tcW w:w="266" w:type="pct"/>
            <w:shd w:val="clear" w:color="auto" w:fill="auto"/>
            <w:noWrap/>
            <w:vAlign w:val="center"/>
            <w:hideMark/>
          </w:tcPr>
          <w:p w14:paraId="0FBDFD07" w14:textId="77777777" w:rsidR="00F04BEE" w:rsidRPr="00F27BBE" w:rsidRDefault="00F04BEE" w:rsidP="00C20721">
            <w:pPr>
              <w:jc w:val="center"/>
              <w:rPr>
                <w:b/>
                <w:color w:val="000000"/>
              </w:rPr>
            </w:pPr>
            <w:r w:rsidRPr="00F27BBE">
              <w:rPr>
                <w:b/>
                <w:color w:val="000000"/>
              </w:rPr>
              <w:t>14</w:t>
            </w:r>
          </w:p>
        </w:tc>
        <w:tc>
          <w:tcPr>
            <w:tcW w:w="266" w:type="pct"/>
            <w:shd w:val="clear" w:color="auto" w:fill="auto"/>
            <w:noWrap/>
            <w:vAlign w:val="center"/>
            <w:hideMark/>
          </w:tcPr>
          <w:p w14:paraId="06A09D09" w14:textId="77777777" w:rsidR="00F04BEE" w:rsidRPr="00F27BBE" w:rsidRDefault="00F04BEE" w:rsidP="00C20721">
            <w:pPr>
              <w:jc w:val="center"/>
              <w:rPr>
                <w:b/>
                <w:color w:val="000000"/>
              </w:rPr>
            </w:pPr>
            <w:r w:rsidRPr="00F27BBE">
              <w:rPr>
                <w:b/>
                <w:color w:val="000000"/>
              </w:rPr>
              <w:t>15</w:t>
            </w:r>
          </w:p>
        </w:tc>
      </w:tr>
      <w:tr w:rsidR="00F04BEE" w:rsidRPr="00F27BBE" w14:paraId="0F50CAC4" w14:textId="77777777" w:rsidTr="00F04BEE">
        <w:trPr>
          <w:trHeight w:val="330"/>
        </w:trPr>
        <w:tc>
          <w:tcPr>
            <w:tcW w:w="1542" w:type="pct"/>
            <w:shd w:val="clear" w:color="auto" w:fill="auto"/>
            <w:noWrap/>
            <w:hideMark/>
          </w:tcPr>
          <w:p w14:paraId="6E7AC44A" w14:textId="77777777" w:rsidR="00F04BEE" w:rsidRPr="00F27BBE" w:rsidRDefault="00F04BEE" w:rsidP="00C20721">
            <w:pPr>
              <w:rPr>
                <w:iCs/>
                <w:color w:val="000000"/>
              </w:rPr>
            </w:pPr>
            <w:r w:rsidRPr="00F27BBE">
              <w:rPr>
                <w:iCs/>
                <w:color w:val="000000"/>
              </w:rPr>
              <w:t>минимальное значение</w:t>
            </w:r>
          </w:p>
        </w:tc>
        <w:tc>
          <w:tcPr>
            <w:tcW w:w="266" w:type="pct"/>
            <w:shd w:val="clear" w:color="auto" w:fill="auto"/>
            <w:noWrap/>
            <w:vAlign w:val="center"/>
          </w:tcPr>
          <w:p w14:paraId="76C95041" w14:textId="77777777" w:rsidR="00F04BEE" w:rsidRPr="00F27BBE" w:rsidRDefault="00F04BEE" w:rsidP="00C20721">
            <w:pPr>
              <w:jc w:val="center"/>
              <w:rPr>
                <w:sz w:val="28"/>
                <w:szCs w:val="28"/>
              </w:rPr>
            </w:pPr>
            <w:r w:rsidRPr="00F27BBE">
              <w:rPr>
                <w:sz w:val="28"/>
                <w:szCs w:val="28"/>
              </w:rPr>
              <w:t>1</w:t>
            </w:r>
          </w:p>
        </w:tc>
        <w:tc>
          <w:tcPr>
            <w:tcW w:w="266" w:type="pct"/>
            <w:shd w:val="clear" w:color="auto" w:fill="auto"/>
            <w:noWrap/>
            <w:vAlign w:val="center"/>
          </w:tcPr>
          <w:p w14:paraId="2418B3BE" w14:textId="77777777" w:rsidR="00F04BEE" w:rsidRPr="00F27BBE" w:rsidRDefault="00F04BEE" w:rsidP="00C20721">
            <w:pPr>
              <w:jc w:val="center"/>
              <w:rPr>
                <w:sz w:val="28"/>
                <w:szCs w:val="28"/>
              </w:rPr>
            </w:pPr>
            <w:r w:rsidRPr="00F27BBE">
              <w:rPr>
                <w:sz w:val="28"/>
                <w:szCs w:val="28"/>
              </w:rPr>
              <w:t>4</w:t>
            </w:r>
          </w:p>
        </w:tc>
        <w:tc>
          <w:tcPr>
            <w:tcW w:w="266" w:type="pct"/>
            <w:shd w:val="clear" w:color="auto" w:fill="auto"/>
            <w:noWrap/>
            <w:vAlign w:val="center"/>
          </w:tcPr>
          <w:p w14:paraId="62B449AD" w14:textId="77777777" w:rsidR="00F04BEE" w:rsidRPr="00F27BBE" w:rsidRDefault="00F04BEE" w:rsidP="00C20721">
            <w:pPr>
              <w:jc w:val="center"/>
              <w:rPr>
                <w:sz w:val="28"/>
                <w:szCs w:val="28"/>
              </w:rPr>
            </w:pPr>
            <w:r w:rsidRPr="00F27BBE">
              <w:rPr>
                <w:sz w:val="28"/>
                <w:szCs w:val="28"/>
              </w:rPr>
              <w:t>2</w:t>
            </w:r>
          </w:p>
        </w:tc>
        <w:tc>
          <w:tcPr>
            <w:tcW w:w="266" w:type="pct"/>
            <w:shd w:val="clear" w:color="auto" w:fill="auto"/>
            <w:noWrap/>
            <w:vAlign w:val="center"/>
          </w:tcPr>
          <w:p w14:paraId="397B60E4" w14:textId="77777777" w:rsidR="00F04BEE" w:rsidRPr="00F27BBE" w:rsidRDefault="00F04BEE" w:rsidP="00C20721">
            <w:pPr>
              <w:jc w:val="center"/>
              <w:rPr>
                <w:sz w:val="28"/>
                <w:szCs w:val="28"/>
              </w:rPr>
            </w:pPr>
            <w:r w:rsidRPr="00F27BBE">
              <w:rPr>
                <w:sz w:val="28"/>
                <w:szCs w:val="28"/>
              </w:rPr>
              <w:t>5</w:t>
            </w:r>
          </w:p>
        </w:tc>
        <w:tc>
          <w:tcPr>
            <w:tcW w:w="266" w:type="pct"/>
            <w:shd w:val="clear" w:color="auto" w:fill="auto"/>
            <w:noWrap/>
            <w:vAlign w:val="center"/>
          </w:tcPr>
          <w:p w14:paraId="4D40EC02" w14:textId="77777777" w:rsidR="00F04BEE" w:rsidRPr="00F27BBE" w:rsidRDefault="00F04BEE" w:rsidP="00C20721">
            <w:pPr>
              <w:jc w:val="center"/>
              <w:rPr>
                <w:sz w:val="28"/>
                <w:szCs w:val="28"/>
              </w:rPr>
            </w:pPr>
            <w:r w:rsidRPr="00F27BBE">
              <w:rPr>
                <w:sz w:val="28"/>
                <w:szCs w:val="28"/>
              </w:rPr>
              <w:t>1</w:t>
            </w:r>
          </w:p>
        </w:tc>
        <w:tc>
          <w:tcPr>
            <w:tcW w:w="266" w:type="pct"/>
            <w:shd w:val="clear" w:color="auto" w:fill="auto"/>
            <w:noWrap/>
            <w:vAlign w:val="center"/>
          </w:tcPr>
          <w:p w14:paraId="4EAAF91E" w14:textId="77777777" w:rsidR="00F04BEE" w:rsidRPr="00F27BBE" w:rsidRDefault="00F04BEE" w:rsidP="00C20721">
            <w:pPr>
              <w:jc w:val="center"/>
              <w:rPr>
                <w:sz w:val="28"/>
                <w:szCs w:val="28"/>
              </w:rPr>
            </w:pPr>
            <w:r w:rsidRPr="00F27BBE">
              <w:rPr>
                <w:sz w:val="28"/>
                <w:szCs w:val="28"/>
              </w:rPr>
              <w:t>1</w:t>
            </w:r>
          </w:p>
        </w:tc>
        <w:tc>
          <w:tcPr>
            <w:tcW w:w="266" w:type="pct"/>
            <w:shd w:val="clear" w:color="auto" w:fill="auto"/>
            <w:noWrap/>
            <w:vAlign w:val="center"/>
          </w:tcPr>
          <w:p w14:paraId="1023DF6C" w14:textId="77777777" w:rsidR="00F04BEE" w:rsidRPr="00F27BBE" w:rsidRDefault="00F04BEE" w:rsidP="00C20721">
            <w:pPr>
              <w:jc w:val="center"/>
              <w:rPr>
                <w:sz w:val="28"/>
                <w:szCs w:val="28"/>
              </w:rPr>
            </w:pPr>
            <w:r w:rsidRPr="00F27BBE">
              <w:rPr>
                <w:sz w:val="28"/>
                <w:szCs w:val="28"/>
              </w:rPr>
              <w:t>1</w:t>
            </w:r>
          </w:p>
        </w:tc>
        <w:tc>
          <w:tcPr>
            <w:tcW w:w="266" w:type="pct"/>
            <w:shd w:val="clear" w:color="auto" w:fill="auto"/>
            <w:noWrap/>
            <w:vAlign w:val="center"/>
          </w:tcPr>
          <w:p w14:paraId="4B3EFED0" w14:textId="77777777" w:rsidR="00F04BEE" w:rsidRPr="00F27BBE" w:rsidRDefault="00F04BEE" w:rsidP="00C20721">
            <w:pPr>
              <w:jc w:val="center"/>
              <w:rPr>
                <w:sz w:val="28"/>
                <w:szCs w:val="28"/>
              </w:rPr>
            </w:pPr>
            <w:r w:rsidRPr="00F27BBE">
              <w:rPr>
                <w:sz w:val="28"/>
                <w:szCs w:val="28"/>
              </w:rPr>
              <w:t>5</w:t>
            </w:r>
          </w:p>
        </w:tc>
        <w:tc>
          <w:tcPr>
            <w:tcW w:w="266" w:type="pct"/>
            <w:shd w:val="clear" w:color="auto" w:fill="auto"/>
            <w:noWrap/>
            <w:vAlign w:val="center"/>
          </w:tcPr>
          <w:p w14:paraId="4AC23D77" w14:textId="77777777" w:rsidR="00F04BEE" w:rsidRPr="00F27BBE" w:rsidRDefault="00F04BEE" w:rsidP="00C20721">
            <w:pPr>
              <w:jc w:val="center"/>
              <w:rPr>
                <w:sz w:val="28"/>
                <w:szCs w:val="28"/>
              </w:rPr>
            </w:pPr>
            <w:r w:rsidRPr="00F27BBE">
              <w:rPr>
                <w:sz w:val="28"/>
                <w:szCs w:val="28"/>
              </w:rPr>
              <w:t>5</w:t>
            </w:r>
          </w:p>
        </w:tc>
        <w:tc>
          <w:tcPr>
            <w:tcW w:w="266" w:type="pct"/>
            <w:shd w:val="clear" w:color="auto" w:fill="auto"/>
            <w:noWrap/>
            <w:vAlign w:val="center"/>
          </w:tcPr>
          <w:p w14:paraId="18BCD826" w14:textId="77777777" w:rsidR="00F04BEE" w:rsidRPr="00F27BBE" w:rsidRDefault="00F04BEE" w:rsidP="00C20721">
            <w:pPr>
              <w:jc w:val="center"/>
              <w:rPr>
                <w:sz w:val="28"/>
                <w:szCs w:val="28"/>
              </w:rPr>
            </w:pPr>
            <w:r w:rsidRPr="00F27BBE">
              <w:rPr>
                <w:sz w:val="28"/>
                <w:szCs w:val="28"/>
              </w:rPr>
              <w:t>5</w:t>
            </w:r>
          </w:p>
        </w:tc>
        <w:tc>
          <w:tcPr>
            <w:tcW w:w="266" w:type="pct"/>
            <w:vAlign w:val="center"/>
          </w:tcPr>
          <w:p w14:paraId="1FBCDC15" w14:textId="77777777" w:rsidR="00F04BEE" w:rsidRPr="00F27BBE" w:rsidRDefault="00F04BEE" w:rsidP="00C20721">
            <w:pPr>
              <w:jc w:val="center"/>
              <w:rPr>
                <w:sz w:val="28"/>
                <w:szCs w:val="28"/>
              </w:rPr>
            </w:pPr>
            <w:r w:rsidRPr="00F27BBE">
              <w:rPr>
                <w:sz w:val="28"/>
                <w:szCs w:val="28"/>
              </w:rPr>
              <w:t>6</w:t>
            </w:r>
          </w:p>
        </w:tc>
        <w:tc>
          <w:tcPr>
            <w:tcW w:w="266" w:type="pct"/>
            <w:shd w:val="clear" w:color="auto" w:fill="auto"/>
            <w:noWrap/>
            <w:vAlign w:val="center"/>
          </w:tcPr>
          <w:p w14:paraId="2B53E6E6" w14:textId="77777777" w:rsidR="00F04BEE" w:rsidRPr="00F27BBE" w:rsidRDefault="00F04BEE" w:rsidP="00C20721">
            <w:pPr>
              <w:jc w:val="center"/>
              <w:rPr>
                <w:sz w:val="28"/>
                <w:szCs w:val="28"/>
              </w:rPr>
            </w:pPr>
            <w:r w:rsidRPr="00F27BBE">
              <w:rPr>
                <w:sz w:val="28"/>
                <w:szCs w:val="28"/>
              </w:rPr>
              <w:t>3</w:t>
            </w:r>
          </w:p>
        </w:tc>
        <w:tc>
          <w:tcPr>
            <w:tcW w:w="266" w:type="pct"/>
            <w:shd w:val="clear" w:color="auto" w:fill="auto"/>
            <w:noWrap/>
            <w:vAlign w:val="center"/>
          </w:tcPr>
          <w:p w14:paraId="4CCDD427" w14:textId="77777777" w:rsidR="00F04BEE" w:rsidRPr="00F27BBE" w:rsidRDefault="00F04BEE" w:rsidP="00C20721">
            <w:pPr>
              <w:jc w:val="center"/>
              <w:rPr>
                <w:sz w:val="28"/>
                <w:szCs w:val="28"/>
              </w:rPr>
            </w:pPr>
            <w:r w:rsidRPr="00F27BBE">
              <w:rPr>
                <w:sz w:val="28"/>
                <w:szCs w:val="28"/>
              </w:rPr>
              <w:t>2</w:t>
            </w:r>
          </w:p>
        </w:tc>
      </w:tr>
      <w:tr w:rsidR="00F04BEE" w:rsidRPr="00F27BBE" w14:paraId="1B0CB6AC" w14:textId="77777777" w:rsidTr="00F04BEE">
        <w:trPr>
          <w:trHeight w:val="330"/>
        </w:trPr>
        <w:tc>
          <w:tcPr>
            <w:tcW w:w="1542" w:type="pct"/>
            <w:shd w:val="clear" w:color="auto" w:fill="auto"/>
            <w:noWrap/>
            <w:hideMark/>
          </w:tcPr>
          <w:p w14:paraId="297F7894" w14:textId="77777777" w:rsidR="00F04BEE" w:rsidRPr="00F27BBE" w:rsidRDefault="00F04BEE" w:rsidP="00C20721">
            <w:pPr>
              <w:rPr>
                <w:iCs/>
                <w:color w:val="000000"/>
              </w:rPr>
            </w:pPr>
            <w:r w:rsidRPr="00F27BBE">
              <w:rPr>
                <w:iCs/>
                <w:color w:val="000000"/>
              </w:rPr>
              <w:t>среднее значение</w:t>
            </w:r>
          </w:p>
        </w:tc>
        <w:tc>
          <w:tcPr>
            <w:tcW w:w="266" w:type="pct"/>
            <w:shd w:val="clear" w:color="auto" w:fill="auto"/>
            <w:noWrap/>
            <w:vAlign w:val="center"/>
          </w:tcPr>
          <w:p w14:paraId="1A418229" w14:textId="77777777" w:rsidR="00F04BEE" w:rsidRPr="00F27BBE" w:rsidRDefault="00F04BEE" w:rsidP="00C20721">
            <w:pPr>
              <w:jc w:val="center"/>
              <w:rPr>
                <w:sz w:val="28"/>
                <w:szCs w:val="28"/>
              </w:rPr>
            </w:pPr>
            <w:r w:rsidRPr="00F27BBE">
              <w:rPr>
                <w:sz w:val="28"/>
                <w:szCs w:val="28"/>
              </w:rPr>
              <w:t>2</w:t>
            </w:r>
          </w:p>
        </w:tc>
        <w:tc>
          <w:tcPr>
            <w:tcW w:w="266" w:type="pct"/>
            <w:shd w:val="clear" w:color="auto" w:fill="auto"/>
            <w:noWrap/>
            <w:vAlign w:val="center"/>
          </w:tcPr>
          <w:p w14:paraId="5E2B21CE" w14:textId="77777777" w:rsidR="00F04BEE" w:rsidRPr="00F27BBE" w:rsidRDefault="00F04BEE" w:rsidP="00C20721">
            <w:pPr>
              <w:jc w:val="center"/>
              <w:rPr>
                <w:sz w:val="28"/>
                <w:szCs w:val="28"/>
              </w:rPr>
            </w:pPr>
            <w:r w:rsidRPr="00F27BBE">
              <w:rPr>
                <w:sz w:val="28"/>
                <w:szCs w:val="28"/>
              </w:rPr>
              <w:t>5</w:t>
            </w:r>
          </w:p>
        </w:tc>
        <w:tc>
          <w:tcPr>
            <w:tcW w:w="266" w:type="pct"/>
            <w:shd w:val="clear" w:color="auto" w:fill="auto"/>
            <w:noWrap/>
            <w:vAlign w:val="center"/>
          </w:tcPr>
          <w:p w14:paraId="37BCBD8B" w14:textId="77777777" w:rsidR="00F04BEE" w:rsidRPr="00F27BBE" w:rsidRDefault="00F04BEE" w:rsidP="00C20721">
            <w:pPr>
              <w:jc w:val="center"/>
              <w:rPr>
                <w:sz w:val="28"/>
                <w:szCs w:val="28"/>
              </w:rPr>
            </w:pPr>
            <w:r w:rsidRPr="00F27BBE">
              <w:rPr>
                <w:sz w:val="28"/>
                <w:szCs w:val="28"/>
              </w:rPr>
              <w:t>4</w:t>
            </w:r>
          </w:p>
        </w:tc>
        <w:tc>
          <w:tcPr>
            <w:tcW w:w="266" w:type="pct"/>
            <w:shd w:val="clear" w:color="auto" w:fill="auto"/>
            <w:noWrap/>
            <w:vAlign w:val="center"/>
          </w:tcPr>
          <w:p w14:paraId="5EC051F0" w14:textId="77777777" w:rsidR="00F04BEE" w:rsidRPr="00F27BBE" w:rsidRDefault="00F04BEE" w:rsidP="00C20721">
            <w:pPr>
              <w:jc w:val="center"/>
              <w:rPr>
                <w:sz w:val="28"/>
                <w:szCs w:val="28"/>
              </w:rPr>
            </w:pPr>
            <w:r w:rsidRPr="00F27BBE">
              <w:rPr>
                <w:sz w:val="28"/>
                <w:szCs w:val="28"/>
              </w:rPr>
              <w:t>6</w:t>
            </w:r>
          </w:p>
        </w:tc>
        <w:tc>
          <w:tcPr>
            <w:tcW w:w="266" w:type="pct"/>
            <w:shd w:val="clear" w:color="auto" w:fill="auto"/>
            <w:noWrap/>
            <w:vAlign w:val="center"/>
          </w:tcPr>
          <w:p w14:paraId="1314593B" w14:textId="77777777" w:rsidR="00F04BEE" w:rsidRPr="00F27BBE" w:rsidRDefault="00F04BEE" w:rsidP="00C20721">
            <w:pPr>
              <w:jc w:val="center"/>
              <w:rPr>
                <w:sz w:val="28"/>
                <w:szCs w:val="28"/>
              </w:rPr>
            </w:pPr>
            <w:r w:rsidRPr="00F27BBE">
              <w:rPr>
                <w:sz w:val="28"/>
                <w:szCs w:val="28"/>
              </w:rPr>
              <w:t>1</w:t>
            </w:r>
          </w:p>
        </w:tc>
        <w:tc>
          <w:tcPr>
            <w:tcW w:w="266" w:type="pct"/>
            <w:shd w:val="clear" w:color="auto" w:fill="auto"/>
            <w:noWrap/>
            <w:vAlign w:val="center"/>
          </w:tcPr>
          <w:p w14:paraId="0EAFD546" w14:textId="77777777" w:rsidR="00F04BEE" w:rsidRPr="00F27BBE" w:rsidRDefault="00F04BEE" w:rsidP="00C20721">
            <w:pPr>
              <w:jc w:val="center"/>
              <w:rPr>
                <w:sz w:val="28"/>
                <w:szCs w:val="28"/>
              </w:rPr>
            </w:pPr>
            <w:r w:rsidRPr="00F27BBE">
              <w:rPr>
                <w:sz w:val="28"/>
                <w:szCs w:val="28"/>
              </w:rPr>
              <w:t>1</w:t>
            </w:r>
          </w:p>
        </w:tc>
        <w:tc>
          <w:tcPr>
            <w:tcW w:w="266" w:type="pct"/>
            <w:shd w:val="clear" w:color="auto" w:fill="auto"/>
            <w:noWrap/>
            <w:vAlign w:val="center"/>
          </w:tcPr>
          <w:p w14:paraId="0A9591AF" w14:textId="77777777" w:rsidR="00F04BEE" w:rsidRPr="00F27BBE" w:rsidRDefault="00F04BEE" w:rsidP="00C20721">
            <w:pPr>
              <w:jc w:val="center"/>
              <w:rPr>
                <w:sz w:val="28"/>
                <w:szCs w:val="28"/>
              </w:rPr>
            </w:pPr>
            <w:r w:rsidRPr="00F27BBE">
              <w:rPr>
                <w:sz w:val="28"/>
                <w:szCs w:val="28"/>
              </w:rPr>
              <w:t>2</w:t>
            </w:r>
          </w:p>
        </w:tc>
        <w:tc>
          <w:tcPr>
            <w:tcW w:w="266" w:type="pct"/>
            <w:shd w:val="clear" w:color="auto" w:fill="auto"/>
            <w:noWrap/>
            <w:vAlign w:val="center"/>
          </w:tcPr>
          <w:p w14:paraId="2702A358" w14:textId="77777777" w:rsidR="00F04BEE" w:rsidRPr="00F27BBE" w:rsidRDefault="00F04BEE" w:rsidP="00C20721">
            <w:pPr>
              <w:jc w:val="center"/>
              <w:rPr>
                <w:sz w:val="28"/>
                <w:szCs w:val="28"/>
              </w:rPr>
            </w:pPr>
            <w:r w:rsidRPr="00F27BBE">
              <w:rPr>
                <w:sz w:val="28"/>
                <w:szCs w:val="28"/>
              </w:rPr>
              <w:t>5</w:t>
            </w:r>
          </w:p>
        </w:tc>
        <w:tc>
          <w:tcPr>
            <w:tcW w:w="266" w:type="pct"/>
            <w:shd w:val="clear" w:color="auto" w:fill="auto"/>
            <w:noWrap/>
            <w:vAlign w:val="center"/>
          </w:tcPr>
          <w:p w14:paraId="2B41265C" w14:textId="77777777" w:rsidR="00F04BEE" w:rsidRPr="00F27BBE" w:rsidRDefault="00F04BEE" w:rsidP="00C20721">
            <w:pPr>
              <w:jc w:val="center"/>
              <w:rPr>
                <w:sz w:val="28"/>
                <w:szCs w:val="28"/>
              </w:rPr>
            </w:pPr>
            <w:r w:rsidRPr="00F27BBE">
              <w:rPr>
                <w:sz w:val="28"/>
                <w:szCs w:val="28"/>
              </w:rPr>
              <w:t>5</w:t>
            </w:r>
          </w:p>
        </w:tc>
        <w:tc>
          <w:tcPr>
            <w:tcW w:w="266" w:type="pct"/>
            <w:shd w:val="clear" w:color="auto" w:fill="auto"/>
            <w:noWrap/>
            <w:vAlign w:val="center"/>
          </w:tcPr>
          <w:p w14:paraId="7D696485" w14:textId="77777777" w:rsidR="00F04BEE" w:rsidRPr="00F27BBE" w:rsidRDefault="00F04BEE" w:rsidP="00C20721">
            <w:pPr>
              <w:jc w:val="center"/>
              <w:rPr>
                <w:sz w:val="28"/>
                <w:szCs w:val="28"/>
              </w:rPr>
            </w:pPr>
            <w:r w:rsidRPr="00F27BBE">
              <w:rPr>
                <w:sz w:val="28"/>
                <w:szCs w:val="28"/>
              </w:rPr>
              <w:t>5</w:t>
            </w:r>
          </w:p>
        </w:tc>
        <w:tc>
          <w:tcPr>
            <w:tcW w:w="266" w:type="pct"/>
            <w:vAlign w:val="center"/>
          </w:tcPr>
          <w:p w14:paraId="4F423EFF" w14:textId="77777777" w:rsidR="00F04BEE" w:rsidRPr="00F27BBE" w:rsidRDefault="00F04BEE" w:rsidP="00C20721">
            <w:pPr>
              <w:jc w:val="center"/>
              <w:rPr>
                <w:sz w:val="28"/>
                <w:szCs w:val="28"/>
              </w:rPr>
            </w:pPr>
            <w:r w:rsidRPr="00F27BBE">
              <w:rPr>
                <w:sz w:val="28"/>
                <w:szCs w:val="28"/>
              </w:rPr>
              <w:t>6</w:t>
            </w:r>
          </w:p>
        </w:tc>
        <w:tc>
          <w:tcPr>
            <w:tcW w:w="266" w:type="pct"/>
            <w:shd w:val="clear" w:color="auto" w:fill="auto"/>
            <w:noWrap/>
            <w:vAlign w:val="center"/>
          </w:tcPr>
          <w:p w14:paraId="3B77A011" w14:textId="77777777" w:rsidR="00F04BEE" w:rsidRPr="00F27BBE" w:rsidRDefault="00F04BEE" w:rsidP="00C20721">
            <w:pPr>
              <w:jc w:val="center"/>
              <w:rPr>
                <w:sz w:val="28"/>
                <w:szCs w:val="28"/>
              </w:rPr>
            </w:pPr>
            <w:r w:rsidRPr="00F27BBE">
              <w:rPr>
                <w:sz w:val="28"/>
                <w:szCs w:val="28"/>
              </w:rPr>
              <w:t>4</w:t>
            </w:r>
          </w:p>
        </w:tc>
        <w:tc>
          <w:tcPr>
            <w:tcW w:w="266" w:type="pct"/>
            <w:shd w:val="clear" w:color="auto" w:fill="auto"/>
            <w:noWrap/>
            <w:vAlign w:val="center"/>
          </w:tcPr>
          <w:p w14:paraId="7744876F" w14:textId="77777777" w:rsidR="00F04BEE" w:rsidRPr="00F27BBE" w:rsidRDefault="00F04BEE" w:rsidP="00C20721">
            <w:pPr>
              <w:jc w:val="center"/>
              <w:rPr>
                <w:sz w:val="28"/>
                <w:szCs w:val="28"/>
              </w:rPr>
            </w:pPr>
            <w:r w:rsidRPr="00F27BBE">
              <w:rPr>
                <w:sz w:val="28"/>
                <w:szCs w:val="28"/>
              </w:rPr>
              <w:t>2</w:t>
            </w:r>
          </w:p>
        </w:tc>
      </w:tr>
      <w:tr w:rsidR="00F04BEE" w:rsidRPr="00F27BBE" w14:paraId="601A93FE" w14:textId="77777777" w:rsidTr="00F04BEE">
        <w:trPr>
          <w:trHeight w:val="330"/>
        </w:trPr>
        <w:tc>
          <w:tcPr>
            <w:tcW w:w="1542" w:type="pct"/>
            <w:shd w:val="clear" w:color="auto" w:fill="auto"/>
            <w:noWrap/>
            <w:hideMark/>
          </w:tcPr>
          <w:p w14:paraId="51C89603" w14:textId="77777777" w:rsidR="00F04BEE" w:rsidRPr="00F27BBE" w:rsidRDefault="00F04BEE" w:rsidP="00C20721">
            <w:pPr>
              <w:rPr>
                <w:iCs/>
                <w:color w:val="000000"/>
              </w:rPr>
            </w:pPr>
            <w:r w:rsidRPr="00F27BBE">
              <w:rPr>
                <w:iCs/>
                <w:color w:val="000000"/>
              </w:rPr>
              <w:t>максимальное значение</w:t>
            </w:r>
          </w:p>
        </w:tc>
        <w:tc>
          <w:tcPr>
            <w:tcW w:w="266" w:type="pct"/>
            <w:shd w:val="clear" w:color="auto" w:fill="auto"/>
            <w:noWrap/>
            <w:vAlign w:val="center"/>
          </w:tcPr>
          <w:p w14:paraId="172FCD68" w14:textId="77777777" w:rsidR="00F04BEE" w:rsidRPr="00F27BBE" w:rsidRDefault="00F04BEE" w:rsidP="00C20721">
            <w:pPr>
              <w:jc w:val="center"/>
              <w:rPr>
                <w:sz w:val="28"/>
                <w:szCs w:val="28"/>
              </w:rPr>
            </w:pPr>
            <w:r w:rsidRPr="00F27BBE">
              <w:rPr>
                <w:sz w:val="28"/>
                <w:szCs w:val="28"/>
              </w:rPr>
              <w:t>3</w:t>
            </w:r>
          </w:p>
        </w:tc>
        <w:tc>
          <w:tcPr>
            <w:tcW w:w="266" w:type="pct"/>
            <w:shd w:val="clear" w:color="auto" w:fill="auto"/>
            <w:noWrap/>
            <w:vAlign w:val="center"/>
          </w:tcPr>
          <w:p w14:paraId="1FE7B9DE" w14:textId="77777777" w:rsidR="00F04BEE" w:rsidRPr="00F27BBE" w:rsidRDefault="00F04BEE" w:rsidP="00C20721">
            <w:pPr>
              <w:jc w:val="center"/>
              <w:rPr>
                <w:sz w:val="28"/>
                <w:szCs w:val="28"/>
              </w:rPr>
            </w:pPr>
            <w:r w:rsidRPr="00F27BBE">
              <w:rPr>
                <w:sz w:val="28"/>
                <w:szCs w:val="28"/>
              </w:rPr>
              <w:t>5</w:t>
            </w:r>
          </w:p>
        </w:tc>
        <w:tc>
          <w:tcPr>
            <w:tcW w:w="266" w:type="pct"/>
            <w:shd w:val="clear" w:color="auto" w:fill="auto"/>
            <w:noWrap/>
            <w:vAlign w:val="center"/>
          </w:tcPr>
          <w:p w14:paraId="17D23E23" w14:textId="77777777" w:rsidR="00F04BEE" w:rsidRPr="00F27BBE" w:rsidRDefault="00F04BEE" w:rsidP="00C20721">
            <w:pPr>
              <w:jc w:val="center"/>
              <w:rPr>
                <w:sz w:val="28"/>
                <w:szCs w:val="28"/>
              </w:rPr>
            </w:pPr>
            <w:r w:rsidRPr="00F27BBE">
              <w:rPr>
                <w:sz w:val="28"/>
                <w:szCs w:val="28"/>
              </w:rPr>
              <w:t>5</w:t>
            </w:r>
          </w:p>
        </w:tc>
        <w:tc>
          <w:tcPr>
            <w:tcW w:w="266" w:type="pct"/>
            <w:shd w:val="clear" w:color="auto" w:fill="auto"/>
            <w:noWrap/>
            <w:vAlign w:val="center"/>
          </w:tcPr>
          <w:p w14:paraId="77A678F0" w14:textId="77777777" w:rsidR="00F04BEE" w:rsidRPr="00F27BBE" w:rsidRDefault="00F04BEE" w:rsidP="00C20721">
            <w:pPr>
              <w:jc w:val="center"/>
              <w:rPr>
                <w:sz w:val="28"/>
                <w:szCs w:val="28"/>
              </w:rPr>
            </w:pPr>
            <w:r w:rsidRPr="00F27BBE">
              <w:rPr>
                <w:sz w:val="28"/>
                <w:szCs w:val="28"/>
              </w:rPr>
              <w:t>7</w:t>
            </w:r>
          </w:p>
        </w:tc>
        <w:tc>
          <w:tcPr>
            <w:tcW w:w="266" w:type="pct"/>
            <w:shd w:val="clear" w:color="auto" w:fill="auto"/>
            <w:noWrap/>
            <w:vAlign w:val="center"/>
          </w:tcPr>
          <w:p w14:paraId="487A802E" w14:textId="77777777" w:rsidR="00F04BEE" w:rsidRPr="00F27BBE" w:rsidRDefault="00F04BEE" w:rsidP="00C20721">
            <w:pPr>
              <w:jc w:val="center"/>
              <w:rPr>
                <w:sz w:val="28"/>
                <w:szCs w:val="28"/>
              </w:rPr>
            </w:pPr>
            <w:r w:rsidRPr="00F27BBE">
              <w:rPr>
                <w:sz w:val="28"/>
                <w:szCs w:val="28"/>
              </w:rPr>
              <w:t>1</w:t>
            </w:r>
          </w:p>
        </w:tc>
        <w:tc>
          <w:tcPr>
            <w:tcW w:w="266" w:type="pct"/>
            <w:shd w:val="clear" w:color="auto" w:fill="auto"/>
            <w:noWrap/>
            <w:vAlign w:val="center"/>
          </w:tcPr>
          <w:p w14:paraId="1E943B41" w14:textId="77777777" w:rsidR="00F04BEE" w:rsidRPr="00F27BBE" w:rsidRDefault="00F04BEE" w:rsidP="00C20721">
            <w:pPr>
              <w:jc w:val="center"/>
              <w:rPr>
                <w:sz w:val="28"/>
                <w:szCs w:val="28"/>
              </w:rPr>
            </w:pPr>
            <w:r w:rsidRPr="00F27BBE">
              <w:rPr>
                <w:sz w:val="28"/>
                <w:szCs w:val="28"/>
              </w:rPr>
              <w:t>1</w:t>
            </w:r>
          </w:p>
        </w:tc>
        <w:tc>
          <w:tcPr>
            <w:tcW w:w="266" w:type="pct"/>
            <w:shd w:val="clear" w:color="auto" w:fill="auto"/>
            <w:noWrap/>
            <w:vAlign w:val="center"/>
          </w:tcPr>
          <w:p w14:paraId="37B1FE96" w14:textId="77777777" w:rsidR="00F04BEE" w:rsidRPr="00F27BBE" w:rsidRDefault="00F04BEE" w:rsidP="00C20721">
            <w:pPr>
              <w:jc w:val="center"/>
              <w:rPr>
                <w:sz w:val="28"/>
                <w:szCs w:val="28"/>
              </w:rPr>
            </w:pPr>
            <w:r w:rsidRPr="00F27BBE">
              <w:rPr>
                <w:sz w:val="28"/>
                <w:szCs w:val="28"/>
              </w:rPr>
              <w:t>5</w:t>
            </w:r>
          </w:p>
        </w:tc>
        <w:tc>
          <w:tcPr>
            <w:tcW w:w="266" w:type="pct"/>
            <w:shd w:val="clear" w:color="auto" w:fill="auto"/>
            <w:noWrap/>
            <w:vAlign w:val="center"/>
          </w:tcPr>
          <w:p w14:paraId="42808F64" w14:textId="77777777" w:rsidR="00F04BEE" w:rsidRPr="00F27BBE" w:rsidRDefault="00F04BEE" w:rsidP="00C20721">
            <w:pPr>
              <w:jc w:val="center"/>
              <w:rPr>
                <w:sz w:val="28"/>
                <w:szCs w:val="28"/>
              </w:rPr>
            </w:pPr>
            <w:r w:rsidRPr="00F27BBE">
              <w:rPr>
                <w:sz w:val="28"/>
                <w:szCs w:val="28"/>
              </w:rPr>
              <w:t>7</w:t>
            </w:r>
          </w:p>
        </w:tc>
        <w:tc>
          <w:tcPr>
            <w:tcW w:w="266" w:type="pct"/>
            <w:shd w:val="clear" w:color="auto" w:fill="auto"/>
            <w:noWrap/>
            <w:vAlign w:val="center"/>
          </w:tcPr>
          <w:p w14:paraId="5909D36E" w14:textId="77777777" w:rsidR="00F04BEE" w:rsidRPr="00F27BBE" w:rsidRDefault="00F04BEE" w:rsidP="00C20721">
            <w:pPr>
              <w:jc w:val="center"/>
              <w:rPr>
                <w:sz w:val="28"/>
                <w:szCs w:val="28"/>
              </w:rPr>
            </w:pPr>
            <w:r w:rsidRPr="00F27BBE">
              <w:rPr>
                <w:sz w:val="28"/>
                <w:szCs w:val="28"/>
              </w:rPr>
              <w:t>5</w:t>
            </w:r>
          </w:p>
        </w:tc>
        <w:tc>
          <w:tcPr>
            <w:tcW w:w="266" w:type="pct"/>
            <w:shd w:val="clear" w:color="auto" w:fill="auto"/>
            <w:noWrap/>
            <w:vAlign w:val="center"/>
          </w:tcPr>
          <w:p w14:paraId="69011693" w14:textId="77777777" w:rsidR="00F04BEE" w:rsidRPr="00F27BBE" w:rsidRDefault="00F04BEE" w:rsidP="00C20721">
            <w:pPr>
              <w:jc w:val="center"/>
              <w:rPr>
                <w:sz w:val="28"/>
                <w:szCs w:val="28"/>
              </w:rPr>
            </w:pPr>
            <w:r w:rsidRPr="00F27BBE">
              <w:rPr>
                <w:sz w:val="28"/>
                <w:szCs w:val="28"/>
              </w:rPr>
              <w:t>6</w:t>
            </w:r>
          </w:p>
        </w:tc>
        <w:tc>
          <w:tcPr>
            <w:tcW w:w="266" w:type="pct"/>
            <w:vAlign w:val="center"/>
          </w:tcPr>
          <w:p w14:paraId="69CBE9A7" w14:textId="77777777" w:rsidR="00F04BEE" w:rsidRPr="00F27BBE" w:rsidRDefault="00F04BEE" w:rsidP="00C20721">
            <w:pPr>
              <w:jc w:val="center"/>
              <w:rPr>
                <w:sz w:val="28"/>
                <w:szCs w:val="28"/>
              </w:rPr>
            </w:pPr>
            <w:r w:rsidRPr="00F27BBE">
              <w:rPr>
                <w:sz w:val="28"/>
                <w:szCs w:val="28"/>
              </w:rPr>
              <w:t>6</w:t>
            </w:r>
          </w:p>
        </w:tc>
        <w:tc>
          <w:tcPr>
            <w:tcW w:w="266" w:type="pct"/>
            <w:shd w:val="clear" w:color="auto" w:fill="auto"/>
            <w:noWrap/>
            <w:vAlign w:val="center"/>
          </w:tcPr>
          <w:p w14:paraId="4ECFAD38" w14:textId="77777777" w:rsidR="00F04BEE" w:rsidRPr="00F27BBE" w:rsidRDefault="00F04BEE" w:rsidP="00C20721">
            <w:pPr>
              <w:jc w:val="center"/>
              <w:rPr>
                <w:sz w:val="28"/>
                <w:szCs w:val="28"/>
              </w:rPr>
            </w:pPr>
            <w:r w:rsidRPr="00F27BBE">
              <w:rPr>
                <w:sz w:val="28"/>
                <w:szCs w:val="28"/>
              </w:rPr>
              <w:t>4</w:t>
            </w:r>
          </w:p>
        </w:tc>
        <w:tc>
          <w:tcPr>
            <w:tcW w:w="266" w:type="pct"/>
            <w:shd w:val="clear" w:color="auto" w:fill="auto"/>
            <w:noWrap/>
            <w:vAlign w:val="center"/>
          </w:tcPr>
          <w:p w14:paraId="1035195C" w14:textId="77777777" w:rsidR="00F04BEE" w:rsidRPr="00F27BBE" w:rsidRDefault="00F04BEE" w:rsidP="00C20721">
            <w:pPr>
              <w:jc w:val="center"/>
              <w:rPr>
                <w:sz w:val="28"/>
                <w:szCs w:val="28"/>
              </w:rPr>
            </w:pPr>
            <w:r w:rsidRPr="00F27BBE">
              <w:rPr>
                <w:sz w:val="28"/>
                <w:szCs w:val="28"/>
              </w:rPr>
              <w:t>2</w:t>
            </w:r>
          </w:p>
        </w:tc>
      </w:tr>
      <w:tr w:rsidR="00F04BEE" w:rsidRPr="00F27BBE" w14:paraId="1973C26E" w14:textId="77777777" w:rsidTr="00F04BEE">
        <w:trPr>
          <w:trHeight w:val="330"/>
        </w:trPr>
        <w:tc>
          <w:tcPr>
            <w:tcW w:w="1542" w:type="pct"/>
            <w:shd w:val="clear" w:color="auto" w:fill="auto"/>
            <w:noWrap/>
            <w:hideMark/>
          </w:tcPr>
          <w:p w14:paraId="76AC729A" w14:textId="77777777" w:rsidR="00F04BEE" w:rsidRPr="00F27BBE" w:rsidRDefault="00F04BEE" w:rsidP="00C20721">
            <w:pPr>
              <w:rPr>
                <w:iCs/>
                <w:color w:val="000000"/>
              </w:rPr>
            </w:pPr>
            <w:r w:rsidRPr="00F27BBE">
              <w:rPr>
                <w:iCs/>
                <w:color w:val="000000"/>
              </w:rPr>
              <w:t>модальное значение</w:t>
            </w:r>
          </w:p>
        </w:tc>
        <w:tc>
          <w:tcPr>
            <w:tcW w:w="266" w:type="pct"/>
            <w:shd w:val="clear" w:color="auto" w:fill="auto"/>
            <w:noWrap/>
            <w:vAlign w:val="center"/>
          </w:tcPr>
          <w:p w14:paraId="50B57D66" w14:textId="77777777" w:rsidR="00F04BEE" w:rsidRPr="00F27BBE" w:rsidRDefault="00F04BEE" w:rsidP="00C20721">
            <w:pPr>
              <w:jc w:val="center"/>
              <w:rPr>
                <w:sz w:val="28"/>
                <w:szCs w:val="28"/>
              </w:rPr>
            </w:pPr>
            <w:r w:rsidRPr="00F27BBE">
              <w:rPr>
                <w:sz w:val="28"/>
                <w:szCs w:val="28"/>
              </w:rPr>
              <w:t>2</w:t>
            </w:r>
          </w:p>
        </w:tc>
        <w:tc>
          <w:tcPr>
            <w:tcW w:w="266" w:type="pct"/>
            <w:shd w:val="clear" w:color="auto" w:fill="auto"/>
            <w:noWrap/>
            <w:vAlign w:val="center"/>
          </w:tcPr>
          <w:p w14:paraId="5D988AD8" w14:textId="77777777" w:rsidR="00F04BEE" w:rsidRPr="00F27BBE" w:rsidRDefault="00F04BEE" w:rsidP="00C20721">
            <w:pPr>
              <w:jc w:val="center"/>
              <w:rPr>
                <w:sz w:val="28"/>
                <w:szCs w:val="28"/>
              </w:rPr>
            </w:pPr>
            <w:r w:rsidRPr="00F27BBE">
              <w:rPr>
                <w:sz w:val="28"/>
                <w:szCs w:val="28"/>
              </w:rPr>
              <w:t>4</w:t>
            </w:r>
          </w:p>
        </w:tc>
        <w:tc>
          <w:tcPr>
            <w:tcW w:w="266" w:type="pct"/>
            <w:shd w:val="clear" w:color="auto" w:fill="auto"/>
            <w:noWrap/>
            <w:vAlign w:val="center"/>
          </w:tcPr>
          <w:p w14:paraId="401363AD" w14:textId="77777777" w:rsidR="00F04BEE" w:rsidRPr="00F27BBE" w:rsidRDefault="00F04BEE" w:rsidP="00C20721">
            <w:pPr>
              <w:jc w:val="center"/>
              <w:rPr>
                <w:sz w:val="28"/>
                <w:szCs w:val="28"/>
              </w:rPr>
            </w:pPr>
            <w:r w:rsidRPr="00F27BBE">
              <w:rPr>
                <w:sz w:val="28"/>
                <w:szCs w:val="28"/>
              </w:rPr>
              <w:t>5</w:t>
            </w:r>
          </w:p>
        </w:tc>
        <w:tc>
          <w:tcPr>
            <w:tcW w:w="266" w:type="pct"/>
            <w:shd w:val="clear" w:color="auto" w:fill="auto"/>
            <w:noWrap/>
            <w:vAlign w:val="center"/>
          </w:tcPr>
          <w:p w14:paraId="42E3AA35" w14:textId="77777777" w:rsidR="00F04BEE" w:rsidRPr="00F27BBE" w:rsidRDefault="00F04BEE" w:rsidP="00C20721">
            <w:pPr>
              <w:jc w:val="center"/>
              <w:rPr>
                <w:sz w:val="28"/>
                <w:szCs w:val="28"/>
              </w:rPr>
            </w:pPr>
            <w:r w:rsidRPr="00F27BBE">
              <w:rPr>
                <w:sz w:val="28"/>
                <w:szCs w:val="28"/>
              </w:rPr>
              <w:t>5</w:t>
            </w:r>
          </w:p>
        </w:tc>
        <w:tc>
          <w:tcPr>
            <w:tcW w:w="266" w:type="pct"/>
            <w:shd w:val="clear" w:color="auto" w:fill="auto"/>
            <w:noWrap/>
            <w:vAlign w:val="center"/>
          </w:tcPr>
          <w:p w14:paraId="33057C3C" w14:textId="77777777" w:rsidR="00F04BEE" w:rsidRPr="00F27BBE" w:rsidRDefault="00F04BEE" w:rsidP="00C20721">
            <w:pPr>
              <w:jc w:val="center"/>
              <w:rPr>
                <w:sz w:val="28"/>
                <w:szCs w:val="28"/>
              </w:rPr>
            </w:pPr>
            <w:r w:rsidRPr="00F27BBE">
              <w:rPr>
                <w:sz w:val="28"/>
                <w:szCs w:val="28"/>
              </w:rPr>
              <w:t>1</w:t>
            </w:r>
          </w:p>
        </w:tc>
        <w:tc>
          <w:tcPr>
            <w:tcW w:w="266" w:type="pct"/>
            <w:shd w:val="clear" w:color="auto" w:fill="auto"/>
            <w:noWrap/>
            <w:vAlign w:val="center"/>
          </w:tcPr>
          <w:p w14:paraId="747BE07C" w14:textId="77777777" w:rsidR="00F04BEE" w:rsidRPr="00F27BBE" w:rsidRDefault="00F04BEE" w:rsidP="00C20721">
            <w:pPr>
              <w:jc w:val="center"/>
              <w:rPr>
                <w:sz w:val="28"/>
                <w:szCs w:val="28"/>
              </w:rPr>
            </w:pPr>
            <w:r w:rsidRPr="00F27BBE">
              <w:rPr>
                <w:sz w:val="28"/>
                <w:szCs w:val="28"/>
              </w:rPr>
              <w:t>1</w:t>
            </w:r>
          </w:p>
        </w:tc>
        <w:tc>
          <w:tcPr>
            <w:tcW w:w="266" w:type="pct"/>
            <w:shd w:val="clear" w:color="auto" w:fill="auto"/>
            <w:noWrap/>
            <w:vAlign w:val="center"/>
          </w:tcPr>
          <w:p w14:paraId="4F5FFB51" w14:textId="77777777" w:rsidR="00F04BEE" w:rsidRPr="00F27BBE" w:rsidRDefault="00F04BEE" w:rsidP="00C20721">
            <w:pPr>
              <w:jc w:val="center"/>
              <w:rPr>
                <w:sz w:val="28"/>
                <w:szCs w:val="28"/>
              </w:rPr>
            </w:pPr>
            <w:r w:rsidRPr="00F27BBE">
              <w:rPr>
                <w:sz w:val="28"/>
                <w:szCs w:val="28"/>
              </w:rPr>
              <w:t>2</w:t>
            </w:r>
          </w:p>
        </w:tc>
        <w:tc>
          <w:tcPr>
            <w:tcW w:w="266" w:type="pct"/>
            <w:shd w:val="clear" w:color="auto" w:fill="auto"/>
            <w:noWrap/>
            <w:vAlign w:val="center"/>
          </w:tcPr>
          <w:p w14:paraId="30393F73" w14:textId="77777777" w:rsidR="00F04BEE" w:rsidRPr="00F27BBE" w:rsidRDefault="00F04BEE" w:rsidP="00C20721">
            <w:pPr>
              <w:jc w:val="center"/>
              <w:rPr>
                <w:sz w:val="28"/>
                <w:szCs w:val="28"/>
              </w:rPr>
            </w:pPr>
            <w:r w:rsidRPr="00F27BBE">
              <w:rPr>
                <w:sz w:val="28"/>
                <w:szCs w:val="28"/>
              </w:rPr>
              <w:t>5</w:t>
            </w:r>
          </w:p>
        </w:tc>
        <w:tc>
          <w:tcPr>
            <w:tcW w:w="266" w:type="pct"/>
            <w:shd w:val="clear" w:color="auto" w:fill="auto"/>
            <w:noWrap/>
            <w:vAlign w:val="center"/>
          </w:tcPr>
          <w:p w14:paraId="1F43DD45" w14:textId="77777777" w:rsidR="00F04BEE" w:rsidRPr="00F27BBE" w:rsidRDefault="00F04BEE" w:rsidP="00C20721">
            <w:pPr>
              <w:jc w:val="center"/>
              <w:rPr>
                <w:sz w:val="28"/>
                <w:szCs w:val="28"/>
              </w:rPr>
            </w:pPr>
            <w:r w:rsidRPr="00F27BBE">
              <w:rPr>
                <w:sz w:val="28"/>
                <w:szCs w:val="28"/>
              </w:rPr>
              <w:t>5</w:t>
            </w:r>
          </w:p>
        </w:tc>
        <w:tc>
          <w:tcPr>
            <w:tcW w:w="266" w:type="pct"/>
            <w:shd w:val="clear" w:color="auto" w:fill="auto"/>
            <w:noWrap/>
            <w:vAlign w:val="center"/>
          </w:tcPr>
          <w:p w14:paraId="098C6647" w14:textId="77777777" w:rsidR="00F04BEE" w:rsidRPr="00F27BBE" w:rsidRDefault="00F04BEE" w:rsidP="00C20721">
            <w:pPr>
              <w:jc w:val="center"/>
              <w:rPr>
                <w:sz w:val="28"/>
                <w:szCs w:val="28"/>
              </w:rPr>
            </w:pPr>
            <w:r w:rsidRPr="00F27BBE">
              <w:rPr>
                <w:sz w:val="28"/>
                <w:szCs w:val="28"/>
              </w:rPr>
              <w:t>5</w:t>
            </w:r>
          </w:p>
        </w:tc>
        <w:tc>
          <w:tcPr>
            <w:tcW w:w="266" w:type="pct"/>
            <w:vAlign w:val="center"/>
          </w:tcPr>
          <w:p w14:paraId="6A3C6CD6" w14:textId="77777777" w:rsidR="00F04BEE" w:rsidRPr="00F27BBE" w:rsidRDefault="00F04BEE" w:rsidP="00C20721">
            <w:pPr>
              <w:jc w:val="center"/>
              <w:rPr>
                <w:sz w:val="28"/>
                <w:szCs w:val="28"/>
              </w:rPr>
            </w:pPr>
            <w:r w:rsidRPr="00F27BBE">
              <w:rPr>
                <w:sz w:val="28"/>
                <w:szCs w:val="28"/>
              </w:rPr>
              <w:t>6</w:t>
            </w:r>
          </w:p>
        </w:tc>
        <w:tc>
          <w:tcPr>
            <w:tcW w:w="266" w:type="pct"/>
            <w:shd w:val="clear" w:color="auto" w:fill="auto"/>
            <w:noWrap/>
            <w:vAlign w:val="center"/>
          </w:tcPr>
          <w:p w14:paraId="2B282CAE" w14:textId="77777777" w:rsidR="00F04BEE" w:rsidRPr="00F27BBE" w:rsidRDefault="00F04BEE" w:rsidP="00C20721">
            <w:pPr>
              <w:jc w:val="center"/>
              <w:rPr>
                <w:sz w:val="28"/>
                <w:szCs w:val="28"/>
              </w:rPr>
            </w:pPr>
            <w:r w:rsidRPr="00F27BBE">
              <w:rPr>
                <w:sz w:val="28"/>
                <w:szCs w:val="28"/>
              </w:rPr>
              <w:t>3</w:t>
            </w:r>
          </w:p>
        </w:tc>
        <w:tc>
          <w:tcPr>
            <w:tcW w:w="266" w:type="pct"/>
            <w:shd w:val="clear" w:color="auto" w:fill="auto"/>
            <w:noWrap/>
            <w:vAlign w:val="center"/>
          </w:tcPr>
          <w:p w14:paraId="3F46C802" w14:textId="77777777" w:rsidR="00F04BEE" w:rsidRPr="00F27BBE" w:rsidRDefault="00F04BEE" w:rsidP="00C20721">
            <w:pPr>
              <w:jc w:val="center"/>
              <w:rPr>
                <w:sz w:val="28"/>
                <w:szCs w:val="28"/>
              </w:rPr>
            </w:pPr>
            <w:r w:rsidRPr="00F27BBE">
              <w:rPr>
                <w:sz w:val="28"/>
                <w:szCs w:val="28"/>
              </w:rPr>
              <w:t>2</w:t>
            </w:r>
          </w:p>
        </w:tc>
      </w:tr>
    </w:tbl>
    <w:p w14:paraId="08F6B74D" w14:textId="77777777" w:rsidR="00F04BEE" w:rsidRPr="00F27BBE" w:rsidRDefault="00F04BEE" w:rsidP="004D2D6D">
      <w:pPr>
        <w:tabs>
          <w:tab w:val="left" w:pos="1134"/>
        </w:tabs>
        <w:spacing w:before="120" w:line="360" w:lineRule="auto"/>
        <w:ind w:firstLine="709"/>
        <w:jc w:val="both"/>
        <w:rPr>
          <w:sz w:val="28"/>
          <w:szCs w:val="28"/>
        </w:rPr>
      </w:pPr>
      <w:r w:rsidRPr="00F27BBE">
        <w:rPr>
          <w:sz w:val="28"/>
          <w:szCs w:val="28"/>
        </w:rPr>
        <w:t>Максимальное количество инстанций, которое заявителям пришлось посетить для получения услуги, отмечено по услуге «Подготовка и выдача разрешения на ввод индивидуальных жилых домов в эксплуатацию» - 6.</w:t>
      </w:r>
    </w:p>
    <w:p w14:paraId="7BE2C76E" w14:textId="77777777" w:rsidR="00F04BEE" w:rsidRPr="00F27BBE" w:rsidRDefault="00F04BEE" w:rsidP="004D2D6D">
      <w:pPr>
        <w:tabs>
          <w:tab w:val="left" w:pos="1134"/>
        </w:tabs>
        <w:spacing w:line="360" w:lineRule="auto"/>
        <w:ind w:firstLine="709"/>
        <w:jc w:val="both"/>
        <w:rPr>
          <w:sz w:val="28"/>
          <w:szCs w:val="28"/>
        </w:rPr>
      </w:pPr>
      <w:r w:rsidRPr="00F27BBE">
        <w:rPr>
          <w:sz w:val="28"/>
          <w:szCs w:val="28"/>
        </w:rPr>
        <w:t>Не пришлось обращаться никуда, кроме как в орган местного самоуправления, заявителям по следующим услугам:</w:t>
      </w:r>
    </w:p>
    <w:p w14:paraId="4609CB95" w14:textId="77777777" w:rsidR="00F04BEE" w:rsidRPr="00F27BBE" w:rsidRDefault="00F04BEE" w:rsidP="00056AE6">
      <w:pPr>
        <w:pStyle w:val="48"/>
        <w:widowControl/>
        <w:numPr>
          <w:ilvl w:val="0"/>
          <w:numId w:val="264"/>
        </w:numPr>
        <w:tabs>
          <w:tab w:val="left" w:pos="1134"/>
        </w:tabs>
        <w:spacing w:line="360" w:lineRule="auto"/>
        <w:ind w:left="0" w:firstLine="709"/>
        <w:jc w:val="both"/>
        <w:rPr>
          <w:sz w:val="28"/>
          <w:szCs w:val="28"/>
        </w:rPr>
      </w:pPr>
      <w:r w:rsidRPr="00F27BBE">
        <w:rPr>
          <w:sz w:val="28"/>
          <w:szCs w:val="28"/>
        </w:rPr>
        <w:t>Выдача справки об использовании (неиспользовании) гражданином права на приватизацию жилых помещений;</w:t>
      </w:r>
    </w:p>
    <w:p w14:paraId="00D40074" w14:textId="77777777" w:rsidR="00F04BEE" w:rsidRPr="00F27BBE" w:rsidRDefault="00F04BEE" w:rsidP="00056AE6">
      <w:pPr>
        <w:pStyle w:val="48"/>
        <w:widowControl/>
        <w:numPr>
          <w:ilvl w:val="0"/>
          <w:numId w:val="264"/>
        </w:numPr>
        <w:tabs>
          <w:tab w:val="left" w:pos="1134"/>
        </w:tabs>
        <w:spacing w:line="360" w:lineRule="auto"/>
        <w:ind w:left="0" w:firstLine="709"/>
        <w:jc w:val="both"/>
        <w:rPr>
          <w:sz w:val="28"/>
          <w:szCs w:val="28"/>
        </w:rPr>
      </w:pPr>
      <w:r w:rsidRPr="00F27BBE">
        <w:rPr>
          <w:sz w:val="28"/>
          <w:szCs w:val="28"/>
        </w:rPr>
        <w:t>Выдача сведений из реестра муниципального имущества.</w:t>
      </w:r>
    </w:p>
    <w:p w14:paraId="60221624" w14:textId="77777777" w:rsidR="00F04BEE" w:rsidRPr="00F27BBE" w:rsidRDefault="00F04BEE" w:rsidP="004D2D6D">
      <w:pPr>
        <w:tabs>
          <w:tab w:val="left" w:pos="1134"/>
        </w:tabs>
        <w:spacing w:line="360" w:lineRule="auto"/>
        <w:ind w:firstLine="709"/>
        <w:jc w:val="both"/>
        <w:rPr>
          <w:sz w:val="28"/>
          <w:szCs w:val="28"/>
        </w:rPr>
      </w:pPr>
      <w:r w:rsidRPr="00F27BBE">
        <w:rPr>
          <w:sz w:val="28"/>
          <w:szCs w:val="28"/>
        </w:rPr>
        <w:t>34,5% указали, что им пришлось неоднократно обращаться в один и тот же орган для получения практически всех услуг, по которым проводился мониторинг.</w:t>
      </w:r>
    </w:p>
    <w:p w14:paraId="16B83F2B" w14:textId="77777777" w:rsidR="00F04BEE" w:rsidRPr="00F27BBE" w:rsidRDefault="00F04BEE" w:rsidP="00C20721">
      <w:pPr>
        <w:pStyle w:val="48"/>
        <w:widowControl/>
        <w:spacing w:line="360" w:lineRule="auto"/>
        <w:ind w:left="0" w:firstLine="709"/>
        <w:jc w:val="both"/>
        <w:rPr>
          <w:sz w:val="28"/>
          <w:szCs w:val="28"/>
        </w:rPr>
      </w:pPr>
      <w:r w:rsidRPr="00F27BBE">
        <w:rPr>
          <w:sz w:val="28"/>
          <w:szCs w:val="28"/>
        </w:rPr>
        <w:lastRenderedPageBreak/>
        <w:t xml:space="preserve">43,6% опрошенных знает о существующем запрете органам власти требовать с граждан, получающих услуги, информацию и документы, которые имеются в других органах власти. </w:t>
      </w:r>
    </w:p>
    <w:p w14:paraId="355C1CA1" w14:textId="77777777" w:rsidR="00F04BEE" w:rsidRPr="00F27BBE" w:rsidRDefault="00F04BEE" w:rsidP="00C20721">
      <w:pPr>
        <w:spacing w:before="120" w:line="360" w:lineRule="auto"/>
        <w:jc w:val="center"/>
        <w:rPr>
          <w:b/>
          <w:i/>
          <w:sz w:val="28"/>
        </w:rPr>
      </w:pPr>
      <w:r w:rsidRPr="00F27BBE">
        <w:rPr>
          <w:b/>
          <w:i/>
          <w:sz w:val="28"/>
        </w:rPr>
        <w:t>4.3. Уровень временных издержек заявителей</w:t>
      </w:r>
    </w:p>
    <w:p w14:paraId="29C31552" w14:textId="77777777" w:rsidR="00F04BEE" w:rsidRPr="00F27BBE" w:rsidRDefault="00F04BEE" w:rsidP="00C20721">
      <w:pPr>
        <w:spacing w:before="120" w:line="360" w:lineRule="auto"/>
        <w:ind w:firstLine="709"/>
        <w:jc w:val="both"/>
        <w:rPr>
          <w:sz w:val="28"/>
          <w:szCs w:val="28"/>
        </w:rPr>
      </w:pPr>
      <w:r w:rsidRPr="00F27BBE">
        <w:rPr>
          <w:sz w:val="28"/>
          <w:szCs w:val="28"/>
        </w:rPr>
        <w:t xml:space="preserve">Временные затраты на получение муниципальных услуг по результатам опроса представлены в табл. 6. </w:t>
      </w:r>
    </w:p>
    <w:p w14:paraId="3C15B38C" w14:textId="77777777" w:rsidR="00F04BEE" w:rsidRPr="00F27BBE" w:rsidRDefault="00F04BEE" w:rsidP="00C20721">
      <w:pPr>
        <w:spacing w:line="360" w:lineRule="auto"/>
        <w:ind w:firstLine="709"/>
        <w:jc w:val="both"/>
        <w:rPr>
          <w:sz w:val="28"/>
          <w:szCs w:val="28"/>
        </w:rPr>
      </w:pPr>
      <w:r w:rsidRPr="00F27BBE">
        <w:rPr>
          <w:sz w:val="28"/>
          <w:szCs w:val="28"/>
        </w:rPr>
        <w:t>Как показывает информация, представленная в табл. 6, нарушений нормативно установленных сроков предоставления услуги не выявлено.</w:t>
      </w:r>
    </w:p>
    <w:p w14:paraId="2795C3A6" w14:textId="77777777" w:rsidR="00F04BEE" w:rsidRPr="00F27BBE" w:rsidRDefault="00F04BEE" w:rsidP="00C20721">
      <w:pPr>
        <w:spacing w:line="360" w:lineRule="auto"/>
        <w:ind w:firstLine="709"/>
        <w:jc w:val="both"/>
        <w:rPr>
          <w:sz w:val="28"/>
          <w:szCs w:val="28"/>
        </w:rPr>
      </w:pPr>
      <w:r w:rsidRPr="00F27BBE">
        <w:rPr>
          <w:sz w:val="28"/>
          <w:szCs w:val="28"/>
        </w:rPr>
        <w:t>Следует отметить, что по большинству услуг фактические сроки предоставления, указанные респондентами, существенно меньше, чем нормативно установленные значения. Это позволяет сделать вывод о возможности оптимизации порядка предоставления муниципальных услуг путем сокращения сроков их предоставления в административных регламентах, как это рекомендуется правилами разработки и утверждения административных регламентов предоставления государственных услуг</w:t>
      </w:r>
      <w:r w:rsidRPr="00F27BBE">
        <w:rPr>
          <w:rStyle w:val="af2"/>
          <w:sz w:val="28"/>
          <w:szCs w:val="28"/>
        </w:rPr>
        <w:footnoteReference w:id="104"/>
      </w:r>
      <w:r w:rsidRPr="00F27BBE">
        <w:rPr>
          <w:sz w:val="28"/>
          <w:szCs w:val="28"/>
        </w:rPr>
        <w:t>.</w:t>
      </w:r>
    </w:p>
    <w:p w14:paraId="377F7D37" w14:textId="77777777" w:rsidR="00F04BEE" w:rsidRPr="00F27BBE" w:rsidRDefault="00F04BEE" w:rsidP="00C20721">
      <w:pPr>
        <w:spacing w:line="360" w:lineRule="auto"/>
        <w:jc w:val="both"/>
        <w:rPr>
          <w:color w:val="000000"/>
          <w:sz w:val="28"/>
        </w:rPr>
      </w:pPr>
      <w:r w:rsidRPr="00F27BBE">
        <w:rPr>
          <w:color w:val="000000"/>
          <w:sz w:val="28"/>
        </w:rPr>
        <w:t>Таблица 6 – Уровень временных издержек заявителей при получении муниципальной услуги, календарных дней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4"/>
        <w:gridCol w:w="537"/>
        <w:gridCol w:w="537"/>
        <w:gridCol w:w="536"/>
        <w:gridCol w:w="536"/>
        <w:gridCol w:w="536"/>
        <w:gridCol w:w="536"/>
        <w:gridCol w:w="536"/>
        <w:gridCol w:w="536"/>
        <w:gridCol w:w="536"/>
        <w:gridCol w:w="536"/>
        <w:gridCol w:w="536"/>
        <w:gridCol w:w="536"/>
        <w:gridCol w:w="536"/>
      </w:tblGrid>
      <w:tr w:rsidR="00F04BEE" w:rsidRPr="00F27BBE" w14:paraId="43485B60" w14:textId="77777777" w:rsidTr="006122A3">
        <w:trPr>
          <w:trHeight w:val="330"/>
          <w:tblHeader/>
        </w:trPr>
        <w:tc>
          <w:tcPr>
            <w:tcW w:w="1462" w:type="pct"/>
            <w:shd w:val="clear" w:color="auto" w:fill="auto"/>
            <w:noWrap/>
            <w:hideMark/>
          </w:tcPr>
          <w:p w14:paraId="30F36C84" w14:textId="77777777" w:rsidR="00F04BEE" w:rsidRPr="00F27BBE" w:rsidRDefault="00F04BEE" w:rsidP="00C20721">
            <w:pPr>
              <w:rPr>
                <w:b/>
                <w:bCs/>
                <w:color w:val="000000"/>
              </w:rPr>
            </w:pPr>
            <w:r w:rsidRPr="00F27BBE">
              <w:rPr>
                <w:b/>
                <w:bCs/>
                <w:color w:val="000000"/>
              </w:rPr>
              <w:t xml:space="preserve">Временные затраты на получение услуги </w:t>
            </w:r>
          </w:p>
        </w:tc>
        <w:tc>
          <w:tcPr>
            <w:tcW w:w="272" w:type="pct"/>
            <w:shd w:val="clear" w:color="auto" w:fill="auto"/>
            <w:noWrap/>
            <w:vAlign w:val="center"/>
            <w:hideMark/>
          </w:tcPr>
          <w:p w14:paraId="0596CD03" w14:textId="77777777" w:rsidR="00F04BEE" w:rsidRPr="00F27BBE" w:rsidRDefault="00F04BEE" w:rsidP="00C20721">
            <w:pPr>
              <w:ind w:left="-110"/>
              <w:jc w:val="center"/>
              <w:rPr>
                <w:b/>
                <w:color w:val="000000"/>
              </w:rPr>
            </w:pPr>
            <w:r w:rsidRPr="00F27BBE">
              <w:rPr>
                <w:b/>
                <w:color w:val="000000"/>
              </w:rPr>
              <w:t>1</w:t>
            </w:r>
          </w:p>
        </w:tc>
        <w:tc>
          <w:tcPr>
            <w:tcW w:w="272" w:type="pct"/>
            <w:shd w:val="clear" w:color="auto" w:fill="auto"/>
            <w:noWrap/>
            <w:vAlign w:val="center"/>
            <w:hideMark/>
          </w:tcPr>
          <w:p w14:paraId="0543A364" w14:textId="77777777" w:rsidR="00F04BEE" w:rsidRPr="00F27BBE" w:rsidRDefault="00F04BEE" w:rsidP="00C20721">
            <w:pPr>
              <w:ind w:left="-110"/>
              <w:jc w:val="center"/>
              <w:rPr>
                <w:b/>
                <w:color w:val="000000"/>
              </w:rPr>
            </w:pPr>
            <w:r w:rsidRPr="00F27BBE">
              <w:rPr>
                <w:b/>
                <w:color w:val="000000"/>
              </w:rPr>
              <w:t>2</w:t>
            </w:r>
          </w:p>
        </w:tc>
        <w:tc>
          <w:tcPr>
            <w:tcW w:w="272" w:type="pct"/>
            <w:shd w:val="clear" w:color="auto" w:fill="auto"/>
            <w:noWrap/>
            <w:vAlign w:val="center"/>
            <w:hideMark/>
          </w:tcPr>
          <w:p w14:paraId="0EDFE8C1" w14:textId="77777777" w:rsidR="00F04BEE" w:rsidRPr="00F27BBE" w:rsidRDefault="00F04BEE" w:rsidP="00C20721">
            <w:pPr>
              <w:ind w:left="-110"/>
              <w:jc w:val="center"/>
              <w:rPr>
                <w:b/>
                <w:color w:val="000000"/>
              </w:rPr>
            </w:pPr>
            <w:r w:rsidRPr="00F27BBE">
              <w:rPr>
                <w:b/>
                <w:color w:val="000000"/>
              </w:rPr>
              <w:t>3</w:t>
            </w:r>
          </w:p>
        </w:tc>
        <w:tc>
          <w:tcPr>
            <w:tcW w:w="272" w:type="pct"/>
            <w:shd w:val="clear" w:color="auto" w:fill="auto"/>
            <w:noWrap/>
            <w:vAlign w:val="center"/>
            <w:hideMark/>
          </w:tcPr>
          <w:p w14:paraId="3EF0FB25" w14:textId="77777777" w:rsidR="00F04BEE" w:rsidRPr="00F27BBE" w:rsidRDefault="00F04BEE" w:rsidP="00C20721">
            <w:pPr>
              <w:ind w:left="-110"/>
              <w:jc w:val="center"/>
              <w:rPr>
                <w:b/>
                <w:color w:val="000000"/>
              </w:rPr>
            </w:pPr>
            <w:r w:rsidRPr="00F27BBE">
              <w:rPr>
                <w:b/>
                <w:color w:val="000000"/>
              </w:rPr>
              <w:t>4</w:t>
            </w:r>
          </w:p>
        </w:tc>
        <w:tc>
          <w:tcPr>
            <w:tcW w:w="272" w:type="pct"/>
            <w:vAlign w:val="center"/>
          </w:tcPr>
          <w:p w14:paraId="3DDF9BC6" w14:textId="77777777" w:rsidR="00F04BEE" w:rsidRPr="00F27BBE" w:rsidRDefault="00F04BEE" w:rsidP="00C20721">
            <w:pPr>
              <w:ind w:left="-110"/>
              <w:jc w:val="center"/>
              <w:rPr>
                <w:b/>
                <w:color w:val="000000"/>
              </w:rPr>
            </w:pPr>
            <w:r w:rsidRPr="00F27BBE">
              <w:rPr>
                <w:b/>
                <w:color w:val="000000"/>
              </w:rPr>
              <w:t>5</w:t>
            </w:r>
          </w:p>
        </w:tc>
        <w:tc>
          <w:tcPr>
            <w:tcW w:w="272" w:type="pct"/>
            <w:shd w:val="clear" w:color="auto" w:fill="auto"/>
            <w:noWrap/>
            <w:vAlign w:val="center"/>
            <w:hideMark/>
          </w:tcPr>
          <w:p w14:paraId="4667D2E5" w14:textId="77777777" w:rsidR="00F04BEE" w:rsidRPr="00F27BBE" w:rsidRDefault="00F04BEE" w:rsidP="00C20721">
            <w:pPr>
              <w:ind w:left="-110"/>
              <w:jc w:val="center"/>
              <w:rPr>
                <w:b/>
                <w:color w:val="000000"/>
              </w:rPr>
            </w:pPr>
            <w:r w:rsidRPr="00F27BBE">
              <w:rPr>
                <w:b/>
                <w:color w:val="000000"/>
              </w:rPr>
              <w:t>7</w:t>
            </w:r>
          </w:p>
        </w:tc>
        <w:tc>
          <w:tcPr>
            <w:tcW w:w="272" w:type="pct"/>
            <w:shd w:val="clear" w:color="auto" w:fill="auto"/>
            <w:noWrap/>
            <w:vAlign w:val="center"/>
            <w:hideMark/>
          </w:tcPr>
          <w:p w14:paraId="18127E79" w14:textId="77777777" w:rsidR="00F04BEE" w:rsidRPr="00F27BBE" w:rsidRDefault="00F04BEE" w:rsidP="00C20721">
            <w:pPr>
              <w:ind w:left="-110"/>
              <w:jc w:val="center"/>
              <w:rPr>
                <w:b/>
                <w:color w:val="000000"/>
              </w:rPr>
            </w:pPr>
            <w:r w:rsidRPr="00F27BBE">
              <w:rPr>
                <w:b/>
                <w:color w:val="000000"/>
              </w:rPr>
              <w:t>8</w:t>
            </w:r>
          </w:p>
        </w:tc>
        <w:tc>
          <w:tcPr>
            <w:tcW w:w="272" w:type="pct"/>
            <w:shd w:val="clear" w:color="auto" w:fill="auto"/>
            <w:noWrap/>
            <w:vAlign w:val="center"/>
            <w:hideMark/>
          </w:tcPr>
          <w:p w14:paraId="188AB549" w14:textId="77777777" w:rsidR="00F04BEE" w:rsidRPr="00F27BBE" w:rsidRDefault="00F04BEE" w:rsidP="00C20721">
            <w:pPr>
              <w:ind w:left="-110"/>
              <w:jc w:val="center"/>
              <w:rPr>
                <w:b/>
                <w:color w:val="000000"/>
              </w:rPr>
            </w:pPr>
            <w:r w:rsidRPr="00F27BBE">
              <w:rPr>
                <w:b/>
                <w:color w:val="000000"/>
              </w:rPr>
              <w:t>9</w:t>
            </w:r>
          </w:p>
        </w:tc>
        <w:tc>
          <w:tcPr>
            <w:tcW w:w="272" w:type="pct"/>
            <w:shd w:val="clear" w:color="auto" w:fill="auto"/>
            <w:noWrap/>
            <w:vAlign w:val="center"/>
            <w:hideMark/>
          </w:tcPr>
          <w:p w14:paraId="1C597662" w14:textId="77777777" w:rsidR="00F04BEE" w:rsidRPr="00F27BBE" w:rsidRDefault="00F04BEE" w:rsidP="00C20721">
            <w:pPr>
              <w:ind w:left="-110"/>
              <w:jc w:val="center"/>
              <w:rPr>
                <w:b/>
                <w:color w:val="000000"/>
              </w:rPr>
            </w:pPr>
            <w:r w:rsidRPr="00F27BBE">
              <w:rPr>
                <w:b/>
                <w:color w:val="000000"/>
              </w:rPr>
              <w:t>10</w:t>
            </w:r>
          </w:p>
        </w:tc>
        <w:tc>
          <w:tcPr>
            <w:tcW w:w="272" w:type="pct"/>
            <w:shd w:val="clear" w:color="auto" w:fill="auto"/>
            <w:noWrap/>
            <w:vAlign w:val="center"/>
            <w:hideMark/>
          </w:tcPr>
          <w:p w14:paraId="2F1F3E4E" w14:textId="77777777" w:rsidR="00F04BEE" w:rsidRPr="00F27BBE" w:rsidRDefault="00F04BEE" w:rsidP="00C20721">
            <w:pPr>
              <w:ind w:left="-110"/>
              <w:jc w:val="center"/>
              <w:rPr>
                <w:b/>
                <w:color w:val="000000"/>
              </w:rPr>
            </w:pPr>
            <w:r w:rsidRPr="00F27BBE">
              <w:rPr>
                <w:b/>
                <w:color w:val="000000"/>
              </w:rPr>
              <w:t>12</w:t>
            </w:r>
          </w:p>
        </w:tc>
        <w:tc>
          <w:tcPr>
            <w:tcW w:w="272" w:type="pct"/>
            <w:shd w:val="clear" w:color="auto" w:fill="auto"/>
            <w:noWrap/>
            <w:vAlign w:val="center"/>
            <w:hideMark/>
          </w:tcPr>
          <w:p w14:paraId="5CA612B9" w14:textId="77777777" w:rsidR="00F04BEE" w:rsidRPr="00F27BBE" w:rsidRDefault="00F04BEE" w:rsidP="00C20721">
            <w:pPr>
              <w:ind w:left="-110"/>
              <w:jc w:val="center"/>
              <w:rPr>
                <w:b/>
                <w:color w:val="000000"/>
              </w:rPr>
            </w:pPr>
            <w:r w:rsidRPr="00F27BBE">
              <w:rPr>
                <w:b/>
                <w:color w:val="000000"/>
              </w:rPr>
              <w:t>13</w:t>
            </w:r>
          </w:p>
        </w:tc>
        <w:tc>
          <w:tcPr>
            <w:tcW w:w="272" w:type="pct"/>
            <w:shd w:val="clear" w:color="auto" w:fill="auto"/>
            <w:noWrap/>
            <w:vAlign w:val="center"/>
            <w:hideMark/>
          </w:tcPr>
          <w:p w14:paraId="6A291B9F" w14:textId="77777777" w:rsidR="00F04BEE" w:rsidRPr="00F27BBE" w:rsidRDefault="00F04BEE" w:rsidP="00C20721">
            <w:pPr>
              <w:ind w:left="-110"/>
              <w:jc w:val="center"/>
              <w:rPr>
                <w:b/>
                <w:color w:val="000000"/>
              </w:rPr>
            </w:pPr>
            <w:r w:rsidRPr="00F27BBE">
              <w:rPr>
                <w:b/>
                <w:color w:val="000000"/>
              </w:rPr>
              <w:t>14</w:t>
            </w:r>
          </w:p>
        </w:tc>
        <w:tc>
          <w:tcPr>
            <w:tcW w:w="272" w:type="pct"/>
            <w:vAlign w:val="center"/>
          </w:tcPr>
          <w:p w14:paraId="4615897D" w14:textId="77777777" w:rsidR="00F04BEE" w:rsidRPr="00F27BBE" w:rsidRDefault="00F04BEE" w:rsidP="00C20721">
            <w:pPr>
              <w:ind w:left="-110"/>
              <w:jc w:val="center"/>
              <w:rPr>
                <w:b/>
                <w:color w:val="000000"/>
              </w:rPr>
            </w:pPr>
            <w:r w:rsidRPr="00F27BBE">
              <w:rPr>
                <w:b/>
                <w:color w:val="000000"/>
              </w:rPr>
              <w:t>15</w:t>
            </w:r>
          </w:p>
        </w:tc>
      </w:tr>
      <w:tr w:rsidR="00F04BEE" w:rsidRPr="00F27BBE" w14:paraId="726C0DC6" w14:textId="77777777" w:rsidTr="00F04BEE">
        <w:trPr>
          <w:trHeight w:val="330"/>
        </w:trPr>
        <w:tc>
          <w:tcPr>
            <w:tcW w:w="1462" w:type="pct"/>
            <w:shd w:val="clear" w:color="auto" w:fill="auto"/>
            <w:noWrap/>
            <w:vAlign w:val="center"/>
          </w:tcPr>
          <w:p w14:paraId="49E638FB" w14:textId="77777777" w:rsidR="00F04BEE" w:rsidRPr="00F27BBE" w:rsidRDefault="00F04BEE" w:rsidP="00C20721">
            <w:pPr>
              <w:rPr>
                <w:b/>
                <w:i/>
                <w:iCs/>
                <w:color w:val="000000"/>
              </w:rPr>
            </w:pPr>
            <w:r w:rsidRPr="00F27BBE">
              <w:rPr>
                <w:b/>
                <w:i/>
                <w:iCs/>
                <w:color w:val="000000"/>
              </w:rPr>
              <w:t>Нормативное значение</w:t>
            </w:r>
          </w:p>
        </w:tc>
        <w:tc>
          <w:tcPr>
            <w:tcW w:w="272" w:type="pct"/>
            <w:shd w:val="clear" w:color="auto" w:fill="auto"/>
            <w:noWrap/>
            <w:vAlign w:val="center"/>
          </w:tcPr>
          <w:p w14:paraId="2024DD7C" w14:textId="77777777" w:rsidR="00F04BEE" w:rsidRPr="00F27BBE" w:rsidRDefault="00F04BEE" w:rsidP="00C20721">
            <w:pPr>
              <w:ind w:left="-115"/>
              <w:jc w:val="center"/>
              <w:rPr>
                <w:b/>
                <w:i/>
                <w:color w:val="000000"/>
              </w:rPr>
            </w:pPr>
            <w:r w:rsidRPr="00F27BBE">
              <w:rPr>
                <w:b/>
                <w:i/>
                <w:color w:val="000000"/>
              </w:rPr>
              <w:t>30</w:t>
            </w:r>
          </w:p>
        </w:tc>
        <w:tc>
          <w:tcPr>
            <w:tcW w:w="272" w:type="pct"/>
            <w:shd w:val="clear" w:color="auto" w:fill="auto"/>
            <w:noWrap/>
            <w:vAlign w:val="center"/>
          </w:tcPr>
          <w:p w14:paraId="4151B1E4" w14:textId="77777777" w:rsidR="00F04BEE" w:rsidRPr="00F27BBE" w:rsidRDefault="00F04BEE" w:rsidP="00C20721">
            <w:pPr>
              <w:ind w:left="-115"/>
              <w:jc w:val="center"/>
              <w:rPr>
                <w:b/>
                <w:i/>
                <w:color w:val="000000"/>
              </w:rPr>
            </w:pPr>
            <w:r w:rsidRPr="00F27BBE">
              <w:rPr>
                <w:b/>
                <w:i/>
                <w:color w:val="000000"/>
              </w:rPr>
              <w:t>42</w:t>
            </w:r>
            <w:r w:rsidRPr="00F27BBE">
              <w:rPr>
                <w:rStyle w:val="af2"/>
                <w:b/>
                <w:i/>
                <w:color w:val="000000"/>
              </w:rPr>
              <w:footnoteReference w:id="105"/>
            </w:r>
          </w:p>
        </w:tc>
        <w:tc>
          <w:tcPr>
            <w:tcW w:w="272" w:type="pct"/>
            <w:shd w:val="clear" w:color="auto" w:fill="auto"/>
            <w:noWrap/>
            <w:vAlign w:val="center"/>
          </w:tcPr>
          <w:p w14:paraId="76225B7B" w14:textId="77777777" w:rsidR="00F04BEE" w:rsidRPr="00F27BBE" w:rsidRDefault="00F04BEE" w:rsidP="00C20721">
            <w:pPr>
              <w:ind w:left="-115"/>
              <w:jc w:val="center"/>
              <w:rPr>
                <w:b/>
                <w:i/>
                <w:color w:val="000000"/>
              </w:rPr>
            </w:pPr>
            <w:r w:rsidRPr="00F27BBE">
              <w:rPr>
                <w:b/>
                <w:i/>
                <w:color w:val="000000"/>
              </w:rPr>
              <w:t>42</w:t>
            </w:r>
            <w:r w:rsidRPr="00F27BBE">
              <w:rPr>
                <w:rStyle w:val="af2"/>
                <w:b/>
                <w:i/>
                <w:color w:val="000000"/>
              </w:rPr>
              <w:footnoteReference w:id="106"/>
            </w:r>
          </w:p>
        </w:tc>
        <w:tc>
          <w:tcPr>
            <w:tcW w:w="272" w:type="pct"/>
            <w:shd w:val="clear" w:color="auto" w:fill="auto"/>
            <w:noWrap/>
            <w:vAlign w:val="center"/>
          </w:tcPr>
          <w:p w14:paraId="1F1C6DDB" w14:textId="77777777" w:rsidR="00F04BEE" w:rsidRPr="00F27BBE" w:rsidRDefault="00F04BEE" w:rsidP="00C20721">
            <w:pPr>
              <w:ind w:left="-115"/>
              <w:jc w:val="center"/>
              <w:rPr>
                <w:b/>
                <w:i/>
                <w:color w:val="000000"/>
              </w:rPr>
            </w:pPr>
            <w:r w:rsidRPr="00F27BBE">
              <w:rPr>
                <w:b/>
                <w:i/>
                <w:color w:val="000000"/>
              </w:rPr>
              <w:t>84</w:t>
            </w:r>
            <w:r w:rsidRPr="00F27BBE">
              <w:rPr>
                <w:rStyle w:val="af2"/>
                <w:b/>
                <w:i/>
                <w:color w:val="000000"/>
              </w:rPr>
              <w:footnoteReference w:id="107"/>
            </w:r>
          </w:p>
        </w:tc>
        <w:tc>
          <w:tcPr>
            <w:tcW w:w="272" w:type="pct"/>
            <w:vAlign w:val="center"/>
          </w:tcPr>
          <w:p w14:paraId="20AF1AE4" w14:textId="77777777" w:rsidR="00F04BEE" w:rsidRPr="00F27BBE" w:rsidRDefault="00F04BEE" w:rsidP="00C20721">
            <w:pPr>
              <w:ind w:left="-115"/>
              <w:jc w:val="center"/>
              <w:rPr>
                <w:b/>
                <w:i/>
                <w:color w:val="000000"/>
              </w:rPr>
            </w:pPr>
            <w:r w:rsidRPr="00F27BBE">
              <w:rPr>
                <w:b/>
                <w:i/>
                <w:color w:val="000000"/>
              </w:rPr>
              <w:t>-</w:t>
            </w:r>
            <w:r w:rsidRPr="00F27BBE">
              <w:rPr>
                <w:rStyle w:val="af2"/>
                <w:b/>
                <w:i/>
                <w:color w:val="000000"/>
              </w:rPr>
              <w:footnoteReference w:id="108"/>
            </w:r>
          </w:p>
        </w:tc>
        <w:tc>
          <w:tcPr>
            <w:tcW w:w="272" w:type="pct"/>
            <w:shd w:val="clear" w:color="auto" w:fill="auto"/>
            <w:noWrap/>
            <w:vAlign w:val="center"/>
          </w:tcPr>
          <w:p w14:paraId="78A7565F" w14:textId="77777777" w:rsidR="00F04BEE" w:rsidRPr="00F27BBE" w:rsidRDefault="00F04BEE" w:rsidP="00C20721">
            <w:pPr>
              <w:ind w:left="-115"/>
              <w:jc w:val="center"/>
              <w:rPr>
                <w:b/>
                <w:i/>
                <w:color w:val="000000"/>
              </w:rPr>
            </w:pPr>
            <w:r w:rsidRPr="00F27BBE">
              <w:rPr>
                <w:b/>
                <w:i/>
                <w:color w:val="000000"/>
              </w:rPr>
              <w:t>10</w:t>
            </w:r>
          </w:p>
        </w:tc>
        <w:tc>
          <w:tcPr>
            <w:tcW w:w="272" w:type="pct"/>
            <w:shd w:val="clear" w:color="auto" w:fill="auto"/>
            <w:noWrap/>
            <w:vAlign w:val="center"/>
          </w:tcPr>
          <w:p w14:paraId="46A96788" w14:textId="77777777" w:rsidR="00F04BEE" w:rsidRPr="00F27BBE" w:rsidRDefault="00F04BEE" w:rsidP="00C20721">
            <w:pPr>
              <w:ind w:left="-115"/>
              <w:jc w:val="center"/>
              <w:rPr>
                <w:b/>
                <w:i/>
                <w:color w:val="000000"/>
              </w:rPr>
            </w:pPr>
            <w:r w:rsidRPr="00F27BBE">
              <w:rPr>
                <w:b/>
                <w:i/>
                <w:color w:val="000000"/>
              </w:rPr>
              <w:t>14</w:t>
            </w:r>
          </w:p>
        </w:tc>
        <w:tc>
          <w:tcPr>
            <w:tcW w:w="272" w:type="pct"/>
            <w:shd w:val="clear" w:color="auto" w:fill="auto"/>
            <w:noWrap/>
            <w:vAlign w:val="center"/>
          </w:tcPr>
          <w:p w14:paraId="6BF5B155" w14:textId="77777777" w:rsidR="00F04BEE" w:rsidRPr="00F27BBE" w:rsidRDefault="00F04BEE" w:rsidP="00C20721">
            <w:pPr>
              <w:ind w:left="-115"/>
              <w:jc w:val="center"/>
              <w:rPr>
                <w:b/>
                <w:i/>
                <w:color w:val="000000"/>
                <w:sz w:val="22"/>
                <w:szCs w:val="22"/>
              </w:rPr>
            </w:pPr>
            <w:r w:rsidRPr="00F27BBE">
              <w:rPr>
                <w:b/>
                <w:i/>
                <w:color w:val="000000"/>
                <w:sz w:val="22"/>
                <w:szCs w:val="22"/>
              </w:rPr>
              <w:t>126</w:t>
            </w:r>
            <w:r w:rsidRPr="00F27BBE">
              <w:rPr>
                <w:rStyle w:val="af2"/>
                <w:b/>
                <w:i/>
                <w:color w:val="000000"/>
                <w:sz w:val="22"/>
                <w:szCs w:val="22"/>
              </w:rPr>
              <w:footnoteReference w:id="109"/>
            </w:r>
          </w:p>
        </w:tc>
        <w:tc>
          <w:tcPr>
            <w:tcW w:w="272" w:type="pct"/>
            <w:shd w:val="clear" w:color="auto" w:fill="auto"/>
            <w:noWrap/>
            <w:vAlign w:val="center"/>
          </w:tcPr>
          <w:p w14:paraId="4BA0FD6B" w14:textId="77777777" w:rsidR="00F04BEE" w:rsidRPr="00F27BBE" w:rsidRDefault="00F04BEE" w:rsidP="00C20721">
            <w:pPr>
              <w:ind w:left="-115"/>
              <w:jc w:val="center"/>
              <w:rPr>
                <w:b/>
                <w:i/>
                <w:color w:val="000000"/>
              </w:rPr>
            </w:pPr>
            <w:r w:rsidRPr="00F27BBE">
              <w:rPr>
                <w:b/>
                <w:i/>
                <w:color w:val="000000"/>
              </w:rPr>
              <w:t>67</w:t>
            </w:r>
            <w:r w:rsidRPr="00F27BBE">
              <w:rPr>
                <w:rStyle w:val="af2"/>
                <w:b/>
                <w:i/>
                <w:color w:val="000000"/>
              </w:rPr>
              <w:footnoteReference w:id="110"/>
            </w:r>
          </w:p>
        </w:tc>
        <w:tc>
          <w:tcPr>
            <w:tcW w:w="272" w:type="pct"/>
            <w:shd w:val="clear" w:color="auto" w:fill="auto"/>
            <w:noWrap/>
            <w:vAlign w:val="center"/>
          </w:tcPr>
          <w:p w14:paraId="7A26CF4E" w14:textId="77777777" w:rsidR="00F04BEE" w:rsidRPr="00F27BBE" w:rsidRDefault="00F04BEE" w:rsidP="00C20721">
            <w:pPr>
              <w:ind w:left="-115"/>
              <w:jc w:val="center"/>
              <w:rPr>
                <w:b/>
                <w:i/>
                <w:color w:val="000000"/>
              </w:rPr>
            </w:pPr>
            <w:r w:rsidRPr="00F27BBE">
              <w:rPr>
                <w:b/>
                <w:i/>
                <w:color w:val="000000"/>
              </w:rPr>
              <w:t>42</w:t>
            </w:r>
            <w:r w:rsidRPr="00F27BBE">
              <w:rPr>
                <w:rStyle w:val="af2"/>
                <w:b/>
                <w:i/>
                <w:color w:val="000000"/>
              </w:rPr>
              <w:footnoteReference w:id="111"/>
            </w:r>
          </w:p>
        </w:tc>
        <w:tc>
          <w:tcPr>
            <w:tcW w:w="272" w:type="pct"/>
            <w:shd w:val="clear" w:color="auto" w:fill="auto"/>
            <w:noWrap/>
            <w:vAlign w:val="center"/>
          </w:tcPr>
          <w:p w14:paraId="3DEBD095" w14:textId="77777777" w:rsidR="00F04BEE" w:rsidRPr="00F27BBE" w:rsidRDefault="00F04BEE" w:rsidP="00C20721">
            <w:pPr>
              <w:ind w:left="-115"/>
              <w:jc w:val="center"/>
              <w:rPr>
                <w:b/>
                <w:i/>
                <w:color w:val="000000"/>
                <w:sz w:val="20"/>
                <w:szCs w:val="20"/>
              </w:rPr>
            </w:pPr>
            <w:r w:rsidRPr="00F27BBE">
              <w:rPr>
                <w:b/>
                <w:i/>
                <w:color w:val="000000"/>
                <w:sz w:val="20"/>
                <w:szCs w:val="20"/>
              </w:rPr>
              <w:t>н/д</w:t>
            </w:r>
            <w:r w:rsidRPr="00F27BBE">
              <w:rPr>
                <w:rStyle w:val="af2"/>
                <w:b/>
                <w:i/>
                <w:color w:val="000000"/>
                <w:sz w:val="20"/>
                <w:szCs w:val="20"/>
              </w:rPr>
              <w:footnoteReference w:id="112"/>
            </w:r>
          </w:p>
        </w:tc>
        <w:tc>
          <w:tcPr>
            <w:tcW w:w="272" w:type="pct"/>
            <w:shd w:val="clear" w:color="auto" w:fill="auto"/>
            <w:noWrap/>
            <w:vAlign w:val="center"/>
          </w:tcPr>
          <w:p w14:paraId="1AADB7AD" w14:textId="77777777" w:rsidR="00F04BEE" w:rsidRPr="00F27BBE" w:rsidRDefault="00F04BEE" w:rsidP="00C20721">
            <w:pPr>
              <w:ind w:left="-115"/>
              <w:jc w:val="center"/>
              <w:rPr>
                <w:b/>
                <w:i/>
                <w:color w:val="000000"/>
              </w:rPr>
            </w:pPr>
            <w:r w:rsidRPr="00F27BBE">
              <w:rPr>
                <w:b/>
                <w:i/>
                <w:color w:val="000000"/>
              </w:rPr>
              <w:t>42</w:t>
            </w:r>
            <w:r w:rsidRPr="00F27BBE">
              <w:rPr>
                <w:rStyle w:val="af2"/>
                <w:b/>
                <w:i/>
                <w:color w:val="000000"/>
              </w:rPr>
              <w:footnoteReference w:id="113"/>
            </w:r>
          </w:p>
        </w:tc>
        <w:tc>
          <w:tcPr>
            <w:tcW w:w="272" w:type="pct"/>
            <w:vAlign w:val="center"/>
          </w:tcPr>
          <w:p w14:paraId="156C2FA2" w14:textId="77777777" w:rsidR="00F04BEE" w:rsidRPr="00F27BBE" w:rsidRDefault="00F04BEE" w:rsidP="00C20721">
            <w:pPr>
              <w:ind w:left="-115"/>
              <w:jc w:val="center"/>
              <w:rPr>
                <w:b/>
                <w:i/>
                <w:color w:val="000000"/>
              </w:rPr>
            </w:pPr>
            <w:r w:rsidRPr="00F27BBE">
              <w:rPr>
                <w:b/>
                <w:i/>
                <w:color w:val="000000"/>
              </w:rPr>
              <w:t>60</w:t>
            </w:r>
          </w:p>
        </w:tc>
      </w:tr>
      <w:tr w:rsidR="00F04BEE" w:rsidRPr="00F27BBE" w14:paraId="6030144E" w14:textId="77777777" w:rsidTr="00F04BEE">
        <w:trPr>
          <w:trHeight w:val="330"/>
        </w:trPr>
        <w:tc>
          <w:tcPr>
            <w:tcW w:w="1462" w:type="pct"/>
            <w:shd w:val="clear" w:color="auto" w:fill="auto"/>
            <w:noWrap/>
            <w:vAlign w:val="center"/>
            <w:hideMark/>
          </w:tcPr>
          <w:p w14:paraId="3659606A" w14:textId="77777777" w:rsidR="00F04BEE" w:rsidRPr="00F27BBE" w:rsidRDefault="00F04BEE" w:rsidP="00C20721">
            <w:pPr>
              <w:rPr>
                <w:iCs/>
                <w:color w:val="000000"/>
              </w:rPr>
            </w:pPr>
            <w:r w:rsidRPr="00F27BBE">
              <w:rPr>
                <w:iCs/>
                <w:color w:val="000000"/>
              </w:rPr>
              <w:lastRenderedPageBreak/>
              <w:t>минимальное значение</w:t>
            </w:r>
          </w:p>
        </w:tc>
        <w:tc>
          <w:tcPr>
            <w:tcW w:w="272" w:type="pct"/>
            <w:shd w:val="clear" w:color="auto" w:fill="auto"/>
            <w:noWrap/>
            <w:vAlign w:val="center"/>
          </w:tcPr>
          <w:p w14:paraId="1DD4832C" w14:textId="77777777" w:rsidR="00F04BEE" w:rsidRPr="00F27BBE" w:rsidRDefault="00F04BEE" w:rsidP="00C20721">
            <w:pPr>
              <w:jc w:val="center"/>
              <w:rPr>
                <w:sz w:val="26"/>
                <w:szCs w:val="26"/>
              </w:rPr>
            </w:pPr>
            <w:r w:rsidRPr="00F27BBE">
              <w:rPr>
                <w:sz w:val="26"/>
                <w:szCs w:val="26"/>
              </w:rPr>
              <w:t>3</w:t>
            </w:r>
          </w:p>
        </w:tc>
        <w:tc>
          <w:tcPr>
            <w:tcW w:w="272" w:type="pct"/>
            <w:shd w:val="clear" w:color="auto" w:fill="auto"/>
            <w:noWrap/>
            <w:vAlign w:val="center"/>
          </w:tcPr>
          <w:p w14:paraId="7CB8FF74" w14:textId="77777777" w:rsidR="00F04BEE" w:rsidRPr="00F27BBE" w:rsidRDefault="00F04BEE" w:rsidP="00C20721">
            <w:pPr>
              <w:jc w:val="center"/>
              <w:rPr>
                <w:sz w:val="26"/>
                <w:szCs w:val="26"/>
              </w:rPr>
            </w:pPr>
            <w:r w:rsidRPr="00F27BBE">
              <w:rPr>
                <w:sz w:val="26"/>
                <w:szCs w:val="26"/>
              </w:rPr>
              <w:t>4</w:t>
            </w:r>
          </w:p>
        </w:tc>
        <w:tc>
          <w:tcPr>
            <w:tcW w:w="272" w:type="pct"/>
            <w:shd w:val="clear" w:color="auto" w:fill="auto"/>
            <w:noWrap/>
            <w:vAlign w:val="center"/>
          </w:tcPr>
          <w:p w14:paraId="602D087D" w14:textId="77777777" w:rsidR="00F04BEE" w:rsidRPr="00F27BBE" w:rsidRDefault="00F04BEE" w:rsidP="00C20721">
            <w:pPr>
              <w:jc w:val="center"/>
              <w:rPr>
                <w:sz w:val="26"/>
                <w:szCs w:val="26"/>
              </w:rPr>
            </w:pPr>
            <w:r w:rsidRPr="00F27BBE">
              <w:rPr>
                <w:sz w:val="26"/>
                <w:szCs w:val="26"/>
              </w:rPr>
              <w:t>3</w:t>
            </w:r>
          </w:p>
        </w:tc>
        <w:tc>
          <w:tcPr>
            <w:tcW w:w="272" w:type="pct"/>
            <w:shd w:val="clear" w:color="auto" w:fill="auto"/>
            <w:noWrap/>
            <w:vAlign w:val="center"/>
          </w:tcPr>
          <w:p w14:paraId="3AAB8D49" w14:textId="77777777" w:rsidR="00F04BEE" w:rsidRPr="00F27BBE" w:rsidRDefault="00F04BEE" w:rsidP="00C20721">
            <w:pPr>
              <w:jc w:val="center"/>
              <w:rPr>
                <w:sz w:val="26"/>
                <w:szCs w:val="26"/>
              </w:rPr>
            </w:pPr>
            <w:r w:rsidRPr="00F27BBE">
              <w:rPr>
                <w:sz w:val="26"/>
                <w:szCs w:val="26"/>
              </w:rPr>
              <w:t>8</w:t>
            </w:r>
          </w:p>
        </w:tc>
        <w:tc>
          <w:tcPr>
            <w:tcW w:w="272" w:type="pct"/>
            <w:vAlign w:val="center"/>
          </w:tcPr>
          <w:p w14:paraId="6257F63F" w14:textId="77777777" w:rsidR="00F04BEE" w:rsidRPr="00F27BBE" w:rsidRDefault="00F04BEE" w:rsidP="00C20721">
            <w:pPr>
              <w:jc w:val="center"/>
              <w:rPr>
                <w:sz w:val="26"/>
                <w:szCs w:val="26"/>
              </w:rPr>
            </w:pPr>
            <w:r w:rsidRPr="00F27BBE">
              <w:rPr>
                <w:sz w:val="26"/>
                <w:szCs w:val="26"/>
              </w:rPr>
              <w:t>1</w:t>
            </w:r>
          </w:p>
        </w:tc>
        <w:tc>
          <w:tcPr>
            <w:tcW w:w="272" w:type="pct"/>
            <w:shd w:val="clear" w:color="auto" w:fill="auto"/>
            <w:noWrap/>
            <w:vAlign w:val="center"/>
          </w:tcPr>
          <w:p w14:paraId="638EA8B9" w14:textId="77777777" w:rsidR="00F04BEE" w:rsidRPr="00F27BBE" w:rsidRDefault="00F04BEE" w:rsidP="00C20721">
            <w:pPr>
              <w:jc w:val="center"/>
              <w:rPr>
                <w:sz w:val="26"/>
                <w:szCs w:val="26"/>
              </w:rPr>
            </w:pPr>
            <w:r w:rsidRPr="00F27BBE">
              <w:rPr>
                <w:sz w:val="26"/>
                <w:szCs w:val="26"/>
              </w:rPr>
              <w:t>1</w:t>
            </w:r>
          </w:p>
        </w:tc>
        <w:tc>
          <w:tcPr>
            <w:tcW w:w="272" w:type="pct"/>
            <w:shd w:val="clear" w:color="auto" w:fill="auto"/>
            <w:noWrap/>
            <w:vAlign w:val="center"/>
          </w:tcPr>
          <w:p w14:paraId="72EBB93D" w14:textId="77777777" w:rsidR="00F04BEE" w:rsidRPr="00F27BBE" w:rsidRDefault="00F04BEE" w:rsidP="00C20721">
            <w:pPr>
              <w:jc w:val="center"/>
              <w:rPr>
                <w:sz w:val="26"/>
                <w:szCs w:val="26"/>
              </w:rPr>
            </w:pPr>
            <w:r w:rsidRPr="00F27BBE">
              <w:rPr>
                <w:sz w:val="26"/>
                <w:szCs w:val="26"/>
              </w:rPr>
              <w:t>4</w:t>
            </w:r>
          </w:p>
        </w:tc>
        <w:tc>
          <w:tcPr>
            <w:tcW w:w="272" w:type="pct"/>
            <w:shd w:val="clear" w:color="auto" w:fill="auto"/>
            <w:noWrap/>
            <w:vAlign w:val="center"/>
          </w:tcPr>
          <w:p w14:paraId="582E58E9" w14:textId="77777777" w:rsidR="00F04BEE" w:rsidRPr="00F27BBE" w:rsidRDefault="00F04BEE" w:rsidP="00C20721">
            <w:pPr>
              <w:jc w:val="center"/>
              <w:rPr>
                <w:sz w:val="26"/>
                <w:szCs w:val="26"/>
              </w:rPr>
            </w:pPr>
            <w:r w:rsidRPr="00F27BBE">
              <w:rPr>
                <w:sz w:val="26"/>
                <w:szCs w:val="26"/>
              </w:rPr>
              <w:t>7</w:t>
            </w:r>
          </w:p>
        </w:tc>
        <w:tc>
          <w:tcPr>
            <w:tcW w:w="272" w:type="pct"/>
            <w:shd w:val="clear" w:color="auto" w:fill="auto"/>
            <w:noWrap/>
            <w:vAlign w:val="center"/>
          </w:tcPr>
          <w:p w14:paraId="0515D750" w14:textId="77777777" w:rsidR="00F04BEE" w:rsidRPr="00F27BBE" w:rsidRDefault="00F04BEE" w:rsidP="00C20721">
            <w:pPr>
              <w:jc w:val="center"/>
              <w:rPr>
                <w:sz w:val="26"/>
                <w:szCs w:val="26"/>
              </w:rPr>
            </w:pPr>
            <w:r w:rsidRPr="00F27BBE">
              <w:rPr>
                <w:sz w:val="26"/>
                <w:szCs w:val="26"/>
              </w:rPr>
              <w:t>10</w:t>
            </w:r>
          </w:p>
        </w:tc>
        <w:tc>
          <w:tcPr>
            <w:tcW w:w="272" w:type="pct"/>
            <w:shd w:val="clear" w:color="auto" w:fill="auto"/>
            <w:noWrap/>
            <w:vAlign w:val="center"/>
          </w:tcPr>
          <w:p w14:paraId="31F1C46C" w14:textId="77777777" w:rsidR="00F04BEE" w:rsidRPr="00F27BBE" w:rsidRDefault="00F04BEE" w:rsidP="00C20721">
            <w:pPr>
              <w:jc w:val="center"/>
              <w:rPr>
                <w:sz w:val="26"/>
                <w:szCs w:val="26"/>
              </w:rPr>
            </w:pPr>
            <w:r w:rsidRPr="00F27BBE">
              <w:rPr>
                <w:sz w:val="26"/>
                <w:szCs w:val="26"/>
              </w:rPr>
              <w:t>4</w:t>
            </w:r>
          </w:p>
        </w:tc>
        <w:tc>
          <w:tcPr>
            <w:tcW w:w="272" w:type="pct"/>
            <w:shd w:val="clear" w:color="auto" w:fill="auto"/>
            <w:noWrap/>
            <w:vAlign w:val="center"/>
          </w:tcPr>
          <w:p w14:paraId="23092B18" w14:textId="77777777" w:rsidR="00F04BEE" w:rsidRPr="00F27BBE" w:rsidRDefault="00F04BEE" w:rsidP="00C20721">
            <w:pPr>
              <w:jc w:val="center"/>
              <w:rPr>
                <w:sz w:val="26"/>
                <w:szCs w:val="26"/>
              </w:rPr>
            </w:pPr>
            <w:r w:rsidRPr="00F27BBE">
              <w:rPr>
                <w:sz w:val="26"/>
                <w:szCs w:val="26"/>
              </w:rPr>
              <w:t>5</w:t>
            </w:r>
          </w:p>
        </w:tc>
        <w:tc>
          <w:tcPr>
            <w:tcW w:w="272" w:type="pct"/>
            <w:shd w:val="clear" w:color="auto" w:fill="auto"/>
            <w:noWrap/>
            <w:vAlign w:val="center"/>
          </w:tcPr>
          <w:p w14:paraId="31C6F29D" w14:textId="77777777" w:rsidR="00F04BEE" w:rsidRPr="00F27BBE" w:rsidRDefault="00F04BEE" w:rsidP="00C20721">
            <w:pPr>
              <w:jc w:val="center"/>
              <w:rPr>
                <w:sz w:val="26"/>
                <w:szCs w:val="26"/>
              </w:rPr>
            </w:pPr>
            <w:r w:rsidRPr="00F27BBE">
              <w:rPr>
                <w:sz w:val="26"/>
                <w:szCs w:val="26"/>
              </w:rPr>
              <w:t>2</w:t>
            </w:r>
          </w:p>
        </w:tc>
        <w:tc>
          <w:tcPr>
            <w:tcW w:w="272" w:type="pct"/>
            <w:vAlign w:val="center"/>
          </w:tcPr>
          <w:p w14:paraId="38564209" w14:textId="77777777" w:rsidR="00F04BEE" w:rsidRPr="00F27BBE" w:rsidRDefault="00F04BEE" w:rsidP="00C20721">
            <w:pPr>
              <w:jc w:val="center"/>
              <w:rPr>
                <w:sz w:val="26"/>
                <w:szCs w:val="26"/>
              </w:rPr>
            </w:pPr>
            <w:r w:rsidRPr="00F27BBE">
              <w:rPr>
                <w:sz w:val="26"/>
                <w:szCs w:val="26"/>
              </w:rPr>
              <w:t>2</w:t>
            </w:r>
          </w:p>
        </w:tc>
      </w:tr>
      <w:tr w:rsidR="00F04BEE" w:rsidRPr="00F27BBE" w14:paraId="10004D31" w14:textId="77777777" w:rsidTr="00F04BEE">
        <w:trPr>
          <w:trHeight w:val="330"/>
        </w:trPr>
        <w:tc>
          <w:tcPr>
            <w:tcW w:w="1462" w:type="pct"/>
            <w:shd w:val="clear" w:color="auto" w:fill="auto"/>
            <w:noWrap/>
            <w:vAlign w:val="center"/>
            <w:hideMark/>
          </w:tcPr>
          <w:p w14:paraId="2F87E7A7" w14:textId="77777777" w:rsidR="00F04BEE" w:rsidRPr="00F27BBE" w:rsidRDefault="00F04BEE" w:rsidP="00C20721">
            <w:pPr>
              <w:rPr>
                <w:iCs/>
                <w:color w:val="000000"/>
              </w:rPr>
            </w:pPr>
            <w:r w:rsidRPr="00F27BBE">
              <w:rPr>
                <w:iCs/>
                <w:color w:val="000000"/>
              </w:rPr>
              <w:t>среднее значение</w:t>
            </w:r>
          </w:p>
        </w:tc>
        <w:tc>
          <w:tcPr>
            <w:tcW w:w="272" w:type="pct"/>
            <w:shd w:val="clear" w:color="auto" w:fill="auto"/>
            <w:noWrap/>
            <w:vAlign w:val="center"/>
          </w:tcPr>
          <w:p w14:paraId="0BCEBA0D" w14:textId="77777777" w:rsidR="00F04BEE" w:rsidRPr="00F27BBE" w:rsidRDefault="00F04BEE" w:rsidP="00C20721">
            <w:pPr>
              <w:jc w:val="center"/>
              <w:rPr>
                <w:sz w:val="26"/>
                <w:szCs w:val="26"/>
              </w:rPr>
            </w:pPr>
            <w:r w:rsidRPr="00F27BBE">
              <w:rPr>
                <w:sz w:val="26"/>
                <w:szCs w:val="26"/>
              </w:rPr>
              <w:t>5</w:t>
            </w:r>
          </w:p>
        </w:tc>
        <w:tc>
          <w:tcPr>
            <w:tcW w:w="272" w:type="pct"/>
            <w:shd w:val="clear" w:color="auto" w:fill="auto"/>
            <w:noWrap/>
            <w:vAlign w:val="center"/>
          </w:tcPr>
          <w:p w14:paraId="14C44A09" w14:textId="77777777" w:rsidR="00F04BEE" w:rsidRPr="00F27BBE" w:rsidRDefault="00F04BEE" w:rsidP="00C20721">
            <w:pPr>
              <w:jc w:val="center"/>
              <w:rPr>
                <w:sz w:val="26"/>
                <w:szCs w:val="26"/>
              </w:rPr>
            </w:pPr>
            <w:r w:rsidRPr="00F27BBE">
              <w:rPr>
                <w:sz w:val="26"/>
                <w:szCs w:val="26"/>
              </w:rPr>
              <w:t>4</w:t>
            </w:r>
          </w:p>
        </w:tc>
        <w:tc>
          <w:tcPr>
            <w:tcW w:w="272" w:type="pct"/>
            <w:shd w:val="clear" w:color="auto" w:fill="auto"/>
            <w:noWrap/>
            <w:vAlign w:val="center"/>
          </w:tcPr>
          <w:p w14:paraId="4958EF6B" w14:textId="77777777" w:rsidR="00F04BEE" w:rsidRPr="00F27BBE" w:rsidRDefault="00F04BEE" w:rsidP="00C20721">
            <w:pPr>
              <w:jc w:val="center"/>
              <w:rPr>
                <w:sz w:val="26"/>
                <w:szCs w:val="26"/>
              </w:rPr>
            </w:pPr>
            <w:r w:rsidRPr="00F27BBE">
              <w:rPr>
                <w:sz w:val="26"/>
                <w:szCs w:val="26"/>
              </w:rPr>
              <w:t>6</w:t>
            </w:r>
          </w:p>
        </w:tc>
        <w:tc>
          <w:tcPr>
            <w:tcW w:w="272" w:type="pct"/>
            <w:shd w:val="clear" w:color="auto" w:fill="auto"/>
            <w:noWrap/>
            <w:vAlign w:val="center"/>
          </w:tcPr>
          <w:p w14:paraId="73E5C5E4" w14:textId="77777777" w:rsidR="00F04BEE" w:rsidRPr="00F27BBE" w:rsidRDefault="00F04BEE" w:rsidP="00C20721">
            <w:pPr>
              <w:jc w:val="center"/>
              <w:rPr>
                <w:sz w:val="26"/>
                <w:szCs w:val="26"/>
              </w:rPr>
            </w:pPr>
            <w:r w:rsidRPr="00F27BBE">
              <w:rPr>
                <w:sz w:val="26"/>
                <w:szCs w:val="26"/>
              </w:rPr>
              <w:t>9</w:t>
            </w:r>
          </w:p>
        </w:tc>
        <w:tc>
          <w:tcPr>
            <w:tcW w:w="272" w:type="pct"/>
            <w:vAlign w:val="center"/>
          </w:tcPr>
          <w:p w14:paraId="50E5BCDB" w14:textId="77777777" w:rsidR="00F04BEE" w:rsidRPr="00F27BBE" w:rsidRDefault="00F04BEE" w:rsidP="00C20721">
            <w:pPr>
              <w:jc w:val="center"/>
              <w:rPr>
                <w:sz w:val="26"/>
                <w:szCs w:val="26"/>
              </w:rPr>
            </w:pPr>
            <w:r w:rsidRPr="00F27BBE">
              <w:rPr>
                <w:sz w:val="26"/>
                <w:szCs w:val="26"/>
              </w:rPr>
              <w:t>1</w:t>
            </w:r>
          </w:p>
        </w:tc>
        <w:tc>
          <w:tcPr>
            <w:tcW w:w="272" w:type="pct"/>
            <w:shd w:val="clear" w:color="auto" w:fill="auto"/>
            <w:noWrap/>
            <w:vAlign w:val="center"/>
          </w:tcPr>
          <w:p w14:paraId="188AEF4F" w14:textId="77777777" w:rsidR="00F04BEE" w:rsidRPr="00F27BBE" w:rsidRDefault="00F04BEE" w:rsidP="00C20721">
            <w:pPr>
              <w:jc w:val="center"/>
              <w:rPr>
                <w:sz w:val="26"/>
                <w:szCs w:val="26"/>
              </w:rPr>
            </w:pPr>
            <w:r w:rsidRPr="00F27BBE">
              <w:rPr>
                <w:sz w:val="26"/>
                <w:szCs w:val="26"/>
              </w:rPr>
              <w:t>1</w:t>
            </w:r>
          </w:p>
        </w:tc>
        <w:tc>
          <w:tcPr>
            <w:tcW w:w="272" w:type="pct"/>
            <w:shd w:val="clear" w:color="auto" w:fill="auto"/>
            <w:noWrap/>
            <w:vAlign w:val="center"/>
          </w:tcPr>
          <w:p w14:paraId="250B63B2" w14:textId="77777777" w:rsidR="00F04BEE" w:rsidRPr="00F27BBE" w:rsidRDefault="00F04BEE" w:rsidP="00C20721">
            <w:pPr>
              <w:jc w:val="center"/>
              <w:rPr>
                <w:sz w:val="26"/>
                <w:szCs w:val="26"/>
              </w:rPr>
            </w:pPr>
            <w:r w:rsidRPr="00F27BBE">
              <w:rPr>
                <w:sz w:val="26"/>
                <w:szCs w:val="26"/>
              </w:rPr>
              <w:t>6</w:t>
            </w:r>
          </w:p>
        </w:tc>
        <w:tc>
          <w:tcPr>
            <w:tcW w:w="272" w:type="pct"/>
            <w:shd w:val="clear" w:color="auto" w:fill="auto"/>
            <w:noWrap/>
            <w:vAlign w:val="center"/>
          </w:tcPr>
          <w:p w14:paraId="40FC6DC5" w14:textId="77777777" w:rsidR="00F04BEE" w:rsidRPr="00F27BBE" w:rsidRDefault="00F04BEE" w:rsidP="00C20721">
            <w:pPr>
              <w:jc w:val="center"/>
              <w:rPr>
                <w:sz w:val="26"/>
                <w:szCs w:val="26"/>
              </w:rPr>
            </w:pPr>
            <w:r w:rsidRPr="00F27BBE">
              <w:rPr>
                <w:sz w:val="26"/>
                <w:szCs w:val="26"/>
              </w:rPr>
              <w:t>13</w:t>
            </w:r>
          </w:p>
        </w:tc>
        <w:tc>
          <w:tcPr>
            <w:tcW w:w="272" w:type="pct"/>
            <w:shd w:val="clear" w:color="auto" w:fill="auto"/>
            <w:noWrap/>
            <w:vAlign w:val="center"/>
          </w:tcPr>
          <w:p w14:paraId="2F0BEAB2" w14:textId="77777777" w:rsidR="00F04BEE" w:rsidRPr="00F27BBE" w:rsidRDefault="00F04BEE" w:rsidP="00C20721">
            <w:pPr>
              <w:jc w:val="center"/>
              <w:rPr>
                <w:sz w:val="26"/>
                <w:szCs w:val="26"/>
              </w:rPr>
            </w:pPr>
            <w:r w:rsidRPr="00F27BBE">
              <w:rPr>
                <w:sz w:val="26"/>
                <w:szCs w:val="26"/>
              </w:rPr>
              <w:t>10</w:t>
            </w:r>
          </w:p>
        </w:tc>
        <w:tc>
          <w:tcPr>
            <w:tcW w:w="272" w:type="pct"/>
            <w:shd w:val="clear" w:color="auto" w:fill="auto"/>
            <w:noWrap/>
            <w:vAlign w:val="center"/>
          </w:tcPr>
          <w:p w14:paraId="7737771E" w14:textId="77777777" w:rsidR="00F04BEE" w:rsidRPr="00F27BBE" w:rsidRDefault="00F04BEE" w:rsidP="00C20721">
            <w:pPr>
              <w:jc w:val="center"/>
              <w:rPr>
                <w:sz w:val="26"/>
                <w:szCs w:val="26"/>
              </w:rPr>
            </w:pPr>
            <w:r w:rsidRPr="00F27BBE">
              <w:rPr>
                <w:sz w:val="26"/>
                <w:szCs w:val="26"/>
              </w:rPr>
              <w:t>7</w:t>
            </w:r>
          </w:p>
        </w:tc>
        <w:tc>
          <w:tcPr>
            <w:tcW w:w="272" w:type="pct"/>
            <w:shd w:val="clear" w:color="auto" w:fill="auto"/>
            <w:noWrap/>
            <w:vAlign w:val="center"/>
          </w:tcPr>
          <w:p w14:paraId="25E1AC8A" w14:textId="77777777" w:rsidR="00F04BEE" w:rsidRPr="00F27BBE" w:rsidRDefault="00F04BEE" w:rsidP="00C20721">
            <w:pPr>
              <w:jc w:val="center"/>
              <w:rPr>
                <w:sz w:val="26"/>
                <w:szCs w:val="26"/>
              </w:rPr>
            </w:pPr>
            <w:r w:rsidRPr="00F27BBE">
              <w:rPr>
                <w:sz w:val="26"/>
                <w:szCs w:val="26"/>
              </w:rPr>
              <w:t>5</w:t>
            </w:r>
          </w:p>
        </w:tc>
        <w:tc>
          <w:tcPr>
            <w:tcW w:w="272" w:type="pct"/>
            <w:shd w:val="clear" w:color="auto" w:fill="auto"/>
            <w:noWrap/>
            <w:vAlign w:val="center"/>
          </w:tcPr>
          <w:p w14:paraId="5DA500AC" w14:textId="77777777" w:rsidR="00F04BEE" w:rsidRPr="00F27BBE" w:rsidRDefault="00F04BEE" w:rsidP="00C20721">
            <w:pPr>
              <w:jc w:val="center"/>
              <w:rPr>
                <w:sz w:val="26"/>
                <w:szCs w:val="26"/>
              </w:rPr>
            </w:pPr>
            <w:r w:rsidRPr="00F27BBE">
              <w:rPr>
                <w:sz w:val="26"/>
                <w:szCs w:val="26"/>
              </w:rPr>
              <w:t>3</w:t>
            </w:r>
          </w:p>
        </w:tc>
        <w:tc>
          <w:tcPr>
            <w:tcW w:w="272" w:type="pct"/>
            <w:vAlign w:val="center"/>
          </w:tcPr>
          <w:p w14:paraId="1E17BED2" w14:textId="77777777" w:rsidR="00F04BEE" w:rsidRPr="00F27BBE" w:rsidRDefault="00F04BEE" w:rsidP="00C20721">
            <w:pPr>
              <w:jc w:val="center"/>
              <w:rPr>
                <w:sz w:val="26"/>
                <w:szCs w:val="26"/>
              </w:rPr>
            </w:pPr>
            <w:r w:rsidRPr="00F27BBE">
              <w:rPr>
                <w:sz w:val="26"/>
                <w:szCs w:val="26"/>
              </w:rPr>
              <w:t>2</w:t>
            </w:r>
          </w:p>
        </w:tc>
      </w:tr>
      <w:tr w:rsidR="00F04BEE" w:rsidRPr="00F27BBE" w14:paraId="2947136C" w14:textId="77777777" w:rsidTr="00F04BEE">
        <w:trPr>
          <w:trHeight w:val="330"/>
        </w:trPr>
        <w:tc>
          <w:tcPr>
            <w:tcW w:w="1462" w:type="pct"/>
            <w:shd w:val="clear" w:color="auto" w:fill="auto"/>
            <w:noWrap/>
            <w:vAlign w:val="center"/>
            <w:hideMark/>
          </w:tcPr>
          <w:p w14:paraId="769E0E8A" w14:textId="77777777" w:rsidR="00F04BEE" w:rsidRPr="00F27BBE" w:rsidRDefault="00F04BEE" w:rsidP="00C20721">
            <w:pPr>
              <w:rPr>
                <w:iCs/>
                <w:color w:val="000000"/>
              </w:rPr>
            </w:pPr>
            <w:r w:rsidRPr="00F27BBE">
              <w:rPr>
                <w:iCs/>
                <w:color w:val="000000"/>
              </w:rPr>
              <w:t>максимальное значение</w:t>
            </w:r>
          </w:p>
        </w:tc>
        <w:tc>
          <w:tcPr>
            <w:tcW w:w="272" w:type="pct"/>
            <w:shd w:val="clear" w:color="auto" w:fill="auto"/>
            <w:noWrap/>
            <w:vAlign w:val="center"/>
          </w:tcPr>
          <w:p w14:paraId="28A0B7C0" w14:textId="77777777" w:rsidR="00F04BEE" w:rsidRPr="00F27BBE" w:rsidRDefault="00F04BEE" w:rsidP="00C20721">
            <w:pPr>
              <w:jc w:val="center"/>
              <w:rPr>
                <w:sz w:val="26"/>
                <w:szCs w:val="26"/>
              </w:rPr>
            </w:pPr>
            <w:r w:rsidRPr="00F27BBE">
              <w:rPr>
                <w:sz w:val="26"/>
                <w:szCs w:val="26"/>
              </w:rPr>
              <w:t>6</w:t>
            </w:r>
          </w:p>
        </w:tc>
        <w:tc>
          <w:tcPr>
            <w:tcW w:w="272" w:type="pct"/>
            <w:shd w:val="clear" w:color="auto" w:fill="auto"/>
            <w:noWrap/>
            <w:vAlign w:val="center"/>
          </w:tcPr>
          <w:p w14:paraId="38B5FEB7" w14:textId="77777777" w:rsidR="00F04BEE" w:rsidRPr="00F27BBE" w:rsidRDefault="00F04BEE" w:rsidP="00C20721">
            <w:pPr>
              <w:jc w:val="center"/>
              <w:rPr>
                <w:sz w:val="26"/>
                <w:szCs w:val="26"/>
              </w:rPr>
            </w:pPr>
            <w:r w:rsidRPr="00F27BBE">
              <w:rPr>
                <w:sz w:val="26"/>
                <w:szCs w:val="26"/>
              </w:rPr>
              <w:t>4</w:t>
            </w:r>
          </w:p>
        </w:tc>
        <w:tc>
          <w:tcPr>
            <w:tcW w:w="272" w:type="pct"/>
            <w:shd w:val="clear" w:color="auto" w:fill="auto"/>
            <w:noWrap/>
            <w:vAlign w:val="center"/>
          </w:tcPr>
          <w:p w14:paraId="38F994A3" w14:textId="77777777" w:rsidR="00F04BEE" w:rsidRPr="00F27BBE" w:rsidRDefault="00F04BEE" w:rsidP="00C20721">
            <w:pPr>
              <w:jc w:val="center"/>
              <w:rPr>
                <w:sz w:val="26"/>
                <w:szCs w:val="26"/>
              </w:rPr>
            </w:pPr>
            <w:r w:rsidRPr="00F27BBE">
              <w:rPr>
                <w:sz w:val="26"/>
                <w:szCs w:val="26"/>
              </w:rPr>
              <w:t>10</w:t>
            </w:r>
          </w:p>
        </w:tc>
        <w:tc>
          <w:tcPr>
            <w:tcW w:w="272" w:type="pct"/>
            <w:shd w:val="clear" w:color="auto" w:fill="auto"/>
            <w:noWrap/>
            <w:vAlign w:val="center"/>
          </w:tcPr>
          <w:p w14:paraId="59C8091B" w14:textId="77777777" w:rsidR="00F04BEE" w:rsidRPr="00F27BBE" w:rsidRDefault="00F04BEE" w:rsidP="00C20721">
            <w:pPr>
              <w:jc w:val="center"/>
              <w:rPr>
                <w:sz w:val="26"/>
                <w:szCs w:val="26"/>
              </w:rPr>
            </w:pPr>
            <w:r w:rsidRPr="00F27BBE">
              <w:rPr>
                <w:sz w:val="26"/>
                <w:szCs w:val="26"/>
              </w:rPr>
              <w:t>10</w:t>
            </w:r>
          </w:p>
        </w:tc>
        <w:tc>
          <w:tcPr>
            <w:tcW w:w="272" w:type="pct"/>
            <w:vAlign w:val="center"/>
          </w:tcPr>
          <w:p w14:paraId="6A122D1E" w14:textId="77777777" w:rsidR="00F04BEE" w:rsidRPr="00F27BBE" w:rsidRDefault="00F04BEE" w:rsidP="00C20721">
            <w:pPr>
              <w:jc w:val="center"/>
              <w:rPr>
                <w:sz w:val="26"/>
                <w:szCs w:val="26"/>
              </w:rPr>
            </w:pPr>
            <w:r w:rsidRPr="00F27BBE">
              <w:rPr>
                <w:sz w:val="26"/>
                <w:szCs w:val="26"/>
              </w:rPr>
              <w:t>1</w:t>
            </w:r>
          </w:p>
        </w:tc>
        <w:tc>
          <w:tcPr>
            <w:tcW w:w="272" w:type="pct"/>
            <w:shd w:val="clear" w:color="auto" w:fill="auto"/>
            <w:noWrap/>
            <w:vAlign w:val="center"/>
          </w:tcPr>
          <w:p w14:paraId="5659CFB5" w14:textId="77777777" w:rsidR="00F04BEE" w:rsidRPr="00F27BBE" w:rsidRDefault="00F04BEE" w:rsidP="00C20721">
            <w:pPr>
              <w:jc w:val="center"/>
              <w:rPr>
                <w:sz w:val="26"/>
                <w:szCs w:val="26"/>
              </w:rPr>
            </w:pPr>
            <w:r w:rsidRPr="00F27BBE">
              <w:rPr>
                <w:sz w:val="26"/>
                <w:szCs w:val="26"/>
              </w:rPr>
              <w:t>2</w:t>
            </w:r>
          </w:p>
        </w:tc>
        <w:tc>
          <w:tcPr>
            <w:tcW w:w="272" w:type="pct"/>
            <w:shd w:val="clear" w:color="auto" w:fill="auto"/>
            <w:noWrap/>
            <w:vAlign w:val="center"/>
          </w:tcPr>
          <w:p w14:paraId="4E823D9A" w14:textId="77777777" w:rsidR="00F04BEE" w:rsidRPr="00F27BBE" w:rsidRDefault="00F04BEE" w:rsidP="00C20721">
            <w:pPr>
              <w:jc w:val="center"/>
              <w:rPr>
                <w:sz w:val="26"/>
                <w:szCs w:val="26"/>
              </w:rPr>
            </w:pPr>
            <w:r w:rsidRPr="00F27BBE">
              <w:rPr>
                <w:sz w:val="26"/>
                <w:szCs w:val="26"/>
              </w:rPr>
              <w:t>10</w:t>
            </w:r>
          </w:p>
        </w:tc>
        <w:tc>
          <w:tcPr>
            <w:tcW w:w="272" w:type="pct"/>
            <w:shd w:val="clear" w:color="auto" w:fill="auto"/>
            <w:noWrap/>
            <w:vAlign w:val="center"/>
          </w:tcPr>
          <w:p w14:paraId="75821788" w14:textId="77777777" w:rsidR="00F04BEE" w:rsidRPr="00F27BBE" w:rsidRDefault="00F04BEE" w:rsidP="00C20721">
            <w:pPr>
              <w:jc w:val="center"/>
              <w:rPr>
                <w:sz w:val="26"/>
                <w:szCs w:val="26"/>
              </w:rPr>
            </w:pPr>
            <w:r w:rsidRPr="00F27BBE">
              <w:rPr>
                <w:sz w:val="26"/>
                <w:szCs w:val="26"/>
              </w:rPr>
              <w:t>20</w:t>
            </w:r>
          </w:p>
        </w:tc>
        <w:tc>
          <w:tcPr>
            <w:tcW w:w="272" w:type="pct"/>
            <w:shd w:val="clear" w:color="auto" w:fill="auto"/>
            <w:noWrap/>
            <w:vAlign w:val="center"/>
          </w:tcPr>
          <w:p w14:paraId="1ACDAD67" w14:textId="77777777" w:rsidR="00F04BEE" w:rsidRPr="00F27BBE" w:rsidRDefault="00F04BEE" w:rsidP="00C20721">
            <w:pPr>
              <w:jc w:val="center"/>
              <w:rPr>
                <w:sz w:val="26"/>
                <w:szCs w:val="26"/>
              </w:rPr>
            </w:pPr>
            <w:r w:rsidRPr="00F27BBE">
              <w:rPr>
                <w:sz w:val="26"/>
                <w:szCs w:val="26"/>
              </w:rPr>
              <w:t>10</w:t>
            </w:r>
          </w:p>
        </w:tc>
        <w:tc>
          <w:tcPr>
            <w:tcW w:w="272" w:type="pct"/>
            <w:shd w:val="clear" w:color="auto" w:fill="auto"/>
            <w:noWrap/>
            <w:vAlign w:val="center"/>
          </w:tcPr>
          <w:p w14:paraId="5F81F898" w14:textId="77777777" w:rsidR="00F04BEE" w:rsidRPr="00F27BBE" w:rsidRDefault="00F04BEE" w:rsidP="00C20721">
            <w:pPr>
              <w:jc w:val="center"/>
              <w:rPr>
                <w:sz w:val="26"/>
                <w:szCs w:val="26"/>
              </w:rPr>
            </w:pPr>
            <w:r w:rsidRPr="00F27BBE">
              <w:rPr>
                <w:sz w:val="26"/>
                <w:szCs w:val="26"/>
              </w:rPr>
              <w:t>15</w:t>
            </w:r>
          </w:p>
        </w:tc>
        <w:tc>
          <w:tcPr>
            <w:tcW w:w="272" w:type="pct"/>
            <w:shd w:val="clear" w:color="auto" w:fill="auto"/>
            <w:noWrap/>
            <w:vAlign w:val="center"/>
          </w:tcPr>
          <w:p w14:paraId="182AD78E" w14:textId="77777777" w:rsidR="00F04BEE" w:rsidRPr="00F27BBE" w:rsidRDefault="00F04BEE" w:rsidP="00C20721">
            <w:pPr>
              <w:jc w:val="center"/>
              <w:rPr>
                <w:sz w:val="26"/>
                <w:szCs w:val="26"/>
              </w:rPr>
            </w:pPr>
            <w:r w:rsidRPr="00F27BBE">
              <w:rPr>
                <w:sz w:val="26"/>
                <w:szCs w:val="26"/>
              </w:rPr>
              <w:t>5</w:t>
            </w:r>
          </w:p>
        </w:tc>
        <w:tc>
          <w:tcPr>
            <w:tcW w:w="272" w:type="pct"/>
            <w:shd w:val="clear" w:color="auto" w:fill="auto"/>
            <w:noWrap/>
            <w:vAlign w:val="center"/>
          </w:tcPr>
          <w:p w14:paraId="3E9C317C" w14:textId="77777777" w:rsidR="00F04BEE" w:rsidRPr="00F27BBE" w:rsidRDefault="00F04BEE" w:rsidP="00C20721">
            <w:pPr>
              <w:jc w:val="center"/>
              <w:rPr>
                <w:sz w:val="26"/>
                <w:szCs w:val="26"/>
              </w:rPr>
            </w:pPr>
            <w:r w:rsidRPr="00F27BBE">
              <w:rPr>
                <w:sz w:val="26"/>
                <w:szCs w:val="26"/>
              </w:rPr>
              <w:t>3</w:t>
            </w:r>
          </w:p>
        </w:tc>
        <w:tc>
          <w:tcPr>
            <w:tcW w:w="272" w:type="pct"/>
            <w:vAlign w:val="center"/>
          </w:tcPr>
          <w:p w14:paraId="09234628" w14:textId="77777777" w:rsidR="00F04BEE" w:rsidRPr="00F27BBE" w:rsidRDefault="00F04BEE" w:rsidP="00C20721">
            <w:pPr>
              <w:jc w:val="center"/>
              <w:rPr>
                <w:sz w:val="26"/>
                <w:szCs w:val="26"/>
              </w:rPr>
            </w:pPr>
            <w:r w:rsidRPr="00F27BBE">
              <w:rPr>
                <w:sz w:val="26"/>
                <w:szCs w:val="26"/>
              </w:rPr>
              <w:t>2</w:t>
            </w:r>
          </w:p>
        </w:tc>
      </w:tr>
      <w:tr w:rsidR="00F04BEE" w:rsidRPr="00F27BBE" w14:paraId="697EB931" w14:textId="77777777" w:rsidTr="00F04BEE">
        <w:trPr>
          <w:trHeight w:val="330"/>
        </w:trPr>
        <w:tc>
          <w:tcPr>
            <w:tcW w:w="1462" w:type="pct"/>
            <w:shd w:val="clear" w:color="auto" w:fill="auto"/>
            <w:noWrap/>
            <w:vAlign w:val="center"/>
            <w:hideMark/>
          </w:tcPr>
          <w:p w14:paraId="26C0D421" w14:textId="77777777" w:rsidR="00F04BEE" w:rsidRPr="00F27BBE" w:rsidRDefault="00F04BEE" w:rsidP="00C20721">
            <w:pPr>
              <w:rPr>
                <w:iCs/>
                <w:color w:val="000000"/>
              </w:rPr>
            </w:pPr>
            <w:r w:rsidRPr="00F27BBE">
              <w:rPr>
                <w:iCs/>
                <w:color w:val="000000"/>
              </w:rPr>
              <w:t>модальное значение</w:t>
            </w:r>
          </w:p>
        </w:tc>
        <w:tc>
          <w:tcPr>
            <w:tcW w:w="272" w:type="pct"/>
            <w:shd w:val="clear" w:color="auto" w:fill="auto"/>
            <w:noWrap/>
            <w:vAlign w:val="center"/>
          </w:tcPr>
          <w:p w14:paraId="4E96AAD0" w14:textId="77777777" w:rsidR="00F04BEE" w:rsidRPr="00F27BBE" w:rsidRDefault="00F04BEE" w:rsidP="00C20721">
            <w:pPr>
              <w:jc w:val="center"/>
              <w:rPr>
                <w:sz w:val="26"/>
                <w:szCs w:val="26"/>
              </w:rPr>
            </w:pPr>
            <w:r w:rsidRPr="00F27BBE">
              <w:rPr>
                <w:sz w:val="26"/>
                <w:szCs w:val="26"/>
              </w:rPr>
              <w:t>3</w:t>
            </w:r>
          </w:p>
        </w:tc>
        <w:tc>
          <w:tcPr>
            <w:tcW w:w="272" w:type="pct"/>
            <w:shd w:val="clear" w:color="auto" w:fill="auto"/>
            <w:noWrap/>
            <w:vAlign w:val="center"/>
          </w:tcPr>
          <w:p w14:paraId="0523C994" w14:textId="77777777" w:rsidR="00F04BEE" w:rsidRPr="00F27BBE" w:rsidRDefault="00F04BEE" w:rsidP="00C20721">
            <w:pPr>
              <w:jc w:val="center"/>
              <w:rPr>
                <w:sz w:val="26"/>
                <w:szCs w:val="26"/>
              </w:rPr>
            </w:pPr>
            <w:r w:rsidRPr="00F27BBE">
              <w:rPr>
                <w:sz w:val="26"/>
                <w:szCs w:val="26"/>
              </w:rPr>
              <w:t>4</w:t>
            </w:r>
          </w:p>
        </w:tc>
        <w:tc>
          <w:tcPr>
            <w:tcW w:w="272" w:type="pct"/>
            <w:shd w:val="clear" w:color="auto" w:fill="auto"/>
            <w:noWrap/>
            <w:vAlign w:val="center"/>
          </w:tcPr>
          <w:p w14:paraId="48F8E857" w14:textId="77777777" w:rsidR="00F04BEE" w:rsidRPr="00F27BBE" w:rsidRDefault="00F04BEE" w:rsidP="00C20721">
            <w:pPr>
              <w:jc w:val="center"/>
              <w:rPr>
                <w:sz w:val="26"/>
                <w:szCs w:val="26"/>
              </w:rPr>
            </w:pPr>
            <w:r w:rsidRPr="00F27BBE">
              <w:rPr>
                <w:sz w:val="26"/>
                <w:szCs w:val="26"/>
              </w:rPr>
              <w:t>3</w:t>
            </w:r>
          </w:p>
        </w:tc>
        <w:tc>
          <w:tcPr>
            <w:tcW w:w="272" w:type="pct"/>
            <w:shd w:val="clear" w:color="auto" w:fill="auto"/>
            <w:noWrap/>
            <w:vAlign w:val="center"/>
          </w:tcPr>
          <w:p w14:paraId="0FF62694" w14:textId="77777777" w:rsidR="00F04BEE" w:rsidRPr="00F27BBE" w:rsidRDefault="00F04BEE" w:rsidP="00C20721">
            <w:pPr>
              <w:jc w:val="center"/>
              <w:rPr>
                <w:sz w:val="26"/>
                <w:szCs w:val="26"/>
              </w:rPr>
            </w:pPr>
            <w:r w:rsidRPr="00F27BBE">
              <w:rPr>
                <w:sz w:val="26"/>
                <w:szCs w:val="26"/>
              </w:rPr>
              <w:t>10</w:t>
            </w:r>
          </w:p>
        </w:tc>
        <w:tc>
          <w:tcPr>
            <w:tcW w:w="272" w:type="pct"/>
            <w:vAlign w:val="center"/>
          </w:tcPr>
          <w:p w14:paraId="7132AE7D" w14:textId="77777777" w:rsidR="00F04BEE" w:rsidRPr="00F27BBE" w:rsidRDefault="00F04BEE" w:rsidP="00C20721">
            <w:pPr>
              <w:jc w:val="center"/>
              <w:rPr>
                <w:sz w:val="26"/>
                <w:szCs w:val="26"/>
              </w:rPr>
            </w:pPr>
            <w:r w:rsidRPr="00F27BBE">
              <w:rPr>
                <w:sz w:val="26"/>
                <w:szCs w:val="26"/>
              </w:rPr>
              <w:t>1</w:t>
            </w:r>
          </w:p>
        </w:tc>
        <w:tc>
          <w:tcPr>
            <w:tcW w:w="272" w:type="pct"/>
            <w:shd w:val="clear" w:color="auto" w:fill="auto"/>
            <w:noWrap/>
            <w:vAlign w:val="center"/>
          </w:tcPr>
          <w:p w14:paraId="405CF07D" w14:textId="77777777" w:rsidR="00F04BEE" w:rsidRPr="00F27BBE" w:rsidRDefault="00F04BEE" w:rsidP="00C20721">
            <w:pPr>
              <w:jc w:val="center"/>
              <w:rPr>
                <w:sz w:val="26"/>
                <w:szCs w:val="26"/>
              </w:rPr>
            </w:pPr>
            <w:r w:rsidRPr="00F27BBE">
              <w:rPr>
                <w:sz w:val="26"/>
                <w:szCs w:val="26"/>
              </w:rPr>
              <w:t>1</w:t>
            </w:r>
          </w:p>
        </w:tc>
        <w:tc>
          <w:tcPr>
            <w:tcW w:w="272" w:type="pct"/>
            <w:shd w:val="clear" w:color="auto" w:fill="auto"/>
            <w:noWrap/>
            <w:vAlign w:val="center"/>
          </w:tcPr>
          <w:p w14:paraId="4882C7A6" w14:textId="77777777" w:rsidR="00F04BEE" w:rsidRPr="00F27BBE" w:rsidRDefault="00F04BEE" w:rsidP="00C20721">
            <w:pPr>
              <w:jc w:val="center"/>
              <w:rPr>
                <w:sz w:val="26"/>
                <w:szCs w:val="26"/>
              </w:rPr>
            </w:pPr>
            <w:r w:rsidRPr="00F27BBE">
              <w:rPr>
                <w:sz w:val="26"/>
                <w:szCs w:val="26"/>
              </w:rPr>
              <w:t>4</w:t>
            </w:r>
          </w:p>
        </w:tc>
        <w:tc>
          <w:tcPr>
            <w:tcW w:w="272" w:type="pct"/>
            <w:shd w:val="clear" w:color="auto" w:fill="auto"/>
            <w:noWrap/>
            <w:vAlign w:val="center"/>
          </w:tcPr>
          <w:p w14:paraId="5C31F5C8" w14:textId="77777777" w:rsidR="00F04BEE" w:rsidRPr="00F27BBE" w:rsidRDefault="00F04BEE" w:rsidP="00C20721">
            <w:pPr>
              <w:jc w:val="center"/>
              <w:rPr>
                <w:sz w:val="26"/>
                <w:szCs w:val="26"/>
              </w:rPr>
            </w:pPr>
            <w:r w:rsidRPr="00F27BBE">
              <w:rPr>
                <w:sz w:val="26"/>
                <w:szCs w:val="26"/>
              </w:rPr>
              <w:t>10</w:t>
            </w:r>
          </w:p>
        </w:tc>
        <w:tc>
          <w:tcPr>
            <w:tcW w:w="272" w:type="pct"/>
            <w:shd w:val="clear" w:color="auto" w:fill="auto"/>
            <w:noWrap/>
            <w:vAlign w:val="center"/>
          </w:tcPr>
          <w:p w14:paraId="03AEE8A1" w14:textId="77777777" w:rsidR="00F04BEE" w:rsidRPr="00F27BBE" w:rsidRDefault="00F04BEE" w:rsidP="00C20721">
            <w:pPr>
              <w:jc w:val="center"/>
              <w:rPr>
                <w:sz w:val="26"/>
                <w:szCs w:val="26"/>
              </w:rPr>
            </w:pPr>
            <w:r w:rsidRPr="00F27BBE">
              <w:rPr>
                <w:sz w:val="26"/>
                <w:szCs w:val="26"/>
              </w:rPr>
              <w:t>10</w:t>
            </w:r>
          </w:p>
        </w:tc>
        <w:tc>
          <w:tcPr>
            <w:tcW w:w="272" w:type="pct"/>
            <w:shd w:val="clear" w:color="auto" w:fill="auto"/>
            <w:noWrap/>
            <w:vAlign w:val="center"/>
          </w:tcPr>
          <w:p w14:paraId="681F1C56" w14:textId="77777777" w:rsidR="00F04BEE" w:rsidRPr="00F27BBE" w:rsidRDefault="00F04BEE" w:rsidP="00C20721">
            <w:pPr>
              <w:jc w:val="center"/>
              <w:rPr>
                <w:sz w:val="26"/>
                <w:szCs w:val="26"/>
              </w:rPr>
            </w:pPr>
            <w:r w:rsidRPr="00F27BBE">
              <w:rPr>
                <w:sz w:val="26"/>
                <w:szCs w:val="26"/>
              </w:rPr>
              <w:t>5</w:t>
            </w:r>
          </w:p>
        </w:tc>
        <w:tc>
          <w:tcPr>
            <w:tcW w:w="272" w:type="pct"/>
            <w:shd w:val="clear" w:color="auto" w:fill="auto"/>
            <w:noWrap/>
            <w:vAlign w:val="center"/>
          </w:tcPr>
          <w:p w14:paraId="0C8F03C2" w14:textId="77777777" w:rsidR="00F04BEE" w:rsidRPr="00F27BBE" w:rsidRDefault="00F04BEE" w:rsidP="00C20721">
            <w:pPr>
              <w:jc w:val="center"/>
              <w:rPr>
                <w:sz w:val="26"/>
                <w:szCs w:val="26"/>
              </w:rPr>
            </w:pPr>
            <w:r w:rsidRPr="00F27BBE">
              <w:rPr>
                <w:sz w:val="26"/>
                <w:szCs w:val="26"/>
              </w:rPr>
              <w:t>5</w:t>
            </w:r>
          </w:p>
        </w:tc>
        <w:tc>
          <w:tcPr>
            <w:tcW w:w="272" w:type="pct"/>
            <w:shd w:val="clear" w:color="auto" w:fill="auto"/>
            <w:noWrap/>
            <w:vAlign w:val="center"/>
          </w:tcPr>
          <w:p w14:paraId="658FEE42" w14:textId="77777777" w:rsidR="00F04BEE" w:rsidRPr="00F27BBE" w:rsidRDefault="00F04BEE" w:rsidP="00C20721">
            <w:pPr>
              <w:jc w:val="center"/>
              <w:rPr>
                <w:sz w:val="26"/>
                <w:szCs w:val="26"/>
              </w:rPr>
            </w:pPr>
            <w:r w:rsidRPr="00F27BBE">
              <w:rPr>
                <w:sz w:val="26"/>
                <w:szCs w:val="26"/>
              </w:rPr>
              <w:t>2</w:t>
            </w:r>
          </w:p>
        </w:tc>
        <w:tc>
          <w:tcPr>
            <w:tcW w:w="272" w:type="pct"/>
            <w:vAlign w:val="center"/>
          </w:tcPr>
          <w:p w14:paraId="5DB45070" w14:textId="77777777" w:rsidR="00F04BEE" w:rsidRPr="00F27BBE" w:rsidRDefault="00F04BEE" w:rsidP="00C20721">
            <w:pPr>
              <w:jc w:val="center"/>
              <w:rPr>
                <w:sz w:val="26"/>
                <w:szCs w:val="26"/>
              </w:rPr>
            </w:pPr>
            <w:r w:rsidRPr="00F27BBE">
              <w:rPr>
                <w:sz w:val="26"/>
                <w:szCs w:val="26"/>
              </w:rPr>
              <w:t>2</w:t>
            </w:r>
          </w:p>
        </w:tc>
      </w:tr>
    </w:tbl>
    <w:p w14:paraId="3D938B35" w14:textId="77777777" w:rsidR="00F04BEE" w:rsidRPr="00F27BBE" w:rsidRDefault="00F04BEE" w:rsidP="00C20721">
      <w:pPr>
        <w:tabs>
          <w:tab w:val="left" w:pos="0"/>
        </w:tabs>
        <w:spacing w:before="120" w:line="360" w:lineRule="auto"/>
        <w:ind w:firstLine="567"/>
        <w:jc w:val="both"/>
        <w:rPr>
          <w:sz w:val="28"/>
          <w:szCs w:val="28"/>
        </w:rPr>
      </w:pPr>
      <w:r w:rsidRPr="00F27BBE">
        <w:rPr>
          <w:sz w:val="28"/>
          <w:szCs w:val="28"/>
        </w:rPr>
        <w:t>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60503423" w14:textId="77777777" w:rsidR="00F04BEE" w:rsidRPr="00F27BBE" w:rsidRDefault="00F04BEE" w:rsidP="00C20721">
      <w:pPr>
        <w:spacing w:line="360" w:lineRule="auto"/>
        <w:ind w:firstLine="709"/>
        <w:jc w:val="both"/>
        <w:rPr>
          <w:sz w:val="28"/>
          <w:szCs w:val="28"/>
        </w:rPr>
      </w:pPr>
      <w:r w:rsidRPr="00F27BBE">
        <w:rPr>
          <w:sz w:val="28"/>
          <w:szCs w:val="28"/>
        </w:rPr>
        <w:t>Среднее фактическое значение показателя «Временные затраты на ожидание в очереди для подачи документов» составило 6,33 минут и 14,02 минут – для получения результата услуги (табл. 7). Это ниже, чем нормативно установленное значение времени ожидания.</w:t>
      </w:r>
    </w:p>
    <w:p w14:paraId="7FED1248" w14:textId="77777777" w:rsidR="00F04BEE" w:rsidRPr="00F27BBE" w:rsidRDefault="00F04BEE" w:rsidP="00C20721">
      <w:pPr>
        <w:spacing w:line="360" w:lineRule="auto"/>
        <w:ind w:firstLine="709"/>
        <w:jc w:val="both"/>
        <w:rPr>
          <w:sz w:val="28"/>
          <w:szCs w:val="28"/>
        </w:rPr>
      </w:pPr>
      <w:r w:rsidRPr="00F27BBE">
        <w:rPr>
          <w:sz w:val="28"/>
          <w:szCs w:val="28"/>
        </w:rPr>
        <w:t>В то же время, имеются факты превышения времени ожидания в очереди по целому ряду услуг:</w:t>
      </w:r>
    </w:p>
    <w:p w14:paraId="44E33FC1" w14:textId="77777777" w:rsidR="00F04BEE" w:rsidRPr="00F27BBE" w:rsidRDefault="00F04BEE" w:rsidP="00C20721">
      <w:pPr>
        <w:spacing w:line="360" w:lineRule="auto"/>
        <w:ind w:firstLine="709"/>
        <w:jc w:val="both"/>
        <w:rPr>
          <w:sz w:val="28"/>
          <w:szCs w:val="28"/>
        </w:rPr>
      </w:pPr>
      <w:r w:rsidRPr="00F27BBE">
        <w:rPr>
          <w:sz w:val="28"/>
          <w:szCs w:val="28"/>
        </w:rPr>
        <w:t>-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5D11A2A8" w14:textId="77777777" w:rsidR="00F04BEE" w:rsidRPr="00F27BBE" w:rsidRDefault="00F04BEE" w:rsidP="00C20721">
      <w:pPr>
        <w:spacing w:line="360" w:lineRule="auto"/>
        <w:ind w:firstLine="709"/>
        <w:jc w:val="both"/>
        <w:rPr>
          <w:sz w:val="28"/>
          <w:szCs w:val="28"/>
        </w:rPr>
      </w:pPr>
      <w:r w:rsidRPr="00F27BBE">
        <w:rPr>
          <w:sz w:val="28"/>
          <w:szCs w:val="28"/>
        </w:rPr>
        <w:t>- Прием заявлений, документов, а также постановка граждан на учет в качестве нуждающихся в жилых помещениях</w:t>
      </w:r>
    </w:p>
    <w:p w14:paraId="0899F52E" w14:textId="77777777" w:rsidR="00F04BEE" w:rsidRPr="00F27BBE" w:rsidRDefault="00F04BEE" w:rsidP="00C20721">
      <w:pPr>
        <w:spacing w:line="360" w:lineRule="auto"/>
        <w:ind w:firstLine="709"/>
        <w:jc w:val="both"/>
        <w:rPr>
          <w:sz w:val="28"/>
          <w:szCs w:val="28"/>
        </w:rPr>
      </w:pPr>
      <w:r w:rsidRPr="00F27BBE">
        <w:rPr>
          <w:sz w:val="28"/>
          <w:szCs w:val="28"/>
        </w:rPr>
        <w:t>-</w:t>
      </w:r>
      <w:r w:rsidRPr="00F27BBE">
        <w:rPr>
          <w:sz w:val="28"/>
          <w:szCs w:val="28"/>
          <w:lang w:val="en-US"/>
        </w:rPr>
        <w:t> </w:t>
      </w:r>
      <w:r w:rsidRPr="00F27BBE">
        <w:rPr>
          <w:sz w:val="28"/>
          <w:szCs w:val="28"/>
        </w:rPr>
        <w:t>Выдача справки об использовании (неиспользовании) гражданином права на приватизацию жилых помещений</w:t>
      </w:r>
    </w:p>
    <w:p w14:paraId="155F99A4" w14:textId="77777777" w:rsidR="00F04BEE" w:rsidRPr="00F27BBE" w:rsidRDefault="00F04BEE" w:rsidP="00C20721">
      <w:pPr>
        <w:spacing w:line="360" w:lineRule="auto"/>
        <w:ind w:firstLine="709"/>
        <w:jc w:val="both"/>
        <w:rPr>
          <w:sz w:val="28"/>
          <w:szCs w:val="28"/>
        </w:rPr>
      </w:pPr>
      <w:r w:rsidRPr="00F27BBE">
        <w:rPr>
          <w:sz w:val="28"/>
          <w:szCs w:val="28"/>
        </w:rPr>
        <w:t>-</w:t>
      </w:r>
      <w:r w:rsidRPr="00F27BBE">
        <w:rPr>
          <w:sz w:val="28"/>
          <w:szCs w:val="28"/>
          <w:lang w:val="en-US"/>
        </w:rPr>
        <w:t> </w:t>
      </w:r>
      <w:r w:rsidRPr="00F27BBE">
        <w:rPr>
          <w:sz w:val="28"/>
          <w:szCs w:val="28"/>
        </w:rPr>
        <w:t>Выдача сведений из реестра муниципального имущества</w:t>
      </w:r>
    </w:p>
    <w:p w14:paraId="0F95D756" w14:textId="77777777" w:rsidR="00F04BEE" w:rsidRPr="00F27BBE" w:rsidRDefault="00F04BEE" w:rsidP="00C20721">
      <w:pPr>
        <w:spacing w:line="360" w:lineRule="auto"/>
        <w:ind w:firstLine="709"/>
        <w:jc w:val="both"/>
        <w:rPr>
          <w:sz w:val="28"/>
          <w:szCs w:val="28"/>
        </w:rPr>
      </w:pPr>
      <w:r w:rsidRPr="00F27BBE">
        <w:rPr>
          <w:sz w:val="28"/>
          <w:szCs w:val="28"/>
        </w:rPr>
        <w:t>-</w:t>
      </w:r>
      <w:r w:rsidRPr="00F27BBE">
        <w:rPr>
          <w:sz w:val="28"/>
          <w:szCs w:val="28"/>
          <w:lang w:val="en-US"/>
        </w:rPr>
        <w:t> </w:t>
      </w:r>
      <w:r w:rsidRPr="00F27BBE">
        <w:rPr>
          <w:sz w:val="28"/>
          <w:szCs w:val="28"/>
        </w:rPr>
        <w:t>Предоставление в собственность граждан земельных участков для ведения садоводства, огородничества и дачного хозяйства</w:t>
      </w:r>
    </w:p>
    <w:p w14:paraId="0272BEE9" w14:textId="77777777" w:rsidR="00F04BEE" w:rsidRPr="00F27BBE" w:rsidRDefault="00F04BEE" w:rsidP="00C20721">
      <w:pPr>
        <w:spacing w:line="360" w:lineRule="auto"/>
        <w:ind w:firstLine="709"/>
        <w:jc w:val="both"/>
        <w:rPr>
          <w:sz w:val="28"/>
          <w:szCs w:val="28"/>
        </w:rPr>
      </w:pPr>
      <w:r w:rsidRPr="00F27BBE">
        <w:rPr>
          <w:sz w:val="28"/>
          <w:szCs w:val="28"/>
        </w:rPr>
        <w:t>-</w:t>
      </w:r>
      <w:r w:rsidRPr="00F27BBE">
        <w:rPr>
          <w:sz w:val="28"/>
          <w:szCs w:val="28"/>
          <w:lang w:val="en-US"/>
        </w:rPr>
        <w:t> </w:t>
      </w:r>
      <w:r w:rsidRPr="00F27BBE">
        <w:rPr>
          <w:sz w:val="28"/>
          <w:szCs w:val="28"/>
        </w:rPr>
        <w:t>Предоставление земельных участков для индивидуального жилищного строительства</w:t>
      </w:r>
    </w:p>
    <w:p w14:paraId="07129AC2" w14:textId="77777777" w:rsidR="00F04BEE" w:rsidRPr="00F27BBE" w:rsidRDefault="00F04BEE" w:rsidP="00C20721">
      <w:pPr>
        <w:spacing w:line="360" w:lineRule="auto"/>
        <w:ind w:firstLine="709"/>
        <w:jc w:val="both"/>
        <w:rPr>
          <w:sz w:val="28"/>
          <w:szCs w:val="28"/>
        </w:rPr>
      </w:pPr>
      <w:r w:rsidRPr="00F27BBE">
        <w:rPr>
          <w:sz w:val="28"/>
          <w:szCs w:val="28"/>
        </w:rPr>
        <w:lastRenderedPageBreak/>
        <w:t>-</w:t>
      </w:r>
      <w:r w:rsidRPr="00F27BBE">
        <w:rPr>
          <w:sz w:val="28"/>
          <w:szCs w:val="28"/>
          <w:lang w:val="en-US"/>
        </w:rPr>
        <w:t> </w:t>
      </w:r>
      <w:r w:rsidRPr="00F27BBE">
        <w:rPr>
          <w:sz w:val="28"/>
          <w:szCs w:val="28"/>
        </w:rPr>
        <w:t>Подготовка и выдача разрешения на строительство индивидуальных жилых домов</w:t>
      </w:r>
    </w:p>
    <w:p w14:paraId="6FC7BB19" w14:textId="77777777" w:rsidR="00F04BEE" w:rsidRPr="00F27BBE" w:rsidRDefault="00F04BEE" w:rsidP="00C20721">
      <w:pPr>
        <w:spacing w:line="360" w:lineRule="auto"/>
        <w:ind w:firstLine="709"/>
        <w:jc w:val="both"/>
        <w:rPr>
          <w:sz w:val="28"/>
          <w:szCs w:val="28"/>
        </w:rPr>
      </w:pPr>
      <w:r w:rsidRPr="00F27BBE">
        <w:rPr>
          <w:sz w:val="28"/>
          <w:szCs w:val="28"/>
        </w:rPr>
        <w:t>-</w:t>
      </w:r>
      <w:r w:rsidRPr="00F27BBE">
        <w:rPr>
          <w:sz w:val="28"/>
          <w:szCs w:val="28"/>
          <w:lang w:val="en-US"/>
        </w:rPr>
        <w:t> </w:t>
      </w:r>
      <w:r w:rsidRPr="00F27BBE">
        <w:rPr>
          <w:sz w:val="28"/>
          <w:szCs w:val="28"/>
        </w:rPr>
        <w:t>Выдача разрешения на установку рекламных конструкций, аннулирование таких разрешений.</w:t>
      </w:r>
    </w:p>
    <w:p w14:paraId="5C61AEDF" w14:textId="77777777" w:rsidR="00F04BEE" w:rsidRPr="00F27BBE" w:rsidRDefault="00F04BEE" w:rsidP="00C20721">
      <w:pPr>
        <w:spacing w:line="360" w:lineRule="auto"/>
        <w:jc w:val="both"/>
        <w:rPr>
          <w:color w:val="000000"/>
          <w:sz w:val="28"/>
        </w:rPr>
      </w:pPr>
      <w:r w:rsidRPr="00F27BBE">
        <w:rPr>
          <w:color w:val="000000"/>
          <w:sz w:val="28"/>
        </w:rPr>
        <w:t>Таблица 7 – Временные затраты заявителей на ожидание в очереди, минут</w:t>
      </w:r>
    </w:p>
    <w:tbl>
      <w:tblPr>
        <w:tblW w:w="5000" w:type="pct"/>
        <w:tblLayout w:type="fixed"/>
        <w:tblLook w:val="04A0" w:firstRow="1" w:lastRow="0" w:firstColumn="1" w:lastColumn="0" w:noHBand="0" w:noVBand="1"/>
      </w:tblPr>
      <w:tblGrid>
        <w:gridCol w:w="2447"/>
        <w:gridCol w:w="569"/>
        <w:gridCol w:w="569"/>
        <w:gridCol w:w="569"/>
        <w:gridCol w:w="569"/>
        <w:gridCol w:w="569"/>
        <w:gridCol w:w="570"/>
        <w:gridCol w:w="570"/>
        <w:gridCol w:w="570"/>
        <w:gridCol w:w="570"/>
        <w:gridCol w:w="570"/>
        <w:gridCol w:w="570"/>
        <w:gridCol w:w="570"/>
        <w:gridCol w:w="572"/>
      </w:tblGrid>
      <w:tr w:rsidR="00F04BEE" w:rsidRPr="00F27BBE" w14:paraId="23D3D6EB" w14:textId="77777777" w:rsidTr="00F04BEE">
        <w:trPr>
          <w:trHeight w:val="330"/>
        </w:trPr>
        <w:tc>
          <w:tcPr>
            <w:tcW w:w="1242" w:type="pct"/>
            <w:tcBorders>
              <w:top w:val="single" w:sz="4" w:space="0" w:color="auto"/>
              <w:left w:val="single" w:sz="4" w:space="0" w:color="auto"/>
              <w:bottom w:val="single" w:sz="4" w:space="0" w:color="auto"/>
              <w:right w:val="single" w:sz="4" w:space="0" w:color="auto"/>
            </w:tcBorders>
            <w:shd w:val="clear" w:color="auto" w:fill="auto"/>
            <w:noWrap/>
            <w:hideMark/>
          </w:tcPr>
          <w:p w14:paraId="2A7E9B39" w14:textId="77777777" w:rsidR="00F04BEE" w:rsidRPr="00F27BBE" w:rsidRDefault="00F04BEE" w:rsidP="00C20721">
            <w:pPr>
              <w:rPr>
                <w:b/>
                <w:bCs/>
                <w:color w:val="000000"/>
              </w:rPr>
            </w:pPr>
            <w:r w:rsidRPr="00F27BBE">
              <w:rPr>
                <w:b/>
                <w:bCs/>
                <w:color w:val="000000"/>
              </w:rPr>
              <w:t xml:space="preserve">Временные затраты </w:t>
            </w:r>
          </w:p>
        </w:tc>
        <w:tc>
          <w:tcPr>
            <w:tcW w:w="289" w:type="pct"/>
            <w:tcBorders>
              <w:top w:val="single" w:sz="4" w:space="0" w:color="auto"/>
              <w:left w:val="nil"/>
              <w:bottom w:val="single" w:sz="4" w:space="0" w:color="auto"/>
              <w:right w:val="single" w:sz="4" w:space="0" w:color="auto"/>
            </w:tcBorders>
            <w:shd w:val="clear" w:color="auto" w:fill="auto"/>
            <w:noWrap/>
            <w:vAlign w:val="center"/>
            <w:hideMark/>
          </w:tcPr>
          <w:p w14:paraId="561596FF" w14:textId="77777777" w:rsidR="00F04BEE" w:rsidRPr="00F27BBE" w:rsidRDefault="00F04BEE" w:rsidP="00C20721">
            <w:pPr>
              <w:ind w:left="-110"/>
              <w:jc w:val="center"/>
              <w:rPr>
                <w:b/>
                <w:color w:val="000000"/>
              </w:rPr>
            </w:pPr>
            <w:r w:rsidRPr="00F27BBE">
              <w:rPr>
                <w:b/>
                <w:color w:val="000000"/>
              </w:rPr>
              <w:t>1</w:t>
            </w:r>
          </w:p>
        </w:tc>
        <w:tc>
          <w:tcPr>
            <w:tcW w:w="289" w:type="pct"/>
            <w:tcBorders>
              <w:top w:val="single" w:sz="4" w:space="0" w:color="auto"/>
              <w:left w:val="nil"/>
              <w:bottom w:val="single" w:sz="4" w:space="0" w:color="auto"/>
              <w:right w:val="single" w:sz="4" w:space="0" w:color="auto"/>
            </w:tcBorders>
            <w:shd w:val="clear" w:color="auto" w:fill="auto"/>
            <w:noWrap/>
            <w:vAlign w:val="center"/>
            <w:hideMark/>
          </w:tcPr>
          <w:p w14:paraId="154EA4CF" w14:textId="77777777" w:rsidR="00F04BEE" w:rsidRPr="00F27BBE" w:rsidRDefault="00F04BEE" w:rsidP="00C20721">
            <w:pPr>
              <w:ind w:left="-110"/>
              <w:jc w:val="center"/>
              <w:rPr>
                <w:b/>
                <w:color w:val="000000"/>
              </w:rPr>
            </w:pPr>
            <w:r w:rsidRPr="00F27BBE">
              <w:rPr>
                <w:b/>
                <w:color w:val="000000"/>
              </w:rPr>
              <w:t>2</w:t>
            </w:r>
          </w:p>
        </w:tc>
        <w:tc>
          <w:tcPr>
            <w:tcW w:w="289" w:type="pct"/>
            <w:tcBorders>
              <w:top w:val="single" w:sz="4" w:space="0" w:color="auto"/>
              <w:left w:val="nil"/>
              <w:bottom w:val="single" w:sz="4" w:space="0" w:color="auto"/>
              <w:right w:val="single" w:sz="4" w:space="0" w:color="auto"/>
            </w:tcBorders>
            <w:shd w:val="clear" w:color="auto" w:fill="auto"/>
            <w:noWrap/>
            <w:vAlign w:val="center"/>
            <w:hideMark/>
          </w:tcPr>
          <w:p w14:paraId="05154975" w14:textId="77777777" w:rsidR="00F04BEE" w:rsidRPr="00F27BBE" w:rsidRDefault="00F04BEE" w:rsidP="00C20721">
            <w:pPr>
              <w:ind w:left="-110"/>
              <w:jc w:val="center"/>
              <w:rPr>
                <w:b/>
                <w:color w:val="000000"/>
              </w:rPr>
            </w:pPr>
            <w:r w:rsidRPr="00F27BBE">
              <w:rPr>
                <w:b/>
                <w:color w:val="000000"/>
              </w:rPr>
              <w:t>3</w:t>
            </w:r>
          </w:p>
        </w:tc>
        <w:tc>
          <w:tcPr>
            <w:tcW w:w="289" w:type="pct"/>
            <w:tcBorders>
              <w:top w:val="single" w:sz="4" w:space="0" w:color="auto"/>
              <w:left w:val="nil"/>
              <w:bottom w:val="single" w:sz="4" w:space="0" w:color="auto"/>
              <w:right w:val="single" w:sz="4" w:space="0" w:color="auto"/>
            </w:tcBorders>
            <w:shd w:val="clear" w:color="auto" w:fill="auto"/>
            <w:noWrap/>
            <w:vAlign w:val="center"/>
            <w:hideMark/>
          </w:tcPr>
          <w:p w14:paraId="1CAFC015" w14:textId="77777777" w:rsidR="00F04BEE" w:rsidRPr="00F27BBE" w:rsidRDefault="00F04BEE" w:rsidP="00C20721">
            <w:pPr>
              <w:ind w:left="-110"/>
              <w:jc w:val="center"/>
              <w:rPr>
                <w:b/>
                <w:color w:val="000000"/>
              </w:rPr>
            </w:pPr>
            <w:r w:rsidRPr="00F27BBE">
              <w:rPr>
                <w:b/>
                <w:color w:val="000000"/>
              </w:rPr>
              <w:t>4</w:t>
            </w:r>
          </w:p>
        </w:tc>
        <w:tc>
          <w:tcPr>
            <w:tcW w:w="289" w:type="pct"/>
            <w:tcBorders>
              <w:top w:val="single" w:sz="4" w:space="0" w:color="auto"/>
              <w:left w:val="nil"/>
              <w:bottom w:val="single" w:sz="4" w:space="0" w:color="auto"/>
              <w:right w:val="single" w:sz="4" w:space="0" w:color="auto"/>
            </w:tcBorders>
            <w:shd w:val="clear" w:color="auto" w:fill="auto"/>
            <w:noWrap/>
            <w:vAlign w:val="center"/>
            <w:hideMark/>
          </w:tcPr>
          <w:p w14:paraId="1D68B069" w14:textId="77777777" w:rsidR="00F04BEE" w:rsidRPr="00F27BBE" w:rsidRDefault="00F04BEE" w:rsidP="00C20721">
            <w:pPr>
              <w:ind w:left="-110"/>
              <w:jc w:val="center"/>
              <w:rPr>
                <w:b/>
                <w:color w:val="000000"/>
              </w:rPr>
            </w:pPr>
            <w:r w:rsidRPr="00F27BBE">
              <w:rPr>
                <w:b/>
                <w:color w:val="000000"/>
              </w:rPr>
              <w:t>5</w:t>
            </w:r>
          </w:p>
        </w:tc>
        <w:tc>
          <w:tcPr>
            <w:tcW w:w="289" w:type="pct"/>
            <w:tcBorders>
              <w:top w:val="single" w:sz="4" w:space="0" w:color="auto"/>
              <w:left w:val="nil"/>
              <w:bottom w:val="single" w:sz="4" w:space="0" w:color="auto"/>
              <w:right w:val="single" w:sz="4" w:space="0" w:color="auto"/>
            </w:tcBorders>
            <w:shd w:val="clear" w:color="auto" w:fill="auto"/>
            <w:noWrap/>
            <w:vAlign w:val="center"/>
            <w:hideMark/>
          </w:tcPr>
          <w:p w14:paraId="54446A42" w14:textId="77777777" w:rsidR="00F04BEE" w:rsidRPr="00F27BBE" w:rsidRDefault="00F04BEE" w:rsidP="00C20721">
            <w:pPr>
              <w:ind w:left="-110"/>
              <w:jc w:val="center"/>
              <w:rPr>
                <w:b/>
                <w:color w:val="000000"/>
              </w:rPr>
            </w:pPr>
            <w:r w:rsidRPr="00F27BBE">
              <w:rPr>
                <w:b/>
                <w:color w:val="000000"/>
              </w:rPr>
              <w:t>7</w:t>
            </w:r>
          </w:p>
        </w:tc>
        <w:tc>
          <w:tcPr>
            <w:tcW w:w="289" w:type="pct"/>
            <w:tcBorders>
              <w:top w:val="single" w:sz="4" w:space="0" w:color="auto"/>
              <w:left w:val="nil"/>
              <w:bottom w:val="single" w:sz="4" w:space="0" w:color="auto"/>
              <w:right w:val="single" w:sz="4" w:space="0" w:color="auto"/>
            </w:tcBorders>
            <w:shd w:val="clear" w:color="auto" w:fill="auto"/>
            <w:noWrap/>
            <w:vAlign w:val="center"/>
            <w:hideMark/>
          </w:tcPr>
          <w:p w14:paraId="5FAD5611" w14:textId="77777777" w:rsidR="00F04BEE" w:rsidRPr="00F27BBE" w:rsidRDefault="00F04BEE" w:rsidP="00C20721">
            <w:pPr>
              <w:ind w:left="-110"/>
              <w:jc w:val="center"/>
              <w:rPr>
                <w:b/>
                <w:color w:val="000000"/>
              </w:rPr>
            </w:pPr>
            <w:r w:rsidRPr="00F27BBE">
              <w:rPr>
                <w:b/>
                <w:color w:val="000000"/>
              </w:rPr>
              <w:t>8</w:t>
            </w:r>
          </w:p>
        </w:tc>
        <w:tc>
          <w:tcPr>
            <w:tcW w:w="289" w:type="pct"/>
            <w:tcBorders>
              <w:top w:val="single" w:sz="4" w:space="0" w:color="auto"/>
              <w:left w:val="nil"/>
              <w:bottom w:val="single" w:sz="4" w:space="0" w:color="auto"/>
              <w:right w:val="single" w:sz="4" w:space="0" w:color="auto"/>
            </w:tcBorders>
            <w:shd w:val="clear" w:color="auto" w:fill="auto"/>
            <w:noWrap/>
            <w:vAlign w:val="center"/>
            <w:hideMark/>
          </w:tcPr>
          <w:p w14:paraId="17CBC031" w14:textId="77777777" w:rsidR="00F04BEE" w:rsidRPr="00F27BBE" w:rsidRDefault="00F04BEE" w:rsidP="00C20721">
            <w:pPr>
              <w:ind w:left="-110"/>
              <w:jc w:val="center"/>
              <w:rPr>
                <w:b/>
                <w:color w:val="000000"/>
              </w:rPr>
            </w:pPr>
            <w:r w:rsidRPr="00F27BBE">
              <w:rPr>
                <w:b/>
                <w:color w:val="000000"/>
              </w:rPr>
              <w:t>9</w:t>
            </w:r>
          </w:p>
        </w:tc>
        <w:tc>
          <w:tcPr>
            <w:tcW w:w="289" w:type="pct"/>
            <w:tcBorders>
              <w:top w:val="single" w:sz="4" w:space="0" w:color="auto"/>
              <w:left w:val="nil"/>
              <w:bottom w:val="single" w:sz="4" w:space="0" w:color="auto"/>
              <w:right w:val="single" w:sz="4" w:space="0" w:color="auto"/>
            </w:tcBorders>
            <w:shd w:val="clear" w:color="auto" w:fill="auto"/>
            <w:noWrap/>
            <w:vAlign w:val="center"/>
            <w:hideMark/>
          </w:tcPr>
          <w:p w14:paraId="7E98CE7F" w14:textId="77777777" w:rsidR="00F04BEE" w:rsidRPr="00F27BBE" w:rsidRDefault="00F04BEE" w:rsidP="00C20721">
            <w:pPr>
              <w:ind w:left="-110"/>
              <w:jc w:val="center"/>
              <w:rPr>
                <w:b/>
                <w:color w:val="000000"/>
              </w:rPr>
            </w:pPr>
            <w:r w:rsidRPr="00F27BBE">
              <w:rPr>
                <w:b/>
                <w:color w:val="000000"/>
              </w:rPr>
              <w:t>10</w:t>
            </w:r>
          </w:p>
        </w:tc>
        <w:tc>
          <w:tcPr>
            <w:tcW w:w="289" w:type="pct"/>
            <w:tcBorders>
              <w:top w:val="single" w:sz="4" w:space="0" w:color="auto"/>
              <w:left w:val="nil"/>
              <w:bottom w:val="single" w:sz="4" w:space="0" w:color="auto"/>
              <w:right w:val="single" w:sz="4" w:space="0" w:color="auto"/>
            </w:tcBorders>
            <w:shd w:val="clear" w:color="auto" w:fill="auto"/>
            <w:noWrap/>
            <w:vAlign w:val="center"/>
            <w:hideMark/>
          </w:tcPr>
          <w:p w14:paraId="4736CEE7" w14:textId="77777777" w:rsidR="00F04BEE" w:rsidRPr="00F27BBE" w:rsidRDefault="00F04BEE" w:rsidP="00C20721">
            <w:pPr>
              <w:ind w:left="-110"/>
              <w:jc w:val="center"/>
              <w:rPr>
                <w:b/>
                <w:color w:val="000000"/>
              </w:rPr>
            </w:pPr>
            <w:r w:rsidRPr="00F27BBE">
              <w:rPr>
                <w:b/>
                <w:color w:val="000000"/>
              </w:rPr>
              <w:t>12</w:t>
            </w:r>
          </w:p>
        </w:tc>
        <w:tc>
          <w:tcPr>
            <w:tcW w:w="289" w:type="pct"/>
            <w:tcBorders>
              <w:top w:val="single" w:sz="4" w:space="0" w:color="auto"/>
              <w:left w:val="nil"/>
              <w:bottom w:val="single" w:sz="4" w:space="0" w:color="auto"/>
              <w:right w:val="single" w:sz="4" w:space="0" w:color="auto"/>
            </w:tcBorders>
            <w:shd w:val="clear" w:color="auto" w:fill="auto"/>
            <w:noWrap/>
            <w:vAlign w:val="center"/>
            <w:hideMark/>
          </w:tcPr>
          <w:p w14:paraId="1CAC5BFF" w14:textId="77777777" w:rsidR="00F04BEE" w:rsidRPr="00F27BBE" w:rsidRDefault="00F04BEE" w:rsidP="00C20721">
            <w:pPr>
              <w:ind w:left="-110"/>
              <w:jc w:val="center"/>
              <w:rPr>
                <w:b/>
                <w:color w:val="000000"/>
              </w:rPr>
            </w:pPr>
            <w:r w:rsidRPr="00F27BBE">
              <w:rPr>
                <w:b/>
                <w:color w:val="000000"/>
              </w:rPr>
              <w:t>13</w:t>
            </w:r>
          </w:p>
        </w:tc>
        <w:tc>
          <w:tcPr>
            <w:tcW w:w="289" w:type="pct"/>
            <w:tcBorders>
              <w:top w:val="single" w:sz="4" w:space="0" w:color="auto"/>
              <w:left w:val="nil"/>
              <w:bottom w:val="single" w:sz="4" w:space="0" w:color="auto"/>
              <w:right w:val="single" w:sz="4" w:space="0" w:color="auto"/>
            </w:tcBorders>
            <w:shd w:val="clear" w:color="auto" w:fill="auto"/>
            <w:noWrap/>
            <w:vAlign w:val="center"/>
            <w:hideMark/>
          </w:tcPr>
          <w:p w14:paraId="1B520494" w14:textId="77777777" w:rsidR="00F04BEE" w:rsidRPr="00F27BBE" w:rsidRDefault="00F04BEE" w:rsidP="00C20721">
            <w:pPr>
              <w:ind w:left="-110"/>
              <w:jc w:val="center"/>
              <w:rPr>
                <w:b/>
                <w:color w:val="000000"/>
              </w:rPr>
            </w:pPr>
            <w:r w:rsidRPr="00F27BBE">
              <w:rPr>
                <w:b/>
                <w:color w:val="000000"/>
              </w:rPr>
              <w:t>14</w:t>
            </w:r>
          </w:p>
        </w:tc>
        <w:tc>
          <w:tcPr>
            <w:tcW w:w="290" w:type="pct"/>
            <w:tcBorders>
              <w:top w:val="single" w:sz="4" w:space="0" w:color="auto"/>
              <w:left w:val="nil"/>
              <w:bottom w:val="single" w:sz="4" w:space="0" w:color="auto"/>
              <w:right w:val="single" w:sz="4" w:space="0" w:color="auto"/>
            </w:tcBorders>
            <w:shd w:val="clear" w:color="auto" w:fill="auto"/>
            <w:vAlign w:val="center"/>
          </w:tcPr>
          <w:p w14:paraId="34866B6C" w14:textId="77777777" w:rsidR="00F04BEE" w:rsidRPr="00F27BBE" w:rsidRDefault="00F04BEE" w:rsidP="00C20721">
            <w:pPr>
              <w:jc w:val="center"/>
              <w:rPr>
                <w:b/>
                <w:color w:val="000000"/>
              </w:rPr>
            </w:pPr>
            <w:r w:rsidRPr="00F27BBE">
              <w:rPr>
                <w:b/>
                <w:color w:val="000000"/>
              </w:rPr>
              <w:t>15</w:t>
            </w:r>
          </w:p>
        </w:tc>
      </w:tr>
      <w:tr w:rsidR="00F04BEE" w:rsidRPr="00F27BBE" w14:paraId="49BC11D4" w14:textId="77777777" w:rsidTr="00F04BEE">
        <w:trPr>
          <w:trHeight w:val="330"/>
        </w:trPr>
        <w:tc>
          <w:tcPr>
            <w:tcW w:w="5000" w:type="pct"/>
            <w:gridSpan w:val="14"/>
            <w:tcBorders>
              <w:top w:val="nil"/>
              <w:left w:val="single" w:sz="4" w:space="0" w:color="auto"/>
              <w:bottom w:val="single" w:sz="4" w:space="0" w:color="auto"/>
              <w:right w:val="single" w:sz="4" w:space="0" w:color="auto"/>
            </w:tcBorders>
            <w:shd w:val="clear" w:color="auto" w:fill="auto"/>
            <w:noWrap/>
            <w:vAlign w:val="center"/>
          </w:tcPr>
          <w:p w14:paraId="10E8B031" w14:textId="77777777" w:rsidR="00F04BEE" w:rsidRPr="00F27BBE" w:rsidRDefault="00F04BEE" w:rsidP="00C20721">
            <w:pPr>
              <w:jc w:val="center"/>
              <w:rPr>
                <w:b/>
                <w:i/>
                <w:color w:val="000000"/>
              </w:rPr>
            </w:pPr>
            <w:r w:rsidRPr="00F27BBE">
              <w:rPr>
                <w:b/>
                <w:i/>
                <w:iCs/>
                <w:color w:val="000000"/>
              </w:rPr>
              <w:t>для подачи документов</w:t>
            </w:r>
          </w:p>
        </w:tc>
      </w:tr>
      <w:tr w:rsidR="00F04BEE" w:rsidRPr="00F27BBE" w14:paraId="2AA2773B" w14:textId="77777777" w:rsidTr="00F04BEE">
        <w:trPr>
          <w:trHeight w:val="330"/>
        </w:trPr>
        <w:tc>
          <w:tcPr>
            <w:tcW w:w="1242" w:type="pct"/>
            <w:tcBorders>
              <w:top w:val="nil"/>
              <w:left w:val="single" w:sz="4" w:space="0" w:color="auto"/>
              <w:bottom w:val="single" w:sz="4" w:space="0" w:color="auto"/>
              <w:right w:val="single" w:sz="4" w:space="0" w:color="auto"/>
            </w:tcBorders>
            <w:shd w:val="clear" w:color="auto" w:fill="auto"/>
            <w:noWrap/>
            <w:vAlign w:val="center"/>
            <w:hideMark/>
          </w:tcPr>
          <w:p w14:paraId="4F04DD8A" w14:textId="77777777" w:rsidR="00F04BEE" w:rsidRPr="00F27BBE" w:rsidRDefault="00F04BEE" w:rsidP="00C20721">
            <w:pPr>
              <w:rPr>
                <w:iCs/>
                <w:color w:val="000000"/>
              </w:rPr>
            </w:pPr>
            <w:r w:rsidRPr="00F27BBE">
              <w:rPr>
                <w:iCs/>
                <w:color w:val="000000"/>
              </w:rPr>
              <w:t>минимальное значение</w:t>
            </w:r>
          </w:p>
        </w:tc>
        <w:tc>
          <w:tcPr>
            <w:tcW w:w="289" w:type="pct"/>
            <w:tcBorders>
              <w:top w:val="nil"/>
              <w:left w:val="nil"/>
              <w:bottom w:val="single" w:sz="4" w:space="0" w:color="auto"/>
              <w:right w:val="single" w:sz="4" w:space="0" w:color="auto"/>
            </w:tcBorders>
            <w:shd w:val="clear" w:color="auto" w:fill="auto"/>
            <w:noWrap/>
            <w:vAlign w:val="center"/>
          </w:tcPr>
          <w:p w14:paraId="08B3C3B7" w14:textId="77777777" w:rsidR="00F04BEE" w:rsidRPr="00F27BBE" w:rsidRDefault="00F04BEE" w:rsidP="00C20721">
            <w:pPr>
              <w:jc w:val="center"/>
            </w:pPr>
            <w:r w:rsidRPr="00F27BBE">
              <w:t>3</w:t>
            </w:r>
          </w:p>
        </w:tc>
        <w:tc>
          <w:tcPr>
            <w:tcW w:w="289" w:type="pct"/>
            <w:tcBorders>
              <w:top w:val="nil"/>
              <w:left w:val="nil"/>
              <w:bottom w:val="single" w:sz="4" w:space="0" w:color="auto"/>
              <w:right w:val="single" w:sz="4" w:space="0" w:color="auto"/>
            </w:tcBorders>
            <w:shd w:val="clear" w:color="auto" w:fill="auto"/>
            <w:noWrap/>
            <w:vAlign w:val="center"/>
          </w:tcPr>
          <w:p w14:paraId="7367E904" w14:textId="77777777" w:rsidR="00F04BEE" w:rsidRPr="00F27BBE" w:rsidRDefault="00F04BEE" w:rsidP="00C20721">
            <w:pPr>
              <w:jc w:val="center"/>
            </w:pPr>
            <w:r w:rsidRPr="00F27BBE">
              <w:t>10</w:t>
            </w:r>
          </w:p>
        </w:tc>
        <w:tc>
          <w:tcPr>
            <w:tcW w:w="289" w:type="pct"/>
            <w:tcBorders>
              <w:top w:val="nil"/>
              <w:left w:val="nil"/>
              <w:bottom w:val="single" w:sz="4" w:space="0" w:color="auto"/>
              <w:right w:val="single" w:sz="4" w:space="0" w:color="auto"/>
            </w:tcBorders>
            <w:shd w:val="clear" w:color="auto" w:fill="auto"/>
            <w:noWrap/>
            <w:vAlign w:val="center"/>
          </w:tcPr>
          <w:p w14:paraId="74633EBA" w14:textId="77777777" w:rsidR="00F04BEE" w:rsidRPr="00F27BBE" w:rsidRDefault="00F04BEE" w:rsidP="00C20721">
            <w:pPr>
              <w:jc w:val="center"/>
            </w:pPr>
            <w:r w:rsidRPr="00F27BBE">
              <w:t>5</w:t>
            </w:r>
          </w:p>
        </w:tc>
        <w:tc>
          <w:tcPr>
            <w:tcW w:w="289" w:type="pct"/>
            <w:tcBorders>
              <w:top w:val="nil"/>
              <w:left w:val="nil"/>
              <w:bottom w:val="single" w:sz="4" w:space="0" w:color="auto"/>
              <w:right w:val="single" w:sz="4" w:space="0" w:color="auto"/>
            </w:tcBorders>
            <w:shd w:val="clear" w:color="auto" w:fill="auto"/>
            <w:noWrap/>
            <w:vAlign w:val="center"/>
          </w:tcPr>
          <w:p w14:paraId="1E6A6493" w14:textId="77777777" w:rsidR="00F04BEE" w:rsidRPr="00F27BBE" w:rsidRDefault="00F04BEE" w:rsidP="00C20721">
            <w:pPr>
              <w:jc w:val="center"/>
            </w:pPr>
            <w:r w:rsidRPr="00F27BBE">
              <w:t>8</w:t>
            </w:r>
          </w:p>
        </w:tc>
        <w:tc>
          <w:tcPr>
            <w:tcW w:w="289" w:type="pct"/>
            <w:tcBorders>
              <w:top w:val="nil"/>
              <w:left w:val="nil"/>
              <w:bottom w:val="single" w:sz="4" w:space="0" w:color="auto"/>
              <w:right w:val="single" w:sz="4" w:space="0" w:color="auto"/>
            </w:tcBorders>
            <w:shd w:val="clear" w:color="auto" w:fill="auto"/>
            <w:noWrap/>
            <w:vAlign w:val="center"/>
          </w:tcPr>
          <w:p w14:paraId="72A130BE" w14:textId="77777777" w:rsidR="00F04BEE" w:rsidRPr="00F27BBE" w:rsidRDefault="00F04BEE" w:rsidP="00C20721">
            <w:pPr>
              <w:jc w:val="center"/>
            </w:pPr>
            <w:r w:rsidRPr="00F27BBE">
              <w:t>10</w:t>
            </w:r>
          </w:p>
        </w:tc>
        <w:tc>
          <w:tcPr>
            <w:tcW w:w="289" w:type="pct"/>
            <w:tcBorders>
              <w:top w:val="nil"/>
              <w:left w:val="nil"/>
              <w:bottom w:val="single" w:sz="4" w:space="0" w:color="auto"/>
              <w:right w:val="single" w:sz="4" w:space="0" w:color="auto"/>
            </w:tcBorders>
            <w:shd w:val="clear" w:color="auto" w:fill="auto"/>
            <w:noWrap/>
            <w:vAlign w:val="center"/>
          </w:tcPr>
          <w:p w14:paraId="2CD7E4F5" w14:textId="77777777" w:rsidR="00F04BEE" w:rsidRPr="00F27BBE" w:rsidRDefault="00F04BEE" w:rsidP="00C20721">
            <w:pPr>
              <w:jc w:val="center"/>
            </w:pPr>
            <w:r w:rsidRPr="00F27BBE">
              <w:t>10</w:t>
            </w:r>
          </w:p>
        </w:tc>
        <w:tc>
          <w:tcPr>
            <w:tcW w:w="289" w:type="pct"/>
            <w:tcBorders>
              <w:top w:val="nil"/>
              <w:left w:val="nil"/>
              <w:bottom w:val="single" w:sz="4" w:space="0" w:color="auto"/>
              <w:right w:val="single" w:sz="4" w:space="0" w:color="auto"/>
            </w:tcBorders>
            <w:shd w:val="clear" w:color="auto" w:fill="auto"/>
            <w:noWrap/>
            <w:vAlign w:val="center"/>
          </w:tcPr>
          <w:p w14:paraId="71774F43" w14:textId="77777777" w:rsidR="00F04BEE" w:rsidRPr="00F27BBE" w:rsidRDefault="00F04BEE" w:rsidP="00C20721">
            <w:pPr>
              <w:jc w:val="center"/>
            </w:pPr>
            <w:r w:rsidRPr="00F27BBE">
              <w:t>5</w:t>
            </w:r>
          </w:p>
        </w:tc>
        <w:tc>
          <w:tcPr>
            <w:tcW w:w="289" w:type="pct"/>
            <w:tcBorders>
              <w:top w:val="nil"/>
              <w:left w:val="nil"/>
              <w:bottom w:val="single" w:sz="4" w:space="0" w:color="auto"/>
              <w:right w:val="single" w:sz="4" w:space="0" w:color="auto"/>
            </w:tcBorders>
            <w:shd w:val="clear" w:color="auto" w:fill="auto"/>
            <w:noWrap/>
            <w:vAlign w:val="center"/>
          </w:tcPr>
          <w:p w14:paraId="0928A964" w14:textId="77777777" w:rsidR="00F04BEE" w:rsidRPr="00F27BBE" w:rsidRDefault="00F04BEE" w:rsidP="00C20721">
            <w:pPr>
              <w:jc w:val="center"/>
            </w:pPr>
            <w:r w:rsidRPr="00F27BBE">
              <w:t>10</w:t>
            </w:r>
          </w:p>
        </w:tc>
        <w:tc>
          <w:tcPr>
            <w:tcW w:w="289" w:type="pct"/>
            <w:tcBorders>
              <w:top w:val="nil"/>
              <w:left w:val="nil"/>
              <w:bottom w:val="single" w:sz="4" w:space="0" w:color="auto"/>
              <w:right w:val="single" w:sz="4" w:space="0" w:color="auto"/>
            </w:tcBorders>
            <w:shd w:val="clear" w:color="auto" w:fill="auto"/>
            <w:noWrap/>
            <w:vAlign w:val="center"/>
          </w:tcPr>
          <w:p w14:paraId="77F7121A" w14:textId="77777777" w:rsidR="00F04BEE" w:rsidRPr="00F27BBE" w:rsidRDefault="00F04BEE" w:rsidP="00C20721">
            <w:pPr>
              <w:jc w:val="center"/>
            </w:pPr>
            <w:r w:rsidRPr="00F27BBE">
              <w:t>10</w:t>
            </w:r>
          </w:p>
        </w:tc>
        <w:tc>
          <w:tcPr>
            <w:tcW w:w="289" w:type="pct"/>
            <w:tcBorders>
              <w:top w:val="nil"/>
              <w:left w:val="nil"/>
              <w:bottom w:val="single" w:sz="4" w:space="0" w:color="auto"/>
              <w:right w:val="single" w:sz="4" w:space="0" w:color="auto"/>
            </w:tcBorders>
            <w:shd w:val="clear" w:color="auto" w:fill="auto"/>
            <w:noWrap/>
            <w:vAlign w:val="center"/>
          </w:tcPr>
          <w:p w14:paraId="5C7E792A" w14:textId="77777777" w:rsidR="00F04BEE" w:rsidRPr="00F27BBE" w:rsidRDefault="00F04BEE" w:rsidP="00C20721">
            <w:pPr>
              <w:jc w:val="center"/>
            </w:pPr>
            <w:r w:rsidRPr="00F27BBE">
              <w:t>10</w:t>
            </w:r>
          </w:p>
        </w:tc>
        <w:tc>
          <w:tcPr>
            <w:tcW w:w="289" w:type="pct"/>
            <w:tcBorders>
              <w:top w:val="nil"/>
              <w:left w:val="nil"/>
              <w:bottom w:val="single" w:sz="4" w:space="0" w:color="auto"/>
              <w:right w:val="single" w:sz="4" w:space="0" w:color="auto"/>
            </w:tcBorders>
            <w:shd w:val="clear" w:color="auto" w:fill="auto"/>
            <w:noWrap/>
            <w:vAlign w:val="center"/>
          </w:tcPr>
          <w:p w14:paraId="7AFB14B3" w14:textId="77777777" w:rsidR="00F04BEE" w:rsidRPr="00F27BBE" w:rsidRDefault="00F04BEE" w:rsidP="00C20721">
            <w:pPr>
              <w:jc w:val="center"/>
            </w:pPr>
            <w:r w:rsidRPr="00F27BBE">
              <w:t>10</w:t>
            </w:r>
          </w:p>
        </w:tc>
        <w:tc>
          <w:tcPr>
            <w:tcW w:w="289" w:type="pct"/>
            <w:tcBorders>
              <w:top w:val="nil"/>
              <w:left w:val="nil"/>
              <w:bottom w:val="single" w:sz="4" w:space="0" w:color="auto"/>
              <w:right w:val="single" w:sz="4" w:space="0" w:color="auto"/>
            </w:tcBorders>
            <w:shd w:val="clear" w:color="auto" w:fill="auto"/>
            <w:noWrap/>
            <w:vAlign w:val="center"/>
          </w:tcPr>
          <w:p w14:paraId="0D560C12" w14:textId="77777777" w:rsidR="00F04BEE" w:rsidRPr="00F27BBE" w:rsidRDefault="00F04BEE" w:rsidP="00C20721">
            <w:pPr>
              <w:jc w:val="center"/>
            </w:pPr>
            <w:r w:rsidRPr="00F27BBE">
              <w:t>10</w:t>
            </w:r>
          </w:p>
        </w:tc>
        <w:tc>
          <w:tcPr>
            <w:tcW w:w="290" w:type="pct"/>
            <w:tcBorders>
              <w:top w:val="nil"/>
              <w:left w:val="nil"/>
              <w:bottom w:val="single" w:sz="4" w:space="0" w:color="auto"/>
              <w:right w:val="single" w:sz="4" w:space="0" w:color="auto"/>
            </w:tcBorders>
            <w:shd w:val="clear" w:color="auto" w:fill="auto"/>
            <w:vAlign w:val="center"/>
          </w:tcPr>
          <w:p w14:paraId="3919B787" w14:textId="77777777" w:rsidR="00F04BEE" w:rsidRPr="00F27BBE" w:rsidRDefault="00F04BEE" w:rsidP="00C20721">
            <w:pPr>
              <w:jc w:val="center"/>
            </w:pPr>
            <w:r w:rsidRPr="00F27BBE">
              <w:t>10</w:t>
            </w:r>
          </w:p>
        </w:tc>
      </w:tr>
      <w:tr w:rsidR="00F04BEE" w:rsidRPr="00F27BBE" w14:paraId="2CAAE75D" w14:textId="77777777" w:rsidTr="00F04BEE">
        <w:trPr>
          <w:trHeight w:val="455"/>
        </w:trPr>
        <w:tc>
          <w:tcPr>
            <w:tcW w:w="1242" w:type="pct"/>
            <w:tcBorders>
              <w:top w:val="nil"/>
              <w:left w:val="single" w:sz="4" w:space="0" w:color="auto"/>
              <w:bottom w:val="single" w:sz="4" w:space="0" w:color="auto"/>
              <w:right w:val="single" w:sz="4" w:space="0" w:color="auto"/>
            </w:tcBorders>
            <w:shd w:val="clear" w:color="auto" w:fill="auto"/>
            <w:noWrap/>
            <w:vAlign w:val="center"/>
            <w:hideMark/>
          </w:tcPr>
          <w:p w14:paraId="35C4ED53" w14:textId="77777777" w:rsidR="00F04BEE" w:rsidRPr="00F27BBE" w:rsidRDefault="00F04BEE" w:rsidP="00C20721">
            <w:pPr>
              <w:rPr>
                <w:iCs/>
                <w:color w:val="000000"/>
              </w:rPr>
            </w:pPr>
            <w:r w:rsidRPr="00F27BBE">
              <w:rPr>
                <w:iCs/>
                <w:color w:val="000000"/>
              </w:rPr>
              <w:t>среднее значение</w:t>
            </w:r>
          </w:p>
        </w:tc>
        <w:tc>
          <w:tcPr>
            <w:tcW w:w="289" w:type="pct"/>
            <w:tcBorders>
              <w:top w:val="nil"/>
              <w:left w:val="nil"/>
              <w:bottom w:val="single" w:sz="4" w:space="0" w:color="auto"/>
              <w:right w:val="single" w:sz="4" w:space="0" w:color="auto"/>
            </w:tcBorders>
            <w:shd w:val="clear" w:color="auto" w:fill="auto"/>
            <w:noWrap/>
            <w:vAlign w:val="center"/>
          </w:tcPr>
          <w:p w14:paraId="5ED1494A" w14:textId="77777777" w:rsidR="00F04BEE" w:rsidRPr="00F27BBE" w:rsidRDefault="00F04BEE" w:rsidP="00C20721">
            <w:pPr>
              <w:jc w:val="center"/>
            </w:pPr>
            <w:r w:rsidRPr="00F27BBE">
              <w:t>13</w:t>
            </w:r>
          </w:p>
        </w:tc>
        <w:tc>
          <w:tcPr>
            <w:tcW w:w="289" w:type="pct"/>
            <w:tcBorders>
              <w:top w:val="nil"/>
              <w:left w:val="nil"/>
              <w:bottom w:val="single" w:sz="4" w:space="0" w:color="auto"/>
              <w:right w:val="single" w:sz="4" w:space="0" w:color="auto"/>
            </w:tcBorders>
            <w:shd w:val="clear" w:color="auto" w:fill="auto"/>
            <w:noWrap/>
            <w:vAlign w:val="center"/>
          </w:tcPr>
          <w:p w14:paraId="1DF5884E" w14:textId="77777777" w:rsidR="00F04BEE" w:rsidRPr="00F27BBE" w:rsidRDefault="00F04BEE" w:rsidP="00C20721">
            <w:pPr>
              <w:jc w:val="center"/>
            </w:pPr>
            <w:r w:rsidRPr="00F27BBE">
              <w:t>10</w:t>
            </w:r>
          </w:p>
        </w:tc>
        <w:tc>
          <w:tcPr>
            <w:tcW w:w="289" w:type="pct"/>
            <w:tcBorders>
              <w:top w:val="nil"/>
              <w:left w:val="nil"/>
              <w:bottom w:val="single" w:sz="4" w:space="0" w:color="auto"/>
              <w:right w:val="single" w:sz="4" w:space="0" w:color="auto"/>
            </w:tcBorders>
            <w:shd w:val="clear" w:color="auto" w:fill="auto"/>
            <w:noWrap/>
            <w:vAlign w:val="center"/>
          </w:tcPr>
          <w:p w14:paraId="6F7AEBCE" w14:textId="77777777" w:rsidR="00F04BEE" w:rsidRPr="00F27BBE" w:rsidRDefault="00F04BEE" w:rsidP="00C20721">
            <w:pPr>
              <w:jc w:val="center"/>
            </w:pPr>
            <w:r w:rsidRPr="00F27BBE">
              <w:t>14</w:t>
            </w:r>
          </w:p>
        </w:tc>
        <w:tc>
          <w:tcPr>
            <w:tcW w:w="289" w:type="pct"/>
            <w:tcBorders>
              <w:top w:val="nil"/>
              <w:left w:val="nil"/>
              <w:bottom w:val="single" w:sz="4" w:space="0" w:color="auto"/>
              <w:right w:val="single" w:sz="4" w:space="0" w:color="auto"/>
            </w:tcBorders>
            <w:shd w:val="clear" w:color="auto" w:fill="auto"/>
            <w:noWrap/>
            <w:vAlign w:val="center"/>
          </w:tcPr>
          <w:p w14:paraId="59B52503" w14:textId="77777777" w:rsidR="00F04BEE" w:rsidRPr="00F27BBE" w:rsidRDefault="00F04BEE" w:rsidP="00C20721">
            <w:pPr>
              <w:jc w:val="center"/>
            </w:pPr>
            <w:r w:rsidRPr="00F27BBE">
              <w:t>9</w:t>
            </w:r>
          </w:p>
        </w:tc>
        <w:tc>
          <w:tcPr>
            <w:tcW w:w="289" w:type="pct"/>
            <w:tcBorders>
              <w:top w:val="nil"/>
              <w:left w:val="nil"/>
              <w:bottom w:val="single" w:sz="4" w:space="0" w:color="auto"/>
              <w:right w:val="single" w:sz="4" w:space="0" w:color="auto"/>
            </w:tcBorders>
            <w:shd w:val="clear" w:color="auto" w:fill="auto"/>
            <w:noWrap/>
            <w:vAlign w:val="center"/>
          </w:tcPr>
          <w:p w14:paraId="1559C294" w14:textId="77777777" w:rsidR="00F04BEE" w:rsidRPr="00F27BBE" w:rsidRDefault="00F04BEE" w:rsidP="00C20721">
            <w:pPr>
              <w:jc w:val="center"/>
            </w:pPr>
            <w:r w:rsidRPr="00F27BBE">
              <w:t>14</w:t>
            </w:r>
          </w:p>
        </w:tc>
        <w:tc>
          <w:tcPr>
            <w:tcW w:w="289" w:type="pct"/>
            <w:tcBorders>
              <w:top w:val="nil"/>
              <w:left w:val="nil"/>
              <w:bottom w:val="single" w:sz="4" w:space="0" w:color="auto"/>
              <w:right w:val="single" w:sz="4" w:space="0" w:color="auto"/>
            </w:tcBorders>
            <w:shd w:val="clear" w:color="auto" w:fill="auto"/>
            <w:noWrap/>
            <w:vAlign w:val="center"/>
          </w:tcPr>
          <w:p w14:paraId="2F8A5D1E" w14:textId="77777777" w:rsidR="00F04BEE" w:rsidRPr="00F27BBE" w:rsidRDefault="00F04BEE" w:rsidP="00C20721">
            <w:pPr>
              <w:jc w:val="center"/>
            </w:pPr>
            <w:r w:rsidRPr="00F27BBE">
              <w:t>14</w:t>
            </w:r>
          </w:p>
        </w:tc>
        <w:tc>
          <w:tcPr>
            <w:tcW w:w="289" w:type="pct"/>
            <w:tcBorders>
              <w:top w:val="nil"/>
              <w:left w:val="nil"/>
              <w:bottom w:val="single" w:sz="4" w:space="0" w:color="auto"/>
              <w:right w:val="single" w:sz="4" w:space="0" w:color="auto"/>
            </w:tcBorders>
            <w:shd w:val="clear" w:color="auto" w:fill="auto"/>
            <w:noWrap/>
            <w:vAlign w:val="center"/>
          </w:tcPr>
          <w:p w14:paraId="6A2307F6" w14:textId="77777777" w:rsidR="00F04BEE" w:rsidRPr="00F27BBE" w:rsidRDefault="00F04BEE" w:rsidP="00C20721">
            <w:pPr>
              <w:jc w:val="center"/>
            </w:pPr>
            <w:r w:rsidRPr="00F27BBE">
              <w:t>17</w:t>
            </w:r>
          </w:p>
        </w:tc>
        <w:tc>
          <w:tcPr>
            <w:tcW w:w="289" w:type="pct"/>
            <w:tcBorders>
              <w:top w:val="nil"/>
              <w:left w:val="nil"/>
              <w:bottom w:val="single" w:sz="4" w:space="0" w:color="auto"/>
              <w:right w:val="single" w:sz="4" w:space="0" w:color="auto"/>
            </w:tcBorders>
            <w:shd w:val="clear" w:color="auto" w:fill="auto"/>
            <w:noWrap/>
            <w:vAlign w:val="center"/>
          </w:tcPr>
          <w:p w14:paraId="5CF54DD2" w14:textId="77777777" w:rsidR="00F04BEE" w:rsidRPr="00F27BBE" w:rsidRDefault="00F04BEE" w:rsidP="00C20721">
            <w:pPr>
              <w:jc w:val="center"/>
            </w:pPr>
            <w:r w:rsidRPr="00F27BBE">
              <w:t>17</w:t>
            </w:r>
          </w:p>
        </w:tc>
        <w:tc>
          <w:tcPr>
            <w:tcW w:w="289" w:type="pct"/>
            <w:tcBorders>
              <w:top w:val="nil"/>
              <w:left w:val="nil"/>
              <w:bottom w:val="single" w:sz="4" w:space="0" w:color="auto"/>
              <w:right w:val="single" w:sz="4" w:space="0" w:color="auto"/>
            </w:tcBorders>
            <w:shd w:val="clear" w:color="auto" w:fill="auto"/>
            <w:noWrap/>
            <w:vAlign w:val="center"/>
          </w:tcPr>
          <w:p w14:paraId="49B748E1" w14:textId="77777777" w:rsidR="00F04BEE" w:rsidRPr="00F27BBE" w:rsidRDefault="00F04BEE" w:rsidP="00C20721">
            <w:pPr>
              <w:jc w:val="center"/>
            </w:pPr>
            <w:r w:rsidRPr="00F27BBE">
              <w:t>10</w:t>
            </w:r>
          </w:p>
        </w:tc>
        <w:tc>
          <w:tcPr>
            <w:tcW w:w="289" w:type="pct"/>
            <w:tcBorders>
              <w:top w:val="nil"/>
              <w:left w:val="nil"/>
              <w:bottom w:val="single" w:sz="4" w:space="0" w:color="auto"/>
              <w:right w:val="single" w:sz="4" w:space="0" w:color="auto"/>
            </w:tcBorders>
            <w:shd w:val="clear" w:color="auto" w:fill="auto"/>
            <w:noWrap/>
            <w:vAlign w:val="center"/>
          </w:tcPr>
          <w:p w14:paraId="1773C68B" w14:textId="77777777" w:rsidR="00F04BEE" w:rsidRPr="00F27BBE" w:rsidRDefault="00F04BEE" w:rsidP="00C20721">
            <w:pPr>
              <w:jc w:val="center"/>
            </w:pPr>
            <w:r w:rsidRPr="00F27BBE">
              <w:t>15</w:t>
            </w:r>
          </w:p>
        </w:tc>
        <w:tc>
          <w:tcPr>
            <w:tcW w:w="289" w:type="pct"/>
            <w:tcBorders>
              <w:top w:val="nil"/>
              <w:left w:val="nil"/>
              <w:bottom w:val="single" w:sz="4" w:space="0" w:color="auto"/>
              <w:right w:val="single" w:sz="4" w:space="0" w:color="auto"/>
            </w:tcBorders>
            <w:shd w:val="clear" w:color="auto" w:fill="auto"/>
            <w:noWrap/>
            <w:vAlign w:val="center"/>
          </w:tcPr>
          <w:p w14:paraId="4F947E10" w14:textId="77777777" w:rsidR="00F04BEE" w:rsidRPr="00F27BBE" w:rsidRDefault="00F04BEE" w:rsidP="00C20721">
            <w:pPr>
              <w:jc w:val="center"/>
            </w:pPr>
            <w:r w:rsidRPr="00F27BBE">
              <w:t>10</w:t>
            </w:r>
          </w:p>
        </w:tc>
        <w:tc>
          <w:tcPr>
            <w:tcW w:w="289" w:type="pct"/>
            <w:tcBorders>
              <w:top w:val="nil"/>
              <w:left w:val="nil"/>
              <w:bottom w:val="single" w:sz="4" w:space="0" w:color="auto"/>
              <w:right w:val="single" w:sz="4" w:space="0" w:color="auto"/>
            </w:tcBorders>
            <w:shd w:val="clear" w:color="auto" w:fill="auto"/>
            <w:noWrap/>
            <w:vAlign w:val="center"/>
          </w:tcPr>
          <w:p w14:paraId="0EB5152A" w14:textId="77777777" w:rsidR="00F04BEE" w:rsidRPr="00F27BBE" w:rsidRDefault="00F04BEE" w:rsidP="00C20721">
            <w:pPr>
              <w:jc w:val="center"/>
            </w:pPr>
            <w:r w:rsidRPr="00F27BBE">
              <w:t>10</w:t>
            </w:r>
          </w:p>
        </w:tc>
        <w:tc>
          <w:tcPr>
            <w:tcW w:w="290" w:type="pct"/>
            <w:tcBorders>
              <w:top w:val="nil"/>
              <w:left w:val="nil"/>
              <w:bottom w:val="single" w:sz="4" w:space="0" w:color="auto"/>
              <w:right w:val="single" w:sz="4" w:space="0" w:color="auto"/>
            </w:tcBorders>
            <w:shd w:val="clear" w:color="auto" w:fill="auto"/>
            <w:vAlign w:val="center"/>
          </w:tcPr>
          <w:p w14:paraId="53F9AE92" w14:textId="77777777" w:rsidR="00F04BEE" w:rsidRPr="00F27BBE" w:rsidRDefault="00F04BEE" w:rsidP="00C20721">
            <w:pPr>
              <w:jc w:val="center"/>
            </w:pPr>
            <w:r w:rsidRPr="00F27BBE">
              <w:t>10</w:t>
            </w:r>
          </w:p>
        </w:tc>
      </w:tr>
      <w:tr w:rsidR="00F04BEE" w:rsidRPr="00F27BBE" w14:paraId="116A8086" w14:textId="77777777" w:rsidTr="00F04BEE">
        <w:trPr>
          <w:trHeight w:val="330"/>
        </w:trPr>
        <w:tc>
          <w:tcPr>
            <w:tcW w:w="1242" w:type="pct"/>
            <w:tcBorders>
              <w:top w:val="nil"/>
              <w:left w:val="single" w:sz="4" w:space="0" w:color="auto"/>
              <w:bottom w:val="single" w:sz="4" w:space="0" w:color="auto"/>
              <w:right w:val="single" w:sz="4" w:space="0" w:color="auto"/>
            </w:tcBorders>
            <w:shd w:val="clear" w:color="auto" w:fill="auto"/>
            <w:noWrap/>
            <w:vAlign w:val="center"/>
            <w:hideMark/>
          </w:tcPr>
          <w:p w14:paraId="337AA9D6" w14:textId="77777777" w:rsidR="00F04BEE" w:rsidRPr="00F27BBE" w:rsidRDefault="00F04BEE" w:rsidP="00C20721">
            <w:pPr>
              <w:rPr>
                <w:iCs/>
                <w:color w:val="000000"/>
              </w:rPr>
            </w:pPr>
            <w:r w:rsidRPr="00F27BBE">
              <w:rPr>
                <w:iCs/>
                <w:color w:val="000000"/>
              </w:rPr>
              <w:t>максимальное значение</w:t>
            </w:r>
          </w:p>
        </w:tc>
        <w:tc>
          <w:tcPr>
            <w:tcW w:w="289" w:type="pct"/>
            <w:tcBorders>
              <w:top w:val="nil"/>
              <w:left w:val="nil"/>
              <w:bottom w:val="single" w:sz="4" w:space="0" w:color="auto"/>
              <w:right w:val="single" w:sz="4" w:space="0" w:color="auto"/>
            </w:tcBorders>
            <w:shd w:val="clear" w:color="auto" w:fill="auto"/>
            <w:noWrap/>
            <w:vAlign w:val="center"/>
          </w:tcPr>
          <w:p w14:paraId="03D2426C" w14:textId="77777777" w:rsidR="00F04BEE" w:rsidRPr="00F27BBE" w:rsidRDefault="00F04BEE" w:rsidP="00C20721">
            <w:pPr>
              <w:jc w:val="center"/>
            </w:pPr>
            <w:r w:rsidRPr="00F27BBE">
              <w:t>25</w:t>
            </w:r>
          </w:p>
        </w:tc>
        <w:tc>
          <w:tcPr>
            <w:tcW w:w="289" w:type="pct"/>
            <w:tcBorders>
              <w:top w:val="nil"/>
              <w:left w:val="nil"/>
              <w:bottom w:val="single" w:sz="4" w:space="0" w:color="auto"/>
              <w:right w:val="single" w:sz="4" w:space="0" w:color="auto"/>
            </w:tcBorders>
            <w:shd w:val="clear" w:color="auto" w:fill="auto"/>
            <w:noWrap/>
            <w:vAlign w:val="center"/>
          </w:tcPr>
          <w:p w14:paraId="344AEE3F" w14:textId="77777777" w:rsidR="00F04BEE" w:rsidRPr="00F27BBE" w:rsidRDefault="00F04BEE" w:rsidP="00C20721">
            <w:pPr>
              <w:jc w:val="center"/>
            </w:pPr>
            <w:r w:rsidRPr="00F27BBE">
              <w:t>10</w:t>
            </w:r>
          </w:p>
        </w:tc>
        <w:tc>
          <w:tcPr>
            <w:tcW w:w="289" w:type="pct"/>
            <w:tcBorders>
              <w:top w:val="nil"/>
              <w:left w:val="nil"/>
              <w:bottom w:val="single" w:sz="4" w:space="0" w:color="auto"/>
              <w:right w:val="single" w:sz="4" w:space="0" w:color="auto"/>
            </w:tcBorders>
            <w:shd w:val="clear" w:color="auto" w:fill="auto"/>
            <w:noWrap/>
            <w:vAlign w:val="center"/>
          </w:tcPr>
          <w:p w14:paraId="39A2A587" w14:textId="77777777" w:rsidR="00F04BEE" w:rsidRPr="00F27BBE" w:rsidRDefault="00F04BEE" w:rsidP="00C20721">
            <w:pPr>
              <w:jc w:val="center"/>
            </w:pPr>
            <w:r w:rsidRPr="00F27BBE">
              <w:t>20</w:t>
            </w:r>
          </w:p>
        </w:tc>
        <w:tc>
          <w:tcPr>
            <w:tcW w:w="289" w:type="pct"/>
            <w:tcBorders>
              <w:top w:val="nil"/>
              <w:left w:val="nil"/>
              <w:bottom w:val="single" w:sz="4" w:space="0" w:color="auto"/>
              <w:right w:val="single" w:sz="4" w:space="0" w:color="auto"/>
            </w:tcBorders>
            <w:shd w:val="clear" w:color="auto" w:fill="auto"/>
            <w:noWrap/>
            <w:vAlign w:val="center"/>
          </w:tcPr>
          <w:p w14:paraId="2FB50030" w14:textId="77777777" w:rsidR="00F04BEE" w:rsidRPr="00F27BBE" w:rsidRDefault="00F04BEE" w:rsidP="00C20721">
            <w:pPr>
              <w:jc w:val="center"/>
            </w:pPr>
            <w:r w:rsidRPr="00F27BBE">
              <w:t>10</w:t>
            </w:r>
          </w:p>
        </w:tc>
        <w:tc>
          <w:tcPr>
            <w:tcW w:w="289" w:type="pct"/>
            <w:tcBorders>
              <w:top w:val="nil"/>
              <w:left w:val="nil"/>
              <w:bottom w:val="single" w:sz="4" w:space="0" w:color="auto"/>
              <w:right w:val="single" w:sz="4" w:space="0" w:color="auto"/>
            </w:tcBorders>
            <w:shd w:val="clear" w:color="auto" w:fill="auto"/>
            <w:noWrap/>
            <w:vAlign w:val="center"/>
          </w:tcPr>
          <w:p w14:paraId="4DD50A9A" w14:textId="77777777" w:rsidR="00F04BEE" w:rsidRPr="00F27BBE" w:rsidRDefault="00F04BEE" w:rsidP="00C20721">
            <w:pPr>
              <w:jc w:val="center"/>
            </w:pPr>
            <w:r w:rsidRPr="00F27BBE">
              <w:t>20</w:t>
            </w:r>
          </w:p>
        </w:tc>
        <w:tc>
          <w:tcPr>
            <w:tcW w:w="289" w:type="pct"/>
            <w:tcBorders>
              <w:top w:val="nil"/>
              <w:left w:val="nil"/>
              <w:bottom w:val="single" w:sz="4" w:space="0" w:color="auto"/>
              <w:right w:val="single" w:sz="4" w:space="0" w:color="auto"/>
            </w:tcBorders>
            <w:shd w:val="clear" w:color="auto" w:fill="auto"/>
            <w:noWrap/>
            <w:vAlign w:val="center"/>
          </w:tcPr>
          <w:p w14:paraId="010495A2" w14:textId="77777777" w:rsidR="00F04BEE" w:rsidRPr="00F27BBE" w:rsidRDefault="00F04BEE" w:rsidP="00C20721">
            <w:pPr>
              <w:jc w:val="center"/>
            </w:pPr>
            <w:r w:rsidRPr="00F27BBE">
              <w:t>25</w:t>
            </w:r>
          </w:p>
        </w:tc>
        <w:tc>
          <w:tcPr>
            <w:tcW w:w="289" w:type="pct"/>
            <w:tcBorders>
              <w:top w:val="nil"/>
              <w:left w:val="nil"/>
              <w:bottom w:val="single" w:sz="4" w:space="0" w:color="auto"/>
              <w:right w:val="single" w:sz="4" w:space="0" w:color="auto"/>
            </w:tcBorders>
            <w:shd w:val="clear" w:color="auto" w:fill="auto"/>
            <w:noWrap/>
            <w:vAlign w:val="center"/>
          </w:tcPr>
          <w:p w14:paraId="27ED199B" w14:textId="77777777" w:rsidR="00F04BEE" w:rsidRPr="00F27BBE" w:rsidRDefault="00F04BEE" w:rsidP="00C20721">
            <w:pPr>
              <w:jc w:val="center"/>
            </w:pPr>
            <w:r w:rsidRPr="00F27BBE">
              <w:t>20</w:t>
            </w:r>
          </w:p>
        </w:tc>
        <w:tc>
          <w:tcPr>
            <w:tcW w:w="289" w:type="pct"/>
            <w:tcBorders>
              <w:top w:val="nil"/>
              <w:left w:val="nil"/>
              <w:bottom w:val="single" w:sz="4" w:space="0" w:color="auto"/>
              <w:right w:val="single" w:sz="4" w:space="0" w:color="auto"/>
            </w:tcBorders>
            <w:shd w:val="clear" w:color="auto" w:fill="auto"/>
            <w:noWrap/>
            <w:vAlign w:val="center"/>
          </w:tcPr>
          <w:p w14:paraId="4DFC1A2A" w14:textId="77777777" w:rsidR="00F04BEE" w:rsidRPr="00F27BBE" w:rsidRDefault="00F04BEE" w:rsidP="00C20721">
            <w:pPr>
              <w:jc w:val="center"/>
            </w:pPr>
            <w:r w:rsidRPr="00F27BBE">
              <w:t>30</w:t>
            </w:r>
          </w:p>
        </w:tc>
        <w:tc>
          <w:tcPr>
            <w:tcW w:w="289" w:type="pct"/>
            <w:tcBorders>
              <w:top w:val="nil"/>
              <w:left w:val="nil"/>
              <w:bottom w:val="single" w:sz="4" w:space="0" w:color="auto"/>
              <w:right w:val="single" w:sz="4" w:space="0" w:color="auto"/>
            </w:tcBorders>
            <w:shd w:val="clear" w:color="auto" w:fill="auto"/>
            <w:noWrap/>
            <w:vAlign w:val="center"/>
          </w:tcPr>
          <w:p w14:paraId="5B848DD8" w14:textId="77777777" w:rsidR="00F04BEE" w:rsidRPr="00F27BBE" w:rsidRDefault="00F04BEE" w:rsidP="00C20721">
            <w:pPr>
              <w:jc w:val="center"/>
            </w:pPr>
            <w:r w:rsidRPr="00F27BBE">
              <w:t>10</w:t>
            </w:r>
          </w:p>
        </w:tc>
        <w:tc>
          <w:tcPr>
            <w:tcW w:w="289" w:type="pct"/>
            <w:tcBorders>
              <w:top w:val="nil"/>
              <w:left w:val="nil"/>
              <w:bottom w:val="single" w:sz="4" w:space="0" w:color="auto"/>
              <w:right w:val="single" w:sz="4" w:space="0" w:color="auto"/>
            </w:tcBorders>
            <w:shd w:val="clear" w:color="auto" w:fill="auto"/>
            <w:noWrap/>
            <w:vAlign w:val="center"/>
          </w:tcPr>
          <w:p w14:paraId="07426BB1" w14:textId="77777777" w:rsidR="00F04BEE" w:rsidRPr="00F27BBE" w:rsidRDefault="00F04BEE" w:rsidP="00C20721">
            <w:pPr>
              <w:jc w:val="center"/>
            </w:pPr>
            <w:r w:rsidRPr="00F27BBE">
              <w:t>20</w:t>
            </w:r>
          </w:p>
        </w:tc>
        <w:tc>
          <w:tcPr>
            <w:tcW w:w="289" w:type="pct"/>
            <w:tcBorders>
              <w:top w:val="nil"/>
              <w:left w:val="nil"/>
              <w:bottom w:val="single" w:sz="4" w:space="0" w:color="auto"/>
              <w:right w:val="single" w:sz="4" w:space="0" w:color="auto"/>
            </w:tcBorders>
            <w:shd w:val="clear" w:color="auto" w:fill="auto"/>
            <w:noWrap/>
            <w:vAlign w:val="center"/>
          </w:tcPr>
          <w:p w14:paraId="1A2A1F13" w14:textId="77777777" w:rsidR="00F04BEE" w:rsidRPr="00F27BBE" w:rsidRDefault="00F04BEE" w:rsidP="00C20721">
            <w:pPr>
              <w:jc w:val="center"/>
            </w:pPr>
            <w:r w:rsidRPr="00F27BBE">
              <w:t>10</w:t>
            </w:r>
          </w:p>
        </w:tc>
        <w:tc>
          <w:tcPr>
            <w:tcW w:w="289" w:type="pct"/>
            <w:tcBorders>
              <w:top w:val="nil"/>
              <w:left w:val="nil"/>
              <w:bottom w:val="single" w:sz="4" w:space="0" w:color="auto"/>
              <w:right w:val="single" w:sz="4" w:space="0" w:color="auto"/>
            </w:tcBorders>
            <w:shd w:val="clear" w:color="auto" w:fill="auto"/>
            <w:noWrap/>
            <w:vAlign w:val="center"/>
          </w:tcPr>
          <w:p w14:paraId="5CF6D11A" w14:textId="77777777" w:rsidR="00F04BEE" w:rsidRPr="00F27BBE" w:rsidRDefault="00F04BEE" w:rsidP="00C20721">
            <w:pPr>
              <w:jc w:val="center"/>
            </w:pPr>
            <w:r w:rsidRPr="00F27BBE">
              <w:t>10</w:t>
            </w:r>
          </w:p>
        </w:tc>
        <w:tc>
          <w:tcPr>
            <w:tcW w:w="290" w:type="pct"/>
            <w:tcBorders>
              <w:top w:val="nil"/>
              <w:left w:val="nil"/>
              <w:bottom w:val="single" w:sz="4" w:space="0" w:color="auto"/>
              <w:right w:val="single" w:sz="4" w:space="0" w:color="auto"/>
            </w:tcBorders>
            <w:shd w:val="clear" w:color="auto" w:fill="auto"/>
            <w:vAlign w:val="center"/>
          </w:tcPr>
          <w:p w14:paraId="03C0AAF1" w14:textId="77777777" w:rsidR="00F04BEE" w:rsidRPr="00F27BBE" w:rsidRDefault="00F04BEE" w:rsidP="00C20721">
            <w:pPr>
              <w:jc w:val="center"/>
            </w:pPr>
            <w:r w:rsidRPr="00F27BBE">
              <w:t>10</w:t>
            </w:r>
          </w:p>
        </w:tc>
      </w:tr>
      <w:tr w:rsidR="00F04BEE" w:rsidRPr="00F27BBE" w14:paraId="326E08F1" w14:textId="77777777" w:rsidTr="00F04BEE">
        <w:trPr>
          <w:trHeight w:val="330"/>
        </w:trPr>
        <w:tc>
          <w:tcPr>
            <w:tcW w:w="1242" w:type="pct"/>
            <w:tcBorders>
              <w:top w:val="nil"/>
              <w:left w:val="single" w:sz="4" w:space="0" w:color="auto"/>
              <w:bottom w:val="single" w:sz="4" w:space="0" w:color="auto"/>
              <w:right w:val="single" w:sz="4" w:space="0" w:color="auto"/>
            </w:tcBorders>
            <w:shd w:val="clear" w:color="auto" w:fill="auto"/>
            <w:noWrap/>
            <w:vAlign w:val="center"/>
            <w:hideMark/>
          </w:tcPr>
          <w:p w14:paraId="3DD14529" w14:textId="77777777" w:rsidR="00F04BEE" w:rsidRPr="00F27BBE" w:rsidRDefault="00F04BEE" w:rsidP="00C20721">
            <w:pPr>
              <w:rPr>
                <w:iCs/>
                <w:color w:val="000000"/>
              </w:rPr>
            </w:pPr>
            <w:r w:rsidRPr="00F27BBE">
              <w:rPr>
                <w:iCs/>
                <w:color w:val="000000"/>
              </w:rPr>
              <w:t>модальное значение</w:t>
            </w:r>
          </w:p>
        </w:tc>
        <w:tc>
          <w:tcPr>
            <w:tcW w:w="289" w:type="pct"/>
            <w:tcBorders>
              <w:top w:val="nil"/>
              <w:left w:val="nil"/>
              <w:bottom w:val="single" w:sz="4" w:space="0" w:color="auto"/>
              <w:right w:val="single" w:sz="4" w:space="0" w:color="auto"/>
            </w:tcBorders>
            <w:shd w:val="clear" w:color="auto" w:fill="auto"/>
            <w:noWrap/>
            <w:vAlign w:val="center"/>
          </w:tcPr>
          <w:p w14:paraId="2056FD61" w14:textId="77777777" w:rsidR="00F04BEE" w:rsidRPr="00F27BBE" w:rsidRDefault="00F04BEE" w:rsidP="00C20721">
            <w:pPr>
              <w:jc w:val="center"/>
            </w:pPr>
            <w:r w:rsidRPr="00F27BBE">
              <w:t>10</w:t>
            </w:r>
          </w:p>
        </w:tc>
        <w:tc>
          <w:tcPr>
            <w:tcW w:w="289" w:type="pct"/>
            <w:tcBorders>
              <w:top w:val="nil"/>
              <w:left w:val="nil"/>
              <w:bottom w:val="single" w:sz="4" w:space="0" w:color="auto"/>
              <w:right w:val="single" w:sz="4" w:space="0" w:color="auto"/>
            </w:tcBorders>
            <w:shd w:val="clear" w:color="auto" w:fill="auto"/>
            <w:noWrap/>
            <w:vAlign w:val="center"/>
          </w:tcPr>
          <w:p w14:paraId="444330A7" w14:textId="77777777" w:rsidR="00F04BEE" w:rsidRPr="00F27BBE" w:rsidRDefault="00F04BEE" w:rsidP="00C20721">
            <w:pPr>
              <w:jc w:val="center"/>
            </w:pPr>
            <w:r w:rsidRPr="00F27BBE">
              <w:t>10</w:t>
            </w:r>
          </w:p>
        </w:tc>
        <w:tc>
          <w:tcPr>
            <w:tcW w:w="289" w:type="pct"/>
            <w:tcBorders>
              <w:top w:val="nil"/>
              <w:left w:val="nil"/>
              <w:bottom w:val="single" w:sz="4" w:space="0" w:color="auto"/>
              <w:right w:val="single" w:sz="4" w:space="0" w:color="auto"/>
            </w:tcBorders>
            <w:shd w:val="clear" w:color="auto" w:fill="auto"/>
            <w:noWrap/>
            <w:vAlign w:val="center"/>
          </w:tcPr>
          <w:p w14:paraId="60AE5C45" w14:textId="77777777" w:rsidR="00F04BEE" w:rsidRPr="00F27BBE" w:rsidRDefault="00F04BEE" w:rsidP="00C20721">
            <w:pPr>
              <w:jc w:val="center"/>
            </w:pPr>
            <w:r w:rsidRPr="00F27BBE">
              <w:t>20</w:t>
            </w:r>
          </w:p>
        </w:tc>
        <w:tc>
          <w:tcPr>
            <w:tcW w:w="289" w:type="pct"/>
            <w:tcBorders>
              <w:top w:val="nil"/>
              <w:left w:val="nil"/>
              <w:bottom w:val="single" w:sz="4" w:space="0" w:color="auto"/>
              <w:right w:val="single" w:sz="4" w:space="0" w:color="auto"/>
            </w:tcBorders>
            <w:shd w:val="clear" w:color="auto" w:fill="auto"/>
            <w:noWrap/>
            <w:vAlign w:val="center"/>
          </w:tcPr>
          <w:p w14:paraId="1C16A899" w14:textId="77777777" w:rsidR="00F04BEE" w:rsidRPr="00F27BBE" w:rsidRDefault="00F04BEE" w:rsidP="00C20721">
            <w:pPr>
              <w:jc w:val="center"/>
            </w:pPr>
            <w:r w:rsidRPr="00F27BBE">
              <w:t>10</w:t>
            </w:r>
          </w:p>
        </w:tc>
        <w:tc>
          <w:tcPr>
            <w:tcW w:w="289" w:type="pct"/>
            <w:tcBorders>
              <w:top w:val="nil"/>
              <w:left w:val="nil"/>
              <w:bottom w:val="single" w:sz="4" w:space="0" w:color="auto"/>
              <w:right w:val="single" w:sz="4" w:space="0" w:color="auto"/>
            </w:tcBorders>
            <w:shd w:val="clear" w:color="auto" w:fill="auto"/>
            <w:noWrap/>
            <w:vAlign w:val="center"/>
          </w:tcPr>
          <w:p w14:paraId="2C4EADC8" w14:textId="77777777" w:rsidR="00F04BEE" w:rsidRPr="00F27BBE" w:rsidRDefault="00F04BEE" w:rsidP="00C20721">
            <w:pPr>
              <w:jc w:val="center"/>
            </w:pPr>
            <w:r w:rsidRPr="00F27BBE">
              <w:t>10</w:t>
            </w:r>
          </w:p>
        </w:tc>
        <w:tc>
          <w:tcPr>
            <w:tcW w:w="289" w:type="pct"/>
            <w:tcBorders>
              <w:top w:val="nil"/>
              <w:left w:val="nil"/>
              <w:bottom w:val="single" w:sz="4" w:space="0" w:color="auto"/>
              <w:right w:val="single" w:sz="4" w:space="0" w:color="auto"/>
            </w:tcBorders>
            <w:shd w:val="clear" w:color="auto" w:fill="auto"/>
            <w:noWrap/>
            <w:vAlign w:val="center"/>
          </w:tcPr>
          <w:p w14:paraId="616D8DF9" w14:textId="77777777" w:rsidR="00F04BEE" w:rsidRPr="00F27BBE" w:rsidRDefault="00F04BEE" w:rsidP="00C20721">
            <w:pPr>
              <w:jc w:val="center"/>
            </w:pPr>
            <w:r w:rsidRPr="00F27BBE">
              <w:t>10</w:t>
            </w:r>
          </w:p>
        </w:tc>
        <w:tc>
          <w:tcPr>
            <w:tcW w:w="289" w:type="pct"/>
            <w:tcBorders>
              <w:top w:val="nil"/>
              <w:left w:val="nil"/>
              <w:bottom w:val="single" w:sz="4" w:space="0" w:color="auto"/>
              <w:right w:val="single" w:sz="4" w:space="0" w:color="auto"/>
            </w:tcBorders>
            <w:shd w:val="clear" w:color="auto" w:fill="auto"/>
            <w:noWrap/>
            <w:vAlign w:val="center"/>
          </w:tcPr>
          <w:p w14:paraId="42EC6BC3" w14:textId="77777777" w:rsidR="00F04BEE" w:rsidRPr="00F27BBE" w:rsidRDefault="00F04BEE" w:rsidP="00C20721">
            <w:pPr>
              <w:jc w:val="center"/>
            </w:pPr>
            <w:r w:rsidRPr="00F27BBE">
              <w:t>20</w:t>
            </w:r>
          </w:p>
        </w:tc>
        <w:tc>
          <w:tcPr>
            <w:tcW w:w="289" w:type="pct"/>
            <w:tcBorders>
              <w:top w:val="nil"/>
              <w:left w:val="nil"/>
              <w:bottom w:val="single" w:sz="4" w:space="0" w:color="auto"/>
              <w:right w:val="single" w:sz="4" w:space="0" w:color="auto"/>
            </w:tcBorders>
            <w:shd w:val="clear" w:color="auto" w:fill="auto"/>
            <w:noWrap/>
            <w:vAlign w:val="center"/>
          </w:tcPr>
          <w:p w14:paraId="02EEFDAC" w14:textId="77777777" w:rsidR="00F04BEE" w:rsidRPr="00F27BBE" w:rsidRDefault="00F04BEE" w:rsidP="00C20721">
            <w:pPr>
              <w:jc w:val="center"/>
            </w:pPr>
            <w:r w:rsidRPr="00F27BBE">
              <w:t>10</w:t>
            </w:r>
          </w:p>
        </w:tc>
        <w:tc>
          <w:tcPr>
            <w:tcW w:w="289" w:type="pct"/>
            <w:tcBorders>
              <w:top w:val="nil"/>
              <w:left w:val="nil"/>
              <w:bottom w:val="single" w:sz="4" w:space="0" w:color="auto"/>
              <w:right w:val="single" w:sz="4" w:space="0" w:color="auto"/>
            </w:tcBorders>
            <w:shd w:val="clear" w:color="auto" w:fill="auto"/>
            <w:noWrap/>
            <w:vAlign w:val="center"/>
          </w:tcPr>
          <w:p w14:paraId="25865D31" w14:textId="77777777" w:rsidR="00F04BEE" w:rsidRPr="00F27BBE" w:rsidRDefault="00F04BEE" w:rsidP="00C20721">
            <w:pPr>
              <w:jc w:val="center"/>
            </w:pPr>
            <w:r w:rsidRPr="00F27BBE">
              <w:t>10</w:t>
            </w:r>
          </w:p>
        </w:tc>
        <w:tc>
          <w:tcPr>
            <w:tcW w:w="289" w:type="pct"/>
            <w:tcBorders>
              <w:top w:val="nil"/>
              <w:left w:val="nil"/>
              <w:bottom w:val="single" w:sz="4" w:space="0" w:color="auto"/>
              <w:right w:val="single" w:sz="4" w:space="0" w:color="auto"/>
            </w:tcBorders>
            <w:shd w:val="clear" w:color="auto" w:fill="auto"/>
            <w:noWrap/>
            <w:vAlign w:val="center"/>
          </w:tcPr>
          <w:p w14:paraId="2EB1F300" w14:textId="77777777" w:rsidR="00F04BEE" w:rsidRPr="00F27BBE" w:rsidRDefault="00F04BEE" w:rsidP="00C20721">
            <w:pPr>
              <w:jc w:val="center"/>
            </w:pPr>
            <w:r w:rsidRPr="00F27BBE">
              <w:t>15</w:t>
            </w:r>
          </w:p>
        </w:tc>
        <w:tc>
          <w:tcPr>
            <w:tcW w:w="289" w:type="pct"/>
            <w:tcBorders>
              <w:top w:val="nil"/>
              <w:left w:val="nil"/>
              <w:bottom w:val="single" w:sz="4" w:space="0" w:color="auto"/>
              <w:right w:val="single" w:sz="4" w:space="0" w:color="auto"/>
            </w:tcBorders>
            <w:shd w:val="clear" w:color="auto" w:fill="auto"/>
            <w:noWrap/>
            <w:vAlign w:val="center"/>
          </w:tcPr>
          <w:p w14:paraId="7BC41B71" w14:textId="77777777" w:rsidR="00F04BEE" w:rsidRPr="00F27BBE" w:rsidRDefault="00F04BEE" w:rsidP="00C20721">
            <w:pPr>
              <w:jc w:val="center"/>
            </w:pPr>
            <w:r w:rsidRPr="00F27BBE">
              <w:t>10</w:t>
            </w:r>
          </w:p>
        </w:tc>
        <w:tc>
          <w:tcPr>
            <w:tcW w:w="289" w:type="pct"/>
            <w:tcBorders>
              <w:top w:val="nil"/>
              <w:left w:val="nil"/>
              <w:bottom w:val="single" w:sz="4" w:space="0" w:color="auto"/>
              <w:right w:val="single" w:sz="4" w:space="0" w:color="auto"/>
            </w:tcBorders>
            <w:shd w:val="clear" w:color="auto" w:fill="auto"/>
            <w:noWrap/>
            <w:vAlign w:val="center"/>
          </w:tcPr>
          <w:p w14:paraId="2D5DB317" w14:textId="77777777" w:rsidR="00F04BEE" w:rsidRPr="00F27BBE" w:rsidRDefault="00F04BEE" w:rsidP="00C20721">
            <w:pPr>
              <w:jc w:val="center"/>
            </w:pPr>
            <w:r w:rsidRPr="00F27BBE">
              <w:t>10</w:t>
            </w:r>
          </w:p>
        </w:tc>
        <w:tc>
          <w:tcPr>
            <w:tcW w:w="290" w:type="pct"/>
            <w:tcBorders>
              <w:top w:val="nil"/>
              <w:left w:val="nil"/>
              <w:bottom w:val="single" w:sz="4" w:space="0" w:color="auto"/>
              <w:right w:val="single" w:sz="4" w:space="0" w:color="auto"/>
            </w:tcBorders>
            <w:shd w:val="clear" w:color="auto" w:fill="auto"/>
            <w:vAlign w:val="center"/>
          </w:tcPr>
          <w:p w14:paraId="7EAC48B3" w14:textId="77777777" w:rsidR="00F04BEE" w:rsidRPr="00F27BBE" w:rsidRDefault="00F04BEE" w:rsidP="00C20721">
            <w:pPr>
              <w:jc w:val="center"/>
            </w:pPr>
            <w:r w:rsidRPr="00F27BBE">
              <w:t>10</w:t>
            </w:r>
          </w:p>
        </w:tc>
      </w:tr>
      <w:tr w:rsidR="00F04BEE" w:rsidRPr="00F27BBE" w14:paraId="0D09CEEF" w14:textId="77777777" w:rsidTr="00F04BEE">
        <w:trPr>
          <w:trHeight w:val="330"/>
        </w:trPr>
        <w:tc>
          <w:tcPr>
            <w:tcW w:w="5000" w:type="pct"/>
            <w:gridSpan w:val="14"/>
            <w:tcBorders>
              <w:top w:val="nil"/>
              <w:left w:val="single" w:sz="4" w:space="0" w:color="auto"/>
              <w:bottom w:val="single" w:sz="4" w:space="0" w:color="auto"/>
              <w:right w:val="single" w:sz="4" w:space="0" w:color="auto"/>
            </w:tcBorders>
            <w:shd w:val="clear" w:color="auto" w:fill="auto"/>
            <w:noWrap/>
            <w:vAlign w:val="center"/>
          </w:tcPr>
          <w:p w14:paraId="4259E097" w14:textId="77777777" w:rsidR="00F04BEE" w:rsidRPr="00F27BBE" w:rsidRDefault="00F04BEE" w:rsidP="00C20721">
            <w:pPr>
              <w:jc w:val="center"/>
              <w:rPr>
                <w:b/>
                <w:i/>
                <w:iCs/>
                <w:color w:val="000000"/>
              </w:rPr>
            </w:pPr>
            <w:r w:rsidRPr="00F27BBE">
              <w:rPr>
                <w:b/>
                <w:i/>
                <w:iCs/>
                <w:color w:val="000000"/>
              </w:rPr>
              <w:t>для получения результата</w:t>
            </w:r>
          </w:p>
        </w:tc>
      </w:tr>
      <w:tr w:rsidR="00F04BEE" w:rsidRPr="00F27BBE" w14:paraId="6BEC8F87" w14:textId="77777777" w:rsidTr="00F04BEE">
        <w:trPr>
          <w:trHeight w:val="330"/>
        </w:trPr>
        <w:tc>
          <w:tcPr>
            <w:tcW w:w="1242" w:type="pct"/>
            <w:tcBorders>
              <w:top w:val="nil"/>
              <w:left w:val="single" w:sz="4" w:space="0" w:color="auto"/>
              <w:bottom w:val="single" w:sz="4" w:space="0" w:color="auto"/>
              <w:right w:val="single" w:sz="4" w:space="0" w:color="auto"/>
            </w:tcBorders>
            <w:shd w:val="clear" w:color="auto" w:fill="auto"/>
            <w:noWrap/>
            <w:vAlign w:val="center"/>
            <w:hideMark/>
          </w:tcPr>
          <w:p w14:paraId="4C5464A4" w14:textId="77777777" w:rsidR="00F04BEE" w:rsidRPr="00F27BBE" w:rsidRDefault="00F04BEE" w:rsidP="00C20721">
            <w:pPr>
              <w:rPr>
                <w:iCs/>
                <w:color w:val="000000"/>
              </w:rPr>
            </w:pPr>
            <w:r w:rsidRPr="00F27BBE">
              <w:rPr>
                <w:iCs/>
                <w:color w:val="000000"/>
              </w:rPr>
              <w:t>минимальное значение</w:t>
            </w:r>
          </w:p>
        </w:tc>
        <w:tc>
          <w:tcPr>
            <w:tcW w:w="289" w:type="pct"/>
            <w:tcBorders>
              <w:top w:val="nil"/>
              <w:left w:val="nil"/>
              <w:bottom w:val="single" w:sz="4" w:space="0" w:color="auto"/>
              <w:right w:val="single" w:sz="4" w:space="0" w:color="auto"/>
            </w:tcBorders>
            <w:shd w:val="clear" w:color="auto" w:fill="auto"/>
            <w:noWrap/>
            <w:vAlign w:val="center"/>
          </w:tcPr>
          <w:p w14:paraId="5CA5BBCC" w14:textId="77777777" w:rsidR="00F04BEE" w:rsidRPr="00F27BBE" w:rsidRDefault="00F04BEE" w:rsidP="00C20721">
            <w:pPr>
              <w:jc w:val="center"/>
            </w:pPr>
            <w:r w:rsidRPr="00F27BBE">
              <w:t>10</w:t>
            </w:r>
          </w:p>
        </w:tc>
        <w:tc>
          <w:tcPr>
            <w:tcW w:w="289" w:type="pct"/>
            <w:tcBorders>
              <w:top w:val="nil"/>
              <w:left w:val="nil"/>
              <w:bottom w:val="single" w:sz="4" w:space="0" w:color="auto"/>
              <w:right w:val="single" w:sz="4" w:space="0" w:color="auto"/>
            </w:tcBorders>
            <w:shd w:val="clear" w:color="auto" w:fill="auto"/>
            <w:noWrap/>
            <w:vAlign w:val="center"/>
          </w:tcPr>
          <w:p w14:paraId="5D22613E" w14:textId="77777777" w:rsidR="00F04BEE" w:rsidRPr="00F27BBE" w:rsidRDefault="00F04BEE" w:rsidP="00C20721">
            <w:pPr>
              <w:jc w:val="center"/>
            </w:pPr>
            <w:r w:rsidRPr="00F27BBE">
              <w:t>5</w:t>
            </w:r>
          </w:p>
        </w:tc>
        <w:tc>
          <w:tcPr>
            <w:tcW w:w="289" w:type="pct"/>
            <w:tcBorders>
              <w:top w:val="nil"/>
              <w:left w:val="nil"/>
              <w:bottom w:val="single" w:sz="4" w:space="0" w:color="auto"/>
              <w:right w:val="single" w:sz="4" w:space="0" w:color="auto"/>
            </w:tcBorders>
            <w:shd w:val="clear" w:color="auto" w:fill="auto"/>
            <w:noWrap/>
            <w:vAlign w:val="center"/>
          </w:tcPr>
          <w:p w14:paraId="0AF96317" w14:textId="77777777" w:rsidR="00F04BEE" w:rsidRPr="00F27BBE" w:rsidRDefault="00F04BEE" w:rsidP="00C20721">
            <w:pPr>
              <w:jc w:val="center"/>
            </w:pPr>
            <w:r w:rsidRPr="00F27BBE">
              <w:t>7</w:t>
            </w:r>
          </w:p>
        </w:tc>
        <w:tc>
          <w:tcPr>
            <w:tcW w:w="289" w:type="pct"/>
            <w:tcBorders>
              <w:top w:val="nil"/>
              <w:left w:val="nil"/>
              <w:bottom w:val="single" w:sz="4" w:space="0" w:color="auto"/>
              <w:right w:val="single" w:sz="4" w:space="0" w:color="auto"/>
            </w:tcBorders>
            <w:shd w:val="clear" w:color="auto" w:fill="auto"/>
            <w:noWrap/>
            <w:vAlign w:val="center"/>
          </w:tcPr>
          <w:p w14:paraId="1C5B1B7C" w14:textId="77777777" w:rsidR="00F04BEE" w:rsidRPr="00F27BBE" w:rsidRDefault="00F04BEE" w:rsidP="00C20721">
            <w:pPr>
              <w:jc w:val="center"/>
            </w:pPr>
            <w:r w:rsidRPr="00F27BBE">
              <w:t>5</w:t>
            </w:r>
          </w:p>
        </w:tc>
        <w:tc>
          <w:tcPr>
            <w:tcW w:w="289" w:type="pct"/>
            <w:tcBorders>
              <w:top w:val="nil"/>
              <w:left w:val="nil"/>
              <w:bottom w:val="single" w:sz="4" w:space="0" w:color="auto"/>
              <w:right w:val="single" w:sz="4" w:space="0" w:color="auto"/>
            </w:tcBorders>
            <w:shd w:val="clear" w:color="auto" w:fill="auto"/>
            <w:noWrap/>
            <w:vAlign w:val="center"/>
          </w:tcPr>
          <w:p w14:paraId="6E3A2B60" w14:textId="77777777" w:rsidR="00F04BEE" w:rsidRPr="00F27BBE" w:rsidRDefault="00F04BEE" w:rsidP="00C20721">
            <w:pPr>
              <w:jc w:val="center"/>
            </w:pPr>
            <w:r w:rsidRPr="00F27BBE">
              <w:t>5</w:t>
            </w:r>
          </w:p>
        </w:tc>
        <w:tc>
          <w:tcPr>
            <w:tcW w:w="289" w:type="pct"/>
            <w:tcBorders>
              <w:top w:val="nil"/>
              <w:left w:val="nil"/>
              <w:bottom w:val="single" w:sz="4" w:space="0" w:color="auto"/>
              <w:right w:val="single" w:sz="4" w:space="0" w:color="auto"/>
            </w:tcBorders>
            <w:shd w:val="clear" w:color="auto" w:fill="auto"/>
            <w:noWrap/>
            <w:vAlign w:val="center"/>
          </w:tcPr>
          <w:p w14:paraId="489EFF14" w14:textId="77777777" w:rsidR="00F04BEE" w:rsidRPr="00F27BBE" w:rsidRDefault="00F04BEE" w:rsidP="00C20721">
            <w:pPr>
              <w:jc w:val="center"/>
            </w:pPr>
            <w:r w:rsidRPr="00F27BBE">
              <w:t>10</w:t>
            </w:r>
          </w:p>
        </w:tc>
        <w:tc>
          <w:tcPr>
            <w:tcW w:w="289" w:type="pct"/>
            <w:tcBorders>
              <w:top w:val="nil"/>
              <w:left w:val="nil"/>
              <w:bottom w:val="single" w:sz="4" w:space="0" w:color="auto"/>
              <w:right w:val="single" w:sz="4" w:space="0" w:color="auto"/>
            </w:tcBorders>
            <w:shd w:val="clear" w:color="auto" w:fill="auto"/>
            <w:noWrap/>
            <w:vAlign w:val="center"/>
          </w:tcPr>
          <w:p w14:paraId="16AC9030" w14:textId="77777777" w:rsidR="00F04BEE" w:rsidRPr="00F27BBE" w:rsidRDefault="00F04BEE" w:rsidP="00C20721">
            <w:pPr>
              <w:jc w:val="center"/>
            </w:pPr>
            <w:r w:rsidRPr="00F27BBE">
              <w:t>15</w:t>
            </w:r>
          </w:p>
        </w:tc>
        <w:tc>
          <w:tcPr>
            <w:tcW w:w="289" w:type="pct"/>
            <w:tcBorders>
              <w:top w:val="nil"/>
              <w:left w:val="nil"/>
              <w:bottom w:val="single" w:sz="4" w:space="0" w:color="auto"/>
              <w:right w:val="single" w:sz="4" w:space="0" w:color="auto"/>
            </w:tcBorders>
            <w:shd w:val="clear" w:color="auto" w:fill="auto"/>
            <w:noWrap/>
            <w:vAlign w:val="center"/>
          </w:tcPr>
          <w:p w14:paraId="752446D1" w14:textId="77777777" w:rsidR="00F04BEE" w:rsidRPr="00F27BBE" w:rsidRDefault="00F04BEE" w:rsidP="00C20721">
            <w:pPr>
              <w:jc w:val="center"/>
            </w:pPr>
            <w:r w:rsidRPr="00F27BBE">
              <w:t>1</w:t>
            </w:r>
          </w:p>
        </w:tc>
        <w:tc>
          <w:tcPr>
            <w:tcW w:w="289" w:type="pct"/>
            <w:tcBorders>
              <w:top w:val="nil"/>
              <w:left w:val="nil"/>
              <w:bottom w:val="single" w:sz="4" w:space="0" w:color="auto"/>
              <w:right w:val="single" w:sz="4" w:space="0" w:color="auto"/>
            </w:tcBorders>
            <w:shd w:val="clear" w:color="auto" w:fill="auto"/>
            <w:noWrap/>
            <w:vAlign w:val="center"/>
          </w:tcPr>
          <w:p w14:paraId="0BBDC7C6" w14:textId="77777777" w:rsidR="00F04BEE" w:rsidRPr="00F27BBE" w:rsidRDefault="00F04BEE" w:rsidP="00C20721">
            <w:pPr>
              <w:jc w:val="center"/>
            </w:pPr>
            <w:r w:rsidRPr="00F27BBE">
              <w:t>10</w:t>
            </w:r>
          </w:p>
        </w:tc>
        <w:tc>
          <w:tcPr>
            <w:tcW w:w="289" w:type="pct"/>
            <w:tcBorders>
              <w:top w:val="nil"/>
              <w:left w:val="nil"/>
              <w:bottom w:val="single" w:sz="4" w:space="0" w:color="auto"/>
              <w:right w:val="single" w:sz="4" w:space="0" w:color="auto"/>
            </w:tcBorders>
            <w:shd w:val="clear" w:color="auto" w:fill="auto"/>
            <w:noWrap/>
            <w:vAlign w:val="center"/>
          </w:tcPr>
          <w:p w14:paraId="0AA5B68C" w14:textId="77777777" w:rsidR="00F04BEE" w:rsidRPr="00F27BBE" w:rsidRDefault="00F04BEE" w:rsidP="00C20721">
            <w:pPr>
              <w:jc w:val="center"/>
            </w:pPr>
            <w:r w:rsidRPr="00F27BBE">
              <w:t>5</w:t>
            </w:r>
          </w:p>
        </w:tc>
        <w:tc>
          <w:tcPr>
            <w:tcW w:w="289" w:type="pct"/>
            <w:tcBorders>
              <w:top w:val="nil"/>
              <w:left w:val="nil"/>
              <w:bottom w:val="single" w:sz="4" w:space="0" w:color="auto"/>
              <w:right w:val="single" w:sz="4" w:space="0" w:color="auto"/>
            </w:tcBorders>
            <w:shd w:val="clear" w:color="auto" w:fill="auto"/>
            <w:noWrap/>
            <w:vAlign w:val="center"/>
          </w:tcPr>
          <w:p w14:paraId="1258D481" w14:textId="77777777" w:rsidR="00F04BEE" w:rsidRPr="00F27BBE" w:rsidRDefault="00F04BEE" w:rsidP="00C20721">
            <w:pPr>
              <w:jc w:val="center"/>
            </w:pPr>
            <w:r w:rsidRPr="00F27BBE">
              <w:t>10</w:t>
            </w:r>
          </w:p>
        </w:tc>
        <w:tc>
          <w:tcPr>
            <w:tcW w:w="289" w:type="pct"/>
            <w:tcBorders>
              <w:top w:val="nil"/>
              <w:left w:val="nil"/>
              <w:bottom w:val="single" w:sz="4" w:space="0" w:color="auto"/>
              <w:right w:val="single" w:sz="4" w:space="0" w:color="auto"/>
            </w:tcBorders>
            <w:shd w:val="clear" w:color="auto" w:fill="auto"/>
            <w:noWrap/>
            <w:vAlign w:val="center"/>
          </w:tcPr>
          <w:p w14:paraId="74DD22D1" w14:textId="77777777" w:rsidR="00F04BEE" w:rsidRPr="00F27BBE" w:rsidRDefault="00F04BEE" w:rsidP="00C20721">
            <w:pPr>
              <w:jc w:val="center"/>
            </w:pPr>
            <w:r w:rsidRPr="00F27BBE">
              <w:t>5</w:t>
            </w:r>
          </w:p>
        </w:tc>
        <w:tc>
          <w:tcPr>
            <w:tcW w:w="290" w:type="pct"/>
            <w:tcBorders>
              <w:top w:val="nil"/>
              <w:left w:val="nil"/>
              <w:bottom w:val="single" w:sz="4" w:space="0" w:color="auto"/>
              <w:right w:val="single" w:sz="4" w:space="0" w:color="auto"/>
            </w:tcBorders>
            <w:shd w:val="clear" w:color="auto" w:fill="auto"/>
            <w:vAlign w:val="center"/>
          </w:tcPr>
          <w:p w14:paraId="628D907A" w14:textId="77777777" w:rsidR="00F04BEE" w:rsidRPr="00F27BBE" w:rsidRDefault="00F04BEE" w:rsidP="00C20721">
            <w:pPr>
              <w:jc w:val="center"/>
            </w:pPr>
            <w:r w:rsidRPr="00F27BBE">
              <w:t>20</w:t>
            </w:r>
          </w:p>
        </w:tc>
      </w:tr>
      <w:tr w:rsidR="00F04BEE" w:rsidRPr="00F27BBE" w14:paraId="5E55F095" w14:textId="77777777" w:rsidTr="00F04BEE">
        <w:trPr>
          <w:trHeight w:val="330"/>
        </w:trPr>
        <w:tc>
          <w:tcPr>
            <w:tcW w:w="1242" w:type="pct"/>
            <w:tcBorders>
              <w:top w:val="nil"/>
              <w:left w:val="single" w:sz="4" w:space="0" w:color="auto"/>
              <w:bottom w:val="single" w:sz="4" w:space="0" w:color="auto"/>
              <w:right w:val="single" w:sz="4" w:space="0" w:color="auto"/>
            </w:tcBorders>
            <w:shd w:val="clear" w:color="auto" w:fill="auto"/>
            <w:noWrap/>
            <w:vAlign w:val="center"/>
            <w:hideMark/>
          </w:tcPr>
          <w:p w14:paraId="6D4B2DDE" w14:textId="77777777" w:rsidR="00F04BEE" w:rsidRPr="00F27BBE" w:rsidRDefault="00F04BEE" w:rsidP="00C20721">
            <w:pPr>
              <w:rPr>
                <w:iCs/>
                <w:color w:val="000000"/>
              </w:rPr>
            </w:pPr>
            <w:r w:rsidRPr="00F27BBE">
              <w:rPr>
                <w:iCs/>
                <w:color w:val="000000"/>
              </w:rPr>
              <w:t>среднее значение</w:t>
            </w:r>
          </w:p>
        </w:tc>
        <w:tc>
          <w:tcPr>
            <w:tcW w:w="289" w:type="pct"/>
            <w:tcBorders>
              <w:top w:val="nil"/>
              <w:left w:val="nil"/>
              <w:bottom w:val="single" w:sz="4" w:space="0" w:color="auto"/>
              <w:right w:val="single" w:sz="4" w:space="0" w:color="auto"/>
            </w:tcBorders>
            <w:shd w:val="clear" w:color="auto" w:fill="auto"/>
            <w:noWrap/>
            <w:vAlign w:val="center"/>
          </w:tcPr>
          <w:p w14:paraId="782B995A" w14:textId="77777777" w:rsidR="00F04BEE" w:rsidRPr="00F27BBE" w:rsidRDefault="00F04BEE" w:rsidP="00C20721">
            <w:pPr>
              <w:jc w:val="center"/>
            </w:pPr>
            <w:r w:rsidRPr="00F27BBE">
              <w:t>15</w:t>
            </w:r>
          </w:p>
        </w:tc>
        <w:tc>
          <w:tcPr>
            <w:tcW w:w="289" w:type="pct"/>
            <w:tcBorders>
              <w:top w:val="nil"/>
              <w:left w:val="nil"/>
              <w:bottom w:val="single" w:sz="4" w:space="0" w:color="auto"/>
              <w:right w:val="single" w:sz="4" w:space="0" w:color="auto"/>
            </w:tcBorders>
            <w:shd w:val="clear" w:color="auto" w:fill="auto"/>
            <w:noWrap/>
            <w:vAlign w:val="center"/>
          </w:tcPr>
          <w:p w14:paraId="3BA70DB4" w14:textId="77777777" w:rsidR="00F04BEE" w:rsidRPr="00F27BBE" w:rsidRDefault="00F04BEE" w:rsidP="00C20721">
            <w:pPr>
              <w:jc w:val="center"/>
            </w:pPr>
            <w:r w:rsidRPr="00F27BBE">
              <w:t>5</w:t>
            </w:r>
          </w:p>
        </w:tc>
        <w:tc>
          <w:tcPr>
            <w:tcW w:w="289" w:type="pct"/>
            <w:tcBorders>
              <w:top w:val="nil"/>
              <w:left w:val="nil"/>
              <w:bottom w:val="single" w:sz="4" w:space="0" w:color="auto"/>
              <w:right w:val="single" w:sz="4" w:space="0" w:color="auto"/>
            </w:tcBorders>
            <w:shd w:val="clear" w:color="auto" w:fill="auto"/>
            <w:noWrap/>
            <w:vAlign w:val="center"/>
          </w:tcPr>
          <w:p w14:paraId="12C57D8C" w14:textId="77777777" w:rsidR="00F04BEE" w:rsidRPr="00F27BBE" w:rsidRDefault="00F04BEE" w:rsidP="00C20721">
            <w:pPr>
              <w:jc w:val="center"/>
            </w:pPr>
            <w:r w:rsidRPr="00F27BBE">
              <w:t>18</w:t>
            </w:r>
          </w:p>
        </w:tc>
        <w:tc>
          <w:tcPr>
            <w:tcW w:w="289" w:type="pct"/>
            <w:tcBorders>
              <w:top w:val="nil"/>
              <w:left w:val="nil"/>
              <w:bottom w:val="single" w:sz="4" w:space="0" w:color="auto"/>
              <w:right w:val="single" w:sz="4" w:space="0" w:color="auto"/>
            </w:tcBorders>
            <w:shd w:val="clear" w:color="auto" w:fill="auto"/>
            <w:noWrap/>
            <w:vAlign w:val="center"/>
          </w:tcPr>
          <w:p w14:paraId="3D6E1E74" w14:textId="77777777" w:rsidR="00F04BEE" w:rsidRPr="00F27BBE" w:rsidRDefault="00F04BEE" w:rsidP="00C20721">
            <w:pPr>
              <w:jc w:val="center"/>
            </w:pPr>
            <w:r w:rsidRPr="00F27BBE">
              <w:t>8</w:t>
            </w:r>
          </w:p>
        </w:tc>
        <w:tc>
          <w:tcPr>
            <w:tcW w:w="289" w:type="pct"/>
            <w:tcBorders>
              <w:top w:val="nil"/>
              <w:left w:val="nil"/>
              <w:bottom w:val="single" w:sz="4" w:space="0" w:color="auto"/>
              <w:right w:val="single" w:sz="4" w:space="0" w:color="auto"/>
            </w:tcBorders>
            <w:shd w:val="clear" w:color="auto" w:fill="auto"/>
            <w:noWrap/>
            <w:vAlign w:val="center"/>
          </w:tcPr>
          <w:p w14:paraId="449323A1" w14:textId="77777777" w:rsidR="00F04BEE" w:rsidRPr="00F27BBE" w:rsidRDefault="00F04BEE" w:rsidP="00C20721">
            <w:pPr>
              <w:jc w:val="center"/>
            </w:pPr>
            <w:r w:rsidRPr="00F27BBE">
              <w:t>16</w:t>
            </w:r>
          </w:p>
        </w:tc>
        <w:tc>
          <w:tcPr>
            <w:tcW w:w="289" w:type="pct"/>
            <w:tcBorders>
              <w:top w:val="nil"/>
              <w:left w:val="nil"/>
              <w:bottom w:val="single" w:sz="4" w:space="0" w:color="auto"/>
              <w:right w:val="single" w:sz="4" w:space="0" w:color="auto"/>
            </w:tcBorders>
            <w:shd w:val="clear" w:color="auto" w:fill="auto"/>
            <w:noWrap/>
            <w:vAlign w:val="center"/>
          </w:tcPr>
          <w:p w14:paraId="5BCAA902" w14:textId="77777777" w:rsidR="00F04BEE" w:rsidRPr="00F27BBE" w:rsidRDefault="00F04BEE" w:rsidP="00C20721">
            <w:pPr>
              <w:jc w:val="center"/>
            </w:pPr>
            <w:r w:rsidRPr="00F27BBE">
              <w:t>17</w:t>
            </w:r>
          </w:p>
        </w:tc>
        <w:tc>
          <w:tcPr>
            <w:tcW w:w="289" w:type="pct"/>
            <w:tcBorders>
              <w:top w:val="nil"/>
              <w:left w:val="nil"/>
              <w:bottom w:val="single" w:sz="4" w:space="0" w:color="auto"/>
              <w:right w:val="single" w:sz="4" w:space="0" w:color="auto"/>
            </w:tcBorders>
            <w:shd w:val="clear" w:color="auto" w:fill="auto"/>
            <w:noWrap/>
            <w:vAlign w:val="center"/>
          </w:tcPr>
          <w:p w14:paraId="08C2A38C" w14:textId="77777777" w:rsidR="00F04BEE" w:rsidRPr="00F27BBE" w:rsidRDefault="00F04BEE" w:rsidP="00C20721">
            <w:pPr>
              <w:jc w:val="center"/>
            </w:pPr>
            <w:r w:rsidRPr="00F27BBE">
              <w:t>23</w:t>
            </w:r>
          </w:p>
        </w:tc>
        <w:tc>
          <w:tcPr>
            <w:tcW w:w="289" w:type="pct"/>
            <w:tcBorders>
              <w:top w:val="nil"/>
              <w:left w:val="nil"/>
              <w:bottom w:val="single" w:sz="4" w:space="0" w:color="auto"/>
              <w:right w:val="single" w:sz="4" w:space="0" w:color="auto"/>
            </w:tcBorders>
            <w:shd w:val="clear" w:color="auto" w:fill="auto"/>
            <w:noWrap/>
            <w:vAlign w:val="center"/>
          </w:tcPr>
          <w:p w14:paraId="2E08E1F7" w14:textId="77777777" w:rsidR="00F04BEE" w:rsidRPr="00F27BBE" w:rsidRDefault="00F04BEE" w:rsidP="00C20721">
            <w:pPr>
              <w:jc w:val="center"/>
            </w:pPr>
            <w:r w:rsidRPr="00F27BBE">
              <w:t>19</w:t>
            </w:r>
          </w:p>
        </w:tc>
        <w:tc>
          <w:tcPr>
            <w:tcW w:w="289" w:type="pct"/>
            <w:tcBorders>
              <w:top w:val="nil"/>
              <w:left w:val="nil"/>
              <w:bottom w:val="single" w:sz="4" w:space="0" w:color="auto"/>
              <w:right w:val="single" w:sz="4" w:space="0" w:color="auto"/>
            </w:tcBorders>
            <w:shd w:val="clear" w:color="auto" w:fill="auto"/>
            <w:noWrap/>
            <w:vAlign w:val="center"/>
          </w:tcPr>
          <w:p w14:paraId="25D18BBC" w14:textId="77777777" w:rsidR="00F04BEE" w:rsidRPr="00F27BBE" w:rsidRDefault="00F04BEE" w:rsidP="00C20721">
            <w:pPr>
              <w:jc w:val="center"/>
            </w:pPr>
            <w:r w:rsidRPr="00F27BBE">
              <w:t>10</w:t>
            </w:r>
          </w:p>
        </w:tc>
        <w:tc>
          <w:tcPr>
            <w:tcW w:w="289" w:type="pct"/>
            <w:tcBorders>
              <w:top w:val="nil"/>
              <w:left w:val="nil"/>
              <w:bottom w:val="single" w:sz="4" w:space="0" w:color="auto"/>
              <w:right w:val="single" w:sz="4" w:space="0" w:color="auto"/>
            </w:tcBorders>
            <w:shd w:val="clear" w:color="auto" w:fill="auto"/>
            <w:noWrap/>
            <w:vAlign w:val="center"/>
          </w:tcPr>
          <w:p w14:paraId="72EA7E51" w14:textId="77777777" w:rsidR="00F04BEE" w:rsidRPr="00F27BBE" w:rsidRDefault="00F04BEE" w:rsidP="00C20721">
            <w:pPr>
              <w:jc w:val="center"/>
            </w:pPr>
            <w:r w:rsidRPr="00F27BBE">
              <w:t>12</w:t>
            </w:r>
          </w:p>
        </w:tc>
        <w:tc>
          <w:tcPr>
            <w:tcW w:w="289" w:type="pct"/>
            <w:tcBorders>
              <w:top w:val="nil"/>
              <w:left w:val="nil"/>
              <w:bottom w:val="single" w:sz="4" w:space="0" w:color="auto"/>
              <w:right w:val="single" w:sz="4" w:space="0" w:color="auto"/>
            </w:tcBorders>
            <w:shd w:val="clear" w:color="auto" w:fill="auto"/>
            <w:noWrap/>
            <w:vAlign w:val="center"/>
          </w:tcPr>
          <w:p w14:paraId="28FCCD28" w14:textId="77777777" w:rsidR="00F04BEE" w:rsidRPr="00F27BBE" w:rsidRDefault="00F04BEE" w:rsidP="00C20721">
            <w:pPr>
              <w:jc w:val="center"/>
            </w:pPr>
            <w:r w:rsidRPr="00F27BBE">
              <w:t>10</w:t>
            </w:r>
          </w:p>
        </w:tc>
        <w:tc>
          <w:tcPr>
            <w:tcW w:w="289" w:type="pct"/>
            <w:tcBorders>
              <w:top w:val="nil"/>
              <w:left w:val="nil"/>
              <w:bottom w:val="single" w:sz="4" w:space="0" w:color="auto"/>
              <w:right w:val="single" w:sz="4" w:space="0" w:color="auto"/>
            </w:tcBorders>
            <w:shd w:val="clear" w:color="auto" w:fill="auto"/>
            <w:noWrap/>
            <w:vAlign w:val="center"/>
          </w:tcPr>
          <w:p w14:paraId="05574862" w14:textId="77777777" w:rsidR="00F04BEE" w:rsidRPr="00F27BBE" w:rsidRDefault="00F04BEE" w:rsidP="00C20721">
            <w:pPr>
              <w:jc w:val="center"/>
            </w:pPr>
            <w:r w:rsidRPr="00F27BBE">
              <w:t>8</w:t>
            </w:r>
          </w:p>
        </w:tc>
        <w:tc>
          <w:tcPr>
            <w:tcW w:w="290" w:type="pct"/>
            <w:tcBorders>
              <w:top w:val="nil"/>
              <w:left w:val="nil"/>
              <w:bottom w:val="single" w:sz="4" w:space="0" w:color="auto"/>
              <w:right w:val="single" w:sz="4" w:space="0" w:color="auto"/>
            </w:tcBorders>
            <w:shd w:val="clear" w:color="auto" w:fill="auto"/>
            <w:vAlign w:val="center"/>
          </w:tcPr>
          <w:p w14:paraId="00808AB5" w14:textId="77777777" w:rsidR="00F04BEE" w:rsidRPr="00F27BBE" w:rsidRDefault="00F04BEE" w:rsidP="00C20721">
            <w:pPr>
              <w:jc w:val="center"/>
            </w:pPr>
            <w:r w:rsidRPr="00F27BBE">
              <w:t>20</w:t>
            </w:r>
          </w:p>
        </w:tc>
      </w:tr>
      <w:tr w:rsidR="00F04BEE" w:rsidRPr="00F27BBE" w14:paraId="4C963A88" w14:textId="77777777" w:rsidTr="00F04BEE">
        <w:trPr>
          <w:trHeight w:val="330"/>
        </w:trPr>
        <w:tc>
          <w:tcPr>
            <w:tcW w:w="1242" w:type="pct"/>
            <w:tcBorders>
              <w:top w:val="nil"/>
              <w:left w:val="single" w:sz="4" w:space="0" w:color="auto"/>
              <w:bottom w:val="single" w:sz="4" w:space="0" w:color="auto"/>
              <w:right w:val="single" w:sz="4" w:space="0" w:color="auto"/>
            </w:tcBorders>
            <w:shd w:val="clear" w:color="auto" w:fill="auto"/>
            <w:noWrap/>
            <w:vAlign w:val="center"/>
            <w:hideMark/>
          </w:tcPr>
          <w:p w14:paraId="21FB7221" w14:textId="77777777" w:rsidR="00F04BEE" w:rsidRPr="00F27BBE" w:rsidRDefault="00F04BEE" w:rsidP="00C20721">
            <w:pPr>
              <w:rPr>
                <w:iCs/>
                <w:color w:val="000000"/>
              </w:rPr>
            </w:pPr>
            <w:r w:rsidRPr="00F27BBE">
              <w:rPr>
                <w:iCs/>
                <w:color w:val="000000"/>
              </w:rPr>
              <w:t>максимальное значение</w:t>
            </w:r>
          </w:p>
        </w:tc>
        <w:tc>
          <w:tcPr>
            <w:tcW w:w="289" w:type="pct"/>
            <w:tcBorders>
              <w:top w:val="nil"/>
              <w:left w:val="nil"/>
              <w:bottom w:val="single" w:sz="4" w:space="0" w:color="auto"/>
              <w:right w:val="single" w:sz="4" w:space="0" w:color="auto"/>
            </w:tcBorders>
            <w:shd w:val="clear" w:color="auto" w:fill="auto"/>
            <w:noWrap/>
            <w:vAlign w:val="center"/>
          </w:tcPr>
          <w:p w14:paraId="46560D71" w14:textId="77777777" w:rsidR="00F04BEE" w:rsidRPr="00F27BBE" w:rsidRDefault="00F04BEE" w:rsidP="00C20721">
            <w:pPr>
              <w:jc w:val="center"/>
            </w:pPr>
            <w:r w:rsidRPr="00F27BBE">
              <w:t>25</w:t>
            </w:r>
          </w:p>
        </w:tc>
        <w:tc>
          <w:tcPr>
            <w:tcW w:w="289" w:type="pct"/>
            <w:tcBorders>
              <w:top w:val="nil"/>
              <w:left w:val="nil"/>
              <w:bottom w:val="single" w:sz="4" w:space="0" w:color="auto"/>
              <w:right w:val="single" w:sz="4" w:space="0" w:color="auto"/>
            </w:tcBorders>
            <w:shd w:val="clear" w:color="auto" w:fill="auto"/>
            <w:noWrap/>
            <w:vAlign w:val="center"/>
          </w:tcPr>
          <w:p w14:paraId="6E4E7D64" w14:textId="77777777" w:rsidR="00F04BEE" w:rsidRPr="00F27BBE" w:rsidRDefault="00F04BEE" w:rsidP="00C20721">
            <w:pPr>
              <w:jc w:val="center"/>
            </w:pPr>
            <w:r w:rsidRPr="00F27BBE">
              <w:t>5</w:t>
            </w:r>
          </w:p>
        </w:tc>
        <w:tc>
          <w:tcPr>
            <w:tcW w:w="289" w:type="pct"/>
            <w:tcBorders>
              <w:top w:val="nil"/>
              <w:left w:val="nil"/>
              <w:bottom w:val="single" w:sz="4" w:space="0" w:color="auto"/>
              <w:right w:val="single" w:sz="4" w:space="0" w:color="auto"/>
            </w:tcBorders>
            <w:shd w:val="clear" w:color="auto" w:fill="auto"/>
            <w:noWrap/>
            <w:vAlign w:val="center"/>
          </w:tcPr>
          <w:p w14:paraId="542D6142" w14:textId="77777777" w:rsidR="00F04BEE" w:rsidRPr="00F27BBE" w:rsidRDefault="00F04BEE" w:rsidP="00C20721">
            <w:pPr>
              <w:jc w:val="center"/>
            </w:pPr>
            <w:r w:rsidRPr="00F27BBE">
              <w:t>30</w:t>
            </w:r>
          </w:p>
        </w:tc>
        <w:tc>
          <w:tcPr>
            <w:tcW w:w="289" w:type="pct"/>
            <w:tcBorders>
              <w:top w:val="nil"/>
              <w:left w:val="nil"/>
              <w:bottom w:val="single" w:sz="4" w:space="0" w:color="auto"/>
              <w:right w:val="single" w:sz="4" w:space="0" w:color="auto"/>
            </w:tcBorders>
            <w:shd w:val="clear" w:color="auto" w:fill="auto"/>
            <w:noWrap/>
            <w:vAlign w:val="center"/>
          </w:tcPr>
          <w:p w14:paraId="6BF90B99" w14:textId="77777777" w:rsidR="00F04BEE" w:rsidRPr="00F27BBE" w:rsidRDefault="00F04BEE" w:rsidP="00C20721">
            <w:pPr>
              <w:jc w:val="center"/>
            </w:pPr>
            <w:r w:rsidRPr="00F27BBE">
              <w:t>10</w:t>
            </w:r>
          </w:p>
        </w:tc>
        <w:tc>
          <w:tcPr>
            <w:tcW w:w="289" w:type="pct"/>
            <w:tcBorders>
              <w:top w:val="nil"/>
              <w:left w:val="nil"/>
              <w:bottom w:val="single" w:sz="4" w:space="0" w:color="auto"/>
              <w:right w:val="single" w:sz="4" w:space="0" w:color="auto"/>
            </w:tcBorders>
            <w:shd w:val="clear" w:color="auto" w:fill="auto"/>
            <w:noWrap/>
            <w:vAlign w:val="center"/>
          </w:tcPr>
          <w:p w14:paraId="4C3ED8A1" w14:textId="77777777" w:rsidR="00F04BEE" w:rsidRPr="00F27BBE" w:rsidRDefault="00F04BEE" w:rsidP="00C20721">
            <w:pPr>
              <w:jc w:val="center"/>
            </w:pPr>
            <w:r w:rsidRPr="00F27BBE">
              <w:t>25</w:t>
            </w:r>
          </w:p>
        </w:tc>
        <w:tc>
          <w:tcPr>
            <w:tcW w:w="289" w:type="pct"/>
            <w:tcBorders>
              <w:top w:val="nil"/>
              <w:left w:val="nil"/>
              <w:bottom w:val="single" w:sz="4" w:space="0" w:color="auto"/>
              <w:right w:val="single" w:sz="4" w:space="0" w:color="auto"/>
            </w:tcBorders>
            <w:shd w:val="clear" w:color="auto" w:fill="auto"/>
            <w:noWrap/>
            <w:vAlign w:val="center"/>
          </w:tcPr>
          <w:p w14:paraId="22096FA2" w14:textId="77777777" w:rsidR="00F04BEE" w:rsidRPr="00F27BBE" w:rsidRDefault="00F04BEE" w:rsidP="00C20721">
            <w:pPr>
              <w:jc w:val="center"/>
            </w:pPr>
            <w:r w:rsidRPr="00F27BBE">
              <w:t>30</w:t>
            </w:r>
          </w:p>
        </w:tc>
        <w:tc>
          <w:tcPr>
            <w:tcW w:w="289" w:type="pct"/>
            <w:tcBorders>
              <w:top w:val="nil"/>
              <w:left w:val="nil"/>
              <w:bottom w:val="single" w:sz="4" w:space="0" w:color="auto"/>
              <w:right w:val="single" w:sz="4" w:space="0" w:color="auto"/>
            </w:tcBorders>
            <w:shd w:val="clear" w:color="auto" w:fill="auto"/>
            <w:noWrap/>
            <w:vAlign w:val="center"/>
          </w:tcPr>
          <w:p w14:paraId="5F0C56D7" w14:textId="77777777" w:rsidR="00F04BEE" w:rsidRPr="00F27BBE" w:rsidRDefault="00F04BEE" w:rsidP="00C20721">
            <w:pPr>
              <w:jc w:val="center"/>
            </w:pPr>
            <w:r w:rsidRPr="00F27BBE">
              <w:t>30</w:t>
            </w:r>
          </w:p>
        </w:tc>
        <w:tc>
          <w:tcPr>
            <w:tcW w:w="289" w:type="pct"/>
            <w:tcBorders>
              <w:top w:val="nil"/>
              <w:left w:val="nil"/>
              <w:bottom w:val="single" w:sz="4" w:space="0" w:color="auto"/>
              <w:right w:val="single" w:sz="4" w:space="0" w:color="auto"/>
            </w:tcBorders>
            <w:shd w:val="clear" w:color="auto" w:fill="auto"/>
            <w:noWrap/>
            <w:vAlign w:val="center"/>
          </w:tcPr>
          <w:p w14:paraId="776C70C3" w14:textId="77777777" w:rsidR="00F04BEE" w:rsidRPr="00F27BBE" w:rsidRDefault="00F04BEE" w:rsidP="00C20721">
            <w:pPr>
              <w:jc w:val="center"/>
            </w:pPr>
            <w:r w:rsidRPr="00F27BBE">
              <w:t>35</w:t>
            </w:r>
          </w:p>
        </w:tc>
        <w:tc>
          <w:tcPr>
            <w:tcW w:w="289" w:type="pct"/>
            <w:tcBorders>
              <w:top w:val="nil"/>
              <w:left w:val="nil"/>
              <w:bottom w:val="single" w:sz="4" w:space="0" w:color="auto"/>
              <w:right w:val="single" w:sz="4" w:space="0" w:color="auto"/>
            </w:tcBorders>
            <w:shd w:val="clear" w:color="auto" w:fill="auto"/>
            <w:noWrap/>
            <w:vAlign w:val="center"/>
          </w:tcPr>
          <w:p w14:paraId="162ECFF2" w14:textId="77777777" w:rsidR="00F04BEE" w:rsidRPr="00F27BBE" w:rsidRDefault="00F04BEE" w:rsidP="00C20721">
            <w:pPr>
              <w:jc w:val="center"/>
            </w:pPr>
            <w:r w:rsidRPr="00F27BBE">
              <w:t>10</w:t>
            </w:r>
          </w:p>
        </w:tc>
        <w:tc>
          <w:tcPr>
            <w:tcW w:w="289" w:type="pct"/>
            <w:tcBorders>
              <w:top w:val="nil"/>
              <w:left w:val="nil"/>
              <w:bottom w:val="single" w:sz="4" w:space="0" w:color="auto"/>
              <w:right w:val="single" w:sz="4" w:space="0" w:color="auto"/>
            </w:tcBorders>
            <w:shd w:val="clear" w:color="auto" w:fill="auto"/>
            <w:noWrap/>
            <w:vAlign w:val="center"/>
          </w:tcPr>
          <w:p w14:paraId="1CEC27FF" w14:textId="77777777" w:rsidR="00F04BEE" w:rsidRPr="00F27BBE" w:rsidRDefault="00F04BEE" w:rsidP="00C20721">
            <w:pPr>
              <w:jc w:val="center"/>
            </w:pPr>
            <w:r w:rsidRPr="00F27BBE">
              <w:t>25</w:t>
            </w:r>
          </w:p>
        </w:tc>
        <w:tc>
          <w:tcPr>
            <w:tcW w:w="289" w:type="pct"/>
            <w:tcBorders>
              <w:top w:val="nil"/>
              <w:left w:val="nil"/>
              <w:bottom w:val="single" w:sz="4" w:space="0" w:color="auto"/>
              <w:right w:val="single" w:sz="4" w:space="0" w:color="auto"/>
            </w:tcBorders>
            <w:shd w:val="clear" w:color="auto" w:fill="auto"/>
            <w:noWrap/>
            <w:vAlign w:val="center"/>
          </w:tcPr>
          <w:p w14:paraId="2AC71424" w14:textId="77777777" w:rsidR="00F04BEE" w:rsidRPr="00F27BBE" w:rsidRDefault="00F04BEE" w:rsidP="00C20721">
            <w:pPr>
              <w:jc w:val="center"/>
            </w:pPr>
            <w:r w:rsidRPr="00F27BBE">
              <w:t>10</w:t>
            </w:r>
          </w:p>
        </w:tc>
        <w:tc>
          <w:tcPr>
            <w:tcW w:w="289" w:type="pct"/>
            <w:tcBorders>
              <w:top w:val="nil"/>
              <w:left w:val="nil"/>
              <w:bottom w:val="single" w:sz="4" w:space="0" w:color="auto"/>
              <w:right w:val="single" w:sz="4" w:space="0" w:color="auto"/>
            </w:tcBorders>
            <w:shd w:val="clear" w:color="auto" w:fill="auto"/>
            <w:noWrap/>
            <w:vAlign w:val="center"/>
          </w:tcPr>
          <w:p w14:paraId="325C6CE4" w14:textId="77777777" w:rsidR="00F04BEE" w:rsidRPr="00F27BBE" w:rsidRDefault="00F04BEE" w:rsidP="00C20721">
            <w:pPr>
              <w:jc w:val="center"/>
            </w:pPr>
            <w:r w:rsidRPr="00F27BBE">
              <w:t>10</w:t>
            </w:r>
          </w:p>
        </w:tc>
        <w:tc>
          <w:tcPr>
            <w:tcW w:w="290" w:type="pct"/>
            <w:tcBorders>
              <w:top w:val="nil"/>
              <w:left w:val="nil"/>
              <w:bottom w:val="single" w:sz="4" w:space="0" w:color="auto"/>
              <w:right w:val="single" w:sz="4" w:space="0" w:color="auto"/>
            </w:tcBorders>
            <w:shd w:val="clear" w:color="auto" w:fill="auto"/>
            <w:vAlign w:val="center"/>
          </w:tcPr>
          <w:p w14:paraId="1ECA2911" w14:textId="77777777" w:rsidR="00F04BEE" w:rsidRPr="00F27BBE" w:rsidRDefault="00F04BEE" w:rsidP="00C20721">
            <w:pPr>
              <w:jc w:val="center"/>
            </w:pPr>
            <w:r w:rsidRPr="00F27BBE">
              <w:t>20</w:t>
            </w:r>
          </w:p>
        </w:tc>
      </w:tr>
      <w:tr w:rsidR="00F04BEE" w:rsidRPr="00F27BBE" w14:paraId="40604741" w14:textId="77777777" w:rsidTr="00F04BEE">
        <w:trPr>
          <w:trHeight w:val="330"/>
        </w:trPr>
        <w:tc>
          <w:tcPr>
            <w:tcW w:w="1242" w:type="pct"/>
            <w:tcBorders>
              <w:top w:val="nil"/>
              <w:left w:val="single" w:sz="4" w:space="0" w:color="auto"/>
              <w:bottom w:val="single" w:sz="4" w:space="0" w:color="auto"/>
              <w:right w:val="single" w:sz="4" w:space="0" w:color="auto"/>
            </w:tcBorders>
            <w:shd w:val="clear" w:color="auto" w:fill="auto"/>
            <w:noWrap/>
            <w:vAlign w:val="center"/>
            <w:hideMark/>
          </w:tcPr>
          <w:p w14:paraId="3A504694" w14:textId="77777777" w:rsidR="00F04BEE" w:rsidRPr="00F27BBE" w:rsidRDefault="00F04BEE" w:rsidP="00C20721">
            <w:pPr>
              <w:rPr>
                <w:iCs/>
                <w:color w:val="000000"/>
              </w:rPr>
            </w:pPr>
            <w:r w:rsidRPr="00F27BBE">
              <w:rPr>
                <w:iCs/>
                <w:color w:val="000000"/>
              </w:rPr>
              <w:t>модальное значение</w:t>
            </w:r>
          </w:p>
        </w:tc>
        <w:tc>
          <w:tcPr>
            <w:tcW w:w="289" w:type="pct"/>
            <w:tcBorders>
              <w:top w:val="nil"/>
              <w:left w:val="nil"/>
              <w:bottom w:val="single" w:sz="4" w:space="0" w:color="auto"/>
              <w:right w:val="single" w:sz="4" w:space="0" w:color="auto"/>
            </w:tcBorders>
            <w:shd w:val="clear" w:color="auto" w:fill="auto"/>
            <w:noWrap/>
            <w:vAlign w:val="center"/>
          </w:tcPr>
          <w:p w14:paraId="34B06712" w14:textId="77777777" w:rsidR="00F04BEE" w:rsidRPr="00F27BBE" w:rsidRDefault="00F04BEE" w:rsidP="00C20721">
            <w:pPr>
              <w:jc w:val="center"/>
            </w:pPr>
            <w:r w:rsidRPr="00F27BBE">
              <w:t>15</w:t>
            </w:r>
          </w:p>
        </w:tc>
        <w:tc>
          <w:tcPr>
            <w:tcW w:w="289" w:type="pct"/>
            <w:tcBorders>
              <w:top w:val="nil"/>
              <w:left w:val="nil"/>
              <w:bottom w:val="single" w:sz="4" w:space="0" w:color="auto"/>
              <w:right w:val="single" w:sz="4" w:space="0" w:color="auto"/>
            </w:tcBorders>
            <w:shd w:val="clear" w:color="auto" w:fill="auto"/>
            <w:noWrap/>
            <w:vAlign w:val="center"/>
          </w:tcPr>
          <w:p w14:paraId="6E6EE611" w14:textId="77777777" w:rsidR="00F04BEE" w:rsidRPr="00F27BBE" w:rsidRDefault="00F04BEE" w:rsidP="00C20721">
            <w:pPr>
              <w:jc w:val="center"/>
            </w:pPr>
            <w:r w:rsidRPr="00F27BBE">
              <w:t>5</w:t>
            </w:r>
          </w:p>
        </w:tc>
        <w:tc>
          <w:tcPr>
            <w:tcW w:w="289" w:type="pct"/>
            <w:tcBorders>
              <w:top w:val="nil"/>
              <w:left w:val="nil"/>
              <w:bottom w:val="single" w:sz="4" w:space="0" w:color="auto"/>
              <w:right w:val="single" w:sz="4" w:space="0" w:color="auto"/>
            </w:tcBorders>
            <w:shd w:val="clear" w:color="auto" w:fill="auto"/>
            <w:noWrap/>
            <w:vAlign w:val="center"/>
          </w:tcPr>
          <w:p w14:paraId="2F7D13C9" w14:textId="77777777" w:rsidR="00F04BEE" w:rsidRPr="00F27BBE" w:rsidRDefault="00F04BEE" w:rsidP="00C20721">
            <w:pPr>
              <w:jc w:val="center"/>
            </w:pPr>
            <w:r w:rsidRPr="00F27BBE">
              <w:t>30</w:t>
            </w:r>
          </w:p>
        </w:tc>
        <w:tc>
          <w:tcPr>
            <w:tcW w:w="289" w:type="pct"/>
            <w:tcBorders>
              <w:top w:val="nil"/>
              <w:left w:val="nil"/>
              <w:bottom w:val="single" w:sz="4" w:space="0" w:color="auto"/>
              <w:right w:val="single" w:sz="4" w:space="0" w:color="auto"/>
            </w:tcBorders>
            <w:shd w:val="clear" w:color="auto" w:fill="auto"/>
            <w:noWrap/>
            <w:vAlign w:val="center"/>
          </w:tcPr>
          <w:p w14:paraId="6C6CD85D" w14:textId="77777777" w:rsidR="00F04BEE" w:rsidRPr="00F27BBE" w:rsidRDefault="00F04BEE" w:rsidP="00C20721">
            <w:pPr>
              <w:jc w:val="center"/>
            </w:pPr>
            <w:r w:rsidRPr="00F27BBE">
              <w:t>10</w:t>
            </w:r>
          </w:p>
        </w:tc>
        <w:tc>
          <w:tcPr>
            <w:tcW w:w="289" w:type="pct"/>
            <w:tcBorders>
              <w:top w:val="nil"/>
              <w:left w:val="nil"/>
              <w:bottom w:val="single" w:sz="4" w:space="0" w:color="auto"/>
              <w:right w:val="single" w:sz="4" w:space="0" w:color="auto"/>
            </w:tcBorders>
            <w:shd w:val="clear" w:color="auto" w:fill="auto"/>
            <w:noWrap/>
            <w:vAlign w:val="center"/>
          </w:tcPr>
          <w:p w14:paraId="26B55987" w14:textId="77777777" w:rsidR="00F04BEE" w:rsidRPr="00F27BBE" w:rsidRDefault="00F04BEE" w:rsidP="00C20721">
            <w:pPr>
              <w:jc w:val="center"/>
            </w:pPr>
            <w:r w:rsidRPr="00F27BBE">
              <w:t>5</w:t>
            </w:r>
          </w:p>
        </w:tc>
        <w:tc>
          <w:tcPr>
            <w:tcW w:w="289" w:type="pct"/>
            <w:tcBorders>
              <w:top w:val="nil"/>
              <w:left w:val="nil"/>
              <w:bottom w:val="single" w:sz="4" w:space="0" w:color="auto"/>
              <w:right w:val="single" w:sz="4" w:space="0" w:color="auto"/>
            </w:tcBorders>
            <w:shd w:val="clear" w:color="auto" w:fill="auto"/>
            <w:noWrap/>
            <w:vAlign w:val="center"/>
          </w:tcPr>
          <w:p w14:paraId="16385FB2" w14:textId="77777777" w:rsidR="00F04BEE" w:rsidRPr="00F27BBE" w:rsidRDefault="00F04BEE" w:rsidP="00C20721">
            <w:pPr>
              <w:jc w:val="center"/>
            </w:pPr>
            <w:r w:rsidRPr="00F27BBE">
              <w:t>15</w:t>
            </w:r>
          </w:p>
        </w:tc>
        <w:tc>
          <w:tcPr>
            <w:tcW w:w="289" w:type="pct"/>
            <w:tcBorders>
              <w:top w:val="nil"/>
              <w:left w:val="nil"/>
              <w:bottom w:val="single" w:sz="4" w:space="0" w:color="auto"/>
              <w:right w:val="single" w:sz="4" w:space="0" w:color="auto"/>
            </w:tcBorders>
            <w:shd w:val="clear" w:color="auto" w:fill="auto"/>
            <w:noWrap/>
            <w:vAlign w:val="center"/>
          </w:tcPr>
          <w:p w14:paraId="0BBBE65E" w14:textId="77777777" w:rsidR="00F04BEE" w:rsidRPr="00F27BBE" w:rsidRDefault="00F04BEE" w:rsidP="00C20721">
            <w:pPr>
              <w:jc w:val="center"/>
            </w:pPr>
            <w:r w:rsidRPr="00F27BBE">
              <w:t>25</w:t>
            </w:r>
          </w:p>
        </w:tc>
        <w:tc>
          <w:tcPr>
            <w:tcW w:w="289" w:type="pct"/>
            <w:tcBorders>
              <w:top w:val="nil"/>
              <w:left w:val="nil"/>
              <w:bottom w:val="single" w:sz="4" w:space="0" w:color="auto"/>
              <w:right w:val="single" w:sz="4" w:space="0" w:color="auto"/>
            </w:tcBorders>
            <w:shd w:val="clear" w:color="auto" w:fill="auto"/>
            <w:noWrap/>
            <w:vAlign w:val="center"/>
          </w:tcPr>
          <w:p w14:paraId="42814830" w14:textId="77777777" w:rsidR="00F04BEE" w:rsidRPr="00F27BBE" w:rsidRDefault="00F04BEE" w:rsidP="00C20721">
            <w:pPr>
              <w:jc w:val="center"/>
            </w:pPr>
            <w:r w:rsidRPr="00F27BBE">
              <w:t>10</w:t>
            </w:r>
          </w:p>
        </w:tc>
        <w:tc>
          <w:tcPr>
            <w:tcW w:w="289" w:type="pct"/>
            <w:tcBorders>
              <w:top w:val="nil"/>
              <w:left w:val="nil"/>
              <w:bottom w:val="single" w:sz="4" w:space="0" w:color="auto"/>
              <w:right w:val="single" w:sz="4" w:space="0" w:color="auto"/>
            </w:tcBorders>
            <w:shd w:val="clear" w:color="auto" w:fill="auto"/>
            <w:noWrap/>
            <w:vAlign w:val="center"/>
          </w:tcPr>
          <w:p w14:paraId="74BB416F" w14:textId="77777777" w:rsidR="00F04BEE" w:rsidRPr="00F27BBE" w:rsidRDefault="00F04BEE" w:rsidP="00C20721">
            <w:pPr>
              <w:jc w:val="center"/>
            </w:pPr>
            <w:r w:rsidRPr="00F27BBE">
              <w:t>10</w:t>
            </w:r>
          </w:p>
        </w:tc>
        <w:tc>
          <w:tcPr>
            <w:tcW w:w="289" w:type="pct"/>
            <w:tcBorders>
              <w:top w:val="nil"/>
              <w:left w:val="nil"/>
              <w:bottom w:val="single" w:sz="4" w:space="0" w:color="auto"/>
              <w:right w:val="single" w:sz="4" w:space="0" w:color="auto"/>
            </w:tcBorders>
            <w:shd w:val="clear" w:color="auto" w:fill="auto"/>
            <w:noWrap/>
            <w:vAlign w:val="center"/>
          </w:tcPr>
          <w:p w14:paraId="4ECA4406" w14:textId="77777777" w:rsidR="00F04BEE" w:rsidRPr="00F27BBE" w:rsidRDefault="00F04BEE" w:rsidP="00C20721">
            <w:pPr>
              <w:jc w:val="center"/>
            </w:pPr>
            <w:r w:rsidRPr="00F27BBE">
              <w:t>5</w:t>
            </w:r>
          </w:p>
        </w:tc>
        <w:tc>
          <w:tcPr>
            <w:tcW w:w="289" w:type="pct"/>
            <w:tcBorders>
              <w:top w:val="nil"/>
              <w:left w:val="nil"/>
              <w:bottom w:val="single" w:sz="4" w:space="0" w:color="auto"/>
              <w:right w:val="single" w:sz="4" w:space="0" w:color="auto"/>
            </w:tcBorders>
            <w:shd w:val="clear" w:color="auto" w:fill="auto"/>
            <w:noWrap/>
            <w:vAlign w:val="center"/>
          </w:tcPr>
          <w:p w14:paraId="40A06808" w14:textId="77777777" w:rsidR="00F04BEE" w:rsidRPr="00F27BBE" w:rsidRDefault="00F04BEE" w:rsidP="00C20721">
            <w:pPr>
              <w:jc w:val="center"/>
            </w:pPr>
            <w:r w:rsidRPr="00F27BBE">
              <w:t>10</w:t>
            </w:r>
          </w:p>
        </w:tc>
        <w:tc>
          <w:tcPr>
            <w:tcW w:w="289" w:type="pct"/>
            <w:tcBorders>
              <w:top w:val="nil"/>
              <w:left w:val="nil"/>
              <w:bottom w:val="single" w:sz="4" w:space="0" w:color="auto"/>
              <w:right w:val="single" w:sz="4" w:space="0" w:color="auto"/>
            </w:tcBorders>
            <w:shd w:val="clear" w:color="auto" w:fill="auto"/>
            <w:noWrap/>
            <w:vAlign w:val="center"/>
          </w:tcPr>
          <w:p w14:paraId="64C3CA2E" w14:textId="77777777" w:rsidR="00F04BEE" w:rsidRPr="00F27BBE" w:rsidRDefault="00F04BEE" w:rsidP="00C20721">
            <w:pPr>
              <w:jc w:val="center"/>
            </w:pPr>
            <w:r w:rsidRPr="00F27BBE">
              <w:t>5</w:t>
            </w:r>
          </w:p>
        </w:tc>
        <w:tc>
          <w:tcPr>
            <w:tcW w:w="290" w:type="pct"/>
            <w:tcBorders>
              <w:top w:val="nil"/>
              <w:left w:val="nil"/>
              <w:bottom w:val="single" w:sz="4" w:space="0" w:color="auto"/>
              <w:right w:val="single" w:sz="4" w:space="0" w:color="auto"/>
            </w:tcBorders>
            <w:shd w:val="clear" w:color="auto" w:fill="auto"/>
            <w:vAlign w:val="center"/>
          </w:tcPr>
          <w:p w14:paraId="4630274B" w14:textId="77777777" w:rsidR="00F04BEE" w:rsidRPr="00F27BBE" w:rsidRDefault="00F04BEE" w:rsidP="00C20721">
            <w:pPr>
              <w:jc w:val="center"/>
            </w:pPr>
            <w:r w:rsidRPr="00F27BBE">
              <w:t>20</w:t>
            </w:r>
          </w:p>
        </w:tc>
      </w:tr>
    </w:tbl>
    <w:p w14:paraId="489A6EBE" w14:textId="77777777" w:rsidR="00F04BEE" w:rsidRPr="00F27BBE" w:rsidRDefault="00F04BEE" w:rsidP="00C20721">
      <w:pPr>
        <w:spacing w:before="240" w:after="120" w:line="360" w:lineRule="auto"/>
        <w:jc w:val="center"/>
        <w:rPr>
          <w:b/>
          <w:i/>
          <w:sz w:val="28"/>
        </w:rPr>
      </w:pPr>
      <w:r w:rsidRPr="00F27BBE">
        <w:rPr>
          <w:b/>
          <w:i/>
          <w:sz w:val="28"/>
        </w:rPr>
        <w:t>4.4. Уровень финансовых издержек.</w:t>
      </w:r>
    </w:p>
    <w:p w14:paraId="6797389A" w14:textId="77777777" w:rsidR="00F04BEE" w:rsidRPr="00F27BBE" w:rsidRDefault="00F04BEE" w:rsidP="00C20721">
      <w:pPr>
        <w:spacing w:line="360" w:lineRule="auto"/>
        <w:ind w:firstLine="709"/>
        <w:jc w:val="both"/>
        <w:rPr>
          <w:sz w:val="28"/>
          <w:szCs w:val="28"/>
        </w:rPr>
      </w:pPr>
      <w:r w:rsidRPr="00F27BBE">
        <w:rPr>
          <w:sz w:val="28"/>
          <w:szCs w:val="28"/>
        </w:rPr>
        <w:t>Административными регламентами установлено, что все муниципальные услуги, по которым проводился мониторинг, предоставляются бесплатно. В то же время по ряду услуг отмечены факты, когда заявители несли затраты, связанные с получением таких услуг (табл. 8).</w:t>
      </w:r>
    </w:p>
    <w:p w14:paraId="2F635406" w14:textId="77777777" w:rsidR="00F04BEE" w:rsidRPr="00F27BBE" w:rsidRDefault="00F04BEE" w:rsidP="00C20721">
      <w:pPr>
        <w:spacing w:line="360" w:lineRule="auto"/>
        <w:jc w:val="both"/>
        <w:rPr>
          <w:color w:val="000000"/>
          <w:sz w:val="28"/>
        </w:rPr>
      </w:pPr>
      <w:r w:rsidRPr="00F27BBE">
        <w:rPr>
          <w:color w:val="000000"/>
          <w:sz w:val="28"/>
        </w:rPr>
        <w:t>Таблица 8 – Сумма официальных расходов на получение услуги,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2"/>
        <w:gridCol w:w="493"/>
        <w:gridCol w:w="497"/>
        <w:gridCol w:w="497"/>
        <w:gridCol w:w="814"/>
        <w:gridCol w:w="585"/>
        <w:gridCol w:w="855"/>
        <w:gridCol w:w="735"/>
        <w:gridCol w:w="737"/>
        <w:gridCol w:w="737"/>
        <w:gridCol w:w="538"/>
        <w:gridCol w:w="538"/>
        <w:gridCol w:w="538"/>
        <w:gridCol w:w="538"/>
      </w:tblGrid>
      <w:tr w:rsidR="00F04BEE" w:rsidRPr="00F27BBE" w14:paraId="6BB6C39F" w14:textId="77777777" w:rsidTr="006122A3">
        <w:trPr>
          <w:trHeight w:val="330"/>
          <w:tblHeader/>
        </w:trPr>
        <w:tc>
          <w:tcPr>
            <w:tcW w:w="889" w:type="pct"/>
            <w:shd w:val="clear" w:color="auto" w:fill="auto"/>
            <w:noWrap/>
            <w:hideMark/>
          </w:tcPr>
          <w:p w14:paraId="109B291F" w14:textId="77777777" w:rsidR="00F04BEE" w:rsidRPr="00F27BBE" w:rsidRDefault="00F04BEE" w:rsidP="00C20721">
            <w:pPr>
              <w:rPr>
                <w:b/>
                <w:bCs/>
                <w:color w:val="000000"/>
              </w:rPr>
            </w:pPr>
            <w:r w:rsidRPr="00F27BBE">
              <w:rPr>
                <w:b/>
                <w:bCs/>
                <w:color w:val="000000"/>
              </w:rPr>
              <w:t xml:space="preserve">Финансовые затраты </w:t>
            </w:r>
          </w:p>
        </w:tc>
        <w:tc>
          <w:tcPr>
            <w:tcW w:w="250" w:type="pct"/>
            <w:shd w:val="clear" w:color="auto" w:fill="auto"/>
            <w:noWrap/>
            <w:vAlign w:val="center"/>
            <w:hideMark/>
          </w:tcPr>
          <w:p w14:paraId="2B8553EB" w14:textId="77777777" w:rsidR="00F04BEE" w:rsidRPr="00F27BBE" w:rsidRDefault="00F04BEE" w:rsidP="00C20721">
            <w:pPr>
              <w:ind w:left="-110"/>
              <w:jc w:val="center"/>
              <w:rPr>
                <w:b/>
                <w:color w:val="000000"/>
              </w:rPr>
            </w:pPr>
            <w:r w:rsidRPr="00F27BBE">
              <w:rPr>
                <w:b/>
                <w:color w:val="000000"/>
              </w:rPr>
              <w:t>1</w:t>
            </w:r>
          </w:p>
        </w:tc>
        <w:tc>
          <w:tcPr>
            <w:tcW w:w="252" w:type="pct"/>
            <w:shd w:val="clear" w:color="auto" w:fill="auto"/>
            <w:noWrap/>
            <w:vAlign w:val="center"/>
            <w:hideMark/>
          </w:tcPr>
          <w:p w14:paraId="34F1270D" w14:textId="77777777" w:rsidR="00F04BEE" w:rsidRPr="00F27BBE" w:rsidRDefault="00F04BEE" w:rsidP="00C20721">
            <w:pPr>
              <w:ind w:left="-110"/>
              <w:jc w:val="center"/>
              <w:rPr>
                <w:b/>
                <w:color w:val="000000"/>
              </w:rPr>
            </w:pPr>
            <w:r w:rsidRPr="00F27BBE">
              <w:rPr>
                <w:b/>
                <w:color w:val="000000"/>
              </w:rPr>
              <w:t>2</w:t>
            </w:r>
          </w:p>
        </w:tc>
        <w:tc>
          <w:tcPr>
            <w:tcW w:w="252" w:type="pct"/>
            <w:shd w:val="clear" w:color="auto" w:fill="auto"/>
            <w:noWrap/>
            <w:vAlign w:val="center"/>
            <w:hideMark/>
          </w:tcPr>
          <w:p w14:paraId="2273FEE8" w14:textId="77777777" w:rsidR="00F04BEE" w:rsidRPr="00F27BBE" w:rsidRDefault="00F04BEE" w:rsidP="00C20721">
            <w:pPr>
              <w:ind w:left="-110"/>
              <w:jc w:val="center"/>
              <w:rPr>
                <w:b/>
                <w:color w:val="000000"/>
              </w:rPr>
            </w:pPr>
            <w:r w:rsidRPr="00F27BBE">
              <w:rPr>
                <w:b/>
                <w:color w:val="000000"/>
              </w:rPr>
              <w:t>3</w:t>
            </w:r>
          </w:p>
        </w:tc>
        <w:tc>
          <w:tcPr>
            <w:tcW w:w="413" w:type="pct"/>
            <w:shd w:val="clear" w:color="auto" w:fill="auto"/>
            <w:noWrap/>
            <w:vAlign w:val="center"/>
            <w:hideMark/>
          </w:tcPr>
          <w:p w14:paraId="5706D44F" w14:textId="77777777" w:rsidR="00F04BEE" w:rsidRPr="00F27BBE" w:rsidRDefault="00F04BEE" w:rsidP="00C20721">
            <w:pPr>
              <w:ind w:left="-110"/>
              <w:jc w:val="center"/>
              <w:rPr>
                <w:b/>
                <w:color w:val="000000"/>
              </w:rPr>
            </w:pPr>
            <w:r w:rsidRPr="00F27BBE">
              <w:rPr>
                <w:b/>
                <w:color w:val="000000"/>
              </w:rPr>
              <w:t>4</w:t>
            </w:r>
          </w:p>
        </w:tc>
        <w:tc>
          <w:tcPr>
            <w:tcW w:w="297" w:type="pct"/>
            <w:shd w:val="clear" w:color="auto" w:fill="auto"/>
            <w:noWrap/>
            <w:vAlign w:val="center"/>
            <w:hideMark/>
          </w:tcPr>
          <w:p w14:paraId="3C0BC639" w14:textId="77777777" w:rsidR="00F04BEE" w:rsidRPr="00F27BBE" w:rsidRDefault="00F04BEE" w:rsidP="00C20721">
            <w:pPr>
              <w:ind w:left="-110"/>
              <w:jc w:val="center"/>
              <w:rPr>
                <w:b/>
                <w:color w:val="000000"/>
              </w:rPr>
            </w:pPr>
            <w:r w:rsidRPr="00F27BBE">
              <w:rPr>
                <w:b/>
                <w:color w:val="000000"/>
              </w:rPr>
              <w:t>5</w:t>
            </w:r>
          </w:p>
        </w:tc>
        <w:tc>
          <w:tcPr>
            <w:tcW w:w="434" w:type="pct"/>
            <w:shd w:val="clear" w:color="auto" w:fill="auto"/>
            <w:noWrap/>
            <w:vAlign w:val="center"/>
            <w:hideMark/>
          </w:tcPr>
          <w:p w14:paraId="2AC04549" w14:textId="77777777" w:rsidR="00F04BEE" w:rsidRPr="00F27BBE" w:rsidRDefault="00F04BEE" w:rsidP="00C20721">
            <w:pPr>
              <w:ind w:left="-110"/>
              <w:jc w:val="center"/>
              <w:rPr>
                <w:b/>
                <w:color w:val="000000"/>
              </w:rPr>
            </w:pPr>
            <w:r w:rsidRPr="00F27BBE">
              <w:rPr>
                <w:b/>
                <w:color w:val="000000"/>
              </w:rPr>
              <w:t>7</w:t>
            </w:r>
          </w:p>
        </w:tc>
        <w:tc>
          <w:tcPr>
            <w:tcW w:w="373" w:type="pct"/>
            <w:shd w:val="clear" w:color="auto" w:fill="auto"/>
            <w:noWrap/>
            <w:vAlign w:val="center"/>
            <w:hideMark/>
          </w:tcPr>
          <w:p w14:paraId="2D2ECD6C" w14:textId="77777777" w:rsidR="00F04BEE" w:rsidRPr="00F27BBE" w:rsidRDefault="00F04BEE" w:rsidP="00C20721">
            <w:pPr>
              <w:ind w:left="-110"/>
              <w:jc w:val="center"/>
              <w:rPr>
                <w:b/>
                <w:color w:val="000000"/>
              </w:rPr>
            </w:pPr>
            <w:r w:rsidRPr="00F27BBE">
              <w:rPr>
                <w:b/>
                <w:color w:val="000000"/>
              </w:rPr>
              <w:t>8</w:t>
            </w:r>
          </w:p>
        </w:tc>
        <w:tc>
          <w:tcPr>
            <w:tcW w:w="374" w:type="pct"/>
            <w:shd w:val="clear" w:color="auto" w:fill="auto"/>
            <w:noWrap/>
            <w:vAlign w:val="center"/>
            <w:hideMark/>
          </w:tcPr>
          <w:p w14:paraId="778B8225" w14:textId="77777777" w:rsidR="00F04BEE" w:rsidRPr="00F27BBE" w:rsidRDefault="00F04BEE" w:rsidP="00C20721">
            <w:pPr>
              <w:ind w:left="-110"/>
              <w:jc w:val="center"/>
              <w:rPr>
                <w:b/>
                <w:color w:val="000000"/>
              </w:rPr>
            </w:pPr>
            <w:r w:rsidRPr="00F27BBE">
              <w:rPr>
                <w:b/>
                <w:color w:val="000000"/>
              </w:rPr>
              <w:t>9</w:t>
            </w:r>
          </w:p>
        </w:tc>
        <w:tc>
          <w:tcPr>
            <w:tcW w:w="374" w:type="pct"/>
            <w:shd w:val="clear" w:color="auto" w:fill="auto"/>
            <w:noWrap/>
            <w:vAlign w:val="center"/>
            <w:hideMark/>
          </w:tcPr>
          <w:p w14:paraId="3E0CC472" w14:textId="77777777" w:rsidR="00F04BEE" w:rsidRPr="00F27BBE" w:rsidRDefault="00F04BEE" w:rsidP="00C20721">
            <w:pPr>
              <w:ind w:left="-110"/>
              <w:jc w:val="center"/>
              <w:rPr>
                <w:b/>
                <w:color w:val="000000"/>
              </w:rPr>
            </w:pPr>
            <w:r w:rsidRPr="00F27BBE">
              <w:rPr>
                <w:b/>
                <w:color w:val="000000"/>
              </w:rPr>
              <w:t>10</w:t>
            </w:r>
          </w:p>
        </w:tc>
        <w:tc>
          <w:tcPr>
            <w:tcW w:w="273" w:type="pct"/>
            <w:shd w:val="clear" w:color="auto" w:fill="auto"/>
            <w:noWrap/>
            <w:vAlign w:val="center"/>
            <w:hideMark/>
          </w:tcPr>
          <w:p w14:paraId="0AD91EC3" w14:textId="77777777" w:rsidR="00F04BEE" w:rsidRPr="00F27BBE" w:rsidRDefault="00F04BEE" w:rsidP="00C20721">
            <w:pPr>
              <w:ind w:left="-110"/>
              <w:jc w:val="center"/>
              <w:rPr>
                <w:b/>
                <w:color w:val="000000"/>
              </w:rPr>
            </w:pPr>
            <w:r w:rsidRPr="00F27BBE">
              <w:rPr>
                <w:b/>
                <w:color w:val="000000"/>
              </w:rPr>
              <w:t>12</w:t>
            </w:r>
          </w:p>
        </w:tc>
        <w:tc>
          <w:tcPr>
            <w:tcW w:w="273" w:type="pct"/>
            <w:shd w:val="clear" w:color="auto" w:fill="auto"/>
            <w:noWrap/>
            <w:vAlign w:val="center"/>
            <w:hideMark/>
          </w:tcPr>
          <w:p w14:paraId="467DCE0B" w14:textId="77777777" w:rsidR="00F04BEE" w:rsidRPr="00F27BBE" w:rsidRDefault="00F04BEE" w:rsidP="00C20721">
            <w:pPr>
              <w:ind w:left="-110"/>
              <w:jc w:val="center"/>
              <w:rPr>
                <w:b/>
                <w:color w:val="000000"/>
              </w:rPr>
            </w:pPr>
            <w:r w:rsidRPr="00F27BBE">
              <w:rPr>
                <w:b/>
                <w:color w:val="000000"/>
              </w:rPr>
              <w:t>13</w:t>
            </w:r>
          </w:p>
        </w:tc>
        <w:tc>
          <w:tcPr>
            <w:tcW w:w="273" w:type="pct"/>
            <w:vAlign w:val="center"/>
          </w:tcPr>
          <w:p w14:paraId="63566678" w14:textId="77777777" w:rsidR="00F04BEE" w:rsidRPr="00F27BBE" w:rsidRDefault="00F04BEE" w:rsidP="00C20721">
            <w:pPr>
              <w:ind w:left="-110"/>
              <w:jc w:val="center"/>
              <w:rPr>
                <w:b/>
                <w:color w:val="000000"/>
              </w:rPr>
            </w:pPr>
            <w:r w:rsidRPr="00F27BBE">
              <w:rPr>
                <w:b/>
                <w:color w:val="000000"/>
              </w:rPr>
              <w:t>14</w:t>
            </w:r>
          </w:p>
        </w:tc>
        <w:tc>
          <w:tcPr>
            <w:tcW w:w="273" w:type="pct"/>
            <w:shd w:val="clear" w:color="auto" w:fill="auto"/>
            <w:noWrap/>
            <w:vAlign w:val="center"/>
            <w:hideMark/>
          </w:tcPr>
          <w:p w14:paraId="04A5E7B5" w14:textId="77777777" w:rsidR="00F04BEE" w:rsidRPr="00F27BBE" w:rsidRDefault="00F04BEE" w:rsidP="00C20721">
            <w:pPr>
              <w:jc w:val="center"/>
              <w:rPr>
                <w:b/>
                <w:color w:val="000000"/>
              </w:rPr>
            </w:pPr>
            <w:r w:rsidRPr="00F27BBE">
              <w:rPr>
                <w:b/>
                <w:color w:val="000000"/>
              </w:rPr>
              <w:t>15</w:t>
            </w:r>
          </w:p>
        </w:tc>
      </w:tr>
      <w:tr w:rsidR="00F04BEE" w:rsidRPr="00F27BBE" w14:paraId="6F892D80" w14:textId="77777777" w:rsidTr="00F04BEE">
        <w:trPr>
          <w:trHeight w:val="330"/>
        </w:trPr>
        <w:tc>
          <w:tcPr>
            <w:tcW w:w="889" w:type="pct"/>
            <w:shd w:val="clear" w:color="auto" w:fill="auto"/>
            <w:noWrap/>
            <w:vAlign w:val="center"/>
            <w:hideMark/>
          </w:tcPr>
          <w:p w14:paraId="5D7BA5CB" w14:textId="77777777" w:rsidR="00F04BEE" w:rsidRPr="00F27BBE" w:rsidRDefault="00F04BEE" w:rsidP="00C20721">
            <w:pPr>
              <w:rPr>
                <w:iCs/>
                <w:color w:val="000000"/>
              </w:rPr>
            </w:pPr>
            <w:r w:rsidRPr="00F27BBE">
              <w:rPr>
                <w:iCs/>
                <w:color w:val="000000"/>
              </w:rPr>
              <w:t>минимальное значение</w:t>
            </w:r>
          </w:p>
        </w:tc>
        <w:tc>
          <w:tcPr>
            <w:tcW w:w="250" w:type="pct"/>
            <w:shd w:val="clear" w:color="auto" w:fill="auto"/>
            <w:noWrap/>
            <w:vAlign w:val="center"/>
          </w:tcPr>
          <w:p w14:paraId="6B944079" w14:textId="77777777" w:rsidR="00F04BEE" w:rsidRPr="00F27BBE" w:rsidRDefault="00F04BEE" w:rsidP="00C20721">
            <w:pPr>
              <w:jc w:val="center"/>
            </w:pPr>
            <w:r w:rsidRPr="00F27BBE">
              <w:t>0</w:t>
            </w:r>
          </w:p>
        </w:tc>
        <w:tc>
          <w:tcPr>
            <w:tcW w:w="252" w:type="pct"/>
            <w:shd w:val="clear" w:color="auto" w:fill="auto"/>
            <w:noWrap/>
            <w:vAlign w:val="center"/>
          </w:tcPr>
          <w:p w14:paraId="317A5918" w14:textId="77777777" w:rsidR="00F04BEE" w:rsidRPr="00F27BBE" w:rsidRDefault="00F04BEE" w:rsidP="00C20721">
            <w:pPr>
              <w:jc w:val="center"/>
            </w:pPr>
            <w:r w:rsidRPr="00F27BBE">
              <w:t>0</w:t>
            </w:r>
          </w:p>
        </w:tc>
        <w:tc>
          <w:tcPr>
            <w:tcW w:w="252" w:type="pct"/>
            <w:shd w:val="clear" w:color="auto" w:fill="auto"/>
            <w:noWrap/>
            <w:vAlign w:val="center"/>
          </w:tcPr>
          <w:p w14:paraId="3DB8C05D" w14:textId="77777777" w:rsidR="00F04BEE" w:rsidRPr="00F27BBE" w:rsidRDefault="00F04BEE" w:rsidP="00C20721">
            <w:pPr>
              <w:jc w:val="center"/>
            </w:pPr>
            <w:r w:rsidRPr="00F27BBE">
              <w:t>0</w:t>
            </w:r>
          </w:p>
        </w:tc>
        <w:tc>
          <w:tcPr>
            <w:tcW w:w="413" w:type="pct"/>
            <w:shd w:val="clear" w:color="auto" w:fill="auto"/>
            <w:noWrap/>
            <w:vAlign w:val="center"/>
          </w:tcPr>
          <w:p w14:paraId="73B89709" w14:textId="77777777" w:rsidR="00F04BEE" w:rsidRPr="00F27BBE" w:rsidRDefault="00F04BEE" w:rsidP="00C20721">
            <w:pPr>
              <w:jc w:val="center"/>
            </w:pPr>
            <w:r w:rsidRPr="00F27BBE">
              <w:t>2000</w:t>
            </w:r>
          </w:p>
        </w:tc>
        <w:tc>
          <w:tcPr>
            <w:tcW w:w="297" w:type="pct"/>
            <w:shd w:val="clear" w:color="auto" w:fill="auto"/>
            <w:noWrap/>
            <w:vAlign w:val="center"/>
          </w:tcPr>
          <w:p w14:paraId="0B8719A7" w14:textId="77777777" w:rsidR="00F04BEE" w:rsidRPr="00F27BBE" w:rsidRDefault="00F04BEE" w:rsidP="00C20721">
            <w:pPr>
              <w:jc w:val="center"/>
            </w:pPr>
            <w:r w:rsidRPr="00F27BBE">
              <w:t>0</w:t>
            </w:r>
          </w:p>
        </w:tc>
        <w:tc>
          <w:tcPr>
            <w:tcW w:w="434" w:type="pct"/>
            <w:shd w:val="clear" w:color="auto" w:fill="auto"/>
            <w:noWrap/>
            <w:vAlign w:val="center"/>
          </w:tcPr>
          <w:p w14:paraId="58EFC600" w14:textId="77777777" w:rsidR="00F04BEE" w:rsidRPr="00F27BBE" w:rsidRDefault="00F04BEE" w:rsidP="00C20721">
            <w:pPr>
              <w:jc w:val="center"/>
            </w:pPr>
            <w:r w:rsidRPr="00F27BBE">
              <w:t>200</w:t>
            </w:r>
          </w:p>
        </w:tc>
        <w:tc>
          <w:tcPr>
            <w:tcW w:w="373" w:type="pct"/>
            <w:shd w:val="clear" w:color="auto" w:fill="auto"/>
            <w:noWrap/>
            <w:vAlign w:val="center"/>
          </w:tcPr>
          <w:p w14:paraId="018BDFE5" w14:textId="77777777" w:rsidR="00F04BEE" w:rsidRPr="00F27BBE" w:rsidRDefault="00F04BEE" w:rsidP="00C20721">
            <w:pPr>
              <w:jc w:val="center"/>
            </w:pPr>
            <w:r w:rsidRPr="00F27BBE">
              <w:t>0</w:t>
            </w:r>
          </w:p>
        </w:tc>
        <w:tc>
          <w:tcPr>
            <w:tcW w:w="374" w:type="pct"/>
            <w:shd w:val="clear" w:color="auto" w:fill="auto"/>
            <w:noWrap/>
            <w:vAlign w:val="center"/>
          </w:tcPr>
          <w:p w14:paraId="6E190B43" w14:textId="77777777" w:rsidR="00F04BEE" w:rsidRPr="00F27BBE" w:rsidRDefault="00F04BEE" w:rsidP="00C20721">
            <w:pPr>
              <w:jc w:val="center"/>
            </w:pPr>
            <w:r w:rsidRPr="00F27BBE">
              <w:t>0</w:t>
            </w:r>
          </w:p>
        </w:tc>
        <w:tc>
          <w:tcPr>
            <w:tcW w:w="374" w:type="pct"/>
            <w:shd w:val="clear" w:color="auto" w:fill="auto"/>
            <w:noWrap/>
            <w:vAlign w:val="center"/>
          </w:tcPr>
          <w:p w14:paraId="51D1F696" w14:textId="77777777" w:rsidR="00F04BEE" w:rsidRPr="00F27BBE" w:rsidRDefault="00F04BEE" w:rsidP="00C20721">
            <w:pPr>
              <w:jc w:val="center"/>
            </w:pPr>
            <w:r w:rsidRPr="00F27BBE">
              <w:t>1500</w:t>
            </w:r>
          </w:p>
        </w:tc>
        <w:tc>
          <w:tcPr>
            <w:tcW w:w="273" w:type="pct"/>
            <w:shd w:val="clear" w:color="auto" w:fill="auto"/>
            <w:noWrap/>
            <w:vAlign w:val="center"/>
          </w:tcPr>
          <w:p w14:paraId="7EEDB76C" w14:textId="77777777" w:rsidR="00F04BEE" w:rsidRPr="00F27BBE" w:rsidRDefault="00F04BEE" w:rsidP="00C20721">
            <w:pPr>
              <w:jc w:val="center"/>
            </w:pPr>
            <w:r w:rsidRPr="00F27BBE">
              <w:t>0</w:t>
            </w:r>
          </w:p>
        </w:tc>
        <w:tc>
          <w:tcPr>
            <w:tcW w:w="273" w:type="pct"/>
            <w:shd w:val="clear" w:color="auto" w:fill="auto"/>
            <w:noWrap/>
            <w:vAlign w:val="center"/>
          </w:tcPr>
          <w:p w14:paraId="00A2AFC3" w14:textId="77777777" w:rsidR="00F04BEE" w:rsidRPr="00F27BBE" w:rsidRDefault="00F04BEE" w:rsidP="00C20721">
            <w:pPr>
              <w:jc w:val="center"/>
            </w:pPr>
            <w:r w:rsidRPr="00F27BBE">
              <w:t>0</w:t>
            </w:r>
          </w:p>
        </w:tc>
        <w:tc>
          <w:tcPr>
            <w:tcW w:w="273" w:type="pct"/>
            <w:vAlign w:val="center"/>
          </w:tcPr>
          <w:p w14:paraId="7C3D7353" w14:textId="77777777" w:rsidR="00F04BEE" w:rsidRPr="00F27BBE" w:rsidRDefault="00F04BEE" w:rsidP="00C20721">
            <w:pPr>
              <w:jc w:val="center"/>
            </w:pPr>
            <w:r w:rsidRPr="00F27BBE">
              <w:t>0</w:t>
            </w:r>
          </w:p>
        </w:tc>
        <w:tc>
          <w:tcPr>
            <w:tcW w:w="273" w:type="pct"/>
            <w:shd w:val="clear" w:color="auto" w:fill="auto"/>
            <w:noWrap/>
            <w:vAlign w:val="center"/>
          </w:tcPr>
          <w:p w14:paraId="5C7E2CCA" w14:textId="77777777" w:rsidR="00F04BEE" w:rsidRPr="00F27BBE" w:rsidRDefault="00F04BEE" w:rsidP="00C20721">
            <w:pPr>
              <w:jc w:val="center"/>
            </w:pPr>
            <w:r w:rsidRPr="00F27BBE">
              <w:t>0</w:t>
            </w:r>
          </w:p>
        </w:tc>
      </w:tr>
      <w:tr w:rsidR="00F04BEE" w:rsidRPr="00F27BBE" w14:paraId="5A88180D" w14:textId="77777777" w:rsidTr="00F04BEE">
        <w:trPr>
          <w:trHeight w:val="330"/>
        </w:trPr>
        <w:tc>
          <w:tcPr>
            <w:tcW w:w="889" w:type="pct"/>
            <w:shd w:val="clear" w:color="auto" w:fill="auto"/>
            <w:noWrap/>
            <w:vAlign w:val="center"/>
            <w:hideMark/>
          </w:tcPr>
          <w:p w14:paraId="7CA38BD2" w14:textId="77777777" w:rsidR="00F04BEE" w:rsidRPr="00F27BBE" w:rsidRDefault="00F04BEE" w:rsidP="00C20721">
            <w:pPr>
              <w:rPr>
                <w:iCs/>
                <w:color w:val="000000"/>
              </w:rPr>
            </w:pPr>
            <w:r w:rsidRPr="00F27BBE">
              <w:rPr>
                <w:iCs/>
                <w:color w:val="000000"/>
              </w:rPr>
              <w:t>среднее значение</w:t>
            </w:r>
          </w:p>
        </w:tc>
        <w:tc>
          <w:tcPr>
            <w:tcW w:w="250" w:type="pct"/>
            <w:shd w:val="clear" w:color="auto" w:fill="auto"/>
            <w:noWrap/>
            <w:vAlign w:val="center"/>
          </w:tcPr>
          <w:p w14:paraId="2937EF1A" w14:textId="77777777" w:rsidR="00F04BEE" w:rsidRPr="00F27BBE" w:rsidRDefault="00F04BEE" w:rsidP="00C20721">
            <w:pPr>
              <w:jc w:val="center"/>
            </w:pPr>
            <w:r w:rsidRPr="00F27BBE">
              <w:t>0</w:t>
            </w:r>
          </w:p>
        </w:tc>
        <w:tc>
          <w:tcPr>
            <w:tcW w:w="252" w:type="pct"/>
            <w:shd w:val="clear" w:color="auto" w:fill="auto"/>
            <w:noWrap/>
            <w:vAlign w:val="center"/>
          </w:tcPr>
          <w:p w14:paraId="61DC7D01" w14:textId="77777777" w:rsidR="00F04BEE" w:rsidRPr="00F27BBE" w:rsidRDefault="00F04BEE" w:rsidP="00C20721">
            <w:pPr>
              <w:jc w:val="center"/>
            </w:pPr>
            <w:r w:rsidRPr="00F27BBE">
              <w:t>0</w:t>
            </w:r>
          </w:p>
        </w:tc>
        <w:tc>
          <w:tcPr>
            <w:tcW w:w="252" w:type="pct"/>
            <w:shd w:val="clear" w:color="auto" w:fill="auto"/>
            <w:noWrap/>
            <w:vAlign w:val="center"/>
          </w:tcPr>
          <w:p w14:paraId="62B470EB" w14:textId="77777777" w:rsidR="00F04BEE" w:rsidRPr="00F27BBE" w:rsidRDefault="00F04BEE" w:rsidP="00C20721">
            <w:pPr>
              <w:jc w:val="center"/>
            </w:pPr>
            <w:r w:rsidRPr="00F27BBE">
              <w:t>0</w:t>
            </w:r>
          </w:p>
        </w:tc>
        <w:tc>
          <w:tcPr>
            <w:tcW w:w="413" w:type="pct"/>
            <w:shd w:val="clear" w:color="auto" w:fill="auto"/>
            <w:noWrap/>
            <w:vAlign w:val="center"/>
          </w:tcPr>
          <w:p w14:paraId="3F5CD43E" w14:textId="77777777" w:rsidR="00F04BEE" w:rsidRPr="00F27BBE" w:rsidRDefault="00F04BEE" w:rsidP="00C20721">
            <w:pPr>
              <w:jc w:val="center"/>
            </w:pPr>
            <w:r w:rsidRPr="00F27BBE">
              <w:t>2500</w:t>
            </w:r>
          </w:p>
        </w:tc>
        <w:tc>
          <w:tcPr>
            <w:tcW w:w="297" w:type="pct"/>
            <w:shd w:val="clear" w:color="auto" w:fill="auto"/>
            <w:noWrap/>
            <w:vAlign w:val="center"/>
          </w:tcPr>
          <w:p w14:paraId="67472570" w14:textId="77777777" w:rsidR="00F04BEE" w:rsidRPr="00F27BBE" w:rsidRDefault="00F04BEE" w:rsidP="00C20721">
            <w:pPr>
              <w:jc w:val="center"/>
            </w:pPr>
            <w:r w:rsidRPr="00F27BBE">
              <w:t>0</w:t>
            </w:r>
          </w:p>
        </w:tc>
        <w:tc>
          <w:tcPr>
            <w:tcW w:w="434" w:type="pct"/>
            <w:shd w:val="clear" w:color="auto" w:fill="auto"/>
            <w:noWrap/>
            <w:vAlign w:val="center"/>
          </w:tcPr>
          <w:p w14:paraId="2F742E81" w14:textId="77777777" w:rsidR="00F04BEE" w:rsidRPr="00F27BBE" w:rsidRDefault="00F04BEE" w:rsidP="00C20721">
            <w:pPr>
              <w:jc w:val="center"/>
            </w:pPr>
            <w:r w:rsidRPr="00F27BBE">
              <w:t>211</w:t>
            </w:r>
          </w:p>
        </w:tc>
        <w:tc>
          <w:tcPr>
            <w:tcW w:w="373" w:type="pct"/>
            <w:shd w:val="clear" w:color="auto" w:fill="auto"/>
            <w:noWrap/>
            <w:vAlign w:val="center"/>
          </w:tcPr>
          <w:p w14:paraId="1728C529" w14:textId="77777777" w:rsidR="00F04BEE" w:rsidRPr="00F27BBE" w:rsidRDefault="00F04BEE" w:rsidP="00C20721">
            <w:pPr>
              <w:jc w:val="center"/>
            </w:pPr>
            <w:r w:rsidRPr="00F27BBE">
              <w:t>0</w:t>
            </w:r>
          </w:p>
        </w:tc>
        <w:tc>
          <w:tcPr>
            <w:tcW w:w="374" w:type="pct"/>
            <w:shd w:val="clear" w:color="auto" w:fill="auto"/>
            <w:noWrap/>
            <w:vAlign w:val="center"/>
          </w:tcPr>
          <w:p w14:paraId="12207583" w14:textId="77777777" w:rsidR="00F04BEE" w:rsidRPr="00F27BBE" w:rsidRDefault="00F04BEE" w:rsidP="00C20721">
            <w:pPr>
              <w:jc w:val="center"/>
            </w:pPr>
            <w:r w:rsidRPr="00F27BBE">
              <w:t>1591</w:t>
            </w:r>
          </w:p>
        </w:tc>
        <w:tc>
          <w:tcPr>
            <w:tcW w:w="374" w:type="pct"/>
            <w:shd w:val="clear" w:color="auto" w:fill="auto"/>
            <w:noWrap/>
            <w:vAlign w:val="center"/>
          </w:tcPr>
          <w:p w14:paraId="0248DE3D" w14:textId="77777777" w:rsidR="00F04BEE" w:rsidRPr="00F27BBE" w:rsidRDefault="00F04BEE" w:rsidP="00C20721">
            <w:pPr>
              <w:jc w:val="center"/>
            </w:pPr>
            <w:r w:rsidRPr="00F27BBE">
              <w:t>1500</w:t>
            </w:r>
          </w:p>
        </w:tc>
        <w:tc>
          <w:tcPr>
            <w:tcW w:w="273" w:type="pct"/>
            <w:shd w:val="clear" w:color="auto" w:fill="auto"/>
            <w:noWrap/>
            <w:vAlign w:val="center"/>
          </w:tcPr>
          <w:p w14:paraId="40826DC0" w14:textId="77777777" w:rsidR="00F04BEE" w:rsidRPr="00F27BBE" w:rsidRDefault="00F04BEE" w:rsidP="00C20721">
            <w:pPr>
              <w:jc w:val="center"/>
            </w:pPr>
            <w:r w:rsidRPr="00F27BBE">
              <w:t>0</w:t>
            </w:r>
          </w:p>
        </w:tc>
        <w:tc>
          <w:tcPr>
            <w:tcW w:w="273" w:type="pct"/>
            <w:shd w:val="clear" w:color="auto" w:fill="auto"/>
            <w:noWrap/>
            <w:vAlign w:val="center"/>
          </w:tcPr>
          <w:p w14:paraId="66B9434E" w14:textId="77777777" w:rsidR="00F04BEE" w:rsidRPr="00F27BBE" w:rsidRDefault="00F04BEE" w:rsidP="00C20721">
            <w:pPr>
              <w:jc w:val="center"/>
            </w:pPr>
            <w:r w:rsidRPr="00F27BBE">
              <w:t>0</w:t>
            </w:r>
          </w:p>
        </w:tc>
        <w:tc>
          <w:tcPr>
            <w:tcW w:w="273" w:type="pct"/>
            <w:vAlign w:val="center"/>
          </w:tcPr>
          <w:p w14:paraId="6C57EF09" w14:textId="77777777" w:rsidR="00F04BEE" w:rsidRPr="00F27BBE" w:rsidRDefault="00F04BEE" w:rsidP="00C20721">
            <w:pPr>
              <w:jc w:val="center"/>
            </w:pPr>
            <w:r w:rsidRPr="00F27BBE">
              <w:t>0</w:t>
            </w:r>
          </w:p>
        </w:tc>
        <w:tc>
          <w:tcPr>
            <w:tcW w:w="273" w:type="pct"/>
            <w:shd w:val="clear" w:color="auto" w:fill="auto"/>
            <w:noWrap/>
            <w:vAlign w:val="center"/>
          </w:tcPr>
          <w:p w14:paraId="047A1519" w14:textId="77777777" w:rsidR="00F04BEE" w:rsidRPr="00F27BBE" w:rsidRDefault="00F04BEE" w:rsidP="00C20721">
            <w:pPr>
              <w:jc w:val="center"/>
            </w:pPr>
            <w:r w:rsidRPr="00F27BBE">
              <w:t>0</w:t>
            </w:r>
          </w:p>
        </w:tc>
      </w:tr>
      <w:tr w:rsidR="00F04BEE" w:rsidRPr="00F27BBE" w14:paraId="290E7948" w14:textId="77777777" w:rsidTr="00F04BEE">
        <w:trPr>
          <w:trHeight w:val="330"/>
        </w:trPr>
        <w:tc>
          <w:tcPr>
            <w:tcW w:w="889" w:type="pct"/>
            <w:shd w:val="clear" w:color="auto" w:fill="auto"/>
            <w:noWrap/>
            <w:vAlign w:val="center"/>
            <w:hideMark/>
          </w:tcPr>
          <w:p w14:paraId="320F9EDD" w14:textId="77777777" w:rsidR="00F04BEE" w:rsidRPr="00F27BBE" w:rsidRDefault="00F04BEE" w:rsidP="00C20721">
            <w:pPr>
              <w:rPr>
                <w:iCs/>
                <w:color w:val="000000"/>
              </w:rPr>
            </w:pPr>
            <w:r w:rsidRPr="00F27BBE">
              <w:rPr>
                <w:iCs/>
                <w:color w:val="000000"/>
              </w:rPr>
              <w:t>максимальное значение</w:t>
            </w:r>
          </w:p>
        </w:tc>
        <w:tc>
          <w:tcPr>
            <w:tcW w:w="250" w:type="pct"/>
            <w:shd w:val="clear" w:color="auto" w:fill="auto"/>
            <w:noWrap/>
            <w:vAlign w:val="center"/>
          </w:tcPr>
          <w:p w14:paraId="1C4E4C98" w14:textId="77777777" w:rsidR="00F04BEE" w:rsidRPr="00F27BBE" w:rsidRDefault="00F04BEE" w:rsidP="00C20721">
            <w:pPr>
              <w:jc w:val="center"/>
            </w:pPr>
            <w:r w:rsidRPr="00F27BBE">
              <w:t>0</w:t>
            </w:r>
          </w:p>
        </w:tc>
        <w:tc>
          <w:tcPr>
            <w:tcW w:w="252" w:type="pct"/>
            <w:shd w:val="clear" w:color="auto" w:fill="auto"/>
            <w:noWrap/>
            <w:vAlign w:val="center"/>
          </w:tcPr>
          <w:p w14:paraId="02DD2190" w14:textId="77777777" w:rsidR="00F04BEE" w:rsidRPr="00F27BBE" w:rsidRDefault="00F04BEE" w:rsidP="00C20721">
            <w:pPr>
              <w:jc w:val="center"/>
            </w:pPr>
            <w:r w:rsidRPr="00F27BBE">
              <w:t>0</w:t>
            </w:r>
          </w:p>
        </w:tc>
        <w:tc>
          <w:tcPr>
            <w:tcW w:w="252" w:type="pct"/>
            <w:shd w:val="clear" w:color="auto" w:fill="auto"/>
            <w:noWrap/>
            <w:vAlign w:val="center"/>
          </w:tcPr>
          <w:p w14:paraId="785D4995" w14:textId="77777777" w:rsidR="00F04BEE" w:rsidRPr="00F27BBE" w:rsidRDefault="00F04BEE" w:rsidP="00C20721">
            <w:pPr>
              <w:jc w:val="center"/>
            </w:pPr>
            <w:r w:rsidRPr="00F27BBE">
              <w:t>0</w:t>
            </w:r>
          </w:p>
        </w:tc>
        <w:tc>
          <w:tcPr>
            <w:tcW w:w="413" w:type="pct"/>
            <w:shd w:val="clear" w:color="auto" w:fill="auto"/>
            <w:noWrap/>
            <w:vAlign w:val="center"/>
          </w:tcPr>
          <w:p w14:paraId="2DDCC2C8" w14:textId="77777777" w:rsidR="00F04BEE" w:rsidRPr="00F27BBE" w:rsidRDefault="00F04BEE" w:rsidP="00C20721">
            <w:pPr>
              <w:jc w:val="center"/>
            </w:pPr>
            <w:r w:rsidRPr="00F27BBE">
              <w:t>3000</w:t>
            </w:r>
          </w:p>
        </w:tc>
        <w:tc>
          <w:tcPr>
            <w:tcW w:w="297" w:type="pct"/>
            <w:shd w:val="clear" w:color="auto" w:fill="auto"/>
            <w:noWrap/>
            <w:vAlign w:val="center"/>
          </w:tcPr>
          <w:p w14:paraId="0929418F" w14:textId="77777777" w:rsidR="00F04BEE" w:rsidRPr="00F27BBE" w:rsidRDefault="00F04BEE" w:rsidP="00C20721">
            <w:pPr>
              <w:jc w:val="center"/>
            </w:pPr>
            <w:r w:rsidRPr="00F27BBE">
              <w:t>0</w:t>
            </w:r>
          </w:p>
        </w:tc>
        <w:tc>
          <w:tcPr>
            <w:tcW w:w="434" w:type="pct"/>
            <w:shd w:val="clear" w:color="auto" w:fill="auto"/>
            <w:noWrap/>
            <w:vAlign w:val="center"/>
          </w:tcPr>
          <w:p w14:paraId="0EC4C8B2" w14:textId="77777777" w:rsidR="00F04BEE" w:rsidRPr="00F27BBE" w:rsidRDefault="00F04BEE" w:rsidP="00C20721">
            <w:pPr>
              <w:jc w:val="center"/>
            </w:pPr>
            <w:r w:rsidRPr="00F27BBE">
              <w:t>290</w:t>
            </w:r>
          </w:p>
        </w:tc>
        <w:tc>
          <w:tcPr>
            <w:tcW w:w="373" w:type="pct"/>
            <w:shd w:val="clear" w:color="auto" w:fill="auto"/>
            <w:noWrap/>
            <w:vAlign w:val="center"/>
          </w:tcPr>
          <w:p w14:paraId="2E53FB8E" w14:textId="77777777" w:rsidR="00F04BEE" w:rsidRPr="00F27BBE" w:rsidRDefault="00F04BEE" w:rsidP="00C20721">
            <w:pPr>
              <w:jc w:val="center"/>
            </w:pPr>
            <w:r w:rsidRPr="00F27BBE">
              <w:t>0</w:t>
            </w:r>
          </w:p>
        </w:tc>
        <w:tc>
          <w:tcPr>
            <w:tcW w:w="374" w:type="pct"/>
            <w:shd w:val="clear" w:color="auto" w:fill="auto"/>
            <w:noWrap/>
            <w:vAlign w:val="center"/>
          </w:tcPr>
          <w:p w14:paraId="66E6347A" w14:textId="77777777" w:rsidR="00F04BEE" w:rsidRPr="00F27BBE" w:rsidRDefault="00F04BEE" w:rsidP="00C20721">
            <w:pPr>
              <w:jc w:val="center"/>
            </w:pPr>
            <w:r w:rsidRPr="00F27BBE">
              <w:t>2500</w:t>
            </w:r>
          </w:p>
        </w:tc>
        <w:tc>
          <w:tcPr>
            <w:tcW w:w="374" w:type="pct"/>
            <w:shd w:val="clear" w:color="auto" w:fill="auto"/>
            <w:noWrap/>
            <w:vAlign w:val="center"/>
          </w:tcPr>
          <w:p w14:paraId="28780783" w14:textId="77777777" w:rsidR="00F04BEE" w:rsidRPr="00F27BBE" w:rsidRDefault="00F04BEE" w:rsidP="00C20721">
            <w:pPr>
              <w:jc w:val="center"/>
            </w:pPr>
            <w:r w:rsidRPr="00F27BBE">
              <w:t>1500</w:t>
            </w:r>
          </w:p>
        </w:tc>
        <w:tc>
          <w:tcPr>
            <w:tcW w:w="273" w:type="pct"/>
            <w:shd w:val="clear" w:color="auto" w:fill="auto"/>
            <w:noWrap/>
            <w:vAlign w:val="center"/>
          </w:tcPr>
          <w:p w14:paraId="1FC4E23E" w14:textId="77777777" w:rsidR="00F04BEE" w:rsidRPr="00F27BBE" w:rsidRDefault="00F04BEE" w:rsidP="00C20721">
            <w:pPr>
              <w:jc w:val="center"/>
            </w:pPr>
            <w:r w:rsidRPr="00F27BBE">
              <w:t>0</w:t>
            </w:r>
          </w:p>
        </w:tc>
        <w:tc>
          <w:tcPr>
            <w:tcW w:w="273" w:type="pct"/>
            <w:shd w:val="clear" w:color="auto" w:fill="auto"/>
            <w:noWrap/>
            <w:vAlign w:val="center"/>
          </w:tcPr>
          <w:p w14:paraId="5F281A18" w14:textId="77777777" w:rsidR="00F04BEE" w:rsidRPr="00F27BBE" w:rsidRDefault="00F04BEE" w:rsidP="00C20721">
            <w:pPr>
              <w:jc w:val="center"/>
            </w:pPr>
            <w:r w:rsidRPr="00F27BBE">
              <w:t>0</w:t>
            </w:r>
          </w:p>
        </w:tc>
        <w:tc>
          <w:tcPr>
            <w:tcW w:w="273" w:type="pct"/>
            <w:vAlign w:val="center"/>
          </w:tcPr>
          <w:p w14:paraId="207E060E" w14:textId="77777777" w:rsidR="00F04BEE" w:rsidRPr="00F27BBE" w:rsidRDefault="00F04BEE" w:rsidP="00C20721">
            <w:pPr>
              <w:jc w:val="center"/>
            </w:pPr>
            <w:r w:rsidRPr="00F27BBE">
              <w:t>0</w:t>
            </w:r>
          </w:p>
        </w:tc>
        <w:tc>
          <w:tcPr>
            <w:tcW w:w="273" w:type="pct"/>
            <w:shd w:val="clear" w:color="auto" w:fill="auto"/>
            <w:noWrap/>
            <w:vAlign w:val="center"/>
          </w:tcPr>
          <w:p w14:paraId="1DBAF9D1" w14:textId="77777777" w:rsidR="00F04BEE" w:rsidRPr="00F27BBE" w:rsidRDefault="00F04BEE" w:rsidP="00C20721">
            <w:pPr>
              <w:jc w:val="center"/>
            </w:pPr>
            <w:r w:rsidRPr="00F27BBE">
              <w:t>0</w:t>
            </w:r>
          </w:p>
        </w:tc>
      </w:tr>
      <w:tr w:rsidR="00F04BEE" w:rsidRPr="00F27BBE" w14:paraId="3A98C3A9" w14:textId="77777777" w:rsidTr="00F04BEE">
        <w:trPr>
          <w:trHeight w:val="330"/>
        </w:trPr>
        <w:tc>
          <w:tcPr>
            <w:tcW w:w="889" w:type="pct"/>
            <w:shd w:val="clear" w:color="auto" w:fill="auto"/>
            <w:noWrap/>
            <w:vAlign w:val="center"/>
            <w:hideMark/>
          </w:tcPr>
          <w:p w14:paraId="2B4F7508" w14:textId="77777777" w:rsidR="00F04BEE" w:rsidRPr="00F27BBE" w:rsidRDefault="00F04BEE" w:rsidP="00C20721">
            <w:pPr>
              <w:rPr>
                <w:iCs/>
                <w:color w:val="000000"/>
              </w:rPr>
            </w:pPr>
            <w:r w:rsidRPr="00F27BBE">
              <w:rPr>
                <w:iCs/>
                <w:color w:val="000000"/>
              </w:rPr>
              <w:t>модальное значение</w:t>
            </w:r>
          </w:p>
        </w:tc>
        <w:tc>
          <w:tcPr>
            <w:tcW w:w="250" w:type="pct"/>
            <w:shd w:val="clear" w:color="auto" w:fill="auto"/>
            <w:noWrap/>
            <w:vAlign w:val="center"/>
          </w:tcPr>
          <w:p w14:paraId="22497E63" w14:textId="77777777" w:rsidR="00F04BEE" w:rsidRPr="00F27BBE" w:rsidRDefault="00F04BEE" w:rsidP="00C20721">
            <w:pPr>
              <w:jc w:val="center"/>
            </w:pPr>
            <w:r w:rsidRPr="00F27BBE">
              <w:t>0</w:t>
            </w:r>
          </w:p>
        </w:tc>
        <w:tc>
          <w:tcPr>
            <w:tcW w:w="252" w:type="pct"/>
            <w:shd w:val="clear" w:color="auto" w:fill="auto"/>
            <w:noWrap/>
            <w:vAlign w:val="center"/>
          </w:tcPr>
          <w:p w14:paraId="78826491" w14:textId="77777777" w:rsidR="00F04BEE" w:rsidRPr="00F27BBE" w:rsidRDefault="00F04BEE" w:rsidP="00C20721">
            <w:pPr>
              <w:jc w:val="center"/>
            </w:pPr>
            <w:r w:rsidRPr="00F27BBE">
              <w:t>0</w:t>
            </w:r>
          </w:p>
        </w:tc>
        <w:tc>
          <w:tcPr>
            <w:tcW w:w="252" w:type="pct"/>
            <w:shd w:val="clear" w:color="auto" w:fill="auto"/>
            <w:noWrap/>
            <w:vAlign w:val="center"/>
          </w:tcPr>
          <w:p w14:paraId="3D590F41" w14:textId="77777777" w:rsidR="00F04BEE" w:rsidRPr="00F27BBE" w:rsidRDefault="00F04BEE" w:rsidP="00C20721">
            <w:pPr>
              <w:jc w:val="center"/>
            </w:pPr>
            <w:r w:rsidRPr="00F27BBE">
              <w:t>0</w:t>
            </w:r>
          </w:p>
        </w:tc>
        <w:tc>
          <w:tcPr>
            <w:tcW w:w="413" w:type="pct"/>
            <w:shd w:val="clear" w:color="auto" w:fill="auto"/>
            <w:noWrap/>
            <w:vAlign w:val="center"/>
          </w:tcPr>
          <w:p w14:paraId="1CAAFEC4" w14:textId="77777777" w:rsidR="00F04BEE" w:rsidRPr="00F27BBE" w:rsidRDefault="00F04BEE" w:rsidP="00C20721">
            <w:pPr>
              <w:jc w:val="center"/>
            </w:pPr>
            <w:r w:rsidRPr="00F27BBE">
              <w:t>2000</w:t>
            </w:r>
          </w:p>
        </w:tc>
        <w:tc>
          <w:tcPr>
            <w:tcW w:w="297" w:type="pct"/>
            <w:shd w:val="clear" w:color="auto" w:fill="auto"/>
            <w:noWrap/>
            <w:vAlign w:val="center"/>
          </w:tcPr>
          <w:p w14:paraId="66FC69FC" w14:textId="77777777" w:rsidR="00F04BEE" w:rsidRPr="00F27BBE" w:rsidRDefault="00F04BEE" w:rsidP="00C20721">
            <w:pPr>
              <w:jc w:val="center"/>
            </w:pPr>
            <w:r w:rsidRPr="00F27BBE">
              <w:t>0</w:t>
            </w:r>
          </w:p>
        </w:tc>
        <w:tc>
          <w:tcPr>
            <w:tcW w:w="434" w:type="pct"/>
            <w:shd w:val="clear" w:color="auto" w:fill="auto"/>
            <w:noWrap/>
            <w:vAlign w:val="center"/>
          </w:tcPr>
          <w:p w14:paraId="7C7ADF01" w14:textId="77777777" w:rsidR="00F04BEE" w:rsidRPr="00F27BBE" w:rsidRDefault="00F04BEE" w:rsidP="00C20721">
            <w:pPr>
              <w:jc w:val="center"/>
            </w:pPr>
            <w:r w:rsidRPr="00F27BBE">
              <w:t>200</w:t>
            </w:r>
          </w:p>
        </w:tc>
        <w:tc>
          <w:tcPr>
            <w:tcW w:w="373" w:type="pct"/>
            <w:shd w:val="clear" w:color="auto" w:fill="auto"/>
            <w:noWrap/>
            <w:vAlign w:val="center"/>
          </w:tcPr>
          <w:p w14:paraId="10CA303D" w14:textId="77777777" w:rsidR="00F04BEE" w:rsidRPr="00F27BBE" w:rsidRDefault="00F04BEE" w:rsidP="00C20721">
            <w:pPr>
              <w:jc w:val="center"/>
            </w:pPr>
            <w:r w:rsidRPr="00F27BBE">
              <w:t>0</w:t>
            </w:r>
          </w:p>
        </w:tc>
        <w:tc>
          <w:tcPr>
            <w:tcW w:w="374" w:type="pct"/>
            <w:shd w:val="clear" w:color="auto" w:fill="auto"/>
            <w:noWrap/>
            <w:vAlign w:val="center"/>
          </w:tcPr>
          <w:p w14:paraId="37A945D7" w14:textId="77777777" w:rsidR="00F04BEE" w:rsidRPr="00F27BBE" w:rsidRDefault="00F04BEE" w:rsidP="00C20721">
            <w:pPr>
              <w:jc w:val="center"/>
            </w:pPr>
            <w:r w:rsidRPr="00F27BBE">
              <w:t>2500</w:t>
            </w:r>
          </w:p>
        </w:tc>
        <w:tc>
          <w:tcPr>
            <w:tcW w:w="374" w:type="pct"/>
            <w:shd w:val="clear" w:color="auto" w:fill="auto"/>
            <w:noWrap/>
            <w:vAlign w:val="center"/>
          </w:tcPr>
          <w:p w14:paraId="73E90CFD" w14:textId="77777777" w:rsidR="00F04BEE" w:rsidRPr="00F27BBE" w:rsidRDefault="00F04BEE" w:rsidP="00C20721">
            <w:pPr>
              <w:jc w:val="center"/>
            </w:pPr>
            <w:r w:rsidRPr="00F27BBE">
              <w:t>1500</w:t>
            </w:r>
          </w:p>
        </w:tc>
        <w:tc>
          <w:tcPr>
            <w:tcW w:w="273" w:type="pct"/>
            <w:shd w:val="clear" w:color="auto" w:fill="auto"/>
            <w:noWrap/>
            <w:vAlign w:val="center"/>
          </w:tcPr>
          <w:p w14:paraId="4EA4357A" w14:textId="77777777" w:rsidR="00F04BEE" w:rsidRPr="00F27BBE" w:rsidRDefault="00F04BEE" w:rsidP="00C20721">
            <w:pPr>
              <w:jc w:val="center"/>
            </w:pPr>
            <w:r w:rsidRPr="00F27BBE">
              <w:t>0</w:t>
            </w:r>
          </w:p>
        </w:tc>
        <w:tc>
          <w:tcPr>
            <w:tcW w:w="273" w:type="pct"/>
            <w:shd w:val="clear" w:color="auto" w:fill="auto"/>
            <w:noWrap/>
            <w:vAlign w:val="center"/>
          </w:tcPr>
          <w:p w14:paraId="0CA474FF" w14:textId="77777777" w:rsidR="00F04BEE" w:rsidRPr="00F27BBE" w:rsidRDefault="00F04BEE" w:rsidP="00C20721">
            <w:pPr>
              <w:jc w:val="center"/>
            </w:pPr>
            <w:r w:rsidRPr="00F27BBE">
              <w:t>0</w:t>
            </w:r>
          </w:p>
        </w:tc>
        <w:tc>
          <w:tcPr>
            <w:tcW w:w="273" w:type="pct"/>
            <w:vAlign w:val="center"/>
          </w:tcPr>
          <w:p w14:paraId="1C290ECA" w14:textId="77777777" w:rsidR="00F04BEE" w:rsidRPr="00F27BBE" w:rsidRDefault="00F04BEE" w:rsidP="00C20721">
            <w:pPr>
              <w:jc w:val="center"/>
            </w:pPr>
            <w:r w:rsidRPr="00F27BBE">
              <w:t>0</w:t>
            </w:r>
          </w:p>
        </w:tc>
        <w:tc>
          <w:tcPr>
            <w:tcW w:w="273" w:type="pct"/>
            <w:shd w:val="clear" w:color="auto" w:fill="auto"/>
            <w:noWrap/>
            <w:vAlign w:val="center"/>
          </w:tcPr>
          <w:p w14:paraId="6E291F0A" w14:textId="77777777" w:rsidR="00F04BEE" w:rsidRPr="00F27BBE" w:rsidRDefault="00F04BEE" w:rsidP="00C20721">
            <w:pPr>
              <w:jc w:val="center"/>
            </w:pPr>
            <w:r w:rsidRPr="00F27BBE">
              <w:t>0</w:t>
            </w:r>
          </w:p>
        </w:tc>
      </w:tr>
    </w:tbl>
    <w:p w14:paraId="1196FC25" w14:textId="77777777" w:rsidR="00F04BEE" w:rsidRPr="00F27BBE" w:rsidRDefault="00F04BEE" w:rsidP="00C20721">
      <w:pPr>
        <w:spacing w:before="120" w:line="360" w:lineRule="auto"/>
        <w:ind w:firstLine="709"/>
        <w:jc w:val="both"/>
        <w:rPr>
          <w:sz w:val="28"/>
          <w:szCs w:val="28"/>
        </w:rPr>
      </w:pPr>
      <w:r w:rsidRPr="00F27BBE">
        <w:rPr>
          <w:sz w:val="28"/>
          <w:szCs w:val="28"/>
        </w:rPr>
        <w:lastRenderedPageBreak/>
        <w:t>Наибольшие затраты (большинство заявителей указали 2 500 руб.) отмечены заявителями по услугам «Предоставление земельных участков для индивидуального жилищного строительства».</w:t>
      </w:r>
    </w:p>
    <w:p w14:paraId="6853D16F" w14:textId="77777777" w:rsidR="00F04BEE" w:rsidRPr="00F27BBE" w:rsidRDefault="00F04BEE" w:rsidP="00C20721">
      <w:pPr>
        <w:spacing w:line="360" w:lineRule="auto"/>
        <w:ind w:firstLine="709"/>
        <w:jc w:val="both"/>
        <w:rPr>
          <w:sz w:val="28"/>
          <w:szCs w:val="28"/>
        </w:rPr>
      </w:pPr>
      <w:r w:rsidRPr="00F27BBE">
        <w:rPr>
          <w:sz w:val="28"/>
          <w:szCs w:val="28"/>
        </w:rPr>
        <w:t>Никто из респондентов не указал, что обращался к услугам посредников, что является положительным фактором.</w:t>
      </w:r>
    </w:p>
    <w:p w14:paraId="72967FCA" w14:textId="77777777" w:rsidR="00F04BEE" w:rsidRPr="00F27BBE" w:rsidRDefault="00F04BEE" w:rsidP="00C20721">
      <w:pPr>
        <w:spacing w:line="360" w:lineRule="auto"/>
        <w:ind w:firstLine="709"/>
        <w:jc w:val="both"/>
        <w:rPr>
          <w:sz w:val="28"/>
          <w:szCs w:val="28"/>
        </w:rPr>
      </w:pPr>
      <w:r w:rsidRPr="00F27BBE">
        <w:rPr>
          <w:sz w:val="28"/>
          <w:szCs w:val="28"/>
        </w:rPr>
        <w:t>Также в ходе мониторинга не выявлено фактов мотивирования чиновников.</w:t>
      </w:r>
    </w:p>
    <w:p w14:paraId="12B15AE0" w14:textId="77777777" w:rsidR="00F04BEE" w:rsidRPr="00F27BBE" w:rsidRDefault="006122A3" w:rsidP="00C20721">
      <w:pPr>
        <w:tabs>
          <w:tab w:val="left" w:pos="993"/>
        </w:tabs>
        <w:spacing w:before="120" w:after="120" w:line="360" w:lineRule="auto"/>
        <w:ind w:firstLine="709"/>
        <w:jc w:val="center"/>
        <w:rPr>
          <w:b/>
          <w:sz w:val="28"/>
          <w:szCs w:val="28"/>
        </w:rPr>
      </w:pPr>
      <w:r w:rsidRPr="00F27BBE">
        <w:rPr>
          <w:b/>
          <w:sz w:val="28"/>
          <w:szCs w:val="28"/>
        </w:rPr>
        <w:t xml:space="preserve">5. </w:t>
      </w:r>
      <w:r w:rsidR="00F04BEE" w:rsidRPr="00F27BBE">
        <w:rPr>
          <w:b/>
          <w:sz w:val="28"/>
          <w:szCs w:val="28"/>
        </w:rPr>
        <w:t>Проблемы заявителей при получении муниципальных услуг</w:t>
      </w:r>
    </w:p>
    <w:p w14:paraId="38F80BD5" w14:textId="77777777" w:rsidR="00F04BEE" w:rsidRPr="00F27BBE" w:rsidRDefault="00F04BEE" w:rsidP="00C20721">
      <w:pPr>
        <w:spacing w:line="360" w:lineRule="auto"/>
        <w:ind w:firstLine="709"/>
        <w:jc w:val="both"/>
        <w:rPr>
          <w:sz w:val="28"/>
          <w:szCs w:val="28"/>
        </w:rPr>
      </w:pPr>
      <w:r w:rsidRPr="00F27BBE">
        <w:rPr>
          <w:sz w:val="28"/>
          <w:szCs w:val="28"/>
        </w:rPr>
        <w:t>56,4% заявителей не испытывали проблем при получении муниципальных услуг.</w:t>
      </w:r>
    </w:p>
    <w:p w14:paraId="1EEAB6A9" w14:textId="77777777" w:rsidR="00F04BEE" w:rsidRPr="00F27BBE" w:rsidRDefault="00F04BEE" w:rsidP="00C20721">
      <w:pPr>
        <w:spacing w:line="360" w:lineRule="auto"/>
        <w:ind w:firstLine="709"/>
        <w:jc w:val="both"/>
        <w:rPr>
          <w:sz w:val="28"/>
          <w:szCs w:val="28"/>
        </w:rPr>
      </w:pPr>
      <w:r w:rsidRPr="00F27BBE">
        <w:rPr>
          <w:sz w:val="28"/>
          <w:szCs w:val="28"/>
        </w:rPr>
        <w:t>Среди остальных респондентов наибольшее недовольство вызывают аспекты, связанные со сложностью заполнения официальных бланков (25,5% опрошенных), а также хождение по многим кабинетам (36,4%, а также неудобный режим работы органов власти (9,1%).</w:t>
      </w:r>
    </w:p>
    <w:p w14:paraId="2D6E216D" w14:textId="77777777" w:rsidR="00F04BEE" w:rsidRPr="00F27BBE" w:rsidRDefault="00F04BEE" w:rsidP="00C20721">
      <w:pPr>
        <w:spacing w:line="360" w:lineRule="auto"/>
        <w:ind w:firstLine="709"/>
        <w:jc w:val="both"/>
        <w:rPr>
          <w:sz w:val="28"/>
          <w:szCs w:val="28"/>
        </w:rPr>
      </w:pPr>
      <w:r w:rsidRPr="00F27BBE">
        <w:rPr>
          <w:sz w:val="28"/>
          <w:szCs w:val="28"/>
        </w:rPr>
        <w:t>Заявители указали, что при получении услуг в будущем наибольшее значение для них будет иметь:</w:t>
      </w:r>
    </w:p>
    <w:p w14:paraId="750516A1" w14:textId="77777777" w:rsidR="00F04BEE" w:rsidRPr="00F27BBE" w:rsidRDefault="00F04BEE" w:rsidP="00C20721">
      <w:pPr>
        <w:spacing w:line="360" w:lineRule="auto"/>
        <w:ind w:firstLine="709"/>
        <w:jc w:val="both"/>
        <w:rPr>
          <w:sz w:val="28"/>
          <w:szCs w:val="28"/>
        </w:rPr>
      </w:pPr>
      <w:r w:rsidRPr="00F27BBE">
        <w:rPr>
          <w:sz w:val="28"/>
          <w:szCs w:val="28"/>
        </w:rPr>
        <w:t>- сокращение срока предоставления услуги (49,1% опрошенных);</w:t>
      </w:r>
    </w:p>
    <w:p w14:paraId="5F421BFE" w14:textId="77777777" w:rsidR="00F04BEE" w:rsidRPr="00F27BBE" w:rsidRDefault="00F04BEE" w:rsidP="00C20721">
      <w:pPr>
        <w:spacing w:line="360" w:lineRule="auto"/>
        <w:ind w:firstLine="709"/>
        <w:jc w:val="both"/>
        <w:rPr>
          <w:sz w:val="28"/>
          <w:szCs w:val="28"/>
        </w:rPr>
      </w:pPr>
      <w:r w:rsidRPr="00F27BBE">
        <w:rPr>
          <w:sz w:val="28"/>
          <w:szCs w:val="28"/>
        </w:rPr>
        <w:t>- сокращение числа требуемых документов (36,4%);</w:t>
      </w:r>
    </w:p>
    <w:p w14:paraId="0638C2B5" w14:textId="77777777" w:rsidR="00F04BEE" w:rsidRPr="00F27BBE" w:rsidRDefault="00F04BEE" w:rsidP="00C20721">
      <w:pPr>
        <w:spacing w:line="360" w:lineRule="auto"/>
        <w:ind w:firstLine="709"/>
        <w:jc w:val="both"/>
        <w:rPr>
          <w:sz w:val="28"/>
          <w:szCs w:val="28"/>
        </w:rPr>
      </w:pPr>
      <w:r w:rsidRPr="00F27BBE">
        <w:rPr>
          <w:sz w:val="28"/>
          <w:szCs w:val="28"/>
        </w:rPr>
        <w:t>- упрощение заполнения запросов, официальных бланков (23,6%)</w:t>
      </w:r>
    </w:p>
    <w:p w14:paraId="4A924EA7" w14:textId="77777777" w:rsidR="00F04BEE" w:rsidRPr="00F27BBE" w:rsidRDefault="00F04BEE" w:rsidP="00C20721">
      <w:pPr>
        <w:spacing w:line="360" w:lineRule="auto"/>
        <w:ind w:firstLine="709"/>
        <w:jc w:val="both"/>
        <w:rPr>
          <w:sz w:val="28"/>
          <w:szCs w:val="28"/>
        </w:rPr>
      </w:pPr>
      <w:r w:rsidRPr="00F27BBE">
        <w:rPr>
          <w:sz w:val="28"/>
          <w:szCs w:val="28"/>
        </w:rPr>
        <w:t>- удобство графика работы учреждения (23,6%)</w:t>
      </w:r>
    </w:p>
    <w:p w14:paraId="69E03FA5" w14:textId="77777777" w:rsidR="00F04BEE" w:rsidRPr="00F27BBE" w:rsidRDefault="00F04BEE" w:rsidP="00C20721">
      <w:pPr>
        <w:spacing w:line="360" w:lineRule="auto"/>
        <w:ind w:firstLine="709"/>
        <w:jc w:val="both"/>
        <w:rPr>
          <w:sz w:val="28"/>
          <w:szCs w:val="28"/>
        </w:rPr>
      </w:pPr>
      <w:r w:rsidRPr="00F27BBE">
        <w:rPr>
          <w:sz w:val="28"/>
          <w:szCs w:val="28"/>
        </w:rPr>
        <w:t>- сокращение количества обращений в орган власти и иные учреждения (18,2%)</w:t>
      </w:r>
    </w:p>
    <w:p w14:paraId="5AF69B1F" w14:textId="77777777" w:rsidR="00F04BEE" w:rsidRPr="00F27BBE" w:rsidRDefault="00F04BEE" w:rsidP="00C20721">
      <w:pPr>
        <w:spacing w:line="360" w:lineRule="auto"/>
        <w:ind w:firstLine="709"/>
        <w:jc w:val="both"/>
        <w:rPr>
          <w:sz w:val="28"/>
          <w:szCs w:val="28"/>
        </w:rPr>
      </w:pPr>
      <w:r w:rsidRPr="00F27BBE">
        <w:rPr>
          <w:sz w:val="28"/>
          <w:szCs w:val="28"/>
        </w:rPr>
        <w:t>- сокращение времени ожидания в очереди (12,7%);</w:t>
      </w:r>
    </w:p>
    <w:p w14:paraId="41A9C99B" w14:textId="77777777" w:rsidR="00F04BEE" w:rsidRPr="00F27BBE" w:rsidRDefault="00F04BEE" w:rsidP="00C20721">
      <w:pPr>
        <w:spacing w:line="360" w:lineRule="auto"/>
        <w:ind w:firstLine="709"/>
        <w:jc w:val="both"/>
        <w:rPr>
          <w:sz w:val="28"/>
          <w:szCs w:val="28"/>
        </w:rPr>
      </w:pPr>
      <w:r w:rsidRPr="00F27BBE">
        <w:rPr>
          <w:sz w:val="28"/>
          <w:szCs w:val="28"/>
        </w:rPr>
        <w:t>- уменьшение стоимости услуги (3,6%)</w:t>
      </w:r>
    </w:p>
    <w:p w14:paraId="29A814E1" w14:textId="77777777" w:rsidR="00F04BEE" w:rsidRPr="00F27BBE" w:rsidRDefault="00F04BEE" w:rsidP="00C20721">
      <w:pPr>
        <w:spacing w:line="360" w:lineRule="auto"/>
        <w:ind w:firstLine="709"/>
        <w:jc w:val="both"/>
        <w:rPr>
          <w:sz w:val="28"/>
          <w:szCs w:val="28"/>
        </w:rPr>
      </w:pPr>
      <w:r w:rsidRPr="00F27BBE">
        <w:rPr>
          <w:sz w:val="28"/>
          <w:szCs w:val="28"/>
        </w:rPr>
        <w:t>18,2% опрошенных указали, что их все устраивает «как есть».</w:t>
      </w:r>
    </w:p>
    <w:p w14:paraId="3035BFD9" w14:textId="77777777" w:rsidR="00F04BEE" w:rsidRPr="00F27BBE" w:rsidRDefault="00F04BEE" w:rsidP="00C20721">
      <w:pPr>
        <w:spacing w:line="360" w:lineRule="auto"/>
        <w:ind w:firstLine="709"/>
        <w:jc w:val="both"/>
        <w:rPr>
          <w:sz w:val="28"/>
          <w:szCs w:val="28"/>
        </w:rPr>
      </w:pPr>
      <w:r w:rsidRPr="00F27BBE">
        <w:rPr>
          <w:sz w:val="28"/>
          <w:szCs w:val="28"/>
        </w:rPr>
        <w:t>78,2% респондентов заявили, что испытывали сложности на этапе сбора необходимых документов (трудности испытывали заявители по всем услугам, за исключением услуги «Выдача разрешения на установку рекламных конструкций, аннулирование таких разрешений». 20% опрошенных – на этапе прохождения документов в органе и 67,3% – при получении результата услуги.</w:t>
      </w:r>
    </w:p>
    <w:p w14:paraId="190DC5F2" w14:textId="77777777" w:rsidR="00F04BEE" w:rsidRPr="00F27BBE" w:rsidRDefault="00F04BEE" w:rsidP="00C20721">
      <w:pPr>
        <w:tabs>
          <w:tab w:val="left" w:pos="426"/>
        </w:tabs>
        <w:spacing w:line="360" w:lineRule="auto"/>
        <w:jc w:val="center"/>
        <w:rPr>
          <w:b/>
          <w:color w:val="000000"/>
          <w:sz w:val="28"/>
          <w:szCs w:val="28"/>
        </w:rPr>
      </w:pPr>
      <w:r w:rsidRPr="00F27BBE">
        <w:rPr>
          <w:b/>
          <w:color w:val="000000"/>
          <w:sz w:val="28"/>
          <w:szCs w:val="28"/>
        </w:rPr>
        <w:lastRenderedPageBreak/>
        <w:t>6.</w:t>
      </w:r>
      <w:r w:rsidRPr="00F27BBE">
        <w:rPr>
          <w:b/>
          <w:color w:val="000000"/>
          <w:sz w:val="28"/>
          <w:szCs w:val="28"/>
        </w:rPr>
        <w:tab/>
        <w:t>Общая оценка муниципальных услуг</w:t>
      </w:r>
    </w:p>
    <w:p w14:paraId="406F8DC9" w14:textId="77777777" w:rsidR="00F04BEE" w:rsidRPr="00F27BBE" w:rsidRDefault="00F04BEE" w:rsidP="00C20721">
      <w:pPr>
        <w:spacing w:line="360" w:lineRule="auto"/>
        <w:ind w:firstLine="720"/>
        <w:jc w:val="both"/>
        <w:rPr>
          <w:color w:val="000000"/>
          <w:sz w:val="28"/>
          <w:szCs w:val="28"/>
        </w:rPr>
      </w:pPr>
      <w:r w:rsidRPr="00F27BBE">
        <w:rPr>
          <w:color w:val="000000"/>
          <w:sz w:val="28"/>
          <w:szCs w:val="28"/>
        </w:rPr>
        <w:t>На вопрос «Удовлетворены ли вы качеством и доступностью предоставления муниципальной услуги?» дали утвердительный ответ 100% респондентов, это выше уровня, отмеченного при проведении мониторинга в ноябре 2013 года (95,71% опрошенных), (табл. 9)</w:t>
      </w:r>
    </w:p>
    <w:p w14:paraId="129F2CB1" w14:textId="77777777" w:rsidR="00F04BEE" w:rsidRPr="00F27BBE" w:rsidRDefault="00F04BEE" w:rsidP="00C20721">
      <w:pPr>
        <w:spacing w:line="360" w:lineRule="auto"/>
        <w:jc w:val="both"/>
        <w:rPr>
          <w:color w:val="000000"/>
          <w:sz w:val="28"/>
        </w:rPr>
      </w:pPr>
      <w:r w:rsidRPr="00F27BBE">
        <w:rPr>
          <w:color w:val="000000"/>
          <w:sz w:val="28"/>
        </w:rPr>
        <w:t>Таблица 9 – Общий уровень удовлетворенности,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28"/>
        <w:gridCol w:w="649"/>
        <w:gridCol w:w="649"/>
        <w:gridCol w:w="649"/>
        <w:gridCol w:w="649"/>
        <w:gridCol w:w="648"/>
        <w:gridCol w:w="648"/>
        <w:gridCol w:w="648"/>
        <w:gridCol w:w="648"/>
        <w:gridCol w:w="648"/>
        <w:gridCol w:w="648"/>
        <w:gridCol w:w="648"/>
        <w:gridCol w:w="648"/>
        <w:gridCol w:w="646"/>
      </w:tblGrid>
      <w:tr w:rsidR="00F04BEE" w:rsidRPr="00F27BBE" w14:paraId="0EA6FAC0" w14:textId="77777777" w:rsidTr="00F04BEE">
        <w:trPr>
          <w:trHeight w:val="330"/>
          <w:tblHeader/>
          <w:jc w:val="center"/>
        </w:trPr>
        <w:tc>
          <w:tcPr>
            <w:tcW w:w="724" w:type="pct"/>
          </w:tcPr>
          <w:p w14:paraId="7F823F83" w14:textId="77777777" w:rsidR="00F04BEE" w:rsidRPr="00F27BBE" w:rsidRDefault="00F04BEE" w:rsidP="00C20721">
            <w:pPr>
              <w:rPr>
                <w:b/>
                <w:bCs/>
                <w:color w:val="000000"/>
              </w:rPr>
            </w:pPr>
            <w:r w:rsidRPr="00F27BBE">
              <w:rPr>
                <w:b/>
                <w:bCs/>
                <w:color w:val="000000"/>
              </w:rPr>
              <w:t>Уровень удовлетворенности</w:t>
            </w:r>
          </w:p>
        </w:tc>
        <w:tc>
          <w:tcPr>
            <w:tcW w:w="329" w:type="pct"/>
            <w:noWrap/>
            <w:vAlign w:val="center"/>
          </w:tcPr>
          <w:p w14:paraId="42CB9427" w14:textId="77777777" w:rsidR="00F04BEE" w:rsidRPr="00F27BBE" w:rsidRDefault="00F04BEE" w:rsidP="00C20721">
            <w:pPr>
              <w:ind w:left="-251" w:firstLine="141"/>
              <w:jc w:val="center"/>
              <w:rPr>
                <w:b/>
                <w:color w:val="000000"/>
              </w:rPr>
            </w:pPr>
            <w:r w:rsidRPr="00F27BBE">
              <w:rPr>
                <w:b/>
                <w:color w:val="000000"/>
              </w:rPr>
              <w:t>1</w:t>
            </w:r>
          </w:p>
        </w:tc>
        <w:tc>
          <w:tcPr>
            <w:tcW w:w="329" w:type="pct"/>
            <w:noWrap/>
            <w:vAlign w:val="center"/>
          </w:tcPr>
          <w:p w14:paraId="16FF76E9" w14:textId="77777777" w:rsidR="00F04BEE" w:rsidRPr="00F27BBE" w:rsidRDefault="00F04BEE" w:rsidP="00C20721">
            <w:pPr>
              <w:ind w:left="-251" w:firstLine="141"/>
              <w:jc w:val="center"/>
              <w:rPr>
                <w:b/>
                <w:color w:val="000000"/>
              </w:rPr>
            </w:pPr>
            <w:r w:rsidRPr="00F27BBE">
              <w:rPr>
                <w:b/>
                <w:color w:val="000000"/>
              </w:rPr>
              <w:t>2</w:t>
            </w:r>
          </w:p>
        </w:tc>
        <w:tc>
          <w:tcPr>
            <w:tcW w:w="329" w:type="pct"/>
            <w:noWrap/>
            <w:vAlign w:val="center"/>
          </w:tcPr>
          <w:p w14:paraId="61817AD8" w14:textId="77777777" w:rsidR="00F04BEE" w:rsidRPr="00F27BBE" w:rsidRDefault="00F04BEE" w:rsidP="00C20721">
            <w:pPr>
              <w:ind w:left="-251" w:firstLine="141"/>
              <w:jc w:val="center"/>
              <w:rPr>
                <w:b/>
                <w:color w:val="000000"/>
              </w:rPr>
            </w:pPr>
            <w:r w:rsidRPr="00F27BBE">
              <w:rPr>
                <w:b/>
                <w:color w:val="000000"/>
              </w:rPr>
              <w:t>3</w:t>
            </w:r>
          </w:p>
        </w:tc>
        <w:tc>
          <w:tcPr>
            <w:tcW w:w="329" w:type="pct"/>
            <w:noWrap/>
            <w:vAlign w:val="center"/>
          </w:tcPr>
          <w:p w14:paraId="3F52A522" w14:textId="77777777" w:rsidR="00F04BEE" w:rsidRPr="00F27BBE" w:rsidRDefault="00F04BEE" w:rsidP="00C20721">
            <w:pPr>
              <w:ind w:left="-251" w:firstLine="141"/>
              <w:jc w:val="center"/>
              <w:rPr>
                <w:b/>
                <w:color w:val="000000"/>
              </w:rPr>
            </w:pPr>
            <w:r w:rsidRPr="00F27BBE">
              <w:rPr>
                <w:b/>
                <w:color w:val="000000"/>
              </w:rPr>
              <w:t>4</w:t>
            </w:r>
          </w:p>
        </w:tc>
        <w:tc>
          <w:tcPr>
            <w:tcW w:w="329" w:type="pct"/>
            <w:vAlign w:val="center"/>
          </w:tcPr>
          <w:p w14:paraId="6095DC12" w14:textId="77777777" w:rsidR="00F04BEE" w:rsidRPr="00F27BBE" w:rsidRDefault="00F04BEE" w:rsidP="00C20721">
            <w:pPr>
              <w:ind w:left="-251" w:firstLine="141"/>
              <w:jc w:val="center"/>
              <w:rPr>
                <w:b/>
                <w:color w:val="000000"/>
              </w:rPr>
            </w:pPr>
            <w:r w:rsidRPr="00F27BBE">
              <w:rPr>
                <w:b/>
                <w:color w:val="000000"/>
              </w:rPr>
              <w:t>5</w:t>
            </w:r>
          </w:p>
        </w:tc>
        <w:tc>
          <w:tcPr>
            <w:tcW w:w="329" w:type="pct"/>
            <w:noWrap/>
            <w:vAlign w:val="center"/>
          </w:tcPr>
          <w:p w14:paraId="70288CC2" w14:textId="77777777" w:rsidR="00F04BEE" w:rsidRPr="00F27BBE" w:rsidRDefault="00F04BEE" w:rsidP="00C20721">
            <w:pPr>
              <w:ind w:left="-251" w:firstLine="141"/>
              <w:jc w:val="center"/>
              <w:rPr>
                <w:b/>
                <w:color w:val="000000"/>
              </w:rPr>
            </w:pPr>
            <w:r w:rsidRPr="00F27BBE">
              <w:rPr>
                <w:b/>
                <w:color w:val="000000"/>
              </w:rPr>
              <w:t>7</w:t>
            </w:r>
          </w:p>
        </w:tc>
        <w:tc>
          <w:tcPr>
            <w:tcW w:w="329" w:type="pct"/>
            <w:noWrap/>
            <w:vAlign w:val="center"/>
          </w:tcPr>
          <w:p w14:paraId="5EACCFBB" w14:textId="77777777" w:rsidR="00F04BEE" w:rsidRPr="00F27BBE" w:rsidRDefault="00F04BEE" w:rsidP="00C20721">
            <w:pPr>
              <w:ind w:left="-251" w:firstLine="141"/>
              <w:jc w:val="center"/>
              <w:rPr>
                <w:b/>
                <w:color w:val="000000"/>
              </w:rPr>
            </w:pPr>
            <w:r w:rsidRPr="00F27BBE">
              <w:rPr>
                <w:b/>
                <w:color w:val="000000"/>
              </w:rPr>
              <w:t>8</w:t>
            </w:r>
          </w:p>
        </w:tc>
        <w:tc>
          <w:tcPr>
            <w:tcW w:w="329" w:type="pct"/>
            <w:shd w:val="clear" w:color="auto" w:fill="auto"/>
            <w:noWrap/>
            <w:vAlign w:val="center"/>
          </w:tcPr>
          <w:p w14:paraId="26AA3072" w14:textId="77777777" w:rsidR="00F04BEE" w:rsidRPr="00F27BBE" w:rsidRDefault="00F04BEE" w:rsidP="00C20721">
            <w:pPr>
              <w:ind w:left="-251" w:firstLine="141"/>
              <w:jc w:val="center"/>
              <w:rPr>
                <w:b/>
                <w:color w:val="000000"/>
              </w:rPr>
            </w:pPr>
            <w:r w:rsidRPr="00F27BBE">
              <w:rPr>
                <w:b/>
                <w:color w:val="000000"/>
              </w:rPr>
              <w:t>9</w:t>
            </w:r>
          </w:p>
        </w:tc>
        <w:tc>
          <w:tcPr>
            <w:tcW w:w="329" w:type="pct"/>
            <w:noWrap/>
            <w:vAlign w:val="center"/>
          </w:tcPr>
          <w:p w14:paraId="6A115463" w14:textId="77777777" w:rsidR="00F04BEE" w:rsidRPr="00F27BBE" w:rsidRDefault="00F04BEE" w:rsidP="00C20721">
            <w:pPr>
              <w:ind w:left="-251" w:firstLine="141"/>
              <w:jc w:val="center"/>
              <w:rPr>
                <w:b/>
                <w:color w:val="000000"/>
              </w:rPr>
            </w:pPr>
            <w:r w:rsidRPr="00F27BBE">
              <w:rPr>
                <w:b/>
                <w:color w:val="000000"/>
              </w:rPr>
              <w:t>10</w:t>
            </w:r>
          </w:p>
        </w:tc>
        <w:tc>
          <w:tcPr>
            <w:tcW w:w="329" w:type="pct"/>
            <w:vAlign w:val="center"/>
          </w:tcPr>
          <w:p w14:paraId="35DF450A" w14:textId="77777777" w:rsidR="00F04BEE" w:rsidRPr="00F27BBE" w:rsidRDefault="00F04BEE" w:rsidP="00C20721">
            <w:pPr>
              <w:ind w:left="-251" w:firstLine="141"/>
              <w:jc w:val="center"/>
              <w:rPr>
                <w:b/>
                <w:color w:val="000000"/>
              </w:rPr>
            </w:pPr>
            <w:r w:rsidRPr="00F27BBE">
              <w:rPr>
                <w:b/>
                <w:color w:val="000000"/>
              </w:rPr>
              <w:t>12</w:t>
            </w:r>
          </w:p>
        </w:tc>
        <w:tc>
          <w:tcPr>
            <w:tcW w:w="329" w:type="pct"/>
            <w:vAlign w:val="center"/>
          </w:tcPr>
          <w:p w14:paraId="516859C3" w14:textId="77777777" w:rsidR="00F04BEE" w:rsidRPr="00F27BBE" w:rsidRDefault="00F04BEE" w:rsidP="00C20721">
            <w:pPr>
              <w:ind w:left="-251" w:firstLine="141"/>
              <w:jc w:val="center"/>
              <w:rPr>
                <w:b/>
                <w:color w:val="000000"/>
              </w:rPr>
            </w:pPr>
            <w:r w:rsidRPr="00F27BBE">
              <w:rPr>
                <w:b/>
                <w:color w:val="000000"/>
              </w:rPr>
              <w:t>13</w:t>
            </w:r>
          </w:p>
        </w:tc>
        <w:tc>
          <w:tcPr>
            <w:tcW w:w="329" w:type="pct"/>
            <w:vAlign w:val="center"/>
          </w:tcPr>
          <w:p w14:paraId="2B487278" w14:textId="77777777" w:rsidR="00F04BEE" w:rsidRPr="00F27BBE" w:rsidRDefault="00F04BEE" w:rsidP="00C20721">
            <w:pPr>
              <w:ind w:left="-251" w:firstLine="141"/>
              <w:jc w:val="center"/>
              <w:rPr>
                <w:b/>
                <w:color w:val="000000"/>
              </w:rPr>
            </w:pPr>
            <w:r w:rsidRPr="00F27BBE">
              <w:rPr>
                <w:b/>
                <w:color w:val="000000"/>
              </w:rPr>
              <w:t>14</w:t>
            </w:r>
          </w:p>
        </w:tc>
        <w:tc>
          <w:tcPr>
            <w:tcW w:w="329" w:type="pct"/>
            <w:vAlign w:val="center"/>
          </w:tcPr>
          <w:p w14:paraId="155C3D43" w14:textId="77777777" w:rsidR="00F04BEE" w:rsidRPr="00F27BBE" w:rsidRDefault="00F04BEE" w:rsidP="00C20721">
            <w:pPr>
              <w:ind w:left="-251" w:firstLine="141"/>
              <w:jc w:val="center"/>
              <w:rPr>
                <w:b/>
                <w:color w:val="000000"/>
              </w:rPr>
            </w:pPr>
            <w:r w:rsidRPr="00F27BBE">
              <w:rPr>
                <w:b/>
                <w:color w:val="000000"/>
              </w:rPr>
              <w:t>15</w:t>
            </w:r>
          </w:p>
        </w:tc>
      </w:tr>
      <w:tr w:rsidR="00F04BEE" w:rsidRPr="00F27BBE" w14:paraId="325F541B" w14:textId="77777777" w:rsidTr="00F04BEE">
        <w:trPr>
          <w:trHeight w:val="330"/>
          <w:tblHeader/>
          <w:jc w:val="center"/>
        </w:trPr>
        <w:tc>
          <w:tcPr>
            <w:tcW w:w="724" w:type="pct"/>
            <w:vAlign w:val="center"/>
          </w:tcPr>
          <w:p w14:paraId="36EE4F33" w14:textId="77777777" w:rsidR="00F04BEE" w:rsidRPr="00F27BBE" w:rsidRDefault="00F04BEE" w:rsidP="00C20721">
            <w:pPr>
              <w:rPr>
                <w:bCs/>
                <w:color w:val="000000"/>
              </w:rPr>
            </w:pPr>
            <w:r w:rsidRPr="00F27BBE">
              <w:rPr>
                <w:bCs/>
                <w:color w:val="000000"/>
              </w:rPr>
              <w:t>2014</w:t>
            </w:r>
          </w:p>
        </w:tc>
        <w:tc>
          <w:tcPr>
            <w:tcW w:w="329" w:type="pct"/>
            <w:noWrap/>
            <w:vAlign w:val="center"/>
          </w:tcPr>
          <w:p w14:paraId="6F611AE3" w14:textId="77777777" w:rsidR="00F04BEE" w:rsidRPr="00F27BBE" w:rsidRDefault="00F04BEE" w:rsidP="00C20721">
            <w:pPr>
              <w:ind w:left="-251" w:firstLine="141"/>
              <w:jc w:val="right"/>
              <w:rPr>
                <w:color w:val="000000"/>
              </w:rPr>
            </w:pPr>
            <w:r w:rsidRPr="00F27BBE">
              <w:rPr>
                <w:color w:val="000000"/>
              </w:rPr>
              <w:t>100</w:t>
            </w:r>
          </w:p>
        </w:tc>
        <w:tc>
          <w:tcPr>
            <w:tcW w:w="329" w:type="pct"/>
            <w:noWrap/>
            <w:vAlign w:val="center"/>
          </w:tcPr>
          <w:p w14:paraId="7B515B9D" w14:textId="77777777" w:rsidR="00F04BEE" w:rsidRPr="00F27BBE" w:rsidRDefault="00F04BEE" w:rsidP="00C20721">
            <w:pPr>
              <w:ind w:left="-251" w:firstLine="141"/>
              <w:jc w:val="right"/>
              <w:rPr>
                <w:color w:val="000000"/>
              </w:rPr>
            </w:pPr>
            <w:r w:rsidRPr="00F27BBE">
              <w:rPr>
                <w:color w:val="000000"/>
              </w:rPr>
              <w:t>100</w:t>
            </w:r>
          </w:p>
        </w:tc>
        <w:tc>
          <w:tcPr>
            <w:tcW w:w="329" w:type="pct"/>
            <w:noWrap/>
            <w:vAlign w:val="center"/>
          </w:tcPr>
          <w:p w14:paraId="7B349EA0" w14:textId="77777777" w:rsidR="00F04BEE" w:rsidRPr="00F27BBE" w:rsidRDefault="00F04BEE" w:rsidP="00C20721">
            <w:pPr>
              <w:ind w:left="-251" w:firstLine="141"/>
              <w:jc w:val="right"/>
              <w:rPr>
                <w:color w:val="000000"/>
              </w:rPr>
            </w:pPr>
            <w:r w:rsidRPr="00F27BBE">
              <w:rPr>
                <w:color w:val="000000"/>
              </w:rPr>
              <w:t>100</w:t>
            </w:r>
          </w:p>
        </w:tc>
        <w:tc>
          <w:tcPr>
            <w:tcW w:w="329" w:type="pct"/>
            <w:noWrap/>
            <w:vAlign w:val="center"/>
          </w:tcPr>
          <w:p w14:paraId="2CB6656D" w14:textId="77777777" w:rsidR="00F04BEE" w:rsidRPr="00F27BBE" w:rsidRDefault="00F04BEE" w:rsidP="00C20721">
            <w:pPr>
              <w:ind w:left="-251" w:firstLine="141"/>
              <w:jc w:val="right"/>
              <w:rPr>
                <w:color w:val="000000"/>
              </w:rPr>
            </w:pPr>
            <w:r w:rsidRPr="00F27BBE">
              <w:rPr>
                <w:color w:val="000000"/>
              </w:rPr>
              <w:t>100</w:t>
            </w:r>
          </w:p>
        </w:tc>
        <w:tc>
          <w:tcPr>
            <w:tcW w:w="329" w:type="pct"/>
            <w:vAlign w:val="center"/>
          </w:tcPr>
          <w:p w14:paraId="6C5DBF77" w14:textId="77777777" w:rsidR="00F04BEE" w:rsidRPr="00F27BBE" w:rsidRDefault="00F04BEE" w:rsidP="00C20721">
            <w:pPr>
              <w:ind w:left="-251" w:firstLine="141"/>
              <w:jc w:val="right"/>
              <w:rPr>
                <w:color w:val="000000"/>
              </w:rPr>
            </w:pPr>
            <w:r w:rsidRPr="00F27BBE">
              <w:rPr>
                <w:color w:val="000000"/>
              </w:rPr>
              <w:t>100</w:t>
            </w:r>
          </w:p>
        </w:tc>
        <w:tc>
          <w:tcPr>
            <w:tcW w:w="329" w:type="pct"/>
            <w:noWrap/>
            <w:vAlign w:val="center"/>
          </w:tcPr>
          <w:p w14:paraId="63873343" w14:textId="77777777" w:rsidR="00F04BEE" w:rsidRPr="00F27BBE" w:rsidRDefault="00F04BEE" w:rsidP="00C20721">
            <w:pPr>
              <w:ind w:left="-251" w:firstLine="141"/>
              <w:jc w:val="right"/>
              <w:rPr>
                <w:color w:val="000000"/>
              </w:rPr>
            </w:pPr>
            <w:r w:rsidRPr="00F27BBE">
              <w:rPr>
                <w:color w:val="000000"/>
              </w:rPr>
              <w:t>100</w:t>
            </w:r>
          </w:p>
        </w:tc>
        <w:tc>
          <w:tcPr>
            <w:tcW w:w="329" w:type="pct"/>
            <w:noWrap/>
            <w:vAlign w:val="center"/>
          </w:tcPr>
          <w:p w14:paraId="54C67512" w14:textId="77777777" w:rsidR="00F04BEE" w:rsidRPr="00F27BBE" w:rsidRDefault="00F04BEE" w:rsidP="00C20721">
            <w:pPr>
              <w:ind w:left="-251" w:firstLine="141"/>
              <w:jc w:val="right"/>
              <w:rPr>
                <w:color w:val="000000"/>
              </w:rPr>
            </w:pPr>
            <w:r w:rsidRPr="00F27BBE">
              <w:rPr>
                <w:color w:val="000000"/>
              </w:rPr>
              <w:t>100</w:t>
            </w:r>
          </w:p>
        </w:tc>
        <w:tc>
          <w:tcPr>
            <w:tcW w:w="329" w:type="pct"/>
            <w:shd w:val="clear" w:color="auto" w:fill="auto"/>
            <w:noWrap/>
            <w:vAlign w:val="center"/>
          </w:tcPr>
          <w:p w14:paraId="5C86044F" w14:textId="77777777" w:rsidR="00F04BEE" w:rsidRPr="00F27BBE" w:rsidRDefault="00F04BEE" w:rsidP="00C20721">
            <w:pPr>
              <w:ind w:left="-251" w:firstLine="141"/>
              <w:jc w:val="right"/>
              <w:rPr>
                <w:color w:val="000000"/>
              </w:rPr>
            </w:pPr>
            <w:r w:rsidRPr="00F27BBE">
              <w:rPr>
                <w:color w:val="000000"/>
              </w:rPr>
              <w:t>100</w:t>
            </w:r>
          </w:p>
        </w:tc>
        <w:tc>
          <w:tcPr>
            <w:tcW w:w="329" w:type="pct"/>
            <w:noWrap/>
            <w:vAlign w:val="center"/>
          </w:tcPr>
          <w:p w14:paraId="1C604390" w14:textId="77777777" w:rsidR="00F04BEE" w:rsidRPr="00F27BBE" w:rsidRDefault="00F04BEE" w:rsidP="00C20721">
            <w:pPr>
              <w:ind w:left="-251" w:firstLine="141"/>
              <w:jc w:val="right"/>
              <w:rPr>
                <w:color w:val="000000"/>
              </w:rPr>
            </w:pPr>
            <w:r w:rsidRPr="00F27BBE">
              <w:rPr>
                <w:color w:val="000000"/>
              </w:rPr>
              <w:t>100</w:t>
            </w:r>
          </w:p>
        </w:tc>
        <w:tc>
          <w:tcPr>
            <w:tcW w:w="329" w:type="pct"/>
            <w:vAlign w:val="center"/>
          </w:tcPr>
          <w:p w14:paraId="340C9E44" w14:textId="77777777" w:rsidR="00F04BEE" w:rsidRPr="00F27BBE" w:rsidRDefault="00F04BEE" w:rsidP="00C20721">
            <w:pPr>
              <w:ind w:left="-251" w:firstLine="141"/>
              <w:jc w:val="right"/>
              <w:rPr>
                <w:color w:val="000000"/>
              </w:rPr>
            </w:pPr>
            <w:r w:rsidRPr="00F27BBE">
              <w:rPr>
                <w:color w:val="000000"/>
              </w:rPr>
              <w:t>100</w:t>
            </w:r>
          </w:p>
        </w:tc>
        <w:tc>
          <w:tcPr>
            <w:tcW w:w="329" w:type="pct"/>
            <w:vAlign w:val="center"/>
          </w:tcPr>
          <w:p w14:paraId="63205DF5" w14:textId="77777777" w:rsidR="00F04BEE" w:rsidRPr="00F27BBE" w:rsidRDefault="00F04BEE" w:rsidP="00C20721">
            <w:pPr>
              <w:ind w:left="-251" w:firstLine="141"/>
              <w:jc w:val="right"/>
              <w:rPr>
                <w:color w:val="000000"/>
              </w:rPr>
            </w:pPr>
            <w:r w:rsidRPr="00F27BBE">
              <w:rPr>
                <w:color w:val="000000"/>
              </w:rPr>
              <w:t>100</w:t>
            </w:r>
          </w:p>
        </w:tc>
        <w:tc>
          <w:tcPr>
            <w:tcW w:w="329" w:type="pct"/>
            <w:vAlign w:val="center"/>
          </w:tcPr>
          <w:p w14:paraId="6BC1763D" w14:textId="77777777" w:rsidR="00F04BEE" w:rsidRPr="00F27BBE" w:rsidRDefault="00F04BEE" w:rsidP="00C20721">
            <w:pPr>
              <w:ind w:left="-251" w:firstLine="141"/>
              <w:jc w:val="right"/>
              <w:rPr>
                <w:color w:val="000000"/>
              </w:rPr>
            </w:pPr>
            <w:r w:rsidRPr="00F27BBE">
              <w:rPr>
                <w:color w:val="000000"/>
              </w:rPr>
              <w:t>100</w:t>
            </w:r>
          </w:p>
        </w:tc>
        <w:tc>
          <w:tcPr>
            <w:tcW w:w="329" w:type="pct"/>
            <w:vAlign w:val="center"/>
          </w:tcPr>
          <w:p w14:paraId="77E1F41F" w14:textId="77777777" w:rsidR="00F04BEE" w:rsidRPr="00F27BBE" w:rsidRDefault="00F04BEE" w:rsidP="00C20721">
            <w:pPr>
              <w:ind w:left="-251" w:firstLine="141"/>
              <w:jc w:val="right"/>
              <w:rPr>
                <w:color w:val="000000"/>
              </w:rPr>
            </w:pPr>
            <w:r w:rsidRPr="00F27BBE">
              <w:rPr>
                <w:color w:val="000000"/>
              </w:rPr>
              <w:t>100</w:t>
            </w:r>
          </w:p>
        </w:tc>
      </w:tr>
      <w:tr w:rsidR="00F04BEE" w:rsidRPr="00F27BBE" w14:paraId="18B24885" w14:textId="77777777" w:rsidTr="00F04BEE">
        <w:trPr>
          <w:trHeight w:val="330"/>
          <w:tblHeader/>
          <w:jc w:val="center"/>
        </w:trPr>
        <w:tc>
          <w:tcPr>
            <w:tcW w:w="724" w:type="pct"/>
            <w:vAlign w:val="center"/>
          </w:tcPr>
          <w:p w14:paraId="0E2A599E" w14:textId="77777777" w:rsidR="00F04BEE" w:rsidRPr="00F27BBE" w:rsidRDefault="00F04BEE" w:rsidP="00C20721">
            <w:pPr>
              <w:rPr>
                <w:bCs/>
                <w:color w:val="000000"/>
              </w:rPr>
            </w:pPr>
            <w:r w:rsidRPr="00F27BBE">
              <w:rPr>
                <w:bCs/>
                <w:color w:val="000000"/>
              </w:rPr>
              <w:t>2013</w:t>
            </w:r>
          </w:p>
        </w:tc>
        <w:tc>
          <w:tcPr>
            <w:tcW w:w="329" w:type="pct"/>
            <w:noWrap/>
            <w:vAlign w:val="center"/>
          </w:tcPr>
          <w:p w14:paraId="09BCB2A8" w14:textId="77777777" w:rsidR="00F04BEE" w:rsidRPr="00F27BBE" w:rsidRDefault="00F04BEE" w:rsidP="00C20721">
            <w:pPr>
              <w:ind w:left="-251" w:firstLine="141"/>
              <w:jc w:val="center"/>
              <w:rPr>
                <w:color w:val="000000"/>
              </w:rPr>
            </w:pPr>
            <w:r w:rsidRPr="00F27BBE">
              <w:rPr>
                <w:color w:val="000000"/>
              </w:rPr>
              <w:t>100</w:t>
            </w:r>
          </w:p>
        </w:tc>
        <w:tc>
          <w:tcPr>
            <w:tcW w:w="329" w:type="pct"/>
            <w:noWrap/>
            <w:vAlign w:val="center"/>
          </w:tcPr>
          <w:p w14:paraId="271E899C" w14:textId="77777777" w:rsidR="00F04BEE" w:rsidRPr="00F27BBE" w:rsidRDefault="00F04BEE" w:rsidP="00C20721">
            <w:pPr>
              <w:ind w:left="-251" w:firstLine="141"/>
              <w:jc w:val="center"/>
              <w:rPr>
                <w:color w:val="000000"/>
              </w:rPr>
            </w:pPr>
            <w:r w:rsidRPr="00F27BBE">
              <w:rPr>
                <w:color w:val="000000"/>
              </w:rPr>
              <w:t>100</w:t>
            </w:r>
          </w:p>
        </w:tc>
        <w:tc>
          <w:tcPr>
            <w:tcW w:w="329" w:type="pct"/>
            <w:noWrap/>
            <w:vAlign w:val="center"/>
          </w:tcPr>
          <w:p w14:paraId="5991F073" w14:textId="77777777" w:rsidR="00F04BEE" w:rsidRPr="00F27BBE" w:rsidRDefault="00F04BEE" w:rsidP="00C20721">
            <w:pPr>
              <w:ind w:left="-251" w:firstLine="141"/>
              <w:jc w:val="center"/>
              <w:rPr>
                <w:color w:val="000000"/>
              </w:rPr>
            </w:pPr>
            <w:r w:rsidRPr="00F27BBE">
              <w:rPr>
                <w:color w:val="000000"/>
              </w:rPr>
              <w:t>100</w:t>
            </w:r>
          </w:p>
        </w:tc>
        <w:tc>
          <w:tcPr>
            <w:tcW w:w="329" w:type="pct"/>
            <w:noWrap/>
            <w:vAlign w:val="center"/>
          </w:tcPr>
          <w:p w14:paraId="4EC25041" w14:textId="77777777" w:rsidR="00F04BEE" w:rsidRPr="00F27BBE" w:rsidRDefault="00F04BEE" w:rsidP="00C20721">
            <w:pPr>
              <w:ind w:left="-251" w:firstLine="141"/>
              <w:jc w:val="center"/>
              <w:rPr>
                <w:color w:val="000000"/>
              </w:rPr>
            </w:pPr>
            <w:r w:rsidRPr="00F27BBE">
              <w:rPr>
                <w:color w:val="000000"/>
              </w:rPr>
              <w:t>85,7</w:t>
            </w:r>
          </w:p>
        </w:tc>
        <w:tc>
          <w:tcPr>
            <w:tcW w:w="329" w:type="pct"/>
            <w:vAlign w:val="center"/>
          </w:tcPr>
          <w:p w14:paraId="0F8DBDB6" w14:textId="77777777" w:rsidR="00F04BEE" w:rsidRPr="00F27BBE" w:rsidRDefault="00F04BEE" w:rsidP="00C20721">
            <w:pPr>
              <w:ind w:left="-251" w:firstLine="141"/>
              <w:jc w:val="center"/>
              <w:rPr>
                <w:color w:val="000000"/>
              </w:rPr>
            </w:pPr>
            <w:r w:rsidRPr="00F27BBE">
              <w:rPr>
                <w:color w:val="000000"/>
              </w:rPr>
              <w:t>-</w:t>
            </w:r>
          </w:p>
        </w:tc>
        <w:tc>
          <w:tcPr>
            <w:tcW w:w="329" w:type="pct"/>
            <w:noWrap/>
            <w:vAlign w:val="center"/>
          </w:tcPr>
          <w:p w14:paraId="4BB39867" w14:textId="77777777" w:rsidR="00F04BEE" w:rsidRPr="00F27BBE" w:rsidRDefault="00F04BEE" w:rsidP="00C20721">
            <w:pPr>
              <w:ind w:left="-251" w:firstLine="141"/>
              <w:jc w:val="center"/>
              <w:rPr>
                <w:color w:val="000000"/>
              </w:rPr>
            </w:pPr>
            <w:r w:rsidRPr="00F27BBE">
              <w:rPr>
                <w:color w:val="000000"/>
              </w:rPr>
              <w:t>50</w:t>
            </w:r>
          </w:p>
        </w:tc>
        <w:tc>
          <w:tcPr>
            <w:tcW w:w="329" w:type="pct"/>
            <w:noWrap/>
            <w:vAlign w:val="center"/>
          </w:tcPr>
          <w:p w14:paraId="43EA847B" w14:textId="77777777" w:rsidR="00F04BEE" w:rsidRPr="00F27BBE" w:rsidRDefault="00F04BEE" w:rsidP="00C20721">
            <w:pPr>
              <w:ind w:left="-251" w:firstLine="141"/>
              <w:jc w:val="center"/>
              <w:rPr>
                <w:color w:val="000000"/>
              </w:rPr>
            </w:pPr>
            <w:r w:rsidRPr="00F27BBE">
              <w:rPr>
                <w:color w:val="000000"/>
              </w:rPr>
              <w:t>100</w:t>
            </w:r>
          </w:p>
        </w:tc>
        <w:tc>
          <w:tcPr>
            <w:tcW w:w="329" w:type="pct"/>
            <w:shd w:val="clear" w:color="auto" w:fill="auto"/>
            <w:noWrap/>
            <w:vAlign w:val="center"/>
          </w:tcPr>
          <w:p w14:paraId="16E92D17" w14:textId="77777777" w:rsidR="00F04BEE" w:rsidRPr="00F27BBE" w:rsidRDefault="00F04BEE" w:rsidP="00C20721">
            <w:pPr>
              <w:ind w:left="-251" w:firstLine="141"/>
              <w:jc w:val="center"/>
              <w:rPr>
                <w:color w:val="000000"/>
              </w:rPr>
            </w:pPr>
            <w:r w:rsidRPr="00F27BBE">
              <w:rPr>
                <w:color w:val="000000"/>
              </w:rPr>
              <w:t>100</w:t>
            </w:r>
          </w:p>
        </w:tc>
        <w:tc>
          <w:tcPr>
            <w:tcW w:w="329" w:type="pct"/>
            <w:noWrap/>
            <w:vAlign w:val="center"/>
          </w:tcPr>
          <w:p w14:paraId="0A738CFF" w14:textId="77777777" w:rsidR="00F04BEE" w:rsidRPr="00F27BBE" w:rsidRDefault="00F04BEE" w:rsidP="00C20721">
            <w:pPr>
              <w:ind w:left="-251" w:firstLine="141"/>
              <w:jc w:val="center"/>
              <w:rPr>
                <w:color w:val="000000"/>
              </w:rPr>
            </w:pPr>
            <w:r w:rsidRPr="00F27BBE">
              <w:rPr>
                <w:color w:val="000000"/>
              </w:rPr>
              <w:t>100</w:t>
            </w:r>
          </w:p>
        </w:tc>
        <w:tc>
          <w:tcPr>
            <w:tcW w:w="329" w:type="pct"/>
            <w:vAlign w:val="center"/>
          </w:tcPr>
          <w:p w14:paraId="0DF4CA9D" w14:textId="77777777" w:rsidR="00F04BEE" w:rsidRPr="00F27BBE" w:rsidRDefault="00F04BEE" w:rsidP="00C20721">
            <w:pPr>
              <w:ind w:left="-251" w:firstLine="141"/>
              <w:jc w:val="center"/>
              <w:rPr>
                <w:color w:val="000000"/>
              </w:rPr>
            </w:pPr>
            <w:r w:rsidRPr="00F27BBE">
              <w:rPr>
                <w:color w:val="000000"/>
              </w:rPr>
              <w:t>85,7</w:t>
            </w:r>
          </w:p>
        </w:tc>
        <w:tc>
          <w:tcPr>
            <w:tcW w:w="329" w:type="pct"/>
            <w:vAlign w:val="center"/>
          </w:tcPr>
          <w:p w14:paraId="030D9074" w14:textId="77777777" w:rsidR="00F04BEE" w:rsidRPr="00F27BBE" w:rsidRDefault="00F04BEE" w:rsidP="00C20721">
            <w:pPr>
              <w:ind w:left="-251" w:firstLine="141"/>
              <w:jc w:val="center"/>
              <w:rPr>
                <w:color w:val="000000"/>
              </w:rPr>
            </w:pPr>
            <w:r w:rsidRPr="00F27BBE">
              <w:rPr>
                <w:color w:val="000000"/>
              </w:rPr>
              <w:t>100</w:t>
            </w:r>
          </w:p>
        </w:tc>
        <w:tc>
          <w:tcPr>
            <w:tcW w:w="329" w:type="pct"/>
            <w:vAlign w:val="center"/>
          </w:tcPr>
          <w:p w14:paraId="3A6B5415" w14:textId="77777777" w:rsidR="00F04BEE" w:rsidRPr="00F27BBE" w:rsidRDefault="00F04BEE" w:rsidP="00C20721">
            <w:pPr>
              <w:ind w:left="-251" w:firstLine="141"/>
              <w:jc w:val="center"/>
              <w:rPr>
                <w:color w:val="000000"/>
              </w:rPr>
            </w:pPr>
            <w:r w:rsidRPr="00F27BBE">
              <w:rPr>
                <w:color w:val="000000"/>
              </w:rPr>
              <w:t>100</w:t>
            </w:r>
          </w:p>
        </w:tc>
        <w:tc>
          <w:tcPr>
            <w:tcW w:w="329" w:type="pct"/>
            <w:vAlign w:val="center"/>
          </w:tcPr>
          <w:p w14:paraId="42858E56" w14:textId="77777777" w:rsidR="00F04BEE" w:rsidRPr="00F27BBE" w:rsidRDefault="00F04BEE" w:rsidP="00C20721">
            <w:pPr>
              <w:ind w:left="-251" w:firstLine="141"/>
              <w:jc w:val="center"/>
              <w:rPr>
                <w:color w:val="000000"/>
              </w:rPr>
            </w:pPr>
            <w:r w:rsidRPr="00F27BBE">
              <w:rPr>
                <w:color w:val="000000"/>
              </w:rPr>
              <w:t>-</w:t>
            </w:r>
          </w:p>
        </w:tc>
      </w:tr>
    </w:tbl>
    <w:p w14:paraId="0A94D08A" w14:textId="77777777" w:rsidR="00F04BEE" w:rsidRPr="00F27BBE" w:rsidRDefault="00F04BEE" w:rsidP="00C20721">
      <w:pPr>
        <w:spacing w:before="120" w:line="360" w:lineRule="auto"/>
        <w:ind w:firstLine="567"/>
        <w:jc w:val="both"/>
        <w:rPr>
          <w:sz w:val="28"/>
          <w:szCs w:val="28"/>
        </w:rPr>
      </w:pPr>
      <w:r w:rsidRPr="00F27BBE">
        <w:rPr>
          <w:sz w:val="28"/>
          <w:szCs w:val="28"/>
        </w:rPr>
        <w:t>Интегральный уровень качества и доступности муниципальных услуг составил 90,73%, что существенно выше среднего значения, отмеченного в период проведения мониторинга в ноябре 2013 года (74,61%) (табл. 10).</w:t>
      </w:r>
    </w:p>
    <w:p w14:paraId="0A10F6C8" w14:textId="77777777" w:rsidR="00F04BEE" w:rsidRPr="00F27BBE" w:rsidRDefault="00F04BEE" w:rsidP="00C20721">
      <w:pPr>
        <w:spacing w:line="360" w:lineRule="auto"/>
        <w:jc w:val="both"/>
        <w:rPr>
          <w:color w:val="000000"/>
          <w:sz w:val="28"/>
        </w:rPr>
      </w:pPr>
      <w:r w:rsidRPr="00F27BBE">
        <w:rPr>
          <w:color w:val="000000"/>
          <w:sz w:val="28"/>
        </w:rPr>
        <w:t>Таблица 10 – Интегральный уровень качества и доступности услуг,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54"/>
        <w:gridCol w:w="628"/>
        <w:gridCol w:w="628"/>
        <w:gridCol w:w="758"/>
        <w:gridCol w:w="629"/>
        <w:gridCol w:w="629"/>
        <w:gridCol w:w="629"/>
        <w:gridCol w:w="629"/>
        <w:gridCol w:w="629"/>
        <w:gridCol w:w="629"/>
        <w:gridCol w:w="629"/>
        <w:gridCol w:w="629"/>
        <w:gridCol w:w="629"/>
        <w:gridCol w:w="625"/>
      </w:tblGrid>
      <w:tr w:rsidR="00F04BEE" w:rsidRPr="00F27BBE" w14:paraId="20C2B6C6" w14:textId="77777777" w:rsidTr="004D2D6D">
        <w:trPr>
          <w:trHeight w:val="330"/>
          <w:tblHeader/>
          <w:jc w:val="center"/>
        </w:trPr>
        <w:tc>
          <w:tcPr>
            <w:tcW w:w="789" w:type="pct"/>
            <w:vAlign w:val="center"/>
          </w:tcPr>
          <w:p w14:paraId="47D8166C" w14:textId="77777777" w:rsidR="00F04BEE" w:rsidRPr="00F27BBE" w:rsidRDefault="00F04BEE" w:rsidP="00C20721">
            <w:pPr>
              <w:spacing w:line="288" w:lineRule="auto"/>
              <w:rPr>
                <w:b/>
                <w:bCs/>
                <w:color w:val="000000"/>
              </w:rPr>
            </w:pPr>
            <w:r w:rsidRPr="00F27BBE">
              <w:rPr>
                <w:b/>
                <w:bCs/>
                <w:color w:val="000000"/>
              </w:rPr>
              <w:t>Интеграль</w:t>
            </w:r>
            <w:r w:rsidRPr="00F27BBE">
              <w:rPr>
                <w:b/>
                <w:bCs/>
                <w:color w:val="000000"/>
              </w:rPr>
              <w:softHyphen/>
              <w:t>ная оценка</w:t>
            </w:r>
          </w:p>
        </w:tc>
        <w:tc>
          <w:tcPr>
            <w:tcW w:w="319" w:type="pct"/>
            <w:noWrap/>
            <w:vAlign w:val="center"/>
          </w:tcPr>
          <w:p w14:paraId="47E0F6D0" w14:textId="77777777" w:rsidR="00F04BEE" w:rsidRPr="00F27BBE" w:rsidRDefault="00F04BEE" w:rsidP="00C20721">
            <w:pPr>
              <w:spacing w:line="288" w:lineRule="auto"/>
              <w:ind w:left="-110"/>
              <w:jc w:val="center"/>
              <w:rPr>
                <w:b/>
                <w:color w:val="000000"/>
              </w:rPr>
            </w:pPr>
            <w:r w:rsidRPr="00F27BBE">
              <w:rPr>
                <w:b/>
                <w:color w:val="000000"/>
              </w:rPr>
              <w:t>1</w:t>
            </w:r>
          </w:p>
        </w:tc>
        <w:tc>
          <w:tcPr>
            <w:tcW w:w="319" w:type="pct"/>
            <w:noWrap/>
            <w:vAlign w:val="center"/>
          </w:tcPr>
          <w:p w14:paraId="1C6971A4" w14:textId="77777777" w:rsidR="00F04BEE" w:rsidRPr="00F27BBE" w:rsidRDefault="00F04BEE" w:rsidP="00C20721">
            <w:pPr>
              <w:spacing w:line="288" w:lineRule="auto"/>
              <w:ind w:left="-110"/>
              <w:jc w:val="center"/>
              <w:rPr>
                <w:b/>
                <w:color w:val="000000"/>
              </w:rPr>
            </w:pPr>
            <w:r w:rsidRPr="00F27BBE">
              <w:rPr>
                <w:b/>
                <w:color w:val="000000"/>
              </w:rPr>
              <w:t>2</w:t>
            </w:r>
          </w:p>
        </w:tc>
        <w:tc>
          <w:tcPr>
            <w:tcW w:w="385" w:type="pct"/>
            <w:noWrap/>
            <w:vAlign w:val="center"/>
          </w:tcPr>
          <w:p w14:paraId="14395F85" w14:textId="77777777" w:rsidR="00F04BEE" w:rsidRPr="00F27BBE" w:rsidRDefault="00F04BEE" w:rsidP="00C20721">
            <w:pPr>
              <w:spacing w:line="288" w:lineRule="auto"/>
              <w:ind w:left="-110"/>
              <w:jc w:val="center"/>
              <w:rPr>
                <w:b/>
                <w:color w:val="000000"/>
              </w:rPr>
            </w:pPr>
            <w:r w:rsidRPr="00F27BBE">
              <w:rPr>
                <w:b/>
                <w:color w:val="000000"/>
              </w:rPr>
              <w:t>3</w:t>
            </w:r>
          </w:p>
        </w:tc>
        <w:tc>
          <w:tcPr>
            <w:tcW w:w="319" w:type="pct"/>
            <w:noWrap/>
            <w:vAlign w:val="center"/>
          </w:tcPr>
          <w:p w14:paraId="78123AF8" w14:textId="77777777" w:rsidR="00F04BEE" w:rsidRPr="00F27BBE" w:rsidRDefault="00F04BEE" w:rsidP="00C20721">
            <w:pPr>
              <w:spacing w:line="288" w:lineRule="auto"/>
              <w:ind w:left="-110"/>
              <w:jc w:val="center"/>
              <w:rPr>
                <w:b/>
                <w:color w:val="000000"/>
              </w:rPr>
            </w:pPr>
            <w:r w:rsidRPr="00F27BBE">
              <w:rPr>
                <w:b/>
                <w:color w:val="000000"/>
              </w:rPr>
              <w:t>4</w:t>
            </w:r>
          </w:p>
        </w:tc>
        <w:tc>
          <w:tcPr>
            <w:tcW w:w="319" w:type="pct"/>
            <w:vAlign w:val="center"/>
          </w:tcPr>
          <w:p w14:paraId="6E6D2B23" w14:textId="77777777" w:rsidR="00F04BEE" w:rsidRPr="00F27BBE" w:rsidRDefault="00F04BEE" w:rsidP="00C20721">
            <w:pPr>
              <w:ind w:left="-251" w:firstLine="141"/>
              <w:jc w:val="center"/>
              <w:rPr>
                <w:b/>
                <w:color w:val="000000"/>
              </w:rPr>
            </w:pPr>
            <w:r w:rsidRPr="00F27BBE">
              <w:rPr>
                <w:b/>
                <w:color w:val="000000"/>
              </w:rPr>
              <w:t>5</w:t>
            </w:r>
          </w:p>
        </w:tc>
        <w:tc>
          <w:tcPr>
            <w:tcW w:w="319" w:type="pct"/>
            <w:noWrap/>
            <w:vAlign w:val="center"/>
          </w:tcPr>
          <w:p w14:paraId="6D1CBF0B" w14:textId="77777777" w:rsidR="00F04BEE" w:rsidRPr="00F27BBE" w:rsidRDefault="00F04BEE" w:rsidP="00C20721">
            <w:pPr>
              <w:spacing w:line="288" w:lineRule="auto"/>
              <w:ind w:left="-110"/>
              <w:jc w:val="center"/>
              <w:rPr>
                <w:b/>
                <w:color w:val="000000"/>
              </w:rPr>
            </w:pPr>
            <w:r w:rsidRPr="00F27BBE">
              <w:rPr>
                <w:b/>
                <w:color w:val="000000"/>
              </w:rPr>
              <w:t>7</w:t>
            </w:r>
          </w:p>
        </w:tc>
        <w:tc>
          <w:tcPr>
            <w:tcW w:w="319" w:type="pct"/>
            <w:noWrap/>
            <w:vAlign w:val="center"/>
          </w:tcPr>
          <w:p w14:paraId="02DA0767" w14:textId="77777777" w:rsidR="00F04BEE" w:rsidRPr="00F27BBE" w:rsidRDefault="00F04BEE" w:rsidP="00C20721">
            <w:pPr>
              <w:spacing w:line="288" w:lineRule="auto"/>
              <w:ind w:left="-110"/>
              <w:jc w:val="center"/>
              <w:rPr>
                <w:b/>
                <w:color w:val="000000"/>
              </w:rPr>
            </w:pPr>
            <w:r w:rsidRPr="00F27BBE">
              <w:rPr>
                <w:b/>
                <w:color w:val="000000"/>
              </w:rPr>
              <w:t>8</w:t>
            </w:r>
          </w:p>
        </w:tc>
        <w:tc>
          <w:tcPr>
            <w:tcW w:w="319" w:type="pct"/>
            <w:shd w:val="clear" w:color="auto" w:fill="auto"/>
            <w:noWrap/>
            <w:vAlign w:val="center"/>
          </w:tcPr>
          <w:p w14:paraId="015ABE62" w14:textId="77777777" w:rsidR="00F04BEE" w:rsidRPr="00F27BBE" w:rsidRDefault="00F04BEE" w:rsidP="00C20721">
            <w:pPr>
              <w:spacing w:line="288" w:lineRule="auto"/>
              <w:ind w:left="-110"/>
              <w:jc w:val="center"/>
              <w:rPr>
                <w:b/>
                <w:color w:val="000000"/>
              </w:rPr>
            </w:pPr>
            <w:r w:rsidRPr="00F27BBE">
              <w:rPr>
                <w:b/>
                <w:color w:val="000000"/>
              </w:rPr>
              <w:t>9</w:t>
            </w:r>
          </w:p>
        </w:tc>
        <w:tc>
          <w:tcPr>
            <w:tcW w:w="319" w:type="pct"/>
            <w:noWrap/>
            <w:vAlign w:val="center"/>
          </w:tcPr>
          <w:p w14:paraId="11465F6B" w14:textId="77777777" w:rsidR="00F04BEE" w:rsidRPr="00F27BBE" w:rsidRDefault="00F04BEE" w:rsidP="00C20721">
            <w:pPr>
              <w:spacing w:line="288" w:lineRule="auto"/>
              <w:ind w:left="-110"/>
              <w:jc w:val="center"/>
              <w:rPr>
                <w:b/>
                <w:color w:val="000000"/>
              </w:rPr>
            </w:pPr>
            <w:r w:rsidRPr="00F27BBE">
              <w:rPr>
                <w:b/>
                <w:color w:val="000000"/>
              </w:rPr>
              <w:t>10</w:t>
            </w:r>
          </w:p>
        </w:tc>
        <w:tc>
          <w:tcPr>
            <w:tcW w:w="319" w:type="pct"/>
            <w:vAlign w:val="center"/>
          </w:tcPr>
          <w:p w14:paraId="53C73D9E" w14:textId="77777777" w:rsidR="00F04BEE" w:rsidRPr="00F27BBE" w:rsidRDefault="00F04BEE" w:rsidP="00C20721">
            <w:pPr>
              <w:spacing w:line="288" w:lineRule="auto"/>
              <w:ind w:left="-110"/>
              <w:jc w:val="center"/>
              <w:rPr>
                <w:b/>
                <w:color w:val="000000"/>
              </w:rPr>
            </w:pPr>
            <w:r w:rsidRPr="00F27BBE">
              <w:rPr>
                <w:b/>
                <w:color w:val="000000"/>
              </w:rPr>
              <w:t>12</w:t>
            </w:r>
          </w:p>
        </w:tc>
        <w:tc>
          <w:tcPr>
            <w:tcW w:w="319" w:type="pct"/>
            <w:vAlign w:val="center"/>
          </w:tcPr>
          <w:p w14:paraId="1D93B47E" w14:textId="77777777" w:rsidR="00F04BEE" w:rsidRPr="00F27BBE" w:rsidRDefault="00F04BEE" w:rsidP="00C20721">
            <w:pPr>
              <w:spacing w:line="288" w:lineRule="auto"/>
              <w:ind w:left="-110"/>
              <w:jc w:val="center"/>
              <w:rPr>
                <w:b/>
                <w:color w:val="000000"/>
              </w:rPr>
            </w:pPr>
            <w:r w:rsidRPr="00F27BBE">
              <w:rPr>
                <w:b/>
                <w:color w:val="000000"/>
              </w:rPr>
              <w:t>13</w:t>
            </w:r>
          </w:p>
        </w:tc>
        <w:tc>
          <w:tcPr>
            <w:tcW w:w="319" w:type="pct"/>
            <w:vAlign w:val="center"/>
          </w:tcPr>
          <w:p w14:paraId="46800683" w14:textId="77777777" w:rsidR="00F04BEE" w:rsidRPr="00F27BBE" w:rsidRDefault="00F04BEE" w:rsidP="00C20721">
            <w:pPr>
              <w:spacing w:line="288" w:lineRule="auto"/>
              <w:ind w:left="-110"/>
              <w:jc w:val="center"/>
              <w:rPr>
                <w:b/>
                <w:color w:val="000000"/>
              </w:rPr>
            </w:pPr>
            <w:r w:rsidRPr="00F27BBE">
              <w:rPr>
                <w:b/>
                <w:color w:val="000000"/>
              </w:rPr>
              <w:t>14</w:t>
            </w:r>
          </w:p>
        </w:tc>
        <w:tc>
          <w:tcPr>
            <w:tcW w:w="317" w:type="pct"/>
            <w:vAlign w:val="center"/>
          </w:tcPr>
          <w:p w14:paraId="3886A708" w14:textId="77777777" w:rsidR="00F04BEE" w:rsidRPr="00F27BBE" w:rsidRDefault="00F04BEE" w:rsidP="00C20721">
            <w:pPr>
              <w:spacing w:line="288" w:lineRule="auto"/>
              <w:ind w:left="-110"/>
              <w:jc w:val="center"/>
              <w:rPr>
                <w:b/>
                <w:color w:val="000000"/>
              </w:rPr>
            </w:pPr>
            <w:r w:rsidRPr="00F27BBE">
              <w:rPr>
                <w:b/>
                <w:color w:val="000000"/>
              </w:rPr>
              <w:t>15</w:t>
            </w:r>
          </w:p>
        </w:tc>
      </w:tr>
      <w:tr w:rsidR="00F04BEE" w:rsidRPr="00F27BBE" w14:paraId="710DF5AE" w14:textId="77777777" w:rsidTr="004D2D6D">
        <w:trPr>
          <w:trHeight w:val="330"/>
          <w:tblHeader/>
          <w:jc w:val="center"/>
        </w:trPr>
        <w:tc>
          <w:tcPr>
            <w:tcW w:w="789" w:type="pct"/>
            <w:vAlign w:val="center"/>
          </w:tcPr>
          <w:p w14:paraId="68EA8DBD" w14:textId="77777777" w:rsidR="00F04BEE" w:rsidRPr="00F27BBE" w:rsidRDefault="00F04BEE" w:rsidP="00C20721">
            <w:pPr>
              <w:rPr>
                <w:bCs/>
                <w:color w:val="000000"/>
              </w:rPr>
            </w:pPr>
            <w:r w:rsidRPr="00F27BBE">
              <w:rPr>
                <w:bCs/>
                <w:color w:val="000000"/>
              </w:rPr>
              <w:t>2014</w:t>
            </w:r>
          </w:p>
        </w:tc>
        <w:tc>
          <w:tcPr>
            <w:tcW w:w="319" w:type="pct"/>
            <w:noWrap/>
            <w:vAlign w:val="center"/>
          </w:tcPr>
          <w:p w14:paraId="094C7444" w14:textId="77777777" w:rsidR="00F04BEE" w:rsidRPr="00F27BBE" w:rsidRDefault="00F04BEE" w:rsidP="00C20721">
            <w:pPr>
              <w:ind w:left="-112"/>
              <w:jc w:val="right"/>
              <w:rPr>
                <w:bCs/>
              </w:rPr>
            </w:pPr>
            <w:r w:rsidRPr="00F27BBE">
              <w:rPr>
                <w:bCs/>
              </w:rPr>
              <w:t>92,6</w:t>
            </w:r>
          </w:p>
        </w:tc>
        <w:tc>
          <w:tcPr>
            <w:tcW w:w="319" w:type="pct"/>
            <w:noWrap/>
            <w:vAlign w:val="center"/>
          </w:tcPr>
          <w:p w14:paraId="5514F7B2" w14:textId="77777777" w:rsidR="00F04BEE" w:rsidRPr="00F27BBE" w:rsidRDefault="00F04BEE" w:rsidP="00C20721">
            <w:pPr>
              <w:ind w:left="-112"/>
              <w:jc w:val="right"/>
              <w:rPr>
                <w:bCs/>
              </w:rPr>
            </w:pPr>
            <w:r w:rsidRPr="00F27BBE">
              <w:rPr>
                <w:bCs/>
              </w:rPr>
              <w:t>100</w:t>
            </w:r>
          </w:p>
        </w:tc>
        <w:tc>
          <w:tcPr>
            <w:tcW w:w="385" w:type="pct"/>
            <w:noWrap/>
            <w:vAlign w:val="center"/>
          </w:tcPr>
          <w:p w14:paraId="206F3AD6" w14:textId="77777777" w:rsidR="00F04BEE" w:rsidRPr="00F27BBE" w:rsidRDefault="00F04BEE" w:rsidP="00C20721">
            <w:pPr>
              <w:ind w:left="-112"/>
              <w:jc w:val="right"/>
              <w:rPr>
                <w:bCs/>
              </w:rPr>
            </w:pPr>
            <w:r w:rsidRPr="00F27BBE">
              <w:rPr>
                <w:bCs/>
              </w:rPr>
              <w:t>93,0</w:t>
            </w:r>
          </w:p>
        </w:tc>
        <w:tc>
          <w:tcPr>
            <w:tcW w:w="319" w:type="pct"/>
            <w:noWrap/>
            <w:vAlign w:val="center"/>
          </w:tcPr>
          <w:p w14:paraId="6630EF0B" w14:textId="77777777" w:rsidR="00F04BEE" w:rsidRPr="00F27BBE" w:rsidRDefault="00F04BEE" w:rsidP="00C20721">
            <w:pPr>
              <w:ind w:left="-112"/>
              <w:jc w:val="right"/>
              <w:rPr>
                <w:bCs/>
              </w:rPr>
            </w:pPr>
            <w:r w:rsidRPr="00F27BBE">
              <w:rPr>
                <w:bCs/>
              </w:rPr>
              <w:t>97,5</w:t>
            </w:r>
          </w:p>
        </w:tc>
        <w:tc>
          <w:tcPr>
            <w:tcW w:w="319" w:type="pct"/>
            <w:vAlign w:val="center"/>
          </w:tcPr>
          <w:p w14:paraId="7E4F67E3" w14:textId="77777777" w:rsidR="00F04BEE" w:rsidRPr="00F27BBE" w:rsidRDefault="00F04BEE" w:rsidP="00C20721">
            <w:pPr>
              <w:ind w:left="-112"/>
              <w:jc w:val="right"/>
              <w:rPr>
                <w:bCs/>
              </w:rPr>
            </w:pPr>
            <w:r w:rsidRPr="00F27BBE">
              <w:rPr>
                <w:bCs/>
              </w:rPr>
              <w:t>93,3</w:t>
            </w:r>
          </w:p>
        </w:tc>
        <w:tc>
          <w:tcPr>
            <w:tcW w:w="319" w:type="pct"/>
            <w:noWrap/>
            <w:vAlign w:val="center"/>
          </w:tcPr>
          <w:p w14:paraId="47516913" w14:textId="77777777" w:rsidR="00F04BEE" w:rsidRPr="00F27BBE" w:rsidRDefault="00F04BEE" w:rsidP="00C20721">
            <w:pPr>
              <w:ind w:left="-112"/>
              <w:jc w:val="right"/>
              <w:rPr>
                <w:bCs/>
              </w:rPr>
            </w:pPr>
            <w:r w:rsidRPr="00F27BBE">
              <w:rPr>
                <w:bCs/>
              </w:rPr>
              <w:t>96,9</w:t>
            </w:r>
          </w:p>
        </w:tc>
        <w:tc>
          <w:tcPr>
            <w:tcW w:w="319" w:type="pct"/>
            <w:noWrap/>
            <w:vAlign w:val="center"/>
          </w:tcPr>
          <w:p w14:paraId="1938D040" w14:textId="77777777" w:rsidR="00F04BEE" w:rsidRPr="00F27BBE" w:rsidRDefault="00F04BEE" w:rsidP="00C20721">
            <w:pPr>
              <w:ind w:left="-112"/>
              <w:jc w:val="right"/>
              <w:rPr>
                <w:bCs/>
              </w:rPr>
            </w:pPr>
            <w:r w:rsidRPr="00F27BBE">
              <w:rPr>
                <w:bCs/>
              </w:rPr>
              <w:t>85,5</w:t>
            </w:r>
          </w:p>
        </w:tc>
        <w:tc>
          <w:tcPr>
            <w:tcW w:w="319" w:type="pct"/>
            <w:shd w:val="clear" w:color="auto" w:fill="auto"/>
            <w:noWrap/>
            <w:vAlign w:val="center"/>
          </w:tcPr>
          <w:p w14:paraId="3399F2A1" w14:textId="77777777" w:rsidR="00F04BEE" w:rsidRPr="00F27BBE" w:rsidRDefault="00F04BEE" w:rsidP="00C20721">
            <w:pPr>
              <w:ind w:left="-112"/>
              <w:jc w:val="right"/>
              <w:rPr>
                <w:bCs/>
              </w:rPr>
            </w:pPr>
            <w:r w:rsidRPr="00F27BBE">
              <w:rPr>
                <w:bCs/>
              </w:rPr>
              <w:t>77,7</w:t>
            </w:r>
          </w:p>
        </w:tc>
        <w:tc>
          <w:tcPr>
            <w:tcW w:w="319" w:type="pct"/>
            <w:noWrap/>
            <w:vAlign w:val="center"/>
          </w:tcPr>
          <w:p w14:paraId="33FDD9FD" w14:textId="77777777" w:rsidR="00F04BEE" w:rsidRPr="00F27BBE" w:rsidRDefault="00F04BEE" w:rsidP="00C20721">
            <w:pPr>
              <w:ind w:left="-112"/>
              <w:jc w:val="right"/>
              <w:rPr>
                <w:bCs/>
              </w:rPr>
            </w:pPr>
            <w:r w:rsidRPr="00F27BBE">
              <w:rPr>
                <w:bCs/>
              </w:rPr>
              <w:t>95,0</w:t>
            </w:r>
          </w:p>
        </w:tc>
        <w:tc>
          <w:tcPr>
            <w:tcW w:w="319" w:type="pct"/>
            <w:vAlign w:val="center"/>
          </w:tcPr>
          <w:p w14:paraId="2CA08E09" w14:textId="77777777" w:rsidR="00F04BEE" w:rsidRPr="00F27BBE" w:rsidRDefault="00F04BEE" w:rsidP="00C20721">
            <w:pPr>
              <w:ind w:left="-112"/>
              <w:jc w:val="right"/>
              <w:rPr>
                <w:bCs/>
              </w:rPr>
            </w:pPr>
            <w:r w:rsidRPr="00F27BBE">
              <w:rPr>
                <w:bCs/>
              </w:rPr>
              <w:t>93,1</w:t>
            </w:r>
          </w:p>
        </w:tc>
        <w:tc>
          <w:tcPr>
            <w:tcW w:w="319" w:type="pct"/>
            <w:vAlign w:val="center"/>
          </w:tcPr>
          <w:p w14:paraId="2675C1EB" w14:textId="77777777" w:rsidR="00F04BEE" w:rsidRPr="00F27BBE" w:rsidRDefault="00F04BEE" w:rsidP="00C20721">
            <w:pPr>
              <w:ind w:left="-112"/>
              <w:jc w:val="right"/>
              <w:rPr>
                <w:bCs/>
              </w:rPr>
            </w:pPr>
            <w:r w:rsidRPr="00F27BBE">
              <w:rPr>
                <w:bCs/>
              </w:rPr>
              <w:t>100</w:t>
            </w:r>
          </w:p>
        </w:tc>
        <w:tc>
          <w:tcPr>
            <w:tcW w:w="319" w:type="pct"/>
            <w:vAlign w:val="center"/>
          </w:tcPr>
          <w:p w14:paraId="0E9D1543" w14:textId="77777777" w:rsidR="00F04BEE" w:rsidRPr="00F27BBE" w:rsidRDefault="00F04BEE" w:rsidP="00C20721">
            <w:pPr>
              <w:ind w:left="-112"/>
              <w:jc w:val="right"/>
              <w:rPr>
                <w:bCs/>
              </w:rPr>
            </w:pPr>
            <w:r w:rsidRPr="00F27BBE">
              <w:rPr>
                <w:bCs/>
              </w:rPr>
              <w:t>100</w:t>
            </w:r>
          </w:p>
        </w:tc>
        <w:tc>
          <w:tcPr>
            <w:tcW w:w="317" w:type="pct"/>
            <w:vAlign w:val="center"/>
          </w:tcPr>
          <w:p w14:paraId="3B456A5B" w14:textId="77777777" w:rsidR="00F04BEE" w:rsidRPr="00F27BBE" w:rsidRDefault="00F04BEE" w:rsidP="00C20721">
            <w:pPr>
              <w:ind w:left="-112"/>
              <w:jc w:val="right"/>
              <w:rPr>
                <w:bCs/>
              </w:rPr>
            </w:pPr>
            <w:r w:rsidRPr="00F27BBE">
              <w:rPr>
                <w:bCs/>
              </w:rPr>
              <w:t>100</w:t>
            </w:r>
          </w:p>
        </w:tc>
      </w:tr>
      <w:tr w:rsidR="00F04BEE" w:rsidRPr="00F27BBE" w14:paraId="1490F468" w14:textId="77777777" w:rsidTr="004D2D6D">
        <w:trPr>
          <w:trHeight w:val="330"/>
          <w:tblHeader/>
          <w:jc w:val="center"/>
        </w:trPr>
        <w:tc>
          <w:tcPr>
            <w:tcW w:w="789" w:type="pct"/>
            <w:vAlign w:val="center"/>
          </w:tcPr>
          <w:p w14:paraId="3F96FF22" w14:textId="77777777" w:rsidR="00F04BEE" w:rsidRPr="00F27BBE" w:rsidRDefault="00F04BEE" w:rsidP="00C20721">
            <w:pPr>
              <w:rPr>
                <w:bCs/>
                <w:color w:val="000000"/>
              </w:rPr>
            </w:pPr>
            <w:r w:rsidRPr="00F27BBE">
              <w:rPr>
                <w:bCs/>
                <w:color w:val="000000"/>
              </w:rPr>
              <w:t>2013</w:t>
            </w:r>
          </w:p>
        </w:tc>
        <w:tc>
          <w:tcPr>
            <w:tcW w:w="319" w:type="pct"/>
            <w:noWrap/>
            <w:vAlign w:val="center"/>
          </w:tcPr>
          <w:p w14:paraId="1EC69CFC" w14:textId="77777777" w:rsidR="00F04BEE" w:rsidRPr="00F27BBE" w:rsidRDefault="00F04BEE" w:rsidP="00C20721">
            <w:pPr>
              <w:spacing w:line="288" w:lineRule="auto"/>
              <w:ind w:left="-130"/>
              <w:jc w:val="right"/>
              <w:rPr>
                <w:color w:val="000000"/>
              </w:rPr>
            </w:pPr>
            <w:r w:rsidRPr="00F27BBE">
              <w:rPr>
                <w:color w:val="000000"/>
              </w:rPr>
              <w:t>82,4</w:t>
            </w:r>
          </w:p>
        </w:tc>
        <w:tc>
          <w:tcPr>
            <w:tcW w:w="319" w:type="pct"/>
            <w:noWrap/>
            <w:vAlign w:val="center"/>
          </w:tcPr>
          <w:p w14:paraId="44813D06" w14:textId="77777777" w:rsidR="00F04BEE" w:rsidRPr="00F27BBE" w:rsidRDefault="00F04BEE" w:rsidP="00C20721">
            <w:pPr>
              <w:spacing w:line="288" w:lineRule="auto"/>
              <w:ind w:left="-130"/>
              <w:jc w:val="right"/>
              <w:rPr>
                <w:color w:val="000000"/>
              </w:rPr>
            </w:pPr>
            <w:r w:rsidRPr="00F27BBE">
              <w:rPr>
                <w:color w:val="000000"/>
              </w:rPr>
              <w:t>65,5</w:t>
            </w:r>
          </w:p>
        </w:tc>
        <w:tc>
          <w:tcPr>
            <w:tcW w:w="385" w:type="pct"/>
            <w:noWrap/>
            <w:vAlign w:val="center"/>
          </w:tcPr>
          <w:p w14:paraId="2D0EE1FA" w14:textId="77777777" w:rsidR="00F04BEE" w:rsidRPr="00F27BBE" w:rsidRDefault="00F04BEE" w:rsidP="00C20721">
            <w:pPr>
              <w:spacing w:line="288" w:lineRule="auto"/>
              <w:ind w:left="-130"/>
              <w:jc w:val="right"/>
              <w:rPr>
                <w:color w:val="000000"/>
              </w:rPr>
            </w:pPr>
            <w:r w:rsidRPr="00F27BBE">
              <w:rPr>
                <w:color w:val="000000"/>
              </w:rPr>
              <w:t>68,3</w:t>
            </w:r>
          </w:p>
        </w:tc>
        <w:tc>
          <w:tcPr>
            <w:tcW w:w="319" w:type="pct"/>
            <w:noWrap/>
            <w:vAlign w:val="center"/>
          </w:tcPr>
          <w:p w14:paraId="2F0002A5" w14:textId="77777777" w:rsidR="00F04BEE" w:rsidRPr="00F27BBE" w:rsidRDefault="00F04BEE" w:rsidP="00C20721">
            <w:pPr>
              <w:spacing w:line="288" w:lineRule="auto"/>
              <w:ind w:left="-130"/>
              <w:jc w:val="right"/>
              <w:rPr>
                <w:color w:val="000000"/>
              </w:rPr>
            </w:pPr>
            <w:r w:rsidRPr="00F27BBE">
              <w:rPr>
                <w:color w:val="000000"/>
              </w:rPr>
              <w:t>77,3</w:t>
            </w:r>
          </w:p>
        </w:tc>
        <w:tc>
          <w:tcPr>
            <w:tcW w:w="319" w:type="pct"/>
            <w:vAlign w:val="center"/>
          </w:tcPr>
          <w:p w14:paraId="2E725114" w14:textId="77777777" w:rsidR="00F04BEE" w:rsidRPr="00F27BBE" w:rsidRDefault="00F04BEE" w:rsidP="00C20721">
            <w:pPr>
              <w:ind w:left="-251" w:firstLine="141"/>
              <w:jc w:val="center"/>
              <w:rPr>
                <w:color w:val="000000"/>
              </w:rPr>
            </w:pPr>
            <w:r w:rsidRPr="00F27BBE">
              <w:rPr>
                <w:color w:val="000000"/>
              </w:rPr>
              <w:t>-</w:t>
            </w:r>
          </w:p>
        </w:tc>
        <w:tc>
          <w:tcPr>
            <w:tcW w:w="319" w:type="pct"/>
            <w:noWrap/>
            <w:vAlign w:val="center"/>
          </w:tcPr>
          <w:p w14:paraId="729D3DA3" w14:textId="77777777" w:rsidR="00F04BEE" w:rsidRPr="00F27BBE" w:rsidRDefault="00F04BEE" w:rsidP="00C20721">
            <w:pPr>
              <w:spacing w:line="288" w:lineRule="auto"/>
              <w:ind w:left="-130"/>
              <w:jc w:val="right"/>
              <w:rPr>
                <w:color w:val="000000"/>
              </w:rPr>
            </w:pPr>
            <w:r w:rsidRPr="00F27BBE">
              <w:rPr>
                <w:color w:val="000000"/>
              </w:rPr>
              <w:t>67,5</w:t>
            </w:r>
          </w:p>
        </w:tc>
        <w:tc>
          <w:tcPr>
            <w:tcW w:w="319" w:type="pct"/>
            <w:noWrap/>
            <w:vAlign w:val="center"/>
          </w:tcPr>
          <w:p w14:paraId="15527A19" w14:textId="77777777" w:rsidR="00F04BEE" w:rsidRPr="00F27BBE" w:rsidRDefault="00F04BEE" w:rsidP="00C20721">
            <w:pPr>
              <w:spacing w:line="288" w:lineRule="auto"/>
              <w:ind w:left="-130"/>
              <w:jc w:val="right"/>
              <w:rPr>
                <w:color w:val="000000"/>
              </w:rPr>
            </w:pPr>
            <w:r w:rsidRPr="00F27BBE">
              <w:rPr>
                <w:color w:val="000000"/>
              </w:rPr>
              <w:t>82,5</w:t>
            </w:r>
          </w:p>
        </w:tc>
        <w:tc>
          <w:tcPr>
            <w:tcW w:w="319" w:type="pct"/>
            <w:shd w:val="clear" w:color="auto" w:fill="auto"/>
            <w:noWrap/>
            <w:vAlign w:val="center"/>
          </w:tcPr>
          <w:p w14:paraId="1822C981" w14:textId="77777777" w:rsidR="00F04BEE" w:rsidRPr="00F27BBE" w:rsidRDefault="00F04BEE" w:rsidP="00C20721">
            <w:pPr>
              <w:spacing w:line="288" w:lineRule="auto"/>
              <w:ind w:left="-130"/>
              <w:jc w:val="right"/>
              <w:rPr>
                <w:color w:val="000000"/>
              </w:rPr>
            </w:pPr>
            <w:r w:rsidRPr="00F27BBE">
              <w:rPr>
                <w:color w:val="000000"/>
              </w:rPr>
              <w:t>84,4</w:t>
            </w:r>
          </w:p>
        </w:tc>
        <w:tc>
          <w:tcPr>
            <w:tcW w:w="319" w:type="pct"/>
            <w:noWrap/>
            <w:vAlign w:val="center"/>
          </w:tcPr>
          <w:p w14:paraId="09992B17" w14:textId="77777777" w:rsidR="00F04BEE" w:rsidRPr="00F27BBE" w:rsidRDefault="00F04BEE" w:rsidP="00C20721">
            <w:pPr>
              <w:spacing w:line="288" w:lineRule="auto"/>
              <w:ind w:left="-130"/>
              <w:jc w:val="right"/>
              <w:rPr>
                <w:color w:val="000000"/>
              </w:rPr>
            </w:pPr>
            <w:r w:rsidRPr="00F27BBE">
              <w:rPr>
                <w:color w:val="000000"/>
              </w:rPr>
              <w:t>65,7</w:t>
            </w:r>
          </w:p>
        </w:tc>
        <w:tc>
          <w:tcPr>
            <w:tcW w:w="319" w:type="pct"/>
            <w:vAlign w:val="center"/>
          </w:tcPr>
          <w:p w14:paraId="5416C0EF" w14:textId="77777777" w:rsidR="00F04BEE" w:rsidRPr="00F27BBE" w:rsidRDefault="00F04BEE" w:rsidP="00C20721">
            <w:pPr>
              <w:spacing w:line="288" w:lineRule="auto"/>
              <w:ind w:left="-130"/>
              <w:jc w:val="right"/>
              <w:rPr>
                <w:color w:val="000000"/>
              </w:rPr>
            </w:pPr>
            <w:r w:rsidRPr="00F27BBE">
              <w:rPr>
                <w:color w:val="000000"/>
              </w:rPr>
              <w:t>74,3</w:t>
            </w:r>
          </w:p>
        </w:tc>
        <w:tc>
          <w:tcPr>
            <w:tcW w:w="319" w:type="pct"/>
            <w:vAlign w:val="center"/>
          </w:tcPr>
          <w:p w14:paraId="07F477C8" w14:textId="77777777" w:rsidR="00F04BEE" w:rsidRPr="00F27BBE" w:rsidRDefault="00F04BEE" w:rsidP="00C20721">
            <w:pPr>
              <w:spacing w:line="288" w:lineRule="auto"/>
              <w:ind w:left="-130"/>
              <w:jc w:val="right"/>
              <w:rPr>
                <w:color w:val="000000"/>
              </w:rPr>
            </w:pPr>
            <w:r w:rsidRPr="00F27BBE">
              <w:rPr>
                <w:color w:val="000000"/>
              </w:rPr>
              <w:t>75,3</w:t>
            </w:r>
          </w:p>
        </w:tc>
        <w:tc>
          <w:tcPr>
            <w:tcW w:w="319" w:type="pct"/>
            <w:vAlign w:val="center"/>
          </w:tcPr>
          <w:p w14:paraId="48A3D6CC" w14:textId="77777777" w:rsidR="00F04BEE" w:rsidRPr="00F27BBE" w:rsidRDefault="00F04BEE" w:rsidP="00C20721">
            <w:pPr>
              <w:spacing w:line="288" w:lineRule="auto"/>
              <w:ind w:left="-130"/>
              <w:jc w:val="right"/>
              <w:rPr>
                <w:color w:val="000000"/>
              </w:rPr>
            </w:pPr>
            <w:r w:rsidRPr="00F27BBE">
              <w:rPr>
                <w:color w:val="000000"/>
              </w:rPr>
              <w:t>69,2</w:t>
            </w:r>
          </w:p>
        </w:tc>
        <w:tc>
          <w:tcPr>
            <w:tcW w:w="317" w:type="pct"/>
            <w:vAlign w:val="center"/>
          </w:tcPr>
          <w:p w14:paraId="50743137" w14:textId="77777777" w:rsidR="00F04BEE" w:rsidRPr="00F27BBE" w:rsidRDefault="00F04BEE" w:rsidP="00C20721">
            <w:pPr>
              <w:ind w:left="-251" w:firstLine="141"/>
              <w:jc w:val="center"/>
              <w:rPr>
                <w:color w:val="000000"/>
              </w:rPr>
            </w:pPr>
            <w:r w:rsidRPr="00F27BBE">
              <w:rPr>
                <w:color w:val="000000"/>
              </w:rPr>
              <w:t>-</w:t>
            </w:r>
          </w:p>
        </w:tc>
      </w:tr>
    </w:tbl>
    <w:p w14:paraId="17FD0310" w14:textId="77777777" w:rsidR="00F04BEE" w:rsidRPr="00F27BBE" w:rsidRDefault="00F04BEE" w:rsidP="00C20721">
      <w:pPr>
        <w:spacing w:before="120" w:line="360" w:lineRule="auto"/>
        <w:ind w:firstLine="567"/>
        <w:jc w:val="both"/>
        <w:rPr>
          <w:rFonts w:eastAsia="Calibri"/>
          <w:color w:val="000000"/>
          <w:sz w:val="28"/>
          <w:szCs w:val="28"/>
        </w:rPr>
      </w:pPr>
      <w:r w:rsidRPr="00F27BBE">
        <w:rPr>
          <w:rFonts w:eastAsia="Calibri"/>
          <w:color w:val="000000"/>
          <w:sz w:val="28"/>
          <w:szCs w:val="28"/>
        </w:rPr>
        <w:t>Сравнительный анализ интегрального показателя качества и доступности услуг по услугам, попавшим в мониторинг и в марте 2103, и в текущий, который показывает рост этого показателя практически по всем услугам, за исключением</w:t>
      </w:r>
      <w:r w:rsidRPr="00F27BBE">
        <w:t xml:space="preserve"> услуги «</w:t>
      </w:r>
      <w:r w:rsidRPr="00F27BBE">
        <w:rPr>
          <w:rFonts w:eastAsia="Calibri"/>
          <w:color w:val="000000"/>
          <w:sz w:val="28"/>
          <w:szCs w:val="28"/>
        </w:rPr>
        <w:t xml:space="preserve">Предоставление земельных участков для индивидуального жилищного строительства» </w:t>
      </w:r>
    </w:p>
    <w:p w14:paraId="606B4903" w14:textId="78BD41EF" w:rsidR="00F04BEE" w:rsidRPr="00F27BBE" w:rsidRDefault="00F04BEE" w:rsidP="00C20721">
      <w:pPr>
        <w:spacing w:line="360" w:lineRule="auto"/>
        <w:ind w:firstLine="567"/>
        <w:jc w:val="both"/>
        <w:rPr>
          <w:sz w:val="28"/>
          <w:szCs w:val="28"/>
        </w:rPr>
      </w:pPr>
      <w:r w:rsidRPr="00F27BBE">
        <w:rPr>
          <w:sz w:val="28"/>
          <w:szCs w:val="28"/>
        </w:rPr>
        <w:t>На вопрос «</w:t>
      </w:r>
      <w:r w:rsidR="0027717D">
        <w:rPr>
          <w:sz w:val="28"/>
          <w:szCs w:val="28"/>
        </w:rPr>
        <w:t>Устраивают ли Вас</w:t>
      </w:r>
      <w:r w:rsidRPr="00F27BBE">
        <w:rPr>
          <w:sz w:val="28"/>
          <w:szCs w:val="28"/>
        </w:rPr>
        <w:t xml:space="preserve"> условия ведения приема посетителей в органе местного самоуправления, где Вы получали данную услугу?» однозначно положительно ответили 61,8% опрошенных. Ещё 36,4% респондентов указали, что условия приема их «скорее устраивают. 1,8% респондентов указали, что условия приема их не устраивают.</w:t>
      </w:r>
    </w:p>
    <w:p w14:paraId="0EDCEDE1" w14:textId="77777777" w:rsidR="00F04BEE" w:rsidRPr="00F27BBE" w:rsidRDefault="00F04BEE" w:rsidP="00C20721">
      <w:pPr>
        <w:spacing w:line="360" w:lineRule="auto"/>
        <w:ind w:firstLine="567"/>
        <w:jc w:val="both"/>
        <w:rPr>
          <w:sz w:val="28"/>
          <w:szCs w:val="28"/>
        </w:rPr>
      </w:pPr>
      <w:r w:rsidRPr="00F27BBE">
        <w:rPr>
          <w:sz w:val="28"/>
          <w:szCs w:val="28"/>
        </w:rPr>
        <w:t>С жалобами н</w:t>
      </w:r>
      <w:r w:rsidR="006122A3" w:rsidRPr="00F27BBE">
        <w:rPr>
          <w:sz w:val="28"/>
          <w:szCs w:val="28"/>
        </w:rPr>
        <w:t xml:space="preserve">а качество муниципальных услуг </w:t>
      </w:r>
      <w:r w:rsidRPr="00F27BBE">
        <w:rPr>
          <w:sz w:val="28"/>
          <w:szCs w:val="28"/>
        </w:rPr>
        <w:t>в последние 6 лет опрошенные не обращались. Также никто из опрошенных не обращался за аналогичными услугами ранее, соответственно оценить изменение качества услуг не могут.</w:t>
      </w:r>
    </w:p>
    <w:p w14:paraId="4C9E98E5" w14:textId="77777777" w:rsidR="00F04BEE" w:rsidRPr="00F27BBE" w:rsidRDefault="00F04BEE" w:rsidP="00C20721">
      <w:pPr>
        <w:spacing w:line="360" w:lineRule="auto"/>
        <w:ind w:firstLine="567"/>
        <w:jc w:val="both"/>
        <w:rPr>
          <w:sz w:val="28"/>
          <w:szCs w:val="28"/>
        </w:rPr>
      </w:pPr>
      <w:r w:rsidRPr="00F27BBE">
        <w:rPr>
          <w:sz w:val="28"/>
          <w:szCs w:val="28"/>
        </w:rPr>
        <w:lastRenderedPageBreak/>
        <w:t xml:space="preserve">В целях повышения уровня качества и </w:t>
      </w:r>
      <w:r w:rsidR="006122A3" w:rsidRPr="00F27BBE">
        <w:rPr>
          <w:sz w:val="28"/>
          <w:szCs w:val="28"/>
        </w:rPr>
        <w:t>доступности муниципальных услуг</w:t>
      </w:r>
      <w:r w:rsidRPr="00F27BBE">
        <w:rPr>
          <w:sz w:val="28"/>
          <w:szCs w:val="28"/>
        </w:rPr>
        <w:t xml:space="preserve"> может быть рекомендовано следующее:</w:t>
      </w:r>
    </w:p>
    <w:p w14:paraId="7B5C5FF4" w14:textId="77777777" w:rsidR="00F04BEE" w:rsidRPr="00F27BBE" w:rsidRDefault="006122A3" w:rsidP="00C20721">
      <w:pPr>
        <w:pStyle w:val="48"/>
        <w:widowControl/>
        <w:tabs>
          <w:tab w:val="left" w:pos="1134"/>
        </w:tabs>
        <w:spacing w:line="360" w:lineRule="auto"/>
        <w:ind w:left="0" w:firstLine="709"/>
        <w:jc w:val="both"/>
        <w:rPr>
          <w:sz w:val="28"/>
          <w:szCs w:val="28"/>
        </w:rPr>
      </w:pPr>
      <w:r w:rsidRPr="00F27BBE">
        <w:rPr>
          <w:sz w:val="28"/>
          <w:szCs w:val="28"/>
        </w:rPr>
        <w:t xml:space="preserve">1. </w:t>
      </w:r>
      <w:r w:rsidR="00F04BEE" w:rsidRPr="00F27BBE">
        <w:rPr>
          <w:sz w:val="28"/>
          <w:szCs w:val="28"/>
        </w:rPr>
        <w:t>Организация предоставления муниципальных услуг в МФЦ.</w:t>
      </w:r>
    </w:p>
    <w:p w14:paraId="21DA20E2" w14:textId="77777777" w:rsidR="00F04BEE" w:rsidRPr="00F27BBE" w:rsidRDefault="006122A3" w:rsidP="00C20721">
      <w:pPr>
        <w:pStyle w:val="48"/>
        <w:widowControl/>
        <w:tabs>
          <w:tab w:val="left" w:pos="1134"/>
        </w:tabs>
        <w:spacing w:line="360" w:lineRule="auto"/>
        <w:ind w:left="0" w:firstLine="709"/>
        <w:jc w:val="both"/>
        <w:rPr>
          <w:sz w:val="28"/>
          <w:szCs w:val="28"/>
        </w:rPr>
      </w:pPr>
      <w:r w:rsidRPr="00F27BBE">
        <w:rPr>
          <w:sz w:val="28"/>
          <w:szCs w:val="28"/>
        </w:rPr>
        <w:t xml:space="preserve">2. </w:t>
      </w:r>
      <w:r w:rsidR="00F04BEE" w:rsidRPr="00F27BBE">
        <w:rPr>
          <w:sz w:val="28"/>
          <w:szCs w:val="28"/>
        </w:rPr>
        <w:t>Разработка административных регламентов по всем (100%) муниципальным услугам.</w:t>
      </w:r>
    </w:p>
    <w:p w14:paraId="482C40B6" w14:textId="77777777" w:rsidR="00F04BEE" w:rsidRPr="00F27BBE" w:rsidRDefault="006122A3" w:rsidP="00C20721">
      <w:pPr>
        <w:pStyle w:val="48"/>
        <w:widowControl/>
        <w:tabs>
          <w:tab w:val="left" w:pos="1134"/>
        </w:tabs>
        <w:spacing w:line="360" w:lineRule="auto"/>
        <w:ind w:left="0" w:firstLine="709"/>
        <w:jc w:val="both"/>
        <w:rPr>
          <w:sz w:val="28"/>
          <w:szCs w:val="28"/>
        </w:rPr>
      </w:pPr>
      <w:r w:rsidRPr="00F27BBE">
        <w:rPr>
          <w:sz w:val="28"/>
          <w:szCs w:val="28"/>
        </w:rPr>
        <w:t xml:space="preserve">3. </w:t>
      </w:r>
      <w:r w:rsidR="00F04BEE" w:rsidRPr="00F27BBE">
        <w:rPr>
          <w:sz w:val="28"/>
          <w:szCs w:val="28"/>
        </w:rPr>
        <w:t>Внесение изменений в административные регламенты в целях:</w:t>
      </w:r>
    </w:p>
    <w:p w14:paraId="64BB7250" w14:textId="77777777" w:rsidR="00F04BEE" w:rsidRPr="00F27BBE" w:rsidRDefault="00F04BEE" w:rsidP="00056AE6">
      <w:pPr>
        <w:pStyle w:val="48"/>
        <w:widowControl/>
        <w:numPr>
          <w:ilvl w:val="0"/>
          <w:numId w:val="264"/>
        </w:numPr>
        <w:tabs>
          <w:tab w:val="left" w:pos="1134"/>
        </w:tabs>
        <w:spacing w:line="360" w:lineRule="auto"/>
        <w:ind w:left="0" w:firstLine="709"/>
        <w:jc w:val="both"/>
        <w:rPr>
          <w:sz w:val="28"/>
          <w:szCs w:val="28"/>
        </w:rPr>
      </w:pPr>
      <w:r w:rsidRPr="00F27BBE">
        <w:rPr>
          <w:sz w:val="28"/>
          <w:szCs w:val="28"/>
        </w:rPr>
        <w:t>сокращения и приведение в соответствие с фактическими нормативно установленных сроков ожидания в очереди на подачу документов;</w:t>
      </w:r>
    </w:p>
    <w:p w14:paraId="061D4BFF" w14:textId="77777777" w:rsidR="00F04BEE" w:rsidRPr="00F27BBE" w:rsidRDefault="00F04BEE" w:rsidP="00056AE6">
      <w:pPr>
        <w:pStyle w:val="48"/>
        <w:widowControl/>
        <w:numPr>
          <w:ilvl w:val="0"/>
          <w:numId w:val="264"/>
        </w:numPr>
        <w:tabs>
          <w:tab w:val="left" w:pos="1134"/>
        </w:tabs>
        <w:spacing w:line="360" w:lineRule="auto"/>
        <w:ind w:left="0" w:firstLine="709"/>
        <w:jc w:val="both"/>
        <w:rPr>
          <w:sz w:val="28"/>
          <w:szCs w:val="28"/>
        </w:rPr>
      </w:pPr>
      <w:r w:rsidRPr="00F27BBE">
        <w:rPr>
          <w:sz w:val="28"/>
          <w:szCs w:val="28"/>
        </w:rPr>
        <w:t>установления нормативных сроков ожидания в очереди на получение результата услуги;</w:t>
      </w:r>
    </w:p>
    <w:p w14:paraId="2CF91C73" w14:textId="77777777" w:rsidR="00F04BEE" w:rsidRPr="00F27BBE" w:rsidRDefault="00F04BEE" w:rsidP="00056AE6">
      <w:pPr>
        <w:pStyle w:val="48"/>
        <w:widowControl/>
        <w:numPr>
          <w:ilvl w:val="0"/>
          <w:numId w:val="264"/>
        </w:numPr>
        <w:tabs>
          <w:tab w:val="left" w:pos="1134"/>
        </w:tabs>
        <w:spacing w:line="360" w:lineRule="auto"/>
        <w:ind w:left="0" w:firstLine="709"/>
        <w:jc w:val="both"/>
        <w:rPr>
          <w:sz w:val="28"/>
          <w:szCs w:val="28"/>
        </w:rPr>
      </w:pPr>
      <w:r w:rsidRPr="00F27BBE">
        <w:rPr>
          <w:sz w:val="28"/>
          <w:szCs w:val="28"/>
        </w:rPr>
        <w:t>исключения норм, противоречащих законодательству, в частности – по вопросам платности муниципальных услуг, а также услуг необходимых и обязательных для получения муниципальных услуг;</w:t>
      </w:r>
    </w:p>
    <w:p w14:paraId="6BC54510" w14:textId="77777777" w:rsidR="00F04BEE" w:rsidRPr="00F27BBE" w:rsidRDefault="00F04BEE" w:rsidP="00056AE6">
      <w:pPr>
        <w:pStyle w:val="48"/>
        <w:widowControl/>
        <w:numPr>
          <w:ilvl w:val="0"/>
          <w:numId w:val="264"/>
        </w:numPr>
        <w:tabs>
          <w:tab w:val="left" w:pos="1134"/>
        </w:tabs>
        <w:spacing w:line="360" w:lineRule="auto"/>
        <w:ind w:left="0" w:firstLine="709"/>
        <w:jc w:val="both"/>
        <w:rPr>
          <w:sz w:val="28"/>
          <w:szCs w:val="28"/>
        </w:rPr>
      </w:pPr>
      <w:r w:rsidRPr="00F27BBE">
        <w:rPr>
          <w:sz w:val="28"/>
          <w:szCs w:val="28"/>
        </w:rPr>
        <w:t>единообразного установления сроков предоставления муниципальных услуг (в календарных днях), а также начала исчисления сроков предоставления услуг.</w:t>
      </w:r>
    </w:p>
    <w:p w14:paraId="09F75620" w14:textId="77777777" w:rsidR="00CD6D92" w:rsidRPr="00F27BBE" w:rsidRDefault="00CD6D92" w:rsidP="00C20721"/>
    <w:p w14:paraId="70AFBEE5" w14:textId="77777777" w:rsidR="00F16E52" w:rsidRPr="00F27BBE" w:rsidRDefault="00F16E52" w:rsidP="00C20721"/>
    <w:p w14:paraId="213B5D04" w14:textId="77777777" w:rsidR="00F16E52" w:rsidRPr="00F27BBE" w:rsidRDefault="00F16E52" w:rsidP="00C20721"/>
    <w:p w14:paraId="7D6C25CF" w14:textId="77777777" w:rsidR="00F16E52" w:rsidRPr="00F27BBE" w:rsidRDefault="00F16E52" w:rsidP="00C20721"/>
    <w:p w14:paraId="38F381B7" w14:textId="77777777" w:rsidR="004D2D6D" w:rsidRPr="00F27BBE" w:rsidRDefault="004D2D6D">
      <w:pPr>
        <w:spacing w:after="160" w:line="259" w:lineRule="auto"/>
        <w:rPr>
          <w:b/>
          <w:caps/>
          <w:sz w:val="28"/>
          <w:szCs w:val="20"/>
        </w:rPr>
      </w:pPr>
      <w:bookmarkStart w:id="29" w:name="_Toc374636815"/>
      <w:r w:rsidRPr="00F27BBE">
        <w:br w:type="page"/>
      </w:r>
    </w:p>
    <w:p w14:paraId="70C42BB5" w14:textId="77777777" w:rsidR="00F16E52" w:rsidRPr="00F27BBE" w:rsidRDefault="00F16E52" w:rsidP="004D2D6D">
      <w:pPr>
        <w:pStyle w:val="1ffe"/>
        <w:keepNext w:val="0"/>
        <w:keepLines w:val="0"/>
        <w:widowControl/>
        <w:spacing w:after="240" w:line="360" w:lineRule="auto"/>
        <w:ind w:firstLine="0"/>
        <w:jc w:val="center"/>
      </w:pPr>
      <w:bookmarkStart w:id="30" w:name="_Toc404699258"/>
      <w:r w:rsidRPr="00F27BBE">
        <w:lastRenderedPageBreak/>
        <w:t xml:space="preserve">Приложение </w:t>
      </w:r>
      <w:r w:rsidR="00297D04" w:rsidRPr="00F27BBE">
        <w:t>11</w:t>
      </w:r>
      <w:r w:rsidR="004D2D6D" w:rsidRPr="00F27BBE">
        <w:br/>
      </w:r>
      <w:r w:rsidRPr="00F27BBE">
        <w:t>Результаты мониторинга качества и доступности муниципальных услуг в Болотнинском районе</w:t>
      </w:r>
      <w:bookmarkEnd w:id="29"/>
      <w:bookmarkEnd w:id="30"/>
    </w:p>
    <w:tbl>
      <w:tblPr>
        <w:tblW w:w="0" w:type="auto"/>
        <w:tblLook w:val="01E0" w:firstRow="1" w:lastRow="1" w:firstColumn="1" w:lastColumn="1" w:noHBand="0" w:noVBand="0"/>
      </w:tblPr>
      <w:tblGrid>
        <w:gridCol w:w="3085"/>
        <w:gridCol w:w="6486"/>
      </w:tblGrid>
      <w:tr w:rsidR="0036060E" w:rsidRPr="00F27BBE" w14:paraId="53F2C5D8" w14:textId="77777777" w:rsidTr="0036060E">
        <w:tc>
          <w:tcPr>
            <w:tcW w:w="3085" w:type="dxa"/>
          </w:tcPr>
          <w:p w14:paraId="30CDC3FA" w14:textId="77777777" w:rsidR="0036060E" w:rsidRPr="00F27BBE" w:rsidRDefault="0036060E" w:rsidP="00C20721">
            <w:pPr>
              <w:rPr>
                <w:b/>
                <w:sz w:val="28"/>
                <w:szCs w:val="28"/>
              </w:rPr>
            </w:pPr>
            <w:r w:rsidRPr="00F27BBE">
              <w:rPr>
                <w:b/>
                <w:sz w:val="28"/>
                <w:szCs w:val="28"/>
              </w:rPr>
              <w:t>Место проведения опроса:</w:t>
            </w:r>
          </w:p>
          <w:p w14:paraId="60E42629" w14:textId="77777777" w:rsidR="0036060E" w:rsidRPr="00F27BBE" w:rsidRDefault="0036060E" w:rsidP="00C20721">
            <w:pPr>
              <w:rPr>
                <w:b/>
                <w:sz w:val="28"/>
                <w:szCs w:val="28"/>
              </w:rPr>
            </w:pPr>
          </w:p>
        </w:tc>
        <w:tc>
          <w:tcPr>
            <w:tcW w:w="6486" w:type="dxa"/>
          </w:tcPr>
          <w:p w14:paraId="2B98D2A8" w14:textId="77777777" w:rsidR="0036060E" w:rsidRPr="00F27BBE" w:rsidRDefault="0036060E" w:rsidP="00C20721">
            <w:pPr>
              <w:rPr>
                <w:sz w:val="28"/>
                <w:szCs w:val="28"/>
              </w:rPr>
            </w:pPr>
            <w:r w:rsidRPr="00F27BBE">
              <w:rPr>
                <w:sz w:val="28"/>
                <w:szCs w:val="28"/>
              </w:rPr>
              <w:t>Администрация Болотнинского района</w:t>
            </w:r>
          </w:p>
          <w:p w14:paraId="20D62FC1" w14:textId="77777777" w:rsidR="0036060E" w:rsidRPr="00F27BBE" w:rsidRDefault="0036060E" w:rsidP="00C20721">
            <w:pPr>
              <w:rPr>
                <w:sz w:val="28"/>
                <w:szCs w:val="28"/>
              </w:rPr>
            </w:pPr>
            <w:r w:rsidRPr="00F27BBE">
              <w:rPr>
                <w:sz w:val="28"/>
                <w:szCs w:val="28"/>
              </w:rPr>
              <w:t>Администрация г. Болотное</w:t>
            </w:r>
          </w:p>
        </w:tc>
      </w:tr>
      <w:tr w:rsidR="0036060E" w:rsidRPr="00F27BBE" w14:paraId="3D2B12CF" w14:textId="77777777" w:rsidTr="0036060E">
        <w:tc>
          <w:tcPr>
            <w:tcW w:w="3085" w:type="dxa"/>
          </w:tcPr>
          <w:p w14:paraId="239CDB4B" w14:textId="77777777" w:rsidR="0036060E" w:rsidRPr="00F27BBE" w:rsidRDefault="0036060E" w:rsidP="00C20721">
            <w:pPr>
              <w:rPr>
                <w:b/>
                <w:sz w:val="28"/>
                <w:szCs w:val="28"/>
              </w:rPr>
            </w:pPr>
            <w:r w:rsidRPr="00F27BBE">
              <w:rPr>
                <w:b/>
                <w:sz w:val="28"/>
                <w:szCs w:val="28"/>
              </w:rPr>
              <w:t>Общее количество опрошенных:</w:t>
            </w:r>
          </w:p>
          <w:p w14:paraId="53958E55" w14:textId="77777777" w:rsidR="0036060E" w:rsidRPr="00F27BBE" w:rsidRDefault="0036060E" w:rsidP="00C20721">
            <w:pPr>
              <w:rPr>
                <w:sz w:val="28"/>
                <w:szCs w:val="28"/>
              </w:rPr>
            </w:pPr>
          </w:p>
        </w:tc>
        <w:tc>
          <w:tcPr>
            <w:tcW w:w="6486" w:type="dxa"/>
          </w:tcPr>
          <w:p w14:paraId="2B8234A9" w14:textId="77777777" w:rsidR="0036060E" w:rsidRPr="00F27BBE" w:rsidRDefault="0036060E" w:rsidP="00C20721">
            <w:pPr>
              <w:jc w:val="both"/>
              <w:rPr>
                <w:sz w:val="28"/>
                <w:szCs w:val="28"/>
              </w:rPr>
            </w:pPr>
            <w:r w:rsidRPr="00F27BBE">
              <w:rPr>
                <w:sz w:val="28"/>
                <w:szCs w:val="28"/>
              </w:rPr>
              <w:t>40</w:t>
            </w:r>
          </w:p>
        </w:tc>
      </w:tr>
    </w:tbl>
    <w:p w14:paraId="387D59C1" w14:textId="205E2779" w:rsidR="0036060E" w:rsidRPr="00F27BBE" w:rsidRDefault="0036060E" w:rsidP="00C20721">
      <w:pPr>
        <w:spacing w:line="360" w:lineRule="auto"/>
        <w:ind w:firstLine="709"/>
        <w:jc w:val="both"/>
        <w:rPr>
          <w:sz w:val="28"/>
          <w:szCs w:val="28"/>
        </w:rPr>
      </w:pPr>
      <w:r w:rsidRPr="00F27BBE">
        <w:rPr>
          <w:sz w:val="28"/>
          <w:szCs w:val="28"/>
        </w:rPr>
        <w:t xml:space="preserve">В соответствии с Описанием объекта закупки в период с 16.10 по 16.11.2014 был проведен мониторинг качества предоставления муниципальных услуг по перечню, </w:t>
      </w:r>
      <w:r w:rsidR="007E3A50">
        <w:rPr>
          <w:sz w:val="28"/>
          <w:szCs w:val="28"/>
        </w:rPr>
        <w:t>согласованному с</w:t>
      </w:r>
      <w:r w:rsidRPr="00F27BBE">
        <w:rPr>
          <w:sz w:val="28"/>
          <w:szCs w:val="28"/>
        </w:rPr>
        <w:t xml:space="preserve"> Заказчиком. </w:t>
      </w:r>
    </w:p>
    <w:p w14:paraId="3BE910B0" w14:textId="77777777" w:rsidR="0036060E" w:rsidRPr="00F27BBE" w:rsidRDefault="0036060E" w:rsidP="00C20721">
      <w:pPr>
        <w:spacing w:line="360" w:lineRule="auto"/>
        <w:ind w:firstLine="709"/>
        <w:jc w:val="both"/>
        <w:rPr>
          <w:sz w:val="28"/>
          <w:szCs w:val="28"/>
        </w:rPr>
      </w:pPr>
      <w:r w:rsidRPr="00F27BBE">
        <w:rPr>
          <w:sz w:val="28"/>
          <w:szCs w:val="28"/>
        </w:rPr>
        <w:t>Исследование проводилось путем опроса получателей услуг непосредственно в точках предоставления услуг – администрациях Болотнинского района и г. Болотное.</w:t>
      </w:r>
    </w:p>
    <w:p w14:paraId="77320607" w14:textId="77777777" w:rsidR="0036060E" w:rsidRPr="00F27BBE" w:rsidRDefault="0036060E" w:rsidP="00C20721">
      <w:pPr>
        <w:tabs>
          <w:tab w:val="left" w:pos="1134"/>
        </w:tabs>
        <w:spacing w:line="360" w:lineRule="auto"/>
        <w:ind w:firstLine="709"/>
        <w:jc w:val="both"/>
        <w:rPr>
          <w:sz w:val="28"/>
          <w:szCs w:val="28"/>
        </w:rPr>
      </w:pPr>
      <w:r w:rsidRPr="00F27BBE">
        <w:rPr>
          <w:sz w:val="28"/>
          <w:szCs w:val="28"/>
        </w:rPr>
        <w:t>В ходе проведения опроса получателей услуг Болотнинского района в мониторинг попали следующие муниципальные услуги, предоставляемые в органах местного самоуправления на территории Болотнинского района:</w:t>
      </w:r>
    </w:p>
    <w:p w14:paraId="551E2F6E" w14:textId="77777777" w:rsidR="0036060E" w:rsidRPr="00F27BBE" w:rsidRDefault="0036060E" w:rsidP="00C20721">
      <w:pPr>
        <w:tabs>
          <w:tab w:val="left" w:pos="1134"/>
        </w:tabs>
        <w:spacing w:line="360" w:lineRule="auto"/>
        <w:ind w:firstLine="709"/>
        <w:jc w:val="both"/>
        <w:rPr>
          <w:rFonts w:eastAsia="Calibri"/>
          <w:sz w:val="28"/>
          <w:szCs w:val="28"/>
        </w:rPr>
      </w:pPr>
      <w:r w:rsidRPr="00F27BBE">
        <w:rPr>
          <w:rFonts w:eastAsia="Calibri"/>
          <w:sz w:val="28"/>
          <w:szCs w:val="28"/>
        </w:rPr>
        <w:t>1)</w:t>
      </w:r>
      <w:r w:rsidRPr="00F27BBE">
        <w:rPr>
          <w:rFonts w:eastAsia="Calibri"/>
          <w:sz w:val="28"/>
          <w:szCs w:val="28"/>
        </w:rPr>
        <w:tab/>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020E7697" w14:textId="77777777" w:rsidR="0036060E" w:rsidRPr="00F27BBE" w:rsidRDefault="0036060E" w:rsidP="00C20721">
      <w:pPr>
        <w:tabs>
          <w:tab w:val="left" w:pos="1134"/>
        </w:tabs>
        <w:spacing w:line="360" w:lineRule="auto"/>
        <w:ind w:firstLine="709"/>
        <w:jc w:val="both"/>
        <w:rPr>
          <w:rFonts w:eastAsia="Calibri"/>
          <w:sz w:val="28"/>
          <w:szCs w:val="28"/>
        </w:rPr>
      </w:pPr>
      <w:r w:rsidRPr="00F27BBE">
        <w:rPr>
          <w:rFonts w:eastAsia="Calibri"/>
          <w:sz w:val="28"/>
          <w:szCs w:val="28"/>
        </w:rPr>
        <w:t>2)</w:t>
      </w:r>
      <w:r w:rsidRPr="00F27BBE">
        <w:rPr>
          <w:rFonts w:eastAsia="Calibri"/>
          <w:sz w:val="28"/>
          <w:szCs w:val="28"/>
        </w:rPr>
        <w:tab/>
        <w:t>Прием заявлений, документов, а также постановка граждан на учет в качестве нуждающихся в жилых помещениях.</w:t>
      </w:r>
    </w:p>
    <w:p w14:paraId="7FE83A58" w14:textId="77777777" w:rsidR="0036060E" w:rsidRPr="00F27BBE" w:rsidRDefault="0036060E" w:rsidP="00C20721">
      <w:pPr>
        <w:tabs>
          <w:tab w:val="left" w:pos="1134"/>
        </w:tabs>
        <w:spacing w:line="360" w:lineRule="auto"/>
        <w:ind w:firstLine="709"/>
        <w:jc w:val="both"/>
        <w:rPr>
          <w:rFonts w:eastAsia="Calibri"/>
          <w:sz w:val="28"/>
          <w:szCs w:val="28"/>
        </w:rPr>
      </w:pPr>
      <w:r w:rsidRPr="00F27BBE">
        <w:rPr>
          <w:rFonts w:eastAsia="Calibri"/>
          <w:sz w:val="28"/>
          <w:szCs w:val="28"/>
        </w:rPr>
        <w:t>3) Заключение договора бесплатной передачи в собственность граждан занимаемого ими жилого помещения в муниципальном жилищном фонде (приватизация).</w:t>
      </w:r>
    </w:p>
    <w:p w14:paraId="0B134AB8" w14:textId="77777777" w:rsidR="0036060E" w:rsidRPr="00F27BBE" w:rsidRDefault="0036060E" w:rsidP="00C20721">
      <w:pPr>
        <w:tabs>
          <w:tab w:val="left" w:pos="1134"/>
        </w:tabs>
        <w:spacing w:line="360" w:lineRule="auto"/>
        <w:ind w:firstLine="709"/>
        <w:jc w:val="both"/>
        <w:rPr>
          <w:rFonts w:eastAsia="Calibri"/>
          <w:sz w:val="28"/>
          <w:szCs w:val="28"/>
        </w:rPr>
      </w:pPr>
      <w:r w:rsidRPr="00F27BBE">
        <w:rPr>
          <w:rFonts w:eastAsia="Calibri"/>
          <w:sz w:val="28"/>
          <w:szCs w:val="28"/>
        </w:rPr>
        <w:t>4) Выдача справки об использовании (неиспользовании) гражданином права на приватизацию жилых помещений.</w:t>
      </w:r>
    </w:p>
    <w:p w14:paraId="7E262BEA" w14:textId="77777777" w:rsidR="0036060E" w:rsidRPr="00F27BBE" w:rsidRDefault="0036060E" w:rsidP="00C20721">
      <w:pPr>
        <w:tabs>
          <w:tab w:val="left" w:pos="1134"/>
        </w:tabs>
        <w:spacing w:line="360" w:lineRule="auto"/>
        <w:ind w:firstLine="709"/>
        <w:jc w:val="both"/>
        <w:rPr>
          <w:rFonts w:eastAsia="Calibri"/>
          <w:sz w:val="28"/>
          <w:szCs w:val="28"/>
        </w:rPr>
      </w:pPr>
      <w:r w:rsidRPr="00F27BBE">
        <w:rPr>
          <w:rFonts w:eastAsia="Calibri"/>
          <w:sz w:val="28"/>
          <w:szCs w:val="28"/>
        </w:rPr>
        <w:t>5) Выдача сведений из реестра муниципального имущества.</w:t>
      </w:r>
    </w:p>
    <w:p w14:paraId="196F9D42" w14:textId="77777777" w:rsidR="0036060E" w:rsidRPr="00F27BBE" w:rsidRDefault="0036060E" w:rsidP="00C20721">
      <w:pPr>
        <w:tabs>
          <w:tab w:val="left" w:pos="1134"/>
        </w:tabs>
        <w:spacing w:line="360" w:lineRule="auto"/>
        <w:ind w:firstLine="709"/>
        <w:jc w:val="both"/>
        <w:rPr>
          <w:rFonts w:eastAsia="Calibri"/>
          <w:sz w:val="28"/>
          <w:szCs w:val="28"/>
        </w:rPr>
      </w:pPr>
      <w:r w:rsidRPr="00F27BBE">
        <w:rPr>
          <w:rFonts w:eastAsia="Calibri"/>
          <w:sz w:val="28"/>
          <w:szCs w:val="28"/>
        </w:rPr>
        <w:t>6) Предоставление в собственность граждан земельных участков для ведения садоводства, огородничества и дачного хозяйства.</w:t>
      </w:r>
    </w:p>
    <w:p w14:paraId="69F09A28" w14:textId="77777777" w:rsidR="0036060E" w:rsidRPr="00F27BBE" w:rsidRDefault="0036060E" w:rsidP="00C20721">
      <w:pPr>
        <w:tabs>
          <w:tab w:val="left" w:pos="1134"/>
        </w:tabs>
        <w:spacing w:line="360" w:lineRule="auto"/>
        <w:ind w:firstLine="709"/>
        <w:jc w:val="both"/>
        <w:rPr>
          <w:rFonts w:eastAsia="Calibri"/>
          <w:sz w:val="28"/>
          <w:szCs w:val="28"/>
        </w:rPr>
      </w:pPr>
      <w:r w:rsidRPr="00F27BBE">
        <w:rPr>
          <w:rFonts w:eastAsia="Calibri"/>
          <w:sz w:val="28"/>
          <w:szCs w:val="28"/>
        </w:rPr>
        <w:lastRenderedPageBreak/>
        <w:t>7) Предоставление земельных участков для индивидуального жилищного строительства.</w:t>
      </w:r>
    </w:p>
    <w:p w14:paraId="4E56DEAD" w14:textId="77777777" w:rsidR="0036060E" w:rsidRPr="00F27BBE" w:rsidRDefault="0036060E" w:rsidP="00C20721">
      <w:pPr>
        <w:tabs>
          <w:tab w:val="left" w:pos="1134"/>
        </w:tabs>
        <w:spacing w:line="360" w:lineRule="auto"/>
        <w:ind w:firstLine="709"/>
        <w:jc w:val="both"/>
        <w:rPr>
          <w:rFonts w:eastAsia="Calibri"/>
          <w:sz w:val="28"/>
          <w:szCs w:val="28"/>
        </w:rPr>
      </w:pPr>
      <w:r w:rsidRPr="00F27BBE">
        <w:rPr>
          <w:rFonts w:eastAsia="Calibri"/>
          <w:sz w:val="28"/>
          <w:szCs w:val="28"/>
        </w:rPr>
        <w:t>8) Подготовка и выдача разрешения на строительство индивидуальных жилых домов.</w:t>
      </w:r>
    </w:p>
    <w:p w14:paraId="75A96D22" w14:textId="77777777" w:rsidR="0036060E" w:rsidRPr="00F27BBE" w:rsidRDefault="0036060E" w:rsidP="00C20721">
      <w:pPr>
        <w:tabs>
          <w:tab w:val="left" w:pos="1134"/>
        </w:tabs>
        <w:spacing w:line="360" w:lineRule="auto"/>
        <w:ind w:firstLine="709"/>
        <w:jc w:val="both"/>
        <w:rPr>
          <w:rFonts w:eastAsia="Calibri"/>
          <w:sz w:val="28"/>
          <w:szCs w:val="28"/>
        </w:rPr>
      </w:pPr>
      <w:r w:rsidRPr="00F27BBE">
        <w:rPr>
          <w:rFonts w:eastAsia="Calibri"/>
          <w:sz w:val="28"/>
          <w:szCs w:val="28"/>
        </w:rPr>
        <w:t>9) Подготовка и выдача разрешения на ввод индивидуальных жилых домов в эксплуатацию.</w:t>
      </w:r>
    </w:p>
    <w:p w14:paraId="7FCCACD4" w14:textId="77777777" w:rsidR="0036060E" w:rsidRPr="00F27BBE" w:rsidRDefault="0036060E" w:rsidP="00C20721">
      <w:pPr>
        <w:tabs>
          <w:tab w:val="left" w:pos="1134"/>
        </w:tabs>
        <w:spacing w:line="360" w:lineRule="auto"/>
        <w:ind w:firstLine="709"/>
        <w:jc w:val="both"/>
        <w:rPr>
          <w:rFonts w:eastAsia="Calibri"/>
          <w:sz w:val="28"/>
          <w:szCs w:val="28"/>
        </w:rPr>
      </w:pPr>
      <w:r w:rsidRPr="00F27BBE">
        <w:rPr>
          <w:rFonts w:eastAsia="Calibri"/>
          <w:sz w:val="28"/>
          <w:szCs w:val="28"/>
        </w:rPr>
        <w:t>10) Подготовка и утверждение градостроительного плана земельного участка в виде отдельного документа.</w:t>
      </w:r>
    </w:p>
    <w:p w14:paraId="6A0F4E67" w14:textId="77777777" w:rsidR="0036060E" w:rsidRPr="00F27BBE" w:rsidRDefault="0036060E" w:rsidP="00C20721">
      <w:pPr>
        <w:tabs>
          <w:tab w:val="left" w:pos="1134"/>
        </w:tabs>
        <w:spacing w:line="360" w:lineRule="auto"/>
        <w:ind w:firstLine="709"/>
        <w:jc w:val="both"/>
        <w:rPr>
          <w:sz w:val="28"/>
          <w:szCs w:val="28"/>
        </w:rPr>
      </w:pPr>
      <w:r w:rsidRPr="00F27BBE">
        <w:rPr>
          <w:sz w:val="28"/>
          <w:szCs w:val="28"/>
        </w:rPr>
        <w:t>Наиболее востребованной услугой была услуги «</w:t>
      </w:r>
      <w:r w:rsidRPr="00F27BBE">
        <w:rPr>
          <w:rFonts w:eastAsia="Calibri"/>
          <w:sz w:val="28"/>
          <w:szCs w:val="28"/>
        </w:rPr>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r w:rsidRPr="00F27BBE">
        <w:rPr>
          <w:sz w:val="28"/>
          <w:szCs w:val="28"/>
        </w:rPr>
        <w:t xml:space="preserve">» (40% опрошенных). </w:t>
      </w:r>
    </w:p>
    <w:p w14:paraId="683FBC54" w14:textId="77777777" w:rsidR="0036060E" w:rsidRPr="00F27BBE" w:rsidRDefault="0036060E" w:rsidP="00C20721">
      <w:pPr>
        <w:tabs>
          <w:tab w:val="left" w:pos="1134"/>
        </w:tabs>
        <w:spacing w:line="360" w:lineRule="auto"/>
        <w:ind w:firstLine="709"/>
        <w:jc w:val="both"/>
        <w:rPr>
          <w:sz w:val="28"/>
          <w:szCs w:val="28"/>
        </w:rPr>
      </w:pPr>
      <w:r w:rsidRPr="00F27BBE">
        <w:rPr>
          <w:sz w:val="28"/>
          <w:szCs w:val="28"/>
        </w:rPr>
        <w:t>В ходе исследования определено, что все респонденты получили положительное решение по результатам рассмотрения обращения за муниципальной услугой.</w:t>
      </w:r>
    </w:p>
    <w:p w14:paraId="7028C678" w14:textId="77777777" w:rsidR="0036060E" w:rsidRPr="00F27BBE" w:rsidRDefault="0036060E" w:rsidP="00C20721">
      <w:pPr>
        <w:tabs>
          <w:tab w:val="left" w:pos="993"/>
        </w:tabs>
        <w:spacing w:line="360" w:lineRule="auto"/>
        <w:ind w:firstLine="709"/>
        <w:jc w:val="both"/>
        <w:rPr>
          <w:b/>
          <w:sz w:val="28"/>
          <w:szCs w:val="28"/>
        </w:rPr>
      </w:pPr>
      <w:r w:rsidRPr="00F27BBE">
        <w:rPr>
          <w:b/>
          <w:sz w:val="28"/>
          <w:szCs w:val="28"/>
        </w:rPr>
        <w:t>1. Нормативно-правовое обеспечение муниципальных услуг</w:t>
      </w:r>
    </w:p>
    <w:p w14:paraId="6752CF45" w14:textId="77777777" w:rsidR="0036060E" w:rsidRPr="00F27BBE" w:rsidRDefault="0036060E" w:rsidP="00C20721">
      <w:pPr>
        <w:autoSpaceDE w:val="0"/>
        <w:autoSpaceDN w:val="0"/>
        <w:adjustRightInd w:val="0"/>
        <w:spacing w:line="360" w:lineRule="auto"/>
        <w:ind w:firstLine="709"/>
        <w:jc w:val="both"/>
        <w:rPr>
          <w:sz w:val="28"/>
          <w:szCs w:val="28"/>
        </w:rPr>
      </w:pPr>
      <w:r w:rsidRPr="00F27BBE">
        <w:rPr>
          <w:sz w:val="28"/>
          <w:szCs w:val="28"/>
        </w:rPr>
        <w:t>В соответствии с пунктом «г» части 1 статьи 13 Федерального закона от 09.02.2009 №8-ФЗ (ред. от 28.12.2013) «Об обеспечении доступа к информации о деятельности государственных органов и органов местного самоуправления» административные регламенты, стандарты государственных и муниципальных услуг относятся к информации о деятельности государственных органов и органов местного самоуправления, подлежащей обязательному размещению указанными органами в сети «Интернет».</w:t>
      </w:r>
    </w:p>
    <w:p w14:paraId="1A622CA0" w14:textId="04CDC681" w:rsidR="0036060E" w:rsidRPr="00F27BBE" w:rsidRDefault="0036060E" w:rsidP="00C20721">
      <w:pPr>
        <w:spacing w:line="360" w:lineRule="auto"/>
        <w:ind w:firstLine="709"/>
        <w:jc w:val="both"/>
        <w:rPr>
          <w:sz w:val="28"/>
          <w:szCs w:val="28"/>
        </w:rPr>
      </w:pPr>
      <w:r w:rsidRPr="00F27BBE">
        <w:rPr>
          <w:sz w:val="28"/>
          <w:szCs w:val="28"/>
        </w:rPr>
        <w:t>В информационно-телекоммуникационной сети «Интернет» доступны для ознакомления всем заинтересованным лицам административные регламенты муниципальных услуг г. Болотное</w:t>
      </w:r>
      <w:r w:rsidR="00C50032">
        <w:rPr>
          <w:sz w:val="28"/>
          <w:szCs w:val="28"/>
        </w:rPr>
        <w:t xml:space="preserve"> </w:t>
      </w:r>
      <w:r w:rsidRPr="00F27BBE">
        <w:rPr>
          <w:sz w:val="28"/>
          <w:szCs w:val="28"/>
        </w:rPr>
        <w:t>на официальном сайте Администрации г. Болотное (</w:t>
      </w:r>
      <w:hyperlink r:id="rId38" w:history="1">
        <w:r w:rsidRPr="00F27BBE">
          <w:rPr>
            <w:rStyle w:val="af5"/>
            <w:sz w:val="28"/>
            <w:szCs w:val="28"/>
          </w:rPr>
          <w:t>http://www.bolotnoe.su/</w:t>
        </w:r>
      </w:hyperlink>
      <w:r w:rsidR="00C50032">
        <w:rPr>
          <w:sz w:val="28"/>
          <w:szCs w:val="28"/>
        </w:rPr>
        <w:t>) и Болотнинского района н</w:t>
      </w:r>
      <w:r w:rsidRPr="00F27BBE">
        <w:rPr>
          <w:sz w:val="28"/>
          <w:szCs w:val="28"/>
        </w:rPr>
        <w:t>а официальном сайте Администрации Болотнинского района (</w:t>
      </w:r>
      <w:hyperlink r:id="rId39" w:history="1">
        <w:r w:rsidRPr="00F27BBE">
          <w:rPr>
            <w:rStyle w:val="af5"/>
            <w:sz w:val="28"/>
            <w:szCs w:val="28"/>
          </w:rPr>
          <w:t>http://www.bolotnoe.ru/</w:t>
        </w:r>
      </w:hyperlink>
      <w:r w:rsidRPr="00F27BBE">
        <w:rPr>
          <w:sz w:val="28"/>
          <w:szCs w:val="28"/>
        </w:rPr>
        <w:t>).</w:t>
      </w:r>
    </w:p>
    <w:p w14:paraId="4356AEB2" w14:textId="77777777" w:rsidR="0036060E" w:rsidRPr="00F27BBE" w:rsidRDefault="0036060E" w:rsidP="00C20721">
      <w:pPr>
        <w:autoSpaceDE w:val="0"/>
        <w:autoSpaceDN w:val="0"/>
        <w:adjustRightInd w:val="0"/>
        <w:spacing w:line="360" w:lineRule="auto"/>
        <w:ind w:firstLine="709"/>
        <w:jc w:val="both"/>
        <w:rPr>
          <w:sz w:val="28"/>
          <w:szCs w:val="28"/>
        </w:rPr>
      </w:pPr>
      <w:r w:rsidRPr="00F27BBE">
        <w:rPr>
          <w:sz w:val="28"/>
          <w:szCs w:val="28"/>
        </w:rPr>
        <w:lastRenderedPageBreak/>
        <w:t>На основании имеющихся данных Консультантом проведен анализ соблюдения требований законодательства. Данные о наличии административных регламентов по исследуемым муниципальным услугам представлены в табл.</w:t>
      </w:r>
      <w:r w:rsidR="004D2D6D" w:rsidRPr="00F27BBE">
        <w:rPr>
          <w:sz w:val="28"/>
          <w:szCs w:val="28"/>
        </w:rPr>
        <w:t xml:space="preserve"> </w:t>
      </w:r>
      <w:r w:rsidRPr="00F27BBE">
        <w:rPr>
          <w:sz w:val="28"/>
          <w:szCs w:val="28"/>
        </w:rPr>
        <w:t xml:space="preserve">1. </w:t>
      </w:r>
    </w:p>
    <w:p w14:paraId="6F78C1D2" w14:textId="77777777" w:rsidR="0036060E" w:rsidRPr="00F27BBE" w:rsidRDefault="0036060E" w:rsidP="00C20721">
      <w:pPr>
        <w:pStyle w:val="af6"/>
        <w:spacing w:line="360" w:lineRule="auto"/>
        <w:jc w:val="both"/>
        <w:rPr>
          <w:b w:val="0"/>
          <w:sz w:val="28"/>
          <w:szCs w:val="28"/>
        </w:rPr>
      </w:pPr>
      <w:r w:rsidRPr="00F27BBE">
        <w:rPr>
          <w:b w:val="0"/>
          <w:sz w:val="28"/>
          <w:szCs w:val="28"/>
        </w:rPr>
        <w:t>Таблица 1 - Перечень административных регламентов предоставления муниципальных услуг, подлежащих мониторингу</w:t>
      </w:r>
    </w:p>
    <w:tbl>
      <w:tblPr>
        <w:tblStyle w:val="af7"/>
        <w:tblW w:w="0" w:type="auto"/>
        <w:tblLook w:val="04A0" w:firstRow="1" w:lastRow="0" w:firstColumn="1" w:lastColumn="0" w:noHBand="0" w:noVBand="1"/>
      </w:tblPr>
      <w:tblGrid>
        <w:gridCol w:w="861"/>
        <w:gridCol w:w="5026"/>
        <w:gridCol w:w="3934"/>
      </w:tblGrid>
      <w:tr w:rsidR="0036060E" w:rsidRPr="00F27BBE" w14:paraId="6340401A" w14:textId="77777777" w:rsidTr="0036060E">
        <w:trPr>
          <w:tblHeader/>
        </w:trPr>
        <w:tc>
          <w:tcPr>
            <w:tcW w:w="0" w:type="auto"/>
            <w:vAlign w:val="center"/>
          </w:tcPr>
          <w:p w14:paraId="06B0895B" w14:textId="77777777" w:rsidR="0036060E" w:rsidRPr="00F27BBE" w:rsidRDefault="0036060E" w:rsidP="00C20721">
            <w:pPr>
              <w:spacing w:line="288" w:lineRule="auto"/>
              <w:jc w:val="center"/>
              <w:rPr>
                <w:b/>
              </w:rPr>
            </w:pPr>
            <w:r w:rsidRPr="00F27BBE">
              <w:rPr>
                <w:b/>
              </w:rPr>
              <w:t>№ п/п</w:t>
            </w:r>
          </w:p>
        </w:tc>
        <w:tc>
          <w:tcPr>
            <w:tcW w:w="5026" w:type="dxa"/>
          </w:tcPr>
          <w:p w14:paraId="3D922979" w14:textId="77777777" w:rsidR="0036060E" w:rsidRPr="00F27BBE" w:rsidRDefault="0036060E" w:rsidP="00C20721">
            <w:pPr>
              <w:spacing w:line="288" w:lineRule="auto"/>
              <w:jc w:val="center"/>
              <w:rPr>
                <w:b/>
              </w:rPr>
            </w:pPr>
            <w:r w:rsidRPr="00F27BBE">
              <w:rPr>
                <w:b/>
              </w:rPr>
              <w:t>Наименование услуги</w:t>
            </w:r>
          </w:p>
        </w:tc>
        <w:tc>
          <w:tcPr>
            <w:tcW w:w="3934" w:type="dxa"/>
          </w:tcPr>
          <w:p w14:paraId="2B4DD063" w14:textId="77777777" w:rsidR="0036060E" w:rsidRPr="00F27BBE" w:rsidRDefault="0036060E" w:rsidP="00C20721">
            <w:pPr>
              <w:spacing w:line="288" w:lineRule="auto"/>
              <w:jc w:val="center"/>
              <w:rPr>
                <w:b/>
              </w:rPr>
            </w:pPr>
            <w:r w:rsidRPr="00F27BBE">
              <w:rPr>
                <w:b/>
              </w:rPr>
              <w:t>Реквизиты нормативных правовых актов об утверждении административного регламента</w:t>
            </w:r>
          </w:p>
        </w:tc>
      </w:tr>
      <w:tr w:rsidR="0036060E" w:rsidRPr="00F27BBE" w14:paraId="4CB7A55A" w14:textId="77777777" w:rsidTr="0036060E">
        <w:tc>
          <w:tcPr>
            <w:tcW w:w="0" w:type="auto"/>
            <w:vAlign w:val="center"/>
          </w:tcPr>
          <w:p w14:paraId="32E812FE" w14:textId="77777777" w:rsidR="0036060E" w:rsidRPr="00F27BBE" w:rsidRDefault="0036060E" w:rsidP="00C20721">
            <w:pPr>
              <w:spacing w:line="288" w:lineRule="auto"/>
              <w:jc w:val="center"/>
            </w:pPr>
            <w:r w:rsidRPr="00F27BBE">
              <w:t>1</w:t>
            </w:r>
          </w:p>
        </w:tc>
        <w:tc>
          <w:tcPr>
            <w:tcW w:w="5026" w:type="dxa"/>
            <w:vAlign w:val="center"/>
          </w:tcPr>
          <w:p w14:paraId="0C2D632F" w14:textId="77777777" w:rsidR="0036060E" w:rsidRPr="00F27BBE" w:rsidRDefault="0036060E" w:rsidP="00C20721">
            <w:pPr>
              <w:spacing w:line="288" w:lineRule="auto"/>
            </w:pPr>
            <w:r w:rsidRPr="00F27BBE">
              <w:rPr>
                <w:rFonts w:eastAsia="Calibri"/>
              </w:rPr>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3934" w:type="dxa"/>
            <w:vAlign w:val="center"/>
          </w:tcPr>
          <w:p w14:paraId="4442AB6F" w14:textId="2FED97FB" w:rsidR="0036060E" w:rsidRPr="00F27BBE" w:rsidRDefault="00C50032" w:rsidP="00C50032">
            <w:pPr>
              <w:spacing w:line="24" w:lineRule="atLeast"/>
              <w:jc w:val="both"/>
              <w:rPr>
                <w:color w:val="FF0000"/>
              </w:rPr>
            </w:pPr>
            <w:r w:rsidRPr="00C50032">
              <w:t>Постановление администрации Болотнинского района от 15.12.2011 № 1323</w:t>
            </w:r>
          </w:p>
        </w:tc>
      </w:tr>
      <w:tr w:rsidR="0036060E" w:rsidRPr="00F27BBE" w14:paraId="115A4C2C" w14:textId="77777777" w:rsidTr="0036060E">
        <w:tc>
          <w:tcPr>
            <w:tcW w:w="0" w:type="auto"/>
            <w:vAlign w:val="center"/>
          </w:tcPr>
          <w:p w14:paraId="3C4F5A58" w14:textId="77777777" w:rsidR="0036060E" w:rsidRPr="00F27BBE" w:rsidRDefault="0036060E" w:rsidP="00C20721">
            <w:pPr>
              <w:spacing w:line="288" w:lineRule="auto"/>
              <w:jc w:val="center"/>
            </w:pPr>
            <w:r w:rsidRPr="00F27BBE">
              <w:t>2</w:t>
            </w:r>
          </w:p>
        </w:tc>
        <w:tc>
          <w:tcPr>
            <w:tcW w:w="5026" w:type="dxa"/>
            <w:vAlign w:val="center"/>
          </w:tcPr>
          <w:p w14:paraId="4B49A3FB" w14:textId="77777777" w:rsidR="0036060E" w:rsidRPr="00F27BBE" w:rsidRDefault="0036060E" w:rsidP="00C20721">
            <w:pPr>
              <w:spacing w:line="288" w:lineRule="auto"/>
            </w:pPr>
            <w:r w:rsidRPr="00F27BBE">
              <w:rPr>
                <w:rFonts w:eastAsia="Calibri"/>
              </w:rPr>
              <w:t>Предоставление жилых помещений по договорам социального найма</w:t>
            </w:r>
          </w:p>
        </w:tc>
        <w:tc>
          <w:tcPr>
            <w:tcW w:w="3934" w:type="dxa"/>
            <w:vAlign w:val="center"/>
          </w:tcPr>
          <w:p w14:paraId="6324AEFF" w14:textId="77777777" w:rsidR="0036060E" w:rsidRPr="00F27BBE" w:rsidRDefault="0036060E" w:rsidP="00C20721">
            <w:pPr>
              <w:pStyle w:val="afff"/>
              <w:ind w:right="-55"/>
              <w:jc w:val="left"/>
            </w:pPr>
            <w:r w:rsidRPr="00F27BBE">
              <w:t xml:space="preserve">Постановление администрации города Болотное от 24.02.2014 №73                                                                                             </w:t>
            </w:r>
          </w:p>
        </w:tc>
      </w:tr>
      <w:tr w:rsidR="0036060E" w:rsidRPr="00F27BBE" w14:paraId="1162DE59" w14:textId="77777777" w:rsidTr="0036060E">
        <w:tc>
          <w:tcPr>
            <w:tcW w:w="0" w:type="auto"/>
            <w:vAlign w:val="center"/>
          </w:tcPr>
          <w:p w14:paraId="5028FE2A" w14:textId="77777777" w:rsidR="0036060E" w:rsidRPr="00F27BBE" w:rsidRDefault="0036060E" w:rsidP="00C20721">
            <w:pPr>
              <w:spacing w:line="288" w:lineRule="auto"/>
              <w:jc w:val="center"/>
            </w:pPr>
            <w:r w:rsidRPr="00F27BBE">
              <w:t>3</w:t>
            </w:r>
          </w:p>
        </w:tc>
        <w:tc>
          <w:tcPr>
            <w:tcW w:w="5026" w:type="dxa"/>
            <w:vAlign w:val="center"/>
          </w:tcPr>
          <w:p w14:paraId="4FAB645A" w14:textId="77777777" w:rsidR="0036060E" w:rsidRPr="00F27BBE" w:rsidRDefault="0036060E" w:rsidP="00C20721">
            <w:pPr>
              <w:spacing w:line="288" w:lineRule="auto"/>
              <w:rPr>
                <w:rFonts w:eastAsia="Calibri"/>
              </w:rPr>
            </w:pPr>
            <w:r w:rsidRPr="00F27BBE">
              <w:rPr>
                <w:rFonts w:eastAsia="Calibri"/>
              </w:rPr>
              <w:t>Прием заявлений, документов, а также постановка граждан на учет в качестве нуждающихся в жилых помещениях</w:t>
            </w:r>
          </w:p>
        </w:tc>
        <w:tc>
          <w:tcPr>
            <w:tcW w:w="3934" w:type="dxa"/>
            <w:vAlign w:val="center"/>
          </w:tcPr>
          <w:p w14:paraId="7D35BB64" w14:textId="77777777" w:rsidR="0036060E" w:rsidRPr="00F27BBE" w:rsidRDefault="0036060E" w:rsidP="00C20721">
            <w:pPr>
              <w:pStyle w:val="afff"/>
              <w:ind w:right="-55"/>
              <w:jc w:val="left"/>
            </w:pPr>
            <w:r w:rsidRPr="00F27BBE">
              <w:t xml:space="preserve">Постановление администрации города Болотное от 24.02.2014 №76                                                                                             </w:t>
            </w:r>
          </w:p>
        </w:tc>
      </w:tr>
      <w:tr w:rsidR="0036060E" w:rsidRPr="00F27BBE" w14:paraId="08928FFE" w14:textId="77777777" w:rsidTr="0036060E">
        <w:tc>
          <w:tcPr>
            <w:tcW w:w="0" w:type="auto"/>
            <w:vAlign w:val="center"/>
          </w:tcPr>
          <w:p w14:paraId="18F8A8EB" w14:textId="77777777" w:rsidR="0036060E" w:rsidRPr="00F27BBE" w:rsidRDefault="0036060E" w:rsidP="00C20721">
            <w:pPr>
              <w:spacing w:line="288" w:lineRule="auto"/>
              <w:jc w:val="center"/>
            </w:pPr>
            <w:r w:rsidRPr="00F27BBE">
              <w:t>4</w:t>
            </w:r>
          </w:p>
        </w:tc>
        <w:tc>
          <w:tcPr>
            <w:tcW w:w="5026" w:type="dxa"/>
            <w:vAlign w:val="center"/>
          </w:tcPr>
          <w:p w14:paraId="1674F5C6" w14:textId="77777777" w:rsidR="0036060E" w:rsidRPr="00F27BBE" w:rsidRDefault="0036060E" w:rsidP="00C20721">
            <w:pPr>
              <w:spacing w:line="288" w:lineRule="auto"/>
            </w:pPr>
            <w:r w:rsidRPr="00F27BBE">
              <w:rPr>
                <w:rFonts w:eastAsia="Calibri"/>
              </w:rPr>
              <w:t>Заключение договора бесплатной передачи в собственность граждан занимаемого ими жилого помещения в муниципальном жилищном фонде (приватизация)</w:t>
            </w:r>
          </w:p>
        </w:tc>
        <w:tc>
          <w:tcPr>
            <w:tcW w:w="3934" w:type="dxa"/>
            <w:vAlign w:val="center"/>
          </w:tcPr>
          <w:p w14:paraId="20055B76" w14:textId="77777777" w:rsidR="0036060E" w:rsidRPr="00F27BBE" w:rsidRDefault="0036060E" w:rsidP="00C20721">
            <w:pPr>
              <w:pStyle w:val="afff"/>
              <w:ind w:right="-55"/>
              <w:jc w:val="left"/>
            </w:pPr>
            <w:r w:rsidRPr="00F27BBE">
              <w:t xml:space="preserve">Постановление администрации города Болотное от 24.02.2014 №78                                                                                             </w:t>
            </w:r>
          </w:p>
        </w:tc>
      </w:tr>
      <w:tr w:rsidR="0036060E" w:rsidRPr="00F27BBE" w14:paraId="397B1534" w14:textId="77777777" w:rsidTr="0036060E">
        <w:tc>
          <w:tcPr>
            <w:tcW w:w="0" w:type="auto"/>
            <w:vAlign w:val="center"/>
          </w:tcPr>
          <w:p w14:paraId="79AAB9BE" w14:textId="77777777" w:rsidR="0036060E" w:rsidRPr="00F27BBE" w:rsidRDefault="0036060E" w:rsidP="00C20721">
            <w:pPr>
              <w:spacing w:line="288" w:lineRule="auto"/>
              <w:jc w:val="center"/>
            </w:pPr>
            <w:r w:rsidRPr="00F27BBE">
              <w:t>5</w:t>
            </w:r>
          </w:p>
        </w:tc>
        <w:tc>
          <w:tcPr>
            <w:tcW w:w="5026" w:type="dxa"/>
            <w:vAlign w:val="center"/>
          </w:tcPr>
          <w:p w14:paraId="25A4B040" w14:textId="77777777" w:rsidR="0036060E" w:rsidRPr="00F27BBE" w:rsidRDefault="0036060E" w:rsidP="00C20721">
            <w:pPr>
              <w:spacing w:line="288" w:lineRule="auto"/>
              <w:rPr>
                <w:rFonts w:eastAsia="Calibri"/>
              </w:rPr>
            </w:pPr>
            <w:r w:rsidRPr="00F27BBE">
              <w:rPr>
                <w:rFonts w:eastAsia="Calibri"/>
              </w:rPr>
              <w:t>Выдача справки об использовании (неиспользовании) гражданином права на приватизацию жилых помещений</w:t>
            </w:r>
          </w:p>
        </w:tc>
        <w:tc>
          <w:tcPr>
            <w:tcW w:w="3934" w:type="dxa"/>
            <w:vAlign w:val="center"/>
          </w:tcPr>
          <w:p w14:paraId="3A0A5567" w14:textId="77777777" w:rsidR="0036060E" w:rsidRPr="00F27BBE" w:rsidRDefault="0036060E" w:rsidP="00C20721">
            <w:pPr>
              <w:spacing w:line="24" w:lineRule="atLeast"/>
              <w:rPr>
                <w:color w:val="FF0000"/>
              </w:rPr>
            </w:pPr>
            <w:r w:rsidRPr="00F27BBE">
              <w:t xml:space="preserve">Постановление администрации города Болотное от 24.02.2014 №85                                                                                             </w:t>
            </w:r>
          </w:p>
        </w:tc>
      </w:tr>
      <w:tr w:rsidR="0036060E" w:rsidRPr="00F27BBE" w14:paraId="6E95F5E4" w14:textId="77777777" w:rsidTr="0036060E">
        <w:tc>
          <w:tcPr>
            <w:tcW w:w="0" w:type="auto"/>
            <w:vAlign w:val="center"/>
          </w:tcPr>
          <w:p w14:paraId="41E93BFD" w14:textId="77777777" w:rsidR="0036060E" w:rsidRPr="00F27BBE" w:rsidRDefault="0036060E" w:rsidP="00C20721">
            <w:pPr>
              <w:spacing w:line="288" w:lineRule="auto"/>
              <w:jc w:val="center"/>
            </w:pPr>
            <w:r w:rsidRPr="00F27BBE">
              <w:t>6</w:t>
            </w:r>
          </w:p>
        </w:tc>
        <w:tc>
          <w:tcPr>
            <w:tcW w:w="5026" w:type="dxa"/>
            <w:vAlign w:val="center"/>
          </w:tcPr>
          <w:p w14:paraId="2BAF396B" w14:textId="77777777" w:rsidR="0036060E" w:rsidRPr="00F27BBE" w:rsidRDefault="0036060E" w:rsidP="00C20721">
            <w:pPr>
              <w:spacing w:line="288" w:lineRule="auto"/>
              <w:rPr>
                <w:rFonts w:eastAsia="Calibri"/>
              </w:rPr>
            </w:pPr>
            <w:r w:rsidRPr="00F27BBE">
              <w:rPr>
                <w:rFonts w:eastAsia="Calibri"/>
              </w:rPr>
              <w:t>Предоставление в аренду имущества муниципальной казны без проведения торгов</w:t>
            </w:r>
          </w:p>
        </w:tc>
        <w:tc>
          <w:tcPr>
            <w:tcW w:w="3934" w:type="dxa"/>
            <w:vAlign w:val="center"/>
          </w:tcPr>
          <w:p w14:paraId="7C3A95E9" w14:textId="77777777" w:rsidR="0036060E" w:rsidRPr="00F27BBE" w:rsidRDefault="0036060E" w:rsidP="00C20721">
            <w:pPr>
              <w:spacing w:line="24" w:lineRule="atLeast"/>
            </w:pPr>
            <w:r w:rsidRPr="00F27BBE">
              <w:t xml:space="preserve">Постановление администрации города Болотное от 24.02.2014 №89                                                                                             </w:t>
            </w:r>
          </w:p>
        </w:tc>
      </w:tr>
      <w:tr w:rsidR="0036060E" w:rsidRPr="00F27BBE" w14:paraId="6600D509" w14:textId="77777777" w:rsidTr="0036060E">
        <w:tc>
          <w:tcPr>
            <w:tcW w:w="0" w:type="auto"/>
            <w:vAlign w:val="center"/>
          </w:tcPr>
          <w:p w14:paraId="0A071B8D" w14:textId="77777777" w:rsidR="0036060E" w:rsidRPr="00F27BBE" w:rsidRDefault="0036060E" w:rsidP="00C20721">
            <w:pPr>
              <w:spacing w:line="288" w:lineRule="auto"/>
              <w:jc w:val="center"/>
            </w:pPr>
            <w:r w:rsidRPr="00F27BBE">
              <w:t>7</w:t>
            </w:r>
          </w:p>
        </w:tc>
        <w:tc>
          <w:tcPr>
            <w:tcW w:w="5026" w:type="dxa"/>
            <w:vAlign w:val="center"/>
          </w:tcPr>
          <w:p w14:paraId="4DB89D1B" w14:textId="77777777" w:rsidR="0036060E" w:rsidRPr="00F27BBE" w:rsidRDefault="0036060E" w:rsidP="00C20721">
            <w:pPr>
              <w:spacing w:line="288" w:lineRule="auto"/>
            </w:pPr>
            <w:r w:rsidRPr="00F27BBE">
              <w:rPr>
                <w:rFonts w:eastAsia="Calibri"/>
              </w:rPr>
              <w:t xml:space="preserve">Выдача сведений из реестра муниципального имущества  </w:t>
            </w:r>
          </w:p>
        </w:tc>
        <w:tc>
          <w:tcPr>
            <w:tcW w:w="3934" w:type="dxa"/>
            <w:vAlign w:val="center"/>
          </w:tcPr>
          <w:p w14:paraId="3E6FE715" w14:textId="77777777" w:rsidR="0036060E" w:rsidRPr="00F27BBE" w:rsidRDefault="0036060E" w:rsidP="00C20721">
            <w:pPr>
              <w:spacing w:line="24" w:lineRule="atLeast"/>
              <w:rPr>
                <w:color w:val="FF0000"/>
              </w:rPr>
            </w:pPr>
            <w:r w:rsidRPr="00F27BBE">
              <w:t xml:space="preserve">Постановление администрации города Болотное от 24.02.2014 №84                                                                                             </w:t>
            </w:r>
          </w:p>
        </w:tc>
      </w:tr>
      <w:tr w:rsidR="0036060E" w:rsidRPr="00F27BBE" w14:paraId="28B96723" w14:textId="77777777" w:rsidTr="0036060E">
        <w:tc>
          <w:tcPr>
            <w:tcW w:w="0" w:type="auto"/>
            <w:vAlign w:val="center"/>
          </w:tcPr>
          <w:p w14:paraId="48F9B441" w14:textId="77777777" w:rsidR="0036060E" w:rsidRPr="00F27BBE" w:rsidRDefault="0036060E" w:rsidP="00C20721">
            <w:pPr>
              <w:spacing w:line="288" w:lineRule="auto"/>
              <w:jc w:val="center"/>
            </w:pPr>
            <w:r w:rsidRPr="00F27BBE">
              <w:t>8</w:t>
            </w:r>
          </w:p>
        </w:tc>
        <w:tc>
          <w:tcPr>
            <w:tcW w:w="5026" w:type="dxa"/>
            <w:vAlign w:val="center"/>
          </w:tcPr>
          <w:p w14:paraId="2E84F05D" w14:textId="77777777" w:rsidR="0036060E" w:rsidRPr="00F27BBE" w:rsidRDefault="0036060E" w:rsidP="00C20721">
            <w:pPr>
              <w:spacing w:line="288" w:lineRule="auto"/>
            </w:pPr>
            <w:r w:rsidRPr="00F27BBE">
              <w:rPr>
                <w:rFonts w:eastAsia="Calibri"/>
              </w:rPr>
              <w:t>Предоставление в собственность граждан земельных участков для ведения садоводства, огородничества и дачного хозяйства</w:t>
            </w:r>
          </w:p>
        </w:tc>
        <w:tc>
          <w:tcPr>
            <w:tcW w:w="3934" w:type="dxa"/>
            <w:vAlign w:val="center"/>
          </w:tcPr>
          <w:p w14:paraId="3D05F5F4" w14:textId="542AE11A" w:rsidR="0036060E" w:rsidRPr="00F27BBE" w:rsidRDefault="00C50032" w:rsidP="00F433B6">
            <w:pPr>
              <w:spacing w:line="24" w:lineRule="atLeast"/>
              <w:rPr>
                <w:color w:val="FF0000"/>
              </w:rPr>
            </w:pPr>
            <w:r w:rsidRPr="00C50032">
              <w:t xml:space="preserve">Постановление администрации Болотнинского района от </w:t>
            </w:r>
            <w:r w:rsidR="00F433B6">
              <w:t>10.10.2011</w:t>
            </w:r>
            <w:r w:rsidRPr="00C50032">
              <w:t xml:space="preserve"> № </w:t>
            </w:r>
            <w:r w:rsidR="00F433B6">
              <w:t>1028</w:t>
            </w:r>
          </w:p>
        </w:tc>
      </w:tr>
      <w:tr w:rsidR="0036060E" w:rsidRPr="00F27BBE" w14:paraId="2E659F96" w14:textId="77777777" w:rsidTr="0036060E">
        <w:tc>
          <w:tcPr>
            <w:tcW w:w="0" w:type="auto"/>
            <w:vAlign w:val="center"/>
          </w:tcPr>
          <w:p w14:paraId="6BB666DB" w14:textId="77777777" w:rsidR="0036060E" w:rsidRPr="00F27BBE" w:rsidRDefault="0036060E" w:rsidP="00C20721">
            <w:pPr>
              <w:spacing w:line="288" w:lineRule="auto"/>
              <w:jc w:val="center"/>
            </w:pPr>
            <w:r w:rsidRPr="00F27BBE">
              <w:t>9</w:t>
            </w:r>
          </w:p>
        </w:tc>
        <w:tc>
          <w:tcPr>
            <w:tcW w:w="5026" w:type="dxa"/>
            <w:vAlign w:val="center"/>
          </w:tcPr>
          <w:p w14:paraId="4F94C1CA" w14:textId="77777777" w:rsidR="0036060E" w:rsidRPr="00F27BBE" w:rsidRDefault="0036060E" w:rsidP="00C20721">
            <w:pPr>
              <w:spacing w:line="288" w:lineRule="auto"/>
            </w:pPr>
            <w:r w:rsidRPr="00F27BBE">
              <w:rPr>
                <w:rFonts w:eastAsia="Calibri"/>
              </w:rPr>
              <w:t>Предоставление земельных участков для индивидуального жилищного строительства</w:t>
            </w:r>
            <w:r w:rsidRPr="00F27BBE">
              <w:rPr>
                <w:rStyle w:val="af2"/>
                <w:rFonts w:eastAsia="Calibri"/>
              </w:rPr>
              <w:footnoteReference w:id="114"/>
            </w:r>
          </w:p>
        </w:tc>
        <w:tc>
          <w:tcPr>
            <w:tcW w:w="3934" w:type="dxa"/>
            <w:vAlign w:val="center"/>
          </w:tcPr>
          <w:p w14:paraId="18DB4152" w14:textId="77777777" w:rsidR="0036060E" w:rsidRPr="00F27BBE" w:rsidRDefault="0036060E" w:rsidP="00C20721">
            <w:pPr>
              <w:spacing w:line="24" w:lineRule="atLeast"/>
              <w:rPr>
                <w:color w:val="FF0000"/>
              </w:rPr>
            </w:pPr>
            <w:r w:rsidRPr="00F27BBE">
              <w:rPr>
                <w:color w:val="FF0000"/>
              </w:rPr>
              <w:t>Административный регламент не выявлен</w:t>
            </w:r>
          </w:p>
        </w:tc>
      </w:tr>
      <w:tr w:rsidR="0036060E" w:rsidRPr="00F27BBE" w14:paraId="0374576B" w14:textId="77777777" w:rsidTr="0036060E">
        <w:tc>
          <w:tcPr>
            <w:tcW w:w="0" w:type="auto"/>
            <w:vAlign w:val="center"/>
          </w:tcPr>
          <w:p w14:paraId="0BA80B32" w14:textId="77777777" w:rsidR="0036060E" w:rsidRPr="00F27BBE" w:rsidRDefault="0036060E" w:rsidP="00C20721">
            <w:pPr>
              <w:spacing w:line="288" w:lineRule="auto"/>
              <w:jc w:val="center"/>
            </w:pPr>
            <w:r w:rsidRPr="00F27BBE">
              <w:t>10</w:t>
            </w:r>
          </w:p>
        </w:tc>
        <w:tc>
          <w:tcPr>
            <w:tcW w:w="5026" w:type="dxa"/>
            <w:vAlign w:val="center"/>
          </w:tcPr>
          <w:p w14:paraId="48C23E80" w14:textId="77777777" w:rsidR="0036060E" w:rsidRPr="00F27BBE" w:rsidRDefault="0036060E" w:rsidP="00C20721">
            <w:pPr>
              <w:spacing w:line="288" w:lineRule="auto"/>
            </w:pPr>
            <w:r w:rsidRPr="00F27BBE">
              <w:rPr>
                <w:rFonts w:eastAsia="Calibri"/>
              </w:rPr>
              <w:t>Прием заявлений и выдача документов о согласовании переустройства и (или) перепланировки жилого помещения</w:t>
            </w:r>
          </w:p>
        </w:tc>
        <w:tc>
          <w:tcPr>
            <w:tcW w:w="3934" w:type="dxa"/>
            <w:vAlign w:val="center"/>
          </w:tcPr>
          <w:p w14:paraId="5EE49D53" w14:textId="77777777" w:rsidR="0036060E" w:rsidRPr="00F27BBE" w:rsidRDefault="0036060E" w:rsidP="00C20721">
            <w:pPr>
              <w:pStyle w:val="afff"/>
              <w:ind w:right="-55"/>
              <w:jc w:val="left"/>
            </w:pPr>
            <w:r w:rsidRPr="00F27BBE">
              <w:t>Постановление администрации города Болотное от 24.02.2014 №80</w:t>
            </w:r>
          </w:p>
        </w:tc>
      </w:tr>
      <w:tr w:rsidR="0036060E" w:rsidRPr="00F27BBE" w14:paraId="7581E4D5" w14:textId="77777777" w:rsidTr="0036060E">
        <w:tc>
          <w:tcPr>
            <w:tcW w:w="0" w:type="auto"/>
            <w:vAlign w:val="center"/>
          </w:tcPr>
          <w:p w14:paraId="214A4451" w14:textId="77777777" w:rsidR="0036060E" w:rsidRPr="00F27BBE" w:rsidRDefault="0036060E" w:rsidP="00C20721">
            <w:pPr>
              <w:spacing w:line="288" w:lineRule="auto"/>
              <w:jc w:val="center"/>
            </w:pPr>
            <w:r w:rsidRPr="00F27BBE">
              <w:lastRenderedPageBreak/>
              <w:t>11</w:t>
            </w:r>
          </w:p>
        </w:tc>
        <w:tc>
          <w:tcPr>
            <w:tcW w:w="5026" w:type="dxa"/>
            <w:vAlign w:val="center"/>
          </w:tcPr>
          <w:p w14:paraId="392BA3DA" w14:textId="77777777" w:rsidR="0036060E" w:rsidRPr="00F27BBE" w:rsidRDefault="0036060E" w:rsidP="00C20721">
            <w:pPr>
              <w:spacing w:line="288" w:lineRule="auto"/>
              <w:rPr>
                <w:rFonts w:eastAsia="Calibri"/>
              </w:rPr>
            </w:pPr>
            <w:r w:rsidRPr="00F27BBE">
              <w:rPr>
                <w:rFonts w:eastAsia="Calibri"/>
              </w:rPr>
              <w:t>Принятие документов, а также выдача решений о переводе или об отказе в переводе жилого помещения в нежилое помещение</w:t>
            </w:r>
          </w:p>
        </w:tc>
        <w:tc>
          <w:tcPr>
            <w:tcW w:w="3934" w:type="dxa"/>
            <w:vAlign w:val="center"/>
          </w:tcPr>
          <w:p w14:paraId="5A39C686" w14:textId="77777777" w:rsidR="0036060E" w:rsidRPr="00F27BBE" w:rsidRDefault="0036060E" w:rsidP="00C20721">
            <w:pPr>
              <w:pStyle w:val="afff"/>
              <w:ind w:right="-55"/>
              <w:jc w:val="left"/>
            </w:pPr>
            <w:r w:rsidRPr="00F27BBE">
              <w:t>Постановление администрации города Болотное от 24.02.2014 №81</w:t>
            </w:r>
          </w:p>
        </w:tc>
      </w:tr>
      <w:tr w:rsidR="0036060E" w:rsidRPr="00F27BBE" w14:paraId="6836A620" w14:textId="77777777" w:rsidTr="0036060E">
        <w:tc>
          <w:tcPr>
            <w:tcW w:w="0" w:type="auto"/>
            <w:vAlign w:val="center"/>
          </w:tcPr>
          <w:p w14:paraId="1334BDA3" w14:textId="77777777" w:rsidR="0036060E" w:rsidRPr="00F27BBE" w:rsidRDefault="0036060E" w:rsidP="00C20721">
            <w:pPr>
              <w:spacing w:line="288" w:lineRule="auto"/>
              <w:jc w:val="center"/>
            </w:pPr>
            <w:r w:rsidRPr="00F27BBE">
              <w:t>12</w:t>
            </w:r>
          </w:p>
        </w:tc>
        <w:tc>
          <w:tcPr>
            <w:tcW w:w="5026" w:type="dxa"/>
            <w:vAlign w:val="center"/>
          </w:tcPr>
          <w:p w14:paraId="695BCC3C" w14:textId="77777777" w:rsidR="0036060E" w:rsidRPr="00F27BBE" w:rsidRDefault="0036060E" w:rsidP="00C20721">
            <w:pPr>
              <w:spacing w:line="288" w:lineRule="auto"/>
            </w:pPr>
            <w:r w:rsidRPr="00F27BBE">
              <w:rPr>
                <w:rFonts w:eastAsia="Calibri"/>
              </w:rPr>
              <w:t>Подготовка и выдача разрешения на строительство индивидуальных жилых домов</w:t>
            </w:r>
          </w:p>
        </w:tc>
        <w:tc>
          <w:tcPr>
            <w:tcW w:w="3934" w:type="dxa"/>
            <w:vAlign w:val="center"/>
          </w:tcPr>
          <w:p w14:paraId="01B71894" w14:textId="570C185B" w:rsidR="0036060E" w:rsidRPr="00F27BBE" w:rsidRDefault="00F433B6" w:rsidP="00C20721">
            <w:pPr>
              <w:spacing w:line="24" w:lineRule="atLeast"/>
              <w:rPr>
                <w:color w:val="FF0000"/>
              </w:rPr>
            </w:pPr>
            <w:r w:rsidRPr="00F433B6">
              <w:t>Постановление администрации Болотнинского района от 09.12.2011 № 1278</w:t>
            </w:r>
          </w:p>
        </w:tc>
      </w:tr>
      <w:tr w:rsidR="0036060E" w:rsidRPr="00F27BBE" w14:paraId="75D10C37" w14:textId="77777777" w:rsidTr="0036060E">
        <w:tc>
          <w:tcPr>
            <w:tcW w:w="0" w:type="auto"/>
            <w:vAlign w:val="center"/>
          </w:tcPr>
          <w:p w14:paraId="13901AF5" w14:textId="77777777" w:rsidR="0036060E" w:rsidRPr="00F27BBE" w:rsidRDefault="0036060E" w:rsidP="00C20721">
            <w:pPr>
              <w:spacing w:line="288" w:lineRule="auto"/>
              <w:jc w:val="center"/>
            </w:pPr>
            <w:r w:rsidRPr="00F27BBE">
              <w:t>13</w:t>
            </w:r>
          </w:p>
        </w:tc>
        <w:tc>
          <w:tcPr>
            <w:tcW w:w="5026" w:type="dxa"/>
            <w:vAlign w:val="center"/>
          </w:tcPr>
          <w:p w14:paraId="1A66E0C1" w14:textId="77777777" w:rsidR="0036060E" w:rsidRPr="00F27BBE" w:rsidRDefault="0036060E" w:rsidP="00C20721">
            <w:pPr>
              <w:spacing w:line="288" w:lineRule="auto"/>
            </w:pPr>
            <w:r w:rsidRPr="00F27BBE">
              <w:rPr>
                <w:rFonts w:eastAsia="Calibri"/>
              </w:rPr>
              <w:t>Подготовка и выдача разрешения на ввод индивидуальных жилых домов в эксплуатацию</w:t>
            </w:r>
          </w:p>
        </w:tc>
        <w:tc>
          <w:tcPr>
            <w:tcW w:w="3934" w:type="dxa"/>
            <w:vAlign w:val="center"/>
          </w:tcPr>
          <w:p w14:paraId="77C904FB" w14:textId="77777777" w:rsidR="0036060E" w:rsidRPr="00F27BBE" w:rsidRDefault="0036060E" w:rsidP="00C20721">
            <w:pPr>
              <w:spacing w:line="24" w:lineRule="atLeast"/>
              <w:rPr>
                <w:color w:val="FF0000"/>
              </w:rPr>
            </w:pPr>
            <w:r w:rsidRPr="00F27BBE">
              <w:rPr>
                <w:color w:val="FF0000"/>
              </w:rPr>
              <w:t>Административный регламент не выявлен</w:t>
            </w:r>
          </w:p>
        </w:tc>
      </w:tr>
      <w:tr w:rsidR="0036060E" w:rsidRPr="00F27BBE" w14:paraId="3F6A333B" w14:textId="77777777" w:rsidTr="0036060E">
        <w:tc>
          <w:tcPr>
            <w:tcW w:w="0" w:type="auto"/>
            <w:vAlign w:val="center"/>
          </w:tcPr>
          <w:p w14:paraId="6FCE7DB5" w14:textId="77777777" w:rsidR="0036060E" w:rsidRPr="00F27BBE" w:rsidRDefault="0036060E" w:rsidP="00C20721">
            <w:pPr>
              <w:spacing w:line="288" w:lineRule="auto"/>
              <w:jc w:val="center"/>
            </w:pPr>
            <w:r w:rsidRPr="00F27BBE">
              <w:t>14</w:t>
            </w:r>
          </w:p>
        </w:tc>
        <w:tc>
          <w:tcPr>
            <w:tcW w:w="5026" w:type="dxa"/>
            <w:vAlign w:val="center"/>
          </w:tcPr>
          <w:p w14:paraId="5FB97FF7" w14:textId="77777777" w:rsidR="0036060E" w:rsidRPr="00F27BBE" w:rsidRDefault="0036060E" w:rsidP="00C20721">
            <w:pPr>
              <w:spacing w:line="288" w:lineRule="auto"/>
            </w:pPr>
            <w:r w:rsidRPr="00F27BBE">
              <w:rPr>
                <w:rFonts w:eastAsia="Calibri"/>
              </w:rPr>
              <w:t>Присвоение, изменение и аннулирование адресов объектов недвижимости</w:t>
            </w:r>
          </w:p>
        </w:tc>
        <w:tc>
          <w:tcPr>
            <w:tcW w:w="3934" w:type="dxa"/>
            <w:vAlign w:val="center"/>
          </w:tcPr>
          <w:p w14:paraId="6A6F0044" w14:textId="77777777" w:rsidR="0036060E" w:rsidRPr="00F27BBE" w:rsidRDefault="0036060E" w:rsidP="00C20721">
            <w:pPr>
              <w:pStyle w:val="afff"/>
              <w:ind w:right="-55"/>
              <w:jc w:val="left"/>
            </w:pPr>
            <w:r w:rsidRPr="00F27BBE">
              <w:t xml:space="preserve">Постановление администрации города Болотное от 24.02.2014 №86                                                                                             </w:t>
            </w:r>
          </w:p>
        </w:tc>
      </w:tr>
      <w:tr w:rsidR="0036060E" w:rsidRPr="00F27BBE" w14:paraId="3E2DA88B" w14:textId="77777777" w:rsidTr="0036060E">
        <w:tc>
          <w:tcPr>
            <w:tcW w:w="0" w:type="auto"/>
            <w:vAlign w:val="center"/>
          </w:tcPr>
          <w:p w14:paraId="683C21F1" w14:textId="77777777" w:rsidR="0036060E" w:rsidRPr="00F27BBE" w:rsidRDefault="0036060E" w:rsidP="00C20721">
            <w:pPr>
              <w:spacing w:line="288" w:lineRule="auto"/>
              <w:jc w:val="center"/>
            </w:pPr>
            <w:r w:rsidRPr="00F27BBE">
              <w:t>15</w:t>
            </w:r>
          </w:p>
        </w:tc>
        <w:tc>
          <w:tcPr>
            <w:tcW w:w="5026" w:type="dxa"/>
            <w:vAlign w:val="center"/>
          </w:tcPr>
          <w:p w14:paraId="65EF0DA3" w14:textId="77777777" w:rsidR="0036060E" w:rsidRPr="00F27BBE" w:rsidRDefault="0036060E" w:rsidP="00C20721">
            <w:pPr>
              <w:spacing w:line="288" w:lineRule="auto"/>
              <w:rPr>
                <w:rFonts w:eastAsia="Calibri"/>
              </w:rPr>
            </w:pPr>
            <w:r w:rsidRPr="00F27BBE">
              <w:rPr>
                <w:rFonts w:eastAsia="Calibri"/>
              </w:rPr>
              <w:t>Выдача разрешения на установку рекламных конструкций, аннулирование таких разрешений</w:t>
            </w:r>
          </w:p>
        </w:tc>
        <w:tc>
          <w:tcPr>
            <w:tcW w:w="3934" w:type="dxa"/>
            <w:vAlign w:val="center"/>
          </w:tcPr>
          <w:p w14:paraId="1EEB266B" w14:textId="60CF7151" w:rsidR="0036060E" w:rsidRPr="00F27BBE" w:rsidRDefault="00F433B6" w:rsidP="00C20721">
            <w:pPr>
              <w:spacing w:line="24" w:lineRule="atLeast"/>
              <w:rPr>
                <w:color w:val="FF0000"/>
              </w:rPr>
            </w:pPr>
            <w:r w:rsidRPr="00F433B6">
              <w:t>Постановление администрации Болотнинского района 15.12.2011 № 1314</w:t>
            </w:r>
          </w:p>
        </w:tc>
      </w:tr>
      <w:tr w:rsidR="0036060E" w:rsidRPr="00F27BBE" w14:paraId="74FF1A0F" w14:textId="77777777" w:rsidTr="0036060E">
        <w:tc>
          <w:tcPr>
            <w:tcW w:w="0" w:type="auto"/>
            <w:vAlign w:val="center"/>
          </w:tcPr>
          <w:p w14:paraId="78A7B5E2" w14:textId="77777777" w:rsidR="0036060E" w:rsidRPr="00F27BBE" w:rsidRDefault="0036060E" w:rsidP="00C20721">
            <w:pPr>
              <w:spacing w:line="288" w:lineRule="auto"/>
              <w:jc w:val="center"/>
            </w:pPr>
            <w:r w:rsidRPr="00F27BBE">
              <w:t>16</w:t>
            </w:r>
          </w:p>
        </w:tc>
        <w:tc>
          <w:tcPr>
            <w:tcW w:w="5026" w:type="dxa"/>
          </w:tcPr>
          <w:p w14:paraId="54F993B0" w14:textId="77777777" w:rsidR="0036060E" w:rsidRPr="00F27BBE" w:rsidRDefault="0036060E" w:rsidP="00C20721">
            <w:pPr>
              <w:spacing w:line="288" w:lineRule="auto"/>
              <w:jc w:val="both"/>
            </w:pPr>
            <w:r w:rsidRPr="00F27BBE">
              <w:rPr>
                <w:rFonts w:eastAsia="Calibri"/>
              </w:rPr>
              <w:t>Подготовка и утверждение градостроительного плана земельного участка в виде отдельного документа</w:t>
            </w:r>
          </w:p>
        </w:tc>
        <w:tc>
          <w:tcPr>
            <w:tcW w:w="3934" w:type="dxa"/>
            <w:vAlign w:val="center"/>
          </w:tcPr>
          <w:p w14:paraId="05A3B90F" w14:textId="229638D4" w:rsidR="0036060E" w:rsidRPr="00F27BBE" w:rsidRDefault="00F433B6" w:rsidP="00C20721">
            <w:pPr>
              <w:spacing w:line="24" w:lineRule="atLeast"/>
              <w:rPr>
                <w:color w:val="FF0000"/>
              </w:rPr>
            </w:pPr>
            <w:r w:rsidRPr="00F433B6">
              <w:t>Постановление администрации Болотнинского района от 30.11.2011 № 1238</w:t>
            </w:r>
          </w:p>
        </w:tc>
      </w:tr>
    </w:tbl>
    <w:p w14:paraId="7997B8B1" w14:textId="47AFF3A6" w:rsidR="0036060E" w:rsidRPr="000E4B26" w:rsidRDefault="0036060E" w:rsidP="00C20721">
      <w:pPr>
        <w:pStyle w:val="affc"/>
        <w:widowControl/>
        <w:spacing w:line="360" w:lineRule="auto"/>
        <w:ind w:left="0" w:firstLine="567"/>
        <w:jc w:val="both"/>
        <w:rPr>
          <w:spacing w:val="-10"/>
          <w:sz w:val="28"/>
          <w:szCs w:val="28"/>
        </w:rPr>
      </w:pPr>
      <w:r w:rsidRPr="000E4B26">
        <w:rPr>
          <w:spacing w:val="-10"/>
          <w:sz w:val="28"/>
          <w:szCs w:val="28"/>
        </w:rPr>
        <w:t xml:space="preserve">Уровень регламентации по исследуемым муниципальным услугам на момент проведения исследования составил </w:t>
      </w:r>
      <w:r w:rsidR="00F433B6" w:rsidRPr="000E4B26">
        <w:rPr>
          <w:spacing w:val="-10"/>
          <w:sz w:val="28"/>
          <w:szCs w:val="28"/>
        </w:rPr>
        <w:t>87,5</w:t>
      </w:r>
      <w:r w:rsidRPr="000E4B26">
        <w:rPr>
          <w:spacing w:val="-10"/>
          <w:sz w:val="28"/>
          <w:szCs w:val="28"/>
        </w:rPr>
        <w:t>%.</w:t>
      </w:r>
    </w:p>
    <w:p w14:paraId="4C955942" w14:textId="0F66D934" w:rsidR="0036060E" w:rsidRPr="000E4B26" w:rsidRDefault="0036060E" w:rsidP="00C20721">
      <w:pPr>
        <w:pStyle w:val="affc"/>
        <w:widowControl/>
        <w:spacing w:line="360" w:lineRule="auto"/>
        <w:ind w:left="0" w:firstLine="567"/>
        <w:jc w:val="both"/>
        <w:rPr>
          <w:spacing w:val="-10"/>
          <w:sz w:val="28"/>
          <w:szCs w:val="28"/>
        </w:rPr>
      </w:pPr>
      <w:r w:rsidRPr="000E4B26">
        <w:rPr>
          <w:spacing w:val="-10"/>
          <w:sz w:val="28"/>
          <w:szCs w:val="28"/>
        </w:rPr>
        <w:t>По мнению Консультанта, «Выдача справки об использовании (неиспользовании) гражданином права на приватизацию жилых помещений» не является самостоятельной муниципальной услугой, т.к. данная справка необходима заявителю исключительно для получения другой муниципальной услуги – «Заключение договора бесплатной передачи в собственность граждан занимаемого ими жилого помещения в муниципальном жилищном фонде (приватизация)» и, соответственно, должна осуществляться в форме межведомственного запроса. Кроме того, в соответствии с требованиями Градостроительного кодекса, необходимость в получении разрешения на ввод в эксплуатацию индивидуального жилого дома возникает у заявителя только с 1 марта 2015 года, соответственно, по состоянию на период проведения мониторинга, отсутствие административного регламента по услуге «Подготовка и выдача разрешения на ввод индивидуальных жилых домов в эксплуатацию» не является нарушением. Без учета указанных двух услуг уровен</w:t>
      </w:r>
      <w:r w:rsidR="00F433B6" w:rsidRPr="000E4B26">
        <w:rPr>
          <w:spacing w:val="-10"/>
          <w:sz w:val="28"/>
          <w:szCs w:val="28"/>
        </w:rPr>
        <w:t>ь регламентации составляет 92,86</w:t>
      </w:r>
      <w:r w:rsidRPr="000E4B26">
        <w:rPr>
          <w:spacing w:val="-10"/>
          <w:sz w:val="28"/>
          <w:szCs w:val="28"/>
        </w:rPr>
        <w:t>%.</w:t>
      </w:r>
    </w:p>
    <w:p w14:paraId="188E15AA" w14:textId="77777777" w:rsidR="0036060E" w:rsidRPr="00F27BBE" w:rsidRDefault="0036060E" w:rsidP="00C20721">
      <w:pPr>
        <w:spacing w:line="360" w:lineRule="auto"/>
        <w:ind w:firstLine="709"/>
        <w:jc w:val="both"/>
        <w:rPr>
          <w:sz w:val="28"/>
          <w:szCs w:val="28"/>
        </w:rPr>
      </w:pPr>
      <w:r w:rsidRPr="00F27BBE">
        <w:rPr>
          <w:sz w:val="28"/>
          <w:szCs w:val="28"/>
        </w:rPr>
        <w:lastRenderedPageBreak/>
        <w:t>Выборочный анализ качества административных регламентов позволил выявить следующие недостатки:</w:t>
      </w:r>
    </w:p>
    <w:p w14:paraId="1DE1E8B0" w14:textId="77777777" w:rsidR="0036060E" w:rsidRPr="00F27BBE" w:rsidRDefault="0036060E" w:rsidP="00056AE6">
      <w:pPr>
        <w:pStyle w:val="affc"/>
        <w:widowControl/>
        <w:numPr>
          <w:ilvl w:val="0"/>
          <w:numId w:val="266"/>
        </w:numPr>
        <w:autoSpaceDE w:val="0"/>
        <w:autoSpaceDN w:val="0"/>
        <w:adjustRightInd w:val="0"/>
        <w:spacing w:line="360" w:lineRule="auto"/>
        <w:ind w:left="0" w:firstLine="567"/>
        <w:jc w:val="both"/>
        <w:rPr>
          <w:sz w:val="28"/>
          <w:szCs w:val="28"/>
        </w:rPr>
      </w:pPr>
      <w:r w:rsidRPr="00F27BBE">
        <w:rPr>
          <w:sz w:val="28"/>
          <w:szCs w:val="28"/>
        </w:rPr>
        <w:t>Постановлением Правительства Российской Федерации от 16.05.2011 № 373 предусмотрено выделение в каждом разделе самостоятельных подразделов. Административные регламенты города Болотное не содержит подразделов, как структурных единиц регламента;</w:t>
      </w:r>
    </w:p>
    <w:p w14:paraId="7EA857D0" w14:textId="77777777" w:rsidR="0036060E" w:rsidRPr="00F27BBE" w:rsidRDefault="0036060E" w:rsidP="00056AE6">
      <w:pPr>
        <w:pStyle w:val="affc"/>
        <w:widowControl/>
        <w:numPr>
          <w:ilvl w:val="0"/>
          <w:numId w:val="266"/>
        </w:numPr>
        <w:autoSpaceDE w:val="0"/>
        <w:autoSpaceDN w:val="0"/>
        <w:adjustRightInd w:val="0"/>
        <w:spacing w:line="360" w:lineRule="auto"/>
        <w:ind w:left="0" w:firstLine="567"/>
        <w:jc w:val="both"/>
        <w:rPr>
          <w:sz w:val="28"/>
          <w:szCs w:val="28"/>
        </w:rPr>
      </w:pPr>
      <w:r w:rsidRPr="00F27BBE">
        <w:rPr>
          <w:sz w:val="28"/>
          <w:szCs w:val="28"/>
        </w:rPr>
        <w:t>отсутствует информация о том, что срок предоставления услуги указан с учетом необходимости обращения в организации, участвующие в предоставлении муниципальной услуги;</w:t>
      </w:r>
    </w:p>
    <w:p w14:paraId="1B3DC964" w14:textId="77777777" w:rsidR="0036060E" w:rsidRPr="00F27BBE" w:rsidRDefault="0036060E" w:rsidP="00056AE6">
      <w:pPr>
        <w:pStyle w:val="affc"/>
        <w:widowControl/>
        <w:numPr>
          <w:ilvl w:val="0"/>
          <w:numId w:val="266"/>
        </w:numPr>
        <w:autoSpaceDE w:val="0"/>
        <w:autoSpaceDN w:val="0"/>
        <w:adjustRightInd w:val="0"/>
        <w:spacing w:line="360" w:lineRule="auto"/>
        <w:ind w:left="0" w:firstLine="567"/>
        <w:jc w:val="both"/>
        <w:rPr>
          <w:sz w:val="28"/>
          <w:szCs w:val="28"/>
        </w:rPr>
      </w:pPr>
      <w:r w:rsidRPr="00F27BBE">
        <w:rPr>
          <w:sz w:val="28"/>
          <w:szCs w:val="28"/>
        </w:rPr>
        <w:t>в некоторых регламентах, при указании сроков предоставления услуг отсутствует указание на то, в каких днях исчисляются данные сроки (рабочие или календарные дни).</w:t>
      </w:r>
    </w:p>
    <w:p w14:paraId="2C63BA80" w14:textId="77777777" w:rsidR="0036060E" w:rsidRPr="00F27BBE" w:rsidRDefault="0036060E" w:rsidP="00C20721">
      <w:pPr>
        <w:spacing w:line="360" w:lineRule="auto"/>
        <w:ind w:firstLine="709"/>
        <w:jc w:val="both"/>
        <w:rPr>
          <w:sz w:val="28"/>
          <w:szCs w:val="28"/>
        </w:rPr>
      </w:pPr>
      <w:r w:rsidRPr="00F27BBE">
        <w:rPr>
          <w:sz w:val="28"/>
          <w:szCs w:val="28"/>
        </w:rPr>
        <w:t>В дальнейшем при оценке параметров качества и доступности предоставления муниципальных услуг органами местного самоуправления Болотнинского района, в том числе при оценке уровня временных и финансовых издержек заявителей, использованы нормативные значения этих параметров, установленные в имеющихся административных регламентах.</w:t>
      </w:r>
    </w:p>
    <w:p w14:paraId="08F68AAF" w14:textId="77777777" w:rsidR="0036060E" w:rsidRPr="00F27BBE" w:rsidRDefault="0036060E" w:rsidP="00C20721">
      <w:pPr>
        <w:tabs>
          <w:tab w:val="left" w:pos="993"/>
        </w:tabs>
        <w:spacing w:line="360" w:lineRule="auto"/>
        <w:ind w:firstLine="709"/>
        <w:jc w:val="center"/>
        <w:rPr>
          <w:b/>
          <w:sz w:val="28"/>
          <w:szCs w:val="28"/>
        </w:rPr>
      </w:pPr>
      <w:r w:rsidRPr="00F27BBE">
        <w:rPr>
          <w:b/>
          <w:sz w:val="28"/>
          <w:szCs w:val="28"/>
        </w:rPr>
        <w:t>2. Оценка доступности услуг</w:t>
      </w:r>
    </w:p>
    <w:p w14:paraId="7533084E" w14:textId="77777777" w:rsidR="0036060E" w:rsidRPr="00F27BBE" w:rsidRDefault="0036060E" w:rsidP="00C20721">
      <w:pPr>
        <w:spacing w:line="360" w:lineRule="auto"/>
        <w:ind w:firstLine="709"/>
        <w:jc w:val="both"/>
        <w:rPr>
          <w:sz w:val="28"/>
          <w:szCs w:val="28"/>
        </w:rPr>
      </w:pPr>
      <w:r w:rsidRPr="00F27BBE">
        <w:rPr>
          <w:sz w:val="28"/>
          <w:szCs w:val="28"/>
        </w:rPr>
        <w:t>Среднее значение уровня доступности по муниципальным услугам составило 3,58 балла по пятибалльной шкале, что можно оценить как «удовлетворительно» (в 2013 году 3,48) (табл. 2).</w:t>
      </w:r>
    </w:p>
    <w:p w14:paraId="41D28309" w14:textId="77777777" w:rsidR="0036060E" w:rsidRPr="00F27BBE" w:rsidRDefault="0036060E" w:rsidP="00C20721">
      <w:pPr>
        <w:pStyle w:val="af6"/>
        <w:spacing w:line="360" w:lineRule="auto"/>
        <w:jc w:val="both"/>
        <w:rPr>
          <w:b w:val="0"/>
          <w:sz w:val="28"/>
          <w:szCs w:val="28"/>
        </w:rPr>
      </w:pPr>
      <w:r w:rsidRPr="00F27BBE">
        <w:rPr>
          <w:b w:val="0"/>
          <w:sz w:val="28"/>
          <w:szCs w:val="28"/>
        </w:rPr>
        <w:t>Таблица 2 - Уровень доступности муниципальных услуг</w:t>
      </w:r>
    </w:p>
    <w:tbl>
      <w:tblPr>
        <w:tblW w:w="5000" w:type="pct"/>
        <w:tblLook w:val="04A0" w:firstRow="1" w:lastRow="0" w:firstColumn="1" w:lastColumn="0" w:noHBand="0" w:noVBand="1"/>
      </w:tblPr>
      <w:tblGrid>
        <w:gridCol w:w="3245"/>
        <w:gridCol w:w="561"/>
        <w:gridCol w:w="469"/>
        <w:gridCol w:w="493"/>
        <w:gridCol w:w="476"/>
        <w:gridCol w:w="528"/>
        <w:gridCol w:w="561"/>
        <w:gridCol w:w="629"/>
        <w:gridCol w:w="493"/>
        <w:gridCol w:w="561"/>
        <w:gridCol w:w="562"/>
        <w:gridCol w:w="1196"/>
      </w:tblGrid>
      <w:tr w:rsidR="0036060E" w:rsidRPr="00F27BBE" w14:paraId="66BEC991" w14:textId="77777777" w:rsidTr="004D2D6D">
        <w:trPr>
          <w:trHeight w:val="330"/>
          <w:tblHeader/>
        </w:trPr>
        <w:tc>
          <w:tcPr>
            <w:tcW w:w="1661" w:type="pct"/>
            <w:tcBorders>
              <w:top w:val="single" w:sz="4" w:space="0" w:color="auto"/>
              <w:left w:val="single" w:sz="4" w:space="0" w:color="auto"/>
              <w:bottom w:val="single" w:sz="4" w:space="0" w:color="auto"/>
              <w:right w:val="single" w:sz="4" w:space="0" w:color="auto"/>
            </w:tcBorders>
            <w:shd w:val="clear" w:color="auto" w:fill="auto"/>
          </w:tcPr>
          <w:p w14:paraId="43F9BCEC" w14:textId="77777777" w:rsidR="0036060E" w:rsidRPr="00F27BBE" w:rsidRDefault="0036060E" w:rsidP="00C20721">
            <w:pPr>
              <w:rPr>
                <w:b/>
                <w:bCs/>
                <w:color w:val="000000"/>
              </w:rPr>
            </w:pPr>
            <w:r w:rsidRPr="00F27BBE">
              <w:rPr>
                <w:b/>
                <w:bCs/>
                <w:color w:val="000000"/>
              </w:rPr>
              <w:t>Подкритерий доступности услуг</w:t>
            </w:r>
          </w:p>
        </w:tc>
        <w:tc>
          <w:tcPr>
            <w:tcW w:w="288" w:type="pct"/>
            <w:tcBorders>
              <w:top w:val="single" w:sz="4" w:space="0" w:color="auto"/>
              <w:left w:val="nil"/>
              <w:bottom w:val="single" w:sz="4" w:space="0" w:color="auto"/>
              <w:right w:val="single" w:sz="4" w:space="0" w:color="auto"/>
            </w:tcBorders>
            <w:shd w:val="clear" w:color="auto" w:fill="auto"/>
            <w:vAlign w:val="center"/>
          </w:tcPr>
          <w:p w14:paraId="5ED17C9A" w14:textId="77777777" w:rsidR="0036060E" w:rsidRPr="00F27BBE" w:rsidRDefault="0036060E" w:rsidP="00C20721">
            <w:pPr>
              <w:jc w:val="center"/>
              <w:rPr>
                <w:b/>
              </w:rPr>
            </w:pPr>
            <w:r w:rsidRPr="00F27BBE">
              <w:rPr>
                <w:b/>
              </w:rPr>
              <w:t>1</w:t>
            </w:r>
          </w:p>
        </w:tc>
        <w:tc>
          <w:tcPr>
            <w:tcW w:w="241" w:type="pct"/>
            <w:tcBorders>
              <w:top w:val="single" w:sz="4" w:space="0" w:color="auto"/>
              <w:left w:val="nil"/>
              <w:bottom w:val="single" w:sz="4" w:space="0" w:color="auto"/>
              <w:right w:val="single" w:sz="4" w:space="0" w:color="auto"/>
            </w:tcBorders>
            <w:shd w:val="clear" w:color="auto" w:fill="auto"/>
            <w:vAlign w:val="center"/>
          </w:tcPr>
          <w:p w14:paraId="25A61C1A" w14:textId="77777777" w:rsidR="0036060E" w:rsidRPr="00F27BBE" w:rsidRDefault="0036060E" w:rsidP="00C20721">
            <w:pPr>
              <w:jc w:val="center"/>
              <w:rPr>
                <w:b/>
              </w:rPr>
            </w:pPr>
            <w:r w:rsidRPr="00F27BBE">
              <w:rPr>
                <w:b/>
              </w:rPr>
              <w:t>3</w:t>
            </w:r>
          </w:p>
        </w:tc>
        <w:tc>
          <w:tcPr>
            <w:tcW w:w="253" w:type="pct"/>
            <w:tcBorders>
              <w:top w:val="single" w:sz="4" w:space="0" w:color="auto"/>
              <w:left w:val="nil"/>
              <w:bottom w:val="single" w:sz="4" w:space="0" w:color="auto"/>
              <w:right w:val="single" w:sz="4" w:space="0" w:color="auto"/>
            </w:tcBorders>
            <w:shd w:val="clear" w:color="auto" w:fill="auto"/>
            <w:vAlign w:val="center"/>
          </w:tcPr>
          <w:p w14:paraId="7090EA75" w14:textId="77777777" w:rsidR="0036060E" w:rsidRPr="00F27BBE" w:rsidRDefault="0036060E" w:rsidP="00C20721">
            <w:pPr>
              <w:jc w:val="center"/>
              <w:rPr>
                <w:b/>
              </w:rPr>
            </w:pPr>
            <w:r w:rsidRPr="00F27BBE">
              <w:rPr>
                <w:b/>
              </w:rPr>
              <w:t>4</w:t>
            </w:r>
          </w:p>
        </w:tc>
        <w:tc>
          <w:tcPr>
            <w:tcW w:w="241" w:type="pct"/>
            <w:tcBorders>
              <w:top w:val="single" w:sz="4" w:space="0" w:color="auto"/>
              <w:left w:val="nil"/>
              <w:bottom w:val="single" w:sz="4" w:space="0" w:color="auto"/>
              <w:right w:val="single" w:sz="4" w:space="0" w:color="auto"/>
            </w:tcBorders>
            <w:shd w:val="clear" w:color="auto" w:fill="auto"/>
            <w:vAlign w:val="center"/>
          </w:tcPr>
          <w:p w14:paraId="027F829E" w14:textId="77777777" w:rsidR="0036060E" w:rsidRPr="00F27BBE" w:rsidRDefault="0036060E" w:rsidP="00C20721">
            <w:pPr>
              <w:jc w:val="center"/>
              <w:rPr>
                <w:b/>
              </w:rPr>
            </w:pPr>
            <w:r w:rsidRPr="00F27BBE">
              <w:rPr>
                <w:b/>
              </w:rPr>
              <w:t>5</w:t>
            </w:r>
          </w:p>
        </w:tc>
        <w:tc>
          <w:tcPr>
            <w:tcW w:w="271" w:type="pct"/>
            <w:tcBorders>
              <w:top w:val="single" w:sz="4" w:space="0" w:color="auto"/>
              <w:left w:val="nil"/>
              <w:bottom w:val="single" w:sz="4" w:space="0" w:color="auto"/>
              <w:right w:val="single" w:sz="4" w:space="0" w:color="auto"/>
            </w:tcBorders>
            <w:shd w:val="clear" w:color="auto" w:fill="auto"/>
            <w:vAlign w:val="center"/>
          </w:tcPr>
          <w:p w14:paraId="70C2A177" w14:textId="77777777" w:rsidR="0036060E" w:rsidRPr="00F27BBE" w:rsidRDefault="0036060E" w:rsidP="00C20721">
            <w:pPr>
              <w:jc w:val="center"/>
              <w:rPr>
                <w:b/>
              </w:rPr>
            </w:pPr>
            <w:r w:rsidRPr="00F27BBE">
              <w:rPr>
                <w:b/>
              </w:rPr>
              <w:t>7</w:t>
            </w:r>
          </w:p>
        </w:tc>
        <w:tc>
          <w:tcPr>
            <w:tcW w:w="288" w:type="pct"/>
            <w:tcBorders>
              <w:top w:val="single" w:sz="4" w:space="0" w:color="auto"/>
              <w:left w:val="nil"/>
              <w:bottom w:val="single" w:sz="4" w:space="0" w:color="auto"/>
              <w:right w:val="single" w:sz="4" w:space="0" w:color="auto"/>
            </w:tcBorders>
            <w:shd w:val="clear" w:color="auto" w:fill="auto"/>
            <w:vAlign w:val="center"/>
          </w:tcPr>
          <w:p w14:paraId="75B949AA" w14:textId="77777777" w:rsidR="0036060E" w:rsidRPr="00F27BBE" w:rsidRDefault="0036060E" w:rsidP="00C20721">
            <w:pPr>
              <w:jc w:val="center"/>
              <w:rPr>
                <w:b/>
              </w:rPr>
            </w:pPr>
            <w:r w:rsidRPr="00F27BBE">
              <w:rPr>
                <w:b/>
              </w:rPr>
              <w:t>8</w:t>
            </w:r>
          </w:p>
        </w:tc>
        <w:tc>
          <w:tcPr>
            <w:tcW w:w="323" w:type="pct"/>
            <w:tcBorders>
              <w:top w:val="single" w:sz="4" w:space="0" w:color="auto"/>
              <w:left w:val="nil"/>
              <w:bottom w:val="single" w:sz="4" w:space="0" w:color="auto"/>
              <w:right w:val="single" w:sz="4" w:space="0" w:color="auto"/>
            </w:tcBorders>
            <w:shd w:val="clear" w:color="auto" w:fill="auto"/>
            <w:vAlign w:val="center"/>
          </w:tcPr>
          <w:p w14:paraId="604C0434" w14:textId="77777777" w:rsidR="0036060E" w:rsidRPr="00F27BBE" w:rsidRDefault="0036060E" w:rsidP="00C20721">
            <w:pPr>
              <w:jc w:val="center"/>
              <w:rPr>
                <w:b/>
              </w:rPr>
            </w:pPr>
            <w:r w:rsidRPr="00F27BBE">
              <w:rPr>
                <w:b/>
              </w:rPr>
              <w:t>9</w:t>
            </w:r>
          </w:p>
        </w:tc>
        <w:tc>
          <w:tcPr>
            <w:tcW w:w="253" w:type="pct"/>
            <w:tcBorders>
              <w:top w:val="single" w:sz="4" w:space="0" w:color="auto"/>
              <w:left w:val="nil"/>
              <w:bottom w:val="single" w:sz="4" w:space="0" w:color="auto"/>
              <w:right w:val="single" w:sz="4" w:space="0" w:color="auto"/>
            </w:tcBorders>
            <w:shd w:val="clear" w:color="auto" w:fill="auto"/>
            <w:vAlign w:val="center"/>
          </w:tcPr>
          <w:p w14:paraId="5F4A2C0F" w14:textId="77777777" w:rsidR="0036060E" w:rsidRPr="00F27BBE" w:rsidRDefault="0036060E" w:rsidP="00C20721">
            <w:pPr>
              <w:jc w:val="center"/>
              <w:rPr>
                <w:b/>
              </w:rPr>
            </w:pPr>
            <w:r w:rsidRPr="00F27BBE">
              <w:rPr>
                <w:b/>
              </w:rPr>
              <w:t>12</w:t>
            </w:r>
          </w:p>
        </w:tc>
        <w:tc>
          <w:tcPr>
            <w:tcW w:w="288" w:type="pct"/>
            <w:tcBorders>
              <w:top w:val="single" w:sz="4" w:space="0" w:color="auto"/>
              <w:left w:val="nil"/>
              <w:bottom w:val="single" w:sz="4" w:space="0" w:color="auto"/>
              <w:right w:val="single" w:sz="4" w:space="0" w:color="auto"/>
            </w:tcBorders>
            <w:shd w:val="clear" w:color="auto" w:fill="auto"/>
            <w:vAlign w:val="center"/>
          </w:tcPr>
          <w:p w14:paraId="3B892E3D" w14:textId="77777777" w:rsidR="0036060E" w:rsidRPr="00F27BBE" w:rsidRDefault="0036060E" w:rsidP="00C20721">
            <w:pPr>
              <w:jc w:val="center"/>
              <w:rPr>
                <w:b/>
              </w:rPr>
            </w:pPr>
            <w:r w:rsidRPr="00F27BBE">
              <w:rPr>
                <w:b/>
              </w:rPr>
              <w:t>13</w:t>
            </w:r>
          </w:p>
        </w:tc>
        <w:tc>
          <w:tcPr>
            <w:tcW w:w="288" w:type="pct"/>
            <w:tcBorders>
              <w:top w:val="single" w:sz="4" w:space="0" w:color="auto"/>
              <w:left w:val="nil"/>
              <w:bottom w:val="single" w:sz="4" w:space="0" w:color="auto"/>
              <w:right w:val="single" w:sz="4" w:space="0" w:color="auto"/>
            </w:tcBorders>
            <w:shd w:val="clear" w:color="auto" w:fill="auto"/>
            <w:vAlign w:val="center"/>
          </w:tcPr>
          <w:p w14:paraId="18BFBE7E" w14:textId="77777777" w:rsidR="0036060E" w:rsidRPr="00F27BBE" w:rsidRDefault="0036060E" w:rsidP="00C20721">
            <w:pPr>
              <w:jc w:val="center"/>
              <w:rPr>
                <w:b/>
              </w:rPr>
            </w:pPr>
            <w:r w:rsidRPr="00F27BBE">
              <w:rPr>
                <w:b/>
              </w:rPr>
              <w:t>16</w:t>
            </w:r>
          </w:p>
        </w:tc>
        <w:tc>
          <w:tcPr>
            <w:tcW w:w="607" w:type="pct"/>
            <w:tcBorders>
              <w:top w:val="single" w:sz="4" w:space="0" w:color="auto"/>
              <w:left w:val="nil"/>
              <w:bottom w:val="single" w:sz="4" w:space="0" w:color="auto"/>
              <w:right w:val="single" w:sz="4" w:space="0" w:color="auto"/>
            </w:tcBorders>
            <w:shd w:val="clear" w:color="auto" w:fill="auto"/>
          </w:tcPr>
          <w:p w14:paraId="0EFBA392" w14:textId="77777777" w:rsidR="0036060E" w:rsidRPr="00F27BBE" w:rsidRDefault="0036060E" w:rsidP="00C20721">
            <w:pPr>
              <w:jc w:val="center"/>
              <w:rPr>
                <w:b/>
                <w:color w:val="000000"/>
              </w:rPr>
            </w:pPr>
            <w:r w:rsidRPr="00F27BBE">
              <w:rPr>
                <w:b/>
                <w:color w:val="000000"/>
              </w:rPr>
              <w:t>Среднее значение</w:t>
            </w:r>
          </w:p>
        </w:tc>
      </w:tr>
      <w:tr w:rsidR="0036060E" w:rsidRPr="00F27BBE" w14:paraId="5EBB1B5D" w14:textId="77777777" w:rsidTr="004D2D6D">
        <w:trPr>
          <w:trHeight w:val="330"/>
        </w:trPr>
        <w:tc>
          <w:tcPr>
            <w:tcW w:w="1661" w:type="pct"/>
            <w:tcBorders>
              <w:top w:val="nil"/>
              <w:left w:val="single" w:sz="4" w:space="0" w:color="auto"/>
              <w:bottom w:val="single" w:sz="4" w:space="0" w:color="auto"/>
              <w:right w:val="single" w:sz="4" w:space="0" w:color="auto"/>
            </w:tcBorders>
            <w:shd w:val="clear" w:color="auto" w:fill="auto"/>
            <w:hideMark/>
          </w:tcPr>
          <w:p w14:paraId="40479BFD" w14:textId="77777777" w:rsidR="0036060E" w:rsidRPr="00F27BBE" w:rsidRDefault="0036060E" w:rsidP="00C20721">
            <w:pPr>
              <w:rPr>
                <w:bCs/>
                <w:color w:val="000000"/>
              </w:rPr>
            </w:pPr>
            <w:r w:rsidRPr="00F27BBE">
              <w:rPr>
                <w:bCs/>
                <w:color w:val="000000"/>
              </w:rPr>
              <w:t>Доступность информации о порядке предоставления услуги</w:t>
            </w:r>
          </w:p>
        </w:tc>
        <w:tc>
          <w:tcPr>
            <w:tcW w:w="288"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6380A5C" w14:textId="77777777" w:rsidR="0036060E" w:rsidRPr="00F27BBE" w:rsidRDefault="0036060E" w:rsidP="00C20721">
            <w:pPr>
              <w:jc w:val="center"/>
            </w:pPr>
            <w:r w:rsidRPr="00F27BBE">
              <w:t>3,5</w:t>
            </w:r>
          </w:p>
        </w:tc>
        <w:tc>
          <w:tcPr>
            <w:tcW w:w="241"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EF22FE7" w14:textId="77777777" w:rsidR="0036060E" w:rsidRPr="00F27BBE" w:rsidRDefault="0036060E" w:rsidP="00C20721">
            <w:pPr>
              <w:jc w:val="center"/>
            </w:pPr>
            <w:r w:rsidRPr="00F27BBE">
              <w:t>3</w:t>
            </w:r>
          </w:p>
        </w:tc>
        <w:tc>
          <w:tcPr>
            <w:tcW w:w="253"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C24B1DF" w14:textId="77777777" w:rsidR="0036060E" w:rsidRPr="00F27BBE" w:rsidRDefault="0036060E" w:rsidP="00C20721">
            <w:pPr>
              <w:jc w:val="center"/>
            </w:pPr>
            <w:r w:rsidRPr="00F27BBE">
              <w:t>3</w:t>
            </w:r>
          </w:p>
        </w:tc>
        <w:tc>
          <w:tcPr>
            <w:tcW w:w="241"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6C882B8" w14:textId="77777777" w:rsidR="0036060E" w:rsidRPr="00F27BBE" w:rsidRDefault="0036060E" w:rsidP="00C20721">
            <w:pPr>
              <w:jc w:val="center"/>
            </w:pPr>
            <w:r w:rsidRPr="00F27BBE">
              <w:t>4</w:t>
            </w:r>
          </w:p>
        </w:tc>
        <w:tc>
          <w:tcPr>
            <w:tcW w:w="271"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54B83FE" w14:textId="77777777" w:rsidR="0036060E" w:rsidRPr="00F27BBE" w:rsidRDefault="0036060E" w:rsidP="00C20721">
            <w:pPr>
              <w:jc w:val="center"/>
            </w:pPr>
            <w:r w:rsidRPr="00F27BBE">
              <w:t>4,4</w:t>
            </w:r>
          </w:p>
        </w:tc>
        <w:tc>
          <w:tcPr>
            <w:tcW w:w="288"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D13751F" w14:textId="77777777" w:rsidR="0036060E" w:rsidRPr="00F27BBE" w:rsidRDefault="0036060E" w:rsidP="00C20721">
            <w:pPr>
              <w:jc w:val="center"/>
            </w:pPr>
            <w:r w:rsidRPr="00F27BBE">
              <w:t>2,5</w:t>
            </w:r>
          </w:p>
        </w:tc>
        <w:tc>
          <w:tcPr>
            <w:tcW w:w="323"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E811BE6" w14:textId="77777777" w:rsidR="0036060E" w:rsidRPr="00F27BBE" w:rsidRDefault="0036060E" w:rsidP="00C20721">
            <w:pPr>
              <w:jc w:val="center"/>
            </w:pPr>
            <w:r w:rsidRPr="00F27BBE">
              <w:t>3,63</w:t>
            </w:r>
          </w:p>
        </w:tc>
        <w:tc>
          <w:tcPr>
            <w:tcW w:w="253"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A182723" w14:textId="77777777" w:rsidR="0036060E" w:rsidRPr="00F27BBE" w:rsidRDefault="0036060E" w:rsidP="00C20721">
            <w:pPr>
              <w:jc w:val="center"/>
            </w:pPr>
            <w:r w:rsidRPr="00F27BBE">
              <w:t>3</w:t>
            </w:r>
          </w:p>
        </w:tc>
        <w:tc>
          <w:tcPr>
            <w:tcW w:w="288"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BA248BA" w14:textId="77777777" w:rsidR="0036060E" w:rsidRPr="00F27BBE" w:rsidRDefault="0036060E" w:rsidP="00C20721">
            <w:pPr>
              <w:jc w:val="center"/>
            </w:pPr>
            <w:r w:rsidRPr="00F27BBE">
              <w:t>2</w:t>
            </w:r>
          </w:p>
        </w:tc>
        <w:tc>
          <w:tcPr>
            <w:tcW w:w="288"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BCCC756" w14:textId="77777777" w:rsidR="0036060E" w:rsidRPr="00F27BBE" w:rsidRDefault="0036060E" w:rsidP="00C20721">
            <w:pPr>
              <w:jc w:val="center"/>
            </w:pPr>
            <w:r w:rsidRPr="00F27BBE">
              <w:t>3,5</w:t>
            </w:r>
          </w:p>
        </w:tc>
        <w:tc>
          <w:tcPr>
            <w:tcW w:w="607"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A07F7D3" w14:textId="77777777" w:rsidR="0036060E" w:rsidRPr="00F27BBE" w:rsidRDefault="0036060E" w:rsidP="00C20721">
            <w:pPr>
              <w:jc w:val="center"/>
              <w:rPr>
                <w:b/>
              </w:rPr>
            </w:pPr>
            <w:r w:rsidRPr="00F27BBE">
              <w:rPr>
                <w:b/>
              </w:rPr>
              <w:t>3,5</w:t>
            </w:r>
          </w:p>
        </w:tc>
      </w:tr>
      <w:tr w:rsidR="0036060E" w:rsidRPr="00F27BBE" w14:paraId="42424468" w14:textId="77777777" w:rsidTr="004D2D6D">
        <w:trPr>
          <w:trHeight w:val="330"/>
        </w:trPr>
        <w:tc>
          <w:tcPr>
            <w:tcW w:w="1661" w:type="pct"/>
            <w:tcBorders>
              <w:top w:val="nil"/>
              <w:left w:val="single" w:sz="4" w:space="0" w:color="auto"/>
              <w:bottom w:val="single" w:sz="4" w:space="0" w:color="auto"/>
              <w:right w:val="single" w:sz="4" w:space="0" w:color="auto"/>
            </w:tcBorders>
            <w:shd w:val="clear" w:color="auto" w:fill="auto"/>
            <w:hideMark/>
          </w:tcPr>
          <w:p w14:paraId="4B15A416" w14:textId="77777777" w:rsidR="0036060E" w:rsidRPr="00F27BBE" w:rsidRDefault="0036060E" w:rsidP="00C20721">
            <w:pPr>
              <w:rPr>
                <w:bCs/>
                <w:color w:val="000000"/>
              </w:rPr>
            </w:pPr>
            <w:r w:rsidRPr="00F27BBE">
              <w:rPr>
                <w:bCs/>
                <w:color w:val="000000"/>
              </w:rPr>
              <w:t>Полнота и понятность предоставленной информации</w:t>
            </w:r>
          </w:p>
        </w:tc>
        <w:tc>
          <w:tcPr>
            <w:tcW w:w="288"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844D003" w14:textId="77777777" w:rsidR="0036060E" w:rsidRPr="00F27BBE" w:rsidRDefault="0036060E" w:rsidP="00C20721">
            <w:pPr>
              <w:jc w:val="center"/>
            </w:pPr>
            <w:r w:rsidRPr="00F27BBE">
              <w:t>3,44</w:t>
            </w:r>
          </w:p>
        </w:tc>
        <w:tc>
          <w:tcPr>
            <w:tcW w:w="241"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2ECCBC6" w14:textId="77777777" w:rsidR="0036060E" w:rsidRPr="00F27BBE" w:rsidRDefault="0036060E" w:rsidP="00C20721">
            <w:pPr>
              <w:jc w:val="center"/>
            </w:pPr>
            <w:r w:rsidRPr="00F27BBE">
              <w:t>3</w:t>
            </w:r>
          </w:p>
        </w:tc>
        <w:tc>
          <w:tcPr>
            <w:tcW w:w="253"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15225BF" w14:textId="77777777" w:rsidR="0036060E" w:rsidRPr="00F27BBE" w:rsidRDefault="0036060E" w:rsidP="00C20721">
            <w:pPr>
              <w:jc w:val="center"/>
            </w:pPr>
            <w:r w:rsidRPr="00F27BBE">
              <w:t>3</w:t>
            </w:r>
          </w:p>
        </w:tc>
        <w:tc>
          <w:tcPr>
            <w:tcW w:w="241"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77F00C7" w14:textId="77777777" w:rsidR="0036060E" w:rsidRPr="00F27BBE" w:rsidRDefault="0036060E" w:rsidP="00C20721">
            <w:pPr>
              <w:jc w:val="center"/>
            </w:pPr>
            <w:r w:rsidRPr="00F27BBE">
              <w:t>4</w:t>
            </w:r>
          </w:p>
        </w:tc>
        <w:tc>
          <w:tcPr>
            <w:tcW w:w="271"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E4DBDD0" w14:textId="77777777" w:rsidR="0036060E" w:rsidRPr="00F27BBE" w:rsidRDefault="0036060E" w:rsidP="00C20721">
            <w:pPr>
              <w:jc w:val="center"/>
            </w:pPr>
            <w:r w:rsidRPr="00F27BBE">
              <w:t>4,4</w:t>
            </w:r>
          </w:p>
        </w:tc>
        <w:tc>
          <w:tcPr>
            <w:tcW w:w="288"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777C793" w14:textId="77777777" w:rsidR="0036060E" w:rsidRPr="00F27BBE" w:rsidRDefault="0036060E" w:rsidP="00C20721">
            <w:pPr>
              <w:jc w:val="center"/>
            </w:pPr>
            <w:r w:rsidRPr="00F27BBE">
              <w:t>3</w:t>
            </w:r>
          </w:p>
        </w:tc>
        <w:tc>
          <w:tcPr>
            <w:tcW w:w="323"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9304BA2" w14:textId="77777777" w:rsidR="0036060E" w:rsidRPr="00F27BBE" w:rsidRDefault="0036060E" w:rsidP="00C20721">
            <w:pPr>
              <w:jc w:val="center"/>
            </w:pPr>
            <w:r w:rsidRPr="00F27BBE">
              <w:t>3,63</w:t>
            </w:r>
          </w:p>
        </w:tc>
        <w:tc>
          <w:tcPr>
            <w:tcW w:w="253"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CD28202" w14:textId="77777777" w:rsidR="0036060E" w:rsidRPr="00F27BBE" w:rsidRDefault="0036060E" w:rsidP="00C20721">
            <w:pPr>
              <w:jc w:val="center"/>
            </w:pPr>
            <w:r w:rsidRPr="00F27BBE">
              <w:t>3</w:t>
            </w:r>
          </w:p>
        </w:tc>
        <w:tc>
          <w:tcPr>
            <w:tcW w:w="288"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2D25FD1" w14:textId="77777777" w:rsidR="0036060E" w:rsidRPr="00F27BBE" w:rsidRDefault="0036060E" w:rsidP="00C20721">
            <w:pPr>
              <w:jc w:val="center"/>
            </w:pPr>
            <w:r w:rsidRPr="00F27BBE">
              <w:t>2</w:t>
            </w:r>
          </w:p>
        </w:tc>
        <w:tc>
          <w:tcPr>
            <w:tcW w:w="288"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BB2ADA5" w14:textId="77777777" w:rsidR="0036060E" w:rsidRPr="00F27BBE" w:rsidRDefault="0036060E" w:rsidP="00C20721">
            <w:pPr>
              <w:jc w:val="center"/>
            </w:pPr>
            <w:r w:rsidRPr="00F27BBE">
              <w:t>3,5</w:t>
            </w:r>
          </w:p>
        </w:tc>
        <w:tc>
          <w:tcPr>
            <w:tcW w:w="607"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0BC48D1" w14:textId="77777777" w:rsidR="0036060E" w:rsidRPr="00F27BBE" w:rsidRDefault="0036060E" w:rsidP="00C20721">
            <w:pPr>
              <w:jc w:val="center"/>
              <w:rPr>
                <w:b/>
              </w:rPr>
            </w:pPr>
            <w:r w:rsidRPr="00F27BBE">
              <w:rPr>
                <w:b/>
              </w:rPr>
              <w:t>3,5</w:t>
            </w:r>
          </w:p>
        </w:tc>
      </w:tr>
      <w:tr w:rsidR="0036060E" w:rsidRPr="00F27BBE" w14:paraId="40402A7A" w14:textId="77777777" w:rsidTr="004D2D6D">
        <w:trPr>
          <w:trHeight w:val="330"/>
        </w:trPr>
        <w:tc>
          <w:tcPr>
            <w:tcW w:w="1661" w:type="pct"/>
            <w:tcBorders>
              <w:top w:val="nil"/>
              <w:left w:val="single" w:sz="4" w:space="0" w:color="auto"/>
              <w:bottom w:val="single" w:sz="4" w:space="0" w:color="auto"/>
              <w:right w:val="single" w:sz="4" w:space="0" w:color="auto"/>
            </w:tcBorders>
            <w:shd w:val="clear" w:color="auto" w:fill="auto"/>
            <w:hideMark/>
          </w:tcPr>
          <w:p w14:paraId="03471264" w14:textId="77777777" w:rsidR="0036060E" w:rsidRPr="00F27BBE" w:rsidRDefault="0036060E" w:rsidP="00C20721">
            <w:pPr>
              <w:rPr>
                <w:bCs/>
                <w:color w:val="000000"/>
              </w:rPr>
            </w:pPr>
            <w:r w:rsidRPr="00F27BBE">
              <w:rPr>
                <w:bCs/>
                <w:color w:val="000000"/>
              </w:rPr>
              <w:t>Удобство графика работы</w:t>
            </w:r>
          </w:p>
        </w:tc>
        <w:tc>
          <w:tcPr>
            <w:tcW w:w="288"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8993A2D" w14:textId="77777777" w:rsidR="0036060E" w:rsidRPr="00F27BBE" w:rsidRDefault="0036060E" w:rsidP="00C20721">
            <w:pPr>
              <w:jc w:val="center"/>
            </w:pPr>
            <w:r w:rsidRPr="00F27BBE">
              <w:t>3,56</w:t>
            </w:r>
          </w:p>
        </w:tc>
        <w:tc>
          <w:tcPr>
            <w:tcW w:w="241"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959C4DE" w14:textId="77777777" w:rsidR="0036060E" w:rsidRPr="00F27BBE" w:rsidRDefault="0036060E" w:rsidP="00C20721">
            <w:pPr>
              <w:jc w:val="center"/>
            </w:pPr>
            <w:r w:rsidRPr="00F27BBE">
              <w:t>5</w:t>
            </w:r>
          </w:p>
        </w:tc>
        <w:tc>
          <w:tcPr>
            <w:tcW w:w="253"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3E22E12" w14:textId="77777777" w:rsidR="0036060E" w:rsidRPr="00F27BBE" w:rsidRDefault="0036060E" w:rsidP="00C20721">
            <w:pPr>
              <w:jc w:val="center"/>
            </w:pPr>
            <w:r w:rsidRPr="00F27BBE">
              <w:t>3,5</w:t>
            </w:r>
          </w:p>
        </w:tc>
        <w:tc>
          <w:tcPr>
            <w:tcW w:w="241"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70E55F0" w14:textId="77777777" w:rsidR="0036060E" w:rsidRPr="00F27BBE" w:rsidRDefault="0036060E" w:rsidP="00C20721">
            <w:pPr>
              <w:jc w:val="center"/>
            </w:pPr>
            <w:r w:rsidRPr="00F27BBE">
              <w:t>4</w:t>
            </w:r>
          </w:p>
        </w:tc>
        <w:tc>
          <w:tcPr>
            <w:tcW w:w="271"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C039327" w14:textId="77777777" w:rsidR="0036060E" w:rsidRPr="00F27BBE" w:rsidRDefault="0036060E" w:rsidP="00C20721">
            <w:pPr>
              <w:jc w:val="center"/>
            </w:pPr>
            <w:r w:rsidRPr="00F27BBE">
              <w:t>4,4</w:t>
            </w:r>
          </w:p>
        </w:tc>
        <w:tc>
          <w:tcPr>
            <w:tcW w:w="288"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0313D7F" w14:textId="77777777" w:rsidR="0036060E" w:rsidRPr="00F27BBE" w:rsidRDefault="0036060E" w:rsidP="00C20721">
            <w:pPr>
              <w:jc w:val="center"/>
            </w:pPr>
            <w:r w:rsidRPr="00F27BBE">
              <w:t>4</w:t>
            </w:r>
          </w:p>
        </w:tc>
        <w:tc>
          <w:tcPr>
            <w:tcW w:w="323"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C111491" w14:textId="77777777" w:rsidR="0036060E" w:rsidRPr="00F27BBE" w:rsidRDefault="0036060E" w:rsidP="00C20721">
            <w:pPr>
              <w:jc w:val="center"/>
            </w:pPr>
            <w:r w:rsidRPr="00F27BBE">
              <w:t>3,5</w:t>
            </w:r>
          </w:p>
        </w:tc>
        <w:tc>
          <w:tcPr>
            <w:tcW w:w="253"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64ED9F1" w14:textId="77777777" w:rsidR="0036060E" w:rsidRPr="00F27BBE" w:rsidRDefault="0036060E" w:rsidP="00C20721">
            <w:pPr>
              <w:jc w:val="center"/>
            </w:pPr>
            <w:r w:rsidRPr="00F27BBE">
              <w:t>3</w:t>
            </w:r>
          </w:p>
        </w:tc>
        <w:tc>
          <w:tcPr>
            <w:tcW w:w="288"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A0BAF2A" w14:textId="77777777" w:rsidR="0036060E" w:rsidRPr="00F27BBE" w:rsidRDefault="0036060E" w:rsidP="00C20721">
            <w:pPr>
              <w:jc w:val="center"/>
            </w:pPr>
            <w:r w:rsidRPr="00F27BBE">
              <w:t>3</w:t>
            </w:r>
          </w:p>
        </w:tc>
        <w:tc>
          <w:tcPr>
            <w:tcW w:w="288"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D4BDC70" w14:textId="77777777" w:rsidR="0036060E" w:rsidRPr="00F27BBE" w:rsidRDefault="0036060E" w:rsidP="00C20721">
            <w:pPr>
              <w:jc w:val="center"/>
            </w:pPr>
            <w:r w:rsidRPr="00F27BBE">
              <w:t>3,5</w:t>
            </w:r>
          </w:p>
        </w:tc>
        <w:tc>
          <w:tcPr>
            <w:tcW w:w="607"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2548A08" w14:textId="77777777" w:rsidR="0036060E" w:rsidRPr="00F27BBE" w:rsidRDefault="0036060E" w:rsidP="00C20721">
            <w:pPr>
              <w:jc w:val="center"/>
              <w:rPr>
                <w:b/>
              </w:rPr>
            </w:pPr>
            <w:r w:rsidRPr="00F27BBE">
              <w:rPr>
                <w:b/>
              </w:rPr>
              <w:t>3,68</w:t>
            </w:r>
          </w:p>
        </w:tc>
      </w:tr>
      <w:tr w:rsidR="0036060E" w:rsidRPr="00F27BBE" w14:paraId="5F2785F0" w14:textId="77777777" w:rsidTr="004D2D6D">
        <w:trPr>
          <w:trHeight w:val="330"/>
        </w:trPr>
        <w:tc>
          <w:tcPr>
            <w:tcW w:w="1661" w:type="pct"/>
            <w:tcBorders>
              <w:top w:val="nil"/>
              <w:left w:val="single" w:sz="4" w:space="0" w:color="auto"/>
              <w:bottom w:val="single" w:sz="4" w:space="0" w:color="auto"/>
              <w:right w:val="single" w:sz="4" w:space="0" w:color="auto"/>
            </w:tcBorders>
            <w:shd w:val="clear" w:color="auto" w:fill="auto"/>
            <w:hideMark/>
          </w:tcPr>
          <w:p w14:paraId="78AA4E6D" w14:textId="77777777" w:rsidR="0036060E" w:rsidRPr="00F27BBE" w:rsidRDefault="0036060E" w:rsidP="00C20721">
            <w:pPr>
              <w:rPr>
                <w:bCs/>
                <w:color w:val="000000"/>
              </w:rPr>
            </w:pPr>
            <w:r w:rsidRPr="00F27BBE">
              <w:rPr>
                <w:bCs/>
                <w:color w:val="000000"/>
              </w:rPr>
              <w:t>Получение информации о стадии рассмотрения обращения</w:t>
            </w:r>
          </w:p>
        </w:tc>
        <w:tc>
          <w:tcPr>
            <w:tcW w:w="288"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88FB012" w14:textId="77777777" w:rsidR="0036060E" w:rsidRPr="00F27BBE" w:rsidRDefault="0036060E" w:rsidP="00C20721">
            <w:pPr>
              <w:jc w:val="center"/>
            </w:pPr>
            <w:r w:rsidRPr="00F27BBE">
              <w:t>3,69</w:t>
            </w:r>
          </w:p>
        </w:tc>
        <w:tc>
          <w:tcPr>
            <w:tcW w:w="241"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B6281C5" w14:textId="77777777" w:rsidR="0036060E" w:rsidRPr="00F27BBE" w:rsidRDefault="0036060E" w:rsidP="00C20721">
            <w:pPr>
              <w:jc w:val="center"/>
            </w:pPr>
            <w:r w:rsidRPr="00F27BBE">
              <w:t>5</w:t>
            </w:r>
          </w:p>
        </w:tc>
        <w:tc>
          <w:tcPr>
            <w:tcW w:w="253"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D195D9A" w14:textId="77777777" w:rsidR="0036060E" w:rsidRPr="00F27BBE" w:rsidRDefault="0036060E" w:rsidP="00C20721">
            <w:pPr>
              <w:jc w:val="center"/>
            </w:pPr>
            <w:r w:rsidRPr="00F27BBE">
              <w:t>3,5</w:t>
            </w:r>
          </w:p>
        </w:tc>
        <w:tc>
          <w:tcPr>
            <w:tcW w:w="241"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1289A50" w14:textId="77777777" w:rsidR="0036060E" w:rsidRPr="00F27BBE" w:rsidRDefault="0036060E" w:rsidP="00C20721">
            <w:pPr>
              <w:jc w:val="center"/>
            </w:pPr>
            <w:r w:rsidRPr="00F27BBE">
              <w:t>3</w:t>
            </w:r>
          </w:p>
        </w:tc>
        <w:tc>
          <w:tcPr>
            <w:tcW w:w="271"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DB4BFD6" w14:textId="77777777" w:rsidR="0036060E" w:rsidRPr="00F27BBE" w:rsidRDefault="0036060E" w:rsidP="00C20721">
            <w:pPr>
              <w:jc w:val="center"/>
            </w:pPr>
            <w:r w:rsidRPr="00F27BBE">
              <w:t>4,4</w:t>
            </w:r>
          </w:p>
        </w:tc>
        <w:tc>
          <w:tcPr>
            <w:tcW w:w="288"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A30473E" w14:textId="77777777" w:rsidR="0036060E" w:rsidRPr="00F27BBE" w:rsidRDefault="0036060E" w:rsidP="00C20721">
            <w:pPr>
              <w:jc w:val="center"/>
            </w:pPr>
            <w:r w:rsidRPr="00F27BBE">
              <w:t>3</w:t>
            </w:r>
          </w:p>
        </w:tc>
        <w:tc>
          <w:tcPr>
            <w:tcW w:w="323"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929C879" w14:textId="77777777" w:rsidR="0036060E" w:rsidRPr="00F27BBE" w:rsidRDefault="0036060E" w:rsidP="00C20721">
            <w:pPr>
              <w:jc w:val="center"/>
            </w:pPr>
            <w:r w:rsidRPr="00F27BBE">
              <w:t>3,38</w:t>
            </w:r>
          </w:p>
        </w:tc>
        <w:tc>
          <w:tcPr>
            <w:tcW w:w="253"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2FCB794" w14:textId="77777777" w:rsidR="0036060E" w:rsidRPr="00F27BBE" w:rsidRDefault="0036060E" w:rsidP="00C20721">
            <w:pPr>
              <w:jc w:val="center"/>
            </w:pPr>
            <w:r w:rsidRPr="00F27BBE">
              <w:t>3</w:t>
            </w:r>
          </w:p>
        </w:tc>
        <w:tc>
          <w:tcPr>
            <w:tcW w:w="288"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41B78B7" w14:textId="77777777" w:rsidR="0036060E" w:rsidRPr="00F27BBE" w:rsidRDefault="0036060E" w:rsidP="00C20721">
            <w:pPr>
              <w:jc w:val="center"/>
            </w:pPr>
            <w:r w:rsidRPr="00F27BBE">
              <w:t>3</w:t>
            </w:r>
          </w:p>
        </w:tc>
        <w:tc>
          <w:tcPr>
            <w:tcW w:w="288"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CF2D70D" w14:textId="77777777" w:rsidR="0036060E" w:rsidRPr="00F27BBE" w:rsidRDefault="0036060E" w:rsidP="00C20721">
            <w:pPr>
              <w:jc w:val="center"/>
            </w:pPr>
            <w:r w:rsidRPr="00F27BBE">
              <w:t>3,5</w:t>
            </w:r>
          </w:p>
        </w:tc>
        <w:tc>
          <w:tcPr>
            <w:tcW w:w="607"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B30EE02" w14:textId="77777777" w:rsidR="0036060E" w:rsidRPr="00F27BBE" w:rsidRDefault="0036060E" w:rsidP="00C20721">
            <w:pPr>
              <w:jc w:val="center"/>
              <w:rPr>
                <w:b/>
              </w:rPr>
            </w:pPr>
            <w:r w:rsidRPr="00F27BBE">
              <w:rPr>
                <w:b/>
              </w:rPr>
              <w:t>3,63</w:t>
            </w:r>
          </w:p>
        </w:tc>
      </w:tr>
      <w:tr w:rsidR="0036060E" w:rsidRPr="00F27BBE" w14:paraId="5A0FC0B0" w14:textId="77777777" w:rsidTr="004D2D6D">
        <w:trPr>
          <w:trHeight w:val="330"/>
        </w:trPr>
        <w:tc>
          <w:tcPr>
            <w:tcW w:w="1661" w:type="pct"/>
            <w:tcBorders>
              <w:top w:val="nil"/>
              <w:left w:val="single" w:sz="4" w:space="0" w:color="auto"/>
              <w:bottom w:val="single" w:sz="4" w:space="0" w:color="auto"/>
              <w:right w:val="single" w:sz="4" w:space="0" w:color="auto"/>
            </w:tcBorders>
            <w:shd w:val="clear" w:color="auto" w:fill="auto"/>
            <w:hideMark/>
          </w:tcPr>
          <w:p w14:paraId="0A4A1F68" w14:textId="77777777" w:rsidR="0036060E" w:rsidRPr="00F27BBE" w:rsidRDefault="0036060E" w:rsidP="00C20721">
            <w:pPr>
              <w:rPr>
                <w:b/>
                <w:bCs/>
                <w:color w:val="000000"/>
              </w:rPr>
            </w:pPr>
            <w:r w:rsidRPr="00F27BBE">
              <w:rPr>
                <w:b/>
                <w:bCs/>
                <w:color w:val="000000"/>
              </w:rPr>
              <w:t xml:space="preserve">Среднее значение </w:t>
            </w:r>
          </w:p>
        </w:tc>
        <w:tc>
          <w:tcPr>
            <w:tcW w:w="288"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8A39CBD" w14:textId="77777777" w:rsidR="0036060E" w:rsidRPr="00F27BBE" w:rsidRDefault="0036060E" w:rsidP="00C20721">
            <w:pPr>
              <w:jc w:val="center"/>
              <w:rPr>
                <w:b/>
              </w:rPr>
            </w:pPr>
            <w:r w:rsidRPr="00F27BBE">
              <w:rPr>
                <w:b/>
              </w:rPr>
              <w:t>3,55</w:t>
            </w:r>
          </w:p>
        </w:tc>
        <w:tc>
          <w:tcPr>
            <w:tcW w:w="241"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7C0F533" w14:textId="77777777" w:rsidR="0036060E" w:rsidRPr="00F27BBE" w:rsidRDefault="0036060E" w:rsidP="00C20721">
            <w:pPr>
              <w:jc w:val="center"/>
              <w:rPr>
                <w:b/>
              </w:rPr>
            </w:pPr>
            <w:r w:rsidRPr="00F27BBE">
              <w:rPr>
                <w:b/>
              </w:rPr>
              <w:t>4</w:t>
            </w:r>
          </w:p>
        </w:tc>
        <w:tc>
          <w:tcPr>
            <w:tcW w:w="253"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08B66A3" w14:textId="77777777" w:rsidR="0036060E" w:rsidRPr="00F27BBE" w:rsidRDefault="0036060E" w:rsidP="00C20721">
            <w:pPr>
              <w:jc w:val="center"/>
              <w:rPr>
                <w:b/>
              </w:rPr>
            </w:pPr>
            <w:r w:rsidRPr="00F27BBE">
              <w:rPr>
                <w:b/>
              </w:rPr>
              <w:t>3,25</w:t>
            </w:r>
          </w:p>
        </w:tc>
        <w:tc>
          <w:tcPr>
            <w:tcW w:w="241"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EED757F" w14:textId="77777777" w:rsidR="0036060E" w:rsidRPr="00F27BBE" w:rsidRDefault="0036060E" w:rsidP="00C20721">
            <w:pPr>
              <w:jc w:val="center"/>
              <w:rPr>
                <w:b/>
              </w:rPr>
            </w:pPr>
            <w:r w:rsidRPr="00F27BBE">
              <w:rPr>
                <w:b/>
              </w:rPr>
              <w:t>3,75</w:t>
            </w:r>
          </w:p>
        </w:tc>
        <w:tc>
          <w:tcPr>
            <w:tcW w:w="271"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6C173C2" w14:textId="77777777" w:rsidR="0036060E" w:rsidRPr="00F27BBE" w:rsidRDefault="0036060E" w:rsidP="00C20721">
            <w:pPr>
              <w:jc w:val="center"/>
              <w:rPr>
                <w:b/>
              </w:rPr>
            </w:pPr>
            <w:r w:rsidRPr="00F27BBE">
              <w:rPr>
                <w:b/>
              </w:rPr>
              <w:t>4,4</w:t>
            </w:r>
          </w:p>
        </w:tc>
        <w:tc>
          <w:tcPr>
            <w:tcW w:w="288"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682C586" w14:textId="77777777" w:rsidR="0036060E" w:rsidRPr="00F27BBE" w:rsidRDefault="0036060E" w:rsidP="00C20721">
            <w:pPr>
              <w:jc w:val="center"/>
              <w:rPr>
                <w:b/>
              </w:rPr>
            </w:pPr>
            <w:r w:rsidRPr="00F27BBE">
              <w:rPr>
                <w:b/>
              </w:rPr>
              <w:t>3,13</w:t>
            </w:r>
          </w:p>
        </w:tc>
        <w:tc>
          <w:tcPr>
            <w:tcW w:w="323"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1E07CAB" w14:textId="77777777" w:rsidR="0036060E" w:rsidRPr="00F27BBE" w:rsidRDefault="0036060E" w:rsidP="00C20721">
            <w:pPr>
              <w:jc w:val="center"/>
              <w:rPr>
                <w:b/>
              </w:rPr>
            </w:pPr>
            <w:r w:rsidRPr="00F27BBE">
              <w:rPr>
                <w:b/>
              </w:rPr>
              <w:t>3,54</w:t>
            </w:r>
          </w:p>
        </w:tc>
        <w:tc>
          <w:tcPr>
            <w:tcW w:w="253"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C1BA7E7" w14:textId="77777777" w:rsidR="0036060E" w:rsidRPr="00F27BBE" w:rsidRDefault="0036060E" w:rsidP="00C20721">
            <w:pPr>
              <w:jc w:val="center"/>
              <w:rPr>
                <w:b/>
              </w:rPr>
            </w:pPr>
            <w:r w:rsidRPr="00F27BBE">
              <w:rPr>
                <w:b/>
              </w:rPr>
              <w:t>3</w:t>
            </w:r>
          </w:p>
        </w:tc>
        <w:tc>
          <w:tcPr>
            <w:tcW w:w="288"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C052574" w14:textId="77777777" w:rsidR="0036060E" w:rsidRPr="00F27BBE" w:rsidRDefault="0036060E" w:rsidP="00C20721">
            <w:pPr>
              <w:jc w:val="center"/>
              <w:rPr>
                <w:b/>
              </w:rPr>
            </w:pPr>
            <w:r w:rsidRPr="00F27BBE">
              <w:rPr>
                <w:b/>
              </w:rPr>
              <w:t>2,5</w:t>
            </w:r>
          </w:p>
        </w:tc>
        <w:tc>
          <w:tcPr>
            <w:tcW w:w="288"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C7AB97E" w14:textId="77777777" w:rsidR="0036060E" w:rsidRPr="00F27BBE" w:rsidRDefault="0036060E" w:rsidP="00C20721">
            <w:pPr>
              <w:jc w:val="center"/>
              <w:rPr>
                <w:b/>
              </w:rPr>
            </w:pPr>
            <w:r w:rsidRPr="00F27BBE">
              <w:rPr>
                <w:b/>
              </w:rPr>
              <w:t>3,5</w:t>
            </w:r>
          </w:p>
        </w:tc>
        <w:tc>
          <w:tcPr>
            <w:tcW w:w="607"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B2AF543" w14:textId="77777777" w:rsidR="0036060E" w:rsidRPr="00F27BBE" w:rsidRDefault="0036060E" w:rsidP="00C20721">
            <w:pPr>
              <w:jc w:val="center"/>
              <w:rPr>
                <w:b/>
              </w:rPr>
            </w:pPr>
            <w:r w:rsidRPr="00F27BBE">
              <w:rPr>
                <w:b/>
              </w:rPr>
              <w:t>3,58</w:t>
            </w:r>
          </w:p>
        </w:tc>
      </w:tr>
    </w:tbl>
    <w:p w14:paraId="2960065E" w14:textId="77777777" w:rsidR="0036060E" w:rsidRPr="00F27BBE" w:rsidRDefault="0036060E" w:rsidP="00C20721">
      <w:pPr>
        <w:spacing w:line="360" w:lineRule="auto"/>
        <w:ind w:firstLine="709"/>
        <w:jc w:val="both"/>
        <w:rPr>
          <w:b/>
          <w:sz w:val="12"/>
          <w:szCs w:val="12"/>
        </w:rPr>
      </w:pPr>
    </w:p>
    <w:p w14:paraId="63E1033C" w14:textId="77777777" w:rsidR="0036060E" w:rsidRPr="00F27BBE" w:rsidRDefault="0036060E" w:rsidP="00C20721">
      <w:pPr>
        <w:pBdr>
          <w:top w:val="single" w:sz="4" w:space="1" w:color="auto"/>
        </w:pBdr>
        <w:spacing w:line="288" w:lineRule="auto"/>
        <w:jc w:val="both"/>
      </w:pPr>
      <w:r w:rsidRPr="00F27BBE">
        <w:t>Здесь и далее по Болотнинского району применяется следующая кодификация услуг:</w:t>
      </w:r>
    </w:p>
    <w:p w14:paraId="4A4612C0" w14:textId="77777777" w:rsidR="0036060E" w:rsidRPr="00F27BBE" w:rsidRDefault="0036060E" w:rsidP="00C20721">
      <w:pPr>
        <w:tabs>
          <w:tab w:val="left" w:pos="0"/>
        </w:tabs>
        <w:ind w:left="567"/>
        <w:rPr>
          <w:i/>
          <w:color w:val="000000"/>
        </w:rPr>
      </w:pPr>
      <w:r w:rsidRPr="00F27BBE">
        <w:rPr>
          <w:i/>
          <w:color w:val="000000"/>
        </w:rPr>
        <w:t>1)Прием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7D4A368C" w14:textId="77777777" w:rsidR="0036060E" w:rsidRPr="00F27BBE" w:rsidRDefault="0036060E" w:rsidP="00C20721">
      <w:pPr>
        <w:tabs>
          <w:tab w:val="left" w:pos="0"/>
        </w:tabs>
        <w:ind w:left="567"/>
        <w:rPr>
          <w:i/>
          <w:color w:val="000000"/>
        </w:rPr>
      </w:pPr>
      <w:r w:rsidRPr="00F27BBE">
        <w:rPr>
          <w:i/>
          <w:color w:val="000000"/>
        </w:rPr>
        <w:t>3)Прием заявлений, документов, а также постановка граждан на учет в качестве нуждающихся в жилых помещениях;</w:t>
      </w:r>
    </w:p>
    <w:p w14:paraId="231BA128" w14:textId="77777777" w:rsidR="0036060E" w:rsidRPr="00F27BBE" w:rsidRDefault="0036060E" w:rsidP="00C20721">
      <w:pPr>
        <w:tabs>
          <w:tab w:val="left" w:pos="0"/>
        </w:tabs>
        <w:ind w:left="567"/>
        <w:rPr>
          <w:i/>
          <w:color w:val="000000"/>
        </w:rPr>
      </w:pPr>
      <w:r w:rsidRPr="00F27BBE">
        <w:rPr>
          <w:i/>
          <w:color w:val="000000"/>
        </w:rPr>
        <w:t>4) Заключение договора бесплатной передачи в собственность граждан занимаемого ими жилого помещения в муниципальном жилищном фонде (приватизация);</w:t>
      </w:r>
    </w:p>
    <w:p w14:paraId="76023E97" w14:textId="77777777" w:rsidR="0036060E" w:rsidRPr="00F27BBE" w:rsidRDefault="0036060E" w:rsidP="00C20721">
      <w:pPr>
        <w:tabs>
          <w:tab w:val="left" w:pos="0"/>
        </w:tabs>
        <w:ind w:left="567"/>
        <w:rPr>
          <w:i/>
          <w:color w:val="000000"/>
        </w:rPr>
      </w:pPr>
      <w:r w:rsidRPr="00F27BBE">
        <w:rPr>
          <w:i/>
          <w:color w:val="000000"/>
        </w:rPr>
        <w:t>5) Выдача справки об использовании (неиспользовании) гражданином права на приватизацию жилых помещений;</w:t>
      </w:r>
    </w:p>
    <w:p w14:paraId="4F28167F" w14:textId="77777777" w:rsidR="0036060E" w:rsidRPr="00F27BBE" w:rsidRDefault="0036060E" w:rsidP="00C20721">
      <w:pPr>
        <w:tabs>
          <w:tab w:val="left" w:pos="0"/>
        </w:tabs>
        <w:ind w:left="567"/>
        <w:rPr>
          <w:i/>
          <w:color w:val="000000"/>
        </w:rPr>
      </w:pPr>
      <w:r w:rsidRPr="00F27BBE">
        <w:rPr>
          <w:i/>
          <w:color w:val="000000"/>
        </w:rPr>
        <w:t>7) Выдача сведений из реестра муниципального имущества;</w:t>
      </w:r>
    </w:p>
    <w:p w14:paraId="4FF3F8DA" w14:textId="77777777" w:rsidR="0036060E" w:rsidRPr="00F27BBE" w:rsidRDefault="0036060E" w:rsidP="00C20721">
      <w:pPr>
        <w:tabs>
          <w:tab w:val="left" w:pos="0"/>
        </w:tabs>
        <w:ind w:left="567"/>
        <w:rPr>
          <w:i/>
          <w:color w:val="000000"/>
        </w:rPr>
      </w:pPr>
      <w:r w:rsidRPr="00F27BBE">
        <w:rPr>
          <w:i/>
          <w:color w:val="000000"/>
        </w:rPr>
        <w:t>8) Предоставление в собственность граждан земельных участков для ведения садоводства, огородничества и дачного хозяйства;</w:t>
      </w:r>
    </w:p>
    <w:p w14:paraId="5D9EA08E" w14:textId="77777777" w:rsidR="0036060E" w:rsidRPr="00F27BBE" w:rsidRDefault="0036060E" w:rsidP="00C20721">
      <w:pPr>
        <w:tabs>
          <w:tab w:val="left" w:pos="0"/>
        </w:tabs>
        <w:ind w:left="567"/>
        <w:rPr>
          <w:i/>
          <w:color w:val="000000"/>
        </w:rPr>
      </w:pPr>
      <w:r w:rsidRPr="00F27BBE">
        <w:rPr>
          <w:i/>
          <w:color w:val="000000"/>
        </w:rPr>
        <w:t>9) Предоставление земельных участков для индивидуального жилищного строительства;</w:t>
      </w:r>
    </w:p>
    <w:p w14:paraId="29824DDD" w14:textId="77777777" w:rsidR="0036060E" w:rsidRPr="00F27BBE" w:rsidRDefault="0036060E" w:rsidP="00C20721">
      <w:pPr>
        <w:tabs>
          <w:tab w:val="left" w:pos="0"/>
        </w:tabs>
        <w:ind w:left="567"/>
        <w:rPr>
          <w:i/>
          <w:color w:val="000000"/>
        </w:rPr>
      </w:pPr>
      <w:r w:rsidRPr="00F27BBE">
        <w:rPr>
          <w:i/>
          <w:color w:val="000000"/>
        </w:rPr>
        <w:t>12) Подготовка и выдача разрешения на строительство индивидуальных жилых домов;</w:t>
      </w:r>
    </w:p>
    <w:p w14:paraId="06F1EECE" w14:textId="77777777" w:rsidR="0036060E" w:rsidRPr="00F27BBE" w:rsidRDefault="0036060E" w:rsidP="00C20721">
      <w:pPr>
        <w:tabs>
          <w:tab w:val="left" w:pos="0"/>
        </w:tabs>
        <w:ind w:left="567"/>
        <w:rPr>
          <w:i/>
          <w:color w:val="000000"/>
        </w:rPr>
      </w:pPr>
      <w:r w:rsidRPr="00F27BBE">
        <w:rPr>
          <w:i/>
          <w:color w:val="000000"/>
        </w:rPr>
        <w:t>13) Подготовка и выдача разрешения на ввод индивидуальных жилых домов в эксплуатацию;</w:t>
      </w:r>
    </w:p>
    <w:p w14:paraId="0A630E4F" w14:textId="77777777" w:rsidR="0036060E" w:rsidRPr="00F27BBE" w:rsidRDefault="0036060E" w:rsidP="00C20721">
      <w:pPr>
        <w:tabs>
          <w:tab w:val="left" w:pos="0"/>
        </w:tabs>
        <w:ind w:left="567"/>
        <w:rPr>
          <w:i/>
          <w:color w:val="000000"/>
        </w:rPr>
      </w:pPr>
      <w:r w:rsidRPr="00F27BBE">
        <w:rPr>
          <w:i/>
          <w:color w:val="000000"/>
        </w:rPr>
        <w:t>16) Подготовка и утверждение градостроительного плана земельного участка в виде отдельного документа.</w:t>
      </w:r>
    </w:p>
    <w:p w14:paraId="1528AC64" w14:textId="77777777" w:rsidR="0036060E" w:rsidRPr="00F27BBE" w:rsidRDefault="0036060E" w:rsidP="00C20721">
      <w:pPr>
        <w:spacing w:before="120" w:line="360" w:lineRule="auto"/>
        <w:ind w:firstLine="709"/>
        <w:jc w:val="both"/>
        <w:rPr>
          <w:sz w:val="28"/>
          <w:szCs w:val="28"/>
        </w:rPr>
      </w:pPr>
      <w:r w:rsidRPr="00F27BBE">
        <w:rPr>
          <w:sz w:val="28"/>
          <w:szCs w:val="28"/>
        </w:rPr>
        <w:t>Ниже оценки «хорошо» заявители оценили доступность практически всех услуг кроме услуг:</w:t>
      </w:r>
    </w:p>
    <w:p w14:paraId="546A3AF0" w14:textId="77777777" w:rsidR="0036060E" w:rsidRPr="00F27BBE" w:rsidRDefault="0036060E" w:rsidP="00C20721">
      <w:pPr>
        <w:spacing w:line="360" w:lineRule="auto"/>
        <w:ind w:firstLine="709"/>
        <w:jc w:val="both"/>
        <w:rPr>
          <w:sz w:val="28"/>
          <w:szCs w:val="28"/>
        </w:rPr>
      </w:pPr>
      <w:r w:rsidRPr="00F27BBE">
        <w:rPr>
          <w:sz w:val="28"/>
          <w:szCs w:val="28"/>
        </w:rPr>
        <w:t>- Прием заявлений, документов, а также постановка граждан на учет в качестве нуждающихся в жилых помещениях (4 балла);</w:t>
      </w:r>
    </w:p>
    <w:p w14:paraId="0A63F563" w14:textId="77777777" w:rsidR="0036060E" w:rsidRPr="00F27BBE" w:rsidRDefault="0036060E" w:rsidP="00C20721">
      <w:pPr>
        <w:spacing w:line="360" w:lineRule="auto"/>
        <w:ind w:firstLine="709"/>
        <w:jc w:val="both"/>
        <w:rPr>
          <w:sz w:val="28"/>
          <w:szCs w:val="28"/>
        </w:rPr>
      </w:pPr>
      <w:r w:rsidRPr="00F27BBE">
        <w:rPr>
          <w:sz w:val="28"/>
          <w:szCs w:val="28"/>
        </w:rPr>
        <w:t>- Выдача сведений из реестра муниципального имущества (4,4 балла).</w:t>
      </w:r>
    </w:p>
    <w:p w14:paraId="37C99588" w14:textId="77777777" w:rsidR="0036060E" w:rsidRPr="00F27BBE" w:rsidRDefault="0036060E" w:rsidP="00C20721">
      <w:pPr>
        <w:spacing w:line="360" w:lineRule="auto"/>
        <w:ind w:firstLine="709"/>
        <w:jc w:val="both"/>
        <w:rPr>
          <w:sz w:val="28"/>
          <w:szCs w:val="28"/>
        </w:rPr>
      </w:pPr>
      <w:r w:rsidRPr="00F27BBE">
        <w:rPr>
          <w:sz w:val="28"/>
          <w:szCs w:val="28"/>
        </w:rPr>
        <w:t>Самую низкую оценку доступности респонденты присвоили услуге «Подготовка и выдача разрешения на ввод индивидуальных жилых домов в эксплуатацию» (2,5 балла).</w:t>
      </w:r>
    </w:p>
    <w:p w14:paraId="4B7A4F95" w14:textId="77777777" w:rsidR="0036060E" w:rsidRPr="00F27BBE" w:rsidRDefault="0036060E" w:rsidP="00C20721">
      <w:pPr>
        <w:spacing w:line="360" w:lineRule="auto"/>
        <w:ind w:firstLine="709"/>
        <w:jc w:val="both"/>
        <w:rPr>
          <w:sz w:val="28"/>
          <w:szCs w:val="28"/>
        </w:rPr>
      </w:pPr>
      <w:r w:rsidRPr="00F27BBE">
        <w:rPr>
          <w:sz w:val="28"/>
          <w:szCs w:val="28"/>
        </w:rPr>
        <w:t xml:space="preserve">Менее всего респонденты удовлетворены показателями «Доступность информации о порядке предоставления услуги» и «Полнота и понятность предоставленной информации» (3,5 баллов). </w:t>
      </w:r>
    </w:p>
    <w:p w14:paraId="2E4BE46B" w14:textId="77777777" w:rsidR="0036060E" w:rsidRPr="00F27BBE" w:rsidRDefault="0036060E" w:rsidP="00C20721">
      <w:pPr>
        <w:tabs>
          <w:tab w:val="left" w:pos="993"/>
        </w:tabs>
        <w:spacing w:line="360" w:lineRule="auto"/>
        <w:ind w:firstLine="709"/>
        <w:jc w:val="center"/>
        <w:rPr>
          <w:b/>
          <w:sz w:val="28"/>
          <w:szCs w:val="28"/>
        </w:rPr>
      </w:pPr>
      <w:r w:rsidRPr="00F27BBE">
        <w:rPr>
          <w:b/>
          <w:sz w:val="28"/>
          <w:szCs w:val="28"/>
        </w:rPr>
        <w:t>3. Оценка уровня качества услуг</w:t>
      </w:r>
    </w:p>
    <w:p w14:paraId="308695D1" w14:textId="0E6CF696" w:rsidR="0036060E" w:rsidRPr="00F27BBE" w:rsidRDefault="0036060E" w:rsidP="00C20721">
      <w:pPr>
        <w:spacing w:line="360" w:lineRule="auto"/>
        <w:ind w:firstLine="709"/>
        <w:jc w:val="both"/>
        <w:rPr>
          <w:sz w:val="28"/>
          <w:szCs w:val="28"/>
        </w:rPr>
      </w:pPr>
      <w:r w:rsidRPr="00F27BBE">
        <w:rPr>
          <w:sz w:val="28"/>
          <w:szCs w:val="28"/>
        </w:rPr>
        <w:t xml:space="preserve">Среднее значение уровня </w:t>
      </w:r>
      <w:r w:rsidR="007E3A50">
        <w:rPr>
          <w:sz w:val="28"/>
          <w:szCs w:val="28"/>
        </w:rPr>
        <w:t>качества</w:t>
      </w:r>
      <w:r w:rsidRPr="00F27BBE">
        <w:rPr>
          <w:sz w:val="28"/>
          <w:szCs w:val="28"/>
        </w:rPr>
        <w:t xml:space="preserve"> по муниципальным услугам составило 3,69 балла, что можно оценить как «удовлетворительно»</w:t>
      </w:r>
      <w:r w:rsidRPr="00F27BBE">
        <w:t xml:space="preserve"> </w:t>
      </w:r>
      <w:r w:rsidRPr="00F27BBE">
        <w:rPr>
          <w:sz w:val="28"/>
          <w:szCs w:val="28"/>
        </w:rPr>
        <w:t>(табл. 3).</w:t>
      </w:r>
    </w:p>
    <w:p w14:paraId="362E4E90" w14:textId="77777777" w:rsidR="0036060E" w:rsidRPr="00F27BBE" w:rsidRDefault="0036060E" w:rsidP="00C20721">
      <w:pPr>
        <w:spacing w:line="360" w:lineRule="auto"/>
        <w:ind w:firstLine="709"/>
        <w:jc w:val="both"/>
        <w:rPr>
          <w:sz w:val="28"/>
          <w:szCs w:val="28"/>
        </w:rPr>
      </w:pPr>
      <w:r w:rsidRPr="00F27BBE">
        <w:rPr>
          <w:sz w:val="28"/>
          <w:szCs w:val="28"/>
        </w:rPr>
        <w:t>По результатам мониторинга, проведенного в 2013 году, уровень качества составлял 3,73 балла.</w:t>
      </w:r>
    </w:p>
    <w:p w14:paraId="2988C9C6" w14:textId="77777777" w:rsidR="0036060E" w:rsidRPr="00F27BBE" w:rsidRDefault="0036060E" w:rsidP="00C20721">
      <w:pPr>
        <w:spacing w:line="360" w:lineRule="auto"/>
        <w:ind w:firstLine="709"/>
        <w:jc w:val="both"/>
        <w:rPr>
          <w:sz w:val="28"/>
          <w:szCs w:val="28"/>
        </w:rPr>
      </w:pPr>
      <w:r w:rsidRPr="00F27BBE">
        <w:rPr>
          <w:sz w:val="28"/>
          <w:szCs w:val="28"/>
        </w:rPr>
        <w:lastRenderedPageBreak/>
        <w:t xml:space="preserve"> Минимальную оценку по уровню качества (2,67 балла) заявители дали услуге «</w:t>
      </w:r>
      <w:r w:rsidRPr="00F27BBE">
        <w:rPr>
          <w:rFonts w:eastAsia="Calibri"/>
          <w:sz w:val="28"/>
          <w:szCs w:val="28"/>
        </w:rPr>
        <w:t>Подготовка и выдача разрешения на ввод индивидуальных жилых домов в эксплуатацию</w:t>
      </w:r>
      <w:r w:rsidRPr="00F27BBE">
        <w:rPr>
          <w:sz w:val="28"/>
          <w:szCs w:val="28"/>
        </w:rPr>
        <w:t>».</w:t>
      </w:r>
    </w:p>
    <w:p w14:paraId="7FB17423" w14:textId="77777777" w:rsidR="0036060E" w:rsidRPr="00F27BBE" w:rsidRDefault="0036060E" w:rsidP="00C20721">
      <w:pPr>
        <w:spacing w:line="360" w:lineRule="auto"/>
        <w:ind w:firstLine="709"/>
        <w:jc w:val="both"/>
        <w:rPr>
          <w:sz w:val="28"/>
          <w:szCs w:val="28"/>
        </w:rPr>
      </w:pPr>
      <w:r w:rsidRPr="00F27BBE">
        <w:rPr>
          <w:sz w:val="28"/>
          <w:szCs w:val="28"/>
        </w:rPr>
        <w:t>Низкие оценки (3 балла) получили также услуги:</w:t>
      </w:r>
    </w:p>
    <w:p w14:paraId="55C1604B" w14:textId="77777777" w:rsidR="0036060E" w:rsidRPr="00F27BBE" w:rsidRDefault="0036060E" w:rsidP="00C20721">
      <w:pPr>
        <w:tabs>
          <w:tab w:val="left" w:pos="1134"/>
        </w:tabs>
        <w:spacing w:line="360" w:lineRule="auto"/>
        <w:ind w:firstLine="709"/>
        <w:jc w:val="both"/>
        <w:rPr>
          <w:rFonts w:eastAsia="Calibri"/>
          <w:sz w:val="28"/>
          <w:szCs w:val="28"/>
        </w:rPr>
      </w:pPr>
      <w:r w:rsidRPr="00F27BBE">
        <w:rPr>
          <w:rFonts w:eastAsia="Calibri"/>
          <w:sz w:val="28"/>
          <w:szCs w:val="28"/>
        </w:rPr>
        <w:t>- Прием заявлений, документов, а также постановка граждан на учет в качестве нуждающихся в жилых помещениях;</w:t>
      </w:r>
    </w:p>
    <w:p w14:paraId="76980791" w14:textId="77777777" w:rsidR="0036060E" w:rsidRPr="00F27BBE" w:rsidRDefault="0036060E" w:rsidP="00C20721">
      <w:pPr>
        <w:tabs>
          <w:tab w:val="left" w:pos="1134"/>
        </w:tabs>
        <w:spacing w:line="360" w:lineRule="auto"/>
        <w:ind w:firstLine="709"/>
        <w:jc w:val="both"/>
        <w:rPr>
          <w:rFonts w:eastAsia="Calibri"/>
          <w:sz w:val="28"/>
          <w:szCs w:val="28"/>
        </w:rPr>
      </w:pPr>
      <w:r w:rsidRPr="00F27BBE">
        <w:rPr>
          <w:rFonts w:eastAsia="Calibri"/>
          <w:sz w:val="28"/>
          <w:szCs w:val="28"/>
        </w:rPr>
        <w:t>- Выдача справки об использовании (неиспользовании) гражданином права на приватизацию жилых помещений.</w:t>
      </w:r>
    </w:p>
    <w:p w14:paraId="41673C36" w14:textId="77777777" w:rsidR="0036060E" w:rsidRPr="00F27BBE" w:rsidRDefault="0036060E" w:rsidP="00C20721">
      <w:pPr>
        <w:spacing w:line="360" w:lineRule="auto"/>
        <w:jc w:val="both"/>
        <w:rPr>
          <w:color w:val="000000"/>
          <w:sz w:val="28"/>
        </w:rPr>
      </w:pPr>
      <w:r w:rsidRPr="00F27BBE">
        <w:rPr>
          <w:color w:val="000000"/>
          <w:sz w:val="28"/>
        </w:rPr>
        <w:t>Таблица 3 – Уровень качества муниципальных услуг</w:t>
      </w:r>
    </w:p>
    <w:tbl>
      <w:tblPr>
        <w:tblW w:w="5000" w:type="pct"/>
        <w:tblLook w:val="04A0" w:firstRow="1" w:lastRow="0" w:firstColumn="1" w:lastColumn="0" w:noHBand="0" w:noVBand="1"/>
      </w:tblPr>
      <w:tblGrid>
        <w:gridCol w:w="2911"/>
        <w:gridCol w:w="571"/>
        <w:gridCol w:w="512"/>
        <w:gridCol w:w="549"/>
        <w:gridCol w:w="530"/>
        <w:gridCol w:w="561"/>
        <w:gridCol w:w="545"/>
        <w:gridCol w:w="620"/>
        <w:gridCol w:w="571"/>
        <w:gridCol w:w="559"/>
        <w:gridCol w:w="547"/>
        <w:gridCol w:w="1298"/>
      </w:tblGrid>
      <w:tr w:rsidR="0036060E" w:rsidRPr="00F27BBE" w14:paraId="41870433" w14:textId="77777777" w:rsidTr="004D2D6D">
        <w:trPr>
          <w:trHeight w:val="330"/>
          <w:tblHeader/>
        </w:trPr>
        <w:tc>
          <w:tcPr>
            <w:tcW w:w="1489" w:type="pct"/>
            <w:tcBorders>
              <w:top w:val="single" w:sz="4" w:space="0" w:color="auto"/>
              <w:left w:val="single" w:sz="4" w:space="0" w:color="auto"/>
              <w:bottom w:val="single" w:sz="4" w:space="0" w:color="auto"/>
              <w:right w:val="single" w:sz="4" w:space="0" w:color="auto"/>
            </w:tcBorders>
            <w:shd w:val="clear" w:color="auto" w:fill="auto"/>
            <w:vAlign w:val="center"/>
          </w:tcPr>
          <w:p w14:paraId="307DCB3F" w14:textId="77777777" w:rsidR="0036060E" w:rsidRPr="00F27BBE" w:rsidRDefault="0036060E" w:rsidP="00C20721">
            <w:pPr>
              <w:spacing w:line="288" w:lineRule="auto"/>
              <w:jc w:val="center"/>
              <w:rPr>
                <w:b/>
                <w:bCs/>
                <w:color w:val="000000"/>
              </w:rPr>
            </w:pPr>
            <w:r w:rsidRPr="00F27BBE">
              <w:rPr>
                <w:b/>
                <w:bCs/>
                <w:color w:val="000000"/>
              </w:rPr>
              <w:t>Подкритерий качества услуг</w:t>
            </w:r>
          </w:p>
        </w:tc>
        <w:tc>
          <w:tcPr>
            <w:tcW w:w="292" w:type="pct"/>
            <w:tcBorders>
              <w:top w:val="single" w:sz="4" w:space="0" w:color="auto"/>
              <w:left w:val="nil"/>
              <w:bottom w:val="single" w:sz="4" w:space="0" w:color="auto"/>
              <w:right w:val="single" w:sz="4" w:space="0" w:color="auto"/>
            </w:tcBorders>
            <w:shd w:val="clear" w:color="auto" w:fill="auto"/>
            <w:vAlign w:val="center"/>
          </w:tcPr>
          <w:p w14:paraId="64EAEB61" w14:textId="77777777" w:rsidR="0036060E" w:rsidRPr="00F27BBE" w:rsidRDefault="0036060E" w:rsidP="00C20721">
            <w:pPr>
              <w:jc w:val="center"/>
              <w:rPr>
                <w:b/>
              </w:rPr>
            </w:pPr>
            <w:r w:rsidRPr="00F27BBE">
              <w:rPr>
                <w:b/>
              </w:rPr>
              <w:t>1</w:t>
            </w:r>
          </w:p>
        </w:tc>
        <w:tc>
          <w:tcPr>
            <w:tcW w:w="262" w:type="pct"/>
            <w:tcBorders>
              <w:top w:val="single" w:sz="4" w:space="0" w:color="auto"/>
              <w:left w:val="nil"/>
              <w:bottom w:val="single" w:sz="4" w:space="0" w:color="auto"/>
              <w:right w:val="single" w:sz="4" w:space="0" w:color="auto"/>
            </w:tcBorders>
            <w:shd w:val="clear" w:color="auto" w:fill="auto"/>
            <w:vAlign w:val="center"/>
          </w:tcPr>
          <w:p w14:paraId="2354CA9F" w14:textId="77777777" w:rsidR="0036060E" w:rsidRPr="00F27BBE" w:rsidRDefault="0036060E" w:rsidP="00C20721">
            <w:pPr>
              <w:jc w:val="center"/>
              <w:rPr>
                <w:b/>
              </w:rPr>
            </w:pPr>
            <w:r w:rsidRPr="00F27BBE">
              <w:rPr>
                <w:b/>
              </w:rPr>
              <w:t>3</w:t>
            </w:r>
          </w:p>
        </w:tc>
        <w:tc>
          <w:tcPr>
            <w:tcW w:w="281" w:type="pct"/>
            <w:tcBorders>
              <w:top w:val="single" w:sz="4" w:space="0" w:color="auto"/>
              <w:left w:val="nil"/>
              <w:bottom w:val="single" w:sz="4" w:space="0" w:color="auto"/>
              <w:right w:val="single" w:sz="4" w:space="0" w:color="auto"/>
            </w:tcBorders>
            <w:shd w:val="clear" w:color="auto" w:fill="auto"/>
            <w:vAlign w:val="center"/>
          </w:tcPr>
          <w:p w14:paraId="06EDFC33" w14:textId="77777777" w:rsidR="0036060E" w:rsidRPr="00F27BBE" w:rsidRDefault="0036060E" w:rsidP="00C20721">
            <w:pPr>
              <w:jc w:val="center"/>
              <w:rPr>
                <w:b/>
              </w:rPr>
            </w:pPr>
            <w:r w:rsidRPr="00F27BBE">
              <w:rPr>
                <w:b/>
              </w:rPr>
              <w:t>4</w:t>
            </w:r>
          </w:p>
        </w:tc>
        <w:tc>
          <w:tcPr>
            <w:tcW w:w="271" w:type="pct"/>
            <w:tcBorders>
              <w:top w:val="single" w:sz="4" w:space="0" w:color="auto"/>
              <w:left w:val="nil"/>
              <w:bottom w:val="single" w:sz="4" w:space="0" w:color="auto"/>
              <w:right w:val="single" w:sz="4" w:space="0" w:color="auto"/>
            </w:tcBorders>
            <w:shd w:val="clear" w:color="auto" w:fill="auto"/>
            <w:vAlign w:val="center"/>
          </w:tcPr>
          <w:p w14:paraId="72F0DA1C" w14:textId="77777777" w:rsidR="0036060E" w:rsidRPr="00F27BBE" w:rsidRDefault="0036060E" w:rsidP="00C20721">
            <w:pPr>
              <w:jc w:val="center"/>
              <w:rPr>
                <w:b/>
              </w:rPr>
            </w:pPr>
            <w:r w:rsidRPr="00F27BBE">
              <w:rPr>
                <w:b/>
              </w:rPr>
              <w:t>5</w:t>
            </w:r>
          </w:p>
        </w:tc>
        <w:tc>
          <w:tcPr>
            <w:tcW w:w="287" w:type="pct"/>
            <w:tcBorders>
              <w:top w:val="single" w:sz="4" w:space="0" w:color="auto"/>
              <w:left w:val="nil"/>
              <w:bottom w:val="single" w:sz="4" w:space="0" w:color="auto"/>
              <w:right w:val="single" w:sz="4" w:space="0" w:color="auto"/>
            </w:tcBorders>
            <w:shd w:val="clear" w:color="auto" w:fill="auto"/>
            <w:vAlign w:val="center"/>
          </w:tcPr>
          <w:p w14:paraId="1CEC5D1C" w14:textId="77777777" w:rsidR="0036060E" w:rsidRPr="00F27BBE" w:rsidRDefault="0036060E" w:rsidP="00C20721">
            <w:pPr>
              <w:jc w:val="center"/>
              <w:rPr>
                <w:b/>
              </w:rPr>
            </w:pPr>
            <w:r w:rsidRPr="00F27BBE">
              <w:rPr>
                <w:b/>
              </w:rPr>
              <w:t>7</w:t>
            </w:r>
          </w:p>
        </w:tc>
        <w:tc>
          <w:tcPr>
            <w:tcW w:w="279" w:type="pct"/>
            <w:tcBorders>
              <w:top w:val="single" w:sz="4" w:space="0" w:color="auto"/>
              <w:left w:val="nil"/>
              <w:bottom w:val="single" w:sz="4" w:space="0" w:color="auto"/>
              <w:right w:val="single" w:sz="4" w:space="0" w:color="auto"/>
            </w:tcBorders>
            <w:shd w:val="clear" w:color="auto" w:fill="auto"/>
            <w:vAlign w:val="center"/>
          </w:tcPr>
          <w:p w14:paraId="32BCB53E" w14:textId="77777777" w:rsidR="0036060E" w:rsidRPr="00F27BBE" w:rsidRDefault="0036060E" w:rsidP="00C20721">
            <w:pPr>
              <w:jc w:val="center"/>
              <w:rPr>
                <w:b/>
              </w:rPr>
            </w:pPr>
            <w:r w:rsidRPr="00F27BBE">
              <w:rPr>
                <w:b/>
              </w:rPr>
              <w:t>8</w:t>
            </w:r>
          </w:p>
        </w:tc>
        <w:tc>
          <w:tcPr>
            <w:tcW w:w="317" w:type="pct"/>
            <w:tcBorders>
              <w:top w:val="single" w:sz="4" w:space="0" w:color="auto"/>
              <w:left w:val="nil"/>
              <w:bottom w:val="single" w:sz="4" w:space="0" w:color="auto"/>
              <w:right w:val="single" w:sz="4" w:space="0" w:color="auto"/>
            </w:tcBorders>
            <w:shd w:val="clear" w:color="auto" w:fill="auto"/>
            <w:vAlign w:val="center"/>
          </w:tcPr>
          <w:p w14:paraId="0C81DC99" w14:textId="77777777" w:rsidR="0036060E" w:rsidRPr="00F27BBE" w:rsidRDefault="0036060E" w:rsidP="00C20721">
            <w:pPr>
              <w:jc w:val="center"/>
              <w:rPr>
                <w:b/>
              </w:rPr>
            </w:pPr>
            <w:r w:rsidRPr="00F27BBE">
              <w:rPr>
                <w:b/>
              </w:rPr>
              <w:t>9</w:t>
            </w:r>
          </w:p>
        </w:tc>
        <w:tc>
          <w:tcPr>
            <w:tcW w:w="292" w:type="pct"/>
            <w:tcBorders>
              <w:top w:val="single" w:sz="4" w:space="0" w:color="auto"/>
              <w:left w:val="nil"/>
              <w:bottom w:val="single" w:sz="4" w:space="0" w:color="auto"/>
              <w:right w:val="single" w:sz="4" w:space="0" w:color="auto"/>
            </w:tcBorders>
            <w:shd w:val="clear" w:color="auto" w:fill="auto"/>
            <w:vAlign w:val="center"/>
          </w:tcPr>
          <w:p w14:paraId="6CF8A196" w14:textId="77777777" w:rsidR="0036060E" w:rsidRPr="00F27BBE" w:rsidRDefault="0036060E" w:rsidP="00C20721">
            <w:pPr>
              <w:jc w:val="center"/>
              <w:rPr>
                <w:b/>
              </w:rPr>
            </w:pPr>
            <w:r w:rsidRPr="00F27BBE">
              <w:rPr>
                <w:b/>
              </w:rPr>
              <w:t>12</w:t>
            </w:r>
          </w:p>
        </w:tc>
        <w:tc>
          <w:tcPr>
            <w:tcW w:w="286" w:type="pct"/>
            <w:tcBorders>
              <w:top w:val="single" w:sz="4" w:space="0" w:color="auto"/>
              <w:left w:val="nil"/>
              <w:bottom w:val="single" w:sz="4" w:space="0" w:color="auto"/>
              <w:right w:val="single" w:sz="4" w:space="0" w:color="auto"/>
            </w:tcBorders>
            <w:shd w:val="clear" w:color="auto" w:fill="auto"/>
            <w:vAlign w:val="center"/>
          </w:tcPr>
          <w:p w14:paraId="195BE6B0" w14:textId="77777777" w:rsidR="0036060E" w:rsidRPr="00F27BBE" w:rsidRDefault="0036060E" w:rsidP="00C20721">
            <w:pPr>
              <w:jc w:val="center"/>
              <w:rPr>
                <w:b/>
              </w:rPr>
            </w:pPr>
            <w:r w:rsidRPr="00F27BBE">
              <w:rPr>
                <w:b/>
              </w:rPr>
              <w:t>13</w:t>
            </w:r>
          </w:p>
        </w:tc>
        <w:tc>
          <w:tcPr>
            <w:tcW w:w="280" w:type="pct"/>
            <w:tcBorders>
              <w:top w:val="single" w:sz="4" w:space="0" w:color="auto"/>
              <w:left w:val="nil"/>
              <w:bottom w:val="single" w:sz="4" w:space="0" w:color="auto"/>
              <w:right w:val="single" w:sz="4" w:space="0" w:color="auto"/>
            </w:tcBorders>
            <w:shd w:val="clear" w:color="auto" w:fill="auto"/>
            <w:vAlign w:val="center"/>
          </w:tcPr>
          <w:p w14:paraId="75ADB6B1" w14:textId="77777777" w:rsidR="0036060E" w:rsidRPr="00F27BBE" w:rsidRDefault="0036060E" w:rsidP="00C20721">
            <w:pPr>
              <w:jc w:val="center"/>
              <w:rPr>
                <w:b/>
              </w:rPr>
            </w:pPr>
            <w:r w:rsidRPr="00F27BBE">
              <w:rPr>
                <w:b/>
              </w:rPr>
              <w:t>16</w:t>
            </w:r>
          </w:p>
        </w:tc>
        <w:tc>
          <w:tcPr>
            <w:tcW w:w="665" w:type="pct"/>
            <w:tcBorders>
              <w:top w:val="single" w:sz="4" w:space="0" w:color="auto"/>
              <w:left w:val="single" w:sz="4" w:space="0" w:color="auto"/>
              <w:bottom w:val="single" w:sz="4" w:space="0" w:color="auto"/>
              <w:right w:val="single" w:sz="4" w:space="0" w:color="auto"/>
            </w:tcBorders>
            <w:shd w:val="clear" w:color="auto" w:fill="auto"/>
            <w:vAlign w:val="center"/>
          </w:tcPr>
          <w:p w14:paraId="24468C74" w14:textId="77777777" w:rsidR="0036060E" w:rsidRPr="00F27BBE" w:rsidRDefault="0036060E" w:rsidP="00C20721">
            <w:pPr>
              <w:jc w:val="center"/>
              <w:rPr>
                <w:b/>
                <w:bCs/>
                <w:color w:val="000000"/>
              </w:rPr>
            </w:pPr>
            <w:r w:rsidRPr="00F27BBE">
              <w:rPr>
                <w:b/>
                <w:bCs/>
                <w:color w:val="000000"/>
              </w:rPr>
              <w:t>Среднее значение</w:t>
            </w:r>
          </w:p>
        </w:tc>
      </w:tr>
      <w:tr w:rsidR="0036060E" w:rsidRPr="00F27BBE" w14:paraId="2079CCF8" w14:textId="77777777" w:rsidTr="004D2D6D">
        <w:trPr>
          <w:trHeight w:val="330"/>
        </w:trPr>
        <w:tc>
          <w:tcPr>
            <w:tcW w:w="1489" w:type="pct"/>
            <w:tcBorders>
              <w:top w:val="nil"/>
              <w:left w:val="single" w:sz="4" w:space="0" w:color="auto"/>
              <w:bottom w:val="single" w:sz="4" w:space="0" w:color="auto"/>
              <w:right w:val="single" w:sz="4" w:space="0" w:color="auto"/>
            </w:tcBorders>
            <w:shd w:val="clear" w:color="auto" w:fill="auto"/>
            <w:vAlign w:val="center"/>
            <w:hideMark/>
          </w:tcPr>
          <w:p w14:paraId="73B8EBFF" w14:textId="77777777" w:rsidR="0036060E" w:rsidRPr="00F27BBE" w:rsidRDefault="0036060E" w:rsidP="00C20721">
            <w:pPr>
              <w:rPr>
                <w:bCs/>
                <w:color w:val="000000"/>
              </w:rPr>
            </w:pPr>
            <w:r w:rsidRPr="00F27BBE">
              <w:rPr>
                <w:bCs/>
                <w:color w:val="000000"/>
              </w:rPr>
              <w:t>Вежливость сотрудников, предоставляющих услугу</w:t>
            </w:r>
          </w:p>
        </w:tc>
        <w:tc>
          <w:tcPr>
            <w:tcW w:w="292" w:type="pct"/>
            <w:tcBorders>
              <w:top w:val="nil"/>
              <w:left w:val="nil"/>
              <w:bottom w:val="single" w:sz="4" w:space="0" w:color="auto"/>
              <w:right w:val="single" w:sz="4" w:space="0" w:color="auto"/>
            </w:tcBorders>
            <w:shd w:val="clear" w:color="auto" w:fill="auto"/>
            <w:tcMar>
              <w:left w:w="28" w:type="dxa"/>
              <w:right w:w="28" w:type="dxa"/>
            </w:tcMar>
            <w:vAlign w:val="center"/>
          </w:tcPr>
          <w:p w14:paraId="18427CD1" w14:textId="77777777" w:rsidR="0036060E" w:rsidRPr="00F27BBE" w:rsidRDefault="0036060E" w:rsidP="00C20721">
            <w:pPr>
              <w:jc w:val="center"/>
            </w:pPr>
            <w:r w:rsidRPr="00F27BBE">
              <w:t>3,56</w:t>
            </w:r>
          </w:p>
        </w:tc>
        <w:tc>
          <w:tcPr>
            <w:tcW w:w="262" w:type="pct"/>
            <w:tcBorders>
              <w:top w:val="nil"/>
              <w:left w:val="nil"/>
              <w:bottom w:val="single" w:sz="4" w:space="0" w:color="auto"/>
              <w:right w:val="single" w:sz="4" w:space="0" w:color="auto"/>
            </w:tcBorders>
            <w:shd w:val="clear" w:color="auto" w:fill="auto"/>
            <w:tcMar>
              <w:left w:w="28" w:type="dxa"/>
              <w:right w:w="28" w:type="dxa"/>
            </w:tcMar>
            <w:vAlign w:val="center"/>
          </w:tcPr>
          <w:p w14:paraId="49BB160C" w14:textId="77777777" w:rsidR="0036060E" w:rsidRPr="00F27BBE" w:rsidRDefault="0036060E" w:rsidP="00C20721">
            <w:pPr>
              <w:jc w:val="center"/>
            </w:pPr>
            <w:r w:rsidRPr="00F27BBE">
              <w:t>3</w:t>
            </w:r>
          </w:p>
        </w:tc>
        <w:tc>
          <w:tcPr>
            <w:tcW w:w="281" w:type="pct"/>
            <w:tcBorders>
              <w:top w:val="nil"/>
              <w:left w:val="nil"/>
              <w:bottom w:val="single" w:sz="4" w:space="0" w:color="auto"/>
              <w:right w:val="single" w:sz="4" w:space="0" w:color="auto"/>
            </w:tcBorders>
            <w:shd w:val="clear" w:color="auto" w:fill="auto"/>
            <w:tcMar>
              <w:left w:w="28" w:type="dxa"/>
              <w:right w:w="28" w:type="dxa"/>
            </w:tcMar>
            <w:vAlign w:val="center"/>
          </w:tcPr>
          <w:p w14:paraId="2949A613" w14:textId="77777777" w:rsidR="0036060E" w:rsidRPr="00F27BBE" w:rsidRDefault="0036060E" w:rsidP="00C20721">
            <w:pPr>
              <w:jc w:val="center"/>
            </w:pPr>
            <w:r w:rsidRPr="00F27BBE">
              <w:t>4</w:t>
            </w:r>
          </w:p>
        </w:tc>
        <w:tc>
          <w:tcPr>
            <w:tcW w:w="271" w:type="pct"/>
            <w:tcBorders>
              <w:top w:val="nil"/>
              <w:left w:val="nil"/>
              <w:bottom w:val="single" w:sz="4" w:space="0" w:color="auto"/>
              <w:right w:val="single" w:sz="4" w:space="0" w:color="auto"/>
            </w:tcBorders>
            <w:shd w:val="clear" w:color="auto" w:fill="auto"/>
            <w:tcMar>
              <w:left w:w="28" w:type="dxa"/>
              <w:right w:w="28" w:type="dxa"/>
            </w:tcMar>
            <w:vAlign w:val="center"/>
          </w:tcPr>
          <w:p w14:paraId="0974E6F8" w14:textId="77777777" w:rsidR="0036060E" w:rsidRPr="00F27BBE" w:rsidRDefault="0036060E" w:rsidP="00C20721">
            <w:pPr>
              <w:jc w:val="center"/>
            </w:pPr>
            <w:r w:rsidRPr="00F27BBE">
              <w:t>3</w:t>
            </w:r>
          </w:p>
        </w:tc>
        <w:tc>
          <w:tcPr>
            <w:tcW w:w="287" w:type="pct"/>
            <w:tcBorders>
              <w:top w:val="nil"/>
              <w:left w:val="nil"/>
              <w:bottom w:val="single" w:sz="4" w:space="0" w:color="auto"/>
              <w:right w:val="single" w:sz="4" w:space="0" w:color="auto"/>
            </w:tcBorders>
            <w:shd w:val="clear" w:color="auto" w:fill="auto"/>
            <w:tcMar>
              <w:left w:w="28" w:type="dxa"/>
              <w:right w:w="28" w:type="dxa"/>
            </w:tcMar>
            <w:vAlign w:val="center"/>
          </w:tcPr>
          <w:p w14:paraId="64CD772E" w14:textId="77777777" w:rsidR="0036060E" w:rsidRPr="00F27BBE" w:rsidRDefault="0036060E" w:rsidP="00C20721">
            <w:pPr>
              <w:jc w:val="center"/>
            </w:pPr>
            <w:r w:rsidRPr="00F27BBE">
              <w:t>4,2</w:t>
            </w:r>
          </w:p>
        </w:tc>
        <w:tc>
          <w:tcPr>
            <w:tcW w:w="279" w:type="pct"/>
            <w:tcBorders>
              <w:top w:val="nil"/>
              <w:left w:val="nil"/>
              <w:bottom w:val="single" w:sz="4" w:space="0" w:color="auto"/>
              <w:right w:val="single" w:sz="4" w:space="0" w:color="auto"/>
            </w:tcBorders>
            <w:shd w:val="clear" w:color="auto" w:fill="auto"/>
            <w:tcMar>
              <w:left w:w="28" w:type="dxa"/>
              <w:right w:w="28" w:type="dxa"/>
            </w:tcMar>
            <w:vAlign w:val="center"/>
          </w:tcPr>
          <w:p w14:paraId="39621DAB" w14:textId="77777777" w:rsidR="0036060E" w:rsidRPr="00F27BBE" w:rsidRDefault="0036060E" w:rsidP="00C20721">
            <w:pPr>
              <w:jc w:val="center"/>
            </w:pPr>
            <w:r w:rsidRPr="00F27BBE">
              <w:t>3,5</w:t>
            </w:r>
          </w:p>
        </w:tc>
        <w:tc>
          <w:tcPr>
            <w:tcW w:w="317" w:type="pct"/>
            <w:tcBorders>
              <w:top w:val="nil"/>
              <w:left w:val="nil"/>
              <w:bottom w:val="single" w:sz="4" w:space="0" w:color="auto"/>
              <w:right w:val="single" w:sz="4" w:space="0" w:color="auto"/>
            </w:tcBorders>
            <w:shd w:val="clear" w:color="auto" w:fill="auto"/>
            <w:tcMar>
              <w:left w:w="28" w:type="dxa"/>
              <w:right w:w="28" w:type="dxa"/>
            </w:tcMar>
            <w:vAlign w:val="center"/>
          </w:tcPr>
          <w:p w14:paraId="0418E990" w14:textId="77777777" w:rsidR="0036060E" w:rsidRPr="00F27BBE" w:rsidRDefault="0036060E" w:rsidP="00C20721">
            <w:pPr>
              <w:jc w:val="center"/>
            </w:pPr>
            <w:r w:rsidRPr="00F27BBE">
              <w:t>3,75</w:t>
            </w:r>
          </w:p>
        </w:tc>
        <w:tc>
          <w:tcPr>
            <w:tcW w:w="292" w:type="pct"/>
            <w:tcBorders>
              <w:top w:val="nil"/>
              <w:left w:val="nil"/>
              <w:bottom w:val="single" w:sz="4" w:space="0" w:color="auto"/>
              <w:right w:val="single" w:sz="4" w:space="0" w:color="auto"/>
            </w:tcBorders>
            <w:shd w:val="clear" w:color="auto" w:fill="auto"/>
            <w:tcMar>
              <w:left w:w="28" w:type="dxa"/>
              <w:right w:w="28" w:type="dxa"/>
            </w:tcMar>
            <w:vAlign w:val="center"/>
          </w:tcPr>
          <w:p w14:paraId="4AC4F4E1" w14:textId="77777777" w:rsidR="0036060E" w:rsidRPr="00F27BBE" w:rsidRDefault="0036060E" w:rsidP="00C20721">
            <w:pPr>
              <w:jc w:val="center"/>
            </w:pPr>
            <w:r w:rsidRPr="00F27BBE">
              <w:t>4,5</w:t>
            </w:r>
          </w:p>
        </w:tc>
        <w:tc>
          <w:tcPr>
            <w:tcW w:w="286" w:type="pct"/>
            <w:tcBorders>
              <w:top w:val="nil"/>
              <w:left w:val="nil"/>
              <w:bottom w:val="single" w:sz="4" w:space="0" w:color="auto"/>
              <w:right w:val="single" w:sz="4" w:space="0" w:color="auto"/>
            </w:tcBorders>
            <w:shd w:val="clear" w:color="auto" w:fill="auto"/>
            <w:tcMar>
              <w:left w:w="28" w:type="dxa"/>
              <w:right w:w="28" w:type="dxa"/>
            </w:tcMar>
            <w:vAlign w:val="center"/>
          </w:tcPr>
          <w:p w14:paraId="00F34517" w14:textId="77777777" w:rsidR="0036060E" w:rsidRPr="00F27BBE" w:rsidRDefault="0036060E" w:rsidP="00C20721">
            <w:pPr>
              <w:jc w:val="center"/>
            </w:pPr>
            <w:r w:rsidRPr="00F27BBE">
              <w:t>3</w:t>
            </w:r>
          </w:p>
        </w:tc>
        <w:tc>
          <w:tcPr>
            <w:tcW w:w="280" w:type="pct"/>
            <w:tcBorders>
              <w:top w:val="nil"/>
              <w:left w:val="nil"/>
              <w:bottom w:val="single" w:sz="4" w:space="0" w:color="auto"/>
              <w:right w:val="single" w:sz="4" w:space="0" w:color="auto"/>
            </w:tcBorders>
            <w:shd w:val="clear" w:color="auto" w:fill="auto"/>
            <w:tcMar>
              <w:left w:w="28" w:type="dxa"/>
              <w:right w:w="28" w:type="dxa"/>
            </w:tcMar>
            <w:vAlign w:val="center"/>
          </w:tcPr>
          <w:p w14:paraId="0FAE45AC" w14:textId="77777777" w:rsidR="0036060E" w:rsidRPr="00F27BBE" w:rsidRDefault="0036060E" w:rsidP="00C20721">
            <w:pPr>
              <w:jc w:val="center"/>
            </w:pPr>
            <w:r w:rsidRPr="00F27BBE">
              <w:t>3,5</w:t>
            </w:r>
          </w:p>
        </w:tc>
        <w:tc>
          <w:tcPr>
            <w:tcW w:w="665"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2BB38172" w14:textId="77777777" w:rsidR="0036060E" w:rsidRPr="00F27BBE" w:rsidRDefault="0036060E" w:rsidP="00C20721">
            <w:pPr>
              <w:jc w:val="center"/>
            </w:pPr>
            <w:r w:rsidRPr="00F27BBE">
              <w:t>3,7</w:t>
            </w:r>
          </w:p>
        </w:tc>
      </w:tr>
      <w:tr w:rsidR="0036060E" w:rsidRPr="00F27BBE" w14:paraId="6540005D" w14:textId="77777777" w:rsidTr="004D2D6D">
        <w:trPr>
          <w:trHeight w:val="330"/>
        </w:trPr>
        <w:tc>
          <w:tcPr>
            <w:tcW w:w="1489" w:type="pct"/>
            <w:tcBorders>
              <w:top w:val="nil"/>
              <w:left w:val="single" w:sz="4" w:space="0" w:color="auto"/>
              <w:bottom w:val="single" w:sz="4" w:space="0" w:color="auto"/>
              <w:right w:val="single" w:sz="4" w:space="0" w:color="auto"/>
            </w:tcBorders>
            <w:shd w:val="clear" w:color="auto" w:fill="auto"/>
            <w:vAlign w:val="center"/>
            <w:hideMark/>
          </w:tcPr>
          <w:p w14:paraId="7BB8FA0E" w14:textId="77777777" w:rsidR="0036060E" w:rsidRPr="00F27BBE" w:rsidRDefault="0036060E" w:rsidP="00C20721">
            <w:pPr>
              <w:rPr>
                <w:bCs/>
                <w:color w:val="000000"/>
              </w:rPr>
            </w:pPr>
            <w:r w:rsidRPr="00F27BBE">
              <w:rPr>
                <w:bCs/>
                <w:color w:val="000000"/>
              </w:rPr>
              <w:t xml:space="preserve">Комфортность оказания услуги </w:t>
            </w:r>
          </w:p>
        </w:tc>
        <w:tc>
          <w:tcPr>
            <w:tcW w:w="292" w:type="pct"/>
            <w:tcBorders>
              <w:top w:val="nil"/>
              <w:left w:val="nil"/>
              <w:bottom w:val="single" w:sz="4" w:space="0" w:color="auto"/>
              <w:right w:val="single" w:sz="4" w:space="0" w:color="auto"/>
            </w:tcBorders>
            <w:shd w:val="clear" w:color="auto" w:fill="auto"/>
            <w:tcMar>
              <w:left w:w="28" w:type="dxa"/>
              <w:right w:w="28" w:type="dxa"/>
            </w:tcMar>
            <w:vAlign w:val="center"/>
          </w:tcPr>
          <w:p w14:paraId="025DD6E0" w14:textId="77777777" w:rsidR="0036060E" w:rsidRPr="00F27BBE" w:rsidRDefault="0036060E" w:rsidP="00C20721">
            <w:pPr>
              <w:jc w:val="center"/>
            </w:pPr>
            <w:r w:rsidRPr="00F27BBE">
              <w:t>3,75</w:t>
            </w:r>
          </w:p>
        </w:tc>
        <w:tc>
          <w:tcPr>
            <w:tcW w:w="262" w:type="pct"/>
            <w:tcBorders>
              <w:top w:val="nil"/>
              <w:left w:val="nil"/>
              <w:bottom w:val="single" w:sz="4" w:space="0" w:color="auto"/>
              <w:right w:val="single" w:sz="4" w:space="0" w:color="auto"/>
            </w:tcBorders>
            <w:shd w:val="clear" w:color="auto" w:fill="auto"/>
            <w:tcMar>
              <w:left w:w="28" w:type="dxa"/>
              <w:right w:w="28" w:type="dxa"/>
            </w:tcMar>
            <w:vAlign w:val="center"/>
          </w:tcPr>
          <w:p w14:paraId="6508FAE8" w14:textId="77777777" w:rsidR="0036060E" w:rsidRPr="00F27BBE" w:rsidRDefault="0036060E" w:rsidP="00C20721">
            <w:pPr>
              <w:jc w:val="center"/>
            </w:pPr>
            <w:r w:rsidRPr="00F27BBE">
              <w:t>3</w:t>
            </w:r>
          </w:p>
        </w:tc>
        <w:tc>
          <w:tcPr>
            <w:tcW w:w="281" w:type="pct"/>
            <w:tcBorders>
              <w:top w:val="nil"/>
              <w:left w:val="nil"/>
              <w:bottom w:val="single" w:sz="4" w:space="0" w:color="auto"/>
              <w:right w:val="single" w:sz="4" w:space="0" w:color="auto"/>
            </w:tcBorders>
            <w:shd w:val="clear" w:color="auto" w:fill="auto"/>
            <w:tcMar>
              <w:left w:w="28" w:type="dxa"/>
              <w:right w:w="28" w:type="dxa"/>
            </w:tcMar>
            <w:vAlign w:val="center"/>
          </w:tcPr>
          <w:p w14:paraId="248E8494" w14:textId="77777777" w:rsidR="0036060E" w:rsidRPr="00F27BBE" w:rsidRDefault="0036060E" w:rsidP="00C20721">
            <w:pPr>
              <w:jc w:val="center"/>
            </w:pPr>
            <w:r w:rsidRPr="00F27BBE">
              <w:t>3,5</w:t>
            </w:r>
          </w:p>
        </w:tc>
        <w:tc>
          <w:tcPr>
            <w:tcW w:w="271" w:type="pct"/>
            <w:tcBorders>
              <w:top w:val="nil"/>
              <w:left w:val="nil"/>
              <w:bottom w:val="single" w:sz="4" w:space="0" w:color="auto"/>
              <w:right w:val="single" w:sz="4" w:space="0" w:color="auto"/>
            </w:tcBorders>
            <w:shd w:val="clear" w:color="auto" w:fill="auto"/>
            <w:tcMar>
              <w:left w:w="28" w:type="dxa"/>
              <w:right w:w="28" w:type="dxa"/>
            </w:tcMar>
            <w:vAlign w:val="center"/>
          </w:tcPr>
          <w:p w14:paraId="0A80FAA2" w14:textId="77777777" w:rsidR="0036060E" w:rsidRPr="00F27BBE" w:rsidRDefault="0036060E" w:rsidP="00C20721">
            <w:pPr>
              <w:jc w:val="center"/>
            </w:pPr>
            <w:r w:rsidRPr="00F27BBE">
              <w:t>3</w:t>
            </w:r>
          </w:p>
        </w:tc>
        <w:tc>
          <w:tcPr>
            <w:tcW w:w="287" w:type="pct"/>
            <w:tcBorders>
              <w:top w:val="nil"/>
              <w:left w:val="nil"/>
              <w:bottom w:val="single" w:sz="4" w:space="0" w:color="auto"/>
              <w:right w:val="single" w:sz="4" w:space="0" w:color="auto"/>
            </w:tcBorders>
            <w:shd w:val="clear" w:color="auto" w:fill="auto"/>
            <w:tcMar>
              <w:left w:w="28" w:type="dxa"/>
              <w:right w:w="28" w:type="dxa"/>
            </w:tcMar>
            <w:vAlign w:val="center"/>
          </w:tcPr>
          <w:p w14:paraId="111BDCAA" w14:textId="77777777" w:rsidR="0036060E" w:rsidRPr="00F27BBE" w:rsidRDefault="0036060E" w:rsidP="00C20721">
            <w:pPr>
              <w:jc w:val="center"/>
            </w:pPr>
            <w:r w:rsidRPr="00F27BBE">
              <w:t>4,2</w:t>
            </w:r>
          </w:p>
        </w:tc>
        <w:tc>
          <w:tcPr>
            <w:tcW w:w="279" w:type="pct"/>
            <w:tcBorders>
              <w:top w:val="nil"/>
              <w:left w:val="nil"/>
              <w:bottom w:val="single" w:sz="4" w:space="0" w:color="auto"/>
              <w:right w:val="single" w:sz="4" w:space="0" w:color="auto"/>
            </w:tcBorders>
            <w:shd w:val="clear" w:color="auto" w:fill="auto"/>
            <w:tcMar>
              <w:left w:w="28" w:type="dxa"/>
              <w:right w:w="28" w:type="dxa"/>
            </w:tcMar>
            <w:vAlign w:val="center"/>
          </w:tcPr>
          <w:p w14:paraId="74ED27FE" w14:textId="77777777" w:rsidR="0036060E" w:rsidRPr="00F27BBE" w:rsidRDefault="0036060E" w:rsidP="00C20721">
            <w:pPr>
              <w:jc w:val="center"/>
            </w:pPr>
            <w:r w:rsidRPr="00F27BBE">
              <w:t>4</w:t>
            </w:r>
          </w:p>
        </w:tc>
        <w:tc>
          <w:tcPr>
            <w:tcW w:w="317" w:type="pct"/>
            <w:tcBorders>
              <w:top w:val="nil"/>
              <w:left w:val="nil"/>
              <w:bottom w:val="single" w:sz="4" w:space="0" w:color="auto"/>
              <w:right w:val="single" w:sz="4" w:space="0" w:color="auto"/>
            </w:tcBorders>
            <w:shd w:val="clear" w:color="auto" w:fill="auto"/>
            <w:tcMar>
              <w:left w:w="28" w:type="dxa"/>
              <w:right w:w="28" w:type="dxa"/>
            </w:tcMar>
            <w:vAlign w:val="center"/>
          </w:tcPr>
          <w:p w14:paraId="49242AFE" w14:textId="77777777" w:rsidR="0036060E" w:rsidRPr="00F27BBE" w:rsidRDefault="0036060E" w:rsidP="00C20721">
            <w:pPr>
              <w:jc w:val="center"/>
            </w:pPr>
            <w:r w:rsidRPr="00F27BBE">
              <w:t>4</w:t>
            </w:r>
          </w:p>
        </w:tc>
        <w:tc>
          <w:tcPr>
            <w:tcW w:w="292" w:type="pct"/>
            <w:tcBorders>
              <w:top w:val="nil"/>
              <w:left w:val="nil"/>
              <w:bottom w:val="single" w:sz="4" w:space="0" w:color="auto"/>
              <w:right w:val="single" w:sz="4" w:space="0" w:color="auto"/>
            </w:tcBorders>
            <w:shd w:val="clear" w:color="auto" w:fill="auto"/>
            <w:tcMar>
              <w:left w:w="28" w:type="dxa"/>
              <w:right w:w="28" w:type="dxa"/>
            </w:tcMar>
            <w:vAlign w:val="center"/>
          </w:tcPr>
          <w:p w14:paraId="0B922586" w14:textId="77777777" w:rsidR="0036060E" w:rsidRPr="00F27BBE" w:rsidRDefault="0036060E" w:rsidP="00C20721">
            <w:pPr>
              <w:jc w:val="center"/>
            </w:pPr>
            <w:r w:rsidRPr="00F27BBE">
              <w:t>4,5</w:t>
            </w:r>
          </w:p>
        </w:tc>
        <w:tc>
          <w:tcPr>
            <w:tcW w:w="286" w:type="pct"/>
            <w:tcBorders>
              <w:top w:val="nil"/>
              <w:left w:val="nil"/>
              <w:bottom w:val="single" w:sz="4" w:space="0" w:color="auto"/>
              <w:right w:val="single" w:sz="4" w:space="0" w:color="auto"/>
            </w:tcBorders>
            <w:shd w:val="clear" w:color="auto" w:fill="auto"/>
            <w:tcMar>
              <w:left w:w="28" w:type="dxa"/>
              <w:right w:w="28" w:type="dxa"/>
            </w:tcMar>
            <w:vAlign w:val="center"/>
          </w:tcPr>
          <w:p w14:paraId="00B63198" w14:textId="77777777" w:rsidR="0036060E" w:rsidRPr="00F27BBE" w:rsidRDefault="0036060E" w:rsidP="00C20721">
            <w:pPr>
              <w:jc w:val="center"/>
            </w:pPr>
            <w:r w:rsidRPr="00F27BBE">
              <w:t>2</w:t>
            </w:r>
          </w:p>
        </w:tc>
        <w:tc>
          <w:tcPr>
            <w:tcW w:w="280" w:type="pct"/>
            <w:tcBorders>
              <w:top w:val="nil"/>
              <w:left w:val="nil"/>
              <w:bottom w:val="single" w:sz="4" w:space="0" w:color="auto"/>
              <w:right w:val="single" w:sz="4" w:space="0" w:color="auto"/>
            </w:tcBorders>
            <w:shd w:val="clear" w:color="auto" w:fill="auto"/>
            <w:tcMar>
              <w:left w:w="28" w:type="dxa"/>
              <w:right w:w="28" w:type="dxa"/>
            </w:tcMar>
            <w:vAlign w:val="center"/>
          </w:tcPr>
          <w:p w14:paraId="68993243" w14:textId="77777777" w:rsidR="0036060E" w:rsidRPr="00F27BBE" w:rsidRDefault="0036060E" w:rsidP="00C20721">
            <w:pPr>
              <w:jc w:val="center"/>
            </w:pPr>
            <w:r w:rsidRPr="00F27BBE">
              <w:t>3,5</w:t>
            </w:r>
          </w:p>
        </w:tc>
        <w:tc>
          <w:tcPr>
            <w:tcW w:w="665"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582A2E53" w14:textId="77777777" w:rsidR="0036060E" w:rsidRPr="00F27BBE" w:rsidRDefault="0036060E" w:rsidP="00C20721">
            <w:pPr>
              <w:jc w:val="center"/>
            </w:pPr>
            <w:r w:rsidRPr="00F27BBE">
              <w:t>3,8</w:t>
            </w:r>
          </w:p>
        </w:tc>
      </w:tr>
      <w:tr w:rsidR="0036060E" w:rsidRPr="00F27BBE" w14:paraId="49C0AD38" w14:textId="77777777" w:rsidTr="004D2D6D">
        <w:trPr>
          <w:trHeight w:val="330"/>
        </w:trPr>
        <w:tc>
          <w:tcPr>
            <w:tcW w:w="1489" w:type="pct"/>
            <w:tcBorders>
              <w:top w:val="nil"/>
              <w:left w:val="single" w:sz="4" w:space="0" w:color="auto"/>
              <w:bottom w:val="single" w:sz="4" w:space="0" w:color="auto"/>
              <w:right w:val="single" w:sz="4" w:space="0" w:color="auto"/>
            </w:tcBorders>
            <w:shd w:val="clear" w:color="auto" w:fill="auto"/>
            <w:vAlign w:val="center"/>
            <w:hideMark/>
          </w:tcPr>
          <w:p w14:paraId="635AE44C" w14:textId="77777777" w:rsidR="0036060E" w:rsidRPr="00F27BBE" w:rsidRDefault="0036060E" w:rsidP="00C20721">
            <w:pPr>
              <w:rPr>
                <w:bCs/>
                <w:color w:val="000000"/>
              </w:rPr>
            </w:pPr>
            <w:r w:rsidRPr="00F27BBE">
              <w:rPr>
                <w:bCs/>
                <w:color w:val="000000"/>
              </w:rPr>
              <w:t>Качество оказания услуги (точность и правильность заполнения документов сотрудниками)</w:t>
            </w:r>
          </w:p>
        </w:tc>
        <w:tc>
          <w:tcPr>
            <w:tcW w:w="292" w:type="pct"/>
            <w:tcBorders>
              <w:top w:val="nil"/>
              <w:left w:val="nil"/>
              <w:bottom w:val="single" w:sz="4" w:space="0" w:color="auto"/>
              <w:right w:val="single" w:sz="4" w:space="0" w:color="auto"/>
            </w:tcBorders>
            <w:shd w:val="clear" w:color="auto" w:fill="auto"/>
            <w:tcMar>
              <w:left w:w="28" w:type="dxa"/>
              <w:right w:w="28" w:type="dxa"/>
            </w:tcMar>
            <w:vAlign w:val="center"/>
          </w:tcPr>
          <w:p w14:paraId="30F522C2" w14:textId="77777777" w:rsidR="0036060E" w:rsidRPr="00F27BBE" w:rsidRDefault="0036060E" w:rsidP="00C20721">
            <w:pPr>
              <w:jc w:val="center"/>
            </w:pPr>
            <w:r w:rsidRPr="00F27BBE">
              <w:t>3,56</w:t>
            </w:r>
          </w:p>
        </w:tc>
        <w:tc>
          <w:tcPr>
            <w:tcW w:w="262" w:type="pct"/>
            <w:tcBorders>
              <w:top w:val="nil"/>
              <w:left w:val="nil"/>
              <w:bottom w:val="single" w:sz="4" w:space="0" w:color="auto"/>
              <w:right w:val="single" w:sz="4" w:space="0" w:color="auto"/>
            </w:tcBorders>
            <w:shd w:val="clear" w:color="auto" w:fill="auto"/>
            <w:tcMar>
              <w:left w:w="28" w:type="dxa"/>
              <w:right w:w="28" w:type="dxa"/>
            </w:tcMar>
            <w:vAlign w:val="center"/>
          </w:tcPr>
          <w:p w14:paraId="47433C93" w14:textId="77777777" w:rsidR="0036060E" w:rsidRPr="00F27BBE" w:rsidRDefault="0036060E" w:rsidP="00C20721">
            <w:pPr>
              <w:jc w:val="center"/>
            </w:pPr>
            <w:r w:rsidRPr="00F27BBE">
              <w:t>3</w:t>
            </w:r>
          </w:p>
        </w:tc>
        <w:tc>
          <w:tcPr>
            <w:tcW w:w="281" w:type="pct"/>
            <w:tcBorders>
              <w:top w:val="nil"/>
              <w:left w:val="nil"/>
              <w:bottom w:val="single" w:sz="4" w:space="0" w:color="auto"/>
              <w:right w:val="single" w:sz="4" w:space="0" w:color="auto"/>
            </w:tcBorders>
            <w:shd w:val="clear" w:color="auto" w:fill="auto"/>
            <w:tcMar>
              <w:left w:w="28" w:type="dxa"/>
              <w:right w:w="28" w:type="dxa"/>
            </w:tcMar>
            <w:vAlign w:val="center"/>
          </w:tcPr>
          <w:p w14:paraId="7977B3E8" w14:textId="77777777" w:rsidR="0036060E" w:rsidRPr="00F27BBE" w:rsidRDefault="0036060E" w:rsidP="00C20721">
            <w:pPr>
              <w:jc w:val="center"/>
            </w:pPr>
            <w:r w:rsidRPr="00F27BBE">
              <w:t>3</w:t>
            </w:r>
          </w:p>
        </w:tc>
        <w:tc>
          <w:tcPr>
            <w:tcW w:w="271" w:type="pct"/>
            <w:tcBorders>
              <w:top w:val="nil"/>
              <w:left w:val="nil"/>
              <w:bottom w:val="single" w:sz="4" w:space="0" w:color="auto"/>
              <w:right w:val="single" w:sz="4" w:space="0" w:color="auto"/>
            </w:tcBorders>
            <w:shd w:val="clear" w:color="auto" w:fill="auto"/>
            <w:tcMar>
              <w:left w:w="28" w:type="dxa"/>
              <w:right w:w="28" w:type="dxa"/>
            </w:tcMar>
            <w:vAlign w:val="center"/>
          </w:tcPr>
          <w:p w14:paraId="003DC9B1" w14:textId="77777777" w:rsidR="0036060E" w:rsidRPr="00F27BBE" w:rsidRDefault="0036060E" w:rsidP="00C20721">
            <w:pPr>
              <w:jc w:val="center"/>
            </w:pPr>
            <w:r w:rsidRPr="00F27BBE">
              <w:t>3</w:t>
            </w:r>
          </w:p>
        </w:tc>
        <w:tc>
          <w:tcPr>
            <w:tcW w:w="287" w:type="pct"/>
            <w:tcBorders>
              <w:top w:val="nil"/>
              <w:left w:val="nil"/>
              <w:bottom w:val="single" w:sz="4" w:space="0" w:color="auto"/>
              <w:right w:val="single" w:sz="4" w:space="0" w:color="auto"/>
            </w:tcBorders>
            <w:shd w:val="clear" w:color="auto" w:fill="auto"/>
            <w:tcMar>
              <w:left w:w="28" w:type="dxa"/>
              <w:right w:w="28" w:type="dxa"/>
            </w:tcMar>
            <w:vAlign w:val="center"/>
          </w:tcPr>
          <w:p w14:paraId="5D6F28E5" w14:textId="77777777" w:rsidR="0036060E" w:rsidRPr="00F27BBE" w:rsidRDefault="0036060E" w:rsidP="00C20721">
            <w:pPr>
              <w:jc w:val="center"/>
            </w:pPr>
            <w:r w:rsidRPr="00F27BBE">
              <w:t>4</w:t>
            </w:r>
          </w:p>
        </w:tc>
        <w:tc>
          <w:tcPr>
            <w:tcW w:w="279" w:type="pct"/>
            <w:tcBorders>
              <w:top w:val="nil"/>
              <w:left w:val="nil"/>
              <w:bottom w:val="single" w:sz="4" w:space="0" w:color="auto"/>
              <w:right w:val="single" w:sz="4" w:space="0" w:color="auto"/>
            </w:tcBorders>
            <w:shd w:val="clear" w:color="auto" w:fill="auto"/>
            <w:tcMar>
              <w:left w:w="28" w:type="dxa"/>
              <w:right w:w="28" w:type="dxa"/>
            </w:tcMar>
            <w:vAlign w:val="center"/>
          </w:tcPr>
          <w:p w14:paraId="0C80CFBC" w14:textId="77777777" w:rsidR="0036060E" w:rsidRPr="00F27BBE" w:rsidRDefault="0036060E" w:rsidP="00C20721">
            <w:pPr>
              <w:jc w:val="center"/>
            </w:pPr>
            <w:r w:rsidRPr="00F27BBE">
              <w:t>3,5</w:t>
            </w:r>
          </w:p>
        </w:tc>
        <w:tc>
          <w:tcPr>
            <w:tcW w:w="317" w:type="pct"/>
            <w:tcBorders>
              <w:top w:val="nil"/>
              <w:left w:val="nil"/>
              <w:bottom w:val="single" w:sz="4" w:space="0" w:color="auto"/>
              <w:right w:val="single" w:sz="4" w:space="0" w:color="auto"/>
            </w:tcBorders>
            <w:shd w:val="clear" w:color="auto" w:fill="auto"/>
            <w:tcMar>
              <w:left w:w="28" w:type="dxa"/>
              <w:right w:w="28" w:type="dxa"/>
            </w:tcMar>
            <w:vAlign w:val="center"/>
          </w:tcPr>
          <w:p w14:paraId="44AE086F" w14:textId="77777777" w:rsidR="0036060E" w:rsidRPr="00F27BBE" w:rsidRDefault="0036060E" w:rsidP="00C20721">
            <w:pPr>
              <w:jc w:val="center"/>
            </w:pPr>
            <w:r w:rsidRPr="00F27BBE">
              <w:t>3,75</w:t>
            </w:r>
          </w:p>
        </w:tc>
        <w:tc>
          <w:tcPr>
            <w:tcW w:w="292" w:type="pct"/>
            <w:tcBorders>
              <w:top w:val="nil"/>
              <w:left w:val="nil"/>
              <w:bottom w:val="single" w:sz="4" w:space="0" w:color="auto"/>
              <w:right w:val="single" w:sz="4" w:space="0" w:color="auto"/>
            </w:tcBorders>
            <w:shd w:val="clear" w:color="auto" w:fill="auto"/>
            <w:tcMar>
              <w:left w:w="28" w:type="dxa"/>
              <w:right w:w="28" w:type="dxa"/>
            </w:tcMar>
            <w:vAlign w:val="center"/>
          </w:tcPr>
          <w:p w14:paraId="63865972" w14:textId="77777777" w:rsidR="0036060E" w:rsidRPr="00F27BBE" w:rsidRDefault="0036060E" w:rsidP="00C20721">
            <w:pPr>
              <w:jc w:val="center"/>
            </w:pPr>
            <w:r w:rsidRPr="00F27BBE">
              <w:t>3,5</w:t>
            </w:r>
          </w:p>
        </w:tc>
        <w:tc>
          <w:tcPr>
            <w:tcW w:w="286" w:type="pct"/>
            <w:tcBorders>
              <w:top w:val="nil"/>
              <w:left w:val="nil"/>
              <w:bottom w:val="single" w:sz="4" w:space="0" w:color="auto"/>
              <w:right w:val="single" w:sz="4" w:space="0" w:color="auto"/>
            </w:tcBorders>
            <w:shd w:val="clear" w:color="auto" w:fill="auto"/>
            <w:tcMar>
              <w:left w:w="28" w:type="dxa"/>
              <w:right w:w="28" w:type="dxa"/>
            </w:tcMar>
            <w:vAlign w:val="center"/>
          </w:tcPr>
          <w:p w14:paraId="3422636D" w14:textId="77777777" w:rsidR="0036060E" w:rsidRPr="00F27BBE" w:rsidRDefault="0036060E" w:rsidP="00C20721">
            <w:pPr>
              <w:jc w:val="center"/>
            </w:pPr>
            <w:r w:rsidRPr="00F27BBE">
              <w:t>3</w:t>
            </w:r>
          </w:p>
        </w:tc>
        <w:tc>
          <w:tcPr>
            <w:tcW w:w="280" w:type="pct"/>
            <w:tcBorders>
              <w:top w:val="nil"/>
              <w:left w:val="nil"/>
              <w:bottom w:val="single" w:sz="4" w:space="0" w:color="auto"/>
              <w:right w:val="single" w:sz="4" w:space="0" w:color="auto"/>
            </w:tcBorders>
            <w:shd w:val="clear" w:color="auto" w:fill="auto"/>
            <w:tcMar>
              <w:left w:w="28" w:type="dxa"/>
              <w:right w:w="28" w:type="dxa"/>
            </w:tcMar>
            <w:vAlign w:val="center"/>
          </w:tcPr>
          <w:p w14:paraId="264D0D7D" w14:textId="77777777" w:rsidR="0036060E" w:rsidRPr="00F27BBE" w:rsidRDefault="0036060E" w:rsidP="00C20721">
            <w:pPr>
              <w:jc w:val="center"/>
            </w:pPr>
            <w:r w:rsidRPr="00F27BBE">
              <w:t>3,5</w:t>
            </w:r>
          </w:p>
        </w:tc>
        <w:tc>
          <w:tcPr>
            <w:tcW w:w="665"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750B336C" w14:textId="77777777" w:rsidR="0036060E" w:rsidRPr="00F27BBE" w:rsidRDefault="0036060E" w:rsidP="00C20721">
            <w:pPr>
              <w:jc w:val="center"/>
            </w:pPr>
            <w:r w:rsidRPr="00F27BBE">
              <w:t>3,58</w:t>
            </w:r>
          </w:p>
        </w:tc>
      </w:tr>
      <w:tr w:rsidR="0036060E" w:rsidRPr="00F27BBE" w14:paraId="2324CC49" w14:textId="77777777" w:rsidTr="004D2D6D">
        <w:trPr>
          <w:trHeight w:val="330"/>
        </w:trPr>
        <w:tc>
          <w:tcPr>
            <w:tcW w:w="14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C22843" w14:textId="77777777" w:rsidR="0036060E" w:rsidRPr="00F27BBE" w:rsidRDefault="0036060E" w:rsidP="00C20721">
            <w:pPr>
              <w:rPr>
                <w:b/>
                <w:bCs/>
                <w:color w:val="000000"/>
              </w:rPr>
            </w:pPr>
            <w:r w:rsidRPr="00F27BBE">
              <w:rPr>
                <w:b/>
                <w:bCs/>
                <w:color w:val="000000"/>
              </w:rPr>
              <w:t>Среднее значение</w:t>
            </w:r>
          </w:p>
        </w:tc>
        <w:tc>
          <w:tcPr>
            <w:tcW w:w="29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68F9A42" w14:textId="77777777" w:rsidR="0036060E" w:rsidRPr="00F27BBE" w:rsidRDefault="0036060E" w:rsidP="00C20721">
            <w:pPr>
              <w:jc w:val="center"/>
              <w:rPr>
                <w:b/>
                <w:bCs/>
              </w:rPr>
            </w:pPr>
            <w:r w:rsidRPr="00F27BBE">
              <w:rPr>
                <w:b/>
                <w:bCs/>
              </w:rPr>
              <w:t>3,62</w:t>
            </w:r>
          </w:p>
        </w:tc>
        <w:tc>
          <w:tcPr>
            <w:tcW w:w="26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E1DC2FF" w14:textId="77777777" w:rsidR="0036060E" w:rsidRPr="00F27BBE" w:rsidRDefault="0036060E" w:rsidP="00C20721">
            <w:pPr>
              <w:jc w:val="center"/>
              <w:rPr>
                <w:b/>
                <w:bCs/>
              </w:rPr>
            </w:pPr>
            <w:r w:rsidRPr="00F27BBE">
              <w:rPr>
                <w:b/>
                <w:bCs/>
              </w:rPr>
              <w:t>3</w:t>
            </w:r>
          </w:p>
        </w:tc>
        <w:tc>
          <w:tcPr>
            <w:tcW w:w="281"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36CE957E" w14:textId="77777777" w:rsidR="0036060E" w:rsidRPr="00F27BBE" w:rsidRDefault="0036060E" w:rsidP="00C20721">
            <w:pPr>
              <w:jc w:val="center"/>
              <w:rPr>
                <w:b/>
                <w:bCs/>
              </w:rPr>
            </w:pPr>
            <w:r w:rsidRPr="00F27BBE">
              <w:rPr>
                <w:b/>
                <w:bCs/>
              </w:rPr>
              <w:t>3,5</w:t>
            </w:r>
          </w:p>
        </w:tc>
        <w:tc>
          <w:tcPr>
            <w:tcW w:w="271"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E49C8FC" w14:textId="77777777" w:rsidR="0036060E" w:rsidRPr="00F27BBE" w:rsidRDefault="0036060E" w:rsidP="00C20721">
            <w:pPr>
              <w:jc w:val="center"/>
              <w:rPr>
                <w:b/>
                <w:bCs/>
              </w:rPr>
            </w:pPr>
            <w:r w:rsidRPr="00F27BBE">
              <w:rPr>
                <w:b/>
                <w:bCs/>
              </w:rPr>
              <w:t>3</w:t>
            </w:r>
          </w:p>
        </w:tc>
        <w:tc>
          <w:tcPr>
            <w:tcW w:w="287"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FB02697" w14:textId="77777777" w:rsidR="0036060E" w:rsidRPr="00F27BBE" w:rsidRDefault="0036060E" w:rsidP="00C20721">
            <w:pPr>
              <w:jc w:val="center"/>
              <w:rPr>
                <w:b/>
                <w:bCs/>
              </w:rPr>
            </w:pPr>
            <w:r w:rsidRPr="00F27BBE">
              <w:rPr>
                <w:b/>
                <w:bCs/>
              </w:rPr>
              <w:t>4,13</w:t>
            </w:r>
          </w:p>
        </w:tc>
        <w:tc>
          <w:tcPr>
            <w:tcW w:w="279"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3C54DCB" w14:textId="77777777" w:rsidR="0036060E" w:rsidRPr="00F27BBE" w:rsidRDefault="0036060E" w:rsidP="00C20721">
            <w:pPr>
              <w:jc w:val="center"/>
              <w:rPr>
                <w:b/>
                <w:bCs/>
              </w:rPr>
            </w:pPr>
            <w:r w:rsidRPr="00F27BBE">
              <w:rPr>
                <w:b/>
                <w:bCs/>
              </w:rPr>
              <w:t>3,67</w:t>
            </w:r>
          </w:p>
        </w:tc>
        <w:tc>
          <w:tcPr>
            <w:tcW w:w="317"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3461D8B" w14:textId="77777777" w:rsidR="0036060E" w:rsidRPr="00F27BBE" w:rsidRDefault="0036060E" w:rsidP="00C20721">
            <w:pPr>
              <w:jc w:val="center"/>
              <w:rPr>
                <w:b/>
                <w:bCs/>
              </w:rPr>
            </w:pPr>
            <w:r w:rsidRPr="00F27BBE">
              <w:rPr>
                <w:b/>
                <w:bCs/>
              </w:rPr>
              <w:t>3,83</w:t>
            </w:r>
          </w:p>
        </w:tc>
        <w:tc>
          <w:tcPr>
            <w:tcW w:w="29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3E82B32" w14:textId="77777777" w:rsidR="0036060E" w:rsidRPr="00F27BBE" w:rsidRDefault="0036060E" w:rsidP="00C20721">
            <w:pPr>
              <w:jc w:val="center"/>
              <w:rPr>
                <w:b/>
                <w:bCs/>
              </w:rPr>
            </w:pPr>
            <w:r w:rsidRPr="00F27BBE">
              <w:rPr>
                <w:b/>
                <w:bCs/>
              </w:rPr>
              <w:t>4,17</w:t>
            </w:r>
          </w:p>
        </w:tc>
        <w:tc>
          <w:tcPr>
            <w:tcW w:w="28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2CCE04DE" w14:textId="77777777" w:rsidR="0036060E" w:rsidRPr="00F27BBE" w:rsidRDefault="0036060E" w:rsidP="00C20721">
            <w:pPr>
              <w:jc w:val="center"/>
              <w:rPr>
                <w:b/>
                <w:bCs/>
              </w:rPr>
            </w:pPr>
            <w:r w:rsidRPr="00F27BBE">
              <w:rPr>
                <w:b/>
                <w:bCs/>
              </w:rPr>
              <w:t>2,67</w:t>
            </w:r>
          </w:p>
        </w:tc>
        <w:tc>
          <w:tcPr>
            <w:tcW w:w="280"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69D7B1B" w14:textId="77777777" w:rsidR="0036060E" w:rsidRPr="00F27BBE" w:rsidRDefault="0036060E" w:rsidP="00C20721">
            <w:pPr>
              <w:jc w:val="center"/>
              <w:rPr>
                <w:b/>
                <w:bCs/>
              </w:rPr>
            </w:pPr>
            <w:r w:rsidRPr="00F27BBE">
              <w:rPr>
                <w:b/>
                <w:bCs/>
              </w:rPr>
              <w:t>3,5</w:t>
            </w:r>
          </w:p>
        </w:tc>
        <w:tc>
          <w:tcPr>
            <w:tcW w:w="66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1288BF6F" w14:textId="77777777" w:rsidR="0036060E" w:rsidRPr="00F27BBE" w:rsidRDefault="0036060E" w:rsidP="00C20721">
            <w:pPr>
              <w:jc w:val="center"/>
              <w:rPr>
                <w:b/>
                <w:bCs/>
              </w:rPr>
            </w:pPr>
            <w:r w:rsidRPr="00F27BBE">
              <w:rPr>
                <w:b/>
                <w:bCs/>
              </w:rPr>
              <w:t>3,69</w:t>
            </w:r>
          </w:p>
        </w:tc>
      </w:tr>
    </w:tbl>
    <w:p w14:paraId="55BDC085" w14:textId="77777777" w:rsidR="0036060E" w:rsidRPr="00F27BBE" w:rsidRDefault="0036060E" w:rsidP="00C20721">
      <w:pPr>
        <w:tabs>
          <w:tab w:val="left" w:pos="993"/>
        </w:tabs>
        <w:spacing w:before="240" w:line="360" w:lineRule="auto"/>
        <w:ind w:firstLine="709"/>
        <w:jc w:val="center"/>
        <w:rPr>
          <w:b/>
          <w:sz w:val="28"/>
          <w:szCs w:val="28"/>
        </w:rPr>
      </w:pPr>
      <w:r w:rsidRPr="00F27BBE">
        <w:rPr>
          <w:b/>
          <w:sz w:val="28"/>
          <w:szCs w:val="28"/>
        </w:rPr>
        <w:t>4.</w:t>
      </w:r>
      <w:r w:rsidRPr="00F27BBE">
        <w:rPr>
          <w:b/>
          <w:sz w:val="28"/>
          <w:szCs w:val="28"/>
        </w:rPr>
        <w:tab/>
        <w:t>Оценка уровня административных барьеров</w:t>
      </w:r>
    </w:p>
    <w:p w14:paraId="6B8F8A67" w14:textId="77777777" w:rsidR="0036060E" w:rsidRPr="00F27BBE" w:rsidRDefault="0036060E" w:rsidP="00C20721">
      <w:pPr>
        <w:spacing w:line="360" w:lineRule="auto"/>
        <w:ind w:firstLine="709"/>
        <w:jc w:val="both"/>
        <w:rPr>
          <w:sz w:val="28"/>
          <w:szCs w:val="28"/>
        </w:rPr>
      </w:pPr>
      <w:r w:rsidRPr="00F27BBE">
        <w:rPr>
          <w:sz w:val="28"/>
          <w:szCs w:val="28"/>
        </w:rPr>
        <w:t>Уровень административных барьеров определяется комплексом показателей:</w:t>
      </w:r>
    </w:p>
    <w:p w14:paraId="7CBD7452" w14:textId="77777777" w:rsidR="0036060E" w:rsidRPr="00F27BBE" w:rsidRDefault="0036060E" w:rsidP="00C20721">
      <w:pPr>
        <w:spacing w:line="360" w:lineRule="auto"/>
        <w:jc w:val="center"/>
        <w:rPr>
          <w:b/>
          <w:i/>
          <w:sz w:val="28"/>
        </w:rPr>
      </w:pPr>
      <w:r w:rsidRPr="00F27BBE">
        <w:rPr>
          <w:b/>
          <w:i/>
          <w:sz w:val="28"/>
        </w:rPr>
        <w:t>4.1. Количество документов в рамках предоставления услуги.</w:t>
      </w:r>
    </w:p>
    <w:p w14:paraId="0B246501" w14:textId="77777777" w:rsidR="0036060E" w:rsidRPr="00F27BBE" w:rsidRDefault="0036060E" w:rsidP="00C20721">
      <w:pPr>
        <w:spacing w:line="360" w:lineRule="auto"/>
        <w:ind w:firstLine="709"/>
        <w:jc w:val="both"/>
        <w:rPr>
          <w:sz w:val="28"/>
          <w:szCs w:val="28"/>
        </w:rPr>
      </w:pPr>
      <w:r w:rsidRPr="00F27BBE">
        <w:rPr>
          <w:sz w:val="28"/>
          <w:szCs w:val="28"/>
        </w:rPr>
        <w:t>В ходе мониторинга оценивалось, какое количество документов необходимо было предоставить заявителям, чтобы получить интересующую услугу. Фактические значения по всем муниципальным услугам представлены в табл. 4.</w:t>
      </w:r>
    </w:p>
    <w:p w14:paraId="0E438A8B" w14:textId="77777777" w:rsidR="0036060E" w:rsidRPr="00F27BBE" w:rsidRDefault="0036060E" w:rsidP="00C20721">
      <w:pPr>
        <w:spacing w:line="360" w:lineRule="auto"/>
        <w:jc w:val="both"/>
        <w:rPr>
          <w:color w:val="000000"/>
          <w:sz w:val="28"/>
        </w:rPr>
      </w:pPr>
      <w:r w:rsidRPr="00F27BBE">
        <w:rPr>
          <w:color w:val="000000"/>
          <w:sz w:val="28"/>
        </w:rPr>
        <w:t>Таблица 4 – Количество документов, необходимых в рамках предоставления услуг</w:t>
      </w:r>
    </w:p>
    <w:tbl>
      <w:tblPr>
        <w:tblW w:w="5000" w:type="pct"/>
        <w:tblLook w:val="04A0" w:firstRow="1" w:lastRow="0" w:firstColumn="1" w:lastColumn="0" w:noHBand="0" w:noVBand="1"/>
      </w:tblPr>
      <w:tblGrid>
        <w:gridCol w:w="3564"/>
        <w:gridCol w:w="525"/>
        <w:gridCol w:w="710"/>
        <w:gridCol w:w="740"/>
        <w:gridCol w:w="733"/>
        <w:gridCol w:w="646"/>
        <w:gridCol w:w="548"/>
        <w:gridCol w:w="548"/>
        <w:gridCol w:w="548"/>
        <w:gridCol w:w="646"/>
        <w:gridCol w:w="646"/>
      </w:tblGrid>
      <w:tr w:rsidR="0036060E" w:rsidRPr="00F27BBE" w14:paraId="7C0D0272" w14:textId="77777777" w:rsidTr="004D2D6D">
        <w:trPr>
          <w:trHeight w:val="330"/>
        </w:trPr>
        <w:tc>
          <w:tcPr>
            <w:tcW w:w="1807" w:type="pct"/>
            <w:tcBorders>
              <w:top w:val="single" w:sz="4" w:space="0" w:color="auto"/>
              <w:left w:val="single" w:sz="4" w:space="0" w:color="auto"/>
              <w:bottom w:val="single" w:sz="4" w:space="0" w:color="auto"/>
              <w:right w:val="single" w:sz="4" w:space="0" w:color="auto"/>
            </w:tcBorders>
          </w:tcPr>
          <w:p w14:paraId="5026AC4B" w14:textId="77777777" w:rsidR="0036060E" w:rsidRPr="00F27BBE" w:rsidRDefault="0036060E" w:rsidP="00C20721">
            <w:pPr>
              <w:rPr>
                <w:b/>
                <w:bCs/>
                <w:color w:val="000000"/>
              </w:rPr>
            </w:pPr>
            <w:r w:rsidRPr="00F27BBE">
              <w:rPr>
                <w:b/>
                <w:bCs/>
                <w:color w:val="000000"/>
              </w:rPr>
              <w:t>Количество документов</w:t>
            </w:r>
          </w:p>
        </w:tc>
        <w:tc>
          <w:tcPr>
            <w:tcW w:w="266" w:type="pct"/>
            <w:tcBorders>
              <w:top w:val="single" w:sz="4" w:space="0" w:color="auto"/>
              <w:left w:val="nil"/>
              <w:bottom w:val="single" w:sz="4" w:space="0" w:color="auto"/>
              <w:right w:val="single" w:sz="4" w:space="0" w:color="auto"/>
            </w:tcBorders>
            <w:shd w:val="clear" w:color="auto" w:fill="auto"/>
            <w:noWrap/>
            <w:vAlign w:val="center"/>
            <w:hideMark/>
          </w:tcPr>
          <w:p w14:paraId="76ACA31E" w14:textId="77777777" w:rsidR="0036060E" w:rsidRPr="00F27BBE" w:rsidRDefault="0036060E" w:rsidP="00C20721">
            <w:pPr>
              <w:jc w:val="center"/>
              <w:rPr>
                <w:b/>
              </w:rPr>
            </w:pPr>
            <w:r w:rsidRPr="00F27BBE">
              <w:rPr>
                <w:b/>
              </w:rPr>
              <w:t>1</w:t>
            </w:r>
          </w:p>
        </w:tc>
        <w:tc>
          <w:tcPr>
            <w:tcW w:w="360" w:type="pct"/>
            <w:tcBorders>
              <w:top w:val="single" w:sz="4" w:space="0" w:color="auto"/>
              <w:left w:val="nil"/>
              <w:bottom w:val="single" w:sz="4" w:space="0" w:color="auto"/>
              <w:right w:val="single" w:sz="4" w:space="0" w:color="auto"/>
            </w:tcBorders>
            <w:shd w:val="clear" w:color="auto" w:fill="auto"/>
            <w:noWrap/>
            <w:vAlign w:val="center"/>
            <w:hideMark/>
          </w:tcPr>
          <w:p w14:paraId="57FAA8FD" w14:textId="77777777" w:rsidR="0036060E" w:rsidRPr="00F27BBE" w:rsidRDefault="0036060E" w:rsidP="00C20721">
            <w:pPr>
              <w:jc w:val="center"/>
              <w:rPr>
                <w:b/>
              </w:rPr>
            </w:pPr>
            <w:r w:rsidRPr="00F27BBE">
              <w:rPr>
                <w:b/>
              </w:rPr>
              <w:t>3</w:t>
            </w:r>
          </w:p>
        </w:tc>
        <w:tc>
          <w:tcPr>
            <w:tcW w:w="375" w:type="pct"/>
            <w:tcBorders>
              <w:top w:val="single" w:sz="4" w:space="0" w:color="auto"/>
              <w:left w:val="nil"/>
              <w:bottom w:val="single" w:sz="4" w:space="0" w:color="auto"/>
              <w:right w:val="single" w:sz="4" w:space="0" w:color="auto"/>
            </w:tcBorders>
            <w:shd w:val="clear" w:color="auto" w:fill="auto"/>
            <w:noWrap/>
            <w:vAlign w:val="center"/>
            <w:hideMark/>
          </w:tcPr>
          <w:p w14:paraId="4631CBC0" w14:textId="77777777" w:rsidR="0036060E" w:rsidRPr="00F27BBE" w:rsidRDefault="0036060E" w:rsidP="00C20721">
            <w:pPr>
              <w:jc w:val="center"/>
              <w:rPr>
                <w:b/>
              </w:rPr>
            </w:pPr>
            <w:r w:rsidRPr="00F27BBE">
              <w:rPr>
                <w:b/>
              </w:rPr>
              <w:t>4</w:t>
            </w:r>
          </w:p>
        </w:tc>
        <w:tc>
          <w:tcPr>
            <w:tcW w:w="372" w:type="pct"/>
            <w:tcBorders>
              <w:top w:val="single" w:sz="4" w:space="0" w:color="auto"/>
              <w:left w:val="nil"/>
              <w:bottom w:val="single" w:sz="4" w:space="0" w:color="auto"/>
              <w:right w:val="single" w:sz="4" w:space="0" w:color="auto"/>
            </w:tcBorders>
            <w:shd w:val="clear" w:color="auto" w:fill="auto"/>
            <w:noWrap/>
            <w:vAlign w:val="center"/>
            <w:hideMark/>
          </w:tcPr>
          <w:p w14:paraId="7F62566B" w14:textId="77777777" w:rsidR="0036060E" w:rsidRPr="00F27BBE" w:rsidRDefault="0036060E" w:rsidP="00C20721">
            <w:pPr>
              <w:jc w:val="center"/>
              <w:rPr>
                <w:b/>
              </w:rPr>
            </w:pPr>
            <w:r w:rsidRPr="00F27BBE">
              <w:rPr>
                <w:b/>
              </w:rPr>
              <w:t>5</w:t>
            </w:r>
          </w:p>
        </w:tc>
        <w:tc>
          <w:tcPr>
            <w:tcW w:w="328" w:type="pct"/>
            <w:tcBorders>
              <w:top w:val="single" w:sz="4" w:space="0" w:color="auto"/>
              <w:left w:val="nil"/>
              <w:bottom w:val="single" w:sz="4" w:space="0" w:color="auto"/>
              <w:right w:val="single" w:sz="4" w:space="0" w:color="auto"/>
            </w:tcBorders>
            <w:shd w:val="clear" w:color="auto" w:fill="auto"/>
            <w:noWrap/>
            <w:vAlign w:val="center"/>
            <w:hideMark/>
          </w:tcPr>
          <w:p w14:paraId="7A9A469F" w14:textId="77777777" w:rsidR="0036060E" w:rsidRPr="00F27BBE" w:rsidRDefault="0036060E" w:rsidP="00C20721">
            <w:pPr>
              <w:jc w:val="center"/>
              <w:rPr>
                <w:b/>
              </w:rPr>
            </w:pPr>
            <w:r w:rsidRPr="00F27BBE">
              <w:rPr>
                <w:b/>
              </w:rPr>
              <w:t>7</w:t>
            </w:r>
          </w:p>
        </w:tc>
        <w:tc>
          <w:tcPr>
            <w:tcW w:w="278" w:type="pct"/>
            <w:tcBorders>
              <w:top w:val="single" w:sz="4" w:space="0" w:color="auto"/>
              <w:left w:val="nil"/>
              <w:bottom w:val="single" w:sz="4" w:space="0" w:color="auto"/>
              <w:right w:val="single" w:sz="4" w:space="0" w:color="auto"/>
            </w:tcBorders>
            <w:shd w:val="clear" w:color="auto" w:fill="auto"/>
            <w:noWrap/>
            <w:vAlign w:val="center"/>
            <w:hideMark/>
          </w:tcPr>
          <w:p w14:paraId="0B94366E" w14:textId="77777777" w:rsidR="0036060E" w:rsidRPr="00F27BBE" w:rsidRDefault="0036060E" w:rsidP="00C20721">
            <w:pPr>
              <w:jc w:val="center"/>
              <w:rPr>
                <w:b/>
              </w:rPr>
            </w:pPr>
            <w:r w:rsidRPr="00F27BBE">
              <w:rPr>
                <w:b/>
              </w:rPr>
              <w:t>8</w:t>
            </w:r>
          </w:p>
        </w:tc>
        <w:tc>
          <w:tcPr>
            <w:tcW w:w="278" w:type="pct"/>
            <w:tcBorders>
              <w:top w:val="single" w:sz="4" w:space="0" w:color="auto"/>
              <w:left w:val="nil"/>
              <w:bottom w:val="single" w:sz="4" w:space="0" w:color="auto"/>
              <w:right w:val="single" w:sz="4" w:space="0" w:color="auto"/>
            </w:tcBorders>
            <w:shd w:val="clear" w:color="auto" w:fill="auto"/>
            <w:noWrap/>
            <w:vAlign w:val="center"/>
            <w:hideMark/>
          </w:tcPr>
          <w:p w14:paraId="4FF8C665" w14:textId="77777777" w:rsidR="0036060E" w:rsidRPr="00F27BBE" w:rsidRDefault="0036060E" w:rsidP="00C20721">
            <w:pPr>
              <w:jc w:val="center"/>
              <w:rPr>
                <w:b/>
              </w:rPr>
            </w:pPr>
            <w:r w:rsidRPr="00F27BBE">
              <w:rPr>
                <w:b/>
              </w:rPr>
              <w:t>9</w:t>
            </w:r>
          </w:p>
        </w:tc>
        <w:tc>
          <w:tcPr>
            <w:tcW w:w="278" w:type="pct"/>
            <w:tcBorders>
              <w:top w:val="single" w:sz="4" w:space="0" w:color="auto"/>
              <w:left w:val="nil"/>
              <w:bottom w:val="single" w:sz="4" w:space="0" w:color="auto"/>
              <w:right w:val="single" w:sz="4" w:space="0" w:color="auto"/>
            </w:tcBorders>
            <w:shd w:val="clear" w:color="auto" w:fill="auto"/>
            <w:noWrap/>
            <w:vAlign w:val="center"/>
            <w:hideMark/>
          </w:tcPr>
          <w:p w14:paraId="15DFDF85" w14:textId="77777777" w:rsidR="0036060E" w:rsidRPr="00F27BBE" w:rsidRDefault="0036060E" w:rsidP="00C20721">
            <w:pPr>
              <w:jc w:val="center"/>
              <w:rPr>
                <w:b/>
              </w:rPr>
            </w:pPr>
            <w:r w:rsidRPr="00F27BBE">
              <w:rPr>
                <w:b/>
              </w:rPr>
              <w:t>12</w:t>
            </w:r>
          </w:p>
        </w:tc>
        <w:tc>
          <w:tcPr>
            <w:tcW w:w="328" w:type="pct"/>
            <w:tcBorders>
              <w:top w:val="single" w:sz="4" w:space="0" w:color="auto"/>
              <w:left w:val="nil"/>
              <w:bottom w:val="single" w:sz="4" w:space="0" w:color="auto"/>
              <w:right w:val="single" w:sz="4" w:space="0" w:color="auto"/>
            </w:tcBorders>
            <w:shd w:val="clear" w:color="auto" w:fill="auto"/>
            <w:noWrap/>
            <w:vAlign w:val="center"/>
            <w:hideMark/>
          </w:tcPr>
          <w:p w14:paraId="488EA817" w14:textId="77777777" w:rsidR="0036060E" w:rsidRPr="00F27BBE" w:rsidRDefault="0036060E" w:rsidP="00C20721">
            <w:pPr>
              <w:jc w:val="center"/>
              <w:rPr>
                <w:b/>
              </w:rPr>
            </w:pPr>
            <w:r w:rsidRPr="00F27BBE">
              <w:rPr>
                <w:b/>
              </w:rPr>
              <w:t>13</w:t>
            </w:r>
          </w:p>
        </w:tc>
        <w:tc>
          <w:tcPr>
            <w:tcW w:w="328" w:type="pct"/>
            <w:tcBorders>
              <w:top w:val="single" w:sz="4" w:space="0" w:color="auto"/>
              <w:left w:val="nil"/>
              <w:bottom w:val="single" w:sz="4" w:space="0" w:color="auto"/>
              <w:right w:val="single" w:sz="4" w:space="0" w:color="auto"/>
            </w:tcBorders>
            <w:shd w:val="clear" w:color="auto" w:fill="auto"/>
            <w:noWrap/>
            <w:vAlign w:val="center"/>
            <w:hideMark/>
          </w:tcPr>
          <w:p w14:paraId="23D34BBB" w14:textId="77777777" w:rsidR="0036060E" w:rsidRPr="00F27BBE" w:rsidRDefault="0036060E" w:rsidP="00C20721">
            <w:pPr>
              <w:jc w:val="center"/>
              <w:rPr>
                <w:b/>
              </w:rPr>
            </w:pPr>
            <w:r w:rsidRPr="00F27BBE">
              <w:rPr>
                <w:b/>
              </w:rPr>
              <w:t>16</w:t>
            </w:r>
          </w:p>
        </w:tc>
      </w:tr>
      <w:tr w:rsidR="0036060E" w:rsidRPr="00F27BBE" w14:paraId="46EE6068" w14:textId="77777777" w:rsidTr="004D2D6D">
        <w:trPr>
          <w:trHeight w:val="330"/>
        </w:trPr>
        <w:tc>
          <w:tcPr>
            <w:tcW w:w="1807" w:type="pct"/>
            <w:tcBorders>
              <w:top w:val="nil"/>
              <w:left w:val="single" w:sz="4" w:space="0" w:color="auto"/>
              <w:bottom w:val="single" w:sz="4" w:space="0" w:color="auto"/>
              <w:right w:val="single" w:sz="4" w:space="0" w:color="auto"/>
            </w:tcBorders>
            <w:vAlign w:val="center"/>
          </w:tcPr>
          <w:p w14:paraId="1A23D47D" w14:textId="77777777" w:rsidR="0036060E" w:rsidRPr="00F27BBE" w:rsidRDefault="0036060E" w:rsidP="00C20721">
            <w:r w:rsidRPr="00F27BBE">
              <w:t>среднее значение</w:t>
            </w:r>
          </w:p>
        </w:tc>
        <w:tc>
          <w:tcPr>
            <w:tcW w:w="266" w:type="pct"/>
            <w:tcBorders>
              <w:top w:val="nil"/>
              <w:left w:val="nil"/>
              <w:bottom w:val="single" w:sz="4" w:space="0" w:color="auto"/>
              <w:right w:val="single" w:sz="4" w:space="0" w:color="auto"/>
            </w:tcBorders>
            <w:shd w:val="clear" w:color="auto" w:fill="auto"/>
            <w:noWrap/>
            <w:vAlign w:val="center"/>
          </w:tcPr>
          <w:p w14:paraId="6B9B89A9" w14:textId="77777777" w:rsidR="0036060E" w:rsidRPr="00F27BBE" w:rsidRDefault="0036060E" w:rsidP="00C20721">
            <w:pPr>
              <w:jc w:val="center"/>
            </w:pPr>
            <w:r w:rsidRPr="00F27BBE">
              <w:t>5</w:t>
            </w:r>
          </w:p>
        </w:tc>
        <w:tc>
          <w:tcPr>
            <w:tcW w:w="360" w:type="pct"/>
            <w:tcBorders>
              <w:top w:val="nil"/>
              <w:left w:val="nil"/>
              <w:bottom w:val="single" w:sz="4" w:space="0" w:color="auto"/>
              <w:right w:val="single" w:sz="4" w:space="0" w:color="auto"/>
            </w:tcBorders>
            <w:shd w:val="clear" w:color="auto" w:fill="auto"/>
            <w:noWrap/>
            <w:vAlign w:val="center"/>
          </w:tcPr>
          <w:p w14:paraId="48FD18D2" w14:textId="77777777" w:rsidR="0036060E" w:rsidRPr="00F27BBE" w:rsidRDefault="0036060E" w:rsidP="00C20721">
            <w:pPr>
              <w:jc w:val="center"/>
            </w:pPr>
            <w:r w:rsidRPr="00F27BBE">
              <w:t>1</w:t>
            </w:r>
          </w:p>
        </w:tc>
        <w:tc>
          <w:tcPr>
            <w:tcW w:w="375" w:type="pct"/>
            <w:tcBorders>
              <w:top w:val="nil"/>
              <w:left w:val="nil"/>
              <w:bottom w:val="single" w:sz="4" w:space="0" w:color="auto"/>
              <w:right w:val="single" w:sz="4" w:space="0" w:color="auto"/>
            </w:tcBorders>
            <w:shd w:val="clear" w:color="auto" w:fill="auto"/>
            <w:noWrap/>
            <w:vAlign w:val="center"/>
          </w:tcPr>
          <w:p w14:paraId="30AE1704" w14:textId="77777777" w:rsidR="0036060E" w:rsidRPr="00F27BBE" w:rsidRDefault="0036060E" w:rsidP="00C20721">
            <w:pPr>
              <w:jc w:val="center"/>
            </w:pPr>
            <w:r w:rsidRPr="00F27BBE">
              <w:t>9</w:t>
            </w:r>
          </w:p>
        </w:tc>
        <w:tc>
          <w:tcPr>
            <w:tcW w:w="372" w:type="pct"/>
            <w:tcBorders>
              <w:top w:val="nil"/>
              <w:left w:val="nil"/>
              <w:bottom w:val="single" w:sz="4" w:space="0" w:color="auto"/>
              <w:right w:val="single" w:sz="4" w:space="0" w:color="auto"/>
            </w:tcBorders>
            <w:shd w:val="clear" w:color="auto" w:fill="auto"/>
            <w:noWrap/>
            <w:vAlign w:val="center"/>
          </w:tcPr>
          <w:p w14:paraId="21B5CF6B" w14:textId="77777777" w:rsidR="0036060E" w:rsidRPr="00F27BBE" w:rsidRDefault="0036060E" w:rsidP="00C20721">
            <w:pPr>
              <w:jc w:val="center"/>
            </w:pPr>
            <w:r w:rsidRPr="00F27BBE">
              <w:t>8</w:t>
            </w:r>
          </w:p>
        </w:tc>
        <w:tc>
          <w:tcPr>
            <w:tcW w:w="328" w:type="pct"/>
            <w:tcBorders>
              <w:top w:val="nil"/>
              <w:left w:val="nil"/>
              <w:bottom w:val="single" w:sz="4" w:space="0" w:color="auto"/>
              <w:right w:val="single" w:sz="4" w:space="0" w:color="auto"/>
            </w:tcBorders>
            <w:shd w:val="clear" w:color="auto" w:fill="auto"/>
            <w:noWrap/>
            <w:vAlign w:val="center"/>
          </w:tcPr>
          <w:p w14:paraId="56E302FA" w14:textId="77777777" w:rsidR="0036060E" w:rsidRPr="00F27BBE" w:rsidRDefault="0036060E" w:rsidP="00C20721">
            <w:pPr>
              <w:jc w:val="center"/>
            </w:pPr>
            <w:r w:rsidRPr="00F27BBE">
              <w:t>1</w:t>
            </w:r>
          </w:p>
        </w:tc>
        <w:tc>
          <w:tcPr>
            <w:tcW w:w="278" w:type="pct"/>
            <w:tcBorders>
              <w:top w:val="nil"/>
              <w:left w:val="nil"/>
              <w:bottom w:val="single" w:sz="4" w:space="0" w:color="auto"/>
              <w:right w:val="single" w:sz="4" w:space="0" w:color="auto"/>
            </w:tcBorders>
            <w:shd w:val="clear" w:color="auto" w:fill="auto"/>
            <w:noWrap/>
            <w:vAlign w:val="center"/>
          </w:tcPr>
          <w:p w14:paraId="5DF6191E" w14:textId="77777777" w:rsidR="0036060E" w:rsidRPr="00F27BBE" w:rsidRDefault="0036060E" w:rsidP="00C20721">
            <w:pPr>
              <w:jc w:val="center"/>
            </w:pPr>
            <w:r w:rsidRPr="00F27BBE">
              <w:t>6</w:t>
            </w:r>
          </w:p>
        </w:tc>
        <w:tc>
          <w:tcPr>
            <w:tcW w:w="278" w:type="pct"/>
            <w:tcBorders>
              <w:top w:val="nil"/>
              <w:left w:val="nil"/>
              <w:bottom w:val="single" w:sz="4" w:space="0" w:color="auto"/>
              <w:right w:val="single" w:sz="4" w:space="0" w:color="auto"/>
            </w:tcBorders>
            <w:shd w:val="clear" w:color="auto" w:fill="auto"/>
            <w:noWrap/>
            <w:vAlign w:val="center"/>
          </w:tcPr>
          <w:p w14:paraId="452E8E1B" w14:textId="77777777" w:rsidR="0036060E" w:rsidRPr="00F27BBE" w:rsidRDefault="0036060E" w:rsidP="00C20721">
            <w:pPr>
              <w:jc w:val="center"/>
            </w:pPr>
            <w:r w:rsidRPr="00F27BBE">
              <w:t>5</w:t>
            </w:r>
          </w:p>
        </w:tc>
        <w:tc>
          <w:tcPr>
            <w:tcW w:w="278" w:type="pct"/>
            <w:tcBorders>
              <w:top w:val="nil"/>
              <w:left w:val="nil"/>
              <w:bottom w:val="single" w:sz="4" w:space="0" w:color="auto"/>
              <w:right w:val="single" w:sz="4" w:space="0" w:color="auto"/>
            </w:tcBorders>
            <w:shd w:val="clear" w:color="auto" w:fill="auto"/>
            <w:noWrap/>
            <w:vAlign w:val="center"/>
          </w:tcPr>
          <w:p w14:paraId="260E8577" w14:textId="77777777" w:rsidR="0036060E" w:rsidRPr="00F27BBE" w:rsidRDefault="0036060E" w:rsidP="00C20721">
            <w:pPr>
              <w:jc w:val="center"/>
            </w:pPr>
            <w:r w:rsidRPr="00F27BBE">
              <w:t>4</w:t>
            </w:r>
          </w:p>
        </w:tc>
        <w:tc>
          <w:tcPr>
            <w:tcW w:w="328" w:type="pct"/>
            <w:tcBorders>
              <w:top w:val="nil"/>
              <w:left w:val="nil"/>
              <w:bottom w:val="single" w:sz="4" w:space="0" w:color="auto"/>
              <w:right w:val="single" w:sz="4" w:space="0" w:color="auto"/>
            </w:tcBorders>
            <w:shd w:val="clear" w:color="auto" w:fill="auto"/>
            <w:noWrap/>
            <w:vAlign w:val="center"/>
          </w:tcPr>
          <w:p w14:paraId="1622F00A" w14:textId="77777777" w:rsidR="0036060E" w:rsidRPr="00F27BBE" w:rsidRDefault="0036060E" w:rsidP="00C20721">
            <w:pPr>
              <w:jc w:val="center"/>
            </w:pPr>
            <w:r w:rsidRPr="00F27BBE">
              <w:t>8</w:t>
            </w:r>
          </w:p>
        </w:tc>
        <w:tc>
          <w:tcPr>
            <w:tcW w:w="328" w:type="pct"/>
            <w:tcBorders>
              <w:top w:val="nil"/>
              <w:left w:val="nil"/>
              <w:bottom w:val="single" w:sz="4" w:space="0" w:color="auto"/>
              <w:right w:val="single" w:sz="4" w:space="0" w:color="auto"/>
            </w:tcBorders>
            <w:shd w:val="clear" w:color="auto" w:fill="auto"/>
            <w:noWrap/>
            <w:vAlign w:val="center"/>
          </w:tcPr>
          <w:p w14:paraId="555F5FE3" w14:textId="77777777" w:rsidR="0036060E" w:rsidRPr="00F27BBE" w:rsidRDefault="0036060E" w:rsidP="00C20721">
            <w:pPr>
              <w:jc w:val="center"/>
            </w:pPr>
            <w:r w:rsidRPr="00F27BBE">
              <w:t>7</w:t>
            </w:r>
          </w:p>
        </w:tc>
      </w:tr>
      <w:tr w:rsidR="0036060E" w:rsidRPr="00F27BBE" w14:paraId="34751990" w14:textId="77777777" w:rsidTr="004D2D6D">
        <w:trPr>
          <w:trHeight w:val="330"/>
        </w:trPr>
        <w:tc>
          <w:tcPr>
            <w:tcW w:w="1807" w:type="pct"/>
            <w:tcBorders>
              <w:top w:val="nil"/>
              <w:left w:val="single" w:sz="4" w:space="0" w:color="auto"/>
              <w:bottom w:val="single" w:sz="4" w:space="0" w:color="auto"/>
              <w:right w:val="single" w:sz="4" w:space="0" w:color="auto"/>
            </w:tcBorders>
            <w:vAlign w:val="center"/>
          </w:tcPr>
          <w:p w14:paraId="41F5408F" w14:textId="77777777" w:rsidR="0036060E" w:rsidRPr="00F27BBE" w:rsidRDefault="0036060E" w:rsidP="00C20721">
            <w:r w:rsidRPr="00F27BBE">
              <w:t>модальное значение</w:t>
            </w:r>
          </w:p>
        </w:tc>
        <w:tc>
          <w:tcPr>
            <w:tcW w:w="266" w:type="pct"/>
            <w:tcBorders>
              <w:top w:val="nil"/>
              <w:left w:val="nil"/>
              <w:bottom w:val="single" w:sz="4" w:space="0" w:color="auto"/>
              <w:right w:val="single" w:sz="4" w:space="0" w:color="auto"/>
            </w:tcBorders>
            <w:shd w:val="clear" w:color="auto" w:fill="auto"/>
            <w:noWrap/>
            <w:vAlign w:val="center"/>
          </w:tcPr>
          <w:p w14:paraId="78BA926D" w14:textId="77777777" w:rsidR="0036060E" w:rsidRPr="00F27BBE" w:rsidRDefault="0036060E" w:rsidP="00C20721">
            <w:pPr>
              <w:jc w:val="center"/>
            </w:pPr>
            <w:r w:rsidRPr="00F27BBE">
              <w:t>5</w:t>
            </w:r>
          </w:p>
        </w:tc>
        <w:tc>
          <w:tcPr>
            <w:tcW w:w="360" w:type="pct"/>
            <w:tcBorders>
              <w:top w:val="nil"/>
              <w:left w:val="nil"/>
              <w:bottom w:val="single" w:sz="4" w:space="0" w:color="auto"/>
              <w:right w:val="single" w:sz="4" w:space="0" w:color="auto"/>
            </w:tcBorders>
            <w:shd w:val="clear" w:color="auto" w:fill="auto"/>
            <w:noWrap/>
            <w:vAlign w:val="center"/>
          </w:tcPr>
          <w:p w14:paraId="28904FB1" w14:textId="77777777" w:rsidR="0036060E" w:rsidRPr="00F27BBE" w:rsidRDefault="0036060E" w:rsidP="00C20721">
            <w:pPr>
              <w:jc w:val="center"/>
            </w:pPr>
            <w:r w:rsidRPr="00F27BBE">
              <w:t>1</w:t>
            </w:r>
          </w:p>
        </w:tc>
        <w:tc>
          <w:tcPr>
            <w:tcW w:w="375" w:type="pct"/>
            <w:tcBorders>
              <w:top w:val="nil"/>
              <w:left w:val="nil"/>
              <w:bottom w:val="single" w:sz="4" w:space="0" w:color="auto"/>
              <w:right w:val="single" w:sz="4" w:space="0" w:color="auto"/>
            </w:tcBorders>
            <w:shd w:val="clear" w:color="auto" w:fill="auto"/>
            <w:noWrap/>
            <w:vAlign w:val="center"/>
          </w:tcPr>
          <w:p w14:paraId="434E08F3" w14:textId="77777777" w:rsidR="0036060E" w:rsidRPr="00F27BBE" w:rsidRDefault="0036060E" w:rsidP="00C20721">
            <w:pPr>
              <w:jc w:val="center"/>
            </w:pPr>
            <w:r w:rsidRPr="00F27BBE">
              <w:t>7</w:t>
            </w:r>
          </w:p>
        </w:tc>
        <w:tc>
          <w:tcPr>
            <w:tcW w:w="372" w:type="pct"/>
            <w:tcBorders>
              <w:top w:val="nil"/>
              <w:left w:val="nil"/>
              <w:bottom w:val="single" w:sz="4" w:space="0" w:color="auto"/>
              <w:right w:val="single" w:sz="4" w:space="0" w:color="auto"/>
            </w:tcBorders>
            <w:shd w:val="clear" w:color="auto" w:fill="auto"/>
            <w:noWrap/>
            <w:vAlign w:val="center"/>
          </w:tcPr>
          <w:p w14:paraId="23BA2F57" w14:textId="77777777" w:rsidR="0036060E" w:rsidRPr="00F27BBE" w:rsidRDefault="0036060E" w:rsidP="00C20721">
            <w:pPr>
              <w:jc w:val="center"/>
            </w:pPr>
            <w:r w:rsidRPr="00F27BBE">
              <w:t>8</w:t>
            </w:r>
          </w:p>
        </w:tc>
        <w:tc>
          <w:tcPr>
            <w:tcW w:w="328" w:type="pct"/>
            <w:tcBorders>
              <w:top w:val="nil"/>
              <w:left w:val="nil"/>
              <w:bottom w:val="single" w:sz="4" w:space="0" w:color="auto"/>
              <w:right w:val="single" w:sz="4" w:space="0" w:color="auto"/>
            </w:tcBorders>
            <w:shd w:val="clear" w:color="auto" w:fill="auto"/>
            <w:noWrap/>
            <w:vAlign w:val="center"/>
          </w:tcPr>
          <w:p w14:paraId="38B6E703" w14:textId="77777777" w:rsidR="0036060E" w:rsidRPr="00F27BBE" w:rsidRDefault="0036060E" w:rsidP="00C20721">
            <w:pPr>
              <w:jc w:val="center"/>
            </w:pPr>
            <w:r w:rsidRPr="00F27BBE">
              <w:t>1</w:t>
            </w:r>
          </w:p>
        </w:tc>
        <w:tc>
          <w:tcPr>
            <w:tcW w:w="278" w:type="pct"/>
            <w:tcBorders>
              <w:top w:val="nil"/>
              <w:left w:val="nil"/>
              <w:bottom w:val="single" w:sz="4" w:space="0" w:color="auto"/>
              <w:right w:val="single" w:sz="4" w:space="0" w:color="auto"/>
            </w:tcBorders>
            <w:shd w:val="clear" w:color="auto" w:fill="auto"/>
            <w:noWrap/>
            <w:vAlign w:val="center"/>
          </w:tcPr>
          <w:p w14:paraId="5BC91FBA" w14:textId="77777777" w:rsidR="0036060E" w:rsidRPr="00F27BBE" w:rsidRDefault="0036060E" w:rsidP="00C20721">
            <w:pPr>
              <w:jc w:val="center"/>
            </w:pPr>
            <w:r w:rsidRPr="00F27BBE">
              <w:t>4</w:t>
            </w:r>
          </w:p>
        </w:tc>
        <w:tc>
          <w:tcPr>
            <w:tcW w:w="278" w:type="pct"/>
            <w:tcBorders>
              <w:top w:val="nil"/>
              <w:left w:val="nil"/>
              <w:bottom w:val="single" w:sz="4" w:space="0" w:color="auto"/>
              <w:right w:val="single" w:sz="4" w:space="0" w:color="auto"/>
            </w:tcBorders>
            <w:shd w:val="clear" w:color="auto" w:fill="auto"/>
            <w:noWrap/>
            <w:vAlign w:val="center"/>
          </w:tcPr>
          <w:p w14:paraId="4DD300E8" w14:textId="77777777" w:rsidR="0036060E" w:rsidRPr="00F27BBE" w:rsidRDefault="0036060E" w:rsidP="00C20721">
            <w:pPr>
              <w:jc w:val="center"/>
            </w:pPr>
            <w:r w:rsidRPr="00F27BBE">
              <w:t>5</w:t>
            </w:r>
          </w:p>
        </w:tc>
        <w:tc>
          <w:tcPr>
            <w:tcW w:w="278" w:type="pct"/>
            <w:tcBorders>
              <w:top w:val="nil"/>
              <w:left w:val="nil"/>
              <w:bottom w:val="single" w:sz="4" w:space="0" w:color="auto"/>
              <w:right w:val="single" w:sz="4" w:space="0" w:color="auto"/>
            </w:tcBorders>
            <w:shd w:val="clear" w:color="auto" w:fill="auto"/>
            <w:noWrap/>
            <w:vAlign w:val="center"/>
          </w:tcPr>
          <w:p w14:paraId="32D6920F" w14:textId="77777777" w:rsidR="0036060E" w:rsidRPr="00F27BBE" w:rsidRDefault="0036060E" w:rsidP="00C20721">
            <w:pPr>
              <w:jc w:val="center"/>
            </w:pPr>
            <w:r w:rsidRPr="00F27BBE">
              <w:t>3</w:t>
            </w:r>
          </w:p>
        </w:tc>
        <w:tc>
          <w:tcPr>
            <w:tcW w:w="328" w:type="pct"/>
            <w:tcBorders>
              <w:top w:val="nil"/>
              <w:left w:val="nil"/>
              <w:bottom w:val="single" w:sz="4" w:space="0" w:color="auto"/>
              <w:right w:val="single" w:sz="4" w:space="0" w:color="auto"/>
            </w:tcBorders>
            <w:shd w:val="clear" w:color="auto" w:fill="auto"/>
            <w:noWrap/>
            <w:vAlign w:val="center"/>
          </w:tcPr>
          <w:p w14:paraId="6CAE11C1" w14:textId="77777777" w:rsidR="0036060E" w:rsidRPr="00F27BBE" w:rsidRDefault="0036060E" w:rsidP="00C20721">
            <w:pPr>
              <w:jc w:val="center"/>
            </w:pPr>
            <w:r w:rsidRPr="00F27BBE">
              <w:t>8</w:t>
            </w:r>
          </w:p>
        </w:tc>
        <w:tc>
          <w:tcPr>
            <w:tcW w:w="328" w:type="pct"/>
            <w:tcBorders>
              <w:top w:val="nil"/>
              <w:left w:val="nil"/>
              <w:bottom w:val="single" w:sz="4" w:space="0" w:color="auto"/>
              <w:right w:val="single" w:sz="4" w:space="0" w:color="auto"/>
            </w:tcBorders>
            <w:shd w:val="clear" w:color="auto" w:fill="auto"/>
            <w:noWrap/>
            <w:vAlign w:val="center"/>
          </w:tcPr>
          <w:p w14:paraId="6CEBFDD1" w14:textId="77777777" w:rsidR="0036060E" w:rsidRPr="00F27BBE" w:rsidRDefault="0036060E" w:rsidP="00C20721">
            <w:pPr>
              <w:jc w:val="center"/>
            </w:pPr>
            <w:r w:rsidRPr="00F27BBE">
              <w:t>5</w:t>
            </w:r>
          </w:p>
        </w:tc>
      </w:tr>
      <w:tr w:rsidR="0036060E" w:rsidRPr="00F27BBE" w14:paraId="3A5CA90C" w14:textId="77777777" w:rsidTr="004D2D6D">
        <w:trPr>
          <w:trHeight w:val="330"/>
        </w:trPr>
        <w:tc>
          <w:tcPr>
            <w:tcW w:w="1807" w:type="pct"/>
            <w:tcBorders>
              <w:top w:val="nil"/>
              <w:left w:val="single" w:sz="4" w:space="0" w:color="auto"/>
              <w:bottom w:val="single" w:sz="4" w:space="0" w:color="auto"/>
              <w:right w:val="single" w:sz="4" w:space="0" w:color="auto"/>
            </w:tcBorders>
            <w:vAlign w:val="center"/>
          </w:tcPr>
          <w:p w14:paraId="0B626CAD" w14:textId="77777777" w:rsidR="0036060E" w:rsidRPr="00F27BBE" w:rsidRDefault="0036060E" w:rsidP="00C20721">
            <w:r w:rsidRPr="00F27BBE">
              <w:t>минимальное значение</w:t>
            </w:r>
          </w:p>
        </w:tc>
        <w:tc>
          <w:tcPr>
            <w:tcW w:w="266" w:type="pct"/>
            <w:tcBorders>
              <w:top w:val="nil"/>
              <w:left w:val="nil"/>
              <w:bottom w:val="single" w:sz="4" w:space="0" w:color="auto"/>
              <w:right w:val="single" w:sz="4" w:space="0" w:color="auto"/>
            </w:tcBorders>
            <w:shd w:val="clear" w:color="auto" w:fill="auto"/>
            <w:noWrap/>
            <w:vAlign w:val="center"/>
          </w:tcPr>
          <w:p w14:paraId="59EFE7A3" w14:textId="77777777" w:rsidR="0036060E" w:rsidRPr="00F27BBE" w:rsidRDefault="0036060E" w:rsidP="00C20721">
            <w:pPr>
              <w:jc w:val="center"/>
            </w:pPr>
            <w:r w:rsidRPr="00F27BBE">
              <w:t>3</w:t>
            </w:r>
          </w:p>
        </w:tc>
        <w:tc>
          <w:tcPr>
            <w:tcW w:w="360" w:type="pct"/>
            <w:tcBorders>
              <w:top w:val="nil"/>
              <w:left w:val="nil"/>
              <w:bottom w:val="single" w:sz="4" w:space="0" w:color="auto"/>
              <w:right w:val="single" w:sz="4" w:space="0" w:color="auto"/>
            </w:tcBorders>
            <w:shd w:val="clear" w:color="auto" w:fill="auto"/>
            <w:noWrap/>
            <w:vAlign w:val="center"/>
          </w:tcPr>
          <w:p w14:paraId="63963A4B" w14:textId="77777777" w:rsidR="0036060E" w:rsidRPr="00F27BBE" w:rsidRDefault="0036060E" w:rsidP="00C20721">
            <w:pPr>
              <w:jc w:val="center"/>
            </w:pPr>
            <w:r w:rsidRPr="00F27BBE">
              <w:t>1</w:t>
            </w:r>
          </w:p>
        </w:tc>
        <w:tc>
          <w:tcPr>
            <w:tcW w:w="375" w:type="pct"/>
            <w:tcBorders>
              <w:top w:val="nil"/>
              <w:left w:val="nil"/>
              <w:bottom w:val="single" w:sz="4" w:space="0" w:color="auto"/>
              <w:right w:val="single" w:sz="4" w:space="0" w:color="auto"/>
            </w:tcBorders>
            <w:shd w:val="clear" w:color="auto" w:fill="auto"/>
            <w:noWrap/>
            <w:vAlign w:val="center"/>
          </w:tcPr>
          <w:p w14:paraId="15474689" w14:textId="77777777" w:rsidR="0036060E" w:rsidRPr="00F27BBE" w:rsidRDefault="0036060E" w:rsidP="00C20721">
            <w:pPr>
              <w:jc w:val="center"/>
            </w:pPr>
            <w:r w:rsidRPr="00F27BBE">
              <w:t>7</w:t>
            </w:r>
          </w:p>
        </w:tc>
        <w:tc>
          <w:tcPr>
            <w:tcW w:w="372" w:type="pct"/>
            <w:tcBorders>
              <w:top w:val="nil"/>
              <w:left w:val="nil"/>
              <w:bottom w:val="single" w:sz="4" w:space="0" w:color="auto"/>
              <w:right w:val="single" w:sz="4" w:space="0" w:color="auto"/>
            </w:tcBorders>
            <w:shd w:val="clear" w:color="auto" w:fill="auto"/>
            <w:noWrap/>
            <w:vAlign w:val="center"/>
          </w:tcPr>
          <w:p w14:paraId="6A69AFD6" w14:textId="77777777" w:rsidR="0036060E" w:rsidRPr="00F27BBE" w:rsidRDefault="0036060E" w:rsidP="00C20721">
            <w:pPr>
              <w:jc w:val="center"/>
            </w:pPr>
            <w:r w:rsidRPr="00F27BBE">
              <w:t>8</w:t>
            </w:r>
          </w:p>
        </w:tc>
        <w:tc>
          <w:tcPr>
            <w:tcW w:w="328" w:type="pct"/>
            <w:tcBorders>
              <w:top w:val="nil"/>
              <w:left w:val="nil"/>
              <w:bottom w:val="single" w:sz="4" w:space="0" w:color="auto"/>
              <w:right w:val="single" w:sz="4" w:space="0" w:color="auto"/>
            </w:tcBorders>
            <w:shd w:val="clear" w:color="auto" w:fill="auto"/>
            <w:noWrap/>
            <w:vAlign w:val="center"/>
          </w:tcPr>
          <w:p w14:paraId="738B9C2D" w14:textId="77777777" w:rsidR="0036060E" w:rsidRPr="00F27BBE" w:rsidRDefault="0036060E" w:rsidP="00C20721">
            <w:pPr>
              <w:jc w:val="center"/>
            </w:pPr>
            <w:r w:rsidRPr="00F27BBE">
              <w:t>1</w:t>
            </w:r>
          </w:p>
        </w:tc>
        <w:tc>
          <w:tcPr>
            <w:tcW w:w="278" w:type="pct"/>
            <w:tcBorders>
              <w:top w:val="nil"/>
              <w:left w:val="nil"/>
              <w:bottom w:val="single" w:sz="4" w:space="0" w:color="auto"/>
              <w:right w:val="single" w:sz="4" w:space="0" w:color="auto"/>
            </w:tcBorders>
            <w:shd w:val="clear" w:color="auto" w:fill="auto"/>
            <w:noWrap/>
            <w:vAlign w:val="center"/>
          </w:tcPr>
          <w:p w14:paraId="4DF358B7" w14:textId="77777777" w:rsidR="0036060E" w:rsidRPr="00F27BBE" w:rsidRDefault="0036060E" w:rsidP="00C20721">
            <w:pPr>
              <w:jc w:val="center"/>
            </w:pPr>
            <w:r w:rsidRPr="00F27BBE">
              <w:t>4</w:t>
            </w:r>
          </w:p>
        </w:tc>
        <w:tc>
          <w:tcPr>
            <w:tcW w:w="278" w:type="pct"/>
            <w:tcBorders>
              <w:top w:val="nil"/>
              <w:left w:val="nil"/>
              <w:bottom w:val="single" w:sz="4" w:space="0" w:color="auto"/>
              <w:right w:val="single" w:sz="4" w:space="0" w:color="auto"/>
            </w:tcBorders>
            <w:shd w:val="clear" w:color="auto" w:fill="auto"/>
            <w:noWrap/>
            <w:vAlign w:val="center"/>
          </w:tcPr>
          <w:p w14:paraId="0B9F53C1" w14:textId="77777777" w:rsidR="0036060E" w:rsidRPr="00F27BBE" w:rsidRDefault="0036060E" w:rsidP="00C20721">
            <w:pPr>
              <w:jc w:val="center"/>
            </w:pPr>
            <w:r w:rsidRPr="00F27BBE">
              <w:t>4</w:t>
            </w:r>
          </w:p>
        </w:tc>
        <w:tc>
          <w:tcPr>
            <w:tcW w:w="278" w:type="pct"/>
            <w:tcBorders>
              <w:top w:val="nil"/>
              <w:left w:val="nil"/>
              <w:bottom w:val="single" w:sz="4" w:space="0" w:color="auto"/>
              <w:right w:val="single" w:sz="4" w:space="0" w:color="auto"/>
            </w:tcBorders>
            <w:shd w:val="clear" w:color="auto" w:fill="auto"/>
            <w:noWrap/>
            <w:vAlign w:val="center"/>
          </w:tcPr>
          <w:p w14:paraId="7A5CBC78" w14:textId="77777777" w:rsidR="0036060E" w:rsidRPr="00F27BBE" w:rsidRDefault="0036060E" w:rsidP="00C20721">
            <w:pPr>
              <w:jc w:val="center"/>
            </w:pPr>
            <w:r w:rsidRPr="00F27BBE">
              <w:t>3</w:t>
            </w:r>
          </w:p>
        </w:tc>
        <w:tc>
          <w:tcPr>
            <w:tcW w:w="328" w:type="pct"/>
            <w:tcBorders>
              <w:top w:val="nil"/>
              <w:left w:val="nil"/>
              <w:bottom w:val="single" w:sz="4" w:space="0" w:color="auto"/>
              <w:right w:val="single" w:sz="4" w:space="0" w:color="auto"/>
            </w:tcBorders>
            <w:shd w:val="clear" w:color="auto" w:fill="auto"/>
            <w:noWrap/>
            <w:vAlign w:val="center"/>
          </w:tcPr>
          <w:p w14:paraId="52B751FC" w14:textId="77777777" w:rsidR="0036060E" w:rsidRPr="00F27BBE" w:rsidRDefault="0036060E" w:rsidP="00C20721">
            <w:pPr>
              <w:jc w:val="center"/>
            </w:pPr>
            <w:r w:rsidRPr="00F27BBE">
              <w:t>8</w:t>
            </w:r>
          </w:p>
        </w:tc>
        <w:tc>
          <w:tcPr>
            <w:tcW w:w="328" w:type="pct"/>
            <w:tcBorders>
              <w:top w:val="nil"/>
              <w:left w:val="nil"/>
              <w:bottom w:val="single" w:sz="4" w:space="0" w:color="auto"/>
              <w:right w:val="single" w:sz="4" w:space="0" w:color="auto"/>
            </w:tcBorders>
            <w:shd w:val="clear" w:color="auto" w:fill="auto"/>
            <w:noWrap/>
            <w:vAlign w:val="center"/>
          </w:tcPr>
          <w:p w14:paraId="5DD11D44" w14:textId="77777777" w:rsidR="0036060E" w:rsidRPr="00F27BBE" w:rsidRDefault="0036060E" w:rsidP="00C20721">
            <w:pPr>
              <w:jc w:val="center"/>
            </w:pPr>
            <w:r w:rsidRPr="00F27BBE">
              <w:t>5</w:t>
            </w:r>
          </w:p>
        </w:tc>
      </w:tr>
      <w:tr w:rsidR="0036060E" w:rsidRPr="00F27BBE" w14:paraId="29DD1932" w14:textId="77777777" w:rsidTr="004D2D6D">
        <w:trPr>
          <w:trHeight w:val="330"/>
        </w:trPr>
        <w:tc>
          <w:tcPr>
            <w:tcW w:w="1807" w:type="pct"/>
            <w:tcBorders>
              <w:top w:val="nil"/>
              <w:left w:val="single" w:sz="4" w:space="0" w:color="auto"/>
              <w:bottom w:val="single" w:sz="4" w:space="0" w:color="auto"/>
              <w:right w:val="single" w:sz="4" w:space="0" w:color="auto"/>
            </w:tcBorders>
            <w:vAlign w:val="center"/>
          </w:tcPr>
          <w:p w14:paraId="0FCE080E" w14:textId="77777777" w:rsidR="0036060E" w:rsidRPr="00F27BBE" w:rsidRDefault="0036060E" w:rsidP="00C20721">
            <w:r w:rsidRPr="00F27BBE">
              <w:t>максимальное значение</w:t>
            </w:r>
          </w:p>
        </w:tc>
        <w:tc>
          <w:tcPr>
            <w:tcW w:w="266" w:type="pct"/>
            <w:tcBorders>
              <w:top w:val="nil"/>
              <w:left w:val="nil"/>
              <w:bottom w:val="single" w:sz="4" w:space="0" w:color="auto"/>
              <w:right w:val="single" w:sz="4" w:space="0" w:color="auto"/>
            </w:tcBorders>
            <w:shd w:val="clear" w:color="auto" w:fill="auto"/>
            <w:noWrap/>
            <w:vAlign w:val="center"/>
          </w:tcPr>
          <w:p w14:paraId="6E17BAA1" w14:textId="77777777" w:rsidR="0036060E" w:rsidRPr="00F27BBE" w:rsidRDefault="0036060E" w:rsidP="00C20721">
            <w:pPr>
              <w:jc w:val="center"/>
            </w:pPr>
            <w:r w:rsidRPr="00F27BBE">
              <w:t>10</w:t>
            </w:r>
          </w:p>
        </w:tc>
        <w:tc>
          <w:tcPr>
            <w:tcW w:w="360" w:type="pct"/>
            <w:tcBorders>
              <w:top w:val="nil"/>
              <w:left w:val="nil"/>
              <w:bottom w:val="single" w:sz="4" w:space="0" w:color="auto"/>
              <w:right w:val="single" w:sz="4" w:space="0" w:color="auto"/>
            </w:tcBorders>
            <w:shd w:val="clear" w:color="auto" w:fill="auto"/>
            <w:noWrap/>
            <w:vAlign w:val="center"/>
          </w:tcPr>
          <w:p w14:paraId="1F5F9F83" w14:textId="77777777" w:rsidR="0036060E" w:rsidRPr="00F27BBE" w:rsidRDefault="0036060E" w:rsidP="00C20721">
            <w:pPr>
              <w:jc w:val="center"/>
            </w:pPr>
            <w:r w:rsidRPr="00F27BBE">
              <w:t>1</w:t>
            </w:r>
          </w:p>
        </w:tc>
        <w:tc>
          <w:tcPr>
            <w:tcW w:w="375" w:type="pct"/>
            <w:tcBorders>
              <w:top w:val="nil"/>
              <w:left w:val="nil"/>
              <w:bottom w:val="single" w:sz="4" w:space="0" w:color="auto"/>
              <w:right w:val="single" w:sz="4" w:space="0" w:color="auto"/>
            </w:tcBorders>
            <w:shd w:val="clear" w:color="auto" w:fill="auto"/>
            <w:noWrap/>
            <w:vAlign w:val="center"/>
          </w:tcPr>
          <w:p w14:paraId="32772328" w14:textId="77777777" w:rsidR="0036060E" w:rsidRPr="00F27BBE" w:rsidRDefault="0036060E" w:rsidP="00C20721">
            <w:pPr>
              <w:jc w:val="center"/>
            </w:pPr>
            <w:r w:rsidRPr="00F27BBE">
              <w:t>10</w:t>
            </w:r>
          </w:p>
        </w:tc>
        <w:tc>
          <w:tcPr>
            <w:tcW w:w="372" w:type="pct"/>
            <w:tcBorders>
              <w:top w:val="nil"/>
              <w:left w:val="nil"/>
              <w:bottom w:val="single" w:sz="4" w:space="0" w:color="auto"/>
              <w:right w:val="single" w:sz="4" w:space="0" w:color="auto"/>
            </w:tcBorders>
            <w:shd w:val="clear" w:color="auto" w:fill="auto"/>
            <w:noWrap/>
            <w:vAlign w:val="center"/>
          </w:tcPr>
          <w:p w14:paraId="1F8C82B6" w14:textId="77777777" w:rsidR="0036060E" w:rsidRPr="00F27BBE" w:rsidRDefault="0036060E" w:rsidP="00C20721">
            <w:pPr>
              <w:jc w:val="center"/>
            </w:pPr>
            <w:r w:rsidRPr="00F27BBE">
              <w:t>8</w:t>
            </w:r>
          </w:p>
        </w:tc>
        <w:tc>
          <w:tcPr>
            <w:tcW w:w="328" w:type="pct"/>
            <w:tcBorders>
              <w:top w:val="nil"/>
              <w:left w:val="nil"/>
              <w:bottom w:val="single" w:sz="4" w:space="0" w:color="auto"/>
              <w:right w:val="single" w:sz="4" w:space="0" w:color="auto"/>
            </w:tcBorders>
            <w:shd w:val="clear" w:color="auto" w:fill="auto"/>
            <w:noWrap/>
            <w:vAlign w:val="center"/>
          </w:tcPr>
          <w:p w14:paraId="6C7F370A" w14:textId="77777777" w:rsidR="0036060E" w:rsidRPr="00F27BBE" w:rsidRDefault="0036060E" w:rsidP="00C20721">
            <w:pPr>
              <w:jc w:val="center"/>
            </w:pPr>
            <w:r w:rsidRPr="00F27BBE">
              <w:t>2</w:t>
            </w:r>
          </w:p>
        </w:tc>
        <w:tc>
          <w:tcPr>
            <w:tcW w:w="278" w:type="pct"/>
            <w:tcBorders>
              <w:top w:val="nil"/>
              <w:left w:val="nil"/>
              <w:bottom w:val="single" w:sz="4" w:space="0" w:color="auto"/>
              <w:right w:val="single" w:sz="4" w:space="0" w:color="auto"/>
            </w:tcBorders>
            <w:shd w:val="clear" w:color="auto" w:fill="auto"/>
            <w:noWrap/>
            <w:vAlign w:val="center"/>
          </w:tcPr>
          <w:p w14:paraId="676F59F1" w14:textId="77777777" w:rsidR="0036060E" w:rsidRPr="00F27BBE" w:rsidRDefault="0036060E" w:rsidP="00C20721">
            <w:pPr>
              <w:jc w:val="center"/>
            </w:pPr>
            <w:r w:rsidRPr="00F27BBE">
              <w:t>8</w:t>
            </w:r>
          </w:p>
        </w:tc>
        <w:tc>
          <w:tcPr>
            <w:tcW w:w="278" w:type="pct"/>
            <w:tcBorders>
              <w:top w:val="nil"/>
              <w:left w:val="nil"/>
              <w:bottom w:val="single" w:sz="4" w:space="0" w:color="auto"/>
              <w:right w:val="single" w:sz="4" w:space="0" w:color="auto"/>
            </w:tcBorders>
            <w:shd w:val="clear" w:color="auto" w:fill="auto"/>
            <w:noWrap/>
            <w:vAlign w:val="center"/>
          </w:tcPr>
          <w:p w14:paraId="35DA4E30" w14:textId="77777777" w:rsidR="0036060E" w:rsidRPr="00F27BBE" w:rsidRDefault="0036060E" w:rsidP="00C20721">
            <w:pPr>
              <w:jc w:val="center"/>
            </w:pPr>
            <w:r w:rsidRPr="00F27BBE">
              <w:t>6</w:t>
            </w:r>
          </w:p>
        </w:tc>
        <w:tc>
          <w:tcPr>
            <w:tcW w:w="278" w:type="pct"/>
            <w:tcBorders>
              <w:top w:val="nil"/>
              <w:left w:val="nil"/>
              <w:bottom w:val="single" w:sz="4" w:space="0" w:color="auto"/>
              <w:right w:val="single" w:sz="4" w:space="0" w:color="auto"/>
            </w:tcBorders>
            <w:shd w:val="clear" w:color="auto" w:fill="auto"/>
            <w:noWrap/>
            <w:vAlign w:val="center"/>
          </w:tcPr>
          <w:p w14:paraId="12F666E6" w14:textId="77777777" w:rsidR="0036060E" w:rsidRPr="00F27BBE" w:rsidRDefault="0036060E" w:rsidP="00C20721">
            <w:pPr>
              <w:jc w:val="center"/>
            </w:pPr>
            <w:r w:rsidRPr="00F27BBE">
              <w:t>4</w:t>
            </w:r>
          </w:p>
        </w:tc>
        <w:tc>
          <w:tcPr>
            <w:tcW w:w="328" w:type="pct"/>
            <w:tcBorders>
              <w:top w:val="nil"/>
              <w:left w:val="nil"/>
              <w:bottom w:val="single" w:sz="4" w:space="0" w:color="auto"/>
              <w:right w:val="single" w:sz="4" w:space="0" w:color="auto"/>
            </w:tcBorders>
            <w:shd w:val="clear" w:color="auto" w:fill="auto"/>
            <w:noWrap/>
            <w:vAlign w:val="center"/>
          </w:tcPr>
          <w:p w14:paraId="11D648C5" w14:textId="77777777" w:rsidR="0036060E" w:rsidRPr="00F27BBE" w:rsidRDefault="0036060E" w:rsidP="00C20721">
            <w:pPr>
              <w:jc w:val="center"/>
            </w:pPr>
            <w:r w:rsidRPr="00F27BBE">
              <w:t>8</w:t>
            </w:r>
          </w:p>
        </w:tc>
        <w:tc>
          <w:tcPr>
            <w:tcW w:w="328" w:type="pct"/>
            <w:tcBorders>
              <w:top w:val="nil"/>
              <w:left w:val="nil"/>
              <w:bottom w:val="single" w:sz="4" w:space="0" w:color="auto"/>
              <w:right w:val="single" w:sz="4" w:space="0" w:color="auto"/>
            </w:tcBorders>
            <w:shd w:val="clear" w:color="auto" w:fill="auto"/>
            <w:noWrap/>
            <w:vAlign w:val="center"/>
          </w:tcPr>
          <w:p w14:paraId="64B25E6B" w14:textId="77777777" w:rsidR="0036060E" w:rsidRPr="00F27BBE" w:rsidRDefault="0036060E" w:rsidP="00C20721">
            <w:pPr>
              <w:jc w:val="center"/>
            </w:pPr>
            <w:r w:rsidRPr="00F27BBE">
              <w:t>8</w:t>
            </w:r>
          </w:p>
        </w:tc>
      </w:tr>
    </w:tbl>
    <w:p w14:paraId="221C6357" w14:textId="77777777" w:rsidR="0036060E" w:rsidRPr="00F27BBE" w:rsidRDefault="0036060E" w:rsidP="00C20721">
      <w:pPr>
        <w:spacing w:before="120" w:line="360" w:lineRule="auto"/>
        <w:ind w:firstLine="709"/>
        <w:jc w:val="both"/>
        <w:rPr>
          <w:sz w:val="28"/>
          <w:szCs w:val="28"/>
        </w:rPr>
      </w:pPr>
      <w:r w:rsidRPr="00F27BBE">
        <w:rPr>
          <w:sz w:val="28"/>
          <w:szCs w:val="28"/>
        </w:rPr>
        <w:lastRenderedPageBreak/>
        <w:t>Согласно данным табл. 4 наибольшее количество документов (до 10) предоставляли респонденты, обратившиеся за получением услуг:</w:t>
      </w:r>
    </w:p>
    <w:p w14:paraId="361BC1B8" w14:textId="77777777" w:rsidR="0036060E" w:rsidRPr="00F27BBE" w:rsidRDefault="0036060E" w:rsidP="00C20721">
      <w:pPr>
        <w:tabs>
          <w:tab w:val="left" w:pos="1134"/>
        </w:tabs>
        <w:spacing w:line="360" w:lineRule="auto"/>
        <w:ind w:firstLine="709"/>
        <w:jc w:val="both"/>
        <w:rPr>
          <w:rFonts w:eastAsia="Calibri"/>
          <w:sz w:val="28"/>
          <w:szCs w:val="28"/>
        </w:rPr>
      </w:pPr>
      <w:r w:rsidRPr="00F27BBE">
        <w:rPr>
          <w:rFonts w:eastAsia="Calibri"/>
          <w:sz w:val="28"/>
          <w:szCs w:val="28"/>
        </w:rPr>
        <w:t>-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61E383C3" w14:textId="77777777" w:rsidR="0036060E" w:rsidRPr="00F27BBE" w:rsidRDefault="0036060E" w:rsidP="00C20721">
      <w:pPr>
        <w:tabs>
          <w:tab w:val="left" w:pos="1134"/>
        </w:tabs>
        <w:spacing w:line="360" w:lineRule="auto"/>
        <w:ind w:firstLine="709"/>
        <w:jc w:val="both"/>
        <w:rPr>
          <w:rFonts w:eastAsia="Calibri"/>
          <w:sz w:val="28"/>
          <w:szCs w:val="28"/>
        </w:rPr>
      </w:pPr>
      <w:r w:rsidRPr="00F27BBE">
        <w:rPr>
          <w:rFonts w:eastAsia="Calibri"/>
          <w:sz w:val="28"/>
          <w:szCs w:val="28"/>
        </w:rPr>
        <w:t>- Заключение договора бесплатной передачи в собственность граждан занимаемого ими жилого помещения в муниципальном жилищном фонде (приватизация).</w:t>
      </w:r>
    </w:p>
    <w:p w14:paraId="7042BA76" w14:textId="77777777" w:rsidR="0036060E" w:rsidRPr="00F27BBE" w:rsidRDefault="0036060E" w:rsidP="00C20721">
      <w:pPr>
        <w:spacing w:line="360" w:lineRule="auto"/>
        <w:ind w:firstLine="709"/>
        <w:jc w:val="both"/>
        <w:rPr>
          <w:sz w:val="28"/>
          <w:szCs w:val="28"/>
        </w:rPr>
      </w:pPr>
      <w:r w:rsidRPr="00F27BBE">
        <w:rPr>
          <w:sz w:val="28"/>
          <w:szCs w:val="28"/>
        </w:rPr>
        <w:t>Наименьшее количество документов (1-2), по мнению заявителей, понадобилось представить обратившимся за получением муниципальных услуг:</w:t>
      </w:r>
    </w:p>
    <w:p w14:paraId="4AF82CEA" w14:textId="77777777" w:rsidR="0036060E" w:rsidRPr="00F27BBE" w:rsidRDefault="0036060E" w:rsidP="00C20721">
      <w:pPr>
        <w:tabs>
          <w:tab w:val="left" w:pos="1134"/>
        </w:tabs>
        <w:spacing w:line="360" w:lineRule="auto"/>
        <w:ind w:firstLine="709"/>
        <w:jc w:val="both"/>
        <w:rPr>
          <w:rFonts w:eastAsia="Calibri"/>
          <w:sz w:val="28"/>
          <w:szCs w:val="28"/>
        </w:rPr>
      </w:pPr>
      <w:r w:rsidRPr="00F27BBE">
        <w:rPr>
          <w:rFonts w:eastAsia="Calibri"/>
          <w:sz w:val="28"/>
          <w:szCs w:val="28"/>
        </w:rPr>
        <w:t>- Прием заявлений, документов, а также постановка граждан на учет в качестве нуждающихся в жилых помещениях;</w:t>
      </w:r>
    </w:p>
    <w:p w14:paraId="2DDFE427" w14:textId="77777777" w:rsidR="0036060E" w:rsidRPr="00F27BBE" w:rsidRDefault="0036060E" w:rsidP="00C20721">
      <w:pPr>
        <w:tabs>
          <w:tab w:val="left" w:pos="1134"/>
        </w:tabs>
        <w:spacing w:line="360" w:lineRule="auto"/>
        <w:ind w:firstLine="709"/>
        <w:jc w:val="both"/>
        <w:rPr>
          <w:rFonts w:eastAsia="Calibri"/>
          <w:sz w:val="28"/>
          <w:szCs w:val="28"/>
        </w:rPr>
      </w:pPr>
      <w:r w:rsidRPr="00F27BBE">
        <w:rPr>
          <w:rFonts w:eastAsia="Calibri"/>
          <w:sz w:val="28"/>
          <w:szCs w:val="28"/>
        </w:rPr>
        <w:t>- Выдача сведений из реестра муниципального имущества.</w:t>
      </w:r>
    </w:p>
    <w:p w14:paraId="0140692A" w14:textId="77777777" w:rsidR="0036060E" w:rsidRPr="00F27BBE" w:rsidRDefault="0036060E" w:rsidP="00C20721">
      <w:pPr>
        <w:pStyle w:val="48"/>
        <w:widowControl/>
        <w:spacing w:line="360" w:lineRule="auto"/>
        <w:ind w:left="0" w:firstLine="851"/>
        <w:jc w:val="both"/>
        <w:rPr>
          <w:sz w:val="28"/>
          <w:szCs w:val="28"/>
        </w:rPr>
      </w:pPr>
      <w:r w:rsidRPr="00F27BBE">
        <w:rPr>
          <w:sz w:val="28"/>
          <w:szCs w:val="28"/>
        </w:rPr>
        <w:t>Большинству заявителей (72,5%) удалось сдать документы с первого раза. Респондентами были названы следующие причины, по которым документы не принимали с первого раза:</w:t>
      </w:r>
    </w:p>
    <w:p w14:paraId="1F0F1E31" w14:textId="77777777" w:rsidR="0036060E" w:rsidRPr="00F27BBE" w:rsidRDefault="0036060E" w:rsidP="00C20721">
      <w:pPr>
        <w:tabs>
          <w:tab w:val="left" w:pos="1134"/>
        </w:tabs>
        <w:spacing w:line="360" w:lineRule="auto"/>
        <w:ind w:firstLine="709"/>
        <w:jc w:val="both"/>
        <w:rPr>
          <w:rFonts w:eastAsia="Calibri"/>
          <w:sz w:val="28"/>
          <w:szCs w:val="28"/>
        </w:rPr>
      </w:pPr>
      <w:r w:rsidRPr="00F27BBE">
        <w:rPr>
          <w:rFonts w:eastAsia="Calibri"/>
          <w:sz w:val="28"/>
          <w:szCs w:val="28"/>
        </w:rPr>
        <w:t xml:space="preserve"> - сотрудник не принял документы, т.к. они были неправильно заполнены (ошибки) (36,4%);</w:t>
      </w:r>
    </w:p>
    <w:p w14:paraId="2205FE8B" w14:textId="77777777" w:rsidR="0036060E" w:rsidRPr="00F27BBE" w:rsidRDefault="0036060E" w:rsidP="00C20721">
      <w:pPr>
        <w:tabs>
          <w:tab w:val="left" w:pos="1134"/>
        </w:tabs>
        <w:spacing w:line="360" w:lineRule="auto"/>
        <w:ind w:firstLine="709"/>
        <w:jc w:val="both"/>
        <w:rPr>
          <w:rFonts w:eastAsia="Calibri"/>
          <w:sz w:val="28"/>
          <w:szCs w:val="28"/>
        </w:rPr>
      </w:pPr>
      <w:r w:rsidRPr="00F27BBE">
        <w:rPr>
          <w:rFonts w:eastAsia="Calibri"/>
          <w:sz w:val="28"/>
          <w:szCs w:val="28"/>
        </w:rPr>
        <w:t xml:space="preserve"> - сотрудник не принял документы, т.к. был представлен неполный комплект необходимых документов (72,7);</w:t>
      </w:r>
    </w:p>
    <w:p w14:paraId="5B02D713" w14:textId="77777777" w:rsidR="0036060E" w:rsidRPr="00F27BBE" w:rsidRDefault="0036060E" w:rsidP="00C20721">
      <w:pPr>
        <w:tabs>
          <w:tab w:val="left" w:pos="1134"/>
        </w:tabs>
        <w:spacing w:line="360" w:lineRule="auto"/>
        <w:ind w:firstLine="709"/>
        <w:jc w:val="both"/>
        <w:rPr>
          <w:rFonts w:eastAsia="Calibri"/>
          <w:sz w:val="28"/>
          <w:szCs w:val="28"/>
        </w:rPr>
      </w:pPr>
      <w:r w:rsidRPr="00F27BBE">
        <w:rPr>
          <w:rFonts w:eastAsia="Calibri"/>
          <w:sz w:val="28"/>
          <w:szCs w:val="28"/>
        </w:rPr>
        <w:t>- сотрудник потребовал дополнительные документы, официально неустановленные (18,2%).</w:t>
      </w:r>
    </w:p>
    <w:p w14:paraId="1701DB6B" w14:textId="77777777" w:rsidR="0036060E" w:rsidRPr="00F27BBE" w:rsidRDefault="0036060E" w:rsidP="00C20721">
      <w:pPr>
        <w:spacing w:line="360" w:lineRule="auto"/>
        <w:jc w:val="center"/>
        <w:rPr>
          <w:b/>
          <w:i/>
          <w:sz w:val="28"/>
        </w:rPr>
      </w:pPr>
      <w:r w:rsidRPr="00F27BBE">
        <w:rPr>
          <w:b/>
          <w:i/>
          <w:sz w:val="28"/>
        </w:rPr>
        <w:t>4.2. Количество обращений в инстанции (учреждения).</w:t>
      </w:r>
    </w:p>
    <w:p w14:paraId="3D4B5C0E" w14:textId="77777777" w:rsidR="0036060E" w:rsidRPr="00F27BBE" w:rsidRDefault="0036060E" w:rsidP="00C20721">
      <w:pPr>
        <w:spacing w:line="360" w:lineRule="auto"/>
        <w:ind w:firstLine="709"/>
        <w:jc w:val="both"/>
        <w:rPr>
          <w:sz w:val="28"/>
          <w:szCs w:val="28"/>
        </w:rPr>
      </w:pPr>
      <w:r w:rsidRPr="00F27BBE">
        <w:rPr>
          <w:sz w:val="28"/>
          <w:szCs w:val="28"/>
        </w:rPr>
        <w:t>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представлено в табл. 5.</w:t>
      </w:r>
    </w:p>
    <w:p w14:paraId="0F176A2B" w14:textId="77777777" w:rsidR="004D2D6D" w:rsidRPr="00F27BBE" w:rsidRDefault="004D2D6D">
      <w:pPr>
        <w:spacing w:after="160" w:line="259" w:lineRule="auto"/>
        <w:rPr>
          <w:color w:val="000000"/>
          <w:sz w:val="28"/>
        </w:rPr>
      </w:pPr>
      <w:r w:rsidRPr="00F27BBE">
        <w:rPr>
          <w:color w:val="000000"/>
          <w:sz w:val="28"/>
        </w:rPr>
        <w:br w:type="page"/>
      </w:r>
    </w:p>
    <w:p w14:paraId="1050A860" w14:textId="77777777" w:rsidR="0036060E" w:rsidRPr="00F27BBE" w:rsidRDefault="0036060E" w:rsidP="00C20721">
      <w:pPr>
        <w:spacing w:line="360" w:lineRule="auto"/>
        <w:jc w:val="both"/>
        <w:rPr>
          <w:color w:val="000000"/>
          <w:sz w:val="28"/>
        </w:rPr>
      </w:pPr>
      <w:r w:rsidRPr="00F27BBE">
        <w:rPr>
          <w:color w:val="000000"/>
          <w:sz w:val="28"/>
        </w:rPr>
        <w:lastRenderedPageBreak/>
        <w:t>Таблица 5 – Количество документов, необходимых в рамках предоставления услуг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9"/>
        <w:gridCol w:w="423"/>
        <w:gridCol w:w="423"/>
        <w:gridCol w:w="423"/>
        <w:gridCol w:w="423"/>
        <w:gridCol w:w="423"/>
        <w:gridCol w:w="421"/>
        <w:gridCol w:w="421"/>
        <w:gridCol w:w="456"/>
        <w:gridCol w:w="456"/>
        <w:gridCol w:w="456"/>
      </w:tblGrid>
      <w:tr w:rsidR="0036060E" w:rsidRPr="00F27BBE" w14:paraId="77542689" w14:textId="77777777" w:rsidTr="004D2D6D">
        <w:trPr>
          <w:trHeight w:val="330"/>
          <w:jc w:val="center"/>
        </w:trPr>
        <w:tc>
          <w:tcPr>
            <w:tcW w:w="2136" w:type="pct"/>
            <w:shd w:val="clear" w:color="auto" w:fill="auto"/>
            <w:noWrap/>
            <w:hideMark/>
          </w:tcPr>
          <w:p w14:paraId="0158198F" w14:textId="77777777" w:rsidR="0036060E" w:rsidRPr="00F27BBE" w:rsidRDefault="0036060E" w:rsidP="00C20721">
            <w:pPr>
              <w:rPr>
                <w:b/>
                <w:bCs/>
                <w:color w:val="000000"/>
              </w:rPr>
            </w:pPr>
            <w:r w:rsidRPr="00F27BBE">
              <w:rPr>
                <w:b/>
                <w:bCs/>
                <w:color w:val="000000"/>
              </w:rPr>
              <w:t>Количество различных инстанций (учреждений)</w:t>
            </w:r>
          </w:p>
        </w:tc>
        <w:tc>
          <w:tcPr>
            <w:tcW w:w="288" w:type="pct"/>
            <w:shd w:val="clear" w:color="auto" w:fill="auto"/>
            <w:noWrap/>
            <w:vAlign w:val="center"/>
            <w:hideMark/>
          </w:tcPr>
          <w:p w14:paraId="2BD93CA5" w14:textId="77777777" w:rsidR="0036060E" w:rsidRPr="00F27BBE" w:rsidRDefault="0036060E" w:rsidP="00C20721">
            <w:pPr>
              <w:jc w:val="center"/>
              <w:rPr>
                <w:b/>
              </w:rPr>
            </w:pPr>
            <w:r w:rsidRPr="00F27BBE">
              <w:rPr>
                <w:b/>
              </w:rPr>
              <w:t>1</w:t>
            </w:r>
          </w:p>
        </w:tc>
        <w:tc>
          <w:tcPr>
            <w:tcW w:w="287" w:type="pct"/>
            <w:shd w:val="clear" w:color="auto" w:fill="auto"/>
            <w:noWrap/>
            <w:vAlign w:val="center"/>
            <w:hideMark/>
          </w:tcPr>
          <w:p w14:paraId="47F85A89" w14:textId="77777777" w:rsidR="0036060E" w:rsidRPr="00F27BBE" w:rsidRDefault="0036060E" w:rsidP="00C20721">
            <w:pPr>
              <w:jc w:val="center"/>
              <w:rPr>
                <w:b/>
              </w:rPr>
            </w:pPr>
            <w:r w:rsidRPr="00F27BBE">
              <w:rPr>
                <w:b/>
              </w:rPr>
              <w:t>3</w:t>
            </w:r>
          </w:p>
        </w:tc>
        <w:tc>
          <w:tcPr>
            <w:tcW w:w="287" w:type="pct"/>
            <w:shd w:val="clear" w:color="auto" w:fill="auto"/>
            <w:noWrap/>
            <w:vAlign w:val="center"/>
            <w:hideMark/>
          </w:tcPr>
          <w:p w14:paraId="1DB621E3" w14:textId="77777777" w:rsidR="0036060E" w:rsidRPr="00F27BBE" w:rsidRDefault="0036060E" w:rsidP="00C20721">
            <w:pPr>
              <w:jc w:val="center"/>
              <w:rPr>
                <w:b/>
              </w:rPr>
            </w:pPr>
            <w:r w:rsidRPr="00F27BBE">
              <w:rPr>
                <w:b/>
              </w:rPr>
              <w:t>4</w:t>
            </w:r>
          </w:p>
        </w:tc>
        <w:tc>
          <w:tcPr>
            <w:tcW w:w="287" w:type="pct"/>
            <w:shd w:val="clear" w:color="auto" w:fill="auto"/>
            <w:noWrap/>
            <w:vAlign w:val="center"/>
            <w:hideMark/>
          </w:tcPr>
          <w:p w14:paraId="6F3EB0AB" w14:textId="77777777" w:rsidR="0036060E" w:rsidRPr="00F27BBE" w:rsidRDefault="0036060E" w:rsidP="00C20721">
            <w:pPr>
              <w:jc w:val="center"/>
              <w:rPr>
                <w:b/>
              </w:rPr>
            </w:pPr>
            <w:r w:rsidRPr="00F27BBE">
              <w:rPr>
                <w:b/>
              </w:rPr>
              <w:t>5</w:t>
            </w:r>
          </w:p>
        </w:tc>
        <w:tc>
          <w:tcPr>
            <w:tcW w:w="287" w:type="pct"/>
            <w:shd w:val="clear" w:color="auto" w:fill="auto"/>
            <w:noWrap/>
            <w:vAlign w:val="center"/>
            <w:hideMark/>
          </w:tcPr>
          <w:p w14:paraId="530C7A98" w14:textId="77777777" w:rsidR="0036060E" w:rsidRPr="00F27BBE" w:rsidRDefault="0036060E" w:rsidP="00C20721">
            <w:pPr>
              <w:jc w:val="center"/>
              <w:rPr>
                <w:b/>
              </w:rPr>
            </w:pPr>
            <w:r w:rsidRPr="00F27BBE">
              <w:rPr>
                <w:b/>
              </w:rPr>
              <w:t>7</w:t>
            </w:r>
          </w:p>
        </w:tc>
        <w:tc>
          <w:tcPr>
            <w:tcW w:w="286" w:type="pct"/>
            <w:shd w:val="clear" w:color="auto" w:fill="auto"/>
            <w:noWrap/>
            <w:vAlign w:val="center"/>
            <w:hideMark/>
          </w:tcPr>
          <w:p w14:paraId="20C7F768" w14:textId="77777777" w:rsidR="0036060E" w:rsidRPr="00F27BBE" w:rsidRDefault="0036060E" w:rsidP="00C20721">
            <w:pPr>
              <w:jc w:val="center"/>
              <w:rPr>
                <w:b/>
              </w:rPr>
            </w:pPr>
            <w:r w:rsidRPr="00F27BBE">
              <w:rPr>
                <w:b/>
              </w:rPr>
              <w:t>8</w:t>
            </w:r>
          </w:p>
        </w:tc>
        <w:tc>
          <w:tcPr>
            <w:tcW w:w="286" w:type="pct"/>
            <w:shd w:val="clear" w:color="auto" w:fill="auto"/>
            <w:noWrap/>
            <w:vAlign w:val="center"/>
            <w:hideMark/>
          </w:tcPr>
          <w:p w14:paraId="326B109F" w14:textId="77777777" w:rsidR="0036060E" w:rsidRPr="00F27BBE" w:rsidRDefault="0036060E" w:rsidP="00C20721">
            <w:pPr>
              <w:jc w:val="center"/>
              <w:rPr>
                <w:b/>
              </w:rPr>
            </w:pPr>
            <w:r w:rsidRPr="00F27BBE">
              <w:rPr>
                <w:b/>
              </w:rPr>
              <w:t>9</w:t>
            </w:r>
          </w:p>
        </w:tc>
        <w:tc>
          <w:tcPr>
            <w:tcW w:w="286" w:type="pct"/>
            <w:shd w:val="clear" w:color="auto" w:fill="auto"/>
            <w:noWrap/>
            <w:vAlign w:val="center"/>
            <w:hideMark/>
          </w:tcPr>
          <w:p w14:paraId="5069744F" w14:textId="77777777" w:rsidR="0036060E" w:rsidRPr="00F27BBE" w:rsidRDefault="0036060E" w:rsidP="00C20721">
            <w:pPr>
              <w:jc w:val="center"/>
              <w:rPr>
                <w:b/>
              </w:rPr>
            </w:pPr>
            <w:r w:rsidRPr="00F27BBE">
              <w:rPr>
                <w:b/>
              </w:rPr>
              <w:t>12</w:t>
            </w:r>
          </w:p>
        </w:tc>
        <w:tc>
          <w:tcPr>
            <w:tcW w:w="286" w:type="pct"/>
            <w:shd w:val="clear" w:color="auto" w:fill="auto"/>
            <w:noWrap/>
            <w:vAlign w:val="center"/>
            <w:hideMark/>
          </w:tcPr>
          <w:p w14:paraId="789FDEA7" w14:textId="77777777" w:rsidR="0036060E" w:rsidRPr="00F27BBE" w:rsidRDefault="0036060E" w:rsidP="00C20721">
            <w:pPr>
              <w:jc w:val="center"/>
              <w:rPr>
                <w:b/>
              </w:rPr>
            </w:pPr>
            <w:r w:rsidRPr="00F27BBE">
              <w:rPr>
                <w:b/>
              </w:rPr>
              <w:t>13</w:t>
            </w:r>
          </w:p>
        </w:tc>
        <w:tc>
          <w:tcPr>
            <w:tcW w:w="283" w:type="pct"/>
            <w:shd w:val="clear" w:color="auto" w:fill="auto"/>
            <w:noWrap/>
            <w:vAlign w:val="center"/>
            <w:hideMark/>
          </w:tcPr>
          <w:p w14:paraId="282D9259" w14:textId="77777777" w:rsidR="0036060E" w:rsidRPr="00F27BBE" w:rsidRDefault="0036060E" w:rsidP="00C20721">
            <w:pPr>
              <w:jc w:val="center"/>
              <w:rPr>
                <w:b/>
              </w:rPr>
            </w:pPr>
            <w:r w:rsidRPr="00F27BBE">
              <w:rPr>
                <w:b/>
              </w:rPr>
              <w:t>16</w:t>
            </w:r>
          </w:p>
        </w:tc>
      </w:tr>
      <w:tr w:rsidR="0036060E" w:rsidRPr="00F27BBE" w14:paraId="4563574E" w14:textId="77777777" w:rsidTr="004D2D6D">
        <w:trPr>
          <w:trHeight w:val="330"/>
          <w:jc w:val="center"/>
        </w:trPr>
        <w:tc>
          <w:tcPr>
            <w:tcW w:w="2136" w:type="pct"/>
            <w:shd w:val="clear" w:color="auto" w:fill="auto"/>
            <w:noWrap/>
            <w:vAlign w:val="center"/>
            <w:hideMark/>
          </w:tcPr>
          <w:p w14:paraId="72575D89" w14:textId="77777777" w:rsidR="0036060E" w:rsidRPr="00F27BBE" w:rsidRDefault="0036060E" w:rsidP="00C20721">
            <w:r w:rsidRPr="00F27BBE">
              <w:t>среднее значение</w:t>
            </w:r>
          </w:p>
        </w:tc>
        <w:tc>
          <w:tcPr>
            <w:tcW w:w="288" w:type="pct"/>
            <w:shd w:val="clear" w:color="auto" w:fill="auto"/>
            <w:noWrap/>
            <w:vAlign w:val="center"/>
          </w:tcPr>
          <w:p w14:paraId="1CAC5612" w14:textId="77777777" w:rsidR="0036060E" w:rsidRPr="00F27BBE" w:rsidRDefault="0036060E" w:rsidP="00C20721">
            <w:pPr>
              <w:jc w:val="center"/>
            </w:pPr>
            <w:r w:rsidRPr="00F27BBE">
              <w:t>3</w:t>
            </w:r>
          </w:p>
        </w:tc>
        <w:tc>
          <w:tcPr>
            <w:tcW w:w="287" w:type="pct"/>
            <w:shd w:val="clear" w:color="auto" w:fill="auto"/>
            <w:noWrap/>
            <w:vAlign w:val="center"/>
          </w:tcPr>
          <w:p w14:paraId="1A6EA96A" w14:textId="77777777" w:rsidR="0036060E" w:rsidRPr="00F27BBE" w:rsidRDefault="0036060E" w:rsidP="00C20721">
            <w:pPr>
              <w:jc w:val="center"/>
            </w:pPr>
            <w:r w:rsidRPr="00F27BBE">
              <w:t>1</w:t>
            </w:r>
          </w:p>
        </w:tc>
        <w:tc>
          <w:tcPr>
            <w:tcW w:w="287" w:type="pct"/>
            <w:shd w:val="clear" w:color="auto" w:fill="auto"/>
            <w:noWrap/>
            <w:vAlign w:val="center"/>
          </w:tcPr>
          <w:p w14:paraId="2265F5D1" w14:textId="77777777" w:rsidR="0036060E" w:rsidRPr="00F27BBE" w:rsidRDefault="0036060E" w:rsidP="00C20721">
            <w:pPr>
              <w:jc w:val="center"/>
            </w:pPr>
            <w:r w:rsidRPr="00F27BBE">
              <w:t>4</w:t>
            </w:r>
          </w:p>
        </w:tc>
        <w:tc>
          <w:tcPr>
            <w:tcW w:w="287" w:type="pct"/>
            <w:shd w:val="clear" w:color="auto" w:fill="auto"/>
            <w:noWrap/>
            <w:vAlign w:val="center"/>
          </w:tcPr>
          <w:p w14:paraId="3C941025" w14:textId="77777777" w:rsidR="0036060E" w:rsidRPr="00F27BBE" w:rsidRDefault="0036060E" w:rsidP="00C20721">
            <w:pPr>
              <w:jc w:val="center"/>
            </w:pPr>
            <w:r w:rsidRPr="00F27BBE">
              <w:t>3</w:t>
            </w:r>
          </w:p>
        </w:tc>
        <w:tc>
          <w:tcPr>
            <w:tcW w:w="287" w:type="pct"/>
            <w:shd w:val="clear" w:color="auto" w:fill="auto"/>
            <w:noWrap/>
            <w:vAlign w:val="center"/>
          </w:tcPr>
          <w:p w14:paraId="173C1E48" w14:textId="77777777" w:rsidR="0036060E" w:rsidRPr="00F27BBE" w:rsidRDefault="0036060E" w:rsidP="00C20721">
            <w:pPr>
              <w:jc w:val="center"/>
            </w:pPr>
            <w:r w:rsidRPr="00F27BBE">
              <w:t>1</w:t>
            </w:r>
          </w:p>
        </w:tc>
        <w:tc>
          <w:tcPr>
            <w:tcW w:w="286" w:type="pct"/>
            <w:shd w:val="clear" w:color="auto" w:fill="auto"/>
            <w:noWrap/>
            <w:vAlign w:val="center"/>
          </w:tcPr>
          <w:p w14:paraId="78626487" w14:textId="77777777" w:rsidR="0036060E" w:rsidRPr="00F27BBE" w:rsidRDefault="0036060E" w:rsidP="00C20721">
            <w:pPr>
              <w:jc w:val="center"/>
            </w:pPr>
            <w:r w:rsidRPr="00F27BBE">
              <w:t>3</w:t>
            </w:r>
          </w:p>
        </w:tc>
        <w:tc>
          <w:tcPr>
            <w:tcW w:w="286" w:type="pct"/>
            <w:shd w:val="clear" w:color="auto" w:fill="auto"/>
            <w:noWrap/>
            <w:vAlign w:val="center"/>
          </w:tcPr>
          <w:p w14:paraId="71B78DF8" w14:textId="77777777" w:rsidR="0036060E" w:rsidRPr="00F27BBE" w:rsidRDefault="0036060E" w:rsidP="00C20721">
            <w:pPr>
              <w:jc w:val="center"/>
            </w:pPr>
            <w:r w:rsidRPr="00F27BBE">
              <w:t>3</w:t>
            </w:r>
          </w:p>
        </w:tc>
        <w:tc>
          <w:tcPr>
            <w:tcW w:w="286" w:type="pct"/>
            <w:shd w:val="clear" w:color="auto" w:fill="auto"/>
            <w:noWrap/>
            <w:vAlign w:val="center"/>
          </w:tcPr>
          <w:p w14:paraId="29CE57E9" w14:textId="77777777" w:rsidR="0036060E" w:rsidRPr="00F27BBE" w:rsidRDefault="0036060E" w:rsidP="00C20721">
            <w:pPr>
              <w:jc w:val="center"/>
            </w:pPr>
            <w:r w:rsidRPr="00F27BBE">
              <w:t>2</w:t>
            </w:r>
          </w:p>
        </w:tc>
        <w:tc>
          <w:tcPr>
            <w:tcW w:w="286" w:type="pct"/>
            <w:shd w:val="clear" w:color="auto" w:fill="auto"/>
            <w:noWrap/>
            <w:vAlign w:val="center"/>
          </w:tcPr>
          <w:p w14:paraId="6C0F4003" w14:textId="77777777" w:rsidR="0036060E" w:rsidRPr="00F27BBE" w:rsidRDefault="0036060E" w:rsidP="00C20721">
            <w:pPr>
              <w:jc w:val="center"/>
            </w:pPr>
            <w:r w:rsidRPr="00F27BBE">
              <w:t>2</w:t>
            </w:r>
          </w:p>
        </w:tc>
        <w:tc>
          <w:tcPr>
            <w:tcW w:w="283" w:type="pct"/>
            <w:shd w:val="clear" w:color="auto" w:fill="auto"/>
            <w:noWrap/>
            <w:vAlign w:val="center"/>
          </w:tcPr>
          <w:p w14:paraId="2017A00A" w14:textId="77777777" w:rsidR="0036060E" w:rsidRPr="00F27BBE" w:rsidRDefault="0036060E" w:rsidP="00C20721">
            <w:pPr>
              <w:jc w:val="center"/>
            </w:pPr>
            <w:r w:rsidRPr="00F27BBE">
              <w:t>5</w:t>
            </w:r>
          </w:p>
        </w:tc>
      </w:tr>
      <w:tr w:rsidR="0036060E" w:rsidRPr="00F27BBE" w14:paraId="59595ADC" w14:textId="77777777" w:rsidTr="004D2D6D">
        <w:trPr>
          <w:trHeight w:val="330"/>
          <w:jc w:val="center"/>
        </w:trPr>
        <w:tc>
          <w:tcPr>
            <w:tcW w:w="2136" w:type="pct"/>
            <w:shd w:val="clear" w:color="auto" w:fill="auto"/>
            <w:noWrap/>
            <w:vAlign w:val="center"/>
            <w:hideMark/>
          </w:tcPr>
          <w:p w14:paraId="0F19239B" w14:textId="77777777" w:rsidR="0036060E" w:rsidRPr="00F27BBE" w:rsidRDefault="0036060E" w:rsidP="00C20721">
            <w:r w:rsidRPr="00F27BBE">
              <w:t>модальное значение</w:t>
            </w:r>
          </w:p>
        </w:tc>
        <w:tc>
          <w:tcPr>
            <w:tcW w:w="288" w:type="pct"/>
            <w:shd w:val="clear" w:color="auto" w:fill="auto"/>
            <w:noWrap/>
            <w:vAlign w:val="center"/>
          </w:tcPr>
          <w:p w14:paraId="5277A3BC" w14:textId="77777777" w:rsidR="0036060E" w:rsidRPr="00F27BBE" w:rsidRDefault="0036060E" w:rsidP="00C20721">
            <w:pPr>
              <w:jc w:val="center"/>
            </w:pPr>
            <w:r w:rsidRPr="00F27BBE">
              <w:t>2</w:t>
            </w:r>
          </w:p>
        </w:tc>
        <w:tc>
          <w:tcPr>
            <w:tcW w:w="287" w:type="pct"/>
            <w:shd w:val="clear" w:color="auto" w:fill="auto"/>
            <w:noWrap/>
            <w:vAlign w:val="center"/>
          </w:tcPr>
          <w:p w14:paraId="52D14680" w14:textId="77777777" w:rsidR="0036060E" w:rsidRPr="00F27BBE" w:rsidRDefault="0036060E" w:rsidP="00C20721">
            <w:pPr>
              <w:jc w:val="center"/>
            </w:pPr>
            <w:r w:rsidRPr="00F27BBE">
              <w:t>1</w:t>
            </w:r>
          </w:p>
        </w:tc>
        <w:tc>
          <w:tcPr>
            <w:tcW w:w="287" w:type="pct"/>
            <w:shd w:val="clear" w:color="auto" w:fill="auto"/>
            <w:noWrap/>
            <w:vAlign w:val="center"/>
          </w:tcPr>
          <w:p w14:paraId="418A8939" w14:textId="77777777" w:rsidR="0036060E" w:rsidRPr="00F27BBE" w:rsidRDefault="0036060E" w:rsidP="00C20721">
            <w:pPr>
              <w:jc w:val="center"/>
            </w:pPr>
            <w:r w:rsidRPr="00F27BBE">
              <w:t>2</w:t>
            </w:r>
          </w:p>
        </w:tc>
        <w:tc>
          <w:tcPr>
            <w:tcW w:w="287" w:type="pct"/>
            <w:shd w:val="clear" w:color="auto" w:fill="auto"/>
            <w:noWrap/>
            <w:vAlign w:val="center"/>
          </w:tcPr>
          <w:p w14:paraId="7ABF18AF" w14:textId="77777777" w:rsidR="0036060E" w:rsidRPr="00F27BBE" w:rsidRDefault="0036060E" w:rsidP="00C20721">
            <w:pPr>
              <w:jc w:val="center"/>
            </w:pPr>
            <w:r w:rsidRPr="00F27BBE">
              <w:t>3</w:t>
            </w:r>
          </w:p>
        </w:tc>
        <w:tc>
          <w:tcPr>
            <w:tcW w:w="287" w:type="pct"/>
            <w:shd w:val="clear" w:color="auto" w:fill="auto"/>
            <w:noWrap/>
            <w:vAlign w:val="center"/>
          </w:tcPr>
          <w:p w14:paraId="1022EEA2" w14:textId="77777777" w:rsidR="0036060E" w:rsidRPr="00F27BBE" w:rsidRDefault="0036060E" w:rsidP="00C20721">
            <w:pPr>
              <w:jc w:val="center"/>
            </w:pPr>
            <w:r w:rsidRPr="00F27BBE">
              <w:t>1</w:t>
            </w:r>
          </w:p>
        </w:tc>
        <w:tc>
          <w:tcPr>
            <w:tcW w:w="286" w:type="pct"/>
            <w:shd w:val="clear" w:color="auto" w:fill="auto"/>
            <w:noWrap/>
            <w:vAlign w:val="center"/>
          </w:tcPr>
          <w:p w14:paraId="27297679" w14:textId="77777777" w:rsidR="0036060E" w:rsidRPr="00F27BBE" w:rsidRDefault="0036060E" w:rsidP="00C20721">
            <w:pPr>
              <w:jc w:val="center"/>
            </w:pPr>
            <w:r w:rsidRPr="00F27BBE">
              <w:t>3</w:t>
            </w:r>
          </w:p>
        </w:tc>
        <w:tc>
          <w:tcPr>
            <w:tcW w:w="286" w:type="pct"/>
            <w:shd w:val="clear" w:color="auto" w:fill="auto"/>
            <w:noWrap/>
            <w:vAlign w:val="center"/>
          </w:tcPr>
          <w:p w14:paraId="7CB2CD94" w14:textId="77777777" w:rsidR="0036060E" w:rsidRPr="00F27BBE" w:rsidRDefault="0036060E" w:rsidP="00C20721">
            <w:pPr>
              <w:jc w:val="center"/>
            </w:pPr>
            <w:r w:rsidRPr="00F27BBE">
              <w:t>2</w:t>
            </w:r>
          </w:p>
        </w:tc>
        <w:tc>
          <w:tcPr>
            <w:tcW w:w="286" w:type="pct"/>
            <w:shd w:val="clear" w:color="auto" w:fill="auto"/>
            <w:noWrap/>
            <w:vAlign w:val="center"/>
          </w:tcPr>
          <w:p w14:paraId="7285ADDC" w14:textId="77777777" w:rsidR="0036060E" w:rsidRPr="00F27BBE" w:rsidRDefault="0036060E" w:rsidP="00C20721">
            <w:pPr>
              <w:jc w:val="center"/>
            </w:pPr>
            <w:r w:rsidRPr="00F27BBE">
              <w:t>1</w:t>
            </w:r>
          </w:p>
        </w:tc>
        <w:tc>
          <w:tcPr>
            <w:tcW w:w="286" w:type="pct"/>
            <w:shd w:val="clear" w:color="auto" w:fill="auto"/>
            <w:noWrap/>
            <w:vAlign w:val="center"/>
          </w:tcPr>
          <w:p w14:paraId="0D6BBDF2" w14:textId="77777777" w:rsidR="0036060E" w:rsidRPr="00F27BBE" w:rsidRDefault="0036060E" w:rsidP="00C20721">
            <w:pPr>
              <w:jc w:val="center"/>
            </w:pPr>
            <w:r w:rsidRPr="00F27BBE">
              <w:t>2</w:t>
            </w:r>
          </w:p>
        </w:tc>
        <w:tc>
          <w:tcPr>
            <w:tcW w:w="283" w:type="pct"/>
            <w:shd w:val="clear" w:color="auto" w:fill="auto"/>
            <w:noWrap/>
            <w:vAlign w:val="center"/>
          </w:tcPr>
          <w:p w14:paraId="7962AB7A" w14:textId="77777777" w:rsidR="0036060E" w:rsidRPr="00F27BBE" w:rsidRDefault="0036060E" w:rsidP="00C20721">
            <w:pPr>
              <w:jc w:val="center"/>
            </w:pPr>
            <w:r w:rsidRPr="00F27BBE">
              <w:t>3</w:t>
            </w:r>
          </w:p>
        </w:tc>
      </w:tr>
      <w:tr w:rsidR="0036060E" w:rsidRPr="00F27BBE" w14:paraId="562A26EB" w14:textId="77777777" w:rsidTr="004D2D6D">
        <w:trPr>
          <w:trHeight w:val="330"/>
          <w:jc w:val="center"/>
        </w:trPr>
        <w:tc>
          <w:tcPr>
            <w:tcW w:w="2136" w:type="pct"/>
            <w:shd w:val="clear" w:color="auto" w:fill="auto"/>
            <w:noWrap/>
            <w:vAlign w:val="center"/>
            <w:hideMark/>
          </w:tcPr>
          <w:p w14:paraId="53FF875B" w14:textId="77777777" w:rsidR="0036060E" w:rsidRPr="00F27BBE" w:rsidRDefault="0036060E" w:rsidP="00C20721">
            <w:r w:rsidRPr="00F27BBE">
              <w:t>минимальное значение</w:t>
            </w:r>
          </w:p>
        </w:tc>
        <w:tc>
          <w:tcPr>
            <w:tcW w:w="288" w:type="pct"/>
            <w:shd w:val="clear" w:color="auto" w:fill="auto"/>
            <w:noWrap/>
            <w:vAlign w:val="center"/>
          </w:tcPr>
          <w:p w14:paraId="0CF89B4F" w14:textId="77777777" w:rsidR="0036060E" w:rsidRPr="00F27BBE" w:rsidRDefault="0036060E" w:rsidP="00C20721">
            <w:pPr>
              <w:jc w:val="center"/>
            </w:pPr>
            <w:r w:rsidRPr="00F27BBE">
              <w:t>1</w:t>
            </w:r>
          </w:p>
        </w:tc>
        <w:tc>
          <w:tcPr>
            <w:tcW w:w="287" w:type="pct"/>
            <w:shd w:val="clear" w:color="auto" w:fill="auto"/>
            <w:noWrap/>
            <w:vAlign w:val="center"/>
          </w:tcPr>
          <w:p w14:paraId="386AD2BB" w14:textId="77777777" w:rsidR="0036060E" w:rsidRPr="00F27BBE" w:rsidRDefault="0036060E" w:rsidP="00C20721">
            <w:pPr>
              <w:jc w:val="center"/>
            </w:pPr>
            <w:r w:rsidRPr="00F27BBE">
              <w:t>1</w:t>
            </w:r>
          </w:p>
        </w:tc>
        <w:tc>
          <w:tcPr>
            <w:tcW w:w="287" w:type="pct"/>
            <w:shd w:val="clear" w:color="auto" w:fill="auto"/>
            <w:noWrap/>
            <w:vAlign w:val="center"/>
          </w:tcPr>
          <w:p w14:paraId="75233023" w14:textId="77777777" w:rsidR="0036060E" w:rsidRPr="00F27BBE" w:rsidRDefault="0036060E" w:rsidP="00C20721">
            <w:pPr>
              <w:jc w:val="center"/>
            </w:pPr>
            <w:r w:rsidRPr="00F27BBE">
              <w:t>2</w:t>
            </w:r>
          </w:p>
        </w:tc>
        <w:tc>
          <w:tcPr>
            <w:tcW w:w="287" w:type="pct"/>
            <w:shd w:val="clear" w:color="auto" w:fill="auto"/>
            <w:noWrap/>
            <w:vAlign w:val="center"/>
          </w:tcPr>
          <w:p w14:paraId="61FAB79B" w14:textId="77777777" w:rsidR="0036060E" w:rsidRPr="00F27BBE" w:rsidRDefault="0036060E" w:rsidP="00C20721">
            <w:pPr>
              <w:jc w:val="center"/>
            </w:pPr>
            <w:r w:rsidRPr="00F27BBE">
              <w:t>3</w:t>
            </w:r>
          </w:p>
        </w:tc>
        <w:tc>
          <w:tcPr>
            <w:tcW w:w="287" w:type="pct"/>
            <w:shd w:val="clear" w:color="auto" w:fill="auto"/>
            <w:noWrap/>
            <w:vAlign w:val="center"/>
          </w:tcPr>
          <w:p w14:paraId="6A62B01D" w14:textId="77777777" w:rsidR="0036060E" w:rsidRPr="00F27BBE" w:rsidRDefault="0036060E" w:rsidP="00C20721">
            <w:pPr>
              <w:jc w:val="center"/>
            </w:pPr>
            <w:r w:rsidRPr="00F27BBE">
              <w:t>1</w:t>
            </w:r>
          </w:p>
        </w:tc>
        <w:tc>
          <w:tcPr>
            <w:tcW w:w="286" w:type="pct"/>
            <w:shd w:val="clear" w:color="auto" w:fill="auto"/>
            <w:noWrap/>
            <w:vAlign w:val="center"/>
          </w:tcPr>
          <w:p w14:paraId="670B3D92" w14:textId="77777777" w:rsidR="0036060E" w:rsidRPr="00F27BBE" w:rsidRDefault="0036060E" w:rsidP="00C20721">
            <w:pPr>
              <w:jc w:val="center"/>
            </w:pPr>
            <w:r w:rsidRPr="00F27BBE">
              <w:t>3</w:t>
            </w:r>
          </w:p>
        </w:tc>
        <w:tc>
          <w:tcPr>
            <w:tcW w:w="286" w:type="pct"/>
            <w:shd w:val="clear" w:color="auto" w:fill="auto"/>
            <w:noWrap/>
            <w:vAlign w:val="center"/>
          </w:tcPr>
          <w:p w14:paraId="3545FF9A" w14:textId="77777777" w:rsidR="0036060E" w:rsidRPr="00F27BBE" w:rsidRDefault="0036060E" w:rsidP="00C20721">
            <w:pPr>
              <w:jc w:val="center"/>
            </w:pPr>
            <w:r w:rsidRPr="00F27BBE">
              <w:t>2</w:t>
            </w:r>
          </w:p>
        </w:tc>
        <w:tc>
          <w:tcPr>
            <w:tcW w:w="286" w:type="pct"/>
            <w:shd w:val="clear" w:color="auto" w:fill="auto"/>
            <w:noWrap/>
            <w:vAlign w:val="center"/>
          </w:tcPr>
          <w:p w14:paraId="596B908F" w14:textId="77777777" w:rsidR="0036060E" w:rsidRPr="00F27BBE" w:rsidRDefault="0036060E" w:rsidP="00C20721">
            <w:pPr>
              <w:jc w:val="center"/>
            </w:pPr>
            <w:r w:rsidRPr="00F27BBE">
              <w:t>1</w:t>
            </w:r>
          </w:p>
        </w:tc>
        <w:tc>
          <w:tcPr>
            <w:tcW w:w="286" w:type="pct"/>
            <w:shd w:val="clear" w:color="auto" w:fill="auto"/>
            <w:noWrap/>
            <w:vAlign w:val="center"/>
          </w:tcPr>
          <w:p w14:paraId="0E95A115" w14:textId="77777777" w:rsidR="0036060E" w:rsidRPr="00F27BBE" w:rsidRDefault="0036060E" w:rsidP="00C20721">
            <w:pPr>
              <w:jc w:val="center"/>
            </w:pPr>
            <w:r w:rsidRPr="00F27BBE">
              <w:t>2</w:t>
            </w:r>
          </w:p>
        </w:tc>
        <w:tc>
          <w:tcPr>
            <w:tcW w:w="283" w:type="pct"/>
            <w:shd w:val="clear" w:color="auto" w:fill="auto"/>
            <w:noWrap/>
            <w:vAlign w:val="center"/>
          </w:tcPr>
          <w:p w14:paraId="1D516205" w14:textId="77777777" w:rsidR="0036060E" w:rsidRPr="00F27BBE" w:rsidRDefault="0036060E" w:rsidP="00C20721">
            <w:pPr>
              <w:jc w:val="center"/>
            </w:pPr>
            <w:r w:rsidRPr="00F27BBE">
              <w:t>3</w:t>
            </w:r>
          </w:p>
        </w:tc>
      </w:tr>
      <w:tr w:rsidR="0036060E" w:rsidRPr="00F27BBE" w14:paraId="2D260A65" w14:textId="77777777" w:rsidTr="004D2D6D">
        <w:trPr>
          <w:trHeight w:val="330"/>
          <w:jc w:val="center"/>
        </w:trPr>
        <w:tc>
          <w:tcPr>
            <w:tcW w:w="2136" w:type="pct"/>
            <w:shd w:val="clear" w:color="auto" w:fill="auto"/>
            <w:noWrap/>
            <w:vAlign w:val="center"/>
            <w:hideMark/>
          </w:tcPr>
          <w:p w14:paraId="2A23DBB1" w14:textId="77777777" w:rsidR="0036060E" w:rsidRPr="00F27BBE" w:rsidRDefault="0036060E" w:rsidP="00C20721">
            <w:r w:rsidRPr="00F27BBE">
              <w:t>максимальное значение</w:t>
            </w:r>
          </w:p>
        </w:tc>
        <w:tc>
          <w:tcPr>
            <w:tcW w:w="288" w:type="pct"/>
            <w:shd w:val="clear" w:color="auto" w:fill="auto"/>
            <w:noWrap/>
            <w:vAlign w:val="center"/>
          </w:tcPr>
          <w:p w14:paraId="3CAFD25E" w14:textId="77777777" w:rsidR="0036060E" w:rsidRPr="00F27BBE" w:rsidRDefault="0036060E" w:rsidP="00C20721">
            <w:pPr>
              <w:jc w:val="center"/>
            </w:pPr>
            <w:r w:rsidRPr="00F27BBE">
              <w:t>7</w:t>
            </w:r>
          </w:p>
        </w:tc>
        <w:tc>
          <w:tcPr>
            <w:tcW w:w="287" w:type="pct"/>
            <w:shd w:val="clear" w:color="auto" w:fill="auto"/>
            <w:noWrap/>
            <w:vAlign w:val="center"/>
          </w:tcPr>
          <w:p w14:paraId="40263B69" w14:textId="77777777" w:rsidR="0036060E" w:rsidRPr="00F27BBE" w:rsidRDefault="0036060E" w:rsidP="00C20721">
            <w:pPr>
              <w:jc w:val="center"/>
            </w:pPr>
            <w:r w:rsidRPr="00F27BBE">
              <w:t>1</w:t>
            </w:r>
          </w:p>
        </w:tc>
        <w:tc>
          <w:tcPr>
            <w:tcW w:w="287" w:type="pct"/>
            <w:shd w:val="clear" w:color="auto" w:fill="auto"/>
            <w:noWrap/>
            <w:vAlign w:val="center"/>
          </w:tcPr>
          <w:p w14:paraId="15C20E21" w14:textId="77777777" w:rsidR="0036060E" w:rsidRPr="00F27BBE" w:rsidRDefault="0036060E" w:rsidP="00C20721">
            <w:pPr>
              <w:jc w:val="center"/>
            </w:pPr>
            <w:r w:rsidRPr="00F27BBE">
              <w:t>6</w:t>
            </w:r>
          </w:p>
        </w:tc>
        <w:tc>
          <w:tcPr>
            <w:tcW w:w="287" w:type="pct"/>
            <w:shd w:val="clear" w:color="auto" w:fill="auto"/>
            <w:noWrap/>
            <w:vAlign w:val="center"/>
          </w:tcPr>
          <w:p w14:paraId="50A4B971" w14:textId="77777777" w:rsidR="0036060E" w:rsidRPr="00F27BBE" w:rsidRDefault="0036060E" w:rsidP="00C20721">
            <w:pPr>
              <w:jc w:val="center"/>
            </w:pPr>
            <w:r w:rsidRPr="00F27BBE">
              <w:t>3</w:t>
            </w:r>
          </w:p>
        </w:tc>
        <w:tc>
          <w:tcPr>
            <w:tcW w:w="287" w:type="pct"/>
            <w:shd w:val="clear" w:color="auto" w:fill="auto"/>
            <w:noWrap/>
            <w:vAlign w:val="center"/>
          </w:tcPr>
          <w:p w14:paraId="5A6AF965" w14:textId="77777777" w:rsidR="0036060E" w:rsidRPr="00F27BBE" w:rsidRDefault="0036060E" w:rsidP="00C20721">
            <w:pPr>
              <w:jc w:val="center"/>
            </w:pPr>
            <w:r w:rsidRPr="00F27BBE">
              <w:t>1</w:t>
            </w:r>
          </w:p>
        </w:tc>
        <w:tc>
          <w:tcPr>
            <w:tcW w:w="286" w:type="pct"/>
            <w:shd w:val="clear" w:color="auto" w:fill="auto"/>
            <w:noWrap/>
            <w:vAlign w:val="center"/>
          </w:tcPr>
          <w:p w14:paraId="54EE6D42" w14:textId="77777777" w:rsidR="0036060E" w:rsidRPr="00F27BBE" w:rsidRDefault="0036060E" w:rsidP="00C20721">
            <w:pPr>
              <w:jc w:val="center"/>
            </w:pPr>
            <w:r w:rsidRPr="00F27BBE">
              <w:t>3</w:t>
            </w:r>
          </w:p>
        </w:tc>
        <w:tc>
          <w:tcPr>
            <w:tcW w:w="286" w:type="pct"/>
            <w:shd w:val="clear" w:color="auto" w:fill="auto"/>
            <w:noWrap/>
            <w:vAlign w:val="center"/>
          </w:tcPr>
          <w:p w14:paraId="59E26773" w14:textId="77777777" w:rsidR="0036060E" w:rsidRPr="00F27BBE" w:rsidRDefault="0036060E" w:rsidP="00C20721">
            <w:pPr>
              <w:jc w:val="center"/>
            </w:pPr>
            <w:r w:rsidRPr="00F27BBE">
              <w:t>5</w:t>
            </w:r>
          </w:p>
        </w:tc>
        <w:tc>
          <w:tcPr>
            <w:tcW w:w="286" w:type="pct"/>
            <w:shd w:val="clear" w:color="auto" w:fill="auto"/>
            <w:noWrap/>
            <w:vAlign w:val="center"/>
          </w:tcPr>
          <w:p w14:paraId="5DA784E3" w14:textId="77777777" w:rsidR="0036060E" w:rsidRPr="00F27BBE" w:rsidRDefault="0036060E" w:rsidP="00C20721">
            <w:pPr>
              <w:jc w:val="center"/>
            </w:pPr>
            <w:r w:rsidRPr="00F27BBE">
              <w:t>3</w:t>
            </w:r>
          </w:p>
        </w:tc>
        <w:tc>
          <w:tcPr>
            <w:tcW w:w="286" w:type="pct"/>
            <w:shd w:val="clear" w:color="auto" w:fill="auto"/>
            <w:noWrap/>
            <w:vAlign w:val="center"/>
          </w:tcPr>
          <w:p w14:paraId="7EA1D7B2" w14:textId="77777777" w:rsidR="0036060E" w:rsidRPr="00F27BBE" w:rsidRDefault="0036060E" w:rsidP="00C20721">
            <w:pPr>
              <w:jc w:val="center"/>
            </w:pPr>
            <w:r w:rsidRPr="00F27BBE">
              <w:t>2</w:t>
            </w:r>
          </w:p>
        </w:tc>
        <w:tc>
          <w:tcPr>
            <w:tcW w:w="283" w:type="pct"/>
            <w:shd w:val="clear" w:color="auto" w:fill="auto"/>
            <w:noWrap/>
            <w:vAlign w:val="center"/>
          </w:tcPr>
          <w:p w14:paraId="21DCC2B3" w14:textId="77777777" w:rsidR="0036060E" w:rsidRPr="00F27BBE" w:rsidRDefault="0036060E" w:rsidP="00C20721">
            <w:pPr>
              <w:jc w:val="center"/>
            </w:pPr>
            <w:r w:rsidRPr="00F27BBE">
              <w:t>7</w:t>
            </w:r>
          </w:p>
        </w:tc>
      </w:tr>
    </w:tbl>
    <w:p w14:paraId="27699577" w14:textId="77777777" w:rsidR="0036060E" w:rsidRPr="00F27BBE" w:rsidRDefault="0036060E" w:rsidP="00C20721">
      <w:pPr>
        <w:spacing w:before="120" w:line="360" w:lineRule="auto"/>
        <w:ind w:firstLine="709"/>
        <w:jc w:val="both"/>
        <w:rPr>
          <w:sz w:val="28"/>
          <w:szCs w:val="28"/>
        </w:rPr>
      </w:pPr>
      <w:r w:rsidRPr="00F27BBE">
        <w:rPr>
          <w:sz w:val="28"/>
          <w:szCs w:val="28"/>
        </w:rPr>
        <w:t>Максимальное количество инстанций, которое заявителям пришлось посетить для получения услуги, отмечено по услугам:</w:t>
      </w:r>
    </w:p>
    <w:p w14:paraId="1897C8BB" w14:textId="77777777" w:rsidR="0036060E" w:rsidRPr="00F27BBE" w:rsidRDefault="0036060E" w:rsidP="00C20721">
      <w:pPr>
        <w:spacing w:line="360" w:lineRule="auto"/>
        <w:ind w:firstLine="709"/>
        <w:jc w:val="both"/>
        <w:rPr>
          <w:sz w:val="28"/>
          <w:szCs w:val="28"/>
        </w:rPr>
      </w:pPr>
      <w:r w:rsidRPr="00F27BBE">
        <w:rPr>
          <w:sz w:val="28"/>
          <w:szCs w:val="28"/>
        </w:rPr>
        <w:t>- Подготовка и утверждение градостроительного плана земельного участка в виде отдельного документа (до 7 обращений);</w:t>
      </w:r>
    </w:p>
    <w:p w14:paraId="11FC60E3" w14:textId="77777777" w:rsidR="0036060E" w:rsidRPr="00F27BBE" w:rsidRDefault="0036060E" w:rsidP="00C20721">
      <w:pPr>
        <w:spacing w:line="360" w:lineRule="auto"/>
        <w:ind w:firstLine="709"/>
        <w:jc w:val="both"/>
        <w:rPr>
          <w:sz w:val="28"/>
          <w:szCs w:val="28"/>
        </w:rPr>
      </w:pPr>
      <w:r w:rsidRPr="00F27BBE">
        <w:rPr>
          <w:sz w:val="28"/>
          <w:szCs w:val="28"/>
        </w:rPr>
        <w:t>- Заключение договора бесплатной передачи в собственность граждан занимаемого ими жилого помещения в муниципальном жилищном фонде (приватизация) (до 6 обращений).</w:t>
      </w:r>
    </w:p>
    <w:p w14:paraId="1A1DABB9" w14:textId="77777777" w:rsidR="0036060E" w:rsidRPr="00F27BBE" w:rsidRDefault="0036060E" w:rsidP="00C20721">
      <w:pPr>
        <w:spacing w:line="360" w:lineRule="auto"/>
        <w:ind w:firstLine="709"/>
        <w:jc w:val="both"/>
        <w:rPr>
          <w:sz w:val="28"/>
          <w:szCs w:val="28"/>
        </w:rPr>
      </w:pPr>
      <w:r w:rsidRPr="00F27BBE">
        <w:rPr>
          <w:sz w:val="28"/>
          <w:szCs w:val="28"/>
        </w:rPr>
        <w:t>Не пришлось обращаться в другие инстанции, кроме как в орган местного самоуправления, заявителям по следующим услугам:</w:t>
      </w:r>
    </w:p>
    <w:p w14:paraId="7F51A814" w14:textId="77777777" w:rsidR="0036060E" w:rsidRPr="00F27BBE" w:rsidRDefault="0036060E" w:rsidP="00C20721">
      <w:pPr>
        <w:spacing w:line="360" w:lineRule="auto"/>
        <w:ind w:firstLine="709"/>
        <w:jc w:val="both"/>
        <w:rPr>
          <w:sz w:val="28"/>
          <w:szCs w:val="28"/>
        </w:rPr>
      </w:pPr>
      <w:r w:rsidRPr="00F27BBE">
        <w:rPr>
          <w:sz w:val="28"/>
          <w:szCs w:val="28"/>
        </w:rPr>
        <w:t>- Прием заявлений, документов, а также постановка граждан на учет в качестве нуждающихся в жилых помещениях;</w:t>
      </w:r>
    </w:p>
    <w:p w14:paraId="7AA9F93A" w14:textId="77777777" w:rsidR="0036060E" w:rsidRPr="00F27BBE" w:rsidRDefault="0036060E" w:rsidP="00C20721">
      <w:pPr>
        <w:spacing w:line="360" w:lineRule="auto"/>
        <w:ind w:firstLine="709"/>
        <w:jc w:val="both"/>
        <w:rPr>
          <w:sz w:val="28"/>
          <w:szCs w:val="28"/>
        </w:rPr>
      </w:pPr>
      <w:r w:rsidRPr="00F27BBE">
        <w:rPr>
          <w:sz w:val="28"/>
          <w:szCs w:val="28"/>
        </w:rPr>
        <w:t>- Выдача сведений из реестра муниципального имущества.</w:t>
      </w:r>
    </w:p>
    <w:p w14:paraId="65CB30E9" w14:textId="77777777" w:rsidR="0036060E" w:rsidRPr="00F27BBE" w:rsidRDefault="0036060E" w:rsidP="00C20721">
      <w:pPr>
        <w:spacing w:line="360" w:lineRule="auto"/>
        <w:ind w:firstLine="709"/>
        <w:jc w:val="both"/>
        <w:rPr>
          <w:sz w:val="28"/>
          <w:szCs w:val="28"/>
        </w:rPr>
      </w:pPr>
      <w:r w:rsidRPr="00F27BBE">
        <w:rPr>
          <w:sz w:val="28"/>
          <w:szCs w:val="28"/>
        </w:rPr>
        <w:t>25% указали, что им пришлось неоднократно обращаться в один и тот же орган для получения услуг, по которым проводился мониторинг.</w:t>
      </w:r>
    </w:p>
    <w:p w14:paraId="3F204AD0" w14:textId="77777777" w:rsidR="0036060E" w:rsidRPr="00F27BBE" w:rsidRDefault="0036060E" w:rsidP="00C20721">
      <w:pPr>
        <w:pStyle w:val="48"/>
        <w:widowControl/>
        <w:spacing w:line="360" w:lineRule="auto"/>
        <w:ind w:left="0" w:firstLine="709"/>
        <w:jc w:val="both"/>
        <w:rPr>
          <w:sz w:val="28"/>
          <w:szCs w:val="28"/>
        </w:rPr>
      </w:pPr>
      <w:r w:rsidRPr="00F27BBE">
        <w:rPr>
          <w:sz w:val="28"/>
          <w:szCs w:val="28"/>
        </w:rPr>
        <w:t xml:space="preserve">Лишь 27,5% опрошенных знает о существующем запрете органам власти требовать с граждан, получающих услуги, информацию и документы, которые имеются в других органах власти. </w:t>
      </w:r>
    </w:p>
    <w:p w14:paraId="54E2E42E" w14:textId="77777777" w:rsidR="0036060E" w:rsidRPr="00F27BBE" w:rsidRDefault="0036060E" w:rsidP="00C20721">
      <w:pPr>
        <w:spacing w:line="360" w:lineRule="auto"/>
        <w:jc w:val="center"/>
        <w:rPr>
          <w:b/>
          <w:i/>
          <w:sz w:val="28"/>
        </w:rPr>
      </w:pPr>
      <w:r w:rsidRPr="00F27BBE">
        <w:rPr>
          <w:b/>
          <w:i/>
          <w:sz w:val="28"/>
        </w:rPr>
        <w:t>4.3. Уровень временных издержек заявителей</w:t>
      </w:r>
    </w:p>
    <w:p w14:paraId="1F5891A7" w14:textId="77777777" w:rsidR="0036060E" w:rsidRPr="00F27BBE" w:rsidRDefault="0036060E" w:rsidP="00C20721">
      <w:pPr>
        <w:spacing w:line="360" w:lineRule="auto"/>
        <w:ind w:firstLine="709"/>
        <w:jc w:val="both"/>
        <w:rPr>
          <w:sz w:val="28"/>
          <w:szCs w:val="28"/>
        </w:rPr>
      </w:pPr>
      <w:r w:rsidRPr="00F27BBE">
        <w:rPr>
          <w:sz w:val="28"/>
          <w:szCs w:val="28"/>
        </w:rPr>
        <w:t xml:space="preserve">Временные затраты на получение муниципальных услуг по результатам опроса представлены в табл. 6. </w:t>
      </w:r>
    </w:p>
    <w:p w14:paraId="23D87E73" w14:textId="77777777" w:rsidR="0036060E" w:rsidRPr="00F27BBE" w:rsidRDefault="0036060E" w:rsidP="00C20721">
      <w:pPr>
        <w:spacing w:line="360" w:lineRule="auto"/>
        <w:ind w:firstLine="709"/>
        <w:jc w:val="both"/>
        <w:rPr>
          <w:sz w:val="28"/>
          <w:szCs w:val="28"/>
        </w:rPr>
      </w:pPr>
      <w:r w:rsidRPr="00F27BBE">
        <w:rPr>
          <w:sz w:val="28"/>
          <w:szCs w:val="28"/>
        </w:rPr>
        <w:t>Как показывает информация, представленная в табл. 6, нарушений нормативно установленных сроков предоставления услуги не выявлено.</w:t>
      </w:r>
    </w:p>
    <w:p w14:paraId="4377BFE5" w14:textId="77777777" w:rsidR="0036060E" w:rsidRPr="00F27BBE" w:rsidRDefault="0036060E" w:rsidP="00C20721">
      <w:pPr>
        <w:spacing w:line="360" w:lineRule="auto"/>
        <w:ind w:firstLine="709"/>
        <w:jc w:val="both"/>
        <w:rPr>
          <w:sz w:val="28"/>
          <w:szCs w:val="28"/>
        </w:rPr>
      </w:pPr>
      <w:r w:rsidRPr="00F27BBE">
        <w:rPr>
          <w:sz w:val="28"/>
          <w:szCs w:val="28"/>
        </w:rPr>
        <w:t xml:space="preserve">Следует отметить, что по большинству услуг фактические сроки предоставления, указанные респондентами, существенно меньше, чем </w:t>
      </w:r>
      <w:r w:rsidRPr="00F27BBE">
        <w:rPr>
          <w:sz w:val="28"/>
          <w:szCs w:val="28"/>
        </w:rPr>
        <w:lastRenderedPageBreak/>
        <w:t>нормативно установленные значения. Это позволяет сделать вывод о возможности оптимизации порядка предоставления муниципальных услуг путем сокращения сроков их предоставления в административных регламентах, как это рекомендуется правилами разработки и утверждения административных регламентов предоставления государственных услуг</w:t>
      </w:r>
      <w:r w:rsidRPr="00F27BBE">
        <w:rPr>
          <w:rStyle w:val="af2"/>
          <w:sz w:val="28"/>
          <w:szCs w:val="28"/>
        </w:rPr>
        <w:footnoteReference w:id="115"/>
      </w:r>
      <w:r w:rsidRPr="00F27BBE">
        <w:rPr>
          <w:sz w:val="28"/>
          <w:szCs w:val="28"/>
        </w:rPr>
        <w:t>.</w:t>
      </w:r>
    </w:p>
    <w:p w14:paraId="64097DEB" w14:textId="77777777" w:rsidR="0036060E" w:rsidRPr="00F27BBE" w:rsidRDefault="0036060E" w:rsidP="00C20721">
      <w:pPr>
        <w:spacing w:line="360" w:lineRule="auto"/>
        <w:jc w:val="both"/>
        <w:rPr>
          <w:color w:val="000000"/>
          <w:sz w:val="28"/>
        </w:rPr>
      </w:pPr>
      <w:r w:rsidRPr="00F27BBE">
        <w:rPr>
          <w:color w:val="000000"/>
          <w:sz w:val="28"/>
        </w:rPr>
        <w:t>Таблица 6 – Уровень временных издержек заявителей при получении муниципальной услуги, календарных дней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0"/>
        <w:gridCol w:w="590"/>
        <w:gridCol w:w="322"/>
        <w:gridCol w:w="525"/>
        <w:gridCol w:w="525"/>
        <w:gridCol w:w="525"/>
        <w:gridCol w:w="689"/>
        <w:gridCol w:w="689"/>
        <w:gridCol w:w="591"/>
        <w:gridCol w:w="689"/>
        <w:gridCol w:w="689"/>
      </w:tblGrid>
      <w:tr w:rsidR="0036060E" w:rsidRPr="00F27BBE" w14:paraId="0BF1F88B" w14:textId="77777777" w:rsidTr="004D2D6D">
        <w:trPr>
          <w:trHeight w:val="330"/>
        </w:trPr>
        <w:tc>
          <w:tcPr>
            <w:tcW w:w="1406" w:type="pct"/>
            <w:shd w:val="clear" w:color="auto" w:fill="auto"/>
            <w:noWrap/>
            <w:hideMark/>
          </w:tcPr>
          <w:p w14:paraId="5B309662" w14:textId="77777777" w:rsidR="0036060E" w:rsidRPr="00F27BBE" w:rsidRDefault="0036060E" w:rsidP="00C20721">
            <w:pPr>
              <w:rPr>
                <w:b/>
                <w:bCs/>
                <w:color w:val="000000"/>
              </w:rPr>
            </w:pPr>
            <w:r w:rsidRPr="00F27BBE">
              <w:rPr>
                <w:b/>
                <w:bCs/>
                <w:color w:val="000000"/>
              </w:rPr>
              <w:t xml:space="preserve">Временные затраты на получение услуги </w:t>
            </w:r>
          </w:p>
        </w:tc>
        <w:tc>
          <w:tcPr>
            <w:tcW w:w="376" w:type="pct"/>
            <w:shd w:val="clear" w:color="auto" w:fill="auto"/>
            <w:noWrap/>
            <w:vAlign w:val="center"/>
            <w:hideMark/>
          </w:tcPr>
          <w:p w14:paraId="72060AA9" w14:textId="77777777" w:rsidR="0036060E" w:rsidRPr="00F27BBE" w:rsidRDefault="0036060E" w:rsidP="00C20721">
            <w:pPr>
              <w:jc w:val="center"/>
              <w:rPr>
                <w:b/>
              </w:rPr>
            </w:pPr>
            <w:r w:rsidRPr="00F27BBE">
              <w:rPr>
                <w:b/>
              </w:rPr>
              <w:t>1</w:t>
            </w:r>
          </w:p>
        </w:tc>
        <w:tc>
          <w:tcPr>
            <w:tcW w:w="375" w:type="pct"/>
            <w:shd w:val="clear" w:color="auto" w:fill="auto"/>
            <w:noWrap/>
            <w:vAlign w:val="center"/>
            <w:hideMark/>
          </w:tcPr>
          <w:p w14:paraId="6CD3E629" w14:textId="77777777" w:rsidR="0036060E" w:rsidRPr="00F27BBE" w:rsidRDefault="0036060E" w:rsidP="00C20721">
            <w:pPr>
              <w:jc w:val="center"/>
              <w:rPr>
                <w:b/>
              </w:rPr>
            </w:pPr>
            <w:r w:rsidRPr="00F27BBE">
              <w:rPr>
                <w:b/>
              </w:rPr>
              <w:t>3</w:t>
            </w:r>
          </w:p>
        </w:tc>
        <w:tc>
          <w:tcPr>
            <w:tcW w:w="376" w:type="pct"/>
            <w:shd w:val="clear" w:color="auto" w:fill="auto"/>
            <w:noWrap/>
            <w:vAlign w:val="center"/>
            <w:hideMark/>
          </w:tcPr>
          <w:p w14:paraId="18319AF9" w14:textId="77777777" w:rsidR="0036060E" w:rsidRPr="00F27BBE" w:rsidRDefault="0036060E" w:rsidP="00C20721">
            <w:pPr>
              <w:jc w:val="center"/>
              <w:rPr>
                <w:b/>
              </w:rPr>
            </w:pPr>
            <w:r w:rsidRPr="00F27BBE">
              <w:rPr>
                <w:b/>
              </w:rPr>
              <w:t>4</w:t>
            </w:r>
          </w:p>
        </w:tc>
        <w:tc>
          <w:tcPr>
            <w:tcW w:w="297" w:type="pct"/>
            <w:shd w:val="clear" w:color="auto" w:fill="auto"/>
            <w:noWrap/>
            <w:vAlign w:val="center"/>
            <w:hideMark/>
          </w:tcPr>
          <w:p w14:paraId="42130179" w14:textId="77777777" w:rsidR="0036060E" w:rsidRPr="00F27BBE" w:rsidRDefault="0036060E" w:rsidP="00C20721">
            <w:pPr>
              <w:jc w:val="center"/>
              <w:rPr>
                <w:b/>
              </w:rPr>
            </w:pPr>
            <w:r w:rsidRPr="00F27BBE">
              <w:rPr>
                <w:b/>
              </w:rPr>
              <w:t>5</w:t>
            </w:r>
          </w:p>
        </w:tc>
        <w:tc>
          <w:tcPr>
            <w:tcW w:w="297" w:type="pct"/>
            <w:vAlign w:val="center"/>
          </w:tcPr>
          <w:p w14:paraId="6E2C4F94" w14:textId="77777777" w:rsidR="0036060E" w:rsidRPr="00F27BBE" w:rsidRDefault="0036060E" w:rsidP="00C20721">
            <w:pPr>
              <w:jc w:val="center"/>
              <w:rPr>
                <w:b/>
              </w:rPr>
            </w:pPr>
            <w:r w:rsidRPr="00F27BBE">
              <w:rPr>
                <w:b/>
              </w:rPr>
              <w:t>7</w:t>
            </w:r>
          </w:p>
        </w:tc>
        <w:tc>
          <w:tcPr>
            <w:tcW w:w="373" w:type="pct"/>
            <w:shd w:val="clear" w:color="auto" w:fill="auto"/>
            <w:noWrap/>
            <w:vAlign w:val="center"/>
            <w:hideMark/>
          </w:tcPr>
          <w:p w14:paraId="34F5CBB0" w14:textId="77777777" w:rsidR="0036060E" w:rsidRPr="00F27BBE" w:rsidRDefault="0036060E" w:rsidP="00C20721">
            <w:pPr>
              <w:jc w:val="center"/>
              <w:rPr>
                <w:b/>
              </w:rPr>
            </w:pPr>
            <w:r w:rsidRPr="00F27BBE">
              <w:rPr>
                <w:b/>
              </w:rPr>
              <w:t>8</w:t>
            </w:r>
          </w:p>
        </w:tc>
        <w:tc>
          <w:tcPr>
            <w:tcW w:w="374" w:type="pct"/>
            <w:shd w:val="clear" w:color="auto" w:fill="auto"/>
            <w:noWrap/>
            <w:vAlign w:val="center"/>
            <w:hideMark/>
          </w:tcPr>
          <w:p w14:paraId="54940091" w14:textId="77777777" w:rsidR="0036060E" w:rsidRPr="00F27BBE" w:rsidRDefault="0036060E" w:rsidP="00C20721">
            <w:pPr>
              <w:jc w:val="center"/>
              <w:rPr>
                <w:b/>
              </w:rPr>
            </w:pPr>
            <w:r w:rsidRPr="00F27BBE">
              <w:rPr>
                <w:b/>
              </w:rPr>
              <w:t>9</w:t>
            </w:r>
          </w:p>
        </w:tc>
        <w:tc>
          <w:tcPr>
            <w:tcW w:w="373" w:type="pct"/>
            <w:shd w:val="clear" w:color="auto" w:fill="auto"/>
            <w:noWrap/>
            <w:vAlign w:val="center"/>
            <w:hideMark/>
          </w:tcPr>
          <w:p w14:paraId="4CE6AE84" w14:textId="77777777" w:rsidR="0036060E" w:rsidRPr="00F27BBE" w:rsidRDefault="0036060E" w:rsidP="00C20721">
            <w:pPr>
              <w:jc w:val="center"/>
              <w:rPr>
                <w:b/>
              </w:rPr>
            </w:pPr>
            <w:r w:rsidRPr="00F27BBE">
              <w:rPr>
                <w:b/>
              </w:rPr>
              <w:t>12</w:t>
            </w:r>
          </w:p>
        </w:tc>
        <w:tc>
          <w:tcPr>
            <w:tcW w:w="377" w:type="pct"/>
            <w:shd w:val="clear" w:color="auto" w:fill="auto"/>
            <w:noWrap/>
            <w:vAlign w:val="center"/>
            <w:hideMark/>
          </w:tcPr>
          <w:p w14:paraId="48C1D0C0" w14:textId="77777777" w:rsidR="0036060E" w:rsidRPr="00F27BBE" w:rsidRDefault="0036060E" w:rsidP="00C20721">
            <w:pPr>
              <w:jc w:val="center"/>
              <w:rPr>
                <w:b/>
              </w:rPr>
            </w:pPr>
            <w:r w:rsidRPr="00F27BBE">
              <w:rPr>
                <w:b/>
              </w:rPr>
              <w:t>13</w:t>
            </w:r>
          </w:p>
        </w:tc>
        <w:tc>
          <w:tcPr>
            <w:tcW w:w="375" w:type="pct"/>
            <w:shd w:val="clear" w:color="auto" w:fill="auto"/>
            <w:noWrap/>
            <w:vAlign w:val="center"/>
            <w:hideMark/>
          </w:tcPr>
          <w:p w14:paraId="4E722493" w14:textId="77777777" w:rsidR="0036060E" w:rsidRPr="00F27BBE" w:rsidRDefault="0036060E" w:rsidP="00C20721">
            <w:pPr>
              <w:jc w:val="center"/>
              <w:rPr>
                <w:b/>
              </w:rPr>
            </w:pPr>
            <w:r w:rsidRPr="00F27BBE">
              <w:rPr>
                <w:b/>
              </w:rPr>
              <w:t>16</w:t>
            </w:r>
          </w:p>
        </w:tc>
      </w:tr>
      <w:tr w:rsidR="0036060E" w:rsidRPr="00F27BBE" w14:paraId="2D271C1C" w14:textId="77777777" w:rsidTr="004D2D6D">
        <w:trPr>
          <w:trHeight w:val="330"/>
        </w:trPr>
        <w:tc>
          <w:tcPr>
            <w:tcW w:w="1406" w:type="pct"/>
            <w:shd w:val="clear" w:color="auto" w:fill="auto"/>
            <w:noWrap/>
            <w:vAlign w:val="center"/>
          </w:tcPr>
          <w:p w14:paraId="5CD89781" w14:textId="77777777" w:rsidR="0036060E" w:rsidRPr="00F27BBE" w:rsidRDefault="0036060E" w:rsidP="00C20721">
            <w:pPr>
              <w:rPr>
                <w:b/>
                <w:i/>
                <w:iCs/>
                <w:color w:val="000000"/>
              </w:rPr>
            </w:pPr>
            <w:r w:rsidRPr="00F27BBE">
              <w:rPr>
                <w:b/>
                <w:i/>
                <w:iCs/>
                <w:color w:val="000000"/>
              </w:rPr>
              <w:t>Нормативное значение</w:t>
            </w:r>
            <w:r w:rsidRPr="00F27BBE">
              <w:rPr>
                <w:rStyle w:val="af2"/>
                <w:b/>
                <w:i/>
                <w:iCs/>
                <w:color w:val="000000"/>
              </w:rPr>
              <w:footnoteReference w:id="116"/>
            </w:r>
          </w:p>
        </w:tc>
        <w:tc>
          <w:tcPr>
            <w:tcW w:w="376" w:type="pct"/>
            <w:shd w:val="clear" w:color="auto" w:fill="auto"/>
            <w:noWrap/>
            <w:vAlign w:val="center"/>
          </w:tcPr>
          <w:p w14:paraId="7C3913BD" w14:textId="77777777" w:rsidR="0036060E" w:rsidRPr="00F27BBE" w:rsidRDefault="0036060E" w:rsidP="00C20721">
            <w:pPr>
              <w:ind w:left="-115"/>
              <w:jc w:val="center"/>
              <w:rPr>
                <w:b/>
                <w:i/>
                <w:color w:val="000000"/>
              </w:rPr>
            </w:pPr>
            <w:r w:rsidRPr="00F27BBE">
              <w:rPr>
                <w:b/>
                <w:i/>
                <w:color w:val="000000"/>
              </w:rPr>
              <w:t>н/д</w:t>
            </w:r>
            <w:r w:rsidRPr="00F27BBE">
              <w:rPr>
                <w:rStyle w:val="af2"/>
                <w:b/>
                <w:i/>
                <w:color w:val="000000"/>
              </w:rPr>
              <w:footnoteReference w:id="117"/>
            </w:r>
          </w:p>
        </w:tc>
        <w:tc>
          <w:tcPr>
            <w:tcW w:w="375" w:type="pct"/>
            <w:shd w:val="clear" w:color="auto" w:fill="auto"/>
            <w:noWrap/>
            <w:vAlign w:val="center"/>
          </w:tcPr>
          <w:p w14:paraId="34B73EBC" w14:textId="77777777" w:rsidR="0036060E" w:rsidRPr="00F27BBE" w:rsidRDefault="0036060E" w:rsidP="00C20721">
            <w:pPr>
              <w:ind w:left="-115"/>
              <w:jc w:val="center"/>
              <w:rPr>
                <w:b/>
                <w:i/>
                <w:color w:val="000000"/>
              </w:rPr>
            </w:pPr>
            <w:r w:rsidRPr="00F27BBE">
              <w:rPr>
                <w:b/>
                <w:i/>
                <w:color w:val="000000"/>
              </w:rPr>
              <w:t>30</w:t>
            </w:r>
          </w:p>
        </w:tc>
        <w:tc>
          <w:tcPr>
            <w:tcW w:w="376" w:type="pct"/>
            <w:shd w:val="clear" w:color="auto" w:fill="auto"/>
            <w:noWrap/>
            <w:vAlign w:val="center"/>
          </w:tcPr>
          <w:p w14:paraId="74EE7C8C" w14:textId="77777777" w:rsidR="0036060E" w:rsidRPr="00F27BBE" w:rsidRDefault="0036060E" w:rsidP="00C20721">
            <w:pPr>
              <w:ind w:left="-115"/>
              <w:jc w:val="center"/>
              <w:rPr>
                <w:b/>
                <w:i/>
                <w:color w:val="000000"/>
              </w:rPr>
            </w:pPr>
            <w:r w:rsidRPr="00F27BBE">
              <w:rPr>
                <w:b/>
                <w:i/>
                <w:color w:val="000000"/>
              </w:rPr>
              <w:t>60</w:t>
            </w:r>
            <w:r w:rsidRPr="00F27BBE">
              <w:rPr>
                <w:rStyle w:val="af2"/>
                <w:b/>
                <w:i/>
                <w:color w:val="000000"/>
              </w:rPr>
              <w:footnoteReference w:id="118"/>
            </w:r>
          </w:p>
        </w:tc>
        <w:tc>
          <w:tcPr>
            <w:tcW w:w="297" w:type="pct"/>
            <w:shd w:val="clear" w:color="auto" w:fill="auto"/>
            <w:noWrap/>
            <w:vAlign w:val="center"/>
          </w:tcPr>
          <w:p w14:paraId="7C2D0748" w14:textId="77777777" w:rsidR="0036060E" w:rsidRPr="00F27BBE" w:rsidRDefault="0036060E" w:rsidP="00C20721">
            <w:pPr>
              <w:ind w:left="-115"/>
              <w:jc w:val="center"/>
              <w:rPr>
                <w:b/>
                <w:i/>
                <w:color w:val="000000"/>
              </w:rPr>
            </w:pPr>
            <w:r w:rsidRPr="00F27BBE">
              <w:rPr>
                <w:b/>
                <w:i/>
                <w:color w:val="000000"/>
              </w:rPr>
              <w:t>10</w:t>
            </w:r>
            <w:r w:rsidRPr="00F27BBE">
              <w:rPr>
                <w:rStyle w:val="af2"/>
                <w:b/>
                <w:i/>
                <w:color w:val="000000"/>
              </w:rPr>
              <w:footnoteReference w:id="119"/>
            </w:r>
          </w:p>
        </w:tc>
        <w:tc>
          <w:tcPr>
            <w:tcW w:w="297" w:type="pct"/>
            <w:vAlign w:val="center"/>
          </w:tcPr>
          <w:p w14:paraId="667D623F" w14:textId="77777777" w:rsidR="0036060E" w:rsidRPr="00F27BBE" w:rsidRDefault="0036060E" w:rsidP="00C20721">
            <w:pPr>
              <w:ind w:left="-115"/>
              <w:jc w:val="center"/>
              <w:rPr>
                <w:b/>
                <w:i/>
                <w:color w:val="000000"/>
              </w:rPr>
            </w:pPr>
            <w:r w:rsidRPr="00F27BBE">
              <w:rPr>
                <w:b/>
                <w:i/>
                <w:color w:val="000000"/>
              </w:rPr>
              <w:t>10</w:t>
            </w:r>
            <w:r w:rsidRPr="00F27BBE">
              <w:rPr>
                <w:rStyle w:val="af2"/>
                <w:b/>
                <w:i/>
                <w:color w:val="000000"/>
              </w:rPr>
              <w:footnoteReference w:id="120"/>
            </w:r>
          </w:p>
        </w:tc>
        <w:tc>
          <w:tcPr>
            <w:tcW w:w="373" w:type="pct"/>
            <w:shd w:val="clear" w:color="auto" w:fill="auto"/>
            <w:noWrap/>
            <w:vAlign w:val="center"/>
          </w:tcPr>
          <w:p w14:paraId="732EE5EC" w14:textId="77777777" w:rsidR="0036060E" w:rsidRPr="00F27BBE" w:rsidRDefault="0036060E" w:rsidP="00C20721">
            <w:pPr>
              <w:jc w:val="center"/>
            </w:pPr>
            <w:r w:rsidRPr="00F27BBE">
              <w:rPr>
                <w:b/>
                <w:i/>
                <w:color w:val="000000"/>
              </w:rPr>
              <w:t>н/д</w:t>
            </w:r>
            <w:r w:rsidRPr="00F27BBE">
              <w:rPr>
                <w:rStyle w:val="af2"/>
                <w:b/>
                <w:i/>
                <w:color w:val="000000"/>
              </w:rPr>
              <w:footnoteReference w:id="121"/>
            </w:r>
          </w:p>
        </w:tc>
        <w:tc>
          <w:tcPr>
            <w:tcW w:w="374" w:type="pct"/>
            <w:shd w:val="clear" w:color="auto" w:fill="auto"/>
            <w:noWrap/>
            <w:vAlign w:val="center"/>
          </w:tcPr>
          <w:p w14:paraId="6937832C" w14:textId="77777777" w:rsidR="0036060E" w:rsidRPr="00F27BBE" w:rsidRDefault="0036060E" w:rsidP="00C20721">
            <w:pPr>
              <w:jc w:val="center"/>
            </w:pPr>
            <w:r w:rsidRPr="00F27BBE">
              <w:rPr>
                <w:b/>
                <w:i/>
                <w:color w:val="000000"/>
              </w:rPr>
              <w:t>н/д</w:t>
            </w:r>
            <w:r w:rsidRPr="00F27BBE">
              <w:rPr>
                <w:rStyle w:val="af2"/>
                <w:b/>
                <w:i/>
                <w:color w:val="000000"/>
              </w:rPr>
              <w:footnoteReference w:id="122"/>
            </w:r>
          </w:p>
        </w:tc>
        <w:tc>
          <w:tcPr>
            <w:tcW w:w="373" w:type="pct"/>
            <w:shd w:val="clear" w:color="auto" w:fill="auto"/>
            <w:noWrap/>
            <w:vAlign w:val="center"/>
          </w:tcPr>
          <w:p w14:paraId="11B01351" w14:textId="77777777" w:rsidR="0036060E" w:rsidRPr="00F27BBE" w:rsidRDefault="0036060E" w:rsidP="00C20721">
            <w:pPr>
              <w:ind w:left="-115"/>
              <w:jc w:val="center"/>
              <w:rPr>
                <w:b/>
                <w:i/>
                <w:color w:val="000000"/>
                <w:sz w:val="22"/>
                <w:szCs w:val="22"/>
              </w:rPr>
            </w:pPr>
            <w:r w:rsidRPr="00F27BBE">
              <w:rPr>
                <w:b/>
                <w:i/>
                <w:color w:val="000000"/>
              </w:rPr>
              <w:t>н/д</w:t>
            </w:r>
            <w:r w:rsidRPr="00F27BBE">
              <w:rPr>
                <w:rStyle w:val="af2"/>
                <w:b/>
                <w:i/>
                <w:color w:val="000000"/>
              </w:rPr>
              <w:footnoteReference w:id="123"/>
            </w:r>
          </w:p>
        </w:tc>
        <w:tc>
          <w:tcPr>
            <w:tcW w:w="377" w:type="pct"/>
            <w:shd w:val="clear" w:color="auto" w:fill="auto"/>
            <w:noWrap/>
            <w:vAlign w:val="center"/>
          </w:tcPr>
          <w:p w14:paraId="2AE1C638" w14:textId="77777777" w:rsidR="0036060E" w:rsidRPr="00F27BBE" w:rsidRDefault="0036060E" w:rsidP="00C20721">
            <w:pPr>
              <w:jc w:val="center"/>
            </w:pPr>
            <w:r w:rsidRPr="00F27BBE">
              <w:rPr>
                <w:b/>
                <w:i/>
                <w:color w:val="000000"/>
              </w:rPr>
              <w:t>н/д</w:t>
            </w:r>
            <w:r w:rsidRPr="00F27BBE">
              <w:rPr>
                <w:rStyle w:val="af2"/>
                <w:b/>
                <w:i/>
                <w:color w:val="000000"/>
              </w:rPr>
              <w:footnoteReference w:id="124"/>
            </w:r>
          </w:p>
        </w:tc>
        <w:tc>
          <w:tcPr>
            <w:tcW w:w="375" w:type="pct"/>
            <w:shd w:val="clear" w:color="auto" w:fill="auto"/>
            <w:noWrap/>
            <w:vAlign w:val="center"/>
          </w:tcPr>
          <w:p w14:paraId="327E2A3C" w14:textId="77777777" w:rsidR="0036060E" w:rsidRPr="00F27BBE" w:rsidRDefault="0036060E" w:rsidP="00C20721">
            <w:pPr>
              <w:jc w:val="center"/>
            </w:pPr>
            <w:r w:rsidRPr="00F27BBE">
              <w:rPr>
                <w:b/>
                <w:i/>
                <w:color w:val="000000"/>
              </w:rPr>
              <w:t>н/д</w:t>
            </w:r>
            <w:r w:rsidRPr="00F27BBE">
              <w:rPr>
                <w:rStyle w:val="af2"/>
                <w:b/>
                <w:i/>
                <w:color w:val="000000"/>
              </w:rPr>
              <w:footnoteReference w:id="125"/>
            </w:r>
          </w:p>
        </w:tc>
      </w:tr>
      <w:tr w:rsidR="0036060E" w:rsidRPr="00F27BBE" w14:paraId="73D8389E" w14:textId="77777777" w:rsidTr="004D2D6D">
        <w:trPr>
          <w:trHeight w:val="330"/>
        </w:trPr>
        <w:tc>
          <w:tcPr>
            <w:tcW w:w="1406" w:type="pct"/>
            <w:shd w:val="clear" w:color="auto" w:fill="auto"/>
            <w:noWrap/>
            <w:vAlign w:val="center"/>
            <w:hideMark/>
          </w:tcPr>
          <w:p w14:paraId="506E2F9E" w14:textId="77777777" w:rsidR="0036060E" w:rsidRPr="00F27BBE" w:rsidRDefault="0036060E" w:rsidP="00C20721">
            <w:r w:rsidRPr="00F27BBE">
              <w:t>среднее значение</w:t>
            </w:r>
          </w:p>
        </w:tc>
        <w:tc>
          <w:tcPr>
            <w:tcW w:w="376" w:type="pct"/>
            <w:shd w:val="clear" w:color="auto" w:fill="auto"/>
            <w:noWrap/>
            <w:vAlign w:val="center"/>
          </w:tcPr>
          <w:p w14:paraId="2E25AB3F" w14:textId="77777777" w:rsidR="0036060E" w:rsidRPr="00F27BBE" w:rsidRDefault="0036060E" w:rsidP="00C20721">
            <w:pPr>
              <w:jc w:val="center"/>
            </w:pPr>
            <w:r w:rsidRPr="00F27BBE">
              <w:t>4</w:t>
            </w:r>
          </w:p>
        </w:tc>
        <w:tc>
          <w:tcPr>
            <w:tcW w:w="375" w:type="pct"/>
            <w:shd w:val="clear" w:color="auto" w:fill="auto"/>
            <w:noWrap/>
            <w:vAlign w:val="center"/>
          </w:tcPr>
          <w:p w14:paraId="76276A79" w14:textId="77777777" w:rsidR="0036060E" w:rsidRPr="00F27BBE" w:rsidRDefault="0036060E" w:rsidP="00C20721">
            <w:pPr>
              <w:jc w:val="center"/>
            </w:pPr>
            <w:r w:rsidRPr="00F27BBE">
              <w:t>1</w:t>
            </w:r>
          </w:p>
        </w:tc>
        <w:tc>
          <w:tcPr>
            <w:tcW w:w="376" w:type="pct"/>
            <w:shd w:val="clear" w:color="auto" w:fill="auto"/>
            <w:noWrap/>
            <w:vAlign w:val="center"/>
          </w:tcPr>
          <w:p w14:paraId="612C94F2" w14:textId="77777777" w:rsidR="0036060E" w:rsidRPr="00F27BBE" w:rsidRDefault="0036060E" w:rsidP="00C20721">
            <w:pPr>
              <w:jc w:val="center"/>
            </w:pPr>
            <w:r w:rsidRPr="00F27BBE">
              <w:t>25</w:t>
            </w:r>
          </w:p>
        </w:tc>
        <w:tc>
          <w:tcPr>
            <w:tcW w:w="297" w:type="pct"/>
            <w:shd w:val="clear" w:color="auto" w:fill="auto"/>
            <w:noWrap/>
            <w:vAlign w:val="center"/>
          </w:tcPr>
          <w:p w14:paraId="065B04D3" w14:textId="77777777" w:rsidR="0036060E" w:rsidRPr="00F27BBE" w:rsidRDefault="0036060E" w:rsidP="00C20721">
            <w:pPr>
              <w:jc w:val="center"/>
            </w:pPr>
            <w:r w:rsidRPr="00F27BBE">
              <w:t>30</w:t>
            </w:r>
          </w:p>
        </w:tc>
        <w:tc>
          <w:tcPr>
            <w:tcW w:w="297" w:type="pct"/>
            <w:vAlign w:val="center"/>
          </w:tcPr>
          <w:p w14:paraId="6CD4BE42" w14:textId="77777777" w:rsidR="0036060E" w:rsidRPr="00F27BBE" w:rsidRDefault="0036060E" w:rsidP="00C20721">
            <w:pPr>
              <w:jc w:val="center"/>
            </w:pPr>
            <w:r w:rsidRPr="00F27BBE">
              <w:t>1</w:t>
            </w:r>
          </w:p>
        </w:tc>
        <w:tc>
          <w:tcPr>
            <w:tcW w:w="373" w:type="pct"/>
            <w:shd w:val="clear" w:color="auto" w:fill="auto"/>
            <w:noWrap/>
            <w:vAlign w:val="center"/>
          </w:tcPr>
          <w:p w14:paraId="3893DF3D" w14:textId="77777777" w:rsidR="0036060E" w:rsidRPr="00F27BBE" w:rsidRDefault="0036060E" w:rsidP="00C20721">
            <w:pPr>
              <w:jc w:val="center"/>
            </w:pPr>
            <w:r w:rsidRPr="00F27BBE">
              <w:t>35</w:t>
            </w:r>
          </w:p>
        </w:tc>
        <w:tc>
          <w:tcPr>
            <w:tcW w:w="374" w:type="pct"/>
            <w:shd w:val="clear" w:color="auto" w:fill="auto"/>
            <w:noWrap/>
            <w:vAlign w:val="center"/>
          </w:tcPr>
          <w:p w14:paraId="1BE80B58" w14:textId="77777777" w:rsidR="0036060E" w:rsidRPr="00F27BBE" w:rsidRDefault="0036060E" w:rsidP="00C20721">
            <w:pPr>
              <w:jc w:val="center"/>
            </w:pPr>
            <w:r w:rsidRPr="00F27BBE">
              <w:t>24</w:t>
            </w:r>
          </w:p>
        </w:tc>
        <w:tc>
          <w:tcPr>
            <w:tcW w:w="373" w:type="pct"/>
            <w:shd w:val="clear" w:color="auto" w:fill="auto"/>
            <w:noWrap/>
            <w:vAlign w:val="center"/>
          </w:tcPr>
          <w:p w14:paraId="3007DCD3" w14:textId="77777777" w:rsidR="0036060E" w:rsidRPr="00F27BBE" w:rsidRDefault="0036060E" w:rsidP="00C20721">
            <w:pPr>
              <w:jc w:val="center"/>
            </w:pPr>
            <w:r w:rsidRPr="00F27BBE">
              <w:t>6</w:t>
            </w:r>
          </w:p>
        </w:tc>
        <w:tc>
          <w:tcPr>
            <w:tcW w:w="377" w:type="pct"/>
            <w:shd w:val="clear" w:color="auto" w:fill="auto"/>
            <w:noWrap/>
            <w:vAlign w:val="center"/>
          </w:tcPr>
          <w:p w14:paraId="38AF6AC9" w14:textId="77777777" w:rsidR="0036060E" w:rsidRPr="00F27BBE" w:rsidRDefault="0036060E" w:rsidP="00C20721">
            <w:pPr>
              <w:jc w:val="center"/>
            </w:pPr>
            <w:r w:rsidRPr="00F27BBE">
              <w:t>30</w:t>
            </w:r>
          </w:p>
        </w:tc>
        <w:tc>
          <w:tcPr>
            <w:tcW w:w="375" w:type="pct"/>
            <w:shd w:val="clear" w:color="auto" w:fill="auto"/>
            <w:noWrap/>
            <w:vAlign w:val="center"/>
          </w:tcPr>
          <w:p w14:paraId="3CA07C95" w14:textId="77777777" w:rsidR="0036060E" w:rsidRPr="00F27BBE" w:rsidRDefault="0036060E" w:rsidP="00C20721">
            <w:pPr>
              <w:jc w:val="center"/>
            </w:pPr>
            <w:r w:rsidRPr="00F27BBE">
              <w:t>20</w:t>
            </w:r>
          </w:p>
        </w:tc>
      </w:tr>
      <w:tr w:rsidR="0036060E" w:rsidRPr="00F27BBE" w14:paraId="56382965" w14:textId="77777777" w:rsidTr="004D2D6D">
        <w:trPr>
          <w:trHeight w:val="330"/>
        </w:trPr>
        <w:tc>
          <w:tcPr>
            <w:tcW w:w="1406" w:type="pct"/>
            <w:shd w:val="clear" w:color="auto" w:fill="auto"/>
            <w:noWrap/>
            <w:vAlign w:val="center"/>
            <w:hideMark/>
          </w:tcPr>
          <w:p w14:paraId="4900F318" w14:textId="77777777" w:rsidR="0036060E" w:rsidRPr="00F27BBE" w:rsidRDefault="0036060E" w:rsidP="00C20721">
            <w:r w:rsidRPr="00F27BBE">
              <w:t>модальное значение</w:t>
            </w:r>
          </w:p>
        </w:tc>
        <w:tc>
          <w:tcPr>
            <w:tcW w:w="376" w:type="pct"/>
            <w:shd w:val="clear" w:color="auto" w:fill="auto"/>
            <w:noWrap/>
            <w:vAlign w:val="center"/>
          </w:tcPr>
          <w:p w14:paraId="447AB690" w14:textId="77777777" w:rsidR="0036060E" w:rsidRPr="00F27BBE" w:rsidRDefault="0036060E" w:rsidP="00C20721">
            <w:pPr>
              <w:jc w:val="center"/>
            </w:pPr>
            <w:r w:rsidRPr="00F27BBE">
              <w:t>1</w:t>
            </w:r>
          </w:p>
        </w:tc>
        <w:tc>
          <w:tcPr>
            <w:tcW w:w="375" w:type="pct"/>
            <w:shd w:val="clear" w:color="auto" w:fill="auto"/>
            <w:noWrap/>
            <w:vAlign w:val="center"/>
          </w:tcPr>
          <w:p w14:paraId="32BA79CC" w14:textId="77777777" w:rsidR="0036060E" w:rsidRPr="00F27BBE" w:rsidRDefault="0036060E" w:rsidP="00C20721">
            <w:pPr>
              <w:jc w:val="center"/>
            </w:pPr>
            <w:r w:rsidRPr="00F27BBE">
              <w:t>1</w:t>
            </w:r>
          </w:p>
        </w:tc>
        <w:tc>
          <w:tcPr>
            <w:tcW w:w="376" w:type="pct"/>
            <w:shd w:val="clear" w:color="auto" w:fill="auto"/>
            <w:noWrap/>
            <w:vAlign w:val="center"/>
          </w:tcPr>
          <w:p w14:paraId="36DF4587" w14:textId="77777777" w:rsidR="0036060E" w:rsidRPr="00F27BBE" w:rsidRDefault="0036060E" w:rsidP="00C20721">
            <w:pPr>
              <w:jc w:val="center"/>
            </w:pPr>
            <w:r w:rsidRPr="00F27BBE">
              <w:t>10</w:t>
            </w:r>
          </w:p>
        </w:tc>
        <w:tc>
          <w:tcPr>
            <w:tcW w:w="297" w:type="pct"/>
            <w:shd w:val="clear" w:color="auto" w:fill="auto"/>
            <w:noWrap/>
            <w:vAlign w:val="center"/>
          </w:tcPr>
          <w:p w14:paraId="2E7B0B49" w14:textId="77777777" w:rsidR="0036060E" w:rsidRPr="00F27BBE" w:rsidRDefault="0036060E" w:rsidP="00C20721">
            <w:pPr>
              <w:jc w:val="center"/>
            </w:pPr>
            <w:r w:rsidRPr="00F27BBE">
              <w:t>30</w:t>
            </w:r>
          </w:p>
        </w:tc>
        <w:tc>
          <w:tcPr>
            <w:tcW w:w="297" w:type="pct"/>
            <w:vAlign w:val="center"/>
          </w:tcPr>
          <w:p w14:paraId="416CAEAF" w14:textId="77777777" w:rsidR="0036060E" w:rsidRPr="00F27BBE" w:rsidRDefault="0036060E" w:rsidP="00C20721">
            <w:pPr>
              <w:jc w:val="center"/>
            </w:pPr>
            <w:r w:rsidRPr="00F27BBE">
              <w:t>1</w:t>
            </w:r>
          </w:p>
        </w:tc>
        <w:tc>
          <w:tcPr>
            <w:tcW w:w="373" w:type="pct"/>
            <w:shd w:val="clear" w:color="auto" w:fill="auto"/>
            <w:noWrap/>
            <w:vAlign w:val="center"/>
          </w:tcPr>
          <w:p w14:paraId="01764E23" w14:textId="77777777" w:rsidR="0036060E" w:rsidRPr="00F27BBE" w:rsidRDefault="0036060E" w:rsidP="00C20721">
            <w:pPr>
              <w:jc w:val="center"/>
            </w:pPr>
            <w:r w:rsidRPr="00F27BBE">
              <w:t>25</w:t>
            </w:r>
          </w:p>
        </w:tc>
        <w:tc>
          <w:tcPr>
            <w:tcW w:w="374" w:type="pct"/>
            <w:shd w:val="clear" w:color="auto" w:fill="auto"/>
            <w:noWrap/>
            <w:vAlign w:val="center"/>
          </w:tcPr>
          <w:p w14:paraId="32A05109" w14:textId="77777777" w:rsidR="0036060E" w:rsidRPr="00F27BBE" w:rsidRDefault="0036060E" w:rsidP="00C20721">
            <w:pPr>
              <w:jc w:val="center"/>
            </w:pPr>
            <w:r w:rsidRPr="00F27BBE">
              <w:t>30</w:t>
            </w:r>
          </w:p>
        </w:tc>
        <w:tc>
          <w:tcPr>
            <w:tcW w:w="373" w:type="pct"/>
            <w:shd w:val="clear" w:color="auto" w:fill="auto"/>
            <w:noWrap/>
            <w:vAlign w:val="center"/>
          </w:tcPr>
          <w:p w14:paraId="4B518237" w14:textId="77777777" w:rsidR="0036060E" w:rsidRPr="00F27BBE" w:rsidRDefault="0036060E" w:rsidP="00C20721">
            <w:pPr>
              <w:jc w:val="center"/>
            </w:pPr>
            <w:r w:rsidRPr="00F27BBE">
              <w:t>1</w:t>
            </w:r>
          </w:p>
        </w:tc>
        <w:tc>
          <w:tcPr>
            <w:tcW w:w="377" w:type="pct"/>
            <w:shd w:val="clear" w:color="auto" w:fill="auto"/>
            <w:noWrap/>
            <w:vAlign w:val="center"/>
          </w:tcPr>
          <w:p w14:paraId="10FD42F3" w14:textId="77777777" w:rsidR="0036060E" w:rsidRPr="00F27BBE" w:rsidRDefault="0036060E" w:rsidP="00C20721">
            <w:pPr>
              <w:jc w:val="center"/>
            </w:pPr>
            <w:r w:rsidRPr="00F27BBE">
              <w:t>30</w:t>
            </w:r>
          </w:p>
        </w:tc>
        <w:tc>
          <w:tcPr>
            <w:tcW w:w="375" w:type="pct"/>
            <w:shd w:val="clear" w:color="auto" w:fill="auto"/>
            <w:noWrap/>
            <w:vAlign w:val="center"/>
          </w:tcPr>
          <w:p w14:paraId="5EFE20AB" w14:textId="77777777" w:rsidR="0036060E" w:rsidRPr="00F27BBE" w:rsidRDefault="0036060E" w:rsidP="00C20721">
            <w:pPr>
              <w:jc w:val="center"/>
            </w:pPr>
            <w:r w:rsidRPr="00F27BBE">
              <w:t>10</w:t>
            </w:r>
          </w:p>
        </w:tc>
      </w:tr>
      <w:tr w:rsidR="0036060E" w:rsidRPr="00F27BBE" w14:paraId="6697558A" w14:textId="77777777" w:rsidTr="004D2D6D">
        <w:trPr>
          <w:trHeight w:val="330"/>
        </w:trPr>
        <w:tc>
          <w:tcPr>
            <w:tcW w:w="1406" w:type="pct"/>
            <w:shd w:val="clear" w:color="auto" w:fill="auto"/>
            <w:noWrap/>
            <w:vAlign w:val="center"/>
            <w:hideMark/>
          </w:tcPr>
          <w:p w14:paraId="4398E966" w14:textId="77777777" w:rsidR="0036060E" w:rsidRPr="00F27BBE" w:rsidRDefault="0036060E" w:rsidP="00C20721">
            <w:r w:rsidRPr="00F27BBE">
              <w:t>минимальное значение</w:t>
            </w:r>
          </w:p>
        </w:tc>
        <w:tc>
          <w:tcPr>
            <w:tcW w:w="376" w:type="pct"/>
            <w:shd w:val="clear" w:color="auto" w:fill="auto"/>
            <w:noWrap/>
            <w:vAlign w:val="center"/>
          </w:tcPr>
          <w:p w14:paraId="5C3EC27F" w14:textId="77777777" w:rsidR="0036060E" w:rsidRPr="00F27BBE" w:rsidRDefault="0036060E" w:rsidP="00C20721">
            <w:pPr>
              <w:jc w:val="center"/>
            </w:pPr>
            <w:r w:rsidRPr="00F27BBE">
              <w:t>1</w:t>
            </w:r>
          </w:p>
        </w:tc>
        <w:tc>
          <w:tcPr>
            <w:tcW w:w="375" w:type="pct"/>
            <w:shd w:val="clear" w:color="auto" w:fill="auto"/>
            <w:noWrap/>
            <w:vAlign w:val="center"/>
          </w:tcPr>
          <w:p w14:paraId="6EB8772C" w14:textId="77777777" w:rsidR="0036060E" w:rsidRPr="00F27BBE" w:rsidRDefault="0036060E" w:rsidP="00C20721">
            <w:pPr>
              <w:jc w:val="center"/>
            </w:pPr>
            <w:r w:rsidRPr="00F27BBE">
              <w:t>1</w:t>
            </w:r>
          </w:p>
        </w:tc>
        <w:tc>
          <w:tcPr>
            <w:tcW w:w="376" w:type="pct"/>
            <w:shd w:val="clear" w:color="auto" w:fill="auto"/>
            <w:noWrap/>
            <w:vAlign w:val="center"/>
          </w:tcPr>
          <w:p w14:paraId="35C0C88C" w14:textId="77777777" w:rsidR="0036060E" w:rsidRPr="00F27BBE" w:rsidRDefault="0036060E" w:rsidP="00C20721">
            <w:pPr>
              <w:jc w:val="center"/>
            </w:pPr>
            <w:r w:rsidRPr="00F27BBE">
              <w:t>10</w:t>
            </w:r>
          </w:p>
        </w:tc>
        <w:tc>
          <w:tcPr>
            <w:tcW w:w="297" w:type="pct"/>
            <w:shd w:val="clear" w:color="auto" w:fill="auto"/>
            <w:noWrap/>
            <w:vAlign w:val="center"/>
          </w:tcPr>
          <w:p w14:paraId="3FDA7C8D" w14:textId="77777777" w:rsidR="0036060E" w:rsidRPr="00F27BBE" w:rsidRDefault="0036060E" w:rsidP="00C20721">
            <w:pPr>
              <w:jc w:val="center"/>
            </w:pPr>
            <w:r w:rsidRPr="00F27BBE">
              <w:t>30</w:t>
            </w:r>
          </w:p>
        </w:tc>
        <w:tc>
          <w:tcPr>
            <w:tcW w:w="297" w:type="pct"/>
            <w:vAlign w:val="center"/>
          </w:tcPr>
          <w:p w14:paraId="3BE8F0F5" w14:textId="77777777" w:rsidR="0036060E" w:rsidRPr="00F27BBE" w:rsidRDefault="0036060E" w:rsidP="00C20721">
            <w:pPr>
              <w:jc w:val="center"/>
            </w:pPr>
            <w:r w:rsidRPr="00F27BBE">
              <w:t>1</w:t>
            </w:r>
          </w:p>
        </w:tc>
        <w:tc>
          <w:tcPr>
            <w:tcW w:w="373" w:type="pct"/>
            <w:shd w:val="clear" w:color="auto" w:fill="auto"/>
            <w:noWrap/>
            <w:vAlign w:val="center"/>
          </w:tcPr>
          <w:p w14:paraId="7270C8A2" w14:textId="77777777" w:rsidR="0036060E" w:rsidRPr="00F27BBE" w:rsidRDefault="0036060E" w:rsidP="00C20721">
            <w:pPr>
              <w:jc w:val="center"/>
            </w:pPr>
            <w:r w:rsidRPr="00F27BBE">
              <w:t>25</w:t>
            </w:r>
          </w:p>
        </w:tc>
        <w:tc>
          <w:tcPr>
            <w:tcW w:w="374" w:type="pct"/>
            <w:shd w:val="clear" w:color="auto" w:fill="auto"/>
            <w:noWrap/>
            <w:vAlign w:val="center"/>
          </w:tcPr>
          <w:p w14:paraId="6BCDE2B0" w14:textId="77777777" w:rsidR="0036060E" w:rsidRPr="00F27BBE" w:rsidRDefault="0036060E" w:rsidP="00C20721">
            <w:pPr>
              <w:jc w:val="center"/>
            </w:pPr>
            <w:r w:rsidRPr="00F27BBE">
              <w:t>10</w:t>
            </w:r>
          </w:p>
        </w:tc>
        <w:tc>
          <w:tcPr>
            <w:tcW w:w="373" w:type="pct"/>
            <w:shd w:val="clear" w:color="auto" w:fill="auto"/>
            <w:noWrap/>
            <w:vAlign w:val="center"/>
          </w:tcPr>
          <w:p w14:paraId="547E733F" w14:textId="77777777" w:rsidR="0036060E" w:rsidRPr="00F27BBE" w:rsidRDefault="0036060E" w:rsidP="00C20721">
            <w:pPr>
              <w:jc w:val="center"/>
            </w:pPr>
            <w:r w:rsidRPr="00F27BBE">
              <w:t>1</w:t>
            </w:r>
          </w:p>
        </w:tc>
        <w:tc>
          <w:tcPr>
            <w:tcW w:w="377" w:type="pct"/>
            <w:shd w:val="clear" w:color="auto" w:fill="auto"/>
            <w:noWrap/>
            <w:vAlign w:val="center"/>
          </w:tcPr>
          <w:p w14:paraId="121814BA" w14:textId="77777777" w:rsidR="0036060E" w:rsidRPr="00F27BBE" w:rsidRDefault="0036060E" w:rsidP="00C20721">
            <w:pPr>
              <w:jc w:val="center"/>
            </w:pPr>
            <w:r w:rsidRPr="00F27BBE">
              <w:t>30</w:t>
            </w:r>
          </w:p>
        </w:tc>
        <w:tc>
          <w:tcPr>
            <w:tcW w:w="375" w:type="pct"/>
            <w:shd w:val="clear" w:color="auto" w:fill="auto"/>
            <w:noWrap/>
            <w:vAlign w:val="center"/>
          </w:tcPr>
          <w:p w14:paraId="40DFD912" w14:textId="77777777" w:rsidR="0036060E" w:rsidRPr="00F27BBE" w:rsidRDefault="0036060E" w:rsidP="00C20721">
            <w:pPr>
              <w:jc w:val="center"/>
            </w:pPr>
            <w:r w:rsidRPr="00F27BBE">
              <w:t>10</w:t>
            </w:r>
          </w:p>
        </w:tc>
      </w:tr>
      <w:tr w:rsidR="0036060E" w:rsidRPr="00F27BBE" w14:paraId="3A96759E" w14:textId="77777777" w:rsidTr="004D2D6D">
        <w:trPr>
          <w:trHeight w:val="330"/>
        </w:trPr>
        <w:tc>
          <w:tcPr>
            <w:tcW w:w="1406" w:type="pct"/>
            <w:shd w:val="clear" w:color="auto" w:fill="auto"/>
            <w:noWrap/>
            <w:vAlign w:val="center"/>
            <w:hideMark/>
          </w:tcPr>
          <w:p w14:paraId="56B96C58" w14:textId="77777777" w:rsidR="0036060E" w:rsidRPr="00F27BBE" w:rsidRDefault="0036060E" w:rsidP="00C20721">
            <w:r w:rsidRPr="00F27BBE">
              <w:t>максимальное значение</w:t>
            </w:r>
          </w:p>
        </w:tc>
        <w:tc>
          <w:tcPr>
            <w:tcW w:w="376" w:type="pct"/>
            <w:shd w:val="clear" w:color="auto" w:fill="auto"/>
            <w:noWrap/>
            <w:vAlign w:val="center"/>
          </w:tcPr>
          <w:p w14:paraId="227E4450" w14:textId="77777777" w:rsidR="0036060E" w:rsidRPr="00F27BBE" w:rsidRDefault="0036060E" w:rsidP="00C20721">
            <w:pPr>
              <w:jc w:val="center"/>
            </w:pPr>
            <w:r w:rsidRPr="00F27BBE">
              <w:t>15</w:t>
            </w:r>
          </w:p>
        </w:tc>
        <w:tc>
          <w:tcPr>
            <w:tcW w:w="375" w:type="pct"/>
            <w:shd w:val="clear" w:color="auto" w:fill="auto"/>
            <w:noWrap/>
            <w:vAlign w:val="center"/>
          </w:tcPr>
          <w:p w14:paraId="610F6A75" w14:textId="77777777" w:rsidR="0036060E" w:rsidRPr="00F27BBE" w:rsidRDefault="0036060E" w:rsidP="00C20721">
            <w:pPr>
              <w:jc w:val="center"/>
            </w:pPr>
            <w:r w:rsidRPr="00F27BBE">
              <w:t>1</w:t>
            </w:r>
          </w:p>
        </w:tc>
        <w:tc>
          <w:tcPr>
            <w:tcW w:w="376" w:type="pct"/>
            <w:shd w:val="clear" w:color="auto" w:fill="auto"/>
            <w:noWrap/>
            <w:vAlign w:val="center"/>
          </w:tcPr>
          <w:p w14:paraId="2773E997" w14:textId="77777777" w:rsidR="0036060E" w:rsidRPr="00F27BBE" w:rsidRDefault="0036060E" w:rsidP="00C20721">
            <w:pPr>
              <w:jc w:val="center"/>
            </w:pPr>
            <w:r w:rsidRPr="00F27BBE">
              <w:t>40</w:t>
            </w:r>
          </w:p>
        </w:tc>
        <w:tc>
          <w:tcPr>
            <w:tcW w:w="297" w:type="pct"/>
            <w:shd w:val="clear" w:color="auto" w:fill="auto"/>
            <w:noWrap/>
            <w:vAlign w:val="center"/>
          </w:tcPr>
          <w:p w14:paraId="24D50C97" w14:textId="77777777" w:rsidR="0036060E" w:rsidRPr="00F27BBE" w:rsidRDefault="0036060E" w:rsidP="00C20721">
            <w:pPr>
              <w:jc w:val="center"/>
            </w:pPr>
            <w:r w:rsidRPr="00F27BBE">
              <w:t>30</w:t>
            </w:r>
          </w:p>
        </w:tc>
        <w:tc>
          <w:tcPr>
            <w:tcW w:w="297" w:type="pct"/>
            <w:vAlign w:val="center"/>
          </w:tcPr>
          <w:p w14:paraId="1C50C251" w14:textId="77777777" w:rsidR="0036060E" w:rsidRPr="00F27BBE" w:rsidRDefault="0036060E" w:rsidP="00C20721">
            <w:pPr>
              <w:jc w:val="center"/>
            </w:pPr>
            <w:r w:rsidRPr="00F27BBE">
              <w:t>2</w:t>
            </w:r>
          </w:p>
        </w:tc>
        <w:tc>
          <w:tcPr>
            <w:tcW w:w="373" w:type="pct"/>
            <w:shd w:val="clear" w:color="auto" w:fill="auto"/>
            <w:noWrap/>
            <w:vAlign w:val="center"/>
          </w:tcPr>
          <w:p w14:paraId="613B5F83" w14:textId="77777777" w:rsidR="0036060E" w:rsidRPr="00F27BBE" w:rsidRDefault="0036060E" w:rsidP="00C20721">
            <w:pPr>
              <w:jc w:val="center"/>
            </w:pPr>
            <w:r w:rsidRPr="00F27BBE">
              <w:t>45</w:t>
            </w:r>
          </w:p>
        </w:tc>
        <w:tc>
          <w:tcPr>
            <w:tcW w:w="374" w:type="pct"/>
            <w:shd w:val="clear" w:color="auto" w:fill="auto"/>
            <w:noWrap/>
            <w:vAlign w:val="center"/>
          </w:tcPr>
          <w:p w14:paraId="3DCC065F" w14:textId="77777777" w:rsidR="0036060E" w:rsidRPr="00F27BBE" w:rsidRDefault="0036060E" w:rsidP="00C20721">
            <w:pPr>
              <w:jc w:val="center"/>
            </w:pPr>
            <w:r w:rsidRPr="00F27BBE">
              <w:t>30</w:t>
            </w:r>
          </w:p>
        </w:tc>
        <w:tc>
          <w:tcPr>
            <w:tcW w:w="373" w:type="pct"/>
            <w:shd w:val="clear" w:color="auto" w:fill="auto"/>
            <w:noWrap/>
            <w:vAlign w:val="center"/>
          </w:tcPr>
          <w:p w14:paraId="571D45EC" w14:textId="77777777" w:rsidR="0036060E" w:rsidRPr="00F27BBE" w:rsidRDefault="0036060E" w:rsidP="00C20721">
            <w:pPr>
              <w:jc w:val="center"/>
            </w:pPr>
            <w:r w:rsidRPr="00F27BBE">
              <w:t>10</w:t>
            </w:r>
          </w:p>
        </w:tc>
        <w:tc>
          <w:tcPr>
            <w:tcW w:w="377" w:type="pct"/>
            <w:shd w:val="clear" w:color="auto" w:fill="auto"/>
            <w:noWrap/>
            <w:vAlign w:val="center"/>
          </w:tcPr>
          <w:p w14:paraId="19105FA7" w14:textId="77777777" w:rsidR="0036060E" w:rsidRPr="00F27BBE" w:rsidRDefault="0036060E" w:rsidP="00C20721">
            <w:pPr>
              <w:jc w:val="center"/>
            </w:pPr>
            <w:r w:rsidRPr="00F27BBE">
              <w:t>30</w:t>
            </w:r>
          </w:p>
        </w:tc>
        <w:tc>
          <w:tcPr>
            <w:tcW w:w="375" w:type="pct"/>
            <w:shd w:val="clear" w:color="auto" w:fill="auto"/>
            <w:noWrap/>
            <w:vAlign w:val="center"/>
          </w:tcPr>
          <w:p w14:paraId="2432593E" w14:textId="77777777" w:rsidR="0036060E" w:rsidRPr="00F27BBE" w:rsidRDefault="0036060E" w:rsidP="00C20721">
            <w:pPr>
              <w:jc w:val="center"/>
            </w:pPr>
            <w:r w:rsidRPr="00F27BBE">
              <w:t>30</w:t>
            </w:r>
          </w:p>
        </w:tc>
      </w:tr>
    </w:tbl>
    <w:p w14:paraId="392AFCED" w14:textId="77777777" w:rsidR="0036060E" w:rsidRPr="00F27BBE" w:rsidRDefault="0036060E" w:rsidP="00C20721">
      <w:pPr>
        <w:spacing w:line="360" w:lineRule="auto"/>
        <w:ind w:firstLine="709"/>
        <w:jc w:val="both"/>
        <w:rPr>
          <w:sz w:val="28"/>
          <w:szCs w:val="28"/>
        </w:rPr>
      </w:pPr>
      <w:r w:rsidRPr="00F27BBE">
        <w:rPr>
          <w:sz w:val="28"/>
          <w:szCs w:val="28"/>
        </w:rPr>
        <w:t>Как показывает информация, представленная в табл. 7, нормативные сроки не нарушаются (с учетом того, что по услуге «Выдача справки об использовании (неиспользовании) гражданином права на приватизацию жилых помещений» допускается продление срока предоставления услуги до 30 дней в случае необходимости проведения проверки документов).</w:t>
      </w:r>
    </w:p>
    <w:p w14:paraId="4135D15C" w14:textId="77777777" w:rsidR="0036060E" w:rsidRPr="00F27BBE" w:rsidRDefault="0036060E" w:rsidP="00C20721">
      <w:pPr>
        <w:tabs>
          <w:tab w:val="left" w:pos="0"/>
        </w:tabs>
        <w:spacing w:line="360" w:lineRule="auto"/>
        <w:ind w:firstLine="709"/>
        <w:jc w:val="both"/>
        <w:rPr>
          <w:sz w:val="28"/>
          <w:szCs w:val="28"/>
        </w:rPr>
      </w:pPr>
      <w:r w:rsidRPr="00F27BBE">
        <w:rPr>
          <w:sz w:val="28"/>
          <w:szCs w:val="28"/>
        </w:rPr>
        <w:t>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48AD9847" w14:textId="77777777" w:rsidR="0036060E" w:rsidRPr="00F27BBE" w:rsidRDefault="0036060E" w:rsidP="00C20721">
      <w:pPr>
        <w:spacing w:line="360" w:lineRule="auto"/>
        <w:ind w:firstLine="709"/>
        <w:jc w:val="both"/>
        <w:rPr>
          <w:sz w:val="28"/>
          <w:szCs w:val="28"/>
        </w:rPr>
      </w:pPr>
      <w:r w:rsidRPr="00F27BBE">
        <w:rPr>
          <w:sz w:val="28"/>
          <w:szCs w:val="28"/>
        </w:rPr>
        <w:lastRenderedPageBreak/>
        <w:t>Среднее фактическое значение показателя «Временные затраты на ожидание в очереди для подачи документов» составило 13,53 минут и 15,9 минут – для получения результата услуги (табл. 7). В целом, это значение не превышает нормативно установленное значение времени ожидания.</w:t>
      </w:r>
    </w:p>
    <w:p w14:paraId="46B7BE2C" w14:textId="77777777" w:rsidR="0036060E" w:rsidRPr="00F27BBE" w:rsidRDefault="0036060E" w:rsidP="00C20721">
      <w:pPr>
        <w:spacing w:line="360" w:lineRule="auto"/>
        <w:ind w:firstLine="709"/>
        <w:jc w:val="both"/>
        <w:rPr>
          <w:sz w:val="28"/>
          <w:szCs w:val="28"/>
        </w:rPr>
      </w:pPr>
      <w:r w:rsidRPr="00F27BBE">
        <w:rPr>
          <w:sz w:val="28"/>
          <w:szCs w:val="28"/>
        </w:rPr>
        <w:t>В то же время, имеются факты превышения времени ожидания в очереди по ряду услуг.</w:t>
      </w:r>
    </w:p>
    <w:p w14:paraId="12078AC9" w14:textId="77777777" w:rsidR="0036060E" w:rsidRPr="00F27BBE" w:rsidRDefault="0036060E" w:rsidP="00C20721">
      <w:pPr>
        <w:spacing w:line="360" w:lineRule="auto"/>
        <w:ind w:firstLine="709"/>
        <w:jc w:val="both"/>
        <w:rPr>
          <w:sz w:val="28"/>
          <w:szCs w:val="28"/>
        </w:rPr>
      </w:pPr>
      <w:r w:rsidRPr="00F27BBE">
        <w:rPr>
          <w:sz w:val="28"/>
          <w:szCs w:val="28"/>
        </w:rPr>
        <w:t>Факт существенного превышения времени ожидания в очереди на подачу документов и для получения результата услуги отмечен по услуге «Предоставление в собственность граждан земельных участков для ведения садоводства, огородничества и дачного хозяйства».</w:t>
      </w:r>
    </w:p>
    <w:p w14:paraId="4663EA9B" w14:textId="77777777" w:rsidR="0036060E" w:rsidRPr="00F27BBE" w:rsidRDefault="0036060E" w:rsidP="00C20721">
      <w:pPr>
        <w:spacing w:line="360" w:lineRule="auto"/>
        <w:ind w:firstLine="709"/>
        <w:jc w:val="both"/>
        <w:rPr>
          <w:sz w:val="28"/>
          <w:szCs w:val="28"/>
        </w:rPr>
      </w:pPr>
      <w:r w:rsidRPr="00F27BBE">
        <w:rPr>
          <w:sz w:val="28"/>
          <w:szCs w:val="28"/>
        </w:rPr>
        <w:t>Максимальный срок ожидания в очереди по этой услуге составляет:</w:t>
      </w:r>
    </w:p>
    <w:p w14:paraId="022C0EE2" w14:textId="77777777" w:rsidR="0036060E" w:rsidRPr="00F27BBE" w:rsidRDefault="0036060E" w:rsidP="00C20721">
      <w:pPr>
        <w:spacing w:line="360" w:lineRule="auto"/>
        <w:ind w:firstLine="709"/>
        <w:jc w:val="both"/>
        <w:rPr>
          <w:sz w:val="28"/>
          <w:szCs w:val="28"/>
        </w:rPr>
      </w:pPr>
      <w:r w:rsidRPr="00F27BBE">
        <w:rPr>
          <w:sz w:val="28"/>
          <w:szCs w:val="28"/>
        </w:rPr>
        <w:t>- на подачу документов – 180 мин. (что превышает нормативное значение в 12 раз);</w:t>
      </w:r>
    </w:p>
    <w:p w14:paraId="6F43AE05" w14:textId="77777777" w:rsidR="0036060E" w:rsidRPr="00F27BBE" w:rsidRDefault="0036060E" w:rsidP="00C20721">
      <w:pPr>
        <w:spacing w:line="360" w:lineRule="auto"/>
        <w:ind w:firstLine="709"/>
        <w:jc w:val="both"/>
        <w:rPr>
          <w:sz w:val="28"/>
          <w:szCs w:val="28"/>
        </w:rPr>
      </w:pPr>
      <w:r w:rsidRPr="00F27BBE">
        <w:rPr>
          <w:sz w:val="28"/>
          <w:szCs w:val="28"/>
        </w:rPr>
        <w:t>- для получения результата услуги – 240 мин. (превышение нормативного значения в 16 раз).</w:t>
      </w:r>
    </w:p>
    <w:p w14:paraId="1277DF52" w14:textId="77777777" w:rsidR="0036060E" w:rsidRPr="00F27BBE" w:rsidRDefault="0036060E" w:rsidP="00C20721">
      <w:pPr>
        <w:spacing w:line="360" w:lineRule="auto"/>
        <w:ind w:firstLine="709"/>
        <w:jc w:val="both"/>
        <w:rPr>
          <w:sz w:val="28"/>
          <w:szCs w:val="28"/>
        </w:rPr>
      </w:pPr>
      <w:r w:rsidRPr="00F27BBE">
        <w:rPr>
          <w:sz w:val="28"/>
          <w:szCs w:val="28"/>
        </w:rPr>
        <w:t>Факты превышения времени ожидания в очереди выявлены также по услугам:</w:t>
      </w:r>
    </w:p>
    <w:p w14:paraId="1BBF0DC1" w14:textId="77777777" w:rsidR="0036060E" w:rsidRPr="00F27BBE" w:rsidRDefault="0036060E" w:rsidP="00C20721">
      <w:pPr>
        <w:spacing w:line="360" w:lineRule="auto"/>
        <w:ind w:firstLine="709"/>
        <w:jc w:val="both"/>
        <w:rPr>
          <w:sz w:val="28"/>
          <w:szCs w:val="28"/>
        </w:rPr>
      </w:pPr>
      <w:r w:rsidRPr="00F27BBE">
        <w:rPr>
          <w:sz w:val="28"/>
          <w:szCs w:val="28"/>
        </w:rPr>
        <w:t>-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0B7F6B1A" w14:textId="77777777" w:rsidR="0036060E" w:rsidRPr="00F27BBE" w:rsidRDefault="0036060E" w:rsidP="00C20721">
      <w:pPr>
        <w:spacing w:line="360" w:lineRule="auto"/>
        <w:ind w:firstLine="709"/>
        <w:jc w:val="both"/>
        <w:rPr>
          <w:sz w:val="28"/>
          <w:szCs w:val="28"/>
        </w:rPr>
      </w:pPr>
      <w:r w:rsidRPr="00F27BBE">
        <w:rPr>
          <w:sz w:val="28"/>
          <w:szCs w:val="28"/>
        </w:rPr>
        <w:t>- Заключение договора бесплатной передачи в собственность граждан занимаемого ими жилого помещения в муниципальном жилищном фонде (приватизация);</w:t>
      </w:r>
    </w:p>
    <w:p w14:paraId="323C6A96" w14:textId="77777777" w:rsidR="0036060E" w:rsidRPr="00F27BBE" w:rsidRDefault="0036060E" w:rsidP="00C20721">
      <w:pPr>
        <w:spacing w:line="360" w:lineRule="auto"/>
        <w:ind w:firstLine="709"/>
        <w:jc w:val="both"/>
        <w:rPr>
          <w:sz w:val="28"/>
          <w:szCs w:val="28"/>
        </w:rPr>
      </w:pPr>
      <w:r w:rsidRPr="00F27BBE">
        <w:rPr>
          <w:sz w:val="28"/>
          <w:szCs w:val="28"/>
        </w:rPr>
        <w:t>- Выдача справки об использовании (неиспользовании) гражданином права на приватизацию жилых помещений (превышение нормативного времени ожидания в очереди для получения результата в 4 раза);</w:t>
      </w:r>
    </w:p>
    <w:p w14:paraId="52D1C16D" w14:textId="77777777" w:rsidR="0036060E" w:rsidRPr="00F27BBE" w:rsidRDefault="0036060E" w:rsidP="00C20721">
      <w:pPr>
        <w:spacing w:line="360" w:lineRule="auto"/>
        <w:ind w:firstLine="709"/>
        <w:jc w:val="both"/>
        <w:rPr>
          <w:sz w:val="28"/>
          <w:szCs w:val="28"/>
        </w:rPr>
      </w:pPr>
      <w:r w:rsidRPr="00F27BBE">
        <w:rPr>
          <w:sz w:val="28"/>
          <w:szCs w:val="28"/>
        </w:rPr>
        <w:t xml:space="preserve">- Предоставление земельных участков для индивидуального жилищного строительства. </w:t>
      </w:r>
    </w:p>
    <w:p w14:paraId="53F650A2" w14:textId="77777777" w:rsidR="004D2D6D" w:rsidRPr="00F27BBE" w:rsidRDefault="004D2D6D">
      <w:pPr>
        <w:spacing w:after="160" w:line="259" w:lineRule="auto"/>
        <w:rPr>
          <w:color w:val="000000"/>
          <w:sz w:val="28"/>
        </w:rPr>
      </w:pPr>
      <w:r w:rsidRPr="00F27BBE">
        <w:rPr>
          <w:color w:val="000000"/>
          <w:sz w:val="28"/>
        </w:rPr>
        <w:br w:type="page"/>
      </w:r>
    </w:p>
    <w:p w14:paraId="2B802F1E" w14:textId="77777777" w:rsidR="0036060E" w:rsidRPr="00F27BBE" w:rsidRDefault="0036060E" w:rsidP="00C20721">
      <w:pPr>
        <w:spacing w:line="360" w:lineRule="auto"/>
        <w:jc w:val="both"/>
        <w:rPr>
          <w:color w:val="000000"/>
          <w:sz w:val="28"/>
        </w:rPr>
      </w:pPr>
      <w:r w:rsidRPr="00F27BBE">
        <w:rPr>
          <w:color w:val="000000"/>
          <w:sz w:val="28"/>
        </w:rPr>
        <w:lastRenderedPageBreak/>
        <w:t>Таблица 7 – Временные затраты заявителей на ожидание в очереди, минут</w:t>
      </w:r>
    </w:p>
    <w:tbl>
      <w:tblPr>
        <w:tblW w:w="5000" w:type="pct"/>
        <w:tblLook w:val="04A0" w:firstRow="1" w:lastRow="0" w:firstColumn="1" w:lastColumn="0" w:noHBand="0" w:noVBand="1"/>
      </w:tblPr>
      <w:tblGrid>
        <w:gridCol w:w="2914"/>
        <w:gridCol w:w="573"/>
        <w:gridCol w:w="571"/>
        <w:gridCol w:w="573"/>
        <w:gridCol w:w="574"/>
        <w:gridCol w:w="574"/>
        <w:gridCol w:w="658"/>
        <w:gridCol w:w="574"/>
        <w:gridCol w:w="574"/>
        <w:gridCol w:w="574"/>
        <w:gridCol w:w="581"/>
        <w:gridCol w:w="1114"/>
      </w:tblGrid>
      <w:tr w:rsidR="0036060E" w:rsidRPr="00F27BBE" w14:paraId="343A0C5F" w14:textId="77777777" w:rsidTr="004D2D6D">
        <w:trPr>
          <w:trHeight w:val="330"/>
          <w:tblHeader/>
        </w:trPr>
        <w:tc>
          <w:tcPr>
            <w:tcW w:w="1479" w:type="pct"/>
            <w:tcBorders>
              <w:top w:val="single" w:sz="4" w:space="0" w:color="auto"/>
              <w:left w:val="single" w:sz="4" w:space="0" w:color="auto"/>
              <w:bottom w:val="single" w:sz="4" w:space="0" w:color="auto"/>
              <w:right w:val="single" w:sz="4" w:space="0" w:color="auto"/>
            </w:tcBorders>
            <w:shd w:val="clear" w:color="auto" w:fill="auto"/>
            <w:noWrap/>
            <w:hideMark/>
          </w:tcPr>
          <w:p w14:paraId="6F9C6AB0" w14:textId="77777777" w:rsidR="0036060E" w:rsidRPr="00F27BBE" w:rsidRDefault="0036060E" w:rsidP="00C20721">
            <w:pPr>
              <w:rPr>
                <w:b/>
                <w:bCs/>
                <w:color w:val="000000"/>
              </w:rPr>
            </w:pPr>
            <w:r w:rsidRPr="00F27BBE">
              <w:rPr>
                <w:b/>
                <w:bCs/>
                <w:color w:val="000000"/>
              </w:rPr>
              <w:t xml:space="preserve">Временные затраты </w:t>
            </w:r>
          </w:p>
        </w:tc>
        <w:tc>
          <w:tcPr>
            <w:tcW w:w="291" w:type="pct"/>
            <w:tcBorders>
              <w:top w:val="single" w:sz="4" w:space="0" w:color="auto"/>
              <w:left w:val="nil"/>
              <w:bottom w:val="single" w:sz="4" w:space="0" w:color="auto"/>
              <w:right w:val="single" w:sz="4" w:space="0" w:color="auto"/>
            </w:tcBorders>
            <w:shd w:val="clear" w:color="auto" w:fill="auto"/>
            <w:noWrap/>
            <w:vAlign w:val="center"/>
            <w:hideMark/>
          </w:tcPr>
          <w:p w14:paraId="5EB5C524" w14:textId="77777777" w:rsidR="0036060E" w:rsidRPr="00F27BBE" w:rsidRDefault="0036060E" w:rsidP="00C20721">
            <w:pPr>
              <w:jc w:val="center"/>
              <w:rPr>
                <w:b/>
              </w:rPr>
            </w:pPr>
            <w:r w:rsidRPr="00F27BBE">
              <w:rPr>
                <w:b/>
              </w:rPr>
              <w:t>1</w:t>
            </w:r>
          </w:p>
        </w:tc>
        <w:tc>
          <w:tcPr>
            <w:tcW w:w="290" w:type="pct"/>
            <w:tcBorders>
              <w:top w:val="single" w:sz="4" w:space="0" w:color="auto"/>
              <w:left w:val="nil"/>
              <w:bottom w:val="single" w:sz="4" w:space="0" w:color="auto"/>
              <w:right w:val="single" w:sz="4" w:space="0" w:color="auto"/>
            </w:tcBorders>
            <w:shd w:val="clear" w:color="auto" w:fill="auto"/>
            <w:noWrap/>
            <w:vAlign w:val="center"/>
            <w:hideMark/>
          </w:tcPr>
          <w:p w14:paraId="7E58E2CC" w14:textId="77777777" w:rsidR="0036060E" w:rsidRPr="00F27BBE" w:rsidRDefault="0036060E" w:rsidP="00C20721">
            <w:pPr>
              <w:jc w:val="center"/>
              <w:rPr>
                <w:b/>
              </w:rPr>
            </w:pPr>
            <w:r w:rsidRPr="00F27BBE">
              <w:rPr>
                <w:b/>
              </w:rPr>
              <w:t>3</w:t>
            </w:r>
          </w:p>
        </w:tc>
        <w:tc>
          <w:tcPr>
            <w:tcW w:w="291" w:type="pct"/>
            <w:tcBorders>
              <w:top w:val="single" w:sz="4" w:space="0" w:color="auto"/>
              <w:left w:val="nil"/>
              <w:bottom w:val="single" w:sz="4" w:space="0" w:color="auto"/>
              <w:right w:val="single" w:sz="4" w:space="0" w:color="auto"/>
            </w:tcBorders>
            <w:shd w:val="clear" w:color="auto" w:fill="auto"/>
            <w:noWrap/>
            <w:vAlign w:val="center"/>
            <w:hideMark/>
          </w:tcPr>
          <w:p w14:paraId="33019B74" w14:textId="77777777" w:rsidR="0036060E" w:rsidRPr="00F27BBE" w:rsidRDefault="0036060E" w:rsidP="00C20721">
            <w:pPr>
              <w:jc w:val="center"/>
              <w:rPr>
                <w:b/>
              </w:rPr>
            </w:pPr>
            <w:r w:rsidRPr="00F27BBE">
              <w:rPr>
                <w:b/>
              </w:rPr>
              <w:t>4</w:t>
            </w:r>
          </w:p>
        </w:tc>
        <w:tc>
          <w:tcPr>
            <w:tcW w:w="291" w:type="pct"/>
            <w:tcBorders>
              <w:top w:val="single" w:sz="4" w:space="0" w:color="auto"/>
              <w:left w:val="nil"/>
              <w:bottom w:val="single" w:sz="4" w:space="0" w:color="auto"/>
              <w:right w:val="single" w:sz="4" w:space="0" w:color="auto"/>
            </w:tcBorders>
            <w:shd w:val="clear" w:color="auto" w:fill="auto"/>
            <w:noWrap/>
            <w:vAlign w:val="center"/>
            <w:hideMark/>
          </w:tcPr>
          <w:p w14:paraId="5FB587FB" w14:textId="77777777" w:rsidR="0036060E" w:rsidRPr="00F27BBE" w:rsidRDefault="0036060E" w:rsidP="00C20721">
            <w:pPr>
              <w:jc w:val="center"/>
              <w:rPr>
                <w:b/>
              </w:rPr>
            </w:pPr>
            <w:r w:rsidRPr="00F27BBE">
              <w:rPr>
                <w:b/>
              </w:rPr>
              <w:t>5</w:t>
            </w:r>
          </w:p>
        </w:tc>
        <w:tc>
          <w:tcPr>
            <w:tcW w:w="291" w:type="pct"/>
            <w:tcBorders>
              <w:top w:val="single" w:sz="4" w:space="0" w:color="auto"/>
              <w:left w:val="nil"/>
              <w:bottom w:val="single" w:sz="4" w:space="0" w:color="auto"/>
              <w:right w:val="single" w:sz="4" w:space="0" w:color="auto"/>
            </w:tcBorders>
            <w:shd w:val="clear" w:color="auto" w:fill="auto"/>
            <w:noWrap/>
            <w:vAlign w:val="center"/>
            <w:hideMark/>
          </w:tcPr>
          <w:p w14:paraId="522E9607" w14:textId="77777777" w:rsidR="0036060E" w:rsidRPr="00F27BBE" w:rsidRDefault="0036060E" w:rsidP="00C20721">
            <w:pPr>
              <w:jc w:val="center"/>
              <w:rPr>
                <w:b/>
              </w:rPr>
            </w:pPr>
            <w:r w:rsidRPr="00F27BBE">
              <w:rPr>
                <w:b/>
              </w:rPr>
              <w:t>7</w:t>
            </w:r>
          </w:p>
        </w:tc>
        <w:tc>
          <w:tcPr>
            <w:tcW w:w="334" w:type="pct"/>
            <w:tcBorders>
              <w:top w:val="single" w:sz="4" w:space="0" w:color="auto"/>
              <w:left w:val="nil"/>
              <w:bottom w:val="single" w:sz="4" w:space="0" w:color="auto"/>
              <w:right w:val="single" w:sz="4" w:space="0" w:color="auto"/>
            </w:tcBorders>
            <w:shd w:val="clear" w:color="auto" w:fill="auto"/>
            <w:noWrap/>
            <w:vAlign w:val="center"/>
            <w:hideMark/>
          </w:tcPr>
          <w:p w14:paraId="603E6F52" w14:textId="77777777" w:rsidR="0036060E" w:rsidRPr="00F27BBE" w:rsidRDefault="0036060E" w:rsidP="00C20721">
            <w:pPr>
              <w:jc w:val="center"/>
              <w:rPr>
                <w:b/>
              </w:rPr>
            </w:pPr>
            <w:r w:rsidRPr="00F27BBE">
              <w:rPr>
                <w:b/>
              </w:rPr>
              <w:t>8</w:t>
            </w:r>
          </w:p>
        </w:tc>
        <w:tc>
          <w:tcPr>
            <w:tcW w:w="291" w:type="pct"/>
            <w:tcBorders>
              <w:top w:val="single" w:sz="4" w:space="0" w:color="auto"/>
              <w:left w:val="nil"/>
              <w:bottom w:val="single" w:sz="4" w:space="0" w:color="auto"/>
              <w:right w:val="single" w:sz="4" w:space="0" w:color="auto"/>
            </w:tcBorders>
            <w:shd w:val="clear" w:color="auto" w:fill="auto"/>
            <w:noWrap/>
            <w:vAlign w:val="center"/>
            <w:hideMark/>
          </w:tcPr>
          <w:p w14:paraId="56418264" w14:textId="77777777" w:rsidR="0036060E" w:rsidRPr="00F27BBE" w:rsidRDefault="0036060E" w:rsidP="00C20721">
            <w:pPr>
              <w:jc w:val="center"/>
              <w:rPr>
                <w:b/>
              </w:rPr>
            </w:pPr>
            <w:r w:rsidRPr="00F27BBE">
              <w:rPr>
                <w:b/>
              </w:rPr>
              <w:t>9</w:t>
            </w:r>
          </w:p>
        </w:tc>
        <w:tc>
          <w:tcPr>
            <w:tcW w:w="291" w:type="pct"/>
            <w:tcBorders>
              <w:top w:val="single" w:sz="4" w:space="0" w:color="auto"/>
              <w:left w:val="nil"/>
              <w:bottom w:val="single" w:sz="4" w:space="0" w:color="auto"/>
              <w:right w:val="single" w:sz="4" w:space="0" w:color="auto"/>
            </w:tcBorders>
            <w:shd w:val="clear" w:color="auto" w:fill="auto"/>
            <w:noWrap/>
            <w:vAlign w:val="center"/>
            <w:hideMark/>
          </w:tcPr>
          <w:p w14:paraId="2A341BDC" w14:textId="77777777" w:rsidR="0036060E" w:rsidRPr="00F27BBE" w:rsidRDefault="0036060E" w:rsidP="00C20721">
            <w:pPr>
              <w:jc w:val="center"/>
              <w:rPr>
                <w:b/>
              </w:rPr>
            </w:pPr>
            <w:r w:rsidRPr="00F27BBE">
              <w:rPr>
                <w:b/>
              </w:rPr>
              <w:t>12</w:t>
            </w:r>
          </w:p>
        </w:tc>
        <w:tc>
          <w:tcPr>
            <w:tcW w:w="291" w:type="pct"/>
            <w:tcBorders>
              <w:top w:val="single" w:sz="4" w:space="0" w:color="auto"/>
              <w:left w:val="nil"/>
              <w:bottom w:val="single" w:sz="4" w:space="0" w:color="auto"/>
              <w:right w:val="single" w:sz="4" w:space="0" w:color="auto"/>
            </w:tcBorders>
            <w:shd w:val="clear" w:color="auto" w:fill="auto"/>
            <w:noWrap/>
            <w:vAlign w:val="center"/>
            <w:hideMark/>
          </w:tcPr>
          <w:p w14:paraId="2C1D7F1F" w14:textId="77777777" w:rsidR="0036060E" w:rsidRPr="00F27BBE" w:rsidRDefault="0036060E" w:rsidP="00C20721">
            <w:pPr>
              <w:jc w:val="center"/>
              <w:rPr>
                <w:b/>
              </w:rPr>
            </w:pPr>
            <w:r w:rsidRPr="00F27BBE">
              <w:rPr>
                <w:b/>
              </w:rPr>
              <w:t>13</w:t>
            </w:r>
          </w:p>
        </w:tc>
        <w:tc>
          <w:tcPr>
            <w:tcW w:w="295" w:type="pct"/>
            <w:tcBorders>
              <w:top w:val="single" w:sz="4" w:space="0" w:color="auto"/>
              <w:left w:val="nil"/>
              <w:bottom w:val="single" w:sz="4" w:space="0" w:color="auto"/>
              <w:right w:val="single" w:sz="4" w:space="0" w:color="auto"/>
            </w:tcBorders>
            <w:shd w:val="clear" w:color="auto" w:fill="auto"/>
            <w:noWrap/>
            <w:vAlign w:val="center"/>
            <w:hideMark/>
          </w:tcPr>
          <w:p w14:paraId="02A28495" w14:textId="77777777" w:rsidR="0036060E" w:rsidRPr="00F27BBE" w:rsidRDefault="0036060E" w:rsidP="00C20721">
            <w:pPr>
              <w:jc w:val="center"/>
              <w:rPr>
                <w:b/>
              </w:rPr>
            </w:pPr>
            <w:r w:rsidRPr="00F27BBE">
              <w:rPr>
                <w:b/>
              </w:rPr>
              <w:t>16</w:t>
            </w:r>
          </w:p>
        </w:tc>
        <w:tc>
          <w:tcPr>
            <w:tcW w:w="565" w:type="pct"/>
            <w:tcBorders>
              <w:top w:val="single" w:sz="4" w:space="0" w:color="auto"/>
              <w:left w:val="nil"/>
              <w:bottom w:val="single" w:sz="4" w:space="0" w:color="auto"/>
              <w:right w:val="single" w:sz="4" w:space="0" w:color="auto"/>
            </w:tcBorders>
          </w:tcPr>
          <w:p w14:paraId="2FC50413" w14:textId="77777777" w:rsidR="0036060E" w:rsidRPr="00F27BBE" w:rsidRDefault="0036060E" w:rsidP="00C20721">
            <w:pPr>
              <w:ind w:left="-110"/>
              <w:jc w:val="center"/>
              <w:rPr>
                <w:b/>
                <w:color w:val="000000"/>
              </w:rPr>
            </w:pPr>
            <w:r w:rsidRPr="00F27BBE">
              <w:rPr>
                <w:b/>
                <w:color w:val="000000"/>
              </w:rPr>
              <w:t>среднее</w:t>
            </w:r>
          </w:p>
        </w:tc>
      </w:tr>
      <w:tr w:rsidR="0036060E" w:rsidRPr="00F27BBE" w14:paraId="467A1CD6" w14:textId="77777777" w:rsidTr="004D2D6D">
        <w:trPr>
          <w:trHeight w:val="330"/>
        </w:trPr>
        <w:tc>
          <w:tcPr>
            <w:tcW w:w="5000" w:type="pct"/>
            <w:gridSpan w:val="12"/>
            <w:tcBorders>
              <w:top w:val="nil"/>
              <w:left w:val="single" w:sz="4" w:space="0" w:color="auto"/>
              <w:bottom w:val="single" w:sz="4" w:space="0" w:color="auto"/>
              <w:right w:val="single" w:sz="4" w:space="0" w:color="auto"/>
            </w:tcBorders>
            <w:shd w:val="clear" w:color="auto" w:fill="auto"/>
            <w:noWrap/>
            <w:vAlign w:val="center"/>
            <w:hideMark/>
          </w:tcPr>
          <w:p w14:paraId="31F95D39" w14:textId="77777777" w:rsidR="0036060E" w:rsidRPr="00F27BBE" w:rsidRDefault="0036060E" w:rsidP="00C20721">
            <w:pPr>
              <w:jc w:val="center"/>
              <w:rPr>
                <w:b/>
                <w:i/>
                <w:iCs/>
                <w:color w:val="000000"/>
              </w:rPr>
            </w:pPr>
            <w:r w:rsidRPr="00F27BBE">
              <w:rPr>
                <w:b/>
                <w:i/>
                <w:iCs/>
                <w:color w:val="000000"/>
              </w:rPr>
              <w:t>на подачу документов</w:t>
            </w:r>
          </w:p>
        </w:tc>
      </w:tr>
      <w:tr w:rsidR="0036060E" w:rsidRPr="00F27BBE" w14:paraId="0BD6A829" w14:textId="77777777" w:rsidTr="004D2D6D">
        <w:trPr>
          <w:trHeight w:val="330"/>
        </w:trPr>
        <w:tc>
          <w:tcPr>
            <w:tcW w:w="1479" w:type="pct"/>
            <w:tcBorders>
              <w:top w:val="nil"/>
              <w:left w:val="single" w:sz="4" w:space="0" w:color="auto"/>
              <w:bottom w:val="single" w:sz="4" w:space="0" w:color="auto"/>
              <w:right w:val="single" w:sz="4" w:space="0" w:color="auto"/>
            </w:tcBorders>
            <w:shd w:val="clear" w:color="auto" w:fill="auto"/>
            <w:noWrap/>
            <w:vAlign w:val="center"/>
            <w:hideMark/>
          </w:tcPr>
          <w:p w14:paraId="55B1225F" w14:textId="77777777" w:rsidR="0036060E" w:rsidRPr="00F27BBE" w:rsidRDefault="0036060E" w:rsidP="00C20721">
            <w:r w:rsidRPr="00F27BBE">
              <w:t>минимальное значение</w:t>
            </w:r>
          </w:p>
        </w:tc>
        <w:tc>
          <w:tcPr>
            <w:tcW w:w="291" w:type="pct"/>
            <w:tcBorders>
              <w:top w:val="nil"/>
              <w:left w:val="nil"/>
              <w:bottom w:val="single" w:sz="4" w:space="0" w:color="auto"/>
              <w:right w:val="single" w:sz="4" w:space="0" w:color="auto"/>
            </w:tcBorders>
            <w:shd w:val="clear" w:color="auto" w:fill="auto"/>
            <w:noWrap/>
            <w:vAlign w:val="center"/>
          </w:tcPr>
          <w:p w14:paraId="07806E2E" w14:textId="77777777" w:rsidR="0036060E" w:rsidRPr="00F27BBE" w:rsidRDefault="0036060E" w:rsidP="00C20721">
            <w:pPr>
              <w:jc w:val="center"/>
            </w:pPr>
            <w:r w:rsidRPr="00F27BBE">
              <w:t>2</w:t>
            </w:r>
          </w:p>
        </w:tc>
        <w:tc>
          <w:tcPr>
            <w:tcW w:w="290" w:type="pct"/>
            <w:tcBorders>
              <w:top w:val="nil"/>
              <w:left w:val="nil"/>
              <w:bottom w:val="single" w:sz="4" w:space="0" w:color="auto"/>
              <w:right w:val="single" w:sz="4" w:space="0" w:color="auto"/>
            </w:tcBorders>
            <w:shd w:val="clear" w:color="auto" w:fill="auto"/>
            <w:noWrap/>
            <w:vAlign w:val="center"/>
          </w:tcPr>
          <w:p w14:paraId="650FA21E" w14:textId="77777777" w:rsidR="0036060E" w:rsidRPr="00F27BBE" w:rsidRDefault="0036060E" w:rsidP="00C20721">
            <w:pPr>
              <w:jc w:val="center"/>
            </w:pPr>
            <w:r w:rsidRPr="00F27BBE">
              <w:t>5</w:t>
            </w:r>
          </w:p>
        </w:tc>
        <w:tc>
          <w:tcPr>
            <w:tcW w:w="291" w:type="pct"/>
            <w:tcBorders>
              <w:top w:val="nil"/>
              <w:left w:val="nil"/>
              <w:bottom w:val="single" w:sz="4" w:space="0" w:color="auto"/>
              <w:right w:val="single" w:sz="4" w:space="0" w:color="auto"/>
            </w:tcBorders>
            <w:shd w:val="clear" w:color="auto" w:fill="auto"/>
            <w:noWrap/>
            <w:vAlign w:val="center"/>
          </w:tcPr>
          <w:p w14:paraId="23CB36B6" w14:textId="77777777" w:rsidR="0036060E" w:rsidRPr="00F27BBE" w:rsidRDefault="0036060E" w:rsidP="00C20721">
            <w:pPr>
              <w:jc w:val="center"/>
            </w:pPr>
            <w:r w:rsidRPr="00F27BBE">
              <w:t>15</w:t>
            </w:r>
          </w:p>
        </w:tc>
        <w:tc>
          <w:tcPr>
            <w:tcW w:w="291" w:type="pct"/>
            <w:tcBorders>
              <w:top w:val="nil"/>
              <w:left w:val="nil"/>
              <w:bottom w:val="single" w:sz="4" w:space="0" w:color="auto"/>
              <w:right w:val="single" w:sz="4" w:space="0" w:color="auto"/>
            </w:tcBorders>
            <w:shd w:val="clear" w:color="auto" w:fill="auto"/>
            <w:noWrap/>
            <w:vAlign w:val="center"/>
          </w:tcPr>
          <w:p w14:paraId="45FEA77A" w14:textId="77777777" w:rsidR="0036060E" w:rsidRPr="00F27BBE" w:rsidRDefault="0036060E" w:rsidP="00C20721">
            <w:pPr>
              <w:jc w:val="center"/>
              <w:rPr>
                <w:color w:val="FF0000"/>
              </w:rPr>
            </w:pPr>
            <w:r w:rsidRPr="00F27BBE">
              <w:rPr>
                <w:color w:val="FF0000"/>
              </w:rPr>
              <w:t>20</w:t>
            </w:r>
          </w:p>
        </w:tc>
        <w:tc>
          <w:tcPr>
            <w:tcW w:w="291" w:type="pct"/>
            <w:tcBorders>
              <w:top w:val="nil"/>
              <w:left w:val="nil"/>
              <w:bottom w:val="single" w:sz="4" w:space="0" w:color="auto"/>
              <w:right w:val="single" w:sz="4" w:space="0" w:color="auto"/>
            </w:tcBorders>
            <w:shd w:val="clear" w:color="auto" w:fill="auto"/>
            <w:noWrap/>
            <w:vAlign w:val="center"/>
          </w:tcPr>
          <w:p w14:paraId="556BD879" w14:textId="77777777" w:rsidR="0036060E" w:rsidRPr="00F27BBE" w:rsidRDefault="0036060E" w:rsidP="00C20721">
            <w:pPr>
              <w:jc w:val="center"/>
            </w:pPr>
            <w:r w:rsidRPr="00F27BBE">
              <w:t>2</w:t>
            </w:r>
          </w:p>
        </w:tc>
        <w:tc>
          <w:tcPr>
            <w:tcW w:w="334" w:type="pct"/>
            <w:tcBorders>
              <w:top w:val="nil"/>
              <w:left w:val="nil"/>
              <w:bottom w:val="single" w:sz="4" w:space="0" w:color="auto"/>
              <w:right w:val="single" w:sz="4" w:space="0" w:color="auto"/>
            </w:tcBorders>
            <w:shd w:val="clear" w:color="auto" w:fill="auto"/>
            <w:noWrap/>
            <w:vAlign w:val="center"/>
          </w:tcPr>
          <w:p w14:paraId="255C7C0A" w14:textId="77777777" w:rsidR="0036060E" w:rsidRPr="00F27BBE" w:rsidRDefault="0036060E" w:rsidP="00C20721">
            <w:pPr>
              <w:jc w:val="center"/>
            </w:pPr>
            <w:r w:rsidRPr="00F27BBE">
              <w:t>10</w:t>
            </w:r>
          </w:p>
        </w:tc>
        <w:tc>
          <w:tcPr>
            <w:tcW w:w="291" w:type="pct"/>
            <w:tcBorders>
              <w:top w:val="nil"/>
              <w:left w:val="nil"/>
              <w:bottom w:val="single" w:sz="4" w:space="0" w:color="auto"/>
              <w:right w:val="single" w:sz="4" w:space="0" w:color="auto"/>
            </w:tcBorders>
            <w:shd w:val="clear" w:color="auto" w:fill="auto"/>
            <w:noWrap/>
            <w:vAlign w:val="center"/>
          </w:tcPr>
          <w:p w14:paraId="680F5C8E" w14:textId="77777777" w:rsidR="0036060E" w:rsidRPr="00F27BBE" w:rsidRDefault="0036060E" w:rsidP="00C20721">
            <w:pPr>
              <w:jc w:val="center"/>
            </w:pPr>
            <w:r w:rsidRPr="00F27BBE">
              <w:t>5</w:t>
            </w:r>
          </w:p>
        </w:tc>
        <w:tc>
          <w:tcPr>
            <w:tcW w:w="291" w:type="pct"/>
            <w:tcBorders>
              <w:top w:val="nil"/>
              <w:left w:val="nil"/>
              <w:bottom w:val="single" w:sz="4" w:space="0" w:color="auto"/>
              <w:right w:val="single" w:sz="4" w:space="0" w:color="auto"/>
            </w:tcBorders>
            <w:shd w:val="clear" w:color="auto" w:fill="auto"/>
            <w:noWrap/>
            <w:vAlign w:val="center"/>
          </w:tcPr>
          <w:p w14:paraId="305E9405" w14:textId="77777777" w:rsidR="0036060E" w:rsidRPr="00F27BBE" w:rsidRDefault="0036060E" w:rsidP="00C20721">
            <w:pPr>
              <w:jc w:val="center"/>
            </w:pPr>
            <w:r w:rsidRPr="00F27BBE">
              <w:t>5</w:t>
            </w:r>
          </w:p>
        </w:tc>
        <w:tc>
          <w:tcPr>
            <w:tcW w:w="291" w:type="pct"/>
            <w:tcBorders>
              <w:top w:val="nil"/>
              <w:left w:val="nil"/>
              <w:bottom w:val="single" w:sz="4" w:space="0" w:color="auto"/>
              <w:right w:val="single" w:sz="4" w:space="0" w:color="auto"/>
            </w:tcBorders>
            <w:shd w:val="clear" w:color="auto" w:fill="auto"/>
            <w:noWrap/>
            <w:vAlign w:val="center"/>
          </w:tcPr>
          <w:p w14:paraId="376154E4" w14:textId="77777777" w:rsidR="0036060E" w:rsidRPr="00F27BBE" w:rsidRDefault="0036060E" w:rsidP="00C20721">
            <w:pPr>
              <w:jc w:val="center"/>
            </w:pPr>
            <w:r w:rsidRPr="00F27BBE">
              <w:t>10</w:t>
            </w:r>
          </w:p>
        </w:tc>
        <w:tc>
          <w:tcPr>
            <w:tcW w:w="295" w:type="pct"/>
            <w:tcBorders>
              <w:top w:val="nil"/>
              <w:left w:val="nil"/>
              <w:bottom w:val="single" w:sz="4" w:space="0" w:color="auto"/>
              <w:right w:val="single" w:sz="4" w:space="0" w:color="auto"/>
            </w:tcBorders>
            <w:shd w:val="clear" w:color="auto" w:fill="auto"/>
            <w:noWrap/>
            <w:vAlign w:val="center"/>
          </w:tcPr>
          <w:p w14:paraId="2C0276D6" w14:textId="77777777" w:rsidR="0036060E" w:rsidRPr="00F27BBE" w:rsidRDefault="0036060E" w:rsidP="00C20721">
            <w:pPr>
              <w:jc w:val="center"/>
            </w:pPr>
            <w:r w:rsidRPr="00F27BBE">
              <w:t>5</w:t>
            </w:r>
          </w:p>
        </w:tc>
        <w:tc>
          <w:tcPr>
            <w:tcW w:w="565" w:type="pct"/>
            <w:tcBorders>
              <w:top w:val="nil"/>
              <w:left w:val="nil"/>
              <w:bottom w:val="single" w:sz="4" w:space="0" w:color="auto"/>
              <w:right w:val="single" w:sz="4" w:space="0" w:color="auto"/>
            </w:tcBorders>
            <w:vAlign w:val="center"/>
          </w:tcPr>
          <w:p w14:paraId="7595B892" w14:textId="77777777" w:rsidR="0036060E" w:rsidRPr="00F27BBE" w:rsidRDefault="0036060E" w:rsidP="00C20721">
            <w:pPr>
              <w:jc w:val="center"/>
              <w:rPr>
                <w:b/>
              </w:rPr>
            </w:pPr>
            <w:r w:rsidRPr="00F27BBE">
              <w:rPr>
                <w:b/>
              </w:rPr>
              <w:t>2</w:t>
            </w:r>
          </w:p>
        </w:tc>
      </w:tr>
      <w:tr w:rsidR="0036060E" w:rsidRPr="00F27BBE" w14:paraId="7F97C82B" w14:textId="77777777" w:rsidTr="004D2D6D">
        <w:trPr>
          <w:trHeight w:val="330"/>
        </w:trPr>
        <w:tc>
          <w:tcPr>
            <w:tcW w:w="1479" w:type="pct"/>
            <w:tcBorders>
              <w:top w:val="nil"/>
              <w:left w:val="single" w:sz="4" w:space="0" w:color="auto"/>
              <w:bottom w:val="single" w:sz="4" w:space="0" w:color="auto"/>
              <w:right w:val="single" w:sz="4" w:space="0" w:color="auto"/>
            </w:tcBorders>
            <w:shd w:val="clear" w:color="auto" w:fill="auto"/>
            <w:noWrap/>
            <w:vAlign w:val="center"/>
            <w:hideMark/>
          </w:tcPr>
          <w:p w14:paraId="44FDEEC2" w14:textId="77777777" w:rsidR="0036060E" w:rsidRPr="00F27BBE" w:rsidRDefault="0036060E" w:rsidP="00C20721">
            <w:r w:rsidRPr="00F27BBE">
              <w:t>среднее значение</w:t>
            </w:r>
          </w:p>
        </w:tc>
        <w:tc>
          <w:tcPr>
            <w:tcW w:w="291" w:type="pct"/>
            <w:tcBorders>
              <w:top w:val="nil"/>
              <w:left w:val="nil"/>
              <w:bottom w:val="single" w:sz="4" w:space="0" w:color="auto"/>
              <w:right w:val="single" w:sz="4" w:space="0" w:color="auto"/>
            </w:tcBorders>
            <w:shd w:val="clear" w:color="auto" w:fill="auto"/>
            <w:noWrap/>
            <w:vAlign w:val="center"/>
          </w:tcPr>
          <w:p w14:paraId="5CBD555A" w14:textId="77777777" w:rsidR="0036060E" w:rsidRPr="00F27BBE" w:rsidRDefault="0036060E" w:rsidP="00C20721">
            <w:pPr>
              <w:jc w:val="center"/>
            </w:pPr>
            <w:r w:rsidRPr="00F27BBE">
              <w:t>7</w:t>
            </w:r>
          </w:p>
        </w:tc>
        <w:tc>
          <w:tcPr>
            <w:tcW w:w="290" w:type="pct"/>
            <w:tcBorders>
              <w:top w:val="nil"/>
              <w:left w:val="nil"/>
              <w:bottom w:val="single" w:sz="4" w:space="0" w:color="auto"/>
              <w:right w:val="single" w:sz="4" w:space="0" w:color="auto"/>
            </w:tcBorders>
            <w:shd w:val="clear" w:color="auto" w:fill="auto"/>
            <w:noWrap/>
            <w:vAlign w:val="center"/>
          </w:tcPr>
          <w:p w14:paraId="66804578" w14:textId="77777777" w:rsidR="0036060E" w:rsidRPr="00F27BBE" w:rsidRDefault="0036060E" w:rsidP="00C20721">
            <w:pPr>
              <w:jc w:val="center"/>
            </w:pPr>
            <w:r w:rsidRPr="00F27BBE">
              <w:t>5</w:t>
            </w:r>
          </w:p>
        </w:tc>
        <w:tc>
          <w:tcPr>
            <w:tcW w:w="291" w:type="pct"/>
            <w:tcBorders>
              <w:top w:val="nil"/>
              <w:left w:val="nil"/>
              <w:bottom w:val="single" w:sz="4" w:space="0" w:color="auto"/>
              <w:right w:val="single" w:sz="4" w:space="0" w:color="auto"/>
            </w:tcBorders>
            <w:shd w:val="clear" w:color="auto" w:fill="auto"/>
            <w:noWrap/>
            <w:vAlign w:val="center"/>
          </w:tcPr>
          <w:p w14:paraId="61F5FC63" w14:textId="77777777" w:rsidR="0036060E" w:rsidRPr="00F27BBE" w:rsidRDefault="0036060E" w:rsidP="00C20721">
            <w:pPr>
              <w:jc w:val="center"/>
              <w:rPr>
                <w:color w:val="FF0000"/>
              </w:rPr>
            </w:pPr>
            <w:r w:rsidRPr="00F27BBE">
              <w:rPr>
                <w:color w:val="FF0000"/>
              </w:rPr>
              <w:t>18</w:t>
            </w:r>
          </w:p>
        </w:tc>
        <w:tc>
          <w:tcPr>
            <w:tcW w:w="291" w:type="pct"/>
            <w:tcBorders>
              <w:top w:val="nil"/>
              <w:left w:val="nil"/>
              <w:bottom w:val="single" w:sz="4" w:space="0" w:color="auto"/>
              <w:right w:val="single" w:sz="4" w:space="0" w:color="auto"/>
            </w:tcBorders>
            <w:shd w:val="clear" w:color="auto" w:fill="auto"/>
            <w:noWrap/>
            <w:vAlign w:val="center"/>
          </w:tcPr>
          <w:p w14:paraId="34E03C1B" w14:textId="77777777" w:rsidR="0036060E" w:rsidRPr="00F27BBE" w:rsidRDefault="0036060E" w:rsidP="00C20721">
            <w:pPr>
              <w:jc w:val="center"/>
              <w:rPr>
                <w:color w:val="FF0000"/>
              </w:rPr>
            </w:pPr>
            <w:r w:rsidRPr="00F27BBE">
              <w:rPr>
                <w:color w:val="FF0000"/>
              </w:rPr>
              <w:t>20</w:t>
            </w:r>
          </w:p>
        </w:tc>
        <w:tc>
          <w:tcPr>
            <w:tcW w:w="291" w:type="pct"/>
            <w:tcBorders>
              <w:top w:val="nil"/>
              <w:left w:val="nil"/>
              <w:bottom w:val="single" w:sz="4" w:space="0" w:color="auto"/>
              <w:right w:val="single" w:sz="4" w:space="0" w:color="auto"/>
            </w:tcBorders>
            <w:shd w:val="clear" w:color="auto" w:fill="auto"/>
            <w:noWrap/>
            <w:vAlign w:val="center"/>
          </w:tcPr>
          <w:p w14:paraId="196E9EFE" w14:textId="77777777" w:rsidR="0036060E" w:rsidRPr="00F27BBE" w:rsidRDefault="0036060E" w:rsidP="00C20721">
            <w:pPr>
              <w:jc w:val="center"/>
            </w:pPr>
            <w:r w:rsidRPr="00F27BBE">
              <w:t>5</w:t>
            </w:r>
          </w:p>
        </w:tc>
        <w:tc>
          <w:tcPr>
            <w:tcW w:w="334" w:type="pct"/>
            <w:tcBorders>
              <w:top w:val="nil"/>
              <w:left w:val="nil"/>
              <w:bottom w:val="single" w:sz="4" w:space="0" w:color="auto"/>
              <w:right w:val="single" w:sz="4" w:space="0" w:color="auto"/>
            </w:tcBorders>
            <w:shd w:val="clear" w:color="auto" w:fill="auto"/>
            <w:noWrap/>
            <w:vAlign w:val="center"/>
          </w:tcPr>
          <w:p w14:paraId="43D63F2E" w14:textId="77777777" w:rsidR="0036060E" w:rsidRPr="00F27BBE" w:rsidRDefault="0036060E" w:rsidP="00C20721">
            <w:pPr>
              <w:jc w:val="center"/>
              <w:rPr>
                <w:color w:val="FF0000"/>
              </w:rPr>
            </w:pPr>
            <w:r w:rsidRPr="00F27BBE">
              <w:rPr>
                <w:color w:val="FF0000"/>
              </w:rPr>
              <w:t>95</w:t>
            </w:r>
          </w:p>
        </w:tc>
        <w:tc>
          <w:tcPr>
            <w:tcW w:w="291" w:type="pct"/>
            <w:tcBorders>
              <w:top w:val="nil"/>
              <w:left w:val="nil"/>
              <w:bottom w:val="single" w:sz="4" w:space="0" w:color="auto"/>
              <w:right w:val="single" w:sz="4" w:space="0" w:color="auto"/>
            </w:tcBorders>
            <w:shd w:val="clear" w:color="auto" w:fill="auto"/>
            <w:noWrap/>
            <w:vAlign w:val="center"/>
          </w:tcPr>
          <w:p w14:paraId="0D429770" w14:textId="77777777" w:rsidR="0036060E" w:rsidRPr="00F27BBE" w:rsidRDefault="0036060E" w:rsidP="00C20721">
            <w:pPr>
              <w:jc w:val="center"/>
            </w:pPr>
            <w:r w:rsidRPr="00F27BBE">
              <w:t>13</w:t>
            </w:r>
          </w:p>
        </w:tc>
        <w:tc>
          <w:tcPr>
            <w:tcW w:w="291" w:type="pct"/>
            <w:tcBorders>
              <w:top w:val="nil"/>
              <w:left w:val="nil"/>
              <w:bottom w:val="single" w:sz="4" w:space="0" w:color="auto"/>
              <w:right w:val="single" w:sz="4" w:space="0" w:color="auto"/>
            </w:tcBorders>
            <w:shd w:val="clear" w:color="auto" w:fill="auto"/>
            <w:noWrap/>
            <w:vAlign w:val="center"/>
          </w:tcPr>
          <w:p w14:paraId="4EB8615A" w14:textId="77777777" w:rsidR="0036060E" w:rsidRPr="00F27BBE" w:rsidRDefault="0036060E" w:rsidP="00C20721">
            <w:pPr>
              <w:jc w:val="center"/>
            </w:pPr>
            <w:r w:rsidRPr="00F27BBE">
              <w:t>10</w:t>
            </w:r>
          </w:p>
        </w:tc>
        <w:tc>
          <w:tcPr>
            <w:tcW w:w="291" w:type="pct"/>
            <w:tcBorders>
              <w:top w:val="nil"/>
              <w:left w:val="nil"/>
              <w:bottom w:val="single" w:sz="4" w:space="0" w:color="auto"/>
              <w:right w:val="single" w:sz="4" w:space="0" w:color="auto"/>
            </w:tcBorders>
            <w:shd w:val="clear" w:color="auto" w:fill="auto"/>
            <w:noWrap/>
            <w:vAlign w:val="center"/>
          </w:tcPr>
          <w:p w14:paraId="127BA658" w14:textId="77777777" w:rsidR="0036060E" w:rsidRPr="00F27BBE" w:rsidRDefault="0036060E" w:rsidP="00C20721">
            <w:pPr>
              <w:jc w:val="center"/>
            </w:pPr>
            <w:r w:rsidRPr="00F27BBE">
              <w:t>10</w:t>
            </w:r>
          </w:p>
        </w:tc>
        <w:tc>
          <w:tcPr>
            <w:tcW w:w="295" w:type="pct"/>
            <w:tcBorders>
              <w:top w:val="nil"/>
              <w:left w:val="nil"/>
              <w:bottom w:val="single" w:sz="4" w:space="0" w:color="auto"/>
              <w:right w:val="single" w:sz="4" w:space="0" w:color="auto"/>
            </w:tcBorders>
            <w:shd w:val="clear" w:color="auto" w:fill="auto"/>
            <w:noWrap/>
            <w:vAlign w:val="center"/>
          </w:tcPr>
          <w:p w14:paraId="2CA93FFB" w14:textId="77777777" w:rsidR="0036060E" w:rsidRPr="00F27BBE" w:rsidRDefault="0036060E" w:rsidP="00C20721">
            <w:pPr>
              <w:jc w:val="center"/>
            </w:pPr>
            <w:r w:rsidRPr="00F27BBE">
              <w:t>8</w:t>
            </w:r>
          </w:p>
        </w:tc>
        <w:tc>
          <w:tcPr>
            <w:tcW w:w="565" w:type="pct"/>
            <w:tcBorders>
              <w:top w:val="nil"/>
              <w:left w:val="nil"/>
              <w:bottom w:val="single" w:sz="4" w:space="0" w:color="auto"/>
              <w:right w:val="single" w:sz="4" w:space="0" w:color="auto"/>
            </w:tcBorders>
            <w:vAlign w:val="center"/>
          </w:tcPr>
          <w:p w14:paraId="74085AFE" w14:textId="77777777" w:rsidR="0036060E" w:rsidRPr="00F27BBE" w:rsidRDefault="0036060E" w:rsidP="00C20721">
            <w:pPr>
              <w:jc w:val="center"/>
              <w:rPr>
                <w:b/>
              </w:rPr>
            </w:pPr>
            <w:r w:rsidRPr="00F27BBE">
              <w:rPr>
                <w:b/>
              </w:rPr>
              <w:t>13,53</w:t>
            </w:r>
          </w:p>
        </w:tc>
      </w:tr>
      <w:tr w:rsidR="0036060E" w:rsidRPr="00F27BBE" w14:paraId="05D7B890" w14:textId="77777777" w:rsidTr="004D2D6D">
        <w:trPr>
          <w:trHeight w:val="455"/>
        </w:trPr>
        <w:tc>
          <w:tcPr>
            <w:tcW w:w="1479" w:type="pct"/>
            <w:tcBorders>
              <w:top w:val="nil"/>
              <w:left w:val="single" w:sz="4" w:space="0" w:color="auto"/>
              <w:bottom w:val="single" w:sz="4" w:space="0" w:color="auto"/>
              <w:right w:val="single" w:sz="4" w:space="0" w:color="auto"/>
            </w:tcBorders>
            <w:shd w:val="clear" w:color="auto" w:fill="auto"/>
            <w:noWrap/>
            <w:vAlign w:val="center"/>
            <w:hideMark/>
          </w:tcPr>
          <w:p w14:paraId="7CE70A3C" w14:textId="77777777" w:rsidR="0036060E" w:rsidRPr="00F27BBE" w:rsidRDefault="0036060E" w:rsidP="00C20721">
            <w:r w:rsidRPr="00F27BBE">
              <w:t>модальное значение</w:t>
            </w:r>
          </w:p>
        </w:tc>
        <w:tc>
          <w:tcPr>
            <w:tcW w:w="291" w:type="pct"/>
            <w:tcBorders>
              <w:top w:val="nil"/>
              <w:left w:val="nil"/>
              <w:bottom w:val="single" w:sz="4" w:space="0" w:color="auto"/>
              <w:right w:val="single" w:sz="4" w:space="0" w:color="auto"/>
            </w:tcBorders>
            <w:shd w:val="clear" w:color="auto" w:fill="auto"/>
            <w:noWrap/>
            <w:vAlign w:val="center"/>
          </w:tcPr>
          <w:p w14:paraId="4680A04C" w14:textId="77777777" w:rsidR="0036060E" w:rsidRPr="00F27BBE" w:rsidRDefault="0036060E" w:rsidP="00C20721">
            <w:pPr>
              <w:jc w:val="center"/>
            </w:pPr>
            <w:r w:rsidRPr="00F27BBE">
              <w:t>5</w:t>
            </w:r>
          </w:p>
        </w:tc>
        <w:tc>
          <w:tcPr>
            <w:tcW w:w="290" w:type="pct"/>
            <w:tcBorders>
              <w:top w:val="nil"/>
              <w:left w:val="nil"/>
              <w:bottom w:val="single" w:sz="4" w:space="0" w:color="auto"/>
              <w:right w:val="single" w:sz="4" w:space="0" w:color="auto"/>
            </w:tcBorders>
            <w:shd w:val="clear" w:color="auto" w:fill="auto"/>
            <w:noWrap/>
            <w:vAlign w:val="center"/>
          </w:tcPr>
          <w:p w14:paraId="4F92713B" w14:textId="77777777" w:rsidR="0036060E" w:rsidRPr="00F27BBE" w:rsidRDefault="0036060E" w:rsidP="00C20721">
            <w:pPr>
              <w:jc w:val="center"/>
            </w:pPr>
            <w:r w:rsidRPr="00F27BBE">
              <w:t>5</w:t>
            </w:r>
          </w:p>
        </w:tc>
        <w:tc>
          <w:tcPr>
            <w:tcW w:w="291" w:type="pct"/>
            <w:tcBorders>
              <w:top w:val="nil"/>
              <w:left w:val="nil"/>
              <w:bottom w:val="single" w:sz="4" w:space="0" w:color="auto"/>
              <w:right w:val="single" w:sz="4" w:space="0" w:color="auto"/>
            </w:tcBorders>
            <w:shd w:val="clear" w:color="auto" w:fill="auto"/>
            <w:noWrap/>
            <w:vAlign w:val="center"/>
          </w:tcPr>
          <w:p w14:paraId="400EB44F" w14:textId="77777777" w:rsidR="0036060E" w:rsidRPr="00F27BBE" w:rsidRDefault="0036060E" w:rsidP="00C20721">
            <w:pPr>
              <w:jc w:val="center"/>
            </w:pPr>
            <w:r w:rsidRPr="00F27BBE">
              <w:t>15</w:t>
            </w:r>
          </w:p>
        </w:tc>
        <w:tc>
          <w:tcPr>
            <w:tcW w:w="291" w:type="pct"/>
            <w:tcBorders>
              <w:top w:val="nil"/>
              <w:left w:val="nil"/>
              <w:bottom w:val="single" w:sz="4" w:space="0" w:color="auto"/>
              <w:right w:val="single" w:sz="4" w:space="0" w:color="auto"/>
            </w:tcBorders>
            <w:shd w:val="clear" w:color="auto" w:fill="auto"/>
            <w:noWrap/>
            <w:vAlign w:val="center"/>
          </w:tcPr>
          <w:p w14:paraId="0F28064E" w14:textId="77777777" w:rsidR="0036060E" w:rsidRPr="00F27BBE" w:rsidRDefault="0036060E" w:rsidP="00C20721">
            <w:pPr>
              <w:jc w:val="center"/>
              <w:rPr>
                <w:color w:val="FF0000"/>
              </w:rPr>
            </w:pPr>
            <w:r w:rsidRPr="00F27BBE">
              <w:rPr>
                <w:color w:val="FF0000"/>
              </w:rPr>
              <w:t>20</w:t>
            </w:r>
          </w:p>
        </w:tc>
        <w:tc>
          <w:tcPr>
            <w:tcW w:w="291" w:type="pct"/>
            <w:tcBorders>
              <w:top w:val="nil"/>
              <w:left w:val="nil"/>
              <w:bottom w:val="single" w:sz="4" w:space="0" w:color="auto"/>
              <w:right w:val="single" w:sz="4" w:space="0" w:color="auto"/>
            </w:tcBorders>
            <w:shd w:val="clear" w:color="auto" w:fill="auto"/>
            <w:noWrap/>
            <w:vAlign w:val="center"/>
          </w:tcPr>
          <w:p w14:paraId="0D869C61" w14:textId="77777777" w:rsidR="0036060E" w:rsidRPr="00F27BBE" w:rsidRDefault="0036060E" w:rsidP="00C20721">
            <w:pPr>
              <w:jc w:val="center"/>
            </w:pPr>
            <w:r w:rsidRPr="00F27BBE">
              <w:t>5</w:t>
            </w:r>
          </w:p>
        </w:tc>
        <w:tc>
          <w:tcPr>
            <w:tcW w:w="334" w:type="pct"/>
            <w:tcBorders>
              <w:top w:val="nil"/>
              <w:left w:val="nil"/>
              <w:bottom w:val="single" w:sz="4" w:space="0" w:color="auto"/>
              <w:right w:val="single" w:sz="4" w:space="0" w:color="auto"/>
            </w:tcBorders>
            <w:shd w:val="clear" w:color="auto" w:fill="auto"/>
            <w:noWrap/>
            <w:vAlign w:val="center"/>
          </w:tcPr>
          <w:p w14:paraId="0029F801" w14:textId="77777777" w:rsidR="0036060E" w:rsidRPr="00F27BBE" w:rsidRDefault="0036060E" w:rsidP="00C20721">
            <w:pPr>
              <w:jc w:val="center"/>
            </w:pPr>
            <w:r w:rsidRPr="00F27BBE">
              <w:t>10</w:t>
            </w:r>
          </w:p>
        </w:tc>
        <w:tc>
          <w:tcPr>
            <w:tcW w:w="291" w:type="pct"/>
            <w:tcBorders>
              <w:top w:val="nil"/>
              <w:left w:val="nil"/>
              <w:bottom w:val="single" w:sz="4" w:space="0" w:color="auto"/>
              <w:right w:val="single" w:sz="4" w:space="0" w:color="auto"/>
            </w:tcBorders>
            <w:shd w:val="clear" w:color="auto" w:fill="auto"/>
            <w:noWrap/>
            <w:vAlign w:val="center"/>
          </w:tcPr>
          <w:p w14:paraId="651BEBC5" w14:textId="77777777" w:rsidR="0036060E" w:rsidRPr="00F27BBE" w:rsidRDefault="0036060E" w:rsidP="00C20721">
            <w:pPr>
              <w:jc w:val="center"/>
              <w:rPr>
                <w:color w:val="FF0000"/>
              </w:rPr>
            </w:pPr>
            <w:r w:rsidRPr="00F27BBE">
              <w:rPr>
                <w:color w:val="FF0000"/>
              </w:rPr>
              <w:t>20</w:t>
            </w:r>
          </w:p>
        </w:tc>
        <w:tc>
          <w:tcPr>
            <w:tcW w:w="291" w:type="pct"/>
            <w:tcBorders>
              <w:top w:val="nil"/>
              <w:left w:val="nil"/>
              <w:bottom w:val="single" w:sz="4" w:space="0" w:color="auto"/>
              <w:right w:val="single" w:sz="4" w:space="0" w:color="auto"/>
            </w:tcBorders>
            <w:shd w:val="clear" w:color="auto" w:fill="auto"/>
            <w:noWrap/>
            <w:vAlign w:val="center"/>
          </w:tcPr>
          <w:p w14:paraId="7B30C140" w14:textId="77777777" w:rsidR="0036060E" w:rsidRPr="00F27BBE" w:rsidRDefault="0036060E" w:rsidP="00C20721">
            <w:pPr>
              <w:jc w:val="center"/>
            </w:pPr>
            <w:r w:rsidRPr="00F27BBE">
              <w:t>5</w:t>
            </w:r>
          </w:p>
        </w:tc>
        <w:tc>
          <w:tcPr>
            <w:tcW w:w="291" w:type="pct"/>
            <w:tcBorders>
              <w:top w:val="nil"/>
              <w:left w:val="nil"/>
              <w:bottom w:val="single" w:sz="4" w:space="0" w:color="auto"/>
              <w:right w:val="single" w:sz="4" w:space="0" w:color="auto"/>
            </w:tcBorders>
            <w:shd w:val="clear" w:color="auto" w:fill="auto"/>
            <w:noWrap/>
            <w:vAlign w:val="center"/>
          </w:tcPr>
          <w:p w14:paraId="1872B6ED" w14:textId="77777777" w:rsidR="0036060E" w:rsidRPr="00F27BBE" w:rsidRDefault="0036060E" w:rsidP="00C20721">
            <w:pPr>
              <w:jc w:val="center"/>
            </w:pPr>
            <w:r w:rsidRPr="00F27BBE">
              <w:t>10</w:t>
            </w:r>
          </w:p>
        </w:tc>
        <w:tc>
          <w:tcPr>
            <w:tcW w:w="295" w:type="pct"/>
            <w:tcBorders>
              <w:top w:val="nil"/>
              <w:left w:val="nil"/>
              <w:bottom w:val="single" w:sz="4" w:space="0" w:color="auto"/>
              <w:right w:val="single" w:sz="4" w:space="0" w:color="auto"/>
            </w:tcBorders>
            <w:shd w:val="clear" w:color="auto" w:fill="auto"/>
            <w:noWrap/>
            <w:vAlign w:val="center"/>
          </w:tcPr>
          <w:p w14:paraId="03E0738C" w14:textId="77777777" w:rsidR="0036060E" w:rsidRPr="00F27BBE" w:rsidRDefault="0036060E" w:rsidP="00C20721">
            <w:pPr>
              <w:jc w:val="center"/>
            </w:pPr>
            <w:r w:rsidRPr="00F27BBE">
              <w:t>5</w:t>
            </w:r>
          </w:p>
        </w:tc>
        <w:tc>
          <w:tcPr>
            <w:tcW w:w="565" w:type="pct"/>
            <w:tcBorders>
              <w:top w:val="nil"/>
              <w:left w:val="nil"/>
              <w:bottom w:val="single" w:sz="4" w:space="0" w:color="auto"/>
              <w:right w:val="single" w:sz="4" w:space="0" w:color="auto"/>
            </w:tcBorders>
            <w:vAlign w:val="center"/>
          </w:tcPr>
          <w:p w14:paraId="54BD8658" w14:textId="77777777" w:rsidR="0036060E" w:rsidRPr="00F27BBE" w:rsidRDefault="0036060E" w:rsidP="00C20721">
            <w:pPr>
              <w:jc w:val="center"/>
              <w:rPr>
                <w:b/>
              </w:rPr>
            </w:pPr>
            <w:r w:rsidRPr="00F27BBE">
              <w:rPr>
                <w:b/>
              </w:rPr>
              <w:t>5</w:t>
            </w:r>
          </w:p>
        </w:tc>
      </w:tr>
      <w:tr w:rsidR="0036060E" w:rsidRPr="00F27BBE" w14:paraId="31EC1012" w14:textId="77777777" w:rsidTr="004D2D6D">
        <w:trPr>
          <w:trHeight w:val="330"/>
        </w:trPr>
        <w:tc>
          <w:tcPr>
            <w:tcW w:w="1479" w:type="pct"/>
            <w:tcBorders>
              <w:top w:val="nil"/>
              <w:left w:val="single" w:sz="4" w:space="0" w:color="auto"/>
              <w:bottom w:val="single" w:sz="4" w:space="0" w:color="auto"/>
              <w:right w:val="single" w:sz="4" w:space="0" w:color="auto"/>
            </w:tcBorders>
            <w:shd w:val="clear" w:color="auto" w:fill="auto"/>
            <w:noWrap/>
            <w:vAlign w:val="center"/>
            <w:hideMark/>
          </w:tcPr>
          <w:p w14:paraId="3FD01094" w14:textId="77777777" w:rsidR="0036060E" w:rsidRPr="00F27BBE" w:rsidRDefault="0036060E" w:rsidP="00C20721">
            <w:r w:rsidRPr="00F27BBE">
              <w:t>максимальное значение</w:t>
            </w:r>
          </w:p>
        </w:tc>
        <w:tc>
          <w:tcPr>
            <w:tcW w:w="291" w:type="pct"/>
            <w:tcBorders>
              <w:top w:val="nil"/>
              <w:left w:val="nil"/>
              <w:bottom w:val="single" w:sz="4" w:space="0" w:color="auto"/>
              <w:right w:val="single" w:sz="4" w:space="0" w:color="auto"/>
            </w:tcBorders>
            <w:shd w:val="clear" w:color="auto" w:fill="auto"/>
            <w:noWrap/>
            <w:vAlign w:val="center"/>
          </w:tcPr>
          <w:p w14:paraId="2C18D44F" w14:textId="77777777" w:rsidR="0036060E" w:rsidRPr="00F27BBE" w:rsidRDefault="0036060E" w:rsidP="00C20721">
            <w:pPr>
              <w:jc w:val="center"/>
              <w:rPr>
                <w:color w:val="FF0000"/>
              </w:rPr>
            </w:pPr>
            <w:r w:rsidRPr="00F27BBE">
              <w:rPr>
                <w:color w:val="FF0000"/>
              </w:rPr>
              <w:t>20</w:t>
            </w:r>
          </w:p>
        </w:tc>
        <w:tc>
          <w:tcPr>
            <w:tcW w:w="290" w:type="pct"/>
            <w:tcBorders>
              <w:top w:val="nil"/>
              <w:left w:val="nil"/>
              <w:bottom w:val="single" w:sz="4" w:space="0" w:color="auto"/>
              <w:right w:val="single" w:sz="4" w:space="0" w:color="auto"/>
            </w:tcBorders>
            <w:shd w:val="clear" w:color="auto" w:fill="auto"/>
            <w:noWrap/>
            <w:vAlign w:val="center"/>
          </w:tcPr>
          <w:p w14:paraId="4F95ACAC" w14:textId="77777777" w:rsidR="0036060E" w:rsidRPr="00F27BBE" w:rsidRDefault="0036060E" w:rsidP="00C20721">
            <w:pPr>
              <w:jc w:val="center"/>
            </w:pPr>
            <w:r w:rsidRPr="00F27BBE">
              <w:t>5</w:t>
            </w:r>
          </w:p>
        </w:tc>
        <w:tc>
          <w:tcPr>
            <w:tcW w:w="291" w:type="pct"/>
            <w:tcBorders>
              <w:top w:val="nil"/>
              <w:left w:val="nil"/>
              <w:bottom w:val="single" w:sz="4" w:space="0" w:color="auto"/>
              <w:right w:val="single" w:sz="4" w:space="0" w:color="auto"/>
            </w:tcBorders>
            <w:shd w:val="clear" w:color="auto" w:fill="auto"/>
            <w:noWrap/>
            <w:vAlign w:val="center"/>
          </w:tcPr>
          <w:p w14:paraId="3C0E1162" w14:textId="77777777" w:rsidR="0036060E" w:rsidRPr="00F27BBE" w:rsidRDefault="0036060E" w:rsidP="00C20721">
            <w:pPr>
              <w:jc w:val="center"/>
              <w:rPr>
                <w:color w:val="FF0000"/>
              </w:rPr>
            </w:pPr>
            <w:r w:rsidRPr="00F27BBE">
              <w:rPr>
                <w:color w:val="FF0000"/>
              </w:rPr>
              <w:t>20</w:t>
            </w:r>
          </w:p>
        </w:tc>
        <w:tc>
          <w:tcPr>
            <w:tcW w:w="291" w:type="pct"/>
            <w:tcBorders>
              <w:top w:val="nil"/>
              <w:left w:val="nil"/>
              <w:bottom w:val="single" w:sz="4" w:space="0" w:color="auto"/>
              <w:right w:val="single" w:sz="4" w:space="0" w:color="auto"/>
            </w:tcBorders>
            <w:shd w:val="clear" w:color="auto" w:fill="auto"/>
            <w:noWrap/>
            <w:vAlign w:val="center"/>
          </w:tcPr>
          <w:p w14:paraId="02BDC0B6" w14:textId="77777777" w:rsidR="0036060E" w:rsidRPr="00F27BBE" w:rsidRDefault="0036060E" w:rsidP="00C20721">
            <w:pPr>
              <w:jc w:val="center"/>
              <w:rPr>
                <w:color w:val="FF0000"/>
              </w:rPr>
            </w:pPr>
            <w:r w:rsidRPr="00F27BBE">
              <w:rPr>
                <w:color w:val="FF0000"/>
              </w:rPr>
              <w:t>20</w:t>
            </w:r>
          </w:p>
        </w:tc>
        <w:tc>
          <w:tcPr>
            <w:tcW w:w="291" w:type="pct"/>
            <w:tcBorders>
              <w:top w:val="nil"/>
              <w:left w:val="nil"/>
              <w:bottom w:val="single" w:sz="4" w:space="0" w:color="auto"/>
              <w:right w:val="single" w:sz="4" w:space="0" w:color="auto"/>
            </w:tcBorders>
            <w:shd w:val="clear" w:color="auto" w:fill="auto"/>
            <w:noWrap/>
            <w:vAlign w:val="center"/>
          </w:tcPr>
          <w:p w14:paraId="4496AD01" w14:textId="77777777" w:rsidR="0036060E" w:rsidRPr="00F27BBE" w:rsidRDefault="0036060E" w:rsidP="00C20721">
            <w:pPr>
              <w:jc w:val="center"/>
            </w:pPr>
            <w:r w:rsidRPr="00F27BBE">
              <w:t>10</w:t>
            </w:r>
          </w:p>
        </w:tc>
        <w:tc>
          <w:tcPr>
            <w:tcW w:w="334" w:type="pct"/>
            <w:tcBorders>
              <w:top w:val="nil"/>
              <w:left w:val="nil"/>
              <w:bottom w:val="single" w:sz="4" w:space="0" w:color="auto"/>
              <w:right w:val="single" w:sz="4" w:space="0" w:color="auto"/>
            </w:tcBorders>
            <w:shd w:val="clear" w:color="auto" w:fill="auto"/>
            <w:noWrap/>
            <w:vAlign w:val="center"/>
          </w:tcPr>
          <w:p w14:paraId="6377E39E" w14:textId="77777777" w:rsidR="0036060E" w:rsidRPr="00F27BBE" w:rsidRDefault="0036060E" w:rsidP="00C20721">
            <w:pPr>
              <w:jc w:val="center"/>
              <w:rPr>
                <w:color w:val="FF0000"/>
              </w:rPr>
            </w:pPr>
            <w:r w:rsidRPr="00F27BBE">
              <w:rPr>
                <w:color w:val="FF0000"/>
              </w:rPr>
              <w:t>180</w:t>
            </w:r>
          </w:p>
        </w:tc>
        <w:tc>
          <w:tcPr>
            <w:tcW w:w="291" w:type="pct"/>
            <w:tcBorders>
              <w:top w:val="nil"/>
              <w:left w:val="nil"/>
              <w:bottom w:val="single" w:sz="4" w:space="0" w:color="auto"/>
              <w:right w:val="single" w:sz="4" w:space="0" w:color="auto"/>
            </w:tcBorders>
            <w:shd w:val="clear" w:color="auto" w:fill="auto"/>
            <w:noWrap/>
            <w:vAlign w:val="center"/>
          </w:tcPr>
          <w:p w14:paraId="09641698" w14:textId="77777777" w:rsidR="0036060E" w:rsidRPr="00F27BBE" w:rsidRDefault="0036060E" w:rsidP="00C20721">
            <w:pPr>
              <w:jc w:val="center"/>
              <w:rPr>
                <w:color w:val="FF0000"/>
              </w:rPr>
            </w:pPr>
            <w:r w:rsidRPr="00F27BBE">
              <w:rPr>
                <w:color w:val="FF0000"/>
              </w:rPr>
              <w:t>20</w:t>
            </w:r>
          </w:p>
        </w:tc>
        <w:tc>
          <w:tcPr>
            <w:tcW w:w="291" w:type="pct"/>
            <w:tcBorders>
              <w:top w:val="nil"/>
              <w:left w:val="nil"/>
              <w:bottom w:val="single" w:sz="4" w:space="0" w:color="auto"/>
              <w:right w:val="single" w:sz="4" w:space="0" w:color="auto"/>
            </w:tcBorders>
            <w:shd w:val="clear" w:color="auto" w:fill="auto"/>
            <w:noWrap/>
            <w:vAlign w:val="center"/>
          </w:tcPr>
          <w:p w14:paraId="5FC371CD" w14:textId="77777777" w:rsidR="0036060E" w:rsidRPr="00F27BBE" w:rsidRDefault="0036060E" w:rsidP="00C20721">
            <w:pPr>
              <w:jc w:val="center"/>
            </w:pPr>
            <w:r w:rsidRPr="00F27BBE">
              <w:t>15</w:t>
            </w:r>
          </w:p>
        </w:tc>
        <w:tc>
          <w:tcPr>
            <w:tcW w:w="291" w:type="pct"/>
            <w:tcBorders>
              <w:top w:val="nil"/>
              <w:left w:val="nil"/>
              <w:bottom w:val="single" w:sz="4" w:space="0" w:color="auto"/>
              <w:right w:val="single" w:sz="4" w:space="0" w:color="auto"/>
            </w:tcBorders>
            <w:shd w:val="clear" w:color="auto" w:fill="auto"/>
            <w:noWrap/>
            <w:vAlign w:val="center"/>
          </w:tcPr>
          <w:p w14:paraId="67F1A23B" w14:textId="77777777" w:rsidR="0036060E" w:rsidRPr="00F27BBE" w:rsidRDefault="0036060E" w:rsidP="00C20721">
            <w:pPr>
              <w:jc w:val="center"/>
            </w:pPr>
            <w:r w:rsidRPr="00F27BBE">
              <w:t>10</w:t>
            </w:r>
          </w:p>
        </w:tc>
        <w:tc>
          <w:tcPr>
            <w:tcW w:w="295" w:type="pct"/>
            <w:tcBorders>
              <w:top w:val="nil"/>
              <w:left w:val="nil"/>
              <w:bottom w:val="single" w:sz="4" w:space="0" w:color="auto"/>
              <w:right w:val="single" w:sz="4" w:space="0" w:color="auto"/>
            </w:tcBorders>
            <w:shd w:val="clear" w:color="auto" w:fill="auto"/>
            <w:noWrap/>
            <w:vAlign w:val="center"/>
          </w:tcPr>
          <w:p w14:paraId="3BE9ACB1" w14:textId="77777777" w:rsidR="0036060E" w:rsidRPr="00F27BBE" w:rsidRDefault="0036060E" w:rsidP="00C20721">
            <w:pPr>
              <w:jc w:val="center"/>
            </w:pPr>
            <w:r w:rsidRPr="00F27BBE">
              <w:t>10</w:t>
            </w:r>
          </w:p>
        </w:tc>
        <w:tc>
          <w:tcPr>
            <w:tcW w:w="565" w:type="pct"/>
            <w:tcBorders>
              <w:top w:val="nil"/>
              <w:left w:val="nil"/>
              <w:bottom w:val="single" w:sz="4" w:space="0" w:color="auto"/>
              <w:right w:val="single" w:sz="4" w:space="0" w:color="auto"/>
            </w:tcBorders>
            <w:vAlign w:val="center"/>
          </w:tcPr>
          <w:p w14:paraId="0E92D46D" w14:textId="77777777" w:rsidR="0036060E" w:rsidRPr="00F27BBE" w:rsidRDefault="0036060E" w:rsidP="00C20721">
            <w:pPr>
              <w:jc w:val="center"/>
              <w:rPr>
                <w:b/>
              </w:rPr>
            </w:pPr>
            <w:r w:rsidRPr="00F27BBE">
              <w:rPr>
                <w:b/>
              </w:rPr>
              <w:t>180</w:t>
            </w:r>
          </w:p>
        </w:tc>
      </w:tr>
      <w:tr w:rsidR="0036060E" w:rsidRPr="00F27BBE" w14:paraId="28FF636C" w14:textId="77777777" w:rsidTr="004D2D6D">
        <w:trPr>
          <w:trHeight w:val="330"/>
        </w:trPr>
        <w:tc>
          <w:tcPr>
            <w:tcW w:w="5000" w:type="pct"/>
            <w:gridSpan w:val="12"/>
            <w:tcBorders>
              <w:top w:val="nil"/>
              <w:left w:val="single" w:sz="4" w:space="0" w:color="auto"/>
              <w:bottom w:val="single" w:sz="4" w:space="0" w:color="auto"/>
              <w:right w:val="single" w:sz="4" w:space="0" w:color="auto"/>
            </w:tcBorders>
            <w:shd w:val="clear" w:color="auto" w:fill="auto"/>
            <w:noWrap/>
            <w:vAlign w:val="center"/>
            <w:hideMark/>
          </w:tcPr>
          <w:p w14:paraId="48315E67" w14:textId="77777777" w:rsidR="0036060E" w:rsidRPr="00F27BBE" w:rsidRDefault="0036060E" w:rsidP="00C20721">
            <w:pPr>
              <w:jc w:val="center"/>
              <w:rPr>
                <w:b/>
                <w:i/>
                <w:iCs/>
                <w:color w:val="000000"/>
              </w:rPr>
            </w:pPr>
            <w:r w:rsidRPr="00F27BBE">
              <w:rPr>
                <w:b/>
                <w:i/>
                <w:iCs/>
                <w:color w:val="000000"/>
              </w:rPr>
              <w:t>для получения результата</w:t>
            </w:r>
          </w:p>
        </w:tc>
      </w:tr>
      <w:tr w:rsidR="0036060E" w:rsidRPr="00F27BBE" w14:paraId="04E80C40" w14:textId="77777777" w:rsidTr="004D2D6D">
        <w:trPr>
          <w:trHeight w:val="330"/>
        </w:trPr>
        <w:tc>
          <w:tcPr>
            <w:tcW w:w="1479" w:type="pct"/>
            <w:tcBorders>
              <w:top w:val="nil"/>
              <w:left w:val="single" w:sz="4" w:space="0" w:color="auto"/>
              <w:bottom w:val="single" w:sz="4" w:space="0" w:color="auto"/>
              <w:right w:val="single" w:sz="4" w:space="0" w:color="auto"/>
            </w:tcBorders>
            <w:shd w:val="clear" w:color="auto" w:fill="auto"/>
            <w:noWrap/>
            <w:vAlign w:val="center"/>
            <w:hideMark/>
          </w:tcPr>
          <w:p w14:paraId="6895DD14" w14:textId="77777777" w:rsidR="0036060E" w:rsidRPr="00F27BBE" w:rsidRDefault="0036060E" w:rsidP="00C20721">
            <w:r w:rsidRPr="00F27BBE">
              <w:t>минимальное значение</w:t>
            </w:r>
          </w:p>
        </w:tc>
        <w:tc>
          <w:tcPr>
            <w:tcW w:w="291" w:type="pct"/>
            <w:tcBorders>
              <w:top w:val="nil"/>
              <w:left w:val="nil"/>
              <w:bottom w:val="single" w:sz="4" w:space="0" w:color="auto"/>
              <w:right w:val="single" w:sz="4" w:space="0" w:color="auto"/>
            </w:tcBorders>
            <w:shd w:val="clear" w:color="auto" w:fill="auto"/>
            <w:noWrap/>
            <w:vAlign w:val="center"/>
          </w:tcPr>
          <w:p w14:paraId="584F46F8" w14:textId="77777777" w:rsidR="0036060E" w:rsidRPr="00F27BBE" w:rsidRDefault="0036060E" w:rsidP="00C20721">
            <w:pPr>
              <w:jc w:val="center"/>
            </w:pPr>
            <w:r w:rsidRPr="00F27BBE">
              <w:t>2</w:t>
            </w:r>
          </w:p>
        </w:tc>
        <w:tc>
          <w:tcPr>
            <w:tcW w:w="290" w:type="pct"/>
            <w:tcBorders>
              <w:top w:val="nil"/>
              <w:left w:val="nil"/>
              <w:bottom w:val="single" w:sz="4" w:space="0" w:color="auto"/>
              <w:right w:val="single" w:sz="4" w:space="0" w:color="auto"/>
            </w:tcBorders>
            <w:shd w:val="clear" w:color="auto" w:fill="auto"/>
            <w:noWrap/>
            <w:vAlign w:val="center"/>
          </w:tcPr>
          <w:p w14:paraId="746277D9" w14:textId="77777777" w:rsidR="0036060E" w:rsidRPr="00F27BBE" w:rsidRDefault="0036060E" w:rsidP="00C20721">
            <w:pPr>
              <w:jc w:val="center"/>
            </w:pPr>
            <w:r w:rsidRPr="00F27BBE">
              <w:t>5</w:t>
            </w:r>
          </w:p>
        </w:tc>
        <w:tc>
          <w:tcPr>
            <w:tcW w:w="291" w:type="pct"/>
            <w:tcBorders>
              <w:top w:val="nil"/>
              <w:left w:val="nil"/>
              <w:bottom w:val="single" w:sz="4" w:space="0" w:color="auto"/>
              <w:right w:val="single" w:sz="4" w:space="0" w:color="auto"/>
            </w:tcBorders>
            <w:shd w:val="clear" w:color="auto" w:fill="auto"/>
            <w:noWrap/>
            <w:vAlign w:val="center"/>
          </w:tcPr>
          <w:p w14:paraId="009CC549" w14:textId="77777777" w:rsidR="0036060E" w:rsidRPr="00F27BBE" w:rsidRDefault="0036060E" w:rsidP="00C20721">
            <w:pPr>
              <w:jc w:val="center"/>
            </w:pPr>
            <w:r w:rsidRPr="00F27BBE">
              <w:t>10</w:t>
            </w:r>
          </w:p>
        </w:tc>
        <w:tc>
          <w:tcPr>
            <w:tcW w:w="291" w:type="pct"/>
            <w:tcBorders>
              <w:top w:val="nil"/>
              <w:left w:val="nil"/>
              <w:bottom w:val="single" w:sz="4" w:space="0" w:color="auto"/>
              <w:right w:val="single" w:sz="4" w:space="0" w:color="auto"/>
            </w:tcBorders>
            <w:shd w:val="clear" w:color="auto" w:fill="auto"/>
            <w:noWrap/>
            <w:vAlign w:val="center"/>
          </w:tcPr>
          <w:p w14:paraId="194921F7" w14:textId="77777777" w:rsidR="0036060E" w:rsidRPr="00F27BBE" w:rsidRDefault="0036060E" w:rsidP="00C20721">
            <w:pPr>
              <w:jc w:val="center"/>
              <w:rPr>
                <w:color w:val="FF0000"/>
              </w:rPr>
            </w:pPr>
            <w:r w:rsidRPr="00F27BBE">
              <w:rPr>
                <w:color w:val="FF0000"/>
              </w:rPr>
              <w:t>60</w:t>
            </w:r>
          </w:p>
        </w:tc>
        <w:tc>
          <w:tcPr>
            <w:tcW w:w="291" w:type="pct"/>
            <w:tcBorders>
              <w:top w:val="nil"/>
              <w:left w:val="nil"/>
              <w:bottom w:val="single" w:sz="4" w:space="0" w:color="auto"/>
              <w:right w:val="single" w:sz="4" w:space="0" w:color="auto"/>
            </w:tcBorders>
            <w:shd w:val="clear" w:color="auto" w:fill="auto"/>
            <w:noWrap/>
            <w:vAlign w:val="center"/>
          </w:tcPr>
          <w:p w14:paraId="25A8CD29" w14:textId="77777777" w:rsidR="0036060E" w:rsidRPr="00F27BBE" w:rsidRDefault="0036060E" w:rsidP="00C20721">
            <w:pPr>
              <w:jc w:val="center"/>
            </w:pPr>
            <w:r w:rsidRPr="00F27BBE">
              <w:t>2</w:t>
            </w:r>
          </w:p>
        </w:tc>
        <w:tc>
          <w:tcPr>
            <w:tcW w:w="334" w:type="pct"/>
            <w:tcBorders>
              <w:top w:val="nil"/>
              <w:left w:val="nil"/>
              <w:bottom w:val="single" w:sz="4" w:space="0" w:color="auto"/>
              <w:right w:val="single" w:sz="4" w:space="0" w:color="auto"/>
            </w:tcBorders>
            <w:shd w:val="clear" w:color="auto" w:fill="auto"/>
            <w:noWrap/>
            <w:vAlign w:val="center"/>
          </w:tcPr>
          <w:p w14:paraId="57D3675C" w14:textId="77777777" w:rsidR="0036060E" w:rsidRPr="00F27BBE" w:rsidRDefault="0036060E" w:rsidP="00C20721">
            <w:pPr>
              <w:jc w:val="center"/>
            </w:pPr>
            <w:r w:rsidRPr="00F27BBE">
              <w:t>5</w:t>
            </w:r>
          </w:p>
        </w:tc>
        <w:tc>
          <w:tcPr>
            <w:tcW w:w="291" w:type="pct"/>
            <w:tcBorders>
              <w:top w:val="nil"/>
              <w:left w:val="nil"/>
              <w:bottom w:val="single" w:sz="4" w:space="0" w:color="auto"/>
              <w:right w:val="single" w:sz="4" w:space="0" w:color="auto"/>
            </w:tcBorders>
            <w:shd w:val="clear" w:color="auto" w:fill="auto"/>
            <w:noWrap/>
            <w:vAlign w:val="center"/>
          </w:tcPr>
          <w:p w14:paraId="64312539" w14:textId="77777777" w:rsidR="0036060E" w:rsidRPr="00F27BBE" w:rsidRDefault="0036060E" w:rsidP="00C20721">
            <w:pPr>
              <w:jc w:val="center"/>
            </w:pPr>
            <w:r w:rsidRPr="00F27BBE">
              <w:t>5</w:t>
            </w:r>
          </w:p>
        </w:tc>
        <w:tc>
          <w:tcPr>
            <w:tcW w:w="291" w:type="pct"/>
            <w:tcBorders>
              <w:top w:val="nil"/>
              <w:left w:val="nil"/>
              <w:bottom w:val="single" w:sz="4" w:space="0" w:color="auto"/>
              <w:right w:val="single" w:sz="4" w:space="0" w:color="auto"/>
            </w:tcBorders>
            <w:shd w:val="clear" w:color="auto" w:fill="auto"/>
            <w:noWrap/>
            <w:vAlign w:val="center"/>
          </w:tcPr>
          <w:p w14:paraId="4C6DFA56" w14:textId="77777777" w:rsidR="0036060E" w:rsidRPr="00F27BBE" w:rsidRDefault="0036060E" w:rsidP="00C20721">
            <w:pPr>
              <w:jc w:val="center"/>
            </w:pPr>
            <w:r w:rsidRPr="00F27BBE">
              <w:t>7</w:t>
            </w:r>
          </w:p>
        </w:tc>
        <w:tc>
          <w:tcPr>
            <w:tcW w:w="291" w:type="pct"/>
            <w:tcBorders>
              <w:top w:val="nil"/>
              <w:left w:val="nil"/>
              <w:bottom w:val="single" w:sz="4" w:space="0" w:color="auto"/>
              <w:right w:val="single" w:sz="4" w:space="0" w:color="auto"/>
            </w:tcBorders>
            <w:shd w:val="clear" w:color="auto" w:fill="auto"/>
            <w:noWrap/>
            <w:vAlign w:val="center"/>
          </w:tcPr>
          <w:p w14:paraId="32298E09" w14:textId="77777777" w:rsidR="0036060E" w:rsidRPr="00F27BBE" w:rsidRDefault="0036060E" w:rsidP="00C20721">
            <w:pPr>
              <w:jc w:val="center"/>
            </w:pPr>
            <w:r w:rsidRPr="00F27BBE">
              <w:t>5</w:t>
            </w:r>
          </w:p>
        </w:tc>
        <w:tc>
          <w:tcPr>
            <w:tcW w:w="295" w:type="pct"/>
            <w:tcBorders>
              <w:top w:val="nil"/>
              <w:left w:val="nil"/>
              <w:bottom w:val="single" w:sz="4" w:space="0" w:color="auto"/>
              <w:right w:val="single" w:sz="4" w:space="0" w:color="auto"/>
            </w:tcBorders>
            <w:shd w:val="clear" w:color="auto" w:fill="auto"/>
            <w:noWrap/>
            <w:vAlign w:val="center"/>
          </w:tcPr>
          <w:p w14:paraId="7F3AAC1C" w14:textId="77777777" w:rsidR="0036060E" w:rsidRPr="00F27BBE" w:rsidRDefault="0036060E" w:rsidP="00C20721">
            <w:pPr>
              <w:jc w:val="center"/>
            </w:pPr>
            <w:r w:rsidRPr="00F27BBE">
              <w:t>5</w:t>
            </w:r>
          </w:p>
        </w:tc>
        <w:tc>
          <w:tcPr>
            <w:tcW w:w="565" w:type="pct"/>
            <w:tcBorders>
              <w:top w:val="nil"/>
              <w:left w:val="nil"/>
              <w:bottom w:val="single" w:sz="4" w:space="0" w:color="auto"/>
              <w:right w:val="single" w:sz="4" w:space="0" w:color="auto"/>
            </w:tcBorders>
            <w:vAlign w:val="center"/>
          </w:tcPr>
          <w:p w14:paraId="08E99AE6" w14:textId="77777777" w:rsidR="0036060E" w:rsidRPr="00F27BBE" w:rsidRDefault="0036060E" w:rsidP="00C20721">
            <w:pPr>
              <w:jc w:val="center"/>
              <w:rPr>
                <w:b/>
              </w:rPr>
            </w:pPr>
            <w:r w:rsidRPr="00F27BBE">
              <w:rPr>
                <w:b/>
              </w:rPr>
              <w:t>2</w:t>
            </w:r>
          </w:p>
        </w:tc>
      </w:tr>
      <w:tr w:rsidR="0036060E" w:rsidRPr="00F27BBE" w14:paraId="65237B2B" w14:textId="77777777" w:rsidTr="004D2D6D">
        <w:trPr>
          <w:trHeight w:val="330"/>
        </w:trPr>
        <w:tc>
          <w:tcPr>
            <w:tcW w:w="1479" w:type="pct"/>
            <w:tcBorders>
              <w:top w:val="nil"/>
              <w:left w:val="single" w:sz="4" w:space="0" w:color="auto"/>
              <w:bottom w:val="single" w:sz="4" w:space="0" w:color="auto"/>
              <w:right w:val="single" w:sz="4" w:space="0" w:color="auto"/>
            </w:tcBorders>
            <w:shd w:val="clear" w:color="auto" w:fill="auto"/>
            <w:noWrap/>
            <w:vAlign w:val="center"/>
            <w:hideMark/>
          </w:tcPr>
          <w:p w14:paraId="552AAA8C" w14:textId="77777777" w:rsidR="0036060E" w:rsidRPr="00F27BBE" w:rsidRDefault="0036060E" w:rsidP="00C20721">
            <w:r w:rsidRPr="00F27BBE">
              <w:t>среднее значение</w:t>
            </w:r>
          </w:p>
        </w:tc>
        <w:tc>
          <w:tcPr>
            <w:tcW w:w="291" w:type="pct"/>
            <w:tcBorders>
              <w:top w:val="nil"/>
              <w:left w:val="nil"/>
              <w:bottom w:val="single" w:sz="4" w:space="0" w:color="auto"/>
              <w:right w:val="single" w:sz="4" w:space="0" w:color="auto"/>
            </w:tcBorders>
            <w:shd w:val="clear" w:color="auto" w:fill="auto"/>
            <w:noWrap/>
            <w:vAlign w:val="center"/>
          </w:tcPr>
          <w:p w14:paraId="60DD98A5" w14:textId="77777777" w:rsidR="0036060E" w:rsidRPr="00F27BBE" w:rsidRDefault="0036060E" w:rsidP="00C20721">
            <w:pPr>
              <w:jc w:val="center"/>
            </w:pPr>
            <w:r w:rsidRPr="00F27BBE">
              <w:t>8</w:t>
            </w:r>
          </w:p>
        </w:tc>
        <w:tc>
          <w:tcPr>
            <w:tcW w:w="290" w:type="pct"/>
            <w:tcBorders>
              <w:top w:val="nil"/>
              <w:left w:val="nil"/>
              <w:bottom w:val="single" w:sz="4" w:space="0" w:color="auto"/>
              <w:right w:val="single" w:sz="4" w:space="0" w:color="auto"/>
            </w:tcBorders>
            <w:shd w:val="clear" w:color="auto" w:fill="auto"/>
            <w:noWrap/>
            <w:vAlign w:val="center"/>
          </w:tcPr>
          <w:p w14:paraId="3035DF57" w14:textId="77777777" w:rsidR="0036060E" w:rsidRPr="00F27BBE" w:rsidRDefault="0036060E" w:rsidP="00C20721">
            <w:pPr>
              <w:jc w:val="center"/>
            </w:pPr>
            <w:r w:rsidRPr="00F27BBE">
              <w:t>5</w:t>
            </w:r>
          </w:p>
        </w:tc>
        <w:tc>
          <w:tcPr>
            <w:tcW w:w="291" w:type="pct"/>
            <w:tcBorders>
              <w:top w:val="nil"/>
              <w:left w:val="nil"/>
              <w:bottom w:val="single" w:sz="4" w:space="0" w:color="auto"/>
              <w:right w:val="single" w:sz="4" w:space="0" w:color="auto"/>
            </w:tcBorders>
            <w:shd w:val="clear" w:color="auto" w:fill="auto"/>
            <w:noWrap/>
            <w:vAlign w:val="center"/>
          </w:tcPr>
          <w:p w14:paraId="1DC5C794" w14:textId="77777777" w:rsidR="0036060E" w:rsidRPr="00F27BBE" w:rsidRDefault="0036060E" w:rsidP="00C20721">
            <w:pPr>
              <w:jc w:val="center"/>
            </w:pPr>
            <w:r w:rsidRPr="00F27BBE">
              <w:t>13</w:t>
            </w:r>
          </w:p>
        </w:tc>
        <w:tc>
          <w:tcPr>
            <w:tcW w:w="291" w:type="pct"/>
            <w:tcBorders>
              <w:top w:val="nil"/>
              <w:left w:val="nil"/>
              <w:bottom w:val="single" w:sz="4" w:space="0" w:color="auto"/>
              <w:right w:val="single" w:sz="4" w:space="0" w:color="auto"/>
            </w:tcBorders>
            <w:shd w:val="clear" w:color="auto" w:fill="auto"/>
            <w:noWrap/>
            <w:vAlign w:val="center"/>
          </w:tcPr>
          <w:p w14:paraId="47862A5E" w14:textId="77777777" w:rsidR="0036060E" w:rsidRPr="00F27BBE" w:rsidRDefault="0036060E" w:rsidP="00C20721">
            <w:pPr>
              <w:jc w:val="center"/>
              <w:rPr>
                <w:color w:val="FF0000"/>
              </w:rPr>
            </w:pPr>
            <w:r w:rsidRPr="00F27BBE">
              <w:rPr>
                <w:color w:val="FF0000"/>
              </w:rPr>
              <w:t>60</w:t>
            </w:r>
          </w:p>
        </w:tc>
        <w:tc>
          <w:tcPr>
            <w:tcW w:w="291" w:type="pct"/>
            <w:tcBorders>
              <w:top w:val="nil"/>
              <w:left w:val="nil"/>
              <w:bottom w:val="single" w:sz="4" w:space="0" w:color="auto"/>
              <w:right w:val="single" w:sz="4" w:space="0" w:color="auto"/>
            </w:tcBorders>
            <w:shd w:val="clear" w:color="auto" w:fill="auto"/>
            <w:noWrap/>
            <w:vAlign w:val="center"/>
          </w:tcPr>
          <w:p w14:paraId="01143B6F" w14:textId="77777777" w:rsidR="0036060E" w:rsidRPr="00F27BBE" w:rsidRDefault="0036060E" w:rsidP="00C20721">
            <w:pPr>
              <w:jc w:val="center"/>
            </w:pPr>
            <w:r w:rsidRPr="00F27BBE">
              <w:t>7</w:t>
            </w:r>
          </w:p>
        </w:tc>
        <w:tc>
          <w:tcPr>
            <w:tcW w:w="334" w:type="pct"/>
            <w:tcBorders>
              <w:top w:val="nil"/>
              <w:left w:val="nil"/>
              <w:bottom w:val="single" w:sz="4" w:space="0" w:color="auto"/>
              <w:right w:val="single" w:sz="4" w:space="0" w:color="auto"/>
            </w:tcBorders>
            <w:shd w:val="clear" w:color="auto" w:fill="auto"/>
            <w:noWrap/>
            <w:vAlign w:val="center"/>
          </w:tcPr>
          <w:p w14:paraId="0038B84B" w14:textId="77777777" w:rsidR="0036060E" w:rsidRPr="00F27BBE" w:rsidRDefault="0036060E" w:rsidP="00C20721">
            <w:pPr>
              <w:jc w:val="center"/>
              <w:rPr>
                <w:color w:val="FF0000"/>
              </w:rPr>
            </w:pPr>
            <w:r w:rsidRPr="00F27BBE">
              <w:rPr>
                <w:color w:val="FF0000"/>
              </w:rPr>
              <w:t>123</w:t>
            </w:r>
          </w:p>
        </w:tc>
        <w:tc>
          <w:tcPr>
            <w:tcW w:w="291" w:type="pct"/>
            <w:tcBorders>
              <w:top w:val="nil"/>
              <w:left w:val="nil"/>
              <w:bottom w:val="single" w:sz="4" w:space="0" w:color="auto"/>
              <w:right w:val="single" w:sz="4" w:space="0" w:color="auto"/>
            </w:tcBorders>
            <w:shd w:val="clear" w:color="auto" w:fill="auto"/>
            <w:noWrap/>
            <w:vAlign w:val="center"/>
          </w:tcPr>
          <w:p w14:paraId="1B02B3BF" w14:textId="77777777" w:rsidR="0036060E" w:rsidRPr="00F27BBE" w:rsidRDefault="0036060E" w:rsidP="00C20721">
            <w:pPr>
              <w:jc w:val="center"/>
            </w:pPr>
            <w:r w:rsidRPr="00F27BBE">
              <w:t>12</w:t>
            </w:r>
          </w:p>
        </w:tc>
        <w:tc>
          <w:tcPr>
            <w:tcW w:w="291" w:type="pct"/>
            <w:tcBorders>
              <w:top w:val="nil"/>
              <w:left w:val="nil"/>
              <w:bottom w:val="single" w:sz="4" w:space="0" w:color="auto"/>
              <w:right w:val="single" w:sz="4" w:space="0" w:color="auto"/>
            </w:tcBorders>
            <w:shd w:val="clear" w:color="auto" w:fill="auto"/>
            <w:noWrap/>
            <w:vAlign w:val="center"/>
          </w:tcPr>
          <w:p w14:paraId="51B66297" w14:textId="77777777" w:rsidR="0036060E" w:rsidRPr="00F27BBE" w:rsidRDefault="0036060E" w:rsidP="00C20721">
            <w:pPr>
              <w:jc w:val="center"/>
            </w:pPr>
            <w:r w:rsidRPr="00F27BBE">
              <w:t>11</w:t>
            </w:r>
          </w:p>
        </w:tc>
        <w:tc>
          <w:tcPr>
            <w:tcW w:w="291" w:type="pct"/>
            <w:tcBorders>
              <w:top w:val="nil"/>
              <w:left w:val="nil"/>
              <w:bottom w:val="single" w:sz="4" w:space="0" w:color="auto"/>
              <w:right w:val="single" w:sz="4" w:space="0" w:color="auto"/>
            </w:tcBorders>
            <w:shd w:val="clear" w:color="auto" w:fill="auto"/>
            <w:noWrap/>
            <w:vAlign w:val="center"/>
          </w:tcPr>
          <w:p w14:paraId="5CF111C5" w14:textId="77777777" w:rsidR="0036060E" w:rsidRPr="00F27BBE" w:rsidRDefault="0036060E" w:rsidP="00C20721">
            <w:pPr>
              <w:jc w:val="center"/>
            </w:pPr>
            <w:r w:rsidRPr="00F27BBE">
              <w:t>5</w:t>
            </w:r>
          </w:p>
        </w:tc>
        <w:tc>
          <w:tcPr>
            <w:tcW w:w="295" w:type="pct"/>
            <w:tcBorders>
              <w:top w:val="nil"/>
              <w:left w:val="nil"/>
              <w:bottom w:val="single" w:sz="4" w:space="0" w:color="auto"/>
              <w:right w:val="single" w:sz="4" w:space="0" w:color="auto"/>
            </w:tcBorders>
            <w:shd w:val="clear" w:color="auto" w:fill="auto"/>
            <w:noWrap/>
            <w:vAlign w:val="center"/>
          </w:tcPr>
          <w:p w14:paraId="2743A762" w14:textId="77777777" w:rsidR="0036060E" w:rsidRPr="00F27BBE" w:rsidRDefault="0036060E" w:rsidP="00C20721">
            <w:pPr>
              <w:jc w:val="center"/>
            </w:pPr>
            <w:r w:rsidRPr="00F27BBE">
              <w:t>8</w:t>
            </w:r>
          </w:p>
        </w:tc>
        <w:tc>
          <w:tcPr>
            <w:tcW w:w="565" w:type="pct"/>
            <w:tcBorders>
              <w:top w:val="nil"/>
              <w:left w:val="nil"/>
              <w:bottom w:val="single" w:sz="4" w:space="0" w:color="auto"/>
              <w:right w:val="single" w:sz="4" w:space="0" w:color="auto"/>
            </w:tcBorders>
            <w:vAlign w:val="center"/>
          </w:tcPr>
          <w:p w14:paraId="697914E5" w14:textId="77777777" w:rsidR="0036060E" w:rsidRPr="00F27BBE" w:rsidRDefault="0036060E" w:rsidP="00C20721">
            <w:pPr>
              <w:jc w:val="center"/>
              <w:rPr>
                <w:b/>
              </w:rPr>
            </w:pPr>
            <w:r w:rsidRPr="00F27BBE">
              <w:rPr>
                <w:b/>
              </w:rPr>
              <w:t>15,9</w:t>
            </w:r>
          </w:p>
        </w:tc>
      </w:tr>
      <w:tr w:rsidR="0036060E" w:rsidRPr="00F27BBE" w14:paraId="52C4BE3B" w14:textId="77777777" w:rsidTr="004D2D6D">
        <w:trPr>
          <w:trHeight w:val="330"/>
        </w:trPr>
        <w:tc>
          <w:tcPr>
            <w:tcW w:w="1479" w:type="pct"/>
            <w:tcBorders>
              <w:top w:val="nil"/>
              <w:left w:val="single" w:sz="4" w:space="0" w:color="auto"/>
              <w:bottom w:val="single" w:sz="4" w:space="0" w:color="auto"/>
              <w:right w:val="single" w:sz="4" w:space="0" w:color="auto"/>
            </w:tcBorders>
            <w:shd w:val="clear" w:color="auto" w:fill="auto"/>
            <w:noWrap/>
            <w:vAlign w:val="center"/>
            <w:hideMark/>
          </w:tcPr>
          <w:p w14:paraId="1D3902A1" w14:textId="77777777" w:rsidR="0036060E" w:rsidRPr="00F27BBE" w:rsidRDefault="0036060E" w:rsidP="00C20721">
            <w:r w:rsidRPr="00F27BBE">
              <w:t>модальное значение</w:t>
            </w:r>
          </w:p>
        </w:tc>
        <w:tc>
          <w:tcPr>
            <w:tcW w:w="291" w:type="pct"/>
            <w:tcBorders>
              <w:top w:val="nil"/>
              <w:left w:val="nil"/>
              <w:bottom w:val="single" w:sz="4" w:space="0" w:color="auto"/>
              <w:right w:val="single" w:sz="4" w:space="0" w:color="auto"/>
            </w:tcBorders>
            <w:shd w:val="clear" w:color="auto" w:fill="auto"/>
            <w:noWrap/>
            <w:vAlign w:val="center"/>
          </w:tcPr>
          <w:p w14:paraId="2F26A472" w14:textId="77777777" w:rsidR="0036060E" w:rsidRPr="00F27BBE" w:rsidRDefault="0036060E" w:rsidP="00C20721">
            <w:pPr>
              <w:jc w:val="center"/>
            </w:pPr>
            <w:r w:rsidRPr="00F27BBE">
              <w:t>5</w:t>
            </w:r>
          </w:p>
        </w:tc>
        <w:tc>
          <w:tcPr>
            <w:tcW w:w="290" w:type="pct"/>
            <w:tcBorders>
              <w:top w:val="nil"/>
              <w:left w:val="nil"/>
              <w:bottom w:val="single" w:sz="4" w:space="0" w:color="auto"/>
              <w:right w:val="single" w:sz="4" w:space="0" w:color="auto"/>
            </w:tcBorders>
            <w:shd w:val="clear" w:color="auto" w:fill="auto"/>
            <w:noWrap/>
            <w:vAlign w:val="center"/>
          </w:tcPr>
          <w:p w14:paraId="787F679A" w14:textId="77777777" w:rsidR="0036060E" w:rsidRPr="00F27BBE" w:rsidRDefault="0036060E" w:rsidP="00C20721">
            <w:pPr>
              <w:jc w:val="center"/>
            </w:pPr>
            <w:r w:rsidRPr="00F27BBE">
              <w:t>5</w:t>
            </w:r>
          </w:p>
        </w:tc>
        <w:tc>
          <w:tcPr>
            <w:tcW w:w="291" w:type="pct"/>
            <w:tcBorders>
              <w:top w:val="nil"/>
              <w:left w:val="nil"/>
              <w:bottom w:val="single" w:sz="4" w:space="0" w:color="auto"/>
              <w:right w:val="single" w:sz="4" w:space="0" w:color="auto"/>
            </w:tcBorders>
            <w:shd w:val="clear" w:color="auto" w:fill="auto"/>
            <w:noWrap/>
            <w:vAlign w:val="center"/>
          </w:tcPr>
          <w:p w14:paraId="4AB67602" w14:textId="77777777" w:rsidR="0036060E" w:rsidRPr="00F27BBE" w:rsidRDefault="0036060E" w:rsidP="00C20721">
            <w:pPr>
              <w:jc w:val="center"/>
            </w:pPr>
            <w:r w:rsidRPr="00F27BBE">
              <w:t>10</w:t>
            </w:r>
          </w:p>
        </w:tc>
        <w:tc>
          <w:tcPr>
            <w:tcW w:w="291" w:type="pct"/>
            <w:tcBorders>
              <w:top w:val="nil"/>
              <w:left w:val="nil"/>
              <w:bottom w:val="single" w:sz="4" w:space="0" w:color="auto"/>
              <w:right w:val="single" w:sz="4" w:space="0" w:color="auto"/>
            </w:tcBorders>
            <w:shd w:val="clear" w:color="auto" w:fill="auto"/>
            <w:noWrap/>
            <w:vAlign w:val="center"/>
          </w:tcPr>
          <w:p w14:paraId="54D9F654" w14:textId="77777777" w:rsidR="0036060E" w:rsidRPr="00F27BBE" w:rsidRDefault="0036060E" w:rsidP="00C20721">
            <w:pPr>
              <w:jc w:val="center"/>
              <w:rPr>
                <w:color w:val="FF0000"/>
              </w:rPr>
            </w:pPr>
            <w:r w:rsidRPr="00F27BBE">
              <w:rPr>
                <w:color w:val="FF0000"/>
              </w:rPr>
              <w:t>60</w:t>
            </w:r>
          </w:p>
        </w:tc>
        <w:tc>
          <w:tcPr>
            <w:tcW w:w="291" w:type="pct"/>
            <w:tcBorders>
              <w:top w:val="nil"/>
              <w:left w:val="nil"/>
              <w:bottom w:val="single" w:sz="4" w:space="0" w:color="auto"/>
              <w:right w:val="single" w:sz="4" w:space="0" w:color="auto"/>
            </w:tcBorders>
            <w:shd w:val="clear" w:color="auto" w:fill="auto"/>
            <w:noWrap/>
            <w:vAlign w:val="center"/>
          </w:tcPr>
          <w:p w14:paraId="48CBD8EB" w14:textId="77777777" w:rsidR="0036060E" w:rsidRPr="00F27BBE" w:rsidRDefault="0036060E" w:rsidP="00C20721">
            <w:pPr>
              <w:jc w:val="center"/>
            </w:pPr>
            <w:r w:rsidRPr="00F27BBE">
              <w:t>2</w:t>
            </w:r>
          </w:p>
        </w:tc>
        <w:tc>
          <w:tcPr>
            <w:tcW w:w="334" w:type="pct"/>
            <w:tcBorders>
              <w:top w:val="nil"/>
              <w:left w:val="nil"/>
              <w:bottom w:val="single" w:sz="4" w:space="0" w:color="auto"/>
              <w:right w:val="single" w:sz="4" w:space="0" w:color="auto"/>
            </w:tcBorders>
            <w:shd w:val="clear" w:color="auto" w:fill="auto"/>
            <w:noWrap/>
            <w:vAlign w:val="center"/>
          </w:tcPr>
          <w:p w14:paraId="4F4D987F" w14:textId="77777777" w:rsidR="0036060E" w:rsidRPr="00F27BBE" w:rsidRDefault="0036060E" w:rsidP="00C20721">
            <w:pPr>
              <w:jc w:val="center"/>
            </w:pPr>
            <w:r w:rsidRPr="00F27BBE">
              <w:t>5</w:t>
            </w:r>
          </w:p>
        </w:tc>
        <w:tc>
          <w:tcPr>
            <w:tcW w:w="291" w:type="pct"/>
            <w:tcBorders>
              <w:top w:val="nil"/>
              <w:left w:val="nil"/>
              <w:bottom w:val="single" w:sz="4" w:space="0" w:color="auto"/>
              <w:right w:val="single" w:sz="4" w:space="0" w:color="auto"/>
            </w:tcBorders>
            <w:shd w:val="clear" w:color="auto" w:fill="auto"/>
            <w:noWrap/>
            <w:vAlign w:val="center"/>
          </w:tcPr>
          <w:p w14:paraId="6EE013E7" w14:textId="77777777" w:rsidR="0036060E" w:rsidRPr="00F27BBE" w:rsidRDefault="0036060E" w:rsidP="00C20721">
            <w:pPr>
              <w:jc w:val="center"/>
            </w:pPr>
            <w:r w:rsidRPr="00F27BBE">
              <w:t>10</w:t>
            </w:r>
          </w:p>
        </w:tc>
        <w:tc>
          <w:tcPr>
            <w:tcW w:w="291" w:type="pct"/>
            <w:tcBorders>
              <w:top w:val="nil"/>
              <w:left w:val="nil"/>
              <w:bottom w:val="single" w:sz="4" w:space="0" w:color="auto"/>
              <w:right w:val="single" w:sz="4" w:space="0" w:color="auto"/>
            </w:tcBorders>
            <w:shd w:val="clear" w:color="auto" w:fill="auto"/>
            <w:noWrap/>
            <w:vAlign w:val="center"/>
          </w:tcPr>
          <w:p w14:paraId="256887F8" w14:textId="77777777" w:rsidR="0036060E" w:rsidRPr="00F27BBE" w:rsidRDefault="0036060E" w:rsidP="00C20721">
            <w:pPr>
              <w:jc w:val="center"/>
            </w:pPr>
            <w:r w:rsidRPr="00F27BBE">
              <w:t>7</w:t>
            </w:r>
          </w:p>
        </w:tc>
        <w:tc>
          <w:tcPr>
            <w:tcW w:w="291" w:type="pct"/>
            <w:tcBorders>
              <w:top w:val="nil"/>
              <w:left w:val="nil"/>
              <w:bottom w:val="single" w:sz="4" w:space="0" w:color="auto"/>
              <w:right w:val="single" w:sz="4" w:space="0" w:color="auto"/>
            </w:tcBorders>
            <w:shd w:val="clear" w:color="auto" w:fill="auto"/>
            <w:noWrap/>
            <w:vAlign w:val="center"/>
          </w:tcPr>
          <w:p w14:paraId="36350318" w14:textId="77777777" w:rsidR="0036060E" w:rsidRPr="00F27BBE" w:rsidRDefault="0036060E" w:rsidP="00C20721">
            <w:pPr>
              <w:jc w:val="center"/>
            </w:pPr>
            <w:r w:rsidRPr="00F27BBE">
              <w:t>5</w:t>
            </w:r>
          </w:p>
        </w:tc>
        <w:tc>
          <w:tcPr>
            <w:tcW w:w="295" w:type="pct"/>
            <w:tcBorders>
              <w:top w:val="nil"/>
              <w:left w:val="nil"/>
              <w:bottom w:val="single" w:sz="4" w:space="0" w:color="auto"/>
              <w:right w:val="single" w:sz="4" w:space="0" w:color="auto"/>
            </w:tcBorders>
            <w:shd w:val="clear" w:color="auto" w:fill="auto"/>
            <w:noWrap/>
            <w:vAlign w:val="center"/>
          </w:tcPr>
          <w:p w14:paraId="2AC48CEE" w14:textId="77777777" w:rsidR="0036060E" w:rsidRPr="00F27BBE" w:rsidRDefault="0036060E" w:rsidP="00C20721">
            <w:pPr>
              <w:jc w:val="center"/>
            </w:pPr>
            <w:r w:rsidRPr="00F27BBE">
              <w:t>5</w:t>
            </w:r>
          </w:p>
        </w:tc>
        <w:tc>
          <w:tcPr>
            <w:tcW w:w="565" w:type="pct"/>
            <w:tcBorders>
              <w:top w:val="nil"/>
              <w:left w:val="nil"/>
              <w:bottom w:val="single" w:sz="4" w:space="0" w:color="auto"/>
              <w:right w:val="single" w:sz="4" w:space="0" w:color="auto"/>
            </w:tcBorders>
            <w:vAlign w:val="center"/>
          </w:tcPr>
          <w:p w14:paraId="515F5ECD" w14:textId="77777777" w:rsidR="0036060E" w:rsidRPr="00F27BBE" w:rsidRDefault="0036060E" w:rsidP="00C20721">
            <w:pPr>
              <w:jc w:val="center"/>
              <w:rPr>
                <w:b/>
              </w:rPr>
            </w:pPr>
            <w:r w:rsidRPr="00F27BBE">
              <w:rPr>
                <w:b/>
              </w:rPr>
              <w:t>5</w:t>
            </w:r>
          </w:p>
        </w:tc>
      </w:tr>
      <w:tr w:rsidR="0036060E" w:rsidRPr="00F27BBE" w14:paraId="3B67F7C0" w14:textId="77777777" w:rsidTr="004D2D6D">
        <w:trPr>
          <w:trHeight w:val="330"/>
        </w:trPr>
        <w:tc>
          <w:tcPr>
            <w:tcW w:w="1479" w:type="pct"/>
            <w:tcBorders>
              <w:top w:val="nil"/>
              <w:left w:val="single" w:sz="4" w:space="0" w:color="auto"/>
              <w:bottom w:val="single" w:sz="4" w:space="0" w:color="auto"/>
              <w:right w:val="single" w:sz="4" w:space="0" w:color="auto"/>
            </w:tcBorders>
            <w:shd w:val="clear" w:color="auto" w:fill="auto"/>
            <w:noWrap/>
            <w:vAlign w:val="center"/>
            <w:hideMark/>
          </w:tcPr>
          <w:p w14:paraId="60C2BC84" w14:textId="77777777" w:rsidR="0036060E" w:rsidRPr="00F27BBE" w:rsidRDefault="0036060E" w:rsidP="00C20721">
            <w:r w:rsidRPr="00F27BBE">
              <w:t>максимальное значение</w:t>
            </w:r>
          </w:p>
        </w:tc>
        <w:tc>
          <w:tcPr>
            <w:tcW w:w="291" w:type="pct"/>
            <w:tcBorders>
              <w:top w:val="nil"/>
              <w:left w:val="nil"/>
              <w:bottom w:val="single" w:sz="4" w:space="0" w:color="auto"/>
              <w:right w:val="single" w:sz="4" w:space="0" w:color="auto"/>
            </w:tcBorders>
            <w:shd w:val="clear" w:color="auto" w:fill="auto"/>
            <w:noWrap/>
            <w:vAlign w:val="center"/>
          </w:tcPr>
          <w:p w14:paraId="29C7010D" w14:textId="77777777" w:rsidR="0036060E" w:rsidRPr="00F27BBE" w:rsidRDefault="0036060E" w:rsidP="00C20721">
            <w:pPr>
              <w:jc w:val="center"/>
              <w:rPr>
                <w:color w:val="FF0000"/>
              </w:rPr>
            </w:pPr>
            <w:r w:rsidRPr="00F27BBE">
              <w:rPr>
                <w:color w:val="FF0000"/>
              </w:rPr>
              <w:t>25</w:t>
            </w:r>
          </w:p>
        </w:tc>
        <w:tc>
          <w:tcPr>
            <w:tcW w:w="290" w:type="pct"/>
            <w:tcBorders>
              <w:top w:val="nil"/>
              <w:left w:val="nil"/>
              <w:bottom w:val="single" w:sz="4" w:space="0" w:color="auto"/>
              <w:right w:val="single" w:sz="4" w:space="0" w:color="auto"/>
            </w:tcBorders>
            <w:shd w:val="clear" w:color="auto" w:fill="auto"/>
            <w:noWrap/>
            <w:vAlign w:val="center"/>
          </w:tcPr>
          <w:p w14:paraId="5280152E" w14:textId="77777777" w:rsidR="0036060E" w:rsidRPr="00F27BBE" w:rsidRDefault="0036060E" w:rsidP="00C20721">
            <w:pPr>
              <w:jc w:val="center"/>
            </w:pPr>
            <w:r w:rsidRPr="00F27BBE">
              <w:t>5</w:t>
            </w:r>
          </w:p>
        </w:tc>
        <w:tc>
          <w:tcPr>
            <w:tcW w:w="291" w:type="pct"/>
            <w:tcBorders>
              <w:top w:val="nil"/>
              <w:left w:val="nil"/>
              <w:bottom w:val="single" w:sz="4" w:space="0" w:color="auto"/>
              <w:right w:val="single" w:sz="4" w:space="0" w:color="auto"/>
            </w:tcBorders>
            <w:shd w:val="clear" w:color="auto" w:fill="auto"/>
            <w:noWrap/>
            <w:vAlign w:val="center"/>
          </w:tcPr>
          <w:p w14:paraId="16B96E2A" w14:textId="77777777" w:rsidR="0036060E" w:rsidRPr="00F27BBE" w:rsidRDefault="0036060E" w:rsidP="00C20721">
            <w:pPr>
              <w:jc w:val="center"/>
            </w:pPr>
            <w:r w:rsidRPr="00F27BBE">
              <w:t>15</w:t>
            </w:r>
          </w:p>
        </w:tc>
        <w:tc>
          <w:tcPr>
            <w:tcW w:w="291" w:type="pct"/>
            <w:tcBorders>
              <w:top w:val="nil"/>
              <w:left w:val="nil"/>
              <w:bottom w:val="single" w:sz="4" w:space="0" w:color="auto"/>
              <w:right w:val="single" w:sz="4" w:space="0" w:color="auto"/>
            </w:tcBorders>
            <w:shd w:val="clear" w:color="auto" w:fill="auto"/>
            <w:noWrap/>
            <w:vAlign w:val="center"/>
          </w:tcPr>
          <w:p w14:paraId="62C3FCAD" w14:textId="77777777" w:rsidR="0036060E" w:rsidRPr="00F27BBE" w:rsidRDefault="0036060E" w:rsidP="00C20721">
            <w:pPr>
              <w:jc w:val="center"/>
              <w:rPr>
                <w:color w:val="FF0000"/>
              </w:rPr>
            </w:pPr>
            <w:r w:rsidRPr="00F27BBE">
              <w:rPr>
                <w:color w:val="FF0000"/>
              </w:rPr>
              <w:t>60</w:t>
            </w:r>
          </w:p>
        </w:tc>
        <w:tc>
          <w:tcPr>
            <w:tcW w:w="291" w:type="pct"/>
            <w:tcBorders>
              <w:top w:val="nil"/>
              <w:left w:val="nil"/>
              <w:bottom w:val="single" w:sz="4" w:space="0" w:color="auto"/>
              <w:right w:val="single" w:sz="4" w:space="0" w:color="auto"/>
            </w:tcBorders>
            <w:shd w:val="clear" w:color="auto" w:fill="auto"/>
            <w:noWrap/>
            <w:vAlign w:val="center"/>
          </w:tcPr>
          <w:p w14:paraId="13C15443" w14:textId="77777777" w:rsidR="0036060E" w:rsidRPr="00F27BBE" w:rsidRDefault="0036060E" w:rsidP="00C20721">
            <w:pPr>
              <w:jc w:val="center"/>
            </w:pPr>
            <w:r w:rsidRPr="00F27BBE">
              <w:t>15</w:t>
            </w:r>
          </w:p>
        </w:tc>
        <w:tc>
          <w:tcPr>
            <w:tcW w:w="334" w:type="pct"/>
            <w:tcBorders>
              <w:top w:val="nil"/>
              <w:left w:val="nil"/>
              <w:bottom w:val="single" w:sz="4" w:space="0" w:color="auto"/>
              <w:right w:val="single" w:sz="4" w:space="0" w:color="auto"/>
            </w:tcBorders>
            <w:shd w:val="clear" w:color="auto" w:fill="auto"/>
            <w:noWrap/>
            <w:vAlign w:val="center"/>
          </w:tcPr>
          <w:p w14:paraId="7ACA58E4" w14:textId="77777777" w:rsidR="0036060E" w:rsidRPr="00F27BBE" w:rsidRDefault="0036060E" w:rsidP="00C20721">
            <w:pPr>
              <w:jc w:val="center"/>
              <w:rPr>
                <w:color w:val="FF0000"/>
              </w:rPr>
            </w:pPr>
            <w:r w:rsidRPr="00F27BBE">
              <w:rPr>
                <w:color w:val="FF0000"/>
              </w:rPr>
              <w:t>240</w:t>
            </w:r>
          </w:p>
        </w:tc>
        <w:tc>
          <w:tcPr>
            <w:tcW w:w="291" w:type="pct"/>
            <w:tcBorders>
              <w:top w:val="nil"/>
              <w:left w:val="nil"/>
              <w:bottom w:val="single" w:sz="4" w:space="0" w:color="auto"/>
              <w:right w:val="single" w:sz="4" w:space="0" w:color="auto"/>
            </w:tcBorders>
            <w:shd w:val="clear" w:color="auto" w:fill="auto"/>
            <w:noWrap/>
            <w:vAlign w:val="center"/>
          </w:tcPr>
          <w:p w14:paraId="3FC118C4" w14:textId="77777777" w:rsidR="0036060E" w:rsidRPr="00F27BBE" w:rsidRDefault="0036060E" w:rsidP="00C20721">
            <w:pPr>
              <w:jc w:val="center"/>
              <w:rPr>
                <w:color w:val="FF0000"/>
              </w:rPr>
            </w:pPr>
            <w:r w:rsidRPr="00F27BBE">
              <w:rPr>
                <w:color w:val="FF0000"/>
              </w:rPr>
              <w:t>20</w:t>
            </w:r>
          </w:p>
        </w:tc>
        <w:tc>
          <w:tcPr>
            <w:tcW w:w="291" w:type="pct"/>
            <w:tcBorders>
              <w:top w:val="nil"/>
              <w:left w:val="nil"/>
              <w:bottom w:val="single" w:sz="4" w:space="0" w:color="auto"/>
              <w:right w:val="single" w:sz="4" w:space="0" w:color="auto"/>
            </w:tcBorders>
            <w:shd w:val="clear" w:color="auto" w:fill="auto"/>
            <w:noWrap/>
            <w:vAlign w:val="center"/>
          </w:tcPr>
          <w:p w14:paraId="6DDFED71" w14:textId="77777777" w:rsidR="0036060E" w:rsidRPr="00F27BBE" w:rsidRDefault="0036060E" w:rsidP="00C20721">
            <w:pPr>
              <w:jc w:val="center"/>
            </w:pPr>
            <w:r w:rsidRPr="00F27BBE">
              <w:t>15</w:t>
            </w:r>
          </w:p>
        </w:tc>
        <w:tc>
          <w:tcPr>
            <w:tcW w:w="291" w:type="pct"/>
            <w:tcBorders>
              <w:top w:val="nil"/>
              <w:left w:val="nil"/>
              <w:bottom w:val="single" w:sz="4" w:space="0" w:color="auto"/>
              <w:right w:val="single" w:sz="4" w:space="0" w:color="auto"/>
            </w:tcBorders>
            <w:shd w:val="clear" w:color="auto" w:fill="auto"/>
            <w:noWrap/>
            <w:vAlign w:val="center"/>
          </w:tcPr>
          <w:p w14:paraId="42A50AE0" w14:textId="77777777" w:rsidR="0036060E" w:rsidRPr="00F27BBE" w:rsidRDefault="0036060E" w:rsidP="00C20721">
            <w:pPr>
              <w:jc w:val="center"/>
            </w:pPr>
            <w:r w:rsidRPr="00F27BBE">
              <w:t>5</w:t>
            </w:r>
          </w:p>
        </w:tc>
        <w:tc>
          <w:tcPr>
            <w:tcW w:w="295" w:type="pct"/>
            <w:tcBorders>
              <w:top w:val="nil"/>
              <w:left w:val="nil"/>
              <w:bottom w:val="single" w:sz="4" w:space="0" w:color="auto"/>
              <w:right w:val="single" w:sz="4" w:space="0" w:color="auto"/>
            </w:tcBorders>
            <w:shd w:val="clear" w:color="auto" w:fill="auto"/>
            <w:noWrap/>
            <w:vAlign w:val="center"/>
          </w:tcPr>
          <w:p w14:paraId="509F12E8" w14:textId="77777777" w:rsidR="0036060E" w:rsidRPr="00F27BBE" w:rsidRDefault="0036060E" w:rsidP="00C20721">
            <w:pPr>
              <w:jc w:val="center"/>
            </w:pPr>
            <w:r w:rsidRPr="00F27BBE">
              <w:t>10</w:t>
            </w:r>
          </w:p>
        </w:tc>
        <w:tc>
          <w:tcPr>
            <w:tcW w:w="565" w:type="pct"/>
            <w:tcBorders>
              <w:top w:val="nil"/>
              <w:left w:val="nil"/>
              <w:bottom w:val="single" w:sz="4" w:space="0" w:color="auto"/>
              <w:right w:val="single" w:sz="4" w:space="0" w:color="auto"/>
            </w:tcBorders>
            <w:vAlign w:val="center"/>
          </w:tcPr>
          <w:p w14:paraId="01A53ED4" w14:textId="77777777" w:rsidR="0036060E" w:rsidRPr="00F27BBE" w:rsidRDefault="0036060E" w:rsidP="00C20721">
            <w:pPr>
              <w:jc w:val="center"/>
              <w:rPr>
                <w:b/>
              </w:rPr>
            </w:pPr>
            <w:r w:rsidRPr="00F27BBE">
              <w:rPr>
                <w:b/>
              </w:rPr>
              <w:t>240</w:t>
            </w:r>
          </w:p>
        </w:tc>
      </w:tr>
    </w:tbl>
    <w:p w14:paraId="1E984517" w14:textId="77777777" w:rsidR="0036060E" w:rsidRPr="00F27BBE" w:rsidRDefault="0036060E" w:rsidP="00C20721">
      <w:pPr>
        <w:spacing w:before="240" w:line="360" w:lineRule="auto"/>
        <w:jc w:val="center"/>
        <w:rPr>
          <w:b/>
          <w:i/>
          <w:sz w:val="28"/>
        </w:rPr>
      </w:pPr>
      <w:r w:rsidRPr="00F27BBE">
        <w:rPr>
          <w:b/>
          <w:i/>
          <w:sz w:val="28"/>
        </w:rPr>
        <w:t>4.4. Уровень финансовых издержек</w:t>
      </w:r>
    </w:p>
    <w:p w14:paraId="529F351B" w14:textId="77777777" w:rsidR="0036060E" w:rsidRPr="00F27BBE" w:rsidRDefault="0036060E" w:rsidP="00C20721">
      <w:pPr>
        <w:spacing w:line="360" w:lineRule="auto"/>
        <w:ind w:firstLine="709"/>
        <w:jc w:val="both"/>
        <w:rPr>
          <w:sz w:val="28"/>
          <w:szCs w:val="28"/>
        </w:rPr>
      </w:pPr>
      <w:r w:rsidRPr="00F27BBE">
        <w:rPr>
          <w:sz w:val="28"/>
          <w:szCs w:val="28"/>
        </w:rPr>
        <w:t>Административными регламентами установлено, что все муниципальные услуги, по которым проводился мониторинг, предоставляются бесплатно. В то же время по ряду услуг отмечены факты, когда заявители несли затраты, связанные с получением таких услуг (табл. 8).</w:t>
      </w:r>
    </w:p>
    <w:p w14:paraId="40C53E07" w14:textId="77777777" w:rsidR="0036060E" w:rsidRPr="00F27BBE" w:rsidRDefault="0036060E" w:rsidP="00C20721">
      <w:pPr>
        <w:spacing w:line="360" w:lineRule="auto"/>
        <w:jc w:val="both"/>
        <w:rPr>
          <w:color w:val="000000"/>
          <w:sz w:val="28"/>
        </w:rPr>
      </w:pPr>
      <w:r w:rsidRPr="00F27BBE">
        <w:rPr>
          <w:color w:val="000000"/>
          <w:sz w:val="28"/>
        </w:rPr>
        <w:t>Таблица 8 – Сумма официальных расходов на получение услуги,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1"/>
        <w:gridCol w:w="507"/>
        <w:gridCol w:w="511"/>
        <w:gridCol w:w="510"/>
        <w:gridCol w:w="836"/>
        <w:gridCol w:w="603"/>
        <w:gridCol w:w="879"/>
        <w:gridCol w:w="753"/>
        <w:gridCol w:w="757"/>
        <w:gridCol w:w="757"/>
        <w:gridCol w:w="930"/>
      </w:tblGrid>
      <w:tr w:rsidR="0036060E" w:rsidRPr="00F27BBE" w14:paraId="76E266A1" w14:textId="77777777" w:rsidTr="004D2D6D">
        <w:trPr>
          <w:trHeight w:val="330"/>
        </w:trPr>
        <w:tc>
          <w:tcPr>
            <w:tcW w:w="1426" w:type="pct"/>
            <w:shd w:val="clear" w:color="auto" w:fill="auto"/>
            <w:noWrap/>
            <w:hideMark/>
          </w:tcPr>
          <w:p w14:paraId="69E957A0" w14:textId="77777777" w:rsidR="0036060E" w:rsidRPr="00F27BBE" w:rsidRDefault="0036060E" w:rsidP="00C20721">
            <w:pPr>
              <w:rPr>
                <w:b/>
                <w:bCs/>
                <w:color w:val="000000"/>
              </w:rPr>
            </w:pPr>
            <w:r w:rsidRPr="00F27BBE">
              <w:rPr>
                <w:b/>
                <w:bCs/>
                <w:color w:val="000000"/>
              </w:rPr>
              <w:t xml:space="preserve">Финансовые затраты </w:t>
            </w:r>
          </w:p>
        </w:tc>
        <w:tc>
          <w:tcPr>
            <w:tcW w:w="257" w:type="pct"/>
            <w:shd w:val="clear" w:color="auto" w:fill="auto"/>
            <w:noWrap/>
            <w:vAlign w:val="center"/>
            <w:hideMark/>
          </w:tcPr>
          <w:p w14:paraId="37D38119" w14:textId="77777777" w:rsidR="0036060E" w:rsidRPr="00F27BBE" w:rsidRDefault="0036060E" w:rsidP="00C20721">
            <w:pPr>
              <w:jc w:val="center"/>
              <w:rPr>
                <w:b/>
              </w:rPr>
            </w:pPr>
            <w:r w:rsidRPr="00F27BBE">
              <w:rPr>
                <w:b/>
              </w:rPr>
              <w:t>1</w:t>
            </w:r>
          </w:p>
        </w:tc>
        <w:tc>
          <w:tcPr>
            <w:tcW w:w="259" w:type="pct"/>
            <w:shd w:val="clear" w:color="auto" w:fill="auto"/>
            <w:noWrap/>
            <w:vAlign w:val="center"/>
            <w:hideMark/>
          </w:tcPr>
          <w:p w14:paraId="480C6C1B" w14:textId="77777777" w:rsidR="0036060E" w:rsidRPr="00F27BBE" w:rsidRDefault="0036060E" w:rsidP="00C20721">
            <w:pPr>
              <w:jc w:val="center"/>
              <w:rPr>
                <w:b/>
              </w:rPr>
            </w:pPr>
            <w:r w:rsidRPr="00F27BBE">
              <w:rPr>
                <w:b/>
              </w:rPr>
              <w:t>3</w:t>
            </w:r>
          </w:p>
        </w:tc>
        <w:tc>
          <w:tcPr>
            <w:tcW w:w="259" w:type="pct"/>
            <w:shd w:val="clear" w:color="auto" w:fill="auto"/>
            <w:noWrap/>
            <w:vAlign w:val="center"/>
            <w:hideMark/>
          </w:tcPr>
          <w:p w14:paraId="1F9C215A" w14:textId="77777777" w:rsidR="0036060E" w:rsidRPr="00F27BBE" w:rsidRDefault="0036060E" w:rsidP="00C20721">
            <w:pPr>
              <w:jc w:val="center"/>
              <w:rPr>
                <w:b/>
              </w:rPr>
            </w:pPr>
            <w:r w:rsidRPr="00F27BBE">
              <w:rPr>
                <w:b/>
              </w:rPr>
              <w:t>4</w:t>
            </w:r>
          </w:p>
        </w:tc>
        <w:tc>
          <w:tcPr>
            <w:tcW w:w="424" w:type="pct"/>
            <w:shd w:val="clear" w:color="auto" w:fill="auto"/>
            <w:noWrap/>
            <w:vAlign w:val="center"/>
            <w:hideMark/>
          </w:tcPr>
          <w:p w14:paraId="43B82F7E" w14:textId="77777777" w:rsidR="0036060E" w:rsidRPr="00F27BBE" w:rsidRDefault="0036060E" w:rsidP="00C20721">
            <w:pPr>
              <w:jc w:val="center"/>
              <w:rPr>
                <w:b/>
              </w:rPr>
            </w:pPr>
            <w:r w:rsidRPr="00F27BBE">
              <w:rPr>
                <w:b/>
              </w:rPr>
              <w:t>5</w:t>
            </w:r>
          </w:p>
        </w:tc>
        <w:tc>
          <w:tcPr>
            <w:tcW w:w="306" w:type="pct"/>
            <w:shd w:val="clear" w:color="auto" w:fill="auto"/>
            <w:noWrap/>
            <w:vAlign w:val="center"/>
            <w:hideMark/>
          </w:tcPr>
          <w:p w14:paraId="0C02DEA7" w14:textId="77777777" w:rsidR="0036060E" w:rsidRPr="00F27BBE" w:rsidRDefault="0036060E" w:rsidP="00C20721">
            <w:pPr>
              <w:jc w:val="center"/>
              <w:rPr>
                <w:b/>
              </w:rPr>
            </w:pPr>
            <w:r w:rsidRPr="00F27BBE">
              <w:rPr>
                <w:b/>
              </w:rPr>
              <w:t>7</w:t>
            </w:r>
          </w:p>
        </w:tc>
        <w:tc>
          <w:tcPr>
            <w:tcW w:w="446" w:type="pct"/>
            <w:shd w:val="clear" w:color="auto" w:fill="auto"/>
            <w:noWrap/>
            <w:vAlign w:val="center"/>
            <w:hideMark/>
          </w:tcPr>
          <w:p w14:paraId="65245308" w14:textId="77777777" w:rsidR="0036060E" w:rsidRPr="00F27BBE" w:rsidRDefault="0036060E" w:rsidP="00C20721">
            <w:pPr>
              <w:jc w:val="center"/>
              <w:rPr>
                <w:b/>
              </w:rPr>
            </w:pPr>
            <w:r w:rsidRPr="00F27BBE">
              <w:rPr>
                <w:b/>
              </w:rPr>
              <w:t>8</w:t>
            </w:r>
          </w:p>
        </w:tc>
        <w:tc>
          <w:tcPr>
            <w:tcW w:w="382" w:type="pct"/>
            <w:shd w:val="clear" w:color="auto" w:fill="auto"/>
            <w:noWrap/>
            <w:vAlign w:val="center"/>
            <w:hideMark/>
          </w:tcPr>
          <w:p w14:paraId="3D9233BF" w14:textId="77777777" w:rsidR="0036060E" w:rsidRPr="00F27BBE" w:rsidRDefault="0036060E" w:rsidP="00C20721">
            <w:pPr>
              <w:jc w:val="center"/>
              <w:rPr>
                <w:b/>
              </w:rPr>
            </w:pPr>
            <w:r w:rsidRPr="00F27BBE">
              <w:rPr>
                <w:b/>
              </w:rPr>
              <w:t>9</w:t>
            </w:r>
          </w:p>
        </w:tc>
        <w:tc>
          <w:tcPr>
            <w:tcW w:w="384" w:type="pct"/>
            <w:shd w:val="clear" w:color="auto" w:fill="auto"/>
            <w:noWrap/>
            <w:vAlign w:val="center"/>
            <w:hideMark/>
          </w:tcPr>
          <w:p w14:paraId="2CD7F80F" w14:textId="77777777" w:rsidR="0036060E" w:rsidRPr="00F27BBE" w:rsidRDefault="0036060E" w:rsidP="00C20721">
            <w:pPr>
              <w:jc w:val="center"/>
              <w:rPr>
                <w:b/>
              </w:rPr>
            </w:pPr>
            <w:r w:rsidRPr="00F27BBE">
              <w:rPr>
                <w:b/>
              </w:rPr>
              <w:t>12</w:t>
            </w:r>
          </w:p>
        </w:tc>
        <w:tc>
          <w:tcPr>
            <w:tcW w:w="384" w:type="pct"/>
            <w:shd w:val="clear" w:color="auto" w:fill="auto"/>
            <w:noWrap/>
            <w:vAlign w:val="center"/>
            <w:hideMark/>
          </w:tcPr>
          <w:p w14:paraId="745430D6" w14:textId="77777777" w:rsidR="0036060E" w:rsidRPr="00F27BBE" w:rsidRDefault="0036060E" w:rsidP="00C20721">
            <w:pPr>
              <w:jc w:val="center"/>
              <w:rPr>
                <w:b/>
              </w:rPr>
            </w:pPr>
            <w:r w:rsidRPr="00F27BBE">
              <w:rPr>
                <w:b/>
              </w:rPr>
              <w:t>13</w:t>
            </w:r>
          </w:p>
        </w:tc>
        <w:tc>
          <w:tcPr>
            <w:tcW w:w="472" w:type="pct"/>
            <w:shd w:val="clear" w:color="auto" w:fill="auto"/>
            <w:noWrap/>
            <w:vAlign w:val="center"/>
            <w:hideMark/>
          </w:tcPr>
          <w:p w14:paraId="5CE27654" w14:textId="77777777" w:rsidR="0036060E" w:rsidRPr="00F27BBE" w:rsidRDefault="0036060E" w:rsidP="00C20721">
            <w:pPr>
              <w:jc w:val="center"/>
              <w:rPr>
                <w:b/>
              </w:rPr>
            </w:pPr>
            <w:r w:rsidRPr="00F27BBE">
              <w:rPr>
                <w:b/>
              </w:rPr>
              <w:t>16</w:t>
            </w:r>
          </w:p>
        </w:tc>
      </w:tr>
      <w:tr w:rsidR="0036060E" w:rsidRPr="00F27BBE" w14:paraId="5F34CCD4" w14:textId="77777777" w:rsidTr="004D2D6D">
        <w:trPr>
          <w:trHeight w:val="330"/>
        </w:trPr>
        <w:tc>
          <w:tcPr>
            <w:tcW w:w="1426" w:type="pct"/>
            <w:shd w:val="clear" w:color="auto" w:fill="auto"/>
            <w:noWrap/>
            <w:vAlign w:val="center"/>
            <w:hideMark/>
          </w:tcPr>
          <w:p w14:paraId="668820D4" w14:textId="77777777" w:rsidR="0036060E" w:rsidRPr="00F27BBE" w:rsidRDefault="0036060E" w:rsidP="00C20721">
            <w:r w:rsidRPr="00F27BBE">
              <w:t>среднее значение</w:t>
            </w:r>
          </w:p>
        </w:tc>
        <w:tc>
          <w:tcPr>
            <w:tcW w:w="257" w:type="pct"/>
            <w:shd w:val="clear" w:color="auto" w:fill="auto"/>
            <w:noWrap/>
            <w:vAlign w:val="center"/>
          </w:tcPr>
          <w:p w14:paraId="0F60460D" w14:textId="77777777" w:rsidR="0036060E" w:rsidRPr="00F27BBE" w:rsidRDefault="0036060E" w:rsidP="00C20721">
            <w:pPr>
              <w:jc w:val="center"/>
            </w:pPr>
            <w:r w:rsidRPr="00F27BBE">
              <w:t>0</w:t>
            </w:r>
          </w:p>
        </w:tc>
        <w:tc>
          <w:tcPr>
            <w:tcW w:w="259" w:type="pct"/>
            <w:shd w:val="clear" w:color="auto" w:fill="auto"/>
            <w:noWrap/>
            <w:vAlign w:val="center"/>
          </w:tcPr>
          <w:p w14:paraId="7B6C1CD0" w14:textId="77777777" w:rsidR="0036060E" w:rsidRPr="00F27BBE" w:rsidRDefault="0036060E" w:rsidP="00C20721">
            <w:pPr>
              <w:jc w:val="center"/>
            </w:pPr>
            <w:r w:rsidRPr="00F27BBE">
              <w:t>0</w:t>
            </w:r>
          </w:p>
        </w:tc>
        <w:tc>
          <w:tcPr>
            <w:tcW w:w="259" w:type="pct"/>
            <w:shd w:val="clear" w:color="auto" w:fill="auto"/>
            <w:noWrap/>
            <w:vAlign w:val="center"/>
          </w:tcPr>
          <w:p w14:paraId="7D9A4B53" w14:textId="77777777" w:rsidR="0036060E" w:rsidRPr="00F27BBE" w:rsidRDefault="0036060E" w:rsidP="00C20721">
            <w:pPr>
              <w:jc w:val="center"/>
            </w:pPr>
            <w:r w:rsidRPr="00F27BBE">
              <w:t>0</w:t>
            </w:r>
          </w:p>
        </w:tc>
        <w:tc>
          <w:tcPr>
            <w:tcW w:w="424" w:type="pct"/>
            <w:shd w:val="clear" w:color="auto" w:fill="auto"/>
            <w:noWrap/>
            <w:vAlign w:val="center"/>
          </w:tcPr>
          <w:p w14:paraId="2348A16C" w14:textId="77777777" w:rsidR="0036060E" w:rsidRPr="00F27BBE" w:rsidRDefault="0036060E" w:rsidP="00C20721">
            <w:pPr>
              <w:jc w:val="center"/>
            </w:pPr>
            <w:r w:rsidRPr="00F27BBE">
              <w:t>0</w:t>
            </w:r>
          </w:p>
        </w:tc>
        <w:tc>
          <w:tcPr>
            <w:tcW w:w="306" w:type="pct"/>
            <w:shd w:val="clear" w:color="auto" w:fill="auto"/>
            <w:noWrap/>
            <w:vAlign w:val="center"/>
          </w:tcPr>
          <w:p w14:paraId="34655FDC" w14:textId="77777777" w:rsidR="0036060E" w:rsidRPr="00F27BBE" w:rsidRDefault="0036060E" w:rsidP="00C20721">
            <w:pPr>
              <w:jc w:val="center"/>
            </w:pPr>
            <w:r w:rsidRPr="00F27BBE">
              <w:t>0</w:t>
            </w:r>
          </w:p>
        </w:tc>
        <w:tc>
          <w:tcPr>
            <w:tcW w:w="446" w:type="pct"/>
            <w:shd w:val="clear" w:color="auto" w:fill="auto"/>
            <w:noWrap/>
            <w:vAlign w:val="center"/>
          </w:tcPr>
          <w:p w14:paraId="301B5A88" w14:textId="77777777" w:rsidR="0036060E" w:rsidRPr="00F27BBE" w:rsidRDefault="0036060E" w:rsidP="00C20721">
            <w:pPr>
              <w:jc w:val="center"/>
            </w:pPr>
            <w:r w:rsidRPr="00F27BBE">
              <w:t>100</w:t>
            </w:r>
          </w:p>
        </w:tc>
        <w:tc>
          <w:tcPr>
            <w:tcW w:w="382" w:type="pct"/>
            <w:shd w:val="clear" w:color="auto" w:fill="auto"/>
            <w:noWrap/>
            <w:vAlign w:val="center"/>
          </w:tcPr>
          <w:p w14:paraId="246CE48E" w14:textId="77777777" w:rsidR="0036060E" w:rsidRPr="00F27BBE" w:rsidRDefault="0036060E" w:rsidP="00C20721">
            <w:pPr>
              <w:jc w:val="center"/>
            </w:pPr>
            <w:r w:rsidRPr="00F27BBE">
              <w:t>63</w:t>
            </w:r>
          </w:p>
        </w:tc>
        <w:tc>
          <w:tcPr>
            <w:tcW w:w="384" w:type="pct"/>
            <w:shd w:val="clear" w:color="auto" w:fill="auto"/>
            <w:noWrap/>
            <w:vAlign w:val="center"/>
          </w:tcPr>
          <w:p w14:paraId="0088EA91" w14:textId="77777777" w:rsidR="0036060E" w:rsidRPr="00F27BBE" w:rsidRDefault="0036060E" w:rsidP="00C20721">
            <w:pPr>
              <w:jc w:val="center"/>
            </w:pPr>
            <w:r w:rsidRPr="00F27BBE">
              <w:t>100</w:t>
            </w:r>
          </w:p>
        </w:tc>
        <w:tc>
          <w:tcPr>
            <w:tcW w:w="384" w:type="pct"/>
            <w:shd w:val="clear" w:color="auto" w:fill="auto"/>
            <w:noWrap/>
            <w:vAlign w:val="center"/>
          </w:tcPr>
          <w:p w14:paraId="1F9B5B06" w14:textId="77777777" w:rsidR="0036060E" w:rsidRPr="00F27BBE" w:rsidRDefault="0036060E" w:rsidP="00C20721">
            <w:pPr>
              <w:jc w:val="center"/>
            </w:pPr>
            <w:r w:rsidRPr="00F27BBE">
              <w:t>100</w:t>
            </w:r>
          </w:p>
        </w:tc>
        <w:tc>
          <w:tcPr>
            <w:tcW w:w="472" w:type="pct"/>
            <w:shd w:val="clear" w:color="auto" w:fill="auto"/>
            <w:noWrap/>
            <w:vAlign w:val="center"/>
          </w:tcPr>
          <w:p w14:paraId="25FFBE50" w14:textId="77777777" w:rsidR="0036060E" w:rsidRPr="00F27BBE" w:rsidRDefault="0036060E" w:rsidP="00C20721">
            <w:pPr>
              <w:jc w:val="center"/>
            </w:pPr>
            <w:r w:rsidRPr="00F27BBE">
              <w:t>250</w:t>
            </w:r>
          </w:p>
        </w:tc>
      </w:tr>
      <w:tr w:rsidR="0036060E" w:rsidRPr="00F27BBE" w14:paraId="42FD7CA4" w14:textId="77777777" w:rsidTr="004D2D6D">
        <w:trPr>
          <w:trHeight w:val="330"/>
        </w:trPr>
        <w:tc>
          <w:tcPr>
            <w:tcW w:w="1426" w:type="pct"/>
            <w:shd w:val="clear" w:color="auto" w:fill="auto"/>
            <w:noWrap/>
            <w:vAlign w:val="center"/>
            <w:hideMark/>
          </w:tcPr>
          <w:p w14:paraId="07A2C755" w14:textId="77777777" w:rsidR="0036060E" w:rsidRPr="00F27BBE" w:rsidRDefault="0036060E" w:rsidP="00C20721">
            <w:r w:rsidRPr="00F27BBE">
              <w:t>модальное значение</w:t>
            </w:r>
          </w:p>
        </w:tc>
        <w:tc>
          <w:tcPr>
            <w:tcW w:w="257" w:type="pct"/>
            <w:shd w:val="clear" w:color="auto" w:fill="auto"/>
            <w:noWrap/>
            <w:vAlign w:val="center"/>
          </w:tcPr>
          <w:p w14:paraId="0AC5CFAA" w14:textId="77777777" w:rsidR="0036060E" w:rsidRPr="00F27BBE" w:rsidRDefault="0036060E" w:rsidP="00C20721">
            <w:pPr>
              <w:jc w:val="center"/>
            </w:pPr>
            <w:r w:rsidRPr="00F27BBE">
              <w:t>0</w:t>
            </w:r>
          </w:p>
        </w:tc>
        <w:tc>
          <w:tcPr>
            <w:tcW w:w="259" w:type="pct"/>
            <w:shd w:val="clear" w:color="auto" w:fill="auto"/>
            <w:noWrap/>
            <w:vAlign w:val="center"/>
          </w:tcPr>
          <w:p w14:paraId="61BC60AE" w14:textId="77777777" w:rsidR="0036060E" w:rsidRPr="00F27BBE" w:rsidRDefault="0036060E" w:rsidP="00C20721">
            <w:pPr>
              <w:jc w:val="center"/>
            </w:pPr>
            <w:r w:rsidRPr="00F27BBE">
              <w:t>0</w:t>
            </w:r>
          </w:p>
        </w:tc>
        <w:tc>
          <w:tcPr>
            <w:tcW w:w="259" w:type="pct"/>
            <w:shd w:val="clear" w:color="auto" w:fill="auto"/>
            <w:noWrap/>
            <w:vAlign w:val="center"/>
          </w:tcPr>
          <w:p w14:paraId="12D5EEB2" w14:textId="77777777" w:rsidR="0036060E" w:rsidRPr="00F27BBE" w:rsidRDefault="0036060E" w:rsidP="00C20721">
            <w:pPr>
              <w:jc w:val="center"/>
            </w:pPr>
            <w:r w:rsidRPr="00F27BBE">
              <w:t>0</w:t>
            </w:r>
          </w:p>
        </w:tc>
        <w:tc>
          <w:tcPr>
            <w:tcW w:w="424" w:type="pct"/>
            <w:shd w:val="clear" w:color="auto" w:fill="auto"/>
            <w:noWrap/>
            <w:vAlign w:val="center"/>
          </w:tcPr>
          <w:p w14:paraId="3432E354" w14:textId="77777777" w:rsidR="0036060E" w:rsidRPr="00F27BBE" w:rsidRDefault="0036060E" w:rsidP="00C20721">
            <w:pPr>
              <w:jc w:val="center"/>
            </w:pPr>
            <w:r w:rsidRPr="00F27BBE">
              <w:t>0</w:t>
            </w:r>
          </w:p>
        </w:tc>
        <w:tc>
          <w:tcPr>
            <w:tcW w:w="306" w:type="pct"/>
            <w:shd w:val="clear" w:color="auto" w:fill="auto"/>
            <w:noWrap/>
            <w:vAlign w:val="center"/>
          </w:tcPr>
          <w:p w14:paraId="1F47DDFE" w14:textId="77777777" w:rsidR="0036060E" w:rsidRPr="00F27BBE" w:rsidRDefault="0036060E" w:rsidP="00C20721">
            <w:pPr>
              <w:jc w:val="center"/>
            </w:pPr>
            <w:r w:rsidRPr="00F27BBE">
              <w:t>0</w:t>
            </w:r>
          </w:p>
        </w:tc>
        <w:tc>
          <w:tcPr>
            <w:tcW w:w="446" w:type="pct"/>
            <w:shd w:val="clear" w:color="auto" w:fill="auto"/>
            <w:noWrap/>
            <w:vAlign w:val="center"/>
          </w:tcPr>
          <w:p w14:paraId="231C0FE6" w14:textId="77777777" w:rsidR="0036060E" w:rsidRPr="00F27BBE" w:rsidRDefault="0036060E" w:rsidP="00C20721">
            <w:pPr>
              <w:jc w:val="center"/>
            </w:pPr>
            <w:r w:rsidRPr="00F27BBE">
              <w:t>100</w:t>
            </w:r>
          </w:p>
        </w:tc>
        <w:tc>
          <w:tcPr>
            <w:tcW w:w="382" w:type="pct"/>
            <w:shd w:val="clear" w:color="auto" w:fill="auto"/>
            <w:noWrap/>
            <w:vAlign w:val="center"/>
          </w:tcPr>
          <w:p w14:paraId="069AADFE" w14:textId="77777777" w:rsidR="0036060E" w:rsidRPr="00F27BBE" w:rsidRDefault="0036060E" w:rsidP="00C20721">
            <w:pPr>
              <w:jc w:val="center"/>
            </w:pPr>
            <w:r w:rsidRPr="00F27BBE">
              <w:t>0</w:t>
            </w:r>
          </w:p>
        </w:tc>
        <w:tc>
          <w:tcPr>
            <w:tcW w:w="384" w:type="pct"/>
            <w:shd w:val="clear" w:color="auto" w:fill="auto"/>
            <w:noWrap/>
            <w:vAlign w:val="center"/>
          </w:tcPr>
          <w:p w14:paraId="7711AF07" w14:textId="77777777" w:rsidR="0036060E" w:rsidRPr="00F27BBE" w:rsidRDefault="0036060E" w:rsidP="00C20721">
            <w:pPr>
              <w:jc w:val="center"/>
            </w:pPr>
            <w:r w:rsidRPr="00F27BBE">
              <w:t>0</w:t>
            </w:r>
          </w:p>
        </w:tc>
        <w:tc>
          <w:tcPr>
            <w:tcW w:w="384" w:type="pct"/>
            <w:shd w:val="clear" w:color="auto" w:fill="auto"/>
            <w:noWrap/>
            <w:vAlign w:val="center"/>
          </w:tcPr>
          <w:p w14:paraId="7C74A3DD" w14:textId="77777777" w:rsidR="0036060E" w:rsidRPr="00F27BBE" w:rsidRDefault="0036060E" w:rsidP="00C20721">
            <w:pPr>
              <w:jc w:val="center"/>
            </w:pPr>
            <w:r w:rsidRPr="00F27BBE">
              <w:t>100</w:t>
            </w:r>
          </w:p>
        </w:tc>
        <w:tc>
          <w:tcPr>
            <w:tcW w:w="472" w:type="pct"/>
            <w:shd w:val="clear" w:color="auto" w:fill="auto"/>
            <w:noWrap/>
            <w:vAlign w:val="center"/>
          </w:tcPr>
          <w:p w14:paraId="21BF4D19" w14:textId="77777777" w:rsidR="0036060E" w:rsidRPr="00F27BBE" w:rsidRDefault="0036060E" w:rsidP="00C20721">
            <w:pPr>
              <w:jc w:val="center"/>
            </w:pPr>
            <w:r w:rsidRPr="00F27BBE">
              <w:t>0</w:t>
            </w:r>
          </w:p>
        </w:tc>
      </w:tr>
      <w:tr w:rsidR="0036060E" w:rsidRPr="00F27BBE" w14:paraId="2D288529" w14:textId="77777777" w:rsidTr="004D2D6D">
        <w:trPr>
          <w:trHeight w:val="330"/>
        </w:trPr>
        <w:tc>
          <w:tcPr>
            <w:tcW w:w="1426" w:type="pct"/>
            <w:shd w:val="clear" w:color="auto" w:fill="auto"/>
            <w:noWrap/>
            <w:vAlign w:val="center"/>
            <w:hideMark/>
          </w:tcPr>
          <w:p w14:paraId="11A38123" w14:textId="77777777" w:rsidR="0036060E" w:rsidRPr="00F27BBE" w:rsidRDefault="0036060E" w:rsidP="00C20721">
            <w:r w:rsidRPr="00F27BBE">
              <w:t>минимальное значение</w:t>
            </w:r>
          </w:p>
        </w:tc>
        <w:tc>
          <w:tcPr>
            <w:tcW w:w="257" w:type="pct"/>
            <w:shd w:val="clear" w:color="auto" w:fill="auto"/>
            <w:noWrap/>
            <w:vAlign w:val="center"/>
          </w:tcPr>
          <w:p w14:paraId="489DE239" w14:textId="77777777" w:rsidR="0036060E" w:rsidRPr="00F27BBE" w:rsidRDefault="0036060E" w:rsidP="00C20721">
            <w:pPr>
              <w:jc w:val="center"/>
            </w:pPr>
            <w:r w:rsidRPr="00F27BBE">
              <w:t>0</w:t>
            </w:r>
          </w:p>
        </w:tc>
        <w:tc>
          <w:tcPr>
            <w:tcW w:w="259" w:type="pct"/>
            <w:shd w:val="clear" w:color="auto" w:fill="auto"/>
            <w:noWrap/>
            <w:vAlign w:val="center"/>
          </w:tcPr>
          <w:p w14:paraId="6BFC7B9F" w14:textId="77777777" w:rsidR="0036060E" w:rsidRPr="00F27BBE" w:rsidRDefault="0036060E" w:rsidP="00C20721">
            <w:pPr>
              <w:jc w:val="center"/>
            </w:pPr>
            <w:r w:rsidRPr="00F27BBE">
              <w:t>0</w:t>
            </w:r>
          </w:p>
        </w:tc>
        <w:tc>
          <w:tcPr>
            <w:tcW w:w="259" w:type="pct"/>
            <w:shd w:val="clear" w:color="auto" w:fill="auto"/>
            <w:noWrap/>
            <w:vAlign w:val="center"/>
          </w:tcPr>
          <w:p w14:paraId="501F7793" w14:textId="77777777" w:rsidR="0036060E" w:rsidRPr="00F27BBE" w:rsidRDefault="0036060E" w:rsidP="00C20721">
            <w:pPr>
              <w:jc w:val="center"/>
            </w:pPr>
            <w:r w:rsidRPr="00F27BBE">
              <w:t>0</w:t>
            </w:r>
          </w:p>
        </w:tc>
        <w:tc>
          <w:tcPr>
            <w:tcW w:w="424" w:type="pct"/>
            <w:shd w:val="clear" w:color="auto" w:fill="auto"/>
            <w:noWrap/>
            <w:vAlign w:val="center"/>
          </w:tcPr>
          <w:p w14:paraId="623B2322" w14:textId="77777777" w:rsidR="0036060E" w:rsidRPr="00F27BBE" w:rsidRDefault="0036060E" w:rsidP="00C20721">
            <w:pPr>
              <w:jc w:val="center"/>
            </w:pPr>
            <w:r w:rsidRPr="00F27BBE">
              <w:t>0</w:t>
            </w:r>
          </w:p>
        </w:tc>
        <w:tc>
          <w:tcPr>
            <w:tcW w:w="306" w:type="pct"/>
            <w:shd w:val="clear" w:color="auto" w:fill="auto"/>
            <w:noWrap/>
            <w:vAlign w:val="center"/>
          </w:tcPr>
          <w:p w14:paraId="11BFBC4D" w14:textId="77777777" w:rsidR="0036060E" w:rsidRPr="00F27BBE" w:rsidRDefault="0036060E" w:rsidP="00C20721">
            <w:pPr>
              <w:jc w:val="center"/>
            </w:pPr>
            <w:r w:rsidRPr="00F27BBE">
              <w:t>0</w:t>
            </w:r>
          </w:p>
        </w:tc>
        <w:tc>
          <w:tcPr>
            <w:tcW w:w="446" w:type="pct"/>
            <w:shd w:val="clear" w:color="auto" w:fill="auto"/>
            <w:noWrap/>
            <w:vAlign w:val="center"/>
          </w:tcPr>
          <w:p w14:paraId="03A78D80" w14:textId="77777777" w:rsidR="0036060E" w:rsidRPr="00F27BBE" w:rsidRDefault="0036060E" w:rsidP="00C20721">
            <w:pPr>
              <w:jc w:val="center"/>
            </w:pPr>
            <w:r w:rsidRPr="00F27BBE">
              <w:t>100</w:t>
            </w:r>
          </w:p>
        </w:tc>
        <w:tc>
          <w:tcPr>
            <w:tcW w:w="382" w:type="pct"/>
            <w:shd w:val="clear" w:color="auto" w:fill="auto"/>
            <w:noWrap/>
            <w:vAlign w:val="center"/>
          </w:tcPr>
          <w:p w14:paraId="4DEC0B77" w14:textId="77777777" w:rsidR="0036060E" w:rsidRPr="00F27BBE" w:rsidRDefault="0036060E" w:rsidP="00C20721">
            <w:pPr>
              <w:jc w:val="center"/>
            </w:pPr>
            <w:r w:rsidRPr="00F27BBE">
              <w:t>0</w:t>
            </w:r>
          </w:p>
        </w:tc>
        <w:tc>
          <w:tcPr>
            <w:tcW w:w="384" w:type="pct"/>
            <w:shd w:val="clear" w:color="auto" w:fill="auto"/>
            <w:noWrap/>
            <w:vAlign w:val="center"/>
          </w:tcPr>
          <w:p w14:paraId="7380B543" w14:textId="77777777" w:rsidR="0036060E" w:rsidRPr="00F27BBE" w:rsidRDefault="0036060E" w:rsidP="00C20721">
            <w:pPr>
              <w:jc w:val="center"/>
            </w:pPr>
            <w:r w:rsidRPr="00F27BBE">
              <w:t>0</w:t>
            </w:r>
          </w:p>
        </w:tc>
        <w:tc>
          <w:tcPr>
            <w:tcW w:w="384" w:type="pct"/>
            <w:shd w:val="clear" w:color="auto" w:fill="auto"/>
            <w:noWrap/>
            <w:vAlign w:val="center"/>
          </w:tcPr>
          <w:p w14:paraId="2BB6ADCC" w14:textId="77777777" w:rsidR="0036060E" w:rsidRPr="00F27BBE" w:rsidRDefault="0036060E" w:rsidP="00C20721">
            <w:pPr>
              <w:jc w:val="center"/>
            </w:pPr>
            <w:r w:rsidRPr="00F27BBE">
              <w:t>100</w:t>
            </w:r>
          </w:p>
        </w:tc>
        <w:tc>
          <w:tcPr>
            <w:tcW w:w="472" w:type="pct"/>
            <w:shd w:val="clear" w:color="auto" w:fill="auto"/>
            <w:noWrap/>
            <w:vAlign w:val="center"/>
          </w:tcPr>
          <w:p w14:paraId="1A3638AA" w14:textId="77777777" w:rsidR="0036060E" w:rsidRPr="00F27BBE" w:rsidRDefault="0036060E" w:rsidP="00C20721">
            <w:pPr>
              <w:jc w:val="center"/>
            </w:pPr>
            <w:r w:rsidRPr="00F27BBE">
              <w:t>0</w:t>
            </w:r>
          </w:p>
        </w:tc>
      </w:tr>
      <w:tr w:rsidR="0036060E" w:rsidRPr="00F27BBE" w14:paraId="4611C318" w14:textId="77777777" w:rsidTr="004D2D6D">
        <w:trPr>
          <w:trHeight w:val="330"/>
        </w:trPr>
        <w:tc>
          <w:tcPr>
            <w:tcW w:w="1426" w:type="pct"/>
            <w:shd w:val="clear" w:color="auto" w:fill="auto"/>
            <w:noWrap/>
            <w:vAlign w:val="center"/>
            <w:hideMark/>
          </w:tcPr>
          <w:p w14:paraId="0689409A" w14:textId="77777777" w:rsidR="0036060E" w:rsidRPr="00F27BBE" w:rsidRDefault="0036060E" w:rsidP="00C20721">
            <w:r w:rsidRPr="00F27BBE">
              <w:t>максимальное значение</w:t>
            </w:r>
          </w:p>
        </w:tc>
        <w:tc>
          <w:tcPr>
            <w:tcW w:w="257" w:type="pct"/>
            <w:shd w:val="clear" w:color="auto" w:fill="auto"/>
            <w:noWrap/>
            <w:vAlign w:val="center"/>
          </w:tcPr>
          <w:p w14:paraId="5A800B17" w14:textId="77777777" w:rsidR="0036060E" w:rsidRPr="00F27BBE" w:rsidRDefault="0036060E" w:rsidP="00C20721">
            <w:pPr>
              <w:jc w:val="center"/>
            </w:pPr>
            <w:r w:rsidRPr="00F27BBE">
              <w:t>0</w:t>
            </w:r>
          </w:p>
        </w:tc>
        <w:tc>
          <w:tcPr>
            <w:tcW w:w="259" w:type="pct"/>
            <w:shd w:val="clear" w:color="auto" w:fill="auto"/>
            <w:noWrap/>
            <w:vAlign w:val="center"/>
          </w:tcPr>
          <w:p w14:paraId="7D366591" w14:textId="77777777" w:rsidR="0036060E" w:rsidRPr="00F27BBE" w:rsidRDefault="0036060E" w:rsidP="00C20721">
            <w:pPr>
              <w:jc w:val="center"/>
            </w:pPr>
            <w:r w:rsidRPr="00F27BBE">
              <w:t>0</w:t>
            </w:r>
          </w:p>
        </w:tc>
        <w:tc>
          <w:tcPr>
            <w:tcW w:w="259" w:type="pct"/>
            <w:shd w:val="clear" w:color="auto" w:fill="auto"/>
            <w:noWrap/>
            <w:vAlign w:val="center"/>
          </w:tcPr>
          <w:p w14:paraId="2AE36151" w14:textId="77777777" w:rsidR="0036060E" w:rsidRPr="00F27BBE" w:rsidRDefault="0036060E" w:rsidP="00C20721">
            <w:pPr>
              <w:jc w:val="center"/>
            </w:pPr>
            <w:r w:rsidRPr="00F27BBE">
              <w:t>0</w:t>
            </w:r>
          </w:p>
        </w:tc>
        <w:tc>
          <w:tcPr>
            <w:tcW w:w="424" w:type="pct"/>
            <w:shd w:val="clear" w:color="auto" w:fill="auto"/>
            <w:noWrap/>
            <w:vAlign w:val="center"/>
          </w:tcPr>
          <w:p w14:paraId="70191ACB" w14:textId="77777777" w:rsidR="0036060E" w:rsidRPr="00F27BBE" w:rsidRDefault="0036060E" w:rsidP="00C20721">
            <w:pPr>
              <w:jc w:val="center"/>
            </w:pPr>
            <w:r w:rsidRPr="00F27BBE">
              <w:t>0</w:t>
            </w:r>
          </w:p>
        </w:tc>
        <w:tc>
          <w:tcPr>
            <w:tcW w:w="306" w:type="pct"/>
            <w:shd w:val="clear" w:color="auto" w:fill="auto"/>
            <w:noWrap/>
            <w:vAlign w:val="center"/>
          </w:tcPr>
          <w:p w14:paraId="0E25CAB2" w14:textId="77777777" w:rsidR="0036060E" w:rsidRPr="00F27BBE" w:rsidRDefault="0036060E" w:rsidP="00C20721">
            <w:pPr>
              <w:jc w:val="center"/>
            </w:pPr>
            <w:r w:rsidRPr="00F27BBE">
              <w:t>0</w:t>
            </w:r>
          </w:p>
        </w:tc>
        <w:tc>
          <w:tcPr>
            <w:tcW w:w="446" w:type="pct"/>
            <w:shd w:val="clear" w:color="auto" w:fill="auto"/>
            <w:noWrap/>
            <w:vAlign w:val="center"/>
          </w:tcPr>
          <w:p w14:paraId="5ADDC656" w14:textId="77777777" w:rsidR="0036060E" w:rsidRPr="00F27BBE" w:rsidRDefault="0036060E" w:rsidP="00C20721">
            <w:pPr>
              <w:jc w:val="center"/>
            </w:pPr>
            <w:r w:rsidRPr="00F27BBE">
              <w:t>100</w:t>
            </w:r>
          </w:p>
        </w:tc>
        <w:tc>
          <w:tcPr>
            <w:tcW w:w="382" w:type="pct"/>
            <w:shd w:val="clear" w:color="auto" w:fill="auto"/>
            <w:noWrap/>
            <w:vAlign w:val="center"/>
          </w:tcPr>
          <w:p w14:paraId="090EA983" w14:textId="77777777" w:rsidR="0036060E" w:rsidRPr="00F27BBE" w:rsidRDefault="0036060E" w:rsidP="00C20721">
            <w:pPr>
              <w:jc w:val="center"/>
            </w:pPr>
            <w:r w:rsidRPr="00F27BBE">
              <w:t>500</w:t>
            </w:r>
          </w:p>
        </w:tc>
        <w:tc>
          <w:tcPr>
            <w:tcW w:w="384" w:type="pct"/>
            <w:shd w:val="clear" w:color="auto" w:fill="auto"/>
            <w:noWrap/>
            <w:vAlign w:val="center"/>
          </w:tcPr>
          <w:p w14:paraId="1289B905" w14:textId="77777777" w:rsidR="0036060E" w:rsidRPr="00F27BBE" w:rsidRDefault="0036060E" w:rsidP="00C20721">
            <w:pPr>
              <w:jc w:val="center"/>
            </w:pPr>
            <w:r w:rsidRPr="00F27BBE">
              <w:t>200</w:t>
            </w:r>
          </w:p>
        </w:tc>
        <w:tc>
          <w:tcPr>
            <w:tcW w:w="384" w:type="pct"/>
            <w:shd w:val="clear" w:color="auto" w:fill="auto"/>
            <w:noWrap/>
            <w:vAlign w:val="center"/>
          </w:tcPr>
          <w:p w14:paraId="488BB1A8" w14:textId="77777777" w:rsidR="0036060E" w:rsidRPr="00F27BBE" w:rsidRDefault="0036060E" w:rsidP="00C20721">
            <w:pPr>
              <w:jc w:val="center"/>
            </w:pPr>
            <w:r w:rsidRPr="00F27BBE">
              <w:t>100</w:t>
            </w:r>
          </w:p>
        </w:tc>
        <w:tc>
          <w:tcPr>
            <w:tcW w:w="472" w:type="pct"/>
            <w:shd w:val="clear" w:color="auto" w:fill="auto"/>
            <w:noWrap/>
            <w:vAlign w:val="center"/>
          </w:tcPr>
          <w:p w14:paraId="322B66C1" w14:textId="77777777" w:rsidR="0036060E" w:rsidRPr="00F27BBE" w:rsidRDefault="0036060E" w:rsidP="00C20721">
            <w:pPr>
              <w:jc w:val="center"/>
            </w:pPr>
            <w:r w:rsidRPr="00F27BBE">
              <w:t>500</w:t>
            </w:r>
          </w:p>
        </w:tc>
      </w:tr>
    </w:tbl>
    <w:p w14:paraId="32764669" w14:textId="77777777" w:rsidR="0036060E" w:rsidRPr="00F27BBE" w:rsidRDefault="0036060E" w:rsidP="00C20721">
      <w:pPr>
        <w:spacing w:before="120" w:line="360" w:lineRule="auto"/>
        <w:ind w:firstLine="709"/>
        <w:jc w:val="both"/>
        <w:rPr>
          <w:sz w:val="28"/>
          <w:szCs w:val="28"/>
        </w:rPr>
      </w:pPr>
      <w:r w:rsidRPr="00F27BBE">
        <w:rPr>
          <w:sz w:val="28"/>
          <w:szCs w:val="28"/>
        </w:rPr>
        <w:t>Наибольшие затраты (большинство заявителей указали 500 руб.) отмечены заявителями по услугам:</w:t>
      </w:r>
    </w:p>
    <w:p w14:paraId="7E780A0D" w14:textId="77777777" w:rsidR="0036060E" w:rsidRPr="00F27BBE" w:rsidRDefault="0036060E" w:rsidP="00C20721">
      <w:pPr>
        <w:spacing w:line="360" w:lineRule="auto"/>
        <w:ind w:firstLine="709"/>
        <w:jc w:val="both"/>
        <w:rPr>
          <w:sz w:val="28"/>
          <w:szCs w:val="28"/>
        </w:rPr>
      </w:pPr>
      <w:r w:rsidRPr="00F27BBE">
        <w:rPr>
          <w:sz w:val="28"/>
          <w:szCs w:val="28"/>
        </w:rPr>
        <w:t>- Предоставление земельных участков для индивидуального жилищного строительства;</w:t>
      </w:r>
    </w:p>
    <w:p w14:paraId="5E2681BE" w14:textId="77777777" w:rsidR="0036060E" w:rsidRPr="00F27BBE" w:rsidRDefault="0036060E" w:rsidP="00C20721">
      <w:pPr>
        <w:spacing w:line="360" w:lineRule="auto"/>
        <w:ind w:firstLine="709"/>
        <w:jc w:val="both"/>
        <w:rPr>
          <w:sz w:val="28"/>
          <w:szCs w:val="28"/>
        </w:rPr>
      </w:pPr>
      <w:r w:rsidRPr="00F27BBE">
        <w:rPr>
          <w:sz w:val="28"/>
          <w:szCs w:val="28"/>
        </w:rPr>
        <w:t>- Подготовка и утверждение градостроительного плана земельного участка в виде отдельного документа.</w:t>
      </w:r>
    </w:p>
    <w:p w14:paraId="064C3AF5" w14:textId="77777777" w:rsidR="0036060E" w:rsidRPr="00F27BBE" w:rsidRDefault="0036060E" w:rsidP="00C20721">
      <w:pPr>
        <w:spacing w:line="360" w:lineRule="auto"/>
        <w:ind w:firstLine="709"/>
        <w:jc w:val="both"/>
        <w:rPr>
          <w:sz w:val="28"/>
          <w:szCs w:val="28"/>
        </w:rPr>
      </w:pPr>
      <w:r w:rsidRPr="00F27BBE">
        <w:rPr>
          <w:sz w:val="28"/>
          <w:szCs w:val="28"/>
        </w:rPr>
        <w:t>По нескольким услугам респонденты (7,5%) отметили обращение к услугам посредников и соответственно оплату по данным услугам:</w:t>
      </w:r>
    </w:p>
    <w:p w14:paraId="357E6FD1" w14:textId="77777777" w:rsidR="0036060E" w:rsidRPr="00F27BBE" w:rsidRDefault="0036060E" w:rsidP="00C20721">
      <w:pPr>
        <w:tabs>
          <w:tab w:val="left" w:pos="1134"/>
        </w:tabs>
        <w:spacing w:line="360" w:lineRule="auto"/>
        <w:ind w:firstLine="709"/>
        <w:jc w:val="both"/>
        <w:rPr>
          <w:rFonts w:eastAsia="Calibri"/>
          <w:sz w:val="28"/>
          <w:szCs w:val="28"/>
        </w:rPr>
      </w:pPr>
      <w:r w:rsidRPr="00F27BBE">
        <w:rPr>
          <w:rFonts w:eastAsia="Calibri"/>
          <w:sz w:val="28"/>
          <w:szCs w:val="28"/>
        </w:rPr>
        <w:t>- Заключение договора бесплатной передачи в собственность граждан занимаемого ими жилого помещения в муниципальном жилищном фонде (приватизация) (3 000 рублей);</w:t>
      </w:r>
    </w:p>
    <w:p w14:paraId="4E948236" w14:textId="77777777" w:rsidR="0036060E" w:rsidRPr="00F27BBE" w:rsidRDefault="0036060E" w:rsidP="00C20721">
      <w:pPr>
        <w:tabs>
          <w:tab w:val="left" w:pos="1134"/>
        </w:tabs>
        <w:spacing w:line="360" w:lineRule="auto"/>
        <w:ind w:firstLine="709"/>
        <w:jc w:val="both"/>
        <w:rPr>
          <w:rFonts w:eastAsia="Calibri"/>
          <w:sz w:val="28"/>
          <w:szCs w:val="28"/>
        </w:rPr>
      </w:pPr>
      <w:r w:rsidRPr="00F27BBE">
        <w:rPr>
          <w:rFonts w:eastAsia="Calibri"/>
          <w:sz w:val="28"/>
          <w:szCs w:val="28"/>
        </w:rPr>
        <w:lastRenderedPageBreak/>
        <w:t>- Предоставление в собственность граждан земельных участков для ведения садоводства, огородничества и дачного хозяйства (10 000 рублей);</w:t>
      </w:r>
    </w:p>
    <w:p w14:paraId="325430ED" w14:textId="77777777" w:rsidR="0036060E" w:rsidRPr="00F27BBE" w:rsidRDefault="0036060E" w:rsidP="00C20721">
      <w:pPr>
        <w:tabs>
          <w:tab w:val="left" w:pos="1134"/>
        </w:tabs>
        <w:spacing w:line="360" w:lineRule="auto"/>
        <w:ind w:firstLine="709"/>
        <w:jc w:val="both"/>
        <w:rPr>
          <w:rFonts w:eastAsia="Calibri"/>
          <w:sz w:val="28"/>
          <w:szCs w:val="28"/>
        </w:rPr>
      </w:pPr>
      <w:r w:rsidRPr="00F27BBE">
        <w:rPr>
          <w:rFonts w:eastAsia="Calibri"/>
          <w:sz w:val="28"/>
          <w:szCs w:val="28"/>
        </w:rPr>
        <w:t>- Подготовка и выдача разрешения на строительство индивидуальных жилых домов (2 000 рублей).</w:t>
      </w:r>
    </w:p>
    <w:p w14:paraId="62E5CFBC" w14:textId="77777777" w:rsidR="0036060E" w:rsidRPr="00F27BBE" w:rsidRDefault="0036060E" w:rsidP="00C20721">
      <w:pPr>
        <w:tabs>
          <w:tab w:val="left" w:pos="1134"/>
        </w:tabs>
        <w:spacing w:line="360" w:lineRule="auto"/>
        <w:ind w:firstLine="709"/>
        <w:jc w:val="both"/>
        <w:rPr>
          <w:rFonts w:eastAsia="Calibri"/>
          <w:sz w:val="28"/>
          <w:szCs w:val="28"/>
        </w:rPr>
      </w:pPr>
      <w:r w:rsidRPr="00F27BBE">
        <w:rPr>
          <w:rFonts w:eastAsia="Calibri"/>
          <w:sz w:val="28"/>
          <w:szCs w:val="28"/>
        </w:rPr>
        <w:t>Все респонденты отметили, что обращение к посредникам было вызвано сложностью прохождения всех процедур получения услуги. 66,7% заявителей обращались к посреднику из-за сложности получения отдельных документов, 33,3% - для обеспечения более качественного и оперативного оформления документов и в целях экономии времени.</w:t>
      </w:r>
    </w:p>
    <w:p w14:paraId="255F3EC2" w14:textId="77777777" w:rsidR="0036060E" w:rsidRPr="00F27BBE" w:rsidRDefault="0036060E" w:rsidP="00C20721">
      <w:pPr>
        <w:tabs>
          <w:tab w:val="left" w:pos="1134"/>
        </w:tabs>
        <w:spacing w:line="360" w:lineRule="auto"/>
        <w:ind w:firstLine="709"/>
        <w:jc w:val="both"/>
        <w:rPr>
          <w:sz w:val="28"/>
          <w:szCs w:val="28"/>
        </w:rPr>
      </w:pPr>
      <w:r w:rsidRPr="00F27BBE">
        <w:rPr>
          <w:rFonts w:eastAsia="Calibri"/>
          <w:sz w:val="28"/>
          <w:szCs w:val="28"/>
        </w:rPr>
        <w:t xml:space="preserve"> </w:t>
      </w:r>
      <w:r w:rsidRPr="00F27BBE">
        <w:rPr>
          <w:sz w:val="28"/>
          <w:szCs w:val="28"/>
        </w:rPr>
        <w:t>Фактов мотивирования чиновников в ходе мониторинга не выявлено.</w:t>
      </w:r>
    </w:p>
    <w:p w14:paraId="51F75BB0" w14:textId="77777777" w:rsidR="0036060E" w:rsidRPr="00F27BBE" w:rsidRDefault="0036060E" w:rsidP="00C20721">
      <w:pPr>
        <w:tabs>
          <w:tab w:val="left" w:pos="993"/>
        </w:tabs>
        <w:spacing w:line="360" w:lineRule="auto"/>
        <w:ind w:firstLine="709"/>
        <w:jc w:val="center"/>
        <w:rPr>
          <w:b/>
          <w:sz w:val="28"/>
          <w:szCs w:val="28"/>
        </w:rPr>
      </w:pPr>
      <w:r w:rsidRPr="00F27BBE">
        <w:rPr>
          <w:b/>
          <w:sz w:val="28"/>
          <w:szCs w:val="28"/>
        </w:rPr>
        <w:t>5. Проблемы заявителей при получении муниципальных услуг</w:t>
      </w:r>
    </w:p>
    <w:p w14:paraId="19854628" w14:textId="77777777" w:rsidR="0036060E" w:rsidRPr="00F27BBE" w:rsidRDefault="0036060E" w:rsidP="00C20721">
      <w:pPr>
        <w:spacing w:line="360" w:lineRule="auto"/>
        <w:ind w:firstLine="709"/>
        <w:jc w:val="both"/>
        <w:rPr>
          <w:sz w:val="28"/>
          <w:szCs w:val="28"/>
        </w:rPr>
      </w:pPr>
      <w:r w:rsidRPr="00F27BBE">
        <w:rPr>
          <w:sz w:val="28"/>
          <w:szCs w:val="28"/>
        </w:rPr>
        <w:t>62,5% заявителей не испытывали проблем при получении муниципальных услуг.</w:t>
      </w:r>
    </w:p>
    <w:p w14:paraId="28E1307E" w14:textId="77777777" w:rsidR="0036060E" w:rsidRPr="00F27BBE" w:rsidRDefault="0036060E" w:rsidP="00C20721">
      <w:pPr>
        <w:spacing w:line="360" w:lineRule="auto"/>
        <w:ind w:firstLine="709"/>
        <w:jc w:val="both"/>
        <w:rPr>
          <w:sz w:val="28"/>
          <w:szCs w:val="28"/>
        </w:rPr>
      </w:pPr>
      <w:r w:rsidRPr="00F27BBE">
        <w:rPr>
          <w:sz w:val="28"/>
          <w:szCs w:val="28"/>
        </w:rPr>
        <w:t xml:space="preserve">Среди остальных респондентов наибольшее недовольство вызывают аспекты, связанные со сложностью заполнения официальных бланков (22,5% опрошенных), требованием избыточных документов (20%), дороговизной услуг (пошлин, платежей) (15%). </w:t>
      </w:r>
    </w:p>
    <w:p w14:paraId="620E21F2" w14:textId="77777777" w:rsidR="0036060E" w:rsidRPr="00F27BBE" w:rsidRDefault="0036060E" w:rsidP="00C20721">
      <w:pPr>
        <w:spacing w:line="360" w:lineRule="auto"/>
        <w:ind w:firstLine="709"/>
        <w:jc w:val="both"/>
        <w:rPr>
          <w:sz w:val="28"/>
          <w:szCs w:val="28"/>
        </w:rPr>
      </w:pPr>
      <w:r w:rsidRPr="00F27BBE">
        <w:rPr>
          <w:sz w:val="28"/>
          <w:szCs w:val="28"/>
        </w:rPr>
        <w:t>Заявители указали, что при получении услуг в будущем наибольшее значение для них будет иметь:</w:t>
      </w:r>
    </w:p>
    <w:p w14:paraId="53392864" w14:textId="77777777" w:rsidR="0036060E" w:rsidRPr="00F27BBE" w:rsidRDefault="0036060E" w:rsidP="00C20721">
      <w:pPr>
        <w:spacing w:line="360" w:lineRule="auto"/>
        <w:ind w:firstLine="720"/>
        <w:jc w:val="both"/>
        <w:rPr>
          <w:color w:val="000000"/>
          <w:sz w:val="28"/>
          <w:szCs w:val="28"/>
        </w:rPr>
      </w:pPr>
      <w:r w:rsidRPr="00F27BBE">
        <w:rPr>
          <w:color w:val="000000"/>
          <w:sz w:val="28"/>
          <w:szCs w:val="28"/>
        </w:rPr>
        <w:t>- сокращение срока предоставления услуги (20% опрошенных);</w:t>
      </w:r>
    </w:p>
    <w:p w14:paraId="52CF583F" w14:textId="77777777" w:rsidR="0036060E" w:rsidRPr="00F27BBE" w:rsidRDefault="0036060E" w:rsidP="00C20721">
      <w:pPr>
        <w:spacing w:line="360" w:lineRule="auto"/>
        <w:ind w:firstLine="720"/>
        <w:jc w:val="both"/>
        <w:rPr>
          <w:color w:val="000000"/>
          <w:sz w:val="28"/>
          <w:szCs w:val="28"/>
        </w:rPr>
      </w:pPr>
      <w:r w:rsidRPr="00F27BBE">
        <w:rPr>
          <w:color w:val="000000"/>
          <w:sz w:val="28"/>
          <w:szCs w:val="28"/>
        </w:rPr>
        <w:t>- сокращение времени ожидания в очереди (отсутствие очередей) (15%);</w:t>
      </w:r>
    </w:p>
    <w:p w14:paraId="77795382" w14:textId="77777777" w:rsidR="0036060E" w:rsidRPr="00F27BBE" w:rsidRDefault="0036060E" w:rsidP="00C20721">
      <w:pPr>
        <w:spacing w:line="360" w:lineRule="auto"/>
        <w:ind w:firstLine="720"/>
        <w:jc w:val="both"/>
        <w:rPr>
          <w:color w:val="000000"/>
          <w:sz w:val="28"/>
          <w:szCs w:val="28"/>
        </w:rPr>
      </w:pPr>
      <w:r w:rsidRPr="00F27BBE">
        <w:rPr>
          <w:color w:val="000000"/>
          <w:sz w:val="28"/>
          <w:szCs w:val="28"/>
        </w:rPr>
        <w:t>- улучшение условий ведения приема посетителей (12,5);</w:t>
      </w:r>
    </w:p>
    <w:p w14:paraId="04858E47" w14:textId="77777777" w:rsidR="0036060E" w:rsidRPr="00F27BBE" w:rsidRDefault="0036060E" w:rsidP="00C20721">
      <w:pPr>
        <w:spacing w:line="360" w:lineRule="auto"/>
        <w:ind w:firstLine="720"/>
        <w:jc w:val="both"/>
        <w:rPr>
          <w:color w:val="000000"/>
          <w:sz w:val="28"/>
          <w:szCs w:val="28"/>
        </w:rPr>
      </w:pPr>
      <w:r w:rsidRPr="00F27BBE">
        <w:rPr>
          <w:color w:val="000000"/>
          <w:sz w:val="28"/>
          <w:szCs w:val="28"/>
        </w:rPr>
        <w:t>- сокращение числа требуемых документов (20%);</w:t>
      </w:r>
    </w:p>
    <w:p w14:paraId="12AFEA93" w14:textId="77777777" w:rsidR="0036060E" w:rsidRPr="00F27BBE" w:rsidRDefault="0036060E" w:rsidP="00C20721">
      <w:pPr>
        <w:spacing w:line="360" w:lineRule="auto"/>
        <w:ind w:firstLine="720"/>
        <w:jc w:val="both"/>
        <w:rPr>
          <w:color w:val="000000"/>
          <w:sz w:val="28"/>
          <w:szCs w:val="28"/>
        </w:rPr>
      </w:pPr>
      <w:r w:rsidRPr="00F27BBE">
        <w:rPr>
          <w:color w:val="000000"/>
          <w:sz w:val="28"/>
          <w:szCs w:val="28"/>
        </w:rPr>
        <w:t>- сокращение количества обращений в орган власти и иные учреждения (17,5%);</w:t>
      </w:r>
    </w:p>
    <w:p w14:paraId="01C6C666" w14:textId="77777777" w:rsidR="0036060E" w:rsidRPr="00F27BBE" w:rsidRDefault="0036060E" w:rsidP="00C20721">
      <w:pPr>
        <w:spacing w:line="360" w:lineRule="auto"/>
        <w:ind w:firstLine="720"/>
        <w:jc w:val="both"/>
        <w:rPr>
          <w:color w:val="000000"/>
          <w:sz w:val="28"/>
          <w:szCs w:val="28"/>
        </w:rPr>
      </w:pPr>
      <w:r w:rsidRPr="00F27BBE">
        <w:rPr>
          <w:color w:val="000000"/>
          <w:sz w:val="28"/>
          <w:szCs w:val="28"/>
        </w:rPr>
        <w:t>- уменьшение стоимости услуги (5%);</w:t>
      </w:r>
    </w:p>
    <w:p w14:paraId="41B5E4FC" w14:textId="77777777" w:rsidR="0036060E" w:rsidRPr="00F27BBE" w:rsidRDefault="0036060E" w:rsidP="00C20721">
      <w:pPr>
        <w:spacing w:line="360" w:lineRule="auto"/>
        <w:ind w:firstLine="720"/>
        <w:jc w:val="both"/>
        <w:rPr>
          <w:color w:val="000000"/>
          <w:sz w:val="28"/>
          <w:szCs w:val="28"/>
        </w:rPr>
      </w:pPr>
      <w:r w:rsidRPr="00F27BBE">
        <w:rPr>
          <w:color w:val="000000"/>
          <w:sz w:val="28"/>
          <w:szCs w:val="28"/>
        </w:rPr>
        <w:t>- упрощение заполнения запросов, официальных бланков (17,5%);</w:t>
      </w:r>
    </w:p>
    <w:p w14:paraId="7A1E7EA6" w14:textId="77777777" w:rsidR="0036060E" w:rsidRPr="00F27BBE" w:rsidRDefault="0036060E" w:rsidP="00C20721">
      <w:pPr>
        <w:spacing w:line="360" w:lineRule="auto"/>
        <w:ind w:firstLine="720"/>
        <w:jc w:val="both"/>
        <w:rPr>
          <w:color w:val="000000"/>
          <w:sz w:val="28"/>
          <w:szCs w:val="28"/>
        </w:rPr>
      </w:pPr>
      <w:r w:rsidRPr="00F27BBE">
        <w:rPr>
          <w:color w:val="000000"/>
          <w:sz w:val="28"/>
          <w:szCs w:val="28"/>
        </w:rPr>
        <w:t>- удобство графика работы учреждения (17,5%);</w:t>
      </w:r>
    </w:p>
    <w:p w14:paraId="7EED94BF" w14:textId="77777777" w:rsidR="0036060E" w:rsidRPr="00F27BBE" w:rsidRDefault="0036060E" w:rsidP="00C20721">
      <w:pPr>
        <w:spacing w:line="360" w:lineRule="auto"/>
        <w:ind w:firstLine="720"/>
        <w:jc w:val="both"/>
        <w:rPr>
          <w:color w:val="000000"/>
          <w:sz w:val="28"/>
          <w:szCs w:val="28"/>
        </w:rPr>
      </w:pPr>
      <w:r w:rsidRPr="00F27BBE">
        <w:rPr>
          <w:color w:val="000000"/>
          <w:sz w:val="28"/>
          <w:szCs w:val="28"/>
        </w:rPr>
        <w:t>- доступность информации о порядке предоставления услуги, необходимых форм (10%);</w:t>
      </w:r>
    </w:p>
    <w:p w14:paraId="7B7059B2" w14:textId="77777777" w:rsidR="0036060E" w:rsidRPr="00F27BBE" w:rsidRDefault="0036060E" w:rsidP="00C20721">
      <w:pPr>
        <w:spacing w:line="360" w:lineRule="auto"/>
        <w:ind w:firstLine="720"/>
        <w:jc w:val="both"/>
        <w:rPr>
          <w:color w:val="000000"/>
          <w:sz w:val="28"/>
          <w:szCs w:val="28"/>
        </w:rPr>
      </w:pPr>
      <w:r w:rsidRPr="00F27BBE">
        <w:rPr>
          <w:color w:val="000000"/>
          <w:sz w:val="28"/>
          <w:szCs w:val="28"/>
        </w:rPr>
        <w:lastRenderedPageBreak/>
        <w:t>- вежливость и профессионализм сотрудников (15%);</w:t>
      </w:r>
    </w:p>
    <w:p w14:paraId="202DFAAD" w14:textId="77777777" w:rsidR="0036060E" w:rsidRPr="00F27BBE" w:rsidRDefault="0036060E" w:rsidP="00C20721">
      <w:pPr>
        <w:spacing w:line="360" w:lineRule="auto"/>
        <w:ind w:firstLine="720"/>
        <w:jc w:val="both"/>
        <w:rPr>
          <w:color w:val="000000"/>
          <w:sz w:val="28"/>
          <w:szCs w:val="28"/>
        </w:rPr>
      </w:pPr>
      <w:r w:rsidRPr="00F27BBE">
        <w:rPr>
          <w:color w:val="000000"/>
          <w:sz w:val="28"/>
          <w:szCs w:val="28"/>
        </w:rPr>
        <w:t>- улучшение территориальной доступности органа власти (10%);</w:t>
      </w:r>
    </w:p>
    <w:p w14:paraId="1EF67FD0" w14:textId="77777777" w:rsidR="0036060E" w:rsidRPr="00F27BBE" w:rsidRDefault="0036060E" w:rsidP="00C20721">
      <w:pPr>
        <w:spacing w:line="360" w:lineRule="auto"/>
        <w:ind w:firstLine="720"/>
        <w:jc w:val="both"/>
        <w:rPr>
          <w:color w:val="000000"/>
          <w:sz w:val="28"/>
          <w:szCs w:val="28"/>
        </w:rPr>
      </w:pPr>
      <w:r w:rsidRPr="00F27BBE">
        <w:rPr>
          <w:color w:val="000000"/>
          <w:sz w:val="28"/>
          <w:szCs w:val="28"/>
        </w:rPr>
        <w:t>- получение информации о стадии рассмотрения обращения (7,5%);</w:t>
      </w:r>
    </w:p>
    <w:p w14:paraId="7192148B" w14:textId="77777777" w:rsidR="0036060E" w:rsidRPr="00F27BBE" w:rsidRDefault="0036060E" w:rsidP="00C20721">
      <w:pPr>
        <w:tabs>
          <w:tab w:val="left" w:pos="5840"/>
        </w:tabs>
        <w:spacing w:line="360" w:lineRule="auto"/>
        <w:ind w:firstLine="720"/>
        <w:jc w:val="both"/>
        <w:rPr>
          <w:color w:val="000000"/>
          <w:sz w:val="28"/>
          <w:szCs w:val="28"/>
        </w:rPr>
      </w:pPr>
      <w:r w:rsidRPr="00F27BBE">
        <w:rPr>
          <w:color w:val="000000"/>
          <w:sz w:val="28"/>
          <w:szCs w:val="28"/>
        </w:rPr>
        <w:t>- другое (22,5%).</w:t>
      </w:r>
    </w:p>
    <w:p w14:paraId="0C2B0B5D" w14:textId="77777777" w:rsidR="0036060E" w:rsidRPr="00F27BBE" w:rsidRDefault="0036060E" w:rsidP="00C20721">
      <w:pPr>
        <w:tabs>
          <w:tab w:val="left" w:pos="1134"/>
        </w:tabs>
        <w:spacing w:line="360" w:lineRule="auto"/>
        <w:ind w:firstLine="709"/>
        <w:jc w:val="both"/>
        <w:rPr>
          <w:sz w:val="28"/>
          <w:szCs w:val="28"/>
        </w:rPr>
      </w:pPr>
      <w:r w:rsidRPr="00F27BBE">
        <w:rPr>
          <w:sz w:val="28"/>
          <w:szCs w:val="28"/>
        </w:rPr>
        <w:t>Все респонденты отметили, что испытывали трудности при получении услуг. 61,8% респондентов испытывали сложности на этапе сбора необходимых документов (трудности испытывали заявители по большинству услуг, за исключением двух услуг – «</w:t>
      </w:r>
      <w:r w:rsidRPr="00F27BBE">
        <w:rPr>
          <w:rFonts w:eastAsia="Calibri"/>
          <w:sz w:val="28"/>
          <w:szCs w:val="28"/>
        </w:rPr>
        <w:t xml:space="preserve">Подготовка и выдача разрешения на ввод индивидуальных жилых домов в эксплуатацию» и «Подготовка и утверждение градостроительного плана земельного участка в виде отдельного документа»). </w:t>
      </w:r>
      <w:r w:rsidRPr="00F27BBE">
        <w:rPr>
          <w:sz w:val="28"/>
          <w:szCs w:val="28"/>
        </w:rPr>
        <w:t>Кроме этого, 29,4% заявителей испытали трудности на этапе подачи документов в орган, 17,6% - на этапе получения результата услуги и 11,8% - на этапе прохождения документов в органе.</w:t>
      </w:r>
    </w:p>
    <w:p w14:paraId="6A5FB3CB" w14:textId="77777777" w:rsidR="0036060E" w:rsidRPr="00F27BBE" w:rsidRDefault="0036060E" w:rsidP="00C20721">
      <w:pPr>
        <w:tabs>
          <w:tab w:val="left" w:pos="426"/>
        </w:tabs>
        <w:spacing w:line="360" w:lineRule="auto"/>
        <w:jc w:val="center"/>
        <w:rPr>
          <w:b/>
          <w:color w:val="000000"/>
          <w:sz w:val="28"/>
          <w:szCs w:val="28"/>
        </w:rPr>
      </w:pPr>
      <w:r w:rsidRPr="00F27BBE">
        <w:rPr>
          <w:b/>
          <w:color w:val="000000"/>
          <w:sz w:val="28"/>
          <w:szCs w:val="28"/>
        </w:rPr>
        <w:t>6. Общая оценка муниципальных услуг</w:t>
      </w:r>
    </w:p>
    <w:p w14:paraId="748157BF" w14:textId="77777777" w:rsidR="0036060E" w:rsidRPr="00F27BBE" w:rsidRDefault="0036060E" w:rsidP="00C20721">
      <w:pPr>
        <w:spacing w:line="360" w:lineRule="auto"/>
        <w:ind w:firstLine="720"/>
        <w:jc w:val="both"/>
        <w:rPr>
          <w:color w:val="000000"/>
          <w:sz w:val="28"/>
          <w:szCs w:val="28"/>
        </w:rPr>
      </w:pPr>
      <w:r w:rsidRPr="00F27BBE">
        <w:rPr>
          <w:color w:val="000000"/>
          <w:sz w:val="28"/>
          <w:szCs w:val="28"/>
        </w:rPr>
        <w:t>В целом, качеством и доступностью предоставления муниципальной услуги довольны 75% респондентов, что значительно ниже уровня, отмеченного при проведении мониторинга в ноябре 2013 года (95,8%).</w:t>
      </w:r>
    </w:p>
    <w:p w14:paraId="211034E6" w14:textId="77777777" w:rsidR="0036060E" w:rsidRPr="00F27BBE" w:rsidRDefault="0036060E" w:rsidP="00C20721">
      <w:pPr>
        <w:spacing w:line="360" w:lineRule="auto"/>
        <w:ind w:firstLine="720"/>
        <w:jc w:val="both"/>
        <w:rPr>
          <w:sz w:val="28"/>
          <w:szCs w:val="28"/>
        </w:rPr>
      </w:pPr>
      <w:r w:rsidRPr="00F27BBE">
        <w:rPr>
          <w:color w:val="000000"/>
          <w:sz w:val="28"/>
          <w:szCs w:val="28"/>
        </w:rPr>
        <w:t xml:space="preserve"> </w:t>
      </w:r>
      <w:r w:rsidRPr="00F27BBE">
        <w:rPr>
          <w:sz w:val="28"/>
          <w:szCs w:val="28"/>
        </w:rPr>
        <w:t>Интегральный уровень качества и доступности муниципальных услуг составил 69,63%, что ниже среднего значения, отмеченного в период проведения мониторинга в ноябре 2013 года (71,9%).</w:t>
      </w:r>
    </w:p>
    <w:p w14:paraId="05CA0E6F" w14:textId="77777777" w:rsidR="0036060E" w:rsidRPr="00F27BBE" w:rsidRDefault="0036060E" w:rsidP="00C20721">
      <w:pPr>
        <w:spacing w:line="360" w:lineRule="auto"/>
        <w:jc w:val="both"/>
        <w:rPr>
          <w:sz w:val="28"/>
        </w:rPr>
      </w:pPr>
      <w:r w:rsidRPr="00F27BBE">
        <w:rPr>
          <w:sz w:val="28"/>
        </w:rPr>
        <w:t>Таблица 9 - Интегральный уровень качества и доступности услуг, %</w:t>
      </w:r>
    </w:p>
    <w:tbl>
      <w:tblPr>
        <w:tblW w:w="5000" w:type="pct"/>
        <w:tblLook w:val="04A0" w:firstRow="1" w:lastRow="0" w:firstColumn="1" w:lastColumn="0" w:noHBand="0" w:noVBand="1"/>
      </w:tblPr>
      <w:tblGrid>
        <w:gridCol w:w="2212"/>
        <w:gridCol w:w="749"/>
        <w:gridCol w:w="749"/>
        <w:gridCol w:w="749"/>
        <w:gridCol w:w="751"/>
        <w:gridCol w:w="751"/>
        <w:gridCol w:w="749"/>
        <w:gridCol w:w="749"/>
        <w:gridCol w:w="749"/>
        <w:gridCol w:w="899"/>
        <w:gridCol w:w="747"/>
      </w:tblGrid>
      <w:tr w:rsidR="0036060E" w:rsidRPr="00F27BBE" w14:paraId="3518C958" w14:textId="77777777" w:rsidTr="004D2D6D">
        <w:trPr>
          <w:trHeight w:val="330"/>
          <w:tblHeader/>
        </w:trPr>
        <w:tc>
          <w:tcPr>
            <w:tcW w:w="1123" w:type="pct"/>
            <w:tcBorders>
              <w:top w:val="single" w:sz="4" w:space="0" w:color="auto"/>
              <w:left w:val="single" w:sz="4" w:space="0" w:color="auto"/>
              <w:bottom w:val="single" w:sz="4" w:space="0" w:color="auto"/>
              <w:right w:val="single" w:sz="4" w:space="0" w:color="auto"/>
            </w:tcBorders>
            <w:shd w:val="clear" w:color="auto" w:fill="auto"/>
            <w:noWrap/>
          </w:tcPr>
          <w:p w14:paraId="3398789D" w14:textId="77777777" w:rsidR="0036060E" w:rsidRPr="00F27BBE" w:rsidRDefault="0036060E" w:rsidP="00C20721">
            <w:pPr>
              <w:tabs>
                <w:tab w:val="right" w:pos="6462"/>
              </w:tabs>
              <w:jc w:val="center"/>
              <w:rPr>
                <w:b/>
                <w:bCs/>
                <w:color w:val="000000"/>
              </w:rPr>
            </w:pPr>
            <w:r w:rsidRPr="00F27BBE">
              <w:rPr>
                <w:b/>
                <w:bCs/>
                <w:color w:val="000000"/>
              </w:rPr>
              <w:t>Номер услуги</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7B57F307" w14:textId="77777777" w:rsidR="0036060E" w:rsidRPr="00F27BBE" w:rsidRDefault="0036060E" w:rsidP="00C20721">
            <w:pPr>
              <w:jc w:val="right"/>
              <w:rPr>
                <w:b/>
              </w:rPr>
            </w:pPr>
            <w:r w:rsidRPr="00F27BBE">
              <w:rPr>
                <w:b/>
              </w:rPr>
              <w:t>1</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78134522" w14:textId="77777777" w:rsidR="0036060E" w:rsidRPr="00F27BBE" w:rsidRDefault="0036060E" w:rsidP="00C20721">
            <w:pPr>
              <w:jc w:val="right"/>
              <w:rPr>
                <w:b/>
              </w:rPr>
            </w:pPr>
            <w:r w:rsidRPr="00F27BBE">
              <w:rPr>
                <w:b/>
              </w:rPr>
              <w:t>3</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16501148" w14:textId="77777777" w:rsidR="0036060E" w:rsidRPr="00F27BBE" w:rsidRDefault="0036060E" w:rsidP="00C20721">
            <w:pPr>
              <w:jc w:val="right"/>
              <w:rPr>
                <w:b/>
              </w:rPr>
            </w:pPr>
            <w:r w:rsidRPr="00F27BBE">
              <w:rPr>
                <w:b/>
              </w:rPr>
              <w:t>4</w:t>
            </w:r>
          </w:p>
        </w:tc>
        <w:tc>
          <w:tcPr>
            <w:tcW w:w="381" w:type="pct"/>
            <w:tcBorders>
              <w:top w:val="single" w:sz="4" w:space="0" w:color="auto"/>
              <w:left w:val="nil"/>
              <w:bottom w:val="single" w:sz="4" w:space="0" w:color="auto"/>
              <w:right w:val="single" w:sz="4" w:space="0" w:color="auto"/>
            </w:tcBorders>
            <w:shd w:val="clear" w:color="auto" w:fill="auto"/>
            <w:noWrap/>
            <w:vAlign w:val="center"/>
          </w:tcPr>
          <w:p w14:paraId="18B3A83D" w14:textId="77777777" w:rsidR="0036060E" w:rsidRPr="00F27BBE" w:rsidRDefault="0036060E" w:rsidP="00C20721">
            <w:pPr>
              <w:jc w:val="right"/>
              <w:rPr>
                <w:b/>
              </w:rPr>
            </w:pPr>
            <w:r w:rsidRPr="00F27BBE">
              <w:rPr>
                <w:b/>
              </w:rPr>
              <w:t>5</w:t>
            </w:r>
          </w:p>
        </w:tc>
        <w:tc>
          <w:tcPr>
            <w:tcW w:w="381" w:type="pct"/>
            <w:tcBorders>
              <w:top w:val="single" w:sz="4" w:space="0" w:color="auto"/>
              <w:left w:val="nil"/>
              <w:bottom w:val="single" w:sz="4" w:space="0" w:color="auto"/>
              <w:right w:val="single" w:sz="4" w:space="0" w:color="auto"/>
            </w:tcBorders>
            <w:shd w:val="clear" w:color="auto" w:fill="auto"/>
            <w:noWrap/>
            <w:vAlign w:val="center"/>
          </w:tcPr>
          <w:p w14:paraId="3F49DEAA" w14:textId="77777777" w:rsidR="0036060E" w:rsidRPr="00F27BBE" w:rsidRDefault="0036060E" w:rsidP="00C20721">
            <w:pPr>
              <w:jc w:val="right"/>
              <w:rPr>
                <w:b/>
              </w:rPr>
            </w:pPr>
            <w:r w:rsidRPr="00F27BBE">
              <w:rPr>
                <w:b/>
              </w:rPr>
              <w:t>7</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0FEFE392" w14:textId="77777777" w:rsidR="0036060E" w:rsidRPr="00F27BBE" w:rsidRDefault="0036060E" w:rsidP="00C20721">
            <w:pPr>
              <w:jc w:val="right"/>
              <w:rPr>
                <w:b/>
              </w:rPr>
            </w:pPr>
            <w:r w:rsidRPr="00F27BBE">
              <w:rPr>
                <w:b/>
              </w:rPr>
              <w:t>8</w:t>
            </w:r>
          </w:p>
        </w:tc>
        <w:tc>
          <w:tcPr>
            <w:tcW w:w="380" w:type="pct"/>
            <w:tcBorders>
              <w:top w:val="single" w:sz="4" w:space="0" w:color="auto"/>
              <w:left w:val="nil"/>
              <w:bottom w:val="single" w:sz="4" w:space="0" w:color="auto"/>
              <w:right w:val="single" w:sz="4" w:space="0" w:color="auto"/>
            </w:tcBorders>
            <w:vAlign w:val="center"/>
          </w:tcPr>
          <w:p w14:paraId="00FA1A48" w14:textId="77777777" w:rsidR="0036060E" w:rsidRPr="00F27BBE" w:rsidRDefault="0036060E" w:rsidP="00C20721">
            <w:pPr>
              <w:jc w:val="right"/>
              <w:rPr>
                <w:b/>
              </w:rPr>
            </w:pPr>
            <w:r w:rsidRPr="00F27BBE">
              <w:rPr>
                <w:b/>
              </w:rPr>
              <w:t>9</w:t>
            </w:r>
          </w:p>
        </w:tc>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CEDF27" w14:textId="77777777" w:rsidR="0036060E" w:rsidRPr="00F27BBE" w:rsidRDefault="0036060E" w:rsidP="00C20721">
            <w:pPr>
              <w:jc w:val="right"/>
              <w:rPr>
                <w:b/>
              </w:rPr>
            </w:pPr>
            <w:r w:rsidRPr="00F27BBE">
              <w:rPr>
                <w:b/>
              </w:rPr>
              <w:t>12</w:t>
            </w:r>
          </w:p>
        </w:tc>
        <w:tc>
          <w:tcPr>
            <w:tcW w:w="456" w:type="pct"/>
            <w:tcBorders>
              <w:top w:val="single" w:sz="4" w:space="0" w:color="auto"/>
              <w:left w:val="nil"/>
              <w:bottom w:val="single" w:sz="4" w:space="0" w:color="auto"/>
              <w:right w:val="single" w:sz="4" w:space="0" w:color="auto"/>
            </w:tcBorders>
            <w:shd w:val="clear" w:color="auto" w:fill="auto"/>
            <w:noWrap/>
            <w:vAlign w:val="center"/>
          </w:tcPr>
          <w:p w14:paraId="3C5387FA" w14:textId="77777777" w:rsidR="0036060E" w:rsidRPr="00F27BBE" w:rsidRDefault="0036060E" w:rsidP="00C20721">
            <w:pPr>
              <w:jc w:val="right"/>
              <w:rPr>
                <w:b/>
              </w:rPr>
            </w:pPr>
            <w:r w:rsidRPr="00F27BBE">
              <w:rPr>
                <w:b/>
              </w:rPr>
              <w:t>13</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6B94589F" w14:textId="77777777" w:rsidR="0036060E" w:rsidRPr="00F27BBE" w:rsidRDefault="0036060E" w:rsidP="00C20721">
            <w:pPr>
              <w:jc w:val="right"/>
              <w:rPr>
                <w:b/>
              </w:rPr>
            </w:pPr>
            <w:r w:rsidRPr="00F27BBE">
              <w:rPr>
                <w:b/>
              </w:rPr>
              <w:t>16</w:t>
            </w:r>
          </w:p>
        </w:tc>
      </w:tr>
      <w:tr w:rsidR="0036060E" w:rsidRPr="00F27BBE" w14:paraId="6F537B25" w14:textId="77777777" w:rsidTr="004D2D6D">
        <w:trPr>
          <w:trHeight w:val="330"/>
        </w:trPr>
        <w:tc>
          <w:tcPr>
            <w:tcW w:w="11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F0F8EF" w14:textId="77777777" w:rsidR="0036060E" w:rsidRPr="00F27BBE" w:rsidRDefault="0036060E" w:rsidP="00C20721">
            <w:pPr>
              <w:jc w:val="center"/>
              <w:rPr>
                <w:b/>
                <w:bCs/>
                <w:color w:val="000000"/>
              </w:rPr>
            </w:pPr>
            <w:r w:rsidRPr="00F27BBE">
              <w:rPr>
                <w:b/>
                <w:bCs/>
                <w:color w:val="000000"/>
              </w:rPr>
              <w:t>Октябрь 2013</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418A92A2" w14:textId="77777777" w:rsidR="0036060E" w:rsidRPr="00F27BBE" w:rsidRDefault="0036060E" w:rsidP="00C20721">
            <w:pPr>
              <w:jc w:val="center"/>
              <w:rPr>
                <w:color w:val="000000"/>
              </w:rPr>
            </w:pPr>
            <w:r w:rsidRPr="00F27BBE">
              <w:rPr>
                <w:color w:val="000000"/>
              </w:rPr>
              <w:t>86,3</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7C283853" w14:textId="77777777" w:rsidR="0036060E" w:rsidRPr="00F27BBE" w:rsidRDefault="0036060E" w:rsidP="00C20721">
            <w:pPr>
              <w:jc w:val="center"/>
              <w:rPr>
                <w:color w:val="000000"/>
              </w:rPr>
            </w:pPr>
            <w:r w:rsidRPr="00F27BBE">
              <w:rPr>
                <w:color w:val="000000"/>
              </w:rPr>
              <w:t>71,8</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2E05C270" w14:textId="77777777" w:rsidR="0036060E" w:rsidRPr="00F27BBE" w:rsidRDefault="0036060E" w:rsidP="00C20721">
            <w:pPr>
              <w:jc w:val="center"/>
              <w:rPr>
                <w:color w:val="000000"/>
              </w:rPr>
            </w:pPr>
            <w:r w:rsidRPr="00F27BBE">
              <w:rPr>
                <w:color w:val="000000"/>
              </w:rPr>
              <w:t>70,0</w:t>
            </w:r>
          </w:p>
        </w:tc>
        <w:tc>
          <w:tcPr>
            <w:tcW w:w="381" w:type="pct"/>
            <w:tcBorders>
              <w:top w:val="single" w:sz="4" w:space="0" w:color="auto"/>
              <w:left w:val="nil"/>
              <w:bottom w:val="single" w:sz="4" w:space="0" w:color="auto"/>
              <w:right w:val="single" w:sz="4" w:space="0" w:color="auto"/>
            </w:tcBorders>
            <w:shd w:val="clear" w:color="auto" w:fill="auto"/>
            <w:noWrap/>
            <w:vAlign w:val="center"/>
          </w:tcPr>
          <w:p w14:paraId="2E0106F3" w14:textId="77777777" w:rsidR="0036060E" w:rsidRPr="00F27BBE" w:rsidRDefault="0036060E" w:rsidP="00C20721">
            <w:pPr>
              <w:jc w:val="center"/>
              <w:rPr>
                <w:color w:val="000000"/>
              </w:rPr>
            </w:pPr>
            <w:r w:rsidRPr="00F27BBE">
              <w:rPr>
                <w:color w:val="000000"/>
              </w:rPr>
              <w:t>55,6</w:t>
            </w:r>
          </w:p>
        </w:tc>
        <w:tc>
          <w:tcPr>
            <w:tcW w:w="381" w:type="pct"/>
            <w:tcBorders>
              <w:top w:val="single" w:sz="4" w:space="0" w:color="auto"/>
              <w:left w:val="nil"/>
              <w:bottom w:val="single" w:sz="4" w:space="0" w:color="auto"/>
              <w:right w:val="single" w:sz="4" w:space="0" w:color="auto"/>
            </w:tcBorders>
            <w:shd w:val="clear" w:color="auto" w:fill="auto"/>
            <w:noWrap/>
            <w:vAlign w:val="center"/>
          </w:tcPr>
          <w:p w14:paraId="78745DF5" w14:textId="77777777" w:rsidR="0036060E" w:rsidRPr="00F27BBE" w:rsidRDefault="0036060E" w:rsidP="00C20721">
            <w:pPr>
              <w:jc w:val="center"/>
              <w:rPr>
                <w:color w:val="000000"/>
              </w:rPr>
            </w:pPr>
            <w:r w:rsidRPr="00F27BBE">
              <w:rPr>
                <w:color w:val="000000"/>
              </w:rPr>
              <w:t>63,1</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23457D5C" w14:textId="77777777" w:rsidR="0036060E" w:rsidRPr="00F27BBE" w:rsidRDefault="0036060E" w:rsidP="00C20721">
            <w:pPr>
              <w:jc w:val="center"/>
              <w:rPr>
                <w:color w:val="000000"/>
              </w:rPr>
            </w:pPr>
            <w:r w:rsidRPr="00F27BBE">
              <w:rPr>
                <w:color w:val="000000"/>
              </w:rPr>
              <w:t>55,6</w:t>
            </w:r>
          </w:p>
        </w:tc>
        <w:tc>
          <w:tcPr>
            <w:tcW w:w="380" w:type="pct"/>
            <w:tcBorders>
              <w:top w:val="single" w:sz="4" w:space="0" w:color="auto"/>
              <w:left w:val="nil"/>
              <w:bottom w:val="single" w:sz="4" w:space="0" w:color="auto"/>
              <w:right w:val="single" w:sz="4" w:space="0" w:color="auto"/>
            </w:tcBorders>
            <w:vAlign w:val="center"/>
          </w:tcPr>
          <w:p w14:paraId="3BE707EA" w14:textId="77777777" w:rsidR="0036060E" w:rsidRPr="00F27BBE" w:rsidRDefault="0036060E" w:rsidP="00C20721">
            <w:pPr>
              <w:jc w:val="center"/>
              <w:rPr>
                <w:color w:val="000000"/>
              </w:rPr>
            </w:pPr>
            <w:r w:rsidRPr="00F27BBE">
              <w:rPr>
                <w:color w:val="000000"/>
              </w:rPr>
              <w:t>76,3</w:t>
            </w:r>
          </w:p>
        </w:tc>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277F84" w14:textId="77777777" w:rsidR="0036060E" w:rsidRPr="00F27BBE" w:rsidRDefault="0036060E" w:rsidP="00C20721">
            <w:pPr>
              <w:jc w:val="center"/>
              <w:rPr>
                <w:color w:val="000000"/>
              </w:rPr>
            </w:pPr>
            <w:r w:rsidRPr="00F27BBE">
              <w:rPr>
                <w:color w:val="000000"/>
              </w:rPr>
              <w:t>83,3</w:t>
            </w:r>
          </w:p>
        </w:tc>
        <w:tc>
          <w:tcPr>
            <w:tcW w:w="456" w:type="pct"/>
            <w:tcBorders>
              <w:top w:val="single" w:sz="4" w:space="0" w:color="auto"/>
              <w:left w:val="nil"/>
              <w:bottom w:val="single" w:sz="4" w:space="0" w:color="auto"/>
              <w:right w:val="single" w:sz="4" w:space="0" w:color="auto"/>
            </w:tcBorders>
            <w:shd w:val="clear" w:color="auto" w:fill="auto"/>
            <w:noWrap/>
            <w:vAlign w:val="center"/>
          </w:tcPr>
          <w:p w14:paraId="6B53A6D2" w14:textId="77777777" w:rsidR="0036060E" w:rsidRPr="00F27BBE" w:rsidRDefault="0036060E" w:rsidP="00C20721">
            <w:pPr>
              <w:jc w:val="center"/>
              <w:rPr>
                <w:color w:val="000000"/>
              </w:rPr>
            </w:pPr>
            <w:r w:rsidRPr="00F27BBE">
              <w:rPr>
                <w:color w:val="000000"/>
              </w:rPr>
              <w:t>-</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0333A527" w14:textId="77777777" w:rsidR="0036060E" w:rsidRPr="00F27BBE" w:rsidRDefault="0036060E" w:rsidP="00C20721">
            <w:pPr>
              <w:jc w:val="center"/>
              <w:rPr>
                <w:color w:val="000000"/>
              </w:rPr>
            </w:pPr>
            <w:r w:rsidRPr="00F27BBE">
              <w:rPr>
                <w:color w:val="000000"/>
              </w:rPr>
              <w:t>-</w:t>
            </w:r>
          </w:p>
        </w:tc>
      </w:tr>
      <w:tr w:rsidR="0036060E" w:rsidRPr="00F27BBE" w14:paraId="6A259E39" w14:textId="77777777" w:rsidTr="004D2D6D">
        <w:trPr>
          <w:trHeight w:val="330"/>
        </w:trPr>
        <w:tc>
          <w:tcPr>
            <w:tcW w:w="11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A81A33" w14:textId="77777777" w:rsidR="0036060E" w:rsidRPr="00F27BBE" w:rsidRDefault="0036060E" w:rsidP="00C20721">
            <w:pPr>
              <w:jc w:val="center"/>
              <w:rPr>
                <w:b/>
                <w:bCs/>
                <w:color w:val="000000"/>
              </w:rPr>
            </w:pPr>
            <w:r w:rsidRPr="00F27BBE">
              <w:rPr>
                <w:b/>
                <w:bCs/>
                <w:color w:val="000000"/>
              </w:rPr>
              <w:t>Октябрь 2014</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7C020CB0" w14:textId="77777777" w:rsidR="0036060E" w:rsidRPr="00F27BBE" w:rsidRDefault="0036060E" w:rsidP="00C20721">
            <w:pPr>
              <w:jc w:val="right"/>
            </w:pPr>
            <w:r w:rsidRPr="00F27BBE">
              <w:t>71,6</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75ADA702" w14:textId="77777777" w:rsidR="0036060E" w:rsidRPr="00F27BBE" w:rsidRDefault="0036060E" w:rsidP="00C20721">
            <w:pPr>
              <w:jc w:val="right"/>
            </w:pPr>
            <w:r w:rsidRPr="00F27BBE">
              <w:t>71,4</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21ECE74C" w14:textId="77777777" w:rsidR="0036060E" w:rsidRPr="00F27BBE" w:rsidRDefault="0036060E" w:rsidP="00C20721">
            <w:pPr>
              <w:jc w:val="right"/>
            </w:pPr>
            <w:r w:rsidRPr="00F27BBE">
              <w:t>67,1</w:t>
            </w:r>
          </w:p>
        </w:tc>
        <w:tc>
          <w:tcPr>
            <w:tcW w:w="381" w:type="pct"/>
            <w:tcBorders>
              <w:top w:val="single" w:sz="4" w:space="0" w:color="auto"/>
              <w:left w:val="nil"/>
              <w:bottom w:val="single" w:sz="4" w:space="0" w:color="auto"/>
              <w:right w:val="single" w:sz="4" w:space="0" w:color="auto"/>
            </w:tcBorders>
            <w:shd w:val="clear" w:color="auto" w:fill="auto"/>
            <w:noWrap/>
            <w:vAlign w:val="center"/>
          </w:tcPr>
          <w:p w14:paraId="187213EC" w14:textId="77777777" w:rsidR="0036060E" w:rsidRPr="00F27BBE" w:rsidRDefault="0036060E" w:rsidP="00C20721">
            <w:pPr>
              <w:jc w:val="right"/>
            </w:pPr>
            <w:r w:rsidRPr="00F27BBE">
              <w:t>68,6</w:t>
            </w:r>
          </w:p>
        </w:tc>
        <w:tc>
          <w:tcPr>
            <w:tcW w:w="381" w:type="pct"/>
            <w:tcBorders>
              <w:top w:val="single" w:sz="4" w:space="0" w:color="auto"/>
              <w:left w:val="nil"/>
              <w:bottom w:val="single" w:sz="4" w:space="0" w:color="auto"/>
              <w:right w:val="single" w:sz="4" w:space="0" w:color="auto"/>
            </w:tcBorders>
            <w:shd w:val="clear" w:color="auto" w:fill="auto"/>
            <w:noWrap/>
            <w:vAlign w:val="center"/>
          </w:tcPr>
          <w:p w14:paraId="6B72F8E2" w14:textId="77777777" w:rsidR="0036060E" w:rsidRPr="00F27BBE" w:rsidRDefault="0036060E" w:rsidP="00C20721">
            <w:pPr>
              <w:jc w:val="right"/>
            </w:pPr>
            <w:r w:rsidRPr="00F27BBE">
              <w:t>85,7</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34C2E020" w14:textId="77777777" w:rsidR="0036060E" w:rsidRPr="00F27BBE" w:rsidRDefault="0036060E" w:rsidP="00C20721">
            <w:pPr>
              <w:jc w:val="right"/>
            </w:pPr>
            <w:r w:rsidRPr="00F27BBE">
              <w:t>67,1</w:t>
            </w:r>
          </w:p>
        </w:tc>
        <w:tc>
          <w:tcPr>
            <w:tcW w:w="380" w:type="pct"/>
            <w:tcBorders>
              <w:top w:val="single" w:sz="4" w:space="0" w:color="auto"/>
              <w:left w:val="nil"/>
              <w:bottom w:val="single" w:sz="4" w:space="0" w:color="auto"/>
              <w:right w:val="single" w:sz="4" w:space="0" w:color="auto"/>
            </w:tcBorders>
            <w:vAlign w:val="center"/>
          </w:tcPr>
          <w:p w14:paraId="331D065D" w14:textId="77777777" w:rsidR="0036060E" w:rsidRPr="00F27BBE" w:rsidRDefault="0036060E" w:rsidP="00C20721">
            <w:pPr>
              <w:jc w:val="right"/>
            </w:pPr>
            <w:r w:rsidRPr="00F27BBE">
              <w:t>73,3</w:t>
            </w:r>
          </w:p>
        </w:tc>
        <w:tc>
          <w:tcPr>
            <w:tcW w:w="3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89F659" w14:textId="77777777" w:rsidR="0036060E" w:rsidRPr="00F27BBE" w:rsidRDefault="0036060E" w:rsidP="00C20721">
            <w:pPr>
              <w:jc w:val="right"/>
            </w:pPr>
            <w:r w:rsidRPr="00F27BBE">
              <w:t>70,0</w:t>
            </w:r>
          </w:p>
        </w:tc>
        <w:tc>
          <w:tcPr>
            <w:tcW w:w="456" w:type="pct"/>
            <w:tcBorders>
              <w:top w:val="single" w:sz="4" w:space="0" w:color="auto"/>
              <w:left w:val="nil"/>
              <w:bottom w:val="single" w:sz="4" w:space="0" w:color="auto"/>
              <w:right w:val="single" w:sz="4" w:space="0" w:color="auto"/>
            </w:tcBorders>
            <w:shd w:val="clear" w:color="auto" w:fill="auto"/>
            <w:noWrap/>
            <w:vAlign w:val="center"/>
          </w:tcPr>
          <w:p w14:paraId="76BCA8FE" w14:textId="77777777" w:rsidR="0036060E" w:rsidRPr="00F27BBE" w:rsidRDefault="0036060E" w:rsidP="00C20721">
            <w:pPr>
              <w:jc w:val="right"/>
            </w:pPr>
            <w:r w:rsidRPr="00F27BBE">
              <w:t>51,4</w:t>
            </w:r>
          </w:p>
        </w:tc>
        <w:tc>
          <w:tcPr>
            <w:tcW w:w="380" w:type="pct"/>
            <w:tcBorders>
              <w:top w:val="single" w:sz="4" w:space="0" w:color="auto"/>
              <w:left w:val="nil"/>
              <w:bottom w:val="single" w:sz="4" w:space="0" w:color="auto"/>
              <w:right w:val="single" w:sz="4" w:space="0" w:color="auto"/>
            </w:tcBorders>
            <w:shd w:val="clear" w:color="auto" w:fill="auto"/>
            <w:noWrap/>
            <w:vAlign w:val="center"/>
          </w:tcPr>
          <w:p w14:paraId="3EAC116F" w14:textId="77777777" w:rsidR="0036060E" w:rsidRPr="00F27BBE" w:rsidRDefault="0036060E" w:rsidP="00C20721">
            <w:pPr>
              <w:jc w:val="right"/>
            </w:pPr>
            <w:r w:rsidRPr="00F27BBE">
              <w:t>70,0</w:t>
            </w:r>
          </w:p>
        </w:tc>
      </w:tr>
    </w:tbl>
    <w:p w14:paraId="4033D4D0" w14:textId="40A10610" w:rsidR="0036060E" w:rsidRPr="00F27BBE" w:rsidRDefault="0036060E" w:rsidP="00C20721">
      <w:pPr>
        <w:spacing w:line="360" w:lineRule="auto"/>
        <w:ind w:firstLine="567"/>
        <w:jc w:val="both"/>
        <w:rPr>
          <w:sz w:val="28"/>
          <w:szCs w:val="28"/>
        </w:rPr>
      </w:pPr>
      <w:r w:rsidRPr="00F27BBE">
        <w:rPr>
          <w:sz w:val="28"/>
          <w:szCs w:val="28"/>
        </w:rPr>
        <w:t>На вопрос «</w:t>
      </w:r>
      <w:r w:rsidR="0027717D">
        <w:rPr>
          <w:sz w:val="28"/>
          <w:szCs w:val="28"/>
        </w:rPr>
        <w:t>Устраивают ли Вас</w:t>
      </w:r>
      <w:r w:rsidRPr="00F27BBE">
        <w:rPr>
          <w:sz w:val="28"/>
          <w:szCs w:val="28"/>
        </w:rPr>
        <w:t xml:space="preserve"> условия ведения приема посетителей в органе местного самоуправления, где Вы получали данную услугу?» однозначно положительно ответили 32,5% опрошенных. Ещё 30% респондентов указали, что условия приема их «скорее устраивают», 17,5% - «скорее не устраивают», 7,5% респондентов указали, что условия приема их «не устраивают», 12,5% затруднились ответить на данный вопрос.</w:t>
      </w:r>
    </w:p>
    <w:p w14:paraId="1F77FCD1" w14:textId="77777777" w:rsidR="0036060E" w:rsidRPr="00F27BBE" w:rsidRDefault="0036060E" w:rsidP="00C20721">
      <w:pPr>
        <w:spacing w:line="360" w:lineRule="auto"/>
        <w:ind w:firstLine="567"/>
        <w:jc w:val="both"/>
        <w:rPr>
          <w:sz w:val="28"/>
          <w:szCs w:val="28"/>
        </w:rPr>
      </w:pPr>
      <w:r w:rsidRPr="00F27BBE">
        <w:rPr>
          <w:sz w:val="28"/>
          <w:szCs w:val="28"/>
        </w:rPr>
        <w:lastRenderedPageBreak/>
        <w:t>В целях повышения уровня качества и доступности муниципальных услуг может быть рекомендовано следующее:</w:t>
      </w:r>
    </w:p>
    <w:p w14:paraId="592A9BD1" w14:textId="77777777" w:rsidR="0036060E" w:rsidRPr="00F27BBE" w:rsidRDefault="0036060E" w:rsidP="00C20721">
      <w:pPr>
        <w:pStyle w:val="48"/>
        <w:widowControl/>
        <w:tabs>
          <w:tab w:val="left" w:pos="1134"/>
        </w:tabs>
        <w:spacing w:line="360" w:lineRule="auto"/>
        <w:ind w:left="0" w:firstLine="709"/>
        <w:jc w:val="both"/>
        <w:rPr>
          <w:sz w:val="28"/>
          <w:szCs w:val="28"/>
        </w:rPr>
      </w:pPr>
      <w:r w:rsidRPr="00F27BBE">
        <w:rPr>
          <w:sz w:val="28"/>
          <w:szCs w:val="28"/>
        </w:rPr>
        <w:t>1. Разработка административных регламентов по всем муниципальным услугам и размещение их на соответствующих официальных сайтах.</w:t>
      </w:r>
    </w:p>
    <w:p w14:paraId="52A87C1D" w14:textId="77777777" w:rsidR="0036060E" w:rsidRPr="00F27BBE" w:rsidRDefault="0036060E" w:rsidP="00C20721">
      <w:pPr>
        <w:pStyle w:val="48"/>
        <w:widowControl/>
        <w:tabs>
          <w:tab w:val="left" w:pos="1134"/>
        </w:tabs>
        <w:spacing w:line="360" w:lineRule="auto"/>
        <w:ind w:left="0" w:firstLine="709"/>
        <w:jc w:val="both"/>
        <w:rPr>
          <w:sz w:val="28"/>
          <w:szCs w:val="28"/>
        </w:rPr>
      </w:pPr>
      <w:r w:rsidRPr="00F27BBE">
        <w:rPr>
          <w:sz w:val="28"/>
          <w:szCs w:val="28"/>
        </w:rPr>
        <w:t>2. Приведение административных регламентов в соответствие с требованиями Федерального закона от 27.07.2010 № 210-ФЗ, Постановления Правительства Российской Федерации от 16.05.2011 № 373, в частности:</w:t>
      </w:r>
    </w:p>
    <w:p w14:paraId="24AE408D" w14:textId="77777777" w:rsidR="0036060E" w:rsidRPr="00F27BBE" w:rsidRDefault="0036060E" w:rsidP="00056AE6">
      <w:pPr>
        <w:pStyle w:val="48"/>
        <w:widowControl/>
        <w:numPr>
          <w:ilvl w:val="0"/>
          <w:numId w:val="264"/>
        </w:numPr>
        <w:tabs>
          <w:tab w:val="left" w:pos="1134"/>
        </w:tabs>
        <w:spacing w:line="360" w:lineRule="auto"/>
        <w:ind w:left="0" w:firstLine="709"/>
        <w:jc w:val="both"/>
        <w:rPr>
          <w:sz w:val="28"/>
          <w:szCs w:val="28"/>
        </w:rPr>
      </w:pPr>
      <w:r w:rsidRPr="00F27BBE">
        <w:rPr>
          <w:sz w:val="28"/>
          <w:szCs w:val="28"/>
        </w:rPr>
        <w:t>внесение изменений в административные регламенты в целях исключения норм, противоречащих законодательству, в частности – по вопросам платности муниципальных услуг, а также услуг необходимых и обязательных для получения муниципальных услуг;</w:t>
      </w:r>
    </w:p>
    <w:p w14:paraId="4BEF16CC" w14:textId="77777777" w:rsidR="0036060E" w:rsidRPr="00F27BBE" w:rsidRDefault="0036060E" w:rsidP="00056AE6">
      <w:pPr>
        <w:pStyle w:val="48"/>
        <w:widowControl/>
        <w:numPr>
          <w:ilvl w:val="0"/>
          <w:numId w:val="264"/>
        </w:numPr>
        <w:tabs>
          <w:tab w:val="left" w:pos="1134"/>
        </w:tabs>
        <w:spacing w:line="360" w:lineRule="auto"/>
        <w:ind w:left="0" w:firstLine="709"/>
        <w:jc w:val="both"/>
        <w:rPr>
          <w:sz w:val="28"/>
          <w:szCs w:val="28"/>
        </w:rPr>
      </w:pPr>
      <w:r w:rsidRPr="00F27BBE">
        <w:rPr>
          <w:sz w:val="28"/>
          <w:szCs w:val="28"/>
        </w:rPr>
        <w:t>выделение в каждом разделе самостоятельных подразделов;</w:t>
      </w:r>
    </w:p>
    <w:p w14:paraId="2E4A6514" w14:textId="77777777" w:rsidR="0036060E" w:rsidRPr="00F27BBE" w:rsidRDefault="0036060E" w:rsidP="00056AE6">
      <w:pPr>
        <w:pStyle w:val="48"/>
        <w:widowControl/>
        <w:numPr>
          <w:ilvl w:val="0"/>
          <w:numId w:val="264"/>
        </w:numPr>
        <w:tabs>
          <w:tab w:val="left" w:pos="1134"/>
        </w:tabs>
        <w:spacing w:line="360" w:lineRule="auto"/>
        <w:ind w:left="0" w:firstLine="709"/>
        <w:jc w:val="both"/>
        <w:rPr>
          <w:sz w:val="28"/>
          <w:szCs w:val="28"/>
        </w:rPr>
      </w:pPr>
      <w:r w:rsidRPr="00F27BBE">
        <w:rPr>
          <w:sz w:val="28"/>
          <w:szCs w:val="28"/>
        </w:rPr>
        <w:t>внесение информации о том, что срок предоставления услуги указан с учетом необходимости обращения в организации, участвующие в предоставлении муниципальной услуги.</w:t>
      </w:r>
    </w:p>
    <w:p w14:paraId="7714895A" w14:textId="77777777" w:rsidR="0036060E" w:rsidRPr="00F27BBE" w:rsidRDefault="0036060E" w:rsidP="00C20721">
      <w:pPr>
        <w:pStyle w:val="48"/>
        <w:widowControl/>
        <w:tabs>
          <w:tab w:val="left" w:pos="1134"/>
        </w:tabs>
        <w:spacing w:line="360" w:lineRule="auto"/>
        <w:ind w:left="0" w:firstLine="709"/>
        <w:jc w:val="both"/>
        <w:rPr>
          <w:sz w:val="28"/>
          <w:szCs w:val="28"/>
        </w:rPr>
      </w:pPr>
      <w:r w:rsidRPr="00F27BBE">
        <w:rPr>
          <w:sz w:val="28"/>
          <w:szCs w:val="28"/>
        </w:rPr>
        <w:t>3. Снижение количества документов, предоставляемых лично заявителем, за счет организации межведомственного взаимодействия.</w:t>
      </w:r>
    </w:p>
    <w:p w14:paraId="69E640C5" w14:textId="77777777" w:rsidR="0036060E" w:rsidRPr="00F27BBE" w:rsidRDefault="0036060E" w:rsidP="00C20721">
      <w:pPr>
        <w:pStyle w:val="48"/>
        <w:widowControl/>
        <w:tabs>
          <w:tab w:val="left" w:pos="1134"/>
        </w:tabs>
        <w:spacing w:line="360" w:lineRule="auto"/>
        <w:ind w:left="0" w:firstLine="709"/>
        <w:jc w:val="both"/>
        <w:rPr>
          <w:sz w:val="28"/>
          <w:szCs w:val="28"/>
        </w:rPr>
      </w:pPr>
      <w:r w:rsidRPr="00F27BBE">
        <w:rPr>
          <w:sz w:val="28"/>
          <w:szCs w:val="28"/>
        </w:rPr>
        <w:t>4. Сокращение общих сроков предоставления муниципальных услуг.</w:t>
      </w:r>
    </w:p>
    <w:p w14:paraId="414FC82B" w14:textId="77777777" w:rsidR="0036060E" w:rsidRPr="00F27BBE" w:rsidRDefault="0036060E" w:rsidP="00C20721">
      <w:pPr>
        <w:pStyle w:val="48"/>
        <w:widowControl/>
        <w:tabs>
          <w:tab w:val="left" w:pos="1134"/>
        </w:tabs>
        <w:spacing w:line="360" w:lineRule="auto"/>
        <w:ind w:left="0" w:firstLine="709"/>
        <w:jc w:val="both"/>
        <w:rPr>
          <w:sz w:val="28"/>
          <w:szCs w:val="28"/>
        </w:rPr>
      </w:pPr>
      <w:r w:rsidRPr="00F27BBE">
        <w:rPr>
          <w:sz w:val="28"/>
          <w:szCs w:val="28"/>
        </w:rPr>
        <w:t>5. Снижение уровня финансовых затрат заявителей при получении муниципальных услуг.</w:t>
      </w:r>
    </w:p>
    <w:p w14:paraId="2CBEE41A" w14:textId="77777777" w:rsidR="0036060E" w:rsidRPr="00F27BBE" w:rsidRDefault="0036060E" w:rsidP="00C20721">
      <w:pPr>
        <w:pStyle w:val="48"/>
        <w:widowControl/>
        <w:tabs>
          <w:tab w:val="left" w:pos="1134"/>
        </w:tabs>
        <w:spacing w:line="360" w:lineRule="auto"/>
        <w:ind w:left="0" w:firstLine="709"/>
        <w:jc w:val="both"/>
        <w:rPr>
          <w:sz w:val="28"/>
          <w:szCs w:val="28"/>
        </w:rPr>
      </w:pPr>
      <w:r w:rsidRPr="00F27BBE">
        <w:rPr>
          <w:sz w:val="28"/>
          <w:szCs w:val="28"/>
        </w:rPr>
        <w:t>6. Организация предоставления муниципальных услуг в МФЦ.</w:t>
      </w:r>
    </w:p>
    <w:p w14:paraId="3241820D" w14:textId="77777777" w:rsidR="000328D4" w:rsidRPr="00F27BBE" w:rsidRDefault="000328D4" w:rsidP="00C20721">
      <w:pPr>
        <w:spacing w:line="360" w:lineRule="auto"/>
        <w:ind w:firstLine="709"/>
        <w:jc w:val="both"/>
        <w:rPr>
          <w:sz w:val="28"/>
          <w:szCs w:val="28"/>
        </w:rPr>
      </w:pPr>
    </w:p>
    <w:p w14:paraId="162706F0" w14:textId="77777777" w:rsidR="004D2D6D" w:rsidRPr="00F27BBE" w:rsidRDefault="004D2D6D">
      <w:pPr>
        <w:spacing w:after="160" w:line="259" w:lineRule="auto"/>
        <w:rPr>
          <w:b/>
          <w:caps/>
          <w:sz w:val="28"/>
          <w:szCs w:val="20"/>
        </w:rPr>
      </w:pPr>
      <w:r w:rsidRPr="00F27BBE">
        <w:br w:type="page"/>
      </w:r>
    </w:p>
    <w:p w14:paraId="7241F356" w14:textId="77777777" w:rsidR="000328D4" w:rsidRPr="00F27BBE" w:rsidRDefault="000328D4" w:rsidP="004D2D6D">
      <w:pPr>
        <w:pStyle w:val="1ffe"/>
        <w:keepNext w:val="0"/>
        <w:keepLines w:val="0"/>
        <w:widowControl/>
        <w:spacing w:after="240" w:line="360" w:lineRule="auto"/>
        <w:ind w:firstLine="0"/>
        <w:jc w:val="center"/>
      </w:pPr>
      <w:bookmarkStart w:id="31" w:name="_Toc404699259"/>
      <w:r w:rsidRPr="00F27BBE">
        <w:lastRenderedPageBreak/>
        <w:t>Приложение 12</w:t>
      </w:r>
      <w:r w:rsidR="004D2D6D" w:rsidRPr="00F27BBE">
        <w:br/>
      </w:r>
      <w:r w:rsidRPr="00F27BBE">
        <w:t>Результаты мониторинга качества и доступности муниципальных услуг в Венгеровском районе</w:t>
      </w:r>
      <w:bookmarkEnd w:id="31"/>
    </w:p>
    <w:tbl>
      <w:tblPr>
        <w:tblW w:w="9605" w:type="dxa"/>
        <w:tblLook w:val="01E0" w:firstRow="1" w:lastRow="1" w:firstColumn="1" w:lastColumn="1" w:noHBand="0" w:noVBand="0"/>
      </w:tblPr>
      <w:tblGrid>
        <w:gridCol w:w="4361"/>
        <w:gridCol w:w="5244"/>
      </w:tblGrid>
      <w:tr w:rsidR="007C18C5" w:rsidRPr="00F27BBE" w14:paraId="21CDCD3B" w14:textId="77777777" w:rsidTr="007C18C5">
        <w:tc>
          <w:tcPr>
            <w:tcW w:w="4361" w:type="dxa"/>
          </w:tcPr>
          <w:p w14:paraId="67211563" w14:textId="77777777" w:rsidR="007C18C5" w:rsidRPr="00F27BBE" w:rsidRDefault="007C18C5" w:rsidP="00C20721">
            <w:pPr>
              <w:rPr>
                <w:b/>
                <w:sz w:val="28"/>
                <w:szCs w:val="28"/>
              </w:rPr>
            </w:pPr>
            <w:r w:rsidRPr="00F27BBE">
              <w:rPr>
                <w:b/>
                <w:sz w:val="28"/>
                <w:szCs w:val="28"/>
              </w:rPr>
              <w:t>Место проведения опроса:</w:t>
            </w:r>
          </w:p>
          <w:p w14:paraId="7B3E6D93" w14:textId="77777777" w:rsidR="007C18C5" w:rsidRPr="00F27BBE" w:rsidRDefault="007C18C5" w:rsidP="00C20721">
            <w:pPr>
              <w:rPr>
                <w:b/>
                <w:sz w:val="28"/>
                <w:szCs w:val="28"/>
              </w:rPr>
            </w:pPr>
          </w:p>
        </w:tc>
        <w:tc>
          <w:tcPr>
            <w:tcW w:w="5244" w:type="dxa"/>
          </w:tcPr>
          <w:p w14:paraId="24FE8ED9" w14:textId="77777777" w:rsidR="007C18C5" w:rsidRPr="00F27BBE" w:rsidRDefault="007C18C5" w:rsidP="00C20721">
            <w:pPr>
              <w:rPr>
                <w:sz w:val="28"/>
                <w:szCs w:val="28"/>
              </w:rPr>
            </w:pPr>
            <w:r w:rsidRPr="00F27BBE">
              <w:rPr>
                <w:sz w:val="28"/>
                <w:szCs w:val="28"/>
              </w:rPr>
              <w:t>Администрация Венгеровского района</w:t>
            </w:r>
          </w:p>
          <w:p w14:paraId="54BAEAC8" w14:textId="77777777" w:rsidR="007C18C5" w:rsidRPr="00F27BBE" w:rsidRDefault="007C18C5" w:rsidP="00C20721">
            <w:pPr>
              <w:rPr>
                <w:sz w:val="28"/>
                <w:szCs w:val="28"/>
              </w:rPr>
            </w:pPr>
            <w:r w:rsidRPr="00F27BBE">
              <w:rPr>
                <w:sz w:val="28"/>
                <w:szCs w:val="28"/>
              </w:rPr>
              <w:t>Администрация с. Венгерово</w:t>
            </w:r>
          </w:p>
        </w:tc>
      </w:tr>
      <w:tr w:rsidR="007C18C5" w:rsidRPr="00F27BBE" w14:paraId="25F8366A" w14:textId="77777777" w:rsidTr="007C18C5">
        <w:tc>
          <w:tcPr>
            <w:tcW w:w="4361" w:type="dxa"/>
          </w:tcPr>
          <w:p w14:paraId="6F470A5A" w14:textId="77777777" w:rsidR="007C18C5" w:rsidRPr="00F27BBE" w:rsidRDefault="007C18C5" w:rsidP="00C20721">
            <w:pPr>
              <w:rPr>
                <w:sz w:val="28"/>
                <w:szCs w:val="28"/>
              </w:rPr>
            </w:pPr>
            <w:r w:rsidRPr="00F27BBE">
              <w:rPr>
                <w:b/>
                <w:sz w:val="28"/>
                <w:szCs w:val="28"/>
              </w:rPr>
              <w:t>Общее количество опрошенных по муниципальным услугам:</w:t>
            </w:r>
          </w:p>
        </w:tc>
        <w:tc>
          <w:tcPr>
            <w:tcW w:w="5244" w:type="dxa"/>
          </w:tcPr>
          <w:p w14:paraId="13650833" w14:textId="77777777" w:rsidR="007C18C5" w:rsidRPr="00F27BBE" w:rsidRDefault="007C18C5" w:rsidP="00C20721">
            <w:pPr>
              <w:jc w:val="both"/>
              <w:rPr>
                <w:sz w:val="28"/>
                <w:szCs w:val="28"/>
              </w:rPr>
            </w:pPr>
            <w:r w:rsidRPr="00F27BBE">
              <w:rPr>
                <w:sz w:val="28"/>
                <w:szCs w:val="28"/>
              </w:rPr>
              <w:t>30</w:t>
            </w:r>
          </w:p>
        </w:tc>
      </w:tr>
      <w:tr w:rsidR="007C18C5" w:rsidRPr="00F27BBE" w14:paraId="2CB229AB" w14:textId="77777777" w:rsidTr="007C18C5">
        <w:tc>
          <w:tcPr>
            <w:tcW w:w="4361" w:type="dxa"/>
          </w:tcPr>
          <w:p w14:paraId="3E4C4897" w14:textId="77777777" w:rsidR="007C18C5" w:rsidRPr="00F27BBE" w:rsidRDefault="007C18C5" w:rsidP="00C20721">
            <w:pPr>
              <w:rPr>
                <w:sz w:val="28"/>
                <w:szCs w:val="28"/>
              </w:rPr>
            </w:pPr>
          </w:p>
        </w:tc>
        <w:tc>
          <w:tcPr>
            <w:tcW w:w="5244" w:type="dxa"/>
          </w:tcPr>
          <w:p w14:paraId="0F8998A8" w14:textId="77777777" w:rsidR="007C18C5" w:rsidRPr="00F27BBE" w:rsidRDefault="007C18C5" w:rsidP="00C20721">
            <w:pPr>
              <w:jc w:val="both"/>
              <w:rPr>
                <w:sz w:val="28"/>
                <w:szCs w:val="28"/>
              </w:rPr>
            </w:pPr>
          </w:p>
        </w:tc>
      </w:tr>
    </w:tbl>
    <w:p w14:paraId="49F54748" w14:textId="77777777" w:rsidR="007C18C5" w:rsidRPr="00F27BBE" w:rsidRDefault="007C18C5" w:rsidP="00C20721">
      <w:pPr>
        <w:rPr>
          <w:sz w:val="28"/>
          <w:szCs w:val="28"/>
        </w:rPr>
      </w:pPr>
    </w:p>
    <w:p w14:paraId="61BC7DE7" w14:textId="7F9BB1B6" w:rsidR="007C18C5" w:rsidRPr="00F27BBE" w:rsidRDefault="007C18C5" w:rsidP="00C20721">
      <w:pPr>
        <w:spacing w:line="360" w:lineRule="auto"/>
        <w:ind w:firstLine="709"/>
        <w:jc w:val="both"/>
        <w:rPr>
          <w:sz w:val="28"/>
          <w:szCs w:val="28"/>
        </w:rPr>
      </w:pPr>
      <w:r w:rsidRPr="00F27BBE">
        <w:rPr>
          <w:sz w:val="28"/>
          <w:szCs w:val="28"/>
        </w:rPr>
        <w:t xml:space="preserve">В соответствии с Описанием объекта закупки в период с 16.10 по 16.11.2014 был проведен мониторинг качества предоставления муниципальных услуг по перечню, </w:t>
      </w:r>
      <w:r w:rsidR="007E3A50">
        <w:rPr>
          <w:sz w:val="28"/>
          <w:szCs w:val="28"/>
        </w:rPr>
        <w:t>согласованному с</w:t>
      </w:r>
      <w:r w:rsidRPr="00F27BBE">
        <w:rPr>
          <w:sz w:val="28"/>
          <w:szCs w:val="28"/>
        </w:rPr>
        <w:t xml:space="preserve"> Заказчиком. </w:t>
      </w:r>
    </w:p>
    <w:p w14:paraId="17370493" w14:textId="77777777" w:rsidR="007C18C5" w:rsidRPr="00F27BBE" w:rsidRDefault="007C18C5" w:rsidP="00C20721">
      <w:pPr>
        <w:spacing w:line="360" w:lineRule="auto"/>
        <w:ind w:firstLine="709"/>
        <w:jc w:val="both"/>
        <w:rPr>
          <w:sz w:val="28"/>
          <w:szCs w:val="28"/>
        </w:rPr>
      </w:pPr>
      <w:r w:rsidRPr="00F27BBE">
        <w:rPr>
          <w:sz w:val="28"/>
          <w:szCs w:val="28"/>
        </w:rPr>
        <w:t>Исследование проводилось путем опроса получателей услуг непосредственно в точках предоставления услуг – администрациях Венгеровского района и с. Венгерово.</w:t>
      </w:r>
    </w:p>
    <w:p w14:paraId="34B74655" w14:textId="77777777" w:rsidR="007C18C5" w:rsidRPr="00F27BBE" w:rsidRDefault="007C18C5" w:rsidP="00C20721">
      <w:pPr>
        <w:spacing w:line="360" w:lineRule="auto"/>
        <w:ind w:firstLine="709"/>
        <w:jc w:val="both"/>
        <w:rPr>
          <w:sz w:val="28"/>
          <w:szCs w:val="28"/>
        </w:rPr>
      </w:pPr>
      <w:r w:rsidRPr="00F27BBE">
        <w:rPr>
          <w:sz w:val="28"/>
          <w:szCs w:val="28"/>
        </w:rPr>
        <w:t>В ходе проведения опроса получателей услуг Венгеровского района и с. Венгерово в мониторинг попали следующие муниципальные услуги:</w:t>
      </w:r>
    </w:p>
    <w:p w14:paraId="7611F6EE" w14:textId="77777777" w:rsidR="007C18C5" w:rsidRPr="00F27BBE" w:rsidRDefault="007C18C5" w:rsidP="00C20721">
      <w:pPr>
        <w:spacing w:line="360" w:lineRule="auto"/>
        <w:ind w:firstLine="709"/>
        <w:jc w:val="both"/>
        <w:rPr>
          <w:sz w:val="28"/>
          <w:szCs w:val="28"/>
        </w:rPr>
      </w:pPr>
      <w:r w:rsidRPr="00F27BBE">
        <w:rPr>
          <w:sz w:val="28"/>
          <w:szCs w:val="28"/>
        </w:rPr>
        <w:t>1.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2A3AF050" w14:textId="77777777" w:rsidR="007C18C5" w:rsidRPr="00F27BBE" w:rsidRDefault="007C18C5" w:rsidP="00C20721">
      <w:pPr>
        <w:spacing w:line="360" w:lineRule="auto"/>
        <w:ind w:firstLine="709"/>
        <w:jc w:val="both"/>
        <w:rPr>
          <w:sz w:val="28"/>
          <w:szCs w:val="28"/>
        </w:rPr>
      </w:pPr>
      <w:r w:rsidRPr="00F27BBE">
        <w:rPr>
          <w:sz w:val="28"/>
          <w:szCs w:val="28"/>
        </w:rPr>
        <w:t>2. Предоставление жилых помещений по договорам социального найма.</w:t>
      </w:r>
    </w:p>
    <w:p w14:paraId="3221FD9D" w14:textId="77777777" w:rsidR="007C18C5" w:rsidRPr="00F27BBE" w:rsidRDefault="007C18C5" w:rsidP="00C20721">
      <w:pPr>
        <w:spacing w:line="360" w:lineRule="auto"/>
        <w:ind w:firstLine="709"/>
        <w:jc w:val="both"/>
        <w:rPr>
          <w:sz w:val="28"/>
          <w:szCs w:val="28"/>
        </w:rPr>
      </w:pPr>
      <w:r w:rsidRPr="00F27BBE">
        <w:rPr>
          <w:sz w:val="28"/>
          <w:szCs w:val="28"/>
        </w:rPr>
        <w:t>3. Прием заявлений, документов, а также постановка граждан на учет в качестве нуждающихся в жилых помещениях.</w:t>
      </w:r>
    </w:p>
    <w:p w14:paraId="5D0B2DA0" w14:textId="77777777" w:rsidR="007C18C5" w:rsidRPr="00F27BBE" w:rsidRDefault="007C18C5" w:rsidP="00C20721">
      <w:pPr>
        <w:spacing w:line="360" w:lineRule="auto"/>
        <w:ind w:firstLine="709"/>
        <w:jc w:val="both"/>
        <w:rPr>
          <w:sz w:val="28"/>
          <w:szCs w:val="28"/>
        </w:rPr>
      </w:pPr>
      <w:r w:rsidRPr="00F27BBE">
        <w:rPr>
          <w:sz w:val="28"/>
          <w:szCs w:val="28"/>
        </w:rPr>
        <w:t>4. Заключение договора бесплатной передачи в собственность граждан занимаемого ими жилого помещения в муниципальном жилищном фонде (приватизация).</w:t>
      </w:r>
    </w:p>
    <w:p w14:paraId="10E238CE" w14:textId="77777777" w:rsidR="007C18C5" w:rsidRPr="00F27BBE" w:rsidRDefault="007C18C5" w:rsidP="00C20721">
      <w:pPr>
        <w:spacing w:line="360" w:lineRule="auto"/>
        <w:ind w:firstLine="709"/>
        <w:jc w:val="both"/>
        <w:rPr>
          <w:sz w:val="28"/>
          <w:szCs w:val="28"/>
        </w:rPr>
      </w:pPr>
      <w:r w:rsidRPr="00F27BBE">
        <w:rPr>
          <w:sz w:val="28"/>
          <w:szCs w:val="28"/>
        </w:rPr>
        <w:t>5. Выдача справки об использовании (неиспользовании) гражданином права на приватизацию жилых помещений.</w:t>
      </w:r>
    </w:p>
    <w:p w14:paraId="51A9FCF8" w14:textId="77777777" w:rsidR="007C18C5" w:rsidRPr="00F27BBE" w:rsidRDefault="007C18C5" w:rsidP="00C20721">
      <w:pPr>
        <w:spacing w:line="360" w:lineRule="auto"/>
        <w:ind w:firstLine="709"/>
        <w:jc w:val="both"/>
        <w:rPr>
          <w:sz w:val="28"/>
          <w:szCs w:val="28"/>
        </w:rPr>
      </w:pPr>
      <w:r w:rsidRPr="00F27BBE">
        <w:rPr>
          <w:sz w:val="28"/>
          <w:szCs w:val="28"/>
        </w:rPr>
        <w:t>6. Предоставление в аренду имущества муниципальной казны без проведения торгов.</w:t>
      </w:r>
    </w:p>
    <w:p w14:paraId="015A9089" w14:textId="77777777" w:rsidR="007C18C5" w:rsidRPr="00F27BBE" w:rsidRDefault="007C18C5" w:rsidP="00C20721">
      <w:pPr>
        <w:spacing w:line="360" w:lineRule="auto"/>
        <w:ind w:firstLine="709"/>
        <w:jc w:val="both"/>
        <w:rPr>
          <w:sz w:val="28"/>
          <w:szCs w:val="28"/>
        </w:rPr>
      </w:pPr>
      <w:r w:rsidRPr="00F27BBE">
        <w:rPr>
          <w:sz w:val="28"/>
          <w:szCs w:val="28"/>
        </w:rPr>
        <w:t>7. Предоставление в собственность граждан земельных участков для ведения садоводства, огородничества и дачного хозяйства.</w:t>
      </w:r>
    </w:p>
    <w:p w14:paraId="0A679477" w14:textId="77777777" w:rsidR="007C18C5" w:rsidRPr="00F27BBE" w:rsidRDefault="007C18C5" w:rsidP="00C20721">
      <w:pPr>
        <w:spacing w:line="360" w:lineRule="auto"/>
        <w:ind w:firstLine="709"/>
        <w:jc w:val="both"/>
        <w:rPr>
          <w:sz w:val="28"/>
          <w:szCs w:val="28"/>
        </w:rPr>
      </w:pPr>
      <w:r w:rsidRPr="00F27BBE">
        <w:rPr>
          <w:sz w:val="28"/>
          <w:szCs w:val="28"/>
        </w:rPr>
        <w:lastRenderedPageBreak/>
        <w:t>8. Предоставление земельных участков для индивидуального жилищного строительства.</w:t>
      </w:r>
    </w:p>
    <w:p w14:paraId="42B751A7" w14:textId="77777777" w:rsidR="007C18C5" w:rsidRPr="00F27BBE" w:rsidRDefault="007C18C5" w:rsidP="00C20721">
      <w:pPr>
        <w:spacing w:line="360" w:lineRule="auto"/>
        <w:ind w:firstLine="709"/>
        <w:jc w:val="both"/>
        <w:rPr>
          <w:sz w:val="28"/>
          <w:szCs w:val="28"/>
        </w:rPr>
      </w:pPr>
      <w:r w:rsidRPr="00F27BBE">
        <w:rPr>
          <w:sz w:val="28"/>
          <w:szCs w:val="28"/>
        </w:rPr>
        <w:t>9. Прием заявлений и выдача документов о согласовании переустройства и (или) перепланировки жилого помещения.</w:t>
      </w:r>
    </w:p>
    <w:p w14:paraId="0DC45065" w14:textId="77777777" w:rsidR="007C18C5" w:rsidRPr="00F27BBE" w:rsidRDefault="007C18C5" w:rsidP="00C20721">
      <w:pPr>
        <w:spacing w:line="360" w:lineRule="auto"/>
        <w:ind w:firstLine="709"/>
        <w:jc w:val="both"/>
        <w:rPr>
          <w:sz w:val="28"/>
          <w:szCs w:val="28"/>
        </w:rPr>
      </w:pPr>
      <w:r w:rsidRPr="00F27BBE">
        <w:rPr>
          <w:sz w:val="28"/>
          <w:szCs w:val="28"/>
        </w:rPr>
        <w:t>10. Подготовка и утверждение градостроительного плана земельного участка в виде отдельного документа.</w:t>
      </w:r>
    </w:p>
    <w:p w14:paraId="3F4CF0E2" w14:textId="77777777" w:rsidR="007C18C5" w:rsidRPr="00F27BBE" w:rsidRDefault="007C18C5" w:rsidP="00C20721">
      <w:pPr>
        <w:spacing w:line="360" w:lineRule="auto"/>
        <w:ind w:firstLine="709"/>
        <w:jc w:val="both"/>
        <w:rPr>
          <w:sz w:val="28"/>
          <w:szCs w:val="28"/>
        </w:rPr>
      </w:pPr>
      <w:r w:rsidRPr="00F27BBE">
        <w:rPr>
          <w:sz w:val="28"/>
          <w:szCs w:val="28"/>
        </w:rPr>
        <w:t>Наиболее востребованными услугами были: «</w:t>
      </w:r>
      <w:r w:rsidRPr="00F27BBE">
        <w:rPr>
          <w:color w:val="000000"/>
          <w:sz w:val="28"/>
          <w:szCs w:val="28"/>
        </w:rPr>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(20% опрошенных) и «Выдача сведений из реестра муниципального имущества» (16,67%)</w:t>
      </w:r>
      <w:r w:rsidRPr="00F27BBE">
        <w:rPr>
          <w:sz w:val="28"/>
          <w:szCs w:val="28"/>
        </w:rPr>
        <w:t xml:space="preserve"> (табл. 1).</w:t>
      </w:r>
    </w:p>
    <w:p w14:paraId="05C1DECE" w14:textId="77777777" w:rsidR="007C18C5" w:rsidRPr="00F27BBE" w:rsidRDefault="007C18C5" w:rsidP="00C20721">
      <w:pPr>
        <w:tabs>
          <w:tab w:val="left" w:pos="1134"/>
        </w:tabs>
        <w:spacing w:line="360" w:lineRule="auto"/>
        <w:ind w:firstLine="709"/>
        <w:jc w:val="both"/>
        <w:rPr>
          <w:sz w:val="28"/>
          <w:szCs w:val="28"/>
        </w:rPr>
      </w:pPr>
      <w:r w:rsidRPr="00F27BBE">
        <w:rPr>
          <w:sz w:val="28"/>
          <w:szCs w:val="28"/>
        </w:rPr>
        <w:t>В ходе исследования определено, что все респонденты получили положительное решение по результатам рассмотрения обращения за муниципальной услугой.</w:t>
      </w:r>
    </w:p>
    <w:p w14:paraId="798D29FF" w14:textId="77777777" w:rsidR="007C18C5" w:rsidRPr="00F27BBE" w:rsidRDefault="007C18C5" w:rsidP="00C20721">
      <w:pPr>
        <w:tabs>
          <w:tab w:val="num" w:pos="426"/>
        </w:tabs>
        <w:spacing w:line="360" w:lineRule="auto"/>
        <w:jc w:val="center"/>
        <w:rPr>
          <w:b/>
          <w:sz w:val="28"/>
          <w:szCs w:val="28"/>
        </w:rPr>
      </w:pPr>
      <w:r w:rsidRPr="00F27BBE">
        <w:rPr>
          <w:b/>
          <w:sz w:val="28"/>
          <w:szCs w:val="28"/>
        </w:rPr>
        <w:t>1. Нормативно-правовое обеспечение муниципальных услуг</w:t>
      </w:r>
    </w:p>
    <w:p w14:paraId="37911F70" w14:textId="77777777" w:rsidR="007C18C5" w:rsidRPr="00F27BBE" w:rsidRDefault="007C18C5" w:rsidP="00C20721">
      <w:pPr>
        <w:autoSpaceDE w:val="0"/>
        <w:autoSpaceDN w:val="0"/>
        <w:adjustRightInd w:val="0"/>
        <w:spacing w:line="360" w:lineRule="auto"/>
        <w:ind w:firstLine="709"/>
        <w:jc w:val="both"/>
        <w:rPr>
          <w:sz w:val="28"/>
          <w:szCs w:val="28"/>
        </w:rPr>
      </w:pPr>
      <w:r w:rsidRPr="00F27BBE">
        <w:rPr>
          <w:sz w:val="28"/>
          <w:szCs w:val="28"/>
        </w:rPr>
        <w:t>В соответствии с п. 1 ч. 1 ст. 6 Федерального закона от 27.07.2010 №210-ФЗ «Об организации предоставления государственных и муниципальных услуг» (далее – Федеральный закон № 210-ФЗ) органы, предоставляющие муниципальные услуги, обязаны предоставлять муниципальные услуги в соответствии с административными регламентами.</w:t>
      </w:r>
    </w:p>
    <w:p w14:paraId="556FD2A5" w14:textId="77777777" w:rsidR="007C18C5" w:rsidRPr="00F27BBE" w:rsidRDefault="007C18C5" w:rsidP="00C20721">
      <w:pPr>
        <w:autoSpaceDE w:val="0"/>
        <w:autoSpaceDN w:val="0"/>
        <w:adjustRightInd w:val="0"/>
        <w:spacing w:line="360" w:lineRule="auto"/>
        <w:ind w:firstLine="709"/>
        <w:jc w:val="both"/>
        <w:rPr>
          <w:sz w:val="28"/>
          <w:szCs w:val="28"/>
        </w:rPr>
      </w:pPr>
      <w:r w:rsidRPr="00F27BBE">
        <w:rPr>
          <w:sz w:val="28"/>
          <w:szCs w:val="28"/>
        </w:rPr>
        <w:t>Консультантом проведен поиск нормативных правовых актов, регламентирующих предоставление муниципальных услуг, в том числе административных регламентов и порядков, в открытых источниках (на официальных сайтах органов местного самоуправления с. Венгерово и Венгеровского района в сети Интернет).</w:t>
      </w:r>
    </w:p>
    <w:p w14:paraId="3DF0DE4E" w14:textId="77777777" w:rsidR="007C18C5" w:rsidRPr="00F27BBE" w:rsidRDefault="007C18C5" w:rsidP="00C20721">
      <w:pPr>
        <w:autoSpaceDE w:val="0"/>
        <w:autoSpaceDN w:val="0"/>
        <w:adjustRightInd w:val="0"/>
        <w:spacing w:line="360" w:lineRule="auto"/>
        <w:ind w:firstLine="709"/>
        <w:jc w:val="both"/>
        <w:rPr>
          <w:sz w:val="28"/>
          <w:szCs w:val="28"/>
        </w:rPr>
      </w:pPr>
      <w:r w:rsidRPr="00F27BBE">
        <w:rPr>
          <w:sz w:val="28"/>
          <w:szCs w:val="28"/>
        </w:rPr>
        <w:t xml:space="preserve">По состоянию на 29.10.2014 административные регламенты в информационно-телекоммуникационной сети «Интернет» на официальном сайте Администрации Венгеровского района (http://www.vengerovo.nso.ru/document/Pages/default.aspx) не доступны </w:t>
      </w:r>
      <w:r w:rsidRPr="00F27BBE">
        <w:rPr>
          <w:sz w:val="28"/>
          <w:szCs w:val="28"/>
        </w:rPr>
        <w:lastRenderedPageBreak/>
        <w:t>заинтересованным лицам для ознакомления (ссылки на регламенты являются нерабочими).</w:t>
      </w:r>
    </w:p>
    <w:p w14:paraId="5C8D326C" w14:textId="77777777" w:rsidR="007C18C5" w:rsidRPr="00F27BBE" w:rsidRDefault="007C18C5" w:rsidP="00C20721">
      <w:pPr>
        <w:autoSpaceDE w:val="0"/>
        <w:autoSpaceDN w:val="0"/>
        <w:adjustRightInd w:val="0"/>
        <w:spacing w:line="360" w:lineRule="auto"/>
        <w:ind w:firstLine="709"/>
        <w:jc w:val="both"/>
        <w:rPr>
          <w:sz w:val="28"/>
          <w:szCs w:val="28"/>
        </w:rPr>
      </w:pPr>
      <w:r w:rsidRPr="00F27BBE">
        <w:rPr>
          <w:sz w:val="28"/>
          <w:szCs w:val="28"/>
        </w:rPr>
        <w:t xml:space="preserve">На официальном сайте администрации сельсовета села Венгерово Венгеровского района Новосибирской области (http://sovet.vengerovo.ru/) размещена информация об административных регламентах. Это следует отметить как положительный факт, поскольку в период проведения аналогичного мониторинга в 2013 году (ноябрь 2013) такая информация отсутствовала. </w:t>
      </w:r>
    </w:p>
    <w:p w14:paraId="2FD43C24" w14:textId="77777777" w:rsidR="007C18C5" w:rsidRPr="00F27BBE" w:rsidRDefault="007C18C5" w:rsidP="00C20721">
      <w:pPr>
        <w:autoSpaceDE w:val="0"/>
        <w:autoSpaceDN w:val="0"/>
        <w:adjustRightInd w:val="0"/>
        <w:spacing w:line="360" w:lineRule="auto"/>
        <w:ind w:firstLine="709"/>
        <w:jc w:val="both"/>
        <w:rPr>
          <w:color w:val="000000"/>
          <w:sz w:val="28"/>
          <w:szCs w:val="28"/>
        </w:rPr>
      </w:pPr>
      <w:r w:rsidRPr="00F27BBE">
        <w:rPr>
          <w:color w:val="000000"/>
          <w:sz w:val="28"/>
          <w:szCs w:val="28"/>
        </w:rPr>
        <w:t xml:space="preserve">Данные о наличии административных регламентов по исследуемым муниципальным услугам представлены ниже в табл. 1. </w:t>
      </w:r>
    </w:p>
    <w:p w14:paraId="7C1401EC" w14:textId="77777777" w:rsidR="007C18C5" w:rsidRPr="00F27BBE" w:rsidRDefault="007C18C5" w:rsidP="00C20721">
      <w:pPr>
        <w:pStyle w:val="af6"/>
        <w:spacing w:line="360" w:lineRule="auto"/>
        <w:jc w:val="both"/>
        <w:rPr>
          <w:b w:val="0"/>
          <w:color w:val="000000"/>
          <w:sz w:val="28"/>
          <w:szCs w:val="28"/>
        </w:rPr>
      </w:pPr>
      <w:r w:rsidRPr="00F27BBE">
        <w:rPr>
          <w:b w:val="0"/>
          <w:sz w:val="28"/>
          <w:szCs w:val="28"/>
        </w:rPr>
        <w:t xml:space="preserve">Таблица 1 - </w:t>
      </w:r>
      <w:r w:rsidRPr="00F27BBE">
        <w:rPr>
          <w:b w:val="0"/>
          <w:color w:val="000000"/>
          <w:sz w:val="28"/>
          <w:szCs w:val="28"/>
        </w:rPr>
        <w:t>Данные о наличии административных регламентов по исследуемым муниципальным услугам</w:t>
      </w:r>
    </w:p>
    <w:tbl>
      <w:tblPr>
        <w:tblW w:w="5000" w:type="pct"/>
        <w:tblLook w:val="04A0" w:firstRow="1" w:lastRow="0" w:firstColumn="1" w:lastColumn="0" w:noHBand="0" w:noVBand="1"/>
      </w:tblPr>
      <w:tblGrid>
        <w:gridCol w:w="482"/>
        <w:gridCol w:w="4752"/>
        <w:gridCol w:w="4620"/>
      </w:tblGrid>
      <w:tr w:rsidR="007C18C5" w:rsidRPr="00F27BBE" w14:paraId="191DA50F" w14:textId="77777777" w:rsidTr="004D2D6D">
        <w:trPr>
          <w:trHeight w:val="20"/>
          <w:tblHeader/>
        </w:trPr>
        <w:tc>
          <w:tcPr>
            <w:tcW w:w="244" w:type="pct"/>
            <w:tcBorders>
              <w:top w:val="single" w:sz="4" w:space="0" w:color="auto"/>
              <w:left w:val="single" w:sz="4" w:space="0" w:color="auto"/>
              <w:bottom w:val="single" w:sz="4" w:space="0" w:color="auto"/>
              <w:right w:val="single" w:sz="4" w:space="0" w:color="auto"/>
            </w:tcBorders>
            <w:shd w:val="clear" w:color="auto" w:fill="auto"/>
            <w:hideMark/>
          </w:tcPr>
          <w:p w14:paraId="269ABA90" w14:textId="77777777" w:rsidR="007C18C5" w:rsidRPr="00F27BBE" w:rsidRDefault="007C18C5" w:rsidP="00C20721">
            <w:pPr>
              <w:ind w:left="-93"/>
              <w:jc w:val="center"/>
              <w:rPr>
                <w:b/>
                <w:bCs/>
                <w:color w:val="000000"/>
              </w:rPr>
            </w:pPr>
            <w:r w:rsidRPr="00F27BBE">
              <w:rPr>
                <w:b/>
                <w:bCs/>
                <w:color w:val="000000"/>
              </w:rPr>
              <w:t>№</w:t>
            </w:r>
          </w:p>
        </w:tc>
        <w:tc>
          <w:tcPr>
            <w:tcW w:w="2411" w:type="pct"/>
            <w:tcBorders>
              <w:top w:val="single" w:sz="4" w:space="0" w:color="auto"/>
              <w:left w:val="nil"/>
              <w:bottom w:val="single" w:sz="4" w:space="0" w:color="auto"/>
              <w:right w:val="single" w:sz="4" w:space="0" w:color="auto"/>
            </w:tcBorders>
            <w:shd w:val="clear" w:color="auto" w:fill="auto"/>
            <w:vAlign w:val="center"/>
            <w:hideMark/>
          </w:tcPr>
          <w:p w14:paraId="18F3FBA9" w14:textId="77777777" w:rsidR="007C18C5" w:rsidRPr="00F27BBE" w:rsidRDefault="007C18C5" w:rsidP="00C20721">
            <w:pPr>
              <w:jc w:val="center"/>
              <w:rPr>
                <w:b/>
                <w:bCs/>
                <w:color w:val="000000"/>
              </w:rPr>
            </w:pPr>
            <w:r w:rsidRPr="00F27BBE">
              <w:rPr>
                <w:b/>
                <w:bCs/>
                <w:color w:val="000000"/>
              </w:rPr>
              <w:t>Наименование услуги</w:t>
            </w:r>
          </w:p>
        </w:tc>
        <w:tc>
          <w:tcPr>
            <w:tcW w:w="2344" w:type="pct"/>
            <w:tcBorders>
              <w:top w:val="single" w:sz="4" w:space="0" w:color="auto"/>
              <w:left w:val="nil"/>
              <w:bottom w:val="single" w:sz="4" w:space="0" w:color="auto"/>
              <w:right w:val="single" w:sz="4" w:space="0" w:color="auto"/>
            </w:tcBorders>
            <w:shd w:val="clear" w:color="auto" w:fill="auto"/>
            <w:hideMark/>
          </w:tcPr>
          <w:p w14:paraId="630A3199" w14:textId="77777777" w:rsidR="007C18C5" w:rsidRPr="00F27BBE" w:rsidRDefault="007C18C5" w:rsidP="00C20721">
            <w:pPr>
              <w:jc w:val="center"/>
              <w:rPr>
                <w:b/>
                <w:bCs/>
                <w:color w:val="000000"/>
              </w:rPr>
            </w:pPr>
            <w:r w:rsidRPr="00F27BBE">
              <w:rPr>
                <w:b/>
                <w:bCs/>
                <w:color w:val="000000"/>
              </w:rPr>
              <w:t>Наличие административного регламента</w:t>
            </w:r>
          </w:p>
        </w:tc>
      </w:tr>
      <w:tr w:rsidR="007C18C5" w:rsidRPr="00F27BBE" w14:paraId="2B2CB2CA" w14:textId="77777777" w:rsidTr="004D2D6D">
        <w:trPr>
          <w:trHeight w:val="20"/>
        </w:trPr>
        <w:tc>
          <w:tcPr>
            <w:tcW w:w="244" w:type="pct"/>
            <w:tcBorders>
              <w:top w:val="nil"/>
              <w:left w:val="single" w:sz="4" w:space="0" w:color="auto"/>
              <w:bottom w:val="single" w:sz="4" w:space="0" w:color="auto"/>
              <w:right w:val="single" w:sz="4" w:space="0" w:color="auto"/>
            </w:tcBorders>
            <w:shd w:val="clear" w:color="auto" w:fill="auto"/>
            <w:vAlign w:val="center"/>
          </w:tcPr>
          <w:p w14:paraId="2151E833" w14:textId="77777777" w:rsidR="007C18C5" w:rsidRPr="00F27BBE" w:rsidRDefault="007C18C5" w:rsidP="00C20721">
            <w:pPr>
              <w:ind w:left="-93"/>
              <w:rPr>
                <w:color w:val="000000"/>
              </w:rPr>
            </w:pPr>
            <w:r w:rsidRPr="00F27BBE">
              <w:rPr>
                <w:color w:val="000000"/>
              </w:rPr>
              <w:t>1.</w:t>
            </w:r>
          </w:p>
        </w:tc>
        <w:tc>
          <w:tcPr>
            <w:tcW w:w="2411" w:type="pct"/>
            <w:tcBorders>
              <w:top w:val="nil"/>
              <w:left w:val="nil"/>
              <w:bottom w:val="single" w:sz="4" w:space="0" w:color="auto"/>
              <w:right w:val="single" w:sz="4" w:space="0" w:color="auto"/>
            </w:tcBorders>
            <w:shd w:val="clear" w:color="auto" w:fill="auto"/>
          </w:tcPr>
          <w:p w14:paraId="5E45A565" w14:textId="77777777" w:rsidR="007C18C5" w:rsidRPr="00F27BBE" w:rsidRDefault="007C18C5" w:rsidP="00C20721">
            <w:r w:rsidRPr="00F27BBE">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2344" w:type="pct"/>
            <w:tcBorders>
              <w:top w:val="nil"/>
              <w:left w:val="nil"/>
              <w:bottom w:val="single" w:sz="4" w:space="0" w:color="auto"/>
              <w:right w:val="single" w:sz="4" w:space="0" w:color="auto"/>
            </w:tcBorders>
            <w:shd w:val="clear" w:color="auto" w:fill="auto"/>
          </w:tcPr>
          <w:p w14:paraId="30E70EBA" w14:textId="77777777" w:rsidR="007C18C5" w:rsidRPr="00F27BBE" w:rsidRDefault="007C18C5" w:rsidP="00C20721">
            <w:pPr>
              <w:rPr>
                <w:color w:val="000000"/>
              </w:rPr>
            </w:pPr>
            <w:r w:rsidRPr="00F27BBE">
              <w:rPr>
                <w:color w:val="000000"/>
              </w:rPr>
              <w:t>Постановление Главы Венгеровского района Новосибирской области от  03.02.2012 №60</w:t>
            </w:r>
            <w:r w:rsidRPr="00F27BBE">
              <w:rPr>
                <w:rStyle w:val="af2"/>
                <w:color w:val="000000"/>
              </w:rPr>
              <w:footnoteReference w:id="126"/>
            </w:r>
          </w:p>
        </w:tc>
      </w:tr>
      <w:tr w:rsidR="007C18C5" w:rsidRPr="00F27BBE" w14:paraId="7CFE6355" w14:textId="77777777" w:rsidTr="004D2D6D">
        <w:trPr>
          <w:trHeight w:val="20"/>
        </w:trPr>
        <w:tc>
          <w:tcPr>
            <w:tcW w:w="244" w:type="pct"/>
            <w:tcBorders>
              <w:top w:val="nil"/>
              <w:left w:val="single" w:sz="4" w:space="0" w:color="auto"/>
              <w:bottom w:val="single" w:sz="4" w:space="0" w:color="auto"/>
              <w:right w:val="single" w:sz="4" w:space="0" w:color="auto"/>
            </w:tcBorders>
            <w:shd w:val="clear" w:color="auto" w:fill="auto"/>
            <w:vAlign w:val="center"/>
          </w:tcPr>
          <w:p w14:paraId="6CD3B237" w14:textId="77777777" w:rsidR="007C18C5" w:rsidRPr="00F27BBE" w:rsidRDefault="007C18C5" w:rsidP="00C20721">
            <w:pPr>
              <w:ind w:left="-93"/>
              <w:rPr>
                <w:color w:val="000000"/>
              </w:rPr>
            </w:pPr>
            <w:r w:rsidRPr="00F27BBE">
              <w:rPr>
                <w:color w:val="000000"/>
              </w:rPr>
              <w:t>2.</w:t>
            </w:r>
          </w:p>
        </w:tc>
        <w:tc>
          <w:tcPr>
            <w:tcW w:w="2411" w:type="pct"/>
            <w:tcBorders>
              <w:top w:val="nil"/>
              <w:left w:val="nil"/>
              <w:bottom w:val="single" w:sz="4" w:space="0" w:color="auto"/>
              <w:right w:val="single" w:sz="4" w:space="0" w:color="auto"/>
            </w:tcBorders>
            <w:shd w:val="clear" w:color="auto" w:fill="auto"/>
          </w:tcPr>
          <w:p w14:paraId="1068E916" w14:textId="77777777" w:rsidR="007C18C5" w:rsidRPr="00F27BBE" w:rsidRDefault="007C18C5" w:rsidP="00C20721">
            <w:r w:rsidRPr="00F27BBE">
              <w:t>Предоставление жилых помещений по договорам социального найма</w:t>
            </w:r>
          </w:p>
        </w:tc>
        <w:tc>
          <w:tcPr>
            <w:tcW w:w="2344" w:type="pct"/>
            <w:tcBorders>
              <w:top w:val="nil"/>
              <w:left w:val="nil"/>
              <w:bottom w:val="single" w:sz="4" w:space="0" w:color="auto"/>
              <w:right w:val="single" w:sz="4" w:space="0" w:color="auto"/>
            </w:tcBorders>
            <w:shd w:val="clear" w:color="auto" w:fill="auto"/>
          </w:tcPr>
          <w:p w14:paraId="23C2A345" w14:textId="77777777" w:rsidR="007C18C5" w:rsidRPr="00F27BBE" w:rsidRDefault="007C18C5" w:rsidP="00C20721">
            <w:pPr>
              <w:rPr>
                <w:color w:val="000000"/>
              </w:rPr>
            </w:pPr>
            <w:r w:rsidRPr="00F27BBE">
              <w:rPr>
                <w:color w:val="000000"/>
              </w:rPr>
              <w:t>Постановление администрации Венгеровского сельсовета Венгеровского района Новосибирской области 23.05.2012 № 42</w:t>
            </w:r>
          </w:p>
        </w:tc>
      </w:tr>
      <w:tr w:rsidR="007C18C5" w:rsidRPr="00F27BBE" w14:paraId="12C8937D" w14:textId="77777777" w:rsidTr="004D2D6D">
        <w:trPr>
          <w:trHeight w:val="20"/>
        </w:trPr>
        <w:tc>
          <w:tcPr>
            <w:tcW w:w="244" w:type="pct"/>
            <w:tcBorders>
              <w:top w:val="nil"/>
              <w:left w:val="single" w:sz="4" w:space="0" w:color="auto"/>
              <w:bottom w:val="single" w:sz="4" w:space="0" w:color="auto"/>
              <w:right w:val="single" w:sz="4" w:space="0" w:color="auto"/>
            </w:tcBorders>
            <w:shd w:val="clear" w:color="auto" w:fill="auto"/>
            <w:vAlign w:val="center"/>
          </w:tcPr>
          <w:p w14:paraId="4635A8D8" w14:textId="77777777" w:rsidR="007C18C5" w:rsidRPr="00F27BBE" w:rsidRDefault="007C18C5" w:rsidP="00C20721">
            <w:pPr>
              <w:ind w:left="-93"/>
              <w:rPr>
                <w:color w:val="000000"/>
              </w:rPr>
            </w:pPr>
            <w:r w:rsidRPr="00F27BBE">
              <w:rPr>
                <w:color w:val="000000"/>
              </w:rPr>
              <w:t>3.</w:t>
            </w:r>
          </w:p>
        </w:tc>
        <w:tc>
          <w:tcPr>
            <w:tcW w:w="2411" w:type="pct"/>
            <w:tcBorders>
              <w:top w:val="nil"/>
              <w:left w:val="nil"/>
              <w:bottom w:val="single" w:sz="4" w:space="0" w:color="auto"/>
              <w:right w:val="single" w:sz="4" w:space="0" w:color="auto"/>
            </w:tcBorders>
            <w:shd w:val="clear" w:color="auto" w:fill="auto"/>
          </w:tcPr>
          <w:p w14:paraId="139B2EC7" w14:textId="77777777" w:rsidR="007C18C5" w:rsidRPr="00F27BBE" w:rsidRDefault="007C18C5" w:rsidP="00C20721">
            <w:r w:rsidRPr="00F27BBE">
              <w:t>Прием заявлений, документов, а также постановка граждан на учет в качестве нуждающихся в жилых помещениях</w:t>
            </w:r>
          </w:p>
        </w:tc>
        <w:tc>
          <w:tcPr>
            <w:tcW w:w="2344" w:type="pct"/>
            <w:tcBorders>
              <w:top w:val="nil"/>
              <w:left w:val="nil"/>
              <w:bottom w:val="single" w:sz="4" w:space="0" w:color="auto"/>
              <w:right w:val="single" w:sz="4" w:space="0" w:color="auto"/>
            </w:tcBorders>
            <w:shd w:val="clear" w:color="auto" w:fill="auto"/>
          </w:tcPr>
          <w:p w14:paraId="435E46A2" w14:textId="77777777" w:rsidR="007C18C5" w:rsidRPr="00F27BBE" w:rsidRDefault="007C18C5" w:rsidP="00C20721">
            <w:pPr>
              <w:rPr>
                <w:color w:val="000000"/>
              </w:rPr>
            </w:pPr>
            <w:r w:rsidRPr="00F27BBE">
              <w:rPr>
                <w:color w:val="000000"/>
              </w:rPr>
              <w:t>Постановлением Администрации Венгеровского сельсовета Венгеровского района Новосибирской области от 23.05.2012 №44</w:t>
            </w:r>
          </w:p>
        </w:tc>
      </w:tr>
      <w:tr w:rsidR="007C18C5" w:rsidRPr="00F27BBE" w14:paraId="164FDBD2" w14:textId="77777777" w:rsidTr="004D2D6D">
        <w:trPr>
          <w:trHeight w:val="20"/>
        </w:trPr>
        <w:tc>
          <w:tcPr>
            <w:tcW w:w="244" w:type="pct"/>
            <w:tcBorders>
              <w:top w:val="nil"/>
              <w:left w:val="single" w:sz="4" w:space="0" w:color="auto"/>
              <w:bottom w:val="single" w:sz="4" w:space="0" w:color="auto"/>
              <w:right w:val="single" w:sz="4" w:space="0" w:color="auto"/>
            </w:tcBorders>
            <w:shd w:val="clear" w:color="auto" w:fill="auto"/>
            <w:vAlign w:val="center"/>
          </w:tcPr>
          <w:p w14:paraId="33CEE5B2" w14:textId="77777777" w:rsidR="007C18C5" w:rsidRPr="00F27BBE" w:rsidRDefault="007C18C5" w:rsidP="00C20721">
            <w:pPr>
              <w:ind w:left="-93"/>
              <w:rPr>
                <w:color w:val="000000"/>
              </w:rPr>
            </w:pPr>
            <w:r w:rsidRPr="00F27BBE">
              <w:rPr>
                <w:color w:val="000000"/>
              </w:rPr>
              <w:t>4.</w:t>
            </w:r>
          </w:p>
        </w:tc>
        <w:tc>
          <w:tcPr>
            <w:tcW w:w="2411" w:type="pct"/>
            <w:tcBorders>
              <w:top w:val="nil"/>
              <w:left w:val="nil"/>
              <w:bottom w:val="single" w:sz="4" w:space="0" w:color="auto"/>
              <w:right w:val="single" w:sz="4" w:space="0" w:color="auto"/>
            </w:tcBorders>
            <w:shd w:val="clear" w:color="auto" w:fill="auto"/>
          </w:tcPr>
          <w:p w14:paraId="234EBBDA" w14:textId="77777777" w:rsidR="007C18C5" w:rsidRPr="00F27BBE" w:rsidRDefault="007C18C5" w:rsidP="00C20721">
            <w:r w:rsidRPr="00F27BBE">
              <w:t>Заключение договора бесплатной передачи в собственность граждан занимаемого ими жилого помещения в муниципальном жилищном фонде (приватизация)</w:t>
            </w:r>
          </w:p>
        </w:tc>
        <w:tc>
          <w:tcPr>
            <w:tcW w:w="2344" w:type="pct"/>
            <w:tcBorders>
              <w:top w:val="nil"/>
              <w:left w:val="nil"/>
              <w:bottom w:val="single" w:sz="4" w:space="0" w:color="auto"/>
              <w:right w:val="single" w:sz="4" w:space="0" w:color="auto"/>
            </w:tcBorders>
            <w:shd w:val="clear" w:color="auto" w:fill="auto"/>
          </w:tcPr>
          <w:p w14:paraId="1E895A09" w14:textId="77777777" w:rsidR="007C18C5" w:rsidRPr="00F27BBE" w:rsidRDefault="007C18C5" w:rsidP="00C20721">
            <w:pPr>
              <w:rPr>
                <w:color w:val="000000"/>
              </w:rPr>
            </w:pPr>
            <w:r w:rsidRPr="00F27BBE">
              <w:rPr>
                <w:color w:val="000000"/>
              </w:rPr>
              <w:t>Постановление Администрации Венгеровского сельсовета Венгеровского района Новосибирской области от 23.05.2012 № 50</w:t>
            </w:r>
          </w:p>
        </w:tc>
      </w:tr>
      <w:tr w:rsidR="007C18C5" w:rsidRPr="00F27BBE" w14:paraId="18544CCE" w14:textId="77777777" w:rsidTr="004D2D6D">
        <w:trPr>
          <w:trHeight w:val="20"/>
        </w:trPr>
        <w:tc>
          <w:tcPr>
            <w:tcW w:w="244" w:type="pct"/>
            <w:tcBorders>
              <w:top w:val="nil"/>
              <w:left w:val="single" w:sz="4" w:space="0" w:color="auto"/>
              <w:bottom w:val="single" w:sz="4" w:space="0" w:color="auto"/>
              <w:right w:val="single" w:sz="4" w:space="0" w:color="auto"/>
            </w:tcBorders>
            <w:shd w:val="clear" w:color="auto" w:fill="auto"/>
            <w:vAlign w:val="center"/>
          </w:tcPr>
          <w:p w14:paraId="10B0C4E2" w14:textId="77777777" w:rsidR="007C18C5" w:rsidRPr="00F27BBE" w:rsidRDefault="007C18C5" w:rsidP="00C20721">
            <w:pPr>
              <w:ind w:left="-93"/>
              <w:rPr>
                <w:color w:val="000000"/>
              </w:rPr>
            </w:pPr>
            <w:r w:rsidRPr="00F27BBE">
              <w:rPr>
                <w:color w:val="000000"/>
              </w:rPr>
              <w:t>5.</w:t>
            </w:r>
          </w:p>
        </w:tc>
        <w:tc>
          <w:tcPr>
            <w:tcW w:w="2411" w:type="pct"/>
            <w:tcBorders>
              <w:top w:val="nil"/>
              <w:left w:val="nil"/>
              <w:bottom w:val="single" w:sz="4" w:space="0" w:color="auto"/>
              <w:right w:val="single" w:sz="4" w:space="0" w:color="auto"/>
            </w:tcBorders>
            <w:shd w:val="clear" w:color="auto" w:fill="auto"/>
          </w:tcPr>
          <w:p w14:paraId="687DD16A" w14:textId="77777777" w:rsidR="007C18C5" w:rsidRPr="00F27BBE" w:rsidRDefault="007C18C5" w:rsidP="00C20721">
            <w:r w:rsidRPr="00F27BBE">
              <w:t>Выдача справки об использовании (неиспользовании) гражданином права на приватизацию жилых помещений</w:t>
            </w:r>
          </w:p>
        </w:tc>
        <w:tc>
          <w:tcPr>
            <w:tcW w:w="2344" w:type="pct"/>
            <w:tcBorders>
              <w:top w:val="nil"/>
              <w:left w:val="nil"/>
              <w:bottom w:val="single" w:sz="4" w:space="0" w:color="auto"/>
              <w:right w:val="single" w:sz="4" w:space="0" w:color="auto"/>
            </w:tcBorders>
            <w:shd w:val="clear" w:color="auto" w:fill="auto"/>
          </w:tcPr>
          <w:p w14:paraId="3DD7BC01" w14:textId="77777777" w:rsidR="007C18C5" w:rsidRPr="00F27BBE" w:rsidRDefault="007C18C5" w:rsidP="00C20721">
            <w:pPr>
              <w:rPr>
                <w:color w:val="000000"/>
              </w:rPr>
            </w:pPr>
            <w:r w:rsidRPr="00F27BBE">
              <w:rPr>
                <w:color w:val="000000"/>
              </w:rPr>
              <w:t> </w:t>
            </w:r>
            <w:r w:rsidRPr="00F27BBE">
              <w:rPr>
                <w:color w:val="FF0000"/>
              </w:rPr>
              <w:t>Административный регламент не выявлен</w:t>
            </w:r>
          </w:p>
        </w:tc>
      </w:tr>
      <w:tr w:rsidR="007C18C5" w:rsidRPr="00F27BBE" w14:paraId="7C301228" w14:textId="77777777" w:rsidTr="004D2D6D">
        <w:trPr>
          <w:trHeight w:val="20"/>
        </w:trPr>
        <w:tc>
          <w:tcPr>
            <w:tcW w:w="244" w:type="pct"/>
            <w:tcBorders>
              <w:top w:val="nil"/>
              <w:left w:val="single" w:sz="4" w:space="0" w:color="auto"/>
              <w:bottom w:val="single" w:sz="4" w:space="0" w:color="auto"/>
              <w:right w:val="single" w:sz="4" w:space="0" w:color="auto"/>
            </w:tcBorders>
            <w:shd w:val="clear" w:color="auto" w:fill="auto"/>
            <w:vAlign w:val="center"/>
          </w:tcPr>
          <w:p w14:paraId="75133786" w14:textId="77777777" w:rsidR="007C18C5" w:rsidRPr="00F27BBE" w:rsidRDefault="007C18C5" w:rsidP="00C20721">
            <w:pPr>
              <w:ind w:left="-93"/>
              <w:rPr>
                <w:color w:val="000000"/>
              </w:rPr>
            </w:pPr>
            <w:r w:rsidRPr="00F27BBE">
              <w:rPr>
                <w:color w:val="000000"/>
              </w:rPr>
              <w:t>6.</w:t>
            </w:r>
          </w:p>
        </w:tc>
        <w:tc>
          <w:tcPr>
            <w:tcW w:w="2411" w:type="pct"/>
            <w:tcBorders>
              <w:top w:val="nil"/>
              <w:left w:val="nil"/>
              <w:bottom w:val="single" w:sz="4" w:space="0" w:color="auto"/>
              <w:right w:val="single" w:sz="4" w:space="0" w:color="auto"/>
            </w:tcBorders>
            <w:shd w:val="clear" w:color="auto" w:fill="auto"/>
          </w:tcPr>
          <w:p w14:paraId="7D4614D3" w14:textId="77777777" w:rsidR="007C18C5" w:rsidRPr="00F27BBE" w:rsidRDefault="007C18C5" w:rsidP="00C20721">
            <w:r w:rsidRPr="00F27BBE">
              <w:t>Предоставление в аренду имущества муниципальной казны без проведения торгов</w:t>
            </w:r>
          </w:p>
        </w:tc>
        <w:tc>
          <w:tcPr>
            <w:tcW w:w="2344" w:type="pct"/>
            <w:tcBorders>
              <w:top w:val="nil"/>
              <w:left w:val="nil"/>
              <w:bottom w:val="single" w:sz="4" w:space="0" w:color="auto"/>
              <w:right w:val="single" w:sz="4" w:space="0" w:color="auto"/>
            </w:tcBorders>
            <w:shd w:val="clear" w:color="auto" w:fill="auto"/>
          </w:tcPr>
          <w:p w14:paraId="0499DA51" w14:textId="77777777" w:rsidR="007C18C5" w:rsidRPr="00F27BBE" w:rsidRDefault="007C18C5" w:rsidP="00C20721">
            <w:pPr>
              <w:rPr>
                <w:color w:val="000000"/>
              </w:rPr>
            </w:pPr>
            <w:r w:rsidRPr="00F27BBE">
              <w:rPr>
                <w:color w:val="000000"/>
              </w:rPr>
              <w:t>Постановление Администрации Венгеровского сельсовета Венгеровского района Новосибирской области</w:t>
            </w:r>
          </w:p>
          <w:p w14:paraId="1D590C0D" w14:textId="77777777" w:rsidR="007C18C5" w:rsidRPr="00F27BBE" w:rsidRDefault="007C18C5" w:rsidP="00C20721">
            <w:pPr>
              <w:rPr>
                <w:color w:val="000000"/>
              </w:rPr>
            </w:pPr>
            <w:r w:rsidRPr="00F27BBE">
              <w:rPr>
                <w:color w:val="000000"/>
              </w:rPr>
              <w:t>23.05.2012 № 54</w:t>
            </w:r>
          </w:p>
        </w:tc>
      </w:tr>
      <w:tr w:rsidR="007C18C5" w:rsidRPr="00F27BBE" w14:paraId="6E623AD2" w14:textId="77777777" w:rsidTr="004D2D6D">
        <w:trPr>
          <w:trHeight w:val="20"/>
        </w:trPr>
        <w:tc>
          <w:tcPr>
            <w:tcW w:w="244" w:type="pct"/>
            <w:tcBorders>
              <w:top w:val="nil"/>
              <w:left w:val="single" w:sz="4" w:space="0" w:color="auto"/>
              <w:bottom w:val="single" w:sz="4" w:space="0" w:color="auto"/>
              <w:right w:val="single" w:sz="4" w:space="0" w:color="auto"/>
            </w:tcBorders>
            <w:shd w:val="clear" w:color="auto" w:fill="auto"/>
          </w:tcPr>
          <w:p w14:paraId="5B3574A7" w14:textId="77777777" w:rsidR="007C18C5" w:rsidRPr="00F27BBE" w:rsidRDefault="007C18C5" w:rsidP="00C20721">
            <w:pPr>
              <w:ind w:left="-93"/>
              <w:jc w:val="right"/>
              <w:rPr>
                <w:color w:val="000000"/>
              </w:rPr>
            </w:pPr>
            <w:r w:rsidRPr="00F27BBE">
              <w:rPr>
                <w:color w:val="000000"/>
              </w:rPr>
              <w:t>7.</w:t>
            </w:r>
          </w:p>
        </w:tc>
        <w:tc>
          <w:tcPr>
            <w:tcW w:w="2411" w:type="pct"/>
            <w:tcBorders>
              <w:top w:val="nil"/>
              <w:left w:val="nil"/>
              <w:bottom w:val="single" w:sz="4" w:space="0" w:color="auto"/>
              <w:right w:val="single" w:sz="4" w:space="0" w:color="auto"/>
            </w:tcBorders>
            <w:shd w:val="clear" w:color="auto" w:fill="auto"/>
          </w:tcPr>
          <w:p w14:paraId="2CC908B4" w14:textId="77777777" w:rsidR="007C18C5" w:rsidRPr="00F27BBE" w:rsidRDefault="007C18C5" w:rsidP="00C20721">
            <w:r w:rsidRPr="00F27BBE">
              <w:t xml:space="preserve">Выдача сведений из реестра </w:t>
            </w:r>
            <w:r w:rsidRPr="00F27BBE">
              <w:lastRenderedPageBreak/>
              <w:t>муниципального имущества</w:t>
            </w:r>
          </w:p>
        </w:tc>
        <w:tc>
          <w:tcPr>
            <w:tcW w:w="2344" w:type="pct"/>
            <w:tcBorders>
              <w:top w:val="nil"/>
              <w:left w:val="nil"/>
              <w:bottom w:val="single" w:sz="4" w:space="0" w:color="auto"/>
              <w:right w:val="single" w:sz="4" w:space="0" w:color="auto"/>
            </w:tcBorders>
            <w:shd w:val="clear" w:color="auto" w:fill="auto"/>
          </w:tcPr>
          <w:p w14:paraId="375FB9A8" w14:textId="77777777" w:rsidR="007C18C5" w:rsidRPr="00F27BBE" w:rsidRDefault="007C18C5" w:rsidP="00C20721">
            <w:pPr>
              <w:rPr>
                <w:color w:val="000000"/>
              </w:rPr>
            </w:pPr>
            <w:r w:rsidRPr="00F27BBE">
              <w:rPr>
                <w:color w:val="000000"/>
              </w:rPr>
              <w:lastRenderedPageBreak/>
              <w:t> </w:t>
            </w:r>
            <w:r w:rsidRPr="00F27BBE">
              <w:rPr>
                <w:color w:val="FF0000"/>
              </w:rPr>
              <w:t xml:space="preserve">Административный регламент в </w:t>
            </w:r>
            <w:r w:rsidRPr="00F27BBE">
              <w:rPr>
                <w:color w:val="FF0000"/>
              </w:rPr>
              <w:lastRenderedPageBreak/>
              <w:t>поселении не выявлен</w:t>
            </w:r>
          </w:p>
        </w:tc>
      </w:tr>
      <w:tr w:rsidR="007C18C5" w:rsidRPr="00F27BBE" w14:paraId="3B322197" w14:textId="77777777" w:rsidTr="004D2D6D">
        <w:trPr>
          <w:trHeight w:val="20"/>
        </w:trPr>
        <w:tc>
          <w:tcPr>
            <w:tcW w:w="244" w:type="pct"/>
            <w:tcBorders>
              <w:top w:val="nil"/>
              <w:left w:val="single" w:sz="4" w:space="0" w:color="auto"/>
              <w:bottom w:val="single" w:sz="4" w:space="0" w:color="auto"/>
              <w:right w:val="single" w:sz="4" w:space="0" w:color="auto"/>
            </w:tcBorders>
            <w:shd w:val="clear" w:color="auto" w:fill="auto"/>
          </w:tcPr>
          <w:p w14:paraId="49776D7E" w14:textId="77777777" w:rsidR="007C18C5" w:rsidRPr="00F27BBE" w:rsidRDefault="007C18C5" w:rsidP="00C20721">
            <w:pPr>
              <w:ind w:left="-93"/>
              <w:jc w:val="right"/>
              <w:rPr>
                <w:color w:val="000000"/>
              </w:rPr>
            </w:pPr>
            <w:r w:rsidRPr="00F27BBE">
              <w:rPr>
                <w:color w:val="000000"/>
              </w:rPr>
              <w:lastRenderedPageBreak/>
              <w:t>8.</w:t>
            </w:r>
          </w:p>
        </w:tc>
        <w:tc>
          <w:tcPr>
            <w:tcW w:w="2411" w:type="pct"/>
            <w:tcBorders>
              <w:top w:val="nil"/>
              <w:left w:val="nil"/>
              <w:bottom w:val="single" w:sz="4" w:space="0" w:color="auto"/>
              <w:right w:val="single" w:sz="4" w:space="0" w:color="auto"/>
            </w:tcBorders>
            <w:shd w:val="clear" w:color="auto" w:fill="auto"/>
          </w:tcPr>
          <w:p w14:paraId="05B06780" w14:textId="77777777" w:rsidR="007C18C5" w:rsidRPr="00F27BBE" w:rsidRDefault="007C18C5" w:rsidP="00C20721">
            <w:r w:rsidRPr="00F27BBE">
              <w:t>Предоставление в собственность граждан земельных участков для ведения садоводства, огородничества и дачного хозяйства</w:t>
            </w:r>
          </w:p>
        </w:tc>
        <w:tc>
          <w:tcPr>
            <w:tcW w:w="2344" w:type="pct"/>
            <w:tcBorders>
              <w:top w:val="nil"/>
              <w:left w:val="nil"/>
              <w:bottom w:val="single" w:sz="4" w:space="0" w:color="auto"/>
              <w:right w:val="single" w:sz="4" w:space="0" w:color="auto"/>
            </w:tcBorders>
            <w:shd w:val="clear" w:color="auto" w:fill="auto"/>
          </w:tcPr>
          <w:p w14:paraId="5B7F3C1E" w14:textId="77777777" w:rsidR="007C18C5" w:rsidRPr="00F27BBE" w:rsidRDefault="007C18C5" w:rsidP="00C20721">
            <w:pPr>
              <w:rPr>
                <w:color w:val="000000"/>
              </w:rPr>
            </w:pPr>
            <w:r w:rsidRPr="00F27BBE">
              <w:rPr>
                <w:color w:val="000000"/>
              </w:rPr>
              <w:t> </w:t>
            </w:r>
            <w:r w:rsidRPr="00F27BBE">
              <w:rPr>
                <w:color w:val="FF0000"/>
              </w:rPr>
              <w:t>Административный регламент не выявлен</w:t>
            </w:r>
          </w:p>
        </w:tc>
      </w:tr>
      <w:tr w:rsidR="007C18C5" w:rsidRPr="00F27BBE" w14:paraId="38C90280" w14:textId="77777777" w:rsidTr="004D2D6D">
        <w:trPr>
          <w:trHeight w:val="20"/>
        </w:trPr>
        <w:tc>
          <w:tcPr>
            <w:tcW w:w="244" w:type="pct"/>
            <w:tcBorders>
              <w:top w:val="nil"/>
              <w:left w:val="single" w:sz="4" w:space="0" w:color="auto"/>
              <w:bottom w:val="single" w:sz="4" w:space="0" w:color="auto"/>
              <w:right w:val="single" w:sz="4" w:space="0" w:color="auto"/>
            </w:tcBorders>
            <w:shd w:val="clear" w:color="auto" w:fill="auto"/>
            <w:vAlign w:val="center"/>
          </w:tcPr>
          <w:p w14:paraId="0D3F7DC4" w14:textId="77777777" w:rsidR="007C18C5" w:rsidRPr="00F27BBE" w:rsidRDefault="007C18C5" w:rsidP="00C20721">
            <w:pPr>
              <w:ind w:left="-93"/>
              <w:rPr>
                <w:color w:val="000000"/>
              </w:rPr>
            </w:pPr>
            <w:r w:rsidRPr="00F27BBE">
              <w:rPr>
                <w:color w:val="000000"/>
              </w:rPr>
              <w:t>9.</w:t>
            </w:r>
          </w:p>
        </w:tc>
        <w:tc>
          <w:tcPr>
            <w:tcW w:w="2411" w:type="pct"/>
            <w:tcBorders>
              <w:top w:val="nil"/>
              <w:left w:val="nil"/>
              <w:bottom w:val="single" w:sz="4" w:space="0" w:color="auto"/>
              <w:right w:val="single" w:sz="4" w:space="0" w:color="auto"/>
            </w:tcBorders>
            <w:shd w:val="clear" w:color="auto" w:fill="auto"/>
          </w:tcPr>
          <w:p w14:paraId="57C88EDC" w14:textId="77777777" w:rsidR="007C18C5" w:rsidRPr="00F27BBE" w:rsidRDefault="007C18C5" w:rsidP="00C20721">
            <w:r w:rsidRPr="00F27BBE">
              <w:t>Предоставление земельных участков для индивидуального жилищного строительства</w:t>
            </w:r>
          </w:p>
        </w:tc>
        <w:tc>
          <w:tcPr>
            <w:tcW w:w="2344" w:type="pct"/>
            <w:tcBorders>
              <w:top w:val="nil"/>
              <w:left w:val="nil"/>
              <w:bottom w:val="single" w:sz="4" w:space="0" w:color="auto"/>
              <w:right w:val="single" w:sz="4" w:space="0" w:color="auto"/>
            </w:tcBorders>
            <w:shd w:val="clear" w:color="auto" w:fill="auto"/>
          </w:tcPr>
          <w:p w14:paraId="441D72C7" w14:textId="77777777" w:rsidR="007C18C5" w:rsidRPr="00F27BBE" w:rsidRDefault="007C18C5" w:rsidP="00C20721">
            <w:pPr>
              <w:rPr>
                <w:color w:val="000000"/>
              </w:rPr>
            </w:pPr>
            <w:r w:rsidRPr="00F27BBE">
              <w:rPr>
                <w:color w:val="000000"/>
              </w:rPr>
              <w:t xml:space="preserve">Постановление Главы Венгеровского района </w:t>
            </w:r>
            <w:r w:rsidRPr="00F27BBE">
              <w:rPr>
                <w:color w:val="000000"/>
              </w:rPr>
              <w:br/>
              <w:t>от 31.01.2012  № 52</w:t>
            </w:r>
          </w:p>
        </w:tc>
      </w:tr>
      <w:tr w:rsidR="007C18C5" w:rsidRPr="00F27BBE" w14:paraId="210AA3C8" w14:textId="77777777" w:rsidTr="004D2D6D">
        <w:trPr>
          <w:trHeight w:val="20"/>
        </w:trPr>
        <w:tc>
          <w:tcPr>
            <w:tcW w:w="244" w:type="pct"/>
            <w:tcBorders>
              <w:top w:val="nil"/>
              <w:left w:val="single" w:sz="4" w:space="0" w:color="auto"/>
              <w:bottom w:val="single" w:sz="4" w:space="0" w:color="auto"/>
              <w:right w:val="single" w:sz="4" w:space="0" w:color="auto"/>
            </w:tcBorders>
            <w:shd w:val="clear" w:color="auto" w:fill="auto"/>
            <w:vAlign w:val="center"/>
          </w:tcPr>
          <w:p w14:paraId="1271C9E9" w14:textId="77777777" w:rsidR="007C18C5" w:rsidRPr="00F27BBE" w:rsidRDefault="007C18C5" w:rsidP="00C20721">
            <w:pPr>
              <w:ind w:left="-93"/>
              <w:rPr>
                <w:color w:val="000000"/>
              </w:rPr>
            </w:pPr>
            <w:r w:rsidRPr="00F27BBE">
              <w:rPr>
                <w:color w:val="000000"/>
              </w:rPr>
              <w:t>10</w:t>
            </w:r>
          </w:p>
        </w:tc>
        <w:tc>
          <w:tcPr>
            <w:tcW w:w="2411" w:type="pct"/>
            <w:tcBorders>
              <w:top w:val="nil"/>
              <w:left w:val="nil"/>
              <w:bottom w:val="single" w:sz="4" w:space="0" w:color="auto"/>
              <w:right w:val="single" w:sz="4" w:space="0" w:color="auto"/>
            </w:tcBorders>
            <w:shd w:val="clear" w:color="auto" w:fill="auto"/>
          </w:tcPr>
          <w:p w14:paraId="325BA837" w14:textId="77777777" w:rsidR="007C18C5" w:rsidRPr="00F27BBE" w:rsidRDefault="007C18C5" w:rsidP="00C20721">
            <w:r w:rsidRPr="00F27BBE">
              <w:t>Прием заявлений и выдача документов о согласовании переустройства и (или) перепланировки жилого помещения</w:t>
            </w:r>
          </w:p>
        </w:tc>
        <w:tc>
          <w:tcPr>
            <w:tcW w:w="2344" w:type="pct"/>
            <w:tcBorders>
              <w:top w:val="nil"/>
              <w:left w:val="nil"/>
              <w:bottom w:val="single" w:sz="4" w:space="0" w:color="auto"/>
              <w:right w:val="single" w:sz="4" w:space="0" w:color="auto"/>
            </w:tcBorders>
            <w:shd w:val="clear" w:color="auto" w:fill="auto"/>
          </w:tcPr>
          <w:p w14:paraId="01512525" w14:textId="77777777" w:rsidR="007C18C5" w:rsidRPr="00F27BBE" w:rsidRDefault="007C18C5" w:rsidP="00C20721">
            <w:pPr>
              <w:rPr>
                <w:color w:val="000000"/>
              </w:rPr>
            </w:pPr>
            <w:r w:rsidRPr="00F27BBE">
              <w:rPr>
                <w:color w:val="000000"/>
              </w:rPr>
              <w:t xml:space="preserve">Постановление Администрации </w:t>
            </w:r>
            <w:r w:rsidRPr="00F27BBE">
              <w:rPr>
                <w:color w:val="000000"/>
              </w:rPr>
              <w:br/>
              <w:t>Венгеровского сельсовета Венгеровского района Новосибирской области от 23.05.2012№ 51</w:t>
            </w:r>
          </w:p>
        </w:tc>
      </w:tr>
      <w:tr w:rsidR="007C18C5" w:rsidRPr="00F27BBE" w14:paraId="4F25AEF4" w14:textId="77777777" w:rsidTr="004D2D6D">
        <w:trPr>
          <w:trHeight w:val="20"/>
        </w:trPr>
        <w:tc>
          <w:tcPr>
            <w:tcW w:w="244" w:type="pct"/>
            <w:tcBorders>
              <w:top w:val="nil"/>
              <w:left w:val="single" w:sz="4" w:space="0" w:color="auto"/>
              <w:bottom w:val="single" w:sz="4" w:space="0" w:color="auto"/>
              <w:right w:val="single" w:sz="4" w:space="0" w:color="auto"/>
            </w:tcBorders>
            <w:shd w:val="clear" w:color="auto" w:fill="auto"/>
            <w:vAlign w:val="center"/>
          </w:tcPr>
          <w:p w14:paraId="3039F0FF" w14:textId="77777777" w:rsidR="007C18C5" w:rsidRPr="00F27BBE" w:rsidRDefault="007C18C5" w:rsidP="00C20721">
            <w:pPr>
              <w:ind w:left="-93"/>
              <w:rPr>
                <w:color w:val="000000"/>
              </w:rPr>
            </w:pPr>
            <w:r w:rsidRPr="00F27BBE">
              <w:rPr>
                <w:color w:val="000000"/>
              </w:rPr>
              <w:t>11</w:t>
            </w:r>
          </w:p>
        </w:tc>
        <w:tc>
          <w:tcPr>
            <w:tcW w:w="2411" w:type="pct"/>
            <w:tcBorders>
              <w:top w:val="nil"/>
              <w:left w:val="nil"/>
              <w:bottom w:val="single" w:sz="4" w:space="0" w:color="auto"/>
              <w:right w:val="single" w:sz="4" w:space="0" w:color="auto"/>
            </w:tcBorders>
            <w:shd w:val="clear" w:color="auto" w:fill="auto"/>
          </w:tcPr>
          <w:p w14:paraId="39DF349A" w14:textId="77777777" w:rsidR="007C18C5" w:rsidRPr="00F27BBE" w:rsidRDefault="007C18C5" w:rsidP="00C20721">
            <w:r w:rsidRPr="00F27BBE">
              <w:t>Принятие документов, а также выдача решений о переводе или об отказе в переводе жилого помещения в нежилое помещение</w:t>
            </w:r>
          </w:p>
        </w:tc>
        <w:tc>
          <w:tcPr>
            <w:tcW w:w="2344" w:type="pct"/>
            <w:tcBorders>
              <w:top w:val="nil"/>
              <w:left w:val="nil"/>
              <w:bottom w:val="single" w:sz="4" w:space="0" w:color="auto"/>
              <w:right w:val="single" w:sz="4" w:space="0" w:color="auto"/>
            </w:tcBorders>
            <w:shd w:val="clear" w:color="auto" w:fill="auto"/>
          </w:tcPr>
          <w:p w14:paraId="42F1BE7E" w14:textId="77777777" w:rsidR="007C18C5" w:rsidRPr="00F27BBE" w:rsidRDefault="007C18C5" w:rsidP="00C20721">
            <w:pPr>
              <w:rPr>
                <w:color w:val="000000"/>
              </w:rPr>
            </w:pPr>
            <w:r w:rsidRPr="00F27BBE">
              <w:rPr>
                <w:color w:val="000000"/>
              </w:rPr>
              <w:t xml:space="preserve">Постановление Администрации </w:t>
            </w:r>
            <w:r w:rsidRPr="00F27BBE">
              <w:rPr>
                <w:color w:val="000000"/>
              </w:rPr>
              <w:br/>
              <w:t>Венгеровского сельсовета Венгеровского района Новосибирской области от 23.05.2012 № 52</w:t>
            </w:r>
          </w:p>
        </w:tc>
      </w:tr>
      <w:tr w:rsidR="007C18C5" w:rsidRPr="00F27BBE" w14:paraId="36BC0FFF" w14:textId="77777777" w:rsidTr="004D2D6D">
        <w:trPr>
          <w:trHeight w:val="20"/>
        </w:trPr>
        <w:tc>
          <w:tcPr>
            <w:tcW w:w="244" w:type="pct"/>
            <w:tcBorders>
              <w:top w:val="nil"/>
              <w:left w:val="single" w:sz="4" w:space="0" w:color="auto"/>
              <w:bottom w:val="single" w:sz="4" w:space="0" w:color="auto"/>
              <w:right w:val="single" w:sz="4" w:space="0" w:color="auto"/>
            </w:tcBorders>
            <w:shd w:val="clear" w:color="auto" w:fill="auto"/>
            <w:vAlign w:val="center"/>
          </w:tcPr>
          <w:p w14:paraId="73B5B5E8" w14:textId="77777777" w:rsidR="007C18C5" w:rsidRPr="00F27BBE" w:rsidRDefault="007C18C5" w:rsidP="00C20721">
            <w:pPr>
              <w:ind w:left="-93"/>
              <w:rPr>
                <w:color w:val="000000"/>
              </w:rPr>
            </w:pPr>
            <w:r w:rsidRPr="00F27BBE">
              <w:rPr>
                <w:color w:val="000000"/>
              </w:rPr>
              <w:t>12</w:t>
            </w:r>
          </w:p>
        </w:tc>
        <w:tc>
          <w:tcPr>
            <w:tcW w:w="2411" w:type="pct"/>
            <w:tcBorders>
              <w:top w:val="nil"/>
              <w:left w:val="nil"/>
              <w:bottom w:val="single" w:sz="4" w:space="0" w:color="auto"/>
              <w:right w:val="single" w:sz="4" w:space="0" w:color="auto"/>
            </w:tcBorders>
            <w:shd w:val="clear" w:color="auto" w:fill="auto"/>
          </w:tcPr>
          <w:p w14:paraId="1D107B5F" w14:textId="77777777" w:rsidR="007C18C5" w:rsidRPr="00F27BBE" w:rsidRDefault="007C18C5" w:rsidP="00C20721">
            <w:r w:rsidRPr="00F27BBE">
              <w:t>Подготовка и выдача разрешения на строительство индивидуальных жилых домов</w:t>
            </w:r>
          </w:p>
        </w:tc>
        <w:tc>
          <w:tcPr>
            <w:tcW w:w="2344" w:type="pct"/>
            <w:tcBorders>
              <w:top w:val="nil"/>
              <w:left w:val="nil"/>
              <w:bottom w:val="single" w:sz="4" w:space="0" w:color="auto"/>
              <w:right w:val="single" w:sz="4" w:space="0" w:color="auto"/>
            </w:tcBorders>
            <w:shd w:val="clear" w:color="auto" w:fill="auto"/>
          </w:tcPr>
          <w:p w14:paraId="1C59A92E" w14:textId="77777777" w:rsidR="007C18C5" w:rsidRPr="00F27BBE" w:rsidRDefault="007C18C5" w:rsidP="00C20721">
            <w:pPr>
              <w:rPr>
                <w:color w:val="000000"/>
              </w:rPr>
            </w:pPr>
            <w:r w:rsidRPr="00F27BBE">
              <w:rPr>
                <w:color w:val="000000"/>
              </w:rPr>
              <w:t>Постановление Администрации Венгеровского сельсовета Венгеровского района Новосибирской области от 23.05.2012 № 46</w:t>
            </w:r>
          </w:p>
        </w:tc>
      </w:tr>
      <w:tr w:rsidR="007C18C5" w:rsidRPr="00F27BBE" w14:paraId="305F7C81" w14:textId="77777777" w:rsidTr="004D2D6D">
        <w:trPr>
          <w:trHeight w:val="20"/>
        </w:trPr>
        <w:tc>
          <w:tcPr>
            <w:tcW w:w="244" w:type="pct"/>
            <w:tcBorders>
              <w:top w:val="nil"/>
              <w:left w:val="single" w:sz="4" w:space="0" w:color="auto"/>
              <w:bottom w:val="single" w:sz="4" w:space="0" w:color="auto"/>
              <w:right w:val="single" w:sz="4" w:space="0" w:color="auto"/>
            </w:tcBorders>
            <w:shd w:val="clear" w:color="auto" w:fill="auto"/>
            <w:vAlign w:val="center"/>
          </w:tcPr>
          <w:p w14:paraId="67BE6BA5" w14:textId="77777777" w:rsidR="007C18C5" w:rsidRPr="00F27BBE" w:rsidRDefault="007C18C5" w:rsidP="00C20721">
            <w:pPr>
              <w:ind w:left="-93"/>
              <w:rPr>
                <w:color w:val="000000"/>
              </w:rPr>
            </w:pPr>
            <w:r w:rsidRPr="00F27BBE">
              <w:rPr>
                <w:color w:val="000000"/>
              </w:rPr>
              <w:t>13</w:t>
            </w:r>
          </w:p>
        </w:tc>
        <w:tc>
          <w:tcPr>
            <w:tcW w:w="2411" w:type="pct"/>
            <w:tcBorders>
              <w:top w:val="nil"/>
              <w:left w:val="nil"/>
              <w:bottom w:val="single" w:sz="4" w:space="0" w:color="auto"/>
              <w:right w:val="single" w:sz="4" w:space="0" w:color="auto"/>
            </w:tcBorders>
            <w:shd w:val="clear" w:color="auto" w:fill="auto"/>
          </w:tcPr>
          <w:p w14:paraId="0F349A1F" w14:textId="77777777" w:rsidR="007C18C5" w:rsidRPr="00F27BBE" w:rsidRDefault="007C18C5" w:rsidP="00C20721">
            <w:r w:rsidRPr="00F27BBE">
              <w:t>Подготовка и выдача разрешения на ввод индивидуальных жилых домов в эксплуатацию</w:t>
            </w:r>
          </w:p>
        </w:tc>
        <w:tc>
          <w:tcPr>
            <w:tcW w:w="2344" w:type="pct"/>
            <w:tcBorders>
              <w:top w:val="nil"/>
              <w:left w:val="nil"/>
              <w:bottom w:val="single" w:sz="4" w:space="0" w:color="auto"/>
              <w:right w:val="single" w:sz="4" w:space="0" w:color="auto"/>
            </w:tcBorders>
            <w:shd w:val="clear" w:color="auto" w:fill="auto"/>
          </w:tcPr>
          <w:p w14:paraId="7009506E" w14:textId="77777777" w:rsidR="007C18C5" w:rsidRPr="00F27BBE" w:rsidRDefault="007C18C5" w:rsidP="00C20721">
            <w:pPr>
              <w:rPr>
                <w:color w:val="FF0000"/>
              </w:rPr>
            </w:pPr>
            <w:r w:rsidRPr="00F27BBE">
              <w:rPr>
                <w:color w:val="FF0000"/>
              </w:rPr>
              <w:t>Административный регламент не выявлен</w:t>
            </w:r>
          </w:p>
        </w:tc>
      </w:tr>
      <w:tr w:rsidR="007C18C5" w:rsidRPr="00F27BBE" w14:paraId="37436F46" w14:textId="77777777" w:rsidTr="004D2D6D">
        <w:trPr>
          <w:trHeight w:val="20"/>
        </w:trPr>
        <w:tc>
          <w:tcPr>
            <w:tcW w:w="244" w:type="pct"/>
            <w:tcBorders>
              <w:top w:val="nil"/>
              <w:left w:val="single" w:sz="4" w:space="0" w:color="auto"/>
              <w:bottom w:val="single" w:sz="4" w:space="0" w:color="auto"/>
              <w:right w:val="single" w:sz="4" w:space="0" w:color="auto"/>
            </w:tcBorders>
            <w:shd w:val="clear" w:color="auto" w:fill="auto"/>
            <w:vAlign w:val="center"/>
          </w:tcPr>
          <w:p w14:paraId="5A38341B" w14:textId="77777777" w:rsidR="007C18C5" w:rsidRPr="00F27BBE" w:rsidRDefault="007C18C5" w:rsidP="00C20721">
            <w:pPr>
              <w:ind w:left="-93"/>
              <w:rPr>
                <w:color w:val="000000"/>
              </w:rPr>
            </w:pPr>
            <w:r w:rsidRPr="00F27BBE">
              <w:rPr>
                <w:color w:val="000000"/>
              </w:rPr>
              <w:t>14.</w:t>
            </w:r>
          </w:p>
        </w:tc>
        <w:tc>
          <w:tcPr>
            <w:tcW w:w="2411" w:type="pct"/>
            <w:tcBorders>
              <w:top w:val="nil"/>
              <w:left w:val="nil"/>
              <w:bottom w:val="single" w:sz="4" w:space="0" w:color="auto"/>
              <w:right w:val="single" w:sz="4" w:space="0" w:color="auto"/>
            </w:tcBorders>
            <w:shd w:val="clear" w:color="auto" w:fill="auto"/>
          </w:tcPr>
          <w:p w14:paraId="3933E872" w14:textId="77777777" w:rsidR="007C18C5" w:rsidRPr="00F27BBE" w:rsidRDefault="007C18C5" w:rsidP="00C20721">
            <w:r w:rsidRPr="00F27BBE">
              <w:t>Присвоение, изменение и аннулирование адресов объектов недвижимости</w:t>
            </w:r>
          </w:p>
        </w:tc>
        <w:tc>
          <w:tcPr>
            <w:tcW w:w="2344" w:type="pct"/>
            <w:tcBorders>
              <w:top w:val="nil"/>
              <w:left w:val="nil"/>
              <w:bottom w:val="single" w:sz="4" w:space="0" w:color="auto"/>
              <w:right w:val="single" w:sz="4" w:space="0" w:color="auto"/>
            </w:tcBorders>
            <w:shd w:val="clear" w:color="auto" w:fill="auto"/>
          </w:tcPr>
          <w:p w14:paraId="176921D4" w14:textId="77777777" w:rsidR="007C18C5" w:rsidRPr="00F27BBE" w:rsidRDefault="007C18C5" w:rsidP="00C20721">
            <w:pPr>
              <w:rPr>
                <w:color w:val="000000"/>
              </w:rPr>
            </w:pPr>
            <w:r w:rsidRPr="00F27BBE">
              <w:rPr>
                <w:color w:val="000000"/>
              </w:rPr>
              <w:t>Постановление Администрации Венгеровского сельсовета Венгеровского района Новосибирской области 23.05.2012 № 57</w:t>
            </w:r>
          </w:p>
        </w:tc>
      </w:tr>
      <w:tr w:rsidR="007C18C5" w:rsidRPr="00F27BBE" w14:paraId="7B4718EF" w14:textId="77777777" w:rsidTr="004D2D6D">
        <w:trPr>
          <w:trHeight w:val="20"/>
        </w:trPr>
        <w:tc>
          <w:tcPr>
            <w:tcW w:w="244" w:type="pct"/>
            <w:tcBorders>
              <w:top w:val="nil"/>
              <w:left w:val="single" w:sz="4" w:space="0" w:color="auto"/>
              <w:bottom w:val="single" w:sz="4" w:space="0" w:color="auto"/>
              <w:right w:val="single" w:sz="4" w:space="0" w:color="auto"/>
            </w:tcBorders>
            <w:shd w:val="clear" w:color="auto" w:fill="auto"/>
            <w:vAlign w:val="center"/>
          </w:tcPr>
          <w:p w14:paraId="31109F2E" w14:textId="77777777" w:rsidR="007C18C5" w:rsidRPr="00F27BBE" w:rsidRDefault="007C18C5" w:rsidP="00C20721">
            <w:pPr>
              <w:ind w:left="-93"/>
              <w:rPr>
                <w:color w:val="000000"/>
              </w:rPr>
            </w:pPr>
            <w:r w:rsidRPr="00F27BBE">
              <w:rPr>
                <w:color w:val="000000"/>
              </w:rPr>
              <w:t>15</w:t>
            </w:r>
          </w:p>
        </w:tc>
        <w:tc>
          <w:tcPr>
            <w:tcW w:w="2411" w:type="pct"/>
            <w:tcBorders>
              <w:top w:val="nil"/>
              <w:left w:val="nil"/>
              <w:bottom w:val="single" w:sz="4" w:space="0" w:color="auto"/>
              <w:right w:val="single" w:sz="4" w:space="0" w:color="auto"/>
            </w:tcBorders>
            <w:shd w:val="clear" w:color="auto" w:fill="auto"/>
          </w:tcPr>
          <w:p w14:paraId="65B77DE0" w14:textId="77777777" w:rsidR="007C18C5" w:rsidRPr="00F27BBE" w:rsidRDefault="007C18C5" w:rsidP="00C20721">
            <w:r w:rsidRPr="00F27BBE">
              <w:t>Выдача разрешения на установку рекламных конструкций, аннулирование таких разрешений</w:t>
            </w:r>
          </w:p>
        </w:tc>
        <w:tc>
          <w:tcPr>
            <w:tcW w:w="2344" w:type="pct"/>
            <w:tcBorders>
              <w:top w:val="nil"/>
              <w:left w:val="nil"/>
              <w:bottom w:val="single" w:sz="4" w:space="0" w:color="auto"/>
              <w:right w:val="single" w:sz="4" w:space="0" w:color="auto"/>
            </w:tcBorders>
            <w:shd w:val="clear" w:color="auto" w:fill="auto"/>
          </w:tcPr>
          <w:p w14:paraId="4B64F63B" w14:textId="77777777" w:rsidR="007C18C5" w:rsidRPr="00F27BBE" w:rsidRDefault="007C18C5" w:rsidP="00C20721">
            <w:pPr>
              <w:rPr>
                <w:color w:val="000000"/>
              </w:rPr>
            </w:pPr>
            <w:r w:rsidRPr="00F27BBE">
              <w:rPr>
                <w:color w:val="000000"/>
              </w:rPr>
              <w:t>Постановление Главы Венгеровского района Новосибирской области от 05.03.2012№  320</w:t>
            </w:r>
          </w:p>
        </w:tc>
      </w:tr>
      <w:tr w:rsidR="007C18C5" w:rsidRPr="00F27BBE" w14:paraId="3D92C149" w14:textId="77777777" w:rsidTr="004D2D6D">
        <w:trPr>
          <w:trHeight w:val="20"/>
        </w:trPr>
        <w:tc>
          <w:tcPr>
            <w:tcW w:w="244" w:type="pct"/>
            <w:tcBorders>
              <w:top w:val="nil"/>
              <w:left w:val="single" w:sz="4" w:space="0" w:color="auto"/>
              <w:bottom w:val="single" w:sz="4" w:space="0" w:color="auto"/>
              <w:right w:val="single" w:sz="4" w:space="0" w:color="auto"/>
            </w:tcBorders>
            <w:shd w:val="clear" w:color="auto" w:fill="auto"/>
            <w:vAlign w:val="center"/>
          </w:tcPr>
          <w:p w14:paraId="7194916A" w14:textId="77777777" w:rsidR="007C18C5" w:rsidRPr="00F27BBE" w:rsidRDefault="007C18C5" w:rsidP="00C20721">
            <w:pPr>
              <w:ind w:left="-93"/>
              <w:rPr>
                <w:color w:val="000000"/>
              </w:rPr>
            </w:pPr>
            <w:r w:rsidRPr="00F27BBE">
              <w:rPr>
                <w:color w:val="000000"/>
              </w:rPr>
              <w:t>16</w:t>
            </w:r>
          </w:p>
        </w:tc>
        <w:tc>
          <w:tcPr>
            <w:tcW w:w="2411" w:type="pct"/>
            <w:tcBorders>
              <w:top w:val="nil"/>
              <w:left w:val="nil"/>
              <w:bottom w:val="single" w:sz="4" w:space="0" w:color="auto"/>
              <w:right w:val="single" w:sz="4" w:space="0" w:color="auto"/>
            </w:tcBorders>
            <w:shd w:val="clear" w:color="auto" w:fill="auto"/>
          </w:tcPr>
          <w:p w14:paraId="6B9B94CE" w14:textId="77777777" w:rsidR="007C18C5" w:rsidRPr="00F27BBE" w:rsidRDefault="007C18C5" w:rsidP="00C20721">
            <w:r w:rsidRPr="00F27BBE">
              <w:t>Подготовка и утверждение градостроительного плана земельного участка в виде отдельного документа</w:t>
            </w:r>
          </w:p>
        </w:tc>
        <w:tc>
          <w:tcPr>
            <w:tcW w:w="2344" w:type="pct"/>
            <w:tcBorders>
              <w:top w:val="nil"/>
              <w:left w:val="nil"/>
              <w:bottom w:val="single" w:sz="4" w:space="0" w:color="auto"/>
              <w:right w:val="single" w:sz="4" w:space="0" w:color="auto"/>
            </w:tcBorders>
            <w:shd w:val="clear" w:color="auto" w:fill="auto"/>
          </w:tcPr>
          <w:p w14:paraId="4AA88212" w14:textId="77777777" w:rsidR="007C18C5" w:rsidRPr="00F27BBE" w:rsidRDefault="007C18C5" w:rsidP="00C20721">
            <w:pPr>
              <w:rPr>
                <w:color w:val="FF0000"/>
              </w:rPr>
            </w:pPr>
            <w:r w:rsidRPr="00F27BBE">
              <w:rPr>
                <w:color w:val="FF0000"/>
              </w:rPr>
              <w:t>Административный регламент не выявлен</w:t>
            </w:r>
          </w:p>
        </w:tc>
      </w:tr>
      <w:tr w:rsidR="007C18C5" w:rsidRPr="00F27BBE" w14:paraId="44E015CC" w14:textId="77777777" w:rsidTr="004D2D6D">
        <w:trPr>
          <w:trHeight w:val="20"/>
        </w:trPr>
        <w:tc>
          <w:tcPr>
            <w:tcW w:w="244" w:type="pct"/>
            <w:tcBorders>
              <w:top w:val="nil"/>
              <w:left w:val="single" w:sz="4" w:space="0" w:color="auto"/>
              <w:bottom w:val="single" w:sz="4" w:space="0" w:color="auto"/>
              <w:right w:val="single" w:sz="4" w:space="0" w:color="auto"/>
            </w:tcBorders>
            <w:shd w:val="clear" w:color="auto" w:fill="auto"/>
            <w:noWrap/>
            <w:hideMark/>
          </w:tcPr>
          <w:p w14:paraId="420DD1B4" w14:textId="77777777" w:rsidR="007C18C5" w:rsidRPr="00F27BBE" w:rsidRDefault="007C18C5" w:rsidP="00C20721">
            <w:pPr>
              <w:ind w:left="-93"/>
              <w:rPr>
                <w:b/>
                <w:bCs/>
                <w:color w:val="000000"/>
              </w:rPr>
            </w:pPr>
            <w:r w:rsidRPr="00F27BBE">
              <w:rPr>
                <w:b/>
                <w:bCs/>
                <w:color w:val="000000"/>
              </w:rPr>
              <w:t> </w:t>
            </w:r>
          </w:p>
        </w:tc>
        <w:tc>
          <w:tcPr>
            <w:tcW w:w="2411" w:type="pct"/>
            <w:tcBorders>
              <w:top w:val="nil"/>
              <w:left w:val="nil"/>
              <w:bottom w:val="single" w:sz="4" w:space="0" w:color="auto"/>
              <w:right w:val="single" w:sz="4" w:space="0" w:color="auto"/>
            </w:tcBorders>
            <w:shd w:val="clear" w:color="auto" w:fill="auto"/>
            <w:hideMark/>
          </w:tcPr>
          <w:p w14:paraId="2732CB79" w14:textId="77777777" w:rsidR="007C18C5" w:rsidRPr="00F27BBE" w:rsidRDefault="007C18C5" w:rsidP="00C20721">
            <w:pPr>
              <w:rPr>
                <w:b/>
                <w:bCs/>
                <w:color w:val="000000"/>
              </w:rPr>
            </w:pPr>
            <w:r w:rsidRPr="00F27BBE">
              <w:rPr>
                <w:b/>
                <w:bCs/>
                <w:color w:val="000000"/>
              </w:rPr>
              <w:t>Соблюдение требования п. 1 ч. 1 ст. 6 Федерального закона от 27.07.2010 № 210-ФЗ</w:t>
            </w:r>
          </w:p>
        </w:tc>
        <w:tc>
          <w:tcPr>
            <w:tcW w:w="2344" w:type="pct"/>
            <w:tcBorders>
              <w:top w:val="nil"/>
              <w:left w:val="nil"/>
              <w:bottom w:val="single" w:sz="4" w:space="0" w:color="auto"/>
              <w:right w:val="single" w:sz="4" w:space="0" w:color="auto"/>
            </w:tcBorders>
            <w:shd w:val="clear" w:color="auto" w:fill="auto"/>
            <w:noWrap/>
            <w:hideMark/>
          </w:tcPr>
          <w:p w14:paraId="62B495B4" w14:textId="77777777" w:rsidR="007C18C5" w:rsidRPr="00F27BBE" w:rsidRDefault="007C18C5" w:rsidP="00C20721">
            <w:pPr>
              <w:jc w:val="center"/>
              <w:rPr>
                <w:b/>
                <w:bCs/>
                <w:color w:val="000000"/>
              </w:rPr>
            </w:pPr>
            <w:r w:rsidRPr="00F27BBE">
              <w:rPr>
                <w:b/>
                <w:bCs/>
                <w:color w:val="000000"/>
              </w:rPr>
              <w:t xml:space="preserve">68,75% </w:t>
            </w:r>
            <w:r w:rsidRPr="00F27BBE">
              <w:rPr>
                <w:bCs/>
                <w:color w:val="000000"/>
              </w:rPr>
              <w:t>(78,6%)</w:t>
            </w:r>
            <w:r w:rsidRPr="00F27BBE">
              <w:rPr>
                <w:rStyle w:val="af2"/>
                <w:bCs/>
                <w:color w:val="000000"/>
              </w:rPr>
              <w:footnoteReference w:id="127"/>
            </w:r>
          </w:p>
        </w:tc>
      </w:tr>
    </w:tbl>
    <w:p w14:paraId="63B1132A" w14:textId="77777777" w:rsidR="007C18C5" w:rsidRPr="00F27BBE" w:rsidRDefault="007C18C5" w:rsidP="00C20721">
      <w:pPr>
        <w:ind w:left="5940"/>
      </w:pPr>
    </w:p>
    <w:p w14:paraId="1B392D38" w14:textId="77777777" w:rsidR="007C18C5" w:rsidRPr="00F27BBE" w:rsidRDefault="007C18C5" w:rsidP="00C20721">
      <w:pPr>
        <w:pStyle w:val="affc"/>
        <w:widowControl/>
        <w:spacing w:line="360" w:lineRule="auto"/>
        <w:ind w:left="0" w:firstLine="567"/>
        <w:jc w:val="both"/>
        <w:rPr>
          <w:sz w:val="28"/>
          <w:szCs w:val="28"/>
        </w:rPr>
      </w:pPr>
      <w:r w:rsidRPr="00F27BBE">
        <w:rPr>
          <w:sz w:val="28"/>
          <w:szCs w:val="28"/>
        </w:rPr>
        <w:t xml:space="preserve">Уровень регламентации по исследуемым муниципальным услугам на момент проведения мониторинга составил 68,75%. По мнению Консультанта, «Выдача справки об использовании (неиспользовании) гражданином права на приватизацию жилых помещений» не является самостоятельной муниципальной услугой, т.к. данная справка необходима заявителю </w:t>
      </w:r>
      <w:r w:rsidRPr="00F27BBE">
        <w:rPr>
          <w:sz w:val="28"/>
          <w:szCs w:val="28"/>
        </w:rPr>
        <w:lastRenderedPageBreak/>
        <w:t>исключительно для получения другой муниципальной услуги – «Заключение договора бесплатной передачи в собственность граждан занимаемого ими жилого помещения в муниципальном жилищном фонде (приватизация)» и соответственно, должна осуществляться в форме межведомственного запроса. Кроме того, в соответствии с требованиями Градостроительного кодекса, необходимость в получении разрешения на ввод в эксплуатация индивидуального жилого дома возникает у заявителя только с 1 марта 2015 года, соответственно по состоянию на период проведения мониторинга, отсутствие административного регламента по услуге «Подготовка и выдача разрешения на ввод индивидуальных жилых домов в эксплуатацию» не является нарушением. Без учета указанных двух услуг уровень регламентации составляет 78,6%.</w:t>
      </w:r>
    </w:p>
    <w:p w14:paraId="7B887397" w14:textId="77777777" w:rsidR="007C18C5" w:rsidRPr="00F27BBE" w:rsidRDefault="007C18C5" w:rsidP="00C20721">
      <w:pPr>
        <w:spacing w:line="360" w:lineRule="auto"/>
        <w:ind w:firstLine="709"/>
        <w:jc w:val="both"/>
        <w:rPr>
          <w:sz w:val="28"/>
          <w:szCs w:val="28"/>
        </w:rPr>
      </w:pPr>
      <w:r w:rsidRPr="00F27BBE">
        <w:rPr>
          <w:sz w:val="28"/>
          <w:szCs w:val="28"/>
        </w:rPr>
        <w:t>Выборочный анализ качества административных регламентов позволил выявить следующие недостатки:</w:t>
      </w:r>
    </w:p>
    <w:p w14:paraId="3CC7552D" w14:textId="77777777" w:rsidR="007C18C5" w:rsidRPr="00F27BBE" w:rsidRDefault="007C18C5" w:rsidP="00056AE6">
      <w:pPr>
        <w:pStyle w:val="affc"/>
        <w:widowControl/>
        <w:numPr>
          <w:ilvl w:val="0"/>
          <w:numId w:val="266"/>
        </w:numPr>
        <w:tabs>
          <w:tab w:val="left" w:pos="993"/>
        </w:tabs>
        <w:autoSpaceDE w:val="0"/>
        <w:autoSpaceDN w:val="0"/>
        <w:adjustRightInd w:val="0"/>
        <w:spacing w:line="360" w:lineRule="auto"/>
        <w:ind w:left="0" w:firstLine="567"/>
        <w:jc w:val="both"/>
        <w:rPr>
          <w:sz w:val="28"/>
          <w:szCs w:val="28"/>
        </w:rPr>
      </w:pPr>
      <w:r w:rsidRPr="00F27BBE">
        <w:rPr>
          <w:sz w:val="28"/>
          <w:szCs w:val="28"/>
        </w:rPr>
        <w:t>Постановлением Правительства Российской Федерации от 16.05.2011 № 373 предусмотрено выделение в каждом разделе самостоятельных подразделов. Ряд административных регламентов не содержит подразделов, как структурных единиц регламента;</w:t>
      </w:r>
    </w:p>
    <w:p w14:paraId="461B79C9" w14:textId="77777777" w:rsidR="007C18C5" w:rsidRPr="00F27BBE" w:rsidRDefault="007C18C5" w:rsidP="00056AE6">
      <w:pPr>
        <w:pStyle w:val="affc"/>
        <w:widowControl/>
        <w:numPr>
          <w:ilvl w:val="0"/>
          <w:numId w:val="266"/>
        </w:numPr>
        <w:tabs>
          <w:tab w:val="left" w:pos="993"/>
        </w:tabs>
        <w:autoSpaceDE w:val="0"/>
        <w:autoSpaceDN w:val="0"/>
        <w:adjustRightInd w:val="0"/>
        <w:spacing w:line="360" w:lineRule="auto"/>
        <w:ind w:left="0" w:firstLine="567"/>
        <w:jc w:val="both"/>
        <w:rPr>
          <w:sz w:val="28"/>
          <w:szCs w:val="28"/>
        </w:rPr>
      </w:pPr>
      <w:r w:rsidRPr="00F27BBE">
        <w:rPr>
          <w:sz w:val="28"/>
          <w:szCs w:val="28"/>
        </w:rPr>
        <w:t>не указаны источники официального опубликования нормативных правовых актов, регулирующих отношения, возникающие в связи с предоставлением муниципальной услуги, что не соответствует установленным подпунктом «д» пункта 14 Правил разработки и утверждения административных регламентов предоставления государственных услуг (далее – Правила)</w:t>
      </w:r>
      <w:r w:rsidRPr="00F27BBE">
        <w:rPr>
          <w:rStyle w:val="af2"/>
          <w:sz w:val="28"/>
          <w:szCs w:val="28"/>
        </w:rPr>
        <w:footnoteReference w:id="128"/>
      </w:r>
      <w:r w:rsidRPr="00F27BBE">
        <w:rPr>
          <w:sz w:val="28"/>
          <w:szCs w:val="28"/>
        </w:rPr>
        <w:t xml:space="preserve"> требованиям, в части указания реквизитов и источников опубликования нормативных правовых актов; </w:t>
      </w:r>
    </w:p>
    <w:p w14:paraId="271BF714" w14:textId="77777777" w:rsidR="007C18C5" w:rsidRPr="00F27BBE" w:rsidRDefault="007C18C5" w:rsidP="00056AE6">
      <w:pPr>
        <w:pStyle w:val="affc"/>
        <w:widowControl/>
        <w:numPr>
          <w:ilvl w:val="0"/>
          <w:numId w:val="266"/>
        </w:numPr>
        <w:tabs>
          <w:tab w:val="left" w:pos="993"/>
        </w:tabs>
        <w:autoSpaceDE w:val="0"/>
        <w:autoSpaceDN w:val="0"/>
        <w:adjustRightInd w:val="0"/>
        <w:spacing w:line="360" w:lineRule="auto"/>
        <w:ind w:left="0" w:firstLine="567"/>
        <w:jc w:val="both"/>
        <w:rPr>
          <w:sz w:val="28"/>
          <w:szCs w:val="28"/>
        </w:rPr>
      </w:pPr>
      <w:r w:rsidRPr="00F27BBE">
        <w:rPr>
          <w:sz w:val="28"/>
          <w:szCs w:val="28"/>
        </w:rPr>
        <w:t>отсутствует информация о том, что срок предоставления услуги указан с учетом необходимости обращения в организации, участвующие в предоставлении муниципальной услуги;</w:t>
      </w:r>
    </w:p>
    <w:p w14:paraId="76E272AF" w14:textId="77777777" w:rsidR="007C18C5" w:rsidRPr="00F27BBE" w:rsidRDefault="007C18C5" w:rsidP="00056AE6">
      <w:pPr>
        <w:pStyle w:val="affc"/>
        <w:widowControl/>
        <w:numPr>
          <w:ilvl w:val="0"/>
          <w:numId w:val="266"/>
        </w:numPr>
        <w:tabs>
          <w:tab w:val="left" w:pos="993"/>
        </w:tabs>
        <w:autoSpaceDE w:val="0"/>
        <w:autoSpaceDN w:val="0"/>
        <w:adjustRightInd w:val="0"/>
        <w:spacing w:line="360" w:lineRule="auto"/>
        <w:ind w:left="0" w:firstLine="567"/>
        <w:jc w:val="both"/>
        <w:rPr>
          <w:sz w:val="28"/>
          <w:szCs w:val="28"/>
        </w:rPr>
      </w:pPr>
      <w:r w:rsidRPr="00F27BBE">
        <w:rPr>
          <w:sz w:val="28"/>
          <w:szCs w:val="28"/>
        </w:rPr>
        <w:lastRenderedPageBreak/>
        <w:t>по ряду административных регламентов отсутствует исчерпывающий перечень оснований для приостановления предоставления муниципальной услуги. В случае отсутствия таких оснований нет прямого указания на это в тексте регламента;</w:t>
      </w:r>
    </w:p>
    <w:p w14:paraId="68569B28" w14:textId="77777777" w:rsidR="007C18C5" w:rsidRPr="00F27BBE" w:rsidRDefault="007C18C5" w:rsidP="00056AE6">
      <w:pPr>
        <w:pStyle w:val="affc"/>
        <w:widowControl/>
        <w:numPr>
          <w:ilvl w:val="0"/>
          <w:numId w:val="266"/>
        </w:numPr>
        <w:tabs>
          <w:tab w:val="left" w:pos="993"/>
        </w:tabs>
        <w:autoSpaceDE w:val="0"/>
        <w:autoSpaceDN w:val="0"/>
        <w:adjustRightInd w:val="0"/>
        <w:spacing w:line="360" w:lineRule="auto"/>
        <w:ind w:left="0" w:firstLine="567"/>
        <w:jc w:val="both"/>
        <w:rPr>
          <w:sz w:val="28"/>
          <w:szCs w:val="28"/>
        </w:rPr>
      </w:pPr>
      <w:r w:rsidRPr="00F27BBE">
        <w:rPr>
          <w:sz w:val="28"/>
          <w:szCs w:val="28"/>
        </w:rPr>
        <w:t>в ряде административных регламентов отсутствует отдельное описание административной процедуры формирования и направления межведомственных запросов в органы (организации), участвующие в предоставлении муниципальных услуг;</w:t>
      </w:r>
    </w:p>
    <w:p w14:paraId="5D8B49D6" w14:textId="77777777" w:rsidR="007C18C5" w:rsidRPr="00F27BBE" w:rsidRDefault="007C18C5" w:rsidP="00056AE6">
      <w:pPr>
        <w:pStyle w:val="affc"/>
        <w:widowControl/>
        <w:numPr>
          <w:ilvl w:val="0"/>
          <w:numId w:val="266"/>
        </w:numPr>
        <w:tabs>
          <w:tab w:val="left" w:pos="993"/>
        </w:tabs>
        <w:autoSpaceDE w:val="0"/>
        <w:autoSpaceDN w:val="0"/>
        <w:adjustRightInd w:val="0"/>
        <w:spacing w:line="360" w:lineRule="auto"/>
        <w:ind w:left="0" w:firstLine="567"/>
        <w:jc w:val="both"/>
        <w:rPr>
          <w:sz w:val="28"/>
          <w:szCs w:val="28"/>
        </w:rPr>
      </w:pPr>
      <w:r w:rsidRPr="00F27BBE">
        <w:rPr>
          <w:sz w:val="28"/>
          <w:szCs w:val="28"/>
        </w:rPr>
        <w:t>отсутствует указание на продолжительность и (или) максимальный срок выполнения каждого административного действия, входящего в состав административной процедуры;</w:t>
      </w:r>
    </w:p>
    <w:p w14:paraId="439C7DB2" w14:textId="77777777" w:rsidR="007C18C5" w:rsidRPr="00F27BBE" w:rsidRDefault="007C18C5" w:rsidP="00056AE6">
      <w:pPr>
        <w:pStyle w:val="affc"/>
        <w:widowControl/>
        <w:numPr>
          <w:ilvl w:val="0"/>
          <w:numId w:val="266"/>
        </w:numPr>
        <w:tabs>
          <w:tab w:val="left" w:pos="993"/>
        </w:tabs>
        <w:autoSpaceDE w:val="0"/>
        <w:autoSpaceDN w:val="0"/>
        <w:adjustRightInd w:val="0"/>
        <w:spacing w:line="360" w:lineRule="auto"/>
        <w:ind w:left="0" w:firstLine="567"/>
        <w:jc w:val="both"/>
        <w:rPr>
          <w:sz w:val="28"/>
          <w:szCs w:val="28"/>
        </w:rPr>
      </w:pPr>
      <w:r w:rsidRPr="00F27BBE">
        <w:rPr>
          <w:sz w:val="28"/>
          <w:szCs w:val="28"/>
        </w:rPr>
        <w:t>отсутствует единообразие при исчислении сроков административных процедур – сроки исчисляются как в календарных днях, так и в рабочих. Такой подход ухудшает понимание регламентов заявителями;</w:t>
      </w:r>
    </w:p>
    <w:p w14:paraId="658EDF2B" w14:textId="77777777" w:rsidR="007C18C5" w:rsidRPr="00F27BBE" w:rsidRDefault="007C18C5" w:rsidP="00056AE6">
      <w:pPr>
        <w:pStyle w:val="affc"/>
        <w:widowControl/>
        <w:numPr>
          <w:ilvl w:val="0"/>
          <w:numId w:val="266"/>
        </w:numPr>
        <w:tabs>
          <w:tab w:val="left" w:pos="993"/>
        </w:tabs>
        <w:autoSpaceDE w:val="0"/>
        <w:autoSpaceDN w:val="0"/>
        <w:adjustRightInd w:val="0"/>
        <w:spacing w:line="360" w:lineRule="auto"/>
        <w:ind w:left="0" w:firstLine="567"/>
        <w:jc w:val="both"/>
        <w:rPr>
          <w:sz w:val="28"/>
          <w:szCs w:val="28"/>
        </w:rPr>
      </w:pPr>
      <w:r w:rsidRPr="00F27BBE">
        <w:rPr>
          <w:sz w:val="28"/>
          <w:szCs w:val="28"/>
        </w:rPr>
        <w:t>в ряде случаев не указываются услуги, которые являются необходимыми и обязательными для предоставления муниципальной услуги;</w:t>
      </w:r>
    </w:p>
    <w:p w14:paraId="351455BB" w14:textId="77777777" w:rsidR="007C18C5" w:rsidRPr="00F27BBE" w:rsidRDefault="007C18C5" w:rsidP="00056AE6">
      <w:pPr>
        <w:pStyle w:val="affc"/>
        <w:widowControl/>
        <w:numPr>
          <w:ilvl w:val="0"/>
          <w:numId w:val="266"/>
        </w:numPr>
        <w:tabs>
          <w:tab w:val="left" w:pos="993"/>
        </w:tabs>
        <w:autoSpaceDE w:val="0"/>
        <w:autoSpaceDN w:val="0"/>
        <w:adjustRightInd w:val="0"/>
        <w:spacing w:line="360" w:lineRule="auto"/>
        <w:ind w:left="0" w:firstLine="567"/>
        <w:jc w:val="both"/>
        <w:rPr>
          <w:sz w:val="28"/>
          <w:szCs w:val="28"/>
        </w:rPr>
      </w:pPr>
      <w:r w:rsidRPr="00F27BBE">
        <w:rPr>
          <w:sz w:val="28"/>
          <w:szCs w:val="28"/>
        </w:rPr>
        <w:t>по ряду муниципальных услуг указаны заведомо неверные сведения о размере платы за предоставление услуги или за услуги, необходимые и обязательные для получения муниципальной услуги. По услугам «Прием заявлений и выдача документов о согласовании переустройства и (или) перепланировки жилого помещения», «Подготовка и выдача разрешения на строительство индивидуальных жилых домов», в административных регламентах указывается, что услуги, необходимые и обязательные для получения муниципальных услуг, предоставляются бесплатно, в то время как для получения указанных услуг требуется изготовление проектной документации, которое осуществляется по рыночным ценам.</w:t>
      </w:r>
    </w:p>
    <w:p w14:paraId="6829A9FE" w14:textId="77777777" w:rsidR="007C18C5" w:rsidRPr="00F27BBE" w:rsidRDefault="007C18C5" w:rsidP="00C20721">
      <w:pPr>
        <w:autoSpaceDE w:val="0"/>
        <w:autoSpaceDN w:val="0"/>
        <w:adjustRightInd w:val="0"/>
        <w:spacing w:line="360" w:lineRule="auto"/>
        <w:ind w:firstLine="567"/>
        <w:jc w:val="both"/>
        <w:rPr>
          <w:sz w:val="28"/>
          <w:szCs w:val="28"/>
        </w:rPr>
      </w:pPr>
      <w:r w:rsidRPr="00F27BBE">
        <w:rPr>
          <w:sz w:val="28"/>
          <w:szCs w:val="28"/>
        </w:rPr>
        <w:t xml:space="preserve">В дальнейшем при оценке параметров качества и доступности предоставления муниципальных услуг органами местного самоуправления Венгеровского района, в том числе при оценке уровня временных и финансовых издержек заявителей, использованы нормативные значения </w:t>
      </w:r>
      <w:r w:rsidRPr="00F27BBE">
        <w:rPr>
          <w:sz w:val="28"/>
          <w:szCs w:val="28"/>
        </w:rPr>
        <w:lastRenderedPageBreak/>
        <w:t>соответствующих параметров, установленные в имеющихся административных регламентах.</w:t>
      </w:r>
    </w:p>
    <w:p w14:paraId="216B64EB" w14:textId="77777777" w:rsidR="007C18C5" w:rsidRPr="00F27BBE" w:rsidRDefault="007C18C5" w:rsidP="00C20721">
      <w:pPr>
        <w:spacing w:line="360" w:lineRule="auto"/>
        <w:ind w:firstLine="709"/>
        <w:jc w:val="both"/>
        <w:rPr>
          <w:sz w:val="28"/>
          <w:szCs w:val="28"/>
        </w:rPr>
      </w:pPr>
      <w:r w:rsidRPr="00F27BBE">
        <w:rPr>
          <w:sz w:val="28"/>
          <w:szCs w:val="28"/>
        </w:rPr>
        <w:t xml:space="preserve">В ходе проведенного исследования определено, что совершенно не знакомы с текстом административного регламента 90% опрошенных, 3,3% опрошенных знакомы хорошо и 6,7% приблизительно. </w:t>
      </w:r>
    </w:p>
    <w:p w14:paraId="300B5793" w14:textId="77777777" w:rsidR="007C18C5" w:rsidRPr="00F27BBE" w:rsidRDefault="007C18C5" w:rsidP="00C20721">
      <w:pPr>
        <w:spacing w:line="360" w:lineRule="auto"/>
        <w:jc w:val="center"/>
        <w:rPr>
          <w:b/>
          <w:sz w:val="28"/>
          <w:szCs w:val="28"/>
        </w:rPr>
      </w:pPr>
      <w:r w:rsidRPr="00F27BBE">
        <w:rPr>
          <w:b/>
          <w:sz w:val="28"/>
          <w:szCs w:val="28"/>
        </w:rPr>
        <w:t>2. Оценка доступности услуг</w:t>
      </w:r>
    </w:p>
    <w:p w14:paraId="3E2B71D4" w14:textId="77777777" w:rsidR="007C18C5" w:rsidRPr="00F27BBE" w:rsidRDefault="007C18C5" w:rsidP="00C20721">
      <w:pPr>
        <w:spacing w:line="360" w:lineRule="auto"/>
        <w:ind w:firstLine="709"/>
        <w:jc w:val="both"/>
        <w:rPr>
          <w:sz w:val="28"/>
          <w:szCs w:val="28"/>
        </w:rPr>
      </w:pPr>
      <w:r w:rsidRPr="00F27BBE">
        <w:rPr>
          <w:sz w:val="28"/>
          <w:szCs w:val="28"/>
        </w:rPr>
        <w:t xml:space="preserve">Среднее значение уровня доступности по муниципальным услугам составило 3,76 балла по пятибалльной шкале, что можно оценить как «удовлетворительно» (табл. </w:t>
      </w:r>
      <w:r w:rsidR="003524DB" w:rsidRPr="00F27BBE">
        <w:rPr>
          <w:sz w:val="28"/>
          <w:szCs w:val="28"/>
        </w:rPr>
        <w:t>2</w:t>
      </w:r>
      <w:r w:rsidRPr="00F27BBE">
        <w:rPr>
          <w:sz w:val="28"/>
          <w:szCs w:val="28"/>
        </w:rPr>
        <w:t>). Это существенно хуже, чем по результатам аналогичного мониторинга в 2013 году (4,56 баллов). Снижение отмечается по всем услугам, исследованным в рамках мониторингов 2013-2014 годов.</w:t>
      </w:r>
    </w:p>
    <w:p w14:paraId="23BA9A2C" w14:textId="77777777" w:rsidR="007C18C5" w:rsidRPr="00F27BBE" w:rsidRDefault="003524DB" w:rsidP="00C20721">
      <w:pPr>
        <w:pStyle w:val="af6"/>
        <w:spacing w:line="360" w:lineRule="auto"/>
        <w:rPr>
          <w:b w:val="0"/>
          <w:sz w:val="28"/>
          <w:szCs w:val="28"/>
        </w:rPr>
      </w:pPr>
      <w:r w:rsidRPr="00F27BBE">
        <w:rPr>
          <w:b w:val="0"/>
          <w:sz w:val="28"/>
          <w:szCs w:val="28"/>
        </w:rPr>
        <w:t>Таблица 2</w:t>
      </w:r>
      <w:r w:rsidR="007C18C5" w:rsidRPr="00F27BBE">
        <w:rPr>
          <w:b w:val="0"/>
          <w:sz w:val="28"/>
          <w:szCs w:val="28"/>
        </w:rPr>
        <w:t xml:space="preserve"> – Уровень доступности муниципальных услуг</w:t>
      </w:r>
    </w:p>
    <w:tbl>
      <w:tblPr>
        <w:tblW w:w="5000" w:type="pct"/>
        <w:tblLook w:val="04A0" w:firstRow="1" w:lastRow="0" w:firstColumn="1" w:lastColumn="0" w:noHBand="0" w:noVBand="1"/>
      </w:tblPr>
      <w:tblGrid>
        <w:gridCol w:w="2600"/>
        <w:gridCol w:w="596"/>
        <w:gridCol w:w="595"/>
        <w:gridCol w:w="595"/>
        <w:gridCol w:w="595"/>
        <w:gridCol w:w="595"/>
        <w:gridCol w:w="595"/>
        <w:gridCol w:w="595"/>
        <w:gridCol w:w="595"/>
        <w:gridCol w:w="595"/>
        <w:gridCol w:w="595"/>
        <w:gridCol w:w="1303"/>
      </w:tblGrid>
      <w:tr w:rsidR="007C18C5" w:rsidRPr="00F27BBE" w14:paraId="3FCE3845" w14:textId="77777777" w:rsidTr="004D2D6D">
        <w:trPr>
          <w:trHeight w:val="330"/>
          <w:tblHeader/>
        </w:trPr>
        <w:tc>
          <w:tcPr>
            <w:tcW w:w="1319" w:type="pct"/>
            <w:tcBorders>
              <w:top w:val="single" w:sz="4" w:space="0" w:color="auto"/>
              <w:left w:val="single" w:sz="4" w:space="0" w:color="auto"/>
              <w:bottom w:val="single" w:sz="4" w:space="0" w:color="auto"/>
              <w:right w:val="single" w:sz="4" w:space="0" w:color="auto"/>
            </w:tcBorders>
            <w:shd w:val="clear" w:color="auto" w:fill="auto"/>
            <w:vAlign w:val="center"/>
          </w:tcPr>
          <w:p w14:paraId="48B960C0" w14:textId="77777777" w:rsidR="007C18C5" w:rsidRPr="00F27BBE" w:rsidRDefault="007C18C5" w:rsidP="00C20721">
            <w:pPr>
              <w:jc w:val="center"/>
              <w:rPr>
                <w:b/>
                <w:bCs/>
                <w:color w:val="000000"/>
              </w:rPr>
            </w:pPr>
            <w:r w:rsidRPr="00F27BBE">
              <w:rPr>
                <w:b/>
                <w:bCs/>
                <w:color w:val="000000"/>
              </w:rPr>
              <w:t>Подкритерий доступности услуг</w:t>
            </w:r>
          </w:p>
        </w:tc>
        <w:tc>
          <w:tcPr>
            <w:tcW w:w="302" w:type="pct"/>
            <w:tcBorders>
              <w:top w:val="single" w:sz="4" w:space="0" w:color="auto"/>
              <w:left w:val="nil"/>
              <w:bottom w:val="single" w:sz="4" w:space="0" w:color="auto"/>
              <w:right w:val="single" w:sz="4" w:space="0" w:color="auto"/>
            </w:tcBorders>
            <w:shd w:val="clear" w:color="auto" w:fill="auto"/>
            <w:vAlign w:val="center"/>
          </w:tcPr>
          <w:p w14:paraId="0AC18CA1" w14:textId="77777777" w:rsidR="007C18C5" w:rsidRPr="00F27BBE" w:rsidRDefault="007C18C5" w:rsidP="00C20721">
            <w:pPr>
              <w:ind w:left="-111"/>
              <w:jc w:val="center"/>
              <w:rPr>
                <w:b/>
                <w:color w:val="000000"/>
              </w:rPr>
            </w:pPr>
            <w:r w:rsidRPr="00F27BBE">
              <w:rPr>
                <w:b/>
                <w:color w:val="000000"/>
              </w:rPr>
              <w:t>1</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3E3CBF06" w14:textId="77777777" w:rsidR="007C18C5" w:rsidRPr="00F27BBE" w:rsidRDefault="007C18C5" w:rsidP="00C20721">
            <w:pPr>
              <w:ind w:left="-111"/>
              <w:jc w:val="center"/>
              <w:rPr>
                <w:b/>
                <w:color w:val="000000"/>
              </w:rPr>
            </w:pPr>
            <w:r w:rsidRPr="00F27BBE">
              <w:rPr>
                <w:b/>
                <w:color w:val="000000"/>
              </w:rPr>
              <w:t>2</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3B792E69" w14:textId="77777777" w:rsidR="007C18C5" w:rsidRPr="00F27BBE" w:rsidRDefault="007C18C5" w:rsidP="00C20721">
            <w:pPr>
              <w:ind w:left="-111"/>
              <w:jc w:val="center"/>
              <w:rPr>
                <w:b/>
                <w:color w:val="000000"/>
              </w:rPr>
            </w:pPr>
            <w:r w:rsidRPr="00F27BBE">
              <w:rPr>
                <w:b/>
                <w:color w:val="000000"/>
              </w:rPr>
              <w:t>3</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32F634D5" w14:textId="77777777" w:rsidR="007C18C5" w:rsidRPr="00F27BBE" w:rsidRDefault="007C18C5" w:rsidP="00C20721">
            <w:pPr>
              <w:ind w:left="-111"/>
              <w:jc w:val="center"/>
              <w:rPr>
                <w:b/>
                <w:color w:val="000000"/>
              </w:rPr>
            </w:pPr>
            <w:r w:rsidRPr="00F27BBE">
              <w:rPr>
                <w:b/>
                <w:color w:val="000000"/>
              </w:rPr>
              <w:t>4</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2A559C2F" w14:textId="77777777" w:rsidR="007C18C5" w:rsidRPr="00F27BBE" w:rsidRDefault="007C18C5" w:rsidP="00C20721">
            <w:pPr>
              <w:ind w:left="-111"/>
              <w:jc w:val="center"/>
              <w:rPr>
                <w:b/>
                <w:color w:val="000000"/>
              </w:rPr>
            </w:pPr>
            <w:r w:rsidRPr="00F27BBE">
              <w:rPr>
                <w:b/>
                <w:color w:val="000000"/>
              </w:rPr>
              <w:t>5</w:t>
            </w:r>
          </w:p>
        </w:tc>
        <w:tc>
          <w:tcPr>
            <w:tcW w:w="302" w:type="pct"/>
            <w:tcBorders>
              <w:top w:val="single" w:sz="4" w:space="0" w:color="auto"/>
              <w:left w:val="single" w:sz="4" w:space="0" w:color="auto"/>
              <w:bottom w:val="single" w:sz="4" w:space="0" w:color="auto"/>
              <w:right w:val="single" w:sz="4" w:space="0" w:color="auto"/>
            </w:tcBorders>
            <w:vAlign w:val="center"/>
          </w:tcPr>
          <w:p w14:paraId="31557185" w14:textId="77777777" w:rsidR="007C18C5" w:rsidRPr="00F27BBE" w:rsidRDefault="007C18C5" w:rsidP="00C20721">
            <w:pPr>
              <w:ind w:left="-111"/>
              <w:jc w:val="center"/>
              <w:rPr>
                <w:b/>
                <w:color w:val="000000"/>
              </w:rPr>
            </w:pPr>
            <w:r w:rsidRPr="00F27BBE">
              <w:rPr>
                <w:b/>
                <w:color w:val="000000"/>
              </w:rPr>
              <w:t>6</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35F0C8DE" w14:textId="77777777" w:rsidR="007C18C5" w:rsidRPr="00F27BBE" w:rsidRDefault="007C18C5" w:rsidP="00C20721">
            <w:pPr>
              <w:ind w:left="-111"/>
              <w:jc w:val="center"/>
              <w:rPr>
                <w:b/>
                <w:color w:val="000000"/>
              </w:rPr>
            </w:pPr>
            <w:r w:rsidRPr="00F27BBE">
              <w:rPr>
                <w:b/>
                <w:color w:val="000000"/>
              </w:rPr>
              <w:t>8</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7156C669" w14:textId="77777777" w:rsidR="007C18C5" w:rsidRPr="00F27BBE" w:rsidRDefault="007C18C5" w:rsidP="00C20721">
            <w:pPr>
              <w:ind w:left="-111"/>
              <w:jc w:val="center"/>
              <w:rPr>
                <w:b/>
                <w:color w:val="000000"/>
              </w:rPr>
            </w:pPr>
            <w:r w:rsidRPr="00F27BBE">
              <w:rPr>
                <w:b/>
                <w:color w:val="000000"/>
              </w:rPr>
              <w:t>9</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29069B37" w14:textId="77777777" w:rsidR="007C18C5" w:rsidRPr="00F27BBE" w:rsidRDefault="007C18C5" w:rsidP="00C20721">
            <w:pPr>
              <w:ind w:left="-111"/>
              <w:jc w:val="center"/>
              <w:rPr>
                <w:b/>
                <w:color w:val="000000"/>
              </w:rPr>
            </w:pPr>
            <w:r w:rsidRPr="00F27BBE">
              <w:rPr>
                <w:b/>
                <w:color w:val="000000"/>
              </w:rPr>
              <w:t>10</w:t>
            </w:r>
          </w:p>
        </w:tc>
        <w:tc>
          <w:tcPr>
            <w:tcW w:w="302" w:type="pct"/>
            <w:tcBorders>
              <w:top w:val="single" w:sz="4" w:space="0" w:color="auto"/>
              <w:left w:val="single" w:sz="4" w:space="0" w:color="auto"/>
              <w:bottom w:val="single" w:sz="4" w:space="0" w:color="auto"/>
              <w:right w:val="single" w:sz="4" w:space="0" w:color="auto"/>
            </w:tcBorders>
            <w:vAlign w:val="center"/>
          </w:tcPr>
          <w:p w14:paraId="7D7D4433" w14:textId="77777777" w:rsidR="007C18C5" w:rsidRPr="00F27BBE" w:rsidRDefault="007C18C5" w:rsidP="00C20721">
            <w:pPr>
              <w:ind w:left="-111"/>
              <w:jc w:val="center"/>
              <w:rPr>
                <w:b/>
                <w:color w:val="000000"/>
              </w:rPr>
            </w:pPr>
            <w:r w:rsidRPr="00F27BBE">
              <w:rPr>
                <w:b/>
                <w:color w:val="000000"/>
              </w:rPr>
              <w:t>16</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49AE53B6" w14:textId="77777777" w:rsidR="007C18C5" w:rsidRPr="00F27BBE" w:rsidRDefault="007C18C5" w:rsidP="00C20721">
            <w:pPr>
              <w:jc w:val="center"/>
              <w:rPr>
                <w:color w:val="000000"/>
              </w:rPr>
            </w:pPr>
            <w:r w:rsidRPr="00F27BBE">
              <w:rPr>
                <w:color w:val="000000"/>
              </w:rPr>
              <w:t>Среднее значение</w:t>
            </w:r>
          </w:p>
        </w:tc>
      </w:tr>
      <w:tr w:rsidR="007C18C5" w:rsidRPr="00F27BBE" w14:paraId="22D278CB" w14:textId="77777777" w:rsidTr="004D2D6D">
        <w:trPr>
          <w:trHeight w:val="330"/>
        </w:trPr>
        <w:tc>
          <w:tcPr>
            <w:tcW w:w="1319" w:type="pct"/>
            <w:tcBorders>
              <w:top w:val="nil"/>
              <w:left w:val="single" w:sz="4" w:space="0" w:color="auto"/>
              <w:bottom w:val="single" w:sz="4" w:space="0" w:color="auto"/>
              <w:right w:val="single" w:sz="4" w:space="0" w:color="auto"/>
            </w:tcBorders>
            <w:shd w:val="clear" w:color="auto" w:fill="auto"/>
            <w:hideMark/>
          </w:tcPr>
          <w:p w14:paraId="65519006" w14:textId="77777777" w:rsidR="007C18C5" w:rsidRPr="00F27BBE" w:rsidRDefault="007C18C5" w:rsidP="004D2D6D">
            <w:pPr>
              <w:rPr>
                <w:bCs/>
                <w:color w:val="000000"/>
              </w:rPr>
            </w:pPr>
            <w:r w:rsidRPr="00F27BBE">
              <w:rPr>
                <w:bCs/>
                <w:color w:val="000000"/>
              </w:rPr>
              <w:t>Доступность информации о порядке предоставления услуги</w:t>
            </w:r>
          </w:p>
        </w:tc>
        <w:tc>
          <w:tcPr>
            <w:tcW w:w="302" w:type="pct"/>
            <w:tcBorders>
              <w:top w:val="single" w:sz="4" w:space="0" w:color="auto"/>
              <w:left w:val="nil"/>
              <w:bottom w:val="single" w:sz="4" w:space="0" w:color="auto"/>
              <w:right w:val="single" w:sz="4" w:space="0" w:color="auto"/>
            </w:tcBorders>
            <w:shd w:val="clear" w:color="auto" w:fill="auto"/>
            <w:vAlign w:val="center"/>
          </w:tcPr>
          <w:p w14:paraId="050F11AC" w14:textId="77777777" w:rsidR="007C18C5" w:rsidRPr="00F27BBE" w:rsidRDefault="007C18C5" w:rsidP="00C20721">
            <w:pPr>
              <w:ind w:left="-111"/>
              <w:jc w:val="right"/>
            </w:pPr>
            <w:r w:rsidRPr="00F27BBE">
              <w:t>3,83</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2E259EA5" w14:textId="77777777" w:rsidR="007C18C5" w:rsidRPr="00F27BBE" w:rsidRDefault="007C18C5" w:rsidP="00C20721">
            <w:pPr>
              <w:ind w:left="-111"/>
              <w:jc w:val="right"/>
            </w:pPr>
            <w:r w:rsidRPr="00F27BBE">
              <w:t>3,0</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7443EB64" w14:textId="77777777" w:rsidR="007C18C5" w:rsidRPr="00F27BBE" w:rsidRDefault="007C18C5" w:rsidP="00C20721">
            <w:pPr>
              <w:ind w:left="-111"/>
              <w:jc w:val="right"/>
            </w:pPr>
            <w:r w:rsidRPr="00F27BBE">
              <w:t>2,67</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6CAA5828" w14:textId="77777777" w:rsidR="007C18C5" w:rsidRPr="00F27BBE" w:rsidRDefault="007C18C5" w:rsidP="00C20721">
            <w:pPr>
              <w:ind w:left="-111"/>
              <w:jc w:val="right"/>
            </w:pPr>
            <w:r w:rsidRPr="00F27BBE">
              <w:t>3,25</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5E04E80C" w14:textId="77777777" w:rsidR="007C18C5" w:rsidRPr="00F27BBE" w:rsidRDefault="007C18C5" w:rsidP="00C20721">
            <w:pPr>
              <w:ind w:left="-111"/>
              <w:jc w:val="right"/>
            </w:pPr>
            <w:r w:rsidRPr="00F27BBE">
              <w:t>4,0</w:t>
            </w:r>
          </w:p>
        </w:tc>
        <w:tc>
          <w:tcPr>
            <w:tcW w:w="302" w:type="pct"/>
            <w:tcBorders>
              <w:top w:val="single" w:sz="4" w:space="0" w:color="auto"/>
              <w:left w:val="single" w:sz="4" w:space="0" w:color="auto"/>
              <w:bottom w:val="single" w:sz="4" w:space="0" w:color="auto"/>
              <w:right w:val="single" w:sz="4" w:space="0" w:color="auto"/>
            </w:tcBorders>
            <w:vAlign w:val="center"/>
          </w:tcPr>
          <w:p w14:paraId="7D46F563" w14:textId="77777777" w:rsidR="007C18C5" w:rsidRPr="00F27BBE" w:rsidRDefault="007C18C5" w:rsidP="00C20721">
            <w:pPr>
              <w:ind w:left="-111"/>
              <w:jc w:val="right"/>
            </w:pPr>
            <w:r w:rsidRPr="00F27BBE">
              <w:t>4,5</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2640DFC9" w14:textId="77777777" w:rsidR="007C18C5" w:rsidRPr="00F27BBE" w:rsidRDefault="007C18C5" w:rsidP="00C20721">
            <w:pPr>
              <w:ind w:left="-111"/>
              <w:jc w:val="right"/>
            </w:pPr>
            <w:r w:rsidRPr="00F27BBE">
              <w:t>4,2</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21D5EF93" w14:textId="77777777" w:rsidR="007C18C5" w:rsidRPr="00F27BBE" w:rsidRDefault="007C18C5" w:rsidP="00C20721">
            <w:pPr>
              <w:ind w:left="-111"/>
              <w:jc w:val="right"/>
            </w:pPr>
            <w:r w:rsidRPr="00F27BBE">
              <w:t>3,25</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27548DCE" w14:textId="77777777" w:rsidR="007C18C5" w:rsidRPr="00F27BBE" w:rsidRDefault="007C18C5" w:rsidP="00C20721">
            <w:pPr>
              <w:ind w:left="-111"/>
              <w:jc w:val="right"/>
            </w:pPr>
            <w:r w:rsidRPr="00F27BBE">
              <w:t>3,0</w:t>
            </w:r>
          </w:p>
        </w:tc>
        <w:tc>
          <w:tcPr>
            <w:tcW w:w="302" w:type="pct"/>
            <w:tcBorders>
              <w:top w:val="single" w:sz="4" w:space="0" w:color="auto"/>
              <w:left w:val="single" w:sz="4" w:space="0" w:color="auto"/>
              <w:bottom w:val="single" w:sz="4" w:space="0" w:color="auto"/>
              <w:right w:val="single" w:sz="4" w:space="0" w:color="auto"/>
            </w:tcBorders>
            <w:vAlign w:val="center"/>
          </w:tcPr>
          <w:p w14:paraId="71D0E289" w14:textId="77777777" w:rsidR="007C18C5" w:rsidRPr="00F27BBE" w:rsidRDefault="007C18C5" w:rsidP="00C20721">
            <w:pPr>
              <w:ind w:left="-111"/>
              <w:jc w:val="right"/>
            </w:pPr>
            <w:r w:rsidRPr="00F27BBE">
              <w:t>5,0</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758FA5A4" w14:textId="77777777" w:rsidR="007C18C5" w:rsidRPr="00F27BBE" w:rsidRDefault="007C18C5" w:rsidP="00C20721">
            <w:pPr>
              <w:jc w:val="right"/>
            </w:pPr>
            <w:r w:rsidRPr="00F27BBE">
              <w:t>3,63</w:t>
            </w:r>
          </w:p>
        </w:tc>
      </w:tr>
      <w:tr w:rsidR="007C18C5" w:rsidRPr="00F27BBE" w14:paraId="1C0A20C3" w14:textId="77777777" w:rsidTr="004D2D6D">
        <w:trPr>
          <w:trHeight w:val="330"/>
        </w:trPr>
        <w:tc>
          <w:tcPr>
            <w:tcW w:w="1319" w:type="pct"/>
            <w:tcBorders>
              <w:top w:val="nil"/>
              <w:left w:val="single" w:sz="4" w:space="0" w:color="auto"/>
              <w:bottom w:val="single" w:sz="4" w:space="0" w:color="auto"/>
              <w:right w:val="single" w:sz="4" w:space="0" w:color="auto"/>
            </w:tcBorders>
            <w:shd w:val="clear" w:color="auto" w:fill="auto"/>
            <w:hideMark/>
          </w:tcPr>
          <w:p w14:paraId="7F70D317" w14:textId="77777777" w:rsidR="007C18C5" w:rsidRPr="00F27BBE" w:rsidRDefault="007C18C5" w:rsidP="00C20721">
            <w:pPr>
              <w:rPr>
                <w:bCs/>
                <w:color w:val="000000"/>
              </w:rPr>
            </w:pPr>
            <w:r w:rsidRPr="00F27BBE">
              <w:rPr>
                <w:bCs/>
                <w:color w:val="000000"/>
              </w:rPr>
              <w:t>Полнота и понятность предоставленной информации</w:t>
            </w:r>
          </w:p>
        </w:tc>
        <w:tc>
          <w:tcPr>
            <w:tcW w:w="302" w:type="pct"/>
            <w:tcBorders>
              <w:top w:val="single" w:sz="4" w:space="0" w:color="auto"/>
              <w:left w:val="nil"/>
              <w:bottom w:val="single" w:sz="4" w:space="0" w:color="auto"/>
              <w:right w:val="single" w:sz="4" w:space="0" w:color="auto"/>
            </w:tcBorders>
            <w:shd w:val="clear" w:color="auto" w:fill="auto"/>
            <w:vAlign w:val="center"/>
          </w:tcPr>
          <w:p w14:paraId="265F2746" w14:textId="77777777" w:rsidR="007C18C5" w:rsidRPr="00F27BBE" w:rsidRDefault="007C18C5" w:rsidP="00C20721">
            <w:pPr>
              <w:ind w:left="-111"/>
              <w:jc w:val="right"/>
            </w:pPr>
            <w:r w:rsidRPr="00F27BBE">
              <w:t>3,83</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2B725D1B" w14:textId="77777777" w:rsidR="007C18C5" w:rsidRPr="00F27BBE" w:rsidRDefault="007C18C5" w:rsidP="00C20721">
            <w:pPr>
              <w:ind w:left="-111"/>
              <w:jc w:val="right"/>
            </w:pPr>
            <w:r w:rsidRPr="00F27BBE">
              <w:t>4,5</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5D6AA2E2" w14:textId="77777777" w:rsidR="007C18C5" w:rsidRPr="00F27BBE" w:rsidRDefault="007C18C5" w:rsidP="00C20721">
            <w:pPr>
              <w:ind w:left="-111"/>
              <w:jc w:val="right"/>
            </w:pPr>
            <w:r w:rsidRPr="00F27BBE">
              <w:t>3,33</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5EF79C47" w14:textId="77777777" w:rsidR="007C18C5" w:rsidRPr="00F27BBE" w:rsidRDefault="007C18C5" w:rsidP="00C20721">
            <w:pPr>
              <w:ind w:left="-111"/>
              <w:jc w:val="right"/>
            </w:pPr>
            <w:r w:rsidRPr="00F27BBE">
              <w:t>3,5</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5C334A60" w14:textId="77777777" w:rsidR="007C18C5" w:rsidRPr="00F27BBE" w:rsidRDefault="007C18C5" w:rsidP="00C20721">
            <w:pPr>
              <w:ind w:left="-111"/>
              <w:jc w:val="right"/>
            </w:pPr>
            <w:r w:rsidRPr="00F27BBE">
              <w:t>4,0</w:t>
            </w:r>
          </w:p>
        </w:tc>
        <w:tc>
          <w:tcPr>
            <w:tcW w:w="302" w:type="pct"/>
            <w:tcBorders>
              <w:top w:val="single" w:sz="4" w:space="0" w:color="auto"/>
              <w:left w:val="single" w:sz="4" w:space="0" w:color="auto"/>
              <w:bottom w:val="single" w:sz="4" w:space="0" w:color="auto"/>
              <w:right w:val="single" w:sz="4" w:space="0" w:color="auto"/>
            </w:tcBorders>
            <w:vAlign w:val="center"/>
          </w:tcPr>
          <w:p w14:paraId="36B92502" w14:textId="77777777" w:rsidR="007C18C5" w:rsidRPr="00F27BBE" w:rsidRDefault="007C18C5" w:rsidP="00C20721">
            <w:pPr>
              <w:ind w:left="-111"/>
              <w:jc w:val="right"/>
            </w:pPr>
            <w:r w:rsidRPr="00F27BBE">
              <w:t>4,5</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77CD9949" w14:textId="77777777" w:rsidR="007C18C5" w:rsidRPr="00F27BBE" w:rsidRDefault="007C18C5" w:rsidP="00C20721">
            <w:pPr>
              <w:ind w:left="-111"/>
              <w:jc w:val="right"/>
            </w:pPr>
            <w:r w:rsidRPr="00F27BBE">
              <w:t>4,4</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257E8460" w14:textId="77777777" w:rsidR="007C18C5" w:rsidRPr="00F27BBE" w:rsidRDefault="007C18C5" w:rsidP="00C20721">
            <w:pPr>
              <w:ind w:left="-111"/>
              <w:jc w:val="right"/>
            </w:pPr>
            <w:r w:rsidRPr="00F27BBE">
              <w:t>3,0</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01A91E49" w14:textId="77777777" w:rsidR="007C18C5" w:rsidRPr="00F27BBE" w:rsidRDefault="007C18C5" w:rsidP="00C20721">
            <w:pPr>
              <w:ind w:left="-111"/>
              <w:jc w:val="right"/>
            </w:pPr>
            <w:r w:rsidRPr="00F27BBE">
              <w:t>4,0</w:t>
            </w:r>
          </w:p>
        </w:tc>
        <w:tc>
          <w:tcPr>
            <w:tcW w:w="302" w:type="pct"/>
            <w:tcBorders>
              <w:top w:val="single" w:sz="4" w:space="0" w:color="auto"/>
              <w:left w:val="single" w:sz="4" w:space="0" w:color="auto"/>
              <w:bottom w:val="single" w:sz="4" w:space="0" w:color="auto"/>
              <w:right w:val="single" w:sz="4" w:space="0" w:color="auto"/>
            </w:tcBorders>
            <w:vAlign w:val="center"/>
          </w:tcPr>
          <w:p w14:paraId="4FFB8DF7" w14:textId="77777777" w:rsidR="007C18C5" w:rsidRPr="00F27BBE" w:rsidRDefault="007C18C5" w:rsidP="00C20721">
            <w:pPr>
              <w:ind w:left="-111"/>
              <w:jc w:val="right"/>
            </w:pPr>
            <w:r w:rsidRPr="00F27BBE">
              <w:t>5,0</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00822676" w14:textId="77777777" w:rsidR="007C18C5" w:rsidRPr="00F27BBE" w:rsidRDefault="007C18C5" w:rsidP="00C20721">
            <w:pPr>
              <w:jc w:val="right"/>
            </w:pPr>
            <w:r w:rsidRPr="00F27BBE">
              <w:t>3,87</w:t>
            </w:r>
          </w:p>
        </w:tc>
      </w:tr>
      <w:tr w:rsidR="007C18C5" w:rsidRPr="00F27BBE" w14:paraId="21C1D759" w14:textId="77777777" w:rsidTr="004D2D6D">
        <w:trPr>
          <w:trHeight w:val="330"/>
        </w:trPr>
        <w:tc>
          <w:tcPr>
            <w:tcW w:w="1319" w:type="pct"/>
            <w:tcBorders>
              <w:top w:val="nil"/>
              <w:left w:val="single" w:sz="4" w:space="0" w:color="auto"/>
              <w:bottom w:val="single" w:sz="4" w:space="0" w:color="auto"/>
              <w:right w:val="single" w:sz="4" w:space="0" w:color="auto"/>
            </w:tcBorders>
            <w:shd w:val="clear" w:color="auto" w:fill="auto"/>
            <w:hideMark/>
          </w:tcPr>
          <w:p w14:paraId="4B978C8B" w14:textId="77777777" w:rsidR="007C18C5" w:rsidRPr="00F27BBE" w:rsidRDefault="007C18C5" w:rsidP="00C20721">
            <w:pPr>
              <w:rPr>
                <w:bCs/>
                <w:color w:val="000000"/>
              </w:rPr>
            </w:pPr>
            <w:r w:rsidRPr="00F27BBE">
              <w:rPr>
                <w:bCs/>
                <w:color w:val="000000"/>
              </w:rPr>
              <w:t>Удобство графика работы</w:t>
            </w:r>
          </w:p>
        </w:tc>
        <w:tc>
          <w:tcPr>
            <w:tcW w:w="302" w:type="pct"/>
            <w:tcBorders>
              <w:top w:val="single" w:sz="4" w:space="0" w:color="auto"/>
              <w:left w:val="nil"/>
              <w:bottom w:val="single" w:sz="4" w:space="0" w:color="auto"/>
              <w:right w:val="single" w:sz="4" w:space="0" w:color="auto"/>
            </w:tcBorders>
            <w:shd w:val="clear" w:color="auto" w:fill="auto"/>
            <w:vAlign w:val="center"/>
          </w:tcPr>
          <w:p w14:paraId="0FF77C37" w14:textId="77777777" w:rsidR="007C18C5" w:rsidRPr="00F27BBE" w:rsidRDefault="007C18C5" w:rsidP="00C20721">
            <w:pPr>
              <w:ind w:left="-111"/>
              <w:jc w:val="right"/>
            </w:pPr>
            <w:r w:rsidRPr="00F27BBE">
              <w:t>3,83</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2464FF55" w14:textId="77777777" w:rsidR="007C18C5" w:rsidRPr="00F27BBE" w:rsidRDefault="007C18C5" w:rsidP="00C20721">
            <w:pPr>
              <w:ind w:left="-111"/>
              <w:jc w:val="right"/>
            </w:pPr>
            <w:r w:rsidRPr="00F27BBE">
              <w:t>4,0</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51A41FF1" w14:textId="77777777" w:rsidR="007C18C5" w:rsidRPr="00F27BBE" w:rsidRDefault="007C18C5" w:rsidP="00C20721">
            <w:pPr>
              <w:ind w:left="-111"/>
              <w:jc w:val="right"/>
            </w:pPr>
            <w:r w:rsidRPr="00F27BBE">
              <w:t>3,67</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206A4602" w14:textId="77777777" w:rsidR="007C18C5" w:rsidRPr="00F27BBE" w:rsidRDefault="007C18C5" w:rsidP="00C20721">
            <w:pPr>
              <w:ind w:left="-111"/>
              <w:jc w:val="right"/>
            </w:pPr>
            <w:r w:rsidRPr="00F27BBE">
              <w:t>3,25</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280C6BF5" w14:textId="77777777" w:rsidR="007C18C5" w:rsidRPr="00F27BBE" w:rsidRDefault="007C18C5" w:rsidP="00C20721">
            <w:pPr>
              <w:ind w:left="-111"/>
              <w:jc w:val="right"/>
            </w:pPr>
            <w:r w:rsidRPr="00F27BBE">
              <w:t>4,0</w:t>
            </w:r>
          </w:p>
        </w:tc>
        <w:tc>
          <w:tcPr>
            <w:tcW w:w="302" w:type="pct"/>
            <w:tcBorders>
              <w:top w:val="single" w:sz="4" w:space="0" w:color="auto"/>
              <w:left w:val="single" w:sz="4" w:space="0" w:color="auto"/>
              <w:bottom w:val="single" w:sz="4" w:space="0" w:color="auto"/>
              <w:right w:val="single" w:sz="4" w:space="0" w:color="auto"/>
            </w:tcBorders>
            <w:vAlign w:val="center"/>
          </w:tcPr>
          <w:p w14:paraId="7F965670" w14:textId="77777777" w:rsidR="007C18C5" w:rsidRPr="00F27BBE" w:rsidRDefault="007C18C5" w:rsidP="00C20721">
            <w:pPr>
              <w:ind w:left="-111"/>
              <w:jc w:val="right"/>
            </w:pPr>
            <w:r w:rsidRPr="00F27BBE">
              <w:t>3,0</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457F0EFB" w14:textId="77777777" w:rsidR="007C18C5" w:rsidRPr="00F27BBE" w:rsidRDefault="007C18C5" w:rsidP="00C20721">
            <w:pPr>
              <w:ind w:left="-111"/>
              <w:jc w:val="right"/>
            </w:pPr>
            <w:r w:rsidRPr="00F27BBE">
              <w:t>4,0</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366E9C9C" w14:textId="77777777" w:rsidR="007C18C5" w:rsidRPr="00F27BBE" w:rsidRDefault="007C18C5" w:rsidP="00C20721">
            <w:pPr>
              <w:ind w:left="-111"/>
              <w:jc w:val="right"/>
            </w:pPr>
            <w:r w:rsidRPr="00F27BBE">
              <w:t>3,0</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4C7AD5F4" w14:textId="77777777" w:rsidR="007C18C5" w:rsidRPr="00F27BBE" w:rsidRDefault="007C18C5" w:rsidP="00C20721">
            <w:pPr>
              <w:ind w:left="-111"/>
              <w:jc w:val="right"/>
            </w:pPr>
            <w:r w:rsidRPr="00F27BBE">
              <w:t>4,0</w:t>
            </w:r>
          </w:p>
        </w:tc>
        <w:tc>
          <w:tcPr>
            <w:tcW w:w="302" w:type="pct"/>
            <w:tcBorders>
              <w:top w:val="single" w:sz="4" w:space="0" w:color="auto"/>
              <w:left w:val="single" w:sz="4" w:space="0" w:color="auto"/>
              <w:bottom w:val="single" w:sz="4" w:space="0" w:color="auto"/>
              <w:right w:val="single" w:sz="4" w:space="0" w:color="auto"/>
            </w:tcBorders>
            <w:vAlign w:val="center"/>
          </w:tcPr>
          <w:p w14:paraId="1F6EBDD8" w14:textId="77777777" w:rsidR="007C18C5" w:rsidRPr="00F27BBE" w:rsidRDefault="007C18C5" w:rsidP="00C20721">
            <w:pPr>
              <w:ind w:left="-111"/>
              <w:jc w:val="right"/>
            </w:pPr>
            <w:r w:rsidRPr="00F27BBE">
              <w:t>5,0</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7675D6E4" w14:textId="77777777" w:rsidR="007C18C5" w:rsidRPr="00F27BBE" w:rsidRDefault="007C18C5" w:rsidP="00C20721">
            <w:pPr>
              <w:jc w:val="right"/>
            </w:pPr>
            <w:r w:rsidRPr="00F27BBE">
              <w:t>3,67</w:t>
            </w:r>
          </w:p>
        </w:tc>
      </w:tr>
      <w:tr w:rsidR="007C18C5" w:rsidRPr="00F27BBE" w14:paraId="5581EF30" w14:textId="77777777" w:rsidTr="004D2D6D">
        <w:trPr>
          <w:trHeight w:val="330"/>
        </w:trPr>
        <w:tc>
          <w:tcPr>
            <w:tcW w:w="1319" w:type="pct"/>
            <w:tcBorders>
              <w:top w:val="nil"/>
              <w:left w:val="single" w:sz="4" w:space="0" w:color="auto"/>
              <w:bottom w:val="single" w:sz="4" w:space="0" w:color="auto"/>
              <w:right w:val="single" w:sz="4" w:space="0" w:color="auto"/>
            </w:tcBorders>
            <w:shd w:val="clear" w:color="auto" w:fill="auto"/>
            <w:hideMark/>
          </w:tcPr>
          <w:p w14:paraId="246F482D" w14:textId="77777777" w:rsidR="007C18C5" w:rsidRPr="00F27BBE" w:rsidRDefault="007C18C5" w:rsidP="004D2D6D">
            <w:pPr>
              <w:rPr>
                <w:bCs/>
                <w:color w:val="000000"/>
              </w:rPr>
            </w:pPr>
            <w:r w:rsidRPr="00F27BBE">
              <w:rPr>
                <w:bCs/>
                <w:color w:val="000000"/>
              </w:rPr>
              <w:t>Получение информации о стадии рассмотрения обращения</w:t>
            </w:r>
          </w:p>
        </w:tc>
        <w:tc>
          <w:tcPr>
            <w:tcW w:w="302" w:type="pct"/>
            <w:tcBorders>
              <w:top w:val="single" w:sz="4" w:space="0" w:color="auto"/>
              <w:left w:val="nil"/>
              <w:bottom w:val="single" w:sz="4" w:space="0" w:color="auto"/>
              <w:right w:val="single" w:sz="4" w:space="0" w:color="auto"/>
            </w:tcBorders>
            <w:shd w:val="clear" w:color="auto" w:fill="auto"/>
            <w:vAlign w:val="center"/>
          </w:tcPr>
          <w:p w14:paraId="5C30ADD4" w14:textId="77777777" w:rsidR="007C18C5" w:rsidRPr="00F27BBE" w:rsidRDefault="007C18C5" w:rsidP="00C20721">
            <w:pPr>
              <w:ind w:left="-111"/>
              <w:jc w:val="right"/>
            </w:pPr>
            <w:r w:rsidRPr="00F27BBE">
              <w:t>4,0</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528982CB" w14:textId="77777777" w:rsidR="007C18C5" w:rsidRPr="00F27BBE" w:rsidRDefault="007C18C5" w:rsidP="00C20721">
            <w:pPr>
              <w:ind w:left="-111"/>
              <w:jc w:val="right"/>
            </w:pPr>
            <w:r w:rsidRPr="00F27BBE">
              <w:t>4,5</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006B8B5A" w14:textId="77777777" w:rsidR="007C18C5" w:rsidRPr="00F27BBE" w:rsidRDefault="007C18C5" w:rsidP="00C20721">
            <w:pPr>
              <w:ind w:left="-111"/>
              <w:jc w:val="right"/>
            </w:pPr>
            <w:r w:rsidRPr="00F27BBE">
              <w:t>3,33</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38CDBADC" w14:textId="77777777" w:rsidR="007C18C5" w:rsidRPr="00F27BBE" w:rsidRDefault="007C18C5" w:rsidP="00C20721">
            <w:pPr>
              <w:ind w:left="-111"/>
              <w:jc w:val="right"/>
            </w:pPr>
            <w:r w:rsidRPr="00F27BBE">
              <w:t>3,5</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4786687B" w14:textId="77777777" w:rsidR="007C18C5" w:rsidRPr="00F27BBE" w:rsidRDefault="007C18C5" w:rsidP="00C20721">
            <w:pPr>
              <w:ind w:left="-111"/>
              <w:jc w:val="right"/>
            </w:pPr>
            <w:r w:rsidRPr="00F27BBE">
              <w:t>4,0</w:t>
            </w:r>
          </w:p>
        </w:tc>
        <w:tc>
          <w:tcPr>
            <w:tcW w:w="302" w:type="pct"/>
            <w:tcBorders>
              <w:top w:val="single" w:sz="4" w:space="0" w:color="auto"/>
              <w:left w:val="single" w:sz="4" w:space="0" w:color="auto"/>
              <w:bottom w:val="single" w:sz="4" w:space="0" w:color="auto"/>
              <w:right w:val="single" w:sz="4" w:space="0" w:color="auto"/>
            </w:tcBorders>
            <w:vAlign w:val="center"/>
          </w:tcPr>
          <w:p w14:paraId="0A6324D5" w14:textId="77777777" w:rsidR="007C18C5" w:rsidRPr="00F27BBE" w:rsidRDefault="007C18C5" w:rsidP="00C20721">
            <w:pPr>
              <w:ind w:left="-111"/>
              <w:jc w:val="right"/>
            </w:pPr>
            <w:r w:rsidRPr="00F27BBE">
              <w:t>4,5</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1888B34F" w14:textId="77777777" w:rsidR="007C18C5" w:rsidRPr="00F27BBE" w:rsidRDefault="007C18C5" w:rsidP="00C20721">
            <w:pPr>
              <w:ind w:left="-111"/>
              <w:jc w:val="right"/>
            </w:pPr>
            <w:r w:rsidRPr="00F27BBE">
              <w:t>4,2</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4F538C74" w14:textId="77777777" w:rsidR="007C18C5" w:rsidRPr="00F27BBE" w:rsidRDefault="007C18C5" w:rsidP="00C20721">
            <w:pPr>
              <w:ind w:left="-111"/>
              <w:jc w:val="right"/>
            </w:pPr>
            <w:r w:rsidRPr="00F27BBE">
              <w:t>3,0</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5340252B" w14:textId="77777777" w:rsidR="007C18C5" w:rsidRPr="00F27BBE" w:rsidRDefault="007C18C5" w:rsidP="00C20721">
            <w:pPr>
              <w:ind w:left="-111"/>
              <w:jc w:val="right"/>
            </w:pPr>
            <w:r w:rsidRPr="00F27BBE">
              <w:t>4,0</w:t>
            </w:r>
          </w:p>
        </w:tc>
        <w:tc>
          <w:tcPr>
            <w:tcW w:w="302" w:type="pct"/>
            <w:tcBorders>
              <w:top w:val="single" w:sz="4" w:space="0" w:color="auto"/>
              <w:left w:val="single" w:sz="4" w:space="0" w:color="auto"/>
              <w:bottom w:val="single" w:sz="4" w:space="0" w:color="auto"/>
              <w:right w:val="single" w:sz="4" w:space="0" w:color="auto"/>
            </w:tcBorders>
            <w:vAlign w:val="center"/>
          </w:tcPr>
          <w:p w14:paraId="5EDEB318" w14:textId="77777777" w:rsidR="007C18C5" w:rsidRPr="00F27BBE" w:rsidRDefault="007C18C5" w:rsidP="00C20721">
            <w:pPr>
              <w:ind w:left="-111"/>
              <w:jc w:val="right"/>
            </w:pPr>
            <w:r w:rsidRPr="00F27BBE">
              <w:t>5,0</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20897CB5" w14:textId="77777777" w:rsidR="007C18C5" w:rsidRPr="00F27BBE" w:rsidRDefault="007C18C5" w:rsidP="00C20721">
            <w:pPr>
              <w:jc w:val="right"/>
            </w:pPr>
            <w:r w:rsidRPr="00F27BBE">
              <w:t>3,87</w:t>
            </w:r>
          </w:p>
        </w:tc>
      </w:tr>
      <w:tr w:rsidR="007C18C5" w:rsidRPr="00F27BBE" w14:paraId="17567A83" w14:textId="77777777" w:rsidTr="004D2D6D">
        <w:trPr>
          <w:trHeight w:val="330"/>
        </w:trPr>
        <w:tc>
          <w:tcPr>
            <w:tcW w:w="1319" w:type="pct"/>
            <w:tcBorders>
              <w:top w:val="nil"/>
              <w:left w:val="single" w:sz="4" w:space="0" w:color="auto"/>
              <w:bottom w:val="single" w:sz="4" w:space="0" w:color="auto"/>
              <w:right w:val="single" w:sz="4" w:space="0" w:color="auto"/>
            </w:tcBorders>
            <w:shd w:val="clear" w:color="auto" w:fill="auto"/>
            <w:hideMark/>
          </w:tcPr>
          <w:p w14:paraId="74C1F08E" w14:textId="77777777" w:rsidR="007C18C5" w:rsidRPr="00F27BBE" w:rsidRDefault="007C18C5" w:rsidP="00C20721">
            <w:pPr>
              <w:rPr>
                <w:b/>
                <w:bCs/>
                <w:color w:val="000000"/>
              </w:rPr>
            </w:pPr>
            <w:r w:rsidRPr="00F27BBE">
              <w:rPr>
                <w:b/>
                <w:bCs/>
                <w:color w:val="000000"/>
              </w:rPr>
              <w:t xml:space="preserve">Среднее значение </w:t>
            </w:r>
          </w:p>
        </w:tc>
        <w:tc>
          <w:tcPr>
            <w:tcW w:w="302" w:type="pct"/>
            <w:tcBorders>
              <w:top w:val="single" w:sz="4" w:space="0" w:color="auto"/>
              <w:left w:val="nil"/>
              <w:bottom w:val="single" w:sz="4" w:space="0" w:color="auto"/>
              <w:right w:val="single" w:sz="4" w:space="0" w:color="auto"/>
            </w:tcBorders>
            <w:shd w:val="clear" w:color="auto" w:fill="auto"/>
            <w:vAlign w:val="center"/>
          </w:tcPr>
          <w:p w14:paraId="4F367BE9" w14:textId="77777777" w:rsidR="007C18C5" w:rsidRPr="00F27BBE" w:rsidRDefault="007C18C5" w:rsidP="00C20721">
            <w:pPr>
              <w:ind w:left="-111"/>
              <w:jc w:val="right"/>
              <w:rPr>
                <w:b/>
              </w:rPr>
            </w:pPr>
            <w:r w:rsidRPr="00F27BBE">
              <w:rPr>
                <w:b/>
              </w:rPr>
              <w:t>3,87</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783C6B17" w14:textId="77777777" w:rsidR="007C18C5" w:rsidRPr="00F27BBE" w:rsidRDefault="007C18C5" w:rsidP="00C20721">
            <w:pPr>
              <w:ind w:left="-111"/>
              <w:jc w:val="right"/>
              <w:rPr>
                <w:b/>
              </w:rPr>
            </w:pPr>
            <w:r w:rsidRPr="00F27BBE">
              <w:rPr>
                <w:b/>
              </w:rPr>
              <w:t>4,00</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40E53C34" w14:textId="77777777" w:rsidR="007C18C5" w:rsidRPr="00F27BBE" w:rsidRDefault="007C18C5" w:rsidP="00C20721">
            <w:pPr>
              <w:ind w:left="-111"/>
              <w:jc w:val="right"/>
              <w:rPr>
                <w:b/>
              </w:rPr>
            </w:pPr>
            <w:r w:rsidRPr="00F27BBE">
              <w:rPr>
                <w:b/>
              </w:rPr>
              <w:t>3,25</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354371A1" w14:textId="77777777" w:rsidR="007C18C5" w:rsidRPr="00F27BBE" w:rsidRDefault="007C18C5" w:rsidP="00C20721">
            <w:pPr>
              <w:ind w:left="-111"/>
              <w:jc w:val="right"/>
              <w:rPr>
                <w:b/>
              </w:rPr>
            </w:pPr>
            <w:r w:rsidRPr="00F27BBE">
              <w:rPr>
                <w:b/>
              </w:rPr>
              <w:t>3,38</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776B060D" w14:textId="77777777" w:rsidR="007C18C5" w:rsidRPr="00F27BBE" w:rsidRDefault="007C18C5" w:rsidP="00C20721">
            <w:pPr>
              <w:ind w:left="-111"/>
              <w:jc w:val="right"/>
              <w:rPr>
                <w:b/>
              </w:rPr>
            </w:pPr>
            <w:r w:rsidRPr="00F27BBE">
              <w:rPr>
                <w:b/>
              </w:rPr>
              <w:t>4,00</w:t>
            </w:r>
          </w:p>
        </w:tc>
        <w:tc>
          <w:tcPr>
            <w:tcW w:w="302" w:type="pct"/>
            <w:tcBorders>
              <w:top w:val="single" w:sz="4" w:space="0" w:color="auto"/>
              <w:left w:val="single" w:sz="4" w:space="0" w:color="auto"/>
              <w:bottom w:val="single" w:sz="4" w:space="0" w:color="auto"/>
              <w:right w:val="single" w:sz="4" w:space="0" w:color="auto"/>
            </w:tcBorders>
            <w:vAlign w:val="center"/>
          </w:tcPr>
          <w:p w14:paraId="5FD41562" w14:textId="77777777" w:rsidR="007C18C5" w:rsidRPr="00F27BBE" w:rsidRDefault="007C18C5" w:rsidP="00C20721">
            <w:pPr>
              <w:ind w:left="-111"/>
              <w:jc w:val="right"/>
              <w:rPr>
                <w:b/>
              </w:rPr>
            </w:pPr>
            <w:r w:rsidRPr="00F27BBE">
              <w:rPr>
                <w:b/>
              </w:rPr>
              <w:t>4,13</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664549C2" w14:textId="77777777" w:rsidR="007C18C5" w:rsidRPr="00F27BBE" w:rsidRDefault="007C18C5" w:rsidP="00C20721">
            <w:pPr>
              <w:ind w:left="-111"/>
              <w:jc w:val="right"/>
              <w:rPr>
                <w:b/>
              </w:rPr>
            </w:pPr>
            <w:r w:rsidRPr="00F27BBE">
              <w:rPr>
                <w:b/>
              </w:rPr>
              <w:t>4,20</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0B2B8CAB" w14:textId="77777777" w:rsidR="007C18C5" w:rsidRPr="00F27BBE" w:rsidRDefault="007C18C5" w:rsidP="00C20721">
            <w:pPr>
              <w:ind w:left="-111"/>
              <w:jc w:val="right"/>
              <w:rPr>
                <w:b/>
              </w:rPr>
            </w:pPr>
            <w:r w:rsidRPr="00F27BBE">
              <w:rPr>
                <w:b/>
              </w:rPr>
              <w:t>3,06</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14:paraId="20C032E5" w14:textId="77777777" w:rsidR="007C18C5" w:rsidRPr="00F27BBE" w:rsidRDefault="007C18C5" w:rsidP="00C20721">
            <w:pPr>
              <w:ind w:left="-111"/>
              <w:jc w:val="right"/>
              <w:rPr>
                <w:b/>
              </w:rPr>
            </w:pPr>
            <w:r w:rsidRPr="00F27BBE">
              <w:rPr>
                <w:b/>
              </w:rPr>
              <w:t>3,75</w:t>
            </w:r>
          </w:p>
        </w:tc>
        <w:tc>
          <w:tcPr>
            <w:tcW w:w="302" w:type="pct"/>
            <w:tcBorders>
              <w:top w:val="single" w:sz="4" w:space="0" w:color="auto"/>
              <w:left w:val="single" w:sz="4" w:space="0" w:color="auto"/>
              <w:bottom w:val="single" w:sz="4" w:space="0" w:color="auto"/>
              <w:right w:val="single" w:sz="4" w:space="0" w:color="auto"/>
            </w:tcBorders>
            <w:vAlign w:val="center"/>
          </w:tcPr>
          <w:p w14:paraId="086D4C91" w14:textId="77777777" w:rsidR="007C18C5" w:rsidRPr="00F27BBE" w:rsidRDefault="007C18C5" w:rsidP="00C20721">
            <w:pPr>
              <w:ind w:left="-111"/>
              <w:jc w:val="right"/>
              <w:rPr>
                <w:b/>
              </w:rPr>
            </w:pPr>
            <w:r w:rsidRPr="00F27BBE">
              <w:rPr>
                <w:b/>
              </w:rPr>
              <w:t>5,00</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641F1431" w14:textId="77777777" w:rsidR="007C18C5" w:rsidRPr="00F27BBE" w:rsidRDefault="007C18C5" w:rsidP="00C20721">
            <w:pPr>
              <w:jc w:val="right"/>
              <w:rPr>
                <w:b/>
                <w:bCs/>
              </w:rPr>
            </w:pPr>
            <w:r w:rsidRPr="00F27BBE">
              <w:rPr>
                <w:b/>
                <w:bCs/>
              </w:rPr>
              <w:t>3,86</w:t>
            </w:r>
          </w:p>
        </w:tc>
      </w:tr>
    </w:tbl>
    <w:p w14:paraId="6BA6BDD7" w14:textId="77777777" w:rsidR="007C18C5" w:rsidRPr="00F27BBE" w:rsidRDefault="007C18C5" w:rsidP="00C20721">
      <w:pPr>
        <w:spacing w:line="360" w:lineRule="auto"/>
        <w:ind w:firstLine="709"/>
        <w:jc w:val="both"/>
        <w:rPr>
          <w:b/>
          <w:sz w:val="12"/>
          <w:szCs w:val="12"/>
        </w:rPr>
      </w:pPr>
    </w:p>
    <w:p w14:paraId="76CDE188" w14:textId="77777777" w:rsidR="007C18C5" w:rsidRPr="00F27BBE" w:rsidRDefault="007C18C5" w:rsidP="00C20721">
      <w:pPr>
        <w:pBdr>
          <w:top w:val="single" w:sz="4" w:space="1" w:color="auto"/>
        </w:pBdr>
        <w:spacing w:line="288" w:lineRule="auto"/>
        <w:jc w:val="both"/>
        <w:rPr>
          <w:szCs w:val="28"/>
        </w:rPr>
      </w:pPr>
      <w:r w:rsidRPr="00F27BBE">
        <w:rPr>
          <w:szCs w:val="28"/>
        </w:rPr>
        <w:t>Здесь и далее по Венгеровскому району применяется следующая кодификация услуг:</w:t>
      </w:r>
    </w:p>
    <w:p w14:paraId="53520522" w14:textId="77777777" w:rsidR="007C18C5" w:rsidRPr="00F27BBE" w:rsidRDefault="007C18C5" w:rsidP="00C20721">
      <w:pPr>
        <w:jc w:val="both"/>
        <w:rPr>
          <w:i/>
        </w:rPr>
      </w:pPr>
      <w:r w:rsidRPr="00F27BBE">
        <w:rPr>
          <w:i/>
        </w:rPr>
        <w:t>(1) -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0C9BC465" w14:textId="77777777" w:rsidR="007C18C5" w:rsidRPr="00F27BBE" w:rsidRDefault="007C18C5" w:rsidP="00C20721">
      <w:pPr>
        <w:jc w:val="both"/>
        <w:rPr>
          <w:i/>
        </w:rPr>
      </w:pPr>
      <w:r w:rsidRPr="00F27BBE">
        <w:rPr>
          <w:i/>
        </w:rPr>
        <w:t>(2) - Предоставление жилых помещений по договорам социального найма;</w:t>
      </w:r>
    </w:p>
    <w:p w14:paraId="4EC9FE67" w14:textId="77777777" w:rsidR="007C18C5" w:rsidRPr="00F27BBE" w:rsidRDefault="007C18C5" w:rsidP="00C20721">
      <w:pPr>
        <w:jc w:val="both"/>
        <w:rPr>
          <w:i/>
        </w:rPr>
      </w:pPr>
      <w:r w:rsidRPr="00F27BBE">
        <w:rPr>
          <w:i/>
        </w:rPr>
        <w:t>(3) - Прием заявлений, документов, а также постановка граждан на учет в качестве нуждающихся в жилых помещениях;</w:t>
      </w:r>
    </w:p>
    <w:p w14:paraId="36319999" w14:textId="77777777" w:rsidR="007C18C5" w:rsidRPr="00F27BBE" w:rsidRDefault="007C18C5" w:rsidP="00C20721">
      <w:pPr>
        <w:jc w:val="both"/>
        <w:rPr>
          <w:i/>
        </w:rPr>
      </w:pPr>
      <w:r w:rsidRPr="00F27BBE">
        <w:rPr>
          <w:i/>
        </w:rPr>
        <w:t>(4) - Заключение договора бесплатной передачи в собственность граждан занимаемого ими жилого помещения в муниципальном жилищном фонде (приватизация);</w:t>
      </w:r>
    </w:p>
    <w:p w14:paraId="27DE56CE" w14:textId="77777777" w:rsidR="007C18C5" w:rsidRPr="00F27BBE" w:rsidRDefault="007C18C5" w:rsidP="00C20721">
      <w:pPr>
        <w:jc w:val="both"/>
        <w:rPr>
          <w:i/>
        </w:rPr>
      </w:pPr>
      <w:r w:rsidRPr="00F27BBE">
        <w:rPr>
          <w:i/>
        </w:rPr>
        <w:t>(5) - Выдача справки об использовании (неиспользовании) гражданином права на приватизацию жилых помещений;</w:t>
      </w:r>
    </w:p>
    <w:p w14:paraId="17B4D69C" w14:textId="77777777" w:rsidR="007C18C5" w:rsidRPr="00F27BBE" w:rsidRDefault="007C18C5" w:rsidP="00C20721">
      <w:pPr>
        <w:jc w:val="both"/>
        <w:rPr>
          <w:i/>
        </w:rPr>
      </w:pPr>
      <w:r w:rsidRPr="00F27BBE">
        <w:rPr>
          <w:i/>
        </w:rPr>
        <w:t>(6) - Предоставление в аренду имущества муниципальной казны без проведения торгов;</w:t>
      </w:r>
    </w:p>
    <w:p w14:paraId="0F99D3E0" w14:textId="77777777" w:rsidR="007C18C5" w:rsidRPr="00F27BBE" w:rsidRDefault="007C18C5" w:rsidP="00C20721">
      <w:pPr>
        <w:jc w:val="both"/>
        <w:rPr>
          <w:i/>
        </w:rPr>
      </w:pPr>
      <w:r w:rsidRPr="00F27BBE">
        <w:rPr>
          <w:i/>
        </w:rPr>
        <w:t xml:space="preserve"> (8) - Предоставление в собственность граждан земельных участков для ведения садоводства, огородничества и дачного хозяйства;</w:t>
      </w:r>
    </w:p>
    <w:p w14:paraId="1B61EA81" w14:textId="77777777" w:rsidR="007C18C5" w:rsidRPr="00F27BBE" w:rsidRDefault="007C18C5" w:rsidP="00C20721">
      <w:pPr>
        <w:jc w:val="both"/>
        <w:rPr>
          <w:i/>
        </w:rPr>
      </w:pPr>
      <w:r w:rsidRPr="00F27BBE">
        <w:rPr>
          <w:i/>
        </w:rPr>
        <w:t>(9)</w:t>
      </w:r>
      <w:r w:rsidRPr="00F27BBE">
        <w:rPr>
          <w:i/>
          <w:lang w:val="en-US"/>
        </w:rPr>
        <w:t> </w:t>
      </w:r>
      <w:r w:rsidRPr="00F27BBE">
        <w:rPr>
          <w:i/>
        </w:rPr>
        <w:t>-</w:t>
      </w:r>
      <w:r w:rsidRPr="00F27BBE">
        <w:rPr>
          <w:i/>
          <w:lang w:val="en-US"/>
        </w:rPr>
        <w:t> </w:t>
      </w:r>
      <w:r w:rsidRPr="00F27BBE">
        <w:rPr>
          <w:i/>
        </w:rPr>
        <w:t>Предоставление земельных участков для индивидуального жилищного строительства;</w:t>
      </w:r>
    </w:p>
    <w:p w14:paraId="166E1E33" w14:textId="77777777" w:rsidR="007C18C5" w:rsidRPr="00F27BBE" w:rsidRDefault="007C18C5" w:rsidP="00C20721">
      <w:pPr>
        <w:jc w:val="both"/>
        <w:rPr>
          <w:i/>
        </w:rPr>
      </w:pPr>
      <w:r w:rsidRPr="00F27BBE">
        <w:rPr>
          <w:i/>
        </w:rPr>
        <w:lastRenderedPageBreak/>
        <w:t>(10) - Прием заявлений и выдача документов о согласовании переустройства и (или) перепланировки жилого помещения.</w:t>
      </w:r>
    </w:p>
    <w:p w14:paraId="19893B02" w14:textId="77777777" w:rsidR="007C18C5" w:rsidRPr="00F27BBE" w:rsidRDefault="007C18C5" w:rsidP="00C20721">
      <w:pPr>
        <w:jc w:val="both"/>
        <w:rPr>
          <w:i/>
        </w:rPr>
      </w:pPr>
      <w:r w:rsidRPr="00F27BBE">
        <w:rPr>
          <w:i/>
        </w:rPr>
        <w:t>(16) - Подготовка и утверждение градостроительного плана земельного участка в виде отдельного документа.</w:t>
      </w:r>
    </w:p>
    <w:p w14:paraId="40A98335" w14:textId="77777777" w:rsidR="007C18C5" w:rsidRPr="00F27BBE" w:rsidRDefault="007C18C5" w:rsidP="00C20721">
      <w:pPr>
        <w:spacing w:before="120" w:line="360" w:lineRule="auto"/>
        <w:ind w:firstLine="709"/>
        <w:jc w:val="both"/>
        <w:rPr>
          <w:sz w:val="28"/>
          <w:szCs w:val="28"/>
        </w:rPr>
      </w:pPr>
      <w:r w:rsidRPr="00F27BBE">
        <w:rPr>
          <w:sz w:val="28"/>
          <w:szCs w:val="28"/>
        </w:rPr>
        <w:t>Максимально возможную оценку доступности (5 баллов) получила услуга «Подготовка и утверждение градостроительного плана земельного участка в виде отдельного документа».</w:t>
      </w:r>
    </w:p>
    <w:p w14:paraId="421B6D08" w14:textId="77777777" w:rsidR="007C18C5" w:rsidRPr="00F27BBE" w:rsidRDefault="007C18C5" w:rsidP="00C20721">
      <w:pPr>
        <w:spacing w:line="360" w:lineRule="auto"/>
        <w:ind w:firstLine="567"/>
        <w:jc w:val="both"/>
        <w:rPr>
          <w:sz w:val="28"/>
          <w:szCs w:val="28"/>
        </w:rPr>
      </w:pPr>
      <w:r w:rsidRPr="00F27BBE">
        <w:rPr>
          <w:sz w:val="28"/>
          <w:szCs w:val="28"/>
        </w:rPr>
        <w:t>Ниже среднего значения получили оценку следующие услуги:</w:t>
      </w:r>
    </w:p>
    <w:p w14:paraId="3132B183" w14:textId="77777777" w:rsidR="007C18C5" w:rsidRPr="00F27BBE" w:rsidRDefault="007C18C5" w:rsidP="00C20721">
      <w:pPr>
        <w:spacing w:line="360" w:lineRule="auto"/>
        <w:ind w:firstLine="567"/>
        <w:jc w:val="both"/>
        <w:rPr>
          <w:sz w:val="28"/>
          <w:szCs w:val="28"/>
        </w:rPr>
      </w:pPr>
      <w:r w:rsidRPr="00F27BBE">
        <w:rPr>
          <w:sz w:val="28"/>
          <w:szCs w:val="28"/>
        </w:rPr>
        <w:t>Прием заявлений, документов, а также постановка граждан на учет в качестве нуждающихся в жилых помещениях (3,25);</w:t>
      </w:r>
    </w:p>
    <w:p w14:paraId="00D0ADC2" w14:textId="77777777" w:rsidR="007C18C5" w:rsidRPr="00F27BBE" w:rsidRDefault="007C18C5" w:rsidP="00C20721">
      <w:pPr>
        <w:spacing w:line="360" w:lineRule="auto"/>
        <w:ind w:firstLine="567"/>
        <w:jc w:val="both"/>
        <w:rPr>
          <w:sz w:val="28"/>
          <w:szCs w:val="28"/>
        </w:rPr>
      </w:pPr>
      <w:r w:rsidRPr="00F27BBE">
        <w:rPr>
          <w:sz w:val="28"/>
          <w:szCs w:val="28"/>
        </w:rPr>
        <w:t>Предоставление земельных участков для индивидуального жилищного строительства (3,06).</w:t>
      </w:r>
    </w:p>
    <w:p w14:paraId="60A6A3AC" w14:textId="77777777" w:rsidR="007C18C5" w:rsidRPr="00F27BBE" w:rsidRDefault="007C18C5" w:rsidP="00C20721">
      <w:pPr>
        <w:spacing w:line="360" w:lineRule="auto"/>
        <w:jc w:val="center"/>
        <w:rPr>
          <w:b/>
          <w:sz w:val="28"/>
          <w:szCs w:val="28"/>
        </w:rPr>
      </w:pPr>
      <w:r w:rsidRPr="00F27BBE">
        <w:rPr>
          <w:b/>
          <w:sz w:val="28"/>
          <w:szCs w:val="28"/>
        </w:rPr>
        <w:t>3. Оценка уровня качества услуг</w:t>
      </w:r>
    </w:p>
    <w:p w14:paraId="73E1E02A" w14:textId="77777777" w:rsidR="007C18C5" w:rsidRPr="00F27BBE" w:rsidRDefault="007C18C5" w:rsidP="00C20721">
      <w:pPr>
        <w:spacing w:line="360" w:lineRule="auto"/>
        <w:ind w:firstLine="709"/>
        <w:jc w:val="both"/>
        <w:rPr>
          <w:sz w:val="28"/>
          <w:szCs w:val="28"/>
        </w:rPr>
      </w:pPr>
      <w:r w:rsidRPr="00F27BBE">
        <w:rPr>
          <w:sz w:val="28"/>
          <w:szCs w:val="28"/>
        </w:rPr>
        <w:t>Среднее значение уровня качества по муниципальным услугам составило 3,8 балла, что можно оценить как «удовлетворительно» (табл. </w:t>
      </w:r>
      <w:r w:rsidR="003524DB" w:rsidRPr="00F27BBE">
        <w:rPr>
          <w:sz w:val="28"/>
          <w:szCs w:val="28"/>
        </w:rPr>
        <w:t>3</w:t>
      </w:r>
      <w:r w:rsidRPr="00F27BBE">
        <w:rPr>
          <w:sz w:val="28"/>
          <w:szCs w:val="28"/>
        </w:rPr>
        <w:t>). Это также существенно ниже прошлогодних значений данного показателя (4,78 балла). Снижение отмечается по всем услугам, исследованным в рамках мониторингов 2013-2014 годов.</w:t>
      </w:r>
    </w:p>
    <w:p w14:paraId="3B619907" w14:textId="77777777" w:rsidR="007C18C5" w:rsidRPr="00F27BBE" w:rsidRDefault="007C18C5" w:rsidP="00C20721">
      <w:pPr>
        <w:pStyle w:val="af6"/>
        <w:spacing w:line="360" w:lineRule="auto"/>
        <w:rPr>
          <w:b w:val="0"/>
          <w:sz w:val="28"/>
          <w:szCs w:val="28"/>
        </w:rPr>
      </w:pPr>
      <w:r w:rsidRPr="00F27BBE">
        <w:rPr>
          <w:b w:val="0"/>
          <w:sz w:val="28"/>
          <w:szCs w:val="28"/>
        </w:rPr>
        <w:t xml:space="preserve">Таблица </w:t>
      </w:r>
      <w:r w:rsidR="003524DB" w:rsidRPr="00F27BBE">
        <w:rPr>
          <w:b w:val="0"/>
          <w:sz w:val="28"/>
          <w:szCs w:val="28"/>
        </w:rPr>
        <w:t>3</w:t>
      </w:r>
      <w:r w:rsidRPr="00F27BBE">
        <w:rPr>
          <w:b w:val="0"/>
          <w:sz w:val="28"/>
          <w:szCs w:val="28"/>
        </w:rPr>
        <w:t xml:space="preserve"> - Уровень качества муниципальных услуг</w:t>
      </w:r>
    </w:p>
    <w:tbl>
      <w:tblPr>
        <w:tblW w:w="5000" w:type="pct"/>
        <w:tblLayout w:type="fixed"/>
        <w:tblLook w:val="04A0" w:firstRow="1" w:lastRow="0" w:firstColumn="1" w:lastColumn="0" w:noHBand="0" w:noVBand="1"/>
      </w:tblPr>
      <w:tblGrid>
        <w:gridCol w:w="2593"/>
        <w:gridCol w:w="598"/>
        <w:gridCol w:w="600"/>
        <w:gridCol w:w="599"/>
        <w:gridCol w:w="599"/>
        <w:gridCol w:w="599"/>
        <w:gridCol w:w="599"/>
        <w:gridCol w:w="599"/>
        <w:gridCol w:w="599"/>
        <w:gridCol w:w="599"/>
        <w:gridCol w:w="593"/>
        <w:gridCol w:w="1277"/>
      </w:tblGrid>
      <w:tr w:rsidR="007C18C5" w:rsidRPr="00F27BBE" w14:paraId="126DD25D" w14:textId="77777777" w:rsidTr="007C18C5">
        <w:trPr>
          <w:trHeight w:val="330"/>
          <w:tblHeader/>
        </w:trPr>
        <w:tc>
          <w:tcPr>
            <w:tcW w:w="131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387F6E" w14:textId="77777777" w:rsidR="007C18C5" w:rsidRPr="00F27BBE" w:rsidRDefault="007C18C5" w:rsidP="00C20721">
            <w:pPr>
              <w:tabs>
                <w:tab w:val="right" w:pos="6462"/>
              </w:tabs>
              <w:jc w:val="center"/>
              <w:rPr>
                <w:b/>
                <w:bCs/>
                <w:color w:val="000000"/>
              </w:rPr>
            </w:pPr>
            <w:r w:rsidRPr="00F27BBE">
              <w:rPr>
                <w:b/>
                <w:bCs/>
                <w:color w:val="000000"/>
              </w:rPr>
              <w:t>Подкритерий качества услуг</w:t>
            </w:r>
          </w:p>
        </w:tc>
        <w:tc>
          <w:tcPr>
            <w:tcW w:w="303" w:type="pct"/>
            <w:tcBorders>
              <w:top w:val="single" w:sz="4" w:space="0" w:color="auto"/>
              <w:left w:val="nil"/>
              <w:bottom w:val="single" w:sz="4" w:space="0" w:color="auto"/>
              <w:right w:val="single" w:sz="4" w:space="0" w:color="auto"/>
            </w:tcBorders>
            <w:shd w:val="clear" w:color="auto" w:fill="auto"/>
            <w:noWrap/>
            <w:vAlign w:val="center"/>
          </w:tcPr>
          <w:p w14:paraId="547D694A" w14:textId="77777777" w:rsidR="007C18C5" w:rsidRPr="00F27BBE" w:rsidRDefault="007C18C5" w:rsidP="00C20721">
            <w:pPr>
              <w:jc w:val="center"/>
              <w:rPr>
                <w:b/>
                <w:color w:val="000000"/>
              </w:rPr>
            </w:pPr>
            <w:r w:rsidRPr="00F27BBE">
              <w:rPr>
                <w:b/>
                <w:color w:val="000000"/>
              </w:rPr>
              <w:t>1</w:t>
            </w:r>
          </w:p>
        </w:tc>
        <w:tc>
          <w:tcPr>
            <w:tcW w:w="304" w:type="pct"/>
            <w:tcBorders>
              <w:top w:val="single" w:sz="4" w:space="0" w:color="auto"/>
              <w:left w:val="nil"/>
              <w:bottom w:val="single" w:sz="4" w:space="0" w:color="auto"/>
              <w:right w:val="single" w:sz="4" w:space="0" w:color="auto"/>
            </w:tcBorders>
            <w:shd w:val="clear" w:color="auto" w:fill="auto"/>
            <w:noWrap/>
            <w:vAlign w:val="center"/>
          </w:tcPr>
          <w:p w14:paraId="6A3D1CEA" w14:textId="77777777" w:rsidR="007C18C5" w:rsidRPr="00F27BBE" w:rsidRDefault="007C18C5" w:rsidP="00C20721">
            <w:pPr>
              <w:jc w:val="center"/>
              <w:rPr>
                <w:b/>
                <w:color w:val="000000"/>
              </w:rPr>
            </w:pPr>
            <w:r w:rsidRPr="00F27BBE">
              <w:rPr>
                <w:b/>
                <w:color w:val="000000"/>
              </w:rPr>
              <w:t>2</w:t>
            </w:r>
          </w:p>
        </w:tc>
        <w:tc>
          <w:tcPr>
            <w:tcW w:w="304" w:type="pct"/>
            <w:tcBorders>
              <w:top w:val="single" w:sz="4" w:space="0" w:color="auto"/>
              <w:left w:val="nil"/>
              <w:bottom w:val="single" w:sz="4" w:space="0" w:color="auto"/>
              <w:right w:val="single" w:sz="4" w:space="0" w:color="auto"/>
            </w:tcBorders>
            <w:shd w:val="clear" w:color="auto" w:fill="auto"/>
            <w:noWrap/>
            <w:vAlign w:val="center"/>
          </w:tcPr>
          <w:p w14:paraId="458B1F77" w14:textId="77777777" w:rsidR="007C18C5" w:rsidRPr="00F27BBE" w:rsidRDefault="007C18C5" w:rsidP="00C20721">
            <w:pPr>
              <w:jc w:val="center"/>
              <w:rPr>
                <w:b/>
                <w:color w:val="000000"/>
              </w:rPr>
            </w:pPr>
            <w:r w:rsidRPr="00F27BBE">
              <w:rPr>
                <w:b/>
                <w:color w:val="000000"/>
              </w:rPr>
              <w:t>3</w:t>
            </w:r>
          </w:p>
        </w:tc>
        <w:tc>
          <w:tcPr>
            <w:tcW w:w="304" w:type="pct"/>
            <w:tcBorders>
              <w:top w:val="single" w:sz="4" w:space="0" w:color="auto"/>
              <w:left w:val="nil"/>
              <w:bottom w:val="single" w:sz="4" w:space="0" w:color="auto"/>
              <w:right w:val="single" w:sz="4" w:space="0" w:color="auto"/>
            </w:tcBorders>
            <w:shd w:val="clear" w:color="auto" w:fill="auto"/>
            <w:noWrap/>
            <w:vAlign w:val="center"/>
          </w:tcPr>
          <w:p w14:paraId="0542E5A3" w14:textId="77777777" w:rsidR="007C18C5" w:rsidRPr="00F27BBE" w:rsidRDefault="007C18C5" w:rsidP="00C20721">
            <w:pPr>
              <w:jc w:val="center"/>
              <w:rPr>
                <w:b/>
                <w:color w:val="000000"/>
              </w:rPr>
            </w:pPr>
            <w:r w:rsidRPr="00F27BBE">
              <w:rPr>
                <w:b/>
                <w:color w:val="000000"/>
              </w:rPr>
              <w:t>4</w:t>
            </w:r>
          </w:p>
        </w:tc>
        <w:tc>
          <w:tcPr>
            <w:tcW w:w="304" w:type="pct"/>
            <w:tcBorders>
              <w:top w:val="single" w:sz="4" w:space="0" w:color="auto"/>
              <w:left w:val="nil"/>
              <w:bottom w:val="single" w:sz="4" w:space="0" w:color="auto"/>
              <w:right w:val="single" w:sz="4" w:space="0" w:color="auto"/>
            </w:tcBorders>
            <w:shd w:val="clear" w:color="auto" w:fill="auto"/>
            <w:noWrap/>
            <w:vAlign w:val="center"/>
          </w:tcPr>
          <w:p w14:paraId="727043AD" w14:textId="77777777" w:rsidR="007C18C5" w:rsidRPr="00F27BBE" w:rsidRDefault="007C18C5" w:rsidP="00C20721">
            <w:pPr>
              <w:jc w:val="center"/>
              <w:rPr>
                <w:b/>
                <w:color w:val="000000"/>
              </w:rPr>
            </w:pPr>
            <w:r w:rsidRPr="00F27BBE">
              <w:rPr>
                <w:b/>
                <w:color w:val="000000"/>
              </w:rPr>
              <w:t>5</w:t>
            </w:r>
          </w:p>
        </w:tc>
        <w:tc>
          <w:tcPr>
            <w:tcW w:w="304" w:type="pct"/>
            <w:tcBorders>
              <w:top w:val="single" w:sz="4" w:space="0" w:color="auto"/>
              <w:left w:val="nil"/>
              <w:bottom w:val="single" w:sz="4" w:space="0" w:color="auto"/>
              <w:right w:val="single" w:sz="4" w:space="0" w:color="auto"/>
            </w:tcBorders>
            <w:shd w:val="clear" w:color="auto" w:fill="auto"/>
            <w:noWrap/>
            <w:vAlign w:val="center"/>
          </w:tcPr>
          <w:p w14:paraId="57E13D28" w14:textId="77777777" w:rsidR="007C18C5" w:rsidRPr="00F27BBE" w:rsidRDefault="007C18C5" w:rsidP="00C20721">
            <w:pPr>
              <w:jc w:val="center"/>
              <w:rPr>
                <w:b/>
                <w:color w:val="000000"/>
              </w:rPr>
            </w:pPr>
            <w:r w:rsidRPr="00F27BBE">
              <w:rPr>
                <w:b/>
                <w:color w:val="000000"/>
              </w:rPr>
              <w:t>6</w:t>
            </w:r>
          </w:p>
        </w:tc>
        <w:tc>
          <w:tcPr>
            <w:tcW w:w="304" w:type="pct"/>
            <w:tcBorders>
              <w:top w:val="single" w:sz="4" w:space="0" w:color="auto"/>
              <w:left w:val="nil"/>
              <w:bottom w:val="single" w:sz="4" w:space="0" w:color="auto"/>
              <w:right w:val="single" w:sz="4" w:space="0" w:color="auto"/>
            </w:tcBorders>
            <w:shd w:val="clear" w:color="auto" w:fill="auto"/>
            <w:noWrap/>
            <w:vAlign w:val="center"/>
          </w:tcPr>
          <w:p w14:paraId="76F4045D" w14:textId="77777777" w:rsidR="007C18C5" w:rsidRPr="00F27BBE" w:rsidRDefault="007C18C5" w:rsidP="00C20721">
            <w:pPr>
              <w:jc w:val="center"/>
              <w:rPr>
                <w:b/>
                <w:color w:val="000000"/>
              </w:rPr>
            </w:pPr>
            <w:r w:rsidRPr="00F27BBE">
              <w:rPr>
                <w:b/>
                <w:color w:val="000000"/>
              </w:rPr>
              <w:t>8</w:t>
            </w:r>
          </w:p>
        </w:tc>
        <w:tc>
          <w:tcPr>
            <w:tcW w:w="304" w:type="pct"/>
            <w:tcBorders>
              <w:top w:val="single" w:sz="4" w:space="0" w:color="auto"/>
              <w:left w:val="nil"/>
              <w:bottom w:val="single" w:sz="4" w:space="0" w:color="auto"/>
              <w:right w:val="single" w:sz="4" w:space="0" w:color="auto"/>
            </w:tcBorders>
            <w:shd w:val="clear" w:color="auto" w:fill="auto"/>
            <w:noWrap/>
            <w:vAlign w:val="center"/>
          </w:tcPr>
          <w:p w14:paraId="0A586604" w14:textId="77777777" w:rsidR="007C18C5" w:rsidRPr="00F27BBE" w:rsidRDefault="007C18C5" w:rsidP="00C20721">
            <w:pPr>
              <w:jc w:val="center"/>
              <w:rPr>
                <w:b/>
                <w:color w:val="000000"/>
              </w:rPr>
            </w:pPr>
            <w:r w:rsidRPr="00F27BBE">
              <w:rPr>
                <w:b/>
                <w:color w:val="000000"/>
              </w:rPr>
              <w:t>9</w:t>
            </w:r>
          </w:p>
        </w:tc>
        <w:tc>
          <w:tcPr>
            <w:tcW w:w="304" w:type="pct"/>
            <w:tcBorders>
              <w:top w:val="single" w:sz="4" w:space="0" w:color="auto"/>
              <w:left w:val="nil"/>
              <w:bottom w:val="single" w:sz="4" w:space="0" w:color="auto"/>
              <w:right w:val="single" w:sz="4" w:space="0" w:color="auto"/>
            </w:tcBorders>
            <w:shd w:val="clear" w:color="auto" w:fill="auto"/>
            <w:noWrap/>
            <w:vAlign w:val="center"/>
          </w:tcPr>
          <w:p w14:paraId="7C4E4F3D" w14:textId="77777777" w:rsidR="007C18C5" w:rsidRPr="00F27BBE" w:rsidRDefault="007C18C5" w:rsidP="00C20721">
            <w:pPr>
              <w:jc w:val="center"/>
              <w:rPr>
                <w:b/>
                <w:color w:val="000000"/>
              </w:rPr>
            </w:pPr>
            <w:r w:rsidRPr="00F27BBE">
              <w:rPr>
                <w:b/>
                <w:color w:val="000000"/>
              </w:rPr>
              <w:t>10</w:t>
            </w:r>
          </w:p>
        </w:tc>
        <w:tc>
          <w:tcPr>
            <w:tcW w:w="301" w:type="pct"/>
            <w:tcBorders>
              <w:top w:val="single" w:sz="4" w:space="0" w:color="auto"/>
              <w:left w:val="nil"/>
              <w:bottom w:val="single" w:sz="4" w:space="0" w:color="auto"/>
              <w:right w:val="single" w:sz="4" w:space="0" w:color="auto"/>
            </w:tcBorders>
            <w:shd w:val="clear" w:color="auto" w:fill="auto"/>
            <w:noWrap/>
            <w:vAlign w:val="center"/>
          </w:tcPr>
          <w:p w14:paraId="6342C24E" w14:textId="77777777" w:rsidR="007C18C5" w:rsidRPr="00F27BBE" w:rsidRDefault="007C18C5" w:rsidP="00C20721">
            <w:pPr>
              <w:jc w:val="center"/>
              <w:rPr>
                <w:b/>
                <w:color w:val="000000"/>
              </w:rPr>
            </w:pPr>
            <w:r w:rsidRPr="00F27BBE">
              <w:rPr>
                <w:b/>
                <w:color w:val="000000"/>
              </w:rPr>
              <w:t>16</w:t>
            </w:r>
          </w:p>
        </w:tc>
        <w:tc>
          <w:tcPr>
            <w:tcW w:w="648" w:type="pct"/>
            <w:tcBorders>
              <w:top w:val="single" w:sz="4" w:space="0" w:color="auto"/>
              <w:left w:val="nil"/>
              <w:bottom w:val="single" w:sz="4" w:space="0" w:color="auto"/>
              <w:right w:val="single" w:sz="4" w:space="0" w:color="auto"/>
            </w:tcBorders>
            <w:shd w:val="clear" w:color="auto" w:fill="auto"/>
            <w:noWrap/>
            <w:vAlign w:val="center"/>
          </w:tcPr>
          <w:p w14:paraId="132520F3" w14:textId="77777777" w:rsidR="007C18C5" w:rsidRPr="00F27BBE" w:rsidRDefault="007C18C5" w:rsidP="00C20721">
            <w:pPr>
              <w:jc w:val="center"/>
              <w:rPr>
                <w:color w:val="000000"/>
              </w:rPr>
            </w:pPr>
            <w:r w:rsidRPr="00F27BBE">
              <w:rPr>
                <w:color w:val="000000"/>
              </w:rPr>
              <w:t>Среднее значение</w:t>
            </w:r>
          </w:p>
        </w:tc>
      </w:tr>
      <w:tr w:rsidR="007C18C5" w:rsidRPr="00F27BBE" w14:paraId="506B87A4" w14:textId="77777777" w:rsidTr="007C18C5">
        <w:trPr>
          <w:trHeight w:val="330"/>
        </w:trPr>
        <w:tc>
          <w:tcPr>
            <w:tcW w:w="1315" w:type="pct"/>
            <w:tcBorders>
              <w:top w:val="single" w:sz="4" w:space="0" w:color="auto"/>
              <w:left w:val="single" w:sz="4" w:space="0" w:color="auto"/>
              <w:bottom w:val="single" w:sz="4" w:space="0" w:color="auto"/>
              <w:right w:val="single" w:sz="4" w:space="0" w:color="auto"/>
            </w:tcBorders>
            <w:shd w:val="clear" w:color="auto" w:fill="auto"/>
            <w:noWrap/>
          </w:tcPr>
          <w:p w14:paraId="1A2BE339" w14:textId="77777777" w:rsidR="007C18C5" w:rsidRPr="00F27BBE" w:rsidRDefault="007C18C5" w:rsidP="00C20721">
            <w:pPr>
              <w:rPr>
                <w:bCs/>
                <w:color w:val="000000"/>
              </w:rPr>
            </w:pPr>
            <w:r w:rsidRPr="00F27BBE">
              <w:rPr>
                <w:bCs/>
                <w:color w:val="000000"/>
              </w:rPr>
              <w:t>Вежливость сотру</w:t>
            </w:r>
            <w:r w:rsidRPr="00F27BBE">
              <w:rPr>
                <w:bCs/>
                <w:color w:val="000000"/>
              </w:rPr>
              <w:softHyphen/>
              <w:t>дников, предоставля</w:t>
            </w:r>
            <w:r w:rsidRPr="00F27BBE">
              <w:rPr>
                <w:bCs/>
                <w:color w:val="000000"/>
              </w:rPr>
              <w:softHyphen/>
              <w:t>ющих услугу</w:t>
            </w:r>
          </w:p>
        </w:tc>
        <w:tc>
          <w:tcPr>
            <w:tcW w:w="303" w:type="pct"/>
            <w:tcBorders>
              <w:top w:val="single" w:sz="4" w:space="0" w:color="auto"/>
              <w:left w:val="nil"/>
              <w:bottom w:val="single" w:sz="4" w:space="0" w:color="auto"/>
              <w:right w:val="single" w:sz="4" w:space="0" w:color="auto"/>
            </w:tcBorders>
            <w:shd w:val="clear" w:color="auto" w:fill="auto"/>
            <w:noWrap/>
            <w:vAlign w:val="center"/>
          </w:tcPr>
          <w:p w14:paraId="20B8C658" w14:textId="77777777" w:rsidR="007C18C5" w:rsidRPr="00F27BBE" w:rsidRDefault="007C18C5" w:rsidP="00C20721">
            <w:pPr>
              <w:ind w:left="-111"/>
              <w:jc w:val="right"/>
            </w:pPr>
            <w:r w:rsidRPr="00F27BBE">
              <w:t>4,0</w:t>
            </w:r>
          </w:p>
        </w:tc>
        <w:tc>
          <w:tcPr>
            <w:tcW w:w="304" w:type="pct"/>
            <w:tcBorders>
              <w:top w:val="single" w:sz="4" w:space="0" w:color="auto"/>
              <w:left w:val="nil"/>
              <w:bottom w:val="single" w:sz="4" w:space="0" w:color="auto"/>
              <w:right w:val="single" w:sz="4" w:space="0" w:color="auto"/>
            </w:tcBorders>
            <w:shd w:val="clear" w:color="auto" w:fill="auto"/>
            <w:noWrap/>
            <w:vAlign w:val="center"/>
          </w:tcPr>
          <w:p w14:paraId="6B9DE021" w14:textId="77777777" w:rsidR="007C18C5" w:rsidRPr="00F27BBE" w:rsidRDefault="007C18C5" w:rsidP="00C20721">
            <w:pPr>
              <w:ind w:left="-108"/>
              <w:jc w:val="right"/>
            </w:pPr>
            <w:r w:rsidRPr="00F27BBE">
              <w:t>4,5</w:t>
            </w:r>
          </w:p>
        </w:tc>
        <w:tc>
          <w:tcPr>
            <w:tcW w:w="304" w:type="pct"/>
            <w:tcBorders>
              <w:top w:val="single" w:sz="4" w:space="0" w:color="auto"/>
              <w:left w:val="nil"/>
              <w:bottom w:val="single" w:sz="4" w:space="0" w:color="auto"/>
              <w:right w:val="single" w:sz="4" w:space="0" w:color="auto"/>
            </w:tcBorders>
            <w:shd w:val="clear" w:color="auto" w:fill="auto"/>
            <w:noWrap/>
            <w:vAlign w:val="center"/>
          </w:tcPr>
          <w:p w14:paraId="22AC3ABD" w14:textId="77777777" w:rsidR="007C18C5" w:rsidRPr="00F27BBE" w:rsidRDefault="007C18C5" w:rsidP="00C20721">
            <w:pPr>
              <w:ind w:left="-111"/>
              <w:jc w:val="right"/>
            </w:pPr>
            <w:r w:rsidRPr="00F27BBE">
              <w:t>4,0</w:t>
            </w:r>
          </w:p>
        </w:tc>
        <w:tc>
          <w:tcPr>
            <w:tcW w:w="304" w:type="pct"/>
            <w:tcBorders>
              <w:top w:val="single" w:sz="4" w:space="0" w:color="auto"/>
              <w:left w:val="nil"/>
              <w:bottom w:val="single" w:sz="4" w:space="0" w:color="auto"/>
              <w:right w:val="single" w:sz="4" w:space="0" w:color="auto"/>
            </w:tcBorders>
            <w:shd w:val="clear" w:color="auto" w:fill="auto"/>
            <w:noWrap/>
            <w:vAlign w:val="center"/>
          </w:tcPr>
          <w:p w14:paraId="44563C1A" w14:textId="77777777" w:rsidR="007C18C5" w:rsidRPr="00F27BBE" w:rsidRDefault="007C18C5" w:rsidP="00C20721">
            <w:pPr>
              <w:ind w:left="-108"/>
              <w:jc w:val="right"/>
            </w:pPr>
            <w:r w:rsidRPr="00F27BBE">
              <w:t>3,5</w:t>
            </w:r>
          </w:p>
        </w:tc>
        <w:tc>
          <w:tcPr>
            <w:tcW w:w="304" w:type="pct"/>
            <w:tcBorders>
              <w:top w:val="single" w:sz="4" w:space="0" w:color="auto"/>
              <w:left w:val="nil"/>
              <w:bottom w:val="single" w:sz="4" w:space="0" w:color="auto"/>
              <w:right w:val="single" w:sz="4" w:space="0" w:color="auto"/>
            </w:tcBorders>
            <w:shd w:val="clear" w:color="auto" w:fill="auto"/>
            <w:noWrap/>
            <w:vAlign w:val="center"/>
          </w:tcPr>
          <w:p w14:paraId="3B4C8A50" w14:textId="77777777" w:rsidR="007C18C5" w:rsidRPr="00F27BBE" w:rsidRDefault="007C18C5" w:rsidP="00C20721">
            <w:pPr>
              <w:ind w:left="-111"/>
              <w:jc w:val="right"/>
            </w:pPr>
            <w:r w:rsidRPr="00F27BBE">
              <w:t>4,0</w:t>
            </w:r>
          </w:p>
        </w:tc>
        <w:tc>
          <w:tcPr>
            <w:tcW w:w="304" w:type="pct"/>
            <w:tcBorders>
              <w:top w:val="single" w:sz="4" w:space="0" w:color="auto"/>
              <w:left w:val="nil"/>
              <w:bottom w:val="single" w:sz="4" w:space="0" w:color="auto"/>
              <w:right w:val="single" w:sz="4" w:space="0" w:color="auto"/>
            </w:tcBorders>
            <w:shd w:val="clear" w:color="auto" w:fill="auto"/>
            <w:noWrap/>
            <w:vAlign w:val="center"/>
          </w:tcPr>
          <w:p w14:paraId="0262E2E0" w14:textId="77777777" w:rsidR="007C18C5" w:rsidRPr="00F27BBE" w:rsidRDefault="007C18C5" w:rsidP="00C20721">
            <w:pPr>
              <w:ind w:left="-108"/>
              <w:jc w:val="right"/>
            </w:pPr>
            <w:r w:rsidRPr="00F27BBE">
              <w:t>4,5</w:t>
            </w:r>
          </w:p>
        </w:tc>
        <w:tc>
          <w:tcPr>
            <w:tcW w:w="304" w:type="pct"/>
            <w:tcBorders>
              <w:top w:val="single" w:sz="4" w:space="0" w:color="auto"/>
              <w:left w:val="nil"/>
              <w:bottom w:val="single" w:sz="4" w:space="0" w:color="auto"/>
              <w:right w:val="single" w:sz="4" w:space="0" w:color="auto"/>
            </w:tcBorders>
            <w:shd w:val="clear" w:color="auto" w:fill="auto"/>
            <w:noWrap/>
            <w:vAlign w:val="center"/>
          </w:tcPr>
          <w:p w14:paraId="26A66D9D" w14:textId="77777777" w:rsidR="007C18C5" w:rsidRPr="00F27BBE" w:rsidRDefault="007C18C5" w:rsidP="00C20721">
            <w:pPr>
              <w:ind w:left="-108"/>
              <w:jc w:val="right"/>
            </w:pPr>
            <w:r w:rsidRPr="00F27BBE">
              <w:t>4,4</w:t>
            </w:r>
          </w:p>
        </w:tc>
        <w:tc>
          <w:tcPr>
            <w:tcW w:w="304" w:type="pct"/>
            <w:tcBorders>
              <w:top w:val="single" w:sz="4" w:space="0" w:color="auto"/>
              <w:left w:val="nil"/>
              <w:bottom w:val="single" w:sz="4" w:space="0" w:color="auto"/>
              <w:right w:val="single" w:sz="4" w:space="0" w:color="auto"/>
            </w:tcBorders>
            <w:shd w:val="clear" w:color="auto" w:fill="auto"/>
            <w:noWrap/>
            <w:vAlign w:val="center"/>
          </w:tcPr>
          <w:p w14:paraId="59C7E964" w14:textId="77777777" w:rsidR="007C18C5" w:rsidRPr="00F27BBE" w:rsidRDefault="007C18C5" w:rsidP="00C20721">
            <w:pPr>
              <w:ind w:left="-108"/>
              <w:jc w:val="right"/>
            </w:pPr>
            <w:r w:rsidRPr="00F27BBE">
              <w:t>3,5</w:t>
            </w:r>
          </w:p>
        </w:tc>
        <w:tc>
          <w:tcPr>
            <w:tcW w:w="304" w:type="pct"/>
            <w:tcBorders>
              <w:top w:val="single" w:sz="4" w:space="0" w:color="auto"/>
              <w:left w:val="nil"/>
              <w:bottom w:val="single" w:sz="4" w:space="0" w:color="auto"/>
              <w:right w:val="single" w:sz="4" w:space="0" w:color="auto"/>
            </w:tcBorders>
            <w:shd w:val="clear" w:color="auto" w:fill="auto"/>
            <w:noWrap/>
            <w:vAlign w:val="center"/>
          </w:tcPr>
          <w:p w14:paraId="65518B80" w14:textId="77777777" w:rsidR="007C18C5" w:rsidRPr="00F27BBE" w:rsidRDefault="007C18C5" w:rsidP="00C20721">
            <w:pPr>
              <w:ind w:left="-111"/>
              <w:jc w:val="right"/>
            </w:pPr>
            <w:r w:rsidRPr="00F27BBE">
              <w:t>4,0</w:t>
            </w:r>
          </w:p>
        </w:tc>
        <w:tc>
          <w:tcPr>
            <w:tcW w:w="301" w:type="pct"/>
            <w:tcBorders>
              <w:top w:val="single" w:sz="4" w:space="0" w:color="auto"/>
              <w:left w:val="nil"/>
              <w:bottom w:val="single" w:sz="4" w:space="0" w:color="auto"/>
              <w:right w:val="single" w:sz="4" w:space="0" w:color="auto"/>
            </w:tcBorders>
            <w:shd w:val="clear" w:color="auto" w:fill="auto"/>
            <w:noWrap/>
            <w:vAlign w:val="center"/>
          </w:tcPr>
          <w:p w14:paraId="0461961B" w14:textId="77777777" w:rsidR="007C18C5" w:rsidRPr="00F27BBE" w:rsidRDefault="007C18C5" w:rsidP="00C20721">
            <w:pPr>
              <w:ind w:left="-111"/>
              <w:jc w:val="right"/>
            </w:pPr>
            <w:r w:rsidRPr="00F27BBE">
              <w:t>5,0</w:t>
            </w:r>
          </w:p>
        </w:tc>
        <w:tc>
          <w:tcPr>
            <w:tcW w:w="648" w:type="pct"/>
            <w:tcBorders>
              <w:top w:val="single" w:sz="4" w:space="0" w:color="auto"/>
              <w:left w:val="nil"/>
              <w:bottom w:val="single" w:sz="4" w:space="0" w:color="auto"/>
              <w:right w:val="single" w:sz="4" w:space="0" w:color="auto"/>
            </w:tcBorders>
            <w:shd w:val="clear" w:color="auto" w:fill="auto"/>
            <w:noWrap/>
            <w:vAlign w:val="center"/>
          </w:tcPr>
          <w:p w14:paraId="2EC82CCD" w14:textId="77777777" w:rsidR="007C18C5" w:rsidRPr="00F27BBE" w:rsidRDefault="007C18C5" w:rsidP="00C20721">
            <w:pPr>
              <w:ind w:left="-108"/>
              <w:jc w:val="right"/>
            </w:pPr>
            <w:r w:rsidRPr="00F27BBE">
              <w:t>4,03</w:t>
            </w:r>
          </w:p>
        </w:tc>
      </w:tr>
      <w:tr w:rsidR="007C18C5" w:rsidRPr="00F27BBE" w14:paraId="2567185B" w14:textId="77777777" w:rsidTr="007C18C5">
        <w:trPr>
          <w:trHeight w:val="330"/>
        </w:trPr>
        <w:tc>
          <w:tcPr>
            <w:tcW w:w="1315" w:type="pct"/>
            <w:tcBorders>
              <w:top w:val="single" w:sz="4" w:space="0" w:color="auto"/>
              <w:left w:val="single" w:sz="4" w:space="0" w:color="auto"/>
              <w:bottom w:val="single" w:sz="4" w:space="0" w:color="auto"/>
              <w:right w:val="single" w:sz="4" w:space="0" w:color="auto"/>
            </w:tcBorders>
            <w:shd w:val="clear" w:color="auto" w:fill="auto"/>
            <w:noWrap/>
          </w:tcPr>
          <w:p w14:paraId="483F903F" w14:textId="77777777" w:rsidR="007C18C5" w:rsidRPr="00F27BBE" w:rsidRDefault="007C18C5" w:rsidP="00C20721">
            <w:pPr>
              <w:rPr>
                <w:bCs/>
                <w:color w:val="000000"/>
              </w:rPr>
            </w:pPr>
            <w:r w:rsidRPr="00F27BBE">
              <w:rPr>
                <w:bCs/>
                <w:color w:val="000000"/>
              </w:rPr>
              <w:t>Комфортность оказания услуги</w:t>
            </w:r>
          </w:p>
        </w:tc>
        <w:tc>
          <w:tcPr>
            <w:tcW w:w="303" w:type="pct"/>
            <w:tcBorders>
              <w:top w:val="single" w:sz="4" w:space="0" w:color="auto"/>
              <w:left w:val="nil"/>
              <w:bottom w:val="single" w:sz="4" w:space="0" w:color="auto"/>
              <w:right w:val="single" w:sz="4" w:space="0" w:color="auto"/>
            </w:tcBorders>
            <w:shd w:val="clear" w:color="auto" w:fill="auto"/>
            <w:noWrap/>
            <w:vAlign w:val="center"/>
          </w:tcPr>
          <w:p w14:paraId="498D896B" w14:textId="77777777" w:rsidR="007C18C5" w:rsidRPr="00F27BBE" w:rsidRDefault="007C18C5" w:rsidP="00C20721">
            <w:pPr>
              <w:ind w:left="-108"/>
              <w:jc w:val="right"/>
            </w:pPr>
            <w:r w:rsidRPr="00F27BBE">
              <w:t>3,7</w:t>
            </w:r>
          </w:p>
        </w:tc>
        <w:tc>
          <w:tcPr>
            <w:tcW w:w="304" w:type="pct"/>
            <w:tcBorders>
              <w:top w:val="single" w:sz="4" w:space="0" w:color="auto"/>
              <w:left w:val="nil"/>
              <w:bottom w:val="single" w:sz="4" w:space="0" w:color="auto"/>
              <w:right w:val="single" w:sz="4" w:space="0" w:color="auto"/>
            </w:tcBorders>
            <w:shd w:val="clear" w:color="auto" w:fill="auto"/>
            <w:noWrap/>
            <w:vAlign w:val="center"/>
          </w:tcPr>
          <w:p w14:paraId="55DDA11E" w14:textId="77777777" w:rsidR="007C18C5" w:rsidRPr="00F27BBE" w:rsidRDefault="007C18C5" w:rsidP="00C20721">
            <w:pPr>
              <w:ind w:left="-111"/>
              <w:jc w:val="right"/>
            </w:pPr>
            <w:r w:rsidRPr="00F27BBE">
              <w:t>3,0</w:t>
            </w:r>
          </w:p>
        </w:tc>
        <w:tc>
          <w:tcPr>
            <w:tcW w:w="304" w:type="pct"/>
            <w:tcBorders>
              <w:top w:val="single" w:sz="4" w:space="0" w:color="auto"/>
              <w:left w:val="nil"/>
              <w:bottom w:val="single" w:sz="4" w:space="0" w:color="auto"/>
              <w:right w:val="single" w:sz="4" w:space="0" w:color="auto"/>
            </w:tcBorders>
            <w:shd w:val="clear" w:color="auto" w:fill="auto"/>
            <w:noWrap/>
            <w:vAlign w:val="center"/>
          </w:tcPr>
          <w:p w14:paraId="327ACE2C" w14:textId="77777777" w:rsidR="007C18C5" w:rsidRPr="00F27BBE" w:rsidRDefault="007C18C5" w:rsidP="00C20721">
            <w:pPr>
              <w:ind w:left="-111"/>
              <w:jc w:val="right"/>
            </w:pPr>
            <w:r w:rsidRPr="00F27BBE">
              <w:t>3,0</w:t>
            </w:r>
          </w:p>
        </w:tc>
        <w:tc>
          <w:tcPr>
            <w:tcW w:w="304" w:type="pct"/>
            <w:tcBorders>
              <w:top w:val="single" w:sz="4" w:space="0" w:color="auto"/>
              <w:left w:val="nil"/>
              <w:bottom w:val="single" w:sz="4" w:space="0" w:color="auto"/>
              <w:right w:val="single" w:sz="4" w:space="0" w:color="auto"/>
            </w:tcBorders>
            <w:shd w:val="clear" w:color="auto" w:fill="auto"/>
            <w:noWrap/>
            <w:vAlign w:val="center"/>
          </w:tcPr>
          <w:p w14:paraId="2C443265" w14:textId="77777777" w:rsidR="007C18C5" w:rsidRPr="00F27BBE" w:rsidRDefault="007C18C5" w:rsidP="00C20721">
            <w:pPr>
              <w:ind w:left="-111"/>
              <w:jc w:val="right"/>
            </w:pPr>
            <w:r w:rsidRPr="00F27BBE">
              <w:t>3,0</w:t>
            </w:r>
          </w:p>
        </w:tc>
        <w:tc>
          <w:tcPr>
            <w:tcW w:w="304" w:type="pct"/>
            <w:tcBorders>
              <w:top w:val="single" w:sz="4" w:space="0" w:color="auto"/>
              <w:left w:val="nil"/>
              <w:bottom w:val="single" w:sz="4" w:space="0" w:color="auto"/>
              <w:right w:val="single" w:sz="4" w:space="0" w:color="auto"/>
            </w:tcBorders>
            <w:shd w:val="clear" w:color="auto" w:fill="auto"/>
            <w:noWrap/>
            <w:vAlign w:val="center"/>
          </w:tcPr>
          <w:p w14:paraId="4F4E2050" w14:textId="77777777" w:rsidR="007C18C5" w:rsidRPr="00F27BBE" w:rsidRDefault="007C18C5" w:rsidP="00C20721">
            <w:pPr>
              <w:ind w:left="-111"/>
              <w:jc w:val="right"/>
            </w:pPr>
            <w:r w:rsidRPr="00F27BBE">
              <w:t>4,0</w:t>
            </w:r>
          </w:p>
        </w:tc>
        <w:tc>
          <w:tcPr>
            <w:tcW w:w="304" w:type="pct"/>
            <w:tcBorders>
              <w:top w:val="single" w:sz="4" w:space="0" w:color="auto"/>
              <w:left w:val="nil"/>
              <w:bottom w:val="single" w:sz="4" w:space="0" w:color="auto"/>
              <w:right w:val="single" w:sz="4" w:space="0" w:color="auto"/>
            </w:tcBorders>
            <w:shd w:val="clear" w:color="auto" w:fill="auto"/>
            <w:noWrap/>
            <w:vAlign w:val="center"/>
          </w:tcPr>
          <w:p w14:paraId="033A6BD1" w14:textId="77777777" w:rsidR="007C18C5" w:rsidRPr="00F27BBE" w:rsidRDefault="007C18C5" w:rsidP="00C20721">
            <w:pPr>
              <w:ind w:left="-111"/>
              <w:jc w:val="right"/>
            </w:pPr>
            <w:r w:rsidRPr="00F27BBE">
              <w:t>4,0</w:t>
            </w:r>
          </w:p>
        </w:tc>
        <w:tc>
          <w:tcPr>
            <w:tcW w:w="304" w:type="pct"/>
            <w:tcBorders>
              <w:top w:val="single" w:sz="4" w:space="0" w:color="auto"/>
              <w:left w:val="nil"/>
              <w:bottom w:val="single" w:sz="4" w:space="0" w:color="auto"/>
              <w:right w:val="single" w:sz="4" w:space="0" w:color="auto"/>
            </w:tcBorders>
            <w:shd w:val="clear" w:color="auto" w:fill="auto"/>
            <w:noWrap/>
            <w:vAlign w:val="center"/>
          </w:tcPr>
          <w:p w14:paraId="7346E0BA" w14:textId="77777777" w:rsidR="007C18C5" w:rsidRPr="00F27BBE" w:rsidRDefault="007C18C5" w:rsidP="00C20721">
            <w:pPr>
              <w:ind w:left="-111"/>
              <w:jc w:val="right"/>
            </w:pPr>
            <w:r w:rsidRPr="00F27BBE">
              <w:t>4,0</w:t>
            </w:r>
          </w:p>
        </w:tc>
        <w:tc>
          <w:tcPr>
            <w:tcW w:w="304" w:type="pct"/>
            <w:tcBorders>
              <w:top w:val="single" w:sz="4" w:space="0" w:color="auto"/>
              <w:left w:val="nil"/>
              <w:bottom w:val="single" w:sz="4" w:space="0" w:color="auto"/>
              <w:right w:val="single" w:sz="4" w:space="0" w:color="auto"/>
            </w:tcBorders>
            <w:shd w:val="clear" w:color="auto" w:fill="auto"/>
            <w:noWrap/>
            <w:vAlign w:val="center"/>
          </w:tcPr>
          <w:p w14:paraId="01283B6F" w14:textId="77777777" w:rsidR="007C18C5" w:rsidRPr="00F27BBE" w:rsidRDefault="007C18C5" w:rsidP="00C20721">
            <w:pPr>
              <w:ind w:left="-111"/>
              <w:jc w:val="right"/>
            </w:pPr>
            <w:r w:rsidRPr="00F27BBE">
              <w:t>3,0</w:t>
            </w:r>
          </w:p>
        </w:tc>
        <w:tc>
          <w:tcPr>
            <w:tcW w:w="304" w:type="pct"/>
            <w:tcBorders>
              <w:top w:val="single" w:sz="4" w:space="0" w:color="auto"/>
              <w:left w:val="nil"/>
              <w:bottom w:val="single" w:sz="4" w:space="0" w:color="auto"/>
              <w:right w:val="single" w:sz="4" w:space="0" w:color="auto"/>
            </w:tcBorders>
            <w:shd w:val="clear" w:color="auto" w:fill="auto"/>
            <w:noWrap/>
            <w:vAlign w:val="center"/>
          </w:tcPr>
          <w:p w14:paraId="7F7CBF1A" w14:textId="77777777" w:rsidR="007C18C5" w:rsidRPr="00F27BBE" w:rsidRDefault="007C18C5" w:rsidP="00C20721">
            <w:pPr>
              <w:ind w:left="-111"/>
              <w:jc w:val="right"/>
            </w:pPr>
            <w:r w:rsidRPr="00F27BBE">
              <w:t>3,0</w:t>
            </w:r>
          </w:p>
        </w:tc>
        <w:tc>
          <w:tcPr>
            <w:tcW w:w="301" w:type="pct"/>
            <w:tcBorders>
              <w:top w:val="single" w:sz="4" w:space="0" w:color="auto"/>
              <w:left w:val="nil"/>
              <w:bottom w:val="single" w:sz="4" w:space="0" w:color="auto"/>
              <w:right w:val="single" w:sz="4" w:space="0" w:color="auto"/>
            </w:tcBorders>
            <w:shd w:val="clear" w:color="auto" w:fill="auto"/>
            <w:noWrap/>
            <w:vAlign w:val="center"/>
          </w:tcPr>
          <w:p w14:paraId="6FBC47F9" w14:textId="77777777" w:rsidR="007C18C5" w:rsidRPr="00F27BBE" w:rsidRDefault="007C18C5" w:rsidP="00C20721">
            <w:pPr>
              <w:ind w:left="-111"/>
              <w:jc w:val="right"/>
            </w:pPr>
            <w:r w:rsidRPr="00F27BBE">
              <w:t>4,0</w:t>
            </w:r>
          </w:p>
        </w:tc>
        <w:tc>
          <w:tcPr>
            <w:tcW w:w="648" w:type="pct"/>
            <w:tcBorders>
              <w:top w:val="single" w:sz="4" w:space="0" w:color="auto"/>
              <w:left w:val="nil"/>
              <w:bottom w:val="single" w:sz="4" w:space="0" w:color="auto"/>
              <w:right w:val="single" w:sz="4" w:space="0" w:color="auto"/>
            </w:tcBorders>
            <w:shd w:val="clear" w:color="auto" w:fill="auto"/>
            <w:noWrap/>
            <w:vAlign w:val="center"/>
          </w:tcPr>
          <w:p w14:paraId="252206AE" w14:textId="77777777" w:rsidR="007C18C5" w:rsidRPr="00F27BBE" w:rsidRDefault="007C18C5" w:rsidP="00C20721">
            <w:pPr>
              <w:ind w:left="-108"/>
              <w:jc w:val="right"/>
            </w:pPr>
            <w:r w:rsidRPr="00F27BBE">
              <w:t>3,47</w:t>
            </w:r>
          </w:p>
        </w:tc>
      </w:tr>
      <w:tr w:rsidR="007C18C5" w:rsidRPr="00F27BBE" w14:paraId="3450D779" w14:textId="77777777" w:rsidTr="007C18C5">
        <w:trPr>
          <w:trHeight w:val="592"/>
        </w:trPr>
        <w:tc>
          <w:tcPr>
            <w:tcW w:w="1315" w:type="pct"/>
            <w:tcBorders>
              <w:top w:val="single" w:sz="4" w:space="0" w:color="auto"/>
              <w:left w:val="single" w:sz="4" w:space="0" w:color="auto"/>
              <w:bottom w:val="single" w:sz="4" w:space="0" w:color="auto"/>
              <w:right w:val="single" w:sz="4" w:space="0" w:color="auto"/>
            </w:tcBorders>
            <w:shd w:val="clear" w:color="auto" w:fill="auto"/>
            <w:noWrap/>
          </w:tcPr>
          <w:p w14:paraId="7F1E180C" w14:textId="77777777" w:rsidR="007C18C5" w:rsidRPr="00F27BBE" w:rsidRDefault="007C18C5" w:rsidP="00C20721">
            <w:pPr>
              <w:rPr>
                <w:bCs/>
                <w:color w:val="000000"/>
              </w:rPr>
            </w:pPr>
            <w:r w:rsidRPr="00F27BBE">
              <w:rPr>
                <w:bCs/>
                <w:color w:val="000000"/>
              </w:rPr>
              <w:t>Качество оказания услуги (точность и правильность запо</w:t>
            </w:r>
            <w:r w:rsidRPr="00F27BBE">
              <w:rPr>
                <w:bCs/>
                <w:color w:val="000000"/>
              </w:rPr>
              <w:softHyphen/>
              <w:t>лнения документов сотрудниками)</w:t>
            </w:r>
          </w:p>
        </w:tc>
        <w:tc>
          <w:tcPr>
            <w:tcW w:w="303" w:type="pct"/>
            <w:tcBorders>
              <w:top w:val="single" w:sz="4" w:space="0" w:color="auto"/>
              <w:left w:val="nil"/>
              <w:bottom w:val="single" w:sz="4" w:space="0" w:color="auto"/>
              <w:right w:val="single" w:sz="4" w:space="0" w:color="auto"/>
            </w:tcBorders>
            <w:shd w:val="clear" w:color="auto" w:fill="auto"/>
            <w:noWrap/>
            <w:vAlign w:val="center"/>
          </w:tcPr>
          <w:p w14:paraId="408D7F04" w14:textId="77777777" w:rsidR="007C18C5" w:rsidRPr="00F27BBE" w:rsidRDefault="007C18C5" w:rsidP="00C20721">
            <w:pPr>
              <w:ind w:left="-111"/>
              <w:jc w:val="right"/>
            </w:pPr>
            <w:r w:rsidRPr="00F27BBE">
              <w:t>4,0</w:t>
            </w:r>
          </w:p>
        </w:tc>
        <w:tc>
          <w:tcPr>
            <w:tcW w:w="304" w:type="pct"/>
            <w:tcBorders>
              <w:top w:val="single" w:sz="4" w:space="0" w:color="auto"/>
              <w:left w:val="nil"/>
              <w:bottom w:val="single" w:sz="4" w:space="0" w:color="auto"/>
              <w:right w:val="single" w:sz="4" w:space="0" w:color="auto"/>
            </w:tcBorders>
            <w:shd w:val="clear" w:color="auto" w:fill="auto"/>
            <w:noWrap/>
            <w:vAlign w:val="center"/>
          </w:tcPr>
          <w:p w14:paraId="0F4EA3A2" w14:textId="77777777" w:rsidR="007C18C5" w:rsidRPr="00F27BBE" w:rsidRDefault="007C18C5" w:rsidP="00C20721">
            <w:pPr>
              <w:ind w:left="-108"/>
              <w:jc w:val="right"/>
            </w:pPr>
            <w:r w:rsidRPr="00F27BBE">
              <w:t>3,5</w:t>
            </w:r>
          </w:p>
        </w:tc>
        <w:tc>
          <w:tcPr>
            <w:tcW w:w="304" w:type="pct"/>
            <w:tcBorders>
              <w:top w:val="single" w:sz="4" w:space="0" w:color="auto"/>
              <w:left w:val="nil"/>
              <w:bottom w:val="single" w:sz="4" w:space="0" w:color="auto"/>
              <w:right w:val="single" w:sz="4" w:space="0" w:color="auto"/>
            </w:tcBorders>
            <w:shd w:val="clear" w:color="auto" w:fill="auto"/>
            <w:noWrap/>
            <w:vAlign w:val="center"/>
          </w:tcPr>
          <w:p w14:paraId="56E835E6" w14:textId="77777777" w:rsidR="007C18C5" w:rsidRPr="00F27BBE" w:rsidRDefault="007C18C5" w:rsidP="00C20721">
            <w:pPr>
              <w:ind w:left="-108"/>
              <w:jc w:val="right"/>
            </w:pPr>
            <w:r w:rsidRPr="00F27BBE">
              <w:t>3,67</w:t>
            </w:r>
          </w:p>
        </w:tc>
        <w:tc>
          <w:tcPr>
            <w:tcW w:w="304" w:type="pct"/>
            <w:tcBorders>
              <w:top w:val="single" w:sz="4" w:space="0" w:color="auto"/>
              <w:left w:val="nil"/>
              <w:bottom w:val="single" w:sz="4" w:space="0" w:color="auto"/>
              <w:right w:val="single" w:sz="4" w:space="0" w:color="auto"/>
            </w:tcBorders>
            <w:shd w:val="clear" w:color="auto" w:fill="auto"/>
            <w:noWrap/>
            <w:vAlign w:val="center"/>
          </w:tcPr>
          <w:p w14:paraId="25688D4D" w14:textId="77777777" w:rsidR="007C18C5" w:rsidRPr="00F27BBE" w:rsidRDefault="007C18C5" w:rsidP="00C20721">
            <w:pPr>
              <w:ind w:left="-108"/>
              <w:jc w:val="right"/>
            </w:pPr>
            <w:r w:rsidRPr="00F27BBE">
              <w:t>3,5</w:t>
            </w:r>
          </w:p>
        </w:tc>
        <w:tc>
          <w:tcPr>
            <w:tcW w:w="304" w:type="pct"/>
            <w:tcBorders>
              <w:top w:val="single" w:sz="4" w:space="0" w:color="auto"/>
              <w:left w:val="nil"/>
              <w:bottom w:val="single" w:sz="4" w:space="0" w:color="auto"/>
              <w:right w:val="single" w:sz="4" w:space="0" w:color="auto"/>
            </w:tcBorders>
            <w:shd w:val="clear" w:color="auto" w:fill="auto"/>
            <w:noWrap/>
            <w:vAlign w:val="center"/>
          </w:tcPr>
          <w:p w14:paraId="37018729" w14:textId="77777777" w:rsidR="007C18C5" w:rsidRPr="00F27BBE" w:rsidRDefault="007C18C5" w:rsidP="00C20721">
            <w:pPr>
              <w:ind w:left="-111"/>
              <w:jc w:val="right"/>
            </w:pPr>
            <w:r w:rsidRPr="00F27BBE">
              <w:t>4,0</w:t>
            </w:r>
          </w:p>
        </w:tc>
        <w:tc>
          <w:tcPr>
            <w:tcW w:w="304" w:type="pct"/>
            <w:tcBorders>
              <w:top w:val="single" w:sz="4" w:space="0" w:color="auto"/>
              <w:left w:val="nil"/>
              <w:bottom w:val="single" w:sz="4" w:space="0" w:color="auto"/>
              <w:right w:val="single" w:sz="4" w:space="0" w:color="auto"/>
            </w:tcBorders>
            <w:shd w:val="clear" w:color="auto" w:fill="auto"/>
            <w:noWrap/>
            <w:vAlign w:val="center"/>
          </w:tcPr>
          <w:p w14:paraId="50AAEE9C" w14:textId="77777777" w:rsidR="007C18C5" w:rsidRPr="00F27BBE" w:rsidRDefault="007C18C5" w:rsidP="00C20721">
            <w:pPr>
              <w:ind w:left="-108"/>
              <w:jc w:val="right"/>
            </w:pPr>
            <w:r w:rsidRPr="00F27BBE">
              <w:t>4,5</w:t>
            </w:r>
          </w:p>
        </w:tc>
        <w:tc>
          <w:tcPr>
            <w:tcW w:w="304" w:type="pct"/>
            <w:tcBorders>
              <w:top w:val="single" w:sz="4" w:space="0" w:color="auto"/>
              <w:left w:val="nil"/>
              <w:bottom w:val="single" w:sz="4" w:space="0" w:color="auto"/>
              <w:right w:val="single" w:sz="4" w:space="0" w:color="auto"/>
            </w:tcBorders>
            <w:shd w:val="clear" w:color="auto" w:fill="auto"/>
            <w:noWrap/>
            <w:vAlign w:val="center"/>
          </w:tcPr>
          <w:p w14:paraId="4890B1C9" w14:textId="77777777" w:rsidR="007C18C5" w:rsidRPr="00F27BBE" w:rsidRDefault="007C18C5" w:rsidP="00C20721">
            <w:pPr>
              <w:ind w:left="-108"/>
              <w:jc w:val="right"/>
            </w:pPr>
            <w:r w:rsidRPr="00F27BBE">
              <w:t>4,4</w:t>
            </w:r>
          </w:p>
        </w:tc>
        <w:tc>
          <w:tcPr>
            <w:tcW w:w="304" w:type="pct"/>
            <w:tcBorders>
              <w:top w:val="single" w:sz="4" w:space="0" w:color="auto"/>
              <w:left w:val="nil"/>
              <w:bottom w:val="single" w:sz="4" w:space="0" w:color="auto"/>
              <w:right w:val="single" w:sz="4" w:space="0" w:color="auto"/>
            </w:tcBorders>
            <w:shd w:val="clear" w:color="auto" w:fill="auto"/>
            <w:noWrap/>
            <w:vAlign w:val="center"/>
          </w:tcPr>
          <w:p w14:paraId="7201410F" w14:textId="77777777" w:rsidR="007C18C5" w:rsidRPr="00F27BBE" w:rsidRDefault="007C18C5" w:rsidP="00C20721">
            <w:pPr>
              <w:ind w:left="-108"/>
              <w:jc w:val="right"/>
            </w:pPr>
            <w:r w:rsidRPr="00F27BBE">
              <w:t>3,25</w:t>
            </w:r>
          </w:p>
        </w:tc>
        <w:tc>
          <w:tcPr>
            <w:tcW w:w="304" w:type="pct"/>
            <w:tcBorders>
              <w:top w:val="single" w:sz="4" w:space="0" w:color="auto"/>
              <w:left w:val="nil"/>
              <w:bottom w:val="single" w:sz="4" w:space="0" w:color="auto"/>
              <w:right w:val="single" w:sz="4" w:space="0" w:color="auto"/>
            </w:tcBorders>
            <w:shd w:val="clear" w:color="auto" w:fill="auto"/>
            <w:noWrap/>
            <w:vAlign w:val="center"/>
          </w:tcPr>
          <w:p w14:paraId="3529E2DF" w14:textId="77777777" w:rsidR="007C18C5" w:rsidRPr="00F27BBE" w:rsidRDefault="007C18C5" w:rsidP="00C20721">
            <w:pPr>
              <w:ind w:left="-111"/>
              <w:jc w:val="right"/>
            </w:pPr>
            <w:r w:rsidRPr="00F27BBE">
              <w:t>4,0</w:t>
            </w:r>
          </w:p>
        </w:tc>
        <w:tc>
          <w:tcPr>
            <w:tcW w:w="301" w:type="pct"/>
            <w:tcBorders>
              <w:top w:val="single" w:sz="4" w:space="0" w:color="auto"/>
              <w:left w:val="nil"/>
              <w:bottom w:val="single" w:sz="4" w:space="0" w:color="auto"/>
              <w:right w:val="single" w:sz="4" w:space="0" w:color="auto"/>
            </w:tcBorders>
            <w:shd w:val="clear" w:color="auto" w:fill="auto"/>
            <w:noWrap/>
            <w:vAlign w:val="center"/>
          </w:tcPr>
          <w:p w14:paraId="22F159C2" w14:textId="77777777" w:rsidR="007C18C5" w:rsidRPr="00F27BBE" w:rsidRDefault="007C18C5" w:rsidP="00C20721">
            <w:pPr>
              <w:ind w:left="-111"/>
              <w:jc w:val="right"/>
            </w:pPr>
            <w:r w:rsidRPr="00F27BBE">
              <w:t>5,0</w:t>
            </w:r>
          </w:p>
        </w:tc>
        <w:tc>
          <w:tcPr>
            <w:tcW w:w="648" w:type="pct"/>
            <w:tcBorders>
              <w:top w:val="single" w:sz="4" w:space="0" w:color="auto"/>
              <w:left w:val="nil"/>
              <w:bottom w:val="single" w:sz="4" w:space="0" w:color="auto"/>
              <w:right w:val="single" w:sz="4" w:space="0" w:color="auto"/>
            </w:tcBorders>
            <w:shd w:val="clear" w:color="auto" w:fill="auto"/>
            <w:noWrap/>
            <w:vAlign w:val="center"/>
          </w:tcPr>
          <w:p w14:paraId="200D2BAA" w14:textId="77777777" w:rsidR="007C18C5" w:rsidRPr="00F27BBE" w:rsidRDefault="007C18C5" w:rsidP="00C20721">
            <w:pPr>
              <w:ind w:left="-108"/>
              <w:jc w:val="right"/>
            </w:pPr>
            <w:r w:rsidRPr="00F27BBE">
              <w:t>3,9</w:t>
            </w:r>
          </w:p>
        </w:tc>
      </w:tr>
      <w:tr w:rsidR="007C18C5" w:rsidRPr="00F27BBE" w14:paraId="787B2788" w14:textId="77777777" w:rsidTr="007C18C5">
        <w:trPr>
          <w:trHeight w:val="330"/>
        </w:trPr>
        <w:tc>
          <w:tcPr>
            <w:tcW w:w="1315" w:type="pct"/>
            <w:tcBorders>
              <w:top w:val="single" w:sz="4" w:space="0" w:color="auto"/>
              <w:left w:val="single" w:sz="4" w:space="0" w:color="auto"/>
              <w:bottom w:val="single" w:sz="4" w:space="0" w:color="auto"/>
              <w:right w:val="single" w:sz="4" w:space="0" w:color="auto"/>
            </w:tcBorders>
            <w:shd w:val="clear" w:color="auto" w:fill="auto"/>
            <w:noWrap/>
          </w:tcPr>
          <w:p w14:paraId="1C671813" w14:textId="77777777" w:rsidR="007C18C5" w:rsidRPr="00F27BBE" w:rsidRDefault="007C18C5" w:rsidP="00C20721">
            <w:pPr>
              <w:jc w:val="center"/>
              <w:rPr>
                <w:b/>
                <w:bCs/>
                <w:color w:val="000000"/>
              </w:rPr>
            </w:pPr>
            <w:r w:rsidRPr="00F27BBE">
              <w:rPr>
                <w:b/>
                <w:bCs/>
                <w:color w:val="000000"/>
              </w:rPr>
              <w:t>Среднее значение</w:t>
            </w:r>
          </w:p>
        </w:tc>
        <w:tc>
          <w:tcPr>
            <w:tcW w:w="303" w:type="pct"/>
            <w:tcBorders>
              <w:top w:val="single" w:sz="4" w:space="0" w:color="auto"/>
              <w:left w:val="nil"/>
              <w:bottom w:val="single" w:sz="4" w:space="0" w:color="auto"/>
              <w:right w:val="single" w:sz="4" w:space="0" w:color="auto"/>
            </w:tcBorders>
            <w:shd w:val="clear" w:color="auto" w:fill="auto"/>
            <w:noWrap/>
            <w:vAlign w:val="center"/>
          </w:tcPr>
          <w:p w14:paraId="3A133F95" w14:textId="77777777" w:rsidR="007C18C5" w:rsidRPr="00F27BBE" w:rsidRDefault="007C18C5" w:rsidP="00C20721">
            <w:pPr>
              <w:ind w:left="-108"/>
              <w:jc w:val="right"/>
              <w:rPr>
                <w:b/>
              </w:rPr>
            </w:pPr>
            <w:r w:rsidRPr="00F27BBE">
              <w:rPr>
                <w:b/>
              </w:rPr>
              <w:t>3,9</w:t>
            </w:r>
          </w:p>
        </w:tc>
        <w:tc>
          <w:tcPr>
            <w:tcW w:w="304" w:type="pct"/>
            <w:tcBorders>
              <w:top w:val="single" w:sz="4" w:space="0" w:color="auto"/>
              <w:left w:val="nil"/>
              <w:bottom w:val="single" w:sz="4" w:space="0" w:color="auto"/>
              <w:right w:val="single" w:sz="4" w:space="0" w:color="auto"/>
            </w:tcBorders>
            <w:shd w:val="clear" w:color="auto" w:fill="auto"/>
            <w:noWrap/>
            <w:vAlign w:val="center"/>
          </w:tcPr>
          <w:p w14:paraId="0F7B1731" w14:textId="77777777" w:rsidR="007C18C5" w:rsidRPr="00F27BBE" w:rsidRDefault="007C18C5" w:rsidP="00C20721">
            <w:pPr>
              <w:ind w:left="-108"/>
              <w:jc w:val="right"/>
              <w:rPr>
                <w:b/>
              </w:rPr>
            </w:pPr>
            <w:r w:rsidRPr="00F27BBE">
              <w:rPr>
                <w:b/>
              </w:rPr>
              <w:t>3,7</w:t>
            </w:r>
          </w:p>
        </w:tc>
        <w:tc>
          <w:tcPr>
            <w:tcW w:w="304" w:type="pct"/>
            <w:tcBorders>
              <w:top w:val="single" w:sz="4" w:space="0" w:color="auto"/>
              <w:left w:val="nil"/>
              <w:bottom w:val="single" w:sz="4" w:space="0" w:color="auto"/>
              <w:right w:val="single" w:sz="4" w:space="0" w:color="auto"/>
            </w:tcBorders>
            <w:shd w:val="clear" w:color="auto" w:fill="auto"/>
            <w:noWrap/>
            <w:vAlign w:val="center"/>
          </w:tcPr>
          <w:p w14:paraId="00356109" w14:textId="77777777" w:rsidR="007C18C5" w:rsidRPr="00F27BBE" w:rsidRDefault="007C18C5" w:rsidP="00C20721">
            <w:pPr>
              <w:ind w:left="-108"/>
              <w:jc w:val="right"/>
              <w:rPr>
                <w:b/>
              </w:rPr>
            </w:pPr>
            <w:r w:rsidRPr="00F27BBE">
              <w:rPr>
                <w:b/>
              </w:rPr>
              <w:t>3,6</w:t>
            </w:r>
          </w:p>
        </w:tc>
        <w:tc>
          <w:tcPr>
            <w:tcW w:w="304" w:type="pct"/>
            <w:tcBorders>
              <w:top w:val="single" w:sz="4" w:space="0" w:color="auto"/>
              <w:left w:val="nil"/>
              <w:bottom w:val="single" w:sz="4" w:space="0" w:color="auto"/>
              <w:right w:val="single" w:sz="4" w:space="0" w:color="auto"/>
            </w:tcBorders>
            <w:shd w:val="clear" w:color="auto" w:fill="auto"/>
            <w:noWrap/>
            <w:vAlign w:val="center"/>
          </w:tcPr>
          <w:p w14:paraId="1AD84C85" w14:textId="77777777" w:rsidR="007C18C5" w:rsidRPr="00F27BBE" w:rsidRDefault="007C18C5" w:rsidP="00C20721">
            <w:pPr>
              <w:ind w:left="-108"/>
              <w:jc w:val="right"/>
              <w:rPr>
                <w:b/>
              </w:rPr>
            </w:pPr>
            <w:r w:rsidRPr="00F27BBE">
              <w:rPr>
                <w:b/>
              </w:rPr>
              <w:t>3,3</w:t>
            </w:r>
          </w:p>
        </w:tc>
        <w:tc>
          <w:tcPr>
            <w:tcW w:w="304" w:type="pct"/>
            <w:tcBorders>
              <w:top w:val="single" w:sz="4" w:space="0" w:color="auto"/>
              <w:left w:val="nil"/>
              <w:bottom w:val="single" w:sz="4" w:space="0" w:color="auto"/>
              <w:right w:val="single" w:sz="4" w:space="0" w:color="auto"/>
            </w:tcBorders>
            <w:shd w:val="clear" w:color="auto" w:fill="auto"/>
            <w:noWrap/>
            <w:vAlign w:val="center"/>
          </w:tcPr>
          <w:p w14:paraId="76FC5146" w14:textId="77777777" w:rsidR="007C18C5" w:rsidRPr="00F27BBE" w:rsidRDefault="007C18C5" w:rsidP="00C20721">
            <w:pPr>
              <w:ind w:left="-108"/>
              <w:jc w:val="right"/>
              <w:rPr>
                <w:b/>
              </w:rPr>
            </w:pPr>
            <w:r w:rsidRPr="00F27BBE">
              <w:rPr>
                <w:b/>
              </w:rPr>
              <w:t>4,00</w:t>
            </w:r>
          </w:p>
        </w:tc>
        <w:tc>
          <w:tcPr>
            <w:tcW w:w="304" w:type="pct"/>
            <w:tcBorders>
              <w:top w:val="single" w:sz="4" w:space="0" w:color="auto"/>
              <w:left w:val="nil"/>
              <w:bottom w:val="single" w:sz="4" w:space="0" w:color="auto"/>
              <w:right w:val="single" w:sz="4" w:space="0" w:color="auto"/>
            </w:tcBorders>
            <w:shd w:val="clear" w:color="auto" w:fill="auto"/>
            <w:noWrap/>
            <w:vAlign w:val="center"/>
          </w:tcPr>
          <w:p w14:paraId="48C6D32E" w14:textId="77777777" w:rsidR="007C18C5" w:rsidRPr="00F27BBE" w:rsidRDefault="007C18C5" w:rsidP="00C20721">
            <w:pPr>
              <w:ind w:left="-108"/>
              <w:jc w:val="right"/>
              <w:rPr>
                <w:b/>
              </w:rPr>
            </w:pPr>
            <w:r w:rsidRPr="00F27BBE">
              <w:rPr>
                <w:b/>
              </w:rPr>
              <w:t>4,3</w:t>
            </w:r>
          </w:p>
        </w:tc>
        <w:tc>
          <w:tcPr>
            <w:tcW w:w="304" w:type="pct"/>
            <w:tcBorders>
              <w:top w:val="single" w:sz="4" w:space="0" w:color="auto"/>
              <w:left w:val="nil"/>
              <w:bottom w:val="single" w:sz="4" w:space="0" w:color="auto"/>
              <w:right w:val="single" w:sz="4" w:space="0" w:color="auto"/>
            </w:tcBorders>
            <w:shd w:val="clear" w:color="auto" w:fill="auto"/>
            <w:noWrap/>
            <w:vAlign w:val="center"/>
          </w:tcPr>
          <w:p w14:paraId="0EA06328" w14:textId="77777777" w:rsidR="007C18C5" w:rsidRPr="00F27BBE" w:rsidRDefault="007C18C5" w:rsidP="00C20721">
            <w:pPr>
              <w:ind w:left="-108"/>
              <w:jc w:val="right"/>
              <w:rPr>
                <w:b/>
              </w:rPr>
            </w:pPr>
            <w:r w:rsidRPr="00F27BBE">
              <w:rPr>
                <w:b/>
              </w:rPr>
              <w:t>4,27</w:t>
            </w:r>
          </w:p>
        </w:tc>
        <w:tc>
          <w:tcPr>
            <w:tcW w:w="304" w:type="pct"/>
            <w:tcBorders>
              <w:top w:val="single" w:sz="4" w:space="0" w:color="auto"/>
              <w:left w:val="nil"/>
              <w:bottom w:val="single" w:sz="4" w:space="0" w:color="auto"/>
              <w:right w:val="single" w:sz="4" w:space="0" w:color="auto"/>
            </w:tcBorders>
            <w:shd w:val="clear" w:color="auto" w:fill="auto"/>
            <w:noWrap/>
            <w:vAlign w:val="center"/>
          </w:tcPr>
          <w:p w14:paraId="3A08A809" w14:textId="77777777" w:rsidR="007C18C5" w:rsidRPr="00F27BBE" w:rsidRDefault="007C18C5" w:rsidP="00C20721">
            <w:pPr>
              <w:ind w:left="-108"/>
              <w:jc w:val="right"/>
              <w:rPr>
                <w:b/>
              </w:rPr>
            </w:pPr>
            <w:r w:rsidRPr="00F27BBE">
              <w:rPr>
                <w:b/>
              </w:rPr>
              <w:t>3,25</w:t>
            </w:r>
          </w:p>
        </w:tc>
        <w:tc>
          <w:tcPr>
            <w:tcW w:w="304" w:type="pct"/>
            <w:tcBorders>
              <w:top w:val="single" w:sz="4" w:space="0" w:color="auto"/>
              <w:left w:val="nil"/>
              <w:bottom w:val="single" w:sz="4" w:space="0" w:color="auto"/>
              <w:right w:val="single" w:sz="4" w:space="0" w:color="auto"/>
            </w:tcBorders>
            <w:shd w:val="clear" w:color="auto" w:fill="auto"/>
            <w:noWrap/>
            <w:vAlign w:val="center"/>
          </w:tcPr>
          <w:p w14:paraId="79232514" w14:textId="77777777" w:rsidR="007C18C5" w:rsidRPr="00F27BBE" w:rsidRDefault="007C18C5" w:rsidP="00C20721">
            <w:pPr>
              <w:ind w:left="-108"/>
              <w:jc w:val="right"/>
              <w:rPr>
                <w:b/>
              </w:rPr>
            </w:pPr>
            <w:r w:rsidRPr="00F27BBE">
              <w:rPr>
                <w:b/>
              </w:rPr>
              <w:t>3,7</w:t>
            </w:r>
          </w:p>
        </w:tc>
        <w:tc>
          <w:tcPr>
            <w:tcW w:w="301" w:type="pct"/>
            <w:tcBorders>
              <w:top w:val="single" w:sz="4" w:space="0" w:color="auto"/>
              <w:left w:val="nil"/>
              <w:bottom w:val="single" w:sz="4" w:space="0" w:color="auto"/>
              <w:right w:val="single" w:sz="4" w:space="0" w:color="auto"/>
            </w:tcBorders>
            <w:shd w:val="clear" w:color="auto" w:fill="auto"/>
            <w:noWrap/>
            <w:vAlign w:val="center"/>
          </w:tcPr>
          <w:p w14:paraId="545258DD" w14:textId="77777777" w:rsidR="007C18C5" w:rsidRPr="00F27BBE" w:rsidRDefault="007C18C5" w:rsidP="00C20721">
            <w:pPr>
              <w:ind w:left="-108"/>
              <w:jc w:val="right"/>
              <w:rPr>
                <w:b/>
              </w:rPr>
            </w:pPr>
            <w:r w:rsidRPr="00F27BBE">
              <w:rPr>
                <w:b/>
              </w:rPr>
              <w:t>4,7</w:t>
            </w:r>
          </w:p>
        </w:tc>
        <w:tc>
          <w:tcPr>
            <w:tcW w:w="648" w:type="pct"/>
            <w:tcBorders>
              <w:top w:val="single" w:sz="4" w:space="0" w:color="auto"/>
              <w:left w:val="nil"/>
              <w:bottom w:val="single" w:sz="4" w:space="0" w:color="auto"/>
              <w:right w:val="single" w:sz="4" w:space="0" w:color="auto"/>
            </w:tcBorders>
            <w:shd w:val="clear" w:color="auto" w:fill="auto"/>
            <w:noWrap/>
            <w:vAlign w:val="center"/>
          </w:tcPr>
          <w:p w14:paraId="76280600" w14:textId="77777777" w:rsidR="007C18C5" w:rsidRPr="00F27BBE" w:rsidRDefault="007C18C5" w:rsidP="00C20721">
            <w:pPr>
              <w:ind w:left="-108"/>
              <w:jc w:val="right"/>
              <w:rPr>
                <w:b/>
                <w:bCs/>
              </w:rPr>
            </w:pPr>
            <w:r w:rsidRPr="00F27BBE">
              <w:rPr>
                <w:b/>
                <w:bCs/>
              </w:rPr>
              <w:t>3,86</w:t>
            </w:r>
          </w:p>
        </w:tc>
      </w:tr>
    </w:tbl>
    <w:p w14:paraId="27A87E39" w14:textId="77777777" w:rsidR="007C18C5" w:rsidRPr="00F27BBE" w:rsidRDefault="007C18C5" w:rsidP="00C20721">
      <w:pPr>
        <w:spacing w:before="120" w:line="360" w:lineRule="auto"/>
        <w:ind w:firstLine="709"/>
        <w:jc w:val="both"/>
        <w:rPr>
          <w:sz w:val="28"/>
          <w:szCs w:val="28"/>
        </w:rPr>
      </w:pPr>
      <w:r w:rsidRPr="00F27BBE">
        <w:rPr>
          <w:sz w:val="28"/>
          <w:szCs w:val="28"/>
        </w:rPr>
        <w:t>Наибольшую оценку (4,7 балла) также как и по уровню доступности получила услуга «Подготовка и утверждение градостроительного плана земельного участка в виде отдельного документа».</w:t>
      </w:r>
    </w:p>
    <w:p w14:paraId="05FF2741" w14:textId="77777777" w:rsidR="007C18C5" w:rsidRPr="00F27BBE" w:rsidRDefault="007C18C5" w:rsidP="00C20721">
      <w:pPr>
        <w:spacing w:line="360" w:lineRule="auto"/>
        <w:ind w:firstLine="567"/>
        <w:jc w:val="both"/>
        <w:rPr>
          <w:sz w:val="28"/>
          <w:szCs w:val="28"/>
        </w:rPr>
      </w:pPr>
      <w:r w:rsidRPr="00F27BBE">
        <w:rPr>
          <w:sz w:val="28"/>
          <w:szCs w:val="28"/>
        </w:rPr>
        <w:t>Ниже среднего значения оценены следующие муниципальные услуги:</w:t>
      </w:r>
    </w:p>
    <w:p w14:paraId="28919439" w14:textId="77777777" w:rsidR="007C18C5" w:rsidRPr="00F27BBE" w:rsidRDefault="007C18C5" w:rsidP="00C20721">
      <w:pPr>
        <w:spacing w:line="360" w:lineRule="auto"/>
        <w:ind w:firstLine="567"/>
        <w:jc w:val="both"/>
        <w:rPr>
          <w:sz w:val="28"/>
          <w:szCs w:val="28"/>
        </w:rPr>
      </w:pPr>
      <w:r w:rsidRPr="00F27BBE">
        <w:rPr>
          <w:sz w:val="28"/>
          <w:szCs w:val="28"/>
        </w:rPr>
        <w:lastRenderedPageBreak/>
        <w:t>- Предоставление жилых помещений по договорам социального найма</w:t>
      </w:r>
      <w:r w:rsidRPr="00F27BBE">
        <w:rPr>
          <w:sz w:val="28"/>
          <w:szCs w:val="28"/>
          <w:lang w:val="en-US"/>
        </w:rPr>
        <w:t> </w:t>
      </w:r>
      <w:r w:rsidRPr="00F27BBE">
        <w:rPr>
          <w:sz w:val="28"/>
          <w:szCs w:val="28"/>
        </w:rPr>
        <w:t>(3,7);</w:t>
      </w:r>
    </w:p>
    <w:p w14:paraId="73F01D9B" w14:textId="77777777" w:rsidR="007C18C5" w:rsidRPr="00F27BBE" w:rsidRDefault="007C18C5" w:rsidP="00C20721">
      <w:pPr>
        <w:spacing w:line="360" w:lineRule="auto"/>
        <w:ind w:firstLine="567"/>
        <w:jc w:val="both"/>
        <w:rPr>
          <w:sz w:val="28"/>
          <w:szCs w:val="28"/>
        </w:rPr>
      </w:pPr>
      <w:r w:rsidRPr="00F27BBE">
        <w:rPr>
          <w:sz w:val="28"/>
          <w:szCs w:val="28"/>
        </w:rPr>
        <w:t>- Прием заявлений, документов, а также постановка граждан на учет в качестве нуждающихся в жилых помещениях</w:t>
      </w:r>
      <w:r w:rsidRPr="00F27BBE">
        <w:rPr>
          <w:sz w:val="28"/>
          <w:szCs w:val="28"/>
          <w:lang w:val="en-US"/>
        </w:rPr>
        <w:t> </w:t>
      </w:r>
      <w:r w:rsidRPr="00F27BBE">
        <w:rPr>
          <w:sz w:val="28"/>
          <w:szCs w:val="28"/>
        </w:rPr>
        <w:t>(3,6);</w:t>
      </w:r>
    </w:p>
    <w:p w14:paraId="5DACA769" w14:textId="77777777" w:rsidR="007C18C5" w:rsidRPr="00F27BBE" w:rsidRDefault="007C18C5" w:rsidP="00C20721">
      <w:pPr>
        <w:spacing w:line="360" w:lineRule="auto"/>
        <w:ind w:firstLine="567"/>
        <w:jc w:val="both"/>
        <w:rPr>
          <w:sz w:val="28"/>
          <w:szCs w:val="28"/>
        </w:rPr>
      </w:pPr>
      <w:r w:rsidRPr="00F27BBE">
        <w:rPr>
          <w:sz w:val="28"/>
          <w:szCs w:val="28"/>
        </w:rPr>
        <w:t>- Заключение договора бесплатной передачи в собственность граждан занимаемого ими жилого помещения в муниципальном жилищном фонде (приватизация) (3,3);</w:t>
      </w:r>
    </w:p>
    <w:p w14:paraId="439F5AC2" w14:textId="77777777" w:rsidR="007C18C5" w:rsidRPr="00F27BBE" w:rsidRDefault="007C18C5" w:rsidP="00C20721">
      <w:pPr>
        <w:spacing w:line="360" w:lineRule="auto"/>
        <w:ind w:firstLine="567"/>
        <w:jc w:val="both"/>
        <w:rPr>
          <w:sz w:val="28"/>
          <w:szCs w:val="28"/>
        </w:rPr>
      </w:pPr>
      <w:r w:rsidRPr="00F27BBE">
        <w:rPr>
          <w:sz w:val="28"/>
          <w:szCs w:val="28"/>
        </w:rPr>
        <w:t>- Прием заявлений и выдача документов о согласовании переустройства и (или) перепланировки жилого помещения.</w:t>
      </w:r>
    </w:p>
    <w:p w14:paraId="5369A8BB" w14:textId="77777777" w:rsidR="007C18C5" w:rsidRPr="00F27BBE" w:rsidRDefault="007C18C5" w:rsidP="00C20721">
      <w:pPr>
        <w:spacing w:line="360" w:lineRule="auto"/>
        <w:ind w:firstLine="567"/>
        <w:jc w:val="both"/>
        <w:rPr>
          <w:sz w:val="28"/>
          <w:szCs w:val="28"/>
        </w:rPr>
      </w:pPr>
      <w:r w:rsidRPr="00F27BBE">
        <w:rPr>
          <w:sz w:val="28"/>
          <w:szCs w:val="28"/>
        </w:rPr>
        <w:t>- Предоставление земельных участков для индивидуального жилищного строительства (3,7).</w:t>
      </w:r>
    </w:p>
    <w:p w14:paraId="177AE920" w14:textId="77777777" w:rsidR="007C18C5" w:rsidRPr="00F27BBE" w:rsidRDefault="007C18C5" w:rsidP="00C20721">
      <w:pPr>
        <w:spacing w:line="360" w:lineRule="auto"/>
        <w:ind w:firstLine="567"/>
        <w:jc w:val="both"/>
        <w:rPr>
          <w:sz w:val="28"/>
          <w:szCs w:val="28"/>
        </w:rPr>
      </w:pPr>
      <w:r w:rsidRPr="00F27BBE">
        <w:rPr>
          <w:sz w:val="28"/>
          <w:szCs w:val="28"/>
        </w:rPr>
        <w:t>Максимальную оценку 4,03 балла получил подкритерий «Вежливость сотрудников, предоставляющих услугу».</w:t>
      </w:r>
    </w:p>
    <w:p w14:paraId="614E2646" w14:textId="77777777" w:rsidR="007C18C5" w:rsidRPr="00F27BBE" w:rsidRDefault="007C18C5" w:rsidP="00C20721">
      <w:pPr>
        <w:spacing w:line="360" w:lineRule="auto"/>
        <w:jc w:val="center"/>
        <w:rPr>
          <w:b/>
          <w:sz w:val="28"/>
          <w:szCs w:val="28"/>
        </w:rPr>
      </w:pPr>
      <w:r w:rsidRPr="00F27BBE">
        <w:rPr>
          <w:b/>
          <w:sz w:val="28"/>
          <w:szCs w:val="28"/>
        </w:rPr>
        <w:t>4. Оценка уровня административных барьеров</w:t>
      </w:r>
    </w:p>
    <w:p w14:paraId="0E1F275F" w14:textId="77777777" w:rsidR="007C18C5" w:rsidRPr="00F27BBE" w:rsidRDefault="007C18C5" w:rsidP="00C20721">
      <w:pPr>
        <w:spacing w:line="360" w:lineRule="auto"/>
        <w:ind w:firstLine="709"/>
        <w:jc w:val="both"/>
        <w:rPr>
          <w:sz w:val="28"/>
          <w:szCs w:val="28"/>
        </w:rPr>
      </w:pPr>
      <w:r w:rsidRPr="00F27BBE">
        <w:rPr>
          <w:sz w:val="28"/>
          <w:szCs w:val="28"/>
        </w:rPr>
        <w:t>Уровень административных барьеров определяется комплексом показателей:</w:t>
      </w:r>
    </w:p>
    <w:p w14:paraId="5C36161E" w14:textId="77777777" w:rsidR="007C18C5" w:rsidRPr="00F27BBE" w:rsidRDefault="007C18C5" w:rsidP="00C20721">
      <w:pPr>
        <w:spacing w:line="360" w:lineRule="auto"/>
        <w:jc w:val="center"/>
        <w:rPr>
          <w:b/>
          <w:i/>
          <w:sz w:val="28"/>
        </w:rPr>
      </w:pPr>
      <w:r w:rsidRPr="00F27BBE">
        <w:rPr>
          <w:b/>
          <w:i/>
          <w:sz w:val="28"/>
        </w:rPr>
        <w:t>4.1. Количество документов в рамках предоставления услуги.</w:t>
      </w:r>
    </w:p>
    <w:p w14:paraId="21FB55FE" w14:textId="77777777" w:rsidR="007C18C5" w:rsidRPr="00F27BBE" w:rsidRDefault="007C18C5" w:rsidP="00C20721">
      <w:pPr>
        <w:spacing w:line="360" w:lineRule="auto"/>
        <w:ind w:firstLine="709"/>
        <w:jc w:val="both"/>
        <w:rPr>
          <w:sz w:val="28"/>
          <w:szCs w:val="28"/>
        </w:rPr>
      </w:pPr>
      <w:r w:rsidRPr="00F27BBE">
        <w:rPr>
          <w:sz w:val="28"/>
          <w:szCs w:val="28"/>
        </w:rPr>
        <w:t>В ходе мониторинга оценивалось, какое количество документов необходимо было предоставить заявителям, чтобы получить интересующую услугу. Фактические значения по всем муниципальным услугам представлены в табл. </w:t>
      </w:r>
      <w:r w:rsidR="003524DB" w:rsidRPr="00F27BBE">
        <w:rPr>
          <w:sz w:val="28"/>
          <w:szCs w:val="28"/>
        </w:rPr>
        <w:t>4</w:t>
      </w:r>
      <w:r w:rsidRPr="00F27BBE">
        <w:rPr>
          <w:sz w:val="28"/>
          <w:szCs w:val="28"/>
        </w:rPr>
        <w:t>.</w:t>
      </w:r>
    </w:p>
    <w:p w14:paraId="421EA3A0" w14:textId="77777777" w:rsidR="007C18C5" w:rsidRPr="00F27BBE" w:rsidRDefault="003524DB" w:rsidP="00C20721">
      <w:pPr>
        <w:pStyle w:val="af6"/>
        <w:spacing w:line="360" w:lineRule="auto"/>
        <w:jc w:val="both"/>
        <w:rPr>
          <w:b w:val="0"/>
          <w:sz w:val="28"/>
          <w:szCs w:val="28"/>
        </w:rPr>
      </w:pPr>
      <w:r w:rsidRPr="00F27BBE">
        <w:rPr>
          <w:b w:val="0"/>
          <w:sz w:val="28"/>
          <w:szCs w:val="28"/>
        </w:rPr>
        <w:t>Таблица 4</w:t>
      </w:r>
      <w:r w:rsidR="007C18C5" w:rsidRPr="00F27BBE">
        <w:rPr>
          <w:b w:val="0"/>
          <w:sz w:val="28"/>
          <w:szCs w:val="28"/>
        </w:rPr>
        <w:t xml:space="preserve"> - Количество документов, необходимых в рамках предоставления услуг</w:t>
      </w:r>
    </w:p>
    <w:tbl>
      <w:tblPr>
        <w:tblW w:w="9348" w:type="dxa"/>
        <w:tblInd w:w="93" w:type="dxa"/>
        <w:tblLook w:val="04A0" w:firstRow="1" w:lastRow="0" w:firstColumn="1" w:lastColumn="0" w:noHBand="0" w:noVBand="1"/>
      </w:tblPr>
      <w:tblGrid>
        <w:gridCol w:w="4047"/>
        <w:gridCol w:w="557"/>
        <w:gridCol w:w="527"/>
        <w:gridCol w:w="635"/>
        <w:gridCol w:w="541"/>
        <w:gridCol w:w="455"/>
        <w:gridCol w:w="515"/>
        <w:gridCol w:w="635"/>
        <w:gridCol w:w="541"/>
        <w:gridCol w:w="654"/>
        <w:gridCol w:w="654"/>
      </w:tblGrid>
      <w:tr w:rsidR="007C18C5" w:rsidRPr="00F27BBE" w14:paraId="68AEC1F6" w14:textId="77777777" w:rsidTr="007C18C5">
        <w:trPr>
          <w:trHeight w:val="330"/>
          <w:tblHeader/>
        </w:trPr>
        <w:tc>
          <w:tcPr>
            <w:tcW w:w="3624" w:type="dxa"/>
            <w:tcBorders>
              <w:top w:val="single" w:sz="4" w:space="0" w:color="auto"/>
              <w:left w:val="single" w:sz="4" w:space="0" w:color="auto"/>
              <w:bottom w:val="single" w:sz="4" w:space="0" w:color="auto"/>
              <w:right w:val="single" w:sz="4" w:space="0" w:color="auto"/>
            </w:tcBorders>
            <w:shd w:val="clear" w:color="auto" w:fill="auto"/>
            <w:noWrap/>
          </w:tcPr>
          <w:p w14:paraId="2C780D5D" w14:textId="77777777" w:rsidR="007C18C5" w:rsidRPr="00F27BBE" w:rsidRDefault="007C18C5" w:rsidP="00C20721">
            <w:pPr>
              <w:tabs>
                <w:tab w:val="right" w:pos="6462"/>
              </w:tabs>
              <w:rPr>
                <w:b/>
                <w:bCs/>
                <w:color w:val="000000"/>
              </w:rPr>
            </w:pPr>
            <w:r w:rsidRPr="00F27BBE">
              <w:rPr>
                <w:b/>
              </w:rPr>
              <w:t>Количество документов</w:t>
            </w:r>
            <w:r w:rsidRPr="00F27BBE">
              <w:rPr>
                <w:b/>
                <w:bCs/>
                <w:color w:val="000000"/>
              </w:rPr>
              <w:tab/>
            </w:r>
          </w:p>
        </w:tc>
        <w:tc>
          <w:tcPr>
            <w:tcW w:w="558" w:type="dxa"/>
            <w:tcBorders>
              <w:top w:val="single" w:sz="4" w:space="0" w:color="auto"/>
              <w:left w:val="nil"/>
              <w:bottom w:val="single" w:sz="4" w:space="0" w:color="auto"/>
              <w:right w:val="single" w:sz="4" w:space="0" w:color="auto"/>
            </w:tcBorders>
            <w:shd w:val="clear" w:color="auto" w:fill="auto"/>
            <w:noWrap/>
            <w:vAlign w:val="center"/>
          </w:tcPr>
          <w:p w14:paraId="14A57344" w14:textId="77777777" w:rsidR="007C18C5" w:rsidRPr="00F27BBE" w:rsidRDefault="007C18C5" w:rsidP="00C20721">
            <w:pPr>
              <w:jc w:val="center"/>
              <w:rPr>
                <w:b/>
                <w:color w:val="000000"/>
              </w:rPr>
            </w:pPr>
            <w:r w:rsidRPr="00F27BBE">
              <w:rPr>
                <w:b/>
                <w:color w:val="000000"/>
              </w:rPr>
              <w:t>1</w:t>
            </w:r>
          </w:p>
        </w:tc>
        <w:tc>
          <w:tcPr>
            <w:tcW w:w="528" w:type="dxa"/>
            <w:tcBorders>
              <w:top w:val="single" w:sz="4" w:space="0" w:color="auto"/>
              <w:left w:val="nil"/>
              <w:bottom w:val="single" w:sz="4" w:space="0" w:color="auto"/>
              <w:right w:val="single" w:sz="4" w:space="0" w:color="auto"/>
            </w:tcBorders>
            <w:shd w:val="clear" w:color="auto" w:fill="auto"/>
            <w:noWrap/>
            <w:vAlign w:val="center"/>
          </w:tcPr>
          <w:p w14:paraId="2A43C04F" w14:textId="77777777" w:rsidR="007C18C5" w:rsidRPr="00F27BBE" w:rsidRDefault="007C18C5" w:rsidP="00C20721">
            <w:pPr>
              <w:jc w:val="center"/>
              <w:rPr>
                <w:b/>
                <w:color w:val="000000"/>
              </w:rPr>
            </w:pPr>
            <w:r w:rsidRPr="00F27BBE">
              <w:rPr>
                <w:b/>
                <w:color w:val="000000"/>
              </w:rPr>
              <w:t>2</w:t>
            </w:r>
          </w:p>
        </w:tc>
        <w:tc>
          <w:tcPr>
            <w:tcW w:w="636" w:type="dxa"/>
            <w:tcBorders>
              <w:top w:val="single" w:sz="4" w:space="0" w:color="auto"/>
              <w:left w:val="nil"/>
              <w:bottom w:val="single" w:sz="4" w:space="0" w:color="auto"/>
              <w:right w:val="single" w:sz="4" w:space="0" w:color="auto"/>
            </w:tcBorders>
            <w:shd w:val="clear" w:color="auto" w:fill="auto"/>
            <w:noWrap/>
            <w:vAlign w:val="center"/>
          </w:tcPr>
          <w:p w14:paraId="043570EB" w14:textId="77777777" w:rsidR="007C18C5" w:rsidRPr="00F27BBE" w:rsidRDefault="007C18C5" w:rsidP="00C20721">
            <w:pPr>
              <w:jc w:val="center"/>
              <w:rPr>
                <w:b/>
                <w:color w:val="000000"/>
              </w:rPr>
            </w:pPr>
            <w:r w:rsidRPr="00F27BBE">
              <w:rPr>
                <w:b/>
                <w:color w:val="000000"/>
              </w:rPr>
              <w:t>3</w:t>
            </w:r>
          </w:p>
        </w:tc>
        <w:tc>
          <w:tcPr>
            <w:tcW w:w="542" w:type="dxa"/>
            <w:tcBorders>
              <w:top w:val="single" w:sz="4" w:space="0" w:color="auto"/>
              <w:left w:val="nil"/>
              <w:bottom w:val="single" w:sz="4" w:space="0" w:color="auto"/>
              <w:right w:val="single" w:sz="4" w:space="0" w:color="auto"/>
            </w:tcBorders>
            <w:shd w:val="clear" w:color="auto" w:fill="auto"/>
            <w:noWrap/>
            <w:vAlign w:val="center"/>
          </w:tcPr>
          <w:p w14:paraId="11398F29" w14:textId="77777777" w:rsidR="007C18C5" w:rsidRPr="00F27BBE" w:rsidRDefault="007C18C5" w:rsidP="00C20721">
            <w:pPr>
              <w:jc w:val="center"/>
              <w:rPr>
                <w:b/>
                <w:color w:val="000000"/>
              </w:rPr>
            </w:pPr>
            <w:r w:rsidRPr="00F27BBE">
              <w:rPr>
                <w:b/>
                <w:color w:val="000000"/>
              </w:rPr>
              <w:t>4</w:t>
            </w:r>
          </w:p>
        </w:tc>
        <w:tc>
          <w:tcPr>
            <w:tcW w:w="456" w:type="dxa"/>
            <w:tcBorders>
              <w:top w:val="single" w:sz="4" w:space="0" w:color="auto"/>
              <w:left w:val="nil"/>
              <w:bottom w:val="single" w:sz="4" w:space="0" w:color="auto"/>
              <w:right w:val="single" w:sz="4" w:space="0" w:color="auto"/>
            </w:tcBorders>
            <w:shd w:val="clear" w:color="auto" w:fill="auto"/>
            <w:noWrap/>
            <w:vAlign w:val="center"/>
          </w:tcPr>
          <w:p w14:paraId="6835DCAD" w14:textId="77777777" w:rsidR="007C18C5" w:rsidRPr="00F27BBE" w:rsidRDefault="007C18C5" w:rsidP="00C20721">
            <w:pPr>
              <w:jc w:val="center"/>
              <w:rPr>
                <w:b/>
                <w:color w:val="000000"/>
              </w:rPr>
            </w:pPr>
            <w:r w:rsidRPr="00F27BBE">
              <w:rPr>
                <w:b/>
                <w:color w:val="000000"/>
              </w:rPr>
              <w:t>5</w:t>
            </w:r>
          </w:p>
        </w:tc>
        <w:tc>
          <w:tcPr>
            <w:tcW w:w="516" w:type="dxa"/>
            <w:tcBorders>
              <w:top w:val="single" w:sz="4" w:space="0" w:color="auto"/>
              <w:left w:val="nil"/>
              <w:bottom w:val="single" w:sz="4" w:space="0" w:color="auto"/>
              <w:right w:val="single" w:sz="4" w:space="0" w:color="auto"/>
            </w:tcBorders>
            <w:shd w:val="clear" w:color="auto" w:fill="auto"/>
            <w:noWrap/>
            <w:vAlign w:val="center"/>
          </w:tcPr>
          <w:p w14:paraId="755FCF4E" w14:textId="77777777" w:rsidR="007C18C5" w:rsidRPr="00F27BBE" w:rsidRDefault="007C18C5" w:rsidP="00C20721">
            <w:pPr>
              <w:jc w:val="center"/>
              <w:rPr>
                <w:b/>
                <w:color w:val="000000"/>
              </w:rPr>
            </w:pPr>
            <w:r w:rsidRPr="00F27BBE">
              <w:rPr>
                <w:b/>
                <w:color w:val="000000"/>
              </w:rPr>
              <w:t>6</w:t>
            </w:r>
          </w:p>
        </w:tc>
        <w:tc>
          <w:tcPr>
            <w:tcW w:w="636" w:type="dxa"/>
            <w:tcBorders>
              <w:top w:val="single" w:sz="4" w:space="0" w:color="auto"/>
              <w:left w:val="nil"/>
              <w:bottom w:val="single" w:sz="4" w:space="0" w:color="auto"/>
              <w:right w:val="single" w:sz="4" w:space="0" w:color="auto"/>
            </w:tcBorders>
            <w:shd w:val="clear" w:color="auto" w:fill="auto"/>
            <w:noWrap/>
            <w:vAlign w:val="center"/>
          </w:tcPr>
          <w:p w14:paraId="77A0EA34" w14:textId="77777777" w:rsidR="007C18C5" w:rsidRPr="00F27BBE" w:rsidRDefault="007C18C5" w:rsidP="00C20721">
            <w:pPr>
              <w:jc w:val="center"/>
              <w:rPr>
                <w:b/>
                <w:color w:val="000000"/>
              </w:rPr>
            </w:pPr>
            <w:r w:rsidRPr="00F27BBE">
              <w:rPr>
                <w:b/>
                <w:color w:val="000000"/>
              </w:rPr>
              <w:t>8</w:t>
            </w:r>
          </w:p>
        </w:tc>
        <w:tc>
          <w:tcPr>
            <w:tcW w:w="542" w:type="dxa"/>
            <w:tcBorders>
              <w:top w:val="single" w:sz="4" w:space="0" w:color="auto"/>
              <w:left w:val="nil"/>
              <w:bottom w:val="single" w:sz="4" w:space="0" w:color="auto"/>
              <w:right w:val="single" w:sz="4" w:space="0" w:color="auto"/>
            </w:tcBorders>
            <w:shd w:val="clear" w:color="auto" w:fill="auto"/>
            <w:noWrap/>
            <w:vAlign w:val="center"/>
          </w:tcPr>
          <w:p w14:paraId="7345CB4B" w14:textId="77777777" w:rsidR="007C18C5" w:rsidRPr="00F27BBE" w:rsidRDefault="007C18C5" w:rsidP="00C20721">
            <w:pPr>
              <w:jc w:val="center"/>
              <w:rPr>
                <w:b/>
                <w:color w:val="000000"/>
              </w:rPr>
            </w:pPr>
            <w:r w:rsidRPr="00F27BBE">
              <w:rPr>
                <w:b/>
                <w:color w:val="000000"/>
              </w:rPr>
              <w:t>9</w:t>
            </w:r>
          </w:p>
        </w:tc>
        <w:tc>
          <w:tcPr>
            <w:tcW w:w="655" w:type="dxa"/>
            <w:tcBorders>
              <w:top w:val="single" w:sz="4" w:space="0" w:color="auto"/>
              <w:left w:val="nil"/>
              <w:bottom w:val="single" w:sz="4" w:space="0" w:color="auto"/>
              <w:right w:val="single" w:sz="4" w:space="0" w:color="auto"/>
            </w:tcBorders>
            <w:shd w:val="clear" w:color="auto" w:fill="auto"/>
            <w:noWrap/>
            <w:vAlign w:val="center"/>
          </w:tcPr>
          <w:p w14:paraId="5794E691" w14:textId="77777777" w:rsidR="007C18C5" w:rsidRPr="00F27BBE" w:rsidRDefault="007C18C5" w:rsidP="00C20721">
            <w:pPr>
              <w:jc w:val="center"/>
              <w:rPr>
                <w:b/>
                <w:color w:val="000000"/>
              </w:rPr>
            </w:pPr>
            <w:r w:rsidRPr="00F27BBE">
              <w:rPr>
                <w:b/>
                <w:color w:val="000000"/>
              </w:rPr>
              <w:t>10</w:t>
            </w:r>
          </w:p>
        </w:tc>
        <w:tc>
          <w:tcPr>
            <w:tcW w:w="655" w:type="dxa"/>
            <w:tcBorders>
              <w:top w:val="single" w:sz="4" w:space="0" w:color="auto"/>
              <w:left w:val="nil"/>
              <w:bottom w:val="single" w:sz="4" w:space="0" w:color="auto"/>
              <w:right w:val="single" w:sz="4" w:space="0" w:color="auto"/>
            </w:tcBorders>
            <w:shd w:val="clear" w:color="auto" w:fill="auto"/>
            <w:noWrap/>
            <w:vAlign w:val="center"/>
          </w:tcPr>
          <w:p w14:paraId="065E3F4B" w14:textId="77777777" w:rsidR="007C18C5" w:rsidRPr="00F27BBE" w:rsidRDefault="007C18C5" w:rsidP="00C20721">
            <w:pPr>
              <w:jc w:val="center"/>
              <w:rPr>
                <w:b/>
                <w:color w:val="000000"/>
              </w:rPr>
            </w:pPr>
            <w:r w:rsidRPr="00F27BBE">
              <w:rPr>
                <w:b/>
                <w:color w:val="000000"/>
              </w:rPr>
              <w:t>16</w:t>
            </w:r>
          </w:p>
        </w:tc>
      </w:tr>
      <w:tr w:rsidR="007C18C5" w:rsidRPr="00F27BBE" w14:paraId="0B2F500B" w14:textId="77777777" w:rsidTr="007C18C5">
        <w:trPr>
          <w:trHeight w:val="330"/>
        </w:trPr>
        <w:tc>
          <w:tcPr>
            <w:tcW w:w="3624" w:type="dxa"/>
            <w:tcBorders>
              <w:top w:val="single" w:sz="4" w:space="0" w:color="auto"/>
              <w:left w:val="single" w:sz="4" w:space="0" w:color="auto"/>
              <w:bottom w:val="single" w:sz="4" w:space="0" w:color="auto"/>
              <w:right w:val="single" w:sz="4" w:space="0" w:color="auto"/>
            </w:tcBorders>
            <w:shd w:val="clear" w:color="auto" w:fill="auto"/>
            <w:noWrap/>
          </w:tcPr>
          <w:p w14:paraId="1353F088" w14:textId="77777777" w:rsidR="007C18C5" w:rsidRPr="00F27BBE" w:rsidRDefault="007C18C5" w:rsidP="00C20721">
            <w:pPr>
              <w:rPr>
                <w:i/>
                <w:iCs/>
                <w:color w:val="000000"/>
              </w:rPr>
            </w:pPr>
            <w:r w:rsidRPr="00F27BBE">
              <w:rPr>
                <w:i/>
                <w:iCs/>
                <w:color w:val="000000"/>
              </w:rPr>
              <w:t>среднее значение</w:t>
            </w:r>
          </w:p>
        </w:tc>
        <w:tc>
          <w:tcPr>
            <w:tcW w:w="558" w:type="dxa"/>
            <w:tcBorders>
              <w:top w:val="single" w:sz="4" w:space="0" w:color="auto"/>
              <w:left w:val="nil"/>
              <w:bottom w:val="single" w:sz="4" w:space="0" w:color="auto"/>
              <w:right w:val="single" w:sz="4" w:space="0" w:color="auto"/>
            </w:tcBorders>
            <w:shd w:val="clear" w:color="auto" w:fill="auto"/>
            <w:noWrap/>
            <w:vAlign w:val="center"/>
          </w:tcPr>
          <w:p w14:paraId="163F560B" w14:textId="77777777" w:rsidR="007C18C5" w:rsidRPr="00F27BBE" w:rsidRDefault="007C18C5" w:rsidP="00C20721">
            <w:pPr>
              <w:jc w:val="center"/>
            </w:pPr>
            <w:r w:rsidRPr="00F27BBE">
              <w:t>7</w:t>
            </w:r>
          </w:p>
        </w:tc>
        <w:tc>
          <w:tcPr>
            <w:tcW w:w="528" w:type="dxa"/>
            <w:tcBorders>
              <w:top w:val="single" w:sz="4" w:space="0" w:color="auto"/>
              <w:left w:val="nil"/>
              <w:bottom w:val="single" w:sz="4" w:space="0" w:color="auto"/>
              <w:right w:val="single" w:sz="4" w:space="0" w:color="auto"/>
            </w:tcBorders>
            <w:shd w:val="clear" w:color="auto" w:fill="auto"/>
            <w:noWrap/>
            <w:vAlign w:val="center"/>
          </w:tcPr>
          <w:p w14:paraId="16D4A629" w14:textId="77777777" w:rsidR="007C18C5" w:rsidRPr="00F27BBE" w:rsidRDefault="007C18C5" w:rsidP="00C20721">
            <w:pPr>
              <w:jc w:val="center"/>
            </w:pPr>
            <w:r w:rsidRPr="00F27BBE">
              <w:t>8</w:t>
            </w:r>
          </w:p>
        </w:tc>
        <w:tc>
          <w:tcPr>
            <w:tcW w:w="636" w:type="dxa"/>
            <w:tcBorders>
              <w:top w:val="single" w:sz="4" w:space="0" w:color="auto"/>
              <w:left w:val="nil"/>
              <w:bottom w:val="single" w:sz="4" w:space="0" w:color="auto"/>
              <w:right w:val="single" w:sz="4" w:space="0" w:color="auto"/>
            </w:tcBorders>
            <w:shd w:val="clear" w:color="auto" w:fill="auto"/>
            <w:noWrap/>
            <w:vAlign w:val="center"/>
          </w:tcPr>
          <w:p w14:paraId="76F73547" w14:textId="77777777" w:rsidR="007C18C5" w:rsidRPr="00F27BBE" w:rsidRDefault="007C18C5" w:rsidP="00C20721">
            <w:pPr>
              <w:jc w:val="center"/>
            </w:pPr>
            <w:r w:rsidRPr="00F27BBE">
              <w:t>10</w:t>
            </w:r>
          </w:p>
        </w:tc>
        <w:tc>
          <w:tcPr>
            <w:tcW w:w="542" w:type="dxa"/>
            <w:tcBorders>
              <w:top w:val="single" w:sz="4" w:space="0" w:color="auto"/>
              <w:left w:val="nil"/>
              <w:bottom w:val="single" w:sz="4" w:space="0" w:color="auto"/>
              <w:right w:val="single" w:sz="4" w:space="0" w:color="auto"/>
            </w:tcBorders>
            <w:shd w:val="clear" w:color="auto" w:fill="auto"/>
            <w:noWrap/>
            <w:vAlign w:val="center"/>
          </w:tcPr>
          <w:p w14:paraId="04C3E274" w14:textId="77777777" w:rsidR="007C18C5" w:rsidRPr="00F27BBE" w:rsidRDefault="007C18C5" w:rsidP="00C20721">
            <w:pPr>
              <w:jc w:val="center"/>
            </w:pPr>
            <w:r w:rsidRPr="00F27BBE">
              <w:t>23</w:t>
            </w:r>
          </w:p>
        </w:tc>
        <w:tc>
          <w:tcPr>
            <w:tcW w:w="456" w:type="dxa"/>
            <w:tcBorders>
              <w:top w:val="single" w:sz="4" w:space="0" w:color="auto"/>
              <w:left w:val="nil"/>
              <w:bottom w:val="single" w:sz="4" w:space="0" w:color="auto"/>
              <w:right w:val="single" w:sz="4" w:space="0" w:color="auto"/>
            </w:tcBorders>
            <w:shd w:val="clear" w:color="auto" w:fill="auto"/>
            <w:noWrap/>
            <w:vAlign w:val="center"/>
          </w:tcPr>
          <w:p w14:paraId="69D320C7" w14:textId="77777777" w:rsidR="007C18C5" w:rsidRPr="00F27BBE" w:rsidRDefault="007C18C5" w:rsidP="00C20721">
            <w:pPr>
              <w:jc w:val="center"/>
            </w:pPr>
            <w:r w:rsidRPr="00F27BBE">
              <w:t>2</w:t>
            </w:r>
          </w:p>
        </w:tc>
        <w:tc>
          <w:tcPr>
            <w:tcW w:w="516" w:type="dxa"/>
            <w:tcBorders>
              <w:top w:val="single" w:sz="4" w:space="0" w:color="auto"/>
              <w:left w:val="nil"/>
              <w:bottom w:val="single" w:sz="4" w:space="0" w:color="auto"/>
              <w:right w:val="single" w:sz="4" w:space="0" w:color="auto"/>
            </w:tcBorders>
            <w:shd w:val="clear" w:color="auto" w:fill="auto"/>
            <w:noWrap/>
            <w:vAlign w:val="center"/>
          </w:tcPr>
          <w:p w14:paraId="639D6BAD" w14:textId="77777777" w:rsidR="007C18C5" w:rsidRPr="00F27BBE" w:rsidRDefault="007C18C5" w:rsidP="00C20721">
            <w:pPr>
              <w:jc w:val="center"/>
            </w:pPr>
            <w:r w:rsidRPr="00F27BBE">
              <w:t>4</w:t>
            </w:r>
          </w:p>
        </w:tc>
        <w:tc>
          <w:tcPr>
            <w:tcW w:w="636" w:type="dxa"/>
            <w:tcBorders>
              <w:top w:val="single" w:sz="4" w:space="0" w:color="auto"/>
              <w:left w:val="nil"/>
              <w:bottom w:val="single" w:sz="4" w:space="0" w:color="auto"/>
              <w:right w:val="single" w:sz="4" w:space="0" w:color="auto"/>
            </w:tcBorders>
            <w:shd w:val="clear" w:color="auto" w:fill="auto"/>
            <w:noWrap/>
            <w:vAlign w:val="center"/>
          </w:tcPr>
          <w:p w14:paraId="2938AF94" w14:textId="77777777" w:rsidR="007C18C5" w:rsidRPr="00F27BBE" w:rsidRDefault="007C18C5" w:rsidP="00C20721">
            <w:pPr>
              <w:jc w:val="center"/>
            </w:pPr>
            <w:r w:rsidRPr="00F27BBE">
              <w:t>4</w:t>
            </w:r>
          </w:p>
        </w:tc>
        <w:tc>
          <w:tcPr>
            <w:tcW w:w="542" w:type="dxa"/>
            <w:tcBorders>
              <w:top w:val="single" w:sz="4" w:space="0" w:color="auto"/>
              <w:left w:val="nil"/>
              <w:bottom w:val="single" w:sz="4" w:space="0" w:color="auto"/>
              <w:right w:val="single" w:sz="4" w:space="0" w:color="auto"/>
            </w:tcBorders>
            <w:shd w:val="clear" w:color="auto" w:fill="auto"/>
            <w:noWrap/>
            <w:vAlign w:val="center"/>
          </w:tcPr>
          <w:p w14:paraId="7EB49189" w14:textId="77777777" w:rsidR="007C18C5" w:rsidRPr="00F27BBE" w:rsidRDefault="007C18C5" w:rsidP="00C20721">
            <w:pPr>
              <w:jc w:val="center"/>
            </w:pPr>
            <w:r w:rsidRPr="00F27BBE">
              <w:t>29</w:t>
            </w:r>
          </w:p>
        </w:tc>
        <w:tc>
          <w:tcPr>
            <w:tcW w:w="655" w:type="dxa"/>
            <w:tcBorders>
              <w:top w:val="single" w:sz="4" w:space="0" w:color="auto"/>
              <w:left w:val="nil"/>
              <w:bottom w:val="single" w:sz="4" w:space="0" w:color="auto"/>
              <w:right w:val="single" w:sz="4" w:space="0" w:color="auto"/>
            </w:tcBorders>
            <w:shd w:val="clear" w:color="auto" w:fill="auto"/>
            <w:noWrap/>
            <w:vAlign w:val="center"/>
          </w:tcPr>
          <w:p w14:paraId="70402DA0" w14:textId="77777777" w:rsidR="007C18C5" w:rsidRPr="00F27BBE" w:rsidRDefault="007C18C5" w:rsidP="00C20721">
            <w:pPr>
              <w:jc w:val="center"/>
            </w:pPr>
            <w:r w:rsidRPr="00F27BBE">
              <w:t>12</w:t>
            </w:r>
          </w:p>
        </w:tc>
        <w:tc>
          <w:tcPr>
            <w:tcW w:w="655" w:type="dxa"/>
            <w:tcBorders>
              <w:top w:val="single" w:sz="4" w:space="0" w:color="auto"/>
              <w:left w:val="nil"/>
              <w:bottom w:val="single" w:sz="4" w:space="0" w:color="auto"/>
              <w:right w:val="single" w:sz="4" w:space="0" w:color="auto"/>
            </w:tcBorders>
            <w:shd w:val="clear" w:color="auto" w:fill="auto"/>
            <w:noWrap/>
            <w:vAlign w:val="center"/>
          </w:tcPr>
          <w:p w14:paraId="692352E0" w14:textId="77777777" w:rsidR="007C18C5" w:rsidRPr="00F27BBE" w:rsidRDefault="007C18C5" w:rsidP="00C20721">
            <w:pPr>
              <w:jc w:val="center"/>
            </w:pPr>
            <w:r w:rsidRPr="00F27BBE">
              <w:t>4</w:t>
            </w:r>
          </w:p>
        </w:tc>
      </w:tr>
      <w:tr w:rsidR="007C18C5" w:rsidRPr="00F27BBE" w14:paraId="00E3C860" w14:textId="77777777" w:rsidTr="007C18C5">
        <w:trPr>
          <w:trHeight w:val="330"/>
        </w:trPr>
        <w:tc>
          <w:tcPr>
            <w:tcW w:w="3624" w:type="dxa"/>
            <w:tcBorders>
              <w:top w:val="single" w:sz="4" w:space="0" w:color="auto"/>
              <w:left w:val="single" w:sz="4" w:space="0" w:color="auto"/>
              <w:bottom w:val="single" w:sz="4" w:space="0" w:color="auto"/>
              <w:right w:val="single" w:sz="4" w:space="0" w:color="auto"/>
            </w:tcBorders>
            <w:shd w:val="clear" w:color="auto" w:fill="auto"/>
            <w:noWrap/>
          </w:tcPr>
          <w:p w14:paraId="311E625B" w14:textId="77777777" w:rsidR="007C18C5" w:rsidRPr="00F27BBE" w:rsidRDefault="007C18C5" w:rsidP="00C20721">
            <w:pPr>
              <w:rPr>
                <w:i/>
                <w:iCs/>
                <w:color w:val="000000"/>
              </w:rPr>
            </w:pPr>
            <w:r w:rsidRPr="00F27BBE">
              <w:rPr>
                <w:i/>
                <w:iCs/>
                <w:color w:val="000000"/>
              </w:rPr>
              <w:t>модальное значение</w:t>
            </w:r>
          </w:p>
        </w:tc>
        <w:tc>
          <w:tcPr>
            <w:tcW w:w="558" w:type="dxa"/>
            <w:tcBorders>
              <w:top w:val="single" w:sz="4" w:space="0" w:color="auto"/>
              <w:left w:val="nil"/>
              <w:bottom w:val="single" w:sz="4" w:space="0" w:color="auto"/>
              <w:right w:val="single" w:sz="4" w:space="0" w:color="auto"/>
            </w:tcBorders>
            <w:shd w:val="clear" w:color="auto" w:fill="auto"/>
            <w:noWrap/>
            <w:vAlign w:val="center"/>
          </w:tcPr>
          <w:p w14:paraId="75B004E9" w14:textId="77777777" w:rsidR="007C18C5" w:rsidRPr="00F27BBE" w:rsidRDefault="007C18C5" w:rsidP="00C20721">
            <w:pPr>
              <w:jc w:val="center"/>
            </w:pPr>
            <w:r w:rsidRPr="00F27BBE">
              <w:t>7</w:t>
            </w:r>
          </w:p>
        </w:tc>
        <w:tc>
          <w:tcPr>
            <w:tcW w:w="528" w:type="dxa"/>
            <w:tcBorders>
              <w:top w:val="single" w:sz="4" w:space="0" w:color="auto"/>
              <w:left w:val="nil"/>
              <w:bottom w:val="single" w:sz="4" w:space="0" w:color="auto"/>
              <w:right w:val="single" w:sz="4" w:space="0" w:color="auto"/>
            </w:tcBorders>
            <w:shd w:val="clear" w:color="auto" w:fill="auto"/>
            <w:noWrap/>
            <w:vAlign w:val="center"/>
          </w:tcPr>
          <w:p w14:paraId="7CB96643" w14:textId="77777777" w:rsidR="007C18C5" w:rsidRPr="00F27BBE" w:rsidRDefault="007C18C5" w:rsidP="00C20721">
            <w:pPr>
              <w:jc w:val="center"/>
            </w:pPr>
            <w:r w:rsidRPr="00F27BBE">
              <w:t>7</w:t>
            </w:r>
          </w:p>
        </w:tc>
        <w:tc>
          <w:tcPr>
            <w:tcW w:w="636" w:type="dxa"/>
            <w:tcBorders>
              <w:top w:val="single" w:sz="4" w:space="0" w:color="auto"/>
              <w:left w:val="nil"/>
              <w:bottom w:val="single" w:sz="4" w:space="0" w:color="auto"/>
              <w:right w:val="single" w:sz="4" w:space="0" w:color="auto"/>
            </w:tcBorders>
            <w:shd w:val="clear" w:color="auto" w:fill="auto"/>
            <w:noWrap/>
            <w:vAlign w:val="center"/>
          </w:tcPr>
          <w:p w14:paraId="6F950FD9" w14:textId="77777777" w:rsidR="007C18C5" w:rsidRPr="00F27BBE" w:rsidRDefault="007C18C5" w:rsidP="00C20721">
            <w:pPr>
              <w:jc w:val="center"/>
            </w:pPr>
            <w:r w:rsidRPr="00F27BBE">
              <w:t>8</w:t>
            </w:r>
          </w:p>
        </w:tc>
        <w:tc>
          <w:tcPr>
            <w:tcW w:w="542" w:type="dxa"/>
            <w:tcBorders>
              <w:top w:val="single" w:sz="4" w:space="0" w:color="auto"/>
              <w:left w:val="nil"/>
              <w:bottom w:val="single" w:sz="4" w:space="0" w:color="auto"/>
              <w:right w:val="single" w:sz="4" w:space="0" w:color="auto"/>
            </w:tcBorders>
            <w:shd w:val="clear" w:color="auto" w:fill="auto"/>
            <w:noWrap/>
            <w:vAlign w:val="center"/>
          </w:tcPr>
          <w:p w14:paraId="448DED3F" w14:textId="77777777" w:rsidR="007C18C5" w:rsidRPr="00F27BBE" w:rsidRDefault="007C18C5" w:rsidP="00C20721">
            <w:pPr>
              <w:jc w:val="center"/>
            </w:pPr>
            <w:r w:rsidRPr="00F27BBE">
              <w:t>20</w:t>
            </w:r>
          </w:p>
        </w:tc>
        <w:tc>
          <w:tcPr>
            <w:tcW w:w="456" w:type="dxa"/>
            <w:tcBorders>
              <w:top w:val="single" w:sz="4" w:space="0" w:color="auto"/>
              <w:left w:val="nil"/>
              <w:bottom w:val="single" w:sz="4" w:space="0" w:color="auto"/>
              <w:right w:val="single" w:sz="4" w:space="0" w:color="auto"/>
            </w:tcBorders>
            <w:shd w:val="clear" w:color="auto" w:fill="auto"/>
            <w:noWrap/>
            <w:vAlign w:val="center"/>
          </w:tcPr>
          <w:p w14:paraId="13D355A4" w14:textId="77777777" w:rsidR="007C18C5" w:rsidRPr="00F27BBE" w:rsidRDefault="007C18C5" w:rsidP="00C20721">
            <w:pPr>
              <w:jc w:val="center"/>
            </w:pPr>
            <w:r w:rsidRPr="00F27BBE">
              <w:t>2</w:t>
            </w:r>
          </w:p>
        </w:tc>
        <w:tc>
          <w:tcPr>
            <w:tcW w:w="516" w:type="dxa"/>
            <w:tcBorders>
              <w:top w:val="single" w:sz="4" w:space="0" w:color="auto"/>
              <w:left w:val="nil"/>
              <w:bottom w:val="single" w:sz="4" w:space="0" w:color="auto"/>
              <w:right w:val="single" w:sz="4" w:space="0" w:color="auto"/>
            </w:tcBorders>
            <w:shd w:val="clear" w:color="auto" w:fill="auto"/>
            <w:noWrap/>
            <w:vAlign w:val="center"/>
          </w:tcPr>
          <w:p w14:paraId="2D89408F" w14:textId="77777777" w:rsidR="007C18C5" w:rsidRPr="00F27BBE" w:rsidRDefault="007C18C5" w:rsidP="00C20721">
            <w:pPr>
              <w:jc w:val="center"/>
            </w:pPr>
            <w:r w:rsidRPr="00F27BBE">
              <w:t>3</w:t>
            </w:r>
          </w:p>
        </w:tc>
        <w:tc>
          <w:tcPr>
            <w:tcW w:w="636" w:type="dxa"/>
            <w:tcBorders>
              <w:top w:val="single" w:sz="4" w:space="0" w:color="auto"/>
              <w:left w:val="nil"/>
              <w:bottom w:val="single" w:sz="4" w:space="0" w:color="auto"/>
              <w:right w:val="single" w:sz="4" w:space="0" w:color="auto"/>
            </w:tcBorders>
            <w:shd w:val="clear" w:color="auto" w:fill="auto"/>
            <w:noWrap/>
            <w:vAlign w:val="center"/>
          </w:tcPr>
          <w:p w14:paraId="057E6879" w14:textId="77777777" w:rsidR="007C18C5" w:rsidRPr="00F27BBE" w:rsidRDefault="007C18C5" w:rsidP="00C20721">
            <w:pPr>
              <w:jc w:val="center"/>
            </w:pPr>
            <w:r w:rsidRPr="00F27BBE">
              <w:t>4</w:t>
            </w:r>
          </w:p>
        </w:tc>
        <w:tc>
          <w:tcPr>
            <w:tcW w:w="542" w:type="dxa"/>
            <w:tcBorders>
              <w:top w:val="single" w:sz="4" w:space="0" w:color="auto"/>
              <w:left w:val="nil"/>
              <w:bottom w:val="single" w:sz="4" w:space="0" w:color="auto"/>
              <w:right w:val="single" w:sz="4" w:space="0" w:color="auto"/>
            </w:tcBorders>
            <w:shd w:val="clear" w:color="auto" w:fill="auto"/>
            <w:noWrap/>
            <w:vAlign w:val="center"/>
          </w:tcPr>
          <w:p w14:paraId="5D7A981D" w14:textId="77777777" w:rsidR="007C18C5" w:rsidRPr="00F27BBE" w:rsidRDefault="007C18C5" w:rsidP="00C20721">
            <w:pPr>
              <w:jc w:val="center"/>
            </w:pPr>
            <w:r w:rsidRPr="00F27BBE">
              <w:t>23</w:t>
            </w:r>
          </w:p>
        </w:tc>
        <w:tc>
          <w:tcPr>
            <w:tcW w:w="655" w:type="dxa"/>
            <w:tcBorders>
              <w:top w:val="single" w:sz="4" w:space="0" w:color="auto"/>
              <w:left w:val="nil"/>
              <w:bottom w:val="single" w:sz="4" w:space="0" w:color="auto"/>
              <w:right w:val="single" w:sz="4" w:space="0" w:color="auto"/>
            </w:tcBorders>
            <w:shd w:val="clear" w:color="auto" w:fill="auto"/>
            <w:noWrap/>
            <w:vAlign w:val="center"/>
          </w:tcPr>
          <w:p w14:paraId="432A662E" w14:textId="77777777" w:rsidR="007C18C5" w:rsidRPr="00F27BBE" w:rsidRDefault="007C18C5" w:rsidP="00C20721">
            <w:pPr>
              <w:jc w:val="center"/>
            </w:pPr>
            <w:r w:rsidRPr="00F27BBE">
              <w:t>12</w:t>
            </w:r>
          </w:p>
        </w:tc>
        <w:tc>
          <w:tcPr>
            <w:tcW w:w="655" w:type="dxa"/>
            <w:tcBorders>
              <w:top w:val="single" w:sz="4" w:space="0" w:color="auto"/>
              <w:left w:val="nil"/>
              <w:bottom w:val="single" w:sz="4" w:space="0" w:color="auto"/>
              <w:right w:val="single" w:sz="4" w:space="0" w:color="auto"/>
            </w:tcBorders>
            <w:shd w:val="clear" w:color="auto" w:fill="auto"/>
            <w:noWrap/>
            <w:vAlign w:val="center"/>
          </w:tcPr>
          <w:p w14:paraId="4C9EBDCA" w14:textId="77777777" w:rsidR="007C18C5" w:rsidRPr="00F27BBE" w:rsidRDefault="007C18C5" w:rsidP="00C20721">
            <w:pPr>
              <w:jc w:val="center"/>
            </w:pPr>
            <w:r w:rsidRPr="00F27BBE">
              <w:t>4</w:t>
            </w:r>
          </w:p>
        </w:tc>
      </w:tr>
      <w:tr w:rsidR="007C18C5" w:rsidRPr="00F27BBE" w14:paraId="3791CCC8" w14:textId="77777777" w:rsidTr="007C18C5">
        <w:trPr>
          <w:trHeight w:val="330"/>
        </w:trPr>
        <w:tc>
          <w:tcPr>
            <w:tcW w:w="3624" w:type="dxa"/>
            <w:tcBorders>
              <w:top w:val="single" w:sz="4" w:space="0" w:color="auto"/>
              <w:left w:val="single" w:sz="4" w:space="0" w:color="auto"/>
              <w:bottom w:val="single" w:sz="4" w:space="0" w:color="auto"/>
              <w:right w:val="single" w:sz="4" w:space="0" w:color="auto"/>
            </w:tcBorders>
            <w:shd w:val="clear" w:color="auto" w:fill="auto"/>
            <w:noWrap/>
          </w:tcPr>
          <w:p w14:paraId="3D8AC41F" w14:textId="77777777" w:rsidR="007C18C5" w:rsidRPr="00F27BBE" w:rsidRDefault="007C18C5" w:rsidP="00C20721">
            <w:pPr>
              <w:rPr>
                <w:i/>
                <w:iCs/>
                <w:color w:val="000000"/>
              </w:rPr>
            </w:pPr>
            <w:r w:rsidRPr="00F27BBE">
              <w:rPr>
                <w:i/>
                <w:iCs/>
                <w:color w:val="000000"/>
              </w:rPr>
              <w:t>минимальное значение</w:t>
            </w:r>
          </w:p>
        </w:tc>
        <w:tc>
          <w:tcPr>
            <w:tcW w:w="558" w:type="dxa"/>
            <w:tcBorders>
              <w:top w:val="single" w:sz="4" w:space="0" w:color="auto"/>
              <w:left w:val="nil"/>
              <w:bottom w:val="single" w:sz="4" w:space="0" w:color="auto"/>
              <w:right w:val="single" w:sz="4" w:space="0" w:color="auto"/>
            </w:tcBorders>
            <w:shd w:val="clear" w:color="auto" w:fill="auto"/>
            <w:noWrap/>
            <w:vAlign w:val="center"/>
          </w:tcPr>
          <w:p w14:paraId="0F92AA6A" w14:textId="77777777" w:rsidR="007C18C5" w:rsidRPr="00F27BBE" w:rsidRDefault="007C18C5" w:rsidP="00C20721">
            <w:pPr>
              <w:jc w:val="center"/>
            </w:pPr>
            <w:r w:rsidRPr="00F27BBE">
              <w:t>6</w:t>
            </w:r>
          </w:p>
        </w:tc>
        <w:tc>
          <w:tcPr>
            <w:tcW w:w="528" w:type="dxa"/>
            <w:tcBorders>
              <w:top w:val="single" w:sz="4" w:space="0" w:color="auto"/>
              <w:left w:val="nil"/>
              <w:bottom w:val="single" w:sz="4" w:space="0" w:color="auto"/>
              <w:right w:val="single" w:sz="4" w:space="0" w:color="auto"/>
            </w:tcBorders>
            <w:shd w:val="clear" w:color="auto" w:fill="auto"/>
            <w:noWrap/>
            <w:vAlign w:val="center"/>
          </w:tcPr>
          <w:p w14:paraId="08A05896" w14:textId="77777777" w:rsidR="007C18C5" w:rsidRPr="00F27BBE" w:rsidRDefault="007C18C5" w:rsidP="00C20721">
            <w:pPr>
              <w:jc w:val="center"/>
            </w:pPr>
            <w:r w:rsidRPr="00F27BBE">
              <w:t>7</w:t>
            </w:r>
          </w:p>
        </w:tc>
        <w:tc>
          <w:tcPr>
            <w:tcW w:w="636" w:type="dxa"/>
            <w:tcBorders>
              <w:top w:val="single" w:sz="4" w:space="0" w:color="auto"/>
              <w:left w:val="nil"/>
              <w:bottom w:val="single" w:sz="4" w:space="0" w:color="auto"/>
              <w:right w:val="single" w:sz="4" w:space="0" w:color="auto"/>
            </w:tcBorders>
            <w:shd w:val="clear" w:color="auto" w:fill="auto"/>
            <w:noWrap/>
            <w:vAlign w:val="center"/>
          </w:tcPr>
          <w:p w14:paraId="0A732F30" w14:textId="77777777" w:rsidR="007C18C5" w:rsidRPr="00F27BBE" w:rsidRDefault="007C18C5" w:rsidP="00C20721">
            <w:pPr>
              <w:jc w:val="center"/>
            </w:pPr>
            <w:r w:rsidRPr="00F27BBE">
              <w:t>8</w:t>
            </w:r>
          </w:p>
        </w:tc>
        <w:tc>
          <w:tcPr>
            <w:tcW w:w="542" w:type="dxa"/>
            <w:tcBorders>
              <w:top w:val="single" w:sz="4" w:space="0" w:color="auto"/>
              <w:left w:val="nil"/>
              <w:bottom w:val="single" w:sz="4" w:space="0" w:color="auto"/>
              <w:right w:val="single" w:sz="4" w:space="0" w:color="auto"/>
            </w:tcBorders>
            <w:shd w:val="clear" w:color="auto" w:fill="auto"/>
            <w:noWrap/>
            <w:vAlign w:val="center"/>
          </w:tcPr>
          <w:p w14:paraId="7FE5FCDB" w14:textId="77777777" w:rsidR="007C18C5" w:rsidRPr="00F27BBE" w:rsidRDefault="007C18C5" w:rsidP="00C20721">
            <w:pPr>
              <w:jc w:val="center"/>
            </w:pPr>
            <w:r w:rsidRPr="00F27BBE">
              <w:t>20</w:t>
            </w:r>
          </w:p>
        </w:tc>
        <w:tc>
          <w:tcPr>
            <w:tcW w:w="456" w:type="dxa"/>
            <w:tcBorders>
              <w:top w:val="single" w:sz="4" w:space="0" w:color="auto"/>
              <w:left w:val="nil"/>
              <w:bottom w:val="single" w:sz="4" w:space="0" w:color="auto"/>
              <w:right w:val="single" w:sz="4" w:space="0" w:color="auto"/>
            </w:tcBorders>
            <w:shd w:val="clear" w:color="auto" w:fill="auto"/>
            <w:noWrap/>
            <w:vAlign w:val="center"/>
          </w:tcPr>
          <w:p w14:paraId="35225525" w14:textId="77777777" w:rsidR="007C18C5" w:rsidRPr="00F27BBE" w:rsidRDefault="007C18C5" w:rsidP="00C20721">
            <w:pPr>
              <w:jc w:val="center"/>
            </w:pPr>
            <w:r w:rsidRPr="00F27BBE">
              <w:t>2</w:t>
            </w:r>
          </w:p>
        </w:tc>
        <w:tc>
          <w:tcPr>
            <w:tcW w:w="516" w:type="dxa"/>
            <w:tcBorders>
              <w:top w:val="single" w:sz="4" w:space="0" w:color="auto"/>
              <w:left w:val="nil"/>
              <w:bottom w:val="single" w:sz="4" w:space="0" w:color="auto"/>
              <w:right w:val="single" w:sz="4" w:space="0" w:color="auto"/>
            </w:tcBorders>
            <w:shd w:val="clear" w:color="auto" w:fill="auto"/>
            <w:noWrap/>
            <w:vAlign w:val="center"/>
          </w:tcPr>
          <w:p w14:paraId="01294263" w14:textId="77777777" w:rsidR="007C18C5" w:rsidRPr="00F27BBE" w:rsidRDefault="007C18C5" w:rsidP="00C20721">
            <w:pPr>
              <w:jc w:val="center"/>
            </w:pPr>
            <w:r w:rsidRPr="00F27BBE">
              <w:t>3</w:t>
            </w:r>
          </w:p>
        </w:tc>
        <w:tc>
          <w:tcPr>
            <w:tcW w:w="636" w:type="dxa"/>
            <w:tcBorders>
              <w:top w:val="single" w:sz="4" w:space="0" w:color="auto"/>
              <w:left w:val="nil"/>
              <w:bottom w:val="single" w:sz="4" w:space="0" w:color="auto"/>
              <w:right w:val="single" w:sz="4" w:space="0" w:color="auto"/>
            </w:tcBorders>
            <w:shd w:val="clear" w:color="auto" w:fill="auto"/>
            <w:noWrap/>
            <w:vAlign w:val="center"/>
          </w:tcPr>
          <w:p w14:paraId="26E4908E" w14:textId="77777777" w:rsidR="007C18C5" w:rsidRPr="00F27BBE" w:rsidRDefault="007C18C5" w:rsidP="00C20721">
            <w:pPr>
              <w:jc w:val="center"/>
            </w:pPr>
            <w:r w:rsidRPr="00F27BBE">
              <w:t>3</w:t>
            </w:r>
          </w:p>
        </w:tc>
        <w:tc>
          <w:tcPr>
            <w:tcW w:w="542" w:type="dxa"/>
            <w:tcBorders>
              <w:top w:val="single" w:sz="4" w:space="0" w:color="auto"/>
              <w:left w:val="nil"/>
              <w:bottom w:val="single" w:sz="4" w:space="0" w:color="auto"/>
              <w:right w:val="single" w:sz="4" w:space="0" w:color="auto"/>
            </w:tcBorders>
            <w:shd w:val="clear" w:color="auto" w:fill="auto"/>
            <w:noWrap/>
            <w:vAlign w:val="center"/>
          </w:tcPr>
          <w:p w14:paraId="298A6118" w14:textId="77777777" w:rsidR="007C18C5" w:rsidRPr="00F27BBE" w:rsidRDefault="007C18C5" w:rsidP="00C20721">
            <w:pPr>
              <w:jc w:val="center"/>
            </w:pPr>
            <w:r w:rsidRPr="00F27BBE">
              <w:t>23</w:t>
            </w:r>
          </w:p>
        </w:tc>
        <w:tc>
          <w:tcPr>
            <w:tcW w:w="655" w:type="dxa"/>
            <w:tcBorders>
              <w:top w:val="single" w:sz="4" w:space="0" w:color="auto"/>
              <w:left w:val="nil"/>
              <w:bottom w:val="single" w:sz="4" w:space="0" w:color="auto"/>
              <w:right w:val="single" w:sz="4" w:space="0" w:color="auto"/>
            </w:tcBorders>
            <w:shd w:val="clear" w:color="auto" w:fill="auto"/>
            <w:noWrap/>
            <w:vAlign w:val="center"/>
          </w:tcPr>
          <w:p w14:paraId="3CBB9BF7" w14:textId="77777777" w:rsidR="007C18C5" w:rsidRPr="00F27BBE" w:rsidRDefault="007C18C5" w:rsidP="00C20721">
            <w:pPr>
              <w:jc w:val="center"/>
            </w:pPr>
            <w:r w:rsidRPr="00F27BBE">
              <w:t>12</w:t>
            </w:r>
          </w:p>
        </w:tc>
        <w:tc>
          <w:tcPr>
            <w:tcW w:w="655" w:type="dxa"/>
            <w:tcBorders>
              <w:top w:val="single" w:sz="4" w:space="0" w:color="auto"/>
              <w:left w:val="nil"/>
              <w:bottom w:val="single" w:sz="4" w:space="0" w:color="auto"/>
              <w:right w:val="single" w:sz="4" w:space="0" w:color="auto"/>
            </w:tcBorders>
            <w:shd w:val="clear" w:color="auto" w:fill="auto"/>
            <w:noWrap/>
            <w:vAlign w:val="center"/>
          </w:tcPr>
          <w:p w14:paraId="045B2472" w14:textId="77777777" w:rsidR="007C18C5" w:rsidRPr="00F27BBE" w:rsidRDefault="007C18C5" w:rsidP="00C20721">
            <w:pPr>
              <w:jc w:val="center"/>
            </w:pPr>
            <w:r w:rsidRPr="00F27BBE">
              <w:t>4</w:t>
            </w:r>
          </w:p>
        </w:tc>
      </w:tr>
      <w:tr w:rsidR="007C18C5" w:rsidRPr="00F27BBE" w14:paraId="2AC874CB" w14:textId="77777777" w:rsidTr="007C18C5">
        <w:trPr>
          <w:trHeight w:val="330"/>
        </w:trPr>
        <w:tc>
          <w:tcPr>
            <w:tcW w:w="3624" w:type="dxa"/>
            <w:tcBorders>
              <w:top w:val="single" w:sz="4" w:space="0" w:color="auto"/>
              <w:left w:val="single" w:sz="4" w:space="0" w:color="auto"/>
              <w:bottom w:val="single" w:sz="4" w:space="0" w:color="auto"/>
              <w:right w:val="single" w:sz="4" w:space="0" w:color="auto"/>
            </w:tcBorders>
            <w:shd w:val="clear" w:color="auto" w:fill="auto"/>
            <w:noWrap/>
          </w:tcPr>
          <w:p w14:paraId="6F69E44D" w14:textId="77777777" w:rsidR="007C18C5" w:rsidRPr="00F27BBE" w:rsidRDefault="007C18C5" w:rsidP="00C20721">
            <w:pPr>
              <w:rPr>
                <w:i/>
                <w:iCs/>
                <w:color w:val="000000"/>
              </w:rPr>
            </w:pPr>
            <w:r w:rsidRPr="00F27BBE">
              <w:rPr>
                <w:i/>
                <w:iCs/>
                <w:color w:val="000000"/>
              </w:rPr>
              <w:t>максимальное значение</w:t>
            </w:r>
          </w:p>
        </w:tc>
        <w:tc>
          <w:tcPr>
            <w:tcW w:w="558" w:type="dxa"/>
            <w:tcBorders>
              <w:top w:val="single" w:sz="4" w:space="0" w:color="auto"/>
              <w:left w:val="nil"/>
              <w:bottom w:val="single" w:sz="4" w:space="0" w:color="auto"/>
              <w:right w:val="single" w:sz="4" w:space="0" w:color="auto"/>
            </w:tcBorders>
            <w:shd w:val="clear" w:color="auto" w:fill="auto"/>
            <w:noWrap/>
            <w:vAlign w:val="center"/>
          </w:tcPr>
          <w:p w14:paraId="4C686165" w14:textId="77777777" w:rsidR="007C18C5" w:rsidRPr="00F27BBE" w:rsidRDefault="007C18C5" w:rsidP="00C20721">
            <w:pPr>
              <w:jc w:val="center"/>
            </w:pPr>
            <w:r w:rsidRPr="00F27BBE">
              <w:t>7</w:t>
            </w:r>
          </w:p>
        </w:tc>
        <w:tc>
          <w:tcPr>
            <w:tcW w:w="528" w:type="dxa"/>
            <w:tcBorders>
              <w:top w:val="single" w:sz="4" w:space="0" w:color="auto"/>
              <w:left w:val="nil"/>
              <w:bottom w:val="single" w:sz="4" w:space="0" w:color="auto"/>
              <w:right w:val="single" w:sz="4" w:space="0" w:color="auto"/>
            </w:tcBorders>
            <w:shd w:val="clear" w:color="auto" w:fill="auto"/>
            <w:noWrap/>
            <w:vAlign w:val="center"/>
          </w:tcPr>
          <w:p w14:paraId="5B6D509B" w14:textId="77777777" w:rsidR="007C18C5" w:rsidRPr="00F27BBE" w:rsidRDefault="007C18C5" w:rsidP="00C20721">
            <w:pPr>
              <w:jc w:val="center"/>
            </w:pPr>
            <w:r w:rsidRPr="00F27BBE">
              <w:t>8</w:t>
            </w:r>
          </w:p>
        </w:tc>
        <w:tc>
          <w:tcPr>
            <w:tcW w:w="636" w:type="dxa"/>
            <w:tcBorders>
              <w:top w:val="single" w:sz="4" w:space="0" w:color="auto"/>
              <w:left w:val="nil"/>
              <w:bottom w:val="single" w:sz="4" w:space="0" w:color="auto"/>
              <w:right w:val="single" w:sz="4" w:space="0" w:color="auto"/>
            </w:tcBorders>
            <w:shd w:val="clear" w:color="auto" w:fill="auto"/>
            <w:noWrap/>
            <w:vAlign w:val="center"/>
          </w:tcPr>
          <w:p w14:paraId="0BBA4040" w14:textId="77777777" w:rsidR="007C18C5" w:rsidRPr="00F27BBE" w:rsidRDefault="007C18C5" w:rsidP="00C20721">
            <w:pPr>
              <w:jc w:val="center"/>
            </w:pPr>
            <w:r w:rsidRPr="00F27BBE">
              <w:t>14</w:t>
            </w:r>
          </w:p>
        </w:tc>
        <w:tc>
          <w:tcPr>
            <w:tcW w:w="542" w:type="dxa"/>
            <w:tcBorders>
              <w:top w:val="single" w:sz="4" w:space="0" w:color="auto"/>
              <w:left w:val="nil"/>
              <w:bottom w:val="single" w:sz="4" w:space="0" w:color="auto"/>
              <w:right w:val="single" w:sz="4" w:space="0" w:color="auto"/>
            </w:tcBorders>
            <w:shd w:val="clear" w:color="auto" w:fill="auto"/>
            <w:noWrap/>
            <w:vAlign w:val="center"/>
          </w:tcPr>
          <w:p w14:paraId="033F86FC" w14:textId="77777777" w:rsidR="007C18C5" w:rsidRPr="00F27BBE" w:rsidRDefault="007C18C5" w:rsidP="00C20721">
            <w:pPr>
              <w:jc w:val="center"/>
            </w:pPr>
            <w:r w:rsidRPr="00F27BBE">
              <w:t>26</w:t>
            </w:r>
          </w:p>
        </w:tc>
        <w:tc>
          <w:tcPr>
            <w:tcW w:w="456" w:type="dxa"/>
            <w:tcBorders>
              <w:top w:val="single" w:sz="4" w:space="0" w:color="auto"/>
              <w:left w:val="nil"/>
              <w:bottom w:val="single" w:sz="4" w:space="0" w:color="auto"/>
              <w:right w:val="single" w:sz="4" w:space="0" w:color="auto"/>
            </w:tcBorders>
            <w:shd w:val="clear" w:color="auto" w:fill="auto"/>
            <w:noWrap/>
            <w:vAlign w:val="center"/>
          </w:tcPr>
          <w:p w14:paraId="372A19B6" w14:textId="77777777" w:rsidR="007C18C5" w:rsidRPr="00F27BBE" w:rsidRDefault="007C18C5" w:rsidP="00C20721">
            <w:pPr>
              <w:jc w:val="center"/>
            </w:pPr>
            <w:r w:rsidRPr="00F27BBE">
              <w:t>2</w:t>
            </w:r>
          </w:p>
        </w:tc>
        <w:tc>
          <w:tcPr>
            <w:tcW w:w="516" w:type="dxa"/>
            <w:tcBorders>
              <w:top w:val="single" w:sz="4" w:space="0" w:color="auto"/>
              <w:left w:val="nil"/>
              <w:bottom w:val="single" w:sz="4" w:space="0" w:color="auto"/>
              <w:right w:val="single" w:sz="4" w:space="0" w:color="auto"/>
            </w:tcBorders>
            <w:shd w:val="clear" w:color="auto" w:fill="auto"/>
            <w:noWrap/>
            <w:vAlign w:val="center"/>
          </w:tcPr>
          <w:p w14:paraId="65291C61" w14:textId="77777777" w:rsidR="007C18C5" w:rsidRPr="00F27BBE" w:rsidRDefault="007C18C5" w:rsidP="00C20721">
            <w:pPr>
              <w:jc w:val="center"/>
            </w:pPr>
            <w:r w:rsidRPr="00F27BBE">
              <w:t>4</w:t>
            </w:r>
          </w:p>
        </w:tc>
        <w:tc>
          <w:tcPr>
            <w:tcW w:w="636" w:type="dxa"/>
            <w:tcBorders>
              <w:top w:val="single" w:sz="4" w:space="0" w:color="auto"/>
              <w:left w:val="nil"/>
              <w:bottom w:val="single" w:sz="4" w:space="0" w:color="auto"/>
              <w:right w:val="single" w:sz="4" w:space="0" w:color="auto"/>
            </w:tcBorders>
            <w:shd w:val="clear" w:color="auto" w:fill="auto"/>
            <w:noWrap/>
            <w:vAlign w:val="center"/>
          </w:tcPr>
          <w:p w14:paraId="7532AE18" w14:textId="77777777" w:rsidR="007C18C5" w:rsidRPr="00F27BBE" w:rsidRDefault="007C18C5" w:rsidP="00C20721">
            <w:pPr>
              <w:jc w:val="center"/>
            </w:pPr>
            <w:r w:rsidRPr="00F27BBE">
              <w:t>5</w:t>
            </w:r>
          </w:p>
        </w:tc>
        <w:tc>
          <w:tcPr>
            <w:tcW w:w="542" w:type="dxa"/>
            <w:tcBorders>
              <w:top w:val="single" w:sz="4" w:space="0" w:color="auto"/>
              <w:left w:val="nil"/>
              <w:bottom w:val="single" w:sz="4" w:space="0" w:color="auto"/>
              <w:right w:val="single" w:sz="4" w:space="0" w:color="auto"/>
            </w:tcBorders>
            <w:shd w:val="clear" w:color="auto" w:fill="auto"/>
            <w:noWrap/>
            <w:vAlign w:val="center"/>
          </w:tcPr>
          <w:p w14:paraId="344DCE66" w14:textId="77777777" w:rsidR="007C18C5" w:rsidRPr="00F27BBE" w:rsidRDefault="007C18C5" w:rsidP="00C20721">
            <w:pPr>
              <w:jc w:val="center"/>
            </w:pPr>
            <w:r w:rsidRPr="00F27BBE">
              <w:t>35</w:t>
            </w:r>
          </w:p>
        </w:tc>
        <w:tc>
          <w:tcPr>
            <w:tcW w:w="655" w:type="dxa"/>
            <w:tcBorders>
              <w:top w:val="single" w:sz="4" w:space="0" w:color="auto"/>
              <w:left w:val="nil"/>
              <w:bottom w:val="single" w:sz="4" w:space="0" w:color="auto"/>
              <w:right w:val="single" w:sz="4" w:space="0" w:color="auto"/>
            </w:tcBorders>
            <w:shd w:val="clear" w:color="auto" w:fill="auto"/>
            <w:noWrap/>
            <w:vAlign w:val="center"/>
          </w:tcPr>
          <w:p w14:paraId="27F3E650" w14:textId="77777777" w:rsidR="007C18C5" w:rsidRPr="00F27BBE" w:rsidRDefault="007C18C5" w:rsidP="00C20721">
            <w:pPr>
              <w:jc w:val="center"/>
            </w:pPr>
            <w:r w:rsidRPr="00F27BBE">
              <w:t>12</w:t>
            </w:r>
          </w:p>
        </w:tc>
        <w:tc>
          <w:tcPr>
            <w:tcW w:w="655" w:type="dxa"/>
            <w:tcBorders>
              <w:top w:val="single" w:sz="4" w:space="0" w:color="auto"/>
              <w:left w:val="nil"/>
              <w:bottom w:val="single" w:sz="4" w:space="0" w:color="auto"/>
              <w:right w:val="single" w:sz="4" w:space="0" w:color="auto"/>
            </w:tcBorders>
            <w:shd w:val="clear" w:color="auto" w:fill="auto"/>
            <w:noWrap/>
            <w:vAlign w:val="center"/>
          </w:tcPr>
          <w:p w14:paraId="52D75AEF" w14:textId="77777777" w:rsidR="007C18C5" w:rsidRPr="00F27BBE" w:rsidRDefault="007C18C5" w:rsidP="00C20721">
            <w:pPr>
              <w:jc w:val="center"/>
            </w:pPr>
            <w:r w:rsidRPr="00F27BBE">
              <w:t>4</w:t>
            </w:r>
          </w:p>
        </w:tc>
      </w:tr>
    </w:tbl>
    <w:p w14:paraId="67354DC9" w14:textId="77777777" w:rsidR="007C18C5" w:rsidRPr="00F27BBE" w:rsidRDefault="007C18C5" w:rsidP="00C20721"/>
    <w:p w14:paraId="02F60126" w14:textId="77777777" w:rsidR="007C18C5" w:rsidRPr="00F27BBE" w:rsidRDefault="007C18C5" w:rsidP="00C20721">
      <w:pPr>
        <w:spacing w:line="360" w:lineRule="auto"/>
        <w:ind w:firstLine="567"/>
        <w:jc w:val="both"/>
        <w:rPr>
          <w:sz w:val="28"/>
          <w:szCs w:val="28"/>
        </w:rPr>
      </w:pPr>
      <w:r w:rsidRPr="00F27BBE">
        <w:rPr>
          <w:sz w:val="28"/>
          <w:szCs w:val="28"/>
        </w:rPr>
        <w:t>Согласно данным табл. </w:t>
      </w:r>
      <w:r w:rsidR="003524DB" w:rsidRPr="00F27BBE">
        <w:rPr>
          <w:sz w:val="28"/>
          <w:szCs w:val="28"/>
        </w:rPr>
        <w:t>4</w:t>
      </w:r>
      <w:r w:rsidRPr="00F27BBE">
        <w:rPr>
          <w:sz w:val="28"/>
          <w:szCs w:val="28"/>
        </w:rPr>
        <w:t xml:space="preserve"> наибольшее количество документов (максимальное значение) предоставляли респонденты, обратившиеся за получением следующих услуг:</w:t>
      </w:r>
    </w:p>
    <w:p w14:paraId="3296BC36" w14:textId="77777777" w:rsidR="007C18C5" w:rsidRPr="00F27BBE" w:rsidRDefault="007C18C5" w:rsidP="00C20721">
      <w:pPr>
        <w:spacing w:line="360" w:lineRule="auto"/>
        <w:ind w:firstLine="567"/>
        <w:jc w:val="both"/>
        <w:rPr>
          <w:sz w:val="28"/>
          <w:szCs w:val="28"/>
        </w:rPr>
      </w:pPr>
      <w:r w:rsidRPr="00F27BBE">
        <w:rPr>
          <w:sz w:val="28"/>
          <w:szCs w:val="28"/>
        </w:rPr>
        <w:lastRenderedPageBreak/>
        <w:t>- Предоставление земельных участков для индивидуального жилищного строительства (до 35);</w:t>
      </w:r>
    </w:p>
    <w:p w14:paraId="5BBF404E" w14:textId="77777777" w:rsidR="007C18C5" w:rsidRPr="00F27BBE" w:rsidRDefault="007C18C5" w:rsidP="00C20721">
      <w:pPr>
        <w:spacing w:line="360" w:lineRule="auto"/>
        <w:ind w:firstLine="567"/>
        <w:jc w:val="both"/>
        <w:rPr>
          <w:sz w:val="28"/>
          <w:szCs w:val="28"/>
        </w:rPr>
      </w:pPr>
      <w:r w:rsidRPr="00F27BBE">
        <w:rPr>
          <w:sz w:val="28"/>
          <w:szCs w:val="28"/>
        </w:rPr>
        <w:t>- Заключение договора бесплатной передачи в собственность граждан занимаемого ими жилого помещения в муниципальном жилищном фонде (приватизация) (до 26).</w:t>
      </w:r>
    </w:p>
    <w:p w14:paraId="5312D543" w14:textId="77777777" w:rsidR="007C18C5" w:rsidRPr="00F27BBE" w:rsidRDefault="007C18C5" w:rsidP="00C20721">
      <w:pPr>
        <w:spacing w:line="360" w:lineRule="auto"/>
        <w:ind w:firstLine="567"/>
        <w:jc w:val="both"/>
        <w:rPr>
          <w:sz w:val="28"/>
          <w:szCs w:val="28"/>
        </w:rPr>
      </w:pPr>
      <w:r w:rsidRPr="00F27BBE">
        <w:rPr>
          <w:sz w:val="28"/>
          <w:szCs w:val="28"/>
        </w:rPr>
        <w:t xml:space="preserve"> Аналогичная ситуация (те же услуги) отмечалась в ходе мониторинга 2013 года.</w:t>
      </w:r>
    </w:p>
    <w:p w14:paraId="148C5EE2" w14:textId="77777777" w:rsidR="007C18C5" w:rsidRPr="00F27BBE" w:rsidRDefault="007C18C5" w:rsidP="00C20721">
      <w:pPr>
        <w:spacing w:line="360" w:lineRule="auto"/>
        <w:ind w:firstLine="709"/>
        <w:jc w:val="both"/>
        <w:rPr>
          <w:sz w:val="28"/>
          <w:szCs w:val="28"/>
        </w:rPr>
      </w:pPr>
      <w:r w:rsidRPr="00F27BBE">
        <w:rPr>
          <w:sz w:val="28"/>
          <w:szCs w:val="28"/>
        </w:rPr>
        <w:t>Наименьшее количество документов потребовалось предоставить заявителям, обратившимся за получением муниципальной услуги «Выдача справки об использовании (неиспользовании) гражданином права на приватизацию жилых помещений» (2 документа).</w:t>
      </w:r>
    </w:p>
    <w:p w14:paraId="6820BB06" w14:textId="77777777" w:rsidR="007C18C5" w:rsidRPr="00F27BBE" w:rsidRDefault="007C18C5" w:rsidP="00C20721">
      <w:pPr>
        <w:spacing w:before="120" w:line="360" w:lineRule="auto"/>
        <w:jc w:val="center"/>
        <w:rPr>
          <w:b/>
          <w:i/>
          <w:sz w:val="28"/>
        </w:rPr>
      </w:pPr>
      <w:r w:rsidRPr="00F27BBE">
        <w:rPr>
          <w:b/>
          <w:i/>
          <w:sz w:val="28"/>
        </w:rPr>
        <w:t>4.2. Количество обращений в инстанции (учреждения).</w:t>
      </w:r>
    </w:p>
    <w:p w14:paraId="4AB3B47D" w14:textId="77777777" w:rsidR="007C18C5" w:rsidRPr="00F27BBE" w:rsidRDefault="007C18C5" w:rsidP="00C20721">
      <w:pPr>
        <w:spacing w:line="360" w:lineRule="auto"/>
        <w:ind w:firstLine="709"/>
        <w:jc w:val="both"/>
        <w:rPr>
          <w:sz w:val="28"/>
          <w:szCs w:val="28"/>
        </w:rPr>
      </w:pPr>
      <w:r w:rsidRPr="00F27BBE">
        <w:rPr>
          <w:sz w:val="28"/>
          <w:szCs w:val="28"/>
        </w:rPr>
        <w:t>Фактическое количество обращений заявителей в различные инстанции и учреждения для получения муниципальной услуги, выявленное в ходе мониторинга, представлено в табл. </w:t>
      </w:r>
      <w:r w:rsidR="003524DB" w:rsidRPr="00F27BBE">
        <w:rPr>
          <w:sz w:val="28"/>
          <w:szCs w:val="28"/>
        </w:rPr>
        <w:t>5</w:t>
      </w:r>
      <w:r w:rsidRPr="00F27BBE">
        <w:rPr>
          <w:sz w:val="28"/>
          <w:szCs w:val="28"/>
        </w:rPr>
        <w:t>.</w:t>
      </w:r>
    </w:p>
    <w:p w14:paraId="6B1FFB0C" w14:textId="77777777" w:rsidR="007C18C5" w:rsidRPr="00F27BBE" w:rsidRDefault="003524DB" w:rsidP="00C20721">
      <w:pPr>
        <w:spacing w:line="360" w:lineRule="auto"/>
        <w:rPr>
          <w:sz w:val="28"/>
          <w:szCs w:val="28"/>
        </w:rPr>
      </w:pPr>
      <w:r w:rsidRPr="00F27BBE">
        <w:rPr>
          <w:sz w:val="28"/>
          <w:szCs w:val="28"/>
        </w:rPr>
        <w:t>Таблица 5</w:t>
      </w:r>
      <w:r w:rsidR="007C18C5" w:rsidRPr="00F27BBE">
        <w:rPr>
          <w:sz w:val="28"/>
          <w:szCs w:val="28"/>
        </w:rPr>
        <w:t xml:space="preserve"> - Количество обращений в инстанции (учреждения)</w:t>
      </w:r>
    </w:p>
    <w:tbl>
      <w:tblPr>
        <w:tblW w:w="5000" w:type="pct"/>
        <w:tblLook w:val="04A0" w:firstRow="1" w:lastRow="0" w:firstColumn="1" w:lastColumn="0" w:noHBand="0" w:noVBand="1"/>
      </w:tblPr>
      <w:tblGrid>
        <w:gridCol w:w="6330"/>
        <w:gridCol w:w="329"/>
        <w:gridCol w:w="329"/>
        <w:gridCol w:w="330"/>
        <w:gridCol w:w="330"/>
        <w:gridCol w:w="330"/>
        <w:gridCol w:w="330"/>
        <w:gridCol w:w="330"/>
        <w:gridCol w:w="330"/>
        <w:gridCol w:w="443"/>
        <w:gridCol w:w="443"/>
      </w:tblGrid>
      <w:tr w:rsidR="007C18C5" w:rsidRPr="00F27BBE" w14:paraId="128ACEBC" w14:textId="77777777" w:rsidTr="004D2D6D">
        <w:trPr>
          <w:trHeight w:val="330"/>
        </w:trPr>
        <w:tc>
          <w:tcPr>
            <w:tcW w:w="2014" w:type="pct"/>
            <w:tcBorders>
              <w:top w:val="single" w:sz="4" w:space="0" w:color="auto"/>
              <w:left w:val="single" w:sz="4" w:space="0" w:color="auto"/>
              <w:bottom w:val="single" w:sz="4" w:space="0" w:color="auto"/>
              <w:right w:val="single" w:sz="4" w:space="0" w:color="auto"/>
            </w:tcBorders>
            <w:shd w:val="clear" w:color="auto" w:fill="auto"/>
            <w:noWrap/>
          </w:tcPr>
          <w:p w14:paraId="44EEDAD1" w14:textId="77777777" w:rsidR="007C18C5" w:rsidRPr="00F27BBE" w:rsidRDefault="007C18C5" w:rsidP="00C20721">
            <w:pPr>
              <w:tabs>
                <w:tab w:val="right" w:pos="6462"/>
              </w:tabs>
              <w:rPr>
                <w:b/>
                <w:bCs/>
                <w:color w:val="000000"/>
              </w:rPr>
            </w:pPr>
            <w:r w:rsidRPr="00F27BBE">
              <w:rPr>
                <w:b/>
                <w:sz w:val="28"/>
              </w:rPr>
              <w:t>Количество инстанций</w:t>
            </w:r>
            <w:r w:rsidRPr="00F27BBE">
              <w:rPr>
                <w:b/>
                <w:bCs/>
                <w:color w:val="000000"/>
              </w:rPr>
              <w:tab/>
            </w:r>
          </w:p>
        </w:tc>
        <w:tc>
          <w:tcPr>
            <w:tcW w:w="298" w:type="pct"/>
            <w:tcBorders>
              <w:top w:val="single" w:sz="4" w:space="0" w:color="auto"/>
              <w:left w:val="nil"/>
              <w:bottom w:val="single" w:sz="4" w:space="0" w:color="auto"/>
              <w:right w:val="single" w:sz="4" w:space="0" w:color="auto"/>
            </w:tcBorders>
            <w:shd w:val="clear" w:color="auto" w:fill="auto"/>
            <w:noWrap/>
            <w:vAlign w:val="center"/>
          </w:tcPr>
          <w:p w14:paraId="1A4D6DA7" w14:textId="77777777" w:rsidR="007C18C5" w:rsidRPr="00F27BBE" w:rsidRDefault="007C18C5" w:rsidP="00C20721">
            <w:pPr>
              <w:jc w:val="center"/>
              <w:rPr>
                <w:b/>
                <w:color w:val="000000"/>
              </w:rPr>
            </w:pPr>
            <w:r w:rsidRPr="00F27BBE">
              <w:rPr>
                <w:b/>
                <w:color w:val="000000"/>
              </w:rPr>
              <w:t>1</w:t>
            </w:r>
          </w:p>
        </w:tc>
        <w:tc>
          <w:tcPr>
            <w:tcW w:w="299" w:type="pct"/>
            <w:tcBorders>
              <w:top w:val="single" w:sz="4" w:space="0" w:color="auto"/>
              <w:left w:val="nil"/>
              <w:bottom w:val="single" w:sz="4" w:space="0" w:color="auto"/>
              <w:right w:val="single" w:sz="4" w:space="0" w:color="auto"/>
            </w:tcBorders>
            <w:shd w:val="clear" w:color="auto" w:fill="auto"/>
            <w:noWrap/>
            <w:vAlign w:val="center"/>
          </w:tcPr>
          <w:p w14:paraId="27745E76" w14:textId="77777777" w:rsidR="007C18C5" w:rsidRPr="00F27BBE" w:rsidRDefault="007C18C5" w:rsidP="00C20721">
            <w:pPr>
              <w:jc w:val="center"/>
              <w:rPr>
                <w:b/>
                <w:color w:val="000000"/>
              </w:rPr>
            </w:pPr>
            <w:r w:rsidRPr="00F27BBE">
              <w:rPr>
                <w:b/>
                <w:color w:val="000000"/>
              </w:rPr>
              <w:t>2</w:t>
            </w:r>
          </w:p>
        </w:tc>
        <w:tc>
          <w:tcPr>
            <w:tcW w:w="298" w:type="pct"/>
            <w:tcBorders>
              <w:top w:val="single" w:sz="4" w:space="0" w:color="auto"/>
              <w:left w:val="nil"/>
              <w:bottom w:val="single" w:sz="4" w:space="0" w:color="auto"/>
              <w:right w:val="single" w:sz="4" w:space="0" w:color="auto"/>
            </w:tcBorders>
            <w:shd w:val="clear" w:color="auto" w:fill="auto"/>
            <w:noWrap/>
            <w:vAlign w:val="center"/>
          </w:tcPr>
          <w:p w14:paraId="36589096" w14:textId="77777777" w:rsidR="007C18C5" w:rsidRPr="00F27BBE" w:rsidRDefault="007C18C5" w:rsidP="00C20721">
            <w:pPr>
              <w:jc w:val="center"/>
              <w:rPr>
                <w:b/>
                <w:color w:val="000000"/>
              </w:rPr>
            </w:pPr>
            <w:r w:rsidRPr="00F27BBE">
              <w:rPr>
                <w:b/>
                <w:color w:val="000000"/>
              </w:rPr>
              <w:t>3</w:t>
            </w:r>
          </w:p>
        </w:tc>
        <w:tc>
          <w:tcPr>
            <w:tcW w:w="299" w:type="pct"/>
            <w:tcBorders>
              <w:top w:val="single" w:sz="4" w:space="0" w:color="auto"/>
              <w:left w:val="nil"/>
              <w:bottom w:val="single" w:sz="4" w:space="0" w:color="auto"/>
              <w:right w:val="single" w:sz="4" w:space="0" w:color="auto"/>
            </w:tcBorders>
            <w:shd w:val="clear" w:color="auto" w:fill="auto"/>
            <w:noWrap/>
            <w:vAlign w:val="center"/>
          </w:tcPr>
          <w:p w14:paraId="7EAF9B69" w14:textId="77777777" w:rsidR="007C18C5" w:rsidRPr="00F27BBE" w:rsidRDefault="007C18C5" w:rsidP="00C20721">
            <w:pPr>
              <w:jc w:val="center"/>
              <w:rPr>
                <w:b/>
                <w:color w:val="000000"/>
              </w:rPr>
            </w:pPr>
            <w:r w:rsidRPr="00F27BBE">
              <w:rPr>
                <w:b/>
                <w:color w:val="000000"/>
              </w:rPr>
              <w:t>4</w:t>
            </w:r>
          </w:p>
        </w:tc>
        <w:tc>
          <w:tcPr>
            <w:tcW w:w="299" w:type="pct"/>
            <w:tcBorders>
              <w:top w:val="single" w:sz="4" w:space="0" w:color="auto"/>
              <w:left w:val="nil"/>
              <w:bottom w:val="single" w:sz="4" w:space="0" w:color="auto"/>
              <w:right w:val="single" w:sz="4" w:space="0" w:color="auto"/>
            </w:tcBorders>
            <w:shd w:val="clear" w:color="auto" w:fill="auto"/>
            <w:noWrap/>
            <w:vAlign w:val="center"/>
          </w:tcPr>
          <w:p w14:paraId="31EA11F1" w14:textId="77777777" w:rsidR="007C18C5" w:rsidRPr="00F27BBE" w:rsidRDefault="007C18C5" w:rsidP="00C20721">
            <w:pPr>
              <w:jc w:val="center"/>
              <w:rPr>
                <w:b/>
                <w:color w:val="000000"/>
              </w:rPr>
            </w:pPr>
            <w:r w:rsidRPr="00F27BBE">
              <w:rPr>
                <w:b/>
                <w:color w:val="000000"/>
              </w:rPr>
              <w:t>5</w:t>
            </w:r>
          </w:p>
        </w:tc>
        <w:tc>
          <w:tcPr>
            <w:tcW w:w="298" w:type="pct"/>
            <w:tcBorders>
              <w:top w:val="single" w:sz="4" w:space="0" w:color="auto"/>
              <w:left w:val="nil"/>
              <w:bottom w:val="single" w:sz="4" w:space="0" w:color="auto"/>
              <w:right w:val="single" w:sz="4" w:space="0" w:color="auto"/>
            </w:tcBorders>
            <w:shd w:val="clear" w:color="auto" w:fill="auto"/>
            <w:noWrap/>
            <w:vAlign w:val="center"/>
          </w:tcPr>
          <w:p w14:paraId="7BBF1BB2" w14:textId="77777777" w:rsidR="007C18C5" w:rsidRPr="00F27BBE" w:rsidRDefault="007C18C5" w:rsidP="00C20721">
            <w:pPr>
              <w:jc w:val="center"/>
              <w:rPr>
                <w:b/>
                <w:color w:val="000000"/>
              </w:rPr>
            </w:pPr>
            <w:r w:rsidRPr="00F27BBE">
              <w:rPr>
                <w:b/>
                <w:color w:val="000000"/>
              </w:rPr>
              <w:t>6</w:t>
            </w:r>
          </w:p>
        </w:tc>
        <w:tc>
          <w:tcPr>
            <w:tcW w:w="299" w:type="pct"/>
            <w:tcBorders>
              <w:top w:val="single" w:sz="4" w:space="0" w:color="auto"/>
              <w:left w:val="nil"/>
              <w:bottom w:val="single" w:sz="4" w:space="0" w:color="auto"/>
              <w:right w:val="single" w:sz="4" w:space="0" w:color="auto"/>
            </w:tcBorders>
            <w:shd w:val="clear" w:color="auto" w:fill="auto"/>
            <w:noWrap/>
            <w:vAlign w:val="center"/>
          </w:tcPr>
          <w:p w14:paraId="6D967100" w14:textId="77777777" w:rsidR="007C18C5" w:rsidRPr="00F27BBE" w:rsidRDefault="007C18C5" w:rsidP="00C20721">
            <w:pPr>
              <w:jc w:val="center"/>
              <w:rPr>
                <w:b/>
                <w:color w:val="000000"/>
              </w:rPr>
            </w:pPr>
            <w:r w:rsidRPr="00F27BBE">
              <w:rPr>
                <w:b/>
                <w:color w:val="000000"/>
              </w:rPr>
              <w:t>8</w:t>
            </w:r>
          </w:p>
        </w:tc>
        <w:tc>
          <w:tcPr>
            <w:tcW w:w="298" w:type="pct"/>
            <w:tcBorders>
              <w:top w:val="single" w:sz="4" w:space="0" w:color="auto"/>
              <w:left w:val="nil"/>
              <w:bottom w:val="single" w:sz="4" w:space="0" w:color="auto"/>
              <w:right w:val="single" w:sz="4" w:space="0" w:color="auto"/>
            </w:tcBorders>
            <w:shd w:val="clear" w:color="auto" w:fill="auto"/>
            <w:noWrap/>
            <w:vAlign w:val="center"/>
          </w:tcPr>
          <w:p w14:paraId="3F79F839" w14:textId="77777777" w:rsidR="007C18C5" w:rsidRPr="00F27BBE" w:rsidRDefault="007C18C5" w:rsidP="00C20721">
            <w:pPr>
              <w:jc w:val="center"/>
              <w:rPr>
                <w:b/>
                <w:color w:val="000000"/>
              </w:rPr>
            </w:pPr>
            <w:r w:rsidRPr="00F27BBE">
              <w:rPr>
                <w:b/>
                <w:color w:val="000000"/>
              </w:rPr>
              <w:t>9</w:t>
            </w:r>
          </w:p>
        </w:tc>
        <w:tc>
          <w:tcPr>
            <w:tcW w:w="299" w:type="pct"/>
            <w:tcBorders>
              <w:top w:val="single" w:sz="4" w:space="0" w:color="auto"/>
              <w:left w:val="nil"/>
              <w:bottom w:val="single" w:sz="4" w:space="0" w:color="auto"/>
              <w:right w:val="single" w:sz="4" w:space="0" w:color="auto"/>
            </w:tcBorders>
            <w:shd w:val="clear" w:color="auto" w:fill="auto"/>
            <w:noWrap/>
            <w:vAlign w:val="center"/>
          </w:tcPr>
          <w:p w14:paraId="453479D9" w14:textId="77777777" w:rsidR="007C18C5" w:rsidRPr="00F27BBE" w:rsidRDefault="007C18C5" w:rsidP="00C20721">
            <w:pPr>
              <w:jc w:val="center"/>
              <w:rPr>
                <w:b/>
                <w:color w:val="000000"/>
              </w:rPr>
            </w:pPr>
            <w:r w:rsidRPr="00F27BBE">
              <w:rPr>
                <w:b/>
                <w:color w:val="000000"/>
              </w:rPr>
              <w:t>10</w:t>
            </w:r>
          </w:p>
        </w:tc>
        <w:tc>
          <w:tcPr>
            <w:tcW w:w="299" w:type="pct"/>
            <w:tcBorders>
              <w:top w:val="single" w:sz="4" w:space="0" w:color="auto"/>
              <w:left w:val="nil"/>
              <w:bottom w:val="single" w:sz="4" w:space="0" w:color="auto"/>
              <w:right w:val="single" w:sz="4" w:space="0" w:color="auto"/>
            </w:tcBorders>
            <w:shd w:val="clear" w:color="auto" w:fill="auto"/>
            <w:noWrap/>
            <w:vAlign w:val="center"/>
          </w:tcPr>
          <w:p w14:paraId="09335D31" w14:textId="77777777" w:rsidR="007C18C5" w:rsidRPr="00F27BBE" w:rsidRDefault="007C18C5" w:rsidP="00C20721">
            <w:pPr>
              <w:jc w:val="center"/>
              <w:rPr>
                <w:b/>
                <w:color w:val="000000"/>
              </w:rPr>
            </w:pPr>
            <w:r w:rsidRPr="00F27BBE">
              <w:rPr>
                <w:b/>
                <w:color w:val="000000"/>
              </w:rPr>
              <w:t>16</w:t>
            </w:r>
          </w:p>
        </w:tc>
      </w:tr>
      <w:tr w:rsidR="007C18C5" w:rsidRPr="00F27BBE" w14:paraId="3381CA30" w14:textId="77777777" w:rsidTr="004D2D6D">
        <w:trPr>
          <w:trHeight w:val="330"/>
        </w:trPr>
        <w:tc>
          <w:tcPr>
            <w:tcW w:w="2014" w:type="pct"/>
            <w:tcBorders>
              <w:top w:val="single" w:sz="4" w:space="0" w:color="auto"/>
              <w:left w:val="single" w:sz="4" w:space="0" w:color="auto"/>
              <w:bottom w:val="single" w:sz="4" w:space="0" w:color="auto"/>
              <w:right w:val="single" w:sz="4" w:space="0" w:color="auto"/>
            </w:tcBorders>
            <w:shd w:val="clear" w:color="auto" w:fill="auto"/>
            <w:noWrap/>
          </w:tcPr>
          <w:p w14:paraId="7229C308" w14:textId="77777777" w:rsidR="007C18C5" w:rsidRPr="00F27BBE" w:rsidRDefault="007C18C5" w:rsidP="00C20721">
            <w:pPr>
              <w:rPr>
                <w:i/>
                <w:iCs/>
                <w:color w:val="000000"/>
              </w:rPr>
            </w:pPr>
            <w:r w:rsidRPr="00F27BBE">
              <w:rPr>
                <w:i/>
                <w:iCs/>
                <w:color w:val="000000"/>
              </w:rPr>
              <w:t>среднее значение</w:t>
            </w:r>
          </w:p>
        </w:tc>
        <w:tc>
          <w:tcPr>
            <w:tcW w:w="298" w:type="pct"/>
            <w:tcBorders>
              <w:top w:val="single" w:sz="4" w:space="0" w:color="auto"/>
              <w:left w:val="nil"/>
              <w:bottom w:val="single" w:sz="4" w:space="0" w:color="auto"/>
              <w:right w:val="single" w:sz="4" w:space="0" w:color="auto"/>
            </w:tcBorders>
            <w:shd w:val="clear" w:color="auto" w:fill="auto"/>
            <w:noWrap/>
            <w:vAlign w:val="center"/>
          </w:tcPr>
          <w:p w14:paraId="472C07B6" w14:textId="77777777" w:rsidR="007C18C5" w:rsidRPr="00F27BBE" w:rsidRDefault="007C18C5" w:rsidP="00C20721">
            <w:pPr>
              <w:jc w:val="center"/>
            </w:pPr>
            <w:r w:rsidRPr="00F27BBE">
              <w:t>3</w:t>
            </w:r>
          </w:p>
        </w:tc>
        <w:tc>
          <w:tcPr>
            <w:tcW w:w="299" w:type="pct"/>
            <w:tcBorders>
              <w:top w:val="single" w:sz="4" w:space="0" w:color="auto"/>
              <w:left w:val="nil"/>
              <w:bottom w:val="single" w:sz="4" w:space="0" w:color="auto"/>
              <w:right w:val="single" w:sz="4" w:space="0" w:color="auto"/>
            </w:tcBorders>
            <w:shd w:val="clear" w:color="auto" w:fill="auto"/>
            <w:noWrap/>
            <w:vAlign w:val="center"/>
          </w:tcPr>
          <w:p w14:paraId="7F30AA0E" w14:textId="77777777" w:rsidR="007C18C5" w:rsidRPr="00F27BBE" w:rsidRDefault="007C18C5" w:rsidP="00C20721">
            <w:pPr>
              <w:jc w:val="center"/>
            </w:pPr>
            <w:r w:rsidRPr="00F27BBE">
              <w:t>4</w:t>
            </w:r>
          </w:p>
        </w:tc>
        <w:tc>
          <w:tcPr>
            <w:tcW w:w="298" w:type="pct"/>
            <w:tcBorders>
              <w:top w:val="single" w:sz="4" w:space="0" w:color="auto"/>
              <w:left w:val="nil"/>
              <w:bottom w:val="single" w:sz="4" w:space="0" w:color="auto"/>
              <w:right w:val="single" w:sz="4" w:space="0" w:color="auto"/>
            </w:tcBorders>
            <w:shd w:val="clear" w:color="auto" w:fill="auto"/>
            <w:noWrap/>
            <w:vAlign w:val="center"/>
          </w:tcPr>
          <w:p w14:paraId="08F8CC3B" w14:textId="77777777" w:rsidR="007C18C5" w:rsidRPr="00F27BBE" w:rsidRDefault="007C18C5" w:rsidP="00C20721">
            <w:pPr>
              <w:jc w:val="center"/>
            </w:pPr>
            <w:r w:rsidRPr="00F27BBE">
              <w:t>4</w:t>
            </w:r>
          </w:p>
        </w:tc>
        <w:tc>
          <w:tcPr>
            <w:tcW w:w="299" w:type="pct"/>
            <w:tcBorders>
              <w:top w:val="single" w:sz="4" w:space="0" w:color="auto"/>
              <w:left w:val="nil"/>
              <w:bottom w:val="single" w:sz="4" w:space="0" w:color="auto"/>
              <w:right w:val="single" w:sz="4" w:space="0" w:color="auto"/>
            </w:tcBorders>
            <w:shd w:val="clear" w:color="auto" w:fill="auto"/>
            <w:noWrap/>
            <w:vAlign w:val="center"/>
          </w:tcPr>
          <w:p w14:paraId="4BBFB1B3" w14:textId="77777777" w:rsidR="007C18C5" w:rsidRPr="00F27BBE" w:rsidRDefault="007C18C5" w:rsidP="00C20721">
            <w:pPr>
              <w:jc w:val="center"/>
            </w:pPr>
            <w:r w:rsidRPr="00F27BBE">
              <w:t>6</w:t>
            </w:r>
          </w:p>
        </w:tc>
        <w:tc>
          <w:tcPr>
            <w:tcW w:w="299" w:type="pct"/>
            <w:tcBorders>
              <w:top w:val="single" w:sz="4" w:space="0" w:color="auto"/>
              <w:left w:val="nil"/>
              <w:bottom w:val="single" w:sz="4" w:space="0" w:color="auto"/>
              <w:right w:val="single" w:sz="4" w:space="0" w:color="auto"/>
            </w:tcBorders>
            <w:shd w:val="clear" w:color="auto" w:fill="auto"/>
            <w:noWrap/>
            <w:vAlign w:val="center"/>
          </w:tcPr>
          <w:p w14:paraId="1410F7B2" w14:textId="77777777" w:rsidR="007C18C5" w:rsidRPr="00F27BBE" w:rsidRDefault="007C18C5" w:rsidP="00C20721">
            <w:pPr>
              <w:jc w:val="center"/>
            </w:pPr>
            <w:r w:rsidRPr="00F27BBE">
              <w:t>1</w:t>
            </w:r>
          </w:p>
        </w:tc>
        <w:tc>
          <w:tcPr>
            <w:tcW w:w="298" w:type="pct"/>
            <w:tcBorders>
              <w:top w:val="single" w:sz="4" w:space="0" w:color="auto"/>
              <w:left w:val="nil"/>
              <w:bottom w:val="single" w:sz="4" w:space="0" w:color="auto"/>
              <w:right w:val="single" w:sz="4" w:space="0" w:color="auto"/>
            </w:tcBorders>
            <w:shd w:val="clear" w:color="auto" w:fill="auto"/>
            <w:noWrap/>
            <w:vAlign w:val="center"/>
          </w:tcPr>
          <w:p w14:paraId="69FB2F12" w14:textId="77777777" w:rsidR="007C18C5" w:rsidRPr="00F27BBE" w:rsidRDefault="007C18C5" w:rsidP="00C20721">
            <w:pPr>
              <w:jc w:val="center"/>
            </w:pPr>
            <w:r w:rsidRPr="00F27BBE">
              <w:t>2</w:t>
            </w:r>
          </w:p>
        </w:tc>
        <w:tc>
          <w:tcPr>
            <w:tcW w:w="299" w:type="pct"/>
            <w:tcBorders>
              <w:top w:val="single" w:sz="4" w:space="0" w:color="auto"/>
              <w:left w:val="nil"/>
              <w:bottom w:val="single" w:sz="4" w:space="0" w:color="auto"/>
              <w:right w:val="single" w:sz="4" w:space="0" w:color="auto"/>
            </w:tcBorders>
            <w:shd w:val="clear" w:color="auto" w:fill="auto"/>
            <w:noWrap/>
            <w:vAlign w:val="center"/>
          </w:tcPr>
          <w:p w14:paraId="6449A359" w14:textId="77777777" w:rsidR="007C18C5" w:rsidRPr="00F27BBE" w:rsidRDefault="007C18C5" w:rsidP="00C20721">
            <w:pPr>
              <w:jc w:val="center"/>
            </w:pPr>
            <w:r w:rsidRPr="00F27BBE">
              <w:t>2</w:t>
            </w:r>
          </w:p>
        </w:tc>
        <w:tc>
          <w:tcPr>
            <w:tcW w:w="298" w:type="pct"/>
            <w:tcBorders>
              <w:top w:val="single" w:sz="4" w:space="0" w:color="auto"/>
              <w:left w:val="nil"/>
              <w:bottom w:val="single" w:sz="4" w:space="0" w:color="auto"/>
              <w:right w:val="single" w:sz="4" w:space="0" w:color="auto"/>
            </w:tcBorders>
            <w:shd w:val="clear" w:color="auto" w:fill="auto"/>
            <w:noWrap/>
            <w:vAlign w:val="center"/>
          </w:tcPr>
          <w:p w14:paraId="780C770E" w14:textId="77777777" w:rsidR="007C18C5" w:rsidRPr="00F27BBE" w:rsidRDefault="007C18C5" w:rsidP="00C20721">
            <w:pPr>
              <w:jc w:val="center"/>
            </w:pPr>
            <w:r w:rsidRPr="00F27BBE">
              <w:t>7</w:t>
            </w:r>
          </w:p>
        </w:tc>
        <w:tc>
          <w:tcPr>
            <w:tcW w:w="299" w:type="pct"/>
            <w:tcBorders>
              <w:top w:val="single" w:sz="4" w:space="0" w:color="auto"/>
              <w:left w:val="nil"/>
              <w:bottom w:val="single" w:sz="4" w:space="0" w:color="auto"/>
              <w:right w:val="single" w:sz="4" w:space="0" w:color="auto"/>
            </w:tcBorders>
            <w:shd w:val="clear" w:color="auto" w:fill="auto"/>
            <w:noWrap/>
            <w:vAlign w:val="center"/>
          </w:tcPr>
          <w:p w14:paraId="1140393E" w14:textId="77777777" w:rsidR="007C18C5" w:rsidRPr="00F27BBE" w:rsidRDefault="007C18C5" w:rsidP="00C20721">
            <w:pPr>
              <w:jc w:val="center"/>
            </w:pPr>
            <w:r w:rsidRPr="00F27BBE">
              <w:t>4</w:t>
            </w:r>
          </w:p>
        </w:tc>
        <w:tc>
          <w:tcPr>
            <w:tcW w:w="299" w:type="pct"/>
            <w:tcBorders>
              <w:top w:val="single" w:sz="4" w:space="0" w:color="auto"/>
              <w:left w:val="nil"/>
              <w:bottom w:val="single" w:sz="4" w:space="0" w:color="auto"/>
              <w:right w:val="single" w:sz="4" w:space="0" w:color="auto"/>
            </w:tcBorders>
            <w:shd w:val="clear" w:color="auto" w:fill="auto"/>
            <w:noWrap/>
            <w:vAlign w:val="center"/>
          </w:tcPr>
          <w:p w14:paraId="67E0BB64" w14:textId="77777777" w:rsidR="007C18C5" w:rsidRPr="00F27BBE" w:rsidRDefault="007C18C5" w:rsidP="00C20721">
            <w:pPr>
              <w:jc w:val="center"/>
            </w:pPr>
            <w:r w:rsidRPr="00F27BBE">
              <w:t>2</w:t>
            </w:r>
          </w:p>
        </w:tc>
      </w:tr>
      <w:tr w:rsidR="007C18C5" w:rsidRPr="00F27BBE" w14:paraId="6C3A6085" w14:textId="77777777" w:rsidTr="004D2D6D">
        <w:trPr>
          <w:trHeight w:val="330"/>
        </w:trPr>
        <w:tc>
          <w:tcPr>
            <w:tcW w:w="2014" w:type="pct"/>
            <w:tcBorders>
              <w:top w:val="single" w:sz="4" w:space="0" w:color="auto"/>
              <w:left w:val="single" w:sz="4" w:space="0" w:color="auto"/>
              <w:bottom w:val="single" w:sz="4" w:space="0" w:color="auto"/>
              <w:right w:val="single" w:sz="4" w:space="0" w:color="auto"/>
            </w:tcBorders>
            <w:shd w:val="clear" w:color="auto" w:fill="auto"/>
            <w:noWrap/>
          </w:tcPr>
          <w:p w14:paraId="15366BA2" w14:textId="77777777" w:rsidR="007C18C5" w:rsidRPr="00F27BBE" w:rsidRDefault="007C18C5" w:rsidP="00C20721">
            <w:pPr>
              <w:rPr>
                <w:i/>
                <w:iCs/>
                <w:color w:val="000000"/>
              </w:rPr>
            </w:pPr>
            <w:r w:rsidRPr="00F27BBE">
              <w:rPr>
                <w:i/>
                <w:iCs/>
                <w:color w:val="000000"/>
              </w:rPr>
              <w:t>модальное значение</w:t>
            </w:r>
          </w:p>
        </w:tc>
        <w:tc>
          <w:tcPr>
            <w:tcW w:w="298" w:type="pct"/>
            <w:tcBorders>
              <w:top w:val="single" w:sz="4" w:space="0" w:color="auto"/>
              <w:left w:val="nil"/>
              <w:bottom w:val="single" w:sz="4" w:space="0" w:color="auto"/>
              <w:right w:val="single" w:sz="4" w:space="0" w:color="auto"/>
            </w:tcBorders>
            <w:shd w:val="clear" w:color="auto" w:fill="auto"/>
            <w:noWrap/>
            <w:vAlign w:val="center"/>
          </w:tcPr>
          <w:p w14:paraId="63CBD14F" w14:textId="77777777" w:rsidR="007C18C5" w:rsidRPr="00F27BBE" w:rsidRDefault="007C18C5" w:rsidP="00C20721">
            <w:pPr>
              <w:jc w:val="center"/>
            </w:pPr>
            <w:r w:rsidRPr="00F27BBE">
              <w:t>3</w:t>
            </w:r>
          </w:p>
        </w:tc>
        <w:tc>
          <w:tcPr>
            <w:tcW w:w="299" w:type="pct"/>
            <w:tcBorders>
              <w:top w:val="single" w:sz="4" w:space="0" w:color="auto"/>
              <w:left w:val="nil"/>
              <w:bottom w:val="single" w:sz="4" w:space="0" w:color="auto"/>
              <w:right w:val="single" w:sz="4" w:space="0" w:color="auto"/>
            </w:tcBorders>
            <w:shd w:val="clear" w:color="auto" w:fill="auto"/>
            <w:noWrap/>
            <w:vAlign w:val="center"/>
          </w:tcPr>
          <w:p w14:paraId="1D29AB07" w14:textId="77777777" w:rsidR="007C18C5" w:rsidRPr="00F27BBE" w:rsidRDefault="007C18C5" w:rsidP="00C20721">
            <w:pPr>
              <w:jc w:val="center"/>
            </w:pPr>
            <w:r w:rsidRPr="00F27BBE">
              <w:t>3</w:t>
            </w:r>
          </w:p>
        </w:tc>
        <w:tc>
          <w:tcPr>
            <w:tcW w:w="298" w:type="pct"/>
            <w:tcBorders>
              <w:top w:val="single" w:sz="4" w:space="0" w:color="auto"/>
              <w:left w:val="nil"/>
              <w:bottom w:val="single" w:sz="4" w:space="0" w:color="auto"/>
              <w:right w:val="single" w:sz="4" w:space="0" w:color="auto"/>
            </w:tcBorders>
            <w:shd w:val="clear" w:color="auto" w:fill="auto"/>
            <w:noWrap/>
            <w:vAlign w:val="center"/>
          </w:tcPr>
          <w:p w14:paraId="6292F186" w14:textId="77777777" w:rsidR="007C18C5" w:rsidRPr="00F27BBE" w:rsidRDefault="007C18C5" w:rsidP="00C20721">
            <w:pPr>
              <w:jc w:val="center"/>
            </w:pPr>
            <w:r w:rsidRPr="00F27BBE">
              <w:t>3</w:t>
            </w:r>
          </w:p>
        </w:tc>
        <w:tc>
          <w:tcPr>
            <w:tcW w:w="299" w:type="pct"/>
            <w:tcBorders>
              <w:top w:val="single" w:sz="4" w:space="0" w:color="auto"/>
              <w:left w:val="nil"/>
              <w:bottom w:val="single" w:sz="4" w:space="0" w:color="auto"/>
              <w:right w:val="single" w:sz="4" w:space="0" w:color="auto"/>
            </w:tcBorders>
            <w:shd w:val="clear" w:color="auto" w:fill="auto"/>
            <w:noWrap/>
            <w:vAlign w:val="center"/>
          </w:tcPr>
          <w:p w14:paraId="3A48948C" w14:textId="77777777" w:rsidR="007C18C5" w:rsidRPr="00F27BBE" w:rsidRDefault="007C18C5" w:rsidP="00C20721">
            <w:pPr>
              <w:jc w:val="center"/>
            </w:pPr>
            <w:r w:rsidRPr="00F27BBE">
              <w:t>6</w:t>
            </w:r>
          </w:p>
        </w:tc>
        <w:tc>
          <w:tcPr>
            <w:tcW w:w="299" w:type="pct"/>
            <w:tcBorders>
              <w:top w:val="single" w:sz="4" w:space="0" w:color="auto"/>
              <w:left w:val="nil"/>
              <w:bottom w:val="single" w:sz="4" w:space="0" w:color="auto"/>
              <w:right w:val="single" w:sz="4" w:space="0" w:color="auto"/>
            </w:tcBorders>
            <w:shd w:val="clear" w:color="auto" w:fill="auto"/>
            <w:noWrap/>
            <w:vAlign w:val="center"/>
          </w:tcPr>
          <w:p w14:paraId="0D7783CC" w14:textId="77777777" w:rsidR="007C18C5" w:rsidRPr="00F27BBE" w:rsidRDefault="007C18C5" w:rsidP="00C20721">
            <w:pPr>
              <w:jc w:val="center"/>
            </w:pPr>
            <w:r w:rsidRPr="00F27BBE">
              <w:t>1</w:t>
            </w:r>
          </w:p>
        </w:tc>
        <w:tc>
          <w:tcPr>
            <w:tcW w:w="298" w:type="pct"/>
            <w:tcBorders>
              <w:top w:val="single" w:sz="4" w:space="0" w:color="auto"/>
              <w:left w:val="nil"/>
              <w:bottom w:val="single" w:sz="4" w:space="0" w:color="auto"/>
              <w:right w:val="single" w:sz="4" w:space="0" w:color="auto"/>
            </w:tcBorders>
            <w:shd w:val="clear" w:color="auto" w:fill="auto"/>
            <w:noWrap/>
            <w:vAlign w:val="center"/>
          </w:tcPr>
          <w:p w14:paraId="3D07E0C8" w14:textId="77777777" w:rsidR="007C18C5" w:rsidRPr="00F27BBE" w:rsidRDefault="007C18C5" w:rsidP="00C20721">
            <w:pPr>
              <w:jc w:val="center"/>
            </w:pPr>
            <w:r w:rsidRPr="00F27BBE">
              <w:t>1</w:t>
            </w:r>
          </w:p>
        </w:tc>
        <w:tc>
          <w:tcPr>
            <w:tcW w:w="299" w:type="pct"/>
            <w:tcBorders>
              <w:top w:val="single" w:sz="4" w:space="0" w:color="auto"/>
              <w:left w:val="nil"/>
              <w:bottom w:val="single" w:sz="4" w:space="0" w:color="auto"/>
              <w:right w:val="single" w:sz="4" w:space="0" w:color="auto"/>
            </w:tcBorders>
            <w:shd w:val="clear" w:color="auto" w:fill="auto"/>
            <w:noWrap/>
            <w:vAlign w:val="center"/>
          </w:tcPr>
          <w:p w14:paraId="724730EB" w14:textId="77777777" w:rsidR="007C18C5" w:rsidRPr="00F27BBE" w:rsidRDefault="007C18C5" w:rsidP="00C20721">
            <w:pPr>
              <w:jc w:val="center"/>
            </w:pPr>
            <w:r w:rsidRPr="00F27BBE">
              <w:t>2</w:t>
            </w:r>
          </w:p>
        </w:tc>
        <w:tc>
          <w:tcPr>
            <w:tcW w:w="298" w:type="pct"/>
            <w:tcBorders>
              <w:top w:val="single" w:sz="4" w:space="0" w:color="auto"/>
              <w:left w:val="nil"/>
              <w:bottom w:val="single" w:sz="4" w:space="0" w:color="auto"/>
              <w:right w:val="single" w:sz="4" w:space="0" w:color="auto"/>
            </w:tcBorders>
            <w:shd w:val="clear" w:color="auto" w:fill="auto"/>
            <w:noWrap/>
            <w:vAlign w:val="center"/>
          </w:tcPr>
          <w:p w14:paraId="302CA687" w14:textId="77777777" w:rsidR="007C18C5" w:rsidRPr="00F27BBE" w:rsidRDefault="007C18C5" w:rsidP="00C20721">
            <w:pPr>
              <w:jc w:val="center"/>
            </w:pPr>
            <w:r w:rsidRPr="00F27BBE">
              <w:t>7</w:t>
            </w:r>
          </w:p>
        </w:tc>
        <w:tc>
          <w:tcPr>
            <w:tcW w:w="299" w:type="pct"/>
            <w:tcBorders>
              <w:top w:val="single" w:sz="4" w:space="0" w:color="auto"/>
              <w:left w:val="nil"/>
              <w:bottom w:val="single" w:sz="4" w:space="0" w:color="auto"/>
              <w:right w:val="single" w:sz="4" w:space="0" w:color="auto"/>
            </w:tcBorders>
            <w:shd w:val="clear" w:color="auto" w:fill="auto"/>
            <w:noWrap/>
            <w:vAlign w:val="center"/>
          </w:tcPr>
          <w:p w14:paraId="3BFD45F6" w14:textId="77777777" w:rsidR="007C18C5" w:rsidRPr="00F27BBE" w:rsidRDefault="007C18C5" w:rsidP="00C20721">
            <w:pPr>
              <w:jc w:val="center"/>
            </w:pPr>
            <w:r w:rsidRPr="00F27BBE">
              <w:t>4</w:t>
            </w:r>
          </w:p>
        </w:tc>
        <w:tc>
          <w:tcPr>
            <w:tcW w:w="299" w:type="pct"/>
            <w:tcBorders>
              <w:top w:val="single" w:sz="4" w:space="0" w:color="auto"/>
              <w:left w:val="nil"/>
              <w:bottom w:val="single" w:sz="4" w:space="0" w:color="auto"/>
              <w:right w:val="single" w:sz="4" w:space="0" w:color="auto"/>
            </w:tcBorders>
            <w:shd w:val="clear" w:color="auto" w:fill="auto"/>
            <w:noWrap/>
            <w:vAlign w:val="center"/>
          </w:tcPr>
          <w:p w14:paraId="7E71BBB1" w14:textId="77777777" w:rsidR="007C18C5" w:rsidRPr="00F27BBE" w:rsidRDefault="007C18C5" w:rsidP="00C20721">
            <w:pPr>
              <w:jc w:val="center"/>
            </w:pPr>
            <w:r w:rsidRPr="00F27BBE">
              <w:t>2</w:t>
            </w:r>
          </w:p>
        </w:tc>
      </w:tr>
      <w:tr w:rsidR="007C18C5" w:rsidRPr="00F27BBE" w14:paraId="69BED1F4" w14:textId="77777777" w:rsidTr="004D2D6D">
        <w:trPr>
          <w:trHeight w:val="330"/>
        </w:trPr>
        <w:tc>
          <w:tcPr>
            <w:tcW w:w="2014" w:type="pct"/>
            <w:tcBorders>
              <w:top w:val="single" w:sz="4" w:space="0" w:color="auto"/>
              <w:left w:val="single" w:sz="4" w:space="0" w:color="auto"/>
              <w:bottom w:val="single" w:sz="4" w:space="0" w:color="auto"/>
              <w:right w:val="single" w:sz="4" w:space="0" w:color="auto"/>
            </w:tcBorders>
            <w:shd w:val="clear" w:color="auto" w:fill="auto"/>
            <w:noWrap/>
          </w:tcPr>
          <w:p w14:paraId="1695CBD3" w14:textId="77777777" w:rsidR="007C18C5" w:rsidRPr="00F27BBE" w:rsidRDefault="007C18C5" w:rsidP="00C20721">
            <w:pPr>
              <w:rPr>
                <w:i/>
                <w:iCs/>
                <w:color w:val="000000"/>
              </w:rPr>
            </w:pPr>
            <w:r w:rsidRPr="00F27BBE">
              <w:rPr>
                <w:i/>
                <w:iCs/>
                <w:color w:val="000000"/>
              </w:rPr>
              <w:t>минимальное значение</w:t>
            </w:r>
          </w:p>
        </w:tc>
        <w:tc>
          <w:tcPr>
            <w:tcW w:w="298" w:type="pct"/>
            <w:tcBorders>
              <w:top w:val="single" w:sz="4" w:space="0" w:color="auto"/>
              <w:left w:val="nil"/>
              <w:bottom w:val="single" w:sz="4" w:space="0" w:color="auto"/>
              <w:right w:val="single" w:sz="4" w:space="0" w:color="auto"/>
            </w:tcBorders>
            <w:shd w:val="clear" w:color="auto" w:fill="auto"/>
            <w:noWrap/>
            <w:vAlign w:val="center"/>
          </w:tcPr>
          <w:p w14:paraId="0BB91AB9" w14:textId="77777777" w:rsidR="007C18C5" w:rsidRPr="00F27BBE" w:rsidRDefault="007C18C5" w:rsidP="00C20721">
            <w:pPr>
              <w:jc w:val="center"/>
            </w:pPr>
            <w:r w:rsidRPr="00F27BBE">
              <w:t>2</w:t>
            </w:r>
          </w:p>
        </w:tc>
        <w:tc>
          <w:tcPr>
            <w:tcW w:w="299" w:type="pct"/>
            <w:tcBorders>
              <w:top w:val="single" w:sz="4" w:space="0" w:color="auto"/>
              <w:left w:val="nil"/>
              <w:bottom w:val="single" w:sz="4" w:space="0" w:color="auto"/>
              <w:right w:val="single" w:sz="4" w:space="0" w:color="auto"/>
            </w:tcBorders>
            <w:shd w:val="clear" w:color="auto" w:fill="auto"/>
            <w:noWrap/>
            <w:vAlign w:val="center"/>
          </w:tcPr>
          <w:p w14:paraId="5742E01B" w14:textId="77777777" w:rsidR="007C18C5" w:rsidRPr="00F27BBE" w:rsidRDefault="007C18C5" w:rsidP="00C20721">
            <w:pPr>
              <w:jc w:val="center"/>
            </w:pPr>
            <w:r w:rsidRPr="00F27BBE">
              <w:t>3</w:t>
            </w:r>
          </w:p>
        </w:tc>
        <w:tc>
          <w:tcPr>
            <w:tcW w:w="298" w:type="pct"/>
            <w:tcBorders>
              <w:top w:val="single" w:sz="4" w:space="0" w:color="auto"/>
              <w:left w:val="nil"/>
              <w:bottom w:val="single" w:sz="4" w:space="0" w:color="auto"/>
              <w:right w:val="single" w:sz="4" w:space="0" w:color="auto"/>
            </w:tcBorders>
            <w:shd w:val="clear" w:color="auto" w:fill="auto"/>
            <w:noWrap/>
            <w:vAlign w:val="center"/>
          </w:tcPr>
          <w:p w14:paraId="3B9C4ECA" w14:textId="77777777" w:rsidR="007C18C5" w:rsidRPr="00F27BBE" w:rsidRDefault="007C18C5" w:rsidP="00C20721">
            <w:pPr>
              <w:jc w:val="center"/>
            </w:pPr>
            <w:r w:rsidRPr="00F27BBE">
              <w:t>3</w:t>
            </w:r>
          </w:p>
        </w:tc>
        <w:tc>
          <w:tcPr>
            <w:tcW w:w="299" w:type="pct"/>
            <w:tcBorders>
              <w:top w:val="single" w:sz="4" w:space="0" w:color="auto"/>
              <w:left w:val="nil"/>
              <w:bottom w:val="single" w:sz="4" w:space="0" w:color="auto"/>
              <w:right w:val="single" w:sz="4" w:space="0" w:color="auto"/>
            </w:tcBorders>
            <w:shd w:val="clear" w:color="auto" w:fill="auto"/>
            <w:noWrap/>
            <w:vAlign w:val="center"/>
          </w:tcPr>
          <w:p w14:paraId="76877332" w14:textId="77777777" w:rsidR="007C18C5" w:rsidRPr="00F27BBE" w:rsidRDefault="007C18C5" w:rsidP="00C20721">
            <w:pPr>
              <w:jc w:val="center"/>
            </w:pPr>
            <w:r w:rsidRPr="00F27BBE">
              <w:t>5</w:t>
            </w:r>
          </w:p>
        </w:tc>
        <w:tc>
          <w:tcPr>
            <w:tcW w:w="299" w:type="pct"/>
            <w:tcBorders>
              <w:top w:val="single" w:sz="4" w:space="0" w:color="auto"/>
              <w:left w:val="nil"/>
              <w:bottom w:val="single" w:sz="4" w:space="0" w:color="auto"/>
              <w:right w:val="single" w:sz="4" w:space="0" w:color="auto"/>
            </w:tcBorders>
            <w:shd w:val="clear" w:color="auto" w:fill="auto"/>
            <w:noWrap/>
            <w:vAlign w:val="center"/>
          </w:tcPr>
          <w:p w14:paraId="455B40DF" w14:textId="77777777" w:rsidR="007C18C5" w:rsidRPr="00F27BBE" w:rsidRDefault="007C18C5" w:rsidP="00C20721">
            <w:pPr>
              <w:jc w:val="center"/>
            </w:pPr>
            <w:r w:rsidRPr="00F27BBE">
              <w:t>1</w:t>
            </w:r>
          </w:p>
        </w:tc>
        <w:tc>
          <w:tcPr>
            <w:tcW w:w="298" w:type="pct"/>
            <w:tcBorders>
              <w:top w:val="single" w:sz="4" w:space="0" w:color="auto"/>
              <w:left w:val="nil"/>
              <w:bottom w:val="single" w:sz="4" w:space="0" w:color="auto"/>
              <w:right w:val="single" w:sz="4" w:space="0" w:color="auto"/>
            </w:tcBorders>
            <w:shd w:val="clear" w:color="auto" w:fill="auto"/>
            <w:noWrap/>
            <w:vAlign w:val="center"/>
          </w:tcPr>
          <w:p w14:paraId="58D480A7" w14:textId="77777777" w:rsidR="007C18C5" w:rsidRPr="00F27BBE" w:rsidRDefault="007C18C5" w:rsidP="00C20721">
            <w:pPr>
              <w:jc w:val="center"/>
            </w:pPr>
            <w:r w:rsidRPr="00F27BBE">
              <w:t>1</w:t>
            </w:r>
          </w:p>
        </w:tc>
        <w:tc>
          <w:tcPr>
            <w:tcW w:w="299" w:type="pct"/>
            <w:tcBorders>
              <w:top w:val="single" w:sz="4" w:space="0" w:color="auto"/>
              <w:left w:val="nil"/>
              <w:bottom w:val="single" w:sz="4" w:space="0" w:color="auto"/>
              <w:right w:val="single" w:sz="4" w:space="0" w:color="auto"/>
            </w:tcBorders>
            <w:shd w:val="clear" w:color="auto" w:fill="auto"/>
            <w:noWrap/>
            <w:vAlign w:val="center"/>
          </w:tcPr>
          <w:p w14:paraId="6B58781B" w14:textId="77777777" w:rsidR="007C18C5" w:rsidRPr="00F27BBE" w:rsidRDefault="007C18C5" w:rsidP="00C20721">
            <w:pPr>
              <w:jc w:val="center"/>
            </w:pPr>
            <w:r w:rsidRPr="00F27BBE">
              <w:t>2</w:t>
            </w:r>
          </w:p>
        </w:tc>
        <w:tc>
          <w:tcPr>
            <w:tcW w:w="298" w:type="pct"/>
            <w:tcBorders>
              <w:top w:val="single" w:sz="4" w:space="0" w:color="auto"/>
              <w:left w:val="nil"/>
              <w:bottom w:val="single" w:sz="4" w:space="0" w:color="auto"/>
              <w:right w:val="single" w:sz="4" w:space="0" w:color="auto"/>
            </w:tcBorders>
            <w:shd w:val="clear" w:color="auto" w:fill="auto"/>
            <w:noWrap/>
            <w:vAlign w:val="center"/>
          </w:tcPr>
          <w:p w14:paraId="3C04A429" w14:textId="77777777" w:rsidR="007C18C5" w:rsidRPr="00F27BBE" w:rsidRDefault="007C18C5" w:rsidP="00C20721">
            <w:pPr>
              <w:jc w:val="center"/>
            </w:pPr>
            <w:r w:rsidRPr="00F27BBE">
              <w:t>5</w:t>
            </w:r>
          </w:p>
        </w:tc>
        <w:tc>
          <w:tcPr>
            <w:tcW w:w="299" w:type="pct"/>
            <w:tcBorders>
              <w:top w:val="single" w:sz="4" w:space="0" w:color="auto"/>
              <w:left w:val="nil"/>
              <w:bottom w:val="single" w:sz="4" w:space="0" w:color="auto"/>
              <w:right w:val="single" w:sz="4" w:space="0" w:color="auto"/>
            </w:tcBorders>
            <w:shd w:val="clear" w:color="auto" w:fill="auto"/>
            <w:noWrap/>
            <w:vAlign w:val="center"/>
          </w:tcPr>
          <w:p w14:paraId="191A9895" w14:textId="77777777" w:rsidR="007C18C5" w:rsidRPr="00F27BBE" w:rsidRDefault="007C18C5" w:rsidP="00C20721">
            <w:pPr>
              <w:jc w:val="center"/>
            </w:pPr>
            <w:r w:rsidRPr="00F27BBE">
              <w:t>4</w:t>
            </w:r>
          </w:p>
        </w:tc>
        <w:tc>
          <w:tcPr>
            <w:tcW w:w="299" w:type="pct"/>
            <w:tcBorders>
              <w:top w:val="single" w:sz="4" w:space="0" w:color="auto"/>
              <w:left w:val="nil"/>
              <w:bottom w:val="single" w:sz="4" w:space="0" w:color="auto"/>
              <w:right w:val="single" w:sz="4" w:space="0" w:color="auto"/>
            </w:tcBorders>
            <w:shd w:val="clear" w:color="auto" w:fill="auto"/>
            <w:noWrap/>
            <w:vAlign w:val="center"/>
          </w:tcPr>
          <w:p w14:paraId="2C5C3DE2" w14:textId="77777777" w:rsidR="007C18C5" w:rsidRPr="00F27BBE" w:rsidRDefault="007C18C5" w:rsidP="00C20721">
            <w:pPr>
              <w:jc w:val="center"/>
            </w:pPr>
            <w:r w:rsidRPr="00F27BBE">
              <w:t>2</w:t>
            </w:r>
          </w:p>
        </w:tc>
      </w:tr>
      <w:tr w:rsidR="007C18C5" w:rsidRPr="00F27BBE" w14:paraId="44AB9198" w14:textId="77777777" w:rsidTr="004D2D6D">
        <w:trPr>
          <w:trHeight w:val="330"/>
        </w:trPr>
        <w:tc>
          <w:tcPr>
            <w:tcW w:w="2014" w:type="pct"/>
            <w:tcBorders>
              <w:top w:val="single" w:sz="4" w:space="0" w:color="auto"/>
              <w:left w:val="single" w:sz="4" w:space="0" w:color="auto"/>
              <w:bottom w:val="single" w:sz="4" w:space="0" w:color="auto"/>
              <w:right w:val="single" w:sz="4" w:space="0" w:color="auto"/>
            </w:tcBorders>
            <w:shd w:val="clear" w:color="auto" w:fill="auto"/>
            <w:noWrap/>
          </w:tcPr>
          <w:p w14:paraId="58896916" w14:textId="77777777" w:rsidR="007C18C5" w:rsidRPr="00F27BBE" w:rsidRDefault="007C18C5" w:rsidP="00C20721">
            <w:pPr>
              <w:rPr>
                <w:i/>
                <w:iCs/>
                <w:color w:val="000000"/>
              </w:rPr>
            </w:pPr>
            <w:r w:rsidRPr="00F27BBE">
              <w:rPr>
                <w:i/>
                <w:iCs/>
                <w:color w:val="000000"/>
              </w:rPr>
              <w:t>максимальное значение</w:t>
            </w:r>
          </w:p>
        </w:tc>
        <w:tc>
          <w:tcPr>
            <w:tcW w:w="298" w:type="pct"/>
            <w:tcBorders>
              <w:top w:val="single" w:sz="4" w:space="0" w:color="auto"/>
              <w:left w:val="nil"/>
              <w:bottom w:val="single" w:sz="4" w:space="0" w:color="auto"/>
              <w:right w:val="single" w:sz="4" w:space="0" w:color="auto"/>
            </w:tcBorders>
            <w:shd w:val="clear" w:color="auto" w:fill="auto"/>
            <w:noWrap/>
            <w:vAlign w:val="center"/>
          </w:tcPr>
          <w:p w14:paraId="2A915CF7" w14:textId="77777777" w:rsidR="007C18C5" w:rsidRPr="00F27BBE" w:rsidRDefault="007C18C5" w:rsidP="00C20721">
            <w:pPr>
              <w:jc w:val="center"/>
            </w:pPr>
            <w:r w:rsidRPr="00F27BBE">
              <w:t>3</w:t>
            </w:r>
          </w:p>
        </w:tc>
        <w:tc>
          <w:tcPr>
            <w:tcW w:w="299" w:type="pct"/>
            <w:tcBorders>
              <w:top w:val="single" w:sz="4" w:space="0" w:color="auto"/>
              <w:left w:val="nil"/>
              <w:bottom w:val="single" w:sz="4" w:space="0" w:color="auto"/>
              <w:right w:val="single" w:sz="4" w:space="0" w:color="auto"/>
            </w:tcBorders>
            <w:shd w:val="clear" w:color="auto" w:fill="auto"/>
            <w:noWrap/>
            <w:vAlign w:val="center"/>
          </w:tcPr>
          <w:p w14:paraId="25A83FC1" w14:textId="77777777" w:rsidR="007C18C5" w:rsidRPr="00F27BBE" w:rsidRDefault="007C18C5" w:rsidP="00C20721">
            <w:pPr>
              <w:jc w:val="center"/>
            </w:pPr>
            <w:r w:rsidRPr="00F27BBE">
              <w:t>4</w:t>
            </w:r>
          </w:p>
        </w:tc>
        <w:tc>
          <w:tcPr>
            <w:tcW w:w="298" w:type="pct"/>
            <w:tcBorders>
              <w:top w:val="single" w:sz="4" w:space="0" w:color="auto"/>
              <w:left w:val="nil"/>
              <w:bottom w:val="single" w:sz="4" w:space="0" w:color="auto"/>
              <w:right w:val="single" w:sz="4" w:space="0" w:color="auto"/>
            </w:tcBorders>
            <w:shd w:val="clear" w:color="auto" w:fill="auto"/>
            <w:noWrap/>
            <w:vAlign w:val="center"/>
          </w:tcPr>
          <w:p w14:paraId="42A2A8A7" w14:textId="77777777" w:rsidR="007C18C5" w:rsidRPr="00F27BBE" w:rsidRDefault="007C18C5" w:rsidP="00C20721">
            <w:pPr>
              <w:jc w:val="center"/>
            </w:pPr>
            <w:r w:rsidRPr="00F27BBE">
              <w:t>5</w:t>
            </w:r>
          </w:p>
        </w:tc>
        <w:tc>
          <w:tcPr>
            <w:tcW w:w="299" w:type="pct"/>
            <w:tcBorders>
              <w:top w:val="single" w:sz="4" w:space="0" w:color="auto"/>
              <w:left w:val="nil"/>
              <w:bottom w:val="single" w:sz="4" w:space="0" w:color="auto"/>
              <w:right w:val="single" w:sz="4" w:space="0" w:color="auto"/>
            </w:tcBorders>
            <w:shd w:val="clear" w:color="auto" w:fill="auto"/>
            <w:noWrap/>
            <w:vAlign w:val="center"/>
          </w:tcPr>
          <w:p w14:paraId="752CEAD4" w14:textId="77777777" w:rsidR="007C18C5" w:rsidRPr="00F27BBE" w:rsidRDefault="007C18C5" w:rsidP="00C20721">
            <w:pPr>
              <w:jc w:val="center"/>
            </w:pPr>
            <w:r w:rsidRPr="00F27BBE">
              <w:t>7</w:t>
            </w:r>
          </w:p>
        </w:tc>
        <w:tc>
          <w:tcPr>
            <w:tcW w:w="299" w:type="pct"/>
            <w:tcBorders>
              <w:top w:val="single" w:sz="4" w:space="0" w:color="auto"/>
              <w:left w:val="nil"/>
              <w:bottom w:val="single" w:sz="4" w:space="0" w:color="auto"/>
              <w:right w:val="single" w:sz="4" w:space="0" w:color="auto"/>
            </w:tcBorders>
            <w:shd w:val="clear" w:color="auto" w:fill="auto"/>
            <w:noWrap/>
            <w:vAlign w:val="center"/>
          </w:tcPr>
          <w:p w14:paraId="5739B0E3" w14:textId="77777777" w:rsidR="007C18C5" w:rsidRPr="00F27BBE" w:rsidRDefault="007C18C5" w:rsidP="00C20721">
            <w:pPr>
              <w:jc w:val="center"/>
            </w:pPr>
            <w:r w:rsidRPr="00F27BBE">
              <w:t>1</w:t>
            </w:r>
          </w:p>
        </w:tc>
        <w:tc>
          <w:tcPr>
            <w:tcW w:w="298" w:type="pct"/>
            <w:tcBorders>
              <w:top w:val="single" w:sz="4" w:space="0" w:color="auto"/>
              <w:left w:val="nil"/>
              <w:bottom w:val="single" w:sz="4" w:space="0" w:color="auto"/>
              <w:right w:val="single" w:sz="4" w:space="0" w:color="auto"/>
            </w:tcBorders>
            <w:shd w:val="clear" w:color="auto" w:fill="auto"/>
            <w:noWrap/>
            <w:vAlign w:val="center"/>
          </w:tcPr>
          <w:p w14:paraId="5B43E7A1" w14:textId="77777777" w:rsidR="007C18C5" w:rsidRPr="00F27BBE" w:rsidRDefault="007C18C5" w:rsidP="00C20721">
            <w:pPr>
              <w:jc w:val="center"/>
            </w:pPr>
            <w:r w:rsidRPr="00F27BBE">
              <w:t>2</w:t>
            </w:r>
          </w:p>
        </w:tc>
        <w:tc>
          <w:tcPr>
            <w:tcW w:w="299" w:type="pct"/>
            <w:tcBorders>
              <w:top w:val="single" w:sz="4" w:space="0" w:color="auto"/>
              <w:left w:val="nil"/>
              <w:bottom w:val="single" w:sz="4" w:space="0" w:color="auto"/>
              <w:right w:val="single" w:sz="4" w:space="0" w:color="auto"/>
            </w:tcBorders>
            <w:shd w:val="clear" w:color="auto" w:fill="auto"/>
            <w:noWrap/>
            <w:vAlign w:val="center"/>
          </w:tcPr>
          <w:p w14:paraId="5719EC4B" w14:textId="77777777" w:rsidR="007C18C5" w:rsidRPr="00F27BBE" w:rsidRDefault="007C18C5" w:rsidP="00C20721">
            <w:pPr>
              <w:jc w:val="center"/>
            </w:pPr>
            <w:r w:rsidRPr="00F27BBE">
              <w:t>2</w:t>
            </w:r>
          </w:p>
        </w:tc>
        <w:tc>
          <w:tcPr>
            <w:tcW w:w="298" w:type="pct"/>
            <w:tcBorders>
              <w:top w:val="single" w:sz="4" w:space="0" w:color="auto"/>
              <w:left w:val="nil"/>
              <w:bottom w:val="single" w:sz="4" w:space="0" w:color="auto"/>
              <w:right w:val="single" w:sz="4" w:space="0" w:color="auto"/>
            </w:tcBorders>
            <w:shd w:val="clear" w:color="auto" w:fill="auto"/>
            <w:noWrap/>
            <w:vAlign w:val="center"/>
          </w:tcPr>
          <w:p w14:paraId="188AED2A" w14:textId="77777777" w:rsidR="007C18C5" w:rsidRPr="00F27BBE" w:rsidRDefault="007C18C5" w:rsidP="00C20721">
            <w:pPr>
              <w:jc w:val="center"/>
            </w:pPr>
            <w:r w:rsidRPr="00F27BBE">
              <w:t>7</w:t>
            </w:r>
          </w:p>
        </w:tc>
        <w:tc>
          <w:tcPr>
            <w:tcW w:w="299" w:type="pct"/>
            <w:tcBorders>
              <w:top w:val="single" w:sz="4" w:space="0" w:color="auto"/>
              <w:left w:val="nil"/>
              <w:bottom w:val="single" w:sz="4" w:space="0" w:color="auto"/>
              <w:right w:val="single" w:sz="4" w:space="0" w:color="auto"/>
            </w:tcBorders>
            <w:shd w:val="clear" w:color="auto" w:fill="auto"/>
            <w:noWrap/>
            <w:vAlign w:val="center"/>
          </w:tcPr>
          <w:p w14:paraId="24B917A9" w14:textId="77777777" w:rsidR="007C18C5" w:rsidRPr="00F27BBE" w:rsidRDefault="007C18C5" w:rsidP="00C20721">
            <w:pPr>
              <w:jc w:val="center"/>
            </w:pPr>
            <w:r w:rsidRPr="00F27BBE">
              <w:t>4</w:t>
            </w:r>
          </w:p>
        </w:tc>
        <w:tc>
          <w:tcPr>
            <w:tcW w:w="299" w:type="pct"/>
            <w:tcBorders>
              <w:top w:val="single" w:sz="4" w:space="0" w:color="auto"/>
              <w:left w:val="nil"/>
              <w:bottom w:val="single" w:sz="4" w:space="0" w:color="auto"/>
              <w:right w:val="single" w:sz="4" w:space="0" w:color="auto"/>
            </w:tcBorders>
            <w:shd w:val="clear" w:color="auto" w:fill="auto"/>
            <w:noWrap/>
            <w:vAlign w:val="center"/>
          </w:tcPr>
          <w:p w14:paraId="6BCD7918" w14:textId="77777777" w:rsidR="007C18C5" w:rsidRPr="00F27BBE" w:rsidRDefault="007C18C5" w:rsidP="00C20721">
            <w:pPr>
              <w:jc w:val="center"/>
            </w:pPr>
            <w:r w:rsidRPr="00F27BBE">
              <w:t>2</w:t>
            </w:r>
          </w:p>
        </w:tc>
      </w:tr>
    </w:tbl>
    <w:p w14:paraId="04FD4213" w14:textId="77777777" w:rsidR="007C18C5" w:rsidRPr="00F27BBE" w:rsidRDefault="007C18C5" w:rsidP="00C20721">
      <w:pPr>
        <w:spacing w:before="120" w:line="360" w:lineRule="auto"/>
        <w:ind w:firstLine="709"/>
        <w:jc w:val="both"/>
        <w:rPr>
          <w:sz w:val="28"/>
          <w:szCs w:val="28"/>
        </w:rPr>
      </w:pPr>
      <w:r w:rsidRPr="00F27BBE">
        <w:rPr>
          <w:sz w:val="28"/>
          <w:szCs w:val="28"/>
        </w:rPr>
        <w:t xml:space="preserve">Как и в 2013 году, наибольшее количество инстанций для сбора документов заявители указали по следующим услугам: </w:t>
      </w:r>
    </w:p>
    <w:p w14:paraId="02DC7BD1" w14:textId="77777777" w:rsidR="007C18C5" w:rsidRPr="00F27BBE" w:rsidRDefault="007C18C5" w:rsidP="00C20721">
      <w:pPr>
        <w:spacing w:line="360" w:lineRule="auto"/>
        <w:ind w:firstLine="567"/>
        <w:jc w:val="both"/>
        <w:rPr>
          <w:sz w:val="28"/>
          <w:szCs w:val="28"/>
        </w:rPr>
      </w:pPr>
      <w:r w:rsidRPr="00F27BBE">
        <w:rPr>
          <w:sz w:val="28"/>
          <w:szCs w:val="28"/>
        </w:rPr>
        <w:t>- Предоставление земельных участков для индивидуального жилищного строительства (до 7);</w:t>
      </w:r>
    </w:p>
    <w:p w14:paraId="5F86BB25" w14:textId="77777777" w:rsidR="007C18C5" w:rsidRPr="00F27BBE" w:rsidRDefault="007C18C5" w:rsidP="00C20721">
      <w:pPr>
        <w:spacing w:line="360" w:lineRule="auto"/>
        <w:ind w:firstLine="567"/>
        <w:jc w:val="both"/>
        <w:rPr>
          <w:sz w:val="28"/>
          <w:szCs w:val="28"/>
        </w:rPr>
      </w:pPr>
      <w:r w:rsidRPr="00F27BBE">
        <w:rPr>
          <w:sz w:val="28"/>
          <w:szCs w:val="28"/>
        </w:rPr>
        <w:t>- Заключение договора бесплатной передачи в собственность граждан занимаемого ими жилого помещения в муниципальном жилищном фонде (приватизация) (до 6).</w:t>
      </w:r>
    </w:p>
    <w:p w14:paraId="4EC65974" w14:textId="77777777" w:rsidR="007C18C5" w:rsidRPr="00F27BBE" w:rsidRDefault="007C18C5" w:rsidP="00C20721">
      <w:pPr>
        <w:spacing w:line="360" w:lineRule="auto"/>
        <w:ind w:firstLine="709"/>
        <w:jc w:val="both"/>
        <w:rPr>
          <w:sz w:val="28"/>
          <w:szCs w:val="28"/>
        </w:rPr>
      </w:pPr>
      <w:r w:rsidRPr="00F27BBE">
        <w:rPr>
          <w:sz w:val="28"/>
          <w:szCs w:val="28"/>
        </w:rPr>
        <w:t xml:space="preserve">В среднем 6,7% респондентов отметили необходимость повторного обращения в один и тот же орган при получении услуги (в 2013 году – 10%). Как и в 2013 году, необходимость повторных обращений в один и тот же орган </w:t>
      </w:r>
      <w:r w:rsidRPr="00F27BBE">
        <w:rPr>
          <w:sz w:val="28"/>
          <w:szCs w:val="28"/>
        </w:rPr>
        <w:lastRenderedPageBreak/>
        <w:t xml:space="preserve">возникала только по услуге «Заключение договора бесплатной передачи в собственность граждан занимаемого ими жилого помещения в муниципальном жилищном фонде (приватизация)». </w:t>
      </w:r>
    </w:p>
    <w:p w14:paraId="2A628DE9" w14:textId="77777777" w:rsidR="007C18C5" w:rsidRPr="00F27BBE" w:rsidRDefault="007C18C5" w:rsidP="00C20721">
      <w:pPr>
        <w:pStyle w:val="48"/>
        <w:widowControl/>
        <w:spacing w:line="360" w:lineRule="auto"/>
        <w:ind w:left="0" w:firstLine="709"/>
        <w:jc w:val="both"/>
        <w:rPr>
          <w:sz w:val="28"/>
          <w:szCs w:val="28"/>
        </w:rPr>
      </w:pPr>
      <w:r w:rsidRPr="00F27BBE">
        <w:rPr>
          <w:sz w:val="28"/>
          <w:szCs w:val="28"/>
        </w:rPr>
        <w:t>В ходе исследования определено, что только 70% респондентов смогли сдать запрос (документы) на получение услуги в полном объеме с первого раза. Ни один заявитель не смог сдать документы по услугам «Заключение договора бесплатной передачи в собственность граждан занимаемого ими жилого помещения в муниципальном жилищном фонде (приватизация)»  и «Прием заявлений и выдача документов о согласовании переустройства и (или) перепланировки жилого помещения», также проблемы возникали при подаче документов по услугам «Прием заявлений, документов, а также постановка граждан на учет в качестве нуждающихся в жилых помещениях» (у 33,3%) и «Предоставление земельных участков для индивидуального жилищного строительства» (75%). В качестве причины заявители указали, что «сотрудник не принял документы, т.к. был представлен неполный комплект необходимых документов»</w:t>
      </w:r>
    </w:p>
    <w:p w14:paraId="21EAE429" w14:textId="77777777" w:rsidR="007C18C5" w:rsidRPr="00F27BBE" w:rsidRDefault="007C18C5" w:rsidP="00C20721">
      <w:pPr>
        <w:pStyle w:val="48"/>
        <w:widowControl/>
        <w:spacing w:line="360" w:lineRule="auto"/>
        <w:ind w:left="0" w:firstLine="709"/>
        <w:jc w:val="both"/>
        <w:rPr>
          <w:sz w:val="28"/>
          <w:szCs w:val="28"/>
        </w:rPr>
      </w:pPr>
      <w:r w:rsidRPr="00F27BBE">
        <w:rPr>
          <w:sz w:val="28"/>
          <w:szCs w:val="28"/>
        </w:rPr>
        <w:t xml:space="preserve">Ни один из опрошенных не знает о существующем запрете органам власти требовать с граждан, получающих услуги, информацию и документы, которые имеются в других органах власти. </w:t>
      </w:r>
    </w:p>
    <w:p w14:paraId="4B3FBB6E" w14:textId="77777777" w:rsidR="007C18C5" w:rsidRPr="00F27BBE" w:rsidRDefault="007C18C5" w:rsidP="00C20721">
      <w:pPr>
        <w:spacing w:before="120" w:line="360" w:lineRule="auto"/>
        <w:jc w:val="center"/>
        <w:rPr>
          <w:b/>
          <w:i/>
          <w:sz w:val="28"/>
        </w:rPr>
      </w:pPr>
      <w:r w:rsidRPr="00F27BBE">
        <w:rPr>
          <w:b/>
          <w:i/>
          <w:sz w:val="28"/>
        </w:rPr>
        <w:t>4.3. Уровень временных издержек заявителей</w:t>
      </w:r>
    </w:p>
    <w:p w14:paraId="67065030" w14:textId="77777777" w:rsidR="007C18C5" w:rsidRPr="00F27BBE" w:rsidRDefault="007C18C5" w:rsidP="00C20721">
      <w:pPr>
        <w:spacing w:line="360" w:lineRule="auto"/>
        <w:ind w:firstLine="720"/>
        <w:jc w:val="both"/>
        <w:rPr>
          <w:sz w:val="28"/>
          <w:szCs w:val="28"/>
        </w:rPr>
      </w:pPr>
      <w:r w:rsidRPr="00F27BBE">
        <w:rPr>
          <w:sz w:val="28"/>
          <w:szCs w:val="28"/>
        </w:rPr>
        <w:t>Временные затраты на получение муниципаль</w:t>
      </w:r>
      <w:r w:rsidR="003524DB" w:rsidRPr="00F27BBE">
        <w:rPr>
          <w:sz w:val="28"/>
          <w:szCs w:val="28"/>
        </w:rPr>
        <w:t>ных услуг представлены в табл. 6</w:t>
      </w:r>
      <w:r w:rsidRPr="00F27BBE">
        <w:rPr>
          <w:sz w:val="28"/>
          <w:szCs w:val="28"/>
        </w:rPr>
        <w:t xml:space="preserve">. </w:t>
      </w:r>
    </w:p>
    <w:p w14:paraId="783F2A7C" w14:textId="77777777" w:rsidR="007C18C5" w:rsidRPr="00F27BBE" w:rsidRDefault="007C18C5" w:rsidP="00C20721">
      <w:pPr>
        <w:spacing w:line="360" w:lineRule="auto"/>
        <w:jc w:val="both"/>
        <w:rPr>
          <w:sz w:val="28"/>
          <w:szCs w:val="28"/>
        </w:rPr>
      </w:pPr>
      <w:r w:rsidRPr="00F27BBE">
        <w:rPr>
          <w:sz w:val="28"/>
          <w:szCs w:val="28"/>
        </w:rPr>
        <w:t xml:space="preserve">Таблица </w:t>
      </w:r>
      <w:r w:rsidR="003524DB" w:rsidRPr="00F27BBE">
        <w:rPr>
          <w:sz w:val="28"/>
          <w:szCs w:val="28"/>
        </w:rPr>
        <w:t>6</w:t>
      </w:r>
      <w:r w:rsidRPr="00F27BBE">
        <w:rPr>
          <w:sz w:val="28"/>
          <w:szCs w:val="28"/>
        </w:rPr>
        <w:t xml:space="preserve"> - Временные затраты на получение муниципальных услуг, дней</w:t>
      </w:r>
    </w:p>
    <w:tbl>
      <w:tblPr>
        <w:tblW w:w="5000" w:type="pct"/>
        <w:tblLook w:val="04A0" w:firstRow="1" w:lastRow="0" w:firstColumn="1" w:lastColumn="0" w:noHBand="0" w:noVBand="1"/>
      </w:tblPr>
      <w:tblGrid>
        <w:gridCol w:w="1954"/>
        <w:gridCol w:w="789"/>
        <w:gridCol w:w="791"/>
        <w:gridCol w:w="791"/>
        <w:gridCol w:w="791"/>
        <w:gridCol w:w="790"/>
        <w:gridCol w:w="788"/>
        <w:gridCol w:w="790"/>
        <w:gridCol w:w="790"/>
        <w:gridCol w:w="790"/>
        <w:gridCol w:w="790"/>
      </w:tblGrid>
      <w:tr w:rsidR="007C18C5" w:rsidRPr="00F27BBE" w14:paraId="5893C195" w14:textId="77777777" w:rsidTr="004D2D6D">
        <w:trPr>
          <w:trHeight w:val="330"/>
          <w:tblHeader/>
        </w:trPr>
        <w:tc>
          <w:tcPr>
            <w:tcW w:w="991" w:type="pct"/>
            <w:tcBorders>
              <w:top w:val="single" w:sz="4" w:space="0" w:color="auto"/>
              <w:left w:val="single" w:sz="4" w:space="0" w:color="auto"/>
              <w:bottom w:val="single" w:sz="4" w:space="0" w:color="auto"/>
              <w:right w:val="single" w:sz="4" w:space="0" w:color="auto"/>
            </w:tcBorders>
            <w:shd w:val="clear" w:color="auto" w:fill="auto"/>
          </w:tcPr>
          <w:p w14:paraId="2A4DCA37" w14:textId="77777777" w:rsidR="007C18C5" w:rsidRPr="00F27BBE" w:rsidRDefault="007C18C5" w:rsidP="00C20721">
            <w:pPr>
              <w:tabs>
                <w:tab w:val="right" w:pos="6462"/>
              </w:tabs>
              <w:jc w:val="center"/>
              <w:rPr>
                <w:b/>
                <w:bCs/>
                <w:color w:val="000000"/>
              </w:rPr>
            </w:pPr>
            <w:r w:rsidRPr="00F27BBE">
              <w:rPr>
                <w:b/>
              </w:rPr>
              <w:t>Срок получения услуги</w:t>
            </w:r>
          </w:p>
        </w:tc>
        <w:tc>
          <w:tcPr>
            <w:tcW w:w="400" w:type="pct"/>
            <w:tcBorders>
              <w:top w:val="single" w:sz="4" w:space="0" w:color="auto"/>
              <w:left w:val="nil"/>
              <w:bottom w:val="single" w:sz="4" w:space="0" w:color="auto"/>
              <w:right w:val="single" w:sz="4" w:space="0" w:color="auto"/>
            </w:tcBorders>
            <w:shd w:val="clear" w:color="auto" w:fill="auto"/>
          </w:tcPr>
          <w:p w14:paraId="05535A81" w14:textId="77777777" w:rsidR="007C18C5" w:rsidRPr="00F27BBE" w:rsidRDefault="007C18C5" w:rsidP="00C20721">
            <w:pPr>
              <w:jc w:val="center"/>
              <w:rPr>
                <w:b/>
                <w:color w:val="000000"/>
              </w:rPr>
            </w:pPr>
            <w:r w:rsidRPr="00F27BBE">
              <w:rPr>
                <w:b/>
                <w:color w:val="000000"/>
              </w:rPr>
              <w:t>1</w:t>
            </w:r>
          </w:p>
        </w:tc>
        <w:tc>
          <w:tcPr>
            <w:tcW w:w="401" w:type="pct"/>
            <w:tcBorders>
              <w:top w:val="single" w:sz="4" w:space="0" w:color="auto"/>
              <w:left w:val="nil"/>
              <w:bottom w:val="single" w:sz="4" w:space="0" w:color="auto"/>
              <w:right w:val="single" w:sz="4" w:space="0" w:color="auto"/>
            </w:tcBorders>
            <w:shd w:val="clear" w:color="auto" w:fill="auto"/>
          </w:tcPr>
          <w:p w14:paraId="69C3B504" w14:textId="77777777" w:rsidR="007C18C5" w:rsidRPr="00F27BBE" w:rsidRDefault="007C18C5" w:rsidP="00C20721">
            <w:pPr>
              <w:jc w:val="center"/>
              <w:rPr>
                <w:b/>
                <w:color w:val="000000"/>
              </w:rPr>
            </w:pPr>
            <w:r w:rsidRPr="00F27BBE">
              <w:rPr>
                <w:b/>
                <w:color w:val="000000"/>
              </w:rPr>
              <w:t>2</w:t>
            </w:r>
          </w:p>
        </w:tc>
        <w:tc>
          <w:tcPr>
            <w:tcW w:w="401" w:type="pct"/>
            <w:tcBorders>
              <w:top w:val="single" w:sz="4" w:space="0" w:color="auto"/>
              <w:left w:val="nil"/>
              <w:bottom w:val="single" w:sz="4" w:space="0" w:color="auto"/>
              <w:right w:val="single" w:sz="4" w:space="0" w:color="auto"/>
            </w:tcBorders>
            <w:shd w:val="clear" w:color="auto" w:fill="auto"/>
          </w:tcPr>
          <w:p w14:paraId="14045676" w14:textId="77777777" w:rsidR="007C18C5" w:rsidRPr="00F27BBE" w:rsidRDefault="007C18C5" w:rsidP="00C20721">
            <w:pPr>
              <w:jc w:val="center"/>
              <w:rPr>
                <w:b/>
                <w:color w:val="000000"/>
              </w:rPr>
            </w:pPr>
            <w:r w:rsidRPr="00F27BBE">
              <w:rPr>
                <w:b/>
                <w:color w:val="000000"/>
              </w:rPr>
              <w:t>3</w:t>
            </w:r>
          </w:p>
        </w:tc>
        <w:tc>
          <w:tcPr>
            <w:tcW w:w="401" w:type="pct"/>
            <w:tcBorders>
              <w:top w:val="single" w:sz="4" w:space="0" w:color="auto"/>
              <w:left w:val="nil"/>
              <w:bottom w:val="single" w:sz="4" w:space="0" w:color="auto"/>
              <w:right w:val="single" w:sz="4" w:space="0" w:color="auto"/>
            </w:tcBorders>
            <w:shd w:val="clear" w:color="auto" w:fill="auto"/>
          </w:tcPr>
          <w:p w14:paraId="0575B7F3" w14:textId="77777777" w:rsidR="007C18C5" w:rsidRPr="00F27BBE" w:rsidRDefault="007C18C5" w:rsidP="00C20721">
            <w:pPr>
              <w:jc w:val="center"/>
              <w:rPr>
                <w:b/>
                <w:color w:val="000000"/>
              </w:rPr>
            </w:pPr>
            <w:r w:rsidRPr="00F27BBE">
              <w:rPr>
                <w:b/>
                <w:color w:val="000000"/>
              </w:rPr>
              <w:t>4</w:t>
            </w:r>
          </w:p>
        </w:tc>
        <w:tc>
          <w:tcPr>
            <w:tcW w:w="401" w:type="pct"/>
            <w:tcBorders>
              <w:top w:val="single" w:sz="4" w:space="0" w:color="auto"/>
              <w:left w:val="nil"/>
              <w:bottom w:val="single" w:sz="4" w:space="0" w:color="auto"/>
              <w:right w:val="single" w:sz="4" w:space="0" w:color="auto"/>
            </w:tcBorders>
            <w:shd w:val="clear" w:color="auto" w:fill="auto"/>
          </w:tcPr>
          <w:p w14:paraId="101E98E8" w14:textId="77777777" w:rsidR="007C18C5" w:rsidRPr="00F27BBE" w:rsidRDefault="007C18C5" w:rsidP="00C20721">
            <w:pPr>
              <w:jc w:val="center"/>
              <w:rPr>
                <w:b/>
                <w:color w:val="000000"/>
              </w:rPr>
            </w:pPr>
            <w:r w:rsidRPr="00F27BBE">
              <w:rPr>
                <w:b/>
                <w:color w:val="000000"/>
              </w:rPr>
              <w:t>5</w:t>
            </w:r>
          </w:p>
        </w:tc>
        <w:tc>
          <w:tcPr>
            <w:tcW w:w="400" w:type="pct"/>
            <w:tcBorders>
              <w:top w:val="single" w:sz="4" w:space="0" w:color="auto"/>
              <w:left w:val="nil"/>
              <w:bottom w:val="single" w:sz="4" w:space="0" w:color="auto"/>
              <w:right w:val="single" w:sz="4" w:space="0" w:color="auto"/>
            </w:tcBorders>
            <w:shd w:val="clear" w:color="auto" w:fill="auto"/>
          </w:tcPr>
          <w:p w14:paraId="00DCB588" w14:textId="77777777" w:rsidR="007C18C5" w:rsidRPr="00F27BBE" w:rsidRDefault="007C18C5" w:rsidP="00C20721">
            <w:pPr>
              <w:jc w:val="center"/>
              <w:rPr>
                <w:b/>
                <w:color w:val="000000"/>
              </w:rPr>
            </w:pPr>
            <w:r w:rsidRPr="00F27BBE">
              <w:rPr>
                <w:b/>
                <w:color w:val="000000"/>
              </w:rPr>
              <w:t>6</w:t>
            </w:r>
          </w:p>
        </w:tc>
        <w:tc>
          <w:tcPr>
            <w:tcW w:w="401" w:type="pct"/>
            <w:tcBorders>
              <w:top w:val="single" w:sz="4" w:space="0" w:color="auto"/>
              <w:left w:val="nil"/>
              <w:bottom w:val="single" w:sz="4" w:space="0" w:color="auto"/>
              <w:right w:val="single" w:sz="4" w:space="0" w:color="auto"/>
            </w:tcBorders>
            <w:shd w:val="clear" w:color="auto" w:fill="auto"/>
          </w:tcPr>
          <w:p w14:paraId="2E2CCD31" w14:textId="77777777" w:rsidR="007C18C5" w:rsidRPr="00F27BBE" w:rsidRDefault="007C18C5" w:rsidP="00C20721">
            <w:pPr>
              <w:jc w:val="center"/>
              <w:rPr>
                <w:b/>
                <w:color w:val="000000"/>
              </w:rPr>
            </w:pPr>
            <w:r w:rsidRPr="00F27BBE">
              <w:rPr>
                <w:b/>
                <w:color w:val="000000"/>
              </w:rPr>
              <w:t>8</w:t>
            </w:r>
          </w:p>
        </w:tc>
        <w:tc>
          <w:tcPr>
            <w:tcW w:w="401" w:type="pct"/>
            <w:tcBorders>
              <w:top w:val="single" w:sz="4" w:space="0" w:color="auto"/>
              <w:left w:val="nil"/>
              <w:bottom w:val="single" w:sz="4" w:space="0" w:color="auto"/>
              <w:right w:val="single" w:sz="4" w:space="0" w:color="auto"/>
            </w:tcBorders>
            <w:shd w:val="clear" w:color="auto" w:fill="auto"/>
          </w:tcPr>
          <w:p w14:paraId="07C89FC8" w14:textId="77777777" w:rsidR="007C18C5" w:rsidRPr="00F27BBE" w:rsidRDefault="007C18C5" w:rsidP="00C20721">
            <w:pPr>
              <w:jc w:val="center"/>
              <w:rPr>
                <w:b/>
                <w:color w:val="000000"/>
              </w:rPr>
            </w:pPr>
            <w:r w:rsidRPr="00F27BBE">
              <w:rPr>
                <w:b/>
                <w:color w:val="000000"/>
              </w:rPr>
              <w:t>9</w:t>
            </w:r>
          </w:p>
        </w:tc>
        <w:tc>
          <w:tcPr>
            <w:tcW w:w="401" w:type="pct"/>
            <w:tcBorders>
              <w:top w:val="single" w:sz="4" w:space="0" w:color="auto"/>
              <w:left w:val="nil"/>
              <w:bottom w:val="single" w:sz="4" w:space="0" w:color="auto"/>
              <w:right w:val="single" w:sz="4" w:space="0" w:color="auto"/>
            </w:tcBorders>
            <w:shd w:val="clear" w:color="auto" w:fill="auto"/>
          </w:tcPr>
          <w:p w14:paraId="36A66581" w14:textId="77777777" w:rsidR="007C18C5" w:rsidRPr="00F27BBE" w:rsidRDefault="007C18C5" w:rsidP="00C20721">
            <w:pPr>
              <w:jc w:val="center"/>
              <w:rPr>
                <w:b/>
                <w:color w:val="000000"/>
              </w:rPr>
            </w:pPr>
            <w:r w:rsidRPr="00F27BBE">
              <w:rPr>
                <w:b/>
                <w:color w:val="000000"/>
              </w:rPr>
              <w:t>10</w:t>
            </w:r>
          </w:p>
        </w:tc>
        <w:tc>
          <w:tcPr>
            <w:tcW w:w="401" w:type="pct"/>
            <w:tcBorders>
              <w:top w:val="single" w:sz="4" w:space="0" w:color="auto"/>
              <w:left w:val="nil"/>
              <w:bottom w:val="single" w:sz="4" w:space="0" w:color="auto"/>
              <w:right w:val="single" w:sz="4" w:space="0" w:color="auto"/>
            </w:tcBorders>
          </w:tcPr>
          <w:p w14:paraId="2890DDA5" w14:textId="77777777" w:rsidR="007C18C5" w:rsidRPr="00F27BBE" w:rsidRDefault="007C18C5" w:rsidP="00C20721">
            <w:pPr>
              <w:jc w:val="center"/>
              <w:rPr>
                <w:b/>
                <w:color w:val="000000"/>
              </w:rPr>
            </w:pPr>
            <w:r w:rsidRPr="00F27BBE">
              <w:rPr>
                <w:b/>
                <w:color w:val="000000"/>
              </w:rPr>
              <w:t>16</w:t>
            </w:r>
          </w:p>
        </w:tc>
      </w:tr>
      <w:tr w:rsidR="007C18C5" w:rsidRPr="00F27BBE" w14:paraId="39A47B34" w14:textId="77777777" w:rsidTr="004D2D6D">
        <w:trPr>
          <w:trHeight w:val="330"/>
        </w:trPr>
        <w:tc>
          <w:tcPr>
            <w:tcW w:w="991" w:type="pct"/>
            <w:tcBorders>
              <w:top w:val="single" w:sz="4" w:space="0" w:color="auto"/>
              <w:left w:val="single" w:sz="4" w:space="0" w:color="auto"/>
              <w:bottom w:val="single" w:sz="4" w:space="0" w:color="auto"/>
              <w:right w:val="single" w:sz="4" w:space="0" w:color="auto"/>
            </w:tcBorders>
            <w:shd w:val="clear" w:color="auto" w:fill="auto"/>
          </w:tcPr>
          <w:p w14:paraId="37764546" w14:textId="77777777" w:rsidR="007C18C5" w:rsidRPr="00F27BBE" w:rsidRDefault="007C18C5" w:rsidP="00C20721">
            <w:pPr>
              <w:rPr>
                <w:i/>
                <w:iCs/>
                <w:color w:val="000000"/>
              </w:rPr>
            </w:pPr>
            <w:r w:rsidRPr="00F27BBE">
              <w:rPr>
                <w:i/>
                <w:iCs/>
                <w:color w:val="000000"/>
              </w:rPr>
              <w:t>Нормативное значение</w:t>
            </w:r>
            <w:r w:rsidRPr="00F27BBE">
              <w:rPr>
                <w:rStyle w:val="af2"/>
                <w:i/>
                <w:iCs/>
                <w:color w:val="000000"/>
              </w:rPr>
              <w:footnoteReference w:id="129"/>
            </w:r>
            <w:r w:rsidRPr="00F27BBE">
              <w:rPr>
                <w:i/>
                <w:iCs/>
                <w:color w:val="000000"/>
              </w:rPr>
              <w:t xml:space="preserve"> </w:t>
            </w:r>
          </w:p>
        </w:tc>
        <w:tc>
          <w:tcPr>
            <w:tcW w:w="400" w:type="pct"/>
            <w:tcBorders>
              <w:top w:val="single" w:sz="4" w:space="0" w:color="auto"/>
              <w:left w:val="nil"/>
              <w:bottom w:val="single" w:sz="4" w:space="0" w:color="auto"/>
              <w:right w:val="single" w:sz="4" w:space="0" w:color="auto"/>
            </w:tcBorders>
            <w:shd w:val="clear" w:color="auto" w:fill="auto"/>
          </w:tcPr>
          <w:p w14:paraId="4F4C6798" w14:textId="77777777" w:rsidR="007C18C5" w:rsidRPr="00F27BBE" w:rsidRDefault="007C18C5" w:rsidP="00C20721">
            <w:pPr>
              <w:jc w:val="center"/>
              <w:rPr>
                <w:color w:val="000000"/>
              </w:rPr>
            </w:pPr>
            <w:r w:rsidRPr="00F27BBE">
              <w:rPr>
                <w:color w:val="000000"/>
              </w:rPr>
              <w:t>-</w:t>
            </w:r>
            <w:r w:rsidRPr="00F27BBE">
              <w:rPr>
                <w:rStyle w:val="af2"/>
                <w:color w:val="000000"/>
              </w:rPr>
              <w:footnoteReference w:id="130"/>
            </w:r>
          </w:p>
        </w:tc>
        <w:tc>
          <w:tcPr>
            <w:tcW w:w="401" w:type="pct"/>
            <w:tcBorders>
              <w:top w:val="single" w:sz="4" w:space="0" w:color="auto"/>
              <w:left w:val="nil"/>
              <w:bottom w:val="single" w:sz="4" w:space="0" w:color="auto"/>
              <w:right w:val="single" w:sz="4" w:space="0" w:color="auto"/>
            </w:tcBorders>
            <w:shd w:val="clear" w:color="auto" w:fill="auto"/>
          </w:tcPr>
          <w:p w14:paraId="412F11E7" w14:textId="77777777" w:rsidR="007C18C5" w:rsidRPr="00F27BBE" w:rsidRDefault="007C18C5" w:rsidP="00C20721">
            <w:pPr>
              <w:jc w:val="center"/>
              <w:rPr>
                <w:color w:val="000000"/>
              </w:rPr>
            </w:pPr>
            <w:r w:rsidRPr="00F27BBE">
              <w:rPr>
                <w:color w:val="000000"/>
              </w:rPr>
              <w:t>42</w:t>
            </w:r>
            <w:r w:rsidRPr="00F27BBE">
              <w:rPr>
                <w:rStyle w:val="af2"/>
                <w:color w:val="000000"/>
              </w:rPr>
              <w:footnoteReference w:id="131"/>
            </w:r>
          </w:p>
        </w:tc>
        <w:tc>
          <w:tcPr>
            <w:tcW w:w="401" w:type="pct"/>
            <w:tcBorders>
              <w:top w:val="single" w:sz="4" w:space="0" w:color="auto"/>
              <w:left w:val="nil"/>
              <w:bottom w:val="single" w:sz="4" w:space="0" w:color="auto"/>
              <w:right w:val="single" w:sz="4" w:space="0" w:color="auto"/>
            </w:tcBorders>
            <w:shd w:val="clear" w:color="auto" w:fill="auto"/>
          </w:tcPr>
          <w:p w14:paraId="45CEA309" w14:textId="77777777" w:rsidR="007C18C5" w:rsidRPr="00F27BBE" w:rsidRDefault="007C18C5" w:rsidP="00C20721">
            <w:pPr>
              <w:jc w:val="center"/>
              <w:rPr>
                <w:color w:val="000000"/>
              </w:rPr>
            </w:pPr>
            <w:r w:rsidRPr="00F27BBE">
              <w:rPr>
                <w:color w:val="000000"/>
              </w:rPr>
              <w:t>42</w:t>
            </w:r>
            <w:r w:rsidRPr="00F27BBE">
              <w:rPr>
                <w:rStyle w:val="af2"/>
                <w:color w:val="000000"/>
              </w:rPr>
              <w:footnoteReference w:id="132"/>
            </w:r>
          </w:p>
        </w:tc>
        <w:tc>
          <w:tcPr>
            <w:tcW w:w="401" w:type="pct"/>
            <w:tcBorders>
              <w:top w:val="single" w:sz="4" w:space="0" w:color="auto"/>
              <w:left w:val="nil"/>
              <w:bottom w:val="single" w:sz="4" w:space="0" w:color="auto"/>
              <w:right w:val="single" w:sz="4" w:space="0" w:color="auto"/>
            </w:tcBorders>
            <w:shd w:val="clear" w:color="auto" w:fill="auto"/>
          </w:tcPr>
          <w:p w14:paraId="23515B20" w14:textId="77777777" w:rsidR="007C18C5" w:rsidRPr="00F27BBE" w:rsidRDefault="007C18C5" w:rsidP="00C20721">
            <w:pPr>
              <w:jc w:val="center"/>
              <w:rPr>
                <w:color w:val="000000"/>
              </w:rPr>
            </w:pPr>
            <w:r w:rsidRPr="00F27BBE">
              <w:rPr>
                <w:color w:val="000000"/>
              </w:rPr>
              <w:t>84</w:t>
            </w:r>
            <w:r w:rsidRPr="00F27BBE">
              <w:rPr>
                <w:rStyle w:val="af2"/>
                <w:color w:val="000000"/>
              </w:rPr>
              <w:footnoteReference w:id="133"/>
            </w:r>
          </w:p>
        </w:tc>
        <w:tc>
          <w:tcPr>
            <w:tcW w:w="401" w:type="pct"/>
            <w:tcBorders>
              <w:top w:val="single" w:sz="4" w:space="0" w:color="auto"/>
              <w:left w:val="nil"/>
              <w:bottom w:val="single" w:sz="4" w:space="0" w:color="auto"/>
              <w:right w:val="single" w:sz="4" w:space="0" w:color="auto"/>
            </w:tcBorders>
            <w:shd w:val="clear" w:color="auto" w:fill="auto"/>
          </w:tcPr>
          <w:p w14:paraId="03219FB7" w14:textId="77777777" w:rsidR="007C18C5" w:rsidRPr="00F27BBE" w:rsidRDefault="007C18C5" w:rsidP="00C20721">
            <w:pPr>
              <w:jc w:val="center"/>
              <w:rPr>
                <w:color w:val="000000"/>
              </w:rPr>
            </w:pPr>
            <w:r w:rsidRPr="00F27BBE">
              <w:rPr>
                <w:color w:val="000000"/>
              </w:rPr>
              <w:t>-</w:t>
            </w:r>
          </w:p>
        </w:tc>
        <w:tc>
          <w:tcPr>
            <w:tcW w:w="400" w:type="pct"/>
            <w:tcBorders>
              <w:top w:val="single" w:sz="4" w:space="0" w:color="auto"/>
              <w:left w:val="nil"/>
              <w:bottom w:val="single" w:sz="4" w:space="0" w:color="auto"/>
              <w:right w:val="single" w:sz="4" w:space="0" w:color="auto"/>
            </w:tcBorders>
            <w:shd w:val="clear" w:color="auto" w:fill="auto"/>
          </w:tcPr>
          <w:p w14:paraId="3BF8CEBA" w14:textId="77777777" w:rsidR="007C18C5" w:rsidRPr="00F27BBE" w:rsidRDefault="007C18C5" w:rsidP="00C20721">
            <w:pPr>
              <w:jc w:val="center"/>
              <w:rPr>
                <w:color w:val="000000"/>
              </w:rPr>
            </w:pPr>
            <w:r w:rsidRPr="00F27BBE">
              <w:rPr>
                <w:color w:val="000000"/>
              </w:rPr>
              <w:t>42</w:t>
            </w:r>
            <w:r w:rsidRPr="00F27BBE">
              <w:rPr>
                <w:rStyle w:val="af2"/>
                <w:color w:val="000000"/>
              </w:rPr>
              <w:footnoteReference w:id="134"/>
            </w:r>
          </w:p>
        </w:tc>
        <w:tc>
          <w:tcPr>
            <w:tcW w:w="401" w:type="pct"/>
            <w:tcBorders>
              <w:top w:val="single" w:sz="4" w:space="0" w:color="auto"/>
              <w:left w:val="nil"/>
              <w:bottom w:val="single" w:sz="4" w:space="0" w:color="auto"/>
              <w:right w:val="single" w:sz="4" w:space="0" w:color="auto"/>
            </w:tcBorders>
            <w:shd w:val="clear" w:color="auto" w:fill="auto"/>
          </w:tcPr>
          <w:p w14:paraId="531F8598" w14:textId="77777777" w:rsidR="007C18C5" w:rsidRPr="00F27BBE" w:rsidRDefault="007C18C5" w:rsidP="00C20721">
            <w:pPr>
              <w:jc w:val="center"/>
              <w:rPr>
                <w:color w:val="000000"/>
              </w:rPr>
            </w:pPr>
            <w:r w:rsidRPr="00F27BBE">
              <w:rPr>
                <w:color w:val="000000"/>
              </w:rPr>
              <w:t>-</w:t>
            </w:r>
          </w:p>
        </w:tc>
        <w:tc>
          <w:tcPr>
            <w:tcW w:w="401" w:type="pct"/>
            <w:tcBorders>
              <w:top w:val="single" w:sz="4" w:space="0" w:color="auto"/>
              <w:left w:val="nil"/>
              <w:bottom w:val="single" w:sz="4" w:space="0" w:color="auto"/>
              <w:right w:val="single" w:sz="4" w:space="0" w:color="auto"/>
            </w:tcBorders>
            <w:shd w:val="clear" w:color="auto" w:fill="auto"/>
          </w:tcPr>
          <w:p w14:paraId="7B5508C2" w14:textId="77777777" w:rsidR="007C18C5" w:rsidRPr="00F27BBE" w:rsidRDefault="007C18C5" w:rsidP="00C20721">
            <w:pPr>
              <w:jc w:val="center"/>
              <w:rPr>
                <w:color w:val="000000"/>
              </w:rPr>
            </w:pPr>
            <w:r w:rsidRPr="00F27BBE">
              <w:rPr>
                <w:color w:val="000000"/>
              </w:rPr>
              <w:t>84</w:t>
            </w:r>
            <w:r w:rsidRPr="00F27BBE">
              <w:rPr>
                <w:rStyle w:val="af2"/>
                <w:color w:val="000000"/>
              </w:rPr>
              <w:footnoteReference w:id="135"/>
            </w:r>
          </w:p>
        </w:tc>
        <w:tc>
          <w:tcPr>
            <w:tcW w:w="401" w:type="pct"/>
            <w:tcBorders>
              <w:top w:val="single" w:sz="4" w:space="0" w:color="auto"/>
              <w:left w:val="nil"/>
              <w:bottom w:val="single" w:sz="4" w:space="0" w:color="auto"/>
              <w:right w:val="single" w:sz="4" w:space="0" w:color="auto"/>
            </w:tcBorders>
            <w:shd w:val="clear" w:color="auto" w:fill="auto"/>
          </w:tcPr>
          <w:p w14:paraId="083DF3F0" w14:textId="77777777" w:rsidR="007C18C5" w:rsidRPr="00F27BBE" w:rsidRDefault="007C18C5" w:rsidP="00C20721">
            <w:pPr>
              <w:jc w:val="center"/>
              <w:rPr>
                <w:color w:val="000000"/>
              </w:rPr>
            </w:pPr>
            <w:r w:rsidRPr="00F27BBE">
              <w:rPr>
                <w:color w:val="000000"/>
              </w:rPr>
              <w:t>67</w:t>
            </w:r>
            <w:r w:rsidRPr="00F27BBE">
              <w:rPr>
                <w:rStyle w:val="af2"/>
                <w:color w:val="000000"/>
              </w:rPr>
              <w:footnoteReference w:id="136"/>
            </w:r>
          </w:p>
        </w:tc>
        <w:tc>
          <w:tcPr>
            <w:tcW w:w="401" w:type="pct"/>
            <w:tcBorders>
              <w:top w:val="single" w:sz="4" w:space="0" w:color="auto"/>
              <w:left w:val="nil"/>
              <w:bottom w:val="single" w:sz="4" w:space="0" w:color="auto"/>
              <w:right w:val="single" w:sz="4" w:space="0" w:color="auto"/>
            </w:tcBorders>
          </w:tcPr>
          <w:p w14:paraId="4BC40299" w14:textId="77777777" w:rsidR="007C18C5" w:rsidRPr="00F27BBE" w:rsidRDefault="007C18C5" w:rsidP="00C20721">
            <w:pPr>
              <w:jc w:val="center"/>
              <w:rPr>
                <w:color w:val="000000"/>
              </w:rPr>
            </w:pPr>
          </w:p>
        </w:tc>
      </w:tr>
      <w:tr w:rsidR="007C18C5" w:rsidRPr="00F27BBE" w14:paraId="40D79A2C" w14:textId="77777777" w:rsidTr="004D2D6D">
        <w:trPr>
          <w:trHeight w:val="330"/>
        </w:trPr>
        <w:tc>
          <w:tcPr>
            <w:tcW w:w="991" w:type="pct"/>
            <w:tcBorders>
              <w:top w:val="single" w:sz="4" w:space="0" w:color="auto"/>
              <w:left w:val="single" w:sz="4" w:space="0" w:color="auto"/>
              <w:bottom w:val="single" w:sz="4" w:space="0" w:color="auto"/>
              <w:right w:val="single" w:sz="4" w:space="0" w:color="auto"/>
            </w:tcBorders>
            <w:shd w:val="clear" w:color="auto" w:fill="auto"/>
          </w:tcPr>
          <w:p w14:paraId="761748A3" w14:textId="77777777" w:rsidR="007C18C5" w:rsidRPr="00F27BBE" w:rsidRDefault="007C18C5" w:rsidP="00C20721">
            <w:pPr>
              <w:rPr>
                <w:i/>
                <w:iCs/>
                <w:color w:val="000000"/>
              </w:rPr>
            </w:pPr>
            <w:r w:rsidRPr="00F27BBE">
              <w:rPr>
                <w:i/>
                <w:iCs/>
                <w:color w:val="000000"/>
              </w:rPr>
              <w:lastRenderedPageBreak/>
              <w:t>среднее значение</w:t>
            </w:r>
          </w:p>
        </w:tc>
        <w:tc>
          <w:tcPr>
            <w:tcW w:w="400" w:type="pct"/>
            <w:tcBorders>
              <w:top w:val="single" w:sz="4" w:space="0" w:color="auto"/>
              <w:left w:val="nil"/>
              <w:bottom w:val="single" w:sz="4" w:space="0" w:color="auto"/>
              <w:right w:val="single" w:sz="4" w:space="0" w:color="auto"/>
            </w:tcBorders>
            <w:shd w:val="clear" w:color="auto" w:fill="auto"/>
            <w:vAlign w:val="center"/>
          </w:tcPr>
          <w:p w14:paraId="764A91BE" w14:textId="77777777" w:rsidR="007C18C5" w:rsidRPr="00F27BBE" w:rsidRDefault="007C18C5" w:rsidP="00C20721">
            <w:pPr>
              <w:jc w:val="center"/>
            </w:pPr>
            <w:r w:rsidRPr="00F27BBE">
              <w:t>2</w:t>
            </w:r>
          </w:p>
        </w:tc>
        <w:tc>
          <w:tcPr>
            <w:tcW w:w="401" w:type="pct"/>
            <w:tcBorders>
              <w:top w:val="single" w:sz="4" w:space="0" w:color="auto"/>
              <w:left w:val="nil"/>
              <w:bottom w:val="single" w:sz="4" w:space="0" w:color="auto"/>
              <w:right w:val="single" w:sz="4" w:space="0" w:color="auto"/>
            </w:tcBorders>
            <w:shd w:val="clear" w:color="auto" w:fill="auto"/>
            <w:vAlign w:val="center"/>
          </w:tcPr>
          <w:p w14:paraId="25C62208" w14:textId="77777777" w:rsidR="007C18C5" w:rsidRPr="00F27BBE" w:rsidRDefault="007C18C5" w:rsidP="00C20721">
            <w:pPr>
              <w:jc w:val="center"/>
            </w:pPr>
            <w:r w:rsidRPr="00F27BBE">
              <w:t>55</w:t>
            </w:r>
          </w:p>
        </w:tc>
        <w:tc>
          <w:tcPr>
            <w:tcW w:w="401" w:type="pct"/>
            <w:tcBorders>
              <w:top w:val="single" w:sz="4" w:space="0" w:color="auto"/>
              <w:left w:val="nil"/>
              <w:bottom w:val="single" w:sz="4" w:space="0" w:color="auto"/>
              <w:right w:val="single" w:sz="4" w:space="0" w:color="auto"/>
            </w:tcBorders>
            <w:shd w:val="clear" w:color="auto" w:fill="auto"/>
            <w:vAlign w:val="center"/>
          </w:tcPr>
          <w:p w14:paraId="3D14580F" w14:textId="77777777" w:rsidR="007C18C5" w:rsidRPr="00F27BBE" w:rsidRDefault="007C18C5" w:rsidP="00C20721">
            <w:pPr>
              <w:jc w:val="center"/>
            </w:pPr>
            <w:r w:rsidRPr="00F27BBE">
              <w:t>31</w:t>
            </w:r>
          </w:p>
        </w:tc>
        <w:tc>
          <w:tcPr>
            <w:tcW w:w="401" w:type="pct"/>
            <w:tcBorders>
              <w:top w:val="single" w:sz="4" w:space="0" w:color="auto"/>
              <w:left w:val="nil"/>
              <w:bottom w:val="single" w:sz="4" w:space="0" w:color="auto"/>
              <w:right w:val="single" w:sz="4" w:space="0" w:color="auto"/>
            </w:tcBorders>
            <w:shd w:val="clear" w:color="auto" w:fill="auto"/>
            <w:vAlign w:val="center"/>
          </w:tcPr>
          <w:p w14:paraId="50831868" w14:textId="77777777" w:rsidR="007C18C5" w:rsidRPr="00F27BBE" w:rsidRDefault="007C18C5" w:rsidP="00C20721">
            <w:pPr>
              <w:jc w:val="center"/>
            </w:pPr>
            <w:r w:rsidRPr="00F27BBE">
              <w:t>85</w:t>
            </w:r>
          </w:p>
        </w:tc>
        <w:tc>
          <w:tcPr>
            <w:tcW w:w="401" w:type="pct"/>
            <w:tcBorders>
              <w:top w:val="single" w:sz="4" w:space="0" w:color="auto"/>
              <w:left w:val="nil"/>
              <w:bottom w:val="single" w:sz="4" w:space="0" w:color="auto"/>
              <w:right w:val="single" w:sz="4" w:space="0" w:color="auto"/>
            </w:tcBorders>
            <w:shd w:val="clear" w:color="auto" w:fill="auto"/>
            <w:vAlign w:val="center"/>
          </w:tcPr>
          <w:p w14:paraId="504C2945" w14:textId="77777777" w:rsidR="007C18C5" w:rsidRPr="00F27BBE" w:rsidRDefault="007C18C5" w:rsidP="00C20721">
            <w:pPr>
              <w:jc w:val="center"/>
            </w:pPr>
            <w:r w:rsidRPr="00F27BBE">
              <w:t>2</w:t>
            </w:r>
          </w:p>
        </w:tc>
        <w:tc>
          <w:tcPr>
            <w:tcW w:w="400" w:type="pct"/>
            <w:tcBorders>
              <w:top w:val="single" w:sz="4" w:space="0" w:color="auto"/>
              <w:left w:val="nil"/>
              <w:bottom w:val="single" w:sz="4" w:space="0" w:color="auto"/>
              <w:right w:val="single" w:sz="4" w:space="0" w:color="auto"/>
            </w:tcBorders>
            <w:shd w:val="clear" w:color="auto" w:fill="auto"/>
            <w:vAlign w:val="center"/>
          </w:tcPr>
          <w:p w14:paraId="14D80D97" w14:textId="77777777" w:rsidR="007C18C5" w:rsidRPr="00F27BBE" w:rsidRDefault="007C18C5" w:rsidP="00C20721">
            <w:pPr>
              <w:jc w:val="center"/>
            </w:pPr>
            <w:r w:rsidRPr="00F27BBE">
              <w:t>45</w:t>
            </w:r>
          </w:p>
        </w:tc>
        <w:tc>
          <w:tcPr>
            <w:tcW w:w="401" w:type="pct"/>
            <w:tcBorders>
              <w:top w:val="single" w:sz="4" w:space="0" w:color="auto"/>
              <w:left w:val="nil"/>
              <w:bottom w:val="single" w:sz="4" w:space="0" w:color="auto"/>
              <w:right w:val="single" w:sz="4" w:space="0" w:color="auto"/>
            </w:tcBorders>
            <w:shd w:val="clear" w:color="auto" w:fill="auto"/>
            <w:vAlign w:val="center"/>
          </w:tcPr>
          <w:p w14:paraId="3F8E254F" w14:textId="77777777" w:rsidR="007C18C5" w:rsidRPr="00F27BBE" w:rsidRDefault="007C18C5" w:rsidP="00C20721">
            <w:pPr>
              <w:jc w:val="center"/>
            </w:pPr>
            <w:r w:rsidRPr="00F27BBE">
              <w:t>54</w:t>
            </w:r>
          </w:p>
        </w:tc>
        <w:tc>
          <w:tcPr>
            <w:tcW w:w="401" w:type="pct"/>
            <w:tcBorders>
              <w:top w:val="single" w:sz="4" w:space="0" w:color="auto"/>
              <w:left w:val="nil"/>
              <w:bottom w:val="single" w:sz="4" w:space="0" w:color="auto"/>
              <w:right w:val="single" w:sz="4" w:space="0" w:color="auto"/>
            </w:tcBorders>
            <w:shd w:val="clear" w:color="auto" w:fill="auto"/>
            <w:vAlign w:val="center"/>
          </w:tcPr>
          <w:p w14:paraId="4B3A1E2B" w14:textId="77777777" w:rsidR="007C18C5" w:rsidRPr="00F27BBE" w:rsidRDefault="007C18C5" w:rsidP="00C20721">
            <w:pPr>
              <w:jc w:val="center"/>
            </w:pPr>
            <w:r w:rsidRPr="00F27BBE">
              <w:t>150</w:t>
            </w:r>
          </w:p>
        </w:tc>
        <w:tc>
          <w:tcPr>
            <w:tcW w:w="401" w:type="pct"/>
            <w:tcBorders>
              <w:top w:val="single" w:sz="4" w:space="0" w:color="auto"/>
              <w:left w:val="nil"/>
              <w:bottom w:val="single" w:sz="4" w:space="0" w:color="auto"/>
              <w:right w:val="single" w:sz="4" w:space="0" w:color="auto"/>
            </w:tcBorders>
            <w:shd w:val="clear" w:color="auto" w:fill="auto"/>
            <w:vAlign w:val="center"/>
          </w:tcPr>
          <w:p w14:paraId="0FA422A1" w14:textId="77777777" w:rsidR="007C18C5" w:rsidRPr="00F27BBE" w:rsidRDefault="007C18C5" w:rsidP="00C20721">
            <w:pPr>
              <w:jc w:val="center"/>
            </w:pPr>
            <w:r w:rsidRPr="00F27BBE">
              <w:t>30</w:t>
            </w:r>
          </w:p>
        </w:tc>
        <w:tc>
          <w:tcPr>
            <w:tcW w:w="401" w:type="pct"/>
            <w:tcBorders>
              <w:top w:val="single" w:sz="4" w:space="0" w:color="auto"/>
              <w:left w:val="nil"/>
              <w:bottom w:val="single" w:sz="4" w:space="0" w:color="auto"/>
              <w:right w:val="single" w:sz="4" w:space="0" w:color="auto"/>
            </w:tcBorders>
            <w:vAlign w:val="center"/>
          </w:tcPr>
          <w:p w14:paraId="26D12726" w14:textId="77777777" w:rsidR="007C18C5" w:rsidRPr="00F27BBE" w:rsidRDefault="007C18C5" w:rsidP="00C20721">
            <w:pPr>
              <w:jc w:val="center"/>
            </w:pPr>
            <w:r w:rsidRPr="00F27BBE">
              <w:t>14</w:t>
            </w:r>
          </w:p>
        </w:tc>
      </w:tr>
      <w:tr w:rsidR="007C18C5" w:rsidRPr="00F27BBE" w14:paraId="18BE513F" w14:textId="77777777" w:rsidTr="004D2D6D">
        <w:trPr>
          <w:trHeight w:val="330"/>
        </w:trPr>
        <w:tc>
          <w:tcPr>
            <w:tcW w:w="991" w:type="pct"/>
            <w:tcBorders>
              <w:top w:val="single" w:sz="4" w:space="0" w:color="auto"/>
              <w:left w:val="single" w:sz="4" w:space="0" w:color="auto"/>
              <w:bottom w:val="single" w:sz="4" w:space="0" w:color="auto"/>
              <w:right w:val="single" w:sz="4" w:space="0" w:color="auto"/>
            </w:tcBorders>
            <w:shd w:val="clear" w:color="auto" w:fill="auto"/>
          </w:tcPr>
          <w:p w14:paraId="2A425AC2" w14:textId="77777777" w:rsidR="007C18C5" w:rsidRPr="00F27BBE" w:rsidRDefault="007C18C5" w:rsidP="00C20721">
            <w:pPr>
              <w:rPr>
                <w:i/>
                <w:iCs/>
                <w:color w:val="000000"/>
              </w:rPr>
            </w:pPr>
            <w:r w:rsidRPr="00F27BBE">
              <w:rPr>
                <w:i/>
                <w:iCs/>
                <w:color w:val="000000"/>
              </w:rPr>
              <w:t>модальное значение</w:t>
            </w:r>
          </w:p>
        </w:tc>
        <w:tc>
          <w:tcPr>
            <w:tcW w:w="400" w:type="pct"/>
            <w:tcBorders>
              <w:top w:val="single" w:sz="4" w:space="0" w:color="auto"/>
              <w:left w:val="nil"/>
              <w:bottom w:val="single" w:sz="4" w:space="0" w:color="auto"/>
              <w:right w:val="single" w:sz="4" w:space="0" w:color="auto"/>
            </w:tcBorders>
            <w:shd w:val="clear" w:color="auto" w:fill="auto"/>
            <w:vAlign w:val="center"/>
          </w:tcPr>
          <w:p w14:paraId="4EA096F9" w14:textId="77777777" w:rsidR="007C18C5" w:rsidRPr="00F27BBE" w:rsidRDefault="007C18C5" w:rsidP="00C20721">
            <w:pPr>
              <w:jc w:val="center"/>
            </w:pPr>
            <w:r w:rsidRPr="00F27BBE">
              <w:t>2</w:t>
            </w:r>
          </w:p>
        </w:tc>
        <w:tc>
          <w:tcPr>
            <w:tcW w:w="401" w:type="pct"/>
            <w:tcBorders>
              <w:top w:val="single" w:sz="4" w:space="0" w:color="auto"/>
              <w:left w:val="nil"/>
              <w:bottom w:val="single" w:sz="4" w:space="0" w:color="auto"/>
              <w:right w:val="single" w:sz="4" w:space="0" w:color="auto"/>
            </w:tcBorders>
            <w:shd w:val="clear" w:color="auto" w:fill="auto"/>
            <w:vAlign w:val="center"/>
          </w:tcPr>
          <w:p w14:paraId="01CCA7C7" w14:textId="77777777" w:rsidR="007C18C5" w:rsidRPr="00F27BBE" w:rsidRDefault="007C18C5" w:rsidP="00C20721">
            <w:pPr>
              <w:jc w:val="center"/>
            </w:pPr>
            <w:r w:rsidRPr="00F27BBE">
              <w:t>50</w:t>
            </w:r>
          </w:p>
        </w:tc>
        <w:tc>
          <w:tcPr>
            <w:tcW w:w="401" w:type="pct"/>
            <w:tcBorders>
              <w:top w:val="single" w:sz="4" w:space="0" w:color="auto"/>
              <w:left w:val="nil"/>
              <w:bottom w:val="single" w:sz="4" w:space="0" w:color="auto"/>
              <w:right w:val="single" w:sz="4" w:space="0" w:color="auto"/>
            </w:tcBorders>
            <w:shd w:val="clear" w:color="auto" w:fill="auto"/>
            <w:vAlign w:val="center"/>
          </w:tcPr>
          <w:p w14:paraId="234D1E30" w14:textId="77777777" w:rsidR="007C18C5" w:rsidRPr="00F27BBE" w:rsidRDefault="007C18C5" w:rsidP="00C20721">
            <w:pPr>
              <w:jc w:val="center"/>
            </w:pPr>
            <w:r w:rsidRPr="00F27BBE">
              <w:t>3</w:t>
            </w:r>
          </w:p>
        </w:tc>
        <w:tc>
          <w:tcPr>
            <w:tcW w:w="401" w:type="pct"/>
            <w:tcBorders>
              <w:top w:val="single" w:sz="4" w:space="0" w:color="auto"/>
              <w:left w:val="nil"/>
              <w:bottom w:val="single" w:sz="4" w:space="0" w:color="auto"/>
              <w:right w:val="single" w:sz="4" w:space="0" w:color="auto"/>
            </w:tcBorders>
            <w:shd w:val="clear" w:color="auto" w:fill="auto"/>
            <w:vAlign w:val="center"/>
          </w:tcPr>
          <w:p w14:paraId="608BE750" w14:textId="77777777" w:rsidR="007C18C5" w:rsidRPr="00F27BBE" w:rsidRDefault="007C18C5" w:rsidP="00C20721">
            <w:pPr>
              <w:jc w:val="center"/>
            </w:pPr>
            <w:r w:rsidRPr="00F27BBE">
              <w:t>80</w:t>
            </w:r>
          </w:p>
        </w:tc>
        <w:tc>
          <w:tcPr>
            <w:tcW w:w="401" w:type="pct"/>
            <w:tcBorders>
              <w:top w:val="single" w:sz="4" w:space="0" w:color="auto"/>
              <w:left w:val="nil"/>
              <w:bottom w:val="single" w:sz="4" w:space="0" w:color="auto"/>
              <w:right w:val="single" w:sz="4" w:space="0" w:color="auto"/>
            </w:tcBorders>
            <w:shd w:val="clear" w:color="auto" w:fill="auto"/>
            <w:vAlign w:val="center"/>
          </w:tcPr>
          <w:p w14:paraId="7235CAAA" w14:textId="77777777" w:rsidR="007C18C5" w:rsidRPr="00F27BBE" w:rsidRDefault="007C18C5" w:rsidP="00C20721">
            <w:pPr>
              <w:jc w:val="center"/>
            </w:pPr>
            <w:r w:rsidRPr="00F27BBE">
              <w:t>1</w:t>
            </w:r>
          </w:p>
        </w:tc>
        <w:tc>
          <w:tcPr>
            <w:tcW w:w="400" w:type="pct"/>
            <w:tcBorders>
              <w:top w:val="single" w:sz="4" w:space="0" w:color="auto"/>
              <w:left w:val="nil"/>
              <w:bottom w:val="single" w:sz="4" w:space="0" w:color="auto"/>
              <w:right w:val="single" w:sz="4" w:space="0" w:color="auto"/>
            </w:tcBorders>
            <w:shd w:val="clear" w:color="auto" w:fill="auto"/>
            <w:vAlign w:val="center"/>
          </w:tcPr>
          <w:p w14:paraId="14ACDD76" w14:textId="77777777" w:rsidR="007C18C5" w:rsidRPr="00F27BBE" w:rsidRDefault="007C18C5" w:rsidP="00C20721">
            <w:pPr>
              <w:jc w:val="center"/>
            </w:pPr>
            <w:r w:rsidRPr="00F27BBE">
              <w:t>30</w:t>
            </w:r>
          </w:p>
        </w:tc>
        <w:tc>
          <w:tcPr>
            <w:tcW w:w="401" w:type="pct"/>
            <w:tcBorders>
              <w:top w:val="single" w:sz="4" w:space="0" w:color="auto"/>
              <w:left w:val="nil"/>
              <w:bottom w:val="single" w:sz="4" w:space="0" w:color="auto"/>
              <w:right w:val="single" w:sz="4" w:space="0" w:color="auto"/>
            </w:tcBorders>
            <w:shd w:val="clear" w:color="auto" w:fill="auto"/>
            <w:vAlign w:val="center"/>
          </w:tcPr>
          <w:p w14:paraId="46B8BB87" w14:textId="77777777" w:rsidR="007C18C5" w:rsidRPr="00F27BBE" w:rsidRDefault="007C18C5" w:rsidP="00C20721">
            <w:pPr>
              <w:jc w:val="center"/>
            </w:pPr>
            <w:r w:rsidRPr="00F27BBE">
              <w:t>40</w:t>
            </w:r>
          </w:p>
        </w:tc>
        <w:tc>
          <w:tcPr>
            <w:tcW w:w="401" w:type="pct"/>
            <w:tcBorders>
              <w:top w:val="single" w:sz="4" w:space="0" w:color="auto"/>
              <w:left w:val="nil"/>
              <w:bottom w:val="single" w:sz="4" w:space="0" w:color="auto"/>
              <w:right w:val="single" w:sz="4" w:space="0" w:color="auto"/>
            </w:tcBorders>
            <w:shd w:val="clear" w:color="auto" w:fill="auto"/>
            <w:vAlign w:val="center"/>
          </w:tcPr>
          <w:p w14:paraId="37FF04B5" w14:textId="77777777" w:rsidR="007C18C5" w:rsidRPr="00F27BBE" w:rsidRDefault="007C18C5" w:rsidP="00C20721">
            <w:pPr>
              <w:jc w:val="center"/>
            </w:pPr>
            <w:r w:rsidRPr="00F27BBE">
              <w:t>150</w:t>
            </w:r>
          </w:p>
        </w:tc>
        <w:tc>
          <w:tcPr>
            <w:tcW w:w="401" w:type="pct"/>
            <w:tcBorders>
              <w:top w:val="single" w:sz="4" w:space="0" w:color="auto"/>
              <w:left w:val="nil"/>
              <w:bottom w:val="single" w:sz="4" w:space="0" w:color="auto"/>
              <w:right w:val="single" w:sz="4" w:space="0" w:color="auto"/>
            </w:tcBorders>
            <w:shd w:val="clear" w:color="auto" w:fill="auto"/>
            <w:vAlign w:val="center"/>
          </w:tcPr>
          <w:p w14:paraId="4D64655A" w14:textId="77777777" w:rsidR="007C18C5" w:rsidRPr="00F27BBE" w:rsidRDefault="007C18C5" w:rsidP="00C20721">
            <w:pPr>
              <w:jc w:val="center"/>
            </w:pPr>
            <w:r w:rsidRPr="00F27BBE">
              <w:t>30</w:t>
            </w:r>
          </w:p>
        </w:tc>
        <w:tc>
          <w:tcPr>
            <w:tcW w:w="401" w:type="pct"/>
            <w:tcBorders>
              <w:top w:val="single" w:sz="4" w:space="0" w:color="auto"/>
              <w:left w:val="nil"/>
              <w:bottom w:val="single" w:sz="4" w:space="0" w:color="auto"/>
              <w:right w:val="single" w:sz="4" w:space="0" w:color="auto"/>
            </w:tcBorders>
            <w:vAlign w:val="center"/>
          </w:tcPr>
          <w:p w14:paraId="1F91001E" w14:textId="77777777" w:rsidR="007C18C5" w:rsidRPr="00F27BBE" w:rsidRDefault="007C18C5" w:rsidP="00C20721">
            <w:pPr>
              <w:jc w:val="center"/>
            </w:pPr>
            <w:r w:rsidRPr="00F27BBE">
              <w:t>14</w:t>
            </w:r>
          </w:p>
        </w:tc>
      </w:tr>
      <w:tr w:rsidR="007C18C5" w:rsidRPr="00F27BBE" w14:paraId="44BA53DC" w14:textId="77777777" w:rsidTr="004D2D6D">
        <w:trPr>
          <w:trHeight w:val="330"/>
        </w:trPr>
        <w:tc>
          <w:tcPr>
            <w:tcW w:w="991" w:type="pct"/>
            <w:tcBorders>
              <w:top w:val="single" w:sz="4" w:space="0" w:color="auto"/>
              <w:left w:val="single" w:sz="4" w:space="0" w:color="auto"/>
              <w:bottom w:val="single" w:sz="4" w:space="0" w:color="auto"/>
              <w:right w:val="single" w:sz="4" w:space="0" w:color="auto"/>
            </w:tcBorders>
            <w:shd w:val="clear" w:color="auto" w:fill="auto"/>
          </w:tcPr>
          <w:p w14:paraId="583FA943" w14:textId="77777777" w:rsidR="007C18C5" w:rsidRPr="00F27BBE" w:rsidRDefault="007C18C5" w:rsidP="00C20721">
            <w:pPr>
              <w:rPr>
                <w:i/>
                <w:iCs/>
                <w:color w:val="000000"/>
              </w:rPr>
            </w:pPr>
            <w:r w:rsidRPr="00F27BBE">
              <w:rPr>
                <w:i/>
                <w:iCs/>
                <w:color w:val="000000"/>
              </w:rPr>
              <w:t>минимальное значение</w:t>
            </w:r>
          </w:p>
        </w:tc>
        <w:tc>
          <w:tcPr>
            <w:tcW w:w="400" w:type="pct"/>
            <w:tcBorders>
              <w:top w:val="single" w:sz="4" w:space="0" w:color="auto"/>
              <w:left w:val="nil"/>
              <w:bottom w:val="single" w:sz="4" w:space="0" w:color="auto"/>
              <w:right w:val="single" w:sz="4" w:space="0" w:color="auto"/>
            </w:tcBorders>
            <w:shd w:val="clear" w:color="auto" w:fill="auto"/>
            <w:vAlign w:val="center"/>
          </w:tcPr>
          <w:p w14:paraId="1D4D6534" w14:textId="77777777" w:rsidR="007C18C5" w:rsidRPr="00F27BBE" w:rsidRDefault="007C18C5" w:rsidP="00C20721">
            <w:pPr>
              <w:jc w:val="center"/>
            </w:pPr>
            <w:r w:rsidRPr="00F27BBE">
              <w:t>2</w:t>
            </w:r>
          </w:p>
        </w:tc>
        <w:tc>
          <w:tcPr>
            <w:tcW w:w="401" w:type="pct"/>
            <w:tcBorders>
              <w:top w:val="single" w:sz="4" w:space="0" w:color="auto"/>
              <w:left w:val="nil"/>
              <w:bottom w:val="single" w:sz="4" w:space="0" w:color="auto"/>
              <w:right w:val="single" w:sz="4" w:space="0" w:color="auto"/>
            </w:tcBorders>
            <w:shd w:val="clear" w:color="auto" w:fill="auto"/>
            <w:vAlign w:val="center"/>
          </w:tcPr>
          <w:p w14:paraId="3D304B04" w14:textId="77777777" w:rsidR="007C18C5" w:rsidRPr="00F27BBE" w:rsidRDefault="007C18C5" w:rsidP="00C20721">
            <w:pPr>
              <w:jc w:val="center"/>
            </w:pPr>
            <w:r w:rsidRPr="00F27BBE">
              <w:t>50</w:t>
            </w:r>
          </w:p>
        </w:tc>
        <w:tc>
          <w:tcPr>
            <w:tcW w:w="401" w:type="pct"/>
            <w:tcBorders>
              <w:top w:val="single" w:sz="4" w:space="0" w:color="auto"/>
              <w:left w:val="nil"/>
              <w:bottom w:val="single" w:sz="4" w:space="0" w:color="auto"/>
              <w:right w:val="single" w:sz="4" w:space="0" w:color="auto"/>
            </w:tcBorders>
            <w:shd w:val="clear" w:color="auto" w:fill="auto"/>
            <w:vAlign w:val="center"/>
          </w:tcPr>
          <w:p w14:paraId="00BAAB1A" w14:textId="77777777" w:rsidR="007C18C5" w:rsidRPr="00F27BBE" w:rsidRDefault="007C18C5" w:rsidP="00C20721">
            <w:pPr>
              <w:jc w:val="center"/>
            </w:pPr>
            <w:r w:rsidRPr="00F27BBE">
              <w:t>3</w:t>
            </w:r>
          </w:p>
        </w:tc>
        <w:tc>
          <w:tcPr>
            <w:tcW w:w="401" w:type="pct"/>
            <w:tcBorders>
              <w:top w:val="single" w:sz="4" w:space="0" w:color="auto"/>
              <w:left w:val="nil"/>
              <w:bottom w:val="single" w:sz="4" w:space="0" w:color="auto"/>
              <w:right w:val="single" w:sz="4" w:space="0" w:color="auto"/>
            </w:tcBorders>
            <w:shd w:val="clear" w:color="auto" w:fill="auto"/>
            <w:vAlign w:val="center"/>
          </w:tcPr>
          <w:p w14:paraId="1442C556" w14:textId="77777777" w:rsidR="007C18C5" w:rsidRPr="00F27BBE" w:rsidRDefault="007C18C5" w:rsidP="00C20721">
            <w:pPr>
              <w:jc w:val="center"/>
            </w:pPr>
            <w:r w:rsidRPr="00F27BBE">
              <w:t>80</w:t>
            </w:r>
          </w:p>
        </w:tc>
        <w:tc>
          <w:tcPr>
            <w:tcW w:w="401" w:type="pct"/>
            <w:tcBorders>
              <w:top w:val="single" w:sz="4" w:space="0" w:color="auto"/>
              <w:left w:val="nil"/>
              <w:bottom w:val="single" w:sz="4" w:space="0" w:color="auto"/>
              <w:right w:val="single" w:sz="4" w:space="0" w:color="auto"/>
            </w:tcBorders>
            <w:shd w:val="clear" w:color="auto" w:fill="auto"/>
            <w:vAlign w:val="center"/>
          </w:tcPr>
          <w:p w14:paraId="60993342" w14:textId="77777777" w:rsidR="007C18C5" w:rsidRPr="00F27BBE" w:rsidRDefault="007C18C5" w:rsidP="00C20721">
            <w:pPr>
              <w:jc w:val="center"/>
            </w:pPr>
            <w:r w:rsidRPr="00F27BBE">
              <w:t>1</w:t>
            </w:r>
          </w:p>
        </w:tc>
        <w:tc>
          <w:tcPr>
            <w:tcW w:w="400" w:type="pct"/>
            <w:tcBorders>
              <w:top w:val="single" w:sz="4" w:space="0" w:color="auto"/>
              <w:left w:val="nil"/>
              <w:bottom w:val="single" w:sz="4" w:space="0" w:color="auto"/>
              <w:right w:val="single" w:sz="4" w:space="0" w:color="auto"/>
            </w:tcBorders>
            <w:shd w:val="clear" w:color="auto" w:fill="auto"/>
            <w:vAlign w:val="center"/>
          </w:tcPr>
          <w:p w14:paraId="70504719" w14:textId="77777777" w:rsidR="007C18C5" w:rsidRPr="00F27BBE" w:rsidRDefault="007C18C5" w:rsidP="00C20721">
            <w:pPr>
              <w:jc w:val="center"/>
            </w:pPr>
            <w:r w:rsidRPr="00F27BBE">
              <w:t>30</w:t>
            </w:r>
          </w:p>
        </w:tc>
        <w:tc>
          <w:tcPr>
            <w:tcW w:w="401" w:type="pct"/>
            <w:tcBorders>
              <w:top w:val="single" w:sz="4" w:space="0" w:color="auto"/>
              <w:left w:val="nil"/>
              <w:bottom w:val="single" w:sz="4" w:space="0" w:color="auto"/>
              <w:right w:val="single" w:sz="4" w:space="0" w:color="auto"/>
            </w:tcBorders>
            <w:shd w:val="clear" w:color="auto" w:fill="auto"/>
            <w:vAlign w:val="center"/>
          </w:tcPr>
          <w:p w14:paraId="52C4839D" w14:textId="77777777" w:rsidR="007C18C5" w:rsidRPr="00F27BBE" w:rsidRDefault="007C18C5" w:rsidP="00C20721">
            <w:pPr>
              <w:jc w:val="center"/>
            </w:pPr>
            <w:r w:rsidRPr="00F27BBE">
              <w:t>40</w:t>
            </w:r>
          </w:p>
        </w:tc>
        <w:tc>
          <w:tcPr>
            <w:tcW w:w="401" w:type="pct"/>
            <w:tcBorders>
              <w:top w:val="single" w:sz="4" w:space="0" w:color="auto"/>
              <w:left w:val="nil"/>
              <w:bottom w:val="single" w:sz="4" w:space="0" w:color="auto"/>
              <w:right w:val="single" w:sz="4" w:space="0" w:color="auto"/>
            </w:tcBorders>
            <w:shd w:val="clear" w:color="auto" w:fill="auto"/>
            <w:vAlign w:val="center"/>
          </w:tcPr>
          <w:p w14:paraId="57FA0FDA" w14:textId="77777777" w:rsidR="007C18C5" w:rsidRPr="00F27BBE" w:rsidRDefault="007C18C5" w:rsidP="00C20721">
            <w:pPr>
              <w:jc w:val="center"/>
            </w:pPr>
            <w:r w:rsidRPr="00F27BBE">
              <w:t>120</w:t>
            </w:r>
          </w:p>
        </w:tc>
        <w:tc>
          <w:tcPr>
            <w:tcW w:w="401" w:type="pct"/>
            <w:tcBorders>
              <w:top w:val="single" w:sz="4" w:space="0" w:color="auto"/>
              <w:left w:val="nil"/>
              <w:bottom w:val="single" w:sz="4" w:space="0" w:color="auto"/>
              <w:right w:val="single" w:sz="4" w:space="0" w:color="auto"/>
            </w:tcBorders>
            <w:shd w:val="clear" w:color="auto" w:fill="auto"/>
            <w:vAlign w:val="center"/>
          </w:tcPr>
          <w:p w14:paraId="2F3EF4AA" w14:textId="77777777" w:rsidR="007C18C5" w:rsidRPr="00F27BBE" w:rsidRDefault="007C18C5" w:rsidP="00C20721">
            <w:pPr>
              <w:jc w:val="center"/>
            </w:pPr>
            <w:r w:rsidRPr="00F27BBE">
              <w:t>30</w:t>
            </w:r>
          </w:p>
        </w:tc>
        <w:tc>
          <w:tcPr>
            <w:tcW w:w="401" w:type="pct"/>
            <w:tcBorders>
              <w:top w:val="single" w:sz="4" w:space="0" w:color="auto"/>
              <w:left w:val="nil"/>
              <w:bottom w:val="single" w:sz="4" w:space="0" w:color="auto"/>
              <w:right w:val="single" w:sz="4" w:space="0" w:color="auto"/>
            </w:tcBorders>
            <w:vAlign w:val="center"/>
          </w:tcPr>
          <w:p w14:paraId="1D3CE8C3" w14:textId="77777777" w:rsidR="007C18C5" w:rsidRPr="00F27BBE" w:rsidRDefault="007C18C5" w:rsidP="00C20721">
            <w:pPr>
              <w:jc w:val="center"/>
            </w:pPr>
            <w:r w:rsidRPr="00F27BBE">
              <w:t>14</w:t>
            </w:r>
          </w:p>
        </w:tc>
      </w:tr>
      <w:tr w:rsidR="007C18C5" w:rsidRPr="00F27BBE" w14:paraId="39F5843A" w14:textId="77777777" w:rsidTr="004D2D6D">
        <w:trPr>
          <w:trHeight w:val="330"/>
        </w:trPr>
        <w:tc>
          <w:tcPr>
            <w:tcW w:w="991" w:type="pct"/>
            <w:tcBorders>
              <w:top w:val="single" w:sz="4" w:space="0" w:color="auto"/>
              <w:left w:val="single" w:sz="4" w:space="0" w:color="auto"/>
              <w:bottom w:val="single" w:sz="4" w:space="0" w:color="auto"/>
              <w:right w:val="single" w:sz="4" w:space="0" w:color="auto"/>
            </w:tcBorders>
            <w:shd w:val="clear" w:color="auto" w:fill="auto"/>
          </w:tcPr>
          <w:p w14:paraId="3B3002A7" w14:textId="77777777" w:rsidR="007C18C5" w:rsidRPr="00F27BBE" w:rsidRDefault="007C18C5" w:rsidP="00C20721">
            <w:pPr>
              <w:rPr>
                <w:i/>
                <w:iCs/>
                <w:color w:val="000000"/>
              </w:rPr>
            </w:pPr>
            <w:r w:rsidRPr="00F27BBE">
              <w:rPr>
                <w:i/>
                <w:iCs/>
                <w:color w:val="000000"/>
              </w:rPr>
              <w:t>максимальное значение</w:t>
            </w:r>
          </w:p>
        </w:tc>
        <w:tc>
          <w:tcPr>
            <w:tcW w:w="400" w:type="pct"/>
            <w:tcBorders>
              <w:top w:val="single" w:sz="4" w:space="0" w:color="auto"/>
              <w:left w:val="nil"/>
              <w:bottom w:val="single" w:sz="4" w:space="0" w:color="auto"/>
              <w:right w:val="single" w:sz="4" w:space="0" w:color="auto"/>
            </w:tcBorders>
            <w:shd w:val="clear" w:color="auto" w:fill="auto"/>
            <w:vAlign w:val="center"/>
          </w:tcPr>
          <w:p w14:paraId="3BE29171" w14:textId="77777777" w:rsidR="007C18C5" w:rsidRPr="00F27BBE" w:rsidRDefault="007C18C5" w:rsidP="00C20721">
            <w:pPr>
              <w:jc w:val="center"/>
            </w:pPr>
            <w:r w:rsidRPr="00F27BBE">
              <w:t>3</w:t>
            </w:r>
          </w:p>
        </w:tc>
        <w:tc>
          <w:tcPr>
            <w:tcW w:w="401" w:type="pct"/>
            <w:tcBorders>
              <w:top w:val="single" w:sz="4" w:space="0" w:color="auto"/>
              <w:left w:val="nil"/>
              <w:bottom w:val="single" w:sz="4" w:space="0" w:color="auto"/>
              <w:right w:val="single" w:sz="4" w:space="0" w:color="auto"/>
            </w:tcBorders>
            <w:shd w:val="clear" w:color="auto" w:fill="auto"/>
            <w:vAlign w:val="center"/>
          </w:tcPr>
          <w:p w14:paraId="7DF26E8B" w14:textId="77777777" w:rsidR="007C18C5" w:rsidRPr="00F27BBE" w:rsidRDefault="007C18C5" w:rsidP="00C20721">
            <w:pPr>
              <w:jc w:val="center"/>
            </w:pPr>
            <w:r w:rsidRPr="00F27BBE">
              <w:t>60</w:t>
            </w:r>
          </w:p>
        </w:tc>
        <w:tc>
          <w:tcPr>
            <w:tcW w:w="401" w:type="pct"/>
            <w:tcBorders>
              <w:top w:val="single" w:sz="4" w:space="0" w:color="auto"/>
              <w:left w:val="nil"/>
              <w:bottom w:val="single" w:sz="4" w:space="0" w:color="auto"/>
              <w:right w:val="single" w:sz="4" w:space="0" w:color="auto"/>
            </w:tcBorders>
            <w:shd w:val="clear" w:color="auto" w:fill="auto"/>
            <w:vAlign w:val="center"/>
          </w:tcPr>
          <w:p w14:paraId="5887CA2C" w14:textId="77777777" w:rsidR="007C18C5" w:rsidRPr="00F27BBE" w:rsidRDefault="007C18C5" w:rsidP="00C20721">
            <w:pPr>
              <w:jc w:val="center"/>
            </w:pPr>
            <w:r w:rsidRPr="00F27BBE">
              <w:t>50</w:t>
            </w:r>
          </w:p>
        </w:tc>
        <w:tc>
          <w:tcPr>
            <w:tcW w:w="401" w:type="pct"/>
            <w:tcBorders>
              <w:top w:val="single" w:sz="4" w:space="0" w:color="auto"/>
              <w:left w:val="nil"/>
              <w:bottom w:val="single" w:sz="4" w:space="0" w:color="auto"/>
              <w:right w:val="single" w:sz="4" w:space="0" w:color="auto"/>
            </w:tcBorders>
            <w:shd w:val="clear" w:color="auto" w:fill="auto"/>
            <w:vAlign w:val="center"/>
          </w:tcPr>
          <w:p w14:paraId="6C63E79A" w14:textId="77777777" w:rsidR="007C18C5" w:rsidRPr="00F27BBE" w:rsidRDefault="007C18C5" w:rsidP="00C20721">
            <w:pPr>
              <w:jc w:val="center"/>
            </w:pPr>
            <w:r w:rsidRPr="00F27BBE">
              <w:t>90</w:t>
            </w:r>
          </w:p>
        </w:tc>
        <w:tc>
          <w:tcPr>
            <w:tcW w:w="401" w:type="pct"/>
            <w:tcBorders>
              <w:top w:val="single" w:sz="4" w:space="0" w:color="auto"/>
              <w:left w:val="nil"/>
              <w:bottom w:val="single" w:sz="4" w:space="0" w:color="auto"/>
              <w:right w:val="single" w:sz="4" w:space="0" w:color="auto"/>
            </w:tcBorders>
            <w:shd w:val="clear" w:color="auto" w:fill="auto"/>
            <w:vAlign w:val="center"/>
          </w:tcPr>
          <w:p w14:paraId="4FB8F52E" w14:textId="77777777" w:rsidR="007C18C5" w:rsidRPr="00F27BBE" w:rsidRDefault="007C18C5" w:rsidP="00C20721">
            <w:pPr>
              <w:jc w:val="center"/>
            </w:pPr>
            <w:r w:rsidRPr="00F27BBE">
              <w:t>3</w:t>
            </w:r>
          </w:p>
        </w:tc>
        <w:tc>
          <w:tcPr>
            <w:tcW w:w="400" w:type="pct"/>
            <w:tcBorders>
              <w:top w:val="single" w:sz="4" w:space="0" w:color="auto"/>
              <w:left w:val="nil"/>
              <w:bottom w:val="single" w:sz="4" w:space="0" w:color="auto"/>
              <w:right w:val="single" w:sz="4" w:space="0" w:color="auto"/>
            </w:tcBorders>
            <w:shd w:val="clear" w:color="auto" w:fill="auto"/>
            <w:vAlign w:val="center"/>
          </w:tcPr>
          <w:p w14:paraId="05A2D7D5" w14:textId="77777777" w:rsidR="007C18C5" w:rsidRPr="00F27BBE" w:rsidRDefault="007C18C5" w:rsidP="00C20721">
            <w:pPr>
              <w:jc w:val="center"/>
            </w:pPr>
            <w:r w:rsidRPr="00F27BBE">
              <w:t>60</w:t>
            </w:r>
          </w:p>
        </w:tc>
        <w:tc>
          <w:tcPr>
            <w:tcW w:w="401" w:type="pct"/>
            <w:tcBorders>
              <w:top w:val="single" w:sz="4" w:space="0" w:color="auto"/>
              <w:left w:val="nil"/>
              <w:bottom w:val="single" w:sz="4" w:space="0" w:color="auto"/>
              <w:right w:val="single" w:sz="4" w:space="0" w:color="auto"/>
            </w:tcBorders>
            <w:shd w:val="clear" w:color="auto" w:fill="auto"/>
            <w:vAlign w:val="center"/>
          </w:tcPr>
          <w:p w14:paraId="533EABFE" w14:textId="77777777" w:rsidR="007C18C5" w:rsidRPr="00F27BBE" w:rsidRDefault="007C18C5" w:rsidP="00C20721">
            <w:pPr>
              <w:jc w:val="center"/>
            </w:pPr>
            <w:r w:rsidRPr="00F27BBE">
              <w:t>70</w:t>
            </w:r>
          </w:p>
        </w:tc>
        <w:tc>
          <w:tcPr>
            <w:tcW w:w="401" w:type="pct"/>
            <w:tcBorders>
              <w:top w:val="single" w:sz="4" w:space="0" w:color="auto"/>
              <w:left w:val="nil"/>
              <w:bottom w:val="single" w:sz="4" w:space="0" w:color="auto"/>
              <w:right w:val="single" w:sz="4" w:space="0" w:color="auto"/>
            </w:tcBorders>
            <w:shd w:val="clear" w:color="auto" w:fill="auto"/>
            <w:vAlign w:val="center"/>
          </w:tcPr>
          <w:p w14:paraId="26591028" w14:textId="77777777" w:rsidR="007C18C5" w:rsidRPr="00F27BBE" w:rsidRDefault="007C18C5" w:rsidP="00C20721">
            <w:pPr>
              <w:jc w:val="center"/>
            </w:pPr>
            <w:r w:rsidRPr="00F27BBE">
              <w:t>180</w:t>
            </w:r>
          </w:p>
        </w:tc>
        <w:tc>
          <w:tcPr>
            <w:tcW w:w="401" w:type="pct"/>
            <w:tcBorders>
              <w:top w:val="single" w:sz="4" w:space="0" w:color="auto"/>
              <w:left w:val="nil"/>
              <w:bottom w:val="single" w:sz="4" w:space="0" w:color="auto"/>
              <w:right w:val="single" w:sz="4" w:space="0" w:color="auto"/>
            </w:tcBorders>
            <w:shd w:val="clear" w:color="auto" w:fill="auto"/>
            <w:vAlign w:val="center"/>
          </w:tcPr>
          <w:p w14:paraId="41CDA30D" w14:textId="77777777" w:rsidR="007C18C5" w:rsidRPr="00F27BBE" w:rsidRDefault="007C18C5" w:rsidP="00C20721">
            <w:pPr>
              <w:jc w:val="center"/>
            </w:pPr>
            <w:r w:rsidRPr="00F27BBE">
              <w:t>30</w:t>
            </w:r>
          </w:p>
        </w:tc>
        <w:tc>
          <w:tcPr>
            <w:tcW w:w="401" w:type="pct"/>
            <w:tcBorders>
              <w:top w:val="single" w:sz="4" w:space="0" w:color="auto"/>
              <w:left w:val="nil"/>
              <w:bottom w:val="single" w:sz="4" w:space="0" w:color="auto"/>
              <w:right w:val="single" w:sz="4" w:space="0" w:color="auto"/>
            </w:tcBorders>
            <w:vAlign w:val="center"/>
          </w:tcPr>
          <w:p w14:paraId="08F4FF5F" w14:textId="77777777" w:rsidR="007C18C5" w:rsidRPr="00F27BBE" w:rsidRDefault="007C18C5" w:rsidP="00C20721">
            <w:pPr>
              <w:jc w:val="center"/>
            </w:pPr>
            <w:r w:rsidRPr="00F27BBE">
              <w:t>14</w:t>
            </w:r>
          </w:p>
        </w:tc>
      </w:tr>
    </w:tbl>
    <w:p w14:paraId="1ADE7F10" w14:textId="77777777" w:rsidR="007C18C5" w:rsidRPr="00F27BBE" w:rsidRDefault="007C18C5" w:rsidP="00C20721">
      <w:pPr>
        <w:spacing w:before="120" w:line="360" w:lineRule="auto"/>
        <w:ind w:firstLine="709"/>
        <w:jc w:val="both"/>
        <w:rPr>
          <w:sz w:val="28"/>
          <w:szCs w:val="28"/>
        </w:rPr>
      </w:pPr>
      <w:r w:rsidRPr="00F27BBE">
        <w:rPr>
          <w:sz w:val="28"/>
          <w:szCs w:val="28"/>
        </w:rPr>
        <w:t>Как показывает информация, представ</w:t>
      </w:r>
      <w:r w:rsidR="003524DB" w:rsidRPr="00F27BBE">
        <w:rPr>
          <w:sz w:val="28"/>
          <w:szCs w:val="28"/>
        </w:rPr>
        <w:t>ленная в табл. 6</w:t>
      </w:r>
      <w:r w:rsidRPr="00F27BBE">
        <w:rPr>
          <w:sz w:val="28"/>
          <w:szCs w:val="28"/>
        </w:rPr>
        <w:t>, нормативные сроки нарушаются по услугам:</w:t>
      </w:r>
    </w:p>
    <w:p w14:paraId="64BD420E" w14:textId="77777777" w:rsidR="007C18C5" w:rsidRPr="00F27BBE" w:rsidRDefault="007C18C5" w:rsidP="00C20721">
      <w:pPr>
        <w:spacing w:line="360" w:lineRule="auto"/>
        <w:ind w:firstLine="709"/>
        <w:jc w:val="both"/>
        <w:rPr>
          <w:sz w:val="28"/>
          <w:szCs w:val="28"/>
        </w:rPr>
      </w:pPr>
      <w:r w:rsidRPr="00F27BBE">
        <w:rPr>
          <w:sz w:val="28"/>
          <w:szCs w:val="28"/>
        </w:rPr>
        <w:t>- Предоставление жилых помещений по договорам социального найма</w:t>
      </w:r>
    </w:p>
    <w:p w14:paraId="4B9C0A99" w14:textId="77777777" w:rsidR="007C18C5" w:rsidRPr="00F27BBE" w:rsidRDefault="007C18C5" w:rsidP="00C20721">
      <w:pPr>
        <w:spacing w:line="360" w:lineRule="auto"/>
        <w:ind w:firstLine="709"/>
        <w:jc w:val="both"/>
        <w:rPr>
          <w:sz w:val="28"/>
          <w:szCs w:val="28"/>
        </w:rPr>
      </w:pPr>
      <w:r w:rsidRPr="00F27BBE">
        <w:rPr>
          <w:sz w:val="28"/>
          <w:szCs w:val="28"/>
        </w:rPr>
        <w:t>- Заключение договора бесплатной передачи в собственность граждан занимаемого ими жилого помещения в муниципальном жилищном фонде (приватизация);</w:t>
      </w:r>
    </w:p>
    <w:p w14:paraId="3C4F5E8F" w14:textId="77777777" w:rsidR="007C18C5" w:rsidRPr="00F27BBE" w:rsidRDefault="007C18C5" w:rsidP="00C20721">
      <w:pPr>
        <w:spacing w:line="360" w:lineRule="auto"/>
        <w:ind w:firstLine="709"/>
        <w:jc w:val="both"/>
        <w:rPr>
          <w:sz w:val="28"/>
          <w:szCs w:val="28"/>
        </w:rPr>
      </w:pPr>
      <w:r w:rsidRPr="00F27BBE">
        <w:rPr>
          <w:sz w:val="28"/>
          <w:szCs w:val="28"/>
        </w:rPr>
        <w:t>- Предоставление земельных участков для индивидуального жилищного строительства.</w:t>
      </w:r>
    </w:p>
    <w:p w14:paraId="4BEB58A8" w14:textId="77777777" w:rsidR="007C18C5" w:rsidRPr="00F27BBE" w:rsidRDefault="007C18C5" w:rsidP="00C20721">
      <w:pPr>
        <w:spacing w:line="360" w:lineRule="auto"/>
        <w:ind w:firstLine="709"/>
        <w:jc w:val="both"/>
        <w:rPr>
          <w:sz w:val="28"/>
          <w:szCs w:val="28"/>
        </w:rPr>
      </w:pPr>
      <w:r w:rsidRPr="00F27BBE">
        <w:rPr>
          <w:sz w:val="28"/>
          <w:szCs w:val="28"/>
        </w:rPr>
        <w:t>По результатам мониторинга 2013 года в Венгеровском районе нарушения нормативно установленных сроков предоставления отменены по тем же муниципальным услугам.</w:t>
      </w:r>
    </w:p>
    <w:p w14:paraId="1EB51487" w14:textId="77777777" w:rsidR="007C18C5" w:rsidRPr="00F27BBE" w:rsidRDefault="007C18C5" w:rsidP="00C20721">
      <w:pPr>
        <w:spacing w:line="360" w:lineRule="auto"/>
        <w:ind w:firstLine="709"/>
        <w:jc w:val="both"/>
        <w:rPr>
          <w:sz w:val="28"/>
          <w:szCs w:val="28"/>
        </w:rPr>
      </w:pPr>
      <w:r w:rsidRPr="00F27BBE">
        <w:rPr>
          <w:sz w:val="28"/>
          <w:szCs w:val="28"/>
        </w:rPr>
        <w:t>В административном регламенте предоставления услуги «</w:t>
      </w:r>
      <w:r w:rsidRPr="00F27BBE">
        <w:rPr>
          <w:sz w:val="28"/>
        </w:rPr>
        <w:t>Прием заявлений, постановка на учет и зачисление детей в общеобразовательные учреждения, реализующие основную образовательную программу дошкольного образования (детские сады)</w:t>
      </w:r>
      <w:r w:rsidRPr="00F27BBE">
        <w:rPr>
          <w:sz w:val="28"/>
          <w:szCs w:val="28"/>
        </w:rPr>
        <w:t>» конкретный срок предоставления услуги не указан.</w:t>
      </w:r>
    </w:p>
    <w:p w14:paraId="23E13D4F" w14:textId="77777777" w:rsidR="007C18C5" w:rsidRPr="00F27BBE" w:rsidRDefault="007C18C5" w:rsidP="00C20721">
      <w:pPr>
        <w:spacing w:line="360" w:lineRule="auto"/>
        <w:ind w:firstLine="567"/>
        <w:jc w:val="both"/>
        <w:rPr>
          <w:sz w:val="28"/>
          <w:szCs w:val="28"/>
        </w:rPr>
      </w:pPr>
      <w:r w:rsidRPr="00F27BBE">
        <w:rPr>
          <w:sz w:val="28"/>
          <w:szCs w:val="28"/>
        </w:rPr>
        <w:t>Согласно пункту 2.4 административного регламента:</w:t>
      </w:r>
    </w:p>
    <w:p w14:paraId="12F9D75E" w14:textId="77777777" w:rsidR="007C18C5" w:rsidRPr="00F27BBE" w:rsidRDefault="007C18C5" w:rsidP="00C20721">
      <w:pPr>
        <w:spacing w:line="360" w:lineRule="auto"/>
        <w:ind w:firstLine="567"/>
        <w:jc w:val="both"/>
        <w:rPr>
          <w:i/>
          <w:sz w:val="28"/>
          <w:szCs w:val="28"/>
        </w:rPr>
      </w:pPr>
      <w:r w:rsidRPr="00F27BBE">
        <w:rPr>
          <w:sz w:val="28"/>
          <w:szCs w:val="28"/>
        </w:rPr>
        <w:lastRenderedPageBreak/>
        <w:t xml:space="preserve"> </w:t>
      </w:r>
      <w:r w:rsidRPr="00F27BBE">
        <w:rPr>
          <w:i/>
          <w:sz w:val="28"/>
          <w:szCs w:val="28"/>
        </w:rPr>
        <w:t>«Срок предоставления муниципальной услуги:</w:t>
      </w:r>
    </w:p>
    <w:p w14:paraId="15C7F88F" w14:textId="77777777" w:rsidR="007C18C5" w:rsidRPr="00F27BBE" w:rsidRDefault="007C18C5" w:rsidP="00C20721">
      <w:pPr>
        <w:spacing w:line="360" w:lineRule="auto"/>
        <w:ind w:firstLine="567"/>
        <w:jc w:val="both"/>
        <w:rPr>
          <w:i/>
          <w:sz w:val="28"/>
          <w:szCs w:val="28"/>
        </w:rPr>
      </w:pPr>
      <w:r w:rsidRPr="00F27BBE">
        <w:rPr>
          <w:i/>
          <w:sz w:val="28"/>
          <w:szCs w:val="28"/>
        </w:rPr>
        <w:t>● прием заявлений и постановка на учет детей дошкольного возраста для направления в ДОУ - в день обращения заявителя;</w:t>
      </w:r>
    </w:p>
    <w:p w14:paraId="33973D66" w14:textId="77777777" w:rsidR="007C18C5" w:rsidRPr="00F27BBE" w:rsidRDefault="007C18C5" w:rsidP="00C20721">
      <w:pPr>
        <w:spacing w:line="360" w:lineRule="auto"/>
        <w:ind w:firstLine="567"/>
        <w:jc w:val="both"/>
        <w:rPr>
          <w:i/>
          <w:sz w:val="28"/>
          <w:szCs w:val="28"/>
        </w:rPr>
      </w:pPr>
      <w:r w:rsidRPr="00F27BBE">
        <w:rPr>
          <w:i/>
          <w:sz w:val="28"/>
          <w:szCs w:val="28"/>
        </w:rPr>
        <w:t>● регистрация ребенка в единой электронной базе данных о детях, проживающих на территории Венгеровского района  и нуждающихся в получении мест в ДОУ – в течение 30 дней».</w:t>
      </w:r>
    </w:p>
    <w:p w14:paraId="4C1B356A" w14:textId="77777777" w:rsidR="007C18C5" w:rsidRPr="00F27BBE" w:rsidRDefault="007C18C5" w:rsidP="00C20721">
      <w:pPr>
        <w:pStyle w:val="afe"/>
        <w:spacing w:before="0" w:beforeAutospacing="0" w:after="0" w:afterAutospacing="0" w:line="360" w:lineRule="auto"/>
        <w:ind w:firstLine="567"/>
        <w:jc w:val="both"/>
        <w:rPr>
          <w:sz w:val="28"/>
          <w:szCs w:val="28"/>
        </w:rPr>
      </w:pPr>
      <w:r w:rsidRPr="00F27BBE">
        <w:rPr>
          <w:sz w:val="28"/>
          <w:szCs w:val="28"/>
        </w:rPr>
        <w:t xml:space="preserve">Также стоит обратить внимание на то, что в ряде административных регламентов установлены сроки, не дающие ясного представления о том, в какой конкретно временной отрезок заявитель получает муниципальную услугу. Так, например, в административном регламенте предоставления муниципальной услуги «Выдача сведений из реестра муниципального имущества» установлено: </w:t>
      </w:r>
      <w:r w:rsidRPr="00F27BBE">
        <w:rPr>
          <w:i/>
          <w:sz w:val="28"/>
          <w:szCs w:val="28"/>
        </w:rPr>
        <w:t>«Срок предоставления услуги - 10  календарных дней со дня регистрации надлежащим образом  оформленного заявления о предоставлении муниципальной услуги и в полном объеме прилагаемых к нему документов (по необходимости), соответствующих требованиям  законодательства  Российской Федерации. Срок направления документов, являющихся результатом предоставления услуги – 30календарных дня. Срок направления документов, являющихся результатом предоставления услуги – 2 рабочих дня.».</w:t>
      </w:r>
      <w:r w:rsidRPr="00F27BBE">
        <w:rPr>
          <w:sz w:val="28"/>
          <w:szCs w:val="28"/>
        </w:rPr>
        <w:t xml:space="preserve">  Для заявителя непонятно, в целом услуга предоставляется в течение 10 или 30 календарных дней. Установленное административным регламентом положение в силу своей неясности и недостаточной определенности может трактоваться по-разному, что повышает вероятность произвольного применения нормы. Согласно подпункту «г» пункта 14 Правил в административном регламенте должен быть указан срок предоставления услуги, в том числе с учетом необходимости обращения в организации, участвующие в предоставлении услуги.</w:t>
      </w:r>
    </w:p>
    <w:p w14:paraId="4ADD08A9" w14:textId="77777777" w:rsidR="007C18C5" w:rsidRPr="00F27BBE" w:rsidRDefault="007C18C5" w:rsidP="00C20721">
      <w:pPr>
        <w:tabs>
          <w:tab w:val="left" w:pos="0"/>
        </w:tabs>
        <w:spacing w:line="360" w:lineRule="auto"/>
        <w:ind w:firstLine="567"/>
        <w:jc w:val="both"/>
        <w:rPr>
          <w:sz w:val="28"/>
          <w:szCs w:val="28"/>
        </w:rPr>
      </w:pPr>
      <w:r w:rsidRPr="00F27BBE">
        <w:rPr>
          <w:sz w:val="28"/>
          <w:szCs w:val="28"/>
        </w:rPr>
        <w:t xml:space="preserve">В соответствии с Указом Президента Российской Федерации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 </w:t>
      </w:r>
    </w:p>
    <w:p w14:paraId="1CA21D7A" w14:textId="77777777" w:rsidR="007C18C5" w:rsidRPr="00F27BBE" w:rsidRDefault="007C18C5" w:rsidP="00C20721">
      <w:pPr>
        <w:tabs>
          <w:tab w:val="left" w:pos="0"/>
        </w:tabs>
        <w:spacing w:line="360" w:lineRule="auto"/>
        <w:ind w:firstLine="567"/>
        <w:jc w:val="both"/>
        <w:rPr>
          <w:sz w:val="28"/>
          <w:szCs w:val="28"/>
        </w:rPr>
      </w:pPr>
      <w:r w:rsidRPr="00F27BBE">
        <w:rPr>
          <w:sz w:val="28"/>
          <w:szCs w:val="28"/>
        </w:rPr>
        <w:lastRenderedPageBreak/>
        <w:t xml:space="preserve">В Венгеровском районе максимальное время ожидания в очереди для подачи документов составило в среднем12,9 минуты </w:t>
      </w:r>
      <w:r w:rsidR="003524DB" w:rsidRPr="00F27BBE">
        <w:rPr>
          <w:sz w:val="28"/>
          <w:szCs w:val="28"/>
        </w:rPr>
        <w:t>(табл. 7</w:t>
      </w:r>
      <w:r w:rsidRPr="00F27BBE">
        <w:rPr>
          <w:sz w:val="28"/>
          <w:szCs w:val="28"/>
        </w:rPr>
        <w:t>). Превышение нормативно установленных значений отмечается по услуге «Предоставление земельных участков для индивидуального жилищного строительства».</w:t>
      </w:r>
    </w:p>
    <w:p w14:paraId="1251A23F" w14:textId="77777777" w:rsidR="007C18C5" w:rsidRPr="00F27BBE" w:rsidRDefault="003524DB" w:rsidP="00C20721">
      <w:pPr>
        <w:tabs>
          <w:tab w:val="left" w:pos="0"/>
        </w:tabs>
        <w:spacing w:line="360" w:lineRule="auto"/>
        <w:jc w:val="both"/>
        <w:rPr>
          <w:sz w:val="28"/>
          <w:szCs w:val="28"/>
        </w:rPr>
      </w:pPr>
      <w:r w:rsidRPr="00F27BBE">
        <w:rPr>
          <w:sz w:val="28"/>
          <w:szCs w:val="28"/>
        </w:rPr>
        <w:t>Таблица 7</w:t>
      </w:r>
      <w:r w:rsidR="007C18C5" w:rsidRPr="00F27BBE">
        <w:rPr>
          <w:sz w:val="28"/>
          <w:szCs w:val="28"/>
        </w:rPr>
        <w:t xml:space="preserve"> - Время ожидания в очереди для подачи документов</w:t>
      </w:r>
    </w:p>
    <w:tbl>
      <w:tblPr>
        <w:tblW w:w="5000" w:type="pct"/>
        <w:tblLayout w:type="fixed"/>
        <w:tblLook w:val="04A0" w:firstRow="1" w:lastRow="0" w:firstColumn="1" w:lastColumn="0" w:noHBand="0" w:noVBand="1"/>
      </w:tblPr>
      <w:tblGrid>
        <w:gridCol w:w="4784"/>
        <w:gridCol w:w="507"/>
        <w:gridCol w:w="509"/>
        <w:gridCol w:w="507"/>
        <w:gridCol w:w="508"/>
        <w:gridCol w:w="508"/>
        <w:gridCol w:w="506"/>
        <w:gridCol w:w="508"/>
        <w:gridCol w:w="506"/>
        <w:gridCol w:w="508"/>
        <w:gridCol w:w="503"/>
      </w:tblGrid>
      <w:tr w:rsidR="007C18C5" w:rsidRPr="00F27BBE" w14:paraId="33336DED" w14:textId="77777777" w:rsidTr="007C18C5">
        <w:trPr>
          <w:trHeight w:val="330"/>
          <w:tblHeader/>
        </w:trPr>
        <w:tc>
          <w:tcPr>
            <w:tcW w:w="2427" w:type="pct"/>
            <w:tcBorders>
              <w:top w:val="single" w:sz="4" w:space="0" w:color="auto"/>
              <w:left w:val="single" w:sz="4" w:space="0" w:color="auto"/>
              <w:bottom w:val="single" w:sz="4" w:space="0" w:color="auto"/>
              <w:right w:val="single" w:sz="4" w:space="0" w:color="auto"/>
            </w:tcBorders>
            <w:shd w:val="clear" w:color="auto" w:fill="auto"/>
            <w:noWrap/>
          </w:tcPr>
          <w:p w14:paraId="60CA04F4" w14:textId="77777777" w:rsidR="007C18C5" w:rsidRPr="00F27BBE" w:rsidRDefault="007C18C5" w:rsidP="00C20721">
            <w:pPr>
              <w:tabs>
                <w:tab w:val="right" w:pos="6462"/>
              </w:tabs>
              <w:rPr>
                <w:b/>
                <w:bCs/>
                <w:color w:val="000000"/>
              </w:rPr>
            </w:pPr>
            <w:r w:rsidRPr="00F27BBE">
              <w:rPr>
                <w:b/>
              </w:rPr>
              <w:t>Временные затраты на ожидание в очереди для подачи документов</w:t>
            </w:r>
          </w:p>
        </w:tc>
        <w:tc>
          <w:tcPr>
            <w:tcW w:w="257" w:type="pct"/>
            <w:tcBorders>
              <w:top w:val="single" w:sz="4" w:space="0" w:color="auto"/>
              <w:left w:val="nil"/>
              <w:bottom w:val="single" w:sz="4" w:space="0" w:color="auto"/>
              <w:right w:val="single" w:sz="4" w:space="0" w:color="auto"/>
            </w:tcBorders>
            <w:shd w:val="clear" w:color="auto" w:fill="auto"/>
            <w:noWrap/>
          </w:tcPr>
          <w:p w14:paraId="412CFC14" w14:textId="77777777" w:rsidR="007C18C5" w:rsidRPr="00F27BBE" w:rsidRDefault="007C18C5" w:rsidP="00C20721">
            <w:pPr>
              <w:jc w:val="center"/>
              <w:rPr>
                <w:b/>
                <w:color w:val="000000"/>
              </w:rPr>
            </w:pPr>
            <w:r w:rsidRPr="00F27BBE">
              <w:rPr>
                <w:b/>
                <w:color w:val="000000"/>
              </w:rPr>
              <w:t>1</w:t>
            </w:r>
          </w:p>
        </w:tc>
        <w:tc>
          <w:tcPr>
            <w:tcW w:w="258" w:type="pct"/>
            <w:tcBorders>
              <w:top w:val="single" w:sz="4" w:space="0" w:color="auto"/>
              <w:left w:val="nil"/>
              <w:bottom w:val="single" w:sz="4" w:space="0" w:color="auto"/>
              <w:right w:val="single" w:sz="4" w:space="0" w:color="auto"/>
            </w:tcBorders>
            <w:shd w:val="clear" w:color="auto" w:fill="auto"/>
            <w:noWrap/>
          </w:tcPr>
          <w:p w14:paraId="75CF5345" w14:textId="77777777" w:rsidR="007C18C5" w:rsidRPr="00F27BBE" w:rsidRDefault="007C18C5" w:rsidP="00C20721">
            <w:pPr>
              <w:jc w:val="center"/>
              <w:rPr>
                <w:b/>
                <w:color w:val="000000"/>
              </w:rPr>
            </w:pPr>
            <w:r w:rsidRPr="00F27BBE">
              <w:rPr>
                <w:b/>
                <w:color w:val="000000"/>
              </w:rPr>
              <w:t>2</w:t>
            </w:r>
          </w:p>
        </w:tc>
        <w:tc>
          <w:tcPr>
            <w:tcW w:w="257" w:type="pct"/>
            <w:tcBorders>
              <w:top w:val="single" w:sz="4" w:space="0" w:color="auto"/>
              <w:left w:val="nil"/>
              <w:bottom w:val="single" w:sz="4" w:space="0" w:color="auto"/>
              <w:right w:val="single" w:sz="4" w:space="0" w:color="auto"/>
            </w:tcBorders>
            <w:shd w:val="clear" w:color="auto" w:fill="auto"/>
            <w:noWrap/>
          </w:tcPr>
          <w:p w14:paraId="2DBA6D43" w14:textId="77777777" w:rsidR="007C18C5" w:rsidRPr="00F27BBE" w:rsidRDefault="007C18C5" w:rsidP="00C20721">
            <w:pPr>
              <w:jc w:val="center"/>
              <w:rPr>
                <w:b/>
                <w:color w:val="000000"/>
              </w:rPr>
            </w:pPr>
            <w:r w:rsidRPr="00F27BBE">
              <w:rPr>
                <w:b/>
                <w:color w:val="000000"/>
              </w:rPr>
              <w:t>3</w:t>
            </w:r>
          </w:p>
        </w:tc>
        <w:tc>
          <w:tcPr>
            <w:tcW w:w="258" w:type="pct"/>
            <w:tcBorders>
              <w:top w:val="single" w:sz="4" w:space="0" w:color="auto"/>
              <w:left w:val="nil"/>
              <w:bottom w:val="single" w:sz="4" w:space="0" w:color="auto"/>
              <w:right w:val="single" w:sz="4" w:space="0" w:color="auto"/>
            </w:tcBorders>
            <w:shd w:val="clear" w:color="auto" w:fill="auto"/>
            <w:noWrap/>
          </w:tcPr>
          <w:p w14:paraId="63FE6C18" w14:textId="77777777" w:rsidR="007C18C5" w:rsidRPr="00F27BBE" w:rsidRDefault="007C18C5" w:rsidP="00C20721">
            <w:pPr>
              <w:jc w:val="center"/>
              <w:rPr>
                <w:b/>
                <w:color w:val="000000"/>
              </w:rPr>
            </w:pPr>
            <w:r w:rsidRPr="00F27BBE">
              <w:rPr>
                <w:b/>
                <w:color w:val="000000"/>
              </w:rPr>
              <w:t>4</w:t>
            </w:r>
          </w:p>
        </w:tc>
        <w:tc>
          <w:tcPr>
            <w:tcW w:w="258" w:type="pct"/>
            <w:tcBorders>
              <w:top w:val="single" w:sz="4" w:space="0" w:color="auto"/>
              <w:left w:val="nil"/>
              <w:bottom w:val="single" w:sz="4" w:space="0" w:color="auto"/>
              <w:right w:val="single" w:sz="4" w:space="0" w:color="auto"/>
            </w:tcBorders>
            <w:shd w:val="clear" w:color="auto" w:fill="auto"/>
            <w:noWrap/>
          </w:tcPr>
          <w:p w14:paraId="3285BCDF" w14:textId="77777777" w:rsidR="007C18C5" w:rsidRPr="00F27BBE" w:rsidRDefault="007C18C5" w:rsidP="00C20721">
            <w:pPr>
              <w:jc w:val="center"/>
              <w:rPr>
                <w:b/>
                <w:color w:val="000000"/>
              </w:rPr>
            </w:pPr>
            <w:r w:rsidRPr="00F27BBE">
              <w:rPr>
                <w:b/>
                <w:color w:val="000000"/>
              </w:rPr>
              <w:t>5</w:t>
            </w:r>
          </w:p>
        </w:tc>
        <w:tc>
          <w:tcPr>
            <w:tcW w:w="257" w:type="pct"/>
            <w:tcBorders>
              <w:top w:val="single" w:sz="4" w:space="0" w:color="auto"/>
              <w:left w:val="nil"/>
              <w:bottom w:val="single" w:sz="4" w:space="0" w:color="auto"/>
              <w:right w:val="single" w:sz="4" w:space="0" w:color="auto"/>
            </w:tcBorders>
            <w:shd w:val="clear" w:color="auto" w:fill="auto"/>
            <w:noWrap/>
          </w:tcPr>
          <w:p w14:paraId="4FAB7CEB" w14:textId="77777777" w:rsidR="007C18C5" w:rsidRPr="00F27BBE" w:rsidRDefault="007C18C5" w:rsidP="00C20721">
            <w:pPr>
              <w:jc w:val="center"/>
              <w:rPr>
                <w:b/>
                <w:color w:val="000000"/>
              </w:rPr>
            </w:pPr>
            <w:r w:rsidRPr="00F27BBE">
              <w:rPr>
                <w:b/>
                <w:color w:val="000000"/>
              </w:rPr>
              <w:t>6</w:t>
            </w:r>
          </w:p>
        </w:tc>
        <w:tc>
          <w:tcPr>
            <w:tcW w:w="258" w:type="pct"/>
            <w:tcBorders>
              <w:top w:val="single" w:sz="4" w:space="0" w:color="auto"/>
              <w:left w:val="nil"/>
              <w:bottom w:val="single" w:sz="4" w:space="0" w:color="auto"/>
              <w:right w:val="single" w:sz="4" w:space="0" w:color="auto"/>
            </w:tcBorders>
            <w:shd w:val="clear" w:color="auto" w:fill="auto"/>
            <w:noWrap/>
          </w:tcPr>
          <w:p w14:paraId="00E42F46" w14:textId="77777777" w:rsidR="007C18C5" w:rsidRPr="00F27BBE" w:rsidRDefault="007C18C5" w:rsidP="00C20721">
            <w:pPr>
              <w:jc w:val="center"/>
              <w:rPr>
                <w:b/>
                <w:color w:val="000000"/>
              </w:rPr>
            </w:pPr>
            <w:r w:rsidRPr="00F27BBE">
              <w:rPr>
                <w:b/>
                <w:color w:val="000000"/>
              </w:rPr>
              <w:t>8</w:t>
            </w:r>
          </w:p>
        </w:tc>
        <w:tc>
          <w:tcPr>
            <w:tcW w:w="257" w:type="pct"/>
            <w:tcBorders>
              <w:top w:val="single" w:sz="4" w:space="0" w:color="auto"/>
              <w:left w:val="nil"/>
              <w:bottom w:val="single" w:sz="4" w:space="0" w:color="auto"/>
              <w:right w:val="single" w:sz="4" w:space="0" w:color="auto"/>
            </w:tcBorders>
            <w:shd w:val="clear" w:color="auto" w:fill="auto"/>
            <w:noWrap/>
          </w:tcPr>
          <w:p w14:paraId="4CF6331F" w14:textId="77777777" w:rsidR="007C18C5" w:rsidRPr="00F27BBE" w:rsidRDefault="007C18C5" w:rsidP="00C20721">
            <w:pPr>
              <w:jc w:val="center"/>
              <w:rPr>
                <w:b/>
                <w:color w:val="000000"/>
              </w:rPr>
            </w:pPr>
            <w:r w:rsidRPr="00F27BBE">
              <w:rPr>
                <w:b/>
                <w:color w:val="000000"/>
              </w:rPr>
              <w:t>9</w:t>
            </w:r>
          </w:p>
        </w:tc>
        <w:tc>
          <w:tcPr>
            <w:tcW w:w="258" w:type="pct"/>
            <w:tcBorders>
              <w:top w:val="single" w:sz="4" w:space="0" w:color="auto"/>
              <w:left w:val="nil"/>
              <w:bottom w:val="single" w:sz="4" w:space="0" w:color="auto"/>
              <w:right w:val="single" w:sz="4" w:space="0" w:color="auto"/>
            </w:tcBorders>
            <w:shd w:val="clear" w:color="auto" w:fill="auto"/>
            <w:noWrap/>
          </w:tcPr>
          <w:p w14:paraId="1C1409ED" w14:textId="77777777" w:rsidR="007C18C5" w:rsidRPr="00F27BBE" w:rsidRDefault="007C18C5" w:rsidP="00C20721">
            <w:pPr>
              <w:jc w:val="center"/>
              <w:rPr>
                <w:b/>
                <w:color w:val="000000"/>
              </w:rPr>
            </w:pPr>
            <w:r w:rsidRPr="00F27BBE">
              <w:rPr>
                <w:b/>
                <w:color w:val="000000"/>
              </w:rPr>
              <w:t>10</w:t>
            </w:r>
          </w:p>
        </w:tc>
        <w:tc>
          <w:tcPr>
            <w:tcW w:w="258" w:type="pct"/>
            <w:tcBorders>
              <w:top w:val="single" w:sz="4" w:space="0" w:color="auto"/>
              <w:left w:val="nil"/>
              <w:bottom w:val="single" w:sz="4" w:space="0" w:color="auto"/>
              <w:right w:val="single" w:sz="4" w:space="0" w:color="auto"/>
            </w:tcBorders>
            <w:shd w:val="clear" w:color="auto" w:fill="auto"/>
            <w:noWrap/>
          </w:tcPr>
          <w:p w14:paraId="47CD89FC" w14:textId="77777777" w:rsidR="007C18C5" w:rsidRPr="00F27BBE" w:rsidRDefault="007C18C5" w:rsidP="00C20721">
            <w:pPr>
              <w:jc w:val="center"/>
              <w:rPr>
                <w:b/>
                <w:color w:val="000000"/>
              </w:rPr>
            </w:pPr>
            <w:r w:rsidRPr="00F27BBE">
              <w:rPr>
                <w:b/>
                <w:color w:val="000000"/>
              </w:rPr>
              <w:t>16</w:t>
            </w:r>
          </w:p>
        </w:tc>
      </w:tr>
      <w:tr w:rsidR="007C18C5" w:rsidRPr="00F27BBE" w14:paraId="7CEC30C0" w14:textId="77777777" w:rsidTr="007C18C5">
        <w:trPr>
          <w:trHeight w:val="330"/>
        </w:trPr>
        <w:tc>
          <w:tcPr>
            <w:tcW w:w="2427" w:type="pct"/>
            <w:tcBorders>
              <w:top w:val="single" w:sz="4" w:space="0" w:color="auto"/>
              <w:left w:val="single" w:sz="4" w:space="0" w:color="auto"/>
              <w:bottom w:val="single" w:sz="4" w:space="0" w:color="auto"/>
              <w:right w:val="single" w:sz="4" w:space="0" w:color="auto"/>
            </w:tcBorders>
            <w:shd w:val="clear" w:color="auto" w:fill="auto"/>
            <w:noWrap/>
          </w:tcPr>
          <w:p w14:paraId="570CEDB8" w14:textId="77777777" w:rsidR="007C18C5" w:rsidRPr="00F27BBE" w:rsidRDefault="007C18C5" w:rsidP="00C20721">
            <w:pPr>
              <w:rPr>
                <w:i/>
                <w:iCs/>
                <w:color w:val="000000"/>
              </w:rPr>
            </w:pPr>
            <w:r w:rsidRPr="00F27BBE">
              <w:rPr>
                <w:i/>
                <w:iCs/>
                <w:color w:val="000000"/>
              </w:rPr>
              <w:t>среднее значение</w:t>
            </w:r>
          </w:p>
        </w:tc>
        <w:tc>
          <w:tcPr>
            <w:tcW w:w="257" w:type="pct"/>
            <w:tcBorders>
              <w:top w:val="single" w:sz="4" w:space="0" w:color="auto"/>
              <w:left w:val="nil"/>
              <w:bottom w:val="single" w:sz="4" w:space="0" w:color="auto"/>
              <w:right w:val="single" w:sz="4" w:space="0" w:color="auto"/>
            </w:tcBorders>
            <w:shd w:val="clear" w:color="auto" w:fill="auto"/>
            <w:noWrap/>
          </w:tcPr>
          <w:p w14:paraId="260896C5" w14:textId="77777777" w:rsidR="007C18C5" w:rsidRPr="00F27BBE" w:rsidRDefault="007C18C5" w:rsidP="00C20721">
            <w:pPr>
              <w:jc w:val="center"/>
              <w:rPr>
                <w:color w:val="000000"/>
              </w:rPr>
            </w:pPr>
            <w:r w:rsidRPr="00F27BBE">
              <w:rPr>
                <w:color w:val="000000"/>
              </w:rPr>
              <w:t>9</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328CBEC3" w14:textId="77777777" w:rsidR="007C18C5" w:rsidRPr="00F27BBE" w:rsidRDefault="007C18C5" w:rsidP="00C20721">
            <w:pPr>
              <w:jc w:val="right"/>
            </w:pPr>
            <w:r w:rsidRPr="00F27BBE">
              <w:t>12</w:t>
            </w:r>
          </w:p>
        </w:tc>
        <w:tc>
          <w:tcPr>
            <w:tcW w:w="257" w:type="pct"/>
            <w:tcBorders>
              <w:top w:val="single" w:sz="4" w:space="0" w:color="auto"/>
              <w:left w:val="nil"/>
              <w:bottom w:val="single" w:sz="4" w:space="0" w:color="auto"/>
              <w:right w:val="single" w:sz="4" w:space="0" w:color="auto"/>
            </w:tcBorders>
            <w:shd w:val="clear" w:color="auto" w:fill="auto"/>
            <w:noWrap/>
            <w:vAlign w:val="center"/>
          </w:tcPr>
          <w:p w14:paraId="5C7F0559" w14:textId="77777777" w:rsidR="007C18C5" w:rsidRPr="00F27BBE" w:rsidRDefault="007C18C5" w:rsidP="00C20721">
            <w:pPr>
              <w:jc w:val="right"/>
            </w:pPr>
            <w:r w:rsidRPr="00F27BBE">
              <w:t>13</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0FFCFE41" w14:textId="77777777" w:rsidR="007C18C5" w:rsidRPr="00F27BBE" w:rsidRDefault="007C18C5" w:rsidP="00C20721">
            <w:pPr>
              <w:jc w:val="right"/>
            </w:pPr>
            <w:r w:rsidRPr="00F27BBE">
              <w:t>13</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77B2ABB2" w14:textId="77777777" w:rsidR="007C18C5" w:rsidRPr="00F27BBE" w:rsidRDefault="007C18C5" w:rsidP="00C20721">
            <w:pPr>
              <w:jc w:val="right"/>
            </w:pPr>
            <w:r w:rsidRPr="00F27BBE">
              <w:t>15</w:t>
            </w:r>
          </w:p>
        </w:tc>
        <w:tc>
          <w:tcPr>
            <w:tcW w:w="257" w:type="pct"/>
            <w:tcBorders>
              <w:top w:val="single" w:sz="4" w:space="0" w:color="auto"/>
              <w:left w:val="nil"/>
              <w:bottom w:val="single" w:sz="4" w:space="0" w:color="auto"/>
              <w:right w:val="single" w:sz="4" w:space="0" w:color="auto"/>
            </w:tcBorders>
            <w:shd w:val="clear" w:color="auto" w:fill="auto"/>
            <w:noWrap/>
            <w:vAlign w:val="center"/>
          </w:tcPr>
          <w:p w14:paraId="1C71D2B0" w14:textId="77777777" w:rsidR="007C18C5" w:rsidRPr="00F27BBE" w:rsidRDefault="007C18C5" w:rsidP="00C20721">
            <w:pPr>
              <w:jc w:val="right"/>
            </w:pPr>
            <w:r w:rsidRPr="00F27BBE">
              <w:t>10</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55AC69B3" w14:textId="77777777" w:rsidR="007C18C5" w:rsidRPr="00F27BBE" w:rsidRDefault="007C18C5" w:rsidP="00C20721">
            <w:pPr>
              <w:jc w:val="right"/>
            </w:pPr>
            <w:r w:rsidRPr="00F27BBE">
              <w:t>15</w:t>
            </w:r>
          </w:p>
        </w:tc>
        <w:tc>
          <w:tcPr>
            <w:tcW w:w="257" w:type="pct"/>
            <w:tcBorders>
              <w:top w:val="single" w:sz="4" w:space="0" w:color="auto"/>
              <w:left w:val="nil"/>
              <w:bottom w:val="single" w:sz="4" w:space="0" w:color="auto"/>
              <w:right w:val="single" w:sz="4" w:space="0" w:color="auto"/>
            </w:tcBorders>
            <w:shd w:val="clear" w:color="auto" w:fill="auto"/>
            <w:noWrap/>
            <w:vAlign w:val="center"/>
          </w:tcPr>
          <w:p w14:paraId="525FE7F8" w14:textId="77777777" w:rsidR="007C18C5" w:rsidRPr="00F27BBE" w:rsidRDefault="007C18C5" w:rsidP="00C20721">
            <w:pPr>
              <w:jc w:val="right"/>
            </w:pPr>
            <w:r w:rsidRPr="00F27BBE">
              <w:t>12</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4452FD2B" w14:textId="77777777" w:rsidR="007C18C5" w:rsidRPr="00F27BBE" w:rsidRDefault="007C18C5" w:rsidP="00C20721">
            <w:pPr>
              <w:jc w:val="right"/>
            </w:pPr>
            <w:r w:rsidRPr="00F27BBE">
              <w:t>16</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3EC73FED" w14:textId="77777777" w:rsidR="007C18C5" w:rsidRPr="00F27BBE" w:rsidRDefault="007C18C5" w:rsidP="00C20721">
            <w:pPr>
              <w:jc w:val="right"/>
            </w:pPr>
            <w:r w:rsidRPr="00F27BBE">
              <w:t>10</w:t>
            </w:r>
          </w:p>
        </w:tc>
      </w:tr>
      <w:tr w:rsidR="007C18C5" w:rsidRPr="00F27BBE" w14:paraId="0999CF5B" w14:textId="77777777" w:rsidTr="007C18C5">
        <w:trPr>
          <w:trHeight w:val="330"/>
        </w:trPr>
        <w:tc>
          <w:tcPr>
            <w:tcW w:w="2427" w:type="pct"/>
            <w:tcBorders>
              <w:top w:val="single" w:sz="4" w:space="0" w:color="auto"/>
              <w:left w:val="single" w:sz="4" w:space="0" w:color="auto"/>
              <w:bottom w:val="single" w:sz="4" w:space="0" w:color="auto"/>
              <w:right w:val="single" w:sz="4" w:space="0" w:color="auto"/>
            </w:tcBorders>
            <w:shd w:val="clear" w:color="auto" w:fill="auto"/>
            <w:noWrap/>
          </w:tcPr>
          <w:p w14:paraId="0C1724CC" w14:textId="77777777" w:rsidR="007C18C5" w:rsidRPr="00F27BBE" w:rsidRDefault="007C18C5" w:rsidP="00C20721">
            <w:pPr>
              <w:rPr>
                <w:i/>
                <w:iCs/>
                <w:color w:val="000000"/>
              </w:rPr>
            </w:pPr>
            <w:r w:rsidRPr="00F27BBE">
              <w:rPr>
                <w:i/>
                <w:iCs/>
                <w:color w:val="000000"/>
              </w:rPr>
              <w:t>модальное значение</w:t>
            </w:r>
            <w:r w:rsidRPr="00F27BBE">
              <w:rPr>
                <w:rStyle w:val="af2"/>
                <w:i/>
                <w:iCs/>
                <w:color w:val="000000"/>
              </w:rPr>
              <w:footnoteReference w:id="137"/>
            </w:r>
          </w:p>
        </w:tc>
        <w:tc>
          <w:tcPr>
            <w:tcW w:w="257" w:type="pct"/>
            <w:tcBorders>
              <w:top w:val="single" w:sz="4" w:space="0" w:color="auto"/>
              <w:left w:val="nil"/>
              <w:bottom w:val="single" w:sz="4" w:space="0" w:color="auto"/>
              <w:right w:val="single" w:sz="4" w:space="0" w:color="auto"/>
            </w:tcBorders>
            <w:shd w:val="clear" w:color="auto" w:fill="auto"/>
            <w:noWrap/>
          </w:tcPr>
          <w:p w14:paraId="6EEB6113" w14:textId="77777777" w:rsidR="007C18C5" w:rsidRPr="00F27BBE" w:rsidRDefault="007C18C5" w:rsidP="00C20721">
            <w:pPr>
              <w:jc w:val="center"/>
              <w:rPr>
                <w:color w:val="000000"/>
              </w:rPr>
            </w:pPr>
            <w:r w:rsidRPr="00F27BBE">
              <w:rPr>
                <w:color w:val="000000"/>
              </w:rPr>
              <w:t>10</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56F8143B" w14:textId="77777777" w:rsidR="007C18C5" w:rsidRPr="00F27BBE" w:rsidRDefault="007C18C5" w:rsidP="00C20721">
            <w:pPr>
              <w:jc w:val="right"/>
            </w:pPr>
            <w:r w:rsidRPr="00F27BBE">
              <w:t>10</w:t>
            </w:r>
          </w:p>
        </w:tc>
        <w:tc>
          <w:tcPr>
            <w:tcW w:w="257" w:type="pct"/>
            <w:tcBorders>
              <w:top w:val="single" w:sz="4" w:space="0" w:color="auto"/>
              <w:left w:val="nil"/>
              <w:bottom w:val="single" w:sz="4" w:space="0" w:color="auto"/>
              <w:right w:val="single" w:sz="4" w:space="0" w:color="auto"/>
            </w:tcBorders>
            <w:shd w:val="clear" w:color="auto" w:fill="auto"/>
            <w:noWrap/>
            <w:vAlign w:val="center"/>
          </w:tcPr>
          <w:p w14:paraId="062CFEDE" w14:textId="77777777" w:rsidR="007C18C5" w:rsidRPr="00F27BBE" w:rsidRDefault="007C18C5" w:rsidP="00C20721">
            <w:pPr>
              <w:jc w:val="right"/>
            </w:pPr>
            <w:r w:rsidRPr="00F27BBE">
              <w:t>10</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073A3F8D" w14:textId="77777777" w:rsidR="007C18C5" w:rsidRPr="00F27BBE" w:rsidRDefault="007C18C5" w:rsidP="00C20721">
            <w:pPr>
              <w:jc w:val="right"/>
            </w:pPr>
            <w:r w:rsidRPr="00F27BBE">
              <w:t>15</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60A4C0D7" w14:textId="77777777" w:rsidR="007C18C5" w:rsidRPr="00F27BBE" w:rsidRDefault="007C18C5" w:rsidP="00C20721">
            <w:pPr>
              <w:jc w:val="right"/>
            </w:pPr>
            <w:r w:rsidRPr="00F27BBE">
              <w:t>15</w:t>
            </w:r>
          </w:p>
        </w:tc>
        <w:tc>
          <w:tcPr>
            <w:tcW w:w="257" w:type="pct"/>
            <w:tcBorders>
              <w:top w:val="single" w:sz="4" w:space="0" w:color="auto"/>
              <w:left w:val="nil"/>
              <w:bottom w:val="single" w:sz="4" w:space="0" w:color="auto"/>
              <w:right w:val="single" w:sz="4" w:space="0" w:color="auto"/>
            </w:tcBorders>
            <w:shd w:val="clear" w:color="auto" w:fill="auto"/>
            <w:noWrap/>
            <w:vAlign w:val="center"/>
          </w:tcPr>
          <w:p w14:paraId="2B86CFEC" w14:textId="77777777" w:rsidR="007C18C5" w:rsidRPr="00F27BBE" w:rsidRDefault="007C18C5" w:rsidP="00C20721">
            <w:pPr>
              <w:jc w:val="right"/>
            </w:pPr>
            <w:r w:rsidRPr="00F27BBE">
              <w:t>10</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6DE36613" w14:textId="77777777" w:rsidR="007C18C5" w:rsidRPr="00F27BBE" w:rsidRDefault="007C18C5" w:rsidP="00C20721">
            <w:pPr>
              <w:jc w:val="right"/>
            </w:pPr>
            <w:r w:rsidRPr="00F27BBE">
              <w:t>10</w:t>
            </w:r>
          </w:p>
        </w:tc>
        <w:tc>
          <w:tcPr>
            <w:tcW w:w="257" w:type="pct"/>
            <w:tcBorders>
              <w:top w:val="single" w:sz="4" w:space="0" w:color="auto"/>
              <w:left w:val="nil"/>
              <w:bottom w:val="single" w:sz="4" w:space="0" w:color="auto"/>
              <w:right w:val="single" w:sz="4" w:space="0" w:color="auto"/>
            </w:tcBorders>
            <w:shd w:val="clear" w:color="auto" w:fill="auto"/>
            <w:noWrap/>
            <w:vAlign w:val="center"/>
          </w:tcPr>
          <w:p w14:paraId="47CFE2D5" w14:textId="77777777" w:rsidR="007C18C5" w:rsidRPr="00F27BBE" w:rsidRDefault="007C18C5" w:rsidP="00C20721">
            <w:pPr>
              <w:jc w:val="right"/>
            </w:pPr>
            <w:r w:rsidRPr="00F27BBE">
              <w:t>10</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0D3DF001" w14:textId="77777777" w:rsidR="007C18C5" w:rsidRPr="00F27BBE" w:rsidRDefault="007C18C5" w:rsidP="00C20721">
            <w:pPr>
              <w:jc w:val="right"/>
            </w:pPr>
            <w:r w:rsidRPr="00F27BBE">
              <w:t>20</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1C2D1C0D" w14:textId="77777777" w:rsidR="007C18C5" w:rsidRPr="00F27BBE" w:rsidRDefault="007C18C5" w:rsidP="00C20721">
            <w:pPr>
              <w:jc w:val="right"/>
            </w:pPr>
            <w:r w:rsidRPr="00F27BBE">
              <w:t>10</w:t>
            </w:r>
          </w:p>
        </w:tc>
      </w:tr>
      <w:tr w:rsidR="007C18C5" w:rsidRPr="00F27BBE" w14:paraId="473C9DE8" w14:textId="77777777" w:rsidTr="007C18C5">
        <w:trPr>
          <w:trHeight w:val="330"/>
        </w:trPr>
        <w:tc>
          <w:tcPr>
            <w:tcW w:w="2427" w:type="pct"/>
            <w:tcBorders>
              <w:top w:val="single" w:sz="4" w:space="0" w:color="auto"/>
              <w:left w:val="single" w:sz="4" w:space="0" w:color="auto"/>
              <w:bottom w:val="single" w:sz="4" w:space="0" w:color="auto"/>
              <w:right w:val="single" w:sz="4" w:space="0" w:color="auto"/>
            </w:tcBorders>
            <w:shd w:val="clear" w:color="auto" w:fill="auto"/>
            <w:noWrap/>
          </w:tcPr>
          <w:p w14:paraId="6CB4851C" w14:textId="77777777" w:rsidR="007C18C5" w:rsidRPr="00F27BBE" w:rsidRDefault="007C18C5" w:rsidP="00C20721">
            <w:pPr>
              <w:rPr>
                <w:i/>
                <w:iCs/>
                <w:color w:val="000000"/>
              </w:rPr>
            </w:pPr>
            <w:r w:rsidRPr="00F27BBE">
              <w:rPr>
                <w:i/>
                <w:iCs/>
                <w:color w:val="000000"/>
              </w:rPr>
              <w:t>минимальное значение</w:t>
            </w:r>
          </w:p>
        </w:tc>
        <w:tc>
          <w:tcPr>
            <w:tcW w:w="257" w:type="pct"/>
            <w:tcBorders>
              <w:top w:val="single" w:sz="4" w:space="0" w:color="auto"/>
              <w:left w:val="nil"/>
              <w:bottom w:val="single" w:sz="4" w:space="0" w:color="auto"/>
              <w:right w:val="single" w:sz="4" w:space="0" w:color="auto"/>
            </w:tcBorders>
            <w:shd w:val="clear" w:color="auto" w:fill="auto"/>
            <w:noWrap/>
          </w:tcPr>
          <w:p w14:paraId="64638612" w14:textId="77777777" w:rsidR="007C18C5" w:rsidRPr="00F27BBE" w:rsidRDefault="007C18C5" w:rsidP="00C20721">
            <w:pPr>
              <w:jc w:val="center"/>
              <w:rPr>
                <w:color w:val="000000"/>
              </w:rPr>
            </w:pPr>
            <w:r w:rsidRPr="00F27BBE">
              <w:rPr>
                <w:color w:val="000000"/>
              </w:rPr>
              <w:t>7</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591B46F7" w14:textId="77777777" w:rsidR="007C18C5" w:rsidRPr="00F27BBE" w:rsidRDefault="007C18C5" w:rsidP="00C20721">
            <w:pPr>
              <w:jc w:val="right"/>
            </w:pPr>
            <w:r w:rsidRPr="00F27BBE">
              <w:t>10</w:t>
            </w:r>
          </w:p>
        </w:tc>
        <w:tc>
          <w:tcPr>
            <w:tcW w:w="257" w:type="pct"/>
            <w:tcBorders>
              <w:top w:val="single" w:sz="4" w:space="0" w:color="auto"/>
              <w:left w:val="nil"/>
              <w:bottom w:val="single" w:sz="4" w:space="0" w:color="auto"/>
              <w:right w:val="single" w:sz="4" w:space="0" w:color="auto"/>
            </w:tcBorders>
            <w:shd w:val="clear" w:color="auto" w:fill="auto"/>
            <w:noWrap/>
            <w:vAlign w:val="center"/>
          </w:tcPr>
          <w:p w14:paraId="067E5730" w14:textId="77777777" w:rsidR="007C18C5" w:rsidRPr="00F27BBE" w:rsidRDefault="007C18C5" w:rsidP="00C20721">
            <w:pPr>
              <w:jc w:val="right"/>
            </w:pPr>
            <w:r w:rsidRPr="00F27BBE">
              <w:t>10</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37E37DAB" w14:textId="77777777" w:rsidR="007C18C5" w:rsidRPr="00F27BBE" w:rsidRDefault="007C18C5" w:rsidP="00C20721">
            <w:pPr>
              <w:jc w:val="right"/>
            </w:pPr>
            <w:r w:rsidRPr="00F27BBE">
              <w:t>8</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2D58C990" w14:textId="77777777" w:rsidR="007C18C5" w:rsidRPr="00F27BBE" w:rsidRDefault="007C18C5" w:rsidP="00C20721">
            <w:pPr>
              <w:jc w:val="right"/>
            </w:pPr>
            <w:r w:rsidRPr="00F27BBE">
              <w:t>10</w:t>
            </w:r>
          </w:p>
        </w:tc>
        <w:tc>
          <w:tcPr>
            <w:tcW w:w="257" w:type="pct"/>
            <w:tcBorders>
              <w:top w:val="single" w:sz="4" w:space="0" w:color="auto"/>
              <w:left w:val="nil"/>
              <w:bottom w:val="single" w:sz="4" w:space="0" w:color="auto"/>
              <w:right w:val="single" w:sz="4" w:space="0" w:color="auto"/>
            </w:tcBorders>
            <w:shd w:val="clear" w:color="auto" w:fill="auto"/>
            <w:noWrap/>
            <w:vAlign w:val="center"/>
          </w:tcPr>
          <w:p w14:paraId="423954E1" w14:textId="77777777" w:rsidR="007C18C5" w:rsidRPr="00F27BBE" w:rsidRDefault="007C18C5" w:rsidP="00C20721">
            <w:pPr>
              <w:jc w:val="right"/>
            </w:pPr>
            <w:r w:rsidRPr="00F27BBE">
              <w:t>10</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2C7A2517" w14:textId="77777777" w:rsidR="007C18C5" w:rsidRPr="00F27BBE" w:rsidRDefault="007C18C5" w:rsidP="00C20721">
            <w:pPr>
              <w:jc w:val="right"/>
            </w:pPr>
            <w:r w:rsidRPr="00F27BBE">
              <w:t>10</w:t>
            </w:r>
          </w:p>
        </w:tc>
        <w:tc>
          <w:tcPr>
            <w:tcW w:w="257" w:type="pct"/>
            <w:tcBorders>
              <w:top w:val="single" w:sz="4" w:space="0" w:color="auto"/>
              <w:left w:val="nil"/>
              <w:bottom w:val="single" w:sz="4" w:space="0" w:color="auto"/>
              <w:right w:val="single" w:sz="4" w:space="0" w:color="auto"/>
            </w:tcBorders>
            <w:shd w:val="clear" w:color="auto" w:fill="auto"/>
            <w:noWrap/>
            <w:vAlign w:val="center"/>
          </w:tcPr>
          <w:p w14:paraId="64EDA5AA" w14:textId="77777777" w:rsidR="007C18C5" w:rsidRPr="00F27BBE" w:rsidRDefault="007C18C5" w:rsidP="00C20721">
            <w:pPr>
              <w:jc w:val="right"/>
            </w:pPr>
            <w:r w:rsidRPr="00F27BBE">
              <w:t>10</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0BF96173" w14:textId="77777777" w:rsidR="007C18C5" w:rsidRPr="00F27BBE" w:rsidRDefault="007C18C5" w:rsidP="00C20721">
            <w:pPr>
              <w:jc w:val="right"/>
            </w:pPr>
            <w:r w:rsidRPr="00F27BBE">
              <w:t>10</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791C2176" w14:textId="77777777" w:rsidR="007C18C5" w:rsidRPr="00F27BBE" w:rsidRDefault="007C18C5" w:rsidP="00C20721">
            <w:pPr>
              <w:jc w:val="right"/>
            </w:pPr>
            <w:r w:rsidRPr="00F27BBE">
              <w:t>10</w:t>
            </w:r>
          </w:p>
        </w:tc>
      </w:tr>
      <w:tr w:rsidR="007C18C5" w:rsidRPr="00F27BBE" w14:paraId="59728810" w14:textId="77777777" w:rsidTr="007C18C5">
        <w:trPr>
          <w:trHeight w:val="330"/>
        </w:trPr>
        <w:tc>
          <w:tcPr>
            <w:tcW w:w="2427" w:type="pct"/>
            <w:tcBorders>
              <w:top w:val="single" w:sz="4" w:space="0" w:color="auto"/>
              <w:left w:val="single" w:sz="4" w:space="0" w:color="auto"/>
              <w:bottom w:val="single" w:sz="4" w:space="0" w:color="auto"/>
              <w:right w:val="single" w:sz="4" w:space="0" w:color="auto"/>
            </w:tcBorders>
            <w:shd w:val="clear" w:color="auto" w:fill="auto"/>
            <w:noWrap/>
          </w:tcPr>
          <w:p w14:paraId="7B82B8CD" w14:textId="77777777" w:rsidR="007C18C5" w:rsidRPr="00F27BBE" w:rsidRDefault="007C18C5" w:rsidP="00C20721">
            <w:pPr>
              <w:rPr>
                <w:i/>
                <w:iCs/>
                <w:color w:val="000000"/>
              </w:rPr>
            </w:pPr>
            <w:r w:rsidRPr="00F27BBE">
              <w:rPr>
                <w:i/>
                <w:iCs/>
                <w:color w:val="000000"/>
              </w:rPr>
              <w:t>максимальное значение</w:t>
            </w:r>
          </w:p>
        </w:tc>
        <w:tc>
          <w:tcPr>
            <w:tcW w:w="257" w:type="pct"/>
            <w:tcBorders>
              <w:top w:val="single" w:sz="4" w:space="0" w:color="auto"/>
              <w:left w:val="nil"/>
              <w:bottom w:val="single" w:sz="4" w:space="0" w:color="auto"/>
              <w:right w:val="single" w:sz="4" w:space="0" w:color="auto"/>
            </w:tcBorders>
            <w:shd w:val="clear" w:color="auto" w:fill="auto"/>
            <w:noWrap/>
          </w:tcPr>
          <w:p w14:paraId="60F88369" w14:textId="77777777" w:rsidR="007C18C5" w:rsidRPr="00F27BBE" w:rsidRDefault="007C18C5" w:rsidP="00C20721">
            <w:pPr>
              <w:jc w:val="center"/>
              <w:rPr>
                <w:color w:val="000000"/>
              </w:rPr>
            </w:pPr>
            <w:r w:rsidRPr="00F27BBE">
              <w:rPr>
                <w:color w:val="000000"/>
              </w:rPr>
              <w:t>10</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38D64590" w14:textId="77777777" w:rsidR="007C18C5" w:rsidRPr="00F27BBE" w:rsidRDefault="007C18C5" w:rsidP="00C20721">
            <w:pPr>
              <w:jc w:val="right"/>
            </w:pPr>
            <w:r w:rsidRPr="00F27BBE">
              <w:t>15</w:t>
            </w:r>
          </w:p>
        </w:tc>
        <w:tc>
          <w:tcPr>
            <w:tcW w:w="257" w:type="pct"/>
            <w:tcBorders>
              <w:top w:val="single" w:sz="4" w:space="0" w:color="auto"/>
              <w:left w:val="nil"/>
              <w:bottom w:val="single" w:sz="4" w:space="0" w:color="auto"/>
              <w:right w:val="single" w:sz="4" w:space="0" w:color="auto"/>
            </w:tcBorders>
            <w:shd w:val="clear" w:color="auto" w:fill="auto"/>
            <w:noWrap/>
            <w:vAlign w:val="center"/>
          </w:tcPr>
          <w:p w14:paraId="0F3766CE" w14:textId="77777777" w:rsidR="007C18C5" w:rsidRPr="00F27BBE" w:rsidRDefault="007C18C5" w:rsidP="00C20721">
            <w:pPr>
              <w:jc w:val="right"/>
            </w:pPr>
            <w:r w:rsidRPr="00F27BBE">
              <w:t>15</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5B6F96DF" w14:textId="77777777" w:rsidR="007C18C5" w:rsidRPr="00F27BBE" w:rsidRDefault="007C18C5" w:rsidP="00C20721">
            <w:pPr>
              <w:jc w:val="right"/>
            </w:pPr>
            <w:r w:rsidRPr="00F27BBE">
              <w:t>15</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62FBBF07" w14:textId="77777777" w:rsidR="007C18C5" w:rsidRPr="00F27BBE" w:rsidRDefault="007C18C5" w:rsidP="00C20721">
            <w:pPr>
              <w:jc w:val="right"/>
            </w:pPr>
            <w:r w:rsidRPr="00F27BBE">
              <w:t>20</w:t>
            </w:r>
          </w:p>
        </w:tc>
        <w:tc>
          <w:tcPr>
            <w:tcW w:w="257" w:type="pct"/>
            <w:tcBorders>
              <w:top w:val="single" w:sz="4" w:space="0" w:color="auto"/>
              <w:left w:val="nil"/>
              <w:bottom w:val="single" w:sz="4" w:space="0" w:color="auto"/>
              <w:right w:val="single" w:sz="4" w:space="0" w:color="auto"/>
            </w:tcBorders>
            <w:shd w:val="clear" w:color="auto" w:fill="auto"/>
            <w:noWrap/>
            <w:vAlign w:val="center"/>
          </w:tcPr>
          <w:p w14:paraId="6EDC5D76" w14:textId="77777777" w:rsidR="007C18C5" w:rsidRPr="00F27BBE" w:rsidRDefault="007C18C5" w:rsidP="00C20721">
            <w:pPr>
              <w:jc w:val="right"/>
            </w:pPr>
            <w:r w:rsidRPr="00F27BBE">
              <w:t>10</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16FA639E" w14:textId="77777777" w:rsidR="007C18C5" w:rsidRPr="00F27BBE" w:rsidRDefault="007C18C5" w:rsidP="00C20721">
            <w:pPr>
              <w:jc w:val="right"/>
            </w:pPr>
            <w:r w:rsidRPr="00F27BBE">
              <w:t>20</w:t>
            </w:r>
          </w:p>
        </w:tc>
        <w:tc>
          <w:tcPr>
            <w:tcW w:w="257" w:type="pct"/>
            <w:tcBorders>
              <w:top w:val="single" w:sz="4" w:space="0" w:color="auto"/>
              <w:left w:val="nil"/>
              <w:bottom w:val="single" w:sz="4" w:space="0" w:color="auto"/>
              <w:right w:val="single" w:sz="4" w:space="0" w:color="auto"/>
            </w:tcBorders>
            <w:shd w:val="clear" w:color="auto" w:fill="auto"/>
            <w:noWrap/>
            <w:vAlign w:val="center"/>
          </w:tcPr>
          <w:p w14:paraId="1ECC5FAB" w14:textId="77777777" w:rsidR="007C18C5" w:rsidRPr="00F27BBE" w:rsidRDefault="007C18C5" w:rsidP="00C20721">
            <w:pPr>
              <w:jc w:val="right"/>
            </w:pPr>
            <w:r w:rsidRPr="00F27BBE">
              <w:t>15</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217EF099" w14:textId="77777777" w:rsidR="007C18C5" w:rsidRPr="00F27BBE" w:rsidRDefault="007C18C5" w:rsidP="00C20721">
            <w:pPr>
              <w:jc w:val="right"/>
            </w:pPr>
            <w:r w:rsidRPr="00F27BBE">
              <w:t>20</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1DE0F061" w14:textId="77777777" w:rsidR="007C18C5" w:rsidRPr="00F27BBE" w:rsidRDefault="007C18C5" w:rsidP="00C20721">
            <w:pPr>
              <w:jc w:val="right"/>
            </w:pPr>
            <w:r w:rsidRPr="00F27BBE">
              <w:t>10</w:t>
            </w:r>
          </w:p>
        </w:tc>
      </w:tr>
    </w:tbl>
    <w:p w14:paraId="19DAAAF3" w14:textId="77777777" w:rsidR="007C18C5" w:rsidRPr="00F27BBE" w:rsidRDefault="007C18C5" w:rsidP="00C20721">
      <w:pPr>
        <w:tabs>
          <w:tab w:val="left" w:pos="0"/>
        </w:tabs>
        <w:spacing w:before="120" w:line="360" w:lineRule="auto"/>
        <w:ind w:firstLine="567"/>
        <w:jc w:val="both"/>
        <w:rPr>
          <w:sz w:val="28"/>
          <w:szCs w:val="28"/>
        </w:rPr>
      </w:pPr>
      <w:r w:rsidRPr="00F27BBE">
        <w:rPr>
          <w:sz w:val="28"/>
          <w:szCs w:val="28"/>
        </w:rPr>
        <w:t xml:space="preserve">Среднее время ожидания в очереди для получения результата услуги </w:t>
      </w:r>
      <w:r w:rsidR="003524DB" w:rsidRPr="00F27BBE">
        <w:rPr>
          <w:sz w:val="28"/>
          <w:szCs w:val="28"/>
        </w:rPr>
        <w:t>составляет 11,6 минут (табл. 8</w:t>
      </w:r>
      <w:r w:rsidRPr="00F27BBE">
        <w:rPr>
          <w:sz w:val="28"/>
          <w:szCs w:val="28"/>
        </w:rPr>
        <w:t>).</w:t>
      </w:r>
    </w:p>
    <w:p w14:paraId="74DCFDA6" w14:textId="77777777" w:rsidR="007C18C5" w:rsidRPr="00F27BBE" w:rsidRDefault="007C18C5" w:rsidP="00C20721">
      <w:pPr>
        <w:tabs>
          <w:tab w:val="left" w:pos="0"/>
        </w:tabs>
        <w:spacing w:line="360" w:lineRule="auto"/>
        <w:jc w:val="both"/>
        <w:rPr>
          <w:sz w:val="28"/>
          <w:szCs w:val="28"/>
        </w:rPr>
      </w:pPr>
      <w:r w:rsidRPr="00F27BBE">
        <w:rPr>
          <w:sz w:val="28"/>
          <w:szCs w:val="28"/>
        </w:rPr>
        <w:t xml:space="preserve">Таблица </w:t>
      </w:r>
      <w:r w:rsidR="003524DB" w:rsidRPr="00F27BBE">
        <w:rPr>
          <w:sz w:val="28"/>
          <w:szCs w:val="28"/>
        </w:rPr>
        <w:t>8</w:t>
      </w:r>
      <w:r w:rsidRPr="00F27BBE">
        <w:rPr>
          <w:sz w:val="28"/>
          <w:szCs w:val="28"/>
        </w:rPr>
        <w:t xml:space="preserve"> - Время ожидания в очереди для получения результата услуги</w:t>
      </w:r>
    </w:p>
    <w:tbl>
      <w:tblPr>
        <w:tblW w:w="5000" w:type="pct"/>
        <w:tblLayout w:type="fixed"/>
        <w:tblLook w:val="04A0" w:firstRow="1" w:lastRow="0" w:firstColumn="1" w:lastColumn="0" w:noHBand="0" w:noVBand="1"/>
      </w:tblPr>
      <w:tblGrid>
        <w:gridCol w:w="4784"/>
        <w:gridCol w:w="507"/>
        <w:gridCol w:w="509"/>
        <w:gridCol w:w="507"/>
        <w:gridCol w:w="508"/>
        <w:gridCol w:w="508"/>
        <w:gridCol w:w="506"/>
        <w:gridCol w:w="508"/>
        <w:gridCol w:w="506"/>
        <w:gridCol w:w="508"/>
        <w:gridCol w:w="503"/>
      </w:tblGrid>
      <w:tr w:rsidR="007C18C5" w:rsidRPr="00F27BBE" w14:paraId="53AD202A" w14:textId="77777777" w:rsidTr="007C18C5">
        <w:trPr>
          <w:trHeight w:val="330"/>
          <w:tblHeader/>
        </w:trPr>
        <w:tc>
          <w:tcPr>
            <w:tcW w:w="2427" w:type="pct"/>
            <w:tcBorders>
              <w:top w:val="single" w:sz="4" w:space="0" w:color="auto"/>
              <w:left w:val="single" w:sz="4" w:space="0" w:color="auto"/>
              <w:bottom w:val="single" w:sz="4" w:space="0" w:color="auto"/>
              <w:right w:val="single" w:sz="4" w:space="0" w:color="auto"/>
            </w:tcBorders>
            <w:shd w:val="clear" w:color="auto" w:fill="auto"/>
            <w:noWrap/>
          </w:tcPr>
          <w:p w14:paraId="5CFBAD2F" w14:textId="77777777" w:rsidR="007C18C5" w:rsidRPr="00F27BBE" w:rsidRDefault="007C18C5" w:rsidP="00C20721">
            <w:pPr>
              <w:tabs>
                <w:tab w:val="right" w:pos="6462"/>
              </w:tabs>
              <w:rPr>
                <w:b/>
                <w:bCs/>
                <w:color w:val="000000"/>
              </w:rPr>
            </w:pPr>
            <w:r w:rsidRPr="00F27BBE">
              <w:rPr>
                <w:b/>
              </w:rPr>
              <w:t>Временные затраты на ожидание в очереди для получения результата</w:t>
            </w:r>
          </w:p>
        </w:tc>
        <w:tc>
          <w:tcPr>
            <w:tcW w:w="257" w:type="pct"/>
            <w:tcBorders>
              <w:top w:val="single" w:sz="4" w:space="0" w:color="auto"/>
              <w:left w:val="nil"/>
              <w:bottom w:val="single" w:sz="4" w:space="0" w:color="auto"/>
              <w:right w:val="single" w:sz="4" w:space="0" w:color="auto"/>
            </w:tcBorders>
            <w:shd w:val="clear" w:color="auto" w:fill="auto"/>
            <w:noWrap/>
          </w:tcPr>
          <w:p w14:paraId="3E2FC2DC" w14:textId="77777777" w:rsidR="007C18C5" w:rsidRPr="00F27BBE" w:rsidRDefault="007C18C5" w:rsidP="00C20721">
            <w:pPr>
              <w:jc w:val="center"/>
              <w:rPr>
                <w:b/>
                <w:color w:val="000000"/>
              </w:rPr>
            </w:pPr>
            <w:r w:rsidRPr="00F27BBE">
              <w:rPr>
                <w:b/>
                <w:color w:val="000000"/>
              </w:rPr>
              <w:t>1</w:t>
            </w:r>
          </w:p>
        </w:tc>
        <w:tc>
          <w:tcPr>
            <w:tcW w:w="258" w:type="pct"/>
            <w:tcBorders>
              <w:top w:val="single" w:sz="4" w:space="0" w:color="auto"/>
              <w:left w:val="nil"/>
              <w:bottom w:val="single" w:sz="4" w:space="0" w:color="auto"/>
              <w:right w:val="single" w:sz="4" w:space="0" w:color="auto"/>
            </w:tcBorders>
            <w:shd w:val="clear" w:color="auto" w:fill="auto"/>
            <w:noWrap/>
          </w:tcPr>
          <w:p w14:paraId="49534325" w14:textId="77777777" w:rsidR="007C18C5" w:rsidRPr="00F27BBE" w:rsidRDefault="007C18C5" w:rsidP="00C20721">
            <w:pPr>
              <w:jc w:val="center"/>
              <w:rPr>
                <w:b/>
                <w:color w:val="000000"/>
              </w:rPr>
            </w:pPr>
            <w:r w:rsidRPr="00F27BBE">
              <w:rPr>
                <w:b/>
                <w:color w:val="000000"/>
              </w:rPr>
              <w:t>2</w:t>
            </w:r>
          </w:p>
        </w:tc>
        <w:tc>
          <w:tcPr>
            <w:tcW w:w="257" w:type="pct"/>
            <w:tcBorders>
              <w:top w:val="single" w:sz="4" w:space="0" w:color="auto"/>
              <w:left w:val="nil"/>
              <w:bottom w:val="single" w:sz="4" w:space="0" w:color="auto"/>
              <w:right w:val="single" w:sz="4" w:space="0" w:color="auto"/>
            </w:tcBorders>
            <w:shd w:val="clear" w:color="auto" w:fill="auto"/>
            <w:noWrap/>
          </w:tcPr>
          <w:p w14:paraId="1A43B863" w14:textId="77777777" w:rsidR="007C18C5" w:rsidRPr="00F27BBE" w:rsidRDefault="007C18C5" w:rsidP="00C20721">
            <w:pPr>
              <w:jc w:val="center"/>
              <w:rPr>
                <w:b/>
                <w:color w:val="000000"/>
              </w:rPr>
            </w:pPr>
            <w:r w:rsidRPr="00F27BBE">
              <w:rPr>
                <w:b/>
                <w:color w:val="000000"/>
              </w:rPr>
              <w:t>3</w:t>
            </w:r>
          </w:p>
        </w:tc>
        <w:tc>
          <w:tcPr>
            <w:tcW w:w="258" w:type="pct"/>
            <w:tcBorders>
              <w:top w:val="single" w:sz="4" w:space="0" w:color="auto"/>
              <w:left w:val="nil"/>
              <w:bottom w:val="single" w:sz="4" w:space="0" w:color="auto"/>
              <w:right w:val="single" w:sz="4" w:space="0" w:color="auto"/>
            </w:tcBorders>
            <w:shd w:val="clear" w:color="auto" w:fill="auto"/>
            <w:noWrap/>
          </w:tcPr>
          <w:p w14:paraId="33056E8E" w14:textId="77777777" w:rsidR="007C18C5" w:rsidRPr="00F27BBE" w:rsidRDefault="007C18C5" w:rsidP="00C20721">
            <w:pPr>
              <w:jc w:val="center"/>
              <w:rPr>
                <w:b/>
                <w:color w:val="000000"/>
              </w:rPr>
            </w:pPr>
            <w:r w:rsidRPr="00F27BBE">
              <w:rPr>
                <w:b/>
                <w:color w:val="000000"/>
              </w:rPr>
              <w:t>4</w:t>
            </w:r>
          </w:p>
        </w:tc>
        <w:tc>
          <w:tcPr>
            <w:tcW w:w="258" w:type="pct"/>
            <w:tcBorders>
              <w:top w:val="single" w:sz="4" w:space="0" w:color="auto"/>
              <w:left w:val="nil"/>
              <w:bottom w:val="single" w:sz="4" w:space="0" w:color="auto"/>
              <w:right w:val="single" w:sz="4" w:space="0" w:color="auto"/>
            </w:tcBorders>
            <w:shd w:val="clear" w:color="auto" w:fill="auto"/>
            <w:noWrap/>
          </w:tcPr>
          <w:p w14:paraId="726F0716" w14:textId="77777777" w:rsidR="007C18C5" w:rsidRPr="00F27BBE" w:rsidRDefault="007C18C5" w:rsidP="00C20721">
            <w:pPr>
              <w:jc w:val="center"/>
              <w:rPr>
                <w:b/>
                <w:color w:val="000000"/>
              </w:rPr>
            </w:pPr>
            <w:r w:rsidRPr="00F27BBE">
              <w:rPr>
                <w:b/>
                <w:color w:val="000000"/>
              </w:rPr>
              <w:t>5</w:t>
            </w:r>
          </w:p>
        </w:tc>
        <w:tc>
          <w:tcPr>
            <w:tcW w:w="257" w:type="pct"/>
            <w:tcBorders>
              <w:top w:val="single" w:sz="4" w:space="0" w:color="auto"/>
              <w:left w:val="nil"/>
              <w:bottom w:val="single" w:sz="4" w:space="0" w:color="auto"/>
              <w:right w:val="single" w:sz="4" w:space="0" w:color="auto"/>
            </w:tcBorders>
            <w:shd w:val="clear" w:color="auto" w:fill="auto"/>
            <w:noWrap/>
          </w:tcPr>
          <w:p w14:paraId="286FDE77" w14:textId="77777777" w:rsidR="007C18C5" w:rsidRPr="00F27BBE" w:rsidRDefault="007C18C5" w:rsidP="00C20721">
            <w:pPr>
              <w:jc w:val="center"/>
              <w:rPr>
                <w:b/>
                <w:color w:val="000000"/>
              </w:rPr>
            </w:pPr>
            <w:r w:rsidRPr="00F27BBE">
              <w:rPr>
                <w:b/>
                <w:color w:val="000000"/>
              </w:rPr>
              <w:t>6</w:t>
            </w:r>
          </w:p>
        </w:tc>
        <w:tc>
          <w:tcPr>
            <w:tcW w:w="258" w:type="pct"/>
            <w:tcBorders>
              <w:top w:val="single" w:sz="4" w:space="0" w:color="auto"/>
              <w:left w:val="nil"/>
              <w:bottom w:val="single" w:sz="4" w:space="0" w:color="auto"/>
              <w:right w:val="single" w:sz="4" w:space="0" w:color="auto"/>
            </w:tcBorders>
            <w:shd w:val="clear" w:color="auto" w:fill="auto"/>
            <w:noWrap/>
          </w:tcPr>
          <w:p w14:paraId="66B63E4A" w14:textId="77777777" w:rsidR="007C18C5" w:rsidRPr="00F27BBE" w:rsidRDefault="007C18C5" w:rsidP="00C20721">
            <w:pPr>
              <w:jc w:val="center"/>
              <w:rPr>
                <w:b/>
                <w:color w:val="000000"/>
              </w:rPr>
            </w:pPr>
            <w:r w:rsidRPr="00F27BBE">
              <w:rPr>
                <w:b/>
                <w:color w:val="000000"/>
              </w:rPr>
              <w:t>8</w:t>
            </w:r>
          </w:p>
        </w:tc>
        <w:tc>
          <w:tcPr>
            <w:tcW w:w="257" w:type="pct"/>
            <w:tcBorders>
              <w:top w:val="single" w:sz="4" w:space="0" w:color="auto"/>
              <w:left w:val="nil"/>
              <w:bottom w:val="single" w:sz="4" w:space="0" w:color="auto"/>
              <w:right w:val="single" w:sz="4" w:space="0" w:color="auto"/>
            </w:tcBorders>
            <w:shd w:val="clear" w:color="auto" w:fill="auto"/>
            <w:noWrap/>
          </w:tcPr>
          <w:p w14:paraId="78808C86" w14:textId="77777777" w:rsidR="007C18C5" w:rsidRPr="00F27BBE" w:rsidRDefault="007C18C5" w:rsidP="00C20721">
            <w:pPr>
              <w:jc w:val="center"/>
              <w:rPr>
                <w:b/>
                <w:color w:val="000000"/>
              </w:rPr>
            </w:pPr>
            <w:r w:rsidRPr="00F27BBE">
              <w:rPr>
                <w:b/>
                <w:color w:val="000000"/>
              </w:rPr>
              <w:t>9</w:t>
            </w:r>
          </w:p>
        </w:tc>
        <w:tc>
          <w:tcPr>
            <w:tcW w:w="258" w:type="pct"/>
            <w:tcBorders>
              <w:top w:val="single" w:sz="4" w:space="0" w:color="auto"/>
              <w:left w:val="nil"/>
              <w:bottom w:val="single" w:sz="4" w:space="0" w:color="auto"/>
              <w:right w:val="single" w:sz="4" w:space="0" w:color="auto"/>
            </w:tcBorders>
            <w:shd w:val="clear" w:color="auto" w:fill="auto"/>
            <w:noWrap/>
          </w:tcPr>
          <w:p w14:paraId="769BE33E" w14:textId="77777777" w:rsidR="007C18C5" w:rsidRPr="00F27BBE" w:rsidRDefault="007C18C5" w:rsidP="00C20721">
            <w:pPr>
              <w:jc w:val="center"/>
              <w:rPr>
                <w:b/>
                <w:color w:val="000000"/>
              </w:rPr>
            </w:pPr>
            <w:r w:rsidRPr="00F27BBE">
              <w:rPr>
                <w:b/>
                <w:color w:val="000000"/>
              </w:rPr>
              <w:t>10</w:t>
            </w:r>
          </w:p>
        </w:tc>
        <w:tc>
          <w:tcPr>
            <w:tcW w:w="255" w:type="pct"/>
            <w:tcBorders>
              <w:top w:val="single" w:sz="4" w:space="0" w:color="auto"/>
              <w:left w:val="nil"/>
              <w:bottom w:val="single" w:sz="4" w:space="0" w:color="auto"/>
              <w:right w:val="single" w:sz="4" w:space="0" w:color="auto"/>
            </w:tcBorders>
            <w:shd w:val="clear" w:color="auto" w:fill="auto"/>
            <w:noWrap/>
          </w:tcPr>
          <w:p w14:paraId="5569B762" w14:textId="77777777" w:rsidR="007C18C5" w:rsidRPr="00F27BBE" w:rsidRDefault="007C18C5" w:rsidP="00C20721">
            <w:pPr>
              <w:jc w:val="center"/>
              <w:rPr>
                <w:b/>
                <w:color w:val="000000"/>
              </w:rPr>
            </w:pPr>
            <w:r w:rsidRPr="00F27BBE">
              <w:rPr>
                <w:b/>
                <w:color w:val="000000"/>
              </w:rPr>
              <w:t>16</w:t>
            </w:r>
          </w:p>
        </w:tc>
      </w:tr>
      <w:tr w:rsidR="007C18C5" w:rsidRPr="00F27BBE" w14:paraId="3E874D97" w14:textId="77777777" w:rsidTr="007C18C5">
        <w:trPr>
          <w:trHeight w:val="330"/>
        </w:trPr>
        <w:tc>
          <w:tcPr>
            <w:tcW w:w="2427" w:type="pct"/>
            <w:tcBorders>
              <w:top w:val="single" w:sz="4" w:space="0" w:color="auto"/>
              <w:left w:val="single" w:sz="4" w:space="0" w:color="auto"/>
              <w:bottom w:val="single" w:sz="4" w:space="0" w:color="auto"/>
              <w:right w:val="single" w:sz="4" w:space="0" w:color="auto"/>
            </w:tcBorders>
            <w:shd w:val="clear" w:color="auto" w:fill="auto"/>
            <w:noWrap/>
          </w:tcPr>
          <w:p w14:paraId="33B7C4E0" w14:textId="77777777" w:rsidR="007C18C5" w:rsidRPr="00F27BBE" w:rsidRDefault="007C18C5" w:rsidP="00C20721">
            <w:pPr>
              <w:rPr>
                <w:i/>
                <w:iCs/>
                <w:color w:val="000000"/>
              </w:rPr>
            </w:pPr>
            <w:r w:rsidRPr="00F27BBE">
              <w:rPr>
                <w:i/>
                <w:iCs/>
                <w:color w:val="000000"/>
              </w:rPr>
              <w:t>среднее значение</w:t>
            </w:r>
          </w:p>
        </w:tc>
        <w:tc>
          <w:tcPr>
            <w:tcW w:w="257" w:type="pct"/>
            <w:tcBorders>
              <w:top w:val="single" w:sz="4" w:space="0" w:color="auto"/>
              <w:left w:val="nil"/>
              <w:bottom w:val="single" w:sz="4" w:space="0" w:color="auto"/>
              <w:right w:val="single" w:sz="4" w:space="0" w:color="auto"/>
            </w:tcBorders>
            <w:shd w:val="clear" w:color="auto" w:fill="auto"/>
            <w:noWrap/>
            <w:vAlign w:val="center"/>
          </w:tcPr>
          <w:p w14:paraId="2C088225" w14:textId="77777777" w:rsidR="007C18C5" w:rsidRPr="00F27BBE" w:rsidRDefault="007C18C5" w:rsidP="00C20721">
            <w:pPr>
              <w:jc w:val="right"/>
            </w:pPr>
            <w:r w:rsidRPr="00F27BBE">
              <w:t>10</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5D7584D4" w14:textId="77777777" w:rsidR="007C18C5" w:rsidRPr="00F27BBE" w:rsidRDefault="007C18C5" w:rsidP="00C20721">
            <w:pPr>
              <w:jc w:val="right"/>
            </w:pPr>
            <w:r w:rsidRPr="00F27BBE">
              <w:t>13</w:t>
            </w:r>
          </w:p>
        </w:tc>
        <w:tc>
          <w:tcPr>
            <w:tcW w:w="257" w:type="pct"/>
            <w:tcBorders>
              <w:top w:val="single" w:sz="4" w:space="0" w:color="auto"/>
              <w:left w:val="nil"/>
              <w:bottom w:val="single" w:sz="4" w:space="0" w:color="auto"/>
              <w:right w:val="single" w:sz="4" w:space="0" w:color="auto"/>
            </w:tcBorders>
            <w:shd w:val="clear" w:color="auto" w:fill="auto"/>
            <w:noWrap/>
            <w:vAlign w:val="center"/>
          </w:tcPr>
          <w:p w14:paraId="0075AC7C" w14:textId="77777777" w:rsidR="007C18C5" w:rsidRPr="00F27BBE" w:rsidRDefault="007C18C5" w:rsidP="00C20721">
            <w:pPr>
              <w:jc w:val="right"/>
            </w:pPr>
            <w:r w:rsidRPr="00F27BBE">
              <w:t>13</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3D66C100" w14:textId="77777777" w:rsidR="007C18C5" w:rsidRPr="00F27BBE" w:rsidRDefault="007C18C5" w:rsidP="00C20721">
            <w:pPr>
              <w:jc w:val="right"/>
            </w:pPr>
            <w:r w:rsidRPr="00F27BBE">
              <w:t>11</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2A07006F" w14:textId="77777777" w:rsidR="007C18C5" w:rsidRPr="00F27BBE" w:rsidRDefault="007C18C5" w:rsidP="00C20721">
            <w:pPr>
              <w:jc w:val="right"/>
            </w:pPr>
            <w:r w:rsidRPr="00F27BBE">
              <w:t>6</w:t>
            </w:r>
          </w:p>
        </w:tc>
        <w:tc>
          <w:tcPr>
            <w:tcW w:w="257" w:type="pct"/>
            <w:tcBorders>
              <w:top w:val="single" w:sz="4" w:space="0" w:color="auto"/>
              <w:left w:val="nil"/>
              <w:bottom w:val="single" w:sz="4" w:space="0" w:color="auto"/>
              <w:right w:val="single" w:sz="4" w:space="0" w:color="auto"/>
            </w:tcBorders>
            <w:shd w:val="clear" w:color="auto" w:fill="auto"/>
            <w:noWrap/>
            <w:vAlign w:val="center"/>
          </w:tcPr>
          <w:p w14:paraId="69A862AF" w14:textId="77777777" w:rsidR="007C18C5" w:rsidRPr="00F27BBE" w:rsidRDefault="007C18C5" w:rsidP="00C20721">
            <w:pPr>
              <w:jc w:val="right"/>
            </w:pPr>
            <w:r w:rsidRPr="00F27BBE">
              <w:t>12</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7BDED4E6" w14:textId="77777777" w:rsidR="007C18C5" w:rsidRPr="00F27BBE" w:rsidRDefault="007C18C5" w:rsidP="00C20721">
            <w:pPr>
              <w:jc w:val="right"/>
            </w:pPr>
            <w:r w:rsidRPr="00F27BBE">
              <w:t>12</w:t>
            </w:r>
          </w:p>
        </w:tc>
        <w:tc>
          <w:tcPr>
            <w:tcW w:w="257" w:type="pct"/>
            <w:tcBorders>
              <w:top w:val="single" w:sz="4" w:space="0" w:color="auto"/>
              <w:left w:val="nil"/>
              <w:bottom w:val="single" w:sz="4" w:space="0" w:color="auto"/>
              <w:right w:val="single" w:sz="4" w:space="0" w:color="auto"/>
            </w:tcBorders>
            <w:shd w:val="clear" w:color="auto" w:fill="auto"/>
            <w:noWrap/>
            <w:vAlign w:val="center"/>
          </w:tcPr>
          <w:p w14:paraId="2E9A6907" w14:textId="77777777" w:rsidR="007C18C5" w:rsidRPr="00F27BBE" w:rsidRDefault="007C18C5" w:rsidP="00C20721">
            <w:pPr>
              <w:jc w:val="right"/>
            </w:pPr>
            <w:r w:rsidRPr="00F27BBE">
              <w:t>18</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74BBF38D" w14:textId="77777777" w:rsidR="007C18C5" w:rsidRPr="00F27BBE" w:rsidRDefault="007C18C5" w:rsidP="00C20721">
            <w:pPr>
              <w:jc w:val="right"/>
            </w:pPr>
            <w:r w:rsidRPr="00F27BBE">
              <w:t>10</w:t>
            </w:r>
          </w:p>
        </w:tc>
        <w:tc>
          <w:tcPr>
            <w:tcW w:w="255" w:type="pct"/>
            <w:tcBorders>
              <w:top w:val="single" w:sz="4" w:space="0" w:color="auto"/>
              <w:left w:val="nil"/>
              <w:bottom w:val="single" w:sz="4" w:space="0" w:color="auto"/>
              <w:right w:val="single" w:sz="4" w:space="0" w:color="auto"/>
            </w:tcBorders>
            <w:shd w:val="clear" w:color="auto" w:fill="auto"/>
            <w:noWrap/>
            <w:vAlign w:val="center"/>
          </w:tcPr>
          <w:p w14:paraId="697B6966" w14:textId="77777777" w:rsidR="007C18C5" w:rsidRPr="00F27BBE" w:rsidRDefault="007C18C5" w:rsidP="00C20721">
            <w:pPr>
              <w:jc w:val="right"/>
            </w:pPr>
            <w:r w:rsidRPr="00F27BBE">
              <w:t>10</w:t>
            </w:r>
          </w:p>
        </w:tc>
      </w:tr>
      <w:tr w:rsidR="007C18C5" w:rsidRPr="00F27BBE" w14:paraId="29887F3B" w14:textId="77777777" w:rsidTr="007C18C5">
        <w:trPr>
          <w:trHeight w:val="330"/>
        </w:trPr>
        <w:tc>
          <w:tcPr>
            <w:tcW w:w="2427" w:type="pct"/>
            <w:tcBorders>
              <w:top w:val="single" w:sz="4" w:space="0" w:color="auto"/>
              <w:left w:val="single" w:sz="4" w:space="0" w:color="auto"/>
              <w:bottom w:val="single" w:sz="4" w:space="0" w:color="auto"/>
              <w:right w:val="single" w:sz="4" w:space="0" w:color="auto"/>
            </w:tcBorders>
            <w:shd w:val="clear" w:color="auto" w:fill="auto"/>
            <w:noWrap/>
          </w:tcPr>
          <w:p w14:paraId="67B86408" w14:textId="77777777" w:rsidR="007C18C5" w:rsidRPr="00F27BBE" w:rsidRDefault="007C18C5" w:rsidP="00C20721">
            <w:pPr>
              <w:rPr>
                <w:i/>
                <w:iCs/>
                <w:color w:val="000000"/>
              </w:rPr>
            </w:pPr>
            <w:r w:rsidRPr="00F27BBE">
              <w:rPr>
                <w:i/>
                <w:iCs/>
                <w:color w:val="000000"/>
              </w:rPr>
              <w:t>модальное значение</w:t>
            </w:r>
          </w:p>
        </w:tc>
        <w:tc>
          <w:tcPr>
            <w:tcW w:w="257" w:type="pct"/>
            <w:tcBorders>
              <w:top w:val="single" w:sz="4" w:space="0" w:color="auto"/>
              <w:left w:val="nil"/>
              <w:bottom w:val="single" w:sz="4" w:space="0" w:color="auto"/>
              <w:right w:val="single" w:sz="4" w:space="0" w:color="auto"/>
            </w:tcBorders>
            <w:shd w:val="clear" w:color="auto" w:fill="auto"/>
            <w:noWrap/>
            <w:vAlign w:val="center"/>
          </w:tcPr>
          <w:p w14:paraId="27E2805E" w14:textId="77777777" w:rsidR="007C18C5" w:rsidRPr="00F27BBE" w:rsidRDefault="007C18C5" w:rsidP="00C20721">
            <w:pPr>
              <w:jc w:val="right"/>
            </w:pPr>
            <w:r w:rsidRPr="00F27BBE">
              <w:t>5</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37635A7C" w14:textId="77777777" w:rsidR="007C18C5" w:rsidRPr="00F27BBE" w:rsidRDefault="007C18C5" w:rsidP="00C20721">
            <w:pPr>
              <w:jc w:val="right"/>
            </w:pPr>
            <w:r w:rsidRPr="00F27BBE">
              <w:t>10</w:t>
            </w:r>
          </w:p>
        </w:tc>
        <w:tc>
          <w:tcPr>
            <w:tcW w:w="257" w:type="pct"/>
            <w:tcBorders>
              <w:top w:val="single" w:sz="4" w:space="0" w:color="auto"/>
              <w:left w:val="nil"/>
              <w:bottom w:val="single" w:sz="4" w:space="0" w:color="auto"/>
              <w:right w:val="single" w:sz="4" w:space="0" w:color="auto"/>
            </w:tcBorders>
            <w:shd w:val="clear" w:color="auto" w:fill="auto"/>
            <w:noWrap/>
            <w:vAlign w:val="center"/>
          </w:tcPr>
          <w:p w14:paraId="799313B2" w14:textId="77777777" w:rsidR="007C18C5" w:rsidRPr="00F27BBE" w:rsidRDefault="007C18C5" w:rsidP="00C20721">
            <w:pPr>
              <w:jc w:val="right"/>
            </w:pPr>
            <w:r w:rsidRPr="00F27BBE">
              <w:t>15</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1A678CE7" w14:textId="77777777" w:rsidR="007C18C5" w:rsidRPr="00F27BBE" w:rsidRDefault="007C18C5" w:rsidP="00C20721">
            <w:pPr>
              <w:jc w:val="right"/>
            </w:pPr>
            <w:r w:rsidRPr="00F27BBE">
              <w:t>10</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11952980" w14:textId="77777777" w:rsidR="007C18C5" w:rsidRPr="00F27BBE" w:rsidRDefault="007C18C5" w:rsidP="00C20721">
            <w:pPr>
              <w:jc w:val="right"/>
            </w:pPr>
            <w:r w:rsidRPr="00F27BBE">
              <w:t>5</w:t>
            </w:r>
          </w:p>
        </w:tc>
        <w:tc>
          <w:tcPr>
            <w:tcW w:w="257" w:type="pct"/>
            <w:tcBorders>
              <w:top w:val="single" w:sz="4" w:space="0" w:color="auto"/>
              <w:left w:val="nil"/>
              <w:bottom w:val="single" w:sz="4" w:space="0" w:color="auto"/>
              <w:right w:val="single" w:sz="4" w:space="0" w:color="auto"/>
            </w:tcBorders>
            <w:shd w:val="clear" w:color="auto" w:fill="auto"/>
            <w:noWrap/>
            <w:vAlign w:val="center"/>
          </w:tcPr>
          <w:p w14:paraId="2265D417" w14:textId="77777777" w:rsidR="007C18C5" w:rsidRPr="00F27BBE" w:rsidRDefault="007C18C5" w:rsidP="00C20721">
            <w:pPr>
              <w:jc w:val="right"/>
            </w:pPr>
            <w:r w:rsidRPr="00F27BBE">
              <w:t>8</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37863FDC" w14:textId="77777777" w:rsidR="007C18C5" w:rsidRPr="00F27BBE" w:rsidRDefault="007C18C5" w:rsidP="00C20721">
            <w:pPr>
              <w:jc w:val="right"/>
            </w:pPr>
            <w:r w:rsidRPr="00F27BBE">
              <w:t>10</w:t>
            </w:r>
          </w:p>
        </w:tc>
        <w:tc>
          <w:tcPr>
            <w:tcW w:w="257" w:type="pct"/>
            <w:tcBorders>
              <w:top w:val="single" w:sz="4" w:space="0" w:color="auto"/>
              <w:left w:val="nil"/>
              <w:bottom w:val="single" w:sz="4" w:space="0" w:color="auto"/>
              <w:right w:val="single" w:sz="4" w:space="0" w:color="auto"/>
            </w:tcBorders>
            <w:shd w:val="clear" w:color="auto" w:fill="auto"/>
            <w:noWrap/>
            <w:vAlign w:val="center"/>
          </w:tcPr>
          <w:p w14:paraId="344CBC08" w14:textId="77777777" w:rsidR="007C18C5" w:rsidRPr="00F27BBE" w:rsidRDefault="007C18C5" w:rsidP="00C20721">
            <w:pPr>
              <w:jc w:val="right"/>
            </w:pPr>
            <w:r w:rsidRPr="00F27BBE">
              <w:t>15</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7ED641F7" w14:textId="77777777" w:rsidR="007C18C5" w:rsidRPr="00F27BBE" w:rsidRDefault="007C18C5" w:rsidP="00C20721">
            <w:pPr>
              <w:jc w:val="right"/>
            </w:pPr>
            <w:r w:rsidRPr="00F27BBE">
              <w:t>10</w:t>
            </w:r>
          </w:p>
        </w:tc>
        <w:tc>
          <w:tcPr>
            <w:tcW w:w="255" w:type="pct"/>
            <w:tcBorders>
              <w:top w:val="single" w:sz="4" w:space="0" w:color="auto"/>
              <w:left w:val="nil"/>
              <w:bottom w:val="single" w:sz="4" w:space="0" w:color="auto"/>
              <w:right w:val="single" w:sz="4" w:space="0" w:color="auto"/>
            </w:tcBorders>
            <w:shd w:val="clear" w:color="auto" w:fill="auto"/>
            <w:noWrap/>
            <w:vAlign w:val="center"/>
          </w:tcPr>
          <w:p w14:paraId="7CAD905F" w14:textId="77777777" w:rsidR="007C18C5" w:rsidRPr="00F27BBE" w:rsidRDefault="007C18C5" w:rsidP="00C20721">
            <w:pPr>
              <w:jc w:val="right"/>
            </w:pPr>
            <w:r w:rsidRPr="00F27BBE">
              <w:t>10</w:t>
            </w:r>
          </w:p>
        </w:tc>
      </w:tr>
      <w:tr w:rsidR="007C18C5" w:rsidRPr="00F27BBE" w14:paraId="6C4FA334" w14:textId="77777777" w:rsidTr="007C18C5">
        <w:trPr>
          <w:trHeight w:val="330"/>
        </w:trPr>
        <w:tc>
          <w:tcPr>
            <w:tcW w:w="2427" w:type="pct"/>
            <w:tcBorders>
              <w:top w:val="single" w:sz="4" w:space="0" w:color="auto"/>
              <w:left w:val="single" w:sz="4" w:space="0" w:color="auto"/>
              <w:bottom w:val="single" w:sz="4" w:space="0" w:color="auto"/>
              <w:right w:val="single" w:sz="4" w:space="0" w:color="auto"/>
            </w:tcBorders>
            <w:shd w:val="clear" w:color="auto" w:fill="auto"/>
            <w:noWrap/>
          </w:tcPr>
          <w:p w14:paraId="7485B181" w14:textId="77777777" w:rsidR="007C18C5" w:rsidRPr="00F27BBE" w:rsidRDefault="007C18C5" w:rsidP="00C20721">
            <w:pPr>
              <w:rPr>
                <w:i/>
                <w:iCs/>
                <w:color w:val="000000"/>
              </w:rPr>
            </w:pPr>
            <w:r w:rsidRPr="00F27BBE">
              <w:rPr>
                <w:i/>
                <w:iCs/>
                <w:color w:val="000000"/>
              </w:rPr>
              <w:t>минимальное значение</w:t>
            </w:r>
          </w:p>
        </w:tc>
        <w:tc>
          <w:tcPr>
            <w:tcW w:w="257" w:type="pct"/>
            <w:tcBorders>
              <w:top w:val="single" w:sz="4" w:space="0" w:color="auto"/>
              <w:left w:val="nil"/>
              <w:bottom w:val="single" w:sz="4" w:space="0" w:color="auto"/>
              <w:right w:val="single" w:sz="4" w:space="0" w:color="auto"/>
            </w:tcBorders>
            <w:shd w:val="clear" w:color="auto" w:fill="auto"/>
            <w:noWrap/>
            <w:vAlign w:val="center"/>
          </w:tcPr>
          <w:p w14:paraId="47F78F1C" w14:textId="77777777" w:rsidR="007C18C5" w:rsidRPr="00F27BBE" w:rsidRDefault="007C18C5" w:rsidP="00C20721">
            <w:pPr>
              <w:jc w:val="right"/>
            </w:pPr>
            <w:r w:rsidRPr="00F27BBE">
              <w:t>5</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7F39F8B7" w14:textId="77777777" w:rsidR="007C18C5" w:rsidRPr="00F27BBE" w:rsidRDefault="007C18C5" w:rsidP="00C20721">
            <w:pPr>
              <w:jc w:val="right"/>
            </w:pPr>
            <w:r w:rsidRPr="00F27BBE">
              <w:t>10</w:t>
            </w:r>
          </w:p>
        </w:tc>
        <w:tc>
          <w:tcPr>
            <w:tcW w:w="257" w:type="pct"/>
            <w:tcBorders>
              <w:top w:val="single" w:sz="4" w:space="0" w:color="auto"/>
              <w:left w:val="nil"/>
              <w:bottom w:val="single" w:sz="4" w:space="0" w:color="auto"/>
              <w:right w:val="single" w:sz="4" w:space="0" w:color="auto"/>
            </w:tcBorders>
            <w:shd w:val="clear" w:color="auto" w:fill="auto"/>
            <w:noWrap/>
            <w:vAlign w:val="center"/>
          </w:tcPr>
          <w:p w14:paraId="6E07729F" w14:textId="77777777" w:rsidR="007C18C5" w:rsidRPr="00F27BBE" w:rsidRDefault="007C18C5" w:rsidP="00C20721">
            <w:pPr>
              <w:jc w:val="right"/>
            </w:pPr>
            <w:r w:rsidRPr="00F27BBE">
              <w:t>10</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2EC53E91" w14:textId="77777777" w:rsidR="007C18C5" w:rsidRPr="00F27BBE" w:rsidRDefault="007C18C5" w:rsidP="00C20721">
            <w:pPr>
              <w:jc w:val="right"/>
            </w:pPr>
            <w:r w:rsidRPr="00F27BBE">
              <w:t>7</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5FFDFD71" w14:textId="77777777" w:rsidR="007C18C5" w:rsidRPr="00F27BBE" w:rsidRDefault="007C18C5" w:rsidP="00C20721">
            <w:pPr>
              <w:jc w:val="right"/>
            </w:pPr>
            <w:r w:rsidRPr="00F27BBE">
              <w:t>5</w:t>
            </w:r>
          </w:p>
        </w:tc>
        <w:tc>
          <w:tcPr>
            <w:tcW w:w="257" w:type="pct"/>
            <w:tcBorders>
              <w:top w:val="single" w:sz="4" w:space="0" w:color="auto"/>
              <w:left w:val="nil"/>
              <w:bottom w:val="single" w:sz="4" w:space="0" w:color="auto"/>
              <w:right w:val="single" w:sz="4" w:space="0" w:color="auto"/>
            </w:tcBorders>
            <w:shd w:val="clear" w:color="auto" w:fill="auto"/>
            <w:noWrap/>
            <w:vAlign w:val="center"/>
          </w:tcPr>
          <w:p w14:paraId="2DF0BDCE" w14:textId="77777777" w:rsidR="007C18C5" w:rsidRPr="00F27BBE" w:rsidRDefault="007C18C5" w:rsidP="00C20721">
            <w:pPr>
              <w:jc w:val="right"/>
            </w:pPr>
            <w:r w:rsidRPr="00F27BBE">
              <w:t>8</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07AE54F1" w14:textId="77777777" w:rsidR="007C18C5" w:rsidRPr="00F27BBE" w:rsidRDefault="007C18C5" w:rsidP="00C20721">
            <w:pPr>
              <w:jc w:val="right"/>
            </w:pPr>
            <w:r w:rsidRPr="00F27BBE">
              <w:t>8</w:t>
            </w:r>
          </w:p>
        </w:tc>
        <w:tc>
          <w:tcPr>
            <w:tcW w:w="257" w:type="pct"/>
            <w:tcBorders>
              <w:top w:val="single" w:sz="4" w:space="0" w:color="auto"/>
              <w:left w:val="nil"/>
              <w:bottom w:val="single" w:sz="4" w:space="0" w:color="auto"/>
              <w:right w:val="single" w:sz="4" w:space="0" w:color="auto"/>
            </w:tcBorders>
            <w:shd w:val="clear" w:color="auto" w:fill="auto"/>
            <w:noWrap/>
            <w:vAlign w:val="center"/>
          </w:tcPr>
          <w:p w14:paraId="45FD5181" w14:textId="77777777" w:rsidR="007C18C5" w:rsidRPr="00F27BBE" w:rsidRDefault="007C18C5" w:rsidP="00C20721">
            <w:pPr>
              <w:jc w:val="right"/>
            </w:pPr>
            <w:r w:rsidRPr="00F27BBE">
              <w:t>15</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222CA54C" w14:textId="77777777" w:rsidR="007C18C5" w:rsidRPr="00F27BBE" w:rsidRDefault="007C18C5" w:rsidP="00C20721">
            <w:pPr>
              <w:jc w:val="right"/>
            </w:pPr>
            <w:r w:rsidRPr="00F27BBE">
              <w:t>10</w:t>
            </w:r>
          </w:p>
        </w:tc>
        <w:tc>
          <w:tcPr>
            <w:tcW w:w="255" w:type="pct"/>
            <w:tcBorders>
              <w:top w:val="single" w:sz="4" w:space="0" w:color="auto"/>
              <w:left w:val="nil"/>
              <w:bottom w:val="single" w:sz="4" w:space="0" w:color="auto"/>
              <w:right w:val="single" w:sz="4" w:space="0" w:color="auto"/>
            </w:tcBorders>
            <w:shd w:val="clear" w:color="auto" w:fill="auto"/>
            <w:noWrap/>
            <w:vAlign w:val="center"/>
          </w:tcPr>
          <w:p w14:paraId="25CE0983" w14:textId="77777777" w:rsidR="007C18C5" w:rsidRPr="00F27BBE" w:rsidRDefault="007C18C5" w:rsidP="00C20721">
            <w:pPr>
              <w:jc w:val="right"/>
            </w:pPr>
            <w:r w:rsidRPr="00F27BBE">
              <w:t>10</w:t>
            </w:r>
          </w:p>
        </w:tc>
      </w:tr>
      <w:tr w:rsidR="007C18C5" w:rsidRPr="00F27BBE" w14:paraId="7CBAE5F0" w14:textId="77777777" w:rsidTr="007C18C5">
        <w:trPr>
          <w:trHeight w:val="330"/>
        </w:trPr>
        <w:tc>
          <w:tcPr>
            <w:tcW w:w="2427" w:type="pct"/>
            <w:tcBorders>
              <w:top w:val="single" w:sz="4" w:space="0" w:color="auto"/>
              <w:left w:val="single" w:sz="4" w:space="0" w:color="auto"/>
              <w:bottom w:val="single" w:sz="4" w:space="0" w:color="auto"/>
              <w:right w:val="single" w:sz="4" w:space="0" w:color="auto"/>
            </w:tcBorders>
            <w:shd w:val="clear" w:color="auto" w:fill="auto"/>
            <w:noWrap/>
          </w:tcPr>
          <w:p w14:paraId="46350012" w14:textId="77777777" w:rsidR="007C18C5" w:rsidRPr="00F27BBE" w:rsidRDefault="007C18C5" w:rsidP="00C20721">
            <w:pPr>
              <w:rPr>
                <w:i/>
                <w:iCs/>
                <w:color w:val="000000"/>
              </w:rPr>
            </w:pPr>
            <w:r w:rsidRPr="00F27BBE">
              <w:rPr>
                <w:i/>
                <w:iCs/>
                <w:color w:val="000000"/>
              </w:rPr>
              <w:t>максимальное значение</w:t>
            </w:r>
          </w:p>
        </w:tc>
        <w:tc>
          <w:tcPr>
            <w:tcW w:w="257" w:type="pct"/>
            <w:tcBorders>
              <w:top w:val="single" w:sz="4" w:space="0" w:color="auto"/>
              <w:left w:val="nil"/>
              <w:bottom w:val="single" w:sz="4" w:space="0" w:color="auto"/>
              <w:right w:val="single" w:sz="4" w:space="0" w:color="auto"/>
            </w:tcBorders>
            <w:shd w:val="clear" w:color="auto" w:fill="auto"/>
            <w:noWrap/>
            <w:vAlign w:val="center"/>
          </w:tcPr>
          <w:p w14:paraId="7A5087E1" w14:textId="77777777" w:rsidR="007C18C5" w:rsidRPr="00F27BBE" w:rsidRDefault="007C18C5" w:rsidP="00C20721">
            <w:pPr>
              <w:jc w:val="right"/>
            </w:pPr>
            <w:r w:rsidRPr="00F27BBE">
              <w:t>15</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7E79BEAB" w14:textId="77777777" w:rsidR="007C18C5" w:rsidRPr="00F27BBE" w:rsidRDefault="007C18C5" w:rsidP="00C20721">
            <w:pPr>
              <w:jc w:val="right"/>
            </w:pPr>
            <w:r w:rsidRPr="00F27BBE">
              <w:t>15</w:t>
            </w:r>
          </w:p>
        </w:tc>
        <w:tc>
          <w:tcPr>
            <w:tcW w:w="257" w:type="pct"/>
            <w:tcBorders>
              <w:top w:val="single" w:sz="4" w:space="0" w:color="auto"/>
              <w:left w:val="nil"/>
              <w:bottom w:val="single" w:sz="4" w:space="0" w:color="auto"/>
              <w:right w:val="single" w:sz="4" w:space="0" w:color="auto"/>
            </w:tcBorders>
            <w:shd w:val="clear" w:color="auto" w:fill="auto"/>
            <w:noWrap/>
            <w:vAlign w:val="center"/>
          </w:tcPr>
          <w:p w14:paraId="1F9490BF" w14:textId="77777777" w:rsidR="007C18C5" w:rsidRPr="00F27BBE" w:rsidRDefault="007C18C5" w:rsidP="00C20721">
            <w:pPr>
              <w:jc w:val="right"/>
            </w:pPr>
            <w:r w:rsidRPr="00F27BBE">
              <w:t>15</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2181B526" w14:textId="77777777" w:rsidR="007C18C5" w:rsidRPr="00F27BBE" w:rsidRDefault="007C18C5" w:rsidP="00C20721">
            <w:pPr>
              <w:jc w:val="right"/>
            </w:pPr>
            <w:r w:rsidRPr="00F27BBE">
              <w:t>15</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080F2A68" w14:textId="77777777" w:rsidR="007C18C5" w:rsidRPr="00F27BBE" w:rsidRDefault="007C18C5" w:rsidP="00C20721">
            <w:pPr>
              <w:jc w:val="right"/>
            </w:pPr>
            <w:r w:rsidRPr="00F27BBE">
              <w:t>7</w:t>
            </w:r>
          </w:p>
        </w:tc>
        <w:tc>
          <w:tcPr>
            <w:tcW w:w="257" w:type="pct"/>
            <w:tcBorders>
              <w:top w:val="single" w:sz="4" w:space="0" w:color="auto"/>
              <w:left w:val="nil"/>
              <w:bottom w:val="single" w:sz="4" w:space="0" w:color="auto"/>
              <w:right w:val="single" w:sz="4" w:space="0" w:color="auto"/>
            </w:tcBorders>
            <w:shd w:val="clear" w:color="auto" w:fill="auto"/>
            <w:noWrap/>
            <w:vAlign w:val="center"/>
          </w:tcPr>
          <w:p w14:paraId="48DA82B7" w14:textId="77777777" w:rsidR="007C18C5" w:rsidRPr="00F27BBE" w:rsidRDefault="007C18C5" w:rsidP="00C20721">
            <w:pPr>
              <w:jc w:val="right"/>
            </w:pPr>
            <w:r w:rsidRPr="00F27BBE">
              <w:t>15</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01D58365" w14:textId="77777777" w:rsidR="007C18C5" w:rsidRPr="00F27BBE" w:rsidRDefault="007C18C5" w:rsidP="00C20721">
            <w:pPr>
              <w:jc w:val="right"/>
            </w:pPr>
            <w:r w:rsidRPr="00F27BBE">
              <w:t>15</w:t>
            </w:r>
          </w:p>
        </w:tc>
        <w:tc>
          <w:tcPr>
            <w:tcW w:w="257" w:type="pct"/>
            <w:tcBorders>
              <w:top w:val="single" w:sz="4" w:space="0" w:color="auto"/>
              <w:left w:val="nil"/>
              <w:bottom w:val="single" w:sz="4" w:space="0" w:color="auto"/>
              <w:right w:val="single" w:sz="4" w:space="0" w:color="auto"/>
            </w:tcBorders>
            <w:shd w:val="clear" w:color="auto" w:fill="auto"/>
            <w:noWrap/>
            <w:vAlign w:val="center"/>
          </w:tcPr>
          <w:p w14:paraId="771E7628" w14:textId="77777777" w:rsidR="007C18C5" w:rsidRPr="00F27BBE" w:rsidRDefault="007C18C5" w:rsidP="00C20721">
            <w:pPr>
              <w:jc w:val="right"/>
            </w:pPr>
            <w:r w:rsidRPr="00F27BBE">
              <w:t>25</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66A7CCC6" w14:textId="77777777" w:rsidR="007C18C5" w:rsidRPr="00F27BBE" w:rsidRDefault="007C18C5" w:rsidP="00C20721">
            <w:pPr>
              <w:jc w:val="right"/>
            </w:pPr>
            <w:r w:rsidRPr="00F27BBE">
              <w:t>10</w:t>
            </w:r>
          </w:p>
        </w:tc>
        <w:tc>
          <w:tcPr>
            <w:tcW w:w="255" w:type="pct"/>
            <w:tcBorders>
              <w:top w:val="single" w:sz="4" w:space="0" w:color="auto"/>
              <w:left w:val="nil"/>
              <w:bottom w:val="single" w:sz="4" w:space="0" w:color="auto"/>
              <w:right w:val="single" w:sz="4" w:space="0" w:color="auto"/>
            </w:tcBorders>
            <w:shd w:val="clear" w:color="auto" w:fill="auto"/>
            <w:noWrap/>
            <w:vAlign w:val="center"/>
          </w:tcPr>
          <w:p w14:paraId="4E67BC98" w14:textId="77777777" w:rsidR="007C18C5" w:rsidRPr="00F27BBE" w:rsidRDefault="007C18C5" w:rsidP="00C20721">
            <w:pPr>
              <w:jc w:val="right"/>
            </w:pPr>
            <w:r w:rsidRPr="00F27BBE">
              <w:t>10</w:t>
            </w:r>
          </w:p>
        </w:tc>
      </w:tr>
    </w:tbl>
    <w:p w14:paraId="29141669" w14:textId="77777777" w:rsidR="007C18C5" w:rsidRPr="00F27BBE" w:rsidRDefault="007C18C5" w:rsidP="00C20721">
      <w:pPr>
        <w:tabs>
          <w:tab w:val="left" w:pos="0"/>
        </w:tabs>
        <w:spacing w:before="120" w:line="360" w:lineRule="auto"/>
        <w:ind w:firstLine="567"/>
        <w:jc w:val="both"/>
        <w:rPr>
          <w:sz w:val="28"/>
          <w:szCs w:val="28"/>
        </w:rPr>
      </w:pPr>
      <w:r w:rsidRPr="00F27BBE">
        <w:rPr>
          <w:sz w:val="28"/>
          <w:szCs w:val="28"/>
        </w:rPr>
        <w:t>Превышение нормативно установленных значений также отмечается по услуге «Предоставление земельных участков для индивидуального жилищного строительства».</w:t>
      </w:r>
    </w:p>
    <w:p w14:paraId="02AC751E" w14:textId="77777777" w:rsidR="007C18C5" w:rsidRPr="00F27BBE" w:rsidRDefault="007C18C5" w:rsidP="00C20721">
      <w:pPr>
        <w:spacing w:line="360" w:lineRule="auto"/>
        <w:ind w:firstLine="709"/>
        <w:jc w:val="both"/>
        <w:rPr>
          <w:sz w:val="28"/>
          <w:szCs w:val="28"/>
        </w:rPr>
      </w:pPr>
      <w:r w:rsidRPr="00F27BBE">
        <w:rPr>
          <w:sz w:val="28"/>
          <w:szCs w:val="28"/>
        </w:rPr>
        <w:t>Во многих административных регламентах не установлены нормативные сроки ожидания в очереди на получение результата услуги, что является нарушением требований законодательства.</w:t>
      </w:r>
    </w:p>
    <w:p w14:paraId="2D15B181" w14:textId="77777777" w:rsidR="007C18C5" w:rsidRPr="00F27BBE" w:rsidRDefault="007C18C5" w:rsidP="00C20721">
      <w:pPr>
        <w:spacing w:line="360" w:lineRule="auto"/>
        <w:ind w:firstLine="709"/>
        <w:jc w:val="both"/>
        <w:rPr>
          <w:sz w:val="28"/>
          <w:szCs w:val="28"/>
        </w:rPr>
      </w:pPr>
      <w:r w:rsidRPr="00F27BBE">
        <w:rPr>
          <w:sz w:val="28"/>
          <w:szCs w:val="28"/>
        </w:rPr>
        <w:t xml:space="preserve">Во многих административных регламентах предоставления муниципальных услуг на территории Венгеровского района указано на необходимость снижения времени ожидания заявителя в очереди к 2014 году до 15 минут. </w:t>
      </w:r>
    </w:p>
    <w:p w14:paraId="34475EC9" w14:textId="77777777" w:rsidR="007C18C5" w:rsidRPr="00F27BBE" w:rsidRDefault="007C18C5" w:rsidP="00C20721">
      <w:pPr>
        <w:spacing w:before="120" w:line="360" w:lineRule="auto"/>
        <w:jc w:val="center"/>
        <w:rPr>
          <w:b/>
          <w:i/>
          <w:sz w:val="28"/>
        </w:rPr>
      </w:pPr>
      <w:r w:rsidRPr="00F27BBE">
        <w:rPr>
          <w:b/>
          <w:i/>
          <w:sz w:val="28"/>
        </w:rPr>
        <w:t>4.4. Уровень финансовых издержек.</w:t>
      </w:r>
    </w:p>
    <w:p w14:paraId="310C02FD" w14:textId="77777777" w:rsidR="007C18C5" w:rsidRPr="00F27BBE" w:rsidRDefault="007C18C5" w:rsidP="00C20721">
      <w:pPr>
        <w:spacing w:line="360" w:lineRule="auto"/>
        <w:ind w:firstLine="709"/>
        <w:jc w:val="both"/>
        <w:rPr>
          <w:sz w:val="28"/>
          <w:szCs w:val="28"/>
        </w:rPr>
      </w:pPr>
      <w:r w:rsidRPr="00F27BBE">
        <w:rPr>
          <w:sz w:val="28"/>
          <w:szCs w:val="28"/>
        </w:rPr>
        <w:lastRenderedPageBreak/>
        <w:t xml:space="preserve">Фактические финансовые издержки заявителей при получении муниципальных услуг представлены в табл. </w:t>
      </w:r>
      <w:r w:rsidR="003524DB" w:rsidRPr="00F27BBE">
        <w:rPr>
          <w:sz w:val="28"/>
          <w:szCs w:val="28"/>
        </w:rPr>
        <w:t>9</w:t>
      </w:r>
      <w:r w:rsidRPr="00F27BBE">
        <w:rPr>
          <w:sz w:val="28"/>
          <w:szCs w:val="28"/>
        </w:rPr>
        <w:t>.</w:t>
      </w:r>
    </w:p>
    <w:p w14:paraId="34DB5FB4" w14:textId="77777777" w:rsidR="007C18C5" w:rsidRPr="00F27BBE" w:rsidRDefault="007C18C5" w:rsidP="00C20721">
      <w:pPr>
        <w:spacing w:line="360" w:lineRule="auto"/>
        <w:jc w:val="both"/>
        <w:rPr>
          <w:sz w:val="28"/>
          <w:szCs w:val="28"/>
        </w:rPr>
      </w:pPr>
      <w:r w:rsidRPr="00F27BBE">
        <w:rPr>
          <w:sz w:val="28"/>
          <w:szCs w:val="28"/>
        </w:rPr>
        <w:t xml:space="preserve">Таблица </w:t>
      </w:r>
      <w:r w:rsidR="003524DB" w:rsidRPr="00F27BBE">
        <w:rPr>
          <w:sz w:val="28"/>
          <w:szCs w:val="28"/>
        </w:rPr>
        <w:t>9</w:t>
      </w:r>
      <w:r w:rsidRPr="00F27BBE">
        <w:rPr>
          <w:sz w:val="28"/>
          <w:szCs w:val="28"/>
        </w:rPr>
        <w:t xml:space="preserve"> - Сумма официальных расходов при получении услуги, руб.</w:t>
      </w:r>
    </w:p>
    <w:tbl>
      <w:tblPr>
        <w:tblW w:w="5000" w:type="pct"/>
        <w:tblLook w:val="04A0" w:firstRow="1" w:lastRow="0" w:firstColumn="1" w:lastColumn="0" w:noHBand="0" w:noVBand="1"/>
      </w:tblPr>
      <w:tblGrid>
        <w:gridCol w:w="2066"/>
        <w:gridCol w:w="440"/>
        <w:gridCol w:w="440"/>
        <w:gridCol w:w="439"/>
        <w:gridCol w:w="731"/>
        <w:gridCol w:w="1610"/>
        <w:gridCol w:w="439"/>
        <w:gridCol w:w="1610"/>
        <w:gridCol w:w="731"/>
        <w:gridCol w:w="731"/>
        <w:gridCol w:w="617"/>
      </w:tblGrid>
      <w:tr w:rsidR="007C18C5" w:rsidRPr="00F27BBE" w14:paraId="21C6D909" w14:textId="77777777" w:rsidTr="004D2D6D">
        <w:trPr>
          <w:trHeight w:val="1342"/>
          <w:tblHeader/>
        </w:trPr>
        <w:tc>
          <w:tcPr>
            <w:tcW w:w="1048" w:type="pct"/>
            <w:tcBorders>
              <w:top w:val="single" w:sz="4" w:space="0" w:color="auto"/>
              <w:left w:val="single" w:sz="4" w:space="0" w:color="auto"/>
              <w:bottom w:val="single" w:sz="4" w:space="0" w:color="auto"/>
              <w:right w:val="single" w:sz="4" w:space="0" w:color="auto"/>
            </w:tcBorders>
            <w:shd w:val="clear" w:color="auto" w:fill="auto"/>
          </w:tcPr>
          <w:p w14:paraId="5EF35448" w14:textId="77777777" w:rsidR="007C18C5" w:rsidRPr="00F27BBE" w:rsidRDefault="007C18C5" w:rsidP="00C20721">
            <w:pPr>
              <w:tabs>
                <w:tab w:val="right" w:pos="6462"/>
              </w:tabs>
              <w:jc w:val="center"/>
              <w:rPr>
                <w:b/>
                <w:bCs/>
                <w:color w:val="000000"/>
              </w:rPr>
            </w:pPr>
            <w:r w:rsidRPr="00F27BBE">
              <w:rPr>
                <w:b/>
              </w:rPr>
              <w:t>Сумма официальных расходов при получении услуги</w:t>
            </w:r>
          </w:p>
        </w:tc>
        <w:tc>
          <w:tcPr>
            <w:tcW w:w="223" w:type="pct"/>
            <w:tcBorders>
              <w:top w:val="single" w:sz="4" w:space="0" w:color="auto"/>
              <w:left w:val="nil"/>
              <w:bottom w:val="single" w:sz="4" w:space="0" w:color="auto"/>
              <w:right w:val="single" w:sz="4" w:space="0" w:color="auto"/>
            </w:tcBorders>
            <w:shd w:val="clear" w:color="auto" w:fill="auto"/>
            <w:vAlign w:val="center"/>
          </w:tcPr>
          <w:p w14:paraId="37F52A78" w14:textId="77777777" w:rsidR="007C18C5" w:rsidRPr="00F27BBE" w:rsidRDefault="007C18C5" w:rsidP="00C20721">
            <w:pPr>
              <w:jc w:val="center"/>
              <w:rPr>
                <w:b/>
                <w:color w:val="000000"/>
              </w:rPr>
            </w:pPr>
            <w:r w:rsidRPr="00F27BBE">
              <w:rPr>
                <w:b/>
                <w:color w:val="000000"/>
              </w:rPr>
              <w:t>1</w:t>
            </w:r>
          </w:p>
        </w:tc>
        <w:tc>
          <w:tcPr>
            <w:tcW w:w="223" w:type="pct"/>
            <w:tcBorders>
              <w:top w:val="single" w:sz="4" w:space="0" w:color="auto"/>
              <w:left w:val="nil"/>
              <w:bottom w:val="single" w:sz="4" w:space="0" w:color="auto"/>
              <w:right w:val="single" w:sz="4" w:space="0" w:color="auto"/>
            </w:tcBorders>
            <w:shd w:val="clear" w:color="auto" w:fill="auto"/>
            <w:vAlign w:val="center"/>
          </w:tcPr>
          <w:p w14:paraId="536B0F0A" w14:textId="77777777" w:rsidR="007C18C5" w:rsidRPr="00F27BBE" w:rsidRDefault="007C18C5" w:rsidP="00C20721">
            <w:pPr>
              <w:jc w:val="center"/>
              <w:rPr>
                <w:b/>
                <w:color w:val="000000"/>
                <w:lang w:val="en-US"/>
              </w:rPr>
            </w:pPr>
            <w:r w:rsidRPr="00F27BBE">
              <w:rPr>
                <w:b/>
                <w:color w:val="000000"/>
                <w:lang w:val="en-US"/>
              </w:rPr>
              <w:t>2</w:t>
            </w:r>
          </w:p>
        </w:tc>
        <w:tc>
          <w:tcPr>
            <w:tcW w:w="223" w:type="pct"/>
            <w:tcBorders>
              <w:top w:val="single" w:sz="4" w:space="0" w:color="auto"/>
              <w:left w:val="nil"/>
              <w:bottom w:val="single" w:sz="4" w:space="0" w:color="auto"/>
              <w:right w:val="single" w:sz="4" w:space="0" w:color="auto"/>
            </w:tcBorders>
            <w:shd w:val="clear" w:color="auto" w:fill="auto"/>
            <w:vAlign w:val="center"/>
          </w:tcPr>
          <w:p w14:paraId="4D2CDD7B" w14:textId="77777777" w:rsidR="007C18C5" w:rsidRPr="00F27BBE" w:rsidRDefault="007C18C5" w:rsidP="00C20721">
            <w:pPr>
              <w:jc w:val="center"/>
              <w:rPr>
                <w:b/>
                <w:color w:val="000000"/>
                <w:lang w:val="en-US"/>
              </w:rPr>
            </w:pPr>
            <w:r w:rsidRPr="00F27BBE">
              <w:rPr>
                <w:b/>
                <w:color w:val="000000"/>
                <w:lang w:val="en-US"/>
              </w:rPr>
              <w:t>3</w:t>
            </w:r>
          </w:p>
        </w:tc>
        <w:tc>
          <w:tcPr>
            <w:tcW w:w="371" w:type="pct"/>
            <w:tcBorders>
              <w:top w:val="single" w:sz="4" w:space="0" w:color="auto"/>
              <w:left w:val="nil"/>
              <w:bottom w:val="single" w:sz="4" w:space="0" w:color="auto"/>
              <w:right w:val="single" w:sz="4" w:space="0" w:color="auto"/>
            </w:tcBorders>
            <w:shd w:val="clear" w:color="auto" w:fill="auto"/>
            <w:vAlign w:val="center"/>
          </w:tcPr>
          <w:p w14:paraId="4D399245" w14:textId="77777777" w:rsidR="007C18C5" w:rsidRPr="00F27BBE" w:rsidRDefault="007C18C5" w:rsidP="00C20721">
            <w:pPr>
              <w:jc w:val="center"/>
              <w:rPr>
                <w:b/>
                <w:color w:val="000000"/>
              </w:rPr>
            </w:pPr>
            <w:r w:rsidRPr="00F27BBE">
              <w:rPr>
                <w:b/>
                <w:color w:val="000000"/>
              </w:rPr>
              <w:t>4</w:t>
            </w:r>
          </w:p>
        </w:tc>
        <w:tc>
          <w:tcPr>
            <w:tcW w:w="817" w:type="pct"/>
            <w:tcBorders>
              <w:top w:val="single" w:sz="4" w:space="0" w:color="auto"/>
              <w:left w:val="nil"/>
              <w:bottom w:val="single" w:sz="4" w:space="0" w:color="auto"/>
              <w:right w:val="single" w:sz="4" w:space="0" w:color="auto"/>
            </w:tcBorders>
            <w:shd w:val="clear" w:color="auto" w:fill="auto"/>
            <w:vAlign w:val="center"/>
          </w:tcPr>
          <w:p w14:paraId="34AD520F" w14:textId="77777777" w:rsidR="007C18C5" w:rsidRPr="00F27BBE" w:rsidRDefault="007C18C5" w:rsidP="00C20721">
            <w:pPr>
              <w:jc w:val="center"/>
              <w:rPr>
                <w:b/>
                <w:color w:val="000000"/>
                <w:lang w:val="en-US"/>
              </w:rPr>
            </w:pPr>
            <w:r w:rsidRPr="00F27BBE">
              <w:rPr>
                <w:b/>
                <w:color w:val="000000"/>
                <w:lang w:val="en-US"/>
              </w:rPr>
              <w:t>5</w:t>
            </w:r>
          </w:p>
        </w:tc>
        <w:tc>
          <w:tcPr>
            <w:tcW w:w="223" w:type="pct"/>
            <w:tcBorders>
              <w:top w:val="single" w:sz="4" w:space="0" w:color="auto"/>
              <w:left w:val="nil"/>
              <w:bottom w:val="single" w:sz="4" w:space="0" w:color="auto"/>
              <w:right w:val="single" w:sz="4" w:space="0" w:color="auto"/>
            </w:tcBorders>
            <w:shd w:val="clear" w:color="auto" w:fill="auto"/>
            <w:vAlign w:val="center"/>
          </w:tcPr>
          <w:p w14:paraId="7831DFFD" w14:textId="77777777" w:rsidR="007C18C5" w:rsidRPr="00F27BBE" w:rsidRDefault="007C18C5" w:rsidP="00C20721">
            <w:pPr>
              <w:jc w:val="center"/>
              <w:rPr>
                <w:b/>
                <w:color w:val="000000"/>
                <w:lang w:val="en-US"/>
              </w:rPr>
            </w:pPr>
            <w:r w:rsidRPr="00F27BBE">
              <w:rPr>
                <w:b/>
                <w:color w:val="000000"/>
                <w:lang w:val="en-US"/>
              </w:rPr>
              <w:t>6</w:t>
            </w:r>
          </w:p>
        </w:tc>
        <w:tc>
          <w:tcPr>
            <w:tcW w:w="817" w:type="pct"/>
            <w:tcBorders>
              <w:top w:val="single" w:sz="4" w:space="0" w:color="auto"/>
              <w:left w:val="nil"/>
              <w:bottom w:val="single" w:sz="4" w:space="0" w:color="auto"/>
              <w:right w:val="single" w:sz="4" w:space="0" w:color="auto"/>
            </w:tcBorders>
            <w:shd w:val="clear" w:color="auto" w:fill="auto"/>
            <w:vAlign w:val="center"/>
          </w:tcPr>
          <w:p w14:paraId="2C6AE53F" w14:textId="77777777" w:rsidR="007C18C5" w:rsidRPr="00F27BBE" w:rsidRDefault="007C18C5" w:rsidP="00C20721">
            <w:pPr>
              <w:jc w:val="center"/>
              <w:rPr>
                <w:b/>
                <w:color w:val="000000"/>
                <w:lang w:val="en-US"/>
              </w:rPr>
            </w:pPr>
            <w:r w:rsidRPr="00F27BBE">
              <w:rPr>
                <w:b/>
                <w:color w:val="000000"/>
                <w:lang w:val="en-US"/>
              </w:rPr>
              <w:t>8</w:t>
            </w:r>
          </w:p>
        </w:tc>
        <w:tc>
          <w:tcPr>
            <w:tcW w:w="371" w:type="pct"/>
            <w:tcBorders>
              <w:top w:val="single" w:sz="4" w:space="0" w:color="auto"/>
              <w:left w:val="nil"/>
              <w:bottom w:val="single" w:sz="4" w:space="0" w:color="auto"/>
              <w:right w:val="single" w:sz="4" w:space="0" w:color="auto"/>
            </w:tcBorders>
            <w:shd w:val="clear" w:color="auto" w:fill="auto"/>
            <w:vAlign w:val="center"/>
          </w:tcPr>
          <w:p w14:paraId="1BE970F0" w14:textId="77777777" w:rsidR="007C18C5" w:rsidRPr="00F27BBE" w:rsidRDefault="007C18C5" w:rsidP="00C20721">
            <w:pPr>
              <w:jc w:val="center"/>
              <w:rPr>
                <w:b/>
                <w:color w:val="000000"/>
                <w:lang w:val="en-US"/>
              </w:rPr>
            </w:pPr>
            <w:r w:rsidRPr="00F27BBE">
              <w:rPr>
                <w:b/>
                <w:color w:val="000000"/>
                <w:lang w:val="en-US"/>
              </w:rPr>
              <w:t>9</w:t>
            </w:r>
          </w:p>
        </w:tc>
        <w:tc>
          <w:tcPr>
            <w:tcW w:w="371" w:type="pct"/>
            <w:tcBorders>
              <w:top w:val="single" w:sz="4" w:space="0" w:color="auto"/>
              <w:left w:val="nil"/>
              <w:bottom w:val="single" w:sz="4" w:space="0" w:color="auto"/>
              <w:right w:val="single" w:sz="4" w:space="0" w:color="auto"/>
            </w:tcBorders>
            <w:shd w:val="clear" w:color="auto" w:fill="auto"/>
            <w:vAlign w:val="center"/>
          </w:tcPr>
          <w:p w14:paraId="659E72DD" w14:textId="77777777" w:rsidR="007C18C5" w:rsidRPr="00F27BBE" w:rsidRDefault="007C18C5" w:rsidP="00C20721">
            <w:pPr>
              <w:jc w:val="center"/>
              <w:rPr>
                <w:b/>
                <w:color w:val="000000"/>
                <w:lang w:val="en-US"/>
              </w:rPr>
            </w:pPr>
            <w:r w:rsidRPr="00F27BBE">
              <w:rPr>
                <w:b/>
                <w:color w:val="000000"/>
                <w:lang w:val="en-US"/>
              </w:rPr>
              <w:t>10</w:t>
            </w:r>
          </w:p>
        </w:tc>
        <w:tc>
          <w:tcPr>
            <w:tcW w:w="313" w:type="pct"/>
            <w:tcBorders>
              <w:top w:val="single" w:sz="4" w:space="0" w:color="auto"/>
              <w:left w:val="nil"/>
              <w:bottom w:val="single" w:sz="4" w:space="0" w:color="auto"/>
              <w:right w:val="single" w:sz="4" w:space="0" w:color="auto"/>
            </w:tcBorders>
            <w:vAlign w:val="center"/>
          </w:tcPr>
          <w:p w14:paraId="0AA973A9" w14:textId="77777777" w:rsidR="007C18C5" w:rsidRPr="00F27BBE" w:rsidRDefault="007C18C5" w:rsidP="00C20721">
            <w:pPr>
              <w:jc w:val="center"/>
              <w:rPr>
                <w:b/>
                <w:color w:val="000000"/>
                <w:lang w:val="en-US"/>
              </w:rPr>
            </w:pPr>
            <w:r w:rsidRPr="00F27BBE">
              <w:rPr>
                <w:b/>
                <w:color w:val="000000"/>
                <w:lang w:val="en-US"/>
              </w:rPr>
              <w:t>16</w:t>
            </w:r>
          </w:p>
        </w:tc>
      </w:tr>
      <w:tr w:rsidR="007C18C5" w:rsidRPr="00F27BBE" w14:paraId="42EFEF07" w14:textId="77777777" w:rsidTr="004D2D6D">
        <w:trPr>
          <w:trHeight w:val="330"/>
        </w:trPr>
        <w:tc>
          <w:tcPr>
            <w:tcW w:w="1048" w:type="pct"/>
            <w:tcBorders>
              <w:top w:val="single" w:sz="4" w:space="0" w:color="auto"/>
              <w:left w:val="single" w:sz="4" w:space="0" w:color="auto"/>
              <w:bottom w:val="single" w:sz="4" w:space="0" w:color="auto"/>
              <w:right w:val="single" w:sz="4" w:space="0" w:color="auto"/>
            </w:tcBorders>
            <w:shd w:val="clear" w:color="auto" w:fill="auto"/>
            <w:vAlign w:val="center"/>
          </w:tcPr>
          <w:p w14:paraId="64810269" w14:textId="77777777" w:rsidR="007C18C5" w:rsidRPr="00F27BBE" w:rsidRDefault="007C18C5" w:rsidP="00C20721">
            <w:pPr>
              <w:rPr>
                <w:i/>
                <w:iCs/>
                <w:color w:val="000000"/>
              </w:rPr>
            </w:pPr>
            <w:r w:rsidRPr="00F27BBE">
              <w:rPr>
                <w:i/>
                <w:iCs/>
                <w:color w:val="000000"/>
              </w:rPr>
              <w:t>нормативное значение</w:t>
            </w:r>
          </w:p>
        </w:tc>
        <w:tc>
          <w:tcPr>
            <w:tcW w:w="223" w:type="pct"/>
            <w:tcBorders>
              <w:top w:val="single" w:sz="4" w:space="0" w:color="auto"/>
              <w:left w:val="nil"/>
              <w:bottom w:val="single" w:sz="4" w:space="0" w:color="auto"/>
              <w:right w:val="single" w:sz="4" w:space="0" w:color="auto"/>
            </w:tcBorders>
            <w:shd w:val="clear" w:color="auto" w:fill="auto"/>
            <w:vAlign w:val="center"/>
          </w:tcPr>
          <w:p w14:paraId="444675AC" w14:textId="77777777" w:rsidR="007C18C5" w:rsidRPr="00F27BBE" w:rsidRDefault="007C18C5" w:rsidP="00C20721">
            <w:pPr>
              <w:jc w:val="right"/>
              <w:rPr>
                <w:color w:val="000000"/>
              </w:rPr>
            </w:pPr>
            <w:r w:rsidRPr="00F27BBE">
              <w:rPr>
                <w:color w:val="000000"/>
              </w:rPr>
              <w:t>0</w:t>
            </w:r>
          </w:p>
        </w:tc>
        <w:tc>
          <w:tcPr>
            <w:tcW w:w="223" w:type="pct"/>
            <w:tcBorders>
              <w:top w:val="single" w:sz="4" w:space="0" w:color="auto"/>
              <w:left w:val="nil"/>
              <w:bottom w:val="single" w:sz="4" w:space="0" w:color="auto"/>
              <w:right w:val="single" w:sz="4" w:space="0" w:color="auto"/>
            </w:tcBorders>
            <w:shd w:val="clear" w:color="auto" w:fill="auto"/>
            <w:vAlign w:val="center"/>
          </w:tcPr>
          <w:p w14:paraId="5E1D272B" w14:textId="77777777" w:rsidR="007C18C5" w:rsidRPr="00F27BBE" w:rsidRDefault="007C18C5" w:rsidP="00C20721">
            <w:pPr>
              <w:jc w:val="center"/>
            </w:pPr>
            <w:r w:rsidRPr="00F27BBE">
              <w:t>0</w:t>
            </w:r>
          </w:p>
        </w:tc>
        <w:tc>
          <w:tcPr>
            <w:tcW w:w="223" w:type="pct"/>
            <w:tcBorders>
              <w:top w:val="single" w:sz="4" w:space="0" w:color="auto"/>
              <w:left w:val="nil"/>
              <w:bottom w:val="single" w:sz="4" w:space="0" w:color="auto"/>
              <w:right w:val="single" w:sz="4" w:space="0" w:color="auto"/>
            </w:tcBorders>
            <w:shd w:val="clear" w:color="auto" w:fill="auto"/>
            <w:vAlign w:val="center"/>
          </w:tcPr>
          <w:p w14:paraId="1F7474BD" w14:textId="77777777" w:rsidR="007C18C5" w:rsidRPr="00F27BBE" w:rsidRDefault="007C18C5" w:rsidP="00C20721">
            <w:pPr>
              <w:jc w:val="center"/>
            </w:pPr>
            <w:r w:rsidRPr="00F27BBE">
              <w:t>0</w:t>
            </w:r>
          </w:p>
        </w:tc>
        <w:tc>
          <w:tcPr>
            <w:tcW w:w="371" w:type="pct"/>
            <w:tcBorders>
              <w:top w:val="single" w:sz="4" w:space="0" w:color="auto"/>
              <w:left w:val="nil"/>
              <w:bottom w:val="single" w:sz="4" w:space="0" w:color="auto"/>
              <w:right w:val="single" w:sz="4" w:space="0" w:color="auto"/>
            </w:tcBorders>
            <w:shd w:val="clear" w:color="auto" w:fill="auto"/>
            <w:vAlign w:val="center"/>
          </w:tcPr>
          <w:p w14:paraId="51AF4183" w14:textId="77777777" w:rsidR="007C18C5" w:rsidRPr="00F27BBE" w:rsidRDefault="007C18C5" w:rsidP="00C20721">
            <w:pPr>
              <w:jc w:val="center"/>
            </w:pPr>
            <w:r w:rsidRPr="00F27BBE">
              <w:t>0</w:t>
            </w:r>
          </w:p>
        </w:tc>
        <w:tc>
          <w:tcPr>
            <w:tcW w:w="817" w:type="pct"/>
            <w:tcBorders>
              <w:top w:val="single" w:sz="4" w:space="0" w:color="auto"/>
              <w:left w:val="nil"/>
              <w:bottom w:val="single" w:sz="4" w:space="0" w:color="auto"/>
              <w:right w:val="single" w:sz="4" w:space="0" w:color="auto"/>
            </w:tcBorders>
            <w:shd w:val="clear" w:color="auto" w:fill="auto"/>
            <w:vAlign w:val="center"/>
          </w:tcPr>
          <w:p w14:paraId="4B712A09" w14:textId="77777777" w:rsidR="007C18C5" w:rsidRPr="00F27BBE" w:rsidRDefault="007C18C5" w:rsidP="00C20721">
            <w:pPr>
              <w:jc w:val="center"/>
            </w:pPr>
            <w:r w:rsidRPr="00F27BBE">
              <w:rPr>
                <w:color w:val="000000"/>
              </w:rPr>
              <w:t>не установлено</w:t>
            </w:r>
          </w:p>
        </w:tc>
        <w:tc>
          <w:tcPr>
            <w:tcW w:w="223" w:type="pct"/>
            <w:tcBorders>
              <w:top w:val="single" w:sz="4" w:space="0" w:color="auto"/>
              <w:left w:val="nil"/>
              <w:bottom w:val="single" w:sz="4" w:space="0" w:color="auto"/>
              <w:right w:val="single" w:sz="4" w:space="0" w:color="auto"/>
            </w:tcBorders>
            <w:shd w:val="clear" w:color="auto" w:fill="auto"/>
            <w:vAlign w:val="center"/>
          </w:tcPr>
          <w:p w14:paraId="4F66873E" w14:textId="77777777" w:rsidR="007C18C5" w:rsidRPr="00F27BBE" w:rsidRDefault="007C18C5" w:rsidP="00C20721">
            <w:pPr>
              <w:jc w:val="center"/>
            </w:pPr>
            <w:r w:rsidRPr="00F27BBE">
              <w:t>0</w:t>
            </w:r>
          </w:p>
        </w:tc>
        <w:tc>
          <w:tcPr>
            <w:tcW w:w="817" w:type="pct"/>
            <w:tcBorders>
              <w:top w:val="single" w:sz="4" w:space="0" w:color="auto"/>
              <w:left w:val="nil"/>
              <w:bottom w:val="single" w:sz="4" w:space="0" w:color="auto"/>
              <w:right w:val="single" w:sz="4" w:space="0" w:color="auto"/>
            </w:tcBorders>
            <w:shd w:val="clear" w:color="auto" w:fill="auto"/>
            <w:vAlign w:val="center"/>
          </w:tcPr>
          <w:p w14:paraId="2B5F258C" w14:textId="77777777" w:rsidR="007C18C5" w:rsidRPr="00F27BBE" w:rsidRDefault="007C18C5" w:rsidP="00C20721">
            <w:pPr>
              <w:jc w:val="center"/>
            </w:pPr>
            <w:r w:rsidRPr="00F27BBE">
              <w:rPr>
                <w:color w:val="000000"/>
              </w:rPr>
              <w:t>не установлено</w:t>
            </w:r>
          </w:p>
        </w:tc>
        <w:tc>
          <w:tcPr>
            <w:tcW w:w="371" w:type="pct"/>
            <w:tcBorders>
              <w:top w:val="single" w:sz="4" w:space="0" w:color="auto"/>
              <w:left w:val="nil"/>
              <w:bottom w:val="single" w:sz="4" w:space="0" w:color="auto"/>
              <w:right w:val="single" w:sz="4" w:space="0" w:color="auto"/>
            </w:tcBorders>
            <w:shd w:val="clear" w:color="auto" w:fill="auto"/>
            <w:vAlign w:val="center"/>
          </w:tcPr>
          <w:p w14:paraId="7C304565" w14:textId="77777777" w:rsidR="007C18C5" w:rsidRPr="00F27BBE" w:rsidRDefault="007C18C5" w:rsidP="00C20721">
            <w:pPr>
              <w:jc w:val="center"/>
            </w:pPr>
            <w:r w:rsidRPr="00F27BBE">
              <w:t>0</w:t>
            </w:r>
          </w:p>
        </w:tc>
        <w:tc>
          <w:tcPr>
            <w:tcW w:w="371" w:type="pct"/>
            <w:tcBorders>
              <w:top w:val="single" w:sz="4" w:space="0" w:color="auto"/>
              <w:left w:val="nil"/>
              <w:bottom w:val="single" w:sz="4" w:space="0" w:color="auto"/>
              <w:right w:val="single" w:sz="4" w:space="0" w:color="auto"/>
            </w:tcBorders>
            <w:shd w:val="clear" w:color="auto" w:fill="auto"/>
            <w:vAlign w:val="center"/>
          </w:tcPr>
          <w:p w14:paraId="62E33637" w14:textId="77777777" w:rsidR="007C18C5" w:rsidRPr="00F27BBE" w:rsidRDefault="007C18C5" w:rsidP="00C20721">
            <w:pPr>
              <w:jc w:val="center"/>
            </w:pPr>
            <w:r w:rsidRPr="00F27BBE">
              <w:t>0</w:t>
            </w:r>
          </w:p>
        </w:tc>
        <w:tc>
          <w:tcPr>
            <w:tcW w:w="313" w:type="pct"/>
            <w:tcBorders>
              <w:top w:val="single" w:sz="4" w:space="0" w:color="auto"/>
              <w:left w:val="nil"/>
              <w:bottom w:val="single" w:sz="4" w:space="0" w:color="auto"/>
              <w:right w:val="single" w:sz="4" w:space="0" w:color="auto"/>
            </w:tcBorders>
            <w:vAlign w:val="center"/>
          </w:tcPr>
          <w:p w14:paraId="41A3C601" w14:textId="77777777" w:rsidR="007C18C5" w:rsidRPr="00F27BBE" w:rsidRDefault="007C18C5" w:rsidP="00C20721">
            <w:pPr>
              <w:jc w:val="center"/>
            </w:pPr>
            <w:r w:rsidRPr="00F27BBE">
              <w:t>0</w:t>
            </w:r>
          </w:p>
        </w:tc>
      </w:tr>
      <w:tr w:rsidR="007C18C5" w:rsidRPr="00F27BBE" w14:paraId="621C582A" w14:textId="77777777" w:rsidTr="004D2D6D">
        <w:trPr>
          <w:trHeight w:val="330"/>
        </w:trPr>
        <w:tc>
          <w:tcPr>
            <w:tcW w:w="1048" w:type="pct"/>
            <w:tcBorders>
              <w:top w:val="single" w:sz="4" w:space="0" w:color="auto"/>
              <w:left w:val="single" w:sz="4" w:space="0" w:color="auto"/>
              <w:bottom w:val="single" w:sz="4" w:space="0" w:color="auto"/>
              <w:right w:val="single" w:sz="4" w:space="0" w:color="auto"/>
            </w:tcBorders>
            <w:shd w:val="clear" w:color="auto" w:fill="auto"/>
          </w:tcPr>
          <w:p w14:paraId="09B1B125" w14:textId="77777777" w:rsidR="007C18C5" w:rsidRPr="00F27BBE" w:rsidRDefault="007C18C5" w:rsidP="00C20721">
            <w:pPr>
              <w:rPr>
                <w:i/>
                <w:iCs/>
                <w:color w:val="000000"/>
              </w:rPr>
            </w:pPr>
            <w:r w:rsidRPr="00F27BBE">
              <w:rPr>
                <w:i/>
                <w:iCs/>
                <w:color w:val="000000"/>
              </w:rPr>
              <w:t>среднее значение</w:t>
            </w:r>
          </w:p>
        </w:tc>
        <w:tc>
          <w:tcPr>
            <w:tcW w:w="223" w:type="pct"/>
            <w:tcBorders>
              <w:top w:val="single" w:sz="4" w:space="0" w:color="auto"/>
              <w:left w:val="nil"/>
              <w:bottom w:val="single" w:sz="4" w:space="0" w:color="auto"/>
              <w:right w:val="single" w:sz="4" w:space="0" w:color="auto"/>
            </w:tcBorders>
            <w:shd w:val="clear" w:color="auto" w:fill="auto"/>
            <w:vAlign w:val="center"/>
          </w:tcPr>
          <w:p w14:paraId="00E58481" w14:textId="77777777" w:rsidR="007C18C5" w:rsidRPr="00F27BBE" w:rsidRDefault="007C18C5" w:rsidP="00C20721">
            <w:pPr>
              <w:jc w:val="right"/>
            </w:pPr>
            <w:r w:rsidRPr="00F27BBE">
              <w:t>0</w:t>
            </w:r>
          </w:p>
        </w:tc>
        <w:tc>
          <w:tcPr>
            <w:tcW w:w="223" w:type="pct"/>
            <w:tcBorders>
              <w:top w:val="single" w:sz="4" w:space="0" w:color="auto"/>
              <w:left w:val="nil"/>
              <w:bottom w:val="single" w:sz="4" w:space="0" w:color="auto"/>
              <w:right w:val="single" w:sz="4" w:space="0" w:color="auto"/>
            </w:tcBorders>
            <w:shd w:val="clear" w:color="auto" w:fill="auto"/>
            <w:vAlign w:val="center"/>
          </w:tcPr>
          <w:p w14:paraId="0018F4DA" w14:textId="77777777" w:rsidR="007C18C5" w:rsidRPr="00F27BBE" w:rsidRDefault="007C18C5" w:rsidP="00C20721">
            <w:pPr>
              <w:jc w:val="right"/>
            </w:pPr>
            <w:r w:rsidRPr="00F27BBE">
              <w:t>0</w:t>
            </w:r>
          </w:p>
        </w:tc>
        <w:tc>
          <w:tcPr>
            <w:tcW w:w="223" w:type="pct"/>
            <w:tcBorders>
              <w:top w:val="single" w:sz="4" w:space="0" w:color="auto"/>
              <w:left w:val="nil"/>
              <w:bottom w:val="single" w:sz="4" w:space="0" w:color="auto"/>
              <w:right w:val="single" w:sz="4" w:space="0" w:color="auto"/>
            </w:tcBorders>
            <w:shd w:val="clear" w:color="auto" w:fill="auto"/>
            <w:vAlign w:val="center"/>
          </w:tcPr>
          <w:p w14:paraId="5875F436" w14:textId="77777777" w:rsidR="007C18C5" w:rsidRPr="00F27BBE" w:rsidRDefault="007C18C5" w:rsidP="00C20721">
            <w:pPr>
              <w:jc w:val="right"/>
            </w:pPr>
            <w:r w:rsidRPr="00F27BBE">
              <w:t>0</w:t>
            </w:r>
          </w:p>
        </w:tc>
        <w:tc>
          <w:tcPr>
            <w:tcW w:w="371" w:type="pct"/>
            <w:tcBorders>
              <w:top w:val="single" w:sz="4" w:space="0" w:color="auto"/>
              <w:left w:val="nil"/>
              <w:bottom w:val="single" w:sz="4" w:space="0" w:color="auto"/>
              <w:right w:val="single" w:sz="4" w:space="0" w:color="auto"/>
            </w:tcBorders>
            <w:shd w:val="clear" w:color="auto" w:fill="auto"/>
            <w:vAlign w:val="center"/>
          </w:tcPr>
          <w:p w14:paraId="4026969E" w14:textId="77777777" w:rsidR="007C18C5" w:rsidRPr="00F27BBE" w:rsidRDefault="007C18C5" w:rsidP="00C20721">
            <w:pPr>
              <w:jc w:val="right"/>
            </w:pPr>
            <w:r w:rsidRPr="00F27BBE">
              <w:t>1550</w:t>
            </w:r>
          </w:p>
        </w:tc>
        <w:tc>
          <w:tcPr>
            <w:tcW w:w="817" w:type="pct"/>
            <w:tcBorders>
              <w:top w:val="single" w:sz="4" w:space="0" w:color="auto"/>
              <w:left w:val="nil"/>
              <w:bottom w:val="single" w:sz="4" w:space="0" w:color="auto"/>
              <w:right w:val="single" w:sz="4" w:space="0" w:color="auto"/>
            </w:tcBorders>
            <w:shd w:val="clear" w:color="auto" w:fill="auto"/>
            <w:vAlign w:val="center"/>
          </w:tcPr>
          <w:p w14:paraId="236CF44E" w14:textId="77777777" w:rsidR="007C18C5" w:rsidRPr="00F27BBE" w:rsidRDefault="007C18C5" w:rsidP="00C20721">
            <w:pPr>
              <w:jc w:val="right"/>
            </w:pPr>
            <w:r w:rsidRPr="00F27BBE">
              <w:t>100</w:t>
            </w:r>
          </w:p>
        </w:tc>
        <w:tc>
          <w:tcPr>
            <w:tcW w:w="223" w:type="pct"/>
            <w:tcBorders>
              <w:top w:val="single" w:sz="4" w:space="0" w:color="auto"/>
              <w:left w:val="nil"/>
              <w:bottom w:val="single" w:sz="4" w:space="0" w:color="auto"/>
              <w:right w:val="single" w:sz="4" w:space="0" w:color="auto"/>
            </w:tcBorders>
            <w:shd w:val="clear" w:color="auto" w:fill="auto"/>
            <w:vAlign w:val="center"/>
          </w:tcPr>
          <w:p w14:paraId="25E52410" w14:textId="77777777" w:rsidR="007C18C5" w:rsidRPr="00F27BBE" w:rsidRDefault="007C18C5" w:rsidP="00C20721">
            <w:pPr>
              <w:jc w:val="right"/>
            </w:pPr>
            <w:r w:rsidRPr="00F27BBE">
              <w:t>0</w:t>
            </w:r>
          </w:p>
        </w:tc>
        <w:tc>
          <w:tcPr>
            <w:tcW w:w="817" w:type="pct"/>
            <w:tcBorders>
              <w:top w:val="single" w:sz="4" w:space="0" w:color="auto"/>
              <w:left w:val="nil"/>
              <w:bottom w:val="single" w:sz="4" w:space="0" w:color="auto"/>
              <w:right w:val="single" w:sz="4" w:space="0" w:color="auto"/>
            </w:tcBorders>
            <w:shd w:val="clear" w:color="auto" w:fill="auto"/>
            <w:vAlign w:val="center"/>
          </w:tcPr>
          <w:p w14:paraId="62A5377A" w14:textId="77777777" w:rsidR="007C18C5" w:rsidRPr="00F27BBE" w:rsidRDefault="007C18C5" w:rsidP="00C20721">
            <w:pPr>
              <w:jc w:val="right"/>
            </w:pPr>
            <w:r w:rsidRPr="00F27BBE">
              <w:t>0</w:t>
            </w:r>
          </w:p>
        </w:tc>
        <w:tc>
          <w:tcPr>
            <w:tcW w:w="371" w:type="pct"/>
            <w:tcBorders>
              <w:top w:val="single" w:sz="4" w:space="0" w:color="auto"/>
              <w:left w:val="nil"/>
              <w:bottom w:val="single" w:sz="4" w:space="0" w:color="auto"/>
              <w:right w:val="single" w:sz="4" w:space="0" w:color="auto"/>
            </w:tcBorders>
            <w:shd w:val="clear" w:color="auto" w:fill="auto"/>
            <w:vAlign w:val="center"/>
          </w:tcPr>
          <w:p w14:paraId="774E2FF7" w14:textId="77777777" w:rsidR="007C18C5" w:rsidRPr="00F27BBE" w:rsidRDefault="007C18C5" w:rsidP="00C20721">
            <w:pPr>
              <w:jc w:val="right"/>
            </w:pPr>
            <w:r w:rsidRPr="00F27BBE">
              <w:t>100</w:t>
            </w:r>
          </w:p>
        </w:tc>
        <w:tc>
          <w:tcPr>
            <w:tcW w:w="371" w:type="pct"/>
            <w:tcBorders>
              <w:top w:val="single" w:sz="4" w:space="0" w:color="auto"/>
              <w:left w:val="nil"/>
              <w:bottom w:val="single" w:sz="4" w:space="0" w:color="auto"/>
              <w:right w:val="single" w:sz="4" w:space="0" w:color="auto"/>
            </w:tcBorders>
            <w:shd w:val="clear" w:color="auto" w:fill="auto"/>
            <w:vAlign w:val="center"/>
          </w:tcPr>
          <w:p w14:paraId="0D92FF1C" w14:textId="77777777" w:rsidR="007C18C5" w:rsidRPr="00F27BBE" w:rsidRDefault="007C18C5" w:rsidP="00C20721">
            <w:pPr>
              <w:jc w:val="right"/>
            </w:pPr>
            <w:r w:rsidRPr="00F27BBE">
              <w:t>500</w:t>
            </w:r>
          </w:p>
        </w:tc>
        <w:tc>
          <w:tcPr>
            <w:tcW w:w="313" w:type="pct"/>
            <w:tcBorders>
              <w:top w:val="single" w:sz="4" w:space="0" w:color="auto"/>
              <w:left w:val="nil"/>
              <w:bottom w:val="single" w:sz="4" w:space="0" w:color="auto"/>
              <w:right w:val="single" w:sz="4" w:space="0" w:color="auto"/>
            </w:tcBorders>
            <w:vAlign w:val="center"/>
          </w:tcPr>
          <w:p w14:paraId="5B5189B2" w14:textId="77777777" w:rsidR="007C18C5" w:rsidRPr="00F27BBE" w:rsidRDefault="007C18C5" w:rsidP="00C20721">
            <w:pPr>
              <w:jc w:val="right"/>
            </w:pPr>
            <w:r w:rsidRPr="00F27BBE">
              <w:t>200</w:t>
            </w:r>
          </w:p>
        </w:tc>
      </w:tr>
      <w:tr w:rsidR="007C18C5" w:rsidRPr="00F27BBE" w14:paraId="109FB2AD" w14:textId="77777777" w:rsidTr="004D2D6D">
        <w:trPr>
          <w:trHeight w:val="330"/>
        </w:trPr>
        <w:tc>
          <w:tcPr>
            <w:tcW w:w="1048" w:type="pct"/>
            <w:tcBorders>
              <w:top w:val="single" w:sz="4" w:space="0" w:color="auto"/>
              <w:left w:val="single" w:sz="4" w:space="0" w:color="auto"/>
              <w:bottom w:val="single" w:sz="4" w:space="0" w:color="auto"/>
              <w:right w:val="single" w:sz="4" w:space="0" w:color="auto"/>
            </w:tcBorders>
            <w:shd w:val="clear" w:color="auto" w:fill="auto"/>
          </w:tcPr>
          <w:p w14:paraId="746F2FAD" w14:textId="77777777" w:rsidR="007C18C5" w:rsidRPr="00F27BBE" w:rsidRDefault="007C18C5" w:rsidP="00C20721">
            <w:pPr>
              <w:rPr>
                <w:i/>
                <w:iCs/>
                <w:color w:val="000000"/>
              </w:rPr>
            </w:pPr>
            <w:r w:rsidRPr="00F27BBE">
              <w:rPr>
                <w:i/>
                <w:iCs/>
                <w:color w:val="000000"/>
              </w:rPr>
              <w:t>модальное значение</w:t>
            </w:r>
          </w:p>
        </w:tc>
        <w:tc>
          <w:tcPr>
            <w:tcW w:w="223" w:type="pct"/>
            <w:tcBorders>
              <w:top w:val="single" w:sz="4" w:space="0" w:color="auto"/>
              <w:left w:val="nil"/>
              <w:bottom w:val="single" w:sz="4" w:space="0" w:color="auto"/>
              <w:right w:val="single" w:sz="4" w:space="0" w:color="auto"/>
            </w:tcBorders>
            <w:shd w:val="clear" w:color="auto" w:fill="auto"/>
            <w:vAlign w:val="center"/>
          </w:tcPr>
          <w:p w14:paraId="6884F9AE" w14:textId="77777777" w:rsidR="007C18C5" w:rsidRPr="00F27BBE" w:rsidRDefault="007C18C5" w:rsidP="00C20721">
            <w:pPr>
              <w:jc w:val="right"/>
            </w:pPr>
            <w:r w:rsidRPr="00F27BBE">
              <w:t>0</w:t>
            </w:r>
          </w:p>
        </w:tc>
        <w:tc>
          <w:tcPr>
            <w:tcW w:w="223" w:type="pct"/>
            <w:tcBorders>
              <w:top w:val="single" w:sz="4" w:space="0" w:color="auto"/>
              <w:left w:val="nil"/>
              <w:bottom w:val="single" w:sz="4" w:space="0" w:color="auto"/>
              <w:right w:val="single" w:sz="4" w:space="0" w:color="auto"/>
            </w:tcBorders>
            <w:shd w:val="clear" w:color="auto" w:fill="auto"/>
            <w:vAlign w:val="center"/>
          </w:tcPr>
          <w:p w14:paraId="506B6F89" w14:textId="77777777" w:rsidR="007C18C5" w:rsidRPr="00F27BBE" w:rsidRDefault="007C18C5" w:rsidP="00C20721">
            <w:pPr>
              <w:jc w:val="right"/>
            </w:pPr>
            <w:r w:rsidRPr="00F27BBE">
              <w:t>0</w:t>
            </w:r>
          </w:p>
        </w:tc>
        <w:tc>
          <w:tcPr>
            <w:tcW w:w="223" w:type="pct"/>
            <w:tcBorders>
              <w:top w:val="single" w:sz="4" w:space="0" w:color="auto"/>
              <w:left w:val="nil"/>
              <w:bottom w:val="single" w:sz="4" w:space="0" w:color="auto"/>
              <w:right w:val="single" w:sz="4" w:space="0" w:color="auto"/>
            </w:tcBorders>
            <w:shd w:val="clear" w:color="auto" w:fill="auto"/>
            <w:vAlign w:val="center"/>
          </w:tcPr>
          <w:p w14:paraId="44A2C71E" w14:textId="77777777" w:rsidR="007C18C5" w:rsidRPr="00F27BBE" w:rsidRDefault="007C18C5" w:rsidP="00C20721">
            <w:pPr>
              <w:jc w:val="right"/>
            </w:pPr>
            <w:r w:rsidRPr="00F27BBE">
              <w:t>0</w:t>
            </w:r>
          </w:p>
        </w:tc>
        <w:tc>
          <w:tcPr>
            <w:tcW w:w="371" w:type="pct"/>
            <w:tcBorders>
              <w:top w:val="single" w:sz="4" w:space="0" w:color="auto"/>
              <w:left w:val="nil"/>
              <w:bottom w:val="single" w:sz="4" w:space="0" w:color="auto"/>
              <w:right w:val="single" w:sz="4" w:space="0" w:color="auto"/>
            </w:tcBorders>
            <w:shd w:val="clear" w:color="auto" w:fill="auto"/>
            <w:vAlign w:val="center"/>
          </w:tcPr>
          <w:p w14:paraId="33BD9667" w14:textId="77777777" w:rsidR="007C18C5" w:rsidRPr="00F27BBE" w:rsidRDefault="007C18C5" w:rsidP="00C20721">
            <w:pPr>
              <w:jc w:val="right"/>
            </w:pPr>
            <w:r w:rsidRPr="00F27BBE">
              <w:t>1000</w:t>
            </w:r>
          </w:p>
        </w:tc>
        <w:tc>
          <w:tcPr>
            <w:tcW w:w="817" w:type="pct"/>
            <w:tcBorders>
              <w:top w:val="single" w:sz="4" w:space="0" w:color="auto"/>
              <w:left w:val="nil"/>
              <w:bottom w:val="single" w:sz="4" w:space="0" w:color="auto"/>
              <w:right w:val="single" w:sz="4" w:space="0" w:color="auto"/>
            </w:tcBorders>
            <w:shd w:val="clear" w:color="auto" w:fill="auto"/>
            <w:vAlign w:val="center"/>
          </w:tcPr>
          <w:p w14:paraId="0B3FB25B" w14:textId="77777777" w:rsidR="007C18C5" w:rsidRPr="00F27BBE" w:rsidRDefault="007C18C5" w:rsidP="00C20721">
            <w:pPr>
              <w:jc w:val="right"/>
            </w:pPr>
            <w:r w:rsidRPr="00F27BBE">
              <w:t>0</w:t>
            </w:r>
          </w:p>
        </w:tc>
        <w:tc>
          <w:tcPr>
            <w:tcW w:w="223" w:type="pct"/>
            <w:tcBorders>
              <w:top w:val="single" w:sz="4" w:space="0" w:color="auto"/>
              <w:left w:val="nil"/>
              <w:bottom w:val="single" w:sz="4" w:space="0" w:color="auto"/>
              <w:right w:val="single" w:sz="4" w:space="0" w:color="auto"/>
            </w:tcBorders>
            <w:shd w:val="clear" w:color="auto" w:fill="auto"/>
            <w:vAlign w:val="center"/>
          </w:tcPr>
          <w:p w14:paraId="25AA04BB" w14:textId="77777777" w:rsidR="007C18C5" w:rsidRPr="00F27BBE" w:rsidRDefault="007C18C5" w:rsidP="00C20721">
            <w:pPr>
              <w:jc w:val="right"/>
            </w:pPr>
            <w:r w:rsidRPr="00F27BBE">
              <w:t>0</w:t>
            </w:r>
          </w:p>
        </w:tc>
        <w:tc>
          <w:tcPr>
            <w:tcW w:w="817" w:type="pct"/>
            <w:tcBorders>
              <w:top w:val="single" w:sz="4" w:space="0" w:color="auto"/>
              <w:left w:val="nil"/>
              <w:bottom w:val="single" w:sz="4" w:space="0" w:color="auto"/>
              <w:right w:val="single" w:sz="4" w:space="0" w:color="auto"/>
            </w:tcBorders>
            <w:shd w:val="clear" w:color="auto" w:fill="auto"/>
            <w:vAlign w:val="center"/>
          </w:tcPr>
          <w:p w14:paraId="06845234" w14:textId="77777777" w:rsidR="007C18C5" w:rsidRPr="00F27BBE" w:rsidRDefault="007C18C5" w:rsidP="00C20721">
            <w:pPr>
              <w:jc w:val="right"/>
            </w:pPr>
            <w:r w:rsidRPr="00F27BBE">
              <w:t>0</w:t>
            </w:r>
          </w:p>
        </w:tc>
        <w:tc>
          <w:tcPr>
            <w:tcW w:w="371" w:type="pct"/>
            <w:tcBorders>
              <w:top w:val="single" w:sz="4" w:space="0" w:color="auto"/>
              <w:left w:val="nil"/>
              <w:bottom w:val="single" w:sz="4" w:space="0" w:color="auto"/>
              <w:right w:val="single" w:sz="4" w:space="0" w:color="auto"/>
            </w:tcBorders>
            <w:shd w:val="clear" w:color="auto" w:fill="auto"/>
            <w:vAlign w:val="center"/>
          </w:tcPr>
          <w:p w14:paraId="1D524752" w14:textId="77777777" w:rsidR="007C18C5" w:rsidRPr="00F27BBE" w:rsidRDefault="007C18C5" w:rsidP="00C20721">
            <w:pPr>
              <w:jc w:val="right"/>
            </w:pPr>
            <w:r w:rsidRPr="00F27BBE">
              <w:t>0</w:t>
            </w:r>
          </w:p>
        </w:tc>
        <w:tc>
          <w:tcPr>
            <w:tcW w:w="371" w:type="pct"/>
            <w:tcBorders>
              <w:top w:val="single" w:sz="4" w:space="0" w:color="auto"/>
              <w:left w:val="nil"/>
              <w:bottom w:val="single" w:sz="4" w:space="0" w:color="auto"/>
              <w:right w:val="single" w:sz="4" w:space="0" w:color="auto"/>
            </w:tcBorders>
            <w:shd w:val="clear" w:color="auto" w:fill="auto"/>
            <w:vAlign w:val="center"/>
          </w:tcPr>
          <w:p w14:paraId="7886D1A1" w14:textId="77777777" w:rsidR="007C18C5" w:rsidRPr="00F27BBE" w:rsidRDefault="007C18C5" w:rsidP="00C20721">
            <w:pPr>
              <w:jc w:val="right"/>
            </w:pPr>
            <w:r w:rsidRPr="00F27BBE">
              <w:t>500</w:t>
            </w:r>
          </w:p>
        </w:tc>
        <w:tc>
          <w:tcPr>
            <w:tcW w:w="313" w:type="pct"/>
            <w:tcBorders>
              <w:top w:val="single" w:sz="4" w:space="0" w:color="auto"/>
              <w:left w:val="nil"/>
              <w:bottom w:val="single" w:sz="4" w:space="0" w:color="auto"/>
              <w:right w:val="single" w:sz="4" w:space="0" w:color="auto"/>
            </w:tcBorders>
            <w:vAlign w:val="center"/>
          </w:tcPr>
          <w:p w14:paraId="6724FA35" w14:textId="77777777" w:rsidR="007C18C5" w:rsidRPr="00F27BBE" w:rsidRDefault="007C18C5" w:rsidP="00C20721">
            <w:pPr>
              <w:jc w:val="right"/>
            </w:pPr>
            <w:r w:rsidRPr="00F27BBE">
              <w:t>200</w:t>
            </w:r>
          </w:p>
        </w:tc>
      </w:tr>
      <w:tr w:rsidR="007C18C5" w:rsidRPr="00F27BBE" w14:paraId="5179514F" w14:textId="77777777" w:rsidTr="004D2D6D">
        <w:trPr>
          <w:trHeight w:val="330"/>
        </w:trPr>
        <w:tc>
          <w:tcPr>
            <w:tcW w:w="1048" w:type="pct"/>
            <w:tcBorders>
              <w:top w:val="single" w:sz="4" w:space="0" w:color="auto"/>
              <w:left w:val="single" w:sz="4" w:space="0" w:color="auto"/>
              <w:bottom w:val="single" w:sz="4" w:space="0" w:color="auto"/>
              <w:right w:val="single" w:sz="4" w:space="0" w:color="auto"/>
            </w:tcBorders>
            <w:shd w:val="clear" w:color="auto" w:fill="auto"/>
          </w:tcPr>
          <w:p w14:paraId="59964E25" w14:textId="77777777" w:rsidR="007C18C5" w:rsidRPr="00F27BBE" w:rsidRDefault="007C18C5" w:rsidP="00C20721">
            <w:pPr>
              <w:rPr>
                <w:i/>
                <w:iCs/>
                <w:color w:val="000000"/>
              </w:rPr>
            </w:pPr>
            <w:r w:rsidRPr="00F27BBE">
              <w:rPr>
                <w:i/>
                <w:iCs/>
                <w:color w:val="000000"/>
              </w:rPr>
              <w:t>минимальное значение</w:t>
            </w:r>
          </w:p>
        </w:tc>
        <w:tc>
          <w:tcPr>
            <w:tcW w:w="223" w:type="pct"/>
            <w:tcBorders>
              <w:top w:val="single" w:sz="4" w:space="0" w:color="auto"/>
              <w:left w:val="nil"/>
              <w:bottom w:val="single" w:sz="4" w:space="0" w:color="auto"/>
              <w:right w:val="single" w:sz="4" w:space="0" w:color="auto"/>
            </w:tcBorders>
            <w:shd w:val="clear" w:color="auto" w:fill="auto"/>
            <w:vAlign w:val="center"/>
          </w:tcPr>
          <w:p w14:paraId="7640BD3A" w14:textId="77777777" w:rsidR="007C18C5" w:rsidRPr="00F27BBE" w:rsidRDefault="007C18C5" w:rsidP="00C20721">
            <w:pPr>
              <w:jc w:val="right"/>
            </w:pPr>
            <w:r w:rsidRPr="00F27BBE">
              <w:t>0</w:t>
            </w:r>
          </w:p>
        </w:tc>
        <w:tc>
          <w:tcPr>
            <w:tcW w:w="223" w:type="pct"/>
            <w:tcBorders>
              <w:top w:val="single" w:sz="4" w:space="0" w:color="auto"/>
              <w:left w:val="nil"/>
              <w:bottom w:val="single" w:sz="4" w:space="0" w:color="auto"/>
              <w:right w:val="single" w:sz="4" w:space="0" w:color="auto"/>
            </w:tcBorders>
            <w:shd w:val="clear" w:color="auto" w:fill="auto"/>
            <w:vAlign w:val="center"/>
          </w:tcPr>
          <w:p w14:paraId="2CA84778" w14:textId="77777777" w:rsidR="007C18C5" w:rsidRPr="00F27BBE" w:rsidRDefault="007C18C5" w:rsidP="00C20721">
            <w:pPr>
              <w:jc w:val="right"/>
            </w:pPr>
            <w:r w:rsidRPr="00F27BBE">
              <w:t>0</w:t>
            </w:r>
          </w:p>
        </w:tc>
        <w:tc>
          <w:tcPr>
            <w:tcW w:w="223" w:type="pct"/>
            <w:tcBorders>
              <w:top w:val="single" w:sz="4" w:space="0" w:color="auto"/>
              <w:left w:val="nil"/>
              <w:bottom w:val="single" w:sz="4" w:space="0" w:color="auto"/>
              <w:right w:val="single" w:sz="4" w:space="0" w:color="auto"/>
            </w:tcBorders>
            <w:shd w:val="clear" w:color="auto" w:fill="auto"/>
            <w:vAlign w:val="center"/>
          </w:tcPr>
          <w:p w14:paraId="4ECA8190" w14:textId="77777777" w:rsidR="007C18C5" w:rsidRPr="00F27BBE" w:rsidRDefault="007C18C5" w:rsidP="00C20721">
            <w:pPr>
              <w:jc w:val="right"/>
            </w:pPr>
            <w:r w:rsidRPr="00F27BBE">
              <w:t>0</w:t>
            </w:r>
          </w:p>
        </w:tc>
        <w:tc>
          <w:tcPr>
            <w:tcW w:w="371" w:type="pct"/>
            <w:tcBorders>
              <w:top w:val="single" w:sz="4" w:space="0" w:color="auto"/>
              <w:left w:val="nil"/>
              <w:bottom w:val="single" w:sz="4" w:space="0" w:color="auto"/>
              <w:right w:val="single" w:sz="4" w:space="0" w:color="auto"/>
            </w:tcBorders>
            <w:shd w:val="clear" w:color="auto" w:fill="auto"/>
            <w:vAlign w:val="center"/>
          </w:tcPr>
          <w:p w14:paraId="49D94947" w14:textId="77777777" w:rsidR="007C18C5" w:rsidRPr="00F27BBE" w:rsidRDefault="007C18C5" w:rsidP="00C20721">
            <w:pPr>
              <w:jc w:val="right"/>
            </w:pPr>
            <w:r w:rsidRPr="00F27BBE">
              <w:t>1000</w:t>
            </w:r>
          </w:p>
        </w:tc>
        <w:tc>
          <w:tcPr>
            <w:tcW w:w="817" w:type="pct"/>
            <w:tcBorders>
              <w:top w:val="single" w:sz="4" w:space="0" w:color="auto"/>
              <w:left w:val="nil"/>
              <w:bottom w:val="single" w:sz="4" w:space="0" w:color="auto"/>
              <w:right w:val="single" w:sz="4" w:space="0" w:color="auto"/>
            </w:tcBorders>
            <w:shd w:val="clear" w:color="auto" w:fill="auto"/>
            <w:vAlign w:val="center"/>
          </w:tcPr>
          <w:p w14:paraId="2FDD0C13" w14:textId="77777777" w:rsidR="007C18C5" w:rsidRPr="00F27BBE" w:rsidRDefault="007C18C5" w:rsidP="00C20721">
            <w:pPr>
              <w:jc w:val="right"/>
            </w:pPr>
            <w:r w:rsidRPr="00F27BBE">
              <w:t>0</w:t>
            </w:r>
          </w:p>
        </w:tc>
        <w:tc>
          <w:tcPr>
            <w:tcW w:w="223" w:type="pct"/>
            <w:tcBorders>
              <w:top w:val="single" w:sz="4" w:space="0" w:color="auto"/>
              <w:left w:val="nil"/>
              <w:bottom w:val="single" w:sz="4" w:space="0" w:color="auto"/>
              <w:right w:val="single" w:sz="4" w:space="0" w:color="auto"/>
            </w:tcBorders>
            <w:shd w:val="clear" w:color="auto" w:fill="auto"/>
            <w:vAlign w:val="center"/>
          </w:tcPr>
          <w:p w14:paraId="4E25023A" w14:textId="77777777" w:rsidR="007C18C5" w:rsidRPr="00F27BBE" w:rsidRDefault="007C18C5" w:rsidP="00C20721">
            <w:pPr>
              <w:jc w:val="right"/>
            </w:pPr>
            <w:r w:rsidRPr="00F27BBE">
              <w:t>0</w:t>
            </w:r>
          </w:p>
        </w:tc>
        <w:tc>
          <w:tcPr>
            <w:tcW w:w="817" w:type="pct"/>
            <w:tcBorders>
              <w:top w:val="single" w:sz="4" w:space="0" w:color="auto"/>
              <w:left w:val="nil"/>
              <w:bottom w:val="single" w:sz="4" w:space="0" w:color="auto"/>
              <w:right w:val="single" w:sz="4" w:space="0" w:color="auto"/>
            </w:tcBorders>
            <w:shd w:val="clear" w:color="auto" w:fill="auto"/>
            <w:vAlign w:val="center"/>
          </w:tcPr>
          <w:p w14:paraId="7CD3564A" w14:textId="77777777" w:rsidR="007C18C5" w:rsidRPr="00F27BBE" w:rsidRDefault="007C18C5" w:rsidP="00C20721">
            <w:pPr>
              <w:jc w:val="right"/>
            </w:pPr>
            <w:r w:rsidRPr="00F27BBE">
              <w:t>0</w:t>
            </w:r>
          </w:p>
        </w:tc>
        <w:tc>
          <w:tcPr>
            <w:tcW w:w="371" w:type="pct"/>
            <w:tcBorders>
              <w:top w:val="single" w:sz="4" w:space="0" w:color="auto"/>
              <w:left w:val="nil"/>
              <w:bottom w:val="single" w:sz="4" w:space="0" w:color="auto"/>
              <w:right w:val="single" w:sz="4" w:space="0" w:color="auto"/>
            </w:tcBorders>
            <w:shd w:val="clear" w:color="auto" w:fill="auto"/>
            <w:vAlign w:val="center"/>
          </w:tcPr>
          <w:p w14:paraId="52A25250" w14:textId="77777777" w:rsidR="007C18C5" w:rsidRPr="00F27BBE" w:rsidRDefault="007C18C5" w:rsidP="00C20721">
            <w:pPr>
              <w:jc w:val="right"/>
            </w:pPr>
            <w:r w:rsidRPr="00F27BBE">
              <w:t>0</w:t>
            </w:r>
          </w:p>
        </w:tc>
        <w:tc>
          <w:tcPr>
            <w:tcW w:w="371" w:type="pct"/>
            <w:tcBorders>
              <w:top w:val="single" w:sz="4" w:space="0" w:color="auto"/>
              <w:left w:val="nil"/>
              <w:bottom w:val="single" w:sz="4" w:space="0" w:color="auto"/>
              <w:right w:val="single" w:sz="4" w:space="0" w:color="auto"/>
            </w:tcBorders>
            <w:shd w:val="clear" w:color="auto" w:fill="auto"/>
            <w:vAlign w:val="center"/>
          </w:tcPr>
          <w:p w14:paraId="383CA39A" w14:textId="77777777" w:rsidR="007C18C5" w:rsidRPr="00F27BBE" w:rsidRDefault="007C18C5" w:rsidP="00C20721">
            <w:pPr>
              <w:jc w:val="right"/>
            </w:pPr>
            <w:r w:rsidRPr="00F27BBE">
              <w:t>500</w:t>
            </w:r>
          </w:p>
        </w:tc>
        <w:tc>
          <w:tcPr>
            <w:tcW w:w="313" w:type="pct"/>
            <w:tcBorders>
              <w:top w:val="single" w:sz="4" w:space="0" w:color="auto"/>
              <w:left w:val="nil"/>
              <w:bottom w:val="single" w:sz="4" w:space="0" w:color="auto"/>
              <w:right w:val="single" w:sz="4" w:space="0" w:color="auto"/>
            </w:tcBorders>
            <w:vAlign w:val="center"/>
          </w:tcPr>
          <w:p w14:paraId="095D0AF0" w14:textId="77777777" w:rsidR="007C18C5" w:rsidRPr="00F27BBE" w:rsidRDefault="007C18C5" w:rsidP="00C20721">
            <w:pPr>
              <w:jc w:val="right"/>
            </w:pPr>
            <w:r w:rsidRPr="00F27BBE">
              <w:t>200</w:t>
            </w:r>
          </w:p>
        </w:tc>
      </w:tr>
      <w:tr w:rsidR="007C18C5" w:rsidRPr="00F27BBE" w14:paraId="7F83E760" w14:textId="77777777" w:rsidTr="004D2D6D">
        <w:trPr>
          <w:trHeight w:val="330"/>
        </w:trPr>
        <w:tc>
          <w:tcPr>
            <w:tcW w:w="1048" w:type="pct"/>
            <w:tcBorders>
              <w:top w:val="single" w:sz="4" w:space="0" w:color="auto"/>
              <w:left w:val="single" w:sz="4" w:space="0" w:color="auto"/>
              <w:bottom w:val="single" w:sz="4" w:space="0" w:color="auto"/>
              <w:right w:val="single" w:sz="4" w:space="0" w:color="auto"/>
            </w:tcBorders>
            <w:shd w:val="clear" w:color="auto" w:fill="auto"/>
          </w:tcPr>
          <w:p w14:paraId="36311F6A" w14:textId="77777777" w:rsidR="007C18C5" w:rsidRPr="00F27BBE" w:rsidRDefault="007C18C5" w:rsidP="00C20721">
            <w:pPr>
              <w:rPr>
                <w:i/>
                <w:iCs/>
                <w:color w:val="000000"/>
              </w:rPr>
            </w:pPr>
            <w:r w:rsidRPr="00F27BBE">
              <w:rPr>
                <w:i/>
                <w:iCs/>
                <w:color w:val="000000"/>
              </w:rPr>
              <w:t>максимальное значение</w:t>
            </w:r>
          </w:p>
        </w:tc>
        <w:tc>
          <w:tcPr>
            <w:tcW w:w="223" w:type="pct"/>
            <w:tcBorders>
              <w:top w:val="single" w:sz="4" w:space="0" w:color="auto"/>
              <w:left w:val="nil"/>
              <w:bottom w:val="single" w:sz="4" w:space="0" w:color="auto"/>
              <w:right w:val="single" w:sz="4" w:space="0" w:color="auto"/>
            </w:tcBorders>
            <w:shd w:val="clear" w:color="auto" w:fill="auto"/>
            <w:vAlign w:val="center"/>
          </w:tcPr>
          <w:p w14:paraId="158EE593" w14:textId="77777777" w:rsidR="007C18C5" w:rsidRPr="00F27BBE" w:rsidRDefault="007C18C5" w:rsidP="00C20721">
            <w:pPr>
              <w:jc w:val="right"/>
            </w:pPr>
            <w:r w:rsidRPr="00F27BBE">
              <w:t>0</w:t>
            </w:r>
          </w:p>
        </w:tc>
        <w:tc>
          <w:tcPr>
            <w:tcW w:w="223" w:type="pct"/>
            <w:tcBorders>
              <w:top w:val="single" w:sz="4" w:space="0" w:color="auto"/>
              <w:left w:val="nil"/>
              <w:bottom w:val="single" w:sz="4" w:space="0" w:color="auto"/>
              <w:right w:val="single" w:sz="4" w:space="0" w:color="auto"/>
            </w:tcBorders>
            <w:shd w:val="clear" w:color="auto" w:fill="auto"/>
            <w:vAlign w:val="center"/>
          </w:tcPr>
          <w:p w14:paraId="2609F77E" w14:textId="77777777" w:rsidR="007C18C5" w:rsidRPr="00F27BBE" w:rsidRDefault="007C18C5" w:rsidP="00C20721">
            <w:pPr>
              <w:jc w:val="right"/>
            </w:pPr>
            <w:r w:rsidRPr="00F27BBE">
              <w:t>0</w:t>
            </w:r>
          </w:p>
        </w:tc>
        <w:tc>
          <w:tcPr>
            <w:tcW w:w="223" w:type="pct"/>
            <w:tcBorders>
              <w:top w:val="single" w:sz="4" w:space="0" w:color="auto"/>
              <w:left w:val="nil"/>
              <w:bottom w:val="single" w:sz="4" w:space="0" w:color="auto"/>
              <w:right w:val="single" w:sz="4" w:space="0" w:color="auto"/>
            </w:tcBorders>
            <w:shd w:val="clear" w:color="auto" w:fill="auto"/>
            <w:vAlign w:val="center"/>
          </w:tcPr>
          <w:p w14:paraId="6768745D" w14:textId="77777777" w:rsidR="007C18C5" w:rsidRPr="00F27BBE" w:rsidRDefault="007C18C5" w:rsidP="00C20721">
            <w:pPr>
              <w:jc w:val="right"/>
            </w:pPr>
            <w:r w:rsidRPr="00F27BBE">
              <w:t>0</w:t>
            </w:r>
          </w:p>
        </w:tc>
        <w:tc>
          <w:tcPr>
            <w:tcW w:w="371" w:type="pct"/>
            <w:tcBorders>
              <w:top w:val="single" w:sz="4" w:space="0" w:color="auto"/>
              <w:left w:val="nil"/>
              <w:bottom w:val="single" w:sz="4" w:space="0" w:color="auto"/>
              <w:right w:val="single" w:sz="4" w:space="0" w:color="auto"/>
            </w:tcBorders>
            <w:shd w:val="clear" w:color="auto" w:fill="auto"/>
            <w:vAlign w:val="center"/>
          </w:tcPr>
          <w:p w14:paraId="2D44FA97" w14:textId="77777777" w:rsidR="007C18C5" w:rsidRPr="00F27BBE" w:rsidRDefault="007C18C5" w:rsidP="00C20721">
            <w:pPr>
              <w:jc w:val="right"/>
            </w:pPr>
            <w:r w:rsidRPr="00F27BBE">
              <w:t>2000</w:t>
            </w:r>
          </w:p>
        </w:tc>
        <w:tc>
          <w:tcPr>
            <w:tcW w:w="817" w:type="pct"/>
            <w:tcBorders>
              <w:top w:val="single" w:sz="4" w:space="0" w:color="auto"/>
              <w:left w:val="nil"/>
              <w:bottom w:val="single" w:sz="4" w:space="0" w:color="auto"/>
              <w:right w:val="single" w:sz="4" w:space="0" w:color="auto"/>
            </w:tcBorders>
            <w:shd w:val="clear" w:color="auto" w:fill="auto"/>
            <w:vAlign w:val="center"/>
          </w:tcPr>
          <w:p w14:paraId="4A4E2E6C" w14:textId="77777777" w:rsidR="007C18C5" w:rsidRPr="00F27BBE" w:rsidRDefault="007C18C5" w:rsidP="00C20721">
            <w:pPr>
              <w:jc w:val="right"/>
            </w:pPr>
            <w:r w:rsidRPr="00F27BBE">
              <w:t>200</w:t>
            </w:r>
          </w:p>
        </w:tc>
        <w:tc>
          <w:tcPr>
            <w:tcW w:w="223" w:type="pct"/>
            <w:tcBorders>
              <w:top w:val="single" w:sz="4" w:space="0" w:color="auto"/>
              <w:left w:val="nil"/>
              <w:bottom w:val="single" w:sz="4" w:space="0" w:color="auto"/>
              <w:right w:val="single" w:sz="4" w:space="0" w:color="auto"/>
            </w:tcBorders>
            <w:shd w:val="clear" w:color="auto" w:fill="auto"/>
            <w:vAlign w:val="center"/>
          </w:tcPr>
          <w:p w14:paraId="3457CE96" w14:textId="77777777" w:rsidR="007C18C5" w:rsidRPr="00F27BBE" w:rsidRDefault="007C18C5" w:rsidP="00C20721">
            <w:pPr>
              <w:jc w:val="right"/>
            </w:pPr>
            <w:r w:rsidRPr="00F27BBE">
              <w:t>0</w:t>
            </w:r>
          </w:p>
        </w:tc>
        <w:tc>
          <w:tcPr>
            <w:tcW w:w="817" w:type="pct"/>
            <w:tcBorders>
              <w:top w:val="single" w:sz="4" w:space="0" w:color="auto"/>
              <w:left w:val="nil"/>
              <w:bottom w:val="single" w:sz="4" w:space="0" w:color="auto"/>
              <w:right w:val="single" w:sz="4" w:space="0" w:color="auto"/>
            </w:tcBorders>
            <w:shd w:val="clear" w:color="auto" w:fill="auto"/>
            <w:vAlign w:val="center"/>
          </w:tcPr>
          <w:p w14:paraId="279D12CE" w14:textId="77777777" w:rsidR="007C18C5" w:rsidRPr="00F27BBE" w:rsidRDefault="007C18C5" w:rsidP="00C20721">
            <w:pPr>
              <w:jc w:val="right"/>
            </w:pPr>
            <w:r w:rsidRPr="00F27BBE">
              <w:t>0</w:t>
            </w:r>
          </w:p>
        </w:tc>
        <w:tc>
          <w:tcPr>
            <w:tcW w:w="371" w:type="pct"/>
            <w:tcBorders>
              <w:top w:val="single" w:sz="4" w:space="0" w:color="auto"/>
              <w:left w:val="nil"/>
              <w:bottom w:val="single" w:sz="4" w:space="0" w:color="auto"/>
              <w:right w:val="single" w:sz="4" w:space="0" w:color="auto"/>
            </w:tcBorders>
            <w:shd w:val="clear" w:color="auto" w:fill="auto"/>
            <w:vAlign w:val="center"/>
          </w:tcPr>
          <w:p w14:paraId="4FE73929" w14:textId="77777777" w:rsidR="007C18C5" w:rsidRPr="00F27BBE" w:rsidRDefault="007C18C5" w:rsidP="00C20721">
            <w:pPr>
              <w:jc w:val="right"/>
            </w:pPr>
            <w:r w:rsidRPr="00F27BBE">
              <w:t>400</w:t>
            </w:r>
          </w:p>
        </w:tc>
        <w:tc>
          <w:tcPr>
            <w:tcW w:w="371" w:type="pct"/>
            <w:tcBorders>
              <w:top w:val="single" w:sz="4" w:space="0" w:color="auto"/>
              <w:left w:val="nil"/>
              <w:bottom w:val="single" w:sz="4" w:space="0" w:color="auto"/>
              <w:right w:val="single" w:sz="4" w:space="0" w:color="auto"/>
            </w:tcBorders>
            <w:shd w:val="clear" w:color="auto" w:fill="auto"/>
            <w:vAlign w:val="center"/>
          </w:tcPr>
          <w:p w14:paraId="7488A8F1" w14:textId="77777777" w:rsidR="007C18C5" w:rsidRPr="00F27BBE" w:rsidRDefault="007C18C5" w:rsidP="00C20721">
            <w:pPr>
              <w:jc w:val="right"/>
            </w:pPr>
            <w:r w:rsidRPr="00F27BBE">
              <w:t>500</w:t>
            </w:r>
          </w:p>
        </w:tc>
        <w:tc>
          <w:tcPr>
            <w:tcW w:w="313" w:type="pct"/>
            <w:tcBorders>
              <w:top w:val="single" w:sz="4" w:space="0" w:color="auto"/>
              <w:left w:val="nil"/>
              <w:bottom w:val="single" w:sz="4" w:space="0" w:color="auto"/>
              <w:right w:val="single" w:sz="4" w:space="0" w:color="auto"/>
            </w:tcBorders>
            <w:vAlign w:val="center"/>
          </w:tcPr>
          <w:p w14:paraId="39C61798" w14:textId="77777777" w:rsidR="007C18C5" w:rsidRPr="00F27BBE" w:rsidRDefault="007C18C5" w:rsidP="00C20721">
            <w:pPr>
              <w:jc w:val="right"/>
            </w:pPr>
            <w:r w:rsidRPr="00F27BBE">
              <w:t>200</w:t>
            </w:r>
          </w:p>
        </w:tc>
      </w:tr>
    </w:tbl>
    <w:p w14:paraId="025040D2" w14:textId="77777777" w:rsidR="007C18C5" w:rsidRPr="00F27BBE" w:rsidRDefault="007C18C5" w:rsidP="00C20721">
      <w:pPr>
        <w:spacing w:line="360" w:lineRule="auto"/>
        <w:jc w:val="both"/>
        <w:rPr>
          <w:b/>
        </w:rPr>
      </w:pPr>
    </w:p>
    <w:p w14:paraId="5BD35DFA" w14:textId="77777777" w:rsidR="007C18C5" w:rsidRPr="00F27BBE" w:rsidRDefault="007C18C5" w:rsidP="00C20721">
      <w:pPr>
        <w:spacing w:line="360" w:lineRule="auto"/>
        <w:ind w:firstLine="709"/>
        <w:jc w:val="both"/>
        <w:rPr>
          <w:sz w:val="28"/>
          <w:szCs w:val="28"/>
        </w:rPr>
      </w:pPr>
      <w:r w:rsidRPr="00F27BBE">
        <w:rPr>
          <w:sz w:val="28"/>
          <w:szCs w:val="28"/>
        </w:rPr>
        <w:t>Согл</w:t>
      </w:r>
      <w:r w:rsidR="003524DB" w:rsidRPr="00F27BBE">
        <w:rPr>
          <w:sz w:val="28"/>
          <w:szCs w:val="28"/>
        </w:rPr>
        <w:t>асно данным табл. 9</w:t>
      </w:r>
      <w:r w:rsidRPr="00F27BBE">
        <w:rPr>
          <w:sz w:val="28"/>
          <w:szCs w:val="28"/>
        </w:rPr>
        <w:t xml:space="preserve"> финансовые затраты понесли заявители, обратившиеся за получением услуг:</w:t>
      </w:r>
    </w:p>
    <w:p w14:paraId="56C927AC" w14:textId="77777777" w:rsidR="007C18C5" w:rsidRPr="00F27BBE" w:rsidRDefault="007C18C5" w:rsidP="00C20721">
      <w:pPr>
        <w:pStyle w:val="affc"/>
        <w:widowControl/>
        <w:spacing w:line="360" w:lineRule="auto"/>
        <w:ind w:left="0" w:firstLine="567"/>
        <w:jc w:val="both"/>
        <w:rPr>
          <w:sz w:val="28"/>
          <w:szCs w:val="28"/>
        </w:rPr>
      </w:pPr>
      <w:r w:rsidRPr="00F27BBE">
        <w:rPr>
          <w:sz w:val="28"/>
          <w:szCs w:val="28"/>
        </w:rPr>
        <w:t>- Заключение договора бесплатной передачи в собственность граждан занимаемого ими жилого помещения в муниципальном жилищном фонде (приватизация);</w:t>
      </w:r>
    </w:p>
    <w:p w14:paraId="7E03D8E2" w14:textId="77777777" w:rsidR="007C18C5" w:rsidRPr="00F27BBE" w:rsidRDefault="007C18C5" w:rsidP="00C20721">
      <w:pPr>
        <w:pStyle w:val="affc"/>
        <w:widowControl/>
        <w:spacing w:line="360" w:lineRule="auto"/>
        <w:ind w:left="0" w:firstLine="567"/>
        <w:jc w:val="both"/>
        <w:rPr>
          <w:sz w:val="28"/>
          <w:szCs w:val="28"/>
        </w:rPr>
      </w:pPr>
      <w:r w:rsidRPr="00F27BBE">
        <w:rPr>
          <w:sz w:val="28"/>
          <w:szCs w:val="28"/>
        </w:rPr>
        <w:t>- Прием заявлений и выдача документов о согласовании переустройства и (или) перепланировки жилого помещения;</w:t>
      </w:r>
    </w:p>
    <w:p w14:paraId="74A4496A" w14:textId="77777777" w:rsidR="007C18C5" w:rsidRPr="00F27BBE" w:rsidRDefault="007C18C5" w:rsidP="00C20721">
      <w:pPr>
        <w:pStyle w:val="affc"/>
        <w:widowControl/>
        <w:spacing w:line="360" w:lineRule="auto"/>
        <w:ind w:left="0" w:firstLine="567"/>
        <w:jc w:val="both"/>
        <w:rPr>
          <w:sz w:val="28"/>
          <w:szCs w:val="28"/>
        </w:rPr>
      </w:pPr>
      <w:r w:rsidRPr="00F27BBE">
        <w:rPr>
          <w:sz w:val="28"/>
          <w:szCs w:val="28"/>
        </w:rPr>
        <w:t>- Подготовка и утверждение градостроительного плана земельного участка в виде отдельного документа.</w:t>
      </w:r>
    </w:p>
    <w:p w14:paraId="5DA15653" w14:textId="77777777" w:rsidR="007C18C5" w:rsidRPr="00F27BBE" w:rsidRDefault="007C18C5" w:rsidP="00C20721">
      <w:pPr>
        <w:tabs>
          <w:tab w:val="left" w:pos="567"/>
        </w:tabs>
        <w:spacing w:line="360" w:lineRule="auto"/>
        <w:ind w:firstLine="567"/>
        <w:jc w:val="both"/>
        <w:rPr>
          <w:sz w:val="28"/>
          <w:szCs w:val="28"/>
        </w:rPr>
      </w:pPr>
      <w:r w:rsidRPr="00F27BBE">
        <w:rPr>
          <w:sz w:val="28"/>
          <w:szCs w:val="28"/>
        </w:rPr>
        <w:t>Максимальное значение финансовых затрат (2</w:t>
      </w:r>
      <w:r w:rsidRPr="00F27BBE">
        <w:rPr>
          <w:sz w:val="28"/>
          <w:szCs w:val="28"/>
          <w:lang w:val="en-US"/>
        </w:rPr>
        <w:t> </w:t>
      </w:r>
      <w:r w:rsidRPr="00F27BBE">
        <w:rPr>
          <w:sz w:val="28"/>
          <w:szCs w:val="28"/>
        </w:rPr>
        <w:t>000 руб.) было указано заявителями по услуге «Заключение договора бесплатной передачи в собственность граждан занимаемого ими жилого помещения в муниципальном жилищном фонде (приватизация)». Эта же услуга была самой дорогой для заявителей в 2013 году (3 000 руб.)</w:t>
      </w:r>
    </w:p>
    <w:p w14:paraId="1179A0DF" w14:textId="77777777" w:rsidR="007C18C5" w:rsidRPr="00F27BBE" w:rsidRDefault="007C18C5" w:rsidP="00C20721">
      <w:pPr>
        <w:tabs>
          <w:tab w:val="left" w:pos="567"/>
        </w:tabs>
        <w:spacing w:line="360" w:lineRule="auto"/>
        <w:ind w:firstLine="567"/>
        <w:jc w:val="both"/>
        <w:rPr>
          <w:sz w:val="28"/>
          <w:szCs w:val="28"/>
        </w:rPr>
      </w:pPr>
      <w:r w:rsidRPr="00F27BBE">
        <w:rPr>
          <w:sz w:val="28"/>
          <w:szCs w:val="28"/>
        </w:rPr>
        <w:t xml:space="preserve">При этом, необходимо отметить, что в административных регламентах установлено, что выше указанные муниципальные услуги предоставляются бесплатно. </w:t>
      </w:r>
    </w:p>
    <w:p w14:paraId="021D4203" w14:textId="77777777" w:rsidR="007C18C5" w:rsidRPr="00F27BBE" w:rsidRDefault="007C18C5" w:rsidP="00C20721">
      <w:pPr>
        <w:spacing w:line="360" w:lineRule="auto"/>
        <w:ind w:firstLine="709"/>
        <w:jc w:val="both"/>
        <w:rPr>
          <w:sz w:val="28"/>
          <w:szCs w:val="28"/>
        </w:rPr>
      </w:pPr>
      <w:r w:rsidRPr="00F27BBE">
        <w:rPr>
          <w:sz w:val="28"/>
          <w:szCs w:val="28"/>
        </w:rPr>
        <w:lastRenderedPageBreak/>
        <w:t>В ходе мониторинга респонденты не указали на необходимость обращения к услугам посредников (сторонних организаций).</w:t>
      </w:r>
    </w:p>
    <w:p w14:paraId="377A2D01" w14:textId="77777777" w:rsidR="007C18C5" w:rsidRPr="00F27BBE" w:rsidRDefault="007C18C5" w:rsidP="00C20721">
      <w:pPr>
        <w:spacing w:line="360" w:lineRule="auto"/>
        <w:ind w:firstLine="709"/>
        <w:jc w:val="both"/>
        <w:rPr>
          <w:sz w:val="28"/>
          <w:szCs w:val="28"/>
        </w:rPr>
      </w:pPr>
      <w:r w:rsidRPr="00F27BBE">
        <w:rPr>
          <w:sz w:val="28"/>
          <w:szCs w:val="28"/>
        </w:rPr>
        <w:t>Фактов мотивирования чиновников не выявлено.</w:t>
      </w:r>
    </w:p>
    <w:p w14:paraId="651D56E1" w14:textId="77777777" w:rsidR="007C18C5" w:rsidRPr="00F27BBE" w:rsidRDefault="007C18C5" w:rsidP="00C20721">
      <w:pPr>
        <w:spacing w:before="120" w:line="360" w:lineRule="auto"/>
        <w:jc w:val="center"/>
        <w:rPr>
          <w:b/>
          <w:sz w:val="28"/>
          <w:szCs w:val="28"/>
        </w:rPr>
      </w:pPr>
      <w:r w:rsidRPr="00F27BBE">
        <w:rPr>
          <w:b/>
          <w:sz w:val="28"/>
          <w:szCs w:val="28"/>
        </w:rPr>
        <w:t>5. Проблемы заявителей при получении муниципальных услуг</w:t>
      </w:r>
    </w:p>
    <w:p w14:paraId="319AEC93" w14:textId="77777777" w:rsidR="007C18C5" w:rsidRPr="00F27BBE" w:rsidRDefault="007C18C5" w:rsidP="00C20721">
      <w:pPr>
        <w:spacing w:line="360" w:lineRule="auto"/>
        <w:ind w:firstLine="709"/>
        <w:jc w:val="both"/>
        <w:rPr>
          <w:sz w:val="28"/>
          <w:szCs w:val="28"/>
        </w:rPr>
      </w:pPr>
      <w:r w:rsidRPr="00F27BBE">
        <w:rPr>
          <w:sz w:val="28"/>
          <w:szCs w:val="28"/>
        </w:rPr>
        <w:t>Не возникло затруднений при получении рассматриваемых муниципальных услуг в среднем у 56,7% опрошенных заявителей. Это несколько хуже, чем в 2013 году, когда об отсутствии затруднений сообщили</w:t>
      </w:r>
      <w:r w:rsidRPr="00F27BBE">
        <w:rPr>
          <w:sz w:val="28"/>
          <w:szCs w:val="28"/>
          <w:lang w:val="en-US"/>
        </w:rPr>
        <w:t> </w:t>
      </w:r>
      <w:r w:rsidRPr="00F27BBE">
        <w:rPr>
          <w:sz w:val="28"/>
          <w:szCs w:val="28"/>
        </w:rPr>
        <w:t xml:space="preserve">75,8% отвечавших. </w:t>
      </w:r>
    </w:p>
    <w:p w14:paraId="1F72A064" w14:textId="77777777" w:rsidR="007C18C5" w:rsidRPr="00F27BBE" w:rsidRDefault="007C18C5" w:rsidP="00C20721">
      <w:pPr>
        <w:spacing w:line="360" w:lineRule="auto"/>
        <w:ind w:firstLine="567"/>
        <w:jc w:val="both"/>
        <w:rPr>
          <w:sz w:val="28"/>
          <w:szCs w:val="28"/>
        </w:rPr>
      </w:pPr>
      <w:r w:rsidRPr="00F27BBE">
        <w:rPr>
          <w:sz w:val="28"/>
          <w:szCs w:val="28"/>
        </w:rPr>
        <w:t>Среди остальных респондентов наибольшее недовольство вызывают следующие аспекты:</w:t>
      </w:r>
    </w:p>
    <w:p w14:paraId="0B7FDFC4" w14:textId="77777777" w:rsidR="007C18C5" w:rsidRPr="00F27BBE" w:rsidRDefault="007C18C5" w:rsidP="00C20721">
      <w:pPr>
        <w:pStyle w:val="affc"/>
        <w:widowControl/>
        <w:spacing w:line="360" w:lineRule="auto"/>
        <w:ind w:left="0" w:firstLine="567"/>
        <w:jc w:val="both"/>
        <w:rPr>
          <w:sz w:val="28"/>
          <w:szCs w:val="28"/>
        </w:rPr>
      </w:pPr>
      <w:r w:rsidRPr="00F27BBE">
        <w:rPr>
          <w:sz w:val="28"/>
          <w:szCs w:val="28"/>
        </w:rPr>
        <w:t>- сложность заполнения официальных форм (бланков) – (23,3% опрошенных)</w:t>
      </w:r>
    </w:p>
    <w:p w14:paraId="43B827F6" w14:textId="77777777" w:rsidR="007C18C5" w:rsidRPr="00F27BBE" w:rsidRDefault="007C18C5" w:rsidP="00C20721">
      <w:pPr>
        <w:pStyle w:val="affc"/>
        <w:widowControl/>
        <w:spacing w:line="360" w:lineRule="auto"/>
        <w:ind w:left="0" w:firstLine="567"/>
        <w:jc w:val="both"/>
        <w:rPr>
          <w:sz w:val="28"/>
          <w:szCs w:val="28"/>
        </w:rPr>
      </w:pPr>
      <w:r w:rsidRPr="00F27BBE">
        <w:rPr>
          <w:sz w:val="28"/>
          <w:szCs w:val="28"/>
        </w:rPr>
        <w:t>- хождение по многим кабинетам (или учреждениям) (20%);</w:t>
      </w:r>
    </w:p>
    <w:p w14:paraId="0AE1E655" w14:textId="77777777" w:rsidR="007C18C5" w:rsidRPr="00F27BBE" w:rsidRDefault="007C18C5" w:rsidP="00C20721">
      <w:pPr>
        <w:pStyle w:val="affc"/>
        <w:widowControl/>
        <w:spacing w:line="360" w:lineRule="auto"/>
        <w:ind w:left="0" w:firstLine="567"/>
        <w:jc w:val="both"/>
        <w:rPr>
          <w:sz w:val="28"/>
          <w:szCs w:val="28"/>
        </w:rPr>
      </w:pPr>
      <w:r w:rsidRPr="00F27BBE">
        <w:rPr>
          <w:sz w:val="28"/>
          <w:szCs w:val="28"/>
        </w:rPr>
        <w:t>- требование избыточных документов, сведений (13,3%).</w:t>
      </w:r>
    </w:p>
    <w:p w14:paraId="174DF5D1" w14:textId="77777777" w:rsidR="007C18C5" w:rsidRPr="00F27BBE" w:rsidRDefault="007C18C5" w:rsidP="00C20721">
      <w:pPr>
        <w:spacing w:line="360" w:lineRule="auto"/>
        <w:ind w:firstLine="709"/>
        <w:jc w:val="both"/>
        <w:rPr>
          <w:sz w:val="28"/>
          <w:szCs w:val="28"/>
        </w:rPr>
      </w:pPr>
      <w:r w:rsidRPr="00F27BBE">
        <w:rPr>
          <w:sz w:val="28"/>
          <w:szCs w:val="28"/>
        </w:rPr>
        <w:t>Хотя бы один из этапов получения услуги был сложным для каждого заявителя. Наибольшее число заявителей указали в качестве проблемного «получение результата услуги» - 93,3% опрошенных. Также треть заявителей (33,3%) столкнулись с затруднениями на этапе «прохождение документов в органе».</w:t>
      </w:r>
    </w:p>
    <w:p w14:paraId="24DC097A" w14:textId="77777777" w:rsidR="007C18C5" w:rsidRPr="00F27BBE" w:rsidRDefault="007C18C5" w:rsidP="00C20721">
      <w:pPr>
        <w:spacing w:line="360" w:lineRule="auto"/>
        <w:ind w:firstLine="709"/>
        <w:jc w:val="both"/>
        <w:rPr>
          <w:sz w:val="28"/>
          <w:szCs w:val="28"/>
        </w:rPr>
      </w:pPr>
      <w:r w:rsidRPr="00F27BBE">
        <w:rPr>
          <w:sz w:val="28"/>
          <w:szCs w:val="28"/>
        </w:rPr>
        <w:t>При ответе на вопрос «Что для вас имеет наибольшее значение при получении указанной вами услуги в будущем?» более половины заявителей указали, что их все устраивает (53,3%). Остальные заявители указали следующее:</w:t>
      </w:r>
    </w:p>
    <w:p w14:paraId="286449CA" w14:textId="77777777" w:rsidR="007C18C5" w:rsidRPr="00F27BBE" w:rsidRDefault="007C18C5" w:rsidP="00C20721">
      <w:pPr>
        <w:spacing w:line="360" w:lineRule="auto"/>
        <w:ind w:firstLine="709"/>
        <w:jc w:val="both"/>
        <w:rPr>
          <w:sz w:val="28"/>
          <w:szCs w:val="28"/>
        </w:rPr>
      </w:pPr>
      <w:r w:rsidRPr="00F27BBE">
        <w:rPr>
          <w:sz w:val="28"/>
          <w:szCs w:val="28"/>
        </w:rPr>
        <w:t>1) сокращение срока предоставления услуги (33,3% респондентов);</w:t>
      </w:r>
    </w:p>
    <w:p w14:paraId="2A6F9444" w14:textId="77777777" w:rsidR="007C18C5" w:rsidRPr="00F27BBE" w:rsidRDefault="007C18C5" w:rsidP="00C20721">
      <w:pPr>
        <w:spacing w:line="360" w:lineRule="auto"/>
        <w:ind w:firstLine="709"/>
        <w:jc w:val="both"/>
        <w:rPr>
          <w:sz w:val="28"/>
          <w:szCs w:val="28"/>
        </w:rPr>
      </w:pPr>
      <w:r w:rsidRPr="00F27BBE">
        <w:rPr>
          <w:sz w:val="28"/>
          <w:szCs w:val="28"/>
        </w:rPr>
        <w:t>2) сокращение числа требуемых документов (27,0%);</w:t>
      </w:r>
    </w:p>
    <w:p w14:paraId="1597ABEE" w14:textId="77777777" w:rsidR="007C18C5" w:rsidRPr="00F27BBE" w:rsidRDefault="007C18C5" w:rsidP="00C20721">
      <w:pPr>
        <w:spacing w:line="360" w:lineRule="auto"/>
        <w:ind w:firstLine="709"/>
        <w:jc w:val="both"/>
        <w:rPr>
          <w:sz w:val="28"/>
          <w:szCs w:val="28"/>
        </w:rPr>
      </w:pPr>
      <w:r w:rsidRPr="00F27BBE">
        <w:rPr>
          <w:sz w:val="28"/>
          <w:szCs w:val="28"/>
        </w:rPr>
        <w:t>3) удобство графика работы учреждения (10,0%);</w:t>
      </w:r>
    </w:p>
    <w:p w14:paraId="76AB77EA" w14:textId="77777777" w:rsidR="007C18C5" w:rsidRPr="00F27BBE" w:rsidRDefault="007C18C5" w:rsidP="00C20721">
      <w:pPr>
        <w:spacing w:line="360" w:lineRule="auto"/>
        <w:ind w:firstLine="709"/>
        <w:jc w:val="both"/>
        <w:rPr>
          <w:sz w:val="28"/>
          <w:szCs w:val="28"/>
        </w:rPr>
      </w:pPr>
      <w:r w:rsidRPr="00F27BBE">
        <w:rPr>
          <w:sz w:val="28"/>
          <w:szCs w:val="28"/>
        </w:rPr>
        <w:t>4) упрощение заполнения запросов, официальных бланков (10%);</w:t>
      </w:r>
    </w:p>
    <w:p w14:paraId="2B243D87" w14:textId="77777777" w:rsidR="007C18C5" w:rsidRPr="00F27BBE" w:rsidRDefault="007C18C5" w:rsidP="00C20721">
      <w:pPr>
        <w:spacing w:line="360" w:lineRule="auto"/>
        <w:ind w:firstLine="709"/>
        <w:jc w:val="both"/>
        <w:rPr>
          <w:sz w:val="28"/>
          <w:szCs w:val="28"/>
        </w:rPr>
      </w:pPr>
      <w:r w:rsidRPr="00F27BBE">
        <w:rPr>
          <w:sz w:val="28"/>
          <w:szCs w:val="28"/>
        </w:rPr>
        <w:t>4) сокращение количества обращений в орган власти и иные учреждения (4,0%);</w:t>
      </w:r>
    </w:p>
    <w:p w14:paraId="28591EB7" w14:textId="77777777" w:rsidR="007C18C5" w:rsidRPr="00F27BBE" w:rsidRDefault="007C18C5" w:rsidP="00C20721">
      <w:pPr>
        <w:spacing w:line="360" w:lineRule="auto"/>
        <w:ind w:firstLine="709"/>
        <w:jc w:val="both"/>
        <w:rPr>
          <w:sz w:val="28"/>
          <w:szCs w:val="28"/>
        </w:rPr>
      </w:pPr>
      <w:r w:rsidRPr="00F27BBE">
        <w:rPr>
          <w:sz w:val="28"/>
          <w:szCs w:val="28"/>
        </w:rPr>
        <w:t>5) уменьшение стоимости услуги (6,7).</w:t>
      </w:r>
    </w:p>
    <w:p w14:paraId="7DFC0E92" w14:textId="77777777" w:rsidR="007C18C5" w:rsidRPr="00F27BBE" w:rsidRDefault="007C18C5" w:rsidP="00C20721">
      <w:pPr>
        <w:spacing w:line="360" w:lineRule="auto"/>
        <w:ind w:firstLine="709"/>
        <w:jc w:val="both"/>
        <w:rPr>
          <w:sz w:val="28"/>
          <w:szCs w:val="28"/>
        </w:rPr>
      </w:pPr>
      <w:r w:rsidRPr="00F27BBE">
        <w:rPr>
          <w:sz w:val="28"/>
          <w:szCs w:val="28"/>
        </w:rPr>
        <w:lastRenderedPageBreak/>
        <w:t xml:space="preserve">Стоит отметить, что никто из опрошенных не назвал одним из направлений повышения качества и доступности муниципальных услуг предоставление муниципальных услуг на базе МФЦ, что может свидетельствовать о недостаточной информированности заявителей о предоставлении услуг по принципу «одного окна». </w:t>
      </w:r>
    </w:p>
    <w:p w14:paraId="49C7EACE" w14:textId="77777777" w:rsidR="007C18C5" w:rsidRPr="00F27BBE" w:rsidRDefault="007C18C5" w:rsidP="00C20721">
      <w:pPr>
        <w:spacing w:line="360" w:lineRule="auto"/>
        <w:jc w:val="center"/>
        <w:rPr>
          <w:b/>
          <w:sz w:val="28"/>
          <w:szCs w:val="28"/>
        </w:rPr>
      </w:pPr>
      <w:r w:rsidRPr="00F27BBE">
        <w:rPr>
          <w:b/>
          <w:sz w:val="28"/>
          <w:szCs w:val="28"/>
        </w:rPr>
        <w:t>6. Общая оценка муниципальных услуг</w:t>
      </w:r>
    </w:p>
    <w:p w14:paraId="1587ACBE" w14:textId="77777777" w:rsidR="007C18C5" w:rsidRPr="00F27BBE" w:rsidRDefault="007C18C5" w:rsidP="00C20721">
      <w:pPr>
        <w:spacing w:line="360" w:lineRule="auto"/>
        <w:ind w:firstLine="720"/>
        <w:jc w:val="both"/>
        <w:rPr>
          <w:color w:val="000000"/>
          <w:sz w:val="28"/>
          <w:szCs w:val="28"/>
        </w:rPr>
      </w:pPr>
      <w:r w:rsidRPr="00F27BBE">
        <w:rPr>
          <w:color w:val="000000"/>
          <w:sz w:val="28"/>
          <w:szCs w:val="28"/>
        </w:rPr>
        <w:t>На вопрос «Удовлетворены ли вы качеством и доступностью предоставления муниципальной услуги?» дали утвердительный ответ 100% опрошенных заявителей, что является максимально возможным показателем (табл. 1</w:t>
      </w:r>
      <w:r w:rsidR="003524DB" w:rsidRPr="00F27BBE">
        <w:rPr>
          <w:color w:val="000000"/>
          <w:sz w:val="28"/>
          <w:szCs w:val="28"/>
        </w:rPr>
        <w:t>0</w:t>
      </w:r>
      <w:r w:rsidRPr="00F27BBE">
        <w:rPr>
          <w:color w:val="000000"/>
          <w:sz w:val="28"/>
          <w:szCs w:val="28"/>
        </w:rPr>
        <w:t xml:space="preserve">). В марте 2013 на вопрос дали утвердительный ответ также 100% опрошенных. Следовательно, общий уровень удовлетворенности заявителей не изменился. </w:t>
      </w:r>
    </w:p>
    <w:p w14:paraId="10FAA894" w14:textId="77777777" w:rsidR="007C18C5" w:rsidRPr="00F27BBE" w:rsidRDefault="007C18C5" w:rsidP="00C20721">
      <w:pPr>
        <w:spacing w:line="360" w:lineRule="auto"/>
        <w:jc w:val="both"/>
        <w:rPr>
          <w:sz w:val="28"/>
          <w:szCs w:val="28"/>
        </w:rPr>
      </w:pPr>
      <w:r w:rsidRPr="00F27BBE">
        <w:rPr>
          <w:sz w:val="28"/>
          <w:szCs w:val="28"/>
        </w:rPr>
        <w:t>Таблица 1</w:t>
      </w:r>
      <w:r w:rsidR="003524DB" w:rsidRPr="00F27BBE">
        <w:rPr>
          <w:sz w:val="28"/>
          <w:szCs w:val="28"/>
        </w:rPr>
        <w:t>0</w:t>
      </w:r>
      <w:r w:rsidRPr="00F27BBE">
        <w:rPr>
          <w:sz w:val="28"/>
          <w:szCs w:val="28"/>
        </w:rPr>
        <w:t xml:space="preserve"> - Общий уровень удовлетворенности, %</w:t>
      </w:r>
    </w:p>
    <w:tbl>
      <w:tblPr>
        <w:tblW w:w="5000" w:type="pct"/>
        <w:tblLook w:val="04A0" w:firstRow="1" w:lastRow="0" w:firstColumn="1" w:lastColumn="0" w:noHBand="0" w:noVBand="1"/>
      </w:tblPr>
      <w:tblGrid>
        <w:gridCol w:w="3306"/>
        <w:gridCol w:w="652"/>
        <w:gridCol w:w="652"/>
        <w:gridCol w:w="652"/>
        <w:gridCol w:w="654"/>
        <w:gridCol w:w="654"/>
        <w:gridCol w:w="653"/>
        <w:gridCol w:w="653"/>
        <w:gridCol w:w="653"/>
        <w:gridCol w:w="655"/>
        <w:gridCol w:w="670"/>
      </w:tblGrid>
      <w:tr w:rsidR="007C18C5" w:rsidRPr="00F27BBE" w14:paraId="0C17C731" w14:textId="77777777" w:rsidTr="004D2D6D">
        <w:trPr>
          <w:trHeight w:val="330"/>
        </w:trPr>
        <w:tc>
          <w:tcPr>
            <w:tcW w:w="1098" w:type="pct"/>
            <w:tcBorders>
              <w:top w:val="single" w:sz="4" w:space="0" w:color="auto"/>
              <w:left w:val="single" w:sz="4" w:space="0" w:color="auto"/>
              <w:bottom w:val="single" w:sz="4" w:space="0" w:color="auto"/>
              <w:right w:val="single" w:sz="4" w:space="0" w:color="auto"/>
            </w:tcBorders>
            <w:shd w:val="clear" w:color="auto" w:fill="auto"/>
            <w:noWrap/>
          </w:tcPr>
          <w:p w14:paraId="7B21E80A" w14:textId="77777777" w:rsidR="007C18C5" w:rsidRPr="00F27BBE" w:rsidRDefault="007C18C5" w:rsidP="00C20721">
            <w:pPr>
              <w:tabs>
                <w:tab w:val="right" w:pos="6462"/>
              </w:tabs>
              <w:jc w:val="center"/>
              <w:rPr>
                <w:b/>
                <w:bCs/>
                <w:color w:val="000000"/>
              </w:rPr>
            </w:pPr>
            <w:r w:rsidRPr="00F27BBE">
              <w:rPr>
                <w:b/>
                <w:bCs/>
                <w:color w:val="000000"/>
              </w:rPr>
              <w:t>Номер услуги</w:t>
            </w:r>
          </w:p>
        </w:tc>
        <w:tc>
          <w:tcPr>
            <w:tcW w:w="389" w:type="pct"/>
            <w:tcBorders>
              <w:top w:val="single" w:sz="4" w:space="0" w:color="auto"/>
              <w:left w:val="nil"/>
              <w:bottom w:val="single" w:sz="4" w:space="0" w:color="auto"/>
              <w:right w:val="single" w:sz="4" w:space="0" w:color="auto"/>
            </w:tcBorders>
            <w:shd w:val="clear" w:color="auto" w:fill="auto"/>
            <w:noWrap/>
          </w:tcPr>
          <w:p w14:paraId="5ECFC343" w14:textId="77777777" w:rsidR="007C18C5" w:rsidRPr="00F27BBE" w:rsidRDefault="007C18C5" w:rsidP="00C20721">
            <w:pPr>
              <w:jc w:val="center"/>
              <w:rPr>
                <w:b/>
                <w:color w:val="000000"/>
              </w:rPr>
            </w:pPr>
            <w:r w:rsidRPr="00F27BBE">
              <w:rPr>
                <w:b/>
                <w:color w:val="000000"/>
              </w:rPr>
              <w:t>1</w:t>
            </w:r>
          </w:p>
        </w:tc>
        <w:tc>
          <w:tcPr>
            <w:tcW w:w="389" w:type="pct"/>
            <w:tcBorders>
              <w:top w:val="single" w:sz="4" w:space="0" w:color="auto"/>
              <w:left w:val="nil"/>
              <w:bottom w:val="single" w:sz="4" w:space="0" w:color="auto"/>
              <w:right w:val="single" w:sz="4" w:space="0" w:color="auto"/>
            </w:tcBorders>
            <w:shd w:val="clear" w:color="auto" w:fill="auto"/>
            <w:noWrap/>
          </w:tcPr>
          <w:p w14:paraId="6382D673" w14:textId="77777777" w:rsidR="007C18C5" w:rsidRPr="00F27BBE" w:rsidRDefault="007C18C5" w:rsidP="00C20721">
            <w:pPr>
              <w:jc w:val="center"/>
              <w:rPr>
                <w:b/>
                <w:color w:val="000000"/>
              </w:rPr>
            </w:pPr>
            <w:r w:rsidRPr="00F27BBE">
              <w:rPr>
                <w:b/>
                <w:color w:val="000000"/>
              </w:rPr>
              <w:t>2</w:t>
            </w:r>
          </w:p>
        </w:tc>
        <w:tc>
          <w:tcPr>
            <w:tcW w:w="389" w:type="pct"/>
            <w:tcBorders>
              <w:top w:val="single" w:sz="4" w:space="0" w:color="auto"/>
              <w:left w:val="nil"/>
              <w:bottom w:val="single" w:sz="4" w:space="0" w:color="auto"/>
              <w:right w:val="single" w:sz="4" w:space="0" w:color="auto"/>
            </w:tcBorders>
            <w:shd w:val="clear" w:color="auto" w:fill="auto"/>
            <w:noWrap/>
          </w:tcPr>
          <w:p w14:paraId="2D69F64F" w14:textId="77777777" w:rsidR="007C18C5" w:rsidRPr="00F27BBE" w:rsidRDefault="007C18C5" w:rsidP="00C20721">
            <w:pPr>
              <w:jc w:val="center"/>
              <w:rPr>
                <w:b/>
                <w:color w:val="000000"/>
              </w:rPr>
            </w:pPr>
            <w:r w:rsidRPr="00F27BBE">
              <w:rPr>
                <w:b/>
                <w:color w:val="000000"/>
              </w:rPr>
              <w:t>3</w:t>
            </w:r>
          </w:p>
        </w:tc>
        <w:tc>
          <w:tcPr>
            <w:tcW w:w="390" w:type="pct"/>
            <w:tcBorders>
              <w:top w:val="single" w:sz="4" w:space="0" w:color="auto"/>
              <w:left w:val="nil"/>
              <w:bottom w:val="single" w:sz="4" w:space="0" w:color="auto"/>
              <w:right w:val="single" w:sz="4" w:space="0" w:color="auto"/>
            </w:tcBorders>
            <w:shd w:val="clear" w:color="auto" w:fill="auto"/>
            <w:noWrap/>
          </w:tcPr>
          <w:p w14:paraId="551B0A31" w14:textId="77777777" w:rsidR="007C18C5" w:rsidRPr="00F27BBE" w:rsidRDefault="007C18C5" w:rsidP="00C20721">
            <w:pPr>
              <w:jc w:val="center"/>
              <w:rPr>
                <w:b/>
                <w:color w:val="000000"/>
              </w:rPr>
            </w:pPr>
            <w:r w:rsidRPr="00F27BBE">
              <w:rPr>
                <w:b/>
                <w:color w:val="000000"/>
              </w:rPr>
              <w:t>4</w:t>
            </w:r>
          </w:p>
        </w:tc>
        <w:tc>
          <w:tcPr>
            <w:tcW w:w="390" w:type="pct"/>
            <w:tcBorders>
              <w:top w:val="single" w:sz="4" w:space="0" w:color="auto"/>
              <w:left w:val="nil"/>
              <w:bottom w:val="single" w:sz="4" w:space="0" w:color="auto"/>
              <w:right w:val="single" w:sz="4" w:space="0" w:color="auto"/>
            </w:tcBorders>
            <w:shd w:val="clear" w:color="auto" w:fill="auto"/>
            <w:noWrap/>
          </w:tcPr>
          <w:p w14:paraId="0962DD4F" w14:textId="77777777" w:rsidR="007C18C5" w:rsidRPr="00F27BBE" w:rsidRDefault="007C18C5" w:rsidP="00C20721">
            <w:pPr>
              <w:jc w:val="center"/>
              <w:rPr>
                <w:b/>
                <w:color w:val="000000"/>
              </w:rPr>
            </w:pPr>
            <w:r w:rsidRPr="00F27BBE">
              <w:rPr>
                <w:b/>
                <w:color w:val="000000"/>
              </w:rPr>
              <w:t>5</w:t>
            </w:r>
          </w:p>
        </w:tc>
        <w:tc>
          <w:tcPr>
            <w:tcW w:w="389" w:type="pct"/>
            <w:tcBorders>
              <w:top w:val="single" w:sz="4" w:space="0" w:color="auto"/>
              <w:left w:val="nil"/>
              <w:bottom w:val="single" w:sz="4" w:space="0" w:color="auto"/>
              <w:right w:val="single" w:sz="4" w:space="0" w:color="auto"/>
            </w:tcBorders>
            <w:shd w:val="clear" w:color="auto" w:fill="auto"/>
            <w:noWrap/>
          </w:tcPr>
          <w:p w14:paraId="30D0DB91" w14:textId="77777777" w:rsidR="007C18C5" w:rsidRPr="00F27BBE" w:rsidRDefault="007C18C5" w:rsidP="00C20721">
            <w:pPr>
              <w:jc w:val="center"/>
              <w:rPr>
                <w:b/>
                <w:color w:val="000000"/>
              </w:rPr>
            </w:pPr>
            <w:r w:rsidRPr="00F27BBE">
              <w:rPr>
                <w:b/>
                <w:color w:val="000000"/>
              </w:rPr>
              <w:t>6</w:t>
            </w:r>
          </w:p>
        </w:tc>
        <w:tc>
          <w:tcPr>
            <w:tcW w:w="389" w:type="pct"/>
            <w:tcBorders>
              <w:top w:val="single" w:sz="4" w:space="0" w:color="auto"/>
              <w:left w:val="nil"/>
              <w:bottom w:val="single" w:sz="4" w:space="0" w:color="auto"/>
              <w:right w:val="single" w:sz="4" w:space="0" w:color="auto"/>
            </w:tcBorders>
            <w:shd w:val="clear" w:color="auto" w:fill="auto"/>
            <w:noWrap/>
          </w:tcPr>
          <w:p w14:paraId="57842889" w14:textId="77777777" w:rsidR="007C18C5" w:rsidRPr="00F27BBE" w:rsidRDefault="007C18C5" w:rsidP="00C20721">
            <w:pPr>
              <w:jc w:val="center"/>
              <w:rPr>
                <w:b/>
                <w:color w:val="000000"/>
              </w:rPr>
            </w:pPr>
            <w:r w:rsidRPr="00F27BBE">
              <w:rPr>
                <w:b/>
                <w:color w:val="000000"/>
              </w:rPr>
              <w:t>8</w:t>
            </w:r>
          </w:p>
        </w:tc>
        <w:tc>
          <w:tcPr>
            <w:tcW w:w="389" w:type="pct"/>
            <w:tcBorders>
              <w:top w:val="single" w:sz="4" w:space="0" w:color="auto"/>
              <w:left w:val="nil"/>
              <w:bottom w:val="single" w:sz="4" w:space="0" w:color="auto"/>
              <w:right w:val="single" w:sz="4" w:space="0" w:color="auto"/>
            </w:tcBorders>
            <w:shd w:val="clear" w:color="auto" w:fill="auto"/>
            <w:noWrap/>
          </w:tcPr>
          <w:p w14:paraId="0413E7F7" w14:textId="77777777" w:rsidR="007C18C5" w:rsidRPr="00F27BBE" w:rsidRDefault="007C18C5" w:rsidP="00C20721">
            <w:pPr>
              <w:jc w:val="center"/>
              <w:rPr>
                <w:b/>
                <w:color w:val="000000"/>
              </w:rPr>
            </w:pPr>
            <w:r w:rsidRPr="00F27BBE">
              <w:rPr>
                <w:b/>
                <w:color w:val="000000"/>
              </w:rPr>
              <w:t>9</w:t>
            </w:r>
          </w:p>
        </w:tc>
        <w:tc>
          <w:tcPr>
            <w:tcW w:w="390" w:type="pct"/>
            <w:tcBorders>
              <w:top w:val="single" w:sz="4" w:space="0" w:color="auto"/>
              <w:left w:val="nil"/>
              <w:bottom w:val="single" w:sz="4" w:space="0" w:color="auto"/>
              <w:right w:val="single" w:sz="4" w:space="0" w:color="auto"/>
            </w:tcBorders>
            <w:shd w:val="clear" w:color="auto" w:fill="auto"/>
            <w:noWrap/>
          </w:tcPr>
          <w:p w14:paraId="0AB69A31" w14:textId="77777777" w:rsidR="007C18C5" w:rsidRPr="00F27BBE" w:rsidRDefault="007C18C5" w:rsidP="00C20721">
            <w:pPr>
              <w:jc w:val="center"/>
              <w:rPr>
                <w:b/>
                <w:color w:val="000000"/>
              </w:rPr>
            </w:pPr>
            <w:r w:rsidRPr="00F27BBE">
              <w:rPr>
                <w:b/>
                <w:color w:val="000000"/>
              </w:rPr>
              <w:t>10</w:t>
            </w:r>
          </w:p>
        </w:tc>
        <w:tc>
          <w:tcPr>
            <w:tcW w:w="401" w:type="pct"/>
            <w:tcBorders>
              <w:top w:val="single" w:sz="4" w:space="0" w:color="auto"/>
              <w:left w:val="nil"/>
              <w:bottom w:val="single" w:sz="4" w:space="0" w:color="auto"/>
              <w:right w:val="single" w:sz="4" w:space="0" w:color="auto"/>
            </w:tcBorders>
            <w:shd w:val="clear" w:color="auto" w:fill="auto"/>
            <w:noWrap/>
          </w:tcPr>
          <w:p w14:paraId="1A460AC4" w14:textId="77777777" w:rsidR="007C18C5" w:rsidRPr="00F27BBE" w:rsidRDefault="007C18C5" w:rsidP="00C20721">
            <w:pPr>
              <w:jc w:val="center"/>
              <w:rPr>
                <w:b/>
                <w:color w:val="000000"/>
              </w:rPr>
            </w:pPr>
            <w:r w:rsidRPr="00F27BBE">
              <w:rPr>
                <w:b/>
                <w:color w:val="000000"/>
              </w:rPr>
              <w:t>16</w:t>
            </w:r>
          </w:p>
        </w:tc>
      </w:tr>
      <w:tr w:rsidR="007C18C5" w:rsidRPr="00F27BBE" w14:paraId="7A27CFB7" w14:textId="77777777" w:rsidTr="004D2D6D">
        <w:trPr>
          <w:trHeight w:val="330"/>
        </w:trPr>
        <w:tc>
          <w:tcPr>
            <w:tcW w:w="1098" w:type="pct"/>
            <w:tcBorders>
              <w:top w:val="single" w:sz="4" w:space="0" w:color="auto"/>
              <w:left w:val="single" w:sz="4" w:space="0" w:color="auto"/>
              <w:bottom w:val="single" w:sz="4" w:space="0" w:color="auto"/>
              <w:right w:val="single" w:sz="4" w:space="0" w:color="auto"/>
            </w:tcBorders>
            <w:shd w:val="clear" w:color="auto" w:fill="auto"/>
            <w:noWrap/>
          </w:tcPr>
          <w:p w14:paraId="074148F1" w14:textId="77777777" w:rsidR="007C18C5" w:rsidRPr="00F27BBE" w:rsidRDefault="007C18C5" w:rsidP="00C20721">
            <w:pPr>
              <w:tabs>
                <w:tab w:val="right" w:pos="6462"/>
              </w:tabs>
              <w:jc w:val="center"/>
              <w:rPr>
                <w:b/>
                <w:bCs/>
                <w:color w:val="000000"/>
              </w:rPr>
            </w:pPr>
            <w:r w:rsidRPr="00F27BBE">
              <w:rPr>
                <w:b/>
                <w:bCs/>
                <w:color w:val="000000"/>
              </w:rPr>
              <w:t>Уровень удовлетворенности</w:t>
            </w:r>
          </w:p>
        </w:tc>
        <w:tc>
          <w:tcPr>
            <w:tcW w:w="389" w:type="pct"/>
            <w:tcBorders>
              <w:top w:val="single" w:sz="4" w:space="0" w:color="auto"/>
              <w:left w:val="nil"/>
              <w:bottom w:val="single" w:sz="4" w:space="0" w:color="auto"/>
              <w:right w:val="single" w:sz="4" w:space="0" w:color="auto"/>
            </w:tcBorders>
            <w:shd w:val="clear" w:color="auto" w:fill="auto"/>
            <w:noWrap/>
          </w:tcPr>
          <w:p w14:paraId="6E980A7B" w14:textId="77777777" w:rsidR="007C18C5" w:rsidRPr="00F27BBE" w:rsidRDefault="007C18C5" w:rsidP="00C20721">
            <w:pPr>
              <w:jc w:val="center"/>
              <w:rPr>
                <w:color w:val="000000"/>
              </w:rPr>
            </w:pPr>
            <w:r w:rsidRPr="00F27BBE">
              <w:rPr>
                <w:color w:val="000000"/>
              </w:rPr>
              <w:t>100</w:t>
            </w:r>
          </w:p>
        </w:tc>
        <w:tc>
          <w:tcPr>
            <w:tcW w:w="389" w:type="pct"/>
            <w:tcBorders>
              <w:top w:val="single" w:sz="4" w:space="0" w:color="auto"/>
              <w:left w:val="nil"/>
              <w:bottom w:val="single" w:sz="4" w:space="0" w:color="auto"/>
              <w:right w:val="single" w:sz="4" w:space="0" w:color="auto"/>
            </w:tcBorders>
            <w:shd w:val="clear" w:color="auto" w:fill="auto"/>
            <w:noWrap/>
          </w:tcPr>
          <w:p w14:paraId="59D71515" w14:textId="77777777" w:rsidR="007C18C5" w:rsidRPr="00F27BBE" w:rsidRDefault="007C18C5" w:rsidP="00C20721">
            <w:pPr>
              <w:jc w:val="center"/>
              <w:rPr>
                <w:color w:val="000000"/>
              </w:rPr>
            </w:pPr>
            <w:r w:rsidRPr="00F27BBE">
              <w:rPr>
                <w:color w:val="000000"/>
              </w:rPr>
              <w:t>100</w:t>
            </w:r>
          </w:p>
        </w:tc>
        <w:tc>
          <w:tcPr>
            <w:tcW w:w="389" w:type="pct"/>
            <w:tcBorders>
              <w:top w:val="single" w:sz="4" w:space="0" w:color="auto"/>
              <w:left w:val="nil"/>
              <w:bottom w:val="single" w:sz="4" w:space="0" w:color="auto"/>
              <w:right w:val="single" w:sz="4" w:space="0" w:color="auto"/>
            </w:tcBorders>
            <w:shd w:val="clear" w:color="auto" w:fill="auto"/>
            <w:noWrap/>
          </w:tcPr>
          <w:p w14:paraId="2B509EF9" w14:textId="77777777" w:rsidR="007C18C5" w:rsidRPr="00F27BBE" w:rsidRDefault="007C18C5" w:rsidP="00C20721">
            <w:pPr>
              <w:jc w:val="center"/>
              <w:rPr>
                <w:color w:val="000000"/>
              </w:rPr>
            </w:pPr>
            <w:r w:rsidRPr="00F27BBE">
              <w:rPr>
                <w:color w:val="000000"/>
              </w:rPr>
              <w:t>100</w:t>
            </w:r>
          </w:p>
        </w:tc>
        <w:tc>
          <w:tcPr>
            <w:tcW w:w="390" w:type="pct"/>
            <w:tcBorders>
              <w:top w:val="single" w:sz="4" w:space="0" w:color="auto"/>
              <w:left w:val="nil"/>
              <w:bottom w:val="single" w:sz="4" w:space="0" w:color="auto"/>
              <w:right w:val="single" w:sz="4" w:space="0" w:color="auto"/>
            </w:tcBorders>
            <w:shd w:val="clear" w:color="auto" w:fill="auto"/>
            <w:noWrap/>
          </w:tcPr>
          <w:p w14:paraId="4EEF6FDA" w14:textId="77777777" w:rsidR="007C18C5" w:rsidRPr="00F27BBE" w:rsidRDefault="007C18C5" w:rsidP="00C20721">
            <w:pPr>
              <w:jc w:val="center"/>
            </w:pPr>
            <w:r w:rsidRPr="00F27BBE">
              <w:rPr>
                <w:color w:val="000000"/>
              </w:rPr>
              <w:t>100</w:t>
            </w:r>
          </w:p>
        </w:tc>
        <w:tc>
          <w:tcPr>
            <w:tcW w:w="390" w:type="pct"/>
            <w:tcBorders>
              <w:top w:val="single" w:sz="4" w:space="0" w:color="auto"/>
              <w:left w:val="nil"/>
              <w:bottom w:val="single" w:sz="4" w:space="0" w:color="auto"/>
              <w:right w:val="single" w:sz="4" w:space="0" w:color="auto"/>
            </w:tcBorders>
            <w:shd w:val="clear" w:color="auto" w:fill="auto"/>
            <w:noWrap/>
          </w:tcPr>
          <w:p w14:paraId="52A2DD47" w14:textId="77777777" w:rsidR="007C18C5" w:rsidRPr="00F27BBE" w:rsidRDefault="007C18C5" w:rsidP="00C20721">
            <w:pPr>
              <w:jc w:val="center"/>
            </w:pPr>
            <w:r w:rsidRPr="00F27BBE">
              <w:rPr>
                <w:color w:val="000000"/>
              </w:rPr>
              <w:t>100</w:t>
            </w:r>
          </w:p>
        </w:tc>
        <w:tc>
          <w:tcPr>
            <w:tcW w:w="389" w:type="pct"/>
            <w:tcBorders>
              <w:top w:val="single" w:sz="4" w:space="0" w:color="auto"/>
              <w:left w:val="nil"/>
              <w:bottom w:val="single" w:sz="4" w:space="0" w:color="auto"/>
              <w:right w:val="single" w:sz="4" w:space="0" w:color="auto"/>
            </w:tcBorders>
            <w:shd w:val="clear" w:color="auto" w:fill="auto"/>
            <w:noWrap/>
          </w:tcPr>
          <w:p w14:paraId="4D0FD9E3" w14:textId="77777777" w:rsidR="007C18C5" w:rsidRPr="00F27BBE" w:rsidRDefault="007C18C5" w:rsidP="00C20721">
            <w:pPr>
              <w:jc w:val="center"/>
            </w:pPr>
            <w:r w:rsidRPr="00F27BBE">
              <w:rPr>
                <w:color w:val="000000"/>
              </w:rPr>
              <w:t>100</w:t>
            </w:r>
          </w:p>
        </w:tc>
        <w:tc>
          <w:tcPr>
            <w:tcW w:w="389" w:type="pct"/>
            <w:tcBorders>
              <w:top w:val="single" w:sz="4" w:space="0" w:color="auto"/>
              <w:left w:val="nil"/>
              <w:bottom w:val="single" w:sz="4" w:space="0" w:color="auto"/>
              <w:right w:val="single" w:sz="4" w:space="0" w:color="auto"/>
            </w:tcBorders>
            <w:shd w:val="clear" w:color="auto" w:fill="auto"/>
            <w:noWrap/>
          </w:tcPr>
          <w:p w14:paraId="7426C549" w14:textId="77777777" w:rsidR="007C18C5" w:rsidRPr="00F27BBE" w:rsidRDefault="007C18C5" w:rsidP="00C20721">
            <w:pPr>
              <w:jc w:val="center"/>
            </w:pPr>
            <w:r w:rsidRPr="00F27BBE">
              <w:rPr>
                <w:color w:val="000000"/>
              </w:rPr>
              <w:t>100</w:t>
            </w:r>
          </w:p>
        </w:tc>
        <w:tc>
          <w:tcPr>
            <w:tcW w:w="389" w:type="pct"/>
            <w:tcBorders>
              <w:top w:val="single" w:sz="4" w:space="0" w:color="auto"/>
              <w:left w:val="nil"/>
              <w:bottom w:val="single" w:sz="4" w:space="0" w:color="auto"/>
              <w:right w:val="single" w:sz="4" w:space="0" w:color="auto"/>
            </w:tcBorders>
            <w:shd w:val="clear" w:color="auto" w:fill="auto"/>
            <w:noWrap/>
          </w:tcPr>
          <w:p w14:paraId="0E6B69F9" w14:textId="77777777" w:rsidR="007C18C5" w:rsidRPr="00F27BBE" w:rsidRDefault="007C18C5" w:rsidP="00C20721">
            <w:pPr>
              <w:jc w:val="center"/>
            </w:pPr>
            <w:r w:rsidRPr="00F27BBE">
              <w:rPr>
                <w:color w:val="000000"/>
              </w:rPr>
              <w:t>100</w:t>
            </w:r>
          </w:p>
        </w:tc>
        <w:tc>
          <w:tcPr>
            <w:tcW w:w="390" w:type="pct"/>
            <w:tcBorders>
              <w:top w:val="single" w:sz="4" w:space="0" w:color="auto"/>
              <w:left w:val="nil"/>
              <w:bottom w:val="single" w:sz="4" w:space="0" w:color="auto"/>
              <w:right w:val="single" w:sz="4" w:space="0" w:color="auto"/>
            </w:tcBorders>
            <w:shd w:val="clear" w:color="auto" w:fill="auto"/>
            <w:noWrap/>
          </w:tcPr>
          <w:p w14:paraId="49CD3106" w14:textId="77777777" w:rsidR="007C18C5" w:rsidRPr="00F27BBE" w:rsidRDefault="007C18C5" w:rsidP="00C20721">
            <w:pPr>
              <w:jc w:val="center"/>
            </w:pPr>
            <w:r w:rsidRPr="00F27BBE">
              <w:rPr>
                <w:color w:val="000000"/>
              </w:rPr>
              <w:t>100</w:t>
            </w:r>
          </w:p>
        </w:tc>
        <w:tc>
          <w:tcPr>
            <w:tcW w:w="401" w:type="pct"/>
            <w:tcBorders>
              <w:top w:val="single" w:sz="4" w:space="0" w:color="auto"/>
              <w:left w:val="nil"/>
              <w:bottom w:val="single" w:sz="4" w:space="0" w:color="auto"/>
              <w:right w:val="single" w:sz="4" w:space="0" w:color="auto"/>
            </w:tcBorders>
            <w:shd w:val="clear" w:color="auto" w:fill="auto"/>
            <w:noWrap/>
          </w:tcPr>
          <w:p w14:paraId="5FDE9C87" w14:textId="77777777" w:rsidR="007C18C5" w:rsidRPr="00F27BBE" w:rsidRDefault="007C18C5" w:rsidP="00C20721">
            <w:pPr>
              <w:jc w:val="center"/>
            </w:pPr>
            <w:r w:rsidRPr="00F27BBE">
              <w:rPr>
                <w:color w:val="000000"/>
              </w:rPr>
              <w:t>100</w:t>
            </w:r>
          </w:p>
        </w:tc>
      </w:tr>
    </w:tbl>
    <w:p w14:paraId="6458962A" w14:textId="77777777" w:rsidR="007C18C5" w:rsidRPr="00F27BBE" w:rsidRDefault="007C18C5" w:rsidP="00C20721">
      <w:pPr>
        <w:spacing w:before="120" w:line="360" w:lineRule="auto"/>
        <w:ind w:firstLine="567"/>
        <w:jc w:val="both"/>
        <w:rPr>
          <w:color w:val="000000"/>
          <w:sz w:val="28"/>
          <w:szCs w:val="28"/>
        </w:rPr>
      </w:pPr>
      <w:r w:rsidRPr="00F27BBE">
        <w:rPr>
          <w:color w:val="000000"/>
          <w:sz w:val="28"/>
          <w:szCs w:val="28"/>
        </w:rPr>
        <w:t xml:space="preserve">Заявители в полной мере удовлетворены качеством и доступностью предоставления исследуемых муниципальных услуг. </w:t>
      </w:r>
    </w:p>
    <w:p w14:paraId="3585BEAC" w14:textId="77777777" w:rsidR="007C18C5" w:rsidRPr="00F27BBE" w:rsidRDefault="007C18C5" w:rsidP="00C20721">
      <w:pPr>
        <w:spacing w:line="360" w:lineRule="auto"/>
        <w:ind w:firstLine="567"/>
        <w:jc w:val="both"/>
        <w:rPr>
          <w:sz w:val="28"/>
          <w:szCs w:val="28"/>
        </w:rPr>
      </w:pPr>
      <w:r w:rsidRPr="00F27BBE">
        <w:rPr>
          <w:i/>
          <w:sz w:val="28"/>
          <w:szCs w:val="28"/>
        </w:rPr>
        <w:t>Интегральный</w:t>
      </w:r>
      <w:r w:rsidRPr="00F27BBE">
        <w:rPr>
          <w:sz w:val="28"/>
          <w:szCs w:val="28"/>
        </w:rPr>
        <w:t xml:space="preserve"> </w:t>
      </w:r>
      <w:r w:rsidRPr="00F27BBE">
        <w:rPr>
          <w:i/>
          <w:sz w:val="28"/>
          <w:szCs w:val="28"/>
        </w:rPr>
        <w:t xml:space="preserve">уровень качества и доступности муниципальных услуг </w:t>
      </w:r>
      <w:r w:rsidRPr="00F27BBE">
        <w:rPr>
          <w:sz w:val="28"/>
          <w:szCs w:val="28"/>
        </w:rPr>
        <w:t>составил 77,27% (табл. 1</w:t>
      </w:r>
      <w:r w:rsidR="003524DB" w:rsidRPr="00F27BBE">
        <w:rPr>
          <w:sz w:val="28"/>
          <w:szCs w:val="28"/>
        </w:rPr>
        <w:t>1</w:t>
      </w:r>
      <w:r w:rsidRPr="00F27BBE">
        <w:rPr>
          <w:sz w:val="28"/>
          <w:szCs w:val="28"/>
        </w:rPr>
        <w:t>), что значительно ниже среднего значения, отмеченного в период проведения мониторинга в марте 2013 года (81,87%).</w:t>
      </w:r>
    </w:p>
    <w:p w14:paraId="66F09829" w14:textId="77777777" w:rsidR="007C18C5" w:rsidRPr="00F27BBE" w:rsidRDefault="007C18C5" w:rsidP="00C20721">
      <w:pPr>
        <w:spacing w:line="360" w:lineRule="auto"/>
        <w:jc w:val="both"/>
        <w:rPr>
          <w:color w:val="000000"/>
          <w:sz w:val="28"/>
        </w:rPr>
      </w:pPr>
      <w:r w:rsidRPr="00F27BBE">
        <w:rPr>
          <w:color w:val="000000"/>
          <w:sz w:val="28"/>
        </w:rPr>
        <w:t>Таблица 1</w:t>
      </w:r>
      <w:r w:rsidR="003524DB" w:rsidRPr="00F27BBE">
        <w:rPr>
          <w:color w:val="000000"/>
          <w:sz w:val="28"/>
        </w:rPr>
        <w:t>1</w:t>
      </w:r>
      <w:r w:rsidRPr="00F27BBE">
        <w:rPr>
          <w:color w:val="000000"/>
          <w:sz w:val="28"/>
        </w:rPr>
        <w:t xml:space="preserve"> – Интегральный уровень качества и доступности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66"/>
        <w:gridCol w:w="766"/>
        <w:gridCol w:w="766"/>
        <w:gridCol w:w="766"/>
        <w:gridCol w:w="766"/>
        <w:gridCol w:w="767"/>
        <w:gridCol w:w="767"/>
        <w:gridCol w:w="767"/>
        <w:gridCol w:w="767"/>
        <w:gridCol w:w="767"/>
        <w:gridCol w:w="1196"/>
      </w:tblGrid>
      <w:tr w:rsidR="007C18C5" w:rsidRPr="00F27BBE" w14:paraId="180A999F" w14:textId="77777777" w:rsidTr="004D2D6D">
        <w:trPr>
          <w:trHeight w:val="330"/>
        </w:trPr>
        <w:tc>
          <w:tcPr>
            <w:tcW w:w="522" w:type="pct"/>
            <w:shd w:val="clear" w:color="auto" w:fill="auto"/>
            <w:vAlign w:val="center"/>
          </w:tcPr>
          <w:p w14:paraId="370A4845" w14:textId="77777777" w:rsidR="007C18C5" w:rsidRPr="00F27BBE" w:rsidRDefault="007C18C5" w:rsidP="00C20721">
            <w:pPr>
              <w:tabs>
                <w:tab w:val="right" w:pos="6462"/>
              </w:tabs>
              <w:jc w:val="center"/>
              <w:rPr>
                <w:b/>
                <w:bCs/>
                <w:color w:val="000000"/>
              </w:rPr>
            </w:pPr>
            <w:r w:rsidRPr="00F27BBE">
              <w:rPr>
                <w:b/>
                <w:bCs/>
                <w:color w:val="000000"/>
              </w:rPr>
              <w:t>Номер услуги</w:t>
            </w:r>
          </w:p>
        </w:tc>
        <w:tc>
          <w:tcPr>
            <w:tcW w:w="407" w:type="pct"/>
            <w:shd w:val="clear" w:color="auto" w:fill="auto"/>
            <w:vAlign w:val="center"/>
          </w:tcPr>
          <w:p w14:paraId="20833DB5" w14:textId="77777777" w:rsidR="007C18C5" w:rsidRPr="00F27BBE" w:rsidRDefault="007C18C5" w:rsidP="00C20721">
            <w:pPr>
              <w:jc w:val="center"/>
              <w:rPr>
                <w:b/>
                <w:color w:val="000000"/>
              </w:rPr>
            </w:pPr>
            <w:r w:rsidRPr="00F27BBE">
              <w:rPr>
                <w:b/>
                <w:color w:val="000000"/>
              </w:rPr>
              <w:t>1</w:t>
            </w:r>
          </w:p>
        </w:tc>
        <w:tc>
          <w:tcPr>
            <w:tcW w:w="407" w:type="pct"/>
            <w:shd w:val="clear" w:color="auto" w:fill="auto"/>
            <w:vAlign w:val="center"/>
          </w:tcPr>
          <w:p w14:paraId="65E31CE5" w14:textId="77777777" w:rsidR="007C18C5" w:rsidRPr="00F27BBE" w:rsidRDefault="007C18C5" w:rsidP="00C20721">
            <w:pPr>
              <w:jc w:val="center"/>
              <w:rPr>
                <w:b/>
                <w:color w:val="000000"/>
                <w:lang w:val="en-US"/>
              </w:rPr>
            </w:pPr>
            <w:r w:rsidRPr="00F27BBE">
              <w:rPr>
                <w:b/>
                <w:color w:val="000000"/>
                <w:lang w:val="en-US"/>
              </w:rPr>
              <w:t>2</w:t>
            </w:r>
          </w:p>
        </w:tc>
        <w:tc>
          <w:tcPr>
            <w:tcW w:w="407" w:type="pct"/>
            <w:shd w:val="clear" w:color="auto" w:fill="auto"/>
            <w:vAlign w:val="center"/>
          </w:tcPr>
          <w:p w14:paraId="54D87CB8" w14:textId="77777777" w:rsidR="007C18C5" w:rsidRPr="00F27BBE" w:rsidRDefault="007C18C5" w:rsidP="00C20721">
            <w:pPr>
              <w:jc w:val="center"/>
              <w:rPr>
                <w:b/>
                <w:color w:val="000000"/>
                <w:lang w:val="en-US"/>
              </w:rPr>
            </w:pPr>
            <w:r w:rsidRPr="00F27BBE">
              <w:rPr>
                <w:b/>
                <w:color w:val="000000"/>
                <w:lang w:val="en-US"/>
              </w:rPr>
              <w:t>3</w:t>
            </w:r>
          </w:p>
        </w:tc>
        <w:tc>
          <w:tcPr>
            <w:tcW w:w="407" w:type="pct"/>
            <w:shd w:val="clear" w:color="auto" w:fill="auto"/>
            <w:vAlign w:val="center"/>
          </w:tcPr>
          <w:p w14:paraId="10357E88" w14:textId="77777777" w:rsidR="007C18C5" w:rsidRPr="00F27BBE" w:rsidRDefault="007C18C5" w:rsidP="00C20721">
            <w:pPr>
              <w:jc w:val="center"/>
              <w:rPr>
                <w:b/>
                <w:color w:val="000000"/>
                <w:lang w:val="en-US"/>
              </w:rPr>
            </w:pPr>
            <w:r w:rsidRPr="00F27BBE">
              <w:rPr>
                <w:b/>
                <w:color w:val="000000"/>
                <w:lang w:val="en-US"/>
              </w:rPr>
              <w:t>4</w:t>
            </w:r>
          </w:p>
        </w:tc>
        <w:tc>
          <w:tcPr>
            <w:tcW w:w="407" w:type="pct"/>
            <w:shd w:val="clear" w:color="auto" w:fill="auto"/>
            <w:vAlign w:val="center"/>
          </w:tcPr>
          <w:p w14:paraId="6F43D928" w14:textId="77777777" w:rsidR="007C18C5" w:rsidRPr="00F27BBE" w:rsidRDefault="007C18C5" w:rsidP="00C20721">
            <w:pPr>
              <w:jc w:val="center"/>
              <w:rPr>
                <w:b/>
                <w:color w:val="000000"/>
                <w:lang w:val="en-US"/>
              </w:rPr>
            </w:pPr>
            <w:r w:rsidRPr="00F27BBE">
              <w:rPr>
                <w:b/>
                <w:color w:val="000000"/>
                <w:lang w:val="en-US"/>
              </w:rPr>
              <w:t>5</w:t>
            </w:r>
          </w:p>
        </w:tc>
        <w:tc>
          <w:tcPr>
            <w:tcW w:w="407" w:type="pct"/>
            <w:shd w:val="clear" w:color="auto" w:fill="auto"/>
            <w:vAlign w:val="center"/>
          </w:tcPr>
          <w:p w14:paraId="18EEC4C0" w14:textId="77777777" w:rsidR="007C18C5" w:rsidRPr="00F27BBE" w:rsidRDefault="007C18C5" w:rsidP="00C20721">
            <w:pPr>
              <w:jc w:val="center"/>
              <w:rPr>
                <w:b/>
                <w:color w:val="000000"/>
                <w:lang w:val="en-US"/>
              </w:rPr>
            </w:pPr>
            <w:r w:rsidRPr="00F27BBE">
              <w:rPr>
                <w:b/>
                <w:color w:val="000000"/>
                <w:lang w:val="en-US"/>
              </w:rPr>
              <w:t>6</w:t>
            </w:r>
          </w:p>
        </w:tc>
        <w:tc>
          <w:tcPr>
            <w:tcW w:w="407" w:type="pct"/>
            <w:shd w:val="clear" w:color="auto" w:fill="auto"/>
            <w:vAlign w:val="center"/>
          </w:tcPr>
          <w:p w14:paraId="1AFEBEE9" w14:textId="77777777" w:rsidR="007C18C5" w:rsidRPr="00F27BBE" w:rsidRDefault="007C18C5" w:rsidP="00C20721">
            <w:pPr>
              <w:jc w:val="center"/>
              <w:rPr>
                <w:b/>
                <w:color w:val="000000"/>
                <w:lang w:val="en-US"/>
              </w:rPr>
            </w:pPr>
            <w:r w:rsidRPr="00F27BBE">
              <w:rPr>
                <w:b/>
                <w:color w:val="000000"/>
                <w:lang w:val="en-US"/>
              </w:rPr>
              <w:t>8</w:t>
            </w:r>
          </w:p>
        </w:tc>
        <w:tc>
          <w:tcPr>
            <w:tcW w:w="407" w:type="pct"/>
            <w:shd w:val="clear" w:color="auto" w:fill="auto"/>
            <w:vAlign w:val="center"/>
          </w:tcPr>
          <w:p w14:paraId="39EEBD39" w14:textId="77777777" w:rsidR="007C18C5" w:rsidRPr="00F27BBE" w:rsidRDefault="007C18C5" w:rsidP="00C20721">
            <w:pPr>
              <w:jc w:val="center"/>
              <w:rPr>
                <w:b/>
                <w:color w:val="000000"/>
                <w:lang w:val="en-US"/>
              </w:rPr>
            </w:pPr>
            <w:r w:rsidRPr="00F27BBE">
              <w:rPr>
                <w:b/>
                <w:color w:val="000000"/>
                <w:lang w:val="en-US"/>
              </w:rPr>
              <w:t>9</w:t>
            </w:r>
          </w:p>
        </w:tc>
        <w:tc>
          <w:tcPr>
            <w:tcW w:w="407" w:type="pct"/>
            <w:shd w:val="clear" w:color="auto" w:fill="auto"/>
            <w:vAlign w:val="center"/>
          </w:tcPr>
          <w:p w14:paraId="16DDFF9D" w14:textId="77777777" w:rsidR="007C18C5" w:rsidRPr="00F27BBE" w:rsidRDefault="007C18C5" w:rsidP="00C20721">
            <w:pPr>
              <w:jc w:val="center"/>
              <w:rPr>
                <w:b/>
                <w:color w:val="000000"/>
                <w:lang w:val="en-US"/>
              </w:rPr>
            </w:pPr>
            <w:r w:rsidRPr="00F27BBE">
              <w:rPr>
                <w:b/>
                <w:color w:val="000000"/>
                <w:lang w:val="en-US"/>
              </w:rPr>
              <w:t>10</w:t>
            </w:r>
          </w:p>
        </w:tc>
        <w:tc>
          <w:tcPr>
            <w:tcW w:w="407" w:type="pct"/>
            <w:vAlign w:val="center"/>
          </w:tcPr>
          <w:p w14:paraId="5DA3DD96" w14:textId="77777777" w:rsidR="007C18C5" w:rsidRPr="00F27BBE" w:rsidRDefault="007C18C5" w:rsidP="00C20721">
            <w:pPr>
              <w:jc w:val="center"/>
              <w:rPr>
                <w:b/>
                <w:color w:val="000000"/>
                <w:lang w:val="en-US"/>
              </w:rPr>
            </w:pPr>
            <w:r w:rsidRPr="00F27BBE">
              <w:rPr>
                <w:b/>
                <w:color w:val="000000"/>
                <w:lang w:val="en-US"/>
              </w:rPr>
              <w:t>16</w:t>
            </w:r>
          </w:p>
        </w:tc>
        <w:tc>
          <w:tcPr>
            <w:tcW w:w="407" w:type="pct"/>
          </w:tcPr>
          <w:p w14:paraId="72789C21" w14:textId="77777777" w:rsidR="007C18C5" w:rsidRPr="00F27BBE" w:rsidRDefault="007C18C5" w:rsidP="00C20721">
            <w:pPr>
              <w:jc w:val="center"/>
              <w:rPr>
                <w:b/>
                <w:color w:val="000000"/>
              </w:rPr>
            </w:pPr>
            <w:r w:rsidRPr="00F27BBE">
              <w:rPr>
                <w:b/>
                <w:color w:val="000000"/>
              </w:rPr>
              <w:t>Среднее значение</w:t>
            </w:r>
          </w:p>
        </w:tc>
      </w:tr>
      <w:tr w:rsidR="007C18C5" w:rsidRPr="00F27BBE" w14:paraId="791C179F" w14:textId="77777777" w:rsidTr="004D2D6D">
        <w:trPr>
          <w:trHeight w:val="330"/>
        </w:trPr>
        <w:tc>
          <w:tcPr>
            <w:tcW w:w="522" w:type="pct"/>
            <w:shd w:val="clear" w:color="auto" w:fill="auto"/>
          </w:tcPr>
          <w:p w14:paraId="69B43782" w14:textId="77777777" w:rsidR="007C18C5" w:rsidRPr="00F27BBE" w:rsidRDefault="007C18C5" w:rsidP="00C20721">
            <w:pPr>
              <w:tabs>
                <w:tab w:val="right" w:pos="6462"/>
              </w:tabs>
              <w:jc w:val="center"/>
              <w:rPr>
                <w:b/>
                <w:bCs/>
                <w:color w:val="000000"/>
                <w:lang w:val="en-US"/>
              </w:rPr>
            </w:pPr>
            <w:r w:rsidRPr="00F27BBE">
              <w:rPr>
                <w:b/>
                <w:bCs/>
                <w:color w:val="000000"/>
                <w:lang w:val="en-US"/>
              </w:rPr>
              <w:t>2014</w:t>
            </w:r>
          </w:p>
        </w:tc>
        <w:tc>
          <w:tcPr>
            <w:tcW w:w="407" w:type="pct"/>
            <w:shd w:val="clear" w:color="auto" w:fill="auto"/>
            <w:vAlign w:val="center"/>
          </w:tcPr>
          <w:p w14:paraId="41C272C2" w14:textId="77777777" w:rsidR="007C18C5" w:rsidRPr="00F27BBE" w:rsidRDefault="007C18C5" w:rsidP="00C20721">
            <w:pPr>
              <w:jc w:val="center"/>
              <w:rPr>
                <w:color w:val="000000"/>
              </w:rPr>
            </w:pPr>
            <w:r w:rsidRPr="00F27BBE">
              <w:rPr>
                <w:color w:val="000000"/>
              </w:rPr>
              <w:t>77,63</w:t>
            </w:r>
          </w:p>
        </w:tc>
        <w:tc>
          <w:tcPr>
            <w:tcW w:w="407" w:type="pct"/>
            <w:shd w:val="clear" w:color="auto" w:fill="auto"/>
            <w:vAlign w:val="center"/>
          </w:tcPr>
          <w:p w14:paraId="5BB951F8" w14:textId="77777777" w:rsidR="007C18C5" w:rsidRPr="00F27BBE" w:rsidRDefault="007C18C5" w:rsidP="00C20721">
            <w:pPr>
              <w:jc w:val="center"/>
              <w:rPr>
                <w:color w:val="000000"/>
              </w:rPr>
            </w:pPr>
            <w:r w:rsidRPr="00F27BBE">
              <w:rPr>
                <w:color w:val="000000"/>
              </w:rPr>
              <w:t>76,67</w:t>
            </w:r>
          </w:p>
        </w:tc>
        <w:tc>
          <w:tcPr>
            <w:tcW w:w="407" w:type="pct"/>
            <w:shd w:val="clear" w:color="auto" w:fill="auto"/>
            <w:vAlign w:val="center"/>
          </w:tcPr>
          <w:p w14:paraId="6F8A7A99" w14:textId="77777777" w:rsidR="007C18C5" w:rsidRPr="00F27BBE" w:rsidRDefault="007C18C5" w:rsidP="00C20721">
            <w:pPr>
              <w:jc w:val="center"/>
              <w:rPr>
                <w:color w:val="000000"/>
              </w:rPr>
            </w:pPr>
            <w:r w:rsidRPr="00F27BBE">
              <w:rPr>
                <w:color w:val="000000"/>
              </w:rPr>
              <w:t>68,07</w:t>
            </w:r>
          </w:p>
        </w:tc>
        <w:tc>
          <w:tcPr>
            <w:tcW w:w="407" w:type="pct"/>
            <w:shd w:val="clear" w:color="auto" w:fill="auto"/>
            <w:vAlign w:val="center"/>
          </w:tcPr>
          <w:p w14:paraId="2E8E21D0" w14:textId="77777777" w:rsidR="007C18C5" w:rsidRPr="00F27BBE" w:rsidRDefault="007C18C5" w:rsidP="00C20721">
            <w:pPr>
              <w:jc w:val="center"/>
              <w:rPr>
                <w:color w:val="000000"/>
              </w:rPr>
            </w:pPr>
            <w:r w:rsidRPr="00F27BBE">
              <w:rPr>
                <w:color w:val="000000"/>
              </w:rPr>
              <w:t>67,08</w:t>
            </w:r>
          </w:p>
        </w:tc>
        <w:tc>
          <w:tcPr>
            <w:tcW w:w="407" w:type="pct"/>
            <w:shd w:val="clear" w:color="auto" w:fill="auto"/>
            <w:vAlign w:val="center"/>
          </w:tcPr>
          <w:p w14:paraId="1DB40780" w14:textId="77777777" w:rsidR="007C18C5" w:rsidRPr="00F27BBE" w:rsidRDefault="007C18C5" w:rsidP="00C20721">
            <w:pPr>
              <w:jc w:val="center"/>
              <w:rPr>
                <w:color w:val="000000"/>
              </w:rPr>
            </w:pPr>
            <w:r w:rsidRPr="00F27BBE">
              <w:rPr>
                <w:color w:val="000000"/>
              </w:rPr>
              <w:t>80,00</w:t>
            </w:r>
          </w:p>
        </w:tc>
        <w:tc>
          <w:tcPr>
            <w:tcW w:w="407" w:type="pct"/>
            <w:shd w:val="clear" w:color="auto" w:fill="auto"/>
            <w:vAlign w:val="center"/>
          </w:tcPr>
          <w:p w14:paraId="1E90724C" w14:textId="77777777" w:rsidR="007C18C5" w:rsidRPr="00F27BBE" w:rsidRDefault="007C18C5" w:rsidP="00C20721">
            <w:pPr>
              <w:jc w:val="center"/>
              <w:rPr>
                <w:color w:val="000000"/>
              </w:rPr>
            </w:pPr>
            <w:r w:rsidRPr="00F27BBE">
              <w:rPr>
                <w:color w:val="000000"/>
              </w:rPr>
              <w:t>84,58</w:t>
            </w:r>
          </w:p>
        </w:tc>
        <w:tc>
          <w:tcPr>
            <w:tcW w:w="407" w:type="pct"/>
            <w:shd w:val="clear" w:color="auto" w:fill="auto"/>
            <w:vAlign w:val="center"/>
          </w:tcPr>
          <w:p w14:paraId="267D9B50" w14:textId="77777777" w:rsidR="007C18C5" w:rsidRPr="00F27BBE" w:rsidRDefault="007C18C5" w:rsidP="00C20721">
            <w:pPr>
              <w:jc w:val="center"/>
              <w:rPr>
                <w:color w:val="000000"/>
              </w:rPr>
            </w:pPr>
            <w:r w:rsidRPr="00F27BBE">
              <w:rPr>
                <w:color w:val="000000"/>
              </w:rPr>
              <w:t>84,67</w:t>
            </w:r>
          </w:p>
        </w:tc>
        <w:tc>
          <w:tcPr>
            <w:tcW w:w="407" w:type="pct"/>
            <w:shd w:val="clear" w:color="auto" w:fill="auto"/>
            <w:vAlign w:val="center"/>
          </w:tcPr>
          <w:p w14:paraId="3BBC0D67" w14:textId="77777777" w:rsidR="007C18C5" w:rsidRPr="00F27BBE" w:rsidRDefault="007C18C5" w:rsidP="00C20721">
            <w:pPr>
              <w:jc w:val="center"/>
              <w:rPr>
                <w:color w:val="000000"/>
              </w:rPr>
            </w:pPr>
            <w:r w:rsidRPr="00F27BBE">
              <w:rPr>
                <w:color w:val="000000"/>
              </w:rPr>
              <w:t>63,13</w:t>
            </w:r>
          </w:p>
        </w:tc>
        <w:tc>
          <w:tcPr>
            <w:tcW w:w="407" w:type="pct"/>
            <w:shd w:val="clear" w:color="auto" w:fill="auto"/>
            <w:vAlign w:val="center"/>
          </w:tcPr>
          <w:p w14:paraId="385AEAE1" w14:textId="77777777" w:rsidR="007C18C5" w:rsidRPr="00F27BBE" w:rsidRDefault="007C18C5" w:rsidP="00C20721">
            <w:pPr>
              <w:jc w:val="center"/>
              <w:rPr>
                <w:color w:val="000000"/>
              </w:rPr>
            </w:pPr>
            <w:r w:rsidRPr="00F27BBE">
              <w:rPr>
                <w:color w:val="000000"/>
              </w:rPr>
              <w:t>74,17</w:t>
            </w:r>
          </w:p>
        </w:tc>
        <w:tc>
          <w:tcPr>
            <w:tcW w:w="407" w:type="pct"/>
            <w:vAlign w:val="center"/>
          </w:tcPr>
          <w:p w14:paraId="12F19800" w14:textId="77777777" w:rsidR="007C18C5" w:rsidRPr="00F27BBE" w:rsidRDefault="007C18C5" w:rsidP="00C20721">
            <w:pPr>
              <w:jc w:val="center"/>
              <w:rPr>
                <w:color w:val="000000"/>
              </w:rPr>
            </w:pPr>
            <w:r w:rsidRPr="00F27BBE">
              <w:rPr>
                <w:color w:val="000000"/>
              </w:rPr>
              <w:t>96,67</w:t>
            </w:r>
          </w:p>
        </w:tc>
        <w:tc>
          <w:tcPr>
            <w:tcW w:w="407" w:type="pct"/>
            <w:vAlign w:val="center"/>
          </w:tcPr>
          <w:p w14:paraId="5960FECE" w14:textId="77777777" w:rsidR="007C18C5" w:rsidRPr="00F27BBE" w:rsidRDefault="007C18C5" w:rsidP="00C20721">
            <w:pPr>
              <w:jc w:val="center"/>
              <w:rPr>
                <w:b/>
                <w:bCs/>
              </w:rPr>
            </w:pPr>
            <w:r w:rsidRPr="00F27BBE">
              <w:rPr>
                <w:b/>
                <w:bCs/>
              </w:rPr>
              <w:t>77,27</w:t>
            </w:r>
          </w:p>
        </w:tc>
      </w:tr>
      <w:tr w:rsidR="007C18C5" w:rsidRPr="00F27BBE" w14:paraId="52916585" w14:textId="77777777" w:rsidTr="004D2D6D">
        <w:trPr>
          <w:trHeight w:val="330"/>
        </w:trPr>
        <w:tc>
          <w:tcPr>
            <w:tcW w:w="522" w:type="pct"/>
            <w:shd w:val="clear" w:color="auto" w:fill="auto"/>
          </w:tcPr>
          <w:p w14:paraId="45C33974" w14:textId="77777777" w:rsidR="007C18C5" w:rsidRPr="00F27BBE" w:rsidRDefault="007C18C5" w:rsidP="00C20721">
            <w:pPr>
              <w:tabs>
                <w:tab w:val="right" w:pos="6462"/>
              </w:tabs>
              <w:jc w:val="center"/>
              <w:rPr>
                <w:b/>
                <w:bCs/>
                <w:color w:val="000000"/>
                <w:lang w:val="en-US"/>
              </w:rPr>
            </w:pPr>
            <w:r w:rsidRPr="00F27BBE">
              <w:rPr>
                <w:b/>
                <w:bCs/>
                <w:color w:val="000000"/>
                <w:lang w:val="en-US"/>
              </w:rPr>
              <w:t>2013</w:t>
            </w:r>
          </w:p>
        </w:tc>
        <w:tc>
          <w:tcPr>
            <w:tcW w:w="407" w:type="pct"/>
            <w:shd w:val="clear" w:color="auto" w:fill="auto"/>
          </w:tcPr>
          <w:p w14:paraId="6D7FF95F" w14:textId="77777777" w:rsidR="007C18C5" w:rsidRPr="00F27BBE" w:rsidRDefault="007C18C5" w:rsidP="00C20721">
            <w:pPr>
              <w:jc w:val="center"/>
              <w:rPr>
                <w:color w:val="000000"/>
              </w:rPr>
            </w:pPr>
            <w:r w:rsidRPr="00F27BBE">
              <w:rPr>
                <w:color w:val="000000"/>
              </w:rPr>
              <w:t>99,6</w:t>
            </w:r>
          </w:p>
        </w:tc>
        <w:tc>
          <w:tcPr>
            <w:tcW w:w="407" w:type="pct"/>
            <w:shd w:val="clear" w:color="auto" w:fill="auto"/>
          </w:tcPr>
          <w:p w14:paraId="618E905F" w14:textId="77777777" w:rsidR="007C18C5" w:rsidRPr="00F27BBE" w:rsidRDefault="007C18C5" w:rsidP="00C20721">
            <w:pPr>
              <w:jc w:val="center"/>
              <w:rPr>
                <w:color w:val="000000"/>
              </w:rPr>
            </w:pPr>
            <w:r w:rsidRPr="00F27BBE">
              <w:rPr>
                <w:color w:val="000000"/>
              </w:rPr>
              <w:t>90,8</w:t>
            </w:r>
          </w:p>
        </w:tc>
        <w:tc>
          <w:tcPr>
            <w:tcW w:w="407" w:type="pct"/>
            <w:shd w:val="clear" w:color="auto" w:fill="auto"/>
          </w:tcPr>
          <w:p w14:paraId="354564DA" w14:textId="77777777" w:rsidR="007C18C5" w:rsidRPr="00F27BBE" w:rsidRDefault="007C18C5" w:rsidP="00C20721">
            <w:pPr>
              <w:jc w:val="center"/>
              <w:rPr>
                <w:color w:val="000000"/>
              </w:rPr>
            </w:pPr>
            <w:r w:rsidRPr="00F27BBE">
              <w:rPr>
                <w:color w:val="000000"/>
              </w:rPr>
              <w:t>96,3</w:t>
            </w:r>
          </w:p>
        </w:tc>
        <w:tc>
          <w:tcPr>
            <w:tcW w:w="407" w:type="pct"/>
            <w:shd w:val="clear" w:color="auto" w:fill="auto"/>
          </w:tcPr>
          <w:p w14:paraId="423ADEF4" w14:textId="77777777" w:rsidR="007C18C5" w:rsidRPr="00F27BBE" w:rsidRDefault="007C18C5" w:rsidP="00C20721">
            <w:pPr>
              <w:jc w:val="center"/>
              <w:rPr>
                <w:color w:val="000000"/>
              </w:rPr>
            </w:pPr>
            <w:r w:rsidRPr="00F27BBE">
              <w:rPr>
                <w:color w:val="000000"/>
              </w:rPr>
              <w:t>85,7</w:t>
            </w:r>
          </w:p>
        </w:tc>
        <w:tc>
          <w:tcPr>
            <w:tcW w:w="407" w:type="pct"/>
            <w:shd w:val="clear" w:color="auto" w:fill="auto"/>
          </w:tcPr>
          <w:p w14:paraId="678815B9" w14:textId="77777777" w:rsidR="007C18C5" w:rsidRPr="00F27BBE" w:rsidRDefault="007C18C5" w:rsidP="00C20721">
            <w:pPr>
              <w:jc w:val="center"/>
              <w:rPr>
                <w:color w:val="000000"/>
              </w:rPr>
            </w:pPr>
            <w:r w:rsidRPr="00F27BBE">
              <w:rPr>
                <w:color w:val="000000"/>
              </w:rPr>
              <w:t>100</w:t>
            </w:r>
          </w:p>
        </w:tc>
        <w:tc>
          <w:tcPr>
            <w:tcW w:w="407" w:type="pct"/>
            <w:shd w:val="clear" w:color="auto" w:fill="auto"/>
          </w:tcPr>
          <w:p w14:paraId="6AB6474D" w14:textId="77777777" w:rsidR="007C18C5" w:rsidRPr="00F27BBE" w:rsidRDefault="007C18C5" w:rsidP="00C20721">
            <w:pPr>
              <w:jc w:val="center"/>
              <w:rPr>
                <w:color w:val="000000"/>
              </w:rPr>
            </w:pPr>
            <w:r w:rsidRPr="00F27BBE">
              <w:rPr>
                <w:color w:val="000000"/>
              </w:rPr>
              <w:t>94,2</w:t>
            </w:r>
          </w:p>
        </w:tc>
        <w:tc>
          <w:tcPr>
            <w:tcW w:w="407" w:type="pct"/>
            <w:shd w:val="clear" w:color="auto" w:fill="auto"/>
          </w:tcPr>
          <w:p w14:paraId="6DDA40CB" w14:textId="77777777" w:rsidR="007C18C5" w:rsidRPr="00F27BBE" w:rsidRDefault="007C18C5" w:rsidP="00C20721">
            <w:pPr>
              <w:jc w:val="center"/>
              <w:rPr>
                <w:color w:val="000000"/>
              </w:rPr>
            </w:pPr>
            <w:r w:rsidRPr="00F27BBE">
              <w:rPr>
                <w:color w:val="000000"/>
              </w:rPr>
              <w:t>91,7</w:t>
            </w:r>
          </w:p>
        </w:tc>
        <w:tc>
          <w:tcPr>
            <w:tcW w:w="407" w:type="pct"/>
            <w:shd w:val="clear" w:color="auto" w:fill="auto"/>
          </w:tcPr>
          <w:p w14:paraId="68F49432" w14:textId="77777777" w:rsidR="007C18C5" w:rsidRPr="00F27BBE" w:rsidRDefault="007C18C5" w:rsidP="00C20721">
            <w:pPr>
              <w:jc w:val="center"/>
              <w:rPr>
                <w:color w:val="000000"/>
              </w:rPr>
            </w:pPr>
            <w:r w:rsidRPr="00F27BBE">
              <w:rPr>
                <w:color w:val="000000"/>
              </w:rPr>
              <w:t>86,2</w:t>
            </w:r>
          </w:p>
        </w:tc>
        <w:tc>
          <w:tcPr>
            <w:tcW w:w="407" w:type="pct"/>
            <w:shd w:val="clear" w:color="auto" w:fill="auto"/>
          </w:tcPr>
          <w:p w14:paraId="09E62419" w14:textId="77777777" w:rsidR="007C18C5" w:rsidRPr="00F27BBE" w:rsidRDefault="007C18C5" w:rsidP="00C20721">
            <w:pPr>
              <w:jc w:val="center"/>
              <w:rPr>
                <w:color w:val="000000"/>
              </w:rPr>
            </w:pPr>
            <w:r w:rsidRPr="00F27BBE">
              <w:rPr>
                <w:color w:val="000000"/>
              </w:rPr>
              <w:t>89,6</w:t>
            </w:r>
          </w:p>
        </w:tc>
        <w:tc>
          <w:tcPr>
            <w:tcW w:w="407" w:type="pct"/>
          </w:tcPr>
          <w:p w14:paraId="5D039611" w14:textId="77777777" w:rsidR="007C18C5" w:rsidRPr="00F27BBE" w:rsidRDefault="007C18C5" w:rsidP="00C20721">
            <w:pPr>
              <w:jc w:val="center"/>
              <w:rPr>
                <w:color w:val="000000"/>
                <w:lang w:val="en-US"/>
              </w:rPr>
            </w:pPr>
            <w:r w:rsidRPr="00F27BBE">
              <w:rPr>
                <w:color w:val="000000"/>
                <w:lang w:val="en-US"/>
              </w:rPr>
              <w:t>-</w:t>
            </w:r>
            <w:r w:rsidRPr="00F27BBE">
              <w:rPr>
                <w:rStyle w:val="af2"/>
                <w:color w:val="000000"/>
                <w:lang w:val="en-US"/>
              </w:rPr>
              <w:footnoteReference w:id="138"/>
            </w:r>
          </w:p>
        </w:tc>
        <w:tc>
          <w:tcPr>
            <w:tcW w:w="407" w:type="pct"/>
          </w:tcPr>
          <w:p w14:paraId="6DA0F2D9" w14:textId="77777777" w:rsidR="007C18C5" w:rsidRPr="00F27BBE" w:rsidRDefault="007C18C5" w:rsidP="00C20721">
            <w:pPr>
              <w:jc w:val="center"/>
              <w:rPr>
                <w:color w:val="000000"/>
              </w:rPr>
            </w:pPr>
            <w:r w:rsidRPr="00F27BBE">
              <w:rPr>
                <w:b/>
                <w:color w:val="000000"/>
              </w:rPr>
              <w:t>93,4</w:t>
            </w:r>
          </w:p>
        </w:tc>
      </w:tr>
    </w:tbl>
    <w:p w14:paraId="2EF06E5E" w14:textId="4EEDB9EE" w:rsidR="007C18C5" w:rsidRPr="00F27BBE" w:rsidRDefault="007C18C5" w:rsidP="00C20721">
      <w:pPr>
        <w:spacing w:before="120" w:line="360" w:lineRule="auto"/>
        <w:ind w:firstLine="709"/>
        <w:jc w:val="both"/>
        <w:rPr>
          <w:sz w:val="28"/>
          <w:szCs w:val="28"/>
        </w:rPr>
      </w:pPr>
      <w:r w:rsidRPr="00F27BBE">
        <w:rPr>
          <w:sz w:val="28"/>
          <w:szCs w:val="28"/>
        </w:rPr>
        <w:t>На вопрос «</w:t>
      </w:r>
      <w:r w:rsidR="0027717D">
        <w:rPr>
          <w:sz w:val="28"/>
          <w:szCs w:val="28"/>
        </w:rPr>
        <w:t>Устраивают ли Вас</w:t>
      </w:r>
      <w:r w:rsidRPr="00F27BBE">
        <w:rPr>
          <w:sz w:val="28"/>
          <w:szCs w:val="28"/>
        </w:rPr>
        <w:t xml:space="preserve"> условия ведения приема посетителей в органе местного самоуправления, где Вы получали данную услугу?» однозначно положительно ответили 56,7% опрошенных. Ещё 40% респондентов указали, что условия приема их «скорее устраивают» и 3,3% затруднились с ответом.</w:t>
      </w:r>
    </w:p>
    <w:p w14:paraId="58C6D7D3" w14:textId="77777777" w:rsidR="007C18C5" w:rsidRPr="00F27BBE" w:rsidRDefault="007C18C5" w:rsidP="00C20721">
      <w:pPr>
        <w:spacing w:line="360" w:lineRule="auto"/>
        <w:ind w:firstLine="709"/>
        <w:jc w:val="both"/>
        <w:rPr>
          <w:sz w:val="28"/>
          <w:szCs w:val="28"/>
        </w:rPr>
      </w:pPr>
      <w:r w:rsidRPr="00F27BBE">
        <w:rPr>
          <w:sz w:val="28"/>
          <w:szCs w:val="28"/>
        </w:rPr>
        <w:lastRenderedPageBreak/>
        <w:t>Ни один из опрошенных не обращался с жалобой на качество предоставления муниципальных услуг.</w:t>
      </w:r>
    </w:p>
    <w:p w14:paraId="5F52A506" w14:textId="77777777" w:rsidR="007C18C5" w:rsidRPr="00F27BBE" w:rsidRDefault="007C18C5" w:rsidP="004D2D6D">
      <w:pPr>
        <w:tabs>
          <w:tab w:val="left" w:pos="1134"/>
        </w:tabs>
        <w:spacing w:line="360" w:lineRule="auto"/>
        <w:ind w:firstLine="709"/>
        <w:jc w:val="both"/>
        <w:rPr>
          <w:sz w:val="28"/>
          <w:szCs w:val="28"/>
        </w:rPr>
      </w:pPr>
      <w:r w:rsidRPr="00F27BBE">
        <w:rPr>
          <w:sz w:val="28"/>
          <w:szCs w:val="28"/>
        </w:rPr>
        <w:t>6,7% от общего числа респондентов ранее обращались за аналогичными услугами, они указали, что качество услуг осталось без изменений. Указанные заявители обращались за получением услуг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и «Предоставление в аренду имущества муниципальной казны без проведения торгов».</w:t>
      </w:r>
    </w:p>
    <w:p w14:paraId="0091BC30" w14:textId="77777777" w:rsidR="007C18C5" w:rsidRPr="00F27BBE" w:rsidRDefault="007C18C5" w:rsidP="004D2D6D">
      <w:pPr>
        <w:tabs>
          <w:tab w:val="left" w:pos="1134"/>
        </w:tabs>
        <w:spacing w:line="360" w:lineRule="auto"/>
        <w:ind w:firstLine="709"/>
        <w:jc w:val="both"/>
        <w:rPr>
          <w:sz w:val="28"/>
          <w:szCs w:val="28"/>
        </w:rPr>
      </w:pPr>
      <w:r w:rsidRPr="00F27BBE">
        <w:rPr>
          <w:sz w:val="28"/>
          <w:szCs w:val="28"/>
        </w:rPr>
        <w:t>В целях повышения качества и доступности муниципальных услуг органам местного самоуправления может быть рекомендовано следующее:</w:t>
      </w:r>
    </w:p>
    <w:p w14:paraId="71ED2B37" w14:textId="77777777" w:rsidR="007C18C5" w:rsidRPr="00F27BBE" w:rsidRDefault="007C18C5" w:rsidP="004D2D6D">
      <w:pPr>
        <w:tabs>
          <w:tab w:val="left" w:pos="1134"/>
        </w:tabs>
        <w:spacing w:line="360" w:lineRule="auto"/>
        <w:ind w:firstLine="709"/>
        <w:jc w:val="both"/>
        <w:rPr>
          <w:sz w:val="28"/>
          <w:szCs w:val="28"/>
        </w:rPr>
      </w:pPr>
      <w:r w:rsidRPr="00F27BBE">
        <w:rPr>
          <w:sz w:val="28"/>
          <w:szCs w:val="28"/>
        </w:rPr>
        <w:t>1. Разработка административных регламентов предоставления муниципальных услуг и организация предоставления услуг в соответствии с административными регламентами.</w:t>
      </w:r>
    </w:p>
    <w:p w14:paraId="329FDC83" w14:textId="77777777" w:rsidR="007C18C5" w:rsidRPr="00F27BBE" w:rsidRDefault="007C18C5" w:rsidP="004D2D6D">
      <w:pPr>
        <w:tabs>
          <w:tab w:val="left" w:pos="1134"/>
        </w:tabs>
        <w:spacing w:line="360" w:lineRule="auto"/>
        <w:ind w:firstLine="709"/>
        <w:jc w:val="both"/>
        <w:rPr>
          <w:sz w:val="28"/>
          <w:szCs w:val="28"/>
        </w:rPr>
      </w:pPr>
      <w:r w:rsidRPr="00F27BBE">
        <w:rPr>
          <w:sz w:val="28"/>
          <w:szCs w:val="28"/>
        </w:rPr>
        <w:t>2. Информирование заявителей об административных регламентах предоставления муниципальных услуг, правах и обязанностях заявителей.</w:t>
      </w:r>
    </w:p>
    <w:p w14:paraId="39DB5273" w14:textId="77777777" w:rsidR="007C18C5" w:rsidRPr="00F27BBE" w:rsidRDefault="007C18C5" w:rsidP="004D2D6D">
      <w:pPr>
        <w:tabs>
          <w:tab w:val="left" w:pos="1134"/>
        </w:tabs>
        <w:spacing w:line="360" w:lineRule="auto"/>
        <w:ind w:firstLine="709"/>
        <w:jc w:val="both"/>
        <w:rPr>
          <w:sz w:val="28"/>
          <w:szCs w:val="28"/>
        </w:rPr>
      </w:pPr>
      <w:r w:rsidRPr="00F27BBE">
        <w:rPr>
          <w:sz w:val="28"/>
          <w:szCs w:val="28"/>
        </w:rPr>
        <w:t>3. Приведение административных регламентов в соответствие с требованиями Федерального закона № 210-ФЗ, Постановления Правительства Российской Федерации от 16.05.2011 № 373, в частности:</w:t>
      </w:r>
    </w:p>
    <w:p w14:paraId="2DF6DCD8" w14:textId="77777777" w:rsidR="007C18C5" w:rsidRPr="00F27BBE" w:rsidRDefault="007C18C5" w:rsidP="00056AE6">
      <w:pPr>
        <w:pStyle w:val="48"/>
        <w:widowControl/>
        <w:numPr>
          <w:ilvl w:val="0"/>
          <w:numId w:val="267"/>
        </w:numPr>
        <w:tabs>
          <w:tab w:val="left" w:pos="1134"/>
        </w:tabs>
        <w:spacing w:line="360" w:lineRule="auto"/>
        <w:ind w:left="0" w:firstLine="709"/>
        <w:jc w:val="both"/>
        <w:rPr>
          <w:sz w:val="28"/>
          <w:szCs w:val="28"/>
        </w:rPr>
      </w:pPr>
      <w:r w:rsidRPr="00F27BBE">
        <w:rPr>
          <w:sz w:val="28"/>
          <w:szCs w:val="28"/>
        </w:rPr>
        <w:t>выделение в каждом разделе самостоятельных подразделов;</w:t>
      </w:r>
    </w:p>
    <w:p w14:paraId="728326DA" w14:textId="77777777" w:rsidR="007C18C5" w:rsidRPr="00F27BBE" w:rsidRDefault="007C18C5" w:rsidP="00056AE6">
      <w:pPr>
        <w:pStyle w:val="48"/>
        <w:widowControl/>
        <w:numPr>
          <w:ilvl w:val="0"/>
          <w:numId w:val="267"/>
        </w:numPr>
        <w:tabs>
          <w:tab w:val="left" w:pos="1134"/>
        </w:tabs>
        <w:spacing w:line="360" w:lineRule="auto"/>
        <w:ind w:left="0" w:firstLine="709"/>
        <w:jc w:val="both"/>
        <w:rPr>
          <w:sz w:val="28"/>
          <w:szCs w:val="28"/>
        </w:rPr>
      </w:pPr>
      <w:r w:rsidRPr="00F27BBE">
        <w:rPr>
          <w:sz w:val="28"/>
          <w:szCs w:val="28"/>
        </w:rPr>
        <w:t>внесение информации о том, что срок предоставления услуги указан с учетом необходимости обращения в организации, участвующие в предоставлении муниципальной услуги;</w:t>
      </w:r>
    </w:p>
    <w:p w14:paraId="2C7677FA" w14:textId="77777777" w:rsidR="007C18C5" w:rsidRPr="00F27BBE" w:rsidRDefault="007C18C5" w:rsidP="00056AE6">
      <w:pPr>
        <w:pStyle w:val="48"/>
        <w:widowControl/>
        <w:numPr>
          <w:ilvl w:val="0"/>
          <w:numId w:val="267"/>
        </w:numPr>
        <w:tabs>
          <w:tab w:val="left" w:pos="1134"/>
        </w:tabs>
        <w:spacing w:line="360" w:lineRule="auto"/>
        <w:ind w:left="0" w:firstLine="709"/>
        <w:jc w:val="both"/>
        <w:rPr>
          <w:sz w:val="28"/>
          <w:szCs w:val="28"/>
        </w:rPr>
      </w:pPr>
      <w:r w:rsidRPr="00F27BBE">
        <w:rPr>
          <w:sz w:val="28"/>
          <w:szCs w:val="28"/>
        </w:rPr>
        <w:t>указание источников официального опубликования нормативных правовых актов, регулирующих отношения, возникающие в связи с предоставлением муниципальной услуги по каждому нормативному правовому акту;</w:t>
      </w:r>
    </w:p>
    <w:p w14:paraId="57E5722F" w14:textId="77777777" w:rsidR="007C18C5" w:rsidRPr="00F27BBE" w:rsidRDefault="007C18C5" w:rsidP="00056AE6">
      <w:pPr>
        <w:pStyle w:val="48"/>
        <w:widowControl/>
        <w:numPr>
          <w:ilvl w:val="0"/>
          <w:numId w:val="267"/>
        </w:numPr>
        <w:tabs>
          <w:tab w:val="left" w:pos="1134"/>
        </w:tabs>
        <w:spacing w:line="360" w:lineRule="auto"/>
        <w:ind w:left="0" w:firstLine="709"/>
        <w:jc w:val="both"/>
        <w:rPr>
          <w:sz w:val="28"/>
          <w:szCs w:val="28"/>
        </w:rPr>
      </w:pPr>
      <w:r w:rsidRPr="00F27BBE">
        <w:rPr>
          <w:sz w:val="28"/>
          <w:szCs w:val="28"/>
        </w:rPr>
        <w:t>указание на продолжительность и (или) максимальный срок выполнения каждого административного действия, входящего в состав административной процедуры;</w:t>
      </w:r>
    </w:p>
    <w:p w14:paraId="185A500A" w14:textId="77777777" w:rsidR="007C18C5" w:rsidRPr="00F27BBE" w:rsidRDefault="007C18C5" w:rsidP="00056AE6">
      <w:pPr>
        <w:pStyle w:val="48"/>
        <w:widowControl/>
        <w:numPr>
          <w:ilvl w:val="0"/>
          <w:numId w:val="267"/>
        </w:numPr>
        <w:tabs>
          <w:tab w:val="left" w:pos="1134"/>
        </w:tabs>
        <w:spacing w:line="360" w:lineRule="auto"/>
        <w:ind w:left="0" w:firstLine="709"/>
        <w:jc w:val="both"/>
        <w:rPr>
          <w:sz w:val="28"/>
          <w:szCs w:val="28"/>
        </w:rPr>
      </w:pPr>
      <w:r w:rsidRPr="00F27BBE">
        <w:rPr>
          <w:sz w:val="28"/>
          <w:szCs w:val="28"/>
        </w:rPr>
        <w:lastRenderedPageBreak/>
        <w:t>установление нормативных сроков ожидания в очереди на получение результата услуги;</w:t>
      </w:r>
    </w:p>
    <w:p w14:paraId="5BBD56BD" w14:textId="77777777" w:rsidR="007C18C5" w:rsidRPr="00F27BBE" w:rsidRDefault="007C18C5" w:rsidP="00056AE6">
      <w:pPr>
        <w:pStyle w:val="48"/>
        <w:widowControl/>
        <w:numPr>
          <w:ilvl w:val="0"/>
          <w:numId w:val="267"/>
        </w:numPr>
        <w:tabs>
          <w:tab w:val="left" w:pos="1134"/>
        </w:tabs>
        <w:spacing w:line="360" w:lineRule="auto"/>
        <w:ind w:left="0" w:firstLine="709"/>
        <w:jc w:val="both"/>
        <w:rPr>
          <w:sz w:val="28"/>
          <w:szCs w:val="28"/>
        </w:rPr>
      </w:pPr>
      <w:r w:rsidRPr="00F27BBE">
        <w:rPr>
          <w:sz w:val="28"/>
          <w:szCs w:val="28"/>
        </w:rPr>
        <w:t>единообразное исчисление сроков административных процедур;</w:t>
      </w:r>
    </w:p>
    <w:p w14:paraId="09B578F7" w14:textId="77777777" w:rsidR="007C18C5" w:rsidRPr="00F27BBE" w:rsidRDefault="007C18C5" w:rsidP="00056AE6">
      <w:pPr>
        <w:pStyle w:val="48"/>
        <w:widowControl/>
        <w:numPr>
          <w:ilvl w:val="0"/>
          <w:numId w:val="267"/>
        </w:numPr>
        <w:tabs>
          <w:tab w:val="left" w:pos="1134"/>
        </w:tabs>
        <w:spacing w:line="360" w:lineRule="auto"/>
        <w:ind w:left="0" w:firstLine="709"/>
        <w:jc w:val="both"/>
        <w:rPr>
          <w:sz w:val="28"/>
          <w:szCs w:val="28"/>
        </w:rPr>
      </w:pPr>
      <w:r w:rsidRPr="00F27BBE">
        <w:rPr>
          <w:sz w:val="28"/>
          <w:szCs w:val="28"/>
        </w:rPr>
        <w:t>указание услуг, которые являются необходимыми и обязательными для предоставления муниципальной услуги;</w:t>
      </w:r>
    </w:p>
    <w:p w14:paraId="11EE4937" w14:textId="77777777" w:rsidR="007C18C5" w:rsidRPr="00F27BBE" w:rsidRDefault="007C18C5" w:rsidP="00056AE6">
      <w:pPr>
        <w:pStyle w:val="affc"/>
        <w:widowControl/>
        <w:numPr>
          <w:ilvl w:val="0"/>
          <w:numId w:val="267"/>
        </w:numPr>
        <w:tabs>
          <w:tab w:val="left" w:pos="1134"/>
        </w:tabs>
        <w:autoSpaceDE w:val="0"/>
        <w:autoSpaceDN w:val="0"/>
        <w:adjustRightInd w:val="0"/>
        <w:spacing w:line="360" w:lineRule="auto"/>
        <w:ind w:left="0" w:firstLine="709"/>
        <w:jc w:val="both"/>
        <w:rPr>
          <w:rFonts w:eastAsiaTheme="minorHAnsi"/>
          <w:sz w:val="28"/>
          <w:szCs w:val="28"/>
          <w:lang w:eastAsia="en-US"/>
        </w:rPr>
      </w:pPr>
      <w:r w:rsidRPr="00F27BBE">
        <w:rPr>
          <w:rFonts w:eastAsiaTheme="minorHAnsi"/>
          <w:sz w:val="28"/>
          <w:szCs w:val="28"/>
          <w:lang w:eastAsia="en-US"/>
        </w:rPr>
        <w:t>отдельное описание административной процедуры формирования и направления межведомственных запросов в органы (организации), участвующие в предоставлении муниципальных услуг. Описание процедуры должно содержать положение о составе документов и информации, которые необходимы органу, предоставляющему муниципальную услугу, и организации, участвующей в предоставлении муниципальной услуги, но находятся в иных органах и организациях, с указанием порядка подготовки и направления межведомственного запроса и должностных лиц, уполномоченных направлять такой запрос.</w:t>
      </w:r>
    </w:p>
    <w:p w14:paraId="7D7B8045" w14:textId="77777777" w:rsidR="007C18C5" w:rsidRPr="00F27BBE" w:rsidRDefault="007C18C5" w:rsidP="004D2D6D">
      <w:pPr>
        <w:tabs>
          <w:tab w:val="left" w:pos="993"/>
          <w:tab w:val="left" w:pos="1134"/>
        </w:tabs>
        <w:spacing w:line="360" w:lineRule="auto"/>
        <w:ind w:firstLine="709"/>
        <w:jc w:val="both"/>
        <w:rPr>
          <w:sz w:val="28"/>
          <w:szCs w:val="28"/>
        </w:rPr>
      </w:pPr>
      <w:r w:rsidRPr="00F27BBE">
        <w:rPr>
          <w:sz w:val="28"/>
          <w:szCs w:val="28"/>
        </w:rPr>
        <w:t>4. Снижение количества документов, предоставляемых лично заявителем, за счет организации межведомственного взаимодействия.</w:t>
      </w:r>
    </w:p>
    <w:p w14:paraId="05F4C73D" w14:textId="77777777" w:rsidR="007C18C5" w:rsidRPr="00F27BBE" w:rsidRDefault="007C18C5" w:rsidP="004D2D6D">
      <w:pPr>
        <w:tabs>
          <w:tab w:val="left" w:pos="993"/>
          <w:tab w:val="left" w:pos="1134"/>
        </w:tabs>
        <w:spacing w:line="360" w:lineRule="auto"/>
        <w:ind w:firstLine="709"/>
        <w:jc w:val="both"/>
        <w:rPr>
          <w:sz w:val="28"/>
          <w:szCs w:val="28"/>
        </w:rPr>
      </w:pPr>
      <w:r w:rsidRPr="00F27BBE">
        <w:rPr>
          <w:sz w:val="28"/>
          <w:szCs w:val="28"/>
        </w:rPr>
        <w:t>5. Сокращение общих сроков предоставления муниципальных услуг.</w:t>
      </w:r>
    </w:p>
    <w:p w14:paraId="1A8C1F7E" w14:textId="77777777" w:rsidR="007C18C5" w:rsidRPr="00F27BBE" w:rsidRDefault="007C18C5" w:rsidP="004D2D6D">
      <w:pPr>
        <w:tabs>
          <w:tab w:val="left" w:pos="993"/>
          <w:tab w:val="left" w:pos="1134"/>
        </w:tabs>
        <w:spacing w:line="360" w:lineRule="auto"/>
        <w:ind w:firstLine="709"/>
        <w:jc w:val="both"/>
        <w:rPr>
          <w:sz w:val="28"/>
          <w:szCs w:val="28"/>
        </w:rPr>
      </w:pPr>
      <w:r w:rsidRPr="00F27BBE">
        <w:rPr>
          <w:sz w:val="28"/>
          <w:szCs w:val="28"/>
        </w:rPr>
        <w:t>6. Снижение уровня финансовых затрат заявителей при получении муниципальных услуг.</w:t>
      </w:r>
    </w:p>
    <w:p w14:paraId="0CA0DE52" w14:textId="77777777" w:rsidR="007C18C5" w:rsidRPr="00F27BBE" w:rsidRDefault="007C18C5" w:rsidP="004D2D6D">
      <w:pPr>
        <w:tabs>
          <w:tab w:val="left" w:pos="993"/>
          <w:tab w:val="left" w:pos="1134"/>
        </w:tabs>
        <w:spacing w:line="360" w:lineRule="auto"/>
        <w:ind w:firstLine="709"/>
        <w:jc w:val="both"/>
        <w:rPr>
          <w:sz w:val="28"/>
          <w:szCs w:val="28"/>
        </w:rPr>
      </w:pPr>
      <w:r w:rsidRPr="00F27BBE">
        <w:rPr>
          <w:sz w:val="28"/>
          <w:szCs w:val="28"/>
        </w:rPr>
        <w:t xml:space="preserve">7. Организация предоставления муниципальных услуг в многофункциональных центрах предоставления государственных и муниципальных услуг (МФЦ). </w:t>
      </w:r>
    </w:p>
    <w:p w14:paraId="127DB673" w14:textId="77777777" w:rsidR="007C18C5" w:rsidRPr="00F27BBE" w:rsidRDefault="007C18C5" w:rsidP="00C20721">
      <w:pPr>
        <w:tabs>
          <w:tab w:val="left" w:pos="993"/>
        </w:tabs>
        <w:spacing w:line="360" w:lineRule="auto"/>
        <w:ind w:firstLine="709"/>
        <w:jc w:val="both"/>
        <w:rPr>
          <w:sz w:val="28"/>
          <w:szCs w:val="28"/>
        </w:rPr>
      </w:pPr>
      <w:r w:rsidRPr="00F27BBE">
        <w:rPr>
          <w:sz w:val="28"/>
          <w:szCs w:val="28"/>
        </w:rPr>
        <w:t xml:space="preserve">8. Обеспечение возможности получения заявителем муниципальных услуг в электронной форме. </w:t>
      </w:r>
    </w:p>
    <w:p w14:paraId="7BCD1844" w14:textId="77777777" w:rsidR="007C18C5" w:rsidRPr="00F27BBE" w:rsidRDefault="007C18C5" w:rsidP="00C20721">
      <w:pPr>
        <w:tabs>
          <w:tab w:val="left" w:pos="851"/>
        </w:tabs>
        <w:spacing w:line="360" w:lineRule="auto"/>
        <w:ind w:firstLine="567"/>
        <w:jc w:val="both"/>
        <w:rPr>
          <w:strike/>
          <w:sz w:val="28"/>
          <w:szCs w:val="28"/>
        </w:rPr>
      </w:pPr>
    </w:p>
    <w:p w14:paraId="0628D547" w14:textId="77777777" w:rsidR="00CD6D92" w:rsidRPr="00F27BBE" w:rsidRDefault="00CD6D92" w:rsidP="00C20721"/>
    <w:p w14:paraId="678ABFE9" w14:textId="77777777" w:rsidR="00CD6D92" w:rsidRPr="00F27BBE" w:rsidRDefault="00CD6D92" w:rsidP="00C20721"/>
    <w:p w14:paraId="50F1338C" w14:textId="77777777" w:rsidR="00CD6D92" w:rsidRPr="00F27BBE" w:rsidRDefault="00CD6D92" w:rsidP="00C20721"/>
    <w:p w14:paraId="50535CE6" w14:textId="77777777" w:rsidR="004D2D6D" w:rsidRPr="00F27BBE" w:rsidRDefault="004D2D6D">
      <w:pPr>
        <w:spacing w:after="160" w:line="259" w:lineRule="auto"/>
        <w:rPr>
          <w:b/>
          <w:caps/>
          <w:sz w:val="28"/>
          <w:szCs w:val="20"/>
        </w:rPr>
      </w:pPr>
      <w:bookmarkStart w:id="32" w:name="_Toc374636817"/>
      <w:r w:rsidRPr="00F27BBE">
        <w:br w:type="page"/>
      </w:r>
    </w:p>
    <w:p w14:paraId="291FB1A2" w14:textId="77777777" w:rsidR="00947498" w:rsidRPr="00F27BBE" w:rsidRDefault="00297D04" w:rsidP="004D2D6D">
      <w:pPr>
        <w:pStyle w:val="1ffe"/>
        <w:keepNext w:val="0"/>
        <w:keepLines w:val="0"/>
        <w:widowControl/>
        <w:spacing w:after="240" w:line="360" w:lineRule="auto"/>
        <w:ind w:firstLine="0"/>
        <w:jc w:val="center"/>
      </w:pPr>
      <w:bookmarkStart w:id="33" w:name="_Toc404699260"/>
      <w:r w:rsidRPr="00F27BBE">
        <w:lastRenderedPageBreak/>
        <w:t>Приложение 13</w:t>
      </w:r>
      <w:r w:rsidR="004D2D6D" w:rsidRPr="00F27BBE">
        <w:br/>
      </w:r>
      <w:r w:rsidR="00947498" w:rsidRPr="00F27BBE">
        <w:t>Результаты мониторинга качества и доступности муниципальных услуг в Доволенском районе</w:t>
      </w:r>
      <w:bookmarkEnd w:id="32"/>
      <w:bookmarkEnd w:id="33"/>
    </w:p>
    <w:tbl>
      <w:tblPr>
        <w:tblW w:w="0" w:type="auto"/>
        <w:tblLook w:val="01E0" w:firstRow="1" w:lastRow="1" w:firstColumn="1" w:lastColumn="1" w:noHBand="0" w:noVBand="0"/>
      </w:tblPr>
      <w:tblGrid>
        <w:gridCol w:w="4503"/>
        <w:gridCol w:w="5068"/>
      </w:tblGrid>
      <w:tr w:rsidR="00BA1A0B" w:rsidRPr="00F27BBE" w14:paraId="5F8DBEDC" w14:textId="77777777" w:rsidTr="00BA1A0B">
        <w:tc>
          <w:tcPr>
            <w:tcW w:w="4503" w:type="dxa"/>
          </w:tcPr>
          <w:p w14:paraId="3FEE51AB" w14:textId="77777777" w:rsidR="00BA1A0B" w:rsidRPr="00F27BBE" w:rsidRDefault="00BA1A0B" w:rsidP="00C20721">
            <w:pPr>
              <w:rPr>
                <w:b/>
                <w:sz w:val="28"/>
                <w:szCs w:val="28"/>
              </w:rPr>
            </w:pPr>
            <w:r w:rsidRPr="00F27BBE">
              <w:rPr>
                <w:b/>
                <w:sz w:val="28"/>
                <w:szCs w:val="28"/>
              </w:rPr>
              <w:t>Место проведения опроса:</w:t>
            </w:r>
          </w:p>
          <w:p w14:paraId="34BFE157" w14:textId="77777777" w:rsidR="00BA1A0B" w:rsidRPr="00F27BBE" w:rsidRDefault="00BA1A0B" w:rsidP="00C20721">
            <w:pPr>
              <w:rPr>
                <w:b/>
                <w:sz w:val="28"/>
                <w:szCs w:val="28"/>
              </w:rPr>
            </w:pPr>
          </w:p>
        </w:tc>
        <w:tc>
          <w:tcPr>
            <w:tcW w:w="5068" w:type="dxa"/>
          </w:tcPr>
          <w:p w14:paraId="4034A6BD" w14:textId="77777777" w:rsidR="00BA1A0B" w:rsidRPr="00F27BBE" w:rsidRDefault="00BA1A0B" w:rsidP="00C20721">
            <w:pPr>
              <w:rPr>
                <w:sz w:val="28"/>
                <w:szCs w:val="28"/>
              </w:rPr>
            </w:pPr>
            <w:r w:rsidRPr="00F27BBE">
              <w:rPr>
                <w:sz w:val="28"/>
                <w:szCs w:val="28"/>
              </w:rPr>
              <w:t>Администрация Доволенского района</w:t>
            </w:r>
          </w:p>
          <w:p w14:paraId="3EED7C39" w14:textId="77777777" w:rsidR="00BA1A0B" w:rsidRPr="00F27BBE" w:rsidRDefault="00BA1A0B" w:rsidP="00C20721">
            <w:pPr>
              <w:rPr>
                <w:sz w:val="28"/>
                <w:szCs w:val="28"/>
              </w:rPr>
            </w:pPr>
            <w:r w:rsidRPr="00F27BBE">
              <w:rPr>
                <w:sz w:val="28"/>
                <w:szCs w:val="28"/>
              </w:rPr>
              <w:t>Администрация с. Довольное</w:t>
            </w:r>
          </w:p>
          <w:p w14:paraId="37C36F33" w14:textId="77777777" w:rsidR="00BA1A0B" w:rsidRPr="00F27BBE" w:rsidRDefault="00BA1A0B" w:rsidP="00C20721">
            <w:pPr>
              <w:rPr>
                <w:sz w:val="28"/>
                <w:szCs w:val="28"/>
              </w:rPr>
            </w:pPr>
          </w:p>
        </w:tc>
      </w:tr>
      <w:tr w:rsidR="00BA1A0B" w:rsidRPr="00F27BBE" w14:paraId="495C605A" w14:textId="77777777" w:rsidTr="00BA1A0B">
        <w:tc>
          <w:tcPr>
            <w:tcW w:w="4503" w:type="dxa"/>
          </w:tcPr>
          <w:p w14:paraId="5BDFD4C3" w14:textId="77777777" w:rsidR="00BA1A0B" w:rsidRPr="00F27BBE" w:rsidRDefault="00BA1A0B" w:rsidP="00C20721">
            <w:pPr>
              <w:rPr>
                <w:sz w:val="28"/>
                <w:szCs w:val="28"/>
              </w:rPr>
            </w:pPr>
            <w:r w:rsidRPr="00F27BBE">
              <w:rPr>
                <w:b/>
                <w:sz w:val="28"/>
                <w:szCs w:val="28"/>
              </w:rPr>
              <w:t>Общее количество опрошенных:</w:t>
            </w:r>
          </w:p>
        </w:tc>
        <w:tc>
          <w:tcPr>
            <w:tcW w:w="5068" w:type="dxa"/>
          </w:tcPr>
          <w:p w14:paraId="34F22AB0" w14:textId="77777777" w:rsidR="00BA1A0B" w:rsidRPr="00F27BBE" w:rsidRDefault="00BA1A0B" w:rsidP="00C20721">
            <w:pPr>
              <w:jc w:val="both"/>
              <w:rPr>
                <w:sz w:val="28"/>
                <w:szCs w:val="28"/>
              </w:rPr>
            </w:pPr>
            <w:r w:rsidRPr="00F27BBE">
              <w:rPr>
                <w:sz w:val="28"/>
                <w:szCs w:val="28"/>
              </w:rPr>
              <w:t>30</w:t>
            </w:r>
          </w:p>
        </w:tc>
      </w:tr>
    </w:tbl>
    <w:p w14:paraId="77E9424C" w14:textId="77777777" w:rsidR="00BA1A0B" w:rsidRPr="00F27BBE" w:rsidRDefault="00BA1A0B" w:rsidP="00C20721">
      <w:pPr>
        <w:rPr>
          <w:sz w:val="28"/>
          <w:szCs w:val="28"/>
        </w:rPr>
      </w:pPr>
    </w:p>
    <w:p w14:paraId="4AA14323" w14:textId="21FBA5B7" w:rsidR="00BA1A0B" w:rsidRPr="00F27BBE" w:rsidRDefault="00BA1A0B" w:rsidP="00C20721">
      <w:pPr>
        <w:spacing w:line="360" w:lineRule="auto"/>
        <w:ind w:firstLine="709"/>
        <w:jc w:val="both"/>
        <w:rPr>
          <w:sz w:val="28"/>
          <w:szCs w:val="28"/>
        </w:rPr>
      </w:pPr>
      <w:r w:rsidRPr="00F27BBE">
        <w:rPr>
          <w:sz w:val="28"/>
          <w:szCs w:val="28"/>
        </w:rPr>
        <w:t xml:space="preserve">В соответствии с Описанием объекта закупки в период с 16.10 по 16.11.2014 был проведен мониторинг качества предоставления муниципальных услуг по перечню, </w:t>
      </w:r>
      <w:r w:rsidR="007E3A50">
        <w:rPr>
          <w:sz w:val="28"/>
          <w:szCs w:val="28"/>
        </w:rPr>
        <w:t>согласованному с</w:t>
      </w:r>
      <w:r w:rsidRPr="00F27BBE">
        <w:rPr>
          <w:sz w:val="28"/>
          <w:szCs w:val="28"/>
        </w:rPr>
        <w:t xml:space="preserve"> Заказчиком. </w:t>
      </w:r>
    </w:p>
    <w:p w14:paraId="2799745A" w14:textId="77777777" w:rsidR="00BA1A0B" w:rsidRPr="00F27BBE" w:rsidRDefault="00BA1A0B" w:rsidP="00C20721">
      <w:pPr>
        <w:spacing w:line="360" w:lineRule="auto"/>
        <w:ind w:firstLine="709"/>
        <w:jc w:val="both"/>
        <w:rPr>
          <w:sz w:val="28"/>
          <w:szCs w:val="28"/>
        </w:rPr>
      </w:pPr>
      <w:r w:rsidRPr="00F27BBE">
        <w:rPr>
          <w:sz w:val="28"/>
          <w:szCs w:val="28"/>
        </w:rPr>
        <w:t>Исследование проводилось путем опроса получателей услуг непосредственно в точках предоставления услуг – органах местного самоуправления Доволенского района и с. Довольное.</w:t>
      </w:r>
    </w:p>
    <w:p w14:paraId="451163FB" w14:textId="77777777" w:rsidR="00BA1A0B" w:rsidRPr="00F27BBE" w:rsidRDefault="00BA1A0B" w:rsidP="00C20721">
      <w:pPr>
        <w:spacing w:line="360" w:lineRule="auto"/>
        <w:ind w:firstLine="709"/>
        <w:jc w:val="both"/>
        <w:rPr>
          <w:sz w:val="28"/>
          <w:szCs w:val="28"/>
        </w:rPr>
      </w:pPr>
      <w:r w:rsidRPr="00F27BBE">
        <w:rPr>
          <w:sz w:val="28"/>
          <w:szCs w:val="28"/>
        </w:rPr>
        <w:t>В ходе проведения опроса получателей услуг Доволенского района в мониторинг попали следующие муниципальные услуги, предоставляемые в органах местного самоуправления на территории Доволенского района:</w:t>
      </w:r>
    </w:p>
    <w:p w14:paraId="4735725E" w14:textId="57CDC602" w:rsidR="00BA1A0B" w:rsidRPr="00F27BBE" w:rsidRDefault="00BA1A0B" w:rsidP="00C20721">
      <w:pPr>
        <w:tabs>
          <w:tab w:val="left" w:pos="993"/>
        </w:tabs>
        <w:spacing w:line="360" w:lineRule="auto"/>
        <w:ind w:firstLine="709"/>
        <w:jc w:val="both"/>
        <w:rPr>
          <w:sz w:val="28"/>
          <w:szCs w:val="28"/>
        </w:rPr>
      </w:pPr>
      <w:r w:rsidRPr="00F27BBE">
        <w:rPr>
          <w:sz w:val="28"/>
          <w:szCs w:val="28"/>
        </w:rPr>
        <w:t>1)</w:t>
      </w:r>
      <w:r w:rsidRPr="00F27BBE">
        <w:rPr>
          <w:sz w:val="28"/>
          <w:szCs w:val="28"/>
        </w:rPr>
        <w:tab/>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r w:rsidR="005F1E7E">
        <w:rPr>
          <w:sz w:val="28"/>
          <w:szCs w:val="28"/>
        </w:rPr>
        <w:t>.</w:t>
      </w:r>
    </w:p>
    <w:p w14:paraId="68716659" w14:textId="0C3214DE" w:rsidR="00BA1A0B" w:rsidRPr="00F27BBE" w:rsidRDefault="00BA1A0B" w:rsidP="00C20721">
      <w:pPr>
        <w:tabs>
          <w:tab w:val="left" w:pos="993"/>
        </w:tabs>
        <w:spacing w:line="360" w:lineRule="auto"/>
        <w:ind w:firstLine="709"/>
        <w:jc w:val="both"/>
        <w:rPr>
          <w:sz w:val="28"/>
          <w:szCs w:val="28"/>
        </w:rPr>
      </w:pPr>
      <w:r w:rsidRPr="00F27BBE">
        <w:rPr>
          <w:sz w:val="28"/>
          <w:szCs w:val="28"/>
        </w:rPr>
        <w:t>2)</w:t>
      </w:r>
      <w:r w:rsidRPr="00F27BBE">
        <w:rPr>
          <w:sz w:val="28"/>
          <w:szCs w:val="28"/>
        </w:rPr>
        <w:tab/>
        <w:t>Прием заявлений, документов, а также постановка граждан на учет в качестве нуждающихся в жилых помещениях</w:t>
      </w:r>
      <w:r w:rsidR="005F1E7E">
        <w:rPr>
          <w:sz w:val="28"/>
          <w:szCs w:val="28"/>
        </w:rPr>
        <w:t>.</w:t>
      </w:r>
    </w:p>
    <w:p w14:paraId="61705B3E" w14:textId="78574FD4" w:rsidR="00BA1A0B" w:rsidRPr="00F27BBE" w:rsidRDefault="00BA1A0B" w:rsidP="00C20721">
      <w:pPr>
        <w:tabs>
          <w:tab w:val="left" w:pos="993"/>
        </w:tabs>
        <w:spacing w:line="360" w:lineRule="auto"/>
        <w:ind w:firstLine="709"/>
        <w:jc w:val="both"/>
        <w:rPr>
          <w:sz w:val="28"/>
          <w:szCs w:val="28"/>
        </w:rPr>
      </w:pPr>
      <w:r w:rsidRPr="00F27BBE">
        <w:rPr>
          <w:sz w:val="28"/>
          <w:szCs w:val="28"/>
        </w:rPr>
        <w:t>3)</w:t>
      </w:r>
      <w:r w:rsidRPr="00F27BBE">
        <w:rPr>
          <w:sz w:val="28"/>
          <w:szCs w:val="28"/>
        </w:rPr>
        <w:tab/>
        <w:t>Предоставление в аренду имущества муниципальной казны без проведения торгов</w:t>
      </w:r>
      <w:r w:rsidR="005F1E7E">
        <w:rPr>
          <w:sz w:val="28"/>
          <w:szCs w:val="28"/>
        </w:rPr>
        <w:t>.</w:t>
      </w:r>
    </w:p>
    <w:p w14:paraId="2E693D7B" w14:textId="489E6749" w:rsidR="00BA1A0B" w:rsidRPr="00F27BBE" w:rsidRDefault="00BA1A0B" w:rsidP="00C20721">
      <w:pPr>
        <w:tabs>
          <w:tab w:val="left" w:pos="993"/>
        </w:tabs>
        <w:spacing w:line="360" w:lineRule="auto"/>
        <w:ind w:firstLine="709"/>
        <w:jc w:val="both"/>
        <w:rPr>
          <w:sz w:val="28"/>
          <w:szCs w:val="28"/>
        </w:rPr>
      </w:pPr>
      <w:r w:rsidRPr="00F27BBE">
        <w:rPr>
          <w:sz w:val="28"/>
          <w:szCs w:val="28"/>
        </w:rPr>
        <w:t>4)</w:t>
      </w:r>
      <w:r w:rsidRPr="00F27BBE">
        <w:rPr>
          <w:sz w:val="28"/>
          <w:szCs w:val="28"/>
        </w:rPr>
        <w:tab/>
        <w:t>Выдача сведений из реестра муниципального имущества</w:t>
      </w:r>
      <w:r w:rsidR="005F1E7E">
        <w:rPr>
          <w:sz w:val="28"/>
          <w:szCs w:val="28"/>
        </w:rPr>
        <w:t>.</w:t>
      </w:r>
    </w:p>
    <w:p w14:paraId="16685700" w14:textId="7FED2B51" w:rsidR="00BA1A0B" w:rsidRPr="00F27BBE" w:rsidRDefault="00BA1A0B" w:rsidP="00C20721">
      <w:pPr>
        <w:tabs>
          <w:tab w:val="left" w:pos="993"/>
        </w:tabs>
        <w:spacing w:line="360" w:lineRule="auto"/>
        <w:ind w:firstLine="709"/>
        <w:jc w:val="both"/>
        <w:rPr>
          <w:sz w:val="28"/>
          <w:szCs w:val="28"/>
        </w:rPr>
      </w:pPr>
      <w:r w:rsidRPr="00F27BBE">
        <w:rPr>
          <w:sz w:val="28"/>
          <w:szCs w:val="28"/>
        </w:rPr>
        <w:t>5)</w:t>
      </w:r>
      <w:r w:rsidRPr="00F27BBE">
        <w:rPr>
          <w:sz w:val="28"/>
          <w:szCs w:val="28"/>
        </w:rPr>
        <w:tab/>
        <w:t>Предоставление в собственность граждан земельных участков для ведения садоводства, огородничества и дачного хозяйства</w:t>
      </w:r>
      <w:r w:rsidR="005F1E7E">
        <w:rPr>
          <w:sz w:val="28"/>
          <w:szCs w:val="28"/>
        </w:rPr>
        <w:t>.</w:t>
      </w:r>
    </w:p>
    <w:p w14:paraId="3BDE6122" w14:textId="77777777" w:rsidR="00BA1A0B" w:rsidRPr="00F27BBE" w:rsidRDefault="00BA1A0B" w:rsidP="00C20721">
      <w:pPr>
        <w:tabs>
          <w:tab w:val="left" w:pos="993"/>
        </w:tabs>
        <w:spacing w:line="360" w:lineRule="auto"/>
        <w:ind w:firstLine="709"/>
        <w:jc w:val="both"/>
        <w:rPr>
          <w:sz w:val="28"/>
          <w:szCs w:val="28"/>
        </w:rPr>
      </w:pPr>
      <w:r w:rsidRPr="00F27BBE">
        <w:rPr>
          <w:sz w:val="28"/>
          <w:szCs w:val="28"/>
        </w:rPr>
        <w:t>6)</w:t>
      </w:r>
      <w:r w:rsidRPr="00F27BBE">
        <w:rPr>
          <w:sz w:val="28"/>
          <w:szCs w:val="28"/>
        </w:rPr>
        <w:tab/>
        <w:t>Предоставление земельных участков для индивидуального жилищного строительства.</w:t>
      </w:r>
    </w:p>
    <w:p w14:paraId="5D412FCA" w14:textId="77777777" w:rsidR="00BA1A0B" w:rsidRPr="00F27BBE" w:rsidRDefault="00BA1A0B" w:rsidP="00C20721">
      <w:pPr>
        <w:tabs>
          <w:tab w:val="left" w:pos="993"/>
        </w:tabs>
        <w:spacing w:line="360" w:lineRule="auto"/>
        <w:ind w:firstLine="709"/>
        <w:jc w:val="both"/>
        <w:rPr>
          <w:sz w:val="28"/>
          <w:szCs w:val="28"/>
        </w:rPr>
      </w:pPr>
      <w:r w:rsidRPr="00F27BBE">
        <w:rPr>
          <w:sz w:val="28"/>
          <w:szCs w:val="28"/>
        </w:rPr>
        <w:t xml:space="preserve">Наиболее востребованной в период проведения мониторинга была услуга «Прием заявлений, постановка на учет и зачисление детей в образовательные </w:t>
      </w:r>
      <w:r w:rsidRPr="00F27BBE">
        <w:rPr>
          <w:sz w:val="28"/>
          <w:szCs w:val="28"/>
        </w:rPr>
        <w:lastRenderedPageBreak/>
        <w:t>учреждения, реализующие основную образовательную программу дошкольного образования (детские сады)» (33,3% опрошенных).</w:t>
      </w:r>
    </w:p>
    <w:p w14:paraId="28D33B71" w14:textId="77777777" w:rsidR="00BA1A0B" w:rsidRPr="00F27BBE" w:rsidRDefault="00BA1A0B" w:rsidP="00C20721">
      <w:pPr>
        <w:tabs>
          <w:tab w:val="left" w:pos="993"/>
        </w:tabs>
        <w:spacing w:line="360" w:lineRule="auto"/>
        <w:ind w:firstLine="567"/>
        <w:jc w:val="both"/>
        <w:rPr>
          <w:sz w:val="28"/>
          <w:szCs w:val="28"/>
        </w:rPr>
      </w:pPr>
      <w:r w:rsidRPr="00F27BBE">
        <w:rPr>
          <w:sz w:val="28"/>
          <w:szCs w:val="28"/>
        </w:rPr>
        <w:t>Также достаточно высокий уровень востребованности (13,33%) зафиксирован по услугам «Предоставление в аренду имущества муниципальной казны без проведения торгов (26,67%).</w:t>
      </w:r>
    </w:p>
    <w:p w14:paraId="4A9C1679" w14:textId="77777777" w:rsidR="00BA1A0B" w:rsidRPr="00F27BBE" w:rsidRDefault="00BA1A0B" w:rsidP="00C20721">
      <w:pPr>
        <w:tabs>
          <w:tab w:val="left" w:pos="1134"/>
        </w:tabs>
        <w:spacing w:line="360" w:lineRule="auto"/>
        <w:ind w:firstLine="709"/>
        <w:jc w:val="both"/>
        <w:rPr>
          <w:sz w:val="28"/>
          <w:szCs w:val="28"/>
        </w:rPr>
      </w:pPr>
      <w:r w:rsidRPr="00F27BBE">
        <w:rPr>
          <w:sz w:val="28"/>
          <w:szCs w:val="28"/>
        </w:rPr>
        <w:t>В ходе исследования определено, что все респонденты получили положительное решение по результатам рассмотрения обращения за муниципальной услугой.</w:t>
      </w:r>
    </w:p>
    <w:p w14:paraId="6116F12D" w14:textId="77777777" w:rsidR="00BA1A0B" w:rsidRPr="00F27BBE" w:rsidRDefault="00BA1A0B" w:rsidP="00C20721">
      <w:pPr>
        <w:tabs>
          <w:tab w:val="left" w:pos="993"/>
        </w:tabs>
        <w:spacing w:before="120" w:after="120" w:line="360" w:lineRule="auto"/>
        <w:jc w:val="center"/>
        <w:rPr>
          <w:b/>
          <w:sz w:val="28"/>
          <w:szCs w:val="28"/>
        </w:rPr>
      </w:pPr>
      <w:r w:rsidRPr="00F27BBE">
        <w:rPr>
          <w:b/>
          <w:sz w:val="28"/>
          <w:szCs w:val="28"/>
        </w:rPr>
        <w:t>1. Нормативно-правовое обеспечение муниципальных услуг</w:t>
      </w:r>
    </w:p>
    <w:p w14:paraId="482F47A7" w14:textId="77777777" w:rsidR="00BA1A0B" w:rsidRPr="00F27BBE" w:rsidRDefault="00BA1A0B" w:rsidP="00C20721">
      <w:pPr>
        <w:autoSpaceDE w:val="0"/>
        <w:autoSpaceDN w:val="0"/>
        <w:adjustRightInd w:val="0"/>
        <w:spacing w:line="360" w:lineRule="auto"/>
        <w:ind w:firstLine="709"/>
        <w:jc w:val="both"/>
        <w:rPr>
          <w:sz w:val="28"/>
          <w:szCs w:val="28"/>
        </w:rPr>
      </w:pPr>
      <w:r w:rsidRPr="00F27BBE">
        <w:rPr>
          <w:sz w:val="28"/>
          <w:szCs w:val="28"/>
        </w:rPr>
        <w:t>В соответствии с п. 1 ч. 1 ст. 6 Федерального закона от 27.07.2010 № 210-ФЗ «Об организации предоставления государственных и муниципальных услуг» (далее – Федеральный закон № 210-ФЗ) органы, предоставляющие муниципальные услуги, обязаны предоставлять муниципальные услуги в соответствии с административными регламентами.</w:t>
      </w:r>
    </w:p>
    <w:p w14:paraId="58DCB89E" w14:textId="77777777" w:rsidR="00BA1A0B" w:rsidRPr="00F27BBE" w:rsidRDefault="00BA1A0B" w:rsidP="00C20721">
      <w:pPr>
        <w:autoSpaceDE w:val="0"/>
        <w:autoSpaceDN w:val="0"/>
        <w:adjustRightInd w:val="0"/>
        <w:spacing w:line="360" w:lineRule="auto"/>
        <w:ind w:firstLine="709"/>
        <w:jc w:val="both"/>
        <w:rPr>
          <w:sz w:val="28"/>
          <w:szCs w:val="28"/>
        </w:rPr>
      </w:pPr>
      <w:r w:rsidRPr="00F27BBE">
        <w:rPr>
          <w:sz w:val="28"/>
          <w:szCs w:val="28"/>
        </w:rPr>
        <w:t>В соответствии с пунктом «г» части 1 статьи 13 Федерального закона от 09.02.2009 №8-ФЗ (ред. от 28.12.2013) «Об обеспечении доступа к информации о деятельности государственных органов и органов местного самоуправления» административные регламенты, стандарты государственных и муниципальных услуг относятся к информации о деятельности государственных органов и органов местного самоуправления, подлежащей обязательному размещению указанными органами в сети "Интернет".</w:t>
      </w:r>
    </w:p>
    <w:p w14:paraId="26A37545" w14:textId="77777777" w:rsidR="00BA1A0B" w:rsidRPr="00F27BBE" w:rsidRDefault="00BA1A0B" w:rsidP="00C20721">
      <w:pPr>
        <w:spacing w:line="360" w:lineRule="auto"/>
        <w:ind w:firstLine="709"/>
        <w:jc w:val="both"/>
        <w:rPr>
          <w:sz w:val="28"/>
          <w:szCs w:val="28"/>
        </w:rPr>
      </w:pPr>
      <w:r w:rsidRPr="00F27BBE">
        <w:rPr>
          <w:sz w:val="28"/>
          <w:szCs w:val="28"/>
        </w:rPr>
        <w:t>В информационно-телекоммуникационной сети «Интернет» доступны для ознакомления всем заинтересованным лицам административные регламенты муниципальных услуг:</w:t>
      </w:r>
    </w:p>
    <w:p w14:paraId="67D692CF" w14:textId="77777777" w:rsidR="00BA1A0B" w:rsidRPr="00F27BBE" w:rsidRDefault="00BA1A0B" w:rsidP="00056AE6">
      <w:pPr>
        <w:pStyle w:val="affc"/>
        <w:widowControl/>
        <w:numPr>
          <w:ilvl w:val="0"/>
          <w:numId w:val="265"/>
        </w:numPr>
        <w:tabs>
          <w:tab w:val="left" w:pos="1134"/>
        </w:tabs>
        <w:spacing w:line="360" w:lineRule="auto"/>
        <w:ind w:left="0" w:firstLine="708"/>
        <w:jc w:val="both"/>
        <w:rPr>
          <w:sz w:val="28"/>
          <w:szCs w:val="28"/>
        </w:rPr>
      </w:pPr>
      <w:r w:rsidRPr="00F27BBE">
        <w:rPr>
          <w:sz w:val="28"/>
          <w:szCs w:val="28"/>
        </w:rPr>
        <w:t>Доволенского района на официальном сайте Администрации района (http://www.adm-dovolnoe.ru/npa1.php?id_npas=7&amp;razdel=npa);</w:t>
      </w:r>
    </w:p>
    <w:p w14:paraId="2DCAF8A0" w14:textId="77777777" w:rsidR="00BA1A0B" w:rsidRPr="00F27BBE" w:rsidRDefault="00BA1A0B" w:rsidP="00056AE6">
      <w:pPr>
        <w:pStyle w:val="affc"/>
        <w:widowControl/>
        <w:numPr>
          <w:ilvl w:val="0"/>
          <w:numId w:val="265"/>
        </w:numPr>
        <w:tabs>
          <w:tab w:val="left" w:pos="1134"/>
        </w:tabs>
        <w:spacing w:line="360" w:lineRule="auto"/>
        <w:ind w:left="0" w:firstLine="708"/>
        <w:jc w:val="both"/>
        <w:rPr>
          <w:sz w:val="28"/>
          <w:szCs w:val="28"/>
        </w:rPr>
      </w:pPr>
      <w:r w:rsidRPr="00F27BBE">
        <w:rPr>
          <w:sz w:val="28"/>
          <w:szCs w:val="28"/>
        </w:rPr>
        <w:t>села Довольное на официальном сайте Администрации села (http://admdovolnoe.ru/admreglaments.php?blok=priemnaya&amp;razdel=admreglaments)</w:t>
      </w:r>
    </w:p>
    <w:p w14:paraId="5EB0DB67" w14:textId="77777777" w:rsidR="00BA1A0B" w:rsidRPr="00F27BBE" w:rsidRDefault="00BA1A0B" w:rsidP="00C20721">
      <w:pPr>
        <w:autoSpaceDE w:val="0"/>
        <w:autoSpaceDN w:val="0"/>
        <w:adjustRightInd w:val="0"/>
        <w:spacing w:line="360" w:lineRule="auto"/>
        <w:ind w:firstLine="540"/>
        <w:jc w:val="both"/>
        <w:rPr>
          <w:sz w:val="28"/>
          <w:szCs w:val="28"/>
        </w:rPr>
      </w:pPr>
      <w:r w:rsidRPr="00F27BBE">
        <w:rPr>
          <w:sz w:val="28"/>
          <w:szCs w:val="28"/>
        </w:rPr>
        <w:lastRenderedPageBreak/>
        <w:t xml:space="preserve">На основании имеющихся данных Консультантом проведен анализ соблюдения требований законодательства. Данные о наличии административных регламентов по исследуемым муниципальным услугам представлены в табл. 1. </w:t>
      </w:r>
    </w:p>
    <w:p w14:paraId="41DDF0FC" w14:textId="77777777" w:rsidR="00BA1A0B" w:rsidRPr="00F27BBE" w:rsidRDefault="00BA1A0B" w:rsidP="00C20721">
      <w:pPr>
        <w:pStyle w:val="af6"/>
        <w:spacing w:line="360" w:lineRule="auto"/>
        <w:jc w:val="both"/>
        <w:rPr>
          <w:b w:val="0"/>
          <w:sz w:val="28"/>
          <w:szCs w:val="28"/>
        </w:rPr>
      </w:pPr>
      <w:r w:rsidRPr="00F27BBE">
        <w:rPr>
          <w:b w:val="0"/>
          <w:sz w:val="28"/>
          <w:szCs w:val="28"/>
        </w:rPr>
        <w:t xml:space="preserve">Таблица 1 - Перечень административных регламентов предоставления муниципальных услуг в Доволенском районе, подлежащих мониторингу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
        <w:gridCol w:w="5167"/>
        <w:gridCol w:w="3793"/>
      </w:tblGrid>
      <w:tr w:rsidR="00BA1A0B" w:rsidRPr="00F27BBE" w14:paraId="0D0CEA39" w14:textId="77777777" w:rsidTr="00BA1A0B">
        <w:trPr>
          <w:tblHeader/>
        </w:trPr>
        <w:tc>
          <w:tcPr>
            <w:tcW w:w="0" w:type="auto"/>
            <w:shd w:val="clear" w:color="auto" w:fill="auto"/>
          </w:tcPr>
          <w:p w14:paraId="7A72C2F8" w14:textId="77777777" w:rsidR="00BA1A0B" w:rsidRPr="00F27BBE" w:rsidRDefault="00BA1A0B" w:rsidP="00C20721">
            <w:pPr>
              <w:jc w:val="center"/>
              <w:rPr>
                <w:b/>
              </w:rPr>
            </w:pPr>
            <w:r w:rsidRPr="00F27BBE">
              <w:rPr>
                <w:b/>
              </w:rPr>
              <w:t>№ п/п</w:t>
            </w:r>
          </w:p>
        </w:tc>
        <w:tc>
          <w:tcPr>
            <w:tcW w:w="5167" w:type="dxa"/>
            <w:shd w:val="clear" w:color="auto" w:fill="auto"/>
            <w:vAlign w:val="center"/>
          </w:tcPr>
          <w:p w14:paraId="1FAE929E" w14:textId="77777777" w:rsidR="00BA1A0B" w:rsidRPr="00F27BBE" w:rsidRDefault="00BA1A0B" w:rsidP="00C20721">
            <w:pPr>
              <w:jc w:val="center"/>
              <w:rPr>
                <w:b/>
              </w:rPr>
            </w:pPr>
            <w:r w:rsidRPr="00F27BBE">
              <w:rPr>
                <w:b/>
              </w:rPr>
              <w:t>Наименование услуги</w:t>
            </w:r>
          </w:p>
        </w:tc>
        <w:tc>
          <w:tcPr>
            <w:tcW w:w="3793" w:type="dxa"/>
            <w:shd w:val="clear" w:color="auto" w:fill="auto"/>
          </w:tcPr>
          <w:p w14:paraId="073B67E1" w14:textId="77777777" w:rsidR="00BA1A0B" w:rsidRPr="00F27BBE" w:rsidRDefault="00BA1A0B" w:rsidP="00C20721">
            <w:pPr>
              <w:jc w:val="center"/>
              <w:rPr>
                <w:b/>
              </w:rPr>
            </w:pPr>
            <w:r w:rsidRPr="00F27BBE">
              <w:rPr>
                <w:b/>
              </w:rPr>
              <w:t>Реквизиты нормативных правовых актов об утверждении административного регламента</w:t>
            </w:r>
          </w:p>
        </w:tc>
      </w:tr>
      <w:tr w:rsidR="00BA1A0B" w:rsidRPr="00F27BBE" w14:paraId="661FF232" w14:textId="77777777" w:rsidTr="00BA1A0B">
        <w:tc>
          <w:tcPr>
            <w:tcW w:w="0" w:type="auto"/>
            <w:shd w:val="clear" w:color="auto" w:fill="auto"/>
          </w:tcPr>
          <w:p w14:paraId="43824B1F" w14:textId="77777777" w:rsidR="00BA1A0B" w:rsidRPr="00F27BBE" w:rsidRDefault="00BA1A0B" w:rsidP="00C20721">
            <w:r w:rsidRPr="00F27BBE">
              <w:t>1.</w:t>
            </w:r>
          </w:p>
        </w:tc>
        <w:tc>
          <w:tcPr>
            <w:tcW w:w="5167" w:type="dxa"/>
            <w:shd w:val="clear" w:color="auto" w:fill="auto"/>
          </w:tcPr>
          <w:p w14:paraId="7888C9DD" w14:textId="77777777" w:rsidR="00BA1A0B" w:rsidRPr="00F27BBE" w:rsidRDefault="00BA1A0B" w:rsidP="00C20721">
            <w:r w:rsidRPr="00F27BBE">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3793" w:type="dxa"/>
            <w:shd w:val="clear" w:color="auto" w:fill="auto"/>
            <w:vAlign w:val="center"/>
          </w:tcPr>
          <w:p w14:paraId="32B508D0" w14:textId="77777777" w:rsidR="00BA1A0B" w:rsidRPr="00F27BBE" w:rsidRDefault="00BA1A0B" w:rsidP="00C20721">
            <w:r w:rsidRPr="00F27BBE">
              <w:t>Регламент не выявлен</w:t>
            </w:r>
          </w:p>
        </w:tc>
      </w:tr>
      <w:tr w:rsidR="00BA1A0B" w:rsidRPr="00F27BBE" w14:paraId="09824847" w14:textId="77777777" w:rsidTr="00BA1A0B">
        <w:tc>
          <w:tcPr>
            <w:tcW w:w="0" w:type="auto"/>
            <w:shd w:val="clear" w:color="auto" w:fill="auto"/>
          </w:tcPr>
          <w:p w14:paraId="729B51CF" w14:textId="77777777" w:rsidR="00BA1A0B" w:rsidRPr="00F27BBE" w:rsidRDefault="00BA1A0B" w:rsidP="00C20721">
            <w:r w:rsidRPr="00F27BBE">
              <w:t>2.</w:t>
            </w:r>
          </w:p>
        </w:tc>
        <w:tc>
          <w:tcPr>
            <w:tcW w:w="5167" w:type="dxa"/>
            <w:shd w:val="clear" w:color="auto" w:fill="auto"/>
          </w:tcPr>
          <w:p w14:paraId="4B9E76BF" w14:textId="77777777" w:rsidR="00BA1A0B" w:rsidRPr="00F27BBE" w:rsidRDefault="00BA1A0B" w:rsidP="00C20721">
            <w:r w:rsidRPr="00F27BBE">
              <w:t>Предоставление жилых помещений по договорам социального найма</w:t>
            </w:r>
          </w:p>
        </w:tc>
        <w:tc>
          <w:tcPr>
            <w:tcW w:w="3793" w:type="dxa"/>
            <w:shd w:val="clear" w:color="auto" w:fill="auto"/>
            <w:vAlign w:val="center"/>
          </w:tcPr>
          <w:p w14:paraId="193E63AB" w14:textId="77777777" w:rsidR="00BA1A0B" w:rsidRPr="00F27BBE" w:rsidRDefault="00BA1A0B" w:rsidP="00C20721">
            <w:r w:rsidRPr="00F27BBE">
              <w:t xml:space="preserve">Постановление администрации Доволенского сельсовета от 26.06.2014 № 147 </w:t>
            </w:r>
          </w:p>
        </w:tc>
      </w:tr>
      <w:tr w:rsidR="00BA1A0B" w:rsidRPr="00F27BBE" w14:paraId="79DCB02A" w14:textId="77777777" w:rsidTr="00BA1A0B">
        <w:tc>
          <w:tcPr>
            <w:tcW w:w="0" w:type="auto"/>
            <w:shd w:val="clear" w:color="auto" w:fill="auto"/>
          </w:tcPr>
          <w:p w14:paraId="661B8543" w14:textId="77777777" w:rsidR="00BA1A0B" w:rsidRPr="00F27BBE" w:rsidRDefault="00BA1A0B" w:rsidP="00C20721">
            <w:r w:rsidRPr="00F27BBE">
              <w:t>3.</w:t>
            </w:r>
          </w:p>
        </w:tc>
        <w:tc>
          <w:tcPr>
            <w:tcW w:w="5167" w:type="dxa"/>
            <w:shd w:val="clear" w:color="auto" w:fill="auto"/>
          </w:tcPr>
          <w:p w14:paraId="48D44164" w14:textId="77777777" w:rsidR="00BA1A0B" w:rsidRPr="00F27BBE" w:rsidRDefault="00BA1A0B" w:rsidP="00C20721">
            <w:r w:rsidRPr="00F27BBE">
              <w:t>Прием заявлений, документов, а также постановка граждан на учет в качестве нуждающихся в жилых помещениях.</w:t>
            </w:r>
          </w:p>
        </w:tc>
        <w:tc>
          <w:tcPr>
            <w:tcW w:w="3793" w:type="dxa"/>
            <w:shd w:val="clear" w:color="auto" w:fill="auto"/>
            <w:vAlign w:val="center"/>
          </w:tcPr>
          <w:p w14:paraId="11DD824E" w14:textId="77777777" w:rsidR="00BA1A0B" w:rsidRPr="00F27BBE" w:rsidRDefault="00BA1A0B" w:rsidP="00C20721">
            <w:r w:rsidRPr="00F27BBE">
              <w:t>Постановление администрации Доволенского сельсовета Новосибирской области №120 от 03.06.2014г</w:t>
            </w:r>
          </w:p>
        </w:tc>
      </w:tr>
      <w:tr w:rsidR="00BA1A0B" w:rsidRPr="00F27BBE" w14:paraId="49245CCE" w14:textId="77777777" w:rsidTr="00BA1A0B">
        <w:tc>
          <w:tcPr>
            <w:tcW w:w="0" w:type="auto"/>
            <w:shd w:val="clear" w:color="auto" w:fill="auto"/>
          </w:tcPr>
          <w:p w14:paraId="225F468D" w14:textId="77777777" w:rsidR="00BA1A0B" w:rsidRPr="00F27BBE" w:rsidRDefault="00BA1A0B" w:rsidP="00C20721">
            <w:r w:rsidRPr="00F27BBE">
              <w:t>4.</w:t>
            </w:r>
          </w:p>
        </w:tc>
        <w:tc>
          <w:tcPr>
            <w:tcW w:w="5167" w:type="dxa"/>
            <w:shd w:val="clear" w:color="auto" w:fill="auto"/>
          </w:tcPr>
          <w:p w14:paraId="3C225C79" w14:textId="77777777" w:rsidR="00BA1A0B" w:rsidRPr="00F27BBE" w:rsidRDefault="00BA1A0B" w:rsidP="00C20721">
            <w:r w:rsidRPr="00F27BBE">
              <w:t>Заключение договора бесплатной передачи в собственность граждан занимаемого ими жилого помещения в муниципальном жилищном фонде (приватизация)</w:t>
            </w:r>
          </w:p>
        </w:tc>
        <w:tc>
          <w:tcPr>
            <w:tcW w:w="3793" w:type="dxa"/>
            <w:shd w:val="clear" w:color="auto" w:fill="auto"/>
            <w:vAlign w:val="center"/>
          </w:tcPr>
          <w:p w14:paraId="0D427237" w14:textId="77777777" w:rsidR="00BA1A0B" w:rsidRPr="00F27BBE" w:rsidRDefault="00BA1A0B" w:rsidP="00C20721">
            <w:r w:rsidRPr="00F27BBE">
              <w:t>Постановление администрации Доволенского сельсовета Новосибирской области №144 от 26.06.2014 г</w:t>
            </w:r>
          </w:p>
        </w:tc>
      </w:tr>
      <w:tr w:rsidR="00BA1A0B" w:rsidRPr="00F27BBE" w14:paraId="103E30DD" w14:textId="77777777" w:rsidTr="00BA1A0B">
        <w:tc>
          <w:tcPr>
            <w:tcW w:w="0" w:type="auto"/>
            <w:shd w:val="clear" w:color="auto" w:fill="auto"/>
          </w:tcPr>
          <w:p w14:paraId="130926DA" w14:textId="77777777" w:rsidR="00BA1A0B" w:rsidRPr="00F27BBE" w:rsidRDefault="00BA1A0B" w:rsidP="00C20721">
            <w:r w:rsidRPr="00F27BBE">
              <w:t>5.</w:t>
            </w:r>
          </w:p>
        </w:tc>
        <w:tc>
          <w:tcPr>
            <w:tcW w:w="5167" w:type="dxa"/>
            <w:shd w:val="clear" w:color="auto" w:fill="auto"/>
          </w:tcPr>
          <w:p w14:paraId="61242EC4" w14:textId="77777777" w:rsidR="00BA1A0B" w:rsidRPr="00F27BBE" w:rsidRDefault="00BA1A0B" w:rsidP="00C20721">
            <w:r w:rsidRPr="00F27BBE">
              <w:t>Выдача справки об использовании (неиспользовании) гражданином права на приватизацию жилых помещений</w:t>
            </w:r>
          </w:p>
        </w:tc>
        <w:tc>
          <w:tcPr>
            <w:tcW w:w="3793" w:type="dxa"/>
            <w:shd w:val="clear" w:color="auto" w:fill="auto"/>
            <w:vAlign w:val="center"/>
          </w:tcPr>
          <w:p w14:paraId="44231089" w14:textId="77777777" w:rsidR="00BA1A0B" w:rsidRPr="00F27BBE" w:rsidRDefault="00BA1A0B" w:rsidP="00C20721">
            <w:r w:rsidRPr="00F27BBE">
              <w:t>Постановление администрации Доволенского сельсовета Новосибирской области №152</w:t>
            </w:r>
            <w:r w:rsidRPr="00F27BBE">
              <w:br/>
              <w:t>от 26.06.2014 г</w:t>
            </w:r>
          </w:p>
        </w:tc>
      </w:tr>
      <w:tr w:rsidR="00BA1A0B" w:rsidRPr="00F27BBE" w14:paraId="4848295E" w14:textId="77777777" w:rsidTr="00BA1A0B">
        <w:tc>
          <w:tcPr>
            <w:tcW w:w="0" w:type="auto"/>
            <w:shd w:val="clear" w:color="auto" w:fill="auto"/>
          </w:tcPr>
          <w:p w14:paraId="3CE540A3" w14:textId="77777777" w:rsidR="00BA1A0B" w:rsidRPr="00F27BBE" w:rsidRDefault="00BA1A0B" w:rsidP="00C20721">
            <w:r w:rsidRPr="00F27BBE">
              <w:t>6.</w:t>
            </w:r>
          </w:p>
        </w:tc>
        <w:tc>
          <w:tcPr>
            <w:tcW w:w="5167" w:type="dxa"/>
            <w:shd w:val="clear" w:color="auto" w:fill="auto"/>
          </w:tcPr>
          <w:p w14:paraId="41ED8974" w14:textId="77777777" w:rsidR="00BA1A0B" w:rsidRPr="00F27BBE" w:rsidRDefault="00BA1A0B" w:rsidP="00C20721">
            <w:r w:rsidRPr="00F27BBE">
              <w:t>Предоставление в аренду имущества муниципальной казны без проведения торгов</w:t>
            </w:r>
          </w:p>
        </w:tc>
        <w:tc>
          <w:tcPr>
            <w:tcW w:w="3793" w:type="dxa"/>
            <w:shd w:val="clear" w:color="auto" w:fill="auto"/>
            <w:vAlign w:val="center"/>
          </w:tcPr>
          <w:p w14:paraId="50BEF19E" w14:textId="77777777" w:rsidR="00BA1A0B" w:rsidRPr="00F27BBE" w:rsidRDefault="00BA1A0B" w:rsidP="00C20721">
            <w:r w:rsidRPr="00F27BBE">
              <w:t>Постановление администрации Доволенского района от 12.12.2013 № 886-па</w:t>
            </w:r>
          </w:p>
        </w:tc>
      </w:tr>
      <w:tr w:rsidR="00BA1A0B" w:rsidRPr="00F27BBE" w14:paraId="4E9E9D8E" w14:textId="77777777" w:rsidTr="00BA1A0B">
        <w:tc>
          <w:tcPr>
            <w:tcW w:w="0" w:type="auto"/>
            <w:shd w:val="clear" w:color="auto" w:fill="auto"/>
          </w:tcPr>
          <w:p w14:paraId="1367D55D" w14:textId="77777777" w:rsidR="00BA1A0B" w:rsidRPr="00F27BBE" w:rsidRDefault="00BA1A0B" w:rsidP="00C20721">
            <w:r w:rsidRPr="00F27BBE">
              <w:t>7.</w:t>
            </w:r>
          </w:p>
        </w:tc>
        <w:tc>
          <w:tcPr>
            <w:tcW w:w="5167" w:type="dxa"/>
            <w:shd w:val="clear" w:color="auto" w:fill="auto"/>
          </w:tcPr>
          <w:p w14:paraId="11711EF0" w14:textId="77777777" w:rsidR="00BA1A0B" w:rsidRPr="00F27BBE" w:rsidRDefault="00BA1A0B" w:rsidP="00C20721">
            <w:r w:rsidRPr="00F27BBE">
              <w:t>Выдача сведений из реестра муниципального имущества</w:t>
            </w:r>
          </w:p>
        </w:tc>
        <w:tc>
          <w:tcPr>
            <w:tcW w:w="3793" w:type="dxa"/>
            <w:shd w:val="clear" w:color="auto" w:fill="auto"/>
            <w:vAlign w:val="center"/>
          </w:tcPr>
          <w:p w14:paraId="3BBCA1F9" w14:textId="77777777" w:rsidR="00BA1A0B" w:rsidRPr="00F27BBE" w:rsidRDefault="00BA1A0B" w:rsidP="00C20721">
            <w:r w:rsidRPr="00F27BBE">
              <w:t>Постановление администрации Доволенского района от 12.12.2013 № 890-па</w:t>
            </w:r>
          </w:p>
        </w:tc>
      </w:tr>
      <w:tr w:rsidR="00BA1A0B" w:rsidRPr="00F27BBE" w14:paraId="76FD19EC" w14:textId="77777777" w:rsidTr="00BA1A0B">
        <w:tc>
          <w:tcPr>
            <w:tcW w:w="0" w:type="auto"/>
            <w:shd w:val="clear" w:color="auto" w:fill="auto"/>
          </w:tcPr>
          <w:p w14:paraId="360F3118" w14:textId="77777777" w:rsidR="00BA1A0B" w:rsidRPr="00F27BBE" w:rsidRDefault="00BA1A0B" w:rsidP="00C20721">
            <w:r w:rsidRPr="00F27BBE">
              <w:t>8.</w:t>
            </w:r>
          </w:p>
        </w:tc>
        <w:tc>
          <w:tcPr>
            <w:tcW w:w="5167" w:type="dxa"/>
            <w:shd w:val="clear" w:color="auto" w:fill="auto"/>
          </w:tcPr>
          <w:p w14:paraId="7FDB3DC2" w14:textId="77777777" w:rsidR="00BA1A0B" w:rsidRPr="00F27BBE" w:rsidRDefault="00BA1A0B" w:rsidP="00C20721">
            <w:r w:rsidRPr="00F27BBE">
              <w:t>Предоставление в собственность граждан земельных участков для ведения садоводства, огородничества и дачного хозяйства</w:t>
            </w:r>
          </w:p>
        </w:tc>
        <w:tc>
          <w:tcPr>
            <w:tcW w:w="3793" w:type="dxa"/>
            <w:shd w:val="clear" w:color="auto" w:fill="auto"/>
            <w:vAlign w:val="center"/>
          </w:tcPr>
          <w:p w14:paraId="18DD25BA" w14:textId="77777777" w:rsidR="00BA1A0B" w:rsidRPr="00F27BBE" w:rsidRDefault="00BA1A0B" w:rsidP="00C20721">
            <w:r w:rsidRPr="00F27BBE">
              <w:t>Постановление администрации Доволенского района от 12.12.2013 № 893-па</w:t>
            </w:r>
          </w:p>
        </w:tc>
      </w:tr>
      <w:tr w:rsidR="00BA1A0B" w:rsidRPr="00F27BBE" w14:paraId="2507EC06" w14:textId="77777777" w:rsidTr="00BA1A0B">
        <w:tc>
          <w:tcPr>
            <w:tcW w:w="0" w:type="auto"/>
            <w:shd w:val="clear" w:color="auto" w:fill="auto"/>
          </w:tcPr>
          <w:p w14:paraId="66D86C44" w14:textId="77777777" w:rsidR="00BA1A0B" w:rsidRPr="00F27BBE" w:rsidRDefault="00BA1A0B" w:rsidP="00C20721">
            <w:r w:rsidRPr="00F27BBE">
              <w:t>9</w:t>
            </w:r>
          </w:p>
        </w:tc>
        <w:tc>
          <w:tcPr>
            <w:tcW w:w="5167" w:type="dxa"/>
            <w:shd w:val="clear" w:color="auto" w:fill="auto"/>
          </w:tcPr>
          <w:p w14:paraId="17BE5E86" w14:textId="77777777" w:rsidR="00BA1A0B" w:rsidRPr="00F27BBE" w:rsidRDefault="00BA1A0B" w:rsidP="00C20721">
            <w:r w:rsidRPr="00F27BBE">
              <w:t>Предоставление земельных участков для индивидуального жилищного строительства</w:t>
            </w:r>
          </w:p>
        </w:tc>
        <w:tc>
          <w:tcPr>
            <w:tcW w:w="3793" w:type="dxa"/>
            <w:shd w:val="clear" w:color="auto" w:fill="auto"/>
            <w:vAlign w:val="center"/>
          </w:tcPr>
          <w:p w14:paraId="7D3CEAC8" w14:textId="77777777" w:rsidR="00BA1A0B" w:rsidRPr="00F27BBE" w:rsidRDefault="00BA1A0B" w:rsidP="00C20721">
            <w:r w:rsidRPr="00F27BBE">
              <w:t>Постановление администрации Доволенского района от 12.12.2013 № 895-па</w:t>
            </w:r>
          </w:p>
        </w:tc>
      </w:tr>
      <w:tr w:rsidR="00BA1A0B" w:rsidRPr="00F27BBE" w14:paraId="5E2C5D86" w14:textId="77777777" w:rsidTr="00BA1A0B">
        <w:tc>
          <w:tcPr>
            <w:tcW w:w="0" w:type="auto"/>
            <w:shd w:val="clear" w:color="auto" w:fill="auto"/>
          </w:tcPr>
          <w:p w14:paraId="3BF67547" w14:textId="77777777" w:rsidR="00BA1A0B" w:rsidRPr="00F27BBE" w:rsidRDefault="00BA1A0B" w:rsidP="00C20721">
            <w:r w:rsidRPr="00F27BBE">
              <w:t>10</w:t>
            </w:r>
          </w:p>
        </w:tc>
        <w:tc>
          <w:tcPr>
            <w:tcW w:w="5167" w:type="dxa"/>
            <w:shd w:val="clear" w:color="auto" w:fill="auto"/>
          </w:tcPr>
          <w:p w14:paraId="78FDE920" w14:textId="77777777" w:rsidR="00BA1A0B" w:rsidRPr="00F27BBE" w:rsidRDefault="00BA1A0B" w:rsidP="00C20721">
            <w:r w:rsidRPr="00F27BBE">
              <w:t>Прием заявлений и выдача документов о согласовании переустройства и (или) перепланировки жилого помещения</w:t>
            </w:r>
          </w:p>
        </w:tc>
        <w:tc>
          <w:tcPr>
            <w:tcW w:w="3793" w:type="dxa"/>
            <w:shd w:val="clear" w:color="auto" w:fill="auto"/>
            <w:vAlign w:val="center"/>
          </w:tcPr>
          <w:p w14:paraId="3FE563A4" w14:textId="77777777" w:rsidR="00BA1A0B" w:rsidRPr="00F27BBE" w:rsidRDefault="00BA1A0B" w:rsidP="00C20721">
            <w:r w:rsidRPr="00F27BBE">
              <w:t>Постановление администрации Доволенского сельсовета Новосибирской области №141 от 25.06.2014г. </w:t>
            </w:r>
          </w:p>
        </w:tc>
      </w:tr>
      <w:tr w:rsidR="00BA1A0B" w:rsidRPr="00F27BBE" w14:paraId="480BF11B" w14:textId="77777777" w:rsidTr="00BA1A0B">
        <w:tc>
          <w:tcPr>
            <w:tcW w:w="0" w:type="auto"/>
            <w:shd w:val="clear" w:color="auto" w:fill="auto"/>
          </w:tcPr>
          <w:p w14:paraId="670CBA70" w14:textId="77777777" w:rsidR="00BA1A0B" w:rsidRPr="00F27BBE" w:rsidRDefault="00BA1A0B" w:rsidP="00C20721">
            <w:r w:rsidRPr="00F27BBE">
              <w:t>11</w:t>
            </w:r>
          </w:p>
        </w:tc>
        <w:tc>
          <w:tcPr>
            <w:tcW w:w="5167" w:type="dxa"/>
            <w:shd w:val="clear" w:color="auto" w:fill="auto"/>
          </w:tcPr>
          <w:p w14:paraId="6E5955F1" w14:textId="77777777" w:rsidR="00BA1A0B" w:rsidRPr="00F27BBE" w:rsidRDefault="00BA1A0B" w:rsidP="00C20721">
            <w:r w:rsidRPr="00F27BBE">
              <w:t xml:space="preserve">Принятие документов, а также выдача решений о переводе или об отказе в переводе жилого </w:t>
            </w:r>
            <w:r w:rsidRPr="00F27BBE">
              <w:lastRenderedPageBreak/>
              <w:t>помещения в нежилое помещение</w:t>
            </w:r>
          </w:p>
        </w:tc>
        <w:tc>
          <w:tcPr>
            <w:tcW w:w="3793" w:type="dxa"/>
            <w:shd w:val="clear" w:color="auto" w:fill="auto"/>
            <w:vAlign w:val="center"/>
          </w:tcPr>
          <w:p w14:paraId="7442F708" w14:textId="77777777" w:rsidR="00BA1A0B" w:rsidRPr="00F27BBE" w:rsidRDefault="00BA1A0B" w:rsidP="00C20721">
            <w:r w:rsidRPr="00F27BBE">
              <w:lastRenderedPageBreak/>
              <w:t xml:space="preserve">Постановление администрации Доволенского сельсовета </w:t>
            </w:r>
            <w:r w:rsidRPr="00F27BBE">
              <w:lastRenderedPageBreak/>
              <w:t>Новосибирской области №148</w:t>
            </w:r>
            <w:r w:rsidRPr="00F27BBE">
              <w:br/>
              <w:t>от 26.06.2014г</w:t>
            </w:r>
          </w:p>
        </w:tc>
      </w:tr>
      <w:tr w:rsidR="00BA1A0B" w:rsidRPr="00F27BBE" w14:paraId="3CCCEE85" w14:textId="77777777" w:rsidTr="00BA1A0B">
        <w:tc>
          <w:tcPr>
            <w:tcW w:w="0" w:type="auto"/>
            <w:shd w:val="clear" w:color="auto" w:fill="auto"/>
          </w:tcPr>
          <w:p w14:paraId="0D2D74C0" w14:textId="77777777" w:rsidR="00BA1A0B" w:rsidRPr="00F27BBE" w:rsidRDefault="00BA1A0B" w:rsidP="00C20721">
            <w:r w:rsidRPr="00F27BBE">
              <w:lastRenderedPageBreak/>
              <w:t>12</w:t>
            </w:r>
          </w:p>
        </w:tc>
        <w:tc>
          <w:tcPr>
            <w:tcW w:w="5167" w:type="dxa"/>
            <w:shd w:val="clear" w:color="auto" w:fill="auto"/>
          </w:tcPr>
          <w:p w14:paraId="23E4985C" w14:textId="77777777" w:rsidR="00BA1A0B" w:rsidRPr="00F27BBE" w:rsidRDefault="00BA1A0B" w:rsidP="00C20721">
            <w:r w:rsidRPr="00F27BBE">
              <w:t>Подготовка и выдача разрешения на строительство индивидуальных жилых домов</w:t>
            </w:r>
          </w:p>
        </w:tc>
        <w:tc>
          <w:tcPr>
            <w:tcW w:w="3793" w:type="dxa"/>
            <w:shd w:val="clear" w:color="auto" w:fill="auto"/>
            <w:vAlign w:val="center"/>
          </w:tcPr>
          <w:p w14:paraId="13B5B427" w14:textId="77777777" w:rsidR="00BA1A0B" w:rsidRPr="00F27BBE" w:rsidRDefault="00BA1A0B" w:rsidP="00C20721">
            <w:r w:rsidRPr="00F27BBE">
              <w:t>Постановление администрации Доволенского сельсовета Новосибирской области №135 от 18.06.2014г.</w:t>
            </w:r>
          </w:p>
        </w:tc>
      </w:tr>
      <w:tr w:rsidR="00BA1A0B" w:rsidRPr="00F27BBE" w14:paraId="13C2B8F3" w14:textId="77777777" w:rsidTr="00BA1A0B">
        <w:tc>
          <w:tcPr>
            <w:tcW w:w="0" w:type="auto"/>
            <w:shd w:val="clear" w:color="auto" w:fill="auto"/>
          </w:tcPr>
          <w:p w14:paraId="1CE7408E" w14:textId="77777777" w:rsidR="00BA1A0B" w:rsidRPr="00F27BBE" w:rsidRDefault="00BA1A0B" w:rsidP="00C20721">
            <w:r w:rsidRPr="00F27BBE">
              <w:t>13</w:t>
            </w:r>
          </w:p>
        </w:tc>
        <w:tc>
          <w:tcPr>
            <w:tcW w:w="5167" w:type="dxa"/>
            <w:shd w:val="clear" w:color="auto" w:fill="auto"/>
          </w:tcPr>
          <w:p w14:paraId="6EA45210" w14:textId="77777777" w:rsidR="00BA1A0B" w:rsidRPr="00F27BBE" w:rsidRDefault="00BA1A0B" w:rsidP="00C20721">
            <w:r w:rsidRPr="00F27BBE">
              <w:t>Подготовка и выдача разрешения на ввод индивидуальных жилых домов в эксплуатацию.</w:t>
            </w:r>
          </w:p>
        </w:tc>
        <w:tc>
          <w:tcPr>
            <w:tcW w:w="3793" w:type="dxa"/>
            <w:shd w:val="clear" w:color="auto" w:fill="auto"/>
            <w:vAlign w:val="center"/>
          </w:tcPr>
          <w:p w14:paraId="30ED1EC8" w14:textId="77777777" w:rsidR="00BA1A0B" w:rsidRPr="00F27BBE" w:rsidRDefault="00BA1A0B" w:rsidP="00C20721">
            <w:r w:rsidRPr="00F27BBE">
              <w:t>Регламент не выявлен</w:t>
            </w:r>
          </w:p>
        </w:tc>
      </w:tr>
      <w:tr w:rsidR="00BA1A0B" w:rsidRPr="00F27BBE" w14:paraId="79AD1398" w14:textId="77777777" w:rsidTr="00BA1A0B">
        <w:tc>
          <w:tcPr>
            <w:tcW w:w="0" w:type="auto"/>
            <w:shd w:val="clear" w:color="auto" w:fill="auto"/>
          </w:tcPr>
          <w:p w14:paraId="303DF109" w14:textId="77777777" w:rsidR="00BA1A0B" w:rsidRPr="00F27BBE" w:rsidRDefault="00BA1A0B" w:rsidP="00C20721">
            <w:r w:rsidRPr="00F27BBE">
              <w:t>14</w:t>
            </w:r>
          </w:p>
        </w:tc>
        <w:tc>
          <w:tcPr>
            <w:tcW w:w="5167" w:type="dxa"/>
            <w:shd w:val="clear" w:color="auto" w:fill="auto"/>
          </w:tcPr>
          <w:p w14:paraId="5354A6EF" w14:textId="77777777" w:rsidR="00BA1A0B" w:rsidRPr="00F27BBE" w:rsidRDefault="00BA1A0B" w:rsidP="00C20721">
            <w:r w:rsidRPr="00F27BBE">
              <w:t>Присвоение, изменение и аннулирование адресов объектов недвижимости</w:t>
            </w:r>
          </w:p>
        </w:tc>
        <w:tc>
          <w:tcPr>
            <w:tcW w:w="3793" w:type="dxa"/>
            <w:shd w:val="clear" w:color="auto" w:fill="auto"/>
            <w:vAlign w:val="center"/>
          </w:tcPr>
          <w:p w14:paraId="7194EF4B" w14:textId="77777777" w:rsidR="00BA1A0B" w:rsidRPr="00F27BBE" w:rsidRDefault="00BA1A0B" w:rsidP="00C20721">
            <w:r w:rsidRPr="00F27BBE">
              <w:t>Постановление администрации Доволенского сельсовета Новосибирской области №136 от 19.06.2014г.</w:t>
            </w:r>
          </w:p>
        </w:tc>
      </w:tr>
      <w:tr w:rsidR="00BA1A0B" w:rsidRPr="00F27BBE" w14:paraId="3015F10C" w14:textId="77777777" w:rsidTr="00BA1A0B">
        <w:tc>
          <w:tcPr>
            <w:tcW w:w="0" w:type="auto"/>
            <w:shd w:val="clear" w:color="auto" w:fill="auto"/>
          </w:tcPr>
          <w:p w14:paraId="7FD59817" w14:textId="77777777" w:rsidR="00BA1A0B" w:rsidRPr="00F27BBE" w:rsidRDefault="00BA1A0B" w:rsidP="00C20721">
            <w:r w:rsidRPr="00F27BBE">
              <w:t>15</w:t>
            </w:r>
          </w:p>
        </w:tc>
        <w:tc>
          <w:tcPr>
            <w:tcW w:w="5167" w:type="dxa"/>
            <w:shd w:val="clear" w:color="auto" w:fill="auto"/>
          </w:tcPr>
          <w:p w14:paraId="40389D85" w14:textId="77777777" w:rsidR="00BA1A0B" w:rsidRPr="00F27BBE" w:rsidRDefault="00BA1A0B" w:rsidP="00C20721">
            <w:r w:rsidRPr="00F27BBE">
              <w:t>Выдача разрешения на установку рекламных конструкций, аннулирование таких разрешений</w:t>
            </w:r>
          </w:p>
        </w:tc>
        <w:tc>
          <w:tcPr>
            <w:tcW w:w="3793" w:type="dxa"/>
            <w:shd w:val="clear" w:color="auto" w:fill="auto"/>
            <w:vAlign w:val="center"/>
          </w:tcPr>
          <w:p w14:paraId="56FFD833" w14:textId="77777777" w:rsidR="00BA1A0B" w:rsidRPr="00F27BBE" w:rsidRDefault="00BA1A0B" w:rsidP="00C20721">
            <w:r w:rsidRPr="00F27BBE">
              <w:t>Регламент не выявлен</w:t>
            </w:r>
          </w:p>
        </w:tc>
      </w:tr>
      <w:tr w:rsidR="00BA1A0B" w:rsidRPr="00F27BBE" w14:paraId="2C86883E" w14:textId="77777777" w:rsidTr="00BA1A0B">
        <w:tc>
          <w:tcPr>
            <w:tcW w:w="0" w:type="auto"/>
            <w:shd w:val="clear" w:color="auto" w:fill="auto"/>
          </w:tcPr>
          <w:p w14:paraId="54CD2F00" w14:textId="77777777" w:rsidR="00BA1A0B" w:rsidRPr="00F27BBE" w:rsidRDefault="00BA1A0B" w:rsidP="00C20721">
            <w:r w:rsidRPr="00F27BBE">
              <w:t>16</w:t>
            </w:r>
          </w:p>
        </w:tc>
        <w:tc>
          <w:tcPr>
            <w:tcW w:w="5167" w:type="dxa"/>
            <w:shd w:val="clear" w:color="auto" w:fill="auto"/>
          </w:tcPr>
          <w:p w14:paraId="5E910471" w14:textId="77777777" w:rsidR="00BA1A0B" w:rsidRPr="00F27BBE" w:rsidRDefault="00BA1A0B" w:rsidP="00C20721">
            <w:r w:rsidRPr="00F27BBE">
              <w:t>Подготовка и утверждение градостроительного плана земельного участка в виде отдельного документа</w:t>
            </w:r>
          </w:p>
        </w:tc>
        <w:tc>
          <w:tcPr>
            <w:tcW w:w="3793" w:type="dxa"/>
            <w:shd w:val="clear" w:color="auto" w:fill="auto"/>
            <w:vAlign w:val="center"/>
          </w:tcPr>
          <w:p w14:paraId="7C643D09" w14:textId="77777777" w:rsidR="00BA1A0B" w:rsidRPr="00F27BBE" w:rsidRDefault="00BA1A0B" w:rsidP="00C20721">
            <w:r w:rsidRPr="00F27BBE">
              <w:t>Постановление администрации Доволенского сельсовета Новосибирской области №155 от 27.06.2014г</w:t>
            </w:r>
          </w:p>
        </w:tc>
      </w:tr>
    </w:tbl>
    <w:p w14:paraId="402583AC" w14:textId="77777777" w:rsidR="00BA1A0B" w:rsidRPr="00F27BBE" w:rsidRDefault="00BA1A0B" w:rsidP="00C20721">
      <w:pPr>
        <w:pStyle w:val="affc"/>
        <w:widowControl/>
        <w:spacing w:before="120" w:line="360" w:lineRule="auto"/>
        <w:ind w:left="0" w:firstLine="567"/>
        <w:jc w:val="both"/>
        <w:rPr>
          <w:sz w:val="28"/>
          <w:szCs w:val="28"/>
        </w:rPr>
      </w:pPr>
      <w:r w:rsidRPr="00F27BBE">
        <w:rPr>
          <w:sz w:val="28"/>
          <w:szCs w:val="28"/>
        </w:rPr>
        <w:t>Как следует из данных таблицы 1, административные регламенты утверждены по 13 услугам из 16, т.е. уровень регламентации составляет 81,25%. В соответствии с требованиями Градостроительного кодекса, необходимость в получении разрешения на ввод в эксплуатация индивидуального жилого дома возникает у заявителя только с 1 марта 2015 года, соответственно по состоянию на период проведения мониторинга, отсутствие административного регламента по услуге «Подготовка и выдача разрешения на ввод индивидуальных жилых домов в эксплуатацию» не является нарушением. Без учета указанной услуги уровень регламентации составляет 86,7%.</w:t>
      </w:r>
    </w:p>
    <w:p w14:paraId="7A392C75" w14:textId="77777777" w:rsidR="00BA1A0B" w:rsidRPr="00F27BBE" w:rsidRDefault="00BA1A0B" w:rsidP="00C20721">
      <w:pPr>
        <w:tabs>
          <w:tab w:val="left" w:pos="993"/>
        </w:tabs>
        <w:spacing w:line="360" w:lineRule="auto"/>
        <w:ind w:firstLine="567"/>
        <w:jc w:val="both"/>
        <w:rPr>
          <w:sz w:val="28"/>
          <w:szCs w:val="28"/>
        </w:rPr>
      </w:pPr>
      <w:r w:rsidRPr="00F27BBE">
        <w:rPr>
          <w:sz w:val="28"/>
          <w:szCs w:val="28"/>
        </w:rPr>
        <w:t>Выборочный анализ качества административных регламентов позволил выявить следующие недостатки:</w:t>
      </w:r>
    </w:p>
    <w:p w14:paraId="7E6B6F93" w14:textId="77777777" w:rsidR="00BA1A0B" w:rsidRPr="00F27BBE" w:rsidRDefault="00BA1A0B" w:rsidP="00056AE6">
      <w:pPr>
        <w:pStyle w:val="17"/>
        <w:numPr>
          <w:ilvl w:val="0"/>
          <w:numId w:val="33"/>
        </w:numPr>
        <w:tabs>
          <w:tab w:val="left" w:pos="993"/>
        </w:tabs>
        <w:spacing w:after="0" w:line="360" w:lineRule="auto"/>
        <w:ind w:left="0" w:firstLine="708"/>
        <w:contextualSpacing w:val="0"/>
        <w:jc w:val="both"/>
        <w:rPr>
          <w:rFonts w:ascii="Times New Roman" w:hAnsi="Times New Roman" w:cs="Times New Roman"/>
          <w:sz w:val="28"/>
          <w:szCs w:val="28"/>
        </w:rPr>
      </w:pPr>
      <w:r w:rsidRPr="00F27BBE">
        <w:rPr>
          <w:rFonts w:ascii="Times New Roman" w:hAnsi="Times New Roman" w:cs="Times New Roman"/>
          <w:i/>
          <w:sz w:val="28"/>
          <w:szCs w:val="28"/>
        </w:rPr>
        <w:t>отсутствие единообразия при исчислении сроков предоставления услуг</w:t>
      </w:r>
      <w:r w:rsidRPr="00F27BBE">
        <w:rPr>
          <w:rFonts w:ascii="Times New Roman" w:hAnsi="Times New Roman" w:cs="Times New Roman"/>
          <w:sz w:val="28"/>
          <w:szCs w:val="28"/>
        </w:rPr>
        <w:t xml:space="preserve"> – в одном и том же поселении по одним услугам сроки исчисляются в календарных днях, по другим – в рабочих. Такой подход ухудшает понимание регламентов заявителями;</w:t>
      </w:r>
    </w:p>
    <w:p w14:paraId="7AA449F8" w14:textId="77777777" w:rsidR="00BA1A0B" w:rsidRPr="00F27BBE" w:rsidRDefault="00BA1A0B" w:rsidP="00056AE6">
      <w:pPr>
        <w:pStyle w:val="17"/>
        <w:numPr>
          <w:ilvl w:val="0"/>
          <w:numId w:val="33"/>
        </w:numPr>
        <w:tabs>
          <w:tab w:val="left" w:pos="993"/>
        </w:tabs>
        <w:spacing w:after="0" w:line="360" w:lineRule="auto"/>
        <w:ind w:left="0" w:firstLine="708"/>
        <w:contextualSpacing w:val="0"/>
        <w:jc w:val="both"/>
        <w:rPr>
          <w:rFonts w:ascii="Times New Roman" w:hAnsi="Times New Roman" w:cs="Times New Roman"/>
          <w:sz w:val="28"/>
          <w:szCs w:val="28"/>
        </w:rPr>
      </w:pPr>
      <w:r w:rsidRPr="00F27BBE">
        <w:rPr>
          <w:rFonts w:ascii="Times New Roman" w:hAnsi="Times New Roman" w:cs="Times New Roman"/>
          <w:i/>
          <w:sz w:val="28"/>
          <w:szCs w:val="28"/>
        </w:rPr>
        <w:t>не указано начало исчисления сроков</w:t>
      </w:r>
      <w:r w:rsidRPr="00F27BBE">
        <w:rPr>
          <w:rFonts w:ascii="Times New Roman" w:hAnsi="Times New Roman" w:cs="Times New Roman"/>
          <w:sz w:val="28"/>
          <w:szCs w:val="28"/>
        </w:rPr>
        <w:t xml:space="preserve">, либо </w:t>
      </w:r>
      <w:r w:rsidRPr="00F27BBE">
        <w:rPr>
          <w:rFonts w:ascii="Times New Roman" w:hAnsi="Times New Roman" w:cs="Times New Roman"/>
          <w:i/>
          <w:sz w:val="28"/>
          <w:szCs w:val="28"/>
        </w:rPr>
        <w:t>в качестве даты начала исчисления сроков приводится дата, неясная для заявителя</w:t>
      </w:r>
      <w:r w:rsidRPr="00F27BBE">
        <w:rPr>
          <w:rFonts w:ascii="Times New Roman" w:hAnsi="Times New Roman" w:cs="Times New Roman"/>
          <w:sz w:val="28"/>
          <w:szCs w:val="28"/>
        </w:rPr>
        <w:t xml:space="preserve"> (внутренние сроки </w:t>
      </w:r>
      <w:r w:rsidRPr="00F27BBE">
        <w:rPr>
          <w:rFonts w:ascii="Times New Roman" w:hAnsi="Times New Roman" w:cs="Times New Roman"/>
          <w:sz w:val="28"/>
          <w:szCs w:val="28"/>
        </w:rPr>
        <w:lastRenderedPageBreak/>
        <w:t>администрации), что приводит к неоднозначному толкованию и некорректному их исчислению заявителями;</w:t>
      </w:r>
    </w:p>
    <w:p w14:paraId="0BB69AC5" w14:textId="77777777" w:rsidR="00BA1A0B" w:rsidRPr="00F27BBE" w:rsidRDefault="00BA1A0B" w:rsidP="00C20721">
      <w:pPr>
        <w:tabs>
          <w:tab w:val="left" w:pos="993"/>
        </w:tabs>
        <w:spacing w:line="360" w:lineRule="auto"/>
        <w:ind w:firstLine="567"/>
        <w:jc w:val="both"/>
        <w:rPr>
          <w:sz w:val="28"/>
          <w:szCs w:val="28"/>
        </w:rPr>
      </w:pPr>
      <w:r w:rsidRPr="00F27BBE">
        <w:rPr>
          <w:sz w:val="28"/>
          <w:szCs w:val="28"/>
        </w:rPr>
        <w:t xml:space="preserve">В ходе проведенного исследования определено, что 93,3% респондентов знакомы с текстом административного регламента хорошо, остальные 6,7% знакомы приблизительно. </w:t>
      </w:r>
    </w:p>
    <w:p w14:paraId="775C2BCA" w14:textId="77777777" w:rsidR="00BA1A0B" w:rsidRPr="00F27BBE" w:rsidRDefault="00BA1A0B" w:rsidP="00C20721">
      <w:pPr>
        <w:tabs>
          <w:tab w:val="left" w:pos="993"/>
        </w:tabs>
        <w:spacing w:before="120" w:after="120" w:line="360" w:lineRule="auto"/>
        <w:ind w:firstLine="709"/>
        <w:jc w:val="center"/>
        <w:rPr>
          <w:b/>
          <w:sz w:val="28"/>
          <w:szCs w:val="28"/>
        </w:rPr>
      </w:pPr>
      <w:r w:rsidRPr="00F27BBE">
        <w:rPr>
          <w:b/>
          <w:sz w:val="28"/>
          <w:szCs w:val="28"/>
        </w:rPr>
        <w:t>2. Оценка доступности услуг</w:t>
      </w:r>
    </w:p>
    <w:p w14:paraId="2608D560" w14:textId="77777777" w:rsidR="00BA1A0B" w:rsidRPr="00F27BBE" w:rsidRDefault="00BA1A0B" w:rsidP="00C20721">
      <w:pPr>
        <w:spacing w:line="360" w:lineRule="auto"/>
        <w:ind w:firstLine="709"/>
        <w:jc w:val="both"/>
        <w:rPr>
          <w:sz w:val="28"/>
          <w:szCs w:val="28"/>
        </w:rPr>
      </w:pPr>
      <w:r w:rsidRPr="00F27BBE">
        <w:rPr>
          <w:sz w:val="28"/>
          <w:szCs w:val="28"/>
        </w:rPr>
        <w:t xml:space="preserve">Среднее значение уровня доступности по муниципальным услугам составило 4,99 балла по пятибалльной шкале, что можно оценить как «отлично» (табл. 2). </w:t>
      </w:r>
    </w:p>
    <w:p w14:paraId="3BEE9A6B" w14:textId="77777777" w:rsidR="00BA1A0B" w:rsidRPr="00F27BBE" w:rsidRDefault="00BA1A0B" w:rsidP="00C20721">
      <w:pPr>
        <w:pStyle w:val="af6"/>
        <w:spacing w:line="360" w:lineRule="auto"/>
        <w:jc w:val="both"/>
        <w:rPr>
          <w:b w:val="0"/>
          <w:sz w:val="24"/>
          <w:szCs w:val="24"/>
        </w:rPr>
      </w:pPr>
      <w:r w:rsidRPr="00F27BBE">
        <w:rPr>
          <w:b w:val="0"/>
          <w:sz w:val="28"/>
          <w:szCs w:val="28"/>
        </w:rPr>
        <w:t>Таблица 2 -</w:t>
      </w:r>
      <w:r w:rsidRPr="00F27BBE">
        <w:rPr>
          <w:b w:val="0"/>
          <w:sz w:val="24"/>
          <w:szCs w:val="24"/>
        </w:rPr>
        <w:t xml:space="preserve"> </w:t>
      </w:r>
      <w:r w:rsidRPr="00F27BBE">
        <w:rPr>
          <w:b w:val="0"/>
          <w:sz w:val="28"/>
          <w:szCs w:val="28"/>
        </w:rPr>
        <w:t>Уровень доступности муниципальных услуг</w:t>
      </w:r>
    </w:p>
    <w:tbl>
      <w:tblPr>
        <w:tblW w:w="5000" w:type="pct"/>
        <w:tblLook w:val="00A0" w:firstRow="1" w:lastRow="0" w:firstColumn="1" w:lastColumn="0" w:noHBand="0" w:noVBand="0"/>
      </w:tblPr>
      <w:tblGrid>
        <w:gridCol w:w="4099"/>
        <w:gridCol w:w="727"/>
        <w:gridCol w:w="727"/>
        <w:gridCol w:w="727"/>
        <w:gridCol w:w="700"/>
        <w:gridCol w:w="700"/>
        <w:gridCol w:w="727"/>
        <w:gridCol w:w="1447"/>
      </w:tblGrid>
      <w:tr w:rsidR="00BA1A0B" w:rsidRPr="00F27BBE" w14:paraId="4B3CC87C" w14:textId="77777777" w:rsidTr="004D2D6D">
        <w:trPr>
          <w:trHeight w:val="330"/>
        </w:trPr>
        <w:tc>
          <w:tcPr>
            <w:tcW w:w="2080" w:type="pct"/>
            <w:tcBorders>
              <w:top w:val="single" w:sz="4" w:space="0" w:color="auto"/>
              <w:left w:val="single" w:sz="4" w:space="0" w:color="auto"/>
              <w:bottom w:val="single" w:sz="4" w:space="0" w:color="auto"/>
              <w:right w:val="single" w:sz="4" w:space="0" w:color="auto"/>
            </w:tcBorders>
            <w:shd w:val="clear" w:color="auto" w:fill="auto"/>
            <w:vAlign w:val="center"/>
          </w:tcPr>
          <w:p w14:paraId="4BA6CCD8" w14:textId="77777777" w:rsidR="00BA1A0B" w:rsidRPr="00F27BBE" w:rsidRDefault="00BA1A0B" w:rsidP="00C20721">
            <w:pPr>
              <w:jc w:val="center"/>
              <w:rPr>
                <w:b/>
                <w:bCs/>
                <w:color w:val="000000"/>
              </w:rPr>
            </w:pPr>
            <w:r w:rsidRPr="00F27BBE">
              <w:rPr>
                <w:b/>
                <w:bCs/>
                <w:color w:val="000000"/>
              </w:rPr>
              <w:t>Подкритерий доступности услуг</w:t>
            </w:r>
          </w:p>
        </w:tc>
        <w:tc>
          <w:tcPr>
            <w:tcW w:w="369" w:type="pct"/>
            <w:tcBorders>
              <w:top w:val="single" w:sz="4" w:space="0" w:color="auto"/>
              <w:left w:val="nil"/>
              <w:bottom w:val="single" w:sz="4" w:space="0" w:color="auto"/>
              <w:right w:val="single" w:sz="4" w:space="0" w:color="auto"/>
            </w:tcBorders>
            <w:shd w:val="clear" w:color="auto" w:fill="auto"/>
            <w:noWrap/>
            <w:vAlign w:val="center"/>
          </w:tcPr>
          <w:p w14:paraId="590D495E" w14:textId="77777777" w:rsidR="00BA1A0B" w:rsidRPr="00F27BBE" w:rsidRDefault="00BA1A0B" w:rsidP="00C20721">
            <w:pPr>
              <w:jc w:val="center"/>
              <w:rPr>
                <w:b/>
                <w:color w:val="000000"/>
              </w:rPr>
            </w:pPr>
            <w:r w:rsidRPr="00F27BBE">
              <w:rPr>
                <w:b/>
                <w:color w:val="000000"/>
              </w:rPr>
              <w:t>1</w:t>
            </w:r>
          </w:p>
        </w:tc>
        <w:tc>
          <w:tcPr>
            <w:tcW w:w="369" w:type="pct"/>
            <w:tcBorders>
              <w:top w:val="single" w:sz="4" w:space="0" w:color="auto"/>
              <w:left w:val="nil"/>
              <w:bottom w:val="single" w:sz="4" w:space="0" w:color="auto"/>
              <w:right w:val="single" w:sz="4" w:space="0" w:color="auto"/>
            </w:tcBorders>
            <w:shd w:val="clear" w:color="auto" w:fill="auto"/>
            <w:noWrap/>
            <w:vAlign w:val="center"/>
          </w:tcPr>
          <w:p w14:paraId="6DC47F40" w14:textId="77777777" w:rsidR="00BA1A0B" w:rsidRPr="00F27BBE" w:rsidRDefault="00BA1A0B" w:rsidP="00C20721">
            <w:pPr>
              <w:jc w:val="center"/>
              <w:rPr>
                <w:b/>
                <w:color w:val="000000"/>
              </w:rPr>
            </w:pPr>
            <w:r w:rsidRPr="00F27BBE">
              <w:rPr>
                <w:b/>
                <w:color w:val="000000"/>
              </w:rPr>
              <w:t>3</w:t>
            </w:r>
          </w:p>
        </w:tc>
        <w:tc>
          <w:tcPr>
            <w:tcW w:w="369" w:type="pct"/>
            <w:tcBorders>
              <w:top w:val="single" w:sz="4" w:space="0" w:color="auto"/>
              <w:left w:val="nil"/>
              <w:bottom w:val="single" w:sz="4" w:space="0" w:color="auto"/>
              <w:right w:val="single" w:sz="4" w:space="0" w:color="auto"/>
            </w:tcBorders>
            <w:shd w:val="clear" w:color="auto" w:fill="auto"/>
            <w:vAlign w:val="center"/>
          </w:tcPr>
          <w:p w14:paraId="2652ADDE" w14:textId="77777777" w:rsidR="00BA1A0B" w:rsidRPr="00F27BBE" w:rsidRDefault="00BA1A0B" w:rsidP="00C20721">
            <w:pPr>
              <w:jc w:val="center"/>
              <w:rPr>
                <w:b/>
                <w:color w:val="000000"/>
              </w:rPr>
            </w:pPr>
            <w:r w:rsidRPr="00F27BBE">
              <w:rPr>
                <w:b/>
                <w:color w:val="000000"/>
              </w:rPr>
              <w:t>6</w:t>
            </w:r>
          </w:p>
        </w:tc>
        <w:tc>
          <w:tcPr>
            <w:tcW w:w="355" w:type="pct"/>
            <w:tcBorders>
              <w:top w:val="single" w:sz="4" w:space="0" w:color="auto"/>
              <w:left w:val="single" w:sz="4" w:space="0" w:color="auto"/>
              <w:bottom w:val="single" w:sz="4" w:space="0" w:color="auto"/>
              <w:right w:val="single" w:sz="4" w:space="0" w:color="auto"/>
            </w:tcBorders>
            <w:vAlign w:val="center"/>
          </w:tcPr>
          <w:p w14:paraId="4CE4DB9D" w14:textId="77777777" w:rsidR="00BA1A0B" w:rsidRPr="00F27BBE" w:rsidRDefault="00BA1A0B" w:rsidP="00C20721">
            <w:pPr>
              <w:jc w:val="center"/>
              <w:rPr>
                <w:b/>
                <w:color w:val="000000"/>
              </w:rPr>
            </w:pPr>
            <w:r w:rsidRPr="00F27BBE">
              <w:rPr>
                <w:b/>
                <w:color w:val="000000"/>
              </w:rPr>
              <w:t>7</w:t>
            </w:r>
          </w:p>
        </w:tc>
        <w:tc>
          <w:tcPr>
            <w:tcW w:w="355" w:type="pct"/>
            <w:tcBorders>
              <w:top w:val="single" w:sz="4" w:space="0" w:color="auto"/>
              <w:left w:val="single" w:sz="4" w:space="0" w:color="auto"/>
              <w:bottom w:val="single" w:sz="4" w:space="0" w:color="auto"/>
              <w:right w:val="single" w:sz="4" w:space="0" w:color="auto"/>
            </w:tcBorders>
            <w:vAlign w:val="center"/>
          </w:tcPr>
          <w:p w14:paraId="02C9F832" w14:textId="77777777" w:rsidR="00BA1A0B" w:rsidRPr="00F27BBE" w:rsidRDefault="00BA1A0B" w:rsidP="00C20721">
            <w:pPr>
              <w:jc w:val="center"/>
              <w:rPr>
                <w:b/>
                <w:color w:val="000000"/>
              </w:rPr>
            </w:pPr>
            <w:r w:rsidRPr="00F27BBE">
              <w:rPr>
                <w:b/>
                <w:color w:val="000000"/>
              </w:rPr>
              <w:t>8</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14:paraId="194347B2" w14:textId="77777777" w:rsidR="00BA1A0B" w:rsidRPr="00F27BBE" w:rsidRDefault="00BA1A0B" w:rsidP="00C20721">
            <w:pPr>
              <w:jc w:val="center"/>
              <w:rPr>
                <w:b/>
                <w:color w:val="000000"/>
              </w:rPr>
            </w:pPr>
            <w:r w:rsidRPr="00F27BBE">
              <w:rPr>
                <w:b/>
                <w:color w:val="000000"/>
              </w:rPr>
              <w:t>9</w:t>
            </w:r>
          </w:p>
        </w:tc>
        <w:tc>
          <w:tcPr>
            <w:tcW w:w="736" w:type="pct"/>
            <w:tcBorders>
              <w:top w:val="single" w:sz="4" w:space="0" w:color="auto"/>
              <w:left w:val="nil"/>
              <w:bottom w:val="single" w:sz="4" w:space="0" w:color="auto"/>
              <w:right w:val="single" w:sz="4" w:space="0" w:color="auto"/>
            </w:tcBorders>
            <w:shd w:val="clear" w:color="auto" w:fill="auto"/>
            <w:vAlign w:val="center"/>
          </w:tcPr>
          <w:p w14:paraId="45222D9D" w14:textId="77777777" w:rsidR="00BA1A0B" w:rsidRPr="00F27BBE" w:rsidRDefault="00BA1A0B" w:rsidP="00C20721">
            <w:pPr>
              <w:jc w:val="center"/>
              <w:rPr>
                <w:b/>
                <w:bCs/>
                <w:color w:val="000000"/>
              </w:rPr>
            </w:pPr>
            <w:r w:rsidRPr="00F27BBE">
              <w:rPr>
                <w:b/>
                <w:bCs/>
                <w:color w:val="000000"/>
              </w:rPr>
              <w:t>Среднее значение</w:t>
            </w:r>
          </w:p>
        </w:tc>
      </w:tr>
      <w:tr w:rsidR="00BA1A0B" w:rsidRPr="00F27BBE" w14:paraId="77FD5A46" w14:textId="77777777" w:rsidTr="004D2D6D">
        <w:trPr>
          <w:trHeight w:val="330"/>
        </w:trPr>
        <w:tc>
          <w:tcPr>
            <w:tcW w:w="2080" w:type="pct"/>
            <w:tcBorders>
              <w:top w:val="single" w:sz="4" w:space="0" w:color="auto"/>
              <w:left w:val="single" w:sz="4" w:space="0" w:color="auto"/>
              <w:bottom w:val="single" w:sz="4" w:space="0" w:color="auto"/>
              <w:right w:val="single" w:sz="4" w:space="0" w:color="auto"/>
            </w:tcBorders>
            <w:shd w:val="clear" w:color="auto" w:fill="auto"/>
            <w:vAlign w:val="center"/>
          </w:tcPr>
          <w:p w14:paraId="75E41ED3" w14:textId="77777777" w:rsidR="00BA1A0B" w:rsidRPr="00F27BBE" w:rsidRDefault="00BA1A0B" w:rsidP="00C20721">
            <w:pPr>
              <w:spacing w:line="288" w:lineRule="auto"/>
              <w:rPr>
                <w:bCs/>
                <w:color w:val="000000"/>
              </w:rPr>
            </w:pPr>
            <w:r w:rsidRPr="00F27BBE">
              <w:rPr>
                <w:bCs/>
                <w:color w:val="000000"/>
              </w:rPr>
              <w:t>Доступность информации о порядке предоставления услуги</w:t>
            </w:r>
          </w:p>
        </w:tc>
        <w:tc>
          <w:tcPr>
            <w:tcW w:w="369" w:type="pct"/>
            <w:tcBorders>
              <w:top w:val="single" w:sz="4" w:space="0" w:color="auto"/>
              <w:left w:val="nil"/>
              <w:bottom w:val="single" w:sz="4" w:space="0" w:color="auto"/>
              <w:right w:val="single" w:sz="4" w:space="0" w:color="auto"/>
            </w:tcBorders>
            <w:shd w:val="clear" w:color="auto" w:fill="auto"/>
            <w:noWrap/>
            <w:vAlign w:val="center"/>
          </w:tcPr>
          <w:p w14:paraId="4B7F866E" w14:textId="77777777" w:rsidR="00BA1A0B" w:rsidRPr="00F27BBE" w:rsidRDefault="00BA1A0B" w:rsidP="00C20721">
            <w:pPr>
              <w:jc w:val="right"/>
              <w:rPr>
                <w:sz w:val="26"/>
                <w:szCs w:val="26"/>
              </w:rPr>
            </w:pPr>
            <w:r w:rsidRPr="00F27BBE">
              <w:rPr>
                <w:sz w:val="26"/>
                <w:szCs w:val="26"/>
              </w:rPr>
              <w:t>5,00</w:t>
            </w:r>
          </w:p>
        </w:tc>
        <w:tc>
          <w:tcPr>
            <w:tcW w:w="369" w:type="pct"/>
            <w:tcBorders>
              <w:top w:val="single" w:sz="4" w:space="0" w:color="auto"/>
              <w:left w:val="nil"/>
              <w:bottom w:val="single" w:sz="4" w:space="0" w:color="auto"/>
              <w:right w:val="single" w:sz="4" w:space="0" w:color="auto"/>
            </w:tcBorders>
            <w:shd w:val="clear" w:color="auto" w:fill="auto"/>
            <w:noWrap/>
            <w:vAlign w:val="center"/>
          </w:tcPr>
          <w:p w14:paraId="7654F483" w14:textId="77777777" w:rsidR="00BA1A0B" w:rsidRPr="00F27BBE" w:rsidRDefault="00BA1A0B" w:rsidP="00C20721">
            <w:pPr>
              <w:jc w:val="right"/>
              <w:rPr>
                <w:sz w:val="26"/>
                <w:szCs w:val="26"/>
              </w:rPr>
            </w:pPr>
            <w:r w:rsidRPr="00F27BBE">
              <w:rPr>
                <w:sz w:val="26"/>
                <w:szCs w:val="26"/>
              </w:rPr>
              <w:t>4,80</w:t>
            </w:r>
          </w:p>
        </w:tc>
        <w:tc>
          <w:tcPr>
            <w:tcW w:w="369" w:type="pct"/>
            <w:tcBorders>
              <w:top w:val="single" w:sz="4" w:space="0" w:color="auto"/>
              <w:left w:val="nil"/>
              <w:bottom w:val="single" w:sz="4" w:space="0" w:color="auto"/>
              <w:right w:val="single" w:sz="4" w:space="0" w:color="auto"/>
            </w:tcBorders>
            <w:shd w:val="clear" w:color="auto" w:fill="auto"/>
            <w:vAlign w:val="center"/>
          </w:tcPr>
          <w:p w14:paraId="34353B87" w14:textId="77777777" w:rsidR="00BA1A0B" w:rsidRPr="00F27BBE" w:rsidRDefault="00BA1A0B" w:rsidP="00C20721">
            <w:pPr>
              <w:jc w:val="right"/>
              <w:rPr>
                <w:sz w:val="26"/>
                <w:szCs w:val="26"/>
              </w:rPr>
            </w:pPr>
            <w:r w:rsidRPr="00F27BBE">
              <w:rPr>
                <w:sz w:val="26"/>
                <w:szCs w:val="26"/>
              </w:rPr>
              <w:t>5,00</w:t>
            </w:r>
          </w:p>
        </w:tc>
        <w:tc>
          <w:tcPr>
            <w:tcW w:w="355" w:type="pct"/>
            <w:tcBorders>
              <w:top w:val="single" w:sz="4" w:space="0" w:color="auto"/>
              <w:left w:val="single" w:sz="4" w:space="0" w:color="auto"/>
              <w:bottom w:val="single" w:sz="4" w:space="0" w:color="auto"/>
              <w:right w:val="single" w:sz="4" w:space="0" w:color="auto"/>
            </w:tcBorders>
            <w:vAlign w:val="center"/>
          </w:tcPr>
          <w:p w14:paraId="79398048" w14:textId="77777777" w:rsidR="00BA1A0B" w:rsidRPr="00F27BBE" w:rsidRDefault="00BA1A0B" w:rsidP="00C20721">
            <w:pPr>
              <w:jc w:val="right"/>
              <w:rPr>
                <w:sz w:val="26"/>
                <w:szCs w:val="26"/>
              </w:rPr>
            </w:pPr>
            <w:r w:rsidRPr="00F27BBE">
              <w:rPr>
                <w:sz w:val="26"/>
                <w:szCs w:val="26"/>
              </w:rPr>
              <w:t>5,00</w:t>
            </w:r>
          </w:p>
        </w:tc>
        <w:tc>
          <w:tcPr>
            <w:tcW w:w="355" w:type="pct"/>
            <w:tcBorders>
              <w:top w:val="single" w:sz="4" w:space="0" w:color="auto"/>
              <w:left w:val="single" w:sz="4" w:space="0" w:color="auto"/>
              <w:bottom w:val="single" w:sz="4" w:space="0" w:color="auto"/>
              <w:right w:val="single" w:sz="4" w:space="0" w:color="auto"/>
            </w:tcBorders>
            <w:vAlign w:val="center"/>
          </w:tcPr>
          <w:p w14:paraId="2DFB4CFC" w14:textId="77777777" w:rsidR="00BA1A0B" w:rsidRPr="00F27BBE" w:rsidRDefault="00BA1A0B" w:rsidP="00C20721">
            <w:pPr>
              <w:jc w:val="right"/>
              <w:rPr>
                <w:sz w:val="26"/>
                <w:szCs w:val="26"/>
              </w:rPr>
            </w:pPr>
            <w:r w:rsidRPr="00F27BBE">
              <w:rPr>
                <w:sz w:val="26"/>
                <w:szCs w:val="26"/>
              </w:rPr>
              <w:t>5,00</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14:paraId="1CC518B8" w14:textId="77777777" w:rsidR="00BA1A0B" w:rsidRPr="00F27BBE" w:rsidRDefault="00BA1A0B" w:rsidP="00C20721">
            <w:pPr>
              <w:jc w:val="right"/>
              <w:rPr>
                <w:sz w:val="26"/>
                <w:szCs w:val="26"/>
              </w:rPr>
            </w:pPr>
            <w:r w:rsidRPr="00F27BBE">
              <w:rPr>
                <w:sz w:val="26"/>
                <w:szCs w:val="26"/>
              </w:rPr>
              <w:t>5,00</w:t>
            </w:r>
          </w:p>
        </w:tc>
        <w:tc>
          <w:tcPr>
            <w:tcW w:w="736" w:type="pct"/>
            <w:tcBorders>
              <w:top w:val="single" w:sz="4" w:space="0" w:color="auto"/>
              <w:left w:val="nil"/>
              <w:bottom w:val="single" w:sz="4" w:space="0" w:color="auto"/>
              <w:right w:val="single" w:sz="4" w:space="0" w:color="auto"/>
            </w:tcBorders>
            <w:shd w:val="clear" w:color="auto" w:fill="auto"/>
            <w:vAlign w:val="center"/>
          </w:tcPr>
          <w:p w14:paraId="50521506" w14:textId="77777777" w:rsidR="00BA1A0B" w:rsidRPr="00F27BBE" w:rsidRDefault="00BA1A0B" w:rsidP="00C20721">
            <w:pPr>
              <w:jc w:val="right"/>
              <w:rPr>
                <w:sz w:val="26"/>
                <w:szCs w:val="26"/>
              </w:rPr>
            </w:pPr>
            <w:r w:rsidRPr="00F27BBE">
              <w:rPr>
                <w:sz w:val="26"/>
                <w:szCs w:val="26"/>
              </w:rPr>
              <w:t>4,97</w:t>
            </w:r>
          </w:p>
        </w:tc>
      </w:tr>
      <w:tr w:rsidR="00BA1A0B" w:rsidRPr="00F27BBE" w14:paraId="2722C955" w14:textId="77777777" w:rsidTr="004D2D6D">
        <w:trPr>
          <w:trHeight w:val="330"/>
        </w:trPr>
        <w:tc>
          <w:tcPr>
            <w:tcW w:w="2080" w:type="pct"/>
            <w:tcBorders>
              <w:top w:val="nil"/>
              <w:left w:val="single" w:sz="4" w:space="0" w:color="auto"/>
              <w:bottom w:val="single" w:sz="4" w:space="0" w:color="auto"/>
              <w:right w:val="single" w:sz="4" w:space="0" w:color="auto"/>
            </w:tcBorders>
            <w:shd w:val="clear" w:color="auto" w:fill="auto"/>
            <w:vAlign w:val="center"/>
          </w:tcPr>
          <w:p w14:paraId="4D7D1A21" w14:textId="77777777" w:rsidR="00BA1A0B" w:rsidRPr="00F27BBE" w:rsidRDefault="00BA1A0B" w:rsidP="00C20721">
            <w:pPr>
              <w:spacing w:line="288" w:lineRule="auto"/>
              <w:rPr>
                <w:bCs/>
                <w:color w:val="000000"/>
              </w:rPr>
            </w:pPr>
            <w:r w:rsidRPr="00F27BBE">
              <w:rPr>
                <w:bCs/>
                <w:color w:val="000000"/>
              </w:rPr>
              <w:t>Полнота и понятность предоставленной информации</w:t>
            </w:r>
          </w:p>
        </w:tc>
        <w:tc>
          <w:tcPr>
            <w:tcW w:w="369" w:type="pct"/>
            <w:tcBorders>
              <w:top w:val="nil"/>
              <w:left w:val="nil"/>
              <w:bottom w:val="single" w:sz="4" w:space="0" w:color="auto"/>
              <w:right w:val="single" w:sz="4" w:space="0" w:color="auto"/>
            </w:tcBorders>
            <w:shd w:val="clear" w:color="auto" w:fill="auto"/>
            <w:noWrap/>
            <w:vAlign w:val="center"/>
          </w:tcPr>
          <w:p w14:paraId="536030A4" w14:textId="77777777" w:rsidR="00BA1A0B" w:rsidRPr="00F27BBE" w:rsidRDefault="00BA1A0B" w:rsidP="00C20721">
            <w:pPr>
              <w:jc w:val="right"/>
              <w:rPr>
                <w:sz w:val="26"/>
                <w:szCs w:val="26"/>
              </w:rPr>
            </w:pPr>
            <w:r w:rsidRPr="00F27BBE">
              <w:rPr>
                <w:sz w:val="26"/>
                <w:szCs w:val="26"/>
              </w:rPr>
              <w:t>5,00</w:t>
            </w:r>
          </w:p>
        </w:tc>
        <w:tc>
          <w:tcPr>
            <w:tcW w:w="369" w:type="pct"/>
            <w:tcBorders>
              <w:top w:val="nil"/>
              <w:left w:val="nil"/>
              <w:bottom w:val="single" w:sz="4" w:space="0" w:color="auto"/>
              <w:right w:val="single" w:sz="4" w:space="0" w:color="auto"/>
            </w:tcBorders>
            <w:shd w:val="clear" w:color="auto" w:fill="auto"/>
            <w:noWrap/>
            <w:vAlign w:val="center"/>
          </w:tcPr>
          <w:p w14:paraId="2C36D673" w14:textId="77777777" w:rsidR="00BA1A0B" w:rsidRPr="00F27BBE" w:rsidRDefault="00BA1A0B" w:rsidP="00C20721">
            <w:pPr>
              <w:jc w:val="right"/>
              <w:rPr>
                <w:sz w:val="26"/>
                <w:szCs w:val="26"/>
              </w:rPr>
            </w:pPr>
            <w:r w:rsidRPr="00F27BBE">
              <w:rPr>
                <w:sz w:val="26"/>
                <w:szCs w:val="26"/>
              </w:rPr>
              <w:t>5,00</w:t>
            </w:r>
          </w:p>
        </w:tc>
        <w:tc>
          <w:tcPr>
            <w:tcW w:w="369" w:type="pct"/>
            <w:tcBorders>
              <w:top w:val="nil"/>
              <w:left w:val="nil"/>
              <w:bottom w:val="single" w:sz="4" w:space="0" w:color="auto"/>
              <w:right w:val="single" w:sz="4" w:space="0" w:color="auto"/>
            </w:tcBorders>
            <w:shd w:val="clear" w:color="auto" w:fill="auto"/>
            <w:vAlign w:val="center"/>
          </w:tcPr>
          <w:p w14:paraId="4ECDCF92" w14:textId="77777777" w:rsidR="00BA1A0B" w:rsidRPr="00F27BBE" w:rsidRDefault="00BA1A0B" w:rsidP="00C20721">
            <w:pPr>
              <w:jc w:val="right"/>
              <w:rPr>
                <w:sz w:val="26"/>
                <w:szCs w:val="26"/>
              </w:rPr>
            </w:pPr>
            <w:r w:rsidRPr="00F27BBE">
              <w:rPr>
                <w:sz w:val="26"/>
                <w:szCs w:val="26"/>
              </w:rPr>
              <w:t>5,00</w:t>
            </w:r>
          </w:p>
        </w:tc>
        <w:tc>
          <w:tcPr>
            <w:tcW w:w="355" w:type="pct"/>
            <w:tcBorders>
              <w:top w:val="single" w:sz="4" w:space="0" w:color="auto"/>
              <w:left w:val="single" w:sz="4" w:space="0" w:color="auto"/>
              <w:bottom w:val="single" w:sz="4" w:space="0" w:color="auto"/>
              <w:right w:val="single" w:sz="4" w:space="0" w:color="auto"/>
            </w:tcBorders>
            <w:vAlign w:val="center"/>
          </w:tcPr>
          <w:p w14:paraId="48A0ED0E" w14:textId="77777777" w:rsidR="00BA1A0B" w:rsidRPr="00F27BBE" w:rsidRDefault="00BA1A0B" w:rsidP="00C20721">
            <w:pPr>
              <w:jc w:val="right"/>
              <w:rPr>
                <w:sz w:val="26"/>
                <w:szCs w:val="26"/>
              </w:rPr>
            </w:pPr>
            <w:r w:rsidRPr="00F27BBE">
              <w:rPr>
                <w:sz w:val="26"/>
                <w:szCs w:val="26"/>
              </w:rPr>
              <w:t>5,00</w:t>
            </w:r>
          </w:p>
        </w:tc>
        <w:tc>
          <w:tcPr>
            <w:tcW w:w="355" w:type="pct"/>
            <w:tcBorders>
              <w:top w:val="single" w:sz="4" w:space="0" w:color="auto"/>
              <w:left w:val="single" w:sz="4" w:space="0" w:color="auto"/>
              <w:bottom w:val="single" w:sz="4" w:space="0" w:color="auto"/>
              <w:right w:val="single" w:sz="4" w:space="0" w:color="auto"/>
            </w:tcBorders>
            <w:vAlign w:val="center"/>
          </w:tcPr>
          <w:p w14:paraId="60B303D5" w14:textId="77777777" w:rsidR="00BA1A0B" w:rsidRPr="00F27BBE" w:rsidRDefault="00BA1A0B" w:rsidP="00C20721">
            <w:pPr>
              <w:jc w:val="right"/>
              <w:rPr>
                <w:sz w:val="26"/>
                <w:szCs w:val="26"/>
              </w:rPr>
            </w:pPr>
            <w:r w:rsidRPr="00F27BBE">
              <w:rPr>
                <w:sz w:val="26"/>
                <w:szCs w:val="26"/>
              </w:rPr>
              <w:t>5,00</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14:paraId="4EA6E2BC" w14:textId="77777777" w:rsidR="00BA1A0B" w:rsidRPr="00F27BBE" w:rsidRDefault="00BA1A0B" w:rsidP="00C20721">
            <w:pPr>
              <w:jc w:val="right"/>
              <w:rPr>
                <w:sz w:val="26"/>
                <w:szCs w:val="26"/>
              </w:rPr>
            </w:pPr>
            <w:r w:rsidRPr="00F27BBE">
              <w:rPr>
                <w:sz w:val="26"/>
                <w:szCs w:val="26"/>
              </w:rPr>
              <w:t>5,00</w:t>
            </w:r>
          </w:p>
        </w:tc>
        <w:tc>
          <w:tcPr>
            <w:tcW w:w="736" w:type="pct"/>
            <w:tcBorders>
              <w:top w:val="nil"/>
              <w:left w:val="nil"/>
              <w:bottom w:val="single" w:sz="4" w:space="0" w:color="auto"/>
              <w:right w:val="single" w:sz="4" w:space="0" w:color="auto"/>
            </w:tcBorders>
            <w:shd w:val="clear" w:color="auto" w:fill="auto"/>
            <w:vAlign w:val="center"/>
          </w:tcPr>
          <w:p w14:paraId="735536C3" w14:textId="77777777" w:rsidR="00BA1A0B" w:rsidRPr="00F27BBE" w:rsidRDefault="00BA1A0B" w:rsidP="00C20721">
            <w:pPr>
              <w:jc w:val="right"/>
              <w:rPr>
                <w:sz w:val="26"/>
                <w:szCs w:val="26"/>
              </w:rPr>
            </w:pPr>
            <w:r w:rsidRPr="00F27BBE">
              <w:rPr>
                <w:sz w:val="26"/>
                <w:szCs w:val="26"/>
              </w:rPr>
              <w:t>5,00</w:t>
            </w:r>
          </w:p>
        </w:tc>
      </w:tr>
      <w:tr w:rsidR="00BA1A0B" w:rsidRPr="00F27BBE" w14:paraId="46933281" w14:textId="77777777" w:rsidTr="004D2D6D">
        <w:trPr>
          <w:trHeight w:val="330"/>
        </w:trPr>
        <w:tc>
          <w:tcPr>
            <w:tcW w:w="2080" w:type="pct"/>
            <w:tcBorders>
              <w:top w:val="nil"/>
              <w:left w:val="single" w:sz="4" w:space="0" w:color="auto"/>
              <w:bottom w:val="single" w:sz="4" w:space="0" w:color="auto"/>
              <w:right w:val="single" w:sz="4" w:space="0" w:color="auto"/>
            </w:tcBorders>
            <w:shd w:val="clear" w:color="auto" w:fill="auto"/>
            <w:vAlign w:val="center"/>
          </w:tcPr>
          <w:p w14:paraId="7C928A55" w14:textId="77777777" w:rsidR="00BA1A0B" w:rsidRPr="00F27BBE" w:rsidRDefault="00BA1A0B" w:rsidP="00C20721">
            <w:pPr>
              <w:spacing w:line="288" w:lineRule="auto"/>
              <w:rPr>
                <w:bCs/>
                <w:color w:val="000000"/>
              </w:rPr>
            </w:pPr>
            <w:r w:rsidRPr="00F27BBE">
              <w:rPr>
                <w:bCs/>
                <w:color w:val="000000"/>
              </w:rPr>
              <w:t>Удобство графика работы</w:t>
            </w:r>
          </w:p>
        </w:tc>
        <w:tc>
          <w:tcPr>
            <w:tcW w:w="369" w:type="pct"/>
            <w:tcBorders>
              <w:top w:val="nil"/>
              <w:left w:val="nil"/>
              <w:bottom w:val="single" w:sz="4" w:space="0" w:color="auto"/>
              <w:right w:val="single" w:sz="4" w:space="0" w:color="auto"/>
            </w:tcBorders>
            <w:shd w:val="clear" w:color="auto" w:fill="auto"/>
            <w:noWrap/>
            <w:vAlign w:val="center"/>
          </w:tcPr>
          <w:p w14:paraId="1CD1D186" w14:textId="77777777" w:rsidR="00BA1A0B" w:rsidRPr="00F27BBE" w:rsidRDefault="00BA1A0B" w:rsidP="00C20721">
            <w:pPr>
              <w:jc w:val="right"/>
              <w:rPr>
                <w:sz w:val="26"/>
                <w:szCs w:val="26"/>
              </w:rPr>
            </w:pPr>
            <w:r w:rsidRPr="00F27BBE">
              <w:rPr>
                <w:sz w:val="26"/>
                <w:szCs w:val="26"/>
              </w:rPr>
              <w:t>5,00</w:t>
            </w:r>
          </w:p>
        </w:tc>
        <w:tc>
          <w:tcPr>
            <w:tcW w:w="369" w:type="pct"/>
            <w:tcBorders>
              <w:top w:val="nil"/>
              <w:left w:val="nil"/>
              <w:bottom w:val="single" w:sz="4" w:space="0" w:color="auto"/>
              <w:right w:val="single" w:sz="4" w:space="0" w:color="auto"/>
            </w:tcBorders>
            <w:shd w:val="clear" w:color="auto" w:fill="auto"/>
            <w:noWrap/>
            <w:vAlign w:val="center"/>
          </w:tcPr>
          <w:p w14:paraId="385FB1DC" w14:textId="77777777" w:rsidR="00BA1A0B" w:rsidRPr="00F27BBE" w:rsidRDefault="00BA1A0B" w:rsidP="00C20721">
            <w:pPr>
              <w:jc w:val="right"/>
              <w:rPr>
                <w:sz w:val="26"/>
                <w:szCs w:val="26"/>
              </w:rPr>
            </w:pPr>
            <w:r w:rsidRPr="00F27BBE">
              <w:rPr>
                <w:sz w:val="26"/>
                <w:szCs w:val="26"/>
              </w:rPr>
              <w:t>5,00</w:t>
            </w:r>
          </w:p>
        </w:tc>
        <w:tc>
          <w:tcPr>
            <w:tcW w:w="369" w:type="pct"/>
            <w:tcBorders>
              <w:top w:val="nil"/>
              <w:left w:val="nil"/>
              <w:bottom w:val="single" w:sz="4" w:space="0" w:color="auto"/>
              <w:right w:val="single" w:sz="4" w:space="0" w:color="auto"/>
            </w:tcBorders>
            <w:shd w:val="clear" w:color="auto" w:fill="auto"/>
            <w:vAlign w:val="center"/>
          </w:tcPr>
          <w:p w14:paraId="4A3716E5" w14:textId="77777777" w:rsidR="00BA1A0B" w:rsidRPr="00F27BBE" w:rsidRDefault="00BA1A0B" w:rsidP="00C20721">
            <w:pPr>
              <w:jc w:val="right"/>
              <w:rPr>
                <w:sz w:val="26"/>
                <w:szCs w:val="26"/>
              </w:rPr>
            </w:pPr>
            <w:r w:rsidRPr="00F27BBE">
              <w:rPr>
                <w:sz w:val="26"/>
                <w:szCs w:val="26"/>
              </w:rPr>
              <w:t>5,00</w:t>
            </w:r>
          </w:p>
        </w:tc>
        <w:tc>
          <w:tcPr>
            <w:tcW w:w="355" w:type="pct"/>
            <w:tcBorders>
              <w:top w:val="single" w:sz="4" w:space="0" w:color="auto"/>
              <w:left w:val="single" w:sz="4" w:space="0" w:color="auto"/>
              <w:bottom w:val="single" w:sz="4" w:space="0" w:color="auto"/>
              <w:right w:val="single" w:sz="4" w:space="0" w:color="auto"/>
            </w:tcBorders>
            <w:vAlign w:val="center"/>
          </w:tcPr>
          <w:p w14:paraId="3E761E17" w14:textId="77777777" w:rsidR="00BA1A0B" w:rsidRPr="00F27BBE" w:rsidRDefault="00BA1A0B" w:rsidP="00C20721">
            <w:pPr>
              <w:jc w:val="right"/>
              <w:rPr>
                <w:sz w:val="26"/>
                <w:szCs w:val="26"/>
              </w:rPr>
            </w:pPr>
            <w:r w:rsidRPr="00F27BBE">
              <w:rPr>
                <w:sz w:val="26"/>
                <w:szCs w:val="26"/>
              </w:rPr>
              <w:t>5,00</w:t>
            </w:r>
          </w:p>
        </w:tc>
        <w:tc>
          <w:tcPr>
            <w:tcW w:w="355" w:type="pct"/>
            <w:tcBorders>
              <w:top w:val="single" w:sz="4" w:space="0" w:color="auto"/>
              <w:left w:val="single" w:sz="4" w:space="0" w:color="auto"/>
              <w:bottom w:val="single" w:sz="4" w:space="0" w:color="auto"/>
              <w:right w:val="single" w:sz="4" w:space="0" w:color="auto"/>
            </w:tcBorders>
            <w:vAlign w:val="center"/>
          </w:tcPr>
          <w:p w14:paraId="546D3C75" w14:textId="77777777" w:rsidR="00BA1A0B" w:rsidRPr="00F27BBE" w:rsidRDefault="00BA1A0B" w:rsidP="00C20721">
            <w:pPr>
              <w:jc w:val="right"/>
              <w:rPr>
                <w:sz w:val="26"/>
                <w:szCs w:val="26"/>
              </w:rPr>
            </w:pPr>
            <w:r w:rsidRPr="00F27BBE">
              <w:rPr>
                <w:sz w:val="26"/>
                <w:szCs w:val="26"/>
              </w:rPr>
              <w:t>5,00</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14:paraId="7DB5481D" w14:textId="77777777" w:rsidR="00BA1A0B" w:rsidRPr="00F27BBE" w:rsidRDefault="00BA1A0B" w:rsidP="00C20721">
            <w:pPr>
              <w:jc w:val="right"/>
              <w:rPr>
                <w:sz w:val="26"/>
                <w:szCs w:val="26"/>
              </w:rPr>
            </w:pPr>
            <w:r w:rsidRPr="00F27BBE">
              <w:rPr>
                <w:sz w:val="26"/>
                <w:szCs w:val="26"/>
              </w:rPr>
              <w:t>5,00</w:t>
            </w:r>
          </w:p>
        </w:tc>
        <w:tc>
          <w:tcPr>
            <w:tcW w:w="736" w:type="pct"/>
            <w:tcBorders>
              <w:top w:val="nil"/>
              <w:left w:val="nil"/>
              <w:bottom w:val="single" w:sz="4" w:space="0" w:color="auto"/>
              <w:right w:val="single" w:sz="4" w:space="0" w:color="auto"/>
            </w:tcBorders>
            <w:shd w:val="clear" w:color="auto" w:fill="auto"/>
            <w:vAlign w:val="center"/>
          </w:tcPr>
          <w:p w14:paraId="2E9C8B27" w14:textId="77777777" w:rsidR="00BA1A0B" w:rsidRPr="00F27BBE" w:rsidRDefault="00BA1A0B" w:rsidP="00C20721">
            <w:pPr>
              <w:jc w:val="right"/>
              <w:rPr>
                <w:sz w:val="26"/>
                <w:szCs w:val="26"/>
              </w:rPr>
            </w:pPr>
            <w:r w:rsidRPr="00F27BBE">
              <w:rPr>
                <w:sz w:val="26"/>
                <w:szCs w:val="26"/>
              </w:rPr>
              <w:t>5,00</w:t>
            </w:r>
          </w:p>
        </w:tc>
      </w:tr>
      <w:tr w:rsidR="00BA1A0B" w:rsidRPr="00F27BBE" w14:paraId="2B794388" w14:textId="77777777" w:rsidTr="004D2D6D">
        <w:trPr>
          <w:trHeight w:val="330"/>
        </w:trPr>
        <w:tc>
          <w:tcPr>
            <w:tcW w:w="2080" w:type="pct"/>
            <w:tcBorders>
              <w:top w:val="nil"/>
              <w:left w:val="single" w:sz="4" w:space="0" w:color="auto"/>
              <w:bottom w:val="single" w:sz="4" w:space="0" w:color="auto"/>
              <w:right w:val="single" w:sz="4" w:space="0" w:color="auto"/>
            </w:tcBorders>
            <w:shd w:val="clear" w:color="auto" w:fill="auto"/>
            <w:vAlign w:val="center"/>
          </w:tcPr>
          <w:p w14:paraId="180568D1" w14:textId="77777777" w:rsidR="00BA1A0B" w:rsidRPr="00F27BBE" w:rsidRDefault="00BA1A0B" w:rsidP="00C20721">
            <w:pPr>
              <w:spacing w:line="288" w:lineRule="auto"/>
              <w:rPr>
                <w:bCs/>
                <w:color w:val="000000"/>
              </w:rPr>
            </w:pPr>
            <w:r w:rsidRPr="00F27BBE">
              <w:rPr>
                <w:bCs/>
                <w:color w:val="000000"/>
              </w:rPr>
              <w:t>Получение информации о стадии рассмотрения обращения</w:t>
            </w:r>
          </w:p>
        </w:tc>
        <w:tc>
          <w:tcPr>
            <w:tcW w:w="369" w:type="pct"/>
            <w:tcBorders>
              <w:top w:val="nil"/>
              <w:left w:val="nil"/>
              <w:bottom w:val="single" w:sz="4" w:space="0" w:color="auto"/>
              <w:right w:val="single" w:sz="4" w:space="0" w:color="auto"/>
            </w:tcBorders>
            <w:shd w:val="clear" w:color="auto" w:fill="auto"/>
            <w:noWrap/>
            <w:vAlign w:val="center"/>
          </w:tcPr>
          <w:p w14:paraId="2292C742" w14:textId="77777777" w:rsidR="00BA1A0B" w:rsidRPr="00F27BBE" w:rsidRDefault="00BA1A0B" w:rsidP="00C20721">
            <w:pPr>
              <w:jc w:val="right"/>
              <w:rPr>
                <w:sz w:val="26"/>
                <w:szCs w:val="26"/>
              </w:rPr>
            </w:pPr>
            <w:r w:rsidRPr="00F27BBE">
              <w:rPr>
                <w:sz w:val="26"/>
                <w:szCs w:val="26"/>
              </w:rPr>
              <w:t>5,00</w:t>
            </w:r>
          </w:p>
        </w:tc>
        <w:tc>
          <w:tcPr>
            <w:tcW w:w="369" w:type="pct"/>
            <w:tcBorders>
              <w:top w:val="nil"/>
              <w:left w:val="nil"/>
              <w:bottom w:val="single" w:sz="4" w:space="0" w:color="auto"/>
              <w:right w:val="single" w:sz="4" w:space="0" w:color="auto"/>
            </w:tcBorders>
            <w:shd w:val="clear" w:color="auto" w:fill="auto"/>
            <w:noWrap/>
            <w:vAlign w:val="center"/>
          </w:tcPr>
          <w:p w14:paraId="73F304B1" w14:textId="77777777" w:rsidR="00BA1A0B" w:rsidRPr="00F27BBE" w:rsidRDefault="00BA1A0B" w:rsidP="00C20721">
            <w:pPr>
              <w:jc w:val="right"/>
              <w:rPr>
                <w:sz w:val="26"/>
                <w:szCs w:val="26"/>
              </w:rPr>
            </w:pPr>
            <w:r w:rsidRPr="00F27BBE">
              <w:rPr>
                <w:sz w:val="26"/>
                <w:szCs w:val="26"/>
              </w:rPr>
              <w:t>5,00</w:t>
            </w:r>
          </w:p>
        </w:tc>
        <w:tc>
          <w:tcPr>
            <w:tcW w:w="369" w:type="pct"/>
            <w:tcBorders>
              <w:top w:val="nil"/>
              <w:left w:val="nil"/>
              <w:bottom w:val="single" w:sz="4" w:space="0" w:color="auto"/>
              <w:right w:val="single" w:sz="4" w:space="0" w:color="auto"/>
            </w:tcBorders>
            <w:shd w:val="clear" w:color="auto" w:fill="auto"/>
            <w:vAlign w:val="center"/>
          </w:tcPr>
          <w:p w14:paraId="4D07F2B6" w14:textId="77777777" w:rsidR="00BA1A0B" w:rsidRPr="00F27BBE" w:rsidRDefault="00BA1A0B" w:rsidP="00C20721">
            <w:pPr>
              <w:jc w:val="right"/>
              <w:rPr>
                <w:sz w:val="26"/>
                <w:szCs w:val="26"/>
              </w:rPr>
            </w:pPr>
            <w:r w:rsidRPr="00F27BBE">
              <w:rPr>
                <w:sz w:val="26"/>
                <w:szCs w:val="26"/>
              </w:rPr>
              <w:t>5,00</w:t>
            </w:r>
          </w:p>
        </w:tc>
        <w:tc>
          <w:tcPr>
            <w:tcW w:w="355" w:type="pct"/>
            <w:tcBorders>
              <w:top w:val="single" w:sz="4" w:space="0" w:color="auto"/>
              <w:left w:val="single" w:sz="4" w:space="0" w:color="auto"/>
              <w:bottom w:val="single" w:sz="4" w:space="0" w:color="auto"/>
              <w:right w:val="single" w:sz="4" w:space="0" w:color="auto"/>
            </w:tcBorders>
            <w:vAlign w:val="center"/>
          </w:tcPr>
          <w:p w14:paraId="44F7060F" w14:textId="77777777" w:rsidR="00BA1A0B" w:rsidRPr="00F27BBE" w:rsidRDefault="00BA1A0B" w:rsidP="00C20721">
            <w:pPr>
              <w:jc w:val="right"/>
              <w:rPr>
                <w:sz w:val="26"/>
                <w:szCs w:val="26"/>
              </w:rPr>
            </w:pPr>
            <w:r w:rsidRPr="00F27BBE">
              <w:rPr>
                <w:sz w:val="26"/>
                <w:szCs w:val="26"/>
              </w:rPr>
              <w:t>5,00</w:t>
            </w:r>
          </w:p>
        </w:tc>
        <w:tc>
          <w:tcPr>
            <w:tcW w:w="355" w:type="pct"/>
            <w:tcBorders>
              <w:top w:val="single" w:sz="4" w:space="0" w:color="auto"/>
              <w:left w:val="single" w:sz="4" w:space="0" w:color="auto"/>
              <w:bottom w:val="single" w:sz="4" w:space="0" w:color="auto"/>
              <w:right w:val="single" w:sz="4" w:space="0" w:color="auto"/>
            </w:tcBorders>
            <w:vAlign w:val="center"/>
          </w:tcPr>
          <w:p w14:paraId="53B05466" w14:textId="77777777" w:rsidR="00BA1A0B" w:rsidRPr="00F27BBE" w:rsidRDefault="00BA1A0B" w:rsidP="00C20721">
            <w:pPr>
              <w:jc w:val="right"/>
              <w:rPr>
                <w:sz w:val="26"/>
                <w:szCs w:val="26"/>
              </w:rPr>
            </w:pPr>
            <w:r w:rsidRPr="00F27BBE">
              <w:rPr>
                <w:sz w:val="26"/>
                <w:szCs w:val="26"/>
              </w:rPr>
              <w:t>5,00</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14:paraId="2EA2BCED" w14:textId="77777777" w:rsidR="00BA1A0B" w:rsidRPr="00F27BBE" w:rsidRDefault="00BA1A0B" w:rsidP="00C20721">
            <w:pPr>
              <w:jc w:val="right"/>
              <w:rPr>
                <w:sz w:val="26"/>
                <w:szCs w:val="26"/>
              </w:rPr>
            </w:pPr>
            <w:r w:rsidRPr="00F27BBE">
              <w:rPr>
                <w:sz w:val="26"/>
                <w:szCs w:val="26"/>
              </w:rPr>
              <w:t>5,00</w:t>
            </w:r>
          </w:p>
        </w:tc>
        <w:tc>
          <w:tcPr>
            <w:tcW w:w="736" w:type="pct"/>
            <w:tcBorders>
              <w:top w:val="nil"/>
              <w:left w:val="nil"/>
              <w:bottom w:val="single" w:sz="4" w:space="0" w:color="auto"/>
              <w:right w:val="single" w:sz="4" w:space="0" w:color="auto"/>
            </w:tcBorders>
            <w:shd w:val="clear" w:color="auto" w:fill="auto"/>
            <w:vAlign w:val="center"/>
          </w:tcPr>
          <w:p w14:paraId="34368AD8" w14:textId="77777777" w:rsidR="00BA1A0B" w:rsidRPr="00F27BBE" w:rsidRDefault="00BA1A0B" w:rsidP="00C20721">
            <w:pPr>
              <w:jc w:val="right"/>
              <w:rPr>
                <w:sz w:val="26"/>
                <w:szCs w:val="26"/>
              </w:rPr>
            </w:pPr>
            <w:r w:rsidRPr="00F27BBE">
              <w:rPr>
                <w:sz w:val="26"/>
                <w:szCs w:val="26"/>
              </w:rPr>
              <w:t>5,00</w:t>
            </w:r>
          </w:p>
        </w:tc>
      </w:tr>
      <w:tr w:rsidR="00BA1A0B" w:rsidRPr="00F27BBE" w14:paraId="1B392522" w14:textId="77777777" w:rsidTr="004D2D6D">
        <w:trPr>
          <w:trHeight w:val="330"/>
        </w:trPr>
        <w:tc>
          <w:tcPr>
            <w:tcW w:w="2080" w:type="pct"/>
            <w:tcBorders>
              <w:top w:val="single" w:sz="4" w:space="0" w:color="auto"/>
              <w:left w:val="single" w:sz="4" w:space="0" w:color="auto"/>
              <w:bottom w:val="single" w:sz="4" w:space="0" w:color="auto"/>
              <w:right w:val="single" w:sz="4" w:space="0" w:color="auto"/>
            </w:tcBorders>
            <w:shd w:val="clear" w:color="auto" w:fill="auto"/>
          </w:tcPr>
          <w:p w14:paraId="662081AF" w14:textId="77777777" w:rsidR="00BA1A0B" w:rsidRPr="00F27BBE" w:rsidRDefault="00BA1A0B" w:rsidP="00C20721">
            <w:pPr>
              <w:spacing w:line="288" w:lineRule="auto"/>
              <w:rPr>
                <w:b/>
                <w:bCs/>
                <w:color w:val="000000"/>
              </w:rPr>
            </w:pPr>
            <w:r w:rsidRPr="00F27BBE">
              <w:rPr>
                <w:b/>
                <w:bCs/>
                <w:color w:val="000000"/>
              </w:rPr>
              <w:t>Среднее значение</w:t>
            </w:r>
          </w:p>
        </w:tc>
        <w:tc>
          <w:tcPr>
            <w:tcW w:w="369" w:type="pct"/>
            <w:tcBorders>
              <w:top w:val="single" w:sz="4" w:space="0" w:color="auto"/>
              <w:left w:val="nil"/>
              <w:bottom w:val="single" w:sz="4" w:space="0" w:color="auto"/>
              <w:right w:val="single" w:sz="4" w:space="0" w:color="auto"/>
            </w:tcBorders>
            <w:shd w:val="clear" w:color="auto" w:fill="auto"/>
            <w:noWrap/>
            <w:vAlign w:val="center"/>
          </w:tcPr>
          <w:p w14:paraId="081C0925" w14:textId="77777777" w:rsidR="00BA1A0B" w:rsidRPr="00F27BBE" w:rsidRDefault="00BA1A0B" w:rsidP="00C20721">
            <w:pPr>
              <w:jc w:val="right"/>
              <w:rPr>
                <w:b/>
                <w:sz w:val="26"/>
                <w:szCs w:val="26"/>
              </w:rPr>
            </w:pPr>
            <w:r w:rsidRPr="00F27BBE">
              <w:rPr>
                <w:b/>
                <w:sz w:val="26"/>
                <w:szCs w:val="26"/>
              </w:rPr>
              <w:t>5,00</w:t>
            </w:r>
          </w:p>
        </w:tc>
        <w:tc>
          <w:tcPr>
            <w:tcW w:w="369" w:type="pct"/>
            <w:tcBorders>
              <w:top w:val="single" w:sz="4" w:space="0" w:color="auto"/>
              <w:left w:val="nil"/>
              <w:bottom w:val="single" w:sz="4" w:space="0" w:color="auto"/>
              <w:right w:val="single" w:sz="4" w:space="0" w:color="auto"/>
            </w:tcBorders>
            <w:shd w:val="clear" w:color="auto" w:fill="auto"/>
            <w:noWrap/>
            <w:vAlign w:val="center"/>
          </w:tcPr>
          <w:p w14:paraId="36977981" w14:textId="77777777" w:rsidR="00BA1A0B" w:rsidRPr="00F27BBE" w:rsidRDefault="00BA1A0B" w:rsidP="00C20721">
            <w:pPr>
              <w:jc w:val="right"/>
              <w:rPr>
                <w:b/>
                <w:sz w:val="26"/>
                <w:szCs w:val="26"/>
              </w:rPr>
            </w:pPr>
            <w:r w:rsidRPr="00F27BBE">
              <w:rPr>
                <w:b/>
                <w:sz w:val="26"/>
                <w:szCs w:val="26"/>
              </w:rPr>
              <w:t>4,95</w:t>
            </w:r>
          </w:p>
        </w:tc>
        <w:tc>
          <w:tcPr>
            <w:tcW w:w="369" w:type="pct"/>
            <w:tcBorders>
              <w:top w:val="single" w:sz="4" w:space="0" w:color="auto"/>
              <w:left w:val="nil"/>
              <w:bottom w:val="single" w:sz="4" w:space="0" w:color="auto"/>
              <w:right w:val="single" w:sz="4" w:space="0" w:color="auto"/>
            </w:tcBorders>
            <w:shd w:val="clear" w:color="auto" w:fill="auto"/>
            <w:vAlign w:val="center"/>
          </w:tcPr>
          <w:p w14:paraId="6C1D1204" w14:textId="77777777" w:rsidR="00BA1A0B" w:rsidRPr="00F27BBE" w:rsidRDefault="00BA1A0B" w:rsidP="00C20721">
            <w:pPr>
              <w:jc w:val="right"/>
              <w:rPr>
                <w:b/>
                <w:sz w:val="26"/>
                <w:szCs w:val="26"/>
              </w:rPr>
            </w:pPr>
            <w:r w:rsidRPr="00F27BBE">
              <w:rPr>
                <w:b/>
                <w:sz w:val="26"/>
                <w:szCs w:val="26"/>
              </w:rPr>
              <w:t>5,00</w:t>
            </w:r>
          </w:p>
        </w:tc>
        <w:tc>
          <w:tcPr>
            <w:tcW w:w="355" w:type="pct"/>
            <w:tcBorders>
              <w:top w:val="single" w:sz="4" w:space="0" w:color="auto"/>
              <w:left w:val="single" w:sz="4" w:space="0" w:color="auto"/>
              <w:bottom w:val="single" w:sz="4" w:space="0" w:color="auto"/>
              <w:right w:val="single" w:sz="4" w:space="0" w:color="auto"/>
            </w:tcBorders>
            <w:vAlign w:val="center"/>
          </w:tcPr>
          <w:p w14:paraId="32492096" w14:textId="77777777" w:rsidR="00BA1A0B" w:rsidRPr="00F27BBE" w:rsidRDefault="00BA1A0B" w:rsidP="00C20721">
            <w:pPr>
              <w:jc w:val="right"/>
              <w:rPr>
                <w:b/>
                <w:sz w:val="26"/>
                <w:szCs w:val="26"/>
              </w:rPr>
            </w:pPr>
            <w:r w:rsidRPr="00F27BBE">
              <w:rPr>
                <w:b/>
                <w:sz w:val="26"/>
                <w:szCs w:val="26"/>
              </w:rPr>
              <w:t>5,00</w:t>
            </w:r>
          </w:p>
        </w:tc>
        <w:tc>
          <w:tcPr>
            <w:tcW w:w="355" w:type="pct"/>
            <w:tcBorders>
              <w:top w:val="single" w:sz="4" w:space="0" w:color="auto"/>
              <w:left w:val="single" w:sz="4" w:space="0" w:color="auto"/>
              <w:bottom w:val="single" w:sz="4" w:space="0" w:color="auto"/>
              <w:right w:val="single" w:sz="4" w:space="0" w:color="auto"/>
            </w:tcBorders>
            <w:vAlign w:val="center"/>
          </w:tcPr>
          <w:p w14:paraId="3A73DB28" w14:textId="77777777" w:rsidR="00BA1A0B" w:rsidRPr="00F27BBE" w:rsidRDefault="00BA1A0B" w:rsidP="00C20721">
            <w:pPr>
              <w:jc w:val="right"/>
              <w:rPr>
                <w:b/>
                <w:sz w:val="26"/>
                <w:szCs w:val="26"/>
              </w:rPr>
            </w:pPr>
            <w:r w:rsidRPr="00F27BBE">
              <w:rPr>
                <w:b/>
                <w:sz w:val="26"/>
                <w:szCs w:val="26"/>
              </w:rPr>
              <w:t>5,00</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14:paraId="09AB5E02" w14:textId="77777777" w:rsidR="00BA1A0B" w:rsidRPr="00F27BBE" w:rsidRDefault="00BA1A0B" w:rsidP="00C20721">
            <w:pPr>
              <w:jc w:val="right"/>
              <w:rPr>
                <w:b/>
                <w:sz w:val="26"/>
                <w:szCs w:val="26"/>
              </w:rPr>
            </w:pPr>
            <w:r w:rsidRPr="00F27BBE">
              <w:rPr>
                <w:b/>
                <w:sz w:val="26"/>
                <w:szCs w:val="26"/>
              </w:rPr>
              <w:t>5,00</w:t>
            </w:r>
          </w:p>
        </w:tc>
        <w:tc>
          <w:tcPr>
            <w:tcW w:w="736" w:type="pct"/>
            <w:tcBorders>
              <w:top w:val="single" w:sz="4" w:space="0" w:color="auto"/>
              <w:left w:val="nil"/>
              <w:bottom w:val="single" w:sz="4" w:space="0" w:color="auto"/>
              <w:right w:val="single" w:sz="4" w:space="0" w:color="auto"/>
            </w:tcBorders>
            <w:shd w:val="clear" w:color="auto" w:fill="auto"/>
            <w:vAlign w:val="center"/>
          </w:tcPr>
          <w:p w14:paraId="0E42295A" w14:textId="77777777" w:rsidR="00BA1A0B" w:rsidRPr="00F27BBE" w:rsidRDefault="00BA1A0B" w:rsidP="00C20721">
            <w:pPr>
              <w:jc w:val="right"/>
              <w:rPr>
                <w:b/>
                <w:sz w:val="26"/>
                <w:szCs w:val="26"/>
              </w:rPr>
            </w:pPr>
            <w:r w:rsidRPr="00F27BBE">
              <w:rPr>
                <w:b/>
                <w:sz w:val="26"/>
                <w:szCs w:val="26"/>
              </w:rPr>
              <w:t>4,99</w:t>
            </w:r>
          </w:p>
        </w:tc>
      </w:tr>
    </w:tbl>
    <w:p w14:paraId="7A524F1B" w14:textId="77777777" w:rsidR="00BA1A0B" w:rsidRPr="00F27BBE" w:rsidRDefault="00BA1A0B" w:rsidP="00C20721">
      <w:pPr>
        <w:tabs>
          <w:tab w:val="left" w:pos="993"/>
        </w:tabs>
        <w:spacing w:line="360" w:lineRule="auto"/>
        <w:ind w:firstLine="567"/>
        <w:jc w:val="both"/>
        <w:rPr>
          <w:sz w:val="12"/>
          <w:szCs w:val="12"/>
        </w:rPr>
      </w:pPr>
    </w:p>
    <w:p w14:paraId="42B1C322" w14:textId="77777777" w:rsidR="00BA1A0B" w:rsidRPr="00F27BBE" w:rsidRDefault="00BA1A0B" w:rsidP="00C20721">
      <w:pPr>
        <w:pBdr>
          <w:top w:val="single" w:sz="4" w:space="1" w:color="auto"/>
        </w:pBdr>
        <w:spacing w:line="288" w:lineRule="auto"/>
        <w:jc w:val="both"/>
      </w:pPr>
      <w:r w:rsidRPr="00F27BBE">
        <w:t>Здесь и далее по Доволенскому району применяется следующая кодификация услуг:</w:t>
      </w:r>
    </w:p>
    <w:p w14:paraId="3897C0CD" w14:textId="77777777" w:rsidR="00BA1A0B" w:rsidRPr="00F27BBE" w:rsidRDefault="00BA1A0B" w:rsidP="00C20721">
      <w:pPr>
        <w:pBdr>
          <w:top w:val="single" w:sz="4" w:space="1" w:color="auto"/>
        </w:pBdr>
        <w:jc w:val="both"/>
      </w:pPr>
      <w:r w:rsidRPr="00F27BBE">
        <w:rPr>
          <w:i/>
        </w:rPr>
        <w:t>(1)</w:t>
      </w:r>
      <w:r w:rsidRPr="00F27BBE">
        <w:rPr>
          <w:i/>
        </w:rPr>
        <w:tab/>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30CC3CF5" w14:textId="77777777" w:rsidR="00BA1A0B" w:rsidRPr="00F27BBE" w:rsidRDefault="00BA1A0B" w:rsidP="00C20721">
      <w:pPr>
        <w:jc w:val="both"/>
        <w:rPr>
          <w:i/>
        </w:rPr>
      </w:pPr>
      <w:r w:rsidRPr="00F27BBE">
        <w:rPr>
          <w:i/>
        </w:rPr>
        <w:t>(3)</w:t>
      </w:r>
      <w:r w:rsidRPr="00F27BBE">
        <w:rPr>
          <w:i/>
        </w:rPr>
        <w:tab/>
        <w:t>Прием заявлений, документов, а также постановка граждан на учет в качестве нуждающихся в жилых помещениях.</w:t>
      </w:r>
    </w:p>
    <w:p w14:paraId="264B5D98" w14:textId="77777777" w:rsidR="00BA1A0B" w:rsidRPr="00F27BBE" w:rsidRDefault="00BA1A0B" w:rsidP="00C20721">
      <w:pPr>
        <w:jc w:val="both"/>
        <w:rPr>
          <w:i/>
        </w:rPr>
      </w:pPr>
      <w:r w:rsidRPr="00F27BBE">
        <w:rPr>
          <w:i/>
        </w:rPr>
        <w:t>(6)</w:t>
      </w:r>
      <w:r w:rsidRPr="00F27BBE">
        <w:rPr>
          <w:i/>
        </w:rPr>
        <w:tab/>
        <w:t>Предоставление в аренду имущества муниципальной казны без проведения торгов</w:t>
      </w:r>
    </w:p>
    <w:p w14:paraId="34525AD9" w14:textId="77777777" w:rsidR="00BA1A0B" w:rsidRPr="00F27BBE" w:rsidRDefault="00BA1A0B" w:rsidP="00C20721">
      <w:pPr>
        <w:tabs>
          <w:tab w:val="left" w:pos="567"/>
        </w:tabs>
        <w:spacing w:before="40"/>
        <w:jc w:val="both"/>
        <w:rPr>
          <w:i/>
        </w:rPr>
      </w:pPr>
      <w:r w:rsidRPr="00F27BBE">
        <w:rPr>
          <w:i/>
        </w:rPr>
        <w:t>(7)</w:t>
      </w:r>
      <w:r w:rsidRPr="00F27BBE">
        <w:rPr>
          <w:i/>
        </w:rPr>
        <w:tab/>
        <w:t>Выдача сведений из реестра муниципального имущества.</w:t>
      </w:r>
    </w:p>
    <w:p w14:paraId="56740D60" w14:textId="77777777" w:rsidR="00BA1A0B" w:rsidRPr="00F27BBE" w:rsidRDefault="00BA1A0B" w:rsidP="00C20721">
      <w:pPr>
        <w:tabs>
          <w:tab w:val="left" w:pos="567"/>
        </w:tabs>
        <w:spacing w:before="40"/>
        <w:jc w:val="both"/>
        <w:rPr>
          <w:i/>
        </w:rPr>
      </w:pPr>
      <w:r w:rsidRPr="00F27BBE">
        <w:rPr>
          <w:i/>
        </w:rPr>
        <w:t>(8)</w:t>
      </w:r>
      <w:r w:rsidRPr="00F27BBE">
        <w:rPr>
          <w:i/>
        </w:rPr>
        <w:tab/>
        <w:t>Предоставление в собственность граждан земельных участков для ведения садоводства, огородничества и дачного хозяйства.</w:t>
      </w:r>
    </w:p>
    <w:p w14:paraId="3D31EDD9" w14:textId="77777777" w:rsidR="00BA1A0B" w:rsidRPr="00F27BBE" w:rsidRDefault="00BA1A0B" w:rsidP="00C20721">
      <w:pPr>
        <w:tabs>
          <w:tab w:val="left" w:pos="567"/>
        </w:tabs>
        <w:spacing w:before="40"/>
        <w:jc w:val="both"/>
        <w:rPr>
          <w:i/>
        </w:rPr>
      </w:pPr>
      <w:r w:rsidRPr="00F27BBE">
        <w:rPr>
          <w:i/>
        </w:rPr>
        <w:t>(9)</w:t>
      </w:r>
      <w:r w:rsidRPr="00F27BBE">
        <w:rPr>
          <w:i/>
        </w:rPr>
        <w:tab/>
        <w:t>Предоставление земельных участков для индивидуального жилищного строительства.</w:t>
      </w:r>
    </w:p>
    <w:p w14:paraId="3F7E6CBB" w14:textId="77777777" w:rsidR="00BA1A0B" w:rsidRPr="00F27BBE" w:rsidRDefault="00BA1A0B" w:rsidP="00C20721">
      <w:pPr>
        <w:tabs>
          <w:tab w:val="left" w:pos="993"/>
        </w:tabs>
        <w:spacing w:before="120" w:line="360" w:lineRule="auto"/>
        <w:ind w:firstLine="567"/>
        <w:jc w:val="both"/>
        <w:rPr>
          <w:sz w:val="28"/>
          <w:szCs w:val="28"/>
        </w:rPr>
      </w:pPr>
      <w:r w:rsidRPr="00F27BBE">
        <w:rPr>
          <w:sz w:val="28"/>
          <w:szCs w:val="28"/>
        </w:rPr>
        <w:t xml:space="preserve">Это выше, чем значение аналогичного показателя, зафиксированное в ходе мониторинга в ноябре 2013 года (4,17). </w:t>
      </w:r>
    </w:p>
    <w:p w14:paraId="701E2609" w14:textId="77777777" w:rsidR="00BA1A0B" w:rsidRPr="00F27BBE" w:rsidRDefault="00BA1A0B" w:rsidP="00C20721">
      <w:pPr>
        <w:tabs>
          <w:tab w:val="left" w:pos="993"/>
        </w:tabs>
        <w:spacing w:before="120" w:after="120" w:line="360" w:lineRule="auto"/>
        <w:ind w:firstLine="709"/>
        <w:jc w:val="center"/>
        <w:rPr>
          <w:b/>
          <w:sz w:val="28"/>
          <w:szCs w:val="28"/>
        </w:rPr>
      </w:pPr>
      <w:r w:rsidRPr="00F27BBE">
        <w:rPr>
          <w:b/>
          <w:sz w:val="28"/>
          <w:szCs w:val="28"/>
        </w:rPr>
        <w:t>3. Оценка уровня качества услуг</w:t>
      </w:r>
    </w:p>
    <w:p w14:paraId="4FA61AE2" w14:textId="02005EF2" w:rsidR="00BA1A0B" w:rsidRPr="00F27BBE" w:rsidRDefault="00BA1A0B" w:rsidP="00C20721">
      <w:pPr>
        <w:spacing w:line="360" w:lineRule="auto"/>
        <w:ind w:firstLine="709"/>
        <w:jc w:val="both"/>
        <w:rPr>
          <w:sz w:val="28"/>
          <w:szCs w:val="28"/>
        </w:rPr>
      </w:pPr>
      <w:r w:rsidRPr="00F27BBE">
        <w:rPr>
          <w:sz w:val="28"/>
          <w:szCs w:val="28"/>
        </w:rPr>
        <w:lastRenderedPageBreak/>
        <w:t xml:space="preserve">Среднее значение уровня </w:t>
      </w:r>
      <w:r w:rsidR="007E3A50">
        <w:rPr>
          <w:sz w:val="28"/>
          <w:szCs w:val="28"/>
        </w:rPr>
        <w:t>качества</w:t>
      </w:r>
      <w:r w:rsidRPr="00F27BBE">
        <w:rPr>
          <w:sz w:val="28"/>
          <w:szCs w:val="28"/>
        </w:rPr>
        <w:t xml:space="preserve"> по муниципальным услугам составило 5 баллов, что является максимальной оценкой и может быть квалифицировано как «отлично» (табл. 3). </w:t>
      </w:r>
    </w:p>
    <w:p w14:paraId="3262346F" w14:textId="77777777" w:rsidR="00BA1A0B" w:rsidRPr="00F27BBE" w:rsidRDefault="00BA1A0B" w:rsidP="00C20721">
      <w:pPr>
        <w:pStyle w:val="af6"/>
        <w:spacing w:line="360" w:lineRule="auto"/>
        <w:jc w:val="both"/>
        <w:rPr>
          <w:b w:val="0"/>
          <w:sz w:val="24"/>
          <w:szCs w:val="24"/>
        </w:rPr>
      </w:pPr>
      <w:r w:rsidRPr="00F27BBE">
        <w:rPr>
          <w:b w:val="0"/>
          <w:sz w:val="28"/>
          <w:szCs w:val="28"/>
        </w:rPr>
        <w:t>Таблица 3 -</w:t>
      </w:r>
      <w:r w:rsidRPr="00F27BBE">
        <w:rPr>
          <w:b w:val="0"/>
          <w:sz w:val="24"/>
          <w:szCs w:val="24"/>
        </w:rPr>
        <w:t xml:space="preserve"> </w:t>
      </w:r>
      <w:r w:rsidRPr="00F27BBE">
        <w:rPr>
          <w:b w:val="0"/>
          <w:sz w:val="28"/>
          <w:szCs w:val="28"/>
        </w:rPr>
        <w:t>Уровень качества муниципальных услуг</w:t>
      </w:r>
    </w:p>
    <w:tbl>
      <w:tblPr>
        <w:tblW w:w="5000" w:type="pct"/>
        <w:tblLook w:val="00A0" w:firstRow="1" w:lastRow="0" w:firstColumn="1" w:lastColumn="0" w:noHBand="0" w:noVBand="0"/>
      </w:tblPr>
      <w:tblGrid>
        <w:gridCol w:w="4099"/>
        <w:gridCol w:w="727"/>
        <w:gridCol w:w="727"/>
        <w:gridCol w:w="727"/>
        <w:gridCol w:w="700"/>
        <w:gridCol w:w="700"/>
        <w:gridCol w:w="727"/>
        <w:gridCol w:w="1447"/>
      </w:tblGrid>
      <w:tr w:rsidR="00BA1A0B" w:rsidRPr="00F27BBE" w14:paraId="13579125" w14:textId="77777777" w:rsidTr="004D2D6D">
        <w:trPr>
          <w:trHeight w:val="330"/>
        </w:trPr>
        <w:tc>
          <w:tcPr>
            <w:tcW w:w="2080" w:type="pct"/>
            <w:tcBorders>
              <w:top w:val="single" w:sz="4" w:space="0" w:color="auto"/>
              <w:left w:val="single" w:sz="4" w:space="0" w:color="auto"/>
              <w:bottom w:val="single" w:sz="4" w:space="0" w:color="auto"/>
              <w:right w:val="single" w:sz="4" w:space="0" w:color="auto"/>
            </w:tcBorders>
            <w:shd w:val="clear" w:color="auto" w:fill="auto"/>
            <w:vAlign w:val="center"/>
          </w:tcPr>
          <w:p w14:paraId="7C82421D" w14:textId="77777777" w:rsidR="00BA1A0B" w:rsidRPr="00F27BBE" w:rsidRDefault="00BA1A0B" w:rsidP="00C20721">
            <w:pPr>
              <w:jc w:val="center"/>
              <w:rPr>
                <w:b/>
                <w:bCs/>
                <w:color w:val="000000"/>
              </w:rPr>
            </w:pPr>
            <w:r w:rsidRPr="00F27BBE">
              <w:rPr>
                <w:b/>
                <w:bCs/>
                <w:color w:val="000000"/>
              </w:rPr>
              <w:t>Подкритерий доступности услуг</w:t>
            </w:r>
          </w:p>
        </w:tc>
        <w:tc>
          <w:tcPr>
            <w:tcW w:w="369" w:type="pct"/>
            <w:tcBorders>
              <w:top w:val="single" w:sz="4" w:space="0" w:color="auto"/>
              <w:left w:val="nil"/>
              <w:bottom w:val="single" w:sz="4" w:space="0" w:color="auto"/>
              <w:right w:val="single" w:sz="4" w:space="0" w:color="auto"/>
            </w:tcBorders>
            <w:shd w:val="clear" w:color="auto" w:fill="auto"/>
            <w:noWrap/>
            <w:vAlign w:val="center"/>
          </w:tcPr>
          <w:p w14:paraId="2C2F50CA" w14:textId="77777777" w:rsidR="00BA1A0B" w:rsidRPr="00F27BBE" w:rsidRDefault="00BA1A0B" w:rsidP="00C20721">
            <w:pPr>
              <w:jc w:val="center"/>
              <w:rPr>
                <w:b/>
                <w:color w:val="000000"/>
              </w:rPr>
            </w:pPr>
            <w:r w:rsidRPr="00F27BBE">
              <w:rPr>
                <w:b/>
                <w:color w:val="000000"/>
              </w:rPr>
              <w:t>1</w:t>
            </w:r>
          </w:p>
        </w:tc>
        <w:tc>
          <w:tcPr>
            <w:tcW w:w="369" w:type="pct"/>
            <w:tcBorders>
              <w:top w:val="single" w:sz="4" w:space="0" w:color="auto"/>
              <w:left w:val="nil"/>
              <w:bottom w:val="single" w:sz="4" w:space="0" w:color="auto"/>
              <w:right w:val="single" w:sz="4" w:space="0" w:color="auto"/>
            </w:tcBorders>
            <w:shd w:val="clear" w:color="auto" w:fill="auto"/>
            <w:noWrap/>
            <w:vAlign w:val="center"/>
          </w:tcPr>
          <w:p w14:paraId="2E3B31C5" w14:textId="77777777" w:rsidR="00BA1A0B" w:rsidRPr="00F27BBE" w:rsidRDefault="00BA1A0B" w:rsidP="00C20721">
            <w:pPr>
              <w:jc w:val="center"/>
              <w:rPr>
                <w:b/>
                <w:color w:val="000000"/>
              </w:rPr>
            </w:pPr>
            <w:r w:rsidRPr="00F27BBE">
              <w:rPr>
                <w:b/>
                <w:color w:val="000000"/>
              </w:rPr>
              <w:t>3</w:t>
            </w:r>
          </w:p>
        </w:tc>
        <w:tc>
          <w:tcPr>
            <w:tcW w:w="369" w:type="pct"/>
            <w:tcBorders>
              <w:top w:val="single" w:sz="4" w:space="0" w:color="auto"/>
              <w:left w:val="nil"/>
              <w:bottom w:val="single" w:sz="4" w:space="0" w:color="auto"/>
              <w:right w:val="single" w:sz="4" w:space="0" w:color="auto"/>
            </w:tcBorders>
            <w:shd w:val="clear" w:color="auto" w:fill="auto"/>
            <w:vAlign w:val="center"/>
          </w:tcPr>
          <w:p w14:paraId="2FF12AFC" w14:textId="77777777" w:rsidR="00BA1A0B" w:rsidRPr="00F27BBE" w:rsidRDefault="00BA1A0B" w:rsidP="00C20721">
            <w:pPr>
              <w:jc w:val="center"/>
              <w:rPr>
                <w:b/>
                <w:color w:val="000000"/>
              </w:rPr>
            </w:pPr>
            <w:r w:rsidRPr="00F27BBE">
              <w:rPr>
                <w:b/>
                <w:color w:val="000000"/>
              </w:rPr>
              <w:t>6</w:t>
            </w:r>
          </w:p>
        </w:tc>
        <w:tc>
          <w:tcPr>
            <w:tcW w:w="355" w:type="pct"/>
            <w:tcBorders>
              <w:top w:val="single" w:sz="4" w:space="0" w:color="auto"/>
              <w:left w:val="single" w:sz="4" w:space="0" w:color="auto"/>
              <w:bottom w:val="single" w:sz="4" w:space="0" w:color="auto"/>
              <w:right w:val="single" w:sz="4" w:space="0" w:color="auto"/>
            </w:tcBorders>
            <w:vAlign w:val="center"/>
          </w:tcPr>
          <w:p w14:paraId="520AC5E9" w14:textId="77777777" w:rsidR="00BA1A0B" w:rsidRPr="00F27BBE" w:rsidRDefault="00BA1A0B" w:rsidP="00C20721">
            <w:pPr>
              <w:jc w:val="center"/>
              <w:rPr>
                <w:b/>
                <w:color w:val="000000"/>
              </w:rPr>
            </w:pPr>
            <w:r w:rsidRPr="00F27BBE">
              <w:rPr>
                <w:b/>
                <w:color w:val="000000"/>
              </w:rPr>
              <w:t>7</w:t>
            </w:r>
          </w:p>
        </w:tc>
        <w:tc>
          <w:tcPr>
            <w:tcW w:w="355" w:type="pct"/>
            <w:tcBorders>
              <w:top w:val="single" w:sz="4" w:space="0" w:color="auto"/>
              <w:left w:val="single" w:sz="4" w:space="0" w:color="auto"/>
              <w:bottom w:val="single" w:sz="4" w:space="0" w:color="auto"/>
              <w:right w:val="single" w:sz="4" w:space="0" w:color="auto"/>
            </w:tcBorders>
            <w:vAlign w:val="center"/>
          </w:tcPr>
          <w:p w14:paraId="0257569D" w14:textId="77777777" w:rsidR="00BA1A0B" w:rsidRPr="00F27BBE" w:rsidRDefault="00BA1A0B" w:rsidP="00C20721">
            <w:pPr>
              <w:jc w:val="center"/>
              <w:rPr>
                <w:b/>
                <w:color w:val="000000"/>
              </w:rPr>
            </w:pPr>
            <w:r w:rsidRPr="00F27BBE">
              <w:rPr>
                <w:b/>
                <w:color w:val="000000"/>
              </w:rPr>
              <w:t>8</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14:paraId="6BA265C7" w14:textId="77777777" w:rsidR="00BA1A0B" w:rsidRPr="00F27BBE" w:rsidRDefault="00BA1A0B" w:rsidP="00C20721">
            <w:pPr>
              <w:jc w:val="center"/>
              <w:rPr>
                <w:b/>
                <w:color w:val="000000"/>
              </w:rPr>
            </w:pPr>
            <w:r w:rsidRPr="00F27BBE">
              <w:rPr>
                <w:b/>
                <w:color w:val="000000"/>
              </w:rPr>
              <w:t>9</w:t>
            </w:r>
          </w:p>
        </w:tc>
        <w:tc>
          <w:tcPr>
            <w:tcW w:w="736" w:type="pct"/>
            <w:tcBorders>
              <w:top w:val="single" w:sz="4" w:space="0" w:color="auto"/>
              <w:left w:val="nil"/>
              <w:bottom w:val="single" w:sz="4" w:space="0" w:color="auto"/>
              <w:right w:val="single" w:sz="4" w:space="0" w:color="auto"/>
            </w:tcBorders>
            <w:shd w:val="clear" w:color="auto" w:fill="auto"/>
            <w:vAlign w:val="center"/>
          </w:tcPr>
          <w:p w14:paraId="50276B98" w14:textId="77777777" w:rsidR="00BA1A0B" w:rsidRPr="00F27BBE" w:rsidRDefault="00BA1A0B" w:rsidP="00C20721">
            <w:pPr>
              <w:jc w:val="center"/>
              <w:rPr>
                <w:b/>
                <w:bCs/>
                <w:color w:val="000000"/>
              </w:rPr>
            </w:pPr>
            <w:r w:rsidRPr="00F27BBE">
              <w:rPr>
                <w:b/>
                <w:bCs/>
                <w:color w:val="000000"/>
              </w:rPr>
              <w:t>Среднее значение</w:t>
            </w:r>
          </w:p>
        </w:tc>
      </w:tr>
      <w:tr w:rsidR="00BA1A0B" w:rsidRPr="00F27BBE" w14:paraId="6D2080CC" w14:textId="77777777" w:rsidTr="004D2D6D">
        <w:trPr>
          <w:trHeight w:val="330"/>
        </w:trPr>
        <w:tc>
          <w:tcPr>
            <w:tcW w:w="2080" w:type="pct"/>
            <w:tcBorders>
              <w:top w:val="single" w:sz="4" w:space="0" w:color="auto"/>
              <w:left w:val="single" w:sz="4" w:space="0" w:color="auto"/>
              <w:bottom w:val="single" w:sz="4" w:space="0" w:color="auto"/>
              <w:right w:val="single" w:sz="4" w:space="0" w:color="auto"/>
            </w:tcBorders>
            <w:shd w:val="clear" w:color="auto" w:fill="auto"/>
          </w:tcPr>
          <w:p w14:paraId="2167F3A3" w14:textId="77777777" w:rsidR="00BA1A0B" w:rsidRPr="00F27BBE" w:rsidRDefault="00BA1A0B" w:rsidP="00C20721">
            <w:r w:rsidRPr="00F27BBE">
              <w:t>Вежливость сотрудников, предоставляющих услугу</w:t>
            </w:r>
          </w:p>
        </w:tc>
        <w:tc>
          <w:tcPr>
            <w:tcW w:w="369" w:type="pct"/>
            <w:tcBorders>
              <w:top w:val="single" w:sz="4" w:space="0" w:color="auto"/>
              <w:left w:val="nil"/>
              <w:bottom w:val="single" w:sz="4" w:space="0" w:color="auto"/>
              <w:right w:val="single" w:sz="4" w:space="0" w:color="auto"/>
            </w:tcBorders>
            <w:shd w:val="clear" w:color="auto" w:fill="auto"/>
            <w:noWrap/>
            <w:vAlign w:val="center"/>
          </w:tcPr>
          <w:p w14:paraId="2BFA7AB9" w14:textId="77777777" w:rsidR="00BA1A0B" w:rsidRPr="00F27BBE" w:rsidRDefault="00BA1A0B" w:rsidP="00C20721">
            <w:pPr>
              <w:jc w:val="right"/>
              <w:rPr>
                <w:sz w:val="26"/>
                <w:szCs w:val="26"/>
              </w:rPr>
            </w:pPr>
            <w:r w:rsidRPr="00F27BBE">
              <w:rPr>
                <w:sz w:val="26"/>
                <w:szCs w:val="26"/>
              </w:rPr>
              <w:t>5,00</w:t>
            </w:r>
          </w:p>
        </w:tc>
        <w:tc>
          <w:tcPr>
            <w:tcW w:w="369" w:type="pct"/>
            <w:tcBorders>
              <w:top w:val="single" w:sz="4" w:space="0" w:color="auto"/>
              <w:left w:val="nil"/>
              <w:bottom w:val="single" w:sz="4" w:space="0" w:color="auto"/>
              <w:right w:val="single" w:sz="4" w:space="0" w:color="auto"/>
            </w:tcBorders>
            <w:shd w:val="clear" w:color="auto" w:fill="auto"/>
            <w:noWrap/>
            <w:vAlign w:val="center"/>
          </w:tcPr>
          <w:p w14:paraId="4342E220" w14:textId="77777777" w:rsidR="00BA1A0B" w:rsidRPr="00F27BBE" w:rsidRDefault="00BA1A0B" w:rsidP="00C20721">
            <w:pPr>
              <w:jc w:val="right"/>
              <w:rPr>
                <w:sz w:val="26"/>
                <w:szCs w:val="26"/>
              </w:rPr>
            </w:pPr>
            <w:r w:rsidRPr="00F27BBE">
              <w:rPr>
                <w:sz w:val="26"/>
                <w:szCs w:val="26"/>
              </w:rPr>
              <w:t>5,00</w:t>
            </w:r>
          </w:p>
        </w:tc>
        <w:tc>
          <w:tcPr>
            <w:tcW w:w="369" w:type="pct"/>
            <w:tcBorders>
              <w:top w:val="single" w:sz="4" w:space="0" w:color="auto"/>
              <w:left w:val="nil"/>
              <w:bottom w:val="single" w:sz="4" w:space="0" w:color="auto"/>
              <w:right w:val="single" w:sz="4" w:space="0" w:color="auto"/>
            </w:tcBorders>
            <w:shd w:val="clear" w:color="auto" w:fill="auto"/>
            <w:vAlign w:val="center"/>
          </w:tcPr>
          <w:p w14:paraId="77E9B412" w14:textId="77777777" w:rsidR="00BA1A0B" w:rsidRPr="00F27BBE" w:rsidRDefault="00BA1A0B" w:rsidP="00C20721">
            <w:pPr>
              <w:jc w:val="right"/>
              <w:rPr>
                <w:sz w:val="26"/>
                <w:szCs w:val="26"/>
              </w:rPr>
            </w:pPr>
            <w:r w:rsidRPr="00F27BBE">
              <w:rPr>
                <w:sz w:val="26"/>
                <w:szCs w:val="26"/>
              </w:rPr>
              <w:t>5,00</w:t>
            </w:r>
          </w:p>
        </w:tc>
        <w:tc>
          <w:tcPr>
            <w:tcW w:w="355" w:type="pct"/>
            <w:tcBorders>
              <w:top w:val="single" w:sz="4" w:space="0" w:color="auto"/>
              <w:left w:val="single" w:sz="4" w:space="0" w:color="auto"/>
              <w:bottom w:val="single" w:sz="4" w:space="0" w:color="auto"/>
              <w:right w:val="single" w:sz="4" w:space="0" w:color="auto"/>
            </w:tcBorders>
            <w:vAlign w:val="center"/>
          </w:tcPr>
          <w:p w14:paraId="5BAE1D8F" w14:textId="77777777" w:rsidR="00BA1A0B" w:rsidRPr="00F27BBE" w:rsidRDefault="00BA1A0B" w:rsidP="00C20721">
            <w:pPr>
              <w:jc w:val="right"/>
              <w:rPr>
                <w:sz w:val="26"/>
                <w:szCs w:val="26"/>
              </w:rPr>
            </w:pPr>
            <w:r w:rsidRPr="00F27BBE">
              <w:rPr>
                <w:sz w:val="26"/>
                <w:szCs w:val="26"/>
              </w:rPr>
              <w:t>5,00</w:t>
            </w:r>
          </w:p>
        </w:tc>
        <w:tc>
          <w:tcPr>
            <w:tcW w:w="355" w:type="pct"/>
            <w:tcBorders>
              <w:top w:val="single" w:sz="4" w:space="0" w:color="auto"/>
              <w:left w:val="single" w:sz="4" w:space="0" w:color="auto"/>
              <w:bottom w:val="single" w:sz="4" w:space="0" w:color="auto"/>
              <w:right w:val="single" w:sz="4" w:space="0" w:color="auto"/>
            </w:tcBorders>
            <w:vAlign w:val="center"/>
          </w:tcPr>
          <w:p w14:paraId="41B0DD14" w14:textId="77777777" w:rsidR="00BA1A0B" w:rsidRPr="00F27BBE" w:rsidRDefault="00BA1A0B" w:rsidP="00C20721">
            <w:pPr>
              <w:jc w:val="right"/>
              <w:rPr>
                <w:sz w:val="26"/>
                <w:szCs w:val="26"/>
              </w:rPr>
            </w:pPr>
            <w:r w:rsidRPr="00F27BBE">
              <w:rPr>
                <w:sz w:val="26"/>
                <w:szCs w:val="26"/>
              </w:rPr>
              <w:t>5,00</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14:paraId="391E11D9" w14:textId="77777777" w:rsidR="00BA1A0B" w:rsidRPr="00F27BBE" w:rsidRDefault="00BA1A0B" w:rsidP="00C20721">
            <w:pPr>
              <w:jc w:val="right"/>
              <w:rPr>
                <w:sz w:val="26"/>
                <w:szCs w:val="26"/>
              </w:rPr>
            </w:pPr>
            <w:r w:rsidRPr="00F27BBE">
              <w:rPr>
                <w:sz w:val="26"/>
                <w:szCs w:val="26"/>
              </w:rPr>
              <w:t>5,00</w:t>
            </w:r>
          </w:p>
        </w:tc>
        <w:tc>
          <w:tcPr>
            <w:tcW w:w="736" w:type="pct"/>
            <w:tcBorders>
              <w:top w:val="single" w:sz="4" w:space="0" w:color="auto"/>
              <w:left w:val="nil"/>
              <w:bottom w:val="single" w:sz="4" w:space="0" w:color="auto"/>
              <w:right w:val="single" w:sz="4" w:space="0" w:color="auto"/>
            </w:tcBorders>
            <w:shd w:val="clear" w:color="auto" w:fill="auto"/>
            <w:vAlign w:val="center"/>
          </w:tcPr>
          <w:p w14:paraId="519F738B" w14:textId="77777777" w:rsidR="00BA1A0B" w:rsidRPr="00F27BBE" w:rsidRDefault="00BA1A0B" w:rsidP="00C20721">
            <w:pPr>
              <w:jc w:val="right"/>
              <w:rPr>
                <w:sz w:val="26"/>
                <w:szCs w:val="26"/>
              </w:rPr>
            </w:pPr>
            <w:r w:rsidRPr="00F27BBE">
              <w:rPr>
                <w:sz w:val="26"/>
                <w:szCs w:val="26"/>
              </w:rPr>
              <w:t>5,00</w:t>
            </w:r>
          </w:p>
        </w:tc>
      </w:tr>
      <w:tr w:rsidR="00BA1A0B" w:rsidRPr="00F27BBE" w14:paraId="27419155" w14:textId="77777777" w:rsidTr="004D2D6D">
        <w:trPr>
          <w:trHeight w:val="330"/>
        </w:trPr>
        <w:tc>
          <w:tcPr>
            <w:tcW w:w="2080" w:type="pct"/>
            <w:tcBorders>
              <w:top w:val="nil"/>
              <w:left w:val="single" w:sz="4" w:space="0" w:color="auto"/>
              <w:bottom w:val="single" w:sz="4" w:space="0" w:color="auto"/>
              <w:right w:val="single" w:sz="4" w:space="0" w:color="auto"/>
            </w:tcBorders>
            <w:shd w:val="clear" w:color="auto" w:fill="auto"/>
          </w:tcPr>
          <w:p w14:paraId="12FA0221" w14:textId="77777777" w:rsidR="00BA1A0B" w:rsidRPr="00F27BBE" w:rsidRDefault="00BA1A0B" w:rsidP="00C20721">
            <w:r w:rsidRPr="00F27BBE">
              <w:t xml:space="preserve">Комфортность оказания услуги </w:t>
            </w:r>
          </w:p>
        </w:tc>
        <w:tc>
          <w:tcPr>
            <w:tcW w:w="369" w:type="pct"/>
            <w:tcBorders>
              <w:top w:val="nil"/>
              <w:left w:val="nil"/>
              <w:bottom w:val="single" w:sz="4" w:space="0" w:color="auto"/>
              <w:right w:val="single" w:sz="4" w:space="0" w:color="auto"/>
            </w:tcBorders>
            <w:shd w:val="clear" w:color="auto" w:fill="auto"/>
            <w:noWrap/>
            <w:vAlign w:val="center"/>
          </w:tcPr>
          <w:p w14:paraId="1C3074BF" w14:textId="77777777" w:rsidR="00BA1A0B" w:rsidRPr="00F27BBE" w:rsidRDefault="00BA1A0B" w:rsidP="00C20721">
            <w:pPr>
              <w:jc w:val="right"/>
              <w:rPr>
                <w:sz w:val="26"/>
                <w:szCs w:val="26"/>
              </w:rPr>
            </w:pPr>
            <w:r w:rsidRPr="00F27BBE">
              <w:rPr>
                <w:sz w:val="26"/>
                <w:szCs w:val="26"/>
              </w:rPr>
              <w:t>5,00</w:t>
            </w:r>
          </w:p>
        </w:tc>
        <w:tc>
          <w:tcPr>
            <w:tcW w:w="369" w:type="pct"/>
            <w:tcBorders>
              <w:top w:val="nil"/>
              <w:left w:val="nil"/>
              <w:bottom w:val="single" w:sz="4" w:space="0" w:color="auto"/>
              <w:right w:val="single" w:sz="4" w:space="0" w:color="auto"/>
            </w:tcBorders>
            <w:shd w:val="clear" w:color="auto" w:fill="auto"/>
            <w:noWrap/>
            <w:vAlign w:val="center"/>
          </w:tcPr>
          <w:p w14:paraId="09FB852D" w14:textId="77777777" w:rsidR="00BA1A0B" w:rsidRPr="00F27BBE" w:rsidRDefault="00BA1A0B" w:rsidP="00C20721">
            <w:pPr>
              <w:jc w:val="right"/>
              <w:rPr>
                <w:sz w:val="26"/>
                <w:szCs w:val="26"/>
              </w:rPr>
            </w:pPr>
            <w:r w:rsidRPr="00F27BBE">
              <w:rPr>
                <w:sz w:val="26"/>
                <w:szCs w:val="26"/>
              </w:rPr>
              <w:t>5,00</w:t>
            </w:r>
          </w:p>
        </w:tc>
        <w:tc>
          <w:tcPr>
            <w:tcW w:w="369" w:type="pct"/>
            <w:tcBorders>
              <w:top w:val="nil"/>
              <w:left w:val="nil"/>
              <w:bottom w:val="single" w:sz="4" w:space="0" w:color="auto"/>
              <w:right w:val="single" w:sz="4" w:space="0" w:color="auto"/>
            </w:tcBorders>
            <w:shd w:val="clear" w:color="auto" w:fill="auto"/>
            <w:vAlign w:val="center"/>
          </w:tcPr>
          <w:p w14:paraId="1130D542" w14:textId="77777777" w:rsidR="00BA1A0B" w:rsidRPr="00F27BBE" w:rsidRDefault="00BA1A0B" w:rsidP="00C20721">
            <w:pPr>
              <w:jc w:val="right"/>
              <w:rPr>
                <w:sz w:val="26"/>
                <w:szCs w:val="26"/>
              </w:rPr>
            </w:pPr>
            <w:r w:rsidRPr="00F27BBE">
              <w:rPr>
                <w:sz w:val="26"/>
                <w:szCs w:val="26"/>
              </w:rPr>
              <w:t>5,00</w:t>
            </w:r>
          </w:p>
        </w:tc>
        <w:tc>
          <w:tcPr>
            <w:tcW w:w="355" w:type="pct"/>
            <w:tcBorders>
              <w:top w:val="single" w:sz="4" w:space="0" w:color="auto"/>
              <w:left w:val="single" w:sz="4" w:space="0" w:color="auto"/>
              <w:bottom w:val="single" w:sz="4" w:space="0" w:color="auto"/>
              <w:right w:val="single" w:sz="4" w:space="0" w:color="auto"/>
            </w:tcBorders>
            <w:vAlign w:val="center"/>
          </w:tcPr>
          <w:p w14:paraId="19720A83" w14:textId="77777777" w:rsidR="00BA1A0B" w:rsidRPr="00F27BBE" w:rsidRDefault="00BA1A0B" w:rsidP="00C20721">
            <w:pPr>
              <w:jc w:val="right"/>
              <w:rPr>
                <w:sz w:val="26"/>
                <w:szCs w:val="26"/>
              </w:rPr>
            </w:pPr>
            <w:r w:rsidRPr="00F27BBE">
              <w:rPr>
                <w:sz w:val="26"/>
                <w:szCs w:val="26"/>
              </w:rPr>
              <w:t>5,00</w:t>
            </w:r>
          </w:p>
        </w:tc>
        <w:tc>
          <w:tcPr>
            <w:tcW w:w="355" w:type="pct"/>
            <w:tcBorders>
              <w:top w:val="single" w:sz="4" w:space="0" w:color="auto"/>
              <w:left w:val="single" w:sz="4" w:space="0" w:color="auto"/>
              <w:bottom w:val="single" w:sz="4" w:space="0" w:color="auto"/>
              <w:right w:val="single" w:sz="4" w:space="0" w:color="auto"/>
            </w:tcBorders>
            <w:vAlign w:val="center"/>
          </w:tcPr>
          <w:p w14:paraId="470A0CA5" w14:textId="77777777" w:rsidR="00BA1A0B" w:rsidRPr="00F27BBE" w:rsidRDefault="00BA1A0B" w:rsidP="00C20721">
            <w:pPr>
              <w:jc w:val="right"/>
              <w:rPr>
                <w:sz w:val="26"/>
                <w:szCs w:val="26"/>
              </w:rPr>
            </w:pPr>
            <w:r w:rsidRPr="00F27BBE">
              <w:rPr>
                <w:sz w:val="26"/>
                <w:szCs w:val="26"/>
              </w:rPr>
              <w:t>5,00</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14:paraId="6793F39A" w14:textId="77777777" w:rsidR="00BA1A0B" w:rsidRPr="00F27BBE" w:rsidRDefault="00BA1A0B" w:rsidP="00C20721">
            <w:pPr>
              <w:jc w:val="right"/>
              <w:rPr>
                <w:sz w:val="26"/>
                <w:szCs w:val="26"/>
              </w:rPr>
            </w:pPr>
            <w:r w:rsidRPr="00F27BBE">
              <w:rPr>
                <w:sz w:val="26"/>
                <w:szCs w:val="26"/>
              </w:rPr>
              <w:t>5,00</w:t>
            </w:r>
          </w:p>
        </w:tc>
        <w:tc>
          <w:tcPr>
            <w:tcW w:w="736" w:type="pct"/>
            <w:tcBorders>
              <w:top w:val="nil"/>
              <w:left w:val="nil"/>
              <w:bottom w:val="single" w:sz="4" w:space="0" w:color="auto"/>
              <w:right w:val="single" w:sz="4" w:space="0" w:color="auto"/>
            </w:tcBorders>
            <w:shd w:val="clear" w:color="auto" w:fill="auto"/>
            <w:vAlign w:val="center"/>
          </w:tcPr>
          <w:p w14:paraId="31F536BC" w14:textId="77777777" w:rsidR="00BA1A0B" w:rsidRPr="00F27BBE" w:rsidRDefault="00BA1A0B" w:rsidP="00C20721">
            <w:pPr>
              <w:jc w:val="right"/>
              <w:rPr>
                <w:sz w:val="26"/>
                <w:szCs w:val="26"/>
              </w:rPr>
            </w:pPr>
            <w:r w:rsidRPr="00F27BBE">
              <w:rPr>
                <w:sz w:val="26"/>
                <w:szCs w:val="26"/>
              </w:rPr>
              <w:t>5,00</w:t>
            </w:r>
          </w:p>
        </w:tc>
      </w:tr>
      <w:tr w:rsidR="00BA1A0B" w:rsidRPr="00F27BBE" w14:paraId="202C16A5" w14:textId="77777777" w:rsidTr="004D2D6D">
        <w:trPr>
          <w:trHeight w:val="330"/>
        </w:trPr>
        <w:tc>
          <w:tcPr>
            <w:tcW w:w="2080" w:type="pct"/>
            <w:tcBorders>
              <w:top w:val="nil"/>
              <w:left w:val="single" w:sz="4" w:space="0" w:color="auto"/>
              <w:bottom w:val="single" w:sz="4" w:space="0" w:color="auto"/>
              <w:right w:val="single" w:sz="4" w:space="0" w:color="auto"/>
            </w:tcBorders>
            <w:shd w:val="clear" w:color="auto" w:fill="auto"/>
          </w:tcPr>
          <w:p w14:paraId="197124DA" w14:textId="77777777" w:rsidR="00BA1A0B" w:rsidRPr="00F27BBE" w:rsidRDefault="00BA1A0B" w:rsidP="00C20721">
            <w:r w:rsidRPr="00F27BBE">
              <w:t>Качество оказания услуги (точность и правильность запол</w:t>
            </w:r>
            <w:r w:rsidRPr="00F27BBE">
              <w:softHyphen/>
              <w:t>нения документов сотрудниками)</w:t>
            </w:r>
          </w:p>
        </w:tc>
        <w:tc>
          <w:tcPr>
            <w:tcW w:w="369" w:type="pct"/>
            <w:tcBorders>
              <w:top w:val="nil"/>
              <w:left w:val="nil"/>
              <w:bottom w:val="single" w:sz="4" w:space="0" w:color="auto"/>
              <w:right w:val="single" w:sz="4" w:space="0" w:color="auto"/>
            </w:tcBorders>
            <w:shd w:val="clear" w:color="auto" w:fill="auto"/>
            <w:noWrap/>
            <w:vAlign w:val="center"/>
          </w:tcPr>
          <w:p w14:paraId="249F70CD" w14:textId="77777777" w:rsidR="00BA1A0B" w:rsidRPr="00F27BBE" w:rsidRDefault="00BA1A0B" w:rsidP="00C20721">
            <w:pPr>
              <w:jc w:val="right"/>
              <w:rPr>
                <w:sz w:val="26"/>
                <w:szCs w:val="26"/>
              </w:rPr>
            </w:pPr>
            <w:r w:rsidRPr="00F27BBE">
              <w:rPr>
                <w:sz w:val="26"/>
                <w:szCs w:val="26"/>
              </w:rPr>
              <w:t>5,00</w:t>
            </w:r>
          </w:p>
        </w:tc>
        <w:tc>
          <w:tcPr>
            <w:tcW w:w="369" w:type="pct"/>
            <w:tcBorders>
              <w:top w:val="nil"/>
              <w:left w:val="nil"/>
              <w:bottom w:val="single" w:sz="4" w:space="0" w:color="auto"/>
              <w:right w:val="single" w:sz="4" w:space="0" w:color="auto"/>
            </w:tcBorders>
            <w:shd w:val="clear" w:color="auto" w:fill="auto"/>
            <w:noWrap/>
            <w:vAlign w:val="center"/>
          </w:tcPr>
          <w:p w14:paraId="13B72564" w14:textId="77777777" w:rsidR="00BA1A0B" w:rsidRPr="00F27BBE" w:rsidRDefault="00BA1A0B" w:rsidP="00C20721">
            <w:pPr>
              <w:jc w:val="right"/>
              <w:rPr>
                <w:sz w:val="26"/>
                <w:szCs w:val="26"/>
              </w:rPr>
            </w:pPr>
            <w:r w:rsidRPr="00F27BBE">
              <w:rPr>
                <w:sz w:val="26"/>
                <w:szCs w:val="26"/>
              </w:rPr>
              <w:t>5,00</w:t>
            </w:r>
          </w:p>
        </w:tc>
        <w:tc>
          <w:tcPr>
            <w:tcW w:w="369" w:type="pct"/>
            <w:tcBorders>
              <w:top w:val="nil"/>
              <w:left w:val="nil"/>
              <w:bottom w:val="single" w:sz="4" w:space="0" w:color="auto"/>
              <w:right w:val="single" w:sz="4" w:space="0" w:color="auto"/>
            </w:tcBorders>
            <w:shd w:val="clear" w:color="auto" w:fill="auto"/>
            <w:vAlign w:val="center"/>
          </w:tcPr>
          <w:p w14:paraId="74223AA7" w14:textId="77777777" w:rsidR="00BA1A0B" w:rsidRPr="00F27BBE" w:rsidRDefault="00BA1A0B" w:rsidP="00C20721">
            <w:pPr>
              <w:jc w:val="right"/>
              <w:rPr>
                <w:sz w:val="26"/>
                <w:szCs w:val="26"/>
              </w:rPr>
            </w:pPr>
            <w:r w:rsidRPr="00F27BBE">
              <w:rPr>
                <w:sz w:val="26"/>
                <w:szCs w:val="26"/>
              </w:rPr>
              <w:t>5,00</w:t>
            </w:r>
          </w:p>
        </w:tc>
        <w:tc>
          <w:tcPr>
            <w:tcW w:w="355" w:type="pct"/>
            <w:tcBorders>
              <w:top w:val="single" w:sz="4" w:space="0" w:color="auto"/>
              <w:left w:val="single" w:sz="4" w:space="0" w:color="auto"/>
              <w:bottom w:val="single" w:sz="4" w:space="0" w:color="auto"/>
              <w:right w:val="single" w:sz="4" w:space="0" w:color="auto"/>
            </w:tcBorders>
            <w:vAlign w:val="center"/>
          </w:tcPr>
          <w:p w14:paraId="603103E4" w14:textId="77777777" w:rsidR="00BA1A0B" w:rsidRPr="00F27BBE" w:rsidRDefault="00BA1A0B" w:rsidP="00C20721">
            <w:pPr>
              <w:jc w:val="right"/>
              <w:rPr>
                <w:sz w:val="26"/>
                <w:szCs w:val="26"/>
              </w:rPr>
            </w:pPr>
            <w:r w:rsidRPr="00F27BBE">
              <w:rPr>
                <w:sz w:val="26"/>
                <w:szCs w:val="26"/>
              </w:rPr>
              <w:t>5,00</w:t>
            </w:r>
          </w:p>
        </w:tc>
        <w:tc>
          <w:tcPr>
            <w:tcW w:w="355" w:type="pct"/>
            <w:tcBorders>
              <w:top w:val="single" w:sz="4" w:space="0" w:color="auto"/>
              <w:left w:val="single" w:sz="4" w:space="0" w:color="auto"/>
              <w:bottom w:val="single" w:sz="4" w:space="0" w:color="auto"/>
              <w:right w:val="single" w:sz="4" w:space="0" w:color="auto"/>
            </w:tcBorders>
            <w:vAlign w:val="center"/>
          </w:tcPr>
          <w:p w14:paraId="536F18F8" w14:textId="77777777" w:rsidR="00BA1A0B" w:rsidRPr="00F27BBE" w:rsidRDefault="00BA1A0B" w:rsidP="00C20721">
            <w:pPr>
              <w:jc w:val="right"/>
              <w:rPr>
                <w:sz w:val="26"/>
                <w:szCs w:val="26"/>
              </w:rPr>
            </w:pPr>
            <w:r w:rsidRPr="00F27BBE">
              <w:rPr>
                <w:sz w:val="26"/>
                <w:szCs w:val="26"/>
              </w:rPr>
              <w:t>5,00</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14:paraId="681DC572" w14:textId="77777777" w:rsidR="00BA1A0B" w:rsidRPr="00F27BBE" w:rsidRDefault="00BA1A0B" w:rsidP="00C20721">
            <w:pPr>
              <w:jc w:val="right"/>
              <w:rPr>
                <w:sz w:val="26"/>
                <w:szCs w:val="26"/>
              </w:rPr>
            </w:pPr>
            <w:r w:rsidRPr="00F27BBE">
              <w:rPr>
                <w:sz w:val="26"/>
                <w:szCs w:val="26"/>
              </w:rPr>
              <w:t>5,00</w:t>
            </w:r>
          </w:p>
        </w:tc>
        <w:tc>
          <w:tcPr>
            <w:tcW w:w="736" w:type="pct"/>
            <w:tcBorders>
              <w:top w:val="nil"/>
              <w:left w:val="nil"/>
              <w:bottom w:val="single" w:sz="4" w:space="0" w:color="auto"/>
              <w:right w:val="single" w:sz="4" w:space="0" w:color="auto"/>
            </w:tcBorders>
            <w:shd w:val="clear" w:color="auto" w:fill="auto"/>
            <w:vAlign w:val="center"/>
          </w:tcPr>
          <w:p w14:paraId="592CA112" w14:textId="77777777" w:rsidR="00BA1A0B" w:rsidRPr="00F27BBE" w:rsidRDefault="00BA1A0B" w:rsidP="00C20721">
            <w:pPr>
              <w:jc w:val="right"/>
              <w:rPr>
                <w:sz w:val="26"/>
                <w:szCs w:val="26"/>
              </w:rPr>
            </w:pPr>
            <w:r w:rsidRPr="00F27BBE">
              <w:rPr>
                <w:sz w:val="26"/>
                <w:szCs w:val="26"/>
              </w:rPr>
              <w:t>5,00</w:t>
            </w:r>
          </w:p>
        </w:tc>
      </w:tr>
      <w:tr w:rsidR="00BA1A0B" w:rsidRPr="00F27BBE" w14:paraId="5D13E12F" w14:textId="77777777" w:rsidTr="004D2D6D">
        <w:trPr>
          <w:trHeight w:val="330"/>
        </w:trPr>
        <w:tc>
          <w:tcPr>
            <w:tcW w:w="2080" w:type="pct"/>
            <w:tcBorders>
              <w:top w:val="single" w:sz="4" w:space="0" w:color="auto"/>
              <w:left w:val="single" w:sz="4" w:space="0" w:color="auto"/>
              <w:bottom w:val="single" w:sz="4" w:space="0" w:color="auto"/>
              <w:right w:val="single" w:sz="4" w:space="0" w:color="auto"/>
            </w:tcBorders>
            <w:shd w:val="clear" w:color="auto" w:fill="auto"/>
          </w:tcPr>
          <w:p w14:paraId="566D6905" w14:textId="77777777" w:rsidR="00BA1A0B" w:rsidRPr="00F27BBE" w:rsidRDefault="00BA1A0B" w:rsidP="00C20721">
            <w:pPr>
              <w:spacing w:line="288" w:lineRule="auto"/>
              <w:rPr>
                <w:b/>
                <w:bCs/>
                <w:color w:val="000000"/>
              </w:rPr>
            </w:pPr>
            <w:r w:rsidRPr="00F27BBE">
              <w:rPr>
                <w:b/>
                <w:bCs/>
                <w:color w:val="000000"/>
              </w:rPr>
              <w:t>Среднее значение</w:t>
            </w:r>
          </w:p>
        </w:tc>
        <w:tc>
          <w:tcPr>
            <w:tcW w:w="369" w:type="pct"/>
            <w:tcBorders>
              <w:top w:val="single" w:sz="4" w:space="0" w:color="auto"/>
              <w:left w:val="nil"/>
              <w:bottom w:val="single" w:sz="4" w:space="0" w:color="auto"/>
              <w:right w:val="single" w:sz="4" w:space="0" w:color="auto"/>
            </w:tcBorders>
            <w:shd w:val="clear" w:color="auto" w:fill="auto"/>
            <w:noWrap/>
            <w:vAlign w:val="center"/>
          </w:tcPr>
          <w:p w14:paraId="3E62BDAF" w14:textId="77777777" w:rsidR="00BA1A0B" w:rsidRPr="00F27BBE" w:rsidRDefault="00BA1A0B" w:rsidP="00C20721">
            <w:pPr>
              <w:jc w:val="right"/>
              <w:rPr>
                <w:b/>
                <w:sz w:val="26"/>
                <w:szCs w:val="26"/>
              </w:rPr>
            </w:pPr>
            <w:r w:rsidRPr="00F27BBE">
              <w:rPr>
                <w:b/>
                <w:sz w:val="26"/>
                <w:szCs w:val="26"/>
              </w:rPr>
              <w:t>5,00</w:t>
            </w:r>
          </w:p>
        </w:tc>
        <w:tc>
          <w:tcPr>
            <w:tcW w:w="369" w:type="pct"/>
            <w:tcBorders>
              <w:top w:val="single" w:sz="4" w:space="0" w:color="auto"/>
              <w:left w:val="nil"/>
              <w:bottom w:val="single" w:sz="4" w:space="0" w:color="auto"/>
              <w:right w:val="single" w:sz="4" w:space="0" w:color="auto"/>
            </w:tcBorders>
            <w:shd w:val="clear" w:color="auto" w:fill="auto"/>
            <w:noWrap/>
            <w:vAlign w:val="center"/>
          </w:tcPr>
          <w:p w14:paraId="6D13A662" w14:textId="77777777" w:rsidR="00BA1A0B" w:rsidRPr="00F27BBE" w:rsidRDefault="00BA1A0B" w:rsidP="00C20721">
            <w:pPr>
              <w:jc w:val="right"/>
              <w:rPr>
                <w:b/>
                <w:sz w:val="26"/>
                <w:szCs w:val="26"/>
              </w:rPr>
            </w:pPr>
            <w:r w:rsidRPr="00F27BBE">
              <w:rPr>
                <w:b/>
                <w:sz w:val="26"/>
                <w:szCs w:val="26"/>
              </w:rPr>
              <w:t>5,00</w:t>
            </w:r>
          </w:p>
        </w:tc>
        <w:tc>
          <w:tcPr>
            <w:tcW w:w="369" w:type="pct"/>
            <w:tcBorders>
              <w:top w:val="single" w:sz="4" w:space="0" w:color="auto"/>
              <w:left w:val="nil"/>
              <w:bottom w:val="single" w:sz="4" w:space="0" w:color="auto"/>
              <w:right w:val="single" w:sz="4" w:space="0" w:color="auto"/>
            </w:tcBorders>
            <w:shd w:val="clear" w:color="auto" w:fill="auto"/>
            <w:vAlign w:val="center"/>
          </w:tcPr>
          <w:p w14:paraId="25E2E634" w14:textId="77777777" w:rsidR="00BA1A0B" w:rsidRPr="00F27BBE" w:rsidRDefault="00BA1A0B" w:rsidP="00C20721">
            <w:pPr>
              <w:jc w:val="right"/>
              <w:rPr>
                <w:b/>
                <w:sz w:val="26"/>
                <w:szCs w:val="26"/>
              </w:rPr>
            </w:pPr>
            <w:r w:rsidRPr="00F27BBE">
              <w:rPr>
                <w:b/>
                <w:sz w:val="26"/>
                <w:szCs w:val="26"/>
              </w:rPr>
              <w:t>5,00</w:t>
            </w:r>
          </w:p>
        </w:tc>
        <w:tc>
          <w:tcPr>
            <w:tcW w:w="355" w:type="pct"/>
            <w:tcBorders>
              <w:top w:val="single" w:sz="4" w:space="0" w:color="auto"/>
              <w:left w:val="single" w:sz="4" w:space="0" w:color="auto"/>
              <w:bottom w:val="single" w:sz="4" w:space="0" w:color="auto"/>
              <w:right w:val="single" w:sz="4" w:space="0" w:color="auto"/>
            </w:tcBorders>
            <w:vAlign w:val="center"/>
          </w:tcPr>
          <w:p w14:paraId="0CA62240" w14:textId="77777777" w:rsidR="00BA1A0B" w:rsidRPr="00F27BBE" w:rsidRDefault="00BA1A0B" w:rsidP="00C20721">
            <w:pPr>
              <w:jc w:val="right"/>
              <w:rPr>
                <w:b/>
                <w:sz w:val="26"/>
                <w:szCs w:val="26"/>
              </w:rPr>
            </w:pPr>
            <w:r w:rsidRPr="00F27BBE">
              <w:rPr>
                <w:b/>
                <w:sz w:val="26"/>
                <w:szCs w:val="26"/>
              </w:rPr>
              <w:t>5,00</w:t>
            </w:r>
          </w:p>
        </w:tc>
        <w:tc>
          <w:tcPr>
            <w:tcW w:w="355" w:type="pct"/>
            <w:tcBorders>
              <w:top w:val="single" w:sz="4" w:space="0" w:color="auto"/>
              <w:left w:val="single" w:sz="4" w:space="0" w:color="auto"/>
              <w:bottom w:val="single" w:sz="4" w:space="0" w:color="auto"/>
              <w:right w:val="single" w:sz="4" w:space="0" w:color="auto"/>
            </w:tcBorders>
            <w:vAlign w:val="center"/>
          </w:tcPr>
          <w:p w14:paraId="5C7C9E0E" w14:textId="77777777" w:rsidR="00BA1A0B" w:rsidRPr="00F27BBE" w:rsidRDefault="00BA1A0B" w:rsidP="00C20721">
            <w:pPr>
              <w:jc w:val="right"/>
              <w:rPr>
                <w:b/>
                <w:sz w:val="26"/>
                <w:szCs w:val="26"/>
              </w:rPr>
            </w:pPr>
            <w:r w:rsidRPr="00F27BBE">
              <w:rPr>
                <w:b/>
                <w:sz w:val="26"/>
                <w:szCs w:val="26"/>
              </w:rPr>
              <w:t>5,00</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14:paraId="33C870C1" w14:textId="77777777" w:rsidR="00BA1A0B" w:rsidRPr="00F27BBE" w:rsidRDefault="00BA1A0B" w:rsidP="00C20721">
            <w:pPr>
              <w:jc w:val="right"/>
              <w:rPr>
                <w:b/>
                <w:sz w:val="26"/>
                <w:szCs w:val="26"/>
              </w:rPr>
            </w:pPr>
            <w:r w:rsidRPr="00F27BBE">
              <w:rPr>
                <w:b/>
                <w:sz w:val="26"/>
                <w:szCs w:val="26"/>
              </w:rPr>
              <w:t>5,00</w:t>
            </w:r>
          </w:p>
        </w:tc>
        <w:tc>
          <w:tcPr>
            <w:tcW w:w="736" w:type="pct"/>
            <w:tcBorders>
              <w:top w:val="single" w:sz="4" w:space="0" w:color="auto"/>
              <w:left w:val="nil"/>
              <w:bottom w:val="single" w:sz="4" w:space="0" w:color="auto"/>
              <w:right w:val="single" w:sz="4" w:space="0" w:color="auto"/>
            </w:tcBorders>
            <w:shd w:val="clear" w:color="auto" w:fill="auto"/>
            <w:vAlign w:val="center"/>
          </w:tcPr>
          <w:p w14:paraId="2B9A64A5" w14:textId="77777777" w:rsidR="00BA1A0B" w:rsidRPr="00F27BBE" w:rsidRDefault="00BA1A0B" w:rsidP="00C20721">
            <w:pPr>
              <w:jc w:val="right"/>
              <w:rPr>
                <w:b/>
                <w:sz w:val="26"/>
                <w:szCs w:val="26"/>
              </w:rPr>
            </w:pPr>
            <w:r w:rsidRPr="00F27BBE">
              <w:rPr>
                <w:b/>
                <w:sz w:val="26"/>
                <w:szCs w:val="26"/>
              </w:rPr>
              <w:t>5,00</w:t>
            </w:r>
          </w:p>
        </w:tc>
      </w:tr>
    </w:tbl>
    <w:p w14:paraId="5EB2C0B5" w14:textId="77777777" w:rsidR="00BA1A0B" w:rsidRPr="00F27BBE" w:rsidRDefault="00BA1A0B" w:rsidP="00C20721">
      <w:pPr>
        <w:spacing w:before="120" w:line="360" w:lineRule="auto"/>
        <w:ind w:firstLine="709"/>
        <w:jc w:val="both"/>
        <w:rPr>
          <w:sz w:val="28"/>
          <w:szCs w:val="28"/>
        </w:rPr>
      </w:pPr>
      <w:r w:rsidRPr="00F27BBE">
        <w:rPr>
          <w:sz w:val="28"/>
          <w:szCs w:val="28"/>
        </w:rPr>
        <w:t>Это выше, чем значение аналогичного показателя, зафиксированное в ходе мониторинга в ноябре 2013 года (4,34 балла)</w:t>
      </w:r>
    </w:p>
    <w:p w14:paraId="0A97CA88" w14:textId="77777777" w:rsidR="00BA1A0B" w:rsidRPr="00F27BBE" w:rsidRDefault="00BA1A0B" w:rsidP="00C20721">
      <w:pPr>
        <w:tabs>
          <w:tab w:val="left" w:pos="993"/>
        </w:tabs>
        <w:spacing w:before="120" w:after="120" w:line="360" w:lineRule="auto"/>
        <w:ind w:firstLine="709"/>
        <w:jc w:val="center"/>
        <w:rPr>
          <w:b/>
          <w:sz w:val="28"/>
          <w:szCs w:val="28"/>
        </w:rPr>
      </w:pPr>
      <w:r w:rsidRPr="00F27BBE">
        <w:rPr>
          <w:b/>
          <w:sz w:val="28"/>
          <w:szCs w:val="28"/>
        </w:rPr>
        <w:t>4. Оценка уровня административных барьеров</w:t>
      </w:r>
    </w:p>
    <w:p w14:paraId="7C4170A9" w14:textId="77777777" w:rsidR="00BA1A0B" w:rsidRPr="00F27BBE" w:rsidRDefault="00BA1A0B" w:rsidP="00C20721">
      <w:pPr>
        <w:spacing w:line="360" w:lineRule="auto"/>
        <w:ind w:firstLine="709"/>
        <w:jc w:val="both"/>
        <w:rPr>
          <w:sz w:val="28"/>
          <w:szCs w:val="28"/>
        </w:rPr>
      </w:pPr>
      <w:r w:rsidRPr="00F27BBE">
        <w:rPr>
          <w:sz w:val="28"/>
          <w:szCs w:val="28"/>
        </w:rPr>
        <w:t>Уровень административных барьеров определяется комплексом показателей:</w:t>
      </w:r>
    </w:p>
    <w:p w14:paraId="758BF881" w14:textId="77777777" w:rsidR="00BA1A0B" w:rsidRPr="00F27BBE" w:rsidRDefault="00BA1A0B" w:rsidP="00C20721">
      <w:pPr>
        <w:spacing w:line="360" w:lineRule="auto"/>
        <w:jc w:val="center"/>
        <w:rPr>
          <w:b/>
          <w:i/>
          <w:sz w:val="28"/>
        </w:rPr>
      </w:pPr>
      <w:r w:rsidRPr="00F27BBE">
        <w:rPr>
          <w:b/>
          <w:i/>
          <w:sz w:val="28"/>
        </w:rPr>
        <w:t>4.1. Количество документов в рамках предоставления услуги.</w:t>
      </w:r>
    </w:p>
    <w:p w14:paraId="15C96979" w14:textId="77777777" w:rsidR="00BA1A0B" w:rsidRPr="00F27BBE" w:rsidRDefault="00BA1A0B" w:rsidP="00C20721">
      <w:pPr>
        <w:spacing w:line="360" w:lineRule="auto"/>
        <w:ind w:firstLine="709"/>
        <w:jc w:val="both"/>
        <w:rPr>
          <w:sz w:val="28"/>
          <w:szCs w:val="28"/>
        </w:rPr>
      </w:pPr>
      <w:r w:rsidRPr="00F27BBE">
        <w:rPr>
          <w:sz w:val="28"/>
          <w:szCs w:val="28"/>
        </w:rPr>
        <w:t>В ходе мониторинга оценивалось, какое количество документов необходимо было предоставить заявителям, чтобы получить интересующую услугу. Фактические значения по всем муниципальным услугам представлены в табл. 4.</w:t>
      </w:r>
    </w:p>
    <w:p w14:paraId="6ADFFD21" w14:textId="77777777" w:rsidR="00BA1A0B" w:rsidRPr="00F27BBE" w:rsidRDefault="00BA1A0B" w:rsidP="00C20721">
      <w:pPr>
        <w:pStyle w:val="af6"/>
        <w:spacing w:line="360" w:lineRule="auto"/>
        <w:jc w:val="both"/>
        <w:rPr>
          <w:b w:val="0"/>
          <w:sz w:val="28"/>
          <w:szCs w:val="28"/>
        </w:rPr>
      </w:pPr>
      <w:r w:rsidRPr="00F27BBE">
        <w:rPr>
          <w:b w:val="0"/>
          <w:sz w:val="28"/>
          <w:szCs w:val="28"/>
        </w:rPr>
        <w:t>Таблица 4 - Количество документов, необходимых в рамках предоставления услуг</w:t>
      </w:r>
    </w:p>
    <w:tbl>
      <w:tblPr>
        <w:tblW w:w="5000" w:type="pct"/>
        <w:tblLook w:val="00A0" w:firstRow="1" w:lastRow="0" w:firstColumn="1" w:lastColumn="0" w:noHBand="0" w:noVBand="0"/>
      </w:tblPr>
      <w:tblGrid>
        <w:gridCol w:w="2874"/>
        <w:gridCol w:w="1163"/>
        <w:gridCol w:w="1163"/>
        <w:gridCol w:w="1163"/>
        <w:gridCol w:w="1163"/>
        <w:gridCol w:w="1163"/>
        <w:gridCol w:w="1165"/>
      </w:tblGrid>
      <w:tr w:rsidR="00BA1A0B" w:rsidRPr="00F27BBE" w14:paraId="08520D79" w14:textId="77777777" w:rsidTr="00BA1A0B">
        <w:trPr>
          <w:trHeight w:val="330"/>
        </w:trPr>
        <w:tc>
          <w:tcPr>
            <w:tcW w:w="1458" w:type="pct"/>
            <w:tcBorders>
              <w:top w:val="single" w:sz="4" w:space="0" w:color="auto"/>
              <w:left w:val="single" w:sz="4" w:space="0" w:color="auto"/>
              <w:bottom w:val="single" w:sz="4" w:space="0" w:color="auto"/>
              <w:right w:val="single" w:sz="4" w:space="0" w:color="auto"/>
            </w:tcBorders>
            <w:shd w:val="clear" w:color="auto" w:fill="auto"/>
            <w:vAlign w:val="center"/>
          </w:tcPr>
          <w:p w14:paraId="2DFEC157" w14:textId="77777777" w:rsidR="00BA1A0B" w:rsidRPr="00F27BBE" w:rsidRDefault="00BA1A0B" w:rsidP="00C20721">
            <w:pPr>
              <w:jc w:val="center"/>
              <w:rPr>
                <w:b/>
                <w:bCs/>
                <w:color w:val="000000"/>
              </w:rPr>
            </w:pPr>
            <w:r w:rsidRPr="00F27BBE">
              <w:rPr>
                <w:b/>
                <w:bCs/>
                <w:color w:val="000000"/>
              </w:rPr>
              <w:t>Кол-во документов</w:t>
            </w:r>
          </w:p>
        </w:tc>
        <w:tc>
          <w:tcPr>
            <w:tcW w:w="590" w:type="pct"/>
            <w:tcBorders>
              <w:top w:val="single" w:sz="4" w:space="0" w:color="auto"/>
              <w:left w:val="nil"/>
              <w:bottom w:val="single" w:sz="4" w:space="0" w:color="auto"/>
              <w:right w:val="single" w:sz="4" w:space="0" w:color="auto"/>
            </w:tcBorders>
            <w:shd w:val="clear" w:color="auto" w:fill="auto"/>
            <w:noWrap/>
            <w:vAlign w:val="center"/>
          </w:tcPr>
          <w:p w14:paraId="214C053E" w14:textId="77777777" w:rsidR="00BA1A0B" w:rsidRPr="00F27BBE" w:rsidRDefault="00BA1A0B" w:rsidP="00C20721">
            <w:pPr>
              <w:jc w:val="center"/>
              <w:rPr>
                <w:b/>
                <w:color w:val="000000"/>
              </w:rPr>
            </w:pPr>
            <w:r w:rsidRPr="00F27BBE">
              <w:rPr>
                <w:b/>
                <w:color w:val="000000"/>
              </w:rPr>
              <w:t>1</w:t>
            </w:r>
          </w:p>
        </w:tc>
        <w:tc>
          <w:tcPr>
            <w:tcW w:w="590" w:type="pct"/>
            <w:tcBorders>
              <w:top w:val="single" w:sz="4" w:space="0" w:color="auto"/>
              <w:left w:val="nil"/>
              <w:bottom w:val="single" w:sz="4" w:space="0" w:color="auto"/>
              <w:right w:val="single" w:sz="4" w:space="0" w:color="auto"/>
            </w:tcBorders>
            <w:shd w:val="clear" w:color="auto" w:fill="auto"/>
            <w:noWrap/>
            <w:vAlign w:val="center"/>
          </w:tcPr>
          <w:p w14:paraId="7C71DECE" w14:textId="77777777" w:rsidR="00BA1A0B" w:rsidRPr="00F27BBE" w:rsidRDefault="00BA1A0B" w:rsidP="00C20721">
            <w:pPr>
              <w:jc w:val="center"/>
              <w:rPr>
                <w:b/>
                <w:color w:val="000000"/>
              </w:rPr>
            </w:pPr>
            <w:r w:rsidRPr="00F27BBE">
              <w:rPr>
                <w:b/>
                <w:color w:val="000000"/>
              </w:rPr>
              <w:t>3</w:t>
            </w:r>
          </w:p>
        </w:tc>
        <w:tc>
          <w:tcPr>
            <w:tcW w:w="590" w:type="pct"/>
            <w:tcBorders>
              <w:top w:val="single" w:sz="4" w:space="0" w:color="auto"/>
              <w:left w:val="nil"/>
              <w:bottom w:val="single" w:sz="4" w:space="0" w:color="auto"/>
              <w:right w:val="single" w:sz="4" w:space="0" w:color="auto"/>
            </w:tcBorders>
            <w:shd w:val="clear" w:color="auto" w:fill="auto"/>
            <w:noWrap/>
            <w:vAlign w:val="center"/>
          </w:tcPr>
          <w:p w14:paraId="377D8963" w14:textId="77777777" w:rsidR="00BA1A0B" w:rsidRPr="00F27BBE" w:rsidRDefault="00BA1A0B" w:rsidP="00C20721">
            <w:pPr>
              <w:jc w:val="center"/>
              <w:rPr>
                <w:b/>
                <w:color w:val="000000"/>
              </w:rPr>
            </w:pPr>
            <w:r w:rsidRPr="00F27BBE">
              <w:rPr>
                <w:b/>
                <w:color w:val="000000"/>
              </w:rPr>
              <w:t>6</w:t>
            </w:r>
          </w:p>
        </w:tc>
        <w:tc>
          <w:tcPr>
            <w:tcW w:w="590" w:type="pct"/>
            <w:tcBorders>
              <w:top w:val="single" w:sz="4" w:space="0" w:color="auto"/>
              <w:left w:val="nil"/>
              <w:bottom w:val="single" w:sz="4" w:space="0" w:color="auto"/>
              <w:right w:val="single" w:sz="4" w:space="0" w:color="auto"/>
            </w:tcBorders>
            <w:shd w:val="clear" w:color="auto" w:fill="auto"/>
            <w:noWrap/>
            <w:vAlign w:val="center"/>
          </w:tcPr>
          <w:p w14:paraId="660C5AE0" w14:textId="77777777" w:rsidR="00BA1A0B" w:rsidRPr="00F27BBE" w:rsidRDefault="00BA1A0B" w:rsidP="00C20721">
            <w:pPr>
              <w:jc w:val="center"/>
              <w:rPr>
                <w:b/>
                <w:color w:val="000000"/>
              </w:rPr>
            </w:pPr>
            <w:r w:rsidRPr="00F27BBE">
              <w:rPr>
                <w:b/>
                <w:color w:val="000000"/>
              </w:rPr>
              <w:t>7</w:t>
            </w:r>
          </w:p>
        </w:tc>
        <w:tc>
          <w:tcPr>
            <w:tcW w:w="590" w:type="pct"/>
            <w:tcBorders>
              <w:top w:val="single" w:sz="4" w:space="0" w:color="auto"/>
              <w:left w:val="nil"/>
              <w:bottom w:val="single" w:sz="4" w:space="0" w:color="auto"/>
              <w:right w:val="single" w:sz="4" w:space="0" w:color="auto"/>
            </w:tcBorders>
            <w:shd w:val="clear" w:color="auto" w:fill="auto"/>
            <w:vAlign w:val="center"/>
          </w:tcPr>
          <w:p w14:paraId="03074142" w14:textId="77777777" w:rsidR="00BA1A0B" w:rsidRPr="00F27BBE" w:rsidRDefault="00BA1A0B" w:rsidP="00C20721">
            <w:pPr>
              <w:jc w:val="center"/>
              <w:rPr>
                <w:b/>
                <w:color w:val="000000"/>
              </w:rPr>
            </w:pPr>
            <w:r w:rsidRPr="00F27BBE">
              <w:rPr>
                <w:b/>
                <w:color w:val="000000"/>
              </w:rPr>
              <w:t>8</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14:paraId="485F3A72" w14:textId="77777777" w:rsidR="00BA1A0B" w:rsidRPr="00F27BBE" w:rsidRDefault="00BA1A0B" w:rsidP="00C20721">
            <w:pPr>
              <w:jc w:val="center"/>
              <w:rPr>
                <w:b/>
                <w:color w:val="000000"/>
              </w:rPr>
            </w:pPr>
            <w:r w:rsidRPr="00F27BBE">
              <w:rPr>
                <w:b/>
                <w:color w:val="000000"/>
              </w:rPr>
              <w:t>9</w:t>
            </w:r>
          </w:p>
        </w:tc>
      </w:tr>
      <w:tr w:rsidR="00BA1A0B" w:rsidRPr="00F27BBE" w14:paraId="21CAD0D6" w14:textId="77777777" w:rsidTr="00BA1A0B">
        <w:trPr>
          <w:trHeight w:val="330"/>
        </w:trPr>
        <w:tc>
          <w:tcPr>
            <w:tcW w:w="1458" w:type="pct"/>
            <w:tcBorders>
              <w:top w:val="single" w:sz="4" w:space="0" w:color="auto"/>
              <w:left w:val="single" w:sz="4" w:space="0" w:color="auto"/>
              <w:bottom w:val="single" w:sz="4" w:space="0" w:color="auto"/>
              <w:right w:val="single" w:sz="4" w:space="0" w:color="auto"/>
            </w:tcBorders>
            <w:shd w:val="clear" w:color="auto" w:fill="auto"/>
          </w:tcPr>
          <w:p w14:paraId="4EDB8E35" w14:textId="77777777" w:rsidR="00BA1A0B" w:rsidRPr="00F27BBE" w:rsidRDefault="00BA1A0B" w:rsidP="00C20721">
            <w:pPr>
              <w:rPr>
                <w:iCs/>
                <w:color w:val="000000"/>
              </w:rPr>
            </w:pPr>
            <w:r w:rsidRPr="00F27BBE">
              <w:rPr>
                <w:iCs/>
                <w:color w:val="000000"/>
              </w:rPr>
              <w:t>минимум</w:t>
            </w:r>
          </w:p>
        </w:tc>
        <w:tc>
          <w:tcPr>
            <w:tcW w:w="590" w:type="pct"/>
            <w:tcBorders>
              <w:top w:val="single" w:sz="4" w:space="0" w:color="auto"/>
              <w:left w:val="nil"/>
              <w:bottom w:val="single" w:sz="4" w:space="0" w:color="auto"/>
              <w:right w:val="single" w:sz="4" w:space="0" w:color="auto"/>
            </w:tcBorders>
            <w:shd w:val="clear" w:color="auto" w:fill="auto"/>
            <w:noWrap/>
            <w:vAlign w:val="center"/>
          </w:tcPr>
          <w:p w14:paraId="57EB6A62" w14:textId="77777777" w:rsidR="00BA1A0B" w:rsidRPr="00F27BBE" w:rsidRDefault="00BA1A0B" w:rsidP="00C20721">
            <w:pPr>
              <w:jc w:val="center"/>
            </w:pPr>
            <w:r w:rsidRPr="00F27BBE">
              <w:t>3</w:t>
            </w:r>
          </w:p>
        </w:tc>
        <w:tc>
          <w:tcPr>
            <w:tcW w:w="590" w:type="pct"/>
            <w:tcBorders>
              <w:top w:val="single" w:sz="4" w:space="0" w:color="auto"/>
              <w:left w:val="nil"/>
              <w:bottom w:val="single" w:sz="4" w:space="0" w:color="auto"/>
              <w:right w:val="single" w:sz="4" w:space="0" w:color="auto"/>
            </w:tcBorders>
            <w:shd w:val="clear" w:color="auto" w:fill="auto"/>
            <w:noWrap/>
            <w:vAlign w:val="center"/>
          </w:tcPr>
          <w:p w14:paraId="7D5D175A" w14:textId="77777777" w:rsidR="00BA1A0B" w:rsidRPr="00F27BBE" w:rsidRDefault="00BA1A0B" w:rsidP="00C20721">
            <w:pPr>
              <w:jc w:val="center"/>
            </w:pPr>
            <w:r w:rsidRPr="00F27BBE">
              <w:t>2</w:t>
            </w:r>
          </w:p>
        </w:tc>
        <w:tc>
          <w:tcPr>
            <w:tcW w:w="590" w:type="pct"/>
            <w:tcBorders>
              <w:top w:val="single" w:sz="4" w:space="0" w:color="auto"/>
              <w:left w:val="nil"/>
              <w:bottom w:val="single" w:sz="4" w:space="0" w:color="auto"/>
              <w:right w:val="single" w:sz="4" w:space="0" w:color="auto"/>
            </w:tcBorders>
            <w:shd w:val="clear" w:color="auto" w:fill="auto"/>
            <w:noWrap/>
            <w:vAlign w:val="center"/>
          </w:tcPr>
          <w:p w14:paraId="7755CB28" w14:textId="77777777" w:rsidR="00BA1A0B" w:rsidRPr="00F27BBE" w:rsidRDefault="00BA1A0B" w:rsidP="00C20721">
            <w:pPr>
              <w:jc w:val="center"/>
            </w:pPr>
            <w:r w:rsidRPr="00F27BBE">
              <w:t>1</w:t>
            </w:r>
          </w:p>
        </w:tc>
        <w:tc>
          <w:tcPr>
            <w:tcW w:w="590" w:type="pct"/>
            <w:tcBorders>
              <w:top w:val="single" w:sz="4" w:space="0" w:color="auto"/>
              <w:left w:val="nil"/>
              <w:bottom w:val="single" w:sz="4" w:space="0" w:color="auto"/>
              <w:right w:val="single" w:sz="4" w:space="0" w:color="auto"/>
            </w:tcBorders>
            <w:shd w:val="clear" w:color="auto" w:fill="auto"/>
            <w:noWrap/>
            <w:vAlign w:val="center"/>
          </w:tcPr>
          <w:p w14:paraId="315FBA4A" w14:textId="77777777" w:rsidR="00BA1A0B" w:rsidRPr="00F27BBE" w:rsidRDefault="00BA1A0B" w:rsidP="00C20721">
            <w:pPr>
              <w:jc w:val="center"/>
            </w:pPr>
            <w:r w:rsidRPr="00F27BBE">
              <w:t>2</w:t>
            </w:r>
          </w:p>
        </w:tc>
        <w:tc>
          <w:tcPr>
            <w:tcW w:w="590" w:type="pct"/>
            <w:tcBorders>
              <w:top w:val="single" w:sz="4" w:space="0" w:color="auto"/>
              <w:left w:val="nil"/>
              <w:bottom w:val="single" w:sz="4" w:space="0" w:color="auto"/>
              <w:right w:val="single" w:sz="4" w:space="0" w:color="auto"/>
            </w:tcBorders>
            <w:shd w:val="clear" w:color="auto" w:fill="auto"/>
            <w:vAlign w:val="center"/>
          </w:tcPr>
          <w:p w14:paraId="407A6CFE" w14:textId="77777777" w:rsidR="00BA1A0B" w:rsidRPr="00F27BBE" w:rsidRDefault="00BA1A0B" w:rsidP="00C20721">
            <w:pPr>
              <w:jc w:val="center"/>
            </w:pPr>
            <w:r w:rsidRPr="00F27BBE">
              <w:t>2</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14:paraId="33B42A62" w14:textId="77777777" w:rsidR="00BA1A0B" w:rsidRPr="00F27BBE" w:rsidRDefault="00BA1A0B" w:rsidP="00C20721">
            <w:pPr>
              <w:jc w:val="center"/>
            </w:pPr>
            <w:r w:rsidRPr="00F27BBE">
              <w:t>3</w:t>
            </w:r>
          </w:p>
        </w:tc>
      </w:tr>
      <w:tr w:rsidR="00BA1A0B" w:rsidRPr="00F27BBE" w14:paraId="560BF2D7" w14:textId="77777777" w:rsidTr="00BA1A0B">
        <w:trPr>
          <w:trHeight w:val="330"/>
        </w:trPr>
        <w:tc>
          <w:tcPr>
            <w:tcW w:w="1458" w:type="pct"/>
            <w:tcBorders>
              <w:top w:val="nil"/>
              <w:left w:val="single" w:sz="4" w:space="0" w:color="auto"/>
              <w:bottom w:val="single" w:sz="4" w:space="0" w:color="auto"/>
              <w:right w:val="single" w:sz="4" w:space="0" w:color="auto"/>
            </w:tcBorders>
            <w:shd w:val="clear" w:color="auto" w:fill="auto"/>
          </w:tcPr>
          <w:p w14:paraId="7CBA7668" w14:textId="77777777" w:rsidR="00BA1A0B" w:rsidRPr="00F27BBE" w:rsidRDefault="00BA1A0B" w:rsidP="00C20721">
            <w:pPr>
              <w:rPr>
                <w:iCs/>
                <w:color w:val="000000"/>
              </w:rPr>
            </w:pPr>
            <w:r w:rsidRPr="00F27BBE">
              <w:rPr>
                <w:iCs/>
                <w:color w:val="000000"/>
              </w:rPr>
              <w:t>среднее значение</w:t>
            </w:r>
          </w:p>
        </w:tc>
        <w:tc>
          <w:tcPr>
            <w:tcW w:w="590" w:type="pct"/>
            <w:tcBorders>
              <w:top w:val="nil"/>
              <w:left w:val="nil"/>
              <w:bottom w:val="single" w:sz="4" w:space="0" w:color="auto"/>
              <w:right w:val="single" w:sz="4" w:space="0" w:color="auto"/>
            </w:tcBorders>
            <w:shd w:val="clear" w:color="auto" w:fill="auto"/>
            <w:noWrap/>
            <w:vAlign w:val="center"/>
          </w:tcPr>
          <w:p w14:paraId="185D7DBA" w14:textId="77777777" w:rsidR="00BA1A0B" w:rsidRPr="00F27BBE" w:rsidRDefault="00BA1A0B" w:rsidP="00C20721">
            <w:pPr>
              <w:jc w:val="center"/>
            </w:pPr>
            <w:r w:rsidRPr="00F27BBE">
              <w:t>3</w:t>
            </w:r>
          </w:p>
        </w:tc>
        <w:tc>
          <w:tcPr>
            <w:tcW w:w="590" w:type="pct"/>
            <w:tcBorders>
              <w:top w:val="nil"/>
              <w:left w:val="nil"/>
              <w:bottom w:val="single" w:sz="4" w:space="0" w:color="auto"/>
              <w:right w:val="single" w:sz="4" w:space="0" w:color="auto"/>
            </w:tcBorders>
            <w:shd w:val="clear" w:color="auto" w:fill="auto"/>
            <w:noWrap/>
            <w:vAlign w:val="center"/>
          </w:tcPr>
          <w:p w14:paraId="55AD0B7B" w14:textId="77777777" w:rsidR="00BA1A0B" w:rsidRPr="00F27BBE" w:rsidRDefault="00BA1A0B" w:rsidP="00C20721">
            <w:pPr>
              <w:jc w:val="center"/>
            </w:pPr>
            <w:r w:rsidRPr="00F27BBE">
              <w:t>5</w:t>
            </w:r>
          </w:p>
        </w:tc>
        <w:tc>
          <w:tcPr>
            <w:tcW w:w="590" w:type="pct"/>
            <w:tcBorders>
              <w:top w:val="nil"/>
              <w:left w:val="nil"/>
              <w:bottom w:val="single" w:sz="4" w:space="0" w:color="auto"/>
              <w:right w:val="single" w:sz="4" w:space="0" w:color="auto"/>
            </w:tcBorders>
            <w:shd w:val="clear" w:color="auto" w:fill="auto"/>
            <w:noWrap/>
            <w:vAlign w:val="center"/>
          </w:tcPr>
          <w:p w14:paraId="6A9E4F63" w14:textId="77777777" w:rsidR="00BA1A0B" w:rsidRPr="00F27BBE" w:rsidRDefault="00BA1A0B" w:rsidP="00C20721">
            <w:pPr>
              <w:jc w:val="center"/>
            </w:pPr>
            <w:r w:rsidRPr="00F27BBE">
              <w:t>3</w:t>
            </w:r>
          </w:p>
        </w:tc>
        <w:tc>
          <w:tcPr>
            <w:tcW w:w="590" w:type="pct"/>
            <w:tcBorders>
              <w:top w:val="nil"/>
              <w:left w:val="nil"/>
              <w:bottom w:val="single" w:sz="4" w:space="0" w:color="auto"/>
              <w:right w:val="single" w:sz="4" w:space="0" w:color="auto"/>
            </w:tcBorders>
            <w:shd w:val="clear" w:color="auto" w:fill="auto"/>
            <w:noWrap/>
            <w:vAlign w:val="center"/>
          </w:tcPr>
          <w:p w14:paraId="565883C5" w14:textId="77777777" w:rsidR="00BA1A0B" w:rsidRPr="00F27BBE" w:rsidRDefault="00BA1A0B" w:rsidP="00C20721">
            <w:pPr>
              <w:jc w:val="center"/>
            </w:pPr>
            <w:r w:rsidRPr="00F27BBE">
              <w:t>2</w:t>
            </w:r>
          </w:p>
        </w:tc>
        <w:tc>
          <w:tcPr>
            <w:tcW w:w="590" w:type="pct"/>
            <w:tcBorders>
              <w:top w:val="nil"/>
              <w:left w:val="nil"/>
              <w:bottom w:val="single" w:sz="4" w:space="0" w:color="auto"/>
              <w:right w:val="single" w:sz="4" w:space="0" w:color="auto"/>
            </w:tcBorders>
            <w:shd w:val="clear" w:color="auto" w:fill="auto"/>
            <w:vAlign w:val="center"/>
          </w:tcPr>
          <w:p w14:paraId="1CC4119B" w14:textId="77777777" w:rsidR="00BA1A0B" w:rsidRPr="00F27BBE" w:rsidRDefault="00BA1A0B" w:rsidP="00C20721">
            <w:pPr>
              <w:jc w:val="center"/>
            </w:pPr>
            <w:r w:rsidRPr="00F27BBE">
              <w:t>4</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14:paraId="28E43682" w14:textId="77777777" w:rsidR="00BA1A0B" w:rsidRPr="00F27BBE" w:rsidRDefault="00BA1A0B" w:rsidP="00C20721">
            <w:pPr>
              <w:jc w:val="center"/>
            </w:pPr>
            <w:r w:rsidRPr="00F27BBE">
              <w:t>3</w:t>
            </w:r>
          </w:p>
        </w:tc>
      </w:tr>
      <w:tr w:rsidR="00BA1A0B" w:rsidRPr="00F27BBE" w14:paraId="677D0876" w14:textId="77777777" w:rsidTr="00BA1A0B">
        <w:trPr>
          <w:trHeight w:val="330"/>
        </w:trPr>
        <w:tc>
          <w:tcPr>
            <w:tcW w:w="1458" w:type="pct"/>
            <w:tcBorders>
              <w:top w:val="nil"/>
              <w:left w:val="single" w:sz="4" w:space="0" w:color="auto"/>
              <w:bottom w:val="single" w:sz="4" w:space="0" w:color="auto"/>
              <w:right w:val="single" w:sz="4" w:space="0" w:color="auto"/>
            </w:tcBorders>
            <w:shd w:val="clear" w:color="auto" w:fill="auto"/>
          </w:tcPr>
          <w:p w14:paraId="2370053D" w14:textId="77777777" w:rsidR="00BA1A0B" w:rsidRPr="00F27BBE" w:rsidRDefault="00BA1A0B" w:rsidP="00C20721">
            <w:pPr>
              <w:rPr>
                <w:iCs/>
                <w:color w:val="000000"/>
              </w:rPr>
            </w:pPr>
            <w:r w:rsidRPr="00F27BBE">
              <w:rPr>
                <w:iCs/>
                <w:color w:val="000000"/>
              </w:rPr>
              <w:t xml:space="preserve">максимум </w:t>
            </w:r>
          </w:p>
        </w:tc>
        <w:tc>
          <w:tcPr>
            <w:tcW w:w="590" w:type="pct"/>
            <w:tcBorders>
              <w:top w:val="nil"/>
              <w:left w:val="nil"/>
              <w:bottom w:val="single" w:sz="4" w:space="0" w:color="auto"/>
              <w:right w:val="single" w:sz="4" w:space="0" w:color="auto"/>
            </w:tcBorders>
            <w:shd w:val="clear" w:color="auto" w:fill="auto"/>
            <w:noWrap/>
            <w:vAlign w:val="center"/>
          </w:tcPr>
          <w:p w14:paraId="1B85B48D" w14:textId="77777777" w:rsidR="00BA1A0B" w:rsidRPr="00F27BBE" w:rsidRDefault="00BA1A0B" w:rsidP="00C20721">
            <w:pPr>
              <w:jc w:val="center"/>
            </w:pPr>
            <w:r w:rsidRPr="00F27BBE">
              <w:t>4</w:t>
            </w:r>
          </w:p>
        </w:tc>
        <w:tc>
          <w:tcPr>
            <w:tcW w:w="590" w:type="pct"/>
            <w:tcBorders>
              <w:top w:val="nil"/>
              <w:left w:val="nil"/>
              <w:bottom w:val="single" w:sz="4" w:space="0" w:color="auto"/>
              <w:right w:val="single" w:sz="4" w:space="0" w:color="auto"/>
            </w:tcBorders>
            <w:shd w:val="clear" w:color="auto" w:fill="auto"/>
            <w:noWrap/>
            <w:vAlign w:val="center"/>
          </w:tcPr>
          <w:p w14:paraId="736C5252" w14:textId="77777777" w:rsidR="00BA1A0B" w:rsidRPr="00F27BBE" w:rsidRDefault="00BA1A0B" w:rsidP="00C20721">
            <w:pPr>
              <w:jc w:val="center"/>
            </w:pPr>
            <w:r w:rsidRPr="00F27BBE">
              <w:t>6</w:t>
            </w:r>
          </w:p>
        </w:tc>
        <w:tc>
          <w:tcPr>
            <w:tcW w:w="590" w:type="pct"/>
            <w:tcBorders>
              <w:top w:val="nil"/>
              <w:left w:val="nil"/>
              <w:bottom w:val="single" w:sz="4" w:space="0" w:color="auto"/>
              <w:right w:val="single" w:sz="4" w:space="0" w:color="auto"/>
            </w:tcBorders>
            <w:shd w:val="clear" w:color="auto" w:fill="auto"/>
            <w:noWrap/>
            <w:vAlign w:val="center"/>
          </w:tcPr>
          <w:p w14:paraId="1D9F1079" w14:textId="77777777" w:rsidR="00BA1A0B" w:rsidRPr="00F27BBE" w:rsidRDefault="00BA1A0B" w:rsidP="00C20721">
            <w:pPr>
              <w:jc w:val="center"/>
            </w:pPr>
            <w:r w:rsidRPr="00F27BBE">
              <w:t>5</w:t>
            </w:r>
          </w:p>
        </w:tc>
        <w:tc>
          <w:tcPr>
            <w:tcW w:w="590" w:type="pct"/>
            <w:tcBorders>
              <w:top w:val="nil"/>
              <w:left w:val="nil"/>
              <w:bottom w:val="single" w:sz="4" w:space="0" w:color="auto"/>
              <w:right w:val="single" w:sz="4" w:space="0" w:color="auto"/>
            </w:tcBorders>
            <w:shd w:val="clear" w:color="auto" w:fill="auto"/>
            <w:noWrap/>
            <w:vAlign w:val="center"/>
          </w:tcPr>
          <w:p w14:paraId="7A47AF05" w14:textId="77777777" w:rsidR="00BA1A0B" w:rsidRPr="00F27BBE" w:rsidRDefault="00BA1A0B" w:rsidP="00C20721">
            <w:pPr>
              <w:jc w:val="center"/>
            </w:pPr>
            <w:r w:rsidRPr="00F27BBE">
              <w:t>2</w:t>
            </w:r>
          </w:p>
        </w:tc>
        <w:tc>
          <w:tcPr>
            <w:tcW w:w="590" w:type="pct"/>
            <w:tcBorders>
              <w:top w:val="nil"/>
              <w:left w:val="nil"/>
              <w:bottom w:val="single" w:sz="4" w:space="0" w:color="auto"/>
              <w:right w:val="single" w:sz="4" w:space="0" w:color="auto"/>
            </w:tcBorders>
            <w:shd w:val="clear" w:color="auto" w:fill="auto"/>
            <w:vAlign w:val="center"/>
          </w:tcPr>
          <w:p w14:paraId="2B125472" w14:textId="77777777" w:rsidR="00BA1A0B" w:rsidRPr="00F27BBE" w:rsidRDefault="00BA1A0B" w:rsidP="00C20721">
            <w:pPr>
              <w:jc w:val="center"/>
            </w:pPr>
            <w:r w:rsidRPr="00F27BBE">
              <w:t>5</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14:paraId="793E562E" w14:textId="77777777" w:rsidR="00BA1A0B" w:rsidRPr="00F27BBE" w:rsidRDefault="00BA1A0B" w:rsidP="00C20721">
            <w:pPr>
              <w:jc w:val="center"/>
            </w:pPr>
            <w:r w:rsidRPr="00F27BBE">
              <w:t>3</w:t>
            </w:r>
          </w:p>
        </w:tc>
      </w:tr>
      <w:tr w:rsidR="00BA1A0B" w:rsidRPr="00F27BBE" w14:paraId="1099648C" w14:textId="77777777" w:rsidTr="00BA1A0B">
        <w:trPr>
          <w:trHeight w:val="330"/>
        </w:trPr>
        <w:tc>
          <w:tcPr>
            <w:tcW w:w="1458" w:type="pct"/>
            <w:tcBorders>
              <w:top w:val="single" w:sz="4" w:space="0" w:color="auto"/>
              <w:left w:val="single" w:sz="4" w:space="0" w:color="auto"/>
              <w:bottom w:val="single" w:sz="4" w:space="0" w:color="auto"/>
              <w:right w:val="single" w:sz="4" w:space="0" w:color="auto"/>
            </w:tcBorders>
            <w:shd w:val="clear" w:color="auto" w:fill="auto"/>
          </w:tcPr>
          <w:p w14:paraId="42BA8A7B" w14:textId="77777777" w:rsidR="00BA1A0B" w:rsidRPr="00F27BBE" w:rsidRDefault="00BA1A0B" w:rsidP="00C20721">
            <w:pPr>
              <w:rPr>
                <w:iCs/>
                <w:color w:val="000000"/>
              </w:rPr>
            </w:pPr>
            <w:r w:rsidRPr="00F27BBE">
              <w:rPr>
                <w:iCs/>
                <w:color w:val="000000"/>
              </w:rPr>
              <w:t xml:space="preserve">модальное значение </w:t>
            </w:r>
          </w:p>
        </w:tc>
        <w:tc>
          <w:tcPr>
            <w:tcW w:w="590" w:type="pct"/>
            <w:tcBorders>
              <w:top w:val="single" w:sz="4" w:space="0" w:color="auto"/>
              <w:left w:val="nil"/>
              <w:bottom w:val="single" w:sz="4" w:space="0" w:color="auto"/>
              <w:right w:val="single" w:sz="4" w:space="0" w:color="auto"/>
            </w:tcBorders>
            <w:shd w:val="clear" w:color="auto" w:fill="auto"/>
            <w:noWrap/>
            <w:vAlign w:val="center"/>
          </w:tcPr>
          <w:p w14:paraId="095F74F1" w14:textId="77777777" w:rsidR="00BA1A0B" w:rsidRPr="00F27BBE" w:rsidRDefault="00BA1A0B" w:rsidP="00C20721">
            <w:pPr>
              <w:jc w:val="center"/>
            </w:pPr>
            <w:r w:rsidRPr="00F27BBE">
              <w:t>3</w:t>
            </w:r>
          </w:p>
        </w:tc>
        <w:tc>
          <w:tcPr>
            <w:tcW w:w="590" w:type="pct"/>
            <w:tcBorders>
              <w:top w:val="single" w:sz="4" w:space="0" w:color="auto"/>
              <w:left w:val="nil"/>
              <w:bottom w:val="single" w:sz="4" w:space="0" w:color="auto"/>
              <w:right w:val="single" w:sz="4" w:space="0" w:color="auto"/>
            </w:tcBorders>
            <w:shd w:val="clear" w:color="auto" w:fill="auto"/>
            <w:noWrap/>
            <w:vAlign w:val="center"/>
          </w:tcPr>
          <w:p w14:paraId="2E15F660" w14:textId="77777777" w:rsidR="00BA1A0B" w:rsidRPr="00F27BBE" w:rsidRDefault="00BA1A0B" w:rsidP="00C20721">
            <w:pPr>
              <w:jc w:val="center"/>
            </w:pPr>
            <w:r w:rsidRPr="00F27BBE">
              <w:t>6</w:t>
            </w:r>
          </w:p>
        </w:tc>
        <w:tc>
          <w:tcPr>
            <w:tcW w:w="590" w:type="pct"/>
            <w:tcBorders>
              <w:top w:val="single" w:sz="4" w:space="0" w:color="auto"/>
              <w:left w:val="nil"/>
              <w:bottom w:val="single" w:sz="4" w:space="0" w:color="auto"/>
              <w:right w:val="single" w:sz="4" w:space="0" w:color="auto"/>
            </w:tcBorders>
            <w:shd w:val="clear" w:color="auto" w:fill="auto"/>
            <w:noWrap/>
            <w:vAlign w:val="center"/>
          </w:tcPr>
          <w:p w14:paraId="1B999CE4" w14:textId="77777777" w:rsidR="00BA1A0B" w:rsidRPr="00F27BBE" w:rsidRDefault="00BA1A0B" w:rsidP="00C20721">
            <w:pPr>
              <w:jc w:val="center"/>
            </w:pPr>
            <w:r w:rsidRPr="00F27BBE">
              <w:t>2</w:t>
            </w:r>
          </w:p>
        </w:tc>
        <w:tc>
          <w:tcPr>
            <w:tcW w:w="590" w:type="pct"/>
            <w:tcBorders>
              <w:top w:val="single" w:sz="4" w:space="0" w:color="auto"/>
              <w:left w:val="nil"/>
              <w:bottom w:val="single" w:sz="4" w:space="0" w:color="auto"/>
              <w:right w:val="single" w:sz="4" w:space="0" w:color="auto"/>
            </w:tcBorders>
            <w:shd w:val="clear" w:color="auto" w:fill="auto"/>
            <w:noWrap/>
            <w:vAlign w:val="center"/>
          </w:tcPr>
          <w:p w14:paraId="6F248C66" w14:textId="77777777" w:rsidR="00BA1A0B" w:rsidRPr="00F27BBE" w:rsidRDefault="00BA1A0B" w:rsidP="00C20721">
            <w:pPr>
              <w:jc w:val="center"/>
            </w:pPr>
            <w:r w:rsidRPr="00F27BBE">
              <w:t>2</w:t>
            </w:r>
          </w:p>
        </w:tc>
        <w:tc>
          <w:tcPr>
            <w:tcW w:w="590" w:type="pct"/>
            <w:tcBorders>
              <w:top w:val="single" w:sz="4" w:space="0" w:color="auto"/>
              <w:left w:val="nil"/>
              <w:bottom w:val="single" w:sz="4" w:space="0" w:color="auto"/>
              <w:right w:val="single" w:sz="4" w:space="0" w:color="auto"/>
            </w:tcBorders>
            <w:shd w:val="clear" w:color="auto" w:fill="auto"/>
            <w:vAlign w:val="center"/>
          </w:tcPr>
          <w:p w14:paraId="682B2062" w14:textId="77777777" w:rsidR="00BA1A0B" w:rsidRPr="00F27BBE" w:rsidRDefault="00BA1A0B" w:rsidP="00C20721">
            <w:pPr>
              <w:jc w:val="center"/>
            </w:pPr>
            <w:r w:rsidRPr="00F27BBE">
              <w:t>2</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14:paraId="59864F34" w14:textId="77777777" w:rsidR="00BA1A0B" w:rsidRPr="00F27BBE" w:rsidRDefault="00BA1A0B" w:rsidP="00C20721">
            <w:pPr>
              <w:jc w:val="center"/>
            </w:pPr>
            <w:r w:rsidRPr="00F27BBE">
              <w:t>3</w:t>
            </w:r>
          </w:p>
        </w:tc>
      </w:tr>
    </w:tbl>
    <w:p w14:paraId="67B2FC7D" w14:textId="77777777" w:rsidR="00BA1A0B" w:rsidRPr="00F27BBE" w:rsidRDefault="00BA1A0B" w:rsidP="00C20721">
      <w:pPr>
        <w:spacing w:before="120" w:line="360" w:lineRule="auto"/>
        <w:ind w:firstLine="709"/>
        <w:jc w:val="both"/>
        <w:rPr>
          <w:sz w:val="28"/>
          <w:szCs w:val="28"/>
        </w:rPr>
      </w:pPr>
      <w:r w:rsidRPr="00F27BBE">
        <w:rPr>
          <w:sz w:val="28"/>
          <w:szCs w:val="28"/>
        </w:rPr>
        <w:t xml:space="preserve">Согласно данным табл. 4 наибольшее количество документов (максимальное значение до 6, в среднем - 5) предоставляли респонденты, обратившиеся за получением услуги «Прием заявлений, документов, а также постановка граждан на учет в качестве нуждающихся в жилых помещениях». </w:t>
      </w:r>
    </w:p>
    <w:p w14:paraId="588D3900" w14:textId="77777777" w:rsidR="00BA1A0B" w:rsidRPr="00F27BBE" w:rsidRDefault="00BA1A0B" w:rsidP="00C20721">
      <w:pPr>
        <w:spacing w:line="360" w:lineRule="auto"/>
        <w:ind w:firstLine="709"/>
        <w:jc w:val="both"/>
        <w:rPr>
          <w:sz w:val="28"/>
          <w:szCs w:val="28"/>
        </w:rPr>
      </w:pPr>
      <w:r w:rsidRPr="00F27BBE">
        <w:rPr>
          <w:sz w:val="28"/>
          <w:szCs w:val="28"/>
        </w:rPr>
        <w:lastRenderedPageBreak/>
        <w:t>Наименьшее количество документов потребовалось предоставить заявителям, обратившимся за получением муниципальной услуги «Выдача сведений из реестра муниципального имущества» - в среднем 2 документа.</w:t>
      </w:r>
    </w:p>
    <w:p w14:paraId="3CD09CED" w14:textId="77777777" w:rsidR="00BA1A0B" w:rsidRPr="00F27BBE" w:rsidRDefault="00BA1A0B" w:rsidP="00C20721">
      <w:pPr>
        <w:spacing w:line="360" w:lineRule="auto"/>
        <w:jc w:val="center"/>
        <w:rPr>
          <w:b/>
          <w:i/>
          <w:sz w:val="28"/>
        </w:rPr>
      </w:pPr>
      <w:r w:rsidRPr="00F27BBE">
        <w:rPr>
          <w:b/>
          <w:i/>
          <w:sz w:val="28"/>
        </w:rPr>
        <w:t>4.2. Количество обращений в инстанции (учреждения).</w:t>
      </w:r>
    </w:p>
    <w:p w14:paraId="2A210777" w14:textId="77777777" w:rsidR="00BA1A0B" w:rsidRPr="00F27BBE" w:rsidRDefault="00BA1A0B" w:rsidP="00C20721">
      <w:pPr>
        <w:spacing w:line="360" w:lineRule="auto"/>
        <w:ind w:firstLine="709"/>
        <w:jc w:val="both"/>
        <w:rPr>
          <w:sz w:val="28"/>
          <w:szCs w:val="28"/>
        </w:rPr>
      </w:pPr>
      <w:r w:rsidRPr="00F27BBE">
        <w:rPr>
          <w:sz w:val="28"/>
          <w:szCs w:val="28"/>
        </w:rPr>
        <w:t>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представлено в табл. 5. В большинстве случаев для получения услуги респондентам в Доволенском районе пришлось обратиться в 3 различные инстанции. Максимальное количество инстанций, зафиксированное в ходе мониторинга 2 – было указано заявителями при получении услуг «Прием заявлений, документов, а также постановка граждан на учет в качестве нуждающихся в жилых помещениях» и «Предоставление в собственность граждан земельных участков для ведения садоводства, огородничества и дачного хозяйства».</w:t>
      </w:r>
    </w:p>
    <w:p w14:paraId="50283220" w14:textId="77777777" w:rsidR="00BA1A0B" w:rsidRPr="00F27BBE" w:rsidRDefault="00BA1A0B" w:rsidP="00C20721">
      <w:pPr>
        <w:pStyle w:val="af6"/>
        <w:spacing w:line="360" w:lineRule="auto"/>
        <w:jc w:val="both"/>
        <w:rPr>
          <w:b w:val="0"/>
          <w:sz w:val="28"/>
          <w:szCs w:val="28"/>
        </w:rPr>
      </w:pPr>
      <w:r w:rsidRPr="00F27BBE">
        <w:rPr>
          <w:b w:val="0"/>
          <w:sz w:val="28"/>
          <w:szCs w:val="28"/>
        </w:rPr>
        <w:t>Таблица 5 - Количество обращений в инстанции (учреждения)</w:t>
      </w:r>
    </w:p>
    <w:tbl>
      <w:tblPr>
        <w:tblW w:w="5000" w:type="pct"/>
        <w:tblLook w:val="00A0" w:firstRow="1" w:lastRow="0" w:firstColumn="1" w:lastColumn="0" w:noHBand="0" w:noVBand="0"/>
      </w:tblPr>
      <w:tblGrid>
        <w:gridCol w:w="2878"/>
        <w:gridCol w:w="1163"/>
        <w:gridCol w:w="1163"/>
        <w:gridCol w:w="1163"/>
        <w:gridCol w:w="1163"/>
        <w:gridCol w:w="1163"/>
        <w:gridCol w:w="1161"/>
      </w:tblGrid>
      <w:tr w:rsidR="00BA1A0B" w:rsidRPr="00F27BBE" w14:paraId="79EFD5B1" w14:textId="77777777" w:rsidTr="00BA1A0B">
        <w:trPr>
          <w:trHeight w:val="330"/>
        </w:trPr>
        <w:tc>
          <w:tcPr>
            <w:tcW w:w="1461" w:type="pct"/>
            <w:tcBorders>
              <w:top w:val="single" w:sz="4" w:space="0" w:color="auto"/>
              <w:left w:val="single" w:sz="4" w:space="0" w:color="auto"/>
              <w:bottom w:val="single" w:sz="4" w:space="0" w:color="auto"/>
              <w:right w:val="single" w:sz="4" w:space="0" w:color="auto"/>
            </w:tcBorders>
            <w:shd w:val="clear" w:color="auto" w:fill="auto"/>
            <w:vAlign w:val="center"/>
          </w:tcPr>
          <w:p w14:paraId="3117E3EC" w14:textId="77777777" w:rsidR="00BA1A0B" w:rsidRPr="00F27BBE" w:rsidRDefault="00BA1A0B" w:rsidP="00C20721">
            <w:pPr>
              <w:jc w:val="center"/>
              <w:rPr>
                <w:b/>
                <w:bCs/>
                <w:color w:val="000000"/>
              </w:rPr>
            </w:pPr>
            <w:r w:rsidRPr="00F27BBE">
              <w:rPr>
                <w:b/>
                <w:bCs/>
                <w:color w:val="000000"/>
              </w:rPr>
              <w:t>Кол-во инстанций</w:t>
            </w:r>
          </w:p>
        </w:tc>
        <w:tc>
          <w:tcPr>
            <w:tcW w:w="590" w:type="pct"/>
            <w:tcBorders>
              <w:top w:val="single" w:sz="4" w:space="0" w:color="auto"/>
              <w:left w:val="nil"/>
              <w:bottom w:val="single" w:sz="4" w:space="0" w:color="auto"/>
              <w:right w:val="single" w:sz="4" w:space="0" w:color="auto"/>
            </w:tcBorders>
            <w:shd w:val="clear" w:color="auto" w:fill="auto"/>
            <w:noWrap/>
            <w:vAlign w:val="center"/>
          </w:tcPr>
          <w:p w14:paraId="7C8F9698" w14:textId="77777777" w:rsidR="00BA1A0B" w:rsidRPr="00F27BBE" w:rsidRDefault="00BA1A0B" w:rsidP="00C20721">
            <w:pPr>
              <w:jc w:val="center"/>
              <w:rPr>
                <w:b/>
                <w:color w:val="000000"/>
              </w:rPr>
            </w:pPr>
            <w:r w:rsidRPr="00F27BBE">
              <w:rPr>
                <w:b/>
                <w:color w:val="000000"/>
              </w:rPr>
              <w:t>1</w:t>
            </w:r>
          </w:p>
        </w:tc>
        <w:tc>
          <w:tcPr>
            <w:tcW w:w="590" w:type="pct"/>
            <w:tcBorders>
              <w:top w:val="single" w:sz="4" w:space="0" w:color="auto"/>
              <w:left w:val="nil"/>
              <w:bottom w:val="single" w:sz="4" w:space="0" w:color="auto"/>
              <w:right w:val="single" w:sz="4" w:space="0" w:color="auto"/>
            </w:tcBorders>
            <w:shd w:val="clear" w:color="auto" w:fill="auto"/>
            <w:noWrap/>
            <w:vAlign w:val="center"/>
          </w:tcPr>
          <w:p w14:paraId="2B913876" w14:textId="77777777" w:rsidR="00BA1A0B" w:rsidRPr="00F27BBE" w:rsidRDefault="00BA1A0B" w:rsidP="00C20721">
            <w:pPr>
              <w:jc w:val="center"/>
              <w:rPr>
                <w:b/>
                <w:color w:val="000000"/>
              </w:rPr>
            </w:pPr>
            <w:r w:rsidRPr="00F27BBE">
              <w:rPr>
                <w:b/>
                <w:color w:val="000000"/>
              </w:rPr>
              <w:t>3</w:t>
            </w:r>
          </w:p>
        </w:tc>
        <w:tc>
          <w:tcPr>
            <w:tcW w:w="590" w:type="pct"/>
            <w:tcBorders>
              <w:top w:val="single" w:sz="4" w:space="0" w:color="auto"/>
              <w:left w:val="nil"/>
              <w:bottom w:val="single" w:sz="4" w:space="0" w:color="auto"/>
              <w:right w:val="single" w:sz="4" w:space="0" w:color="auto"/>
            </w:tcBorders>
            <w:shd w:val="clear" w:color="auto" w:fill="auto"/>
            <w:noWrap/>
            <w:vAlign w:val="center"/>
          </w:tcPr>
          <w:p w14:paraId="7D2FC86D" w14:textId="77777777" w:rsidR="00BA1A0B" w:rsidRPr="00F27BBE" w:rsidRDefault="00BA1A0B" w:rsidP="00C20721">
            <w:pPr>
              <w:jc w:val="center"/>
              <w:rPr>
                <w:b/>
                <w:color w:val="000000"/>
              </w:rPr>
            </w:pPr>
            <w:r w:rsidRPr="00F27BBE">
              <w:rPr>
                <w:b/>
                <w:color w:val="000000"/>
              </w:rPr>
              <w:t>6</w:t>
            </w:r>
          </w:p>
        </w:tc>
        <w:tc>
          <w:tcPr>
            <w:tcW w:w="590" w:type="pct"/>
            <w:tcBorders>
              <w:top w:val="single" w:sz="4" w:space="0" w:color="auto"/>
              <w:left w:val="nil"/>
              <w:bottom w:val="single" w:sz="4" w:space="0" w:color="auto"/>
              <w:right w:val="single" w:sz="4" w:space="0" w:color="auto"/>
            </w:tcBorders>
            <w:shd w:val="clear" w:color="auto" w:fill="auto"/>
            <w:noWrap/>
            <w:vAlign w:val="center"/>
          </w:tcPr>
          <w:p w14:paraId="2D28FB54" w14:textId="77777777" w:rsidR="00BA1A0B" w:rsidRPr="00F27BBE" w:rsidRDefault="00BA1A0B" w:rsidP="00C20721">
            <w:pPr>
              <w:jc w:val="center"/>
              <w:rPr>
                <w:b/>
                <w:color w:val="000000"/>
              </w:rPr>
            </w:pPr>
            <w:r w:rsidRPr="00F27BBE">
              <w:rPr>
                <w:b/>
                <w:color w:val="000000"/>
              </w:rPr>
              <w:t>7</w:t>
            </w:r>
          </w:p>
        </w:tc>
        <w:tc>
          <w:tcPr>
            <w:tcW w:w="590" w:type="pct"/>
            <w:tcBorders>
              <w:top w:val="single" w:sz="4" w:space="0" w:color="auto"/>
              <w:left w:val="nil"/>
              <w:bottom w:val="single" w:sz="4" w:space="0" w:color="auto"/>
              <w:right w:val="single" w:sz="4" w:space="0" w:color="auto"/>
            </w:tcBorders>
            <w:shd w:val="clear" w:color="auto" w:fill="auto"/>
            <w:vAlign w:val="center"/>
          </w:tcPr>
          <w:p w14:paraId="183E9791" w14:textId="77777777" w:rsidR="00BA1A0B" w:rsidRPr="00F27BBE" w:rsidRDefault="00BA1A0B" w:rsidP="00C20721">
            <w:pPr>
              <w:jc w:val="center"/>
              <w:rPr>
                <w:b/>
                <w:color w:val="000000"/>
              </w:rPr>
            </w:pPr>
            <w:r w:rsidRPr="00F27BBE">
              <w:rPr>
                <w:b/>
                <w:color w:val="000000"/>
              </w:rPr>
              <w:t>8</w:t>
            </w:r>
          </w:p>
        </w:tc>
        <w:tc>
          <w:tcPr>
            <w:tcW w:w="590" w:type="pct"/>
            <w:tcBorders>
              <w:top w:val="single" w:sz="4" w:space="0" w:color="auto"/>
              <w:left w:val="single" w:sz="4" w:space="0" w:color="auto"/>
              <w:bottom w:val="single" w:sz="4" w:space="0" w:color="auto"/>
              <w:right w:val="single" w:sz="4" w:space="0" w:color="auto"/>
            </w:tcBorders>
            <w:shd w:val="clear" w:color="auto" w:fill="auto"/>
            <w:vAlign w:val="center"/>
          </w:tcPr>
          <w:p w14:paraId="3449452E" w14:textId="77777777" w:rsidR="00BA1A0B" w:rsidRPr="00F27BBE" w:rsidRDefault="00BA1A0B" w:rsidP="00C20721">
            <w:pPr>
              <w:jc w:val="center"/>
              <w:rPr>
                <w:b/>
                <w:color w:val="000000"/>
              </w:rPr>
            </w:pPr>
            <w:r w:rsidRPr="00F27BBE">
              <w:rPr>
                <w:b/>
                <w:color w:val="000000"/>
              </w:rPr>
              <w:t>9</w:t>
            </w:r>
          </w:p>
        </w:tc>
      </w:tr>
      <w:tr w:rsidR="00BA1A0B" w:rsidRPr="00F27BBE" w14:paraId="38DC0AA3" w14:textId="77777777" w:rsidTr="00BA1A0B">
        <w:trPr>
          <w:trHeight w:val="330"/>
        </w:trPr>
        <w:tc>
          <w:tcPr>
            <w:tcW w:w="1461" w:type="pct"/>
            <w:tcBorders>
              <w:top w:val="single" w:sz="4" w:space="0" w:color="auto"/>
              <w:left w:val="single" w:sz="4" w:space="0" w:color="auto"/>
              <w:bottom w:val="single" w:sz="4" w:space="0" w:color="auto"/>
              <w:right w:val="single" w:sz="4" w:space="0" w:color="auto"/>
            </w:tcBorders>
            <w:shd w:val="clear" w:color="auto" w:fill="auto"/>
          </w:tcPr>
          <w:p w14:paraId="00E5DB4B" w14:textId="77777777" w:rsidR="00BA1A0B" w:rsidRPr="00F27BBE" w:rsidRDefault="00BA1A0B" w:rsidP="00C20721">
            <w:pPr>
              <w:rPr>
                <w:iCs/>
                <w:color w:val="000000"/>
              </w:rPr>
            </w:pPr>
            <w:r w:rsidRPr="00F27BBE">
              <w:rPr>
                <w:iCs/>
                <w:color w:val="000000"/>
              </w:rPr>
              <w:t>минимум</w:t>
            </w:r>
          </w:p>
        </w:tc>
        <w:tc>
          <w:tcPr>
            <w:tcW w:w="590" w:type="pct"/>
            <w:tcBorders>
              <w:top w:val="single" w:sz="4" w:space="0" w:color="auto"/>
              <w:left w:val="nil"/>
              <w:bottom w:val="single" w:sz="4" w:space="0" w:color="auto"/>
              <w:right w:val="single" w:sz="4" w:space="0" w:color="auto"/>
            </w:tcBorders>
            <w:shd w:val="clear" w:color="auto" w:fill="auto"/>
            <w:noWrap/>
            <w:vAlign w:val="center"/>
          </w:tcPr>
          <w:p w14:paraId="0D1A869E" w14:textId="77777777" w:rsidR="00BA1A0B" w:rsidRPr="00F27BBE" w:rsidRDefault="00BA1A0B" w:rsidP="00C20721">
            <w:pPr>
              <w:jc w:val="center"/>
              <w:rPr>
                <w:sz w:val="26"/>
                <w:szCs w:val="26"/>
              </w:rPr>
            </w:pPr>
            <w:r w:rsidRPr="00F27BBE">
              <w:rPr>
                <w:sz w:val="26"/>
                <w:szCs w:val="26"/>
              </w:rPr>
              <w:t>1</w:t>
            </w:r>
          </w:p>
        </w:tc>
        <w:tc>
          <w:tcPr>
            <w:tcW w:w="590" w:type="pct"/>
            <w:tcBorders>
              <w:top w:val="single" w:sz="4" w:space="0" w:color="auto"/>
              <w:left w:val="nil"/>
              <w:bottom w:val="single" w:sz="4" w:space="0" w:color="auto"/>
              <w:right w:val="single" w:sz="4" w:space="0" w:color="auto"/>
            </w:tcBorders>
            <w:shd w:val="clear" w:color="auto" w:fill="auto"/>
            <w:noWrap/>
            <w:vAlign w:val="center"/>
          </w:tcPr>
          <w:p w14:paraId="4DAB21FB" w14:textId="77777777" w:rsidR="00BA1A0B" w:rsidRPr="00F27BBE" w:rsidRDefault="00BA1A0B" w:rsidP="00C20721">
            <w:pPr>
              <w:jc w:val="center"/>
              <w:rPr>
                <w:sz w:val="26"/>
                <w:szCs w:val="26"/>
              </w:rPr>
            </w:pPr>
            <w:r w:rsidRPr="00F27BBE">
              <w:rPr>
                <w:sz w:val="26"/>
                <w:szCs w:val="26"/>
              </w:rPr>
              <w:t>2</w:t>
            </w:r>
          </w:p>
        </w:tc>
        <w:tc>
          <w:tcPr>
            <w:tcW w:w="590" w:type="pct"/>
            <w:tcBorders>
              <w:top w:val="single" w:sz="4" w:space="0" w:color="auto"/>
              <w:left w:val="nil"/>
              <w:bottom w:val="single" w:sz="4" w:space="0" w:color="auto"/>
              <w:right w:val="single" w:sz="4" w:space="0" w:color="auto"/>
            </w:tcBorders>
            <w:shd w:val="clear" w:color="auto" w:fill="auto"/>
            <w:noWrap/>
            <w:vAlign w:val="center"/>
          </w:tcPr>
          <w:p w14:paraId="39438392" w14:textId="77777777" w:rsidR="00BA1A0B" w:rsidRPr="00F27BBE" w:rsidRDefault="00BA1A0B" w:rsidP="00C20721">
            <w:pPr>
              <w:jc w:val="center"/>
              <w:rPr>
                <w:sz w:val="26"/>
                <w:szCs w:val="26"/>
              </w:rPr>
            </w:pPr>
            <w:r w:rsidRPr="00F27BBE">
              <w:rPr>
                <w:sz w:val="26"/>
                <w:szCs w:val="26"/>
              </w:rPr>
              <w:t>1</w:t>
            </w:r>
          </w:p>
        </w:tc>
        <w:tc>
          <w:tcPr>
            <w:tcW w:w="590" w:type="pct"/>
            <w:tcBorders>
              <w:top w:val="single" w:sz="4" w:space="0" w:color="auto"/>
              <w:left w:val="nil"/>
              <w:bottom w:val="single" w:sz="4" w:space="0" w:color="auto"/>
              <w:right w:val="single" w:sz="4" w:space="0" w:color="auto"/>
            </w:tcBorders>
            <w:shd w:val="clear" w:color="auto" w:fill="auto"/>
            <w:noWrap/>
            <w:vAlign w:val="center"/>
          </w:tcPr>
          <w:p w14:paraId="6E1B510D" w14:textId="77777777" w:rsidR="00BA1A0B" w:rsidRPr="00F27BBE" w:rsidRDefault="00BA1A0B" w:rsidP="00C20721">
            <w:pPr>
              <w:jc w:val="center"/>
              <w:rPr>
                <w:sz w:val="26"/>
                <w:szCs w:val="26"/>
              </w:rPr>
            </w:pPr>
            <w:r w:rsidRPr="00F27BBE">
              <w:rPr>
                <w:sz w:val="26"/>
                <w:szCs w:val="26"/>
              </w:rPr>
              <w:t>1</w:t>
            </w:r>
          </w:p>
        </w:tc>
        <w:tc>
          <w:tcPr>
            <w:tcW w:w="590" w:type="pct"/>
            <w:tcBorders>
              <w:top w:val="single" w:sz="4" w:space="0" w:color="auto"/>
              <w:left w:val="nil"/>
              <w:bottom w:val="single" w:sz="4" w:space="0" w:color="auto"/>
              <w:right w:val="single" w:sz="4" w:space="0" w:color="auto"/>
            </w:tcBorders>
            <w:shd w:val="clear" w:color="auto" w:fill="auto"/>
            <w:vAlign w:val="center"/>
          </w:tcPr>
          <w:p w14:paraId="290157D6" w14:textId="77777777" w:rsidR="00BA1A0B" w:rsidRPr="00F27BBE" w:rsidRDefault="00BA1A0B" w:rsidP="00C20721">
            <w:pPr>
              <w:jc w:val="center"/>
              <w:rPr>
                <w:sz w:val="26"/>
                <w:szCs w:val="26"/>
              </w:rPr>
            </w:pPr>
            <w:r w:rsidRPr="00F27BBE">
              <w:rPr>
                <w:sz w:val="26"/>
                <w:szCs w:val="26"/>
              </w:rPr>
              <w:t>2</w:t>
            </w:r>
          </w:p>
        </w:tc>
        <w:tc>
          <w:tcPr>
            <w:tcW w:w="590" w:type="pct"/>
            <w:tcBorders>
              <w:top w:val="single" w:sz="4" w:space="0" w:color="auto"/>
              <w:left w:val="single" w:sz="4" w:space="0" w:color="auto"/>
              <w:bottom w:val="single" w:sz="4" w:space="0" w:color="auto"/>
              <w:right w:val="single" w:sz="4" w:space="0" w:color="auto"/>
            </w:tcBorders>
            <w:shd w:val="clear" w:color="auto" w:fill="auto"/>
            <w:vAlign w:val="center"/>
          </w:tcPr>
          <w:p w14:paraId="339366D0" w14:textId="77777777" w:rsidR="00BA1A0B" w:rsidRPr="00F27BBE" w:rsidRDefault="00BA1A0B" w:rsidP="00C20721">
            <w:pPr>
              <w:jc w:val="center"/>
              <w:rPr>
                <w:sz w:val="26"/>
                <w:szCs w:val="26"/>
              </w:rPr>
            </w:pPr>
            <w:r w:rsidRPr="00F27BBE">
              <w:rPr>
                <w:sz w:val="26"/>
                <w:szCs w:val="26"/>
              </w:rPr>
              <w:t>1</w:t>
            </w:r>
          </w:p>
        </w:tc>
      </w:tr>
      <w:tr w:rsidR="00BA1A0B" w:rsidRPr="00F27BBE" w14:paraId="762BD9ED" w14:textId="77777777" w:rsidTr="00BA1A0B">
        <w:trPr>
          <w:trHeight w:val="330"/>
        </w:trPr>
        <w:tc>
          <w:tcPr>
            <w:tcW w:w="1461" w:type="pct"/>
            <w:tcBorders>
              <w:top w:val="nil"/>
              <w:left w:val="single" w:sz="4" w:space="0" w:color="auto"/>
              <w:bottom w:val="single" w:sz="4" w:space="0" w:color="auto"/>
              <w:right w:val="single" w:sz="4" w:space="0" w:color="auto"/>
            </w:tcBorders>
            <w:shd w:val="clear" w:color="auto" w:fill="auto"/>
          </w:tcPr>
          <w:p w14:paraId="6C90D738" w14:textId="77777777" w:rsidR="00BA1A0B" w:rsidRPr="00F27BBE" w:rsidRDefault="00BA1A0B" w:rsidP="00C20721">
            <w:pPr>
              <w:rPr>
                <w:iCs/>
                <w:color w:val="000000"/>
              </w:rPr>
            </w:pPr>
            <w:r w:rsidRPr="00F27BBE">
              <w:rPr>
                <w:iCs/>
                <w:color w:val="000000"/>
              </w:rPr>
              <w:t>среднее значение</w:t>
            </w:r>
          </w:p>
        </w:tc>
        <w:tc>
          <w:tcPr>
            <w:tcW w:w="590" w:type="pct"/>
            <w:tcBorders>
              <w:top w:val="nil"/>
              <w:left w:val="nil"/>
              <w:bottom w:val="single" w:sz="4" w:space="0" w:color="auto"/>
              <w:right w:val="single" w:sz="4" w:space="0" w:color="auto"/>
            </w:tcBorders>
            <w:shd w:val="clear" w:color="auto" w:fill="auto"/>
            <w:noWrap/>
            <w:vAlign w:val="center"/>
          </w:tcPr>
          <w:p w14:paraId="0B9D6E8A" w14:textId="77777777" w:rsidR="00BA1A0B" w:rsidRPr="00F27BBE" w:rsidRDefault="00BA1A0B" w:rsidP="00C20721">
            <w:pPr>
              <w:jc w:val="center"/>
              <w:rPr>
                <w:sz w:val="26"/>
                <w:szCs w:val="26"/>
              </w:rPr>
            </w:pPr>
            <w:r w:rsidRPr="00F27BBE">
              <w:rPr>
                <w:sz w:val="26"/>
                <w:szCs w:val="26"/>
              </w:rPr>
              <w:t>1</w:t>
            </w:r>
          </w:p>
        </w:tc>
        <w:tc>
          <w:tcPr>
            <w:tcW w:w="590" w:type="pct"/>
            <w:tcBorders>
              <w:top w:val="nil"/>
              <w:left w:val="nil"/>
              <w:bottom w:val="single" w:sz="4" w:space="0" w:color="auto"/>
              <w:right w:val="single" w:sz="4" w:space="0" w:color="auto"/>
            </w:tcBorders>
            <w:shd w:val="clear" w:color="auto" w:fill="auto"/>
            <w:noWrap/>
            <w:vAlign w:val="center"/>
          </w:tcPr>
          <w:p w14:paraId="31A66CE4" w14:textId="77777777" w:rsidR="00BA1A0B" w:rsidRPr="00F27BBE" w:rsidRDefault="00BA1A0B" w:rsidP="00C20721">
            <w:pPr>
              <w:jc w:val="center"/>
              <w:rPr>
                <w:sz w:val="26"/>
                <w:szCs w:val="26"/>
              </w:rPr>
            </w:pPr>
            <w:r w:rsidRPr="00F27BBE">
              <w:rPr>
                <w:sz w:val="26"/>
                <w:szCs w:val="26"/>
              </w:rPr>
              <w:t>2</w:t>
            </w:r>
          </w:p>
        </w:tc>
        <w:tc>
          <w:tcPr>
            <w:tcW w:w="590" w:type="pct"/>
            <w:tcBorders>
              <w:top w:val="nil"/>
              <w:left w:val="nil"/>
              <w:bottom w:val="single" w:sz="4" w:space="0" w:color="auto"/>
              <w:right w:val="single" w:sz="4" w:space="0" w:color="auto"/>
            </w:tcBorders>
            <w:shd w:val="clear" w:color="auto" w:fill="auto"/>
            <w:noWrap/>
            <w:vAlign w:val="center"/>
          </w:tcPr>
          <w:p w14:paraId="58AC289D" w14:textId="77777777" w:rsidR="00BA1A0B" w:rsidRPr="00F27BBE" w:rsidRDefault="00BA1A0B" w:rsidP="00C20721">
            <w:pPr>
              <w:jc w:val="center"/>
              <w:rPr>
                <w:sz w:val="26"/>
                <w:szCs w:val="26"/>
              </w:rPr>
            </w:pPr>
            <w:r w:rsidRPr="00F27BBE">
              <w:rPr>
                <w:sz w:val="26"/>
                <w:szCs w:val="26"/>
              </w:rPr>
              <w:t>1</w:t>
            </w:r>
          </w:p>
        </w:tc>
        <w:tc>
          <w:tcPr>
            <w:tcW w:w="590" w:type="pct"/>
            <w:tcBorders>
              <w:top w:val="nil"/>
              <w:left w:val="nil"/>
              <w:bottom w:val="single" w:sz="4" w:space="0" w:color="auto"/>
              <w:right w:val="single" w:sz="4" w:space="0" w:color="auto"/>
            </w:tcBorders>
            <w:shd w:val="clear" w:color="auto" w:fill="auto"/>
            <w:noWrap/>
            <w:vAlign w:val="center"/>
          </w:tcPr>
          <w:p w14:paraId="5F9EFB4E" w14:textId="77777777" w:rsidR="00BA1A0B" w:rsidRPr="00F27BBE" w:rsidRDefault="00BA1A0B" w:rsidP="00C20721">
            <w:pPr>
              <w:jc w:val="center"/>
              <w:rPr>
                <w:sz w:val="26"/>
                <w:szCs w:val="26"/>
              </w:rPr>
            </w:pPr>
            <w:r w:rsidRPr="00F27BBE">
              <w:rPr>
                <w:sz w:val="26"/>
                <w:szCs w:val="26"/>
              </w:rPr>
              <w:t>1</w:t>
            </w:r>
          </w:p>
        </w:tc>
        <w:tc>
          <w:tcPr>
            <w:tcW w:w="590" w:type="pct"/>
            <w:tcBorders>
              <w:top w:val="nil"/>
              <w:left w:val="nil"/>
              <w:bottom w:val="single" w:sz="4" w:space="0" w:color="auto"/>
              <w:right w:val="single" w:sz="4" w:space="0" w:color="auto"/>
            </w:tcBorders>
            <w:shd w:val="clear" w:color="auto" w:fill="auto"/>
            <w:vAlign w:val="center"/>
          </w:tcPr>
          <w:p w14:paraId="711BCB3B" w14:textId="77777777" w:rsidR="00BA1A0B" w:rsidRPr="00F27BBE" w:rsidRDefault="00BA1A0B" w:rsidP="00C20721">
            <w:pPr>
              <w:jc w:val="center"/>
              <w:rPr>
                <w:sz w:val="26"/>
                <w:szCs w:val="26"/>
              </w:rPr>
            </w:pPr>
            <w:r w:rsidRPr="00F27BBE">
              <w:rPr>
                <w:sz w:val="26"/>
                <w:szCs w:val="26"/>
              </w:rPr>
              <w:t>2</w:t>
            </w:r>
          </w:p>
        </w:tc>
        <w:tc>
          <w:tcPr>
            <w:tcW w:w="590" w:type="pct"/>
            <w:tcBorders>
              <w:top w:val="single" w:sz="4" w:space="0" w:color="auto"/>
              <w:left w:val="single" w:sz="4" w:space="0" w:color="auto"/>
              <w:bottom w:val="single" w:sz="4" w:space="0" w:color="auto"/>
              <w:right w:val="single" w:sz="4" w:space="0" w:color="auto"/>
            </w:tcBorders>
            <w:shd w:val="clear" w:color="auto" w:fill="auto"/>
            <w:vAlign w:val="center"/>
          </w:tcPr>
          <w:p w14:paraId="525085DA" w14:textId="77777777" w:rsidR="00BA1A0B" w:rsidRPr="00F27BBE" w:rsidRDefault="00BA1A0B" w:rsidP="00C20721">
            <w:pPr>
              <w:jc w:val="center"/>
              <w:rPr>
                <w:sz w:val="26"/>
                <w:szCs w:val="26"/>
              </w:rPr>
            </w:pPr>
            <w:r w:rsidRPr="00F27BBE">
              <w:rPr>
                <w:sz w:val="26"/>
                <w:szCs w:val="26"/>
              </w:rPr>
              <w:t>2</w:t>
            </w:r>
          </w:p>
        </w:tc>
      </w:tr>
      <w:tr w:rsidR="00BA1A0B" w:rsidRPr="00F27BBE" w14:paraId="256005C1" w14:textId="77777777" w:rsidTr="00BA1A0B">
        <w:trPr>
          <w:trHeight w:val="330"/>
        </w:trPr>
        <w:tc>
          <w:tcPr>
            <w:tcW w:w="1461" w:type="pct"/>
            <w:tcBorders>
              <w:top w:val="nil"/>
              <w:left w:val="single" w:sz="4" w:space="0" w:color="auto"/>
              <w:bottom w:val="single" w:sz="4" w:space="0" w:color="auto"/>
              <w:right w:val="single" w:sz="4" w:space="0" w:color="auto"/>
            </w:tcBorders>
            <w:shd w:val="clear" w:color="auto" w:fill="auto"/>
          </w:tcPr>
          <w:p w14:paraId="0B546238" w14:textId="77777777" w:rsidR="00BA1A0B" w:rsidRPr="00F27BBE" w:rsidRDefault="00BA1A0B" w:rsidP="00C20721">
            <w:pPr>
              <w:rPr>
                <w:iCs/>
                <w:color w:val="000000"/>
              </w:rPr>
            </w:pPr>
            <w:r w:rsidRPr="00F27BBE">
              <w:rPr>
                <w:iCs/>
                <w:color w:val="000000"/>
              </w:rPr>
              <w:t xml:space="preserve">максимум </w:t>
            </w:r>
          </w:p>
        </w:tc>
        <w:tc>
          <w:tcPr>
            <w:tcW w:w="590" w:type="pct"/>
            <w:tcBorders>
              <w:top w:val="nil"/>
              <w:left w:val="nil"/>
              <w:bottom w:val="single" w:sz="4" w:space="0" w:color="auto"/>
              <w:right w:val="single" w:sz="4" w:space="0" w:color="auto"/>
            </w:tcBorders>
            <w:shd w:val="clear" w:color="auto" w:fill="auto"/>
            <w:noWrap/>
            <w:vAlign w:val="center"/>
          </w:tcPr>
          <w:p w14:paraId="3F48C168" w14:textId="77777777" w:rsidR="00BA1A0B" w:rsidRPr="00F27BBE" w:rsidRDefault="00BA1A0B" w:rsidP="00C20721">
            <w:pPr>
              <w:jc w:val="center"/>
              <w:rPr>
                <w:sz w:val="26"/>
                <w:szCs w:val="26"/>
              </w:rPr>
            </w:pPr>
            <w:r w:rsidRPr="00F27BBE">
              <w:rPr>
                <w:sz w:val="26"/>
                <w:szCs w:val="26"/>
              </w:rPr>
              <w:t>2</w:t>
            </w:r>
          </w:p>
        </w:tc>
        <w:tc>
          <w:tcPr>
            <w:tcW w:w="590" w:type="pct"/>
            <w:tcBorders>
              <w:top w:val="nil"/>
              <w:left w:val="nil"/>
              <w:bottom w:val="single" w:sz="4" w:space="0" w:color="auto"/>
              <w:right w:val="single" w:sz="4" w:space="0" w:color="auto"/>
            </w:tcBorders>
            <w:shd w:val="clear" w:color="auto" w:fill="auto"/>
            <w:noWrap/>
            <w:vAlign w:val="center"/>
          </w:tcPr>
          <w:p w14:paraId="65307C0F" w14:textId="77777777" w:rsidR="00BA1A0B" w:rsidRPr="00F27BBE" w:rsidRDefault="00BA1A0B" w:rsidP="00C20721">
            <w:pPr>
              <w:jc w:val="center"/>
              <w:rPr>
                <w:sz w:val="26"/>
                <w:szCs w:val="26"/>
              </w:rPr>
            </w:pPr>
            <w:r w:rsidRPr="00F27BBE">
              <w:rPr>
                <w:sz w:val="26"/>
                <w:szCs w:val="26"/>
              </w:rPr>
              <w:t>2</w:t>
            </w:r>
          </w:p>
        </w:tc>
        <w:tc>
          <w:tcPr>
            <w:tcW w:w="590" w:type="pct"/>
            <w:tcBorders>
              <w:top w:val="nil"/>
              <w:left w:val="nil"/>
              <w:bottom w:val="single" w:sz="4" w:space="0" w:color="auto"/>
              <w:right w:val="single" w:sz="4" w:space="0" w:color="auto"/>
            </w:tcBorders>
            <w:shd w:val="clear" w:color="auto" w:fill="auto"/>
            <w:noWrap/>
            <w:vAlign w:val="center"/>
          </w:tcPr>
          <w:p w14:paraId="10143E05" w14:textId="77777777" w:rsidR="00BA1A0B" w:rsidRPr="00F27BBE" w:rsidRDefault="00BA1A0B" w:rsidP="00C20721">
            <w:pPr>
              <w:jc w:val="center"/>
              <w:rPr>
                <w:sz w:val="26"/>
                <w:szCs w:val="26"/>
              </w:rPr>
            </w:pPr>
            <w:r w:rsidRPr="00F27BBE">
              <w:rPr>
                <w:sz w:val="26"/>
                <w:szCs w:val="26"/>
              </w:rPr>
              <w:t>2</w:t>
            </w:r>
          </w:p>
        </w:tc>
        <w:tc>
          <w:tcPr>
            <w:tcW w:w="590" w:type="pct"/>
            <w:tcBorders>
              <w:top w:val="nil"/>
              <w:left w:val="nil"/>
              <w:bottom w:val="single" w:sz="4" w:space="0" w:color="auto"/>
              <w:right w:val="single" w:sz="4" w:space="0" w:color="auto"/>
            </w:tcBorders>
            <w:shd w:val="clear" w:color="auto" w:fill="auto"/>
            <w:noWrap/>
            <w:vAlign w:val="center"/>
          </w:tcPr>
          <w:p w14:paraId="739BEEE0" w14:textId="77777777" w:rsidR="00BA1A0B" w:rsidRPr="00F27BBE" w:rsidRDefault="00BA1A0B" w:rsidP="00C20721">
            <w:pPr>
              <w:jc w:val="center"/>
              <w:rPr>
                <w:sz w:val="26"/>
                <w:szCs w:val="26"/>
              </w:rPr>
            </w:pPr>
            <w:r w:rsidRPr="00F27BBE">
              <w:rPr>
                <w:sz w:val="26"/>
                <w:szCs w:val="26"/>
              </w:rPr>
              <w:t>1</w:t>
            </w:r>
          </w:p>
        </w:tc>
        <w:tc>
          <w:tcPr>
            <w:tcW w:w="590" w:type="pct"/>
            <w:tcBorders>
              <w:top w:val="nil"/>
              <w:left w:val="nil"/>
              <w:bottom w:val="single" w:sz="4" w:space="0" w:color="auto"/>
              <w:right w:val="single" w:sz="4" w:space="0" w:color="auto"/>
            </w:tcBorders>
            <w:shd w:val="clear" w:color="auto" w:fill="auto"/>
            <w:vAlign w:val="center"/>
          </w:tcPr>
          <w:p w14:paraId="4027F5E5" w14:textId="77777777" w:rsidR="00BA1A0B" w:rsidRPr="00F27BBE" w:rsidRDefault="00BA1A0B" w:rsidP="00C20721">
            <w:pPr>
              <w:jc w:val="center"/>
              <w:rPr>
                <w:sz w:val="26"/>
                <w:szCs w:val="26"/>
              </w:rPr>
            </w:pPr>
            <w:r w:rsidRPr="00F27BBE">
              <w:rPr>
                <w:sz w:val="26"/>
                <w:szCs w:val="26"/>
              </w:rPr>
              <w:t>2</w:t>
            </w:r>
          </w:p>
        </w:tc>
        <w:tc>
          <w:tcPr>
            <w:tcW w:w="590" w:type="pct"/>
            <w:tcBorders>
              <w:top w:val="single" w:sz="4" w:space="0" w:color="auto"/>
              <w:left w:val="single" w:sz="4" w:space="0" w:color="auto"/>
              <w:bottom w:val="single" w:sz="4" w:space="0" w:color="auto"/>
              <w:right w:val="single" w:sz="4" w:space="0" w:color="auto"/>
            </w:tcBorders>
            <w:shd w:val="clear" w:color="auto" w:fill="auto"/>
            <w:vAlign w:val="center"/>
          </w:tcPr>
          <w:p w14:paraId="58112908" w14:textId="77777777" w:rsidR="00BA1A0B" w:rsidRPr="00F27BBE" w:rsidRDefault="00BA1A0B" w:rsidP="00C20721">
            <w:pPr>
              <w:jc w:val="center"/>
              <w:rPr>
                <w:sz w:val="26"/>
                <w:szCs w:val="26"/>
              </w:rPr>
            </w:pPr>
            <w:r w:rsidRPr="00F27BBE">
              <w:rPr>
                <w:sz w:val="26"/>
                <w:szCs w:val="26"/>
              </w:rPr>
              <w:t>2</w:t>
            </w:r>
          </w:p>
        </w:tc>
      </w:tr>
      <w:tr w:rsidR="00BA1A0B" w:rsidRPr="00F27BBE" w14:paraId="78A5A1A3" w14:textId="77777777" w:rsidTr="00BA1A0B">
        <w:trPr>
          <w:trHeight w:val="330"/>
        </w:trPr>
        <w:tc>
          <w:tcPr>
            <w:tcW w:w="1461" w:type="pct"/>
            <w:tcBorders>
              <w:top w:val="nil"/>
              <w:left w:val="single" w:sz="4" w:space="0" w:color="auto"/>
              <w:bottom w:val="single" w:sz="4" w:space="0" w:color="auto"/>
              <w:right w:val="single" w:sz="4" w:space="0" w:color="auto"/>
            </w:tcBorders>
            <w:shd w:val="clear" w:color="auto" w:fill="auto"/>
          </w:tcPr>
          <w:p w14:paraId="6FC97B87" w14:textId="77777777" w:rsidR="00BA1A0B" w:rsidRPr="00F27BBE" w:rsidRDefault="00BA1A0B" w:rsidP="00C20721">
            <w:pPr>
              <w:rPr>
                <w:iCs/>
                <w:color w:val="000000"/>
              </w:rPr>
            </w:pPr>
            <w:r w:rsidRPr="00F27BBE">
              <w:rPr>
                <w:iCs/>
                <w:color w:val="000000"/>
              </w:rPr>
              <w:t xml:space="preserve">модальное значение </w:t>
            </w:r>
          </w:p>
        </w:tc>
        <w:tc>
          <w:tcPr>
            <w:tcW w:w="590" w:type="pct"/>
            <w:tcBorders>
              <w:top w:val="nil"/>
              <w:left w:val="nil"/>
              <w:bottom w:val="single" w:sz="4" w:space="0" w:color="auto"/>
              <w:right w:val="single" w:sz="4" w:space="0" w:color="auto"/>
            </w:tcBorders>
            <w:shd w:val="clear" w:color="auto" w:fill="auto"/>
            <w:noWrap/>
            <w:vAlign w:val="center"/>
          </w:tcPr>
          <w:p w14:paraId="1F94CFA6" w14:textId="77777777" w:rsidR="00BA1A0B" w:rsidRPr="00F27BBE" w:rsidRDefault="00BA1A0B" w:rsidP="00C20721">
            <w:pPr>
              <w:jc w:val="center"/>
              <w:rPr>
                <w:sz w:val="26"/>
                <w:szCs w:val="26"/>
              </w:rPr>
            </w:pPr>
            <w:r w:rsidRPr="00F27BBE">
              <w:rPr>
                <w:sz w:val="26"/>
                <w:szCs w:val="26"/>
              </w:rPr>
              <w:t>1</w:t>
            </w:r>
          </w:p>
        </w:tc>
        <w:tc>
          <w:tcPr>
            <w:tcW w:w="590" w:type="pct"/>
            <w:tcBorders>
              <w:top w:val="nil"/>
              <w:left w:val="nil"/>
              <w:bottom w:val="single" w:sz="4" w:space="0" w:color="auto"/>
              <w:right w:val="single" w:sz="4" w:space="0" w:color="auto"/>
            </w:tcBorders>
            <w:shd w:val="clear" w:color="auto" w:fill="auto"/>
            <w:noWrap/>
            <w:vAlign w:val="center"/>
          </w:tcPr>
          <w:p w14:paraId="2AEED279" w14:textId="77777777" w:rsidR="00BA1A0B" w:rsidRPr="00F27BBE" w:rsidRDefault="00BA1A0B" w:rsidP="00C20721">
            <w:pPr>
              <w:jc w:val="center"/>
              <w:rPr>
                <w:sz w:val="26"/>
                <w:szCs w:val="26"/>
              </w:rPr>
            </w:pPr>
            <w:r w:rsidRPr="00F27BBE">
              <w:rPr>
                <w:sz w:val="26"/>
                <w:szCs w:val="26"/>
              </w:rPr>
              <w:t>2</w:t>
            </w:r>
          </w:p>
        </w:tc>
        <w:tc>
          <w:tcPr>
            <w:tcW w:w="590" w:type="pct"/>
            <w:tcBorders>
              <w:top w:val="nil"/>
              <w:left w:val="nil"/>
              <w:bottom w:val="single" w:sz="4" w:space="0" w:color="auto"/>
              <w:right w:val="single" w:sz="4" w:space="0" w:color="auto"/>
            </w:tcBorders>
            <w:shd w:val="clear" w:color="auto" w:fill="auto"/>
            <w:noWrap/>
            <w:vAlign w:val="center"/>
          </w:tcPr>
          <w:p w14:paraId="270D2428" w14:textId="77777777" w:rsidR="00BA1A0B" w:rsidRPr="00F27BBE" w:rsidRDefault="00BA1A0B" w:rsidP="00C20721">
            <w:pPr>
              <w:jc w:val="center"/>
              <w:rPr>
                <w:sz w:val="26"/>
                <w:szCs w:val="26"/>
              </w:rPr>
            </w:pPr>
            <w:r w:rsidRPr="00F27BBE">
              <w:rPr>
                <w:sz w:val="26"/>
                <w:szCs w:val="26"/>
              </w:rPr>
              <w:t>1</w:t>
            </w:r>
          </w:p>
        </w:tc>
        <w:tc>
          <w:tcPr>
            <w:tcW w:w="590" w:type="pct"/>
            <w:tcBorders>
              <w:top w:val="nil"/>
              <w:left w:val="nil"/>
              <w:bottom w:val="single" w:sz="4" w:space="0" w:color="auto"/>
              <w:right w:val="single" w:sz="4" w:space="0" w:color="auto"/>
            </w:tcBorders>
            <w:shd w:val="clear" w:color="auto" w:fill="auto"/>
            <w:noWrap/>
            <w:vAlign w:val="center"/>
          </w:tcPr>
          <w:p w14:paraId="3E30CED9" w14:textId="77777777" w:rsidR="00BA1A0B" w:rsidRPr="00F27BBE" w:rsidRDefault="00BA1A0B" w:rsidP="00C20721">
            <w:pPr>
              <w:jc w:val="center"/>
              <w:rPr>
                <w:sz w:val="26"/>
                <w:szCs w:val="26"/>
              </w:rPr>
            </w:pPr>
            <w:r w:rsidRPr="00F27BBE">
              <w:rPr>
                <w:sz w:val="26"/>
                <w:szCs w:val="26"/>
              </w:rPr>
              <w:t>1</w:t>
            </w:r>
          </w:p>
        </w:tc>
        <w:tc>
          <w:tcPr>
            <w:tcW w:w="590" w:type="pct"/>
            <w:tcBorders>
              <w:top w:val="nil"/>
              <w:left w:val="nil"/>
              <w:bottom w:val="single" w:sz="4" w:space="0" w:color="auto"/>
              <w:right w:val="single" w:sz="4" w:space="0" w:color="auto"/>
            </w:tcBorders>
            <w:shd w:val="clear" w:color="auto" w:fill="auto"/>
            <w:vAlign w:val="center"/>
          </w:tcPr>
          <w:p w14:paraId="717C3D23" w14:textId="77777777" w:rsidR="00BA1A0B" w:rsidRPr="00F27BBE" w:rsidRDefault="00BA1A0B" w:rsidP="00C20721">
            <w:pPr>
              <w:jc w:val="center"/>
              <w:rPr>
                <w:sz w:val="26"/>
                <w:szCs w:val="26"/>
              </w:rPr>
            </w:pPr>
            <w:r w:rsidRPr="00F27BBE">
              <w:rPr>
                <w:sz w:val="26"/>
                <w:szCs w:val="26"/>
              </w:rPr>
              <w:t>2</w:t>
            </w:r>
          </w:p>
        </w:tc>
        <w:tc>
          <w:tcPr>
            <w:tcW w:w="590" w:type="pct"/>
            <w:tcBorders>
              <w:top w:val="single" w:sz="4" w:space="0" w:color="auto"/>
              <w:left w:val="single" w:sz="4" w:space="0" w:color="auto"/>
              <w:bottom w:val="single" w:sz="4" w:space="0" w:color="auto"/>
              <w:right w:val="single" w:sz="4" w:space="0" w:color="auto"/>
            </w:tcBorders>
            <w:shd w:val="clear" w:color="auto" w:fill="auto"/>
            <w:vAlign w:val="center"/>
          </w:tcPr>
          <w:p w14:paraId="46424D8B" w14:textId="77777777" w:rsidR="00BA1A0B" w:rsidRPr="00F27BBE" w:rsidRDefault="00BA1A0B" w:rsidP="00C20721">
            <w:pPr>
              <w:jc w:val="center"/>
              <w:rPr>
                <w:sz w:val="26"/>
                <w:szCs w:val="26"/>
              </w:rPr>
            </w:pPr>
            <w:r w:rsidRPr="00F27BBE">
              <w:rPr>
                <w:sz w:val="26"/>
                <w:szCs w:val="26"/>
              </w:rPr>
              <w:t>1</w:t>
            </w:r>
          </w:p>
        </w:tc>
      </w:tr>
    </w:tbl>
    <w:p w14:paraId="0536E9BF" w14:textId="77777777" w:rsidR="00BA1A0B" w:rsidRPr="00F27BBE" w:rsidRDefault="00BA1A0B" w:rsidP="00C20721">
      <w:pPr>
        <w:spacing w:before="120" w:line="360" w:lineRule="auto"/>
        <w:ind w:firstLine="720"/>
        <w:jc w:val="both"/>
        <w:rPr>
          <w:sz w:val="28"/>
          <w:szCs w:val="28"/>
        </w:rPr>
      </w:pPr>
      <w:r w:rsidRPr="00F27BBE">
        <w:rPr>
          <w:sz w:val="28"/>
          <w:szCs w:val="28"/>
        </w:rPr>
        <w:t>Ни один заявитель не указал на необходимость повторного обращения в один и тот же орган при получении услуги. Это лучше, чем в 2013 в году, когда в ходе мониторинга в среднем 68,6% респондентов отметили необходимость повторного обращения в один и тот же орган при получении услуги.</w:t>
      </w:r>
    </w:p>
    <w:p w14:paraId="26B1FDDC" w14:textId="77777777" w:rsidR="00BA1A0B" w:rsidRPr="00F27BBE" w:rsidRDefault="00BA1A0B" w:rsidP="00C20721">
      <w:pPr>
        <w:pStyle w:val="48"/>
        <w:widowControl/>
        <w:spacing w:line="360" w:lineRule="auto"/>
        <w:ind w:left="0" w:firstLine="709"/>
        <w:jc w:val="both"/>
        <w:rPr>
          <w:sz w:val="28"/>
          <w:szCs w:val="28"/>
        </w:rPr>
      </w:pPr>
      <w:r w:rsidRPr="00F27BBE">
        <w:rPr>
          <w:sz w:val="28"/>
          <w:szCs w:val="28"/>
        </w:rPr>
        <w:t xml:space="preserve">90% опрошенных знает о существующем запрете органам власти требовать с граждан, получающих услуги, информацию и документы, которые имеются в других органах власти. </w:t>
      </w:r>
    </w:p>
    <w:p w14:paraId="1564A09D" w14:textId="77777777" w:rsidR="00BA1A0B" w:rsidRPr="00F27BBE" w:rsidRDefault="00BA1A0B" w:rsidP="00C20721">
      <w:pPr>
        <w:spacing w:line="360" w:lineRule="auto"/>
        <w:jc w:val="center"/>
        <w:rPr>
          <w:b/>
          <w:i/>
          <w:sz w:val="28"/>
        </w:rPr>
      </w:pPr>
      <w:r w:rsidRPr="00F27BBE">
        <w:rPr>
          <w:b/>
          <w:i/>
          <w:sz w:val="28"/>
        </w:rPr>
        <w:t>4.3. Уровень временных издержек заявителей</w:t>
      </w:r>
    </w:p>
    <w:p w14:paraId="507269A5" w14:textId="77777777" w:rsidR="00BA1A0B" w:rsidRPr="00F27BBE" w:rsidRDefault="00BA1A0B" w:rsidP="00C20721">
      <w:pPr>
        <w:spacing w:line="360" w:lineRule="auto"/>
        <w:ind w:firstLine="709"/>
        <w:jc w:val="both"/>
        <w:rPr>
          <w:sz w:val="28"/>
          <w:szCs w:val="28"/>
        </w:rPr>
      </w:pPr>
      <w:r w:rsidRPr="00F27BBE">
        <w:rPr>
          <w:sz w:val="28"/>
          <w:szCs w:val="28"/>
        </w:rPr>
        <w:t xml:space="preserve">Временные затраты на получение муниципальных услуг по результатам опроса представлены в табл. 6. </w:t>
      </w:r>
    </w:p>
    <w:p w14:paraId="504BCB23" w14:textId="77777777" w:rsidR="00BA1A0B" w:rsidRPr="00F27BBE" w:rsidRDefault="00BA1A0B" w:rsidP="00C20721">
      <w:pPr>
        <w:pStyle w:val="af6"/>
        <w:spacing w:line="360" w:lineRule="auto"/>
        <w:jc w:val="both"/>
        <w:rPr>
          <w:b w:val="0"/>
          <w:sz w:val="28"/>
          <w:szCs w:val="28"/>
        </w:rPr>
      </w:pPr>
      <w:r w:rsidRPr="00F27BBE">
        <w:rPr>
          <w:b w:val="0"/>
          <w:sz w:val="28"/>
          <w:szCs w:val="28"/>
        </w:rPr>
        <w:lastRenderedPageBreak/>
        <w:t>Таблица 6 - Уровень временных издержек заявителей при получении муниципальной услуги, календарных дней</w:t>
      </w:r>
    </w:p>
    <w:tbl>
      <w:tblPr>
        <w:tblW w:w="5000" w:type="pct"/>
        <w:tblLook w:val="00A0" w:firstRow="1" w:lastRow="0" w:firstColumn="1" w:lastColumn="0" w:noHBand="0" w:noVBand="0"/>
      </w:tblPr>
      <w:tblGrid>
        <w:gridCol w:w="2888"/>
        <w:gridCol w:w="1161"/>
        <w:gridCol w:w="1161"/>
        <w:gridCol w:w="1161"/>
        <w:gridCol w:w="1161"/>
        <w:gridCol w:w="1161"/>
        <w:gridCol w:w="1161"/>
      </w:tblGrid>
      <w:tr w:rsidR="00BA1A0B" w:rsidRPr="00F27BBE" w14:paraId="1808666B" w14:textId="77777777" w:rsidTr="00BA1A0B">
        <w:trPr>
          <w:trHeight w:val="330"/>
        </w:trPr>
        <w:tc>
          <w:tcPr>
            <w:tcW w:w="1466" w:type="pct"/>
            <w:tcBorders>
              <w:top w:val="single" w:sz="4" w:space="0" w:color="auto"/>
              <w:left w:val="single" w:sz="4" w:space="0" w:color="auto"/>
              <w:bottom w:val="single" w:sz="4" w:space="0" w:color="auto"/>
              <w:right w:val="single" w:sz="4" w:space="0" w:color="auto"/>
            </w:tcBorders>
            <w:shd w:val="clear" w:color="auto" w:fill="auto"/>
            <w:vAlign w:val="center"/>
          </w:tcPr>
          <w:p w14:paraId="06BCE2A6" w14:textId="77777777" w:rsidR="00BA1A0B" w:rsidRPr="00F27BBE" w:rsidRDefault="00BA1A0B" w:rsidP="00C20721">
            <w:pPr>
              <w:jc w:val="center"/>
              <w:rPr>
                <w:b/>
                <w:bCs/>
                <w:color w:val="000000"/>
              </w:rPr>
            </w:pPr>
            <w:r w:rsidRPr="00F27BBE">
              <w:rPr>
                <w:b/>
                <w:bCs/>
                <w:color w:val="000000"/>
              </w:rPr>
              <w:t>Срок получения услуги</w:t>
            </w:r>
          </w:p>
        </w:tc>
        <w:tc>
          <w:tcPr>
            <w:tcW w:w="589" w:type="pct"/>
            <w:tcBorders>
              <w:top w:val="single" w:sz="4" w:space="0" w:color="auto"/>
              <w:left w:val="nil"/>
              <w:bottom w:val="single" w:sz="4" w:space="0" w:color="auto"/>
              <w:right w:val="single" w:sz="4" w:space="0" w:color="auto"/>
            </w:tcBorders>
            <w:shd w:val="clear" w:color="auto" w:fill="auto"/>
            <w:noWrap/>
            <w:vAlign w:val="center"/>
          </w:tcPr>
          <w:p w14:paraId="174FA11F" w14:textId="77777777" w:rsidR="00BA1A0B" w:rsidRPr="00F27BBE" w:rsidRDefault="00BA1A0B" w:rsidP="00C20721">
            <w:pPr>
              <w:jc w:val="center"/>
              <w:rPr>
                <w:b/>
                <w:color w:val="000000"/>
              </w:rPr>
            </w:pPr>
            <w:r w:rsidRPr="00F27BBE">
              <w:rPr>
                <w:b/>
                <w:color w:val="000000"/>
              </w:rPr>
              <w:t>1</w:t>
            </w:r>
          </w:p>
        </w:tc>
        <w:tc>
          <w:tcPr>
            <w:tcW w:w="589" w:type="pct"/>
            <w:tcBorders>
              <w:top w:val="single" w:sz="4" w:space="0" w:color="auto"/>
              <w:left w:val="nil"/>
              <w:bottom w:val="single" w:sz="4" w:space="0" w:color="auto"/>
              <w:right w:val="single" w:sz="4" w:space="0" w:color="auto"/>
            </w:tcBorders>
            <w:shd w:val="clear" w:color="auto" w:fill="auto"/>
            <w:noWrap/>
            <w:vAlign w:val="center"/>
          </w:tcPr>
          <w:p w14:paraId="64E4D92F" w14:textId="77777777" w:rsidR="00BA1A0B" w:rsidRPr="00F27BBE" w:rsidRDefault="00BA1A0B" w:rsidP="00C20721">
            <w:pPr>
              <w:jc w:val="center"/>
              <w:rPr>
                <w:b/>
                <w:color w:val="000000"/>
              </w:rPr>
            </w:pPr>
            <w:r w:rsidRPr="00F27BBE">
              <w:rPr>
                <w:b/>
                <w:color w:val="000000"/>
              </w:rPr>
              <w:t>3</w:t>
            </w:r>
          </w:p>
        </w:tc>
        <w:tc>
          <w:tcPr>
            <w:tcW w:w="589" w:type="pct"/>
            <w:tcBorders>
              <w:top w:val="single" w:sz="4" w:space="0" w:color="auto"/>
              <w:left w:val="nil"/>
              <w:bottom w:val="single" w:sz="4" w:space="0" w:color="auto"/>
              <w:right w:val="single" w:sz="4" w:space="0" w:color="auto"/>
            </w:tcBorders>
            <w:shd w:val="clear" w:color="auto" w:fill="auto"/>
            <w:noWrap/>
            <w:vAlign w:val="center"/>
          </w:tcPr>
          <w:p w14:paraId="3A6CBF62" w14:textId="77777777" w:rsidR="00BA1A0B" w:rsidRPr="00F27BBE" w:rsidRDefault="00BA1A0B" w:rsidP="00C20721">
            <w:pPr>
              <w:jc w:val="center"/>
              <w:rPr>
                <w:b/>
                <w:color w:val="000000"/>
              </w:rPr>
            </w:pPr>
            <w:r w:rsidRPr="00F27BBE">
              <w:rPr>
                <w:b/>
                <w:color w:val="000000"/>
              </w:rPr>
              <w:t>6</w:t>
            </w:r>
          </w:p>
        </w:tc>
        <w:tc>
          <w:tcPr>
            <w:tcW w:w="589" w:type="pct"/>
            <w:tcBorders>
              <w:top w:val="single" w:sz="4" w:space="0" w:color="auto"/>
              <w:left w:val="nil"/>
              <w:bottom w:val="single" w:sz="4" w:space="0" w:color="auto"/>
              <w:right w:val="single" w:sz="4" w:space="0" w:color="auto"/>
            </w:tcBorders>
            <w:shd w:val="clear" w:color="auto" w:fill="auto"/>
            <w:noWrap/>
            <w:vAlign w:val="center"/>
          </w:tcPr>
          <w:p w14:paraId="78F6EE3C" w14:textId="77777777" w:rsidR="00BA1A0B" w:rsidRPr="00F27BBE" w:rsidRDefault="00BA1A0B" w:rsidP="00C20721">
            <w:pPr>
              <w:jc w:val="center"/>
              <w:rPr>
                <w:b/>
                <w:color w:val="000000"/>
              </w:rPr>
            </w:pPr>
            <w:r w:rsidRPr="00F27BBE">
              <w:rPr>
                <w:b/>
                <w:color w:val="000000"/>
              </w:rPr>
              <w:t>7</w:t>
            </w:r>
          </w:p>
        </w:tc>
        <w:tc>
          <w:tcPr>
            <w:tcW w:w="589" w:type="pct"/>
            <w:tcBorders>
              <w:top w:val="single" w:sz="4" w:space="0" w:color="auto"/>
              <w:left w:val="nil"/>
              <w:bottom w:val="single" w:sz="4" w:space="0" w:color="auto"/>
              <w:right w:val="single" w:sz="4" w:space="0" w:color="auto"/>
            </w:tcBorders>
            <w:shd w:val="clear" w:color="auto" w:fill="auto"/>
            <w:vAlign w:val="center"/>
          </w:tcPr>
          <w:p w14:paraId="341E799F" w14:textId="77777777" w:rsidR="00BA1A0B" w:rsidRPr="00F27BBE" w:rsidRDefault="00BA1A0B" w:rsidP="00C20721">
            <w:pPr>
              <w:jc w:val="center"/>
              <w:rPr>
                <w:b/>
                <w:color w:val="000000"/>
              </w:rPr>
            </w:pPr>
            <w:r w:rsidRPr="00F27BBE">
              <w:rPr>
                <w:b/>
                <w:color w:val="000000"/>
              </w:rPr>
              <w:t>8</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102C8C20" w14:textId="77777777" w:rsidR="00BA1A0B" w:rsidRPr="00F27BBE" w:rsidRDefault="00BA1A0B" w:rsidP="00C20721">
            <w:pPr>
              <w:jc w:val="center"/>
              <w:rPr>
                <w:b/>
                <w:color w:val="000000"/>
              </w:rPr>
            </w:pPr>
            <w:r w:rsidRPr="00F27BBE">
              <w:rPr>
                <w:b/>
                <w:color w:val="000000"/>
              </w:rPr>
              <w:t>9</w:t>
            </w:r>
          </w:p>
        </w:tc>
      </w:tr>
      <w:tr w:rsidR="00BA1A0B" w:rsidRPr="00F27BBE" w14:paraId="48FF8B53" w14:textId="77777777" w:rsidTr="00BA1A0B">
        <w:trPr>
          <w:trHeight w:val="330"/>
        </w:trPr>
        <w:tc>
          <w:tcPr>
            <w:tcW w:w="1466" w:type="pct"/>
            <w:tcBorders>
              <w:top w:val="single" w:sz="4" w:space="0" w:color="auto"/>
              <w:left w:val="single" w:sz="4" w:space="0" w:color="auto"/>
              <w:bottom w:val="single" w:sz="4" w:space="0" w:color="auto"/>
              <w:right w:val="single" w:sz="4" w:space="0" w:color="auto"/>
            </w:tcBorders>
            <w:shd w:val="clear" w:color="auto" w:fill="auto"/>
          </w:tcPr>
          <w:p w14:paraId="154DD298" w14:textId="77777777" w:rsidR="00BA1A0B" w:rsidRPr="00F27BBE" w:rsidRDefault="00BA1A0B" w:rsidP="00C20721">
            <w:pPr>
              <w:rPr>
                <w:iCs/>
                <w:color w:val="000000"/>
              </w:rPr>
            </w:pPr>
            <w:r w:rsidRPr="00F27BBE">
              <w:rPr>
                <w:b/>
                <w:i/>
                <w:iCs/>
                <w:color w:val="000000"/>
              </w:rPr>
              <w:t>нормативное значение</w:t>
            </w:r>
          </w:p>
        </w:tc>
        <w:tc>
          <w:tcPr>
            <w:tcW w:w="589" w:type="pct"/>
            <w:tcBorders>
              <w:top w:val="single" w:sz="4" w:space="0" w:color="auto"/>
              <w:left w:val="nil"/>
              <w:bottom w:val="single" w:sz="4" w:space="0" w:color="auto"/>
              <w:right w:val="single" w:sz="4" w:space="0" w:color="auto"/>
            </w:tcBorders>
            <w:shd w:val="clear" w:color="auto" w:fill="auto"/>
            <w:noWrap/>
            <w:vAlign w:val="center"/>
          </w:tcPr>
          <w:p w14:paraId="6594BBC7" w14:textId="77777777" w:rsidR="00BA1A0B" w:rsidRPr="00F27BBE" w:rsidRDefault="00BA1A0B" w:rsidP="00C20721">
            <w:pPr>
              <w:jc w:val="center"/>
              <w:rPr>
                <w:sz w:val="26"/>
                <w:szCs w:val="26"/>
              </w:rPr>
            </w:pPr>
            <w:r w:rsidRPr="00F27BBE">
              <w:rPr>
                <w:sz w:val="26"/>
                <w:szCs w:val="26"/>
              </w:rPr>
              <w:t>-</w:t>
            </w:r>
            <w:r w:rsidRPr="00F27BBE">
              <w:rPr>
                <w:rStyle w:val="af2"/>
                <w:sz w:val="26"/>
                <w:szCs w:val="26"/>
              </w:rPr>
              <w:footnoteReference w:id="139"/>
            </w:r>
          </w:p>
        </w:tc>
        <w:tc>
          <w:tcPr>
            <w:tcW w:w="589" w:type="pct"/>
            <w:tcBorders>
              <w:top w:val="single" w:sz="4" w:space="0" w:color="auto"/>
              <w:left w:val="nil"/>
              <w:bottom w:val="single" w:sz="4" w:space="0" w:color="auto"/>
              <w:right w:val="single" w:sz="4" w:space="0" w:color="auto"/>
            </w:tcBorders>
            <w:shd w:val="clear" w:color="auto" w:fill="auto"/>
            <w:noWrap/>
            <w:vAlign w:val="center"/>
          </w:tcPr>
          <w:p w14:paraId="15F4A1BB" w14:textId="77777777" w:rsidR="00BA1A0B" w:rsidRPr="00F27BBE" w:rsidRDefault="00BA1A0B" w:rsidP="00C20721">
            <w:pPr>
              <w:jc w:val="center"/>
              <w:rPr>
                <w:sz w:val="26"/>
                <w:szCs w:val="26"/>
              </w:rPr>
            </w:pPr>
            <w:r w:rsidRPr="00F27BBE">
              <w:rPr>
                <w:sz w:val="26"/>
                <w:szCs w:val="26"/>
              </w:rPr>
              <w:t>30</w:t>
            </w:r>
          </w:p>
        </w:tc>
        <w:tc>
          <w:tcPr>
            <w:tcW w:w="589" w:type="pct"/>
            <w:tcBorders>
              <w:top w:val="single" w:sz="4" w:space="0" w:color="auto"/>
              <w:left w:val="nil"/>
              <w:bottom w:val="single" w:sz="4" w:space="0" w:color="auto"/>
              <w:right w:val="single" w:sz="4" w:space="0" w:color="auto"/>
            </w:tcBorders>
            <w:shd w:val="clear" w:color="auto" w:fill="auto"/>
            <w:noWrap/>
            <w:vAlign w:val="center"/>
          </w:tcPr>
          <w:p w14:paraId="64ED2DA4" w14:textId="77777777" w:rsidR="00BA1A0B" w:rsidRPr="00F27BBE" w:rsidRDefault="00BA1A0B" w:rsidP="00C20721">
            <w:pPr>
              <w:jc w:val="center"/>
              <w:rPr>
                <w:sz w:val="26"/>
                <w:szCs w:val="26"/>
              </w:rPr>
            </w:pPr>
            <w:r w:rsidRPr="00F27BBE">
              <w:rPr>
                <w:sz w:val="26"/>
                <w:szCs w:val="26"/>
              </w:rPr>
              <w:t>42</w:t>
            </w:r>
            <w:r w:rsidRPr="00F27BBE">
              <w:rPr>
                <w:rStyle w:val="af2"/>
                <w:sz w:val="26"/>
                <w:szCs w:val="26"/>
              </w:rPr>
              <w:footnoteReference w:id="140"/>
            </w:r>
          </w:p>
        </w:tc>
        <w:tc>
          <w:tcPr>
            <w:tcW w:w="589" w:type="pct"/>
            <w:tcBorders>
              <w:top w:val="single" w:sz="4" w:space="0" w:color="auto"/>
              <w:left w:val="nil"/>
              <w:bottom w:val="single" w:sz="4" w:space="0" w:color="auto"/>
              <w:right w:val="single" w:sz="4" w:space="0" w:color="auto"/>
            </w:tcBorders>
            <w:shd w:val="clear" w:color="auto" w:fill="auto"/>
            <w:noWrap/>
            <w:vAlign w:val="center"/>
          </w:tcPr>
          <w:p w14:paraId="79FCDAF2" w14:textId="77777777" w:rsidR="00BA1A0B" w:rsidRPr="00F27BBE" w:rsidRDefault="00BA1A0B" w:rsidP="00C20721">
            <w:pPr>
              <w:jc w:val="center"/>
              <w:rPr>
                <w:sz w:val="26"/>
                <w:szCs w:val="26"/>
              </w:rPr>
            </w:pPr>
            <w:r w:rsidRPr="00F27BBE">
              <w:rPr>
                <w:sz w:val="26"/>
                <w:szCs w:val="26"/>
              </w:rPr>
              <w:t>42</w:t>
            </w:r>
            <w:r w:rsidRPr="00F27BBE">
              <w:rPr>
                <w:rStyle w:val="af2"/>
                <w:sz w:val="26"/>
                <w:szCs w:val="26"/>
              </w:rPr>
              <w:footnoteReference w:id="141"/>
            </w:r>
          </w:p>
        </w:tc>
        <w:tc>
          <w:tcPr>
            <w:tcW w:w="589" w:type="pct"/>
            <w:tcBorders>
              <w:top w:val="single" w:sz="4" w:space="0" w:color="auto"/>
              <w:left w:val="nil"/>
              <w:bottom w:val="single" w:sz="4" w:space="0" w:color="auto"/>
              <w:right w:val="single" w:sz="4" w:space="0" w:color="auto"/>
            </w:tcBorders>
            <w:shd w:val="clear" w:color="auto" w:fill="auto"/>
            <w:vAlign w:val="center"/>
          </w:tcPr>
          <w:p w14:paraId="7468651B" w14:textId="77777777" w:rsidR="00BA1A0B" w:rsidRPr="00F27BBE" w:rsidRDefault="00BA1A0B" w:rsidP="00C20721">
            <w:pPr>
              <w:jc w:val="center"/>
              <w:rPr>
                <w:sz w:val="26"/>
                <w:szCs w:val="26"/>
              </w:rPr>
            </w:pPr>
            <w:r w:rsidRPr="00F27BBE">
              <w:rPr>
                <w:sz w:val="26"/>
                <w:szCs w:val="26"/>
              </w:rPr>
              <w:t>14</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63FBABED" w14:textId="77777777" w:rsidR="00BA1A0B" w:rsidRPr="00F27BBE" w:rsidRDefault="00BA1A0B" w:rsidP="00C20721">
            <w:pPr>
              <w:jc w:val="center"/>
              <w:rPr>
                <w:sz w:val="26"/>
                <w:szCs w:val="26"/>
              </w:rPr>
            </w:pPr>
            <w:r w:rsidRPr="00F27BBE">
              <w:rPr>
                <w:sz w:val="26"/>
                <w:szCs w:val="26"/>
              </w:rPr>
              <w:t>126</w:t>
            </w:r>
            <w:r w:rsidRPr="00F27BBE">
              <w:rPr>
                <w:rStyle w:val="af2"/>
                <w:sz w:val="26"/>
                <w:szCs w:val="26"/>
              </w:rPr>
              <w:footnoteReference w:id="142"/>
            </w:r>
          </w:p>
        </w:tc>
      </w:tr>
      <w:tr w:rsidR="00BA1A0B" w:rsidRPr="00F27BBE" w14:paraId="2D3F308C" w14:textId="77777777" w:rsidTr="00BA1A0B">
        <w:trPr>
          <w:trHeight w:val="330"/>
        </w:trPr>
        <w:tc>
          <w:tcPr>
            <w:tcW w:w="1466" w:type="pct"/>
            <w:tcBorders>
              <w:top w:val="single" w:sz="4" w:space="0" w:color="auto"/>
              <w:left w:val="single" w:sz="4" w:space="0" w:color="auto"/>
              <w:bottom w:val="single" w:sz="4" w:space="0" w:color="auto"/>
              <w:right w:val="single" w:sz="4" w:space="0" w:color="auto"/>
            </w:tcBorders>
            <w:shd w:val="clear" w:color="auto" w:fill="auto"/>
          </w:tcPr>
          <w:p w14:paraId="0E90BC08" w14:textId="77777777" w:rsidR="00BA1A0B" w:rsidRPr="00F27BBE" w:rsidRDefault="00BA1A0B" w:rsidP="00C20721">
            <w:pPr>
              <w:rPr>
                <w:iCs/>
                <w:color w:val="000000"/>
              </w:rPr>
            </w:pPr>
            <w:r w:rsidRPr="00F27BBE">
              <w:rPr>
                <w:iCs/>
                <w:color w:val="000000"/>
              </w:rPr>
              <w:t>минимум</w:t>
            </w:r>
          </w:p>
        </w:tc>
        <w:tc>
          <w:tcPr>
            <w:tcW w:w="589" w:type="pct"/>
            <w:tcBorders>
              <w:top w:val="single" w:sz="4" w:space="0" w:color="auto"/>
              <w:left w:val="nil"/>
              <w:bottom w:val="single" w:sz="4" w:space="0" w:color="auto"/>
              <w:right w:val="single" w:sz="4" w:space="0" w:color="auto"/>
            </w:tcBorders>
            <w:shd w:val="clear" w:color="auto" w:fill="auto"/>
            <w:noWrap/>
            <w:vAlign w:val="center"/>
          </w:tcPr>
          <w:p w14:paraId="618A4051" w14:textId="77777777" w:rsidR="00BA1A0B" w:rsidRPr="00F27BBE" w:rsidRDefault="00BA1A0B" w:rsidP="00C20721">
            <w:pPr>
              <w:jc w:val="center"/>
              <w:rPr>
                <w:sz w:val="26"/>
                <w:szCs w:val="26"/>
              </w:rPr>
            </w:pPr>
            <w:r w:rsidRPr="00F27BBE">
              <w:rPr>
                <w:sz w:val="26"/>
                <w:szCs w:val="26"/>
              </w:rPr>
              <w:t>1</w:t>
            </w:r>
          </w:p>
        </w:tc>
        <w:tc>
          <w:tcPr>
            <w:tcW w:w="589" w:type="pct"/>
            <w:tcBorders>
              <w:top w:val="single" w:sz="4" w:space="0" w:color="auto"/>
              <w:left w:val="nil"/>
              <w:bottom w:val="single" w:sz="4" w:space="0" w:color="auto"/>
              <w:right w:val="single" w:sz="4" w:space="0" w:color="auto"/>
            </w:tcBorders>
            <w:shd w:val="clear" w:color="auto" w:fill="auto"/>
            <w:noWrap/>
            <w:vAlign w:val="center"/>
          </w:tcPr>
          <w:p w14:paraId="0FD25339" w14:textId="77777777" w:rsidR="00BA1A0B" w:rsidRPr="00F27BBE" w:rsidRDefault="00BA1A0B" w:rsidP="00C20721">
            <w:pPr>
              <w:jc w:val="center"/>
              <w:rPr>
                <w:sz w:val="26"/>
                <w:szCs w:val="26"/>
              </w:rPr>
            </w:pPr>
            <w:r w:rsidRPr="00F27BBE">
              <w:rPr>
                <w:sz w:val="26"/>
                <w:szCs w:val="26"/>
              </w:rPr>
              <w:t>2</w:t>
            </w:r>
          </w:p>
        </w:tc>
        <w:tc>
          <w:tcPr>
            <w:tcW w:w="589" w:type="pct"/>
            <w:tcBorders>
              <w:top w:val="single" w:sz="4" w:space="0" w:color="auto"/>
              <w:left w:val="nil"/>
              <w:bottom w:val="single" w:sz="4" w:space="0" w:color="auto"/>
              <w:right w:val="single" w:sz="4" w:space="0" w:color="auto"/>
            </w:tcBorders>
            <w:shd w:val="clear" w:color="auto" w:fill="auto"/>
            <w:noWrap/>
            <w:vAlign w:val="center"/>
          </w:tcPr>
          <w:p w14:paraId="12CF657C" w14:textId="77777777" w:rsidR="00BA1A0B" w:rsidRPr="00F27BBE" w:rsidRDefault="00BA1A0B" w:rsidP="00C20721">
            <w:pPr>
              <w:jc w:val="center"/>
              <w:rPr>
                <w:sz w:val="26"/>
                <w:szCs w:val="26"/>
              </w:rPr>
            </w:pPr>
            <w:r w:rsidRPr="00F27BBE">
              <w:rPr>
                <w:sz w:val="26"/>
                <w:szCs w:val="26"/>
              </w:rPr>
              <w:t>1</w:t>
            </w:r>
          </w:p>
        </w:tc>
        <w:tc>
          <w:tcPr>
            <w:tcW w:w="589" w:type="pct"/>
            <w:tcBorders>
              <w:top w:val="single" w:sz="4" w:space="0" w:color="auto"/>
              <w:left w:val="nil"/>
              <w:bottom w:val="single" w:sz="4" w:space="0" w:color="auto"/>
              <w:right w:val="single" w:sz="4" w:space="0" w:color="auto"/>
            </w:tcBorders>
            <w:shd w:val="clear" w:color="auto" w:fill="auto"/>
            <w:noWrap/>
            <w:vAlign w:val="center"/>
          </w:tcPr>
          <w:p w14:paraId="39750D3B" w14:textId="77777777" w:rsidR="00BA1A0B" w:rsidRPr="00F27BBE" w:rsidRDefault="00BA1A0B" w:rsidP="00C20721">
            <w:pPr>
              <w:jc w:val="center"/>
              <w:rPr>
                <w:sz w:val="26"/>
                <w:szCs w:val="26"/>
              </w:rPr>
            </w:pPr>
            <w:r w:rsidRPr="00F27BBE">
              <w:rPr>
                <w:sz w:val="26"/>
                <w:szCs w:val="26"/>
              </w:rPr>
              <w:t>1</w:t>
            </w:r>
          </w:p>
        </w:tc>
        <w:tc>
          <w:tcPr>
            <w:tcW w:w="589" w:type="pct"/>
            <w:tcBorders>
              <w:top w:val="single" w:sz="4" w:space="0" w:color="auto"/>
              <w:left w:val="nil"/>
              <w:bottom w:val="single" w:sz="4" w:space="0" w:color="auto"/>
              <w:right w:val="single" w:sz="4" w:space="0" w:color="auto"/>
            </w:tcBorders>
            <w:shd w:val="clear" w:color="auto" w:fill="auto"/>
            <w:vAlign w:val="center"/>
          </w:tcPr>
          <w:p w14:paraId="5A895956" w14:textId="77777777" w:rsidR="00BA1A0B" w:rsidRPr="00F27BBE" w:rsidRDefault="00BA1A0B" w:rsidP="00C20721">
            <w:pPr>
              <w:jc w:val="center"/>
              <w:rPr>
                <w:sz w:val="26"/>
                <w:szCs w:val="26"/>
              </w:rPr>
            </w:pPr>
            <w:r w:rsidRPr="00F27BBE">
              <w:rPr>
                <w:sz w:val="26"/>
                <w:szCs w:val="26"/>
              </w:rPr>
              <w:t>1</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62352E54" w14:textId="77777777" w:rsidR="00BA1A0B" w:rsidRPr="00F27BBE" w:rsidRDefault="00BA1A0B" w:rsidP="00C20721">
            <w:pPr>
              <w:jc w:val="center"/>
              <w:rPr>
                <w:sz w:val="26"/>
                <w:szCs w:val="26"/>
              </w:rPr>
            </w:pPr>
            <w:r w:rsidRPr="00F27BBE">
              <w:rPr>
                <w:sz w:val="26"/>
                <w:szCs w:val="26"/>
              </w:rPr>
              <w:t>2</w:t>
            </w:r>
          </w:p>
        </w:tc>
      </w:tr>
      <w:tr w:rsidR="00BA1A0B" w:rsidRPr="00F27BBE" w14:paraId="4622DA6F" w14:textId="77777777" w:rsidTr="00BA1A0B">
        <w:trPr>
          <w:trHeight w:val="330"/>
        </w:trPr>
        <w:tc>
          <w:tcPr>
            <w:tcW w:w="1466" w:type="pct"/>
            <w:tcBorders>
              <w:top w:val="nil"/>
              <w:left w:val="single" w:sz="4" w:space="0" w:color="auto"/>
              <w:bottom w:val="single" w:sz="4" w:space="0" w:color="auto"/>
              <w:right w:val="single" w:sz="4" w:space="0" w:color="auto"/>
            </w:tcBorders>
            <w:shd w:val="clear" w:color="auto" w:fill="auto"/>
          </w:tcPr>
          <w:p w14:paraId="6C363124" w14:textId="77777777" w:rsidR="00BA1A0B" w:rsidRPr="00F27BBE" w:rsidRDefault="00BA1A0B" w:rsidP="00C20721">
            <w:pPr>
              <w:rPr>
                <w:iCs/>
                <w:color w:val="000000"/>
              </w:rPr>
            </w:pPr>
            <w:r w:rsidRPr="00F27BBE">
              <w:rPr>
                <w:iCs/>
                <w:color w:val="000000"/>
              </w:rPr>
              <w:t>среднее значение</w:t>
            </w:r>
          </w:p>
        </w:tc>
        <w:tc>
          <w:tcPr>
            <w:tcW w:w="589" w:type="pct"/>
            <w:tcBorders>
              <w:top w:val="nil"/>
              <w:left w:val="nil"/>
              <w:bottom w:val="single" w:sz="4" w:space="0" w:color="auto"/>
              <w:right w:val="single" w:sz="4" w:space="0" w:color="auto"/>
            </w:tcBorders>
            <w:shd w:val="clear" w:color="auto" w:fill="auto"/>
            <w:noWrap/>
            <w:vAlign w:val="center"/>
          </w:tcPr>
          <w:p w14:paraId="76081A73" w14:textId="77777777" w:rsidR="00BA1A0B" w:rsidRPr="00F27BBE" w:rsidRDefault="00BA1A0B" w:rsidP="00C20721">
            <w:pPr>
              <w:jc w:val="center"/>
              <w:rPr>
                <w:sz w:val="26"/>
                <w:szCs w:val="26"/>
              </w:rPr>
            </w:pPr>
            <w:r w:rsidRPr="00F27BBE">
              <w:rPr>
                <w:sz w:val="26"/>
                <w:szCs w:val="26"/>
              </w:rPr>
              <w:t>3</w:t>
            </w:r>
          </w:p>
        </w:tc>
        <w:tc>
          <w:tcPr>
            <w:tcW w:w="589" w:type="pct"/>
            <w:tcBorders>
              <w:top w:val="nil"/>
              <w:left w:val="nil"/>
              <w:bottom w:val="single" w:sz="4" w:space="0" w:color="auto"/>
              <w:right w:val="single" w:sz="4" w:space="0" w:color="auto"/>
            </w:tcBorders>
            <w:shd w:val="clear" w:color="auto" w:fill="auto"/>
            <w:noWrap/>
            <w:vAlign w:val="center"/>
          </w:tcPr>
          <w:p w14:paraId="2FEBAF08" w14:textId="77777777" w:rsidR="00BA1A0B" w:rsidRPr="00F27BBE" w:rsidRDefault="00BA1A0B" w:rsidP="00C20721">
            <w:pPr>
              <w:jc w:val="center"/>
              <w:rPr>
                <w:sz w:val="26"/>
                <w:szCs w:val="26"/>
              </w:rPr>
            </w:pPr>
            <w:r w:rsidRPr="00F27BBE">
              <w:rPr>
                <w:sz w:val="26"/>
                <w:szCs w:val="26"/>
              </w:rPr>
              <w:t>2</w:t>
            </w:r>
          </w:p>
        </w:tc>
        <w:tc>
          <w:tcPr>
            <w:tcW w:w="589" w:type="pct"/>
            <w:tcBorders>
              <w:top w:val="nil"/>
              <w:left w:val="nil"/>
              <w:bottom w:val="single" w:sz="4" w:space="0" w:color="auto"/>
              <w:right w:val="single" w:sz="4" w:space="0" w:color="auto"/>
            </w:tcBorders>
            <w:shd w:val="clear" w:color="auto" w:fill="auto"/>
            <w:noWrap/>
            <w:vAlign w:val="center"/>
          </w:tcPr>
          <w:p w14:paraId="7FA6861E" w14:textId="77777777" w:rsidR="00BA1A0B" w:rsidRPr="00F27BBE" w:rsidRDefault="00BA1A0B" w:rsidP="00C20721">
            <w:pPr>
              <w:jc w:val="center"/>
              <w:rPr>
                <w:sz w:val="26"/>
                <w:szCs w:val="26"/>
              </w:rPr>
            </w:pPr>
            <w:r w:rsidRPr="00F27BBE">
              <w:rPr>
                <w:sz w:val="26"/>
                <w:szCs w:val="26"/>
              </w:rPr>
              <w:t>2</w:t>
            </w:r>
          </w:p>
        </w:tc>
        <w:tc>
          <w:tcPr>
            <w:tcW w:w="589" w:type="pct"/>
            <w:tcBorders>
              <w:top w:val="nil"/>
              <w:left w:val="nil"/>
              <w:bottom w:val="single" w:sz="4" w:space="0" w:color="auto"/>
              <w:right w:val="single" w:sz="4" w:space="0" w:color="auto"/>
            </w:tcBorders>
            <w:shd w:val="clear" w:color="auto" w:fill="auto"/>
            <w:noWrap/>
            <w:vAlign w:val="center"/>
          </w:tcPr>
          <w:p w14:paraId="3274204A" w14:textId="77777777" w:rsidR="00BA1A0B" w:rsidRPr="00F27BBE" w:rsidRDefault="00BA1A0B" w:rsidP="00C20721">
            <w:pPr>
              <w:jc w:val="center"/>
              <w:rPr>
                <w:sz w:val="26"/>
                <w:szCs w:val="26"/>
              </w:rPr>
            </w:pPr>
            <w:r w:rsidRPr="00F27BBE">
              <w:rPr>
                <w:sz w:val="26"/>
                <w:szCs w:val="26"/>
              </w:rPr>
              <w:t>1</w:t>
            </w:r>
          </w:p>
        </w:tc>
        <w:tc>
          <w:tcPr>
            <w:tcW w:w="589" w:type="pct"/>
            <w:tcBorders>
              <w:top w:val="nil"/>
              <w:left w:val="nil"/>
              <w:bottom w:val="single" w:sz="4" w:space="0" w:color="auto"/>
              <w:right w:val="single" w:sz="4" w:space="0" w:color="auto"/>
            </w:tcBorders>
            <w:shd w:val="clear" w:color="auto" w:fill="auto"/>
            <w:vAlign w:val="center"/>
          </w:tcPr>
          <w:p w14:paraId="2C07863C" w14:textId="77777777" w:rsidR="00BA1A0B" w:rsidRPr="00F27BBE" w:rsidRDefault="00BA1A0B" w:rsidP="00C20721">
            <w:pPr>
              <w:jc w:val="center"/>
              <w:rPr>
                <w:sz w:val="26"/>
                <w:szCs w:val="26"/>
              </w:rPr>
            </w:pPr>
            <w:r w:rsidRPr="00F27BBE">
              <w:rPr>
                <w:sz w:val="26"/>
                <w:szCs w:val="26"/>
              </w:rPr>
              <w:t>2</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37B56CFC" w14:textId="77777777" w:rsidR="00BA1A0B" w:rsidRPr="00F27BBE" w:rsidRDefault="00BA1A0B" w:rsidP="00C20721">
            <w:pPr>
              <w:jc w:val="center"/>
              <w:rPr>
                <w:sz w:val="26"/>
                <w:szCs w:val="26"/>
              </w:rPr>
            </w:pPr>
            <w:r w:rsidRPr="00F27BBE">
              <w:rPr>
                <w:sz w:val="26"/>
                <w:szCs w:val="26"/>
              </w:rPr>
              <w:t>2</w:t>
            </w:r>
          </w:p>
        </w:tc>
      </w:tr>
      <w:tr w:rsidR="00BA1A0B" w:rsidRPr="00F27BBE" w14:paraId="48734EF3" w14:textId="77777777" w:rsidTr="00BA1A0B">
        <w:trPr>
          <w:trHeight w:val="330"/>
        </w:trPr>
        <w:tc>
          <w:tcPr>
            <w:tcW w:w="1466" w:type="pct"/>
            <w:tcBorders>
              <w:top w:val="nil"/>
              <w:left w:val="single" w:sz="4" w:space="0" w:color="auto"/>
              <w:bottom w:val="single" w:sz="4" w:space="0" w:color="auto"/>
              <w:right w:val="single" w:sz="4" w:space="0" w:color="auto"/>
            </w:tcBorders>
            <w:shd w:val="clear" w:color="auto" w:fill="auto"/>
          </w:tcPr>
          <w:p w14:paraId="4222BAD4" w14:textId="77777777" w:rsidR="00BA1A0B" w:rsidRPr="00F27BBE" w:rsidRDefault="00BA1A0B" w:rsidP="00C20721">
            <w:pPr>
              <w:rPr>
                <w:iCs/>
                <w:color w:val="000000"/>
              </w:rPr>
            </w:pPr>
            <w:r w:rsidRPr="00F27BBE">
              <w:rPr>
                <w:iCs/>
                <w:color w:val="000000"/>
              </w:rPr>
              <w:t xml:space="preserve">максимум </w:t>
            </w:r>
          </w:p>
        </w:tc>
        <w:tc>
          <w:tcPr>
            <w:tcW w:w="589" w:type="pct"/>
            <w:tcBorders>
              <w:top w:val="nil"/>
              <w:left w:val="nil"/>
              <w:bottom w:val="single" w:sz="4" w:space="0" w:color="auto"/>
              <w:right w:val="single" w:sz="4" w:space="0" w:color="auto"/>
            </w:tcBorders>
            <w:shd w:val="clear" w:color="auto" w:fill="auto"/>
            <w:noWrap/>
            <w:vAlign w:val="center"/>
          </w:tcPr>
          <w:p w14:paraId="49661D13" w14:textId="77777777" w:rsidR="00BA1A0B" w:rsidRPr="00F27BBE" w:rsidRDefault="00BA1A0B" w:rsidP="00C20721">
            <w:pPr>
              <w:jc w:val="center"/>
              <w:rPr>
                <w:sz w:val="26"/>
                <w:szCs w:val="26"/>
              </w:rPr>
            </w:pPr>
            <w:r w:rsidRPr="00F27BBE">
              <w:rPr>
                <w:sz w:val="26"/>
                <w:szCs w:val="26"/>
              </w:rPr>
              <w:t>5</w:t>
            </w:r>
          </w:p>
        </w:tc>
        <w:tc>
          <w:tcPr>
            <w:tcW w:w="589" w:type="pct"/>
            <w:tcBorders>
              <w:top w:val="nil"/>
              <w:left w:val="nil"/>
              <w:bottom w:val="single" w:sz="4" w:space="0" w:color="auto"/>
              <w:right w:val="single" w:sz="4" w:space="0" w:color="auto"/>
            </w:tcBorders>
            <w:shd w:val="clear" w:color="auto" w:fill="auto"/>
            <w:noWrap/>
            <w:vAlign w:val="center"/>
          </w:tcPr>
          <w:p w14:paraId="6D76355F" w14:textId="77777777" w:rsidR="00BA1A0B" w:rsidRPr="00F27BBE" w:rsidRDefault="00BA1A0B" w:rsidP="00C20721">
            <w:pPr>
              <w:jc w:val="center"/>
              <w:rPr>
                <w:sz w:val="26"/>
                <w:szCs w:val="26"/>
              </w:rPr>
            </w:pPr>
            <w:r w:rsidRPr="00F27BBE">
              <w:rPr>
                <w:sz w:val="26"/>
                <w:szCs w:val="26"/>
              </w:rPr>
              <w:t>2</w:t>
            </w:r>
          </w:p>
        </w:tc>
        <w:tc>
          <w:tcPr>
            <w:tcW w:w="589" w:type="pct"/>
            <w:tcBorders>
              <w:top w:val="nil"/>
              <w:left w:val="nil"/>
              <w:bottom w:val="single" w:sz="4" w:space="0" w:color="auto"/>
              <w:right w:val="single" w:sz="4" w:space="0" w:color="auto"/>
            </w:tcBorders>
            <w:shd w:val="clear" w:color="auto" w:fill="auto"/>
            <w:noWrap/>
            <w:vAlign w:val="center"/>
          </w:tcPr>
          <w:p w14:paraId="6AEA64B0" w14:textId="77777777" w:rsidR="00BA1A0B" w:rsidRPr="00F27BBE" w:rsidRDefault="00BA1A0B" w:rsidP="00C20721">
            <w:pPr>
              <w:jc w:val="center"/>
              <w:rPr>
                <w:sz w:val="26"/>
                <w:szCs w:val="26"/>
              </w:rPr>
            </w:pPr>
            <w:r w:rsidRPr="00F27BBE">
              <w:rPr>
                <w:sz w:val="26"/>
                <w:szCs w:val="26"/>
              </w:rPr>
              <w:t>3</w:t>
            </w:r>
          </w:p>
        </w:tc>
        <w:tc>
          <w:tcPr>
            <w:tcW w:w="589" w:type="pct"/>
            <w:tcBorders>
              <w:top w:val="nil"/>
              <w:left w:val="nil"/>
              <w:bottom w:val="single" w:sz="4" w:space="0" w:color="auto"/>
              <w:right w:val="single" w:sz="4" w:space="0" w:color="auto"/>
            </w:tcBorders>
            <w:shd w:val="clear" w:color="auto" w:fill="auto"/>
            <w:noWrap/>
            <w:vAlign w:val="center"/>
          </w:tcPr>
          <w:p w14:paraId="3D25926C" w14:textId="77777777" w:rsidR="00BA1A0B" w:rsidRPr="00F27BBE" w:rsidRDefault="00BA1A0B" w:rsidP="00C20721">
            <w:pPr>
              <w:jc w:val="center"/>
              <w:rPr>
                <w:sz w:val="26"/>
                <w:szCs w:val="26"/>
              </w:rPr>
            </w:pPr>
            <w:r w:rsidRPr="00F27BBE">
              <w:rPr>
                <w:sz w:val="26"/>
                <w:szCs w:val="26"/>
              </w:rPr>
              <w:t>1</w:t>
            </w:r>
          </w:p>
        </w:tc>
        <w:tc>
          <w:tcPr>
            <w:tcW w:w="589" w:type="pct"/>
            <w:tcBorders>
              <w:top w:val="nil"/>
              <w:left w:val="nil"/>
              <w:bottom w:val="single" w:sz="4" w:space="0" w:color="auto"/>
              <w:right w:val="single" w:sz="4" w:space="0" w:color="auto"/>
            </w:tcBorders>
            <w:shd w:val="clear" w:color="auto" w:fill="auto"/>
            <w:vAlign w:val="center"/>
          </w:tcPr>
          <w:p w14:paraId="656F1505" w14:textId="77777777" w:rsidR="00BA1A0B" w:rsidRPr="00F27BBE" w:rsidRDefault="00BA1A0B" w:rsidP="00C20721">
            <w:pPr>
              <w:jc w:val="center"/>
              <w:rPr>
                <w:sz w:val="26"/>
                <w:szCs w:val="26"/>
              </w:rPr>
            </w:pPr>
            <w:r w:rsidRPr="00F27BBE">
              <w:rPr>
                <w:sz w:val="26"/>
                <w:szCs w:val="26"/>
              </w:rPr>
              <w:t>2</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71864E36" w14:textId="77777777" w:rsidR="00BA1A0B" w:rsidRPr="00F27BBE" w:rsidRDefault="00BA1A0B" w:rsidP="00C20721">
            <w:pPr>
              <w:jc w:val="center"/>
              <w:rPr>
                <w:sz w:val="26"/>
                <w:szCs w:val="26"/>
              </w:rPr>
            </w:pPr>
            <w:r w:rsidRPr="00F27BBE">
              <w:rPr>
                <w:sz w:val="26"/>
                <w:szCs w:val="26"/>
              </w:rPr>
              <w:t>2</w:t>
            </w:r>
          </w:p>
        </w:tc>
      </w:tr>
      <w:tr w:rsidR="00BA1A0B" w:rsidRPr="00F27BBE" w14:paraId="0D77CCBD" w14:textId="77777777" w:rsidTr="00BA1A0B">
        <w:trPr>
          <w:trHeight w:val="330"/>
        </w:trPr>
        <w:tc>
          <w:tcPr>
            <w:tcW w:w="1466" w:type="pct"/>
            <w:tcBorders>
              <w:top w:val="single" w:sz="4" w:space="0" w:color="auto"/>
              <w:left w:val="single" w:sz="4" w:space="0" w:color="auto"/>
              <w:bottom w:val="single" w:sz="4" w:space="0" w:color="auto"/>
              <w:right w:val="single" w:sz="4" w:space="0" w:color="auto"/>
            </w:tcBorders>
            <w:shd w:val="clear" w:color="auto" w:fill="auto"/>
          </w:tcPr>
          <w:p w14:paraId="0AA89852" w14:textId="77777777" w:rsidR="00BA1A0B" w:rsidRPr="00F27BBE" w:rsidRDefault="00BA1A0B" w:rsidP="00C20721">
            <w:pPr>
              <w:rPr>
                <w:iCs/>
                <w:color w:val="000000"/>
              </w:rPr>
            </w:pPr>
            <w:r w:rsidRPr="00F27BBE">
              <w:rPr>
                <w:iCs/>
                <w:color w:val="000000"/>
              </w:rPr>
              <w:t>модальное значение</w:t>
            </w:r>
          </w:p>
        </w:tc>
        <w:tc>
          <w:tcPr>
            <w:tcW w:w="589" w:type="pct"/>
            <w:tcBorders>
              <w:top w:val="single" w:sz="4" w:space="0" w:color="auto"/>
              <w:left w:val="nil"/>
              <w:bottom w:val="single" w:sz="4" w:space="0" w:color="auto"/>
              <w:right w:val="single" w:sz="4" w:space="0" w:color="auto"/>
            </w:tcBorders>
            <w:shd w:val="clear" w:color="auto" w:fill="auto"/>
            <w:noWrap/>
            <w:vAlign w:val="center"/>
          </w:tcPr>
          <w:p w14:paraId="00E845AE" w14:textId="77777777" w:rsidR="00BA1A0B" w:rsidRPr="00F27BBE" w:rsidRDefault="00BA1A0B" w:rsidP="00C20721">
            <w:pPr>
              <w:jc w:val="center"/>
              <w:rPr>
                <w:sz w:val="26"/>
                <w:szCs w:val="26"/>
              </w:rPr>
            </w:pPr>
            <w:r w:rsidRPr="00F27BBE">
              <w:rPr>
                <w:sz w:val="26"/>
                <w:szCs w:val="26"/>
              </w:rPr>
              <w:t>3</w:t>
            </w:r>
          </w:p>
        </w:tc>
        <w:tc>
          <w:tcPr>
            <w:tcW w:w="589" w:type="pct"/>
            <w:tcBorders>
              <w:top w:val="single" w:sz="4" w:space="0" w:color="auto"/>
              <w:left w:val="nil"/>
              <w:bottom w:val="single" w:sz="4" w:space="0" w:color="auto"/>
              <w:right w:val="single" w:sz="4" w:space="0" w:color="auto"/>
            </w:tcBorders>
            <w:shd w:val="clear" w:color="auto" w:fill="auto"/>
            <w:noWrap/>
            <w:vAlign w:val="center"/>
          </w:tcPr>
          <w:p w14:paraId="69C5C70D" w14:textId="77777777" w:rsidR="00BA1A0B" w:rsidRPr="00F27BBE" w:rsidRDefault="00BA1A0B" w:rsidP="00C20721">
            <w:pPr>
              <w:jc w:val="center"/>
              <w:rPr>
                <w:sz w:val="26"/>
                <w:szCs w:val="26"/>
              </w:rPr>
            </w:pPr>
            <w:r w:rsidRPr="00F27BBE">
              <w:rPr>
                <w:sz w:val="26"/>
                <w:szCs w:val="26"/>
              </w:rPr>
              <w:t>2</w:t>
            </w:r>
          </w:p>
        </w:tc>
        <w:tc>
          <w:tcPr>
            <w:tcW w:w="589" w:type="pct"/>
            <w:tcBorders>
              <w:top w:val="single" w:sz="4" w:space="0" w:color="auto"/>
              <w:left w:val="nil"/>
              <w:bottom w:val="single" w:sz="4" w:space="0" w:color="auto"/>
              <w:right w:val="single" w:sz="4" w:space="0" w:color="auto"/>
            </w:tcBorders>
            <w:shd w:val="clear" w:color="auto" w:fill="auto"/>
            <w:noWrap/>
            <w:vAlign w:val="center"/>
          </w:tcPr>
          <w:p w14:paraId="63722952" w14:textId="77777777" w:rsidR="00BA1A0B" w:rsidRPr="00F27BBE" w:rsidRDefault="00BA1A0B" w:rsidP="00C20721">
            <w:pPr>
              <w:jc w:val="center"/>
              <w:rPr>
                <w:sz w:val="26"/>
                <w:szCs w:val="26"/>
              </w:rPr>
            </w:pPr>
            <w:r w:rsidRPr="00F27BBE">
              <w:rPr>
                <w:sz w:val="26"/>
                <w:szCs w:val="26"/>
              </w:rPr>
              <w:t>2</w:t>
            </w:r>
          </w:p>
        </w:tc>
        <w:tc>
          <w:tcPr>
            <w:tcW w:w="589" w:type="pct"/>
            <w:tcBorders>
              <w:top w:val="single" w:sz="4" w:space="0" w:color="auto"/>
              <w:left w:val="nil"/>
              <w:bottom w:val="single" w:sz="4" w:space="0" w:color="auto"/>
              <w:right w:val="single" w:sz="4" w:space="0" w:color="auto"/>
            </w:tcBorders>
            <w:shd w:val="clear" w:color="auto" w:fill="auto"/>
            <w:noWrap/>
            <w:vAlign w:val="center"/>
          </w:tcPr>
          <w:p w14:paraId="2DA80DCD" w14:textId="77777777" w:rsidR="00BA1A0B" w:rsidRPr="00F27BBE" w:rsidRDefault="00BA1A0B" w:rsidP="00C20721">
            <w:pPr>
              <w:jc w:val="center"/>
              <w:rPr>
                <w:sz w:val="26"/>
                <w:szCs w:val="26"/>
              </w:rPr>
            </w:pPr>
            <w:r w:rsidRPr="00F27BBE">
              <w:rPr>
                <w:sz w:val="26"/>
                <w:szCs w:val="26"/>
              </w:rPr>
              <w:t>1</w:t>
            </w:r>
          </w:p>
        </w:tc>
        <w:tc>
          <w:tcPr>
            <w:tcW w:w="589" w:type="pct"/>
            <w:tcBorders>
              <w:top w:val="single" w:sz="4" w:space="0" w:color="auto"/>
              <w:left w:val="nil"/>
              <w:bottom w:val="single" w:sz="4" w:space="0" w:color="auto"/>
              <w:right w:val="single" w:sz="4" w:space="0" w:color="auto"/>
            </w:tcBorders>
            <w:shd w:val="clear" w:color="auto" w:fill="auto"/>
            <w:vAlign w:val="center"/>
          </w:tcPr>
          <w:p w14:paraId="2326313D" w14:textId="77777777" w:rsidR="00BA1A0B" w:rsidRPr="00F27BBE" w:rsidRDefault="00BA1A0B" w:rsidP="00C20721">
            <w:pPr>
              <w:jc w:val="center"/>
              <w:rPr>
                <w:sz w:val="26"/>
                <w:szCs w:val="26"/>
              </w:rPr>
            </w:pPr>
            <w:r w:rsidRPr="00F27BBE">
              <w:rPr>
                <w:sz w:val="26"/>
                <w:szCs w:val="26"/>
              </w:rPr>
              <w:t>1</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0B3BBABE" w14:textId="77777777" w:rsidR="00BA1A0B" w:rsidRPr="00F27BBE" w:rsidRDefault="00BA1A0B" w:rsidP="00C20721">
            <w:pPr>
              <w:jc w:val="center"/>
              <w:rPr>
                <w:sz w:val="26"/>
                <w:szCs w:val="26"/>
              </w:rPr>
            </w:pPr>
            <w:r w:rsidRPr="00F27BBE">
              <w:rPr>
                <w:sz w:val="26"/>
                <w:szCs w:val="26"/>
              </w:rPr>
              <w:t>2</w:t>
            </w:r>
          </w:p>
        </w:tc>
      </w:tr>
    </w:tbl>
    <w:p w14:paraId="47F62D9A" w14:textId="77777777" w:rsidR="00BA1A0B" w:rsidRPr="00F27BBE" w:rsidRDefault="00BA1A0B" w:rsidP="00C20721">
      <w:pPr>
        <w:rPr>
          <w:b/>
        </w:rPr>
      </w:pPr>
    </w:p>
    <w:p w14:paraId="4A403699" w14:textId="77777777" w:rsidR="00BA1A0B" w:rsidRPr="00F27BBE" w:rsidRDefault="00BA1A0B" w:rsidP="00C20721">
      <w:pPr>
        <w:spacing w:line="360" w:lineRule="auto"/>
        <w:ind w:firstLine="709"/>
        <w:jc w:val="both"/>
        <w:rPr>
          <w:sz w:val="28"/>
          <w:szCs w:val="28"/>
        </w:rPr>
      </w:pPr>
      <w:r w:rsidRPr="00F27BBE">
        <w:rPr>
          <w:sz w:val="28"/>
          <w:szCs w:val="28"/>
        </w:rPr>
        <w:t>Эти данные показывают, что нормативно установленные значения сроков предоставления услуг не нарушены ни по одной услуге. Сопоставление нормативных и фактических значений позволяет сделать вывод, что нормативные значения, установленные в регламентах, неоправданно велики – на практике предоставление услуги занимает на порядок меньше времени. По услуге «Предоставление в аренду имущества муниципальной казны без проведения торгов» административным регламентом установлен неоправданно длительный срок выдачи (направления) заявителю документов, являющихся результатом предоставления муниципальной услуги - 21 рабочий день.</w:t>
      </w:r>
    </w:p>
    <w:p w14:paraId="1C7B7AA1" w14:textId="77777777" w:rsidR="00BA1A0B" w:rsidRPr="00F27BBE" w:rsidRDefault="00BA1A0B" w:rsidP="00C20721">
      <w:pPr>
        <w:tabs>
          <w:tab w:val="left" w:pos="0"/>
        </w:tabs>
        <w:spacing w:line="360" w:lineRule="auto"/>
        <w:ind w:firstLine="709"/>
        <w:jc w:val="both"/>
        <w:rPr>
          <w:sz w:val="28"/>
          <w:szCs w:val="28"/>
        </w:rPr>
      </w:pPr>
      <w:r w:rsidRPr="00F27BBE">
        <w:rPr>
          <w:sz w:val="28"/>
          <w:szCs w:val="28"/>
        </w:rPr>
        <w:t>В соответствии с Указом Президента Российской Федерации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481C2D4F" w14:textId="77777777" w:rsidR="00BA1A0B" w:rsidRPr="00F27BBE" w:rsidRDefault="00BA1A0B" w:rsidP="00C20721">
      <w:pPr>
        <w:spacing w:line="360" w:lineRule="auto"/>
        <w:ind w:firstLine="709"/>
        <w:jc w:val="both"/>
        <w:rPr>
          <w:sz w:val="28"/>
          <w:szCs w:val="28"/>
        </w:rPr>
      </w:pPr>
      <w:r w:rsidRPr="00F27BBE">
        <w:rPr>
          <w:sz w:val="28"/>
          <w:szCs w:val="28"/>
        </w:rPr>
        <w:t>Среднее фактическое значение показателя «Временные затраты на ожидание в очереди для подачи документов» составило 9,83 минут и 10 минут – для получения результата услуги (табл. 7). Максимальное время ожидания, отмечено хотя бы одним заявителем  – 15 минут.</w:t>
      </w:r>
    </w:p>
    <w:p w14:paraId="7C02F9BA" w14:textId="77777777" w:rsidR="004D2D6D" w:rsidRPr="00F27BBE" w:rsidRDefault="004D2D6D">
      <w:pPr>
        <w:spacing w:after="160" w:line="259" w:lineRule="auto"/>
        <w:rPr>
          <w:bCs/>
          <w:sz w:val="28"/>
          <w:szCs w:val="28"/>
        </w:rPr>
      </w:pPr>
      <w:r w:rsidRPr="00F27BBE">
        <w:rPr>
          <w:bCs/>
          <w:sz w:val="28"/>
          <w:szCs w:val="28"/>
        </w:rPr>
        <w:br w:type="page"/>
      </w:r>
    </w:p>
    <w:p w14:paraId="19334018" w14:textId="77777777" w:rsidR="00BA1A0B" w:rsidRPr="00F27BBE" w:rsidRDefault="00BA1A0B" w:rsidP="00C20721">
      <w:pPr>
        <w:spacing w:line="360" w:lineRule="auto"/>
        <w:rPr>
          <w:bCs/>
          <w:sz w:val="28"/>
          <w:szCs w:val="28"/>
        </w:rPr>
      </w:pPr>
      <w:r w:rsidRPr="00F27BBE">
        <w:rPr>
          <w:bCs/>
          <w:sz w:val="28"/>
          <w:szCs w:val="28"/>
        </w:rPr>
        <w:lastRenderedPageBreak/>
        <w:t>Таблица 7 -</w:t>
      </w:r>
      <w:r w:rsidRPr="00F27BBE">
        <w:t xml:space="preserve"> </w:t>
      </w:r>
      <w:r w:rsidRPr="00F27BBE">
        <w:rPr>
          <w:bCs/>
          <w:sz w:val="28"/>
          <w:szCs w:val="28"/>
        </w:rPr>
        <w:t>Временные затраты заявителей на ожидание в очереди, минут</w:t>
      </w:r>
    </w:p>
    <w:tbl>
      <w:tblPr>
        <w:tblW w:w="5000" w:type="pct"/>
        <w:tblLook w:val="00A0" w:firstRow="1" w:lastRow="0" w:firstColumn="1" w:lastColumn="0" w:noHBand="0" w:noVBand="0"/>
      </w:tblPr>
      <w:tblGrid>
        <w:gridCol w:w="3294"/>
        <w:gridCol w:w="1021"/>
        <w:gridCol w:w="1058"/>
        <w:gridCol w:w="1263"/>
        <w:gridCol w:w="1058"/>
        <w:gridCol w:w="1058"/>
        <w:gridCol w:w="1102"/>
      </w:tblGrid>
      <w:tr w:rsidR="00BA1A0B" w:rsidRPr="00F27BBE" w14:paraId="109811AC" w14:textId="77777777" w:rsidTr="00BA1A0B">
        <w:trPr>
          <w:trHeight w:val="330"/>
        </w:trPr>
        <w:tc>
          <w:tcPr>
            <w:tcW w:w="1671" w:type="pct"/>
            <w:tcBorders>
              <w:top w:val="single" w:sz="4" w:space="0" w:color="auto"/>
              <w:left w:val="single" w:sz="4" w:space="0" w:color="auto"/>
              <w:bottom w:val="single" w:sz="4" w:space="0" w:color="auto"/>
              <w:right w:val="single" w:sz="4" w:space="0" w:color="auto"/>
            </w:tcBorders>
            <w:shd w:val="clear" w:color="auto" w:fill="auto"/>
            <w:vAlign w:val="center"/>
          </w:tcPr>
          <w:p w14:paraId="5E2EA55E" w14:textId="77777777" w:rsidR="00BA1A0B" w:rsidRPr="00F27BBE" w:rsidRDefault="00BA1A0B" w:rsidP="00C20721">
            <w:pPr>
              <w:jc w:val="center"/>
              <w:rPr>
                <w:b/>
                <w:bCs/>
                <w:color w:val="000000"/>
              </w:rPr>
            </w:pPr>
            <w:r w:rsidRPr="00F27BBE">
              <w:rPr>
                <w:b/>
                <w:bCs/>
                <w:color w:val="000000"/>
              </w:rPr>
              <w:t>Срок ожидания в очереди</w:t>
            </w:r>
          </w:p>
        </w:tc>
        <w:tc>
          <w:tcPr>
            <w:tcW w:w="518" w:type="pct"/>
            <w:tcBorders>
              <w:top w:val="single" w:sz="4" w:space="0" w:color="auto"/>
              <w:left w:val="nil"/>
              <w:bottom w:val="single" w:sz="4" w:space="0" w:color="auto"/>
              <w:right w:val="single" w:sz="4" w:space="0" w:color="auto"/>
            </w:tcBorders>
            <w:shd w:val="clear" w:color="auto" w:fill="auto"/>
            <w:noWrap/>
            <w:vAlign w:val="center"/>
          </w:tcPr>
          <w:p w14:paraId="3E8B0062" w14:textId="77777777" w:rsidR="00BA1A0B" w:rsidRPr="00F27BBE" w:rsidRDefault="00BA1A0B" w:rsidP="00C20721">
            <w:pPr>
              <w:jc w:val="center"/>
              <w:rPr>
                <w:b/>
                <w:color w:val="000000"/>
              </w:rPr>
            </w:pPr>
            <w:r w:rsidRPr="00F27BBE">
              <w:rPr>
                <w:b/>
                <w:color w:val="000000"/>
              </w:rPr>
              <w:t>1</w:t>
            </w:r>
          </w:p>
        </w:tc>
        <w:tc>
          <w:tcPr>
            <w:tcW w:w="537" w:type="pct"/>
            <w:tcBorders>
              <w:top w:val="single" w:sz="4" w:space="0" w:color="auto"/>
              <w:left w:val="nil"/>
              <w:bottom w:val="single" w:sz="4" w:space="0" w:color="auto"/>
              <w:right w:val="single" w:sz="4" w:space="0" w:color="auto"/>
            </w:tcBorders>
            <w:shd w:val="clear" w:color="auto" w:fill="auto"/>
            <w:noWrap/>
            <w:vAlign w:val="center"/>
          </w:tcPr>
          <w:p w14:paraId="759A8564" w14:textId="77777777" w:rsidR="00BA1A0B" w:rsidRPr="00F27BBE" w:rsidRDefault="00BA1A0B" w:rsidP="00C20721">
            <w:pPr>
              <w:jc w:val="center"/>
              <w:rPr>
                <w:b/>
                <w:color w:val="000000"/>
              </w:rPr>
            </w:pPr>
            <w:r w:rsidRPr="00F27BBE">
              <w:rPr>
                <w:b/>
                <w:color w:val="000000"/>
              </w:rPr>
              <w:t>3</w:t>
            </w:r>
          </w:p>
        </w:tc>
        <w:tc>
          <w:tcPr>
            <w:tcW w:w="641" w:type="pct"/>
            <w:tcBorders>
              <w:top w:val="single" w:sz="4" w:space="0" w:color="auto"/>
              <w:left w:val="nil"/>
              <w:bottom w:val="single" w:sz="4" w:space="0" w:color="auto"/>
              <w:right w:val="single" w:sz="4" w:space="0" w:color="auto"/>
            </w:tcBorders>
            <w:shd w:val="clear" w:color="auto" w:fill="auto"/>
            <w:noWrap/>
            <w:vAlign w:val="center"/>
          </w:tcPr>
          <w:p w14:paraId="43FC4CB5" w14:textId="77777777" w:rsidR="00BA1A0B" w:rsidRPr="00F27BBE" w:rsidRDefault="00BA1A0B" w:rsidP="00C20721">
            <w:pPr>
              <w:jc w:val="center"/>
              <w:rPr>
                <w:b/>
                <w:color w:val="000000"/>
              </w:rPr>
            </w:pPr>
            <w:r w:rsidRPr="00F27BBE">
              <w:rPr>
                <w:b/>
                <w:color w:val="000000"/>
              </w:rPr>
              <w:t>6</w:t>
            </w:r>
          </w:p>
        </w:tc>
        <w:tc>
          <w:tcPr>
            <w:tcW w:w="537" w:type="pct"/>
            <w:tcBorders>
              <w:top w:val="single" w:sz="4" w:space="0" w:color="auto"/>
              <w:left w:val="nil"/>
              <w:bottom w:val="single" w:sz="4" w:space="0" w:color="auto"/>
              <w:right w:val="single" w:sz="4" w:space="0" w:color="auto"/>
            </w:tcBorders>
            <w:shd w:val="clear" w:color="auto" w:fill="auto"/>
            <w:noWrap/>
            <w:vAlign w:val="center"/>
          </w:tcPr>
          <w:p w14:paraId="41178D80" w14:textId="77777777" w:rsidR="00BA1A0B" w:rsidRPr="00F27BBE" w:rsidRDefault="00BA1A0B" w:rsidP="00C20721">
            <w:pPr>
              <w:jc w:val="center"/>
              <w:rPr>
                <w:b/>
                <w:color w:val="000000"/>
              </w:rPr>
            </w:pPr>
            <w:r w:rsidRPr="00F27BBE">
              <w:rPr>
                <w:b/>
                <w:color w:val="000000"/>
              </w:rPr>
              <w:t>7</w:t>
            </w:r>
          </w:p>
        </w:tc>
        <w:tc>
          <w:tcPr>
            <w:tcW w:w="537" w:type="pct"/>
            <w:tcBorders>
              <w:top w:val="single" w:sz="4" w:space="0" w:color="auto"/>
              <w:left w:val="nil"/>
              <w:bottom w:val="single" w:sz="4" w:space="0" w:color="auto"/>
              <w:right w:val="single" w:sz="4" w:space="0" w:color="auto"/>
            </w:tcBorders>
            <w:shd w:val="clear" w:color="auto" w:fill="auto"/>
            <w:vAlign w:val="center"/>
          </w:tcPr>
          <w:p w14:paraId="3F9C47DC" w14:textId="77777777" w:rsidR="00BA1A0B" w:rsidRPr="00F27BBE" w:rsidRDefault="00BA1A0B" w:rsidP="00C20721">
            <w:pPr>
              <w:jc w:val="center"/>
              <w:rPr>
                <w:b/>
                <w:color w:val="000000"/>
              </w:rPr>
            </w:pPr>
            <w:r w:rsidRPr="00F27BBE">
              <w:rPr>
                <w:b/>
                <w:color w:val="000000"/>
              </w:rPr>
              <w:t>8</w:t>
            </w:r>
          </w:p>
        </w:tc>
        <w:tc>
          <w:tcPr>
            <w:tcW w:w="559" w:type="pct"/>
            <w:tcBorders>
              <w:top w:val="single" w:sz="4" w:space="0" w:color="auto"/>
              <w:left w:val="single" w:sz="4" w:space="0" w:color="auto"/>
              <w:bottom w:val="single" w:sz="4" w:space="0" w:color="auto"/>
              <w:right w:val="single" w:sz="4" w:space="0" w:color="auto"/>
            </w:tcBorders>
            <w:shd w:val="clear" w:color="auto" w:fill="auto"/>
            <w:vAlign w:val="center"/>
          </w:tcPr>
          <w:p w14:paraId="697D8D06" w14:textId="77777777" w:rsidR="00BA1A0B" w:rsidRPr="00F27BBE" w:rsidRDefault="00BA1A0B" w:rsidP="00C20721">
            <w:pPr>
              <w:jc w:val="center"/>
              <w:rPr>
                <w:b/>
                <w:color w:val="000000"/>
              </w:rPr>
            </w:pPr>
            <w:r w:rsidRPr="00F27BBE">
              <w:rPr>
                <w:b/>
                <w:color w:val="000000"/>
              </w:rPr>
              <w:t>9</w:t>
            </w:r>
          </w:p>
        </w:tc>
      </w:tr>
      <w:tr w:rsidR="00BA1A0B" w:rsidRPr="00F27BBE" w14:paraId="2C38D8D4" w14:textId="77777777" w:rsidTr="00BA1A0B">
        <w:trPr>
          <w:trHeight w:val="33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14:paraId="34EABBF1" w14:textId="77777777" w:rsidR="00BA1A0B" w:rsidRPr="00F27BBE" w:rsidRDefault="00BA1A0B" w:rsidP="00C20721">
            <w:pPr>
              <w:ind w:firstLine="1260"/>
              <w:jc w:val="center"/>
              <w:rPr>
                <w:color w:val="000000"/>
              </w:rPr>
            </w:pPr>
            <w:r w:rsidRPr="00F27BBE">
              <w:rPr>
                <w:b/>
                <w:bCs/>
                <w:color w:val="000000"/>
              </w:rPr>
              <w:t>для подачи документов</w:t>
            </w:r>
          </w:p>
        </w:tc>
      </w:tr>
      <w:tr w:rsidR="00BA1A0B" w:rsidRPr="00F27BBE" w14:paraId="41EE6748" w14:textId="77777777" w:rsidTr="00BA1A0B">
        <w:trPr>
          <w:trHeight w:val="330"/>
        </w:trPr>
        <w:tc>
          <w:tcPr>
            <w:tcW w:w="1671" w:type="pct"/>
            <w:tcBorders>
              <w:top w:val="single" w:sz="4" w:space="0" w:color="auto"/>
              <w:left w:val="single" w:sz="4" w:space="0" w:color="auto"/>
              <w:bottom w:val="single" w:sz="4" w:space="0" w:color="auto"/>
              <w:right w:val="single" w:sz="4" w:space="0" w:color="auto"/>
            </w:tcBorders>
            <w:shd w:val="clear" w:color="auto" w:fill="auto"/>
          </w:tcPr>
          <w:p w14:paraId="1BE31369" w14:textId="77777777" w:rsidR="00BA1A0B" w:rsidRPr="00F27BBE" w:rsidRDefault="00BA1A0B" w:rsidP="00C20721">
            <w:pPr>
              <w:rPr>
                <w:iCs/>
                <w:color w:val="000000"/>
              </w:rPr>
            </w:pPr>
            <w:r w:rsidRPr="00F27BBE">
              <w:rPr>
                <w:iCs/>
                <w:color w:val="000000"/>
              </w:rPr>
              <w:t>минимум</w:t>
            </w:r>
          </w:p>
        </w:tc>
        <w:tc>
          <w:tcPr>
            <w:tcW w:w="518" w:type="pct"/>
            <w:tcBorders>
              <w:top w:val="single" w:sz="4" w:space="0" w:color="auto"/>
              <w:left w:val="nil"/>
              <w:bottom w:val="single" w:sz="4" w:space="0" w:color="auto"/>
              <w:right w:val="single" w:sz="4" w:space="0" w:color="auto"/>
            </w:tcBorders>
            <w:shd w:val="clear" w:color="auto" w:fill="auto"/>
            <w:noWrap/>
            <w:vAlign w:val="center"/>
          </w:tcPr>
          <w:p w14:paraId="716C672D" w14:textId="77777777" w:rsidR="00BA1A0B" w:rsidRPr="00F27BBE" w:rsidRDefault="00BA1A0B" w:rsidP="00C20721">
            <w:pPr>
              <w:jc w:val="center"/>
              <w:rPr>
                <w:sz w:val="26"/>
                <w:szCs w:val="26"/>
              </w:rPr>
            </w:pPr>
            <w:r w:rsidRPr="00F27BBE">
              <w:rPr>
                <w:sz w:val="26"/>
                <w:szCs w:val="26"/>
              </w:rPr>
              <w:t>10</w:t>
            </w:r>
          </w:p>
        </w:tc>
        <w:tc>
          <w:tcPr>
            <w:tcW w:w="537" w:type="pct"/>
            <w:tcBorders>
              <w:top w:val="single" w:sz="4" w:space="0" w:color="auto"/>
              <w:left w:val="nil"/>
              <w:bottom w:val="single" w:sz="4" w:space="0" w:color="auto"/>
              <w:right w:val="single" w:sz="4" w:space="0" w:color="auto"/>
            </w:tcBorders>
            <w:shd w:val="clear" w:color="auto" w:fill="auto"/>
            <w:noWrap/>
            <w:vAlign w:val="center"/>
          </w:tcPr>
          <w:p w14:paraId="66BF26DA" w14:textId="77777777" w:rsidR="00BA1A0B" w:rsidRPr="00F27BBE" w:rsidRDefault="00BA1A0B" w:rsidP="00C20721">
            <w:pPr>
              <w:jc w:val="center"/>
              <w:rPr>
                <w:sz w:val="26"/>
                <w:szCs w:val="26"/>
              </w:rPr>
            </w:pPr>
            <w:r w:rsidRPr="00F27BBE">
              <w:rPr>
                <w:sz w:val="26"/>
                <w:szCs w:val="26"/>
              </w:rPr>
              <w:t>5</w:t>
            </w:r>
          </w:p>
        </w:tc>
        <w:tc>
          <w:tcPr>
            <w:tcW w:w="641" w:type="pct"/>
            <w:tcBorders>
              <w:top w:val="single" w:sz="4" w:space="0" w:color="auto"/>
              <w:left w:val="nil"/>
              <w:bottom w:val="single" w:sz="4" w:space="0" w:color="auto"/>
              <w:right w:val="single" w:sz="4" w:space="0" w:color="auto"/>
            </w:tcBorders>
            <w:shd w:val="clear" w:color="auto" w:fill="auto"/>
            <w:noWrap/>
            <w:vAlign w:val="center"/>
          </w:tcPr>
          <w:p w14:paraId="4E425CA0" w14:textId="77777777" w:rsidR="00BA1A0B" w:rsidRPr="00F27BBE" w:rsidRDefault="00BA1A0B" w:rsidP="00C20721">
            <w:pPr>
              <w:jc w:val="center"/>
              <w:rPr>
                <w:sz w:val="26"/>
                <w:szCs w:val="26"/>
              </w:rPr>
            </w:pPr>
            <w:r w:rsidRPr="00F27BBE">
              <w:rPr>
                <w:sz w:val="26"/>
                <w:szCs w:val="26"/>
              </w:rPr>
              <w:t>10</w:t>
            </w:r>
          </w:p>
        </w:tc>
        <w:tc>
          <w:tcPr>
            <w:tcW w:w="537" w:type="pct"/>
            <w:tcBorders>
              <w:top w:val="single" w:sz="4" w:space="0" w:color="auto"/>
              <w:left w:val="nil"/>
              <w:bottom w:val="single" w:sz="4" w:space="0" w:color="auto"/>
              <w:right w:val="single" w:sz="4" w:space="0" w:color="auto"/>
            </w:tcBorders>
            <w:shd w:val="clear" w:color="auto" w:fill="auto"/>
            <w:noWrap/>
            <w:vAlign w:val="center"/>
          </w:tcPr>
          <w:p w14:paraId="62E84163" w14:textId="77777777" w:rsidR="00BA1A0B" w:rsidRPr="00F27BBE" w:rsidRDefault="00BA1A0B" w:rsidP="00C20721">
            <w:pPr>
              <w:jc w:val="center"/>
              <w:rPr>
                <w:sz w:val="26"/>
                <w:szCs w:val="26"/>
              </w:rPr>
            </w:pPr>
            <w:r w:rsidRPr="00F27BBE">
              <w:rPr>
                <w:sz w:val="26"/>
                <w:szCs w:val="26"/>
              </w:rPr>
              <w:t>5</w:t>
            </w:r>
          </w:p>
        </w:tc>
        <w:tc>
          <w:tcPr>
            <w:tcW w:w="537" w:type="pct"/>
            <w:tcBorders>
              <w:top w:val="single" w:sz="4" w:space="0" w:color="auto"/>
              <w:left w:val="nil"/>
              <w:bottom w:val="single" w:sz="4" w:space="0" w:color="auto"/>
              <w:right w:val="single" w:sz="4" w:space="0" w:color="auto"/>
            </w:tcBorders>
            <w:shd w:val="clear" w:color="auto" w:fill="auto"/>
            <w:vAlign w:val="center"/>
          </w:tcPr>
          <w:p w14:paraId="032155F3" w14:textId="77777777" w:rsidR="00BA1A0B" w:rsidRPr="00F27BBE" w:rsidRDefault="00BA1A0B" w:rsidP="00C20721">
            <w:pPr>
              <w:jc w:val="center"/>
              <w:rPr>
                <w:sz w:val="26"/>
                <w:szCs w:val="26"/>
              </w:rPr>
            </w:pPr>
            <w:r w:rsidRPr="00F27BBE">
              <w:rPr>
                <w:sz w:val="26"/>
                <w:szCs w:val="26"/>
              </w:rPr>
              <w:t>10</w:t>
            </w:r>
          </w:p>
        </w:tc>
        <w:tc>
          <w:tcPr>
            <w:tcW w:w="559" w:type="pct"/>
            <w:tcBorders>
              <w:top w:val="single" w:sz="4" w:space="0" w:color="auto"/>
              <w:left w:val="single" w:sz="4" w:space="0" w:color="auto"/>
              <w:bottom w:val="single" w:sz="4" w:space="0" w:color="auto"/>
              <w:right w:val="single" w:sz="4" w:space="0" w:color="auto"/>
            </w:tcBorders>
            <w:shd w:val="clear" w:color="auto" w:fill="auto"/>
            <w:vAlign w:val="center"/>
          </w:tcPr>
          <w:p w14:paraId="30EAFCBB" w14:textId="77777777" w:rsidR="00BA1A0B" w:rsidRPr="00F27BBE" w:rsidRDefault="00BA1A0B" w:rsidP="00C20721">
            <w:pPr>
              <w:jc w:val="center"/>
              <w:rPr>
                <w:sz w:val="26"/>
                <w:szCs w:val="26"/>
              </w:rPr>
            </w:pPr>
            <w:r w:rsidRPr="00F27BBE">
              <w:rPr>
                <w:sz w:val="26"/>
                <w:szCs w:val="26"/>
              </w:rPr>
              <w:t>10</w:t>
            </w:r>
          </w:p>
        </w:tc>
      </w:tr>
      <w:tr w:rsidR="00BA1A0B" w:rsidRPr="00F27BBE" w14:paraId="56667F9E" w14:textId="77777777" w:rsidTr="00BA1A0B">
        <w:trPr>
          <w:trHeight w:val="330"/>
        </w:trPr>
        <w:tc>
          <w:tcPr>
            <w:tcW w:w="1671" w:type="pct"/>
            <w:tcBorders>
              <w:top w:val="nil"/>
              <w:left w:val="single" w:sz="4" w:space="0" w:color="auto"/>
              <w:bottom w:val="single" w:sz="4" w:space="0" w:color="auto"/>
              <w:right w:val="single" w:sz="4" w:space="0" w:color="auto"/>
            </w:tcBorders>
            <w:shd w:val="clear" w:color="auto" w:fill="auto"/>
          </w:tcPr>
          <w:p w14:paraId="71FCFB5D" w14:textId="77777777" w:rsidR="00BA1A0B" w:rsidRPr="00F27BBE" w:rsidRDefault="00BA1A0B" w:rsidP="00C20721">
            <w:pPr>
              <w:rPr>
                <w:iCs/>
                <w:color w:val="000000"/>
              </w:rPr>
            </w:pPr>
            <w:r w:rsidRPr="00F27BBE">
              <w:rPr>
                <w:iCs/>
                <w:color w:val="000000"/>
              </w:rPr>
              <w:t>среднее значение</w:t>
            </w:r>
          </w:p>
        </w:tc>
        <w:tc>
          <w:tcPr>
            <w:tcW w:w="518" w:type="pct"/>
            <w:tcBorders>
              <w:top w:val="nil"/>
              <w:left w:val="nil"/>
              <w:bottom w:val="single" w:sz="4" w:space="0" w:color="auto"/>
              <w:right w:val="single" w:sz="4" w:space="0" w:color="auto"/>
            </w:tcBorders>
            <w:shd w:val="clear" w:color="auto" w:fill="auto"/>
            <w:noWrap/>
            <w:vAlign w:val="center"/>
          </w:tcPr>
          <w:p w14:paraId="11440032" w14:textId="77777777" w:rsidR="00BA1A0B" w:rsidRPr="00F27BBE" w:rsidRDefault="00BA1A0B" w:rsidP="00C20721">
            <w:pPr>
              <w:jc w:val="center"/>
              <w:rPr>
                <w:sz w:val="26"/>
                <w:szCs w:val="26"/>
              </w:rPr>
            </w:pPr>
            <w:r w:rsidRPr="00F27BBE">
              <w:rPr>
                <w:sz w:val="26"/>
                <w:szCs w:val="26"/>
              </w:rPr>
              <w:t>10</w:t>
            </w:r>
          </w:p>
        </w:tc>
        <w:tc>
          <w:tcPr>
            <w:tcW w:w="537" w:type="pct"/>
            <w:tcBorders>
              <w:top w:val="nil"/>
              <w:left w:val="nil"/>
              <w:bottom w:val="single" w:sz="4" w:space="0" w:color="auto"/>
              <w:right w:val="single" w:sz="4" w:space="0" w:color="auto"/>
            </w:tcBorders>
            <w:shd w:val="clear" w:color="auto" w:fill="auto"/>
            <w:noWrap/>
            <w:vAlign w:val="center"/>
          </w:tcPr>
          <w:p w14:paraId="78C836BB" w14:textId="77777777" w:rsidR="00BA1A0B" w:rsidRPr="00F27BBE" w:rsidRDefault="00BA1A0B" w:rsidP="00C20721">
            <w:pPr>
              <w:jc w:val="center"/>
              <w:rPr>
                <w:sz w:val="26"/>
                <w:szCs w:val="26"/>
              </w:rPr>
            </w:pPr>
            <w:r w:rsidRPr="00F27BBE">
              <w:rPr>
                <w:sz w:val="26"/>
                <w:szCs w:val="26"/>
              </w:rPr>
              <w:t>9</w:t>
            </w:r>
          </w:p>
        </w:tc>
        <w:tc>
          <w:tcPr>
            <w:tcW w:w="641" w:type="pct"/>
            <w:tcBorders>
              <w:top w:val="nil"/>
              <w:left w:val="nil"/>
              <w:bottom w:val="single" w:sz="4" w:space="0" w:color="auto"/>
              <w:right w:val="single" w:sz="4" w:space="0" w:color="auto"/>
            </w:tcBorders>
            <w:shd w:val="clear" w:color="auto" w:fill="auto"/>
            <w:noWrap/>
            <w:vAlign w:val="center"/>
          </w:tcPr>
          <w:p w14:paraId="33E8A975" w14:textId="77777777" w:rsidR="00BA1A0B" w:rsidRPr="00F27BBE" w:rsidRDefault="00BA1A0B" w:rsidP="00C20721">
            <w:pPr>
              <w:jc w:val="center"/>
              <w:rPr>
                <w:sz w:val="26"/>
                <w:szCs w:val="26"/>
              </w:rPr>
            </w:pPr>
            <w:r w:rsidRPr="00F27BBE">
              <w:rPr>
                <w:sz w:val="26"/>
                <w:szCs w:val="26"/>
              </w:rPr>
              <w:t>11</w:t>
            </w:r>
          </w:p>
        </w:tc>
        <w:tc>
          <w:tcPr>
            <w:tcW w:w="537" w:type="pct"/>
            <w:tcBorders>
              <w:top w:val="nil"/>
              <w:left w:val="nil"/>
              <w:bottom w:val="single" w:sz="4" w:space="0" w:color="auto"/>
              <w:right w:val="single" w:sz="4" w:space="0" w:color="auto"/>
            </w:tcBorders>
            <w:shd w:val="clear" w:color="auto" w:fill="auto"/>
            <w:noWrap/>
            <w:vAlign w:val="center"/>
          </w:tcPr>
          <w:p w14:paraId="7FB9BB5A" w14:textId="77777777" w:rsidR="00BA1A0B" w:rsidRPr="00F27BBE" w:rsidRDefault="00BA1A0B" w:rsidP="00C20721">
            <w:pPr>
              <w:jc w:val="center"/>
              <w:rPr>
                <w:sz w:val="26"/>
                <w:szCs w:val="26"/>
              </w:rPr>
            </w:pPr>
            <w:r w:rsidRPr="00F27BBE">
              <w:rPr>
                <w:sz w:val="26"/>
                <w:szCs w:val="26"/>
              </w:rPr>
              <w:t>8</w:t>
            </w:r>
          </w:p>
        </w:tc>
        <w:tc>
          <w:tcPr>
            <w:tcW w:w="537" w:type="pct"/>
            <w:tcBorders>
              <w:top w:val="nil"/>
              <w:left w:val="nil"/>
              <w:bottom w:val="single" w:sz="4" w:space="0" w:color="auto"/>
              <w:right w:val="single" w:sz="4" w:space="0" w:color="auto"/>
            </w:tcBorders>
            <w:shd w:val="clear" w:color="auto" w:fill="auto"/>
            <w:vAlign w:val="center"/>
          </w:tcPr>
          <w:p w14:paraId="13556156" w14:textId="77777777" w:rsidR="00BA1A0B" w:rsidRPr="00F27BBE" w:rsidRDefault="00BA1A0B" w:rsidP="00C20721">
            <w:pPr>
              <w:jc w:val="center"/>
              <w:rPr>
                <w:sz w:val="26"/>
                <w:szCs w:val="26"/>
              </w:rPr>
            </w:pPr>
            <w:r w:rsidRPr="00F27BBE">
              <w:rPr>
                <w:sz w:val="26"/>
                <w:szCs w:val="26"/>
              </w:rPr>
              <w:t>10</w:t>
            </w:r>
          </w:p>
        </w:tc>
        <w:tc>
          <w:tcPr>
            <w:tcW w:w="559" w:type="pct"/>
            <w:tcBorders>
              <w:top w:val="single" w:sz="4" w:space="0" w:color="auto"/>
              <w:left w:val="single" w:sz="4" w:space="0" w:color="auto"/>
              <w:bottom w:val="single" w:sz="4" w:space="0" w:color="auto"/>
              <w:right w:val="single" w:sz="4" w:space="0" w:color="auto"/>
            </w:tcBorders>
            <w:shd w:val="clear" w:color="auto" w:fill="auto"/>
            <w:vAlign w:val="center"/>
          </w:tcPr>
          <w:p w14:paraId="4D83DA9C" w14:textId="77777777" w:rsidR="00BA1A0B" w:rsidRPr="00F27BBE" w:rsidRDefault="00BA1A0B" w:rsidP="00C20721">
            <w:pPr>
              <w:jc w:val="center"/>
              <w:rPr>
                <w:sz w:val="26"/>
                <w:szCs w:val="26"/>
              </w:rPr>
            </w:pPr>
            <w:r w:rsidRPr="00F27BBE">
              <w:rPr>
                <w:sz w:val="26"/>
                <w:szCs w:val="26"/>
              </w:rPr>
              <w:t>10</w:t>
            </w:r>
          </w:p>
        </w:tc>
      </w:tr>
      <w:tr w:rsidR="00BA1A0B" w:rsidRPr="00F27BBE" w14:paraId="0B177143" w14:textId="77777777" w:rsidTr="00BA1A0B">
        <w:trPr>
          <w:trHeight w:val="330"/>
        </w:trPr>
        <w:tc>
          <w:tcPr>
            <w:tcW w:w="1671" w:type="pct"/>
            <w:tcBorders>
              <w:top w:val="nil"/>
              <w:left w:val="single" w:sz="4" w:space="0" w:color="auto"/>
              <w:bottom w:val="single" w:sz="4" w:space="0" w:color="auto"/>
              <w:right w:val="single" w:sz="4" w:space="0" w:color="auto"/>
            </w:tcBorders>
            <w:shd w:val="clear" w:color="auto" w:fill="auto"/>
          </w:tcPr>
          <w:p w14:paraId="353AAE49" w14:textId="77777777" w:rsidR="00BA1A0B" w:rsidRPr="00F27BBE" w:rsidRDefault="00BA1A0B" w:rsidP="00C20721">
            <w:pPr>
              <w:rPr>
                <w:iCs/>
                <w:color w:val="000000"/>
              </w:rPr>
            </w:pPr>
            <w:r w:rsidRPr="00F27BBE">
              <w:rPr>
                <w:iCs/>
                <w:color w:val="000000"/>
              </w:rPr>
              <w:t xml:space="preserve">максимум </w:t>
            </w:r>
          </w:p>
        </w:tc>
        <w:tc>
          <w:tcPr>
            <w:tcW w:w="518" w:type="pct"/>
            <w:tcBorders>
              <w:top w:val="nil"/>
              <w:left w:val="nil"/>
              <w:bottom w:val="single" w:sz="4" w:space="0" w:color="auto"/>
              <w:right w:val="single" w:sz="4" w:space="0" w:color="auto"/>
            </w:tcBorders>
            <w:shd w:val="clear" w:color="auto" w:fill="auto"/>
            <w:noWrap/>
            <w:vAlign w:val="center"/>
          </w:tcPr>
          <w:p w14:paraId="273CF0DA" w14:textId="77777777" w:rsidR="00BA1A0B" w:rsidRPr="00F27BBE" w:rsidRDefault="00BA1A0B" w:rsidP="00C20721">
            <w:pPr>
              <w:jc w:val="center"/>
              <w:rPr>
                <w:sz w:val="26"/>
                <w:szCs w:val="26"/>
              </w:rPr>
            </w:pPr>
            <w:r w:rsidRPr="00F27BBE">
              <w:rPr>
                <w:sz w:val="26"/>
                <w:szCs w:val="26"/>
              </w:rPr>
              <w:t>10</w:t>
            </w:r>
          </w:p>
        </w:tc>
        <w:tc>
          <w:tcPr>
            <w:tcW w:w="537" w:type="pct"/>
            <w:tcBorders>
              <w:top w:val="nil"/>
              <w:left w:val="nil"/>
              <w:bottom w:val="single" w:sz="4" w:space="0" w:color="auto"/>
              <w:right w:val="single" w:sz="4" w:space="0" w:color="auto"/>
            </w:tcBorders>
            <w:shd w:val="clear" w:color="auto" w:fill="auto"/>
            <w:noWrap/>
            <w:vAlign w:val="center"/>
          </w:tcPr>
          <w:p w14:paraId="67F095DD" w14:textId="77777777" w:rsidR="00BA1A0B" w:rsidRPr="00F27BBE" w:rsidRDefault="00BA1A0B" w:rsidP="00C20721">
            <w:pPr>
              <w:jc w:val="center"/>
              <w:rPr>
                <w:sz w:val="26"/>
                <w:szCs w:val="26"/>
              </w:rPr>
            </w:pPr>
            <w:r w:rsidRPr="00F27BBE">
              <w:rPr>
                <w:sz w:val="26"/>
                <w:szCs w:val="26"/>
              </w:rPr>
              <w:t>10</w:t>
            </w:r>
          </w:p>
        </w:tc>
        <w:tc>
          <w:tcPr>
            <w:tcW w:w="641" w:type="pct"/>
            <w:tcBorders>
              <w:top w:val="nil"/>
              <w:left w:val="nil"/>
              <w:bottom w:val="single" w:sz="4" w:space="0" w:color="auto"/>
              <w:right w:val="single" w:sz="4" w:space="0" w:color="auto"/>
            </w:tcBorders>
            <w:shd w:val="clear" w:color="auto" w:fill="auto"/>
            <w:noWrap/>
            <w:vAlign w:val="center"/>
          </w:tcPr>
          <w:p w14:paraId="13B221BE" w14:textId="77777777" w:rsidR="00BA1A0B" w:rsidRPr="00F27BBE" w:rsidRDefault="00BA1A0B" w:rsidP="00C20721">
            <w:pPr>
              <w:jc w:val="center"/>
              <w:rPr>
                <w:sz w:val="26"/>
                <w:szCs w:val="26"/>
              </w:rPr>
            </w:pPr>
            <w:r w:rsidRPr="00F27BBE">
              <w:rPr>
                <w:sz w:val="26"/>
                <w:szCs w:val="26"/>
              </w:rPr>
              <w:t>15</w:t>
            </w:r>
          </w:p>
        </w:tc>
        <w:tc>
          <w:tcPr>
            <w:tcW w:w="537" w:type="pct"/>
            <w:tcBorders>
              <w:top w:val="nil"/>
              <w:left w:val="nil"/>
              <w:bottom w:val="single" w:sz="4" w:space="0" w:color="auto"/>
              <w:right w:val="single" w:sz="4" w:space="0" w:color="auto"/>
            </w:tcBorders>
            <w:shd w:val="clear" w:color="auto" w:fill="auto"/>
            <w:noWrap/>
            <w:vAlign w:val="center"/>
          </w:tcPr>
          <w:p w14:paraId="33C5436D" w14:textId="77777777" w:rsidR="00BA1A0B" w:rsidRPr="00F27BBE" w:rsidRDefault="00BA1A0B" w:rsidP="00C20721">
            <w:pPr>
              <w:jc w:val="center"/>
              <w:rPr>
                <w:sz w:val="26"/>
                <w:szCs w:val="26"/>
              </w:rPr>
            </w:pPr>
            <w:r w:rsidRPr="00F27BBE">
              <w:rPr>
                <w:sz w:val="26"/>
                <w:szCs w:val="26"/>
              </w:rPr>
              <w:t>10</w:t>
            </w:r>
          </w:p>
        </w:tc>
        <w:tc>
          <w:tcPr>
            <w:tcW w:w="537" w:type="pct"/>
            <w:tcBorders>
              <w:top w:val="nil"/>
              <w:left w:val="nil"/>
              <w:bottom w:val="single" w:sz="4" w:space="0" w:color="auto"/>
              <w:right w:val="single" w:sz="4" w:space="0" w:color="auto"/>
            </w:tcBorders>
            <w:shd w:val="clear" w:color="auto" w:fill="auto"/>
            <w:vAlign w:val="center"/>
          </w:tcPr>
          <w:p w14:paraId="31B8786D" w14:textId="77777777" w:rsidR="00BA1A0B" w:rsidRPr="00F27BBE" w:rsidRDefault="00BA1A0B" w:rsidP="00C20721">
            <w:pPr>
              <w:jc w:val="center"/>
              <w:rPr>
                <w:sz w:val="26"/>
                <w:szCs w:val="26"/>
              </w:rPr>
            </w:pPr>
            <w:r w:rsidRPr="00F27BBE">
              <w:rPr>
                <w:sz w:val="26"/>
                <w:szCs w:val="26"/>
              </w:rPr>
              <w:t>10</w:t>
            </w:r>
          </w:p>
        </w:tc>
        <w:tc>
          <w:tcPr>
            <w:tcW w:w="559" w:type="pct"/>
            <w:tcBorders>
              <w:top w:val="single" w:sz="4" w:space="0" w:color="auto"/>
              <w:left w:val="single" w:sz="4" w:space="0" w:color="auto"/>
              <w:bottom w:val="single" w:sz="4" w:space="0" w:color="auto"/>
              <w:right w:val="single" w:sz="4" w:space="0" w:color="auto"/>
            </w:tcBorders>
            <w:shd w:val="clear" w:color="auto" w:fill="auto"/>
            <w:vAlign w:val="center"/>
          </w:tcPr>
          <w:p w14:paraId="0CF0C08C" w14:textId="77777777" w:rsidR="00BA1A0B" w:rsidRPr="00F27BBE" w:rsidRDefault="00BA1A0B" w:rsidP="00C20721">
            <w:pPr>
              <w:jc w:val="center"/>
              <w:rPr>
                <w:sz w:val="26"/>
                <w:szCs w:val="26"/>
              </w:rPr>
            </w:pPr>
            <w:r w:rsidRPr="00F27BBE">
              <w:rPr>
                <w:sz w:val="26"/>
                <w:szCs w:val="26"/>
              </w:rPr>
              <w:t>10</w:t>
            </w:r>
          </w:p>
        </w:tc>
      </w:tr>
      <w:tr w:rsidR="00BA1A0B" w:rsidRPr="00F27BBE" w14:paraId="28ECBAA1" w14:textId="77777777" w:rsidTr="00BA1A0B">
        <w:trPr>
          <w:trHeight w:val="330"/>
        </w:trPr>
        <w:tc>
          <w:tcPr>
            <w:tcW w:w="1671" w:type="pct"/>
            <w:tcBorders>
              <w:top w:val="nil"/>
              <w:left w:val="single" w:sz="4" w:space="0" w:color="auto"/>
              <w:bottom w:val="single" w:sz="4" w:space="0" w:color="auto"/>
              <w:right w:val="single" w:sz="4" w:space="0" w:color="auto"/>
            </w:tcBorders>
            <w:shd w:val="clear" w:color="auto" w:fill="auto"/>
          </w:tcPr>
          <w:p w14:paraId="1D60C5DF" w14:textId="77777777" w:rsidR="00BA1A0B" w:rsidRPr="00F27BBE" w:rsidRDefault="00BA1A0B" w:rsidP="00C20721">
            <w:pPr>
              <w:rPr>
                <w:iCs/>
                <w:color w:val="000000"/>
              </w:rPr>
            </w:pPr>
            <w:r w:rsidRPr="00F27BBE">
              <w:rPr>
                <w:iCs/>
                <w:color w:val="000000"/>
              </w:rPr>
              <w:t>модальное значение</w:t>
            </w:r>
          </w:p>
        </w:tc>
        <w:tc>
          <w:tcPr>
            <w:tcW w:w="518" w:type="pct"/>
            <w:tcBorders>
              <w:top w:val="nil"/>
              <w:left w:val="nil"/>
              <w:bottom w:val="single" w:sz="4" w:space="0" w:color="auto"/>
              <w:right w:val="single" w:sz="4" w:space="0" w:color="auto"/>
            </w:tcBorders>
            <w:shd w:val="clear" w:color="auto" w:fill="auto"/>
            <w:noWrap/>
            <w:vAlign w:val="center"/>
          </w:tcPr>
          <w:p w14:paraId="2493CE23" w14:textId="77777777" w:rsidR="00BA1A0B" w:rsidRPr="00F27BBE" w:rsidRDefault="00BA1A0B" w:rsidP="00C20721">
            <w:pPr>
              <w:jc w:val="center"/>
              <w:rPr>
                <w:sz w:val="26"/>
                <w:szCs w:val="26"/>
              </w:rPr>
            </w:pPr>
            <w:r w:rsidRPr="00F27BBE">
              <w:rPr>
                <w:sz w:val="26"/>
                <w:szCs w:val="26"/>
              </w:rPr>
              <w:t>10</w:t>
            </w:r>
          </w:p>
        </w:tc>
        <w:tc>
          <w:tcPr>
            <w:tcW w:w="537" w:type="pct"/>
            <w:tcBorders>
              <w:top w:val="nil"/>
              <w:left w:val="nil"/>
              <w:bottom w:val="single" w:sz="4" w:space="0" w:color="auto"/>
              <w:right w:val="single" w:sz="4" w:space="0" w:color="auto"/>
            </w:tcBorders>
            <w:shd w:val="clear" w:color="auto" w:fill="auto"/>
            <w:noWrap/>
            <w:vAlign w:val="center"/>
          </w:tcPr>
          <w:p w14:paraId="5557CB30" w14:textId="77777777" w:rsidR="00BA1A0B" w:rsidRPr="00F27BBE" w:rsidRDefault="00BA1A0B" w:rsidP="00C20721">
            <w:pPr>
              <w:jc w:val="center"/>
              <w:rPr>
                <w:sz w:val="26"/>
                <w:szCs w:val="26"/>
              </w:rPr>
            </w:pPr>
            <w:r w:rsidRPr="00F27BBE">
              <w:rPr>
                <w:sz w:val="26"/>
                <w:szCs w:val="26"/>
              </w:rPr>
              <w:t>10</w:t>
            </w:r>
          </w:p>
        </w:tc>
        <w:tc>
          <w:tcPr>
            <w:tcW w:w="641" w:type="pct"/>
            <w:tcBorders>
              <w:top w:val="nil"/>
              <w:left w:val="nil"/>
              <w:bottom w:val="single" w:sz="4" w:space="0" w:color="auto"/>
              <w:right w:val="single" w:sz="4" w:space="0" w:color="auto"/>
            </w:tcBorders>
            <w:shd w:val="clear" w:color="auto" w:fill="auto"/>
            <w:noWrap/>
            <w:vAlign w:val="center"/>
          </w:tcPr>
          <w:p w14:paraId="241ACC4D" w14:textId="77777777" w:rsidR="00BA1A0B" w:rsidRPr="00F27BBE" w:rsidRDefault="00BA1A0B" w:rsidP="00C20721">
            <w:pPr>
              <w:jc w:val="center"/>
              <w:rPr>
                <w:sz w:val="26"/>
                <w:szCs w:val="26"/>
              </w:rPr>
            </w:pPr>
            <w:r w:rsidRPr="00F27BBE">
              <w:rPr>
                <w:sz w:val="26"/>
                <w:szCs w:val="26"/>
              </w:rPr>
              <w:t>10</w:t>
            </w:r>
          </w:p>
        </w:tc>
        <w:tc>
          <w:tcPr>
            <w:tcW w:w="537" w:type="pct"/>
            <w:tcBorders>
              <w:top w:val="nil"/>
              <w:left w:val="nil"/>
              <w:bottom w:val="single" w:sz="4" w:space="0" w:color="auto"/>
              <w:right w:val="single" w:sz="4" w:space="0" w:color="auto"/>
            </w:tcBorders>
            <w:shd w:val="clear" w:color="auto" w:fill="auto"/>
            <w:noWrap/>
            <w:vAlign w:val="center"/>
          </w:tcPr>
          <w:p w14:paraId="331C73F9" w14:textId="77777777" w:rsidR="00BA1A0B" w:rsidRPr="00F27BBE" w:rsidRDefault="00BA1A0B" w:rsidP="00C20721">
            <w:pPr>
              <w:jc w:val="center"/>
              <w:rPr>
                <w:sz w:val="26"/>
                <w:szCs w:val="26"/>
              </w:rPr>
            </w:pPr>
            <w:r w:rsidRPr="00F27BBE">
              <w:rPr>
                <w:sz w:val="26"/>
                <w:szCs w:val="26"/>
              </w:rPr>
              <w:t>10</w:t>
            </w:r>
          </w:p>
        </w:tc>
        <w:tc>
          <w:tcPr>
            <w:tcW w:w="537" w:type="pct"/>
            <w:tcBorders>
              <w:top w:val="nil"/>
              <w:left w:val="nil"/>
              <w:bottom w:val="single" w:sz="4" w:space="0" w:color="auto"/>
              <w:right w:val="single" w:sz="4" w:space="0" w:color="auto"/>
            </w:tcBorders>
            <w:shd w:val="clear" w:color="auto" w:fill="auto"/>
            <w:vAlign w:val="center"/>
          </w:tcPr>
          <w:p w14:paraId="6599F4AA" w14:textId="77777777" w:rsidR="00BA1A0B" w:rsidRPr="00F27BBE" w:rsidRDefault="00BA1A0B" w:rsidP="00C20721">
            <w:pPr>
              <w:jc w:val="center"/>
              <w:rPr>
                <w:sz w:val="26"/>
                <w:szCs w:val="26"/>
              </w:rPr>
            </w:pPr>
            <w:r w:rsidRPr="00F27BBE">
              <w:rPr>
                <w:sz w:val="26"/>
                <w:szCs w:val="26"/>
              </w:rPr>
              <w:t>10</w:t>
            </w:r>
          </w:p>
        </w:tc>
        <w:tc>
          <w:tcPr>
            <w:tcW w:w="559" w:type="pct"/>
            <w:tcBorders>
              <w:top w:val="single" w:sz="4" w:space="0" w:color="auto"/>
              <w:left w:val="single" w:sz="4" w:space="0" w:color="auto"/>
              <w:bottom w:val="single" w:sz="4" w:space="0" w:color="auto"/>
              <w:right w:val="single" w:sz="4" w:space="0" w:color="auto"/>
            </w:tcBorders>
            <w:shd w:val="clear" w:color="auto" w:fill="auto"/>
            <w:vAlign w:val="center"/>
          </w:tcPr>
          <w:p w14:paraId="5E4C1C76" w14:textId="77777777" w:rsidR="00BA1A0B" w:rsidRPr="00F27BBE" w:rsidRDefault="00BA1A0B" w:rsidP="00C20721">
            <w:pPr>
              <w:jc w:val="center"/>
              <w:rPr>
                <w:sz w:val="26"/>
                <w:szCs w:val="26"/>
              </w:rPr>
            </w:pPr>
            <w:r w:rsidRPr="00F27BBE">
              <w:rPr>
                <w:sz w:val="26"/>
                <w:szCs w:val="26"/>
              </w:rPr>
              <w:t>10</w:t>
            </w:r>
          </w:p>
        </w:tc>
      </w:tr>
      <w:tr w:rsidR="00BA1A0B" w:rsidRPr="00F27BBE" w14:paraId="1CDDBD5A" w14:textId="77777777" w:rsidTr="00BA1A0B">
        <w:trPr>
          <w:trHeight w:val="33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14:paraId="1CC06B36" w14:textId="77777777" w:rsidR="00BA1A0B" w:rsidRPr="00F27BBE" w:rsidRDefault="00BA1A0B" w:rsidP="00C20721">
            <w:pPr>
              <w:ind w:firstLine="1260"/>
              <w:jc w:val="center"/>
              <w:rPr>
                <w:b/>
                <w:bCs/>
                <w:color w:val="000000"/>
              </w:rPr>
            </w:pPr>
            <w:r w:rsidRPr="00F27BBE">
              <w:rPr>
                <w:b/>
                <w:bCs/>
                <w:color w:val="000000"/>
              </w:rPr>
              <w:t>для получения результата</w:t>
            </w:r>
          </w:p>
        </w:tc>
      </w:tr>
      <w:tr w:rsidR="00BA1A0B" w:rsidRPr="00F27BBE" w14:paraId="0F73F5D8" w14:textId="77777777" w:rsidTr="00BA1A0B">
        <w:trPr>
          <w:trHeight w:val="330"/>
        </w:trPr>
        <w:tc>
          <w:tcPr>
            <w:tcW w:w="1671" w:type="pct"/>
            <w:tcBorders>
              <w:top w:val="single" w:sz="4" w:space="0" w:color="auto"/>
              <w:left w:val="single" w:sz="4" w:space="0" w:color="auto"/>
              <w:bottom w:val="single" w:sz="4" w:space="0" w:color="auto"/>
              <w:right w:val="single" w:sz="4" w:space="0" w:color="auto"/>
            </w:tcBorders>
            <w:shd w:val="clear" w:color="auto" w:fill="auto"/>
          </w:tcPr>
          <w:p w14:paraId="01B5EB28" w14:textId="77777777" w:rsidR="00BA1A0B" w:rsidRPr="00F27BBE" w:rsidRDefault="00BA1A0B" w:rsidP="00C20721">
            <w:pPr>
              <w:rPr>
                <w:iCs/>
                <w:color w:val="000000"/>
              </w:rPr>
            </w:pPr>
            <w:r w:rsidRPr="00F27BBE">
              <w:rPr>
                <w:iCs/>
                <w:color w:val="000000"/>
              </w:rPr>
              <w:t>минимум</w:t>
            </w:r>
          </w:p>
        </w:tc>
        <w:tc>
          <w:tcPr>
            <w:tcW w:w="518" w:type="pct"/>
            <w:tcBorders>
              <w:top w:val="single" w:sz="4" w:space="0" w:color="auto"/>
              <w:left w:val="nil"/>
              <w:bottom w:val="single" w:sz="4" w:space="0" w:color="auto"/>
              <w:right w:val="single" w:sz="4" w:space="0" w:color="auto"/>
            </w:tcBorders>
            <w:shd w:val="clear" w:color="auto" w:fill="auto"/>
            <w:noWrap/>
            <w:vAlign w:val="center"/>
          </w:tcPr>
          <w:p w14:paraId="3B0B1F9E" w14:textId="77777777" w:rsidR="00BA1A0B" w:rsidRPr="00F27BBE" w:rsidRDefault="00BA1A0B" w:rsidP="00C20721">
            <w:pPr>
              <w:jc w:val="center"/>
              <w:rPr>
                <w:sz w:val="26"/>
                <w:szCs w:val="26"/>
              </w:rPr>
            </w:pPr>
            <w:r w:rsidRPr="00F27BBE">
              <w:rPr>
                <w:sz w:val="26"/>
                <w:szCs w:val="26"/>
              </w:rPr>
              <w:t>10</w:t>
            </w:r>
          </w:p>
        </w:tc>
        <w:tc>
          <w:tcPr>
            <w:tcW w:w="537" w:type="pct"/>
            <w:tcBorders>
              <w:top w:val="single" w:sz="4" w:space="0" w:color="auto"/>
              <w:left w:val="nil"/>
              <w:bottom w:val="single" w:sz="4" w:space="0" w:color="auto"/>
              <w:right w:val="single" w:sz="4" w:space="0" w:color="auto"/>
            </w:tcBorders>
            <w:shd w:val="clear" w:color="auto" w:fill="auto"/>
            <w:noWrap/>
            <w:vAlign w:val="center"/>
          </w:tcPr>
          <w:p w14:paraId="34C8D22F" w14:textId="77777777" w:rsidR="00BA1A0B" w:rsidRPr="00F27BBE" w:rsidRDefault="00BA1A0B" w:rsidP="00C20721">
            <w:pPr>
              <w:jc w:val="center"/>
              <w:rPr>
                <w:sz w:val="26"/>
                <w:szCs w:val="26"/>
              </w:rPr>
            </w:pPr>
            <w:r w:rsidRPr="00F27BBE">
              <w:rPr>
                <w:sz w:val="26"/>
                <w:szCs w:val="26"/>
              </w:rPr>
              <w:t>10</w:t>
            </w:r>
          </w:p>
        </w:tc>
        <w:tc>
          <w:tcPr>
            <w:tcW w:w="641" w:type="pct"/>
            <w:tcBorders>
              <w:top w:val="single" w:sz="4" w:space="0" w:color="auto"/>
              <w:left w:val="nil"/>
              <w:bottom w:val="single" w:sz="4" w:space="0" w:color="auto"/>
              <w:right w:val="single" w:sz="4" w:space="0" w:color="auto"/>
            </w:tcBorders>
            <w:shd w:val="clear" w:color="auto" w:fill="auto"/>
            <w:noWrap/>
            <w:vAlign w:val="center"/>
          </w:tcPr>
          <w:p w14:paraId="17342121" w14:textId="77777777" w:rsidR="00BA1A0B" w:rsidRPr="00F27BBE" w:rsidRDefault="00BA1A0B" w:rsidP="00C20721">
            <w:pPr>
              <w:jc w:val="center"/>
              <w:rPr>
                <w:sz w:val="26"/>
                <w:szCs w:val="26"/>
              </w:rPr>
            </w:pPr>
            <w:r w:rsidRPr="00F27BBE">
              <w:rPr>
                <w:sz w:val="26"/>
                <w:szCs w:val="26"/>
              </w:rPr>
              <w:t>10</w:t>
            </w:r>
          </w:p>
        </w:tc>
        <w:tc>
          <w:tcPr>
            <w:tcW w:w="537" w:type="pct"/>
            <w:tcBorders>
              <w:top w:val="single" w:sz="4" w:space="0" w:color="auto"/>
              <w:left w:val="nil"/>
              <w:bottom w:val="single" w:sz="4" w:space="0" w:color="auto"/>
              <w:right w:val="single" w:sz="4" w:space="0" w:color="auto"/>
            </w:tcBorders>
            <w:shd w:val="clear" w:color="auto" w:fill="auto"/>
            <w:noWrap/>
            <w:vAlign w:val="center"/>
          </w:tcPr>
          <w:p w14:paraId="45E7B07A" w14:textId="77777777" w:rsidR="00BA1A0B" w:rsidRPr="00F27BBE" w:rsidRDefault="00BA1A0B" w:rsidP="00C20721">
            <w:pPr>
              <w:jc w:val="center"/>
              <w:rPr>
                <w:sz w:val="26"/>
                <w:szCs w:val="26"/>
              </w:rPr>
            </w:pPr>
            <w:r w:rsidRPr="00F27BBE">
              <w:rPr>
                <w:sz w:val="26"/>
                <w:szCs w:val="26"/>
              </w:rPr>
              <w:t>5</w:t>
            </w:r>
          </w:p>
        </w:tc>
        <w:tc>
          <w:tcPr>
            <w:tcW w:w="537" w:type="pct"/>
            <w:tcBorders>
              <w:top w:val="single" w:sz="4" w:space="0" w:color="auto"/>
              <w:left w:val="nil"/>
              <w:bottom w:val="single" w:sz="4" w:space="0" w:color="auto"/>
              <w:right w:val="single" w:sz="4" w:space="0" w:color="auto"/>
            </w:tcBorders>
            <w:shd w:val="clear" w:color="auto" w:fill="auto"/>
            <w:vAlign w:val="center"/>
          </w:tcPr>
          <w:p w14:paraId="646A08B7" w14:textId="77777777" w:rsidR="00BA1A0B" w:rsidRPr="00F27BBE" w:rsidRDefault="00BA1A0B" w:rsidP="00C20721">
            <w:pPr>
              <w:jc w:val="center"/>
              <w:rPr>
                <w:sz w:val="26"/>
                <w:szCs w:val="26"/>
              </w:rPr>
            </w:pPr>
            <w:r w:rsidRPr="00F27BBE">
              <w:rPr>
                <w:sz w:val="26"/>
                <w:szCs w:val="26"/>
              </w:rPr>
              <w:t>10</w:t>
            </w:r>
          </w:p>
        </w:tc>
        <w:tc>
          <w:tcPr>
            <w:tcW w:w="559" w:type="pct"/>
            <w:tcBorders>
              <w:top w:val="single" w:sz="4" w:space="0" w:color="auto"/>
              <w:left w:val="single" w:sz="4" w:space="0" w:color="auto"/>
              <w:bottom w:val="single" w:sz="4" w:space="0" w:color="auto"/>
              <w:right w:val="single" w:sz="4" w:space="0" w:color="auto"/>
            </w:tcBorders>
            <w:shd w:val="clear" w:color="auto" w:fill="auto"/>
            <w:vAlign w:val="center"/>
          </w:tcPr>
          <w:p w14:paraId="52DD50DC" w14:textId="77777777" w:rsidR="00BA1A0B" w:rsidRPr="00F27BBE" w:rsidRDefault="00BA1A0B" w:rsidP="00C20721">
            <w:pPr>
              <w:jc w:val="center"/>
              <w:rPr>
                <w:sz w:val="26"/>
                <w:szCs w:val="26"/>
              </w:rPr>
            </w:pPr>
            <w:r w:rsidRPr="00F27BBE">
              <w:rPr>
                <w:sz w:val="26"/>
                <w:szCs w:val="26"/>
              </w:rPr>
              <w:t>10</w:t>
            </w:r>
          </w:p>
        </w:tc>
      </w:tr>
      <w:tr w:rsidR="00BA1A0B" w:rsidRPr="00F27BBE" w14:paraId="4FDFDC87" w14:textId="77777777" w:rsidTr="00BA1A0B">
        <w:trPr>
          <w:trHeight w:val="330"/>
        </w:trPr>
        <w:tc>
          <w:tcPr>
            <w:tcW w:w="1671" w:type="pct"/>
            <w:tcBorders>
              <w:top w:val="nil"/>
              <w:left w:val="single" w:sz="4" w:space="0" w:color="auto"/>
              <w:bottom w:val="single" w:sz="4" w:space="0" w:color="auto"/>
              <w:right w:val="single" w:sz="4" w:space="0" w:color="auto"/>
            </w:tcBorders>
            <w:shd w:val="clear" w:color="auto" w:fill="auto"/>
          </w:tcPr>
          <w:p w14:paraId="6EAB24DA" w14:textId="77777777" w:rsidR="00BA1A0B" w:rsidRPr="00F27BBE" w:rsidRDefault="00BA1A0B" w:rsidP="00C20721">
            <w:pPr>
              <w:rPr>
                <w:iCs/>
                <w:color w:val="000000"/>
              </w:rPr>
            </w:pPr>
            <w:r w:rsidRPr="00F27BBE">
              <w:rPr>
                <w:iCs/>
                <w:color w:val="000000"/>
              </w:rPr>
              <w:t>среднее значение</w:t>
            </w:r>
          </w:p>
        </w:tc>
        <w:tc>
          <w:tcPr>
            <w:tcW w:w="518" w:type="pct"/>
            <w:tcBorders>
              <w:top w:val="nil"/>
              <w:left w:val="nil"/>
              <w:bottom w:val="single" w:sz="4" w:space="0" w:color="auto"/>
              <w:right w:val="single" w:sz="4" w:space="0" w:color="auto"/>
            </w:tcBorders>
            <w:shd w:val="clear" w:color="auto" w:fill="auto"/>
            <w:noWrap/>
            <w:vAlign w:val="center"/>
          </w:tcPr>
          <w:p w14:paraId="36B1A0AE" w14:textId="77777777" w:rsidR="00BA1A0B" w:rsidRPr="00F27BBE" w:rsidRDefault="00BA1A0B" w:rsidP="00C20721">
            <w:pPr>
              <w:jc w:val="center"/>
              <w:rPr>
                <w:sz w:val="26"/>
                <w:szCs w:val="26"/>
              </w:rPr>
            </w:pPr>
            <w:r w:rsidRPr="00F27BBE">
              <w:rPr>
                <w:sz w:val="26"/>
                <w:szCs w:val="26"/>
              </w:rPr>
              <w:t>10</w:t>
            </w:r>
          </w:p>
        </w:tc>
        <w:tc>
          <w:tcPr>
            <w:tcW w:w="537" w:type="pct"/>
            <w:tcBorders>
              <w:top w:val="nil"/>
              <w:left w:val="nil"/>
              <w:bottom w:val="single" w:sz="4" w:space="0" w:color="auto"/>
              <w:right w:val="single" w:sz="4" w:space="0" w:color="auto"/>
            </w:tcBorders>
            <w:shd w:val="clear" w:color="auto" w:fill="auto"/>
            <w:noWrap/>
            <w:vAlign w:val="center"/>
          </w:tcPr>
          <w:p w14:paraId="576DF2D3" w14:textId="77777777" w:rsidR="00BA1A0B" w:rsidRPr="00F27BBE" w:rsidRDefault="00BA1A0B" w:rsidP="00C20721">
            <w:pPr>
              <w:jc w:val="center"/>
              <w:rPr>
                <w:sz w:val="26"/>
                <w:szCs w:val="26"/>
              </w:rPr>
            </w:pPr>
            <w:r w:rsidRPr="00F27BBE">
              <w:rPr>
                <w:sz w:val="26"/>
                <w:szCs w:val="26"/>
              </w:rPr>
              <w:t>10</w:t>
            </w:r>
          </w:p>
        </w:tc>
        <w:tc>
          <w:tcPr>
            <w:tcW w:w="641" w:type="pct"/>
            <w:tcBorders>
              <w:top w:val="nil"/>
              <w:left w:val="nil"/>
              <w:bottom w:val="single" w:sz="4" w:space="0" w:color="auto"/>
              <w:right w:val="single" w:sz="4" w:space="0" w:color="auto"/>
            </w:tcBorders>
            <w:shd w:val="clear" w:color="auto" w:fill="auto"/>
            <w:noWrap/>
            <w:vAlign w:val="center"/>
          </w:tcPr>
          <w:p w14:paraId="30096AA9" w14:textId="77777777" w:rsidR="00BA1A0B" w:rsidRPr="00F27BBE" w:rsidRDefault="00BA1A0B" w:rsidP="00C20721">
            <w:pPr>
              <w:jc w:val="center"/>
              <w:rPr>
                <w:sz w:val="26"/>
                <w:szCs w:val="26"/>
              </w:rPr>
            </w:pPr>
            <w:r w:rsidRPr="00F27BBE">
              <w:rPr>
                <w:sz w:val="26"/>
                <w:szCs w:val="26"/>
              </w:rPr>
              <w:t>11</w:t>
            </w:r>
          </w:p>
        </w:tc>
        <w:tc>
          <w:tcPr>
            <w:tcW w:w="537" w:type="pct"/>
            <w:tcBorders>
              <w:top w:val="nil"/>
              <w:left w:val="nil"/>
              <w:bottom w:val="single" w:sz="4" w:space="0" w:color="auto"/>
              <w:right w:val="single" w:sz="4" w:space="0" w:color="auto"/>
            </w:tcBorders>
            <w:shd w:val="clear" w:color="auto" w:fill="auto"/>
            <w:noWrap/>
            <w:vAlign w:val="center"/>
          </w:tcPr>
          <w:p w14:paraId="744D9F59" w14:textId="77777777" w:rsidR="00BA1A0B" w:rsidRPr="00F27BBE" w:rsidRDefault="00BA1A0B" w:rsidP="00C20721">
            <w:pPr>
              <w:jc w:val="center"/>
              <w:rPr>
                <w:sz w:val="26"/>
                <w:szCs w:val="26"/>
              </w:rPr>
            </w:pPr>
            <w:r w:rsidRPr="00F27BBE">
              <w:rPr>
                <w:sz w:val="26"/>
                <w:szCs w:val="26"/>
              </w:rPr>
              <w:t>8</w:t>
            </w:r>
          </w:p>
        </w:tc>
        <w:tc>
          <w:tcPr>
            <w:tcW w:w="537" w:type="pct"/>
            <w:tcBorders>
              <w:top w:val="nil"/>
              <w:left w:val="nil"/>
              <w:bottom w:val="single" w:sz="4" w:space="0" w:color="auto"/>
              <w:right w:val="single" w:sz="4" w:space="0" w:color="auto"/>
            </w:tcBorders>
            <w:shd w:val="clear" w:color="auto" w:fill="auto"/>
            <w:vAlign w:val="center"/>
          </w:tcPr>
          <w:p w14:paraId="60E6FDE2" w14:textId="77777777" w:rsidR="00BA1A0B" w:rsidRPr="00F27BBE" w:rsidRDefault="00BA1A0B" w:rsidP="00C20721">
            <w:pPr>
              <w:jc w:val="center"/>
              <w:rPr>
                <w:sz w:val="26"/>
                <w:szCs w:val="26"/>
              </w:rPr>
            </w:pPr>
            <w:r w:rsidRPr="00F27BBE">
              <w:rPr>
                <w:sz w:val="26"/>
                <w:szCs w:val="26"/>
              </w:rPr>
              <w:t>10</w:t>
            </w:r>
          </w:p>
        </w:tc>
        <w:tc>
          <w:tcPr>
            <w:tcW w:w="559" w:type="pct"/>
            <w:tcBorders>
              <w:top w:val="single" w:sz="4" w:space="0" w:color="auto"/>
              <w:left w:val="single" w:sz="4" w:space="0" w:color="auto"/>
              <w:bottom w:val="single" w:sz="4" w:space="0" w:color="auto"/>
              <w:right w:val="single" w:sz="4" w:space="0" w:color="auto"/>
            </w:tcBorders>
            <w:shd w:val="clear" w:color="auto" w:fill="auto"/>
            <w:vAlign w:val="center"/>
          </w:tcPr>
          <w:p w14:paraId="18A6BE51" w14:textId="77777777" w:rsidR="00BA1A0B" w:rsidRPr="00F27BBE" w:rsidRDefault="00BA1A0B" w:rsidP="00C20721">
            <w:pPr>
              <w:jc w:val="center"/>
              <w:rPr>
                <w:sz w:val="26"/>
                <w:szCs w:val="26"/>
              </w:rPr>
            </w:pPr>
            <w:r w:rsidRPr="00F27BBE">
              <w:rPr>
                <w:sz w:val="26"/>
                <w:szCs w:val="26"/>
              </w:rPr>
              <w:t>10</w:t>
            </w:r>
          </w:p>
        </w:tc>
      </w:tr>
      <w:tr w:rsidR="00BA1A0B" w:rsidRPr="00F27BBE" w14:paraId="3AE3C7DD" w14:textId="77777777" w:rsidTr="00BA1A0B">
        <w:trPr>
          <w:trHeight w:val="330"/>
        </w:trPr>
        <w:tc>
          <w:tcPr>
            <w:tcW w:w="1671" w:type="pct"/>
            <w:tcBorders>
              <w:top w:val="single" w:sz="4" w:space="0" w:color="auto"/>
              <w:left w:val="single" w:sz="4" w:space="0" w:color="auto"/>
              <w:bottom w:val="single" w:sz="4" w:space="0" w:color="auto"/>
              <w:right w:val="single" w:sz="4" w:space="0" w:color="auto"/>
            </w:tcBorders>
            <w:shd w:val="clear" w:color="auto" w:fill="auto"/>
          </w:tcPr>
          <w:p w14:paraId="5A1BFC3C" w14:textId="77777777" w:rsidR="00BA1A0B" w:rsidRPr="00F27BBE" w:rsidRDefault="00BA1A0B" w:rsidP="00C20721">
            <w:pPr>
              <w:rPr>
                <w:iCs/>
                <w:color w:val="000000"/>
              </w:rPr>
            </w:pPr>
            <w:r w:rsidRPr="00F27BBE">
              <w:rPr>
                <w:iCs/>
                <w:color w:val="000000"/>
              </w:rPr>
              <w:t xml:space="preserve">максимум </w:t>
            </w:r>
          </w:p>
        </w:tc>
        <w:tc>
          <w:tcPr>
            <w:tcW w:w="518" w:type="pct"/>
            <w:tcBorders>
              <w:top w:val="single" w:sz="4" w:space="0" w:color="auto"/>
              <w:left w:val="nil"/>
              <w:bottom w:val="single" w:sz="4" w:space="0" w:color="auto"/>
              <w:right w:val="single" w:sz="4" w:space="0" w:color="auto"/>
            </w:tcBorders>
            <w:shd w:val="clear" w:color="auto" w:fill="auto"/>
            <w:noWrap/>
            <w:vAlign w:val="center"/>
          </w:tcPr>
          <w:p w14:paraId="7EA877CA" w14:textId="77777777" w:rsidR="00BA1A0B" w:rsidRPr="00F27BBE" w:rsidRDefault="00BA1A0B" w:rsidP="00C20721">
            <w:pPr>
              <w:jc w:val="center"/>
              <w:rPr>
                <w:sz w:val="26"/>
                <w:szCs w:val="26"/>
              </w:rPr>
            </w:pPr>
            <w:r w:rsidRPr="00F27BBE">
              <w:rPr>
                <w:sz w:val="26"/>
                <w:szCs w:val="26"/>
              </w:rPr>
              <w:t>10</w:t>
            </w:r>
          </w:p>
        </w:tc>
        <w:tc>
          <w:tcPr>
            <w:tcW w:w="537" w:type="pct"/>
            <w:tcBorders>
              <w:top w:val="single" w:sz="4" w:space="0" w:color="auto"/>
              <w:left w:val="nil"/>
              <w:bottom w:val="single" w:sz="4" w:space="0" w:color="auto"/>
              <w:right w:val="single" w:sz="4" w:space="0" w:color="auto"/>
            </w:tcBorders>
            <w:shd w:val="clear" w:color="auto" w:fill="auto"/>
            <w:noWrap/>
            <w:vAlign w:val="center"/>
          </w:tcPr>
          <w:p w14:paraId="2008731A" w14:textId="77777777" w:rsidR="00BA1A0B" w:rsidRPr="00F27BBE" w:rsidRDefault="00BA1A0B" w:rsidP="00C20721">
            <w:pPr>
              <w:jc w:val="center"/>
              <w:rPr>
                <w:sz w:val="26"/>
                <w:szCs w:val="26"/>
              </w:rPr>
            </w:pPr>
            <w:r w:rsidRPr="00F27BBE">
              <w:rPr>
                <w:sz w:val="26"/>
                <w:szCs w:val="26"/>
              </w:rPr>
              <w:t>10</w:t>
            </w:r>
          </w:p>
        </w:tc>
        <w:tc>
          <w:tcPr>
            <w:tcW w:w="641" w:type="pct"/>
            <w:tcBorders>
              <w:top w:val="single" w:sz="4" w:space="0" w:color="auto"/>
              <w:left w:val="nil"/>
              <w:bottom w:val="single" w:sz="4" w:space="0" w:color="auto"/>
              <w:right w:val="single" w:sz="4" w:space="0" w:color="auto"/>
            </w:tcBorders>
            <w:shd w:val="clear" w:color="auto" w:fill="auto"/>
            <w:noWrap/>
            <w:vAlign w:val="center"/>
          </w:tcPr>
          <w:p w14:paraId="7F346384" w14:textId="77777777" w:rsidR="00BA1A0B" w:rsidRPr="00F27BBE" w:rsidRDefault="00BA1A0B" w:rsidP="00C20721">
            <w:pPr>
              <w:jc w:val="center"/>
              <w:rPr>
                <w:sz w:val="26"/>
                <w:szCs w:val="26"/>
              </w:rPr>
            </w:pPr>
            <w:r w:rsidRPr="00F27BBE">
              <w:rPr>
                <w:sz w:val="26"/>
                <w:szCs w:val="26"/>
              </w:rPr>
              <w:t>15</w:t>
            </w:r>
          </w:p>
        </w:tc>
        <w:tc>
          <w:tcPr>
            <w:tcW w:w="537" w:type="pct"/>
            <w:tcBorders>
              <w:top w:val="single" w:sz="4" w:space="0" w:color="auto"/>
              <w:left w:val="nil"/>
              <w:bottom w:val="single" w:sz="4" w:space="0" w:color="auto"/>
              <w:right w:val="single" w:sz="4" w:space="0" w:color="auto"/>
            </w:tcBorders>
            <w:shd w:val="clear" w:color="auto" w:fill="auto"/>
            <w:noWrap/>
            <w:vAlign w:val="center"/>
          </w:tcPr>
          <w:p w14:paraId="17DAAC34" w14:textId="77777777" w:rsidR="00BA1A0B" w:rsidRPr="00F27BBE" w:rsidRDefault="00BA1A0B" w:rsidP="00C20721">
            <w:pPr>
              <w:jc w:val="center"/>
              <w:rPr>
                <w:sz w:val="26"/>
                <w:szCs w:val="26"/>
              </w:rPr>
            </w:pPr>
            <w:r w:rsidRPr="00F27BBE">
              <w:rPr>
                <w:sz w:val="26"/>
                <w:szCs w:val="26"/>
              </w:rPr>
              <w:t>10</w:t>
            </w:r>
          </w:p>
        </w:tc>
        <w:tc>
          <w:tcPr>
            <w:tcW w:w="537" w:type="pct"/>
            <w:tcBorders>
              <w:top w:val="single" w:sz="4" w:space="0" w:color="auto"/>
              <w:left w:val="nil"/>
              <w:bottom w:val="single" w:sz="4" w:space="0" w:color="auto"/>
              <w:right w:val="single" w:sz="4" w:space="0" w:color="auto"/>
            </w:tcBorders>
            <w:shd w:val="clear" w:color="auto" w:fill="auto"/>
            <w:vAlign w:val="center"/>
          </w:tcPr>
          <w:p w14:paraId="3B0CF413" w14:textId="77777777" w:rsidR="00BA1A0B" w:rsidRPr="00F27BBE" w:rsidRDefault="00BA1A0B" w:rsidP="00C20721">
            <w:pPr>
              <w:jc w:val="center"/>
              <w:rPr>
                <w:sz w:val="26"/>
                <w:szCs w:val="26"/>
              </w:rPr>
            </w:pPr>
            <w:r w:rsidRPr="00F27BBE">
              <w:rPr>
                <w:sz w:val="26"/>
                <w:szCs w:val="26"/>
              </w:rPr>
              <w:t>10</w:t>
            </w:r>
          </w:p>
        </w:tc>
        <w:tc>
          <w:tcPr>
            <w:tcW w:w="559" w:type="pct"/>
            <w:tcBorders>
              <w:top w:val="single" w:sz="4" w:space="0" w:color="auto"/>
              <w:left w:val="single" w:sz="4" w:space="0" w:color="auto"/>
              <w:bottom w:val="single" w:sz="4" w:space="0" w:color="auto"/>
              <w:right w:val="single" w:sz="4" w:space="0" w:color="auto"/>
            </w:tcBorders>
            <w:shd w:val="clear" w:color="auto" w:fill="auto"/>
            <w:vAlign w:val="center"/>
          </w:tcPr>
          <w:p w14:paraId="7AFC44AE" w14:textId="77777777" w:rsidR="00BA1A0B" w:rsidRPr="00F27BBE" w:rsidRDefault="00BA1A0B" w:rsidP="00C20721">
            <w:pPr>
              <w:jc w:val="center"/>
              <w:rPr>
                <w:sz w:val="26"/>
                <w:szCs w:val="26"/>
              </w:rPr>
            </w:pPr>
            <w:r w:rsidRPr="00F27BBE">
              <w:rPr>
                <w:sz w:val="26"/>
                <w:szCs w:val="26"/>
              </w:rPr>
              <w:t>10</w:t>
            </w:r>
          </w:p>
        </w:tc>
      </w:tr>
      <w:tr w:rsidR="00BA1A0B" w:rsidRPr="00F27BBE" w14:paraId="2EA3ADCD" w14:textId="77777777" w:rsidTr="00BA1A0B">
        <w:trPr>
          <w:trHeight w:val="330"/>
        </w:trPr>
        <w:tc>
          <w:tcPr>
            <w:tcW w:w="1671" w:type="pct"/>
            <w:tcBorders>
              <w:top w:val="single" w:sz="4" w:space="0" w:color="auto"/>
              <w:left w:val="single" w:sz="4" w:space="0" w:color="auto"/>
              <w:bottom w:val="single" w:sz="4" w:space="0" w:color="auto"/>
              <w:right w:val="single" w:sz="4" w:space="0" w:color="auto"/>
            </w:tcBorders>
            <w:shd w:val="clear" w:color="auto" w:fill="auto"/>
          </w:tcPr>
          <w:p w14:paraId="4F773E7A" w14:textId="77777777" w:rsidR="00BA1A0B" w:rsidRPr="00F27BBE" w:rsidRDefault="00BA1A0B" w:rsidP="00C20721">
            <w:pPr>
              <w:rPr>
                <w:iCs/>
                <w:color w:val="000000"/>
              </w:rPr>
            </w:pPr>
            <w:r w:rsidRPr="00F27BBE">
              <w:rPr>
                <w:iCs/>
                <w:color w:val="000000"/>
              </w:rPr>
              <w:t>модальное значение</w:t>
            </w:r>
          </w:p>
        </w:tc>
        <w:tc>
          <w:tcPr>
            <w:tcW w:w="518" w:type="pct"/>
            <w:tcBorders>
              <w:top w:val="single" w:sz="4" w:space="0" w:color="auto"/>
              <w:left w:val="nil"/>
              <w:bottom w:val="single" w:sz="4" w:space="0" w:color="auto"/>
              <w:right w:val="single" w:sz="4" w:space="0" w:color="auto"/>
            </w:tcBorders>
            <w:shd w:val="clear" w:color="auto" w:fill="auto"/>
            <w:noWrap/>
            <w:vAlign w:val="center"/>
          </w:tcPr>
          <w:p w14:paraId="2CA4BC51" w14:textId="77777777" w:rsidR="00BA1A0B" w:rsidRPr="00F27BBE" w:rsidRDefault="00BA1A0B" w:rsidP="00C20721">
            <w:pPr>
              <w:jc w:val="center"/>
              <w:rPr>
                <w:sz w:val="26"/>
                <w:szCs w:val="26"/>
              </w:rPr>
            </w:pPr>
            <w:r w:rsidRPr="00F27BBE">
              <w:rPr>
                <w:sz w:val="26"/>
                <w:szCs w:val="26"/>
              </w:rPr>
              <w:t>10</w:t>
            </w:r>
          </w:p>
        </w:tc>
        <w:tc>
          <w:tcPr>
            <w:tcW w:w="537" w:type="pct"/>
            <w:tcBorders>
              <w:top w:val="single" w:sz="4" w:space="0" w:color="auto"/>
              <w:left w:val="nil"/>
              <w:bottom w:val="single" w:sz="4" w:space="0" w:color="auto"/>
              <w:right w:val="single" w:sz="4" w:space="0" w:color="auto"/>
            </w:tcBorders>
            <w:shd w:val="clear" w:color="auto" w:fill="auto"/>
            <w:noWrap/>
            <w:vAlign w:val="center"/>
          </w:tcPr>
          <w:p w14:paraId="46D93BC7" w14:textId="77777777" w:rsidR="00BA1A0B" w:rsidRPr="00F27BBE" w:rsidRDefault="00BA1A0B" w:rsidP="00C20721">
            <w:pPr>
              <w:jc w:val="center"/>
              <w:rPr>
                <w:sz w:val="26"/>
                <w:szCs w:val="26"/>
              </w:rPr>
            </w:pPr>
            <w:r w:rsidRPr="00F27BBE">
              <w:rPr>
                <w:sz w:val="26"/>
                <w:szCs w:val="26"/>
              </w:rPr>
              <w:t>10</w:t>
            </w:r>
          </w:p>
        </w:tc>
        <w:tc>
          <w:tcPr>
            <w:tcW w:w="641" w:type="pct"/>
            <w:tcBorders>
              <w:top w:val="single" w:sz="4" w:space="0" w:color="auto"/>
              <w:left w:val="nil"/>
              <w:bottom w:val="single" w:sz="4" w:space="0" w:color="auto"/>
              <w:right w:val="single" w:sz="4" w:space="0" w:color="auto"/>
            </w:tcBorders>
            <w:shd w:val="clear" w:color="auto" w:fill="auto"/>
            <w:noWrap/>
            <w:vAlign w:val="center"/>
          </w:tcPr>
          <w:p w14:paraId="16D71EA8" w14:textId="77777777" w:rsidR="00BA1A0B" w:rsidRPr="00F27BBE" w:rsidRDefault="00BA1A0B" w:rsidP="00C20721">
            <w:pPr>
              <w:jc w:val="center"/>
              <w:rPr>
                <w:sz w:val="26"/>
                <w:szCs w:val="26"/>
              </w:rPr>
            </w:pPr>
            <w:r w:rsidRPr="00F27BBE">
              <w:rPr>
                <w:sz w:val="26"/>
                <w:szCs w:val="26"/>
              </w:rPr>
              <w:t>10</w:t>
            </w:r>
          </w:p>
        </w:tc>
        <w:tc>
          <w:tcPr>
            <w:tcW w:w="537" w:type="pct"/>
            <w:tcBorders>
              <w:top w:val="single" w:sz="4" w:space="0" w:color="auto"/>
              <w:left w:val="nil"/>
              <w:bottom w:val="single" w:sz="4" w:space="0" w:color="auto"/>
              <w:right w:val="single" w:sz="4" w:space="0" w:color="auto"/>
            </w:tcBorders>
            <w:shd w:val="clear" w:color="auto" w:fill="auto"/>
            <w:noWrap/>
            <w:vAlign w:val="center"/>
          </w:tcPr>
          <w:p w14:paraId="55BFD2F2" w14:textId="77777777" w:rsidR="00BA1A0B" w:rsidRPr="00F27BBE" w:rsidRDefault="00BA1A0B" w:rsidP="00C20721">
            <w:pPr>
              <w:jc w:val="center"/>
              <w:rPr>
                <w:sz w:val="26"/>
                <w:szCs w:val="26"/>
              </w:rPr>
            </w:pPr>
            <w:r w:rsidRPr="00F27BBE">
              <w:rPr>
                <w:sz w:val="26"/>
                <w:szCs w:val="26"/>
              </w:rPr>
              <w:t>10</w:t>
            </w:r>
          </w:p>
        </w:tc>
        <w:tc>
          <w:tcPr>
            <w:tcW w:w="537" w:type="pct"/>
            <w:tcBorders>
              <w:top w:val="single" w:sz="4" w:space="0" w:color="auto"/>
              <w:left w:val="nil"/>
              <w:bottom w:val="single" w:sz="4" w:space="0" w:color="auto"/>
              <w:right w:val="single" w:sz="4" w:space="0" w:color="auto"/>
            </w:tcBorders>
            <w:shd w:val="clear" w:color="auto" w:fill="auto"/>
            <w:vAlign w:val="center"/>
          </w:tcPr>
          <w:p w14:paraId="3B0C656E" w14:textId="77777777" w:rsidR="00BA1A0B" w:rsidRPr="00F27BBE" w:rsidRDefault="00BA1A0B" w:rsidP="00C20721">
            <w:pPr>
              <w:jc w:val="center"/>
              <w:rPr>
                <w:sz w:val="26"/>
                <w:szCs w:val="26"/>
              </w:rPr>
            </w:pPr>
            <w:r w:rsidRPr="00F27BBE">
              <w:rPr>
                <w:sz w:val="26"/>
                <w:szCs w:val="26"/>
              </w:rPr>
              <w:t>10</w:t>
            </w:r>
          </w:p>
        </w:tc>
        <w:tc>
          <w:tcPr>
            <w:tcW w:w="559" w:type="pct"/>
            <w:tcBorders>
              <w:top w:val="single" w:sz="4" w:space="0" w:color="auto"/>
              <w:left w:val="single" w:sz="4" w:space="0" w:color="auto"/>
              <w:bottom w:val="single" w:sz="4" w:space="0" w:color="auto"/>
              <w:right w:val="single" w:sz="4" w:space="0" w:color="auto"/>
            </w:tcBorders>
            <w:shd w:val="clear" w:color="auto" w:fill="auto"/>
            <w:vAlign w:val="center"/>
          </w:tcPr>
          <w:p w14:paraId="659C0CCB" w14:textId="77777777" w:rsidR="00BA1A0B" w:rsidRPr="00F27BBE" w:rsidRDefault="00BA1A0B" w:rsidP="00C20721">
            <w:pPr>
              <w:jc w:val="center"/>
              <w:rPr>
                <w:sz w:val="26"/>
                <w:szCs w:val="26"/>
              </w:rPr>
            </w:pPr>
            <w:r w:rsidRPr="00F27BBE">
              <w:rPr>
                <w:sz w:val="26"/>
                <w:szCs w:val="26"/>
              </w:rPr>
              <w:t>10</w:t>
            </w:r>
          </w:p>
        </w:tc>
      </w:tr>
    </w:tbl>
    <w:p w14:paraId="584F5415" w14:textId="77777777" w:rsidR="00BA1A0B" w:rsidRPr="00F27BBE" w:rsidRDefault="00BA1A0B" w:rsidP="00C20721">
      <w:pPr>
        <w:spacing w:before="120" w:line="360" w:lineRule="auto"/>
        <w:ind w:firstLine="709"/>
        <w:jc w:val="both"/>
        <w:rPr>
          <w:sz w:val="28"/>
          <w:szCs w:val="28"/>
        </w:rPr>
      </w:pPr>
      <w:r w:rsidRPr="00F27BBE">
        <w:rPr>
          <w:sz w:val="28"/>
          <w:szCs w:val="28"/>
        </w:rPr>
        <w:t>Таким образом, нарушений нормативных сроков ожидания в очереди не отмечено.</w:t>
      </w:r>
    </w:p>
    <w:p w14:paraId="765995D3" w14:textId="77777777" w:rsidR="00BA1A0B" w:rsidRPr="00F27BBE" w:rsidRDefault="00BA1A0B" w:rsidP="00C20721">
      <w:pPr>
        <w:spacing w:line="360" w:lineRule="auto"/>
        <w:jc w:val="center"/>
        <w:rPr>
          <w:b/>
          <w:i/>
          <w:sz w:val="28"/>
        </w:rPr>
      </w:pPr>
      <w:r w:rsidRPr="00F27BBE">
        <w:rPr>
          <w:b/>
          <w:i/>
          <w:sz w:val="28"/>
        </w:rPr>
        <w:t>4.4. Уровень финансовых издержек.</w:t>
      </w:r>
    </w:p>
    <w:p w14:paraId="65D5A494" w14:textId="77777777" w:rsidR="00BA1A0B" w:rsidRPr="00F27BBE" w:rsidRDefault="00BA1A0B" w:rsidP="00C20721">
      <w:pPr>
        <w:spacing w:line="360" w:lineRule="auto"/>
        <w:ind w:firstLine="567"/>
        <w:jc w:val="both"/>
        <w:rPr>
          <w:sz w:val="28"/>
          <w:szCs w:val="28"/>
        </w:rPr>
      </w:pPr>
      <w:r w:rsidRPr="00F27BBE">
        <w:rPr>
          <w:sz w:val="28"/>
          <w:szCs w:val="28"/>
        </w:rPr>
        <w:t>Как следует из результатов мониторинга, ни по одной услуге заявители не понесли расходы.</w:t>
      </w:r>
    </w:p>
    <w:p w14:paraId="5017B561" w14:textId="77777777" w:rsidR="00BA1A0B" w:rsidRPr="00F27BBE" w:rsidRDefault="00BA1A0B" w:rsidP="00C20721">
      <w:pPr>
        <w:spacing w:line="360" w:lineRule="auto"/>
        <w:ind w:firstLine="567"/>
        <w:jc w:val="both"/>
        <w:rPr>
          <w:sz w:val="28"/>
          <w:szCs w:val="28"/>
        </w:rPr>
      </w:pPr>
      <w:r w:rsidRPr="00F27BBE">
        <w:rPr>
          <w:sz w:val="28"/>
          <w:szCs w:val="28"/>
        </w:rPr>
        <w:t>Также заявители указали, что не прибегали к услугам посредников (сторонних организаций).</w:t>
      </w:r>
    </w:p>
    <w:p w14:paraId="38962E7E" w14:textId="77777777" w:rsidR="00BA1A0B" w:rsidRPr="00F27BBE" w:rsidRDefault="00BA1A0B" w:rsidP="00C20721">
      <w:pPr>
        <w:spacing w:line="360" w:lineRule="auto"/>
        <w:ind w:firstLine="567"/>
        <w:jc w:val="both"/>
        <w:rPr>
          <w:sz w:val="28"/>
          <w:szCs w:val="28"/>
        </w:rPr>
      </w:pPr>
      <w:r w:rsidRPr="00F27BBE">
        <w:rPr>
          <w:sz w:val="28"/>
          <w:szCs w:val="28"/>
        </w:rPr>
        <w:t>Фактов мотивирования чиновников не выявлено.</w:t>
      </w:r>
    </w:p>
    <w:p w14:paraId="748272F5" w14:textId="77777777" w:rsidR="00BA1A0B" w:rsidRPr="00F27BBE" w:rsidRDefault="00BA1A0B" w:rsidP="00C20721">
      <w:pPr>
        <w:tabs>
          <w:tab w:val="left" w:pos="993"/>
        </w:tabs>
        <w:spacing w:line="360" w:lineRule="auto"/>
        <w:ind w:firstLine="709"/>
        <w:jc w:val="center"/>
        <w:rPr>
          <w:b/>
          <w:sz w:val="28"/>
          <w:szCs w:val="28"/>
        </w:rPr>
      </w:pPr>
      <w:r w:rsidRPr="00F27BBE">
        <w:rPr>
          <w:b/>
          <w:sz w:val="28"/>
          <w:szCs w:val="28"/>
        </w:rPr>
        <w:t>5. Проблемы заявителей при получении муниципальных услуг</w:t>
      </w:r>
    </w:p>
    <w:p w14:paraId="4B812361" w14:textId="77777777" w:rsidR="00BA1A0B" w:rsidRPr="00F27BBE" w:rsidRDefault="00BA1A0B" w:rsidP="00C20721">
      <w:pPr>
        <w:spacing w:line="360" w:lineRule="auto"/>
        <w:ind w:firstLine="709"/>
        <w:jc w:val="both"/>
        <w:rPr>
          <w:sz w:val="28"/>
          <w:szCs w:val="28"/>
        </w:rPr>
      </w:pPr>
      <w:r w:rsidRPr="00F27BBE">
        <w:rPr>
          <w:sz w:val="28"/>
          <w:szCs w:val="28"/>
        </w:rPr>
        <w:t>Все 100% опрошенных указали, что у них не возникло затруднений при получении рассматриваемых муниципальных услуг.</w:t>
      </w:r>
    </w:p>
    <w:p w14:paraId="34371C2D" w14:textId="77777777" w:rsidR="00BA1A0B" w:rsidRPr="00F27BBE" w:rsidRDefault="00BA1A0B" w:rsidP="00C20721">
      <w:pPr>
        <w:spacing w:line="360" w:lineRule="auto"/>
        <w:ind w:firstLine="709"/>
        <w:jc w:val="both"/>
        <w:rPr>
          <w:sz w:val="28"/>
          <w:szCs w:val="28"/>
        </w:rPr>
      </w:pPr>
      <w:r w:rsidRPr="00F27BBE">
        <w:rPr>
          <w:sz w:val="28"/>
          <w:szCs w:val="28"/>
        </w:rPr>
        <w:t>Заявители указали, что при получении услуг в будущем наибольшее значение для них будет иметь:</w:t>
      </w:r>
    </w:p>
    <w:p w14:paraId="4140BF51" w14:textId="77777777" w:rsidR="00BA1A0B" w:rsidRPr="00F27BBE" w:rsidRDefault="00BA1A0B" w:rsidP="00C20721">
      <w:pPr>
        <w:spacing w:line="360" w:lineRule="auto"/>
        <w:ind w:firstLine="709"/>
        <w:jc w:val="both"/>
        <w:rPr>
          <w:sz w:val="28"/>
          <w:szCs w:val="28"/>
        </w:rPr>
      </w:pPr>
      <w:r w:rsidRPr="00F27BBE">
        <w:rPr>
          <w:sz w:val="28"/>
          <w:szCs w:val="28"/>
        </w:rPr>
        <w:t>- сокращение срока предоставления услуги (37,9% опрошенных);</w:t>
      </w:r>
    </w:p>
    <w:p w14:paraId="6BF85F83" w14:textId="77777777" w:rsidR="00BA1A0B" w:rsidRPr="00F27BBE" w:rsidRDefault="00BA1A0B" w:rsidP="00C20721">
      <w:pPr>
        <w:spacing w:line="360" w:lineRule="auto"/>
        <w:ind w:firstLine="709"/>
        <w:jc w:val="both"/>
        <w:rPr>
          <w:sz w:val="28"/>
          <w:szCs w:val="28"/>
        </w:rPr>
      </w:pPr>
      <w:r w:rsidRPr="00F27BBE">
        <w:rPr>
          <w:sz w:val="28"/>
          <w:szCs w:val="28"/>
        </w:rPr>
        <w:t>- сокращение числа требуемых документов (10,3%);</w:t>
      </w:r>
    </w:p>
    <w:p w14:paraId="327523AB" w14:textId="77777777" w:rsidR="00BA1A0B" w:rsidRPr="00F27BBE" w:rsidRDefault="00BA1A0B" w:rsidP="00C20721">
      <w:pPr>
        <w:spacing w:line="360" w:lineRule="auto"/>
        <w:ind w:firstLine="709"/>
        <w:jc w:val="both"/>
        <w:rPr>
          <w:sz w:val="28"/>
          <w:szCs w:val="28"/>
        </w:rPr>
      </w:pPr>
      <w:r w:rsidRPr="00F27BBE">
        <w:rPr>
          <w:sz w:val="28"/>
          <w:szCs w:val="28"/>
        </w:rPr>
        <w:t>- упрощение заполнения запросов, официальных бланков (3,4%)</w:t>
      </w:r>
    </w:p>
    <w:p w14:paraId="52E6335B" w14:textId="77777777" w:rsidR="00BA1A0B" w:rsidRPr="00F27BBE" w:rsidRDefault="00BA1A0B" w:rsidP="00C20721">
      <w:pPr>
        <w:spacing w:line="360" w:lineRule="auto"/>
        <w:ind w:firstLine="709"/>
        <w:jc w:val="both"/>
        <w:rPr>
          <w:sz w:val="28"/>
          <w:szCs w:val="28"/>
        </w:rPr>
      </w:pPr>
      <w:r w:rsidRPr="00F27BBE">
        <w:rPr>
          <w:sz w:val="28"/>
          <w:szCs w:val="28"/>
        </w:rPr>
        <w:t>55,2% опрошенных указали, что их все устраивает «как есть».</w:t>
      </w:r>
    </w:p>
    <w:p w14:paraId="644D1AE6" w14:textId="77777777" w:rsidR="00BA1A0B" w:rsidRPr="00F27BBE" w:rsidRDefault="00BA1A0B" w:rsidP="00C20721">
      <w:pPr>
        <w:tabs>
          <w:tab w:val="left" w:pos="993"/>
        </w:tabs>
        <w:spacing w:line="360" w:lineRule="auto"/>
        <w:ind w:firstLine="709"/>
        <w:jc w:val="center"/>
        <w:rPr>
          <w:b/>
          <w:sz w:val="28"/>
          <w:szCs w:val="28"/>
        </w:rPr>
      </w:pPr>
      <w:r w:rsidRPr="00F27BBE">
        <w:rPr>
          <w:b/>
          <w:sz w:val="28"/>
          <w:szCs w:val="28"/>
        </w:rPr>
        <w:t>6. Общая оценка муниципальных услуг</w:t>
      </w:r>
    </w:p>
    <w:p w14:paraId="7D0DD885" w14:textId="77777777" w:rsidR="00BA1A0B" w:rsidRPr="00F27BBE" w:rsidRDefault="00BA1A0B" w:rsidP="00C20721">
      <w:pPr>
        <w:spacing w:line="360" w:lineRule="auto"/>
        <w:ind w:firstLine="720"/>
        <w:jc w:val="both"/>
        <w:rPr>
          <w:color w:val="000000"/>
          <w:sz w:val="28"/>
          <w:szCs w:val="28"/>
        </w:rPr>
      </w:pPr>
      <w:r w:rsidRPr="00F27BBE">
        <w:rPr>
          <w:color w:val="000000"/>
          <w:sz w:val="28"/>
          <w:szCs w:val="28"/>
        </w:rPr>
        <w:t>На вопрос «Удовлетворены ли вы качеством и доступностью предоставления муниципальной услуги?» дали утвердительный ответ 100% опрошенных.</w:t>
      </w:r>
    </w:p>
    <w:p w14:paraId="173866E5" w14:textId="77777777" w:rsidR="00BA1A0B" w:rsidRPr="00F27BBE" w:rsidRDefault="00BA1A0B" w:rsidP="00C20721">
      <w:pPr>
        <w:spacing w:line="360" w:lineRule="auto"/>
        <w:ind w:firstLine="567"/>
        <w:jc w:val="both"/>
        <w:rPr>
          <w:sz w:val="28"/>
          <w:szCs w:val="28"/>
        </w:rPr>
      </w:pPr>
      <w:r w:rsidRPr="00F27BBE">
        <w:rPr>
          <w:sz w:val="28"/>
          <w:szCs w:val="28"/>
        </w:rPr>
        <w:lastRenderedPageBreak/>
        <w:t>Интегральный уровень качества и доступности муниципальных услуг составил 99,93%, т.е. существенно повысился по сравнению с данными, полученными в ходе мониторинга в ноябре 2013 года (85,11%) (табл. 8)</w:t>
      </w:r>
    </w:p>
    <w:p w14:paraId="69D02D57" w14:textId="77777777" w:rsidR="00BA1A0B" w:rsidRPr="00F27BBE" w:rsidRDefault="00BA1A0B" w:rsidP="00C20721">
      <w:pPr>
        <w:spacing w:line="360" w:lineRule="auto"/>
        <w:jc w:val="both"/>
        <w:rPr>
          <w:bCs/>
          <w:sz w:val="28"/>
          <w:szCs w:val="28"/>
        </w:rPr>
      </w:pPr>
      <w:r w:rsidRPr="00F27BBE">
        <w:rPr>
          <w:bCs/>
          <w:sz w:val="28"/>
          <w:szCs w:val="28"/>
        </w:rPr>
        <w:t>Таблица 8. Интегральный уровень качества и доступности муниципальных услуг, %</w:t>
      </w:r>
    </w:p>
    <w:tbl>
      <w:tblPr>
        <w:tblW w:w="5000" w:type="pct"/>
        <w:tblLook w:val="00A0" w:firstRow="1" w:lastRow="0" w:firstColumn="1" w:lastColumn="0" w:noHBand="0" w:noVBand="0"/>
      </w:tblPr>
      <w:tblGrid>
        <w:gridCol w:w="2811"/>
        <w:gridCol w:w="1174"/>
        <w:gridCol w:w="1175"/>
        <w:gridCol w:w="1175"/>
        <w:gridCol w:w="1175"/>
        <w:gridCol w:w="1175"/>
        <w:gridCol w:w="1169"/>
      </w:tblGrid>
      <w:tr w:rsidR="00BA1A0B" w:rsidRPr="00F27BBE" w14:paraId="65AF9CE6" w14:textId="77777777" w:rsidTr="00BA1A0B">
        <w:trPr>
          <w:trHeight w:val="330"/>
        </w:trPr>
        <w:tc>
          <w:tcPr>
            <w:tcW w:w="1427" w:type="pct"/>
            <w:tcBorders>
              <w:top w:val="single" w:sz="4" w:space="0" w:color="auto"/>
              <w:left w:val="single" w:sz="4" w:space="0" w:color="auto"/>
              <w:bottom w:val="single" w:sz="4" w:space="0" w:color="auto"/>
              <w:right w:val="single" w:sz="4" w:space="0" w:color="auto"/>
            </w:tcBorders>
            <w:shd w:val="clear" w:color="auto" w:fill="auto"/>
            <w:vAlign w:val="center"/>
          </w:tcPr>
          <w:p w14:paraId="72684DC0" w14:textId="77777777" w:rsidR="00BA1A0B" w:rsidRPr="00F27BBE" w:rsidRDefault="00BA1A0B" w:rsidP="00C20721">
            <w:pPr>
              <w:jc w:val="center"/>
              <w:rPr>
                <w:b/>
                <w:bCs/>
                <w:color w:val="000000"/>
              </w:rPr>
            </w:pPr>
            <w:r w:rsidRPr="00F27BBE">
              <w:rPr>
                <w:b/>
                <w:bCs/>
                <w:color w:val="000000"/>
              </w:rPr>
              <w:t>Интегральный показатель</w:t>
            </w:r>
          </w:p>
        </w:tc>
        <w:tc>
          <w:tcPr>
            <w:tcW w:w="596" w:type="pct"/>
            <w:tcBorders>
              <w:top w:val="single" w:sz="4" w:space="0" w:color="auto"/>
              <w:left w:val="nil"/>
              <w:bottom w:val="single" w:sz="4" w:space="0" w:color="auto"/>
              <w:right w:val="single" w:sz="4" w:space="0" w:color="auto"/>
            </w:tcBorders>
            <w:shd w:val="clear" w:color="auto" w:fill="auto"/>
            <w:noWrap/>
            <w:vAlign w:val="center"/>
          </w:tcPr>
          <w:p w14:paraId="267BB537" w14:textId="77777777" w:rsidR="00BA1A0B" w:rsidRPr="00F27BBE" w:rsidRDefault="00BA1A0B" w:rsidP="00C20721">
            <w:pPr>
              <w:jc w:val="center"/>
              <w:rPr>
                <w:b/>
                <w:color w:val="000000"/>
              </w:rPr>
            </w:pPr>
            <w:r w:rsidRPr="00F27BBE">
              <w:rPr>
                <w:b/>
                <w:color w:val="000000"/>
              </w:rPr>
              <w:t>1</w:t>
            </w:r>
          </w:p>
        </w:tc>
        <w:tc>
          <w:tcPr>
            <w:tcW w:w="596" w:type="pct"/>
            <w:tcBorders>
              <w:top w:val="single" w:sz="4" w:space="0" w:color="auto"/>
              <w:left w:val="nil"/>
              <w:bottom w:val="single" w:sz="4" w:space="0" w:color="auto"/>
              <w:right w:val="single" w:sz="4" w:space="0" w:color="auto"/>
            </w:tcBorders>
            <w:shd w:val="clear" w:color="auto" w:fill="auto"/>
            <w:noWrap/>
            <w:vAlign w:val="center"/>
          </w:tcPr>
          <w:p w14:paraId="72E3B932" w14:textId="77777777" w:rsidR="00BA1A0B" w:rsidRPr="00F27BBE" w:rsidRDefault="00BA1A0B" w:rsidP="00C20721">
            <w:pPr>
              <w:jc w:val="center"/>
              <w:rPr>
                <w:b/>
                <w:color w:val="000000"/>
              </w:rPr>
            </w:pPr>
            <w:r w:rsidRPr="00F27BBE">
              <w:rPr>
                <w:b/>
                <w:color w:val="000000"/>
              </w:rPr>
              <w:t>3</w:t>
            </w:r>
          </w:p>
        </w:tc>
        <w:tc>
          <w:tcPr>
            <w:tcW w:w="596" w:type="pct"/>
            <w:tcBorders>
              <w:top w:val="single" w:sz="4" w:space="0" w:color="auto"/>
              <w:left w:val="nil"/>
              <w:bottom w:val="single" w:sz="4" w:space="0" w:color="auto"/>
              <w:right w:val="single" w:sz="4" w:space="0" w:color="auto"/>
            </w:tcBorders>
            <w:shd w:val="clear" w:color="auto" w:fill="auto"/>
            <w:noWrap/>
            <w:vAlign w:val="center"/>
          </w:tcPr>
          <w:p w14:paraId="2544B88A" w14:textId="77777777" w:rsidR="00BA1A0B" w:rsidRPr="00F27BBE" w:rsidRDefault="00BA1A0B" w:rsidP="00C20721">
            <w:pPr>
              <w:jc w:val="center"/>
              <w:rPr>
                <w:b/>
                <w:color w:val="000000"/>
              </w:rPr>
            </w:pPr>
            <w:r w:rsidRPr="00F27BBE">
              <w:rPr>
                <w:b/>
                <w:color w:val="000000"/>
              </w:rPr>
              <w:t>6</w:t>
            </w:r>
          </w:p>
        </w:tc>
        <w:tc>
          <w:tcPr>
            <w:tcW w:w="596" w:type="pct"/>
            <w:tcBorders>
              <w:top w:val="single" w:sz="4" w:space="0" w:color="auto"/>
              <w:left w:val="nil"/>
              <w:bottom w:val="single" w:sz="4" w:space="0" w:color="auto"/>
              <w:right w:val="single" w:sz="4" w:space="0" w:color="auto"/>
            </w:tcBorders>
            <w:shd w:val="clear" w:color="auto" w:fill="auto"/>
            <w:vAlign w:val="center"/>
          </w:tcPr>
          <w:p w14:paraId="586845E5" w14:textId="77777777" w:rsidR="00BA1A0B" w:rsidRPr="00F27BBE" w:rsidRDefault="00BA1A0B" w:rsidP="00C20721">
            <w:pPr>
              <w:jc w:val="center"/>
              <w:rPr>
                <w:b/>
                <w:color w:val="000000"/>
              </w:rPr>
            </w:pPr>
            <w:r w:rsidRPr="00F27BBE">
              <w:rPr>
                <w:b/>
                <w:color w:val="000000"/>
              </w:rPr>
              <w:t>7</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14:paraId="334E5223" w14:textId="77777777" w:rsidR="00BA1A0B" w:rsidRPr="00F27BBE" w:rsidRDefault="00BA1A0B" w:rsidP="00C20721">
            <w:pPr>
              <w:jc w:val="center"/>
              <w:rPr>
                <w:b/>
                <w:color w:val="000000"/>
              </w:rPr>
            </w:pPr>
            <w:r w:rsidRPr="00F27BBE">
              <w:rPr>
                <w:b/>
                <w:color w:val="000000"/>
              </w:rPr>
              <w:t>8</w:t>
            </w: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tcPr>
          <w:p w14:paraId="5EB1CA6D" w14:textId="77777777" w:rsidR="00BA1A0B" w:rsidRPr="00F27BBE" w:rsidRDefault="00BA1A0B" w:rsidP="00C20721">
            <w:pPr>
              <w:jc w:val="center"/>
              <w:rPr>
                <w:b/>
                <w:color w:val="000000"/>
              </w:rPr>
            </w:pPr>
            <w:r w:rsidRPr="00F27BBE">
              <w:rPr>
                <w:b/>
                <w:color w:val="000000"/>
              </w:rPr>
              <w:t>9</w:t>
            </w:r>
          </w:p>
        </w:tc>
      </w:tr>
      <w:tr w:rsidR="00BA1A0B" w:rsidRPr="00F27BBE" w14:paraId="33A6D2AC" w14:textId="77777777" w:rsidTr="00BA1A0B">
        <w:trPr>
          <w:trHeight w:val="330"/>
        </w:trPr>
        <w:tc>
          <w:tcPr>
            <w:tcW w:w="1427" w:type="pct"/>
            <w:tcBorders>
              <w:top w:val="single" w:sz="4" w:space="0" w:color="auto"/>
              <w:left w:val="single" w:sz="4" w:space="0" w:color="auto"/>
              <w:bottom w:val="single" w:sz="4" w:space="0" w:color="auto"/>
              <w:right w:val="single" w:sz="4" w:space="0" w:color="auto"/>
            </w:tcBorders>
            <w:shd w:val="clear" w:color="auto" w:fill="auto"/>
            <w:vAlign w:val="center"/>
          </w:tcPr>
          <w:p w14:paraId="1D231393" w14:textId="77777777" w:rsidR="00BA1A0B" w:rsidRPr="00F27BBE" w:rsidRDefault="00BA1A0B" w:rsidP="00C20721">
            <w:pPr>
              <w:jc w:val="center"/>
              <w:rPr>
                <w:b/>
                <w:bCs/>
                <w:color w:val="000000"/>
              </w:rPr>
            </w:pPr>
            <w:r w:rsidRPr="00F27BBE">
              <w:rPr>
                <w:b/>
                <w:bCs/>
                <w:color w:val="000000"/>
              </w:rPr>
              <w:t>2014</w:t>
            </w:r>
          </w:p>
        </w:tc>
        <w:tc>
          <w:tcPr>
            <w:tcW w:w="596" w:type="pct"/>
            <w:tcBorders>
              <w:top w:val="single" w:sz="4" w:space="0" w:color="auto"/>
              <w:left w:val="nil"/>
              <w:bottom w:val="single" w:sz="4" w:space="0" w:color="auto"/>
              <w:right w:val="single" w:sz="4" w:space="0" w:color="auto"/>
            </w:tcBorders>
            <w:shd w:val="clear" w:color="auto" w:fill="auto"/>
            <w:noWrap/>
            <w:vAlign w:val="center"/>
          </w:tcPr>
          <w:p w14:paraId="65B2B715" w14:textId="77777777" w:rsidR="00BA1A0B" w:rsidRPr="00F27BBE" w:rsidRDefault="00BA1A0B" w:rsidP="00C20721">
            <w:pPr>
              <w:jc w:val="center"/>
              <w:rPr>
                <w:b/>
                <w:bCs/>
              </w:rPr>
            </w:pPr>
            <w:r w:rsidRPr="00F27BBE">
              <w:rPr>
                <w:b/>
                <w:bCs/>
              </w:rPr>
              <w:t>100,00</w:t>
            </w:r>
          </w:p>
        </w:tc>
        <w:tc>
          <w:tcPr>
            <w:tcW w:w="596" w:type="pct"/>
            <w:tcBorders>
              <w:top w:val="single" w:sz="4" w:space="0" w:color="auto"/>
              <w:left w:val="nil"/>
              <w:bottom w:val="single" w:sz="4" w:space="0" w:color="auto"/>
              <w:right w:val="single" w:sz="4" w:space="0" w:color="auto"/>
            </w:tcBorders>
            <w:shd w:val="clear" w:color="auto" w:fill="auto"/>
            <w:noWrap/>
            <w:vAlign w:val="center"/>
          </w:tcPr>
          <w:p w14:paraId="142681D0" w14:textId="77777777" w:rsidR="00BA1A0B" w:rsidRPr="00F27BBE" w:rsidRDefault="00BA1A0B" w:rsidP="00C20721">
            <w:pPr>
              <w:jc w:val="center"/>
              <w:rPr>
                <w:b/>
                <w:bCs/>
              </w:rPr>
            </w:pPr>
            <w:r w:rsidRPr="00F27BBE">
              <w:rPr>
                <w:b/>
                <w:bCs/>
              </w:rPr>
              <w:t>99,50</w:t>
            </w:r>
          </w:p>
        </w:tc>
        <w:tc>
          <w:tcPr>
            <w:tcW w:w="596" w:type="pct"/>
            <w:tcBorders>
              <w:top w:val="single" w:sz="4" w:space="0" w:color="auto"/>
              <w:left w:val="nil"/>
              <w:bottom w:val="single" w:sz="4" w:space="0" w:color="auto"/>
              <w:right w:val="single" w:sz="4" w:space="0" w:color="auto"/>
            </w:tcBorders>
            <w:shd w:val="clear" w:color="auto" w:fill="auto"/>
            <w:noWrap/>
            <w:vAlign w:val="center"/>
          </w:tcPr>
          <w:p w14:paraId="244ED298" w14:textId="77777777" w:rsidR="00BA1A0B" w:rsidRPr="00F27BBE" w:rsidRDefault="00BA1A0B" w:rsidP="00C20721">
            <w:pPr>
              <w:jc w:val="center"/>
              <w:rPr>
                <w:b/>
                <w:bCs/>
              </w:rPr>
            </w:pPr>
            <w:r w:rsidRPr="00F27BBE">
              <w:rPr>
                <w:b/>
                <w:bCs/>
              </w:rPr>
              <w:t>100,00</w:t>
            </w:r>
          </w:p>
        </w:tc>
        <w:tc>
          <w:tcPr>
            <w:tcW w:w="596" w:type="pct"/>
            <w:tcBorders>
              <w:top w:val="single" w:sz="4" w:space="0" w:color="auto"/>
              <w:left w:val="nil"/>
              <w:bottom w:val="single" w:sz="4" w:space="0" w:color="auto"/>
              <w:right w:val="single" w:sz="4" w:space="0" w:color="auto"/>
            </w:tcBorders>
            <w:shd w:val="clear" w:color="auto" w:fill="auto"/>
            <w:vAlign w:val="center"/>
          </w:tcPr>
          <w:p w14:paraId="7EF1D660" w14:textId="77777777" w:rsidR="00BA1A0B" w:rsidRPr="00F27BBE" w:rsidRDefault="00BA1A0B" w:rsidP="00C20721">
            <w:pPr>
              <w:jc w:val="center"/>
              <w:rPr>
                <w:b/>
                <w:bCs/>
              </w:rPr>
            </w:pPr>
            <w:r w:rsidRPr="00F27BBE">
              <w:rPr>
                <w:b/>
                <w:bCs/>
              </w:rPr>
              <w:t>100,00</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14:paraId="1EBA13D1" w14:textId="77777777" w:rsidR="00BA1A0B" w:rsidRPr="00F27BBE" w:rsidRDefault="00BA1A0B" w:rsidP="00C20721">
            <w:pPr>
              <w:jc w:val="center"/>
              <w:rPr>
                <w:b/>
                <w:bCs/>
              </w:rPr>
            </w:pPr>
            <w:r w:rsidRPr="00F27BBE">
              <w:rPr>
                <w:b/>
                <w:bCs/>
              </w:rPr>
              <w:t>100,00</w:t>
            </w: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tcPr>
          <w:p w14:paraId="639704FA" w14:textId="77777777" w:rsidR="00BA1A0B" w:rsidRPr="00F27BBE" w:rsidRDefault="00BA1A0B" w:rsidP="00C20721">
            <w:pPr>
              <w:jc w:val="center"/>
              <w:rPr>
                <w:b/>
                <w:bCs/>
              </w:rPr>
            </w:pPr>
            <w:r w:rsidRPr="00F27BBE">
              <w:rPr>
                <w:b/>
                <w:bCs/>
              </w:rPr>
              <w:t>100,00</w:t>
            </w:r>
          </w:p>
        </w:tc>
      </w:tr>
      <w:tr w:rsidR="00BA1A0B" w:rsidRPr="00F27BBE" w14:paraId="2FBE50CC" w14:textId="77777777" w:rsidTr="00BA1A0B">
        <w:trPr>
          <w:trHeight w:val="330"/>
        </w:trPr>
        <w:tc>
          <w:tcPr>
            <w:tcW w:w="1427" w:type="pct"/>
            <w:tcBorders>
              <w:top w:val="single" w:sz="4" w:space="0" w:color="auto"/>
              <w:left w:val="single" w:sz="4" w:space="0" w:color="auto"/>
              <w:bottom w:val="single" w:sz="4" w:space="0" w:color="auto"/>
              <w:right w:val="single" w:sz="4" w:space="0" w:color="auto"/>
            </w:tcBorders>
            <w:shd w:val="clear" w:color="auto" w:fill="auto"/>
            <w:vAlign w:val="center"/>
          </w:tcPr>
          <w:p w14:paraId="21ECE0E2" w14:textId="77777777" w:rsidR="00BA1A0B" w:rsidRPr="00F27BBE" w:rsidRDefault="00BA1A0B" w:rsidP="00C20721">
            <w:pPr>
              <w:jc w:val="center"/>
              <w:rPr>
                <w:b/>
                <w:bCs/>
                <w:color w:val="000000"/>
              </w:rPr>
            </w:pPr>
            <w:r w:rsidRPr="00F27BBE">
              <w:rPr>
                <w:b/>
                <w:bCs/>
                <w:color w:val="000000"/>
              </w:rPr>
              <w:t>2013</w:t>
            </w:r>
          </w:p>
        </w:tc>
        <w:tc>
          <w:tcPr>
            <w:tcW w:w="596" w:type="pct"/>
            <w:tcBorders>
              <w:top w:val="single" w:sz="4" w:space="0" w:color="auto"/>
              <w:left w:val="nil"/>
              <w:bottom w:val="single" w:sz="4" w:space="0" w:color="auto"/>
              <w:right w:val="single" w:sz="4" w:space="0" w:color="auto"/>
            </w:tcBorders>
            <w:shd w:val="clear" w:color="auto" w:fill="auto"/>
            <w:noWrap/>
            <w:vAlign w:val="center"/>
          </w:tcPr>
          <w:p w14:paraId="177C141F" w14:textId="77777777" w:rsidR="00BA1A0B" w:rsidRPr="00F27BBE" w:rsidRDefault="00BA1A0B" w:rsidP="00C20721">
            <w:pPr>
              <w:jc w:val="center"/>
              <w:rPr>
                <w:color w:val="000000"/>
              </w:rPr>
            </w:pPr>
            <w:r w:rsidRPr="00F27BBE">
              <w:rPr>
                <w:color w:val="000000"/>
              </w:rPr>
              <w:t>100,00</w:t>
            </w:r>
          </w:p>
        </w:tc>
        <w:tc>
          <w:tcPr>
            <w:tcW w:w="596" w:type="pct"/>
            <w:tcBorders>
              <w:top w:val="single" w:sz="4" w:space="0" w:color="auto"/>
              <w:left w:val="nil"/>
              <w:bottom w:val="single" w:sz="4" w:space="0" w:color="auto"/>
              <w:right w:val="single" w:sz="4" w:space="0" w:color="auto"/>
            </w:tcBorders>
            <w:shd w:val="clear" w:color="auto" w:fill="auto"/>
            <w:noWrap/>
            <w:vAlign w:val="center"/>
          </w:tcPr>
          <w:p w14:paraId="0E1CB0D2" w14:textId="77777777" w:rsidR="00BA1A0B" w:rsidRPr="00F27BBE" w:rsidRDefault="00BA1A0B" w:rsidP="00C20721">
            <w:pPr>
              <w:jc w:val="center"/>
              <w:rPr>
                <w:color w:val="000000"/>
              </w:rPr>
            </w:pPr>
            <w:r w:rsidRPr="00F27BBE">
              <w:rPr>
                <w:color w:val="000000"/>
              </w:rPr>
              <w:t>80,00</w:t>
            </w:r>
          </w:p>
        </w:tc>
        <w:tc>
          <w:tcPr>
            <w:tcW w:w="596" w:type="pct"/>
            <w:tcBorders>
              <w:top w:val="single" w:sz="4" w:space="0" w:color="auto"/>
              <w:left w:val="nil"/>
              <w:bottom w:val="single" w:sz="4" w:space="0" w:color="auto"/>
              <w:right w:val="single" w:sz="4" w:space="0" w:color="auto"/>
            </w:tcBorders>
            <w:shd w:val="clear" w:color="auto" w:fill="auto"/>
            <w:noWrap/>
            <w:vAlign w:val="center"/>
          </w:tcPr>
          <w:p w14:paraId="7DB82DAB" w14:textId="77777777" w:rsidR="00BA1A0B" w:rsidRPr="00F27BBE" w:rsidRDefault="00BA1A0B" w:rsidP="00C20721">
            <w:pPr>
              <w:jc w:val="center"/>
              <w:rPr>
                <w:color w:val="000000"/>
              </w:rPr>
            </w:pPr>
            <w:r w:rsidRPr="00F27BBE">
              <w:rPr>
                <w:color w:val="000000"/>
              </w:rPr>
              <w:t>-</w:t>
            </w:r>
            <w:r w:rsidRPr="00F27BBE">
              <w:rPr>
                <w:rStyle w:val="af2"/>
                <w:color w:val="000000"/>
              </w:rPr>
              <w:footnoteReference w:id="143"/>
            </w:r>
          </w:p>
        </w:tc>
        <w:tc>
          <w:tcPr>
            <w:tcW w:w="596" w:type="pct"/>
            <w:tcBorders>
              <w:top w:val="single" w:sz="4" w:space="0" w:color="auto"/>
              <w:left w:val="nil"/>
              <w:bottom w:val="single" w:sz="4" w:space="0" w:color="auto"/>
              <w:right w:val="single" w:sz="4" w:space="0" w:color="auto"/>
            </w:tcBorders>
            <w:shd w:val="clear" w:color="auto" w:fill="auto"/>
            <w:vAlign w:val="center"/>
          </w:tcPr>
          <w:p w14:paraId="1DBD00F8" w14:textId="77777777" w:rsidR="00BA1A0B" w:rsidRPr="00F27BBE" w:rsidRDefault="00BA1A0B" w:rsidP="00C20721">
            <w:pPr>
              <w:jc w:val="center"/>
              <w:rPr>
                <w:color w:val="000000"/>
              </w:rPr>
            </w:pPr>
            <w:r w:rsidRPr="00F27BBE">
              <w:rPr>
                <w:color w:val="000000"/>
              </w:rPr>
              <w:t>-</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14:paraId="76DAE9B4" w14:textId="77777777" w:rsidR="00BA1A0B" w:rsidRPr="00F27BBE" w:rsidRDefault="00BA1A0B" w:rsidP="00C20721">
            <w:pPr>
              <w:jc w:val="center"/>
              <w:rPr>
                <w:color w:val="000000"/>
              </w:rPr>
            </w:pPr>
            <w:r w:rsidRPr="00F27BBE">
              <w:rPr>
                <w:color w:val="000000"/>
              </w:rPr>
              <w:t>83,33</w:t>
            </w: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tcPr>
          <w:p w14:paraId="4744A6C3" w14:textId="77777777" w:rsidR="00BA1A0B" w:rsidRPr="00F27BBE" w:rsidRDefault="00BA1A0B" w:rsidP="00C20721">
            <w:pPr>
              <w:jc w:val="center"/>
              <w:rPr>
                <w:color w:val="000000"/>
              </w:rPr>
            </w:pPr>
            <w:r w:rsidRPr="00F27BBE">
              <w:rPr>
                <w:color w:val="000000"/>
              </w:rPr>
              <w:t>-</w:t>
            </w:r>
          </w:p>
        </w:tc>
      </w:tr>
    </w:tbl>
    <w:p w14:paraId="332E604D" w14:textId="33B06C6F" w:rsidR="00BA1A0B" w:rsidRPr="00F27BBE" w:rsidRDefault="00BA1A0B" w:rsidP="00C20721">
      <w:pPr>
        <w:spacing w:before="120" w:line="360" w:lineRule="auto"/>
        <w:ind w:firstLine="567"/>
        <w:jc w:val="both"/>
        <w:rPr>
          <w:sz w:val="28"/>
          <w:szCs w:val="28"/>
        </w:rPr>
      </w:pPr>
      <w:r w:rsidRPr="00F27BBE">
        <w:rPr>
          <w:sz w:val="28"/>
          <w:szCs w:val="28"/>
        </w:rPr>
        <w:t>На вопрос «</w:t>
      </w:r>
      <w:r w:rsidR="0027717D">
        <w:rPr>
          <w:sz w:val="28"/>
          <w:szCs w:val="28"/>
        </w:rPr>
        <w:t>Устраивают ли Вас</w:t>
      </w:r>
      <w:r w:rsidRPr="00F27BBE">
        <w:rPr>
          <w:sz w:val="28"/>
          <w:szCs w:val="28"/>
        </w:rPr>
        <w:t xml:space="preserve"> условия ведения приема посетителей в органе местного самоуправления, где Вы получали данную услугу?» однозначно положительно ответили 100% опрошенных. </w:t>
      </w:r>
    </w:p>
    <w:p w14:paraId="15313AAC" w14:textId="77777777" w:rsidR="00BA1A0B" w:rsidRPr="00F27BBE" w:rsidRDefault="00BA1A0B" w:rsidP="00C20721">
      <w:pPr>
        <w:spacing w:line="360" w:lineRule="auto"/>
        <w:ind w:firstLine="567"/>
        <w:jc w:val="both"/>
        <w:rPr>
          <w:sz w:val="28"/>
          <w:szCs w:val="28"/>
        </w:rPr>
      </w:pPr>
      <w:r w:rsidRPr="00F27BBE">
        <w:rPr>
          <w:sz w:val="28"/>
          <w:szCs w:val="28"/>
        </w:rPr>
        <w:t>Ни один из опрошенных не обращался с жалобой на качество предоставления муниципальных услуг.</w:t>
      </w:r>
    </w:p>
    <w:p w14:paraId="1CA4A404" w14:textId="77777777" w:rsidR="00BA1A0B" w:rsidRPr="00F27BBE" w:rsidRDefault="00BA1A0B" w:rsidP="00C20721">
      <w:pPr>
        <w:spacing w:line="360" w:lineRule="auto"/>
        <w:ind w:firstLine="567"/>
        <w:jc w:val="both"/>
        <w:rPr>
          <w:sz w:val="28"/>
          <w:szCs w:val="28"/>
        </w:rPr>
      </w:pPr>
      <w:r w:rsidRPr="00F27BBE">
        <w:rPr>
          <w:sz w:val="28"/>
          <w:szCs w:val="28"/>
        </w:rPr>
        <w:t>46,7% респондентов получали соответствующие услуги ранее.  При этом 13,3% опрошенных указали, что, по их мнению, качество услуг улучшилось, ещё 33,3% - что «скорее улучшилось».</w:t>
      </w:r>
    </w:p>
    <w:p w14:paraId="7334E486" w14:textId="77777777" w:rsidR="00BA1A0B" w:rsidRPr="00F27BBE" w:rsidRDefault="00BA1A0B" w:rsidP="00C20721">
      <w:pPr>
        <w:spacing w:line="360" w:lineRule="auto"/>
        <w:ind w:firstLine="567"/>
        <w:jc w:val="both"/>
        <w:rPr>
          <w:sz w:val="28"/>
          <w:szCs w:val="28"/>
        </w:rPr>
      </w:pPr>
      <w:r w:rsidRPr="00F27BBE">
        <w:rPr>
          <w:sz w:val="28"/>
          <w:szCs w:val="28"/>
        </w:rPr>
        <w:t>В целях поддержания на высоком уровне оценки качества и доступности услуг может быть рекомендовано следующее:</w:t>
      </w:r>
    </w:p>
    <w:p w14:paraId="4F2FD5ED" w14:textId="77777777" w:rsidR="00BA1A0B" w:rsidRPr="00F27BBE" w:rsidRDefault="00BA1A0B" w:rsidP="00C20721">
      <w:pPr>
        <w:spacing w:line="360" w:lineRule="auto"/>
        <w:ind w:firstLine="567"/>
        <w:jc w:val="both"/>
        <w:rPr>
          <w:sz w:val="28"/>
          <w:szCs w:val="28"/>
        </w:rPr>
      </w:pPr>
      <w:r w:rsidRPr="00F27BBE">
        <w:rPr>
          <w:sz w:val="28"/>
          <w:szCs w:val="28"/>
        </w:rPr>
        <w:t>1. Внесение изменений в утвержденные административные регламенты в целях:</w:t>
      </w:r>
    </w:p>
    <w:p w14:paraId="792EB8A4" w14:textId="77777777" w:rsidR="00BA1A0B" w:rsidRPr="00F27BBE" w:rsidRDefault="00BA1A0B" w:rsidP="00056AE6">
      <w:pPr>
        <w:pStyle w:val="17"/>
        <w:numPr>
          <w:ilvl w:val="0"/>
          <w:numId w:val="262"/>
        </w:numPr>
        <w:spacing w:after="0" w:line="360" w:lineRule="auto"/>
        <w:ind w:left="360"/>
        <w:contextualSpacing w:val="0"/>
        <w:jc w:val="both"/>
        <w:rPr>
          <w:rFonts w:ascii="Times New Roman" w:hAnsi="Times New Roman" w:cs="Times New Roman"/>
          <w:sz w:val="28"/>
          <w:szCs w:val="28"/>
        </w:rPr>
      </w:pPr>
      <w:r w:rsidRPr="00F27BBE">
        <w:rPr>
          <w:rFonts w:ascii="Times New Roman" w:hAnsi="Times New Roman" w:cs="Times New Roman"/>
          <w:sz w:val="28"/>
          <w:szCs w:val="28"/>
        </w:rPr>
        <w:t>сокращения и приведения в соответствие с фактическими нормативно установленных сроков ожидания в очереди на подачу документов;</w:t>
      </w:r>
    </w:p>
    <w:p w14:paraId="106E59BA" w14:textId="77777777" w:rsidR="00BA1A0B" w:rsidRPr="00F27BBE" w:rsidRDefault="00BA1A0B" w:rsidP="00056AE6">
      <w:pPr>
        <w:pStyle w:val="17"/>
        <w:numPr>
          <w:ilvl w:val="0"/>
          <w:numId w:val="262"/>
        </w:numPr>
        <w:spacing w:after="0" w:line="360" w:lineRule="auto"/>
        <w:ind w:left="360"/>
        <w:contextualSpacing w:val="0"/>
        <w:jc w:val="both"/>
        <w:rPr>
          <w:rFonts w:ascii="Times New Roman" w:hAnsi="Times New Roman" w:cs="Times New Roman"/>
          <w:sz w:val="28"/>
          <w:szCs w:val="28"/>
        </w:rPr>
      </w:pPr>
      <w:r w:rsidRPr="00F27BBE">
        <w:rPr>
          <w:rFonts w:ascii="Times New Roman" w:hAnsi="Times New Roman" w:cs="Times New Roman"/>
          <w:sz w:val="28"/>
          <w:szCs w:val="28"/>
        </w:rPr>
        <w:t>установления нормативных сроков ожидания в очереди на получение результата услуги;</w:t>
      </w:r>
    </w:p>
    <w:p w14:paraId="7474E8A5" w14:textId="77777777" w:rsidR="00BA1A0B" w:rsidRPr="00F27BBE" w:rsidRDefault="00BA1A0B" w:rsidP="00056AE6">
      <w:pPr>
        <w:pStyle w:val="17"/>
        <w:numPr>
          <w:ilvl w:val="0"/>
          <w:numId w:val="262"/>
        </w:numPr>
        <w:spacing w:after="0" w:line="360" w:lineRule="auto"/>
        <w:ind w:left="360"/>
        <w:contextualSpacing w:val="0"/>
        <w:jc w:val="both"/>
        <w:rPr>
          <w:rFonts w:ascii="Times New Roman" w:hAnsi="Times New Roman" w:cs="Times New Roman"/>
          <w:sz w:val="28"/>
          <w:szCs w:val="28"/>
        </w:rPr>
      </w:pPr>
      <w:r w:rsidRPr="00F27BBE">
        <w:rPr>
          <w:rFonts w:ascii="Times New Roman" w:hAnsi="Times New Roman" w:cs="Times New Roman"/>
          <w:sz w:val="28"/>
          <w:szCs w:val="28"/>
        </w:rPr>
        <w:t>единообразного установления сроков предоставления муниципальных услуг (в календарных днях), а также начала исчисления сроков предоставления услуг.</w:t>
      </w:r>
    </w:p>
    <w:p w14:paraId="440DE4FF" w14:textId="77777777" w:rsidR="00A73030" w:rsidRPr="00F27BBE" w:rsidRDefault="00BA1A0B" w:rsidP="00A73030">
      <w:pPr>
        <w:pStyle w:val="17"/>
        <w:spacing w:after="0" w:line="360" w:lineRule="auto"/>
        <w:ind w:left="0" w:firstLine="851"/>
        <w:contextualSpacing w:val="0"/>
        <w:jc w:val="both"/>
      </w:pPr>
      <w:r w:rsidRPr="00F27BBE">
        <w:rPr>
          <w:rFonts w:ascii="Times New Roman" w:hAnsi="Times New Roman" w:cs="Times New Roman"/>
          <w:sz w:val="28"/>
          <w:szCs w:val="28"/>
        </w:rPr>
        <w:t>2. Организация предоставления муниципальных услуг в МФЦ.</w:t>
      </w:r>
      <w:r w:rsidR="00A73030" w:rsidRPr="00F27BBE">
        <w:rPr>
          <w:rFonts w:ascii="Times New Roman" w:hAnsi="Times New Roman" w:cs="Times New Roman"/>
        </w:rPr>
        <w:br/>
      </w:r>
      <w:r w:rsidR="00A73030" w:rsidRPr="00F27BBE">
        <w:rPr>
          <w:rFonts w:ascii="Times New Roman" w:hAnsi="Times New Roman" w:cs="Times New Roman"/>
        </w:rPr>
        <w:br w:type="page"/>
      </w:r>
    </w:p>
    <w:p w14:paraId="6416E992" w14:textId="77777777" w:rsidR="00A73030" w:rsidRPr="00F27BBE" w:rsidRDefault="00A73030" w:rsidP="00A73030">
      <w:pPr>
        <w:pStyle w:val="1ffe"/>
        <w:keepNext w:val="0"/>
        <w:keepLines w:val="0"/>
        <w:widowControl/>
        <w:spacing w:after="240" w:line="360" w:lineRule="auto"/>
        <w:ind w:firstLine="0"/>
        <w:jc w:val="center"/>
      </w:pPr>
      <w:bookmarkStart w:id="34" w:name="_Toc374636818"/>
      <w:bookmarkStart w:id="35" w:name="_Toc404695775"/>
      <w:bookmarkStart w:id="36" w:name="_Toc404699261"/>
      <w:r w:rsidRPr="00F27BBE">
        <w:lastRenderedPageBreak/>
        <w:t>Приложение 14</w:t>
      </w:r>
      <w:r w:rsidRPr="00F27BBE">
        <w:br/>
        <w:t>Результаты мониторинга качества и доступности муниципальных услуг в Здвинском районе</w:t>
      </w:r>
      <w:bookmarkEnd w:id="34"/>
      <w:bookmarkEnd w:id="35"/>
      <w:bookmarkEnd w:id="36"/>
    </w:p>
    <w:tbl>
      <w:tblPr>
        <w:tblW w:w="0" w:type="auto"/>
        <w:tblLook w:val="01E0" w:firstRow="1" w:lastRow="1" w:firstColumn="1" w:lastColumn="1" w:noHBand="0" w:noVBand="0"/>
      </w:tblPr>
      <w:tblGrid>
        <w:gridCol w:w="4503"/>
        <w:gridCol w:w="4820"/>
      </w:tblGrid>
      <w:tr w:rsidR="00A73030" w:rsidRPr="00F27BBE" w14:paraId="566CD796" w14:textId="77777777" w:rsidTr="003F7853">
        <w:tc>
          <w:tcPr>
            <w:tcW w:w="4503" w:type="dxa"/>
          </w:tcPr>
          <w:p w14:paraId="5E0B6532" w14:textId="77777777" w:rsidR="00A73030" w:rsidRPr="00F27BBE" w:rsidRDefault="00A73030" w:rsidP="003F7853">
            <w:pPr>
              <w:rPr>
                <w:b/>
                <w:sz w:val="28"/>
                <w:szCs w:val="28"/>
              </w:rPr>
            </w:pPr>
            <w:r w:rsidRPr="00F27BBE">
              <w:rPr>
                <w:b/>
                <w:sz w:val="28"/>
                <w:szCs w:val="28"/>
              </w:rPr>
              <w:t>Место проведения опроса:</w:t>
            </w:r>
          </w:p>
          <w:p w14:paraId="7636233A" w14:textId="77777777" w:rsidR="00A73030" w:rsidRPr="00F27BBE" w:rsidRDefault="00A73030" w:rsidP="003F7853">
            <w:pPr>
              <w:rPr>
                <w:b/>
                <w:sz w:val="28"/>
                <w:szCs w:val="28"/>
              </w:rPr>
            </w:pPr>
          </w:p>
        </w:tc>
        <w:tc>
          <w:tcPr>
            <w:tcW w:w="4820" w:type="dxa"/>
          </w:tcPr>
          <w:p w14:paraId="15F24FC6" w14:textId="77777777" w:rsidR="00A73030" w:rsidRPr="00F27BBE" w:rsidRDefault="00A73030" w:rsidP="003F7853">
            <w:pPr>
              <w:rPr>
                <w:sz w:val="28"/>
                <w:szCs w:val="28"/>
              </w:rPr>
            </w:pPr>
            <w:r w:rsidRPr="00F27BBE">
              <w:rPr>
                <w:sz w:val="28"/>
                <w:szCs w:val="28"/>
              </w:rPr>
              <w:t>Администрация Здвинского района</w:t>
            </w:r>
          </w:p>
          <w:p w14:paraId="0BEB2165" w14:textId="77777777" w:rsidR="00A73030" w:rsidRPr="00F27BBE" w:rsidRDefault="00A73030" w:rsidP="003F7853">
            <w:pPr>
              <w:rPr>
                <w:sz w:val="28"/>
                <w:szCs w:val="28"/>
              </w:rPr>
            </w:pPr>
            <w:r w:rsidRPr="00F27BBE">
              <w:rPr>
                <w:sz w:val="28"/>
                <w:szCs w:val="28"/>
              </w:rPr>
              <w:t>Администрация с. Здвинск</w:t>
            </w:r>
          </w:p>
        </w:tc>
      </w:tr>
      <w:tr w:rsidR="00A73030" w:rsidRPr="00F27BBE" w14:paraId="5E4E6F67" w14:textId="77777777" w:rsidTr="003F7853">
        <w:tc>
          <w:tcPr>
            <w:tcW w:w="4503" w:type="dxa"/>
          </w:tcPr>
          <w:p w14:paraId="289782AA" w14:textId="77777777" w:rsidR="00A73030" w:rsidRPr="00F27BBE" w:rsidRDefault="00A73030" w:rsidP="003F7853">
            <w:pPr>
              <w:rPr>
                <w:sz w:val="28"/>
                <w:szCs w:val="28"/>
              </w:rPr>
            </w:pPr>
            <w:r w:rsidRPr="00F27BBE">
              <w:rPr>
                <w:b/>
                <w:sz w:val="28"/>
                <w:szCs w:val="28"/>
              </w:rPr>
              <w:t>Общее количество опрошенных по муниципальным услугам:</w:t>
            </w:r>
          </w:p>
        </w:tc>
        <w:tc>
          <w:tcPr>
            <w:tcW w:w="4820" w:type="dxa"/>
          </w:tcPr>
          <w:p w14:paraId="577C802F" w14:textId="77777777" w:rsidR="00A73030" w:rsidRPr="00F27BBE" w:rsidRDefault="00A73030" w:rsidP="003F7853">
            <w:pPr>
              <w:jc w:val="both"/>
              <w:rPr>
                <w:sz w:val="28"/>
                <w:szCs w:val="28"/>
              </w:rPr>
            </w:pPr>
            <w:r w:rsidRPr="00F27BBE">
              <w:rPr>
                <w:sz w:val="28"/>
                <w:szCs w:val="28"/>
              </w:rPr>
              <w:t>25</w:t>
            </w:r>
          </w:p>
        </w:tc>
      </w:tr>
      <w:tr w:rsidR="00A73030" w:rsidRPr="00F27BBE" w14:paraId="5F25E08F" w14:textId="77777777" w:rsidTr="003F7853">
        <w:tc>
          <w:tcPr>
            <w:tcW w:w="4503" w:type="dxa"/>
          </w:tcPr>
          <w:p w14:paraId="0214A494" w14:textId="77777777" w:rsidR="00A73030" w:rsidRPr="00F27BBE" w:rsidRDefault="00A73030" w:rsidP="003F7853">
            <w:pPr>
              <w:rPr>
                <w:sz w:val="28"/>
                <w:szCs w:val="28"/>
              </w:rPr>
            </w:pPr>
          </w:p>
        </w:tc>
        <w:tc>
          <w:tcPr>
            <w:tcW w:w="4820" w:type="dxa"/>
          </w:tcPr>
          <w:p w14:paraId="6CFA734A" w14:textId="77777777" w:rsidR="00A73030" w:rsidRPr="00F27BBE" w:rsidRDefault="00A73030" w:rsidP="003F7853">
            <w:pPr>
              <w:jc w:val="both"/>
              <w:rPr>
                <w:sz w:val="28"/>
                <w:szCs w:val="28"/>
              </w:rPr>
            </w:pPr>
          </w:p>
        </w:tc>
      </w:tr>
    </w:tbl>
    <w:p w14:paraId="4B24B679" w14:textId="77777777" w:rsidR="00A73030" w:rsidRPr="00F27BBE" w:rsidRDefault="00A73030" w:rsidP="00A73030">
      <w:pPr>
        <w:rPr>
          <w:sz w:val="28"/>
          <w:szCs w:val="28"/>
        </w:rPr>
      </w:pPr>
    </w:p>
    <w:p w14:paraId="5A7928B5" w14:textId="380350BD" w:rsidR="00A73030" w:rsidRPr="00F27BBE" w:rsidRDefault="00A73030" w:rsidP="00A73030">
      <w:pPr>
        <w:spacing w:line="360" w:lineRule="auto"/>
        <w:ind w:firstLine="709"/>
        <w:jc w:val="both"/>
        <w:rPr>
          <w:sz w:val="28"/>
          <w:szCs w:val="28"/>
        </w:rPr>
      </w:pPr>
      <w:r w:rsidRPr="00F27BBE">
        <w:rPr>
          <w:sz w:val="28"/>
          <w:szCs w:val="28"/>
        </w:rPr>
        <w:t xml:space="preserve">В соответствии с Описанием объекта закупки в период с 16.10 по 16.11.2014 был проведен мониторинг качества предоставления муниципальных услуг по перечню, </w:t>
      </w:r>
      <w:r w:rsidR="007E3A50">
        <w:rPr>
          <w:sz w:val="28"/>
          <w:szCs w:val="28"/>
        </w:rPr>
        <w:t>согласованному с</w:t>
      </w:r>
      <w:r w:rsidRPr="00F27BBE">
        <w:rPr>
          <w:sz w:val="28"/>
          <w:szCs w:val="28"/>
        </w:rPr>
        <w:t xml:space="preserve"> Заказчиком. </w:t>
      </w:r>
    </w:p>
    <w:p w14:paraId="751B7F0B" w14:textId="77777777" w:rsidR="00A73030" w:rsidRPr="00F27BBE" w:rsidRDefault="00A73030" w:rsidP="00A73030">
      <w:pPr>
        <w:spacing w:line="360" w:lineRule="auto"/>
        <w:ind w:firstLine="709"/>
        <w:jc w:val="both"/>
        <w:rPr>
          <w:sz w:val="28"/>
          <w:szCs w:val="28"/>
        </w:rPr>
      </w:pPr>
      <w:r w:rsidRPr="00F27BBE">
        <w:rPr>
          <w:sz w:val="28"/>
          <w:szCs w:val="28"/>
        </w:rPr>
        <w:t>Исследование проводилось путем опроса получателей услуг непосредственно в точках предоставления услуг – администрациях Здвинского района и с. Здвинск.</w:t>
      </w:r>
    </w:p>
    <w:p w14:paraId="3AE5BA4A" w14:textId="77777777" w:rsidR="00A73030" w:rsidRPr="00F27BBE" w:rsidRDefault="00A73030" w:rsidP="00A73030">
      <w:pPr>
        <w:spacing w:line="360" w:lineRule="auto"/>
        <w:ind w:firstLine="709"/>
        <w:jc w:val="both"/>
        <w:rPr>
          <w:sz w:val="28"/>
          <w:szCs w:val="28"/>
        </w:rPr>
      </w:pPr>
      <w:r w:rsidRPr="00F27BBE">
        <w:rPr>
          <w:sz w:val="28"/>
          <w:szCs w:val="28"/>
        </w:rPr>
        <w:t>В ходе проведения опроса получателей услуг Здвинского района и с. Здвинск в мониторинг попали следующие муниципальные услуги:</w:t>
      </w:r>
    </w:p>
    <w:p w14:paraId="1A2874F0" w14:textId="59B12E39" w:rsidR="00A73030" w:rsidRPr="00F27BBE" w:rsidRDefault="00A73030" w:rsidP="00A73030">
      <w:pPr>
        <w:tabs>
          <w:tab w:val="left" w:pos="1134"/>
        </w:tabs>
        <w:spacing w:line="360" w:lineRule="auto"/>
        <w:ind w:firstLine="709"/>
        <w:jc w:val="both"/>
        <w:rPr>
          <w:sz w:val="28"/>
          <w:szCs w:val="28"/>
        </w:rPr>
      </w:pPr>
      <w:r w:rsidRPr="00F27BBE">
        <w:rPr>
          <w:sz w:val="28"/>
          <w:szCs w:val="28"/>
        </w:rPr>
        <w:t>1)</w:t>
      </w:r>
      <w:r w:rsidRPr="00F27BBE">
        <w:rPr>
          <w:sz w:val="28"/>
          <w:szCs w:val="28"/>
        </w:rPr>
        <w:tab/>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r w:rsidR="005F1E7E">
        <w:rPr>
          <w:sz w:val="28"/>
          <w:szCs w:val="28"/>
        </w:rPr>
        <w:t>.</w:t>
      </w:r>
    </w:p>
    <w:p w14:paraId="1D1ADCAD" w14:textId="7D472FE6" w:rsidR="00A73030" w:rsidRPr="00F27BBE" w:rsidRDefault="00A73030" w:rsidP="00A73030">
      <w:pPr>
        <w:tabs>
          <w:tab w:val="left" w:pos="1134"/>
        </w:tabs>
        <w:spacing w:line="360" w:lineRule="auto"/>
        <w:ind w:firstLine="709"/>
        <w:jc w:val="both"/>
        <w:rPr>
          <w:sz w:val="28"/>
          <w:szCs w:val="28"/>
        </w:rPr>
      </w:pPr>
      <w:r w:rsidRPr="00F27BBE">
        <w:rPr>
          <w:sz w:val="28"/>
          <w:szCs w:val="28"/>
        </w:rPr>
        <w:t>2)</w:t>
      </w:r>
      <w:r w:rsidRPr="00F27BBE">
        <w:rPr>
          <w:sz w:val="28"/>
          <w:szCs w:val="28"/>
        </w:rPr>
        <w:tab/>
        <w:t>Прием заявлений, документов, а также постановка граждан на учет в качестве нуждающихся в жилых помещениях</w:t>
      </w:r>
      <w:r w:rsidR="005F1E7E">
        <w:rPr>
          <w:sz w:val="28"/>
          <w:szCs w:val="28"/>
        </w:rPr>
        <w:t>.</w:t>
      </w:r>
    </w:p>
    <w:p w14:paraId="2A90A93F" w14:textId="2F0579AD" w:rsidR="00A73030" w:rsidRPr="00F27BBE" w:rsidRDefault="00A73030" w:rsidP="00A73030">
      <w:pPr>
        <w:tabs>
          <w:tab w:val="left" w:pos="1134"/>
        </w:tabs>
        <w:spacing w:line="360" w:lineRule="auto"/>
        <w:ind w:firstLine="709"/>
        <w:jc w:val="both"/>
        <w:rPr>
          <w:sz w:val="28"/>
          <w:szCs w:val="28"/>
        </w:rPr>
      </w:pPr>
      <w:r w:rsidRPr="00F27BBE">
        <w:rPr>
          <w:sz w:val="28"/>
          <w:szCs w:val="28"/>
        </w:rPr>
        <w:t>3)</w:t>
      </w:r>
      <w:r w:rsidRPr="00F27BBE">
        <w:rPr>
          <w:sz w:val="28"/>
          <w:szCs w:val="28"/>
        </w:rPr>
        <w:tab/>
        <w:t>Выдача сведений из реестра муниципального имущества</w:t>
      </w:r>
      <w:r w:rsidR="005F1E7E">
        <w:rPr>
          <w:sz w:val="28"/>
          <w:szCs w:val="28"/>
        </w:rPr>
        <w:t>.</w:t>
      </w:r>
    </w:p>
    <w:p w14:paraId="0AB9ABE8" w14:textId="0019A3B7" w:rsidR="00A73030" w:rsidRPr="00F27BBE" w:rsidRDefault="00A73030" w:rsidP="00A73030">
      <w:pPr>
        <w:tabs>
          <w:tab w:val="left" w:pos="1134"/>
        </w:tabs>
        <w:spacing w:line="360" w:lineRule="auto"/>
        <w:ind w:firstLine="709"/>
        <w:jc w:val="both"/>
        <w:rPr>
          <w:sz w:val="28"/>
          <w:szCs w:val="28"/>
        </w:rPr>
      </w:pPr>
      <w:r w:rsidRPr="00F27BBE">
        <w:rPr>
          <w:sz w:val="28"/>
          <w:szCs w:val="28"/>
        </w:rPr>
        <w:t>4)</w:t>
      </w:r>
      <w:r w:rsidRPr="00F27BBE">
        <w:rPr>
          <w:sz w:val="28"/>
          <w:szCs w:val="28"/>
        </w:rPr>
        <w:tab/>
        <w:t>Предоставление в собственность граждан земельных участков для ведения садоводства, огородничества и дачного хозяйства</w:t>
      </w:r>
      <w:r w:rsidR="005F1E7E">
        <w:rPr>
          <w:sz w:val="28"/>
          <w:szCs w:val="28"/>
        </w:rPr>
        <w:t>.</w:t>
      </w:r>
    </w:p>
    <w:p w14:paraId="1004AAD7" w14:textId="72AA49FE" w:rsidR="00A73030" w:rsidRPr="00F27BBE" w:rsidRDefault="00A73030" w:rsidP="00A73030">
      <w:pPr>
        <w:tabs>
          <w:tab w:val="left" w:pos="1134"/>
        </w:tabs>
        <w:spacing w:line="360" w:lineRule="auto"/>
        <w:ind w:firstLine="709"/>
        <w:jc w:val="both"/>
        <w:rPr>
          <w:sz w:val="28"/>
          <w:szCs w:val="28"/>
        </w:rPr>
      </w:pPr>
      <w:r w:rsidRPr="00F27BBE">
        <w:rPr>
          <w:sz w:val="28"/>
          <w:szCs w:val="28"/>
        </w:rPr>
        <w:t>5)</w:t>
      </w:r>
      <w:r w:rsidRPr="00F27BBE">
        <w:rPr>
          <w:sz w:val="28"/>
          <w:szCs w:val="28"/>
        </w:rPr>
        <w:tab/>
        <w:t>Предоставление земельных участков для индивидуального жилищного строительства</w:t>
      </w:r>
      <w:r w:rsidR="005F1E7E">
        <w:rPr>
          <w:sz w:val="28"/>
          <w:szCs w:val="28"/>
        </w:rPr>
        <w:t>.</w:t>
      </w:r>
    </w:p>
    <w:p w14:paraId="1E1ABF7E" w14:textId="09E57D0E" w:rsidR="00A73030" w:rsidRPr="00F27BBE" w:rsidRDefault="00A73030" w:rsidP="00A73030">
      <w:pPr>
        <w:tabs>
          <w:tab w:val="left" w:pos="1134"/>
        </w:tabs>
        <w:spacing w:line="360" w:lineRule="auto"/>
        <w:ind w:firstLine="709"/>
        <w:jc w:val="both"/>
        <w:rPr>
          <w:sz w:val="28"/>
          <w:szCs w:val="28"/>
        </w:rPr>
      </w:pPr>
      <w:r w:rsidRPr="00F27BBE">
        <w:rPr>
          <w:sz w:val="28"/>
          <w:szCs w:val="28"/>
        </w:rPr>
        <w:t>6)</w:t>
      </w:r>
      <w:r w:rsidRPr="00F27BBE">
        <w:rPr>
          <w:sz w:val="28"/>
          <w:szCs w:val="28"/>
        </w:rPr>
        <w:tab/>
        <w:t>Прием заявлений и выдача документов о согласовании переустройства и (или) перепланировки жилого помещения</w:t>
      </w:r>
      <w:r w:rsidR="005F1E7E">
        <w:rPr>
          <w:sz w:val="28"/>
          <w:szCs w:val="28"/>
        </w:rPr>
        <w:t>.</w:t>
      </w:r>
    </w:p>
    <w:p w14:paraId="0330FFE5" w14:textId="43FB32DD" w:rsidR="00A73030" w:rsidRPr="00F27BBE" w:rsidRDefault="00A73030" w:rsidP="00A73030">
      <w:pPr>
        <w:tabs>
          <w:tab w:val="left" w:pos="1134"/>
        </w:tabs>
        <w:spacing w:line="360" w:lineRule="auto"/>
        <w:ind w:firstLine="709"/>
        <w:jc w:val="both"/>
        <w:rPr>
          <w:sz w:val="28"/>
          <w:szCs w:val="28"/>
        </w:rPr>
      </w:pPr>
      <w:r w:rsidRPr="00F27BBE">
        <w:rPr>
          <w:sz w:val="28"/>
          <w:szCs w:val="28"/>
        </w:rPr>
        <w:t>7)</w:t>
      </w:r>
      <w:r w:rsidRPr="00F27BBE">
        <w:rPr>
          <w:sz w:val="28"/>
          <w:szCs w:val="28"/>
        </w:rPr>
        <w:tab/>
        <w:t>Подготовка и выдача разрешения на строительство индивидуальных жилых домов</w:t>
      </w:r>
      <w:r w:rsidR="005F1E7E">
        <w:rPr>
          <w:sz w:val="28"/>
          <w:szCs w:val="28"/>
        </w:rPr>
        <w:t>.</w:t>
      </w:r>
    </w:p>
    <w:p w14:paraId="09D5B3BC" w14:textId="77777777" w:rsidR="00A73030" w:rsidRPr="00F27BBE" w:rsidRDefault="00A73030" w:rsidP="00A73030">
      <w:pPr>
        <w:tabs>
          <w:tab w:val="left" w:pos="1134"/>
        </w:tabs>
        <w:spacing w:line="360" w:lineRule="auto"/>
        <w:ind w:firstLine="709"/>
        <w:jc w:val="both"/>
        <w:rPr>
          <w:sz w:val="28"/>
          <w:szCs w:val="28"/>
        </w:rPr>
      </w:pPr>
      <w:r w:rsidRPr="00F27BBE">
        <w:rPr>
          <w:sz w:val="28"/>
          <w:szCs w:val="28"/>
        </w:rPr>
        <w:lastRenderedPageBreak/>
        <w:t>8)</w:t>
      </w:r>
      <w:r w:rsidRPr="00F27BBE">
        <w:rPr>
          <w:sz w:val="28"/>
          <w:szCs w:val="28"/>
        </w:rPr>
        <w:tab/>
        <w:t>Подготовка и утверждение градостроительного плана земельного участка в виде отдельного документа</w:t>
      </w:r>
    </w:p>
    <w:p w14:paraId="665CE7F9" w14:textId="77777777" w:rsidR="00A73030" w:rsidRPr="00F27BBE" w:rsidRDefault="00A73030" w:rsidP="00A73030">
      <w:pPr>
        <w:spacing w:line="360" w:lineRule="auto"/>
        <w:ind w:firstLine="709"/>
        <w:jc w:val="both"/>
        <w:rPr>
          <w:sz w:val="28"/>
          <w:szCs w:val="28"/>
        </w:rPr>
      </w:pPr>
      <w:r w:rsidRPr="00F27BBE">
        <w:rPr>
          <w:sz w:val="28"/>
          <w:szCs w:val="28"/>
        </w:rPr>
        <w:t>Наиболее востребованными услугами были: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r w:rsidRPr="00F27BBE">
        <w:rPr>
          <w:color w:val="000000"/>
          <w:sz w:val="28"/>
          <w:szCs w:val="28"/>
        </w:rPr>
        <w:t>» (48% опрошенных).</w:t>
      </w:r>
    </w:p>
    <w:p w14:paraId="153C2087" w14:textId="77777777" w:rsidR="00A73030" w:rsidRPr="00F27BBE" w:rsidRDefault="00A73030" w:rsidP="00A73030">
      <w:pPr>
        <w:tabs>
          <w:tab w:val="left" w:pos="1134"/>
        </w:tabs>
        <w:spacing w:line="360" w:lineRule="auto"/>
        <w:ind w:firstLine="709"/>
        <w:jc w:val="both"/>
        <w:rPr>
          <w:sz w:val="28"/>
          <w:szCs w:val="28"/>
        </w:rPr>
      </w:pPr>
      <w:r w:rsidRPr="00F27BBE">
        <w:rPr>
          <w:sz w:val="28"/>
          <w:szCs w:val="28"/>
        </w:rPr>
        <w:t>В ходе исследования определено, что все респонденты получили положительное решение по результатам рассмотрения обращения за муниципальной услугой.</w:t>
      </w:r>
    </w:p>
    <w:p w14:paraId="3EB8A6DF" w14:textId="77777777" w:rsidR="00A73030" w:rsidRPr="00F27BBE" w:rsidRDefault="00A73030" w:rsidP="00A73030">
      <w:pPr>
        <w:tabs>
          <w:tab w:val="left" w:pos="993"/>
        </w:tabs>
        <w:spacing w:before="120" w:after="120" w:line="360" w:lineRule="auto"/>
        <w:ind w:firstLine="709"/>
        <w:jc w:val="center"/>
        <w:rPr>
          <w:b/>
          <w:sz w:val="28"/>
          <w:szCs w:val="28"/>
        </w:rPr>
      </w:pPr>
      <w:r w:rsidRPr="00F27BBE">
        <w:rPr>
          <w:b/>
          <w:sz w:val="28"/>
          <w:szCs w:val="28"/>
        </w:rPr>
        <w:t>1. Нормативно-правовое обеспечение муниципальных услуг</w:t>
      </w:r>
    </w:p>
    <w:p w14:paraId="4CE68BF5" w14:textId="77777777" w:rsidR="00A73030" w:rsidRPr="00F27BBE" w:rsidRDefault="00A73030" w:rsidP="00A73030">
      <w:pPr>
        <w:autoSpaceDE w:val="0"/>
        <w:autoSpaceDN w:val="0"/>
        <w:adjustRightInd w:val="0"/>
        <w:spacing w:line="360" w:lineRule="auto"/>
        <w:ind w:firstLine="709"/>
        <w:jc w:val="both"/>
        <w:rPr>
          <w:sz w:val="28"/>
          <w:szCs w:val="28"/>
        </w:rPr>
      </w:pPr>
      <w:r w:rsidRPr="00F27BBE">
        <w:rPr>
          <w:sz w:val="28"/>
          <w:szCs w:val="28"/>
        </w:rPr>
        <w:t>В соответствии с п. 1 ч. 1 ст. 6 Федерального закона от 27.07.2010 № 210-ФЗ «Об организации предоставления государственных и муниципальных услуг» (далее – Федеральный закон № 210-ФЗ) органы, предоставляющие муниципальные услуги, обязаны предоставлять муниципальные услуги в соответствии с административными регламентами.</w:t>
      </w:r>
    </w:p>
    <w:p w14:paraId="439412C4" w14:textId="77777777" w:rsidR="00A73030" w:rsidRPr="00F27BBE" w:rsidRDefault="00A73030" w:rsidP="00A73030">
      <w:pPr>
        <w:autoSpaceDE w:val="0"/>
        <w:autoSpaceDN w:val="0"/>
        <w:adjustRightInd w:val="0"/>
        <w:spacing w:line="360" w:lineRule="auto"/>
        <w:ind w:firstLine="709"/>
        <w:jc w:val="both"/>
        <w:rPr>
          <w:sz w:val="28"/>
          <w:szCs w:val="28"/>
        </w:rPr>
      </w:pPr>
      <w:r w:rsidRPr="00F27BBE">
        <w:rPr>
          <w:sz w:val="28"/>
          <w:szCs w:val="28"/>
        </w:rPr>
        <w:t>В соответствии с пунктом «г» части 1 статьи 13 Федерального закона от 09.02.2009 №8-ФЗ (ред. от 28.12.2013) «Об обеспечении доступа к информации о деятельности государственных органов и органов местного самоуправления» административные регламенты, стандарты государственных и муниципальных услуг относятся к информации о деятельности государственных органов и органов местного самоуправления, подлежащей обязательному размещению указанными органами в сети "Интернет".</w:t>
      </w:r>
    </w:p>
    <w:p w14:paraId="22A0BE19" w14:textId="77777777" w:rsidR="00A73030" w:rsidRPr="00F27BBE" w:rsidRDefault="00A73030" w:rsidP="00A73030">
      <w:pPr>
        <w:spacing w:line="360" w:lineRule="auto"/>
        <w:ind w:firstLine="709"/>
        <w:jc w:val="both"/>
        <w:rPr>
          <w:sz w:val="28"/>
          <w:szCs w:val="28"/>
        </w:rPr>
      </w:pPr>
      <w:r w:rsidRPr="00F27BBE">
        <w:rPr>
          <w:sz w:val="28"/>
          <w:szCs w:val="28"/>
        </w:rPr>
        <w:t>В нарушение требований законодательства не были выявлены утвержденные административные регламенты муниципальных услуг на официальных сайтах в информационно-телекоммуникационной сети «Интернет»:</w:t>
      </w:r>
    </w:p>
    <w:p w14:paraId="0BA99735" w14:textId="77777777" w:rsidR="00A73030" w:rsidRPr="00F27BBE" w:rsidRDefault="00A73030" w:rsidP="00056AE6">
      <w:pPr>
        <w:pStyle w:val="affc"/>
        <w:widowControl/>
        <w:numPr>
          <w:ilvl w:val="0"/>
          <w:numId w:val="265"/>
        </w:numPr>
        <w:spacing w:line="360" w:lineRule="auto"/>
        <w:jc w:val="both"/>
        <w:rPr>
          <w:sz w:val="28"/>
          <w:szCs w:val="28"/>
        </w:rPr>
      </w:pPr>
      <w:r w:rsidRPr="00F27BBE">
        <w:rPr>
          <w:sz w:val="28"/>
          <w:szCs w:val="28"/>
        </w:rPr>
        <w:t>Здвинского района на официальном сайте Администрации района (http://zdvinsk.nso.ru/Pages/default.aspx);</w:t>
      </w:r>
    </w:p>
    <w:p w14:paraId="041A82BB" w14:textId="77777777" w:rsidR="00A73030" w:rsidRPr="00F27BBE" w:rsidRDefault="00A73030" w:rsidP="00056AE6">
      <w:pPr>
        <w:pStyle w:val="affc"/>
        <w:widowControl/>
        <w:numPr>
          <w:ilvl w:val="0"/>
          <w:numId w:val="265"/>
        </w:numPr>
        <w:spacing w:line="360" w:lineRule="auto"/>
        <w:jc w:val="both"/>
        <w:rPr>
          <w:sz w:val="28"/>
          <w:szCs w:val="28"/>
        </w:rPr>
      </w:pPr>
      <w:r w:rsidRPr="00F27BBE">
        <w:rPr>
          <w:sz w:val="28"/>
          <w:szCs w:val="28"/>
        </w:rPr>
        <w:lastRenderedPageBreak/>
        <w:t>села Здвинск на официальном сайте Администрации поселения (http://zdvinsk.nso.ru/munobraz/sszdvinsk/Pages/default.aspx)</w:t>
      </w:r>
      <w:r w:rsidRPr="00F27BBE">
        <w:rPr>
          <w:rStyle w:val="af2"/>
          <w:sz w:val="28"/>
          <w:szCs w:val="28"/>
        </w:rPr>
        <w:footnoteReference w:id="144"/>
      </w:r>
      <w:r w:rsidRPr="00F27BBE">
        <w:rPr>
          <w:sz w:val="28"/>
          <w:szCs w:val="28"/>
        </w:rPr>
        <w:t>.</w:t>
      </w:r>
    </w:p>
    <w:p w14:paraId="0815F570" w14:textId="77777777" w:rsidR="00A73030" w:rsidRPr="00F27BBE" w:rsidRDefault="00A73030" w:rsidP="00A73030">
      <w:pPr>
        <w:pStyle w:val="affc"/>
        <w:widowControl/>
        <w:spacing w:line="360" w:lineRule="auto"/>
        <w:ind w:left="0" w:firstLine="567"/>
        <w:jc w:val="both"/>
        <w:rPr>
          <w:sz w:val="28"/>
          <w:szCs w:val="28"/>
        </w:rPr>
      </w:pPr>
      <w:r w:rsidRPr="00F27BBE">
        <w:rPr>
          <w:sz w:val="28"/>
          <w:szCs w:val="28"/>
        </w:rPr>
        <w:t xml:space="preserve">Уровень регламентации по исследуемым муниципальным услугам на момент проведения мониторинга оценивается как нулевой. </w:t>
      </w:r>
    </w:p>
    <w:p w14:paraId="4D757153" w14:textId="77777777" w:rsidR="00A73030" w:rsidRPr="00F27BBE" w:rsidRDefault="00A73030" w:rsidP="00A73030">
      <w:pPr>
        <w:spacing w:line="360" w:lineRule="auto"/>
        <w:ind w:firstLine="709"/>
        <w:jc w:val="both"/>
        <w:rPr>
          <w:sz w:val="28"/>
          <w:szCs w:val="28"/>
        </w:rPr>
      </w:pPr>
      <w:r w:rsidRPr="00F27BBE">
        <w:rPr>
          <w:sz w:val="28"/>
          <w:szCs w:val="28"/>
        </w:rPr>
        <w:t>При этом 92% респондентов заявители, что они хорошо знакомы с текстом административного регламента, остальные 8% знакомы приблизительно.</w:t>
      </w:r>
    </w:p>
    <w:p w14:paraId="2D895A5D" w14:textId="77777777" w:rsidR="00A73030" w:rsidRPr="00F27BBE" w:rsidRDefault="00A73030" w:rsidP="00A73030">
      <w:pPr>
        <w:tabs>
          <w:tab w:val="left" w:pos="993"/>
        </w:tabs>
        <w:spacing w:before="120" w:after="120" w:line="360" w:lineRule="auto"/>
        <w:ind w:firstLine="709"/>
        <w:jc w:val="center"/>
        <w:rPr>
          <w:b/>
          <w:sz w:val="28"/>
          <w:szCs w:val="28"/>
        </w:rPr>
      </w:pPr>
      <w:r w:rsidRPr="00F27BBE">
        <w:rPr>
          <w:b/>
          <w:sz w:val="28"/>
          <w:szCs w:val="28"/>
        </w:rPr>
        <w:t>2. Оценка доступности услуг</w:t>
      </w:r>
    </w:p>
    <w:p w14:paraId="095C7A21" w14:textId="77777777" w:rsidR="00A73030" w:rsidRPr="00F27BBE" w:rsidRDefault="00A73030" w:rsidP="00A73030">
      <w:pPr>
        <w:spacing w:line="360" w:lineRule="auto"/>
        <w:ind w:firstLine="709"/>
        <w:jc w:val="both"/>
        <w:rPr>
          <w:sz w:val="28"/>
          <w:szCs w:val="28"/>
        </w:rPr>
      </w:pPr>
      <w:r w:rsidRPr="00F27BBE">
        <w:rPr>
          <w:sz w:val="28"/>
          <w:szCs w:val="28"/>
        </w:rPr>
        <w:t>Среднее значение уровня доступности по муниципальным услугам составило 4,85. по пятибалльной шкале, что можно оценить как «очень хорошо» (табл. 1). Это выше, чем значение аналогичного показателя, зафиксированное при проведении мониторинга в ноябре 2013 года (4,43 балла).</w:t>
      </w:r>
    </w:p>
    <w:p w14:paraId="3BC5FD62" w14:textId="77777777" w:rsidR="00A73030" w:rsidRPr="00F27BBE" w:rsidRDefault="00A73030" w:rsidP="00A73030">
      <w:pPr>
        <w:pStyle w:val="af6"/>
        <w:spacing w:line="360" w:lineRule="auto"/>
        <w:rPr>
          <w:b w:val="0"/>
          <w:sz w:val="28"/>
          <w:szCs w:val="28"/>
        </w:rPr>
      </w:pPr>
      <w:r w:rsidRPr="00F27BBE">
        <w:rPr>
          <w:b w:val="0"/>
          <w:sz w:val="28"/>
          <w:szCs w:val="28"/>
        </w:rPr>
        <w:t>Таблица 1 – Уровень доступности муниципальных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38"/>
        <w:gridCol w:w="680"/>
        <w:gridCol w:w="680"/>
        <w:gridCol w:w="680"/>
        <w:gridCol w:w="678"/>
        <w:gridCol w:w="678"/>
        <w:gridCol w:w="678"/>
        <w:gridCol w:w="678"/>
        <w:gridCol w:w="678"/>
        <w:gridCol w:w="1186"/>
      </w:tblGrid>
      <w:tr w:rsidR="00A73030" w:rsidRPr="00F27BBE" w14:paraId="6087D743" w14:textId="77777777" w:rsidTr="003F7853">
        <w:trPr>
          <w:trHeight w:val="330"/>
          <w:tblHeader/>
        </w:trPr>
        <w:tc>
          <w:tcPr>
            <w:tcW w:w="1643" w:type="pct"/>
            <w:shd w:val="clear" w:color="auto" w:fill="auto"/>
            <w:noWrap/>
          </w:tcPr>
          <w:p w14:paraId="359677B0" w14:textId="77777777" w:rsidR="00A73030" w:rsidRPr="00F27BBE" w:rsidRDefault="00A73030" w:rsidP="003F7853">
            <w:pPr>
              <w:rPr>
                <w:b/>
                <w:bCs/>
                <w:color w:val="000000"/>
              </w:rPr>
            </w:pPr>
            <w:r w:rsidRPr="00F27BBE">
              <w:rPr>
                <w:b/>
                <w:bCs/>
                <w:color w:val="000000"/>
              </w:rPr>
              <w:t>Подкритерий доступности услуг</w:t>
            </w:r>
          </w:p>
        </w:tc>
        <w:tc>
          <w:tcPr>
            <w:tcW w:w="345" w:type="pct"/>
            <w:shd w:val="clear" w:color="auto" w:fill="auto"/>
            <w:noWrap/>
            <w:vAlign w:val="center"/>
          </w:tcPr>
          <w:p w14:paraId="687A61AB" w14:textId="77777777" w:rsidR="00A73030" w:rsidRPr="00F27BBE" w:rsidRDefault="00A73030" w:rsidP="003F7853">
            <w:pPr>
              <w:jc w:val="center"/>
              <w:rPr>
                <w:b/>
                <w:color w:val="000000"/>
              </w:rPr>
            </w:pPr>
            <w:r w:rsidRPr="00F27BBE">
              <w:rPr>
                <w:b/>
                <w:color w:val="000000"/>
              </w:rPr>
              <w:t>1</w:t>
            </w:r>
          </w:p>
        </w:tc>
        <w:tc>
          <w:tcPr>
            <w:tcW w:w="345" w:type="pct"/>
            <w:shd w:val="clear" w:color="auto" w:fill="auto"/>
            <w:noWrap/>
            <w:vAlign w:val="center"/>
          </w:tcPr>
          <w:p w14:paraId="3A01C8F2" w14:textId="77777777" w:rsidR="00A73030" w:rsidRPr="00F27BBE" w:rsidRDefault="00A73030" w:rsidP="003F7853">
            <w:pPr>
              <w:jc w:val="center"/>
              <w:rPr>
                <w:b/>
                <w:color w:val="000000"/>
              </w:rPr>
            </w:pPr>
            <w:r w:rsidRPr="00F27BBE">
              <w:rPr>
                <w:b/>
                <w:color w:val="000000"/>
              </w:rPr>
              <w:t>3</w:t>
            </w:r>
          </w:p>
        </w:tc>
        <w:tc>
          <w:tcPr>
            <w:tcW w:w="345" w:type="pct"/>
            <w:shd w:val="clear" w:color="auto" w:fill="auto"/>
            <w:noWrap/>
            <w:vAlign w:val="center"/>
          </w:tcPr>
          <w:p w14:paraId="7186AE00" w14:textId="77777777" w:rsidR="00A73030" w:rsidRPr="00F27BBE" w:rsidRDefault="00A73030" w:rsidP="003F7853">
            <w:pPr>
              <w:jc w:val="center"/>
              <w:rPr>
                <w:b/>
                <w:color w:val="000000"/>
              </w:rPr>
            </w:pPr>
            <w:r w:rsidRPr="00F27BBE">
              <w:rPr>
                <w:b/>
                <w:color w:val="000000"/>
              </w:rPr>
              <w:t>7</w:t>
            </w:r>
          </w:p>
        </w:tc>
        <w:tc>
          <w:tcPr>
            <w:tcW w:w="344" w:type="pct"/>
            <w:shd w:val="clear" w:color="auto" w:fill="auto"/>
            <w:noWrap/>
            <w:vAlign w:val="center"/>
          </w:tcPr>
          <w:p w14:paraId="56CE17C8" w14:textId="77777777" w:rsidR="00A73030" w:rsidRPr="00F27BBE" w:rsidRDefault="00A73030" w:rsidP="003F7853">
            <w:pPr>
              <w:jc w:val="center"/>
              <w:rPr>
                <w:b/>
                <w:color w:val="000000"/>
              </w:rPr>
            </w:pPr>
            <w:r w:rsidRPr="00F27BBE">
              <w:rPr>
                <w:b/>
                <w:color w:val="000000"/>
              </w:rPr>
              <w:t>8</w:t>
            </w:r>
          </w:p>
        </w:tc>
        <w:tc>
          <w:tcPr>
            <w:tcW w:w="344" w:type="pct"/>
            <w:shd w:val="clear" w:color="auto" w:fill="auto"/>
            <w:noWrap/>
            <w:vAlign w:val="center"/>
          </w:tcPr>
          <w:p w14:paraId="3B732F25" w14:textId="77777777" w:rsidR="00A73030" w:rsidRPr="00F27BBE" w:rsidRDefault="00A73030" w:rsidP="003F7853">
            <w:pPr>
              <w:jc w:val="center"/>
              <w:rPr>
                <w:b/>
                <w:color w:val="000000"/>
              </w:rPr>
            </w:pPr>
            <w:r w:rsidRPr="00F27BBE">
              <w:rPr>
                <w:b/>
                <w:color w:val="000000"/>
              </w:rPr>
              <w:t>9</w:t>
            </w:r>
          </w:p>
        </w:tc>
        <w:tc>
          <w:tcPr>
            <w:tcW w:w="344" w:type="pct"/>
            <w:shd w:val="clear" w:color="auto" w:fill="auto"/>
            <w:noWrap/>
            <w:vAlign w:val="center"/>
          </w:tcPr>
          <w:p w14:paraId="4CE46FF7" w14:textId="77777777" w:rsidR="00A73030" w:rsidRPr="00F27BBE" w:rsidRDefault="00A73030" w:rsidP="003F7853">
            <w:pPr>
              <w:jc w:val="center"/>
              <w:rPr>
                <w:b/>
                <w:color w:val="000000"/>
              </w:rPr>
            </w:pPr>
            <w:r w:rsidRPr="00F27BBE">
              <w:rPr>
                <w:b/>
                <w:color w:val="000000"/>
              </w:rPr>
              <w:t>10</w:t>
            </w:r>
          </w:p>
        </w:tc>
        <w:tc>
          <w:tcPr>
            <w:tcW w:w="344" w:type="pct"/>
            <w:vAlign w:val="center"/>
          </w:tcPr>
          <w:p w14:paraId="72A8222E" w14:textId="77777777" w:rsidR="00A73030" w:rsidRPr="00F27BBE" w:rsidRDefault="00A73030" w:rsidP="003F7853">
            <w:pPr>
              <w:jc w:val="center"/>
              <w:rPr>
                <w:b/>
                <w:color w:val="000000"/>
              </w:rPr>
            </w:pPr>
            <w:r w:rsidRPr="00F27BBE">
              <w:rPr>
                <w:b/>
                <w:color w:val="000000"/>
              </w:rPr>
              <w:t>12</w:t>
            </w:r>
          </w:p>
        </w:tc>
        <w:tc>
          <w:tcPr>
            <w:tcW w:w="344" w:type="pct"/>
            <w:shd w:val="clear" w:color="auto" w:fill="auto"/>
            <w:noWrap/>
            <w:vAlign w:val="center"/>
          </w:tcPr>
          <w:p w14:paraId="37343B8B" w14:textId="77777777" w:rsidR="00A73030" w:rsidRPr="00F27BBE" w:rsidRDefault="00A73030" w:rsidP="003F7853">
            <w:pPr>
              <w:jc w:val="center"/>
              <w:rPr>
                <w:b/>
                <w:color w:val="000000"/>
              </w:rPr>
            </w:pPr>
            <w:r w:rsidRPr="00F27BBE">
              <w:rPr>
                <w:b/>
                <w:color w:val="000000"/>
              </w:rPr>
              <w:t>16</w:t>
            </w:r>
          </w:p>
        </w:tc>
        <w:tc>
          <w:tcPr>
            <w:tcW w:w="603" w:type="pct"/>
            <w:shd w:val="clear" w:color="auto" w:fill="auto"/>
            <w:noWrap/>
          </w:tcPr>
          <w:p w14:paraId="69DD0EA6" w14:textId="77777777" w:rsidR="00A73030" w:rsidRPr="00F27BBE" w:rsidRDefault="00A73030" w:rsidP="003F7853">
            <w:pPr>
              <w:jc w:val="center"/>
              <w:rPr>
                <w:color w:val="000000"/>
              </w:rPr>
            </w:pPr>
            <w:r w:rsidRPr="00F27BBE">
              <w:rPr>
                <w:color w:val="000000"/>
              </w:rPr>
              <w:t>Среднее значение</w:t>
            </w:r>
          </w:p>
        </w:tc>
      </w:tr>
      <w:tr w:rsidR="00A73030" w:rsidRPr="00F27BBE" w14:paraId="787F44D6" w14:textId="77777777" w:rsidTr="003F7853">
        <w:trPr>
          <w:trHeight w:val="330"/>
        </w:trPr>
        <w:tc>
          <w:tcPr>
            <w:tcW w:w="1643" w:type="pct"/>
            <w:shd w:val="clear" w:color="auto" w:fill="auto"/>
            <w:noWrap/>
            <w:hideMark/>
          </w:tcPr>
          <w:p w14:paraId="565A00D4" w14:textId="77777777" w:rsidR="00A73030" w:rsidRPr="00F27BBE" w:rsidRDefault="00A73030" w:rsidP="003F7853">
            <w:pPr>
              <w:rPr>
                <w:bCs/>
                <w:color w:val="000000"/>
              </w:rPr>
            </w:pPr>
            <w:r w:rsidRPr="00F27BBE">
              <w:rPr>
                <w:bCs/>
                <w:color w:val="000000"/>
              </w:rPr>
              <w:t>Доступность информации о порядке предоставления услуги</w:t>
            </w:r>
          </w:p>
        </w:tc>
        <w:tc>
          <w:tcPr>
            <w:tcW w:w="345" w:type="pct"/>
            <w:shd w:val="clear" w:color="auto" w:fill="auto"/>
            <w:noWrap/>
            <w:vAlign w:val="center"/>
          </w:tcPr>
          <w:p w14:paraId="55DE9689" w14:textId="77777777" w:rsidR="00A73030" w:rsidRPr="00F27BBE" w:rsidRDefault="00A73030" w:rsidP="003F7853">
            <w:pPr>
              <w:jc w:val="right"/>
            </w:pPr>
            <w:r w:rsidRPr="00F27BBE">
              <w:t>5,00</w:t>
            </w:r>
          </w:p>
        </w:tc>
        <w:tc>
          <w:tcPr>
            <w:tcW w:w="345" w:type="pct"/>
            <w:shd w:val="clear" w:color="auto" w:fill="auto"/>
            <w:noWrap/>
            <w:vAlign w:val="center"/>
          </w:tcPr>
          <w:p w14:paraId="5741F796" w14:textId="77777777" w:rsidR="00A73030" w:rsidRPr="00F27BBE" w:rsidRDefault="00A73030" w:rsidP="003F7853">
            <w:pPr>
              <w:jc w:val="right"/>
            </w:pPr>
            <w:r w:rsidRPr="00F27BBE">
              <w:t>5,00</w:t>
            </w:r>
          </w:p>
        </w:tc>
        <w:tc>
          <w:tcPr>
            <w:tcW w:w="345" w:type="pct"/>
            <w:shd w:val="clear" w:color="auto" w:fill="auto"/>
            <w:noWrap/>
            <w:vAlign w:val="center"/>
          </w:tcPr>
          <w:p w14:paraId="18C40BF6" w14:textId="77777777" w:rsidR="00A73030" w:rsidRPr="00F27BBE" w:rsidRDefault="00A73030" w:rsidP="003F7853">
            <w:pPr>
              <w:jc w:val="right"/>
            </w:pPr>
            <w:r w:rsidRPr="00F27BBE">
              <w:t>5,00</w:t>
            </w:r>
          </w:p>
        </w:tc>
        <w:tc>
          <w:tcPr>
            <w:tcW w:w="344" w:type="pct"/>
            <w:shd w:val="clear" w:color="auto" w:fill="auto"/>
            <w:noWrap/>
            <w:vAlign w:val="center"/>
          </w:tcPr>
          <w:p w14:paraId="340BA75F" w14:textId="77777777" w:rsidR="00A73030" w:rsidRPr="00F27BBE" w:rsidRDefault="00A73030" w:rsidP="003F7853">
            <w:pPr>
              <w:jc w:val="right"/>
            </w:pPr>
            <w:r w:rsidRPr="00F27BBE">
              <w:t>5,00</w:t>
            </w:r>
          </w:p>
        </w:tc>
        <w:tc>
          <w:tcPr>
            <w:tcW w:w="344" w:type="pct"/>
            <w:shd w:val="clear" w:color="auto" w:fill="auto"/>
            <w:noWrap/>
            <w:vAlign w:val="center"/>
          </w:tcPr>
          <w:p w14:paraId="3E20BA88" w14:textId="77777777" w:rsidR="00A73030" w:rsidRPr="00F27BBE" w:rsidRDefault="00A73030" w:rsidP="003F7853">
            <w:pPr>
              <w:jc w:val="right"/>
            </w:pPr>
            <w:r w:rsidRPr="00F27BBE">
              <w:t>4,00</w:t>
            </w:r>
          </w:p>
        </w:tc>
        <w:tc>
          <w:tcPr>
            <w:tcW w:w="344" w:type="pct"/>
            <w:shd w:val="clear" w:color="auto" w:fill="auto"/>
            <w:noWrap/>
            <w:vAlign w:val="center"/>
          </w:tcPr>
          <w:p w14:paraId="08A0D724" w14:textId="77777777" w:rsidR="00A73030" w:rsidRPr="00F27BBE" w:rsidRDefault="00A73030" w:rsidP="003F7853">
            <w:pPr>
              <w:jc w:val="right"/>
            </w:pPr>
            <w:r w:rsidRPr="00F27BBE">
              <w:t>5,00</w:t>
            </w:r>
          </w:p>
        </w:tc>
        <w:tc>
          <w:tcPr>
            <w:tcW w:w="344" w:type="pct"/>
            <w:vAlign w:val="center"/>
          </w:tcPr>
          <w:p w14:paraId="1D6A2A7D" w14:textId="77777777" w:rsidR="00A73030" w:rsidRPr="00F27BBE" w:rsidRDefault="00A73030" w:rsidP="003F7853">
            <w:pPr>
              <w:jc w:val="right"/>
            </w:pPr>
            <w:r w:rsidRPr="00F27BBE">
              <w:t>5,00</w:t>
            </w:r>
          </w:p>
        </w:tc>
        <w:tc>
          <w:tcPr>
            <w:tcW w:w="344" w:type="pct"/>
            <w:shd w:val="clear" w:color="auto" w:fill="auto"/>
            <w:noWrap/>
            <w:vAlign w:val="center"/>
          </w:tcPr>
          <w:p w14:paraId="0CECCFE9" w14:textId="77777777" w:rsidR="00A73030" w:rsidRPr="00F27BBE" w:rsidRDefault="00A73030" w:rsidP="003F7853">
            <w:pPr>
              <w:jc w:val="right"/>
            </w:pPr>
            <w:r w:rsidRPr="00F27BBE">
              <w:t>5,00</w:t>
            </w:r>
          </w:p>
        </w:tc>
        <w:tc>
          <w:tcPr>
            <w:tcW w:w="603" w:type="pct"/>
            <w:shd w:val="clear" w:color="auto" w:fill="auto"/>
            <w:noWrap/>
            <w:vAlign w:val="center"/>
          </w:tcPr>
          <w:p w14:paraId="73F0D098" w14:textId="77777777" w:rsidR="00A73030" w:rsidRPr="00F27BBE" w:rsidRDefault="00A73030" w:rsidP="003F7853">
            <w:pPr>
              <w:jc w:val="right"/>
            </w:pPr>
            <w:r w:rsidRPr="00F27BBE">
              <w:t>4,84</w:t>
            </w:r>
          </w:p>
        </w:tc>
      </w:tr>
      <w:tr w:rsidR="00A73030" w:rsidRPr="00F27BBE" w14:paraId="238A729B" w14:textId="77777777" w:rsidTr="003F7853">
        <w:trPr>
          <w:trHeight w:val="330"/>
        </w:trPr>
        <w:tc>
          <w:tcPr>
            <w:tcW w:w="1643" w:type="pct"/>
            <w:shd w:val="clear" w:color="auto" w:fill="auto"/>
            <w:noWrap/>
            <w:hideMark/>
          </w:tcPr>
          <w:p w14:paraId="4580BC0E" w14:textId="77777777" w:rsidR="00A73030" w:rsidRPr="00F27BBE" w:rsidRDefault="00A73030" w:rsidP="003F7853">
            <w:pPr>
              <w:rPr>
                <w:bCs/>
                <w:color w:val="000000"/>
              </w:rPr>
            </w:pPr>
            <w:r w:rsidRPr="00F27BBE">
              <w:rPr>
                <w:bCs/>
                <w:color w:val="000000"/>
              </w:rPr>
              <w:t>Полнота и понятность предоставленной информации</w:t>
            </w:r>
          </w:p>
        </w:tc>
        <w:tc>
          <w:tcPr>
            <w:tcW w:w="345" w:type="pct"/>
            <w:shd w:val="clear" w:color="auto" w:fill="auto"/>
            <w:noWrap/>
            <w:vAlign w:val="center"/>
          </w:tcPr>
          <w:p w14:paraId="76BB37BB" w14:textId="77777777" w:rsidR="00A73030" w:rsidRPr="00F27BBE" w:rsidRDefault="00A73030" w:rsidP="003F7853">
            <w:pPr>
              <w:jc w:val="right"/>
            </w:pPr>
            <w:r w:rsidRPr="00F27BBE">
              <w:t>5,00</w:t>
            </w:r>
          </w:p>
        </w:tc>
        <w:tc>
          <w:tcPr>
            <w:tcW w:w="345" w:type="pct"/>
            <w:shd w:val="clear" w:color="auto" w:fill="auto"/>
            <w:noWrap/>
            <w:vAlign w:val="center"/>
          </w:tcPr>
          <w:p w14:paraId="0755E830" w14:textId="77777777" w:rsidR="00A73030" w:rsidRPr="00F27BBE" w:rsidRDefault="00A73030" w:rsidP="003F7853">
            <w:pPr>
              <w:jc w:val="right"/>
            </w:pPr>
            <w:r w:rsidRPr="00F27BBE">
              <w:t>5,00</w:t>
            </w:r>
          </w:p>
        </w:tc>
        <w:tc>
          <w:tcPr>
            <w:tcW w:w="345" w:type="pct"/>
            <w:shd w:val="clear" w:color="auto" w:fill="auto"/>
            <w:noWrap/>
            <w:vAlign w:val="center"/>
          </w:tcPr>
          <w:p w14:paraId="05B9389B" w14:textId="77777777" w:rsidR="00A73030" w:rsidRPr="00F27BBE" w:rsidRDefault="00A73030" w:rsidP="003F7853">
            <w:pPr>
              <w:jc w:val="right"/>
            </w:pPr>
            <w:r w:rsidRPr="00F27BBE">
              <w:t>5,00</w:t>
            </w:r>
          </w:p>
        </w:tc>
        <w:tc>
          <w:tcPr>
            <w:tcW w:w="344" w:type="pct"/>
            <w:shd w:val="clear" w:color="auto" w:fill="auto"/>
            <w:noWrap/>
            <w:vAlign w:val="center"/>
          </w:tcPr>
          <w:p w14:paraId="2DBD4A82" w14:textId="77777777" w:rsidR="00A73030" w:rsidRPr="00F27BBE" w:rsidRDefault="00A73030" w:rsidP="003F7853">
            <w:pPr>
              <w:jc w:val="right"/>
            </w:pPr>
            <w:r w:rsidRPr="00F27BBE">
              <w:t>4,00</w:t>
            </w:r>
          </w:p>
        </w:tc>
        <w:tc>
          <w:tcPr>
            <w:tcW w:w="344" w:type="pct"/>
            <w:shd w:val="clear" w:color="auto" w:fill="auto"/>
            <w:noWrap/>
            <w:vAlign w:val="center"/>
          </w:tcPr>
          <w:p w14:paraId="51E0198B" w14:textId="77777777" w:rsidR="00A73030" w:rsidRPr="00F27BBE" w:rsidRDefault="00A73030" w:rsidP="003F7853">
            <w:pPr>
              <w:jc w:val="right"/>
            </w:pPr>
            <w:r w:rsidRPr="00F27BBE">
              <w:t>3,75</w:t>
            </w:r>
          </w:p>
        </w:tc>
        <w:tc>
          <w:tcPr>
            <w:tcW w:w="344" w:type="pct"/>
            <w:shd w:val="clear" w:color="auto" w:fill="auto"/>
            <w:noWrap/>
            <w:vAlign w:val="center"/>
          </w:tcPr>
          <w:p w14:paraId="1D40CBCE" w14:textId="77777777" w:rsidR="00A73030" w:rsidRPr="00F27BBE" w:rsidRDefault="00A73030" w:rsidP="003F7853">
            <w:pPr>
              <w:jc w:val="right"/>
            </w:pPr>
            <w:r w:rsidRPr="00F27BBE">
              <w:t>5,00</w:t>
            </w:r>
          </w:p>
        </w:tc>
        <w:tc>
          <w:tcPr>
            <w:tcW w:w="344" w:type="pct"/>
            <w:vAlign w:val="center"/>
          </w:tcPr>
          <w:p w14:paraId="59D75D4D" w14:textId="77777777" w:rsidR="00A73030" w:rsidRPr="00F27BBE" w:rsidRDefault="00A73030" w:rsidP="003F7853">
            <w:pPr>
              <w:jc w:val="right"/>
            </w:pPr>
            <w:r w:rsidRPr="00F27BBE">
              <w:t>5,00</w:t>
            </w:r>
          </w:p>
        </w:tc>
        <w:tc>
          <w:tcPr>
            <w:tcW w:w="344" w:type="pct"/>
            <w:shd w:val="clear" w:color="auto" w:fill="auto"/>
            <w:noWrap/>
            <w:vAlign w:val="center"/>
          </w:tcPr>
          <w:p w14:paraId="3623270B" w14:textId="77777777" w:rsidR="00A73030" w:rsidRPr="00F27BBE" w:rsidRDefault="00A73030" w:rsidP="003F7853">
            <w:pPr>
              <w:jc w:val="right"/>
            </w:pPr>
            <w:r w:rsidRPr="00F27BBE">
              <w:t>5,00</w:t>
            </w:r>
          </w:p>
        </w:tc>
        <w:tc>
          <w:tcPr>
            <w:tcW w:w="603" w:type="pct"/>
            <w:shd w:val="clear" w:color="auto" w:fill="auto"/>
            <w:noWrap/>
            <w:vAlign w:val="center"/>
          </w:tcPr>
          <w:p w14:paraId="7D9DA330" w14:textId="77777777" w:rsidR="00A73030" w:rsidRPr="00F27BBE" w:rsidRDefault="00A73030" w:rsidP="003F7853">
            <w:pPr>
              <w:jc w:val="right"/>
            </w:pPr>
            <w:r w:rsidRPr="00F27BBE">
              <w:t>4,76</w:t>
            </w:r>
          </w:p>
        </w:tc>
      </w:tr>
      <w:tr w:rsidR="00A73030" w:rsidRPr="00F27BBE" w14:paraId="65EA0B2C" w14:textId="77777777" w:rsidTr="003F7853">
        <w:trPr>
          <w:trHeight w:val="330"/>
        </w:trPr>
        <w:tc>
          <w:tcPr>
            <w:tcW w:w="1643" w:type="pct"/>
            <w:shd w:val="clear" w:color="auto" w:fill="auto"/>
            <w:noWrap/>
            <w:hideMark/>
          </w:tcPr>
          <w:p w14:paraId="115B7C0E" w14:textId="77777777" w:rsidR="00A73030" w:rsidRPr="00F27BBE" w:rsidRDefault="00A73030" w:rsidP="003F7853">
            <w:pPr>
              <w:rPr>
                <w:bCs/>
                <w:color w:val="000000"/>
              </w:rPr>
            </w:pPr>
            <w:r w:rsidRPr="00F27BBE">
              <w:rPr>
                <w:bCs/>
                <w:color w:val="000000"/>
              </w:rPr>
              <w:t>Удобство графика работы</w:t>
            </w:r>
          </w:p>
        </w:tc>
        <w:tc>
          <w:tcPr>
            <w:tcW w:w="345" w:type="pct"/>
            <w:shd w:val="clear" w:color="auto" w:fill="auto"/>
            <w:noWrap/>
            <w:vAlign w:val="center"/>
          </w:tcPr>
          <w:p w14:paraId="7DB2CD18" w14:textId="77777777" w:rsidR="00A73030" w:rsidRPr="00F27BBE" w:rsidRDefault="00A73030" w:rsidP="003F7853">
            <w:pPr>
              <w:jc w:val="right"/>
            </w:pPr>
            <w:r w:rsidRPr="00F27BBE">
              <w:t>5,00</w:t>
            </w:r>
          </w:p>
        </w:tc>
        <w:tc>
          <w:tcPr>
            <w:tcW w:w="345" w:type="pct"/>
            <w:shd w:val="clear" w:color="auto" w:fill="auto"/>
            <w:noWrap/>
            <w:vAlign w:val="center"/>
          </w:tcPr>
          <w:p w14:paraId="4F7311C5" w14:textId="77777777" w:rsidR="00A73030" w:rsidRPr="00F27BBE" w:rsidRDefault="00A73030" w:rsidP="003F7853">
            <w:pPr>
              <w:jc w:val="right"/>
            </w:pPr>
            <w:r w:rsidRPr="00F27BBE">
              <w:t>5,00</w:t>
            </w:r>
          </w:p>
        </w:tc>
        <w:tc>
          <w:tcPr>
            <w:tcW w:w="345" w:type="pct"/>
            <w:shd w:val="clear" w:color="auto" w:fill="auto"/>
            <w:noWrap/>
            <w:vAlign w:val="center"/>
          </w:tcPr>
          <w:p w14:paraId="0C7D9CBE" w14:textId="77777777" w:rsidR="00A73030" w:rsidRPr="00F27BBE" w:rsidRDefault="00A73030" w:rsidP="003F7853">
            <w:pPr>
              <w:jc w:val="right"/>
            </w:pPr>
            <w:r w:rsidRPr="00F27BBE">
              <w:t>5,00</w:t>
            </w:r>
          </w:p>
        </w:tc>
        <w:tc>
          <w:tcPr>
            <w:tcW w:w="344" w:type="pct"/>
            <w:shd w:val="clear" w:color="auto" w:fill="auto"/>
            <w:noWrap/>
            <w:vAlign w:val="center"/>
          </w:tcPr>
          <w:p w14:paraId="49F2E743" w14:textId="77777777" w:rsidR="00A73030" w:rsidRPr="00F27BBE" w:rsidRDefault="00A73030" w:rsidP="003F7853">
            <w:pPr>
              <w:jc w:val="right"/>
            </w:pPr>
            <w:r w:rsidRPr="00F27BBE">
              <w:t>4,00</w:t>
            </w:r>
          </w:p>
        </w:tc>
        <w:tc>
          <w:tcPr>
            <w:tcW w:w="344" w:type="pct"/>
            <w:shd w:val="clear" w:color="auto" w:fill="auto"/>
            <w:noWrap/>
            <w:vAlign w:val="center"/>
          </w:tcPr>
          <w:p w14:paraId="069EBEB3" w14:textId="77777777" w:rsidR="00A73030" w:rsidRPr="00F27BBE" w:rsidRDefault="00A73030" w:rsidP="003F7853">
            <w:pPr>
              <w:jc w:val="right"/>
            </w:pPr>
            <w:r w:rsidRPr="00F27BBE">
              <w:t>4,50</w:t>
            </w:r>
          </w:p>
        </w:tc>
        <w:tc>
          <w:tcPr>
            <w:tcW w:w="344" w:type="pct"/>
            <w:shd w:val="clear" w:color="auto" w:fill="auto"/>
            <w:noWrap/>
            <w:vAlign w:val="center"/>
          </w:tcPr>
          <w:p w14:paraId="130685D6" w14:textId="77777777" w:rsidR="00A73030" w:rsidRPr="00F27BBE" w:rsidRDefault="00A73030" w:rsidP="003F7853">
            <w:pPr>
              <w:jc w:val="right"/>
            </w:pPr>
            <w:r w:rsidRPr="00F27BBE">
              <w:t>5,00</w:t>
            </w:r>
          </w:p>
        </w:tc>
        <w:tc>
          <w:tcPr>
            <w:tcW w:w="344" w:type="pct"/>
            <w:vAlign w:val="center"/>
          </w:tcPr>
          <w:p w14:paraId="7C492E0B" w14:textId="77777777" w:rsidR="00A73030" w:rsidRPr="00F27BBE" w:rsidRDefault="00A73030" w:rsidP="003F7853">
            <w:pPr>
              <w:jc w:val="right"/>
            </w:pPr>
            <w:r w:rsidRPr="00F27BBE">
              <w:t>5,00</w:t>
            </w:r>
          </w:p>
        </w:tc>
        <w:tc>
          <w:tcPr>
            <w:tcW w:w="344" w:type="pct"/>
            <w:shd w:val="clear" w:color="auto" w:fill="auto"/>
            <w:noWrap/>
            <w:vAlign w:val="center"/>
          </w:tcPr>
          <w:p w14:paraId="1E784AE4" w14:textId="77777777" w:rsidR="00A73030" w:rsidRPr="00F27BBE" w:rsidRDefault="00A73030" w:rsidP="003F7853">
            <w:pPr>
              <w:jc w:val="right"/>
            </w:pPr>
            <w:r w:rsidRPr="00F27BBE">
              <w:t>5,00</w:t>
            </w:r>
          </w:p>
        </w:tc>
        <w:tc>
          <w:tcPr>
            <w:tcW w:w="603" w:type="pct"/>
            <w:shd w:val="clear" w:color="auto" w:fill="auto"/>
            <w:noWrap/>
            <w:vAlign w:val="center"/>
          </w:tcPr>
          <w:p w14:paraId="07DDE014" w14:textId="77777777" w:rsidR="00A73030" w:rsidRPr="00F27BBE" w:rsidRDefault="00A73030" w:rsidP="003F7853">
            <w:pPr>
              <w:jc w:val="right"/>
            </w:pPr>
            <w:r w:rsidRPr="00F27BBE">
              <w:t>4,88</w:t>
            </w:r>
          </w:p>
        </w:tc>
      </w:tr>
      <w:tr w:rsidR="00A73030" w:rsidRPr="00F27BBE" w14:paraId="599FB0BF" w14:textId="77777777" w:rsidTr="003F7853">
        <w:trPr>
          <w:trHeight w:val="330"/>
        </w:trPr>
        <w:tc>
          <w:tcPr>
            <w:tcW w:w="1643" w:type="pct"/>
            <w:shd w:val="clear" w:color="auto" w:fill="auto"/>
            <w:noWrap/>
            <w:hideMark/>
          </w:tcPr>
          <w:p w14:paraId="5EBB81C1" w14:textId="77777777" w:rsidR="00A73030" w:rsidRPr="00F27BBE" w:rsidRDefault="00A73030" w:rsidP="003F7853">
            <w:pPr>
              <w:rPr>
                <w:bCs/>
                <w:color w:val="000000"/>
              </w:rPr>
            </w:pPr>
            <w:r w:rsidRPr="00F27BBE">
              <w:rPr>
                <w:bCs/>
                <w:color w:val="000000"/>
              </w:rPr>
              <w:t>Получение информации о стадии рассмотрения обращения</w:t>
            </w:r>
          </w:p>
        </w:tc>
        <w:tc>
          <w:tcPr>
            <w:tcW w:w="345" w:type="pct"/>
            <w:shd w:val="clear" w:color="auto" w:fill="auto"/>
            <w:noWrap/>
            <w:vAlign w:val="center"/>
          </w:tcPr>
          <w:p w14:paraId="5A6DC318" w14:textId="77777777" w:rsidR="00A73030" w:rsidRPr="00F27BBE" w:rsidRDefault="00A73030" w:rsidP="003F7853">
            <w:pPr>
              <w:jc w:val="right"/>
            </w:pPr>
            <w:r w:rsidRPr="00F27BBE">
              <w:t>5,00</w:t>
            </w:r>
          </w:p>
        </w:tc>
        <w:tc>
          <w:tcPr>
            <w:tcW w:w="345" w:type="pct"/>
            <w:shd w:val="clear" w:color="auto" w:fill="auto"/>
            <w:noWrap/>
            <w:vAlign w:val="center"/>
          </w:tcPr>
          <w:p w14:paraId="3FE264D5" w14:textId="77777777" w:rsidR="00A73030" w:rsidRPr="00F27BBE" w:rsidRDefault="00A73030" w:rsidP="003F7853">
            <w:pPr>
              <w:jc w:val="right"/>
            </w:pPr>
            <w:r w:rsidRPr="00F27BBE">
              <w:t>5,00</w:t>
            </w:r>
          </w:p>
        </w:tc>
        <w:tc>
          <w:tcPr>
            <w:tcW w:w="345" w:type="pct"/>
            <w:shd w:val="clear" w:color="auto" w:fill="auto"/>
            <w:noWrap/>
            <w:vAlign w:val="center"/>
          </w:tcPr>
          <w:p w14:paraId="6B43158B" w14:textId="77777777" w:rsidR="00A73030" w:rsidRPr="00F27BBE" w:rsidRDefault="00A73030" w:rsidP="003F7853">
            <w:pPr>
              <w:jc w:val="right"/>
            </w:pPr>
            <w:r w:rsidRPr="00F27BBE">
              <w:t>5,00</w:t>
            </w:r>
          </w:p>
        </w:tc>
        <w:tc>
          <w:tcPr>
            <w:tcW w:w="344" w:type="pct"/>
            <w:shd w:val="clear" w:color="auto" w:fill="auto"/>
            <w:noWrap/>
            <w:vAlign w:val="center"/>
          </w:tcPr>
          <w:p w14:paraId="079E715B" w14:textId="77777777" w:rsidR="00A73030" w:rsidRPr="00F27BBE" w:rsidRDefault="00A73030" w:rsidP="003F7853">
            <w:pPr>
              <w:jc w:val="right"/>
            </w:pPr>
            <w:r w:rsidRPr="00F27BBE">
              <w:t>4,00</w:t>
            </w:r>
          </w:p>
        </w:tc>
        <w:tc>
          <w:tcPr>
            <w:tcW w:w="344" w:type="pct"/>
            <w:shd w:val="clear" w:color="auto" w:fill="auto"/>
            <w:noWrap/>
            <w:vAlign w:val="center"/>
          </w:tcPr>
          <w:p w14:paraId="646F6D46" w14:textId="77777777" w:rsidR="00A73030" w:rsidRPr="00F27BBE" w:rsidRDefault="00A73030" w:rsidP="003F7853">
            <w:pPr>
              <w:jc w:val="right"/>
            </w:pPr>
            <w:r w:rsidRPr="00F27BBE">
              <w:t>4,75</w:t>
            </w:r>
          </w:p>
        </w:tc>
        <w:tc>
          <w:tcPr>
            <w:tcW w:w="344" w:type="pct"/>
            <w:shd w:val="clear" w:color="auto" w:fill="auto"/>
            <w:noWrap/>
            <w:vAlign w:val="center"/>
          </w:tcPr>
          <w:p w14:paraId="21BFFFA2" w14:textId="77777777" w:rsidR="00A73030" w:rsidRPr="00F27BBE" w:rsidRDefault="00A73030" w:rsidP="003F7853">
            <w:pPr>
              <w:jc w:val="right"/>
            </w:pPr>
            <w:r w:rsidRPr="00F27BBE">
              <w:t>5,00</w:t>
            </w:r>
          </w:p>
        </w:tc>
        <w:tc>
          <w:tcPr>
            <w:tcW w:w="344" w:type="pct"/>
            <w:vAlign w:val="center"/>
          </w:tcPr>
          <w:p w14:paraId="5DBE9E3A" w14:textId="77777777" w:rsidR="00A73030" w:rsidRPr="00F27BBE" w:rsidRDefault="00A73030" w:rsidP="003F7853">
            <w:pPr>
              <w:jc w:val="right"/>
            </w:pPr>
            <w:r w:rsidRPr="00F27BBE">
              <w:t>5,00</w:t>
            </w:r>
          </w:p>
        </w:tc>
        <w:tc>
          <w:tcPr>
            <w:tcW w:w="344" w:type="pct"/>
            <w:shd w:val="clear" w:color="auto" w:fill="auto"/>
            <w:noWrap/>
            <w:vAlign w:val="center"/>
          </w:tcPr>
          <w:p w14:paraId="74C8EFA2" w14:textId="77777777" w:rsidR="00A73030" w:rsidRPr="00F27BBE" w:rsidRDefault="00A73030" w:rsidP="003F7853">
            <w:pPr>
              <w:jc w:val="right"/>
            </w:pPr>
            <w:r w:rsidRPr="00F27BBE">
              <w:t>5,00</w:t>
            </w:r>
          </w:p>
        </w:tc>
        <w:tc>
          <w:tcPr>
            <w:tcW w:w="603" w:type="pct"/>
            <w:shd w:val="clear" w:color="auto" w:fill="auto"/>
            <w:noWrap/>
            <w:vAlign w:val="center"/>
          </w:tcPr>
          <w:p w14:paraId="5B9E0E83" w14:textId="77777777" w:rsidR="00A73030" w:rsidRPr="00F27BBE" w:rsidRDefault="00A73030" w:rsidP="003F7853">
            <w:pPr>
              <w:jc w:val="right"/>
            </w:pPr>
            <w:r w:rsidRPr="00F27BBE">
              <w:t>4,92</w:t>
            </w:r>
          </w:p>
        </w:tc>
      </w:tr>
      <w:tr w:rsidR="00A73030" w:rsidRPr="00F27BBE" w14:paraId="5B06971E" w14:textId="77777777" w:rsidTr="003F7853">
        <w:trPr>
          <w:trHeight w:val="330"/>
        </w:trPr>
        <w:tc>
          <w:tcPr>
            <w:tcW w:w="1643" w:type="pct"/>
            <w:shd w:val="clear" w:color="auto" w:fill="auto"/>
            <w:noWrap/>
          </w:tcPr>
          <w:p w14:paraId="5E4C8493" w14:textId="77777777" w:rsidR="00A73030" w:rsidRPr="00F27BBE" w:rsidRDefault="00A73030" w:rsidP="003F7853">
            <w:pPr>
              <w:rPr>
                <w:b/>
                <w:bCs/>
                <w:color w:val="000000"/>
              </w:rPr>
            </w:pPr>
            <w:r w:rsidRPr="00F27BBE">
              <w:rPr>
                <w:b/>
                <w:bCs/>
                <w:color w:val="000000"/>
              </w:rPr>
              <w:t xml:space="preserve">Среднее значение </w:t>
            </w:r>
          </w:p>
        </w:tc>
        <w:tc>
          <w:tcPr>
            <w:tcW w:w="345" w:type="pct"/>
            <w:shd w:val="clear" w:color="auto" w:fill="auto"/>
            <w:noWrap/>
            <w:vAlign w:val="center"/>
          </w:tcPr>
          <w:p w14:paraId="3886D88A" w14:textId="77777777" w:rsidR="00A73030" w:rsidRPr="00F27BBE" w:rsidRDefault="00A73030" w:rsidP="003F7853">
            <w:pPr>
              <w:ind w:left="-165"/>
              <w:jc w:val="right"/>
              <w:rPr>
                <w:b/>
              </w:rPr>
            </w:pPr>
            <w:r w:rsidRPr="00F27BBE">
              <w:rPr>
                <w:b/>
              </w:rPr>
              <w:t>5,00</w:t>
            </w:r>
          </w:p>
        </w:tc>
        <w:tc>
          <w:tcPr>
            <w:tcW w:w="345" w:type="pct"/>
            <w:shd w:val="clear" w:color="auto" w:fill="auto"/>
            <w:noWrap/>
            <w:vAlign w:val="center"/>
          </w:tcPr>
          <w:p w14:paraId="282DF782" w14:textId="77777777" w:rsidR="00A73030" w:rsidRPr="00F27BBE" w:rsidRDefault="00A73030" w:rsidP="003F7853">
            <w:pPr>
              <w:ind w:left="-165"/>
              <w:jc w:val="right"/>
              <w:rPr>
                <w:b/>
              </w:rPr>
            </w:pPr>
            <w:r w:rsidRPr="00F27BBE">
              <w:rPr>
                <w:b/>
              </w:rPr>
              <w:t>5,00</w:t>
            </w:r>
          </w:p>
        </w:tc>
        <w:tc>
          <w:tcPr>
            <w:tcW w:w="345" w:type="pct"/>
            <w:shd w:val="clear" w:color="auto" w:fill="auto"/>
            <w:noWrap/>
            <w:vAlign w:val="center"/>
          </w:tcPr>
          <w:p w14:paraId="067CF3BF" w14:textId="77777777" w:rsidR="00A73030" w:rsidRPr="00F27BBE" w:rsidRDefault="00A73030" w:rsidP="003F7853">
            <w:pPr>
              <w:ind w:left="-165"/>
              <w:jc w:val="right"/>
              <w:rPr>
                <w:b/>
              </w:rPr>
            </w:pPr>
            <w:r w:rsidRPr="00F27BBE">
              <w:rPr>
                <w:b/>
              </w:rPr>
              <w:t>5,00</w:t>
            </w:r>
          </w:p>
        </w:tc>
        <w:tc>
          <w:tcPr>
            <w:tcW w:w="344" w:type="pct"/>
            <w:shd w:val="clear" w:color="auto" w:fill="auto"/>
            <w:noWrap/>
            <w:vAlign w:val="center"/>
          </w:tcPr>
          <w:p w14:paraId="029F9EBD" w14:textId="77777777" w:rsidR="00A73030" w:rsidRPr="00F27BBE" w:rsidRDefault="00A73030" w:rsidP="003F7853">
            <w:pPr>
              <w:ind w:left="-165"/>
              <w:jc w:val="right"/>
              <w:rPr>
                <w:b/>
              </w:rPr>
            </w:pPr>
            <w:r w:rsidRPr="00F27BBE">
              <w:rPr>
                <w:b/>
              </w:rPr>
              <w:t>4,25</w:t>
            </w:r>
          </w:p>
        </w:tc>
        <w:tc>
          <w:tcPr>
            <w:tcW w:w="344" w:type="pct"/>
            <w:shd w:val="clear" w:color="auto" w:fill="auto"/>
            <w:noWrap/>
            <w:vAlign w:val="center"/>
          </w:tcPr>
          <w:p w14:paraId="40995C8D" w14:textId="77777777" w:rsidR="00A73030" w:rsidRPr="00F27BBE" w:rsidRDefault="00A73030" w:rsidP="003F7853">
            <w:pPr>
              <w:ind w:left="-165"/>
              <w:jc w:val="right"/>
              <w:rPr>
                <w:b/>
              </w:rPr>
            </w:pPr>
            <w:r w:rsidRPr="00F27BBE">
              <w:rPr>
                <w:b/>
              </w:rPr>
              <w:t>4,25</w:t>
            </w:r>
          </w:p>
        </w:tc>
        <w:tc>
          <w:tcPr>
            <w:tcW w:w="344" w:type="pct"/>
            <w:shd w:val="clear" w:color="auto" w:fill="auto"/>
            <w:noWrap/>
            <w:vAlign w:val="center"/>
          </w:tcPr>
          <w:p w14:paraId="5680674A" w14:textId="77777777" w:rsidR="00A73030" w:rsidRPr="00F27BBE" w:rsidRDefault="00A73030" w:rsidP="003F7853">
            <w:pPr>
              <w:ind w:left="-165"/>
              <w:jc w:val="right"/>
              <w:rPr>
                <w:b/>
              </w:rPr>
            </w:pPr>
            <w:r w:rsidRPr="00F27BBE">
              <w:rPr>
                <w:b/>
              </w:rPr>
              <w:t>5,00</w:t>
            </w:r>
          </w:p>
        </w:tc>
        <w:tc>
          <w:tcPr>
            <w:tcW w:w="344" w:type="pct"/>
            <w:vAlign w:val="center"/>
          </w:tcPr>
          <w:p w14:paraId="1707591A" w14:textId="77777777" w:rsidR="00A73030" w:rsidRPr="00F27BBE" w:rsidRDefault="00A73030" w:rsidP="003F7853">
            <w:pPr>
              <w:ind w:left="-165"/>
              <w:jc w:val="right"/>
              <w:rPr>
                <w:b/>
              </w:rPr>
            </w:pPr>
            <w:r w:rsidRPr="00F27BBE">
              <w:rPr>
                <w:b/>
              </w:rPr>
              <w:t>5,00</w:t>
            </w:r>
          </w:p>
        </w:tc>
        <w:tc>
          <w:tcPr>
            <w:tcW w:w="344" w:type="pct"/>
            <w:shd w:val="clear" w:color="auto" w:fill="auto"/>
            <w:noWrap/>
            <w:vAlign w:val="center"/>
          </w:tcPr>
          <w:p w14:paraId="0FF1FE69" w14:textId="77777777" w:rsidR="00A73030" w:rsidRPr="00F27BBE" w:rsidRDefault="00A73030" w:rsidP="003F7853">
            <w:pPr>
              <w:ind w:left="-165"/>
              <w:jc w:val="right"/>
              <w:rPr>
                <w:b/>
              </w:rPr>
            </w:pPr>
            <w:r w:rsidRPr="00F27BBE">
              <w:rPr>
                <w:b/>
              </w:rPr>
              <w:t>5,00</w:t>
            </w:r>
          </w:p>
        </w:tc>
        <w:tc>
          <w:tcPr>
            <w:tcW w:w="603" w:type="pct"/>
            <w:shd w:val="clear" w:color="auto" w:fill="auto"/>
            <w:noWrap/>
            <w:vAlign w:val="center"/>
          </w:tcPr>
          <w:p w14:paraId="51B9ABF4" w14:textId="77777777" w:rsidR="00A73030" w:rsidRPr="00F27BBE" w:rsidRDefault="00A73030" w:rsidP="003F7853">
            <w:pPr>
              <w:ind w:left="-165"/>
              <w:jc w:val="right"/>
              <w:rPr>
                <w:b/>
              </w:rPr>
            </w:pPr>
            <w:r w:rsidRPr="00F27BBE">
              <w:rPr>
                <w:b/>
              </w:rPr>
              <w:t>4,85</w:t>
            </w:r>
          </w:p>
        </w:tc>
      </w:tr>
    </w:tbl>
    <w:p w14:paraId="26E02DD2" w14:textId="77777777" w:rsidR="00A73030" w:rsidRPr="00F27BBE" w:rsidRDefault="00A73030" w:rsidP="00A73030"/>
    <w:p w14:paraId="014A958E" w14:textId="77777777" w:rsidR="00A73030" w:rsidRPr="00F27BBE" w:rsidRDefault="00A73030" w:rsidP="00A73030">
      <w:pPr>
        <w:pBdr>
          <w:top w:val="single" w:sz="4" w:space="1" w:color="auto"/>
        </w:pBdr>
        <w:spacing w:line="288" w:lineRule="auto"/>
        <w:jc w:val="both"/>
        <w:rPr>
          <w:i/>
          <w:sz w:val="28"/>
          <w:szCs w:val="28"/>
        </w:rPr>
      </w:pPr>
      <w:r w:rsidRPr="00F27BBE">
        <w:rPr>
          <w:sz w:val="28"/>
          <w:szCs w:val="28"/>
        </w:rPr>
        <w:t xml:space="preserve">Здесь и далее по Здвинскому району применяется следующая кодификация </w:t>
      </w:r>
      <w:r w:rsidRPr="00F27BBE">
        <w:rPr>
          <w:i/>
          <w:sz w:val="28"/>
          <w:szCs w:val="28"/>
        </w:rPr>
        <w:t>услуг:</w:t>
      </w:r>
    </w:p>
    <w:p w14:paraId="255807E8" w14:textId="77777777" w:rsidR="00A73030" w:rsidRPr="00F27BBE" w:rsidRDefault="00A73030" w:rsidP="00A73030">
      <w:pPr>
        <w:tabs>
          <w:tab w:val="left" w:pos="426"/>
        </w:tabs>
        <w:rPr>
          <w:i/>
        </w:rPr>
      </w:pPr>
      <w:r w:rsidRPr="00F27BBE">
        <w:rPr>
          <w:i/>
        </w:rPr>
        <w:t>(1)</w:t>
      </w:r>
      <w:r w:rsidRPr="00F27BBE">
        <w:rPr>
          <w:i/>
        </w:rPr>
        <w:tab/>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3D342646" w14:textId="77777777" w:rsidR="00A73030" w:rsidRPr="00F27BBE" w:rsidRDefault="00A73030" w:rsidP="00A73030">
      <w:pPr>
        <w:tabs>
          <w:tab w:val="left" w:pos="426"/>
        </w:tabs>
        <w:rPr>
          <w:i/>
        </w:rPr>
      </w:pPr>
      <w:r w:rsidRPr="00F27BBE">
        <w:rPr>
          <w:i/>
        </w:rPr>
        <w:t>(3)</w:t>
      </w:r>
      <w:r w:rsidRPr="00F27BBE">
        <w:rPr>
          <w:i/>
        </w:rPr>
        <w:tab/>
        <w:t>Прием заявлений, документов, а также постановка граждан на учет в качестве нуждающихся в жилых помещениях</w:t>
      </w:r>
    </w:p>
    <w:p w14:paraId="14AD2C5A" w14:textId="77777777" w:rsidR="00A73030" w:rsidRPr="00F27BBE" w:rsidRDefault="00A73030" w:rsidP="00A73030">
      <w:pPr>
        <w:tabs>
          <w:tab w:val="left" w:pos="426"/>
        </w:tabs>
        <w:rPr>
          <w:i/>
        </w:rPr>
      </w:pPr>
      <w:r w:rsidRPr="00F27BBE">
        <w:rPr>
          <w:i/>
        </w:rPr>
        <w:t>(7)</w:t>
      </w:r>
      <w:r w:rsidRPr="00F27BBE">
        <w:rPr>
          <w:i/>
        </w:rPr>
        <w:tab/>
        <w:t>Выдача сведений из реестра муниципального имущества</w:t>
      </w:r>
    </w:p>
    <w:p w14:paraId="528B3D7B" w14:textId="77777777" w:rsidR="00A73030" w:rsidRPr="00F27BBE" w:rsidRDefault="00A73030" w:rsidP="00A73030">
      <w:pPr>
        <w:tabs>
          <w:tab w:val="left" w:pos="426"/>
        </w:tabs>
        <w:rPr>
          <w:i/>
        </w:rPr>
      </w:pPr>
      <w:r w:rsidRPr="00F27BBE">
        <w:rPr>
          <w:i/>
        </w:rPr>
        <w:t>(8)</w:t>
      </w:r>
      <w:r w:rsidRPr="00F27BBE">
        <w:rPr>
          <w:i/>
        </w:rPr>
        <w:tab/>
        <w:t>Предоставление в собственность граждан земельных участков для ведения садоводства, огородничества и дачного хозяйства</w:t>
      </w:r>
    </w:p>
    <w:p w14:paraId="42C267C8" w14:textId="77777777" w:rsidR="00A73030" w:rsidRPr="00F27BBE" w:rsidRDefault="00A73030" w:rsidP="00A73030">
      <w:pPr>
        <w:tabs>
          <w:tab w:val="left" w:pos="426"/>
        </w:tabs>
        <w:rPr>
          <w:i/>
        </w:rPr>
      </w:pPr>
      <w:r w:rsidRPr="00F27BBE">
        <w:rPr>
          <w:i/>
        </w:rPr>
        <w:t>(9)</w:t>
      </w:r>
      <w:r w:rsidRPr="00F27BBE">
        <w:rPr>
          <w:i/>
        </w:rPr>
        <w:tab/>
        <w:t>Предоставление земельных участков для индивидуального жилищного строительства</w:t>
      </w:r>
    </w:p>
    <w:p w14:paraId="3714442A" w14:textId="77777777" w:rsidR="00A73030" w:rsidRPr="00F27BBE" w:rsidRDefault="00A73030" w:rsidP="00A73030">
      <w:pPr>
        <w:tabs>
          <w:tab w:val="left" w:pos="426"/>
        </w:tabs>
        <w:rPr>
          <w:i/>
        </w:rPr>
      </w:pPr>
      <w:r w:rsidRPr="00F27BBE">
        <w:rPr>
          <w:i/>
        </w:rPr>
        <w:lastRenderedPageBreak/>
        <w:t>(10)</w:t>
      </w:r>
      <w:r w:rsidRPr="00F27BBE">
        <w:rPr>
          <w:i/>
        </w:rPr>
        <w:tab/>
        <w:t>Прием заявлений и выдача документов о согласовании переустройства и (или) перепланировки жилого помещения</w:t>
      </w:r>
    </w:p>
    <w:p w14:paraId="1F87D74D" w14:textId="77777777" w:rsidR="00A73030" w:rsidRPr="00F27BBE" w:rsidRDefault="00A73030" w:rsidP="00A73030">
      <w:pPr>
        <w:tabs>
          <w:tab w:val="left" w:pos="426"/>
        </w:tabs>
        <w:rPr>
          <w:i/>
        </w:rPr>
      </w:pPr>
      <w:r w:rsidRPr="00F27BBE">
        <w:rPr>
          <w:i/>
        </w:rPr>
        <w:t>(12)</w:t>
      </w:r>
      <w:r w:rsidRPr="00F27BBE">
        <w:rPr>
          <w:i/>
        </w:rPr>
        <w:tab/>
        <w:t>Подготовка и выдача разрешения на строительство индивидуальных жилых домов</w:t>
      </w:r>
    </w:p>
    <w:p w14:paraId="395B68DC" w14:textId="77777777" w:rsidR="00A73030" w:rsidRPr="00F27BBE" w:rsidRDefault="00A73030" w:rsidP="00A73030">
      <w:pPr>
        <w:tabs>
          <w:tab w:val="left" w:pos="426"/>
        </w:tabs>
        <w:rPr>
          <w:i/>
        </w:rPr>
      </w:pPr>
      <w:r w:rsidRPr="00F27BBE">
        <w:rPr>
          <w:i/>
        </w:rPr>
        <w:t>(16)</w:t>
      </w:r>
      <w:r w:rsidRPr="00F27BBE">
        <w:rPr>
          <w:i/>
        </w:rPr>
        <w:tab/>
        <w:t>Подготовка и утверждение градостроительного плана земельного участка в виде отдельного документа</w:t>
      </w:r>
    </w:p>
    <w:p w14:paraId="02D28922" w14:textId="77777777" w:rsidR="00A73030" w:rsidRPr="00F27BBE" w:rsidRDefault="00A73030" w:rsidP="00A73030">
      <w:pPr>
        <w:tabs>
          <w:tab w:val="left" w:pos="426"/>
        </w:tabs>
        <w:rPr>
          <w:i/>
        </w:rPr>
      </w:pPr>
    </w:p>
    <w:p w14:paraId="61E37C38" w14:textId="77777777" w:rsidR="00A73030" w:rsidRPr="00F27BBE" w:rsidRDefault="00A73030" w:rsidP="00A73030">
      <w:pPr>
        <w:spacing w:before="120" w:line="360" w:lineRule="auto"/>
        <w:ind w:firstLine="567"/>
        <w:jc w:val="both"/>
        <w:rPr>
          <w:sz w:val="28"/>
          <w:szCs w:val="28"/>
        </w:rPr>
      </w:pPr>
      <w:r w:rsidRPr="00F27BBE">
        <w:rPr>
          <w:sz w:val="28"/>
          <w:szCs w:val="28"/>
        </w:rPr>
        <w:t>По сравнению с ноябрем 2013 года снизилась доступность услуги «Предоставление в собственность граждан земельных участков для ведения садоводства, огородничества и дачного хозяйства», по остальным услугам, участвовавшим в обоих мониторингах – улучшилось.</w:t>
      </w:r>
    </w:p>
    <w:p w14:paraId="6F216A40" w14:textId="77777777" w:rsidR="00A73030" w:rsidRPr="00F27BBE" w:rsidRDefault="00A73030" w:rsidP="00A73030">
      <w:pPr>
        <w:tabs>
          <w:tab w:val="left" w:pos="993"/>
        </w:tabs>
        <w:spacing w:before="120" w:after="120" w:line="360" w:lineRule="auto"/>
        <w:ind w:firstLine="709"/>
        <w:jc w:val="center"/>
        <w:rPr>
          <w:b/>
          <w:sz w:val="28"/>
          <w:szCs w:val="28"/>
        </w:rPr>
      </w:pPr>
      <w:r w:rsidRPr="00F27BBE">
        <w:rPr>
          <w:b/>
          <w:sz w:val="28"/>
          <w:szCs w:val="28"/>
        </w:rPr>
        <w:t>3. Оценка уровня качества услуг</w:t>
      </w:r>
    </w:p>
    <w:p w14:paraId="6FF61E65" w14:textId="77777777" w:rsidR="00A73030" w:rsidRPr="00F27BBE" w:rsidRDefault="00A73030" w:rsidP="00A73030">
      <w:pPr>
        <w:spacing w:line="360" w:lineRule="auto"/>
        <w:ind w:firstLine="709"/>
        <w:jc w:val="both"/>
        <w:rPr>
          <w:sz w:val="28"/>
          <w:szCs w:val="28"/>
        </w:rPr>
      </w:pPr>
      <w:r w:rsidRPr="00F27BBE">
        <w:rPr>
          <w:sz w:val="28"/>
          <w:szCs w:val="28"/>
        </w:rPr>
        <w:t>Среднее значение уровня качества по муниципальным услугам составило 4,95, что можно оценить как «отлично» (табл. 2). Это выше, чем значение аналогичного показателя, зафиксированное при проведении мониторинга в ноябре 2013 года (4,47 балла).</w:t>
      </w:r>
    </w:p>
    <w:p w14:paraId="4FF9005A" w14:textId="77777777" w:rsidR="00A73030" w:rsidRPr="00F27BBE" w:rsidRDefault="00A73030" w:rsidP="00A73030">
      <w:pPr>
        <w:pStyle w:val="af6"/>
        <w:spacing w:line="360" w:lineRule="auto"/>
        <w:rPr>
          <w:b w:val="0"/>
          <w:sz w:val="28"/>
          <w:szCs w:val="28"/>
        </w:rPr>
      </w:pPr>
      <w:r w:rsidRPr="00F27BBE">
        <w:rPr>
          <w:b w:val="0"/>
          <w:sz w:val="28"/>
          <w:szCs w:val="28"/>
        </w:rPr>
        <w:t>Таблица 2 - Уровень качества муниципальных услуг</w:t>
      </w:r>
    </w:p>
    <w:tbl>
      <w:tblPr>
        <w:tblW w:w="5000" w:type="pct"/>
        <w:tblLayout w:type="fixed"/>
        <w:tblLook w:val="04A0" w:firstRow="1" w:lastRow="0" w:firstColumn="1" w:lastColumn="0" w:noHBand="0" w:noVBand="1"/>
      </w:tblPr>
      <w:tblGrid>
        <w:gridCol w:w="2595"/>
        <w:gridCol w:w="752"/>
        <w:gridCol w:w="755"/>
        <w:gridCol w:w="755"/>
        <w:gridCol w:w="755"/>
        <w:gridCol w:w="755"/>
        <w:gridCol w:w="755"/>
        <w:gridCol w:w="755"/>
        <w:gridCol w:w="755"/>
        <w:gridCol w:w="1222"/>
      </w:tblGrid>
      <w:tr w:rsidR="00A73030" w:rsidRPr="00F27BBE" w14:paraId="797ADB5C" w14:textId="77777777" w:rsidTr="003F7853">
        <w:trPr>
          <w:trHeight w:val="330"/>
          <w:tblHeader/>
        </w:trPr>
        <w:tc>
          <w:tcPr>
            <w:tcW w:w="1317" w:type="pct"/>
            <w:tcBorders>
              <w:top w:val="single" w:sz="4" w:space="0" w:color="auto"/>
              <w:left w:val="single" w:sz="4" w:space="0" w:color="auto"/>
              <w:bottom w:val="single" w:sz="4" w:space="0" w:color="auto"/>
              <w:right w:val="single" w:sz="4" w:space="0" w:color="auto"/>
            </w:tcBorders>
            <w:shd w:val="clear" w:color="auto" w:fill="auto"/>
            <w:noWrap/>
          </w:tcPr>
          <w:p w14:paraId="1E8F59AF" w14:textId="77777777" w:rsidR="00A73030" w:rsidRPr="00F27BBE" w:rsidRDefault="00A73030" w:rsidP="003F7853">
            <w:pPr>
              <w:tabs>
                <w:tab w:val="right" w:pos="6462"/>
              </w:tabs>
              <w:jc w:val="center"/>
              <w:rPr>
                <w:b/>
                <w:bCs/>
                <w:color w:val="000000"/>
              </w:rPr>
            </w:pPr>
            <w:r w:rsidRPr="00F27BBE">
              <w:rPr>
                <w:b/>
                <w:bCs/>
                <w:color w:val="000000"/>
              </w:rPr>
              <w:t>Подкритерий качества услуг</w:t>
            </w:r>
          </w:p>
        </w:tc>
        <w:tc>
          <w:tcPr>
            <w:tcW w:w="382" w:type="pct"/>
            <w:tcBorders>
              <w:top w:val="single" w:sz="4" w:space="0" w:color="auto"/>
              <w:left w:val="nil"/>
              <w:bottom w:val="single" w:sz="4" w:space="0" w:color="auto"/>
              <w:right w:val="single" w:sz="4" w:space="0" w:color="auto"/>
            </w:tcBorders>
            <w:shd w:val="clear" w:color="auto" w:fill="auto"/>
            <w:noWrap/>
            <w:vAlign w:val="center"/>
          </w:tcPr>
          <w:p w14:paraId="7C705202" w14:textId="77777777" w:rsidR="00A73030" w:rsidRPr="00F27BBE" w:rsidRDefault="00A73030" w:rsidP="003F7853">
            <w:pPr>
              <w:jc w:val="center"/>
              <w:rPr>
                <w:b/>
                <w:color w:val="000000"/>
              </w:rPr>
            </w:pPr>
            <w:r w:rsidRPr="00F27BBE">
              <w:rPr>
                <w:b/>
                <w:color w:val="000000"/>
              </w:rPr>
              <w:t>1</w:t>
            </w:r>
          </w:p>
        </w:tc>
        <w:tc>
          <w:tcPr>
            <w:tcW w:w="383" w:type="pct"/>
            <w:tcBorders>
              <w:top w:val="single" w:sz="4" w:space="0" w:color="auto"/>
              <w:left w:val="nil"/>
              <w:bottom w:val="single" w:sz="4" w:space="0" w:color="auto"/>
              <w:right w:val="single" w:sz="4" w:space="0" w:color="auto"/>
            </w:tcBorders>
            <w:shd w:val="clear" w:color="auto" w:fill="auto"/>
            <w:noWrap/>
            <w:vAlign w:val="center"/>
          </w:tcPr>
          <w:p w14:paraId="7C0702D8" w14:textId="77777777" w:rsidR="00A73030" w:rsidRPr="00F27BBE" w:rsidRDefault="00A73030" w:rsidP="003F7853">
            <w:pPr>
              <w:jc w:val="center"/>
              <w:rPr>
                <w:b/>
                <w:color w:val="000000"/>
              </w:rPr>
            </w:pPr>
            <w:r w:rsidRPr="00F27BBE">
              <w:rPr>
                <w:b/>
                <w:color w:val="000000"/>
              </w:rPr>
              <w:t>3</w:t>
            </w:r>
          </w:p>
        </w:tc>
        <w:tc>
          <w:tcPr>
            <w:tcW w:w="383" w:type="pct"/>
            <w:tcBorders>
              <w:top w:val="single" w:sz="4" w:space="0" w:color="auto"/>
              <w:left w:val="nil"/>
              <w:bottom w:val="single" w:sz="4" w:space="0" w:color="auto"/>
              <w:right w:val="single" w:sz="4" w:space="0" w:color="auto"/>
            </w:tcBorders>
            <w:shd w:val="clear" w:color="auto" w:fill="auto"/>
            <w:noWrap/>
            <w:vAlign w:val="center"/>
          </w:tcPr>
          <w:p w14:paraId="34051CDE" w14:textId="77777777" w:rsidR="00A73030" w:rsidRPr="00F27BBE" w:rsidRDefault="00A73030" w:rsidP="003F7853">
            <w:pPr>
              <w:jc w:val="center"/>
              <w:rPr>
                <w:b/>
                <w:color w:val="000000"/>
              </w:rPr>
            </w:pPr>
            <w:r w:rsidRPr="00F27BBE">
              <w:rPr>
                <w:b/>
                <w:color w:val="000000"/>
              </w:rPr>
              <w:t>7</w:t>
            </w:r>
          </w:p>
        </w:tc>
        <w:tc>
          <w:tcPr>
            <w:tcW w:w="383" w:type="pct"/>
            <w:tcBorders>
              <w:top w:val="single" w:sz="4" w:space="0" w:color="auto"/>
              <w:left w:val="nil"/>
              <w:bottom w:val="single" w:sz="4" w:space="0" w:color="auto"/>
              <w:right w:val="single" w:sz="4" w:space="0" w:color="auto"/>
            </w:tcBorders>
            <w:shd w:val="clear" w:color="auto" w:fill="auto"/>
            <w:noWrap/>
            <w:vAlign w:val="center"/>
          </w:tcPr>
          <w:p w14:paraId="433148FD" w14:textId="77777777" w:rsidR="00A73030" w:rsidRPr="00F27BBE" w:rsidRDefault="00A73030" w:rsidP="003F7853">
            <w:pPr>
              <w:jc w:val="center"/>
              <w:rPr>
                <w:b/>
                <w:color w:val="000000"/>
              </w:rPr>
            </w:pPr>
            <w:r w:rsidRPr="00F27BBE">
              <w:rPr>
                <w:b/>
                <w:color w:val="000000"/>
              </w:rPr>
              <w:t>8</w:t>
            </w:r>
          </w:p>
        </w:tc>
        <w:tc>
          <w:tcPr>
            <w:tcW w:w="383" w:type="pct"/>
            <w:tcBorders>
              <w:top w:val="single" w:sz="4" w:space="0" w:color="auto"/>
              <w:left w:val="nil"/>
              <w:bottom w:val="single" w:sz="4" w:space="0" w:color="auto"/>
              <w:right w:val="single" w:sz="4" w:space="0" w:color="auto"/>
            </w:tcBorders>
            <w:shd w:val="clear" w:color="auto" w:fill="auto"/>
            <w:noWrap/>
            <w:vAlign w:val="center"/>
          </w:tcPr>
          <w:p w14:paraId="54C9F1AB" w14:textId="77777777" w:rsidR="00A73030" w:rsidRPr="00F27BBE" w:rsidRDefault="00A73030" w:rsidP="003F7853">
            <w:pPr>
              <w:jc w:val="center"/>
              <w:rPr>
                <w:b/>
                <w:color w:val="000000"/>
              </w:rPr>
            </w:pPr>
            <w:r w:rsidRPr="00F27BBE">
              <w:rPr>
                <w:b/>
                <w:color w:val="000000"/>
              </w:rPr>
              <w:t>9</w:t>
            </w:r>
          </w:p>
        </w:tc>
        <w:tc>
          <w:tcPr>
            <w:tcW w:w="383" w:type="pct"/>
            <w:tcBorders>
              <w:top w:val="single" w:sz="4" w:space="0" w:color="auto"/>
              <w:left w:val="nil"/>
              <w:bottom w:val="single" w:sz="4" w:space="0" w:color="auto"/>
              <w:right w:val="single" w:sz="4" w:space="0" w:color="auto"/>
            </w:tcBorders>
            <w:shd w:val="clear" w:color="auto" w:fill="auto"/>
            <w:noWrap/>
            <w:vAlign w:val="center"/>
          </w:tcPr>
          <w:p w14:paraId="62490C34" w14:textId="77777777" w:rsidR="00A73030" w:rsidRPr="00F27BBE" w:rsidRDefault="00A73030" w:rsidP="003F7853">
            <w:pPr>
              <w:jc w:val="center"/>
              <w:rPr>
                <w:b/>
                <w:color w:val="000000"/>
              </w:rPr>
            </w:pPr>
            <w:r w:rsidRPr="00F27BBE">
              <w:rPr>
                <w:b/>
                <w:color w:val="000000"/>
              </w:rPr>
              <w:t>10</w:t>
            </w:r>
          </w:p>
        </w:tc>
        <w:tc>
          <w:tcPr>
            <w:tcW w:w="383" w:type="pct"/>
            <w:tcBorders>
              <w:top w:val="single" w:sz="4" w:space="0" w:color="auto"/>
              <w:left w:val="nil"/>
              <w:bottom w:val="single" w:sz="4" w:space="0" w:color="auto"/>
              <w:right w:val="single" w:sz="4" w:space="0" w:color="auto"/>
            </w:tcBorders>
            <w:shd w:val="clear" w:color="auto" w:fill="auto"/>
            <w:noWrap/>
            <w:vAlign w:val="center"/>
          </w:tcPr>
          <w:p w14:paraId="276613FD" w14:textId="77777777" w:rsidR="00A73030" w:rsidRPr="00F27BBE" w:rsidRDefault="00A73030" w:rsidP="003F7853">
            <w:pPr>
              <w:jc w:val="center"/>
              <w:rPr>
                <w:b/>
                <w:color w:val="000000"/>
              </w:rPr>
            </w:pPr>
            <w:r w:rsidRPr="00F27BBE">
              <w:rPr>
                <w:b/>
                <w:color w:val="000000"/>
              </w:rPr>
              <w:t>12</w:t>
            </w:r>
          </w:p>
        </w:tc>
        <w:tc>
          <w:tcPr>
            <w:tcW w:w="383" w:type="pct"/>
            <w:tcBorders>
              <w:top w:val="single" w:sz="4" w:space="0" w:color="auto"/>
              <w:left w:val="nil"/>
              <w:bottom w:val="single" w:sz="4" w:space="0" w:color="auto"/>
              <w:right w:val="single" w:sz="4" w:space="0" w:color="auto"/>
            </w:tcBorders>
            <w:shd w:val="clear" w:color="auto" w:fill="auto"/>
            <w:noWrap/>
            <w:vAlign w:val="center"/>
          </w:tcPr>
          <w:p w14:paraId="1219965F" w14:textId="77777777" w:rsidR="00A73030" w:rsidRPr="00F27BBE" w:rsidRDefault="00A73030" w:rsidP="003F7853">
            <w:pPr>
              <w:jc w:val="center"/>
              <w:rPr>
                <w:b/>
                <w:color w:val="000000"/>
              </w:rPr>
            </w:pPr>
            <w:r w:rsidRPr="00F27BBE">
              <w:rPr>
                <w:b/>
                <w:color w:val="000000"/>
              </w:rPr>
              <w:t>16</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7AAA7C98" w14:textId="77777777" w:rsidR="00A73030" w:rsidRPr="00F27BBE" w:rsidRDefault="00A73030" w:rsidP="003F7853">
            <w:pPr>
              <w:jc w:val="center"/>
              <w:rPr>
                <w:color w:val="000000"/>
              </w:rPr>
            </w:pPr>
            <w:r w:rsidRPr="00F27BBE">
              <w:rPr>
                <w:color w:val="000000"/>
              </w:rPr>
              <w:t>Среднее значение</w:t>
            </w:r>
          </w:p>
        </w:tc>
      </w:tr>
      <w:tr w:rsidR="00A73030" w:rsidRPr="00F27BBE" w14:paraId="5EF7DCDE" w14:textId="77777777" w:rsidTr="003F7853">
        <w:trPr>
          <w:trHeight w:val="330"/>
        </w:trPr>
        <w:tc>
          <w:tcPr>
            <w:tcW w:w="1317" w:type="pct"/>
            <w:tcBorders>
              <w:top w:val="single" w:sz="4" w:space="0" w:color="auto"/>
              <w:left w:val="single" w:sz="4" w:space="0" w:color="auto"/>
              <w:bottom w:val="single" w:sz="4" w:space="0" w:color="auto"/>
              <w:right w:val="single" w:sz="4" w:space="0" w:color="auto"/>
            </w:tcBorders>
            <w:shd w:val="clear" w:color="auto" w:fill="auto"/>
            <w:noWrap/>
          </w:tcPr>
          <w:p w14:paraId="793E5A45" w14:textId="77777777" w:rsidR="00A73030" w:rsidRPr="00F27BBE" w:rsidRDefault="00A73030" w:rsidP="003F7853">
            <w:pPr>
              <w:rPr>
                <w:bCs/>
                <w:color w:val="000000"/>
              </w:rPr>
            </w:pPr>
            <w:r w:rsidRPr="00F27BBE">
              <w:rPr>
                <w:bCs/>
                <w:color w:val="000000"/>
              </w:rPr>
              <w:t>Вежливость сотруд</w:t>
            </w:r>
            <w:r w:rsidRPr="00F27BBE">
              <w:rPr>
                <w:bCs/>
                <w:color w:val="000000"/>
              </w:rPr>
              <w:softHyphen/>
              <w:t>ников, предоставля</w:t>
            </w:r>
            <w:r w:rsidRPr="00F27BBE">
              <w:rPr>
                <w:bCs/>
                <w:color w:val="000000"/>
              </w:rPr>
              <w:softHyphen/>
              <w:t>ющих услугу</w:t>
            </w:r>
          </w:p>
        </w:tc>
        <w:tc>
          <w:tcPr>
            <w:tcW w:w="382" w:type="pct"/>
            <w:tcBorders>
              <w:top w:val="single" w:sz="4" w:space="0" w:color="auto"/>
              <w:left w:val="nil"/>
              <w:bottom w:val="single" w:sz="4" w:space="0" w:color="auto"/>
              <w:right w:val="single" w:sz="4" w:space="0" w:color="auto"/>
            </w:tcBorders>
            <w:shd w:val="clear" w:color="auto" w:fill="auto"/>
            <w:noWrap/>
            <w:vAlign w:val="center"/>
          </w:tcPr>
          <w:p w14:paraId="681A0106" w14:textId="77777777" w:rsidR="00A73030" w:rsidRPr="00F27BBE" w:rsidRDefault="00A73030" w:rsidP="003F7853">
            <w:pPr>
              <w:jc w:val="right"/>
            </w:pPr>
            <w:r w:rsidRPr="00F27BBE">
              <w:t>5,00</w:t>
            </w:r>
          </w:p>
        </w:tc>
        <w:tc>
          <w:tcPr>
            <w:tcW w:w="383" w:type="pct"/>
            <w:tcBorders>
              <w:top w:val="single" w:sz="4" w:space="0" w:color="auto"/>
              <w:left w:val="nil"/>
              <w:bottom w:val="single" w:sz="4" w:space="0" w:color="auto"/>
              <w:right w:val="single" w:sz="4" w:space="0" w:color="auto"/>
            </w:tcBorders>
            <w:shd w:val="clear" w:color="auto" w:fill="auto"/>
            <w:noWrap/>
            <w:vAlign w:val="center"/>
          </w:tcPr>
          <w:p w14:paraId="48A63C0A" w14:textId="77777777" w:rsidR="00A73030" w:rsidRPr="00F27BBE" w:rsidRDefault="00A73030" w:rsidP="003F7853">
            <w:pPr>
              <w:jc w:val="right"/>
            </w:pPr>
            <w:r w:rsidRPr="00F27BBE">
              <w:t>5,00</w:t>
            </w:r>
          </w:p>
        </w:tc>
        <w:tc>
          <w:tcPr>
            <w:tcW w:w="383" w:type="pct"/>
            <w:tcBorders>
              <w:top w:val="single" w:sz="4" w:space="0" w:color="auto"/>
              <w:left w:val="nil"/>
              <w:bottom w:val="single" w:sz="4" w:space="0" w:color="auto"/>
              <w:right w:val="single" w:sz="4" w:space="0" w:color="auto"/>
            </w:tcBorders>
            <w:shd w:val="clear" w:color="auto" w:fill="auto"/>
            <w:noWrap/>
            <w:vAlign w:val="center"/>
          </w:tcPr>
          <w:p w14:paraId="2C5A24F3" w14:textId="77777777" w:rsidR="00A73030" w:rsidRPr="00F27BBE" w:rsidRDefault="00A73030" w:rsidP="003F7853">
            <w:pPr>
              <w:jc w:val="right"/>
            </w:pPr>
            <w:r w:rsidRPr="00F27BBE">
              <w:t>5,00</w:t>
            </w:r>
          </w:p>
        </w:tc>
        <w:tc>
          <w:tcPr>
            <w:tcW w:w="383" w:type="pct"/>
            <w:tcBorders>
              <w:top w:val="single" w:sz="4" w:space="0" w:color="auto"/>
              <w:left w:val="nil"/>
              <w:bottom w:val="single" w:sz="4" w:space="0" w:color="auto"/>
              <w:right w:val="single" w:sz="4" w:space="0" w:color="auto"/>
            </w:tcBorders>
            <w:shd w:val="clear" w:color="auto" w:fill="auto"/>
            <w:noWrap/>
            <w:vAlign w:val="center"/>
          </w:tcPr>
          <w:p w14:paraId="19484589" w14:textId="77777777" w:rsidR="00A73030" w:rsidRPr="00F27BBE" w:rsidRDefault="00A73030" w:rsidP="003F7853">
            <w:pPr>
              <w:jc w:val="right"/>
            </w:pPr>
            <w:r w:rsidRPr="00F27BBE">
              <w:t>5,00</w:t>
            </w:r>
          </w:p>
        </w:tc>
        <w:tc>
          <w:tcPr>
            <w:tcW w:w="383" w:type="pct"/>
            <w:tcBorders>
              <w:top w:val="single" w:sz="4" w:space="0" w:color="auto"/>
              <w:left w:val="nil"/>
              <w:bottom w:val="single" w:sz="4" w:space="0" w:color="auto"/>
              <w:right w:val="single" w:sz="4" w:space="0" w:color="auto"/>
            </w:tcBorders>
            <w:shd w:val="clear" w:color="auto" w:fill="auto"/>
            <w:noWrap/>
            <w:vAlign w:val="center"/>
          </w:tcPr>
          <w:p w14:paraId="04A068A6" w14:textId="77777777" w:rsidR="00A73030" w:rsidRPr="00F27BBE" w:rsidRDefault="00A73030" w:rsidP="003F7853">
            <w:pPr>
              <w:jc w:val="right"/>
            </w:pPr>
            <w:r w:rsidRPr="00F27BBE">
              <w:t>4,75</w:t>
            </w:r>
          </w:p>
        </w:tc>
        <w:tc>
          <w:tcPr>
            <w:tcW w:w="383" w:type="pct"/>
            <w:tcBorders>
              <w:top w:val="single" w:sz="4" w:space="0" w:color="auto"/>
              <w:left w:val="nil"/>
              <w:bottom w:val="single" w:sz="4" w:space="0" w:color="auto"/>
              <w:right w:val="single" w:sz="4" w:space="0" w:color="auto"/>
            </w:tcBorders>
            <w:shd w:val="clear" w:color="auto" w:fill="auto"/>
            <w:noWrap/>
            <w:vAlign w:val="center"/>
          </w:tcPr>
          <w:p w14:paraId="18DB4D8C" w14:textId="77777777" w:rsidR="00A73030" w:rsidRPr="00F27BBE" w:rsidRDefault="00A73030" w:rsidP="003F7853">
            <w:pPr>
              <w:jc w:val="right"/>
            </w:pPr>
            <w:r w:rsidRPr="00F27BBE">
              <w:t>5,00</w:t>
            </w:r>
          </w:p>
        </w:tc>
        <w:tc>
          <w:tcPr>
            <w:tcW w:w="383" w:type="pct"/>
            <w:tcBorders>
              <w:top w:val="single" w:sz="4" w:space="0" w:color="auto"/>
              <w:left w:val="nil"/>
              <w:bottom w:val="single" w:sz="4" w:space="0" w:color="auto"/>
              <w:right w:val="single" w:sz="4" w:space="0" w:color="auto"/>
            </w:tcBorders>
            <w:shd w:val="clear" w:color="auto" w:fill="auto"/>
            <w:noWrap/>
            <w:vAlign w:val="center"/>
          </w:tcPr>
          <w:p w14:paraId="303AB1E7" w14:textId="77777777" w:rsidR="00A73030" w:rsidRPr="00F27BBE" w:rsidRDefault="00A73030" w:rsidP="003F7853">
            <w:pPr>
              <w:jc w:val="right"/>
            </w:pPr>
            <w:r w:rsidRPr="00F27BBE">
              <w:t>5,00</w:t>
            </w:r>
          </w:p>
        </w:tc>
        <w:tc>
          <w:tcPr>
            <w:tcW w:w="383" w:type="pct"/>
            <w:tcBorders>
              <w:top w:val="single" w:sz="4" w:space="0" w:color="auto"/>
              <w:left w:val="nil"/>
              <w:bottom w:val="single" w:sz="4" w:space="0" w:color="auto"/>
              <w:right w:val="single" w:sz="4" w:space="0" w:color="auto"/>
            </w:tcBorders>
            <w:shd w:val="clear" w:color="auto" w:fill="auto"/>
            <w:noWrap/>
            <w:vAlign w:val="center"/>
          </w:tcPr>
          <w:p w14:paraId="56C7ADAE" w14:textId="77777777" w:rsidR="00A73030" w:rsidRPr="00F27BBE" w:rsidRDefault="00A73030" w:rsidP="003F7853">
            <w:pPr>
              <w:jc w:val="right"/>
            </w:pPr>
            <w:r w:rsidRPr="00F27BBE">
              <w:t>5,00</w:t>
            </w:r>
          </w:p>
        </w:tc>
        <w:tc>
          <w:tcPr>
            <w:tcW w:w="62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5EBFFB" w14:textId="77777777" w:rsidR="00A73030" w:rsidRPr="00F27BBE" w:rsidRDefault="00A73030" w:rsidP="003F7853">
            <w:pPr>
              <w:jc w:val="right"/>
            </w:pPr>
            <w:r w:rsidRPr="00F27BBE">
              <w:t>4,96</w:t>
            </w:r>
          </w:p>
        </w:tc>
      </w:tr>
      <w:tr w:rsidR="00A73030" w:rsidRPr="00F27BBE" w14:paraId="65EAFA46" w14:textId="77777777" w:rsidTr="003F7853">
        <w:trPr>
          <w:trHeight w:val="330"/>
        </w:trPr>
        <w:tc>
          <w:tcPr>
            <w:tcW w:w="1317" w:type="pct"/>
            <w:tcBorders>
              <w:top w:val="single" w:sz="4" w:space="0" w:color="auto"/>
              <w:left w:val="single" w:sz="4" w:space="0" w:color="auto"/>
              <w:bottom w:val="single" w:sz="4" w:space="0" w:color="auto"/>
              <w:right w:val="single" w:sz="4" w:space="0" w:color="auto"/>
            </w:tcBorders>
            <w:shd w:val="clear" w:color="auto" w:fill="auto"/>
            <w:noWrap/>
          </w:tcPr>
          <w:p w14:paraId="65E124EF" w14:textId="77777777" w:rsidR="00A73030" w:rsidRPr="00F27BBE" w:rsidRDefault="00A73030" w:rsidP="003F7853">
            <w:pPr>
              <w:rPr>
                <w:bCs/>
                <w:color w:val="000000"/>
              </w:rPr>
            </w:pPr>
            <w:r w:rsidRPr="00F27BBE">
              <w:rPr>
                <w:bCs/>
                <w:color w:val="000000"/>
              </w:rPr>
              <w:t>Комфортность оказания услуги</w:t>
            </w:r>
          </w:p>
        </w:tc>
        <w:tc>
          <w:tcPr>
            <w:tcW w:w="382" w:type="pct"/>
            <w:tcBorders>
              <w:top w:val="single" w:sz="4" w:space="0" w:color="auto"/>
              <w:left w:val="nil"/>
              <w:bottom w:val="single" w:sz="4" w:space="0" w:color="auto"/>
              <w:right w:val="single" w:sz="4" w:space="0" w:color="auto"/>
            </w:tcBorders>
            <w:shd w:val="clear" w:color="auto" w:fill="auto"/>
            <w:noWrap/>
            <w:vAlign w:val="center"/>
          </w:tcPr>
          <w:p w14:paraId="0952E16F" w14:textId="77777777" w:rsidR="00A73030" w:rsidRPr="00F27BBE" w:rsidRDefault="00A73030" w:rsidP="003F7853">
            <w:pPr>
              <w:jc w:val="right"/>
            </w:pPr>
            <w:r w:rsidRPr="00F27BBE">
              <w:t>5,00</w:t>
            </w:r>
          </w:p>
        </w:tc>
        <w:tc>
          <w:tcPr>
            <w:tcW w:w="383" w:type="pct"/>
            <w:tcBorders>
              <w:top w:val="single" w:sz="4" w:space="0" w:color="auto"/>
              <w:left w:val="nil"/>
              <w:bottom w:val="single" w:sz="4" w:space="0" w:color="auto"/>
              <w:right w:val="single" w:sz="4" w:space="0" w:color="auto"/>
            </w:tcBorders>
            <w:shd w:val="clear" w:color="auto" w:fill="auto"/>
            <w:noWrap/>
            <w:vAlign w:val="center"/>
          </w:tcPr>
          <w:p w14:paraId="4B9F156C" w14:textId="77777777" w:rsidR="00A73030" w:rsidRPr="00F27BBE" w:rsidRDefault="00A73030" w:rsidP="003F7853">
            <w:pPr>
              <w:jc w:val="right"/>
            </w:pPr>
            <w:r w:rsidRPr="00F27BBE">
              <w:t>5,00</w:t>
            </w:r>
          </w:p>
        </w:tc>
        <w:tc>
          <w:tcPr>
            <w:tcW w:w="383" w:type="pct"/>
            <w:tcBorders>
              <w:top w:val="single" w:sz="4" w:space="0" w:color="auto"/>
              <w:left w:val="nil"/>
              <w:bottom w:val="single" w:sz="4" w:space="0" w:color="auto"/>
              <w:right w:val="single" w:sz="4" w:space="0" w:color="auto"/>
            </w:tcBorders>
            <w:shd w:val="clear" w:color="auto" w:fill="auto"/>
            <w:noWrap/>
            <w:vAlign w:val="center"/>
          </w:tcPr>
          <w:p w14:paraId="3105AF9F" w14:textId="77777777" w:rsidR="00A73030" w:rsidRPr="00F27BBE" w:rsidRDefault="00A73030" w:rsidP="003F7853">
            <w:pPr>
              <w:jc w:val="right"/>
            </w:pPr>
            <w:r w:rsidRPr="00F27BBE">
              <w:t>5,00</w:t>
            </w:r>
          </w:p>
        </w:tc>
        <w:tc>
          <w:tcPr>
            <w:tcW w:w="383" w:type="pct"/>
            <w:tcBorders>
              <w:top w:val="single" w:sz="4" w:space="0" w:color="auto"/>
              <w:left w:val="nil"/>
              <w:bottom w:val="single" w:sz="4" w:space="0" w:color="auto"/>
              <w:right w:val="single" w:sz="4" w:space="0" w:color="auto"/>
            </w:tcBorders>
            <w:shd w:val="clear" w:color="auto" w:fill="auto"/>
            <w:noWrap/>
            <w:vAlign w:val="center"/>
          </w:tcPr>
          <w:p w14:paraId="422F2301" w14:textId="77777777" w:rsidR="00A73030" w:rsidRPr="00F27BBE" w:rsidRDefault="00A73030" w:rsidP="003F7853">
            <w:pPr>
              <w:jc w:val="right"/>
            </w:pPr>
            <w:r w:rsidRPr="00F27BBE">
              <w:t>4,00</w:t>
            </w:r>
          </w:p>
        </w:tc>
        <w:tc>
          <w:tcPr>
            <w:tcW w:w="383" w:type="pct"/>
            <w:tcBorders>
              <w:top w:val="single" w:sz="4" w:space="0" w:color="auto"/>
              <w:left w:val="nil"/>
              <w:bottom w:val="single" w:sz="4" w:space="0" w:color="auto"/>
              <w:right w:val="single" w:sz="4" w:space="0" w:color="auto"/>
            </w:tcBorders>
            <w:shd w:val="clear" w:color="auto" w:fill="auto"/>
            <w:noWrap/>
            <w:vAlign w:val="center"/>
          </w:tcPr>
          <w:p w14:paraId="255EB8B4" w14:textId="77777777" w:rsidR="00A73030" w:rsidRPr="00F27BBE" w:rsidRDefault="00A73030" w:rsidP="003F7853">
            <w:pPr>
              <w:jc w:val="right"/>
            </w:pPr>
            <w:r w:rsidRPr="00F27BBE">
              <w:t>4,75</w:t>
            </w:r>
          </w:p>
        </w:tc>
        <w:tc>
          <w:tcPr>
            <w:tcW w:w="383" w:type="pct"/>
            <w:tcBorders>
              <w:top w:val="single" w:sz="4" w:space="0" w:color="auto"/>
              <w:left w:val="nil"/>
              <w:bottom w:val="single" w:sz="4" w:space="0" w:color="auto"/>
              <w:right w:val="single" w:sz="4" w:space="0" w:color="auto"/>
            </w:tcBorders>
            <w:shd w:val="clear" w:color="auto" w:fill="auto"/>
            <w:noWrap/>
            <w:vAlign w:val="center"/>
          </w:tcPr>
          <w:p w14:paraId="3DE094FA" w14:textId="77777777" w:rsidR="00A73030" w:rsidRPr="00F27BBE" w:rsidRDefault="00A73030" w:rsidP="003F7853">
            <w:pPr>
              <w:jc w:val="right"/>
            </w:pPr>
            <w:r w:rsidRPr="00F27BBE">
              <w:t>5,00</w:t>
            </w:r>
          </w:p>
        </w:tc>
        <w:tc>
          <w:tcPr>
            <w:tcW w:w="383" w:type="pct"/>
            <w:tcBorders>
              <w:top w:val="single" w:sz="4" w:space="0" w:color="auto"/>
              <w:left w:val="nil"/>
              <w:bottom w:val="single" w:sz="4" w:space="0" w:color="auto"/>
              <w:right w:val="single" w:sz="4" w:space="0" w:color="auto"/>
            </w:tcBorders>
            <w:shd w:val="clear" w:color="auto" w:fill="auto"/>
            <w:noWrap/>
            <w:vAlign w:val="center"/>
          </w:tcPr>
          <w:p w14:paraId="6BC00E83" w14:textId="77777777" w:rsidR="00A73030" w:rsidRPr="00F27BBE" w:rsidRDefault="00A73030" w:rsidP="003F7853">
            <w:pPr>
              <w:jc w:val="right"/>
            </w:pPr>
            <w:r w:rsidRPr="00F27BBE">
              <w:t>5,00</w:t>
            </w:r>
          </w:p>
        </w:tc>
        <w:tc>
          <w:tcPr>
            <w:tcW w:w="383" w:type="pct"/>
            <w:tcBorders>
              <w:top w:val="single" w:sz="4" w:space="0" w:color="auto"/>
              <w:left w:val="nil"/>
              <w:bottom w:val="single" w:sz="4" w:space="0" w:color="auto"/>
              <w:right w:val="single" w:sz="4" w:space="0" w:color="auto"/>
            </w:tcBorders>
            <w:shd w:val="clear" w:color="auto" w:fill="auto"/>
            <w:noWrap/>
            <w:vAlign w:val="center"/>
          </w:tcPr>
          <w:p w14:paraId="41F9B3AC" w14:textId="77777777" w:rsidR="00A73030" w:rsidRPr="00F27BBE" w:rsidRDefault="00A73030" w:rsidP="003F7853">
            <w:pPr>
              <w:jc w:val="right"/>
            </w:pPr>
            <w:r w:rsidRPr="00F27BBE">
              <w:t>5,00</w:t>
            </w:r>
          </w:p>
        </w:tc>
        <w:tc>
          <w:tcPr>
            <w:tcW w:w="62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6E9F88" w14:textId="77777777" w:rsidR="00A73030" w:rsidRPr="00F27BBE" w:rsidRDefault="00A73030" w:rsidP="003F7853">
            <w:pPr>
              <w:jc w:val="right"/>
            </w:pPr>
            <w:r w:rsidRPr="00F27BBE">
              <w:t>4,92</w:t>
            </w:r>
          </w:p>
        </w:tc>
      </w:tr>
      <w:tr w:rsidR="00A73030" w:rsidRPr="00F27BBE" w14:paraId="2727990A" w14:textId="77777777" w:rsidTr="003F7853">
        <w:trPr>
          <w:trHeight w:val="592"/>
        </w:trPr>
        <w:tc>
          <w:tcPr>
            <w:tcW w:w="1317" w:type="pct"/>
            <w:tcBorders>
              <w:top w:val="single" w:sz="4" w:space="0" w:color="auto"/>
              <w:left w:val="single" w:sz="4" w:space="0" w:color="auto"/>
              <w:bottom w:val="single" w:sz="4" w:space="0" w:color="auto"/>
              <w:right w:val="single" w:sz="4" w:space="0" w:color="auto"/>
            </w:tcBorders>
            <w:shd w:val="clear" w:color="auto" w:fill="auto"/>
            <w:noWrap/>
          </w:tcPr>
          <w:p w14:paraId="02902F6B" w14:textId="77777777" w:rsidR="00A73030" w:rsidRPr="00F27BBE" w:rsidRDefault="00A73030" w:rsidP="003F7853">
            <w:pPr>
              <w:rPr>
                <w:bCs/>
                <w:color w:val="000000"/>
              </w:rPr>
            </w:pPr>
            <w:r w:rsidRPr="00F27BBE">
              <w:rPr>
                <w:bCs/>
                <w:color w:val="000000"/>
              </w:rPr>
              <w:t>Качество оказания услуги (точность и правильность запол</w:t>
            </w:r>
            <w:r w:rsidRPr="00F27BBE">
              <w:rPr>
                <w:bCs/>
                <w:color w:val="000000"/>
              </w:rPr>
              <w:softHyphen/>
              <w:t>нения документов сотрудниками)</w:t>
            </w:r>
          </w:p>
        </w:tc>
        <w:tc>
          <w:tcPr>
            <w:tcW w:w="382" w:type="pct"/>
            <w:tcBorders>
              <w:top w:val="single" w:sz="4" w:space="0" w:color="auto"/>
              <w:left w:val="nil"/>
              <w:bottom w:val="single" w:sz="4" w:space="0" w:color="auto"/>
              <w:right w:val="single" w:sz="4" w:space="0" w:color="auto"/>
            </w:tcBorders>
            <w:shd w:val="clear" w:color="auto" w:fill="auto"/>
            <w:noWrap/>
            <w:vAlign w:val="center"/>
          </w:tcPr>
          <w:p w14:paraId="7077C322" w14:textId="77777777" w:rsidR="00A73030" w:rsidRPr="00F27BBE" w:rsidRDefault="00A73030" w:rsidP="003F7853">
            <w:pPr>
              <w:jc w:val="right"/>
            </w:pPr>
            <w:r w:rsidRPr="00F27BBE">
              <w:t>5,00</w:t>
            </w:r>
          </w:p>
        </w:tc>
        <w:tc>
          <w:tcPr>
            <w:tcW w:w="383" w:type="pct"/>
            <w:tcBorders>
              <w:top w:val="single" w:sz="4" w:space="0" w:color="auto"/>
              <w:left w:val="nil"/>
              <w:bottom w:val="single" w:sz="4" w:space="0" w:color="auto"/>
              <w:right w:val="single" w:sz="4" w:space="0" w:color="auto"/>
            </w:tcBorders>
            <w:shd w:val="clear" w:color="auto" w:fill="auto"/>
            <w:noWrap/>
            <w:vAlign w:val="center"/>
          </w:tcPr>
          <w:p w14:paraId="3D85D016" w14:textId="77777777" w:rsidR="00A73030" w:rsidRPr="00F27BBE" w:rsidRDefault="00A73030" w:rsidP="003F7853">
            <w:pPr>
              <w:jc w:val="right"/>
            </w:pPr>
            <w:r w:rsidRPr="00F27BBE">
              <w:t>5,00</w:t>
            </w:r>
          </w:p>
        </w:tc>
        <w:tc>
          <w:tcPr>
            <w:tcW w:w="383" w:type="pct"/>
            <w:tcBorders>
              <w:top w:val="single" w:sz="4" w:space="0" w:color="auto"/>
              <w:left w:val="nil"/>
              <w:bottom w:val="single" w:sz="4" w:space="0" w:color="auto"/>
              <w:right w:val="single" w:sz="4" w:space="0" w:color="auto"/>
            </w:tcBorders>
            <w:shd w:val="clear" w:color="auto" w:fill="auto"/>
            <w:noWrap/>
            <w:vAlign w:val="center"/>
          </w:tcPr>
          <w:p w14:paraId="518CB994" w14:textId="77777777" w:rsidR="00A73030" w:rsidRPr="00F27BBE" w:rsidRDefault="00A73030" w:rsidP="003F7853">
            <w:pPr>
              <w:jc w:val="right"/>
            </w:pPr>
            <w:r w:rsidRPr="00F27BBE">
              <w:t>5,00</w:t>
            </w:r>
          </w:p>
        </w:tc>
        <w:tc>
          <w:tcPr>
            <w:tcW w:w="383" w:type="pct"/>
            <w:tcBorders>
              <w:top w:val="single" w:sz="4" w:space="0" w:color="auto"/>
              <w:left w:val="nil"/>
              <w:bottom w:val="single" w:sz="4" w:space="0" w:color="auto"/>
              <w:right w:val="single" w:sz="4" w:space="0" w:color="auto"/>
            </w:tcBorders>
            <w:shd w:val="clear" w:color="auto" w:fill="auto"/>
            <w:noWrap/>
            <w:vAlign w:val="center"/>
          </w:tcPr>
          <w:p w14:paraId="1EB83796" w14:textId="77777777" w:rsidR="00A73030" w:rsidRPr="00F27BBE" w:rsidRDefault="00A73030" w:rsidP="003F7853">
            <w:pPr>
              <w:jc w:val="right"/>
            </w:pPr>
            <w:r w:rsidRPr="00F27BBE">
              <w:t>4,00</w:t>
            </w:r>
          </w:p>
        </w:tc>
        <w:tc>
          <w:tcPr>
            <w:tcW w:w="383" w:type="pct"/>
            <w:tcBorders>
              <w:top w:val="single" w:sz="4" w:space="0" w:color="auto"/>
              <w:left w:val="nil"/>
              <w:bottom w:val="single" w:sz="4" w:space="0" w:color="auto"/>
              <w:right w:val="single" w:sz="4" w:space="0" w:color="auto"/>
            </w:tcBorders>
            <w:shd w:val="clear" w:color="auto" w:fill="auto"/>
            <w:noWrap/>
            <w:vAlign w:val="center"/>
          </w:tcPr>
          <w:p w14:paraId="1C3940A6" w14:textId="77777777" w:rsidR="00A73030" w:rsidRPr="00F27BBE" w:rsidRDefault="00A73030" w:rsidP="003F7853">
            <w:pPr>
              <w:jc w:val="right"/>
            </w:pPr>
            <w:r w:rsidRPr="00F27BBE">
              <w:t>5,00</w:t>
            </w:r>
          </w:p>
        </w:tc>
        <w:tc>
          <w:tcPr>
            <w:tcW w:w="383" w:type="pct"/>
            <w:tcBorders>
              <w:top w:val="single" w:sz="4" w:space="0" w:color="auto"/>
              <w:left w:val="nil"/>
              <w:bottom w:val="single" w:sz="4" w:space="0" w:color="auto"/>
              <w:right w:val="single" w:sz="4" w:space="0" w:color="auto"/>
            </w:tcBorders>
            <w:shd w:val="clear" w:color="auto" w:fill="auto"/>
            <w:noWrap/>
            <w:vAlign w:val="center"/>
          </w:tcPr>
          <w:p w14:paraId="5B71DAE6" w14:textId="77777777" w:rsidR="00A73030" w:rsidRPr="00F27BBE" w:rsidRDefault="00A73030" w:rsidP="003F7853">
            <w:pPr>
              <w:jc w:val="right"/>
            </w:pPr>
            <w:r w:rsidRPr="00F27BBE">
              <w:t>5,00</w:t>
            </w:r>
          </w:p>
        </w:tc>
        <w:tc>
          <w:tcPr>
            <w:tcW w:w="383" w:type="pct"/>
            <w:tcBorders>
              <w:top w:val="single" w:sz="4" w:space="0" w:color="auto"/>
              <w:left w:val="nil"/>
              <w:bottom w:val="single" w:sz="4" w:space="0" w:color="auto"/>
              <w:right w:val="single" w:sz="4" w:space="0" w:color="auto"/>
            </w:tcBorders>
            <w:shd w:val="clear" w:color="auto" w:fill="auto"/>
            <w:noWrap/>
            <w:vAlign w:val="center"/>
          </w:tcPr>
          <w:p w14:paraId="39E7850B" w14:textId="77777777" w:rsidR="00A73030" w:rsidRPr="00F27BBE" w:rsidRDefault="00A73030" w:rsidP="003F7853">
            <w:pPr>
              <w:jc w:val="right"/>
            </w:pPr>
            <w:r w:rsidRPr="00F27BBE">
              <w:t>5,00</w:t>
            </w:r>
          </w:p>
        </w:tc>
        <w:tc>
          <w:tcPr>
            <w:tcW w:w="383" w:type="pct"/>
            <w:tcBorders>
              <w:top w:val="single" w:sz="4" w:space="0" w:color="auto"/>
              <w:left w:val="nil"/>
              <w:bottom w:val="single" w:sz="4" w:space="0" w:color="auto"/>
              <w:right w:val="single" w:sz="4" w:space="0" w:color="auto"/>
            </w:tcBorders>
            <w:shd w:val="clear" w:color="auto" w:fill="auto"/>
            <w:noWrap/>
            <w:vAlign w:val="center"/>
          </w:tcPr>
          <w:p w14:paraId="01E7C886" w14:textId="77777777" w:rsidR="00A73030" w:rsidRPr="00F27BBE" w:rsidRDefault="00A73030" w:rsidP="003F7853">
            <w:pPr>
              <w:jc w:val="right"/>
            </w:pPr>
            <w:r w:rsidRPr="00F27BBE">
              <w:t>5,00</w:t>
            </w:r>
          </w:p>
        </w:tc>
        <w:tc>
          <w:tcPr>
            <w:tcW w:w="62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0461C5" w14:textId="77777777" w:rsidR="00A73030" w:rsidRPr="00F27BBE" w:rsidRDefault="00A73030" w:rsidP="003F7853">
            <w:pPr>
              <w:jc w:val="right"/>
            </w:pPr>
            <w:r w:rsidRPr="00F27BBE">
              <w:t>4,96</w:t>
            </w:r>
          </w:p>
        </w:tc>
      </w:tr>
      <w:tr w:rsidR="00A73030" w:rsidRPr="00F27BBE" w14:paraId="6BA25263" w14:textId="77777777" w:rsidTr="003F7853">
        <w:trPr>
          <w:trHeight w:val="330"/>
        </w:trPr>
        <w:tc>
          <w:tcPr>
            <w:tcW w:w="1317" w:type="pct"/>
            <w:tcBorders>
              <w:top w:val="single" w:sz="4" w:space="0" w:color="auto"/>
              <w:left w:val="single" w:sz="4" w:space="0" w:color="auto"/>
              <w:bottom w:val="single" w:sz="4" w:space="0" w:color="auto"/>
              <w:right w:val="single" w:sz="4" w:space="0" w:color="auto"/>
            </w:tcBorders>
            <w:shd w:val="clear" w:color="auto" w:fill="auto"/>
            <w:noWrap/>
          </w:tcPr>
          <w:p w14:paraId="3526D047" w14:textId="77777777" w:rsidR="00A73030" w:rsidRPr="00F27BBE" w:rsidRDefault="00A73030" w:rsidP="003F7853">
            <w:pPr>
              <w:rPr>
                <w:b/>
                <w:bCs/>
                <w:color w:val="000000"/>
              </w:rPr>
            </w:pPr>
            <w:r w:rsidRPr="00F27BBE">
              <w:rPr>
                <w:b/>
                <w:bCs/>
                <w:color w:val="000000"/>
              </w:rPr>
              <w:t>Среднее значение</w:t>
            </w:r>
          </w:p>
        </w:tc>
        <w:tc>
          <w:tcPr>
            <w:tcW w:w="382" w:type="pct"/>
            <w:tcBorders>
              <w:top w:val="single" w:sz="4" w:space="0" w:color="auto"/>
              <w:left w:val="nil"/>
              <w:bottom w:val="single" w:sz="4" w:space="0" w:color="auto"/>
              <w:right w:val="single" w:sz="4" w:space="0" w:color="auto"/>
            </w:tcBorders>
            <w:shd w:val="clear" w:color="auto" w:fill="auto"/>
            <w:noWrap/>
            <w:vAlign w:val="center"/>
          </w:tcPr>
          <w:p w14:paraId="2D10FDC0" w14:textId="77777777" w:rsidR="00A73030" w:rsidRPr="00F27BBE" w:rsidRDefault="00A73030" w:rsidP="003F7853">
            <w:pPr>
              <w:jc w:val="right"/>
              <w:rPr>
                <w:b/>
              </w:rPr>
            </w:pPr>
            <w:r w:rsidRPr="00F27BBE">
              <w:rPr>
                <w:b/>
              </w:rPr>
              <w:t>5,00</w:t>
            </w:r>
          </w:p>
        </w:tc>
        <w:tc>
          <w:tcPr>
            <w:tcW w:w="383" w:type="pct"/>
            <w:tcBorders>
              <w:top w:val="single" w:sz="4" w:space="0" w:color="auto"/>
              <w:left w:val="nil"/>
              <w:bottom w:val="single" w:sz="4" w:space="0" w:color="auto"/>
              <w:right w:val="single" w:sz="4" w:space="0" w:color="auto"/>
            </w:tcBorders>
            <w:shd w:val="clear" w:color="auto" w:fill="auto"/>
            <w:noWrap/>
            <w:vAlign w:val="center"/>
          </w:tcPr>
          <w:p w14:paraId="7FE36CF0" w14:textId="77777777" w:rsidR="00A73030" w:rsidRPr="00F27BBE" w:rsidRDefault="00A73030" w:rsidP="003F7853">
            <w:pPr>
              <w:jc w:val="right"/>
              <w:rPr>
                <w:b/>
              </w:rPr>
            </w:pPr>
            <w:r w:rsidRPr="00F27BBE">
              <w:rPr>
                <w:b/>
              </w:rPr>
              <w:t>5,00</w:t>
            </w:r>
          </w:p>
        </w:tc>
        <w:tc>
          <w:tcPr>
            <w:tcW w:w="383" w:type="pct"/>
            <w:tcBorders>
              <w:top w:val="single" w:sz="4" w:space="0" w:color="auto"/>
              <w:left w:val="nil"/>
              <w:bottom w:val="single" w:sz="4" w:space="0" w:color="auto"/>
              <w:right w:val="single" w:sz="4" w:space="0" w:color="auto"/>
            </w:tcBorders>
            <w:shd w:val="clear" w:color="auto" w:fill="auto"/>
            <w:noWrap/>
            <w:vAlign w:val="center"/>
          </w:tcPr>
          <w:p w14:paraId="52D72A3F" w14:textId="77777777" w:rsidR="00A73030" w:rsidRPr="00F27BBE" w:rsidRDefault="00A73030" w:rsidP="003F7853">
            <w:pPr>
              <w:jc w:val="right"/>
              <w:rPr>
                <w:b/>
              </w:rPr>
            </w:pPr>
            <w:r w:rsidRPr="00F27BBE">
              <w:rPr>
                <w:b/>
              </w:rPr>
              <w:t>5,00</w:t>
            </w:r>
          </w:p>
        </w:tc>
        <w:tc>
          <w:tcPr>
            <w:tcW w:w="383" w:type="pct"/>
            <w:tcBorders>
              <w:top w:val="single" w:sz="4" w:space="0" w:color="auto"/>
              <w:left w:val="nil"/>
              <w:bottom w:val="single" w:sz="4" w:space="0" w:color="auto"/>
              <w:right w:val="single" w:sz="4" w:space="0" w:color="auto"/>
            </w:tcBorders>
            <w:shd w:val="clear" w:color="auto" w:fill="auto"/>
            <w:noWrap/>
            <w:vAlign w:val="center"/>
          </w:tcPr>
          <w:p w14:paraId="237CA4DB" w14:textId="77777777" w:rsidR="00A73030" w:rsidRPr="00F27BBE" w:rsidRDefault="00A73030" w:rsidP="003F7853">
            <w:pPr>
              <w:jc w:val="right"/>
              <w:rPr>
                <w:b/>
              </w:rPr>
            </w:pPr>
            <w:r w:rsidRPr="00F27BBE">
              <w:rPr>
                <w:b/>
              </w:rPr>
              <w:t>4,33</w:t>
            </w:r>
          </w:p>
        </w:tc>
        <w:tc>
          <w:tcPr>
            <w:tcW w:w="383" w:type="pct"/>
            <w:tcBorders>
              <w:top w:val="single" w:sz="4" w:space="0" w:color="auto"/>
              <w:left w:val="nil"/>
              <w:bottom w:val="single" w:sz="4" w:space="0" w:color="auto"/>
              <w:right w:val="single" w:sz="4" w:space="0" w:color="auto"/>
            </w:tcBorders>
            <w:shd w:val="clear" w:color="auto" w:fill="auto"/>
            <w:noWrap/>
            <w:vAlign w:val="center"/>
          </w:tcPr>
          <w:p w14:paraId="7FCD2398" w14:textId="77777777" w:rsidR="00A73030" w:rsidRPr="00F27BBE" w:rsidRDefault="00A73030" w:rsidP="003F7853">
            <w:pPr>
              <w:jc w:val="right"/>
              <w:rPr>
                <w:b/>
              </w:rPr>
            </w:pPr>
            <w:r w:rsidRPr="00F27BBE">
              <w:rPr>
                <w:b/>
              </w:rPr>
              <w:t>4,83</w:t>
            </w:r>
          </w:p>
        </w:tc>
        <w:tc>
          <w:tcPr>
            <w:tcW w:w="383" w:type="pct"/>
            <w:tcBorders>
              <w:top w:val="single" w:sz="4" w:space="0" w:color="auto"/>
              <w:left w:val="nil"/>
              <w:bottom w:val="single" w:sz="4" w:space="0" w:color="auto"/>
              <w:right w:val="single" w:sz="4" w:space="0" w:color="auto"/>
            </w:tcBorders>
            <w:shd w:val="clear" w:color="auto" w:fill="auto"/>
            <w:noWrap/>
            <w:vAlign w:val="center"/>
          </w:tcPr>
          <w:p w14:paraId="7BDB8DB4" w14:textId="77777777" w:rsidR="00A73030" w:rsidRPr="00F27BBE" w:rsidRDefault="00A73030" w:rsidP="003F7853">
            <w:pPr>
              <w:jc w:val="right"/>
              <w:rPr>
                <w:b/>
              </w:rPr>
            </w:pPr>
            <w:r w:rsidRPr="00F27BBE">
              <w:rPr>
                <w:b/>
              </w:rPr>
              <w:t>5,00</w:t>
            </w:r>
          </w:p>
        </w:tc>
        <w:tc>
          <w:tcPr>
            <w:tcW w:w="383" w:type="pct"/>
            <w:tcBorders>
              <w:top w:val="single" w:sz="4" w:space="0" w:color="auto"/>
              <w:left w:val="nil"/>
              <w:bottom w:val="single" w:sz="4" w:space="0" w:color="auto"/>
              <w:right w:val="single" w:sz="4" w:space="0" w:color="auto"/>
            </w:tcBorders>
            <w:shd w:val="clear" w:color="auto" w:fill="auto"/>
            <w:noWrap/>
            <w:vAlign w:val="center"/>
          </w:tcPr>
          <w:p w14:paraId="30D82C9A" w14:textId="77777777" w:rsidR="00A73030" w:rsidRPr="00F27BBE" w:rsidRDefault="00A73030" w:rsidP="003F7853">
            <w:pPr>
              <w:jc w:val="right"/>
              <w:rPr>
                <w:b/>
              </w:rPr>
            </w:pPr>
            <w:r w:rsidRPr="00F27BBE">
              <w:rPr>
                <w:b/>
              </w:rPr>
              <w:t>5,00</w:t>
            </w:r>
          </w:p>
        </w:tc>
        <w:tc>
          <w:tcPr>
            <w:tcW w:w="383" w:type="pct"/>
            <w:tcBorders>
              <w:top w:val="single" w:sz="4" w:space="0" w:color="auto"/>
              <w:left w:val="nil"/>
              <w:bottom w:val="single" w:sz="4" w:space="0" w:color="auto"/>
              <w:right w:val="single" w:sz="4" w:space="0" w:color="auto"/>
            </w:tcBorders>
            <w:shd w:val="clear" w:color="auto" w:fill="auto"/>
            <w:noWrap/>
            <w:vAlign w:val="center"/>
          </w:tcPr>
          <w:p w14:paraId="7033CD4F" w14:textId="77777777" w:rsidR="00A73030" w:rsidRPr="00F27BBE" w:rsidRDefault="00A73030" w:rsidP="003F7853">
            <w:pPr>
              <w:jc w:val="right"/>
              <w:rPr>
                <w:b/>
              </w:rPr>
            </w:pPr>
            <w:r w:rsidRPr="00F27BBE">
              <w:rPr>
                <w:b/>
              </w:rPr>
              <w:t>5,00</w:t>
            </w:r>
          </w:p>
        </w:tc>
        <w:tc>
          <w:tcPr>
            <w:tcW w:w="62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5846D7" w14:textId="77777777" w:rsidR="00A73030" w:rsidRPr="00F27BBE" w:rsidRDefault="00A73030" w:rsidP="003F7853">
            <w:pPr>
              <w:jc w:val="right"/>
              <w:rPr>
                <w:b/>
              </w:rPr>
            </w:pPr>
            <w:r w:rsidRPr="00F27BBE">
              <w:rPr>
                <w:b/>
              </w:rPr>
              <w:t>4,95</w:t>
            </w:r>
          </w:p>
        </w:tc>
      </w:tr>
    </w:tbl>
    <w:p w14:paraId="4D3F8737" w14:textId="77777777" w:rsidR="00A73030" w:rsidRPr="00F27BBE" w:rsidRDefault="00A73030" w:rsidP="00A73030">
      <w:pPr>
        <w:spacing w:before="120" w:line="360" w:lineRule="auto"/>
        <w:ind w:firstLine="567"/>
        <w:jc w:val="both"/>
        <w:rPr>
          <w:sz w:val="28"/>
          <w:szCs w:val="28"/>
        </w:rPr>
      </w:pPr>
      <w:r w:rsidRPr="00F27BBE">
        <w:rPr>
          <w:sz w:val="28"/>
          <w:szCs w:val="28"/>
        </w:rPr>
        <w:t>По сравнению с ноябрем 2013 года снизилось качество услуги «Предоставление в собственность граждан земельных участков для ведения садоводства, огородничества и дачного хозяйства», по остальным услугам, участвовавшим в обоих мониторингах – улучшилось.</w:t>
      </w:r>
    </w:p>
    <w:p w14:paraId="19332E83" w14:textId="77777777" w:rsidR="00A73030" w:rsidRPr="00F27BBE" w:rsidRDefault="00A73030" w:rsidP="00A73030">
      <w:pPr>
        <w:tabs>
          <w:tab w:val="left" w:pos="993"/>
        </w:tabs>
        <w:spacing w:before="120" w:after="120" w:line="360" w:lineRule="auto"/>
        <w:ind w:firstLine="709"/>
        <w:jc w:val="center"/>
        <w:rPr>
          <w:b/>
          <w:sz w:val="28"/>
          <w:szCs w:val="28"/>
        </w:rPr>
      </w:pPr>
      <w:r w:rsidRPr="00F27BBE">
        <w:rPr>
          <w:b/>
          <w:sz w:val="28"/>
          <w:szCs w:val="28"/>
        </w:rPr>
        <w:t>4. Оценка уровня административных барьеров</w:t>
      </w:r>
    </w:p>
    <w:p w14:paraId="5B8C0FC9" w14:textId="77777777" w:rsidR="00A73030" w:rsidRPr="00F27BBE" w:rsidRDefault="00A73030" w:rsidP="00A73030">
      <w:pPr>
        <w:spacing w:line="360" w:lineRule="auto"/>
        <w:ind w:firstLine="709"/>
        <w:jc w:val="both"/>
        <w:rPr>
          <w:sz w:val="28"/>
          <w:szCs w:val="28"/>
        </w:rPr>
      </w:pPr>
      <w:r w:rsidRPr="00F27BBE">
        <w:rPr>
          <w:sz w:val="28"/>
          <w:szCs w:val="28"/>
        </w:rPr>
        <w:t>Уровень административных барьеров определяется комплексом показателей:</w:t>
      </w:r>
    </w:p>
    <w:p w14:paraId="274674B4" w14:textId="77777777" w:rsidR="00A73030" w:rsidRPr="00F27BBE" w:rsidRDefault="00A73030" w:rsidP="00A73030">
      <w:pPr>
        <w:spacing w:line="360" w:lineRule="auto"/>
        <w:jc w:val="center"/>
        <w:rPr>
          <w:b/>
          <w:i/>
          <w:sz w:val="28"/>
        </w:rPr>
      </w:pPr>
      <w:r w:rsidRPr="00F27BBE">
        <w:rPr>
          <w:b/>
          <w:i/>
          <w:sz w:val="28"/>
        </w:rPr>
        <w:lastRenderedPageBreak/>
        <w:t>4.1. Количество документов в рамках предоставления услуги.</w:t>
      </w:r>
    </w:p>
    <w:p w14:paraId="54F7D955" w14:textId="77777777" w:rsidR="00A73030" w:rsidRPr="00F27BBE" w:rsidRDefault="00A73030" w:rsidP="00A73030">
      <w:pPr>
        <w:spacing w:line="360" w:lineRule="auto"/>
        <w:ind w:firstLine="709"/>
        <w:jc w:val="both"/>
        <w:rPr>
          <w:sz w:val="28"/>
          <w:szCs w:val="28"/>
        </w:rPr>
      </w:pPr>
      <w:r w:rsidRPr="00F27BBE">
        <w:rPr>
          <w:sz w:val="28"/>
          <w:szCs w:val="28"/>
        </w:rPr>
        <w:t>В ходе мониторинга оценивалось, какое количество документов необходимо было предоставить заявителям, чтобы получить интересующую услугу. Фактические значения по всем муниципальным услугам представлены в табл. 3.</w:t>
      </w:r>
    </w:p>
    <w:p w14:paraId="435977B5" w14:textId="77777777" w:rsidR="00A73030" w:rsidRPr="00F27BBE" w:rsidRDefault="00A73030" w:rsidP="00A73030">
      <w:pPr>
        <w:pStyle w:val="af6"/>
        <w:spacing w:line="360" w:lineRule="auto"/>
        <w:jc w:val="both"/>
        <w:rPr>
          <w:b w:val="0"/>
          <w:sz w:val="28"/>
          <w:szCs w:val="28"/>
        </w:rPr>
      </w:pPr>
      <w:r w:rsidRPr="00F27BBE">
        <w:rPr>
          <w:b w:val="0"/>
          <w:sz w:val="28"/>
          <w:szCs w:val="28"/>
        </w:rPr>
        <w:t>Таблица 3 - Количество документов, необходимых в рамках предоставления услуг</w:t>
      </w:r>
    </w:p>
    <w:tbl>
      <w:tblPr>
        <w:tblW w:w="5000" w:type="pct"/>
        <w:tblLook w:val="04A0" w:firstRow="1" w:lastRow="0" w:firstColumn="1" w:lastColumn="0" w:noHBand="0" w:noVBand="1"/>
      </w:tblPr>
      <w:tblGrid>
        <w:gridCol w:w="4715"/>
        <w:gridCol w:w="642"/>
        <w:gridCol w:w="611"/>
        <w:gridCol w:w="723"/>
        <w:gridCol w:w="625"/>
        <w:gridCol w:w="593"/>
        <w:gridCol w:w="597"/>
        <w:gridCol w:w="723"/>
        <w:gridCol w:w="625"/>
      </w:tblGrid>
      <w:tr w:rsidR="00A73030" w:rsidRPr="00F27BBE" w14:paraId="234E0532" w14:textId="77777777" w:rsidTr="003F7853">
        <w:trPr>
          <w:trHeight w:val="330"/>
          <w:tblHeader/>
        </w:trPr>
        <w:tc>
          <w:tcPr>
            <w:tcW w:w="2392" w:type="pct"/>
            <w:tcBorders>
              <w:top w:val="single" w:sz="4" w:space="0" w:color="auto"/>
              <w:left w:val="single" w:sz="4" w:space="0" w:color="auto"/>
              <w:bottom w:val="single" w:sz="4" w:space="0" w:color="auto"/>
              <w:right w:val="single" w:sz="4" w:space="0" w:color="auto"/>
            </w:tcBorders>
            <w:shd w:val="clear" w:color="auto" w:fill="auto"/>
            <w:noWrap/>
          </w:tcPr>
          <w:p w14:paraId="5A522ED2" w14:textId="77777777" w:rsidR="00A73030" w:rsidRPr="00F27BBE" w:rsidRDefault="00A73030" w:rsidP="003F7853">
            <w:pPr>
              <w:tabs>
                <w:tab w:val="right" w:pos="6462"/>
              </w:tabs>
              <w:rPr>
                <w:b/>
                <w:bCs/>
                <w:color w:val="000000"/>
              </w:rPr>
            </w:pPr>
            <w:r w:rsidRPr="00F27BBE">
              <w:rPr>
                <w:b/>
              </w:rPr>
              <w:t>Количество документов</w:t>
            </w:r>
          </w:p>
        </w:tc>
        <w:tc>
          <w:tcPr>
            <w:tcW w:w="326" w:type="pct"/>
            <w:tcBorders>
              <w:top w:val="single" w:sz="4" w:space="0" w:color="auto"/>
              <w:left w:val="nil"/>
              <w:bottom w:val="single" w:sz="4" w:space="0" w:color="auto"/>
              <w:right w:val="single" w:sz="4" w:space="0" w:color="auto"/>
            </w:tcBorders>
            <w:shd w:val="clear" w:color="auto" w:fill="auto"/>
            <w:noWrap/>
            <w:vAlign w:val="center"/>
          </w:tcPr>
          <w:p w14:paraId="1DDB26DA" w14:textId="77777777" w:rsidR="00A73030" w:rsidRPr="00F27BBE" w:rsidRDefault="00A73030" w:rsidP="003F7853">
            <w:pPr>
              <w:jc w:val="center"/>
              <w:rPr>
                <w:b/>
                <w:color w:val="000000"/>
              </w:rPr>
            </w:pPr>
            <w:r w:rsidRPr="00F27BBE">
              <w:rPr>
                <w:b/>
                <w:color w:val="000000"/>
              </w:rPr>
              <w:t>1</w:t>
            </w:r>
          </w:p>
        </w:tc>
        <w:tc>
          <w:tcPr>
            <w:tcW w:w="310" w:type="pct"/>
            <w:tcBorders>
              <w:top w:val="single" w:sz="4" w:space="0" w:color="auto"/>
              <w:left w:val="nil"/>
              <w:bottom w:val="single" w:sz="4" w:space="0" w:color="auto"/>
              <w:right w:val="single" w:sz="4" w:space="0" w:color="auto"/>
            </w:tcBorders>
            <w:shd w:val="clear" w:color="auto" w:fill="auto"/>
            <w:noWrap/>
            <w:vAlign w:val="center"/>
          </w:tcPr>
          <w:p w14:paraId="7B6E36A2" w14:textId="77777777" w:rsidR="00A73030" w:rsidRPr="00F27BBE" w:rsidRDefault="00A73030" w:rsidP="003F7853">
            <w:pPr>
              <w:jc w:val="center"/>
              <w:rPr>
                <w:b/>
                <w:color w:val="000000"/>
              </w:rPr>
            </w:pPr>
            <w:r w:rsidRPr="00F27BBE">
              <w:rPr>
                <w:b/>
                <w:color w:val="000000"/>
              </w:rPr>
              <w:t>3</w:t>
            </w:r>
          </w:p>
        </w:tc>
        <w:tc>
          <w:tcPr>
            <w:tcW w:w="367" w:type="pct"/>
            <w:tcBorders>
              <w:top w:val="single" w:sz="4" w:space="0" w:color="auto"/>
              <w:left w:val="nil"/>
              <w:bottom w:val="single" w:sz="4" w:space="0" w:color="auto"/>
              <w:right w:val="single" w:sz="4" w:space="0" w:color="auto"/>
            </w:tcBorders>
            <w:shd w:val="clear" w:color="auto" w:fill="auto"/>
            <w:noWrap/>
            <w:vAlign w:val="center"/>
          </w:tcPr>
          <w:p w14:paraId="4E32E2F5" w14:textId="77777777" w:rsidR="00A73030" w:rsidRPr="00F27BBE" w:rsidRDefault="00A73030" w:rsidP="003F7853">
            <w:pPr>
              <w:jc w:val="center"/>
              <w:rPr>
                <w:b/>
                <w:color w:val="000000"/>
              </w:rPr>
            </w:pPr>
            <w:r w:rsidRPr="00F27BBE">
              <w:rPr>
                <w:b/>
                <w:color w:val="000000"/>
              </w:rPr>
              <w:t>7</w:t>
            </w:r>
          </w:p>
        </w:tc>
        <w:tc>
          <w:tcPr>
            <w:tcW w:w="317" w:type="pct"/>
            <w:tcBorders>
              <w:top w:val="single" w:sz="4" w:space="0" w:color="auto"/>
              <w:left w:val="nil"/>
              <w:bottom w:val="single" w:sz="4" w:space="0" w:color="auto"/>
              <w:right w:val="single" w:sz="4" w:space="0" w:color="auto"/>
            </w:tcBorders>
            <w:shd w:val="clear" w:color="auto" w:fill="auto"/>
            <w:noWrap/>
            <w:vAlign w:val="center"/>
          </w:tcPr>
          <w:p w14:paraId="11399F75" w14:textId="77777777" w:rsidR="00A73030" w:rsidRPr="00F27BBE" w:rsidRDefault="00A73030" w:rsidP="003F7853">
            <w:pPr>
              <w:jc w:val="center"/>
              <w:rPr>
                <w:b/>
                <w:color w:val="000000"/>
              </w:rPr>
            </w:pPr>
            <w:r w:rsidRPr="00F27BBE">
              <w:rPr>
                <w:b/>
                <w:color w:val="000000"/>
              </w:rPr>
              <w:t>8</w:t>
            </w:r>
          </w:p>
        </w:tc>
        <w:tc>
          <w:tcPr>
            <w:tcW w:w="301" w:type="pct"/>
            <w:tcBorders>
              <w:top w:val="single" w:sz="4" w:space="0" w:color="auto"/>
              <w:left w:val="nil"/>
              <w:bottom w:val="single" w:sz="4" w:space="0" w:color="auto"/>
              <w:right w:val="single" w:sz="4" w:space="0" w:color="auto"/>
            </w:tcBorders>
            <w:shd w:val="clear" w:color="auto" w:fill="auto"/>
            <w:noWrap/>
            <w:vAlign w:val="center"/>
          </w:tcPr>
          <w:p w14:paraId="6AA705CC" w14:textId="77777777" w:rsidR="00A73030" w:rsidRPr="00F27BBE" w:rsidRDefault="00A73030" w:rsidP="003F7853">
            <w:pPr>
              <w:jc w:val="center"/>
              <w:rPr>
                <w:b/>
                <w:color w:val="000000"/>
              </w:rPr>
            </w:pPr>
            <w:r w:rsidRPr="00F27BBE">
              <w:rPr>
                <w:b/>
                <w:color w:val="000000"/>
              </w:rPr>
              <w:t>9</w:t>
            </w:r>
          </w:p>
        </w:tc>
        <w:tc>
          <w:tcPr>
            <w:tcW w:w="303" w:type="pct"/>
            <w:tcBorders>
              <w:top w:val="single" w:sz="4" w:space="0" w:color="auto"/>
              <w:left w:val="nil"/>
              <w:bottom w:val="single" w:sz="4" w:space="0" w:color="auto"/>
              <w:right w:val="single" w:sz="4" w:space="0" w:color="auto"/>
            </w:tcBorders>
            <w:shd w:val="clear" w:color="auto" w:fill="auto"/>
            <w:noWrap/>
            <w:vAlign w:val="center"/>
          </w:tcPr>
          <w:p w14:paraId="24964917" w14:textId="77777777" w:rsidR="00A73030" w:rsidRPr="00F27BBE" w:rsidRDefault="00A73030" w:rsidP="003F7853">
            <w:pPr>
              <w:jc w:val="center"/>
              <w:rPr>
                <w:b/>
                <w:color w:val="000000"/>
              </w:rPr>
            </w:pPr>
            <w:r w:rsidRPr="00F27BBE">
              <w:rPr>
                <w:b/>
                <w:color w:val="000000"/>
              </w:rPr>
              <w:t>10</w:t>
            </w:r>
          </w:p>
        </w:tc>
        <w:tc>
          <w:tcPr>
            <w:tcW w:w="367" w:type="pct"/>
            <w:tcBorders>
              <w:top w:val="single" w:sz="4" w:space="0" w:color="auto"/>
              <w:left w:val="nil"/>
              <w:bottom w:val="single" w:sz="4" w:space="0" w:color="auto"/>
              <w:right w:val="single" w:sz="4" w:space="0" w:color="auto"/>
            </w:tcBorders>
            <w:shd w:val="clear" w:color="auto" w:fill="auto"/>
            <w:noWrap/>
            <w:vAlign w:val="center"/>
          </w:tcPr>
          <w:p w14:paraId="347EB300" w14:textId="77777777" w:rsidR="00A73030" w:rsidRPr="00F27BBE" w:rsidRDefault="00A73030" w:rsidP="003F7853">
            <w:pPr>
              <w:jc w:val="center"/>
              <w:rPr>
                <w:b/>
                <w:color w:val="000000"/>
              </w:rPr>
            </w:pPr>
            <w:r w:rsidRPr="00F27BBE">
              <w:rPr>
                <w:b/>
                <w:color w:val="000000"/>
              </w:rPr>
              <w:t>12</w:t>
            </w:r>
          </w:p>
        </w:tc>
        <w:tc>
          <w:tcPr>
            <w:tcW w:w="317" w:type="pct"/>
            <w:tcBorders>
              <w:top w:val="single" w:sz="4" w:space="0" w:color="auto"/>
              <w:left w:val="nil"/>
              <w:bottom w:val="single" w:sz="4" w:space="0" w:color="auto"/>
              <w:right w:val="single" w:sz="4" w:space="0" w:color="auto"/>
            </w:tcBorders>
            <w:shd w:val="clear" w:color="auto" w:fill="auto"/>
            <w:noWrap/>
            <w:vAlign w:val="center"/>
          </w:tcPr>
          <w:p w14:paraId="7BA5D0F3" w14:textId="77777777" w:rsidR="00A73030" w:rsidRPr="00F27BBE" w:rsidRDefault="00A73030" w:rsidP="003F7853">
            <w:pPr>
              <w:jc w:val="center"/>
              <w:rPr>
                <w:b/>
                <w:color w:val="000000"/>
              </w:rPr>
            </w:pPr>
            <w:r w:rsidRPr="00F27BBE">
              <w:rPr>
                <w:b/>
                <w:color w:val="000000"/>
              </w:rPr>
              <w:t>16</w:t>
            </w:r>
          </w:p>
        </w:tc>
      </w:tr>
      <w:tr w:rsidR="00A73030" w:rsidRPr="00F27BBE" w14:paraId="246E0FFB" w14:textId="77777777" w:rsidTr="003F7853">
        <w:trPr>
          <w:trHeight w:val="330"/>
        </w:trPr>
        <w:tc>
          <w:tcPr>
            <w:tcW w:w="2392" w:type="pct"/>
            <w:tcBorders>
              <w:top w:val="single" w:sz="4" w:space="0" w:color="auto"/>
              <w:left w:val="single" w:sz="4" w:space="0" w:color="auto"/>
              <w:bottom w:val="single" w:sz="4" w:space="0" w:color="auto"/>
              <w:right w:val="single" w:sz="4" w:space="0" w:color="auto"/>
            </w:tcBorders>
            <w:shd w:val="clear" w:color="auto" w:fill="auto"/>
            <w:noWrap/>
          </w:tcPr>
          <w:p w14:paraId="032A2004" w14:textId="77777777" w:rsidR="00A73030" w:rsidRPr="00F27BBE" w:rsidRDefault="00A73030" w:rsidP="003F7853">
            <w:pPr>
              <w:rPr>
                <w:i/>
                <w:iCs/>
                <w:color w:val="000000"/>
              </w:rPr>
            </w:pPr>
            <w:r w:rsidRPr="00F27BBE">
              <w:rPr>
                <w:i/>
                <w:iCs/>
                <w:color w:val="000000"/>
              </w:rPr>
              <w:t>среднее значение</w:t>
            </w:r>
          </w:p>
        </w:tc>
        <w:tc>
          <w:tcPr>
            <w:tcW w:w="326" w:type="pct"/>
            <w:tcBorders>
              <w:top w:val="single" w:sz="4" w:space="0" w:color="auto"/>
              <w:left w:val="nil"/>
              <w:bottom w:val="single" w:sz="4" w:space="0" w:color="auto"/>
              <w:right w:val="single" w:sz="4" w:space="0" w:color="auto"/>
            </w:tcBorders>
            <w:shd w:val="clear" w:color="auto" w:fill="auto"/>
            <w:noWrap/>
            <w:vAlign w:val="center"/>
          </w:tcPr>
          <w:p w14:paraId="021AEC8F" w14:textId="77777777" w:rsidR="00A73030" w:rsidRPr="00F27BBE" w:rsidRDefault="00A73030" w:rsidP="003F7853">
            <w:pPr>
              <w:jc w:val="center"/>
            </w:pPr>
            <w:r w:rsidRPr="00F27BBE">
              <w:t>1</w:t>
            </w:r>
          </w:p>
        </w:tc>
        <w:tc>
          <w:tcPr>
            <w:tcW w:w="310" w:type="pct"/>
            <w:tcBorders>
              <w:top w:val="single" w:sz="4" w:space="0" w:color="auto"/>
              <w:left w:val="nil"/>
              <w:bottom w:val="single" w:sz="4" w:space="0" w:color="auto"/>
              <w:right w:val="single" w:sz="4" w:space="0" w:color="auto"/>
            </w:tcBorders>
            <w:shd w:val="clear" w:color="auto" w:fill="auto"/>
            <w:noWrap/>
            <w:vAlign w:val="center"/>
          </w:tcPr>
          <w:p w14:paraId="5DF1D8C8" w14:textId="77777777" w:rsidR="00A73030" w:rsidRPr="00F27BBE" w:rsidRDefault="00A73030" w:rsidP="003F7853">
            <w:pPr>
              <w:jc w:val="center"/>
            </w:pPr>
            <w:r w:rsidRPr="00F27BBE">
              <w:t>1</w:t>
            </w:r>
          </w:p>
        </w:tc>
        <w:tc>
          <w:tcPr>
            <w:tcW w:w="367" w:type="pct"/>
            <w:tcBorders>
              <w:top w:val="single" w:sz="4" w:space="0" w:color="auto"/>
              <w:left w:val="nil"/>
              <w:bottom w:val="single" w:sz="4" w:space="0" w:color="auto"/>
              <w:right w:val="single" w:sz="4" w:space="0" w:color="auto"/>
            </w:tcBorders>
            <w:shd w:val="clear" w:color="auto" w:fill="auto"/>
            <w:noWrap/>
            <w:vAlign w:val="center"/>
          </w:tcPr>
          <w:p w14:paraId="22164F4A" w14:textId="77777777" w:rsidR="00A73030" w:rsidRPr="00F27BBE" w:rsidRDefault="00A73030" w:rsidP="003F7853">
            <w:pPr>
              <w:jc w:val="center"/>
            </w:pPr>
            <w:r w:rsidRPr="00F27BBE">
              <w:t>3</w:t>
            </w:r>
          </w:p>
        </w:tc>
        <w:tc>
          <w:tcPr>
            <w:tcW w:w="317" w:type="pct"/>
            <w:tcBorders>
              <w:top w:val="single" w:sz="4" w:space="0" w:color="auto"/>
              <w:left w:val="nil"/>
              <w:bottom w:val="single" w:sz="4" w:space="0" w:color="auto"/>
              <w:right w:val="single" w:sz="4" w:space="0" w:color="auto"/>
            </w:tcBorders>
            <w:shd w:val="clear" w:color="auto" w:fill="auto"/>
            <w:noWrap/>
            <w:vAlign w:val="center"/>
          </w:tcPr>
          <w:p w14:paraId="4CEC8586" w14:textId="77777777" w:rsidR="00A73030" w:rsidRPr="00F27BBE" w:rsidRDefault="00A73030" w:rsidP="003F7853">
            <w:pPr>
              <w:jc w:val="center"/>
            </w:pPr>
            <w:r w:rsidRPr="00F27BBE">
              <w:t>3</w:t>
            </w:r>
          </w:p>
        </w:tc>
        <w:tc>
          <w:tcPr>
            <w:tcW w:w="301" w:type="pct"/>
            <w:tcBorders>
              <w:top w:val="single" w:sz="4" w:space="0" w:color="auto"/>
              <w:left w:val="nil"/>
              <w:bottom w:val="single" w:sz="4" w:space="0" w:color="auto"/>
              <w:right w:val="single" w:sz="4" w:space="0" w:color="auto"/>
            </w:tcBorders>
            <w:shd w:val="clear" w:color="auto" w:fill="auto"/>
            <w:noWrap/>
            <w:vAlign w:val="center"/>
          </w:tcPr>
          <w:p w14:paraId="28CB5600" w14:textId="77777777" w:rsidR="00A73030" w:rsidRPr="00F27BBE" w:rsidRDefault="00A73030" w:rsidP="003F7853">
            <w:pPr>
              <w:jc w:val="center"/>
            </w:pPr>
            <w:r w:rsidRPr="00F27BBE">
              <w:t>3</w:t>
            </w:r>
          </w:p>
        </w:tc>
        <w:tc>
          <w:tcPr>
            <w:tcW w:w="303" w:type="pct"/>
            <w:tcBorders>
              <w:top w:val="single" w:sz="4" w:space="0" w:color="auto"/>
              <w:left w:val="nil"/>
              <w:bottom w:val="single" w:sz="4" w:space="0" w:color="auto"/>
              <w:right w:val="single" w:sz="4" w:space="0" w:color="auto"/>
            </w:tcBorders>
            <w:shd w:val="clear" w:color="auto" w:fill="auto"/>
            <w:noWrap/>
            <w:vAlign w:val="center"/>
          </w:tcPr>
          <w:p w14:paraId="1BAEFC31" w14:textId="77777777" w:rsidR="00A73030" w:rsidRPr="00F27BBE" w:rsidRDefault="00A73030" w:rsidP="003F7853">
            <w:pPr>
              <w:jc w:val="center"/>
            </w:pPr>
            <w:r w:rsidRPr="00F27BBE">
              <w:t>3</w:t>
            </w:r>
          </w:p>
        </w:tc>
        <w:tc>
          <w:tcPr>
            <w:tcW w:w="367" w:type="pct"/>
            <w:tcBorders>
              <w:top w:val="single" w:sz="4" w:space="0" w:color="auto"/>
              <w:left w:val="nil"/>
              <w:bottom w:val="single" w:sz="4" w:space="0" w:color="auto"/>
              <w:right w:val="single" w:sz="4" w:space="0" w:color="auto"/>
            </w:tcBorders>
            <w:shd w:val="clear" w:color="auto" w:fill="auto"/>
            <w:noWrap/>
            <w:vAlign w:val="center"/>
          </w:tcPr>
          <w:p w14:paraId="230DB480" w14:textId="77777777" w:rsidR="00A73030" w:rsidRPr="00F27BBE" w:rsidRDefault="00A73030" w:rsidP="003F7853">
            <w:pPr>
              <w:jc w:val="center"/>
            </w:pPr>
            <w:r w:rsidRPr="00F27BBE">
              <w:t>3</w:t>
            </w:r>
          </w:p>
        </w:tc>
        <w:tc>
          <w:tcPr>
            <w:tcW w:w="317" w:type="pct"/>
            <w:tcBorders>
              <w:top w:val="single" w:sz="4" w:space="0" w:color="auto"/>
              <w:left w:val="nil"/>
              <w:bottom w:val="single" w:sz="4" w:space="0" w:color="auto"/>
              <w:right w:val="single" w:sz="4" w:space="0" w:color="auto"/>
            </w:tcBorders>
            <w:shd w:val="clear" w:color="auto" w:fill="auto"/>
            <w:noWrap/>
            <w:vAlign w:val="center"/>
          </w:tcPr>
          <w:p w14:paraId="5FD25E07" w14:textId="77777777" w:rsidR="00A73030" w:rsidRPr="00F27BBE" w:rsidRDefault="00A73030" w:rsidP="003F7853">
            <w:pPr>
              <w:jc w:val="center"/>
            </w:pPr>
            <w:r w:rsidRPr="00F27BBE">
              <w:t>3</w:t>
            </w:r>
          </w:p>
        </w:tc>
      </w:tr>
      <w:tr w:rsidR="00A73030" w:rsidRPr="00F27BBE" w14:paraId="4DBE584F" w14:textId="77777777" w:rsidTr="003F7853">
        <w:trPr>
          <w:trHeight w:val="330"/>
        </w:trPr>
        <w:tc>
          <w:tcPr>
            <w:tcW w:w="2392" w:type="pct"/>
            <w:tcBorders>
              <w:top w:val="single" w:sz="4" w:space="0" w:color="auto"/>
              <w:left w:val="single" w:sz="4" w:space="0" w:color="auto"/>
              <w:bottom w:val="single" w:sz="4" w:space="0" w:color="auto"/>
              <w:right w:val="single" w:sz="4" w:space="0" w:color="auto"/>
            </w:tcBorders>
            <w:shd w:val="clear" w:color="auto" w:fill="auto"/>
            <w:noWrap/>
          </w:tcPr>
          <w:p w14:paraId="2D67D711" w14:textId="77777777" w:rsidR="00A73030" w:rsidRPr="00F27BBE" w:rsidRDefault="00A73030" w:rsidP="003F7853">
            <w:pPr>
              <w:rPr>
                <w:i/>
                <w:iCs/>
                <w:color w:val="000000"/>
              </w:rPr>
            </w:pPr>
            <w:r w:rsidRPr="00F27BBE">
              <w:rPr>
                <w:i/>
                <w:iCs/>
                <w:color w:val="000000"/>
              </w:rPr>
              <w:t>модальное значение</w:t>
            </w:r>
          </w:p>
        </w:tc>
        <w:tc>
          <w:tcPr>
            <w:tcW w:w="326" w:type="pct"/>
            <w:tcBorders>
              <w:top w:val="single" w:sz="4" w:space="0" w:color="auto"/>
              <w:left w:val="nil"/>
              <w:bottom w:val="single" w:sz="4" w:space="0" w:color="auto"/>
              <w:right w:val="single" w:sz="4" w:space="0" w:color="auto"/>
            </w:tcBorders>
            <w:shd w:val="clear" w:color="auto" w:fill="auto"/>
            <w:noWrap/>
            <w:vAlign w:val="center"/>
          </w:tcPr>
          <w:p w14:paraId="03B27A93" w14:textId="77777777" w:rsidR="00A73030" w:rsidRPr="00F27BBE" w:rsidRDefault="00A73030" w:rsidP="003F7853">
            <w:pPr>
              <w:jc w:val="center"/>
            </w:pPr>
            <w:r w:rsidRPr="00F27BBE">
              <w:t>3</w:t>
            </w:r>
          </w:p>
        </w:tc>
        <w:tc>
          <w:tcPr>
            <w:tcW w:w="310" w:type="pct"/>
            <w:tcBorders>
              <w:top w:val="single" w:sz="4" w:space="0" w:color="auto"/>
              <w:left w:val="nil"/>
              <w:bottom w:val="single" w:sz="4" w:space="0" w:color="auto"/>
              <w:right w:val="single" w:sz="4" w:space="0" w:color="auto"/>
            </w:tcBorders>
            <w:shd w:val="clear" w:color="auto" w:fill="auto"/>
            <w:noWrap/>
            <w:vAlign w:val="center"/>
          </w:tcPr>
          <w:p w14:paraId="7115133F" w14:textId="77777777" w:rsidR="00A73030" w:rsidRPr="00F27BBE" w:rsidRDefault="00A73030" w:rsidP="003F7853">
            <w:pPr>
              <w:jc w:val="center"/>
            </w:pPr>
            <w:r w:rsidRPr="00F27BBE">
              <w:t>1</w:t>
            </w:r>
          </w:p>
        </w:tc>
        <w:tc>
          <w:tcPr>
            <w:tcW w:w="367" w:type="pct"/>
            <w:tcBorders>
              <w:top w:val="single" w:sz="4" w:space="0" w:color="auto"/>
              <w:left w:val="nil"/>
              <w:bottom w:val="single" w:sz="4" w:space="0" w:color="auto"/>
              <w:right w:val="single" w:sz="4" w:space="0" w:color="auto"/>
            </w:tcBorders>
            <w:shd w:val="clear" w:color="auto" w:fill="auto"/>
            <w:noWrap/>
            <w:vAlign w:val="center"/>
          </w:tcPr>
          <w:p w14:paraId="50903A6B" w14:textId="77777777" w:rsidR="00A73030" w:rsidRPr="00F27BBE" w:rsidRDefault="00A73030" w:rsidP="003F7853">
            <w:pPr>
              <w:jc w:val="center"/>
            </w:pPr>
            <w:r w:rsidRPr="00F27BBE">
              <w:t>3</w:t>
            </w:r>
          </w:p>
        </w:tc>
        <w:tc>
          <w:tcPr>
            <w:tcW w:w="317" w:type="pct"/>
            <w:tcBorders>
              <w:top w:val="single" w:sz="4" w:space="0" w:color="auto"/>
              <w:left w:val="nil"/>
              <w:bottom w:val="single" w:sz="4" w:space="0" w:color="auto"/>
              <w:right w:val="single" w:sz="4" w:space="0" w:color="auto"/>
            </w:tcBorders>
            <w:shd w:val="clear" w:color="auto" w:fill="auto"/>
            <w:noWrap/>
            <w:vAlign w:val="center"/>
          </w:tcPr>
          <w:p w14:paraId="481DEF51" w14:textId="77777777" w:rsidR="00A73030" w:rsidRPr="00F27BBE" w:rsidRDefault="00A73030" w:rsidP="003F7853">
            <w:pPr>
              <w:jc w:val="center"/>
            </w:pPr>
            <w:r w:rsidRPr="00F27BBE">
              <w:t>3</w:t>
            </w:r>
          </w:p>
        </w:tc>
        <w:tc>
          <w:tcPr>
            <w:tcW w:w="301" w:type="pct"/>
            <w:tcBorders>
              <w:top w:val="single" w:sz="4" w:space="0" w:color="auto"/>
              <w:left w:val="nil"/>
              <w:bottom w:val="single" w:sz="4" w:space="0" w:color="auto"/>
              <w:right w:val="single" w:sz="4" w:space="0" w:color="auto"/>
            </w:tcBorders>
            <w:shd w:val="clear" w:color="auto" w:fill="auto"/>
            <w:noWrap/>
            <w:vAlign w:val="center"/>
          </w:tcPr>
          <w:p w14:paraId="3F72C51A" w14:textId="77777777" w:rsidR="00A73030" w:rsidRPr="00F27BBE" w:rsidRDefault="00A73030" w:rsidP="003F7853">
            <w:pPr>
              <w:jc w:val="center"/>
            </w:pPr>
            <w:r w:rsidRPr="00F27BBE">
              <w:t>3</w:t>
            </w:r>
          </w:p>
        </w:tc>
        <w:tc>
          <w:tcPr>
            <w:tcW w:w="303" w:type="pct"/>
            <w:tcBorders>
              <w:top w:val="single" w:sz="4" w:space="0" w:color="auto"/>
              <w:left w:val="nil"/>
              <w:bottom w:val="single" w:sz="4" w:space="0" w:color="auto"/>
              <w:right w:val="single" w:sz="4" w:space="0" w:color="auto"/>
            </w:tcBorders>
            <w:shd w:val="clear" w:color="auto" w:fill="auto"/>
            <w:noWrap/>
            <w:vAlign w:val="center"/>
          </w:tcPr>
          <w:p w14:paraId="310045A5" w14:textId="77777777" w:rsidR="00A73030" w:rsidRPr="00F27BBE" w:rsidRDefault="00A73030" w:rsidP="003F7853">
            <w:pPr>
              <w:jc w:val="center"/>
            </w:pPr>
            <w:r w:rsidRPr="00F27BBE">
              <w:t>3</w:t>
            </w:r>
          </w:p>
        </w:tc>
        <w:tc>
          <w:tcPr>
            <w:tcW w:w="367" w:type="pct"/>
            <w:tcBorders>
              <w:top w:val="single" w:sz="4" w:space="0" w:color="auto"/>
              <w:left w:val="nil"/>
              <w:bottom w:val="single" w:sz="4" w:space="0" w:color="auto"/>
              <w:right w:val="single" w:sz="4" w:space="0" w:color="auto"/>
            </w:tcBorders>
            <w:shd w:val="clear" w:color="auto" w:fill="auto"/>
            <w:noWrap/>
            <w:vAlign w:val="center"/>
          </w:tcPr>
          <w:p w14:paraId="727CA48E" w14:textId="77777777" w:rsidR="00A73030" w:rsidRPr="00F27BBE" w:rsidRDefault="00A73030" w:rsidP="003F7853">
            <w:pPr>
              <w:jc w:val="center"/>
            </w:pPr>
            <w:r w:rsidRPr="00F27BBE">
              <w:t>3</w:t>
            </w:r>
          </w:p>
        </w:tc>
        <w:tc>
          <w:tcPr>
            <w:tcW w:w="317" w:type="pct"/>
            <w:tcBorders>
              <w:top w:val="single" w:sz="4" w:space="0" w:color="auto"/>
              <w:left w:val="nil"/>
              <w:bottom w:val="single" w:sz="4" w:space="0" w:color="auto"/>
              <w:right w:val="single" w:sz="4" w:space="0" w:color="auto"/>
            </w:tcBorders>
            <w:shd w:val="clear" w:color="auto" w:fill="auto"/>
            <w:noWrap/>
            <w:vAlign w:val="center"/>
          </w:tcPr>
          <w:p w14:paraId="32C1BEB8" w14:textId="77777777" w:rsidR="00A73030" w:rsidRPr="00F27BBE" w:rsidRDefault="00A73030" w:rsidP="003F7853">
            <w:pPr>
              <w:jc w:val="center"/>
            </w:pPr>
            <w:r w:rsidRPr="00F27BBE">
              <w:t>3</w:t>
            </w:r>
          </w:p>
        </w:tc>
      </w:tr>
      <w:tr w:rsidR="00A73030" w:rsidRPr="00F27BBE" w14:paraId="50EA0F74" w14:textId="77777777" w:rsidTr="003F7853">
        <w:trPr>
          <w:trHeight w:val="330"/>
        </w:trPr>
        <w:tc>
          <w:tcPr>
            <w:tcW w:w="2392" w:type="pct"/>
            <w:tcBorders>
              <w:top w:val="single" w:sz="4" w:space="0" w:color="auto"/>
              <w:left w:val="single" w:sz="4" w:space="0" w:color="auto"/>
              <w:bottom w:val="single" w:sz="4" w:space="0" w:color="auto"/>
              <w:right w:val="single" w:sz="4" w:space="0" w:color="auto"/>
            </w:tcBorders>
            <w:shd w:val="clear" w:color="auto" w:fill="auto"/>
            <w:noWrap/>
          </w:tcPr>
          <w:p w14:paraId="1A4EA2C5" w14:textId="77777777" w:rsidR="00A73030" w:rsidRPr="00F27BBE" w:rsidRDefault="00A73030" w:rsidP="003F7853">
            <w:pPr>
              <w:rPr>
                <w:i/>
                <w:iCs/>
                <w:color w:val="000000"/>
              </w:rPr>
            </w:pPr>
            <w:r w:rsidRPr="00F27BBE">
              <w:rPr>
                <w:i/>
                <w:iCs/>
                <w:color w:val="000000"/>
              </w:rPr>
              <w:t>минимальное значение</w:t>
            </w:r>
          </w:p>
        </w:tc>
        <w:tc>
          <w:tcPr>
            <w:tcW w:w="326" w:type="pct"/>
            <w:tcBorders>
              <w:top w:val="single" w:sz="4" w:space="0" w:color="auto"/>
              <w:left w:val="nil"/>
              <w:bottom w:val="single" w:sz="4" w:space="0" w:color="auto"/>
              <w:right w:val="single" w:sz="4" w:space="0" w:color="auto"/>
            </w:tcBorders>
            <w:shd w:val="clear" w:color="auto" w:fill="auto"/>
            <w:noWrap/>
            <w:vAlign w:val="center"/>
          </w:tcPr>
          <w:p w14:paraId="55C731C3" w14:textId="77777777" w:rsidR="00A73030" w:rsidRPr="00F27BBE" w:rsidRDefault="00A73030" w:rsidP="003F7853">
            <w:pPr>
              <w:jc w:val="center"/>
            </w:pPr>
            <w:r w:rsidRPr="00F27BBE">
              <w:t>3</w:t>
            </w:r>
          </w:p>
        </w:tc>
        <w:tc>
          <w:tcPr>
            <w:tcW w:w="310" w:type="pct"/>
            <w:tcBorders>
              <w:top w:val="single" w:sz="4" w:space="0" w:color="auto"/>
              <w:left w:val="nil"/>
              <w:bottom w:val="single" w:sz="4" w:space="0" w:color="auto"/>
              <w:right w:val="single" w:sz="4" w:space="0" w:color="auto"/>
            </w:tcBorders>
            <w:shd w:val="clear" w:color="auto" w:fill="auto"/>
            <w:noWrap/>
            <w:vAlign w:val="center"/>
          </w:tcPr>
          <w:p w14:paraId="55CCE9A5" w14:textId="77777777" w:rsidR="00A73030" w:rsidRPr="00F27BBE" w:rsidRDefault="00A73030" w:rsidP="003F7853">
            <w:pPr>
              <w:jc w:val="center"/>
            </w:pPr>
            <w:r w:rsidRPr="00F27BBE">
              <w:t>1</w:t>
            </w:r>
          </w:p>
        </w:tc>
        <w:tc>
          <w:tcPr>
            <w:tcW w:w="367" w:type="pct"/>
            <w:tcBorders>
              <w:top w:val="single" w:sz="4" w:space="0" w:color="auto"/>
              <w:left w:val="nil"/>
              <w:bottom w:val="single" w:sz="4" w:space="0" w:color="auto"/>
              <w:right w:val="single" w:sz="4" w:space="0" w:color="auto"/>
            </w:tcBorders>
            <w:shd w:val="clear" w:color="auto" w:fill="auto"/>
            <w:noWrap/>
            <w:vAlign w:val="center"/>
          </w:tcPr>
          <w:p w14:paraId="312C36AF" w14:textId="77777777" w:rsidR="00A73030" w:rsidRPr="00F27BBE" w:rsidRDefault="00A73030" w:rsidP="003F7853">
            <w:pPr>
              <w:jc w:val="center"/>
            </w:pPr>
            <w:r w:rsidRPr="00F27BBE">
              <w:t>3</w:t>
            </w:r>
          </w:p>
        </w:tc>
        <w:tc>
          <w:tcPr>
            <w:tcW w:w="317" w:type="pct"/>
            <w:tcBorders>
              <w:top w:val="single" w:sz="4" w:space="0" w:color="auto"/>
              <w:left w:val="nil"/>
              <w:bottom w:val="single" w:sz="4" w:space="0" w:color="auto"/>
              <w:right w:val="single" w:sz="4" w:space="0" w:color="auto"/>
            </w:tcBorders>
            <w:shd w:val="clear" w:color="auto" w:fill="auto"/>
            <w:noWrap/>
            <w:vAlign w:val="center"/>
          </w:tcPr>
          <w:p w14:paraId="083AA5F4" w14:textId="77777777" w:rsidR="00A73030" w:rsidRPr="00F27BBE" w:rsidRDefault="00A73030" w:rsidP="003F7853">
            <w:pPr>
              <w:jc w:val="center"/>
            </w:pPr>
            <w:r w:rsidRPr="00F27BBE">
              <w:t>3</w:t>
            </w:r>
          </w:p>
        </w:tc>
        <w:tc>
          <w:tcPr>
            <w:tcW w:w="301" w:type="pct"/>
            <w:tcBorders>
              <w:top w:val="single" w:sz="4" w:space="0" w:color="auto"/>
              <w:left w:val="nil"/>
              <w:bottom w:val="single" w:sz="4" w:space="0" w:color="auto"/>
              <w:right w:val="single" w:sz="4" w:space="0" w:color="auto"/>
            </w:tcBorders>
            <w:shd w:val="clear" w:color="auto" w:fill="auto"/>
            <w:noWrap/>
            <w:vAlign w:val="center"/>
          </w:tcPr>
          <w:p w14:paraId="4CFD34F7" w14:textId="77777777" w:rsidR="00A73030" w:rsidRPr="00F27BBE" w:rsidRDefault="00A73030" w:rsidP="003F7853">
            <w:pPr>
              <w:jc w:val="center"/>
            </w:pPr>
            <w:r w:rsidRPr="00F27BBE">
              <w:t>3</w:t>
            </w:r>
          </w:p>
        </w:tc>
        <w:tc>
          <w:tcPr>
            <w:tcW w:w="303" w:type="pct"/>
            <w:tcBorders>
              <w:top w:val="single" w:sz="4" w:space="0" w:color="auto"/>
              <w:left w:val="nil"/>
              <w:bottom w:val="single" w:sz="4" w:space="0" w:color="auto"/>
              <w:right w:val="single" w:sz="4" w:space="0" w:color="auto"/>
            </w:tcBorders>
            <w:shd w:val="clear" w:color="auto" w:fill="auto"/>
            <w:noWrap/>
            <w:vAlign w:val="center"/>
          </w:tcPr>
          <w:p w14:paraId="28E5D1D5" w14:textId="77777777" w:rsidR="00A73030" w:rsidRPr="00F27BBE" w:rsidRDefault="00A73030" w:rsidP="003F7853">
            <w:pPr>
              <w:jc w:val="center"/>
            </w:pPr>
            <w:r w:rsidRPr="00F27BBE">
              <w:t>3</w:t>
            </w:r>
          </w:p>
        </w:tc>
        <w:tc>
          <w:tcPr>
            <w:tcW w:w="367" w:type="pct"/>
            <w:tcBorders>
              <w:top w:val="single" w:sz="4" w:space="0" w:color="auto"/>
              <w:left w:val="nil"/>
              <w:bottom w:val="single" w:sz="4" w:space="0" w:color="auto"/>
              <w:right w:val="single" w:sz="4" w:space="0" w:color="auto"/>
            </w:tcBorders>
            <w:shd w:val="clear" w:color="auto" w:fill="auto"/>
            <w:noWrap/>
            <w:vAlign w:val="center"/>
          </w:tcPr>
          <w:p w14:paraId="13AF93A6" w14:textId="77777777" w:rsidR="00A73030" w:rsidRPr="00F27BBE" w:rsidRDefault="00A73030" w:rsidP="003F7853">
            <w:pPr>
              <w:jc w:val="center"/>
            </w:pPr>
            <w:r w:rsidRPr="00F27BBE">
              <w:t>3</w:t>
            </w:r>
          </w:p>
        </w:tc>
        <w:tc>
          <w:tcPr>
            <w:tcW w:w="317" w:type="pct"/>
            <w:tcBorders>
              <w:top w:val="single" w:sz="4" w:space="0" w:color="auto"/>
              <w:left w:val="nil"/>
              <w:bottom w:val="single" w:sz="4" w:space="0" w:color="auto"/>
              <w:right w:val="single" w:sz="4" w:space="0" w:color="auto"/>
            </w:tcBorders>
            <w:shd w:val="clear" w:color="auto" w:fill="auto"/>
            <w:noWrap/>
            <w:vAlign w:val="center"/>
          </w:tcPr>
          <w:p w14:paraId="51C014C8" w14:textId="77777777" w:rsidR="00A73030" w:rsidRPr="00F27BBE" w:rsidRDefault="00A73030" w:rsidP="003F7853">
            <w:pPr>
              <w:jc w:val="center"/>
            </w:pPr>
            <w:r w:rsidRPr="00F27BBE">
              <w:t>3</w:t>
            </w:r>
          </w:p>
        </w:tc>
      </w:tr>
      <w:tr w:rsidR="00A73030" w:rsidRPr="00F27BBE" w14:paraId="75B7E3A8" w14:textId="77777777" w:rsidTr="003F7853">
        <w:trPr>
          <w:trHeight w:val="330"/>
        </w:trPr>
        <w:tc>
          <w:tcPr>
            <w:tcW w:w="2392" w:type="pct"/>
            <w:tcBorders>
              <w:top w:val="single" w:sz="4" w:space="0" w:color="auto"/>
              <w:left w:val="single" w:sz="4" w:space="0" w:color="auto"/>
              <w:bottom w:val="single" w:sz="4" w:space="0" w:color="auto"/>
              <w:right w:val="single" w:sz="4" w:space="0" w:color="auto"/>
            </w:tcBorders>
            <w:shd w:val="clear" w:color="auto" w:fill="auto"/>
            <w:noWrap/>
          </w:tcPr>
          <w:p w14:paraId="3E5FA3F7" w14:textId="77777777" w:rsidR="00A73030" w:rsidRPr="00F27BBE" w:rsidRDefault="00A73030" w:rsidP="003F7853">
            <w:pPr>
              <w:rPr>
                <w:i/>
                <w:iCs/>
                <w:color w:val="000000"/>
              </w:rPr>
            </w:pPr>
            <w:r w:rsidRPr="00F27BBE">
              <w:rPr>
                <w:i/>
                <w:iCs/>
                <w:color w:val="000000"/>
              </w:rPr>
              <w:t>максимальное значение</w:t>
            </w:r>
          </w:p>
        </w:tc>
        <w:tc>
          <w:tcPr>
            <w:tcW w:w="326" w:type="pct"/>
            <w:tcBorders>
              <w:top w:val="single" w:sz="4" w:space="0" w:color="auto"/>
              <w:left w:val="nil"/>
              <w:bottom w:val="single" w:sz="4" w:space="0" w:color="auto"/>
              <w:right w:val="single" w:sz="4" w:space="0" w:color="auto"/>
            </w:tcBorders>
            <w:shd w:val="clear" w:color="auto" w:fill="auto"/>
            <w:noWrap/>
            <w:vAlign w:val="center"/>
          </w:tcPr>
          <w:p w14:paraId="762217DD" w14:textId="77777777" w:rsidR="00A73030" w:rsidRPr="00F27BBE" w:rsidRDefault="00A73030" w:rsidP="003F7853">
            <w:pPr>
              <w:jc w:val="center"/>
            </w:pPr>
            <w:r w:rsidRPr="00F27BBE">
              <w:t>3</w:t>
            </w:r>
          </w:p>
        </w:tc>
        <w:tc>
          <w:tcPr>
            <w:tcW w:w="310" w:type="pct"/>
            <w:tcBorders>
              <w:top w:val="single" w:sz="4" w:space="0" w:color="auto"/>
              <w:left w:val="nil"/>
              <w:bottom w:val="single" w:sz="4" w:space="0" w:color="auto"/>
              <w:right w:val="single" w:sz="4" w:space="0" w:color="auto"/>
            </w:tcBorders>
            <w:shd w:val="clear" w:color="auto" w:fill="auto"/>
            <w:noWrap/>
            <w:vAlign w:val="center"/>
          </w:tcPr>
          <w:p w14:paraId="14FA7106" w14:textId="77777777" w:rsidR="00A73030" w:rsidRPr="00F27BBE" w:rsidRDefault="00A73030" w:rsidP="003F7853">
            <w:pPr>
              <w:jc w:val="center"/>
            </w:pPr>
            <w:r w:rsidRPr="00F27BBE">
              <w:t>1</w:t>
            </w:r>
          </w:p>
        </w:tc>
        <w:tc>
          <w:tcPr>
            <w:tcW w:w="367" w:type="pct"/>
            <w:tcBorders>
              <w:top w:val="single" w:sz="4" w:space="0" w:color="auto"/>
              <w:left w:val="nil"/>
              <w:bottom w:val="single" w:sz="4" w:space="0" w:color="auto"/>
              <w:right w:val="single" w:sz="4" w:space="0" w:color="auto"/>
            </w:tcBorders>
            <w:shd w:val="clear" w:color="auto" w:fill="auto"/>
            <w:noWrap/>
            <w:vAlign w:val="center"/>
          </w:tcPr>
          <w:p w14:paraId="66CEB0D8" w14:textId="77777777" w:rsidR="00A73030" w:rsidRPr="00F27BBE" w:rsidRDefault="00A73030" w:rsidP="003F7853">
            <w:pPr>
              <w:jc w:val="center"/>
            </w:pPr>
            <w:r w:rsidRPr="00F27BBE">
              <w:t>3</w:t>
            </w:r>
          </w:p>
        </w:tc>
        <w:tc>
          <w:tcPr>
            <w:tcW w:w="317" w:type="pct"/>
            <w:tcBorders>
              <w:top w:val="single" w:sz="4" w:space="0" w:color="auto"/>
              <w:left w:val="nil"/>
              <w:bottom w:val="single" w:sz="4" w:space="0" w:color="auto"/>
              <w:right w:val="single" w:sz="4" w:space="0" w:color="auto"/>
            </w:tcBorders>
            <w:shd w:val="clear" w:color="auto" w:fill="auto"/>
            <w:noWrap/>
            <w:vAlign w:val="center"/>
          </w:tcPr>
          <w:p w14:paraId="22633B1E" w14:textId="77777777" w:rsidR="00A73030" w:rsidRPr="00F27BBE" w:rsidRDefault="00A73030" w:rsidP="003F7853">
            <w:pPr>
              <w:jc w:val="center"/>
            </w:pPr>
            <w:r w:rsidRPr="00F27BBE">
              <w:t>3</w:t>
            </w:r>
          </w:p>
        </w:tc>
        <w:tc>
          <w:tcPr>
            <w:tcW w:w="301" w:type="pct"/>
            <w:tcBorders>
              <w:top w:val="single" w:sz="4" w:space="0" w:color="auto"/>
              <w:left w:val="nil"/>
              <w:bottom w:val="single" w:sz="4" w:space="0" w:color="auto"/>
              <w:right w:val="single" w:sz="4" w:space="0" w:color="auto"/>
            </w:tcBorders>
            <w:shd w:val="clear" w:color="auto" w:fill="auto"/>
            <w:noWrap/>
            <w:vAlign w:val="center"/>
          </w:tcPr>
          <w:p w14:paraId="53DFAFE9" w14:textId="77777777" w:rsidR="00A73030" w:rsidRPr="00F27BBE" w:rsidRDefault="00A73030" w:rsidP="003F7853">
            <w:pPr>
              <w:jc w:val="center"/>
            </w:pPr>
            <w:r w:rsidRPr="00F27BBE">
              <w:t>3</w:t>
            </w:r>
          </w:p>
        </w:tc>
        <w:tc>
          <w:tcPr>
            <w:tcW w:w="303" w:type="pct"/>
            <w:tcBorders>
              <w:top w:val="single" w:sz="4" w:space="0" w:color="auto"/>
              <w:left w:val="nil"/>
              <w:bottom w:val="single" w:sz="4" w:space="0" w:color="auto"/>
              <w:right w:val="single" w:sz="4" w:space="0" w:color="auto"/>
            </w:tcBorders>
            <w:shd w:val="clear" w:color="auto" w:fill="auto"/>
            <w:noWrap/>
            <w:vAlign w:val="center"/>
          </w:tcPr>
          <w:p w14:paraId="476C5875" w14:textId="77777777" w:rsidR="00A73030" w:rsidRPr="00F27BBE" w:rsidRDefault="00A73030" w:rsidP="003F7853">
            <w:pPr>
              <w:jc w:val="center"/>
            </w:pPr>
            <w:r w:rsidRPr="00F27BBE">
              <w:t>3</w:t>
            </w:r>
          </w:p>
        </w:tc>
        <w:tc>
          <w:tcPr>
            <w:tcW w:w="367" w:type="pct"/>
            <w:tcBorders>
              <w:top w:val="single" w:sz="4" w:space="0" w:color="auto"/>
              <w:left w:val="nil"/>
              <w:bottom w:val="single" w:sz="4" w:space="0" w:color="auto"/>
              <w:right w:val="single" w:sz="4" w:space="0" w:color="auto"/>
            </w:tcBorders>
            <w:shd w:val="clear" w:color="auto" w:fill="auto"/>
            <w:noWrap/>
            <w:vAlign w:val="center"/>
          </w:tcPr>
          <w:p w14:paraId="228A600A" w14:textId="77777777" w:rsidR="00A73030" w:rsidRPr="00F27BBE" w:rsidRDefault="00A73030" w:rsidP="003F7853">
            <w:pPr>
              <w:jc w:val="center"/>
            </w:pPr>
            <w:r w:rsidRPr="00F27BBE">
              <w:t>3</w:t>
            </w:r>
          </w:p>
        </w:tc>
        <w:tc>
          <w:tcPr>
            <w:tcW w:w="317" w:type="pct"/>
            <w:tcBorders>
              <w:top w:val="single" w:sz="4" w:space="0" w:color="auto"/>
              <w:left w:val="nil"/>
              <w:bottom w:val="single" w:sz="4" w:space="0" w:color="auto"/>
              <w:right w:val="single" w:sz="4" w:space="0" w:color="auto"/>
            </w:tcBorders>
            <w:shd w:val="clear" w:color="auto" w:fill="auto"/>
            <w:noWrap/>
            <w:vAlign w:val="center"/>
          </w:tcPr>
          <w:p w14:paraId="319329D0" w14:textId="77777777" w:rsidR="00A73030" w:rsidRPr="00F27BBE" w:rsidRDefault="00A73030" w:rsidP="003F7853">
            <w:pPr>
              <w:jc w:val="center"/>
            </w:pPr>
            <w:r w:rsidRPr="00F27BBE">
              <w:t>3</w:t>
            </w:r>
          </w:p>
        </w:tc>
      </w:tr>
    </w:tbl>
    <w:p w14:paraId="2AA58EBB" w14:textId="77777777" w:rsidR="00A73030" w:rsidRPr="00F27BBE" w:rsidRDefault="00A73030" w:rsidP="00A73030"/>
    <w:p w14:paraId="2C616896" w14:textId="77777777" w:rsidR="00A73030" w:rsidRPr="00F27BBE" w:rsidRDefault="00A73030" w:rsidP="00A73030">
      <w:pPr>
        <w:spacing w:line="360" w:lineRule="auto"/>
        <w:ind w:firstLine="709"/>
        <w:jc w:val="both"/>
        <w:rPr>
          <w:sz w:val="28"/>
          <w:szCs w:val="28"/>
        </w:rPr>
      </w:pPr>
      <w:r w:rsidRPr="00F27BBE">
        <w:rPr>
          <w:sz w:val="28"/>
          <w:szCs w:val="28"/>
        </w:rPr>
        <w:t>Практически по всем услугам заявителям потребовалось предоставить 3 документа.</w:t>
      </w:r>
    </w:p>
    <w:p w14:paraId="2FF6155D" w14:textId="77777777" w:rsidR="00A73030" w:rsidRPr="00F27BBE" w:rsidRDefault="00A73030" w:rsidP="00A73030">
      <w:pPr>
        <w:pStyle w:val="48"/>
        <w:widowControl/>
        <w:spacing w:line="360" w:lineRule="auto"/>
        <w:ind w:left="0" w:firstLine="851"/>
        <w:jc w:val="both"/>
        <w:rPr>
          <w:sz w:val="28"/>
          <w:szCs w:val="28"/>
        </w:rPr>
      </w:pPr>
      <w:r w:rsidRPr="00F27BBE">
        <w:rPr>
          <w:sz w:val="28"/>
          <w:szCs w:val="28"/>
        </w:rPr>
        <w:t>Большинству заявителей (96%) удалось сдать документы с первого раза. Причиной, по которой документы не принимали с первого раза, респонденты назвали «был представлен неполный комплект необходимых документов».</w:t>
      </w:r>
    </w:p>
    <w:p w14:paraId="0E9E6695" w14:textId="77777777" w:rsidR="00A73030" w:rsidRPr="00F27BBE" w:rsidRDefault="00A73030" w:rsidP="00A73030">
      <w:pPr>
        <w:spacing w:before="120" w:line="360" w:lineRule="auto"/>
        <w:jc w:val="center"/>
        <w:rPr>
          <w:b/>
          <w:i/>
          <w:sz w:val="28"/>
        </w:rPr>
      </w:pPr>
      <w:r w:rsidRPr="00F27BBE">
        <w:rPr>
          <w:b/>
          <w:i/>
          <w:sz w:val="28"/>
        </w:rPr>
        <w:t>4.2. Количество обращений в инстанции (учреждения).</w:t>
      </w:r>
    </w:p>
    <w:p w14:paraId="6DD214C7" w14:textId="77777777" w:rsidR="00A73030" w:rsidRPr="00F27BBE" w:rsidRDefault="00A73030" w:rsidP="00A73030">
      <w:pPr>
        <w:spacing w:line="360" w:lineRule="auto"/>
        <w:ind w:firstLine="709"/>
        <w:jc w:val="both"/>
        <w:rPr>
          <w:sz w:val="28"/>
          <w:szCs w:val="28"/>
        </w:rPr>
      </w:pPr>
      <w:r w:rsidRPr="00F27BBE">
        <w:rPr>
          <w:sz w:val="28"/>
          <w:szCs w:val="28"/>
        </w:rPr>
        <w:t>Фактическое количество обращений заявителей в различные инстанции и учреждения для получения муниципальной услуги, выявленное в ходе мониторинга, представлено в табл. 4.</w:t>
      </w:r>
    </w:p>
    <w:p w14:paraId="2F740E68" w14:textId="77777777" w:rsidR="00A73030" w:rsidRPr="00F27BBE" w:rsidRDefault="00A73030" w:rsidP="00A73030">
      <w:pPr>
        <w:spacing w:line="360" w:lineRule="auto"/>
        <w:rPr>
          <w:sz w:val="28"/>
          <w:szCs w:val="28"/>
        </w:rPr>
      </w:pPr>
      <w:r w:rsidRPr="00F27BBE">
        <w:rPr>
          <w:sz w:val="28"/>
          <w:szCs w:val="28"/>
        </w:rPr>
        <w:t>Таблица 4 - Количество обращений в инстанции (учреждения)</w:t>
      </w:r>
    </w:p>
    <w:tbl>
      <w:tblPr>
        <w:tblW w:w="5000" w:type="pct"/>
        <w:tblLook w:val="04A0" w:firstRow="1" w:lastRow="0" w:firstColumn="1" w:lastColumn="0" w:noHBand="0" w:noVBand="1"/>
      </w:tblPr>
      <w:tblGrid>
        <w:gridCol w:w="4546"/>
        <w:gridCol w:w="663"/>
        <w:gridCol w:w="665"/>
        <w:gridCol w:w="662"/>
        <w:gridCol w:w="664"/>
        <w:gridCol w:w="664"/>
        <w:gridCol w:w="662"/>
        <w:gridCol w:w="664"/>
        <w:gridCol w:w="664"/>
      </w:tblGrid>
      <w:tr w:rsidR="00A73030" w:rsidRPr="00F27BBE" w14:paraId="433551D0" w14:textId="77777777" w:rsidTr="003F7853">
        <w:trPr>
          <w:trHeight w:val="330"/>
        </w:trPr>
        <w:tc>
          <w:tcPr>
            <w:tcW w:w="2306" w:type="pct"/>
            <w:tcBorders>
              <w:top w:val="single" w:sz="4" w:space="0" w:color="auto"/>
              <w:left w:val="single" w:sz="4" w:space="0" w:color="auto"/>
              <w:bottom w:val="single" w:sz="4" w:space="0" w:color="auto"/>
              <w:right w:val="single" w:sz="4" w:space="0" w:color="auto"/>
            </w:tcBorders>
            <w:shd w:val="clear" w:color="auto" w:fill="auto"/>
            <w:noWrap/>
          </w:tcPr>
          <w:p w14:paraId="125965DB" w14:textId="77777777" w:rsidR="00A73030" w:rsidRPr="00F27BBE" w:rsidRDefault="00A73030" w:rsidP="003F7853">
            <w:pPr>
              <w:tabs>
                <w:tab w:val="right" w:pos="6462"/>
              </w:tabs>
              <w:rPr>
                <w:b/>
                <w:bCs/>
                <w:color w:val="000000"/>
              </w:rPr>
            </w:pPr>
            <w:r w:rsidRPr="00F27BBE">
              <w:rPr>
                <w:b/>
              </w:rPr>
              <w:t>Количество инстанций</w:t>
            </w:r>
          </w:p>
        </w:tc>
        <w:tc>
          <w:tcPr>
            <w:tcW w:w="336" w:type="pct"/>
            <w:tcBorders>
              <w:top w:val="single" w:sz="4" w:space="0" w:color="auto"/>
              <w:left w:val="nil"/>
              <w:bottom w:val="single" w:sz="4" w:space="0" w:color="auto"/>
              <w:right w:val="single" w:sz="4" w:space="0" w:color="auto"/>
            </w:tcBorders>
            <w:shd w:val="clear" w:color="auto" w:fill="auto"/>
            <w:noWrap/>
            <w:vAlign w:val="center"/>
          </w:tcPr>
          <w:p w14:paraId="0AA52D45" w14:textId="77777777" w:rsidR="00A73030" w:rsidRPr="00F27BBE" w:rsidRDefault="00A73030" w:rsidP="003F7853">
            <w:pPr>
              <w:jc w:val="center"/>
              <w:rPr>
                <w:b/>
                <w:color w:val="000000"/>
              </w:rPr>
            </w:pPr>
            <w:r w:rsidRPr="00F27BBE">
              <w:rPr>
                <w:b/>
                <w:color w:val="000000"/>
              </w:rPr>
              <w:t>1</w:t>
            </w:r>
          </w:p>
        </w:tc>
        <w:tc>
          <w:tcPr>
            <w:tcW w:w="337" w:type="pct"/>
            <w:tcBorders>
              <w:top w:val="single" w:sz="4" w:space="0" w:color="auto"/>
              <w:left w:val="nil"/>
              <w:bottom w:val="single" w:sz="4" w:space="0" w:color="auto"/>
              <w:right w:val="single" w:sz="4" w:space="0" w:color="auto"/>
            </w:tcBorders>
            <w:shd w:val="clear" w:color="auto" w:fill="auto"/>
            <w:noWrap/>
            <w:vAlign w:val="center"/>
          </w:tcPr>
          <w:p w14:paraId="7DC67812" w14:textId="77777777" w:rsidR="00A73030" w:rsidRPr="00F27BBE" w:rsidRDefault="00A73030" w:rsidP="003F7853">
            <w:pPr>
              <w:jc w:val="center"/>
              <w:rPr>
                <w:b/>
                <w:color w:val="000000"/>
              </w:rPr>
            </w:pPr>
            <w:r w:rsidRPr="00F27BBE">
              <w:rPr>
                <w:b/>
                <w:color w:val="000000"/>
              </w:rPr>
              <w:t>3</w:t>
            </w:r>
          </w:p>
        </w:tc>
        <w:tc>
          <w:tcPr>
            <w:tcW w:w="336" w:type="pct"/>
            <w:tcBorders>
              <w:top w:val="single" w:sz="4" w:space="0" w:color="auto"/>
              <w:left w:val="nil"/>
              <w:bottom w:val="single" w:sz="4" w:space="0" w:color="auto"/>
              <w:right w:val="single" w:sz="4" w:space="0" w:color="auto"/>
            </w:tcBorders>
            <w:shd w:val="clear" w:color="auto" w:fill="auto"/>
            <w:noWrap/>
            <w:vAlign w:val="center"/>
          </w:tcPr>
          <w:p w14:paraId="41F939BC" w14:textId="77777777" w:rsidR="00A73030" w:rsidRPr="00F27BBE" w:rsidRDefault="00A73030" w:rsidP="003F7853">
            <w:pPr>
              <w:jc w:val="center"/>
              <w:rPr>
                <w:b/>
                <w:color w:val="000000"/>
              </w:rPr>
            </w:pPr>
            <w:r w:rsidRPr="00F27BBE">
              <w:rPr>
                <w:b/>
                <w:color w:val="000000"/>
              </w:rPr>
              <w:t>7</w:t>
            </w:r>
          </w:p>
        </w:tc>
        <w:tc>
          <w:tcPr>
            <w:tcW w:w="337" w:type="pct"/>
            <w:tcBorders>
              <w:top w:val="single" w:sz="4" w:space="0" w:color="auto"/>
              <w:left w:val="nil"/>
              <w:bottom w:val="single" w:sz="4" w:space="0" w:color="auto"/>
              <w:right w:val="single" w:sz="4" w:space="0" w:color="auto"/>
            </w:tcBorders>
            <w:shd w:val="clear" w:color="auto" w:fill="auto"/>
            <w:noWrap/>
            <w:vAlign w:val="center"/>
          </w:tcPr>
          <w:p w14:paraId="1128AA0E" w14:textId="77777777" w:rsidR="00A73030" w:rsidRPr="00F27BBE" w:rsidRDefault="00A73030" w:rsidP="003F7853">
            <w:pPr>
              <w:jc w:val="center"/>
              <w:rPr>
                <w:b/>
                <w:color w:val="000000"/>
              </w:rPr>
            </w:pPr>
            <w:r w:rsidRPr="00F27BBE">
              <w:rPr>
                <w:b/>
                <w:color w:val="000000"/>
              </w:rPr>
              <w:t>8</w:t>
            </w:r>
          </w:p>
        </w:tc>
        <w:tc>
          <w:tcPr>
            <w:tcW w:w="337" w:type="pct"/>
            <w:tcBorders>
              <w:top w:val="single" w:sz="4" w:space="0" w:color="auto"/>
              <w:left w:val="nil"/>
              <w:bottom w:val="single" w:sz="4" w:space="0" w:color="auto"/>
              <w:right w:val="single" w:sz="4" w:space="0" w:color="auto"/>
            </w:tcBorders>
            <w:shd w:val="clear" w:color="auto" w:fill="auto"/>
            <w:noWrap/>
            <w:vAlign w:val="center"/>
          </w:tcPr>
          <w:p w14:paraId="60109CDF" w14:textId="77777777" w:rsidR="00A73030" w:rsidRPr="00F27BBE" w:rsidRDefault="00A73030" w:rsidP="003F7853">
            <w:pPr>
              <w:jc w:val="center"/>
              <w:rPr>
                <w:b/>
                <w:color w:val="000000"/>
              </w:rPr>
            </w:pPr>
            <w:r w:rsidRPr="00F27BBE">
              <w:rPr>
                <w:b/>
                <w:color w:val="000000"/>
              </w:rPr>
              <w:t>9</w:t>
            </w:r>
          </w:p>
        </w:tc>
        <w:tc>
          <w:tcPr>
            <w:tcW w:w="336" w:type="pct"/>
            <w:tcBorders>
              <w:top w:val="single" w:sz="4" w:space="0" w:color="auto"/>
              <w:left w:val="nil"/>
              <w:bottom w:val="single" w:sz="4" w:space="0" w:color="auto"/>
              <w:right w:val="single" w:sz="4" w:space="0" w:color="auto"/>
            </w:tcBorders>
            <w:shd w:val="clear" w:color="auto" w:fill="auto"/>
            <w:noWrap/>
            <w:vAlign w:val="center"/>
          </w:tcPr>
          <w:p w14:paraId="785F0348" w14:textId="77777777" w:rsidR="00A73030" w:rsidRPr="00F27BBE" w:rsidRDefault="00A73030" w:rsidP="003F7853">
            <w:pPr>
              <w:jc w:val="center"/>
              <w:rPr>
                <w:b/>
                <w:color w:val="000000"/>
              </w:rPr>
            </w:pPr>
            <w:r w:rsidRPr="00F27BBE">
              <w:rPr>
                <w:b/>
                <w:color w:val="000000"/>
              </w:rPr>
              <w:t>10</w:t>
            </w:r>
          </w:p>
        </w:tc>
        <w:tc>
          <w:tcPr>
            <w:tcW w:w="337" w:type="pct"/>
            <w:tcBorders>
              <w:top w:val="single" w:sz="4" w:space="0" w:color="auto"/>
              <w:left w:val="nil"/>
              <w:bottom w:val="single" w:sz="4" w:space="0" w:color="auto"/>
              <w:right w:val="single" w:sz="4" w:space="0" w:color="auto"/>
            </w:tcBorders>
            <w:shd w:val="clear" w:color="auto" w:fill="auto"/>
            <w:noWrap/>
            <w:vAlign w:val="center"/>
          </w:tcPr>
          <w:p w14:paraId="700DCD0D" w14:textId="77777777" w:rsidR="00A73030" w:rsidRPr="00F27BBE" w:rsidRDefault="00A73030" w:rsidP="003F7853">
            <w:pPr>
              <w:jc w:val="center"/>
              <w:rPr>
                <w:b/>
                <w:color w:val="000000"/>
              </w:rPr>
            </w:pPr>
            <w:r w:rsidRPr="00F27BBE">
              <w:rPr>
                <w:b/>
                <w:color w:val="000000"/>
              </w:rPr>
              <w:t>12</w:t>
            </w:r>
          </w:p>
        </w:tc>
        <w:tc>
          <w:tcPr>
            <w:tcW w:w="337" w:type="pct"/>
            <w:tcBorders>
              <w:top w:val="single" w:sz="4" w:space="0" w:color="auto"/>
              <w:left w:val="nil"/>
              <w:bottom w:val="single" w:sz="4" w:space="0" w:color="auto"/>
              <w:right w:val="single" w:sz="4" w:space="0" w:color="auto"/>
            </w:tcBorders>
            <w:shd w:val="clear" w:color="auto" w:fill="auto"/>
            <w:noWrap/>
            <w:vAlign w:val="center"/>
          </w:tcPr>
          <w:p w14:paraId="5C805B24" w14:textId="77777777" w:rsidR="00A73030" w:rsidRPr="00F27BBE" w:rsidRDefault="00A73030" w:rsidP="003F7853">
            <w:pPr>
              <w:jc w:val="center"/>
              <w:rPr>
                <w:b/>
                <w:color w:val="000000"/>
              </w:rPr>
            </w:pPr>
            <w:r w:rsidRPr="00F27BBE">
              <w:rPr>
                <w:b/>
                <w:color w:val="000000"/>
              </w:rPr>
              <w:t>16</w:t>
            </w:r>
          </w:p>
        </w:tc>
      </w:tr>
      <w:tr w:rsidR="00A73030" w:rsidRPr="00F27BBE" w14:paraId="0F14B2F3" w14:textId="77777777" w:rsidTr="003F7853">
        <w:trPr>
          <w:trHeight w:val="330"/>
        </w:trPr>
        <w:tc>
          <w:tcPr>
            <w:tcW w:w="2306" w:type="pct"/>
            <w:tcBorders>
              <w:top w:val="single" w:sz="4" w:space="0" w:color="auto"/>
              <w:left w:val="single" w:sz="4" w:space="0" w:color="auto"/>
              <w:bottom w:val="single" w:sz="4" w:space="0" w:color="auto"/>
              <w:right w:val="single" w:sz="4" w:space="0" w:color="auto"/>
            </w:tcBorders>
            <w:shd w:val="clear" w:color="auto" w:fill="auto"/>
            <w:noWrap/>
          </w:tcPr>
          <w:p w14:paraId="6F907B51" w14:textId="77777777" w:rsidR="00A73030" w:rsidRPr="00F27BBE" w:rsidRDefault="00A73030" w:rsidP="003F7853">
            <w:pPr>
              <w:rPr>
                <w:i/>
                <w:iCs/>
                <w:color w:val="000000"/>
              </w:rPr>
            </w:pPr>
            <w:r w:rsidRPr="00F27BBE">
              <w:rPr>
                <w:i/>
                <w:iCs/>
                <w:color w:val="000000"/>
              </w:rPr>
              <w:t>среднее значение</w:t>
            </w:r>
          </w:p>
        </w:tc>
        <w:tc>
          <w:tcPr>
            <w:tcW w:w="336" w:type="pct"/>
            <w:tcBorders>
              <w:top w:val="single" w:sz="4" w:space="0" w:color="auto"/>
              <w:left w:val="nil"/>
              <w:bottom w:val="single" w:sz="4" w:space="0" w:color="auto"/>
              <w:right w:val="single" w:sz="4" w:space="0" w:color="auto"/>
            </w:tcBorders>
            <w:shd w:val="clear" w:color="auto" w:fill="auto"/>
            <w:noWrap/>
            <w:vAlign w:val="center"/>
          </w:tcPr>
          <w:p w14:paraId="14D7BBB4" w14:textId="77777777" w:rsidR="00A73030" w:rsidRPr="00F27BBE" w:rsidRDefault="00A73030" w:rsidP="003F7853">
            <w:pPr>
              <w:jc w:val="center"/>
            </w:pPr>
            <w:r w:rsidRPr="00F27BBE">
              <w:t>1</w:t>
            </w:r>
          </w:p>
        </w:tc>
        <w:tc>
          <w:tcPr>
            <w:tcW w:w="337" w:type="pct"/>
            <w:tcBorders>
              <w:top w:val="single" w:sz="4" w:space="0" w:color="auto"/>
              <w:left w:val="nil"/>
              <w:bottom w:val="single" w:sz="4" w:space="0" w:color="auto"/>
              <w:right w:val="single" w:sz="4" w:space="0" w:color="auto"/>
            </w:tcBorders>
            <w:shd w:val="clear" w:color="auto" w:fill="auto"/>
            <w:noWrap/>
            <w:vAlign w:val="center"/>
          </w:tcPr>
          <w:p w14:paraId="3348A3CF" w14:textId="77777777" w:rsidR="00A73030" w:rsidRPr="00F27BBE" w:rsidRDefault="00A73030" w:rsidP="003F7853">
            <w:pPr>
              <w:jc w:val="center"/>
            </w:pPr>
            <w:r w:rsidRPr="00F27BBE">
              <w:t>1</w:t>
            </w:r>
          </w:p>
        </w:tc>
        <w:tc>
          <w:tcPr>
            <w:tcW w:w="336" w:type="pct"/>
            <w:tcBorders>
              <w:top w:val="single" w:sz="4" w:space="0" w:color="auto"/>
              <w:left w:val="nil"/>
              <w:bottom w:val="single" w:sz="4" w:space="0" w:color="auto"/>
              <w:right w:val="single" w:sz="4" w:space="0" w:color="auto"/>
            </w:tcBorders>
            <w:shd w:val="clear" w:color="auto" w:fill="auto"/>
            <w:noWrap/>
            <w:vAlign w:val="center"/>
          </w:tcPr>
          <w:p w14:paraId="04C1179E" w14:textId="77777777" w:rsidR="00A73030" w:rsidRPr="00F27BBE" w:rsidRDefault="00A73030" w:rsidP="003F7853">
            <w:pPr>
              <w:jc w:val="center"/>
            </w:pPr>
            <w:r w:rsidRPr="00F27BBE">
              <w:t>1</w:t>
            </w:r>
          </w:p>
        </w:tc>
        <w:tc>
          <w:tcPr>
            <w:tcW w:w="337" w:type="pct"/>
            <w:tcBorders>
              <w:top w:val="single" w:sz="4" w:space="0" w:color="auto"/>
              <w:left w:val="nil"/>
              <w:bottom w:val="single" w:sz="4" w:space="0" w:color="auto"/>
              <w:right w:val="single" w:sz="4" w:space="0" w:color="auto"/>
            </w:tcBorders>
            <w:shd w:val="clear" w:color="auto" w:fill="auto"/>
            <w:noWrap/>
            <w:vAlign w:val="center"/>
          </w:tcPr>
          <w:p w14:paraId="7EB3AC96" w14:textId="77777777" w:rsidR="00A73030" w:rsidRPr="00F27BBE" w:rsidRDefault="00A73030" w:rsidP="003F7853">
            <w:pPr>
              <w:jc w:val="center"/>
            </w:pPr>
            <w:r w:rsidRPr="00F27BBE">
              <w:t>1</w:t>
            </w:r>
          </w:p>
        </w:tc>
        <w:tc>
          <w:tcPr>
            <w:tcW w:w="337" w:type="pct"/>
            <w:tcBorders>
              <w:top w:val="single" w:sz="4" w:space="0" w:color="auto"/>
              <w:left w:val="nil"/>
              <w:bottom w:val="single" w:sz="4" w:space="0" w:color="auto"/>
              <w:right w:val="single" w:sz="4" w:space="0" w:color="auto"/>
            </w:tcBorders>
            <w:shd w:val="clear" w:color="auto" w:fill="auto"/>
            <w:noWrap/>
            <w:vAlign w:val="center"/>
          </w:tcPr>
          <w:p w14:paraId="4DF0EC6E" w14:textId="77777777" w:rsidR="00A73030" w:rsidRPr="00F27BBE" w:rsidRDefault="00A73030" w:rsidP="003F7853">
            <w:pPr>
              <w:jc w:val="center"/>
            </w:pPr>
            <w:r w:rsidRPr="00F27BBE">
              <w:t>1</w:t>
            </w:r>
          </w:p>
        </w:tc>
        <w:tc>
          <w:tcPr>
            <w:tcW w:w="336" w:type="pct"/>
            <w:tcBorders>
              <w:top w:val="single" w:sz="4" w:space="0" w:color="auto"/>
              <w:left w:val="nil"/>
              <w:bottom w:val="single" w:sz="4" w:space="0" w:color="auto"/>
              <w:right w:val="single" w:sz="4" w:space="0" w:color="auto"/>
            </w:tcBorders>
            <w:shd w:val="clear" w:color="auto" w:fill="auto"/>
            <w:noWrap/>
            <w:vAlign w:val="center"/>
          </w:tcPr>
          <w:p w14:paraId="2EAB0E34" w14:textId="77777777" w:rsidR="00A73030" w:rsidRPr="00F27BBE" w:rsidRDefault="00A73030" w:rsidP="003F7853">
            <w:pPr>
              <w:jc w:val="center"/>
            </w:pPr>
            <w:r w:rsidRPr="00F27BBE">
              <w:t>1</w:t>
            </w:r>
          </w:p>
        </w:tc>
        <w:tc>
          <w:tcPr>
            <w:tcW w:w="337" w:type="pct"/>
            <w:tcBorders>
              <w:top w:val="single" w:sz="4" w:space="0" w:color="auto"/>
              <w:left w:val="nil"/>
              <w:bottom w:val="single" w:sz="4" w:space="0" w:color="auto"/>
              <w:right w:val="single" w:sz="4" w:space="0" w:color="auto"/>
            </w:tcBorders>
            <w:shd w:val="clear" w:color="auto" w:fill="auto"/>
            <w:noWrap/>
            <w:vAlign w:val="center"/>
          </w:tcPr>
          <w:p w14:paraId="734CBD59" w14:textId="77777777" w:rsidR="00A73030" w:rsidRPr="00F27BBE" w:rsidRDefault="00A73030" w:rsidP="003F7853">
            <w:pPr>
              <w:jc w:val="center"/>
            </w:pPr>
            <w:r w:rsidRPr="00F27BBE">
              <w:t>2</w:t>
            </w:r>
          </w:p>
        </w:tc>
        <w:tc>
          <w:tcPr>
            <w:tcW w:w="337" w:type="pct"/>
            <w:tcBorders>
              <w:top w:val="single" w:sz="4" w:space="0" w:color="auto"/>
              <w:left w:val="nil"/>
              <w:bottom w:val="single" w:sz="4" w:space="0" w:color="auto"/>
              <w:right w:val="single" w:sz="4" w:space="0" w:color="auto"/>
            </w:tcBorders>
            <w:shd w:val="clear" w:color="auto" w:fill="auto"/>
            <w:noWrap/>
            <w:vAlign w:val="center"/>
          </w:tcPr>
          <w:p w14:paraId="62090514" w14:textId="77777777" w:rsidR="00A73030" w:rsidRPr="00F27BBE" w:rsidRDefault="00A73030" w:rsidP="003F7853">
            <w:pPr>
              <w:jc w:val="center"/>
            </w:pPr>
            <w:r w:rsidRPr="00F27BBE">
              <w:t>1</w:t>
            </w:r>
          </w:p>
        </w:tc>
      </w:tr>
      <w:tr w:rsidR="00A73030" w:rsidRPr="00F27BBE" w14:paraId="084A9796" w14:textId="77777777" w:rsidTr="003F7853">
        <w:trPr>
          <w:trHeight w:val="330"/>
        </w:trPr>
        <w:tc>
          <w:tcPr>
            <w:tcW w:w="2306" w:type="pct"/>
            <w:tcBorders>
              <w:top w:val="single" w:sz="4" w:space="0" w:color="auto"/>
              <w:left w:val="single" w:sz="4" w:space="0" w:color="auto"/>
              <w:bottom w:val="single" w:sz="4" w:space="0" w:color="auto"/>
              <w:right w:val="single" w:sz="4" w:space="0" w:color="auto"/>
            </w:tcBorders>
            <w:shd w:val="clear" w:color="auto" w:fill="auto"/>
            <w:noWrap/>
          </w:tcPr>
          <w:p w14:paraId="2821D039" w14:textId="77777777" w:rsidR="00A73030" w:rsidRPr="00F27BBE" w:rsidRDefault="00A73030" w:rsidP="003F7853">
            <w:pPr>
              <w:rPr>
                <w:i/>
                <w:iCs/>
                <w:color w:val="000000"/>
              </w:rPr>
            </w:pPr>
            <w:r w:rsidRPr="00F27BBE">
              <w:rPr>
                <w:i/>
                <w:iCs/>
                <w:color w:val="000000"/>
              </w:rPr>
              <w:t>модальное значение</w:t>
            </w:r>
          </w:p>
        </w:tc>
        <w:tc>
          <w:tcPr>
            <w:tcW w:w="336" w:type="pct"/>
            <w:tcBorders>
              <w:top w:val="single" w:sz="4" w:space="0" w:color="auto"/>
              <w:left w:val="nil"/>
              <w:bottom w:val="single" w:sz="4" w:space="0" w:color="auto"/>
              <w:right w:val="single" w:sz="4" w:space="0" w:color="auto"/>
            </w:tcBorders>
            <w:shd w:val="clear" w:color="auto" w:fill="auto"/>
            <w:noWrap/>
            <w:vAlign w:val="center"/>
          </w:tcPr>
          <w:p w14:paraId="343DDA2C" w14:textId="77777777" w:rsidR="00A73030" w:rsidRPr="00F27BBE" w:rsidRDefault="00A73030" w:rsidP="003F7853">
            <w:pPr>
              <w:jc w:val="center"/>
            </w:pPr>
            <w:r w:rsidRPr="00F27BBE">
              <w:t>1</w:t>
            </w:r>
          </w:p>
        </w:tc>
        <w:tc>
          <w:tcPr>
            <w:tcW w:w="337" w:type="pct"/>
            <w:tcBorders>
              <w:top w:val="single" w:sz="4" w:space="0" w:color="auto"/>
              <w:left w:val="nil"/>
              <w:bottom w:val="single" w:sz="4" w:space="0" w:color="auto"/>
              <w:right w:val="single" w:sz="4" w:space="0" w:color="auto"/>
            </w:tcBorders>
            <w:shd w:val="clear" w:color="auto" w:fill="auto"/>
            <w:noWrap/>
            <w:vAlign w:val="center"/>
          </w:tcPr>
          <w:p w14:paraId="43E79E0E" w14:textId="77777777" w:rsidR="00A73030" w:rsidRPr="00F27BBE" w:rsidRDefault="00A73030" w:rsidP="003F7853">
            <w:pPr>
              <w:jc w:val="center"/>
            </w:pPr>
            <w:r w:rsidRPr="00F27BBE">
              <w:t>1</w:t>
            </w:r>
          </w:p>
        </w:tc>
        <w:tc>
          <w:tcPr>
            <w:tcW w:w="336" w:type="pct"/>
            <w:tcBorders>
              <w:top w:val="single" w:sz="4" w:space="0" w:color="auto"/>
              <w:left w:val="nil"/>
              <w:bottom w:val="single" w:sz="4" w:space="0" w:color="auto"/>
              <w:right w:val="single" w:sz="4" w:space="0" w:color="auto"/>
            </w:tcBorders>
            <w:shd w:val="clear" w:color="auto" w:fill="auto"/>
            <w:noWrap/>
            <w:vAlign w:val="center"/>
          </w:tcPr>
          <w:p w14:paraId="27A75149" w14:textId="77777777" w:rsidR="00A73030" w:rsidRPr="00F27BBE" w:rsidRDefault="00A73030" w:rsidP="003F7853">
            <w:pPr>
              <w:jc w:val="center"/>
            </w:pPr>
            <w:r w:rsidRPr="00F27BBE">
              <w:t>1</w:t>
            </w:r>
          </w:p>
        </w:tc>
        <w:tc>
          <w:tcPr>
            <w:tcW w:w="337" w:type="pct"/>
            <w:tcBorders>
              <w:top w:val="single" w:sz="4" w:space="0" w:color="auto"/>
              <w:left w:val="nil"/>
              <w:bottom w:val="single" w:sz="4" w:space="0" w:color="auto"/>
              <w:right w:val="single" w:sz="4" w:space="0" w:color="auto"/>
            </w:tcBorders>
            <w:shd w:val="clear" w:color="auto" w:fill="auto"/>
            <w:noWrap/>
            <w:vAlign w:val="center"/>
          </w:tcPr>
          <w:p w14:paraId="58E61AF6" w14:textId="77777777" w:rsidR="00A73030" w:rsidRPr="00F27BBE" w:rsidRDefault="00A73030" w:rsidP="003F7853">
            <w:pPr>
              <w:jc w:val="center"/>
            </w:pPr>
            <w:r w:rsidRPr="00F27BBE">
              <w:t>1</w:t>
            </w:r>
          </w:p>
        </w:tc>
        <w:tc>
          <w:tcPr>
            <w:tcW w:w="337" w:type="pct"/>
            <w:tcBorders>
              <w:top w:val="single" w:sz="4" w:space="0" w:color="auto"/>
              <w:left w:val="nil"/>
              <w:bottom w:val="single" w:sz="4" w:space="0" w:color="auto"/>
              <w:right w:val="single" w:sz="4" w:space="0" w:color="auto"/>
            </w:tcBorders>
            <w:shd w:val="clear" w:color="auto" w:fill="auto"/>
            <w:noWrap/>
            <w:vAlign w:val="center"/>
          </w:tcPr>
          <w:p w14:paraId="0EA5271D" w14:textId="77777777" w:rsidR="00A73030" w:rsidRPr="00F27BBE" w:rsidRDefault="00A73030" w:rsidP="003F7853">
            <w:pPr>
              <w:jc w:val="center"/>
            </w:pPr>
            <w:r w:rsidRPr="00F27BBE">
              <w:t>2</w:t>
            </w:r>
          </w:p>
        </w:tc>
        <w:tc>
          <w:tcPr>
            <w:tcW w:w="336" w:type="pct"/>
            <w:tcBorders>
              <w:top w:val="single" w:sz="4" w:space="0" w:color="auto"/>
              <w:left w:val="nil"/>
              <w:bottom w:val="single" w:sz="4" w:space="0" w:color="auto"/>
              <w:right w:val="single" w:sz="4" w:space="0" w:color="auto"/>
            </w:tcBorders>
            <w:shd w:val="clear" w:color="auto" w:fill="auto"/>
            <w:noWrap/>
            <w:vAlign w:val="center"/>
          </w:tcPr>
          <w:p w14:paraId="70DA2B8B" w14:textId="77777777" w:rsidR="00A73030" w:rsidRPr="00F27BBE" w:rsidRDefault="00A73030" w:rsidP="003F7853">
            <w:pPr>
              <w:jc w:val="center"/>
            </w:pPr>
            <w:r w:rsidRPr="00F27BBE">
              <w:t>1</w:t>
            </w:r>
          </w:p>
        </w:tc>
        <w:tc>
          <w:tcPr>
            <w:tcW w:w="337" w:type="pct"/>
            <w:tcBorders>
              <w:top w:val="single" w:sz="4" w:space="0" w:color="auto"/>
              <w:left w:val="nil"/>
              <w:bottom w:val="single" w:sz="4" w:space="0" w:color="auto"/>
              <w:right w:val="single" w:sz="4" w:space="0" w:color="auto"/>
            </w:tcBorders>
            <w:shd w:val="clear" w:color="auto" w:fill="auto"/>
            <w:noWrap/>
            <w:vAlign w:val="center"/>
          </w:tcPr>
          <w:p w14:paraId="7CC5738C" w14:textId="77777777" w:rsidR="00A73030" w:rsidRPr="00F27BBE" w:rsidRDefault="00A73030" w:rsidP="003F7853">
            <w:pPr>
              <w:jc w:val="center"/>
            </w:pPr>
            <w:r w:rsidRPr="00F27BBE">
              <w:t>2</w:t>
            </w:r>
          </w:p>
        </w:tc>
        <w:tc>
          <w:tcPr>
            <w:tcW w:w="337" w:type="pct"/>
            <w:tcBorders>
              <w:top w:val="single" w:sz="4" w:space="0" w:color="auto"/>
              <w:left w:val="nil"/>
              <w:bottom w:val="single" w:sz="4" w:space="0" w:color="auto"/>
              <w:right w:val="single" w:sz="4" w:space="0" w:color="auto"/>
            </w:tcBorders>
            <w:shd w:val="clear" w:color="auto" w:fill="auto"/>
            <w:noWrap/>
            <w:vAlign w:val="center"/>
          </w:tcPr>
          <w:p w14:paraId="3DEEAC09" w14:textId="77777777" w:rsidR="00A73030" w:rsidRPr="00F27BBE" w:rsidRDefault="00A73030" w:rsidP="003F7853">
            <w:pPr>
              <w:jc w:val="center"/>
            </w:pPr>
            <w:r w:rsidRPr="00F27BBE">
              <w:t>1</w:t>
            </w:r>
          </w:p>
        </w:tc>
      </w:tr>
      <w:tr w:rsidR="00A73030" w:rsidRPr="00F27BBE" w14:paraId="4DB15F9C" w14:textId="77777777" w:rsidTr="003F7853">
        <w:trPr>
          <w:trHeight w:val="330"/>
        </w:trPr>
        <w:tc>
          <w:tcPr>
            <w:tcW w:w="2306" w:type="pct"/>
            <w:tcBorders>
              <w:top w:val="single" w:sz="4" w:space="0" w:color="auto"/>
              <w:left w:val="single" w:sz="4" w:space="0" w:color="auto"/>
              <w:bottom w:val="single" w:sz="4" w:space="0" w:color="auto"/>
              <w:right w:val="single" w:sz="4" w:space="0" w:color="auto"/>
            </w:tcBorders>
            <w:shd w:val="clear" w:color="auto" w:fill="auto"/>
            <w:noWrap/>
          </w:tcPr>
          <w:p w14:paraId="30A5FF74" w14:textId="77777777" w:rsidR="00A73030" w:rsidRPr="00F27BBE" w:rsidRDefault="00A73030" w:rsidP="003F7853">
            <w:pPr>
              <w:rPr>
                <w:i/>
                <w:iCs/>
                <w:color w:val="000000"/>
              </w:rPr>
            </w:pPr>
            <w:r w:rsidRPr="00F27BBE">
              <w:rPr>
                <w:i/>
                <w:iCs/>
                <w:color w:val="000000"/>
              </w:rPr>
              <w:t>минимальное значение</w:t>
            </w:r>
          </w:p>
        </w:tc>
        <w:tc>
          <w:tcPr>
            <w:tcW w:w="336" w:type="pct"/>
            <w:tcBorders>
              <w:top w:val="single" w:sz="4" w:space="0" w:color="auto"/>
              <w:left w:val="nil"/>
              <w:bottom w:val="single" w:sz="4" w:space="0" w:color="auto"/>
              <w:right w:val="single" w:sz="4" w:space="0" w:color="auto"/>
            </w:tcBorders>
            <w:shd w:val="clear" w:color="auto" w:fill="auto"/>
            <w:noWrap/>
            <w:vAlign w:val="center"/>
          </w:tcPr>
          <w:p w14:paraId="6B45D430" w14:textId="77777777" w:rsidR="00A73030" w:rsidRPr="00F27BBE" w:rsidRDefault="00A73030" w:rsidP="003F7853">
            <w:pPr>
              <w:jc w:val="center"/>
            </w:pPr>
            <w:r w:rsidRPr="00F27BBE">
              <w:t>3</w:t>
            </w:r>
          </w:p>
        </w:tc>
        <w:tc>
          <w:tcPr>
            <w:tcW w:w="337" w:type="pct"/>
            <w:tcBorders>
              <w:top w:val="single" w:sz="4" w:space="0" w:color="auto"/>
              <w:left w:val="nil"/>
              <w:bottom w:val="single" w:sz="4" w:space="0" w:color="auto"/>
              <w:right w:val="single" w:sz="4" w:space="0" w:color="auto"/>
            </w:tcBorders>
            <w:shd w:val="clear" w:color="auto" w:fill="auto"/>
            <w:noWrap/>
            <w:vAlign w:val="center"/>
          </w:tcPr>
          <w:p w14:paraId="70EA277A" w14:textId="77777777" w:rsidR="00A73030" w:rsidRPr="00F27BBE" w:rsidRDefault="00A73030" w:rsidP="003F7853">
            <w:pPr>
              <w:jc w:val="center"/>
            </w:pPr>
            <w:r w:rsidRPr="00F27BBE">
              <w:t>1</w:t>
            </w:r>
          </w:p>
        </w:tc>
        <w:tc>
          <w:tcPr>
            <w:tcW w:w="336" w:type="pct"/>
            <w:tcBorders>
              <w:top w:val="single" w:sz="4" w:space="0" w:color="auto"/>
              <w:left w:val="nil"/>
              <w:bottom w:val="single" w:sz="4" w:space="0" w:color="auto"/>
              <w:right w:val="single" w:sz="4" w:space="0" w:color="auto"/>
            </w:tcBorders>
            <w:shd w:val="clear" w:color="auto" w:fill="auto"/>
            <w:noWrap/>
            <w:vAlign w:val="center"/>
          </w:tcPr>
          <w:p w14:paraId="61F95ED7" w14:textId="77777777" w:rsidR="00A73030" w:rsidRPr="00F27BBE" w:rsidRDefault="00A73030" w:rsidP="003F7853">
            <w:pPr>
              <w:jc w:val="center"/>
            </w:pPr>
            <w:r w:rsidRPr="00F27BBE">
              <w:t>1</w:t>
            </w:r>
          </w:p>
        </w:tc>
        <w:tc>
          <w:tcPr>
            <w:tcW w:w="337" w:type="pct"/>
            <w:tcBorders>
              <w:top w:val="single" w:sz="4" w:space="0" w:color="auto"/>
              <w:left w:val="nil"/>
              <w:bottom w:val="single" w:sz="4" w:space="0" w:color="auto"/>
              <w:right w:val="single" w:sz="4" w:space="0" w:color="auto"/>
            </w:tcBorders>
            <w:shd w:val="clear" w:color="auto" w:fill="auto"/>
            <w:noWrap/>
            <w:vAlign w:val="center"/>
          </w:tcPr>
          <w:p w14:paraId="36B8511F" w14:textId="77777777" w:rsidR="00A73030" w:rsidRPr="00F27BBE" w:rsidRDefault="00A73030" w:rsidP="003F7853">
            <w:pPr>
              <w:jc w:val="center"/>
            </w:pPr>
            <w:r w:rsidRPr="00F27BBE">
              <w:t>1</w:t>
            </w:r>
          </w:p>
        </w:tc>
        <w:tc>
          <w:tcPr>
            <w:tcW w:w="337" w:type="pct"/>
            <w:tcBorders>
              <w:top w:val="single" w:sz="4" w:space="0" w:color="auto"/>
              <w:left w:val="nil"/>
              <w:bottom w:val="single" w:sz="4" w:space="0" w:color="auto"/>
              <w:right w:val="single" w:sz="4" w:space="0" w:color="auto"/>
            </w:tcBorders>
            <w:shd w:val="clear" w:color="auto" w:fill="auto"/>
            <w:noWrap/>
            <w:vAlign w:val="center"/>
          </w:tcPr>
          <w:p w14:paraId="580CE522" w14:textId="77777777" w:rsidR="00A73030" w:rsidRPr="00F27BBE" w:rsidRDefault="00A73030" w:rsidP="003F7853">
            <w:pPr>
              <w:jc w:val="center"/>
            </w:pPr>
            <w:r w:rsidRPr="00F27BBE">
              <w:t>2</w:t>
            </w:r>
          </w:p>
        </w:tc>
        <w:tc>
          <w:tcPr>
            <w:tcW w:w="336" w:type="pct"/>
            <w:tcBorders>
              <w:top w:val="single" w:sz="4" w:space="0" w:color="auto"/>
              <w:left w:val="nil"/>
              <w:bottom w:val="single" w:sz="4" w:space="0" w:color="auto"/>
              <w:right w:val="single" w:sz="4" w:space="0" w:color="auto"/>
            </w:tcBorders>
            <w:shd w:val="clear" w:color="auto" w:fill="auto"/>
            <w:noWrap/>
            <w:vAlign w:val="center"/>
          </w:tcPr>
          <w:p w14:paraId="01BF1F26" w14:textId="77777777" w:rsidR="00A73030" w:rsidRPr="00F27BBE" w:rsidRDefault="00A73030" w:rsidP="003F7853">
            <w:pPr>
              <w:jc w:val="center"/>
            </w:pPr>
            <w:r w:rsidRPr="00F27BBE">
              <w:t>1</w:t>
            </w:r>
          </w:p>
        </w:tc>
        <w:tc>
          <w:tcPr>
            <w:tcW w:w="337" w:type="pct"/>
            <w:tcBorders>
              <w:top w:val="single" w:sz="4" w:space="0" w:color="auto"/>
              <w:left w:val="nil"/>
              <w:bottom w:val="single" w:sz="4" w:space="0" w:color="auto"/>
              <w:right w:val="single" w:sz="4" w:space="0" w:color="auto"/>
            </w:tcBorders>
            <w:shd w:val="clear" w:color="auto" w:fill="auto"/>
            <w:noWrap/>
            <w:vAlign w:val="center"/>
          </w:tcPr>
          <w:p w14:paraId="1C1AA775" w14:textId="77777777" w:rsidR="00A73030" w:rsidRPr="00F27BBE" w:rsidRDefault="00A73030" w:rsidP="003F7853">
            <w:pPr>
              <w:jc w:val="center"/>
            </w:pPr>
            <w:r w:rsidRPr="00F27BBE">
              <w:t>2</w:t>
            </w:r>
          </w:p>
        </w:tc>
        <w:tc>
          <w:tcPr>
            <w:tcW w:w="337" w:type="pct"/>
            <w:tcBorders>
              <w:top w:val="single" w:sz="4" w:space="0" w:color="auto"/>
              <w:left w:val="nil"/>
              <w:bottom w:val="single" w:sz="4" w:space="0" w:color="auto"/>
              <w:right w:val="single" w:sz="4" w:space="0" w:color="auto"/>
            </w:tcBorders>
            <w:shd w:val="clear" w:color="auto" w:fill="auto"/>
            <w:noWrap/>
            <w:vAlign w:val="center"/>
          </w:tcPr>
          <w:p w14:paraId="45970541" w14:textId="77777777" w:rsidR="00A73030" w:rsidRPr="00F27BBE" w:rsidRDefault="00A73030" w:rsidP="003F7853">
            <w:pPr>
              <w:jc w:val="center"/>
            </w:pPr>
            <w:r w:rsidRPr="00F27BBE">
              <w:t>1</w:t>
            </w:r>
          </w:p>
        </w:tc>
      </w:tr>
      <w:tr w:rsidR="00A73030" w:rsidRPr="00F27BBE" w14:paraId="48287A99" w14:textId="77777777" w:rsidTr="003F7853">
        <w:trPr>
          <w:trHeight w:val="330"/>
        </w:trPr>
        <w:tc>
          <w:tcPr>
            <w:tcW w:w="2306" w:type="pct"/>
            <w:tcBorders>
              <w:top w:val="single" w:sz="4" w:space="0" w:color="auto"/>
              <w:left w:val="single" w:sz="4" w:space="0" w:color="auto"/>
              <w:bottom w:val="single" w:sz="4" w:space="0" w:color="auto"/>
              <w:right w:val="single" w:sz="4" w:space="0" w:color="auto"/>
            </w:tcBorders>
            <w:shd w:val="clear" w:color="auto" w:fill="auto"/>
            <w:noWrap/>
          </w:tcPr>
          <w:p w14:paraId="28ADCB13" w14:textId="77777777" w:rsidR="00A73030" w:rsidRPr="00F27BBE" w:rsidRDefault="00A73030" w:rsidP="003F7853">
            <w:pPr>
              <w:rPr>
                <w:i/>
                <w:iCs/>
                <w:color w:val="000000"/>
              </w:rPr>
            </w:pPr>
            <w:r w:rsidRPr="00F27BBE">
              <w:rPr>
                <w:i/>
                <w:iCs/>
                <w:color w:val="000000"/>
              </w:rPr>
              <w:t>максимальное значение</w:t>
            </w:r>
          </w:p>
        </w:tc>
        <w:tc>
          <w:tcPr>
            <w:tcW w:w="336" w:type="pct"/>
            <w:tcBorders>
              <w:top w:val="single" w:sz="4" w:space="0" w:color="auto"/>
              <w:left w:val="nil"/>
              <w:bottom w:val="single" w:sz="4" w:space="0" w:color="auto"/>
              <w:right w:val="single" w:sz="4" w:space="0" w:color="auto"/>
            </w:tcBorders>
            <w:shd w:val="clear" w:color="auto" w:fill="auto"/>
            <w:noWrap/>
            <w:vAlign w:val="center"/>
          </w:tcPr>
          <w:p w14:paraId="2E5464DB" w14:textId="77777777" w:rsidR="00A73030" w:rsidRPr="00F27BBE" w:rsidRDefault="00A73030" w:rsidP="003F7853">
            <w:pPr>
              <w:jc w:val="center"/>
            </w:pPr>
            <w:r w:rsidRPr="00F27BBE">
              <w:t>1</w:t>
            </w:r>
          </w:p>
        </w:tc>
        <w:tc>
          <w:tcPr>
            <w:tcW w:w="337" w:type="pct"/>
            <w:tcBorders>
              <w:top w:val="single" w:sz="4" w:space="0" w:color="auto"/>
              <w:left w:val="nil"/>
              <w:bottom w:val="single" w:sz="4" w:space="0" w:color="auto"/>
              <w:right w:val="single" w:sz="4" w:space="0" w:color="auto"/>
            </w:tcBorders>
            <w:shd w:val="clear" w:color="auto" w:fill="auto"/>
            <w:noWrap/>
            <w:vAlign w:val="center"/>
          </w:tcPr>
          <w:p w14:paraId="76ADEDF0" w14:textId="77777777" w:rsidR="00A73030" w:rsidRPr="00F27BBE" w:rsidRDefault="00A73030" w:rsidP="003F7853">
            <w:pPr>
              <w:jc w:val="center"/>
            </w:pPr>
            <w:r w:rsidRPr="00F27BBE">
              <w:t>1</w:t>
            </w:r>
          </w:p>
        </w:tc>
        <w:tc>
          <w:tcPr>
            <w:tcW w:w="336" w:type="pct"/>
            <w:tcBorders>
              <w:top w:val="single" w:sz="4" w:space="0" w:color="auto"/>
              <w:left w:val="nil"/>
              <w:bottom w:val="single" w:sz="4" w:space="0" w:color="auto"/>
              <w:right w:val="single" w:sz="4" w:space="0" w:color="auto"/>
            </w:tcBorders>
            <w:shd w:val="clear" w:color="auto" w:fill="auto"/>
            <w:noWrap/>
            <w:vAlign w:val="center"/>
          </w:tcPr>
          <w:p w14:paraId="098DFBDD" w14:textId="77777777" w:rsidR="00A73030" w:rsidRPr="00F27BBE" w:rsidRDefault="00A73030" w:rsidP="003F7853">
            <w:pPr>
              <w:jc w:val="center"/>
            </w:pPr>
            <w:r w:rsidRPr="00F27BBE">
              <w:t>1</w:t>
            </w:r>
          </w:p>
        </w:tc>
        <w:tc>
          <w:tcPr>
            <w:tcW w:w="337" w:type="pct"/>
            <w:tcBorders>
              <w:top w:val="single" w:sz="4" w:space="0" w:color="auto"/>
              <w:left w:val="nil"/>
              <w:bottom w:val="single" w:sz="4" w:space="0" w:color="auto"/>
              <w:right w:val="single" w:sz="4" w:space="0" w:color="auto"/>
            </w:tcBorders>
            <w:shd w:val="clear" w:color="auto" w:fill="auto"/>
            <w:noWrap/>
            <w:vAlign w:val="center"/>
          </w:tcPr>
          <w:p w14:paraId="27040183" w14:textId="77777777" w:rsidR="00A73030" w:rsidRPr="00F27BBE" w:rsidRDefault="00A73030" w:rsidP="003F7853">
            <w:pPr>
              <w:jc w:val="center"/>
            </w:pPr>
            <w:r w:rsidRPr="00F27BBE">
              <w:t>1</w:t>
            </w:r>
          </w:p>
        </w:tc>
        <w:tc>
          <w:tcPr>
            <w:tcW w:w="337" w:type="pct"/>
            <w:tcBorders>
              <w:top w:val="single" w:sz="4" w:space="0" w:color="auto"/>
              <w:left w:val="nil"/>
              <w:bottom w:val="single" w:sz="4" w:space="0" w:color="auto"/>
              <w:right w:val="single" w:sz="4" w:space="0" w:color="auto"/>
            </w:tcBorders>
            <w:shd w:val="clear" w:color="auto" w:fill="auto"/>
            <w:noWrap/>
            <w:vAlign w:val="center"/>
          </w:tcPr>
          <w:p w14:paraId="5FBAC938" w14:textId="77777777" w:rsidR="00A73030" w:rsidRPr="00F27BBE" w:rsidRDefault="00A73030" w:rsidP="003F7853">
            <w:pPr>
              <w:jc w:val="center"/>
            </w:pPr>
            <w:r w:rsidRPr="00F27BBE">
              <w:t>2</w:t>
            </w:r>
          </w:p>
        </w:tc>
        <w:tc>
          <w:tcPr>
            <w:tcW w:w="336" w:type="pct"/>
            <w:tcBorders>
              <w:top w:val="single" w:sz="4" w:space="0" w:color="auto"/>
              <w:left w:val="nil"/>
              <w:bottom w:val="single" w:sz="4" w:space="0" w:color="auto"/>
              <w:right w:val="single" w:sz="4" w:space="0" w:color="auto"/>
            </w:tcBorders>
            <w:shd w:val="clear" w:color="auto" w:fill="auto"/>
            <w:noWrap/>
            <w:vAlign w:val="center"/>
          </w:tcPr>
          <w:p w14:paraId="1BC63FE3" w14:textId="77777777" w:rsidR="00A73030" w:rsidRPr="00F27BBE" w:rsidRDefault="00A73030" w:rsidP="003F7853">
            <w:pPr>
              <w:jc w:val="center"/>
            </w:pPr>
            <w:r w:rsidRPr="00F27BBE">
              <w:t>1</w:t>
            </w:r>
          </w:p>
        </w:tc>
        <w:tc>
          <w:tcPr>
            <w:tcW w:w="337" w:type="pct"/>
            <w:tcBorders>
              <w:top w:val="single" w:sz="4" w:space="0" w:color="auto"/>
              <w:left w:val="nil"/>
              <w:bottom w:val="single" w:sz="4" w:space="0" w:color="auto"/>
              <w:right w:val="single" w:sz="4" w:space="0" w:color="auto"/>
            </w:tcBorders>
            <w:shd w:val="clear" w:color="auto" w:fill="auto"/>
            <w:noWrap/>
            <w:vAlign w:val="center"/>
          </w:tcPr>
          <w:p w14:paraId="1F8DB970" w14:textId="77777777" w:rsidR="00A73030" w:rsidRPr="00F27BBE" w:rsidRDefault="00A73030" w:rsidP="003F7853">
            <w:pPr>
              <w:jc w:val="center"/>
            </w:pPr>
            <w:r w:rsidRPr="00F27BBE">
              <w:t>2</w:t>
            </w:r>
          </w:p>
        </w:tc>
        <w:tc>
          <w:tcPr>
            <w:tcW w:w="337" w:type="pct"/>
            <w:tcBorders>
              <w:top w:val="single" w:sz="4" w:space="0" w:color="auto"/>
              <w:left w:val="nil"/>
              <w:bottom w:val="single" w:sz="4" w:space="0" w:color="auto"/>
              <w:right w:val="single" w:sz="4" w:space="0" w:color="auto"/>
            </w:tcBorders>
            <w:shd w:val="clear" w:color="auto" w:fill="auto"/>
            <w:noWrap/>
            <w:vAlign w:val="center"/>
          </w:tcPr>
          <w:p w14:paraId="1B0FCC97" w14:textId="77777777" w:rsidR="00A73030" w:rsidRPr="00F27BBE" w:rsidRDefault="00A73030" w:rsidP="003F7853">
            <w:pPr>
              <w:jc w:val="center"/>
            </w:pPr>
            <w:r w:rsidRPr="00F27BBE">
              <w:t>1</w:t>
            </w:r>
          </w:p>
        </w:tc>
      </w:tr>
    </w:tbl>
    <w:p w14:paraId="53F40CD5" w14:textId="77777777" w:rsidR="00A73030" w:rsidRPr="00F27BBE" w:rsidRDefault="00A73030" w:rsidP="00A73030">
      <w:pPr>
        <w:spacing w:before="120" w:line="360" w:lineRule="auto"/>
        <w:ind w:firstLine="709"/>
        <w:jc w:val="both"/>
        <w:rPr>
          <w:sz w:val="28"/>
          <w:szCs w:val="28"/>
        </w:rPr>
      </w:pPr>
      <w:r w:rsidRPr="00F27BBE">
        <w:rPr>
          <w:sz w:val="28"/>
          <w:szCs w:val="28"/>
        </w:rPr>
        <w:t xml:space="preserve">Наибольшее количество инстанций для сбора документов заявители указали по услугам «Предоставление земельных участков для индивидуального жилищного строительства» и «Подготовка и выдача разрешения на ввод индивидуальных жилых домов в эксплуатацию» (2 инстанции). </w:t>
      </w:r>
    </w:p>
    <w:p w14:paraId="549D2BA2" w14:textId="77777777" w:rsidR="00A73030" w:rsidRPr="00F27BBE" w:rsidRDefault="00A73030" w:rsidP="00A73030">
      <w:pPr>
        <w:spacing w:line="360" w:lineRule="auto"/>
        <w:ind w:firstLine="709"/>
        <w:jc w:val="both"/>
        <w:rPr>
          <w:sz w:val="28"/>
          <w:szCs w:val="28"/>
        </w:rPr>
      </w:pPr>
      <w:r w:rsidRPr="00F27BBE">
        <w:rPr>
          <w:sz w:val="28"/>
          <w:szCs w:val="28"/>
        </w:rPr>
        <w:lastRenderedPageBreak/>
        <w:t>В Здвинском районе никто не указал на необходимость повторного обращения в один и тот же орган для получения муниципальных услуг.</w:t>
      </w:r>
    </w:p>
    <w:p w14:paraId="2C9FC10A" w14:textId="77777777" w:rsidR="00A73030" w:rsidRPr="00F27BBE" w:rsidRDefault="00A73030" w:rsidP="00A73030">
      <w:pPr>
        <w:pStyle w:val="48"/>
        <w:widowControl/>
        <w:spacing w:line="360" w:lineRule="auto"/>
        <w:ind w:left="0" w:firstLine="709"/>
        <w:jc w:val="both"/>
        <w:rPr>
          <w:sz w:val="28"/>
          <w:szCs w:val="28"/>
        </w:rPr>
      </w:pPr>
      <w:r w:rsidRPr="00F27BBE">
        <w:rPr>
          <w:sz w:val="28"/>
          <w:szCs w:val="28"/>
        </w:rPr>
        <w:t xml:space="preserve">Большинство опрошенных (88%) знает о существующем запрете органам власти требовать с граждан, получающих услуги, информацию и документы, которые имеются в других органах власти. </w:t>
      </w:r>
    </w:p>
    <w:p w14:paraId="07BD78A6" w14:textId="77777777" w:rsidR="00A73030" w:rsidRPr="00F27BBE" w:rsidRDefault="00A73030" w:rsidP="00A73030">
      <w:pPr>
        <w:spacing w:before="120" w:line="360" w:lineRule="auto"/>
        <w:jc w:val="center"/>
        <w:rPr>
          <w:b/>
          <w:i/>
          <w:sz w:val="28"/>
        </w:rPr>
      </w:pPr>
      <w:r w:rsidRPr="00F27BBE">
        <w:rPr>
          <w:b/>
          <w:i/>
          <w:sz w:val="28"/>
        </w:rPr>
        <w:t>4.3. Уровень временных издержек заявителей</w:t>
      </w:r>
    </w:p>
    <w:p w14:paraId="0ACA2DE2" w14:textId="77777777" w:rsidR="00A73030" w:rsidRPr="00F27BBE" w:rsidRDefault="00A73030" w:rsidP="00A73030">
      <w:pPr>
        <w:spacing w:line="360" w:lineRule="auto"/>
        <w:ind w:firstLine="720"/>
        <w:jc w:val="both"/>
        <w:rPr>
          <w:sz w:val="28"/>
          <w:szCs w:val="28"/>
        </w:rPr>
      </w:pPr>
      <w:r w:rsidRPr="00F27BBE">
        <w:rPr>
          <w:sz w:val="28"/>
          <w:szCs w:val="28"/>
        </w:rPr>
        <w:t xml:space="preserve">Временные затраты на получение муниципальных услуг представлены в табл. 5. </w:t>
      </w:r>
    </w:p>
    <w:p w14:paraId="094EE5B6" w14:textId="77777777" w:rsidR="00A73030" w:rsidRPr="00F27BBE" w:rsidRDefault="00A73030" w:rsidP="00A73030">
      <w:pPr>
        <w:spacing w:line="360" w:lineRule="auto"/>
        <w:ind w:firstLine="709"/>
        <w:jc w:val="both"/>
        <w:rPr>
          <w:sz w:val="28"/>
          <w:szCs w:val="28"/>
        </w:rPr>
      </w:pPr>
      <w:r w:rsidRPr="00F27BBE">
        <w:rPr>
          <w:sz w:val="28"/>
          <w:szCs w:val="28"/>
        </w:rPr>
        <w:t>В силу отсутствия административных регламентов, сравнить фактические значения временных затрат на предоставление муниципальных услуг с нормативно установленными не представляется возможным. В целом фактические сроки предоставления услуг не выходят за рамки средних значений по Новосибирской области.</w:t>
      </w:r>
    </w:p>
    <w:p w14:paraId="32CF29D8" w14:textId="77777777" w:rsidR="00A73030" w:rsidRPr="00F27BBE" w:rsidRDefault="00A73030" w:rsidP="00A73030">
      <w:pPr>
        <w:spacing w:line="360" w:lineRule="auto"/>
        <w:jc w:val="both"/>
        <w:rPr>
          <w:sz w:val="28"/>
          <w:szCs w:val="28"/>
        </w:rPr>
      </w:pPr>
      <w:r w:rsidRPr="00F27BBE">
        <w:rPr>
          <w:sz w:val="28"/>
          <w:szCs w:val="28"/>
        </w:rPr>
        <w:t>Таблица 5 - Временные затраты на получение муниципальных услуг</w:t>
      </w:r>
    </w:p>
    <w:tbl>
      <w:tblPr>
        <w:tblW w:w="5000" w:type="pct"/>
        <w:tblLook w:val="04A0" w:firstRow="1" w:lastRow="0" w:firstColumn="1" w:lastColumn="0" w:noHBand="0" w:noVBand="1"/>
      </w:tblPr>
      <w:tblGrid>
        <w:gridCol w:w="3316"/>
        <w:gridCol w:w="816"/>
        <w:gridCol w:w="818"/>
        <w:gridCol w:w="818"/>
        <w:gridCol w:w="818"/>
        <w:gridCol w:w="816"/>
        <w:gridCol w:w="818"/>
        <w:gridCol w:w="818"/>
        <w:gridCol w:w="816"/>
      </w:tblGrid>
      <w:tr w:rsidR="00A73030" w:rsidRPr="00F27BBE" w14:paraId="4348911E" w14:textId="77777777" w:rsidTr="003F7853">
        <w:trPr>
          <w:trHeight w:val="330"/>
          <w:tblHeader/>
        </w:trPr>
        <w:tc>
          <w:tcPr>
            <w:tcW w:w="1683" w:type="pct"/>
            <w:tcBorders>
              <w:top w:val="single" w:sz="4" w:space="0" w:color="auto"/>
              <w:left w:val="single" w:sz="4" w:space="0" w:color="auto"/>
              <w:bottom w:val="single" w:sz="4" w:space="0" w:color="auto"/>
              <w:right w:val="single" w:sz="4" w:space="0" w:color="auto"/>
            </w:tcBorders>
            <w:shd w:val="clear" w:color="auto" w:fill="auto"/>
            <w:noWrap/>
          </w:tcPr>
          <w:p w14:paraId="50851C2F" w14:textId="77777777" w:rsidR="00A73030" w:rsidRPr="00F27BBE" w:rsidRDefault="00A73030" w:rsidP="003F7853">
            <w:pPr>
              <w:tabs>
                <w:tab w:val="right" w:pos="6462"/>
              </w:tabs>
              <w:jc w:val="center"/>
              <w:rPr>
                <w:b/>
                <w:bCs/>
                <w:color w:val="000000"/>
              </w:rPr>
            </w:pPr>
            <w:r w:rsidRPr="00F27BBE">
              <w:rPr>
                <w:b/>
              </w:rPr>
              <w:t>Срок получения услуги</w:t>
            </w:r>
          </w:p>
        </w:tc>
        <w:tc>
          <w:tcPr>
            <w:tcW w:w="414" w:type="pct"/>
            <w:tcBorders>
              <w:top w:val="single" w:sz="4" w:space="0" w:color="auto"/>
              <w:left w:val="nil"/>
              <w:bottom w:val="single" w:sz="4" w:space="0" w:color="auto"/>
              <w:right w:val="single" w:sz="4" w:space="0" w:color="auto"/>
            </w:tcBorders>
            <w:shd w:val="clear" w:color="auto" w:fill="auto"/>
            <w:noWrap/>
            <w:vAlign w:val="center"/>
          </w:tcPr>
          <w:p w14:paraId="1D971350" w14:textId="77777777" w:rsidR="00A73030" w:rsidRPr="00F27BBE" w:rsidRDefault="00A73030" w:rsidP="003F7853">
            <w:pPr>
              <w:jc w:val="center"/>
              <w:rPr>
                <w:b/>
                <w:color w:val="000000"/>
              </w:rPr>
            </w:pPr>
            <w:r w:rsidRPr="00F27BBE">
              <w:rPr>
                <w:b/>
                <w:color w:val="000000"/>
              </w:rPr>
              <w:t>1</w:t>
            </w:r>
          </w:p>
        </w:tc>
        <w:tc>
          <w:tcPr>
            <w:tcW w:w="415" w:type="pct"/>
            <w:tcBorders>
              <w:top w:val="single" w:sz="4" w:space="0" w:color="auto"/>
              <w:left w:val="nil"/>
              <w:bottom w:val="single" w:sz="4" w:space="0" w:color="auto"/>
              <w:right w:val="single" w:sz="4" w:space="0" w:color="auto"/>
            </w:tcBorders>
            <w:shd w:val="clear" w:color="auto" w:fill="auto"/>
            <w:noWrap/>
            <w:vAlign w:val="center"/>
          </w:tcPr>
          <w:p w14:paraId="47CCAE8B" w14:textId="77777777" w:rsidR="00A73030" w:rsidRPr="00F27BBE" w:rsidRDefault="00A73030" w:rsidP="003F7853">
            <w:pPr>
              <w:jc w:val="center"/>
              <w:rPr>
                <w:b/>
                <w:color w:val="000000"/>
              </w:rPr>
            </w:pPr>
            <w:r w:rsidRPr="00F27BBE">
              <w:rPr>
                <w:b/>
                <w:color w:val="000000"/>
              </w:rPr>
              <w:t>3</w:t>
            </w:r>
          </w:p>
        </w:tc>
        <w:tc>
          <w:tcPr>
            <w:tcW w:w="415" w:type="pct"/>
            <w:tcBorders>
              <w:top w:val="single" w:sz="4" w:space="0" w:color="auto"/>
              <w:left w:val="nil"/>
              <w:bottom w:val="single" w:sz="4" w:space="0" w:color="auto"/>
              <w:right w:val="single" w:sz="4" w:space="0" w:color="auto"/>
            </w:tcBorders>
            <w:shd w:val="clear" w:color="auto" w:fill="auto"/>
            <w:noWrap/>
            <w:vAlign w:val="center"/>
          </w:tcPr>
          <w:p w14:paraId="1250D31B" w14:textId="77777777" w:rsidR="00A73030" w:rsidRPr="00F27BBE" w:rsidRDefault="00A73030" w:rsidP="003F7853">
            <w:pPr>
              <w:jc w:val="center"/>
              <w:rPr>
                <w:b/>
                <w:color w:val="000000"/>
              </w:rPr>
            </w:pPr>
            <w:r w:rsidRPr="00F27BBE">
              <w:rPr>
                <w:b/>
                <w:color w:val="000000"/>
              </w:rPr>
              <w:t>7</w:t>
            </w:r>
          </w:p>
        </w:tc>
        <w:tc>
          <w:tcPr>
            <w:tcW w:w="415" w:type="pct"/>
            <w:tcBorders>
              <w:top w:val="single" w:sz="4" w:space="0" w:color="auto"/>
              <w:left w:val="nil"/>
              <w:bottom w:val="single" w:sz="4" w:space="0" w:color="auto"/>
              <w:right w:val="single" w:sz="4" w:space="0" w:color="auto"/>
            </w:tcBorders>
            <w:shd w:val="clear" w:color="auto" w:fill="auto"/>
            <w:noWrap/>
            <w:vAlign w:val="center"/>
          </w:tcPr>
          <w:p w14:paraId="41BF66A9" w14:textId="77777777" w:rsidR="00A73030" w:rsidRPr="00F27BBE" w:rsidRDefault="00A73030" w:rsidP="003F7853">
            <w:pPr>
              <w:jc w:val="center"/>
              <w:rPr>
                <w:b/>
                <w:color w:val="000000"/>
              </w:rPr>
            </w:pPr>
            <w:r w:rsidRPr="00F27BBE">
              <w:rPr>
                <w:b/>
                <w:color w:val="000000"/>
              </w:rPr>
              <w:t>8</w:t>
            </w:r>
          </w:p>
        </w:tc>
        <w:tc>
          <w:tcPr>
            <w:tcW w:w="414" w:type="pct"/>
            <w:tcBorders>
              <w:top w:val="single" w:sz="4" w:space="0" w:color="auto"/>
              <w:left w:val="nil"/>
              <w:bottom w:val="single" w:sz="4" w:space="0" w:color="auto"/>
              <w:right w:val="single" w:sz="4" w:space="0" w:color="auto"/>
            </w:tcBorders>
            <w:shd w:val="clear" w:color="auto" w:fill="auto"/>
            <w:noWrap/>
            <w:vAlign w:val="center"/>
          </w:tcPr>
          <w:p w14:paraId="66D22F8B" w14:textId="77777777" w:rsidR="00A73030" w:rsidRPr="00F27BBE" w:rsidRDefault="00A73030" w:rsidP="003F7853">
            <w:pPr>
              <w:jc w:val="center"/>
              <w:rPr>
                <w:b/>
                <w:color w:val="000000"/>
              </w:rPr>
            </w:pPr>
            <w:r w:rsidRPr="00F27BBE">
              <w:rPr>
                <w:b/>
                <w:color w:val="000000"/>
              </w:rPr>
              <w:t>9</w:t>
            </w:r>
          </w:p>
        </w:tc>
        <w:tc>
          <w:tcPr>
            <w:tcW w:w="415" w:type="pct"/>
            <w:tcBorders>
              <w:top w:val="single" w:sz="4" w:space="0" w:color="auto"/>
              <w:left w:val="nil"/>
              <w:bottom w:val="single" w:sz="4" w:space="0" w:color="auto"/>
              <w:right w:val="single" w:sz="4" w:space="0" w:color="auto"/>
            </w:tcBorders>
            <w:shd w:val="clear" w:color="auto" w:fill="auto"/>
            <w:noWrap/>
            <w:vAlign w:val="center"/>
          </w:tcPr>
          <w:p w14:paraId="2876D2A5" w14:textId="77777777" w:rsidR="00A73030" w:rsidRPr="00F27BBE" w:rsidRDefault="00A73030" w:rsidP="003F7853">
            <w:pPr>
              <w:jc w:val="center"/>
              <w:rPr>
                <w:b/>
                <w:color w:val="000000"/>
              </w:rPr>
            </w:pPr>
            <w:r w:rsidRPr="00F27BBE">
              <w:rPr>
                <w:b/>
                <w:color w:val="000000"/>
              </w:rPr>
              <w:t>10</w:t>
            </w:r>
          </w:p>
        </w:tc>
        <w:tc>
          <w:tcPr>
            <w:tcW w:w="415" w:type="pct"/>
            <w:tcBorders>
              <w:top w:val="single" w:sz="4" w:space="0" w:color="auto"/>
              <w:left w:val="nil"/>
              <w:bottom w:val="single" w:sz="4" w:space="0" w:color="auto"/>
              <w:right w:val="single" w:sz="4" w:space="0" w:color="auto"/>
            </w:tcBorders>
            <w:shd w:val="clear" w:color="auto" w:fill="auto"/>
            <w:noWrap/>
            <w:vAlign w:val="center"/>
          </w:tcPr>
          <w:p w14:paraId="717BD409" w14:textId="77777777" w:rsidR="00A73030" w:rsidRPr="00F27BBE" w:rsidRDefault="00A73030" w:rsidP="003F7853">
            <w:pPr>
              <w:jc w:val="center"/>
              <w:rPr>
                <w:b/>
                <w:color w:val="000000"/>
              </w:rPr>
            </w:pPr>
            <w:r w:rsidRPr="00F27BBE">
              <w:rPr>
                <w:b/>
                <w:color w:val="000000"/>
              </w:rPr>
              <w:t>12</w:t>
            </w:r>
          </w:p>
        </w:tc>
        <w:tc>
          <w:tcPr>
            <w:tcW w:w="415" w:type="pct"/>
            <w:tcBorders>
              <w:top w:val="single" w:sz="4" w:space="0" w:color="auto"/>
              <w:left w:val="nil"/>
              <w:bottom w:val="single" w:sz="4" w:space="0" w:color="auto"/>
              <w:right w:val="single" w:sz="4" w:space="0" w:color="auto"/>
            </w:tcBorders>
            <w:shd w:val="clear" w:color="auto" w:fill="auto"/>
            <w:noWrap/>
            <w:vAlign w:val="center"/>
          </w:tcPr>
          <w:p w14:paraId="36826424" w14:textId="77777777" w:rsidR="00A73030" w:rsidRPr="00F27BBE" w:rsidRDefault="00A73030" w:rsidP="003F7853">
            <w:pPr>
              <w:jc w:val="center"/>
              <w:rPr>
                <w:b/>
                <w:color w:val="000000"/>
              </w:rPr>
            </w:pPr>
            <w:r w:rsidRPr="00F27BBE">
              <w:rPr>
                <w:b/>
                <w:color w:val="000000"/>
              </w:rPr>
              <w:t>16</w:t>
            </w:r>
          </w:p>
        </w:tc>
      </w:tr>
      <w:tr w:rsidR="00A73030" w:rsidRPr="00F27BBE" w14:paraId="71D5F4D0" w14:textId="77777777" w:rsidTr="003F7853">
        <w:trPr>
          <w:trHeight w:val="330"/>
        </w:trPr>
        <w:tc>
          <w:tcPr>
            <w:tcW w:w="1683" w:type="pct"/>
            <w:tcBorders>
              <w:top w:val="single" w:sz="4" w:space="0" w:color="auto"/>
              <w:left w:val="single" w:sz="4" w:space="0" w:color="auto"/>
              <w:bottom w:val="single" w:sz="4" w:space="0" w:color="auto"/>
              <w:right w:val="single" w:sz="4" w:space="0" w:color="auto"/>
            </w:tcBorders>
            <w:shd w:val="clear" w:color="auto" w:fill="auto"/>
            <w:noWrap/>
          </w:tcPr>
          <w:p w14:paraId="51F41625" w14:textId="77777777" w:rsidR="00A73030" w:rsidRPr="00F27BBE" w:rsidRDefault="00A73030" w:rsidP="003F7853">
            <w:pPr>
              <w:rPr>
                <w:i/>
                <w:iCs/>
                <w:color w:val="000000"/>
              </w:rPr>
            </w:pPr>
            <w:r w:rsidRPr="00F27BBE">
              <w:rPr>
                <w:i/>
                <w:iCs/>
                <w:color w:val="000000"/>
              </w:rPr>
              <w:t>среднее значение</w:t>
            </w:r>
          </w:p>
        </w:tc>
        <w:tc>
          <w:tcPr>
            <w:tcW w:w="414" w:type="pct"/>
            <w:tcBorders>
              <w:top w:val="single" w:sz="4" w:space="0" w:color="auto"/>
              <w:left w:val="nil"/>
              <w:bottom w:val="single" w:sz="4" w:space="0" w:color="auto"/>
              <w:right w:val="single" w:sz="4" w:space="0" w:color="auto"/>
            </w:tcBorders>
            <w:shd w:val="clear" w:color="auto" w:fill="auto"/>
            <w:noWrap/>
            <w:vAlign w:val="center"/>
          </w:tcPr>
          <w:p w14:paraId="1C027903" w14:textId="77777777" w:rsidR="00A73030" w:rsidRPr="00F27BBE" w:rsidRDefault="00A73030" w:rsidP="003F7853">
            <w:pPr>
              <w:jc w:val="center"/>
            </w:pPr>
            <w:r w:rsidRPr="00F27BBE">
              <w:t>1</w:t>
            </w:r>
          </w:p>
        </w:tc>
        <w:tc>
          <w:tcPr>
            <w:tcW w:w="415" w:type="pct"/>
            <w:tcBorders>
              <w:top w:val="single" w:sz="4" w:space="0" w:color="auto"/>
              <w:left w:val="nil"/>
              <w:bottom w:val="single" w:sz="4" w:space="0" w:color="auto"/>
              <w:right w:val="single" w:sz="4" w:space="0" w:color="auto"/>
            </w:tcBorders>
            <w:shd w:val="clear" w:color="auto" w:fill="auto"/>
            <w:noWrap/>
            <w:vAlign w:val="center"/>
          </w:tcPr>
          <w:p w14:paraId="25E92D53" w14:textId="77777777" w:rsidR="00A73030" w:rsidRPr="00F27BBE" w:rsidRDefault="00A73030" w:rsidP="003F7853">
            <w:pPr>
              <w:jc w:val="center"/>
            </w:pPr>
            <w:r w:rsidRPr="00F27BBE">
              <w:t>1</w:t>
            </w:r>
          </w:p>
        </w:tc>
        <w:tc>
          <w:tcPr>
            <w:tcW w:w="415" w:type="pct"/>
            <w:tcBorders>
              <w:top w:val="single" w:sz="4" w:space="0" w:color="auto"/>
              <w:left w:val="nil"/>
              <w:bottom w:val="single" w:sz="4" w:space="0" w:color="auto"/>
              <w:right w:val="single" w:sz="4" w:space="0" w:color="auto"/>
            </w:tcBorders>
            <w:shd w:val="clear" w:color="auto" w:fill="auto"/>
            <w:noWrap/>
            <w:vAlign w:val="center"/>
          </w:tcPr>
          <w:p w14:paraId="7D7C9CB2" w14:textId="77777777" w:rsidR="00A73030" w:rsidRPr="00F27BBE" w:rsidRDefault="00A73030" w:rsidP="003F7853">
            <w:pPr>
              <w:jc w:val="center"/>
            </w:pPr>
            <w:r w:rsidRPr="00F27BBE">
              <w:t>1</w:t>
            </w:r>
          </w:p>
        </w:tc>
        <w:tc>
          <w:tcPr>
            <w:tcW w:w="415" w:type="pct"/>
            <w:tcBorders>
              <w:top w:val="single" w:sz="4" w:space="0" w:color="auto"/>
              <w:left w:val="nil"/>
              <w:bottom w:val="single" w:sz="4" w:space="0" w:color="auto"/>
              <w:right w:val="single" w:sz="4" w:space="0" w:color="auto"/>
            </w:tcBorders>
            <w:shd w:val="clear" w:color="auto" w:fill="auto"/>
            <w:noWrap/>
            <w:vAlign w:val="center"/>
          </w:tcPr>
          <w:p w14:paraId="309446CF" w14:textId="77777777" w:rsidR="00A73030" w:rsidRPr="00F27BBE" w:rsidRDefault="00A73030" w:rsidP="003F7853">
            <w:pPr>
              <w:jc w:val="center"/>
            </w:pPr>
            <w:r w:rsidRPr="00F27BBE">
              <w:t>15</w:t>
            </w:r>
          </w:p>
        </w:tc>
        <w:tc>
          <w:tcPr>
            <w:tcW w:w="414" w:type="pct"/>
            <w:tcBorders>
              <w:top w:val="single" w:sz="4" w:space="0" w:color="auto"/>
              <w:left w:val="nil"/>
              <w:bottom w:val="single" w:sz="4" w:space="0" w:color="auto"/>
              <w:right w:val="single" w:sz="4" w:space="0" w:color="auto"/>
            </w:tcBorders>
            <w:shd w:val="clear" w:color="auto" w:fill="auto"/>
            <w:noWrap/>
            <w:vAlign w:val="center"/>
          </w:tcPr>
          <w:p w14:paraId="436D4DA3" w14:textId="77777777" w:rsidR="00A73030" w:rsidRPr="00F27BBE" w:rsidRDefault="00A73030" w:rsidP="003F7853">
            <w:pPr>
              <w:jc w:val="center"/>
            </w:pPr>
            <w:r w:rsidRPr="00F27BBE">
              <w:t>2</w:t>
            </w:r>
          </w:p>
        </w:tc>
        <w:tc>
          <w:tcPr>
            <w:tcW w:w="415" w:type="pct"/>
            <w:tcBorders>
              <w:top w:val="single" w:sz="4" w:space="0" w:color="auto"/>
              <w:left w:val="nil"/>
              <w:bottom w:val="single" w:sz="4" w:space="0" w:color="auto"/>
              <w:right w:val="single" w:sz="4" w:space="0" w:color="auto"/>
            </w:tcBorders>
            <w:shd w:val="clear" w:color="auto" w:fill="auto"/>
            <w:noWrap/>
            <w:vAlign w:val="center"/>
          </w:tcPr>
          <w:p w14:paraId="53484945" w14:textId="77777777" w:rsidR="00A73030" w:rsidRPr="00F27BBE" w:rsidRDefault="00A73030" w:rsidP="003F7853">
            <w:pPr>
              <w:jc w:val="center"/>
            </w:pPr>
            <w:r w:rsidRPr="00F27BBE">
              <w:t>3</w:t>
            </w:r>
          </w:p>
        </w:tc>
        <w:tc>
          <w:tcPr>
            <w:tcW w:w="415" w:type="pct"/>
            <w:tcBorders>
              <w:top w:val="single" w:sz="4" w:space="0" w:color="auto"/>
              <w:left w:val="nil"/>
              <w:bottom w:val="single" w:sz="4" w:space="0" w:color="auto"/>
              <w:right w:val="single" w:sz="4" w:space="0" w:color="auto"/>
            </w:tcBorders>
            <w:shd w:val="clear" w:color="auto" w:fill="auto"/>
            <w:noWrap/>
            <w:vAlign w:val="center"/>
          </w:tcPr>
          <w:p w14:paraId="172FBADA" w14:textId="77777777" w:rsidR="00A73030" w:rsidRPr="00F27BBE" w:rsidRDefault="00A73030" w:rsidP="003F7853">
            <w:pPr>
              <w:jc w:val="center"/>
            </w:pPr>
            <w:r w:rsidRPr="00F27BBE">
              <w:t>20</w:t>
            </w:r>
          </w:p>
        </w:tc>
        <w:tc>
          <w:tcPr>
            <w:tcW w:w="415" w:type="pct"/>
            <w:tcBorders>
              <w:top w:val="single" w:sz="4" w:space="0" w:color="auto"/>
              <w:left w:val="nil"/>
              <w:bottom w:val="single" w:sz="4" w:space="0" w:color="auto"/>
              <w:right w:val="single" w:sz="4" w:space="0" w:color="auto"/>
            </w:tcBorders>
            <w:shd w:val="clear" w:color="auto" w:fill="auto"/>
            <w:noWrap/>
            <w:vAlign w:val="center"/>
          </w:tcPr>
          <w:p w14:paraId="1D200E6C" w14:textId="77777777" w:rsidR="00A73030" w:rsidRPr="00F27BBE" w:rsidRDefault="00A73030" w:rsidP="003F7853">
            <w:pPr>
              <w:jc w:val="center"/>
            </w:pPr>
            <w:r w:rsidRPr="00F27BBE">
              <w:t>2</w:t>
            </w:r>
          </w:p>
        </w:tc>
      </w:tr>
      <w:tr w:rsidR="00A73030" w:rsidRPr="00F27BBE" w14:paraId="1A6980DB" w14:textId="77777777" w:rsidTr="003F7853">
        <w:trPr>
          <w:trHeight w:val="330"/>
        </w:trPr>
        <w:tc>
          <w:tcPr>
            <w:tcW w:w="1683" w:type="pct"/>
            <w:tcBorders>
              <w:top w:val="single" w:sz="4" w:space="0" w:color="auto"/>
              <w:left w:val="single" w:sz="4" w:space="0" w:color="auto"/>
              <w:bottom w:val="single" w:sz="4" w:space="0" w:color="auto"/>
              <w:right w:val="single" w:sz="4" w:space="0" w:color="auto"/>
            </w:tcBorders>
            <w:shd w:val="clear" w:color="auto" w:fill="auto"/>
            <w:noWrap/>
          </w:tcPr>
          <w:p w14:paraId="381DB684" w14:textId="77777777" w:rsidR="00A73030" w:rsidRPr="00F27BBE" w:rsidRDefault="00A73030" w:rsidP="003F7853">
            <w:pPr>
              <w:rPr>
                <w:i/>
                <w:iCs/>
                <w:color w:val="000000"/>
              </w:rPr>
            </w:pPr>
            <w:r w:rsidRPr="00F27BBE">
              <w:rPr>
                <w:i/>
                <w:iCs/>
                <w:color w:val="000000"/>
              </w:rPr>
              <w:t>модальное значение</w:t>
            </w:r>
            <w:r w:rsidRPr="00F27BBE">
              <w:rPr>
                <w:rStyle w:val="af2"/>
                <w:i/>
                <w:iCs/>
                <w:color w:val="000000"/>
              </w:rPr>
              <w:footnoteReference w:id="145"/>
            </w:r>
          </w:p>
        </w:tc>
        <w:tc>
          <w:tcPr>
            <w:tcW w:w="414" w:type="pct"/>
            <w:tcBorders>
              <w:top w:val="single" w:sz="4" w:space="0" w:color="auto"/>
              <w:left w:val="nil"/>
              <w:bottom w:val="single" w:sz="4" w:space="0" w:color="auto"/>
              <w:right w:val="single" w:sz="4" w:space="0" w:color="auto"/>
            </w:tcBorders>
            <w:shd w:val="clear" w:color="auto" w:fill="auto"/>
            <w:noWrap/>
            <w:vAlign w:val="center"/>
          </w:tcPr>
          <w:p w14:paraId="66EFAF9B" w14:textId="77777777" w:rsidR="00A73030" w:rsidRPr="00F27BBE" w:rsidRDefault="00A73030" w:rsidP="003F7853">
            <w:pPr>
              <w:jc w:val="center"/>
            </w:pPr>
            <w:r w:rsidRPr="00F27BBE">
              <w:t>2</w:t>
            </w:r>
          </w:p>
        </w:tc>
        <w:tc>
          <w:tcPr>
            <w:tcW w:w="415" w:type="pct"/>
            <w:tcBorders>
              <w:top w:val="single" w:sz="4" w:space="0" w:color="auto"/>
              <w:left w:val="nil"/>
              <w:bottom w:val="single" w:sz="4" w:space="0" w:color="auto"/>
              <w:right w:val="single" w:sz="4" w:space="0" w:color="auto"/>
            </w:tcBorders>
            <w:shd w:val="clear" w:color="auto" w:fill="auto"/>
            <w:noWrap/>
            <w:vAlign w:val="center"/>
          </w:tcPr>
          <w:p w14:paraId="1430BC5B" w14:textId="77777777" w:rsidR="00A73030" w:rsidRPr="00F27BBE" w:rsidRDefault="00A73030" w:rsidP="003F7853">
            <w:pPr>
              <w:jc w:val="center"/>
            </w:pPr>
            <w:r w:rsidRPr="00F27BBE">
              <w:t>1</w:t>
            </w:r>
          </w:p>
        </w:tc>
        <w:tc>
          <w:tcPr>
            <w:tcW w:w="415" w:type="pct"/>
            <w:tcBorders>
              <w:top w:val="single" w:sz="4" w:space="0" w:color="auto"/>
              <w:left w:val="nil"/>
              <w:bottom w:val="single" w:sz="4" w:space="0" w:color="auto"/>
              <w:right w:val="single" w:sz="4" w:space="0" w:color="auto"/>
            </w:tcBorders>
            <w:shd w:val="clear" w:color="auto" w:fill="auto"/>
            <w:noWrap/>
            <w:vAlign w:val="center"/>
          </w:tcPr>
          <w:p w14:paraId="2CB6A9E1" w14:textId="77777777" w:rsidR="00A73030" w:rsidRPr="00F27BBE" w:rsidRDefault="00A73030" w:rsidP="003F7853">
            <w:pPr>
              <w:jc w:val="center"/>
            </w:pPr>
            <w:r w:rsidRPr="00F27BBE">
              <w:t>1</w:t>
            </w:r>
          </w:p>
        </w:tc>
        <w:tc>
          <w:tcPr>
            <w:tcW w:w="415" w:type="pct"/>
            <w:tcBorders>
              <w:top w:val="single" w:sz="4" w:space="0" w:color="auto"/>
              <w:left w:val="nil"/>
              <w:bottom w:val="single" w:sz="4" w:space="0" w:color="auto"/>
              <w:right w:val="single" w:sz="4" w:space="0" w:color="auto"/>
            </w:tcBorders>
            <w:shd w:val="clear" w:color="auto" w:fill="auto"/>
            <w:noWrap/>
            <w:vAlign w:val="center"/>
          </w:tcPr>
          <w:p w14:paraId="769FE6C4" w14:textId="77777777" w:rsidR="00A73030" w:rsidRPr="00F27BBE" w:rsidRDefault="00A73030" w:rsidP="003F7853">
            <w:pPr>
              <w:jc w:val="center"/>
            </w:pPr>
            <w:r w:rsidRPr="00F27BBE">
              <w:t>15</w:t>
            </w:r>
          </w:p>
        </w:tc>
        <w:tc>
          <w:tcPr>
            <w:tcW w:w="414" w:type="pct"/>
            <w:tcBorders>
              <w:top w:val="single" w:sz="4" w:space="0" w:color="auto"/>
              <w:left w:val="nil"/>
              <w:bottom w:val="single" w:sz="4" w:space="0" w:color="auto"/>
              <w:right w:val="single" w:sz="4" w:space="0" w:color="auto"/>
            </w:tcBorders>
            <w:shd w:val="clear" w:color="auto" w:fill="auto"/>
            <w:noWrap/>
            <w:vAlign w:val="center"/>
          </w:tcPr>
          <w:p w14:paraId="6F64D8B9" w14:textId="77777777" w:rsidR="00A73030" w:rsidRPr="00F27BBE" w:rsidRDefault="00A73030" w:rsidP="003F7853">
            <w:pPr>
              <w:jc w:val="center"/>
            </w:pPr>
            <w:r w:rsidRPr="00F27BBE">
              <w:t>18</w:t>
            </w:r>
          </w:p>
        </w:tc>
        <w:tc>
          <w:tcPr>
            <w:tcW w:w="415" w:type="pct"/>
            <w:tcBorders>
              <w:top w:val="single" w:sz="4" w:space="0" w:color="auto"/>
              <w:left w:val="nil"/>
              <w:bottom w:val="single" w:sz="4" w:space="0" w:color="auto"/>
              <w:right w:val="single" w:sz="4" w:space="0" w:color="auto"/>
            </w:tcBorders>
            <w:shd w:val="clear" w:color="auto" w:fill="auto"/>
            <w:noWrap/>
            <w:vAlign w:val="center"/>
          </w:tcPr>
          <w:p w14:paraId="0ADB243A" w14:textId="77777777" w:rsidR="00A73030" w:rsidRPr="00F27BBE" w:rsidRDefault="00A73030" w:rsidP="003F7853">
            <w:pPr>
              <w:jc w:val="center"/>
            </w:pPr>
            <w:r w:rsidRPr="00F27BBE">
              <w:t>3</w:t>
            </w:r>
          </w:p>
        </w:tc>
        <w:tc>
          <w:tcPr>
            <w:tcW w:w="415" w:type="pct"/>
            <w:tcBorders>
              <w:top w:val="single" w:sz="4" w:space="0" w:color="auto"/>
              <w:left w:val="nil"/>
              <w:bottom w:val="single" w:sz="4" w:space="0" w:color="auto"/>
              <w:right w:val="single" w:sz="4" w:space="0" w:color="auto"/>
            </w:tcBorders>
            <w:shd w:val="clear" w:color="auto" w:fill="auto"/>
            <w:noWrap/>
            <w:vAlign w:val="center"/>
          </w:tcPr>
          <w:p w14:paraId="140971A8" w14:textId="77777777" w:rsidR="00A73030" w:rsidRPr="00F27BBE" w:rsidRDefault="00A73030" w:rsidP="003F7853">
            <w:pPr>
              <w:jc w:val="center"/>
            </w:pPr>
            <w:r w:rsidRPr="00F27BBE">
              <w:t>22</w:t>
            </w:r>
          </w:p>
        </w:tc>
        <w:tc>
          <w:tcPr>
            <w:tcW w:w="415" w:type="pct"/>
            <w:tcBorders>
              <w:top w:val="single" w:sz="4" w:space="0" w:color="auto"/>
              <w:left w:val="nil"/>
              <w:bottom w:val="single" w:sz="4" w:space="0" w:color="auto"/>
              <w:right w:val="single" w:sz="4" w:space="0" w:color="auto"/>
            </w:tcBorders>
            <w:shd w:val="clear" w:color="auto" w:fill="auto"/>
            <w:noWrap/>
            <w:vAlign w:val="center"/>
          </w:tcPr>
          <w:p w14:paraId="4959F06E" w14:textId="77777777" w:rsidR="00A73030" w:rsidRPr="00F27BBE" w:rsidRDefault="00A73030" w:rsidP="003F7853">
            <w:pPr>
              <w:jc w:val="center"/>
            </w:pPr>
            <w:r w:rsidRPr="00F27BBE">
              <w:t>2</w:t>
            </w:r>
          </w:p>
        </w:tc>
      </w:tr>
      <w:tr w:rsidR="00A73030" w:rsidRPr="00F27BBE" w14:paraId="3D6AB062" w14:textId="77777777" w:rsidTr="003F7853">
        <w:trPr>
          <w:trHeight w:val="330"/>
        </w:trPr>
        <w:tc>
          <w:tcPr>
            <w:tcW w:w="1683" w:type="pct"/>
            <w:tcBorders>
              <w:top w:val="single" w:sz="4" w:space="0" w:color="auto"/>
              <w:left w:val="single" w:sz="4" w:space="0" w:color="auto"/>
              <w:bottom w:val="single" w:sz="4" w:space="0" w:color="auto"/>
              <w:right w:val="single" w:sz="4" w:space="0" w:color="auto"/>
            </w:tcBorders>
            <w:shd w:val="clear" w:color="auto" w:fill="auto"/>
            <w:noWrap/>
          </w:tcPr>
          <w:p w14:paraId="5C8123AE" w14:textId="77777777" w:rsidR="00A73030" w:rsidRPr="00F27BBE" w:rsidRDefault="00A73030" w:rsidP="003F7853">
            <w:pPr>
              <w:rPr>
                <w:i/>
                <w:iCs/>
                <w:color w:val="000000"/>
              </w:rPr>
            </w:pPr>
            <w:r w:rsidRPr="00F27BBE">
              <w:rPr>
                <w:i/>
                <w:iCs/>
                <w:color w:val="000000"/>
              </w:rPr>
              <w:t>минимальное значение</w:t>
            </w:r>
          </w:p>
        </w:tc>
        <w:tc>
          <w:tcPr>
            <w:tcW w:w="414" w:type="pct"/>
            <w:tcBorders>
              <w:top w:val="single" w:sz="4" w:space="0" w:color="auto"/>
              <w:left w:val="nil"/>
              <w:bottom w:val="single" w:sz="4" w:space="0" w:color="auto"/>
              <w:right w:val="single" w:sz="4" w:space="0" w:color="auto"/>
            </w:tcBorders>
            <w:shd w:val="clear" w:color="auto" w:fill="auto"/>
            <w:noWrap/>
            <w:vAlign w:val="center"/>
          </w:tcPr>
          <w:p w14:paraId="6142A70C" w14:textId="77777777" w:rsidR="00A73030" w:rsidRPr="00F27BBE" w:rsidRDefault="00A73030" w:rsidP="003F7853">
            <w:pPr>
              <w:jc w:val="center"/>
            </w:pPr>
            <w:r w:rsidRPr="00F27BBE">
              <w:t>2</w:t>
            </w:r>
          </w:p>
        </w:tc>
        <w:tc>
          <w:tcPr>
            <w:tcW w:w="415" w:type="pct"/>
            <w:tcBorders>
              <w:top w:val="single" w:sz="4" w:space="0" w:color="auto"/>
              <w:left w:val="nil"/>
              <w:bottom w:val="single" w:sz="4" w:space="0" w:color="auto"/>
              <w:right w:val="single" w:sz="4" w:space="0" w:color="auto"/>
            </w:tcBorders>
            <w:shd w:val="clear" w:color="auto" w:fill="auto"/>
            <w:noWrap/>
            <w:vAlign w:val="center"/>
          </w:tcPr>
          <w:p w14:paraId="550F5338" w14:textId="77777777" w:rsidR="00A73030" w:rsidRPr="00F27BBE" w:rsidRDefault="00A73030" w:rsidP="003F7853">
            <w:pPr>
              <w:jc w:val="center"/>
            </w:pPr>
            <w:r w:rsidRPr="00F27BBE">
              <w:t>1</w:t>
            </w:r>
          </w:p>
        </w:tc>
        <w:tc>
          <w:tcPr>
            <w:tcW w:w="415" w:type="pct"/>
            <w:tcBorders>
              <w:top w:val="single" w:sz="4" w:space="0" w:color="auto"/>
              <w:left w:val="nil"/>
              <w:bottom w:val="single" w:sz="4" w:space="0" w:color="auto"/>
              <w:right w:val="single" w:sz="4" w:space="0" w:color="auto"/>
            </w:tcBorders>
            <w:shd w:val="clear" w:color="auto" w:fill="auto"/>
            <w:noWrap/>
            <w:vAlign w:val="center"/>
          </w:tcPr>
          <w:p w14:paraId="47F87FB5" w14:textId="77777777" w:rsidR="00A73030" w:rsidRPr="00F27BBE" w:rsidRDefault="00A73030" w:rsidP="003F7853">
            <w:pPr>
              <w:jc w:val="center"/>
            </w:pPr>
            <w:r w:rsidRPr="00F27BBE">
              <w:t>1</w:t>
            </w:r>
          </w:p>
        </w:tc>
        <w:tc>
          <w:tcPr>
            <w:tcW w:w="415" w:type="pct"/>
            <w:tcBorders>
              <w:top w:val="single" w:sz="4" w:space="0" w:color="auto"/>
              <w:left w:val="nil"/>
              <w:bottom w:val="single" w:sz="4" w:space="0" w:color="auto"/>
              <w:right w:val="single" w:sz="4" w:space="0" w:color="auto"/>
            </w:tcBorders>
            <w:shd w:val="clear" w:color="auto" w:fill="auto"/>
            <w:noWrap/>
            <w:vAlign w:val="center"/>
          </w:tcPr>
          <w:p w14:paraId="23481FF7" w14:textId="77777777" w:rsidR="00A73030" w:rsidRPr="00F27BBE" w:rsidRDefault="00A73030" w:rsidP="003F7853">
            <w:pPr>
              <w:jc w:val="center"/>
            </w:pPr>
            <w:r w:rsidRPr="00F27BBE">
              <w:t>15</w:t>
            </w:r>
          </w:p>
        </w:tc>
        <w:tc>
          <w:tcPr>
            <w:tcW w:w="414" w:type="pct"/>
            <w:tcBorders>
              <w:top w:val="single" w:sz="4" w:space="0" w:color="auto"/>
              <w:left w:val="nil"/>
              <w:bottom w:val="single" w:sz="4" w:space="0" w:color="auto"/>
              <w:right w:val="single" w:sz="4" w:space="0" w:color="auto"/>
            </w:tcBorders>
            <w:shd w:val="clear" w:color="auto" w:fill="auto"/>
            <w:noWrap/>
            <w:vAlign w:val="center"/>
          </w:tcPr>
          <w:p w14:paraId="20FF1F13" w14:textId="77777777" w:rsidR="00A73030" w:rsidRPr="00F27BBE" w:rsidRDefault="00A73030" w:rsidP="003F7853">
            <w:pPr>
              <w:jc w:val="center"/>
            </w:pPr>
            <w:r w:rsidRPr="00F27BBE">
              <w:t>30</w:t>
            </w:r>
          </w:p>
        </w:tc>
        <w:tc>
          <w:tcPr>
            <w:tcW w:w="415" w:type="pct"/>
            <w:tcBorders>
              <w:top w:val="single" w:sz="4" w:space="0" w:color="auto"/>
              <w:left w:val="nil"/>
              <w:bottom w:val="single" w:sz="4" w:space="0" w:color="auto"/>
              <w:right w:val="single" w:sz="4" w:space="0" w:color="auto"/>
            </w:tcBorders>
            <w:shd w:val="clear" w:color="auto" w:fill="auto"/>
            <w:noWrap/>
            <w:vAlign w:val="center"/>
          </w:tcPr>
          <w:p w14:paraId="7657D54B" w14:textId="77777777" w:rsidR="00A73030" w:rsidRPr="00F27BBE" w:rsidRDefault="00A73030" w:rsidP="003F7853">
            <w:pPr>
              <w:jc w:val="center"/>
            </w:pPr>
            <w:r w:rsidRPr="00F27BBE">
              <w:t>3</w:t>
            </w:r>
          </w:p>
        </w:tc>
        <w:tc>
          <w:tcPr>
            <w:tcW w:w="415" w:type="pct"/>
            <w:tcBorders>
              <w:top w:val="single" w:sz="4" w:space="0" w:color="auto"/>
              <w:left w:val="nil"/>
              <w:bottom w:val="single" w:sz="4" w:space="0" w:color="auto"/>
              <w:right w:val="single" w:sz="4" w:space="0" w:color="auto"/>
            </w:tcBorders>
            <w:shd w:val="clear" w:color="auto" w:fill="auto"/>
            <w:noWrap/>
            <w:vAlign w:val="center"/>
          </w:tcPr>
          <w:p w14:paraId="229EA3B2" w14:textId="77777777" w:rsidR="00A73030" w:rsidRPr="00F27BBE" w:rsidRDefault="00A73030" w:rsidP="003F7853">
            <w:pPr>
              <w:jc w:val="center"/>
            </w:pPr>
            <w:r w:rsidRPr="00F27BBE">
              <w:t>25</w:t>
            </w:r>
          </w:p>
        </w:tc>
        <w:tc>
          <w:tcPr>
            <w:tcW w:w="415" w:type="pct"/>
            <w:tcBorders>
              <w:top w:val="single" w:sz="4" w:space="0" w:color="auto"/>
              <w:left w:val="nil"/>
              <w:bottom w:val="single" w:sz="4" w:space="0" w:color="auto"/>
              <w:right w:val="single" w:sz="4" w:space="0" w:color="auto"/>
            </w:tcBorders>
            <w:shd w:val="clear" w:color="auto" w:fill="auto"/>
            <w:noWrap/>
            <w:vAlign w:val="center"/>
          </w:tcPr>
          <w:p w14:paraId="3AFAAA79" w14:textId="77777777" w:rsidR="00A73030" w:rsidRPr="00F27BBE" w:rsidRDefault="00A73030" w:rsidP="003F7853">
            <w:pPr>
              <w:jc w:val="center"/>
            </w:pPr>
            <w:r w:rsidRPr="00F27BBE">
              <w:t>2</w:t>
            </w:r>
          </w:p>
        </w:tc>
      </w:tr>
      <w:tr w:rsidR="00A73030" w:rsidRPr="00F27BBE" w14:paraId="7D84579E" w14:textId="77777777" w:rsidTr="003F7853">
        <w:trPr>
          <w:trHeight w:val="330"/>
        </w:trPr>
        <w:tc>
          <w:tcPr>
            <w:tcW w:w="1683" w:type="pct"/>
            <w:tcBorders>
              <w:top w:val="single" w:sz="4" w:space="0" w:color="auto"/>
              <w:left w:val="single" w:sz="4" w:space="0" w:color="auto"/>
              <w:bottom w:val="single" w:sz="4" w:space="0" w:color="auto"/>
              <w:right w:val="single" w:sz="4" w:space="0" w:color="auto"/>
            </w:tcBorders>
            <w:shd w:val="clear" w:color="auto" w:fill="auto"/>
            <w:noWrap/>
          </w:tcPr>
          <w:p w14:paraId="40FD83EE" w14:textId="77777777" w:rsidR="00A73030" w:rsidRPr="00F27BBE" w:rsidRDefault="00A73030" w:rsidP="003F7853">
            <w:pPr>
              <w:rPr>
                <w:i/>
                <w:iCs/>
                <w:color w:val="000000"/>
              </w:rPr>
            </w:pPr>
            <w:r w:rsidRPr="00F27BBE">
              <w:rPr>
                <w:i/>
                <w:iCs/>
                <w:color w:val="000000"/>
              </w:rPr>
              <w:t>максимальное значение</w:t>
            </w:r>
          </w:p>
        </w:tc>
        <w:tc>
          <w:tcPr>
            <w:tcW w:w="414" w:type="pct"/>
            <w:tcBorders>
              <w:top w:val="single" w:sz="4" w:space="0" w:color="auto"/>
              <w:left w:val="nil"/>
              <w:bottom w:val="single" w:sz="4" w:space="0" w:color="auto"/>
              <w:right w:val="single" w:sz="4" w:space="0" w:color="auto"/>
            </w:tcBorders>
            <w:shd w:val="clear" w:color="auto" w:fill="auto"/>
            <w:noWrap/>
            <w:vAlign w:val="center"/>
          </w:tcPr>
          <w:p w14:paraId="58BB239E" w14:textId="77777777" w:rsidR="00A73030" w:rsidRPr="00F27BBE" w:rsidRDefault="00A73030" w:rsidP="003F7853">
            <w:pPr>
              <w:jc w:val="center"/>
            </w:pPr>
            <w:r w:rsidRPr="00F27BBE">
              <w:t>2</w:t>
            </w:r>
          </w:p>
        </w:tc>
        <w:tc>
          <w:tcPr>
            <w:tcW w:w="415" w:type="pct"/>
            <w:tcBorders>
              <w:top w:val="single" w:sz="4" w:space="0" w:color="auto"/>
              <w:left w:val="nil"/>
              <w:bottom w:val="single" w:sz="4" w:space="0" w:color="auto"/>
              <w:right w:val="single" w:sz="4" w:space="0" w:color="auto"/>
            </w:tcBorders>
            <w:shd w:val="clear" w:color="auto" w:fill="auto"/>
            <w:noWrap/>
            <w:vAlign w:val="center"/>
          </w:tcPr>
          <w:p w14:paraId="1E523C4B" w14:textId="77777777" w:rsidR="00A73030" w:rsidRPr="00F27BBE" w:rsidRDefault="00A73030" w:rsidP="003F7853">
            <w:pPr>
              <w:jc w:val="center"/>
            </w:pPr>
            <w:r w:rsidRPr="00F27BBE">
              <w:t>1</w:t>
            </w:r>
          </w:p>
        </w:tc>
        <w:tc>
          <w:tcPr>
            <w:tcW w:w="415" w:type="pct"/>
            <w:tcBorders>
              <w:top w:val="single" w:sz="4" w:space="0" w:color="auto"/>
              <w:left w:val="nil"/>
              <w:bottom w:val="single" w:sz="4" w:space="0" w:color="auto"/>
              <w:right w:val="single" w:sz="4" w:space="0" w:color="auto"/>
            </w:tcBorders>
            <w:shd w:val="clear" w:color="auto" w:fill="auto"/>
            <w:noWrap/>
            <w:vAlign w:val="center"/>
          </w:tcPr>
          <w:p w14:paraId="53DFBF32" w14:textId="77777777" w:rsidR="00A73030" w:rsidRPr="00F27BBE" w:rsidRDefault="00A73030" w:rsidP="003F7853">
            <w:pPr>
              <w:jc w:val="center"/>
            </w:pPr>
            <w:r w:rsidRPr="00F27BBE">
              <w:t>1</w:t>
            </w:r>
          </w:p>
        </w:tc>
        <w:tc>
          <w:tcPr>
            <w:tcW w:w="415" w:type="pct"/>
            <w:tcBorders>
              <w:top w:val="single" w:sz="4" w:space="0" w:color="auto"/>
              <w:left w:val="nil"/>
              <w:bottom w:val="single" w:sz="4" w:space="0" w:color="auto"/>
              <w:right w:val="single" w:sz="4" w:space="0" w:color="auto"/>
            </w:tcBorders>
            <w:shd w:val="clear" w:color="auto" w:fill="auto"/>
            <w:noWrap/>
            <w:vAlign w:val="center"/>
          </w:tcPr>
          <w:p w14:paraId="49B6B29C" w14:textId="77777777" w:rsidR="00A73030" w:rsidRPr="00F27BBE" w:rsidRDefault="00A73030" w:rsidP="003F7853">
            <w:pPr>
              <w:jc w:val="center"/>
            </w:pPr>
            <w:r w:rsidRPr="00F27BBE">
              <w:t>15</w:t>
            </w:r>
          </w:p>
        </w:tc>
        <w:tc>
          <w:tcPr>
            <w:tcW w:w="414" w:type="pct"/>
            <w:tcBorders>
              <w:top w:val="single" w:sz="4" w:space="0" w:color="auto"/>
              <w:left w:val="nil"/>
              <w:bottom w:val="single" w:sz="4" w:space="0" w:color="auto"/>
              <w:right w:val="single" w:sz="4" w:space="0" w:color="auto"/>
            </w:tcBorders>
            <w:shd w:val="clear" w:color="auto" w:fill="auto"/>
            <w:noWrap/>
            <w:vAlign w:val="center"/>
          </w:tcPr>
          <w:p w14:paraId="00EEF586" w14:textId="77777777" w:rsidR="00A73030" w:rsidRPr="00F27BBE" w:rsidRDefault="00A73030" w:rsidP="003F7853">
            <w:pPr>
              <w:jc w:val="center"/>
            </w:pPr>
            <w:r w:rsidRPr="00F27BBE">
              <w:t>20</w:t>
            </w:r>
          </w:p>
        </w:tc>
        <w:tc>
          <w:tcPr>
            <w:tcW w:w="415" w:type="pct"/>
            <w:tcBorders>
              <w:top w:val="single" w:sz="4" w:space="0" w:color="auto"/>
              <w:left w:val="nil"/>
              <w:bottom w:val="single" w:sz="4" w:space="0" w:color="auto"/>
              <w:right w:val="single" w:sz="4" w:space="0" w:color="auto"/>
            </w:tcBorders>
            <w:shd w:val="clear" w:color="auto" w:fill="auto"/>
            <w:noWrap/>
            <w:vAlign w:val="center"/>
          </w:tcPr>
          <w:p w14:paraId="6A4DC9E7" w14:textId="77777777" w:rsidR="00A73030" w:rsidRPr="00F27BBE" w:rsidRDefault="00A73030" w:rsidP="003F7853">
            <w:pPr>
              <w:jc w:val="center"/>
            </w:pPr>
            <w:r w:rsidRPr="00F27BBE">
              <w:t>3</w:t>
            </w:r>
          </w:p>
        </w:tc>
        <w:tc>
          <w:tcPr>
            <w:tcW w:w="415" w:type="pct"/>
            <w:tcBorders>
              <w:top w:val="single" w:sz="4" w:space="0" w:color="auto"/>
              <w:left w:val="nil"/>
              <w:bottom w:val="single" w:sz="4" w:space="0" w:color="auto"/>
              <w:right w:val="single" w:sz="4" w:space="0" w:color="auto"/>
            </w:tcBorders>
            <w:shd w:val="clear" w:color="auto" w:fill="auto"/>
            <w:noWrap/>
            <w:vAlign w:val="center"/>
          </w:tcPr>
          <w:p w14:paraId="454793E9" w14:textId="77777777" w:rsidR="00A73030" w:rsidRPr="00F27BBE" w:rsidRDefault="00A73030" w:rsidP="003F7853">
            <w:pPr>
              <w:jc w:val="center"/>
            </w:pPr>
            <w:r w:rsidRPr="00F27BBE">
              <w:t>20</w:t>
            </w:r>
          </w:p>
        </w:tc>
        <w:tc>
          <w:tcPr>
            <w:tcW w:w="415" w:type="pct"/>
            <w:tcBorders>
              <w:top w:val="single" w:sz="4" w:space="0" w:color="auto"/>
              <w:left w:val="nil"/>
              <w:bottom w:val="single" w:sz="4" w:space="0" w:color="auto"/>
              <w:right w:val="single" w:sz="4" w:space="0" w:color="auto"/>
            </w:tcBorders>
            <w:shd w:val="clear" w:color="auto" w:fill="auto"/>
            <w:noWrap/>
            <w:vAlign w:val="center"/>
          </w:tcPr>
          <w:p w14:paraId="660233A6" w14:textId="77777777" w:rsidR="00A73030" w:rsidRPr="00F27BBE" w:rsidRDefault="00A73030" w:rsidP="003F7853">
            <w:pPr>
              <w:jc w:val="center"/>
            </w:pPr>
            <w:r w:rsidRPr="00F27BBE">
              <w:t>2</w:t>
            </w:r>
          </w:p>
        </w:tc>
      </w:tr>
    </w:tbl>
    <w:p w14:paraId="59225350" w14:textId="77777777" w:rsidR="00A73030" w:rsidRPr="00F27BBE" w:rsidRDefault="00A73030" w:rsidP="00A73030">
      <w:pPr>
        <w:tabs>
          <w:tab w:val="left" w:pos="0"/>
        </w:tabs>
        <w:spacing w:before="120" w:line="360" w:lineRule="auto"/>
        <w:ind w:firstLine="709"/>
        <w:jc w:val="both"/>
        <w:rPr>
          <w:sz w:val="28"/>
          <w:szCs w:val="28"/>
        </w:rPr>
      </w:pPr>
      <w:r w:rsidRPr="00F27BBE">
        <w:rPr>
          <w:sz w:val="28"/>
          <w:szCs w:val="28"/>
        </w:rPr>
        <w:t>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14E31B47" w14:textId="77777777" w:rsidR="00A73030" w:rsidRPr="00F27BBE" w:rsidRDefault="00A73030" w:rsidP="00A73030">
      <w:pPr>
        <w:tabs>
          <w:tab w:val="left" w:pos="0"/>
        </w:tabs>
        <w:spacing w:line="360" w:lineRule="auto"/>
        <w:ind w:firstLine="709"/>
        <w:jc w:val="both"/>
        <w:rPr>
          <w:sz w:val="28"/>
          <w:szCs w:val="28"/>
        </w:rPr>
      </w:pPr>
      <w:r w:rsidRPr="00F27BBE">
        <w:rPr>
          <w:sz w:val="28"/>
          <w:szCs w:val="28"/>
        </w:rPr>
        <w:t xml:space="preserve">Максимальное время ожидания в очереди для подачи документов составляет 13,8 минут, для получения результат – 11,4, что не превышает установленных нормативных значений (табл. 6). </w:t>
      </w:r>
    </w:p>
    <w:p w14:paraId="679A25E4" w14:textId="77777777" w:rsidR="00A73030" w:rsidRPr="00F27BBE" w:rsidRDefault="00A73030" w:rsidP="00A73030">
      <w:pPr>
        <w:spacing w:after="160" w:line="259" w:lineRule="auto"/>
        <w:rPr>
          <w:sz w:val="28"/>
          <w:szCs w:val="28"/>
        </w:rPr>
      </w:pPr>
      <w:r w:rsidRPr="00F27BBE">
        <w:rPr>
          <w:sz w:val="28"/>
          <w:szCs w:val="28"/>
        </w:rPr>
        <w:br w:type="page"/>
      </w:r>
    </w:p>
    <w:p w14:paraId="1FAC9763" w14:textId="77777777" w:rsidR="00A73030" w:rsidRPr="00F27BBE" w:rsidRDefault="00A73030" w:rsidP="00A73030">
      <w:pPr>
        <w:tabs>
          <w:tab w:val="left" w:pos="0"/>
        </w:tabs>
        <w:spacing w:line="360" w:lineRule="auto"/>
        <w:jc w:val="both"/>
        <w:rPr>
          <w:sz w:val="28"/>
          <w:szCs w:val="28"/>
        </w:rPr>
      </w:pPr>
      <w:r w:rsidRPr="00F27BBE">
        <w:rPr>
          <w:sz w:val="28"/>
          <w:szCs w:val="28"/>
        </w:rPr>
        <w:lastRenderedPageBreak/>
        <w:t>Таблица 6 - Время ожидания в очереди для подачи документов</w:t>
      </w:r>
    </w:p>
    <w:tbl>
      <w:tblPr>
        <w:tblW w:w="5000" w:type="pct"/>
        <w:tblLayout w:type="fixed"/>
        <w:tblLook w:val="04A0" w:firstRow="1" w:lastRow="0" w:firstColumn="1" w:lastColumn="0" w:noHBand="0" w:noVBand="1"/>
      </w:tblPr>
      <w:tblGrid>
        <w:gridCol w:w="4197"/>
        <w:gridCol w:w="705"/>
        <w:gridCol w:w="707"/>
        <w:gridCol w:w="706"/>
        <w:gridCol w:w="708"/>
        <w:gridCol w:w="708"/>
        <w:gridCol w:w="706"/>
        <w:gridCol w:w="708"/>
        <w:gridCol w:w="709"/>
      </w:tblGrid>
      <w:tr w:rsidR="00A73030" w:rsidRPr="00F27BBE" w14:paraId="6D5E76A3" w14:textId="77777777" w:rsidTr="003F7853">
        <w:trPr>
          <w:trHeight w:val="330"/>
        </w:trPr>
        <w:tc>
          <w:tcPr>
            <w:tcW w:w="2130" w:type="pct"/>
            <w:tcBorders>
              <w:top w:val="single" w:sz="4" w:space="0" w:color="auto"/>
              <w:left w:val="single" w:sz="4" w:space="0" w:color="auto"/>
              <w:bottom w:val="single" w:sz="4" w:space="0" w:color="auto"/>
              <w:right w:val="single" w:sz="4" w:space="0" w:color="auto"/>
            </w:tcBorders>
            <w:shd w:val="clear" w:color="auto" w:fill="auto"/>
            <w:noWrap/>
          </w:tcPr>
          <w:p w14:paraId="3B387899" w14:textId="77777777" w:rsidR="00A73030" w:rsidRPr="00F27BBE" w:rsidRDefault="00A73030" w:rsidP="003F7853">
            <w:pPr>
              <w:tabs>
                <w:tab w:val="right" w:pos="6462"/>
              </w:tabs>
              <w:jc w:val="center"/>
              <w:rPr>
                <w:b/>
                <w:bCs/>
                <w:color w:val="000000"/>
              </w:rPr>
            </w:pPr>
            <w:r w:rsidRPr="00F27BBE">
              <w:rPr>
                <w:b/>
              </w:rPr>
              <w:t>Временные затраты на ожидание в очереди</w:t>
            </w:r>
          </w:p>
        </w:tc>
        <w:tc>
          <w:tcPr>
            <w:tcW w:w="358" w:type="pct"/>
            <w:tcBorders>
              <w:top w:val="single" w:sz="4" w:space="0" w:color="auto"/>
              <w:left w:val="nil"/>
              <w:bottom w:val="single" w:sz="4" w:space="0" w:color="auto"/>
              <w:right w:val="single" w:sz="4" w:space="0" w:color="auto"/>
            </w:tcBorders>
            <w:shd w:val="clear" w:color="auto" w:fill="auto"/>
            <w:noWrap/>
            <w:vAlign w:val="center"/>
          </w:tcPr>
          <w:p w14:paraId="007751F0" w14:textId="77777777" w:rsidR="00A73030" w:rsidRPr="00F27BBE" w:rsidRDefault="00A73030" w:rsidP="003F7853">
            <w:pPr>
              <w:jc w:val="center"/>
              <w:rPr>
                <w:b/>
                <w:color w:val="000000"/>
              </w:rPr>
            </w:pPr>
            <w:r w:rsidRPr="00F27BBE">
              <w:rPr>
                <w:b/>
                <w:color w:val="000000"/>
              </w:rPr>
              <w:t>1</w:t>
            </w:r>
          </w:p>
        </w:tc>
        <w:tc>
          <w:tcPr>
            <w:tcW w:w="359" w:type="pct"/>
            <w:tcBorders>
              <w:top w:val="single" w:sz="4" w:space="0" w:color="auto"/>
              <w:left w:val="nil"/>
              <w:bottom w:val="single" w:sz="4" w:space="0" w:color="auto"/>
              <w:right w:val="single" w:sz="4" w:space="0" w:color="auto"/>
            </w:tcBorders>
            <w:shd w:val="clear" w:color="auto" w:fill="auto"/>
            <w:noWrap/>
            <w:vAlign w:val="center"/>
          </w:tcPr>
          <w:p w14:paraId="7C8F1B2E" w14:textId="77777777" w:rsidR="00A73030" w:rsidRPr="00F27BBE" w:rsidRDefault="00A73030" w:rsidP="003F7853">
            <w:pPr>
              <w:jc w:val="center"/>
              <w:rPr>
                <w:b/>
                <w:color w:val="000000"/>
              </w:rPr>
            </w:pPr>
            <w:r w:rsidRPr="00F27BBE">
              <w:rPr>
                <w:b/>
                <w:color w:val="000000"/>
              </w:rPr>
              <w:t>3</w:t>
            </w:r>
          </w:p>
        </w:tc>
        <w:tc>
          <w:tcPr>
            <w:tcW w:w="358" w:type="pct"/>
            <w:tcBorders>
              <w:top w:val="single" w:sz="4" w:space="0" w:color="auto"/>
              <w:left w:val="nil"/>
              <w:bottom w:val="single" w:sz="4" w:space="0" w:color="auto"/>
              <w:right w:val="single" w:sz="4" w:space="0" w:color="auto"/>
            </w:tcBorders>
            <w:shd w:val="clear" w:color="auto" w:fill="auto"/>
            <w:noWrap/>
            <w:vAlign w:val="center"/>
          </w:tcPr>
          <w:p w14:paraId="1912C05B" w14:textId="77777777" w:rsidR="00A73030" w:rsidRPr="00F27BBE" w:rsidRDefault="00A73030" w:rsidP="003F7853">
            <w:pPr>
              <w:jc w:val="center"/>
              <w:rPr>
                <w:b/>
                <w:color w:val="000000"/>
              </w:rPr>
            </w:pPr>
            <w:r w:rsidRPr="00F27BBE">
              <w:rPr>
                <w:b/>
                <w:color w:val="000000"/>
              </w:rPr>
              <w:t>7</w:t>
            </w:r>
          </w:p>
        </w:tc>
        <w:tc>
          <w:tcPr>
            <w:tcW w:w="359" w:type="pct"/>
            <w:tcBorders>
              <w:top w:val="single" w:sz="4" w:space="0" w:color="auto"/>
              <w:left w:val="nil"/>
              <w:bottom w:val="single" w:sz="4" w:space="0" w:color="auto"/>
              <w:right w:val="single" w:sz="4" w:space="0" w:color="auto"/>
            </w:tcBorders>
            <w:shd w:val="clear" w:color="auto" w:fill="auto"/>
            <w:noWrap/>
            <w:vAlign w:val="center"/>
          </w:tcPr>
          <w:p w14:paraId="7F6A1FD2" w14:textId="77777777" w:rsidR="00A73030" w:rsidRPr="00F27BBE" w:rsidRDefault="00A73030" w:rsidP="003F7853">
            <w:pPr>
              <w:jc w:val="center"/>
              <w:rPr>
                <w:b/>
                <w:color w:val="000000"/>
              </w:rPr>
            </w:pPr>
            <w:r w:rsidRPr="00F27BBE">
              <w:rPr>
                <w:b/>
                <w:color w:val="000000"/>
              </w:rPr>
              <w:t>8</w:t>
            </w:r>
          </w:p>
        </w:tc>
        <w:tc>
          <w:tcPr>
            <w:tcW w:w="359" w:type="pct"/>
            <w:tcBorders>
              <w:top w:val="single" w:sz="4" w:space="0" w:color="auto"/>
              <w:left w:val="nil"/>
              <w:bottom w:val="single" w:sz="4" w:space="0" w:color="auto"/>
              <w:right w:val="single" w:sz="4" w:space="0" w:color="auto"/>
            </w:tcBorders>
            <w:shd w:val="clear" w:color="auto" w:fill="auto"/>
            <w:noWrap/>
            <w:vAlign w:val="center"/>
          </w:tcPr>
          <w:p w14:paraId="2553C768" w14:textId="77777777" w:rsidR="00A73030" w:rsidRPr="00F27BBE" w:rsidRDefault="00A73030" w:rsidP="003F7853">
            <w:pPr>
              <w:jc w:val="center"/>
              <w:rPr>
                <w:b/>
                <w:color w:val="000000"/>
              </w:rPr>
            </w:pPr>
            <w:r w:rsidRPr="00F27BBE">
              <w:rPr>
                <w:b/>
                <w:color w:val="000000"/>
              </w:rPr>
              <w:t>9</w:t>
            </w:r>
          </w:p>
        </w:tc>
        <w:tc>
          <w:tcPr>
            <w:tcW w:w="358" w:type="pct"/>
            <w:tcBorders>
              <w:top w:val="single" w:sz="4" w:space="0" w:color="auto"/>
              <w:left w:val="nil"/>
              <w:bottom w:val="single" w:sz="4" w:space="0" w:color="auto"/>
              <w:right w:val="single" w:sz="4" w:space="0" w:color="auto"/>
            </w:tcBorders>
            <w:shd w:val="clear" w:color="auto" w:fill="auto"/>
            <w:noWrap/>
            <w:vAlign w:val="center"/>
          </w:tcPr>
          <w:p w14:paraId="1A15AE09" w14:textId="77777777" w:rsidR="00A73030" w:rsidRPr="00F27BBE" w:rsidRDefault="00A73030" w:rsidP="003F7853">
            <w:pPr>
              <w:jc w:val="center"/>
              <w:rPr>
                <w:b/>
                <w:color w:val="000000"/>
              </w:rPr>
            </w:pPr>
            <w:r w:rsidRPr="00F27BBE">
              <w:rPr>
                <w:b/>
                <w:color w:val="000000"/>
              </w:rPr>
              <w:t>10</w:t>
            </w:r>
          </w:p>
        </w:tc>
        <w:tc>
          <w:tcPr>
            <w:tcW w:w="359" w:type="pct"/>
            <w:tcBorders>
              <w:top w:val="single" w:sz="4" w:space="0" w:color="auto"/>
              <w:left w:val="nil"/>
              <w:bottom w:val="single" w:sz="4" w:space="0" w:color="auto"/>
              <w:right w:val="single" w:sz="4" w:space="0" w:color="auto"/>
            </w:tcBorders>
            <w:shd w:val="clear" w:color="auto" w:fill="auto"/>
            <w:noWrap/>
            <w:vAlign w:val="center"/>
          </w:tcPr>
          <w:p w14:paraId="4CC24D29" w14:textId="77777777" w:rsidR="00A73030" w:rsidRPr="00F27BBE" w:rsidRDefault="00A73030" w:rsidP="003F7853">
            <w:pPr>
              <w:jc w:val="center"/>
              <w:rPr>
                <w:b/>
                <w:color w:val="000000"/>
              </w:rPr>
            </w:pPr>
            <w:r w:rsidRPr="00F27BBE">
              <w:rPr>
                <w:b/>
                <w:color w:val="000000"/>
              </w:rPr>
              <w:t>12</w:t>
            </w:r>
          </w:p>
        </w:tc>
        <w:tc>
          <w:tcPr>
            <w:tcW w:w="360" w:type="pct"/>
            <w:tcBorders>
              <w:top w:val="single" w:sz="4" w:space="0" w:color="auto"/>
              <w:left w:val="nil"/>
              <w:bottom w:val="single" w:sz="4" w:space="0" w:color="auto"/>
              <w:right w:val="single" w:sz="4" w:space="0" w:color="auto"/>
            </w:tcBorders>
            <w:shd w:val="clear" w:color="auto" w:fill="auto"/>
            <w:noWrap/>
            <w:vAlign w:val="center"/>
          </w:tcPr>
          <w:p w14:paraId="5516F915" w14:textId="77777777" w:rsidR="00A73030" w:rsidRPr="00F27BBE" w:rsidRDefault="00A73030" w:rsidP="003F7853">
            <w:pPr>
              <w:jc w:val="center"/>
              <w:rPr>
                <w:b/>
                <w:color w:val="000000"/>
              </w:rPr>
            </w:pPr>
            <w:r w:rsidRPr="00F27BBE">
              <w:rPr>
                <w:b/>
                <w:color w:val="000000"/>
              </w:rPr>
              <w:t>16</w:t>
            </w:r>
          </w:p>
        </w:tc>
      </w:tr>
      <w:tr w:rsidR="00A73030" w:rsidRPr="00F27BBE" w14:paraId="2C7C9600" w14:textId="77777777" w:rsidTr="003F7853">
        <w:trPr>
          <w:trHeight w:val="33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tcPr>
          <w:p w14:paraId="5BFA4D84" w14:textId="77777777" w:rsidR="00A73030" w:rsidRPr="00F27BBE" w:rsidRDefault="00A73030" w:rsidP="003F7853">
            <w:pPr>
              <w:jc w:val="center"/>
              <w:rPr>
                <w:b/>
              </w:rPr>
            </w:pPr>
            <w:r w:rsidRPr="00F27BBE">
              <w:rPr>
                <w:b/>
                <w:i/>
                <w:iCs/>
                <w:color w:val="000000"/>
              </w:rPr>
              <w:t>На подачу документов</w:t>
            </w:r>
          </w:p>
        </w:tc>
      </w:tr>
      <w:tr w:rsidR="00A73030" w:rsidRPr="00F27BBE" w14:paraId="1B5F38B5" w14:textId="77777777" w:rsidTr="003F7853">
        <w:trPr>
          <w:trHeight w:val="330"/>
        </w:trPr>
        <w:tc>
          <w:tcPr>
            <w:tcW w:w="2130" w:type="pct"/>
            <w:tcBorders>
              <w:top w:val="single" w:sz="4" w:space="0" w:color="auto"/>
              <w:left w:val="single" w:sz="4" w:space="0" w:color="auto"/>
              <w:bottom w:val="single" w:sz="4" w:space="0" w:color="auto"/>
              <w:right w:val="single" w:sz="4" w:space="0" w:color="auto"/>
            </w:tcBorders>
            <w:shd w:val="clear" w:color="auto" w:fill="auto"/>
            <w:noWrap/>
          </w:tcPr>
          <w:p w14:paraId="429337B2" w14:textId="77777777" w:rsidR="00A73030" w:rsidRPr="00F27BBE" w:rsidRDefault="00A73030" w:rsidP="003F7853">
            <w:pPr>
              <w:rPr>
                <w:i/>
                <w:iCs/>
                <w:color w:val="000000"/>
              </w:rPr>
            </w:pPr>
            <w:r w:rsidRPr="00F27BBE">
              <w:rPr>
                <w:i/>
                <w:iCs/>
                <w:color w:val="000000"/>
              </w:rPr>
              <w:t>минимальное значение</w:t>
            </w:r>
          </w:p>
        </w:tc>
        <w:tc>
          <w:tcPr>
            <w:tcW w:w="358" w:type="pct"/>
            <w:tcBorders>
              <w:top w:val="single" w:sz="4" w:space="0" w:color="auto"/>
              <w:left w:val="nil"/>
              <w:bottom w:val="single" w:sz="4" w:space="0" w:color="auto"/>
              <w:right w:val="single" w:sz="4" w:space="0" w:color="auto"/>
            </w:tcBorders>
            <w:shd w:val="clear" w:color="auto" w:fill="auto"/>
            <w:noWrap/>
            <w:vAlign w:val="center"/>
          </w:tcPr>
          <w:p w14:paraId="24CC7C43" w14:textId="77777777" w:rsidR="00A73030" w:rsidRPr="00F27BBE" w:rsidRDefault="00A73030" w:rsidP="003F7853">
            <w:pPr>
              <w:jc w:val="center"/>
            </w:pPr>
            <w:r w:rsidRPr="00F27BBE">
              <w:t>10</w:t>
            </w:r>
          </w:p>
        </w:tc>
        <w:tc>
          <w:tcPr>
            <w:tcW w:w="359" w:type="pct"/>
            <w:tcBorders>
              <w:top w:val="single" w:sz="4" w:space="0" w:color="auto"/>
              <w:left w:val="nil"/>
              <w:bottom w:val="single" w:sz="4" w:space="0" w:color="auto"/>
              <w:right w:val="single" w:sz="4" w:space="0" w:color="auto"/>
            </w:tcBorders>
            <w:shd w:val="clear" w:color="auto" w:fill="auto"/>
            <w:noWrap/>
            <w:vAlign w:val="center"/>
          </w:tcPr>
          <w:p w14:paraId="53C7CC96" w14:textId="77777777" w:rsidR="00A73030" w:rsidRPr="00F27BBE" w:rsidRDefault="00A73030" w:rsidP="003F7853">
            <w:pPr>
              <w:jc w:val="center"/>
            </w:pPr>
            <w:r w:rsidRPr="00F27BBE">
              <w:t>15</w:t>
            </w:r>
          </w:p>
        </w:tc>
        <w:tc>
          <w:tcPr>
            <w:tcW w:w="358" w:type="pct"/>
            <w:tcBorders>
              <w:top w:val="single" w:sz="4" w:space="0" w:color="auto"/>
              <w:left w:val="nil"/>
              <w:bottom w:val="single" w:sz="4" w:space="0" w:color="auto"/>
              <w:right w:val="single" w:sz="4" w:space="0" w:color="auto"/>
            </w:tcBorders>
            <w:shd w:val="clear" w:color="auto" w:fill="auto"/>
            <w:noWrap/>
            <w:vAlign w:val="center"/>
          </w:tcPr>
          <w:p w14:paraId="330083D0" w14:textId="77777777" w:rsidR="00A73030" w:rsidRPr="00F27BBE" w:rsidRDefault="00A73030" w:rsidP="003F7853">
            <w:pPr>
              <w:jc w:val="center"/>
            </w:pPr>
            <w:r w:rsidRPr="00F27BBE">
              <w:t>15</w:t>
            </w:r>
          </w:p>
        </w:tc>
        <w:tc>
          <w:tcPr>
            <w:tcW w:w="359" w:type="pct"/>
            <w:tcBorders>
              <w:top w:val="single" w:sz="4" w:space="0" w:color="auto"/>
              <w:left w:val="nil"/>
              <w:bottom w:val="single" w:sz="4" w:space="0" w:color="auto"/>
              <w:right w:val="single" w:sz="4" w:space="0" w:color="auto"/>
            </w:tcBorders>
            <w:shd w:val="clear" w:color="auto" w:fill="auto"/>
            <w:noWrap/>
            <w:vAlign w:val="center"/>
          </w:tcPr>
          <w:p w14:paraId="35CD9CED" w14:textId="77777777" w:rsidR="00A73030" w:rsidRPr="00F27BBE" w:rsidRDefault="00A73030" w:rsidP="003F7853">
            <w:pPr>
              <w:jc w:val="center"/>
            </w:pPr>
            <w:r w:rsidRPr="00F27BBE">
              <w:t>15</w:t>
            </w:r>
          </w:p>
        </w:tc>
        <w:tc>
          <w:tcPr>
            <w:tcW w:w="359" w:type="pct"/>
            <w:tcBorders>
              <w:top w:val="single" w:sz="4" w:space="0" w:color="auto"/>
              <w:left w:val="nil"/>
              <w:bottom w:val="single" w:sz="4" w:space="0" w:color="auto"/>
              <w:right w:val="single" w:sz="4" w:space="0" w:color="auto"/>
            </w:tcBorders>
            <w:shd w:val="clear" w:color="auto" w:fill="auto"/>
            <w:noWrap/>
            <w:vAlign w:val="center"/>
          </w:tcPr>
          <w:p w14:paraId="2C0A0C30" w14:textId="77777777" w:rsidR="00A73030" w:rsidRPr="00F27BBE" w:rsidRDefault="00A73030" w:rsidP="003F7853">
            <w:pPr>
              <w:jc w:val="center"/>
            </w:pPr>
            <w:r w:rsidRPr="00F27BBE">
              <w:t>15</w:t>
            </w:r>
          </w:p>
        </w:tc>
        <w:tc>
          <w:tcPr>
            <w:tcW w:w="358" w:type="pct"/>
            <w:tcBorders>
              <w:top w:val="single" w:sz="4" w:space="0" w:color="auto"/>
              <w:left w:val="nil"/>
              <w:bottom w:val="single" w:sz="4" w:space="0" w:color="auto"/>
              <w:right w:val="single" w:sz="4" w:space="0" w:color="auto"/>
            </w:tcBorders>
            <w:shd w:val="clear" w:color="auto" w:fill="auto"/>
            <w:noWrap/>
            <w:vAlign w:val="center"/>
          </w:tcPr>
          <w:p w14:paraId="188249FB" w14:textId="77777777" w:rsidR="00A73030" w:rsidRPr="00F27BBE" w:rsidRDefault="00A73030" w:rsidP="003F7853">
            <w:pPr>
              <w:jc w:val="center"/>
            </w:pPr>
            <w:r w:rsidRPr="00F27BBE">
              <w:t>15</w:t>
            </w:r>
          </w:p>
        </w:tc>
        <w:tc>
          <w:tcPr>
            <w:tcW w:w="359" w:type="pct"/>
            <w:tcBorders>
              <w:top w:val="single" w:sz="4" w:space="0" w:color="auto"/>
              <w:left w:val="nil"/>
              <w:bottom w:val="single" w:sz="4" w:space="0" w:color="auto"/>
              <w:right w:val="single" w:sz="4" w:space="0" w:color="auto"/>
            </w:tcBorders>
            <w:shd w:val="clear" w:color="auto" w:fill="auto"/>
            <w:noWrap/>
            <w:vAlign w:val="center"/>
          </w:tcPr>
          <w:p w14:paraId="595CF308" w14:textId="77777777" w:rsidR="00A73030" w:rsidRPr="00F27BBE" w:rsidRDefault="00A73030" w:rsidP="003F7853">
            <w:pPr>
              <w:jc w:val="center"/>
            </w:pPr>
            <w:r w:rsidRPr="00F27BBE">
              <w:t>15</w:t>
            </w:r>
          </w:p>
        </w:tc>
        <w:tc>
          <w:tcPr>
            <w:tcW w:w="360" w:type="pct"/>
            <w:tcBorders>
              <w:top w:val="single" w:sz="4" w:space="0" w:color="auto"/>
              <w:left w:val="nil"/>
              <w:bottom w:val="single" w:sz="4" w:space="0" w:color="auto"/>
              <w:right w:val="single" w:sz="4" w:space="0" w:color="auto"/>
            </w:tcBorders>
            <w:shd w:val="clear" w:color="auto" w:fill="auto"/>
            <w:noWrap/>
            <w:vAlign w:val="center"/>
          </w:tcPr>
          <w:p w14:paraId="5DE4535E" w14:textId="77777777" w:rsidR="00A73030" w:rsidRPr="00F27BBE" w:rsidRDefault="00A73030" w:rsidP="003F7853">
            <w:pPr>
              <w:jc w:val="center"/>
            </w:pPr>
            <w:r w:rsidRPr="00F27BBE">
              <w:t>5</w:t>
            </w:r>
          </w:p>
        </w:tc>
      </w:tr>
      <w:tr w:rsidR="00A73030" w:rsidRPr="00F27BBE" w14:paraId="465E634A" w14:textId="77777777" w:rsidTr="003F7853">
        <w:trPr>
          <w:trHeight w:val="330"/>
        </w:trPr>
        <w:tc>
          <w:tcPr>
            <w:tcW w:w="2130" w:type="pct"/>
            <w:tcBorders>
              <w:top w:val="single" w:sz="4" w:space="0" w:color="auto"/>
              <w:left w:val="single" w:sz="4" w:space="0" w:color="auto"/>
              <w:bottom w:val="single" w:sz="4" w:space="0" w:color="auto"/>
              <w:right w:val="single" w:sz="4" w:space="0" w:color="auto"/>
            </w:tcBorders>
            <w:shd w:val="clear" w:color="auto" w:fill="auto"/>
            <w:noWrap/>
          </w:tcPr>
          <w:p w14:paraId="2F0F3F63" w14:textId="77777777" w:rsidR="00A73030" w:rsidRPr="00F27BBE" w:rsidRDefault="00A73030" w:rsidP="003F7853">
            <w:pPr>
              <w:rPr>
                <w:i/>
                <w:iCs/>
                <w:color w:val="000000"/>
              </w:rPr>
            </w:pPr>
            <w:r w:rsidRPr="00F27BBE">
              <w:rPr>
                <w:i/>
                <w:iCs/>
                <w:color w:val="000000"/>
              </w:rPr>
              <w:t>среднее значение</w:t>
            </w:r>
          </w:p>
        </w:tc>
        <w:tc>
          <w:tcPr>
            <w:tcW w:w="358" w:type="pct"/>
            <w:tcBorders>
              <w:top w:val="single" w:sz="4" w:space="0" w:color="auto"/>
              <w:left w:val="nil"/>
              <w:bottom w:val="single" w:sz="4" w:space="0" w:color="auto"/>
              <w:right w:val="single" w:sz="4" w:space="0" w:color="auto"/>
            </w:tcBorders>
            <w:shd w:val="clear" w:color="auto" w:fill="auto"/>
            <w:noWrap/>
            <w:vAlign w:val="center"/>
          </w:tcPr>
          <w:p w14:paraId="76FF8550" w14:textId="77777777" w:rsidR="00A73030" w:rsidRPr="00F27BBE" w:rsidRDefault="00A73030" w:rsidP="003F7853">
            <w:pPr>
              <w:jc w:val="center"/>
            </w:pPr>
            <w:r w:rsidRPr="00F27BBE">
              <w:t>13</w:t>
            </w:r>
          </w:p>
        </w:tc>
        <w:tc>
          <w:tcPr>
            <w:tcW w:w="359" w:type="pct"/>
            <w:tcBorders>
              <w:top w:val="single" w:sz="4" w:space="0" w:color="auto"/>
              <w:left w:val="nil"/>
              <w:bottom w:val="single" w:sz="4" w:space="0" w:color="auto"/>
              <w:right w:val="single" w:sz="4" w:space="0" w:color="auto"/>
            </w:tcBorders>
            <w:shd w:val="clear" w:color="auto" w:fill="auto"/>
            <w:noWrap/>
            <w:vAlign w:val="center"/>
          </w:tcPr>
          <w:p w14:paraId="43AA51C9" w14:textId="77777777" w:rsidR="00A73030" w:rsidRPr="00F27BBE" w:rsidRDefault="00A73030" w:rsidP="003F7853">
            <w:pPr>
              <w:jc w:val="center"/>
            </w:pPr>
            <w:r w:rsidRPr="00F27BBE">
              <w:t>15</w:t>
            </w:r>
          </w:p>
        </w:tc>
        <w:tc>
          <w:tcPr>
            <w:tcW w:w="358" w:type="pct"/>
            <w:tcBorders>
              <w:top w:val="single" w:sz="4" w:space="0" w:color="auto"/>
              <w:left w:val="nil"/>
              <w:bottom w:val="single" w:sz="4" w:space="0" w:color="auto"/>
              <w:right w:val="single" w:sz="4" w:space="0" w:color="auto"/>
            </w:tcBorders>
            <w:shd w:val="clear" w:color="auto" w:fill="auto"/>
            <w:noWrap/>
            <w:vAlign w:val="center"/>
          </w:tcPr>
          <w:p w14:paraId="78107272" w14:textId="77777777" w:rsidR="00A73030" w:rsidRPr="00F27BBE" w:rsidRDefault="00A73030" w:rsidP="003F7853">
            <w:pPr>
              <w:jc w:val="center"/>
            </w:pPr>
            <w:r w:rsidRPr="00F27BBE">
              <w:t>18</w:t>
            </w:r>
          </w:p>
        </w:tc>
        <w:tc>
          <w:tcPr>
            <w:tcW w:w="359" w:type="pct"/>
            <w:tcBorders>
              <w:top w:val="single" w:sz="4" w:space="0" w:color="auto"/>
              <w:left w:val="nil"/>
              <w:bottom w:val="single" w:sz="4" w:space="0" w:color="auto"/>
              <w:right w:val="single" w:sz="4" w:space="0" w:color="auto"/>
            </w:tcBorders>
            <w:shd w:val="clear" w:color="auto" w:fill="auto"/>
            <w:noWrap/>
            <w:vAlign w:val="center"/>
          </w:tcPr>
          <w:p w14:paraId="2A0364DE" w14:textId="77777777" w:rsidR="00A73030" w:rsidRPr="00F27BBE" w:rsidRDefault="00A73030" w:rsidP="003F7853">
            <w:pPr>
              <w:jc w:val="center"/>
            </w:pPr>
            <w:r w:rsidRPr="00F27BBE">
              <w:t>15</w:t>
            </w:r>
          </w:p>
        </w:tc>
        <w:tc>
          <w:tcPr>
            <w:tcW w:w="359" w:type="pct"/>
            <w:tcBorders>
              <w:top w:val="single" w:sz="4" w:space="0" w:color="auto"/>
              <w:left w:val="nil"/>
              <w:bottom w:val="single" w:sz="4" w:space="0" w:color="auto"/>
              <w:right w:val="single" w:sz="4" w:space="0" w:color="auto"/>
            </w:tcBorders>
            <w:shd w:val="clear" w:color="auto" w:fill="auto"/>
            <w:noWrap/>
            <w:vAlign w:val="center"/>
          </w:tcPr>
          <w:p w14:paraId="5F417063" w14:textId="77777777" w:rsidR="00A73030" w:rsidRPr="00F27BBE" w:rsidRDefault="00A73030" w:rsidP="003F7853">
            <w:pPr>
              <w:jc w:val="center"/>
            </w:pPr>
            <w:r w:rsidRPr="00F27BBE">
              <w:t>15</w:t>
            </w:r>
          </w:p>
        </w:tc>
        <w:tc>
          <w:tcPr>
            <w:tcW w:w="358" w:type="pct"/>
            <w:tcBorders>
              <w:top w:val="single" w:sz="4" w:space="0" w:color="auto"/>
              <w:left w:val="nil"/>
              <w:bottom w:val="single" w:sz="4" w:space="0" w:color="auto"/>
              <w:right w:val="single" w:sz="4" w:space="0" w:color="auto"/>
            </w:tcBorders>
            <w:shd w:val="clear" w:color="auto" w:fill="auto"/>
            <w:noWrap/>
            <w:vAlign w:val="center"/>
          </w:tcPr>
          <w:p w14:paraId="6C817AB3" w14:textId="77777777" w:rsidR="00A73030" w:rsidRPr="00F27BBE" w:rsidRDefault="00A73030" w:rsidP="003F7853">
            <w:pPr>
              <w:jc w:val="center"/>
            </w:pPr>
            <w:r w:rsidRPr="00F27BBE">
              <w:t>15</w:t>
            </w:r>
          </w:p>
        </w:tc>
        <w:tc>
          <w:tcPr>
            <w:tcW w:w="359" w:type="pct"/>
            <w:tcBorders>
              <w:top w:val="single" w:sz="4" w:space="0" w:color="auto"/>
              <w:left w:val="nil"/>
              <w:bottom w:val="single" w:sz="4" w:space="0" w:color="auto"/>
              <w:right w:val="single" w:sz="4" w:space="0" w:color="auto"/>
            </w:tcBorders>
            <w:shd w:val="clear" w:color="auto" w:fill="auto"/>
            <w:noWrap/>
            <w:vAlign w:val="center"/>
          </w:tcPr>
          <w:p w14:paraId="3E4D2515" w14:textId="77777777" w:rsidR="00A73030" w:rsidRPr="00F27BBE" w:rsidRDefault="00A73030" w:rsidP="003F7853">
            <w:pPr>
              <w:jc w:val="center"/>
            </w:pPr>
            <w:r w:rsidRPr="00F27BBE">
              <w:t>15</w:t>
            </w:r>
          </w:p>
        </w:tc>
        <w:tc>
          <w:tcPr>
            <w:tcW w:w="360" w:type="pct"/>
            <w:tcBorders>
              <w:top w:val="single" w:sz="4" w:space="0" w:color="auto"/>
              <w:left w:val="nil"/>
              <w:bottom w:val="single" w:sz="4" w:space="0" w:color="auto"/>
              <w:right w:val="single" w:sz="4" w:space="0" w:color="auto"/>
            </w:tcBorders>
            <w:shd w:val="clear" w:color="auto" w:fill="auto"/>
            <w:noWrap/>
            <w:vAlign w:val="center"/>
          </w:tcPr>
          <w:p w14:paraId="30945A71" w14:textId="77777777" w:rsidR="00A73030" w:rsidRPr="00F27BBE" w:rsidRDefault="00A73030" w:rsidP="003F7853">
            <w:pPr>
              <w:jc w:val="center"/>
            </w:pPr>
            <w:r w:rsidRPr="00F27BBE">
              <w:t>5</w:t>
            </w:r>
          </w:p>
        </w:tc>
      </w:tr>
      <w:tr w:rsidR="00A73030" w:rsidRPr="00F27BBE" w14:paraId="1F3B996B" w14:textId="77777777" w:rsidTr="003F7853">
        <w:trPr>
          <w:trHeight w:val="330"/>
        </w:trPr>
        <w:tc>
          <w:tcPr>
            <w:tcW w:w="2130" w:type="pct"/>
            <w:tcBorders>
              <w:top w:val="single" w:sz="4" w:space="0" w:color="auto"/>
              <w:left w:val="single" w:sz="4" w:space="0" w:color="auto"/>
              <w:bottom w:val="single" w:sz="4" w:space="0" w:color="auto"/>
              <w:right w:val="single" w:sz="4" w:space="0" w:color="auto"/>
            </w:tcBorders>
            <w:shd w:val="clear" w:color="auto" w:fill="auto"/>
            <w:noWrap/>
          </w:tcPr>
          <w:p w14:paraId="2E13D73D" w14:textId="77777777" w:rsidR="00A73030" w:rsidRPr="00F27BBE" w:rsidRDefault="00A73030" w:rsidP="003F7853">
            <w:pPr>
              <w:rPr>
                <w:i/>
                <w:iCs/>
                <w:color w:val="000000"/>
              </w:rPr>
            </w:pPr>
            <w:r w:rsidRPr="00F27BBE">
              <w:rPr>
                <w:i/>
                <w:iCs/>
                <w:color w:val="000000"/>
              </w:rPr>
              <w:t>максимальное значение</w:t>
            </w:r>
          </w:p>
        </w:tc>
        <w:tc>
          <w:tcPr>
            <w:tcW w:w="358" w:type="pct"/>
            <w:tcBorders>
              <w:top w:val="single" w:sz="4" w:space="0" w:color="auto"/>
              <w:left w:val="nil"/>
              <w:bottom w:val="single" w:sz="4" w:space="0" w:color="auto"/>
              <w:right w:val="single" w:sz="4" w:space="0" w:color="auto"/>
            </w:tcBorders>
            <w:shd w:val="clear" w:color="auto" w:fill="auto"/>
            <w:noWrap/>
            <w:vAlign w:val="center"/>
          </w:tcPr>
          <w:p w14:paraId="4A351255" w14:textId="77777777" w:rsidR="00A73030" w:rsidRPr="00F27BBE" w:rsidRDefault="00A73030" w:rsidP="003F7853">
            <w:pPr>
              <w:jc w:val="center"/>
            </w:pPr>
            <w:r w:rsidRPr="00F27BBE">
              <w:t>15</w:t>
            </w:r>
          </w:p>
        </w:tc>
        <w:tc>
          <w:tcPr>
            <w:tcW w:w="359" w:type="pct"/>
            <w:tcBorders>
              <w:top w:val="single" w:sz="4" w:space="0" w:color="auto"/>
              <w:left w:val="nil"/>
              <w:bottom w:val="single" w:sz="4" w:space="0" w:color="auto"/>
              <w:right w:val="single" w:sz="4" w:space="0" w:color="auto"/>
            </w:tcBorders>
            <w:shd w:val="clear" w:color="auto" w:fill="auto"/>
            <w:noWrap/>
            <w:vAlign w:val="center"/>
          </w:tcPr>
          <w:p w14:paraId="710D122E" w14:textId="77777777" w:rsidR="00A73030" w:rsidRPr="00F27BBE" w:rsidRDefault="00A73030" w:rsidP="003F7853">
            <w:pPr>
              <w:jc w:val="center"/>
            </w:pPr>
            <w:r w:rsidRPr="00F27BBE">
              <w:t>15</w:t>
            </w:r>
          </w:p>
        </w:tc>
        <w:tc>
          <w:tcPr>
            <w:tcW w:w="358" w:type="pct"/>
            <w:tcBorders>
              <w:top w:val="single" w:sz="4" w:space="0" w:color="auto"/>
              <w:left w:val="nil"/>
              <w:bottom w:val="single" w:sz="4" w:space="0" w:color="auto"/>
              <w:right w:val="single" w:sz="4" w:space="0" w:color="auto"/>
            </w:tcBorders>
            <w:shd w:val="clear" w:color="auto" w:fill="auto"/>
            <w:noWrap/>
            <w:vAlign w:val="center"/>
          </w:tcPr>
          <w:p w14:paraId="1D7F5D9B" w14:textId="77777777" w:rsidR="00A73030" w:rsidRPr="00F27BBE" w:rsidRDefault="00A73030" w:rsidP="003F7853">
            <w:pPr>
              <w:jc w:val="center"/>
            </w:pPr>
            <w:r w:rsidRPr="00F27BBE">
              <w:t>20</w:t>
            </w:r>
          </w:p>
        </w:tc>
        <w:tc>
          <w:tcPr>
            <w:tcW w:w="359" w:type="pct"/>
            <w:tcBorders>
              <w:top w:val="single" w:sz="4" w:space="0" w:color="auto"/>
              <w:left w:val="nil"/>
              <w:bottom w:val="single" w:sz="4" w:space="0" w:color="auto"/>
              <w:right w:val="single" w:sz="4" w:space="0" w:color="auto"/>
            </w:tcBorders>
            <w:shd w:val="clear" w:color="auto" w:fill="auto"/>
            <w:noWrap/>
            <w:vAlign w:val="center"/>
          </w:tcPr>
          <w:p w14:paraId="3A36D68E" w14:textId="77777777" w:rsidR="00A73030" w:rsidRPr="00F27BBE" w:rsidRDefault="00A73030" w:rsidP="003F7853">
            <w:pPr>
              <w:jc w:val="center"/>
            </w:pPr>
            <w:r w:rsidRPr="00F27BBE">
              <w:t>15</w:t>
            </w:r>
          </w:p>
        </w:tc>
        <w:tc>
          <w:tcPr>
            <w:tcW w:w="359" w:type="pct"/>
            <w:tcBorders>
              <w:top w:val="single" w:sz="4" w:space="0" w:color="auto"/>
              <w:left w:val="nil"/>
              <w:bottom w:val="single" w:sz="4" w:space="0" w:color="auto"/>
              <w:right w:val="single" w:sz="4" w:space="0" w:color="auto"/>
            </w:tcBorders>
            <w:shd w:val="clear" w:color="auto" w:fill="auto"/>
            <w:noWrap/>
            <w:vAlign w:val="center"/>
          </w:tcPr>
          <w:p w14:paraId="64D1D7DB" w14:textId="77777777" w:rsidR="00A73030" w:rsidRPr="00F27BBE" w:rsidRDefault="00A73030" w:rsidP="003F7853">
            <w:pPr>
              <w:jc w:val="center"/>
            </w:pPr>
            <w:r w:rsidRPr="00F27BBE">
              <w:t>15</w:t>
            </w:r>
          </w:p>
        </w:tc>
        <w:tc>
          <w:tcPr>
            <w:tcW w:w="358" w:type="pct"/>
            <w:tcBorders>
              <w:top w:val="single" w:sz="4" w:space="0" w:color="auto"/>
              <w:left w:val="nil"/>
              <w:bottom w:val="single" w:sz="4" w:space="0" w:color="auto"/>
              <w:right w:val="single" w:sz="4" w:space="0" w:color="auto"/>
            </w:tcBorders>
            <w:shd w:val="clear" w:color="auto" w:fill="auto"/>
            <w:noWrap/>
            <w:vAlign w:val="center"/>
          </w:tcPr>
          <w:p w14:paraId="6152D754" w14:textId="77777777" w:rsidR="00A73030" w:rsidRPr="00F27BBE" w:rsidRDefault="00A73030" w:rsidP="003F7853">
            <w:pPr>
              <w:jc w:val="center"/>
            </w:pPr>
            <w:r w:rsidRPr="00F27BBE">
              <w:t>15</w:t>
            </w:r>
          </w:p>
        </w:tc>
        <w:tc>
          <w:tcPr>
            <w:tcW w:w="359" w:type="pct"/>
            <w:tcBorders>
              <w:top w:val="single" w:sz="4" w:space="0" w:color="auto"/>
              <w:left w:val="nil"/>
              <w:bottom w:val="single" w:sz="4" w:space="0" w:color="auto"/>
              <w:right w:val="single" w:sz="4" w:space="0" w:color="auto"/>
            </w:tcBorders>
            <w:shd w:val="clear" w:color="auto" w:fill="auto"/>
            <w:noWrap/>
            <w:vAlign w:val="center"/>
          </w:tcPr>
          <w:p w14:paraId="421BAB80" w14:textId="77777777" w:rsidR="00A73030" w:rsidRPr="00F27BBE" w:rsidRDefault="00A73030" w:rsidP="003F7853">
            <w:pPr>
              <w:jc w:val="center"/>
            </w:pPr>
            <w:r w:rsidRPr="00F27BBE">
              <w:t>15</w:t>
            </w:r>
          </w:p>
        </w:tc>
        <w:tc>
          <w:tcPr>
            <w:tcW w:w="360" w:type="pct"/>
            <w:tcBorders>
              <w:top w:val="single" w:sz="4" w:space="0" w:color="auto"/>
              <w:left w:val="nil"/>
              <w:bottom w:val="single" w:sz="4" w:space="0" w:color="auto"/>
              <w:right w:val="single" w:sz="4" w:space="0" w:color="auto"/>
            </w:tcBorders>
            <w:shd w:val="clear" w:color="auto" w:fill="auto"/>
            <w:noWrap/>
            <w:vAlign w:val="center"/>
          </w:tcPr>
          <w:p w14:paraId="3A8F1C40" w14:textId="77777777" w:rsidR="00A73030" w:rsidRPr="00F27BBE" w:rsidRDefault="00A73030" w:rsidP="003F7853">
            <w:pPr>
              <w:jc w:val="center"/>
            </w:pPr>
            <w:r w:rsidRPr="00F27BBE">
              <w:t>5</w:t>
            </w:r>
          </w:p>
        </w:tc>
      </w:tr>
      <w:tr w:rsidR="00A73030" w:rsidRPr="00F27BBE" w14:paraId="08D40AC9" w14:textId="77777777" w:rsidTr="003F7853">
        <w:trPr>
          <w:trHeight w:val="330"/>
        </w:trPr>
        <w:tc>
          <w:tcPr>
            <w:tcW w:w="2130" w:type="pct"/>
            <w:tcBorders>
              <w:top w:val="single" w:sz="4" w:space="0" w:color="auto"/>
              <w:left w:val="single" w:sz="4" w:space="0" w:color="auto"/>
              <w:bottom w:val="single" w:sz="4" w:space="0" w:color="auto"/>
              <w:right w:val="single" w:sz="4" w:space="0" w:color="auto"/>
            </w:tcBorders>
            <w:shd w:val="clear" w:color="auto" w:fill="auto"/>
            <w:noWrap/>
          </w:tcPr>
          <w:p w14:paraId="4C79735D" w14:textId="77777777" w:rsidR="00A73030" w:rsidRPr="00F27BBE" w:rsidRDefault="00A73030" w:rsidP="003F7853">
            <w:pPr>
              <w:rPr>
                <w:i/>
                <w:iCs/>
                <w:color w:val="000000"/>
              </w:rPr>
            </w:pPr>
            <w:r w:rsidRPr="00F27BBE">
              <w:rPr>
                <w:i/>
                <w:iCs/>
                <w:color w:val="000000"/>
              </w:rPr>
              <w:t>модальное значение</w:t>
            </w:r>
          </w:p>
        </w:tc>
        <w:tc>
          <w:tcPr>
            <w:tcW w:w="358" w:type="pct"/>
            <w:tcBorders>
              <w:top w:val="single" w:sz="4" w:space="0" w:color="auto"/>
              <w:left w:val="nil"/>
              <w:bottom w:val="single" w:sz="4" w:space="0" w:color="auto"/>
              <w:right w:val="single" w:sz="4" w:space="0" w:color="auto"/>
            </w:tcBorders>
            <w:shd w:val="clear" w:color="auto" w:fill="auto"/>
            <w:noWrap/>
            <w:vAlign w:val="center"/>
          </w:tcPr>
          <w:p w14:paraId="6A4B9A4A" w14:textId="77777777" w:rsidR="00A73030" w:rsidRPr="00F27BBE" w:rsidRDefault="00A73030" w:rsidP="003F7853">
            <w:pPr>
              <w:jc w:val="center"/>
            </w:pPr>
            <w:r w:rsidRPr="00F27BBE">
              <w:t>15</w:t>
            </w:r>
          </w:p>
        </w:tc>
        <w:tc>
          <w:tcPr>
            <w:tcW w:w="359" w:type="pct"/>
            <w:tcBorders>
              <w:top w:val="single" w:sz="4" w:space="0" w:color="auto"/>
              <w:left w:val="nil"/>
              <w:bottom w:val="single" w:sz="4" w:space="0" w:color="auto"/>
              <w:right w:val="single" w:sz="4" w:space="0" w:color="auto"/>
            </w:tcBorders>
            <w:shd w:val="clear" w:color="auto" w:fill="auto"/>
            <w:noWrap/>
            <w:vAlign w:val="center"/>
          </w:tcPr>
          <w:p w14:paraId="716AEB1C" w14:textId="77777777" w:rsidR="00A73030" w:rsidRPr="00F27BBE" w:rsidRDefault="00A73030" w:rsidP="003F7853">
            <w:pPr>
              <w:jc w:val="center"/>
            </w:pPr>
            <w:r w:rsidRPr="00F27BBE">
              <w:t>15</w:t>
            </w:r>
          </w:p>
        </w:tc>
        <w:tc>
          <w:tcPr>
            <w:tcW w:w="358" w:type="pct"/>
            <w:tcBorders>
              <w:top w:val="single" w:sz="4" w:space="0" w:color="auto"/>
              <w:left w:val="nil"/>
              <w:bottom w:val="single" w:sz="4" w:space="0" w:color="auto"/>
              <w:right w:val="single" w:sz="4" w:space="0" w:color="auto"/>
            </w:tcBorders>
            <w:shd w:val="clear" w:color="auto" w:fill="auto"/>
            <w:noWrap/>
            <w:vAlign w:val="center"/>
          </w:tcPr>
          <w:p w14:paraId="2DCA9665" w14:textId="77777777" w:rsidR="00A73030" w:rsidRPr="00F27BBE" w:rsidRDefault="00A73030" w:rsidP="003F7853">
            <w:pPr>
              <w:jc w:val="center"/>
            </w:pPr>
            <w:r w:rsidRPr="00F27BBE">
              <w:t>15</w:t>
            </w:r>
          </w:p>
        </w:tc>
        <w:tc>
          <w:tcPr>
            <w:tcW w:w="359" w:type="pct"/>
            <w:tcBorders>
              <w:top w:val="single" w:sz="4" w:space="0" w:color="auto"/>
              <w:left w:val="nil"/>
              <w:bottom w:val="single" w:sz="4" w:space="0" w:color="auto"/>
              <w:right w:val="single" w:sz="4" w:space="0" w:color="auto"/>
            </w:tcBorders>
            <w:shd w:val="clear" w:color="auto" w:fill="auto"/>
            <w:noWrap/>
            <w:vAlign w:val="center"/>
          </w:tcPr>
          <w:p w14:paraId="4FF87908" w14:textId="77777777" w:rsidR="00A73030" w:rsidRPr="00F27BBE" w:rsidRDefault="00A73030" w:rsidP="003F7853">
            <w:pPr>
              <w:jc w:val="center"/>
            </w:pPr>
            <w:r w:rsidRPr="00F27BBE">
              <w:t>15</w:t>
            </w:r>
          </w:p>
        </w:tc>
        <w:tc>
          <w:tcPr>
            <w:tcW w:w="359" w:type="pct"/>
            <w:tcBorders>
              <w:top w:val="single" w:sz="4" w:space="0" w:color="auto"/>
              <w:left w:val="nil"/>
              <w:bottom w:val="single" w:sz="4" w:space="0" w:color="auto"/>
              <w:right w:val="single" w:sz="4" w:space="0" w:color="auto"/>
            </w:tcBorders>
            <w:shd w:val="clear" w:color="auto" w:fill="auto"/>
            <w:noWrap/>
            <w:vAlign w:val="center"/>
          </w:tcPr>
          <w:p w14:paraId="0A4807AB" w14:textId="77777777" w:rsidR="00A73030" w:rsidRPr="00F27BBE" w:rsidRDefault="00A73030" w:rsidP="003F7853">
            <w:pPr>
              <w:jc w:val="center"/>
            </w:pPr>
            <w:r w:rsidRPr="00F27BBE">
              <w:t>15</w:t>
            </w:r>
          </w:p>
        </w:tc>
        <w:tc>
          <w:tcPr>
            <w:tcW w:w="358" w:type="pct"/>
            <w:tcBorders>
              <w:top w:val="single" w:sz="4" w:space="0" w:color="auto"/>
              <w:left w:val="nil"/>
              <w:bottom w:val="single" w:sz="4" w:space="0" w:color="auto"/>
              <w:right w:val="single" w:sz="4" w:space="0" w:color="auto"/>
            </w:tcBorders>
            <w:shd w:val="clear" w:color="auto" w:fill="auto"/>
            <w:noWrap/>
            <w:vAlign w:val="center"/>
          </w:tcPr>
          <w:p w14:paraId="085AE3D8" w14:textId="77777777" w:rsidR="00A73030" w:rsidRPr="00F27BBE" w:rsidRDefault="00A73030" w:rsidP="003F7853">
            <w:pPr>
              <w:jc w:val="center"/>
            </w:pPr>
            <w:r w:rsidRPr="00F27BBE">
              <w:t>15</w:t>
            </w:r>
          </w:p>
        </w:tc>
        <w:tc>
          <w:tcPr>
            <w:tcW w:w="359" w:type="pct"/>
            <w:tcBorders>
              <w:top w:val="single" w:sz="4" w:space="0" w:color="auto"/>
              <w:left w:val="nil"/>
              <w:bottom w:val="single" w:sz="4" w:space="0" w:color="auto"/>
              <w:right w:val="single" w:sz="4" w:space="0" w:color="auto"/>
            </w:tcBorders>
            <w:shd w:val="clear" w:color="auto" w:fill="auto"/>
            <w:noWrap/>
            <w:vAlign w:val="center"/>
          </w:tcPr>
          <w:p w14:paraId="21E39C34" w14:textId="77777777" w:rsidR="00A73030" w:rsidRPr="00F27BBE" w:rsidRDefault="00A73030" w:rsidP="003F7853">
            <w:pPr>
              <w:jc w:val="center"/>
            </w:pPr>
            <w:r w:rsidRPr="00F27BBE">
              <w:t>15</w:t>
            </w:r>
          </w:p>
        </w:tc>
        <w:tc>
          <w:tcPr>
            <w:tcW w:w="360" w:type="pct"/>
            <w:tcBorders>
              <w:top w:val="single" w:sz="4" w:space="0" w:color="auto"/>
              <w:left w:val="nil"/>
              <w:bottom w:val="single" w:sz="4" w:space="0" w:color="auto"/>
              <w:right w:val="single" w:sz="4" w:space="0" w:color="auto"/>
            </w:tcBorders>
            <w:shd w:val="clear" w:color="auto" w:fill="auto"/>
            <w:noWrap/>
            <w:vAlign w:val="center"/>
          </w:tcPr>
          <w:p w14:paraId="33EC3C5A" w14:textId="77777777" w:rsidR="00A73030" w:rsidRPr="00F27BBE" w:rsidRDefault="00A73030" w:rsidP="003F7853">
            <w:pPr>
              <w:jc w:val="center"/>
            </w:pPr>
            <w:r w:rsidRPr="00F27BBE">
              <w:t>5</w:t>
            </w:r>
          </w:p>
        </w:tc>
      </w:tr>
      <w:tr w:rsidR="00A73030" w:rsidRPr="00F27BBE" w14:paraId="45E8B01A" w14:textId="77777777" w:rsidTr="003F7853">
        <w:trPr>
          <w:trHeight w:val="33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tcPr>
          <w:p w14:paraId="49AE7C70" w14:textId="77777777" w:rsidR="00A73030" w:rsidRPr="00F27BBE" w:rsidRDefault="00A73030" w:rsidP="003F7853">
            <w:pPr>
              <w:jc w:val="center"/>
              <w:rPr>
                <w:b/>
              </w:rPr>
            </w:pPr>
            <w:r w:rsidRPr="00F27BBE">
              <w:rPr>
                <w:b/>
                <w:i/>
                <w:iCs/>
                <w:color w:val="000000"/>
              </w:rPr>
              <w:t>На получение результата</w:t>
            </w:r>
          </w:p>
        </w:tc>
      </w:tr>
      <w:tr w:rsidR="00A73030" w:rsidRPr="00F27BBE" w14:paraId="3F1B5256" w14:textId="77777777" w:rsidTr="003F7853">
        <w:trPr>
          <w:trHeight w:val="269"/>
        </w:trPr>
        <w:tc>
          <w:tcPr>
            <w:tcW w:w="2130" w:type="pct"/>
            <w:tcBorders>
              <w:top w:val="single" w:sz="4" w:space="0" w:color="auto"/>
              <w:left w:val="single" w:sz="4" w:space="0" w:color="auto"/>
              <w:bottom w:val="single" w:sz="4" w:space="0" w:color="auto"/>
              <w:right w:val="single" w:sz="4" w:space="0" w:color="auto"/>
            </w:tcBorders>
            <w:shd w:val="clear" w:color="auto" w:fill="auto"/>
            <w:noWrap/>
          </w:tcPr>
          <w:p w14:paraId="0AB8A001" w14:textId="77777777" w:rsidR="00A73030" w:rsidRPr="00F27BBE" w:rsidRDefault="00A73030" w:rsidP="003F7853">
            <w:pPr>
              <w:rPr>
                <w:i/>
                <w:iCs/>
                <w:color w:val="000000"/>
              </w:rPr>
            </w:pPr>
            <w:r w:rsidRPr="00F27BBE">
              <w:rPr>
                <w:i/>
                <w:iCs/>
                <w:color w:val="000000"/>
              </w:rPr>
              <w:t>минимальное значение</w:t>
            </w:r>
          </w:p>
        </w:tc>
        <w:tc>
          <w:tcPr>
            <w:tcW w:w="358" w:type="pct"/>
            <w:tcBorders>
              <w:top w:val="single" w:sz="4" w:space="0" w:color="auto"/>
              <w:left w:val="nil"/>
              <w:bottom w:val="single" w:sz="4" w:space="0" w:color="auto"/>
              <w:right w:val="single" w:sz="4" w:space="0" w:color="auto"/>
            </w:tcBorders>
            <w:shd w:val="clear" w:color="auto" w:fill="auto"/>
            <w:noWrap/>
            <w:vAlign w:val="center"/>
          </w:tcPr>
          <w:p w14:paraId="67DEEF92" w14:textId="77777777" w:rsidR="00A73030" w:rsidRPr="00F27BBE" w:rsidRDefault="00A73030" w:rsidP="003F7853">
            <w:pPr>
              <w:jc w:val="center"/>
            </w:pPr>
            <w:r w:rsidRPr="00F27BBE">
              <w:t>10</w:t>
            </w:r>
          </w:p>
        </w:tc>
        <w:tc>
          <w:tcPr>
            <w:tcW w:w="359" w:type="pct"/>
            <w:tcBorders>
              <w:top w:val="single" w:sz="4" w:space="0" w:color="auto"/>
              <w:left w:val="nil"/>
              <w:bottom w:val="single" w:sz="4" w:space="0" w:color="auto"/>
              <w:right w:val="single" w:sz="4" w:space="0" w:color="auto"/>
            </w:tcBorders>
            <w:shd w:val="clear" w:color="auto" w:fill="auto"/>
            <w:noWrap/>
            <w:vAlign w:val="center"/>
          </w:tcPr>
          <w:p w14:paraId="6E99B07E" w14:textId="77777777" w:rsidR="00A73030" w:rsidRPr="00F27BBE" w:rsidRDefault="00A73030" w:rsidP="003F7853">
            <w:pPr>
              <w:jc w:val="center"/>
            </w:pPr>
            <w:r w:rsidRPr="00F27BBE">
              <w:t>15</w:t>
            </w:r>
          </w:p>
        </w:tc>
        <w:tc>
          <w:tcPr>
            <w:tcW w:w="358" w:type="pct"/>
            <w:tcBorders>
              <w:top w:val="single" w:sz="4" w:space="0" w:color="auto"/>
              <w:left w:val="nil"/>
              <w:bottom w:val="single" w:sz="4" w:space="0" w:color="auto"/>
              <w:right w:val="single" w:sz="4" w:space="0" w:color="auto"/>
            </w:tcBorders>
            <w:shd w:val="clear" w:color="auto" w:fill="auto"/>
            <w:noWrap/>
            <w:vAlign w:val="center"/>
          </w:tcPr>
          <w:p w14:paraId="1914C6AA" w14:textId="77777777" w:rsidR="00A73030" w:rsidRPr="00F27BBE" w:rsidRDefault="00A73030" w:rsidP="003F7853">
            <w:pPr>
              <w:jc w:val="center"/>
            </w:pPr>
            <w:r w:rsidRPr="00F27BBE">
              <w:t>4</w:t>
            </w:r>
          </w:p>
        </w:tc>
        <w:tc>
          <w:tcPr>
            <w:tcW w:w="359" w:type="pct"/>
            <w:tcBorders>
              <w:top w:val="single" w:sz="4" w:space="0" w:color="auto"/>
              <w:left w:val="nil"/>
              <w:bottom w:val="single" w:sz="4" w:space="0" w:color="auto"/>
              <w:right w:val="single" w:sz="4" w:space="0" w:color="auto"/>
            </w:tcBorders>
            <w:shd w:val="clear" w:color="auto" w:fill="auto"/>
            <w:noWrap/>
            <w:vAlign w:val="center"/>
          </w:tcPr>
          <w:p w14:paraId="4D162905" w14:textId="77777777" w:rsidR="00A73030" w:rsidRPr="00F27BBE" w:rsidRDefault="00A73030" w:rsidP="003F7853">
            <w:pPr>
              <w:jc w:val="center"/>
            </w:pPr>
            <w:r w:rsidRPr="00F27BBE">
              <w:t>2</w:t>
            </w:r>
          </w:p>
        </w:tc>
        <w:tc>
          <w:tcPr>
            <w:tcW w:w="359" w:type="pct"/>
            <w:tcBorders>
              <w:top w:val="single" w:sz="4" w:space="0" w:color="auto"/>
              <w:left w:val="nil"/>
              <w:bottom w:val="single" w:sz="4" w:space="0" w:color="auto"/>
              <w:right w:val="single" w:sz="4" w:space="0" w:color="auto"/>
            </w:tcBorders>
            <w:shd w:val="clear" w:color="auto" w:fill="auto"/>
            <w:noWrap/>
            <w:vAlign w:val="center"/>
          </w:tcPr>
          <w:p w14:paraId="663086AC" w14:textId="77777777" w:rsidR="00A73030" w:rsidRPr="00F27BBE" w:rsidRDefault="00A73030" w:rsidP="003F7853">
            <w:pPr>
              <w:jc w:val="center"/>
            </w:pPr>
            <w:r w:rsidRPr="00F27BBE">
              <w:t>0</w:t>
            </w:r>
          </w:p>
        </w:tc>
        <w:tc>
          <w:tcPr>
            <w:tcW w:w="358" w:type="pct"/>
            <w:tcBorders>
              <w:top w:val="single" w:sz="4" w:space="0" w:color="auto"/>
              <w:left w:val="nil"/>
              <w:bottom w:val="single" w:sz="4" w:space="0" w:color="auto"/>
              <w:right w:val="single" w:sz="4" w:space="0" w:color="auto"/>
            </w:tcBorders>
            <w:shd w:val="clear" w:color="auto" w:fill="auto"/>
            <w:noWrap/>
            <w:vAlign w:val="center"/>
          </w:tcPr>
          <w:p w14:paraId="6EAB56DD" w14:textId="77777777" w:rsidR="00A73030" w:rsidRPr="00F27BBE" w:rsidRDefault="00A73030" w:rsidP="003F7853">
            <w:pPr>
              <w:jc w:val="center"/>
            </w:pPr>
            <w:r w:rsidRPr="00F27BBE">
              <w:t>10</w:t>
            </w:r>
          </w:p>
        </w:tc>
        <w:tc>
          <w:tcPr>
            <w:tcW w:w="359" w:type="pct"/>
            <w:tcBorders>
              <w:top w:val="single" w:sz="4" w:space="0" w:color="auto"/>
              <w:left w:val="nil"/>
              <w:bottom w:val="single" w:sz="4" w:space="0" w:color="auto"/>
              <w:right w:val="single" w:sz="4" w:space="0" w:color="auto"/>
            </w:tcBorders>
            <w:shd w:val="clear" w:color="auto" w:fill="auto"/>
            <w:noWrap/>
            <w:vAlign w:val="center"/>
          </w:tcPr>
          <w:p w14:paraId="3E304915" w14:textId="77777777" w:rsidR="00A73030" w:rsidRPr="00F27BBE" w:rsidRDefault="00A73030" w:rsidP="003F7853">
            <w:pPr>
              <w:jc w:val="center"/>
            </w:pPr>
            <w:r w:rsidRPr="00F27BBE">
              <w:t>15</w:t>
            </w:r>
          </w:p>
        </w:tc>
        <w:tc>
          <w:tcPr>
            <w:tcW w:w="360" w:type="pct"/>
            <w:tcBorders>
              <w:top w:val="single" w:sz="4" w:space="0" w:color="auto"/>
              <w:left w:val="nil"/>
              <w:bottom w:val="single" w:sz="4" w:space="0" w:color="auto"/>
              <w:right w:val="single" w:sz="4" w:space="0" w:color="auto"/>
            </w:tcBorders>
            <w:shd w:val="clear" w:color="auto" w:fill="auto"/>
            <w:noWrap/>
            <w:vAlign w:val="center"/>
          </w:tcPr>
          <w:p w14:paraId="5D707A93" w14:textId="77777777" w:rsidR="00A73030" w:rsidRPr="00F27BBE" w:rsidRDefault="00A73030" w:rsidP="003F7853">
            <w:pPr>
              <w:jc w:val="center"/>
            </w:pPr>
            <w:r w:rsidRPr="00F27BBE">
              <w:t>5</w:t>
            </w:r>
          </w:p>
        </w:tc>
      </w:tr>
      <w:tr w:rsidR="00A73030" w:rsidRPr="00F27BBE" w14:paraId="49C2DCB5" w14:textId="77777777" w:rsidTr="003F7853">
        <w:trPr>
          <w:trHeight w:val="330"/>
        </w:trPr>
        <w:tc>
          <w:tcPr>
            <w:tcW w:w="2130" w:type="pct"/>
            <w:tcBorders>
              <w:top w:val="single" w:sz="4" w:space="0" w:color="auto"/>
              <w:left w:val="single" w:sz="4" w:space="0" w:color="auto"/>
              <w:bottom w:val="single" w:sz="4" w:space="0" w:color="auto"/>
              <w:right w:val="single" w:sz="4" w:space="0" w:color="auto"/>
            </w:tcBorders>
            <w:shd w:val="clear" w:color="auto" w:fill="auto"/>
            <w:noWrap/>
          </w:tcPr>
          <w:p w14:paraId="16328D87" w14:textId="77777777" w:rsidR="00A73030" w:rsidRPr="00F27BBE" w:rsidRDefault="00A73030" w:rsidP="003F7853">
            <w:pPr>
              <w:rPr>
                <w:i/>
                <w:iCs/>
                <w:color w:val="000000"/>
              </w:rPr>
            </w:pPr>
            <w:r w:rsidRPr="00F27BBE">
              <w:rPr>
                <w:i/>
                <w:iCs/>
                <w:color w:val="000000"/>
              </w:rPr>
              <w:t>среднее значение</w:t>
            </w:r>
          </w:p>
        </w:tc>
        <w:tc>
          <w:tcPr>
            <w:tcW w:w="358" w:type="pct"/>
            <w:tcBorders>
              <w:top w:val="single" w:sz="4" w:space="0" w:color="auto"/>
              <w:left w:val="nil"/>
              <w:bottom w:val="single" w:sz="4" w:space="0" w:color="auto"/>
              <w:right w:val="single" w:sz="4" w:space="0" w:color="auto"/>
            </w:tcBorders>
            <w:shd w:val="clear" w:color="auto" w:fill="auto"/>
            <w:noWrap/>
            <w:vAlign w:val="center"/>
          </w:tcPr>
          <w:p w14:paraId="2C6C372E" w14:textId="77777777" w:rsidR="00A73030" w:rsidRPr="00F27BBE" w:rsidRDefault="00A73030" w:rsidP="003F7853">
            <w:pPr>
              <w:jc w:val="center"/>
            </w:pPr>
            <w:r w:rsidRPr="00F27BBE">
              <w:t>13</w:t>
            </w:r>
          </w:p>
        </w:tc>
        <w:tc>
          <w:tcPr>
            <w:tcW w:w="359" w:type="pct"/>
            <w:tcBorders>
              <w:top w:val="single" w:sz="4" w:space="0" w:color="auto"/>
              <w:left w:val="nil"/>
              <w:bottom w:val="single" w:sz="4" w:space="0" w:color="auto"/>
              <w:right w:val="single" w:sz="4" w:space="0" w:color="auto"/>
            </w:tcBorders>
            <w:shd w:val="clear" w:color="auto" w:fill="auto"/>
            <w:noWrap/>
            <w:vAlign w:val="center"/>
          </w:tcPr>
          <w:p w14:paraId="4E8DAFF5" w14:textId="77777777" w:rsidR="00A73030" w:rsidRPr="00F27BBE" w:rsidRDefault="00A73030" w:rsidP="003F7853">
            <w:pPr>
              <w:jc w:val="center"/>
            </w:pPr>
            <w:r w:rsidRPr="00F27BBE">
              <w:t>15</w:t>
            </w:r>
          </w:p>
        </w:tc>
        <w:tc>
          <w:tcPr>
            <w:tcW w:w="358" w:type="pct"/>
            <w:tcBorders>
              <w:top w:val="single" w:sz="4" w:space="0" w:color="auto"/>
              <w:left w:val="nil"/>
              <w:bottom w:val="single" w:sz="4" w:space="0" w:color="auto"/>
              <w:right w:val="single" w:sz="4" w:space="0" w:color="auto"/>
            </w:tcBorders>
            <w:shd w:val="clear" w:color="auto" w:fill="auto"/>
            <w:noWrap/>
            <w:vAlign w:val="center"/>
          </w:tcPr>
          <w:p w14:paraId="2CA43873" w14:textId="77777777" w:rsidR="00A73030" w:rsidRPr="00F27BBE" w:rsidRDefault="00A73030" w:rsidP="003F7853">
            <w:pPr>
              <w:jc w:val="center"/>
            </w:pPr>
            <w:r w:rsidRPr="00F27BBE">
              <w:t>4</w:t>
            </w:r>
          </w:p>
        </w:tc>
        <w:tc>
          <w:tcPr>
            <w:tcW w:w="359" w:type="pct"/>
            <w:tcBorders>
              <w:top w:val="single" w:sz="4" w:space="0" w:color="auto"/>
              <w:left w:val="nil"/>
              <w:bottom w:val="single" w:sz="4" w:space="0" w:color="auto"/>
              <w:right w:val="single" w:sz="4" w:space="0" w:color="auto"/>
            </w:tcBorders>
            <w:shd w:val="clear" w:color="auto" w:fill="auto"/>
            <w:noWrap/>
            <w:vAlign w:val="center"/>
          </w:tcPr>
          <w:p w14:paraId="33166394" w14:textId="77777777" w:rsidR="00A73030" w:rsidRPr="00F27BBE" w:rsidRDefault="00A73030" w:rsidP="003F7853">
            <w:pPr>
              <w:jc w:val="center"/>
            </w:pPr>
            <w:r w:rsidRPr="00F27BBE">
              <w:t>2</w:t>
            </w:r>
          </w:p>
        </w:tc>
        <w:tc>
          <w:tcPr>
            <w:tcW w:w="359" w:type="pct"/>
            <w:tcBorders>
              <w:top w:val="single" w:sz="4" w:space="0" w:color="auto"/>
              <w:left w:val="nil"/>
              <w:bottom w:val="single" w:sz="4" w:space="0" w:color="auto"/>
              <w:right w:val="single" w:sz="4" w:space="0" w:color="auto"/>
            </w:tcBorders>
            <w:shd w:val="clear" w:color="auto" w:fill="auto"/>
            <w:noWrap/>
            <w:vAlign w:val="center"/>
          </w:tcPr>
          <w:p w14:paraId="7CF6E966" w14:textId="77777777" w:rsidR="00A73030" w:rsidRPr="00F27BBE" w:rsidRDefault="00A73030" w:rsidP="003F7853">
            <w:pPr>
              <w:jc w:val="center"/>
            </w:pPr>
            <w:r w:rsidRPr="00F27BBE">
              <w:t>11</w:t>
            </w:r>
          </w:p>
        </w:tc>
        <w:tc>
          <w:tcPr>
            <w:tcW w:w="358" w:type="pct"/>
            <w:tcBorders>
              <w:top w:val="single" w:sz="4" w:space="0" w:color="auto"/>
              <w:left w:val="nil"/>
              <w:bottom w:val="single" w:sz="4" w:space="0" w:color="auto"/>
              <w:right w:val="single" w:sz="4" w:space="0" w:color="auto"/>
            </w:tcBorders>
            <w:shd w:val="clear" w:color="auto" w:fill="auto"/>
            <w:noWrap/>
            <w:vAlign w:val="center"/>
          </w:tcPr>
          <w:p w14:paraId="2764D695" w14:textId="77777777" w:rsidR="00A73030" w:rsidRPr="00F27BBE" w:rsidRDefault="00A73030" w:rsidP="003F7853">
            <w:pPr>
              <w:jc w:val="center"/>
            </w:pPr>
            <w:r w:rsidRPr="00F27BBE">
              <w:t>10</w:t>
            </w:r>
          </w:p>
        </w:tc>
        <w:tc>
          <w:tcPr>
            <w:tcW w:w="359" w:type="pct"/>
            <w:tcBorders>
              <w:top w:val="single" w:sz="4" w:space="0" w:color="auto"/>
              <w:left w:val="nil"/>
              <w:bottom w:val="single" w:sz="4" w:space="0" w:color="auto"/>
              <w:right w:val="single" w:sz="4" w:space="0" w:color="auto"/>
            </w:tcBorders>
            <w:shd w:val="clear" w:color="auto" w:fill="auto"/>
            <w:noWrap/>
            <w:vAlign w:val="center"/>
          </w:tcPr>
          <w:p w14:paraId="6288D497" w14:textId="77777777" w:rsidR="00A73030" w:rsidRPr="00F27BBE" w:rsidRDefault="00A73030" w:rsidP="003F7853">
            <w:pPr>
              <w:jc w:val="center"/>
            </w:pPr>
            <w:r w:rsidRPr="00F27BBE">
              <w:t>15</w:t>
            </w:r>
          </w:p>
        </w:tc>
        <w:tc>
          <w:tcPr>
            <w:tcW w:w="360" w:type="pct"/>
            <w:tcBorders>
              <w:top w:val="single" w:sz="4" w:space="0" w:color="auto"/>
              <w:left w:val="nil"/>
              <w:bottom w:val="single" w:sz="4" w:space="0" w:color="auto"/>
              <w:right w:val="single" w:sz="4" w:space="0" w:color="auto"/>
            </w:tcBorders>
            <w:shd w:val="clear" w:color="auto" w:fill="auto"/>
            <w:noWrap/>
            <w:vAlign w:val="center"/>
          </w:tcPr>
          <w:p w14:paraId="3650831E" w14:textId="77777777" w:rsidR="00A73030" w:rsidRPr="00F27BBE" w:rsidRDefault="00A73030" w:rsidP="003F7853">
            <w:pPr>
              <w:jc w:val="center"/>
            </w:pPr>
            <w:r w:rsidRPr="00F27BBE">
              <w:t>5</w:t>
            </w:r>
          </w:p>
        </w:tc>
      </w:tr>
      <w:tr w:rsidR="00A73030" w:rsidRPr="00F27BBE" w14:paraId="356DB6CC" w14:textId="77777777" w:rsidTr="003F7853">
        <w:trPr>
          <w:trHeight w:val="330"/>
        </w:trPr>
        <w:tc>
          <w:tcPr>
            <w:tcW w:w="2130" w:type="pct"/>
            <w:tcBorders>
              <w:top w:val="single" w:sz="4" w:space="0" w:color="auto"/>
              <w:left w:val="single" w:sz="4" w:space="0" w:color="auto"/>
              <w:bottom w:val="single" w:sz="4" w:space="0" w:color="auto"/>
              <w:right w:val="single" w:sz="4" w:space="0" w:color="auto"/>
            </w:tcBorders>
            <w:shd w:val="clear" w:color="auto" w:fill="auto"/>
            <w:noWrap/>
          </w:tcPr>
          <w:p w14:paraId="5399D82E" w14:textId="77777777" w:rsidR="00A73030" w:rsidRPr="00F27BBE" w:rsidRDefault="00A73030" w:rsidP="003F7853">
            <w:pPr>
              <w:rPr>
                <w:i/>
                <w:iCs/>
                <w:color w:val="000000"/>
              </w:rPr>
            </w:pPr>
            <w:r w:rsidRPr="00F27BBE">
              <w:rPr>
                <w:i/>
                <w:iCs/>
                <w:color w:val="000000"/>
              </w:rPr>
              <w:t>максимальное значение</w:t>
            </w:r>
          </w:p>
        </w:tc>
        <w:tc>
          <w:tcPr>
            <w:tcW w:w="358" w:type="pct"/>
            <w:tcBorders>
              <w:top w:val="single" w:sz="4" w:space="0" w:color="auto"/>
              <w:left w:val="nil"/>
              <w:bottom w:val="single" w:sz="4" w:space="0" w:color="auto"/>
              <w:right w:val="single" w:sz="4" w:space="0" w:color="auto"/>
            </w:tcBorders>
            <w:shd w:val="clear" w:color="auto" w:fill="auto"/>
            <w:noWrap/>
            <w:vAlign w:val="center"/>
          </w:tcPr>
          <w:p w14:paraId="5007410A" w14:textId="77777777" w:rsidR="00A73030" w:rsidRPr="00F27BBE" w:rsidRDefault="00A73030" w:rsidP="003F7853">
            <w:pPr>
              <w:jc w:val="center"/>
            </w:pPr>
            <w:r w:rsidRPr="00F27BBE">
              <w:t>15</w:t>
            </w:r>
          </w:p>
        </w:tc>
        <w:tc>
          <w:tcPr>
            <w:tcW w:w="359" w:type="pct"/>
            <w:tcBorders>
              <w:top w:val="single" w:sz="4" w:space="0" w:color="auto"/>
              <w:left w:val="nil"/>
              <w:bottom w:val="single" w:sz="4" w:space="0" w:color="auto"/>
              <w:right w:val="single" w:sz="4" w:space="0" w:color="auto"/>
            </w:tcBorders>
            <w:shd w:val="clear" w:color="auto" w:fill="auto"/>
            <w:noWrap/>
            <w:vAlign w:val="center"/>
          </w:tcPr>
          <w:p w14:paraId="4156FECA" w14:textId="77777777" w:rsidR="00A73030" w:rsidRPr="00F27BBE" w:rsidRDefault="00A73030" w:rsidP="003F7853">
            <w:pPr>
              <w:jc w:val="center"/>
            </w:pPr>
            <w:r w:rsidRPr="00F27BBE">
              <w:t>15</w:t>
            </w:r>
          </w:p>
        </w:tc>
        <w:tc>
          <w:tcPr>
            <w:tcW w:w="358" w:type="pct"/>
            <w:tcBorders>
              <w:top w:val="single" w:sz="4" w:space="0" w:color="auto"/>
              <w:left w:val="nil"/>
              <w:bottom w:val="single" w:sz="4" w:space="0" w:color="auto"/>
              <w:right w:val="single" w:sz="4" w:space="0" w:color="auto"/>
            </w:tcBorders>
            <w:shd w:val="clear" w:color="auto" w:fill="auto"/>
            <w:noWrap/>
            <w:vAlign w:val="center"/>
          </w:tcPr>
          <w:p w14:paraId="41796346" w14:textId="77777777" w:rsidR="00A73030" w:rsidRPr="00F27BBE" w:rsidRDefault="00A73030" w:rsidP="003F7853">
            <w:pPr>
              <w:jc w:val="center"/>
            </w:pPr>
            <w:r w:rsidRPr="00F27BBE">
              <w:t>4</w:t>
            </w:r>
          </w:p>
        </w:tc>
        <w:tc>
          <w:tcPr>
            <w:tcW w:w="359" w:type="pct"/>
            <w:tcBorders>
              <w:top w:val="single" w:sz="4" w:space="0" w:color="auto"/>
              <w:left w:val="nil"/>
              <w:bottom w:val="single" w:sz="4" w:space="0" w:color="auto"/>
              <w:right w:val="single" w:sz="4" w:space="0" w:color="auto"/>
            </w:tcBorders>
            <w:shd w:val="clear" w:color="auto" w:fill="auto"/>
            <w:noWrap/>
            <w:vAlign w:val="center"/>
          </w:tcPr>
          <w:p w14:paraId="68E250BD" w14:textId="77777777" w:rsidR="00A73030" w:rsidRPr="00F27BBE" w:rsidRDefault="00A73030" w:rsidP="003F7853">
            <w:pPr>
              <w:jc w:val="center"/>
            </w:pPr>
            <w:r w:rsidRPr="00F27BBE">
              <w:t>2</w:t>
            </w:r>
          </w:p>
        </w:tc>
        <w:tc>
          <w:tcPr>
            <w:tcW w:w="359" w:type="pct"/>
            <w:tcBorders>
              <w:top w:val="single" w:sz="4" w:space="0" w:color="auto"/>
              <w:left w:val="nil"/>
              <w:bottom w:val="single" w:sz="4" w:space="0" w:color="auto"/>
              <w:right w:val="single" w:sz="4" w:space="0" w:color="auto"/>
            </w:tcBorders>
            <w:shd w:val="clear" w:color="auto" w:fill="auto"/>
            <w:noWrap/>
            <w:vAlign w:val="center"/>
          </w:tcPr>
          <w:p w14:paraId="4D405A78" w14:textId="77777777" w:rsidR="00A73030" w:rsidRPr="00F27BBE" w:rsidRDefault="00A73030" w:rsidP="003F7853">
            <w:pPr>
              <w:jc w:val="center"/>
            </w:pPr>
            <w:r w:rsidRPr="00F27BBE">
              <w:t>15</w:t>
            </w:r>
          </w:p>
        </w:tc>
        <w:tc>
          <w:tcPr>
            <w:tcW w:w="358" w:type="pct"/>
            <w:tcBorders>
              <w:top w:val="single" w:sz="4" w:space="0" w:color="auto"/>
              <w:left w:val="nil"/>
              <w:bottom w:val="single" w:sz="4" w:space="0" w:color="auto"/>
              <w:right w:val="single" w:sz="4" w:space="0" w:color="auto"/>
            </w:tcBorders>
            <w:shd w:val="clear" w:color="auto" w:fill="auto"/>
            <w:noWrap/>
            <w:vAlign w:val="center"/>
          </w:tcPr>
          <w:p w14:paraId="38DB9871" w14:textId="77777777" w:rsidR="00A73030" w:rsidRPr="00F27BBE" w:rsidRDefault="00A73030" w:rsidP="003F7853">
            <w:pPr>
              <w:jc w:val="center"/>
            </w:pPr>
            <w:r w:rsidRPr="00F27BBE">
              <w:t>10</w:t>
            </w:r>
          </w:p>
        </w:tc>
        <w:tc>
          <w:tcPr>
            <w:tcW w:w="359" w:type="pct"/>
            <w:tcBorders>
              <w:top w:val="single" w:sz="4" w:space="0" w:color="auto"/>
              <w:left w:val="nil"/>
              <w:bottom w:val="single" w:sz="4" w:space="0" w:color="auto"/>
              <w:right w:val="single" w:sz="4" w:space="0" w:color="auto"/>
            </w:tcBorders>
            <w:shd w:val="clear" w:color="auto" w:fill="auto"/>
            <w:noWrap/>
            <w:vAlign w:val="center"/>
          </w:tcPr>
          <w:p w14:paraId="5B7401A3" w14:textId="77777777" w:rsidR="00A73030" w:rsidRPr="00F27BBE" w:rsidRDefault="00A73030" w:rsidP="003F7853">
            <w:pPr>
              <w:jc w:val="center"/>
            </w:pPr>
            <w:r w:rsidRPr="00F27BBE">
              <w:t>15</w:t>
            </w:r>
          </w:p>
        </w:tc>
        <w:tc>
          <w:tcPr>
            <w:tcW w:w="360" w:type="pct"/>
            <w:tcBorders>
              <w:top w:val="single" w:sz="4" w:space="0" w:color="auto"/>
              <w:left w:val="nil"/>
              <w:bottom w:val="single" w:sz="4" w:space="0" w:color="auto"/>
              <w:right w:val="single" w:sz="4" w:space="0" w:color="auto"/>
            </w:tcBorders>
            <w:shd w:val="clear" w:color="auto" w:fill="auto"/>
            <w:noWrap/>
            <w:vAlign w:val="center"/>
          </w:tcPr>
          <w:p w14:paraId="0C6FBB36" w14:textId="77777777" w:rsidR="00A73030" w:rsidRPr="00F27BBE" w:rsidRDefault="00A73030" w:rsidP="003F7853">
            <w:pPr>
              <w:jc w:val="center"/>
            </w:pPr>
            <w:r w:rsidRPr="00F27BBE">
              <w:t>5</w:t>
            </w:r>
          </w:p>
        </w:tc>
      </w:tr>
      <w:tr w:rsidR="00A73030" w:rsidRPr="00F27BBE" w14:paraId="57B61A69" w14:textId="77777777" w:rsidTr="003F7853">
        <w:trPr>
          <w:trHeight w:val="330"/>
        </w:trPr>
        <w:tc>
          <w:tcPr>
            <w:tcW w:w="2130" w:type="pct"/>
            <w:tcBorders>
              <w:top w:val="single" w:sz="4" w:space="0" w:color="auto"/>
              <w:left w:val="single" w:sz="4" w:space="0" w:color="auto"/>
              <w:bottom w:val="single" w:sz="4" w:space="0" w:color="auto"/>
              <w:right w:val="single" w:sz="4" w:space="0" w:color="auto"/>
            </w:tcBorders>
            <w:shd w:val="clear" w:color="auto" w:fill="auto"/>
            <w:noWrap/>
          </w:tcPr>
          <w:p w14:paraId="4D0A8215" w14:textId="77777777" w:rsidR="00A73030" w:rsidRPr="00F27BBE" w:rsidRDefault="00A73030" w:rsidP="003F7853">
            <w:pPr>
              <w:rPr>
                <w:i/>
                <w:iCs/>
                <w:color w:val="000000"/>
              </w:rPr>
            </w:pPr>
            <w:r w:rsidRPr="00F27BBE">
              <w:rPr>
                <w:i/>
                <w:iCs/>
                <w:color w:val="000000"/>
              </w:rPr>
              <w:t>модальное значение</w:t>
            </w:r>
          </w:p>
        </w:tc>
        <w:tc>
          <w:tcPr>
            <w:tcW w:w="358" w:type="pct"/>
            <w:tcBorders>
              <w:top w:val="single" w:sz="4" w:space="0" w:color="auto"/>
              <w:left w:val="nil"/>
              <w:bottom w:val="single" w:sz="4" w:space="0" w:color="auto"/>
              <w:right w:val="single" w:sz="4" w:space="0" w:color="auto"/>
            </w:tcBorders>
            <w:shd w:val="clear" w:color="auto" w:fill="auto"/>
            <w:noWrap/>
            <w:vAlign w:val="center"/>
          </w:tcPr>
          <w:p w14:paraId="272D2E88" w14:textId="77777777" w:rsidR="00A73030" w:rsidRPr="00F27BBE" w:rsidRDefault="00A73030" w:rsidP="003F7853">
            <w:pPr>
              <w:jc w:val="center"/>
            </w:pPr>
            <w:r w:rsidRPr="00F27BBE">
              <w:t>15</w:t>
            </w:r>
          </w:p>
        </w:tc>
        <w:tc>
          <w:tcPr>
            <w:tcW w:w="359" w:type="pct"/>
            <w:tcBorders>
              <w:top w:val="single" w:sz="4" w:space="0" w:color="auto"/>
              <w:left w:val="nil"/>
              <w:bottom w:val="single" w:sz="4" w:space="0" w:color="auto"/>
              <w:right w:val="single" w:sz="4" w:space="0" w:color="auto"/>
            </w:tcBorders>
            <w:shd w:val="clear" w:color="auto" w:fill="auto"/>
            <w:noWrap/>
            <w:vAlign w:val="center"/>
          </w:tcPr>
          <w:p w14:paraId="0B5ED527" w14:textId="77777777" w:rsidR="00A73030" w:rsidRPr="00F27BBE" w:rsidRDefault="00A73030" w:rsidP="003F7853">
            <w:pPr>
              <w:jc w:val="center"/>
            </w:pPr>
            <w:r w:rsidRPr="00F27BBE">
              <w:t>15</w:t>
            </w:r>
          </w:p>
        </w:tc>
        <w:tc>
          <w:tcPr>
            <w:tcW w:w="358" w:type="pct"/>
            <w:tcBorders>
              <w:top w:val="single" w:sz="4" w:space="0" w:color="auto"/>
              <w:left w:val="nil"/>
              <w:bottom w:val="single" w:sz="4" w:space="0" w:color="auto"/>
              <w:right w:val="single" w:sz="4" w:space="0" w:color="auto"/>
            </w:tcBorders>
            <w:shd w:val="clear" w:color="auto" w:fill="auto"/>
            <w:noWrap/>
            <w:vAlign w:val="center"/>
          </w:tcPr>
          <w:p w14:paraId="5023E00E" w14:textId="77777777" w:rsidR="00A73030" w:rsidRPr="00F27BBE" w:rsidRDefault="00A73030" w:rsidP="003F7853">
            <w:pPr>
              <w:jc w:val="center"/>
            </w:pPr>
            <w:r w:rsidRPr="00F27BBE">
              <w:t>4</w:t>
            </w:r>
          </w:p>
        </w:tc>
        <w:tc>
          <w:tcPr>
            <w:tcW w:w="359" w:type="pct"/>
            <w:tcBorders>
              <w:top w:val="single" w:sz="4" w:space="0" w:color="auto"/>
              <w:left w:val="nil"/>
              <w:bottom w:val="single" w:sz="4" w:space="0" w:color="auto"/>
              <w:right w:val="single" w:sz="4" w:space="0" w:color="auto"/>
            </w:tcBorders>
            <w:shd w:val="clear" w:color="auto" w:fill="auto"/>
            <w:noWrap/>
            <w:vAlign w:val="center"/>
          </w:tcPr>
          <w:p w14:paraId="0B575D58" w14:textId="77777777" w:rsidR="00A73030" w:rsidRPr="00F27BBE" w:rsidRDefault="00A73030" w:rsidP="003F7853">
            <w:pPr>
              <w:jc w:val="center"/>
            </w:pPr>
            <w:r w:rsidRPr="00F27BBE">
              <w:t>2</w:t>
            </w:r>
          </w:p>
        </w:tc>
        <w:tc>
          <w:tcPr>
            <w:tcW w:w="359" w:type="pct"/>
            <w:tcBorders>
              <w:top w:val="single" w:sz="4" w:space="0" w:color="auto"/>
              <w:left w:val="nil"/>
              <w:bottom w:val="single" w:sz="4" w:space="0" w:color="auto"/>
              <w:right w:val="single" w:sz="4" w:space="0" w:color="auto"/>
            </w:tcBorders>
            <w:shd w:val="clear" w:color="auto" w:fill="auto"/>
            <w:noWrap/>
            <w:vAlign w:val="center"/>
          </w:tcPr>
          <w:p w14:paraId="31A4ADCB" w14:textId="77777777" w:rsidR="00A73030" w:rsidRPr="00F27BBE" w:rsidRDefault="00A73030" w:rsidP="003F7853">
            <w:pPr>
              <w:jc w:val="center"/>
            </w:pPr>
            <w:r w:rsidRPr="00F27BBE">
              <w:t>15</w:t>
            </w:r>
          </w:p>
        </w:tc>
        <w:tc>
          <w:tcPr>
            <w:tcW w:w="358" w:type="pct"/>
            <w:tcBorders>
              <w:top w:val="single" w:sz="4" w:space="0" w:color="auto"/>
              <w:left w:val="nil"/>
              <w:bottom w:val="single" w:sz="4" w:space="0" w:color="auto"/>
              <w:right w:val="single" w:sz="4" w:space="0" w:color="auto"/>
            </w:tcBorders>
            <w:shd w:val="clear" w:color="auto" w:fill="auto"/>
            <w:noWrap/>
            <w:vAlign w:val="center"/>
          </w:tcPr>
          <w:p w14:paraId="15AC20C3" w14:textId="77777777" w:rsidR="00A73030" w:rsidRPr="00F27BBE" w:rsidRDefault="00A73030" w:rsidP="003F7853">
            <w:pPr>
              <w:jc w:val="center"/>
            </w:pPr>
            <w:r w:rsidRPr="00F27BBE">
              <w:t>10</w:t>
            </w:r>
          </w:p>
        </w:tc>
        <w:tc>
          <w:tcPr>
            <w:tcW w:w="359" w:type="pct"/>
            <w:tcBorders>
              <w:top w:val="single" w:sz="4" w:space="0" w:color="auto"/>
              <w:left w:val="nil"/>
              <w:bottom w:val="single" w:sz="4" w:space="0" w:color="auto"/>
              <w:right w:val="single" w:sz="4" w:space="0" w:color="auto"/>
            </w:tcBorders>
            <w:shd w:val="clear" w:color="auto" w:fill="auto"/>
            <w:noWrap/>
            <w:vAlign w:val="center"/>
          </w:tcPr>
          <w:p w14:paraId="07718E6B" w14:textId="77777777" w:rsidR="00A73030" w:rsidRPr="00F27BBE" w:rsidRDefault="00A73030" w:rsidP="003F7853">
            <w:pPr>
              <w:jc w:val="center"/>
            </w:pPr>
            <w:r w:rsidRPr="00F27BBE">
              <w:t>15</w:t>
            </w:r>
          </w:p>
        </w:tc>
        <w:tc>
          <w:tcPr>
            <w:tcW w:w="360" w:type="pct"/>
            <w:tcBorders>
              <w:top w:val="single" w:sz="4" w:space="0" w:color="auto"/>
              <w:left w:val="nil"/>
              <w:bottom w:val="single" w:sz="4" w:space="0" w:color="auto"/>
              <w:right w:val="single" w:sz="4" w:space="0" w:color="auto"/>
            </w:tcBorders>
            <w:shd w:val="clear" w:color="auto" w:fill="auto"/>
            <w:noWrap/>
            <w:vAlign w:val="center"/>
          </w:tcPr>
          <w:p w14:paraId="2A714D7A" w14:textId="77777777" w:rsidR="00A73030" w:rsidRPr="00F27BBE" w:rsidRDefault="00A73030" w:rsidP="003F7853">
            <w:pPr>
              <w:jc w:val="center"/>
            </w:pPr>
            <w:r w:rsidRPr="00F27BBE">
              <w:t>5</w:t>
            </w:r>
          </w:p>
        </w:tc>
      </w:tr>
    </w:tbl>
    <w:p w14:paraId="002006DD" w14:textId="77777777" w:rsidR="00A73030" w:rsidRPr="00F27BBE" w:rsidRDefault="00A73030" w:rsidP="00A73030">
      <w:pPr>
        <w:tabs>
          <w:tab w:val="left" w:pos="0"/>
        </w:tabs>
        <w:spacing w:line="360" w:lineRule="auto"/>
        <w:ind w:firstLine="567"/>
        <w:jc w:val="both"/>
        <w:rPr>
          <w:sz w:val="28"/>
          <w:szCs w:val="28"/>
        </w:rPr>
      </w:pPr>
    </w:p>
    <w:p w14:paraId="67B40228" w14:textId="77777777" w:rsidR="00A73030" w:rsidRPr="00F27BBE" w:rsidRDefault="00A73030" w:rsidP="00A73030">
      <w:pPr>
        <w:spacing w:line="360" w:lineRule="auto"/>
        <w:ind w:firstLine="709"/>
        <w:jc w:val="both"/>
        <w:rPr>
          <w:sz w:val="28"/>
          <w:szCs w:val="28"/>
        </w:rPr>
      </w:pPr>
      <w:r w:rsidRPr="00F27BBE">
        <w:rPr>
          <w:sz w:val="28"/>
          <w:szCs w:val="28"/>
        </w:rPr>
        <w:t>По услуге «Прием заявлений, документов, а также постановка граждан на учет в качестве нуждающихся в жилых помещениях» имеют место факты превышения нормативного времени ожидания (до 20 минут).</w:t>
      </w:r>
    </w:p>
    <w:p w14:paraId="7FC3A95F" w14:textId="77777777" w:rsidR="00A73030" w:rsidRPr="00F27BBE" w:rsidRDefault="00A73030" w:rsidP="00A73030">
      <w:pPr>
        <w:spacing w:before="120" w:line="360" w:lineRule="auto"/>
        <w:jc w:val="center"/>
        <w:rPr>
          <w:b/>
          <w:i/>
          <w:sz w:val="28"/>
        </w:rPr>
      </w:pPr>
      <w:r w:rsidRPr="00F27BBE">
        <w:rPr>
          <w:b/>
          <w:i/>
          <w:sz w:val="28"/>
        </w:rPr>
        <w:t>4.4. Уровень финансовых издержек.</w:t>
      </w:r>
    </w:p>
    <w:p w14:paraId="10459EDF" w14:textId="77777777" w:rsidR="00A73030" w:rsidRPr="00F27BBE" w:rsidRDefault="00A73030" w:rsidP="00A73030">
      <w:pPr>
        <w:spacing w:line="360" w:lineRule="auto"/>
        <w:ind w:firstLine="709"/>
        <w:jc w:val="both"/>
        <w:rPr>
          <w:sz w:val="28"/>
          <w:szCs w:val="28"/>
        </w:rPr>
      </w:pPr>
      <w:r w:rsidRPr="00F27BBE">
        <w:rPr>
          <w:sz w:val="28"/>
          <w:szCs w:val="28"/>
        </w:rPr>
        <w:t xml:space="preserve">В соответствии с требованиями законодательства все мониторируемые услуги предоставляются бесплатно. Заявители указали, что финансовые затраты им пришлось нести при получении услуги «Подготовка и утверждение градостроительного плана земельного участка в виде отдельного документа», сумма затрат составила 400 рублей. По остальным услугам затрат не было. </w:t>
      </w:r>
    </w:p>
    <w:p w14:paraId="59EC8024" w14:textId="77777777" w:rsidR="00A73030" w:rsidRPr="00F27BBE" w:rsidRDefault="00A73030" w:rsidP="00A73030">
      <w:pPr>
        <w:spacing w:line="360" w:lineRule="auto"/>
        <w:ind w:firstLine="709"/>
        <w:jc w:val="both"/>
        <w:rPr>
          <w:sz w:val="28"/>
          <w:szCs w:val="28"/>
        </w:rPr>
      </w:pPr>
      <w:r w:rsidRPr="00F27BBE">
        <w:rPr>
          <w:sz w:val="28"/>
          <w:szCs w:val="28"/>
        </w:rPr>
        <w:t>Никто из респондентов не указал, что обращался к услугам посредников, что является положительным фактором.</w:t>
      </w:r>
    </w:p>
    <w:p w14:paraId="60FCC895" w14:textId="77777777" w:rsidR="00A73030" w:rsidRPr="00F27BBE" w:rsidRDefault="00A73030" w:rsidP="00A73030">
      <w:pPr>
        <w:spacing w:line="360" w:lineRule="auto"/>
        <w:ind w:firstLine="709"/>
        <w:jc w:val="both"/>
        <w:rPr>
          <w:sz w:val="28"/>
          <w:szCs w:val="28"/>
        </w:rPr>
      </w:pPr>
      <w:r w:rsidRPr="00F27BBE">
        <w:rPr>
          <w:sz w:val="28"/>
          <w:szCs w:val="28"/>
        </w:rPr>
        <w:t>В ходе мониторинга фактов мотивирования чиновников не выявлено.</w:t>
      </w:r>
    </w:p>
    <w:p w14:paraId="5CA7DE5C" w14:textId="77777777" w:rsidR="00A73030" w:rsidRPr="00F27BBE" w:rsidRDefault="00A73030" w:rsidP="00A73030">
      <w:pPr>
        <w:tabs>
          <w:tab w:val="left" w:pos="993"/>
        </w:tabs>
        <w:spacing w:before="120" w:after="120" w:line="360" w:lineRule="auto"/>
        <w:ind w:firstLine="709"/>
        <w:jc w:val="center"/>
        <w:rPr>
          <w:b/>
          <w:sz w:val="28"/>
          <w:szCs w:val="28"/>
        </w:rPr>
      </w:pPr>
      <w:r w:rsidRPr="00F27BBE">
        <w:rPr>
          <w:b/>
          <w:sz w:val="28"/>
          <w:szCs w:val="28"/>
        </w:rPr>
        <w:t>5. Проблемы заявителей при получении муниципальных услуг</w:t>
      </w:r>
    </w:p>
    <w:p w14:paraId="2F0A4E48" w14:textId="77777777" w:rsidR="00A73030" w:rsidRPr="00F27BBE" w:rsidRDefault="00A73030" w:rsidP="00A73030">
      <w:pPr>
        <w:spacing w:line="360" w:lineRule="auto"/>
        <w:ind w:firstLine="709"/>
        <w:jc w:val="both"/>
        <w:rPr>
          <w:sz w:val="28"/>
          <w:szCs w:val="28"/>
        </w:rPr>
      </w:pPr>
      <w:r w:rsidRPr="00F27BBE">
        <w:rPr>
          <w:sz w:val="28"/>
          <w:szCs w:val="28"/>
        </w:rPr>
        <w:t xml:space="preserve">Не возникло затруднений при получении рассматриваемых муниципальных услуг в среднем у 96% опрошенных заявителей. Это позитивная динамика по сравнению со значением аналогичного показателя, зафиксированного при проведении мониторинга в ноябре 2013 года (71,66%). </w:t>
      </w:r>
    </w:p>
    <w:p w14:paraId="3969F859" w14:textId="77777777" w:rsidR="00A73030" w:rsidRPr="00F27BBE" w:rsidRDefault="00A73030" w:rsidP="00A73030">
      <w:pPr>
        <w:spacing w:line="360" w:lineRule="auto"/>
        <w:ind w:firstLine="709"/>
        <w:jc w:val="both"/>
        <w:rPr>
          <w:bCs/>
          <w:color w:val="000000"/>
          <w:sz w:val="28"/>
          <w:szCs w:val="28"/>
        </w:rPr>
      </w:pPr>
      <w:r w:rsidRPr="00F27BBE">
        <w:rPr>
          <w:sz w:val="28"/>
          <w:szCs w:val="28"/>
        </w:rPr>
        <w:t>Остальные заявители пожаловались на большие очереди.</w:t>
      </w:r>
    </w:p>
    <w:p w14:paraId="31694028" w14:textId="77777777" w:rsidR="00A73030" w:rsidRPr="00F27BBE" w:rsidRDefault="00A73030" w:rsidP="00A73030">
      <w:pPr>
        <w:spacing w:line="360" w:lineRule="auto"/>
        <w:ind w:firstLine="709"/>
        <w:jc w:val="both"/>
        <w:rPr>
          <w:sz w:val="28"/>
          <w:szCs w:val="28"/>
        </w:rPr>
      </w:pPr>
      <w:r w:rsidRPr="00F27BBE">
        <w:rPr>
          <w:sz w:val="28"/>
          <w:szCs w:val="28"/>
        </w:rPr>
        <w:lastRenderedPageBreak/>
        <w:t>В качестве этапов, на которых у заявителей возникали основные сложности при получении услуг, респонденты назвали:</w:t>
      </w:r>
    </w:p>
    <w:p w14:paraId="2DCEFF7F" w14:textId="77777777" w:rsidR="00A73030" w:rsidRPr="00F27BBE" w:rsidRDefault="00A73030" w:rsidP="00A73030">
      <w:pPr>
        <w:spacing w:line="360" w:lineRule="auto"/>
        <w:ind w:firstLine="709"/>
        <w:jc w:val="both"/>
        <w:rPr>
          <w:sz w:val="28"/>
          <w:szCs w:val="28"/>
        </w:rPr>
      </w:pPr>
      <w:r w:rsidRPr="00F27BBE">
        <w:rPr>
          <w:sz w:val="28"/>
          <w:szCs w:val="28"/>
        </w:rPr>
        <w:t>- этап сбора необходимых документов (28%);</w:t>
      </w:r>
    </w:p>
    <w:p w14:paraId="792C711E" w14:textId="77777777" w:rsidR="00A73030" w:rsidRPr="00F27BBE" w:rsidRDefault="00A73030" w:rsidP="00A73030">
      <w:pPr>
        <w:spacing w:line="360" w:lineRule="auto"/>
        <w:ind w:firstLine="709"/>
        <w:jc w:val="both"/>
        <w:rPr>
          <w:sz w:val="28"/>
          <w:szCs w:val="28"/>
        </w:rPr>
      </w:pPr>
      <w:r w:rsidRPr="00F27BBE">
        <w:rPr>
          <w:sz w:val="28"/>
          <w:szCs w:val="28"/>
        </w:rPr>
        <w:t>- прохождение документов в органах власти (32%);</w:t>
      </w:r>
    </w:p>
    <w:p w14:paraId="38FC7EC4" w14:textId="77777777" w:rsidR="00A73030" w:rsidRPr="00F27BBE" w:rsidRDefault="00A73030" w:rsidP="00A73030">
      <w:pPr>
        <w:spacing w:line="360" w:lineRule="auto"/>
        <w:ind w:firstLine="709"/>
        <w:jc w:val="both"/>
        <w:rPr>
          <w:sz w:val="28"/>
          <w:szCs w:val="28"/>
        </w:rPr>
      </w:pPr>
      <w:r w:rsidRPr="00F27BBE">
        <w:rPr>
          <w:sz w:val="28"/>
          <w:szCs w:val="28"/>
        </w:rPr>
        <w:t>- получение результата услуги (20%).</w:t>
      </w:r>
    </w:p>
    <w:p w14:paraId="4997EA36" w14:textId="77777777" w:rsidR="00A73030" w:rsidRPr="00F27BBE" w:rsidRDefault="00A73030" w:rsidP="00A73030">
      <w:pPr>
        <w:spacing w:line="360" w:lineRule="auto"/>
        <w:ind w:firstLine="709"/>
        <w:jc w:val="both"/>
        <w:rPr>
          <w:sz w:val="28"/>
          <w:szCs w:val="28"/>
        </w:rPr>
      </w:pPr>
      <w:r w:rsidRPr="00F27BBE">
        <w:rPr>
          <w:sz w:val="28"/>
          <w:szCs w:val="28"/>
        </w:rPr>
        <w:t>Ещё 20% указали, что не испытывали трудностей ни на одном этапе.</w:t>
      </w:r>
    </w:p>
    <w:p w14:paraId="6400FE9E" w14:textId="77777777" w:rsidR="00A73030" w:rsidRPr="00F27BBE" w:rsidRDefault="00A73030" w:rsidP="00A73030">
      <w:pPr>
        <w:spacing w:line="360" w:lineRule="auto"/>
        <w:ind w:firstLine="709"/>
        <w:jc w:val="both"/>
        <w:rPr>
          <w:sz w:val="28"/>
          <w:szCs w:val="28"/>
        </w:rPr>
      </w:pPr>
      <w:r w:rsidRPr="00F27BBE">
        <w:rPr>
          <w:sz w:val="28"/>
          <w:szCs w:val="28"/>
        </w:rPr>
        <w:t>Заявители указали, что при получении услуг в будущем наибольшее значение для них будет иметь:</w:t>
      </w:r>
    </w:p>
    <w:p w14:paraId="1534EDE9" w14:textId="77777777" w:rsidR="00A73030" w:rsidRPr="00F27BBE" w:rsidRDefault="00A73030" w:rsidP="00A73030">
      <w:pPr>
        <w:spacing w:line="360" w:lineRule="auto"/>
        <w:ind w:firstLine="709"/>
        <w:jc w:val="both"/>
        <w:rPr>
          <w:sz w:val="28"/>
          <w:szCs w:val="28"/>
        </w:rPr>
      </w:pPr>
      <w:r w:rsidRPr="00F27BBE">
        <w:rPr>
          <w:sz w:val="28"/>
          <w:szCs w:val="28"/>
        </w:rPr>
        <w:t>- сокращение срока предоставления услуги (60% опрошенных);</w:t>
      </w:r>
    </w:p>
    <w:p w14:paraId="2A97B673" w14:textId="77777777" w:rsidR="00A73030" w:rsidRPr="00F27BBE" w:rsidRDefault="00A73030" w:rsidP="00A73030">
      <w:pPr>
        <w:spacing w:line="360" w:lineRule="auto"/>
        <w:ind w:firstLine="709"/>
        <w:jc w:val="both"/>
        <w:rPr>
          <w:sz w:val="28"/>
          <w:szCs w:val="28"/>
        </w:rPr>
      </w:pPr>
      <w:r w:rsidRPr="00F27BBE">
        <w:rPr>
          <w:sz w:val="28"/>
          <w:szCs w:val="28"/>
        </w:rPr>
        <w:t>- получение информации о стадии рассмотрения обращения (12%)</w:t>
      </w:r>
    </w:p>
    <w:p w14:paraId="193F131A" w14:textId="77777777" w:rsidR="00A73030" w:rsidRPr="00F27BBE" w:rsidRDefault="00A73030" w:rsidP="00A73030">
      <w:pPr>
        <w:spacing w:line="360" w:lineRule="auto"/>
        <w:ind w:firstLine="709"/>
        <w:jc w:val="both"/>
        <w:rPr>
          <w:sz w:val="28"/>
          <w:szCs w:val="28"/>
        </w:rPr>
      </w:pPr>
      <w:r w:rsidRPr="00F27BBE">
        <w:rPr>
          <w:sz w:val="28"/>
          <w:szCs w:val="28"/>
        </w:rPr>
        <w:t>- сокращение количества обращений в орган власти и иные учреждения, сокращение времени ожидания в очереди (отсутствие очередей), уменьшение стоимости услуги (по 4%)</w:t>
      </w:r>
    </w:p>
    <w:p w14:paraId="23CC7E33" w14:textId="77777777" w:rsidR="00A73030" w:rsidRPr="00F27BBE" w:rsidRDefault="00A73030" w:rsidP="00A73030">
      <w:pPr>
        <w:spacing w:line="360" w:lineRule="auto"/>
        <w:ind w:firstLine="709"/>
        <w:jc w:val="both"/>
        <w:rPr>
          <w:sz w:val="28"/>
          <w:szCs w:val="28"/>
        </w:rPr>
      </w:pPr>
      <w:r w:rsidRPr="00F27BBE">
        <w:rPr>
          <w:sz w:val="28"/>
          <w:szCs w:val="28"/>
        </w:rPr>
        <w:t>32% опрошенных указали, что их все устраивает «как есть».</w:t>
      </w:r>
    </w:p>
    <w:p w14:paraId="77123561" w14:textId="77777777" w:rsidR="00A73030" w:rsidRPr="00F27BBE" w:rsidRDefault="00A73030" w:rsidP="00A73030">
      <w:pPr>
        <w:tabs>
          <w:tab w:val="left" w:pos="993"/>
        </w:tabs>
        <w:spacing w:before="120" w:after="120" w:line="360" w:lineRule="auto"/>
        <w:ind w:firstLine="709"/>
        <w:jc w:val="center"/>
        <w:rPr>
          <w:b/>
          <w:sz w:val="28"/>
          <w:szCs w:val="28"/>
        </w:rPr>
      </w:pPr>
      <w:r w:rsidRPr="00F27BBE">
        <w:rPr>
          <w:b/>
          <w:sz w:val="28"/>
          <w:szCs w:val="28"/>
        </w:rPr>
        <w:t>6. Общая оценка муниципальных услуг</w:t>
      </w:r>
    </w:p>
    <w:p w14:paraId="1096B5B0" w14:textId="77777777" w:rsidR="00A73030" w:rsidRPr="00F27BBE" w:rsidRDefault="00A73030" w:rsidP="00A73030">
      <w:pPr>
        <w:spacing w:line="360" w:lineRule="auto"/>
        <w:ind w:firstLine="720"/>
        <w:jc w:val="both"/>
        <w:rPr>
          <w:sz w:val="28"/>
          <w:szCs w:val="28"/>
        </w:rPr>
      </w:pPr>
      <w:r w:rsidRPr="00F27BBE">
        <w:rPr>
          <w:color w:val="000000"/>
          <w:sz w:val="28"/>
          <w:szCs w:val="28"/>
        </w:rPr>
        <w:t>На вопрос «Удовлетворены ли вы качеством и доступностью предоставления муниципальной услуги?» дали утвердительный ответ 100% опрошенных заявителей, что является очень высоким показателем. Это выше, чем значение аналогичного показателя, зафиксированное при проведении мониторинга в ноябре 2013 года (93,94%).</w:t>
      </w:r>
    </w:p>
    <w:p w14:paraId="00C4E6B3" w14:textId="77777777" w:rsidR="00A73030" w:rsidRPr="00F27BBE" w:rsidRDefault="00A73030" w:rsidP="00A73030">
      <w:pPr>
        <w:spacing w:line="360" w:lineRule="auto"/>
        <w:ind w:firstLine="567"/>
        <w:jc w:val="both"/>
        <w:rPr>
          <w:sz w:val="28"/>
          <w:szCs w:val="28"/>
        </w:rPr>
      </w:pPr>
      <w:r w:rsidRPr="00F27BBE">
        <w:rPr>
          <w:i/>
          <w:sz w:val="28"/>
          <w:szCs w:val="28"/>
        </w:rPr>
        <w:t>Интегральный</w:t>
      </w:r>
      <w:r w:rsidRPr="00F27BBE">
        <w:rPr>
          <w:sz w:val="28"/>
          <w:szCs w:val="28"/>
        </w:rPr>
        <w:t xml:space="preserve"> </w:t>
      </w:r>
      <w:r w:rsidRPr="00F27BBE">
        <w:rPr>
          <w:i/>
          <w:sz w:val="28"/>
          <w:szCs w:val="28"/>
        </w:rPr>
        <w:t xml:space="preserve">уровень качества и доступности муниципальных услуг </w:t>
      </w:r>
      <w:r w:rsidRPr="00F27BBE">
        <w:rPr>
          <w:sz w:val="28"/>
          <w:szCs w:val="28"/>
        </w:rPr>
        <w:t>составил 98% что существенно выше среднего значения, отмеченного в период проведения мониторинга в марте 2013 года (88,94%) – табл. 7</w:t>
      </w:r>
    </w:p>
    <w:p w14:paraId="1CD318A0" w14:textId="77777777" w:rsidR="00A73030" w:rsidRPr="00F27BBE" w:rsidRDefault="00A73030" w:rsidP="00A73030">
      <w:pPr>
        <w:spacing w:line="360" w:lineRule="auto"/>
        <w:jc w:val="both"/>
        <w:rPr>
          <w:color w:val="000000"/>
          <w:sz w:val="28"/>
        </w:rPr>
      </w:pPr>
      <w:r w:rsidRPr="00F27BBE">
        <w:rPr>
          <w:color w:val="000000"/>
          <w:sz w:val="28"/>
        </w:rPr>
        <w:t>Таблица 7 – Интегральный уровень качества и доступности услуг, %</w:t>
      </w:r>
    </w:p>
    <w:tbl>
      <w:tblPr>
        <w:tblW w:w="5000" w:type="pct"/>
        <w:tblLook w:val="04A0" w:firstRow="1" w:lastRow="0" w:firstColumn="1" w:lastColumn="0" w:noHBand="0" w:noVBand="1"/>
      </w:tblPr>
      <w:tblGrid>
        <w:gridCol w:w="1765"/>
        <w:gridCol w:w="1017"/>
        <w:gridCol w:w="826"/>
        <w:gridCol w:w="836"/>
        <w:gridCol w:w="836"/>
        <w:gridCol w:w="836"/>
        <w:gridCol w:w="834"/>
        <w:gridCol w:w="834"/>
        <w:gridCol w:w="838"/>
        <w:gridCol w:w="1232"/>
      </w:tblGrid>
      <w:tr w:rsidR="00A73030" w:rsidRPr="00F27BBE" w14:paraId="6DB7EDAC" w14:textId="77777777" w:rsidTr="003F7853">
        <w:trPr>
          <w:trHeight w:val="330"/>
          <w:tblHeader/>
        </w:trPr>
        <w:tc>
          <w:tcPr>
            <w:tcW w:w="896" w:type="pct"/>
            <w:tcBorders>
              <w:top w:val="single" w:sz="4" w:space="0" w:color="auto"/>
              <w:left w:val="single" w:sz="4" w:space="0" w:color="auto"/>
              <w:bottom w:val="single" w:sz="4" w:space="0" w:color="auto"/>
              <w:right w:val="single" w:sz="4" w:space="0" w:color="auto"/>
            </w:tcBorders>
            <w:shd w:val="clear" w:color="auto" w:fill="auto"/>
            <w:noWrap/>
          </w:tcPr>
          <w:p w14:paraId="6964836C" w14:textId="77777777" w:rsidR="00A73030" w:rsidRPr="00F27BBE" w:rsidRDefault="00A73030" w:rsidP="003F7853">
            <w:pPr>
              <w:tabs>
                <w:tab w:val="right" w:pos="6462"/>
              </w:tabs>
              <w:jc w:val="center"/>
              <w:rPr>
                <w:b/>
                <w:bCs/>
                <w:color w:val="000000"/>
              </w:rPr>
            </w:pPr>
            <w:r w:rsidRPr="00F27BBE">
              <w:rPr>
                <w:b/>
                <w:bCs/>
                <w:color w:val="000000"/>
              </w:rPr>
              <w:t>Номер услуги</w:t>
            </w:r>
          </w:p>
        </w:tc>
        <w:tc>
          <w:tcPr>
            <w:tcW w:w="516" w:type="pct"/>
            <w:tcBorders>
              <w:top w:val="single" w:sz="4" w:space="0" w:color="auto"/>
              <w:left w:val="nil"/>
              <w:bottom w:val="single" w:sz="4" w:space="0" w:color="auto"/>
              <w:right w:val="single" w:sz="4" w:space="0" w:color="auto"/>
            </w:tcBorders>
            <w:shd w:val="clear" w:color="auto" w:fill="auto"/>
            <w:noWrap/>
          </w:tcPr>
          <w:p w14:paraId="5012AEA5" w14:textId="77777777" w:rsidR="00A73030" w:rsidRPr="00F27BBE" w:rsidRDefault="00A73030" w:rsidP="003F7853">
            <w:pPr>
              <w:jc w:val="center"/>
              <w:rPr>
                <w:b/>
                <w:color w:val="000000"/>
              </w:rPr>
            </w:pPr>
            <w:r w:rsidRPr="00F27BBE">
              <w:rPr>
                <w:b/>
                <w:color w:val="000000"/>
              </w:rPr>
              <w:t>1</w:t>
            </w:r>
          </w:p>
        </w:tc>
        <w:tc>
          <w:tcPr>
            <w:tcW w:w="419" w:type="pct"/>
            <w:tcBorders>
              <w:top w:val="single" w:sz="4" w:space="0" w:color="auto"/>
              <w:left w:val="nil"/>
              <w:bottom w:val="single" w:sz="4" w:space="0" w:color="auto"/>
              <w:right w:val="single" w:sz="4" w:space="0" w:color="auto"/>
            </w:tcBorders>
            <w:shd w:val="clear" w:color="auto" w:fill="auto"/>
            <w:noWrap/>
          </w:tcPr>
          <w:p w14:paraId="77C2E161" w14:textId="77777777" w:rsidR="00A73030" w:rsidRPr="00F27BBE" w:rsidRDefault="00A73030" w:rsidP="003F7853">
            <w:pPr>
              <w:jc w:val="center"/>
              <w:rPr>
                <w:b/>
                <w:color w:val="000000"/>
              </w:rPr>
            </w:pPr>
            <w:r w:rsidRPr="00F27BBE">
              <w:rPr>
                <w:b/>
                <w:color w:val="000000"/>
              </w:rPr>
              <w:t>3</w:t>
            </w:r>
          </w:p>
        </w:tc>
        <w:tc>
          <w:tcPr>
            <w:tcW w:w="424" w:type="pct"/>
            <w:tcBorders>
              <w:top w:val="single" w:sz="4" w:space="0" w:color="auto"/>
              <w:left w:val="nil"/>
              <w:bottom w:val="single" w:sz="4" w:space="0" w:color="auto"/>
              <w:right w:val="single" w:sz="4" w:space="0" w:color="auto"/>
            </w:tcBorders>
            <w:shd w:val="clear" w:color="auto" w:fill="auto"/>
            <w:noWrap/>
          </w:tcPr>
          <w:p w14:paraId="0A4D4698" w14:textId="77777777" w:rsidR="00A73030" w:rsidRPr="00F27BBE" w:rsidRDefault="00A73030" w:rsidP="003F7853">
            <w:pPr>
              <w:jc w:val="center"/>
              <w:rPr>
                <w:b/>
                <w:color w:val="000000"/>
              </w:rPr>
            </w:pPr>
            <w:r w:rsidRPr="00F27BBE">
              <w:rPr>
                <w:b/>
                <w:color w:val="000000"/>
              </w:rPr>
              <w:t>7</w:t>
            </w:r>
          </w:p>
        </w:tc>
        <w:tc>
          <w:tcPr>
            <w:tcW w:w="424" w:type="pct"/>
            <w:tcBorders>
              <w:top w:val="single" w:sz="4" w:space="0" w:color="auto"/>
              <w:left w:val="nil"/>
              <w:bottom w:val="single" w:sz="4" w:space="0" w:color="auto"/>
              <w:right w:val="single" w:sz="4" w:space="0" w:color="auto"/>
            </w:tcBorders>
            <w:shd w:val="clear" w:color="auto" w:fill="auto"/>
            <w:noWrap/>
          </w:tcPr>
          <w:p w14:paraId="5199EE8A" w14:textId="77777777" w:rsidR="00A73030" w:rsidRPr="00F27BBE" w:rsidRDefault="00A73030" w:rsidP="003F7853">
            <w:pPr>
              <w:jc w:val="center"/>
              <w:rPr>
                <w:b/>
                <w:color w:val="000000"/>
              </w:rPr>
            </w:pPr>
            <w:r w:rsidRPr="00F27BBE">
              <w:rPr>
                <w:b/>
                <w:color w:val="000000"/>
              </w:rPr>
              <w:t>8</w:t>
            </w:r>
          </w:p>
        </w:tc>
        <w:tc>
          <w:tcPr>
            <w:tcW w:w="424" w:type="pct"/>
            <w:tcBorders>
              <w:top w:val="single" w:sz="4" w:space="0" w:color="auto"/>
              <w:left w:val="nil"/>
              <w:bottom w:val="single" w:sz="4" w:space="0" w:color="auto"/>
              <w:right w:val="single" w:sz="4" w:space="0" w:color="auto"/>
            </w:tcBorders>
            <w:shd w:val="clear" w:color="auto" w:fill="auto"/>
            <w:noWrap/>
          </w:tcPr>
          <w:p w14:paraId="1960FC40" w14:textId="77777777" w:rsidR="00A73030" w:rsidRPr="00F27BBE" w:rsidRDefault="00A73030" w:rsidP="003F7853">
            <w:pPr>
              <w:jc w:val="center"/>
              <w:rPr>
                <w:b/>
                <w:color w:val="000000"/>
              </w:rPr>
            </w:pPr>
            <w:r w:rsidRPr="00F27BBE">
              <w:rPr>
                <w:b/>
                <w:color w:val="000000"/>
              </w:rPr>
              <w:t>9</w:t>
            </w:r>
          </w:p>
        </w:tc>
        <w:tc>
          <w:tcPr>
            <w:tcW w:w="423" w:type="pct"/>
            <w:tcBorders>
              <w:top w:val="single" w:sz="4" w:space="0" w:color="auto"/>
              <w:left w:val="nil"/>
              <w:bottom w:val="single" w:sz="4" w:space="0" w:color="auto"/>
              <w:right w:val="single" w:sz="4" w:space="0" w:color="auto"/>
            </w:tcBorders>
          </w:tcPr>
          <w:p w14:paraId="38B9EE1B" w14:textId="77777777" w:rsidR="00A73030" w:rsidRPr="00F27BBE" w:rsidRDefault="00A73030" w:rsidP="003F7853">
            <w:pPr>
              <w:jc w:val="center"/>
              <w:rPr>
                <w:b/>
                <w:color w:val="000000"/>
              </w:rPr>
            </w:pPr>
            <w:r w:rsidRPr="00F27BBE">
              <w:rPr>
                <w:b/>
                <w:color w:val="000000"/>
              </w:rPr>
              <w:t>10</w:t>
            </w:r>
          </w:p>
        </w:tc>
        <w:tc>
          <w:tcPr>
            <w:tcW w:w="423" w:type="pct"/>
            <w:tcBorders>
              <w:top w:val="single" w:sz="4" w:space="0" w:color="auto"/>
              <w:left w:val="single" w:sz="4" w:space="0" w:color="auto"/>
              <w:bottom w:val="single" w:sz="4" w:space="0" w:color="auto"/>
              <w:right w:val="single" w:sz="4" w:space="0" w:color="auto"/>
            </w:tcBorders>
            <w:shd w:val="clear" w:color="auto" w:fill="auto"/>
            <w:noWrap/>
          </w:tcPr>
          <w:p w14:paraId="4FF046E4" w14:textId="77777777" w:rsidR="00A73030" w:rsidRPr="00F27BBE" w:rsidRDefault="00A73030" w:rsidP="003F7853">
            <w:pPr>
              <w:jc w:val="center"/>
              <w:rPr>
                <w:b/>
                <w:color w:val="000000"/>
              </w:rPr>
            </w:pPr>
            <w:r w:rsidRPr="00F27BBE">
              <w:rPr>
                <w:b/>
                <w:color w:val="000000"/>
              </w:rPr>
              <w:t>12</w:t>
            </w:r>
          </w:p>
        </w:tc>
        <w:tc>
          <w:tcPr>
            <w:tcW w:w="425" w:type="pct"/>
            <w:tcBorders>
              <w:top w:val="single" w:sz="4" w:space="0" w:color="auto"/>
              <w:left w:val="nil"/>
              <w:bottom w:val="single" w:sz="4" w:space="0" w:color="auto"/>
              <w:right w:val="single" w:sz="4" w:space="0" w:color="auto"/>
            </w:tcBorders>
            <w:shd w:val="clear" w:color="auto" w:fill="auto"/>
            <w:noWrap/>
          </w:tcPr>
          <w:p w14:paraId="4FDC84CD" w14:textId="77777777" w:rsidR="00A73030" w:rsidRPr="00F27BBE" w:rsidRDefault="00A73030" w:rsidP="003F7853">
            <w:pPr>
              <w:jc w:val="center"/>
              <w:rPr>
                <w:b/>
                <w:color w:val="000000"/>
              </w:rPr>
            </w:pPr>
            <w:r w:rsidRPr="00F27BBE">
              <w:rPr>
                <w:b/>
                <w:color w:val="000000"/>
              </w:rPr>
              <w:t>16</w:t>
            </w:r>
          </w:p>
        </w:tc>
        <w:tc>
          <w:tcPr>
            <w:tcW w:w="625" w:type="pct"/>
            <w:tcBorders>
              <w:top w:val="single" w:sz="4" w:space="0" w:color="auto"/>
              <w:left w:val="nil"/>
              <w:bottom w:val="single" w:sz="4" w:space="0" w:color="auto"/>
              <w:right w:val="single" w:sz="4" w:space="0" w:color="auto"/>
            </w:tcBorders>
          </w:tcPr>
          <w:p w14:paraId="59DF7C7F" w14:textId="77777777" w:rsidR="00A73030" w:rsidRPr="00F27BBE" w:rsidRDefault="00A73030" w:rsidP="003F7853">
            <w:pPr>
              <w:jc w:val="center"/>
              <w:rPr>
                <w:b/>
                <w:color w:val="000000"/>
              </w:rPr>
            </w:pPr>
            <w:r w:rsidRPr="00F27BBE">
              <w:rPr>
                <w:b/>
                <w:color w:val="000000"/>
              </w:rPr>
              <w:t>среднее значение</w:t>
            </w:r>
          </w:p>
        </w:tc>
      </w:tr>
      <w:tr w:rsidR="00A73030" w:rsidRPr="00F27BBE" w14:paraId="7C239450" w14:textId="77777777" w:rsidTr="003F7853">
        <w:trPr>
          <w:trHeight w:val="85"/>
        </w:trPr>
        <w:tc>
          <w:tcPr>
            <w:tcW w:w="896" w:type="pct"/>
            <w:tcBorders>
              <w:top w:val="single" w:sz="4" w:space="0" w:color="auto"/>
              <w:left w:val="single" w:sz="4" w:space="0" w:color="auto"/>
              <w:bottom w:val="single" w:sz="4" w:space="0" w:color="auto"/>
              <w:right w:val="single" w:sz="4" w:space="0" w:color="auto"/>
            </w:tcBorders>
            <w:shd w:val="clear" w:color="auto" w:fill="auto"/>
            <w:noWrap/>
          </w:tcPr>
          <w:p w14:paraId="4425E202" w14:textId="77777777" w:rsidR="00A73030" w:rsidRPr="00F27BBE" w:rsidRDefault="00A73030" w:rsidP="003F7853">
            <w:pPr>
              <w:tabs>
                <w:tab w:val="right" w:pos="6462"/>
              </w:tabs>
              <w:jc w:val="center"/>
              <w:rPr>
                <w:bCs/>
                <w:color w:val="000000"/>
              </w:rPr>
            </w:pPr>
            <w:r w:rsidRPr="00F27BBE">
              <w:rPr>
                <w:bCs/>
                <w:color w:val="000000"/>
              </w:rPr>
              <w:t>2014</w:t>
            </w:r>
          </w:p>
        </w:tc>
        <w:tc>
          <w:tcPr>
            <w:tcW w:w="516" w:type="pct"/>
            <w:tcBorders>
              <w:top w:val="single" w:sz="4" w:space="0" w:color="auto"/>
              <w:left w:val="nil"/>
              <w:bottom w:val="single" w:sz="4" w:space="0" w:color="auto"/>
              <w:right w:val="single" w:sz="4" w:space="0" w:color="auto"/>
            </w:tcBorders>
            <w:shd w:val="clear" w:color="auto" w:fill="auto"/>
            <w:noWrap/>
            <w:vAlign w:val="center"/>
          </w:tcPr>
          <w:p w14:paraId="7C5C50BF" w14:textId="77777777" w:rsidR="00A73030" w:rsidRPr="00F27BBE" w:rsidRDefault="00A73030" w:rsidP="003F7853">
            <w:pPr>
              <w:jc w:val="center"/>
              <w:rPr>
                <w:bCs/>
              </w:rPr>
            </w:pPr>
            <w:r w:rsidRPr="00F27BBE">
              <w:rPr>
                <w:bCs/>
              </w:rPr>
              <w:t>100,0</w:t>
            </w:r>
          </w:p>
        </w:tc>
        <w:tc>
          <w:tcPr>
            <w:tcW w:w="419" w:type="pct"/>
            <w:tcBorders>
              <w:top w:val="single" w:sz="4" w:space="0" w:color="auto"/>
              <w:left w:val="nil"/>
              <w:bottom w:val="single" w:sz="4" w:space="0" w:color="auto"/>
              <w:right w:val="single" w:sz="4" w:space="0" w:color="auto"/>
            </w:tcBorders>
            <w:shd w:val="clear" w:color="auto" w:fill="auto"/>
            <w:noWrap/>
            <w:vAlign w:val="center"/>
          </w:tcPr>
          <w:p w14:paraId="7C92B069" w14:textId="77777777" w:rsidR="00A73030" w:rsidRPr="00F27BBE" w:rsidRDefault="00A73030" w:rsidP="003F7853">
            <w:pPr>
              <w:jc w:val="center"/>
              <w:rPr>
                <w:bCs/>
              </w:rPr>
            </w:pPr>
            <w:r w:rsidRPr="00F27BBE">
              <w:rPr>
                <w:bCs/>
              </w:rPr>
              <w:t>100,0</w:t>
            </w:r>
          </w:p>
        </w:tc>
        <w:tc>
          <w:tcPr>
            <w:tcW w:w="424" w:type="pct"/>
            <w:tcBorders>
              <w:top w:val="single" w:sz="4" w:space="0" w:color="auto"/>
              <w:left w:val="nil"/>
              <w:bottom w:val="single" w:sz="4" w:space="0" w:color="auto"/>
              <w:right w:val="single" w:sz="4" w:space="0" w:color="auto"/>
            </w:tcBorders>
            <w:shd w:val="clear" w:color="auto" w:fill="auto"/>
            <w:noWrap/>
            <w:vAlign w:val="center"/>
          </w:tcPr>
          <w:p w14:paraId="2286A442" w14:textId="77777777" w:rsidR="00A73030" w:rsidRPr="00F27BBE" w:rsidRDefault="00A73030" w:rsidP="003F7853">
            <w:pPr>
              <w:jc w:val="center"/>
              <w:rPr>
                <w:bCs/>
              </w:rPr>
            </w:pPr>
            <w:r w:rsidRPr="00F27BBE">
              <w:rPr>
                <w:bCs/>
              </w:rPr>
              <w:t>100,0</w:t>
            </w:r>
          </w:p>
        </w:tc>
        <w:tc>
          <w:tcPr>
            <w:tcW w:w="424" w:type="pct"/>
            <w:tcBorders>
              <w:top w:val="single" w:sz="4" w:space="0" w:color="auto"/>
              <w:left w:val="nil"/>
              <w:bottom w:val="single" w:sz="4" w:space="0" w:color="auto"/>
              <w:right w:val="single" w:sz="4" w:space="0" w:color="auto"/>
            </w:tcBorders>
            <w:shd w:val="clear" w:color="auto" w:fill="auto"/>
            <w:noWrap/>
            <w:vAlign w:val="center"/>
          </w:tcPr>
          <w:p w14:paraId="2258320C" w14:textId="77777777" w:rsidR="00A73030" w:rsidRPr="00F27BBE" w:rsidRDefault="00A73030" w:rsidP="003F7853">
            <w:pPr>
              <w:jc w:val="center"/>
              <w:rPr>
                <w:bCs/>
              </w:rPr>
            </w:pPr>
            <w:r w:rsidRPr="00F27BBE">
              <w:rPr>
                <w:bCs/>
              </w:rPr>
              <w:t>85,8</w:t>
            </w:r>
          </w:p>
        </w:tc>
        <w:tc>
          <w:tcPr>
            <w:tcW w:w="424" w:type="pct"/>
            <w:tcBorders>
              <w:top w:val="single" w:sz="4" w:space="0" w:color="auto"/>
              <w:left w:val="nil"/>
              <w:bottom w:val="single" w:sz="4" w:space="0" w:color="auto"/>
              <w:right w:val="single" w:sz="4" w:space="0" w:color="auto"/>
            </w:tcBorders>
            <w:shd w:val="clear" w:color="auto" w:fill="auto"/>
            <w:noWrap/>
            <w:vAlign w:val="center"/>
          </w:tcPr>
          <w:p w14:paraId="2C84C76F" w14:textId="77777777" w:rsidR="00A73030" w:rsidRPr="00F27BBE" w:rsidRDefault="00A73030" w:rsidP="003F7853">
            <w:pPr>
              <w:jc w:val="center"/>
              <w:rPr>
                <w:bCs/>
              </w:rPr>
            </w:pPr>
            <w:r w:rsidRPr="00F27BBE">
              <w:rPr>
                <w:bCs/>
              </w:rPr>
              <w:t>90,8</w:t>
            </w:r>
          </w:p>
        </w:tc>
        <w:tc>
          <w:tcPr>
            <w:tcW w:w="423" w:type="pct"/>
            <w:tcBorders>
              <w:top w:val="single" w:sz="4" w:space="0" w:color="auto"/>
              <w:left w:val="nil"/>
              <w:bottom w:val="single" w:sz="4" w:space="0" w:color="auto"/>
              <w:right w:val="single" w:sz="4" w:space="0" w:color="auto"/>
            </w:tcBorders>
            <w:vAlign w:val="center"/>
          </w:tcPr>
          <w:p w14:paraId="7CE3B554" w14:textId="77777777" w:rsidR="00A73030" w:rsidRPr="00F27BBE" w:rsidRDefault="00A73030" w:rsidP="003F7853">
            <w:pPr>
              <w:jc w:val="center"/>
              <w:rPr>
                <w:bCs/>
              </w:rPr>
            </w:pPr>
            <w:r w:rsidRPr="00F27BBE">
              <w:rPr>
                <w:bCs/>
              </w:rPr>
              <w:t>100,0</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B046B6" w14:textId="77777777" w:rsidR="00A73030" w:rsidRPr="00F27BBE" w:rsidRDefault="00A73030" w:rsidP="003F7853">
            <w:pPr>
              <w:jc w:val="center"/>
              <w:rPr>
                <w:bCs/>
              </w:rPr>
            </w:pPr>
            <w:r w:rsidRPr="00F27BBE">
              <w:rPr>
                <w:bCs/>
              </w:rPr>
              <w:t>100,0</w:t>
            </w:r>
          </w:p>
        </w:tc>
        <w:tc>
          <w:tcPr>
            <w:tcW w:w="425" w:type="pct"/>
            <w:tcBorders>
              <w:top w:val="single" w:sz="4" w:space="0" w:color="auto"/>
              <w:left w:val="nil"/>
              <w:bottom w:val="single" w:sz="4" w:space="0" w:color="auto"/>
              <w:right w:val="single" w:sz="4" w:space="0" w:color="auto"/>
            </w:tcBorders>
            <w:shd w:val="clear" w:color="auto" w:fill="auto"/>
            <w:noWrap/>
            <w:vAlign w:val="center"/>
          </w:tcPr>
          <w:p w14:paraId="73957CDF" w14:textId="77777777" w:rsidR="00A73030" w:rsidRPr="00F27BBE" w:rsidRDefault="00A73030" w:rsidP="003F7853">
            <w:pPr>
              <w:jc w:val="center"/>
              <w:rPr>
                <w:bCs/>
              </w:rPr>
            </w:pPr>
            <w:r w:rsidRPr="00F27BBE">
              <w:rPr>
                <w:bCs/>
              </w:rPr>
              <w:t>100,0</w:t>
            </w:r>
          </w:p>
        </w:tc>
        <w:tc>
          <w:tcPr>
            <w:tcW w:w="625" w:type="pct"/>
            <w:tcBorders>
              <w:top w:val="single" w:sz="4" w:space="0" w:color="auto"/>
              <w:left w:val="nil"/>
              <w:bottom w:val="single" w:sz="4" w:space="0" w:color="auto"/>
              <w:right w:val="single" w:sz="4" w:space="0" w:color="auto"/>
            </w:tcBorders>
            <w:vAlign w:val="center"/>
          </w:tcPr>
          <w:p w14:paraId="48E45F29" w14:textId="77777777" w:rsidR="00A73030" w:rsidRPr="00F27BBE" w:rsidRDefault="00A73030" w:rsidP="003F7853">
            <w:pPr>
              <w:jc w:val="center"/>
              <w:rPr>
                <w:bCs/>
              </w:rPr>
            </w:pPr>
            <w:r w:rsidRPr="00F27BBE">
              <w:rPr>
                <w:bCs/>
              </w:rPr>
              <w:t>98,0</w:t>
            </w:r>
          </w:p>
        </w:tc>
      </w:tr>
      <w:tr w:rsidR="00A73030" w:rsidRPr="00F27BBE" w14:paraId="44BC8D6A" w14:textId="77777777" w:rsidTr="003F7853">
        <w:trPr>
          <w:trHeight w:val="85"/>
        </w:trPr>
        <w:tc>
          <w:tcPr>
            <w:tcW w:w="896" w:type="pct"/>
            <w:tcBorders>
              <w:top w:val="single" w:sz="4" w:space="0" w:color="auto"/>
              <w:left w:val="single" w:sz="4" w:space="0" w:color="auto"/>
              <w:bottom w:val="single" w:sz="4" w:space="0" w:color="auto"/>
              <w:right w:val="single" w:sz="4" w:space="0" w:color="auto"/>
            </w:tcBorders>
            <w:shd w:val="clear" w:color="auto" w:fill="auto"/>
            <w:noWrap/>
          </w:tcPr>
          <w:p w14:paraId="7BFDBAE5" w14:textId="77777777" w:rsidR="00A73030" w:rsidRPr="00F27BBE" w:rsidRDefault="00A73030" w:rsidP="003F7853">
            <w:pPr>
              <w:tabs>
                <w:tab w:val="right" w:pos="6462"/>
              </w:tabs>
              <w:jc w:val="center"/>
              <w:rPr>
                <w:b/>
                <w:bCs/>
                <w:color w:val="000000"/>
              </w:rPr>
            </w:pPr>
            <w:r w:rsidRPr="00F27BBE">
              <w:rPr>
                <w:bCs/>
                <w:color w:val="000000"/>
              </w:rPr>
              <w:t>2013</w:t>
            </w:r>
          </w:p>
        </w:tc>
        <w:tc>
          <w:tcPr>
            <w:tcW w:w="516" w:type="pct"/>
            <w:tcBorders>
              <w:top w:val="single" w:sz="4" w:space="0" w:color="auto"/>
              <w:left w:val="nil"/>
              <w:bottom w:val="single" w:sz="4" w:space="0" w:color="auto"/>
              <w:right w:val="single" w:sz="4" w:space="0" w:color="auto"/>
            </w:tcBorders>
            <w:shd w:val="clear" w:color="auto" w:fill="auto"/>
            <w:noWrap/>
            <w:vAlign w:val="center"/>
          </w:tcPr>
          <w:p w14:paraId="4FF7CA84" w14:textId="77777777" w:rsidR="00A73030" w:rsidRPr="00F27BBE" w:rsidRDefault="00A73030" w:rsidP="003F7853">
            <w:pPr>
              <w:jc w:val="center"/>
              <w:rPr>
                <w:color w:val="000000"/>
              </w:rPr>
            </w:pPr>
            <w:r w:rsidRPr="00F27BBE">
              <w:rPr>
                <w:color w:val="000000"/>
              </w:rPr>
              <w:t>100</w:t>
            </w:r>
          </w:p>
        </w:tc>
        <w:tc>
          <w:tcPr>
            <w:tcW w:w="419" w:type="pct"/>
            <w:tcBorders>
              <w:top w:val="single" w:sz="4" w:space="0" w:color="auto"/>
              <w:left w:val="nil"/>
              <w:bottom w:val="single" w:sz="4" w:space="0" w:color="auto"/>
              <w:right w:val="single" w:sz="4" w:space="0" w:color="auto"/>
            </w:tcBorders>
            <w:shd w:val="clear" w:color="auto" w:fill="auto"/>
            <w:noWrap/>
            <w:vAlign w:val="center"/>
          </w:tcPr>
          <w:p w14:paraId="7021165F" w14:textId="77777777" w:rsidR="00A73030" w:rsidRPr="00F27BBE" w:rsidRDefault="00A73030" w:rsidP="003F7853">
            <w:pPr>
              <w:jc w:val="center"/>
              <w:rPr>
                <w:color w:val="000000"/>
              </w:rPr>
            </w:pPr>
            <w:r w:rsidRPr="00F27BBE">
              <w:rPr>
                <w:color w:val="000000"/>
              </w:rPr>
              <w:t>100</w:t>
            </w:r>
          </w:p>
        </w:tc>
        <w:tc>
          <w:tcPr>
            <w:tcW w:w="424" w:type="pct"/>
            <w:tcBorders>
              <w:top w:val="single" w:sz="4" w:space="0" w:color="auto"/>
              <w:left w:val="nil"/>
              <w:bottom w:val="single" w:sz="4" w:space="0" w:color="auto"/>
              <w:right w:val="single" w:sz="4" w:space="0" w:color="auto"/>
            </w:tcBorders>
            <w:shd w:val="clear" w:color="auto" w:fill="auto"/>
            <w:noWrap/>
            <w:vAlign w:val="center"/>
          </w:tcPr>
          <w:p w14:paraId="40643458" w14:textId="77777777" w:rsidR="00A73030" w:rsidRPr="00F27BBE" w:rsidRDefault="00A73030" w:rsidP="003F7853">
            <w:pPr>
              <w:jc w:val="center"/>
              <w:rPr>
                <w:color w:val="000000"/>
              </w:rPr>
            </w:pPr>
            <w:r w:rsidRPr="00F27BBE">
              <w:rPr>
                <w:color w:val="000000"/>
              </w:rPr>
              <w:t>-</w:t>
            </w:r>
          </w:p>
        </w:tc>
        <w:tc>
          <w:tcPr>
            <w:tcW w:w="424" w:type="pct"/>
            <w:tcBorders>
              <w:top w:val="single" w:sz="4" w:space="0" w:color="auto"/>
              <w:left w:val="nil"/>
              <w:bottom w:val="single" w:sz="4" w:space="0" w:color="auto"/>
              <w:right w:val="single" w:sz="4" w:space="0" w:color="auto"/>
            </w:tcBorders>
            <w:shd w:val="clear" w:color="auto" w:fill="auto"/>
            <w:noWrap/>
            <w:vAlign w:val="center"/>
          </w:tcPr>
          <w:p w14:paraId="5F38FB4B" w14:textId="77777777" w:rsidR="00A73030" w:rsidRPr="00F27BBE" w:rsidRDefault="00A73030" w:rsidP="003F7853">
            <w:pPr>
              <w:jc w:val="center"/>
              <w:rPr>
                <w:color w:val="000000"/>
              </w:rPr>
            </w:pPr>
            <w:r w:rsidRPr="00F27BBE">
              <w:rPr>
                <w:color w:val="000000"/>
              </w:rPr>
              <w:t>97,5</w:t>
            </w:r>
          </w:p>
        </w:tc>
        <w:tc>
          <w:tcPr>
            <w:tcW w:w="424" w:type="pct"/>
            <w:tcBorders>
              <w:top w:val="single" w:sz="4" w:space="0" w:color="auto"/>
              <w:left w:val="nil"/>
              <w:bottom w:val="single" w:sz="4" w:space="0" w:color="auto"/>
              <w:right w:val="single" w:sz="4" w:space="0" w:color="auto"/>
            </w:tcBorders>
            <w:shd w:val="clear" w:color="auto" w:fill="auto"/>
            <w:noWrap/>
            <w:vAlign w:val="center"/>
          </w:tcPr>
          <w:p w14:paraId="280D5898" w14:textId="77777777" w:rsidR="00A73030" w:rsidRPr="00F27BBE" w:rsidRDefault="00A73030" w:rsidP="003F7853">
            <w:pPr>
              <w:jc w:val="center"/>
              <w:rPr>
                <w:color w:val="000000"/>
              </w:rPr>
            </w:pPr>
            <w:r w:rsidRPr="00F27BBE">
              <w:rPr>
                <w:color w:val="000000"/>
              </w:rPr>
              <w:t>80,0</w:t>
            </w:r>
          </w:p>
        </w:tc>
        <w:tc>
          <w:tcPr>
            <w:tcW w:w="423" w:type="pct"/>
            <w:tcBorders>
              <w:top w:val="single" w:sz="4" w:space="0" w:color="auto"/>
              <w:left w:val="nil"/>
              <w:bottom w:val="single" w:sz="4" w:space="0" w:color="auto"/>
              <w:right w:val="single" w:sz="4" w:space="0" w:color="auto"/>
            </w:tcBorders>
            <w:vAlign w:val="center"/>
          </w:tcPr>
          <w:p w14:paraId="230C8BB9" w14:textId="77777777" w:rsidR="00A73030" w:rsidRPr="00F27BBE" w:rsidRDefault="00A73030" w:rsidP="003F7853">
            <w:pPr>
              <w:jc w:val="center"/>
              <w:rPr>
                <w:color w:val="000000"/>
              </w:rPr>
            </w:pPr>
            <w:r w:rsidRPr="00F27BBE">
              <w:rPr>
                <w:color w:val="000000"/>
              </w:rPr>
              <w:t>-</w:t>
            </w:r>
          </w:p>
        </w:tc>
        <w:tc>
          <w:tcPr>
            <w:tcW w:w="4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58FD24" w14:textId="77777777" w:rsidR="00A73030" w:rsidRPr="00F27BBE" w:rsidRDefault="00A73030" w:rsidP="003F7853">
            <w:pPr>
              <w:jc w:val="center"/>
              <w:rPr>
                <w:color w:val="000000"/>
              </w:rPr>
            </w:pPr>
            <w:r w:rsidRPr="00F27BBE">
              <w:rPr>
                <w:color w:val="000000"/>
              </w:rPr>
              <w:t>-</w:t>
            </w:r>
          </w:p>
        </w:tc>
        <w:tc>
          <w:tcPr>
            <w:tcW w:w="425" w:type="pct"/>
            <w:tcBorders>
              <w:top w:val="single" w:sz="4" w:space="0" w:color="auto"/>
              <w:left w:val="nil"/>
              <w:bottom w:val="single" w:sz="4" w:space="0" w:color="auto"/>
              <w:right w:val="single" w:sz="4" w:space="0" w:color="auto"/>
            </w:tcBorders>
            <w:shd w:val="clear" w:color="auto" w:fill="auto"/>
            <w:noWrap/>
            <w:vAlign w:val="center"/>
          </w:tcPr>
          <w:p w14:paraId="77F42C1C" w14:textId="77777777" w:rsidR="00A73030" w:rsidRPr="00F27BBE" w:rsidRDefault="00A73030" w:rsidP="003F7853">
            <w:pPr>
              <w:jc w:val="center"/>
              <w:rPr>
                <w:color w:val="000000"/>
              </w:rPr>
            </w:pPr>
            <w:r w:rsidRPr="00F27BBE">
              <w:rPr>
                <w:color w:val="000000"/>
              </w:rPr>
              <w:t>84,6</w:t>
            </w:r>
          </w:p>
        </w:tc>
        <w:tc>
          <w:tcPr>
            <w:tcW w:w="625" w:type="pct"/>
            <w:tcBorders>
              <w:top w:val="single" w:sz="4" w:space="0" w:color="auto"/>
              <w:left w:val="nil"/>
              <w:bottom w:val="single" w:sz="4" w:space="0" w:color="auto"/>
              <w:right w:val="single" w:sz="4" w:space="0" w:color="auto"/>
            </w:tcBorders>
            <w:vAlign w:val="center"/>
          </w:tcPr>
          <w:p w14:paraId="6D4D2CCC" w14:textId="77777777" w:rsidR="00A73030" w:rsidRPr="00F27BBE" w:rsidRDefault="00A73030" w:rsidP="003F7853">
            <w:pPr>
              <w:jc w:val="center"/>
              <w:rPr>
                <w:color w:val="000000"/>
                <w:sz w:val="22"/>
                <w:szCs w:val="22"/>
              </w:rPr>
            </w:pPr>
            <w:r w:rsidRPr="00F27BBE">
              <w:rPr>
                <w:color w:val="000000"/>
                <w:sz w:val="22"/>
                <w:szCs w:val="22"/>
              </w:rPr>
              <w:t>88,94</w:t>
            </w:r>
          </w:p>
        </w:tc>
      </w:tr>
    </w:tbl>
    <w:p w14:paraId="1089E65D" w14:textId="3DEDBAE1" w:rsidR="00A73030" w:rsidRPr="00F27BBE" w:rsidRDefault="00A73030" w:rsidP="00A73030">
      <w:pPr>
        <w:spacing w:before="120" w:line="360" w:lineRule="auto"/>
        <w:ind w:firstLine="709"/>
        <w:jc w:val="both"/>
        <w:rPr>
          <w:sz w:val="28"/>
          <w:szCs w:val="28"/>
        </w:rPr>
      </w:pPr>
      <w:r w:rsidRPr="00F27BBE">
        <w:rPr>
          <w:sz w:val="28"/>
          <w:szCs w:val="28"/>
        </w:rPr>
        <w:t>На вопрос «</w:t>
      </w:r>
      <w:r w:rsidR="0027717D">
        <w:rPr>
          <w:sz w:val="28"/>
          <w:szCs w:val="28"/>
        </w:rPr>
        <w:t>Устраивают ли Вас</w:t>
      </w:r>
      <w:r w:rsidRPr="00F27BBE">
        <w:rPr>
          <w:sz w:val="28"/>
          <w:szCs w:val="28"/>
        </w:rPr>
        <w:t xml:space="preserve"> условия ведения приема посетителей в органе местного самоуправления, где Вы получали данную услугу?» </w:t>
      </w:r>
      <w:r w:rsidRPr="00F27BBE">
        <w:rPr>
          <w:sz w:val="28"/>
          <w:szCs w:val="28"/>
        </w:rPr>
        <w:lastRenderedPageBreak/>
        <w:t xml:space="preserve">однозначно положительно ответили 92% опрошенных. Ещё 8% респондентов указали, что условия приема их «скорее устраивают. </w:t>
      </w:r>
    </w:p>
    <w:p w14:paraId="155742DF" w14:textId="77777777" w:rsidR="00A73030" w:rsidRPr="00F27BBE" w:rsidRDefault="00A73030" w:rsidP="00A73030">
      <w:pPr>
        <w:spacing w:line="360" w:lineRule="auto"/>
        <w:ind w:firstLine="709"/>
        <w:jc w:val="both"/>
        <w:rPr>
          <w:sz w:val="28"/>
          <w:szCs w:val="28"/>
        </w:rPr>
      </w:pPr>
      <w:r w:rsidRPr="00F27BBE">
        <w:rPr>
          <w:sz w:val="28"/>
          <w:szCs w:val="28"/>
        </w:rPr>
        <w:t>С жалобами на качество муниципальных услуг в последние 6 лет опрошенные не обращались.</w:t>
      </w:r>
    </w:p>
    <w:p w14:paraId="4FAD2A9F" w14:textId="77777777" w:rsidR="00A73030" w:rsidRPr="00F27BBE" w:rsidRDefault="00A73030" w:rsidP="00A73030">
      <w:pPr>
        <w:spacing w:line="360" w:lineRule="auto"/>
        <w:ind w:firstLine="709"/>
        <w:jc w:val="both"/>
        <w:rPr>
          <w:sz w:val="28"/>
          <w:szCs w:val="28"/>
        </w:rPr>
      </w:pPr>
      <w:r w:rsidRPr="00F27BBE">
        <w:rPr>
          <w:sz w:val="28"/>
          <w:szCs w:val="28"/>
        </w:rPr>
        <w:t>84% опрошенных получали аналогичную услугу ранее. 56% опрошенных указали, что качество услуги улучшилось. По 12% полагают, что качество услуги «скорее улучшилось» и «осталось без изменений», 4% - затруднились с ответом.</w:t>
      </w:r>
    </w:p>
    <w:p w14:paraId="4148E5C9" w14:textId="77777777" w:rsidR="00A73030" w:rsidRPr="00F27BBE" w:rsidRDefault="00A73030" w:rsidP="00A73030">
      <w:pPr>
        <w:spacing w:line="360" w:lineRule="auto"/>
        <w:ind w:firstLine="709"/>
        <w:jc w:val="both"/>
        <w:rPr>
          <w:sz w:val="28"/>
          <w:szCs w:val="28"/>
        </w:rPr>
      </w:pPr>
      <w:r w:rsidRPr="00F27BBE">
        <w:rPr>
          <w:sz w:val="28"/>
          <w:szCs w:val="28"/>
        </w:rPr>
        <w:t>В целях поддержания высокого уровня качества и доступности муниципальных услуг может быть рекомендовано следующее:</w:t>
      </w:r>
    </w:p>
    <w:p w14:paraId="24A42990" w14:textId="77777777" w:rsidR="00A73030" w:rsidRPr="00F27BBE" w:rsidRDefault="00A73030" w:rsidP="00A73030">
      <w:pPr>
        <w:tabs>
          <w:tab w:val="left" w:pos="851"/>
        </w:tabs>
        <w:autoSpaceDE w:val="0"/>
        <w:autoSpaceDN w:val="0"/>
        <w:adjustRightInd w:val="0"/>
        <w:spacing w:line="360" w:lineRule="auto"/>
        <w:ind w:firstLine="709"/>
        <w:jc w:val="both"/>
        <w:rPr>
          <w:sz w:val="28"/>
          <w:szCs w:val="28"/>
        </w:rPr>
      </w:pPr>
      <w:r w:rsidRPr="00F27BBE">
        <w:rPr>
          <w:color w:val="000000"/>
          <w:sz w:val="28"/>
          <w:szCs w:val="28"/>
        </w:rPr>
        <w:t>1)</w:t>
      </w:r>
      <w:r w:rsidRPr="00F27BBE">
        <w:rPr>
          <w:color w:val="000000"/>
          <w:sz w:val="28"/>
          <w:szCs w:val="28"/>
        </w:rPr>
        <w:tab/>
        <w:t>Утверждение и размещение на официальных сайтах органов местного самоуправления в сети Интернет административных регламентов предоставления услуг.</w:t>
      </w:r>
    </w:p>
    <w:p w14:paraId="48DB2F1C" w14:textId="77777777" w:rsidR="00A73030" w:rsidRPr="00F27BBE" w:rsidRDefault="00A73030" w:rsidP="00A73030">
      <w:pPr>
        <w:pStyle w:val="48"/>
        <w:widowControl/>
        <w:tabs>
          <w:tab w:val="left" w:pos="851"/>
          <w:tab w:val="left" w:pos="1134"/>
        </w:tabs>
        <w:spacing w:line="360" w:lineRule="auto"/>
        <w:ind w:left="0" w:firstLine="709"/>
        <w:jc w:val="both"/>
        <w:rPr>
          <w:sz w:val="28"/>
          <w:szCs w:val="28"/>
        </w:rPr>
      </w:pPr>
      <w:r w:rsidRPr="00F27BBE">
        <w:rPr>
          <w:sz w:val="28"/>
          <w:szCs w:val="28"/>
        </w:rPr>
        <w:t>2)</w:t>
      </w:r>
      <w:r w:rsidRPr="00F27BBE">
        <w:rPr>
          <w:sz w:val="28"/>
          <w:szCs w:val="28"/>
        </w:rPr>
        <w:tab/>
        <w:t xml:space="preserve">Организация предоставления муниципальных услуг в многофункциональных центрах предоставления государственных и муниципальных услуг (МФЦ). </w:t>
      </w:r>
    </w:p>
    <w:p w14:paraId="1BAB2F0C" w14:textId="77777777" w:rsidR="00A73030" w:rsidRPr="00F27BBE" w:rsidRDefault="00A73030" w:rsidP="00A73030">
      <w:pPr>
        <w:tabs>
          <w:tab w:val="left" w:pos="851"/>
        </w:tabs>
        <w:autoSpaceDE w:val="0"/>
        <w:autoSpaceDN w:val="0"/>
        <w:adjustRightInd w:val="0"/>
        <w:spacing w:line="360" w:lineRule="auto"/>
        <w:ind w:firstLine="709"/>
        <w:jc w:val="both"/>
        <w:rPr>
          <w:color w:val="000000"/>
          <w:sz w:val="28"/>
          <w:szCs w:val="28"/>
        </w:rPr>
      </w:pPr>
      <w:r w:rsidRPr="00F27BBE">
        <w:rPr>
          <w:color w:val="000000"/>
          <w:sz w:val="28"/>
          <w:szCs w:val="28"/>
        </w:rPr>
        <w:t>3)</w:t>
      </w:r>
      <w:r w:rsidRPr="00F27BBE">
        <w:rPr>
          <w:color w:val="000000"/>
          <w:sz w:val="28"/>
          <w:szCs w:val="28"/>
        </w:rPr>
        <w:tab/>
        <w:t xml:space="preserve">Обеспечение возможности получения заявителем муниципальных услуг в электронной форме. </w:t>
      </w:r>
    </w:p>
    <w:p w14:paraId="1138AC17" w14:textId="77777777" w:rsidR="00A73030" w:rsidRPr="00F27BBE" w:rsidRDefault="00A73030" w:rsidP="00A73030"/>
    <w:p w14:paraId="462EA1D5" w14:textId="77777777" w:rsidR="00A73030" w:rsidRPr="00F27BBE" w:rsidRDefault="00A73030" w:rsidP="00A73030"/>
    <w:p w14:paraId="06033A0E" w14:textId="77777777" w:rsidR="00A73030" w:rsidRPr="00F27BBE" w:rsidRDefault="00A73030" w:rsidP="00A73030"/>
    <w:p w14:paraId="44D6DE1D" w14:textId="77777777" w:rsidR="00A73030" w:rsidRPr="00F27BBE" w:rsidRDefault="00A73030" w:rsidP="00A73030"/>
    <w:p w14:paraId="0213CCC4" w14:textId="77777777" w:rsidR="00A73030" w:rsidRPr="00F27BBE" w:rsidRDefault="00A73030" w:rsidP="00A73030">
      <w:pPr>
        <w:spacing w:after="160" w:line="259" w:lineRule="auto"/>
        <w:rPr>
          <w:b/>
          <w:caps/>
          <w:sz w:val="28"/>
          <w:szCs w:val="20"/>
        </w:rPr>
      </w:pPr>
      <w:r w:rsidRPr="00F27BBE">
        <w:br w:type="page"/>
      </w:r>
    </w:p>
    <w:p w14:paraId="4CA32098" w14:textId="77777777" w:rsidR="00A73030" w:rsidRPr="00F27BBE" w:rsidRDefault="00A73030" w:rsidP="00A73030">
      <w:pPr>
        <w:pStyle w:val="1ffe"/>
        <w:keepNext w:val="0"/>
        <w:keepLines w:val="0"/>
        <w:widowControl/>
        <w:spacing w:after="240" w:line="360" w:lineRule="auto"/>
        <w:ind w:firstLine="0"/>
        <w:jc w:val="center"/>
      </w:pPr>
      <w:bookmarkStart w:id="37" w:name="_Toc374636819"/>
      <w:bookmarkStart w:id="38" w:name="_Toc404699169"/>
      <w:bookmarkStart w:id="39" w:name="_Toc404699262"/>
      <w:r w:rsidRPr="00F27BBE">
        <w:lastRenderedPageBreak/>
        <w:t>Приложение 15</w:t>
      </w:r>
      <w:r w:rsidRPr="00F27BBE">
        <w:br/>
        <w:t>Результаты мониторинга качества и доступности муниципальных услуг в Искитимском районе</w:t>
      </w:r>
      <w:bookmarkEnd w:id="37"/>
      <w:bookmarkEnd w:id="38"/>
      <w:bookmarkEnd w:id="39"/>
    </w:p>
    <w:tbl>
      <w:tblPr>
        <w:tblW w:w="5000" w:type="pct"/>
        <w:tblLook w:val="01E0" w:firstRow="1" w:lastRow="1" w:firstColumn="1" w:lastColumn="1" w:noHBand="0" w:noVBand="0"/>
      </w:tblPr>
      <w:tblGrid>
        <w:gridCol w:w="4618"/>
        <w:gridCol w:w="5236"/>
      </w:tblGrid>
      <w:tr w:rsidR="00A73030" w:rsidRPr="00F27BBE" w14:paraId="36683FD1" w14:textId="77777777" w:rsidTr="003F7853">
        <w:tc>
          <w:tcPr>
            <w:tcW w:w="2343" w:type="pct"/>
          </w:tcPr>
          <w:p w14:paraId="29263333" w14:textId="77777777" w:rsidR="00A73030" w:rsidRPr="00F27BBE" w:rsidRDefault="00A73030" w:rsidP="003F7853">
            <w:pPr>
              <w:rPr>
                <w:b/>
                <w:sz w:val="28"/>
                <w:szCs w:val="28"/>
              </w:rPr>
            </w:pPr>
            <w:r w:rsidRPr="00F27BBE">
              <w:rPr>
                <w:b/>
                <w:sz w:val="28"/>
                <w:szCs w:val="28"/>
              </w:rPr>
              <w:t>Место проведения опроса:</w:t>
            </w:r>
          </w:p>
        </w:tc>
        <w:tc>
          <w:tcPr>
            <w:tcW w:w="2657" w:type="pct"/>
          </w:tcPr>
          <w:p w14:paraId="3986FD0D" w14:textId="77777777" w:rsidR="00A73030" w:rsidRPr="00F27BBE" w:rsidRDefault="00A73030" w:rsidP="003F7853">
            <w:pPr>
              <w:rPr>
                <w:sz w:val="28"/>
                <w:szCs w:val="28"/>
              </w:rPr>
            </w:pPr>
            <w:r w:rsidRPr="00F27BBE">
              <w:rPr>
                <w:sz w:val="28"/>
                <w:szCs w:val="28"/>
              </w:rPr>
              <w:t>Администрация Искитимского района</w:t>
            </w:r>
          </w:p>
          <w:p w14:paraId="0AA6A72E" w14:textId="77777777" w:rsidR="00A73030" w:rsidRPr="00F27BBE" w:rsidRDefault="00A73030" w:rsidP="003F7853">
            <w:pPr>
              <w:rPr>
                <w:sz w:val="28"/>
                <w:szCs w:val="28"/>
              </w:rPr>
            </w:pPr>
          </w:p>
        </w:tc>
      </w:tr>
      <w:tr w:rsidR="00A73030" w:rsidRPr="00F27BBE" w14:paraId="66D9F269" w14:textId="77777777" w:rsidTr="003F7853">
        <w:tc>
          <w:tcPr>
            <w:tcW w:w="2343" w:type="pct"/>
          </w:tcPr>
          <w:p w14:paraId="5864FFEE" w14:textId="77777777" w:rsidR="00A73030" w:rsidRPr="00F27BBE" w:rsidRDefault="00A73030" w:rsidP="003F7853">
            <w:pPr>
              <w:rPr>
                <w:b/>
                <w:sz w:val="28"/>
                <w:szCs w:val="28"/>
              </w:rPr>
            </w:pPr>
            <w:r w:rsidRPr="00F27BBE">
              <w:rPr>
                <w:b/>
                <w:sz w:val="28"/>
                <w:szCs w:val="28"/>
              </w:rPr>
              <w:t>Общее количество опрошенных:</w:t>
            </w:r>
          </w:p>
        </w:tc>
        <w:tc>
          <w:tcPr>
            <w:tcW w:w="2657" w:type="pct"/>
          </w:tcPr>
          <w:p w14:paraId="35BB207C" w14:textId="77777777" w:rsidR="00A73030" w:rsidRPr="00F27BBE" w:rsidRDefault="00A73030" w:rsidP="003F7853">
            <w:pPr>
              <w:jc w:val="both"/>
              <w:rPr>
                <w:sz w:val="28"/>
                <w:szCs w:val="28"/>
                <w:lang w:val="en-US"/>
              </w:rPr>
            </w:pPr>
            <w:r w:rsidRPr="00F27BBE">
              <w:rPr>
                <w:sz w:val="28"/>
                <w:szCs w:val="28"/>
                <w:lang w:val="en-US"/>
              </w:rPr>
              <w:t>65</w:t>
            </w:r>
          </w:p>
        </w:tc>
      </w:tr>
    </w:tbl>
    <w:p w14:paraId="52359D48" w14:textId="77777777" w:rsidR="00A73030" w:rsidRPr="00F27BBE" w:rsidRDefault="00A73030" w:rsidP="00A73030">
      <w:pPr>
        <w:rPr>
          <w:sz w:val="28"/>
          <w:szCs w:val="28"/>
        </w:rPr>
      </w:pPr>
    </w:p>
    <w:p w14:paraId="6DDFA5A6" w14:textId="32130E80" w:rsidR="00A73030" w:rsidRPr="00F27BBE" w:rsidRDefault="00A73030" w:rsidP="00A73030">
      <w:pPr>
        <w:spacing w:line="360" w:lineRule="auto"/>
        <w:ind w:firstLine="709"/>
        <w:jc w:val="both"/>
        <w:rPr>
          <w:sz w:val="28"/>
          <w:szCs w:val="28"/>
        </w:rPr>
      </w:pPr>
      <w:r w:rsidRPr="00F27BBE">
        <w:rPr>
          <w:sz w:val="28"/>
          <w:szCs w:val="28"/>
        </w:rPr>
        <w:t xml:space="preserve">В соответствии с Описанием объекта закупки в период с 16.10 по 16.11.2014 был проведен мониторинг качества предоставления муниципальных услуг по перечню, </w:t>
      </w:r>
      <w:r w:rsidR="007E3A50">
        <w:rPr>
          <w:sz w:val="28"/>
          <w:szCs w:val="28"/>
        </w:rPr>
        <w:t>согласованному с</w:t>
      </w:r>
      <w:r w:rsidRPr="00F27BBE">
        <w:rPr>
          <w:sz w:val="28"/>
          <w:szCs w:val="28"/>
        </w:rPr>
        <w:t xml:space="preserve"> Заказчиком. </w:t>
      </w:r>
    </w:p>
    <w:p w14:paraId="37E2D0FC" w14:textId="77777777" w:rsidR="00A73030" w:rsidRPr="00F27BBE" w:rsidRDefault="00A73030" w:rsidP="00A73030">
      <w:pPr>
        <w:spacing w:line="360" w:lineRule="auto"/>
        <w:ind w:firstLine="709"/>
        <w:jc w:val="both"/>
        <w:rPr>
          <w:sz w:val="28"/>
          <w:szCs w:val="28"/>
        </w:rPr>
      </w:pPr>
      <w:r w:rsidRPr="00F27BBE">
        <w:rPr>
          <w:sz w:val="28"/>
          <w:szCs w:val="28"/>
        </w:rPr>
        <w:t>Исследование проводилось путем опроса получателей услуг непосредственно в точках предоставления услуг: администрации Искитимского района, управлении имущества и земельных отношений.</w:t>
      </w:r>
    </w:p>
    <w:p w14:paraId="13781ACF" w14:textId="77777777" w:rsidR="00A73030" w:rsidRPr="00F27BBE" w:rsidRDefault="00A73030" w:rsidP="00A73030">
      <w:pPr>
        <w:spacing w:line="360" w:lineRule="auto"/>
        <w:ind w:firstLine="709"/>
        <w:jc w:val="both"/>
        <w:rPr>
          <w:sz w:val="28"/>
          <w:szCs w:val="28"/>
        </w:rPr>
      </w:pPr>
      <w:r w:rsidRPr="00F27BBE">
        <w:rPr>
          <w:sz w:val="28"/>
          <w:szCs w:val="28"/>
        </w:rPr>
        <w:t>В ходе проведения опроса получателей услуг Искитимского района в мониторинг попали следующие муниципальные услуги:</w:t>
      </w:r>
    </w:p>
    <w:p w14:paraId="01A920B7" w14:textId="6A0121A7" w:rsidR="00A73030" w:rsidRPr="00F27BBE" w:rsidRDefault="00A73030" w:rsidP="00A73030">
      <w:pPr>
        <w:tabs>
          <w:tab w:val="left" w:pos="993"/>
        </w:tabs>
        <w:spacing w:line="360" w:lineRule="auto"/>
        <w:ind w:firstLine="709"/>
        <w:jc w:val="both"/>
        <w:rPr>
          <w:rFonts w:eastAsia="Calibri"/>
          <w:sz w:val="28"/>
          <w:szCs w:val="28"/>
        </w:rPr>
      </w:pPr>
      <w:r w:rsidRPr="00F27BBE">
        <w:rPr>
          <w:rFonts w:eastAsia="Calibri"/>
          <w:sz w:val="28"/>
          <w:szCs w:val="28"/>
        </w:rPr>
        <w:t>1)</w:t>
      </w:r>
      <w:r w:rsidRPr="00F27BBE">
        <w:rPr>
          <w:rFonts w:eastAsia="Calibri"/>
          <w:sz w:val="28"/>
          <w:szCs w:val="28"/>
        </w:rPr>
        <w:tab/>
        <w:t>Прием заявлений, постановка на учет и зачисление детей в образовательные учреждения, реализующие основную образовательную программу дошколь</w:t>
      </w:r>
      <w:r w:rsidR="005F1E7E">
        <w:rPr>
          <w:rFonts w:eastAsia="Calibri"/>
          <w:sz w:val="28"/>
          <w:szCs w:val="28"/>
        </w:rPr>
        <w:t>ного образования (детские сады).</w:t>
      </w:r>
    </w:p>
    <w:p w14:paraId="5058B1B8" w14:textId="41FCC11E" w:rsidR="00A73030" w:rsidRPr="00F27BBE" w:rsidRDefault="00A73030" w:rsidP="00A73030">
      <w:pPr>
        <w:tabs>
          <w:tab w:val="left" w:pos="993"/>
        </w:tabs>
        <w:spacing w:line="360" w:lineRule="auto"/>
        <w:ind w:firstLine="709"/>
        <w:jc w:val="both"/>
        <w:rPr>
          <w:rFonts w:eastAsia="Calibri"/>
          <w:sz w:val="28"/>
          <w:szCs w:val="28"/>
        </w:rPr>
      </w:pPr>
      <w:r w:rsidRPr="00F27BBE">
        <w:rPr>
          <w:rFonts w:eastAsia="Calibri"/>
          <w:sz w:val="28"/>
          <w:szCs w:val="28"/>
        </w:rPr>
        <w:t>2)</w:t>
      </w:r>
      <w:r w:rsidRPr="00F27BBE">
        <w:rPr>
          <w:rFonts w:eastAsia="Calibri"/>
          <w:sz w:val="28"/>
          <w:szCs w:val="28"/>
        </w:rPr>
        <w:tab/>
        <w:t>Предоставление в аренду имущества муниципаль</w:t>
      </w:r>
      <w:r w:rsidR="005F1E7E">
        <w:rPr>
          <w:rFonts w:eastAsia="Calibri"/>
          <w:sz w:val="28"/>
          <w:szCs w:val="28"/>
        </w:rPr>
        <w:t>ной казны без проведения торгов.</w:t>
      </w:r>
    </w:p>
    <w:p w14:paraId="75A6C43F" w14:textId="73688ACF" w:rsidR="00A73030" w:rsidRPr="00F27BBE" w:rsidRDefault="00A73030" w:rsidP="00A73030">
      <w:pPr>
        <w:tabs>
          <w:tab w:val="left" w:pos="993"/>
        </w:tabs>
        <w:spacing w:line="360" w:lineRule="auto"/>
        <w:ind w:firstLine="709"/>
        <w:jc w:val="both"/>
        <w:rPr>
          <w:rFonts w:eastAsia="Calibri"/>
          <w:sz w:val="28"/>
          <w:szCs w:val="28"/>
        </w:rPr>
      </w:pPr>
      <w:r w:rsidRPr="00F27BBE">
        <w:rPr>
          <w:rFonts w:eastAsia="Calibri"/>
          <w:sz w:val="28"/>
          <w:szCs w:val="28"/>
        </w:rPr>
        <w:t>3)</w:t>
      </w:r>
      <w:r w:rsidRPr="00F27BBE">
        <w:rPr>
          <w:rFonts w:eastAsia="Calibri"/>
          <w:sz w:val="28"/>
          <w:szCs w:val="28"/>
        </w:rPr>
        <w:tab/>
        <w:t>Предоставление в собственность граждан земельных участков для ведения садоводства, огородничества и дачного хозяйства</w:t>
      </w:r>
      <w:r w:rsidR="005F1E7E">
        <w:rPr>
          <w:rFonts w:eastAsia="Calibri"/>
          <w:sz w:val="28"/>
          <w:szCs w:val="28"/>
        </w:rPr>
        <w:t>.</w:t>
      </w:r>
    </w:p>
    <w:p w14:paraId="19C3997A" w14:textId="35B171D3" w:rsidR="00A73030" w:rsidRPr="00F27BBE" w:rsidRDefault="00A73030" w:rsidP="00A73030">
      <w:pPr>
        <w:tabs>
          <w:tab w:val="left" w:pos="993"/>
        </w:tabs>
        <w:spacing w:line="360" w:lineRule="auto"/>
        <w:ind w:firstLine="709"/>
        <w:jc w:val="both"/>
        <w:rPr>
          <w:rFonts w:eastAsia="Calibri"/>
          <w:sz w:val="28"/>
          <w:szCs w:val="28"/>
        </w:rPr>
      </w:pPr>
      <w:r w:rsidRPr="00F27BBE">
        <w:rPr>
          <w:rFonts w:eastAsia="Calibri"/>
          <w:sz w:val="28"/>
          <w:szCs w:val="28"/>
        </w:rPr>
        <w:t>4)</w:t>
      </w:r>
      <w:r w:rsidRPr="00F27BBE">
        <w:rPr>
          <w:rFonts w:eastAsia="Calibri"/>
          <w:sz w:val="28"/>
          <w:szCs w:val="28"/>
        </w:rPr>
        <w:tab/>
        <w:t xml:space="preserve">Предоставление земельных участков для индивидуального жилищного </w:t>
      </w:r>
      <w:bookmarkStart w:id="40" w:name="_GoBack"/>
      <w:r w:rsidRPr="00F27BBE">
        <w:rPr>
          <w:rFonts w:eastAsia="Calibri"/>
          <w:sz w:val="28"/>
          <w:szCs w:val="28"/>
        </w:rPr>
        <w:t>строительства</w:t>
      </w:r>
      <w:r w:rsidR="005F1E7E">
        <w:rPr>
          <w:rFonts w:eastAsia="Calibri"/>
          <w:sz w:val="28"/>
          <w:szCs w:val="28"/>
        </w:rPr>
        <w:t>.</w:t>
      </w:r>
    </w:p>
    <w:bookmarkEnd w:id="40"/>
    <w:p w14:paraId="7FE3A912" w14:textId="18B36835" w:rsidR="00A73030" w:rsidRPr="00F27BBE" w:rsidRDefault="00A73030" w:rsidP="00A73030">
      <w:pPr>
        <w:tabs>
          <w:tab w:val="left" w:pos="993"/>
        </w:tabs>
        <w:spacing w:line="360" w:lineRule="auto"/>
        <w:ind w:firstLine="709"/>
        <w:jc w:val="both"/>
        <w:rPr>
          <w:rFonts w:eastAsia="Calibri"/>
          <w:sz w:val="28"/>
          <w:szCs w:val="28"/>
        </w:rPr>
      </w:pPr>
      <w:r w:rsidRPr="00F27BBE">
        <w:rPr>
          <w:rFonts w:eastAsia="Calibri"/>
          <w:sz w:val="28"/>
          <w:szCs w:val="28"/>
        </w:rPr>
        <w:t>5)</w:t>
      </w:r>
      <w:r w:rsidRPr="00F27BBE">
        <w:rPr>
          <w:rFonts w:eastAsia="Calibri"/>
          <w:sz w:val="28"/>
          <w:szCs w:val="28"/>
        </w:rPr>
        <w:tab/>
        <w:t>Выдача разрешения на установку рекламных конструкций, аннулирование таких разрешений</w:t>
      </w:r>
      <w:r w:rsidR="005F1E7E">
        <w:rPr>
          <w:rFonts w:eastAsia="Calibri"/>
          <w:sz w:val="28"/>
          <w:szCs w:val="28"/>
        </w:rPr>
        <w:t>.</w:t>
      </w:r>
    </w:p>
    <w:p w14:paraId="5BDA09E1" w14:textId="77777777" w:rsidR="00A73030" w:rsidRPr="00F27BBE" w:rsidRDefault="00A73030" w:rsidP="00A73030">
      <w:pPr>
        <w:tabs>
          <w:tab w:val="left" w:pos="993"/>
        </w:tabs>
        <w:spacing w:line="360" w:lineRule="auto"/>
        <w:ind w:firstLine="709"/>
        <w:jc w:val="both"/>
        <w:rPr>
          <w:sz w:val="28"/>
          <w:szCs w:val="28"/>
        </w:rPr>
      </w:pPr>
      <w:r w:rsidRPr="00F27BBE">
        <w:rPr>
          <w:sz w:val="28"/>
          <w:szCs w:val="28"/>
        </w:rPr>
        <w:t>Наиболее востребованной услугой была услуга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(67,99% опрошенных).</w:t>
      </w:r>
    </w:p>
    <w:p w14:paraId="56B9DDC5" w14:textId="77777777" w:rsidR="00A73030" w:rsidRPr="00F27BBE" w:rsidRDefault="00A73030" w:rsidP="00A73030">
      <w:pPr>
        <w:tabs>
          <w:tab w:val="left" w:pos="1134"/>
        </w:tabs>
        <w:spacing w:line="360" w:lineRule="auto"/>
        <w:ind w:firstLine="709"/>
        <w:jc w:val="both"/>
        <w:rPr>
          <w:sz w:val="28"/>
          <w:szCs w:val="28"/>
        </w:rPr>
      </w:pPr>
      <w:r w:rsidRPr="00F27BBE">
        <w:rPr>
          <w:sz w:val="28"/>
          <w:szCs w:val="28"/>
        </w:rPr>
        <w:lastRenderedPageBreak/>
        <w:t>В ходе исследования определено, что все респонденты получили положительное решение по результатам рассмотрения обращения за муниципальной услугой.</w:t>
      </w:r>
    </w:p>
    <w:p w14:paraId="337DB106" w14:textId="77777777" w:rsidR="00A73030" w:rsidRPr="00F27BBE" w:rsidRDefault="00A73030" w:rsidP="00A73030">
      <w:pPr>
        <w:tabs>
          <w:tab w:val="left" w:pos="426"/>
        </w:tabs>
        <w:spacing w:before="120" w:after="120" w:line="360" w:lineRule="auto"/>
        <w:jc w:val="center"/>
        <w:rPr>
          <w:b/>
          <w:sz w:val="28"/>
          <w:szCs w:val="28"/>
        </w:rPr>
      </w:pPr>
      <w:r w:rsidRPr="00F27BBE">
        <w:rPr>
          <w:b/>
          <w:sz w:val="28"/>
          <w:szCs w:val="28"/>
        </w:rPr>
        <w:t>1. Нормативно-правовое обеспечение муниципальных услуг</w:t>
      </w:r>
    </w:p>
    <w:p w14:paraId="77FD0094" w14:textId="77777777" w:rsidR="00A73030" w:rsidRPr="00F27BBE" w:rsidRDefault="00A73030" w:rsidP="00A73030">
      <w:pPr>
        <w:autoSpaceDE w:val="0"/>
        <w:autoSpaceDN w:val="0"/>
        <w:adjustRightInd w:val="0"/>
        <w:spacing w:line="360" w:lineRule="auto"/>
        <w:ind w:firstLine="540"/>
        <w:jc w:val="both"/>
        <w:rPr>
          <w:sz w:val="28"/>
          <w:szCs w:val="28"/>
        </w:rPr>
      </w:pPr>
      <w:r w:rsidRPr="00F27BBE">
        <w:rPr>
          <w:sz w:val="28"/>
          <w:szCs w:val="28"/>
        </w:rPr>
        <w:t>В соответствии с п. 1 ч. 1 ст. 6 Федерального закона от 27.07.2010 №210-ФЗ «Об организации предоставления государственных и муниципальных услуг» (далее – Федеральный закон № 210-ФЗ) органы, предоставляющие муниципальные услуги, обязаны предоставлять муниципальные услуги в соответствии с административными регламентами.</w:t>
      </w:r>
    </w:p>
    <w:p w14:paraId="400C1FF5" w14:textId="77777777" w:rsidR="00A73030" w:rsidRPr="00F27BBE" w:rsidRDefault="00A73030" w:rsidP="00A73030">
      <w:pPr>
        <w:autoSpaceDE w:val="0"/>
        <w:autoSpaceDN w:val="0"/>
        <w:adjustRightInd w:val="0"/>
        <w:spacing w:line="360" w:lineRule="auto"/>
        <w:ind w:firstLine="540"/>
        <w:jc w:val="both"/>
        <w:rPr>
          <w:sz w:val="28"/>
          <w:szCs w:val="28"/>
        </w:rPr>
      </w:pPr>
      <w:r w:rsidRPr="00F27BBE">
        <w:rPr>
          <w:sz w:val="28"/>
          <w:szCs w:val="28"/>
        </w:rPr>
        <w:t>В соответствии с пунктом «г» части 1 статьи 13 Федерального закона от 09.02.2009 №8-ФЗ (ред. от 28.12.2013) «Об обеспечении доступа к информации о деятельности государственных органов и органов местного самоуправления» административные регламенты, стандарты государственных и муниципальных услуг относятся к информации о деятельности государственных органов и органов местного самоуправления, подлежащей обязательному размещению указанными органами в сети "Интернет".</w:t>
      </w:r>
    </w:p>
    <w:p w14:paraId="2C32CCF3" w14:textId="32013DBC" w:rsidR="00A73030" w:rsidRPr="00F27BBE" w:rsidRDefault="00A73030" w:rsidP="00A73030">
      <w:pPr>
        <w:spacing w:line="360" w:lineRule="auto"/>
        <w:ind w:firstLine="709"/>
        <w:jc w:val="both"/>
        <w:rPr>
          <w:sz w:val="28"/>
          <w:szCs w:val="28"/>
        </w:rPr>
      </w:pPr>
      <w:r w:rsidRPr="00F27BBE">
        <w:rPr>
          <w:sz w:val="28"/>
          <w:szCs w:val="28"/>
        </w:rPr>
        <w:t>В информационно-телекоммуникационной сети «Интернет» доступны для ознакомления всем заинтересованным лицам административные регламенты муниципальных услуг</w:t>
      </w:r>
      <w:r w:rsidR="000B6F5E">
        <w:rPr>
          <w:sz w:val="28"/>
          <w:szCs w:val="28"/>
        </w:rPr>
        <w:t xml:space="preserve"> Администрации Икитимского района (http://koluvan.ru/index.php?option=com_content&amp;view=article&amp;id=1753&amp;Itemid=163).</w:t>
      </w:r>
    </w:p>
    <w:p w14:paraId="34FD4B87" w14:textId="77777777" w:rsidR="00A73030" w:rsidRPr="00F27BBE" w:rsidRDefault="00A73030" w:rsidP="00A73030">
      <w:pPr>
        <w:autoSpaceDE w:val="0"/>
        <w:autoSpaceDN w:val="0"/>
        <w:adjustRightInd w:val="0"/>
        <w:spacing w:line="360" w:lineRule="auto"/>
        <w:ind w:firstLine="540"/>
        <w:jc w:val="both"/>
        <w:rPr>
          <w:sz w:val="28"/>
          <w:szCs w:val="28"/>
        </w:rPr>
      </w:pPr>
      <w:r w:rsidRPr="00F27BBE">
        <w:rPr>
          <w:sz w:val="28"/>
          <w:szCs w:val="28"/>
        </w:rPr>
        <w:t>На основании имеющихся данных Консультантом проведен анализ соблюдения требований законодательства. Данные о наличии административных регламентов по исследуемым муниципальным услугам представлены в табл.1. Как следует из данных таблицы 1, административные регламенты утверждены по 6 услугам из 6, относящихся к полномочиям муниципального района, т.е. уровень регламентации составляет 100%.</w:t>
      </w:r>
    </w:p>
    <w:p w14:paraId="74474C29" w14:textId="77777777" w:rsidR="00A73030" w:rsidRPr="00F27BBE" w:rsidRDefault="00A73030" w:rsidP="00A73030">
      <w:pPr>
        <w:autoSpaceDE w:val="0"/>
        <w:autoSpaceDN w:val="0"/>
        <w:adjustRightInd w:val="0"/>
        <w:spacing w:line="360" w:lineRule="auto"/>
        <w:ind w:firstLine="540"/>
        <w:jc w:val="both"/>
        <w:rPr>
          <w:b/>
          <w:sz w:val="28"/>
          <w:szCs w:val="28"/>
        </w:rPr>
      </w:pPr>
    </w:p>
    <w:p w14:paraId="6E41C417" w14:textId="77777777" w:rsidR="00A73030" w:rsidRPr="00F27BBE" w:rsidRDefault="00A73030" w:rsidP="00A73030">
      <w:pPr>
        <w:pStyle w:val="af6"/>
        <w:spacing w:before="120" w:after="120" w:line="360" w:lineRule="auto"/>
        <w:jc w:val="both"/>
        <w:rPr>
          <w:sz w:val="28"/>
          <w:szCs w:val="28"/>
        </w:rPr>
      </w:pPr>
      <w:r w:rsidRPr="00F27BBE">
        <w:rPr>
          <w:b w:val="0"/>
          <w:sz w:val="28"/>
          <w:szCs w:val="28"/>
        </w:rPr>
        <w:lastRenderedPageBreak/>
        <w:t>Таблица 1 – Перечень административных регламентов предоставления муниципальных услуг в Искитимском районе, подлежащих мониторингу</w:t>
      </w:r>
    </w:p>
    <w:tbl>
      <w:tblPr>
        <w:tblStyle w:val="af7"/>
        <w:tblW w:w="0" w:type="auto"/>
        <w:tblLook w:val="04A0" w:firstRow="1" w:lastRow="0" w:firstColumn="1" w:lastColumn="0" w:noHBand="0" w:noVBand="1"/>
      </w:tblPr>
      <w:tblGrid>
        <w:gridCol w:w="614"/>
        <w:gridCol w:w="5350"/>
        <w:gridCol w:w="3890"/>
      </w:tblGrid>
      <w:tr w:rsidR="00A73030" w:rsidRPr="00F27BBE" w14:paraId="1B0B43D6" w14:textId="77777777" w:rsidTr="003F7853">
        <w:trPr>
          <w:tblHeader/>
        </w:trPr>
        <w:tc>
          <w:tcPr>
            <w:tcW w:w="0" w:type="auto"/>
          </w:tcPr>
          <w:p w14:paraId="6C0CA8A7" w14:textId="77777777" w:rsidR="00A73030" w:rsidRPr="00F27BBE" w:rsidRDefault="00A73030" w:rsidP="003F7853">
            <w:pPr>
              <w:jc w:val="center"/>
              <w:rPr>
                <w:b/>
              </w:rPr>
            </w:pPr>
            <w:r w:rsidRPr="00F27BBE">
              <w:rPr>
                <w:b/>
              </w:rPr>
              <w:t>№ п/п</w:t>
            </w:r>
          </w:p>
        </w:tc>
        <w:tc>
          <w:tcPr>
            <w:tcW w:w="0" w:type="auto"/>
          </w:tcPr>
          <w:p w14:paraId="3CAF0A13" w14:textId="77777777" w:rsidR="00A73030" w:rsidRPr="00F27BBE" w:rsidRDefault="00A73030" w:rsidP="003F7853">
            <w:pPr>
              <w:jc w:val="center"/>
              <w:rPr>
                <w:b/>
              </w:rPr>
            </w:pPr>
            <w:r w:rsidRPr="00F27BBE">
              <w:rPr>
                <w:b/>
              </w:rPr>
              <w:t>Наименование услуги</w:t>
            </w:r>
          </w:p>
        </w:tc>
        <w:tc>
          <w:tcPr>
            <w:tcW w:w="0" w:type="auto"/>
          </w:tcPr>
          <w:p w14:paraId="22225B0A" w14:textId="77777777" w:rsidR="00A73030" w:rsidRPr="00F27BBE" w:rsidRDefault="00A73030" w:rsidP="003F7853">
            <w:pPr>
              <w:jc w:val="center"/>
              <w:rPr>
                <w:b/>
              </w:rPr>
            </w:pPr>
            <w:r w:rsidRPr="00F27BBE">
              <w:rPr>
                <w:b/>
              </w:rPr>
              <w:t>Реквизиты нормативных правовых актов об утверждении административного регламента</w:t>
            </w:r>
          </w:p>
        </w:tc>
      </w:tr>
      <w:tr w:rsidR="00A73030" w:rsidRPr="00F27BBE" w14:paraId="4611E50B" w14:textId="77777777" w:rsidTr="003F7853">
        <w:tc>
          <w:tcPr>
            <w:tcW w:w="0" w:type="auto"/>
          </w:tcPr>
          <w:p w14:paraId="1A361ADF" w14:textId="77777777" w:rsidR="00A73030" w:rsidRPr="00F27BBE" w:rsidRDefault="00A73030" w:rsidP="003F7853">
            <w:r w:rsidRPr="00F27BBE">
              <w:t>1.</w:t>
            </w:r>
          </w:p>
        </w:tc>
        <w:tc>
          <w:tcPr>
            <w:tcW w:w="0" w:type="auto"/>
            <w:vAlign w:val="center"/>
          </w:tcPr>
          <w:p w14:paraId="28B1A458" w14:textId="77777777" w:rsidR="00A73030" w:rsidRPr="00F27BBE" w:rsidRDefault="00A73030" w:rsidP="003F7853">
            <w:r w:rsidRPr="00F27BBE">
              <w:rPr>
                <w:rFonts w:eastAsia="Calibri"/>
              </w:rPr>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0" w:type="auto"/>
            <w:vAlign w:val="center"/>
          </w:tcPr>
          <w:p w14:paraId="41FA9AD0" w14:textId="77777777" w:rsidR="00A73030" w:rsidRPr="00F27BBE" w:rsidRDefault="00A73030" w:rsidP="003F7853">
            <w:r w:rsidRPr="00F27BBE">
              <w:t>Постановление администрации Искитимского района от 31.01.2014 №175 (ред. от 31.07.2014 № 1869)</w:t>
            </w:r>
          </w:p>
        </w:tc>
      </w:tr>
      <w:tr w:rsidR="00A73030" w:rsidRPr="00F27BBE" w14:paraId="7FFB9D61" w14:textId="77777777" w:rsidTr="003F7853">
        <w:tc>
          <w:tcPr>
            <w:tcW w:w="0" w:type="auto"/>
          </w:tcPr>
          <w:p w14:paraId="378CBBC7" w14:textId="77777777" w:rsidR="00A73030" w:rsidRPr="00F27BBE" w:rsidRDefault="00A73030" w:rsidP="003F7853">
            <w:r w:rsidRPr="00F27BBE">
              <w:t>2.</w:t>
            </w:r>
          </w:p>
        </w:tc>
        <w:tc>
          <w:tcPr>
            <w:tcW w:w="0" w:type="auto"/>
            <w:vAlign w:val="center"/>
          </w:tcPr>
          <w:p w14:paraId="2D0C8089" w14:textId="77777777" w:rsidR="00A73030" w:rsidRPr="00F27BBE" w:rsidRDefault="00A73030" w:rsidP="003F7853">
            <w:r w:rsidRPr="00F27BBE">
              <w:rPr>
                <w:rFonts w:eastAsia="Calibri"/>
              </w:rPr>
              <w:t>Предоставление жилых помещений по договорам социального найма</w:t>
            </w:r>
          </w:p>
        </w:tc>
        <w:tc>
          <w:tcPr>
            <w:tcW w:w="0" w:type="auto"/>
            <w:vAlign w:val="center"/>
          </w:tcPr>
          <w:p w14:paraId="53ABC6EF" w14:textId="77777777" w:rsidR="00A73030" w:rsidRPr="00F27BBE" w:rsidRDefault="00A73030" w:rsidP="003F7853">
            <w:r w:rsidRPr="00F27BBE">
              <w:t>Услуга относится к компетенции поселения</w:t>
            </w:r>
          </w:p>
        </w:tc>
      </w:tr>
      <w:tr w:rsidR="00A73030" w:rsidRPr="00F27BBE" w14:paraId="4146A192" w14:textId="77777777" w:rsidTr="003F7853">
        <w:tc>
          <w:tcPr>
            <w:tcW w:w="0" w:type="auto"/>
          </w:tcPr>
          <w:p w14:paraId="72D19B48" w14:textId="77777777" w:rsidR="00A73030" w:rsidRPr="00F27BBE" w:rsidRDefault="00A73030" w:rsidP="003F7853">
            <w:r w:rsidRPr="00F27BBE">
              <w:t>3.</w:t>
            </w:r>
          </w:p>
        </w:tc>
        <w:tc>
          <w:tcPr>
            <w:tcW w:w="0" w:type="auto"/>
            <w:vAlign w:val="center"/>
          </w:tcPr>
          <w:p w14:paraId="6E3EFB89" w14:textId="77777777" w:rsidR="00A73030" w:rsidRPr="00F27BBE" w:rsidRDefault="00A73030" w:rsidP="003F7853">
            <w:r w:rsidRPr="00F27BBE">
              <w:rPr>
                <w:rFonts w:eastAsia="Calibri"/>
              </w:rPr>
              <w:t>Прием заявлений, документов, а также постановка граждан на учет в качестве нуждающихся в жилых помещениях.</w:t>
            </w:r>
          </w:p>
        </w:tc>
        <w:tc>
          <w:tcPr>
            <w:tcW w:w="0" w:type="auto"/>
            <w:vAlign w:val="center"/>
          </w:tcPr>
          <w:p w14:paraId="0144A3A5" w14:textId="77777777" w:rsidR="00A73030" w:rsidRPr="00F27BBE" w:rsidRDefault="00A73030" w:rsidP="003F7853">
            <w:r w:rsidRPr="00F27BBE">
              <w:t>Услуга относится к компетенции поселения</w:t>
            </w:r>
          </w:p>
        </w:tc>
      </w:tr>
      <w:tr w:rsidR="00A73030" w:rsidRPr="00F27BBE" w14:paraId="0E3CE84E" w14:textId="77777777" w:rsidTr="003F7853">
        <w:tc>
          <w:tcPr>
            <w:tcW w:w="0" w:type="auto"/>
          </w:tcPr>
          <w:p w14:paraId="4DB13375" w14:textId="77777777" w:rsidR="00A73030" w:rsidRPr="00F27BBE" w:rsidRDefault="00A73030" w:rsidP="003F7853">
            <w:r w:rsidRPr="00F27BBE">
              <w:t>4.</w:t>
            </w:r>
          </w:p>
        </w:tc>
        <w:tc>
          <w:tcPr>
            <w:tcW w:w="0" w:type="auto"/>
            <w:vAlign w:val="center"/>
          </w:tcPr>
          <w:p w14:paraId="220FF782" w14:textId="77777777" w:rsidR="00A73030" w:rsidRPr="00F27BBE" w:rsidRDefault="00A73030" w:rsidP="003F7853">
            <w:r w:rsidRPr="00F27BBE">
              <w:rPr>
                <w:rFonts w:eastAsia="Calibri"/>
              </w:rPr>
              <w:t>Заключение договора бесплатной передачи в собственность граждан занимаемого ими жилого помещения в муниципальном жилищном фонде (приватизация)</w:t>
            </w:r>
          </w:p>
        </w:tc>
        <w:tc>
          <w:tcPr>
            <w:tcW w:w="0" w:type="auto"/>
            <w:vAlign w:val="center"/>
          </w:tcPr>
          <w:p w14:paraId="5996EE32" w14:textId="77777777" w:rsidR="00A73030" w:rsidRPr="00F27BBE" w:rsidRDefault="00A73030" w:rsidP="003F7853">
            <w:r w:rsidRPr="00F27BBE">
              <w:t>Услуга относится к компетенции поселения</w:t>
            </w:r>
          </w:p>
        </w:tc>
      </w:tr>
      <w:tr w:rsidR="00A73030" w:rsidRPr="00F27BBE" w14:paraId="26022F09" w14:textId="77777777" w:rsidTr="003F7853">
        <w:tc>
          <w:tcPr>
            <w:tcW w:w="0" w:type="auto"/>
          </w:tcPr>
          <w:p w14:paraId="51A8C0A4" w14:textId="77777777" w:rsidR="00A73030" w:rsidRPr="00F27BBE" w:rsidRDefault="00A73030" w:rsidP="003F7853">
            <w:r w:rsidRPr="00F27BBE">
              <w:t>5.</w:t>
            </w:r>
          </w:p>
        </w:tc>
        <w:tc>
          <w:tcPr>
            <w:tcW w:w="0" w:type="auto"/>
            <w:vAlign w:val="center"/>
          </w:tcPr>
          <w:p w14:paraId="51F33848" w14:textId="77777777" w:rsidR="00A73030" w:rsidRPr="00F27BBE" w:rsidRDefault="00A73030" w:rsidP="003F7853">
            <w:pPr>
              <w:rPr>
                <w:rFonts w:eastAsia="Calibri"/>
              </w:rPr>
            </w:pPr>
            <w:r w:rsidRPr="00F27BBE">
              <w:rPr>
                <w:rFonts w:eastAsia="Calibri"/>
              </w:rPr>
              <w:t>Выдача справки об использовании (неиспользовании) гражданином права на приватизацию жилых помещений</w:t>
            </w:r>
          </w:p>
        </w:tc>
        <w:tc>
          <w:tcPr>
            <w:tcW w:w="0" w:type="auto"/>
            <w:vAlign w:val="center"/>
          </w:tcPr>
          <w:p w14:paraId="7AC300CA" w14:textId="77777777" w:rsidR="00A73030" w:rsidRPr="00F27BBE" w:rsidRDefault="00A73030" w:rsidP="003F7853">
            <w:r w:rsidRPr="00F27BBE">
              <w:t>Услуга относится к компетенции поселения</w:t>
            </w:r>
          </w:p>
        </w:tc>
      </w:tr>
      <w:tr w:rsidR="00A73030" w:rsidRPr="00F27BBE" w14:paraId="5B69DE7F" w14:textId="77777777" w:rsidTr="003F7853">
        <w:tc>
          <w:tcPr>
            <w:tcW w:w="0" w:type="auto"/>
          </w:tcPr>
          <w:p w14:paraId="3CD3243E" w14:textId="77777777" w:rsidR="00A73030" w:rsidRPr="00F27BBE" w:rsidRDefault="00A73030" w:rsidP="003F7853">
            <w:r w:rsidRPr="00F27BBE">
              <w:t>6.</w:t>
            </w:r>
          </w:p>
        </w:tc>
        <w:tc>
          <w:tcPr>
            <w:tcW w:w="0" w:type="auto"/>
            <w:vAlign w:val="center"/>
          </w:tcPr>
          <w:p w14:paraId="0B222C4D" w14:textId="77777777" w:rsidR="00A73030" w:rsidRPr="00F27BBE" w:rsidRDefault="00A73030" w:rsidP="003F7853">
            <w:pPr>
              <w:rPr>
                <w:rFonts w:eastAsia="Calibri"/>
              </w:rPr>
            </w:pPr>
            <w:r w:rsidRPr="00F27BBE">
              <w:rPr>
                <w:rFonts w:eastAsia="Calibri"/>
              </w:rPr>
              <w:t>Предоставление в аренду имущества муниципальной казны без проведения торгов</w:t>
            </w:r>
          </w:p>
        </w:tc>
        <w:tc>
          <w:tcPr>
            <w:tcW w:w="0" w:type="auto"/>
            <w:vAlign w:val="center"/>
          </w:tcPr>
          <w:p w14:paraId="390A4E47" w14:textId="77777777" w:rsidR="00A73030" w:rsidRPr="00F27BBE" w:rsidRDefault="00A73030" w:rsidP="003F7853">
            <w:r w:rsidRPr="00F27BBE">
              <w:t>Постановление администрации Искитимского района от 27.02.2012 № 355</w:t>
            </w:r>
          </w:p>
        </w:tc>
      </w:tr>
      <w:tr w:rsidR="00A73030" w:rsidRPr="00F27BBE" w14:paraId="0C3A4077" w14:textId="77777777" w:rsidTr="003F7853">
        <w:tc>
          <w:tcPr>
            <w:tcW w:w="0" w:type="auto"/>
          </w:tcPr>
          <w:p w14:paraId="07898CC6" w14:textId="77777777" w:rsidR="00A73030" w:rsidRPr="00F27BBE" w:rsidRDefault="00A73030" w:rsidP="003F7853">
            <w:r w:rsidRPr="00F27BBE">
              <w:t>7.</w:t>
            </w:r>
          </w:p>
        </w:tc>
        <w:tc>
          <w:tcPr>
            <w:tcW w:w="0" w:type="auto"/>
            <w:vAlign w:val="center"/>
          </w:tcPr>
          <w:p w14:paraId="42EA4B37" w14:textId="77777777" w:rsidR="00A73030" w:rsidRPr="00F27BBE" w:rsidRDefault="00A73030" w:rsidP="003F7853">
            <w:r w:rsidRPr="00F27BBE">
              <w:rPr>
                <w:rFonts w:eastAsia="Calibri"/>
              </w:rPr>
              <w:t>Выдача сведений из реестра муниципального имущества</w:t>
            </w:r>
          </w:p>
        </w:tc>
        <w:tc>
          <w:tcPr>
            <w:tcW w:w="0" w:type="auto"/>
            <w:vAlign w:val="center"/>
          </w:tcPr>
          <w:p w14:paraId="31545B2B" w14:textId="77777777" w:rsidR="00A73030" w:rsidRPr="00F27BBE" w:rsidRDefault="00A73030" w:rsidP="003F7853">
            <w:r w:rsidRPr="00F27BBE">
              <w:t>Постановление администрации Искитимского района от 21.12.2011 № 2989</w:t>
            </w:r>
          </w:p>
        </w:tc>
      </w:tr>
      <w:tr w:rsidR="00A73030" w:rsidRPr="00F27BBE" w14:paraId="3419B5FE" w14:textId="77777777" w:rsidTr="003F7853">
        <w:tc>
          <w:tcPr>
            <w:tcW w:w="0" w:type="auto"/>
          </w:tcPr>
          <w:p w14:paraId="31C7BF6B" w14:textId="77777777" w:rsidR="00A73030" w:rsidRPr="00F27BBE" w:rsidRDefault="00A73030" w:rsidP="003F7853">
            <w:r w:rsidRPr="00F27BBE">
              <w:t>8.</w:t>
            </w:r>
          </w:p>
        </w:tc>
        <w:tc>
          <w:tcPr>
            <w:tcW w:w="0" w:type="auto"/>
            <w:vAlign w:val="center"/>
          </w:tcPr>
          <w:p w14:paraId="57072976" w14:textId="77777777" w:rsidR="00A73030" w:rsidRPr="00F27BBE" w:rsidRDefault="00A73030" w:rsidP="003F7853">
            <w:r w:rsidRPr="00F27BBE">
              <w:rPr>
                <w:rFonts w:eastAsia="Calibri"/>
              </w:rPr>
              <w:t>Предоставление в собственность граждан земельных участков для ведения садоводства, огородничества и дачного хозяйства</w:t>
            </w:r>
          </w:p>
        </w:tc>
        <w:tc>
          <w:tcPr>
            <w:tcW w:w="0" w:type="auto"/>
            <w:vAlign w:val="center"/>
          </w:tcPr>
          <w:p w14:paraId="48CE798B" w14:textId="77777777" w:rsidR="00A73030" w:rsidRPr="00F27BBE" w:rsidRDefault="00A73030" w:rsidP="003F7853">
            <w:r w:rsidRPr="00F27BBE">
              <w:t>Постановление администрации Искитимского района от 13.02.2012 № 80</w:t>
            </w:r>
          </w:p>
        </w:tc>
      </w:tr>
      <w:tr w:rsidR="00A73030" w:rsidRPr="00F27BBE" w14:paraId="122BBCDE" w14:textId="77777777" w:rsidTr="003F7853">
        <w:tc>
          <w:tcPr>
            <w:tcW w:w="0" w:type="auto"/>
          </w:tcPr>
          <w:p w14:paraId="5967ABB6" w14:textId="77777777" w:rsidR="00A73030" w:rsidRPr="00F27BBE" w:rsidRDefault="00A73030" w:rsidP="003F7853">
            <w:r w:rsidRPr="00F27BBE">
              <w:t>9.</w:t>
            </w:r>
          </w:p>
        </w:tc>
        <w:tc>
          <w:tcPr>
            <w:tcW w:w="0" w:type="auto"/>
            <w:vAlign w:val="center"/>
          </w:tcPr>
          <w:p w14:paraId="7933482B" w14:textId="77777777" w:rsidR="00A73030" w:rsidRPr="00F27BBE" w:rsidRDefault="00A73030" w:rsidP="003F7853">
            <w:r w:rsidRPr="00F27BBE">
              <w:rPr>
                <w:rFonts w:eastAsia="Calibri"/>
              </w:rPr>
              <w:t>Предоставление земельных участков для индивидуального жилищного строительства</w:t>
            </w:r>
          </w:p>
        </w:tc>
        <w:tc>
          <w:tcPr>
            <w:tcW w:w="0" w:type="auto"/>
            <w:vAlign w:val="center"/>
          </w:tcPr>
          <w:p w14:paraId="3F649EC5" w14:textId="77777777" w:rsidR="00A73030" w:rsidRPr="00F27BBE" w:rsidRDefault="00A73030" w:rsidP="003F7853">
            <w:r w:rsidRPr="00F27BBE">
              <w:t>Постановление администрации Искитимского района от 13.02.2012 № 249</w:t>
            </w:r>
          </w:p>
        </w:tc>
      </w:tr>
      <w:tr w:rsidR="00A73030" w:rsidRPr="00F27BBE" w14:paraId="3FDD688A" w14:textId="77777777" w:rsidTr="003F7853">
        <w:tc>
          <w:tcPr>
            <w:tcW w:w="0" w:type="auto"/>
          </w:tcPr>
          <w:p w14:paraId="32F94733" w14:textId="77777777" w:rsidR="00A73030" w:rsidRPr="00F27BBE" w:rsidRDefault="00A73030" w:rsidP="003F7853">
            <w:r w:rsidRPr="00F27BBE">
              <w:t>10</w:t>
            </w:r>
          </w:p>
        </w:tc>
        <w:tc>
          <w:tcPr>
            <w:tcW w:w="0" w:type="auto"/>
            <w:vAlign w:val="center"/>
          </w:tcPr>
          <w:p w14:paraId="202D2BFF" w14:textId="77777777" w:rsidR="00A73030" w:rsidRPr="00F27BBE" w:rsidRDefault="00A73030" w:rsidP="003F7853">
            <w:r w:rsidRPr="00F27BBE">
              <w:rPr>
                <w:rFonts w:eastAsia="Calibri"/>
              </w:rPr>
              <w:t>Прием заявлений и выдача документов о согласовании переустройства и (или) перепланировки жилого помещения</w:t>
            </w:r>
          </w:p>
        </w:tc>
        <w:tc>
          <w:tcPr>
            <w:tcW w:w="0" w:type="auto"/>
            <w:vAlign w:val="center"/>
          </w:tcPr>
          <w:p w14:paraId="7FFD9F83" w14:textId="77777777" w:rsidR="00A73030" w:rsidRPr="00F27BBE" w:rsidRDefault="00A73030" w:rsidP="003F7853">
            <w:r w:rsidRPr="00F27BBE">
              <w:t>Услуга относится к компетенции поселения</w:t>
            </w:r>
          </w:p>
        </w:tc>
      </w:tr>
      <w:tr w:rsidR="00A73030" w:rsidRPr="00F27BBE" w14:paraId="2D37A615" w14:textId="77777777" w:rsidTr="003F7853">
        <w:tc>
          <w:tcPr>
            <w:tcW w:w="0" w:type="auto"/>
          </w:tcPr>
          <w:p w14:paraId="2C004B07" w14:textId="77777777" w:rsidR="00A73030" w:rsidRPr="00F27BBE" w:rsidRDefault="00A73030" w:rsidP="003F7853">
            <w:r w:rsidRPr="00F27BBE">
              <w:t>11</w:t>
            </w:r>
          </w:p>
        </w:tc>
        <w:tc>
          <w:tcPr>
            <w:tcW w:w="0" w:type="auto"/>
            <w:vAlign w:val="center"/>
          </w:tcPr>
          <w:p w14:paraId="224B1DAB" w14:textId="77777777" w:rsidR="00A73030" w:rsidRPr="00F27BBE" w:rsidRDefault="00A73030" w:rsidP="003F7853">
            <w:pPr>
              <w:rPr>
                <w:rFonts w:eastAsia="Calibri"/>
              </w:rPr>
            </w:pPr>
            <w:r w:rsidRPr="00F27BBE">
              <w:rPr>
                <w:rFonts w:eastAsia="Calibri"/>
              </w:rPr>
              <w:t>Принятие документов, а также выдача решений о переводе или об отказе в переводе жилого помещения в нежилое помещение</w:t>
            </w:r>
          </w:p>
        </w:tc>
        <w:tc>
          <w:tcPr>
            <w:tcW w:w="0" w:type="auto"/>
            <w:vAlign w:val="center"/>
          </w:tcPr>
          <w:p w14:paraId="36BDDF98" w14:textId="77777777" w:rsidR="00A73030" w:rsidRPr="00F27BBE" w:rsidRDefault="00A73030" w:rsidP="003F7853">
            <w:r w:rsidRPr="00F27BBE">
              <w:t>Услуга относится к компетенции поселения</w:t>
            </w:r>
          </w:p>
        </w:tc>
      </w:tr>
      <w:tr w:rsidR="00A73030" w:rsidRPr="00F27BBE" w14:paraId="1219FEE9" w14:textId="77777777" w:rsidTr="003F7853">
        <w:tc>
          <w:tcPr>
            <w:tcW w:w="0" w:type="auto"/>
          </w:tcPr>
          <w:p w14:paraId="4AEB41A1" w14:textId="77777777" w:rsidR="00A73030" w:rsidRPr="00F27BBE" w:rsidRDefault="00A73030" w:rsidP="003F7853">
            <w:r w:rsidRPr="00F27BBE">
              <w:t>12.</w:t>
            </w:r>
          </w:p>
        </w:tc>
        <w:tc>
          <w:tcPr>
            <w:tcW w:w="0" w:type="auto"/>
            <w:vAlign w:val="center"/>
          </w:tcPr>
          <w:p w14:paraId="3E419AB3" w14:textId="77777777" w:rsidR="00A73030" w:rsidRPr="00F27BBE" w:rsidRDefault="00A73030" w:rsidP="003F7853">
            <w:r w:rsidRPr="00F27BBE">
              <w:rPr>
                <w:rFonts w:eastAsia="Calibri"/>
              </w:rPr>
              <w:t>Подготовка и выдача разрешения на строительство индивидуальных жилых домов</w:t>
            </w:r>
          </w:p>
        </w:tc>
        <w:tc>
          <w:tcPr>
            <w:tcW w:w="0" w:type="auto"/>
            <w:vAlign w:val="center"/>
          </w:tcPr>
          <w:p w14:paraId="75D89D5D" w14:textId="77777777" w:rsidR="00A73030" w:rsidRPr="00F27BBE" w:rsidRDefault="00A73030" w:rsidP="003F7853">
            <w:r w:rsidRPr="00F27BBE">
              <w:t>Услуга относится к компетенции поселения</w:t>
            </w:r>
          </w:p>
        </w:tc>
      </w:tr>
      <w:tr w:rsidR="00A73030" w:rsidRPr="00F27BBE" w14:paraId="431176E1" w14:textId="77777777" w:rsidTr="003F7853">
        <w:tc>
          <w:tcPr>
            <w:tcW w:w="0" w:type="auto"/>
          </w:tcPr>
          <w:p w14:paraId="0A54E985" w14:textId="77777777" w:rsidR="00A73030" w:rsidRPr="00F27BBE" w:rsidRDefault="00A73030" w:rsidP="003F7853">
            <w:r w:rsidRPr="00F27BBE">
              <w:t>13</w:t>
            </w:r>
          </w:p>
        </w:tc>
        <w:tc>
          <w:tcPr>
            <w:tcW w:w="0" w:type="auto"/>
            <w:vAlign w:val="center"/>
          </w:tcPr>
          <w:p w14:paraId="768F419E" w14:textId="77777777" w:rsidR="00A73030" w:rsidRPr="00F27BBE" w:rsidRDefault="00A73030" w:rsidP="003F7853">
            <w:r w:rsidRPr="00F27BBE">
              <w:rPr>
                <w:rFonts w:eastAsia="Calibri"/>
              </w:rPr>
              <w:t>Подготовка и выдача разрешения на ввод индивидуальных жилых домов в эксплуатацию.</w:t>
            </w:r>
          </w:p>
        </w:tc>
        <w:tc>
          <w:tcPr>
            <w:tcW w:w="0" w:type="auto"/>
            <w:vAlign w:val="center"/>
          </w:tcPr>
          <w:p w14:paraId="70D55457" w14:textId="77777777" w:rsidR="00A73030" w:rsidRPr="00F27BBE" w:rsidRDefault="00A73030" w:rsidP="003F7853">
            <w:r w:rsidRPr="00F27BBE">
              <w:t>Услуга относится к компетенции поселения</w:t>
            </w:r>
          </w:p>
        </w:tc>
      </w:tr>
      <w:tr w:rsidR="00A73030" w:rsidRPr="00F27BBE" w14:paraId="12223F10" w14:textId="77777777" w:rsidTr="003F7853">
        <w:tc>
          <w:tcPr>
            <w:tcW w:w="0" w:type="auto"/>
          </w:tcPr>
          <w:p w14:paraId="100A7786" w14:textId="77777777" w:rsidR="00A73030" w:rsidRPr="00F27BBE" w:rsidRDefault="00A73030" w:rsidP="003F7853">
            <w:r w:rsidRPr="00F27BBE">
              <w:t>14</w:t>
            </w:r>
          </w:p>
        </w:tc>
        <w:tc>
          <w:tcPr>
            <w:tcW w:w="0" w:type="auto"/>
            <w:vAlign w:val="center"/>
          </w:tcPr>
          <w:p w14:paraId="7C9804BA" w14:textId="77777777" w:rsidR="00A73030" w:rsidRPr="00F27BBE" w:rsidRDefault="00A73030" w:rsidP="003F7853">
            <w:r w:rsidRPr="00F27BBE">
              <w:rPr>
                <w:rFonts w:eastAsia="Calibri"/>
              </w:rPr>
              <w:t>Присвоение, изменение и аннулирование адресов объектов недвижимости</w:t>
            </w:r>
          </w:p>
        </w:tc>
        <w:tc>
          <w:tcPr>
            <w:tcW w:w="0" w:type="auto"/>
            <w:vAlign w:val="center"/>
          </w:tcPr>
          <w:p w14:paraId="6EFA447C" w14:textId="77777777" w:rsidR="00A73030" w:rsidRPr="00F27BBE" w:rsidRDefault="00A73030" w:rsidP="003F7853">
            <w:r w:rsidRPr="00F27BBE">
              <w:t>Услуга относится к компетенции поселения</w:t>
            </w:r>
          </w:p>
        </w:tc>
      </w:tr>
      <w:tr w:rsidR="00A73030" w:rsidRPr="00F27BBE" w14:paraId="7FA4C1F7" w14:textId="77777777" w:rsidTr="003F7853">
        <w:tc>
          <w:tcPr>
            <w:tcW w:w="0" w:type="auto"/>
          </w:tcPr>
          <w:p w14:paraId="46D9FF96" w14:textId="77777777" w:rsidR="00A73030" w:rsidRPr="00F27BBE" w:rsidRDefault="00A73030" w:rsidP="003F7853">
            <w:r w:rsidRPr="00F27BBE">
              <w:t>15.</w:t>
            </w:r>
          </w:p>
        </w:tc>
        <w:tc>
          <w:tcPr>
            <w:tcW w:w="0" w:type="auto"/>
            <w:vAlign w:val="center"/>
          </w:tcPr>
          <w:p w14:paraId="342EEEDE" w14:textId="77777777" w:rsidR="00A73030" w:rsidRPr="00F27BBE" w:rsidRDefault="00A73030" w:rsidP="003F7853">
            <w:pPr>
              <w:rPr>
                <w:rFonts w:eastAsia="Calibri"/>
              </w:rPr>
            </w:pPr>
            <w:r w:rsidRPr="00F27BBE">
              <w:rPr>
                <w:rFonts w:eastAsia="Calibri"/>
              </w:rPr>
              <w:t>Выдача разрешения на установку рекламных конструкций, аннулирование таких разрешений</w:t>
            </w:r>
          </w:p>
        </w:tc>
        <w:tc>
          <w:tcPr>
            <w:tcW w:w="0" w:type="auto"/>
            <w:vAlign w:val="center"/>
          </w:tcPr>
          <w:p w14:paraId="078E782B" w14:textId="77777777" w:rsidR="00A73030" w:rsidRPr="00F27BBE" w:rsidRDefault="00A73030" w:rsidP="003F7853">
            <w:r w:rsidRPr="00F27BBE">
              <w:t xml:space="preserve">Постановление администрации Искитимского района  от </w:t>
            </w:r>
            <w:r w:rsidRPr="00F27BBE">
              <w:rPr>
                <w:sz w:val="28"/>
                <w:szCs w:val="28"/>
              </w:rPr>
              <w:t>06.02.2014 № 194</w:t>
            </w:r>
          </w:p>
        </w:tc>
      </w:tr>
      <w:tr w:rsidR="00A73030" w:rsidRPr="00F27BBE" w14:paraId="42A7B7DB" w14:textId="77777777" w:rsidTr="003F7853">
        <w:tc>
          <w:tcPr>
            <w:tcW w:w="0" w:type="auto"/>
          </w:tcPr>
          <w:p w14:paraId="6EB21158" w14:textId="77777777" w:rsidR="00A73030" w:rsidRPr="00F27BBE" w:rsidRDefault="00A73030" w:rsidP="003F7853">
            <w:r w:rsidRPr="00F27BBE">
              <w:t>16.</w:t>
            </w:r>
          </w:p>
        </w:tc>
        <w:tc>
          <w:tcPr>
            <w:tcW w:w="0" w:type="auto"/>
          </w:tcPr>
          <w:p w14:paraId="40505D79" w14:textId="77777777" w:rsidR="00A73030" w:rsidRPr="00F27BBE" w:rsidRDefault="00A73030" w:rsidP="003F7853">
            <w:pPr>
              <w:jc w:val="both"/>
            </w:pPr>
            <w:r w:rsidRPr="00F27BBE">
              <w:rPr>
                <w:rFonts w:eastAsia="Calibri"/>
              </w:rPr>
              <w:t xml:space="preserve">Подготовка и утверждение градостроительного </w:t>
            </w:r>
            <w:r w:rsidRPr="00F27BBE">
              <w:rPr>
                <w:rFonts w:eastAsia="Calibri"/>
              </w:rPr>
              <w:lastRenderedPageBreak/>
              <w:t>плана земельного участка в виде отдельного документа</w:t>
            </w:r>
          </w:p>
        </w:tc>
        <w:tc>
          <w:tcPr>
            <w:tcW w:w="0" w:type="auto"/>
            <w:vAlign w:val="center"/>
          </w:tcPr>
          <w:p w14:paraId="661EB236" w14:textId="77777777" w:rsidR="00A73030" w:rsidRPr="00F27BBE" w:rsidRDefault="00A73030" w:rsidP="003F7853">
            <w:r w:rsidRPr="00F27BBE">
              <w:lastRenderedPageBreak/>
              <w:t xml:space="preserve">Услуга относится к компетенции </w:t>
            </w:r>
            <w:r w:rsidRPr="00F27BBE">
              <w:lastRenderedPageBreak/>
              <w:t>поселения</w:t>
            </w:r>
          </w:p>
        </w:tc>
      </w:tr>
    </w:tbl>
    <w:p w14:paraId="37451829" w14:textId="77777777" w:rsidR="00A73030" w:rsidRPr="00F27BBE" w:rsidRDefault="00A73030" w:rsidP="00A73030">
      <w:pPr>
        <w:rPr>
          <w:color w:val="000000"/>
          <w:sz w:val="28"/>
        </w:rPr>
      </w:pPr>
    </w:p>
    <w:p w14:paraId="70BCC14C" w14:textId="77777777" w:rsidR="00A73030" w:rsidRPr="00F27BBE" w:rsidRDefault="00A73030" w:rsidP="00A73030">
      <w:pPr>
        <w:tabs>
          <w:tab w:val="left" w:pos="1134"/>
        </w:tabs>
        <w:spacing w:line="360" w:lineRule="auto"/>
        <w:ind w:firstLine="709"/>
        <w:jc w:val="both"/>
        <w:rPr>
          <w:sz w:val="28"/>
          <w:szCs w:val="28"/>
        </w:rPr>
      </w:pPr>
      <w:r w:rsidRPr="00F27BBE">
        <w:rPr>
          <w:sz w:val="28"/>
          <w:szCs w:val="28"/>
        </w:rPr>
        <w:t>Выборочный анализ качества административных регламентов позволил выявить следующие недостатки:</w:t>
      </w:r>
    </w:p>
    <w:p w14:paraId="145069BD" w14:textId="77777777" w:rsidR="00A73030" w:rsidRPr="00F27BBE" w:rsidRDefault="00A73030" w:rsidP="00056AE6">
      <w:pPr>
        <w:pStyle w:val="48"/>
        <w:widowControl/>
        <w:numPr>
          <w:ilvl w:val="0"/>
          <w:numId w:val="33"/>
        </w:numPr>
        <w:tabs>
          <w:tab w:val="left" w:pos="993"/>
          <w:tab w:val="left" w:pos="1134"/>
        </w:tabs>
        <w:spacing w:line="360" w:lineRule="auto"/>
        <w:ind w:left="0" w:firstLine="709"/>
        <w:jc w:val="both"/>
        <w:rPr>
          <w:sz w:val="28"/>
          <w:szCs w:val="28"/>
        </w:rPr>
      </w:pPr>
      <w:r w:rsidRPr="00F27BBE">
        <w:rPr>
          <w:i/>
          <w:sz w:val="28"/>
          <w:szCs w:val="28"/>
        </w:rPr>
        <w:t>отсутствие единообразия при исчислении сроков предоставления услуг</w:t>
      </w:r>
      <w:r w:rsidRPr="00F27BBE">
        <w:rPr>
          <w:sz w:val="28"/>
          <w:szCs w:val="28"/>
        </w:rPr>
        <w:t xml:space="preserve"> в рамках одного регламента сроки исчисляются как в календарных днях, так и  рабочих. Такой подход ухудшает понимание регламентов заявителями;</w:t>
      </w:r>
    </w:p>
    <w:p w14:paraId="6BF52524" w14:textId="77777777" w:rsidR="00A73030" w:rsidRPr="00F27BBE" w:rsidRDefault="00A73030" w:rsidP="00056AE6">
      <w:pPr>
        <w:pStyle w:val="48"/>
        <w:widowControl/>
        <w:numPr>
          <w:ilvl w:val="0"/>
          <w:numId w:val="33"/>
        </w:numPr>
        <w:tabs>
          <w:tab w:val="left" w:pos="993"/>
          <w:tab w:val="left" w:pos="1134"/>
        </w:tabs>
        <w:spacing w:line="360" w:lineRule="auto"/>
        <w:ind w:left="0" w:firstLine="709"/>
        <w:jc w:val="both"/>
        <w:rPr>
          <w:sz w:val="28"/>
          <w:szCs w:val="28"/>
        </w:rPr>
      </w:pPr>
      <w:r w:rsidRPr="00F27BBE">
        <w:rPr>
          <w:i/>
          <w:sz w:val="28"/>
          <w:szCs w:val="28"/>
        </w:rPr>
        <w:t>не указано начало исчисления сроков</w:t>
      </w:r>
      <w:r w:rsidRPr="00F27BBE">
        <w:rPr>
          <w:sz w:val="28"/>
          <w:szCs w:val="28"/>
        </w:rPr>
        <w:t xml:space="preserve">, либо </w:t>
      </w:r>
      <w:r w:rsidRPr="00F27BBE">
        <w:rPr>
          <w:i/>
          <w:sz w:val="28"/>
          <w:szCs w:val="28"/>
        </w:rPr>
        <w:t>в качестве даты начала исчисления сроков приводится дата, неясная для заявителя</w:t>
      </w:r>
      <w:r w:rsidRPr="00F27BBE">
        <w:rPr>
          <w:sz w:val="28"/>
          <w:szCs w:val="28"/>
        </w:rPr>
        <w:t xml:space="preserve"> (внутренние сроки администрации), что приводит к неоднозначному толкованию и некорректному их исчислению заявителями.</w:t>
      </w:r>
    </w:p>
    <w:p w14:paraId="369EB9BC" w14:textId="77777777" w:rsidR="00A73030" w:rsidRPr="00F27BBE" w:rsidRDefault="00A73030" w:rsidP="00A73030">
      <w:pPr>
        <w:spacing w:line="360" w:lineRule="auto"/>
        <w:ind w:firstLine="709"/>
        <w:jc w:val="both"/>
        <w:rPr>
          <w:sz w:val="28"/>
          <w:szCs w:val="28"/>
        </w:rPr>
      </w:pPr>
      <w:r w:rsidRPr="00F27BBE">
        <w:rPr>
          <w:sz w:val="28"/>
          <w:szCs w:val="28"/>
        </w:rPr>
        <w:t>В ходе проведенного исследования определено, что 82,9% респондентов знакомы с текстом административного регламента, при этом 16,92% опрошенных знакомы хорошо, 63,1% знакомы приблизительно. 19,98% опрошенных не знакомы с текстом административного регламента.</w:t>
      </w:r>
    </w:p>
    <w:p w14:paraId="02482B41" w14:textId="77777777" w:rsidR="00A73030" w:rsidRPr="00F27BBE" w:rsidRDefault="00A73030" w:rsidP="00A73030">
      <w:pPr>
        <w:spacing w:line="360" w:lineRule="auto"/>
        <w:ind w:left="360"/>
        <w:jc w:val="center"/>
        <w:rPr>
          <w:b/>
          <w:sz w:val="28"/>
          <w:szCs w:val="28"/>
        </w:rPr>
      </w:pPr>
      <w:r w:rsidRPr="00F27BBE">
        <w:rPr>
          <w:b/>
          <w:sz w:val="28"/>
          <w:szCs w:val="28"/>
        </w:rPr>
        <w:t>2. Оценка доступности услуг</w:t>
      </w:r>
    </w:p>
    <w:p w14:paraId="25B01ACE" w14:textId="77777777" w:rsidR="00A73030" w:rsidRPr="00F27BBE" w:rsidRDefault="00A73030" w:rsidP="00A73030">
      <w:pPr>
        <w:spacing w:line="360" w:lineRule="auto"/>
        <w:ind w:firstLine="709"/>
        <w:jc w:val="both"/>
        <w:rPr>
          <w:sz w:val="28"/>
          <w:szCs w:val="28"/>
        </w:rPr>
      </w:pPr>
      <w:r w:rsidRPr="00F27BBE">
        <w:rPr>
          <w:sz w:val="28"/>
          <w:szCs w:val="28"/>
        </w:rPr>
        <w:t>Среднее значение уровня доступности по муниципальным услугам составило 4,63 по пятибалльной шкале, что можно оценить как «очень хорошо» (табл. 2). Это выше значения данного показателя, зафиксированного при проведении мониторинга в ноябре 2013 года - 4,11 балла.</w:t>
      </w:r>
    </w:p>
    <w:p w14:paraId="70012189" w14:textId="77777777" w:rsidR="00A73030" w:rsidRPr="00F27BBE" w:rsidRDefault="00A73030" w:rsidP="00A73030">
      <w:pPr>
        <w:spacing w:line="360" w:lineRule="auto"/>
        <w:ind w:firstLine="709"/>
        <w:jc w:val="both"/>
        <w:rPr>
          <w:sz w:val="28"/>
          <w:szCs w:val="28"/>
        </w:rPr>
      </w:pPr>
      <w:r w:rsidRPr="00F27BBE">
        <w:rPr>
          <w:sz w:val="28"/>
          <w:szCs w:val="28"/>
        </w:rPr>
        <w:t>Повысился уровень доступности по всем услугам, попавшим в мониторинг 2013 и 2014 годов. Наиболее высоко заявители оцени доступность услуг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и «Выдача разрешения на установку рекламных конструкций, аннулирование таких разрешений».</w:t>
      </w:r>
    </w:p>
    <w:p w14:paraId="7670674C" w14:textId="77777777" w:rsidR="00A73030" w:rsidRPr="00F27BBE" w:rsidRDefault="00A73030" w:rsidP="00A73030">
      <w:pPr>
        <w:spacing w:after="160" w:line="259" w:lineRule="auto"/>
        <w:rPr>
          <w:color w:val="000000"/>
          <w:sz w:val="28"/>
        </w:rPr>
      </w:pPr>
      <w:r w:rsidRPr="00F27BBE">
        <w:rPr>
          <w:color w:val="000000"/>
          <w:sz w:val="28"/>
        </w:rPr>
        <w:br w:type="page"/>
      </w:r>
    </w:p>
    <w:p w14:paraId="5137C96B" w14:textId="77777777" w:rsidR="00A73030" w:rsidRPr="00F27BBE" w:rsidRDefault="00A73030" w:rsidP="00A73030">
      <w:pPr>
        <w:spacing w:line="360" w:lineRule="auto"/>
        <w:jc w:val="both"/>
        <w:rPr>
          <w:color w:val="000000"/>
          <w:sz w:val="28"/>
        </w:rPr>
      </w:pPr>
      <w:r w:rsidRPr="00F27BBE">
        <w:rPr>
          <w:color w:val="000000"/>
          <w:sz w:val="28"/>
        </w:rPr>
        <w:lastRenderedPageBreak/>
        <w:t>Таблица 2 – Уровень доступности муниципальных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01"/>
        <w:gridCol w:w="846"/>
        <w:gridCol w:w="846"/>
        <w:gridCol w:w="846"/>
        <w:gridCol w:w="845"/>
        <w:gridCol w:w="847"/>
        <w:gridCol w:w="1423"/>
      </w:tblGrid>
      <w:tr w:rsidR="00A73030" w:rsidRPr="00F27BBE" w14:paraId="1FE260B8" w14:textId="77777777" w:rsidTr="003F7853">
        <w:trPr>
          <w:trHeight w:val="330"/>
        </w:trPr>
        <w:tc>
          <w:tcPr>
            <w:tcW w:w="2131" w:type="pct"/>
            <w:shd w:val="clear" w:color="auto" w:fill="auto"/>
            <w:noWrap/>
            <w:vAlign w:val="center"/>
          </w:tcPr>
          <w:p w14:paraId="6436DC9E" w14:textId="77777777" w:rsidR="00A73030" w:rsidRPr="00F27BBE" w:rsidRDefault="00A73030" w:rsidP="003F7853">
            <w:pPr>
              <w:spacing w:line="288" w:lineRule="auto"/>
              <w:jc w:val="center"/>
              <w:rPr>
                <w:b/>
                <w:bCs/>
                <w:color w:val="000000"/>
              </w:rPr>
            </w:pPr>
            <w:r w:rsidRPr="00F27BBE">
              <w:rPr>
                <w:b/>
                <w:bCs/>
                <w:color w:val="000000"/>
              </w:rPr>
              <w:t>Подкритерий доступности услуг</w:t>
            </w:r>
          </w:p>
        </w:tc>
        <w:tc>
          <w:tcPr>
            <w:tcW w:w="429" w:type="pct"/>
            <w:shd w:val="clear" w:color="auto" w:fill="auto"/>
            <w:noWrap/>
            <w:vAlign w:val="center"/>
          </w:tcPr>
          <w:p w14:paraId="27BA95EE" w14:textId="77777777" w:rsidR="00A73030" w:rsidRPr="00F27BBE" w:rsidRDefault="00A73030" w:rsidP="003F7853">
            <w:pPr>
              <w:jc w:val="center"/>
              <w:rPr>
                <w:b/>
                <w:color w:val="000000"/>
              </w:rPr>
            </w:pPr>
            <w:r w:rsidRPr="00F27BBE">
              <w:rPr>
                <w:b/>
                <w:color w:val="000000"/>
              </w:rPr>
              <w:t>1</w:t>
            </w:r>
          </w:p>
        </w:tc>
        <w:tc>
          <w:tcPr>
            <w:tcW w:w="429" w:type="pct"/>
            <w:shd w:val="clear" w:color="auto" w:fill="auto"/>
            <w:noWrap/>
            <w:vAlign w:val="center"/>
          </w:tcPr>
          <w:p w14:paraId="3C16A0F4" w14:textId="77777777" w:rsidR="00A73030" w:rsidRPr="00F27BBE" w:rsidRDefault="00A73030" w:rsidP="003F7853">
            <w:pPr>
              <w:jc w:val="center"/>
              <w:rPr>
                <w:b/>
                <w:color w:val="000000"/>
              </w:rPr>
            </w:pPr>
            <w:r w:rsidRPr="00F27BBE">
              <w:rPr>
                <w:b/>
                <w:color w:val="000000"/>
              </w:rPr>
              <w:t>6</w:t>
            </w:r>
          </w:p>
        </w:tc>
        <w:tc>
          <w:tcPr>
            <w:tcW w:w="429" w:type="pct"/>
            <w:shd w:val="clear" w:color="auto" w:fill="auto"/>
            <w:noWrap/>
            <w:vAlign w:val="center"/>
          </w:tcPr>
          <w:p w14:paraId="4B299425" w14:textId="77777777" w:rsidR="00A73030" w:rsidRPr="00F27BBE" w:rsidRDefault="00A73030" w:rsidP="003F7853">
            <w:pPr>
              <w:jc w:val="center"/>
              <w:rPr>
                <w:b/>
                <w:color w:val="000000"/>
              </w:rPr>
            </w:pPr>
            <w:r w:rsidRPr="00F27BBE">
              <w:rPr>
                <w:b/>
                <w:color w:val="000000"/>
              </w:rPr>
              <w:t>8</w:t>
            </w:r>
          </w:p>
        </w:tc>
        <w:tc>
          <w:tcPr>
            <w:tcW w:w="429" w:type="pct"/>
            <w:shd w:val="clear" w:color="auto" w:fill="auto"/>
            <w:noWrap/>
            <w:vAlign w:val="center"/>
          </w:tcPr>
          <w:p w14:paraId="152531AD" w14:textId="77777777" w:rsidR="00A73030" w:rsidRPr="00F27BBE" w:rsidRDefault="00A73030" w:rsidP="003F7853">
            <w:pPr>
              <w:jc w:val="center"/>
              <w:rPr>
                <w:b/>
                <w:color w:val="000000"/>
              </w:rPr>
            </w:pPr>
            <w:r w:rsidRPr="00F27BBE">
              <w:rPr>
                <w:b/>
                <w:color w:val="000000"/>
              </w:rPr>
              <w:t>9</w:t>
            </w:r>
          </w:p>
        </w:tc>
        <w:tc>
          <w:tcPr>
            <w:tcW w:w="430" w:type="pct"/>
            <w:vAlign w:val="center"/>
          </w:tcPr>
          <w:p w14:paraId="4EEF7258" w14:textId="77777777" w:rsidR="00A73030" w:rsidRPr="00F27BBE" w:rsidRDefault="00A73030" w:rsidP="003F7853">
            <w:pPr>
              <w:jc w:val="center"/>
              <w:rPr>
                <w:b/>
                <w:color w:val="000000"/>
              </w:rPr>
            </w:pPr>
            <w:r w:rsidRPr="00F27BBE">
              <w:rPr>
                <w:b/>
                <w:color w:val="000000"/>
              </w:rPr>
              <w:t>15</w:t>
            </w:r>
          </w:p>
        </w:tc>
        <w:tc>
          <w:tcPr>
            <w:tcW w:w="722" w:type="pct"/>
            <w:shd w:val="clear" w:color="auto" w:fill="auto"/>
            <w:noWrap/>
            <w:vAlign w:val="center"/>
          </w:tcPr>
          <w:p w14:paraId="53027229" w14:textId="77777777" w:rsidR="00A73030" w:rsidRPr="00F27BBE" w:rsidRDefault="00A73030" w:rsidP="003F7853">
            <w:pPr>
              <w:jc w:val="center"/>
              <w:rPr>
                <w:b/>
                <w:bCs/>
                <w:color w:val="000000"/>
              </w:rPr>
            </w:pPr>
            <w:r w:rsidRPr="00F27BBE">
              <w:rPr>
                <w:b/>
                <w:bCs/>
                <w:color w:val="000000"/>
              </w:rPr>
              <w:t>Среднее значение</w:t>
            </w:r>
          </w:p>
        </w:tc>
      </w:tr>
      <w:tr w:rsidR="00A73030" w:rsidRPr="00F27BBE" w14:paraId="0255364C" w14:textId="77777777" w:rsidTr="003F7853">
        <w:trPr>
          <w:trHeight w:val="330"/>
        </w:trPr>
        <w:tc>
          <w:tcPr>
            <w:tcW w:w="2131" w:type="pct"/>
            <w:shd w:val="clear" w:color="auto" w:fill="auto"/>
            <w:noWrap/>
            <w:vAlign w:val="center"/>
            <w:hideMark/>
          </w:tcPr>
          <w:p w14:paraId="4AA533CE" w14:textId="77777777" w:rsidR="00A73030" w:rsidRPr="00F27BBE" w:rsidRDefault="00A73030" w:rsidP="003F7853">
            <w:pPr>
              <w:spacing w:line="288" w:lineRule="auto"/>
              <w:rPr>
                <w:bCs/>
                <w:color w:val="000000"/>
              </w:rPr>
            </w:pPr>
            <w:r w:rsidRPr="00F27BBE">
              <w:rPr>
                <w:bCs/>
                <w:color w:val="000000"/>
              </w:rPr>
              <w:t>Доступность информации о порядке предоставления услуги</w:t>
            </w:r>
          </w:p>
        </w:tc>
        <w:tc>
          <w:tcPr>
            <w:tcW w:w="429" w:type="pct"/>
            <w:shd w:val="clear" w:color="auto" w:fill="auto"/>
            <w:noWrap/>
            <w:vAlign w:val="center"/>
            <w:hideMark/>
          </w:tcPr>
          <w:p w14:paraId="3EC1522F" w14:textId="77777777" w:rsidR="00A73030" w:rsidRPr="00F27BBE" w:rsidRDefault="00A73030" w:rsidP="003F7853">
            <w:pPr>
              <w:jc w:val="center"/>
              <w:rPr>
                <w:color w:val="000000"/>
                <w:sz w:val="28"/>
                <w:szCs w:val="28"/>
              </w:rPr>
            </w:pPr>
            <w:r w:rsidRPr="00F27BBE">
              <w:rPr>
                <w:color w:val="000000"/>
                <w:sz w:val="28"/>
                <w:szCs w:val="28"/>
              </w:rPr>
              <w:t>4,80</w:t>
            </w:r>
          </w:p>
        </w:tc>
        <w:tc>
          <w:tcPr>
            <w:tcW w:w="429" w:type="pct"/>
            <w:shd w:val="clear" w:color="auto" w:fill="auto"/>
            <w:noWrap/>
            <w:vAlign w:val="center"/>
            <w:hideMark/>
          </w:tcPr>
          <w:p w14:paraId="197AA194" w14:textId="77777777" w:rsidR="00A73030" w:rsidRPr="00F27BBE" w:rsidRDefault="00A73030" w:rsidP="003F7853">
            <w:pPr>
              <w:jc w:val="center"/>
              <w:rPr>
                <w:color w:val="000000"/>
                <w:sz w:val="28"/>
                <w:szCs w:val="28"/>
              </w:rPr>
            </w:pPr>
            <w:r w:rsidRPr="00F27BBE">
              <w:rPr>
                <w:color w:val="000000"/>
                <w:sz w:val="28"/>
                <w:szCs w:val="28"/>
              </w:rPr>
              <w:t>4,00</w:t>
            </w:r>
          </w:p>
        </w:tc>
        <w:tc>
          <w:tcPr>
            <w:tcW w:w="429" w:type="pct"/>
            <w:shd w:val="clear" w:color="auto" w:fill="auto"/>
            <w:noWrap/>
            <w:vAlign w:val="center"/>
            <w:hideMark/>
          </w:tcPr>
          <w:p w14:paraId="10956FB4" w14:textId="77777777" w:rsidR="00A73030" w:rsidRPr="00F27BBE" w:rsidRDefault="00A73030" w:rsidP="003F7853">
            <w:pPr>
              <w:jc w:val="center"/>
              <w:rPr>
                <w:color w:val="000000"/>
                <w:sz w:val="28"/>
                <w:szCs w:val="28"/>
              </w:rPr>
            </w:pPr>
            <w:r w:rsidRPr="00F27BBE">
              <w:rPr>
                <w:color w:val="000000"/>
                <w:sz w:val="28"/>
                <w:szCs w:val="28"/>
              </w:rPr>
              <w:t>5,00</w:t>
            </w:r>
          </w:p>
        </w:tc>
        <w:tc>
          <w:tcPr>
            <w:tcW w:w="429" w:type="pct"/>
            <w:shd w:val="clear" w:color="auto" w:fill="auto"/>
            <w:noWrap/>
            <w:vAlign w:val="center"/>
            <w:hideMark/>
          </w:tcPr>
          <w:p w14:paraId="4FEB0410" w14:textId="77777777" w:rsidR="00A73030" w:rsidRPr="00F27BBE" w:rsidRDefault="00A73030" w:rsidP="003F7853">
            <w:pPr>
              <w:jc w:val="center"/>
              <w:rPr>
                <w:color w:val="000000"/>
                <w:sz w:val="28"/>
                <w:szCs w:val="28"/>
              </w:rPr>
            </w:pPr>
            <w:r w:rsidRPr="00F27BBE">
              <w:rPr>
                <w:color w:val="000000"/>
                <w:sz w:val="28"/>
                <w:szCs w:val="28"/>
              </w:rPr>
              <w:t>4,38</w:t>
            </w:r>
          </w:p>
        </w:tc>
        <w:tc>
          <w:tcPr>
            <w:tcW w:w="430" w:type="pct"/>
            <w:vAlign w:val="center"/>
          </w:tcPr>
          <w:p w14:paraId="0607B215" w14:textId="77777777" w:rsidR="00A73030" w:rsidRPr="00F27BBE" w:rsidRDefault="00A73030" w:rsidP="003F7853">
            <w:pPr>
              <w:jc w:val="center"/>
              <w:rPr>
                <w:color w:val="000000"/>
                <w:sz w:val="28"/>
                <w:szCs w:val="28"/>
              </w:rPr>
            </w:pPr>
            <w:r w:rsidRPr="00F27BBE">
              <w:rPr>
                <w:color w:val="000000"/>
                <w:sz w:val="28"/>
                <w:szCs w:val="28"/>
              </w:rPr>
              <w:t>5,00</w:t>
            </w:r>
          </w:p>
        </w:tc>
        <w:tc>
          <w:tcPr>
            <w:tcW w:w="722" w:type="pct"/>
            <w:shd w:val="clear" w:color="auto" w:fill="auto"/>
            <w:noWrap/>
            <w:vAlign w:val="center"/>
            <w:hideMark/>
          </w:tcPr>
          <w:p w14:paraId="7047820E" w14:textId="77777777" w:rsidR="00A73030" w:rsidRPr="00F27BBE" w:rsidRDefault="00A73030" w:rsidP="003F7853">
            <w:pPr>
              <w:jc w:val="center"/>
              <w:rPr>
                <w:color w:val="000000"/>
                <w:sz w:val="28"/>
                <w:szCs w:val="28"/>
              </w:rPr>
            </w:pPr>
            <w:r w:rsidRPr="00F27BBE">
              <w:rPr>
                <w:color w:val="000000"/>
                <w:sz w:val="28"/>
                <w:szCs w:val="28"/>
              </w:rPr>
              <w:t>4,77</w:t>
            </w:r>
          </w:p>
        </w:tc>
      </w:tr>
      <w:tr w:rsidR="00A73030" w:rsidRPr="00F27BBE" w14:paraId="4CE76E7B" w14:textId="77777777" w:rsidTr="003F7853">
        <w:trPr>
          <w:trHeight w:val="330"/>
        </w:trPr>
        <w:tc>
          <w:tcPr>
            <w:tcW w:w="2131" w:type="pct"/>
            <w:shd w:val="clear" w:color="auto" w:fill="auto"/>
            <w:noWrap/>
            <w:vAlign w:val="center"/>
            <w:hideMark/>
          </w:tcPr>
          <w:p w14:paraId="1A10A19B" w14:textId="77777777" w:rsidR="00A73030" w:rsidRPr="00F27BBE" w:rsidRDefault="00A73030" w:rsidP="003F7853">
            <w:pPr>
              <w:spacing w:line="288" w:lineRule="auto"/>
              <w:rPr>
                <w:bCs/>
                <w:color w:val="000000"/>
              </w:rPr>
            </w:pPr>
            <w:r w:rsidRPr="00F27BBE">
              <w:rPr>
                <w:bCs/>
                <w:color w:val="000000"/>
              </w:rPr>
              <w:t>Полнота и понятность предоставленной информации</w:t>
            </w:r>
          </w:p>
        </w:tc>
        <w:tc>
          <w:tcPr>
            <w:tcW w:w="429" w:type="pct"/>
            <w:shd w:val="clear" w:color="auto" w:fill="auto"/>
            <w:noWrap/>
            <w:vAlign w:val="center"/>
            <w:hideMark/>
          </w:tcPr>
          <w:p w14:paraId="0B14804B" w14:textId="77777777" w:rsidR="00A73030" w:rsidRPr="00F27BBE" w:rsidRDefault="00A73030" w:rsidP="003F7853">
            <w:pPr>
              <w:jc w:val="center"/>
              <w:rPr>
                <w:color w:val="000000"/>
                <w:sz w:val="28"/>
                <w:szCs w:val="28"/>
              </w:rPr>
            </w:pPr>
            <w:r w:rsidRPr="00F27BBE">
              <w:rPr>
                <w:color w:val="000000"/>
                <w:sz w:val="28"/>
                <w:szCs w:val="28"/>
              </w:rPr>
              <w:t>4,82</w:t>
            </w:r>
          </w:p>
        </w:tc>
        <w:tc>
          <w:tcPr>
            <w:tcW w:w="429" w:type="pct"/>
            <w:shd w:val="clear" w:color="auto" w:fill="auto"/>
            <w:noWrap/>
            <w:vAlign w:val="center"/>
            <w:hideMark/>
          </w:tcPr>
          <w:p w14:paraId="2C8A8494" w14:textId="77777777" w:rsidR="00A73030" w:rsidRPr="00F27BBE" w:rsidRDefault="00A73030" w:rsidP="003F7853">
            <w:pPr>
              <w:jc w:val="center"/>
              <w:rPr>
                <w:color w:val="000000"/>
                <w:sz w:val="28"/>
                <w:szCs w:val="28"/>
              </w:rPr>
            </w:pPr>
            <w:r w:rsidRPr="00F27BBE">
              <w:rPr>
                <w:color w:val="000000"/>
                <w:sz w:val="28"/>
                <w:szCs w:val="28"/>
              </w:rPr>
              <w:t>4,00</w:t>
            </w:r>
          </w:p>
        </w:tc>
        <w:tc>
          <w:tcPr>
            <w:tcW w:w="429" w:type="pct"/>
            <w:shd w:val="clear" w:color="auto" w:fill="auto"/>
            <w:noWrap/>
            <w:vAlign w:val="center"/>
            <w:hideMark/>
          </w:tcPr>
          <w:p w14:paraId="590CF89B" w14:textId="77777777" w:rsidR="00A73030" w:rsidRPr="00F27BBE" w:rsidRDefault="00A73030" w:rsidP="003F7853">
            <w:pPr>
              <w:jc w:val="center"/>
              <w:rPr>
                <w:color w:val="000000"/>
                <w:sz w:val="28"/>
                <w:szCs w:val="28"/>
              </w:rPr>
            </w:pPr>
            <w:r w:rsidRPr="00F27BBE">
              <w:rPr>
                <w:color w:val="000000"/>
                <w:sz w:val="28"/>
                <w:szCs w:val="28"/>
              </w:rPr>
              <w:t>4,91</w:t>
            </w:r>
          </w:p>
        </w:tc>
        <w:tc>
          <w:tcPr>
            <w:tcW w:w="429" w:type="pct"/>
            <w:shd w:val="clear" w:color="auto" w:fill="auto"/>
            <w:noWrap/>
            <w:vAlign w:val="center"/>
            <w:hideMark/>
          </w:tcPr>
          <w:p w14:paraId="61AA4027" w14:textId="77777777" w:rsidR="00A73030" w:rsidRPr="00F27BBE" w:rsidRDefault="00A73030" w:rsidP="003F7853">
            <w:pPr>
              <w:jc w:val="center"/>
              <w:rPr>
                <w:color w:val="000000"/>
                <w:sz w:val="28"/>
                <w:szCs w:val="28"/>
              </w:rPr>
            </w:pPr>
            <w:r w:rsidRPr="00F27BBE">
              <w:rPr>
                <w:color w:val="000000"/>
                <w:sz w:val="28"/>
                <w:szCs w:val="28"/>
              </w:rPr>
              <w:t>4,38</w:t>
            </w:r>
          </w:p>
        </w:tc>
        <w:tc>
          <w:tcPr>
            <w:tcW w:w="430" w:type="pct"/>
            <w:vAlign w:val="center"/>
          </w:tcPr>
          <w:p w14:paraId="5B6BFCF2" w14:textId="77777777" w:rsidR="00A73030" w:rsidRPr="00F27BBE" w:rsidRDefault="00A73030" w:rsidP="003F7853">
            <w:pPr>
              <w:jc w:val="center"/>
              <w:rPr>
                <w:color w:val="000000"/>
                <w:sz w:val="28"/>
                <w:szCs w:val="28"/>
              </w:rPr>
            </w:pPr>
            <w:r w:rsidRPr="00F27BBE">
              <w:rPr>
                <w:color w:val="000000"/>
                <w:sz w:val="28"/>
                <w:szCs w:val="28"/>
              </w:rPr>
              <w:t>5,00</w:t>
            </w:r>
          </w:p>
        </w:tc>
        <w:tc>
          <w:tcPr>
            <w:tcW w:w="722" w:type="pct"/>
            <w:shd w:val="clear" w:color="auto" w:fill="auto"/>
            <w:noWrap/>
            <w:vAlign w:val="center"/>
            <w:hideMark/>
          </w:tcPr>
          <w:p w14:paraId="58D3B584" w14:textId="77777777" w:rsidR="00A73030" w:rsidRPr="00F27BBE" w:rsidRDefault="00A73030" w:rsidP="003F7853">
            <w:pPr>
              <w:jc w:val="center"/>
              <w:rPr>
                <w:color w:val="000000"/>
                <w:sz w:val="28"/>
                <w:szCs w:val="28"/>
              </w:rPr>
            </w:pPr>
            <w:r w:rsidRPr="00F27BBE">
              <w:rPr>
                <w:color w:val="000000"/>
                <w:sz w:val="28"/>
                <w:szCs w:val="28"/>
              </w:rPr>
              <w:t>4,77</w:t>
            </w:r>
          </w:p>
        </w:tc>
      </w:tr>
      <w:tr w:rsidR="00A73030" w:rsidRPr="00F27BBE" w14:paraId="4D1A368E" w14:textId="77777777" w:rsidTr="003F7853">
        <w:trPr>
          <w:trHeight w:val="330"/>
        </w:trPr>
        <w:tc>
          <w:tcPr>
            <w:tcW w:w="2131" w:type="pct"/>
            <w:shd w:val="clear" w:color="auto" w:fill="auto"/>
            <w:noWrap/>
            <w:vAlign w:val="center"/>
            <w:hideMark/>
          </w:tcPr>
          <w:p w14:paraId="6586433E" w14:textId="77777777" w:rsidR="00A73030" w:rsidRPr="00F27BBE" w:rsidRDefault="00A73030" w:rsidP="003F7853">
            <w:pPr>
              <w:spacing w:line="288" w:lineRule="auto"/>
              <w:rPr>
                <w:bCs/>
                <w:color w:val="000000"/>
              </w:rPr>
            </w:pPr>
            <w:r w:rsidRPr="00F27BBE">
              <w:rPr>
                <w:bCs/>
                <w:color w:val="000000"/>
              </w:rPr>
              <w:t>Удобство графика работы</w:t>
            </w:r>
          </w:p>
        </w:tc>
        <w:tc>
          <w:tcPr>
            <w:tcW w:w="429" w:type="pct"/>
            <w:shd w:val="clear" w:color="auto" w:fill="auto"/>
            <w:noWrap/>
            <w:vAlign w:val="center"/>
            <w:hideMark/>
          </w:tcPr>
          <w:p w14:paraId="6ACE8434" w14:textId="77777777" w:rsidR="00A73030" w:rsidRPr="00F27BBE" w:rsidRDefault="00A73030" w:rsidP="003F7853">
            <w:pPr>
              <w:jc w:val="center"/>
              <w:rPr>
                <w:color w:val="000000"/>
                <w:sz w:val="28"/>
                <w:szCs w:val="28"/>
              </w:rPr>
            </w:pPr>
            <w:r w:rsidRPr="00F27BBE">
              <w:rPr>
                <w:color w:val="000000"/>
                <w:sz w:val="28"/>
                <w:szCs w:val="28"/>
              </w:rPr>
              <w:t>4,66</w:t>
            </w:r>
          </w:p>
        </w:tc>
        <w:tc>
          <w:tcPr>
            <w:tcW w:w="429" w:type="pct"/>
            <w:shd w:val="clear" w:color="auto" w:fill="auto"/>
            <w:noWrap/>
            <w:vAlign w:val="center"/>
            <w:hideMark/>
          </w:tcPr>
          <w:p w14:paraId="0FB2A133" w14:textId="77777777" w:rsidR="00A73030" w:rsidRPr="00F27BBE" w:rsidRDefault="00A73030" w:rsidP="003F7853">
            <w:pPr>
              <w:jc w:val="center"/>
              <w:rPr>
                <w:color w:val="000000"/>
                <w:sz w:val="28"/>
                <w:szCs w:val="28"/>
              </w:rPr>
            </w:pPr>
            <w:r w:rsidRPr="00F27BBE">
              <w:rPr>
                <w:color w:val="000000"/>
                <w:sz w:val="28"/>
                <w:szCs w:val="28"/>
              </w:rPr>
              <w:t>4,00</w:t>
            </w:r>
          </w:p>
        </w:tc>
        <w:tc>
          <w:tcPr>
            <w:tcW w:w="429" w:type="pct"/>
            <w:shd w:val="clear" w:color="auto" w:fill="auto"/>
            <w:noWrap/>
            <w:vAlign w:val="center"/>
            <w:hideMark/>
          </w:tcPr>
          <w:p w14:paraId="52DEE0FE" w14:textId="77777777" w:rsidR="00A73030" w:rsidRPr="00F27BBE" w:rsidRDefault="00A73030" w:rsidP="003F7853">
            <w:pPr>
              <w:jc w:val="center"/>
              <w:rPr>
                <w:color w:val="000000"/>
                <w:sz w:val="28"/>
                <w:szCs w:val="28"/>
              </w:rPr>
            </w:pPr>
            <w:r w:rsidRPr="00F27BBE">
              <w:rPr>
                <w:color w:val="000000"/>
                <w:sz w:val="28"/>
                <w:szCs w:val="28"/>
              </w:rPr>
              <w:t>3,64</w:t>
            </w:r>
          </w:p>
        </w:tc>
        <w:tc>
          <w:tcPr>
            <w:tcW w:w="429" w:type="pct"/>
            <w:shd w:val="clear" w:color="auto" w:fill="auto"/>
            <w:noWrap/>
            <w:vAlign w:val="center"/>
            <w:hideMark/>
          </w:tcPr>
          <w:p w14:paraId="4B6A4458" w14:textId="77777777" w:rsidR="00A73030" w:rsidRPr="00F27BBE" w:rsidRDefault="00A73030" w:rsidP="003F7853">
            <w:pPr>
              <w:jc w:val="center"/>
              <w:rPr>
                <w:color w:val="000000"/>
                <w:sz w:val="28"/>
                <w:szCs w:val="28"/>
              </w:rPr>
            </w:pPr>
            <w:r w:rsidRPr="00F27BBE">
              <w:rPr>
                <w:color w:val="000000"/>
                <w:sz w:val="28"/>
                <w:szCs w:val="28"/>
              </w:rPr>
              <w:t>3,25</w:t>
            </w:r>
          </w:p>
        </w:tc>
        <w:tc>
          <w:tcPr>
            <w:tcW w:w="430" w:type="pct"/>
            <w:vAlign w:val="center"/>
          </w:tcPr>
          <w:p w14:paraId="46CCB62A" w14:textId="77777777" w:rsidR="00A73030" w:rsidRPr="00F27BBE" w:rsidRDefault="00A73030" w:rsidP="003F7853">
            <w:pPr>
              <w:jc w:val="center"/>
              <w:rPr>
                <w:color w:val="000000"/>
                <w:sz w:val="28"/>
                <w:szCs w:val="28"/>
              </w:rPr>
            </w:pPr>
            <w:r w:rsidRPr="00F27BBE">
              <w:rPr>
                <w:color w:val="000000"/>
                <w:sz w:val="28"/>
                <w:szCs w:val="28"/>
              </w:rPr>
              <w:t>5,00</w:t>
            </w:r>
          </w:p>
        </w:tc>
        <w:tc>
          <w:tcPr>
            <w:tcW w:w="722" w:type="pct"/>
            <w:shd w:val="clear" w:color="auto" w:fill="auto"/>
            <w:noWrap/>
            <w:vAlign w:val="center"/>
            <w:hideMark/>
          </w:tcPr>
          <w:p w14:paraId="36754D10" w14:textId="77777777" w:rsidR="00A73030" w:rsidRPr="00F27BBE" w:rsidRDefault="00A73030" w:rsidP="003F7853">
            <w:pPr>
              <w:jc w:val="center"/>
              <w:rPr>
                <w:color w:val="000000"/>
                <w:sz w:val="28"/>
                <w:szCs w:val="28"/>
              </w:rPr>
            </w:pPr>
            <w:r w:rsidRPr="00F27BBE">
              <w:rPr>
                <w:color w:val="000000"/>
                <w:sz w:val="28"/>
                <w:szCs w:val="28"/>
              </w:rPr>
              <w:t>4,31</w:t>
            </w:r>
          </w:p>
        </w:tc>
      </w:tr>
      <w:tr w:rsidR="00A73030" w:rsidRPr="00F27BBE" w14:paraId="33FC8728" w14:textId="77777777" w:rsidTr="003F7853">
        <w:trPr>
          <w:trHeight w:val="330"/>
        </w:trPr>
        <w:tc>
          <w:tcPr>
            <w:tcW w:w="2131" w:type="pct"/>
            <w:shd w:val="clear" w:color="auto" w:fill="auto"/>
            <w:noWrap/>
            <w:vAlign w:val="center"/>
            <w:hideMark/>
          </w:tcPr>
          <w:p w14:paraId="01ABB3F7" w14:textId="77777777" w:rsidR="00A73030" w:rsidRPr="00F27BBE" w:rsidRDefault="00A73030" w:rsidP="003F7853">
            <w:pPr>
              <w:spacing w:line="288" w:lineRule="auto"/>
              <w:rPr>
                <w:bCs/>
                <w:color w:val="000000"/>
              </w:rPr>
            </w:pPr>
            <w:r w:rsidRPr="00F27BBE">
              <w:rPr>
                <w:bCs/>
                <w:color w:val="000000"/>
              </w:rPr>
              <w:t>Получение информации о стадии рассмотрения обращения</w:t>
            </w:r>
          </w:p>
        </w:tc>
        <w:tc>
          <w:tcPr>
            <w:tcW w:w="429" w:type="pct"/>
            <w:shd w:val="clear" w:color="auto" w:fill="auto"/>
            <w:noWrap/>
            <w:vAlign w:val="center"/>
            <w:hideMark/>
          </w:tcPr>
          <w:p w14:paraId="3323BE0F" w14:textId="77777777" w:rsidR="00A73030" w:rsidRPr="00F27BBE" w:rsidRDefault="00A73030" w:rsidP="003F7853">
            <w:pPr>
              <w:jc w:val="center"/>
              <w:rPr>
                <w:color w:val="000000"/>
                <w:sz w:val="28"/>
                <w:szCs w:val="28"/>
              </w:rPr>
            </w:pPr>
            <w:r w:rsidRPr="00F27BBE">
              <w:rPr>
                <w:color w:val="000000"/>
                <w:sz w:val="28"/>
                <w:szCs w:val="28"/>
              </w:rPr>
              <w:t>4,66</w:t>
            </w:r>
          </w:p>
        </w:tc>
        <w:tc>
          <w:tcPr>
            <w:tcW w:w="429" w:type="pct"/>
            <w:shd w:val="clear" w:color="auto" w:fill="auto"/>
            <w:noWrap/>
            <w:vAlign w:val="center"/>
            <w:hideMark/>
          </w:tcPr>
          <w:p w14:paraId="7D3F092F" w14:textId="77777777" w:rsidR="00A73030" w:rsidRPr="00F27BBE" w:rsidRDefault="00A73030" w:rsidP="003F7853">
            <w:pPr>
              <w:jc w:val="center"/>
              <w:rPr>
                <w:color w:val="000000"/>
                <w:sz w:val="28"/>
                <w:szCs w:val="28"/>
              </w:rPr>
            </w:pPr>
            <w:r w:rsidRPr="00F27BBE">
              <w:rPr>
                <w:color w:val="000000"/>
                <w:sz w:val="28"/>
                <w:szCs w:val="28"/>
              </w:rPr>
              <w:t>5,00</w:t>
            </w:r>
          </w:p>
        </w:tc>
        <w:tc>
          <w:tcPr>
            <w:tcW w:w="429" w:type="pct"/>
            <w:shd w:val="clear" w:color="auto" w:fill="auto"/>
            <w:noWrap/>
            <w:vAlign w:val="center"/>
            <w:hideMark/>
          </w:tcPr>
          <w:p w14:paraId="765048B5" w14:textId="77777777" w:rsidR="00A73030" w:rsidRPr="00F27BBE" w:rsidRDefault="00A73030" w:rsidP="003F7853">
            <w:pPr>
              <w:jc w:val="center"/>
              <w:rPr>
                <w:color w:val="000000"/>
                <w:sz w:val="28"/>
                <w:szCs w:val="28"/>
              </w:rPr>
            </w:pPr>
            <w:r w:rsidRPr="00F27BBE">
              <w:rPr>
                <w:color w:val="000000"/>
                <w:sz w:val="28"/>
                <w:szCs w:val="28"/>
              </w:rPr>
              <w:t>4,82</w:t>
            </w:r>
          </w:p>
        </w:tc>
        <w:tc>
          <w:tcPr>
            <w:tcW w:w="429" w:type="pct"/>
            <w:shd w:val="clear" w:color="auto" w:fill="auto"/>
            <w:noWrap/>
            <w:vAlign w:val="center"/>
            <w:hideMark/>
          </w:tcPr>
          <w:p w14:paraId="010232AE" w14:textId="77777777" w:rsidR="00A73030" w:rsidRPr="00F27BBE" w:rsidRDefault="00A73030" w:rsidP="003F7853">
            <w:pPr>
              <w:jc w:val="center"/>
              <w:rPr>
                <w:color w:val="000000"/>
                <w:sz w:val="28"/>
                <w:szCs w:val="28"/>
              </w:rPr>
            </w:pPr>
            <w:r w:rsidRPr="00F27BBE">
              <w:rPr>
                <w:color w:val="000000"/>
                <w:sz w:val="28"/>
                <w:szCs w:val="28"/>
              </w:rPr>
              <w:t>4,50</w:t>
            </w:r>
          </w:p>
        </w:tc>
        <w:tc>
          <w:tcPr>
            <w:tcW w:w="430" w:type="pct"/>
            <w:vAlign w:val="center"/>
          </w:tcPr>
          <w:p w14:paraId="4C5EF87B" w14:textId="77777777" w:rsidR="00A73030" w:rsidRPr="00F27BBE" w:rsidRDefault="00A73030" w:rsidP="003F7853">
            <w:pPr>
              <w:jc w:val="center"/>
              <w:rPr>
                <w:color w:val="000000"/>
                <w:sz w:val="28"/>
                <w:szCs w:val="28"/>
              </w:rPr>
            </w:pPr>
            <w:r w:rsidRPr="00F27BBE">
              <w:rPr>
                <w:color w:val="000000"/>
                <w:sz w:val="28"/>
                <w:szCs w:val="28"/>
              </w:rPr>
              <w:t>4,00</w:t>
            </w:r>
          </w:p>
        </w:tc>
        <w:tc>
          <w:tcPr>
            <w:tcW w:w="722" w:type="pct"/>
            <w:shd w:val="clear" w:color="auto" w:fill="auto"/>
            <w:noWrap/>
            <w:vAlign w:val="center"/>
            <w:hideMark/>
          </w:tcPr>
          <w:p w14:paraId="726F5428" w14:textId="77777777" w:rsidR="00A73030" w:rsidRPr="00F27BBE" w:rsidRDefault="00A73030" w:rsidP="003F7853">
            <w:pPr>
              <w:jc w:val="center"/>
              <w:rPr>
                <w:color w:val="000000"/>
                <w:sz w:val="28"/>
                <w:szCs w:val="28"/>
              </w:rPr>
            </w:pPr>
            <w:r w:rsidRPr="00F27BBE">
              <w:rPr>
                <w:color w:val="000000"/>
                <w:sz w:val="28"/>
                <w:szCs w:val="28"/>
              </w:rPr>
              <w:t>4,66</w:t>
            </w:r>
          </w:p>
        </w:tc>
      </w:tr>
      <w:tr w:rsidR="00A73030" w:rsidRPr="00F27BBE" w14:paraId="29D87264" w14:textId="77777777" w:rsidTr="003F7853">
        <w:trPr>
          <w:trHeight w:val="330"/>
        </w:trPr>
        <w:tc>
          <w:tcPr>
            <w:tcW w:w="2131" w:type="pct"/>
            <w:shd w:val="clear" w:color="auto" w:fill="auto"/>
            <w:noWrap/>
            <w:vAlign w:val="center"/>
          </w:tcPr>
          <w:p w14:paraId="79D9D07C" w14:textId="77777777" w:rsidR="00A73030" w:rsidRPr="00F27BBE" w:rsidRDefault="00A73030" w:rsidP="003F7853">
            <w:pPr>
              <w:spacing w:line="288" w:lineRule="auto"/>
              <w:rPr>
                <w:b/>
                <w:bCs/>
                <w:i/>
                <w:color w:val="000000"/>
              </w:rPr>
            </w:pPr>
            <w:r w:rsidRPr="00F27BBE">
              <w:rPr>
                <w:b/>
                <w:bCs/>
                <w:i/>
                <w:color w:val="000000"/>
              </w:rPr>
              <w:t>Среднее значение</w:t>
            </w:r>
          </w:p>
        </w:tc>
        <w:tc>
          <w:tcPr>
            <w:tcW w:w="429" w:type="pct"/>
            <w:shd w:val="clear" w:color="auto" w:fill="auto"/>
            <w:noWrap/>
            <w:vAlign w:val="center"/>
          </w:tcPr>
          <w:p w14:paraId="342025C6" w14:textId="77777777" w:rsidR="00A73030" w:rsidRPr="00F27BBE" w:rsidRDefault="00A73030" w:rsidP="003F7853">
            <w:pPr>
              <w:jc w:val="center"/>
              <w:rPr>
                <w:b/>
                <w:bCs/>
                <w:color w:val="000000"/>
                <w:sz w:val="28"/>
                <w:szCs w:val="28"/>
              </w:rPr>
            </w:pPr>
            <w:r w:rsidRPr="00F27BBE">
              <w:rPr>
                <w:b/>
                <w:bCs/>
                <w:color w:val="000000"/>
                <w:sz w:val="28"/>
                <w:szCs w:val="28"/>
              </w:rPr>
              <w:t>4,74</w:t>
            </w:r>
          </w:p>
        </w:tc>
        <w:tc>
          <w:tcPr>
            <w:tcW w:w="429" w:type="pct"/>
            <w:shd w:val="clear" w:color="auto" w:fill="auto"/>
            <w:noWrap/>
            <w:vAlign w:val="center"/>
          </w:tcPr>
          <w:p w14:paraId="5055F92A" w14:textId="77777777" w:rsidR="00A73030" w:rsidRPr="00F27BBE" w:rsidRDefault="00A73030" w:rsidP="003F7853">
            <w:pPr>
              <w:jc w:val="center"/>
              <w:rPr>
                <w:b/>
                <w:bCs/>
                <w:color w:val="000000"/>
                <w:sz w:val="28"/>
                <w:szCs w:val="28"/>
              </w:rPr>
            </w:pPr>
            <w:r w:rsidRPr="00F27BBE">
              <w:rPr>
                <w:b/>
                <w:bCs/>
                <w:color w:val="000000"/>
                <w:sz w:val="28"/>
                <w:szCs w:val="28"/>
              </w:rPr>
              <w:t>4,25</w:t>
            </w:r>
          </w:p>
        </w:tc>
        <w:tc>
          <w:tcPr>
            <w:tcW w:w="429" w:type="pct"/>
            <w:shd w:val="clear" w:color="auto" w:fill="auto"/>
            <w:noWrap/>
            <w:vAlign w:val="center"/>
          </w:tcPr>
          <w:p w14:paraId="0D44B11A" w14:textId="77777777" w:rsidR="00A73030" w:rsidRPr="00F27BBE" w:rsidRDefault="00A73030" w:rsidP="003F7853">
            <w:pPr>
              <w:jc w:val="center"/>
              <w:rPr>
                <w:b/>
                <w:bCs/>
                <w:color w:val="000000"/>
                <w:sz w:val="28"/>
                <w:szCs w:val="28"/>
              </w:rPr>
            </w:pPr>
            <w:r w:rsidRPr="00F27BBE">
              <w:rPr>
                <w:b/>
                <w:bCs/>
                <w:color w:val="000000"/>
                <w:sz w:val="28"/>
                <w:szCs w:val="28"/>
              </w:rPr>
              <w:t>4,59</w:t>
            </w:r>
          </w:p>
        </w:tc>
        <w:tc>
          <w:tcPr>
            <w:tcW w:w="429" w:type="pct"/>
            <w:shd w:val="clear" w:color="auto" w:fill="auto"/>
            <w:noWrap/>
            <w:vAlign w:val="center"/>
          </w:tcPr>
          <w:p w14:paraId="1F4AFB0E" w14:textId="77777777" w:rsidR="00A73030" w:rsidRPr="00F27BBE" w:rsidRDefault="00A73030" w:rsidP="003F7853">
            <w:pPr>
              <w:jc w:val="center"/>
              <w:rPr>
                <w:b/>
                <w:bCs/>
                <w:color w:val="000000"/>
                <w:sz w:val="28"/>
                <w:szCs w:val="28"/>
              </w:rPr>
            </w:pPr>
            <w:r w:rsidRPr="00F27BBE">
              <w:rPr>
                <w:b/>
                <w:bCs/>
                <w:color w:val="000000"/>
                <w:sz w:val="28"/>
                <w:szCs w:val="28"/>
              </w:rPr>
              <w:t>4,13</w:t>
            </w:r>
          </w:p>
        </w:tc>
        <w:tc>
          <w:tcPr>
            <w:tcW w:w="430" w:type="pct"/>
            <w:vAlign w:val="center"/>
          </w:tcPr>
          <w:p w14:paraId="1A8DFBF0" w14:textId="77777777" w:rsidR="00A73030" w:rsidRPr="00F27BBE" w:rsidRDefault="00A73030" w:rsidP="003F7853">
            <w:pPr>
              <w:jc w:val="center"/>
              <w:rPr>
                <w:b/>
                <w:bCs/>
                <w:color w:val="000000"/>
                <w:sz w:val="28"/>
                <w:szCs w:val="28"/>
              </w:rPr>
            </w:pPr>
            <w:r w:rsidRPr="00F27BBE">
              <w:rPr>
                <w:b/>
                <w:bCs/>
                <w:color w:val="000000"/>
                <w:sz w:val="28"/>
                <w:szCs w:val="28"/>
              </w:rPr>
              <w:t>4,75</w:t>
            </w:r>
          </w:p>
        </w:tc>
        <w:tc>
          <w:tcPr>
            <w:tcW w:w="722" w:type="pct"/>
            <w:shd w:val="clear" w:color="auto" w:fill="auto"/>
            <w:noWrap/>
            <w:vAlign w:val="center"/>
          </w:tcPr>
          <w:p w14:paraId="5406F456" w14:textId="77777777" w:rsidR="00A73030" w:rsidRPr="00F27BBE" w:rsidRDefault="00A73030" w:rsidP="003F7853">
            <w:pPr>
              <w:jc w:val="center"/>
              <w:rPr>
                <w:b/>
                <w:bCs/>
                <w:color w:val="000000"/>
                <w:sz w:val="28"/>
                <w:szCs w:val="28"/>
              </w:rPr>
            </w:pPr>
            <w:r w:rsidRPr="00F27BBE">
              <w:rPr>
                <w:b/>
                <w:bCs/>
                <w:color w:val="000000"/>
                <w:sz w:val="28"/>
                <w:szCs w:val="28"/>
              </w:rPr>
              <w:t>4,63</w:t>
            </w:r>
          </w:p>
        </w:tc>
      </w:tr>
    </w:tbl>
    <w:p w14:paraId="6FA9366D" w14:textId="77777777" w:rsidR="00A73030" w:rsidRPr="00F27BBE" w:rsidRDefault="00A73030" w:rsidP="00A73030">
      <w:pPr>
        <w:spacing w:line="360" w:lineRule="auto"/>
        <w:ind w:firstLine="709"/>
        <w:jc w:val="both"/>
        <w:rPr>
          <w:b/>
          <w:sz w:val="12"/>
          <w:szCs w:val="12"/>
        </w:rPr>
      </w:pPr>
    </w:p>
    <w:p w14:paraId="4999D41B" w14:textId="77777777" w:rsidR="00A73030" w:rsidRPr="00F27BBE" w:rsidRDefault="00A73030" w:rsidP="00A73030">
      <w:pPr>
        <w:pBdr>
          <w:top w:val="single" w:sz="4" w:space="1" w:color="auto"/>
        </w:pBdr>
        <w:spacing w:line="288" w:lineRule="auto"/>
        <w:ind w:firstLine="709"/>
        <w:jc w:val="both"/>
        <w:rPr>
          <w:szCs w:val="28"/>
        </w:rPr>
      </w:pPr>
      <w:r w:rsidRPr="00F27BBE">
        <w:rPr>
          <w:szCs w:val="28"/>
        </w:rPr>
        <w:t>Здесь и далее по Искитимскому району применяется следующая кодификация услуг:</w:t>
      </w:r>
    </w:p>
    <w:p w14:paraId="2D6AE7DA" w14:textId="77777777" w:rsidR="00A73030" w:rsidRPr="00F27BBE" w:rsidRDefault="00A73030" w:rsidP="00A73030">
      <w:pPr>
        <w:spacing w:line="288" w:lineRule="auto"/>
        <w:jc w:val="both"/>
        <w:rPr>
          <w:i/>
        </w:rPr>
      </w:pPr>
      <w:r w:rsidRPr="00F27BBE">
        <w:rPr>
          <w:i/>
        </w:rPr>
        <w:t>(1)</w:t>
      </w:r>
      <w:r w:rsidRPr="00F27BBE">
        <w:rPr>
          <w:i/>
        </w:rPr>
        <w:tab/>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794D5A14" w14:textId="77777777" w:rsidR="000B6F5E" w:rsidRDefault="00A73030" w:rsidP="00A73030">
      <w:pPr>
        <w:spacing w:line="288" w:lineRule="auto"/>
        <w:jc w:val="both"/>
        <w:rPr>
          <w:i/>
        </w:rPr>
      </w:pPr>
      <w:r w:rsidRPr="00F27BBE">
        <w:rPr>
          <w:i/>
        </w:rPr>
        <w:t>(6)</w:t>
      </w:r>
      <w:r w:rsidRPr="00F27BBE">
        <w:rPr>
          <w:i/>
        </w:rPr>
        <w:tab/>
        <w:t>Предоставление в аренду имущества муниципальной казны без проведения торгов</w:t>
      </w:r>
    </w:p>
    <w:p w14:paraId="2785A0D6" w14:textId="20201B58" w:rsidR="00A73030" w:rsidRPr="00F27BBE" w:rsidRDefault="00A73030" w:rsidP="00A73030">
      <w:pPr>
        <w:spacing w:line="288" w:lineRule="auto"/>
        <w:jc w:val="both"/>
        <w:rPr>
          <w:i/>
        </w:rPr>
      </w:pPr>
      <w:r w:rsidRPr="00F27BBE">
        <w:rPr>
          <w:i/>
        </w:rPr>
        <w:t>(8)</w:t>
      </w:r>
      <w:r w:rsidRPr="00F27BBE">
        <w:rPr>
          <w:i/>
        </w:rPr>
        <w:tab/>
        <w:t>Предоставление в собственность граждан земельных участков для ведения садоводства, огородничества и дачного хозяйства.</w:t>
      </w:r>
    </w:p>
    <w:p w14:paraId="4C77F70D" w14:textId="77777777" w:rsidR="00A73030" w:rsidRPr="00F27BBE" w:rsidRDefault="00A73030" w:rsidP="00A73030">
      <w:pPr>
        <w:spacing w:line="288" w:lineRule="auto"/>
        <w:jc w:val="both"/>
        <w:rPr>
          <w:i/>
        </w:rPr>
      </w:pPr>
      <w:r w:rsidRPr="00F27BBE">
        <w:rPr>
          <w:i/>
        </w:rPr>
        <w:t>(9)</w:t>
      </w:r>
      <w:r w:rsidRPr="00F27BBE">
        <w:rPr>
          <w:i/>
        </w:rPr>
        <w:tab/>
        <w:t>Предоставление земельных участков для индивидуального жилищного строительства.</w:t>
      </w:r>
    </w:p>
    <w:p w14:paraId="314D883D" w14:textId="77777777" w:rsidR="00A73030" w:rsidRPr="00F27BBE" w:rsidRDefault="00A73030" w:rsidP="00A73030">
      <w:pPr>
        <w:spacing w:line="288" w:lineRule="auto"/>
        <w:jc w:val="both"/>
        <w:rPr>
          <w:i/>
        </w:rPr>
      </w:pPr>
      <w:r w:rsidRPr="00F27BBE">
        <w:rPr>
          <w:i/>
        </w:rPr>
        <w:t>(15)</w:t>
      </w:r>
      <w:r w:rsidRPr="00F27BBE">
        <w:rPr>
          <w:i/>
        </w:rPr>
        <w:tab/>
        <w:t>Выдача разрешения на установку рекламных конструкций, аннулирование таких разрешений</w:t>
      </w:r>
    </w:p>
    <w:p w14:paraId="06704FD3" w14:textId="77777777" w:rsidR="00A73030" w:rsidRPr="00F27BBE" w:rsidRDefault="00A73030" w:rsidP="00A73030">
      <w:pPr>
        <w:spacing w:line="360" w:lineRule="auto"/>
        <w:ind w:firstLine="709"/>
        <w:jc w:val="both"/>
        <w:rPr>
          <w:sz w:val="28"/>
          <w:szCs w:val="28"/>
        </w:rPr>
      </w:pPr>
    </w:p>
    <w:p w14:paraId="1DB305F4" w14:textId="77777777" w:rsidR="00A73030" w:rsidRPr="00F27BBE" w:rsidRDefault="00A73030" w:rsidP="00A73030">
      <w:pPr>
        <w:spacing w:line="360" w:lineRule="auto"/>
        <w:ind w:firstLine="709"/>
        <w:jc w:val="both"/>
        <w:rPr>
          <w:sz w:val="28"/>
          <w:szCs w:val="28"/>
        </w:rPr>
      </w:pPr>
      <w:r w:rsidRPr="00F27BBE">
        <w:rPr>
          <w:sz w:val="28"/>
          <w:szCs w:val="28"/>
        </w:rPr>
        <w:t>Как и в 2013 году, менее всего респонденты удовлетворены показателем «Удобство графика работы», который оценили в 4,31 балла.</w:t>
      </w:r>
    </w:p>
    <w:p w14:paraId="77F8333C" w14:textId="77777777" w:rsidR="00A73030" w:rsidRPr="00F27BBE" w:rsidRDefault="00A73030" w:rsidP="00A73030">
      <w:pPr>
        <w:spacing w:before="120" w:after="120" w:line="360" w:lineRule="auto"/>
        <w:ind w:left="357"/>
        <w:jc w:val="center"/>
        <w:rPr>
          <w:b/>
          <w:sz w:val="28"/>
          <w:szCs w:val="28"/>
        </w:rPr>
      </w:pPr>
      <w:r w:rsidRPr="00F27BBE">
        <w:rPr>
          <w:b/>
          <w:sz w:val="28"/>
          <w:szCs w:val="28"/>
        </w:rPr>
        <w:t>3. Оценка уровня качества услуг</w:t>
      </w:r>
    </w:p>
    <w:p w14:paraId="07D27D96" w14:textId="605B0E8E" w:rsidR="00A73030" w:rsidRPr="00F27BBE" w:rsidRDefault="00A73030" w:rsidP="00A73030">
      <w:pPr>
        <w:spacing w:line="360" w:lineRule="auto"/>
        <w:ind w:firstLine="709"/>
        <w:jc w:val="both"/>
        <w:rPr>
          <w:sz w:val="28"/>
          <w:szCs w:val="28"/>
        </w:rPr>
      </w:pPr>
      <w:r w:rsidRPr="00F27BBE">
        <w:rPr>
          <w:sz w:val="28"/>
          <w:szCs w:val="28"/>
        </w:rPr>
        <w:t xml:space="preserve">Среднее значение уровня </w:t>
      </w:r>
      <w:r w:rsidR="007E3A50">
        <w:rPr>
          <w:sz w:val="28"/>
          <w:szCs w:val="28"/>
        </w:rPr>
        <w:t>качества</w:t>
      </w:r>
      <w:r w:rsidRPr="00F27BBE">
        <w:rPr>
          <w:sz w:val="28"/>
          <w:szCs w:val="28"/>
        </w:rPr>
        <w:t xml:space="preserve"> по муниципальным услугам составило 4,84 балла, что можно оценить выше, чем «хорошо» (табл. 3). Это выше, чем</w:t>
      </w:r>
      <w:r w:rsidRPr="00F27BBE">
        <w:t xml:space="preserve"> </w:t>
      </w:r>
      <w:r w:rsidRPr="00F27BBE">
        <w:rPr>
          <w:sz w:val="28"/>
          <w:szCs w:val="28"/>
        </w:rPr>
        <w:t>значение данного показателя, зафиксированное при проведении мониторинга в ноябре 2013 года - 4,47 балла.</w:t>
      </w:r>
    </w:p>
    <w:p w14:paraId="31288F7A" w14:textId="77777777" w:rsidR="00A73030" w:rsidRPr="00F27BBE" w:rsidRDefault="00A73030" w:rsidP="00A73030">
      <w:pPr>
        <w:spacing w:line="360" w:lineRule="auto"/>
        <w:jc w:val="both"/>
        <w:rPr>
          <w:color w:val="000000"/>
          <w:sz w:val="28"/>
        </w:rPr>
      </w:pPr>
      <w:r w:rsidRPr="00F27BBE">
        <w:rPr>
          <w:color w:val="000000"/>
          <w:sz w:val="28"/>
        </w:rPr>
        <w:t>Таблица 3 – Уровень качества муниципальных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51"/>
        <w:gridCol w:w="820"/>
        <w:gridCol w:w="820"/>
        <w:gridCol w:w="820"/>
        <w:gridCol w:w="820"/>
        <w:gridCol w:w="820"/>
        <w:gridCol w:w="1403"/>
      </w:tblGrid>
      <w:tr w:rsidR="00A73030" w:rsidRPr="00F27BBE" w14:paraId="60477597" w14:textId="77777777" w:rsidTr="003F7853">
        <w:trPr>
          <w:trHeight w:val="330"/>
          <w:tblHeader/>
        </w:trPr>
        <w:tc>
          <w:tcPr>
            <w:tcW w:w="2208" w:type="pct"/>
            <w:shd w:val="clear" w:color="auto" w:fill="auto"/>
            <w:noWrap/>
            <w:vAlign w:val="center"/>
          </w:tcPr>
          <w:p w14:paraId="7C1506B2" w14:textId="77777777" w:rsidR="00A73030" w:rsidRPr="00F27BBE" w:rsidRDefault="00A73030" w:rsidP="003F7853">
            <w:pPr>
              <w:spacing w:line="288" w:lineRule="auto"/>
              <w:rPr>
                <w:b/>
                <w:bCs/>
                <w:color w:val="000000"/>
              </w:rPr>
            </w:pPr>
            <w:r w:rsidRPr="00F27BBE">
              <w:rPr>
                <w:b/>
                <w:bCs/>
                <w:color w:val="000000"/>
              </w:rPr>
              <w:t>Подкритерий качества услуг</w:t>
            </w:r>
          </w:p>
        </w:tc>
        <w:tc>
          <w:tcPr>
            <w:tcW w:w="416" w:type="pct"/>
            <w:shd w:val="clear" w:color="auto" w:fill="auto"/>
            <w:noWrap/>
            <w:vAlign w:val="center"/>
          </w:tcPr>
          <w:p w14:paraId="4DAED087" w14:textId="77777777" w:rsidR="00A73030" w:rsidRPr="00F27BBE" w:rsidRDefault="00A73030" w:rsidP="003F7853">
            <w:pPr>
              <w:jc w:val="center"/>
              <w:rPr>
                <w:b/>
                <w:color w:val="000000"/>
              </w:rPr>
            </w:pPr>
            <w:r w:rsidRPr="00F27BBE">
              <w:rPr>
                <w:b/>
                <w:color w:val="000000"/>
              </w:rPr>
              <w:t>1</w:t>
            </w:r>
          </w:p>
        </w:tc>
        <w:tc>
          <w:tcPr>
            <w:tcW w:w="416" w:type="pct"/>
            <w:shd w:val="clear" w:color="auto" w:fill="auto"/>
            <w:noWrap/>
            <w:vAlign w:val="center"/>
          </w:tcPr>
          <w:p w14:paraId="46829A3E" w14:textId="77777777" w:rsidR="00A73030" w:rsidRPr="00F27BBE" w:rsidRDefault="00A73030" w:rsidP="003F7853">
            <w:pPr>
              <w:jc w:val="center"/>
              <w:rPr>
                <w:b/>
                <w:color w:val="000000"/>
              </w:rPr>
            </w:pPr>
            <w:r w:rsidRPr="00F27BBE">
              <w:rPr>
                <w:b/>
                <w:color w:val="000000"/>
              </w:rPr>
              <w:t>6</w:t>
            </w:r>
          </w:p>
        </w:tc>
        <w:tc>
          <w:tcPr>
            <w:tcW w:w="416" w:type="pct"/>
            <w:shd w:val="clear" w:color="auto" w:fill="auto"/>
            <w:noWrap/>
            <w:vAlign w:val="center"/>
          </w:tcPr>
          <w:p w14:paraId="1B641624" w14:textId="77777777" w:rsidR="00A73030" w:rsidRPr="00F27BBE" w:rsidRDefault="00A73030" w:rsidP="003F7853">
            <w:pPr>
              <w:jc w:val="center"/>
              <w:rPr>
                <w:b/>
                <w:color w:val="000000"/>
              </w:rPr>
            </w:pPr>
            <w:r w:rsidRPr="00F27BBE">
              <w:rPr>
                <w:b/>
                <w:color w:val="000000"/>
              </w:rPr>
              <w:t>8</w:t>
            </w:r>
          </w:p>
        </w:tc>
        <w:tc>
          <w:tcPr>
            <w:tcW w:w="416" w:type="pct"/>
            <w:shd w:val="clear" w:color="auto" w:fill="auto"/>
            <w:noWrap/>
            <w:vAlign w:val="center"/>
          </w:tcPr>
          <w:p w14:paraId="69B21FD8" w14:textId="77777777" w:rsidR="00A73030" w:rsidRPr="00F27BBE" w:rsidRDefault="00A73030" w:rsidP="003F7853">
            <w:pPr>
              <w:jc w:val="center"/>
              <w:rPr>
                <w:b/>
                <w:color w:val="000000"/>
              </w:rPr>
            </w:pPr>
            <w:r w:rsidRPr="00F27BBE">
              <w:rPr>
                <w:b/>
                <w:color w:val="000000"/>
              </w:rPr>
              <w:t>9</w:t>
            </w:r>
          </w:p>
        </w:tc>
        <w:tc>
          <w:tcPr>
            <w:tcW w:w="416" w:type="pct"/>
            <w:vAlign w:val="center"/>
          </w:tcPr>
          <w:p w14:paraId="717C8738" w14:textId="77777777" w:rsidR="00A73030" w:rsidRPr="00F27BBE" w:rsidRDefault="00A73030" w:rsidP="003F7853">
            <w:pPr>
              <w:jc w:val="center"/>
              <w:rPr>
                <w:b/>
                <w:color w:val="000000"/>
              </w:rPr>
            </w:pPr>
            <w:r w:rsidRPr="00F27BBE">
              <w:rPr>
                <w:b/>
                <w:color w:val="000000"/>
              </w:rPr>
              <w:t>15</w:t>
            </w:r>
          </w:p>
        </w:tc>
        <w:tc>
          <w:tcPr>
            <w:tcW w:w="713" w:type="pct"/>
            <w:shd w:val="clear" w:color="auto" w:fill="auto"/>
            <w:noWrap/>
            <w:vAlign w:val="center"/>
          </w:tcPr>
          <w:p w14:paraId="515C62CF" w14:textId="77777777" w:rsidR="00A73030" w:rsidRPr="00F27BBE" w:rsidRDefault="00A73030" w:rsidP="003F7853">
            <w:pPr>
              <w:jc w:val="center"/>
              <w:rPr>
                <w:b/>
                <w:bCs/>
                <w:color w:val="000000"/>
              </w:rPr>
            </w:pPr>
            <w:r w:rsidRPr="00F27BBE">
              <w:rPr>
                <w:b/>
                <w:bCs/>
                <w:color w:val="000000"/>
              </w:rPr>
              <w:t>Среднее значение</w:t>
            </w:r>
          </w:p>
        </w:tc>
      </w:tr>
      <w:tr w:rsidR="00A73030" w:rsidRPr="00F27BBE" w14:paraId="32E70904" w14:textId="77777777" w:rsidTr="003F7853">
        <w:trPr>
          <w:trHeight w:val="330"/>
        </w:trPr>
        <w:tc>
          <w:tcPr>
            <w:tcW w:w="2208" w:type="pct"/>
            <w:shd w:val="clear" w:color="auto" w:fill="auto"/>
            <w:noWrap/>
            <w:vAlign w:val="center"/>
            <w:hideMark/>
          </w:tcPr>
          <w:p w14:paraId="30770C41" w14:textId="77777777" w:rsidR="00A73030" w:rsidRPr="00F27BBE" w:rsidRDefault="00A73030" w:rsidP="003F7853">
            <w:pPr>
              <w:rPr>
                <w:bCs/>
                <w:color w:val="000000"/>
              </w:rPr>
            </w:pPr>
            <w:r w:rsidRPr="00F27BBE">
              <w:rPr>
                <w:bCs/>
                <w:color w:val="000000"/>
              </w:rPr>
              <w:t>Вежливость сотрудников, предоставляющих услугу</w:t>
            </w:r>
          </w:p>
        </w:tc>
        <w:tc>
          <w:tcPr>
            <w:tcW w:w="416" w:type="pct"/>
            <w:shd w:val="clear" w:color="auto" w:fill="auto"/>
            <w:noWrap/>
            <w:vAlign w:val="bottom"/>
          </w:tcPr>
          <w:p w14:paraId="621DF0C1" w14:textId="77777777" w:rsidR="00A73030" w:rsidRPr="00F27BBE" w:rsidRDefault="00A73030" w:rsidP="003F7853">
            <w:pPr>
              <w:jc w:val="center"/>
              <w:rPr>
                <w:color w:val="000000"/>
                <w:sz w:val="22"/>
                <w:szCs w:val="22"/>
              </w:rPr>
            </w:pPr>
            <w:r w:rsidRPr="00F27BBE">
              <w:rPr>
                <w:color w:val="000000"/>
                <w:sz w:val="22"/>
                <w:szCs w:val="22"/>
              </w:rPr>
              <w:t>4,95</w:t>
            </w:r>
          </w:p>
        </w:tc>
        <w:tc>
          <w:tcPr>
            <w:tcW w:w="416" w:type="pct"/>
            <w:shd w:val="clear" w:color="auto" w:fill="auto"/>
            <w:noWrap/>
            <w:vAlign w:val="bottom"/>
          </w:tcPr>
          <w:p w14:paraId="31A9FF78" w14:textId="77777777" w:rsidR="00A73030" w:rsidRPr="00F27BBE" w:rsidRDefault="00A73030" w:rsidP="003F7853">
            <w:pPr>
              <w:jc w:val="center"/>
              <w:rPr>
                <w:color w:val="000000"/>
                <w:sz w:val="22"/>
                <w:szCs w:val="22"/>
              </w:rPr>
            </w:pPr>
            <w:r w:rsidRPr="00F27BBE">
              <w:rPr>
                <w:color w:val="000000"/>
                <w:sz w:val="22"/>
                <w:szCs w:val="22"/>
              </w:rPr>
              <w:t>4,00</w:t>
            </w:r>
          </w:p>
        </w:tc>
        <w:tc>
          <w:tcPr>
            <w:tcW w:w="416" w:type="pct"/>
            <w:shd w:val="clear" w:color="auto" w:fill="auto"/>
            <w:noWrap/>
            <w:vAlign w:val="bottom"/>
          </w:tcPr>
          <w:p w14:paraId="61BA72E3" w14:textId="77777777" w:rsidR="00A73030" w:rsidRPr="00F27BBE" w:rsidRDefault="00A73030" w:rsidP="003F7853">
            <w:pPr>
              <w:jc w:val="center"/>
              <w:rPr>
                <w:color w:val="000000"/>
                <w:sz w:val="22"/>
                <w:szCs w:val="22"/>
              </w:rPr>
            </w:pPr>
            <w:r w:rsidRPr="00F27BBE">
              <w:rPr>
                <w:color w:val="000000"/>
                <w:sz w:val="22"/>
                <w:szCs w:val="22"/>
              </w:rPr>
              <w:t>5,00</w:t>
            </w:r>
          </w:p>
        </w:tc>
        <w:tc>
          <w:tcPr>
            <w:tcW w:w="416" w:type="pct"/>
            <w:shd w:val="clear" w:color="auto" w:fill="auto"/>
            <w:noWrap/>
            <w:vAlign w:val="bottom"/>
          </w:tcPr>
          <w:p w14:paraId="48D65591" w14:textId="77777777" w:rsidR="00A73030" w:rsidRPr="00F27BBE" w:rsidRDefault="00A73030" w:rsidP="003F7853">
            <w:pPr>
              <w:jc w:val="center"/>
              <w:rPr>
                <w:color w:val="000000"/>
                <w:sz w:val="22"/>
                <w:szCs w:val="22"/>
              </w:rPr>
            </w:pPr>
            <w:r w:rsidRPr="00F27BBE">
              <w:rPr>
                <w:color w:val="000000"/>
                <w:sz w:val="22"/>
                <w:szCs w:val="22"/>
              </w:rPr>
              <w:t>4,75</w:t>
            </w:r>
          </w:p>
        </w:tc>
        <w:tc>
          <w:tcPr>
            <w:tcW w:w="416" w:type="pct"/>
            <w:vAlign w:val="bottom"/>
          </w:tcPr>
          <w:p w14:paraId="619D731E" w14:textId="77777777" w:rsidR="00A73030" w:rsidRPr="00F27BBE" w:rsidRDefault="00A73030" w:rsidP="003F7853">
            <w:pPr>
              <w:jc w:val="center"/>
              <w:rPr>
                <w:color w:val="000000"/>
                <w:sz w:val="22"/>
                <w:szCs w:val="22"/>
              </w:rPr>
            </w:pPr>
            <w:r w:rsidRPr="00F27BBE">
              <w:rPr>
                <w:color w:val="000000"/>
                <w:sz w:val="22"/>
                <w:szCs w:val="22"/>
              </w:rPr>
              <w:t>5,00</w:t>
            </w:r>
          </w:p>
        </w:tc>
        <w:tc>
          <w:tcPr>
            <w:tcW w:w="713" w:type="pct"/>
            <w:shd w:val="clear" w:color="auto" w:fill="auto"/>
            <w:noWrap/>
            <w:vAlign w:val="bottom"/>
          </w:tcPr>
          <w:p w14:paraId="70561EC3" w14:textId="77777777" w:rsidR="00A73030" w:rsidRPr="00F27BBE" w:rsidRDefault="00A73030" w:rsidP="003F7853">
            <w:pPr>
              <w:jc w:val="center"/>
              <w:rPr>
                <w:color w:val="000000"/>
                <w:sz w:val="22"/>
                <w:szCs w:val="22"/>
              </w:rPr>
            </w:pPr>
            <w:r w:rsidRPr="00F27BBE">
              <w:rPr>
                <w:color w:val="000000"/>
                <w:sz w:val="22"/>
                <w:szCs w:val="22"/>
              </w:rPr>
              <w:t>4,92</w:t>
            </w:r>
          </w:p>
        </w:tc>
      </w:tr>
      <w:tr w:rsidR="00A73030" w:rsidRPr="00F27BBE" w14:paraId="673EAEDF" w14:textId="77777777" w:rsidTr="003F7853">
        <w:trPr>
          <w:trHeight w:val="330"/>
        </w:trPr>
        <w:tc>
          <w:tcPr>
            <w:tcW w:w="2208" w:type="pct"/>
            <w:shd w:val="clear" w:color="auto" w:fill="auto"/>
            <w:noWrap/>
            <w:vAlign w:val="center"/>
            <w:hideMark/>
          </w:tcPr>
          <w:p w14:paraId="6451A0C3" w14:textId="77777777" w:rsidR="00A73030" w:rsidRPr="00F27BBE" w:rsidRDefault="00A73030" w:rsidP="003F7853">
            <w:pPr>
              <w:rPr>
                <w:bCs/>
                <w:color w:val="000000"/>
              </w:rPr>
            </w:pPr>
            <w:r w:rsidRPr="00F27BBE">
              <w:rPr>
                <w:bCs/>
                <w:color w:val="000000"/>
              </w:rPr>
              <w:t xml:space="preserve">Комфортность оказания услуги </w:t>
            </w:r>
          </w:p>
        </w:tc>
        <w:tc>
          <w:tcPr>
            <w:tcW w:w="416" w:type="pct"/>
            <w:shd w:val="clear" w:color="auto" w:fill="auto"/>
            <w:noWrap/>
            <w:vAlign w:val="bottom"/>
          </w:tcPr>
          <w:p w14:paraId="2A914F87" w14:textId="77777777" w:rsidR="00A73030" w:rsidRPr="00F27BBE" w:rsidRDefault="00A73030" w:rsidP="003F7853">
            <w:pPr>
              <w:jc w:val="center"/>
              <w:rPr>
                <w:color w:val="000000"/>
                <w:sz w:val="22"/>
                <w:szCs w:val="22"/>
              </w:rPr>
            </w:pPr>
            <w:r w:rsidRPr="00F27BBE">
              <w:rPr>
                <w:color w:val="000000"/>
                <w:sz w:val="22"/>
                <w:szCs w:val="22"/>
              </w:rPr>
              <w:t>4,77</w:t>
            </w:r>
          </w:p>
        </w:tc>
        <w:tc>
          <w:tcPr>
            <w:tcW w:w="416" w:type="pct"/>
            <w:shd w:val="clear" w:color="auto" w:fill="auto"/>
            <w:noWrap/>
            <w:vAlign w:val="bottom"/>
          </w:tcPr>
          <w:p w14:paraId="23A4BD18" w14:textId="77777777" w:rsidR="00A73030" w:rsidRPr="00F27BBE" w:rsidRDefault="00A73030" w:rsidP="003F7853">
            <w:pPr>
              <w:jc w:val="center"/>
              <w:rPr>
                <w:color w:val="000000"/>
                <w:sz w:val="22"/>
                <w:szCs w:val="22"/>
              </w:rPr>
            </w:pPr>
            <w:r w:rsidRPr="00F27BBE">
              <w:rPr>
                <w:color w:val="000000"/>
                <w:sz w:val="22"/>
                <w:szCs w:val="22"/>
              </w:rPr>
              <w:t>4,00</w:t>
            </w:r>
          </w:p>
        </w:tc>
        <w:tc>
          <w:tcPr>
            <w:tcW w:w="416" w:type="pct"/>
            <w:shd w:val="clear" w:color="auto" w:fill="auto"/>
            <w:noWrap/>
            <w:vAlign w:val="bottom"/>
          </w:tcPr>
          <w:p w14:paraId="01F70D67" w14:textId="77777777" w:rsidR="00A73030" w:rsidRPr="00F27BBE" w:rsidRDefault="00A73030" w:rsidP="003F7853">
            <w:pPr>
              <w:jc w:val="center"/>
              <w:rPr>
                <w:color w:val="000000"/>
                <w:sz w:val="22"/>
                <w:szCs w:val="22"/>
              </w:rPr>
            </w:pPr>
            <w:r w:rsidRPr="00F27BBE">
              <w:rPr>
                <w:color w:val="000000"/>
                <w:sz w:val="22"/>
                <w:szCs w:val="22"/>
              </w:rPr>
              <w:t>4,91</w:t>
            </w:r>
          </w:p>
        </w:tc>
        <w:tc>
          <w:tcPr>
            <w:tcW w:w="416" w:type="pct"/>
            <w:shd w:val="clear" w:color="auto" w:fill="auto"/>
            <w:noWrap/>
            <w:vAlign w:val="bottom"/>
          </w:tcPr>
          <w:p w14:paraId="7DC9C70F" w14:textId="77777777" w:rsidR="00A73030" w:rsidRPr="00F27BBE" w:rsidRDefault="00A73030" w:rsidP="003F7853">
            <w:pPr>
              <w:jc w:val="center"/>
              <w:rPr>
                <w:color w:val="000000"/>
                <w:sz w:val="22"/>
                <w:szCs w:val="22"/>
              </w:rPr>
            </w:pPr>
            <w:r w:rsidRPr="00F27BBE">
              <w:rPr>
                <w:color w:val="000000"/>
                <w:sz w:val="22"/>
                <w:szCs w:val="22"/>
              </w:rPr>
              <w:t>4,63</w:t>
            </w:r>
          </w:p>
        </w:tc>
        <w:tc>
          <w:tcPr>
            <w:tcW w:w="416" w:type="pct"/>
            <w:vAlign w:val="bottom"/>
          </w:tcPr>
          <w:p w14:paraId="40E695D2" w14:textId="77777777" w:rsidR="00A73030" w:rsidRPr="00F27BBE" w:rsidRDefault="00A73030" w:rsidP="003F7853">
            <w:pPr>
              <w:jc w:val="center"/>
              <w:rPr>
                <w:color w:val="000000"/>
                <w:sz w:val="22"/>
                <w:szCs w:val="22"/>
              </w:rPr>
            </w:pPr>
            <w:r w:rsidRPr="00F27BBE">
              <w:rPr>
                <w:color w:val="000000"/>
                <w:sz w:val="22"/>
                <w:szCs w:val="22"/>
              </w:rPr>
              <w:t>5,00</w:t>
            </w:r>
          </w:p>
        </w:tc>
        <w:tc>
          <w:tcPr>
            <w:tcW w:w="713" w:type="pct"/>
            <w:shd w:val="clear" w:color="auto" w:fill="auto"/>
            <w:noWrap/>
            <w:vAlign w:val="bottom"/>
          </w:tcPr>
          <w:p w14:paraId="690E5E25" w14:textId="77777777" w:rsidR="00A73030" w:rsidRPr="00F27BBE" w:rsidRDefault="00A73030" w:rsidP="003F7853">
            <w:pPr>
              <w:jc w:val="center"/>
              <w:rPr>
                <w:color w:val="000000"/>
                <w:sz w:val="22"/>
                <w:szCs w:val="22"/>
              </w:rPr>
            </w:pPr>
            <w:r w:rsidRPr="00F27BBE">
              <w:rPr>
                <w:color w:val="000000"/>
                <w:sz w:val="22"/>
                <w:szCs w:val="22"/>
              </w:rPr>
              <w:t>4,77</w:t>
            </w:r>
          </w:p>
        </w:tc>
      </w:tr>
      <w:tr w:rsidR="00A73030" w:rsidRPr="00F27BBE" w14:paraId="71EDB40E" w14:textId="77777777" w:rsidTr="003F7853">
        <w:trPr>
          <w:trHeight w:val="330"/>
        </w:trPr>
        <w:tc>
          <w:tcPr>
            <w:tcW w:w="2208" w:type="pct"/>
            <w:shd w:val="clear" w:color="auto" w:fill="auto"/>
            <w:noWrap/>
            <w:vAlign w:val="center"/>
            <w:hideMark/>
          </w:tcPr>
          <w:p w14:paraId="6AC77D65" w14:textId="77777777" w:rsidR="00A73030" w:rsidRPr="00F27BBE" w:rsidRDefault="00A73030" w:rsidP="003F7853">
            <w:pPr>
              <w:rPr>
                <w:bCs/>
                <w:color w:val="000000"/>
              </w:rPr>
            </w:pPr>
            <w:r w:rsidRPr="00F27BBE">
              <w:rPr>
                <w:bCs/>
                <w:color w:val="000000"/>
              </w:rPr>
              <w:t>Качество оказания услуги (точность и правильность заполнения документов сотрудниками)</w:t>
            </w:r>
          </w:p>
        </w:tc>
        <w:tc>
          <w:tcPr>
            <w:tcW w:w="416" w:type="pct"/>
            <w:shd w:val="clear" w:color="auto" w:fill="auto"/>
            <w:noWrap/>
            <w:vAlign w:val="bottom"/>
          </w:tcPr>
          <w:p w14:paraId="02228A79" w14:textId="77777777" w:rsidR="00A73030" w:rsidRPr="00F27BBE" w:rsidRDefault="00A73030" w:rsidP="003F7853">
            <w:pPr>
              <w:jc w:val="center"/>
              <w:rPr>
                <w:color w:val="000000"/>
                <w:sz w:val="22"/>
                <w:szCs w:val="22"/>
              </w:rPr>
            </w:pPr>
            <w:r w:rsidRPr="00F27BBE">
              <w:rPr>
                <w:color w:val="000000"/>
                <w:sz w:val="22"/>
                <w:szCs w:val="22"/>
              </w:rPr>
              <w:t>4,84</w:t>
            </w:r>
          </w:p>
        </w:tc>
        <w:tc>
          <w:tcPr>
            <w:tcW w:w="416" w:type="pct"/>
            <w:shd w:val="clear" w:color="auto" w:fill="auto"/>
            <w:noWrap/>
            <w:vAlign w:val="bottom"/>
          </w:tcPr>
          <w:p w14:paraId="02270453" w14:textId="77777777" w:rsidR="00A73030" w:rsidRPr="00F27BBE" w:rsidRDefault="00A73030" w:rsidP="003F7853">
            <w:pPr>
              <w:jc w:val="center"/>
              <w:rPr>
                <w:color w:val="000000"/>
                <w:sz w:val="22"/>
                <w:szCs w:val="22"/>
              </w:rPr>
            </w:pPr>
            <w:r w:rsidRPr="00F27BBE">
              <w:rPr>
                <w:color w:val="000000"/>
                <w:sz w:val="22"/>
                <w:szCs w:val="22"/>
              </w:rPr>
              <w:t>5,00</w:t>
            </w:r>
          </w:p>
        </w:tc>
        <w:tc>
          <w:tcPr>
            <w:tcW w:w="416" w:type="pct"/>
            <w:shd w:val="clear" w:color="auto" w:fill="auto"/>
            <w:noWrap/>
            <w:vAlign w:val="bottom"/>
          </w:tcPr>
          <w:p w14:paraId="2DDD98C1" w14:textId="77777777" w:rsidR="00A73030" w:rsidRPr="00F27BBE" w:rsidRDefault="00A73030" w:rsidP="003F7853">
            <w:pPr>
              <w:jc w:val="center"/>
              <w:rPr>
                <w:color w:val="000000"/>
                <w:sz w:val="22"/>
                <w:szCs w:val="22"/>
              </w:rPr>
            </w:pPr>
            <w:r w:rsidRPr="00F27BBE">
              <w:rPr>
                <w:color w:val="000000"/>
                <w:sz w:val="22"/>
                <w:szCs w:val="22"/>
              </w:rPr>
              <w:t>5,00</w:t>
            </w:r>
          </w:p>
        </w:tc>
        <w:tc>
          <w:tcPr>
            <w:tcW w:w="416" w:type="pct"/>
            <w:shd w:val="clear" w:color="auto" w:fill="auto"/>
            <w:noWrap/>
            <w:vAlign w:val="bottom"/>
          </w:tcPr>
          <w:p w14:paraId="293A0238" w14:textId="77777777" w:rsidR="00A73030" w:rsidRPr="00F27BBE" w:rsidRDefault="00A73030" w:rsidP="003F7853">
            <w:pPr>
              <w:jc w:val="center"/>
              <w:rPr>
                <w:color w:val="000000"/>
                <w:sz w:val="22"/>
                <w:szCs w:val="22"/>
              </w:rPr>
            </w:pPr>
            <w:r w:rsidRPr="00F27BBE">
              <w:rPr>
                <w:color w:val="000000"/>
                <w:sz w:val="22"/>
                <w:szCs w:val="22"/>
              </w:rPr>
              <w:t>4,50</w:t>
            </w:r>
          </w:p>
        </w:tc>
        <w:tc>
          <w:tcPr>
            <w:tcW w:w="416" w:type="pct"/>
            <w:vAlign w:val="bottom"/>
          </w:tcPr>
          <w:p w14:paraId="3173F5F0" w14:textId="77777777" w:rsidR="00A73030" w:rsidRPr="00F27BBE" w:rsidRDefault="00A73030" w:rsidP="003F7853">
            <w:pPr>
              <w:jc w:val="center"/>
              <w:rPr>
                <w:color w:val="000000"/>
                <w:sz w:val="22"/>
                <w:szCs w:val="22"/>
              </w:rPr>
            </w:pPr>
            <w:r w:rsidRPr="00F27BBE">
              <w:rPr>
                <w:color w:val="000000"/>
                <w:sz w:val="22"/>
                <w:szCs w:val="22"/>
              </w:rPr>
              <w:t>5,00</w:t>
            </w:r>
          </w:p>
        </w:tc>
        <w:tc>
          <w:tcPr>
            <w:tcW w:w="713" w:type="pct"/>
            <w:shd w:val="clear" w:color="auto" w:fill="auto"/>
            <w:noWrap/>
            <w:vAlign w:val="bottom"/>
          </w:tcPr>
          <w:p w14:paraId="48AEB8A0" w14:textId="77777777" w:rsidR="00A73030" w:rsidRPr="00F27BBE" w:rsidRDefault="00A73030" w:rsidP="003F7853">
            <w:pPr>
              <w:jc w:val="center"/>
              <w:rPr>
                <w:color w:val="000000"/>
                <w:sz w:val="22"/>
                <w:szCs w:val="22"/>
              </w:rPr>
            </w:pPr>
            <w:r w:rsidRPr="00F27BBE">
              <w:rPr>
                <w:color w:val="000000"/>
                <w:sz w:val="22"/>
                <w:szCs w:val="22"/>
              </w:rPr>
              <w:t>4,83</w:t>
            </w:r>
          </w:p>
        </w:tc>
      </w:tr>
      <w:tr w:rsidR="00A73030" w:rsidRPr="00F27BBE" w14:paraId="10221572" w14:textId="77777777" w:rsidTr="003F7853">
        <w:trPr>
          <w:trHeight w:val="330"/>
        </w:trPr>
        <w:tc>
          <w:tcPr>
            <w:tcW w:w="2208" w:type="pct"/>
            <w:shd w:val="clear" w:color="auto" w:fill="auto"/>
            <w:noWrap/>
            <w:vAlign w:val="center"/>
          </w:tcPr>
          <w:p w14:paraId="4721666F" w14:textId="77777777" w:rsidR="00A73030" w:rsidRPr="00F27BBE" w:rsidRDefault="00A73030" w:rsidP="003F7853">
            <w:pPr>
              <w:rPr>
                <w:b/>
                <w:bCs/>
                <w:i/>
                <w:color w:val="000000"/>
              </w:rPr>
            </w:pPr>
            <w:r w:rsidRPr="00F27BBE">
              <w:rPr>
                <w:b/>
                <w:bCs/>
                <w:i/>
                <w:color w:val="000000"/>
              </w:rPr>
              <w:lastRenderedPageBreak/>
              <w:t>Среднее значение</w:t>
            </w:r>
          </w:p>
        </w:tc>
        <w:tc>
          <w:tcPr>
            <w:tcW w:w="416" w:type="pct"/>
            <w:shd w:val="clear" w:color="auto" w:fill="auto"/>
            <w:noWrap/>
            <w:vAlign w:val="bottom"/>
          </w:tcPr>
          <w:p w14:paraId="67639926" w14:textId="77777777" w:rsidR="00A73030" w:rsidRPr="00F27BBE" w:rsidRDefault="00A73030" w:rsidP="003F7853">
            <w:pPr>
              <w:jc w:val="center"/>
              <w:rPr>
                <w:b/>
                <w:bCs/>
                <w:color w:val="000000"/>
                <w:sz w:val="22"/>
                <w:szCs w:val="22"/>
              </w:rPr>
            </w:pPr>
            <w:r w:rsidRPr="00F27BBE">
              <w:rPr>
                <w:b/>
                <w:bCs/>
                <w:color w:val="000000"/>
                <w:sz w:val="22"/>
                <w:szCs w:val="22"/>
              </w:rPr>
              <w:t>4,85</w:t>
            </w:r>
          </w:p>
        </w:tc>
        <w:tc>
          <w:tcPr>
            <w:tcW w:w="416" w:type="pct"/>
            <w:shd w:val="clear" w:color="auto" w:fill="auto"/>
            <w:noWrap/>
            <w:vAlign w:val="bottom"/>
          </w:tcPr>
          <w:p w14:paraId="72F72510" w14:textId="77777777" w:rsidR="00A73030" w:rsidRPr="00F27BBE" w:rsidRDefault="00A73030" w:rsidP="003F7853">
            <w:pPr>
              <w:jc w:val="center"/>
              <w:rPr>
                <w:b/>
                <w:bCs/>
                <w:color w:val="000000"/>
                <w:sz w:val="22"/>
                <w:szCs w:val="22"/>
              </w:rPr>
            </w:pPr>
            <w:r w:rsidRPr="00F27BBE">
              <w:rPr>
                <w:b/>
                <w:bCs/>
                <w:color w:val="000000"/>
                <w:sz w:val="22"/>
                <w:szCs w:val="22"/>
              </w:rPr>
              <w:t>4,33</w:t>
            </w:r>
          </w:p>
        </w:tc>
        <w:tc>
          <w:tcPr>
            <w:tcW w:w="416" w:type="pct"/>
            <w:shd w:val="clear" w:color="auto" w:fill="auto"/>
            <w:noWrap/>
            <w:vAlign w:val="bottom"/>
          </w:tcPr>
          <w:p w14:paraId="0E55C3FD" w14:textId="77777777" w:rsidR="00A73030" w:rsidRPr="00F27BBE" w:rsidRDefault="00A73030" w:rsidP="003F7853">
            <w:pPr>
              <w:jc w:val="center"/>
              <w:rPr>
                <w:b/>
                <w:bCs/>
                <w:color w:val="000000"/>
                <w:sz w:val="22"/>
                <w:szCs w:val="22"/>
              </w:rPr>
            </w:pPr>
            <w:r w:rsidRPr="00F27BBE">
              <w:rPr>
                <w:b/>
                <w:bCs/>
                <w:color w:val="000000"/>
                <w:sz w:val="22"/>
                <w:szCs w:val="22"/>
              </w:rPr>
              <w:t>4,97</w:t>
            </w:r>
          </w:p>
        </w:tc>
        <w:tc>
          <w:tcPr>
            <w:tcW w:w="416" w:type="pct"/>
            <w:shd w:val="clear" w:color="auto" w:fill="auto"/>
            <w:noWrap/>
            <w:vAlign w:val="bottom"/>
          </w:tcPr>
          <w:p w14:paraId="0B4C670D" w14:textId="77777777" w:rsidR="00A73030" w:rsidRPr="00F27BBE" w:rsidRDefault="00A73030" w:rsidP="003F7853">
            <w:pPr>
              <w:jc w:val="center"/>
              <w:rPr>
                <w:b/>
                <w:bCs/>
                <w:color w:val="000000"/>
                <w:sz w:val="22"/>
                <w:szCs w:val="22"/>
              </w:rPr>
            </w:pPr>
            <w:r w:rsidRPr="00F27BBE">
              <w:rPr>
                <w:b/>
                <w:bCs/>
                <w:color w:val="000000"/>
                <w:sz w:val="22"/>
                <w:szCs w:val="22"/>
              </w:rPr>
              <w:t>4,63</w:t>
            </w:r>
          </w:p>
        </w:tc>
        <w:tc>
          <w:tcPr>
            <w:tcW w:w="416" w:type="pct"/>
            <w:vAlign w:val="bottom"/>
          </w:tcPr>
          <w:p w14:paraId="0D1A22A9" w14:textId="77777777" w:rsidR="00A73030" w:rsidRPr="00F27BBE" w:rsidRDefault="00A73030" w:rsidP="003F7853">
            <w:pPr>
              <w:jc w:val="center"/>
              <w:rPr>
                <w:b/>
                <w:bCs/>
                <w:color w:val="000000"/>
                <w:sz w:val="22"/>
                <w:szCs w:val="22"/>
              </w:rPr>
            </w:pPr>
            <w:r w:rsidRPr="00F27BBE">
              <w:rPr>
                <w:b/>
                <w:bCs/>
                <w:color w:val="000000"/>
                <w:sz w:val="22"/>
                <w:szCs w:val="22"/>
              </w:rPr>
              <w:t>5,00</w:t>
            </w:r>
          </w:p>
        </w:tc>
        <w:tc>
          <w:tcPr>
            <w:tcW w:w="713" w:type="pct"/>
            <w:shd w:val="clear" w:color="auto" w:fill="auto"/>
            <w:noWrap/>
            <w:vAlign w:val="bottom"/>
          </w:tcPr>
          <w:p w14:paraId="3EB06511" w14:textId="77777777" w:rsidR="00A73030" w:rsidRPr="00F27BBE" w:rsidRDefault="00A73030" w:rsidP="003F7853">
            <w:pPr>
              <w:jc w:val="center"/>
              <w:rPr>
                <w:b/>
                <w:bCs/>
                <w:color w:val="000000"/>
                <w:sz w:val="22"/>
                <w:szCs w:val="22"/>
              </w:rPr>
            </w:pPr>
            <w:r w:rsidRPr="00F27BBE">
              <w:rPr>
                <w:b/>
                <w:bCs/>
                <w:color w:val="000000"/>
                <w:sz w:val="22"/>
                <w:szCs w:val="22"/>
              </w:rPr>
              <w:t>4,84</w:t>
            </w:r>
          </w:p>
        </w:tc>
      </w:tr>
    </w:tbl>
    <w:p w14:paraId="069D68D8" w14:textId="77777777" w:rsidR="00A73030" w:rsidRPr="00F27BBE" w:rsidRDefault="00A73030" w:rsidP="00A73030">
      <w:pPr>
        <w:spacing w:before="120" w:line="360" w:lineRule="auto"/>
        <w:ind w:firstLine="709"/>
        <w:jc w:val="both"/>
        <w:rPr>
          <w:sz w:val="28"/>
          <w:szCs w:val="28"/>
        </w:rPr>
      </w:pPr>
      <w:r w:rsidRPr="00F27BBE">
        <w:rPr>
          <w:sz w:val="28"/>
          <w:szCs w:val="28"/>
        </w:rPr>
        <w:t>В 2014 году по оценке заявителей снизилось качество услуги «Предоставление в аренду имущества муниципальной казны без проведения торгов», по остальным услугам – повысилось.</w:t>
      </w:r>
    </w:p>
    <w:p w14:paraId="5FCBE34F" w14:textId="77777777" w:rsidR="00A73030" w:rsidRPr="00F27BBE" w:rsidRDefault="00A73030" w:rsidP="00A73030">
      <w:pPr>
        <w:spacing w:line="360" w:lineRule="auto"/>
        <w:ind w:firstLine="709"/>
        <w:jc w:val="both"/>
        <w:rPr>
          <w:sz w:val="28"/>
          <w:szCs w:val="28"/>
        </w:rPr>
      </w:pPr>
      <w:r w:rsidRPr="00F27BBE">
        <w:rPr>
          <w:sz w:val="28"/>
          <w:szCs w:val="28"/>
        </w:rPr>
        <w:t>Наибольшую оценку по уровню качества (4,97 балла) заявители дали услугам «Предоставление в собственность граждан земельных участков для ведения садоводства, огородничества и дачного хозяйства».</w:t>
      </w:r>
    </w:p>
    <w:p w14:paraId="2BDC3A6C" w14:textId="77777777" w:rsidR="00A73030" w:rsidRPr="00F27BBE" w:rsidRDefault="00A73030" w:rsidP="00A73030">
      <w:pPr>
        <w:spacing w:before="120" w:after="120" w:line="360" w:lineRule="auto"/>
        <w:ind w:left="357"/>
        <w:jc w:val="center"/>
        <w:rPr>
          <w:b/>
          <w:sz w:val="28"/>
          <w:szCs w:val="28"/>
        </w:rPr>
      </w:pPr>
      <w:r w:rsidRPr="00F27BBE">
        <w:rPr>
          <w:b/>
          <w:sz w:val="28"/>
          <w:szCs w:val="28"/>
        </w:rPr>
        <w:t>4. Оценка уровня административных барьеров</w:t>
      </w:r>
    </w:p>
    <w:p w14:paraId="3ABA0A37" w14:textId="77777777" w:rsidR="00A73030" w:rsidRPr="00F27BBE" w:rsidRDefault="00A73030" w:rsidP="00A73030">
      <w:pPr>
        <w:spacing w:line="360" w:lineRule="auto"/>
        <w:ind w:firstLine="709"/>
        <w:jc w:val="both"/>
        <w:rPr>
          <w:sz w:val="28"/>
          <w:szCs w:val="28"/>
        </w:rPr>
      </w:pPr>
      <w:r w:rsidRPr="00F27BBE">
        <w:rPr>
          <w:sz w:val="28"/>
          <w:szCs w:val="28"/>
        </w:rPr>
        <w:t>Уровень административных барьеров определяется комплексом показателей:</w:t>
      </w:r>
    </w:p>
    <w:p w14:paraId="0E26B6AD" w14:textId="77777777" w:rsidR="00A73030" w:rsidRPr="00F27BBE" w:rsidRDefault="00A73030" w:rsidP="00A73030">
      <w:pPr>
        <w:spacing w:line="360" w:lineRule="auto"/>
        <w:jc w:val="center"/>
        <w:rPr>
          <w:b/>
          <w:i/>
          <w:sz w:val="28"/>
        </w:rPr>
      </w:pPr>
      <w:r w:rsidRPr="00F27BBE">
        <w:rPr>
          <w:b/>
          <w:i/>
          <w:sz w:val="28"/>
        </w:rPr>
        <w:t>4.1. Количество документов в рамках предоставления услуги.</w:t>
      </w:r>
    </w:p>
    <w:p w14:paraId="7E3AC464" w14:textId="77777777" w:rsidR="00A73030" w:rsidRPr="00F27BBE" w:rsidRDefault="00A73030" w:rsidP="00A73030">
      <w:pPr>
        <w:spacing w:line="360" w:lineRule="auto"/>
        <w:ind w:firstLine="709"/>
        <w:jc w:val="both"/>
        <w:rPr>
          <w:sz w:val="28"/>
          <w:szCs w:val="28"/>
        </w:rPr>
      </w:pPr>
      <w:r w:rsidRPr="00F27BBE">
        <w:rPr>
          <w:sz w:val="28"/>
          <w:szCs w:val="28"/>
        </w:rPr>
        <w:t>В ходе мониторинга оценивалось, какое количество документов необходимо было предоставить заявителям, чтобы получить интересующую услугу. Фактические значения по всем муниципальным услугам представлены в табл. 4.</w:t>
      </w:r>
    </w:p>
    <w:p w14:paraId="2F8D1D5A" w14:textId="77777777" w:rsidR="00A73030" w:rsidRPr="00F27BBE" w:rsidRDefault="00A73030" w:rsidP="00A73030">
      <w:pPr>
        <w:spacing w:before="60" w:after="60" w:line="360" w:lineRule="auto"/>
        <w:jc w:val="both"/>
        <w:rPr>
          <w:sz w:val="28"/>
          <w:szCs w:val="28"/>
        </w:rPr>
      </w:pPr>
      <w:r w:rsidRPr="00F27BBE">
        <w:rPr>
          <w:color w:val="000000"/>
          <w:sz w:val="28"/>
        </w:rPr>
        <w:t>Таблица 4 – Количество документов, необходимых в рамках предоставления услуг</w:t>
      </w:r>
    </w:p>
    <w:tbl>
      <w:tblPr>
        <w:tblW w:w="5000" w:type="pct"/>
        <w:tblLook w:val="04A0" w:firstRow="1" w:lastRow="0" w:firstColumn="1" w:lastColumn="0" w:noHBand="0" w:noVBand="1"/>
      </w:tblPr>
      <w:tblGrid>
        <w:gridCol w:w="4952"/>
        <w:gridCol w:w="981"/>
        <w:gridCol w:w="981"/>
        <w:gridCol w:w="981"/>
        <w:gridCol w:w="981"/>
        <w:gridCol w:w="978"/>
      </w:tblGrid>
      <w:tr w:rsidR="00A73030" w:rsidRPr="00F27BBE" w14:paraId="4D33449B" w14:textId="77777777" w:rsidTr="003F7853">
        <w:trPr>
          <w:trHeight w:val="330"/>
        </w:trPr>
        <w:tc>
          <w:tcPr>
            <w:tcW w:w="2512" w:type="pct"/>
            <w:tcBorders>
              <w:top w:val="single" w:sz="4" w:space="0" w:color="auto"/>
              <w:left w:val="single" w:sz="4" w:space="0" w:color="auto"/>
              <w:bottom w:val="single" w:sz="4" w:space="0" w:color="auto"/>
              <w:right w:val="single" w:sz="4" w:space="0" w:color="auto"/>
            </w:tcBorders>
          </w:tcPr>
          <w:p w14:paraId="53ABC442" w14:textId="77777777" w:rsidR="00A73030" w:rsidRPr="00F27BBE" w:rsidRDefault="00A73030" w:rsidP="003F7853">
            <w:pPr>
              <w:rPr>
                <w:b/>
                <w:bCs/>
                <w:color w:val="000000"/>
                <w:sz w:val="28"/>
                <w:szCs w:val="28"/>
              </w:rPr>
            </w:pPr>
            <w:r w:rsidRPr="00F27BBE">
              <w:rPr>
                <w:b/>
                <w:bCs/>
                <w:color w:val="000000"/>
                <w:sz w:val="28"/>
                <w:szCs w:val="28"/>
              </w:rPr>
              <w:t>Количество документов</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14:paraId="7F950B83" w14:textId="77777777" w:rsidR="00A73030" w:rsidRPr="00F27BBE" w:rsidRDefault="00A73030" w:rsidP="003F7853">
            <w:pPr>
              <w:jc w:val="center"/>
              <w:rPr>
                <w:b/>
                <w:color w:val="000000"/>
              </w:rPr>
            </w:pPr>
            <w:r w:rsidRPr="00F27BBE">
              <w:rPr>
                <w:b/>
                <w:color w:val="000000"/>
              </w:rPr>
              <w:t>1</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14:paraId="13E7A43E" w14:textId="77777777" w:rsidR="00A73030" w:rsidRPr="00F27BBE" w:rsidRDefault="00A73030" w:rsidP="003F7853">
            <w:pPr>
              <w:jc w:val="center"/>
              <w:rPr>
                <w:b/>
                <w:color w:val="000000"/>
              </w:rPr>
            </w:pPr>
            <w:r w:rsidRPr="00F27BBE">
              <w:rPr>
                <w:b/>
                <w:color w:val="000000"/>
              </w:rPr>
              <w:t>6</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14:paraId="3894978B" w14:textId="77777777" w:rsidR="00A73030" w:rsidRPr="00F27BBE" w:rsidRDefault="00A73030" w:rsidP="003F7853">
            <w:pPr>
              <w:jc w:val="center"/>
              <w:rPr>
                <w:b/>
                <w:color w:val="000000"/>
              </w:rPr>
            </w:pPr>
            <w:r w:rsidRPr="00F27BBE">
              <w:rPr>
                <w:b/>
                <w:color w:val="000000"/>
              </w:rPr>
              <w:t>8</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14:paraId="3786921A" w14:textId="77777777" w:rsidR="00A73030" w:rsidRPr="00F27BBE" w:rsidRDefault="00A73030" w:rsidP="003F7853">
            <w:pPr>
              <w:jc w:val="center"/>
              <w:rPr>
                <w:b/>
                <w:color w:val="000000"/>
              </w:rPr>
            </w:pPr>
            <w:r w:rsidRPr="00F27BBE">
              <w:rPr>
                <w:b/>
                <w:color w:val="000000"/>
              </w:rPr>
              <w:t>9</w:t>
            </w:r>
          </w:p>
        </w:tc>
        <w:tc>
          <w:tcPr>
            <w:tcW w:w="496" w:type="pct"/>
            <w:tcBorders>
              <w:top w:val="single" w:sz="4" w:space="0" w:color="auto"/>
              <w:left w:val="nil"/>
              <w:bottom w:val="single" w:sz="4" w:space="0" w:color="auto"/>
              <w:right w:val="single" w:sz="4" w:space="0" w:color="auto"/>
            </w:tcBorders>
            <w:shd w:val="clear" w:color="auto" w:fill="auto"/>
            <w:noWrap/>
            <w:vAlign w:val="center"/>
            <w:hideMark/>
          </w:tcPr>
          <w:p w14:paraId="409FCAC8" w14:textId="77777777" w:rsidR="00A73030" w:rsidRPr="00F27BBE" w:rsidRDefault="00A73030" w:rsidP="003F7853">
            <w:pPr>
              <w:jc w:val="center"/>
              <w:rPr>
                <w:b/>
                <w:color w:val="000000"/>
              </w:rPr>
            </w:pPr>
            <w:r w:rsidRPr="00F27BBE">
              <w:rPr>
                <w:b/>
                <w:color w:val="000000"/>
              </w:rPr>
              <w:t>15</w:t>
            </w:r>
          </w:p>
        </w:tc>
      </w:tr>
      <w:tr w:rsidR="00A73030" w:rsidRPr="00F27BBE" w14:paraId="1D00E74B" w14:textId="77777777" w:rsidTr="003F7853">
        <w:trPr>
          <w:trHeight w:val="330"/>
        </w:trPr>
        <w:tc>
          <w:tcPr>
            <w:tcW w:w="2512" w:type="pct"/>
            <w:tcBorders>
              <w:top w:val="nil"/>
              <w:left w:val="single" w:sz="4" w:space="0" w:color="auto"/>
              <w:bottom w:val="single" w:sz="4" w:space="0" w:color="auto"/>
              <w:right w:val="single" w:sz="4" w:space="0" w:color="auto"/>
            </w:tcBorders>
          </w:tcPr>
          <w:p w14:paraId="42DBC201" w14:textId="77777777" w:rsidR="00A73030" w:rsidRPr="00F27BBE" w:rsidRDefault="00A73030" w:rsidP="003F7853">
            <w:pPr>
              <w:rPr>
                <w:iCs/>
                <w:color w:val="000000"/>
                <w:sz w:val="28"/>
                <w:szCs w:val="28"/>
              </w:rPr>
            </w:pPr>
            <w:r w:rsidRPr="00F27BBE">
              <w:rPr>
                <w:iCs/>
                <w:color w:val="000000"/>
                <w:sz w:val="28"/>
                <w:szCs w:val="28"/>
              </w:rPr>
              <w:t>минимум</w:t>
            </w:r>
          </w:p>
        </w:tc>
        <w:tc>
          <w:tcPr>
            <w:tcW w:w="498" w:type="pct"/>
            <w:tcBorders>
              <w:top w:val="nil"/>
              <w:left w:val="nil"/>
              <w:bottom w:val="single" w:sz="4" w:space="0" w:color="auto"/>
              <w:right w:val="single" w:sz="4" w:space="0" w:color="auto"/>
            </w:tcBorders>
            <w:shd w:val="clear" w:color="auto" w:fill="auto"/>
            <w:noWrap/>
            <w:hideMark/>
          </w:tcPr>
          <w:p w14:paraId="03AE7616" w14:textId="77777777" w:rsidR="00A73030" w:rsidRPr="00F27BBE" w:rsidRDefault="00A73030" w:rsidP="003F7853">
            <w:pPr>
              <w:jc w:val="center"/>
              <w:rPr>
                <w:color w:val="000000"/>
                <w:sz w:val="28"/>
                <w:szCs w:val="28"/>
              </w:rPr>
            </w:pPr>
            <w:r w:rsidRPr="00F27BBE">
              <w:rPr>
                <w:color w:val="000000"/>
                <w:sz w:val="28"/>
                <w:szCs w:val="28"/>
              </w:rPr>
              <w:t>1</w:t>
            </w:r>
          </w:p>
        </w:tc>
        <w:tc>
          <w:tcPr>
            <w:tcW w:w="498" w:type="pct"/>
            <w:tcBorders>
              <w:top w:val="nil"/>
              <w:left w:val="nil"/>
              <w:bottom w:val="single" w:sz="4" w:space="0" w:color="auto"/>
              <w:right w:val="single" w:sz="4" w:space="0" w:color="auto"/>
            </w:tcBorders>
            <w:shd w:val="clear" w:color="auto" w:fill="auto"/>
            <w:noWrap/>
            <w:hideMark/>
          </w:tcPr>
          <w:p w14:paraId="56F4D5AD" w14:textId="77777777" w:rsidR="00A73030" w:rsidRPr="00F27BBE" w:rsidRDefault="00A73030" w:rsidP="003F7853">
            <w:pPr>
              <w:jc w:val="center"/>
              <w:rPr>
                <w:color w:val="000000"/>
                <w:sz w:val="28"/>
                <w:szCs w:val="28"/>
              </w:rPr>
            </w:pPr>
            <w:r w:rsidRPr="00F27BBE">
              <w:rPr>
                <w:color w:val="000000"/>
                <w:sz w:val="28"/>
                <w:szCs w:val="28"/>
              </w:rPr>
              <w:t>10</w:t>
            </w:r>
          </w:p>
        </w:tc>
        <w:tc>
          <w:tcPr>
            <w:tcW w:w="498" w:type="pct"/>
            <w:tcBorders>
              <w:top w:val="nil"/>
              <w:left w:val="nil"/>
              <w:bottom w:val="single" w:sz="4" w:space="0" w:color="auto"/>
              <w:right w:val="single" w:sz="4" w:space="0" w:color="auto"/>
            </w:tcBorders>
            <w:shd w:val="clear" w:color="auto" w:fill="auto"/>
            <w:noWrap/>
            <w:hideMark/>
          </w:tcPr>
          <w:p w14:paraId="09B623B8" w14:textId="77777777" w:rsidR="00A73030" w:rsidRPr="00F27BBE" w:rsidRDefault="00A73030" w:rsidP="003F7853">
            <w:pPr>
              <w:jc w:val="center"/>
              <w:rPr>
                <w:color w:val="000000"/>
                <w:sz w:val="28"/>
                <w:szCs w:val="28"/>
              </w:rPr>
            </w:pPr>
            <w:r w:rsidRPr="00F27BBE">
              <w:rPr>
                <w:color w:val="000000"/>
                <w:sz w:val="28"/>
                <w:szCs w:val="28"/>
              </w:rPr>
              <w:t>4</w:t>
            </w:r>
          </w:p>
        </w:tc>
        <w:tc>
          <w:tcPr>
            <w:tcW w:w="498" w:type="pct"/>
            <w:tcBorders>
              <w:top w:val="nil"/>
              <w:left w:val="nil"/>
              <w:bottom w:val="single" w:sz="4" w:space="0" w:color="auto"/>
              <w:right w:val="single" w:sz="4" w:space="0" w:color="auto"/>
            </w:tcBorders>
            <w:shd w:val="clear" w:color="auto" w:fill="auto"/>
            <w:noWrap/>
            <w:hideMark/>
          </w:tcPr>
          <w:p w14:paraId="2B850377" w14:textId="77777777" w:rsidR="00A73030" w:rsidRPr="00F27BBE" w:rsidRDefault="00A73030" w:rsidP="003F7853">
            <w:pPr>
              <w:jc w:val="center"/>
              <w:rPr>
                <w:color w:val="000000"/>
                <w:sz w:val="28"/>
                <w:szCs w:val="28"/>
              </w:rPr>
            </w:pPr>
            <w:r w:rsidRPr="00F27BBE">
              <w:rPr>
                <w:color w:val="000000"/>
                <w:sz w:val="28"/>
                <w:szCs w:val="28"/>
              </w:rPr>
              <w:t>4</w:t>
            </w:r>
          </w:p>
        </w:tc>
        <w:tc>
          <w:tcPr>
            <w:tcW w:w="496" w:type="pct"/>
            <w:tcBorders>
              <w:top w:val="nil"/>
              <w:left w:val="nil"/>
              <w:bottom w:val="single" w:sz="4" w:space="0" w:color="auto"/>
              <w:right w:val="single" w:sz="4" w:space="0" w:color="auto"/>
            </w:tcBorders>
            <w:shd w:val="clear" w:color="auto" w:fill="auto"/>
            <w:noWrap/>
            <w:hideMark/>
          </w:tcPr>
          <w:p w14:paraId="28E2B9DC" w14:textId="77777777" w:rsidR="00A73030" w:rsidRPr="00F27BBE" w:rsidRDefault="00A73030" w:rsidP="003F7853">
            <w:pPr>
              <w:jc w:val="center"/>
              <w:rPr>
                <w:color w:val="000000"/>
                <w:sz w:val="28"/>
                <w:szCs w:val="28"/>
              </w:rPr>
            </w:pPr>
            <w:r w:rsidRPr="00F27BBE">
              <w:rPr>
                <w:color w:val="000000"/>
                <w:sz w:val="28"/>
                <w:szCs w:val="28"/>
              </w:rPr>
              <w:t>9</w:t>
            </w:r>
          </w:p>
        </w:tc>
      </w:tr>
      <w:tr w:rsidR="00A73030" w:rsidRPr="00F27BBE" w14:paraId="0656AD00" w14:textId="77777777" w:rsidTr="003F7853">
        <w:trPr>
          <w:trHeight w:val="330"/>
        </w:trPr>
        <w:tc>
          <w:tcPr>
            <w:tcW w:w="2512" w:type="pct"/>
            <w:tcBorders>
              <w:top w:val="nil"/>
              <w:left w:val="single" w:sz="4" w:space="0" w:color="auto"/>
              <w:bottom w:val="single" w:sz="4" w:space="0" w:color="auto"/>
              <w:right w:val="single" w:sz="4" w:space="0" w:color="auto"/>
            </w:tcBorders>
          </w:tcPr>
          <w:p w14:paraId="46B5EED4" w14:textId="77777777" w:rsidR="00A73030" w:rsidRPr="00F27BBE" w:rsidRDefault="00A73030" w:rsidP="003F7853">
            <w:pPr>
              <w:rPr>
                <w:iCs/>
                <w:color w:val="000000"/>
                <w:sz w:val="28"/>
                <w:szCs w:val="28"/>
              </w:rPr>
            </w:pPr>
            <w:r w:rsidRPr="00F27BBE">
              <w:rPr>
                <w:iCs/>
                <w:color w:val="000000"/>
                <w:sz w:val="28"/>
                <w:szCs w:val="28"/>
              </w:rPr>
              <w:t>среднее значение</w:t>
            </w:r>
          </w:p>
        </w:tc>
        <w:tc>
          <w:tcPr>
            <w:tcW w:w="498" w:type="pct"/>
            <w:tcBorders>
              <w:top w:val="nil"/>
              <w:left w:val="nil"/>
              <w:bottom w:val="single" w:sz="4" w:space="0" w:color="auto"/>
              <w:right w:val="single" w:sz="4" w:space="0" w:color="auto"/>
            </w:tcBorders>
            <w:shd w:val="clear" w:color="auto" w:fill="auto"/>
            <w:noWrap/>
            <w:hideMark/>
          </w:tcPr>
          <w:p w14:paraId="4C9818E6" w14:textId="77777777" w:rsidR="00A73030" w:rsidRPr="00F27BBE" w:rsidRDefault="00A73030" w:rsidP="003F7853">
            <w:pPr>
              <w:jc w:val="center"/>
              <w:rPr>
                <w:color w:val="000000"/>
                <w:sz w:val="28"/>
                <w:szCs w:val="28"/>
              </w:rPr>
            </w:pPr>
            <w:r w:rsidRPr="00F27BBE">
              <w:rPr>
                <w:color w:val="000000"/>
                <w:sz w:val="28"/>
                <w:szCs w:val="28"/>
              </w:rPr>
              <w:t>4,43</w:t>
            </w:r>
          </w:p>
        </w:tc>
        <w:tc>
          <w:tcPr>
            <w:tcW w:w="498" w:type="pct"/>
            <w:tcBorders>
              <w:top w:val="nil"/>
              <w:left w:val="nil"/>
              <w:bottom w:val="single" w:sz="4" w:space="0" w:color="auto"/>
              <w:right w:val="single" w:sz="4" w:space="0" w:color="auto"/>
            </w:tcBorders>
            <w:shd w:val="clear" w:color="auto" w:fill="auto"/>
            <w:noWrap/>
            <w:hideMark/>
          </w:tcPr>
          <w:p w14:paraId="02002040" w14:textId="77777777" w:rsidR="00A73030" w:rsidRPr="00F27BBE" w:rsidRDefault="00A73030" w:rsidP="003F7853">
            <w:pPr>
              <w:jc w:val="center"/>
              <w:rPr>
                <w:color w:val="000000"/>
                <w:sz w:val="28"/>
                <w:szCs w:val="28"/>
              </w:rPr>
            </w:pPr>
            <w:r w:rsidRPr="00F27BBE">
              <w:rPr>
                <w:color w:val="000000"/>
                <w:sz w:val="28"/>
                <w:szCs w:val="28"/>
              </w:rPr>
              <w:t>10</w:t>
            </w:r>
          </w:p>
        </w:tc>
        <w:tc>
          <w:tcPr>
            <w:tcW w:w="498" w:type="pct"/>
            <w:tcBorders>
              <w:top w:val="nil"/>
              <w:left w:val="nil"/>
              <w:bottom w:val="single" w:sz="4" w:space="0" w:color="auto"/>
              <w:right w:val="single" w:sz="4" w:space="0" w:color="auto"/>
            </w:tcBorders>
            <w:shd w:val="clear" w:color="auto" w:fill="auto"/>
            <w:noWrap/>
            <w:hideMark/>
          </w:tcPr>
          <w:p w14:paraId="59E1F1EB" w14:textId="77777777" w:rsidR="00A73030" w:rsidRPr="00F27BBE" w:rsidRDefault="00A73030" w:rsidP="003F7853">
            <w:pPr>
              <w:jc w:val="center"/>
              <w:rPr>
                <w:color w:val="000000"/>
                <w:sz w:val="28"/>
                <w:szCs w:val="28"/>
              </w:rPr>
            </w:pPr>
            <w:r w:rsidRPr="00F27BBE">
              <w:rPr>
                <w:color w:val="000000"/>
                <w:sz w:val="28"/>
                <w:szCs w:val="28"/>
              </w:rPr>
              <w:t>4,73</w:t>
            </w:r>
          </w:p>
        </w:tc>
        <w:tc>
          <w:tcPr>
            <w:tcW w:w="498" w:type="pct"/>
            <w:tcBorders>
              <w:top w:val="nil"/>
              <w:left w:val="nil"/>
              <w:bottom w:val="single" w:sz="4" w:space="0" w:color="auto"/>
              <w:right w:val="single" w:sz="4" w:space="0" w:color="auto"/>
            </w:tcBorders>
            <w:shd w:val="clear" w:color="auto" w:fill="auto"/>
            <w:noWrap/>
            <w:hideMark/>
          </w:tcPr>
          <w:p w14:paraId="4C0AA6D4" w14:textId="77777777" w:rsidR="00A73030" w:rsidRPr="00F27BBE" w:rsidRDefault="00A73030" w:rsidP="003F7853">
            <w:pPr>
              <w:jc w:val="center"/>
              <w:rPr>
                <w:color w:val="000000"/>
                <w:sz w:val="28"/>
                <w:szCs w:val="28"/>
              </w:rPr>
            </w:pPr>
            <w:r w:rsidRPr="00F27BBE">
              <w:rPr>
                <w:color w:val="000000"/>
                <w:sz w:val="28"/>
                <w:szCs w:val="28"/>
              </w:rPr>
              <w:t>5,14</w:t>
            </w:r>
          </w:p>
        </w:tc>
        <w:tc>
          <w:tcPr>
            <w:tcW w:w="496" w:type="pct"/>
            <w:tcBorders>
              <w:top w:val="nil"/>
              <w:left w:val="nil"/>
              <w:bottom w:val="single" w:sz="4" w:space="0" w:color="auto"/>
              <w:right w:val="single" w:sz="4" w:space="0" w:color="auto"/>
            </w:tcBorders>
            <w:shd w:val="clear" w:color="auto" w:fill="auto"/>
            <w:noWrap/>
            <w:hideMark/>
          </w:tcPr>
          <w:p w14:paraId="4FAEF76B" w14:textId="77777777" w:rsidR="00A73030" w:rsidRPr="00F27BBE" w:rsidRDefault="00A73030" w:rsidP="003F7853">
            <w:pPr>
              <w:jc w:val="center"/>
              <w:rPr>
                <w:color w:val="000000"/>
                <w:sz w:val="28"/>
                <w:szCs w:val="28"/>
              </w:rPr>
            </w:pPr>
            <w:r w:rsidRPr="00F27BBE">
              <w:rPr>
                <w:color w:val="000000"/>
                <w:sz w:val="28"/>
                <w:szCs w:val="28"/>
              </w:rPr>
              <w:t>9</w:t>
            </w:r>
          </w:p>
        </w:tc>
      </w:tr>
      <w:tr w:rsidR="00A73030" w:rsidRPr="00F27BBE" w14:paraId="6B3413B9" w14:textId="77777777" w:rsidTr="003F7853">
        <w:trPr>
          <w:trHeight w:val="330"/>
        </w:trPr>
        <w:tc>
          <w:tcPr>
            <w:tcW w:w="2512" w:type="pct"/>
            <w:tcBorders>
              <w:top w:val="nil"/>
              <w:left w:val="single" w:sz="4" w:space="0" w:color="auto"/>
              <w:bottom w:val="single" w:sz="4" w:space="0" w:color="auto"/>
              <w:right w:val="single" w:sz="4" w:space="0" w:color="auto"/>
            </w:tcBorders>
          </w:tcPr>
          <w:p w14:paraId="46378668" w14:textId="77777777" w:rsidR="00A73030" w:rsidRPr="00F27BBE" w:rsidRDefault="00A73030" w:rsidP="003F7853">
            <w:pPr>
              <w:rPr>
                <w:iCs/>
                <w:color w:val="000000"/>
                <w:sz w:val="28"/>
                <w:szCs w:val="28"/>
              </w:rPr>
            </w:pPr>
            <w:r w:rsidRPr="00F27BBE">
              <w:rPr>
                <w:iCs/>
                <w:color w:val="000000"/>
                <w:sz w:val="28"/>
                <w:szCs w:val="28"/>
              </w:rPr>
              <w:t xml:space="preserve">максимум </w:t>
            </w:r>
          </w:p>
        </w:tc>
        <w:tc>
          <w:tcPr>
            <w:tcW w:w="498" w:type="pct"/>
            <w:tcBorders>
              <w:top w:val="nil"/>
              <w:left w:val="nil"/>
              <w:bottom w:val="single" w:sz="4" w:space="0" w:color="auto"/>
              <w:right w:val="single" w:sz="4" w:space="0" w:color="auto"/>
            </w:tcBorders>
            <w:shd w:val="clear" w:color="auto" w:fill="auto"/>
            <w:noWrap/>
          </w:tcPr>
          <w:p w14:paraId="5B2C2077" w14:textId="77777777" w:rsidR="00A73030" w:rsidRPr="00F27BBE" w:rsidRDefault="00A73030" w:rsidP="003F7853">
            <w:pPr>
              <w:jc w:val="center"/>
              <w:rPr>
                <w:color w:val="000000"/>
                <w:sz w:val="28"/>
                <w:szCs w:val="28"/>
              </w:rPr>
            </w:pPr>
            <w:r w:rsidRPr="00F27BBE">
              <w:rPr>
                <w:color w:val="000000"/>
                <w:sz w:val="28"/>
                <w:szCs w:val="28"/>
              </w:rPr>
              <w:t>6</w:t>
            </w:r>
          </w:p>
        </w:tc>
        <w:tc>
          <w:tcPr>
            <w:tcW w:w="498" w:type="pct"/>
            <w:tcBorders>
              <w:top w:val="nil"/>
              <w:left w:val="nil"/>
              <w:bottom w:val="single" w:sz="4" w:space="0" w:color="auto"/>
              <w:right w:val="single" w:sz="4" w:space="0" w:color="auto"/>
            </w:tcBorders>
            <w:shd w:val="clear" w:color="auto" w:fill="auto"/>
            <w:noWrap/>
          </w:tcPr>
          <w:p w14:paraId="46E66985" w14:textId="77777777" w:rsidR="00A73030" w:rsidRPr="00F27BBE" w:rsidRDefault="00A73030" w:rsidP="003F7853">
            <w:pPr>
              <w:jc w:val="center"/>
              <w:rPr>
                <w:color w:val="000000"/>
                <w:sz w:val="28"/>
                <w:szCs w:val="28"/>
              </w:rPr>
            </w:pPr>
            <w:r w:rsidRPr="00F27BBE">
              <w:rPr>
                <w:color w:val="000000"/>
                <w:sz w:val="28"/>
                <w:szCs w:val="28"/>
              </w:rPr>
              <w:t>10</w:t>
            </w:r>
          </w:p>
        </w:tc>
        <w:tc>
          <w:tcPr>
            <w:tcW w:w="498" w:type="pct"/>
            <w:tcBorders>
              <w:top w:val="nil"/>
              <w:left w:val="nil"/>
              <w:bottom w:val="single" w:sz="4" w:space="0" w:color="auto"/>
              <w:right w:val="single" w:sz="4" w:space="0" w:color="auto"/>
            </w:tcBorders>
            <w:shd w:val="clear" w:color="auto" w:fill="auto"/>
            <w:noWrap/>
          </w:tcPr>
          <w:p w14:paraId="106AE990" w14:textId="77777777" w:rsidR="00A73030" w:rsidRPr="00F27BBE" w:rsidRDefault="00A73030" w:rsidP="003F7853">
            <w:pPr>
              <w:jc w:val="center"/>
              <w:rPr>
                <w:color w:val="000000"/>
                <w:sz w:val="28"/>
                <w:szCs w:val="28"/>
              </w:rPr>
            </w:pPr>
            <w:r w:rsidRPr="00F27BBE">
              <w:rPr>
                <w:color w:val="000000"/>
                <w:sz w:val="28"/>
                <w:szCs w:val="28"/>
              </w:rPr>
              <w:t>6</w:t>
            </w:r>
          </w:p>
        </w:tc>
        <w:tc>
          <w:tcPr>
            <w:tcW w:w="498" w:type="pct"/>
            <w:tcBorders>
              <w:top w:val="nil"/>
              <w:left w:val="nil"/>
              <w:bottom w:val="single" w:sz="4" w:space="0" w:color="auto"/>
              <w:right w:val="single" w:sz="4" w:space="0" w:color="auto"/>
            </w:tcBorders>
            <w:shd w:val="clear" w:color="auto" w:fill="auto"/>
            <w:noWrap/>
          </w:tcPr>
          <w:p w14:paraId="708EEF68" w14:textId="77777777" w:rsidR="00A73030" w:rsidRPr="00F27BBE" w:rsidRDefault="00A73030" w:rsidP="003F7853">
            <w:pPr>
              <w:jc w:val="center"/>
              <w:rPr>
                <w:color w:val="000000"/>
                <w:sz w:val="28"/>
                <w:szCs w:val="28"/>
              </w:rPr>
            </w:pPr>
            <w:r w:rsidRPr="00F27BBE">
              <w:rPr>
                <w:color w:val="000000"/>
                <w:sz w:val="28"/>
                <w:szCs w:val="28"/>
              </w:rPr>
              <w:t>6</w:t>
            </w:r>
          </w:p>
        </w:tc>
        <w:tc>
          <w:tcPr>
            <w:tcW w:w="496" w:type="pct"/>
            <w:tcBorders>
              <w:top w:val="nil"/>
              <w:left w:val="nil"/>
              <w:bottom w:val="single" w:sz="4" w:space="0" w:color="auto"/>
              <w:right w:val="single" w:sz="4" w:space="0" w:color="auto"/>
            </w:tcBorders>
            <w:shd w:val="clear" w:color="auto" w:fill="auto"/>
            <w:noWrap/>
          </w:tcPr>
          <w:p w14:paraId="36836E87" w14:textId="77777777" w:rsidR="00A73030" w:rsidRPr="00F27BBE" w:rsidRDefault="00A73030" w:rsidP="003F7853">
            <w:pPr>
              <w:jc w:val="center"/>
              <w:rPr>
                <w:color w:val="000000"/>
                <w:sz w:val="28"/>
                <w:szCs w:val="28"/>
              </w:rPr>
            </w:pPr>
            <w:r w:rsidRPr="00F27BBE">
              <w:rPr>
                <w:color w:val="000000"/>
                <w:sz w:val="28"/>
                <w:szCs w:val="28"/>
              </w:rPr>
              <w:t>9</w:t>
            </w:r>
          </w:p>
        </w:tc>
      </w:tr>
      <w:tr w:rsidR="00A73030" w:rsidRPr="00F27BBE" w14:paraId="70CA84F2" w14:textId="77777777" w:rsidTr="003F7853">
        <w:trPr>
          <w:trHeight w:val="330"/>
        </w:trPr>
        <w:tc>
          <w:tcPr>
            <w:tcW w:w="2512" w:type="pct"/>
            <w:tcBorders>
              <w:top w:val="nil"/>
              <w:left w:val="single" w:sz="4" w:space="0" w:color="auto"/>
              <w:bottom w:val="single" w:sz="4" w:space="0" w:color="auto"/>
              <w:right w:val="single" w:sz="4" w:space="0" w:color="auto"/>
            </w:tcBorders>
          </w:tcPr>
          <w:p w14:paraId="47E58283" w14:textId="77777777" w:rsidR="00A73030" w:rsidRPr="00F27BBE" w:rsidRDefault="00A73030" w:rsidP="003F7853">
            <w:pPr>
              <w:rPr>
                <w:iCs/>
                <w:color w:val="000000"/>
                <w:sz w:val="28"/>
                <w:szCs w:val="28"/>
              </w:rPr>
            </w:pPr>
            <w:r w:rsidRPr="00F27BBE">
              <w:rPr>
                <w:iCs/>
                <w:color w:val="000000"/>
                <w:sz w:val="28"/>
                <w:szCs w:val="28"/>
              </w:rPr>
              <w:t>модальное значение</w:t>
            </w:r>
            <w:r w:rsidRPr="00F27BBE">
              <w:rPr>
                <w:rStyle w:val="af2"/>
                <w:iCs/>
                <w:color w:val="000000"/>
                <w:sz w:val="28"/>
                <w:szCs w:val="28"/>
              </w:rPr>
              <w:footnoteReference w:id="146"/>
            </w:r>
          </w:p>
        </w:tc>
        <w:tc>
          <w:tcPr>
            <w:tcW w:w="498" w:type="pct"/>
            <w:tcBorders>
              <w:top w:val="nil"/>
              <w:left w:val="nil"/>
              <w:bottom w:val="single" w:sz="4" w:space="0" w:color="auto"/>
              <w:right w:val="single" w:sz="4" w:space="0" w:color="auto"/>
            </w:tcBorders>
            <w:shd w:val="clear" w:color="auto" w:fill="auto"/>
            <w:noWrap/>
          </w:tcPr>
          <w:p w14:paraId="4ACCC16B" w14:textId="77777777" w:rsidR="00A73030" w:rsidRPr="00F27BBE" w:rsidRDefault="00A73030" w:rsidP="003F7853">
            <w:pPr>
              <w:jc w:val="center"/>
              <w:rPr>
                <w:color w:val="000000"/>
                <w:sz w:val="28"/>
                <w:szCs w:val="28"/>
              </w:rPr>
            </w:pPr>
            <w:r w:rsidRPr="00F27BBE">
              <w:rPr>
                <w:color w:val="000000"/>
                <w:sz w:val="28"/>
                <w:szCs w:val="28"/>
              </w:rPr>
              <w:t>5</w:t>
            </w:r>
          </w:p>
        </w:tc>
        <w:tc>
          <w:tcPr>
            <w:tcW w:w="498" w:type="pct"/>
            <w:tcBorders>
              <w:top w:val="nil"/>
              <w:left w:val="nil"/>
              <w:bottom w:val="single" w:sz="4" w:space="0" w:color="auto"/>
              <w:right w:val="single" w:sz="4" w:space="0" w:color="auto"/>
            </w:tcBorders>
            <w:shd w:val="clear" w:color="auto" w:fill="auto"/>
            <w:noWrap/>
          </w:tcPr>
          <w:p w14:paraId="2C24F9F1" w14:textId="77777777" w:rsidR="00A73030" w:rsidRPr="00F27BBE" w:rsidRDefault="00A73030" w:rsidP="003F7853">
            <w:pPr>
              <w:jc w:val="center"/>
              <w:rPr>
                <w:color w:val="000000"/>
                <w:sz w:val="28"/>
                <w:szCs w:val="28"/>
              </w:rPr>
            </w:pPr>
            <w:r w:rsidRPr="00F27BBE">
              <w:rPr>
                <w:color w:val="000000"/>
                <w:sz w:val="28"/>
                <w:szCs w:val="28"/>
              </w:rPr>
              <w:t>10</w:t>
            </w:r>
          </w:p>
        </w:tc>
        <w:tc>
          <w:tcPr>
            <w:tcW w:w="498" w:type="pct"/>
            <w:tcBorders>
              <w:top w:val="nil"/>
              <w:left w:val="nil"/>
              <w:bottom w:val="single" w:sz="4" w:space="0" w:color="auto"/>
              <w:right w:val="single" w:sz="4" w:space="0" w:color="auto"/>
            </w:tcBorders>
            <w:shd w:val="clear" w:color="auto" w:fill="auto"/>
            <w:noWrap/>
          </w:tcPr>
          <w:p w14:paraId="219564C0" w14:textId="77777777" w:rsidR="00A73030" w:rsidRPr="00F27BBE" w:rsidRDefault="00A73030" w:rsidP="003F7853">
            <w:pPr>
              <w:jc w:val="center"/>
              <w:rPr>
                <w:color w:val="000000"/>
                <w:sz w:val="28"/>
                <w:szCs w:val="28"/>
              </w:rPr>
            </w:pPr>
            <w:r w:rsidRPr="00F27BBE">
              <w:rPr>
                <w:color w:val="000000"/>
                <w:sz w:val="28"/>
                <w:szCs w:val="28"/>
              </w:rPr>
              <w:t>4</w:t>
            </w:r>
          </w:p>
        </w:tc>
        <w:tc>
          <w:tcPr>
            <w:tcW w:w="498" w:type="pct"/>
            <w:tcBorders>
              <w:top w:val="nil"/>
              <w:left w:val="nil"/>
              <w:bottom w:val="single" w:sz="4" w:space="0" w:color="auto"/>
              <w:right w:val="single" w:sz="4" w:space="0" w:color="auto"/>
            </w:tcBorders>
            <w:shd w:val="clear" w:color="auto" w:fill="auto"/>
            <w:noWrap/>
          </w:tcPr>
          <w:p w14:paraId="7B46D730" w14:textId="77777777" w:rsidR="00A73030" w:rsidRPr="00F27BBE" w:rsidRDefault="00A73030" w:rsidP="003F7853">
            <w:pPr>
              <w:jc w:val="center"/>
              <w:rPr>
                <w:color w:val="000000"/>
                <w:sz w:val="28"/>
                <w:szCs w:val="28"/>
              </w:rPr>
            </w:pPr>
            <w:r w:rsidRPr="00F27BBE">
              <w:rPr>
                <w:color w:val="000000"/>
                <w:sz w:val="28"/>
                <w:szCs w:val="28"/>
              </w:rPr>
              <w:t>5</w:t>
            </w:r>
          </w:p>
        </w:tc>
        <w:tc>
          <w:tcPr>
            <w:tcW w:w="496" w:type="pct"/>
            <w:tcBorders>
              <w:top w:val="nil"/>
              <w:left w:val="nil"/>
              <w:bottom w:val="single" w:sz="4" w:space="0" w:color="auto"/>
              <w:right w:val="single" w:sz="4" w:space="0" w:color="auto"/>
            </w:tcBorders>
            <w:shd w:val="clear" w:color="auto" w:fill="auto"/>
            <w:noWrap/>
          </w:tcPr>
          <w:p w14:paraId="67BA4A8A" w14:textId="77777777" w:rsidR="00A73030" w:rsidRPr="00F27BBE" w:rsidRDefault="00A73030" w:rsidP="003F7853">
            <w:pPr>
              <w:jc w:val="center"/>
              <w:rPr>
                <w:color w:val="000000"/>
                <w:sz w:val="28"/>
                <w:szCs w:val="28"/>
              </w:rPr>
            </w:pPr>
            <w:r w:rsidRPr="00F27BBE">
              <w:rPr>
                <w:color w:val="000000"/>
                <w:sz w:val="28"/>
                <w:szCs w:val="28"/>
              </w:rPr>
              <w:t>9</w:t>
            </w:r>
          </w:p>
        </w:tc>
      </w:tr>
    </w:tbl>
    <w:p w14:paraId="245B1893" w14:textId="77777777" w:rsidR="00A73030" w:rsidRPr="00F27BBE" w:rsidRDefault="00A73030" w:rsidP="00A73030">
      <w:pPr>
        <w:spacing w:before="120" w:line="360" w:lineRule="auto"/>
        <w:ind w:firstLine="709"/>
        <w:jc w:val="both"/>
        <w:rPr>
          <w:sz w:val="28"/>
          <w:szCs w:val="28"/>
        </w:rPr>
      </w:pPr>
      <w:r w:rsidRPr="00F27BBE">
        <w:rPr>
          <w:sz w:val="28"/>
          <w:szCs w:val="28"/>
        </w:rPr>
        <w:t>Самый большой пакет документов потребовался от заявителей, обратившихся за получением услуги «Предоставление в аренду имущества муниципальной казны без проведения торгов» - 10 документов. Также существенный пакет документ представляли заявители при получении услуги «Выдача разрешения на установку рекламных конструкций, аннулирование таких разрешений» - 9 документов.</w:t>
      </w:r>
    </w:p>
    <w:p w14:paraId="55CA7F2A" w14:textId="77777777" w:rsidR="00A73030" w:rsidRPr="00F27BBE" w:rsidRDefault="00A73030" w:rsidP="00A73030">
      <w:pPr>
        <w:pStyle w:val="48"/>
        <w:widowControl/>
        <w:spacing w:line="360" w:lineRule="auto"/>
        <w:ind w:left="0" w:firstLine="851"/>
        <w:jc w:val="both"/>
        <w:rPr>
          <w:sz w:val="28"/>
          <w:szCs w:val="28"/>
        </w:rPr>
      </w:pPr>
      <w:r w:rsidRPr="00F27BBE">
        <w:rPr>
          <w:sz w:val="28"/>
          <w:szCs w:val="28"/>
        </w:rPr>
        <w:lastRenderedPageBreak/>
        <w:t xml:space="preserve">Всем заявителям (100%) удалось сдать документы с первого раза. </w:t>
      </w:r>
    </w:p>
    <w:p w14:paraId="547D5E33" w14:textId="77777777" w:rsidR="00A73030" w:rsidRPr="00F27BBE" w:rsidRDefault="00A73030" w:rsidP="00A73030">
      <w:pPr>
        <w:spacing w:before="120" w:line="360" w:lineRule="auto"/>
        <w:jc w:val="center"/>
        <w:rPr>
          <w:b/>
          <w:i/>
          <w:sz w:val="28"/>
        </w:rPr>
      </w:pPr>
      <w:r w:rsidRPr="00F27BBE">
        <w:rPr>
          <w:b/>
          <w:i/>
          <w:sz w:val="28"/>
        </w:rPr>
        <w:t>4.2. Количество обращений в инстанции (учреждения).</w:t>
      </w:r>
    </w:p>
    <w:p w14:paraId="6893B29A" w14:textId="77777777" w:rsidR="00A73030" w:rsidRPr="00F27BBE" w:rsidRDefault="00A73030" w:rsidP="00A73030">
      <w:pPr>
        <w:spacing w:line="360" w:lineRule="auto"/>
        <w:ind w:firstLine="709"/>
        <w:jc w:val="both"/>
        <w:rPr>
          <w:sz w:val="28"/>
          <w:szCs w:val="28"/>
        </w:rPr>
      </w:pPr>
      <w:r w:rsidRPr="00F27BBE">
        <w:rPr>
          <w:sz w:val="28"/>
          <w:szCs w:val="28"/>
        </w:rPr>
        <w:t>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представлено в табл. 5.</w:t>
      </w:r>
    </w:p>
    <w:p w14:paraId="0537A341" w14:textId="77777777" w:rsidR="00A73030" w:rsidRPr="00F27BBE" w:rsidRDefault="00A73030" w:rsidP="00A73030">
      <w:pPr>
        <w:spacing w:line="360" w:lineRule="auto"/>
        <w:jc w:val="both"/>
        <w:rPr>
          <w:sz w:val="28"/>
          <w:szCs w:val="28"/>
        </w:rPr>
      </w:pPr>
      <w:r w:rsidRPr="00F27BBE">
        <w:rPr>
          <w:color w:val="000000"/>
          <w:sz w:val="28"/>
        </w:rPr>
        <w:t>Таблица 5 – Количество инстанций, необходимых для получения услуги</w:t>
      </w:r>
    </w:p>
    <w:tbl>
      <w:tblPr>
        <w:tblW w:w="5000" w:type="pct"/>
        <w:tblLook w:val="04A0" w:firstRow="1" w:lastRow="0" w:firstColumn="1" w:lastColumn="0" w:noHBand="0" w:noVBand="1"/>
      </w:tblPr>
      <w:tblGrid>
        <w:gridCol w:w="4721"/>
        <w:gridCol w:w="1025"/>
        <w:gridCol w:w="1027"/>
        <w:gridCol w:w="1027"/>
        <w:gridCol w:w="1027"/>
        <w:gridCol w:w="1027"/>
      </w:tblGrid>
      <w:tr w:rsidR="00A73030" w:rsidRPr="00F27BBE" w14:paraId="6137E113" w14:textId="77777777" w:rsidTr="003F7853">
        <w:trPr>
          <w:trHeight w:val="330"/>
        </w:trPr>
        <w:tc>
          <w:tcPr>
            <w:tcW w:w="2396" w:type="pct"/>
            <w:tcBorders>
              <w:top w:val="single" w:sz="4" w:space="0" w:color="auto"/>
              <w:left w:val="single" w:sz="4" w:space="0" w:color="auto"/>
              <w:bottom w:val="single" w:sz="4" w:space="0" w:color="auto"/>
              <w:right w:val="single" w:sz="4" w:space="0" w:color="auto"/>
            </w:tcBorders>
            <w:shd w:val="clear" w:color="auto" w:fill="auto"/>
            <w:noWrap/>
            <w:hideMark/>
          </w:tcPr>
          <w:p w14:paraId="427E97E8" w14:textId="77777777" w:rsidR="00A73030" w:rsidRPr="00F27BBE" w:rsidRDefault="00A73030" w:rsidP="003F7853">
            <w:pPr>
              <w:rPr>
                <w:b/>
                <w:bCs/>
                <w:color w:val="000000"/>
              </w:rPr>
            </w:pPr>
            <w:r w:rsidRPr="00F27BBE">
              <w:rPr>
                <w:b/>
                <w:bCs/>
                <w:color w:val="000000"/>
              </w:rPr>
              <w:t>Количество инстанций (учреждений)</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0D9667F7" w14:textId="77777777" w:rsidR="00A73030" w:rsidRPr="00F27BBE" w:rsidRDefault="00A73030" w:rsidP="003F7853">
            <w:pPr>
              <w:jc w:val="center"/>
              <w:rPr>
                <w:b/>
                <w:color w:val="000000"/>
              </w:rPr>
            </w:pPr>
            <w:r w:rsidRPr="00F27BBE">
              <w:rPr>
                <w:b/>
                <w:color w:val="000000"/>
              </w:rPr>
              <w:t>1</w:t>
            </w:r>
          </w:p>
        </w:tc>
        <w:tc>
          <w:tcPr>
            <w:tcW w:w="521" w:type="pct"/>
            <w:tcBorders>
              <w:top w:val="single" w:sz="4" w:space="0" w:color="auto"/>
              <w:left w:val="nil"/>
              <w:bottom w:val="single" w:sz="4" w:space="0" w:color="auto"/>
              <w:right w:val="single" w:sz="4" w:space="0" w:color="auto"/>
            </w:tcBorders>
            <w:shd w:val="clear" w:color="auto" w:fill="auto"/>
            <w:noWrap/>
            <w:vAlign w:val="center"/>
            <w:hideMark/>
          </w:tcPr>
          <w:p w14:paraId="5E1F298C" w14:textId="77777777" w:rsidR="00A73030" w:rsidRPr="00F27BBE" w:rsidRDefault="00A73030" w:rsidP="003F7853">
            <w:pPr>
              <w:jc w:val="center"/>
              <w:rPr>
                <w:b/>
                <w:color w:val="000000"/>
              </w:rPr>
            </w:pPr>
            <w:r w:rsidRPr="00F27BBE">
              <w:rPr>
                <w:b/>
                <w:color w:val="000000"/>
              </w:rPr>
              <w:t>6</w:t>
            </w:r>
          </w:p>
        </w:tc>
        <w:tc>
          <w:tcPr>
            <w:tcW w:w="521" w:type="pct"/>
            <w:tcBorders>
              <w:top w:val="single" w:sz="4" w:space="0" w:color="auto"/>
              <w:left w:val="nil"/>
              <w:bottom w:val="single" w:sz="4" w:space="0" w:color="auto"/>
              <w:right w:val="single" w:sz="4" w:space="0" w:color="auto"/>
            </w:tcBorders>
            <w:shd w:val="clear" w:color="auto" w:fill="auto"/>
            <w:noWrap/>
            <w:vAlign w:val="center"/>
            <w:hideMark/>
          </w:tcPr>
          <w:p w14:paraId="6C89D040" w14:textId="77777777" w:rsidR="00A73030" w:rsidRPr="00F27BBE" w:rsidRDefault="00A73030" w:rsidP="003F7853">
            <w:pPr>
              <w:jc w:val="center"/>
              <w:rPr>
                <w:b/>
                <w:color w:val="000000"/>
              </w:rPr>
            </w:pPr>
            <w:r w:rsidRPr="00F27BBE">
              <w:rPr>
                <w:b/>
                <w:color w:val="000000"/>
              </w:rPr>
              <w:t>8</w:t>
            </w:r>
          </w:p>
        </w:tc>
        <w:tc>
          <w:tcPr>
            <w:tcW w:w="521" w:type="pct"/>
            <w:tcBorders>
              <w:top w:val="single" w:sz="4" w:space="0" w:color="auto"/>
              <w:left w:val="nil"/>
              <w:bottom w:val="single" w:sz="4" w:space="0" w:color="auto"/>
              <w:right w:val="single" w:sz="4" w:space="0" w:color="auto"/>
            </w:tcBorders>
            <w:shd w:val="clear" w:color="auto" w:fill="auto"/>
            <w:noWrap/>
            <w:vAlign w:val="center"/>
            <w:hideMark/>
          </w:tcPr>
          <w:p w14:paraId="7E0712C5" w14:textId="77777777" w:rsidR="00A73030" w:rsidRPr="00F27BBE" w:rsidRDefault="00A73030" w:rsidP="003F7853">
            <w:pPr>
              <w:jc w:val="center"/>
              <w:rPr>
                <w:b/>
                <w:color w:val="000000"/>
              </w:rPr>
            </w:pPr>
            <w:r w:rsidRPr="00F27BBE">
              <w:rPr>
                <w:b/>
                <w:color w:val="000000"/>
              </w:rPr>
              <w:t>9</w:t>
            </w:r>
          </w:p>
        </w:tc>
        <w:tc>
          <w:tcPr>
            <w:tcW w:w="521" w:type="pct"/>
            <w:tcBorders>
              <w:top w:val="single" w:sz="4" w:space="0" w:color="auto"/>
              <w:left w:val="nil"/>
              <w:bottom w:val="single" w:sz="4" w:space="0" w:color="auto"/>
              <w:right w:val="single" w:sz="4" w:space="0" w:color="auto"/>
            </w:tcBorders>
            <w:shd w:val="clear" w:color="auto" w:fill="auto"/>
            <w:noWrap/>
            <w:vAlign w:val="center"/>
            <w:hideMark/>
          </w:tcPr>
          <w:p w14:paraId="70680294" w14:textId="77777777" w:rsidR="00A73030" w:rsidRPr="00F27BBE" w:rsidRDefault="00A73030" w:rsidP="003F7853">
            <w:pPr>
              <w:jc w:val="center"/>
              <w:rPr>
                <w:b/>
                <w:color w:val="000000"/>
              </w:rPr>
            </w:pPr>
            <w:r w:rsidRPr="00F27BBE">
              <w:rPr>
                <w:b/>
                <w:color w:val="000000"/>
              </w:rPr>
              <w:t>15</w:t>
            </w:r>
          </w:p>
        </w:tc>
      </w:tr>
      <w:tr w:rsidR="00A73030" w:rsidRPr="00F27BBE" w14:paraId="498E57FA" w14:textId="77777777" w:rsidTr="003F7853">
        <w:trPr>
          <w:trHeight w:val="330"/>
        </w:trPr>
        <w:tc>
          <w:tcPr>
            <w:tcW w:w="2396" w:type="pct"/>
            <w:tcBorders>
              <w:top w:val="nil"/>
              <w:left w:val="single" w:sz="4" w:space="0" w:color="auto"/>
              <w:bottom w:val="single" w:sz="4" w:space="0" w:color="auto"/>
              <w:right w:val="single" w:sz="4" w:space="0" w:color="auto"/>
            </w:tcBorders>
            <w:shd w:val="clear" w:color="auto" w:fill="auto"/>
            <w:noWrap/>
            <w:hideMark/>
          </w:tcPr>
          <w:p w14:paraId="37C272BD" w14:textId="77777777" w:rsidR="00A73030" w:rsidRPr="00F27BBE" w:rsidRDefault="00A73030" w:rsidP="003F7853">
            <w:pPr>
              <w:rPr>
                <w:iCs/>
                <w:color w:val="000000"/>
              </w:rPr>
            </w:pPr>
            <w:r w:rsidRPr="00F27BBE">
              <w:rPr>
                <w:iCs/>
                <w:color w:val="000000"/>
              </w:rPr>
              <w:t>минимальное значение</w:t>
            </w:r>
          </w:p>
        </w:tc>
        <w:tc>
          <w:tcPr>
            <w:tcW w:w="520" w:type="pct"/>
            <w:tcBorders>
              <w:top w:val="nil"/>
              <w:left w:val="nil"/>
              <w:bottom w:val="single" w:sz="4" w:space="0" w:color="auto"/>
              <w:right w:val="single" w:sz="4" w:space="0" w:color="auto"/>
            </w:tcBorders>
            <w:shd w:val="clear" w:color="auto" w:fill="auto"/>
            <w:noWrap/>
          </w:tcPr>
          <w:p w14:paraId="39B89886" w14:textId="77777777" w:rsidR="00A73030" w:rsidRPr="00F27BBE" w:rsidRDefault="00A73030" w:rsidP="003F7853">
            <w:pPr>
              <w:jc w:val="center"/>
              <w:rPr>
                <w:color w:val="000000"/>
              </w:rPr>
            </w:pPr>
            <w:r w:rsidRPr="00F27BBE">
              <w:rPr>
                <w:color w:val="000000"/>
              </w:rPr>
              <w:t>1</w:t>
            </w:r>
          </w:p>
        </w:tc>
        <w:tc>
          <w:tcPr>
            <w:tcW w:w="521" w:type="pct"/>
            <w:tcBorders>
              <w:top w:val="nil"/>
              <w:left w:val="nil"/>
              <w:bottom w:val="single" w:sz="4" w:space="0" w:color="auto"/>
              <w:right w:val="single" w:sz="4" w:space="0" w:color="auto"/>
            </w:tcBorders>
            <w:shd w:val="clear" w:color="auto" w:fill="auto"/>
            <w:noWrap/>
          </w:tcPr>
          <w:p w14:paraId="79C01AAD" w14:textId="77777777" w:rsidR="00A73030" w:rsidRPr="00F27BBE" w:rsidRDefault="00A73030" w:rsidP="003F7853">
            <w:pPr>
              <w:jc w:val="center"/>
              <w:rPr>
                <w:color w:val="000000"/>
              </w:rPr>
            </w:pPr>
            <w:r w:rsidRPr="00F27BBE">
              <w:rPr>
                <w:color w:val="000000"/>
              </w:rPr>
              <w:t>2</w:t>
            </w:r>
          </w:p>
        </w:tc>
        <w:tc>
          <w:tcPr>
            <w:tcW w:w="521" w:type="pct"/>
            <w:tcBorders>
              <w:top w:val="nil"/>
              <w:left w:val="nil"/>
              <w:bottom w:val="single" w:sz="4" w:space="0" w:color="auto"/>
              <w:right w:val="single" w:sz="4" w:space="0" w:color="auto"/>
            </w:tcBorders>
            <w:shd w:val="clear" w:color="auto" w:fill="auto"/>
            <w:noWrap/>
          </w:tcPr>
          <w:p w14:paraId="59CC626C" w14:textId="77777777" w:rsidR="00A73030" w:rsidRPr="00F27BBE" w:rsidRDefault="00A73030" w:rsidP="003F7853">
            <w:pPr>
              <w:jc w:val="center"/>
              <w:rPr>
                <w:color w:val="000000"/>
              </w:rPr>
            </w:pPr>
            <w:r w:rsidRPr="00F27BBE">
              <w:rPr>
                <w:color w:val="000000"/>
              </w:rPr>
              <w:t>2</w:t>
            </w:r>
          </w:p>
        </w:tc>
        <w:tc>
          <w:tcPr>
            <w:tcW w:w="521" w:type="pct"/>
            <w:tcBorders>
              <w:top w:val="nil"/>
              <w:left w:val="nil"/>
              <w:bottom w:val="single" w:sz="4" w:space="0" w:color="auto"/>
              <w:right w:val="single" w:sz="4" w:space="0" w:color="auto"/>
            </w:tcBorders>
            <w:shd w:val="clear" w:color="auto" w:fill="auto"/>
            <w:noWrap/>
          </w:tcPr>
          <w:p w14:paraId="10E8A194" w14:textId="77777777" w:rsidR="00A73030" w:rsidRPr="00F27BBE" w:rsidRDefault="00A73030" w:rsidP="003F7853">
            <w:pPr>
              <w:jc w:val="center"/>
              <w:rPr>
                <w:color w:val="000000"/>
              </w:rPr>
            </w:pPr>
            <w:r w:rsidRPr="00F27BBE">
              <w:rPr>
                <w:color w:val="000000"/>
              </w:rPr>
              <w:t>2</w:t>
            </w:r>
          </w:p>
        </w:tc>
        <w:tc>
          <w:tcPr>
            <w:tcW w:w="521" w:type="pct"/>
            <w:tcBorders>
              <w:top w:val="nil"/>
              <w:left w:val="nil"/>
              <w:bottom w:val="single" w:sz="4" w:space="0" w:color="auto"/>
              <w:right w:val="single" w:sz="4" w:space="0" w:color="auto"/>
            </w:tcBorders>
            <w:shd w:val="clear" w:color="auto" w:fill="auto"/>
            <w:noWrap/>
          </w:tcPr>
          <w:p w14:paraId="478B6429" w14:textId="77777777" w:rsidR="00A73030" w:rsidRPr="00F27BBE" w:rsidRDefault="00A73030" w:rsidP="003F7853">
            <w:pPr>
              <w:jc w:val="center"/>
              <w:rPr>
                <w:color w:val="000000"/>
              </w:rPr>
            </w:pPr>
            <w:r w:rsidRPr="00F27BBE">
              <w:rPr>
                <w:color w:val="000000"/>
              </w:rPr>
              <w:t>3</w:t>
            </w:r>
          </w:p>
        </w:tc>
      </w:tr>
      <w:tr w:rsidR="00A73030" w:rsidRPr="00F27BBE" w14:paraId="550F1AD0" w14:textId="77777777" w:rsidTr="003F7853">
        <w:trPr>
          <w:trHeight w:val="330"/>
        </w:trPr>
        <w:tc>
          <w:tcPr>
            <w:tcW w:w="2396" w:type="pct"/>
            <w:tcBorders>
              <w:top w:val="nil"/>
              <w:left w:val="single" w:sz="4" w:space="0" w:color="auto"/>
              <w:bottom w:val="single" w:sz="4" w:space="0" w:color="auto"/>
              <w:right w:val="single" w:sz="4" w:space="0" w:color="auto"/>
            </w:tcBorders>
            <w:shd w:val="clear" w:color="auto" w:fill="auto"/>
            <w:noWrap/>
            <w:hideMark/>
          </w:tcPr>
          <w:p w14:paraId="74D1FEEA" w14:textId="77777777" w:rsidR="00A73030" w:rsidRPr="00F27BBE" w:rsidRDefault="00A73030" w:rsidP="003F7853">
            <w:pPr>
              <w:rPr>
                <w:iCs/>
                <w:color w:val="000000"/>
              </w:rPr>
            </w:pPr>
            <w:r w:rsidRPr="00F27BBE">
              <w:rPr>
                <w:iCs/>
                <w:color w:val="000000"/>
              </w:rPr>
              <w:t>среднее значение</w:t>
            </w:r>
          </w:p>
        </w:tc>
        <w:tc>
          <w:tcPr>
            <w:tcW w:w="520" w:type="pct"/>
            <w:tcBorders>
              <w:top w:val="nil"/>
              <w:left w:val="nil"/>
              <w:bottom w:val="single" w:sz="4" w:space="0" w:color="auto"/>
              <w:right w:val="single" w:sz="4" w:space="0" w:color="auto"/>
            </w:tcBorders>
            <w:shd w:val="clear" w:color="auto" w:fill="auto"/>
            <w:noWrap/>
          </w:tcPr>
          <w:p w14:paraId="372D42D5" w14:textId="77777777" w:rsidR="00A73030" w:rsidRPr="00F27BBE" w:rsidRDefault="00A73030" w:rsidP="003F7853">
            <w:pPr>
              <w:jc w:val="center"/>
              <w:rPr>
                <w:color w:val="000000"/>
              </w:rPr>
            </w:pPr>
            <w:r w:rsidRPr="00F27BBE">
              <w:rPr>
                <w:color w:val="000000"/>
              </w:rPr>
              <w:t>1,7</w:t>
            </w:r>
          </w:p>
        </w:tc>
        <w:tc>
          <w:tcPr>
            <w:tcW w:w="521" w:type="pct"/>
            <w:tcBorders>
              <w:top w:val="nil"/>
              <w:left w:val="nil"/>
              <w:bottom w:val="single" w:sz="4" w:space="0" w:color="auto"/>
              <w:right w:val="single" w:sz="4" w:space="0" w:color="auto"/>
            </w:tcBorders>
            <w:shd w:val="clear" w:color="auto" w:fill="auto"/>
            <w:noWrap/>
          </w:tcPr>
          <w:p w14:paraId="5E69A78A" w14:textId="77777777" w:rsidR="00A73030" w:rsidRPr="00F27BBE" w:rsidRDefault="00A73030" w:rsidP="003F7853">
            <w:pPr>
              <w:jc w:val="center"/>
              <w:rPr>
                <w:color w:val="000000"/>
              </w:rPr>
            </w:pPr>
            <w:r w:rsidRPr="00F27BBE">
              <w:rPr>
                <w:color w:val="000000"/>
              </w:rPr>
              <w:t>2</w:t>
            </w:r>
          </w:p>
        </w:tc>
        <w:tc>
          <w:tcPr>
            <w:tcW w:w="521" w:type="pct"/>
            <w:tcBorders>
              <w:top w:val="nil"/>
              <w:left w:val="nil"/>
              <w:bottom w:val="single" w:sz="4" w:space="0" w:color="auto"/>
              <w:right w:val="single" w:sz="4" w:space="0" w:color="auto"/>
            </w:tcBorders>
            <w:shd w:val="clear" w:color="auto" w:fill="auto"/>
            <w:noWrap/>
          </w:tcPr>
          <w:p w14:paraId="164D41E3" w14:textId="77777777" w:rsidR="00A73030" w:rsidRPr="00F27BBE" w:rsidRDefault="00A73030" w:rsidP="003F7853">
            <w:pPr>
              <w:jc w:val="center"/>
              <w:rPr>
                <w:color w:val="000000"/>
              </w:rPr>
            </w:pPr>
            <w:r w:rsidRPr="00F27BBE">
              <w:rPr>
                <w:color w:val="000000"/>
              </w:rPr>
              <w:t>2,09</w:t>
            </w:r>
          </w:p>
        </w:tc>
        <w:tc>
          <w:tcPr>
            <w:tcW w:w="521" w:type="pct"/>
            <w:tcBorders>
              <w:top w:val="nil"/>
              <w:left w:val="nil"/>
              <w:bottom w:val="single" w:sz="4" w:space="0" w:color="auto"/>
              <w:right w:val="single" w:sz="4" w:space="0" w:color="auto"/>
            </w:tcBorders>
            <w:shd w:val="clear" w:color="auto" w:fill="auto"/>
            <w:noWrap/>
          </w:tcPr>
          <w:p w14:paraId="2CE55265" w14:textId="77777777" w:rsidR="00A73030" w:rsidRPr="00F27BBE" w:rsidRDefault="00A73030" w:rsidP="003F7853">
            <w:pPr>
              <w:jc w:val="center"/>
              <w:rPr>
                <w:color w:val="000000"/>
              </w:rPr>
            </w:pPr>
            <w:r w:rsidRPr="00F27BBE">
              <w:rPr>
                <w:color w:val="000000"/>
              </w:rPr>
              <w:t>2,38</w:t>
            </w:r>
          </w:p>
        </w:tc>
        <w:tc>
          <w:tcPr>
            <w:tcW w:w="521" w:type="pct"/>
            <w:tcBorders>
              <w:top w:val="nil"/>
              <w:left w:val="nil"/>
              <w:bottom w:val="single" w:sz="4" w:space="0" w:color="auto"/>
              <w:right w:val="single" w:sz="4" w:space="0" w:color="auto"/>
            </w:tcBorders>
            <w:shd w:val="clear" w:color="auto" w:fill="auto"/>
            <w:noWrap/>
          </w:tcPr>
          <w:p w14:paraId="7496B79E" w14:textId="77777777" w:rsidR="00A73030" w:rsidRPr="00F27BBE" w:rsidRDefault="00A73030" w:rsidP="003F7853">
            <w:pPr>
              <w:jc w:val="center"/>
              <w:rPr>
                <w:color w:val="000000"/>
              </w:rPr>
            </w:pPr>
            <w:r w:rsidRPr="00F27BBE">
              <w:rPr>
                <w:color w:val="000000"/>
              </w:rPr>
              <w:t>3</w:t>
            </w:r>
          </w:p>
        </w:tc>
      </w:tr>
      <w:tr w:rsidR="00A73030" w:rsidRPr="00F27BBE" w14:paraId="00867E7F" w14:textId="77777777" w:rsidTr="003F7853">
        <w:trPr>
          <w:trHeight w:val="330"/>
        </w:trPr>
        <w:tc>
          <w:tcPr>
            <w:tcW w:w="2396" w:type="pct"/>
            <w:tcBorders>
              <w:top w:val="nil"/>
              <w:left w:val="single" w:sz="4" w:space="0" w:color="auto"/>
              <w:bottom w:val="single" w:sz="4" w:space="0" w:color="auto"/>
              <w:right w:val="single" w:sz="4" w:space="0" w:color="auto"/>
            </w:tcBorders>
            <w:shd w:val="clear" w:color="auto" w:fill="auto"/>
            <w:noWrap/>
            <w:hideMark/>
          </w:tcPr>
          <w:p w14:paraId="3F84857D" w14:textId="77777777" w:rsidR="00A73030" w:rsidRPr="00F27BBE" w:rsidRDefault="00A73030" w:rsidP="003F7853">
            <w:pPr>
              <w:rPr>
                <w:iCs/>
                <w:color w:val="000000"/>
              </w:rPr>
            </w:pPr>
            <w:r w:rsidRPr="00F27BBE">
              <w:rPr>
                <w:iCs/>
                <w:color w:val="000000"/>
              </w:rPr>
              <w:t>максимальное значение</w:t>
            </w:r>
          </w:p>
        </w:tc>
        <w:tc>
          <w:tcPr>
            <w:tcW w:w="520" w:type="pct"/>
            <w:tcBorders>
              <w:top w:val="nil"/>
              <w:left w:val="nil"/>
              <w:bottom w:val="single" w:sz="4" w:space="0" w:color="auto"/>
              <w:right w:val="single" w:sz="4" w:space="0" w:color="auto"/>
            </w:tcBorders>
            <w:shd w:val="clear" w:color="auto" w:fill="auto"/>
            <w:noWrap/>
          </w:tcPr>
          <w:p w14:paraId="5A01E3C6" w14:textId="77777777" w:rsidR="00A73030" w:rsidRPr="00F27BBE" w:rsidRDefault="00A73030" w:rsidP="003F7853">
            <w:pPr>
              <w:jc w:val="center"/>
              <w:rPr>
                <w:color w:val="000000"/>
              </w:rPr>
            </w:pPr>
            <w:r w:rsidRPr="00F27BBE">
              <w:rPr>
                <w:color w:val="000000"/>
              </w:rPr>
              <w:t>4</w:t>
            </w:r>
          </w:p>
        </w:tc>
        <w:tc>
          <w:tcPr>
            <w:tcW w:w="521" w:type="pct"/>
            <w:tcBorders>
              <w:top w:val="nil"/>
              <w:left w:val="nil"/>
              <w:bottom w:val="single" w:sz="4" w:space="0" w:color="auto"/>
              <w:right w:val="single" w:sz="4" w:space="0" w:color="auto"/>
            </w:tcBorders>
            <w:shd w:val="clear" w:color="auto" w:fill="auto"/>
            <w:noWrap/>
          </w:tcPr>
          <w:p w14:paraId="158C1B31" w14:textId="77777777" w:rsidR="00A73030" w:rsidRPr="00F27BBE" w:rsidRDefault="00A73030" w:rsidP="003F7853">
            <w:pPr>
              <w:jc w:val="center"/>
              <w:rPr>
                <w:color w:val="000000"/>
              </w:rPr>
            </w:pPr>
            <w:r w:rsidRPr="00F27BBE">
              <w:rPr>
                <w:color w:val="000000"/>
              </w:rPr>
              <w:t>2</w:t>
            </w:r>
          </w:p>
        </w:tc>
        <w:tc>
          <w:tcPr>
            <w:tcW w:w="521" w:type="pct"/>
            <w:tcBorders>
              <w:top w:val="nil"/>
              <w:left w:val="nil"/>
              <w:bottom w:val="single" w:sz="4" w:space="0" w:color="auto"/>
              <w:right w:val="single" w:sz="4" w:space="0" w:color="auto"/>
            </w:tcBorders>
            <w:shd w:val="clear" w:color="auto" w:fill="auto"/>
            <w:noWrap/>
          </w:tcPr>
          <w:p w14:paraId="3AFBEEBC" w14:textId="77777777" w:rsidR="00A73030" w:rsidRPr="00F27BBE" w:rsidRDefault="00A73030" w:rsidP="003F7853">
            <w:pPr>
              <w:jc w:val="center"/>
              <w:rPr>
                <w:color w:val="000000"/>
              </w:rPr>
            </w:pPr>
            <w:r w:rsidRPr="00F27BBE">
              <w:rPr>
                <w:color w:val="000000"/>
              </w:rPr>
              <w:t>3</w:t>
            </w:r>
          </w:p>
        </w:tc>
        <w:tc>
          <w:tcPr>
            <w:tcW w:w="521" w:type="pct"/>
            <w:tcBorders>
              <w:top w:val="nil"/>
              <w:left w:val="nil"/>
              <w:bottom w:val="single" w:sz="4" w:space="0" w:color="auto"/>
              <w:right w:val="single" w:sz="4" w:space="0" w:color="auto"/>
            </w:tcBorders>
            <w:shd w:val="clear" w:color="auto" w:fill="auto"/>
            <w:noWrap/>
          </w:tcPr>
          <w:p w14:paraId="6E026428" w14:textId="77777777" w:rsidR="00A73030" w:rsidRPr="00F27BBE" w:rsidRDefault="00A73030" w:rsidP="003F7853">
            <w:pPr>
              <w:jc w:val="center"/>
              <w:rPr>
                <w:color w:val="000000"/>
              </w:rPr>
            </w:pPr>
            <w:r w:rsidRPr="00F27BBE">
              <w:rPr>
                <w:color w:val="000000"/>
              </w:rPr>
              <w:t>3</w:t>
            </w:r>
          </w:p>
        </w:tc>
        <w:tc>
          <w:tcPr>
            <w:tcW w:w="521" w:type="pct"/>
            <w:tcBorders>
              <w:top w:val="nil"/>
              <w:left w:val="nil"/>
              <w:bottom w:val="single" w:sz="4" w:space="0" w:color="auto"/>
              <w:right w:val="single" w:sz="4" w:space="0" w:color="auto"/>
            </w:tcBorders>
            <w:shd w:val="clear" w:color="auto" w:fill="auto"/>
            <w:noWrap/>
          </w:tcPr>
          <w:p w14:paraId="6CC945C5" w14:textId="77777777" w:rsidR="00A73030" w:rsidRPr="00F27BBE" w:rsidRDefault="00A73030" w:rsidP="003F7853">
            <w:pPr>
              <w:jc w:val="center"/>
              <w:rPr>
                <w:color w:val="000000"/>
              </w:rPr>
            </w:pPr>
            <w:r w:rsidRPr="00F27BBE">
              <w:rPr>
                <w:color w:val="000000"/>
              </w:rPr>
              <w:t>3</w:t>
            </w:r>
          </w:p>
        </w:tc>
      </w:tr>
      <w:tr w:rsidR="00A73030" w:rsidRPr="00F27BBE" w14:paraId="4E5FF32A" w14:textId="77777777" w:rsidTr="003F7853">
        <w:trPr>
          <w:trHeight w:val="330"/>
        </w:trPr>
        <w:tc>
          <w:tcPr>
            <w:tcW w:w="2396" w:type="pct"/>
            <w:tcBorders>
              <w:top w:val="nil"/>
              <w:left w:val="single" w:sz="4" w:space="0" w:color="auto"/>
              <w:bottom w:val="single" w:sz="4" w:space="0" w:color="auto"/>
              <w:right w:val="single" w:sz="4" w:space="0" w:color="auto"/>
            </w:tcBorders>
            <w:shd w:val="clear" w:color="auto" w:fill="auto"/>
            <w:noWrap/>
            <w:hideMark/>
          </w:tcPr>
          <w:p w14:paraId="42AF7F37" w14:textId="77777777" w:rsidR="00A73030" w:rsidRPr="00F27BBE" w:rsidRDefault="00A73030" w:rsidP="003F7853">
            <w:pPr>
              <w:rPr>
                <w:iCs/>
                <w:color w:val="000000"/>
              </w:rPr>
            </w:pPr>
            <w:r w:rsidRPr="00F27BBE">
              <w:rPr>
                <w:iCs/>
                <w:color w:val="000000"/>
              </w:rPr>
              <w:t>модальное значение</w:t>
            </w:r>
          </w:p>
        </w:tc>
        <w:tc>
          <w:tcPr>
            <w:tcW w:w="520" w:type="pct"/>
            <w:tcBorders>
              <w:top w:val="nil"/>
              <w:left w:val="nil"/>
              <w:bottom w:val="single" w:sz="4" w:space="0" w:color="auto"/>
              <w:right w:val="single" w:sz="4" w:space="0" w:color="auto"/>
            </w:tcBorders>
            <w:shd w:val="clear" w:color="auto" w:fill="auto"/>
            <w:noWrap/>
          </w:tcPr>
          <w:p w14:paraId="61B039D8" w14:textId="77777777" w:rsidR="00A73030" w:rsidRPr="00F27BBE" w:rsidRDefault="00A73030" w:rsidP="003F7853">
            <w:pPr>
              <w:jc w:val="center"/>
              <w:rPr>
                <w:color w:val="000000"/>
              </w:rPr>
            </w:pPr>
            <w:r w:rsidRPr="00F27BBE">
              <w:rPr>
                <w:color w:val="000000"/>
              </w:rPr>
              <w:t>2</w:t>
            </w:r>
          </w:p>
        </w:tc>
        <w:tc>
          <w:tcPr>
            <w:tcW w:w="521" w:type="pct"/>
            <w:tcBorders>
              <w:top w:val="nil"/>
              <w:left w:val="nil"/>
              <w:bottom w:val="single" w:sz="4" w:space="0" w:color="auto"/>
              <w:right w:val="single" w:sz="4" w:space="0" w:color="auto"/>
            </w:tcBorders>
            <w:shd w:val="clear" w:color="auto" w:fill="auto"/>
            <w:noWrap/>
          </w:tcPr>
          <w:p w14:paraId="40A8091B" w14:textId="77777777" w:rsidR="00A73030" w:rsidRPr="00F27BBE" w:rsidRDefault="00A73030" w:rsidP="003F7853">
            <w:pPr>
              <w:jc w:val="center"/>
              <w:rPr>
                <w:color w:val="000000"/>
              </w:rPr>
            </w:pPr>
            <w:r w:rsidRPr="00F27BBE">
              <w:rPr>
                <w:color w:val="000000"/>
              </w:rPr>
              <w:t>2</w:t>
            </w:r>
          </w:p>
        </w:tc>
        <w:tc>
          <w:tcPr>
            <w:tcW w:w="521" w:type="pct"/>
            <w:tcBorders>
              <w:top w:val="nil"/>
              <w:left w:val="nil"/>
              <w:bottom w:val="single" w:sz="4" w:space="0" w:color="auto"/>
              <w:right w:val="single" w:sz="4" w:space="0" w:color="auto"/>
            </w:tcBorders>
            <w:shd w:val="clear" w:color="auto" w:fill="auto"/>
            <w:noWrap/>
          </w:tcPr>
          <w:p w14:paraId="09723165" w14:textId="77777777" w:rsidR="00A73030" w:rsidRPr="00F27BBE" w:rsidRDefault="00A73030" w:rsidP="003F7853">
            <w:pPr>
              <w:jc w:val="center"/>
              <w:rPr>
                <w:color w:val="000000"/>
              </w:rPr>
            </w:pPr>
            <w:r w:rsidRPr="00F27BBE">
              <w:rPr>
                <w:color w:val="000000"/>
              </w:rPr>
              <w:t>2</w:t>
            </w:r>
          </w:p>
        </w:tc>
        <w:tc>
          <w:tcPr>
            <w:tcW w:w="521" w:type="pct"/>
            <w:tcBorders>
              <w:top w:val="nil"/>
              <w:left w:val="nil"/>
              <w:bottom w:val="single" w:sz="4" w:space="0" w:color="auto"/>
              <w:right w:val="single" w:sz="4" w:space="0" w:color="auto"/>
            </w:tcBorders>
            <w:shd w:val="clear" w:color="auto" w:fill="auto"/>
            <w:noWrap/>
          </w:tcPr>
          <w:p w14:paraId="7CDDA855" w14:textId="77777777" w:rsidR="00A73030" w:rsidRPr="00F27BBE" w:rsidRDefault="00A73030" w:rsidP="003F7853">
            <w:pPr>
              <w:jc w:val="center"/>
              <w:rPr>
                <w:color w:val="000000"/>
              </w:rPr>
            </w:pPr>
            <w:r w:rsidRPr="00F27BBE">
              <w:rPr>
                <w:color w:val="000000"/>
              </w:rPr>
              <w:t>2</w:t>
            </w:r>
          </w:p>
        </w:tc>
        <w:tc>
          <w:tcPr>
            <w:tcW w:w="521" w:type="pct"/>
            <w:tcBorders>
              <w:top w:val="nil"/>
              <w:left w:val="nil"/>
              <w:bottom w:val="single" w:sz="4" w:space="0" w:color="auto"/>
              <w:right w:val="single" w:sz="4" w:space="0" w:color="auto"/>
            </w:tcBorders>
            <w:shd w:val="clear" w:color="auto" w:fill="auto"/>
            <w:noWrap/>
          </w:tcPr>
          <w:p w14:paraId="5E8FD15E" w14:textId="77777777" w:rsidR="00A73030" w:rsidRPr="00F27BBE" w:rsidRDefault="00A73030" w:rsidP="003F7853">
            <w:pPr>
              <w:jc w:val="center"/>
              <w:rPr>
                <w:color w:val="000000"/>
              </w:rPr>
            </w:pPr>
            <w:r w:rsidRPr="00F27BBE">
              <w:rPr>
                <w:color w:val="000000"/>
              </w:rPr>
              <w:t>3</w:t>
            </w:r>
          </w:p>
        </w:tc>
      </w:tr>
    </w:tbl>
    <w:p w14:paraId="5200814D" w14:textId="77777777" w:rsidR="00A73030" w:rsidRPr="00F27BBE" w:rsidRDefault="00A73030" w:rsidP="00A73030">
      <w:pPr>
        <w:spacing w:before="120" w:line="360" w:lineRule="auto"/>
        <w:ind w:firstLine="709"/>
        <w:jc w:val="both"/>
        <w:rPr>
          <w:sz w:val="28"/>
          <w:szCs w:val="28"/>
        </w:rPr>
      </w:pPr>
      <w:r w:rsidRPr="00F27BBE">
        <w:rPr>
          <w:sz w:val="28"/>
          <w:szCs w:val="28"/>
        </w:rPr>
        <w:t>Максимальное количество инстанций, которое заявителям пришлось посетить для получения услуги, отмечено по услуге «Выдача разрешения на установку рекламных конструкций, аннулирование таких разрешений» - 3, по остальным услугам в большинстве случаев заявители обращались в 2 инстанции.</w:t>
      </w:r>
    </w:p>
    <w:p w14:paraId="786D4827" w14:textId="77777777" w:rsidR="00A73030" w:rsidRPr="00F27BBE" w:rsidRDefault="00A73030" w:rsidP="00A73030">
      <w:pPr>
        <w:spacing w:line="360" w:lineRule="auto"/>
        <w:ind w:firstLine="709"/>
        <w:jc w:val="both"/>
        <w:rPr>
          <w:sz w:val="28"/>
          <w:szCs w:val="28"/>
        </w:rPr>
      </w:pPr>
      <w:r w:rsidRPr="00F27BBE">
        <w:rPr>
          <w:sz w:val="28"/>
          <w:szCs w:val="28"/>
        </w:rPr>
        <w:t>1,54% респондентов отметили, что им пришлось неоднократно обращаться в один и тот же орган, повторные обращения отмечены по услуге «Выдача разрешения на установку рекламных конструкций, аннулирование таких разрешений». Количество повторных обращений составило 3 раза.</w:t>
      </w:r>
    </w:p>
    <w:p w14:paraId="1375F090" w14:textId="77777777" w:rsidR="00A73030" w:rsidRPr="00F27BBE" w:rsidRDefault="00A73030" w:rsidP="00A73030">
      <w:pPr>
        <w:pStyle w:val="48"/>
        <w:widowControl/>
        <w:spacing w:line="360" w:lineRule="auto"/>
        <w:ind w:left="0" w:firstLine="709"/>
        <w:jc w:val="both"/>
        <w:rPr>
          <w:sz w:val="28"/>
          <w:szCs w:val="28"/>
        </w:rPr>
      </w:pPr>
      <w:r w:rsidRPr="00F27BBE">
        <w:rPr>
          <w:sz w:val="28"/>
          <w:szCs w:val="28"/>
        </w:rPr>
        <w:t xml:space="preserve">4,6% опрошенных знает о существующем запрете органам власти требовать с граждан, получающих услуги, информацию и документы, которые имеются в других органах власти. </w:t>
      </w:r>
    </w:p>
    <w:p w14:paraId="2E9A8979" w14:textId="77777777" w:rsidR="00A73030" w:rsidRPr="00F27BBE" w:rsidRDefault="00A73030" w:rsidP="00A73030">
      <w:pPr>
        <w:spacing w:before="120" w:line="360" w:lineRule="auto"/>
        <w:jc w:val="center"/>
        <w:rPr>
          <w:b/>
          <w:i/>
          <w:sz w:val="28"/>
        </w:rPr>
      </w:pPr>
      <w:r w:rsidRPr="00F27BBE">
        <w:rPr>
          <w:b/>
          <w:i/>
          <w:sz w:val="28"/>
        </w:rPr>
        <w:t>4.3. Уровень временных издержек заявителей</w:t>
      </w:r>
    </w:p>
    <w:p w14:paraId="7998B388" w14:textId="77777777" w:rsidR="00A73030" w:rsidRPr="00F27BBE" w:rsidRDefault="00A73030" w:rsidP="00A73030">
      <w:pPr>
        <w:spacing w:line="360" w:lineRule="auto"/>
        <w:ind w:firstLine="720"/>
        <w:jc w:val="both"/>
        <w:rPr>
          <w:sz w:val="28"/>
          <w:szCs w:val="28"/>
        </w:rPr>
      </w:pPr>
      <w:r w:rsidRPr="00F27BBE">
        <w:rPr>
          <w:sz w:val="28"/>
          <w:szCs w:val="28"/>
        </w:rPr>
        <w:t>Временные затраты на получение муниципальных услуг по результатам опроса представлены в табл. 6.</w:t>
      </w:r>
    </w:p>
    <w:p w14:paraId="722C5AAB" w14:textId="77777777" w:rsidR="00A73030" w:rsidRPr="00F27BBE" w:rsidRDefault="00A73030" w:rsidP="00A73030">
      <w:pPr>
        <w:spacing w:line="360" w:lineRule="auto"/>
        <w:ind w:firstLine="720"/>
        <w:jc w:val="both"/>
        <w:rPr>
          <w:sz w:val="28"/>
          <w:szCs w:val="28"/>
        </w:rPr>
      </w:pPr>
      <w:r w:rsidRPr="00F27BBE">
        <w:rPr>
          <w:sz w:val="28"/>
          <w:szCs w:val="28"/>
        </w:rPr>
        <w:t>Как показывает информация, представленная в табл. 6, существенно превышены сроки по услуге «Предоставление в собственность граждан земельных участков для ведения садоводства, огородничества и дачного хозяйства» - от 1,79 до 2,15 раза, ни один заявитель не указал, что услуга была ему предоставлена в нормативно установленные сроки.</w:t>
      </w:r>
    </w:p>
    <w:p w14:paraId="2A9F527A" w14:textId="77777777" w:rsidR="00A73030" w:rsidRPr="00F27BBE" w:rsidRDefault="00A73030" w:rsidP="00A73030">
      <w:pPr>
        <w:spacing w:line="360" w:lineRule="auto"/>
        <w:jc w:val="both"/>
        <w:rPr>
          <w:color w:val="000000"/>
          <w:sz w:val="28"/>
        </w:rPr>
      </w:pPr>
      <w:r w:rsidRPr="00F27BBE">
        <w:rPr>
          <w:color w:val="000000"/>
          <w:sz w:val="28"/>
        </w:rPr>
        <w:lastRenderedPageBreak/>
        <w:t>Таблица 6 – Уровень временных издержек заявителей при получении муниципальной услуги, календарных дней</w:t>
      </w:r>
    </w:p>
    <w:tbl>
      <w:tblPr>
        <w:tblW w:w="5000" w:type="pct"/>
        <w:tblLook w:val="04A0" w:firstRow="1" w:lastRow="0" w:firstColumn="1" w:lastColumn="0" w:noHBand="0" w:noVBand="1"/>
      </w:tblPr>
      <w:tblGrid>
        <w:gridCol w:w="4859"/>
        <w:gridCol w:w="999"/>
        <w:gridCol w:w="999"/>
        <w:gridCol w:w="999"/>
        <w:gridCol w:w="999"/>
        <w:gridCol w:w="999"/>
      </w:tblGrid>
      <w:tr w:rsidR="00A73030" w:rsidRPr="00F27BBE" w14:paraId="091DA538" w14:textId="77777777" w:rsidTr="003F7853">
        <w:trPr>
          <w:trHeight w:val="330"/>
        </w:trPr>
        <w:tc>
          <w:tcPr>
            <w:tcW w:w="2465" w:type="pct"/>
            <w:tcBorders>
              <w:top w:val="single" w:sz="4" w:space="0" w:color="auto"/>
              <w:left w:val="single" w:sz="4" w:space="0" w:color="auto"/>
              <w:bottom w:val="single" w:sz="4" w:space="0" w:color="auto"/>
              <w:right w:val="single" w:sz="4" w:space="0" w:color="auto"/>
            </w:tcBorders>
            <w:shd w:val="clear" w:color="auto" w:fill="auto"/>
            <w:noWrap/>
            <w:hideMark/>
          </w:tcPr>
          <w:p w14:paraId="3D2BCBA4" w14:textId="77777777" w:rsidR="00A73030" w:rsidRPr="00F27BBE" w:rsidRDefault="00A73030" w:rsidP="003F7853">
            <w:pPr>
              <w:rPr>
                <w:b/>
                <w:bCs/>
                <w:color w:val="000000"/>
              </w:rPr>
            </w:pPr>
            <w:r w:rsidRPr="00F27BBE">
              <w:rPr>
                <w:b/>
                <w:bCs/>
                <w:color w:val="000000"/>
              </w:rPr>
              <w:t xml:space="preserve">Временные затраты на получение услуги </w:t>
            </w:r>
          </w:p>
        </w:tc>
        <w:tc>
          <w:tcPr>
            <w:tcW w:w="507" w:type="pct"/>
            <w:tcBorders>
              <w:top w:val="single" w:sz="4" w:space="0" w:color="auto"/>
              <w:left w:val="nil"/>
              <w:bottom w:val="single" w:sz="4" w:space="0" w:color="auto"/>
              <w:right w:val="single" w:sz="4" w:space="0" w:color="auto"/>
            </w:tcBorders>
            <w:shd w:val="clear" w:color="auto" w:fill="auto"/>
            <w:noWrap/>
            <w:vAlign w:val="center"/>
          </w:tcPr>
          <w:p w14:paraId="54302AB1" w14:textId="77777777" w:rsidR="00A73030" w:rsidRPr="00F27BBE" w:rsidRDefault="00A73030" w:rsidP="003F7853">
            <w:pPr>
              <w:jc w:val="center"/>
              <w:rPr>
                <w:b/>
                <w:color w:val="000000"/>
              </w:rPr>
            </w:pPr>
            <w:r w:rsidRPr="00F27BBE">
              <w:rPr>
                <w:b/>
                <w:color w:val="000000"/>
              </w:rPr>
              <w:t>1</w:t>
            </w:r>
          </w:p>
        </w:tc>
        <w:tc>
          <w:tcPr>
            <w:tcW w:w="507" w:type="pct"/>
            <w:tcBorders>
              <w:top w:val="single" w:sz="4" w:space="0" w:color="auto"/>
              <w:left w:val="nil"/>
              <w:bottom w:val="single" w:sz="4" w:space="0" w:color="auto"/>
              <w:right w:val="single" w:sz="4" w:space="0" w:color="auto"/>
            </w:tcBorders>
            <w:shd w:val="clear" w:color="auto" w:fill="auto"/>
            <w:noWrap/>
            <w:vAlign w:val="center"/>
          </w:tcPr>
          <w:p w14:paraId="56E2B984" w14:textId="77777777" w:rsidR="00A73030" w:rsidRPr="00F27BBE" w:rsidRDefault="00A73030" w:rsidP="003F7853">
            <w:pPr>
              <w:jc w:val="center"/>
              <w:rPr>
                <w:b/>
                <w:color w:val="000000"/>
              </w:rPr>
            </w:pPr>
            <w:r w:rsidRPr="00F27BBE">
              <w:rPr>
                <w:b/>
                <w:color w:val="000000"/>
              </w:rPr>
              <w:t>6</w:t>
            </w:r>
          </w:p>
        </w:tc>
        <w:tc>
          <w:tcPr>
            <w:tcW w:w="507" w:type="pct"/>
            <w:tcBorders>
              <w:top w:val="single" w:sz="4" w:space="0" w:color="auto"/>
              <w:left w:val="nil"/>
              <w:bottom w:val="single" w:sz="4" w:space="0" w:color="auto"/>
              <w:right w:val="single" w:sz="4" w:space="0" w:color="auto"/>
            </w:tcBorders>
            <w:shd w:val="clear" w:color="auto" w:fill="auto"/>
            <w:noWrap/>
            <w:vAlign w:val="center"/>
          </w:tcPr>
          <w:p w14:paraId="52F3E866" w14:textId="77777777" w:rsidR="00A73030" w:rsidRPr="00F27BBE" w:rsidRDefault="00A73030" w:rsidP="003F7853">
            <w:pPr>
              <w:jc w:val="center"/>
              <w:rPr>
                <w:b/>
                <w:color w:val="000000"/>
              </w:rPr>
            </w:pPr>
            <w:r w:rsidRPr="00F27BBE">
              <w:rPr>
                <w:b/>
                <w:color w:val="000000"/>
              </w:rPr>
              <w:t>8</w:t>
            </w:r>
          </w:p>
        </w:tc>
        <w:tc>
          <w:tcPr>
            <w:tcW w:w="507" w:type="pct"/>
            <w:tcBorders>
              <w:top w:val="single" w:sz="4" w:space="0" w:color="auto"/>
              <w:left w:val="nil"/>
              <w:bottom w:val="single" w:sz="4" w:space="0" w:color="auto"/>
              <w:right w:val="single" w:sz="4" w:space="0" w:color="auto"/>
            </w:tcBorders>
            <w:shd w:val="clear" w:color="auto" w:fill="auto"/>
            <w:noWrap/>
            <w:vAlign w:val="center"/>
          </w:tcPr>
          <w:p w14:paraId="72277D06" w14:textId="77777777" w:rsidR="00A73030" w:rsidRPr="00F27BBE" w:rsidRDefault="00A73030" w:rsidP="003F7853">
            <w:pPr>
              <w:jc w:val="center"/>
              <w:rPr>
                <w:b/>
                <w:color w:val="000000"/>
              </w:rPr>
            </w:pPr>
            <w:r w:rsidRPr="00F27BBE">
              <w:rPr>
                <w:b/>
                <w:color w:val="000000"/>
              </w:rPr>
              <w:t>9</w:t>
            </w:r>
          </w:p>
        </w:tc>
        <w:tc>
          <w:tcPr>
            <w:tcW w:w="508" w:type="pct"/>
            <w:tcBorders>
              <w:top w:val="single" w:sz="4" w:space="0" w:color="auto"/>
              <w:left w:val="nil"/>
              <w:bottom w:val="single" w:sz="4" w:space="0" w:color="auto"/>
              <w:right w:val="single" w:sz="4" w:space="0" w:color="auto"/>
            </w:tcBorders>
            <w:shd w:val="clear" w:color="auto" w:fill="auto"/>
            <w:noWrap/>
            <w:vAlign w:val="center"/>
          </w:tcPr>
          <w:p w14:paraId="6FF44590" w14:textId="77777777" w:rsidR="00A73030" w:rsidRPr="00F27BBE" w:rsidRDefault="00A73030" w:rsidP="003F7853">
            <w:pPr>
              <w:jc w:val="center"/>
              <w:rPr>
                <w:b/>
                <w:color w:val="000000"/>
              </w:rPr>
            </w:pPr>
            <w:r w:rsidRPr="00F27BBE">
              <w:rPr>
                <w:b/>
                <w:color w:val="000000"/>
              </w:rPr>
              <w:t>15</w:t>
            </w:r>
          </w:p>
        </w:tc>
      </w:tr>
      <w:tr w:rsidR="00A73030" w:rsidRPr="00F27BBE" w14:paraId="744889D8" w14:textId="77777777" w:rsidTr="003F7853">
        <w:trPr>
          <w:trHeight w:val="330"/>
        </w:trPr>
        <w:tc>
          <w:tcPr>
            <w:tcW w:w="2465" w:type="pct"/>
            <w:tcBorders>
              <w:top w:val="nil"/>
              <w:left w:val="single" w:sz="4" w:space="0" w:color="auto"/>
              <w:bottom w:val="single" w:sz="4" w:space="0" w:color="auto"/>
              <w:right w:val="single" w:sz="4" w:space="0" w:color="auto"/>
            </w:tcBorders>
            <w:shd w:val="clear" w:color="auto" w:fill="auto"/>
            <w:noWrap/>
            <w:vAlign w:val="center"/>
          </w:tcPr>
          <w:p w14:paraId="51580B37" w14:textId="77777777" w:rsidR="00A73030" w:rsidRPr="00F27BBE" w:rsidRDefault="00A73030" w:rsidP="003F7853">
            <w:pPr>
              <w:rPr>
                <w:b/>
                <w:i/>
                <w:iCs/>
                <w:color w:val="000000"/>
              </w:rPr>
            </w:pPr>
            <w:r w:rsidRPr="00F27BBE">
              <w:rPr>
                <w:b/>
                <w:i/>
                <w:iCs/>
                <w:color w:val="000000"/>
              </w:rPr>
              <w:t>Нормативное значение</w:t>
            </w:r>
          </w:p>
        </w:tc>
        <w:tc>
          <w:tcPr>
            <w:tcW w:w="507" w:type="pct"/>
            <w:tcBorders>
              <w:top w:val="nil"/>
              <w:left w:val="nil"/>
              <w:bottom w:val="single" w:sz="4" w:space="0" w:color="auto"/>
              <w:right w:val="single" w:sz="4" w:space="0" w:color="auto"/>
            </w:tcBorders>
            <w:shd w:val="clear" w:color="auto" w:fill="auto"/>
            <w:noWrap/>
            <w:vAlign w:val="center"/>
          </w:tcPr>
          <w:p w14:paraId="39B32DD3" w14:textId="77777777" w:rsidR="00A73030" w:rsidRPr="00F27BBE" w:rsidRDefault="00A73030" w:rsidP="003F7853">
            <w:pPr>
              <w:ind w:left="-115"/>
              <w:jc w:val="center"/>
              <w:rPr>
                <w:b/>
                <w:i/>
                <w:color w:val="000000"/>
              </w:rPr>
            </w:pPr>
            <w:r w:rsidRPr="00F27BBE">
              <w:rPr>
                <w:b/>
                <w:i/>
                <w:color w:val="000000"/>
              </w:rPr>
              <w:t>2</w:t>
            </w:r>
          </w:p>
        </w:tc>
        <w:tc>
          <w:tcPr>
            <w:tcW w:w="507" w:type="pct"/>
            <w:tcBorders>
              <w:top w:val="nil"/>
              <w:left w:val="nil"/>
              <w:bottom w:val="single" w:sz="4" w:space="0" w:color="auto"/>
              <w:right w:val="single" w:sz="4" w:space="0" w:color="auto"/>
            </w:tcBorders>
            <w:shd w:val="clear" w:color="auto" w:fill="auto"/>
            <w:noWrap/>
            <w:vAlign w:val="center"/>
          </w:tcPr>
          <w:p w14:paraId="29F1C042" w14:textId="77777777" w:rsidR="00A73030" w:rsidRPr="00F27BBE" w:rsidRDefault="00A73030" w:rsidP="003F7853">
            <w:pPr>
              <w:ind w:left="-115"/>
              <w:jc w:val="center"/>
              <w:rPr>
                <w:b/>
                <w:i/>
                <w:color w:val="000000"/>
              </w:rPr>
            </w:pPr>
            <w:r w:rsidRPr="00F27BBE">
              <w:rPr>
                <w:b/>
                <w:i/>
                <w:color w:val="000000"/>
              </w:rPr>
              <w:t>42</w:t>
            </w:r>
            <w:r w:rsidRPr="00F27BBE">
              <w:rPr>
                <w:rStyle w:val="af2"/>
                <w:b/>
                <w:i/>
                <w:color w:val="000000"/>
              </w:rPr>
              <w:footnoteReference w:id="147"/>
            </w:r>
          </w:p>
        </w:tc>
        <w:tc>
          <w:tcPr>
            <w:tcW w:w="507" w:type="pct"/>
            <w:tcBorders>
              <w:top w:val="nil"/>
              <w:left w:val="nil"/>
              <w:bottom w:val="single" w:sz="4" w:space="0" w:color="auto"/>
              <w:right w:val="single" w:sz="4" w:space="0" w:color="auto"/>
            </w:tcBorders>
            <w:shd w:val="clear" w:color="auto" w:fill="auto"/>
            <w:noWrap/>
            <w:vAlign w:val="center"/>
          </w:tcPr>
          <w:p w14:paraId="3A697E31" w14:textId="77777777" w:rsidR="00A73030" w:rsidRPr="00F27BBE" w:rsidRDefault="00A73030" w:rsidP="003F7853">
            <w:pPr>
              <w:ind w:left="-115"/>
              <w:jc w:val="center"/>
              <w:rPr>
                <w:b/>
                <w:i/>
                <w:color w:val="000000"/>
              </w:rPr>
            </w:pPr>
            <w:r w:rsidRPr="00F27BBE">
              <w:rPr>
                <w:b/>
                <w:i/>
                <w:color w:val="000000"/>
              </w:rPr>
              <w:t>14</w:t>
            </w:r>
          </w:p>
        </w:tc>
        <w:tc>
          <w:tcPr>
            <w:tcW w:w="507" w:type="pct"/>
            <w:tcBorders>
              <w:top w:val="nil"/>
              <w:left w:val="nil"/>
              <w:bottom w:val="single" w:sz="4" w:space="0" w:color="auto"/>
              <w:right w:val="single" w:sz="4" w:space="0" w:color="auto"/>
            </w:tcBorders>
            <w:shd w:val="clear" w:color="auto" w:fill="auto"/>
            <w:noWrap/>
            <w:vAlign w:val="center"/>
          </w:tcPr>
          <w:p w14:paraId="7C1AEBF3" w14:textId="77777777" w:rsidR="00A73030" w:rsidRPr="00F27BBE" w:rsidRDefault="00A73030" w:rsidP="003F7853">
            <w:pPr>
              <w:ind w:left="-115"/>
              <w:jc w:val="center"/>
              <w:rPr>
                <w:b/>
                <w:i/>
                <w:color w:val="000000"/>
              </w:rPr>
            </w:pPr>
            <w:r w:rsidRPr="00F27BBE">
              <w:rPr>
                <w:b/>
                <w:i/>
                <w:color w:val="000000"/>
              </w:rPr>
              <w:t>84</w:t>
            </w:r>
            <w:r w:rsidRPr="00F27BBE">
              <w:rPr>
                <w:rStyle w:val="af2"/>
                <w:b/>
                <w:i/>
                <w:color w:val="000000"/>
              </w:rPr>
              <w:footnoteReference w:id="148"/>
            </w:r>
          </w:p>
        </w:tc>
        <w:tc>
          <w:tcPr>
            <w:tcW w:w="508" w:type="pct"/>
            <w:tcBorders>
              <w:top w:val="nil"/>
              <w:left w:val="nil"/>
              <w:bottom w:val="single" w:sz="4" w:space="0" w:color="auto"/>
              <w:right w:val="single" w:sz="4" w:space="0" w:color="auto"/>
            </w:tcBorders>
            <w:shd w:val="clear" w:color="auto" w:fill="auto"/>
            <w:noWrap/>
            <w:vAlign w:val="center"/>
          </w:tcPr>
          <w:p w14:paraId="2FDAB46D" w14:textId="77777777" w:rsidR="00A73030" w:rsidRPr="00F27BBE" w:rsidRDefault="00A73030" w:rsidP="003F7853">
            <w:pPr>
              <w:ind w:left="-115"/>
              <w:jc w:val="center"/>
              <w:rPr>
                <w:b/>
                <w:i/>
                <w:color w:val="000000"/>
              </w:rPr>
            </w:pPr>
            <w:r w:rsidRPr="00F27BBE">
              <w:rPr>
                <w:b/>
                <w:i/>
                <w:color w:val="000000"/>
              </w:rPr>
              <w:t>60</w:t>
            </w:r>
            <w:r w:rsidRPr="00F27BBE">
              <w:rPr>
                <w:rStyle w:val="af2"/>
                <w:b/>
                <w:i/>
                <w:color w:val="000000"/>
              </w:rPr>
              <w:footnoteReference w:id="149"/>
            </w:r>
          </w:p>
        </w:tc>
      </w:tr>
      <w:tr w:rsidR="00A73030" w:rsidRPr="00F27BBE" w14:paraId="68A32F02" w14:textId="77777777" w:rsidTr="003F7853">
        <w:trPr>
          <w:trHeight w:val="330"/>
        </w:trPr>
        <w:tc>
          <w:tcPr>
            <w:tcW w:w="2465" w:type="pct"/>
            <w:tcBorders>
              <w:top w:val="nil"/>
              <w:left w:val="single" w:sz="4" w:space="0" w:color="auto"/>
              <w:bottom w:val="single" w:sz="4" w:space="0" w:color="auto"/>
              <w:right w:val="single" w:sz="4" w:space="0" w:color="auto"/>
            </w:tcBorders>
            <w:shd w:val="clear" w:color="auto" w:fill="auto"/>
            <w:noWrap/>
            <w:vAlign w:val="center"/>
            <w:hideMark/>
          </w:tcPr>
          <w:p w14:paraId="1DDD11EA" w14:textId="77777777" w:rsidR="00A73030" w:rsidRPr="00F27BBE" w:rsidRDefault="00A73030" w:rsidP="003F7853">
            <w:pPr>
              <w:rPr>
                <w:iCs/>
                <w:color w:val="000000"/>
              </w:rPr>
            </w:pPr>
            <w:r w:rsidRPr="00F27BBE">
              <w:rPr>
                <w:iCs/>
                <w:color w:val="000000"/>
              </w:rPr>
              <w:t>минимальное значение</w:t>
            </w:r>
          </w:p>
        </w:tc>
        <w:tc>
          <w:tcPr>
            <w:tcW w:w="507" w:type="pct"/>
            <w:tcBorders>
              <w:top w:val="nil"/>
              <w:left w:val="nil"/>
              <w:bottom w:val="single" w:sz="4" w:space="0" w:color="auto"/>
              <w:right w:val="single" w:sz="4" w:space="0" w:color="auto"/>
            </w:tcBorders>
            <w:shd w:val="clear" w:color="auto" w:fill="auto"/>
            <w:noWrap/>
          </w:tcPr>
          <w:p w14:paraId="45050DF5" w14:textId="77777777" w:rsidR="00A73030" w:rsidRPr="00F27BBE" w:rsidRDefault="00A73030" w:rsidP="003F7853">
            <w:pPr>
              <w:jc w:val="center"/>
              <w:rPr>
                <w:iCs/>
                <w:color w:val="000000"/>
              </w:rPr>
            </w:pPr>
            <w:r w:rsidRPr="00F27BBE">
              <w:rPr>
                <w:iCs/>
                <w:color w:val="000000"/>
              </w:rPr>
              <w:t>1</w:t>
            </w:r>
          </w:p>
        </w:tc>
        <w:tc>
          <w:tcPr>
            <w:tcW w:w="507" w:type="pct"/>
            <w:tcBorders>
              <w:top w:val="nil"/>
              <w:left w:val="nil"/>
              <w:bottom w:val="single" w:sz="4" w:space="0" w:color="auto"/>
              <w:right w:val="single" w:sz="4" w:space="0" w:color="auto"/>
            </w:tcBorders>
            <w:shd w:val="clear" w:color="auto" w:fill="auto"/>
            <w:noWrap/>
          </w:tcPr>
          <w:p w14:paraId="6DF54293" w14:textId="77777777" w:rsidR="00A73030" w:rsidRPr="00F27BBE" w:rsidRDefault="00A73030" w:rsidP="003F7853">
            <w:pPr>
              <w:jc w:val="center"/>
              <w:rPr>
                <w:iCs/>
                <w:color w:val="000000"/>
              </w:rPr>
            </w:pPr>
            <w:r w:rsidRPr="00F27BBE">
              <w:rPr>
                <w:iCs/>
                <w:color w:val="000000"/>
              </w:rPr>
              <w:t>30</w:t>
            </w:r>
          </w:p>
        </w:tc>
        <w:tc>
          <w:tcPr>
            <w:tcW w:w="507" w:type="pct"/>
            <w:tcBorders>
              <w:top w:val="nil"/>
              <w:left w:val="nil"/>
              <w:bottom w:val="single" w:sz="4" w:space="0" w:color="auto"/>
              <w:right w:val="single" w:sz="4" w:space="0" w:color="auto"/>
            </w:tcBorders>
            <w:shd w:val="clear" w:color="auto" w:fill="auto"/>
            <w:noWrap/>
          </w:tcPr>
          <w:p w14:paraId="7507E1AF" w14:textId="77777777" w:rsidR="00A73030" w:rsidRPr="00F27BBE" w:rsidRDefault="00A73030" w:rsidP="003F7853">
            <w:pPr>
              <w:jc w:val="center"/>
              <w:rPr>
                <w:iCs/>
                <w:color w:val="000000"/>
              </w:rPr>
            </w:pPr>
            <w:r w:rsidRPr="00F27BBE">
              <w:rPr>
                <w:iCs/>
                <w:color w:val="000000"/>
              </w:rPr>
              <w:t>25</w:t>
            </w:r>
          </w:p>
        </w:tc>
        <w:tc>
          <w:tcPr>
            <w:tcW w:w="507" w:type="pct"/>
            <w:tcBorders>
              <w:top w:val="nil"/>
              <w:left w:val="nil"/>
              <w:bottom w:val="single" w:sz="4" w:space="0" w:color="auto"/>
              <w:right w:val="single" w:sz="4" w:space="0" w:color="auto"/>
            </w:tcBorders>
            <w:shd w:val="clear" w:color="auto" w:fill="auto"/>
            <w:noWrap/>
          </w:tcPr>
          <w:p w14:paraId="4A69E026" w14:textId="77777777" w:rsidR="00A73030" w:rsidRPr="00F27BBE" w:rsidRDefault="00A73030" w:rsidP="003F7853">
            <w:pPr>
              <w:jc w:val="center"/>
              <w:rPr>
                <w:iCs/>
                <w:color w:val="000000"/>
              </w:rPr>
            </w:pPr>
            <w:r w:rsidRPr="00F27BBE">
              <w:rPr>
                <w:iCs/>
                <w:color w:val="000000"/>
              </w:rPr>
              <w:t>25</w:t>
            </w:r>
          </w:p>
        </w:tc>
        <w:tc>
          <w:tcPr>
            <w:tcW w:w="508" w:type="pct"/>
            <w:tcBorders>
              <w:top w:val="nil"/>
              <w:left w:val="nil"/>
              <w:bottom w:val="single" w:sz="4" w:space="0" w:color="auto"/>
              <w:right w:val="single" w:sz="4" w:space="0" w:color="auto"/>
            </w:tcBorders>
            <w:shd w:val="clear" w:color="auto" w:fill="auto"/>
            <w:noWrap/>
          </w:tcPr>
          <w:p w14:paraId="5AC8E918" w14:textId="77777777" w:rsidR="00A73030" w:rsidRPr="00F27BBE" w:rsidRDefault="00A73030" w:rsidP="003F7853">
            <w:pPr>
              <w:jc w:val="center"/>
              <w:rPr>
                <w:iCs/>
                <w:color w:val="000000"/>
              </w:rPr>
            </w:pPr>
            <w:r w:rsidRPr="00F27BBE">
              <w:rPr>
                <w:iCs/>
                <w:color w:val="000000"/>
              </w:rPr>
              <w:t>30</w:t>
            </w:r>
          </w:p>
        </w:tc>
      </w:tr>
      <w:tr w:rsidR="00A73030" w:rsidRPr="00F27BBE" w14:paraId="3840AA12" w14:textId="77777777" w:rsidTr="003F7853">
        <w:trPr>
          <w:trHeight w:val="330"/>
        </w:trPr>
        <w:tc>
          <w:tcPr>
            <w:tcW w:w="2465" w:type="pct"/>
            <w:tcBorders>
              <w:top w:val="nil"/>
              <w:left w:val="single" w:sz="4" w:space="0" w:color="auto"/>
              <w:bottom w:val="single" w:sz="4" w:space="0" w:color="auto"/>
              <w:right w:val="single" w:sz="4" w:space="0" w:color="auto"/>
            </w:tcBorders>
            <w:shd w:val="clear" w:color="auto" w:fill="auto"/>
            <w:noWrap/>
            <w:vAlign w:val="center"/>
            <w:hideMark/>
          </w:tcPr>
          <w:p w14:paraId="574F5224" w14:textId="77777777" w:rsidR="00A73030" w:rsidRPr="00F27BBE" w:rsidRDefault="00A73030" w:rsidP="003F7853">
            <w:pPr>
              <w:rPr>
                <w:iCs/>
                <w:color w:val="000000"/>
              </w:rPr>
            </w:pPr>
            <w:r w:rsidRPr="00F27BBE">
              <w:rPr>
                <w:iCs/>
                <w:color w:val="000000"/>
              </w:rPr>
              <w:t>среднее значение</w:t>
            </w:r>
          </w:p>
        </w:tc>
        <w:tc>
          <w:tcPr>
            <w:tcW w:w="507" w:type="pct"/>
            <w:tcBorders>
              <w:top w:val="nil"/>
              <w:left w:val="nil"/>
              <w:bottom w:val="single" w:sz="4" w:space="0" w:color="auto"/>
              <w:right w:val="single" w:sz="4" w:space="0" w:color="auto"/>
            </w:tcBorders>
            <w:shd w:val="clear" w:color="auto" w:fill="auto"/>
            <w:noWrap/>
          </w:tcPr>
          <w:p w14:paraId="190F16EE" w14:textId="77777777" w:rsidR="00A73030" w:rsidRPr="00F27BBE" w:rsidRDefault="00A73030" w:rsidP="003F7853">
            <w:pPr>
              <w:jc w:val="center"/>
              <w:rPr>
                <w:iCs/>
                <w:color w:val="000000"/>
              </w:rPr>
            </w:pPr>
            <w:r w:rsidRPr="00F27BBE">
              <w:rPr>
                <w:iCs/>
                <w:color w:val="000000"/>
              </w:rPr>
              <w:t>1,56</w:t>
            </w:r>
          </w:p>
        </w:tc>
        <w:tc>
          <w:tcPr>
            <w:tcW w:w="507" w:type="pct"/>
            <w:tcBorders>
              <w:top w:val="nil"/>
              <w:left w:val="nil"/>
              <w:bottom w:val="single" w:sz="4" w:space="0" w:color="auto"/>
              <w:right w:val="single" w:sz="4" w:space="0" w:color="auto"/>
            </w:tcBorders>
            <w:shd w:val="clear" w:color="auto" w:fill="auto"/>
            <w:noWrap/>
          </w:tcPr>
          <w:p w14:paraId="72EF78DB" w14:textId="77777777" w:rsidR="00A73030" w:rsidRPr="00F27BBE" w:rsidRDefault="00A73030" w:rsidP="003F7853">
            <w:pPr>
              <w:jc w:val="center"/>
              <w:rPr>
                <w:iCs/>
                <w:color w:val="000000"/>
              </w:rPr>
            </w:pPr>
            <w:r w:rsidRPr="00F27BBE">
              <w:rPr>
                <w:iCs/>
                <w:color w:val="000000"/>
              </w:rPr>
              <w:t>30</w:t>
            </w:r>
          </w:p>
        </w:tc>
        <w:tc>
          <w:tcPr>
            <w:tcW w:w="507" w:type="pct"/>
            <w:tcBorders>
              <w:top w:val="nil"/>
              <w:left w:val="nil"/>
              <w:bottom w:val="single" w:sz="4" w:space="0" w:color="auto"/>
              <w:right w:val="single" w:sz="4" w:space="0" w:color="auto"/>
            </w:tcBorders>
            <w:shd w:val="clear" w:color="auto" w:fill="auto"/>
            <w:noWrap/>
          </w:tcPr>
          <w:p w14:paraId="67FC65F0" w14:textId="77777777" w:rsidR="00A73030" w:rsidRPr="00F27BBE" w:rsidRDefault="00A73030" w:rsidP="003F7853">
            <w:pPr>
              <w:jc w:val="center"/>
              <w:rPr>
                <w:iCs/>
                <w:color w:val="000000"/>
              </w:rPr>
            </w:pPr>
            <w:r w:rsidRPr="00F27BBE">
              <w:rPr>
                <w:iCs/>
                <w:color w:val="000000"/>
              </w:rPr>
              <w:t>29,45</w:t>
            </w:r>
          </w:p>
        </w:tc>
        <w:tc>
          <w:tcPr>
            <w:tcW w:w="507" w:type="pct"/>
            <w:tcBorders>
              <w:top w:val="nil"/>
              <w:left w:val="nil"/>
              <w:bottom w:val="single" w:sz="4" w:space="0" w:color="auto"/>
              <w:right w:val="single" w:sz="4" w:space="0" w:color="auto"/>
            </w:tcBorders>
            <w:shd w:val="clear" w:color="auto" w:fill="auto"/>
            <w:noWrap/>
          </w:tcPr>
          <w:p w14:paraId="58DF961B" w14:textId="77777777" w:rsidR="00A73030" w:rsidRPr="00F27BBE" w:rsidRDefault="00A73030" w:rsidP="003F7853">
            <w:pPr>
              <w:jc w:val="center"/>
              <w:rPr>
                <w:iCs/>
                <w:color w:val="000000"/>
              </w:rPr>
            </w:pPr>
            <w:r w:rsidRPr="00F27BBE">
              <w:rPr>
                <w:iCs/>
                <w:color w:val="000000"/>
              </w:rPr>
              <w:t>30</w:t>
            </w:r>
          </w:p>
        </w:tc>
        <w:tc>
          <w:tcPr>
            <w:tcW w:w="508" w:type="pct"/>
            <w:tcBorders>
              <w:top w:val="nil"/>
              <w:left w:val="nil"/>
              <w:bottom w:val="single" w:sz="4" w:space="0" w:color="auto"/>
              <w:right w:val="single" w:sz="4" w:space="0" w:color="auto"/>
            </w:tcBorders>
            <w:shd w:val="clear" w:color="auto" w:fill="auto"/>
            <w:noWrap/>
          </w:tcPr>
          <w:p w14:paraId="148E758F" w14:textId="77777777" w:rsidR="00A73030" w:rsidRPr="00F27BBE" w:rsidRDefault="00A73030" w:rsidP="003F7853">
            <w:pPr>
              <w:jc w:val="center"/>
              <w:rPr>
                <w:iCs/>
                <w:color w:val="000000"/>
              </w:rPr>
            </w:pPr>
            <w:r w:rsidRPr="00F27BBE">
              <w:rPr>
                <w:iCs/>
                <w:color w:val="000000"/>
              </w:rPr>
              <w:t>30</w:t>
            </w:r>
          </w:p>
        </w:tc>
      </w:tr>
      <w:tr w:rsidR="00A73030" w:rsidRPr="00F27BBE" w14:paraId="03BA69A8" w14:textId="77777777" w:rsidTr="003F7853">
        <w:trPr>
          <w:trHeight w:val="330"/>
        </w:trPr>
        <w:tc>
          <w:tcPr>
            <w:tcW w:w="2465" w:type="pct"/>
            <w:tcBorders>
              <w:top w:val="nil"/>
              <w:left w:val="single" w:sz="4" w:space="0" w:color="auto"/>
              <w:bottom w:val="single" w:sz="4" w:space="0" w:color="auto"/>
              <w:right w:val="single" w:sz="4" w:space="0" w:color="auto"/>
            </w:tcBorders>
            <w:shd w:val="clear" w:color="auto" w:fill="auto"/>
            <w:noWrap/>
            <w:vAlign w:val="center"/>
            <w:hideMark/>
          </w:tcPr>
          <w:p w14:paraId="23C93415" w14:textId="77777777" w:rsidR="00A73030" w:rsidRPr="00F27BBE" w:rsidRDefault="00A73030" w:rsidP="003F7853">
            <w:pPr>
              <w:rPr>
                <w:iCs/>
                <w:color w:val="000000"/>
              </w:rPr>
            </w:pPr>
            <w:r w:rsidRPr="00F27BBE">
              <w:rPr>
                <w:iCs/>
                <w:color w:val="000000"/>
              </w:rPr>
              <w:t>максимальное значение</w:t>
            </w:r>
          </w:p>
        </w:tc>
        <w:tc>
          <w:tcPr>
            <w:tcW w:w="507" w:type="pct"/>
            <w:tcBorders>
              <w:top w:val="nil"/>
              <w:left w:val="nil"/>
              <w:bottom w:val="single" w:sz="4" w:space="0" w:color="auto"/>
              <w:right w:val="single" w:sz="4" w:space="0" w:color="auto"/>
            </w:tcBorders>
            <w:shd w:val="clear" w:color="auto" w:fill="auto"/>
            <w:noWrap/>
          </w:tcPr>
          <w:p w14:paraId="78DFBE4D" w14:textId="77777777" w:rsidR="00A73030" w:rsidRPr="00F27BBE" w:rsidRDefault="00A73030" w:rsidP="003F7853">
            <w:pPr>
              <w:jc w:val="center"/>
              <w:rPr>
                <w:iCs/>
                <w:color w:val="000000"/>
              </w:rPr>
            </w:pPr>
            <w:r w:rsidRPr="00F27BBE">
              <w:rPr>
                <w:iCs/>
                <w:color w:val="000000"/>
              </w:rPr>
              <w:t>7</w:t>
            </w:r>
          </w:p>
        </w:tc>
        <w:tc>
          <w:tcPr>
            <w:tcW w:w="507" w:type="pct"/>
            <w:tcBorders>
              <w:top w:val="nil"/>
              <w:left w:val="nil"/>
              <w:bottom w:val="single" w:sz="4" w:space="0" w:color="auto"/>
              <w:right w:val="single" w:sz="4" w:space="0" w:color="auto"/>
            </w:tcBorders>
            <w:shd w:val="clear" w:color="auto" w:fill="auto"/>
            <w:noWrap/>
          </w:tcPr>
          <w:p w14:paraId="3A948469" w14:textId="77777777" w:rsidR="00A73030" w:rsidRPr="00F27BBE" w:rsidRDefault="00A73030" w:rsidP="003F7853">
            <w:pPr>
              <w:jc w:val="center"/>
              <w:rPr>
                <w:iCs/>
                <w:color w:val="000000"/>
              </w:rPr>
            </w:pPr>
            <w:r w:rsidRPr="00F27BBE">
              <w:rPr>
                <w:iCs/>
                <w:color w:val="000000"/>
              </w:rPr>
              <w:t>30</w:t>
            </w:r>
          </w:p>
        </w:tc>
        <w:tc>
          <w:tcPr>
            <w:tcW w:w="507" w:type="pct"/>
            <w:tcBorders>
              <w:top w:val="nil"/>
              <w:left w:val="nil"/>
              <w:bottom w:val="single" w:sz="4" w:space="0" w:color="auto"/>
              <w:right w:val="single" w:sz="4" w:space="0" w:color="auto"/>
            </w:tcBorders>
            <w:shd w:val="clear" w:color="auto" w:fill="auto"/>
            <w:noWrap/>
          </w:tcPr>
          <w:p w14:paraId="6EA89479" w14:textId="77777777" w:rsidR="00A73030" w:rsidRPr="00F27BBE" w:rsidRDefault="00A73030" w:rsidP="003F7853">
            <w:pPr>
              <w:jc w:val="center"/>
              <w:rPr>
                <w:iCs/>
                <w:color w:val="000000"/>
              </w:rPr>
            </w:pPr>
            <w:r w:rsidRPr="00F27BBE">
              <w:rPr>
                <w:iCs/>
                <w:color w:val="000000"/>
              </w:rPr>
              <w:t>30</w:t>
            </w:r>
          </w:p>
        </w:tc>
        <w:tc>
          <w:tcPr>
            <w:tcW w:w="507" w:type="pct"/>
            <w:tcBorders>
              <w:top w:val="nil"/>
              <w:left w:val="nil"/>
              <w:bottom w:val="single" w:sz="4" w:space="0" w:color="auto"/>
              <w:right w:val="single" w:sz="4" w:space="0" w:color="auto"/>
            </w:tcBorders>
            <w:shd w:val="clear" w:color="auto" w:fill="auto"/>
            <w:noWrap/>
          </w:tcPr>
          <w:p w14:paraId="5454C81D" w14:textId="77777777" w:rsidR="00A73030" w:rsidRPr="00F27BBE" w:rsidRDefault="00A73030" w:rsidP="003F7853">
            <w:pPr>
              <w:jc w:val="center"/>
              <w:rPr>
                <w:iCs/>
                <w:color w:val="000000"/>
              </w:rPr>
            </w:pPr>
            <w:r w:rsidRPr="00F27BBE">
              <w:rPr>
                <w:iCs/>
                <w:color w:val="000000"/>
              </w:rPr>
              <w:t>35</w:t>
            </w:r>
          </w:p>
        </w:tc>
        <w:tc>
          <w:tcPr>
            <w:tcW w:w="508" w:type="pct"/>
            <w:tcBorders>
              <w:top w:val="nil"/>
              <w:left w:val="nil"/>
              <w:bottom w:val="single" w:sz="4" w:space="0" w:color="auto"/>
              <w:right w:val="single" w:sz="4" w:space="0" w:color="auto"/>
            </w:tcBorders>
            <w:shd w:val="clear" w:color="auto" w:fill="auto"/>
            <w:noWrap/>
          </w:tcPr>
          <w:p w14:paraId="538DD893" w14:textId="77777777" w:rsidR="00A73030" w:rsidRPr="00F27BBE" w:rsidRDefault="00A73030" w:rsidP="003F7853">
            <w:pPr>
              <w:jc w:val="center"/>
              <w:rPr>
                <w:iCs/>
                <w:color w:val="000000"/>
              </w:rPr>
            </w:pPr>
            <w:r w:rsidRPr="00F27BBE">
              <w:rPr>
                <w:iCs/>
                <w:color w:val="000000"/>
              </w:rPr>
              <w:t>30</w:t>
            </w:r>
          </w:p>
        </w:tc>
      </w:tr>
      <w:tr w:rsidR="00A73030" w:rsidRPr="00F27BBE" w14:paraId="7078DFDA" w14:textId="77777777" w:rsidTr="003F7853">
        <w:trPr>
          <w:trHeight w:val="330"/>
        </w:trPr>
        <w:tc>
          <w:tcPr>
            <w:tcW w:w="2465" w:type="pct"/>
            <w:tcBorders>
              <w:top w:val="nil"/>
              <w:left w:val="single" w:sz="4" w:space="0" w:color="auto"/>
              <w:bottom w:val="single" w:sz="4" w:space="0" w:color="auto"/>
              <w:right w:val="single" w:sz="4" w:space="0" w:color="auto"/>
            </w:tcBorders>
            <w:shd w:val="clear" w:color="auto" w:fill="auto"/>
            <w:noWrap/>
            <w:vAlign w:val="center"/>
            <w:hideMark/>
          </w:tcPr>
          <w:p w14:paraId="2173F4E0" w14:textId="77777777" w:rsidR="00A73030" w:rsidRPr="00F27BBE" w:rsidRDefault="00A73030" w:rsidP="003F7853">
            <w:pPr>
              <w:rPr>
                <w:iCs/>
                <w:color w:val="000000"/>
              </w:rPr>
            </w:pPr>
            <w:r w:rsidRPr="00F27BBE">
              <w:rPr>
                <w:iCs/>
                <w:color w:val="000000"/>
              </w:rPr>
              <w:t>модальное значение</w:t>
            </w:r>
          </w:p>
        </w:tc>
        <w:tc>
          <w:tcPr>
            <w:tcW w:w="507" w:type="pct"/>
            <w:tcBorders>
              <w:top w:val="nil"/>
              <w:left w:val="nil"/>
              <w:bottom w:val="single" w:sz="4" w:space="0" w:color="auto"/>
              <w:right w:val="single" w:sz="4" w:space="0" w:color="auto"/>
            </w:tcBorders>
            <w:shd w:val="clear" w:color="auto" w:fill="auto"/>
            <w:noWrap/>
          </w:tcPr>
          <w:p w14:paraId="7885FA9B" w14:textId="77777777" w:rsidR="00A73030" w:rsidRPr="00F27BBE" w:rsidRDefault="00A73030" w:rsidP="003F7853">
            <w:pPr>
              <w:jc w:val="center"/>
              <w:rPr>
                <w:iCs/>
                <w:color w:val="000000"/>
              </w:rPr>
            </w:pPr>
            <w:r w:rsidRPr="00F27BBE">
              <w:rPr>
                <w:iCs/>
                <w:color w:val="000000"/>
              </w:rPr>
              <w:t>1</w:t>
            </w:r>
          </w:p>
        </w:tc>
        <w:tc>
          <w:tcPr>
            <w:tcW w:w="507" w:type="pct"/>
            <w:tcBorders>
              <w:top w:val="nil"/>
              <w:left w:val="nil"/>
              <w:bottom w:val="single" w:sz="4" w:space="0" w:color="auto"/>
              <w:right w:val="single" w:sz="4" w:space="0" w:color="auto"/>
            </w:tcBorders>
            <w:shd w:val="clear" w:color="auto" w:fill="auto"/>
            <w:noWrap/>
          </w:tcPr>
          <w:p w14:paraId="46EC0638" w14:textId="77777777" w:rsidR="00A73030" w:rsidRPr="00F27BBE" w:rsidRDefault="00A73030" w:rsidP="003F7853">
            <w:pPr>
              <w:jc w:val="center"/>
              <w:rPr>
                <w:iCs/>
                <w:color w:val="000000"/>
              </w:rPr>
            </w:pPr>
            <w:r w:rsidRPr="00F27BBE">
              <w:rPr>
                <w:iCs/>
                <w:color w:val="000000"/>
              </w:rPr>
              <w:t>30</w:t>
            </w:r>
          </w:p>
        </w:tc>
        <w:tc>
          <w:tcPr>
            <w:tcW w:w="507" w:type="pct"/>
            <w:tcBorders>
              <w:top w:val="nil"/>
              <w:left w:val="nil"/>
              <w:bottom w:val="single" w:sz="4" w:space="0" w:color="auto"/>
              <w:right w:val="single" w:sz="4" w:space="0" w:color="auto"/>
            </w:tcBorders>
            <w:shd w:val="clear" w:color="auto" w:fill="auto"/>
            <w:noWrap/>
          </w:tcPr>
          <w:p w14:paraId="67B75A33" w14:textId="77777777" w:rsidR="00A73030" w:rsidRPr="00F27BBE" w:rsidRDefault="00A73030" w:rsidP="003F7853">
            <w:pPr>
              <w:jc w:val="center"/>
              <w:rPr>
                <w:iCs/>
                <w:color w:val="000000"/>
              </w:rPr>
            </w:pPr>
            <w:r w:rsidRPr="00F27BBE">
              <w:rPr>
                <w:iCs/>
                <w:color w:val="000000"/>
              </w:rPr>
              <w:t>30</w:t>
            </w:r>
          </w:p>
        </w:tc>
        <w:tc>
          <w:tcPr>
            <w:tcW w:w="507" w:type="pct"/>
            <w:tcBorders>
              <w:top w:val="nil"/>
              <w:left w:val="nil"/>
              <w:bottom w:val="single" w:sz="4" w:space="0" w:color="auto"/>
              <w:right w:val="single" w:sz="4" w:space="0" w:color="auto"/>
            </w:tcBorders>
            <w:shd w:val="clear" w:color="auto" w:fill="auto"/>
            <w:noWrap/>
          </w:tcPr>
          <w:p w14:paraId="000C37CA" w14:textId="77777777" w:rsidR="00A73030" w:rsidRPr="00F27BBE" w:rsidRDefault="00A73030" w:rsidP="003F7853">
            <w:pPr>
              <w:jc w:val="center"/>
              <w:rPr>
                <w:iCs/>
                <w:color w:val="000000"/>
              </w:rPr>
            </w:pPr>
            <w:r w:rsidRPr="00F27BBE">
              <w:rPr>
                <w:iCs/>
                <w:color w:val="000000"/>
              </w:rPr>
              <w:t>30</w:t>
            </w:r>
          </w:p>
        </w:tc>
        <w:tc>
          <w:tcPr>
            <w:tcW w:w="508" w:type="pct"/>
            <w:tcBorders>
              <w:top w:val="nil"/>
              <w:left w:val="nil"/>
              <w:bottom w:val="single" w:sz="4" w:space="0" w:color="auto"/>
              <w:right w:val="single" w:sz="4" w:space="0" w:color="auto"/>
            </w:tcBorders>
            <w:shd w:val="clear" w:color="auto" w:fill="auto"/>
            <w:noWrap/>
          </w:tcPr>
          <w:p w14:paraId="6FC4EB04" w14:textId="77777777" w:rsidR="00A73030" w:rsidRPr="00F27BBE" w:rsidRDefault="00A73030" w:rsidP="003F7853">
            <w:pPr>
              <w:jc w:val="center"/>
              <w:rPr>
                <w:iCs/>
                <w:color w:val="000000"/>
              </w:rPr>
            </w:pPr>
            <w:r w:rsidRPr="00F27BBE">
              <w:rPr>
                <w:iCs/>
                <w:color w:val="000000"/>
              </w:rPr>
              <w:t>30</w:t>
            </w:r>
          </w:p>
        </w:tc>
      </w:tr>
    </w:tbl>
    <w:p w14:paraId="6830AF4B" w14:textId="77777777" w:rsidR="00A73030" w:rsidRPr="00F27BBE" w:rsidRDefault="00A73030" w:rsidP="00A73030">
      <w:pPr>
        <w:tabs>
          <w:tab w:val="left" w:pos="0"/>
        </w:tabs>
        <w:spacing w:before="120" w:line="360" w:lineRule="auto"/>
        <w:ind w:firstLine="567"/>
        <w:jc w:val="both"/>
        <w:rPr>
          <w:sz w:val="28"/>
          <w:szCs w:val="28"/>
        </w:rPr>
      </w:pPr>
      <w:r w:rsidRPr="00F27BBE">
        <w:rPr>
          <w:sz w:val="28"/>
          <w:szCs w:val="28"/>
        </w:rPr>
        <w:t>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2EC1CF40" w14:textId="77777777" w:rsidR="00A73030" w:rsidRPr="00F27BBE" w:rsidRDefault="00A73030" w:rsidP="00A73030">
      <w:pPr>
        <w:spacing w:line="360" w:lineRule="auto"/>
        <w:ind w:firstLine="709"/>
        <w:jc w:val="both"/>
        <w:rPr>
          <w:sz w:val="28"/>
          <w:szCs w:val="28"/>
        </w:rPr>
      </w:pPr>
      <w:r w:rsidRPr="00F27BBE">
        <w:rPr>
          <w:sz w:val="28"/>
          <w:szCs w:val="28"/>
        </w:rPr>
        <w:t>Среднее фактическое значение показателя «Временные затраты на ожидание в очереди для подачи документов» составило 4 минуты и 5,23 минуты – для получения результата услуги (табл. 7). Это существенно лучше, чем при проведении мониторинга в ноябре 2013 года.</w:t>
      </w:r>
    </w:p>
    <w:p w14:paraId="5C389F84" w14:textId="77777777" w:rsidR="00A73030" w:rsidRPr="00F27BBE" w:rsidRDefault="00A73030" w:rsidP="00A73030">
      <w:pPr>
        <w:spacing w:line="360" w:lineRule="auto"/>
        <w:jc w:val="both"/>
        <w:rPr>
          <w:color w:val="000000"/>
          <w:sz w:val="28"/>
        </w:rPr>
      </w:pPr>
      <w:r w:rsidRPr="00F27BBE">
        <w:rPr>
          <w:color w:val="000000"/>
          <w:sz w:val="28"/>
        </w:rPr>
        <w:t>Таблица 7 – Временные затраты заявителей на ожидание в очереди, минут</w:t>
      </w:r>
    </w:p>
    <w:tbl>
      <w:tblPr>
        <w:tblW w:w="5000" w:type="pct"/>
        <w:tblLook w:val="04A0" w:firstRow="1" w:lastRow="0" w:firstColumn="1" w:lastColumn="0" w:noHBand="0" w:noVBand="1"/>
      </w:tblPr>
      <w:tblGrid>
        <w:gridCol w:w="4443"/>
        <w:gridCol w:w="1232"/>
        <w:gridCol w:w="1037"/>
        <w:gridCol w:w="1037"/>
        <w:gridCol w:w="1232"/>
        <w:gridCol w:w="873"/>
      </w:tblGrid>
      <w:tr w:rsidR="00A73030" w:rsidRPr="00F27BBE" w14:paraId="1FC72020" w14:textId="77777777" w:rsidTr="003F7853">
        <w:trPr>
          <w:trHeight w:val="330"/>
        </w:trPr>
        <w:tc>
          <w:tcPr>
            <w:tcW w:w="2255" w:type="pct"/>
            <w:tcBorders>
              <w:top w:val="single" w:sz="4" w:space="0" w:color="auto"/>
              <w:left w:val="single" w:sz="4" w:space="0" w:color="auto"/>
              <w:bottom w:val="single" w:sz="4" w:space="0" w:color="auto"/>
              <w:right w:val="single" w:sz="4" w:space="0" w:color="auto"/>
            </w:tcBorders>
            <w:shd w:val="clear" w:color="auto" w:fill="auto"/>
            <w:noWrap/>
            <w:hideMark/>
          </w:tcPr>
          <w:p w14:paraId="034C7FEC" w14:textId="77777777" w:rsidR="00A73030" w:rsidRPr="00F27BBE" w:rsidRDefault="00A73030" w:rsidP="003F7853">
            <w:pPr>
              <w:rPr>
                <w:b/>
                <w:bCs/>
                <w:color w:val="000000"/>
              </w:rPr>
            </w:pPr>
            <w:r w:rsidRPr="00F27BBE">
              <w:rPr>
                <w:b/>
                <w:bCs/>
                <w:color w:val="000000"/>
              </w:rPr>
              <w:t xml:space="preserve">Временные затраты </w:t>
            </w:r>
          </w:p>
        </w:tc>
        <w:tc>
          <w:tcPr>
            <w:tcW w:w="625" w:type="pct"/>
            <w:tcBorders>
              <w:top w:val="single" w:sz="4" w:space="0" w:color="auto"/>
              <w:left w:val="nil"/>
              <w:bottom w:val="single" w:sz="4" w:space="0" w:color="auto"/>
              <w:right w:val="single" w:sz="4" w:space="0" w:color="auto"/>
            </w:tcBorders>
            <w:shd w:val="clear" w:color="auto" w:fill="auto"/>
            <w:noWrap/>
            <w:vAlign w:val="center"/>
          </w:tcPr>
          <w:p w14:paraId="28D4229B" w14:textId="77777777" w:rsidR="00A73030" w:rsidRPr="00F27BBE" w:rsidRDefault="00A73030" w:rsidP="003F7853">
            <w:pPr>
              <w:jc w:val="center"/>
              <w:rPr>
                <w:b/>
                <w:color w:val="000000"/>
              </w:rPr>
            </w:pPr>
            <w:r w:rsidRPr="00F27BBE">
              <w:rPr>
                <w:b/>
                <w:color w:val="000000"/>
              </w:rPr>
              <w:t>1</w:t>
            </w:r>
          </w:p>
        </w:tc>
        <w:tc>
          <w:tcPr>
            <w:tcW w:w="526" w:type="pct"/>
            <w:tcBorders>
              <w:top w:val="single" w:sz="4" w:space="0" w:color="auto"/>
              <w:left w:val="nil"/>
              <w:bottom w:val="single" w:sz="4" w:space="0" w:color="auto"/>
              <w:right w:val="single" w:sz="4" w:space="0" w:color="auto"/>
            </w:tcBorders>
            <w:shd w:val="clear" w:color="auto" w:fill="auto"/>
            <w:noWrap/>
            <w:vAlign w:val="center"/>
          </w:tcPr>
          <w:p w14:paraId="6D404BAE" w14:textId="77777777" w:rsidR="00A73030" w:rsidRPr="00F27BBE" w:rsidRDefault="00A73030" w:rsidP="003F7853">
            <w:pPr>
              <w:jc w:val="center"/>
              <w:rPr>
                <w:b/>
                <w:color w:val="000000"/>
              </w:rPr>
            </w:pPr>
            <w:r w:rsidRPr="00F27BBE">
              <w:rPr>
                <w:b/>
                <w:color w:val="000000"/>
              </w:rPr>
              <w:t>6</w:t>
            </w:r>
          </w:p>
        </w:tc>
        <w:tc>
          <w:tcPr>
            <w:tcW w:w="526" w:type="pct"/>
            <w:tcBorders>
              <w:top w:val="single" w:sz="4" w:space="0" w:color="auto"/>
              <w:left w:val="nil"/>
              <w:bottom w:val="single" w:sz="4" w:space="0" w:color="auto"/>
              <w:right w:val="single" w:sz="4" w:space="0" w:color="auto"/>
            </w:tcBorders>
            <w:shd w:val="clear" w:color="auto" w:fill="auto"/>
            <w:noWrap/>
            <w:vAlign w:val="center"/>
          </w:tcPr>
          <w:p w14:paraId="56A44BF8" w14:textId="77777777" w:rsidR="00A73030" w:rsidRPr="00F27BBE" w:rsidRDefault="00A73030" w:rsidP="003F7853">
            <w:pPr>
              <w:jc w:val="center"/>
              <w:rPr>
                <w:b/>
                <w:color w:val="000000"/>
              </w:rPr>
            </w:pPr>
            <w:r w:rsidRPr="00F27BBE">
              <w:rPr>
                <w:b/>
                <w:color w:val="000000"/>
              </w:rPr>
              <w:t>8</w:t>
            </w:r>
          </w:p>
        </w:tc>
        <w:tc>
          <w:tcPr>
            <w:tcW w:w="625" w:type="pct"/>
            <w:tcBorders>
              <w:top w:val="single" w:sz="4" w:space="0" w:color="auto"/>
              <w:left w:val="nil"/>
              <w:bottom w:val="single" w:sz="4" w:space="0" w:color="auto"/>
              <w:right w:val="single" w:sz="4" w:space="0" w:color="auto"/>
            </w:tcBorders>
            <w:shd w:val="clear" w:color="auto" w:fill="auto"/>
            <w:noWrap/>
            <w:vAlign w:val="center"/>
          </w:tcPr>
          <w:p w14:paraId="78034960" w14:textId="77777777" w:rsidR="00A73030" w:rsidRPr="00F27BBE" w:rsidRDefault="00A73030" w:rsidP="003F7853">
            <w:pPr>
              <w:jc w:val="center"/>
              <w:rPr>
                <w:b/>
                <w:color w:val="000000"/>
              </w:rPr>
            </w:pPr>
            <w:r w:rsidRPr="00F27BBE">
              <w:rPr>
                <w:b/>
                <w:color w:val="000000"/>
              </w:rPr>
              <w:t>9</w:t>
            </w:r>
          </w:p>
        </w:tc>
        <w:tc>
          <w:tcPr>
            <w:tcW w:w="443" w:type="pct"/>
            <w:tcBorders>
              <w:top w:val="single" w:sz="4" w:space="0" w:color="auto"/>
              <w:left w:val="nil"/>
              <w:bottom w:val="single" w:sz="4" w:space="0" w:color="auto"/>
              <w:right w:val="single" w:sz="4" w:space="0" w:color="auto"/>
            </w:tcBorders>
            <w:shd w:val="clear" w:color="auto" w:fill="auto"/>
            <w:noWrap/>
            <w:vAlign w:val="center"/>
          </w:tcPr>
          <w:p w14:paraId="3122D160" w14:textId="77777777" w:rsidR="00A73030" w:rsidRPr="00F27BBE" w:rsidRDefault="00A73030" w:rsidP="003F7853">
            <w:pPr>
              <w:jc w:val="center"/>
              <w:rPr>
                <w:b/>
                <w:color w:val="000000"/>
              </w:rPr>
            </w:pPr>
            <w:r w:rsidRPr="00F27BBE">
              <w:rPr>
                <w:b/>
                <w:color w:val="000000"/>
              </w:rPr>
              <w:t>15</w:t>
            </w:r>
          </w:p>
        </w:tc>
      </w:tr>
      <w:tr w:rsidR="00A73030" w:rsidRPr="00F27BBE" w14:paraId="6254768D" w14:textId="77777777" w:rsidTr="003F7853">
        <w:trPr>
          <w:trHeight w:val="330"/>
        </w:trPr>
        <w:tc>
          <w:tcPr>
            <w:tcW w:w="5000"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352833B5" w14:textId="77777777" w:rsidR="00A73030" w:rsidRPr="00F27BBE" w:rsidRDefault="00A73030" w:rsidP="003F7853">
            <w:pPr>
              <w:ind w:left="-148" w:firstLine="290"/>
              <w:rPr>
                <w:b/>
              </w:rPr>
            </w:pPr>
            <w:r w:rsidRPr="00F27BBE">
              <w:rPr>
                <w:b/>
              </w:rPr>
              <w:t>На подачу документов</w:t>
            </w:r>
          </w:p>
        </w:tc>
      </w:tr>
      <w:tr w:rsidR="00A73030" w:rsidRPr="00F27BBE" w14:paraId="58591E2D" w14:textId="77777777" w:rsidTr="003F7853">
        <w:trPr>
          <w:trHeight w:val="330"/>
        </w:trPr>
        <w:tc>
          <w:tcPr>
            <w:tcW w:w="225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54EA38" w14:textId="77777777" w:rsidR="00A73030" w:rsidRPr="00F27BBE" w:rsidRDefault="00A73030" w:rsidP="003F7853">
            <w:pPr>
              <w:rPr>
                <w:iCs/>
                <w:color w:val="000000"/>
              </w:rPr>
            </w:pPr>
            <w:r w:rsidRPr="00F27BBE">
              <w:rPr>
                <w:iCs/>
                <w:color w:val="000000"/>
              </w:rPr>
              <w:t>минимальное значение</w:t>
            </w:r>
          </w:p>
        </w:tc>
        <w:tc>
          <w:tcPr>
            <w:tcW w:w="625" w:type="pct"/>
            <w:tcBorders>
              <w:top w:val="single" w:sz="4" w:space="0" w:color="auto"/>
              <w:left w:val="nil"/>
              <w:bottom w:val="single" w:sz="4" w:space="0" w:color="auto"/>
              <w:right w:val="single" w:sz="4" w:space="0" w:color="auto"/>
            </w:tcBorders>
            <w:shd w:val="clear" w:color="auto" w:fill="auto"/>
            <w:noWrap/>
            <w:vAlign w:val="center"/>
          </w:tcPr>
          <w:p w14:paraId="1DAA4EDF" w14:textId="77777777" w:rsidR="00A73030" w:rsidRPr="00F27BBE" w:rsidRDefault="00A73030" w:rsidP="003F7853">
            <w:pPr>
              <w:jc w:val="center"/>
              <w:rPr>
                <w:iCs/>
                <w:color w:val="000000"/>
              </w:rPr>
            </w:pPr>
            <w:r w:rsidRPr="00F27BBE">
              <w:rPr>
                <w:iCs/>
                <w:color w:val="000000"/>
              </w:rPr>
              <w:t>0</w:t>
            </w:r>
          </w:p>
        </w:tc>
        <w:tc>
          <w:tcPr>
            <w:tcW w:w="526" w:type="pct"/>
            <w:tcBorders>
              <w:top w:val="single" w:sz="4" w:space="0" w:color="auto"/>
              <w:left w:val="nil"/>
              <w:bottom w:val="single" w:sz="4" w:space="0" w:color="auto"/>
              <w:right w:val="single" w:sz="4" w:space="0" w:color="auto"/>
            </w:tcBorders>
            <w:shd w:val="clear" w:color="auto" w:fill="auto"/>
            <w:noWrap/>
            <w:vAlign w:val="center"/>
          </w:tcPr>
          <w:p w14:paraId="29A08366" w14:textId="77777777" w:rsidR="00A73030" w:rsidRPr="00F27BBE" w:rsidRDefault="00A73030" w:rsidP="003F7853">
            <w:pPr>
              <w:jc w:val="center"/>
              <w:rPr>
                <w:iCs/>
                <w:color w:val="000000"/>
              </w:rPr>
            </w:pPr>
            <w:r w:rsidRPr="00F27BBE">
              <w:rPr>
                <w:iCs/>
                <w:color w:val="000000"/>
              </w:rPr>
              <w:t>5</w:t>
            </w:r>
          </w:p>
        </w:tc>
        <w:tc>
          <w:tcPr>
            <w:tcW w:w="526" w:type="pct"/>
            <w:tcBorders>
              <w:top w:val="single" w:sz="4" w:space="0" w:color="auto"/>
              <w:left w:val="nil"/>
              <w:bottom w:val="single" w:sz="4" w:space="0" w:color="auto"/>
              <w:right w:val="single" w:sz="4" w:space="0" w:color="auto"/>
            </w:tcBorders>
            <w:shd w:val="clear" w:color="auto" w:fill="auto"/>
            <w:noWrap/>
            <w:vAlign w:val="center"/>
          </w:tcPr>
          <w:p w14:paraId="0DDDB759" w14:textId="77777777" w:rsidR="00A73030" w:rsidRPr="00F27BBE" w:rsidRDefault="00A73030" w:rsidP="003F7853">
            <w:pPr>
              <w:jc w:val="center"/>
              <w:rPr>
                <w:iCs/>
                <w:color w:val="000000"/>
              </w:rPr>
            </w:pPr>
            <w:r w:rsidRPr="00F27BBE">
              <w:rPr>
                <w:iCs/>
                <w:color w:val="000000"/>
              </w:rPr>
              <w:t>0</w:t>
            </w:r>
          </w:p>
        </w:tc>
        <w:tc>
          <w:tcPr>
            <w:tcW w:w="625" w:type="pct"/>
            <w:tcBorders>
              <w:top w:val="single" w:sz="4" w:space="0" w:color="auto"/>
              <w:left w:val="nil"/>
              <w:bottom w:val="single" w:sz="4" w:space="0" w:color="auto"/>
              <w:right w:val="single" w:sz="4" w:space="0" w:color="auto"/>
            </w:tcBorders>
            <w:shd w:val="clear" w:color="auto" w:fill="auto"/>
            <w:noWrap/>
            <w:vAlign w:val="center"/>
          </w:tcPr>
          <w:p w14:paraId="0DCF9C44" w14:textId="77777777" w:rsidR="00A73030" w:rsidRPr="00F27BBE" w:rsidRDefault="00A73030" w:rsidP="003F7853">
            <w:pPr>
              <w:jc w:val="center"/>
              <w:rPr>
                <w:iCs/>
                <w:color w:val="000000"/>
              </w:rPr>
            </w:pPr>
            <w:r w:rsidRPr="00F27BBE">
              <w:rPr>
                <w:iCs/>
                <w:color w:val="000000"/>
              </w:rPr>
              <w:t>0</w:t>
            </w:r>
          </w:p>
        </w:tc>
        <w:tc>
          <w:tcPr>
            <w:tcW w:w="443" w:type="pct"/>
            <w:tcBorders>
              <w:top w:val="single" w:sz="4" w:space="0" w:color="auto"/>
              <w:left w:val="nil"/>
              <w:bottom w:val="single" w:sz="4" w:space="0" w:color="auto"/>
              <w:right w:val="single" w:sz="4" w:space="0" w:color="auto"/>
            </w:tcBorders>
            <w:shd w:val="clear" w:color="auto" w:fill="auto"/>
            <w:noWrap/>
            <w:vAlign w:val="center"/>
          </w:tcPr>
          <w:p w14:paraId="70AA8264" w14:textId="77777777" w:rsidR="00A73030" w:rsidRPr="00F27BBE" w:rsidRDefault="00A73030" w:rsidP="003F7853">
            <w:pPr>
              <w:jc w:val="center"/>
              <w:rPr>
                <w:iCs/>
                <w:color w:val="000000"/>
              </w:rPr>
            </w:pPr>
            <w:r w:rsidRPr="00F27BBE">
              <w:rPr>
                <w:iCs/>
                <w:color w:val="000000"/>
              </w:rPr>
              <w:t>0</w:t>
            </w:r>
          </w:p>
        </w:tc>
      </w:tr>
      <w:tr w:rsidR="00A73030" w:rsidRPr="00F27BBE" w14:paraId="659A4599" w14:textId="77777777" w:rsidTr="003F7853">
        <w:trPr>
          <w:trHeight w:val="77"/>
        </w:trPr>
        <w:tc>
          <w:tcPr>
            <w:tcW w:w="225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79B42" w14:textId="77777777" w:rsidR="00A73030" w:rsidRPr="00F27BBE" w:rsidRDefault="00A73030" w:rsidP="003F7853">
            <w:pPr>
              <w:rPr>
                <w:iCs/>
                <w:color w:val="000000"/>
              </w:rPr>
            </w:pPr>
            <w:r w:rsidRPr="00F27BBE">
              <w:rPr>
                <w:iCs/>
                <w:color w:val="000000"/>
              </w:rPr>
              <w:t>среднее значение</w:t>
            </w:r>
          </w:p>
        </w:tc>
        <w:tc>
          <w:tcPr>
            <w:tcW w:w="625" w:type="pct"/>
            <w:tcBorders>
              <w:top w:val="single" w:sz="4" w:space="0" w:color="auto"/>
              <w:left w:val="nil"/>
              <w:bottom w:val="single" w:sz="4" w:space="0" w:color="auto"/>
              <w:right w:val="single" w:sz="4" w:space="0" w:color="auto"/>
            </w:tcBorders>
            <w:shd w:val="clear" w:color="auto" w:fill="auto"/>
            <w:noWrap/>
            <w:vAlign w:val="center"/>
          </w:tcPr>
          <w:p w14:paraId="693C16EE" w14:textId="77777777" w:rsidR="00A73030" w:rsidRPr="00F27BBE" w:rsidRDefault="00A73030" w:rsidP="003F7853">
            <w:pPr>
              <w:jc w:val="center"/>
              <w:rPr>
                <w:iCs/>
                <w:color w:val="000000"/>
              </w:rPr>
            </w:pPr>
            <w:r w:rsidRPr="00F27BBE">
              <w:rPr>
                <w:iCs/>
                <w:color w:val="000000"/>
              </w:rPr>
              <w:t>3,3</w:t>
            </w:r>
          </w:p>
        </w:tc>
        <w:tc>
          <w:tcPr>
            <w:tcW w:w="526" w:type="pct"/>
            <w:tcBorders>
              <w:top w:val="single" w:sz="4" w:space="0" w:color="auto"/>
              <w:left w:val="nil"/>
              <w:bottom w:val="single" w:sz="4" w:space="0" w:color="auto"/>
              <w:right w:val="single" w:sz="4" w:space="0" w:color="auto"/>
            </w:tcBorders>
            <w:shd w:val="clear" w:color="auto" w:fill="auto"/>
            <w:noWrap/>
            <w:vAlign w:val="center"/>
          </w:tcPr>
          <w:p w14:paraId="41488E4A" w14:textId="77777777" w:rsidR="00A73030" w:rsidRPr="00F27BBE" w:rsidRDefault="00A73030" w:rsidP="003F7853">
            <w:pPr>
              <w:jc w:val="center"/>
              <w:rPr>
                <w:iCs/>
                <w:color w:val="000000"/>
              </w:rPr>
            </w:pPr>
            <w:r w:rsidRPr="00F27BBE">
              <w:rPr>
                <w:iCs/>
                <w:color w:val="000000"/>
              </w:rPr>
              <w:t>5</w:t>
            </w:r>
          </w:p>
        </w:tc>
        <w:tc>
          <w:tcPr>
            <w:tcW w:w="526" w:type="pct"/>
            <w:tcBorders>
              <w:top w:val="single" w:sz="4" w:space="0" w:color="auto"/>
              <w:left w:val="nil"/>
              <w:bottom w:val="single" w:sz="4" w:space="0" w:color="auto"/>
              <w:right w:val="single" w:sz="4" w:space="0" w:color="auto"/>
            </w:tcBorders>
            <w:shd w:val="clear" w:color="auto" w:fill="auto"/>
            <w:noWrap/>
            <w:vAlign w:val="center"/>
          </w:tcPr>
          <w:p w14:paraId="178780F5" w14:textId="77777777" w:rsidR="00A73030" w:rsidRPr="00F27BBE" w:rsidRDefault="00A73030" w:rsidP="003F7853">
            <w:pPr>
              <w:jc w:val="center"/>
              <w:rPr>
                <w:iCs/>
                <w:color w:val="000000"/>
              </w:rPr>
            </w:pPr>
            <w:r w:rsidRPr="00F27BBE">
              <w:rPr>
                <w:iCs/>
                <w:color w:val="000000"/>
              </w:rPr>
              <w:t>4,09</w:t>
            </w:r>
          </w:p>
        </w:tc>
        <w:tc>
          <w:tcPr>
            <w:tcW w:w="625" w:type="pct"/>
            <w:tcBorders>
              <w:top w:val="single" w:sz="4" w:space="0" w:color="auto"/>
              <w:left w:val="nil"/>
              <w:bottom w:val="single" w:sz="4" w:space="0" w:color="auto"/>
              <w:right w:val="single" w:sz="4" w:space="0" w:color="auto"/>
            </w:tcBorders>
            <w:shd w:val="clear" w:color="auto" w:fill="auto"/>
            <w:noWrap/>
            <w:vAlign w:val="center"/>
          </w:tcPr>
          <w:p w14:paraId="446AE2D6" w14:textId="77777777" w:rsidR="00A73030" w:rsidRPr="00F27BBE" w:rsidRDefault="00A73030" w:rsidP="003F7853">
            <w:pPr>
              <w:jc w:val="center"/>
              <w:rPr>
                <w:iCs/>
                <w:color w:val="000000"/>
              </w:rPr>
            </w:pPr>
            <w:r w:rsidRPr="00F27BBE">
              <w:rPr>
                <w:iCs/>
                <w:color w:val="000000"/>
              </w:rPr>
              <w:t>8,13</w:t>
            </w:r>
          </w:p>
        </w:tc>
        <w:tc>
          <w:tcPr>
            <w:tcW w:w="443" w:type="pct"/>
            <w:tcBorders>
              <w:top w:val="single" w:sz="4" w:space="0" w:color="auto"/>
              <w:left w:val="nil"/>
              <w:bottom w:val="single" w:sz="4" w:space="0" w:color="auto"/>
              <w:right w:val="single" w:sz="4" w:space="0" w:color="auto"/>
            </w:tcBorders>
            <w:shd w:val="clear" w:color="auto" w:fill="auto"/>
            <w:noWrap/>
            <w:vAlign w:val="center"/>
          </w:tcPr>
          <w:p w14:paraId="538D0F8C" w14:textId="77777777" w:rsidR="00A73030" w:rsidRPr="00F27BBE" w:rsidRDefault="00A73030" w:rsidP="003F7853">
            <w:pPr>
              <w:jc w:val="center"/>
              <w:rPr>
                <w:iCs/>
                <w:color w:val="000000"/>
              </w:rPr>
            </w:pPr>
            <w:r w:rsidRPr="00F27BBE">
              <w:rPr>
                <w:iCs/>
                <w:color w:val="000000"/>
              </w:rPr>
              <w:t>0</w:t>
            </w:r>
          </w:p>
        </w:tc>
      </w:tr>
      <w:tr w:rsidR="00A73030" w:rsidRPr="00F27BBE" w14:paraId="08C7CC49" w14:textId="77777777" w:rsidTr="003F7853">
        <w:trPr>
          <w:trHeight w:val="330"/>
        </w:trPr>
        <w:tc>
          <w:tcPr>
            <w:tcW w:w="225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6CF351" w14:textId="77777777" w:rsidR="00A73030" w:rsidRPr="00F27BBE" w:rsidRDefault="00A73030" w:rsidP="003F7853">
            <w:pPr>
              <w:rPr>
                <w:iCs/>
                <w:color w:val="000000"/>
              </w:rPr>
            </w:pPr>
            <w:r w:rsidRPr="00F27BBE">
              <w:rPr>
                <w:iCs/>
                <w:color w:val="000000"/>
              </w:rPr>
              <w:t>максимальное значение</w:t>
            </w:r>
          </w:p>
        </w:tc>
        <w:tc>
          <w:tcPr>
            <w:tcW w:w="625" w:type="pct"/>
            <w:tcBorders>
              <w:top w:val="single" w:sz="4" w:space="0" w:color="auto"/>
              <w:left w:val="nil"/>
              <w:bottom w:val="single" w:sz="4" w:space="0" w:color="auto"/>
              <w:right w:val="single" w:sz="4" w:space="0" w:color="auto"/>
            </w:tcBorders>
            <w:shd w:val="clear" w:color="auto" w:fill="auto"/>
            <w:noWrap/>
            <w:vAlign w:val="center"/>
          </w:tcPr>
          <w:p w14:paraId="70BF6A7A" w14:textId="77777777" w:rsidR="00A73030" w:rsidRPr="00F27BBE" w:rsidRDefault="00A73030" w:rsidP="003F7853">
            <w:pPr>
              <w:jc w:val="center"/>
              <w:rPr>
                <w:iCs/>
                <w:color w:val="000000"/>
              </w:rPr>
            </w:pPr>
            <w:r w:rsidRPr="00F27BBE">
              <w:rPr>
                <w:iCs/>
                <w:color w:val="000000"/>
              </w:rPr>
              <w:t>10</w:t>
            </w:r>
          </w:p>
        </w:tc>
        <w:tc>
          <w:tcPr>
            <w:tcW w:w="526" w:type="pct"/>
            <w:tcBorders>
              <w:top w:val="single" w:sz="4" w:space="0" w:color="auto"/>
              <w:left w:val="nil"/>
              <w:bottom w:val="single" w:sz="4" w:space="0" w:color="auto"/>
              <w:right w:val="single" w:sz="4" w:space="0" w:color="auto"/>
            </w:tcBorders>
            <w:shd w:val="clear" w:color="auto" w:fill="auto"/>
            <w:noWrap/>
            <w:vAlign w:val="center"/>
          </w:tcPr>
          <w:p w14:paraId="7A64B46A" w14:textId="77777777" w:rsidR="00A73030" w:rsidRPr="00F27BBE" w:rsidRDefault="00A73030" w:rsidP="003F7853">
            <w:pPr>
              <w:jc w:val="center"/>
              <w:rPr>
                <w:iCs/>
                <w:color w:val="000000"/>
              </w:rPr>
            </w:pPr>
            <w:r w:rsidRPr="00F27BBE">
              <w:rPr>
                <w:iCs/>
                <w:color w:val="000000"/>
              </w:rPr>
              <w:t>5</w:t>
            </w:r>
          </w:p>
        </w:tc>
        <w:tc>
          <w:tcPr>
            <w:tcW w:w="526" w:type="pct"/>
            <w:tcBorders>
              <w:top w:val="single" w:sz="4" w:space="0" w:color="auto"/>
              <w:left w:val="nil"/>
              <w:bottom w:val="single" w:sz="4" w:space="0" w:color="auto"/>
              <w:right w:val="single" w:sz="4" w:space="0" w:color="auto"/>
            </w:tcBorders>
            <w:shd w:val="clear" w:color="auto" w:fill="auto"/>
            <w:noWrap/>
            <w:vAlign w:val="center"/>
          </w:tcPr>
          <w:p w14:paraId="046A4E82" w14:textId="77777777" w:rsidR="00A73030" w:rsidRPr="00F27BBE" w:rsidRDefault="00A73030" w:rsidP="003F7853">
            <w:pPr>
              <w:jc w:val="center"/>
              <w:rPr>
                <w:iCs/>
                <w:color w:val="000000"/>
              </w:rPr>
            </w:pPr>
            <w:r w:rsidRPr="00F27BBE">
              <w:rPr>
                <w:iCs/>
                <w:color w:val="000000"/>
              </w:rPr>
              <w:t>15</w:t>
            </w:r>
          </w:p>
        </w:tc>
        <w:tc>
          <w:tcPr>
            <w:tcW w:w="625" w:type="pct"/>
            <w:tcBorders>
              <w:top w:val="single" w:sz="4" w:space="0" w:color="auto"/>
              <w:left w:val="nil"/>
              <w:bottom w:val="single" w:sz="4" w:space="0" w:color="auto"/>
              <w:right w:val="single" w:sz="4" w:space="0" w:color="auto"/>
            </w:tcBorders>
            <w:shd w:val="clear" w:color="auto" w:fill="auto"/>
            <w:noWrap/>
            <w:vAlign w:val="center"/>
          </w:tcPr>
          <w:p w14:paraId="7D527869" w14:textId="77777777" w:rsidR="00A73030" w:rsidRPr="00F27BBE" w:rsidRDefault="00A73030" w:rsidP="003F7853">
            <w:pPr>
              <w:jc w:val="center"/>
              <w:rPr>
                <w:iCs/>
                <w:color w:val="000000"/>
              </w:rPr>
            </w:pPr>
            <w:r w:rsidRPr="00F27BBE">
              <w:rPr>
                <w:iCs/>
                <w:color w:val="000000"/>
              </w:rPr>
              <w:t>15</w:t>
            </w:r>
          </w:p>
        </w:tc>
        <w:tc>
          <w:tcPr>
            <w:tcW w:w="443" w:type="pct"/>
            <w:tcBorders>
              <w:top w:val="single" w:sz="4" w:space="0" w:color="auto"/>
              <w:left w:val="nil"/>
              <w:bottom w:val="single" w:sz="4" w:space="0" w:color="auto"/>
              <w:right w:val="single" w:sz="4" w:space="0" w:color="auto"/>
            </w:tcBorders>
            <w:shd w:val="clear" w:color="auto" w:fill="auto"/>
            <w:noWrap/>
            <w:vAlign w:val="center"/>
          </w:tcPr>
          <w:p w14:paraId="5FE25445" w14:textId="77777777" w:rsidR="00A73030" w:rsidRPr="00F27BBE" w:rsidRDefault="00A73030" w:rsidP="003F7853">
            <w:pPr>
              <w:jc w:val="center"/>
              <w:rPr>
                <w:iCs/>
                <w:color w:val="000000"/>
              </w:rPr>
            </w:pPr>
            <w:r w:rsidRPr="00F27BBE">
              <w:rPr>
                <w:iCs/>
                <w:color w:val="000000"/>
              </w:rPr>
              <w:t>0</w:t>
            </w:r>
          </w:p>
        </w:tc>
      </w:tr>
      <w:tr w:rsidR="00A73030" w:rsidRPr="00F27BBE" w14:paraId="50E133D0" w14:textId="77777777" w:rsidTr="003F7853">
        <w:trPr>
          <w:trHeight w:val="330"/>
        </w:trPr>
        <w:tc>
          <w:tcPr>
            <w:tcW w:w="225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4D19A" w14:textId="77777777" w:rsidR="00A73030" w:rsidRPr="00F27BBE" w:rsidRDefault="00A73030" w:rsidP="003F7853">
            <w:pPr>
              <w:rPr>
                <w:iCs/>
                <w:color w:val="000000"/>
              </w:rPr>
            </w:pPr>
            <w:r w:rsidRPr="00F27BBE">
              <w:rPr>
                <w:iCs/>
                <w:color w:val="000000"/>
              </w:rPr>
              <w:t>модальное значение</w:t>
            </w:r>
          </w:p>
        </w:tc>
        <w:tc>
          <w:tcPr>
            <w:tcW w:w="625" w:type="pct"/>
            <w:tcBorders>
              <w:top w:val="single" w:sz="4" w:space="0" w:color="auto"/>
              <w:left w:val="nil"/>
              <w:bottom w:val="single" w:sz="4" w:space="0" w:color="auto"/>
              <w:right w:val="single" w:sz="4" w:space="0" w:color="auto"/>
            </w:tcBorders>
            <w:shd w:val="clear" w:color="auto" w:fill="auto"/>
            <w:noWrap/>
            <w:vAlign w:val="center"/>
          </w:tcPr>
          <w:p w14:paraId="1219ECEC" w14:textId="77777777" w:rsidR="00A73030" w:rsidRPr="00F27BBE" w:rsidRDefault="00A73030" w:rsidP="003F7853">
            <w:pPr>
              <w:jc w:val="center"/>
              <w:rPr>
                <w:iCs/>
                <w:color w:val="000000"/>
              </w:rPr>
            </w:pPr>
            <w:r w:rsidRPr="00F27BBE">
              <w:rPr>
                <w:iCs/>
                <w:color w:val="000000"/>
              </w:rPr>
              <w:t>0</w:t>
            </w:r>
          </w:p>
        </w:tc>
        <w:tc>
          <w:tcPr>
            <w:tcW w:w="526" w:type="pct"/>
            <w:tcBorders>
              <w:top w:val="single" w:sz="4" w:space="0" w:color="auto"/>
              <w:left w:val="nil"/>
              <w:bottom w:val="single" w:sz="4" w:space="0" w:color="auto"/>
              <w:right w:val="single" w:sz="4" w:space="0" w:color="auto"/>
            </w:tcBorders>
            <w:shd w:val="clear" w:color="auto" w:fill="auto"/>
            <w:noWrap/>
            <w:vAlign w:val="center"/>
          </w:tcPr>
          <w:p w14:paraId="07A2C379" w14:textId="77777777" w:rsidR="00A73030" w:rsidRPr="00F27BBE" w:rsidRDefault="00A73030" w:rsidP="003F7853">
            <w:pPr>
              <w:jc w:val="center"/>
              <w:rPr>
                <w:iCs/>
                <w:color w:val="000000"/>
              </w:rPr>
            </w:pPr>
            <w:r w:rsidRPr="00F27BBE">
              <w:rPr>
                <w:iCs/>
                <w:color w:val="000000"/>
              </w:rPr>
              <w:t>5</w:t>
            </w:r>
          </w:p>
        </w:tc>
        <w:tc>
          <w:tcPr>
            <w:tcW w:w="526" w:type="pct"/>
            <w:tcBorders>
              <w:top w:val="single" w:sz="4" w:space="0" w:color="auto"/>
              <w:left w:val="nil"/>
              <w:bottom w:val="single" w:sz="4" w:space="0" w:color="auto"/>
              <w:right w:val="single" w:sz="4" w:space="0" w:color="auto"/>
            </w:tcBorders>
            <w:shd w:val="clear" w:color="auto" w:fill="auto"/>
            <w:noWrap/>
            <w:vAlign w:val="center"/>
          </w:tcPr>
          <w:p w14:paraId="0A31B31B" w14:textId="77777777" w:rsidR="00A73030" w:rsidRPr="00F27BBE" w:rsidRDefault="00A73030" w:rsidP="003F7853">
            <w:pPr>
              <w:jc w:val="center"/>
              <w:rPr>
                <w:iCs/>
                <w:color w:val="000000"/>
              </w:rPr>
            </w:pPr>
            <w:r w:rsidRPr="00F27BBE">
              <w:rPr>
                <w:iCs/>
                <w:color w:val="000000"/>
              </w:rPr>
              <w:t>0</w:t>
            </w:r>
          </w:p>
        </w:tc>
        <w:tc>
          <w:tcPr>
            <w:tcW w:w="625" w:type="pct"/>
            <w:tcBorders>
              <w:top w:val="single" w:sz="4" w:space="0" w:color="auto"/>
              <w:left w:val="nil"/>
              <w:bottom w:val="single" w:sz="4" w:space="0" w:color="auto"/>
              <w:right w:val="single" w:sz="4" w:space="0" w:color="auto"/>
            </w:tcBorders>
            <w:shd w:val="clear" w:color="auto" w:fill="auto"/>
            <w:noWrap/>
            <w:vAlign w:val="center"/>
          </w:tcPr>
          <w:p w14:paraId="2FB0C47D" w14:textId="77777777" w:rsidR="00A73030" w:rsidRPr="00F27BBE" w:rsidRDefault="00A73030" w:rsidP="003F7853">
            <w:pPr>
              <w:jc w:val="center"/>
              <w:rPr>
                <w:iCs/>
                <w:color w:val="000000"/>
              </w:rPr>
            </w:pPr>
            <w:r w:rsidRPr="00F27BBE">
              <w:rPr>
                <w:iCs/>
                <w:color w:val="000000"/>
              </w:rPr>
              <w:t>10</w:t>
            </w:r>
          </w:p>
        </w:tc>
        <w:tc>
          <w:tcPr>
            <w:tcW w:w="443" w:type="pct"/>
            <w:tcBorders>
              <w:top w:val="single" w:sz="4" w:space="0" w:color="auto"/>
              <w:left w:val="nil"/>
              <w:bottom w:val="single" w:sz="4" w:space="0" w:color="auto"/>
              <w:right w:val="single" w:sz="4" w:space="0" w:color="auto"/>
            </w:tcBorders>
            <w:shd w:val="clear" w:color="auto" w:fill="auto"/>
            <w:noWrap/>
            <w:vAlign w:val="center"/>
          </w:tcPr>
          <w:p w14:paraId="2B6EB34C" w14:textId="77777777" w:rsidR="00A73030" w:rsidRPr="00F27BBE" w:rsidRDefault="00A73030" w:rsidP="003F7853">
            <w:pPr>
              <w:jc w:val="center"/>
              <w:rPr>
                <w:iCs/>
                <w:color w:val="000000"/>
              </w:rPr>
            </w:pPr>
            <w:r w:rsidRPr="00F27BBE">
              <w:rPr>
                <w:iCs/>
                <w:color w:val="000000"/>
              </w:rPr>
              <w:t>0</w:t>
            </w:r>
          </w:p>
        </w:tc>
      </w:tr>
      <w:tr w:rsidR="00A73030" w:rsidRPr="00F27BBE" w14:paraId="55F95E70" w14:textId="77777777" w:rsidTr="003F7853">
        <w:trPr>
          <w:trHeight w:val="330"/>
        </w:trPr>
        <w:tc>
          <w:tcPr>
            <w:tcW w:w="5000"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6A8D9E28" w14:textId="77777777" w:rsidR="00A73030" w:rsidRPr="00F27BBE" w:rsidRDefault="00A73030" w:rsidP="003F7853">
            <w:pPr>
              <w:ind w:left="-69" w:firstLine="211"/>
              <w:rPr>
                <w:b/>
              </w:rPr>
            </w:pPr>
            <w:r w:rsidRPr="00F27BBE">
              <w:rPr>
                <w:b/>
              </w:rPr>
              <w:t>На получение результата услуги</w:t>
            </w:r>
          </w:p>
        </w:tc>
      </w:tr>
      <w:tr w:rsidR="00A73030" w:rsidRPr="00F27BBE" w14:paraId="3656B74A" w14:textId="77777777" w:rsidTr="003F7853">
        <w:trPr>
          <w:trHeight w:val="330"/>
        </w:trPr>
        <w:tc>
          <w:tcPr>
            <w:tcW w:w="2255" w:type="pct"/>
            <w:tcBorders>
              <w:top w:val="nil"/>
              <w:left w:val="single" w:sz="4" w:space="0" w:color="auto"/>
              <w:bottom w:val="single" w:sz="4" w:space="0" w:color="auto"/>
              <w:right w:val="single" w:sz="4" w:space="0" w:color="auto"/>
            </w:tcBorders>
            <w:shd w:val="clear" w:color="auto" w:fill="auto"/>
            <w:noWrap/>
            <w:vAlign w:val="center"/>
            <w:hideMark/>
          </w:tcPr>
          <w:p w14:paraId="5AA8DCD5" w14:textId="77777777" w:rsidR="00A73030" w:rsidRPr="00F27BBE" w:rsidRDefault="00A73030" w:rsidP="003F7853">
            <w:pPr>
              <w:rPr>
                <w:iCs/>
                <w:color w:val="000000"/>
              </w:rPr>
            </w:pPr>
            <w:r w:rsidRPr="00F27BBE">
              <w:rPr>
                <w:iCs/>
                <w:color w:val="000000"/>
              </w:rPr>
              <w:t>минимальное значение</w:t>
            </w:r>
          </w:p>
        </w:tc>
        <w:tc>
          <w:tcPr>
            <w:tcW w:w="625" w:type="pct"/>
            <w:tcBorders>
              <w:top w:val="nil"/>
              <w:left w:val="nil"/>
              <w:bottom w:val="single" w:sz="4" w:space="0" w:color="auto"/>
              <w:right w:val="single" w:sz="4" w:space="0" w:color="auto"/>
            </w:tcBorders>
            <w:shd w:val="clear" w:color="auto" w:fill="auto"/>
            <w:noWrap/>
            <w:vAlign w:val="center"/>
          </w:tcPr>
          <w:p w14:paraId="1B2CB1AC" w14:textId="77777777" w:rsidR="00A73030" w:rsidRPr="00F27BBE" w:rsidRDefault="00A73030" w:rsidP="003F7853">
            <w:pPr>
              <w:jc w:val="center"/>
              <w:rPr>
                <w:color w:val="000000"/>
              </w:rPr>
            </w:pPr>
            <w:r w:rsidRPr="00F27BBE">
              <w:rPr>
                <w:color w:val="000000"/>
              </w:rPr>
              <w:t>0</w:t>
            </w:r>
          </w:p>
        </w:tc>
        <w:tc>
          <w:tcPr>
            <w:tcW w:w="526" w:type="pct"/>
            <w:tcBorders>
              <w:top w:val="nil"/>
              <w:left w:val="nil"/>
              <w:bottom w:val="single" w:sz="4" w:space="0" w:color="auto"/>
              <w:right w:val="single" w:sz="4" w:space="0" w:color="auto"/>
            </w:tcBorders>
            <w:shd w:val="clear" w:color="auto" w:fill="auto"/>
            <w:noWrap/>
            <w:vAlign w:val="center"/>
          </w:tcPr>
          <w:p w14:paraId="1CA8C23E" w14:textId="77777777" w:rsidR="00A73030" w:rsidRPr="00F27BBE" w:rsidRDefault="00A73030" w:rsidP="003F7853">
            <w:pPr>
              <w:jc w:val="center"/>
              <w:rPr>
                <w:color w:val="000000"/>
              </w:rPr>
            </w:pPr>
            <w:r w:rsidRPr="00F27BBE">
              <w:rPr>
                <w:color w:val="000000"/>
              </w:rPr>
              <w:t>0</w:t>
            </w:r>
          </w:p>
        </w:tc>
        <w:tc>
          <w:tcPr>
            <w:tcW w:w="526" w:type="pct"/>
            <w:tcBorders>
              <w:top w:val="nil"/>
              <w:left w:val="nil"/>
              <w:bottom w:val="single" w:sz="4" w:space="0" w:color="auto"/>
              <w:right w:val="single" w:sz="4" w:space="0" w:color="auto"/>
            </w:tcBorders>
            <w:shd w:val="clear" w:color="auto" w:fill="auto"/>
            <w:noWrap/>
            <w:vAlign w:val="center"/>
          </w:tcPr>
          <w:p w14:paraId="11308531" w14:textId="77777777" w:rsidR="00A73030" w:rsidRPr="00F27BBE" w:rsidRDefault="00A73030" w:rsidP="003F7853">
            <w:pPr>
              <w:jc w:val="center"/>
              <w:rPr>
                <w:color w:val="000000"/>
              </w:rPr>
            </w:pPr>
            <w:r w:rsidRPr="00F27BBE">
              <w:rPr>
                <w:color w:val="000000"/>
              </w:rPr>
              <w:t>0</w:t>
            </w:r>
          </w:p>
        </w:tc>
        <w:tc>
          <w:tcPr>
            <w:tcW w:w="625" w:type="pct"/>
            <w:tcBorders>
              <w:top w:val="nil"/>
              <w:left w:val="nil"/>
              <w:bottom w:val="single" w:sz="4" w:space="0" w:color="auto"/>
              <w:right w:val="single" w:sz="4" w:space="0" w:color="auto"/>
            </w:tcBorders>
            <w:shd w:val="clear" w:color="auto" w:fill="auto"/>
            <w:noWrap/>
            <w:vAlign w:val="center"/>
          </w:tcPr>
          <w:p w14:paraId="0D7252EA" w14:textId="77777777" w:rsidR="00A73030" w:rsidRPr="00F27BBE" w:rsidRDefault="00A73030" w:rsidP="003F7853">
            <w:pPr>
              <w:jc w:val="center"/>
              <w:rPr>
                <w:color w:val="000000"/>
              </w:rPr>
            </w:pPr>
            <w:r w:rsidRPr="00F27BBE">
              <w:rPr>
                <w:color w:val="000000"/>
              </w:rPr>
              <w:t>0</w:t>
            </w:r>
          </w:p>
        </w:tc>
        <w:tc>
          <w:tcPr>
            <w:tcW w:w="443" w:type="pct"/>
            <w:tcBorders>
              <w:top w:val="nil"/>
              <w:left w:val="nil"/>
              <w:bottom w:val="single" w:sz="4" w:space="0" w:color="auto"/>
              <w:right w:val="single" w:sz="4" w:space="0" w:color="auto"/>
            </w:tcBorders>
            <w:shd w:val="clear" w:color="auto" w:fill="auto"/>
            <w:noWrap/>
            <w:vAlign w:val="center"/>
          </w:tcPr>
          <w:p w14:paraId="75E391A1" w14:textId="77777777" w:rsidR="00A73030" w:rsidRPr="00F27BBE" w:rsidRDefault="00A73030" w:rsidP="003F7853">
            <w:pPr>
              <w:jc w:val="center"/>
              <w:rPr>
                <w:color w:val="000000"/>
              </w:rPr>
            </w:pPr>
            <w:r w:rsidRPr="00F27BBE">
              <w:rPr>
                <w:color w:val="000000"/>
              </w:rPr>
              <w:t>5</w:t>
            </w:r>
          </w:p>
        </w:tc>
      </w:tr>
      <w:tr w:rsidR="00A73030" w:rsidRPr="00F27BBE" w14:paraId="1EB9B3EB" w14:textId="77777777" w:rsidTr="003F7853">
        <w:trPr>
          <w:trHeight w:val="330"/>
        </w:trPr>
        <w:tc>
          <w:tcPr>
            <w:tcW w:w="2255" w:type="pct"/>
            <w:tcBorders>
              <w:top w:val="nil"/>
              <w:left w:val="single" w:sz="4" w:space="0" w:color="auto"/>
              <w:bottom w:val="single" w:sz="4" w:space="0" w:color="auto"/>
              <w:right w:val="single" w:sz="4" w:space="0" w:color="auto"/>
            </w:tcBorders>
            <w:shd w:val="clear" w:color="auto" w:fill="auto"/>
            <w:noWrap/>
            <w:vAlign w:val="center"/>
            <w:hideMark/>
          </w:tcPr>
          <w:p w14:paraId="37C257A4" w14:textId="77777777" w:rsidR="00A73030" w:rsidRPr="00F27BBE" w:rsidRDefault="00A73030" w:rsidP="003F7853">
            <w:pPr>
              <w:rPr>
                <w:iCs/>
                <w:color w:val="000000"/>
              </w:rPr>
            </w:pPr>
            <w:r w:rsidRPr="00F27BBE">
              <w:rPr>
                <w:iCs/>
                <w:color w:val="000000"/>
              </w:rPr>
              <w:t>среднее значение</w:t>
            </w:r>
          </w:p>
        </w:tc>
        <w:tc>
          <w:tcPr>
            <w:tcW w:w="625" w:type="pct"/>
            <w:tcBorders>
              <w:top w:val="nil"/>
              <w:left w:val="nil"/>
              <w:bottom w:val="single" w:sz="4" w:space="0" w:color="auto"/>
              <w:right w:val="single" w:sz="4" w:space="0" w:color="auto"/>
            </w:tcBorders>
            <w:shd w:val="clear" w:color="auto" w:fill="auto"/>
            <w:noWrap/>
            <w:vAlign w:val="center"/>
          </w:tcPr>
          <w:p w14:paraId="35A90C8A" w14:textId="77777777" w:rsidR="00A73030" w:rsidRPr="00F27BBE" w:rsidRDefault="00A73030" w:rsidP="003F7853">
            <w:pPr>
              <w:jc w:val="center"/>
              <w:rPr>
                <w:color w:val="000000"/>
              </w:rPr>
            </w:pPr>
            <w:r w:rsidRPr="00F27BBE">
              <w:rPr>
                <w:color w:val="000000"/>
              </w:rPr>
              <w:t>3,41</w:t>
            </w:r>
          </w:p>
        </w:tc>
        <w:tc>
          <w:tcPr>
            <w:tcW w:w="526" w:type="pct"/>
            <w:tcBorders>
              <w:top w:val="nil"/>
              <w:left w:val="nil"/>
              <w:bottom w:val="single" w:sz="4" w:space="0" w:color="auto"/>
              <w:right w:val="single" w:sz="4" w:space="0" w:color="auto"/>
            </w:tcBorders>
            <w:shd w:val="clear" w:color="auto" w:fill="auto"/>
            <w:noWrap/>
            <w:vAlign w:val="center"/>
          </w:tcPr>
          <w:p w14:paraId="3152DB6E" w14:textId="77777777" w:rsidR="00A73030" w:rsidRPr="00F27BBE" w:rsidRDefault="00A73030" w:rsidP="003F7853">
            <w:pPr>
              <w:jc w:val="center"/>
              <w:rPr>
                <w:color w:val="000000"/>
              </w:rPr>
            </w:pPr>
            <w:r w:rsidRPr="00F27BBE">
              <w:rPr>
                <w:color w:val="000000"/>
              </w:rPr>
              <w:t>0</w:t>
            </w:r>
          </w:p>
        </w:tc>
        <w:tc>
          <w:tcPr>
            <w:tcW w:w="526" w:type="pct"/>
            <w:tcBorders>
              <w:top w:val="nil"/>
              <w:left w:val="nil"/>
              <w:bottom w:val="single" w:sz="4" w:space="0" w:color="auto"/>
              <w:right w:val="single" w:sz="4" w:space="0" w:color="auto"/>
            </w:tcBorders>
            <w:shd w:val="clear" w:color="auto" w:fill="auto"/>
            <w:noWrap/>
            <w:vAlign w:val="center"/>
          </w:tcPr>
          <w:p w14:paraId="52B8E7DF" w14:textId="77777777" w:rsidR="00A73030" w:rsidRPr="00F27BBE" w:rsidRDefault="00A73030" w:rsidP="003F7853">
            <w:pPr>
              <w:jc w:val="center"/>
              <w:rPr>
                <w:color w:val="000000"/>
              </w:rPr>
            </w:pPr>
            <w:r w:rsidRPr="00F27BBE">
              <w:rPr>
                <w:color w:val="000000"/>
              </w:rPr>
              <w:t>9,55</w:t>
            </w:r>
          </w:p>
        </w:tc>
        <w:tc>
          <w:tcPr>
            <w:tcW w:w="625" w:type="pct"/>
            <w:tcBorders>
              <w:top w:val="nil"/>
              <w:left w:val="nil"/>
              <w:bottom w:val="single" w:sz="4" w:space="0" w:color="auto"/>
              <w:right w:val="single" w:sz="4" w:space="0" w:color="auto"/>
            </w:tcBorders>
            <w:shd w:val="clear" w:color="auto" w:fill="auto"/>
            <w:noWrap/>
            <w:vAlign w:val="center"/>
          </w:tcPr>
          <w:p w14:paraId="1AA438D8" w14:textId="77777777" w:rsidR="00A73030" w:rsidRPr="00F27BBE" w:rsidRDefault="00A73030" w:rsidP="003F7853">
            <w:pPr>
              <w:jc w:val="center"/>
              <w:rPr>
                <w:color w:val="000000"/>
              </w:rPr>
            </w:pPr>
            <w:r w:rsidRPr="00F27BBE">
              <w:rPr>
                <w:color w:val="000000"/>
              </w:rPr>
              <w:t>10</w:t>
            </w:r>
          </w:p>
        </w:tc>
        <w:tc>
          <w:tcPr>
            <w:tcW w:w="443" w:type="pct"/>
            <w:tcBorders>
              <w:top w:val="nil"/>
              <w:left w:val="nil"/>
              <w:bottom w:val="single" w:sz="4" w:space="0" w:color="auto"/>
              <w:right w:val="single" w:sz="4" w:space="0" w:color="auto"/>
            </w:tcBorders>
            <w:shd w:val="clear" w:color="auto" w:fill="auto"/>
            <w:noWrap/>
            <w:vAlign w:val="center"/>
          </w:tcPr>
          <w:p w14:paraId="2925805A" w14:textId="77777777" w:rsidR="00A73030" w:rsidRPr="00F27BBE" w:rsidRDefault="00A73030" w:rsidP="003F7853">
            <w:pPr>
              <w:jc w:val="center"/>
              <w:rPr>
                <w:color w:val="000000"/>
              </w:rPr>
            </w:pPr>
            <w:r w:rsidRPr="00F27BBE">
              <w:rPr>
                <w:color w:val="000000"/>
              </w:rPr>
              <w:t>5</w:t>
            </w:r>
          </w:p>
        </w:tc>
      </w:tr>
      <w:tr w:rsidR="00A73030" w:rsidRPr="00F27BBE" w14:paraId="7798FB2B" w14:textId="77777777" w:rsidTr="003F7853">
        <w:trPr>
          <w:trHeight w:val="330"/>
        </w:trPr>
        <w:tc>
          <w:tcPr>
            <w:tcW w:w="2255" w:type="pct"/>
            <w:tcBorders>
              <w:top w:val="nil"/>
              <w:left w:val="single" w:sz="4" w:space="0" w:color="auto"/>
              <w:bottom w:val="single" w:sz="4" w:space="0" w:color="auto"/>
              <w:right w:val="single" w:sz="4" w:space="0" w:color="auto"/>
            </w:tcBorders>
            <w:shd w:val="clear" w:color="auto" w:fill="auto"/>
            <w:noWrap/>
            <w:vAlign w:val="center"/>
            <w:hideMark/>
          </w:tcPr>
          <w:p w14:paraId="55381330" w14:textId="77777777" w:rsidR="00A73030" w:rsidRPr="00F27BBE" w:rsidRDefault="00A73030" w:rsidP="003F7853">
            <w:pPr>
              <w:rPr>
                <w:iCs/>
                <w:color w:val="000000"/>
              </w:rPr>
            </w:pPr>
            <w:r w:rsidRPr="00F27BBE">
              <w:rPr>
                <w:iCs/>
                <w:color w:val="000000"/>
              </w:rPr>
              <w:t>максимальное значение</w:t>
            </w:r>
          </w:p>
        </w:tc>
        <w:tc>
          <w:tcPr>
            <w:tcW w:w="625" w:type="pct"/>
            <w:tcBorders>
              <w:top w:val="nil"/>
              <w:left w:val="nil"/>
              <w:bottom w:val="single" w:sz="4" w:space="0" w:color="auto"/>
              <w:right w:val="single" w:sz="4" w:space="0" w:color="auto"/>
            </w:tcBorders>
            <w:shd w:val="clear" w:color="auto" w:fill="auto"/>
            <w:noWrap/>
            <w:vAlign w:val="center"/>
          </w:tcPr>
          <w:p w14:paraId="634509F4" w14:textId="77777777" w:rsidR="00A73030" w:rsidRPr="00F27BBE" w:rsidRDefault="00A73030" w:rsidP="003F7853">
            <w:pPr>
              <w:jc w:val="center"/>
              <w:rPr>
                <w:color w:val="000000"/>
              </w:rPr>
            </w:pPr>
            <w:r w:rsidRPr="00F27BBE">
              <w:rPr>
                <w:color w:val="000000"/>
              </w:rPr>
              <w:t>15</w:t>
            </w:r>
          </w:p>
        </w:tc>
        <w:tc>
          <w:tcPr>
            <w:tcW w:w="526" w:type="pct"/>
            <w:tcBorders>
              <w:top w:val="nil"/>
              <w:left w:val="nil"/>
              <w:bottom w:val="single" w:sz="4" w:space="0" w:color="auto"/>
              <w:right w:val="single" w:sz="4" w:space="0" w:color="auto"/>
            </w:tcBorders>
            <w:shd w:val="clear" w:color="auto" w:fill="auto"/>
            <w:noWrap/>
            <w:vAlign w:val="center"/>
          </w:tcPr>
          <w:p w14:paraId="6A9BB698" w14:textId="77777777" w:rsidR="00A73030" w:rsidRPr="00F27BBE" w:rsidRDefault="00A73030" w:rsidP="003F7853">
            <w:pPr>
              <w:jc w:val="center"/>
              <w:rPr>
                <w:color w:val="000000"/>
              </w:rPr>
            </w:pPr>
            <w:r w:rsidRPr="00F27BBE">
              <w:rPr>
                <w:color w:val="000000"/>
              </w:rPr>
              <w:t>0</w:t>
            </w:r>
          </w:p>
        </w:tc>
        <w:tc>
          <w:tcPr>
            <w:tcW w:w="526" w:type="pct"/>
            <w:tcBorders>
              <w:top w:val="nil"/>
              <w:left w:val="nil"/>
              <w:bottom w:val="single" w:sz="4" w:space="0" w:color="auto"/>
              <w:right w:val="single" w:sz="4" w:space="0" w:color="auto"/>
            </w:tcBorders>
            <w:shd w:val="clear" w:color="auto" w:fill="auto"/>
            <w:noWrap/>
            <w:vAlign w:val="center"/>
          </w:tcPr>
          <w:p w14:paraId="72B8E711" w14:textId="77777777" w:rsidR="00A73030" w:rsidRPr="00F27BBE" w:rsidRDefault="00A73030" w:rsidP="003F7853">
            <w:pPr>
              <w:jc w:val="center"/>
              <w:rPr>
                <w:color w:val="000000"/>
              </w:rPr>
            </w:pPr>
            <w:r w:rsidRPr="00F27BBE">
              <w:rPr>
                <w:color w:val="000000"/>
              </w:rPr>
              <w:t>15</w:t>
            </w:r>
          </w:p>
        </w:tc>
        <w:tc>
          <w:tcPr>
            <w:tcW w:w="625" w:type="pct"/>
            <w:tcBorders>
              <w:top w:val="nil"/>
              <w:left w:val="nil"/>
              <w:bottom w:val="single" w:sz="4" w:space="0" w:color="auto"/>
              <w:right w:val="single" w:sz="4" w:space="0" w:color="auto"/>
            </w:tcBorders>
            <w:shd w:val="clear" w:color="auto" w:fill="auto"/>
            <w:noWrap/>
            <w:vAlign w:val="center"/>
          </w:tcPr>
          <w:p w14:paraId="3A856F10" w14:textId="77777777" w:rsidR="00A73030" w:rsidRPr="00F27BBE" w:rsidRDefault="00A73030" w:rsidP="003F7853">
            <w:pPr>
              <w:jc w:val="center"/>
              <w:rPr>
                <w:color w:val="000000"/>
              </w:rPr>
            </w:pPr>
            <w:r w:rsidRPr="00F27BBE">
              <w:rPr>
                <w:color w:val="000000"/>
              </w:rPr>
              <w:t>15</w:t>
            </w:r>
          </w:p>
        </w:tc>
        <w:tc>
          <w:tcPr>
            <w:tcW w:w="443" w:type="pct"/>
            <w:tcBorders>
              <w:top w:val="nil"/>
              <w:left w:val="nil"/>
              <w:bottom w:val="single" w:sz="4" w:space="0" w:color="auto"/>
              <w:right w:val="single" w:sz="4" w:space="0" w:color="auto"/>
            </w:tcBorders>
            <w:shd w:val="clear" w:color="auto" w:fill="auto"/>
            <w:noWrap/>
            <w:vAlign w:val="center"/>
          </w:tcPr>
          <w:p w14:paraId="2C028444" w14:textId="77777777" w:rsidR="00A73030" w:rsidRPr="00F27BBE" w:rsidRDefault="00A73030" w:rsidP="003F7853">
            <w:pPr>
              <w:jc w:val="center"/>
              <w:rPr>
                <w:color w:val="000000"/>
              </w:rPr>
            </w:pPr>
            <w:r w:rsidRPr="00F27BBE">
              <w:rPr>
                <w:color w:val="000000"/>
              </w:rPr>
              <w:t>5</w:t>
            </w:r>
          </w:p>
        </w:tc>
      </w:tr>
      <w:tr w:rsidR="00A73030" w:rsidRPr="00F27BBE" w14:paraId="6D753B10" w14:textId="77777777" w:rsidTr="003F7853">
        <w:trPr>
          <w:trHeight w:val="330"/>
        </w:trPr>
        <w:tc>
          <w:tcPr>
            <w:tcW w:w="2255" w:type="pct"/>
            <w:tcBorders>
              <w:top w:val="nil"/>
              <w:left w:val="single" w:sz="4" w:space="0" w:color="auto"/>
              <w:bottom w:val="single" w:sz="4" w:space="0" w:color="auto"/>
              <w:right w:val="single" w:sz="4" w:space="0" w:color="auto"/>
            </w:tcBorders>
            <w:shd w:val="clear" w:color="auto" w:fill="auto"/>
            <w:noWrap/>
            <w:vAlign w:val="center"/>
            <w:hideMark/>
          </w:tcPr>
          <w:p w14:paraId="42E891FD" w14:textId="77777777" w:rsidR="00A73030" w:rsidRPr="00F27BBE" w:rsidRDefault="00A73030" w:rsidP="003F7853">
            <w:pPr>
              <w:rPr>
                <w:iCs/>
                <w:color w:val="000000"/>
              </w:rPr>
            </w:pPr>
            <w:r w:rsidRPr="00F27BBE">
              <w:rPr>
                <w:iCs/>
                <w:color w:val="000000"/>
              </w:rPr>
              <w:t>модальное значение</w:t>
            </w:r>
          </w:p>
        </w:tc>
        <w:tc>
          <w:tcPr>
            <w:tcW w:w="625" w:type="pct"/>
            <w:tcBorders>
              <w:top w:val="nil"/>
              <w:left w:val="nil"/>
              <w:bottom w:val="single" w:sz="4" w:space="0" w:color="auto"/>
              <w:right w:val="single" w:sz="4" w:space="0" w:color="auto"/>
            </w:tcBorders>
            <w:shd w:val="clear" w:color="auto" w:fill="auto"/>
            <w:noWrap/>
            <w:vAlign w:val="center"/>
          </w:tcPr>
          <w:p w14:paraId="6F356A01" w14:textId="77777777" w:rsidR="00A73030" w:rsidRPr="00F27BBE" w:rsidRDefault="00A73030" w:rsidP="003F7853">
            <w:pPr>
              <w:jc w:val="center"/>
              <w:rPr>
                <w:color w:val="000000"/>
              </w:rPr>
            </w:pPr>
            <w:r w:rsidRPr="00F27BBE">
              <w:rPr>
                <w:color w:val="000000"/>
              </w:rPr>
              <w:t>0</w:t>
            </w:r>
          </w:p>
        </w:tc>
        <w:tc>
          <w:tcPr>
            <w:tcW w:w="526" w:type="pct"/>
            <w:tcBorders>
              <w:top w:val="nil"/>
              <w:left w:val="nil"/>
              <w:bottom w:val="single" w:sz="4" w:space="0" w:color="auto"/>
              <w:right w:val="single" w:sz="4" w:space="0" w:color="auto"/>
            </w:tcBorders>
            <w:shd w:val="clear" w:color="auto" w:fill="auto"/>
            <w:noWrap/>
            <w:vAlign w:val="center"/>
          </w:tcPr>
          <w:p w14:paraId="6F30930F" w14:textId="77777777" w:rsidR="00A73030" w:rsidRPr="00F27BBE" w:rsidRDefault="00A73030" w:rsidP="003F7853">
            <w:pPr>
              <w:jc w:val="center"/>
              <w:rPr>
                <w:color w:val="000000"/>
              </w:rPr>
            </w:pPr>
            <w:r w:rsidRPr="00F27BBE">
              <w:rPr>
                <w:color w:val="000000"/>
              </w:rPr>
              <w:t>0</w:t>
            </w:r>
          </w:p>
        </w:tc>
        <w:tc>
          <w:tcPr>
            <w:tcW w:w="526" w:type="pct"/>
            <w:tcBorders>
              <w:top w:val="nil"/>
              <w:left w:val="nil"/>
              <w:bottom w:val="single" w:sz="4" w:space="0" w:color="auto"/>
              <w:right w:val="single" w:sz="4" w:space="0" w:color="auto"/>
            </w:tcBorders>
            <w:shd w:val="clear" w:color="auto" w:fill="auto"/>
            <w:noWrap/>
            <w:vAlign w:val="center"/>
          </w:tcPr>
          <w:p w14:paraId="35869977" w14:textId="77777777" w:rsidR="00A73030" w:rsidRPr="00F27BBE" w:rsidRDefault="00A73030" w:rsidP="003F7853">
            <w:pPr>
              <w:jc w:val="center"/>
              <w:rPr>
                <w:color w:val="000000"/>
              </w:rPr>
            </w:pPr>
            <w:r w:rsidRPr="00F27BBE">
              <w:rPr>
                <w:color w:val="000000"/>
              </w:rPr>
              <w:t>15</w:t>
            </w:r>
          </w:p>
        </w:tc>
        <w:tc>
          <w:tcPr>
            <w:tcW w:w="625" w:type="pct"/>
            <w:tcBorders>
              <w:top w:val="nil"/>
              <w:left w:val="nil"/>
              <w:bottom w:val="single" w:sz="4" w:space="0" w:color="auto"/>
              <w:right w:val="single" w:sz="4" w:space="0" w:color="auto"/>
            </w:tcBorders>
            <w:shd w:val="clear" w:color="auto" w:fill="auto"/>
            <w:noWrap/>
            <w:vAlign w:val="center"/>
          </w:tcPr>
          <w:p w14:paraId="07BA3D2E" w14:textId="77777777" w:rsidR="00A73030" w:rsidRPr="00F27BBE" w:rsidRDefault="00A73030" w:rsidP="003F7853">
            <w:pPr>
              <w:jc w:val="center"/>
              <w:rPr>
                <w:color w:val="000000"/>
              </w:rPr>
            </w:pPr>
            <w:r w:rsidRPr="00F27BBE">
              <w:rPr>
                <w:color w:val="000000"/>
              </w:rPr>
              <w:t>15</w:t>
            </w:r>
          </w:p>
        </w:tc>
        <w:tc>
          <w:tcPr>
            <w:tcW w:w="443" w:type="pct"/>
            <w:tcBorders>
              <w:top w:val="nil"/>
              <w:left w:val="nil"/>
              <w:bottom w:val="single" w:sz="4" w:space="0" w:color="auto"/>
              <w:right w:val="single" w:sz="4" w:space="0" w:color="auto"/>
            </w:tcBorders>
            <w:shd w:val="clear" w:color="auto" w:fill="auto"/>
            <w:noWrap/>
            <w:vAlign w:val="center"/>
          </w:tcPr>
          <w:p w14:paraId="0EC9C41D" w14:textId="77777777" w:rsidR="00A73030" w:rsidRPr="00F27BBE" w:rsidRDefault="00A73030" w:rsidP="003F7853">
            <w:pPr>
              <w:jc w:val="center"/>
              <w:rPr>
                <w:color w:val="000000"/>
              </w:rPr>
            </w:pPr>
            <w:r w:rsidRPr="00F27BBE">
              <w:rPr>
                <w:color w:val="000000"/>
              </w:rPr>
              <w:t>5</w:t>
            </w:r>
          </w:p>
        </w:tc>
      </w:tr>
    </w:tbl>
    <w:p w14:paraId="4567CD4C" w14:textId="77777777" w:rsidR="00A73030" w:rsidRPr="00F27BBE" w:rsidRDefault="00A73030" w:rsidP="00A73030">
      <w:pPr>
        <w:spacing w:before="240" w:line="360" w:lineRule="auto"/>
        <w:jc w:val="center"/>
        <w:rPr>
          <w:b/>
          <w:i/>
          <w:sz w:val="28"/>
        </w:rPr>
      </w:pPr>
      <w:r w:rsidRPr="00F27BBE">
        <w:rPr>
          <w:b/>
          <w:i/>
          <w:sz w:val="28"/>
        </w:rPr>
        <w:t>4.4. Уровень финансовых издержек</w:t>
      </w:r>
    </w:p>
    <w:p w14:paraId="3A3BB972" w14:textId="77777777" w:rsidR="00A73030" w:rsidRPr="00F27BBE" w:rsidRDefault="00A73030" w:rsidP="00A73030">
      <w:pPr>
        <w:spacing w:line="360" w:lineRule="auto"/>
        <w:ind w:firstLine="709"/>
        <w:jc w:val="both"/>
        <w:rPr>
          <w:sz w:val="28"/>
          <w:szCs w:val="28"/>
        </w:rPr>
      </w:pPr>
      <w:r w:rsidRPr="00F27BBE">
        <w:rPr>
          <w:sz w:val="28"/>
          <w:szCs w:val="28"/>
        </w:rPr>
        <w:t xml:space="preserve">Административными регламентами установлено, что все муниципальные услуги, по которым проводился мониторинг, предоставляются бесплатно, за </w:t>
      </w:r>
      <w:r w:rsidRPr="00F27BBE">
        <w:rPr>
          <w:sz w:val="28"/>
          <w:szCs w:val="28"/>
        </w:rPr>
        <w:lastRenderedPageBreak/>
        <w:t>исключением услуги «Выдача разрешения на установку рекламных конструкций, аннулирование таких разрешений», при предоставлении которой взимается государственная пошлина (табл. 8).</w:t>
      </w:r>
    </w:p>
    <w:p w14:paraId="20462647" w14:textId="77777777" w:rsidR="00A73030" w:rsidRPr="00F27BBE" w:rsidRDefault="00A73030" w:rsidP="00A73030">
      <w:pPr>
        <w:spacing w:line="360" w:lineRule="auto"/>
        <w:jc w:val="both"/>
        <w:rPr>
          <w:color w:val="000000"/>
          <w:sz w:val="28"/>
        </w:rPr>
      </w:pPr>
      <w:r w:rsidRPr="00F27BBE">
        <w:rPr>
          <w:color w:val="000000"/>
          <w:sz w:val="28"/>
        </w:rPr>
        <w:t>Таблица 8 – Сумма официальных расходов на получение услуги,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2"/>
        <w:gridCol w:w="1090"/>
        <w:gridCol w:w="1384"/>
        <w:gridCol w:w="1206"/>
        <w:gridCol w:w="1090"/>
        <w:gridCol w:w="1202"/>
      </w:tblGrid>
      <w:tr w:rsidR="00A73030" w:rsidRPr="00F27BBE" w14:paraId="190872AA" w14:textId="77777777" w:rsidTr="003F7853">
        <w:trPr>
          <w:trHeight w:val="330"/>
          <w:tblHeader/>
        </w:trPr>
        <w:tc>
          <w:tcPr>
            <w:tcW w:w="1969" w:type="pct"/>
            <w:shd w:val="clear" w:color="auto" w:fill="auto"/>
            <w:vAlign w:val="center"/>
          </w:tcPr>
          <w:p w14:paraId="3E373FCB" w14:textId="77777777" w:rsidR="00A73030" w:rsidRPr="00F27BBE" w:rsidRDefault="00A73030" w:rsidP="003F7853">
            <w:pPr>
              <w:spacing w:line="24" w:lineRule="atLeast"/>
              <w:jc w:val="center"/>
              <w:rPr>
                <w:b/>
                <w:bCs/>
              </w:rPr>
            </w:pPr>
            <w:r w:rsidRPr="00F27BBE">
              <w:rPr>
                <w:b/>
                <w:bCs/>
              </w:rPr>
              <w:t>Финансовые затраты</w:t>
            </w:r>
          </w:p>
        </w:tc>
        <w:tc>
          <w:tcPr>
            <w:tcW w:w="553" w:type="pct"/>
            <w:shd w:val="clear" w:color="auto" w:fill="auto"/>
            <w:noWrap/>
            <w:vAlign w:val="center"/>
          </w:tcPr>
          <w:p w14:paraId="68972BF4" w14:textId="77777777" w:rsidR="00A73030" w:rsidRPr="00F27BBE" w:rsidRDefault="00A73030" w:rsidP="003F7853">
            <w:pPr>
              <w:jc w:val="center"/>
              <w:rPr>
                <w:b/>
                <w:color w:val="000000"/>
              </w:rPr>
            </w:pPr>
            <w:r w:rsidRPr="00F27BBE">
              <w:rPr>
                <w:b/>
                <w:color w:val="000000"/>
              </w:rPr>
              <w:t>1</w:t>
            </w:r>
          </w:p>
        </w:tc>
        <w:tc>
          <w:tcPr>
            <w:tcW w:w="702" w:type="pct"/>
            <w:shd w:val="clear" w:color="auto" w:fill="auto"/>
            <w:noWrap/>
            <w:vAlign w:val="center"/>
          </w:tcPr>
          <w:p w14:paraId="0A7E2E59" w14:textId="77777777" w:rsidR="00A73030" w:rsidRPr="00F27BBE" w:rsidRDefault="00A73030" w:rsidP="003F7853">
            <w:pPr>
              <w:jc w:val="center"/>
              <w:rPr>
                <w:b/>
                <w:color w:val="000000"/>
              </w:rPr>
            </w:pPr>
            <w:r w:rsidRPr="00F27BBE">
              <w:rPr>
                <w:b/>
                <w:color w:val="000000"/>
              </w:rPr>
              <w:t>6</w:t>
            </w:r>
          </w:p>
        </w:tc>
        <w:tc>
          <w:tcPr>
            <w:tcW w:w="612" w:type="pct"/>
            <w:shd w:val="clear" w:color="auto" w:fill="auto"/>
            <w:noWrap/>
            <w:vAlign w:val="center"/>
          </w:tcPr>
          <w:p w14:paraId="25C4C5BB" w14:textId="77777777" w:rsidR="00A73030" w:rsidRPr="00F27BBE" w:rsidRDefault="00A73030" w:rsidP="003F7853">
            <w:pPr>
              <w:jc w:val="center"/>
              <w:rPr>
                <w:b/>
                <w:color w:val="000000"/>
              </w:rPr>
            </w:pPr>
            <w:r w:rsidRPr="00F27BBE">
              <w:rPr>
                <w:b/>
                <w:color w:val="000000"/>
              </w:rPr>
              <w:t>8</w:t>
            </w:r>
          </w:p>
        </w:tc>
        <w:tc>
          <w:tcPr>
            <w:tcW w:w="553" w:type="pct"/>
            <w:shd w:val="clear" w:color="auto" w:fill="auto"/>
            <w:noWrap/>
            <w:vAlign w:val="center"/>
          </w:tcPr>
          <w:p w14:paraId="08E24FA8" w14:textId="77777777" w:rsidR="00A73030" w:rsidRPr="00F27BBE" w:rsidRDefault="00A73030" w:rsidP="003F7853">
            <w:pPr>
              <w:jc w:val="center"/>
              <w:rPr>
                <w:b/>
                <w:color w:val="000000"/>
              </w:rPr>
            </w:pPr>
            <w:r w:rsidRPr="00F27BBE">
              <w:rPr>
                <w:b/>
                <w:color w:val="000000"/>
              </w:rPr>
              <w:t>9</w:t>
            </w:r>
          </w:p>
        </w:tc>
        <w:tc>
          <w:tcPr>
            <w:tcW w:w="610" w:type="pct"/>
            <w:shd w:val="clear" w:color="auto" w:fill="auto"/>
            <w:noWrap/>
            <w:vAlign w:val="center"/>
          </w:tcPr>
          <w:p w14:paraId="6D16A6C3" w14:textId="77777777" w:rsidR="00A73030" w:rsidRPr="00F27BBE" w:rsidRDefault="00A73030" w:rsidP="003F7853">
            <w:pPr>
              <w:jc w:val="center"/>
              <w:rPr>
                <w:b/>
                <w:color w:val="000000"/>
              </w:rPr>
            </w:pPr>
            <w:r w:rsidRPr="00F27BBE">
              <w:rPr>
                <w:b/>
                <w:color w:val="000000"/>
              </w:rPr>
              <w:t>15</w:t>
            </w:r>
          </w:p>
        </w:tc>
      </w:tr>
      <w:tr w:rsidR="00A73030" w:rsidRPr="00F27BBE" w14:paraId="197E5A1F" w14:textId="77777777" w:rsidTr="003F7853">
        <w:trPr>
          <w:trHeight w:val="330"/>
          <w:tblHeader/>
        </w:trPr>
        <w:tc>
          <w:tcPr>
            <w:tcW w:w="1969" w:type="pct"/>
            <w:shd w:val="clear" w:color="auto" w:fill="auto"/>
          </w:tcPr>
          <w:p w14:paraId="7423A5EB" w14:textId="77777777" w:rsidR="00A73030" w:rsidRPr="00F27BBE" w:rsidRDefault="00A73030" w:rsidP="003F7853">
            <w:pPr>
              <w:spacing w:line="24" w:lineRule="atLeast"/>
              <w:rPr>
                <w:iCs/>
              </w:rPr>
            </w:pPr>
            <w:r w:rsidRPr="00F27BBE">
              <w:rPr>
                <w:iCs/>
              </w:rPr>
              <w:t>минимальное значение</w:t>
            </w:r>
          </w:p>
        </w:tc>
        <w:tc>
          <w:tcPr>
            <w:tcW w:w="553" w:type="pct"/>
            <w:shd w:val="clear" w:color="auto" w:fill="auto"/>
            <w:noWrap/>
            <w:vAlign w:val="bottom"/>
          </w:tcPr>
          <w:p w14:paraId="16A11120" w14:textId="77777777" w:rsidR="00A73030" w:rsidRPr="00F27BBE" w:rsidRDefault="00A73030" w:rsidP="003F7853">
            <w:pPr>
              <w:jc w:val="center"/>
              <w:rPr>
                <w:color w:val="000000"/>
              </w:rPr>
            </w:pPr>
            <w:r w:rsidRPr="00F27BBE">
              <w:rPr>
                <w:color w:val="000000"/>
              </w:rPr>
              <w:t>0</w:t>
            </w:r>
          </w:p>
        </w:tc>
        <w:tc>
          <w:tcPr>
            <w:tcW w:w="702" w:type="pct"/>
            <w:shd w:val="clear" w:color="auto" w:fill="auto"/>
            <w:noWrap/>
            <w:vAlign w:val="bottom"/>
          </w:tcPr>
          <w:p w14:paraId="3C1AA9B4" w14:textId="77777777" w:rsidR="00A73030" w:rsidRPr="00F27BBE" w:rsidRDefault="00A73030" w:rsidP="003F7853">
            <w:pPr>
              <w:jc w:val="center"/>
              <w:rPr>
                <w:color w:val="000000"/>
              </w:rPr>
            </w:pPr>
            <w:r w:rsidRPr="00F27BBE">
              <w:rPr>
                <w:color w:val="000000"/>
              </w:rPr>
              <w:t>0</w:t>
            </w:r>
          </w:p>
        </w:tc>
        <w:tc>
          <w:tcPr>
            <w:tcW w:w="612" w:type="pct"/>
            <w:shd w:val="clear" w:color="auto" w:fill="auto"/>
            <w:noWrap/>
            <w:vAlign w:val="bottom"/>
          </w:tcPr>
          <w:p w14:paraId="65ED3741" w14:textId="77777777" w:rsidR="00A73030" w:rsidRPr="00F27BBE" w:rsidRDefault="00A73030" w:rsidP="003F7853">
            <w:pPr>
              <w:jc w:val="center"/>
              <w:rPr>
                <w:color w:val="000000"/>
              </w:rPr>
            </w:pPr>
            <w:r w:rsidRPr="00F27BBE">
              <w:rPr>
                <w:color w:val="000000"/>
              </w:rPr>
              <w:t>0</w:t>
            </w:r>
          </w:p>
        </w:tc>
        <w:tc>
          <w:tcPr>
            <w:tcW w:w="553" w:type="pct"/>
            <w:shd w:val="clear" w:color="auto" w:fill="auto"/>
            <w:noWrap/>
            <w:vAlign w:val="bottom"/>
          </w:tcPr>
          <w:p w14:paraId="586DA2C9" w14:textId="77777777" w:rsidR="00A73030" w:rsidRPr="00F27BBE" w:rsidRDefault="00A73030" w:rsidP="003F7853">
            <w:pPr>
              <w:jc w:val="center"/>
              <w:rPr>
                <w:color w:val="000000"/>
              </w:rPr>
            </w:pPr>
            <w:r w:rsidRPr="00F27BBE">
              <w:rPr>
                <w:color w:val="000000"/>
              </w:rPr>
              <w:t>0</w:t>
            </w:r>
          </w:p>
        </w:tc>
        <w:tc>
          <w:tcPr>
            <w:tcW w:w="610" w:type="pct"/>
            <w:shd w:val="clear" w:color="auto" w:fill="auto"/>
            <w:noWrap/>
            <w:vAlign w:val="bottom"/>
          </w:tcPr>
          <w:p w14:paraId="010AE1A0" w14:textId="77777777" w:rsidR="00A73030" w:rsidRPr="00F27BBE" w:rsidRDefault="00A73030" w:rsidP="003F7853">
            <w:pPr>
              <w:jc w:val="center"/>
              <w:rPr>
                <w:color w:val="000000"/>
              </w:rPr>
            </w:pPr>
            <w:r w:rsidRPr="00F27BBE">
              <w:rPr>
                <w:color w:val="000000"/>
              </w:rPr>
              <w:t>3000</w:t>
            </w:r>
          </w:p>
        </w:tc>
      </w:tr>
      <w:tr w:rsidR="00A73030" w:rsidRPr="00F27BBE" w14:paraId="14B31D33" w14:textId="77777777" w:rsidTr="003F7853">
        <w:trPr>
          <w:trHeight w:val="330"/>
          <w:tblHeader/>
        </w:trPr>
        <w:tc>
          <w:tcPr>
            <w:tcW w:w="1969" w:type="pct"/>
            <w:shd w:val="clear" w:color="auto" w:fill="auto"/>
          </w:tcPr>
          <w:p w14:paraId="1F540413" w14:textId="77777777" w:rsidR="00A73030" w:rsidRPr="00F27BBE" w:rsidRDefault="00A73030" w:rsidP="003F7853">
            <w:pPr>
              <w:spacing w:line="24" w:lineRule="atLeast"/>
              <w:rPr>
                <w:iCs/>
              </w:rPr>
            </w:pPr>
            <w:r w:rsidRPr="00F27BBE">
              <w:rPr>
                <w:iCs/>
              </w:rPr>
              <w:t>среднее значение</w:t>
            </w:r>
          </w:p>
        </w:tc>
        <w:tc>
          <w:tcPr>
            <w:tcW w:w="553" w:type="pct"/>
            <w:shd w:val="clear" w:color="auto" w:fill="auto"/>
            <w:noWrap/>
            <w:vAlign w:val="bottom"/>
          </w:tcPr>
          <w:p w14:paraId="752CFD57" w14:textId="77777777" w:rsidR="00A73030" w:rsidRPr="00F27BBE" w:rsidRDefault="00A73030" w:rsidP="003F7853">
            <w:pPr>
              <w:jc w:val="center"/>
              <w:rPr>
                <w:color w:val="000000"/>
              </w:rPr>
            </w:pPr>
            <w:r w:rsidRPr="00F27BBE">
              <w:rPr>
                <w:color w:val="000000"/>
              </w:rPr>
              <w:t>0</w:t>
            </w:r>
          </w:p>
        </w:tc>
        <w:tc>
          <w:tcPr>
            <w:tcW w:w="702" w:type="pct"/>
            <w:shd w:val="clear" w:color="auto" w:fill="auto"/>
            <w:noWrap/>
            <w:vAlign w:val="bottom"/>
          </w:tcPr>
          <w:p w14:paraId="59FFF026" w14:textId="77777777" w:rsidR="00A73030" w:rsidRPr="00F27BBE" w:rsidRDefault="00A73030" w:rsidP="003F7853">
            <w:pPr>
              <w:jc w:val="center"/>
              <w:rPr>
                <w:color w:val="000000"/>
              </w:rPr>
            </w:pPr>
            <w:r w:rsidRPr="00F27BBE">
              <w:rPr>
                <w:color w:val="000000"/>
              </w:rPr>
              <w:t>0</w:t>
            </w:r>
          </w:p>
        </w:tc>
        <w:tc>
          <w:tcPr>
            <w:tcW w:w="612" w:type="pct"/>
            <w:shd w:val="clear" w:color="auto" w:fill="auto"/>
            <w:noWrap/>
            <w:vAlign w:val="bottom"/>
          </w:tcPr>
          <w:p w14:paraId="4AACB580" w14:textId="77777777" w:rsidR="00A73030" w:rsidRPr="00F27BBE" w:rsidRDefault="00A73030" w:rsidP="003F7853">
            <w:pPr>
              <w:jc w:val="center"/>
              <w:rPr>
                <w:color w:val="000000"/>
              </w:rPr>
            </w:pPr>
            <w:r w:rsidRPr="00F27BBE">
              <w:rPr>
                <w:color w:val="000000"/>
              </w:rPr>
              <w:t>272,73</w:t>
            </w:r>
          </w:p>
        </w:tc>
        <w:tc>
          <w:tcPr>
            <w:tcW w:w="553" w:type="pct"/>
            <w:shd w:val="clear" w:color="auto" w:fill="auto"/>
            <w:noWrap/>
            <w:vAlign w:val="bottom"/>
          </w:tcPr>
          <w:p w14:paraId="5EBBC537" w14:textId="77777777" w:rsidR="00A73030" w:rsidRPr="00F27BBE" w:rsidRDefault="00A73030" w:rsidP="003F7853">
            <w:pPr>
              <w:jc w:val="center"/>
              <w:rPr>
                <w:color w:val="000000"/>
              </w:rPr>
            </w:pPr>
            <w:r w:rsidRPr="00F27BBE">
              <w:rPr>
                <w:color w:val="000000"/>
              </w:rPr>
              <w:t>0</w:t>
            </w:r>
          </w:p>
        </w:tc>
        <w:tc>
          <w:tcPr>
            <w:tcW w:w="610" w:type="pct"/>
            <w:shd w:val="clear" w:color="auto" w:fill="auto"/>
            <w:noWrap/>
            <w:vAlign w:val="bottom"/>
          </w:tcPr>
          <w:p w14:paraId="6489C763" w14:textId="77777777" w:rsidR="00A73030" w:rsidRPr="00F27BBE" w:rsidRDefault="00A73030" w:rsidP="003F7853">
            <w:pPr>
              <w:jc w:val="center"/>
              <w:rPr>
                <w:color w:val="000000"/>
              </w:rPr>
            </w:pPr>
            <w:r w:rsidRPr="00F27BBE">
              <w:rPr>
                <w:color w:val="000000"/>
              </w:rPr>
              <w:t>3000</w:t>
            </w:r>
          </w:p>
        </w:tc>
      </w:tr>
      <w:tr w:rsidR="00A73030" w:rsidRPr="00F27BBE" w14:paraId="42223DE1" w14:textId="77777777" w:rsidTr="003F7853">
        <w:trPr>
          <w:trHeight w:val="330"/>
          <w:tblHeader/>
        </w:trPr>
        <w:tc>
          <w:tcPr>
            <w:tcW w:w="1969" w:type="pct"/>
            <w:shd w:val="clear" w:color="auto" w:fill="auto"/>
          </w:tcPr>
          <w:p w14:paraId="3673E726" w14:textId="77777777" w:rsidR="00A73030" w:rsidRPr="00F27BBE" w:rsidRDefault="00A73030" w:rsidP="003F7853">
            <w:pPr>
              <w:spacing w:line="24" w:lineRule="atLeast"/>
              <w:rPr>
                <w:iCs/>
              </w:rPr>
            </w:pPr>
            <w:r w:rsidRPr="00F27BBE">
              <w:rPr>
                <w:iCs/>
              </w:rPr>
              <w:t>максимальное значение</w:t>
            </w:r>
          </w:p>
        </w:tc>
        <w:tc>
          <w:tcPr>
            <w:tcW w:w="553" w:type="pct"/>
            <w:shd w:val="clear" w:color="auto" w:fill="auto"/>
            <w:noWrap/>
            <w:vAlign w:val="bottom"/>
          </w:tcPr>
          <w:p w14:paraId="17776A6F" w14:textId="77777777" w:rsidR="00A73030" w:rsidRPr="00F27BBE" w:rsidRDefault="00A73030" w:rsidP="003F7853">
            <w:pPr>
              <w:jc w:val="center"/>
              <w:rPr>
                <w:color w:val="000000"/>
              </w:rPr>
            </w:pPr>
            <w:r w:rsidRPr="00F27BBE">
              <w:rPr>
                <w:color w:val="000000"/>
              </w:rPr>
              <w:t>0</w:t>
            </w:r>
          </w:p>
        </w:tc>
        <w:tc>
          <w:tcPr>
            <w:tcW w:w="702" w:type="pct"/>
            <w:shd w:val="clear" w:color="auto" w:fill="auto"/>
            <w:noWrap/>
            <w:vAlign w:val="bottom"/>
          </w:tcPr>
          <w:p w14:paraId="5B3ADEB1" w14:textId="77777777" w:rsidR="00A73030" w:rsidRPr="00F27BBE" w:rsidRDefault="00A73030" w:rsidP="003F7853">
            <w:pPr>
              <w:jc w:val="center"/>
              <w:rPr>
                <w:color w:val="000000"/>
              </w:rPr>
            </w:pPr>
            <w:r w:rsidRPr="00F27BBE">
              <w:rPr>
                <w:color w:val="000000"/>
              </w:rPr>
              <w:t>0</w:t>
            </w:r>
          </w:p>
        </w:tc>
        <w:tc>
          <w:tcPr>
            <w:tcW w:w="612" w:type="pct"/>
            <w:shd w:val="clear" w:color="auto" w:fill="auto"/>
            <w:noWrap/>
            <w:vAlign w:val="bottom"/>
          </w:tcPr>
          <w:p w14:paraId="7C7E193E" w14:textId="77777777" w:rsidR="00A73030" w:rsidRPr="00F27BBE" w:rsidRDefault="00A73030" w:rsidP="003F7853">
            <w:pPr>
              <w:jc w:val="center"/>
              <w:rPr>
                <w:color w:val="000000"/>
              </w:rPr>
            </w:pPr>
            <w:r w:rsidRPr="00F27BBE">
              <w:rPr>
                <w:color w:val="000000"/>
              </w:rPr>
              <w:t>3000</w:t>
            </w:r>
          </w:p>
        </w:tc>
        <w:tc>
          <w:tcPr>
            <w:tcW w:w="553" w:type="pct"/>
            <w:shd w:val="clear" w:color="auto" w:fill="auto"/>
            <w:noWrap/>
            <w:vAlign w:val="bottom"/>
          </w:tcPr>
          <w:p w14:paraId="0C9B63C6" w14:textId="77777777" w:rsidR="00A73030" w:rsidRPr="00F27BBE" w:rsidRDefault="00A73030" w:rsidP="003F7853">
            <w:pPr>
              <w:jc w:val="center"/>
              <w:rPr>
                <w:color w:val="000000"/>
              </w:rPr>
            </w:pPr>
            <w:r w:rsidRPr="00F27BBE">
              <w:rPr>
                <w:color w:val="000000"/>
              </w:rPr>
              <w:t>0</w:t>
            </w:r>
          </w:p>
        </w:tc>
        <w:tc>
          <w:tcPr>
            <w:tcW w:w="610" w:type="pct"/>
            <w:shd w:val="clear" w:color="auto" w:fill="auto"/>
            <w:noWrap/>
            <w:vAlign w:val="bottom"/>
          </w:tcPr>
          <w:p w14:paraId="404F6D55" w14:textId="77777777" w:rsidR="00A73030" w:rsidRPr="00F27BBE" w:rsidRDefault="00A73030" w:rsidP="003F7853">
            <w:pPr>
              <w:jc w:val="center"/>
              <w:rPr>
                <w:color w:val="000000"/>
              </w:rPr>
            </w:pPr>
            <w:r w:rsidRPr="00F27BBE">
              <w:rPr>
                <w:color w:val="000000"/>
              </w:rPr>
              <w:t>3000</w:t>
            </w:r>
          </w:p>
        </w:tc>
      </w:tr>
      <w:tr w:rsidR="00A73030" w:rsidRPr="00F27BBE" w14:paraId="120A89F8" w14:textId="77777777" w:rsidTr="003F7853">
        <w:trPr>
          <w:trHeight w:val="330"/>
          <w:tblHeader/>
        </w:trPr>
        <w:tc>
          <w:tcPr>
            <w:tcW w:w="1969" w:type="pct"/>
            <w:shd w:val="clear" w:color="auto" w:fill="auto"/>
          </w:tcPr>
          <w:p w14:paraId="36ACBF13" w14:textId="77777777" w:rsidR="00A73030" w:rsidRPr="00F27BBE" w:rsidRDefault="00A73030" w:rsidP="003F7853">
            <w:pPr>
              <w:spacing w:line="24" w:lineRule="atLeast"/>
              <w:rPr>
                <w:iCs/>
              </w:rPr>
            </w:pPr>
            <w:r w:rsidRPr="00F27BBE">
              <w:rPr>
                <w:iCs/>
              </w:rPr>
              <w:t>модальное значение</w:t>
            </w:r>
          </w:p>
        </w:tc>
        <w:tc>
          <w:tcPr>
            <w:tcW w:w="553" w:type="pct"/>
            <w:shd w:val="clear" w:color="auto" w:fill="auto"/>
            <w:noWrap/>
            <w:vAlign w:val="bottom"/>
          </w:tcPr>
          <w:p w14:paraId="1C2B09AE" w14:textId="77777777" w:rsidR="00A73030" w:rsidRPr="00F27BBE" w:rsidRDefault="00A73030" w:rsidP="003F7853">
            <w:pPr>
              <w:jc w:val="center"/>
              <w:rPr>
                <w:color w:val="000000"/>
              </w:rPr>
            </w:pPr>
            <w:r w:rsidRPr="00F27BBE">
              <w:rPr>
                <w:color w:val="000000"/>
              </w:rPr>
              <w:t>0</w:t>
            </w:r>
          </w:p>
        </w:tc>
        <w:tc>
          <w:tcPr>
            <w:tcW w:w="702" w:type="pct"/>
            <w:shd w:val="clear" w:color="auto" w:fill="auto"/>
            <w:noWrap/>
            <w:vAlign w:val="bottom"/>
          </w:tcPr>
          <w:p w14:paraId="3A1F2084" w14:textId="77777777" w:rsidR="00A73030" w:rsidRPr="00F27BBE" w:rsidRDefault="00A73030" w:rsidP="003F7853">
            <w:pPr>
              <w:jc w:val="center"/>
              <w:rPr>
                <w:color w:val="000000"/>
              </w:rPr>
            </w:pPr>
            <w:r w:rsidRPr="00F27BBE">
              <w:rPr>
                <w:color w:val="000000"/>
              </w:rPr>
              <w:t>0</w:t>
            </w:r>
          </w:p>
        </w:tc>
        <w:tc>
          <w:tcPr>
            <w:tcW w:w="612" w:type="pct"/>
            <w:shd w:val="clear" w:color="auto" w:fill="auto"/>
            <w:noWrap/>
            <w:vAlign w:val="bottom"/>
          </w:tcPr>
          <w:p w14:paraId="572F4CA8" w14:textId="77777777" w:rsidR="00A73030" w:rsidRPr="00F27BBE" w:rsidRDefault="00A73030" w:rsidP="003F7853">
            <w:pPr>
              <w:jc w:val="center"/>
              <w:rPr>
                <w:color w:val="000000"/>
              </w:rPr>
            </w:pPr>
            <w:r w:rsidRPr="00F27BBE">
              <w:rPr>
                <w:color w:val="000000"/>
              </w:rPr>
              <w:t>0</w:t>
            </w:r>
          </w:p>
        </w:tc>
        <w:tc>
          <w:tcPr>
            <w:tcW w:w="553" w:type="pct"/>
            <w:shd w:val="clear" w:color="auto" w:fill="auto"/>
            <w:noWrap/>
            <w:vAlign w:val="bottom"/>
          </w:tcPr>
          <w:p w14:paraId="4C9CA7AA" w14:textId="77777777" w:rsidR="00A73030" w:rsidRPr="00F27BBE" w:rsidRDefault="00A73030" w:rsidP="003F7853">
            <w:pPr>
              <w:jc w:val="center"/>
              <w:rPr>
                <w:color w:val="000000"/>
              </w:rPr>
            </w:pPr>
            <w:r w:rsidRPr="00F27BBE">
              <w:rPr>
                <w:color w:val="000000"/>
              </w:rPr>
              <w:t>0</w:t>
            </w:r>
          </w:p>
        </w:tc>
        <w:tc>
          <w:tcPr>
            <w:tcW w:w="610" w:type="pct"/>
            <w:shd w:val="clear" w:color="auto" w:fill="auto"/>
            <w:noWrap/>
            <w:vAlign w:val="bottom"/>
          </w:tcPr>
          <w:p w14:paraId="30D90E68" w14:textId="77777777" w:rsidR="00A73030" w:rsidRPr="00F27BBE" w:rsidRDefault="00A73030" w:rsidP="003F7853">
            <w:pPr>
              <w:jc w:val="center"/>
              <w:rPr>
                <w:color w:val="000000"/>
              </w:rPr>
            </w:pPr>
            <w:r w:rsidRPr="00F27BBE">
              <w:rPr>
                <w:color w:val="000000"/>
              </w:rPr>
              <w:t>3000</w:t>
            </w:r>
          </w:p>
        </w:tc>
      </w:tr>
    </w:tbl>
    <w:p w14:paraId="395BAEEF" w14:textId="77777777" w:rsidR="00A73030" w:rsidRPr="00F27BBE" w:rsidRDefault="00A73030" w:rsidP="00A73030">
      <w:pPr>
        <w:spacing w:before="120" w:line="360" w:lineRule="auto"/>
        <w:ind w:firstLine="709"/>
        <w:jc w:val="both"/>
        <w:rPr>
          <w:sz w:val="28"/>
          <w:szCs w:val="28"/>
        </w:rPr>
      </w:pPr>
      <w:r w:rsidRPr="00F27BBE">
        <w:rPr>
          <w:sz w:val="28"/>
          <w:szCs w:val="28"/>
        </w:rPr>
        <w:t>Затраты по услуге «Выдача разрешения на установку рекламных конструкций, аннулирование таких разрешений» соответствуют нормативно установленному уровню. Помимо того, в отдельных случаях заявители указали, что понесли затраты при получении услуги «Выдача разрешения на установку рекламных конструкций, аннулирование таких разрешений» - до 3 000 руб.»</w:t>
      </w:r>
    </w:p>
    <w:p w14:paraId="0D52D760" w14:textId="77777777" w:rsidR="00A73030" w:rsidRPr="00F27BBE" w:rsidRDefault="00A73030" w:rsidP="00A73030">
      <w:pPr>
        <w:spacing w:line="360" w:lineRule="auto"/>
        <w:ind w:firstLine="709"/>
        <w:jc w:val="both"/>
        <w:rPr>
          <w:sz w:val="28"/>
          <w:szCs w:val="28"/>
        </w:rPr>
      </w:pPr>
      <w:r w:rsidRPr="00F27BBE">
        <w:rPr>
          <w:sz w:val="28"/>
          <w:szCs w:val="28"/>
        </w:rPr>
        <w:t>По 3 услугам из 5 обследованных услуг респонденты указали, что обращались к посредникам (сторонним организациям):</w:t>
      </w:r>
    </w:p>
    <w:p w14:paraId="3E1D3B77" w14:textId="77777777" w:rsidR="00A73030" w:rsidRPr="00F27BBE" w:rsidRDefault="00A73030" w:rsidP="00A73030">
      <w:pPr>
        <w:spacing w:line="360" w:lineRule="auto"/>
        <w:ind w:firstLine="709"/>
        <w:jc w:val="both"/>
        <w:rPr>
          <w:sz w:val="28"/>
          <w:szCs w:val="28"/>
        </w:rPr>
      </w:pPr>
      <w:r w:rsidRPr="00F27BBE">
        <w:rPr>
          <w:sz w:val="28"/>
          <w:szCs w:val="28"/>
        </w:rPr>
        <w:t>Предоставление в собственность граждан земельных участков для ведения садоводства, огородничества и дачного хозяйства</w:t>
      </w:r>
    </w:p>
    <w:p w14:paraId="027F29EA" w14:textId="77777777" w:rsidR="00A73030" w:rsidRPr="00F27BBE" w:rsidRDefault="00A73030" w:rsidP="00A73030">
      <w:pPr>
        <w:spacing w:line="360" w:lineRule="auto"/>
        <w:ind w:firstLine="709"/>
        <w:jc w:val="both"/>
        <w:rPr>
          <w:sz w:val="28"/>
          <w:szCs w:val="28"/>
        </w:rPr>
      </w:pPr>
      <w:r w:rsidRPr="00F27BBE">
        <w:rPr>
          <w:sz w:val="28"/>
          <w:szCs w:val="28"/>
        </w:rPr>
        <w:t>Предоставление земельных участков для индивидуального жилищного строительства</w:t>
      </w:r>
    </w:p>
    <w:p w14:paraId="637795C7" w14:textId="77777777" w:rsidR="00A73030" w:rsidRPr="00F27BBE" w:rsidRDefault="00A73030" w:rsidP="00A73030">
      <w:pPr>
        <w:spacing w:line="360" w:lineRule="auto"/>
        <w:ind w:firstLine="709"/>
        <w:jc w:val="both"/>
        <w:rPr>
          <w:sz w:val="28"/>
          <w:szCs w:val="28"/>
        </w:rPr>
      </w:pPr>
      <w:r w:rsidRPr="00F27BBE">
        <w:rPr>
          <w:sz w:val="28"/>
          <w:szCs w:val="28"/>
        </w:rPr>
        <w:t>Выдача разрешения на установку рекламных конструкций, аннулирование таких разрешений.</w:t>
      </w:r>
    </w:p>
    <w:p w14:paraId="7DB9CDBB" w14:textId="77777777" w:rsidR="00A73030" w:rsidRPr="00F27BBE" w:rsidRDefault="00A73030" w:rsidP="00A73030">
      <w:pPr>
        <w:spacing w:line="360" w:lineRule="auto"/>
        <w:ind w:firstLine="709"/>
        <w:jc w:val="both"/>
        <w:rPr>
          <w:sz w:val="28"/>
          <w:szCs w:val="28"/>
        </w:rPr>
      </w:pPr>
      <w:r w:rsidRPr="00F27BBE">
        <w:rPr>
          <w:sz w:val="28"/>
          <w:szCs w:val="28"/>
        </w:rPr>
        <w:t>Всего к услугам посредников прибегло 17% респондентов.</w:t>
      </w:r>
    </w:p>
    <w:p w14:paraId="5C1678FE" w14:textId="77777777" w:rsidR="00A73030" w:rsidRPr="00F27BBE" w:rsidRDefault="00A73030" w:rsidP="00A73030">
      <w:pPr>
        <w:spacing w:line="360" w:lineRule="auto"/>
        <w:ind w:firstLine="709"/>
        <w:jc w:val="both"/>
        <w:rPr>
          <w:sz w:val="28"/>
          <w:szCs w:val="28"/>
        </w:rPr>
      </w:pPr>
      <w:r w:rsidRPr="00F27BBE">
        <w:rPr>
          <w:sz w:val="28"/>
          <w:szCs w:val="28"/>
        </w:rPr>
        <w:t>Затраты на услуги посредников составили в среднем 1 000 рублей, причем на необходимость финансовых затрат заявители указали только по услуге «Предоставление земельных участков для индивидуального жилищного строительства».</w:t>
      </w:r>
    </w:p>
    <w:p w14:paraId="652C7E10" w14:textId="77777777" w:rsidR="00A73030" w:rsidRPr="00F27BBE" w:rsidRDefault="00A73030" w:rsidP="00A73030">
      <w:pPr>
        <w:spacing w:line="360" w:lineRule="auto"/>
        <w:ind w:firstLine="709"/>
        <w:jc w:val="both"/>
        <w:rPr>
          <w:sz w:val="28"/>
          <w:szCs w:val="28"/>
        </w:rPr>
      </w:pPr>
      <w:r w:rsidRPr="00F27BBE">
        <w:rPr>
          <w:sz w:val="28"/>
          <w:szCs w:val="28"/>
        </w:rPr>
        <w:t>В качестве причин привлечения посредников респонденты указали следующие:</w:t>
      </w:r>
    </w:p>
    <w:p w14:paraId="76ED2B30" w14:textId="77777777" w:rsidR="00A73030" w:rsidRPr="00F27BBE" w:rsidRDefault="00A73030" w:rsidP="00056AE6">
      <w:pPr>
        <w:pStyle w:val="affc"/>
        <w:widowControl/>
        <w:numPr>
          <w:ilvl w:val="0"/>
          <w:numId w:val="278"/>
        </w:numPr>
        <w:spacing w:line="360" w:lineRule="auto"/>
        <w:jc w:val="both"/>
        <w:rPr>
          <w:sz w:val="28"/>
          <w:szCs w:val="28"/>
        </w:rPr>
      </w:pPr>
      <w:r w:rsidRPr="00F27BBE">
        <w:rPr>
          <w:sz w:val="28"/>
          <w:szCs w:val="28"/>
        </w:rPr>
        <w:t>сложность прохождения всех процедур получения услуги (7,31%);</w:t>
      </w:r>
    </w:p>
    <w:p w14:paraId="039EC88D" w14:textId="77777777" w:rsidR="00A73030" w:rsidRPr="00F27BBE" w:rsidRDefault="00A73030" w:rsidP="00056AE6">
      <w:pPr>
        <w:pStyle w:val="affc"/>
        <w:widowControl/>
        <w:numPr>
          <w:ilvl w:val="0"/>
          <w:numId w:val="278"/>
        </w:numPr>
        <w:spacing w:line="360" w:lineRule="auto"/>
        <w:jc w:val="both"/>
        <w:rPr>
          <w:sz w:val="28"/>
          <w:szCs w:val="28"/>
        </w:rPr>
      </w:pPr>
      <w:r w:rsidRPr="00F27BBE">
        <w:rPr>
          <w:sz w:val="28"/>
          <w:szCs w:val="28"/>
        </w:rPr>
        <w:t>сложность получения отдельных документов (16,92%);</w:t>
      </w:r>
    </w:p>
    <w:p w14:paraId="7D80834A" w14:textId="77777777" w:rsidR="00A73030" w:rsidRPr="00F27BBE" w:rsidRDefault="00A73030" w:rsidP="00056AE6">
      <w:pPr>
        <w:pStyle w:val="affc"/>
        <w:widowControl/>
        <w:numPr>
          <w:ilvl w:val="0"/>
          <w:numId w:val="278"/>
        </w:numPr>
        <w:spacing w:line="360" w:lineRule="auto"/>
        <w:jc w:val="both"/>
        <w:rPr>
          <w:sz w:val="28"/>
          <w:szCs w:val="28"/>
        </w:rPr>
      </w:pPr>
      <w:r w:rsidRPr="00F27BBE">
        <w:rPr>
          <w:sz w:val="28"/>
          <w:szCs w:val="28"/>
        </w:rPr>
        <w:lastRenderedPageBreak/>
        <w:t>для обеспечения более качественного и оперативного оформления документов (3,1%)</w:t>
      </w:r>
    </w:p>
    <w:p w14:paraId="4639A552" w14:textId="77777777" w:rsidR="00A73030" w:rsidRPr="00F27BBE" w:rsidRDefault="00A73030" w:rsidP="00056AE6">
      <w:pPr>
        <w:pStyle w:val="affc"/>
        <w:widowControl/>
        <w:numPr>
          <w:ilvl w:val="0"/>
          <w:numId w:val="278"/>
        </w:numPr>
        <w:spacing w:line="360" w:lineRule="auto"/>
        <w:jc w:val="both"/>
        <w:rPr>
          <w:sz w:val="28"/>
          <w:szCs w:val="28"/>
        </w:rPr>
      </w:pPr>
      <w:r w:rsidRPr="00F27BBE">
        <w:rPr>
          <w:sz w:val="28"/>
          <w:szCs w:val="28"/>
        </w:rPr>
        <w:t>9,23% респондентов указали, что посредник был предложен как условие получения результата.</w:t>
      </w:r>
    </w:p>
    <w:p w14:paraId="2C8802F2" w14:textId="77777777" w:rsidR="00A73030" w:rsidRPr="00F27BBE" w:rsidRDefault="00A73030" w:rsidP="00A73030">
      <w:pPr>
        <w:spacing w:line="360" w:lineRule="auto"/>
        <w:ind w:firstLine="709"/>
        <w:jc w:val="both"/>
        <w:rPr>
          <w:sz w:val="28"/>
          <w:szCs w:val="28"/>
        </w:rPr>
      </w:pPr>
      <w:r w:rsidRPr="00F27BBE">
        <w:rPr>
          <w:sz w:val="28"/>
          <w:szCs w:val="28"/>
        </w:rPr>
        <w:t>Фактов мотивирования чиновников в ходе мониторинга не выявлено.</w:t>
      </w:r>
    </w:p>
    <w:p w14:paraId="78E5D4AE" w14:textId="77777777" w:rsidR="00A73030" w:rsidRPr="00F27BBE" w:rsidRDefault="00A73030" w:rsidP="00A73030">
      <w:pPr>
        <w:spacing w:before="120" w:after="120" w:line="360" w:lineRule="auto"/>
        <w:ind w:left="357"/>
        <w:jc w:val="center"/>
        <w:rPr>
          <w:b/>
          <w:sz w:val="28"/>
          <w:szCs w:val="28"/>
        </w:rPr>
      </w:pPr>
      <w:r w:rsidRPr="00F27BBE">
        <w:rPr>
          <w:b/>
          <w:sz w:val="28"/>
          <w:szCs w:val="28"/>
        </w:rPr>
        <w:t>5. Проблемы заявителей при получении муниципальных услуг</w:t>
      </w:r>
    </w:p>
    <w:p w14:paraId="241CFE17" w14:textId="77777777" w:rsidR="00A73030" w:rsidRPr="00F27BBE" w:rsidRDefault="00A73030" w:rsidP="00A73030">
      <w:pPr>
        <w:spacing w:line="360" w:lineRule="auto"/>
        <w:ind w:firstLine="709"/>
        <w:jc w:val="both"/>
        <w:rPr>
          <w:sz w:val="28"/>
          <w:szCs w:val="28"/>
        </w:rPr>
      </w:pPr>
      <w:r w:rsidRPr="00F27BBE">
        <w:rPr>
          <w:sz w:val="28"/>
          <w:szCs w:val="28"/>
        </w:rPr>
        <w:t>69,23% респондентов указали, что у них не возникало проблем при получении услуг (это, в основном, заявители по услуге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Среди остальных опрошенных большинство указали в качестве основной причины затруднений требование избыточных документов, сведений (12,31% опрошенных), сложность заполнения официальных форм (бланков) (13,84</w:t>
      </w:r>
      <w:r w:rsidRPr="00F27BBE">
        <w:t>%), х</w:t>
      </w:r>
      <w:r w:rsidRPr="00F27BBE">
        <w:rPr>
          <w:sz w:val="28"/>
          <w:szCs w:val="28"/>
        </w:rPr>
        <w:t>ождение по многим кабинетам, учреждениям (12,32%), дороговизна услуг (пошлин, платежей) (1,54%), неудобный режим работы органов власти и местного самоуправления (7,7%).</w:t>
      </w:r>
    </w:p>
    <w:p w14:paraId="074C7AF8" w14:textId="77777777" w:rsidR="00A73030" w:rsidRPr="00F27BBE" w:rsidRDefault="00A73030" w:rsidP="00A73030">
      <w:pPr>
        <w:spacing w:line="360" w:lineRule="auto"/>
        <w:ind w:firstLine="709"/>
        <w:jc w:val="both"/>
        <w:rPr>
          <w:sz w:val="28"/>
          <w:szCs w:val="28"/>
        </w:rPr>
      </w:pPr>
      <w:r w:rsidRPr="00F27BBE">
        <w:rPr>
          <w:sz w:val="28"/>
          <w:szCs w:val="28"/>
        </w:rPr>
        <w:t>Заявители указали, что при получении услуг в будущем наибольшее значение для них будет иметь:</w:t>
      </w:r>
    </w:p>
    <w:p w14:paraId="1C1641EE" w14:textId="77777777" w:rsidR="00A73030" w:rsidRPr="00F27BBE" w:rsidRDefault="00A73030" w:rsidP="00A73030">
      <w:pPr>
        <w:spacing w:line="360" w:lineRule="auto"/>
        <w:ind w:firstLine="709"/>
        <w:jc w:val="both"/>
        <w:rPr>
          <w:sz w:val="28"/>
          <w:szCs w:val="28"/>
        </w:rPr>
      </w:pPr>
      <w:r w:rsidRPr="00F27BBE">
        <w:rPr>
          <w:sz w:val="28"/>
          <w:szCs w:val="28"/>
        </w:rPr>
        <w:t>- удобство графика работы учреждения  (38,4%)</w:t>
      </w:r>
    </w:p>
    <w:p w14:paraId="1CEC0607" w14:textId="77777777" w:rsidR="00A73030" w:rsidRPr="00F27BBE" w:rsidRDefault="00A73030" w:rsidP="00A73030">
      <w:pPr>
        <w:spacing w:line="360" w:lineRule="auto"/>
        <w:ind w:firstLine="709"/>
        <w:jc w:val="both"/>
        <w:rPr>
          <w:sz w:val="28"/>
          <w:szCs w:val="28"/>
        </w:rPr>
      </w:pPr>
      <w:r w:rsidRPr="00F27BBE">
        <w:rPr>
          <w:sz w:val="28"/>
          <w:szCs w:val="28"/>
        </w:rPr>
        <w:t>- вежливость и профессионализм сотрудников (23,06%)</w:t>
      </w:r>
    </w:p>
    <w:p w14:paraId="25B007B9" w14:textId="77777777" w:rsidR="00A73030" w:rsidRPr="00F27BBE" w:rsidRDefault="00A73030" w:rsidP="00A73030">
      <w:pPr>
        <w:spacing w:line="360" w:lineRule="auto"/>
        <w:ind w:firstLine="709"/>
        <w:jc w:val="both"/>
        <w:rPr>
          <w:sz w:val="28"/>
          <w:szCs w:val="28"/>
        </w:rPr>
      </w:pPr>
      <w:r w:rsidRPr="00F27BBE">
        <w:rPr>
          <w:sz w:val="28"/>
          <w:szCs w:val="28"/>
        </w:rPr>
        <w:t>- улучшение территориальной доступности органа власти (12,32%)</w:t>
      </w:r>
    </w:p>
    <w:p w14:paraId="6D24FB21" w14:textId="77777777" w:rsidR="00A73030" w:rsidRPr="00F27BBE" w:rsidRDefault="00A73030" w:rsidP="00A73030">
      <w:pPr>
        <w:spacing w:line="360" w:lineRule="auto"/>
        <w:ind w:firstLine="709"/>
        <w:jc w:val="both"/>
        <w:rPr>
          <w:sz w:val="28"/>
          <w:szCs w:val="28"/>
        </w:rPr>
      </w:pPr>
      <w:r w:rsidRPr="00F27BBE">
        <w:rPr>
          <w:sz w:val="28"/>
          <w:szCs w:val="28"/>
        </w:rPr>
        <w:t>- сокращение числа требуемых документов (9,23%);</w:t>
      </w:r>
    </w:p>
    <w:p w14:paraId="3EC3004C" w14:textId="77777777" w:rsidR="00A73030" w:rsidRPr="00F27BBE" w:rsidRDefault="00A73030" w:rsidP="00A73030">
      <w:pPr>
        <w:spacing w:line="360" w:lineRule="auto"/>
        <w:ind w:firstLine="709"/>
        <w:jc w:val="both"/>
        <w:rPr>
          <w:sz w:val="28"/>
          <w:szCs w:val="28"/>
        </w:rPr>
      </w:pPr>
      <w:r w:rsidRPr="00F27BBE">
        <w:rPr>
          <w:sz w:val="28"/>
          <w:szCs w:val="28"/>
        </w:rPr>
        <w:t>- доступность информации о порядке предоставления услуги, необходимых форм (7,7%);</w:t>
      </w:r>
    </w:p>
    <w:p w14:paraId="59EF3F3F" w14:textId="77777777" w:rsidR="00A73030" w:rsidRPr="00F27BBE" w:rsidRDefault="00A73030" w:rsidP="00A73030">
      <w:pPr>
        <w:spacing w:line="360" w:lineRule="auto"/>
        <w:ind w:firstLine="709"/>
        <w:jc w:val="both"/>
        <w:rPr>
          <w:sz w:val="28"/>
          <w:szCs w:val="28"/>
        </w:rPr>
      </w:pPr>
      <w:r w:rsidRPr="00F27BBE">
        <w:rPr>
          <w:sz w:val="28"/>
          <w:szCs w:val="28"/>
        </w:rPr>
        <w:t>- сокращение количества обращений в орган власти (4,62%)</w:t>
      </w:r>
    </w:p>
    <w:p w14:paraId="4A5A3358" w14:textId="77777777" w:rsidR="00A73030" w:rsidRPr="00F27BBE" w:rsidRDefault="00A73030" w:rsidP="00A73030">
      <w:pPr>
        <w:spacing w:line="360" w:lineRule="auto"/>
        <w:ind w:firstLine="709"/>
        <w:jc w:val="both"/>
        <w:rPr>
          <w:sz w:val="28"/>
          <w:szCs w:val="28"/>
        </w:rPr>
      </w:pPr>
      <w:r w:rsidRPr="00F27BBE">
        <w:rPr>
          <w:sz w:val="28"/>
          <w:szCs w:val="28"/>
        </w:rPr>
        <w:t>- упрощение заполнения запросов, официальных бланков (4,62%)</w:t>
      </w:r>
    </w:p>
    <w:p w14:paraId="0170A08C" w14:textId="77777777" w:rsidR="00A73030" w:rsidRPr="00F27BBE" w:rsidRDefault="00A73030" w:rsidP="00A73030">
      <w:pPr>
        <w:spacing w:line="360" w:lineRule="auto"/>
        <w:ind w:firstLine="709"/>
        <w:jc w:val="both"/>
        <w:rPr>
          <w:sz w:val="28"/>
          <w:szCs w:val="28"/>
        </w:rPr>
      </w:pPr>
      <w:r w:rsidRPr="00F27BBE">
        <w:rPr>
          <w:sz w:val="28"/>
          <w:szCs w:val="28"/>
        </w:rPr>
        <w:t>- получение информации о стадии рассмотрения обращения (4,58%)</w:t>
      </w:r>
    </w:p>
    <w:p w14:paraId="58CBCBB6" w14:textId="77777777" w:rsidR="00A73030" w:rsidRPr="00F27BBE" w:rsidRDefault="00A73030" w:rsidP="00A73030">
      <w:pPr>
        <w:spacing w:line="360" w:lineRule="auto"/>
        <w:ind w:firstLine="709"/>
        <w:jc w:val="both"/>
        <w:rPr>
          <w:sz w:val="28"/>
          <w:szCs w:val="28"/>
        </w:rPr>
      </w:pPr>
      <w:r w:rsidRPr="00F27BBE">
        <w:rPr>
          <w:sz w:val="28"/>
          <w:szCs w:val="28"/>
        </w:rPr>
        <w:t xml:space="preserve">Респонденты заявили, что испытывали сложности на этапах получения услуги, связанных со сбором необходимых для получения услуги документов – </w:t>
      </w:r>
      <w:r w:rsidRPr="00F27BBE">
        <w:rPr>
          <w:sz w:val="28"/>
          <w:szCs w:val="28"/>
        </w:rPr>
        <w:lastRenderedPageBreak/>
        <w:t xml:space="preserve">29,2%, получением результата – 1,56%, прохождение документов в органе – 1,54% </w:t>
      </w:r>
    </w:p>
    <w:p w14:paraId="1D52EF72" w14:textId="77777777" w:rsidR="00A73030" w:rsidRPr="00F27BBE" w:rsidRDefault="00A73030" w:rsidP="00A73030">
      <w:pPr>
        <w:spacing w:before="120" w:after="120" w:line="360" w:lineRule="auto"/>
        <w:ind w:left="357"/>
        <w:jc w:val="center"/>
        <w:rPr>
          <w:b/>
          <w:sz w:val="28"/>
          <w:szCs w:val="28"/>
        </w:rPr>
      </w:pPr>
      <w:r w:rsidRPr="00F27BBE">
        <w:rPr>
          <w:b/>
          <w:sz w:val="28"/>
          <w:szCs w:val="28"/>
        </w:rPr>
        <w:t>6. Общая оценка муниципальных услуг</w:t>
      </w:r>
    </w:p>
    <w:p w14:paraId="11B89DB1" w14:textId="77777777" w:rsidR="00A73030" w:rsidRPr="00F27BBE" w:rsidRDefault="00A73030" w:rsidP="00A73030">
      <w:pPr>
        <w:spacing w:line="360" w:lineRule="auto"/>
        <w:ind w:firstLine="720"/>
        <w:jc w:val="both"/>
        <w:rPr>
          <w:color w:val="000000"/>
          <w:sz w:val="28"/>
          <w:szCs w:val="28"/>
        </w:rPr>
      </w:pPr>
      <w:r w:rsidRPr="00F27BBE">
        <w:rPr>
          <w:color w:val="000000"/>
          <w:sz w:val="28"/>
          <w:szCs w:val="28"/>
        </w:rPr>
        <w:t>На вопрос «Удовлетворены ли вы качеством и доступностью предоставления муниципальной услуги?» дали утвердительный ответ 98,46% опрошенных, что является достаточно высоким значением. Это существенно выше значения аналогичного показателя, зафиксированного при проведении мониторинга в ноябре 2013 года -  87,47% (табл. 9).</w:t>
      </w:r>
    </w:p>
    <w:p w14:paraId="72864865" w14:textId="77777777" w:rsidR="00A73030" w:rsidRPr="00F27BBE" w:rsidRDefault="00A73030" w:rsidP="00A73030">
      <w:pPr>
        <w:spacing w:line="360" w:lineRule="auto"/>
        <w:jc w:val="both"/>
        <w:rPr>
          <w:color w:val="000000"/>
          <w:sz w:val="28"/>
        </w:rPr>
      </w:pPr>
      <w:r w:rsidRPr="00F27BBE">
        <w:rPr>
          <w:color w:val="000000"/>
          <w:sz w:val="28"/>
        </w:rPr>
        <w:t>Таблица 9 – Общий уровень удовлетворенности,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82"/>
        <w:gridCol w:w="1108"/>
        <w:gridCol w:w="1255"/>
        <w:gridCol w:w="1253"/>
        <w:gridCol w:w="1078"/>
        <w:gridCol w:w="1078"/>
      </w:tblGrid>
      <w:tr w:rsidR="00A73030" w:rsidRPr="00F27BBE" w14:paraId="360CFCDF" w14:textId="77777777" w:rsidTr="003F7853">
        <w:trPr>
          <w:trHeight w:val="330"/>
          <w:tblHeader/>
          <w:jc w:val="center"/>
        </w:trPr>
        <w:tc>
          <w:tcPr>
            <w:tcW w:w="2071" w:type="pct"/>
          </w:tcPr>
          <w:p w14:paraId="24943444" w14:textId="77777777" w:rsidR="00A73030" w:rsidRPr="00F27BBE" w:rsidRDefault="00A73030" w:rsidP="003F7853">
            <w:pPr>
              <w:rPr>
                <w:b/>
                <w:bCs/>
                <w:color w:val="000000"/>
              </w:rPr>
            </w:pPr>
            <w:r w:rsidRPr="00F27BBE">
              <w:rPr>
                <w:b/>
                <w:bCs/>
                <w:color w:val="000000"/>
              </w:rPr>
              <w:t>Муниципальная услуга</w:t>
            </w:r>
          </w:p>
        </w:tc>
        <w:tc>
          <w:tcPr>
            <w:tcW w:w="562" w:type="pct"/>
            <w:noWrap/>
            <w:vAlign w:val="center"/>
          </w:tcPr>
          <w:p w14:paraId="64A5EBFE" w14:textId="77777777" w:rsidR="00A73030" w:rsidRPr="00F27BBE" w:rsidRDefault="00A73030" w:rsidP="003F7853">
            <w:pPr>
              <w:jc w:val="center"/>
              <w:rPr>
                <w:b/>
                <w:color w:val="000000"/>
              </w:rPr>
            </w:pPr>
            <w:r w:rsidRPr="00F27BBE">
              <w:rPr>
                <w:b/>
                <w:color w:val="000000"/>
              </w:rPr>
              <w:t>1</w:t>
            </w:r>
          </w:p>
        </w:tc>
        <w:tc>
          <w:tcPr>
            <w:tcW w:w="637" w:type="pct"/>
            <w:noWrap/>
            <w:vAlign w:val="center"/>
          </w:tcPr>
          <w:p w14:paraId="4C5B6091" w14:textId="77777777" w:rsidR="00A73030" w:rsidRPr="00F27BBE" w:rsidRDefault="00A73030" w:rsidP="003F7853">
            <w:pPr>
              <w:jc w:val="center"/>
              <w:rPr>
                <w:b/>
                <w:color w:val="000000"/>
              </w:rPr>
            </w:pPr>
            <w:r w:rsidRPr="00F27BBE">
              <w:rPr>
                <w:b/>
                <w:color w:val="000000"/>
              </w:rPr>
              <w:t>6</w:t>
            </w:r>
          </w:p>
        </w:tc>
        <w:tc>
          <w:tcPr>
            <w:tcW w:w="636" w:type="pct"/>
            <w:noWrap/>
            <w:vAlign w:val="center"/>
          </w:tcPr>
          <w:p w14:paraId="689466BA" w14:textId="77777777" w:rsidR="00A73030" w:rsidRPr="00F27BBE" w:rsidRDefault="00A73030" w:rsidP="003F7853">
            <w:pPr>
              <w:jc w:val="center"/>
              <w:rPr>
                <w:b/>
                <w:color w:val="000000"/>
              </w:rPr>
            </w:pPr>
            <w:r w:rsidRPr="00F27BBE">
              <w:rPr>
                <w:b/>
                <w:color w:val="000000"/>
              </w:rPr>
              <w:t>8</w:t>
            </w:r>
          </w:p>
        </w:tc>
        <w:tc>
          <w:tcPr>
            <w:tcW w:w="547" w:type="pct"/>
            <w:vAlign w:val="center"/>
          </w:tcPr>
          <w:p w14:paraId="2035D56C" w14:textId="77777777" w:rsidR="00A73030" w:rsidRPr="00F27BBE" w:rsidRDefault="00A73030" w:rsidP="003F7853">
            <w:pPr>
              <w:jc w:val="center"/>
              <w:rPr>
                <w:b/>
                <w:color w:val="000000"/>
              </w:rPr>
            </w:pPr>
            <w:r w:rsidRPr="00F27BBE">
              <w:rPr>
                <w:b/>
                <w:color w:val="000000"/>
              </w:rPr>
              <w:t>9</w:t>
            </w:r>
          </w:p>
        </w:tc>
        <w:tc>
          <w:tcPr>
            <w:tcW w:w="547" w:type="pct"/>
            <w:noWrap/>
            <w:vAlign w:val="center"/>
          </w:tcPr>
          <w:p w14:paraId="4C4960A2" w14:textId="77777777" w:rsidR="00A73030" w:rsidRPr="00F27BBE" w:rsidRDefault="00A73030" w:rsidP="003F7853">
            <w:pPr>
              <w:jc w:val="center"/>
              <w:rPr>
                <w:b/>
                <w:color w:val="000000"/>
              </w:rPr>
            </w:pPr>
            <w:r w:rsidRPr="00F27BBE">
              <w:rPr>
                <w:b/>
                <w:color w:val="000000"/>
              </w:rPr>
              <w:t>15</w:t>
            </w:r>
          </w:p>
        </w:tc>
      </w:tr>
      <w:tr w:rsidR="00A73030" w:rsidRPr="00F27BBE" w14:paraId="09986800" w14:textId="77777777" w:rsidTr="003F7853">
        <w:trPr>
          <w:trHeight w:val="330"/>
          <w:tblHeader/>
          <w:jc w:val="center"/>
        </w:trPr>
        <w:tc>
          <w:tcPr>
            <w:tcW w:w="2071" w:type="pct"/>
            <w:vAlign w:val="center"/>
          </w:tcPr>
          <w:p w14:paraId="2B4DBE92" w14:textId="77777777" w:rsidR="00A73030" w:rsidRPr="00F27BBE" w:rsidRDefault="00A73030" w:rsidP="003F7853">
            <w:pPr>
              <w:rPr>
                <w:bCs/>
                <w:color w:val="000000"/>
              </w:rPr>
            </w:pPr>
            <w:r w:rsidRPr="00F27BBE">
              <w:rPr>
                <w:bCs/>
                <w:color w:val="000000"/>
              </w:rPr>
              <w:t>2014</w:t>
            </w:r>
          </w:p>
        </w:tc>
        <w:tc>
          <w:tcPr>
            <w:tcW w:w="562" w:type="pct"/>
            <w:noWrap/>
            <w:vAlign w:val="center"/>
          </w:tcPr>
          <w:p w14:paraId="6094AC6C" w14:textId="77777777" w:rsidR="00A73030" w:rsidRPr="00F27BBE" w:rsidRDefault="00A73030" w:rsidP="003F7853">
            <w:pPr>
              <w:jc w:val="center"/>
              <w:rPr>
                <w:bCs/>
                <w:color w:val="000000"/>
              </w:rPr>
            </w:pPr>
            <w:r w:rsidRPr="00F27BBE">
              <w:rPr>
                <w:bCs/>
                <w:color w:val="000000"/>
              </w:rPr>
              <w:t>97,7</w:t>
            </w:r>
          </w:p>
        </w:tc>
        <w:tc>
          <w:tcPr>
            <w:tcW w:w="637" w:type="pct"/>
            <w:noWrap/>
            <w:vAlign w:val="center"/>
          </w:tcPr>
          <w:p w14:paraId="42A78CB7" w14:textId="77777777" w:rsidR="00A73030" w:rsidRPr="00F27BBE" w:rsidRDefault="00A73030" w:rsidP="003F7853">
            <w:pPr>
              <w:jc w:val="center"/>
              <w:rPr>
                <w:bCs/>
                <w:color w:val="000000"/>
              </w:rPr>
            </w:pPr>
            <w:r w:rsidRPr="00F27BBE">
              <w:rPr>
                <w:bCs/>
                <w:color w:val="000000"/>
              </w:rPr>
              <w:t>100,0</w:t>
            </w:r>
          </w:p>
        </w:tc>
        <w:tc>
          <w:tcPr>
            <w:tcW w:w="636" w:type="pct"/>
            <w:noWrap/>
            <w:vAlign w:val="center"/>
          </w:tcPr>
          <w:p w14:paraId="30CE2E62" w14:textId="77777777" w:rsidR="00A73030" w:rsidRPr="00F27BBE" w:rsidRDefault="00A73030" w:rsidP="003F7853">
            <w:pPr>
              <w:jc w:val="center"/>
              <w:rPr>
                <w:bCs/>
                <w:color w:val="000000"/>
              </w:rPr>
            </w:pPr>
            <w:r w:rsidRPr="00F27BBE">
              <w:rPr>
                <w:bCs/>
                <w:color w:val="000000"/>
              </w:rPr>
              <w:t>100,0</w:t>
            </w:r>
          </w:p>
        </w:tc>
        <w:tc>
          <w:tcPr>
            <w:tcW w:w="547" w:type="pct"/>
            <w:vAlign w:val="center"/>
          </w:tcPr>
          <w:p w14:paraId="70D640A3" w14:textId="77777777" w:rsidR="00A73030" w:rsidRPr="00F27BBE" w:rsidRDefault="00A73030" w:rsidP="003F7853">
            <w:pPr>
              <w:jc w:val="center"/>
              <w:rPr>
                <w:bCs/>
                <w:color w:val="000000"/>
              </w:rPr>
            </w:pPr>
            <w:r w:rsidRPr="00F27BBE">
              <w:rPr>
                <w:bCs/>
                <w:color w:val="000000"/>
              </w:rPr>
              <w:t>100</w:t>
            </w:r>
          </w:p>
        </w:tc>
        <w:tc>
          <w:tcPr>
            <w:tcW w:w="547" w:type="pct"/>
            <w:noWrap/>
            <w:vAlign w:val="center"/>
          </w:tcPr>
          <w:p w14:paraId="667AA1A7" w14:textId="77777777" w:rsidR="00A73030" w:rsidRPr="00F27BBE" w:rsidRDefault="00A73030" w:rsidP="003F7853">
            <w:pPr>
              <w:jc w:val="center"/>
              <w:rPr>
                <w:bCs/>
                <w:color w:val="000000"/>
              </w:rPr>
            </w:pPr>
            <w:r w:rsidRPr="00F27BBE">
              <w:rPr>
                <w:bCs/>
                <w:color w:val="000000"/>
              </w:rPr>
              <w:t>100</w:t>
            </w:r>
          </w:p>
        </w:tc>
      </w:tr>
      <w:tr w:rsidR="00A73030" w:rsidRPr="00F27BBE" w14:paraId="47DD884E" w14:textId="77777777" w:rsidTr="003F7853">
        <w:trPr>
          <w:trHeight w:val="330"/>
          <w:tblHeader/>
          <w:jc w:val="center"/>
        </w:trPr>
        <w:tc>
          <w:tcPr>
            <w:tcW w:w="2071" w:type="pct"/>
            <w:vAlign w:val="center"/>
          </w:tcPr>
          <w:p w14:paraId="36DA83CB" w14:textId="77777777" w:rsidR="00A73030" w:rsidRPr="00F27BBE" w:rsidRDefault="00A73030" w:rsidP="003F7853">
            <w:pPr>
              <w:rPr>
                <w:bCs/>
                <w:color w:val="000000"/>
              </w:rPr>
            </w:pPr>
            <w:r w:rsidRPr="00F27BBE">
              <w:rPr>
                <w:bCs/>
                <w:color w:val="000000"/>
              </w:rPr>
              <w:t>2013</w:t>
            </w:r>
          </w:p>
        </w:tc>
        <w:tc>
          <w:tcPr>
            <w:tcW w:w="562" w:type="pct"/>
            <w:noWrap/>
            <w:vAlign w:val="center"/>
          </w:tcPr>
          <w:p w14:paraId="77FEDAA2" w14:textId="77777777" w:rsidR="00A73030" w:rsidRPr="00F27BBE" w:rsidRDefault="00A73030" w:rsidP="003F7853">
            <w:pPr>
              <w:jc w:val="center"/>
            </w:pPr>
            <w:r w:rsidRPr="00F27BBE">
              <w:t>78,9</w:t>
            </w:r>
          </w:p>
        </w:tc>
        <w:tc>
          <w:tcPr>
            <w:tcW w:w="637" w:type="pct"/>
            <w:noWrap/>
            <w:vAlign w:val="center"/>
          </w:tcPr>
          <w:p w14:paraId="07167B88" w14:textId="77777777" w:rsidR="00A73030" w:rsidRPr="00F27BBE" w:rsidRDefault="00A73030" w:rsidP="003F7853">
            <w:pPr>
              <w:jc w:val="center"/>
            </w:pPr>
            <w:r w:rsidRPr="00F27BBE">
              <w:t>100,0</w:t>
            </w:r>
          </w:p>
        </w:tc>
        <w:tc>
          <w:tcPr>
            <w:tcW w:w="636" w:type="pct"/>
            <w:noWrap/>
            <w:vAlign w:val="center"/>
          </w:tcPr>
          <w:p w14:paraId="048DBB7E" w14:textId="77777777" w:rsidR="00A73030" w:rsidRPr="00F27BBE" w:rsidRDefault="00A73030" w:rsidP="003F7853">
            <w:pPr>
              <w:jc w:val="center"/>
            </w:pPr>
            <w:r w:rsidRPr="00F27BBE">
              <w:t>100,0</w:t>
            </w:r>
          </w:p>
        </w:tc>
        <w:tc>
          <w:tcPr>
            <w:tcW w:w="547" w:type="pct"/>
            <w:vAlign w:val="center"/>
          </w:tcPr>
          <w:p w14:paraId="4C5E9542" w14:textId="77777777" w:rsidR="00A73030" w:rsidRPr="00F27BBE" w:rsidRDefault="00A73030" w:rsidP="003F7853">
            <w:pPr>
              <w:jc w:val="center"/>
            </w:pPr>
            <w:r w:rsidRPr="00F27BBE">
              <w:t>83,3</w:t>
            </w:r>
          </w:p>
        </w:tc>
        <w:tc>
          <w:tcPr>
            <w:tcW w:w="547" w:type="pct"/>
            <w:noWrap/>
            <w:vAlign w:val="center"/>
          </w:tcPr>
          <w:p w14:paraId="6390DF90" w14:textId="77777777" w:rsidR="00A73030" w:rsidRPr="00F27BBE" w:rsidRDefault="00A73030" w:rsidP="003F7853">
            <w:pPr>
              <w:jc w:val="center"/>
            </w:pPr>
            <w:r w:rsidRPr="00F27BBE">
              <w:t>-</w:t>
            </w:r>
          </w:p>
        </w:tc>
      </w:tr>
    </w:tbl>
    <w:p w14:paraId="18C2EEE1" w14:textId="77777777" w:rsidR="00A73030" w:rsidRPr="00F27BBE" w:rsidRDefault="00A73030" w:rsidP="00A73030">
      <w:pPr>
        <w:spacing w:before="120" w:line="360" w:lineRule="auto"/>
        <w:ind w:firstLine="567"/>
        <w:jc w:val="both"/>
        <w:rPr>
          <w:sz w:val="28"/>
          <w:szCs w:val="28"/>
        </w:rPr>
      </w:pPr>
      <w:r w:rsidRPr="00F27BBE">
        <w:rPr>
          <w:i/>
          <w:sz w:val="28"/>
          <w:szCs w:val="28"/>
        </w:rPr>
        <w:t>Интегральный</w:t>
      </w:r>
      <w:r w:rsidRPr="00F27BBE">
        <w:rPr>
          <w:sz w:val="28"/>
          <w:szCs w:val="28"/>
        </w:rPr>
        <w:t xml:space="preserve"> </w:t>
      </w:r>
      <w:r w:rsidRPr="00F27BBE">
        <w:rPr>
          <w:i/>
          <w:sz w:val="28"/>
          <w:szCs w:val="28"/>
        </w:rPr>
        <w:t xml:space="preserve">уровень качества и доступности муниципальных услуг </w:t>
      </w:r>
      <w:r w:rsidRPr="00F27BBE">
        <w:rPr>
          <w:sz w:val="28"/>
          <w:szCs w:val="28"/>
        </w:rPr>
        <w:t>составил 94,68%, что выше, чем при проведении мониторинга в 2013 году - 85,8% (табл. 10).</w:t>
      </w:r>
    </w:p>
    <w:p w14:paraId="0952FFB7" w14:textId="77777777" w:rsidR="00A73030" w:rsidRPr="00F27BBE" w:rsidRDefault="00A73030" w:rsidP="00A73030">
      <w:pPr>
        <w:spacing w:line="360" w:lineRule="auto"/>
        <w:jc w:val="both"/>
        <w:rPr>
          <w:color w:val="000000"/>
          <w:sz w:val="28"/>
        </w:rPr>
      </w:pPr>
      <w:r w:rsidRPr="00F27BBE">
        <w:rPr>
          <w:color w:val="000000"/>
          <w:sz w:val="28"/>
        </w:rPr>
        <w:t>Таблица 10 – Интегральный уровень качества и доступности услуг, %</w:t>
      </w:r>
    </w:p>
    <w:tbl>
      <w:tblPr>
        <w:tblW w:w="43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32"/>
        <w:gridCol w:w="1113"/>
        <w:gridCol w:w="1114"/>
        <w:gridCol w:w="1062"/>
        <w:gridCol w:w="1152"/>
        <w:gridCol w:w="879"/>
      </w:tblGrid>
      <w:tr w:rsidR="00A73030" w:rsidRPr="00F27BBE" w14:paraId="71A88B9E" w14:textId="77777777" w:rsidTr="003F7853">
        <w:trPr>
          <w:trHeight w:val="330"/>
          <w:tblHeader/>
          <w:jc w:val="center"/>
        </w:trPr>
        <w:tc>
          <w:tcPr>
            <w:tcW w:w="1925" w:type="pct"/>
          </w:tcPr>
          <w:p w14:paraId="5028B804" w14:textId="77777777" w:rsidR="00A73030" w:rsidRPr="00F27BBE" w:rsidRDefault="00A73030" w:rsidP="003F7853">
            <w:pPr>
              <w:spacing w:line="288" w:lineRule="auto"/>
              <w:rPr>
                <w:b/>
                <w:bCs/>
                <w:color w:val="000000"/>
              </w:rPr>
            </w:pPr>
            <w:r w:rsidRPr="00F27BBE">
              <w:rPr>
                <w:b/>
                <w:bCs/>
                <w:color w:val="000000"/>
              </w:rPr>
              <w:t>Муниципальная услуга</w:t>
            </w:r>
          </w:p>
        </w:tc>
        <w:tc>
          <w:tcPr>
            <w:tcW w:w="643" w:type="pct"/>
            <w:noWrap/>
            <w:vAlign w:val="center"/>
          </w:tcPr>
          <w:p w14:paraId="4528558F" w14:textId="77777777" w:rsidR="00A73030" w:rsidRPr="00F27BBE" w:rsidRDefault="00A73030" w:rsidP="003F7853">
            <w:pPr>
              <w:jc w:val="center"/>
              <w:rPr>
                <w:b/>
                <w:color w:val="000000"/>
              </w:rPr>
            </w:pPr>
            <w:r w:rsidRPr="00F27BBE">
              <w:rPr>
                <w:b/>
                <w:color w:val="000000"/>
              </w:rPr>
              <w:t>1</w:t>
            </w:r>
          </w:p>
        </w:tc>
        <w:tc>
          <w:tcPr>
            <w:tcW w:w="644" w:type="pct"/>
            <w:noWrap/>
            <w:vAlign w:val="center"/>
          </w:tcPr>
          <w:p w14:paraId="37671C33" w14:textId="77777777" w:rsidR="00A73030" w:rsidRPr="00F27BBE" w:rsidRDefault="00A73030" w:rsidP="003F7853">
            <w:pPr>
              <w:jc w:val="center"/>
              <w:rPr>
                <w:b/>
                <w:color w:val="000000"/>
              </w:rPr>
            </w:pPr>
            <w:r w:rsidRPr="00F27BBE">
              <w:rPr>
                <w:b/>
                <w:color w:val="000000"/>
              </w:rPr>
              <w:t>6</w:t>
            </w:r>
          </w:p>
        </w:tc>
        <w:tc>
          <w:tcPr>
            <w:tcW w:w="614" w:type="pct"/>
            <w:noWrap/>
            <w:vAlign w:val="center"/>
          </w:tcPr>
          <w:p w14:paraId="09B1B4C9" w14:textId="77777777" w:rsidR="00A73030" w:rsidRPr="00F27BBE" w:rsidRDefault="00A73030" w:rsidP="003F7853">
            <w:pPr>
              <w:jc w:val="center"/>
              <w:rPr>
                <w:b/>
                <w:color w:val="000000"/>
              </w:rPr>
            </w:pPr>
            <w:r w:rsidRPr="00F27BBE">
              <w:rPr>
                <w:b/>
                <w:color w:val="000000"/>
              </w:rPr>
              <w:t>8</w:t>
            </w:r>
          </w:p>
        </w:tc>
        <w:tc>
          <w:tcPr>
            <w:tcW w:w="666" w:type="pct"/>
            <w:noWrap/>
            <w:vAlign w:val="center"/>
          </w:tcPr>
          <w:p w14:paraId="017137D9" w14:textId="77777777" w:rsidR="00A73030" w:rsidRPr="00F27BBE" w:rsidRDefault="00A73030" w:rsidP="003F7853">
            <w:pPr>
              <w:jc w:val="center"/>
              <w:rPr>
                <w:b/>
                <w:color w:val="000000"/>
              </w:rPr>
            </w:pPr>
            <w:r w:rsidRPr="00F27BBE">
              <w:rPr>
                <w:b/>
                <w:color w:val="000000"/>
              </w:rPr>
              <w:t>9</w:t>
            </w:r>
          </w:p>
        </w:tc>
        <w:tc>
          <w:tcPr>
            <w:tcW w:w="508" w:type="pct"/>
            <w:vAlign w:val="center"/>
          </w:tcPr>
          <w:p w14:paraId="6F78357A" w14:textId="77777777" w:rsidR="00A73030" w:rsidRPr="00F27BBE" w:rsidRDefault="00A73030" w:rsidP="003F7853">
            <w:pPr>
              <w:jc w:val="center"/>
              <w:rPr>
                <w:b/>
                <w:color w:val="000000"/>
              </w:rPr>
            </w:pPr>
            <w:r w:rsidRPr="00F27BBE">
              <w:rPr>
                <w:b/>
                <w:color w:val="000000"/>
              </w:rPr>
              <w:t>15</w:t>
            </w:r>
          </w:p>
        </w:tc>
      </w:tr>
      <w:tr w:rsidR="00A73030" w:rsidRPr="00F27BBE" w14:paraId="5A27BDFB" w14:textId="77777777" w:rsidTr="003F7853">
        <w:trPr>
          <w:trHeight w:val="330"/>
          <w:tblHeader/>
          <w:jc w:val="center"/>
        </w:trPr>
        <w:tc>
          <w:tcPr>
            <w:tcW w:w="1925" w:type="pct"/>
            <w:vAlign w:val="center"/>
          </w:tcPr>
          <w:p w14:paraId="6A013358" w14:textId="77777777" w:rsidR="00A73030" w:rsidRPr="00F27BBE" w:rsidRDefault="00A73030" w:rsidP="003F7853">
            <w:pPr>
              <w:spacing w:line="288" w:lineRule="auto"/>
              <w:rPr>
                <w:bCs/>
                <w:color w:val="000000"/>
              </w:rPr>
            </w:pPr>
            <w:r w:rsidRPr="00F27BBE">
              <w:rPr>
                <w:bCs/>
                <w:color w:val="000000"/>
              </w:rPr>
              <w:t>2014</w:t>
            </w:r>
          </w:p>
        </w:tc>
        <w:tc>
          <w:tcPr>
            <w:tcW w:w="643" w:type="pct"/>
            <w:noWrap/>
          </w:tcPr>
          <w:p w14:paraId="4B1B960D" w14:textId="77777777" w:rsidR="00A73030" w:rsidRPr="00F27BBE" w:rsidRDefault="00A73030" w:rsidP="003F7853">
            <w:pPr>
              <w:jc w:val="center"/>
              <w:rPr>
                <w:bCs/>
                <w:color w:val="000000"/>
              </w:rPr>
            </w:pPr>
            <w:r w:rsidRPr="00F27BBE">
              <w:rPr>
                <w:bCs/>
                <w:color w:val="000000"/>
              </w:rPr>
              <w:t>95,88</w:t>
            </w:r>
          </w:p>
        </w:tc>
        <w:tc>
          <w:tcPr>
            <w:tcW w:w="644" w:type="pct"/>
            <w:noWrap/>
          </w:tcPr>
          <w:p w14:paraId="7C585DD1" w14:textId="77777777" w:rsidR="00A73030" w:rsidRPr="00F27BBE" w:rsidRDefault="00A73030" w:rsidP="003F7853">
            <w:pPr>
              <w:jc w:val="center"/>
              <w:rPr>
                <w:bCs/>
                <w:color w:val="000000"/>
              </w:rPr>
            </w:pPr>
            <w:r w:rsidRPr="00F27BBE">
              <w:rPr>
                <w:bCs/>
                <w:color w:val="000000"/>
              </w:rPr>
              <w:t>85,83</w:t>
            </w:r>
          </w:p>
        </w:tc>
        <w:tc>
          <w:tcPr>
            <w:tcW w:w="614" w:type="pct"/>
            <w:noWrap/>
          </w:tcPr>
          <w:p w14:paraId="651406BF" w14:textId="77777777" w:rsidR="00A73030" w:rsidRPr="00F27BBE" w:rsidRDefault="00A73030" w:rsidP="003F7853">
            <w:pPr>
              <w:jc w:val="center"/>
              <w:rPr>
                <w:bCs/>
                <w:color w:val="000000"/>
              </w:rPr>
            </w:pPr>
            <w:r w:rsidRPr="00F27BBE">
              <w:rPr>
                <w:bCs/>
                <w:color w:val="000000"/>
              </w:rPr>
              <w:t>95,63</w:t>
            </w:r>
          </w:p>
        </w:tc>
        <w:tc>
          <w:tcPr>
            <w:tcW w:w="666" w:type="pct"/>
            <w:noWrap/>
          </w:tcPr>
          <w:p w14:paraId="4C53B5E9" w14:textId="77777777" w:rsidR="00A73030" w:rsidRPr="00F27BBE" w:rsidRDefault="00A73030" w:rsidP="003F7853">
            <w:pPr>
              <w:jc w:val="center"/>
              <w:rPr>
                <w:bCs/>
                <w:color w:val="000000"/>
              </w:rPr>
            </w:pPr>
            <w:r w:rsidRPr="00F27BBE">
              <w:rPr>
                <w:bCs/>
                <w:color w:val="000000"/>
              </w:rPr>
              <w:t>87,54</w:t>
            </w:r>
          </w:p>
        </w:tc>
        <w:tc>
          <w:tcPr>
            <w:tcW w:w="508" w:type="pct"/>
          </w:tcPr>
          <w:p w14:paraId="42769465" w14:textId="77777777" w:rsidR="00A73030" w:rsidRPr="00F27BBE" w:rsidRDefault="00A73030" w:rsidP="003F7853">
            <w:pPr>
              <w:jc w:val="center"/>
              <w:rPr>
                <w:bCs/>
                <w:color w:val="000000"/>
              </w:rPr>
            </w:pPr>
            <w:r w:rsidRPr="00F27BBE">
              <w:rPr>
                <w:bCs/>
                <w:color w:val="000000"/>
              </w:rPr>
              <w:t>97,50</w:t>
            </w:r>
          </w:p>
        </w:tc>
      </w:tr>
      <w:tr w:rsidR="00A73030" w:rsidRPr="00F27BBE" w14:paraId="1787F92E" w14:textId="77777777" w:rsidTr="003F7853">
        <w:trPr>
          <w:trHeight w:val="330"/>
          <w:tblHeader/>
          <w:jc w:val="center"/>
        </w:trPr>
        <w:tc>
          <w:tcPr>
            <w:tcW w:w="1925" w:type="pct"/>
            <w:vAlign w:val="center"/>
          </w:tcPr>
          <w:p w14:paraId="41B0377A" w14:textId="77777777" w:rsidR="00A73030" w:rsidRPr="00F27BBE" w:rsidRDefault="00A73030" w:rsidP="003F7853">
            <w:pPr>
              <w:spacing w:line="288" w:lineRule="auto"/>
              <w:rPr>
                <w:bCs/>
                <w:color w:val="000000"/>
              </w:rPr>
            </w:pPr>
            <w:r w:rsidRPr="00F27BBE">
              <w:rPr>
                <w:bCs/>
                <w:color w:val="000000"/>
              </w:rPr>
              <w:t>2013</w:t>
            </w:r>
          </w:p>
        </w:tc>
        <w:tc>
          <w:tcPr>
            <w:tcW w:w="643" w:type="pct"/>
            <w:noWrap/>
            <w:vAlign w:val="center"/>
          </w:tcPr>
          <w:p w14:paraId="204D0F60" w14:textId="77777777" w:rsidR="00A73030" w:rsidRPr="00F27BBE" w:rsidRDefault="00A73030" w:rsidP="003F7853">
            <w:pPr>
              <w:jc w:val="center"/>
            </w:pPr>
            <w:r w:rsidRPr="00F27BBE">
              <w:t>83,80</w:t>
            </w:r>
          </w:p>
        </w:tc>
        <w:tc>
          <w:tcPr>
            <w:tcW w:w="644" w:type="pct"/>
            <w:noWrap/>
            <w:vAlign w:val="center"/>
          </w:tcPr>
          <w:p w14:paraId="4753975D" w14:textId="77777777" w:rsidR="00A73030" w:rsidRPr="00F27BBE" w:rsidRDefault="00A73030" w:rsidP="003F7853">
            <w:pPr>
              <w:jc w:val="center"/>
            </w:pPr>
            <w:r w:rsidRPr="00F27BBE">
              <w:t>89,70</w:t>
            </w:r>
          </w:p>
        </w:tc>
        <w:tc>
          <w:tcPr>
            <w:tcW w:w="614" w:type="pct"/>
            <w:noWrap/>
            <w:vAlign w:val="center"/>
          </w:tcPr>
          <w:p w14:paraId="6CE29B2E" w14:textId="77777777" w:rsidR="00A73030" w:rsidRPr="00F27BBE" w:rsidRDefault="00A73030" w:rsidP="003F7853">
            <w:pPr>
              <w:jc w:val="center"/>
            </w:pPr>
            <w:r w:rsidRPr="00F27BBE">
              <w:t>86,40</w:t>
            </w:r>
          </w:p>
        </w:tc>
        <w:tc>
          <w:tcPr>
            <w:tcW w:w="666" w:type="pct"/>
            <w:noWrap/>
            <w:vAlign w:val="center"/>
          </w:tcPr>
          <w:p w14:paraId="4C683017" w14:textId="77777777" w:rsidR="00A73030" w:rsidRPr="00F27BBE" w:rsidRDefault="00A73030" w:rsidP="003F7853">
            <w:pPr>
              <w:jc w:val="center"/>
            </w:pPr>
            <w:r w:rsidRPr="00F27BBE">
              <w:t>85,00</w:t>
            </w:r>
          </w:p>
        </w:tc>
        <w:tc>
          <w:tcPr>
            <w:tcW w:w="508" w:type="pct"/>
            <w:vAlign w:val="center"/>
          </w:tcPr>
          <w:p w14:paraId="5409D046" w14:textId="77777777" w:rsidR="00A73030" w:rsidRPr="00F27BBE" w:rsidRDefault="00A73030" w:rsidP="003F7853">
            <w:pPr>
              <w:jc w:val="center"/>
            </w:pPr>
            <w:r w:rsidRPr="00F27BBE">
              <w:t>-</w:t>
            </w:r>
          </w:p>
        </w:tc>
      </w:tr>
    </w:tbl>
    <w:p w14:paraId="566F14D4" w14:textId="4C253B18" w:rsidR="00A73030" w:rsidRPr="00F27BBE" w:rsidRDefault="00A73030" w:rsidP="00A73030">
      <w:pPr>
        <w:spacing w:before="120" w:line="360" w:lineRule="auto"/>
        <w:ind w:firstLine="567"/>
        <w:jc w:val="both"/>
        <w:rPr>
          <w:sz w:val="28"/>
          <w:szCs w:val="28"/>
        </w:rPr>
      </w:pPr>
      <w:r w:rsidRPr="00F27BBE">
        <w:rPr>
          <w:sz w:val="28"/>
          <w:szCs w:val="28"/>
        </w:rPr>
        <w:t>На вопрос «</w:t>
      </w:r>
      <w:r w:rsidR="0027717D">
        <w:rPr>
          <w:sz w:val="28"/>
          <w:szCs w:val="28"/>
        </w:rPr>
        <w:t>Устраивают ли Вас</w:t>
      </w:r>
      <w:r w:rsidRPr="00F27BBE">
        <w:rPr>
          <w:sz w:val="28"/>
          <w:szCs w:val="28"/>
        </w:rPr>
        <w:t xml:space="preserve"> условия ведения приема посетителей в органе местного самоуправления, где Вы получали данную услугу?» однозначно положительно ответили 63,05% опрошенных. Ещё 32,29% респондентов указали, что условия приема их «скорее устраивают», 54% респондентов указали, что «скорее не устраивают» и 3,05%  - затруднились с ответом.</w:t>
      </w:r>
    </w:p>
    <w:p w14:paraId="7E7EEEEA" w14:textId="77777777" w:rsidR="00A73030" w:rsidRPr="00F27BBE" w:rsidRDefault="00A73030" w:rsidP="00A73030">
      <w:pPr>
        <w:spacing w:line="360" w:lineRule="auto"/>
        <w:ind w:firstLine="567"/>
        <w:jc w:val="both"/>
        <w:rPr>
          <w:sz w:val="28"/>
          <w:szCs w:val="28"/>
        </w:rPr>
      </w:pPr>
      <w:r w:rsidRPr="00F27BBE">
        <w:rPr>
          <w:sz w:val="28"/>
          <w:szCs w:val="28"/>
        </w:rPr>
        <w:t>1,56% респондентов обращались с жалобами на качество муниципальных услуг в последние 6 лет опрошенные (по услуге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66A08868" w14:textId="77777777" w:rsidR="00A73030" w:rsidRPr="00F27BBE" w:rsidRDefault="00A73030" w:rsidP="00A73030">
      <w:pPr>
        <w:spacing w:line="360" w:lineRule="auto"/>
        <w:ind w:firstLine="567"/>
        <w:jc w:val="both"/>
        <w:rPr>
          <w:sz w:val="28"/>
          <w:szCs w:val="28"/>
        </w:rPr>
      </w:pPr>
      <w:r w:rsidRPr="00F27BBE">
        <w:rPr>
          <w:sz w:val="28"/>
          <w:szCs w:val="28"/>
        </w:rPr>
        <w:lastRenderedPageBreak/>
        <w:t>49% опрошенных обращались за аналогичными услугами ранее, при этом 6,16% опрошенных посчитали, что качество услуг улучшилось, ещё столько же – 6,16% - что «скорее улучшилось», 3,1% – осталось без изменений, 7,72% - затруднились с ответом.</w:t>
      </w:r>
    </w:p>
    <w:p w14:paraId="379DF24C" w14:textId="77777777" w:rsidR="00A73030" w:rsidRPr="00F27BBE" w:rsidRDefault="00A73030" w:rsidP="00A73030">
      <w:pPr>
        <w:spacing w:line="360" w:lineRule="auto"/>
        <w:ind w:firstLine="567"/>
        <w:jc w:val="both"/>
        <w:rPr>
          <w:sz w:val="28"/>
          <w:szCs w:val="28"/>
        </w:rPr>
      </w:pPr>
      <w:r w:rsidRPr="00F27BBE">
        <w:rPr>
          <w:sz w:val="28"/>
          <w:szCs w:val="28"/>
        </w:rPr>
        <w:t>В целях повышения уровня удовлетворенности заявителей может быть рекомендовано:</w:t>
      </w:r>
    </w:p>
    <w:p w14:paraId="41651265" w14:textId="77777777" w:rsidR="00A73030" w:rsidRPr="00F27BBE" w:rsidRDefault="00A73030" w:rsidP="00A73030">
      <w:pPr>
        <w:pStyle w:val="48"/>
        <w:widowControl/>
        <w:tabs>
          <w:tab w:val="left" w:pos="1134"/>
        </w:tabs>
        <w:spacing w:line="360" w:lineRule="auto"/>
        <w:ind w:left="0" w:firstLine="709"/>
        <w:jc w:val="both"/>
        <w:rPr>
          <w:sz w:val="28"/>
          <w:szCs w:val="28"/>
        </w:rPr>
      </w:pPr>
      <w:r w:rsidRPr="00F27BBE">
        <w:rPr>
          <w:sz w:val="28"/>
          <w:szCs w:val="28"/>
        </w:rPr>
        <w:t>1. Организация предоставления муниципальных услуг в МФЦ.</w:t>
      </w:r>
    </w:p>
    <w:p w14:paraId="5D7F7CCA" w14:textId="77777777" w:rsidR="00A73030" w:rsidRPr="00F27BBE" w:rsidRDefault="00A73030" w:rsidP="00A73030">
      <w:pPr>
        <w:pStyle w:val="48"/>
        <w:widowControl/>
        <w:tabs>
          <w:tab w:val="left" w:pos="1134"/>
        </w:tabs>
        <w:spacing w:line="360" w:lineRule="auto"/>
        <w:ind w:left="0" w:firstLine="709"/>
        <w:jc w:val="both"/>
        <w:rPr>
          <w:sz w:val="28"/>
          <w:szCs w:val="28"/>
        </w:rPr>
      </w:pPr>
      <w:r w:rsidRPr="00F27BBE">
        <w:rPr>
          <w:sz w:val="28"/>
          <w:szCs w:val="28"/>
        </w:rPr>
        <w:t>2. Организация предоставления муниципальных услуг в электронном виде с использованием сети Интернет.</w:t>
      </w:r>
    </w:p>
    <w:p w14:paraId="7EE331E3" w14:textId="77777777" w:rsidR="00A73030" w:rsidRPr="00F27BBE" w:rsidRDefault="00A73030" w:rsidP="00A73030">
      <w:pPr>
        <w:pStyle w:val="48"/>
        <w:widowControl/>
        <w:tabs>
          <w:tab w:val="left" w:pos="1134"/>
        </w:tabs>
        <w:spacing w:line="360" w:lineRule="auto"/>
        <w:ind w:left="0" w:firstLine="709"/>
        <w:jc w:val="both"/>
        <w:rPr>
          <w:sz w:val="28"/>
          <w:szCs w:val="28"/>
        </w:rPr>
      </w:pPr>
      <w:r w:rsidRPr="00F27BBE">
        <w:rPr>
          <w:sz w:val="28"/>
          <w:szCs w:val="28"/>
        </w:rPr>
        <w:t>3. Сокращение сроков предоставления услуг, приведение их в соответствие с нормативно установленными.</w:t>
      </w:r>
    </w:p>
    <w:p w14:paraId="6CFDCFDE" w14:textId="77777777" w:rsidR="00A73030" w:rsidRPr="00F27BBE" w:rsidRDefault="00A73030" w:rsidP="00A73030">
      <w:pPr>
        <w:pStyle w:val="48"/>
        <w:widowControl/>
        <w:tabs>
          <w:tab w:val="left" w:pos="1134"/>
        </w:tabs>
        <w:spacing w:line="360" w:lineRule="auto"/>
        <w:ind w:left="0" w:firstLine="709"/>
        <w:jc w:val="both"/>
        <w:rPr>
          <w:sz w:val="28"/>
          <w:szCs w:val="28"/>
        </w:rPr>
      </w:pPr>
      <w:r w:rsidRPr="00F27BBE">
        <w:rPr>
          <w:sz w:val="28"/>
          <w:szCs w:val="28"/>
        </w:rPr>
        <w:t>4. Внесение изменений в административные регламенты в целях:</w:t>
      </w:r>
    </w:p>
    <w:p w14:paraId="601C61F8" w14:textId="77777777" w:rsidR="00A73030" w:rsidRPr="00F27BBE" w:rsidRDefault="00A73030" w:rsidP="00056AE6">
      <w:pPr>
        <w:pStyle w:val="48"/>
        <w:widowControl/>
        <w:numPr>
          <w:ilvl w:val="0"/>
          <w:numId w:val="264"/>
        </w:numPr>
        <w:tabs>
          <w:tab w:val="left" w:pos="1134"/>
        </w:tabs>
        <w:spacing w:line="360" w:lineRule="auto"/>
        <w:ind w:left="0" w:firstLine="709"/>
        <w:jc w:val="both"/>
        <w:rPr>
          <w:sz w:val="28"/>
          <w:szCs w:val="28"/>
        </w:rPr>
      </w:pPr>
      <w:r w:rsidRPr="00F27BBE">
        <w:rPr>
          <w:sz w:val="28"/>
          <w:szCs w:val="28"/>
        </w:rPr>
        <w:t>формирования актуального перечня услуг, необходимых и обязательных для получения муниципальных услуг;</w:t>
      </w:r>
    </w:p>
    <w:p w14:paraId="3BE75DB5" w14:textId="77777777" w:rsidR="00A73030" w:rsidRPr="00F27BBE" w:rsidRDefault="00A73030" w:rsidP="00056AE6">
      <w:pPr>
        <w:pStyle w:val="48"/>
        <w:widowControl/>
        <w:numPr>
          <w:ilvl w:val="0"/>
          <w:numId w:val="264"/>
        </w:numPr>
        <w:tabs>
          <w:tab w:val="left" w:pos="1134"/>
        </w:tabs>
        <w:spacing w:line="360" w:lineRule="auto"/>
        <w:ind w:left="0" w:firstLine="709"/>
        <w:jc w:val="both"/>
        <w:rPr>
          <w:sz w:val="28"/>
          <w:szCs w:val="28"/>
        </w:rPr>
      </w:pPr>
      <w:r w:rsidRPr="00F27BBE">
        <w:rPr>
          <w:sz w:val="28"/>
          <w:szCs w:val="28"/>
        </w:rPr>
        <w:t>единообразного установления сроков предоставления муниципальных услуг (в календарных днях), а также начала исчисления сроков предоставления услуг.</w:t>
      </w:r>
    </w:p>
    <w:p w14:paraId="3602B0D6" w14:textId="77777777" w:rsidR="00A73030" w:rsidRPr="00C20721" w:rsidRDefault="00A73030" w:rsidP="00A73030"/>
    <w:p w14:paraId="2046D18B" w14:textId="77777777" w:rsidR="00A73030" w:rsidRPr="00C20721" w:rsidRDefault="00A73030" w:rsidP="00A73030"/>
    <w:p w14:paraId="57E18621" w14:textId="2DA4677A" w:rsidR="00F16E52" w:rsidRPr="00C20721" w:rsidRDefault="00F16E52" w:rsidP="00A73030">
      <w:pPr>
        <w:pStyle w:val="17"/>
        <w:spacing w:after="0" w:line="360" w:lineRule="auto"/>
        <w:ind w:left="0" w:firstLine="851"/>
        <w:contextualSpacing w:val="0"/>
        <w:jc w:val="both"/>
        <w:rPr>
          <w:rFonts w:ascii="Times New Roman" w:hAnsi="Times New Roman" w:cs="Times New Roman"/>
        </w:rPr>
      </w:pPr>
    </w:p>
    <w:sectPr w:rsidR="00F16E52" w:rsidRPr="00C20721" w:rsidSect="007462F4">
      <w:pgSz w:w="11906" w:h="16838"/>
      <w:pgMar w:top="1134" w:right="567" w:bottom="1134" w:left="1701" w:header="708" w:footer="708"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B4B09A" w14:textId="77777777" w:rsidR="007B56CD" w:rsidRDefault="007B56CD">
      <w:r>
        <w:separator/>
      </w:r>
    </w:p>
  </w:endnote>
  <w:endnote w:type="continuationSeparator" w:id="0">
    <w:p w14:paraId="65063BC2" w14:textId="77777777" w:rsidR="007B56CD" w:rsidRDefault="007B5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TTE1B82F50t00">
    <w:altName w:val="TT E 1 B 82 F 50t"/>
    <w:panose1 w:val="00000000000000000000"/>
    <w:charset w:val="CC"/>
    <w:family w:val="swiss"/>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vantGardeGothicC">
    <w:panose1 w:val="00000000000000000000"/>
    <w:charset w:val="CC"/>
    <w:family w:val="decorative"/>
    <w:notTrueType/>
    <w:pitch w:val="default"/>
    <w:sig w:usb0="00000201" w:usb1="00000000" w:usb2="00000000" w:usb3="00000000" w:csb0="00000004"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GaramondC">
    <w:altName w:val="Times New Roman"/>
    <w:panose1 w:val="00000000000000000000"/>
    <w:charset w:val="CC"/>
    <w:family w:val="roman"/>
    <w:notTrueType/>
    <w:pitch w:val="default"/>
    <w:sig w:usb0="00000203" w:usb1="00000000" w:usb2="00000000" w:usb3="00000000" w:csb0="00000005" w:csb1="00000000"/>
  </w:font>
  <w:font w:name="TimesDL">
    <w:altName w:val="Times New Roman"/>
    <w:charset w:val="00"/>
    <w:family w:val="auto"/>
    <w:pitch w:val="variable"/>
  </w:font>
  <w:font w:name="Courier">
    <w:panose1 w:val="02070409020205020404"/>
    <w:charset w:val="00"/>
    <w:family w:val="modern"/>
    <w:notTrueType/>
    <w:pitch w:val="fixed"/>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80DC7" w14:textId="77777777" w:rsidR="007B56CD" w:rsidRDefault="007B56CD" w:rsidP="007E5A6D">
    <w:pPr>
      <w:pStyle w:val="a9"/>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90</w:t>
    </w:r>
    <w:r>
      <w:rPr>
        <w:rStyle w:val="ad"/>
      </w:rPr>
      <w:fldChar w:fldCharType="end"/>
    </w:r>
  </w:p>
  <w:p w14:paraId="7A1555C5" w14:textId="77777777" w:rsidR="007B56CD" w:rsidRDefault="007B56CD" w:rsidP="007E5A6D">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46430F" w14:textId="77777777" w:rsidR="007B56CD" w:rsidRPr="009104DD" w:rsidRDefault="007B56CD" w:rsidP="009104DD">
    <w:pPr>
      <w:pStyle w:val="a9"/>
      <w:jc w:val="center"/>
    </w:pPr>
    <w:r w:rsidRPr="00BE372A">
      <w:rPr>
        <w:rFonts w:ascii="Times New Roman" w:hAnsi="Times New Roman"/>
        <w:color w:val="000080"/>
        <w:sz w:val="18"/>
        <w:szCs w:val="16"/>
      </w:rPr>
      <w:t xml:space="preserve">Деятельность ЗАО «АКГ «РБС» сертифицирована в соответствии со стандартом </w:t>
    </w:r>
    <w:r w:rsidRPr="00BE372A">
      <w:rPr>
        <w:rFonts w:ascii="Times New Roman" w:hAnsi="Times New Roman"/>
        <w:color w:val="000080"/>
        <w:sz w:val="18"/>
        <w:szCs w:val="16"/>
        <w:lang w:val="en-US"/>
      </w:rPr>
      <w:t>ISO</w:t>
    </w:r>
    <w:r w:rsidRPr="00BE372A">
      <w:rPr>
        <w:rFonts w:ascii="Times New Roman" w:hAnsi="Times New Roman"/>
        <w:color w:val="000080"/>
        <w:sz w:val="18"/>
        <w:szCs w:val="16"/>
      </w:rPr>
      <w:t xml:space="preserve"> 9001:2011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2388958"/>
      <w:docPartObj>
        <w:docPartGallery w:val="Page Numbers (Bottom of Page)"/>
        <w:docPartUnique/>
      </w:docPartObj>
    </w:sdtPr>
    <w:sdtEndPr>
      <w:rPr>
        <w:rFonts w:ascii="Times New Roman" w:hAnsi="Times New Roman"/>
      </w:rPr>
    </w:sdtEndPr>
    <w:sdtContent>
      <w:p w14:paraId="6C3680B3" w14:textId="77777777" w:rsidR="007B56CD" w:rsidRPr="00C20721" w:rsidRDefault="007B56CD" w:rsidP="00D45651">
        <w:pPr>
          <w:pStyle w:val="a9"/>
          <w:jc w:val="center"/>
          <w:rPr>
            <w:rFonts w:ascii="Times New Roman" w:hAnsi="Times New Roman"/>
          </w:rPr>
        </w:pPr>
        <w:r w:rsidRPr="00C20721">
          <w:rPr>
            <w:rFonts w:ascii="Times New Roman" w:hAnsi="Times New Roman"/>
          </w:rPr>
          <w:fldChar w:fldCharType="begin"/>
        </w:r>
        <w:r w:rsidRPr="00C20721">
          <w:rPr>
            <w:rFonts w:ascii="Times New Roman" w:hAnsi="Times New Roman"/>
          </w:rPr>
          <w:instrText>PAGE   \* MERGEFORMAT</w:instrText>
        </w:r>
        <w:r w:rsidRPr="00C20721">
          <w:rPr>
            <w:rFonts w:ascii="Times New Roman" w:hAnsi="Times New Roman"/>
          </w:rPr>
          <w:fldChar w:fldCharType="separate"/>
        </w:r>
        <w:r w:rsidR="005F1E7E">
          <w:rPr>
            <w:rFonts w:ascii="Times New Roman" w:hAnsi="Times New Roman"/>
            <w:noProof/>
          </w:rPr>
          <w:t>982</w:t>
        </w:r>
        <w:r w:rsidRPr="00C20721">
          <w:rPr>
            <w:rFonts w:ascii="Times New Roman" w:hAnsi="Times New Roman"/>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E3B530" w14:textId="77777777" w:rsidR="007B56CD" w:rsidRDefault="007B56CD" w:rsidP="00346066">
    <w:pPr>
      <w:pStyle w:val="a9"/>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90</w:t>
    </w:r>
    <w:r>
      <w:rPr>
        <w:rStyle w:val="ad"/>
      </w:rPr>
      <w:fldChar w:fldCharType="end"/>
    </w:r>
  </w:p>
  <w:p w14:paraId="60AAEE71" w14:textId="77777777" w:rsidR="007B56CD" w:rsidRDefault="007B56CD">
    <w:pPr>
      <w:pStyle w:val="a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545EC" w14:textId="77777777" w:rsidR="007B56CD" w:rsidRDefault="007B56CD" w:rsidP="00346066">
    <w:pPr>
      <w:pStyle w:val="a9"/>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90</w:t>
    </w:r>
    <w:r>
      <w:rPr>
        <w:rStyle w:val="ad"/>
      </w:rPr>
      <w:fldChar w:fldCharType="end"/>
    </w:r>
  </w:p>
  <w:p w14:paraId="1EE86413" w14:textId="77777777" w:rsidR="007B56CD" w:rsidRDefault="007B56CD">
    <w:pPr>
      <w:pStyle w:val="a9"/>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F7421" w14:textId="77777777" w:rsidR="007B56CD" w:rsidRDefault="007B56CD" w:rsidP="003F7853">
    <w:pPr>
      <w:pStyle w:val="a9"/>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90</w:t>
    </w:r>
    <w:r>
      <w:rPr>
        <w:rStyle w:val="ad"/>
      </w:rPr>
      <w:fldChar w:fldCharType="end"/>
    </w:r>
  </w:p>
  <w:p w14:paraId="013703C3" w14:textId="77777777" w:rsidR="007B56CD" w:rsidRDefault="007B56CD">
    <w:pPr>
      <w:pStyle w:val="a9"/>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504B58" w14:textId="77777777" w:rsidR="007B56CD" w:rsidRDefault="007B56CD" w:rsidP="00920767">
    <w:pPr>
      <w:pStyle w:val="a9"/>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90</w:t>
    </w:r>
    <w:r>
      <w:rPr>
        <w:rStyle w:val="ad"/>
      </w:rPr>
      <w:fldChar w:fldCharType="end"/>
    </w:r>
  </w:p>
  <w:p w14:paraId="54675D7D" w14:textId="77777777" w:rsidR="007B56CD" w:rsidRDefault="007B56CD">
    <w:pPr>
      <w:pStyle w:val="a9"/>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BA3A8A" w14:textId="77777777" w:rsidR="007B56CD" w:rsidRDefault="007B56CD" w:rsidP="00F04BEE">
    <w:pPr>
      <w:pStyle w:val="a9"/>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90</w:t>
    </w:r>
    <w:r>
      <w:rPr>
        <w:rStyle w:val="ad"/>
      </w:rPr>
      <w:fldChar w:fldCharType="end"/>
    </w:r>
  </w:p>
  <w:p w14:paraId="746482E4" w14:textId="77777777" w:rsidR="007B56CD" w:rsidRDefault="007B56C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F76C84" w14:textId="77777777" w:rsidR="007B56CD" w:rsidRDefault="007B56CD">
      <w:r>
        <w:separator/>
      </w:r>
    </w:p>
  </w:footnote>
  <w:footnote w:type="continuationSeparator" w:id="0">
    <w:p w14:paraId="1ED22A1D" w14:textId="77777777" w:rsidR="007B56CD" w:rsidRDefault="007B56CD">
      <w:r>
        <w:continuationSeparator/>
      </w:r>
    </w:p>
  </w:footnote>
  <w:footnote w:id="1">
    <w:p w14:paraId="50DF06C1" w14:textId="77777777" w:rsidR="007B56CD" w:rsidRDefault="007B56CD" w:rsidP="00E16750">
      <w:pPr>
        <w:pStyle w:val="af0"/>
      </w:pPr>
      <w:r w:rsidRPr="00293589">
        <w:rPr>
          <w:rStyle w:val="af2"/>
        </w:rPr>
        <w:footnoteRef/>
      </w:r>
      <w:r>
        <w:t xml:space="preserve"> Постановление Губернатора Новосибирской области от 22.03.2013 №63 </w:t>
      </w:r>
    </w:p>
  </w:footnote>
  <w:footnote w:id="2">
    <w:p w14:paraId="1712E81E" w14:textId="77777777" w:rsidR="007B56CD" w:rsidRDefault="007B56CD" w:rsidP="00E16750">
      <w:pPr>
        <w:pStyle w:val="af0"/>
      </w:pPr>
      <w:r w:rsidRPr="00293589">
        <w:rPr>
          <w:rStyle w:val="af2"/>
        </w:rPr>
        <w:footnoteRef/>
      </w:r>
      <w:r>
        <w:t xml:space="preserve"> </w:t>
      </w:r>
      <w:r w:rsidRPr="00894501">
        <w:t>информация о графике работы и порядке приема посетителей, информационные таблички с указанием ФИО и др</w:t>
      </w:r>
      <w:r>
        <w:t>.</w:t>
      </w:r>
    </w:p>
  </w:footnote>
  <w:footnote w:id="3">
    <w:p w14:paraId="4B5F7DBF" w14:textId="77777777" w:rsidR="007B56CD" w:rsidRDefault="007B56CD" w:rsidP="00E16750">
      <w:pPr>
        <w:pStyle w:val="af0"/>
      </w:pPr>
      <w:r>
        <w:rPr>
          <w:rStyle w:val="af2"/>
        </w:rPr>
        <w:footnoteRef/>
      </w:r>
      <w:r>
        <w:t xml:space="preserve"> Количество документов, необходимое для предоставления лицензии (нормативно установленное)</w:t>
      </w:r>
    </w:p>
  </w:footnote>
  <w:footnote w:id="4">
    <w:p w14:paraId="2967E0BB" w14:textId="77777777" w:rsidR="007B56CD" w:rsidRDefault="007B56CD" w:rsidP="00F71ECF">
      <w:pPr>
        <w:pStyle w:val="af0"/>
      </w:pPr>
      <w:r>
        <w:rPr>
          <w:rStyle w:val="af2"/>
        </w:rPr>
        <w:footnoteRef/>
      </w:r>
      <w:r>
        <w:t xml:space="preserve"> Наименование организаций уточнить не удалось</w:t>
      </w:r>
    </w:p>
  </w:footnote>
  <w:footnote w:id="5">
    <w:p w14:paraId="11251F55" w14:textId="77777777" w:rsidR="007B56CD" w:rsidRDefault="007B56CD" w:rsidP="00F71ECF">
      <w:pPr>
        <w:pStyle w:val="af0"/>
      </w:pPr>
      <w:r w:rsidRPr="00293589">
        <w:rPr>
          <w:rStyle w:val="af2"/>
        </w:rPr>
        <w:footnoteRef/>
      </w:r>
      <w:r>
        <w:t xml:space="preserve"> Постановление Губернатора Новосибирской области от 08.07.2013 №175</w:t>
      </w:r>
    </w:p>
  </w:footnote>
  <w:footnote w:id="6">
    <w:p w14:paraId="582FB899" w14:textId="77777777" w:rsidR="007B56CD" w:rsidRDefault="007B56CD" w:rsidP="00F71ECF">
      <w:pPr>
        <w:pStyle w:val="af0"/>
      </w:pPr>
      <w:r w:rsidRPr="00293589">
        <w:rPr>
          <w:rStyle w:val="af2"/>
        </w:rPr>
        <w:footnoteRef/>
      </w:r>
      <w:r>
        <w:t xml:space="preserve"> </w:t>
      </w:r>
      <w:r w:rsidRPr="00894501">
        <w:t>информация о графике работы и порядке приема посетителей, информационные таблички с указанием ФИО и др</w:t>
      </w:r>
    </w:p>
  </w:footnote>
  <w:footnote w:id="7">
    <w:p w14:paraId="39C9B2AE" w14:textId="77777777" w:rsidR="007B56CD" w:rsidRDefault="007B56CD" w:rsidP="00994CD2">
      <w:pPr>
        <w:pStyle w:val="af0"/>
      </w:pPr>
      <w:r>
        <w:rPr>
          <w:rStyle w:val="af2"/>
        </w:rPr>
        <w:footnoteRef/>
      </w:r>
      <w:r>
        <w:t xml:space="preserve"> Постановление Губернатора Новосибирской области от 26.02.2013 №45</w:t>
      </w:r>
    </w:p>
  </w:footnote>
  <w:footnote w:id="8">
    <w:p w14:paraId="09D882AC" w14:textId="77777777" w:rsidR="007B56CD" w:rsidRDefault="007B56CD" w:rsidP="00994CD2">
      <w:pPr>
        <w:pStyle w:val="af0"/>
        <w:jc w:val="both"/>
      </w:pPr>
      <w:r>
        <w:rPr>
          <w:rStyle w:val="af2"/>
        </w:rPr>
        <w:footnoteRef/>
      </w:r>
      <w:r>
        <w:t xml:space="preserve"> В соответствии с административным регламентом, утвержденным </w:t>
      </w:r>
      <w:r w:rsidRPr="001A6B36">
        <w:t>постановлением Губернатора Новосибирской области от 26.02.2013  № 45</w:t>
      </w:r>
      <w:r>
        <w:t xml:space="preserve"> п</w:t>
      </w:r>
      <w:r w:rsidRPr="001A6B36">
        <w:t xml:space="preserve">редоставление лицензии </w:t>
      </w:r>
      <w:r>
        <w:t>осуществляется в течение 45</w:t>
      </w:r>
      <w:r w:rsidRPr="001A6B36">
        <w:t xml:space="preserve"> рабочих дней</w:t>
      </w:r>
    </w:p>
  </w:footnote>
  <w:footnote w:id="9">
    <w:p w14:paraId="5219C292" w14:textId="77777777" w:rsidR="007B56CD" w:rsidRDefault="007B56CD" w:rsidP="00994CD2">
      <w:pPr>
        <w:pStyle w:val="af0"/>
      </w:pPr>
      <w:r w:rsidRPr="00293589">
        <w:rPr>
          <w:rStyle w:val="af2"/>
        </w:rPr>
        <w:footnoteRef/>
      </w:r>
      <w:r>
        <w:t xml:space="preserve"> </w:t>
      </w:r>
      <w:r w:rsidRPr="00894501">
        <w:t>информация о графике работы и порядке приема посетителей, информационные таблички с указанием ФИО и др</w:t>
      </w:r>
      <w:r>
        <w:t>.</w:t>
      </w:r>
    </w:p>
  </w:footnote>
  <w:footnote w:id="10">
    <w:p w14:paraId="414A3CD2" w14:textId="77777777" w:rsidR="007B56CD" w:rsidRDefault="007B56CD" w:rsidP="00DE4B50">
      <w:pPr>
        <w:pStyle w:val="af0"/>
      </w:pPr>
      <w:r w:rsidRPr="00293589">
        <w:rPr>
          <w:rStyle w:val="af2"/>
        </w:rPr>
        <w:footnoteRef/>
      </w:r>
      <w:r>
        <w:t xml:space="preserve"> </w:t>
      </w:r>
      <w:r w:rsidRPr="00142943">
        <w:t>Постановление Губернатора Новосибирской области от 25.12.2013 N 308</w:t>
      </w:r>
    </w:p>
  </w:footnote>
  <w:footnote w:id="11">
    <w:p w14:paraId="580C1FB3" w14:textId="77777777" w:rsidR="007B56CD" w:rsidRDefault="007B56CD" w:rsidP="00DE4B50">
      <w:pPr>
        <w:pStyle w:val="af0"/>
      </w:pPr>
      <w:r w:rsidRPr="00293589">
        <w:rPr>
          <w:rStyle w:val="af2"/>
        </w:rPr>
        <w:footnoteRef/>
      </w:r>
      <w:r>
        <w:t xml:space="preserve"> </w:t>
      </w:r>
      <w:r w:rsidRPr="00894501">
        <w:t>информация о графике работы и порядке приема посетителей, информационные таблички с указанием ФИО и др</w:t>
      </w:r>
      <w:r>
        <w:t>.</w:t>
      </w:r>
    </w:p>
  </w:footnote>
  <w:footnote w:id="12">
    <w:p w14:paraId="642906F1" w14:textId="77777777" w:rsidR="007B56CD" w:rsidRDefault="007B56CD" w:rsidP="00DE4B50">
      <w:pPr>
        <w:pStyle w:val="af0"/>
      </w:pPr>
      <w:r w:rsidRPr="00293589">
        <w:rPr>
          <w:rStyle w:val="af2"/>
        </w:rPr>
        <w:footnoteRef/>
      </w:r>
      <w:r>
        <w:t xml:space="preserve"> В ходе мониторинга все заявители указали, что затруднений не возникло.</w:t>
      </w:r>
    </w:p>
  </w:footnote>
  <w:footnote w:id="13">
    <w:p w14:paraId="14FC417E" w14:textId="77777777" w:rsidR="007B56CD" w:rsidRDefault="007B56CD" w:rsidP="005E21E4">
      <w:pPr>
        <w:autoSpaceDE w:val="0"/>
        <w:autoSpaceDN w:val="0"/>
        <w:adjustRightInd w:val="0"/>
        <w:jc w:val="both"/>
      </w:pPr>
      <w:r>
        <w:rPr>
          <w:rStyle w:val="af2"/>
        </w:rPr>
        <w:footnoteRef/>
      </w:r>
      <w:r>
        <w:t xml:space="preserve"> </w:t>
      </w:r>
      <w:r w:rsidRPr="00126FB4">
        <w:rPr>
          <w:sz w:val="20"/>
          <w:szCs w:val="20"/>
          <w:lang w:eastAsia="en-US"/>
        </w:rPr>
        <w:t>Приказ Ми</w:t>
      </w:r>
      <w:r>
        <w:rPr>
          <w:sz w:val="20"/>
          <w:szCs w:val="20"/>
          <w:lang w:eastAsia="en-US"/>
        </w:rPr>
        <w:t>нобрнауки России от 13.06.2012 №</w:t>
      </w:r>
      <w:r w:rsidRPr="00126FB4">
        <w:rPr>
          <w:sz w:val="20"/>
          <w:szCs w:val="20"/>
          <w:lang w:eastAsia="en-US"/>
        </w:rPr>
        <w:t xml:space="preserve"> 483</w:t>
      </w:r>
    </w:p>
  </w:footnote>
  <w:footnote w:id="14">
    <w:p w14:paraId="2C692E81" w14:textId="77777777" w:rsidR="007B56CD" w:rsidRDefault="007B56CD" w:rsidP="005E21E4">
      <w:pPr>
        <w:pStyle w:val="af0"/>
        <w:jc w:val="both"/>
      </w:pPr>
      <w:r>
        <w:rPr>
          <w:rStyle w:val="af2"/>
        </w:rPr>
        <w:footnoteRef/>
      </w:r>
      <w:r>
        <w:t xml:space="preserve"> Размер пошлины указан для организаций, аккредитация которых отнесена к полномочиям Минобрнауки Новосибирской области</w:t>
      </w:r>
    </w:p>
  </w:footnote>
  <w:footnote w:id="15">
    <w:p w14:paraId="5A29D963" w14:textId="77777777" w:rsidR="007B56CD" w:rsidRDefault="007B56CD" w:rsidP="007E4472">
      <w:pPr>
        <w:pStyle w:val="af0"/>
        <w:jc w:val="both"/>
      </w:pPr>
      <w:r w:rsidRPr="00293589">
        <w:rPr>
          <w:rStyle w:val="af2"/>
        </w:rPr>
        <w:footnoteRef/>
      </w:r>
      <w:r>
        <w:t xml:space="preserve"> </w:t>
      </w:r>
      <w:r w:rsidRPr="00894501">
        <w:t>информация о графике работы и порядке приема посетителей, информационные таблички с указанием ФИО и др</w:t>
      </w:r>
      <w:r>
        <w:t>.</w:t>
      </w:r>
    </w:p>
  </w:footnote>
  <w:footnote w:id="16">
    <w:p w14:paraId="12859298" w14:textId="77777777" w:rsidR="007B56CD" w:rsidRDefault="007B56CD" w:rsidP="007E4472">
      <w:pPr>
        <w:pStyle w:val="af0"/>
        <w:jc w:val="both"/>
      </w:pPr>
      <w:r>
        <w:rPr>
          <w:rStyle w:val="af2"/>
        </w:rPr>
        <w:footnoteRef/>
      </w:r>
      <w:r>
        <w:t xml:space="preserve"> Размер пошлины указан для организаций, аккредитация которых отнесена к полномочиям Минобрнауки Новосибирской области</w:t>
      </w:r>
    </w:p>
  </w:footnote>
  <w:footnote w:id="17">
    <w:p w14:paraId="29558CB7" w14:textId="77777777" w:rsidR="007B56CD" w:rsidRDefault="007B56CD" w:rsidP="00627BE3">
      <w:pPr>
        <w:pStyle w:val="af0"/>
        <w:jc w:val="both"/>
      </w:pPr>
      <w:r w:rsidRPr="00293589">
        <w:rPr>
          <w:rStyle w:val="af2"/>
        </w:rPr>
        <w:footnoteRef/>
      </w:r>
      <w:r>
        <w:t xml:space="preserve"> Утв. Приказом Министерства промышленности, торговли и развития предпринимательства Новосибирской области от 11 июля </w:t>
      </w:r>
      <w:smartTag w:uri="urn:schemas-microsoft-com:office:smarttags" w:element="metricconverter">
        <w:smartTagPr>
          <w:attr w:name="ProductID" w:val="2012 г"/>
        </w:smartTagPr>
        <w:r>
          <w:t>2012 г</w:t>
        </w:r>
      </w:smartTag>
      <w:r>
        <w:t>. №239</w:t>
      </w:r>
    </w:p>
  </w:footnote>
  <w:footnote w:id="18">
    <w:p w14:paraId="5204047F" w14:textId="77777777" w:rsidR="007B56CD" w:rsidRDefault="007B56CD" w:rsidP="00627BE3">
      <w:pPr>
        <w:pStyle w:val="af0"/>
      </w:pPr>
      <w:r>
        <w:rPr>
          <w:rStyle w:val="af2"/>
        </w:rPr>
        <w:footnoteRef/>
      </w:r>
      <w:r>
        <w:t xml:space="preserve"> </w:t>
      </w:r>
      <w:r w:rsidRPr="00F816D1">
        <w:t>Ук</w:t>
      </w:r>
      <w:r>
        <w:t>аз Президента РФ от 07.05.2012 №</w:t>
      </w:r>
      <w:r w:rsidRPr="00F816D1">
        <w:t xml:space="preserve"> 601 "Об основных направлениях совершенствования системы государственного управления"</w:t>
      </w:r>
    </w:p>
  </w:footnote>
  <w:footnote w:id="19">
    <w:p w14:paraId="7F2D68EE" w14:textId="77777777" w:rsidR="007B56CD" w:rsidRDefault="007B56CD" w:rsidP="00627BE3">
      <w:pPr>
        <w:pStyle w:val="af0"/>
        <w:jc w:val="both"/>
      </w:pPr>
      <w:r w:rsidRPr="00293589">
        <w:rPr>
          <w:rStyle w:val="af2"/>
        </w:rPr>
        <w:footnoteRef/>
      </w:r>
      <w:r>
        <w:t xml:space="preserve"> </w:t>
      </w:r>
      <w:r w:rsidRPr="00894501">
        <w:t>информация о графике работы и порядке приема посетителей, информационные таблички с указанием ФИО и др</w:t>
      </w:r>
      <w:r>
        <w:t>.</w:t>
      </w:r>
    </w:p>
  </w:footnote>
  <w:footnote w:id="20">
    <w:p w14:paraId="0C1F68C7" w14:textId="77777777" w:rsidR="007B56CD" w:rsidRDefault="007B56CD" w:rsidP="00002BFD">
      <w:pPr>
        <w:pStyle w:val="af0"/>
        <w:jc w:val="both"/>
      </w:pPr>
      <w:r>
        <w:rPr>
          <w:rStyle w:val="af2"/>
        </w:rPr>
        <w:footnoteRef/>
      </w:r>
      <w:r>
        <w:t xml:space="preserve"> Приказ Министерства промышленности, торговли и развития предпринимательства Новосибирской области от 08.11.2013 №304</w:t>
      </w:r>
    </w:p>
  </w:footnote>
  <w:footnote w:id="21">
    <w:p w14:paraId="2C034694" w14:textId="77777777" w:rsidR="007B56CD" w:rsidRDefault="007B56CD" w:rsidP="00002BFD">
      <w:pPr>
        <w:pStyle w:val="af0"/>
        <w:jc w:val="both"/>
      </w:pPr>
      <w:r w:rsidRPr="00293589">
        <w:rPr>
          <w:rStyle w:val="af2"/>
        </w:rPr>
        <w:footnoteRef/>
      </w:r>
      <w:r>
        <w:t xml:space="preserve"> </w:t>
      </w:r>
      <w:r w:rsidRPr="00894501">
        <w:t>информация о графике работы и порядке приема посетителей, информационные таблички с указанием ФИО и др</w:t>
      </w:r>
      <w:r>
        <w:t>.</w:t>
      </w:r>
    </w:p>
  </w:footnote>
  <w:footnote w:id="22">
    <w:p w14:paraId="14B75CA8" w14:textId="77777777" w:rsidR="007B56CD" w:rsidRDefault="007B56CD" w:rsidP="00002BFD">
      <w:pPr>
        <w:pStyle w:val="af0"/>
      </w:pPr>
      <w:r>
        <w:rPr>
          <w:rStyle w:val="af2"/>
        </w:rPr>
        <w:footnoteRef/>
      </w:r>
      <w:r>
        <w:t xml:space="preserve"> В ходе мониторинга все заявители указали, что затруднений не возникло.</w:t>
      </w:r>
    </w:p>
  </w:footnote>
  <w:footnote w:id="23">
    <w:p w14:paraId="596A580B" w14:textId="77777777" w:rsidR="007B56CD" w:rsidRPr="004069D1" w:rsidRDefault="007B56CD" w:rsidP="00176223">
      <w:pPr>
        <w:pStyle w:val="afe"/>
        <w:spacing w:before="0" w:beforeAutospacing="0" w:after="0" w:afterAutospacing="0"/>
        <w:jc w:val="both"/>
        <w:rPr>
          <w:sz w:val="20"/>
        </w:rPr>
      </w:pPr>
      <w:r>
        <w:rPr>
          <w:rStyle w:val="af2"/>
        </w:rPr>
        <w:footnoteRef/>
      </w:r>
      <w:r>
        <w:t xml:space="preserve"> </w:t>
      </w:r>
      <w:r w:rsidRPr="004069D1">
        <w:rPr>
          <w:sz w:val="20"/>
        </w:rPr>
        <w:t xml:space="preserve">Утвержденного приказом министерства транспорта и дорожного хозяйства Новосибирской области от 14.12.2010 № 79 </w:t>
      </w:r>
    </w:p>
  </w:footnote>
  <w:footnote w:id="24">
    <w:p w14:paraId="5FC094FB" w14:textId="77777777" w:rsidR="007B56CD" w:rsidRDefault="007B56CD" w:rsidP="000A14E1">
      <w:pPr>
        <w:pStyle w:val="af0"/>
      </w:pPr>
      <w:r>
        <w:rPr>
          <w:rStyle w:val="af2"/>
        </w:rPr>
        <w:footnoteRef/>
      </w:r>
      <w:r>
        <w:t xml:space="preserve"> Постановление Правительства РФ от 16.11.2009 №934</w:t>
      </w:r>
    </w:p>
  </w:footnote>
  <w:footnote w:id="25">
    <w:p w14:paraId="7A204C1A" w14:textId="77777777" w:rsidR="007B56CD" w:rsidRDefault="007B56CD" w:rsidP="000A14E1">
      <w:pPr>
        <w:pStyle w:val="af0"/>
        <w:jc w:val="both"/>
      </w:pPr>
      <w:r w:rsidRPr="00293589">
        <w:rPr>
          <w:rStyle w:val="af2"/>
        </w:rPr>
        <w:footnoteRef/>
      </w:r>
      <w:r>
        <w:t xml:space="preserve"> </w:t>
      </w:r>
      <w:r w:rsidRPr="00894501">
        <w:t>информация о графике работы и порядке приема посетителей, информационные таблички с указанием ФИО и др</w:t>
      </w:r>
      <w:r>
        <w:t>.</w:t>
      </w:r>
    </w:p>
  </w:footnote>
  <w:footnote w:id="26">
    <w:p w14:paraId="4414895E" w14:textId="77777777" w:rsidR="007B56CD" w:rsidRDefault="007B56CD" w:rsidP="00706124">
      <w:pPr>
        <w:pStyle w:val="af0"/>
      </w:pPr>
      <w:r>
        <w:rPr>
          <w:rStyle w:val="af2"/>
        </w:rPr>
        <w:footnoteRef/>
      </w:r>
      <w:r>
        <w:t xml:space="preserve"> Приказ Министерства транспорта и дорожного хозяйства Новосибирской области от 23.01.2012 №3</w:t>
      </w:r>
    </w:p>
  </w:footnote>
  <w:footnote w:id="27">
    <w:p w14:paraId="62E6A1CE" w14:textId="77777777" w:rsidR="007B56CD" w:rsidRDefault="007B56CD" w:rsidP="00706124">
      <w:pPr>
        <w:pStyle w:val="af0"/>
        <w:jc w:val="both"/>
      </w:pPr>
      <w:r w:rsidRPr="00293589">
        <w:rPr>
          <w:rStyle w:val="af2"/>
        </w:rPr>
        <w:footnoteRef/>
      </w:r>
      <w:r>
        <w:t xml:space="preserve"> </w:t>
      </w:r>
      <w:r w:rsidRPr="00894501">
        <w:t>информация о графике работы и порядке приема посетителей, информационные таблички с указанием ФИО и др</w:t>
      </w:r>
      <w:r>
        <w:t>.</w:t>
      </w:r>
    </w:p>
  </w:footnote>
  <w:footnote w:id="28">
    <w:p w14:paraId="44DA40B0" w14:textId="77777777" w:rsidR="007B56CD" w:rsidRDefault="007B56CD" w:rsidP="00392786">
      <w:pPr>
        <w:pStyle w:val="af0"/>
      </w:pPr>
      <w:r>
        <w:rPr>
          <w:rStyle w:val="af2"/>
        </w:rPr>
        <w:footnoteRef/>
      </w:r>
      <w:r>
        <w:t xml:space="preserve"> Наиболее часто встречающееся в ответах респондентов значение показателя</w:t>
      </w:r>
    </w:p>
  </w:footnote>
  <w:footnote w:id="29">
    <w:p w14:paraId="03F08C83" w14:textId="77777777" w:rsidR="007B56CD" w:rsidRDefault="007B56CD" w:rsidP="00304CAD">
      <w:pPr>
        <w:pStyle w:val="af0"/>
        <w:jc w:val="both"/>
      </w:pPr>
      <w:r>
        <w:rPr>
          <w:rStyle w:val="af2"/>
        </w:rPr>
        <w:footnoteRef/>
      </w:r>
      <w:r>
        <w:t xml:space="preserve"> </w:t>
      </w:r>
      <w:r w:rsidRPr="00304CAD">
        <w:t>В случае обращения в срок с 1-го по 15-е число месяца. Максимально допустимое время предоставления государственной услуги - 56 дней в случае обращения, в срок с 16-го числа месяца.</w:t>
      </w:r>
    </w:p>
  </w:footnote>
  <w:footnote w:id="30">
    <w:p w14:paraId="3E4B38A2" w14:textId="77777777" w:rsidR="007B56CD" w:rsidRDefault="007B56CD" w:rsidP="00392786">
      <w:pPr>
        <w:pStyle w:val="af0"/>
      </w:pPr>
      <w:r>
        <w:rPr>
          <w:rStyle w:val="af2"/>
        </w:rPr>
        <w:footnoteRef/>
      </w:r>
      <w:r>
        <w:t xml:space="preserve"> Наиболее часто встречающееся в ответах респондентов значение показателя</w:t>
      </w:r>
    </w:p>
  </w:footnote>
  <w:footnote w:id="31">
    <w:p w14:paraId="66C87DC9" w14:textId="77777777" w:rsidR="007B56CD" w:rsidRDefault="007B56CD" w:rsidP="00392786">
      <w:pPr>
        <w:pStyle w:val="af0"/>
      </w:pPr>
      <w:r>
        <w:rPr>
          <w:rStyle w:val="af2"/>
        </w:rPr>
        <w:footnoteRef/>
      </w:r>
      <w:r>
        <w:t xml:space="preserve"> Наиболее часто встречающееся в ответах респондентов значение показателя</w:t>
      </w:r>
    </w:p>
  </w:footnote>
  <w:footnote w:id="32">
    <w:p w14:paraId="348E672E" w14:textId="77777777" w:rsidR="007B56CD" w:rsidRDefault="007B56CD" w:rsidP="001022EA">
      <w:pPr>
        <w:pStyle w:val="af0"/>
        <w:jc w:val="both"/>
      </w:pPr>
      <w:r>
        <w:rPr>
          <w:rStyle w:val="af2"/>
        </w:rPr>
        <w:footnoteRef/>
      </w:r>
      <w:r>
        <w:t xml:space="preserve"> </w:t>
      </w:r>
      <w:r w:rsidRPr="001022EA">
        <w:t>Государственная регистрация рождения, расторжения брака на основании решения суда, усыновления (удочерения), смерти производится в день обращения заявителя при условии предъявления всех оформленных надлежащим образом необходимых документов</w:t>
      </w:r>
      <w:r>
        <w:t>.</w:t>
      </w:r>
    </w:p>
  </w:footnote>
  <w:footnote w:id="33">
    <w:p w14:paraId="56191D69" w14:textId="77777777" w:rsidR="007B56CD" w:rsidRDefault="007B56CD" w:rsidP="001022EA">
      <w:pPr>
        <w:pStyle w:val="af0"/>
        <w:jc w:val="both"/>
      </w:pPr>
      <w:r>
        <w:rPr>
          <w:rStyle w:val="af2"/>
        </w:rPr>
        <w:footnoteRef/>
      </w:r>
      <w:r>
        <w:t xml:space="preserve"> </w:t>
      </w:r>
      <w:r w:rsidRPr="001022EA">
        <w:t>По совместному заявлению лиц, вступающих в брак, срок, указанный в данном пункте Административного регламента, может быть изменен руководителем органа, предоставляющего государственную услугу, при наличии уважительных причин. Срок может быть уменьшен (брак заключается до истечения месяца), а также увеличен, но не более чем на месяц. При наличии особых обстоятельств (беременности, рождения ребенка, непосредственной угрозы жизни одной из сторон и других особых обстоятельств) брак может быть заключен в день подачи заявления</w:t>
      </w:r>
    </w:p>
  </w:footnote>
  <w:footnote w:id="34">
    <w:p w14:paraId="1C8A2CD9" w14:textId="77777777" w:rsidR="007B56CD" w:rsidRDefault="007B56CD" w:rsidP="001F5087">
      <w:pPr>
        <w:pStyle w:val="af0"/>
        <w:jc w:val="both"/>
      </w:pPr>
      <w:r>
        <w:rPr>
          <w:rStyle w:val="af2"/>
        </w:rPr>
        <w:footnoteRef/>
      </w:r>
      <w:r>
        <w:t xml:space="preserve"> </w:t>
      </w:r>
      <w:r w:rsidRPr="001F5087">
        <w:t>Государственная регистрация установления отцовства производится в день обращения заявителя при условии представления всех оформленных надлежащим образом документов, за исключением случаев подачи заявления об установлении отцовства до рождения ребенка</w:t>
      </w:r>
    </w:p>
  </w:footnote>
  <w:footnote w:id="35">
    <w:p w14:paraId="7BE7434A" w14:textId="77777777" w:rsidR="007B56CD" w:rsidRDefault="007B56CD">
      <w:pPr>
        <w:pStyle w:val="af0"/>
      </w:pPr>
      <w:r>
        <w:rPr>
          <w:rStyle w:val="af2"/>
        </w:rPr>
        <w:footnoteRef/>
      </w:r>
      <w:r>
        <w:t xml:space="preserve"> </w:t>
      </w:r>
      <w:r w:rsidRPr="001F5087">
        <w:t>Заявление о перемене имени должно быть рассмотрено в месячный срок со дня получения заявления. При наличии уважительных причин (неполучение копий записей актов гражданского состояния, в которые необходимо внести изменения, и других) срок рассмотрения заявления может быть увеличен не более чем на два месяца.</w:t>
      </w:r>
    </w:p>
  </w:footnote>
  <w:footnote w:id="36">
    <w:p w14:paraId="720D7281" w14:textId="77777777" w:rsidR="007B56CD" w:rsidRDefault="007B56CD" w:rsidP="001F5087">
      <w:pPr>
        <w:pStyle w:val="af0"/>
        <w:jc w:val="both"/>
      </w:pPr>
      <w:r>
        <w:rPr>
          <w:rStyle w:val="af2"/>
        </w:rPr>
        <w:footnoteRef/>
      </w:r>
      <w:r>
        <w:t xml:space="preserve"> </w:t>
      </w:r>
      <w:r w:rsidRPr="001F5087">
        <w:t>При наличии уважительных причин (неполучение копий записей актов гражданского состояния, в которые необходимо внести изменения, и других) срок рассмотрения заявления может быть увеличен не более чем на два месяца руководителем органа, осуществляющего государственную регистрацию актов гражданского состояния.</w:t>
      </w:r>
    </w:p>
  </w:footnote>
  <w:footnote w:id="37">
    <w:p w14:paraId="08EEAC30" w14:textId="77777777" w:rsidR="007B56CD" w:rsidRDefault="007B56CD" w:rsidP="001F5087">
      <w:pPr>
        <w:pStyle w:val="af0"/>
        <w:jc w:val="both"/>
      </w:pPr>
      <w:r>
        <w:rPr>
          <w:rStyle w:val="af2"/>
        </w:rPr>
        <w:footnoteRef/>
      </w:r>
      <w:r>
        <w:t xml:space="preserve"> Срок предоставления государственной услуги при истребовании документов из Российской Федерации, с учетом обращения в соответствующие архивные органы Российской Федерации, не должен превышать 4-х месяцев со дня регистрации в Департаменте МИД России, Департаменте Минюста России всех надлежащим образом оформленных документов. В случае неполучения истребуемых документов, утери документов срок продлевается руководителем Департамента МИД России, Департамента Минюста России на 3 месяца.</w:t>
      </w:r>
    </w:p>
  </w:footnote>
  <w:footnote w:id="38">
    <w:p w14:paraId="47506183" w14:textId="77777777" w:rsidR="007B56CD" w:rsidRDefault="007B56CD" w:rsidP="001F5087">
      <w:pPr>
        <w:pStyle w:val="af0"/>
        <w:jc w:val="both"/>
      </w:pPr>
      <w:r>
        <w:rPr>
          <w:rStyle w:val="af2"/>
        </w:rPr>
        <w:footnoteRef/>
      </w:r>
      <w:r>
        <w:t xml:space="preserve"> </w:t>
      </w:r>
      <w:r w:rsidRPr="001F5087">
        <w:t>В случае личного обращения заявителя в орган, осуществляющий государственную регистрацию актов гражданского состояния, по месту хранения соответствующей записи акта гражданского состояния, повторное свидетельство (справка) о государственной регистрации акта гражданского состояния выдается в день обращения заявителя при условии представления всех необходимых документов.</w:t>
      </w:r>
    </w:p>
  </w:footnote>
  <w:footnote w:id="39">
    <w:p w14:paraId="71B9C1A4" w14:textId="77777777" w:rsidR="007B56CD" w:rsidRDefault="007B56CD" w:rsidP="001F5087">
      <w:pPr>
        <w:pStyle w:val="af0"/>
        <w:jc w:val="both"/>
      </w:pPr>
      <w:r>
        <w:rPr>
          <w:rStyle w:val="af2"/>
        </w:rPr>
        <w:footnoteRef/>
      </w:r>
      <w:r>
        <w:t xml:space="preserve"> </w:t>
      </w:r>
      <w:r w:rsidRPr="001F5087">
        <w:t>С каждого из супругов при взаимном согласии супругов, не имеющих общих несовершеннолетних детей и при расторжении брака в судебном порядке. При расторжении брака по заявлению одного из супругов в случае, если другой супруг признан судом безвестно отсутствующим, недееспособным или осужденным за совершение преступления к лишению свободы на срок свыше трех лет, - 200 рублей.</w:t>
      </w:r>
    </w:p>
  </w:footnote>
  <w:footnote w:id="40">
    <w:p w14:paraId="7E46B5B9" w14:textId="77777777" w:rsidR="007B56CD" w:rsidRDefault="007B56CD" w:rsidP="00A81CE3">
      <w:pPr>
        <w:pStyle w:val="af0"/>
        <w:jc w:val="both"/>
      </w:pPr>
      <w:r>
        <w:rPr>
          <w:rStyle w:val="af2"/>
        </w:rPr>
        <w:footnoteRef/>
      </w:r>
      <w:r>
        <w:t xml:space="preserve"> Согласно подпункту 52 пункта 1 статьи 333.33 Налогового кодекса Российской Федерации государственная пошлина уплачивается в следующем размере: - за истребование документов с территории иностранных государств - 200 рублей за каждый документ.</w:t>
      </w:r>
    </w:p>
  </w:footnote>
  <w:footnote w:id="41">
    <w:p w14:paraId="79B671DD" w14:textId="77777777" w:rsidR="007B56CD" w:rsidRDefault="007B56CD" w:rsidP="00A81CE3">
      <w:pPr>
        <w:pStyle w:val="af0"/>
        <w:jc w:val="both"/>
      </w:pPr>
      <w:r>
        <w:rPr>
          <w:rStyle w:val="af2"/>
        </w:rPr>
        <w:footnoteRef/>
      </w:r>
      <w:r>
        <w:t xml:space="preserve"> </w:t>
      </w:r>
      <w:r w:rsidRPr="00A81CE3">
        <w:t>За выдачу повторного свидетельства о государственной регистрации акта гражданского состояния. За выдачу физическим лицам справок из архивов органов записи актов гражданского состояния и иных уполномоченных органов - 100 рублей.</w:t>
      </w:r>
    </w:p>
  </w:footnote>
  <w:footnote w:id="42">
    <w:p w14:paraId="673B2EA2" w14:textId="77777777" w:rsidR="007B56CD" w:rsidRDefault="007B56CD">
      <w:pPr>
        <w:pStyle w:val="af0"/>
      </w:pPr>
      <w:r>
        <w:rPr>
          <w:rStyle w:val="af2"/>
        </w:rPr>
        <w:footnoteRef/>
      </w:r>
      <w:r>
        <w:t xml:space="preserve"> Приказ МИД России №10489, Минюста России №124 от 29.06.2012</w:t>
      </w:r>
    </w:p>
  </w:footnote>
  <w:footnote w:id="43">
    <w:p w14:paraId="6478E6B9" w14:textId="77777777" w:rsidR="007B56CD" w:rsidRDefault="007B56CD" w:rsidP="00392786">
      <w:pPr>
        <w:pStyle w:val="af0"/>
      </w:pPr>
      <w:r>
        <w:rPr>
          <w:rStyle w:val="af2"/>
        </w:rPr>
        <w:footnoteRef/>
      </w:r>
      <w:r>
        <w:t xml:space="preserve"> Наиболее часто встречающееся в ответах респондентов значение показателя</w:t>
      </w:r>
    </w:p>
  </w:footnote>
  <w:footnote w:id="44">
    <w:p w14:paraId="0D383A4D" w14:textId="77777777" w:rsidR="007B56CD" w:rsidRDefault="007B56CD" w:rsidP="00392786">
      <w:pPr>
        <w:pStyle w:val="af0"/>
      </w:pPr>
      <w:r>
        <w:rPr>
          <w:rStyle w:val="af2"/>
        </w:rPr>
        <w:footnoteRef/>
      </w:r>
      <w:r>
        <w:t xml:space="preserve"> Наиболее часто встречающееся в ответах респондентов значение показателя</w:t>
      </w:r>
    </w:p>
  </w:footnote>
  <w:footnote w:id="45">
    <w:p w14:paraId="41214F73" w14:textId="77777777" w:rsidR="007B56CD" w:rsidRDefault="007B56CD" w:rsidP="00392786">
      <w:pPr>
        <w:pStyle w:val="af0"/>
      </w:pPr>
      <w:r>
        <w:rPr>
          <w:rStyle w:val="af2"/>
        </w:rPr>
        <w:footnoteRef/>
      </w:r>
      <w:r>
        <w:t xml:space="preserve"> Наиболее часто встречающееся в ответах респондентов значение показателя</w:t>
      </w:r>
    </w:p>
  </w:footnote>
  <w:footnote w:id="46">
    <w:p w14:paraId="35F1C073" w14:textId="77777777" w:rsidR="007B56CD" w:rsidRDefault="007B56CD" w:rsidP="00392786">
      <w:pPr>
        <w:pStyle w:val="af0"/>
      </w:pPr>
      <w:r>
        <w:rPr>
          <w:rStyle w:val="af2"/>
        </w:rPr>
        <w:footnoteRef/>
      </w:r>
      <w:r>
        <w:t xml:space="preserve"> Наиболее часто встречающееся в ответах респондентов значение показателя</w:t>
      </w:r>
    </w:p>
  </w:footnote>
  <w:footnote w:id="47">
    <w:p w14:paraId="1670D52B" w14:textId="77777777" w:rsidR="007B56CD" w:rsidRDefault="007B56CD" w:rsidP="00392786">
      <w:pPr>
        <w:pStyle w:val="af0"/>
      </w:pPr>
      <w:r>
        <w:rPr>
          <w:rStyle w:val="af2"/>
        </w:rPr>
        <w:footnoteRef/>
      </w:r>
      <w:r>
        <w:t xml:space="preserve"> Наиболее часто встречающееся в ответах респондентов значение показателя</w:t>
      </w:r>
    </w:p>
  </w:footnote>
  <w:footnote w:id="48">
    <w:p w14:paraId="01AEA0DA" w14:textId="77777777" w:rsidR="007B56CD" w:rsidRDefault="007B56CD" w:rsidP="00392786">
      <w:pPr>
        <w:pStyle w:val="af0"/>
        <w:jc w:val="both"/>
      </w:pPr>
      <w:r>
        <w:rPr>
          <w:rStyle w:val="af2"/>
          <w:rFonts w:eastAsiaTheme="majorEastAsia"/>
        </w:rPr>
        <w:footnoteRef/>
      </w:r>
      <w:r>
        <w:t xml:space="preserve"> Указано м</w:t>
      </w:r>
      <w:r w:rsidRPr="00607AED">
        <w:t xml:space="preserve">аксимально допустимое время предоставления государственной услуги </w:t>
      </w:r>
      <w:r>
        <w:t xml:space="preserve">при письменном обращении заявителя. При личном обращении – услуга предоставляется в течение </w:t>
      </w:r>
      <w:r w:rsidRPr="00D76BB8">
        <w:t>15 минут.</w:t>
      </w:r>
    </w:p>
  </w:footnote>
  <w:footnote w:id="49">
    <w:p w14:paraId="235D7096" w14:textId="77777777" w:rsidR="007B56CD" w:rsidRDefault="007B56CD" w:rsidP="00392786">
      <w:pPr>
        <w:pStyle w:val="af0"/>
        <w:jc w:val="both"/>
      </w:pPr>
      <w:r>
        <w:rPr>
          <w:rStyle w:val="af2"/>
          <w:rFonts w:eastAsiaTheme="majorEastAsia"/>
        </w:rPr>
        <w:footnoteRef/>
      </w:r>
      <w:r>
        <w:t xml:space="preserve"> </w:t>
      </w:r>
      <w:r w:rsidRPr="00607AED">
        <w:t>Максимально допустимое время предоставления государственной услуги при последующих обращениях не должно превышать 15 минут</w:t>
      </w:r>
    </w:p>
  </w:footnote>
  <w:footnote w:id="50">
    <w:p w14:paraId="52B4F679" w14:textId="77777777" w:rsidR="007B56CD" w:rsidRDefault="007B56CD" w:rsidP="00392786">
      <w:pPr>
        <w:pStyle w:val="af0"/>
      </w:pPr>
      <w:r>
        <w:rPr>
          <w:rStyle w:val="af2"/>
        </w:rPr>
        <w:footnoteRef/>
      </w:r>
      <w:r>
        <w:t xml:space="preserve"> Наиболее часто встречающееся в ответах респондентов значение показателя</w:t>
      </w:r>
    </w:p>
  </w:footnote>
  <w:footnote w:id="51">
    <w:p w14:paraId="0360517C" w14:textId="77777777" w:rsidR="007B56CD" w:rsidRDefault="007B56CD" w:rsidP="00392786">
      <w:pPr>
        <w:pStyle w:val="af0"/>
      </w:pPr>
      <w:r>
        <w:rPr>
          <w:rStyle w:val="af2"/>
        </w:rPr>
        <w:footnoteRef/>
      </w:r>
      <w:r>
        <w:t xml:space="preserve"> Наиболее часто встречающееся в ответах респондентов значение показателя</w:t>
      </w:r>
    </w:p>
  </w:footnote>
  <w:footnote w:id="52">
    <w:p w14:paraId="2122A723" w14:textId="77777777" w:rsidR="007B56CD" w:rsidRDefault="007B56CD" w:rsidP="00392786">
      <w:pPr>
        <w:pStyle w:val="af0"/>
      </w:pPr>
      <w:r>
        <w:rPr>
          <w:rStyle w:val="af2"/>
        </w:rPr>
        <w:footnoteRef/>
      </w:r>
      <w:r>
        <w:t xml:space="preserve"> </w:t>
      </w:r>
      <w:r w:rsidRPr="00EC2563">
        <w:t>http://gtn.nso.ru/index.php?id=15</w:t>
      </w:r>
    </w:p>
  </w:footnote>
  <w:footnote w:id="53">
    <w:p w14:paraId="4972C02F" w14:textId="77777777" w:rsidR="007B56CD" w:rsidRPr="00FA1989" w:rsidRDefault="007B56CD" w:rsidP="00392786">
      <w:pPr>
        <w:spacing w:line="276" w:lineRule="auto"/>
        <w:jc w:val="both"/>
        <w:rPr>
          <w:color w:val="000000"/>
          <w:sz w:val="20"/>
        </w:rPr>
      </w:pPr>
      <w:r>
        <w:rPr>
          <w:rStyle w:val="af2"/>
          <w:rFonts w:eastAsiaTheme="majorEastAsia"/>
        </w:rPr>
        <w:footnoteRef/>
      </w:r>
      <w:r>
        <w:t xml:space="preserve"> </w:t>
      </w:r>
      <w:r>
        <w:rPr>
          <w:color w:val="000000"/>
          <w:sz w:val="20"/>
        </w:rPr>
        <w:t>З</w:t>
      </w:r>
      <w:r w:rsidRPr="00FA1989">
        <w:rPr>
          <w:color w:val="000000"/>
          <w:sz w:val="20"/>
        </w:rPr>
        <w:t>а государственную регистрацию транспортных средств и совершение иных регистрационных действий, связанных с выдачей государственных регистрационных знаков</w:t>
      </w:r>
      <w:r>
        <w:rPr>
          <w:color w:val="000000"/>
          <w:sz w:val="20"/>
        </w:rPr>
        <w:t xml:space="preserve">. В случае совершения иных регистрационных действий, связанных </w:t>
      </w:r>
      <w:r w:rsidRPr="001B7B81">
        <w:rPr>
          <w:color w:val="000000"/>
          <w:sz w:val="20"/>
        </w:rPr>
        <w:t>с выдачей паспорта транспортного средства, в том числе взамен утраченного или пришед</w:t>
      </w:r>
      <w:r>
        <w:rPr>
          <w:color w:val="000000"/>
          <w:sz w:val="20"/>
        </w:rPr>
        <w:t xml:space="preserve">шего в негодность, - 500 рублей, </w:t>
      </w:r>
      <w:r w:rsidRPr="001B7B81">
        <w:rPr>
          <w:color w:val="000000"/>
          <w:sz w:val="20"/>
        </w:rPr>
        <w:t>с выдачей свидетельства о регистрации транспортного средства, в том числе взамен утраченного или пришед</w:t>
      </w:r>
      <w:r>
        <w:rPr>
          <w:color w:val="000000"/>
          <w:sz w:val="20"/>
        </w:rPr>
        <w:t>шего в негодность, - 300 рублей. З</w:t>
      </w:r>
      <w:r w:rsidRPr="001B7B81">
        <w:rPr>
          <w:color w:val="000000"/>
          <w:sz w:val="20"/>
        </w:rPr>
        <w:t>а временную регистрацию ранее зарегистрированных транспортных средств по м</w:t>
      </w:r>
      <w:r>
        <w:rPr>
          <w:color w:val="000000"/>
          <w:sz w:val="20"/>
        </w:rPr>
        <w:t>есту их пребывания - 200 рублей. З</w:t>
      </w:r>
      <w:r w:rsidRPr="001B7B81">
        <w:rPr>
          <w:color w:val="000000"/>
          <w:sz w:val="20"/>
        </w:rPr>
        <w:t>а внесение изменений в выданный ранее паспорт тран</w:t>
      </w:r>
      <w:r>
        <w:rPr>
          <w:color w:val="000000"/>
          <w:sz w:val="20"/>
        </w:rPr>
        <w:t>спортного средства - 200 рублей. З</w:t>
      </w:r>
      <w:r w:rsidRPr="001B7B81">
        <w:rPr>
          <w:color w:val="000000"/>
          <w:sz w:val="20"/>
        </w:rPr>
        <w:t xml:space="preserve">а выдачу государственных регистрационных знаков транспортных средств </w:t>
      </w:r>
      <w:r>
        <w:rPr>
          <w:color w:val="000000"/>
          <w:sz w:val="20"/>
        </w:rPr>
        <w:t>«</w:t>
      </w:r>
      <w:r w:rsidRPr="001B7B81">
        <w:rPr>
          <w:color w:val="000000"/>
          <w:sz w:val="20"/>
        </w:rPr>
        <w:t>Транзит</w:t>
      </w:r>
      <w:r>
        <w:rPr>
          <w:color w:val="000000"/>
          <w:sz w:val="20"/>
        </w:rPr>
        <w:t>»</w:t>
      </w:r>
      <w:r w:rsidRPr="001B7B81">
        <w:rPr>
          <w:color w:val="000000"/>
          <w:sz w:val="20"/>
        </w:rPr>
        <w:t>, в том числе взамен утраченных или пришедших в негодность изготавливаемых из расходных материалов н</w:t>
      </w:r>
      <w:r>
        <w:rPr>
          <w:color w:val="000000"/>
          <w:sz w:val="20"/>
        </w:rPr>
        <w:t>а бумажной основе, - 100 рублей. З</w:t>
      </w:r>
      <w:r w:rsidRPr="001B7B81">
        <w:rPr>
          <w:color w:val="000000"/>
          <w:sz w:val="20"/>
        </w:rPr>
        <w:t>а выдачу свидетельства на высвободившийся номерной агрегат, в том числе взамен утраченного или пришед</w:t>
      </w:r>
      <w:r>
        <w:rPr>
          <w:color w:val="000000"/>
          <w:sz w:val="20"/>
        </w:rPr>
        <w:t>шего в негодность, - 200 рублей.</w:t>
      </w:r>
    </w:p>
  </w:footnote>
  <w:footnote w:id="54">
    <w:p w14:paraId="52439614" w14:textId="77777777" w:rsidR="007B56CD" w:rsidRDefault="007B56CD" w:rsidP="00392786">
      <w:pPr>
        <w:pStyle w:val="af0"/>
      </w:pPr>
      <w:r>
        <w:rPr>
          <w:rStyle w:val="af2"/>
        </w:rPr>
        <w:footnoteRef/>
      </w:r>
      <w:r>
        <w:t xml:space="preserve"> </w:t>
      </w:r>
      <w:r w:rsidRPr="00054A7F">
        <w:t>Наиболее часто встречающееся значение показателя</w:t>
      </w:r>
    </w:p>
  </w:footnote>
  <w:footnote w:id="55">
    <w:p w14:paraId="05E1504A" w14:textId="77777777" w:rsidR="007B56CD" w:rsidRDefault="007B56CD" w:rsidP="00392786">
      <w:pPr>
        <w:pStyle w:val="af0"/>
        <w:jc w:val="both"/>
      </w:pPr>
      <w:r>
        <w:rPr>
          <w:rStyle w:val="af2"/>
          <w:rFonts w:eastAsiaTheme="majorEastAsia"/>
        </w:rPr>
        <w:footnoteRef/>
      </w:r>
      <w:r>
        <w:t xml:space="preserve"> Указано м</w:t>
      </w:r>
      <w:r w:rsidRPr="00607AED">
        <w:t>аксимально допустимое время предоставления государственной услуги</w:t>
      </w:r>
      <w:r>
        <w:t xml:space="preserve"> – 5 дней </w:t>
      </w:r>
      <w:r w:rsidRPr="008C676A">
        <w:t>при</w:t>
      </w:r>
      <w:r w:rsidRPr="008C676A">
        <w:rPr>
          <w:color w:val="000000"/>
        </w:rPr>
        <w:t xml:space="preserve"> </w:t>
      </w:r>
      <w:r w:rsidRPr="00356E84">
        <w:rPr>
          <w:color w:val="000000"/>
        </w:rPr>
        <w:t>получении уполномоченным органом по почте, электронной почте, через Единый портал заявления и документов</w:t>
      </w:r>
      <w:r>
        <w:rPr>
          <w:color w:val="000000"/>
        </w:rPr>
        <w:t xml:space="preserve">. </w:t>
      </w:r>
      <w:r>
        <w:t>М</w:t>
      </w:r>
      <w:r w:rsidRPr="00607AED">
        <w:t>аксимально допустимое время предоставления государственной услуги</w:t>
      </w:r>
      <w:r>
        <w:t xml:space="preserve"> </w:t>
      </w:r>
      <w:r w:rsidRPr="008C676A">
        <w:t>при личном представлении заявителем в уполномоченный орган</w:t>
      </w:r>
      <w:r>
        <w:t xml:space="preserve"> заявления не может превышать 1 дня.</w:t>
      </w:r>
    </w:p>
  </w:footnote>
  <w:footnote w:id="56">
    <w:p w14:paraId="2FD1E440" w14:textId="77777777" w:rsidR="007B56CD" w:rsidRDefault="007B56CD" w:rsidP="00392786">
      <w:pPr>
        <w:pStyle w:val="af0"/>
        <w:jc w:val="both"/>
      </w:pPr>
      <w:r>
        <w:rPr>
          <w:rStyle w:val="af2"/>
          <w:rFonts w:eastAsiaTheme="majorEastAsia"/>
        </w:rPr>
        <w:footnoteRef/>
      </w:r>
      <w:r>
        <w:t xml:space="preserve"> Также уплачивается сбор за пользование объектами животного мира в соответствии с пунктами 1 - 3 статьи 333.3 Налогового кодекса Российской Федерации</w:t>
      </w:r>
      <w:r w:rsidRPr="00D82EBE">
        <w:rPr>
          <w:color w:val="FF0000"/>
        </w:rPr>
        <w:t>.</w:t>
      </w:r>
    </w:p>
  </w:footnote>
  <w:footnote w:id="57">
    <w:p w14:paraId="222E3C06" w14:textId="77777777" w:rsidR="007B56CD" w:rsidRPr="00AD61D1" w:rsidRDefault="007B56CD" w:rsidP="003F7853">
      <w:pPr>
        <w:pStyle w:val="af0"/>
      </w:pPr>
      <w:r>
        <w:rPr>
          <w:rStyle w:val="af2"/>
        </w:rPr>
        <w:footnoteRef/>
      </w:r>
      <w:r>
        <w:t xml:space="preserve"> Наиболее часто встречающееся в ответах респондентов значение показателя</w:t>
      </w:r>
    </w:p>
  </w:footnote>
  <w:footnote w:id="58">
    <w:p w14:paraId="62C184AD" w14:textId="77777777" w:rsidR="007B56CD" w:rsidRDefault="007B56CD" w:rsidP="003F7853">
      <w:pPr>
        <w:pStyle w:val="af0"/>
      </w:pPr>
      <w:r>
        <w:rPr>
          <w:rStyle w:val="af2"/>
        </w:rPr>
        <w:footnoteRef/>
      </w:r>
      <w:r>
        <w:t xml:space="preserve"> Предусмотрена возможность приостановления предоставления услуги, основания для такого приостановления и возобновления предоставления, однако не указаны сроки приостановления</w:t>
      </w:r>
    </w:p>
  </w:footnote>
  <w:footnote w:id="59">
    <w:p w14:paraId="350BBA2A" w14:textId="77777777" w:rsidR="007B56CD" w:rsidRDefault="007B56CD" w:rsidP="003F7853">
      <w:pPr>
        <w:pStyle w:val="af0"/>
      </w:pPr>
      <w:r>
        <w:rPr>
          <w:rStyle w:val="af2"/>
        </w:rPr>
        <w:footnoteRef/>
      </w:r>
      <w:r>
        <w:t xml:space="preserve"> В соответствии с административным регламентом – 33 рабочих дня. Для сопоставимости с ответами респондентов сроки переведены в календарные дни</w:t>
      </w:r>
    </w:p>
  </w:footnote>
  <w:footnote w:id="60">
    <w:p w14:paraId="1DF1A484" w14:textId="77777777" w:rsidR="007B56CD" w:rsidRDefault="007B56CD" w:rsidP="003F7853">
      <w:pPr>
        <w:pStyle w:val="af0"/>
      </w:pPr>
      <w:r>
        <w:rPr>
          <w:rStyle w:val="af2"/>
        </w:rPr>
        <w:footnoteRef/>
      </w:r>
      <w:r>
        <w:t>20 рабочих дней</w:t>
      </w:r>
    </w:p>
  </w:footnote>
  <w:footnote w:id="61">
    <w:p w14:paraId="5A412BD3" w14:textId="77777777" w:rsidR="007B56CD" w:rsidRDefault="007B56CD" w:rsidP="003F7853">
      <w:pPr>
        <w:pStyle w:val="af0"/>
      </w:pPr>
      <w:r>
        <w:rPr>
          <w:rStyle w:val="af2"/>
        </w:rPr>
        <w:footnoteRef/>
      </w:r>
      <w:r>
        <w:t xml:space="preserve"> Респонденты затруднились указать финансовые затраты на посредников</w:t>
      </w:r>
    </w:p>
  </w:footnote>
  <w:footnote w:id="62">
    <w:p w14:paraId="113B2F9F" w14:textId="77777777" w:rsidR="007B56CD" w:rsidRDefault="007B56CD" w:rsidP="003F7853">
      <w:pPr>
        <w:pStyle w:val="af0"/>
      </w:pPr>
      <w:r>
        <w:rPr>
          <w:rStyle w:val="af2"/>
        </w:rPr>
        <w:footnoteRef/>
      </w:r>
      <w:r>
        <w:t xml:space="preserve"> Респонденты обращались за услугой «</w:t>
      </w:r>
      <w:r w:rsidRPr="00C42E1A">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r>
        <w:t>»</w:t>
      </w:r>
    </w:p>
  </w:footnote>
  <w:footnote w:id="63">
    <w:p w14:paraId="269EA4CE" w14:textId="77777777" w:rsidR="007B56CD" w:rsidRDefault="007B56CD" w:rsidP="00920767">
      <w:pPr>
        <w:pStyle w:val="af0"/>
      </w:pPr>
      <w:r>
        <w:rPr>
          <w:rStyle w:val="af2"/>
        </w:rPr>
        <w:footnoteRef/>
      </w:r>
      <w:r>
        <w:t xml:space="preserve"> В 2013 году 70,9% заявителей</w:t>
      </w:r>
    </w:p>
  </w:footnote>
  <w:footnote w:id="64">
    <w:p w14:paraId="2F253599" w14:textId="77777777" w:rsidR="007B56CD" w:rsidRDefault="007B56CD" w:rsidP="00B214E0">
      <w:pPr>
        <w:pStyle w:val="af0"/>
        <w:jc w:val="both"/>
      </w:pPr>
      <w:r>
        <w:rPr>
          <w:rStyle w:val="af2"/>
        </w:rPr>
        <w:footnoteRef/>
      </w:r>
      <w:r>
        <w:t xml:space="preserve"> Без учета услуг «Выдача справки об использовании (неиспользовании) гражданином права на приватизацию жилых помещений» и «Подготовка и выдача разрешения на ввод индивидуальных жилых домов в эксплуатацию»</w:t>
      </w:r>
    </w:p>
  </w:footnote>
  <w:footnote w:id="65">
    <w:p w14:paraId="4186025A" w14:textId="77777777" w:rsidR="007B56CD" w:rsidRDefault="007B56CD" w:rsidP="00920767">
      <w:pPr>
        <w:pStyle w:val="af0"/>
      </w:pPr>
      <w:r>
        <w:rPr>
          <w:rStyle w:val="af2"/>
        </w:rPr>
        <w:footnoteRef/>
      </w:r>
      <w:r>
        <w:t xml:space="preserve"> Регламент не опубликован </w:t>
      </w:r>
    </w:p>
  </w:footnote>
  <w:footnote w:id="66">
    <w:p w14:paraId="4D151362" w14:textId="77777777" w:rsidR="007B56CD" w:rsidRDefault="007B56CD" w:rsidP="00920767">
      <w:pPr>
        <w:pStyle w:val="af0"/>
      </w:pPr>
      <w:r>
        <w:rPr>
          <w:rStyle w:val="af2"/>
        </w:rPr>
        <w:footnoteRef/>
      </w:r>
      <w:r>
        <w:t xml:space="preserve"> Регламент не опубликован</w:t>
      </w:r>
    </w:p>
  </w:footnote>
  <w:footnote w:id="67">
    <w:p w14:paraId="3C956487" w14:textId="77777777" w:rsidR="007B56CD" w:rsidRDefault="007B56CD" w:rsidP="00920767">
      <w:pPr>
        <w:pStyle w:val="af0"/>
      </w:pPr>
      <w:r>
        <w:rPr>
          <w:rStyle w:val="af2"/>
        </w:rPr>
        <w:footnoteRef/>
      </w:r>
      <w:r>
        <w:t xml:space="preserve"> Регламент не опубликован</w:t>
      </w:r>
    </w:p>
  </w:footnote>
  <w:footnote w:id="68">
    <w:p w14:paraId="4A3E6549" w14:textId="77777777" w:rsidR="007B56CD" w:rsidRDefault="007B56CD" w:rsidP="00920767">
      <w:pPr>
        <w:pStyle w:val="af0"/>
      </w:pPr>
      <w:r>
        <w:rPr>
          <w:rStyle w:val="af2"/>
        </w:rPr>
        <w:footnoteRef/>
      </w:r>
      <w:r>
        <w:t xml:space="preserve"> Регламент не опубликован</w:t>
      </w:r>
    </w:p>
  </w:footnote>
  <w:footnote w:id="69">
    <w:p w14:paraId="56C07DFB" w14:textId="77777777" w:rsidR="007B56CD" w:rsidRDefault="007B56CD" w:rsidP="00920767">
      <w:pPr>
        <w:pStyle w:val="af0"/>
      </w:pPr>
      <w:r>
        <w:rPr>
          <w:rStyle w:val="af2"/>
        </w:rPr>
        <w:footnoteRef/>
      </w:r>
      <w:r>
        <w:t xml:space="preserve"> Регламент не опубликован</w:t>
      </w:r>
    </w:p>
  </w:footnote>
  <w:footnote w:id="70">
    <w:p w14:paraId="31ADE592" w14:textId="77777777" w:rsidR="007B56CD" w:rsidRDefault="007B56CD" w:rsidP="00920767">
      <w:pPr>
        <w:pStyle w:val="af0"/>
        <w:jc w:val="both"/>
      </w:pPr>
      <w:r>
        <w:rPr>
          <w:rStyle w:val="af2"/>
        </w:rPr>
        <w:footnoteRef/>
      </w:r>
      <w:r>
        <w:t xml:space="preserve"> В таблице указаны все нормативные сроки в календарных днях с коэффициентом 1,4 (н-р, 30 рабочих = 42 календарных дня)</w:t>
      </w:r>
    </w:p>
  </w:footnote>
  <w:footnote w:id="71">
    <w:p w14:paraId="774CCE47" w14:textId="77777777" w:rsidR="007B56CD" w:rsidRDefault="007B56CD" w:rsidP="00920767">
      <w:pPr>
        <w:pStyle w:val="af0"/>
      </w:pPr>
      <w:r>
        <w:rPr>
          <w:rStyle w:val="af2"/>
        </w:rPr>
        <w:footnoteRef/>
      </w:r>
      <w:r>
        <w:t xml:space="preserve"> В соответствии с административным регламентом – 30 рабочих дней. В целях сопоставимости с ответами респондентов проведен пересчет сроков в календарные дни. При необходимости продление осуществляется не более чем на 30 календарных дней.</w:t>
      </w:r>
    </w:p>
  </w:footnote>
  <w:footnote w:id="72">
    <w:p w14:paraId="58927B7E" w14:textId="77777777" w:rsidR="007B56CD" w:rsidRDefault="007B56CD" w:rsidP="00920767">
      <w:pPr>
        <w:pStyle w:val="af0"/>
      </w:pPr>
      <w:r>
        <w:rPr>
          <w:rStyle w:val="af2"/>
        </w:rPr>
        <w:footnoteRef/>
      </w:r>
      <w:r>
        <w:t xml:space="preserve"> В соответствии с административным регламентом – 30 рабочих дней. При необходимости продление осуществляется не более чем на 30 календарных дней.</w:t>
      </w:r>
    </w:p>
  </w:footnote>
  <w:footnote w:id="73">
    <w:p w14:paraId="06987ACD" w14:textId="77777777" w:rsidR="007B56CD" w:rsidRDefault="007B56CD" w:rsidP="00920767">
      <w:pPr>
        <w:pStyle w:val="af0"/>
      </w:pPr>
      <w:r>
        <w:rPr>
          <w:rStyle w:val="af2"/>
        </w:rPr>
        <w:footnoteRef/>
      </w:r>
      <w:r>
        <w:t xml:space="preserve"> Наиболее часто встречающееся в ответах респондентов значение показателя</w:t>
      </w:r>
    </w:p>
  </w:footnote>
  <w:footnote w:id="74">
    <w:p w14:paraId="22ABBEC6" w14:textId="77777777" w:rsidR="007B56CD" w:rsidRDefault="007B56CD" w:rsidP="00B214E0">
      <w:pPr>
        <w:pStyle w:val="af0"/>
        <w:jc w:val="both"/>
      </w:pPr>
      <w:r>
        <w:rPr>
          <w:rStyle w:val="af2"/>
        </w:rPr>
        <w:footnoteRef/>
      </w:r>
      <w:r>
        <w:t xml:space="preserve"> П.9 административного </w:t>
      </w:r>
      <w:r w:rsidRPr="00F719C9">
        <w:t>предоставления муниципальной услуги «Предоставление муниципальных жилых помещений по договорам социального найма»</w:t>
      </w:r>
      <w:r>
        <w:t xml:space="preserve"> (утв. постановлением Администрации города Бердска от 13.02.2014 № 574)</w:t>
      </w:r>
    </w:p>
  </w:footnote>
  <w:footnote w:id="75">
    <w:p w14:paraId="31C28387" w14:textId="77777777" w:rsidR="007B56CD" w:rsidRPr="008B6985" w:rsidRDefault="007B56CD" w:rsidP="00B214E0">
      <w:pPr>
        <w:pStyle w:val="af0"/>
        <w:jc w:val="both"/>
      </w:pPr>
      <w:r>
        <w:rPr>
          <w:rStyle w:val="af2"/>
        </w:rPr>
        <w:footnoteRef/>
      </w:r>
      <w:r>
        <w:t xml:space="preserve"> </w:t>
      </w:r>
      <w:r w:rsidRPr="008B6985">
        <w:t>рекомендаци</w:t>
      </w:r>
      <w:r>
        <w:t>и</w:t>
      </w:r>
      <w:r w:rsidRPr="008B6985">
        <w:t xml:space="preserve"> по определению перечня услуг, которые являются необходимыми и обязательными для предоставления государственных услуг органами исполнительной власти субъектов Российской Федерации и оказываются организациями, участвующими в предоставлении государственных услуг органами исполнительной власти субъектов Российской Федерации</w:t>
      </w:r>
      <w:r>
        <w:t xml:space="preserve"> (</w:t>
      </w:r>
      <w:r w:rsidRPr="008B6985">
        <w:t xml:space="preserve">одобрены Правительственной комиссией по проведению административной реформы 23.11.2010 </w:t>
      </w:r>
      <w:r>
        <w:t>№</w:t>
      </w:r>
      <w:r w:rsidRPr="008B6985">
        <w:t xml:space="preserve"> 109)</w:t>
      </w:r>
    </w:p>
  </w:footnote>
  <w:footnote w:id="76">
    <w:p w14:paraId="0E3CA478" w14:textId="77777777" w:rsidR="007B56CD" w:rsidRDefault="007B56CD" w:rsidP="00920767">
      <w:pPr>
        <w:pStyle w:val="af0"/>
      </w:pPr>
      <w:r>
        <w:rPr>
          <w:rStyle w:val="af2"/>
        </w:rPr>
        <w:footnoteRef/>
      </w:r>
      <w:r>
        <w:t xml:space="preserve"> Здесь и далее «н/д» - нет данных или отсутствует административный регламент по данной услуге</w:t>
      </w:r>
    </w:p>
  </w:footnote>
  <w:footnote w:id="77">
    <w:p w14:paraId="477E3B94" w14:textId="77777777" w:rsidR="007B56CD" w:rsidRDefault="007B56CD" w:rsidP="00B214E0">
      <w:pPr>
        <w:pStyle w:val="af0"/>
        <w:jc w:val="both"/>
      </w:pPr>
      <w:r>
        <w:rPr>
          <w:rStyle w:val="af2"/>
        </w:rPr>
        <w:footnoteRef/>
      </w:r>
      <w:r>
        <w:t xml:space="preserve"> В соответствии с административным регламентом – 30 рабочих дней. В целях сопоставимости с ответами респондентов проведен пересчет сроков в календарные дни</w:t>
      </w:r>
    </w:p>
  </w:footnote>
  <w:footnote w:id="78">
    <w:p w14:paraId="4D1589CA" w14:textId="36080F13" w:rsidR="007B56CD" w:rsidRPr="00C50032" w:rsidRDefault="007B56CD" w:rsidP="00C50032">
      <w:pPr>
        <w:pStyle w:val="af0"/>
        <w:jc w:val="both"/>
      </w:pPr>
      <w:r w:rsidRPr="00C50032">
        <w:rPr>
          <w:rStyle w:val="af2"/>
        </w:rPr>
        <w:footnoteRef/>
      </w:r>
      <w:r w:rsidRPr="00C50032">
        <w:t xml:space="preserve"> По мнению Консультанта, «Выдача справки об использовании (неиспользовании) гражданином права на приватизацию жилых помещений» не является самостоятельной муниципальной услугой, т.к. данная справка необходима заявителю исключительно для получения другой муниципальной услуги – «Заключение договора бесплатной передачи в собственность граждан занимаемого ими жилого помещения в муниципальном жилищном фонде (приватизация)» и, соответственно, должна осуществляться в форме межведомственного запроса.</w:t>
      </w:r>
    </w:p>
  </w:footnote>
  <w:footnote w:id="79">
    <w:p w14:paraId="50C06825" w14:textId="77777777" w:rsidR="007B56CD" w:rsidRPr="00AD61D1" w:rsidRDefault="007B56CD" w:rsidP="00F04BEE">
      <w:pPr>
        <w:pStyle w:val="af0"/>
      </w:pPr>
      <w:r>
        <w:rPr>
          <w:rStyle w:val="af2"/>
        </w:rPr>
        <w:footnoteRef/>
      </w:r>
      <w:r>
        <w:t xml:space="preserve"> Наиболее часто встречающееся в ответах респондентов значение показателя</w:t>
      </w:r>
    </w:p>
  </w:footnote>
  <w:footnote w:id="80">
    <w:p w14:paraId="006822F2" w14:textId="77777777" w:rsidR="007B56CD" w:rsidRDefault="007B56CD" w:rsidP="00F04BEE">
      <w:pPr>
        <w:pStyle w:val="af0"/>
        <w:jc w:val="both"/>
      </w:pPr>
      <w:r>
        <w:rPr>
          <w:rStyle w:val="af2"/>
        </w:rPr>
        <w:footnoteRef/>
      </w:r>
      <w:r>
        <w:t xml:space="preserve"> Четкий срок предоставления муниципальной услуги не установлен. Согласно административному регламенту:</w:t>
      </w:r>
    </w:p>
    <w:p w14:paraId="361146AD" w14:textId="77777777" w:rsidR="007B56CD" w:rsidRDefault="007B56CD" w:rsidP="00F04BEE">
      <w:pPr>
        <w:pStyle w:val="af0"/>
        <w:jc w:val="both"/>
      </w:pPr>
      <w:r>
        <w:t>- прием заявлений и постановка на учет детей дошкольного возраста для направления в ДОУ - в день обращения заявителя;</w:t>
      </w:r>
    </w:p>
    <w:p w14:paraId="4FD12D7F" w14:textId="77777777" w:rsidR="007B56CD" w:rsidRDefault="007B56CD" w:rsidP="00F04BEE">
      <w:pPr>
        <w:pStyle w:val="af0"/>
        <w:jc w:val="both"/>
      </w:pPr>
      <w:r>
        <w:t>- регистрация ребенка в единой электронной базе данных о детях, проживающих на территории г. Искитима и нуждающихся в получении мест в ДОУ - в течение 30 дней;</w:t>
      </w:r>
    </w:p>
    <w:p w14:paraId="26CB306A" w14:textId="77777777" w:rsidR="007B56CD" w:rsidRDefault="007B56CD" w:rsidP="00F04BEE">
      <w:pPr>
        <w:pStyle w:val="af0"/>
        <w:jc w:val="both"/>
      </w:pPr>
      <w:r>
        <w:t>- зачисление детей в ДОУ - в день заключения договора между ДОУ и родителями (законными представителями) ребенка.</w:t>
      </w:r>
    </w:p>
  </w:footnote>
  <w:footnote w:id="81">
    <w:p w14:paraId="5C0D0CBA" w14:textId="77777777" w:rsidR="007B56CD" w:rsidRDefault="007B56CD" w:rsidP="00F04BEE">
      <w:pPr>
        <w:pStyle w:val="af0"/>
      </w:pPr>
      <w:r>
        <w:rPr>
          <w:rStyle w:val="af2"/>
        </w:rPr>
        <w:footnoteRef/>
      </w:r>
      <w:r>
        <w:t xml:space="preserve"> Согласно административному регламенту срок предоставления услуги составляет 30 рабочих дней. В целях обеспечения сопоставимости с ответами респондентов сроки переведены в календарные дни.</w:t>
      </w:r>
    </w:p>
  </w:footnote>
  <w:footnote w:id="82">
    <w:p w14:paraId="7BAE1A93" w14:textId="77777777" w:rsidR="007B56CD" w:rsidRDefault="007B56CD" w:rsidP="00F04BEE">
      <w:pPr>
        <w:pStyle w:val="af0"/>
      </w:pPr>
      <w:r>
        <w:rPr>
          <w:rStyle w:val="af2"/>
        </w:rPr>
        <w:footnoteRef/>
      </w:r>
      <w:r>
        <w:t xml:space="preserve"> 30 рабочих дней</w:t>
      </w:r>
    </w:p>
  </w:footnote>
  <w:footnote w:id="83">
    <w:p w14:paraId="613E85E4" w14:textId="77777777" w:rsidR="007B56CD" w:rsidRDefault="007B56CD" w:rsidP="00F04BEE">
      <w:pPr>
        <w:pStyle w:val="af0"/>
      </w:pPr>
      <w:r>
        <w:rPr>
          <w:rStyle w:val="af2"/>
        </w:rPr>
        <w:footnoteRef/>
      </w:r>
      <w:r>
        <w:t xml:space="preserve"> 60 рабочих дней</w:t>
      </w:r>
    </w:p>
  </w:footnote>
  <w:footnote w:id="84">
    <w:p w14:paraId="36A36BD9" w14:textId="77777777" w:rsidR="007B56CD" w:rsidRDefault="007B56CD" w:rsidP="00F04BEE">
      <w:pPr>
        <w:pStyle w:val="af0"/>
      </w:pPr>
      <w:r>
        <w:rPr>
          <w:rStyle w:val="af2"/>
        </w:rPr>
        <w:footnoteRef/>
      </w:r>
      <w:r>
        <w:t xml:space="preserve"> 10 рабочих дней</w:t>
      </w:r>
    </w:p>
  </w:footnote>
  <w:footnote w:id="85">
    <w:p w14:paraId="366D2C83" w14:textId="77777777" w:rsidR="007B56CD" w:rsidRDefault="007B56CD" w:rsidP="00F04BEE">
      <w:pPr>
        <w:pStyle w:val="af0"/>
      </w:pPr>
      <w:r>
        <w:rPr>
          <w:rStyle w:val="af2"/>
        </w:rPr>
        <w:footnoteRef/>
      </w:r>
      <w:r>
        <w:t xml:space="preserve"> 30 рабочих дней</w:t>
      </w:r>
    </w:p>
  </w:footnote>
  <w:footnote w:id="86">
    <w:p w14:paraId="15517EC6" w14:textId="77777777" w:rsidR="007B56CD" w:rsidRDefault="007B56CD" w:rsidP="00F04BEE">
      <w:pPr>
        <w:pStyle w:val="af0"/>
      </w:pPr>
      <w:r>
        <w:rPr>
          <w:rStyle w:val="af2"/>
        </w:rPr>
        <w:footnoteRef/>
      </w:r>
      <w:r>
        <w:t xml:space="preserve"> 30 р рабочих дней</w:t>
      </w:r>
    </w:p>
  </w:footnote>
  <w:footnote w:id="87">
    <w:p w14:paraId="72793BF5" w14:textId="77777777" w:rsidR="007B56CD" w:rsidRDefault="007B56CD" w:rsidP="00F04BEE">
      <w:pPr>
        <w:pStyle w:val="af0"/>
      </w:pPr>
      <w:r>
        <w:rPr>
          <w:rStyle w:val="af2"/>
        </w:rPr>
        <w:footnoteRef/>
      </w:r>
      <w:r>
        <w:t xml:space="preserve"> Заявители затруднились указать данные</w:t>
      </w:r>
    </w:p>
  </w:footnote>
  <w:footnote w:id="88">
    <w:p w14:paraId="2FFE1187" w14:textId="77777777" w:rsidR="007B56CD" w:rsidRDefault="007B56CD" w:rsidP="00F04BEE">
      <w:pPr>
        <w:pStyle w:val="af0"/>
      </w:pPr>
      <w:r>
        <w:rPr>
          <w:rStyle w:val="af2"/>
        </w:rPr>
        <w:footnoteRef/>
      </w:r>
      <w:r>
        <w:t xml:space="preserve"> Заявители отказались предоставить данные о финансовых затратах</w:t>
      </w:r>
    </w:p>
  </w:footnote>
  <w:footnote w:id="89">
    <w:p w14:paraId="40F334B2" w14:textId="77777777" w:rsidR="007B56CD" w:rsidRPr="00F63EC7" w:rsidRDefault="007B56CD" w:rsidP="00B214E0">
      <w:pPr>
        <w:pStyle w:val="af0"/>
        <w:jc w:val="both"/>
      </w:pPr>
      <w:r w:rsidRPr="00F63EC7">
        <w:rPr>
          <w:rStyle w:val="af2"/>
          <w:sz w:val="16"/>
          <w:szCs w:val="16"/>
        </w:rPr>
        <w:footnoteRef/>
      </w:r>
      <w:r w:rsidRPr="00F63EC7">
        <w:rPr>
          <w:sz w:val="16"/>
          <w:szCs w:val="16"/>
        </w:rPr>
        <w:t xml:space="preserve"> </w:t>
      </w:r>
      <w:r w:rsidRPr="00F63EC7">
        <w:t xml:space="preserve">По мнению Консультанта, «Выдача справки об использовании (неиспользовании) гражданином права на приватизацию жилых помещений» не является самостоятельной муниципальной услугой, т.к. данная справка необходима заявителю исключительно для получения другой муниципальной услуги – «Заключение договора бесплатной передачи в собственность граждан занимаемого ими жилого помещения в муниципальном жилищном фонде (приватизация)» и соответственно, должна осуществляться в </w:t>
      </w:r>
      <w:r>
        <w:t>форме межведомственного запроса</w:t>
      </w:r>
    </w:p>
  </w:footnote>
  <w:footnote w:id="90">
    <w:p w14:paraId="4D396389" w14:textId="77777777" w:rsidR="007B56CD" w:rsidRDefault="007B56CD" w:rsidP="004D2D6D">
      <w:pPr>
        <w:pStyle w:val="af0"/>
        <w:jc w:val="both"/>
      </w:pPr>
      <w:r>
        <w:rPr>
          <w:rStyle w:val="af2"/>
        </w:rPr>
        <w:footnoteRef/>
      </w:r>
      <w:r>
        <w:t xml:space="preserve"> Здесь и далее, административный регламент по данной услуге отсутствует</w:t>
      </w:r>
    </w:p>
  </w:footnote>
  <w:footnote w:id="91">
    <w:p w14:paraId="2DAC5490" w14:textId="77777777" w:rsidR="007B56CD" w:rsidRDefault="007B56CD" w:rsidP="004D2D6D">
      <w:pPr>
        <w:pStyle w:val="af0"/>
        <w:jc w:val="both"/>
      </w:pPr>
      <w:r>
        <w:rPr>
          <w:rStyle w:val="af2"/>
        </w:rPr>
        <w:footnoteRef/>
      </w:r>
      <w:r>
        <w:t xml:space="preserve"> Согласно административному регламенту 10 рабочих дней. Для сопоставимости с ответами респондентов сроки переведены в календарные дни</w:t>
      </w:r>
    </w:p>
  </w:footnote>
  <w:footnote w:id="92">
    <w:p w14:paraId="4734F154" w14:textId="77777777" w:rsidR="007B56CD" w:rsidRDefault="007B56CD" w:rsidP="004D2D6D">
      <w:pPr>
        <w:pStyle w:val="af0"/>
        <w:jc w:val="both"/>
      </w:pPr>
      <w:r>
        <w:rPr>
          <w:rStyle w:val="af2"/>
        </w:rPr>
        <w:footnoteRef/>
      </w:r>
      <w:r>
        <w:t>Согласно административному регламенту 10 рабочих дней. Для сопоставимости с ответами респондентов сроки переведены в календарные дни</w:t>
      </w:r>
    </w:p>
  </w:footnote>
  <w:footnote w:id="93">
    <w:p w14:paraId="551AF543" w14:textId="77777777" w:rsidR="007B56CD" w:rsidRPr="00054A7F" w:rsidRDefault="007B56CD" w:rsidP="004D2D6D">
      <w:pPr>
        <w:jc w:val="both"/>
        <w:rPr>
          <w:sz w:val="20"/>
        </w:rPr>
      </w:pPr>
      <w:r w:rsidRPr="00054A7F">
        <w:rPr>
          <w:rStyle w:val="af2"/>
          <w:sz w:val="20"/>
        </w:rPr>
        <w:footnoteRef/>
      </w:r>
      <w:r w:rsidRPr="00054A7F">
        <w:rPr>
          <w:sz w:val="20"/>
        </w:rPr>
        <w:t xml:space="preserve"> Официальный сайт Баганского района в сети Интернет </w:t>
      </w:r>
      <w:hyperlink r:id="rId1" w:history="1">
        <w:r w:rsidRPr="00054A7F">
          <w:rPr>
            <w:rStyle w:val="af5"/>
          </w:rPr>
          <w:t>http://bagan.nso.ru/deyatelnost/admreforma/admreglament/Pages/default.aspx</w:t>
        </w:r>
      </w:hyperlink>
      <w:r w:rsidRPr="00054A7F">
        <w:rPr>
          <w:rStyle w:val="af5"/>
        </w:rPr>
        <w:t xml:space="preserve"> </w:t>
      </w:r>
      <w:r w:rsidRPr="00054A7F">
        <w:rPr>
          <w:sz w:val="20"/>
        </w:rPr>
        <w:t xml:space="preserve"> и официальный сайт Баганского сельсовета в сети Интернет </w:t>
      </w:r>
      <w:r w:rsidRPr="00054A7F">
        <w:rPr>
          <w:sz w:val="20"/>
          <w:lang w:val="en-US"/>
        </w:rPr>
        <w:t>h</w:t>
      </w:r>
      <w:r w:rsidRPr="00054A7F">
        <w:rPr>
          <w:sz w:val="20"/>
        </w:rPr>
        <w:t xml:space="preserve">ttp://baganselsovet.ru/legal_acts.php?id_npas=51&amp;blok=adm&amp;razdel=legal_acts  </w:t>
      </w:r>
    </w:p>
  </w:footnote>
  <w:footnote w:id="94">
    <w:p w14:paraId="063FEBB4" w14:textId="77777777" w:rsidR="007B56CD" w:rsidRPr="00054A7F" w:rsidRDefault="007B56CD" w:rsidP="009E589F">
      <w:pPr>
        <w:pStyle w:val="af0"/>
        <w:jc w:val="both"/>
      </w:pPr>
      <w:r w:rsidRPr="00054A7F">
        <w:rPr>
          <w:rStyle w:val="af2"/>
        </w:rPr>
        <w:footnoteRef/>
      </w:r>
      <w:r w:rsidRPr="00054A7F">
        <w:t xml:space="preserve"> http://bagan.nso.ru/deyatelnost/admreforma/admreglament/_layouts/WordViewer.aspx?id=/deyatelnost/admreforma/admreglament/Documents/%D0%90%D0%B4%D0%BC%D0%B8%D0%BD%D0%B8%D1%81%D1%82%D1%80%D0%B0%D1%82%D0%B8%D0%B2%D0%BD%D1%8B%D0%B9%20%D1%80%D0%B5%D0%B3%D0%BB%D0%B0%D0%BC%D0%B5%D0%BD%D1%82%20%D0%BF%D1%80%D0%B5%D0%B4%D0%BE%D1%81%D1%82%D0%B0%D0%B2%D0%BB%D0%B5%D0%BD%D0%B8%D0%B5%20%D1%83%D1%81%D0%BB%D1%83%D0%B3%20%D0%B4%D0%BE%D1%88%D0%BA%D0%BE%D0%BB%D1%8C%D0%BD%D0%BE%D0%B3%D0%BE%20%D0%BE%D0%B1%D1%80%D0%B0%D0%B7%D0%BE%D0%B2%D0%B0%D0%BD%D0%B8%D1%8F%20%D0%B2%20%D0%9C%D0%94%D0%9E%D0%A3.doc&amp;Source=http%3A%2F%2Fbagan%2Enso%2Eru%2Fdeyatelnost%2Fadmreforma%2Fadmreglament%2FPages%2Fdefault%2Easpx&amp;DefaultItemOpen=1</w:t>
      </w:r>
    </w:p>
  </w:footnote>
  <w:footnote w:id="95">
    <w:p w14:paraId="5D41FC21" w14:textId="77777777" w:rsidR="007B56CD" w:rsidRPr="00054A7F" w:rsidRDefault="007B56CD" w:rsidP="009E589F">
      <w:pPr>
        <w:pStyle w:val="af0"/>
        <w:jc w:val="both"/>
      </w:pPr>
      <w:r w:rsidRPr="00054A7F">
        <w:rPr>
          <w:rStyle w:val="af2"/>
        </w:rPr>
        <w:footnoteRef/>
      </w:r>
      <w:r w:rsidRPr="00054A7F">
        <w:t xml:space="preserve"> Согласно Федеральному зако</w:t>
      </w:r>
      <w:r>
        <w:t>ну от 29.12.2004 года №191-ФЗ «</w:t>
      </w:r>
      <w:r w:rsidRPr="00054A7F">
        <w:t>О введении в действие градостроительного кодекса российской федерации» до 1 марта 2015г не требуется получение разрешения на ввод объекта индивидуального жилищного строительства в эксплуатацию</w:t>
      </w:r>
    </w:p>
  </w:footnote>
  <w:footnote w:id="96">
    <w:p w14:paraId="4772707B" w14:textId="77777777" w:rsidR="007B56CD" w:rsidRPr="00054A7F" w:rsidRDefault="007B56CD" w:rsidP="009E589F">
      <w:pPr>
        <w:pStyle w:val="af0"/>
        <w:jc w:val="both"/>
      </w:pPr>
      <w:r w:rsidRPr="00054A7F">
        <w:rPr>
          <w:rStyle w:val="af2"/>
        </w:rPr>
        <w:footnoteRef/>
      </w:r>
      <w:r w:rsidRPr="00054A7F">
        <w:t xml:space="preserve"> Наиболее часто встречающееся значение показателя</w:t>
      </w:r>
    </w:p>
  </w:footnote>
  <w:footnote w:id="97">
    <w:p w14:paraId="0C51E725" w14:textId="77777777" w:rsidR="007B56CD" w:rsidRPr="00054A7F" w:rsidRDefault="007B56CD" w:rsidP="009E589F">
      <w:pPr>
        <w:pStyle w:val="af0"/>
        <w:jc w:val="both"/>
      </w:pPr>
      <w:r w:rsidRPr="00054A7F">
        <w:rPr>
          <w:rStyle w:val="af2"/>
        </w:rPr>
        <w:footnoteRef/>
      </w:r>
      <w:r w:rsidRPr="00054A7F">
        <w:t xml:space="preserve"> В соответствии с административным регламентом – 30 рабочих дней. В целях сопоставимости с ответами респондентов проведен пересчет сроков в календарные дни</w:t>
      </w:r>
    </w:p>
  </w:footnote>
  <w:footnote w:id="98">
    <w:p w14:paraId="3D1D1C5B" w14:textId="77777777" w:rsidR="007B56CD" w:rsidRPr="00054A7F" w:rsidRDefault="007B56CD" w:rsidP="009E589F">
      <w:pPr>
        <w:pStyle w:val="af0"/>
        <w:jc w:val="both"/>
      </w:pPr>
      <w:r w:rsidRPr="00054A7F">
        <w:rPr>
          <w:rStyle w:val="af2"/>
        </w:rPr>
        <w:footnoteRef/>
      </w:r>
      <w:r w:rsidRPr="00054A7F">
        <w:t xml:space="preserve"> В соответствии с административным регламентом – 30 рабочих дней. </w:t>
      </w:r>
    </w:p>
  </w:footnote>
  <w:footnote w:id="99">
    <w:p w14:paraId="20D5A574" w14:textId="77777777" w:rsidR="007B56CD" w:rsidRPr="00054A7F" w:rsidRDefault="007B56CD" w:rsidP="009E589F">
      <w:pPr>
        <w:pStyle w:val="af0"/>
        <w:jc w:val="both"/>
      </w:pPr>
      <w:r w:rsidRPr="00054A7F">
        <w:rPr>
          <w:rStyle w:val="af2"/>
        </w:rPr>
        <w:footnoteRef/>
      </w:r>
      <w:r w:rsidRPr="00054A7F">
        <w:t xml:space="preserve"> В соответствии с административным регламентом – 60 рабочих дней. </w:t>
      </w:r>
    </w:p>
  </w:footnote>
  <w:footnote w:id="100">
    <w:p w14:paraId="3F39172D" w14:textId="77777777" w:rsidR="007B56CD" w:rsidRPr="00054A7F" w:rsidRDefault="007B56CD" w:rsidP="009E589F">
      <w:pPr>
        <w:pStyle w:val="af0"/>
        <w:jc w:val="both"/>
      </w:pPr>
      <w:r w:rsidRPr="00054A7F">
        <w:rPr>
          <w:rStyle w:val="af2"/>
        </w:rPr>
        <w:footnoteRef/>
      </w:r>
      <w:r w:rsidRPr="00054A7F">
        <w:t xml:space="preserve"> В соответствии с административным регламентом – 14 рабочих дней.</w:t>
      </w:r>
    </w:p>
  </w:footnote>
  <w:footnote w:id="101">
    <w:p w14:paraId="0C3AF07E" w14:textId="77777777" w:rsidR="007B56CD" w:rsidRDefault="007B56CD" w:rsidP="009E589F">
      <w:pPr>
        <w:pStyle w:val="af0"/>
      </w:pPr>
      <w:r>
        <w:rPr>
          <w:rStyle w:val="af2"/>
        </w:rPr>
        <w:footnoteRef/>
      </w:r>
      <w:r>
        <w:t>Здесь и далее нет данных по уровню удовлетворенности по данной услуге.</w:t>
      </w:r>
    </w:p>
  </w:footnote>
  <w:footnote w:id="102">
    <w:p w14:paraId="4C28CEC4" w14:textId="77777777" w:rsidR="007B56CD" w:rsidRDefault="007B56CD" w:rsidP="004D2D6D">
      <w:pPr>
        <w:pStyle w:val="af0"/>
        <w:jc w:val="both"/>
      </w:pPr>
      <w:r>
        <w:rPr>
          <w:rStyle w:val="af2"/>
        </w:rPr>
        <w:footnoteRef/>
      </w:r>
      <w:r>
        <w:t xml:space="preserve"> По экспертной оценке, «</w:t>
      </w:r>
      <w:r w:rsidRPr="00C67ABA">
        <w:rPr>
          <w:rFonts w:eastAsia="Calibri"/>
        </w:rPr>
        <w:t>Выдача справки об использовании (неиспользовании) гражданином права на приватизацию жилых помещений</w:t>
      </w:r>
      <w:r>
        <w:rPr>
          <w:rFonts w:eastAsia="Calibri"/>
        </w:rPr>
        <w:t>» не является муниципальной услугой. Если данные сведения предоставляются органом местного самоуправления, то они должны предоставляться по каналам межведомственного взаимодействии. В случае, если справка предоставляется муниципальной организацией, то такая услуга может быть отнесена к услугам, необходимым и обязательным для получения муниципальной услуги.</w:t>
      </w:r>
    </w:p>
  </w:footnote>
  <w:footnote w:id="103">
    <w:p w14:paraId="5491097F" w14:textId="77777777" w:rsidR="007B56CD" w:rsidRPr="00AD61D1" w:rsidRDefault="007B56CD" w:rsidP="00F04BEE">
      <w:pPr>
        <w:pStyle w:val="af0"/>
      </w:pPr>
      <w:r>
        <w:rPr>
          <w:rStyle w:val="af2"/>
        </w:rPr>
        <w:footnoteRef/>
      </w:r>
      <w:r>
        <w:t xml:space="preserve"> Наиболее часто встречающееся в ответах респондентов значение показателя</w:t>
      </w:r>
    </w:p>
  </w:footnote>
  <w:footnote w:id="104">
    <w:p w14:paraId="5B26343D" w14:textId="77777777" w:rsidR="007B56CD" w:rsidRDefault="007B56CD" w:rsidP="00F04BEE">
      <w:pPr>
        <w:pStyle w:val="af0"/>
        <w:jc w:val="both"/>
      </w:pPr>
      <w:r>
        <w:rPr>
          <w:rStyle w:val="af2"/>
        </w:rPr>
        <w:footnoteRef/>
      </w:r>
      <w:r>
        <w:t xml:space="preserve"> Утв. </w:t>
      </w:r>
      <w:r w:rsidRPr="009E330B">
        <w:t xml:space="preserve"> постановлением Правительства Российской Федерации от 16.05.2011 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footnote>
  <w:footnote w:id="105">
    <w:p w14:paraId="63AEDF9A" w14:textId="77777777" w:rsidR="007B56CD" w:rsidRDefault="007B56CD" w:rsidP="00F04BEE">
      <w:pPr>
        <w:pStyle w:val="af0"/>
        <w:jc w:val="both"/>
      </w:pPr>
      <w:r>
        <w:rPr>
          <w:rStyle w:val="af2"/>
        </w:rPr>
        <w:footnoteRef/>
      </w:r>
      <w:r>
        <w:t xml:space="preserve"> В соответствии с административным регламентом – 30 рабочих дней. В целях сопоставимости с ответами респондентов проведен пересчет сроков в календарные дни</w:t>
      </w:r>
    </w:p>
  </w:footnote>
  <w:footnote w:id="106">
    <w:p w14:paraId="46C4EFCF" w14:textId="77777777" w:rsidR="007B56CD" w:rsidRDefault="007B56CD" w:rsidP="00F04BEE">
      <w:pPr>
        <w:pStyle w:val="af0"/>
        <w:jc w:val="both"/>
      </w:pPr>
      <w:r>
        <w:rPr>
          <w:rStyle w:val="af2"/>
        </w:rPr>
        <w:footnoteRef/>
      </w:r>
      <w:r>
        <w:t xml:space="preserve"> В соответствии с административным регламентом – 40 рабочих дней. При необходимости – до 45 календарных дней. Возможно приостановление предоставления услуги не более чем на 15 дней.</w:t>
      </w:r>
    </w:p>
  </w:footnote>
  <w:footnote w:id="107">
    <w:p w14:paraId="0C30C260" w14:textId="77777777" w:rsidR="007B56CD" w:rsidRDefault="007B56CD" w:rsidP="00F04BEE">
      <w:pPr>
        <w:pStyle w:val="af0"/>
        <w:jc w:val="both"/>
      </w:pPr>
      <w:r>
        <w:rPr>
          <w:rStyle w:val="af2"/>
        </w:rPr>
        <w:footnoteRef/>
      </w:r>
      <w:r>
        <w:t xml:space="preserve"> В соответствии с административным регламентом – 60 рабочих дней. При необходимости продлевается до 70 дней. Следует отметить, что 70 календарных дней меньше, чем 60 рабочих, т.е. регламент содержит внутреннее противоречие.</w:t>
      </w:r>
    </w:p>
  </w:footnote>
  <w:footnote w:id="108">
    <w:p w14:paraId="459D9F1D" w14:textId="77777777" w:rsidR="007B56CD" w:rsidRDefault="007B56CD" w:rsidP="00F04BEE">
      <w:pPr>
        <w:pStyle w:val="af0"/>
        <w:jc w:val="both"/>
      </w:pPr>
      <w:r>
        <w:rPr>
          <w:rStyle w:val="af2"/>
        </w:rPr>
        <w:footnoteRef/>
      </w:r>
      <w:r>
        <w:t xml:space="preserve"> Общий срок принятия решения о предоставлении муниципальной услуги составляет 30 рабочих дней Срок выдачи (направления) заявителю документов, являющихся результатом предоставления муниципальной услуги, составляет 30 рабочих дней</w:t>
      </w:r>
    </w:p>
  </w:footnote>
  <w:footnote w:id="109">
    <w:p w14:paraId="4AEDE4E4" w14:textId="77777777" w:rsidR="007B56CD" w:rsidRDefault="007B56CD" w:rsidP="00F04BEE">
      <w:pPr>
        <w:pStyle w:val="af0"/>
        <w:jc w:val="both"/>
      </w:pPr>
      <w:r>
        <w:rPr>
          <w:rStyle w:val="af2"/>
        </w:rPr>
        <w:footnoteRef/>
      </w:r>
      <w:r>
        <w:t xml:space="preserve"> В соответствии с административным регламентом – 90 рабочих дней.</w:t>
      </w:r>
    </w:p>
  </w:footnote>
  <w:footnote w:id="110">
    <w:p w14:paraId="2372D200" w14:textId="77777777" w:rsidR="007B56CD" w:rsidRDefault="007B56CD" w:rsidP="00F04BEE">
      <w:pPr>
        <w:pStyle w:val="af0"/>
        <w:jc w:val="both"/>
      </w:pPr>
      <w:r>
        <w:rPr>
          <w:rStyle w:val="af2"/>
        </w:rPr>
        <w:footnoteRef/>
      </w:r>
      <w:r>
        <w:t xml:space="preserve"> В соответствии с административным регламентом – 48 рабочих дней.</w:t>
      </w:r>
    </w:p>
  </w:footnote>
  <w:footnote w:id="111">
    <w:p w14:paraId="06EF154F" w14:textId="77777777" w:rsidR="007B56CD" w:rsidRDefault="007B56CD" w:rsidP="00F04BEE">
      <w:pPr>
        <w:pStyle w:val="af0"/>
        <w:jc w:val="both"/>
      </w:pPr>
      <w:r>
        <w:rPr>
          <w:rStyle w:val="af2"/>
        </w:rPr>
        <w:footnoteRef/>
      </w:r>
      <w:r>
        <w:t xml:space="preserve"> Общий срок принятия решения о предоставлении муниципальной услуги составляет 30 рабочих дней Срок выдачи (направления) заявителю документов, являющихся результатом предоставления муниципальной услуги, составляет 30 рабочих дней</w:t>
      </w:r>
    </w:p>
  </w:footnote>
  <w:footnote w:id="112">
    <w:p w14:paraId="1D1119DE" w14:textId="77777777" w:rsidR="007B56CD" w:rsidRDefault="007B56CD" w:rsidP="00F04BEE">
      <w:pPr>
        <w:pStyle w:val="af0"/>
        <w:jc w:val="both"/>
      </w:pPr>
      <w:r>
        <w:rPr>
          <w:rStyle w:val="af2"/>
        </w:rPr>
        <w:footnoteRef/>
      </w:r>
      <w:r>
        <w:t>Нет данных. Административный регламент по данной услуге отсутствует</w:t>
      </w:r>
    </w:p>
  </w:footnote>
  <w:footnote w:id="113">
    <w:p w14:paraId="341A2CE5" w14:textId="77777777" w:rsidR="007B56CD" w:rsidRDefault="007B56CD" w:rsidP="00F04BEE">
      <w:pPr>
        <w:pStyle w:val="af0"/>
        <w:jc w:val="both"/>
      </w:pPr>
      <w:r>
        <w:rPr>
          <w:rStyle w:val="af2"/>
        </w:rPr>
        <w:footnoteRef/>
      </w:r>
      <w:r>
        <w:t xml:space="preserve"> Общий срок принятия решения о предоставлении муниципальной услуги составляет 30 рабочих дней со дня обращения за муниципальной услугой Срок выдачи (направления) заявителю документов, являющихся результатом предоставления муниципальной услуги, составляет 12 рабочих дней.</w:t>
      </w:r>
    </w:p>
  </w:footnote>
  <w:footnote w:id="114">
    <w:p w14:paraId="6B391F76" w14:textId="77777777" w:rsidR="007B56CD" w:rsidRDefault="007B56CD" w:rsidP="004D2D6D">
      <w:pPr>
        <w:pStyle w:val="af0"/>
        <w:jc w:val="both"/>
      </w:pPr>
      <w:r>
        <w:rPr>
          <w:rStyle w:val="af2"/>
        </w:rPr>
        <w:footnoteRef/>
      </w:r>
      <w:r>
        <w:t xml:space="preserve"> В соответствии с административным регламентом, наименование услуги:  «Предоставление </w:t>
      </w:r>
      <w:r w:rsidRPr="00C655BE">
        <w:t>земельных участков в собственность бесплатно»</w:t>
      </w:r>
    </w:p>
  </w:footnote>
  <w:footnote w:id="115">
    <w:p w14:paraId="0978DCA5" w14:textId="77777777" w:rsidR="007B56CD" w:rsidRDefault="007B56CD" w:rsidP="0036060E">
      <w:pPr>
        <w:pStyle w:val="af0"/>
        <w:jc w:val="both"/>
      </w:pPr>
      <w:r>
        <w:rPr>
          <w:rStyle w:val="af2"/>
        </w:rPr>
        <w:footnoteRef/>
      </w:r>
      <w:r>
        <w:t xml:space="preserve"> Утв. </w:t>
      </w:r>
      <w:r w:rsidRPr="009E330B">
        <w:t xml:space="preserve"> постановлением Правительства Российской Федерации от 16.05.2011 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footnote>
  <w:footnote w:id="116">
    <w:p w14:paraId="7CB55345" w14:textId="77777777" w:rsidR="007B56CD" w:rsidRDefault="007B56CD" w:rsidP="0036060E">
      <w:pPr>
        <w:pStyle w:val="af0"/>
        <w:jc w:val="both"/>
      </w:pPr>
      <w:r>
        <w:rPr>
          <w:rStyle w:val="af2"/>
        </w:rPr>
        <w:footnoteRef/>
      </w:r>
      <w:r>
        <w:t xml:space="preserve"> В таблице указаны все нормативные сроки в календарных днях с коэффициентом 1,4 (н-р, 30 рабочих = 42 календарных дня). Анализ проводился по срокам предоставления услуг, регламенты которых размещены на сайтах </w:t>
      </w:r>
    </w:p>
  </w:footnote>
  <w:footnote w:id="117">
    <w:p w14:paraId="53487A26" w14:textId="77777777" w:rsidR="007B56CD" w:rsidRDefault="007B56CD" w:rsidP="0036060E">
      <w:pPr>
        <w:pStyle w:val="af0"/>
      </w:pPr>
      <w:r>
        <w:rPr>
          <w:rStyle w:val="af2"/>
        </w:rPr>
        <w:footnoteRef/>
      </w:r>
      <w:r>
        <w:t xml:space="preserve"> Административный регламент не опубликован на сайте</w:t>
      </w:r>
    </w:p>
  </w:footnote>
  <w:footnote w:id="118">
    <w:p w14:paraId="1E82D5DB" w14:textId="77777777" w:rsidR="007B56CD" w:rsidRDefault="007B56CD" w:rsidP="0036060E">
      <w:pPr>
        <w:pStyle w:val="af0"/>
        <w:jc w:val="both"/>
      </w:pPr>
      <w:r>
        <w:rPr>
          <w:rStyle w:val="af2"/>
        </w:rPr>
        <w:footnoteRef/>
      </w:r>
      <w:r>
        <w:t xml:space="preserve"> В соответствии с административным регламентом – 2 месяца</w:t>
      </w:r>
    </w:p>
  </w:footnote>
  <w:footnote w:id="119">
    <w:p w14:paraId="1C52E211" w14:textId="77777777" w:rsidR="007B56CD" w:rsidRDefault="007B56CD" w:rsidP="0036060E">
      <w:pPr>
        <w:pStyle w:val="af0"/>
        <w:jc w:val="both"/>
      </w:pPr>
      <w:r>
        <w:rPr>
          <w:rStyle w:val="af2"/>
        </w:rPr>
        <w:footnoteRef/>
      </w:r>
      <w:r>
        <w:t xml:space="preserve"> В соответствии с административным регламентом – 10 рабочих дней. В случае </w:t>
      </w:r>
      <w:r w:rsidRPr="00DB43FB">
        <w:t>необходимости проведения проверки сведений</w:t>
      </w:r>
      <w:r>
        <w:t xml:space="preserve"> – до 30 рабочих дней. Предусмотрен срок приостановления услуги не более 14 дней</w:t>
      </w:r>
    </w:p>
  </w:footnote>
  <w:footnote w:id="120">
    <w:p w14:paraId="32B75FCC" w14:textId="77777777" w:rsidR="007B56CD" w:rsidRDefault="007B56CD" w:rsidP="0036060E">
      <w:pPr>
        <w:pStyle w:val="af0"/>
        <w:jc w:val="both"/>
      </w:pPr>
      <w:r>
        <w:rPr>
          <w:rStyle w:val="af2"/>
        </w:rPr>
        <w:footnoteRef/>
      </w:r>
      <w:r>
        <w:t xml:space="preserve"> Предусмотрен с</w:t>
      </w:r>
      <w:r w:rsidRPr="00D35B35">
        <w:t>рок приостановления предоставления муниципальной услуги не</w:t>
      </w:r>
      <w:r>
        <w:t xml:space="preserve"> </w:t>
      </w:r>
      <w:r w:rsidRPr="00D35B35">
        <w:t>более 14 дней</w:t>
      </w:r>
      <w:r>
        <w:rPr>
          <w:sz w:val="28"/>
          <w:szCs w:val="28"/>
        </w:rPr>
        <w:t xml:space="preserve"> </w:t>
      </w:r>
    </w:p>
  </w:footnote>
  <w:footnote w:id="121">
    <w:p w14:paraId="3FE2E2BC" w14:textId="77777777" w:rsidR="007B56CD" w:rsidRDefault="007B56CD" w:rsidP="0036060E">
      <w:pPr>
        <w:pStyle w:val="af0"/>
      </w:pPr>
      <w:r>
        <w:rPr>
          <w:rStyle w:val="af2"/>
        </w:rPr>
        <w:footnoteRef/>
      </w:r>
      <w:r>
        <w:t xml:space="preserve"> Административный регламент не опубликован на сайте</w:t>
      </w:r>
    </w:p>
  </w:footnote>
  <w:footnote w:id="122">
    <w:p w14:paraId="7E212707" w14:textId="77777777" w:rsidR="007B56CD" w:rsidRDefault="007B56CD" w:rsidP="0036060E">
      <w:pPr>
        <w:pStyle w:val="af0"/>
      </w:pPr>
      <w:r>
        <w:rPr>
          <w:rStyle w:val="af2"/>
        </w:rPr>
        <w:footnoteRef/>
      </w:r>
      <w:r>
        <w:t xml:space="preserve"> Административный регламент не опубликован на сайте</w:t>
      </w:r>
    </w:p>
  </w:footnote>
  <w:footnote w:id="123">
    <w:p w14:paraId="58E3247D" w14:textId="77777777" w:rsidR="007B56CD" w:rsidRDefault="007B56CD" w:rsidP="0036060E">
      <w:pPr>
        <w:pStyle w:val="af0"/>
      </w:pPr>
      <w:r>
        <w:rPr>
          <w:rStyle w:val="af2"/>
        </w:rPr>
        <w:footnoteRef/>
      </w:r>
      <w:r>
        <w:t xml:space="preserve"> Административный регламент не опубликован на сайте</w:t>
      </w:r>
    </w:p>
  </w:footnote>
  <w:footnote w:id="124">
    <w:p w14:paraId="1CFBAD73" w14:textId="77777777" w:rsidR="007B56CD" w:rsidRDefault="007B56CD" w:rsidP="0036060E">
      <w:pPr>
        <w:pStyle w:val="af0"/>
      </w:pPr>
      <w:r>
        <w:rPr>
          <w:rStyle w:val="af2"/>
        </w:rPr>
        <w:footnoteRef/>
      </w:r>
      <w:r>
        <w:t xml:space="preserve"> Административный регламент не опубликован на сайте</w:t>
      </w:r>
    </w:p>
  </w:footnote>
  <w:footnote w:id="125">
    <w:p w14:paraId="7E39C6AD" w14:textId="77777777" w:rsidR="007B56CD" w:rsidRDefault="007B56CD" w:rsidP="0036060E">
      <w:pPr>
        <w:pStyle w:val="af0"/>
      </w:pPr>
      <w:r>
        <w:rPr>
          <w:rStyle w:val="af2"/>
        </w:rPr>
        <w:footnoteRef/>
      </w:r>
      <w:r>
        <w:t xml:space="preserve"> Административный регламент не опубликован на сайте</w:t>
      </w:r>
    </w:p>
  </w:footnote>
  <w:footnote w:id="126">
    <w:p w14:paraId="0987DA01" w14:textId="77777777" w:rsidR="007B56CD" w:rsidRDefault="007B56CD" w:rsidP="007C18C5">
      <w:pPr>
        <w:pStyle w:val="af0"/>
      </w:pPr>
      <w:r>
        <w:rPr>
          <w:rStyle w:val="af2"/>
        </w:rPr>
        <w:footnoteRef/>
      </w:r>
      <w:r>
        <w:t xml:space="preserve"> Ссылка на регламенты Венгеровского района на сайте не открывается. Здесь и далее Консультантом использовались версии регламентов, представленные администрацией Венгеровского района по запросу Заказчика в ходе проведения мониторинга в 2013 году</w:t>
      </w:r>
    </w:p>
  </w:footnote>
  <w:footnote w:id="127">
    <w:p w14:paraId="3BC31548" w14:textId="77777777" w:rsidR="007B56CD" w:rsidRDefault="007B56CD" w:rsidP="004D2D6D">
      <w:pPr>
        <w:pStyle w:val="af0"/>
        <w:jc w:val="both"/>
      </w:pPr>
      <w:r>
        <w:rPr>
          <w:rStyle w:val="af2"/>
        </w:rPr>
        <w:footnoteRef/>
      </w:r>
      <w:r>
        <w:t xml:space="preserve"> Без учета услуг «Выдача справки об использовании (неиспользовании) гражданином права на приватизацию жилых помещений» и «Подготовка и выдача разрешения на ввод индивидуальных жилых домов в эксплуатацию»</w:t>
      </w:r>
    </w:p>
  </w:footnote>
  <w:footnote w:id="128">
    <w:p w14:paraId="4614387B" w14:textId="77777777" w:rsidR="007B56CD" w:rsidRDefault="007B56CD" w:rsidP="007C18C5">
      <w:pPr>
        <w:pStyle w:val="af0"/>
      </w:pPr>
      <w:r>
        <w:rPr>
          <w:rStyle w:val="af2"/>
        </w:rPr>
        <w:footnoteRef/>
      </w:r>
      <w:r>
        <w:t xml:space="preserve"> Утверждены Постановлением Правительства Российской Федерации от 16.05.2011 № 373</w:t>
      </w:r>
    </w:p>
  </w:footnote>
  <w:footnote w:id="129">
    <w:p w14:paraId="10C7B1E9" w14:textId="77777777" w:rsidR="007B56CD" w:rsidRDefault="007B56CD" w:rsidP="007C18C5">
      <w:pPr>
        <w:pStyle w:val="af0"/>
        <w:jc w:val="both"/>
      </w:pPr>
      <w:r>
        <w:rPr>
          <w:rStyle w:val="af2"/>
        </w:rPr>
        <w:footnoteRef/>
      </w:r>
      <w:r>
        <w:t xml:space="preserve"> В таблице указаны все нормативные сроки в календарных днях с коэффициентом 1,4 (н-р, 30 рабочих = 42 календарных дня)</w:t>
      </w:r>
    </w:p>
  </w:footnote>
  <w:footnote w:id="130">
    <w:p w14:paraId="5800E859" w14:textId="77777777" w:rsidR="007B56CD" w:rsidRDefault="007B56CD" w:rsidP="007C18C5">
      <w:pPr>
        <w:pStyle w:val="af0"/>
      </w:pPr>
      <w:r>
        <w:rPr>
          <w:rStyle w:val="af2"/>
        </w:rPr>
        <w:footnoteRef/>
      </w:r>
      <w:r>
        <w:t xml:space="preserve"> Соответствующее значение</w:t>
      </w:r>
      <w:r w:rsidRPr="00F60D49">
        <w:t xml:space="preserve"> </w:t>
      </w:r>
      <w:r>
        <w:t>административным регламентом не установлено</w:t>
      </w:r>
    </w:p>
  </w:footnote>
  <w:footnote w:id="131">
    <w:p w14:paraId="35DE7AB8" w14:textId="77777777" w:rsidR="007B56CD" w:rsidRDefault="007B56CD" w:rsidP="007C18C5">
      <w:pPr>
        <w:pStyle w:val="af0"/>
        <w:jc w:val="both"/>
      </w:pPr>
      <w:r>
        <w:rPr>
          <w:rStyle w:val="af2"/>
        </w:rPr>
        <w:footnoteRef/>
      </w:r>
      <w:r>
        <w:t xml:space="preserve"> В соответствии с административным регламентом:</w:t>
      </w:r>
      <w:r w:rsidRPr="005A5E7B">
        <w:t xml:space="preserve"> Общий срок принятия решения о предоставлении муниципальной услуги составляет 30 рабочих дней со дня обращения за муниципальной услугой.</w:t>
      </w:r>
      <w:r>
        <w:t xml:space="preserve"> </w:t>
      </w:r>
    </w:p>
  </w:footnote>
  <w:footnote w:id="132">
    <w:p w14:paraId="3316BD43" w14:textId="77777777" w:rsidR="007B56CD" w:rsidRDefault="007B56CD" w:rsidP="007C18C5">
      <w:pPr>
        <w:pStyle w:val="af0"/>
        <w:jc w:val="both"/>
      </w:pPr>
      <w:r>
        <w:rPr>
          <w:rStyle w:val="af2"/>
        </w:rPr>
        <w:footnoteRef/>
      </w:r>
      <w:r>
        <w:t xml:space="preserve"> В соответствии с административным регламентом: </w:t>
      </w:r>
      <w:r w:rsidRPr="005A5E7B">
        <w:t>Общий срок принятия решения о предоставлении муниципальной услуги составляет 30 рабочих дней со дня обращения за муниципальной услугой.</w:t>
      </w:r>
    </w:p>
  </w:footnote>
  <w:footnote w:id="133">
    <w:p w14:paraId="0A6773B5" w14:textId="77777777" w:rsidR="007B56CD" w:rsidRDefault="007B56CD" w:rsidP="007C18C5">
      <w:pPr>
        <w:pStyle w:val="af0"/>
        <w:jc w:val="both"/>
      </w:pPr>
      <w:r>
        <w:rPr>
          <w:rStyle w:val="af2"/>
        </w:rPr>
        <w:footnoteRef/>
      </w:r>
      <w:r>
        <w:t xml:space="preserve"> В соответствии с административным регламентом: </w:t>
      </w:r>
      <w:r w:rsidRPr="005A5E7B">
        <w:t>Общий срок принятия решения о предоставлении муниципальной услуги составляет 60 рабочих дней со дня обращения за муниципальной услугой.</w:t>
      </w:r>
    </w:p>
  </w:footnote>
  <w:footnote w:id="134">
    <w:p w14:paraId="3DCE9B5B" w14:textId="77777777" w:rsidR="007B56CD" w:rsidRDefault="007B56CD" w:rsidP="007C18C5">
      <w:pPr>
        <w:pStyle w:val="af0"/>
        <w:jc w:val="both"/>
      </w:pPr>
      <w:r>
        <w:rPr>
          <w:rStyle w:val="af2"/>
        </w:rPr>
        <w:footnoteRef/>
      </w:r>
      <w:r>
        <w:t xml:space="preserve"> В соответствии с административным регламентом: Срок  предоставления услуги - 30 (тридцать) календарных дней со дня регистрации надлежащим образом  оформленного заявления о предоставлении муниципальной услуги и в полном объеме прилагаемых к нему документов (по необходимости), соответствующих требованиям  законодательства  Российской Федерации. Срок направления уведомления об отказе в предоставлении муниципальной услуги  – 2 (два) рабочих дня. Срок выдачи документов, являющихся результатом предоставления услуги – 30 (тридцать) календарных  дней.</w:t>
      </w:r>
    </w:p>
  </w:footnote>
  <w:footnote w:id="135">
    <w:p w14:paraId="3A2AB92B" w14:textId="77777777" w:rsidR="007B56CD" w:rsidRDefault="007B56CD" w:rsidP="007C18C5">
      <w:pPr>
        <w:pStyle w:val="af0"/>
        <w:jc w:val="both"/>
      </w:pPr>
      <w:r>
        <w:rPr>
          <w:rStyle w:val="af2"/>
        </w:rPr>
        <w:footnoteRef/>
      </w:r>
      <w:r>
        <w:t xml:space="preserve"> В соответствии с административным регламентом: </w:t>
      </w:r>
      <w:r w:rsidRPr="00AC20E6">
        <w:t>Общий срок принятия решения о предоставлении муниципальной услуги составляет 60 рабочих дней со дня обращения за муниципальной услугой.</w:t>
      </w:r>
    </w:p>
  </w:footnote>
  <w:footnote w:id="136">
    <w:p w14:paraId="140E6890" w14:textId="77777777" w:rsidR="007B56CD" w:rsidRDefault="007B56CD" w:rsidP="007C18C5">
      <w:pPr>
        <w:pStyle w:val="af0"/>
        <w:jc w:val="both"/>
      </w:pPr>
      <w:r>
        <w:rPr>
          <w:rStyle w:val="af2"/>
        </w:rPr>
        <w:footnoteRef/>
      </w:r>
      <w:r>
        <w:t xml:space="preserve"> В соответствии с административным регламентом:</w:t>
      </w:r>
      <w:r w:rsidRPr="00E40618">
        <w:t xml:space="preserve"> </w:t>
      </w:r>
      <w:r w:rsidRPr="00AC20E6">
        <w:t>Срок  предоставления муниципальной услуги: 48 рабочих дней.</w:t>
      </w:r>
    </w:p>
  </w:footnote>
  <w:footnote w:id="137">
    <w:p w14:paraId="07CE09CC" w14:textId="77777777" w:rsidR="007B56CD" w:rsidRDefault="007B56CD" w:rsidP="007C18C5">
      <w:pPr>
        <w:pStyle w:val="af0"/>
      </w:pPr>
      <w:r>
        <w:rPr>
          <w:rStyle w:val="af2"/>
        </w:rPr>
        <w:footnoteRef/>
      </w:r>
      <w:r>
        <w:t xml:space="preserve"> Наиболее часто встречающееся в ответах респондентов значение показателя</w:t>
      </w:r>
    </w:p>
  </w:footnote>
  <w:footnote w:id="138">
    <w:p w14:paraId="065A9468" w14:textId="77777777" w:rsidR="007B56CD" w:rsidRPr="00511BC5" w:rsidRDefault="007B56CD" w:rsidP="007C18C5">
      <w:pPr>
        <w:pStyle w:val="af0"/>
      </w:pPr>
      <w:r>
        <w:rPr>
          <w:rStyle w:val="af2"/>
        </w:rPr>
        <w:footnoteRef/>
      </w:r>
      <w:r>
        <w:t xml:space="preserve"> Услуга не попала в мониторинг в 2013 году</w:t>
      </w:r>
    </w:p>
  </w:footnote>
  <w:footnote w:id="139">
    <w:p w14:paraId="5BFBFD39" w14:textId="77777777" w:rsidR="007B56CD" w:rsidRDefault="007B56CD" w:rsidP="004D2D6D">
      <w:pPr>
        <w:pStyle w:val="af0"/>
        <w:jc w:val="both"/>
      </w:pPr>
      <w:r>
        <w:rPr>
          <w:rStyle w:val="af2"/>
        </w:rPr>
        <w:footnoteRef/>
      </w:r>
      <w:r>
        <w:t xml:space="preserve"> Нет данных в связи с отсутствием на сайте Администрации Доволенского района административного регламента предоставления соответствующей муниципальной услуги </w:t>
      </w:r>
    </w:p>
  </w:footnote>
  <w:footnote w:id="140">
    <w:p w14:paraId="6D2E4A52" w14:textId="77777777" w:rsidR="007B56CD" w:rsidRDefault="007B56CD" w:rsidP="004D2D6D">
      <w:pPr>
        <w:pStyle w:val="af0"/>
        <w:jc w:val="both"/>
      </w:pPr>
      <w:r>
        <w:rPr>
          <w:rStyle w:val="af2"/>
        </w:rPr>
        <w:footnoteRef/>
      </w:r>
      <w:r>
        <w:t xml:space="preserve"> В соответствии с административным регламента срок составляет 30 рабочих дней, указанный срок переведён в календарные с коэффициентом 1,4 для корректности сопоставления со сроками, указанными заявителями.</w:t>
      </w:r>
    </w:p>
  </w:footnote>
  <w:footnote w:id="141">
    <w:p w14:paraId="23E62B18" w14:textId="77777777" w:rsidR="007B56CD" w:rsidRDefault="007B56CD" w:rsidP="004D2D6D">
      <w:pPr>
        <w:pStyle w:val="af0"/>
        <w:jc w:val="both"/>
      </w:pPr>
      <w:r>
        <w:rPr>
          <w:rStyle w:val="af2"/>
        </w:rPr>
        <w:footnoteRef/>
      </w:r>
      <w:r>
        <w:t xml:space="preserve"> В соответствии с регламентом – 30 рабочих дней</w:t>
      </w:r>
    </w:p>
  </w:footnote>
  <w:footnote w:id="142">
    <w:p w14:paraId="50100292" w14:textId="77777777" w:rsidR="007B56CD" w:rsidRDefault="007B56CD" w:rsidP="004D2D6D">
      <w:pPr>
        <w:pStyle w:val="af0"/>
        <w:jc w:val="both"/>
      </w:pPr>
      <w:r>
        <w:rPr>
          <w:rStyle w:val="af2"/>
        </w:rPr>
        <w:footnoteRef/>
      </w:r>
      <w:r>
        <w:t xml:space="preserve"> В соответствии с регламентом – 90 рабочих дней</w:t>
      </w:r>
    </w:p>
  </w:footnote>
  <w:footnote w:id="143">
    <w:p w14:paraId="113F867D" w14:textId="77777777" w:rsidR="007B56CD" w:rsidRDefault="007B56CD" w:rsidP="00BA1A0B">
      <w:pPr>
        <w:pStyle w:val="af0"/>
      </w:pPr>
      <w:r>
        <w:rPr>
          <w:rStyle w:val="af2"/>
        </w:rPr>
        <w:footnoteRef/>
      </w:r>
      <w:r>
        <w:t xml:space="preserve"> Нет данных по указанной услуге</w:t>
      </w:r>
    </w:p>
  </w:footnote>
  <w:footnote w:id="144">
    <w:p w14:paraId="4D172F05" w14:textId="77777777" w:rsidR="007B56CD" w:rsidRDefault="007B56CD" w:rsidP="00A73030">
      <w:pPr>
        <w:pStyle w:val="af0"/>
      </w:pPr>
      <w:r>
        <w:rPr>
          <w:rStyle w:val="af2"/>
        </w:rPr>
        <w:footnoteRef/>
      </w:r>
      <w:r>
        <w:t xml:space="preserve"> Размещены проекты административных регламентов, датированные декабрем 2012 года.</w:t>
      </w:r>
    </w:p>
  </w:footnote>
  <w:footnote w:id="145">
    <w:p w14:paraId="0D73A2D8" w14:textId="77777777" w:rsidR="007B56CD" w:rsidRDefault="007B56CD" w:rsidP="00A73030">
      <w:pPr>
        <w:pStyle w:val="af0"/>
      </w:pPr>
      <w:r>
        <w:rPr>
          <w:rStyle w:val="af2"/>
        </w:rPr>
        <w:footnoteRef/>
      </w:r>
      <w:r>
        <w:t xml:space="preserve"> Наиболее часто встречающееся в ответах респондентов значение показателя</w:t>
      </w:r>
    </w:p>
  </w:footnote>
  <w:footnote w:id="146">
    <w:p w14:paraId="283AEBA6" w14:textId="77777777" w:rsidR="007B56CD" w:rsidRPr="00AD61D1" w:rsidRDefault="007B56CD" w:rsidP="00A73030">
      <w:pPr>
        <w:pStyle w:val="af0"/>
      </w:pPr>
      <w:r>
        <w:rPr>
          <w:rStyle w:val="af2"/>
        </w:rPr>
        <w:footnoteRef/>
      </w:r>
      <w:r>
        <w:t xml:space="preserve"> Наиболее часто встречающееся в ответах респондентов значение показателя</w:t>
      </w:r>
    </w:p>
  </w:footnote>
  <w:footnote w:id="147">
    <w:p w14:paraId="776EF51A" w14:textId="77777777" w:rsidR="007B56CD" w:rsidRDefault="007B56CD" w:rsidP="00A73030">
      <w:pPr>
        <w:pStyle w:val="af0"/>
      </w:pPr>
      <w:r>
        <w:rPr>
          <w:rStyle w:val="af2"/>
        </w:rPr>
        <w:footnoteRef/>
      </w:r>
      <w:r>
        <w:t xml:space="preserve"> В соответствии с административным регламентом – 30 рабочих дней.</w:t>
      </w:r>
      <w:r w:rsidRPr="00536444">
        <w:t xml:space="preserve"> </w:t>
      </w:r>
      <w:r>
        <w:t>В целях сопоставимости с ответами респондентов проведен пересчет сроков в календарные дни.</w:t>
      </w:r>
    </w:p>
  </w:footnote>
  <w:footnote w:id="148">
    <w:p w14:paraId="76BDD051" w14:textId="77777777" w:rsidR="007B56CD" w:rsidRDefault="007B56CD" w:rsidP="00A73030">
      <w:pPr>
        <w:pStyle w:val="af0"/>
      </w:pPr>
      <w:r>
        <w:rPr>
          <w:rStyle w:val="af2"/>
        </w:rPr>
        <w:footnoteRef/>
      </w:r>
      <w:r>
        <w:t xml:space="preserve"> В соответствии с административным регламентов – 60 рабочих дней</w:t>
      </w:r>
    </w:p>
  </w:footnote>
  <w:footnote w:id="149">
    <w:p w14:paraId="6AEDA697" w14:textId="77777777" w:rsidR="007B56CD" w:rsidRDefault="007B56CD" w:rsidP="00A73030">
      <w:pPr>
        <w:pStyle w:val="af0"/>
      </w:pPr>
      <w:r>
        <w:rPr>
          <w:rStyle w:val="af2"/>
        </w:rPr>
        <w:footnoteRef/>
      </w:r>
      <w:r>
        <w:t xml:space="preserve"> В соответствии с административным регламентом – 2 месяца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014017" w14:textId="77777777" w:rsidR="007B56CD" w:rsidRPr="00000800" w:rsidRDefault="007B56CD" w:rsidP="007E5A6D">
    <w:pPr>
      <w:pStyle w:val="ab"/>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C2806D" w14:textId="77777777" w:rsidR="007B56CD" w:rsidRPr="00FC1D2A" w:rsidRDefault="007B56CD" w:rsidP="00346066">
    <w:pPr>
      <w:pStyle w:val="ab"/>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24F9C4" w14:textId="77777777" w:rsidR="007B56CD" w:rsidRPr="00FC1D2A" w:rsidRDefault="007B56CD" w:rsidP="00346066">
    <w:pPr>
      <w:pStyle w:val="ab"/>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68DD2B" w14:textId="77777777" w:rsidR="007B56CD" w:rsidRPr="00FC1D2A" w:rsidRDefault="007B56CD" w:rsidP="003F7853">
    <w:pPr>
      <w:pStyle w:val="ab"/>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5F451F" w14:textId="77777777" w:rsidR="007B56CD" w:rsidRPr="00FC1D2A" w:rsidRDefault="007B56CD" w:rsidP="00920767">
    <w:pPr>
      <w:pStyle w:val="ab"/>
      <w:pBdr>
        <w:bottom w:val="none" w:sz="0" w:space="0" w:color="auto"/>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8B43A" w14:textId="77777777" w:rsidR="007B56CD" w:rsidRPr="00FC1D2A" w:rsidRDefault="007B56CD" w:rsidP="00F04BEE">
    <w:pPr>
      <w:pStyle w:val="ab"/>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6.5pt;height:18.75pt;visibility:visible" o:bullet="t">
        <v:imagedata r:id="rId1" o:title=""/>
      </v:shape>
    </w:pict>
  </w:numPicBullet>
  <w:abstractNum w:abstractNumId="0">
    <w:nsid w:val="FFFFFF82"/>
    <w:multiLevelType w:val="singleLevel"/>
    <w:tmpl w:val="2976D856"/>
    <w:styleLink w:val="711"/>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F118E588"/>
    <w:styleLink w:val="611"/>
    <w:lvl w:ilvl="0">
      <w:start w:val="1"/>
      <w:numFmt w:val="bullet"/>
      <w:lvlText w:val=""/>
      <w:lvlJc w:val="left"/>
      <w:pPr>
        <w:tabs>
          <w:tab w:val="num" w:pos="643"/>
        </w:tabs>
        <w:ind w:left="643" w:hanging="360"/>
      </w:pPr>
      <w:rPr>
        <w:rFonts w:ascii="Symbol" w:hAnsi="Symbol" w:hint="default"/>
      </w:rPr>
    </w:lvl>
  </w:abstractNum>
  <w:abstractNum w:abstractNumId="2">
    <w:nsid w:val="FFFFFF88"/>
    <w:multiLevelType w:val="singleLevel"/>
    <w:tmpl w:val="E280EA9E"/>
    <w:styleLink w:val="811"/>
    <w:lvl w:ilvl="0">
      <w:start w:val="1"/>
      <w:numFmt w:val="decimal"/>
      <w:lvlText w:val="%1."/>
      <w:lvlJc w:val="left"/>
      <w:pPr>
        <w:tabs>
          <w:tab w:val="num" w:pos="360"/>
        </w:tabs>
        <w:ind w:left="360" w:hanging="360"/>
      </w:pPr>
      <w:rPr>
        <w:rFonts w:cs="Times New Roman"/>
      </w:rPr>
    </w:lvl>
  </w:abstractNum>
  <w:abstractNum w:abstractNumId="3">
    <w:nsid w:val="FFFFFF89"/>
    <w:multiLevelType w:val="singleLevel"/>
    <w:tmpl w:val="6E2C2094"/>
    <w:styleLink w:val="511"/>
    <w:lvl w:ilvl="0">
      <w:start w:val="1"/>
      <w:numFmt w:val="bullet"/>
      <w:lvlText w:val=""/>
      <w:lvlJc w:val="left"/>
      <w:pPr>
        <w:tabs>
          <w:tab w:val="num" w:pos="360"/>
        </w:tabs>
        <w:ind w:left="360" w:hanging="360"/>
      </w:pPr>
      <w:rPr>
        <w:rFonts w:ascii="Symbol" w:hAnsi="Symbol" w:hint="default"/>
      </w:rPr>
    </w:lvl>
  </w:abstractNum>
  <w:abstractNum w:abstractNumId="4">
    <w:nsid w:val="00B84273"/>
    <w:multiLevelType w:val="hybridMultilevel"/>
    <w:tmpl w:val="71683456"/>
    <w:lvl w:ilvl="0" w:tplc="661A6964">
      <w:start w:val="1"/>
      <w:numFmt w:val="bullet"/>
      <w:lvlText w:val=""/>
      <w:lvlJc w:val="left"/>
      <w:pPr>
        <w:tabs>
          <w:tab w:val="num" w:pos="2694"/>
        </w:tabs>
        <w:ind w:left="2694" w:firstLine="1134"/>
      </w:pPr>
      <w:rPr>
        <w:rFonts w:ascii="Wingdings" w:hAnsi="Wingdings" w:hint="default"/>
        <w:color w:val="800000"/>
      </w:rPr>
    </w:lvl>
    <w:lvl w:ilvl="1" w:tplc="04190003" w:tentative="1">
      <w:start w:val="1"/>
      <w:numFmt w:val="bullet"/>
      <w:lvlText w:val="o"/>
      <w:lvlJc w:val="left"/>
      <w:pPr>
        <w:tabs>
          <w:tab w:val="num" w:pos="1440"/>
        </w:tabs>
        <w:ind w:left="1440" w:hanging="360"/>
      </w:pPr>
      <w:rPr>
        <w:rFonts w:ascii="Courier New" w:hAnsi="Courier New" w:hint="default"/>
      </w:rPr>
    </w:lvl>
    <w:lvl w:ilvl="2" w:tplc="223CC9DE">
      <w:start w:val="1"/>
      <w:numFmt w:val="bullet"/>
      <w:pStyle w:val="Pro-List-1"/>
      <w:lvlText w:val=""/>
      <w:lvlJc w:val="left"/>
      <w:pPr>
        <w:tabs>
          <w:tab w:val="num" w:pos="666"/>
        </w:tabs>
        <w:ind w:left="666" w:firstLine="1134"/>
      </w:pPr>
      <w:rPr>
        <w:rFonts w:ascii="Wingdings" w:hAnsi="Wingdings" w:hint="default"/>
        <w:color w:val="C41C16"/>
        <w:sz w:val="24"/>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1402C41"/>
    <w:multiLevelType w:val="hybridMultilevel"/>
    <w:tmpl w:val="AF54C60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01AD0231"/>
    <w:multiLevelType w:val="hybridMultilevel"/>
    <w:tmpl w:val="C3C63D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1C341DE"/>
    <w:multiLevelType w:val="hybridMultilevel"/>
    <w:tmpl w:val="E33620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2290F52"/>
    <w:multiLevelType w:val="hybridMultilevel"/>
    <w:tmpl w:val="3B5818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262269C"/>
    <w:multiLevelType w:val="hybridMultilevel"/>
    <w:tmpl w:val="726E8A14"/>
    <w:lvl w:ilvl="0" w:tplc="0419000F">
      <w:start w:val="1"/>
      <w:numFmt w:val="decimal"/>
      <w:lvlText w:val="%1."/>
      <w:lvlJc w:val="left"/>
      <w:pPr>
        <w:ind w:left="786"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02913521"/>
    <w:multiLevelType w:val="hybridMultilevel"/>
    <w:tmpl w:val="E5660AEE"/>
    <w:lvl w:ilvl="0" w:tplc="3F5E689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02B214A1"/>
    <w:multiLevelType w:val="hybridMultilevel"/>
    <w:tmpl w:val="B610FDD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nsid w:val="03242EAC"/>
    <w:multiLevelType w:val="hybridMultilevel"/>
    <w:tmpl w:val="B610FDD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
    <w:nsid w:val="033F29AB"/>
    <w:multiLevelType w:val="hybridMultilevel"/>
    <w:tmpl w:val="88466CB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04DE6577"/>
    <w:multiLevelType w:val="hybridMultilevel"/>
    <w:tmpl w:val="F9445D6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nsid w:val="05232D80"/>
    <w:multiLevelType w:val="multilevel"/>
    <w:tmpl w:val="0419001F"/>
    <w:styleLink w:val="2"/>
    <w:lvl w:ilvl="0">
      <w:start w:val="4"/>
      <w:numFmt w:val="decimal"/>
      <w:lvlText w:val="%1."/>
      <w:lvlJc w:val="left"/>
      <w:pPr>
        <w:ind w:left="360" w:hanging="360"/>
      </w:pPr>
      <w:rPr>
        <w:rFonts w:ascii="Times New Roman" w:hAnsi="Times New Roman" w:cs="Times New Roman"/>
        <w:sz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nsid w:val="05704120"/>
    <w:multiLevelType w:val="hybridMultilevel"/>
    <w:tmpl w:val="6FAE0582"/>
    <w:lvl w:ilvl="0" w:tplc="A85A35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058F6D1F"/>
    <w:multiLevelType w:val="hybridMultilevel"/>
    <w:tmpl w:val="AF54C60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nsid w:val="06093860"/>
    <w:multiLevelType w:val="hybridMultilevel"/>
    <w:tmpl w:val="8A32445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068838CE"/>
    <w:multiLevelType w:val="multilevel"/>
    <w:tmpl w:val="0419001F"/>
    <w:styleLink w:val="1611"/>
    <w:lvl w:ilvl="0">
      <w:start w:val="7"/>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nsid w:val="069656DD"/>
    <w:multiLevelType w:val="hybridMultilevel"/>
    <w:tmpl w:val="5638392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06DE1A95"/>
    <w:multiLevelType w:val="hybridMultilevel"/>
    <w:tmpl w:val="B610FDD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nsid w:val="07160E41"/>
    <w:multiLevelType w:val="hybridMultilevel"/>
    <w:tmpl w:val="9B64BFB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nsid w:val="07C13524"/>
    <w:multiLevelType w:val="hybridMultilevel"/>
    <w:tmpl w:val="B610FDD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nsid w:val="084914DC"/>
    <w:multiLevelType w:val="hybridMultilevel"/>
    <w:tmpl w:val="F9445D6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nsid w:val="085F625B"/>
    <w:multiLevelType w:val="hybridMultilevel"/>
    <w:tmpl w:val="8A32445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6">
    <w:nsid w:val="09095A5D"/>
    <w:multiLevelType w:val="hybridMultilevel"/>
    <w:tmpl w:val="E33620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091B7CB0"/>
    <w:multiLevelType w:val="hybridMultilevel"/>
    <w:tmpl w:val="E33620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09CC7E92"/>
    <w:multiLevelType w:val="hybridMultilevel"/>
    <w:tmpl w:val="9B64BFB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9">
    <w:nsid w:val="0A8961A0"/>
    <w:multiLevelType w:val="hybridMultilevel"/>
    <w:tmpl w:val="9B64BFB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nsid w:val="0B363E2D"/>
    <w:multiLevelType w:val="hybridMultilevel"/>
    <w:tmpl w:val="9B64BFB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1">
    <w:nsid w:val="0BD21BF4"/>
    <w:multiLevelType w:val="hybridMultilevel"/>
    <w:tmpl w:val="5638392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2">
    <w:nsid w:val="0C40273F"/>
    <w:multiLevelType w:val="hybridMultilevel"/>
    <w:tmpl w:val="1A5C8F4E"/>
    <w:lvl w:ilvl="0" w:tplc="AF8041C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0C844464"/>
    <w:multiLevelType w:val="hybridMultilevel"/>
    <w:tmpl w:val="DB2CA424"/>
    <w:lvl w:ilvl="0" w:tplc="9B78CC9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4">
    <w:nsid w:val="0CB35849"/>
    <w:multiLevelType w:val="hybridMultilevel"/>
    <w:tmpl w:val="AF54C60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5">
    <w:nsid w:val="0CC33503"/>
    <w:multiLevelType w:val="hybridMultilevel"/>
    <w:tmpl w:val="C94ABABC"/>
    <w:lvl w:ilvl="0" w:tplc="1EB69C4C">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6">
    <w:nsid w:val="0D466F63"/>
    <w:multiLevelType w:val="hybridMultilevel"/>
    <w:tmpl w:val="4B625B1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7">
    <w:nsid w:val="0DD01EAA"/>
    <w:multiLevelType w:val="hybridMultilevel"/>
    <w:tmpl w:val="469C54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0E0B69B5"/>
    <w:multiLevelType w:val="hybridMultilevel"/>
    <w:tmpl w:val="C3C63D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0E854474"/>
    <w:multiLevelType w:val="hybridMultilevel"/>
    <w:tmpl w:val="64DCAA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0F2778E7"/>
    <w:multiLevelType w:val="hybridMultilevel"/>
    <w:tmpl w:val="AF54C60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1">
    <w:nsid w:val="0F8510FF"/>
    <w:multiLevelType w:val="hybridMultilevel"/>
    <w:tmpl w:val="AF54C60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2">
    <w:nsid w:val="10430918"/>
    <w:multiLevelType w:val="hybridMultilevel"/>
    <w:tmpl w:val="251C2446"/>
    <w:lvl w:ilvl="0" w:tplc="0419000F">
      <w:start w:val="1"/>
      <w:numFmt w:val="decimal"/>
      <w:lvlText w:val="%1."/>
      <w:lvlJc w:val="left"/>
      <w:pPr>
        <w:tabs>
          <w:tab w:val="num" w:pos="1353"/>
        </w:tabs>
        <w:ind w:left="1353" w:hanging="360"/>
      </w:p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3">
    <w:nsid w:val="11495CF7"/>
    <w:multiLevelType w:val="hybridMultilevel"/>
    <w:tmpl w:val="E5BCE1E8"/>
    <w:lvl w:ilvl="0" w:tplc="117896B0">
      <w:start w:val="1"/>
      <w:numFmt w:val="bullet"/>
      <w:pStyle w:val="1"/>
      <w:lvlText w:val="–"/>
      <w:lvlJc w:val="left"/>
      <w:pPr>
        <w:tabs>
          <w:tab w:val="num" w:pos="-1377"/>
        </w:tabs>
        <w:ind w:left="-1377" w:hanging="360"/>
      </w:pPr>
      <w:rPr>
        <w:rFonts w:ascii="Arial" w:hAnsi="Arial" w:hint="default"/>
      </w:rPr>
    </w:lvl>
    <w:lvl w:ilvl="1" w:tplc="04190019">
      <w:start w:val="1"/>
      <w:numFmt w:val="decimal"/>
      <w:lvlText w:val="%2."/>
      <w:lvlJc w:val="left"/>
      <w:pPr>
        <w:tabs>
          <w:tab w:val="num" w:pos="-1692"/>
        </w:tabs>
        <w:ind w:left="-1692" w:hanging="360"/>
      </w:pPr>
      <w:rPr>
        <w:rFonts w:cs="Times New Roman"/>
      </w:rPr>
    </w:lvl>
    <w:lvl w:ilvl="2" w:tplc="0419001B">
      <w:start w:val="1"/>
      <w:numFmt w:val="decimal"/>
      <w:lvlText w:val="%3."/>
      <w:lvlJc w:val="left"/>
      <w:pPr>
        <w:tabs>
          <w:tab w:val="num" w:pos="-972"/>
        </w:tabs>
        <w:ind w:left="-972" w:hanging="360"/>
      </w:pPr>
      <w:rPr>
        <w:rFonts w:cs="Times New Roman"/>
      </w:rPr>
    </w:lvl>
    <w:lvl w:ilvl="3" w:tplc="0419000F">
      <w:start w:val="1"/>
      <w:numFmt w:val="decimal"/>
      <w:lvlText w:val="%4."/>
      <w:lvlJc w:val="left"/>
      <w:pPr>
        <w:tabs>
          <w:tab w:val="num" w:pos="-252"/>
        </w:tabs>
        <w:ind w:left="-252" w:hanging="360"/>
      </w:pPr>
      <w:rPr>
        <w:rFonts w:cs="Times New Roman"/>
      </w:rPr>
    </w:lvl>
    <w:lvl w:ilvl="4" w:tplc="04190019">
      <w:start w:val="1"/>
      <w:numFmt w:val="decimal"/>
      <w:lvlText w:val="%5."/>
      <w:lvlJc w:val="left"/>
      <w:pPr>
        <w:tabs>
          <w:tab w:val="num" w:pos="468"/>
        </w:tabs>
        <w:ind w:left="468" w:hanging="360"/>
      </w:pPr>
      <w:rPr>
        <w:rFonts w:cs="Times New Roman"/>
      </w:rPr>
    </w:lvl>
    <w:lvl w:ilvl="5" w:tplc="0419001B">
      <w:start w:val="1"/>
      <w:numFmt w:val="decimal"/>
      <w:lvlText w:val="%6."/>
      <w:lvlJc w:val="left"/>
      <w:pPr>
        <w:tabs>
          <w:tab w:val="num" w:pos="1188"/>
        </w:tabs>
        <w:ind w:left="1188" w:hanging="360"/>
      </w:pPr>
      <w:rPr>
        <w:rFonts w:cs="Times New Roman"/>
      </w:rPr>
    </w:lvl>
    <w:lvl w:ilvl="6" w:tplc="0419000F">
      <w:start w:val="1"/>
      <w:numFmt w:val="decimal"/>
      <w:lvlText w:val="%7."/>
      <w:lvlJc w:val="left"/>
      <w:pPr>
        <w:tabs>
          <w:tab w:val="num" w:pos="1908"/>
        </w:tabs>
        <w:ind w:left="1908" w:hanging="360"/>
      </w:pPr>
      <w:rPr>
        <w:rFonts w:cs="Times New Roman"/>
      </w:rPr>
    </w:lvl>
    <w:lvl w:ilvl="7" w:tplc="04190019">
      <w:start w:val="1"/>
      <w:numFmt w:val="decimal"/>
      <w:lvlText w:val="%8."/>
      <w:lvlJc w:val="left"/>
      <w:pPr>
        <w:tabs>
          <w:tab w:val="num" w:pos="2628"/>
        </w:tabs>
        <w:ind w:left="2628" w:hanging="360"/>
      </w:pPr>
      <w:rPr>
        <w:rFonts w:cs="Times New Roman"/>
      </w:rPr>
    </w:lvl>
    <w:lvl w:ilvl="8" w:tplc="0419001B">
      <w:start w:val="1"/>
      <w:numFmt w:val="decimal"/>
      <w:lvlText w:val="%9."/>
      <w:lvlJc w:val="left"/>
      <w:pPr>
        <w:tabs>
          <w:tab w:val="num" w:pos="3348"/>
        </w:tabs>
        <w:ind w:left="3348" w:hanging="360"/>
      </w:pPr>
      <w:rPr>
        <w:rFonts w:cs="Times New Roman"/>
      </w:rPr>
    </w:lvl>
  </w:abstractNum>
  <w:abstractNum w:abstractNumId="44">
    <w:nsid w:val="115A6229"/>
    <w:multiLevelType w:val="hybridMultilevel"/>
    <w:tmpl w:val="A726FBAE"/>
    <w:lvl w:ilvl="0" w:tplc="B8B0BBF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126F615A"/>
    <w:multiLevelType w:val="hybridMultilevel"/>
    <w:tmpl w:val="726E8A14"/>
    <w:lvl w:ilvl="0" w:tplc="0419000F">
      <w:start w:val="1"/>
      <w:numFmt w:val="decimal"/>
      <w:lvlText w:val="%1."/>
      <w:lvlJc w:val="left"/>
      <w:pPr>
        <w:ind w:left="786"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6">
    <w:nsid w:val="1337536E"/>
    <w:multiLevelType w:val="multilevel"/>
    <w:tmpl w:val="0419001D"/>
    <w:styleLink w:val="3"/>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7">
    <w:nsid w:val="139861A7"/>
    <w:multiLevelType w:val="hybridMultilevel"/>
    <w:tmpl w:val="B610FDD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8">
    <w:nsid w:val="13C51B17"/>
    <w:multiLevelType w:val="hybridMultilevel"/>
    <w:tmpl w:val="EA9C088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9">
    <w:nsid w:val="13E85D00"/>
    <w:multiLevelType w:val="hybridMultilevel"/>
    <w:tmpl w:val="E33620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nsid w:val="14181BA3"/>
    <w:multiLevelType w:val="hybridMultilevel"/>
    <w:tmpl w:val="88466CB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1">
    <w:nsid w:val="143D1D43"/>
    <w:multiLevelType w:val="hybridMultilevel"/>
    <w:tmpl w:val="9B64BFB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2">
    <w:nsid w:val="14507959"/>
    <w:multiLevelType w:val="hybridMultilevel"/>
    <w:tmpl w:val="5AB09FE8"/>
    <w:lvl w:ilvl="0" w:tplc="3DB826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3">
    <w:nsid w:val="158300F4"/>
    <w:multiLevelType w:val="hybridMultilevel"/>
    <w:tmpl w:val="F9445D6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4">
    <w:nsid w:val="16B6001D"/>
    <w:multiLevelType w:val="hybridMultilevel"/>
    <w:tmpl w:val="C572378A"/>
    <w:lvl w:ilvl="0" w:tplc="6DA4A822">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nsid w:val="175555CC"/>
    <w:multiLevelType w:val="hybridMultilevel"/>
    <w:tmpl w:val="9B64BFB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6">
    <w:nsid w:val="182F6DC1"/>
    <w:multiLevelType w:val="hybridMultilevel"/>
    <w:tmpl w:val="F504545A"/>
    <w:lvl w:ilvl="0" w:tplc="7BFE4628">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189656FF"/>
    <w:multiLevelType w:val="hybridMultilevel"/>
    <w:tmpl w:val="5EB23168"/>
    <w:lvl w:ilvl="0" w:tplc="6F86E10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8">
    <w:nsid w:val="18DF57DF"/>
    <w:multiLevelType w:val="hybridMultilevel"/>
    <w:tmpl w:val="4B625B1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9">
    <w:nsid w:val="1A130C7B"/>
    <w:multiLevelType w:val="hybridMultilevel"/>
    <w:tmpl w:val="B610FDD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0">
    <w:nsid w:val="1A224A24"/>
    <w:multiLevelType w:val="hybridMultilevel"/>
    <w:tmpl w:val="7C401110"/>
    <w:lvl w:ilvl="0" w:tplc="C02CD0F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1">
    <w:nsid w:val="1A5679D9"/>
    <w:multiLevelType w:val="hybridMultilevel"/>
    <w:tmpl w:val="8A32445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2">
    <w:nsid w:val="1B1813BE"/>
    <w:multiLevelType w:val="hybridMultilevel"/>
    <w:tmpl w:val="5638392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3">
    <w:nsid w:val="1B2808F1"/>
    <w:multiLevelType w:val="hybridMultilevel"/>
    <w:tmpl w:val="8A32445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4">
    <w:nsid w:val="1BB357AE"/>
    <w:multiLevelType w:val="hybridMultilevel"/>
    <w:tmpl w:val="0CCE94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1C9E097D"/>
    <w:multiLevelType w:val="hybridMultilevel"/>
    <w:tmpl w:val="9B64BFB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6">
    <w:nsid w:val="1CC0300C"/>
    <w:multiLevelType w:val="hybridMultilevel"/>
    <w:tmpl w:val="8A32445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7">
    <w:nsid w:val="1CEE1076"/>
    <w:multiLevelType w:val="hybridMultilevel"/>
    <w:tmpl w:val="EA9C088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8">
    <w:nsid w:val="1D3A75D9"/>
    <w:multiLevelType w:val="multilevel"/>
    <w:tmpl w:val="0419001F"/>
    <w:styleLink w:val="1811"/>
    <w:lvl w:ilvl="0">
      <w:start w:val="8"/>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9">
    <w:nsid w:val="1D655E57"/>
    <w:multiLevelType w:val="hybridMultilevel"/>
    <w:tmpl w:val="4B625B1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0">
    <w:nsid w:val="1DCA73FD"/>
    <w:multiLevelType w:val="hybridMultilevel"/>
    <w:tmpl w:val="469C54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1DFE5C36"/>
    <w:multiLevelType w:val="hybridMultilevel"/>
    <w:tmpl w:val="67C67B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1E027729"/>
    <w:multiLevelType w:val="hybridMultilevel"/>
    <w:tmpl w:val="5638392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3">
    <w:nsid w:val="1E320CA7"/>
    <w:multiLevelType w:val="multilevel"/>
    <w:tmpl w:val="0419001D"/>
    <w:styleLink w:val="162"/>
    <w:lvl w:ilvl="0">
      <w:start w:val="9"/>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4">
    <w:nsid w:val="1FB87F66"/>
    <w:multiLevelType w:val="hybridMultilevel"/>
    <w:tmpl w:val="EA9C088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5">
    <w:nsid w:val="1FDE4765"/>
    <w:multiLevelType w:val="hybridMultilevel"/>
    <w:tmpl w:val="509025F6"/>
    <w:lvl w:ilvl="0" w:tplc="0419000F">
      <w:start w:val="1"/>
      <w:numFmt w:val="decimal"/>
      <w:lvlText w:val="%1."/>
      <w:lvlJc w:val="left"/>
      <w:pPr>
        <w:ind w:left="72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20994529"/>
    <w:multiLevelType w:val="hybridMultilevel"/>
    <w:tmpl w:val="3BDCD3E8"/>
    <w:lvl w:ilvl="0" w:tplc="CBF872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20C55137"/>
    <w:multiLevelType w:val="hybridMultilevel"/>
    <w:tmpl w:val="ED8826B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8">
    <w:nsid w:val="21754456"/>
    <w:multiLevelType w:val="hybridMultilevel"/>
    <w:tmpl w:val="726E8A14"/>
    <w:lvl w:ilvl="0" w:tplc="0419000F">
      <w:start w:val="1"/>
      <w:numFmt w:val="decimal"/>
      <w:lvlText w:val="%1."/>
      <w:lvlJc w:val="left"/>
      <w:pPr>
        <w:ind w:left="502"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9">
    <w:nsid w:val="217E0C33"/>
    <w:multiLevelType w:val="multilevel"/>
    <w:tmpl w:val="0419001D"/>
    <w:styleLink w:val="1311"/>
    <w:lvl w:ilvl="0">
      <w:start w:val="6"/>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0">
    <w:nsid w:val="217F2C89"/>
    <w:multiLevelType w:val="hybridMultilevel"/>
    <w:tmpl w:val="9B64BFB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1">
    <w:nsid w:val="2280358D"/>
    <w:multiLevelType w:val="multilevel"/>
    <w:tmpl w:val="0419001D"/>
    <w:styleLink w:val="171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2">
    <w:nsid w:val="22D746E5"/>
    <w:multiLevelType w:val="hybridMultilevel"/>
    <w:tmpl w:val="697666D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3">
    <w:nsid w:val="22DD258B"/>
    <w:multiLevelType w:val="hybridMultilevel"/>
    <w:tmpl w:val="469C54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24662166"/>
    <w:multiLevelType w:val="hybridMultilevel"/>
    <w:tmpl w:val="7C62374A"/>
    <w:lvl w:ilvl="0" w:tplc="C02CD0F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5">
    <w:nsid w:val="24737E93"/>
    <w:multiLevelType w:val="hybridMultilevel"/>
    <w:tmpl w:val="726E8A14"/>
    <w:lvl w:ilvl="0" w:tplc="0419000F">
      <w:start w:val="1"/>
      <w:numFmt w:val="decimal"/>
      <w:lvlText w:val="%1."/>
      <w:lvlJc w:val="left"/>
      <w:pPr>
        <w:ind w:left="502"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6">
    <w:nsid w:val="24DB100D"/>
    <w:multiLevelType w:val="hybridMultilevel"/>
    <w:tmpl w:val="CD9A18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24F22431"/>
    <w:multiLevelType w:val="hybridMultilevel"/>
    <w:tmpl w:val="F9445D6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8">
    <w:nsid w:val="253810DE"/>
    <w:multiLevelType w:val="hybridMultilevel"/>
    <w:tmpl w:val="4B625B1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9">
    <w:nsid w:val="25816D37"/>
    <w:multiLevelType w:val="hybridMultilevel"/>
    <w:tmpl w:val="726E8A14"/>
    <w:lvl w:ilvl="0" w:tplc="0419000F">
      <w:start w:val="1"/>
      <w:numFmt w:val="decimal"/>
      <w:lvlText w:val="%1."/>
      <w:lvlJc w:val="left"/>
      <w:pPr>
        <w:ind w:left="786"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0">
    <w:nsid w:val="266D5C05"/>
    <w:multiLevelType w:val="hybridMultilevel"/>
    <w:tmpl w:val="5706DE7E"/>
    <w:lvl w:ilvl="0" w:tplc="D9DE95C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1">
    <w:nsid w:val="26E13682"/>
    <w:multiLevelType w:val="hybridMultilevel"/>
    <w:tmpl w:val="F9445D6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2">
    <w:nsid w:val="26E96BC9"/>
    <w:multiLevelType w:val="hybridMultilevel"/>
    <w:tmpl w:val="8A32445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3">
    <w:nsid w:val="272A3FE9"/>
    <w:multiLevelType w:val="hybridMultilevel"/>
    <w:tmpl w:val="9B64BFB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4">
    <w:nsid w:val="2868529A"/>
    <w:multiLevelType w:val="hybridMultilevel"/>
    <w:tmpl w:val="469C54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286B4FC5"/>
    <w:multiLevelType w:val="hybridMultilevel"/>
    <w:tmpl w:val="F9445D6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6">
    <w:nsid w:val="28836860"/>
    <w:multiLevelType w:val="hybridMultilevel"/>
    <w:tmpl w:val="8C2611D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7">
    <w:nsid w:val="28B01218"/>
    <w:multiLevelType w:val="multilevel"/>
    <w:tmpl w:val="0419001F"/>
    <w:styleLink w:val="172"/>
    <w:lvl w:ilvl="0">
      <w:start w:val="9"/>
      <w:numFmt w:val="decimal"/>
      <w:lvlText w:val="%1."/>
      <w:lvlJc w:val="left"/>
      <w:pPr>
        <w:ind w:left="360" w:hanging="360"/>
      </w:pPr>
      <w:rPr>
        <w:rFonts w:cs="Times New Roman"/>
      </w:rPr>
    </w:lvl>
    <w:lvl w:ilvl="1">
      <w:start w:val="1"/>
      <w:numFmt w:val="decimal"/>
      <w:lvlText w:val="%1.%2."/>
      <w:lvlJc w:val="left"/>
      <w:pPr>
        <w:ind w:left="1000"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8">
    <w:nsid w:val="28BC7EBF"/>
    <w:multiLevelType w:val="hybridMultilevel"/>
    <w:tmpl w:val="4B625B1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9">
    <w:nsid w:val="28D4093B"/>
    <w:multiLevelType w:val="hybridMultilevel"/>
    <w:tmpl w:val="469C54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292D5D15"/>
    <w:multiLevelType w:val="hybridMultilevel"/>
    <w:tmpl w:val="E006F5C6"/>
    <w:lvl w:ilvl="0" w:tplc="C02CD0F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1">
    <w:nsid w:val="298B7999"/>
    <w:multiLevelType w:val="hybridMultilevel"/>
    <w:tmpl w:val="7730C9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2A8B5762"/>
    <w:multiLevelType w:val="hybridMultilevel"/>
    <w:tmpl w:val="E33620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3">
    <w:nsid w:val="2AD153A1"/>
    <w:multiLevelType w:val="hybridMultilevel"/>
    <w:tmpl w:val="B610FDD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04">
    <w:nsid w:val="2B256D51"/>
    <w:multiLevelType w:val="hybridMultilevel"/>
    <w:tmpl w:val="469C54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2E3F6AAF"/>
    <w:multiLevelType w:val="hybridMultilevel"/>
    <w:tmpl w:val="5638392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6">
    <w:nsid w:val="2E702BDC"/>
    <w:multiLevelType w:val="hybridMultilevel"/>
    <w:tmpl w:val="5638392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7">
    <w:nsid w:val="2F1D198C"/>
    <w:multiLevelType w:val="hybridMultilevel"/>
    <w:tmpl w:val="03DEC5B6"/>
    <w:lvl w:ilvl="0" w:tplc="27D68624">
      <w:start w:val="1"/>
      <w:numFmt w:val="decimal"/>
      <w:lvlText w:val="%1."/>
      <w:lvlJc w:val="left"/>
      <w:pPr>
        <w:tabs>
          <w:tab w:val="num" w:pos="720"/>
        </w:tabs>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2F8C5D7A"/>
    <w:multiLevelType w:val="hybridMultilevel"/>
    <w:tmpl w:val="DC5EB958"/>
    <w:lvl w:ilvl="0" w:tplc="6F86E104">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9">
    <w:nsid w:val="308F19BD"/>
    <w:multiLevelType w:val="multilevel"/>
    <w:tmpl w:val="D0D4DF58"/>
    <w:lvl w:ilvl="0">
      <w:start w:val="1"/>
      <w:numFmt w:val="decimal"/>
      <w:pStyle w:val="Question"/>
      <w:lvlText w:val="%1."/>
      <w:lvlJc w:val="left"/>
      <w:pPr>
        <w:tabs>
          <w:tab w:val="num" w:pos="360"/>
        </w:tabs>
        <w:ind w:left="360" w:hanging="360"/>
      </w:pPr>
      <w:rPr>
        <w:rFonts w:cs="Times New Roman" w:hint="default"/>
        <w:b/>
        <w:i w:val="0"/>
      </w:rPr>
    </w:lvl>
    <w:lvl w:ilvl="1">
      <w:start w:val="1"/>
      <w:numFmt w:val="decimal"/>
      <w:isLgl/>
      <w:lvlText w:val="%1.%2."/>
      <w:lvlJc w:val="left"/>
      <w:pPr>
        <w:ind w:left="1920" w:hanging="480"/>
      </w:pPr>
      <w:rPr>
        <w:rFonts w:cs="Times New Roman" w:hint="default"/>
      </w:rPr>
    </w:lvl>
    <w:lvl w:ilvl="2">
      <w:start w:val="1"/>
      <w:numFmt w:val="decimal"/>
      <w:isLgl/>
      <w:lvlText w:val="%1.%2.%3."/>
      <w:lvlJc w:val="left"/>
      <w:pPr>
        <w:ind w:left="3600" w:hanging="720"/>
      </w:pPr>
      <w:rPr>
        <w:rFonts w:cs="Times New Roman" w:hint="default"/>
      </w:rPr>
    </w:lvl>
    <w:lvl w:ilvl="3">
      <w:start w:val="1"/>
      <w:numFmt w:val="decimal"/>
      <w:isLgl/>
      <w:lvlText w:val="%1.%2.%3.%4."/>
      <w:lvlJc w:val="left"/>
      <w:pPr>
        <w:ind w:left="5040" w:hanging="720"/>
      </w:pPr>
      <w:rPr>
        <w:rFonts w:cs="Times New Roman" w:hint="default"/>
      </w:rPr>
    </w:lvl>
    <w:lvl w:ilvl="4">
      <w:start w:val="1"/>
      <w:numFmt w:val="decimal"/>
      <w:isLgl/>
      <w:lvlText w:val="%1.%2.%3.%4.%5."/>
      <w:lvlJc w:val="left"/>
      <w:pPr>
        <w:ind w:left="6840" w:hanging="1080"/>
      </w:pPr>
      <w:rPr>
        <w:rFonts w:cs="Times New Roman" w:hint="default"/>
      </w:rPr>
    </w:lvl>
    <w:lvl w:ilvl="5">
      <w:start w:val="1"/>
      <w:numFmt w:val="decimal"/>
      <w:isLgl/>
      <w:lvlText w:val="%1.%2.%3.%4.%5.%6."/>
      <w:lvlJc w:val="left"/>
      <w:pPr>
        <w:ind w:left="8280" w:hanging="1080"/>
      </w:pPr>
      <w:rPr>
        <w:rFonts w:cs="Times New Roman" w:hint="default"/>
      </w:rPr>
    </w:lvl>
    <w:lvl w:ilvl="6">
      <w:start w:val="1"/>
      <w:numFmt w:val="decimal"/>
      <w:isLgl/>
      <w:lvlText w:val="%1.%2.%3.%4.%5.%6.%7."/>
      <w:lvlJc w:val="left"/>
      <w:pPr>
        <w:ind w:left="10080" w:hanging="1440"/>
      </w:pPr>
      <w:rPr>
        <w:rFonts w:cs="Times New Roman" w:hint="default"/>
      </w:rPr>
    </w:lvl>
    <w:lvl w:ilvl="7">
      <w:start w:val="1"/>
      <w:numFmt w:val="decimal"/>
      <w:isLgl/>
      <w:lvlText w:val="%1.%2.%3.%4.%5.%6.%7.%8."/>
      <w:lvlJc w:val="left"/>
      <w:pPr>
        <w:ind w:left="11520" w:hanging="1440"/>
      </w:pPr>
      <w:rPr>
        <w:rFonts w:cs="Times New Roman" w:hint="default"/>
      </w:rPr>
    </w:lvl>
    <w:lvl w:ilvl="8">
      <w:start w:val="1"/>
      <w:numFmt w:val="decimal"/>
      <w:isLgl/>
      <w:lvlText w:val="%1.%2.%3.%4.%5.%6.%7.%8.%9."/>
      <w:lvlJc w:val="left"/>
      <w:pPr>
        <w:ind w:left="13320" w:hanging="1800"/>
      </w:pPr>
      <w:rPr>
        <w:rFonts w:cs="Times New Roman" w:hint="default"/>
      </w:rPr>
    </w:lvl>
  </w:abstractNum>
  <w:abstractNum w:abstractNumId="110">
    <w:nsid w:val="30C76F21"/>
    <w:multiLevelType w:val="hybridMultilevel"/>
    <w:tmpl w:val="3B5818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1">
    <w:nsid w:val="3236759F"/>
    <w:multiLevelType w:val="hybridMultilevel"/>
    <w:tmpl w:val="C3C63D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33561FC5"/>
    <w:multiLevelType w:val="hybridMultilevel"/>
    <w:tmpl w:val="E33620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3">
    <w:nsid w:val="335D2FD8"/>
    <w:multiLevelType w:val="hybridMultilevel"/>
    <w:tmpl w:val="9B64BFB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4">
    <w:nsid w:val="33AA3416"/>
    <w:multiLevelType w:val="hybridMultilevel"/>
    <w:tmpl w:val="9B64BFB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5">
    <w:nsid w:val="33D478F5"/>
    <w:multiLevelType w:val="hybridMultilevel"/>
    <w:tmpl w:val="C3C63D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34BF3387"/>
    <w:multiLevelType w:val="hybridMultilevel"/>
    <w:tmpl w:val="AF54C60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7">
    <w:nsid w:val="3501339A"/>
    <w:multiLevelType w:val="hybridMultilevel"/>
    <w:tmpl w:val="E33620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8">
    <w:nsid w:val="36482384"/>
    <w:multiLevelType w:val="hybridMultilevel"/>
    <w:tmpl w:val="8C2611D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9">
    <w:nsid w:val="36663184"/>
    <w:multiLevelType w:val="hybridMultilevel"/>
    <w:tmpl w:val="C3C63D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36C310AE"/>
    <w:multiLevelType w:val="hybridMultilevel"/>
    <w:tmpl w:val="39E2244C"/>
    <w:lvl w:ilvl="0" w:tplc="8CCE2A5C">
      <w:start w:val="1"/>
      <w:numFmt w:val="bullet"/>
      <w:pStyle w:val="a"/>
      <w:lvlText w:val="–"/>
      <w:lvlJc w:val="left"/>
      <w:pPr>
        <w:tabs>
          <w:tab w:val="num" w:pos="360"/>
        </w:tabs>
        <w:ind w:left="360"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1">
    <w:nsid w:val="376448D7"/>
    <w:multiLevelType w:val="hybridMultilevel"/>
    <w:tmpl w:val="9B64BFB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2">
    <w:nsid w:val="38D86E8A"/>
    <w:multiLevelType w:val="hybridMultilevel"/>
    <w:tmpl w:val="F9445D6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3">
    <w:nsid w:val="39122562"/>
    <w:multiLevelType w:val="hybridMultilevel"/>
    <w:tmpl w:val="ADA078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nsid w:val="391756D5"/>
    <w:multiLevelType w:val="hybridMultilevel"/>
    <w:tmpl w:val="D6AC24AC"/>
    <w:lvl w:ilvl="0" w:tplc="1EB69C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nsid w:val="3954084B"/>
    <w:multiLevelType w:val="multilevel"/>
    <w:tmpl w:val="3948DA94"/>
    <w:styleLink w:val="181"/>
    <w:lvl w:ilvl="0">
      <w:start w:val="4"/>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6">
    <w:nsid w:val="39873684"/>
    <w:multiLevelType w:val="multilevel"/>
    <w:tmpl w:val="4C8C298E"/>
    <w:lvl w:ilvl="0">
      <w:start w:val="1"/>
      <w:numFmt w:val="decimal"/>
      <w:pStyle w:val="10"/>
      <w:lvlText w:val="%1"/>
      <w:lvlJc w:val="left"/>
      <w:pPr>
        <w:ind w:left="360" w:hanging="360"/>
      </w:pPr>
      <w:rPr>
        <w:rFonts w:hint="default"/>
      </w:rPr>
    </w:lvl>
    <w:lvl w:ilvl="1">
      <w:start w:val="1"/>
      <w:numFmt w:val="decimal"/>
      <w:pStyle w:val="20"/>
      <w:lvlText w:val="%1.%2"/>
      <w:lvlJc w:val="left"/>
      <w:pPr>
        <w:ind w:left="792" w:hanging="432"/>
      </w:pPr>
      <w:rPr>
        <w:rFonts w:hint="default"/>
      </w:rPr>
    </w:lvl>
    <w:lvl w:ilvl="2">
      <w:start w:val="1"/>
      <w:numFmt w:val="decimal"/>
      <w:pStyle w:val="30"/>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7">
    <w:nsid w:val="3A435D85"/>
    <w:multiLevelType w:val="hybridMultilevel"/>
    <w:tmpl w:val="B610FDD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8">
    <w:nsid w:val="3B206CDB"/>
    <w:multiLevelType w:val="hybridMultilevel"/>
    <w:tmpl w:val="3B5818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9">
    <w:nsid w:val="3B84698E"/>
    <w:multiLevelType w:val="hybridMultilevel"/>
    <w:tmpl w:val="C3C63D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3B8E6D4C"/>
    <w:multiLevelType w:val="hybridMultilevel"/>
    <w:tmpl w:val="AF54C60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1">
    <w:nsid w:val="3BB5500C"/>
    <w:multiLevelType w:val="hybridMultilevel"/>
    <w:tmpl w:val="C572378A"/>
    <w:lvl w:ilvl="0" w:tplc="6DA4A822">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2">
    <w:nsid w:val="3CAE163A"/>
    <w:multiLevelType w:val="hybridMultilevel"/>
    <w:tmpl w:val="AF84D2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nsid w:val="3D245DED"/>
    <w:multiLevelType w:val="hybridMultilevel"/>
    <w:tmpl w:val="C71053CC"/>
    <w:lvl w:ilvl="0" w:tplc="94D8B5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4">
    <w:nsid w:val="40316330"/>
    <w:multiLevelType w:val="hybridMultilevel"/>
    <w:tmpl w:val="360CF6B6"/>
    <w:lvl w:ilvl="0" w:tplc="FFFFFFFF">
      <w:start w:val="1"/>
      <w:numFmt w:val="bullet"/>
      <w:pStyle w:val="a0"/>
      <w:lvlText w:val="-"/>
      <w:lvlJc w:val="left"/>
      <w:pPr>
        <w:tabs>
          <w:tab w:val="num" w:pos="360"/>
        </w:tabs>
        <w:ind w:left="340" w:hanging="340"/>
      </w:pPr>
      <w:rPr>
        <w:rFonts w:ascii="Times New Roman" w:hAnsi="Times New Roman"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5">
    <w:nsid w:val="40606408"/>
    <w:multiLevelType w:val="hybridMultilevel"/>
    <w:tmpl w:val="8C2611D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6">
    <w:nsid w:val="40780674"/>
    <w:multiLevelType w:val="hybridMultilevel"/>
    <w:tmpl w:val="64DCAA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7">
    <w:nsid w:val="40BD44DB"/>
    <w:multiLevelType w:val="hybridMultilevel"/>
    <w:tmpl w:val="9B64BFB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8">
    <w:nsid w:val="412328F4"/>
    <w:multiLevelType w:val="hybridMultilevel"/>
    <w:tmpl w:val="DFEC16DA"/>
    <w:lvl w:ilvl="0" w:tplc="C0AC2C5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9">
    <w:nsid w:val="41A757D5"/>
    <w:multiLevelType w:val="hybridMultilevel"/>
    <w:tmpl w:val="88466CB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0">
    <w:nsid w:val="428765DB"/>
    <w:multiLevelType w:val="hybridMultilevel"/>
    <w:tmpl w:val="C572378A"/>
    <w:lvl w:ilvl="0" w:tplc="6DA4A822">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1">
    <w:nsid w:val="42A56DE7"/>
    <w:multiLevelType w:val="hybridMultilevel"/>
    <w:tmpl w:val="64DCAA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2">
    <w:nsid w:val="442E572A"/>
    <w:multiLevelType w:val="hybridMultilevel"/>
    <w:tmpl w:val="82626FBA"/>
    <w:lvl w:ilvl="0" w:tplc="6F86E10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3">
    <w:nsid w:val="4482708C"/>
    <w:multiLevelType w:val="hybridMultilevel"/>
    <w:tmpl w:val="506A54DA"/>
    <w:lvl w:ilvl="0" w:tplc="3DB826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4">
    <w:nsid w:val="452E373A"/>
    <w:multiLevelType w:val="hybridMultilevel"/>
    <w:tmpl w:val="E33620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5">
    <w:nsid w:val="45B45B09"/>
    <w:multiLevelType w:val="hybridMultilevel"/>
    <w:tmpl w:val="F9445D6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6">
    <w:nsid w:val="475A114C"/>
    <w:multiLevelType w:val="hybridMultilevel"/>
    <w:tmpl w:val="88466CB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7">
    <w:nsid w:val="48843B6A"/>
    <w:multiLevelType w:val="hybridMultilevel"/>
    <w:tmpl w:val="03DEC5B6"/>
    <w:lvl w:ilvl="0" w:tplc="27D68624">
      <w:start w:val="1"/>
      <w:numFmt w:val="decimal"/>
      <w:lvlText w:val="%1."/>
      <w:lvlJc w:val="left"/>
      <w:pPr>
        <w:tabs>
          <w:tab w:val="num" w:pos="720"/>
        </w:tabs>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48C31874"/>
    <w:multiLevelType w:val="hybridMultilevel"/>
    <w:tmpl w:val="03DEC5B6"/>
    <w:lvl w:ilvl="0" w:tplc="27D68624">
      <w:start w:val="1"/>
      <w:numFmt w:val="decimal"/>
      <w:lvlText w:val="%1."/>
      <w:lvlJc w:val="left"/>
      <w:pPr>
        <w:tabs>
          <w:tab w:val="num" w:pos="720"/>
        </w:tabs>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48F073A8"/>
    <w:multiLevelType w:val="hybridMultilevel"/>
    <w:tmpl w:val="C572378A"/>
    <w:lvl w:ilvl="0" w:tplc="6DA4A822">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0">
    <w:nsid w:val="496C6669"/>
    <w:multiLevelType w:val="singleLevel"/>
    <w:tmpl w:val="FCF4A3B0"/>
    <w:lvl w:ilvl="0">
      <w:start w:val="1"/>
      <w:numFmt w:val="bullet"/>
      <w:pStyle w:val="11"/>
      <w:lvlText w:val=""/>
      <w:lvlJc w:val="left"/>
      <w:pPr>
        <w:tabs>
          <w:tab w:val="num" w:pos="397"/>
        </w:tabs>
        <w:ind w:left="397" w:hanging="397"/>
      </w:pPr>
      <w:rPr>
        <w:rFonts w:ascii="Wingdings" w:hAnsi="Wingdings" w:hint="default"/>
        <w:sz w:val="16"/>
      </w:rPr>
    </w:lvl>
  </w:abstractNum>
  <w:abstractNum w:abstractNumId="151">
    <w:nsid w:val="49C41CB7"/>
    <w:multiLevelType w:val="hybridMultilevel"/>
    <w:tmpl w:val="F9445D6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2">
    <w:nsid w:val="4A335A51"/>
    <w:multiLevelType w:val="hybridMultilevel"/>
    <w:tmpl w:val="506A54DA"/>
    <w:lvl w:ilvl="0" w:tplc="3DB826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3">
    <w:nsid w:val="4AA97C69"/>
    <w:multiLevelType w:val="hybridMultilevel"/>
    <w:tmpl w:val="E33620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4">
    <w:nsid w:val="4ADB6FE9"/>
    <w:multiLevelType w:val="hybridMultilevel"/>
    <w:tmpl w:val="281C1C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5">
    <w:nsid w:val="4AE31DAB"/>
    <w:multiLevelType w:val="hybridMultilevel"/>
    <w:tmpl w:val="88466CB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6">
    <w:nsid w:val="4AFF5CFA"/>
    <w:multiLevelType w:val="hybridMultilevel"/>
    <w:tmpl w:val="B31A8354"/>
    <w:lvl w:ilvl="0" w:tplc="E17272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7">
    <w:nsid w:val="4BF41994"/>
    <w:multiLevelType w:val="hybridMultilevel"/>
    <w:tmpl w:val="EC80B1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8">
    <w:nsid w:val="4C226F1B"/>
    <w:multiLevelType w:val="hybridMultilevel"/>
    <w:tmpl w:val="C3C63D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9">
    <w:nsid w:val="4D4C270F"/>
    <w:multiLevelType w:val="multilevel"/>
    <w:tmpl w:val="0419001F"/>
    <w:styleLink w:val="1511"/>
    <w:lvl w:ilvl="0">
      <w:start w:val="5"/>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0">
    <w:nsid w:val="4DB615AF"/>
    <w:multiLevelType w:val="hybridMultilevel"/>
    <w:tmpl w:val="EA9C088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1">
    <w:nsid w:val="4DE0537B"/>
    <w:multiLevelType w:val="hybridMultilevel"/>
    <w:tmpl w:val="8496F2A0"/>
    <w:lvl w:ilvl="0" w:tplc="A7588014">
      <w:start w:val="1"/>
      <w:numFmt w:val="decimal"/>
      <w:lvlText w:val="%1."/>
      <w:lvlJc w:val="left"/>
      <w:pPr>
        <w:ind w:left="928"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162">
    <w:nsid w:val="4E4325A4"/>
    <w:multiLevelType w:val="hybridMultilevel"/>
    <w:tmpl w:val="64DCAA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3">
    <w:nsid w:val="4E68294D"/>
    <w:multiLevelType w:val="hybridMultilevel"/>
    <w:tmpl w:val="E33620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4">
    <w:nsid w:val="4EAB39E3"/>
    <w:multiLevelType w:val="hybridMultilevel"/>
    <w:tmpl w:val="8C2611D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5">
    <w:nsid w:val="4F386DCC"/>
    <w:multiLevelType w:val="hybridMultilevel"/>
    <w:tmpl w:val="8A32445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6">
    <w:nsid w:val="4F3C6B17"/>
    <w:multiLevelType w:val="hybridMultilevel"/>
    <w:tmpl w:val="F9445D6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7">
    <w:nsid w:val="4FBF173C"/>
    <w:multiLevelType w:val="hybridMultilevel"/>
    <w:tmpl w:val="64DCAA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8">
    <w:nsid w:val="4FCF05B3"/>
    <w:multiLevelType w:val="hybridMultilevel"/>
    <w:tmpl w:val="E33620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9">
    <w:nsid w:val="514C1BD4"/>
    <w:multiLevelType w:val="hybridMultilevel"/>
    <w:tmpl w:val="EA9C088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0">
    <w:nsid w:val="515C72FC"/>
    <w:multiLevelType w:val="hybridMultilevel"/>
    <w:tmpl w:val="EAE8683C"/>
    <w:lvl w:ilvl="0" w:tplc="1EB69C4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1">
    <w:nsid w:val="51706AF5"/>
    <w:multiLevelType w:val="multilevel"/>
    <w:tmpl w:val="0419001D"/>
    <w:styleLink w:val="93"/>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2">
    <w:nsid w:val="51707B41"/>
    <w:multiLevelType w:val="hybridMultilevel"/>
    <w:tmpl w:val="64DCAA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3">
    <w:nsid w:val="51754F42"/>
    <w:multiLevelType w:val="multilevel"/>
    <w:tmpl w:val="0419001F"/>
    <w:styleLink w:val="1411"/>
    <w:lvl w:ilvl="0">
      <w:start w:val="6"/>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4">
    <w:nsid w:val="51BD75CE"/>
    <w:multiLevelType w:val="hybridMultilevel"/>
    <w:tmpl w:val="5DAADA74"/>
    <w:lvl w:ilvl="0" w:tplc="1EB69C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5">
    <w:nsid w:val="51C41852"/>
    <w:multiLevelType w:val="hybridMultilevel"/>
    <w:tmpl w:val="4B625B1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6">
    <w:nsid w:val="51D6376D"/>
    <w:multiLevelType w:val="hybridMultilevel"/>
    <w:tmpl w:val="726E8A14"/>
    <w:lvl w:ilvl="0" w:tplc="0419000F">
      <w:start w:val="1"/>
      <w:numFmt w:val="decimal"/>
      <w:lvlText w:val="%1."/>
      <w:lvlJc w:val="left"/>
      <w:pPr>
        <w:ind w:left="786"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7">
    <w:nsid w:val="51D76382"/>
    <w:multiLevelType w:val="hybridMultilevel"/>
    <w:tmpl w:val="C3C63D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8">
    <w:nsid w:val="51EE6D23"/>
    <w:multiLevelType w:val="hybridMultilevel"/>
    <w:tmpl w:val="8620EFC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9">
    <w:nsid w:val="52512663"/>
    <w:multiLevelType w:val="hybridMultilevel"/>
    <w:tmpl w:val="AF54C60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0">
    <w:nsid w:val="53290068"/>
    <w:multiLevelType w:val="hybridMultilevel"/>
    <w:tmpl w:val="E33620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1">
    <w:nsid w:val="53A641D0"/>
    <w:multiLevelType w:val="hybridMultilevel"/>
    <w:tmpl w:val="F9445D6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2">
    <w:nsid w:val="53FF1396"/>
    <w:multiLevelType w:val="hybridMultilevel"/>
    <w:tmpl w:val="726E8A14"/>
    <w:lvl w:ilvl="0" w:tplc="0419000F">
      <w:start w:val="1"/>
      <w:numFmt w:val="decimal"/>
      <w:lvlText w:val="%1."/>
      <w:lvlJc w:val="left"/>
      <w:pPr>
        <w:ind w:left="786"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3">
    <w:nsid w:val="54615E08"/>
    <w:multiLevelType w:val="hybridMultilevel"/>
    <w:tmpl w:val="C3C63D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4">
    <w:nsid w:val="549938A3"/>
    <w:multiLevelType w:val="hybridMultilevel"/>
    <w:tmpl w:val="E33620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5">
    <w:nsid w:val="553F0C7F"/>
    <w:multiLevelType w:val="hybridMultilevel"/>
    <w:tmpl w:val="C3C63D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6">
    <w:nsid w:val="55AE401E"/>
    <w:multiLevelType w:val="hybridMultilevel"/>
    <w:tmpl w:val="03DEC5B6"/>
    <w:lvl w:ilvl="0" w:tplc="27D68624">
      <w:start w:val="1"/>
      <w:numFmt w:val="decimal"/>
      <w:lvlText w:val="%1."/>
      <w:lvlJc w:val="left"/>
      <w:pPr>
        <w:tabs>
          <w:tab w:val="num" w:pos="720"/>
        </w:tabs>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7">
    <w:nsid w:val="55D801B1"/>
    <w:multiLevelType w:val="hybridMultilevel"/>
    <w:tmpl w:val="EA9C088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8">
    <w:nsid w:val="55E16A93"/>
    <w:multiLevelType w:val="hybridMultilevel"/>
    <w:tmpl w:val="8A32445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9">
    <w:nsid w:val="55E90B49"/>
    <w:multiLevelType w:val="hybridMultilevel"/>
    <w:tmpl w:val="8C2611D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0">
    <w:nsid w:val="560074E6"/>
    <w:multiLevelType w:val="multilevel"/>
    <w:tmpl w:val="0419001D"/>
    <w:styleLink w:val="1011"/>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91">
    <w:nsid w:val="56275B86"/>
    <w:multiLevelType w:val="multilevel"/>
    <w:tmpl w:val="0419001F"/>
    <w:styleLink w:val="1211"/>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2">
    <w:nsid w:val="5718073C"/>
    <w:multiLevelType w:val="hybridMultilevel"/>
    <w:tmpl w:val="AF54C60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3">
    <w:nsid w:val="576C25AD"/>
    <w:multiLevelType w:val="hybridMultilevel"/>
    <w:tmpl w:val="88466CB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4">
    <w:nsid w:val="5890676B"/>
    <w:multiLevelType w:val="hybridMultilevel"/>
    <w:tmpl w:val="F9445D6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5">
    <w:nsid w:val="59637E17"/>
    <w:multiLevelType w:val="multilevel"/>
    <w:tmpl w:val="0419001D"/>
    <w:styleLink w:val="12"/>
    <w:lvl w:ilvl="0">
      <w:start w:val="4"/>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96">
    <w:nsid w:val="597D5BEC"/>
    <w:multiLevelType w:val="hybridMultilevel"/>
    <w:tmpl w:val="7AD6D3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7">
    <w:nsid w:val="59B8354B"/>
    <w:multiLevelType w:val="hybridMultilevel"/>
    <w:tmpl w:val="8C2611D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8">
    <w:nsid w:val="5A25004D"/>
    <w:multiLevelType w:val="hybridMultilevel"/>
    <w:tmpl w:val="19FC1CDA"/>
    <w:lvl w:ilvl="0" w:tplc="EAC2970C">
      <w:start w:val="1"/>
      <w:numFmt w:val="bullet"/>
      <w:pStyle w:val="a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numFmt w:val="bullet"/>
      <w:lvlText w:val="-"/>
      <w:lvlJc w:val="left"/>
      <w:pPr>
        <w:tabs>
          <w:tab w:val="num" w:pos="2160"/>
        </w:tabs>
        <w:ind w:left="2160" w:hanging="360"/>
      </w:pPr>
      <w:rPr>
        <w:rFonts w:ascii="Times New Roman" w:eastAsia="Times New Roman" w:hAnsi="Times New Roman" w:hint="default"/>
      </w:rPr>
    </w:lvl>
    <w:lvl w:ilvl="3" w:tplc="04190001">
      <w:numFmt w:val="bullet"/>
      <w:lvlText w:val="–"/>
      <w:lvlJc w:val="left"/>
      <w:pPr>
        <w:tabs>
          <w:tab w:val="num" w:pos="2880"/>
        </w:tabs>
        <w:ind w:left="2880" w:hanging="360"/>
      </w:pPr>
      <w:rPr>
        <w:rFonts w:ascii="Times New Roman" w:eastAsia="Times New Roman" w:hAnsi="Times New Roman"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9">
    <w:nsid w:val="5A314841"/>
    <w:multiLevelType w:val="hybridMultilevel"/>
    <w:tmpl w:val="4DC28A4C"/>
    <w:lvl w:ilvl="0" w:tplc="6F86E1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0">
    <w:nsid w:val="5A6F28FC"/>
    <w:multiLevelType w:val="hybridMultilevel"/>
    <w:tmpl w:val="00F2C4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1">
    <w:nsid w:val="5AAF475D"/>
    <w:multiLevelType w:val="hybridMultilevel"/>
    <w:tmpl w:val="9B64BFB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2">
    <w:nsid w:val="5AD615C9"/>
    <w:multiLevelType w:val="hybridMultilevel"/>
    <w:tmpl w:val="C3C63D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3">
    <w:nsid w:val="5AF70F82"/>
    <w:multiLevelType w:val="hybridMultilevel"/>
    <w:tmpl w:val="E33620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4">
    <w:nsid w:val="5C49220B"/>
    <w:multiLevelType w:val="hybridMultilevel"/>
    <w:tmpl w:val="E33620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5">
    <w:nsid w:val="5C8B10FB"/>
    <w:multiLevelType w:val="hybridMultilevel"/>
    <w:tmpl w:val="88466CB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6">
    <w:nsid w:val="5D6C3A74"/>
    <w:multiLevelType w:val="hybridMultilevel"/>
    <w:tmpl w:val="4B625B1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7">
    <w:nsid w:val="5D6D77F8"/>
    <w:multiLevelType w:val="hybridMultilevel"/>
    <w:tmpl w:val="5A480D1A"/>
    <w:lvl w:ilvl="0" w:tplc="332437A2">
      <w:start w:val="1"/>
      <w:numFmt w:val="bullet"/>
      <w:lvlText w:val=""/>
      <w:lvlJc w:val="left"/>
      <w:pPr>
        <w:ind w:left="360" w:hanging="360"/>
      </w:pPr>
      <w:rPr>
        <w:rFonts w:ascii="Symbol" w:hAnsi="Symbol" w:hint="default"/>
      </w:rPr>
    </w:lvl>
    <w:lvl w:ilvl="1" w:tplc="C692491E" w:tentative="1">
      <w:start w:val="1"/>
      <w:numFmt w:val="bullet"/>
      <w:lvlText w:val="o"/>
      <w:lvlJc w:val="left"/>
      <w:pPr>
        <w:ind w:left="1080" w:hanging="360"/>
      </w:pPr>
      <w:rPr>
        <w:rFonts w:ascii="Courier New" w:hAnsi="Courier New" w:hint="default"/>
      </w:rPr>
    </w:lvl>
    <w:lvl w:ilvl="2" w:tplc="91AAB396" w:tentative="1">
      <w:start w:val="1"/>
      <w:numFmt w:val="bullet"/>
      <w:lvlText w:val=""/>
      <w:lvlJc w:val="left"/>
      <w:pPr>
        <w:ind w:left="1800" w:hanging="360"/>
      </w:pPr>
      <w:rPr>
        <w:rFonts w:ascii="Wingdings" w:hAnsi="Wingdings" w:hint="default"/>
      </w:rPr>
    </w:lvl>
    <w:lvl w:ilvl="3" w:tplc="F28A2586" w:tentative="1">
      <w:start w:val="1"/>
      <w:numFmt w:val="bullet"/>
      <w:lvlText w:val=""/>
      <w:lvlJc w:val="left"/>
      <w:pPr>
        <w:ind w:left="2520" w:hanging="360"/>
      </w:pPr>
      <w:rPr>
        <w:rFonts w:ascii="Symbol" w:hAnsi="Symbol" w:hint="default"/>
      </w:rPr>
    </w:lvl>
    <w:lvl w:ilvl="4" w:tplc="D012EA9C" w:tentative="1">
      <w:start w:val="1"/>
      <w:numFmt w:val="bullet"/>
      <w:lvlText w:val="o"/>
      <w:lvlJc w:val="left"/>
      <w:pPr>
        <w:ind w:left="3240" w:hanging="360"/>
      </w:pPr>
      <w:rPr>
        <w:rFonts w:ascii="Courier New" w:hAnsi="Courier New" w:hint="default"/>
      </w:rPr>
    </w:lvl>
    <w:lvl w:ilvl="5" w:tplc="168675FE" w:tentative="1">
      <w:start w:val="1"/>
      <w:numFmt w:val="bullet"/>
      <w:lvlText w:val=""/>
      <w:lvlJc w:val="left"/>
      <w:pPr>
        <w:ind w:left="3960" w:hanging="360"/>
      </w:pPr>
      <w:rPr>
        <w:rFonts w:ascii="Wingdings" w:hAnsi="Wingdings" w:hint="default"/>
      </w:rPr>
    </w:lvl>
    <w:lvl w:ilvl="6" w:tplc="FF06212C" w:tentative="1">
      <w:start w:val="1"/>
      <w:numFmt w:val="bullet"/>
      <w:lvlText w:val=""/>
      <w:lvlJc w:val="left"/>
      <w:pPr>
        <w:ind w:left="4680" w:hanging="360"/>
      </w:pPr>
      <w:rPr>
        <w:rFonts w:ascii="Symbol" w:hAnsi="Symbol" w:hint="default"/>
      </w:rPr>
    </w:lvl>
    <w:lvl w:ilvl="7" w:tplc="196C8446" w:tentative="1">
      <w:start w:val="1"/>
      <w:numFmt w:val="bullet"/>
      <w:lvlText w:val="o"/>
      <w:lvlJc w:val="left"/>
      <w:pPr>
        <w:ind w:left="5400" w:hanging="360"/>
      </w:pPr>
      <w:rPr>
        <w:rFonts w:ascii="Courier New" w:hAnsi="Courier New" w:hint="default"/>
      </w:rPr>
    </w:lvl>
    <w:lvl w:ilvl="8" w:tplc="0DE21790" w:tentative="1">
      <w:start w:val="1"/>
      <w:numFmt w:val="bullet"/>
      <w:lvlText w:val=""/>
      <w:lvlJc w:val="left"/>
      <w:pPr>
        <w:ind w:left="6120" w:hanging="360"/>
      </w:pPr>
      <w:rPr>
        <w:rFonts w:ascii="Wingdings" w:hAnsi="Wingdings" w:hint="default"/>
      </w:rPr>
    </w:lvl>
  </w:abstractNum>
  <w:abstractNum w:abstractNumId="208">
    <w:nsid w:val="5DA969A0"/>
    <w:multiLevelType w:val="hybridMultilevel"/>
    <w:tmpl w:val="F9445D6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9">
    <w:nsid w:val="5DBA00DB"/>
    <w:multiLevelType w:val="hybridMultilevel"/>
    <w:tmpl w:val="F9445D6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0">
    <w:nsid w:val="5E4E1A0F"/>
    <w:multiLevelType w:val="hybridMultilevel"/>
    <w:tmpl w:val="EA9C088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1">
    <w:nsid w:val="5E505C35"/>
    <w:multiLevelType w:val="hybridMultilevel"/>
    <w:tmpl w:val="E33620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2">
    <w:nsid w:val="6058658A"/>
    <w:multiLevelType w:val="hybridMultilevel"/>
    <w:tmpl w:val="7DE2CA90"/>
    <w:lvl w:ilvl="0" w:tplc="6F86E104">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3">
    <w:nsid w:val="60FC79D3"/>
    <w:multiLevelType w:val="multilevel"/>
    <w:tmpl w:val="0E423518"/>
    <w:styleLink w:val="4"/>
    <w:lvl w:ilvl="0">
      <w:start w:val="2"/>
      <w:numFmt w:val="decimal"/>
      <w:lvlText w:val="%1."/>
      <w:lvlJc w:val="left"/>
      <w:pPr>
        <w:ind w:left="1635" w:hanging="360"/>
      </w:pPr>
      <w:rPr>
        <w:rFonts w:cs="Times New Roman"/>
      </w:rPr>
    </w:lvl>
    <w:lvl w:ilvl="1">
      <w:start w:val="1"/>
      <w:numFmt w:val="decimal"/>
      <w:isLgl/>
      <w:lvlText w:val="%1.%2."/>
      <w:lvlJc w:val="left"/>
      <w:pPr>
        <w:ind w:left="1635" w:hanging="360"/>
      </w:pPr>
      <w:rPr>
        <w:rFonts w:cs="Times New Roman" w:hint="default"/>
      </w:rPr>
    </w:lvl>
    <w:lvl w:ilvl="2">
      <w:start w:val="1"/>
      <w:numFmt w:val="decimal"/>
      <w:isLgl/>
      <w:lvlText w:val="%1.%2.%3."/>
      <w:lvlJc w:val="left"/>
      <w:pPr>
        <w:ind w:left="1995" w:hanging="720"/>
      </w:pPr>
      <w:rPr>
        <w:rFonts w:cs="Times New Roman" w:hint="default"/>
      </w:rPr>
    </w:lvl>
    <w:lvl w:ilvl="3">
      <w:start w:val="1"/>
      <w:numFmt w:val="decimal"/>
      <w:isLgl/>
      <w:lvlText w:val="%1.%2.%3.%4."/>
      <w:lvlJc w:val="left"/>
      <w:pPr>
        <w:ind w:left="1995" w:hanging="720"/>
      </w:pPr>
      <w:rPr>
        <w:rFonts w:cs="Times New Roman" w:hint="default"/>
      </w:rPr>
    </w:lvl>
    <w:lvl w:ilvl="4">
      <w:start w:val="1"/>
      <w:numFmt w:val="decimal"/>
      <w:isLgl/>
      <w:lvlText w:val="%1.%2.%3.%4.%5."/>
      <w:lvlJc w:val="left"/>
      <w:pPr>
        <w:ind w:left="2355" w:hanging="1080"/>
      </w:pPr>
      <w:rPr>
        <w:rFonts w:cs="Times New Roman" w:hint="default"/>
      </w:rPr>
    </w:lvl>
    <w:lvl w:ilvl="5">
      <w:start w:val="1"/>
      <w:numFmt w:val="decimal"/>
      <w:isLgl/>
      <w:lvlText w:val="%1.%2.%3.%4.%5.%6."/>
      <w:lvlJc w:val="left"/>
      <w:pPr>
        <w:ind w:left="2355" w:hanging="1080"/>
      </w:pPr>
      <w:rPr>
        <w:rFonts w:cs="Times New Roman" w:hint="default"/>
      </w:rPr>
    </w:lvl>
    <w:lvl w:ilvl="6">
      <w:start w:val="1"/>
      <w:numFmt w:val="decimal"/>
      <w:isLgl/>
      <w:lvlText w:val="%1.%2.%3.%4.%5.%6.%7."/>
      <w:lvlJc w:val="left"/>
      <w:pPr>
        <w:ind w:left="2715" w:hanging="1440"/>
      </w:pPr>
      <w:rPr>
        <w:rFonts w:cs="Times New Roman" w:hint="default"/>
      </w:rPr>
    </w:lvl>
    <w:lvl w:ilvl="7">
      <w:start w:val="1"/>
      <w:numFmt w:val="decimal"/>
      <w:isLgl/>
      <w:lvlText w:val="%1.%2.%3.%4.%5.%6.%7.%8."/>
      <w:lvlJc w:val="left"/>
      <w:pPr>
        <w:ind w:left="2715" w:hanging="1440"/>
      </w:pPr>
      <w:rPr>
        <w:rFonts w:cs="Times New Roman" w:hint="default"/>
      </w:rPr>
    </w:lvl>
    <w:lvl w:ilvl="8">
      <w:start w:val="1"/>
      <w:numFmt w:val="decimal"/>
      <w:isLgl/>
      <w:lvlText w:val="%1.%2.%3.%4.%5.%6.%7.%8.%9."/>
      <w:lvlJc w:val="left"/>
      <w:pPr>
        <w:ind w:left="3075" w:hanging="1800"/>
      </w:pPr>
      <w:rPr>
        <w:rFonts w:cs="Times New Roman" w:hint="default"/>
      </w:rPr>
    </w:lvl>
  </w:abstractNum>
  <w:abstractNum w:abstractNumId="214">
    <w:nsid w:val="61D044F3"/>
    <w:multiLevelType w:val="hybridMultilevel"/>
    <w:tmpl w:val="C572378A"/>
    <w:lvl w:ilvl="0" w:tplc="6DA4A822">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5">
    <w:nsid w:val="62762639"/>
    <w:multiLevelType w:val="multilevel"/>
    <w:tmpl w:val="0419001D"/>
    <w:styleLink w:val="182"/>
    <w:lvl w:ilvl="0">
      <w:start w:val="10"/>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6">
    <w:nsid w:val="62786F3D"/>
    <w:multiLevelType w:val="hybridMultilevel"/>
    <w:tmpl w:val="697666D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7">
    <w:nsid w:val="62D66FCB"/>
    <w:multiLevelType w:val="hybridMultilevel"/>
    <w:tmpl w:val="469C54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8">
    <w:nsid w:val="62F81350"/>
    <w:multiLevelType w:val="hybridMultilevel"/>
    <w:tmpl w:val="F9445D6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9">
    <w:nsid w:val="63310FB6"/>
    <w:multiLevelType w:val="hybridMultilevel"/>
    <w:tmpl w:val="AF84D2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0">
    <w:nsid w:val="63B13FED"/>
    <w:multiLevelType w:val="hybridMultilevel"/>
    <w:tmpl w:val="469C54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1">
    <w:nsid w:val="642941F1"/>
    <w:multiLevelType w:val="hybridMultilevel"/>
    <w:tmpl w:val="4B625B1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2">
    <w:nsid w:val="64BC4AD4"/>
    <w:multiLevelType w:val="hybridMultilevel"/>
    <w:tmpl w:val="3B5818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3">
    <w:nsid w:val="65374430"/>
    <w:multiLevelType w:val="hybridMultilevel"/>
    <w:tmpl w:val="8496F2A0"/>
    <w:lvl w:ilvl="0" w:tplc="A7588014">
      <w:start w:val="1"/>
      <w:numFmt w:val="decimal"/>
      <w:lvlText w:val="%1."/>
      <w:lvlJc w:val="left"/>
      <w:pPr>
        <w:ind w:left="928"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224">
    <w:nsid w:val="65D90630"/>
    <w:multiLevelType w:val="hybridMultilevel"/>
    <w:tmpl w:val="EA9C088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5">
    <w:nsid w:val="65F3792A"/>
    <w:multiLevelType w:val="hybridMultilevel"/>
    <w:tmpl w:val="726E8A14"/>
    <w:lvl w:ilvl="0" w:tplc="0419000F">
      <w:start w:val="1"/>
      <w:numFmt w:val="decimal"/>
      <w:lvlText w:val="%1."/>
      <w:lvlJc w:val="left"/>
      <w:pPr>
        <w:ind w:left="502"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6">
    <w:nsid w:val="66040100"/>
    <w:multiLevelType w:val="hybridMultilevel"/>
    <w:tmpl w:val="64DCAA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7">
    <w:nsid w:val="661E570C"/>
    <w:multiLevelType w:val="hybridMultilevel"/>
    <w:tmpl w:val="6FAE0582"/>
    <w:lvl w:ilvl="0" w:tplc="A85A35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8">
    <w:nsid w:val="67044C09"/>
    <w:multiLevelType w:val="hybridMultilevel"/>
    <w:tmpl w:val="F9445D6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9">
    <w:nsid w:val="67667E51"/>
    <w:multiLevelType w:val="hybridMultilevel"/>
    <w:tmpl w:val="8716BEA6"/>
    <w:lvl w:ilvl="0" w:tplc="04190001">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0">
    <w:nsid w:val="67A040BD"/>
    <w:multiLevelType w:val="hybridMultilevel"/>
    <w:tmpl w:val="8C2611D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1">
    <w:nsid w:val="68171916"/>
    <w:multiLevelType w:val="hybridMultilevel"/>
    <w:tmpl w:val="B610FDD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2">
    <w:nsid w:val="684437AA"/>
    <w:multiLevelType w:val="hybridMultilevel"/>
    <w:tmpl w:val="88466CB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3">
    <w:nsid w:val="69750724"/>
    <w:multiLevelType w:val="hybridMultilevel"/>
    <w:tmpl w:val="251C2446"/>
    <w:lvl w:ilvl="0" w:tplc="0419000F">
      <w:start w:val="1"/>
      <w:numFmt w:val="decimal"/>
      <w:lvlText w:val="%1."/>
      <w:lvlJc w:val="left"/>
      <w:pPr>
        <w:tabs>
          <w:tab w:val="num" w:pos="1353"/>
        </w:tabs>
        <w:ind w:left="1353" w:hanging="360"/>
      </w:p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4">
    <w:nsid w:val="69A11819"/>
    <w:multiLevelType w:val="hybridMultilevel"/>
    <w:tmpl w:val="64FA5372"/>
    <w:lvl w:ilvl="0" w:tplc="6F86E10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5">
    <w:nsid w:val="6A435941"/>
    <w:multiLevelType w:val="hybridMultilevel"/>
    <w:tmpl w:val="EA9C088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6">
    <w:nsid w:val="6A476E6E"/>
    <w:multiLevelType w:val="hybridMultilevel"/>
    <w:tmpl w:val="88466CB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7">
    <w:nsid w:val="6B015F50"/>
    <w:multiLevelType w:val="hybridMultilevel"/>
    <w:tmpl w:val="C84A6064"/>
    <w:lvl w:ilvl="0" w:tplc="FFFFFFFF">
      <w:start w:val="1"/>
      <w:numFmt w:val="decimal"/>
      <w:lvlText w:val="%1."/>
      <w:lvlJc w:val="left"/>
      <w:pPr>
        <w:tabs>
          <w:tab w:val="num" w:pos="720"/>
        </w:tabs>
        <w:ind w:left="720" w:hanging="360"/>
      </w:pPr>
      <w:rPr>
        <w:rFonts w:cs="Times New Roman"/>
      </w:rPr>
    </w:lvl>
    <w:lvl w:ilvl="1" w:tplc="0419000F">
      <w:start w:val="1"/>
      <w:numFmt w:val="decimal"/>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38">
    <w:nsid w:val="6B347554"/>
    <w:multiLevelType w:val="hybridMultilevel"/>
    <w:tmpl w:val="EA9C088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9">
    <w:nsid w:val="6B393408"/>
    <w:multiLevelType w:val="hybridMultilevel"/>
    <w:tmpl w:val="9B64BFB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40">
    <w:nsid w:val="6B810FA1"/>
    <w:multiLevelType w:val="hybridMultilevel"/>
    <w:tmpl w:val="8C2611D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1">
    <w:nsid w:val="6BBB4627"/>
    <w:multiLevelType w:val="hybridMultilevel"/>
    <w:tmpl w:val="5AB09FE8"/>
    <w:lvl w:ilvl="0" w:tplc="3DB826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2">
    <w:nsid w:val="6D174D68"/>
    <w:multiLevelType w:val="hybridMultilevel"/>
    <w:tmpl w:val="8A32445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43">
    <w:nsid w:val="6D686D23"/>
    <w:multiLevelType w:val="hybridMultilevel"/>
    <w:tmpl w:val="8C2611D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4">
    <w:nsid w:val="6D761C81"/>
    <w:multiLevelType w:val="hybridMultilevel"/>
    <w:tmpl w:val="F9445D6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5">
    <w:nsid w:val="6D786271"/>
    <w:multiLevelType w:val="hybridMultilevel"/>
    <w:tmpl w:val="9B64BFB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46">
    <w:nsid w:val="6E724A03"/>
    <w:multiLevelType w:val="hybridMultilevel"/>
    <w:tmpl w:val="469C54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7">
    <w:nsid w:val="6E824887"/>
    <w:multiLevelType w:val="hybridMultilevel"/>
    <w:tmpl w:val="88466CB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8">
    <w:nsid w:val="6E8D7756"/>
    <w:multiLevelType w:val="hybridMultilevel"/>
    <w:tmpl w:val="8C2611D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9">
    <w:nsid w:val="6EFF0811"/>
    <w:multiLevelType w:val="hybridMultilevel"/>
    <w:tmpl w:val="64DCAA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0">
    <w:nsid w:val="6F252B67"/>
    <w:multiLevelType w:val="hybridMultilevel"/>
    <w:tmpl w:val="E33620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1">
    <w:nsid w:val="703B64E1"/>
    <w:multiLevelType w:val="hybridMultilevel"/>
    <w:tmpl w:val="927047D2"/>
    <w:lvl w:ilvl="0" w:tplc="9B78CC9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52">
    <w:nsid w:val="71A235C7"/>
    <w:multiLevelType w:val="multilevel"/>
    <w:tmpl w:val="6BCCF966"/>
    <w:lvl w:ilvl="0">
      <w:start w:val="1"/>
      <w:numFmt w:val="decimal"/>
      <w:lvlText w:val="%1."/>
      <w:lvlJc w:val="left"/>
      <w:pPr>
        <w:tabs>
          <w:tab w:val="num" w:pos="360"/>
        </w:tabs>
        <w:ind w:left="360" w:hanging="360"/>
      </w:pPr>
      <w:rPr>
        <w:rFonts w:cs="Times New Roman"/>
      </w:rPr>
    </w:lvl>
    <w:lvl w:ilvl="1">
      <w:start w:val="1"/>
      <w:numFmt w:val="decimal"/>
      <w:pStyle w:val="bodycopy"/>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3">
    <w:nsid w:val="732A5D18"/>
    <w:multiLevelType w:val="hybridMultilevel"/>
    <w:tmpl w:val="6EE2335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4">
    <w:nsid w:val="739A3D4F"/>
    <w:multiLevelType w:val="hybridMultilevel"/>
    <w:tmpl w:val="E33620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5">
    <w:nsid w:val="742176F2"/>
    <w:multiLevelType w:val="hybridMultilevel"/>
    <w:tmpl w:val="64DCAA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6">
    <w:nsid w:val="74676368"/>
    <w:multiLevelType w:val="hybridMultilevel"/>
    <w:tmpl w:val="F9445D6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7">
    <w:nsid w:val="74F406C5"/>
    <w:multiLevelType w:val="hybridMultilevel"/>
    <w:tmpl w:val="9B64BFB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58">
    <w:nsid w:val="75161AFA"/>
    <w:multiLevelType w:val="hybridMultilevel"/>
    <w:tmpl w:val="8F845142"/>
    <w:lvl w:ilvl="0" w:tplc="D30046A6">
      <w:start w:val="1"/>
      <w:numFmt w:val="bullet"/>
      <w:pStyle w:val="a2"/>
      <w:lvlText w:val=""/>
      <w:lvlJc w:val="left"/>
      <w:pPr>
        <w:tabs>
          <w:tab w:val="num" w:pos="357"/>
        </w:tabs>
        <w:ind w:left="357" w:hanging="357"/>
      </w:pPr>
      <w:rPr>
        <w:rFonts w:ascii="Symbol" w:hAnsi="Symbol" w:hint="default"/>
        <w:color w:val="auto"/>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decimal"/>
      <w:lvlText w:val="%3."/>
      <w:lvlJc w:val="left"/>
      <w:pPr>
        <w:tabs>
          <w:tab w:val="num" w:pos="1440"/>
        </w:tabs>
        <w:ind w:left="1440" w:hanging="360"/>
      </w:pPr>
      <w:rPr>
        <w:rFonts w:cs="Times New Roman"/>
      </w:rPr>
    </w:lvl>
    <w:lvl w:ilvl="3" w:tplc="0419000F">
      <w:start w:val="1"/>
      <w:numFmt w:val="decimal"/>
      <w:lvlText w:val="%4."/>
      <w:lvlJc w:val="left"/>
      <w:pPr>
        <w:tabs>
          <w:tab w:val="num" w:pos="2160"/>
        </w:tabs>
        <w:ind w:left="2160" w:hanging="360"/>
      </w:pPr>
      <w:rPr>
        <w:rFonts w:cs="Times New Roman"/>
      </w:rPr>
    </w:lvl>
    <w:lvl w:ilvl="4" w:tplc="04190019">
      <w:start w:val="1"/>
      <w:numFmt w:val="decimal"/>
      <w:lvlText w:val="%5."/>
      <w:lvlJc w:val="left"/>
      <w:pPr>
        <w:tabs>
          <w:tab w:val="num" w:pos="2880"/>
        </w:tabs>
        <w:ind w:left="2880" w:hanging="360"/>
      </w:pPr>
      <w:rPr>
        <w:rFonts w:cs="Times New Roman"/>
      </w:rPr>
    </w:lvl>
    <w:lvl w:ilvl="5" w:tplc="0419001B">
      <w:start w:val="1"/>
      <w:numFmt w:val="decimal"/>
      <w:lvlText w:val="%6."/>
      <w:lvlJc w:val="left"/>
      <w:pPr>
        <w:tabs>
          <w:tab w:val="num" w:pos="3600"/>
        </w:tabs>
        <w:ind w:left="3600" w:hanging="360"/>
      </w:pPr>
      <w:rPr>
        <w:rFonts w:cs="Times New Roman"/>
      </w:rPr>
    </w:lvl>
    <w:lvl w:ilvl="6" w:tplc="0419000F">
      <w:start w:val="1"/>
      <w:numFmt w:val="decimal"/>
      <w:lvlText w:val="%7."/>
      <w:lvlJc w:val="left"/>
      <w:pPr>
        <w:tabs>
          <w:tab w:val="num" w:pos="4320"/>
        </w:tabs>
        <w:ind w:left="4320" w:hanging="360"/>
      </w:pPr>
      <w:rPr>
        <w:rFonts w:cs="Times New Roman"/>
      </w:rPr>
    </w:lvl>
    <w:lvl w:ilvl="7" w:tplc="04190019">
      <w:start w:val="1"/>
      <w:numFmt w:val="decimal"/>
      <w:lvlText w:val="%8."/>
      <w:lvlJc w:val="left"/>
      <w:pPr>
        <w:tabs>
          <w:tab w:val="num" w:pos="5040"/>
        </w:tabs>
        <w:ind w:left="5040" w:hanging="360"/>
      </w:pPr>
      <w:rPr>
        <w:rFonts w:cs="Times New Roman"/>
      </w:rPr>
    </w:lvl>
    <w:lvl w:ilvl="8" w:tplc="0419001B">
      <w:start w:val="1"/>
      <w:numFmt w:val="decimal"/>
      <w:lvlText w:val="%9."/>
      <w:lvlJc w:val="left"/>
      <w:pPr>
        <w:tabs>
          <w:tab w:val="num" w:pos="5760"/>
        </w:tabs>
        <w:ind w:left="5760" w:hanging="360"/>
      </w:pPr>
      <w:rPr>
        <w:rFonts w:cs="Times New Roman"/>
      </w:rPr>
    </w:lvl>
  </w:abstractNum>
  <w:abstractNum w:abstractNumId="259">
    <w:nsid w:val="75407B0F"/>
    <w:multiLevelType w:val="hybridMultilevel"/>
    <w:tmpl w:val="F9445D6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60">
    <w:nsid w:val="761F4D53"/>
    <w:multiLevelType w:val="hybridMultilevel"/>
    <w:tmpl w:val="3B5818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1">
    <w:nsid w:val="781062D1"/>
    <w:multiLevelType w:val="hybridMultilevel"/>
    <w:tmpl w:val="9B64BFB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62">
    <w:nsid w:val="78854A45"/>
    <w:multiLevelType w:val="hybridMultilevel"/>
    <w:tmpl w:val="E448502E"/>
    <w:lvl w:ilvl="0" w:tplc="56EE7F0A">
      <w:start w:val="1"/>
      <w:numFmt w:val="bullet"/>
      <w:lvlText w:val=""/>
      <w:lvlPicBulletId w:val="0"/>
      <w:lvlJc w:val="left"/>
      <w:pPr>
        <w:tabs>
          <w:tab w:val="num" w:pos="720"/>
        </w:tabs>
        <w:ind w:left="720" w:hanging="360"/>
      </w:pPr>
      <w:rPr>
        <w:rFonts w:ascii="Symbol" w:hAnsi="Symbol" w:hint="default"/>
      </w:rPr>
    </w:lvl>
    <w:lvl w:ilvl="1" w:tplc="3866EBD6" w:tentative="1">
      <w:start w:val="1"/>
      <w:numFmt w:val="bullet"/>
      <w:lvlText w:val=""/>
      <w:lvlJc w:val="left"/>
      <w:pPr>
        <w:tabs>
          <w:tab w:val="num" w:pos="1440"/>
        </w:tabs>
        <w:ind w:left="1440" w:hanging="360"/>
      </w:pPr>
      <w:rPr>
        <w:rFonts w:ascii="Symbol" w:hAnsi="Symbol" w:hint="default"/>
      </w:rPr>
    </w:lvl>
    <w:lvl w:ilvl="2" w:tplc="206EA214" w:tentative="1">
      <w:start w:val="1"/>
      <w:numFmt w:val="bullet"/>
      <w:lvlText w:val=""/>
      <w:lvlJc w:val="left"/>
      <w:pPr>
        <w:tabs>
          <w:tab w:val="num" w:pos="2160"/>
        </w:tabs>
        <w:ind w:left="2160" w:hanging="360"/>
      </w:pPr>
      <w:rPr>
        <w:rFonts w:ascii="Symbol" w:hAnsi="Symbol" w:hint="default"/>
      </w:rPr>
    </w:lvl>
    <w:lvl w:ilvl="3" w:tplc="67708F32" w:tentative="1">
      <w:start w:val="1"/>
      <w:numFmt w:val="bullet"/>
      <w:lvlText w:val=""/>
      <w:lvlJc w:val="left"/>
      <w:pPr>
        <w:tabs>
          <w:tab w:val="num" w:pos="2880"/>
        </w:tabs>
        <w:ind w:left="2880" w:hanging="360"/>
      </w:pPr>
      <w:rPr>
        <w:rFonts w:ascii="Symbol" w:hAnsi="Symbol" w:hint="default"/>
      </w:rPr>
    </w:lvl>
    <w:lvl w:ilvl="4" w:tplc="E0E2E75A" w:tentative="1">
      <w:start w:val="1"/>
      <w:numFmt w:val="bullet"/>
      <w:lvlText w:val=""/>
      <w:lvlJc w:val="left"/>
      <w:pPr>
        <w:tabs>
          <w:tab w:val="num" w:pos="3600"/>
        </w:tabs>
        <w:ind w:left="3600" w:hanging="360"/>
      </w:pPr>
      <w:rPr>
        <w:rFonts w:ascii="Symbol" w:hAnsi="Symbol" w:hint="default"/>
      </w:rPr>
    </w:lvl>
    <w:lvl w:ilvl="5" w:tplc="1ED64234" w:tentative="1">
      <w:start w:val="1"/>
      <w:numFmt w:val="bullet"/>
      <w:lvlText w:val=""/>
      <w:lvlJc w:val="left"/>
      <w:pPr>
        <w:tabs>
          <w:tab w:val="num" w:pos="4320"/>
        </w:tabs>
        <w:ind w:left="4320" w:hanging="360"/>
      </w:pPr>
      <w:rPr>
        <w:rFonts w:ascii="Symbol" w:hAnsi="Symbol" w:hint="default"/>
      </w:rPr>
    </w:lvl>
    <w:lvl w:ilvl="6" w:tplc="18F27E5C" w:tentative="1">
      <w:start w:val="1"/>
      <w:numFmt w:val="bullet"/>
      <w:lvlText w:val=""/>
      <w:lvlJc w:val="left"/>
      <w:pPr>
        <w:tabs>
          <w:tab w:val="num" w:pos="5040"/>
        </w:tabs>
        <w:ind w:left="5040" w:hanging="360"/>
      </w:pPr>
      <w:rPr>
        <w:rFonts w:ascii="Symbol" w:hAnsi="Symbol" w:hint="default"/>
      </w:rPr>
    </w:lvl>
    <w:lvl w:ilvl="7" w:tplc="166A1F94" w:tentative="1">
      <w:start w:val="1"/>
      <w:numFmt w:val="bullet"/>
      <w:lvlText w:val=""/>
      <w:lvlJc w:val="left"/>
      <w:pPr>
        <w:tabs>
          <w:tab w:val="num" w:pos="5760"/>
        </w:tabs>
        <w:ind w:left="5760" w:hanging="360"/>
      </w:pPr>
      <w:rPr>
        <w:rFonts w:ascii="Symbol" w:hAnsi="Symbol" w:hint="default"/>
      </w:rPr>
    </w:lvl>
    <w:lvl w:ilvl="8" w:tplc="E69450C2" w:tentative="1">
      <w:start w:val="1"/>
      <w:numFmt w:val="bullet"/>
      <w:lvlText w:val=""/>
      <w:lvlJc w:val="left"/>
      <w:pPr>
        <w:tabs>
          <w:tab w:val="num" w:pos="6480"/>
        </w:tabs>
        <w:ind w:left="6480" w:hanging="360"/>
      </w:pPr>
      <w:rPr>
        <w:rFonts w:ascii="Symbol" w:hAnsi="Symbol" w:hint="default"/>
      </w:rPr>
    </w:lvl>
  </w:abstractNum>
  <w:abstractNum w:abstractNumId="263">
    <w:nsid w:val="78F46F5A"/>
    <w:multiLevelType w:val="hybridMultilevel"/>
    <w:tmpl w:val="1C8ED5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4">
    <w:nsid w:val="7979656C"/>
    <w:multiLevelType w:val="hybridMultilevel"/>
    <w:tmpl w:val="8A32445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65">
    <w:nsid w:val="79910432"/>
    <w:multiLevelType w:val="hybridMultilevel"/>
    <w:tmpl w:val="E33620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6">
    <w:nsid w:val="7ADB6B44"/>
    <w:multiLevelType w:val="hybridMultilevel"/>
    <w:tmpl w:val="A7EEC9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7">
    <w:nsid w:val="7B4B3041"/>
    <w:multiLevelType w:val="hybridMultilevel"/>
    <w:tmpl w:val="E33620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8">
    <w:nsid w:val="7BF25437"/>
    <w:multiLevelType w:val="hybridMultilevel"/>
    <w:tmpl w:val="5638392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69">
    <w:nsid w:val="7C232E1B"/>
    <w:multiLevelType w:val="hybridMultilevel"/>
    <w:tmpl w:val="3F02B00A"/>
    <w:lvl w:ilvl="0" w:tplc="AB72E740">
      <w:start w:val="1"/>
      <w:numFmt w:val="decimal"/>
      <w:lvlText w:val="%1."/>
      <w:lvlJc w:val="left"/>
      <w:pPr>
        <w:ind w:left="107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0">
    <w:nsid w:val="7C6468E8"/>
    <w:multiLevelType w:val="hybridMultilevel"/>
    <w:tmpl w:val="907080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1">
    <w:nsid w:val="7CD13E4F"/>
    <w:multiLevelType w:val="multilevel"/>
    <w:tmpl w:val="0419000F"/>
    <w:styleLink w:val="1111"/>
    <w:lvl w:ilvl="0">
      <w:start w:val="3"/>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2">
    <w:nsid w:val="7DBE33F6"/>
    <w:multiLevelType w:val="hybridMultilevel"/>
    <w:tmpl w:val="3B5818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3">
    <w:nsid w:val="7E780AC7"/>
    <w:multiLevelType w:val="hybridMultilevel"/>
    <w:tmpl w:val="64DCAA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4">
    <w:nsid w:val="7EF54A10"/>
    <w:multiLevelType w:val="hybridMultilevel"/>
    <w:tmpl w:val="B610FDD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5">
    <w:nsid w:val="7F3E49A9"/>
    <w:multiLevelType w:val="hybridMultilevel"/>
    <w:tmpl w:val="F9445D6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6">
    <w:nsid w:val="7F897AD4"/>
    <w:multiLevelType w:val="hybridMultilevel"/>
    <w:tmpl w:val="697666D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7">
    <w:nsid w:val="7F912BAF"/>
    <w:multiLevelType w:val="hybridMultilevel"/>
    <w:tmpl w:val="9B64BFB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8">
    <w:nsid w:val="7FD26CDD"/>
    <w:multiLevelType w:val="hybridMultilevel"/>
    <w:tmpl w:val="9B64BFB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95"/>
  </w:num>
  <w:num w:numId="2">
    <w:abstractNumId w:val="15"/>
  </w:num>
  <w:num w:numId="3">
    <w:abstractNumId w:val="46"/>
  </w:num>
  <w:num w:numId="4">
    <w:abstractNumId w:val="213"/>
  </w:num>
  <w:num w:numId="5">
    <w:abstractNumId w:val="171"/>
  </w:num>
  <w:num w:numId="6">
    <w:abstractNumId w:val="190"/>
  </w:num>
  <w:num w:numId="7">
    <w:abstractNumId w:val="271"/>
  </w:num>
  <w:num w:numId="8">
    <w:abstractNumId w:val="191"/>
  </w:num>
  <w:num w:numId="9">
    <w:abstractNumId w:val="79"/>
  </w:num>
  <w:num w:numId="10">
    <w:abstractNumId w:val="173"/>
  </w:num>
  <w:num w:numId="11">
    <w:abstractNumId w:val="159"/>
  </w:num>
  <w:num w:numId="12">
    <w:abstractNumId w:val="19"/>
  </w:num>
  <w:num w:numId="13">
    <w:abstractNumId w:val="81"/>
  </w:num>
  <w:num w:numId="14">
    <w:abstractNumId w:val="68"/>
  </w:num>
  <w:num w:numId="15">
    <w:abstractNumId w:val="73"/>
  </w:num>
  <w:num w:numId="16">
    <w:abstractNumId w:val="97"/>
  </w:num>
  <w:num w:numId="17">
    <w:abstractNumId w:val="215"/>
  </w:num>
  <w:num w:numId="18">
    <w:abstractNumId w:val="125"/>
  </w:num>
  <w:num w:numId="19">
    <w:abstractNumId w:val="134"/>
  </w:num>
  <w:num w:numId="20">
    <w:abstractNumId w:val="198"/>
  </w:num>
  <w:num w:numId="21">
    <w:abstractNumId w:val="150"/>
  </w:num>
  <w:num w:numId="22">
    <w:abstractNumId w:val="252"/>
  </w:num>
  <w:num w:numId="23">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8"/>
  </w:num>
  <w:num w:numId="25">
    <w:abstractNumId w:val="4"/>
  </w:num>
  <w:num w:numId="26">
    <w:abstractNumId w:val="120"/>
  </w:num>
  <w:num w:numId="27">
    <w:abstractNumId w:val="109"/>
  </w:num>
  <w:num w:numId="28">
    <w:abstractNumId w:val="126"/>
  </w:num>
  <w:num w:numId="29">
    <w:abstractNumId w:val="3"/>
  </w:num>
  <w:num w:numId="30">
    <w:abstractNumId w:val="1"/>
  </w:num>
  <w:num w:numId="31">
    <w:abstractNumId w:val="0"/>
  </w:num>
  <w:num w:numId="32">
    <w:abstractNumId w:val="2"/>
  </w:num>
  <w:num w:numId="33">
    <w:abstractNumId w:val="108"/>
  </w:num>
  <w:num w:numId="34">
    <w:abstractNumId w:val="56"/>
  </w:num>
  <w:num w:numId="35">
    <w:abstractNumId w:val="84"/>
  </w:num>
  <w:num w:numId="36">
    <w:abstractNumId w:val="100"/>
  </w:num>
  <w:num w:numId="37">
    <w:abstractNumId w:val="60"/>
  </w:num>
  <w:num w:numId="38">
    <w:abstractNumId w:val="6"/>
  </w:num>
  <w:num w:numId="39">
    <w:abstractNumId w:val="144"/>
  </w:num>
  <w:num w:numId="40">
    <w:abstractNumId w:val="178"/>
  </w:num>
  <w:num w:numId="41">
    <w:abstractNumId w:val="165"/>
  </w:num>
  <w:num w:numId="42">
    <w:abstractNumId w:val="237"/>
  </w:num>
  <w:num w:numId="43">
    <w:abstractNumId w:val="197"/>
  </w:num>
  <w:num w:numId="44">
    <w:abstractNumId w:val="34"/>
  </w:num>
  <w:num w:numId="45">
    <w:abstractNumId w:val="232"/>
  </w:num>
  <w:num w:numId="46">
    <w:abstractNumId w:val="75"/>
  </w:num>
  <w:num w:numId="47">
    <w:abstractNumId w:val="14"/>
  </w:num>
  <w:num w:numId="48">
    <w:abstractNumId w:val="209"/>
  </w:num>
  <w:num w:numId="49">
    <w:abstractNumId w:val="238"/>
  </w:num>
  <w:num w:numId="50">
    <w:abstractNumId w:val="168"/>
  </w:num>
  <w:num w:numId="51">
    <w:abstractNumId w:val="249"/>
  </w:num>
  <w:num w:numId="52">
    <w:abstractNumId w:val="23"/>
  </w:num>
  <w:num w:numId="53">
    <w:abstractNumId w:val="137"/>
  </w:num>
  <w:num w:numId="54">
    <w:abstractNumId w:val="65"/>
  </w:num>
  <w:num w:numId="55">
    <w:abstractNumId w:val="270"/>
  </w:num>
  <w:num w:numId="56">
    <w:abstractNumId w:val="123"/>
  </w:num>
  <w:num w:numId="57">
    <w:abstractNumId w:val="148"/>
  </w:num>
  <w:num w:numId="58">
    <w:abstractNumId w:val="110"/>
  </w:num>
  <w:num w:numId="59">
    <w:abstractNumId w:val="188"/>
  </w:num>
  <w:num w:numId="60">
    <w:abstractNumId w:val="130"/>
  </w:num>
  <w:num w:numId="61">
    <w:abstractNumId w:val="2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00"/>
  </w:num>
  <w:num w:numId="63">
    <w:abstractNumId w:val="20"/>
  </w:num>
  <w:num w:numId="64">
    <w:abstractNumId w:val="101"/>
  </w:num>
  <w:num w:numId="65">
    <w:abstractNumId w:val="157"/>
  </w:num>
  <w:num w:numId="66">
    <w:abstractNumId w:val="71"/>
  </w:num>
  <w:num w:numId="67">
    <w:abstractNumId w:val="32"/>
  </w:num>
  <w:num w:numId="68">
    <w:abstractNumId w:val="138"/>
  </w:num>
  <w:num w:numId="69">
    <w:abstractNumId w:val="133"/>
  </w:num>
  <w:num w:numId="70">
    <w:abstractNumId w:val="154"/>
  </w:num>
  <w:num w:numId="71">
    <w:abstractNumId w:val="266"/>
  </w:num>
  <w:num w:numId="72">
    <w:abstractNumId w:val="90"/>
  </w:num>
  <w:num w:numId="73">
    <w:abstractNumId w:val="86"/>
  </w:num>
  <w:num w:numId="74">
    <w:abstractNumId w:val="64"/>
  </w:num>
  <w:num w:numId="75">
    <w:abstractNumId w:val="156"/>
  </w:num>
  <w:num w:numId="76">
    <w:abstractNumId w:val="132"/>
  </w:num>
  <w:num w:numId="77">
    <w:abstractNumId w:val="263"/>
  </w:num>
  <w:num w:numId="78">
    <w:abstractNumId w:val="269"/>
  </w:num>
  <w:num w:numId="79">
    <w:abstractNumId w:val="50"/>
  </w:num>
  <w:num w:numId="80">
    <w:abstractNumId w:val="36"/>
  </w:num>
  <w:num w:numId="81">
    <w:abstractNumId w:val="38"/>
  </w:num>
  <w:num w:numId="82">
    <w:abstractNumId w:val="37"/>
  </w:num>
  <w:num w:numId="83">
    <w:abstractNumId w:val="74"/>
  </w:num>
  <w:num w:numId="84">
    <w:abstractNumId w:val="91"/>
  </w:num>
  <w:num w:numId="85">
    <w:abstractNumId w:val="265"/>
  </w:num>
  <w:num w:numId="86">
    <w:abstractNumId w:val="112"/>
  </w:num>
  <w:num w:numId="87">
    <w:abstractNumId w:val="231"/>
  </w:num>
  <w:num w:numId="88">
    <w:abstractNumId w:val="226"/>
  </w:num>
  <w:num w:numId="89">
    <w:abstractNumId w:val="80"/>
  </w:num>
  <w:num w:numId="90">
    <w:abstractNumId w:val="239"/>
  </w:num>
  <w:num w:numId="91">
    <w:abstractNumId w:val="69"/>
  </w:num>
  <w:num w:numId="92">
    <w:abstractNumId w:val="31"/>
  </w:num>
  <w:num w:numId="93">
    <w:abstractNumId w:val="111"/>
  </w:num>
  <w:num w:numId="94">
    <w:abstractNumId w:val="220"/>
  </w:num>
  <w:num w:numId="95">
    <w:abstractNumId w:val="151"/>
  </w:num>
  <w:num w:numId="96">
    <w:abstractNumId w:val="78"/>
  </w:num>
  <w:num w:numId="97">
    <w:abstractNumId w:val="187"/>
  </w:num>
  <w:num w:numId="98">
    <w:abstractNumId w:val="194"/>
  </w:num>
  <w:num w:numId="99">
    <w:abstractNumId w:val="203"/>
  </w:num>
  <w:num w:numId="100">
    <w:abstractNumId w:val="211"/>
  </w:num>
  <w:num w:numId="101">
    <w:abstractNumId w:val="59"/>
  </w:num>
  <w:num w:numId="102">
    <w:abstractNumId w:val="39"/>
  </w:num>
  <w:num w:numId="103">
    <w:abstractNumId w:val="107"/>
  </w:num>
  <w:num w:numId="104">
    <w:abstractNumId w:val="257"/>
  </w:num>
  <w:num w:numId="105">
    <w:abstractNumId w:val="245"/>
  </w:num>
  <w:num w:numId="106">
    <w:abstractNumId w:val="40"/>
  </w:num>
  <w:num w:numId="107">
    <w:abstractNumId w:val="189"/>
  </w:num>
  <w:num w:numId="108">
    <w:abstractNumId w:val="264"/>
  </w:num>
  <w:num w:numId="109">
    <w:abstractNumId w:val="155"/>
  </w:num>
  <w:num w:numId="110">
    <w:abstractNumId w:val="205"/>
  </w:num>
  <w:num w:numId="111">
    <w:abstractNumId w:val="98"/>
  </w:num>
  <w:num w:numId="112">
    <w:abstractNumId w:val="268"/>
  </w:num>
  <w:num w:numId="113">
    <w:abstractNumId w:val="115"/>
  </w:num>
  <w:num w:numId="114">
    <w:abstractNumId w:val="99"/>
  </w:num>
  <w:num w:numId="115">
    <w:abstractNumId w:val="145"/>
  </w:num>
  <w:num w:numId="116">
    <w:abstractNumId w:val="85"/>
  </w:num>
  <w:num w:numId="117">
    <w:abstractNumId w:val="48"/>
  </w:num>
  <w:num w:numId="118">
    <w:abstractNumId w:val="166"/>
  </w:num>
  <w:num w:numId="119">
    <w:abstractNumId w:val="254"/>
  </w:num>
  <w:num w:numId="120">
    <w:abstractNumId w:val="49"/>
  </w:num>
  <w:num w:numId="121">
    <w:abstractNumId w:val="103"/>
  </w:num>
  <w:num w:numId="122">
    <w:abstractNumId w:val="273"/>
  </w:num>
  <w:num w:numId="123">
    <w:abstractNumId w:val="222"/>
  </w:num>
  <w:num w:numId="124">
    <w:abstractNumId w:val="277"/>
  </w:num>
  <w:num w:numId="125">
    <w:abstractNumId w:val="201"/>
  </w:num>
  <w:num w:numId="126">
    <w:abstractNumId w:val="179"/>
  </w:num>
  <w:num w:numId="127">
    <w:abstractNumId w:val="243"/>
  </w:num>
  <w:num w:numId="128">
    <w:abstractNumId w:val="18"/>
  </w:num>
  <w:num w:numId="129">
    <w:abstractNumId w:val="221"/>
  </w:num>
  <w:num w:numId="130">
    <w:abstractNumId w:val="72"/>
  </w:num>
  <w:num w:numId="131">
    <w:abstractNumId w:val="129"/>
  </w:num>
  <w:num w:numId="132">
    <w:abstractNumId w:val="94"/>
  </w:num>
  <w:num w:numId="133">
    <w:abstractNumId w:val="275"/>
  </w:num>
  <w:num w:numId="134">
    <w:abstractNumId w:val="225"/>
  </w:num>
  <w:num w:numId="135">
    <w:abstractNumId w:val="224"/>
  </w:num>
  <w:num w:numId="136">
    <w:abstractNumId w:val="53"/>
  </w:num>
  <w:num w:numId="137">
    <w:abstractNumId w:val="250"/>
  </w:num>
  <w:num w:numId="138">
    <w:abstractNumId w:val="184"/>
  </w:num>
  <w:num w:numId="139">
    <w:abstractNumId w:val="127"/>
  </w:num>
  <w:num w:numId="140">
    <w:abstractNumId w:val="172"/>
  </w:num>
  <w:num w:numId="141">
    <w:abstractNumId w:val="128"/>
  </w:num>
  <w:num w:numId="142">
    <w:abstractNumId w:val="30"/>
  </w:num>
  <w:num w:numId="143">
    <w:abstractNumId w:val="278"/>
  </w:num>
  <w:num w:numId="144">
    <w:abstractNumId w:val="135"/>
  </w:num>
  <w:num w:numId="145">
    <w:abstractNumId w:val="25"/>
  </w:num>
  <w:num w:numId="146">
    <w:abstractNumId w:val="13"/>
  </w:num>
  <w:num w:numId="147">
    <w:abstractNumId w:val="139"/>
  </w:num>
  <w:num w:numId="148">
    <w:abstractNumId w:val="88"/>
  </w:num>
  <w:num w:numId="149">
    <w:abstractNumId w:val="62"/>
  </w:num>
  <w:num w:numId="150">
    <w:abstractNumId w:val="177"/>
  </w:num>
  <w:num w:numId="151">
    <w:abstractNumId w:val="83"/>
  </w:num>
  <w:num w:numId="152">
    <w:abstractNumId w:val="208"/>
  </w:num>
  <w:num w:numId="153">
    <w:abstractNumId w:val="45"/>
  </w:num>
  <w:num w:numId="154">
    <w:abstractNumId w:val="160"/>
  </w:num>
  <w:num w:numId="155">
    <w:abstractNumId w:val="24"/>
  </w:num>
  <w:num w:numId="156">
    <w:abstractNumId w:val="163"/>
  </w:num>
  <w:num w:numId="157">
    <w:abstractNumId w:val="26"/>
  </w:num>
  <w:num w:numId="158">
    <w:abstractNumId w:val="21"/>
  </w:num>
  <w:num w:numId="159">
    <w:abstractNumId w:val="141"/>
  </w:num>
  <w:num w:numId="160">
    <w:abstractNumId w:val="8"/>
  </w:num>
  <w:num w:numId="161">
    <w:abstractNumId w:val="113"/>
  </w:num>
  <w:num w:numId="162">
    <w:abstractNumId w:val="93"/>
  </w:num>
  <w:num w:numId="163">
    <w:abstractNumId w:val="192"/>
  </w:num>
  <w:num w:numId="164">
    <w:abstractNumId w:val="240"/>
  </w:num>
  <w:num w:numId="165">
    <w:abstractNumId w:val="92"/>
  </w:num>
  <w:num w:numId="166">
    <w:abstractNumId w:val="146"/>
  </w:num>
  <w:num w:numId="167">
    <w:abstractNumId w:val="206"/>
  </w:num>
  <w:num w:numId="168">
    <w:abstractNumId w:val="106"/>
  </w:num>
  <w:num w:numId="169">
    <w:abstractNumId w:val="202"/>
  </w:num>
  <w:num w:numId="170">
    <w:abstractNumId w:val="217"/>
  </w:num>
  <w:num w:numId="171">
    <w:abstractNumId w:val="95"/>
  </w:num>
  <w:num w:numId="172">
    <w:abstractNumId w:val="89"/>
  </w:num>
  <w:num w:numId="173">
    <w:abstractNumId w:val="67"/>
  </w:num>
  <w:num w:numId="174">
    <w:abstractNumId w:val="87"/>
  </w:num>
  <w:num w:numId="175">
    <w:abstractNumId w:val="102"/>
  </w:num>
  <w:num w:numId="176">
    <w:abstractNumId w:val="27"/>
  </w:num>
  <w:num w:numId="177">
    <w:abstractNumId w:val="11"/>
  </w:num>
  <w:num w:numId="178">
    <w:abstractNumId w:val="136"/>
  </w:num>
  <w:num w:numId="179">
    <w:abstractNumId w:val="272"/>
  </w:num>
  <w:num w:numId="180">
    <w:abstractNumId w:val="29"/>
  </w:num>
  <w:num w:numId="181">
    <w:abstractNumId w:val="22"/>
  </w:num>
  <w:num w:numId="182">
    <w:abstractNumId w:val="17"/>
  </w:num>
  <w:num w:numId="183">
    <w:abstractNumId w:val="248"/>
  </w:num>
  <w:num w:numId="184">
    <w:abstractNumId w:val="242"/>
  </w:num>
  <w:num w:numId="185">
    <w:abstractNumId w:val="236"/>
  </w:num>
  <w:num w:numId="186">
    <w:abstractNumId w:val="175"/>
  </w:num>
  <w:num w:numId="187">
    <w:abstractNumId w:val="158"/>
  </w:num>
  <w:num w:numId="188">
    <w:abstractNumId w:val="104"/>
  </w:num>
  <w:num w:numId="189">
    <w:abstractNumId w:val="244"/>
  </w:num>
  <w:num w:numId="190">
    <w:abstractNumId w:val="9"/>
  </w:num>
  <w:num w:numId="191">
    <w:abstractNumId w:val="235"/>
  </w:num>
  <w:num w:numId="192">
    <w:abstractNumId w:val="256"/>
  </w:num>
  <w:num w:numId="193">
    <w:abstractNumId w:val="180"/>
  </w:num>
  <w:num w:numId="194">
    <w:abstractNumId w:val="204"/>
  </w:num>
  <w:num w:numId="195">
    <w:abstractNumId w:val="12"/>
  </w:num>
  <w:num w:numId="196">
    <w:abstractNumId w:val="162"/>
  </w:num>
  <w:num w:numId="197">
    <w:abstractNumId w:val="260"/>
  </w:num>
  <w:num w:numId="198">
    <w:abstractNumId w:val="51"/>
  </w:num>
  <w:num w:numId="199">
    <w:abstractNumId w:val="55"/>
  </w:num>
  <w:num w:numId="200">
    <w:abstractNumId w:val="116"/>
  </w:num>
  <w:num w:numId="201">
    <w:abstractNumId w:val="118"/>
  </w:num>
  <w:num w:numId="202">
    <w:abstractNumId w:val="61"/>
  </w:num>
  <w:num w:numId="203">
    <w:abstractNumId w:val="247"/>
  </w:num>
  <w:num w:numId="204">
    <w:abstractNumId w:val="58"/>
  </w:num>
  <w:num w:numId="205">
    <w:abstractNumId w:val="185"/>
  </w:num>
  <w:num w:numId="206">
    <w:abstractNumId w:val="246"/>
  </w:num>
  <w:num w:numId="207">
    <w:abstractNumId w:val="218"/>
  </w:num>
  <w:num w:numId="208">
    <w:abstractNumId w:val="176"/>
  </w:num>
  <w:num w:numId="209">
    <w:abstractNumId w:val="210"/>
  </w:num>
  <w:num w:numId="210">
    <w:abstractNumId w:val="122"/>
  </w:num>
  <w:num w:numId="211">
    <w:abstractNumId w:val="117"/>
  </w:num>
  <w:num w:numId="212">
    <w:abstractNumId w:val="7"/>
  </w:num>
  <w:num w:numId="213">
    <w:abstractNumId w:val="274"/>
  </w:num>
  <w:num w:numId="214">
    <w:abstractNumId w:val="167"/>
  </w:num>
  <w:num w:numId="215">
    <w:abstractNumId w:val="147"/>
  </w:num>
  <w:num w:numId="216">
    <w:abstractNumId w:val="114"/>
  </w:num>
  <w:num w:numId="217">
    <w:abstractNumId w:val="261"/>
  </w:num>
  <w:num w:numId="218">
    <w:abstractNumId w:val="5"/>
  </w:num>
  <w:num w:numId="219">
    <w:abstractNumId w:val="96"/>
  </w:num>
  <w:num w:numId="220">
    <w:abstractNumId w:val="63"/>
  </w:num>
  <w:num w:numId="221">
    <w:abstractNumId w:val="193"/>
  </w:num>
  <w:num w:numId="222">
    <w:abstractNumId w:val="105"/>
  </w:num>
  <w:num w:numId="223">
    <w:abstractNumId w:val="119"/>
  </w:num>
  <w:num w:numId="224">
    <w:abstractNumId w:val="70"/>
  </w:num>
  <w:num w:numId="225">
    <w:abstractNumId w:val="219"/>
  </w:num>
  <w:num w:numId="226">
    <w:abstractNumId w:val="228"/>
  </w:num>
  <w:num w:numId="227">
    <w:abstractNumId w:val="182"/>
  </w:num>
  <w:num w:numId="228">
    <w:abstractNumId w:val="169"/>
  </w:num>
  <w:num w:numId="229">
    <w:abstractNumId w:val="259"/>
  </w:num>
  <w:num w:numId="230">
    <w:abstractNumId w:val="153"/>
  </w:num>
  <w:num w:numId="231">
    <w:abstractNumId w:val="267"/>
  </w:num>
  <w:num w:numId="232">
    <w:abstractNumId w:val="47"/>
  </w:num>
  <w:num w:numId="233">
    <w:abstractNumId w:val="255"/>
  </w:num>
  <w:num w:numId="234">
    <w:abstractNumId w:val="186"/>
  </w:num>
  <w:num w:numId="235">
    <w:abstractNumId w:val="121"/>
  </w:num>
  <w:num w:numId="236">
    <w:abstractNumId w:val="28"/>
  </w:num>
  <w:num w:numId="237">
    <w:abstractNumId w:val="41"/>
  </w:num>
  <w:num w:numId="238">
    <w:abstractNumId w:val="164"/>
  </w:num>
  <w:num w:numId="239">
    <w:abstractNumId w:val="66"/>
  </w:num>
  <w:num w:numId="240">
    <w:abstractNumId w:val="183"/>
  </w:num>
  <w:num w:numId="241">
    <w:abstractNumId w:val="181"/>
  </w:num>
  <w:num w:numId="242">
    <w:abstractNumId w:val="214"/>
  </w:num>
  <w:num w:numId="243">
    <w:abstractNumId w:val="229"/>
  </w:num>
  <w:num w:numId="244">
    <w:abstractNumId w:val="253"/>
  </w:num>
  <w:num w:numId="245">
    <w:abstractNumId w:val="223"/>
  </w:num>
  <w:num w:numId="246">
    <w:abstractNumId w:val="216"/>
  </w:num>
  <w:num w:numId="247">
    <w:abstractNumId w:val="227"/>
  </w:num>
  <w:num w:numId="248">
    <w:abstractNumId w:val="77"/>
  </w:num>
  <w:num w:numId="249">
    <w:abstractNumId w:val="241"/>
  </w:num>
  <w:num w:numId="250">
    <w:abstractNumId w:val="131"/>
  </w:num>
  <w:num w:numId="251">
    <w:abstractNumId w:val="76"/>
  </w:num>
  <w:num w:numId="252">
    <w:abstractNumId w:val="196"/>
  </w:num>
  <w:num w:numId="253">
    <w:abstractNumId w:val="149"/>
  </w:num>
  <w:num w:numId="254">
    <w:abstractNumId w:val="52"/>
  </w:num>
  <w:num w:numId="255">
    <w:abstractNumId w:val="233"/>
  </w:num>
  <w:num w:numId="256">
    <w:abstractNumId w:val="140"/>
  </w:num>
  <w:num w:numId="257">
    <w:abstractNumId w:val="152"/>
  </w:num>
  <w:num w:numId="258">
    <w:abstractNumId w:val="42"/>
  </w:num>
  <w:num w:numId="259">
    <w:abstractNumId w:val="54"/>
  </w:num>
  <w:num w:numId="260">
    <w:abstractNumId w:val="82"/>
  </w:num>
  <w:num w:numId="261">
    <w:abstractNumId w:val="276"/>
  </w:num>
  <w:num w:numId="262">
    <w:abstractNumId w:val="212"/>
  </w:num>
  <w:num w:numId="263">
    <w:abstractNumId w:val="199"/>
  </w:num>
  <w:num w:numId="264">
    <w:abstractNumId w:val="207"/>
  </w:num>
  <w:num w:numId="265">
    <w:abstractNumId w:val="35"/>
  </w:num>
  <w:num w:numId="266">
    <w:abstractNumId w:val="10"/>
  </w:num>
  <w:num w:numId="267">
    <w:abstractNumId w:val="124"/>
  </w:num>
  <w:num w:numId="268">
    <w:abstractNumId w:val="262"/>
  </w:num>
  <w:num w:numId="269">
    <w:abstractNumId w:val="16"/>
  </w:num>
  <w:num w:numId="270">
    <w:abstractNumId w:val="143"/>
  </w:num>
  <w:num w:numId="271">
    <w:abstractNumId w:val="234"/>
  </w:num>
  <w:num w:numId="272">
    <w:abstractNumId w:val="142"/>
  </w:num>
  <w:num w:numId="273">
    <w:abstractNumId w:val="170"/>
  </w:num>
  <w:num w:numId="274">
    <w:abstractNumId w:val="57"/>
  </w:num>
  <w:num w:numId="275">
    <w:abstractNumId w:val="174"/>
  </w:num>
  <w:num w:numId="276">
    <w:abstractNumId w:val="33"/>
  </w:num>
  <w:num w:numId="277">
    <w:abstractNumId w:val="44"/>
  </w:num>
  <w:num w:numId="278">
    <w:abstractNumId w:val="251"/>
  </w:num>
  <w:num w:numId="279">
    <w:abstractNumId w:val="161"/>
  </w:num>
  <w:numIdMacAtCleanup w:val="2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FA2"/>
    <w:rsid w:val="00002BFD"/>
    <w:rsid w:val="00002CE0"/>
    <w:rsid w:val="00015B2A"/>
    <w:rsid w:val="000168AE"/>
    <w:rsid w:val="0002455E"/>
    <w:rsid w:val="000328D4"/>
    <w:rsid w:val="000551F7"/>
    <w:rsid w:val="00056AE6"/>
    <w:rsid w:val="00060FA2"/>
    <w:rsid w:val="00062757"/>
    <w:rsid w:val="000663DF"/>
    <w:rsid w:val="00071207"/>
    <w:rsid w:val="00071CB8"/>
    <w:rsid w:val="0007218E"/>
    <w:rsid w:val="00074358"/>
    <w:rsid w:val="00081627"/>
    <w:rsid w:val="00083136"/>
    <w:rsid w:val="000855BB"/>
    <w:rsid w:val="00086DE3"/>
    <w:rsid w:val="0008775A"/>
    <w:rsid w:val="00091138"/>
    <w:rsid w:val="000970DF"/>
    <w:rsid w:val="000A14E1"/>
    <w:rsid w:val="000B6F5E"/>
    <w:rsid w:val="000C2785"/>
    <w:rsid w:val="000D26BA"/>
    <w:rsid w:val="000D36FB"/>
    <w:rsid w:val="000E4B26"/>
    <w:rsid w:val="000E7A92"/>
    <w:rsid w:val="000F3A93"/>
    <w:rsid w:val="000F41F2"/>
    <w:rsid w:val="001022EA"/>
    <w:rsid w:val="0010678A"/>
    <w:rsid w:val="00111FBA"/>
    <w:rsid w:val="0012453C"/>
    <w:rsid w:val="00126A5A"/>
    <w:rsid w:val="00131AB8"/>
    <w:rsid w:val="00132776"/>
    <w:rsid w:val="00137A11"/>
    <w:rsid w:val="00147467"/>
    <w:rsid w:val="00151B26"/>
    <w:rsid w:val="0015464C"/>
    <w:rsid w:val="001627E3"/>
    <w:rsid w:val="0016315D"/>
    <w:rsid w:val="00163BD6"/>
    <w:rsid w:val="00176223"/>
    <w:rsid w:val="001809CB"/>
    <w:rsid w:val="001925E6"/>
    <w:rsid w:val="00196E9C"/>
    <w:rsid w:val="001A23EB"/>
    <w:rsid w:val="001A3973"/>
    <w:rsid w:val="001A3D49"/>
    <w:rsid w:val="001A6EED"/>
    <w:rsid w:val="001B54E3"/>
    <w:rsid w:val="001B706B"/>
    <w:rsid w:val="001C6679"/>
    <w:rsid w:val="001D3EF6"/>
    <w:rsid w:val="001D6BAD"/>
    <w:rsid w:val="001F0382"/>
    <w:rsid w:val="001F0F7F"/>
    <w:rsid w:val="001F5087"/>
    <w:rsid w:val="00204F53"/>
    <w:rsid w:val="00205541"/>
    <w:rsid w:val="00206A47"/>
    <w:rsid w:val="0021036A"/>
    <w:rsid w:val="00212AA2"/>
    <w:rsid w:val="00213EDF"/>
    <w:rsid w:val="00224048"/>
    <w:rsid w:val="00224911"/>
    <w:rsid w:val="00227A98"/>
    <w:rsid w:val="00230DED"/>
    <w:rsid w:val="00231483"/>
    <w:rsid w:val="00236730"/>
    <w:rsid w:val="00240ECE"/>
    <w:rsid w:val="00242C89"/>
    <w:rsid w:val="0025357C"/>
    <w:rsid w:val="002612CE"/>
    <w:rsid w:val="00266012"/>
    <w:rsid w:val="00270FD0"/>
    <w:rsid w:val="00274078"/>
    <w:rsid w:val="0027717D"/>
    <w:rsid w:val="00281D36"/>
    <w:rsid w:val="00284FFB"/>
    <w:rsid w:val="00285D9C"/>
    <w:rsid w:val="002914D9"/>
    <w:rsid w:val="00297D04"/>
    <w:rsid w:val="002A2BC3"/>
    <w:rsid w:val="002A30A5"/>
    <w:rsid w:val="002B2D27"/>
    <w:rsid w:val="002B3E5F"/>
    <w:rsid w:val="002D4047"/>
    <w:rsid w:val="002D64E5"/>
    <w:rsid w:val="002E78CC"/>
    <w:rsid w:val="002F096B"/>
    <w:rsid w:val="002F6621"/>
    <w:rsid w:val="0030086A"/>
    <w:rsid w:val="0030391A"/>
    <w:rsid w:val="00304CAD"/>
    <w:rsid w:val="003172D1"/>
    <w:rsid w:val="00317A16"/>
    <w:rsid w:val="00317F24"/>
    <w:rsid w:val="0032191B"/>
    <w:rsid w:val="003361EB"/>
    <w:rsid w:val="00343EA2"/>
    <w:rsid w:val="00344731"/>
    <w:rsid w:val="00346066"/>
    <w:rsid w:val="00351E18"/>
    <w:rsid w:val="003524DB"/>
    <w:rsid w:val="00355A3D"/>
    <w:rsid w:val="0036060E"/>
    <w:rsid w:val="003663FC"/>
    <w:rsid w:val="003674D6"/>
    <w:rsid w:val="00370CDA"/>
    <w:rsid w:val="0037409D"/>
    <w:rsid w:val="003756B5"/>
    <w:rsid w:val="00375871"/>
    <w:rsid w:val="00381859"/>
    <w:rsid w:val="003827F5"/>
    <w:rsid w:val="00385F65"/>
    <w:rsid w:val="00392786"/>
    <w:rsid w:val="00393E68"/>
    <w:rsid w:val="003A183A"/>
    <w:rsid w:val="003A281D"/>
    <w:rsid w:val="003B1E1D"/>
    <w:rsid w:val="003B3E86"/>
    <w:rsid w:val="003B515F"/>
    <w:rsid w:val="003B5FF1"/>
    <w:rsid w:val="003B6C54"/>
    <w:rsid w:val="003B7D70"/>
    <w:rsid w:val="003C43FE"/>
    <w:rsid w:val="003D46EA"/>
    <w:rsid w:val="003E6682"/>
    <w:rsid w:val="003F7853"/>
    <w:rsid w:val="004112D9"/>
    <w:rsid w:val="004337F6"/>
    <w:rsid w:val="004340D8"/>
    <w:rsid w:val="004476D6"/>
    <w:rsid w:val="00451DB4"/>
    <w:rsid w:val="00453EB0"/>
    <w:rsid w:val="0045455D"/>
    <w:rsid w:val="004554E4"/>
    <w:rsid w:val="00456D41"/>
    <w:rsid w:val="004952C6"/>
    <w:rsid w:val="00497D59"/>
    <w:rsid w:val="004A55E7"/>
    <w:rsid w:val="004B7F11"/>
    <w:rsid w:val="004C0C9B"/>
    <w:rsid w:val="004C716F"/>
    <w:rsid w:val="004D2D6D"/>
    <w:rsid w:val="004D57AF"/>
    <w:rsid w:val="004E5521"/>
    <w:rsid w:val="004F6616"/>
    <w:rsid w:val="00503F22"/>
    <w:rsid w:val="00514462"/>
    <w:rsid w:val="00515A9B"/>
    <w:rsid w:val="00524930"/>
    <w:rsid w:val="005270DA"/>
    <w:rsid w:val="0053531E"/>
    <w:rsid w:val="00555912"/>
    <w:rsid w:val="005A2D96"/>
    <w:rsid w:val="005A73B5"/>
    <w:rsid w:val="005A758B"/>
    <w:rsid w:val="005C0580"/>
    <w:rsid w:val="005D0727"/>
    <w:rsid w:val="005E21E4"/>
    <w:rsid w:val="005E4AAA"/>
    <w:rsid w:val="005F1E7E"/>
    <w:rsid w:val="005F4579"/>
    <w:rsid w:val="005F7B51"/>
    <w:rsid w:val="006122A3"/>
    <w:rsid w:val="00612A0F"/>
    <w:rsid w:val="00612F92"/>
    <w:rsid w:val="00624E95"/>
    <w:rsid w:val="00626279"/>
    <w:rsid w:val="00627BE3"/>
    <w:rsid w:val="00632F0C"/>
    <w:rsid w:val="00634A07"/>
    <w:rsid w:val="00636EA5"/>
    <w:rsid w:val="00640725"/>
    <w:rsid w:val="00645AEE"/>
    <w:rsid w:val="00646308"/>
    <w:rsid w:val="006474B8"/>
    <w:rsid w:val="006516E5"/>
    <w:rsid w:val="006557AB"/>
    <w:rsid w:val="006634DF"/>
    <w:rsid w:val="00666055"/>
    <w:rsid w:val="006A3E12"/>
    <w:rsid w:val="006A737F"/>
    <w:rsid w:val="006B0578"/>
    <w:rsid w:val="006B0703"/>
    <w:rsid w:val="006B5F9E"/>
    <w:rsid w:val="006C1170"/>
    <w:rsid w:val="006C5C7D"/>
    <w:rsid w:val="006F3BCE"/>
    <w:rsid w:val="00706124"/>
    <w:rsid w:val="00721DDE"/>
    <w:rsid w:val="00723938"/>
    <w:rsid w:val="00726BA8"/>
    <w:rsid w:val="007462F4"/>
    <w:rsid w:val="007513CD"/>
    <w:rsid w:val="007547CC"/>
    <w:rsid w:val="007649B0"/>
    <w:rsid w:val="00767A05"/>
    <w:rsid w:val="0077061E"/>
    <w:rsid w:val="00783434"/>
    <w:rsid w:val="007930CF"/>
    <w:rsid w:val="007A54C7"/>
    <w:rsid w:val="007A5661"/>
    <w:rsid w:val="007B0C15"/>
    <w:rsid w:val="007B2083"/>
    <w:rsid w:val="007B4215"/>
    <w:rsid w:val="007B421E"/>
    <w:rsid w:val="007B56CD"/>
    <w:rsid w:val="007B7616"/>
    <w:rsid w:val="007C18C5"/>
    <w:rsid w:val="007C3614"/>
    <w:rsid w:val="007D47C7"/>
    <w:rsid w:val="007E3A50"/>
    <w:rsid w:val="007E4472"/>
    <w:rsid w:val="007E5A6D"/>
    <w:rsid w:val="007F1C44"/>
    <w:rsid w:val="008007FF"/>
    <w:rsid w:val="00817F9D"/>
    <w:rsid w:val="0083238F"/>
    <w:rsid w:val="008419CA"/>
    <w:rsid w:val="00847EFA"/>
    <w:rsid w:val="00857212"/>
    <w:rsid w:val="008639E2"/>
    <w:rsid w:val="00872205"/>
    <w:rsid w:val="00872D40"/>
    <w:rsid w:val="0088008C"/>
    <w:rsid w:val="00885D6B"/>
    <w:rsid w:val="008952B5"/>
    <w:rsid w:val="008C1C58"/>
    <w:rsid w:val="008C3297"/>
    <w:rsid w:val="008C5071"/>
    <w:rsid w:val="008C5C58"/>
    <w:rsid w:val="008C6468"/>
    <w:rsid w:val="008D5D66"/>
    <w:rsid w:val="008D72B8"/>
    <w:rsid w:val="008D72CF"/>
    <w:rsid w:val="008E018D"/>
    <w:rsid w:val="008E20CF"/>
    <w:rsid w:val="008E75AD"/>
    <w:rsid w:val="008F3E62"/>
    <w:rsid w:val="00904B9F"/>
    <w:rsid w:val="00907AEF"/>
    <w:rsid w:val="009104DD"/>
    <w:rsid w:val="00920767"/>
    <w:rsid w:val="00931824"/>
    <w:rsid w:val="00947498"/>
    <w:rsid w:val="00947E4F"/>
    <w:rsid w:val="0095268C"/>
    <w:rsid w:val="009548A0"/>
    <w:rsid w:val="0095694B"/>
    <w:rsid w:val="00977559"/>
    <w:rsid w:val="00982930"/>
    <w:rsid w:val="00985B3A"/>
    <w:rsid w:val="009876AE"/>
    <w:rsid w:val="00994CD2"/>
    <w:rsid w:val="009A5D8D"/>
    <w:rsid w:val="009C1619"/>
    <w:rsid w:val="009C17B9"/>
    <w:rsid w:val="009D249E"/>
    <w:rsid w:val="009D3266"/>
    <w:rsid w:val="009D55F2"/>
    <w:rsid w:val="009D6EA0"/>
    <w:rsid w:val="009E12F3"/>
    <w:rsid w:val="009E3DB9"/>
    <w:rsid w:val="009E589F"/>
    <w:rsid w:val="009E58AC"/>
    <w:rsid w:val="009F0A20"/>
    <w:rsid w:val="009F1A72"/>
    <w:rsid w:val="009F1C13"/>
    <w:rsid w:val="00A010D5"/>
    <w:rsid w:val="00A12354"/>
    <w:rsid w:val="00A13C9C"/>
    <w:rsid w:val="00A13DC3"/>
    <w:rsid w:val="00A142A9"/>
    <w:rsid w:val="00A15CF9"/>
    <w:rsid w:val="00A2342C"/>
    <w:rsid w:val="00A23964"/>
    <w:rsid w:val="00A31F42"/>
    <w:rsid w:val="00A436F6"/>
    <w:rsid w:val="00A540BD"/>
    <w:rsid w:val="00A60103"/>
    <w:rsid w:val="00A70F43"/>
    <w:rsid w:val="00A73030"/>
    <w:rsid w:val="00A77382"/>
    <w:rsid w:val="00A81CE3"/>
    <w:rsid w:val="00A82452"/>
    <w:rsid w:val="00A8494B"/>
    <w:rsid w:val="00A868C0"/>
    <w:rsid w:val="00A96FD2"/>
    <w:rsid w:val="00AA01B1"/>
    <w:rsid w:val="00AB1556"/>
    <w:rsid w:val="00AC13DE"/>
    <w:rsid w:val="00AD0A2C"/>
    <w:rsid w:val="00AD3B0A"/>
    <w:rsid w:val="00AD6F71"/>
    <w:rsid w:val="00AE7CA4"/>
    <w:rsid w:val="00AF71E7"/>
    <w:rsid w:val="00B214E0"/>
    <w:rsid w:val="00B4270E"/>
    <w:rsid w:val="00B50951"/>
    <w:rsid w:val="00B67F83"/>
    <w:rsid w:val="00B7134E"/>
    <w:rsid w:val="00B7385B"/>
    <w:rsid w:val="00B73A91"/>
    <w:rsid w:val="00B81A97"/>
    <w:rsid w:val="00BA1A0B"/>
    <w:rsid w:val="00BB23DA"/>
    <w:rsid w:val="00BB2E44"/>
    <w:rsid w:val="00BD1034"/>
    <w:rsid w:val="00BD6577"/>
    <w:rsid w:val="00BE108E"/>
    <w:rsid w:val="00BE73DF"/>
    <w:rsid w:val="00BF14AA"/>
    <w:rsid w:val="00BF4479"/>
    <w:rsid w:val="00BF6216"/>
    <w:rsid w:val="00C04690"/>
    <w:rsid w:val="00C07D5F"/>
    <w:rsid w:val="00C15EBE"/>
    <w:rsid w:val="00C20721"/>
    <w:rsid w:val="00C326F3"/>
    <w:rsid w:val="00C32F43"/>
    <w:rsid w:val="00C50032"/>
    <w:rsid w:val="00C6256C"/>
    <w:rsid w:val="00C6463A"/>
    <w:rsid w:val="00C709C7"/>
    <w:rsid w:val="00C85237"/>
    <w:rsid w:val="00C97193"/>
    <w:rsid w:val="00CB1F6C"/>
    <w:rsid w:val="00CB52B0"/>
    <w:rsid w:val="00CC327F"/>
    <w:rsid w:val="00CD6D92"/>
    <w:rsid w:val="00CE2B2A"/>
    <w:rsid w:val="00CF4A74"/>
    <w:rsid w:val="00CF7523"/>
    <w:rsid w:val="00D01F2D"/>
    <w:rsid w:val="00D110B4"/>
    <w:rsid w:val="00D14177"/>
    <w:rsid w:val="00D15470"/>
    <w:rsid w:val="00D32B88"/>
    <w:rsid w:val="00D45651"/>
    <w:rsid w:val="00D513E4"/>
    <w:rsid w:val="00D5206E"/>
    <w:rsid w:val="00D66F3D"/>
    <w:rsid w:val="00D71863"/>
    <w:rsid w:val="00D753AF"/>
    <w:rsid w:val="00D8125F"/>
    <w:rsid w:val="00D81486"/>
    <w:rsid w:val="00D85044"/>
    <w:rsid w:val="00D94630"/>
    <w:rsid w:val="00D96D4C"/>
    <w:rsid w:val="00DA4DF7"/>
    <w:rsid w:val="00DC05A3"/>
    <w:rsid w:val="00DC4EE9"/>
    <w:rsid w:val="00DC6C6A"/>
    <w:rsid w:val="00DC6EA3"/>
    <w:rsid w:val="00DD1C4B"/>
    <w:rsid w:val="00DE4B50"/>
    <w:rsid w:val="00E157BC"/>
    <w:rsid w:val="00E16750"/>
    <w:rsid w:val="00E24DE7"/>
    <w:rsid w:val="00E2749E"/>
    <w:rsid w:val="00E3095E"/>
    <w:rsid w:val="00E32610"/>
    <w:rsid w:val="00E470ED"/>
    <w:rsid w:val="00E74EB6"/>
    <w:rsid w:val="00E81518"/>
    <w:rsid w:val="00E868CC"/>
    <w:rsid w:val="00E957D9"/>
    <w:rsid w:val="00EA7733"/>
    <w:rsid w:val="00EB3544"/>
    <w:rsid w:val="00EB3D5B"/>
    <w:rsid w:val="00EC4F60"/>
    <w:rsid w:val="00ED0990"/>
    <w:rsid w:val="00ED2034"/>
    <w:rsid w:val="00ED2FAA"/>
    <w:rsid w:val="00ED451E"/>
    <w:rsid w:val="00ED55E0"/>
    <w:rsid w:val="00EE2BC6"/>
    <w:rsid w:val="00EE5BA0"/>
    <w:rsid w:val="00EF1803"/>
    <w:rsid w:val="00EF3AE5"/>
    <w:rsid w:val="00EF3E4A"/>
    <w:rsid w:val="00F04BEE"/>
    <w:rsid w:val="00F05A8A"/>
    <w:rsid w:val="00F166C2"/>
    <w:rsid w:val="00F16E52"/>
    <w:rsid w:val="00F260E3"/>
    <w:rsid w:val="00F262CA"/>
    <w:rsid w:val="00F264A4"/>
    <w:rsid w:val="00F27BBE"/>
    <w:rsid w:val="00F31A2D"/>
    <w:rsid w:val="00F36250"/>
    <w:rsid w:val="00F36967"/>
    <w:rsid w:val="00F433B6"/>
    <w:rsid w:val="00F44C25"/>
    <w:rsid w:val="00F51BFD"/>
    <w:rsid w:val="00F57053"/>
    <w:rsid w:val="00F661CE"/>
    <w:rsid w:val="00F71CBA"/>
    <w:rsid w:val="00F71ECF"/>
    <w:rsid w:val="00F856A8"/>
    <w:rsid w:val="00F9584B"/>
    <w:rsid w:val="00FA3093"/>
    <w:rsid w:val="00FA4D3D"/>
    <w:rsid w:val="00FB4C1F"/>
    <w:rsid w:val="00FD0F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4:docId w14:val="6B454C39"/>
  <w15:docId w15:val="{704735F1-5653-48BD-A738-8E6F900DD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60FA2"/>
    <w:pPr>
      <w:spacing w:after="0" w:line="240" w:lineRule="auto"/>
    </w:pPr>
    <w:rPr>
      <w:rFonts w:ascii="Times New Roman" w:eastAsia="Times New Roman" w:hAnsi="Times New Roman" w:cs="Times New Roman"/>
      <w:sz w:val="24"/>
      <w:szCs w:val="24"/>
      <w:lang w:eastAsia="ru-RU"/>
    </w:rPr>
  </w:style>
  <w:style w:type="paragraph" w:styleId="13">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3"/>
    <w:next w:val="a3"/>
    <w:link w:val="14"/>
    <w:qFormat/>
    <w:rsid w:val="00BF4479"/>
    <w:pPr>
      <w:keepNext/>
      <w:keepLines/>
      <w:widowControl w:val="0"/>
      <w:spacing w:before="480"/>
      <w:outlineLvl w:val="0"/>
    </w:pPr>
    <w:rPr>
      <w:rFonts w:ascii="Arial" w:hAnsi="Arial"/>
      <w:b/>
      <w:color w:val="365F91"/>
      <w:sz w:val="28"/>
      <w:szCs w:val="20"/>
    </w:rPr>
  </w:style>
  <w:style w:type="paragraph" w:styleId="21">
    <w:name w:val="heading 2"/>
    <w:aliases w:val="H2,h2,HD2,HD2 + 14 pt,Not Italic,Before:  6 pt,After:  6 pt,Top: (Single ...,H2_Numb,ç2,Sub Head,PullOut,2h + Arial Narrow,14 пт,По правому краю,Слева:  0 см...,Subhead A,Numbered text 3,H21,H22,H23,H24,H25,H26,H27,H28,H29,H210,H211,H221,2"/>
    <w:basedOn w:val="a3"/>
    <w:next w:val="a3"/>
    <w:link w:val="22"/>
    <w:qFormat/>
    <w:rsid w:val="007E5A6D"/>
    <w:pPr>
      <w:keepNext/>
      <w:spacing w:before="240" w:after="60"/>
      <w:outlineLvl w:val="1"/>
    </w:pPr>
    <w:rPr>
      <w:rFonts w:ascii="Arial" w:hAnsi="Arial"/>
      <w:b/>
      <w:i/>
      <w:sz w:val="28"/>
      <w:szCs w:val="20"/>
    </w:rPr>
  </w:style>
  <w:style w:type="paragraph" w:styleId="31">
    <w:name w:val="heading 3"/>
    <w:aliases w:val="end,H3,h3,Заголовок 3 Знак Знак,Заголовок 3 Знак Знак Знак"/>
    <w:basedOn w:val="a3"/>
    <w:next w:val="a3"/>
    <w:link w:val="32"/>
    <w:qFormat/>
    <w:rsid w:val="00D753AF"/>
    <w:pPr>
      <w:keepNext/>
      <w:spacing w:before="240" w:after="60"/>
      <w:outlineLvl w:val="2"/>
    </w:pPr>
    <w:rPr>
      <w:rFonts w:ascii="Cambria" w:hAnsi="Cambria"/>
      <w:b/>
      <w:sz w:val="26"/>
      <w:szCs w:val="20"/>
    </w:rPr>
  </w:style>
  <w:style w:type="paragraph" w:styleId="40">
    <w:name w:val="heading 4"/>
    <w:basedOn w:val="a3"/>
    <w:next w:val="a3"/>
    <w:link w:val="41"/>
    <w:qFormat/>
    <w:rsid w:val="007E5A6D"/>
    <w:pPr>
      <w:keepNext/>
      <w:suppressAutoHyphens/>
      <w:spacing w:before="120" w:after="60"/>
      <w:outlineLvl w:val="3"/>
    </w:pPr>
    <w:rPr>
      <w:szCs w:val="20"/>
      <w:u w:val="single"/>
    </w:rPr>
  </w:style>
  <w:style w:type="paragraph" w:styleId="5">
    <w:name w:val="heading 5"/>
    <w:basedOn w:val="a3"/>
    <w:next w:val="a3"/>
    <w:link w:val="50"/>
    <w:qFormat/>
    <w:rsid w:val="007E5A6D"/>
    <w:pPr>
      <w:keepNext/>
      <w:suppressAutoHyphens/>
      <w:spacing w:before="240" w:after="60"/>
      <w:outlineLvl w:val="4"/>
    </w:pPr>
    <w:rPr>
      <w:rFonts w:ascii="Arial Narrow" w:hAnsi="Arial Narrow"/>
      <w:sz w:val="22"/>
      <w:szCs w:val="20"/>
    </w:rPr>
  </w:style>
  <w:style w:type="paragraph" w:styleId="6">
    <w:name w:val="heading 6"/>
    <w:basedOn w:val="a3"/>
    <w:next w:val="a3"/>
    <w:link w:val="60"/>
    <w:autoRedefine/>
    <w:qFormat/>
    <w:rsid w:val="007E5A6D"/>
    <w:pPr>
      <w:spacing w:before="240" w:after="60"/>
      <w:jc w:val="both"/>
      <w:outlineLvl w:val="5"/>
    </w:pPr>
    <w:rPr>
      <w:rFonts w:ascii="Arial" w:hAnsi="Arial"/>
      <w:i/>
      <w:sz w:val="22"/>
      <w:szCs w:val="20"/>
    </w:rPr>
  </w:style>
  <w:style w:type="paragraph" w:styleId="7">
    <w:name w:val="heading 7"/>
    <w:basedOn w:val="a3"/>
    <w:next w:val="a3"/>
    <w:link w:val="70"/>
    <w:autoRedefine/>
    <w:qFormat/>
    <w:rsid w:val="007E5A6D"/>
    <w:pPr>
      <w:spacing w:before="240" w:after="60"/>
      <w:jc w:val="both"/>
      <w:outlineLvl w:val="6"/>
    </w:pPr>
    <w:rPr>
      <w:rFonts w:ascii="Arial" w:hAnsi="Arial"/>
      <w:sz w:val="22"/>
      <w:szCs w:val="20"/>
    </w:rPr>
  </w:style>
  <w:style w:type="paragraph" w:styleId="8">
    <w:name w:val="heading 8"/>
    <w:basedOn w:val="a3"/>
    <w:next w:val="a3"/>
    <w:link w:val="80"/>
    <w:autoRedefine/>
    <w:qFormat/>
    <w:rsid w:val="007E5A6D"/>
    <w:pPr>
      <w:spacing w:before="240" w:after="60"/>
      <w:jc w:val="both"/>
      <w:outlineLvl w:val="7"/>
    </w:pPr>
    <w:rPr>
      <w:rFonts w:ascii="Arial" w:hAnsi="Arial"/>
      <w:i/>
      <w:sz w:val="22"/>
      <w:szCs w:val="20"/>
    </w:rPr>
  </w:style>
  <w:style w:type="paragraph" w:styleId="9">
    <w:name w:val="heading 9"/>
    <w:basedOn w:val="a3"/>
    <w:next w:val="a3"/>
    <w:link w:val="90"/>
    <w:autoRedefine/>
    <w:qFormat/>
    <w:rsid w:val="007E5A6D"/>
    <w:pPr>
      <w:spacing w:before="240" w:after="60"/>
      <w:jc w:val="both"/>
      <w:outlineLvl w:val="8"/>
    </w:pPr>
    <w:rPr>
      <w:rFonts w:ascii="Arial Narrow" w:hAnsi="Arial Narrow"/>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aliases w:val="бпОсновной текст,body text,Body Text Char,Основной текст Знак Знак"/>
    <w:basedOn w:val="a3"/>
    <w:link w:val="a8"/>
    <w:rsid w:val="00060FA2"/>
    <w:pPr>
      <w:spacing w:after="120"/>
    </w:pPr>
    <w:rPr>
      <w:sz w:val="20"/>
      <w:szCs w:val="20"/>
    </w:rPr>
  </w:style>
  <w:style w:type="character" w:customStyle="1" w:styleId="a8">
    <w:name w:val="Основной текст Знак"/>
    <w:aliases w:val="бпОсновной текст Знак,body text Знак,Body Text Char Знак,Основной текст Знак Знак Знак"/>
    <w:basedOn w:val="a4"/>
    <w:link w:val="a7"/>
    <w:rsid w:val="00060FA2"/>
    <w:rPr>
      <w:rFonts w:ascii="Times New Roman" w:eastAsia="Times New Roman" w:hAnsi="Times New Roman" w:cs="Times New Roman"/>
      <w:sz w:val="20"/>
      <w:szCs w:val="20"/>
      <w:lang w:eastAsia="ru-RU"/>
    </w:rPr>
  </w:style>
  <w:style w:type="paragraph" w:styleId="a9">
    <w:name w:val="footer"/>
    <w:aliases w:val="Нижний колонтитул Знак1,Нижний колонтитул Знак Знак1,Нижний колонтитул Знак Знак Знак,Знак18 Знак Знак Знак,Нижний колонтитул Знак1 Знак,Нижний колонтитул Знак Знак,Знак18 Знак Знак,Знак18 Знак,Знак18"/>
    <w:basedOn w:val="a3"/>
    <w:link w:val="aa"/>
    <w:rsid w:val="00060FA2"/>
    <w:pPr>
      <w:widowControl w:val="0"/>
      <w:tabs>
        <w:tab w:val="center" w:pos="4677"/>
        <w:tab w:val="right" w:pos="9355"/>
      </w:tabs>
    </w:pPr>
    <w:rPr>
      <w:rFonts w:ascii="Arial Narrow" w:hAnsi="Arial Narrow"/>
      <w:sz w:val="20"/>
      <w:szCs w:val="20"/>
    </w:rPr>
  </w:style>
  <w:style w:type="character" w:customStyle="1" w:styleId="aa">
    <w:name w:val="Нижний колонтитул Знак"/>
    <w:aliases w:val="Нижний колонтитул Знак1 Знак1,Нижний колонтитул Знак Знак1 Знак,Нижний колонтитул Знак Знак Знак Знак,Знак18 Знак Знак Знак Знак,Нижний колонтитул Знак1 Знак Знак,Нижний колонтитул Знак Знак Знак1,Знак18 Знак Знак Знак1"/>
    <w:basedOn w:val="a4"/>
    <w:link w:val="a9"/>
    <w:uiPriority w:val="99"/>
    <w:rsid w:val="00060FA2"/>
    <w:rPr>
      <w:rFonts w:ascii="Arial Narrow" w:eastAsia="Times New Roman" w:hAnsi="Arial Narrow" w:cs="Times New Roman"/>
      <w:sz w:val="20"/>
      <w:szCs w:val="20"/>
      <w:lang w:eastAsia="ru-RU"/>
    </w:rPr>
  </w:style>
  <w:style w:type="paragraph" w:styleId="ab">
    <w:name w:val="header"/>
    <w:basedOn w:val="a3"/>
    <w:link w:val="ac"/>
    <w:rsid w:val="00060FA2"/>
    <w:pPr>
      <w:widowControl w:val="0"/>
      <w:pBdr>
        <w:bottom w:val="thinThickSmallGap" w:sz="12" w:space="1" w:color="000080"/>
      </w:pBdr>
      <w:tabs>
        <w:tab w:val="center" w:pos="4677"/>
        <w:tab w:val="right" w:pos="9355"/>
      </w:tabs>
    </w:pPr>
    <w:rPr>
      <w:rFonts w:ascii="Arial Narrow" w:hAnsi="Arial Narrow"/>
      <w:b/>
      <w:color w:val="000080"/>
      <w:sz w:val="20"/>
      <w:szCs w:val="20"/>
    </w:rPr>
  </w:style>
  <w:style w:type="character" w:customStyle="1" w:styleId="ac">
    <w:name w:val="Верхний колонтитул Знак"/>
    <w:basedOn w:val="a4"/>
    <w:link w:val="ab"/>
    <w:rsid w:val="00060FA2"/>
    <w:rPr>
      <w:rFonts w:ascii="Arial Narrow" w:eastAsia="Times New Roman" w:hAnsi="Arial Narrow" w:cs="Times New Roman"/>
      <w:b/>
      <w:color w:val="000080"/>
      <w:sz w:val="20"/>
      <w:szCs w:val="20"/>
      <w:lang w:eastAsia="ru-RU"/>
    </w:rPr>
  </w:style>
  <w:style w:type="character" w:styleId="ad">
    <w:name w:val="page number"/>
    <w:basedOn w:val="a4"/>
    <w:rsid w:val="00060FA2"/>
    <w:rPr>
      <w:rFonts w:cs="Times New Roman"/>
    </w:rPr>
  </w:style>
  <w:style w:type="paragraph" w:customStyle="1" w:styleId="ae">
    <w:name w:val="Город и год разработки"/>
    <w:basedOn w:val="a3"/>
    <w:rsid w:val="00060FA2"/>
    <w:pPr>
      <w:widowControl w:val="0"/>
      <w:jc w:val="center"/>
    </w:pPr>
    <w:rPr>
      <w:rFonts w:ascii="Arial" w:hAnsi="Arial" w:cs="Arial"/>
      <w:b/>
      <w:color w:val="000080"/>
      <w:szCs w:val="20"/>
    </w:rPr>
  </w:style>
  <w:style w:type="paragraph" w:customStyle="1" w:styleId="af">
    <w:name w:val="Нумерованный Список"/>
    <w:basedOn w:val="a3"/>
    <w:rsid w:val="00060FA2"/>
    <w:pPr>
      <w:spacing w:before="120" w:after="120"/>
      <w:jc w:val="both"/>
    </w:pPr>
  </w:style>
  <w:style w:type="paragraph" w:customStyle="1" w:styleId="15">
    <w:name w:val="Текст1"/>
    <w:basedOn w:val="a3"/>
    <w:rsid w:val="00060FA2"/>
    <w:pPr>
      <w:spacing w:line="360" w:lineRule="auto"/>
      <w:ind w:firstLine="720"/>
      <w:jc w:val="both"/>
    </w:pPr>
    <w:rPr>
      <w:sz w:val="28"/>
      <w:szCs w:val="20"/>
    </w:rPr>
  </w:style>
  <w:style w:type="paragraph" w:customStyle="1" w:styleId="16">
    <w:name w:val="марк список 1"/>
    <w:basedOn w:val="a3"/>
    <w:rsid w:val="00060FA2"/>
    <w:pPr>
      <w:tabs>
        <w:tab w:val="num" w:pos="360"/>
      </w:tabs>
      <w:spacing w:before="120" w:after="120"/>
      <w:ind w:left="360" w:hanging="360"/>
      <w:jc w:val="both"/>
    </w:pPr>
    <w:rPr>
      <w:szCs w:val="20"/>
      <w:lang w:eastAsia="en-US"/>
    </w:rPr>
  </w:style>
  <w:style w:type="character" w:customStyle="1" w:styleId="ListParagraphChar">
    <w:name w:val="List Paragraph Char"/>
    <w:link w:val="17"/>
    <w:locked/>
    <w:rsid w:val="00BF4479"/>
    <w:rPr>
      <w:rFonts w:ascii="Calibri" w:hAnsi="Calibri"/>
    </w:rPr>
  </w:style>
  <w:style w:type="paragraph" w:customStyle="1" w:styleId="17">
    <w:name w:val="Абзац списка1"/>
    <w:basedOn w:val="a3"/>
    <w:link w:val="ListParagraphChar"/>
    <w:rsid w:val="00BF4479"/>
    <w:pPr>
      <w:spacing w:after="200" w:line="276" w:lineRule="auto"/>
      <w:ind w:left="720"/>
      <w:contextualSpacing/>
    </w:pPr>
    <w:rPr>
      <w:rFonts w:ascii="Calibri" w:eastAsiaTheme="minorHAnsi" w:hAnsi="Calibri" w:cstheme="minorBidi"/>
      <w:sz w:val="22"/>
      <w:szCs w:val="22"/>
      <w:lang w:eastAsia="en-US"/>
    </w:rPr>
  </w:style>
  <w:style w:type="character" w:customStyle="1" w:styleId="14">
    <w:name w:val="Заголовок 1 Знак"/>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basedOn w:val="a4"/>
    <w:link w:val="13"/>
    <w:rsid w:val="00BF4479"/>
    <w:rPr>
      <w:rFonts w:ascii="Arial" w:eastAsia="Times New Roman" w:hAnsi="Arial" w:cs="Times New Roman"/>
      <w:b/>
      <w:color w:val="365F91"/>
      <w:sz w:val="28"/>
      <w:szCs w:val="20"/>
      <w:lang w:eastAsia="ru-RU"/>
    </w:rPr>
  </w:style>
  <w:style w:type="character" w:customStyle="1" w:styleId="32">
    <w:name w:val="Заголовок 3 Знак"/>
    <w:aliases w:val="end Знак,H3 Знак,h3 Знак,Заголовок 3 Знак Знак Знак1,Заголовок 3 Знак Знак Знак Знак"/>
    <w:basedOn w:val="a4"/>
    <w:link w:val="31"/>
    <w:rsid w:val="00D753AF"/>
    <w:rPr>
      <w:rFonts w:ascii="Cambria" w:eastAsia="Times New Roman" w:hAnsi="Cambria" w:cs="Times New Roman"/>
      <w:b/>
      <w:sz w:val="26"/>
      <w:szCs w:val="20"/>
      <w:lang w:eastAsia="ru-RU"/>
    </w:rPr>
  </w:style>
  <w:style w:type="paragraph" w:styleId="af0">
    <w:name w:val="footnote text"/>
    <w:aliases w:val="Table_Footnote_last,Текст сноски-FN,Oaeno niinee-FN,Oaeno niinee Ciae,Footnote Text Char Знак Знак,Footnote Text Char Знак,Текст сноски Знак Знак Знак Знак,Текст сноски Знак Знак,single space,Текст сноски Знак1 Знак,Oaeno niinee C"/>
    <w:basedOn w:val="a3"/>
    <w:link w:val="18"/>
    <w:rsid w:val="00D753AF"/>
    <w:rPr>
      <w:sz w:val="20"/>
      <w:szCs w:val="20"/>
    </w:rPr>
  </w:style>
  <w:style w:type="character" w:customStyle="1" w:styleId="af1">
    <w:name w:val="Текст сноски Знак"/>
    <w:aliases w:val="single space Знак2,Текст сноски Знак1 Знак Знак2,Текст сноски Знак Знак1 Знак Знак2,Oaeno niinee C Знак,footnote text Знак3,Table_Footnote_last Знак1,Oaeno niinee-FN Знак1,Oaeno niinee Ciae Знак1,Текст сноски Знак Знак Знак Знак Знак1"/>
    <w:basedOn w:val="a4"/>
    <w:rsid w:val="00D753AF"/>
    <w:rPr>
      <w:rFonts w:ascii="Times New Roman" w:eastAsia="Times New Roman" w:hAnsi="Times New Roman" w:cs="Times New Roman"/>
      <w:sz w:val="20"/>
      <w:szCs w:val="20"/>
      <w:lang w:eastAsia="ru-RU"/>
    </w:rPr>
  </w:style>
  <w:style w:type="character" w:customStyle="1" w:styleId="18">
    <w:name w:val="Текст сноски Знак1"/>
    <w:aliases w:val="Table_Footnote_last Знак,Текст сноски-FN Знак,Oaeno niinee-FN Знак,Oaeno niinee Ciae Знак,Footnote Text Char Знак Знак Знак,Footnote Text Char Знак Знак1,Текст сноски Знак Знак Знак Знак Знак,Текст сноски Знак Знак Знак"/>
    <w:link w:val="af0"/>
    <w:locked/>
    <w:rsid w:val="00D753AF"/>
    <w:rPr>
      <w:rFonts w:ascii="Times New Roman" w:eastAsia="Times New Roman" w:hAnsi="Times New Roman" w:cs="Times New Roman"/>
      <w:sz w:val="20"/>
      <w:szCs w:val="20"/>
      <w:lang w:eastAsia="ru-RU"/>
    </w:rPr>
  </w:style>
  <w:style w:type="character" w:styleId="af2">
    <w:name w:val="footnote reference"/>
    <w:aliases w:val="Знак сноски-FN,Ciae niinee-FN,16 Point,Superscript 6 Point,Ciae niinee 1,Çíàê ñíîñêè 1,Çíàê ñíîñêè-FN,Знак сноски 1"/>
    <w:basedOn w:val="a4"/>
    <w:rsid w:val="00D753AF"/>
    <w:rPr>
      <w:rFonts w:cs="Times New Roman"/>
      <w:vertAlign w:val="superscript"/>
    </w:rPr>
  </w:style>
  <w:style w:type="character" w:customStyle="1" w:styleId="22">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4"/>
    <w:link w:val="21"/>
    <w:rsid w:val="007E5A6D"/>
    <w:rPr>
      <w:rFonts w:ascii="Arial" w:eastAsia="Times New Roman" w:hAnsi="Arial" w:cs="Times New Roman"/>
      <w:b/>
      <w:i/>
      <w:sz w:val="28"/>
      <w:szCs w:val="20"/>
      <w:lang w:eastAsia="ru-RU"/>
    </w:rPr>
  </w:style>
  <w:style w:type="character" w:customStyle="1" w:styleId="41">
    <w:name w:val="Заголовок 4 Знак"/>
    <w:basedOn w:val="a4"/>
    <w:link w:val="40"/>
    <w:rsid w:val="007E5A6D"/>
    <w:rPr>
      <w:rFonts w:ascii="Times New Roman" w:eastAsia="Times New Roman" w:hAnsi="Times New Roman" w:cs="Times New Roman"/>
      <w:sz w:val="24"/>
      <w:szCs w:val="20"/>
      <w:u w:val="single"/>
      <w:lang w:eastAsia="ru-RU"/>
    </w:rPr>
  </w:style>
  <w:style w:type="character" w:customStyle="1" w:styleId="50">
    <w:name w:val="Заголовок 5 Знак"/>
    <w:basedOn w:val="a4"/>
    <w:link w:val="5"/>
    <w:rsid w:val="007E5A6D"/>
    <w:rPr>
      <w:rFonts w:ascii="Arial Narrow" w:eastAsia="Times New Roman" w:hAnsi="Arial Narrow" w:cs="Times New Roman"/>
      <w:szCs w:val="20"/>
      <w:lang w:eastAsia="ru-RU"/>
    </w:rPr>
  </w:style>
  <w:style w:type="character" w:customStyle="1" w:styleId="60">
    <w:name w:val="Заголовок 6 Знак"/>
    <w:basedOn w:val="a4"/>
    <w:link w:val="6"/>
    <w:rsid w:val="007E5A6D"/>
    <w:rPr>
      <w:rFonts w:ascii="Arial" w:eastAsia="Times New Roman" w:hAnsi="Arial" w:cs="Times New Roman"/>
      <w:i/>
      <w:szCs w:val="20"/>
      <w:lang w:eastAsia="ru-RU"/>
    </w:rPr>
  </w:style>
  <w:style w:type="character" w:customStyle="1" w:styleId="70">
    <w:name w:val="Заголовок 7 Знак"/>
    <w:basedOn w:val="a4"/>
    <w:link w:val="7"/>
    <w:rsid w:val="007E5A6D"/>
    <w:rPr>
      <w:rFonts w:ascii="Arial" w:eastAsia="Times New Roman" w:hAnsi="Arial" w:cs="Times New Roman"/>
      <w:szCs w:val="20"/>
      <w:lang w:eastAsia="ru-RU"/>
    </w:rPr>
  </w:style>
  <w:style w:type="character" w:customStyle="1" w:styleId="80">
    <w:name w:val="Заголовок 8 Знак"/>
    <w:basedOn w:val="a4"/>
    <w:link w:val="8"/>
    <w:rsid w:val="007E5A6D"/>
    <w:rPr>
      <w:rFonts w:ascii="Arial" w:eastAsia="Times New Roman" w:hAnsi="Arial" w:cs="Times New Roman"/>
      <w:i/>
      <w:szCs w:val="20"/>
      <w:lang w:eastAsia="ru-RU"/>
    </w:rPr>
  </w:style>
  <w:style w:type="character" w:customStyle="1" w:styleId="90">
    <w:name w:val="Заголовок 9 Знак"/>
    <w:basedOn w:val="a4"/>
    <w:link w:val="9"/>
    <w:rsid w:val="007E5A6D"/>
    <w:rPr>
      <w:rFonts w:ascii="Arial Narrow" w:eastAsia="Times New Roman" w:hAnsi="Arial Narrow" w:cs="Times New Roman"/>
      <w:sz w:val="20"/>
      <w:szCs w:val="20"/>
      <w:lang w:eastAsia="ru-RU"/>
    </w:rPr>
  </w:style>
  <w:style w:type="paragraph" w:customStyle="1" w:styleId="p">
    <w:name w:val="p"/>
    <w:basedOn w:val="a3"/>
    <w:rsid w:val="007E5A6D"/>
    <w:pPr>
      <w:spacing w:before="48" w:after="48"/>
      <w:ind w:firstLine="480"/>
      <w:jc w:val="both"/>
    </w:pPr>
  </w:style>
  <w:style w:type="paragraph" w:styleId="af3">
    <w:name w:val="Balloon Text"/>
    <w:basedOn w:val="a3"/>
    <w:link w:val="af4"/>
    <w:unhideWhenUsed/>
    <w:rsid w:val="007E5A6D"/>
    <w:rPr>
      <w:rFonts w:ascii="Tahoma" w:hAnsi="Tahoma" w:cs="Tahoma"/>
      <w:sz w:val="16"/>
      <w:szCs w:val="16"/>
    </w:rPr>
  </w:style>
  <w:style w:type="character" w:customStyle="1" w:styleId="af4">
    <w:name w:val="Текст выноски Знак"/>
    <w:basedOn w:val="a4"/>
    <w:link w:val="af3"/>
    <w:rsid w:val="007E5A6D"/>
    <w:rPr>
      <w:rFonts w:ascii="Tahoma" w:eastAsia="Times New Roman" w:hAnsi="Tahoma" w:cs="Tahoma"/>
      <w:sz w:val="16"/>
      <w:szCs w:val="16"/>
      <w:lang w:eastAsia="ru-RU"/>
    </w:rPr>
  </w:style>
  <w:style w:type="character" w:customStyle="1" w:styleId="Heading1Char">
    <w:name w:val="Heading 1 Char"/>
    <w:aliases w:val="Header1-2000 Char,H1 Char,Head 1 + Arial Narrow Char,12 пт Char,Темно-синий Char,все пр... Char,Head 1 Char,H11 Char,H12 Char,H111 Char,H13 Char,H112 Char,H14 Char,H15 Char,H16 Char,H17 Char,H18 Char,H19 Char,H113 Char,H121 Char,H131 Char"/>
    <w:basedOn w:val="a4"/>
    <w:rsid w:val="007E5A6D"/>
    <w:rPr>
      <w:rFonts w:asciiTheme="majorHAnsi" w:eastAsiaTheme="majorEastAsia" w:hAnsiTheme="majorHAnsi" w:cstheme="majorBidi"/>
      <w:b/>
      <w:bCs/>
      <w:kern w:val="32"/>
      <w:sz w:val="32"/>
      <w:szCs w:val="32"/>
    </w:rPr>
  </w:style>
  <w:style w:type="character" w:customStyle="1" w:styleId="Heading2Char">
    <w:name w:val="Heading 2 Char"/>
    <w:aliases w:val="H2 Char,h2 Char,HD2 Char,HD2 + 14 pt Char,Not Italic Char,Before:  6 pt Char,After:  6 pt Char,Top: (Single ... Char,H2_Numb Char,ç2 Char,Sub Head Char,PullOut Char,2h + Arial Narrow Char,14 пт Char,По правому краю Char,Subhead A Char"/>
    <w:basedOn w:val="a4"/>
    <w:locked/>
    <w:rsid w:val="007E5A6D"/>
    <w:rPr>
      <w:rFonts w:ascii="Cambria" w:hAnsi="Cambria" w:cs="Times New Roman"/>
      <w:b/>
      <w:i/>
      <w:sz w:val="28"/>
    </w:rPr>
  </w:style>
  <w:style w:type="character" w:customStyle="1" w:styleId="Heading3Char">
    <w:name w:val="Heading 3 Char"/>
    <w:aliases w:val="end Char,H3 Char,h3 Char,Заголовок 3 Знак Знак Char,Заголовок 3 Знак Знак Знак Char"/>
    <w:basedOn w:val="a4"/>
    <w:locked/>
    <w:rsid w:val="007E5A6D"/>
    <w:rPr>
      <w:rFonts w:ascii="Cambria" w:hAnsi="Cambria" w:cs="Times New Roman"/>
      <w:b/>
      <w:sz w:val="26"/>
    </w:rPr>
  </w:style>
  <w:style w:type="character" w:customStyle="1" w:styleId="Heading4Char">
    <w:name w:val="Heading 4 Char"/>
    <w:basedOn w:val="a4"/>
    <w:locked/>
    <w:rsid w:val="007E5A6D"/>
    <w:rPr>
      <w:rFonts w:ascii="Calibri" w:hAnsi="Calibri" w:cs="Times New Roman"/>
      <w:b/>
      <w:sz w:val="28"/>
    </w:rPr>
  </w:style>
  <w:style w:type="character" w:customStyle="1" w:styleId="Heading1Char10">
    <w:name w:val="Heading 1 Char10"/>
    <w:aliases w:val="Header1-2000 Char10,H1 Char10,Head 1 + Arial Narrow Char10,12 пт Char10,Темно-синий Char10,все пр... Char10,Head 1 Char10,H11 Char10,H12 Char10,H111 Char10,H13 Char10,H112 Char10,H14 Char10,H15 Char10,H16 Char10,H17 Char10,H18 Char10"/>
    <w:basedOn w:val="a4"/>
    <w:uiPriority w:val="99"/>
    <w:rsid w:val="007E5A6D"/>
    <w:rPr>
      <w:rFonts w:ascii="Cambria" w:hAnsi="Cambria" w:cs="Times New Roman"/>
      <w:b/>
      <w:bCs/>
      <w:kern w:val="32"/>
      <w:sz w:val="32"/>
      <w:szCs w:val="32"/>
    </w:rPr>
  </w:style>
  <w:style w:type="character" w:customStyle="1" w:styleId="Heading1Char3">
    <w:name w:val="Heading 1 Char3"/>
    <w:aliases w:val="Header1-2000 Char3,H1 Char3,Head 1 + Arial Narrow Char3,12 пт Char3,Темно-синий Char3,все пр... Char3,Head 1 Char3,H11 Char3,H12 Char3,H111 Char3,H13 Char3,H112 Char3,H14 Char3,H15 Char3,H16 Char3,H17 Char3,H18 Char3,H19 Char3,H113 Char9"/>
    <w:uiPriority w:val="99"/>
    <w:rsid w:val="007E5A6D"/>
    <w:rPr>
      <w:rFonts w:ascii="Cambria" w:hAnsi="Cambria"/>
      <w:b/>
      <w:kern w:val="32"/>
      <w:sz w:val="32"/>
    </w:rPr>
  </w:style>
  <w:style w:type="character" w:customStyle="1" w:styleId="Heading1Char2">
    <w:name w:val="Heading 1 Char2"/>
    <w:aliases w:val="Header1-2000 Char2,H1 Char2,Head 1 + Arial Narrow Char2,12 пт Char2,Темно-синий Char2,все пр... Char2,Head 1 Char2,H11 Char2,H12 Char2,H111 Char2,H13 Char2,H112 Char2,H14 Char2,H15 Char2,H16 Char2,H17 Char2,H18 Char2,H19 Char2,H113 Char8"/>
    <w:uiPriority w:val="99"/>
    <w:locked/>
    <w:rsid w:val="007E5A6D"/>
    <w:rPr>
      <w:rFonts w:ascii="Cambria" w:hAnsi="Cambria"/>
      <w:b/>
      <w:kern w:val="32"/>
      <w:sz w:val="32"/>
    </w:rPr>
  </w:style>
  <w:style w:type="character" w:customStyle="1" w:styleId="BodyTextChar1">
    <w:name w:val="Body Text Char1"/>
    <w:aliases w:val="бпОсновной текст Char,body text Char,Body Text Char Char,Основной текст Знак Знак Char"/>
    <w:basedOn w:val="a4"/>
    <w:locked/>
    <w:rsid w:val="007E5A6D"/>
    <w:rPr>
      <w:rFonts w:ascii="Times New Roman" w:hAnsi="Times New Roman" w:cs="Times New Roman"/>
      <w:sz w:val="20"/>
      <w:lang w:eastAsia="ru-RU"/>
    </w:rPr>
  </w:style>
  <w:style w:type="character" w:styleId="af5">
    <w:name w:val="Hyperlink"/>
    <w:basedOn w:val="a4"/>
    <w:rsid w:val="007E5A6D"/>
    <w:rPr>
      <w:rFonts w:cs="Times New Roman"/>
      <w:color w:val="0000FF"/>
      <w:u w:val="single"/>
    </w:rPr>
  </w:style>
  <w:style w:type="character" w:customStyle="1" w:styleId="FootnoteTextChar">
    <w:name w:val="Footnote Text Char"/>
    <w:aliases w:val="Текст сноски Знак Char,Table_Footnote_last Char,Текст сноски-FN Char,Oaeno niinee-FN Char,Oaeno niinee Ciae Char,Footnote Text Char Знак Знак Char,Footnote Text Char Знак Char,Текст сноски Знак Знак Знак Знак Char,single space Char"/>
    <w:basedOn w:val="a4"/>
    <w:locked/>
    <w:rsid w:val="007E5A6D"/>
    <w:rPr>
      <w:rFonts w:cs="Times New Roman"/>
      <w:sz w:val="20"/>
    </w:rPr>
  </w:style>
  <w:style w:type="paragraph" w:styleId="af6">
    <w:name w:val="caption"/>
    <w:basedOn w:val="a3"/>
    <w:next w:val="a3"/>
    <w:qFormat/>
    <w:rsid w:val="007E5A6D"/>
    <w:rPr>
      <w:b/>
      <w:bCs/>
      <w:sz w:val="20"/>
      <w:szCs w:val="20"/>
    </w:rPr>
  </w:style>
  <w:style w:type="table" w:styleId="af7">
    <w:name w:val="Table Grid"/>
    <w:basedOn w:val="a5"/>
    <w:rsid w:val="007E5A6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aliases w:val="Нижний колонтитул Знак1 Char,Нижний колонтитул Знак Знак1 Char,Нижний колонтитул Знак Знак Знак Char,Знак18 Знак Знак Знак Char,Нижний колонтитул Знак1 Знак Char,Нижний колонтитул Знак Знак Char,Знак18 Знак Знак Char,Знак18 Знак Char"/>
    <w:basedOn w:val="a4"/>
    <w:locked/>
    <w:rsid w:val="007E5A6D"/>
    <w:rPr>
      <w:rFonts w:ascii="Calibri" w:hAnsi="Calibri" w:cs="Times New Roman"/>
    </w:rPr>
  </w:style>
  <w:style w:type="character" w:customStyle="1" w:styleId="HeaderChar">
    <w:name w:val="Header Char"/>
    <w:basedOn w:val="a4"/>
    <w:locked/>
    <w:rsid w:val="007E5A6D"/>
    <w:rPr>
      <w:rFonts w:ascii="Times New Roman" w:hAnsi="Times New Roman" w:cs="Times New Roman"/>
      <w:sz w:val="24"/>
    </w:rPr>
  </w:style>
  <w:style w:type="paragraph" w:customStyle="1" w:styleId="19">
    <w:name w:val="Нижний колонтитул1"/>
    <w:basedOn w:val="a3"/>
    <w:uiPriority w:val="99"/>
    <w:rsid w:val="007E5A6D"/>
    <w:pPr>
      <w:tabs>
        <w:tab w:val="center" w:pos="4536"/>
        <w:tab w:val="right" w:pos="9072"/>
      </w:tabs>
    </w:pPr>
    <w:rPr>
      <w:sz w:val="20"/>
      <w:szCs w:val="20"/>
    </w:rPr>
  </w:style>
  <w:style w:type="character" w:customStyle="1" w:styleId="BalloonTextChar">
    <w:name w:val="Balloon Text Char"/>
    <w:basedOn w:val="a4"/>
    <w:locked/>
    <w:rsid w:val="007E5A6D"/>
    <w:rPr>
      <w:rFonts w:ascii="Tahoma" w:hAnsi="Tahoma" w:cs="Times New Roman"/>
      <w:sz w:val="16"/>
      <w:lang w:eastAsia="ru-RU"/>
    </w:rPr>
  </w:style>
  <w:style w:type="paragraph" w:customStyle="1" w:styleId="ConsPlusNonformat">
    <w:name w:val="ConsPlusNonformat"/>
    <w:rsid w:val="007E5A6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0">
    <w:name w:val="Абзац списка12"/>
    <w:basedOn w:val="a3"/>
    <w:rsid w:val="007E5A6D"/>
    <w:pPr>
      <w:ind w:left="720"/>
      <w:contextualSpacing/>
    </w:pPr>
  </w:style>
  <w:style w:type="paragraph" w:customStyle="1" w:styleId="ConsPlusCell">
    <w:name w:val="ConsPlusCell"/>
    <w:rsid w:val="007E5A6D"/>
    <w:pPr>
      <w:autoSpaceDE w:val="0"/>
      <w:autoSpaceDN w:val="0"/>
      <w:adjustRightInd w:val="0"/>
      <w:spacing w:after="0" w:line="240" w:lineRule="auto"/>
    </w:pPr>
    <w:rPr>
      <w:rFonts w:ascii="Arial" w:eastAsia="Times New Roman" w:hAnsi="Arial" w:cs="Arial"/>
      <w:sz w:val="20"/>
      <w:szCs w:val="20"/>
      <w:lang w:eastAsia="ru-RU"/>
    </w:rPr>
  </w:style>
  <w:style w:type="paragraph" w:styleId="1a">
    <w:name w:val="toc 1"/>
    <w:basedOn w:val="a3"/>
    <w:next w:val="a3"/>
    <w:autoRedefine/>
    <w:rsid w:val="007E5A6D"/>
    <w:pPr>
      <w:tabs>
        <w:tab w:val="right" w:leader="dot" w:pos="9628"/>
      </w:tabs>
      <w:spacing w:before="120" w:after="120"/>
      <w:jc w:val="both"/>
    </w:pPr>
    <w:rPr>
      <w:rFonts w:asciiTheme="minorHAnsi" w:hAnsiTheme="minorHAnsi" w:cstheme="minorHAnsi"/>
      <w:b/>
      <w:bCs/>
      <w:caps/>
      <w:sz w:val="20"/>
      <w:szCs w:val="20"/>
    </w:rPr>
  </w:style>
  <w:style w:type="paragraph" w:styleId="23">
    <w:name w:val="toc 2"/>
    <w:basedOn w:val="a3"/>
    <w:next w:val="a3"/>
    <w:autoRedefine/>
    <w:rsid w:val="007E5A6D"/>
    <w:pPr>
      <w:ind w:left="240"/>
    </w:pPr>
    <w:rPr>
      <w:rFonts w:asciiTheme="minorHAnsi" w:hAnsiTheme="minorHAnsi" w:cstheme="minorHAnsi"/>
      <w:smallCaps/>
      <w:sz w:val="20"/>
      <w:szCs w:val="20"/>
    </w:rPr>
  </w:style>
  <w:style w:type="paragraph" w:customStyle="1" w:styleId="ConsPlusTitle">
    <w:name w:val="ConsPlusTitle"/>
    <w:rsid w:val="007E5A6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8">
    <w:name w:val="Знак Знак Знак"/>
    <w:basedOn w:val="a3"/>
    <w:uiPriority w:val="99"/>
    <w:rsid w:val="007E5A6D"/>
    <w:pPr>
      <w:spacing w:after="160" w:line="240" w:lineRule="exact"/>
    </w:pPr>
    <w:rPr>
      <w:rFonts w:ascii="Verdana" w:hAnsi="Verdana"/>
      <w:lang w:val="en-US" w:eastAsia="en-US"/>
    </w:rPr>
  </w:style>
  <w:style w:type="character" w:styleId="af9">
    <w:name w:val="annotation reference"/>
    <w:basedOn w:val="a4"/>
    <w:rsid w:val="007E5A6D"/>
    <w:rPr>
      <w:rFonts w:cs="Times New Roman"/>
      <w:sz w:val="16"/>
    </w:rPr>
  </w:style>
  <w:style w:type="paragraph" w:styleId="afa">
    <w:name w:val="annotation text"/>
    <w:basedOn w:val="a3"/>
    <w:link w:val="afb"/>
    <w:rsid w:val="007E5A6D"/>
    <w:pPr>
      <w:widowControl w:val="0"/>
    </w:pPr>
    <w:rPr>
      <w:sz w:val="20"/>
      <w:szCs w:val="20"/>
    </w:rPr>
  </w:style>
  <w:style w:type="character" w:customStyle="1" w:styleId="afb">
    <w:name w:val="Текст примечания Знак"/>
    <w:basedOn w:val="a4"/>
    <w:link w:val="afa"/>
    <w:rsid w:val="007E5A6D"/>
    <w:rPr>
      <w:rFonts w:ascii="Times New Roman" w:eastAsia="Times New Roman" w:hAnsi="Times New Roman" w:cs="Times New Roman"/>
      <w:sz w:val="20"/>
      <w:szCs w:val="20"/>
      <w:lang w:eastAsia="ru-RU"/>
    </w:rPr>
  </w:style>
  <w:style w:type="character" w:customStyle="1" w:styleId="CommentTextChar">
    <w:name w:val="Comment Text Char"/>
    <w:basedOn w:val="a4"/>
    <w:uiPriority w:val="99"/>
    <w:semiHidden/>
    <w:locked/>
    <w:rsid w:val="007E5A6D"/>
    <w:rPr>
      <w:rFonts w:ascii="Times New Roman" w:hAnsi="Times New Roman" w:cs="Times New Roman"/>
      <w:sz w:val="20"/>
      <w:lang w:eastAsia="ru-RU"/>
    </w:rPr>
  </w:style>
  <w:style w:type="paragraph" w:customStyle="1" w:styleId="ConsPlusNormal">
    <w:name w:val="ConsPlusNormal"/>
    <w:link w:val="ConsPlusNormal0"/>
    <w:rsid w:val="007E5A6D"/>
    <w:pPr>
      <w:widowControl w:val="0"/>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PlusNormal0">
    <w:name w:val="ConsPlusNormal Знак"/>
    <w:link w:val="ConsPlusNormal"/>
    <w:locked/>
    <w:rsid w:val="007E5A6D"/>
    <w:rPr>
      <w:rFonts w:ascii="Arial" w:eastAsia="Times New Roman" w:hAnsi="Arial" w:cs="Times New Roman"/>
      <w:lang w:eastAsia="ru-RU"/>
    </w:rPr>
  </w:style>
  <w:style w:type="paragraph" w:styleId="afc">
    <w:name w:val="Document Map"/>
    <w:basedOn w:val="a3"/>
    <w:link w:val="afd"/>
    <w:rsid w:val="007E5A6D"/>
    <w:pPr>
      <w:spacing w:after="200" w:line="276" w:lineRule="auto"/>
    </w:pPr>
    <w:rPr>
      <w:rFonts w:ascii="Tahoma" w:hAnsi="Tahoma"/>
      <w:sz w:val="16"/>
      <w:szCs w:val="20"/>
      <w:lang w:eastAsia="en-US"/>
    </w:rPr>
  </w:style>
  <w:style w:type="character" w:customStyle="1" w:styleId="afd">
    <w:name w:val="Схема документа Знак"/>
    <w:basedOn w:val="a4"/>
    <w:link w:val="afc"/>
    <w:rsid w:val="007E5A6D"/>
    <w:rPr>
      <w:rFonts w:ascii="Tahoma" w:eastAsia="Times New Roman" w:hAnsi="Tahoma" w:cs="Times New Roman"/>
      <w:sz w:val="16"/>
      <w:szCs w:val="20"/>
    </w:rPr>
  </w:style>
  <w:style w:type="paragraph" w:styleId="afe">
    <w:name w:val="Normal (Web)"/>
    <w:basedOn w:val="a3"/>
    <w:link w:val="aff"/>
    <w:rsid w:val="007E5A6D"/>
    <w:pPr>
      <w:spacing w:before="100" w:beforeAutospacing="1" w:after="100" w:afterAutospacing="1"/>
    </w:pPr>
    <w:rPr>
      <w:szCs w:val="20"/>
    </w:rPr>
  </w:style>
  <w:style w:type="character" w:customStyle="1" w:styleId="aff">
    <w:name w:val="Обычный (веб) Знак"/>
    <w:link w:val="afe"/>
    <w:locked/>
    <w:rsid w:val="007E5A6D"/>
    <w:rPr>
      <w:rFonts w:ascii="Times New Roman" w:eastAsia="Times New Roman" w:hAnsi="Times New Roman" w:cs="Times New Roman"/>
      <w:sz w:val="24"/>
      <w:szCs w:val="20"/>
      <w:lang w:eastAsia="ru-RU"/>
    </w:rPr>
  </w:style>
  <w:style w:type="character" w:customStyle="1" w:styleId="1b">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 Знак"/>
    <w:uiPriority w:val="99"/>
    <w:locked/>
    <w:rsid w:val="007E5A6D"/>
  </w:style>
  <w:style w:type="paragraph" w:styleId="33">
    <w:name w:val="toc 3"/>
    <w:basedOn w:val="a3"/>
    <w:next w:val="a3"/>
    <w:autoRedefine/>
    <w:rsid w:val="007E5A6D"/>
    <w:pPr>
      <w:ind w:left="480"/>
    </w:pPr>
    <w:rPr>
      <w:rFonts w:asciiTheme="minorHAnsi" w:hAnsiTheme="minorHAnsi" w:cstheme="minorHAnsi"/>
      <w:i/>
      <w:iCs/>
      <w:sz w:val="20"/>
      <w:szCs w:val="20"/>
    </w:rPr>
  </w:style>
  <w:style w:type="character" w:customStyle="1" w:styleId="180">
    <w:name w:val="Знак Знак18"/>
    <w:uiPriority w:val="99"/>
    <w:locked/>
    <w:rsid w:val="007E5A6D"/>
    <w:rPr>
      <w:rFonts w:ascii="Arial Narrow" w:hAnsi="Arial Narrow"/>
      <w:b/>
      <w:color w:val="000080"/>
      <w:sz w:val="20"/>
    </w:rPr>
  </w:style>
  <w:style w:type="paragraph" w:styleId="aff0">
    <w:name w:val="Body Text Indent"/>
    <w:basedOn w:val="a3"/>
    <w:link w:val="aff1"/>
    <w:rsid w:val="007E5A6D"/>
    <w:pPr>
      <w:widowControl w:val="0"/>
      <w:spacing w:after="120"/>
      <w:ind w:left="283"/>
    </w:pPr>
    <w:rPr>
      <w:szCs w:val="20"/>
    </w:rPr>
  </w:style>
  <w:style w:type="character" w:customStyle="1" w:styleId="aff1">
    <w:name w:val="Основной текст с отступом Знак"/>
    <w:basedOn w:val="a4"/>
    <w:link w:val="aff0"/>
    <w:rsid w:val="007E5A6D"/>
    <w:rPr>
      <w:rFonts w:ascii="Times New Roman" w:eastAsia="Times New Roman" w:hAnsi="Times New Roman" w:cs="Times New Roman"/>
      <w:sz w:val="24"/>
      <w:szCs w:val="20"/>
      <w:lang w:eastAsia="ru-RU"/>
    </w:rPr>
  </w:style>
  <w:style w:type="paragraph" w:customStyle="1" w:styleId="xl28">
    <w:name w:val="xl28"/>
    <w:basedOn w:val="a3"/>
    <w:rsid w:val="007E5A6D"/>
    <w:pPr>
      <w:pBdr>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210">
    <w:name w:val="Основной текст 21"/>
    <w:basedOn w:val="a3"/>
    <w:rsid w:val="007E5A6D"/>
    <w:pPr>
      <w:suppressAutoHyphens/>
      <w:spacing w:after="144"/>
      <w:jc w:val="both"/>
    </w:pPr>
    <w:rPr>
      <w:sz w:val="28"/>
      <w:szCs w:val="20"/>
      <w:lang w:eastAsia="ar-SA"/>
    </w:rPr>
  </w:style>
  <w:style w:type="paragraph" w:customStyle="1" w:styleId="aff2">
    <w:name w:val="Ñòèëü"/>
    <w:rsid w:val="007E5A6D"/>
    <w:pPr>
      <w:widowControl w:val="0"/>
      <w:autoSpaceDE w:val="0"/>
      <w:autoSpaceDN w:val="0"/>
      <w:spacing w:after="0" w:line="240" w:lineRule="auto"/>
    </w:pPr>
    <w:rPr>
      <w:rFonts w:ascii="Times New Roman" w:eastAsia="Times New Roman" w:hAnsi="Times New Roman" w:cs="Times New Roman"/>
      <w:spacing w:val="-1"/>
      <w:kern w:val="65535"/>
      <w:position w:val="-1"/>
      <w:sz w:val="24"/>
      <w:szCs w:val="20"/>
      <w:lang w:val="en-US" w:eastAsia="ru-RU"/>
    </w:rPr>
  </w:style>
  <w:style w:type="paragraph" w:styleId="aff3">
    <w:name w:val="annotation subject"/>
    <w:basedOn w:val="afa"/>
    <w:next w:val="afa"/>
    <w:link w:val="aff4"/>
    <w:rsid w:val="007E5A6D"/>
    <w:pPr>
      <w:widowControl/>
    </w:pPr>
    <w:rPr>
      <w:b/>
    </w:rPr>
  </w:style>
  <w:style w:type="character" w:customStyle="1" w:styleId="aff4">
    <w:name w:val="Тема примечания Знак"/>
    <w:basedOn w:val="afb"/>
    <w:link w:val="aff3"/>
    <w:rsid w:val="007E5A6D"/>
    <w:rPr>
      <w:rFonts w:ascii="Times New Roman" w:eastAsia="Times New Roman" w:hAnsi="Times New Roman" w:cs="Times New Roman"/>
      <w:b/>
      <w:sz w:val="20"/>
      <w:szCs w:val="20"/>
      <w:lang w:eastAsia="ru-RU"/>
    </w:rPr>
  </w:style>
  <w:style w:type="character" w:customStyle="1" w:styleId="CommentSubjectChar">
    <w:name w:val="Comment Subject Char"/>
    <w:basedOn w:val="afb"/>
    <w:uiPriority w:val="99"/>
    <w:semiHidden/>
    <w:locked/>
    <w:rsid w:val="007E5A6D"/>
    <w:rPr>
      <w:rFonts w:ascii="Times New Roman" w:eastAsia="Times New Roman" w:hAnsi="Times New Roman" w:cs="Times New Roman"/>
      <w:b/>
      <w:sz w:val="20"/>
      <w:szCs w:val="20"/>
      <w:lang w:eastAsia="ru-RU"/>
    </w:rPr>
  </w:style>
  <w:style w:type="character" w:styleId="aff5">
    <w:name w:val="Strong"/>
    <w:basedOn w:val="a4"/>
    <w:qFormat/>
    <w:rsid w:val="007E5A6D"/>
    <w:rPr>
      <w:rFonts w:cs="Times New Roman"/>
      <w:b/>
    </w:rPr>
  </w:style>
  <w:style w:type="character" w:styleId="aff6">
    <w:name w:val="Emphasis"/>
    <w:basedOn w:val="a4"/>
    <w:qFormat/>
    <w:rsid w:val="007E5A6D"/>
    <w:rPr>
      <w:rFonts w:cs="Times New Roman"/>
      <w:i/>
    </w:rPr>
  </w:style>
  <w:style w:type="paragraph" w:styleId="aff7">
    <w:name w:val="No Spacing"/>
    <w:link w:val="aff8"/>
    <w:uiPriority w:val="99"/>
    <w:qFormat/>
    <w:rsid w:val="007E5A6D"/>
    <w:pPr>
      <w:spacing w:after="0" w:line="240" w:lineRule="auto"/>
    </w:pPr>
    <w:rPr>
      <w:rFonts w:ascii="Times New Roman" w:eastAsia="Times New Roman" w:hAnsi="Times New Roman" w:cs="Times New Roman"/>
    </w:rPr>
  </w:style>
  <w:style w:type="character" w:styleId="aff9">
    <w:name w:val="Subtle Emphasis"/>
    <w:basedOn w:val="a4"/>
    <w:uiPriority w:val="19"/>
    <w:qFormat/>
    <w:rsid w:val="007E5A6D"/>
    <w:rPr>
      <w:rFonts w:cs="Times New Roman"/>
      <w:i/>
      <w:color w:val="808080"/>
    </w:rPr>
  </w:style>
  <w:style w:type="character" w:styleId="affa">
    <w:name w:val="Intense Emphasis"/>
    <w:basedOn w:val="a4"/>
    <w:uiPriority w:val="21"/>
    <w:qFormat/>
    <w:rsid w:val="007E5A6D"/>
    <w:rPr>
      <w:rFonts w:cs="Times New Roman"/>
      <w:b/>
      <w:i/>
      <w:color w:val="4F81BD"/>
    </w:rPr>
  </w:style>
  <w:style w:type="character" w:customStyle="1" w:styleId="170">
    <w:name w:val="Знак Знак17"/>
    <w:uiPriority w:val="99"/>
    <w:rsid w:val="007E5A6D"/>
    <w:rPr>
      <w:rFonts w:ascii="Arial Narrow" w:hAnsi="Arial Narrow"/>
      <w:b/>
      <w:color w:val="000080"/>
    </w:rPr>
  </w:style>
  <w:style w:type="paragraph" w:styleId="affb">
    <w:name w:val="TOC Heading"/>
    <w:basedOn w:val="13"/>
    <w:next w:val="a3"/>
    <w:uiPriority w:val="39"/>
    <w:qFormat/>
    <w:rsid w:val="007E5A6D"/>
    <w:pPr>
      <w:outlineLvl w:val="9"/>
    </w:pPr>
    <w:rPr>
      <w:rFonts w:ascii="Cambria" w:hAnsi="Cambria"/>
    </w:rPr>
  </w:style>
  <w:style w:type="paragraph" w:styleId="24">
    <w:name w:val="Body Text 2"/>
    <w:basedOn w:val="a3"/>
    <w:link w:val="25"/>
    <w:rsid w:val="007E5A6D"/>
    <w:pPr>
      <w:widowControl w:val="0"/>
      <w:spacing w:after="120" w:line="480" w:lineRule="auto"/>
    </w:pPr>
    <w:rPr>
      <w:szCs w:val="20"/>
    </w:rPr>
  </w:style>
  <w:style w:type="character" w:customStyle="1" w:styleId="25">
    <w:name w:val="Основной текст 2 Знак"/>
    <w:basedOn w:val="a4"/>
    <w:link w:val="24"/>
    <w:rsid w:val="007E5A6D"/>
    <w:rPr>
      <w:rFonts w:ascii="Times New Roman" w:eastAsia="Times New Roman" w:hAnsi="Times New Roman" w:cs="Times New Roman"/>
      <w:sz w:val="24"/>
      <w:szCs w:val="20"/>
      <w:lang w:eastAsia="ru-RU"/>
    </w:rPr>
  </w:style>
  <w:style w:type="character" w:customStyle="1" w:styleId="BodyText2Char">
    <w:name w:val="Body Text 2 Char"/>
    <w:basedOn w:val="a4"/>
    <w:locked/>
    <w:rsid w:val="007E5A6D"/>
    <w:rPr>
      <w:rFonts w:ascii="Times New Roman" w:hAnsi="Times New Roman" w:cs="Times New Roman"/>
      <w:sz w:val="24"/>
    </w:rPr>
  </w:style>
  <w:style w:type="paragraph" w:customStyle="1" w:styleId="text-b">
    <w:name w:val="text-b"/>
    <w:basedOn w:val="a3"/>
    <w:rsid w:val="007E5A6D"/>
    <w:pPr>
      <w:spacing w:before="48" w:after="48"/>
      <w:jc w:val="both"/>
    </w:pPr>
  </w:style>
  <w:style w:type="paragraph" w:customStyle="1" w:styleId="BodyText1">
    <w:name w:val="Body Text 1"/>
    <w:basedOn w:val="a7"/>
    <w:rsid w:val="007E5A6D"/>
    <w:pPr>
      <w:spacing w:after="0"/>
      <w:jc w:val="both"/>
    </w:pPr>
    <w:rPr>
      <w:lang w:eastAsia="en-US"/>
    </w:rPr>
  </w:style>
  <w:style w:type="paragraph" w:customStyle="1" w:styleId="MainTXT">
    <w:name w:val="MainTXT"/>
    <w:basedOn w:val="a3"/>
    <w:rsid w:val="007E5A6D"/>
    <w:pPr>
      <w:suppressAutoHyphens/>
      <w:spacing w:after="120"/>
      <w:ind w:firstLine="709"/>
      <w:jc w:val="both"/>
    </w:pPr>
    <w:rPr>
      <w:lang w:eastAsia="ar-SA"/>
    </w:rPr>
  </w:style>
  <w:style w:type="paragraph" w:styleId="affc">
    <w:name w:val="List Paragraph"/>
    <w:basedOn w:val="a3"/>
    <w:link w:val="affd"/>
    <w:uiPriority w:val="34"/>
    <w:qFormat/>
    <w:rsid w:val="007E5A6D"/>
    <w:pPr>
      <w:widowControl w:val="0"/>
      <w:ind w:left="708"/>
    </w:pPr>
    <w:rPr>
      <w:szCs w:val="20"/>
    </w:rPr>
  </w:style>
  <w:style w:type="paragraph" w:customStyle="1" w:styleId="consplustitle0">
    <w:name w:val="consplustitle"/>
    <w:basedOn w:val="a3"/>
    <w:rsid w:val="007E5A6D"/>
    <w:pPr>
      <w:spacing w:before="100" w:beforeAutospacing="1" w:after="100" w:afterAutospacing="1"/>
      <w:ind w:left="75" w:right="75"/>
      <w:jc w:val="both"/>
    </w:pPr>
  </w:style>
  <w:style w:type="paragraph" w:customStyle="1" w:styleId="u">
    <w:name w:val="u"/>
    <w:basedOn w:val="a3"/>
    <w:rsid w:val="007E5A6D"/>
    <w:pPr>
      <w:ind w:firstLine="390"/>
      <w:jc w:val="both"/>
    </w:pPr>
  </w:style>
  <w:style w:type="character" w:customStyle="1" w:styleId="140">
    <w:name w:val="Знак Знак14"/>
    <w:rsid w:val="007E5A6D"/>
    <w:rPr>
      <w:rFonts w:ascii="Tahoma" w:hAnsi="Tahoma"/>
      <w:sz w:val="16"/>
    </w:rPr>
  </w:style>
  <w:style w:type="paragraph" w:customStyle="1" w:styleId="110">
    <w:name w:val="Абзац списка11"/>
    <w:basedOn w:val="a3"/>
    <w:uiPriority w:val="99"/>
    <w:rsid w:val="007E5A6D"/>
    <w:pPr>
      <w:ind w:left="720"/>
      <w:contextualSpacing/>
    </w:pPr>
    <w:rPr>
      <w:lang w:val="en-US" w:eastAsia="en-US"/>
    </w:rPr>
  </w:style>
  <w:style w:type="paragraph" w:customStyle="1" w:styleId="CharChar1CharChar1CharChar">
    <w:name w:val="Char Char Знак Знак1 Char Char1 Знак Знак Char Char Знак Знак Знак Знак"/>
    <w:basedOn w:val="a3"/>
    <w:rsid w:val="007E5A6D"/>
    <w:pPr>
      <w:snapToGrid w:val="0"/>
      <w:spacing w:before="100" w:beforeAutospacing="1" w:after="100" w:afterAutospacing="1" w:line="360" w:lineRule="auto"/>
      <w:ind w:firstLine="567"/>
      <w:jc w:val="both"/>
    </w:pPr>
    <w:rPr>
      <w:rFonts w:ascii="Tahoma" w:hAnsi="Tahoma" w:cs="Tahoma"/>
      <w:sz w:val="20"/>
      <w:szCs w:val="20"/>
      <w:lang w:val="en-US" w:eastAsia="en-US"/>
    </w:rPr>
  </w:style>
  <w:style w:type="paragraph" w:styleId="42">
    <w:name w:val="toc 4"/>
    <w:basedOn w:val="a3"/>
    <w:next w:val="a3"/>
    <w:autoRedefine/>
    <w:rsid w:val="007E5A6D"/>
    <w:pPr>
      <w:ind w:left="720"/>
    </w:pPr>
    <w:rPr>
      <w:rFonts w:asciiTheme="minorHAnsi" w:hAnsiTheme="minorHAnsi" w:cstheme="minorHAnsi"/>
      <w:sz w:val="18"/>
      <w:szCs w:val="18"/>
    </w:rPr>
  </w:style>
  <w:style w:type="paragraph" w:styleId="51">
    <w:name w:val="toc 5"/>
    <w:basedOn w:val="a3"/>
    <w:next w:val="a3"/>
    <w:autoRedefine/>
    <w:rsid w:val="007E5A6D"/>
    <w:pPr>
      <w:ind w:left="960"/>
    </w:pPr>
    <w:rPr>
      <w:rFonts w:asciiTheme="minorHAnsi" w:hAnsiTheme="minorHAnsi" w:cstheme="minorHAnsi"/>
      <w:sz w:val="18"/>
      <w:szCs w:val="18"/>
    </w:rPr>
  </w:style>
  <w:style w:type="paragraph" w:styleId="61">
    <w:name w:val="toc 6"/>
    <w:basedOn w:val="a3"/>
    <w:next w:val="a3"/>
    <w:autoRedefine/>
    <w:rsid w:val="007E5A6D"/>
    <w:pPr>
      <w:ind w:left="1200"/>
    </w:pPr>
    <w:rPr>
      <w:rFonts w:asciiTheme="minorHAnsi" w:hAnsiTheme="minorHAnsi" w:cstheme="minorHAnsi"/>
      <w:sz w:val="18"/>
      <w:szCs w:val="18"/>
    </w:rPr>
  </w:style>
  <w:style w:type="paragraph" w:styleId="71">
    <w:name w:val="toc 7"/>
    <w:basedOn w:val="a3"/>
    <w:next w:val="a3"/>
    <w:autoRedefine/>
    <w:rsid w:val="007E5A6D"/>
    <w:pPr>
      <w:ind w:left="1440"/>
    </w:pPr>
    <w:rPr>
      <w:rFonts w:asciiTheme="minorHAnsi" w:hAnsiTheme="minorHAnsi" w:cstheme="minorHAnsi"/>
      <w:sz w:val="18"/>
      <w:szCs w:val="18"/>
    </w:rPr>
  </w:style>
  <w:style w:type="paragraph" w:styleId="81">
    <w:name w:val="toc 8"/>
    <w:basedOn w:val="a3"/>
    <w:next w:val="a3"/>
    <w:autoRedefine/>
    <w:rsid w:val="007E5A6D"/>
    <w:pPr>
      <w:ind w:left="1680"/>
    </w:pPr>
    <w:rPr>
      <w:rFonts w:asciiTheme="minorHAnsi" w:hAnsiTheme="minorHAnsi" w:cstheme="minorHAnsi"/>
      <w:sz w:val="18"/>
      <w:szCs w:val="18"/>
    </w:rPr>
  </w:style>
  <w:style w:type="paragraph" w:styleId="91">
    <w:name w:val="toc 9"/>
    <w:basedOn w:val="a3"/>
    <w:next w:val="a3"/>
    <w:autoRedefine/>
    <w:rsid w:val="007E5A6D"/>
    <w:pPr>
      <w:ind w:left="1920"/>
    </w:pPr>
    <w:rPr>
      <w:rFonts w:asciiTheme="minorHAnsi" w:hAnsiTheme="minorHAnsi" w:cstheme="minorHAnsi"/>
      <w:sz w:val="18"/>
      <w:szCs w:val="18"/>
    </w:rPr>
  </w:style>
  <w:style w:type="paragraph" w:styleId="HTML">
    <w:name w:val="HTML Preformatted"/>
    <w:basedOn w:val="a3"/>
    <w:link w:val="HTML0"/>
    <w:rsid w:val="007E5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4"/>
    <w:link w:val="HTML"/>
    <w:rsid w:val="007E5A6D"/>
    <w:rPr>
      <w:rFonts w:ascii="Courier New" w:eastAsia="Times New Roman" w:hAnsi="Courier New" w:cs="Times New Roman"/>
      <w:sz w:val="20"/>
      <w:szCs w:val="20"/>
      <w:lang w:eastAsia="ru-RU"/>
    </w:rPr>
  </w:style>
  <w:style w:type="character" w:customStyle="1" w:styleId="HTMLPreformattedChar">
    <w:name w:val="HTML Preformatted Char"/>
    <w:basedOn w:val="a4"/>
    <w:uiPriority w:val="99"/>
    <w:locked/>
    <w:rsid w:val="007E5A6D"/>
    <w:rPr>
      <w:rFonts w:ascii="Courier New" w:hAnsi="Courier New" w:cs="Times New Roman"/>
      <w:sz w:val="20"/>
    </w:rPr>
  </w:style>
  <w:style w:type="paragraph" w:customStyle="1" w:styleId="affe">
    <w:name w:val="основной текст документа"/>
    <w:basedOn w:val="a3"/>
    <w:rsid w:val="007E5A6D"/>
    <w:pPr>
      <w:spacing w:before="120" w:after="120"/>
      <w:jc w:val="both"/>
    </w:pPr>
    <w:rPr>
      <w:szCs w:val="20"/>
      <w:lang w:eastAsia="en-US"/>
    </w:rPr>
  </w:style>
  <w:style w:type="character" w:customStyle="1" w:styleId="230">
    <w:name w:val="Знак Знак23"/>
    <w:locked/>
    <w:rsid w:val="007E5A6D"/>
    <w:rPr>
      <w:rFonts w:ascii="Arial" w:hAnsi="Arial"/>
      <w:b/>
      <w:kern w:val="32"/>
      <w:sz w:val="32"/>
      <w:lang w:val="ru-RU" w:eastAsia="ru-RU"/>
    </w:rPr>
  </w:style>
  <w:style w:type="character" w:customStyle="1" w:styleId="220">
    <w:name w:val="Знак Знак22"/>
    <w:locked/>
    <w:rsid w:val="007E5A6D"/>
    <w:rPr>
      <w:rFonts w:ascii="Arial" w:hAnsi="Arial"/>
      <w:b/>
      <w:i/>
      <w:sz w:val="28"/>
      <w:lang w:val="ru-RU" w:eastAsia="ru-RU"/>
    </w:rPr>
  </w:style>
  <w:style w:type="character" w:customStyle="1" w:styleId="211">
    <w:name w:val="Знак Знак21"/>
    <w:locked/>
    <w:rsid w:val="007E5A6D"/>
    <w:rPr>
      <w:rFonts w:ascii="Arial" w:hAnsi="Arial"/>
      <w:b/>
      <w:sz w:val="26"/>
      <w:lang w:val="ru-RU" w:eastAsia="ru-RU"/>
    </w:rPr>
  </w:style>
  <w:style w:type="character" w:customStyle="1" w:styleId="141">
    <w:name w:val="Знак Знак141"/>
    <w:semiHidden/>
    <w:locked/>
    <w:rsid w:val="007E5A6D"/>
    <w:rPr>
      <w:lang w:eastAsia="ru-RU"/>
    </w:rPr>
  </w:style>
  <w:style w:type="character" w:customStyle="1" w:styleId="130">
    <w:name w:val="Знак Знак13"/>
    <w:locked/>
    <w:rsid w:val="007E5A6D"/>
    <w:rPr>
      <w:rFonts w:eastAsia="Times New Roman"/>
      <w:b/>
      <w:caps/>
      <w:sz w:val="28"/>
      <w:lang w:val="ru-RU" w:eastAsia="ru-RU"/>
    </w:rPr>
  </w:style>
  <w:style w:type="character" w:customStyle="1" w:styleId="121">
    <w:name w:val="Знак Знак12"/>
    <w:semiHidden/>
    <w:locked/>
    <w:rsid w:val="007E5A6D"/>
    <w:rPr>
      <w:lang w:eastAsia="ru-RU"/>
    </w:rPr>
  </w:style>
  <w:style w:type="paragraph" w:styleId="afff">
    <w:name w:val="Title"/>
    <w:basedOn w:val="a3"/>
    <w:link w:val="afff0"/>
    <w:qFormat/>
    <w:rsid w:val="007E5A6D"/>
    <w:pPr>
      <w:jc w:val="center"/>
    </w:pPr>
    <w:rPr>
      <w:szCs w:val="20"/>
    </w:rPr>
  </w:style>
  <w:style w:type="character" w:customStyle="1" w:styleId="afff0">
    <w:name w:val="Название Знак"/>
    <w:basedOn w:val="a4"/>
    <w:link w:val="afff"/>
    <w:rsid w:val="007E5A6D"/>
    <w:rPr>
      <w:rFonts w:ascii="Times New Roman" w:eastAsia="Times New Roman" w:hAnsi="Times New Roman" w:cs="Times New Roman"/>
      <w:sz w:val="24"/>
      <w:szCs w:val="20"/>
      <w:lang w:eastAsia="ru-RU"/>
    </w:rPr>
  </w:style>
  <w:style w:type="character" w:customStyle="1" w:styleId="TitleChar">
    <w:name w:val="Title Char"/>
    <w:basedOn w:val="a4"/>
    <w:locked/>
    <w:rsid w:val="007E5A6D"/>
    <w:rPr>
      <w:rFonts w:ascii="Times New Roman" w:hAnsi="Times New Roman" w:cs="Times New Roman"/>
      <w:b/>
      <w:sz w:val="24"/>
    </w:rPr>
  </w:style>
  <w:style w:type="paragraph" w:styleId="afff1">
    <w:name w:val="Signature"/>
    <w:basedOn w:val="a3"/>
    <w:next w:val="a3"/>
    <w:link w:val="afff2"/>
    <w:rsid w:val="007E5A6D"/>
    <w:pPr>
      <w:spacing w:before="60" w:after="60"/>
    </w:pPr>
    <w:rPr>
      <w:sz w:val="22"/>
      <w:szCs w:val="20"/>
    </w:rPr>
  </w:style>
  <w:style w:type="character" w:customStyle="1" w:styleId="afff2">
    <w:name w:val="Подпись Знак"/>
    <w:basedOn w:val="a4"/>
    <w:link w:val="afff1"/>
    <w:rsid w:val="007E5A6D"/>
    <w:rPr>
      <w:rFonts w:ascii="Times New Roman" w:eastAsia="Times New Roman" w:hAnsi="Times New Roman" w:cs="Times New Roman"/>
      <w:szCs w:val="20"/>
      <w:lang w:eastAsia="ru-RU"/>
    </w:rPr>
  </w:style>
  <w:style w:type="character" w:customStyle="1" w:styleId="92">
    <w:name w:val="Знак Знак9"/>
    <w:semiHidden/>
    <w:locked/>
    <w:rsid w:val="007E5A6D"/>
    <w:rPr>
      <w:lang w:eastAsia="ru-RU"/>
    </w:rPr>
  </w:style>
  <w:style w:type="character" w:customStyle="1" w:styleId="DateChar">
    <w:name w:val="Date Char"/>
    <w:locked/>
    <w:rsid w:val="007E5A6D"/>
  </w:style>
  <w:style w:type="paragraph" w:styleId="afff3">
    <w:name w:val="Date"/>
    <w:basedOn w:val="a3"/>
    <w:next w:val="a3"/>
    <w:link w:val="afff4"/>
    <w:rsid w:val="007E5A6D"/>
    <w:pPr>
      <w:spacing w:before="60" w:after="60"/>
      <w:jc w:val="both"/>
    </w:pPr>
  </w:style>
  <w:style w:type="character" w:customStyle="1" w:styleId="afff4">
    <w:name w:val="Дата Знак"/>
    <w:basedOn w:val="a4"/>
    <w:link w:val="afff3"/>
    <w:rsid w:val="007E5A6D"/>
    <w:rPr>
      <w:rFonts w:ascii="Times New Roman" w:eastAsia="Times New Roman" w:hAnsi="Times New Roman" w:cs="Times New Roman"/>
      <w:sz w:val="24"/>
      <w:szCs w:val="24"/>
      <w:lang w:eastAsia="ru-RU"/>
    </w:rPr>
  </w:style>
  <w:style w:type="character" w:customStyle="1" w:styleId="1c">
    <w:name w:val="Дата Знак1"/>
    <w:rsid w:val="007E5A6D"/>
    <w:rPr>
      <w:sz w:val="24"/>
    </w:rPr>
  </w:style>
  <w:style w:type="character" w:customStyle="1" w:styleId="62">
    <w:name w:val="Знак Знак6"/>
    <w:semiHidden/>
    <w:locked/>
    <w:rsid w:val="007E5A6D"/>
    <w:rPr>
      <w:rFonts w:eastAsia="Times New Roman"/>
      <w:sz w:val="26"/>
      <w:lang w:val="ru-RU" w:eastAsia="ru-RU"/>
    </w:rPr>
  </w:style>
  <w:style w:type="paragraph" w:styleId="34">
    <w:name w:val="Body Text 3"/>
    <w:basedOn w:val="a3"/>
    <w:link w:val="35"/>
    <w:rsid w:val="007E5A6D"/>
    <w:pPr>
      <w:tabs>
        <w:tab w:val="left" w:pos="7371"/>
      </w:tabs>
      <w:spacing w:before="120"/>
    </w:pPr>
    <w:rPr>
      <w:sz w:val="20"/>
      <w:szCs w:val="20"/>
    </w:rPr>
  </w:style>
  <w:style w:type="character" w:customStyle="1" w:styleId="35">
    <w:name w:val="Основной текст 3 Знак"/>
    <w:basedOn w:val="a4"/>
    <w:link w:val="34"/>
    <w:rsid w:val="007E5A6D"/>
    <w:rPr>
      <w:rFonts w:ascii="Times New Roman" w:eastAsia="Times New Roman" w:hAnsi="Times New Roman" w:cs="Times New Roman"/>
      <w:sz w:val="20"/>
      <w:szCs w:val="20"/>
      <w:lang w:eastAsia="ru-RU"/>
    </w:rPr>
  </w:style>
  <w:style w:type="character" w:customStyle="1" w:styleId="BodyText3Char">
    <w:name w:val="Body Text 3 Char"/>
    <w:basedOn w:val="a4"/>
    <w:uiPriority w:val="99"/>
    <w:locked/>
    <w:rsid w:val="007E5A6D"/>
    <w:rPr>
      <w:rFonts w:ascii="Times New Roman" w:hAnsi="Times New Roman" w:cs="Times New Roman"/>
      <w:sz w:val="16"/>
    </w:rPr>
  </w:style>
  <w:style w:type="paragraph" w:styleId="26">
    <w:name w:val="Body Text Indent 2"/>
    <w:basedOn w:val="a3"/>
    <w:link w:val="27"/>
    <w:rsid w:val="007E5A6D"/>
    <w:pPr>
      <w:ind w:firstLine="709"/>
      <w:jc w:val="center"/>
    </w:pPr>
    <w:rPr>
      <w:sz w:val="28"/>
      <w:szCs w:val="20"/>
    </w:rPr>
  </w:style>
  <w:style w:type="character" w:customStyle="1" w:styleId="27">
    <w:name w:val="Основной текст с отступом 2 Знак"/>
    <w:basedOn w:val="a4"/>
    <w:link w:val="26"/>
    <w:rsid w:val="007E5A6D"/>
    <w:rPr>
      <w:rFonts w:ascii="Times New Roman" w:eastAsia="Times New Roman" w:hAnsi="Times New Roman" w:cs="Times New Roman"/>
      <w:sz w:val="28"/>
      <w:szCs w:val="20"/>
      <w:lang w:eastAsia="ru-RU"/>
    </w:rPr>
  </w:style>
  <w:style w:type="paragraph" w:styleId="36">
    <w:name w:val="Body Text Indent 3"/>
    <w:basedOn w:val="a3"/>
    <w:link w:val="37"/>
    <w:rsid w:val="007E5A6D"/>
    <w:pPr>
      <w:tabs>
        <w:tab w:val="left" w:pos="540"/>
        <w:tab w:val="num" w:pos="1742"/>
      </w:tabs>
      <w:ind w:left="709"/>
      <w:jc w:val="both"/>
    </w:pPr>
    <w:rPr>
      <w:sz w:val="28"/>
      <w:szCs w:val="20"/>
    </w:rPr>
  </w:style>
  <w:style w:type="character" w:customStyle="1" w:styleId="37">
    <w:name w:val="Основной текст с отступом 3 Знак"/>
    <w:basedOn w:val="a4"/>
    <w:link w:val="36"/>
    <w:rsid w:val="007E5A6D"/>
    <w:rPr>
      <w:rFonts w:ascii="Times New Roman" w:eastAsia="Times New Roman" w:hAnsi="Times New Roman" w:cs="Times New Roman"/>
      <w:sz w:val="28"/>
      <w:szCs w:val="20"/>
      <w:lang w:eastAsia="ru-RU"/>
    </w:rPr>
  </w:style>
  <w:style w:type="character" w:customStyle="1" w:styleId="221">
    <w:name w:val="Знак Знак221"/>
    <w:rsid w:val="007E5A6D"/>
    <w:rPr>
      <w:sz w:val="22"/>
      <w:lang w:val="ru-RU" w:eastAsia="ru-RU"/>
    </w:rPr>
  </w:style>
  <w:style w:type="character" w:customStyle="1" w:styleId="28">
    <w:name w:val="Список2 Знак"/>
    <w:rsid w:val="007E5A6D"/>
    <w:rPr>
      <w:sz w:val="22"/>
      <w:lang w:val="ru-RU" w:eastAsia="ru-RU"/>
    </w:rPr>
  </w:style>
  <w:style w:type="character" w:customStyle="1" w:styleId="afff5">
    <w:name w:val="Приложение Знак"/>
    <w:rsid w:val="007E5A6D"/>
    <w:rPr>
      <w:sz w:val="22"/>
      <w:lang w:val="ru-RU" w:eastAsia="ru-RU"/>
    </w:rPr>
  </w:style>
  <w:style w:type="character" w:customStyle="1" w:styleId="afff6">
    <w:name w:val="Приложение текст Знак"/>
    <w:rsid w:val="007E5A6D"/>
    <w:rPr>
      <w:sz w:val="22"/>
      <w:lang w:val="ru-RU" w:eastAsia="ru-RU"/>
    </w:rPr>
  </w:style>
  <w:style w:type="character" w:customStyle="1" w:styleId="1d">
    <w:name w:val="Знак Знак Знак1"/>
    <w:uiPriority w:val="99"/>
    <w:rsid w:val="007E5A6D"/>
    <w:rPr>
      <w:sz w:val="22"/>
      <w:lang w:val="ru-RU" w:eastAsia="ru-RU"/>
    </w:rPr>
  </w:style>
  <w:style w:type="paragraph" w:customStyle="1" w:styleId="ConsNormal">
    <w:name w:val="ConsNormal"/>
    <w:link w:val="ConsNormal0"/>
    <w:rsid w:val="007E5A6D"/>
    <w:pPr>
      <w:widowControl w:val="0"/>
      <w:spacing w:after="0" w:line="240" w:lineRule="auto"/>
      <w:ind w:firstLine="720"/>
    </w:pPr>
    <w:rPr>
      <w:rFonts w:ascii="Arial" w:eastAsia="Times New Roman" w:hAnsi="Arial" w:cs="Arial"/>
      <w:sz w:val="20"/>
      <w:szCs w:val="20"/>
      <w:lang w:eastAsia="ru-RU"/>
    </w:rPr>
  </w:style>
  <w:style w:type="paragraph" w:customStyle="1" w:styleId="afff7">
    <w:name w:val="Стандартный текст"/>
    <w:basedOn w:val="a3"/>
    <w:rsid w:val="007E5A6D"/>
    <w:pPr>
      <w:widowControl w:val="0"/>
      <w:spacing w:before="120" w:after="120" w:line="360" w:lineRule="auto"/>
      <w:jc w:val="both"/>
    </w:pPr>
    <w:rPr>
      <w:szCs w:val="20"/>
    </w:rPr>
  </w:style>
  <w:style w:type="paragraph" w:customStyle="1" w:styleId="Default">
    <w:name w:val="Default"/>
    <w:rsid w:val="007E5A6D"/>
    <w:pPr>
      <w:widowControl w:val="0"/>
      <w:autoSpaceDE w:val="0"/>
      <w:autoSpaceDN w:val="0"/>
      <w:adjustRightInd w:val="0"/>
      <w:spacing w:after="0" w:line="240" w:lineRule="auto"/>
    </w:pPr>
    <w:rPr>
      <w:rFonts w:ascii="TTE1B82F50t00" w:eastAsia="Times New Roman" w:hAnsi="TTE1B82F50t00" w:cs="TTE1B82F50t00"/>
      <w:color w:val="000000"/>
      <w:sz w:val="24"/>
      <w:szCs w:val="24"/>
      <w:lang w:eastAsia="ru-RU"/>
    </w:rPr>
  </w:style>
  <w:style w:type="paragraph" w:customStyle="1" w:styleId="CM100">
    <w:name w:val="CM100"/>
    <w:basedOn w:val="Default"/>
    <w:next w:val="Default"/>
    <w:rsid w:val="007E5A6D"/>
    <w:rPr>
      <w:rFonts w:cs="Times New Roman"/>
      <w:color w:val="auto"/>
    </w:rPr>
  </w:style>
  <w:style w:type="paragraph" w:customStyle="1" w:styleId="CM93">
    <w:name w:val="CM93"/>
    <w:basedOn w:val="Default"/>
    <w:next w:val="Default"/>
    <w:rsid w:val="007E5A6D"/>
    <w:rPr>
      <w:rFonts w:cs="Times New Roman"/>
      <w:color w:val="auto"/>
    </w:rPr>
  </w:style>
  <w:style w:type="paragraph" w:customStyle="1" w:styleId="CM101">
    <w:name w:val="CM101"/>
    <w:basedOn w:val="Default"/>
    <w:next w:val="Default"/>
    <w:rsid w:val="007E5A6D"/>
    <w:rPr>
      <w:rFonts w:cs="Times New Roman"/>
      <w:color w:val="auto"/>
    </w:rPr>
  </w:style>
  <w:style w:type="paragraph" w:customStyle="1" w:styleId="CM106">
    <w:name w:val="CM106"/>
    <w:basedOn w:val="Default"/>
    <w:next w:val="Default"/>
    <w:rsid w:val="007E5A6D"/>
    <w:rPr>
      <w:rFonts w:cs="Times New Roman"/>
      <w:color w:val="auto"/>
    </w:rPr>
  </w:style>
  <w:style w:type="paragraph" w:customStyle="1" w:styleId="CM94">
    <w:name w:val="CM94"/>
    <w:basedOn w:val="Default"/>
    <w:next w:val="Default"/>
    <w:rsid w:val="007E5A6D"/>
    <w:rPr>
      <w:rFonts w:cs="Times New Roman"/>
      <w:color w:val="auto"/>
    </w:rPr>
  </w:style>
  <w:style w:type="character" w:customStyle="1" w:styleId="38">
    <w:name w:val="Знак Знак3"/>
    <w:rsid w:val="007E5A6D"/>
    <w:rPr>
      <w:rFonts w:ascii="Tahoma" w:hAnsi="Tahoma"/>
      <w:shd w:val="clear" w:color="auto" w:fill="000080"/>
    </w:rPr>
  </w:style>
  <w:style w:type="paragraph" w:customStyle="1" w:styleId="bodytxt">
    <w:name w:val="bodytxt"/>
    <w:basedOn w:val="a3"/>
    <w:rsid w:val="007E5A6D"/>
    <w:pPr>
      <w:spacing w:before="100" w:beforeAutospacing="1" w:after="100" w:afterAutospacing="1"/>
    </w:pPr>
    <w:rPr>
      <w:rFonts w:ascii="Tahoma" w:hAnsi="Tahoma" w:cs="Tahoma"/>
      <w:color w:val="111111"/>
      <w:sz w:val="33"/>
      <w:szCs w:val="33"/>
    </w:rPr>
  </w:style>
  <w:style w:type="paragraph" w:customStyle="1" w:styleId="1e">
    <w:name w:val="Знак1"/>
    <w:basedOn w:val="a3"/>
    <w:rsid w:val="007E5A6D"/>
    <w:pPr>
      <w:spacing w:before="100" w:beforeAutospacing="1" w:after="100" w:afterAutospacing="1"/>
    </w:pPr>
    <w:rPr>
      <w:rFonts w:ascii="Tahoma" w:hAnsi="Tahoma"/>
      <w:sz w:val="20"/>
      <w:szCs w:val="20"/>
      <w:lang w:val="en-US" w:eastAsia="en-US"/>
    </w:rPr>
  </w:style>
  <w:style w:type="character" w:styleId="afff8">
    <w:name w:val="FollowedHyperlink"/>
    <w:basedOn w:val="a4"/>
    <w:rsid w:val="007E5A6D"/>
    <w:rPr>
      <w:rFonts w:cs="Times New Roman"/>
      <w:color w:val="800080"/>
      <w:u w:val="single"/>
    </w:rPr>
  </w:style>
  <w:style w:type="character" w:customStyle="1" w:styleId="150">
    <w:name w:val="Знак Знак15"/>
    <w:locked/>
    <w:rsid w:val="007E5A6D"/>
    <w:rPr>
      <w:sz w:val="24"/>
    </w:rPr>
  </w:style>
  <w:style w:type="paragraph" w:styleId="afff9">
    <w:name w:val="List"/>
    <w:basedOn w:val="a3"/>
    <w:rsid w:val="007E5A6D"/>
    <w:pPr>
      <w:spacing w:before="100" w:beforeAutospacing="1" w:after="100" w:afterAutospacing="1"/>
    </w:pPr>
    <w:rPr>
      <w:rFonts w:ascii="Arial Unicode MS" w:hAnsi="Arial Unicode MS" w:cs="Arial Unicode MS"/>
      <w:lang w:val="en-US" w:eastAsia="en-US"/>
    </w:rPr>
  </w:style>
  <w:style w:type="character" w:customStyle="1" w:styleId="afffa">
    <w:name w:val="Маркированный список Знак"/>
    <w:aliases w:val="UL Знак,Маркированный список 1 Знак,Маркированный Знак"/>
    <w:link w:val="afffb"/>
    <w:locked/>
    <w:rsid w:val="007E5A6D"/>
    <w:rPr>
      <w:sz w:val="24"/>
    </w:rPr>
  </w:style>
  <w:style w:type="paragraph" w:styleId="afffb">
    <w:name w:val="List Bullet"/>
    <w:aliases w:val="UL,Маркированный список 1,Маркированный"/>
    <w:basedOn w:val="a3"/>
    <w:link w:val="afffa"/>
    <w:rsid w:val="007E5A6D"/>
    <w:pPr>
      <w:tabs>
        <w:tab w:val="num" w:pos="1381"/>
        <w:tab w:val="left" w:pos="1418"/>
      </w:tabs>
      <w:spacing w:after="120"/>
      <w:ind w:left="567" w:firstLine="454"/>
      <w:jc w:val="both"/>
    </w:pPr>
    <w:rPr>
      <w:rFonts w:asciiTheme="minorHAnsi" w:eastAsiaTheme="minorHAnsi" w:hAnsiTheme="minorHAnsi" w:cstheme="minorBidi"/>
      <w:szCs w:val="22"/>
      <w:lang w:eastAsia="en-US"/>
    </w:rPr>
  </w:style>
  <w:style w:type="paragraph" w:styleId="afffc">
    <w:name w:val="Plain Text"/>
    <w:basedOn w:val="a3"/>
    <w:link w:val="afffd"/>
    <w:rsid w:val="007E5A6D"/>
    <w:rPr>
      <w:rFonts w:ascii="Courier New" w:hAnsi="Courier New"/>
      <w:sz w:val="20"/>
      <w:szCs w:val="20"/>
    </w:rPr>
  </w:style>
  <w:style w:type="character" w:customStyle="1" w:styleId="afffd">
    <w:name w:val="Текст Знак"/>
    <w:basedOn w:val="a4"/>
    <w:link w:val="afffc"/>
    <w:rsid w:val="007E5A6D"/>
    <w:rPr>
      <w:rFonts w:ascii="Courier New" w:eastAsia="Times New Roman" w:hAnsi="Courier New" w:cs="Times New Roman"/>
      <w:sz w:val="20"/>
      <w:szCs w:val="20"/>
      <w:lang w:eastAsia="ru-RU"/>
    </w:rPr>
  </w:style>
  <w:style w:type="paragraph" w:customStyle="1" w:styleId="afffe">
    <w:name w:val="Знак Знак Знак Знак Знак Знак Знак Знак Знак Знак"/>
    <w:basedOn w:val="a3"/>
    <w:rsid w:val="007E5A6D"/>
    <w:pPr>
      <w:spacing w:before="100" w:beforeAutospacing="1" w:after="100" w:afterAutospacing="1"/>
    </w:pPr>
    <w:rPr>
      <w:rFonts w:ascii="Tahoma" w:hAnsi="Tahoma" w:cs="Tahoma"/>
      <w:sz w:val="20"/>
      <w:szCs w:val="20"/>
      <w:lang w:val="en-US" w:eastAsia="en-US"/>
    </w:rPr>
  </w:style>
  <w:style w:type="paragraph" w:customStyle="1" w:styleId="affff">
    <w:name w:val="Знак"/>
    <w:basedOn w:val="a3"/>
    <w:rsid w:val="007E5A6D"/>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paragraph" w:customStyle="1" w:styleId="111">
    <w:name w:val="Знак11"/>
    <w:basedOn w:val="a3"/>
    <w:rsid w:val="007E5A6D"/>
    <w:pPr>
      <w:spacing w:before="100" w:beforeAutospacing="1" w:after="100" w:afterAutospacing="1"/>
    </w:pPr>
    <w:rPr>
      <w:rFonts w:ascii="Tahoma" w:hAnsi="Tahoma"/>
      <w:sz w:val="20"/>
      <w:szCs w:val="20"/>
      <w:lang w:val="en-US" w:eastAsia="en-US"/>
    </w:rPr>
  </w:style>
  <w:style w:type="paragraph" w:customStyle="1" w:styleId="12125">
    <w:name w:val="Стиль Заголовок 1 + Слева:  2 см Выступ:  125 см"/>
    <w:basedOn w:val="13"/>
    <w:rsid w:val="007E5A6D"/>
    <w:pPr>
      <w:keepLines w:val="0"/>
      <w:tabs>
        <w:tab w:val="left" w:pos="1701"/>
      </w:tabs>
      <w:spacing w:before="240" w:after="240"/>
      <w:ind w:left="1843" w:hanging="709"/>
    </w:pPr>
    <w:rPr>
      <w:rFonts w:ascii="Arial Narrow" w:hAnsi="Arial Narrow"/>
      <w:caps/>
      <w:color w:val="000080"/>
      <w:kern w:val="28"/>
      <w:sz w:val="24"/>
    </w:rPr>
  </w:style>
  <w:style w:type="paragraph" w:customStyle="1" w:styleId="affff0">
    <w:name w:val="Название проектного документа"/>
    <w:basedOn w:val="a3"/>
    <w:rsid w:val="007E5A6D"/>
    <w:pPr>
      <w:widowControl w:val="0"/>
      <w:ind w:left="1701"/>
      <w:jc w:val="center"/>
    </w:pPr>
    <w:rPr>
      <w:rFonts w:ascii="Arial" w:hAnsi="Arial" w:cs="Arial"/>
      <w:b/>
      <w:bCs/>
      <w:color w:val="000080"/>
      <w:sz w:val="32"/>
      <w:szCs w:val="20"/>
    </w:rPr>
  </w:style>
  <w:style w:type="paragraph" w:customStyle="1" w:styleId="affff1">
    <w:name w:val="Знак Знак Знак Знак Знак Знак Знак"/>
    <w:basedOn w:val="a3"/>
    <w:rsid w:val="007E5A6D"/>
    <w:pPr>
      <w:widowControl w:val="0"/>
      <w:adjustRightInd w:val="0"/>
      <w:spacing w:after="160" w:line="240" w:lineRule="exact"/>
      <w:jc w:val="right"/>
    </w:pPr>
    <w:rPr>
      <w:sz w:val="20"/>
      <w:szCs w:val="20"/>
      <w:lang w:val="en-GB" w:eastAsia="en-US"/>
    </w:rPr>
  </w:style>
  <w:style w:type="character" w:customStyle="1" w:styleId="1f">
    <w:name w:val="Обычный 1 Знак"/>
    <w:link w:val="1f0"/>
    <w:locked/>
    <w:rsid w:val="007E5A6D"/>
    <w:rPr>
      <w:sz w:val="24"/>
    </w:rPr>
  </w:style>
  <w:style w:type="paragraph" w:customStyle="1" w:styleId="1f0">
    <w:name w:val="Обычный 1"/>
    <w:basedOn w:val="a3"/>
    <w:link w:val="1f"/>
    <w:rsid w:val="007E5A6D"/>
    <w:pPr>
      <w:spacing w:before="60" w:after="60" w:line="360" w:lineRule="auto"/>
      <w:ind w:firstLine="709"/>
      <w:jc w:val="both"/>
    </w:pPr>
    <w:rPr>
      <w:rFonts w:asciiTheme="minorHAnsi" w:eastAsiaTheme="minorHAnsi" w:hAnsiTheme="minorHAnsi" w:cstheme="minorBidi"/>
      <w:szCs w:val="22"/>
      <w:lang w:eastAsia="en-US"/>
    </w:rPr>
  </w:style>
  <w:style w:type="character" w:customStyle="1" w:styleId="1f1">
    <w:name w:val="Дефис 1 Знак"/>
    <w:link w:val="1f2"/>
    <w:locked/>
    <w:rsid w:val="007E5A6D"/>
    <w:rPr>
      <w:sz w:val="24"/>
      <w:lang w:val="en-US"/>
    </w:rPr>
  </w:style>
  <w:style w:type="paragraph" w:customStyle="1" w:styleId="1f2">
    <w:name w:val="Дефис 1"/>
    <w:basedOn w:val="a3"/>
    <w:link w:val="1f1"/>
    <w:rsid w:val="007E5A6D"/>
    <w:pPr>
      <w:tabs>
        <w:tab w:val="num" w:pos="1068"/>
      </w:tabs>
      <w:spacing w:line="360" w:lineRule="auto"/>
      <w:ind w:firstLine="708"/>
      <w:jc w:val="both"/>
    </w:pPr>
    <w:rPr>
      <w:rFonts w:asciiTheme="minorHAnsi" w:eastAsiaTheme="minorHAnsi" w:hAnsiTheme="minorHAnsi" w:cstheme="minorBidi"/>
      <w:szCs w:val="22"/>
      <w:lang w:val="en-US" w:eastAsia="en-US"/>
    </w:rPr>
  </w:style>
  <w:style w:type="paragraph" w:customStyle="1" w:styleId="29">
    <w:name w:val="Дефис 2"/>
    <w:basedOn w:val="1f2"/>
    <w:rsid w:val="007E5A6D"/>
    <w:pPr>
      <w:numPr>
        <w:ilvl w:val="1"/>
      </w:numPr>
      <w:tabs>
        <w:tab w:val="num" w:pos="1068"/>
        <w:tab w:val="num" w:pos="1440"/>
      </w:tabs>
      <w:ind w:left="1440" w:hanging="360"/>
    </w:pPr>
  </w:style>
  <w:style w:type="character" w:customStyle="1" w:styleId="List-1">
    <w:name w:val="List-1 Знак"/>
    <w:link w:val="List-10"/>
    <w:locked/>
    <w:rsid w:val="007E5A6D"/>
    <w:rPr>
      <w:sz w:val="24"/>
    </w:rPr>
  </w:style>
  <w:style w:type="paragraph" w:customStyle="1" w:styleId="List-10">
    <w:name w:val="List-1"/>
    <w:basedOn w:val="a3"/>
    <w:link w:val="List-1"/>
    <w:rsid w:val="007E5A6D"/>
    <w:pPr>
      <w:tabs>
        <w:tab w:val="num" w:pos="1476"/>
      </w:tabs>
      <w:ind w:left="1476" w:hanging="396"/>
    </w:pPr>
    <w:rPr>
      <w:rFonts w:asciiTheme="minorHAnsi" w:eastAsiaTheme="minorHAnsi" w:hAnsiTheme="minorHAnsi" w:cstheme="minorBidi"/>
      <w:szCs w:val="22"/>
      <w:lang w:eastAsia="en-US"/>
    </w:rPr>
  </w:style>
  <w:style w:type="paragraph" w:customStyle="1" w:styleId="affff2">
    <w:name w:val="Обычный слева"/>
    <w:basedOn w:val="a3"/>
    <w:rsid w:val="007E5A6D"/>
    <w:rPr>
      <w:color w:val="000000"/>
      <w:sz w:val="28"/>
      <w:szCs w:val="20"/>
    </w:rPr>
  </w:style>
  <w:style w:type="paragraph" w:customStyle="1" w:styleId="Style9">
    <w:name w:val="Style9"/>
    <w:basedOn w:val="a3"/>
    <w:rsid w:val="007E5A6D"/>
    <w:pPr>
      <w:widowControl w:val="0"/>
      <w:autoSpaceDE w:val="0"/>
      <w:autoSpaceDN w:val="0"/>
      <w:adjustRightInd w:val="0"/>
      <w:spacing w:line="276" w:lineRule="exact"/>
      <w:ind w:firstLine="744"/>
    </w:pPr>
  </w:style>
  <w:style w:type="character" w:customStyle="1" w:styleId="mw-headline">
    <w:name w:val="mw-headline"/>
    <w:rsid w:val="007E5A6D"/>
  </w:style>
  <w:style w:type="character" w:customStyle="1" w:styleId="apple-style-span">
    <w:name w:val="apple-style-span"/>
    <w:rsid w:val="007E5A6D"/>
  </w:style>
  <w:style w:type="character" w:customStyle="1" w:styleId="atp-msg-cntnr">
    <w:name w:val="atp-msg-cntnr"/>
    <w:rsid w:val="007E5A6D"/>
  </w:style>
  <w:style w:type="character" w:customStyle="1" w:styleId="FontStyle60">
    <w:name w:val="Font Style60"/>
    <w:rsid w:val="007E5A6D"/>
    <w:rPr>
      <w:rFonts w:ascii="Times New Roman" w:hAnsi="Times New Roman"/>
      <w:sz w:val="20"/>
    </w:rPr>
  </w:style>
  <w:style w:type="character" w:customStyle="1" w:styleId="1f3">
    <w:name w:val="Знак Знак1"/>
    <w:rsid w:val="007E5A6D"/>
    <w:rPr>
      <w:sz w:val="24"/>
      <w:lang w:val="ru-RU" w:eastAsia="ru-RU"/>
    </w:rPr>
  </w:style>
  <w:style w:type="character" w:customStyle="1" w:styleId="1f4">
    <w:name w:val="Стиль1 Знак"/>
    <w:rsid w:val="007E5A6D"/>
    <w:rPr>
      <w:b/>
      <w:caps/>
      <w:sz w:val="28"/>
      <w:lang w:val="ru-RU" w:eastAsia="ru-RU"/>
    </w:rPr>
  </w:style>
  <w:style w:type="character" w:customStyle="1" w:styleId="2a">
    <w:name w:val="Стиль2 Знак"/>
    <w:rsid w:val="007E5A6D"/>
    <w:rPr>
      <w:b/>
      <w:smallCaps/>
      <w:sz w:val="24"/>
      <w:lang w:val="ru-RU" w:eastAsia="ru-RU"/>
    </w:rPr>
  </w:style>
  <w:style w:type="character" w:customStyle="1" w:styleId="39">
    <w:name w:val="Стиль3 Знак"/>
    <w:uiPriority w:val="99"/>
    <w:rsid w:val="007E5A6D"/>
    <w:rPr>
      <w:b/>
      <w:i/>
      <w:sz w:val="24"/>
      <w:lang w:val="ru-RU" w:eastAsia="ru-RU"/>
    </w:rPr>
  </w:style>
  <w:style w:type="paragraph" w:customStyle="1" w:styleId="stylet3">
    <w:name w:val="stylet3"/>
    <w:basedOn w:val="a3"/>
    <w:rsid w:val="007E5A6D"/>
    <w:pPr>
      <w:spacing w:before="100" w:beforeAutospacing="1" w:after="100" w:afterAutospacing="1"/>
    </w:pPr>
  </w:style>
  <w:style w:type="paragraph" w:customStyle="1" w:styleId="142">
    <w:name w:val="Обычный + 14 пт"/>
    <w:aliases w:val="Черный,Первая строка:  1,59 см,После:  6 пт,Междустр.инте..."/>
    <w:basedOn w:val="a3"/>
    <w:rsid w:val="007E5A6D"/>
    <w:pPr>
      <w:spacing w:line="360" w:lineRule="auto"/>
      <w:ind w:firstLine="708"/>
      <w:jc w:val="both"/>
    </w:pPr>
    <w:rPr>
      <w:bCs/>
      <w:color w:val="000000"/>
      <w:sz w:val="28"/>
      <w:szCs w:val="28"/>
    </w:rPr>
  </w:style>
  <w:style w:type="paragraph" w:customStyle="1" w:styleId="text">
    <w:name w:val="text"/>
    <w:basedOn w:val="a3"/>
    <w:rsid w:val="007E5A6D"/>
    <w:pPr>
      <w:spacing w:after="150"/>
      <w:ind w:left="225" w:right="150"/>
    </w:pPr>
    <w:rPr>
      <w:rFonts w:ascii="Arial" w:hAnsi="Arial" w:cs="Arial"/>
      <w:sz w:val="18"/>
      <w:szCs w:val="18"/>
    </w:rPr>
  </w:style>
  <w:style w:type="paragraph" w:customStyle="1" w:styleId="affff3">
    <w:name w:val="название таблицы"/>
    <w:basedOn w:val="a7"/>
    <w:rsid w:val="007E5A6D"/>
    <w:pPr>
      <w:jc w:val="right"/>
    </w:pPr>
    <w:rPr>
      <w:rFonts w:ascii="Arial Narrow" w:hAnsi="Arial Narrow" w:cs="Arial Narrow"/>
      <w:b/>
      <w:bCs/>
    </w:rPr>
  </w:style>
  <w:style w:type="paragraph" w:customStyle="1" w:styleId="a0">
    <w:name w:val="Стиль таблицы"/>
    <w:basedOn w:val="a3"/>
    <w:rsid w:val="007E5A6D"/>
    <w:pPr>
      <w:numPr>
        <w:numId w:val="19"/>
      </w:numPr>
      <w:tabs>
        <w:tab w:val="clear" w:pos="360"/>
      </w:tabs>
      <w:ind w:left="0" w:firstLine="0"/>
      <w:jc w:val="center"/>
    </w:pPr>
    <w:rPr>
      <w:rFonts w:ascii="Arial Narrow" w:hAnsi="Arial Narrow" w:cs="Arial Narrow"/>
      <w:b/>
      <w:bCs/>
      <w:lang w:eastAsia="en-US"/>
    </w:rPr>
  </w:style>
  <w:style w:type="character" w:customStyle="1" w:styleId="1f5">
    <w:name w:val="марк список 1 Знак"/>
    <w:rsid w:val="007E5A6D"/>
    <w:rPr>
      <w:sz w:val="24"/>
      <w:lang w:val="ru-RU" w:eastAsia="en-US"/>
    </w:rPr>
  </w:style>
  <w:style w:type="paragraph" w:customStyle="1" w:styleId="2b">
    <w:name w:val="марк список 2"/>
    <w:basedOn w:val="a3"/>
    <w:rsid w:val="007E5A6D"/>
    <w:pPr>
      <w:tabs>
        <w:tab w:val="num" w:pos="1068"/>
      </w:tabs>
      <w:spacing w:after="120"/>
      <w:ind w:firstLine="708"/>
      <w:jc w:val="both"/>
    </w:pPr>
    <w:rPr>
      <w:lang w:eastAsia="en-US"/>
    </w:rPr>
  </w:style>
  <w:style w:type="character" w:customStyle="1" w:styleId="2c">
    <w:name w:val="марк список 2 Знак"/>
    <w:rsid w:val="007E5A6D"/>
    <w:rPr>
      <w:sz w:val="24"/>
      <w:lang w:val="ru-RU" w:eastAsia="en-US"/>
    </w:rPr>
  </w:style>
  <w:style w:type="character" w:customStyle="1" w:styleId="affff4">
    <w:name w:val="основной текст документа Знак"/>
    <w:rsid w:val="007E5A6D"/>
    <w:rPr>
      <w:sz w:val="24"/>
      <w:lang w:val="ru-RU" w:eastAsia="en-US"/>
    </w:rPr>
  </w:style>
  <w:style w:type="paragraph" w:customStyle="1" w:styleId="affff5">
    <w:name w:val="Название таблицы"/>
    <w:basedOn w:val="a3"/>
    <w:rsid w:val="007E5A6D"/>
    <w:pPr>
      <w:widowControl w:val="0"/>
      <w:spacing w:after="120" w:line="288" w:lineRule="auto"/>
      <w:jc w:val="center"/>
    </w:pPr>
    <w:rPr>
      <w:rFonts w:ascii="Arial Narrow" w:hAnsi="Arial Narrow" w:cs="Arial Narrow"/>
      <w:b/>
      <w:bCs/>
      <w:i/>
      <w:iCs/>
      <w:sz w:val="22"/>
      <w:szCs w:val="22"/>
    </w:rPr>
  </w:style>
  <w:style w:type="paragraph" w:customStyle="1" w:styleId="affff6">
    <w:name w:val="Номер таблицы"/>
    <w:basedOn w:val="a3"/>
    <w:rsid w:val="007E5A6D"/>
    <w:pPr>
      <w:widowControl w:val="0"/>
      <w:spacing w:before="120" w:after="120"/>
      <w:jc w:val="right"/>
    </w:pPr>
    <w:rPr>
      <w:rFonts w:ascii="Arial Narrow" w:hAnsi="Arial Narrow" w:cs="Arial Narrow"/>
      <w:b/>
      <w:bCs/>
      <w:sz w:val="20"/>
      <w:szCs w:val="20"/>
    </w:rPr>
  </w:style>
  <w:style w:type="paragraph" w:customStyle="1" w:styleId="affff7">
    <w:name w:val="Название рисунка"/>
    <w:basedOn w:val="a3"/>
    <w:rsid w:val="007E5A6D"/>
    <w:pPr>
      <w:widowControl w:val="0"/>
      <w:spacing w:before="120" w:after="120"/>
      <w:jc w:val="center"/>
    </w:pPr>
    <w:rPr>
      <w:rFonts w:ascii="Arial Narrow" w:hAnsi="Arial Narrow" w:cs="Arial Narrow"/>
      <w:b/>
      <w:bCs/>
      <w:sz w:val="20"/>
      <w:szCs w:val="20"/>
    </w:rPr>
  </w:style>
  <w:style w:type="paragraph" w:customStyle="1" w:styleId="xl35">
    <w:name w:val="xl35"/>
    <w:basedOn w:val="a3"/>
    <w:rsid w:val="007E5A6D"/>
    <w:pPr>
      <w:spacing w:before="100" w:beforeAutospacing="1" w:after="100" w:afterAutospacing="1"/>
    </w:pPr>
    <w:rPr>
      <w:rFonts w:ascii="Times New Roman CYR" w:hAnsi="Times New Roman CYR" w:cs="Times New Roman CYR"/>
    </w:rPr>
  </w:style>
  <w:style w:type="paragraph" w:customStyle="1" w:styleId="font5">
    <w:name w:val="font5"/>
    <w:basedOn w:val="a3"/>
    <w:rsid w:val="007E5A6D"/>
    <w:pPr>
      <w:spacing w:before="100" w:beforeAutospacing="1" w:after="100" w:afterAutospacing="1"/>
    </w:pPr>
    <w:rPr>
      <w:rFonts w:ascii="Tahoma" w:hAnsi="Tahoma" w:cs="Tahoma"/>
      <w:color w:val="000000"/>
      <w:sz w:val="16"/>
      <w:szCs w:val="16"/>
    </w:rPr>
  </w:style>
  <w:style w:type="paragraph" w:customStyle="1" w:styleId="font6">
    <w:name w:val="font6"/>
    <w:basedOn w:val="a3"/>
    <w:rsid w:val="007E5A6D"/>
    <w:pPr>
      <w:spacing w:before="100" w:beforeAutospacing="1" w:after="100" w:afterAutospacing="1"/>
    </w:pPr>
    <w:rPr>
      <w:rFonts w:ascii="Tahoma" w:hAnsi="Tahoma" w:cs="Tahoma"/>
      <w:color w:val="000000"/>
      <w:sz w:val="16"/>
      <w:szCs w:val="16"/>
    </w:rPr>
  </w:style>
  <w:style w:type="paragraph" w:customStyle="1" w:styleId="font7">
    <w:name w:val="font7"/>
    <w:basedOn w:val="a3"/>
    <w:rsid w:val="007E5A6D"/>
    <w:pPr>
      <w:spacing w:before="100" w:beforeAutospacing="1" w:after="100" w:afterAutospacing="1"/>
    </w:pPr>
    <w:rPr>
      <w:rFonts w:ascii="Tahoma" w:hAnsi="Tahoma" w:cs="Tahoma"/>
      <w:b/>
      <w:bCs/>
      <w:sz w:val="16"/>
      <w:szCs w:val="16"/>
    </w:rPr>
  </w:style>
  <w:style w:type="paragraph" w:customStyle="1" w:styleId="font8">
    <w:name w:val="font8"/>
    <w:basedOn w:val="a3"/>
    <w:rsid w:val="007E5A6D"/>
    <w:pPr>
      <w:spacing w:before="100" w:beforeAutospacing="1" w:after="100" w:afterAutospacing="1"/>
    </w:pPr>
    <w:rPr>
      <w:rFonts w:ascii="Tahoma" w:hAnsi="Tahoma" w:cs="Tahoma"/>
      <w:b/>
      <w:bCs/>
      <w:color w:val="000000"/>
      <w:sz w:val="16"/>
      <w:szCs w:val="16"/>
    </w:rPr>
  </w:style>
  <w:style w:type="paragraph" w:customStyle="1" w:styleId="xl36">
    <w:name w:val="xl36"/>
    <w:basedOn w:val="a3"/>
    <w:rsid w:val="007E5A6D"/>
    <w:pPr>
      <w:spacing w:before="100" w:beforeAutospacing="1" w:after="100" w:afterAutospacing="1"/>
    </w:pPr>
    <w:rPr>
      <w:rFonts w:ascii="Times New Roman CYR" w:hAnsi="Times New Roman CYR" w:cs="Times New Roman CYR"/>
    </w:rPr>
  </w:style>
  <w:style w:type="paragraph" w:customStyle="1" w:styleId="xl37">
    <w:name w:val="xl37"/>
    <w:basedOn w:val="a3"/>
    <w:rsid w:val="007E5A6D"/>
    <w:pPr>
      <w:spacing w:before="100" w:beforeAutospacing="1" w:after="100" w:afterAutospacing="1"/>
    </w:pPr>
    <w:rPr>
      <w:rFonts w:ascii="Times New Roman CYR" w:hAnsi="Times New Roman CYR" w:cs="Times New Roman CYR"/>
      <w:b/>
      <w:bCs/>
    </w:rPr>
  </w:style>
  <w:style w:type="paragraph" w:customStyle="1" w:styleId="xl38">
    <w:name w:val="xl38"/>
    <w:basedOn w:val="a3"/>
    <w:rsid w:val="007E5A6D"/>
    <w:pPr>
      <w:spacing w:before="100" w:beforeAutospacing="1" w:after="100" w:afterAutospacing="1"/>
    </w:pPr>
    <w:rPr>
      <w:rFonts w:ascii="Times New Roman CYR" w:hAnsi="Times New Roman CYR" w:cs="Times New Roman CYR"/>
    </w:rPr>
  </w:style>
  <w:style w:type="paragraph" w:customStyle="1" w:styleId="xl24">
    <w:name w:val="xl24"/>
    <w:basedOn w:val="a3"/>
    <w:rsid w:val="007E5A6D"/>
    <w:pPr>
      <w:pBdr>
        <w:top w:val="single" w:sz="4" w:space="0" w:color="000080"/>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5">
    <w:name w:val="xl25"/>
    <w:basedOn w:val="a3"/>
    <w:rsid w:val="007E5A6D"/>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6">
    <w:name w:val="xl26"/>
    <w:basedOn w:val="a3"/>
    <w:rsid w:val="007E5A6D"/>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7">
    <w:name w:val="xl27"/>
    <w:basedOn w:val="a3"/>
    <w:rsid w:val="007E5A6D"/>
    <w:pPr>
      <w:pBdr>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9">
    <w:name w:val="xl29"/>
    <w:basedOn w:val="a3"/>
    <w:rsid w:val="007E5A6D"/>
    <w:pPr>
      <w:pBdr>
        <w:top w:val="double" w:sz="6"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0">
    <w:name w:val="xl30"/>
    <w:basedOn w:val="a3"/>
    <w:rsid w:val="007E5A6D"/>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1">
    <w:name w:val="xl31"/>
    <w:basedOn w:val="a3"/>
    <w:rsid w:val="007E5A6D"/>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2">
    <w:name w:val="xl32"/>
    <w:basedOn w:val="a3"/>
    <w:rsid w:val="007E5A6D"/>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3">
    <w:name w:val="xl33"/>
    <w:basedOn w:val="a3"/>
    <w:rsid w:val="007E5A6D"/>
    <w:pPr>
      <w:pBdr>
        <w:top w:val="single" w:sz="4"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4">
    <w:name w:val="xl34"/>
    <w:basedOn w:val="a3"/>
    <w:rsid w:val="007E5A6D"/>
    <w:pPr>
      <w:pBdr>
        <w:top w:val="single" w:sz="4" w:space="0" w:color="000080"/>
        <w:left w:val="single" w:sz="4"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styleId="affff8">
    <w:name w:val="Normal Indent"/>
    <w:aliases w:val="Норм. отступ,Íîðì. îòñòóï"/>
    <w:basedOn w:val="a3"/>
    <w:rsid w:val="007E5A6D"/>
    <w:pPr>
      <w:widowControl w:val="0"/>
      <w:ind w:left="567" w:hanging="567"/>
    </w:pPr>
    <w:rPr>
      <w:rFonts w:ascii="TimesET" w:hAnsi="TimesET" w:cs="TimesET"/>
      <w:sz w:val="20"/>
      <w:szCs w:val="20"/>
    </w:rPr>
  </w:style>
  <w:style w:type="paragraph" w:customStyle="1" w:styleId="zagolovoktab">
    <w:name w:val="zagolovok tab"/>
    <w:rsid w:val="007E5A6D"/>
    <w:pPr>
      <w:tabs>
        <w:tab w:val="left" w:pos="576"/>
        <w:tab w:val="left" w:pos="720"/>
      </w:tabs>
      <w:overflowPunct w:val="0"/>
      <w:autoSpaceDE w:val="0"/>
      <w:autoSpaceDN w:val="0"/>
      <w:adjustRightInd w:val="0"/>
      <w:spacing w:after="120" w:line="240" w:lineRule="auto"/>
      <w:jc w:val="center"/>
      <w:textAlignment w:val="baseline"/>
    </w:pPr>
    <w:rPr>
      <w:rFonts w:ascii="Times New Roman" w:eastAsia="Times New Roman" w:hAnsi="Times New Roman" w:cs="Times New Roman"/>
      <w:b/>
      <w:bCs/>
      <w:noProof/>
      <w:sz w:val="20"/>
      <w:szCs w:val="20"/>
      <w:lang w:eastAsia="ru-RU"/>
    </w:rPr>
  </w:style>
  <w:style w:type="paragraph" w:styleId="affff9">
    <w:name w:val="Block Text"/>
    <w:basedOn w:val="a3"/>
    <w:rsid w:val="007E5A6D"/>
    <w:pPr>
      <w:suppressAutoHyphens/>
      <w:ind w:left="-775" w:right="1068"/>
      <w:jc w:val="both"/>
    </w:pPr>
    <w:rPr>
      <w:rFonts w:ascii="Arial Narrow" w:hAnsi="Arial Narrow" w:cs="Arial Narrow"/>
      <w:b/>
      <w:bCs/>
      <w:i/>
      <w:iCs/>
      <w:sz w:val="20"/>
      <w:szCs w:val="20"/>
    </w:rPr>
  </w:style>
  <w:style w:type="paragraph" w:customStyle="1" w:styleId="affffa">
    <w:name w:val="Стиль"/>
    <w:basedOn w:val="a3"/>
    <w:autoRedefine/>
    <w:rsid w:val="007E5A6D"/>
    <w:pPr>
      <w:widowControl w:val="0"/>
      <w:tabs>
        <w:tab w:val="left" w:pos="1134"/>
      </w:tabs>
      <w:spacing w:before="120" w:after="120"/>
      <w:ind w:left="1701" w:hanging="1701"/>
    </w:pPr>
    <w:rPr>
      <w:rFonts w:ascii="Arial Narrow" w:hAnsi="Arial Narrow" w:cs="Arial Narrow"/>
      <w:b/>
      <w:bCs/>
      <w:smallCaps/>
      <w:color w:val="000080"/>
    </w:rPr>
  </w:style>
  <w:style w:type="paragraph" w:customStyle="1" w:styleId="ArialNarrow">
    <w:name w:val="Обычный + Arial Narrow"/>
    <w:aliases w:val="полужирный,малые прописные,По ширине,Перед:  6 пт,..."/>
    <w:basedOn w:val="a3"/>
    <w:rsid w:val="007E5A6D"/>
    <w:pPr>
      <w:autoSpaceDE w:val="0"/>
      <w:autoSpaceDN w:val="0"/>
      <w:adjustRightInd w:val="0"/>
      <w:spacing w:before="120" w:after="120" w:line="288" w:lineRule="auto"/>
      <w:jc w:val="both"/>
    </w:pPr>
    <w:rPr>
      <w:rFonts w:ascii="Arial Narrow" w:hAnsi="Arial Narrow" w:cs="Arial Narrow"/>
      <w:b/>
      <w:bCs/>
      <w:smallCaps/>
    </w:rPr>
  </w:style>
  <w:style w:type="paragraph" w:customStyle="1" w:styleId="1f6">
    <w:name w:val="Список1"/>
    <w:basedOn w:val="a3"/>
    <w:rsid w:val="007E5A6D"/>
    <w:pPr>
      <w:tabs>
        <w:tab w:val="num" w:pos="720"/>
      </w:tabs>
      <w:spacing w:before="80"/>
      <w:ind w:left="720" w:hanging="360"/>
      <w:jc w:val="both"/>
    </w:pPr>
    <w:rPr>
      <w:sz w:val="20"/>
      <w:szCs w:val="20"/>
      <w:lang w:eastAsia="en-US"/>
    </w:rPr>
  </w:style>
  <w:style w:type="paragraph" w:customStyle="1" w:styleId="a1">
    <w:name w:val="Отчетный шрифт"/>
    <w:basedOn w:val="a3"/>
    <w:rsid w:val="007E5A6D"/>
    <w:pPr>
      <w:numPr>
        <w:numId w:val="20"/>
      </w:numPr>
      <w:tabs>
        <w:tab w:val="clear" w:pos="720"/>
      </w:tabs>
      <w:spacing w:after="120" w:line="360" w:lineRule="auto"/>
      <w:ind w:left="0" w:firstLine="720"/>
      <w:jc w:val="both"/>
    </w:pPr>
    <w:rPr>
      <w:sz w:val="26"/>
      <w:szCs w:val="20"/>
    </w:rPr>
  </w:style>
  <w:style w:type="paragraph" w:customStyle="1" w:styleId="affffb">
    <w:name w:val="Отчетный"/>
    <w:basedOn w:val="a3"/>
    <w:rsid w:val="007E5A6D"/>
    <w:pPr>
      <w:spacing w:after="120" w:line="360" w:lineRule="auto"/>
      <w:ind w:firstLine="720"/>
      <w:jc w:val="both"/>
    </w:pPr>
    <w:rPr>
      <w:sz w:val="26"/>
      <w:szCs w:val="20"/>
    </w:rPr>
  </w:style>
  <w:style w:type="paragraph" w:customStyle="1" w:styleId="main">
    <w:name w:val="main"/>
    <w:basedOn w:val="a3"/>
    <w:rsid w:val="007E5A6D"/>
    <w:pPr>
      <w:spacing w:before="100" w:beforeAutospacing="1" w:after="100" w:afterAutospacing="1"/>
    </w:pPr>
  </w:style>
  <w:style w:type="paragraph" w:customStyle="1" w:styleId="ConsTitle">
    <w:name w:val="ConsTitle"/>
    <w:rsid w:val="007E5A6D"/>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Nonformat">
    <w:name w:val="ConsNonformat"/>
    <w:rsid w:val="007E5A6D"/>
    <w:pPr>
      <w:spacing w:after="0" w:line="240" w:lineRule="auto"/>
    </w:pPr>
    <w:rPr>
      <w:rFonts w:ascii="Courier New" w:eastAsia="Times New Roman" w:hAnsi="Courier New" w:cs="Times New Roman"/>
      <w:sz w:val="20"/>
      <w:szCs w:val="20"/>
      <w:lang w:eastAsia="ru-RU"/>
    </w:rPr>
  </w:style>
  <w:style w:type="paragraph" w:customStyle="1" w:styleId="Normal1">
    <w:name w:val="Normal1"/>
    <w:rsid w:val="007E5A6D"/>
    <w:pPr>
      <w:spacing w:before="100" w:after="100" w:line="240" w:lineRule="auto"/>
    </w:pPr>
    <w:rPr>
      <w:rFonts w:ascii="Times New Roman" w:eastAsia="Times New Roman" w:hAnsi="Times New Roman" w:cs="Times New Roman"/>
      <w:sz w:val="24"/>
      <w:szCs w:val="20"/>
      <w:lang w:eastAsia="ru-RU"/>
    </w:rPr>
  </w:style>
  <w:style w:type="paragraph" w:customStyle="1" w:styleId="Pro-List2">
    <w:name w:val="Pro-List #2"/>
    <w:basedOn w:val="a3"/>
    <w:rsid w:val="007E5A6D"/>
    <w:pPr>
      <w:tabs>
        <w:tab w:val="left" w:pos="2040"/>
      </w:tabs>
      <w:spacing w:before="180" w:line="288" w:lineRule="auto"/>
      <w:ind w:left="2040" w:hanging="480"/>
      <w:jc w:val="both"/>
    </w:pPr>
    <w:rPr>
      <w:rFonts w:ascii="Georgia" w:hAnsi="Georgia"/>
      <w:sz w:val="20"/>
    </w:rPr>
  </w:style>
  <w:style w:type="paragraph" w:customStyle="1" w:styleId="Pro-List3">
    <w:name w:val="Pro-List #3"/>
    <w:basedOn w:val="Pro-List2"/>
    <w:rsid w:val="007E5A6D"/>
    <w:pPr>
      <w:tabs>
        <w:tab w:val="num" w:pos="2496"/>
        <w:tab w:val="left" w:pos="2640"/>
      </w:tabs>
      <w:ind w:left="2640" w:hanging="600"/>
    </w:pPr>
    <w:rPr>
      <w:lang w:val="en-US"/>
    </w:rPr>
  </w:style>
  <w:style w:type="paragraph" w:customStyle="1" w:styleId="Pro-Gramma">
    <w:name w:val="Pro-Gramma Знак"/>
    <w:basedOn w:val="a3"/>
    <w:rsid w:val="007E5A6D"/>
    <w:pPr>
      <w:tabs>
        <w:tab w:val="num" w:pos="2496"/>
      </w:tabs>
      <w:spacing w:before="120" w:line="288" w:lineRule="auto"/>
      <w:ind w:left="1134"/>
      <w:jc w:val="both"/>
    </w:pPr>
    <w:rPr>
      <w:rFonts w:ascii="Georgia" w:hAnsi="Georgia"/>
      <w:sz w:val="20"/>
    </w:rPr>
  </w:style>
  <w:style w:type="character" w:customStyle="1" w:styleId="Pro-Gramma0">
    <w:name w:val="Pro-Gramma Знак Знак"/>
    <w:rsid w:val="007E5A6D"/>
    <w:rPr>
      <w:rFonts w:ascii="Georgia" w:hAnsi="Georgia"/>
      <w:sz w:val="24"/>
      <w:lang w:val="ru-RU" w:eastAsia="ru-RU"/>
    </w:rPr>
  </w:style>
  <w:style w:type="paragraph" w:styleId="2d">
    <w:name w:val="List 2"/>
    <w:basedOn w:val="a3"/>
    <w:rsid w:val="007E5A6D"/>
    <w:pPr>
      <w:widowControl w:val="0"/>
      <w:ind w:left="566" w:hanging="283"/>
      <w:jc w:val="both"/>
    </w:pPr>
    <w:rPr>
      <w:sz w:val="28"/>
    </w:rPr>
  </w:style>
  <w:style w:type="paragraph" w:styleId="3a">
    <w:name w:val="List 3"/>
    <w:basedOn w:val="a3"/>
    <w:rsid w:val="007E5A6D"/>
    <w:pPr>
      <w:widowControl w:val="0"/>
      <w:ind w:left="849" w:hanging="283"/>
      <w:jc w:val="both"/>
    </w:pPr>
    <w:rPr>
      <w:sz w:val="28"/>
    </w:rPr>
  </w:style>
  <w:style w:type="paragraph" w:styleId="2e">
    <w:name w:val="List Bullet 2"/>
    <w:basedOn w:val="a3"/>
    <w:rsid w:val="007E5A6D"/>
    <w:pPr>
      <w:widowControl w:val="0"/>
      <w:tabs>
        <w:tab w:val="num" w:pos="2496"/>
      </w:tabs>
      <w:ind w:left="2496" w:hanging="360"/>
      <w:jc w:val="both"/>
    </w:pPr>
    <w:rPr>
      <w:sz w:val="28"/>
    </w:rPr>
  </w:style>
  <w:style w:type="paragraph" w:styleId="3b">
    <w:name w:val="List Bullet 3"/>
    <w:basedOn w:val="a3"/>
    <w:rsid w:val="007E5A6D"/>
    <w:pPr>
      <w:widowControl w:val="0"/>
      <w:tabs>
        <w:tab w:val="num" w:pos="720"/>
      </w:tabs>
      <w:ind w:left="720" w:hanging="360"/>
      <w:jc w:val="both"/>
    </w:pPr>
    <w:rPr>
      <w:sz w:val="28"/>
    </w:rPr>
  </w:style>
  <w:style w:type="paragraph" w:customStyle="1" w:styleId="Pro-List1">
    <w:name w:val="Pro-List #1 Знак"/>
    <w:basedOn w:val="a3"/>
    <w:rsid w:val="007E5A6D"/>
    <w:pPr>
      <w:tabs>
        <w:tab w:val="left" w:pos="1134"/>
      </w:tabs>
      <w:spacing w:before="180" w:line="288" w:lineRule="auto"/>
      <w:ind w:left="1134" w:hanging="414"/>
      <w:jc w:val="both"/>
    </w:pPr>
    <w:rPr>
      <w:rFonts w:ascii="Georgia" w:hAnsi="Georgia"/>
      <w:sz w:val="20"/>
    </w:rPr>
  </w:style>
  <w:style w:type="character" w:customStyle="1" w:styleId="Pro-List10">
    <w:name w:val="Pro-List #1 Знак Знак"/>
    <w:rsid w:val="007E5A6D"/>
    <w:rPr>
      <w:rFonts w:ascii="Georgia" w:hAnsi="Georgia"/>
      <w:sz w:val="24"/>
      <w:lang w:val="ru-RU" w:eastAsia="ru-RU"/>
    </w:rPr>
  </w:style>
  <w:style w:type="character" w:customStyle="1" w:styleId="Pro-Marka">
    <w:name w:val="Pro-Marka"/>
    <w:rsid w:val="007E5A6D"/>
    <w:rPr>
      <w:b/>
      <w:color w:val="C41C16"/>
    </w:rPr>
  </w:style>
  <w:style w:type="paragraph" w:customStyle="1" w:styleId="1f7">
    <w:name w:val="нормальный 1"/>
    <w:basedOn w:val="a3"/>
    <w:rsid w:val="007E5A6D"/>
    <w:pPr>
      <w:overflowPunct w:val="0"/>
      <w:autoSpaceDE w:val="0"/>
      <w:autoSpaceDN w:val="0"/>
      <w:adjustRightInd w:val="0"/>
      <w:spacing w:after="120"/>
      <w:ind w:firstLine="709"/>
      <w:jc w:val="both"/>
      <w:textAlignment w:val="baseline"/>
    </w:pPr>
    <w:rPr>
      <w:rFonts w:ascii="Times New Roman CYR" w:hAnsi="Times New Roman CYR"/>
      <w:sz w:val="26"/>
      <w:szCs w:val="20"/>
    </w:rPr>
  </w:style>
  <w:style w:type="paragraph" w:customStyle="1" w:styleId="BodyText21">
    <w:name w:val="Body Text 21"/>
    <w:basedOn w:val="a3"/>
    <w:rsid w:val="007E5A6D"/>
    <w:pPr>
      <w:spacing w:line="312" w:lineRule="auto"/>
      <w:ind w:firstLine="567"/>
      <w:jc w:val="both"/>
    </w:pPr>
    <w:rPr>
      <w:sz w:val="26"/>
      <w:szCs w:val="20"/>
    </w:rPr>
  </w:style>
  <w:style w:type="paragraph" w:customStyle="1" w:styleId="iiiaeuiue1">
    <w:name w:val="ii?iaeuiue 1"/>
    <w:basedOn w:val="a3"/>
    <w:rsid w:val="007E5A6D"/>
    <w:pPr>
      <w:overflowPunct w:val="0"/>
      <w:autoSpaceDE w:val="0"/>
      <w:autoSpaceDN w:val="0"/>
      <w:adjustRightInd w:val="0"/>
      <w:spacing w:after="120"/>
      <w:ind w:firstLine="851"/>
      <w:jc w:val="both"/>
      <w:textAlignment w:val="baseline"/>
    </w:pPr>
    <w:rPr>
      <w:szCs w:val="20"/>
    </w:rPr>
  </w:style>
  <w:style w:type="paragraph" w:customStyle="1" w:styleId="Pro-Gramma1">
    <w:name w:val="Pro-Gramma"/>
    <w:basedOn w:val="a3"/>
    <w:rsid w:val="007E5A6D"/>
    <w:pPr>
      <w:spacing w:before="120" w:line="288" w:lineRule="auto"/>
      <w:ind w:left="1134"/>
      <w:jc w:val="both"/>
    </w:pPr>
    <w:rPr>
      <w:rFonts w:ascii="Georgia" w:hAnsi="Georgia"/>
      <w:sz w:val="20"/>
    </w:rPr>
  </w:style>
  <w:style w:type="paragraph" w:customStyle="1" w:styleId="Pro-TabName">
    <w:name w:val="Pro-Tab Name"/>
    <w:basedOn w:val="a3"/>
    <w:rsid w:val="007E5A6D"/>
    <w:pPr>
      <w:keepNext/>
      <w:spacing w:before="240" w:after="120"/>
      <w:contextualSpacing/>
    </w:pPr>
    <w:rPr>
      <w:rFonts w:ascii="Tahoma" w:hAnsi="Tahoma"/>
      <w:b/>
      <w:bCs/>
      <w:color w:val="C41C16"/>
      <w:sz w:val="16"/>
      <w:szCs w:val="20"/>
    </w:rPr>
  </w:style>
  <w:style w:type="paragraph" w:customStyle="1" w:styleId="MainText">
    <w:name w:val="MainText"/>
    <w:rsid w:val="007E5A6D"/>
    <w:pPr>
      <w:overflowPunct w:val="0"/>
      <w:autoSpaceDE w:val="0"/>
      <w:autoSpaceDN w:val="0"/>
      <w:adjustRightInd w:val="0"/>
      <w:spacing w:after="0" w:line="240" w:lineRule="auto"/>
      <w:ind w:firstLine="567"/>
      <w:jc w:val="both"/>
      <w:textAlignment w:val="baseline"/>
    </w:pPr>
    <w:rPr>
      <w:rFonts w:ascii="PragmaticaC" w:eastAsia="Times New Roman" w:hAnsi="PragmaticaC" w:cs="Times New Roman"/>
      <w:color w:val="000000"/>
      <w:sz w:val="19"/>
      <w:szCs w:val="20"/>
      <w:lang w:val="en-US" w:eastAsia="ru-RU"/>
    </w:rPr>
  </w:style>
  <w:style w:type="paragraph" w:customStyle="1" w:styleId="MainText-BulletsMain">
    <w:name w:val="MainText - BulletsMain"/>
    <w:basedOn w:val="MainText"/>
    <w:next w:val="MainText"/>
    <w:rsid w:val="007E5A6D"/>
    <w:pPr>
      <w:tabs>
        <w:tab w:val="left" w:pos="567"/>
      </w:tabs>
      <w:ind w:left="567" w:hanging="283"/>
    </w:pPr>
  </w:style>
  <w:style w:type="paragraph" w:customStyle="1" w:styleId="MainText-BezOtstupa">
    <w:name w:val="MainText - BezOtstupa"/>
    <w:basedOn w:val="a3"/>
    <w:next w:val="a3"/>
    <w:rsid w:val="007E5A6D"/>
    <w:pPr>
      <w:overflowPunct w:val="0"/>
      <w:autoSpaceDE w:val="0"/>
      <w:autoSpaceDN w:val="0"/>
      <w:adjustRightInd w:val="0"/>
      <w:jc w:val="both"/>
      <w:textAlignment w:val="baseline"/>
    </w:pPr>
    <w:rPr>
      <w:rFonts w:ascii="PragmaticaC" w:hAnsi="PragmaticaC"/>
      <w:color w:val="000000"/>
      <w:sz w:val="19"/>
      <w:szCs w:val="20"/>
      <w:lang w:val="en-US"/>
    </w:rPr>
  </w:style>
  <w:style w:type="paragraph" w:customStyle="1" w:styleId="MGlavaCenter">
    <w:name w:val="MGlavaCenter"/>
    <w:rsid w:val="007E5A6D"/>
    <w:pPr>
      <w:keepNext/>
      <w:overflowPunct w:val="0"/>
      <w:autoSpaceDE w:val="0"/>
      <w:autoSpaceDN w:val="0"/>
      <w:adjustRightInd w:val="0"/>
      <w:spacing w:before="113" w:after="113" w:line="240" w:lineRule="auto"/>
      <w:jc w:val="center"/>
      <w:textAlignment w:val="baseline"/>
    </w:pPr>
    <w:rPr>
      <w:rFonts w:ascii="PragmaticaC" w:eastAsia="Times New Roman" w:hAnsi="PragmaticaC" w:cs="Times New Roman"/>
      <w:b/>
      <w:color w:val="000000"/>
      <w:sz w:val="19"/>
      <w:szCs w:val="20"/>
      <w:lang w:val="en-US" w:eastAsia="ru-RU"/>
    </w:rPr>
  </w:style>
  <w:style w:type="paragraph" w:customStyle="1" w:styleId="1f8">
    <w:name w:val="Знак1 Знак Знак Знак"/>
    <w:basedOn w:val="a3"/>
    <w:rsid w:val="007E5A6D"/>
    <w:pPr>
      <w:spacing w:before="100" w:beforeAutospacing="1" w:after="100" w:afterAutospacing="1"/>
    </w:pPr>
    <w:rPr>
      <w:rFonts w:ascii="Tahoma" w:hAnsi="Tahoma"/>
      <w:sz w:val="20"/>
      <w:szCs w:val="20"/>
      <w:lang w:val="en-US" w:eastAsia="en-US"/>
    </w:rPr>
  </w:style>
  <w:style w:type="paragraph" w:customStyle="1" w:styleId="1f9">
    <w:name w:val="Обычный1"/>
    <w:link w:val="Normal"/>
    <w:rsid w:val="007E5A6D"/>
    <w:pPr>
      <w:spacing w:after="0" w:line="240" w:lineRule="auto"/>
    </w:pPr>
    <w:rPr>
      <w:rFonts w:ascii="Times New Roman" w:eastAsia="Times New Roman" w:hAnsi="Times New Roman" w:cs="Times New Roman"/>
      <w:sz w:val="28"/>
      <w:szCs w:val="20"/>
      <w:lang w:eastAsia="ru-RU"/>
    </w:rPr>
  </w:style>
  <w:style w:type="paragraph" w:customStyle="1" w:styleId="xl39">
    <w:name w:val="xl39"/>
    <w:basedOn w:val="a3"/>
    <w:rsid w:val="007E5A6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sz w:val="16"/>
      <w:szCs w:val="16"/>
    </w:rPr>
  </w:style>
  <w:style w:type="paragraph" w:customStyle="1" w:styleId="xl40">
    <w:name w:val="xl40"/>
    <w:basedOn w:val="a3"/>
    <w:rsid w:val="007E5A6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6"/>
      <w:szCs w:val="16"/>
    </w:rPr>
  </w:style>
  <w:style w:type="paragraph" w:customStyle="1" w:styleId="xl41">
    <w:name w:val="xl41"/>
    <w:basedOn w:val="a3"/>
    <w:rsid w:val="007E5A6D"/>
    <w:pPr>
      <w:pBdr>
        <w:top w:val="single" w:sz="4" w:space="0" w:color="auto"/>
        <w:left w:val="single" w:sz="4" w:space="0" w:color="auto"/>
        <w:bottom w:val="single" w:sz="4" w:space="0" w:color="auto"/>
        <w:right w:val="single" w:sz="4" w:space="0" w:color="auto"/>
      </w:pBdr>
      <w:shd w:val="clear" w:color="auto" w:fill="FFFF99"/>
      <w:tabs>
        <w:tab w:val="num" w:pos="744"/>
      </w:tabs>
      <w:spacing w:before="100" w:beforeAutospacing="1" w:after="100" w:afterAutospacing="1"/>
      <w:jc w:val="center"/>
    </w:pPr>
    <w:rPr>
      <w:sz w:val="16"/>
      <w:szCs w:val="16"/>
    </w:rPr>
  </w:style>
  <w:style w:type="paragraph" w:customStyle="1" w:styleId="2f">
    <w:name w:val="список 2"/>
    <w:basedOn w:val="a3"/>
    <w:rsid w:val="007E5A6D"/>
    <w:pPr>
      <w:spacing w:before="120"/>
      <w:ind w:left="720" w:hanging="360"/>
      <w:jc w:val="both"/>
    </w:pPr>
    <w:rPr>
      <w:szCs w:val="20"/>
    </w:rPr>
  </w:style>
  <w:style w:type="character" w:customStyle="1" w:styleId="headline">
    <w:name w:val="headline"/>
    <w:rsid w:val="007E5A6D"/>
  </w:style>
  <w:style w:type="paragraph" w:customStyle="1" w:styleId="Char">
    <w:name w:val="Char"/>
    <w:basedOn w:val="a3"/>
    <w:rsid w:val="007E5A6D"/>
    <w:pPr>
      <w:spacing w:before="100" w:beforeAutospacing="1" w:after="100" w:afterAutospacing="1"/>
    </w:pPr>
    <w:rPr>
      <w:rFonts w:ascii="Tahoma" w:hAnsi="Tahoma"/>
      <w:sz w:val="20"/>
      <w:szCs w:val="20"/>
      <w:lang w:val="en-US" w:eastAsia="en-US"/>
    </w:rPr>
  </w:style>
  <w:style w:type="paragraph" w:customStyle="1" w:styleId="affffc">
    <w:name w:val="Номер стр"/>
    <w:basedOn w:val="a3"/>
    <w:rsid w:val="007E5A6D"/>
    <w:pPr>
      <w:widowControl w:val="0"/>
      <w:jc w:val="center"/>
    </w:pPr>
    <w:rPr>
      <w:bCs/>
      <w:sz w:val="22"/>
      <w:szCs w:val="20"/>
    </w:rPr>
  </w:style>
  <w:style w:type="paragraph" w:customStyle="1" w:styleId="11">
    <w:name w:val="нум список 1"/>
    <w:basedOn w:val="16"/>
    <w:rsid w:val="007E5A6D"/>
    <w:pPr>
      <w:numPr>
        <w:numId w:val="21"/>
      </w:numPr>
      <w:tabs>
        <w:tab w:val="clear" w:pos="397"/>
        <w:tab w:val="num" w:pos="420"/>
      </w:tabs>
      <w:ind w:left="420" w:hanging="420"/>
    </w:pPr>
  </w:style>
  <w:style w:type="paragraph" w:customStyle="1" w:styleId="2f0">
    <w:name w:val="нум список 2"/>
    <w:basedOn w:val="11"/>
    <w:rsid w:val="007E5A6D"/>
    <w:pPr>
      <w:numPr>
        <w:numId w:val="0"/>
      </w:numPr>
      <w:tabs>
        <w:tab w:val="num" w:pos="926"/>
      </w:tabs>
      <w:ind w:left="777" w:hanging="340"/>
    </w:pPr>
  </w:style>
  <w:style w:type="paragraph" w:customStyle="1" w:styleId="1200">
    <w:name w:val="Стиль Заголовок 1 + Слева:  2 см Первая строка:  0 см"/>
    <w:basedOn w:val="13"/>
    <w:rsid w:val="007E5A6D"/>
    <w:pPr>
      <w:keepLines w:val="0"/>
      <w:tabs>
        <w:tab w:val="num" w:pos="1134"/>
        <w:tab w:val="left" w:pos="1701"/>
      </w:tabs>
      <w:spacing w:before="240" w:after="240"/>
      <w:ind w:left="1134"/>
    </w:pPr>
    <w:rPr>
      <w:rFonts w:ascii="Arial Narrow" w:hAnsi="Arial Narrow"/>
      <w:caps/>
      <w:color w:val="000080"/>
      <w:kern w:val="28"/>
      <w:sz w:val="24"/>
    </w:rPr>
  </w:style>
  <w:style w:type="paragraph" w:customStyle="1" w:styleId="320">
    <w:name w:val="Стиль Заголовок 3 + Слева:  2 см Первая строка:  0 см"/>
    <w:basedOn w:val="31"/>
    <w:rsid w:val="007E5A6D"/>
    <w:pPr>
      <w:widowControl w:val="0"/>
      <w:spacing w:before="120" w:after="120"/>
      <w:ind w:left="1843" w:hanging="709"/>
    </w:pPr>
    <w:rPr>
      <w:rFonts w:ascii="Arial Narrow" w:hAnsi="Arial Narrow"/>
      <w:i/>
      <w:iCs/>
      <w:color w:val="000080"/>
      <w:sz w:val="24"/>
    </w:rPr>
  </w:style>
  <w:style w:type="paragraph" w:customStyle="1" w:styleId="ActHead5">
    <w:name w:val="ActHead 5"/>
    <w:aliases w:val="s"/>
    <w:basedOn w:val="a3"/>
    <w:next w:val="a3"/>
    <w:rsid w:val="007E5A6D"/>
    <w:pPr>
      <w:keepNext/>
      <w:keepLines/>
      <w:spacing w:before="280"/>
      <w:ind w:left="1134" w:hanging="1134"/>
      <w:outlineLvl w:val="4"/>
    </w:pPr>
    <w:rPr>
      <w:b/>
      <w:bCs/>
      <w:kern w:val="28"/>
      <w:szCs w:val="32"/>
      <w:lang w:val="en-AU" w:eastAsia="en-AU"/>
    </w:rPr>
  </w:style>
  <w:style w:type="character" w:customStyle="1" w:styleId="CharSectno">
    <w:name w:val="CharSectno"/>
    <w:rsid w:val="007E5A6D"/>
  </w:style>
  <w:style w:type="paragraph" w:customStyle="1" w:styleId="subsection">
    <w:name w:val="subsection"/>
    <w:aliases w:val="ss"/>
    <w:rsid w:val="007E5A6D"/>
    <w:pPr>
      <w:tabs>
        <w:tab w:val="right" w:pos="1021"/>
      </w:tabs>
      <w:spacing w:before="180" w:after="0" w:line="240" w:lineRule="auto"/>
      <w:ind w:left="1134" w:hanging="1134"/>
    </w:pPr>
    <w:rPr>
      <w:rFonts w:ascii="Times New Roman" w:eastAsia="Times New Roman" w:hAnsi="Times New Roman" w:cs="Times New Roman"/>
      <w:szCs w:val="24"/>
      <w:lang w:val="en-AU" w:eastAsia="en-AU"/>
    </w:rPr>
  </w:style>
  <w:style w:type="paragraph" w:customStyle="1" w:styleId="paragraph">
    <w:name w:val="paragraph"/>
    <w:aliases w:val="a"/>
    <w:rsid w:val="007E5A6D"/>
    <w:pPr>
      <w:tabs>
        <w:tab w:val="right" w:pos="1531"/>
      </w:tabs>
      <w:spacing w:before="40" w:after="0" w:line="240" w:lineRule="auto"/>
      <w:ind w:left="1644" w:hanging="1644"/>
    </w:pPr>
    <w:rPr>
      <w:rFonts w:ascii="Times New Roman" w:eastAsia="Times New Roman" w:hAnsi="Times New Roman" w:cs="Times New Roman"/>
      <w:szCs w:val="24"/>
      <w:lang w:val="en-AU" w:eastAsia="en-AU"/>
    </w:rPr>
  </w:style>
  <w:style w:type="paragraph" w:customStyle="1" w:styleId="subsection2">
    <w:name w:val="subsection2"/>
    <w:aliases w:val="ss2"/>
    <w:basedOn w:val="subsection"/>
    <w:next w:val="subsection"/>
    <w:rsid w:val="007E5A6D"/>
    <w:pPr>
      <w:tabs>
        <w:tab w:val="clear" w:pos="1021"/>
      </w:tabs>
      <w:spacing w:before="40"/>
      <w:ind w:firstLine="0"/>
    </w:pPr>
  </w:style>
  <w:style w:type="paragraph" w:customStyle="1" w:styleId="bodycopy">
    <w:name w:val="bodycopy"/>
    <w:basedOn w:val="a3"/>
    <w:rsid w:val="007E5A6D"/>
    <w:pPr>
      <w:numPr>
        <w:ilvl w:val="1"/>
        <w:numId w:val="22"/>
      </w:numPr>
      <w:tabs>
        <w:tab w:val="clear" w:pos="792"/>
      </w:tabs>
      <w:spacing w:before="100" w:beforeAutospacing="1" w:after="100" w:afterAutospacing="1"/>
      <w:ind w:left="0" w:firstLine="0"/>
    </w:pPr>
  </w:style>
  <w:style w:type="paragraph" w:customStyle="1" w:styleId="products">
    <w:name w:val="products"/>
    <w:basedOn w:val="a3"/>
    <w:rsid w:val="007E5A6D"/>
    <w:pPr>
      <w:spacing w:before="100" w:beforeAutospacing="1" w:after="100" w:afterAutospacing="1"/>
    </w:pPr>
  </w:style>
  <w:style w:type="paragraph" w:customStyle="1" w:styleId="bodytext">
    <w:name w:val="bodytext"/>
    <w:basedOn w:val="a3"/>
    <w:rsid w:val="007E5A6D"/>
    <w:pPr>
      <w:spacing w:before="100" w:beforeAutospacing="1" w:after="100" w:afterAutospacing="1"/>
    </w:pPr>
  </w:style>
  <w:style w:type="paragraph" w:customStyle="1" w:styleId="affffd">
    <w:name w:val="Обычный + полужирный"/>
    <w:basedOn w:val="31"/>
    <w:rsid w:val="007E5A6D"/>
    <w:pPr>
      <w:widowControl w:val="0"/>
      <w:tabs>
        <w:tab w:val="num" w:pos="1800"/>
        <w:tab w:val="num" w:pos="2880"/>
      </w:tabs>
      <w:ind w:left="2520"/>
      <w:jc w:val="both"/>
    </w:pPr>
    <w:rPr>
      <w:rFonts w:ascii="Arial Narrow" w:hAnsi="Arial Narrow"/>
      <w:b w:val="0"/>
      <w:iCs/>
      <w:color w:val="000080"/>
      <w:sz w:val="24"/>
    </w:rPr>
  </w:style>
  <w:style w:type="paragraph" w:customStyle="1" w:styleId="PlainText3">
    <w:name w:val="Plain Text3"/>
    <w:basedOn w:val="a3"/>
    <w:rsid w:val="007E5A6D"/>
    <w:pPr>
      <w:spacing w:line="360" w:lineRule="auto"/>
      <w:ind w:firstLine="720"/>
      <w:jc w:val="both"/>
    </w:pPr>
    <w:rPr>
      <w:sz w:val="28"/>
      <w:szCs w:val="28"/>
    </w:rPr>
  </w:style>
  <w:style w:type="character" w:customStyle="1" w:styleId="MainTXT0">
    <w:name w:val="MainTXT Знак"/>
    <w:rsid w:val="007E5A6D"/>
    <w:rPr>
      <w:sz w:val="24"/>
      <w:lang w:val="ru-RU" w:eastAsia="ar-SA" w:bidi="ar-SA"/>
    </w:rPr>
  </w:style>
  <w:style w:type="character" w:customStyle="1" w:styleId="HTMLTypewriter3">
    <w:name w:val="HTML Typewriter3"/>
    <w:rsid w:val="007E5A6D"/>
    <w:rPr>
      <w:rFonts w:ascii="Courier New" w:eastAsia="Batang" w:hAnsi="Courier New"/>
      <w:sz w:val="20"/>
    </w:rPr>
  </w:style>
  <w:style w:type="paragraph" w:customStyle="1" w:styleId="affffe">
    <w:name w:val="Основной текст отчета Знак Знак Знак"/>
    <w:basedOn w:val="a3"/>
    <w:rsid w:val="007E5A6D"/>
    <w:pPr>
      <w:spacing w:before="120" w:after="120"/>
      <w:ind w:firstLine="709"/>
      <w:jc w:val="both"/>
    </w:pPr>
    <w:rPr>
      <w:rFonts w:ascii="Arial Narrow" w:hAnsi="Arial Narrow"/>
    </w:rPr>
  </w:style>
  <w:style w:type="character" w:customStyle="1" w:styleId="afffff">
    <w:name w:val="текст сноски отчета Знак Знак"/>
    <w:rsid w:val="007E5A6D"/>
    <w:rPr>
      <w:rFonts w:ascii="Arial Narrow" w:hAnsi="Arial Narrow"/>
      <w:lang w:val="ru-RU" w:eastAsia="ru-RU"/>
    </w:rPr>
  </w:style>
  <w:style w:type="paragraph" w:styleId="2f1">
    <w:name w:val="List Number 2"/>
    <w:basedOn w:val="a3"/>
    <w:rsid w:val="007E5A6D"/>
    <w:pPr>
      <w:tabs>
        <w:tab w:val="num" w:pos="2496"/>
      </w:tabs>
      <w:ind w:left="2496" w:hanging="360"/>
      <w:jc w:val="both"/>
    </w:pPr>
    <w:rPr>
      <w:rFonts w:ascii="Arial Narrow" w:hAnsi="Arial Narrow" w:cs="Arial"/>
    </w:rPr>
  </w:style>
  <w:style w:type="paragraph" w:customStyle="1" w:styleId="afffff0">
    <w:name w:val="Основной текст отчета Знак Знак Знак Знак"/>
    <w:basedOn w:val="a7"/>
    <w:autoRedefine/>
    <w:rsid w:val="007E5A6D"/>
    <w:pPr>
      <w:spacing w:before="120"/>
      <w:ind w:firstLine="709"/>
      <w:jc w:val="both"/>
    </w:pPr>
    <w:rPr>
      <w:sz w:val="24"/>
      <w:szCs w:val="24"/>
    </w:rPr>
  </w:style>
  <w:style w:type="paragraph" w:customStyle="1" w:styleId="afffff1">
    <w:name w:val="Название региона Знак"/>
    <w:basedOn w:val="a7"/>
    <w:rsid w:val="007E5A6D"/>
    <w:pPr>
      <w:keepNext/>
      <w:spacing w:before="120" w:after="0"/>
      <w:ind w:firstLine="709"/>
      <w:jc w:val="both"/>
    </w:pPr>
    <w:rPr>
      <w:i/>
      <w:sz w:val="24"/>
      <w:szCs w:val="24"/>
    </w:rPr>
  </w:style>
  <w:style w:type="character" w:customStyle="1" w:styleId="afffff2">
    <w:name w:val="Текст сноски отчета Знак"/>
    <w:rsid w:val="007E5A6D"/>
    <w:rPr>
      <w:rFonts w:ascii="Arial Narrow" w:hAnsi="Arial Narrow"/>
      <w:sz w:val="24"/>
      <w:lang w:val="ru-RU" w:eastAsia="ru-RU"/>
    </w:rPr>
  </w:style>
  <w:style w:type="paragraph" w:customStyle="1" w:styleId="1fa">
    <w:name w:val="Основной текст отчета Знак Знак Знак Знак1"/>
    <w:basedOn w:val="a7"/>
    <w:autoRedefine/>
    <w:rsid w:val="007E5A6D"/>
    <w:pPr>
      <w:spacing w:before="120"/>
      <w:ind w:firstLine="709"/>
      <w:jc w:val="both"/>
    </w:pPr>
    <w:rPr>
      <w:rFonts w:ascii="Arial Narrow" w:hAnsi="Arial Narrow" w:cs="Arial"/>
      <w:sz w:val="24"/>
      <w:szCs w:val="24"/>
      <w:u w:val="single"/>
    </w:rPr>
  </w:style>
  <w:style w:type="paragraph" w:customStyle="1" w:styleId="afffff3">
    <w:name w:val="Основной текст отчета Знак"/>
    <w:basedOn w:val="a3"/>
    <w:rsid w:val="007E5A6D"/>
    <w:pPr>
      <w:spacing w:before="120" w:after="120"/>
      <w:ind w:firstLine="709"/>
      <w:jc w:val="both"/>
    </w:pPr>
    <w:rPr>
      <w:rFonts w:ascii="Arial Narrow" w:hAnsi="Arial Narrow" w:cs="Arial"/>
    </w:rPr>
  </w:style>
  <w:style w:type="paragraph" w:customStyle="1" w:styleId="afffff4">
    <w:name w:val="Основной текст отчета Знак Знак"/>
    <w:basedOn w:val="a3"/>
    <w:rsid w:val="007E5A6D"/>
    <w:pPr>
      <w:spacing w:before="120" w:after="120"/>
      <w:ind w:firstLine="709"/>
      <w:jc w:val="both"/>
    </w:pPr>
    <w:rPr>
      <w:rFonts w:ascii="Arial Narrow" w:hAnsi="Arial Narrow" w:cs="Arial"/>
    </w:rPr>
  </w:style>
  <w:style w:type="paragraph" w:customStyle="1" w:styleId="zag3">
    <w:name w:val="zag3"/>
    <w:basedOn w:val="a3"/>
    <w:rsid w:val="007E5A6D"/>
    <w:pPr>
      <w:spacing w:before="240" w:after="240"/>
      <w:jc w:val="center"/>
    </w:pPr>
  </w:style>
  <w:style w:type="paragraph" w:customStyle="1" w:styleId="afffff5">
    <w:name w:val="Знак Знак Знак Знак Знак Знак Знак Знак Знак Знак Знак Знак Знак"/>
    <w:basedOn w:val="a3"/>
    <w:rsid w:val="007E5A6D"/>
    <w:pPr>
      <w:spacing w:before="100" w:beforeAutospacing="1" w:after="100" w:afterAutospacing="1"/>
    </w:pPr>
    <w:rPr>
      <w:rFonts w:ascii="Tahoma" w:hAnsi="Tahoma"/>
      <w:sz w:val="20"/>
      <w:szCs w:val="20"/>
      <w:lang w:val="en-US" w:eastAsia="en-US"/>
    </w:rPr>
  </w:style>
  <w:style w:type="paragraph" w:customStyle="1" w:styleId="phnormal">
    <w:name w:val="ph_normal"/>
    <w:basedOn w:val="a3"/>
    <w:autoRedefine/>
    <w:rsid w:val="007E5A6D"/>
    <w:pPr>
      <w:tabs>
        <w:tab w:val="left" w:pos="993"/>
      </w:tabs>
      <w:spacing w:before="120" w:after="120" w:line="360" w:lineRule="auto"/>
      <w:ind w:firstLine="709"/>
      <w:jc w:val="both"/>
    </w:pPr>
    <w:rPr>
      <w:sz w:val="28"/>
      <w:szCs w:val="28"/>
    </w:rPr>
  </w:style>
  <w:style w:type="character" w:customStyle="1" w:styleId="phnormal0">
    <w:name w:val="ph_normal Знак"/>
    <w:locked/>
    <w:rsid w:val="007E5A6D"/>
    <w:rPr>
      <w:sz w:val="28"/>
      <w:lang w:val="ru-RU" w:eastAsia="ru-RU"/>
    </w:rPr>
  </w:style>
  <w:style w:type="paragraph" w:customStyle="1" w:styleId="phlistitemized1">
    <w:name w:val="ph_list_itemized_1"/>
    <w:basedOn w:val="phnormal"/>
    <w:rsid w:val="007E5A6D"/>
    <w:pPr>
      <w:tabs>
        <w:tab w:val="num" w:pos="720"/>
      </w:tabs>
      <w:ind w:left="720" w:hanging="360"/>
    </w:pPr>
    <w:rPr>
      <w:rFonts w:cs="Arial"/>
      <w:lang w:eastAsia="en-US"/>
    </w:rPr>
  </w:style>
  <w:style w:type="paragraph" w:customStyle="1" w:styleId="phlistitemized2">
    <w:name w:val="ph_list_itemized_2"/>
    <w:basedOn w:val="phnormal"/>
    <w:rsid w:val="007E5A6D"/>
    <w:pPr>
      <w:tabs>
        <w:tab w:val="num" w:pos="-1377"/>
        <w:tab w:val="num" w:pos="360"/>
        <w:tab w:val="num" w:pos="720"/>
      </w:tabs>
      <w:ind w:firstLine="0"/>
    </w:pPr>
  </w:style>
  <w:style w:type="paragraph" w:customStyle="1" w:styleId="phadditiontitle1">
    <w:name w:val="ph_addition_title_1"/>
    <w:basedOn w:val="a3"/>
    <w:next w:val="a3"/>
    <w:rsid w:val="007E5A6D"/>
    <w:pPr>
      <w:keepNext/>
      <w:keepLines/>
      <w:pageBreakBefore/>
      <w:tabs>
        <w:tab w:val="num" w:pos="720"/>
        <w:tab w:val="num" w:pos="6840"/>
      </w:tabs>
      <w:spacing w:before="360" w:after="360" w:line="360" w:lineRule="auto"/>
      <w:ind w:left="6840"/>
      <w:jc w:val="center"/>
      <w:outlineLvl w:val="0"/>
    </w:pPr>
    <w:rPr>
      <w:rFonts w:ascii="Arial" w:hAnsi="Arial"/>
      <w:b/>
      <w:sz w:val="28"/>
      <w:szCs w:val="28"/>
    </w:rPr>
  </w:style>
  <w:style w:type="paragraph" w:customStyle="1" w:styleId="phadditiontitle2">
    <w:name w:val="ph_addition_title_2"/>
    <w:basedOn w:val="a3"/>
    <w:next w:val="a3"/>
    <w:rsid w:val="007E5A6D"/>
    <w:pPr>
      <w:keepNext/>
      <w:keepLines/>
      <w:tabs>
        <w:tab w:val="num" w:pos="720"/>
        <w:tab w:val="num" w:pos="7560"/>
      </w:tabs>
      <w:spacing w:before="360" w:after="360" w:line="360" w:lineRule="auto"/>
      <w:ind w:left="7560"/>
      <w:jc w:val="both"/>
      <w:outlineLvl w:val="1"/>
    </w:pPr>
    <w:rPr>
      <w:rFonts w:ascii="Arial" w:hAnsi="Arial"/>
      <w:b/>
    </w:rPr>
  </w:style>
  <w:style w:type="paragraph" w:customStyle="1" w:styleId="phadditiontitle3">
    <w:name w:val="ph_addition_title_3"/>
    <w:basedOn w:val="a3"/>
    <w:next w:val="a3"/>
    <w:rsid w:val="007E5A6D"/>
    <w:pPr>
      <w:keepNext/>
      <w:keepLines/>
      <w:tabs>
        <w:tab w:val="num" w:pos="2160"/>
      </w:tabs>
      <w:spacing w:before="240" w:after="240" w:line="360" w:lineRule="auto"/>
      <w:ind w:left="2160" w:hanging="360"/>
      <w:jc w:val="both"/>
      <w:outlineLvl w:val="2"/>
    </w:pPr>
    <w:rPr>
      <w:rFonts w:ascii="Arial" w:hAnsi="Arial"/>
      <w:b/>
      <w:sz w:val="22"/>
      <w:szCs w:val="22"/>
    </w:rPr>
  </w:style>
  <w:style w:type="paragraph" w:customStyle="1" w:styleId="phlistordered1">
    <w:name w:val="ph_list_ordered_1"/>
    <w:basedOn w:val="phnormal"/>
    <w:rsid w:val="007E5A6D"/>
    <w:pPr>
      <w:tabs>
        <w:tab w:val="num" w:pos="360"/>
        <w:tab w:val="num" w:pos="720"/>
      </w:tabs>
      <w:ind w:right="21" w:hanging="360"/>
    </w:pPr>
    <w:rPr>
      <w:sz w:val="24"/>
      <w:szCs w:val="20"/>
    </w:rPr>
  </w:style>
  <w:style w:type="paragraph" w:customStyle="1" w:styleId="List-Num1">
    <w:name w:val="List-Num1"/>
    <w:basedOn w:val="a3"/>
    <w:rsid w:val="007E5A6D"/>
    <w:pPr>
      <w:tabs>
        <w:tab w:val="num" w:pos="723"/>
      </w:tabs>
      <w:spacing w:before="20" w:after="120" w:line="360" w:lineRule="auto"/>
      <w:ind w:left="723" w:hanging="363"/>
      <w:jc w:val="both"/>
    </w:pPr>
    <w:rPr>
      <w:rFonts w:ascii="Arial" w:hAnsi="Arial"/>
      <w:szCs w:val="20"/>
    </w:rPr>
  </w:style>
  <w:style w:type="paragraph" w:customStyle="1" w:styleId="3c">
    <w:name w:val="Раздел 3"/>
    <w:basedOn w:val="a3"/>
    <w:semiHidden/>
    <w:rsid w:val="007E5A6D"/>
    <w:pPr>
      <w:tabs>
        <w:tab w:val="num" w:pos="360"/>
        <w:tab w:val="num" w:pos="1440"/>
      </w:tabs>
      <w:spacing w:before="120" w:after="120"/>
      <w:ind w:left="360" w:hanging="360"/>
      <w:jc w:val="center"/>
    </w:pPr>
    <w:rPr>
      <w:b/>
      <w:szCs w:val="20"/>
    </w:rPr>
  </w:style>
  <w:style w:type="paragraph" w:customStyle="1" w:styleId="Web">
    <w:name w:val="....... (Web)"/>
    <w:basedOn w:val="Default"/>
    <w:next w:val="Default"/>
    <w:rsid w:val="007E5A6D"/>
    <w:pPr>
      <w:widowControl/>
      <w:tabs>
        <w:tab w:val="num" w:pos="2160"/>
      </w:tabs>
      <w:ind w:hanging="360"/>
    </w:pPr>
    <w:rPr>
      <w:rFonts w:ascii="Times New Roman" w:hAnsi="Times New Roman" w:cs="Times New Roman"/>
      <w:color w:val="auto"/>
    </w:rPr>
  </w:style>
  <w:style w:type="paragraph" w:customStyle="1" w:styleId="afffff6">
    <w:name w:val="НИР Перечисление"/>
    <w:basedOn w:val="a3"/>
    <w:autoRedefine/>
    <w:rsid w:val="007E5A6D"/>
    <w:pPr>
      <w:spacing w:after="120"/>
      <w:ind w:firstLine="539"/>
      <w:jc w:val="both"/>
    </w:pPr>
  </w:style>
  <w:style w:type="paragraph" w:customStyle="1" w:styleId="afffff7">
    <w:name w:val="Текст параграфа"/>
    <w:basedOn w:val="afffc"/>
    <w:rsid w:val="007E5A6D"/>
    <w:pPr>
      <w:jc w:val="both"/>
    </w:pPr>
    <w:rPr>
      <w:rFonts w:ascii="Times New Roman" w:hAnsi="Times New Roman"/>
      <w:sz w:val="28"/>
    </w:rPr>
  </w:style>
  <w:style w:type="character" w:customStyle="1" w:styleId="texts1">
    <w:name w:val="texts1"/>
    <w:rsid w:val="007E5A6D"/>
    <w:rPr>
      <w:rFonts w:ascii="Verdana" w:hAnsi="Verdana"/>
      <w:color w:val="2F3A47"/>
      <w:sz w:val="16"/>
    </w:rPr>
  </w:style>
  <w:style w:type="paragraph" w:customStyle="1" w:styleId="afffff8">
    <w:name w:val="Текст статьи"/>
    <w:basedOn w:val="a3"/>
    <w:rsid w:val="007E5A6D"/>
    <w:pPr>
      <w:ind w:firstLine="567"/>
      <w:jc w:val="both"/>
    </w:pPr>
    <w:rPr>
      <w:sz w:val="28"/>
      <w:szCs w:val="26"/>
      <w:lang w:eastAsia="en-US"/>
    </w:rPr>
  </w:style>
  <w:style w:type="paragraph" w:customStyle="1" w:styleId="a2">
    <w:name w:val="Заголовок крупный"/>
    <w:basedOn w:val="13"/>
    <w:rsid w:val="007E5A6D"/>
    <w:pPr>
      <w:widowControl/>
      <w:numPr>
        <w:numId w:val="24"/>
      </w:numPr>
      <w:tabs>
        <w:tab w:val="clear" w:pos="357"/>
      </w:tabs>
      <w:suppressAutoHyphens/>
      <w:spacing w:before="240" w:after="120"/>
      <w:ind w:left="0" w:firstLine="0"/>
      <w:jc w:val="center"/>
      <w:outlineLvl w:val="9"/>
    </w:pPr>
    <w:rPr>
      <w:rFonts w:ascii="Times New Roman" w:hAnsi="Times New Roman" w:cs="Arial Narrow"/>
      <w:color w:val="auto"/>
      <w:kern w:val="28"/>
      <w:szCs w:val="32"/>
      <w:lang w:eastAsia="en-US"/>
    </w:rPr>
  </w:style>
  <w:style w:type="paragraph" w:customStyle="1" w:styleId="1">
    <w:name w:val="Текст статьи нумерованный Знак Знак1 Знак Знак"/>
    <w:basedOn w:val="afffff8"/>
    <w:rsid w:val="007E5A6D"/>
    <w:pPr>
      <w:numPr>
        <w:numId w:val="23"/>
      </w:numPr>
      <w:tabs>
        <w:tab w:val="clear" w:pos="-1377"/>
      </w:tabs>
      <w:ind w:left="0" w:firstLine="567"/>
    </w:pPr>
  </w:style>
  <w:style w:type="paragraph" w:customStyle="1" w:styleId="afffff9">
    <w:name w:val="Подпункт"/>
    <w:basedOn w:val="1"/>
    <w:rsid w:val="007E5A6D"/>
    <w:pPr>
      <w:tabs>
        <w:tab w:val="num" w:pos="4860"/>
      </w:tabs>
      <w:ind w:left="4860" w:hanging="360"/>
    </w:pPr>
  </w:style>
  <w:style w:type="paragraph" w:customStyle="1" w:styleId="1fb">
    <w:name w:val="Знак Знак Знак Знак Знак Знак1 Знак"/>
    <w:basedOn w:val="a3"/>
    <w:next w:val="a3"/>
    <w:rsid w:val="007E5A6D"/>
    <w:pPr>
      <w:spacing w:before="100" w:beforeAutospacing="1" w:after="100" w:afterAutospacing="1"/>
    </w:pPr>
    <w:rPr>
      <w:rFonts w:ascii="Tahoma" w:hAnsi="Tahoma"/>
      <w:sz w:val="20"/>
      <w:szCs w:val="20"/>
      <w:lang w:val="en-US" w:eastAsia="en-US"/>
    </w:rPr>
  </w:style>
  <w:style w:type="paragraph" w:customStyle="1" w:styleId="CharChar1CharChar1CharChar0">
    <w:name w:val="Char Char Знак Знак1 Char Char1 Знак Знак Char Char"/>
    <w:basedOn w:val="a3"/>
    <w:next w:val="a3"/>
    <w:rsid w:val="007E5A6D"/>
    <w:pPr>
      <w:spacing w:before="100" w:beforeAutospacing="1" w:after="100" w:afterAutospacing="1"/>
    </w:pPr>
    <w:rPr>
      <w:rFonts w:ascii="Tahoma" w:hAnsi="Tahoma"/>
      <w:sz w:val="20"/>
      <w:szCs w:val="20"/>
      <w:lang w:val="en-US" w:eastAsia="en-US"/>
    </w:rPr>
  </w:style>
  <w:style w:type="paragraph" w:customStyle="1" w:styleId="Style4">
    <w:name w:val="Style4"/>
    <w:basedOn w:val="a3"/>
    <w:rsid w:val="007E5A6D"/>
    <w:pPr>
      <w:widowControl w:val="0"/>
      <w:autoSpaceDE w:val="0"/>
      <w:autoSpaceDN w:val="0"/>
      <w:adjustRightInd w:val="0"/>
    </w:pPr>
  </w:style>
  <w:style w:type="paragraph" w:customStyle="1" w:styleId="Style5">
    <w:name w:val="Style5"/>
    <w:basedOn w:val="a3"/>
    <w:rsid w:val="007E5A6D"/>
    <w:pPr>
      <w:widowControl w:val="0"/>
      <w:autoSpaceDE w:val="0"/>
      <w:autoSpaceDN w:val="0"/>
      <w:adjustRightInd w:val="0"/>
      <w:spacing w:line="365" w:lineRule="exact"/>
      <w:ind w:firstLine="1296"/>
    </w:pPr>
  </w:style>
  <w:style w:type="paragraph" w:customStyle="1" w:styleId="Style6">
    <w:name w:val="Style6"/>
    <w:basedOn w:val="a3"/>
    <w:rsid w:val="007E5A6D"/>
    <w:pPr>
      <w:widowControl w:val="0"/>
      <w:autoSpaceDE w:val="0"/>
      <w:autoSpaceDN w:val="0"/>
      <w:adjustRightInd w:val="0"/>
      <w:spacing w:line="229" w:lineRule="exact"/>
      <w:ind w:firstLine="629"/>
      <w:jc w:val="both"/>
    </w:pPr>
  </w:style>
  <w:style w:type="paragraph" w:customStyle="1" w:styleId="Style7">
    <w:name w:val="Style7"/>
    <w:basedOn w:val="a3"/>
    <w:rsid w:val="007E5A6D"/>
    <w:pPr>
      <w:widowControl w:val="0"/>
      <w:autoSpaceDE w:val="0"/>
      <w:autoSpaceDN w:val="0"/>
      <w:adjustRightInd w:val="0"/>
      <w:spacing w:line="230" w:lineRule="exact"/>
      <w:jc w:val="both"/>
    </w:pPr>
  </w:style>
  <w:style w:type="paragraph" w:customStyle="1" w:styleId="Style10">
    <w:name w:val="Style10"/>
    <w:basedOn w:val="a3"/>
    <w:rsid w:val="007E5A6D"/>
    <w:pPr>
      <w:widowControl w:val="0"/>
      <w:autoSpaceDE w:val="0"/>
      <w:autoSpaceDN w:val="0"/>
      <w:adjustRightInd w:val="0"/>
      <w:spacing w:line="229" w:lineRule="exact"/>
      <w:ind w:firstLine="494"/>
      <w:jc w:val="both"/>
    </w:pPr>
  </w:style>
  <w:style w:type="character" w:customStyle="1" w:styleId="FontStyle13">
    <w:name w:val="Font Style13"/>
    <w:rsid w:val="007E5A6D"/>
    <w:rPr>
      <w:rFonts w:ascii="Times New Roman" w:hAnsi="Times New Roman"/>
      <w:sz w:val="18"/>
    </w:rPr>
  </w:style>
  <w:style w:type="character" w:customStyle="1" w:styleId="FontStyle15">
    <w:name w:val="Font Style15"/>
    <w:rsid w:val="007E5A6D"/>
    <w:rPr>
      <w:rFonts w:ascii="Cambria" w:hAnsi="Cambria"/>
      <w:b/>
      <w:sz w:val="18"/>
    </w:rPr>
  </w:style>
  <w:style w:type="paragraph" w:customStyle="1" w:styleId="310">
    <w:name w:val="Основной текст 31"/>
    <w:basedOn w:val="a3"/>
    <w:rsid w:val="007E5A6D"/>
    <w:pPr>
      <w:suppressAutoHyphens/>
      <w:spacing w:after="120"/>
    </w:pPr>
    <w:rPr>
      <w:rFonts w:ascii="Arial" w:hAnsi="Arial"/>
      <w:sz w:val="16"/>
      <w:szCs w:val="16"/>
      <w:lang w:eastAsia="ar-SA"/>
    </w:rPr>
  </w:style>
  <w:style w:type="paragraph" w:customStyle="1" w:styleId="311">
    <w:name w:val="Основной текст с отступом 31"/>
    <w:basedOn w:val="a3"/>
    <w:rsid w:val="007E5A6D"/>
    <w:pPr>
      <w:suppressAutoHyphens/>
      <w:ind w:firstLine="720"/>
      <w:jc w:val="both"/>
    </w:pPr>
    <w:rPr>
      <w:szCs w:val="20"/>
      <w:lang w:eastAsia="ar-SA"/>
    </w:rPr>
  </w:style>
  <w:style w:type="paragraph" w:styleId="afffffa">
    <w:name w:val="Subtitle"/>
    <w:basedOn w:val="a3"/>
    <w:link w:val="afffffb"/>
    <w:qFormat/>
    <w:rsid w:val="007E5A6D"/>
    <w:pPr>
      <w:suppressAutoHyphens/>
      <w:spacing w:after="60"/>
      <w:jc w:val="center"/>
      <w:outlineLvl w:val="1"/>
    </w:pPr>
    <w:rPr>
      <w:rFonts w:ascii="Arial" w:hAnsi="Arial"/>
      <w:szCs w:val="20"/>
      <w:lang w:eastAsia="ar-SA"/>
    </w:rPr>
  </w:style>
  <w:style w:type="character" w:customStyle="1" w:styleId="afffffb">
    <w:name w:val="Подзаголовок Знак"/>
    <w:basedOn w:val="a4"/>
    <w:link w:val="afffffa"/>
    <w:rsid w:val="007E5A6D"/>
    <w:rPr>
      <w:rFonts w:ascii="Arial" w:eastAsia="Times New Roman" w:hAnsi="Arial" w:cs="Times New Roman"/>
      <w:sz w:val="24"/>
      <w:szCs w:val="20"/>
      <w:lang w:eastAsia="ar-SA"/>
    </w:rPr>
  </w:style>
  <w:style w:type="paragraph" w:customStyle="1" w:styleId="BodyTextIndent21">
    <w:name w:val="Body Text Indent 21"/>
    <w:basedOn w:val="a3"/>
    <w:rsid w:val="007E5A6D"/>
    <w:pPr>
      <w:ind w:firstLine="284"/>
      <w:jc w:val="both"/>
    </w:pPr>
    <w:rPr>
      <w:szCs w:val="20"/>
    </w:rPr>
  </w:style>
  <w:style w:type="paragraph" w:customStyle="1" w:styleId="xl42">
    <w:name w:val="xl42"/>
    <w:basedOn w:val="a3"/>
    <w:rsid w:val="007E5A6D"/>
    <w:pPr>
      <w:spacing w:before="100" w:beforeAutospacing="1" w:after="100" w:afterAutospacing="1"/>
      <w:jc w:val="right"/>
      <w:textAlignment w:val="center"/>
    </w:pPr>
    <w:rPr>
      <w:rFonts w:ascii="Arial Unicode MS" w:hAnsi="Arial Unicode MS" w:cs="Arial Unicode MS"/>
    </w:rPr>
  </w:style>
  <w:style w:type="paragraph" w:customStyle="1" w:styleId="1fc">
    <w:name w:val="Содержание 1"/>
    <w:basedOn w:val="13"/>
    <w:link w:val="1fd"/>
    <w:rsid w:val="007E5A6D"/>
    <w:pPr>
      <w:keepLines w:val="0"/>
      <w:widowControl/>
      <w:spacing w:before="240" w:after="240"/>
    </w:pPr>
    <w:rPr>
      <w:color w:val="auto"/>
      <w:kern w:val="32"/>
      <w:sz w:val="32"/>
    </w:rPr>
  </w:style>
  <w:style w:type="character" w:customStyle="1" w:styleId="1fd">
    <w:name w:val="Содержание 1 Знак"/>
    <w:link w:val="1fc"/>
    <w:locked/>
    <w:rsid w:val="007E5A6D"/>
    <w:rPr>
      <w:rFonts w:ascii="Arial" w:eastAsia="Times New Roman" w:hAnsi="Arial" w:cs="Times New Roman"/>
      <w:b/>
      <w:kern w:val="32"/>
      <w:sz w:val="32"/>
      <w:szCs w:val="20"/>
      <w:lang w:eastAsia="ru-RU"/>
    </w:rPr>
  </w:style>
  <w:style w:type="character" w:customStyle="1" w:styleId="DeltaViewMoveDestination">
    <w:name w:val="DeltaView Move Destination"/>
    <w:rsid w:val="007E5A6D"/>
    <w:rPr>
      <w:color w:val="auto"/>
      <w:spacing w:val="0"/>
      <w:u w:val="double"/>
    </w:rPr>
  </w:style>
  <w:style w:type="paragraph" w:styleId="afffffc">
    <w:name w:val="Revision"/>
    <w:hidden/>
    <w:semiHidden/>
    <w:rsid w:val="007E5A6D"/>
    <w:pPr>
      <w:spacing w:after="0" w:line="240" w:lineRule="auto"/>
    </w:pPr>
    <w:rPr>
      <w:rFonts w:ascii="Arial" w:eastAsia="Times New Roman" w:hAnsi="Arial" w:cs="Times New Roman"/>
      <w:sz w:val="24"/>
      <w:szCs w:val="20"/>
      <w:lang w:eastAsia="ar-SA"/>
    </w:rPr>
  </w:style>
  <w:style w:type="character" w:customStyle="1" w:styleId="grame">
    <w:name w:val="grame"/>
    <w:rsid w:val="007E5A6D"/>
  </w:style>
  <w:style w:type="table" w:styleId="afffffd">
    <w:name w:val="Table Elegant"/>
    <w:basedOn w:val="a5"/>
    <w:rsid w:val="007E5A6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paragraph" w:customStyle="1" w:styleId="1fe">
    <w:name w:val="Знак Знак Знак1 Знак"/>
    <w:basedOn w:val="a3"/>
    <w:rsid w:val="007E5A6D"/>
    <w:pPr>
      <w:spacing w:before="100" w:beforeAutospacing="1" w:after="100" w:afterAutospacing="1"/>
    </w:pPr>
    <w:rPr>
      <w:rFonts w:ascii="Tahoma" w:hAnsi="Tahoma"/>
      <w:sz w:val="20"/>
      <w:szCs w:val="20"/>
      <w:lang w:val="en-US" w:eastAsia="en-US"/>
    </w:rPr>
  </w:style>
  <w:style w:type="paragraph" w:customStyle="1" w:styleId="afffffe">
    <w:name w:val="Перечень Знак"/>
    <w:basedOn w:val="a3"/>
    <w:rsid w:val="007E5A6D"/>
    <w:rPr>
      <w:sz w:val="28"/>
      <w:szCs w:val="28"/>
    </w:rPr>
  </w:style>
  <w:style w:type="paragraph" w:customStyle="1" w:styleId="affffff">
    <w:name w:val="Мой стиль"/>
    <w:basedOn w:val="aff0"/>
    <w:autoRedefine/>
    <w:rsid w:val="007E5A6D"/>
    <w:pPr>
      <w:widowControl/>
      <w:ind w:left="0" w:firstLine="567"/>
      <w:jc w:val="both"/>
    </w:pPr>
    <w:rPr>
      <w:szCs w:val="24"/>
    </w:rPr>
  </w:style>
  <w:style w:type="paragraph" w:customStyle="1" w:styleId="Pro-List11">
    <w:name w:val="Pro-List #1"/>
    <w:basedOn w:val="Pro-Gramma1"/>
    <w:rsid w:val="007E5A6D"/>
    <w:pPr>
      <w:tabs>
        <w:tab w:val="left" w:pos="1134"/>
      </w:tabs>
      <w:spacing w:before="180"/>
      <w:ind w:hanging="414"/>
    </w:pPr>
  </w:style>
  <w:style w:type="paragraph" w:customStyle="1" w:styleId="Pro-List-1">
    <w:name w:val="Pro-List -1"/>
    <w:basedOn w:val="Pro-List11"/>
    <w:rsid w:val="007E5A6D"/>
    <w:pPr>
      <w:numPr>
        <w:ilvl w:val="2"/>
        <w:numId w:val="25"/>
      </w:numPr>
      <w:tabs>
        <w:tab w:val="clear" w:pos="666"/>
        <w:tab w:val="clear" w:pos="1134"/>
        <w:tab w:val="num" w:pos="360"/>
        <w:tab w:val="num" w:pos="1440"/>
        <w:tab w:val="left" w:pos="2040"/>
      </w:tabs>
      <w:ind w:left="0" w:firstLine="0"/>
    </w:pPr>
  </w:style>
  <w:style w:type="character" w:customStyle="1" w:styleId="TextNPA">
    <w:name w:val="Text NPA"/>
    <w:rsid w:val="007E5A6D"/>
    <w:rPr>
      <w:rFonts w:ascii="Courier New" w:hAnsi="Courier New"/>
    </w:rPr>
  </w:style>
  <w:style w:type="paragraph" w:customStyle="1" w:styleId="Bottom">
    <w:name w:val="Bottom"/>
    <w:basedOn w:val="a9"/>
    <w:rsid w:val="007E5A6D"/>
    <w:pPr>
      <w:widowControl/>
      <w:pBdr>
        <w:top w:val="single" w:sz="4" w:space="6" w:color="808080"/>
      </w:pBdr>
      <w:tabs>
        <w:tab w:val="clear" w:pos="4677"/>
        <w:tab w:val="clear" w:pos="9355"/>
      </w:tabs>
      <w:ind w:right="-18"/>
      <w:jc w:val="right"/>
    </w:pPr>
    <w:rPr>
      <w:rFonts w:ascii="Verdana" w:hAnsi="Verdana"/>
      <w:color w:val="C41C16"/>
      <w:sz w:val="16"/>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7E5A6D"/>
    <w:pPr>
      <w:spacing w:before="100" w:beforeAutospacing="1" w:after="100" w:afterAutospacing="1"/>
    </w:pPr>
    <w:rPr>
      <w:rFonts w:ascii="Tahoma" w:hAnsi="Tahoma"/>
      <w:sz w:val="20"/>
      <w:szCs w:val="20"/>
      <w:lang w:val="en-US" w:eastAsia="en-US"/>
    </w:rPr>
  </w:style>
  <w:style w:type="paragraph" w:customStyle="1" w:styleId="43">
    <w:name w:val="Знак4"/>
    <w:basedOn w:val="a3"/>
    <w:rsid w:val="007E5A6D"/>
    <w:pPr>
      <w:spacing w:after="160" w:line="240" w:lineRule="exact"/>
    </w:pPr>
    <w:rPr>
      <w:rFonts w:ascii="Verdana" w:hAnsi="Verdana"/>
      <w:lang w:val="en-US" w:eastAsia="en-US"/>
    </w:rPr>
  </w:style>
  <w:style w:type="paragraph" w:styleId="affffff0">
    <w:name w:val="List Number"/>
    <w:basedOn w:val="a3"/>
    <w:rsid w:val="007E5A6D"/>
    <w:pPr>
      <w:tabs>
        <w:tab w:val="num" w:pos="360"/>
      </w:tabs>
      <w:ind w:left="360" w:hanging="360"/>
    </w:pPr>
    <w:rPr>
      <w:bCs/>
    </w:rPr>
  </w:style>
  <w:style w:type="paragraph" w:customStyle="1" w:styleId="44">
    <w:name w:val="Заголовок 4 продолжение"/>
    <w:basedOn w:val="40"/>
    <w:link w:val="45"/>
    <w:rsid w:val="007E5A6D"/>
    <w:pPr>
      <w:keepNext w:val="0"/>
      <w:widowControl w:val="0"/>
      <w:tabs>
        <w:tab w:val="num" w:pos="0"/>
        <w:tab w:val="left" w:pos="709"/>
      </w:tabs>
      <w:suppressAutoHyphens w:val="0"/>
      <w:spacing w:after="120"/>
      <w:ind w:firstLine="709"/>
      <w:jc w:val="both"/>
    </w:pPr>
    <w:rPr>
      <w:rFonts w:ascii="Arial Narrow" w:hAnsi="Arial Narrow"/>
      <w:u w:val="none"/>
    </w:rPr>
  </w:style>
  <w:style w:type="character" w:customStyle="1" w:styleId="45">
    <w:name w:val="Заголовок 4 продолжение Знак"/>
    <w:link w:val="44"/>
    <w:locked/>
    <w:rsid w:val="007E5A6D"/>
    <w:rPr>
      <w:rFonts w:ascii="Arial Narrow" w:eastAsia="Times New Roman" w:hAnsi="Arial Narrow" w:cs="Times New Roman"/>
      <w:sz w:val="24"/>
      <w:szCs w:val="20"/>
      <w:lang w:eastAsia="ru-RU"/>
    </w:rPr>
  </w:style>
  <w:style w:type="paragraph" w:customStyle="1" w:styleId="affffff1">
    <w:name w:val="Текст с отступом"/>
    <w:basedOn w:val="a3"/>
    <w:rsid w:val="007E5A6D"/>
    <w:pPr>
      <w:widowControl w:val="0"/>
      <w:ind w:firstLine="709"/>
      <w:jc w:val="both"/>
    </w:pPr>
    <w:rPr>
      <w:rFonts w:ascii="Arial Narrow" w:hAnsi="Arial Narrow" w:cs="Arial Narrow"/>
    </w:rPr>
  </w:style>
  <w:style w:type="paragraph" w:customStyle="1" w:styleId="1ff">
    <w:name w:val="1 Знак Знак Знак Знак Знак Знак Знак"/>
    <w:basedOn w:val="a3"/>
    <w:rsid w:val="007E5A6D"/>
    <w:pPr>
      <w:spacing w:before="100" w:beforeAutospacing="1" w:after="100" w:afterAutospacing="1"/>
    </w:pPr>
    <w:rPr>
      <w:rFonts w:ascii="Tahoma" w:hAnsi="Tahoma"/>
      <w:sz w:val="20"/>
      <w:szCs w:val="20"/>
      <w:lang w:val="en-US" w:eastAsia="en-US"/>
    </w:rPr>
  </w:style>
  <w:style w:type="paragraph" w:customStyle="1" w:styleId="affffff2">
    <w:name w:val="Ответ"/>
    <w:basedOn w:val="a3"/>
    <w:rsid w:val="007E5A6D"/>
    <w:pPr>
      <w:keepNext/>
      <w:keepLines/>
      <w:tabs>
        <w:tab w:val="right" w:leader="hyphen" w:pos="9923"/>
      </w:tabs>
      <w:ind w:left="851" w:hanging="284"/>
    </w:pPr>
    <w:rPr>
      <w:rFonts w:ascii="Arial" w:hAnsi="Arial"/>
      <w:szCs w:val="20"/>
    </w:rPr>
  </w:style>
  <w:style w:type="character" w:customStyle="1" w:styleId="user">
    <w:name w:val="user"/>
    <w:rsid w:val="007E5A6D"/>
  </w:style>
  <w:style w:type="paragraph" w:customStyle="1" w:styleId="affffff3">
    <w:name w:val="Отбивка"/>
    <w:basedOn w:val="a3"/>
    <w:rsid w:val="007E5A6D"/>
    <w:pPr>
      <w:widowControl w:val="0"/>
      <w:overflowPunct w:val="0"/>
      <w:autoSpaceDE w:val="0"/>
      <w:autoSpaceDN w:val="0"/>
      <w:adjustRightInd w:val="0"/>
      <w:spacing w:line="260" w:lineRule="exact"/>
      <w:ind w:firstLine="454"/>
      <w:jc w:val="both"/>
      <w:textAlignment w:val="baseline"/>
    </w:pPr>
    <w:rPr>
      <w:rFonts w:ascii="TimesET" w:hAnsi="TimesET"/>
      <w:sz w:val="18"/>
      <w:szCs w:val="20"/>
    </w:rPr>
  </w:style>
  <w:style w:type="paragraph" w:styleId="affffff4">
    <w:name w:val="endnote text"/>
    <w:basedOn w:val="a3"/>
    <w:link w:val="affffff5"/>
    <w:rsid w:val="007E5A6D"/>
    <w:rPr>
      <w:sz w:val="20"/>
      <w:szCs w:val="20"/>
    </w:rPr>
  </w:style>
  <w:style w:type="character" w:customStyle="1" w:styleId="affffff5">
    <w:name w:val="Текст концевой сноски Знак"/>
    <w:basedOn w:val="a4"/>
    <w:link w:val="affffff4"/>
    <w:rsid w:val="007E5A6D"/>
    <w:rPr>
      <w:rFonts w:ascii="Times New Roman" w:eastAsia="Times New Roman" w:hAnsi="Times New Roman" w:cs="Times New Roman"/>
      <w:sz w:val="20"/>
      <w:szCs w:val="20"/>
      <w:lang w:eastAsia="ru-RU"/>
    </w:rPr>
  </w:style>
  <w:style w:type="character" w:styleId="affffff6">
    <w:name w:val="endnote reference"/>
    <w:basedOn w:val="a4"/>
    <w:rsid w:val="007E5A6D"/>
    <w:rPr>
      <w:rFonts w:cs="Times New Roman"/>
      <w:vertAlign w:val="superscript"/>
    </w:rPr>
  </w:style>
  <w:style w:type="paragraph" w:customStyle="1" w:styleId="topmenuvizit">
    <w:name w:val="topmenuvizit"/>
    <w:basedOn w:val="a3"/>
    <w:rsid w:val="007E5A6D"/>
    <w:pPr>
      <w:spacing w:before="100" w:beforeAutospacing="1" w:after="100" w:afterAutospacing="1"/>
      <w:ind w:firstLine="720"/>
      <w:jc w:val="both"/>
    </w:pPr>
    <w:rPr>
      <w:rFonts w:ascii="Verdana" w:hAnsi="Verdana"/>
      <w:b/>
      <w:bCs/>
      <w:color w:val="888888"/>
      <w:sz w:val="18"/>
      <w:szCs w:val="18"/>
    </w:rPr>
  </w:style>
  <w:style w:type="character" w:customStyle="1" w:styleId="topmenuactive1">
    <w:name w:val="topmenuactive1"/>
    <w:rsid w:val="007E5A6D"/>
    <w:rPr>
      <w:rFonts w:ascii="Verdana" w:hAnsi="Verdana"/>
      <w:b/>
      <w:color w:val="50842A"/>
      <w:sz w:val="18"/>
    </w:rPr>
  </w:style>
  <w:style w:type="paragraph" w:customStyle="1" w:styleId="PlainText1">
    <w:name w:val="Plain Text1"/>
    <w:basedOn w:val="a3"/>
    <w:rsid w:val="007E5A6D"/>
    <w:pPr>
      <w:spacing w:line="360" w:lineRule="auto"/>
      <w:ind w:firstLine="720"/>
      <w:jc w:val="both"/>
    </w:pPr>
    <w:rPr>
      <w:sz w:val="28"/>
      <w:szCs w:val="20"/>
    </w:rPr>
  </w:style>
  <w:style w:type="paragraph" w:customStyle="1" w:styleId="46">
    <w:name w:val="заголовок 4"/>
    <w:basedOn w:val="a3"/>
    <w:next w:val="a3"/>
    <w:rsid w:val="007E5A6D"/>
    <w:pPr>
      <w:keepNext/>
      <w:outlineLvl w:val="3"/>
    </w:pPr>
    <w:rPr>
      <w:b/>
      <w:bCs/>
      <w:lang w:val="en-US"/>
    </w:rPr>
  </w:style>
  <w:style w:type="paragraph" w:customStyle="1" w:styleId="3d">
    <w:name w:val="Знак3"/>
    <w:basedOn w:val="a3"/>
    <w:next w:val="a3"/>
    <w:rsid w:val="007E5A6D"/>
    <w:pPr>
      <w:spacing w:before="100" w:beforeAutospacing="1" w:after="100" w:afterAutospacing="1"/>
    </w:pPr>
    <w:rPr>
      <w:rFonts w:ascii="Tahoma" w:hAnsi="Tahoma"/>
      <w:sz w:val="20"/>
      <w:szCs w:val="20"/>
      <w:lang w:val="en-US" w:eastAsia="en-US"/>
    </w:rPr>
  </w:style>
  <w:style w:type="paragraph" w:customStyle="1" w:styleId="112">
    <w:name w:val="Знак1 Знак Знак Знак Знак Знак Знак1"/>
    <w:basedOn w:val="a3"/>
    <w:rsid w:val="007E5A6D"/>
    <w:pPr>
      <w:spacing w:after="160" w:line="240" w:lineRule="exact"/>
    </w:pPr>
    <w:rPr>
      <w:rFonts w:ascii="Verdana" w:hAnsi="Verdana"/>
      <w:lang w:val="en-US" w:eastAsia="en-US"/>
    </w:rPr>
  </w:style>
  <w:style w:type="character" w:customStyle="1" w:styleId="doccaption">
    <w:name w:val="doccaption"/>
    <w:rsid w:val="007E5A6D"/>
  </w:style>
  <w:style w:type="character" w:customStyle="1" w:styleId="small90">
    <w:name w:val="small90"/>
    <w:rsid w:val="007E5A6D"/>
  </w:style>
  <w:style w:type="paragraph" w:customStyle="1" w:styleId="NJ">
    <w:name w:val="NJ"/>
    <w:basedOn w:val="a3"/>
    <w:rsid w:val="007E5A6D"/>
    <w:pPr>
      <w:widowControl w:val="0"/>
      <w:spacing w:before="120" w:after="120"/>
      <w:jc w:val="both"/>
    </w:pPr>
  </w:style>
  <w:style w:type="character" w:customStyle="1" w:styleId="portlet-font-dim">
    <w:name w:val="portlet-font-dim"/>
    <w:rsid w:val="007E5A6D"/>
  </w:style>
  <w:style w:type="table" w:customStyle="1" w:styleId="1ff0">
    <w:name w:val="Сетка таблицы1"/>
    <w:rsid w:val="007E5A6D"/>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ctiontitle">
    <w:name w:val="section_title"/>
    <w:rsid w:val="007E5A6D"/>
  </w:style>
  <w:style w:type="paragraph" w:customStyle="1" w:styleId="consplusnormal1">
    <w:name w:val="consplusnormal"/>
    <w:basedOn w:val="a3"/>
    <w:rsid w:val="007E5A6D"/>
    <w:pPr>
      <w:spacing w:before="150" w:after="150"/>
    </w:pPr>
  </w:style>
  <w:style w:type="paragraph" w:customStyle="1" w:styleId="3e">
    <w:name w:val="Знак Знак3 Знак Знак Знак Знак Знак Знак"/>
    <w:basedOn w:val="a3"/>
    <w:rsid w:val="007E5A6D"/>
    <w:rPr>
      <w:rFonts w:ascii="Verdana" w:hAnsi="Verdana" w:cs="Verdana"/>
      <w:sz w:val="20"/>
      <w:szCs w:val="20"/>
      <w:lang w:val="en-US" w:eastAsia="en-US"/>
    </w:rPr>
  </w:style>
  <w:style w:type="character" w:customStyle="1" w:styleId="FootnoteTextChar2">
    <w:name w:val="Footnote Text Char2"/>
    <w:aliases w:val="Footnote Text Char Знак Знак Char2,Footnote Text Char Знак Char2,Footnote Text Char Знак Знак Знак Знак Char,single space Char1,Текст сноски Знак1 Знак Char,Текст сноски Знак Знак1 Знак Char,Текст сноски-FN Char2,Footnote Text Char1"/>
    <w:locked/>
    <w:rsid w:val="007E5A6D"/>
    <w:rPr>
      <w:lang w:val="ru-RU" w:eastAsia="ru-RU"/>
    </w:rPr>
  </w:style>
  <w:style w:type="paragraph" w:customStyle="1" w:styleId="11Char">
    <w:name w:val="Знак1 Знак Знак Знак Знак Знак Знак Знак Знак1 Char"/>
    <w:basedOn w:val="a3"/>
    <w:rsid w:val="007E5A6D"/>
    <w:pPr>
      <w:spacing w:after="160" w:line="240" w:lineRule="exact"/>
    </w:pPr>
    <w:rPr>
      <w:rFonts w:ascii="Verdana" w:hAnsi="Verdana"/>
      <w:sz w:val="20"/>
      <w:szCs w:val="20"/>
      <w:lang w:val="en-US" w:eastAsia="en-US"/>
    </w:rPr>
  </w:style>
  <w:style w:type="paragraph" w:customStyle="1" w:styleId="PlainText2">
    <w:name w:val="Plain Text2"/>
    <w:basedOn w:val="a3"/>
    <w:rsid w:val="007E5A6D"/>
    <w:pPr>
      <w:spacing w:line="360" w:lineRule="auto"/>
      <w:ind w:firstLine="720"/>
      <w:jc w:val="both"/>
    </w:pPr>
    <w:rPr>
      <w:sz w:val="28"/>
      <w:szCs w:val="28"/>
    </w:rPr>
  </w:style>
  <w:style w:type="paragraph" w:customStyle="1" w:styleId="affffff7">
    <w:name w:val="Содержание"/>
    <w:basedOn w:val="a3"/>
    <w:rsid w:val="007E5A6D"/>
    <w:pPr>
      <w:spacing w:before="120" w:after="120"/>
      <w:jc w:val="center"/>
    </w:pPr>
    <w:rPr>
      <w:b/>
      <w:bCs/>
      <w:sz w:val="20"/>
      <w:szCs w:val="20"/>
      <w:lang w:eastAsia="en-US"/>
    </w:rPr>
  </w:style>
  <w:style w:type="paragraph" w:customStyle="1" w:styleId="Normal97">
    <w:name w:val="Normal 97"/>
    <w:rsid w:val="007E5A6D"/>
    <w:pPr>
      <w:widowControl w:val="0"/>
      <w:spacing w:after="0" w:line="240" w:lineRule="auto"/>
      <w:jc w:val="both"/>
    </w:pPr>
    <w:rPr>
      <w:rFonts w:ascii="Times New Roman" w:eastAsia="Times New Roman" w:hAnsi="Times New Roman" w:cs="Times New Roman"/>
      <w:sz w:val="24"/>
      <w:szCs w:val="20"/>
      <w:lang w:eastAsia="ru-RU"/>
    </w:rPr>
  </w:style>
  <w:style w:type="paragraph" w:customStyle="1" w:styleId="1ff1">
    <w:name w:val="Заголовок 1 Галя"/>
    <w:basedOn w:val="a3"/>
    <w:rsid w:val="007E5A6D"/>
    <w:pPr>
      <w:jc w:val="center"/>
    </w:pPr>
    <w:rPr>
      <w:b/>
      <w:sz w:val="28"/>
      <w:szCs w:val="28"/>
      <w:lang w:val="en-US"/>
    </w:rPr>
  </w:style>
  <w:style w:type="paragraph" w:customStyle="1" w:styleId="a">
    <w:name w:val="Обычный маркированный"/>
    <w:basedOn w:val="a3"/>
    <w:rsid w:val="007E5A6D"/>
    <w:pPr>
      <w:numPr>
        <w:numId w:val="26"/>
      </w:numPr>
    </w:pPr>
  </w:style>
  <w:style w:type="character" w:customStyle="1" w:styleId="affffff8">
    <w:name w:val="Символ сноски"/>
    <w:rsid w:val="007E5A6D"/>
    <w:rPr>
      <w:vertAlign w:val="superscript"/>
    </w:rPr>
  </w:style>
  <w:style w:type="paragraph" w:customStyle="1" w:styleId="xl65">
    <w:name w:val="xl65"/>
    <w:basedOn w:val="a3"/>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6">
    <w:name w:val="xl66"/>
    <w:basedOn w:val="a3"/>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7">
    <w:name w:val="xl67"/>
    <w:basedOn w:val="a3"/>
    <w:rsid w:val="007E5A6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8">
    <w:name w:val="xl68"/>
    <w:basedOn w:val="a3"/>
    <w:rsid w:val="007E5A6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69">
    <w:name w:val="xl69"/>
    <w:basedOn w:val="a3"/>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70">
    <w:name w:val="xl70"/>
    <w:basedOn w:val="a3"/>
    <w:rsid w:val="007E5A6D"/>
    <w:pPr>
      <w:spacing w:before="100" w:beforeAutospacing="1" w:after="100" w:afterAutospacing="1"/>
    </w:pPr>
    <w:rPr>
      <w:rFonts w:ascii="Arial Narrow" w:hAnsi="Arial Narrow"/>
      <w:sz w:val="16"/>
      <w:szCs w:val="16"/>
    </w:rPr>
  </w:style>
  <w:style w:type="paragraph" w:customStyle="1" w:styleId="xl71">
    <w:name w:val="xl71"/>
    <w:basedOn w:val="a3"/>
    <w:rsid w:val="007E5A6D"/>
    <w:pPr>
      <w:spacing w:before="100" w:beforeAutospacing="1" w:after="100" w:afterAutospacing="1"/>
      <w:jc w:val="center"/>
    </w:pPr>
    <w:rPr>
      <w:rFonts w:ascii="Arial Narrow" w:hAnsi="Arial Narrow"/>
      <w:sz w:val="16"/>
      <w:szCs w:val="16"/>
    </w:rPr>
  </w:style>
  <w:style w:type="paragraph" w:customStyle="1" w:styleId="xl72">
    <w:name w:val="xl72"/>
    <w:basedOn w:val="a3"/>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3">
    <w:name w:val="xl73"/>
    <w:basedOn w:val="a3"/>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4">
    <w:name w:val="xl74"/>
    <w:basedOn w:val="a3"/>
    <w:rsid w:val="007E5A6D"/>
    <w:pPr>
      <w:spacing w:before="100" w:beforeAutospacing="1" w:after="100" w:afterAutospacing="1"/>
    </w:pPr>
    <w:rPr>
      <w:rFonts w:ascii="Arial Narrow" w:hAnsi="Arial Narrow"/>
      <w:sz w:val="16"/>
      <w:szCs w:val="16"/>
    </w:rPr>
  </w:style>
  <w:style w:type="paragraph" w:customStyle="1" w:styleId="xl75">
    <w:name w:val="xl75"/>
    <w:basedOn w:val="a3"/>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6">
    <w:name w:val="xl76"/>
    <w:basedOn w:val="a3"/>
    <w:rsid w:val="007E5A6D"/>
    <w:pPr>
      <w:pBdr>
        <w:top w:val="single" w:sz="4" w:space="0" w:color="auto"/>
        <w:bottom w:val="single" w:sz="4" w:space="0" w:color="auto"/>
      </w:pBdr>
      <w:spacing w:before="100" w:beforeAutospacing="1" w:after="100" w:afterAutospacing="1"/>
    </w:pPr>
    <w:rPr>
      <w:rFonts w:ascii="Arial Narrow" w:hAnsi="Arial Narrow"/>
      <w:sz w:val="16"/>
      <w:szCs w:val="16"/>
    </w:rPr>
  </w:style>
  <w:style w:type="paragraph" w:customStyle="1" w:styleId="xl77">
    <w:name w:val="xl77"/>
    <w:basedOn w:val="a3"/>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8">
    <w:name w:val="xl78"/>
    <w:basedOn w:val="a3"/>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9">
    <w:name w:val="xl79"/>
    <w:basedOn w:val="a3"/>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0">
    <w:name w:val="xl80"/>
    <w:basedOn w:val="a3"/>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1">
    <w:name w:val="xl81"/>
    <w:basedOn w:val="a3"/>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2">
    <w:name w:val="xl82"/>
    <w:basedOn w:val="a3"/>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3">
    <w:name w:val="xl83"/>
    <w:basedOn w:val="a3"/>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4">
    <w:name w:val="xl84"/>
    <w:basedOn w:val="a3"/>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5">
    <w:name w:val="xl85"/>
    <w:basedOn w:val="a3"/>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6">
    <w:name w:val="xl86"/>
    <w:basedOn w:val="a3"/>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7">
    <w:name w:val="xl87"/>
    <w:basedOn w:val="a3"/>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8">
    <w:name w:val="xl88"/>
    <w:basedOn w:val="a3"/>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9">
    <w:name w:val="xl89"/>
    <w:basedOn w:val="a3"/>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0">
    <w:name w:val="xl90"/>
    <w:basedOn w:val="a3"/>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1">
    <w:name w:val="xl91"/>
    <w:basedOn w:val="a3"/>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2">
    <w:name w:val="xl92"/>
    <w:basedOn w:val="a3"/>
    <w:rsid w:val="007E5A6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3">
    <w:name w:val="xl93"/>
    <w:basedOn w:val="a3"/>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4">
    <w:name w:val="xl94"/>
    <w:basedOn w:val="a3"/>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rPr>
  </w:style>
  <w:style w:type="paragraph" w:customStyle="1" w:styleId="xl95">
    <w:name w:val="xl95"/>
    <w:basedOn w:val="a3"/>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rPr>
  </w:style>
  <w:style w:type="paragraph" w:customStyle="1" w:styleId="xl96">
    <w:name w:val="xl96"/>
    <w:basedOn w:val="a3"/>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6"/>
      <w:szCs w:val="16"/>
    </w:rPr>
  </w:style>
  <w:style w:type="paragraph" w:customStyle="1" w:styleId="xl97">
    <w:name w:val="xl97"/>
    <w:basedOn w:val="a3"/>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8">
    <w:name w:val="xl98"/>
    <w:basedOn w:val="a3"/>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9">
    <w:name w:val="xl99"/>
    <w:basedOn w:val="a3"/>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0">
    <w:name w:val="xl100"/>
    <w:basedOn w:val="a3"/>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1">
    <w:name w:val="xl101"/>
    <w:basedOn w:val="a3"/>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2">
    <w:name w:val="xl102"/>
    <w:basedOn w:val="a3"/>
    <w:rsid w:val="007E5A6D"/>
    <w:pPr>
      <w:spacing w:before="100" w:beforeAutospacing="1" w:after="100" w:afterAutospacing="1"/>
      <w:jc w:val="center"/>
    </w:pPr>
    <w:rPr>
      <w:rFonts w:ascii="Arial Narrow" w:hAnsi="Arial Narrow"/>
      <w:b/>
      <w:bCs/>
    </w:rPr>
  </w:style>
  <w:style w:type="paragraph" w:customStyle="1" w:styleId="xl103">
    <w:name w:val="xl103"/>
    <w:basedOn w:val="a3"/>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i/>
      <w:iCs/>
    </w:rPr>
  </w:style>
  <w:style w:type="paragraph" w:customStyle="1" w:styleId="xl104">
    <w:name w:val="xl104"/>
    <w:basedOn w:val="a3"/>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b/>
      <w:bCs/>
    </w:rPr>
  </w:style>
  <w:style w:type="paragraph" w:customStyle="1" w:styleId="xl105">
    <w:name w:val="xl105"/>
    <w:basedOn w:val="a3"/>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6">
    <w:name w:val="xl106"/>
    <w:basedOn w:val="a3"/>
    <w:rsid w:val="007E5A6D"/>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7">
    <w:name w:val="xl107"/>
    <w:basedOn w:val="a3"/>
    <w:rsid w:val="007E5A6D"/>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8">
    <w:name w:val="xl108"/>
    <w:basedOn w:val="a3"/>
    <w:rsid w:val="007E5A6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9">
    <w:name w:val="xl109"/>
    <w:basedOn w:val="a3"/>
    <w:rsid w:val="007E5A6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0">
    <w:name w:val="xl110"/>
    <w:basedOn w:val="a3"/>
    <w:rsid w:val="007E5A6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1">
    <w:name w:val="xl111"/>
    <w:basedOn w:val="a3"/>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2">
    <w:name w:val="xl112"/>
    <w:basedOn w:val="a3"/>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3">
    <w:name w:val="xl113"/>
    <w:basedOn w:val="a3"/>
    <w:rsid w:val="007E5A6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4">
    <w:name w:val="xl114"/>
    <w:basedOn w:val="a3"/>
    <w:rsid w:val="007E5A6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b/>
      <w:bCs/>
      <w:sz w:val="16"/>
      <w:szCs w:val="16"/>
    </w:rPr>
  </w:style>
  <w:style w:type="paragraph" w:customStyle="1" w:styleId="xl115">
    <w:name w:val="xl115"/>
    <w:basedOn w:val="a3"/>
    <w:rsid w:val="007E5A6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6">
    <w:name w:val="xl116"/>
    <w:basedOn w:val="a3"/>
    <w:rsid w:val="007E5A6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7">
    <w:name w:val="xl117"/>
    <w:basedOn w:val="a3"/>
    <w:rsid w:val="007E5A6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8">
    <w:name w:val="xl118"/>
    <w:basedOn w:val="a3"/>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119">
    <w:name w:val="xl119"/>
    <w:basedOn w:val="a3"/>
    <w:rsid w:val="007E5A6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0">
    <w:name w:val="xl120"/>
    <w:basedOn w:val="a3"/>
    <w:rsid w:val="007E5A6D"/>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1">
    <w:name w:val="xl121"/>
    <w:basedOn w:val="a3"/>
    <w:rsid w:val="007E5A6D"/>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2">
    <w:name w:val="xl122"/>
    <w:basedOn w:val="a3"/>
    <w:rsid w:val="007E5A6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3">
    <w:name w:val="xl123"/>
    <w:basedOn w:val="a3"/>
    <w:rsid w:val="007E5A6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4">
    <w:name w:val="xl124"/>
    <w:basedOn w:val="a3"/>
    <w:rsid w:val="007E5A6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5">
    <w:name w:val="xl125"/>
    <w:basedOn w:val="a3"/>
    <w:rsid w:val="007E5A6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26">
    <w:name w:val="xl126"/>
    <w:basedOn w:val="a3"/>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27">
    <w:name w:val="xl127"/>
    <w:basedOn w:val="a3"/>
    <w:rsid w:val="007E5A6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8">
    <w:name w:val="xl128"/>
    <w:basedOn w:val="a3"/>
    <w:rsid w:val="007E5A6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9">
    <w:name w:val="xl129"/>
    <w:basedOn w:val="a3"/>
    <w:rsid w:val="007E5A6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30">
    <w:name w:val="xl130"/>
    <w:basedOn w:val="a3"/>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Question">
    <w:name w:val="Question"/>
    <w:basedOn w:val="a7"/>
    <w:next w:val="a3"/>
    <w:rsid w:val="007E5A6D"/>
    <w:pPr>
      <w:numPr>
        <w:numId w:val="27"/>
      </w:numPr>
      <w:spacing w:before="60" w:after="0"/>
      <w:ind w:left="0" w:firstLine="0"/>
      <w:jc w:val="both"/>
    </w:pPr>
    <w:rPr>
      <w:b/>
      <w:sz w:val="24"/>
    </w:rPr>
  </w:style>
  <w:style w:type="character" w:customStyle="1" w:styleId="bluebold">
    <w:name w:val="bluebold"/>
    <w:rsid w:val="007E5A6D"/>
  </w:style>
  <w:style w:type="character" w:customStyle="1" w:styleId="b-serp-urlitem1">
    <w:name w:val="b-serp-url__item1"/>
    <w:rsid w:val="007E5A6D"/>
  </w:style>
  <w:style w:type="paragraph" w:customStyle="1" w:styleId="affffff9">
    <w:name w:val="Содержимое таблицы"/>
    <w:basedOn w:val="a3"/>
    <w:rsid w:val="007E5A6D"/>
    <w:pPr>
      <w:widowControl w:val="0"/>
      <w:suppressLineNumbers/>
      <w:suppressAutoHyphens/>
    </w:pPr>
    <w:rPr>
      <w:kern w:val="2"/>
      <w:lang w:eastAsia="ar-SA"/>
    </w:rPr>
  </w:style>
  <w:style w:type="paragraph" w:customStyle="1" w:styleId="2f2">
    <w:name w:val="Знак Знак Знак2"/>
    <w:basedOn w:val="a3"/>
    <w:uiPriority w:val="99"/>
    <w:rsid w:val="007E5A6D"/>
    <w:pPr>
      <w:spacing w:after="160" w:line="240" w:lineRule="exact"/>
    </w:pPr>
    <w:rPr>
      <w:rFonts w:ascii="Verdana" w:hAnsi="Verdana"/>
      <w:lang w:val="en-US" w:eastAsia="en-US"/>
    </w:rPr>
  </w:style>
  <w:style w:type="character" w:customStyle="1" w:styleId="1810">
    <w:name w:val="Знак Знак181"/>
    <w:uiPriority w:val="99"/>
    <w:locked/>
    <w:rsid w:val="007E5A6D"/>
    <w:rPr>
      <w:rFonts w:ascii="Arial Narrow" w:hAnsi="Arial Narrow"/>
      <w:b/>
      <w:color w:val="000080"/>
      <w:sz w:val="20"/>
    </w:rPr>
  </w:style>
  <w:style w:type="character" w:customStyle="1" w:styleId="171">
    <w:name w:val="Знак Знак171"/>
    <w:uiPriority w:val="99"/>
    <w:rsid w:val="007E5A6D"/>
    <w:rPr>
      <w:rFonts w:ascii="Arial Narrow" w:hAnsi="Arial Narrow"/>
      <w:b/>
      <w:color w:val="000080"/>
    </w:rPr>
  </w:style>
  <w:style w:type="character" w:customStyle="1" w:styleId="1420">
    <w:name w:val="Знак Знак142"/>
    <w:uiPriority w:val="99"/>
    <w:rsid w:val="007E5A6D"/>
    <w:rPr>
      <w:rFonts w:ascii="Tahoma" w:hAnsi="Tahoma"/>
      <w:sz w:val="16"/>
    </w:rPr>
  </w:style>
  <w:style w:type="character" w:customStyle="1" w:styleId="312">
    <w:name w:val="Знак Знак31"/>
    <w:uiPriority w:val="99"/>
    <w:rsid w:val="007E5A6D"/>
    <w:rPr>
      <w:rFonts w:ascii="Tahoma" w:hAnsi="Tahoma"/>
      <w:shd w:val="clear" w:color="auto" w:fill="000080"/>
    </w:rPr>
  </w:style>
  <w:style w:type="character" w:customStyle="1" w:styleId="151">
    <w:name w:val="Знак Знак151"/>
    <w:uiPriority w:val="99"/>
    <w:locked/>
    <w:rsid w:val="007E5A6D"/>
    <w:rPr>
      <w:sz w:val="24"/>
    </w:rPr>
  </w:style>
  <w:style w:type="character" w:customStyle="1" w:styleId="hl21">
    <w:name w:val="hl21"/>
    <w:uiPriority w:val="99"/>
    <w:rsid w:val="007E5A6D"/>
    <w:rPr>
      <w:b/>
      <w:sz w:val="24"/>
    </w:rPr>
  </w:style>
  <w:style w:type="character" w:customStyle="1" w:styleId="udar">
    <w:name w:val="udar"/>
    <w:uiPriority w:val="99"/>
    <w:rsid w:val="007E5A6D"/>
  </w:style>
  <w:style w:type="paragraph" w:customStyle="1" w:styleId="Style1">
    <w:name w:val="Style1"/>
    <w:basedOn w:val="a3"/>
    <w:uiPriority w:val="99"/>
    <w:rsid w:val="007E5A6D"/>
    <w:pPr>
      <w:widowControl w:val="0"/>
      <w:autoSpaceDE w:val="0"/>
      <w:autoSpaceDN w:val="0"/>
      <w:adjustRightInd w:val="0"/>
    </w:pPr>
  </w:style>
  <w:style w:type="paragraph" w:customStyle="1" w:styleId="2f3">
    <w:name w:val="Абзац списка2"/>
    <w:basedOn w:val="a3"/>
    <w:rsid w:val="007E5A6D"/>
    <w:pPr>
      <w:ind w:left="720"/>
      <w:contextualSpacing/>
    </w:pPr>
    <w:rPr>
      <w:lang w:val="en-US" w:eastAsia="en-US"/>
    </w:rPr>
  </w:style>
  <w:style w:type="paragraph" w:customStyle="1" w:styleId="ConsPlusDocList">
    <w:name w:val="ConsPlusDocList"/>
    <w:uiPriority w:val="99"/>
    <w:rsid w:val="007E5A6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maodepartmenttel">
    <w:name w:val="hmao_department_tel"/>
    <w:uiPriority w:val="99"/>
    <w:rsid w:val="007E5A6D"/>
  </w:style>
  <w:style w:type="character" w:customStyle="1" w:styleId="1ff2">
    <w:name w:val="Основной шрифт абзаца1"/>
    <w:uiPriority w:val="99"/>
    <w:semiHidden/>
    <w:rsid w:val="007E5A6D"/>
    <w:rPr>
      <w:sz w:val="20"/>
    </w:rPr>
  </w:style>
  <w:style w:type="paragraph" w:customStyle="1" w:styleId="1ff3">
    <w:name w:val="Верхний колонтитул1"/>
    <w:basedOn w:val="a3"/>
    <w:uiPriority w:val="99"/>
    <w:rsid w:val="007E5A6D"/>
    <w:pPr>
      <w:widowControl w:val="0"/>
      <w:tabs>
        <w:tab w:val="center" w:pos="4153"/>
        <w:tab w:val="right" w:pos="8306"/>
      </w:tabs>
      <w:jc w:val="center"/>
    </w:pPr>
    <w:rPr>
      <w:sz w:val="20"/>
      <w:szCs w:val="20"/>
    </w:rPr>
  </w:style>
  <w:style w:type="paragraph" w:customStyle="1" w:styleId="1ff4">
    <w:name w:val="Без интервала1"/>
    <w:basedOn w:val="a3"/>
    <w:link w:val="NoSpacingChar"/>
    <w:uiPriority w:val="99"/>
    <w:rsid w:val="007E5A6D"/>
    <w:rPr>
      <w:szCs w:val="20"/>
      <w:lang w:val="en-US" w:eastAsia="en-US"/>
    </w:rPr>
  </w:style>
  <w:style w:type="character" w:customStyle="1" w:styleId="NoSpacingChar">
    <w:name w:val="No Spacing Char"/>
    <w:link w:val="1ff4"/>
    <w:uiPriority w:val="99"/>
    <w:locked/>
    <w:rsid w:val="007E5A6D"/>
    <w:rPr>
      <w:rFonts w:ascii="Times New Roman" w:eastAsia="Times New Roman" w:hAnsi="Times New Roman" w:cs="Times New Roman"/>
      <w:sz w:val="24"/>
      <w:szCs w:val="20"/>
      <w:lang w:val="en-US"/>
    </w:rPr>
  </w:style>
  <w:style w:type="paragraph" w:customStyle="1" w:styleId="212">
    <w:name w:val="Цитата 21"/>
    <w:basedOn w:val="a3"/>
    <w:next w:val="a3"/>
    <w:link w:val="QuoteChar"/>
    <w:uiPriority w:val="99"/>
    <w:rsid w:val="007E5A6D"/>
    <w:rPr>
      <w:i/>
      <w:szCs w:val="20"/>
      <w:lang w:val="en-US" w:eastAsia="en-US"/>
    </w:rPr>
  </w:style>
  <w:style w:type="character" w:customStyle="1" w:styleId="QuoteChar">
    <w:name w:val="Quote Char"/>
    <w:link w:val="212"/>
    <w:uiPriority w:val="99"/>
    <w:locked/>
    <w:rsid w:val="007E5A6D"/>
    <w:rPr>
      <w:rFonts w:ascii="Times New Roman" w:eastAsia="Times New Roman" w:hAnsi="Times New Roman" w:cs="Times New Roman"/>
      <w:i/>
      <w:sz w:val="24"/>
      <w:szCs w:val="20"/>
      <w:lang w:val="en-US"/>
    </w:rPr>
  </w:style>
  <w:style w:type="paragraph" w:customStyle="1" w:styleId="1ff5">
    <w:name w:val="Выделенная цитата1"/>
    <w:basedOn w:val="a3"/>
    <w:next w:val="a3"/>
    <w:link w:val="IntenseQuoteChar"/>
    <w:uiPriority w:val="99"/>
    <w:rsid w:val="007E5A6D"/>
    <w:pPr>
      <w:pBdr>
        <w:top w:val="dotted" w:sz="2" w:space="10" w:color="632423"/>
        <w:bottom w:val="dotted" w:sz="2" w:space="4" w:color="632423"/>
      </w:pBdr>
      <w:spacing w:before="160" w:line="300" w:lineRule="auto"/>
      <w:ind w:left="1440" w:right="1440"/>
    </w:pPr>
    <w:rPr>
      <w:caps/>
      <w:color w:val="622423"/>
      <w:spacing w:val="5"/>
      <w:sz w:val="20"/>
      <w:szCs w:val="20"/>
      <w:lang w:val="en-US" w:eastAsia="en-US"/>
    </w:rPr>
  </w:style>
  <w:style w:type="character" w:customStyle="1" w:styleId="IntenseQuoteChar">
    <w:name w:val="Intense Quote Char"/>
    <w:link w:val="1ff5"/>
    <w:uiPriority w:val="99"/>
    <w:locked/>
    <w:rsid w:val="007E5A6D"/>
    <w:rPr>
      <w:rFonts w:ascii="Times New Roman" w:eastAsia="Times New Roman" w:hAnsi="Times New Roman" w:cs="Times New Roman"/>
      <w:caps/>
      <w:color w:val="622423"/>
      <w:spacing w:val="5"/>
      <w:sz w:val="20"/>
      <w:szCs w:val="20"/>
      <w:lang w:val="en-US"/>
    </w:rPr>
  </w:style>
  <w:style w:type="character" w:customStyle="1" w:styleId="1ff6">
    <w:name w:val="Слабое выделение1"/>
    <w:uiPriority w:val="99"/>
    <w:rsid w:val="007E5A6D"/>
    <w:rPr>
      <w:i/>
    </w:rPr>
  </w:style>
  <w:style w:type="character" w:customStyle="1" w:styleId="1ff7">
    <w:name w:val="Сильное выделение1"/>
    <w:uiPriority w:val="99"/>
    <w:rsid w:val="007E5A6D"/>
    <w:rPr>
      <w:i/>
      <w:caps/>
      <w:spacing w:val="10"/>
      <w:sz w:val="20"/>
    </w:rPr>
  </w:style>
  <w:style w:type="character" w:customStyle="1" w:styleId="1ff8">
    <w:name w:val="Слабая ссылка1"/>
    <w:uiPriority w:val="99"/>
    <w:rsid w:val="007E5A6D"/>
    <w:rPr>
      <w:rFonts w:ascii="Calibri" w:hAnsi="Calibri"/>
      <w:i/>
      <w:color w:val="622423"/>
    </w:rPr>
  </w:style>
  <w:style w:type="character" w:customStyle="1" w:styleId="1ff9">
    <w:name w:val="Сильная ссылка1"/>
    <w:uiPriority w:val="99"/>
    <w:rsid w:val="007E5A6D"/>
    <w:rPr>
      <w:rFonts w:ascii="Calibri" w:hAnsi="Calibri"/>
      <w:b/>
      <w:i/>
      <w:color w:val="622423"/>
    </w:rPr>
  </w:style>
  <w:style w:type="character" w:customStyle="1" w:styleId="1ffa">
    <w:name w:val="Название книги1"/>
    <w:uiPriority w:val="99"/>
    <w:rsid w:val="007E5A6D"/>
    <w:rPr>
      <w:caps/>
      <w:color w:val="622423"/>
      <w:spacing w:val="5"/>
      <w:u w:color="622423"/>
    </w:rPr>
  </w:style>
  <w:style w:type="character" w:customStyle="1" w:styleId="titlerazdel">
    <w:name w:val="title_razdel"/>
    <w:uiPriority w:val="99"/>
    <w:rsid w:val="007E5A6D"/>
  </w:style>
  <w:style w:type="paragraph" w:customStyle="1" w:styleId="2f4">
    <w:name w:val="Знак2 Знак Знак Знак Знак Знак Знак Знак Знак Знак"/>
    <w:basedOn w:val="a3"/>
    <w:uiPriority w:val="99"/>
    <w:rsid w:val="007E5A6D"/>
    <w:pPr>
      <w:spacing w:after="160" w:line="240" w:lineRule="exact"/>
    </w:pPr>
    <w:rPr>
      <w:rFonts w:ascii="Verdana" w:hAnsi="Verdana"/>
      <w:sz w:val="20"/>
      <w:szCs w:val="20"/>
      <w:lang w:val="en-US" w:eastAsia="en-US"/>
    </w:rPr>
  </w:style>
  <w:style w:type="character" w:customStyle="1" w:styleId="ms-rtestyle-comment">
    <w:name w:val="ms-rtestyle-comment"/>
    <w:uiPriority w:val="99"/>
    <w:rsid w:val="007E5A6D"/>
  </w:style>
  <w:style w:type="character" w:customStyle="1" w:styleId="ms-rtethemeforecolor-4-4">
    <w:name w:val="ms-rtethemeforecolor-4-4"/>
    <w:uiPriority w:val="99"/>
    <w:rsid w:val="007E5A6D"/>
  </w:style>
  <w:style w:type="character" w:customStyle="1" w:styleId="apple-converted-space">
    <w:name w:val="apple-converted-space"/>
    <w:rsid w:val="007E5A6D"/>
  </w:style>
  <w:style w:type="paragraph" w:customStyle="1" w:styleId="listparagraph1">
    <w:name w:val="listparagraph1"/>
    <w:basedOn w:val="a3"/>
    <w:uiPriority w:val="99"/>
    <w:rsid w:val="007E5A6D"/>
    <w:pPr>
      <w:spacing w:before="100" w:beforeAutospacing="1" w:after="100" w:afterAutospacing="1"/>
    </w:pPr>
  </w:style>
  <w:style w:type="paragraph" w:customStyle="1" w:styleId="s3">
    <w:name w:val="s_3"/>
    <w:basedOn w:val="a3"/>
    <w:uiPriority w:val="99"/>
    <w:rsid w:val="007E5A6D"/>
    <w:pPr>
      <w:spacing w:before="100" w:beforeAutospacing="1" w:after="100" w:afterAutospacing="1"/>
    </w:pPr>
  </w:style>
  <w:style w:type="paragraph" w:customStyle="1" w:styleId="s15">
    <w:name w:val="s_15"/>
    <w:basedOn w:val="a3"/>
    <w:uiPriority w:val="99"/>
    <w:rsid w:val="007E5A6D"/>
    <w:pPr>
      <w:spacing w:before="100" w:beforeAutospacing="1" w:after="100" w:afterAutospacing="1"/>
    </w:pPr>
  </w:style>
  <w:style w:type="character" w:customStyle="1" w:styleId="s10">
    <w:name w:val="s_10"/>
    <w:uiPriority w:val="99"/>
    <w:rsid w:val="007E5A6D"/>
  </w:style>
  <w:style w:type="paragraph" w:customStyle="1" w:styleId="s1">
    <w:name w:val="s_1"/>
    <w:basedOn w:val="a3"/>
    <w:uiPriority w:val="99"/>
    <w:rsid w:val="007E5A6D"/>
    <w:pPr>
      <w:spacing w:before="100" w:beforeAutospacing="1" w:after="100" w:afterAutospacing="1"/>
    </w:pPr>
  </w:style>
  <w:style w:type="paragraph" w:customStyle="1" w:styleId="s22">
    <w:name w:val="s_22"/>
    <w:basedOn w:val="a3"/>
    <w:uiPriority w:val="99"/>
    <w:rsid w:val="007E5A6D"/>
    <w:pPr>
      <w:spacing w:before="100" w:beforeAutospacing="1" w:after="100" w:afterAutospacing="1"/>
    </w:pPr>
  </w:style>
  <w:style w:type="paragraph" w:customStyle="1" w:styleId="s9">
    <w:name w:val="s_9"/>
    <w:basedOn w:val="a3"/>
    <w:uiPriority w:val="99"/>
    <w:rsid w:val="007E5A6D"/>
    <w:pPr>
      <w:spacing w:before="100" w:beforeAutospacing="1" w:after="100" w:afterAutospacing="1"/>
    </w:pPr>
  </w:style>
  <w:style w:type="character" w:customStyle="1" w:styleId="FootnoteTextChar1">
    <w:name w:val="Footnote Text Char Знак Знак Знак1"/>
    <w:aliases w:val="Footnote Text Char Знак Знак2,Footnote Text Char Знак Знак Знак Знак Знак1,single space Знак1,Текст сноски Знак1 Знак Знак1,Текст сноски Знак Знак1 Знак Знак1,Текст сноски-FN Знак1,footnote text Знак1,single space Зна"/>
    <w:rsid w:val="007E5A6D"/>
    <w:rPr>
      <w:sz w:val="20"/>
    </w:rPr>
  </w:style>
  <w:style w:type="character" w:customStyle="1" w:styleId="1ffb">
    <w:name w:val="Название1"/>
    <w:uiPriority w:val="99"/>
    <w:rsid w:val="007E5A6D"/>
  </w:style>
  <w:style w:type="paragraph" w:customStyle="1" w:styleId="afffff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uiPriority w:val="99"/>
    <w:rsid w:val="007E5A6D"/>
    <w:pPr>
      <w:tabs>
        <w:tab w:val="left" w:pos="2160"/>
      </w:tabs>
      <w:spacing w:before="120" w:line="240" w:lineRule="exact"/>
      <w:jc w:val="both"/>
    </w:pPr>
    <w:rPr>
      <w:noProof/>
      <w:lang w:val="en-US"/>
    </w:rPr>
  </w:style>
  <w:style w:type="character" w:customStyle="1" w:styleId="namem">
    <w:name w:val="namem"/>
    <w:uiPriority w:val="99"/>
    <w:rsid w:val="007E5A6D"/>
  </w:style>
  <w:style w:type="paragraph" w:customStyle="1" w:styleId="western">
    <w:name w:val="western"/>
    <w:basedOn w:val="a3"/>
    <w:uiPriority w:val="99"/>
    <w:rsid w:val="007E5A6D"/>
    <w:pPr>
      <w:spacing w:before="100" w:beforeAutospacing="1" w:after="115"/>
    </w:pPr>
    <w:rPr>
      <w:color w:val="000000"/>
    </w:rPr>
  </w:style>
  <w:style w:type="character" w:customStyle="1" w:styleId="2f5">
    <w:name w:val="Основной текст (2)_"/>
    <w:link w:val="2f6"/>
    <w:uiPriority w:val="99"/>
    <w:locked/>
    <w:rsid w:val="007E5A6D"/>
    <w:rPr>
      <w:sz w:val="27"/>
      <w:shd w:val="clear" w:color="auto" w:fill="FFFFFF"/>
    </w:rPr>
  </w:style>
  <w:style w:type="paragraph" w:customStyle="1" w:styleId="2f6">
    <w:name w:val="Основной текст (2)"/>
    <w:basedOn w:val="a3"/>
    <w:link w:val="2f5"/>
    <w:uiPriority w:val="99"/>
    <w:rsid w:val="007E5A6D"/>
    <w:pPr>
      <w:shd w:val="clear" w:color="auto" w:fill="FFFFFF"/>
      <w:spacing w:before="660" w:line="322" w:lineRule="exact"/>
      <w:ind w:firstLine="400"/>
    </w:pPr>
    <w:rPr>
      <w:rFonts w:asciiTheme="minorHAnsi" w:eastAsiaTheme="minorHAnsi" w:hAnsiTheme="minorHAnsi" w:cstheme="minorBidi"/>
      <w:sz w:val="27"/>
      <w:szCs w:val="22"/>
      <w:shd w:val="clear" w:color="auto" w:fill="FFFFFF"/>
      <w:lang w:eastAsia="en-US"/>
    </w:rPr>
  </w:style>
  <w:style w:type="character" w:customStyle="1" w:styleId="featuredpost2meta">
    <w:name w:val="featuredpost2meta"/>
    <w:uiPriority w:val="99"/>
    <w:rsid w:val="007E5A6D"/>
  </w:style>
  <w:style w:type="paragraph" w:customStyle="1" w:styleId="affffffb">
    <w:name w:val="Знак Знак Знак Знак"/>
    <w:basedOn w:val="a3"/>
    <w:rsid w:val="007E5A6D"/>
    <w:pPr>
      <w:spacing w:after="160" w:line="240" w:lineRule="exact"/>
    </w:pPr>
    <w:rPr>
      <w:rFonts w:ascii="Verdana" w:hAnsi="Verdana"/>
      <w:sz w:val="20"/>
      <w:szCs w:val="20"/>
      <w:lang w:val="en-US" w:eastAsia="en-US"/>
    </w:rPr>
  </w:style>
  <w:style w:type="character" w:customStyle="1" w:styleId="Heading1Char9">
    <w:name w:val="Heading 1 Char9"/>
    <w:aliases w:val="Header1-2000 Char9,H1 Char9,Head 1 + Arial Narrow Char9,12 пт Char9,Темно-синий Char9,все пр... Char9,Head 1 Char9,H11 Char9,H12 Char9,H111 Char9,H13 Char9,H112 Char9,H14 Char9,H15 Char9,H16 Char9,H17 Char9,H18 Char9,H19 Char9,H113 Char6"/>
    <w:uiPriority w:val="99"/>
    <w:rsid w:val="007E5A6D"/>
    <w:rPr>
      <w:rFonts w:ascii="Cambria" w:hAnsi="Cambria"/>
      <w:b/>
      <w:kern w:val="32"/>
      <w:sz w:val="32"/>
    </w:rPr>
  </w:style>
  <w:style w:type="character" w:customStyle="1" w:styleId="Heading1Char8">
    <w:name w:val="Heading 1 Char8"/>
    <w:aliases w:val="Header1-2000 Char8,H1 Char8,Head 1 + Arial Narrow Char8,12 пт Char8,Темно-синий Char8,все пр... Char8,Head 1 Char8,H11 Char8,H12 Char8,H111 Char8,H13 Char8,H112 Char8,H14 Char8,H15 Char8,H16 Char8,H17 Char8,H18 Char8,H19 Char8,H113 Char5"/>
    <w:uiPriority w:val="99"/>
    <w:rsid w:val="007E5A6D"/>
    <w:rPr>
      <w:rFonts w:ascii="Cambria" w:hAnsi="Cambria"/>
      <w:b/>
      <w:kern w:val="32"/>
      <w:sz w:val="32"/>
    </w:rPr>
  </w:style>
  <w:style w:type="character" w:customStyle="1" w:styleId="Heading1Char7">
    <w:name w:val="Heading 1 Char7"/>
    <w:aliases w:val="Header1-2000 Char7,H1 Char7,Head 1 + Arial Narrow Char7,12 пт Char7,Темно-синий Char7,все пр... Char7,Head 1 Char7,H11 Char7,H12 Char7,H111 Char7,H13 Char7,H112 Char7,H14 Char7,H15 Char7,H16 Char7,H17 Char7,H18 Char7,H19 Char7,H113 Char4"/>
    <w:uiPriority w:val="99"/>
    <w:rsid w:val="007E5A6D"/>
    <w:rPr>
      <w:rFonts w:ascii="Cambria" w:hAnsi="Cambria"/>
      <w:b/>
      <w:kern w:val="32"/>
      <w:sz w:val="32"/>
    </w:rPr>
  </w:style>
  <w:style w:type="character" w:customStyle="1" w:styleId="Heading1Char6">
    <w:name w:val="Heading 1 Char6"/>
    <w:aliases w:val="Header1-2000 Char6,H1 Char6,Head 1 + Arial Narrow Char6,12 пт Char6,Темно-синий Char6,все пр... Char6,Head 1 Char6,H11 Char6,H12 Char6,H111 Char6,H13 Char6,H112 Char6,H14 Char6,H15 Char6,H16 Char6,H17 Char6,H18 Char6,H19 Char6,H113 Char3"/>
    <w:uiPriority w:val="99"/>
    <w:rsid w:val="007E5A6D"/>
    <w:rPr>
      <w:rFonts w:ascii="Cambria" w:hAnsi="Cambria"/>
      <w:b/>
      <w:kern w:val="32"/>
      <w:sz w:val="32"/>
    </w:rPr>
  </w:style>
  <w:style w:type="character" w:customStyle="1" w:styleId="Heading1Char5">
    <w:name w:val="Heading 1 Char5"/>
    <w:aliases w:val="Header1-2000 Char5,H1 Char5,Head 1 + Arial Narrow Char5,12 пт Char5,Темно-синий Char5,все пр... Char5,Head 1 Char5,H11 Char5,H12 Char5,H111 Char5,H13 Char5,H112 Char5,H14 Char5,H15 Char5,H16 Char5,H17 Char5,H18 Char5,H19 Char5,H113 Char2"/>
    <w:uiPriority w:val="99"/>
    <w:locked/>
    <w:rsid w:val="007E5A6D"/>
    <w:rPr>
      <w:rFonts w:ascii="Cambria" w:hAnsi="Cambria"/>
      <w:b/>
      <w:kern w:val="32"/>
      <w:sz w:val="32"/>
    </w:rPr>
  </w:style>
  <w:style w:type="character" w:customStyle="1" w:styleId="Heading1Char4">
    <w:name w:val="Heading 1 Char4"/>
    <w:aliases w:val="Header1-2000 Char4,H1 Char4,Head 1 + Arial Narrow Char4,12 пт Char4,Темно-синий Char4,все пр... Char4,Head 1 Char4,H11 Char4,H12 Char4,H111 Char4,H13 Char4,H112 Char4,H14 Char4,H15 Char4,H16 Char4,H17 Char4,H18 Char4,H19 Char4,H113 Char1"/>
    <w:uiPriority w:val="99"/>
    <w:locked/>
    <w:rsid w:val="007E5A6D"/>
    <w:rPr>
      <w:rFonts w:ascii="Cambria" w:hAnsi="Cambria"/>
      <w:b/>
      <w:kern w:val="32"/>
      <w:sz w:val="32"/>
    </w:rPr>
  </w:style>
  <w:style w:type="character" w:customStyle="1" w:styleId="47">
    <w:name w:val="Знак Знак4"/>
    <w:aliases w:val="Заголовок 1 Знак Знак Знак1,Заголовок 1 Знак Знак Знак Знак Знак,Заголовок 1 Знак Знак Знак Знак1,Знак Знак1 Знак,Знак Знак Знак Знак Знак Знак, Знак Знак1 Знак, Знак Знак Знак Знак Знак Знак"/>
    <w:rsid w:val="007E5A6D"/>
    <w:rPr>
      <w:rFonts w:ascii="Arial Narrow" w:hAnsi="Arial Narrow"/>
      <w:b/>
      <w:caps/>
      <w:color w:val="000080"/>
      <w:sz w:val="24"/>
      <w:lang w:val="ru-RU" w:eastAsia="ru-RU"/>
    </w:rPr>
  </w:style>
  <w:style w:type="paragraph" w:styleId="affffffc">
    <w:name w:val="List Continue"/>
    <w:basedOn w:val="a3"/>
    <w:uiPriority w:val="99"/>
    <w:rsid w:val="007E5A6D"/>
    <w:pPr>
      <w:widowControl w:val="0"/>
      <w:spacing w:after="120"/>
      <w:ind w:left="283"/>
    </w:pPr>
    <w:rPr>
      <w:szCs w:val="20"/>
    </w:rPr>
  </w:style>
  <w:style w:type="paragraph" w:customStyle="1" w:styleId="affffffd">
    <w:name w:val="Внутренний адрес"/>
    <w:basedOn w:val="a3"/>
    <w:uiPriority w:val="99"/>
    <w:rsid w:val="007E5A6D"/>
    <w:pPr>
      <w:widowControl w:val="0"/>
    </w:pPr>
    <w:rPr>
      <w:szCs w:val="20"/>
    </w:rPr>
  </w:style>
  <w:style w:type="paragraph" w:styleId="affffffe">
    <w:name w:val="Body Text First Indent"/>
    <w:basedOn w:val="a7"/>
    <w:link w:val="afffffff"/>
    <w:rsid w:val="007E5A6D"/>
    <w:pPr>
      <w:widowControl w:val="0"/>
      <w:ind w:firstLine="210"/>
    </w:pPr>
    <w:rPr>
      <w:sz w:val="24"/>
    </w:rPr>
  </w:style>
  <w:style w:type="character" w:customStyle="1" w:styleId="afffffff">
    <w:name w:val="Красная строка Знак"/>
    <w:basedOn w:val="a8"/>
    <w:link w:val="affffffe"/>
    <w:rsid w:val="007E5A6D"/>
    <w:rPr>
      <w:rFonts w:ascii="Times New Roman" w:eastAsia="Times New Roman" w:hAnsi="Times New Roman" w:cs="Times New Roman"/>
      <w:sz w:val="24"/>
      <w:szCs w:val="20"/>
      <w:lang w:eastAsia="ru-RU"/>
    </w:rPr>
  </w:style>
  <w:style w:type="paragraph" w:styleId="2f7">
    <w:name w:val="Body Text First Indent 2"/>
    <w:basedOn w:val="aff0"/>
    <w:link w:val="2f8"/>
    <w:uiPriority w:val="99"/>
    <w:rsid w:val="007E5A6D"/>
    <w:pPr>
      <w:ind w:firstLine="210"/>
    </w:pPr>
  </w:style>
  <w:style w:type="character" w:customStyle="1" w:styleId="2f8">
    <w:name w:val="Красная строка 2 Знак"/>
    <w:basedOn w:val="aff1"/>
    <w:link w:val="2f7"/>
    <w:uiPriority w:val="99"/>
    <w:rsid w:val="007E5A6D"/>
    <w:rPr>
      <w:rFonts w:ascii="Times New Roman" w:eastAsia="Times New Roman" w:hAnsi="Times New Roman" w:cs="Times New Roman"/>
      <w:sz w:val="24"/>
      <w:szCs w:val="20"/>
      <w:lang w:eastAsia="ru-RU"/>
    </w:rPr>
  </w:style>
  <w:style w:type="character" w:customStyle="1" w:styleId="410">
    <w:name w:val="Знак Знак41"/>
    <w:uiPriority w:val="99"/>
    <w:rsid w:val="007E5A6D"/>
    <w:rPr>
      <w:rFonts w:ascii="Cambria" w:hAnsi="Cambria"/>
      <w:b/>
      <w:color w:val="365F91"/>
      <w:sz w:val="28"/>
      <w:lang w:eastAsia="ru-RU"/>
    </w:rPr>
  </w:style>
  <w:style w:type="character" w:customStyle="1" w:styleId="2f9">
    <w:name w:val="Знак Знак2"/>
    <w:rsid w:val="007E5A6D"/>
    <w:rPr>
      <w:rFonts w:eastAsia="Times New Roman"/>
      <w:sz w:val="20"/>
      <w:lang w:eastAsia="ru-RU"/>
    </w:rPr>
  </w:style>
  <w:style w:type="character" w:customStyle="1" w:styleId="113">
    <w:name w:val="Знак Знак11"/>
    <w:uiPriority w:val="99"/>
    <w:semiHidden/>
    <w:rsid w:val="007E5A6D"/>
    <w:rPr>
      <w:rFonts w:eastAsia="Times New Roman"/>
      <w:b/>
      <w:sz w:val="20"/>
      <w:lang w:eastAsia="ru-RU"/>
    </w:rPr>
  </w:style>
  <w:style w:type="character" w:customStyle="1" w:styleId="afffffff0">
    <w:name w:val="Знак Знак"/>
    <w:rsid w:val="007E5A6D"/>
    <w:rPr>
      <w:rFonts w:ascii="Tahoma" w:hAnsi="Tahoma"/>
      <w:sz w:val="16"/>
      <w:lang w:eastAsia="ru-RU"/>
    </w:rPr>
  </w:style>
  <w:style w:type="character" w:customStyle="1" w:styleId="420">
    <w:name w:val="Знак Знак42"/>
    <w:uiPriority w:val="99"/>
    <w:rsid w:val="007E5A6D"/>
    <w:rPr>
      <w:rFonts w:ascii="Cambria" w:hAnsi="Cambria"/>
      <w:b/>
      <w:color w:val="365F91"/>
      <w:sz w:val="28"/>
      <w:lang w:eastAsia="ru-RU"/>
    </w:rPr>
  </w:style>
  <w:style w:type="character" w:customStyle="1" w:styleId="240">
    <w:name w:val="Знак Знак24"/>
    <w:uiPriority w:val="99"/>
    <w:semiHidden/>
    <w:rsid w:val="007E5A6D"/>
    <w:rPr>
      <w:lang w:eastAsia="ru-RU"/>
    </w:rPr>
  </w:style>
  <w:style w:type="character" w:customStyle="1" w:styleId="52">
    <w:name w:val="Знак Знак5"/>
    <w:uiPriority w:val="99"/>
    <w:semiHidden/>
    <w:locked/>
    <w:rsid w:val="007E5A6D"/>
    <w:rPr>
      <w:rFonts w:ascii="Tahoma" w:hAnsi="Tahoma"/>
      <w:sz w:val="16"/>
      <w:lang w:eastAsia="ru-RU"/>
    </w:rPr>
  </w:style>
  <w:style w:type="paragraph" w:customStyle="1" w:styleId="3f">
    <w:name w:val="Абзац списка3"/>
    <w:basedOn w:val="a3"/>
    <w:rsid w:val="007E5A6D"/>
    <w:pPr>
      <w:widowControl w:val="0"/>
      <w:ind w:left="708"/>
    </w:pPr>
    <w:rPr>
      <w:szCs w:val="20"/>
    </w:rPr>
  </w:style>
  <w:style w:type="paragraph" w:customStyle="1" w:styleId="ListParagraph10">
    <w:name w:val="List Paragraph1"/>
    <w:basedOn w:val="a3"/>
    <w:rsid w:val="007E5A6D"/>
    <w:pPr>
      <w:widowControl w:val="0"/>
      <w:ind w:left="708"/>
    </w:pPr>
    <w:rPr>
      <w:szCs w:val="20"/>
    </w:rPr>
  </w:style>
  <w:style w:type="paragraph" w:customStyle="1" w:styleId="ListParagraph2">
    <w:name w:val="List Paragraph2"/>
    <w:basedOn w:val="a3"/>
    <w:uiPriority w:val="99"/>
    <w:rsid w:val="007E5A6D"/>
    <w:pPr>
      <w:ind w:left="720"/>
      <w:contextualSpacing/>
    </w:pPr>
  </w:style>
  <w:style w:type="paragraph" w:customStyle="1" w:styleId="NoSpacing1">
    <w:name w:val="No Spacing1"/>
    <w:rsid w:val="007E5A6D"/>
    <w:pPr>
      <w:spacing w:after="0" w:line="240" w:lineRule="auto"/>
    </w:pPr>
    <w:rPr>
      <w:rFonts w:ascii="Calibri" w:eastAsia="Times New Roman" w:hAnsi="Calibri" w:cs="Times New Roman"/>
    </w:rPr>
  </w:style>
  <w:style w:type="numbering" w:customStyle="1" w:styleId="2">
    <w:name w:val="Стиль2"/>
    <w:rsid w:val="007E5A6D"/>
    <w:pPr>
      <w:numPr>
        <w:numId w:val="2"/>
      </w:numPr>
    </w:pPr>
  </w:style>
  <w:style w:type="numbering" w:customStyle="1" w:styleId="122">
    <w:name w:val="Стиль12"/>
    <w:rsid w:val="007E5A6D"/>
  </w:style>
  <w:style w:type="numbering" w:customStyle="1" w:styleId="3">
    <w:name w:val="Стиль3"/>
    <w:rsid w:val="007E5A6D"/>
    <w:pPr>
      <w:numPr>
        <w:numId w:val="3"/>
      </w:numPr>
    </w:pPr>
  </w:style>
  <w:style w:type="numbering" w:customStyle="1" w:styleId="143">
    <w:name w:val="Стиль14"/>
    <w:rsid w:val="007E5A6D"/>
  </w:style>
  <w:style w:type="numbering" w:customStyle="1" w:styleId="152">
    <w:name w:val="Стиль15"/>
    <w:rsid w:val="007E5A6D"/>
  </w:style>
  <w:style w:type="numbering" w:customStyle="1" w:styleId="94">
    <w:name w:val="Стиль9"/>
    <w:rsid w:val="007E5A6D"/>
  </w:style>
  <w:style w:type="numbering" w:customStyle="1" w:styleId="131">
    <w:name w:val="Стиль13"/>
    <w:rsid w:val="007E5A6D"/>
  </w:style>
  <w:style w:type="numbering" w:customStyle="1" w:styleId="160">
    <w:name w:val="Стиль16"/>
    <w:rsid w:val="007E5A6D"/>
  </w:style>
  <w:style w:type="numbering" w:customStyle="1" w:styleId="183">
    <w:name w:val="Стиль18"/>
    <w:rsid w:val="007E5A6D"/>
  </w:style>
  <w:style w:type="numbering" w:customStyle="1" w:styleId="114">
    <w:name w:val="Стиль11"/>
    <w:rsid w:val="007E5A6D"/>
  </w:style>
  <w:style w:type="numbering" w:customStyle="1" w:styleId="53">
    <w:name w:val="Стиль5"/>
    <w:rsid w:val="007E5A6D"/>
  </w:style>
  <w:style w:type="numbering" w:customStyle="1" w:styleId="100">
    <w:name w:val="Стиль10"/>
    <w:rsid w:val="007E5A6D"/>
  </w:style>
  <w:style w:type="numbering" w:customStyle="1" w:styleId="63">
    <w:name w:val="Стиль6"/>
    <w:rsid w:val="007E5A6D"/>
  </w:style>
  <w:style w:type="numbering" w:customStyle="1" w:styleId="82">
    <w:name w:val="Стиль8"/>
    <w:rsid w:val="007E5A6D"/>
  </w:style>
  <w:style w:type="numbering" w:customStyle="1" w:styleId="12">
    <w:name w:val="Стиль1"/>
    <w:rsid w:val="007E5A6D"/>
    <w:pPr>
      <w:numPr>
        <w:numId w:val="1"/>
      </w:numPr>
    </w:pPr>
  </w:style>
  <w:style w:type="numbering" w:customStyle="1" w:styleId="4">
    <w:name w:val="Стиль4"/>
    <w:rsid w:val="007E5A6D"/>
    <w:pPr>
      <w:numPr>
        <w:numId w:val="4"/>
      </w:numPr>
    </w:pPr>
  </w:style>
  <w:style w:type="numbering" w:customStyle="1" w:styleId="173">
    <w:name w:val="Стиль17"/>
    <w:rsid w:val="007E5A6D"/>
  </w:style>
  <w:style w:type="numbering" w:customStyle="1" w:styleId="72">
    <w:name w:val="Стиль7"/>
    <w:rsid w:val="007E5A6D"/>
  </w:style>
  <w:style w:type="paragraph" w:customStyle="1" w:styleId="2fa">
    <w:name w:val="Без интервала2"/>
    <w:rsid w:val="007E5A6D"/>
    <w:pPr>
      <w:spacing w:after="0" w:line="240" w:lineRule="auto"/>
    </w:pPr>
    <w:rPr>
      <w:rFonts w:ascii="Times New Roman" w:eastAsia="Calibri" w:hAnsi="Times New Roman" w:cs="Times New Roman"/>
    </w:rPr>
  </w:style>
  <w:style w:type="character" w:customStyle="1" w:styleId="2fb">
    <w:name w:val="Слабое выделение2"/>
    <w:rsid w:val="007E5A6D"/>
    <w:rPr>
      <w:rFonts w:cs="Times New Roman"/>
      <w:i/>
      <w:color w:val="808080"/>
    </w:rPr>
  </w:style>
  <w:style w:type="character" w:customStyle="1" w:styleId="2fc">
    <w:name w:val="Сильное выделение2"/>
    <w:rsid w:val="007E5A6D"/>
    <w:rPr>
      <w:rFonts w:cs="Times New Roman"/>
      <w:b/>
      <w:i/>
      <w:color w:val="4F81BD"/>
    </w:rPr>
  </w:style>
  <w:style w:type="paragraph" w:customStyle="1" w:styleId="1ffc">
    <w:name w:val="Заголовок оглавления1"/>
    <w:basedOn w:val="13"/>
    <w:next w:val="a3"/>
    <w:rsid w:val="007E5A6D"/>
    <w:pPr>
      <w:outlineLvl w:val="9"/>
    </w:pPr>
    <w:rPr>
      <w:rFonts w:ascii="Cambria" w:eastAsia="Calibri" w:hAnsi="Cambria"/>
    </w:rPr>
  </w:style>
  <w:style w:type="paragraph" w:customStyle="1" w:styleId="48">
    <w:name w:val="Абзац списка4"/>
    <w:basedOn w:val="a3"/>
    <w:rsid w:val="007E5A6D"/>
    <w:pPr>
      <w:widowControl w:val="0"/>
      <w:ind w:left="708"/>
    </w:pPr>
    <w:rPr>
      <w:rFonts w:eastAsia="Calibri"/>
      <w:szCs w:val="20"/>
    </w:rPr>
  </w:style>
  <w:style w:type="paragraph" w:customStyle="1" w:styleId="1ffd">
    <w:name w:val="Рецензия1"/>
    <w:hidden/>
    <w:semiHidden/>
    <w:rsid w:val="007E5A6D"/>
    <w:pPr>
      <w:spacing w:after="0" w:line="240" w:lineRule="auto"/>
    </w:pPr>
    <w:rPr>
      <w:rFonts w:ascii="Arial" w:eastAsia="Calibri" w:hAnsi="Arial" w:cs="Times New Roman"/>
      <w:sz w:val="24"/>
      <w:szCs w:val="20"/>
      <w:lang w:eastAsia="ar-SA"/>
    </w:rPr>
  </w:style>
  <w:style w:type="paragraph" w:customStyle="1" w:styleId="2fd">
    <w:name w:val="Знак Знак Знак2 Знак"/>
    <w:basedOn w:val="a3"/>
    <w:rsid w:val="007E5A6D"/>
    <w:pPr>
      <w:widowControl w:val="0"/>
      <w:adjustRightInd w:val="0"/>
      <w:spacing w:after="160" w:line="240" w:lineRule="exact"/>
      <w:jc w:val="right"/>
    </w:pPr>
    <w:rPr>
      <w:sz w:val="20"/>
      <w:szCs w:val="20"/>
      <w:lang w:val="en-GB" w:eastAsia="en-US"/>
    </w:rPr>
  </w:style>
  <w:style w:type="character" w:customStyle="1" w:styleId="Heading1Char13">
    <w:name w:val="Heading 1 Char13"/>
    <w:aliases w:val="Header1-2000 Char13,H1 Char13,Head 1 + Arial Narrow Char13,12 пт Char13,Темно-синий Char13,все пр... Char13,Head 1 Char13,H11 Char13,H12 Char13,H111 Char13,H13 Char13,H112 Char13,H14 Char13,H15 Char13,H16 Char13,H17 Char13,H18 Char13"/>
    <w:basedOn w:val="a4"/>
    <w:uiPriority w:val="99"/>
    <w:locked/>
    <w:rsid w:val="007E5A6D"/>
    <w:rPr>
      <w:rFonts w:ascii="Cambria" w:hAnsi="Cambria" w:cs="Times New Roman"/>
      <w:b/>
      <w:bCs/>
      <w:kern w:val="32"/>
      <w:sz w:val="32"/>
      <w:szCs w:val="32"/>
    </w:rPr>
  </w:style>
  <w:style w:type="character" w:customStyle="1" w:styleId="Heading1Char12">
    <w:name w:val="Heading 1 Char12"/>
    <w:aliases w:val="Header1-2000 Char12,H1 Char12,Head 1 + Arial Narrow Char12,12 пт Char12,Темно-синий Char12,все пр... Char12,Head 1 Char12,H11 Char12,H12 Char12,H111 Char12,H13 Char12,H112 Char12,H14 Char12,H15 Char12,H16 Char12,H17 Char12,H18 Char12"/>
    <w:basedOn w:val="a4"/>
    <w:uiPriority w:val="99"/>
    <w:locked/>
    <w:rsid w:val="007E5A6D"/>
    <w:rPr>
      <w:rFonts w:ascii="Cambria" w:hAnsi="Cambria" w:cs="Times New Roman"/>
      <w:b/>
      <w:bCs/>
      <w:kern w:val="32"/>
      <w:sz w:val="32"/>
      <w:szCs w:val="32"/>
    </w:rPr>
  </w:style>
  <w:style w:type="character" w:customStyle="1" w:styleId="Heading1Char11">
    <w:name w:val="Heading 1 Char11"/>
    <w:aliases w:val="Header1-2000 Char11,H1 Char11,Head 1 + Arial Narrow Char11,12 пт Char11,Темно-синий Char11,все пр... Char11,Head 1 Char11,H11 Char11,H12 Char11,H111 Char11,H13 Char11,H112 Char11,H14 Char11,H15 Char11,H16 Char11,H17 Char11,H18 Char11"/>
    <w:basedOn w:val="a4"/>
    <w:uiPriority w:val="99"/>
    <w:locked/>
    <w:rsid w:val="007E5A6D"/>
    <w:rPr>
      <w:rFonts w:ascii="Cambria" w:hAnsi="Cambria" w:cs="Times New Roman"/>
      <w:b/>
      <w:bCs/>
      <w:kern w:val="32"/>
      <w:sz w:val="32"/>
      <w:szCs w:val="32"/>
    </w:rPr>
  </w:style>
  <w:style w:type="paragraph" w:customStyle="1" w:styleId="10">
    <w:name w:val="мой заголовок 1"/>
    <w:basedOn w:val="13"/>
    <w:qFormat/>
    <w:rsid w:val="007E5A6D"/>
    <w:pPr>
      <w:keepNext w:val="0"/>
      <w:keepLines w:val="0"/>
      <w:widowControl/>
      <w:numPr>
        <w:numId w:val="28"/>
      </w:numPr>
      <w:tabs>
        <w:tab w:val="left" w:pos="1418"/>
      </w:tabs>
      <w:spacing w:before="240" w:after="240" w:line="360" w:lineRule="auto"/>
      <w:jc w:val="both"/>
    </w:pPr>
    <w:rPr>
      <w:rFonts w:ascii="Times New Roman" w:hAnsi="Times New Roman"/>
      <w:caps/>
      <w:color w:val="auto"/>
      <w:kern w:val="28"/>
    </w:rPr>
  </w:style>
  <w:style w:type="paragraph" w:customStyle="1" w:styleId="20">
    <w:name w:val="мой заголовок 2"/>
    <w:basedOn w:val="21"/>
    <w:qFormat/>
    <w:rsid w:val="007E5A6D"/>
    <w:pPr>
      <w:keepNext w:val="0"/>
      <w:numPr>
        <w:ilvl w:val="1"/>
        <w:numId w:val="28"/>
      </w:numPr>
      <w:tabs>
        <w:tab w:val="left" w:pos="1418"/>
      </w:tabs>
      <w:spacing w:after="240" w:line="360" w:lineRule="auto"/>
      <w:jc w:val="both"/>
    </w:pPr>
    <w:rPr>
      <w:rFonts w:ascii="Times New Roman" w:hAnsi="Times New Roman"/>
      <w:i w:val="0"/>
      <w:smallCaps/>
      <w:kern w:val="28"/>
    </w:rPr>
  </w:style>
  <w:style w:type="paragraph" w:customStyle="1" w:styleId="30">
    <w:name w:val="мой заголовок 3"/>
    <w:basedOn w:val="31"/>
    <w:qFormat/>
    <w:rsid w:val="007E5A6D"/>
    <w:pPr>
      <w:numPr>
        <w:ilvl w:val="2"/>
        <w:numId w:val="28"/>
      </w:numPr>
      <w:spacing w:before="0" w:line="360" w:lineRule="auto"/>
      <w:jc w:val="both"/>
    </w:pPr>
    <w:rPr>
      <w:rFonts w:ascii="Times New Roman" w:eastAsia="SimSun" w:hAnsi="Times New Roman"/>
      <w:i/>
      <w:sz w:val="28"/>
      <w:szCs w:val="24"/>
      <w:lang w:eastAsia="zh-CN"/>
    </w:rPr>
  </w:style>
  <w:style w:type="paragraph" w:customStyle="1" w:styleId="1ffe">
    <w:name w:val="Мой заголовок 1"/>
    <w:basedOn w:val="13"/>
    <w:qFormat/>
    <w:rsid w:val="007E5A6D"/>
    <w:pPr>
      <w:spacing w:before="240"/>
      <w:ind w:firstLine="709"/>
    </w:pPr>
    <w:rPr>
      <w:rFonts w:ascii="Times New Roman" w:hAnsi="Times New Roman"/>
      <w:caps/>
      <w:color w:val="auto"/>
    </w:rPr>
  </w:style>
  <w:style w:type="paragraph" w:customStyle="1" w:styleId="3f0">
    <w:name w:val="Стиль3 Знак Знак"/>
    <w:basedOn w:val="26"/>
    <w:link w:val="3f1"/>
    <w:rsid w:val="007E5A6D"/>
    <w:pPr>
      <w:widowControl w:val="0"/>
      <w:tabs>
        <w:tab w:val="num" w:pos="227"/>
      </w:tabs>
      <w:adjustRightInd w:val="0"/>
      <w:ind w:firstLine="0"/>
      <w:jc w:val="both"/>
      <w:textAlignment w:val="baseline"/>
    </w:pPr>
    <w:rPr>
      <w:sz w:val="24"/>
    </w:rPr>
  </w:style>
  <w:style w:type="character" w:customStyle="1" w:styleId="3f1">
    <w:name w:val="Стиль3 Знак Знак Знак"/>
    <w:link w:val="3f0"/>
    <w:rsid w:val="007E5A6D"/>
    <w:rPr>
      <w:rFonts w:ascii="Times New Roman" w:eastAsia="Times New Roman" w:hAnsi="Times New Roman" w:cs="Times New Roman"/>
      <w:sz w:val="24"/>
      <w:szCs w:val="20"/>
      <w:lang w:eastAsia="ru-RU"/>
    </w:rPr>
  </w:style>
  <w:style w:type="character" w:customStyle="1" w:styleId="Normal">
    <w:name w:val="Normal Знак"/>
    <w:link w:val="1f9"/>
    <w:rsid w:val="007E5A6D"/>
    <w:rPr>
      <w:rFonts w:ascii="Times New Roman" w:eastAsia="Times New Roman" w:hAnsi="Times New Roman" w:cs="Times New Roman"/>
      <w:sz w:val="28"/>
      <w:szCs w:val="20"/>
      <w:lang w:eastAsia="ru-RU"/>
    </w:rPr>
  </w:style>
  <w:style w:type="paragraph" w:customStyle="1" w:styleId="1fff">
    <w:name w:val="Обычный + Первая строка:  1 см"/>
    <w:basedOn w:val="a3"/>
    <w:link w:val="1fff0"/>
    <w:rsid w:val="007E5A6D"/>
    <w:pPr>
      <w:keepNext/>
      <w:keepLines/>
      <w:widowControl w:val="0"/>
      <w:suppressLineNumbers/>
      <w:suppressAutoHyphens/>
      <w:spacing w:after="60"/>
      <w:ind w:firstLine="567"/>
      <w:jc w:val="both"/>
    </w:pPr>
    <w:rPr>
      <w:i/>
    </w:rPr>
  </w:style>
  <w:style w:type="character" w:customStyle="1" w:styleId="1fff0">
    <w:name w:val="Обычный + Первая строка:  1 см Знак"/>
    <w:link w:val="1fff"/>
    <w:rsid w:val="007E5A6D"/>
    <w:rPr>
      <w:rFonts w:ascii="Times New Roman" w:eastAsia="Times New Roman" w:hAnsi="Times New Roman" w:cs="Times New Roman"/>
      <w:i/>
      <w:sz w:val="24"/>
      <w:szCs w:val="24"/>
      <w:lang w:eastAsia="ru-RU"/>
    </w:rPr>
  </w:style>
  <w:style w:type="character" w:customStyle="1" w:styleId="313">
    <w:name w:val="Стиль3 Знак Знак1"/>
    <w:rsid w:val="007E5A6D"/>
    <w:rPr>
      <w:rFonts w:ascii="Times New Roman" w:eastAsia="Times New Roman" w:hAnsi="Times New Roman" w:cs="Times New Roman"/>
      <w:sz w:val="24"/>
      <w:szCs w:val="20"/>
      <w:lang w:eastAsia="ru-RU"/>
    </w:rPr>
  </w:style>
  <w:style w:type="paragraph" w:customStyle="1" w:styleId="-">
    <w:name w:val="Контракт-пункт"/>
    <w:basedOn w:val="a3"/>
    <w:rsid w:val="007E5A6D"/>
    <w:pPr>
      <w:tabs>
        <w:tab w:val="left" w:pos="680"/>
        <w:tab w:val="num" w:pos="720"/>
      </w:tabs>
      <w:spacing w:after="60"/>
      <w:ind w:left="720" w:firstLine="567"/>
      <w:jc w:val="both"/>
    </w:pPr>
  </w:style>
  <w:style w:type="paragraph" w:customStyle="1" w:styleId="3f2">
    <w:name w:val="3"/>
    <w:basedOn w:val="a3"/>
    <w:rsid w:val="007E5A6D"/>
    <w:pPr>
      <w:jc w:val="both"/>
    </w:pPr>
  </w:style>
  <w:style w:type="paragraph" w:customStyle="1" w:styleId="2-11">
    <w:name w:val="2-11"/>
    <w:basedOn w:val="a3"/>
    <w:rsid w:val="007E5A6D"/>
    <w:pPr>
      <w:spacing w:after="60"/>
      <w:jc w:val="both"/>
    </w:pPr>
  </w:style>
  <w:style w:type="paragraph" w:customStyle="1" w:styleId="1fff1">
    <w:name w:val="текст1"/>
    <w:rsid w:val="007E5A6D"/>
    <w:pPr>
      <w:autoSpaceDE w:val="0"/>
      <w:autoSpaceDN w:val="0"/>
      <w:adjustRightInd w:val="0"/>
      <w:spacing w:after="0" w:line="240" w:lineRule="auto"/>
      <w:ind w:firstLine="397"/>
      <w:jc w:val="both"/>
    </w:pPr>
    <w:rPr>
      <w:rFonts w:ascii="SchoolBookC" w:eastAsia="Times New Roman" w:hAnsi="SchoolBookC" w:cs="Times New Roman"/>
      <w:sz w:val="24"/>
      <w:szCs w:val="20"/>
      <w:lang w:eastAsia="ru-RU"/>
    </w:rPr>
  </w:style>
  <w:style w:type="paragraph" w:customStyle="1" w:styleId="afffffff1">
    <w:name w:val="втяжка"/>
    <w:basedOn w:val="1fff1"/>
    <w:next w:val="1fff1"/>
    <w:rsid w:val="007E5A6D"/>
    <w:pPr>
      <w:tabs>
        <w:tab w:val="left" w:pos="567"/>
      </w:tabs>
      <w:spacing w:before="57"/>
      <w:ind w:left="567" w:hanging="567"/>
    </w:pPr>
  </w:style>
  <w:style w:type="paragraph" w:customStyle="1" w:styleId="1fff2">
    <w:name w:val="втяжка1"/>
    <w:basedOn w:val="afffffff1"/>
    <w:next w:val="afffffff1"/>
    <w:rsid w:val="007E5A6D"/>
    <w:pPr>
      <w:tabs>
        <w:tab w:val="clear" w:pos="567"/>
        <w:tab w:val="left" w:pos="1134"/>
      </w:tabs>
      <w:ind w:left="1134"/>
    </w:pPr>
  </w:style>
  <w:style w:type="paragraph" w:customStyle="1" w:styleId="-0">
    <w:name w:val="текст-табл"/>
    <w:basedOn w:val="a3"/>
    <w:next w:val="a3"/>
    <w:rsid w:val="007E5A6D"/>
    <w:pPr>
      <w:autoSpaceDE w:val="0"/>
      <w:autoSpaceDN w:val="0"/>
      <w:adjustRightInd w:val="0"/>
      <w:spacing w:before="57"/>
      <w:ind w:left="283" w:right="283"/>
      <w:jc w:val="both"/>
    </w:pPr>
    <w:rPr>
      <w:rFonts w:ascii="SchoolBookC" w:hAnsi="SchoolBookC"/>
      <w:b/>
      <w:i/>
      <w:szCs w:val="20"/>
    </w:rPr>
  </w:style>
  <w:style w:type="paragraph" w:customStyle="1" w:styleId="afffffff2">
    <w:name w:val="текст"/>
    <w:rsid w:val="007E5A6D"/>
    <w:pPr>
      <w:autoSpaceDE w:val="0"/>
      <w:autoSpaceDN w:val="0"/>
      <w:adjustRightInd w:val="0"/>
      <w:spacing w:after="0" w:line="240" w:lineRule="auto"/>
      <w:jc w:val="both"/>
    </w:pPr>
    <w:rPr>
      <w:rFonts w:ascii="SchoolBookC" w:eastAsia="Times New Roman" w:hAnsi="SchoolBookC" w:cs="Times New Roman"/>
      <w:color w:val="000000"/>
      <w:sz w:val="24"/>
      <w:szCs w:val="20"/>
      <w:lang w:eastAsia="ru-RU"/>
    </w:rPr>
  </w:style>
  <w:style w:type="paragraph" w:customStyle="1" w:styleId="afffffff3">
    <w:name w:val="заг_центр"/>
    <w:basedOn w:val="-0"/>
    <w:rsid w:val="007E5A6D"/>
    <w:pPr>
      <w:jc w:val="center"/>
    </w:pPr>
    <w:rPr>
      <w:rFonts w:ascii="AvantGardeGothicC" w:hAnsi="AvantGardeGothicC"/>
    </w:rPr>
  </w:style>
  <w:style w:type="paragraph" w:customStyle="1" w:styleId="fr1">
    <w:name w:val="fr1"/>
    <w:basedOn w:val="a3"/>
    <w:rsid w:val="007E5A6D"/>
    <w:pPr>
      <w:spacing w:before="150" w:after="150"/>
      <w:ind w:left="150" w:right="150"/>
    </w:pPr>
  </w:style>
  <w:style w:type="paragraph" w:customStyle="1" w:styleId="95">
    <w:name w:val="9"/>
    <w:basedOn w:val="a3"/>
    <w:rsid w:val="007E5A6D"/>
    <w:pPr>
      <w:jc w:val="center"/>
    </w:pPr>
    <w:rPr>
      <w:rFonts w:eastAsia="Arial Unicode MS"/>
      <w:b/>
      <w:bCs/>
      <w:sz w:val="16"/>
      <w:szCs w:val="16"/>
    </w:rPr>
  </w:style>
  <w:style w:type="paragraph" w:customStyle="1" w:styleId="2fe">
    <w:name w:val="Текст_начало_2"/>
    <w:basedOn w:val="a3"/>
    <w:rsid w:val="007E5A6D"/>
    <w:pPr>
      <w:spacing w:line="360" w:lineRule="exact"/>
      <w:jc w:val="both"/>
    </w:pPr>
    <w:rPr>
      <w:rFonts w:ascii="Arial" w:hAnsi="Arial"/>
      <w:szCs w:val="20"/>
      <w:lang w:val="en-GB"/>
    </w:rPr>
  </w:style>
  <w:style w:type="paragraph" w:customStyle="1" w:styleId="02statia1">
    <w:name w:val="02statia1"/>
    <w:basedOn w:val="a3"/>
    <w:rsid w:val="007E5A6D"/>
    <w:pPr>
      <w:keepNext/>
      <w:spacing w:before="280" w:line="320" w:lineRule="atLeast"/>
      <w:ind w:left="1134" w:right="851" w:hanging="578"/>
      <w:outlineLvl w:val="2"/>
    </w:pPr>
    <w:rPr>
      <w:rFonts w:ascii="GaramondNarrowC" w:hAnsi="GaramondNarrowC"/>
      <w:b/>
    </w:rPr>
  </w:style>
  <w:style w:type="paragraph" w:customStyle="1" w:styleId="02statia2">
    <w:name w:val="02statia2"/>
    <w:basedOn w:val="a3"/>
    <w:rsid w:val="007E5A6D"/>
    <w:pPr>
      <w:spacing w:before="120" w:line="320" w:lineRule="atLeast"/>
      <w:ind w:left="2020" w:hanging="880"/>
      <w:jc w:val="both"/>
    </w:pPr>
    <w:rPr>
      <w:rFonts w:ascii="GaramondNarrowC" w:hAnsi="GaramondNarrowC"/>
      <w:color w:val="000000"/>
      <w:sz w:val="21"/>
      <w:szCs w:val="21"/>
    </w:rPr>
  </w:style>
  <w:style w:type="paragraph" w:customStyle="1" w:styleId="02statia3">
    <w:name w:val="02statia3"/>
    <w:basedOn w:val="a3"/>
    <w:rsid w:val="007E5A6D"/>
    <w:pPr>
      <w:spacing w:before="120" w:line="320" w:lineRule="atLeast"/>
      <w:ind w:left="2900" w:hanging="880"/>
      <w:jc w:val="both"/>
    </w:pPr>
    <w:rPr>
      <w:rFonts w:ascii="GaramondNarrowC" w:hAnsi="GaramondNarrowC"/>
      <w:color w:val="000000"/>
      <w:sz w:val="21"/>
      <w:szCs w:val="21"/>
    </w:rPr>
  </w:style>
  <w:style w:type="paragraph" w:customStyle="1" w:styleId="03zagolovok2">
    <w:name w:val="03zagolovok2"/>
    <w:basedOn w:val="a3"/>
    <w:rsid w:val="007E5A6D"/>
    <w:pPr>
      <w:keepNext/>
      <w:spacing w:before="360" w:after="120" w:line="360" w:lineRule="atLeast"/>
      <w:outlineLvl w:val="1"/>
    </w:pPr>
    <w:rPr>
      <w:rFonts w:ascii="GaramondC" w:hAnsi="GaramondC"/>
      <w:b/>
      <w:color w:val="000000"/>
      <w:sz w:val="28"/>
      <w:szCs w:val="28"/>
    </w:rPr>
  </w:style>
  <w:style w:type="paragraph" w:customStyle="1" w:styleId="head21">
    <w:name w:val="head21"/>
    <w:basedOn w:val="a3"/>
    <w:rsid w:val="007E5A6D"/>
    <w:pPr>
      <w:overflowPunct w:val="0"/>
      <w:autoSpaceDE w:val="0"/>
      <w:autoSpaceDN w:val="0"/>
      <w:jc w:val="center"/>
    </w:pPr>
    <w:rPr>
      <w:b/>
      <w:bCs/>
    </w:rPr>
  </w:style>
  <w:style w:type="paragraph" w:customStyle="1" w:styleId="msoacetate0">
    <w:name w:val="msoacetate"/>
    <w:basedOn w:val="a3"/>
    <w:rsid w:val="007E5A6D"/>
    <w:rPr>
      <w:rFonts w:ascii="Tahoma" w:hAnsi="Tahoma" w:cs="Tahoma"/>
      <w:sz w:val="16"/>
      <w:szCs w:val="16"/>
    </w:rPr>
  </w:style>
  <w:style w:type="paragraph" w:customStyle="1" w:styleId="StyleFirstline127cm">
    <w:name w:val="Style First line:  127 cm"/>
    <w:basedOn w:val="a3"/>
    <w:rsid w:val="007E5A6D"/>
    <w:pPr>
      <w:spacing w:before="120"/>
      <w:ind w:firstLine="720"/>
      <w:jc w:val="both"/>
    </w:pPr>
    <w:rPr>
      <w:rFonts w:ascii="Arial" w:hAnsi="Arial"/>
      <w:szCs w:val="20"/>
      <w:lang w:eastAsia="en-US"/>
    </w:rPr>
  </w:style>
  <w:style w:type="paragraph" w:customStyle="1" w:styleId="Normalkeepwithnext">
    <w:name w:val="Normal (keep with next)"/>
    <w:basedOn w:val="a3"/>
    <w:rsid w:val="007E5A6D"/>
    <w:pPr>
      <w:keepNext/>
      <w:keepLines/>
    </w:pPr>
    <w:rPr>
      <w:rFonts w:ascii="Arial" w:eastAsia="SimSun" w:hAnsi="Arial"/>
      <w:sz w:val="22"/>
      <w:lang w:val="en-GB" w:eastAsia="zh-CN"/>
    </w:rPr>
  </w:style>
  <w:style w:type="paragraph" w:customStyle="1" w:styleId="NormalSpace">
    <w:name w:val="NormalSpace"/>
    <w:basedOn w:val="a3"/>
    <w:next w:val="a3"/>
    <w:rsid w:val="007E5A6D"/>
    <w:pPr>
      <w:spacing w:before="60" w:after="60"/>
    </w:pPr>
    <w:rPr>
      <w:rFonts w:ascii="Arial" w:eastAsia="SimSun" w:hAnsi="Arial"/>
      <w:sz w:val="22"/>
      <w:lang w:val="en-GB" w:eastAsia="zh-CN"/>
    </w:rPr>
  </w:style>
  <w:style w:type="paragraph" w:customStyle="1" w:styleId="2-110">
    <w:name w:val="содержание2-11"/>
    <w:basedOn w:val="a3"/>
    <w:rsid w:val="007E5A6D"/>
    <w:pPr>
      <w:spacing w:after="60"/>
      <w:jc w:val="both"/>
    </w:pPr>
  </w:style>
  <w:style w:type="paragraph" w:customStyle="1" w:styleId="afffffff4">
    <w:name w:val="Подраздел"/>
    <w:basedOn w:val="a3"/>
    <w:semiHidden/>
    <w:rsid w:val="007E5A6D"/>
    <w:pPr>
      <w:suppressAutoHyphens/>
      <w:spacing w:before="240" w:after="120"/>
      <w:jc w:val="center"/>
    </w:pPr>
    <w:rPr>
      <w:rFonts w:ascii="TimesDL" w:hAnsi="TimesDL"/>
      <w:b/>
      <w:smallCaps/>
      <w:spacing w:val="-2"/>
      <w:szCs w:val="20"/>
    </w:rPr>
  </w:style>
  <w:style w:type="paragraph" w:customStyle="1" w:styleId="afffffff5">
    <w:name w:val="Тендерные данные"/>
    <w:basedOn w:val="a3"/>
    <w:semiHidden/>
    <w:rsid w:val="007E5A6D"/>
    <w:pPr>
      <w:tabs>
        <w:tab w:val="left" w:pos="1985"/>
      </w:tabs>
      <w:spacing w:before="120" w:after="60"/>
      <w:jc w:val="both"/>
    </w:pPr>
    <w:rPr>
      <w:b/>
      <w:szCs w:val="20"/>
    </w:rPr>
  </w:style>
  <w:style w:type="character" w:customStyle="1" w:styleId="label">
    <w:name w:val="label"/>
    <w:basedOn w:val="a4"/>
    <w:rsid w:val="007E5A6D"/>
  </w:style>
  <w:style w:type="paragraph" w:customStyle="1" w:styleId="afffffff6">
    <w:name w:val="Знак Знак Знак Знак Знак Знак Знак Знак Знак Знак Знак Знак Знак Знак Знак Знак Знак Знак Знак"/>
    <w:basedOn w:val="a3"/>
    <w:rsid w:val="007E5A6D"/>
    <w:pPr>
      <w:spacing w:before="100" w:beforeAutospacing="1" w:after="100" w:afterAutospacing="1"/>
    </w:pPr>
    <w:rPr>
      <w:rFonts w:ascii="Tahoma" w:hAnsi="Tahoma"/>
      <w:sz w:val="20"/>
      <w:szCs w:val="20"/>
      <w:lang w:val="en-US" w:eastAsia="en-US"/>
    </w:rPr>
  </w:style>
  <w:style w:type="paragraph" w:customStyle="1" w:styleId="CharChar">
    <w:name w:val="Char Char"/>
    <w:basedOn w:val="a3"/>
    <w:rsid w:val="007E5A6D"/>
    <w:pPr>
      <w:widowControl w:val="0"/>
      <w:overflowPunct w:val="0"/>
      <w:autoSpaceDE w:val="0"/>
      <w:autoSpaceDN w:val="0"/>
      <w:adjustRightInd w:val="0"/>
      <w:spacing w:after="160" w:line="240" w:lineRule="exact"/>
      <w:textAlignment w:val="baseline"/>
    </w:pPr>
    <w:rPr>
      <w:rFonts w:ascii="Tahoma" w:hAnsi="Tahoma" w:cs="Tahoma"/>
      <w:sz w:val="18"/>
      <w:szCs w:val="18"/>
      <w:lang w:val="en-US" w:eastAsia="en-US"/>
    </w:rPr>
  </w:style>
  <w:style w:type="paragraph" w:customStyle="1" w:styleId="afffffff7">
    <w:name w:val="Íîðìàëüíûé"/>
    <w:rsid w:val="007E5A6D"/>
    <w:pPr>
      <w:suppressAutoHyphens/>
      <w:spacing w:after="0" w:line="240" w:lineRule="auto"/>
    </w:pPr>
    <w:rPr>
      <w:rFonts w:ascii="Courier" w:eastAsia="Times New Roman" w:hAnsi="Courier" w:cs="Times New Roman"/>
      <w:sz w:val="24"/>
      <w:szCs w:val="20"/>
      <w:lang w:val="en-GB" w:eastAsia="ar-SA"/>
    </w:rPr>
  </w:style>
  <w:style w:type="paragraph" w:customStyle="1" w:styleId="Style11">
    <w:name w:val="Style 1"/>
    <w:basedOn w:val="a3"/>
    <w:rsid w:val="007E5A6D"/>
    <w:pPr>
      <w:widowControl w:val="0"/>
      <w:ind w:left="360"/>
    </w:pPr>
    <w:rPr>
      <w:noProof/>
      <w:color w:val="000000"/>
      <w:sz w:val="20"/>
      <w:szCs w:val="20"/>
    </w:rPr>
  </w:style>
  <w:style w:type="paragraph" w:customStyle="1" w:styleId="Style2">
    <w:name w:val="Style 2"/>
    <w:basedOn w:val="a3"/>
    <w:rsid w:val="007E5A6D"/>
    <w:pPr>
      <w:widowControl w:val="0"/>
      <w:spacing w:after="540"/>
      <w:ind w:left="576" w:right="1080"/>
    </w:pPr>
    <w:rPr>
      <w:noProof/>
      <w:color w:val="000000"/>
      <w:sz w:val="20"/>
      <w:szCs w:val="20"/>
    </w:rPr>
  </w:style>
  <w:style w:type="paragraph" w:styleId="afffffff8">
    <w:name w:val="E-mail Signature"/>
    <w:basedOn w:val="a3"/>
    <w:link w:val="afffffff9"/>
    <w:rsid w:val="007E5A6D"/>
    <w:pPr>
      <w:tabs>
        <w:tab w:val="num" w:pos="643"/>
      </w:tabs>
      <w:spacing w:after="60"/>
      <w:jc w:val="both"/>
    </w:pPr>
  </w:style>
  <w:style w:type="character" w:customStyle="1" w:styleId="afffffff9">
    <w:name w:val="Электронная подпись Знак"/>
    <w:basedOn w:val="a4"/>
    <w:link w:val="afffffff8"/>
    <w:rsid w:val="007E5A6D"/>
    <w:rPr>
      <w:rFonts w:ascii="Times New Roman" w:eastAsia="Times New Roman" w:hAnsi="Times New Roman" w:cs="Times New Roman"/>
      <w:sz w:val="24"/>
      <w:szCs w:val="24"/>
      <w:lang w:eastAsia="ru-RU"/>
    </w:rPr>
  </w:style>
  <w:style w:type="paragraph" w:customStyle="1" w:styleId="213">
    <w:name w:val="Заголовок 2.1"/>
    <w:basedOn w:val="13"/>
    <w:rsid w:val="007E5A6D"/>
    <w:pPr>
      <w:suppressLineNumbers/>
      <w:tabs>
        <w:tab w:val="num" w:pos="432"/>
        <w:tab w:val="num" w:pos="643"/>
      </w:tabs>
      <w:suppressAutoHyphens/>
      <w:spacing w:before="240" w:after="60"/>
      <w:ind w:left="432" w:hanging="432"/>
      <w:jc w:val="center"/>
    </w:pPr>
    <w:rPr>
      <w:rFonts w:ascii="Times New Roman" w:hAnsi="Times New Roman"/>
      <w:caps/>
      <w:color w:val="auto"/>
      <w:kern w:val="28"/>
      <w:sz w:val="36"/>
      <w:szCs w:val="28"/>
    </w:rPr>
  </w:style>
  <w:style w:type="paragraph" w:customStyle="1" w:styleId="Iauiue">
    <w:name w:val="Iau?iue"/>
    <w:rsid w:val="007E5A6D"/>
    <w:pPr>
      <w:widowControl w:val="0"/>
      <w:overflowPunct w:val="0"/>
      <w:autoSpaceDE w:val="0"/>
      <w:autoSpaceDN w:val="0"/>
      <w:adjustRightInd w:val="0"/>
      <w:spacing w:after="0" w:line="240" w:lineRule="auto"/>
      <w:ind w:right="284"/>
      <w:jc w:val="both"/>
      <w:textAlignment w:val="baseline"/>
    </w:pPr>
    <w:rPr>
      <w:rFonts w:ascii="Times New Roman" w:eastAsia="Times New Roman" w:hAnsi="Times New Roman" w:cs="Times New Roman"/>
      <w:sz w:val="24"/>
      <w:szCs w:val="20"/>
    </w:rPr>
  </w:style>
  <w:style w:type="paragraph" w:customStyle="1" w:styleId="115">
    <w:name w:val="заголовок 11"/>
    <w:basedOn w:val="a3"/>
    <w:next w:val="a3"/>
    <w:rsid w:val="007E5A6D"/>
    <w:pPr>
      <w:keepNext/>
      <w:jc w:val="center"/>
    </w:pPr>
    <w:rPr>
      <w:szCs w:val="20"/>
    </w:rPr>
  </w:style>
  <w:style w:type="paragraph" w:customStyle="1" w:styleId="FR2">
    <w:name w:val="FR2"/>
    <w:rsid w:val="007E5A6D"/>
    <w:pPr>
      <w:widowControl w:val="0"/>
      <w:spacing w:before="760" w:after="0" w:line="240" w:lineRule="auto"/>
      <w:ind w:left="360"/>
    </w:pPr>
    <w:rPr>
      <w:rFonts w:ascii="Arial" w:eastAsia="Times New Roman" w:hAnsi="Arial" w:cs="Times New Roman"/>
      <w:sz w:val="20"/>
      <w:szCs w:val="20"/>
      <w:lang w:eastAsia="ru-RU"/>
    </w:rPr>
  </w:style>
  <w:style w:type="paragraph" w:customStyle="1" w:styleId="ConsCell">
    <w:name w:val="ConsCell"/>
    <w:rsid w:val="007E5A6D"/>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styleId="HTML1">
    <w:name w:val="HTML Typewriter"/>
    <w:rsid w:val="007E5A6D"/>
    <w:rPr>
      <w:rFonts w:ascii="Courier New" w:eastAsia="Times New Roman" w:hAnsi="Courier New" w:cs="Courier New"/>
      <w:sz w:val="20"/>
      <w:szCs w:val="20"/>
    </w:rPr>
  </w:style>
  <w:style w:type="paragraph" w:customStyle="1" w:styleId="3---">
    <w:name w:val="3---"/>
    <w:basedOn w:val="a3"/>
    <w:rsid w:val="007E5A6D"/>
    <w:pPr>
      <w:spacing w:before="120" w:after="120"/>
      <w:jc w:val="both"/>
    </w:pPr>
    <w:rPr>
      <w:szCs w:val="20"/>
    </w:rPr>
  </w:style>
  <w:style w:type="paragraph" w:customStyle="1" w:styleId="214">
    <w:name w:val="Знак Знак2 Знак1 Знак Знак Знак"/>
    <w:basedOn w:val="a3"/>
    <w:rsid w:val="007E5A6D"/>
    <w:pPr>
      <w:spacing w:before="100" w:beforeAutospacing="1" w:after="100" w:afterAutospacing="1"/>
    </w:pPr>
    <w:rPr>
      <w:rFonts w:ascii="Tahoma" w:hAnsi="Tahoma"/>
      <w:sz w:val="20"/>
      <w:szCs w:val="20"/>
      <w:lang w:val="en-US" w:eastAsia="en-US"/>
    </w:rPr>
  </w:style>
  <w:style w:type="paragraph" w:customStyle="1" w:styleId="1fff3">
    <w:name w:val="Заголовок записки1"/>
    <w:basedOn w:val="a3"/>
    <w:next w:val="a3"/>
    <w:rsid w:val="007E5A6D"/>
    <w:pPr>
      <w:suppressAutoHyphens/>
      <w:spacing w:after="60"/>
      <w:jc w:val="both"/>
    </w:pPr>
    <w:rPr>
      <w:lang w:eastAsia="ar-SA"/>
    </w:rPr>
  </w:style>
  <w:style w:type="paragraph" w:customStyle="1" w:styleId="Number">
    <w:name w:val="Number"/>
    <w:basedOn w:val="a3"/>
    <w:rsid w:val="007E5A6D"/>
    <w:pPr>
      <w:spacing w:after="60"/>
      <w:jc w:val="right"/>
    </w:pPr>
  </w:style>
  <w:style w:type="character" w:customStyle="1" w:styleId="ConsNormal0">
    <w:name w:val="ConsNormal Знак"/>
    <w:link w:val="ConsNormal"/>
    <w:rsid w:val="007E5A6D"/>
    <w:rPr>
      <w:rFonts w:ascii="Arial" w:eastAsia="Times New Roman" w:hAnsi="Arial" w:cs="Arial"/>
      <w:sz w:val="20"/>
      <w:szCs w:val="20"/>
      <w:lang w:eastAsia="ru-RU"/>
    </w:rPr>
  </w:style>
  <w:style w:type="paragraph" w:customStyle="1" w:styleId="321">
    <w:name w:val="Основной текст 32"/>
    <w:basedOn w:val="a3"/>
    <w:rsid w:val="007E5A6D"/>
    <w:pPr>
      <w:overflowPunct w:val="0"/>
      <w:autoSpaceDE w:val="0"/>
      <w:autoSpaceDN w:val="0"/>
      <w:adjustRightInd w:val="0"/>
      <w:jc w:val="both"/>
      <w:textAlignment w:val="baseline"/>
    </w:pPr>
    <w:rPr>
      <w:sz w:val="28"/>
      <w:szCs w:val="20"/>
    </w:rPr>
  </w:style>
  <w:style w:type="paragraph" w:customStyle="1" w:styleId="caaieiaie11">
    <w:name w:val="caaieiaie 11"/>
    <w:basedOn w:val="a3"/>
    <w:next w:val="a3"/>
    <w:rsid w:val="007E5A6D"/>
    <w:pPr>
      <w:keepNext/>
      <w:overflowPunct w:val="0"/>
      <w:autoSpaceDE w:val="0"/>
      <w:autoSpaceDN w:val="0"/>
      <w:adjustRightInd w:val="0"/>
      <w:jc w:val="center"/>
      <w:textAlignment w:val="baseline"/>
    </w:pPr>
  </w:style>
  <w:style w:type="paragraph" w:customStyle="1" w:styleId="Preformat">
    <w:name w:val="Preformat"/>
    <w:rsid w:val="007E5A6D"/>
    <w:pPr>
      <w:spacing w:after="0" w:line="240" w:lineRule="auto"/>
    </w:pPr>
    <w:rPr>
      <w:rFonts w:ascii="Courier New" w:eastAsia="Times New Roman" w:hAnsi="Courier New" w:cs="Times New Roman"/>
      <w:snapToGrid w:val="0"/>
      <w:sz w:val="20"/>
      <w:szCs w:val="20"/>
      <w:lang w:eastAsia="ru-RU"/>
    </w:rPr>
  </w:style>
  <w:style w:type="character" w:customStyle="1" w:styleId="1fff4">
    <w:name w:val="Название Знак1"/>
    <w:uiPriority w:val="10"/>
    <w:rsid w:val="007E5A6D"/>
    <w:rPr>
      <w:rFonts w:ascii="Cambria" w:eastAsia="Times New Roman" w:hAnsi="Cambria" w:cs="Times New Roman"/>
      <w:color w:val="17365D"/>
      <w:spacing w:val="5"/>
      <w:kern w:val="28"/>
      <w:sz w:val="52"/>
      <w:szCs w:val="52"/>
    </w:rPr>
  </w:style>
  <w:style w:type="character" w:customStyle="1" w:styleId="116">
    <w:name w:val="Название Знак11"/>
    <w:uiPriority w:val="10"/>
    <w:rsid w:val="007E5A6D"/>
    <w:rPr>
      <w:rFonts w:ascii="Cambria" w:eastAsia="Times New Roman" w:hAnsi="Cambria" w:cs="Times New Roman"/>
      <w:color w:val="17365D"/>
      <w:spacing w:val="5"/>
      <w:kern w:val="28"/>
      <w:sz w:val="52"/>
      <w:szCs w:val="52"/>
    </w:rPr>
  </w:style>
  <w:style w:type="paragraph" w:customStyle="1" w:styleId="1fff5">
    <w:name w:val="Знак Знак Знак1 Знак Знак Знак"/>
    <w:basedOn w:val="a3"/>
    <w:rsid w:val="007E5A6D"/>
    <w:pPr>
      <w:widowControl w:val="0"/>
      <w:adjustRightInd w:val="0"/>
      <w:spacing w:after="160" w:line="240" w:lineRule="exact"/>
      <w:jc w:val="right"/>
    </w:pPr>
    <w:rPr>
      <w:sz w:val="20"/>
      <w:szCs w:val="20"/>
      <w:lang w:val="en-GB" w:eastAsia="en-US"/>
    </w:rPr>
  </w:style>
  <w:style w:type="paragraph" w:customStyle="1" w:styleId="Iniiaiieoaeno">
    <w:name w:val="Iniiaiie oaeno"/>
    <w:basedOn w:val="a3"/>
    <w:rsid w:val="007E5A6D"/>
    <w:pPr>
      <w:suppressAutoHyphens/>
      <w:autoSpaceDE w:val="0"/>
      <w:autoSpaceDN w:val="0"/>
      <w:jc w:val="center"/>
    </w:pPr>
    <w:rPr>
      <w:rFonts w:ascii="Arial" w:hAnsi="Arial" w:cs="Arial"/>
    </w:rPr>
  </w:style>
  <w:style w:type="paragraph" w:customStyle="1" w:styleId="afffffffa">
    <w:name w:val="текст предложения"/>
    <w:basedOn w:val="a7"/>
    <w:rsid w:val="007E5A6D"/>
    <w:pPr>
      <w:widowControl w:val="0"/>
      <w:snapToGrid w:val="0"/>
      <w:ind w:firstLine="400"/>
      <w:jc w:val="both"/>
    </w:pPr>
    <w:rPr>
      <w:sz w:val="24"/>
    </w:rPr>
  </w:style>
  <w:style w:type="character" w:customStyle="1" w:styleId="117">
    <w:name w:val="Дата Знак11"/>
    <w:rsid w:val="007E5A6D"/>
    <w:rPr>
      <w:rFonts w:cs="Times New Roman"/>
      <w:sz w:val="24"/>
      <w:szCs w:val="24"/>
    </w:rPr>
  </w:style>
  <w:style w:type="table" w:customStyle="1" w:styleId="118">
    <w:name w:val="Сетка таблицы11"/>
    <w:basedOn w:val="a5"/>
    <w:rsid w:val="007E5A6D"/>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0">
    <w:name w:val="Стиль121"/>
    <w:rsid w:val="007E5A6D"/>
  </w:style>
  <w:style w:type="numbering" w:customStyle="1" w:styleId="1410">
    <w:name w:val="Стиль141"/>
    <w:rsid w:val="007E5A6D"/>
  </w:style>
  <w:style w:type="numbering" w:customStyle="1" w:styleId="1510">
    <w:name w:val="Стиль151"/>
    <w:rsid w:val="007E5A6D"/>
  </w:style>
  <w:style w:type="numbering" w:customStyle="1" w:styleId="910">
    <w:name w:val="Стиль91"/>
    <w:uiPriority w:val="99"/>
    <w:rsid w:val="007E5A6D"/>
  </w:style>
  <w:style w:type="numbering" w:customStyle="1" w:styleId="1310">
    <w:name w:val="Стиль131"/>
    <w:rsid w:val="007E5A6D"/>
  </w:style>
  <w:style w:type="numbering" w:customStyle="1" w:styleId="161">
    <w:name w:val="Стиль161"/>
    <w:rsid w:val="007E5A6D"/>
  </w:style>
  <w:style w:type="numbering" w:customStyle="1" w:styleId="181">
    <w:name w:val="Стиль181"/>
    <w:rsid w:val="007E5A6D"/>
    <w:pPr>
      <w:numPr>
        <w:numId w:val="18"/>
      </w:numPr>
    </w:pPr>
  </w:style>
  <w:style w:type="numbering" w:customStyle="1" w:styleId="1110">
    <w:name w:val="Стиль111"/>
    <w:rsid w:val="007E5A6D"/>
  </w:style>
  <w:style w:type="numbering" w:customStyle="1" w:styleId="510">
    <w:name w:val="Стиль51"/>
    <w:rsid w:val="007E5A6D"/>
  </w:style>
  <w:style w:type="numbering" w:customStyle="1" w:styleId="101">
    <w:name w:val="Стиль101"/>
    <w:rsid w:val="007E5A6D"/>
  </w:style>
  <w:style w:type="numbering" w:customStyle="1" w:styleId="610">
    <w:name w:val="Стиль61"/>
    <w:rsid w:val="007E5A6D"/>
  </w:style>
  <w:style w:type="numbering" w:customStyle="1" w:styleId="810">
    <w:name w:val="Стиль81"/>
    <w:rsid w:val="007E5A6D"/>
  </w:style>
  <w:style w:type="numbering" w:customStyle="1" w:styleId="1710">
    <w:name w:val="Стиль171"/>
    <w:rsid w:val="007E5A6D"/>
  </w:style>
  <w:style w:type="numbering" w:customStyle="1" w:styleId="710">
    <w:name w:val="Стиль71"/>
    <w:rsid w:val="007E5A6D"/>
  </w:style>
  <w:style w:type="numbering" w:customStyle="1" w:styleId="1fff6">
    <w:name w:val="Нет списка1"/>
    <w:next w:val="a6"/>
    <w:uiPriority w:val="99"/>
    <w:semiHidden/>
    <w:unhideWhenUsed/>
    <w:rsid w:val="007E5A6D"/>
  </w:style>
  <w:style w:type="numbering" w:customStyle="1" w:styleId="2ff">
    <w:name w:val="Нет списка2"/>
    <w:next w:val="a6"/>
    <w:uiPriority w:val="99"/>
    <w:semiHidden/>
    <w:unhideWhenUsed/>
    <w:rsid w:val="007E5A6D"/>
  </w:style>
  <w:style w:type="numbering" w:customStyle="1" w:styleId="119">
    <w:name w:val="Нет списка11"/>
    <w:next w:val="a6"/>
    <w:semiHidden/>
    <w:unhideWhenUsed/>
    <w:rsid w:val="007E5A6D"/>
  </w:style>
  <w:style w:type="table" w:customStyle="1" w:styleId="2ff0">
    <w:name w:val="Сетка таблицы2"/>
    <w:basedOn w:val="a5"/>
    <w:next w:val="af7"/>
    <w:rsid w:val="007E5A6D"/>
    <w:pPr>
      <w:autoSpaceDE w:val="0"/>
      <w:autoSpaceDN w:val="0"/>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0">
    <w:name w:val="Стиль52"/>
    <w:uiPriority w:val="99"/>
    <w:rsid w:val="007E5A6D"/>
  </w:style>
  <w:style w:type="numbering" w:customStyle="1" w:styleId="620">
    <w:name w:val="Стиль62"/>
    <w:uiPriority w:val="99"/>
    <w:rsid w:val="007E5A6D"/>
  </w:style>
  <w:style w:type="numbering" w:customStyle="1" w:styleId="720">
    <w:name w:val="Стиль72"/>
    <w:uiPriority w:val="99"/>
    <w:rsid w:val="007E5A6D"/>
  </w:style>
  <w:style w:type="numbering" w:customStyle="1" w:styleId="820">
    <w:name w:val="Стиль82"/>
    <w:uiPriority w:val="99"/>
    <w:rsid w:val="007E5A6D"/>
  </w:style>
  <w:style w:type="numbering" w:customStyle="1" w:styleId="920">
    <w:name w:val="Стиль92"/>
    <w:uiPriority w:val="99"/>
    <w:rsid w:val="007E5A6D"/>
  </w:style>
  <w:style w:type="numbering" w:customStyle="1" w:styleId="102">
    <w:name w:val="Стиль102"/>
    <w:uiPriority w:val="99"/>
    <w:rsid w:val="007E5A6D"/>
  </w:style>
  <w:style w:type="numbering" w:customStyle="1" w:styleId="1120">
    <w:name w:val="Стиль112"/>
    <w:uiPriority w:val="99"/>
    <w:rsid w:val="007E5A6D"/>
  </w:style>
  <w:style w:type="numbering" w:customStyle="1" w:styleId="1220">
    <w:name w:val="Стиль122"/>
    <w:uiPriority w:val="99"/>
    <w:rsid w:val="007E5A6D"/>
  </w:style>
  <w:style w:type="numbering" w:customStyle="1" w:styleId="132">
    <w:name w:val="Стиль132"/>
    <w:uiPriority w:val="99"/>
    <w:rsid w:val="007E5A6D"/>
  </w:style>
  <w:style w:type="numbering" w:customStyle="1" w:styleId="1421">
    <w:name w:val="Стиль142"/>
    <w:uiPriority w:val="99"/>
    <w:rsid w:val="007E5A6D"/>
  </w:style>
  <w:style w:type="numbering" w:customStyle="1" w:styleId="1520">
    <w:name w:val="Стиль152"/>
    <w:uiPriority w:val="99"/>
    <w:rsid w:val="007E5A6D"/>
  </w:style>
  <w:style w:type="numbering" w:customStyle="1" w:styleId="162">
    <w:name w:val="Стиль162"/>
    <w:uiPriority w:val="99"/>
    <w:rsid w:val="007E5A6D"/>
    <w:pPr>
      <w:numPr>
        <w:numId w:val="15"/>
      </w:numPr>
    </w:pPr>
  </w:style>
  <w:style w:type="numbering" w:customStyle="1" w:styleId="172">
    <w:name w:val="Стиль172"/>
    <w:uiPriority w:val="99"/>
    <w:rsid w:val="007E5A6D"/>
    <w:pPr>
      <w:numPr>
        <w:numId w:val="16"/>
      </w:numPr>
    </w:pPr>
  </w:style>
  <w:style w:type="numbering" w:customStyle="1" w:styleId="182">
    <w:name w:val="Стиль182"/>
    <w:uiPriority w:val="99"/>
    <w:rsid w:val="007E5A6D"/>
    <w:pPr>
      <w:numPr>
        <w:numId w:val="17"/>
      </w:numPr>
    </w:pPr>
  </w:style>
  <w:style w:type="table" w:customStyle="1" w:styleId="1fff7">
    <w:name w:val="Изысканная таблица1"/>
    <w:basedOn w:val="a5"/>
    <w:next w:val="afffffd"/>
    <w:rsid w:val="007E5A6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numbering" w:customStyle="1" w:styleId="1112">
    <w:name w:val="Нет списка111"/>
    <w:next w:val="a6"/>
    <w:semiHidden/>
    <w:rsid w:val="007E5A6D"/>
  </w:style>
  <w:style w:type="table" w:customStyle="1" w:styleId="123">
    <w:name w:val="Сетка таблицы12"/>
    <w:basedOn w:val="a5"/>
    <w:rsid w:val="007E5A6D"/>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ormalFirst">
    <w:name w:val="Normal First"/>
    <w:basedOn w:val="a3"/>
    <w:next w:val="a3"/>
    <w:rsid w:val="007E5A6D"/>
  </w:style>
  <w:style w:type="paragraph" w:customStyle="1" w:styleId="Heading">
    <w:name w:val="Heading"/>
    <w:rsid w:val="007E5A6D"/>
    <w:pPr>
      <w:autoSpaceDE w:val="0"/>
      <w:autoSpaceDN w:val="0"/>
      <w:adjustRightInd w:val="0"/>
      <w:spacing w:after="0" w:line="240" w:lineRule="auto"/>
    </w:pPr>
    <w:rPr>
      <w:rFonts w:ascii="Arial" w:eastAsia="Times New Roman" w:hAnsi="Arial" w:cs="Arial"/>
      <w:b/>
      <w:bCs/>
      <w:lang w:eastAsia="ru-RU"/>
    </w:rPr>
  </w:style>
  <w:style w:type="table" w:customStyle="1" w:styleId="133">
    <w:name w:val="Сетка таблицы13"/>
    <w:basedOn w:val="a5"/>
    <w:next w:val="af7"/>
    <w:rsid w:val="007E5A6D"/>
    <w:pPr>
      <w:autoSpaceDE w:val="0"/>
      <w:autoSpaceDN w:val="0"/>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0">
    <w:name w:val="Стиль53"/>
    <w:uiPriority w:val="99"/>
    <w:rsid w:val="007E5A6D"/>
  </w:style>
  <w:style w:type="numbering" w:customStyle="1" w:styleId="630">
    <w:name w:val="Стиль63"/>
    <w:uiPriority w:val="99"/>
    <w:rsid w:val="007E5A6D"/>
  </w:style>
  <w:style w:type="numbering" w:customStyle="1" w:styleId="73">
    <w:name w:val="Стиль73"/>
    <w:uiPriority w:val="99"/>
    <w:rsid w:val="007E5A6D"/>
  </w:style>
  <w:style w:type="numbering" w:customStyle="1" w:styleId="83">
    <w:name w:val="Стиль83"/>
    <w:uiPriority w:val="99"/>
    <w:rsid w:val="007E5A6D"/>
  </w:style>
  <w:style w:type="numbering" w:customStyle="1" w:styleId="93">
    <w:name w:val="Стиль93"/>
    <w:uiPriority w:val="99"/>
    <w:rsid w:val="007E5A6D"/>
    <w:pPr>
      <w:numPr>
        <w:numId w:val="5"/>
      </w:numPr>
    </w:pPr>
  </w:style>
  <w:style w:type="numbering" w:customStyle="1" w:styleId="103">
    <w:name w:val="Стиль103"/>
    <w:uiPriority w:val="99"/>
    <w:rsid w:val="007E5A6D"/>
  </w:style>
  <w:style w:type="numbering" w:customStyle="1" w:styleId="1130">
    <w:name w:val="Стиль113"/>
    <w:uiPriority w:val="99"/>
    <w:rsid w:val="007E5A6D"/>
  </w:style>
  <w:style w:type="numbering" w:customStyle="1" w:styleId="1230">
    <w:name w:val="Стиль123"/>
    <w:uiPriority w:val="99"/>
    <w:rsid w:val="007E5A6D"/>
  </w:style>
  <w:style w:type="numbering" w:customStyle="1" w:styleId="1330">
    <w:name w:val="Стиль133"/>
    <w:uiPriority w:val="99"/>
    <w:rsid w:val="007E5A6D"/>
  </w:style>
  <w:style w:type="numbering" w:customStyle="1" w:styleId="1430">
    <w:name w:val="Стиль143"/>
    <w:uiPriority w:val="99"/>
    <w:rsid w:val="007E5A6D"/>
  </w:style>
  <w:style w:type="numbering" w:customStyle="1" w:styleId="153">
    <w:name w:val="Стиль153"/>
    <w:uiPriority w:val="99"/>
    <w:rsid w:val="007E5A6D"/>
  </w:style>
  <w:style w:type="numbering" w:customStyle="1" w:styleId="163">
    <w:name w:val="Стиль163"/>
    <w:uiPriority w:val="99"/>
    <w:rsid w:val="007E5A6D"/>
  </w:style>
  <w:style w:type="numbering" w:customStyle="1" w:styleId="1730">
    <w:name w:val="Стиль173"/>
    <w:uiPriority w:val="99"/>
    <w:rsid w:val="007E5A6D"/>
  </w:style>
  <w:style w:type="numbering" w:customStyle="1" w:styleId="1830">
    <w:name w:val="Стиль183"/>
    <w:uiPriority w:val="99"/>
    <w:rsid w:val="007E5A6D"/>
  </w:style>
  <w:style w:type="table" w:customStyle="1" w:styleId="2ff1">
    <w:name w:val="Изысканная таблица2"/>
    <w:basedOn w:val="a5"/>
    <w:next w:val="afffffd"/>
    <w:rsid w:val="007E5A6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3">
    <w:name w:val="Сетка таблицы111"/>
    <w:basedOn w:val="a5"/>
    <w:rsid w:val="007E5A6D"/>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1">
    <w:name w:val="Стиль511"/>
    <w:uiPriority w:val="99"/>
    <w:rsid w:val="007E5A6D"/>
    <w:pPr>
      <w:numPr>
        <w:numId w:val="29"/>
      </w:numPr>
    </w:pPr>
  </w:style>
  <w:style w:type="numbering" w:customStyle="1" w:styleId="611">
    <w:name w:val="Стиль611"/>
    <w:uiPriority w:val="99"/>
    <w:rsid w:val="007E5A6D"/>
    <w:pPr>
      <w:numPr>
        <w:numId w:val="30"/>
      </w:numPr>
    </w:pPr>
  </w:style>
  <w:style w:type="numbering" w:customStyle="1" w:styleId="711">
    <w:name w:val="Стиль711"/>
    <w:uiPriority w:val="99"/>
    <w:rsid w:val="007E5A6D"/>
    <w:pPr>
      <w:numPr>
        <w:numId w:val="31"/>
      </w:numPr>
    </w:pPr>
  </w:style>
  <w:style w:type="numbering" w:customStyle="1" w:styleId="811">
    <w:name w:val="Стиль811"/>
    <w:uiPriority w:val="99"/>
    <w:rsid w:val="007E5A6D"/>
    <w:pPr>
      <w:numPr>
        <w:numId w:val="32"/>
      </w:numPr>
    </w:pPr>
  </w:style>
  <w:style w:type="numbering" w:customStyle="1" w:styleId="1011">
    <w:name w:val="Стиль1011"/>
    <w:uiPriority w:val="99"/>
    <w:rsid w:val="007E5A6D"/>
    <w:pPr>
      <w:numPr>
        <w:numId w:val="6"/>
      </w:numPr>
    </w:pPr>
  </w:style>
  <w:style w:type="numbering" w:customStyle="1" w:styleId="1111">
    <w:name w:val="Стиль1111"/>
    <w:uiPriority w:val="99"/>
    <w:rsid w:val="007E5A6D"/>
    <w:pPr>
      <w:numPr>
        <w:numId w:val="7"/>
      </w:numPr>
    </w:pPr>
  </w:style>
  <w:style w:type="numbering" w:customStyle="1" w:styleId="1211">
    <w:name w:val="Стиль1211"/>
    <w:uiPriority w:val="99"/>
    <w:rsid w:val="007E5A6D"/>
    <w:pPr>
      <w:numPr>
        <w:numId w:val="8"/>
      </w:numPr>
    </w:pPr>
  </w:style>
  <w:style w:type="numbering" w:customStyle="1" w:styleId="1311">
    <w:name w:val="Стиль1311"/>
    <w:uiPriority w:val="99"/>
    <w:rsid w:val="007E5A6D"/>
    <w:pPr>
      <w:numPr>
        <w:numId w:val="9"/>
      </w:numPr>
    </w:pPr>
  </w:style>
  <w:style w:type="numbering" w:customStyle="1" w:styleId="1411">
    <w:name w:val="Стиль1411"/>
    <w:uiPriority w:val="99"/>
    <w:rsid w:val="007E5A6D"/>
    <w:pPr>
      <w:numPr>
        <w:numId w:val="10"/>
      </w:numPr>
    </w:pPr>
  </w:style>
  <w:style w:type="numbering" w:customStyle="1" w:styleId="1511">
    <w:name w:val="Стиль1511"/>
    <w:uiPriority w:val="99"/>
    <w:rsid w:val="007E5A6D"/>
    <w:pPr>
      <w:numPr>
        <w:numId w:val="11"/>
      </w:numPr>
    </w:pPr>
  </w:style>
  <w:style w:type="numbering" w:customStyle="1" w:styleId="1611">
    <w:name w:val="Стиль1611"/>
    <w:uiPriority w:val="99"/>
    <w:rsid w:val="007E5A6D"/>
    <w:pPr>
      <w:numPr>
        <w:numId w:val="12"/>
      </w:numPr>
    </w:pPr>
  </w:style>
  <w:style w:type="numbering" w:customStyle="1" w:styleId="1711">
    <w:name w:val="Стиль1711"/>
    <w:uiPriority w:val="99"/>
    <w:rsid w:val="007E5A6D"/>
    <w:pPr>
      <w:numPr>
        <w:numId w:val="13"/>
      </w:numPr>
    </w:pPr>
  </w:style>
  <w:style w:type="numbering" w:customStyle="1" w:styleId="1811">
    <w:name w:val="Стиль1811"/>
    <w:uiPriority w:val="99"/>
    <w:rsid w:val="007E5A6D"/>
    <w:pPr>
      <w:numPr>
        <w:numId w:val="14"/>
      </w:numPr>
    </w:pPr>
  </w:style>
  <w:style w:type="paragraph" w:customStyle="1" w:styleId="3f3">
    <w:name w:val="Без интервала3"/>
    <w:rsid w:val="007E5A6D"/>
    <w:pPr>
      <w:spacing w:after="0" w:line="240" w:lineRule="auto"/>
    </w:pPr>
    <w:rPr>
      <w:rFonts w:ascii="Times New Roman" w:eastAsia="Times New Roman" w:hAnsi="Times New Roman" w:cs="Times New Roman"/>
    </w:rPr>
  </w:style>
  <w:style w:type="character" w:customStyle="1" w:styleId="3f4">
    <w:name w:val="Слабое выделение3"/>
    <w:rsid w:val="007E5A6D"/>
    <w:rPr>
      <w:i/>
      <w:color w:val="808080"/>
    </w:rPr>
  </w:style>
  <w:style w:type="character" w:customStyle="1" w:styleId="3f5">
    <w:name w:val="Сильное выделение3"/>
    <w:rsid w:val="007E5A6D"/>
    <w:rPr>
      <w:b/>
      <w:i/>
      <w:color w:val="4F81BD"/>
    </w:rPr>
  </w:style>
  <w:style w:type="paragraph" w:customStyle="1" w:styleId="2ff2">
    <w:name w:val="Заголовок оглавления2"/>
    <w:basedOn w:val="13"/>
    <w:next w:val="a3"/>
    <w:rsid w:val="007E5A6D"/>
    <w:pPr>
      <w:spacing w:before="240" w:after="240" w:line="360" w:lineRule="auto"/>
      <w:ind w:left="714" w:hanging="357"/>
      <w:jc w:val="both"/>
      <w:outlineLvl w:val="9"/>
    </w:pPr>
    <w:rPr>
      <w:rFonts w:ascii="Cambria" w:hAnsi="Cambria"/>
      <w:caps/>
      <w:lang w:val="x-none" w:eastAsia="x-none"/>
    </w:rPr>
  </w:style>
  <w:style w:type="paragraph" w:customStyle="1" w:styleId="54">
    <w:name w:val="Абзац списка5"/>
    <w:basedOn w:val="a3"/>
    <w:rsid w:val="007E5A6D"/>
    <w:pPr>
      <w:widowControl w:val="0"/>
      <w:ind w:left="708"/>
    </w:pPr>
    <w:rPr>
      <w:szCs w:val="20"/>
    </w:rPr>
  </w:style>
  <w:style w:type="character" w:customStyle="1" w:styleId="222">
    <w:name w:val="Знак Знак222"/>
    <w:rsid w:val="007E5A6D"/>
    <w:rPr>
      <w:sz w:val="22"/>
      <w:lang w:val="ru-RU" w:eastAsia="ru-RU"/>
    </w:rPr>
  </w:style>
  <w:style w:type="paragraph" w:customStyle="1" w:styleId="Style26">
    <w:name w:val="Style26"/>
    <w:basedOn w:val="a3"/>
    <w:rsid w:val="007E5A6D"/>
    <w:pPr>
      <w:widowControl w:val="0"/>
      <w:autoSpaceDE w:val="0"/>
      <w:autoSpaceDN w:val="0"/>
      <w:adjustRightInd w:val="0"/>
      <w:spacing w:line="477" w:lineRule="exact"/>
      <w:ind w:firstLine="715"/>
      <w:jc w:val="both"/>
    </w:pPr>
  </w:style>
  <w:style w:type="paragraph" w:customStyle="1" w:styleId="afffffffb">
    <w:name w:val="Условия контракта"/>
    <w:basedOn w:val="a3"/>
    <w:semiHidden/>
    <w:rsid w:val="007E5A6D"/>
    <w:pPr>
      <w:tabs>
        <w:tab w:val="num" w:pos="357"/>
        <w:tab w:val="num" w:pos="720"/>
      </w:tabs>
      <w:spacing w:before="240" w:after="120"/>
      <w:ind w:left="720" w:hanging="357"/>
      <w:jc w:val="both"/>
    </w:pPr>
    <w:rPr>
      <w:b/>
      <w:szCs w:val="20"/>
    </w:rPr>
  </w:style>
  <w:style w:type="paragraph" w:customStyle="1" w:styleId="Normal2">
    <w:name w:val="Normal2"/>
    <w:rsid w:val="007E5A6D"/>
    <w:pPr>
      <w:spacing w:after="0" w:line="240" w:lineRule="auto"/>
    </w:pPr>
    <w:rPr>
      <w:rFonts w:ascii="Times New Roman" w:eastAsia="Times New Roman" w:hAnsi="Times New Roman" w:cs="Times New Roman"/>
      <w:sz w:val="28"/>
      <w:szCs w:val="20"/>
      <w:lang w:eastAsia="ru-RU"/>
    </w:rPr>
  </w:style>
  <w:style w:type="paragraph" w:customStyle="1" w:styleId="BodyTextIndent31">
    <w:name w:val="Body Text Indent 31"/>
    <w:basedOn w:val="a3"/>
    <w:rsid w:val="007E5A6D"/>
    <w:pPr>
      <w:suppressAutoHyphens/>
      <w:ind w:firstLine="720"/>
      <w:jc w:val="both"/>
    </w:pPr>
    <w:rPr>
      <w:szCs w:val="20"/>
      <w:lang w:eastAsia="ar-SA"/>
    </w:rPr>
  </w:style>
  <w:style w:type="paragraph" w:customStyle="1" w:styleId="Revision1">
    <w:name w:val="Revision1"/>
    <w:hidden/>
    <w:semiHidden/>
    <w:rsid w:val="007E5A6D"/>
    <w:pPr>
      <w:spacing w:after="0" w:line="240" w:lineRule="auto"/>
    </w:pPr>
    <w:rPr>
      <w:rFonts w:ascii="Arial" w:eastAsia="Times New Roman" w:hAnsi="Arial" w:cs="Times New Roman"/>
      <w:sz w:val="24"/>
      <w:szCs w:val="20"/>
      <w:lang w:eastAsia="ar-SA"/>
    </w:rPr>
  </w:style>
  <w:style w:type="paragraph" w:customStyle="1" w:styleId="124">
    <w:name w:val="Знак12"/>
    <w:basedOn w:val="a3"/>
    <w:rsid w:val="007E5A6D"/>
    <w:pPr>
      <w:spacing w:before="100" w:beforeAutospacing="1" w:after="100" w:afterAutospacing="1"/>
    </w:pPr>
    <w:rPr>
      <w:rFonts w:ascii="Tahoma" w:hAnsi="Tahoma"/>
      <w:sz w:val="20"/>
      <w:szCs w:val="20"/>
      <w:lang w:val="en-US" w:eastAsia="en-US"/>
    </w:rPr>
  </w:style>
  <w:style w:type="paragraph" w:customStyle="1" w:styleId="49">
    <w:name w:val="Мой заголовок 4"/>
    <w:basedOn w:val="40"/>
    <w:next w:val="affff8"/>
    <w:rsid w:val="007E5A6D"/>
    <w:pPr>
      <w:numPr>
        <w:ilvl w:val="3"/>
      </w:numPr>
      <w:tabs>
        <w:tab w:val="num" w:pos="0"/>
        <w:tab w:val="left" w:pos="1985"/>
      </w:tabs>
      <w:suppressAutoHyphens w:val="0"/>
      <w:spacing w:after="240"/>
      <w:ind w:left="1704"/>
      <w:jc w:val="both"/>
    </w:pPr>
    <w:rPr>
      <w:rFonts w:ascii="Arial Narrow" w:hAnsi="Arial Narrow"/>
      <w:b/>
      <w:i/>
      <w:color w:val="000080"/>
    </w:rPr>
  </w:style>
  <w:style w:type="paragraph" w:customStyle="1" w:styleId="CM30">
    <w:name w:val="CM30"/>
    <w:basedOn w:val="a3"/>
    <w:next w:val="a3"/>
    <w:rsid w:val="007E5A6D"/>
    <w:pPr>
      <w:widowControl w:val="0"/>
      <w:spacing w:after="890"/>
    </w:pPr>
    <w:rPr>
      <w:szCs w:val="20"/>
    </w:rPr>
  </w:style>
  <w:style w:type="paragraph" w:customStyle="1" w:styleId="afffffffc">
    <w:name w:val="ответ"/>
    <w:basedOn w:val="a3"/>
    <w:rsid w:val="007E5A6D"/>
    <w:pPr>
      <w:tabs>
        <w:tab w:val="left" w:pos="689"/>
      </w:tabs>
      <w:ind w:left="567" w:hanging="418"/>
      <w:jc w:val="both"/>
    </w:pPr>
    <w:rPr>
      <w:rFonts w:ascii="Verdana" w:hAnsi="Verdana"/>
      <w:sz w:val="22"/>
    </w:rPr>
  </w:style>
  <w:style w:type="paragraph" w:customStyle="1" w:styleId="afffffffd">
    <w:name w:val="Словарная статья"/>
    <w:basedOn w:val="a3"/>
    <w:next w:val="a3"/>
    <w:rsid w:val="007E5A6D"/>
    <w:pPr>
      <w:autoSpaceDE w:val="0"/>
      <w:autoSpaceDN w:val="0"/>
      <w:adjustRightInd w:val="0"/>
      <w:ind w:right="118"/>
      <w:jc w:val="both"/>
    </w:pPr>
    <w:rPr>
      <w:rFonts w:ascii="Arial" w:hAnsi="Arial"/>
      <w:sz w:val="20"/>
      <w:szCs w:val="20"/>
    </w:rPr>
  </w:style>
  <w:style w:type="paragraph" w:customStyle="1" w:styleId="Normal3">
    <w:name w:val="Normal3"/>
    <w:rsid w:val="007E5A6D"/>
    <w:pPr>
      <w:spacing w:after="0" w:line="240" w:lineRule="auto"/>
    </w:pPr>
    <w:rPr>
      <w:rFonts w:ascii="Times New Roman" w:eastAsia="Times New Roman" w:hAnsi="Times New Roman" w:cs="Times New Roman"/>
      <w:sz w:val="20"/>
      <w:szCs w:val="20"/>
      <w:lang w:eastAsia="ru-RU"/>
    </w:rPr>
  </w:style>
  <w:style w:type="paragraph" w:customStyle="1" w:styleId="Bullet1">
    <w:name w:val="Bullet 1"/>
    <w:rsid w:val="007E5A6D"/>
    <w:pPr>
      <w:spacing w:after="0" w:line="240" w:lineRule="auto"/>
      <w:ind w:left="709" w:hanging="284"/>
      <w:jc w:val="both"/>
    </w:pPr>
    <w:rPr>
      <w:rFonts w:ascii="Tahoma" w:eastAsia="Times New Roman" w:hAnsi="Tahoma" w:cs="Times New Roman"/>
      <w:sz w:val="21"/>
      <w:szCs w:val="20"/>
      <w:lang w:eastAsia="ru-RU"/>
    </w:rPr>
  </w:style>
  <w:style w:type="paragraph" w:customStyle="1" w:styleId="afffffffe">
    <w:name w:val="Диссер"/>
    <w:basedOn w:val="a3"/>
    <w:rsid w:val="007E5A6D"/>
    <w:pPr>
      <w:spacing w:line="360" w:lineRule="auto"/>
      <w:ind w:firstLine="720"/>
      <w:jc w:val="both"/>
    </w:pPr>
    <w:rPr>
      <w:sz w:val="28"/>
      <w:szCs w:val="20"/>
    </w:rPr>
  </w:style>
  <w:style w:type="paragraph" w:customStyle="1" w:styleId="Style42">
    <w:name w:val="Style42"/>
    <w:basedOn w:val="a3"/>
    <w:rsid w:val="007E5A6D"/>
    <w:pPr>
      <w:widowControl w:val="0"/>
      <w:autoSpaceDE w:val="0"/>
      <w:autoSpaceDN w:val="0"/>
      <w:adjustRightInd w:val="0"/>
      <w:spacing w:line="302" w:lineRule="exact"/>
      <w:ind w:hanging="346"/>
      <w:jc w:val="both"/>
    </w:pPr>
  </w:style>
  <w:style w:type="paragraph" w:customStyle="1" w:styleId="Style22">
    <w:name w:val="Style22"/>
    <w:basedOn w:val="a3"/>
    <w:rsid w:val="007E5A6D"/>
    <w:pPr>
      <w:widowControl w:val="0"/>
      <w:autoSpaceDE w:val="0"/>
      <w:autoSpaceDN w:val="0"/>
      <w:adjustRightInd w:val="0"/>
      <w:spacing w:line="302" w:lineRule="exact"/>
      <w:ind w:firstLine="341"/>
    </w:pPr>
  </w:style>
  <w:style w:type="paragraph" w:customStyle="1" w:styleId="Style44">
    <w:name w:val="Style44"/>
    <w:basedOn w:val="a3"/>
    <w:rsid w:val="007E5A6D"/>
    <w:pPr>
      <w:widowControl w:val="0"/>
      <w:autoSpaceDE w:val="0"/>
      <w:autoSpaceDN w:val="0"/>
      <w:adjustRightInd w:val="0"/>
      <w:spacing w:line="298" w:lineRule="exact"/>
      <w:ind w:hanging="346"/>
      <w:jc w:val="both"/>
    </w:pPr>
  </w:style>
  <w:style w:type="paragraph" w:customStyle="1" w:styleId="affffffff">
    <w:name w:val="Приложение"/>
    <w:basedOn w:val="a7"/>
    <w:autoRedefine/>
    <w:rsid w:val="007E5A6D"/>
    <w:pPr>
      <w:spacing w:after="0"/>
    </w:pPr>
    <w:rPr>
      <w:lang w:val="x-none" w:eastAsia="en-US"/>
    </w:rPr>
  </w:style>
  <w:style w:type="paragraph" w:customStyle="1" w:styleId="NormalWeb1">
    <w:name w:val="Normal (Web)1"/>
    <w:basedOn w:val="a3"/>
    <w:rsid w:val="007E5A6D"/>
    <w:pPr>
      <w:spacing w:before="100" w:beforeAutospacing="1" w:after="100" w:afterAutospacing="1"/>
    </w:pPr>
    <w:rPr>
      <w:rFonts w:ascii="Verdana" w:hAnsi="Verdana"/>
      <w:sz w:val="16"/>
      <w:szCs w:val="16"/>
    </w:rPr>
  </w:style>
  <w:style w:type="paragraph" w:customStyle="1" w:styleId="3f6">
    <w:name w:val="заголовок 3"/>
    <w:basedOn w:val="a3"/>
    <w:next w:val="a3"/>
    <w:rsid w:val="007E5A6D"/>
    <w:pPr>
      <w:keepNext/>
      <w:autoSpaceDE w:val="0"/>
      <w:autoSpaceDN w:val="0"/>
      <w:jc w:val="center"/>
    </w:pPr>
    <w:rPr>
      <w:sz w:val="28"/>
      <w:szCs w:val="28"/>
      <w:lang w:val="en-US"/>
    </w:rPr>
  </w:style>
  <w:style w:type="paragraph" w:customStyle="1" w:styleId="1fff8">
    <w:name w:val="Знак Знак Знак Знак1"/>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Char0">
    <w:name w:val="Char Знак Знак Знак"/>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2ff3">
    <w:name w:val="Знак Знак Знак Знак Знак Знак Знак2"/>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2ff4">
    <w:name w:val="Знак Знак Знак Знак Знак Знак Знак2 Знак Знак"/>
    <w:basedOn w:val="a3"/>
    <w:rsid w:val="007E5A6D"/>
    <w:pPr>
      <w:widowControl w:val="0"/>
      <w:adjustRightInd w:val="0"/>
      <w:spacing w:before="100" w:beforeAutospacing="1" w:after="100" w:afterAutospacing="1" w:line="360" w:lineRule="atLeast"/>
      <w:jc w:val="both"/>
      <w:textAlignment w:val="baseline"/>
    </w:pPr>
    <w:rPr>
      <w:rFonts w:ascii="Tahoma" w:hAnsi="Tahoma" w:cs="Tahoma"/>
      <w:sz w:val="20"/>
      <w:szCs w:val="20"/>
      <w:lang w:val="en-US" w:eastAsia="en-US"/>
    </w:rPr>
  </w:style>
  <w:style w:type="paragraph" w:customStyle="1" w:styleId="Char1">
    <w:name w:val="Char Знак Знак Знак Знак Знак"/>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Char2">
    <w:name w:val="Char Знак Знак Знак Знак Знак Знак Знак Знак Знак"/>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Char3">
    <w:name w:val="Char Знак Знак Знак Знак Знак Знак"/>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Char4">
    <w:name w:val="Char Знак Знак Знак Знак Знак Знак Знак Знак Знак Знак Знак Знак"/>
    <w:basedOn w:val="a3"/>
    <w:rsid w:val="007E5A6D"/>
    <w:pPr>
      <w:widowControl w:val="0"/>
      <w:adjustRightInd w:val="0"/>
      <w:spacing w:before="100" w:beforeAutospacing="1" w:after="100" w:afterAutospacing="1" w:line="360" w:lineRule="atLeast"/>
      <w:jc w:val="both"/>
    </w:pPr>
    <w:rPr>
      <w:rFonts w:ascii="Tahoma" w:hAnsi="Tahoma"/>
      <w:sz w:val="20"/>
      <w:szCs w:val="20"/>
      <w:lang w:val="en-US" w:eastAsia="en-US"/>
    </w:rPr>
  </w:style>
  <w:style w:type="paragraph" w:customStyle="1" w:styleId="3f7">
    <w:name w:val="Знак Знак Знак Знак Знак Знак Знак3"/>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1fff9">
    <w:name w:val="Знак Знак Знак Знак Знак Знак Знак1"/>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tt">
    <w:name w:val="tt"/>
    <w:basedOn w:val="a3"/>
    <w:rsid w:val="007E5A6D"/>
    <w:pPr>
      <w:spacing w:before="72"/>
      <w:jc w:val="center"/>
    </w:pPr>
    <w:rPr>
      <w:rFonts w:ascii="Arial" w:eastAsia="SimSun" w:hAnsi="Arial" w:cs="Arial"/>
      <w:sz w:val="18"/>
      <w:szCs w:val="18"/>
      <w:lang w:eastAsia="zh-CN"/>
    </w:rPr>
  </w:style>
  <w:style w:type="paragraph" w:customStyle="1" w:styleId="11a">
    <w:name w:val="Знак Знак Знак Знак11"/>
    <w:basedOn w:val="a3"/>
    <w:rsid w:val="007E5A6D"/>
    <w:pPr>
      <w:widowControl w:val="0"/>
      <w:adjustRightInd w:val="0"/>
      <w:spacing w:before="100" w:beforeAutospacing="1" w:after="100" w:afterAutospacing="1" w:line="360" w:lineRule="atLeast"/>
      <w:jc w:val="both"/>
      <w:textAlignment w:val="baseline"/>
    </w:pPr>
    <w:rPr>
      <w:rFonts w:ascii="Tahoma" w:eastAsia="SimSun" w:hAnsi="Tahoma" w:cs="Tahoma"/>
      <w:sz w:val="20"/>
      <w:szCs w:val="20"/>
      <w:lang w:val="en-US" w:eastAsia="en-US"/>
    </w:rPr>
  </w:style>
  <w:style w:type="paragraph" w:customStyle="1" w:styleId="Char10">
    <w:name w:val="Char Знак Знак Знак Знак Знак Знак Знак Знак Знак Знак Знак Знак1"/>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affffffff0">
    <w:name w:val="Стандарт"/>
    <w:basedOn w:val="a3"/>
    <w:rsid w:val="007E5A6D"/>
    <w:pPr>
      <w:spacing w:line="288" w:lineRule="auto"/>
      <w:ind w:firstLine="709"/>
      <w:jc w:val="both"/>
    </w:pPr>
    <w:rPr>
      <w:sz w:val="28"/>
    </w:rPr>
  </w:style>
  <w:style w:type="paragraph" w:customStyle="1" w:styleId="2ff5">
    <w:name w:val="Стиль Заголовок 2"/>
    <w:aliases w:val="h2 Знак + Слева:  19 см Выступ:  127 см"/>
    <w:basedOn w:val="21"/>
    <w:rsid w:val="007E5A6D"/>
    <w:pPr>
      <w:widowControl w:val="0"/>
      <w:numPr>
        <w:ilvl w:val="1"/>
      </w:numPr>
      <w:tabs>
        <w:tab w:val="num" w:pos="360"/>
        <w:tab w:val="num" w:pos="1985"/>
      </w:tabs>
      <w:spacing w:after="120"/>
      <w:ind w:left="1985" w:hanging="491"/>
      <w:jc w:val="both"/>
    </w:pPr>
    <w:rPr>
      <w:rFonts w:ascii="Arial Narrow" w:hAnsi="Arial Narrow"/>
      <w:iCs/>
      <w:color w:val="000080"/>
      <w:szCs w:val="24"/>
      <w:lang w:val="x-none" w:eastAsia="x-none"/>
    </w:rPr>
  </w:style>
  <w:style w:type="paragraph" w:customStyle="1" w:styleId="3ArialNarrow12-">
    <w:name w:val="Стиль Заголовок 3 + Arial Narrow 12 пт курсив Темно-синий Перед..."/>
    <w:basedOn w:val="31"/>
    <w:rsid w:val="007E5A6D"/>
    <w:pPr>
      <w:numPr>
        <w:ilvl w:val="2"/>
      </w:numPr>
      <w:tabs>
        <w:tab w:val="num" w:pos="720"/>
        <w:tab w:val="num" w:pos="2574"/>
      </w:tabs>
      <w:spacing w:before="120" w:after="120"/>
      <w:ind w:left="2358" w:hanging="504"/>
    </w:pPr>
    <w:rPr>
      <w:rFonts w:ascii="Arial Narrow" w:hAnsi="Arial Narrow"/>
      <w:bCs/>
      <w:iCs/>
      <w:color w:val="000080"/>
      <w:sz w:val="24"/>
    </w:rPr>
  </w:style>
  <w:style w:type="paragraph" w:customStyle="1" w:styleId="affffffff1">
    <w:name w:val="название приложения"/>
    <w:basedOn w:val="40"/>
    <w:rsid w:val="007E5A6D"/>
    <w:pPr>
      <w:numPr>
        <w:ilvl w:val="3"/>
      </w:numPr>
      <w:tabs>
        <w:tab w:val="num" w:pos="0"/>
        <w:tab w:val="num" w:pos="1931"/>
        <w:tab w:val="left" w:pos="1985"/>
        <w:tab w:val="num" w:pos="2101"/>
      </w:tabs>
      <w:suppressAutoHyphens w:val="0"/>
      <w:spacing w:before="60" w:after="240"/>
      <w:ind w:left="1758" w:hanging="737"/>
      <w:jc w:val="center"/>
    </w:pPr>
    <w:rPr>
      <w:rFonts w:ascii="Arial Narrow" w:hAnsi="Arial Narrow"/>
      <w:smallCaps/>
      <w:color w:val="000080"/>
      <w:u w:val="none"/>
    </w:rPr>
  </w:style>
  <w:style w:type="paragraph" w:customStyle="1" w:styleId="affffffff2">
    <w:name w:val="таблица"/>
    <w:basedOn w:val="a3"/>
    <w:rsid w:val="007E5A6D"/>
    <w:rPr>
      <w:rFonts w:ascii="Arial" w:hAnsi="Arial"/>
      <w:sz w:val="20"/>
      <w:szCs w:val="20"/>
    </w:rPr>
  </w:style>
  <w:style w:type="paragraph" w:customStyle="1" w:styleId="affffffff3">
    <w:name w:val="Пункт"/>
    <w:basedOn w:val="a3"/>
    <w:rsid w:val="007E5A6D"/>
    <w:pPr>
      <w:tabs>
        <w:tab w:val="num" w:pos="2880"/>
      </w:tabs>
      <w:ind w:left="2880"/>
      <w:jc w:val="both"/>
    </w:pPr>
    <w:rPr>
      <w:szCs w:val="26"/>
      <w:lang w:eastAsia="en-US"/>
    </w:rPr>
  </w:style>
  <w:style w:type="paragraph" w:styleId="2ff6">
    <w:name w:val="index 2"/>
    <w:basedOn w:val="a3"/>
    <w:next w:val="a3"/>
    <w:autoRedefine/>
    <w:rsid w:val="007E5A6D"/>
    <w:pPr>
      <w:widowControl w:val="0"/>
      <w:snapToGrid w:val="0"/>
      <w:ind w:left="480" w:hanging="240"/>
      <w:jc w:val="both"/>
    </w:pPr>
    <w:rPr>
      <w:rFonts w:ascii="Arial Narrow" w:hAnsi="Arial Narrow"/>
      <w:szCs w:val="20"/>
    </w:rPr>
  </w:style>
  <w:style w:type="paragraph" w:styleId="3f8">
    <w:name w:val="index 3"/>
    <w:basedOn w:val="a3"/>
    <w:next w:val="a3"/>
    <w:autoRedefine/>
    <w:rsid w:val="007E5A6D"/>
    <w:pPr>
      <w:widowControl w:val="0"/>
      <w:snapToGrid w:val="0"/>
      <w:ind w:left="720" w:hanging="240"/>
      <w:jc w:val="both"/>
    </w:pPr>
    <w:rPr>
      <w:rFonts w:ascii="Arial Narrow" w:hAnsi="Arial Narrow"/>
      <w:i/>
      <w:sz w:val="20"/>
      <w:szCs w:val="20"/>
    </w:rPr>
  </w:style>
  <w:style w:type="paragraph" w:styleId="4a">
    <w:name w:val="index 4"/>
    <w:basedOn w:val="a3"/>
    <w:next w:val="a3"/>
    <w:autoRedefine/>
    <w:rsid w:val="007E5A6D"/>
    <w:pPr>
      <w:widowControl w:val="0"/>
      <w:snapToGrid w:val="0"/>
      <w:ind w:left="960" w:hanging="240"/>
      <w:jc w:val="both"/>
    </w:pPr>
    <w:rPr>
      <w:rFonts w:ascii="Arial Narrow" w:hAnsi="Arial Narrow"/>
      <w:sz w:val="18"/>
      <w:szCs w:val="20"/>
    </w:rPr>
  </w:style>
  <w:style w:type="paragraph" w:customStyle="1" w:styleId="font1">
    <w:name w:val="font1"/>
    <w:basedOn w:val="a3"/>
    <w:rsid w:val="007E5A6D"/>
    <w:pPr>
      <w:spacing w:before="100" w:beforeAutospacing="1" w:after="100" w:afterAutospacing="1"/>
    </w:pPr>
    <w:rPr>
      <w:rFonts w:ascii="Arial CYR" w:hAnsi="Arial CYR" w:cs="Arial CYR"/>
      <w:sz w:val="20"/>
      <w:szCs w:val="20"/>
    </w:rPr>
  </w:style>
  <w:style w:type="paragraph" w:customStyle="1" w:styleId="affffffff4">
    <w:name w:val="Заголовок"/>
    <w:basedOn w:val="a3"/>
    <w:next w:val="a7"/>
    <w:rsid w:val="007E5A6D"/>
    <w:pPr>
      <w:keepNext/>
      <w:suppressAutoHyphens/>
      <w:spacing w:before="240" w:after="120"/>
      <w:jc w:val="both"/>
    </w:pPr>
    <w:rPr>
      <w:rFonts w:ascii="Arial" w:eastAsia="MS Mincho" w:hAnsi="Arial" w:cs="Tahoma"/>
      <w:sz w:val="28"/>
      <w:szCs w:val="28"/>
      <w:lang w:eastAsia="ar-SA"/>
    </w:rPr>
  </w:style>
  <w:style w:type="paragraph" w:customStyle="1" w:styleId="2ff7">
    <w:name w:val="Название2"/>
    <w:basedOn w:val="a3"/>
    <w:rsid w:val="007E5A6D"/>
    <w:pPr>
      <w:suppressLineNumbers/>
      <w:suppressAutoHyphens/>
      <w:spacing w:before="120" w:after="120"/>
      <w:jc w:val="both"/>
    </w:pPr>
    <w:rPr>
      <w:rFonts w:cs="Tahoma"/>
      <w:i/>
      <w:iCs/>
      <w:lang w:eastAsia="ar-SA"/>
    </w:rPr>
  </w:style>
  <w:style w:type="paragraph" w:customStyle="1" w:styleId="2ff8">
    <w:name w:val="Указатель2"/>
    <w:basedOn w:val="a3"/>
    <w:rsid w:val="007E5A6D"/>
    <w:pPr>
      <w:suppressLineNumbers/>
      <w:suppressAutoHyphens/>
      <w:spacing w:after="120"/>
      <w:jc w:val="both"/>
    </w:pPr>
    <w:rPr>
      <w:rFonts w:cs="Tahoma"/>
      <w:szCs w:val="20"/>
      <w:lang w:eastAsia="ar-SA"/>
    </w:rPr>
  </w:style>
  <w:style w:type="paragraph" w:customStyle="1" w:styleId="1fffa">
    <w:name w:val="Указатель1"/>
    <w:basedOn w:val="a3"/>
    <w:rsid w:val="007E5A6D"/>
    <w:pPr>
      <w:suppressLineNumbers/>
      <w:suppressAutoHyphens/>
      <w:spacing w:after="120"/>
      <w:jc w:val="both"/>
    </w:pPr>
    <w:rPr>
      <w:rFonts w:cs="Tahoma"/>
      <w:szCs w:val="20"/>
      <w:lang w:eastAsia="ar-SA"/>
    </w:rPr>
  </w:style>
  <w:style w:type="paragraph" w:customStyle="1" w:styleId="11b">
    <w:name w:val="Знак Знак Знак1 Знак1"/>
    <w:basedOn w:val="a3"/>
    <w:rsid w:val="007E5A6D"/>
    <w:pPr>
      <w:suppressAutoHyphens/>
      <w:spacing w:before="280" w:after="280"/>
    </w:pPr>
    <w:rPr>
      <w:rFonts w:ascii="Tahoma" w:hAnsi="Tahoma"/>
      <w:sz w:val="20"/>
      <w:szCs w:val="20"/>
      <w:lang w:val="en-US" w:eastAsia="ar-SA"/>
    </w:rPr>
  </w:style>
  <w:style w:type="paragraph" w:customStyle="1" w:styleId="affffffff5">
    <w:name w:val="Заголовок таблицы"/>
    <w:basedOn w:val="affffff9"/>
    <w:rsid w:val="007E5A6D"/>
    <w:pPr>
      <w:widowControl/>
      <w:spacing w:after="120"/>
      <w:jc w:val="center"/>
    </w:pPr>
    <w:rPr>
      <w:b/>
      <w:bCs/>
      <w:kern w:val="0"/>
      <w:szCs w:val="20"/>
    </w:rPr>
  </w:style>
  <w:style w:type="paragraph" w:customStyle="1" w:styleId="TableContents">
    <w:name w:val="Table Contents"/>
    <w:basedOn w:val="a3"/>
    <w:rsid w:val="007E5A6D"/>
    <w:pPr>
      <w:suppressAutoHyphens/>
      <w:spacing w:after="120"/>
      <w:jc w:val="both"/>
    </w:pPr>
    <w:rPr>
      <w:szCs w:val="20"/>
      <w:lang w:eastAsia="ar-SA"/>
    </w:rPr>
  </w:style>
  <w:style w:type="paragraph" w:customStyle="1" w:styleId="TableHeading">
    <w:name w:val="Table Heading"/>
    <w:basedOn w:val="TableContents"/>
    <w:rsid w:val="007E5A6D"/>
    <w:pPr>
      <w:jc w:val="center"/>
    </w:pPr>
    <w:rPr>
      <w:b/>
      <w:bCs/>
    </w:rPr>
  </w:style>
  <w:style w:type="paragraph" w:customStyle="1" w:styleId="-1">
    <w:name w:val="ВопросПент-АНКЕТ"/>
    <w:basedOn w:val="-2"/>
    <w:rsid w:val="007E5A6D"/>
    <w:rPr>
      <w:bCs/>
    </w:rPr>
  </w:style>
  <w:style w:type="paragraph" w:customStyle="1" w:styleId="-2">
    <w:name w:val="ВопросПента-АНКЕТ"/>
    <w:basedOn w:val="a3"/>
    <w:rsid w:val="007E5A6D"/>
    <w:pPr>
      <w:spacing w:before="360" w:after="120" w:line="300" w:lineRule="exact"/>
      <w:ind w:left="510" w:hanging="510"/>
    </w:pPr>
    <w:rPr>
      <w:rFonts w:ascii="Arial" w:hAnsi="Arial"/>
      <w:b/>
      <w:noProof/>
      <w:kern w:val="24"/>
      <w:sz w:val="30"/>
      <w:szCs w:val="20"/>
    </w:rPr>
  </w:style>
  <w:style w:type="paragraph" w:customStyle="1" w:styleId="affffffff6">
    <w:name w:val="Карточа"/>
    <w:basedOn w:val="a3"/>
    <w:rsid w:val="007E5A6D"/>
    <w:pPr>
      <w:jc w:val="right"/>
    </w:pPr>
    <w:rPr>
      <w:rFonts w:ascii="Arial" w:hAnsi="Arial"/>
      <w:b/>
      <w:i/>
      <w:szCs w:val="20"/>
    </w:rPr>
  </w:style>
  <w:style w:type="paragraph" w:customStyle="1" w:styleId="-3">
    <w:name w:val="Вопрос-МАКЕТ"/>
    <w:basedOn w:val="a3"/>
    <w:rsid w:val="007E5A6D"/>
    <w:pPr>
      <w:spacing w:before="180" w:after="120" w:line="300" w:lineRule="exact"/>
      <w:ind w:left="482" w:hanging="482"/>
    </w:pPr>
    <w:rPr>
      <w:rFonts w:ascii="Arial" w:hAnsi="Arial" w:cs="Arial"/>
      <w:b/>
      <w:bCs/>
      <w:kern w:val="2"/>
      <w:sz w:val="30"/>
      <w:szCs w:val="30"/>
    </w:rPr>
  </w:style>
  <w:style w:type="paragraph" w:customStyle="1" w:styleId="affffffff7">
    <w:name w:val="Ответ Знак Знак"/>
    <w:basedOn w:val="a3"/>
    <w:rsid w:val="007E5A6D"/>
    <w:pPr>
      <w:tabs>
        <w:tab w:val="left" w:leader="underscore" w:pos="9072"/>
      </w:tabs>
      <w:ind w:left="709" w:hanging="142"/>
    </w:pPr>
    <w:rPr>
      <w:rFonts w:ascii="Arial" w:hAnsi="Arial"/>
      <w:szCs w:val="20"/>
    </w:rPr>
  </w:style>
  <w:style w:type="paragraph" w:customStyle="1" w:styleId="11c">
    <w:name w:val="Знак1 Знак Знак Знак1"/>
    <w:basedOn w:val="a3"/>
    <w:rsid w:val="007E5A6D"/>
    <w:pPr>
      <w:spacing w:before="100" w:beforeAutospacing="1" w:after="100" w:afterAutospacing="1"/>
    </w:pPr>
    <w:rPr>
      <w:rFonts w:ascii="Tahoma" w:hAnsi="Tahoma"/>
      <w:sz w:val="20"/>
      <w:szCs w:val="20"/>
      <w:lang w:val="en-US" w:eastAsia="en-US"/>
    </w:rPr>
  </w:style>
  <w:style w:type="paragraph" w:customStyle="1" w:styleId="Char11">
    <w:name w:val="Char1"/>
    <w:basedOn w:val="a3"/>
    <w:rsid w:val="007E5A6D"/>
    <w:pPr>
      <w:spacing w:before="100" w:beforeAutospacing="1" w:after="100" w:afterAutospacing="1"/>
    </w:pPr>
    <w:rPr>
      <w:rFonts w:ascii="Tahoma" w:hAnsi="Tahoma"/>
      <w:sz w:val="20"/>
      <w:szCs w:val="20"/>
      <w:lang w:val="en-US" w:eastAsia="en-US"/>
    </w:rPr>
  </w:style>
  <w:style w:type="paragraph" w:customStyle="1" w:styleId="1fffb">
    <w:name w:val="Знак Знак Знак Знак Знак Знак Знак Знак Знак Знак Знак Знак Знак1"/>
    <w:basedOn w:val="a3"/>
    <w:rsid w:val="007E5A6D"/>
    <w:pPr>
      <w:spacing w:before="100" w:beforeAutospacing="1" w:after="100" w:afterAutospacing="1"/>
    </w:pPr>
    <w:rPr>
      <w:rFonts w:ascii="Tahoma" w:hAnsi="Tahoma"/>
      <w:sz w:val="20"/>
      <w:szCs w:val="20"/>
      <w:lang w:val="en-US" w:eastAsia="en-US"/>
    </w:rPr>
  </w:style>
  <w:style w:type="paragraph" w:customStyle="1" w:styleId="11d">
    <w:name w:val="Знак Знак Знак Знак Знак Знак1 Знак1"/>
    <w:basedOn w:val="a3"/>
    <w:next w:val="a3"/>
    <w:rsid w:val="007E5A6D"/>
    <w:pPr>
      <w:spacing w:before="100" w:beforeAutospacing="1" w:after="100" w:afterAutospacing="1"/>
    </w:pPr>
    <w:rPr>
      <w:rFonts w:ascii="Tahoma" w:hAnsi="Tahoma"/>
      <w:sz w:val="20"/>
      <w:szCs w:val="20"/>
      <w:lang w:val="en-US" w:eastAsia="en-US"/>
    </w:rPr>
  </w:style>
  <w:style w:type="paragraph" w:customStyle="1" w:styleId="BodyTextIndent32">
    <w:name w:val="Body Text Indent 32"/>
    <w:basedOn w:val="a3"/>
    <w:rsid w:val="007E5A6D"/>
    <w:pPr>
      <w:suppressAutoHyphens/>
      <w:ind w:firstLine="720"/>
      <w:jc w:val="both"/>
    </w:pPr>
    <w:rPr>
      <w:szCs w:val="20"/>
      <w:lang w:eastAsia="ar-SA"/>
    </w:rPr>
  </w:style>
  <w:style w:type="paragraph" w:customStyle="1" w:styleId="2ff9">
    <w:name w:val="Рецензия2"/>
    <w:hidden/>
    <w:semiHidden/>
    <w:rsid w:val="007E5A6D"/>
    <w:pPr>
      <w:spacing w:after="0" w:line="240" w:lineRule="auto"/>
    </w:pPr>
    <w:rPr>
      <w:rFonts w:ascii="Arial" w:eastAsia="Times New Roman" w:hAnsi="Arial" w:cs="Times New Roman"/>
      <w:sz w:val="24"/>
      <w:szCs w:val="20"/>
      <w:lang w:eastAsia="ar-SA"/>
    </w:rPr>
  </w:style>
  <w:style w:type="paragraph" w:customStyle="1" w:styleId="affffffff8">
    <w:name w:val="Обычный (таблица)"/>
    <w:basedOn w:val="a3"/>
    <w:rsid w:val="007E5A6D"/>
    <w:pPr>
      <w:spacing w:after="120"/>
      <w:jc w:val="both"/>
    </w:pPr>
    <w:rPr>
      <w:rFonts w:ascii="Arial Narrow" w:hAnsi="Arial Narrow"/>
      <w:szCs w:val="20"/>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3"/>
    <w:rsid w:val="007E5A6D"/>
    <w:pPr>
      <w:spacing w:before="100" w:beforeAutospacing="1" w:after="100" w:afterAutospacing="1"/>
    </w:pPr>
    <w:rPr>
      <w:rFonts w:ascii="Tahoma" w:hAnsi="Tahoma" w:cs="Tahoma"/>
      <w:sz w:val="20"/>
      <w:szCs w:val="20"/>
      <w:lang w:val="en-US" w:eastAsia="en-US"/>
    </w:rPr>
  </w:style>
  <w:style w:type="paragraph" w:customStyle="1" w:styleId="2ffa">
    <w:name w:val="Знак2"/>
    <w:basedOn w:val="a3"/>
    <w:rsid w:val="007E5A6D"/>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SubtleEmphasis1">
    <w:name w:val="Subtle Emphasis1"/>
    <w:rsid w:val="007E5A6D"/>
    <w:rPr>
      <w:i/>
      <w:color w:val="808080"/>
    </w:rPr>
  </w:style>
  <w:style w:type="character" w:customStyle="1" w:styleId="IntenseEmphasis1">
    <w:name w:val="Intense Emphasis1"/>
    <w:rsid w:val="007E5A6D"/>
    <w:rPr>
      <w:b/>
      <w:i/>
      <w:color w:val="4F81BD"/>
    </w:rPr>
  </w:style>
  <w:style w:type="paragraph" w:customStyle="1" w:styleId="TOCHeading1">
    <w:name w:val="TOC Heading1"/>
    <w:basedOn w:val="13"/>
    <w:next w:val="a3"/>
    <w:rsid w:val="007E5A6D"/>
    <w:pPr>
      <w:outlineLvl w:val="9"/>
    </w:pPr>
    <w:rPr>
      <w:rFonts w:ascii="Cambria" w:hAnsi="Cambria"/>
      <w:lang w:val="x-none" w:eastAsia="x-none"/>
    </w:rPr>
  </w:style>
  <w:style w:type="paragraph" w:customStyle="1" w:styleId="ListParagraph11">
    <w:name w:val="List Paragraph11"/>
    <w:basedOn w:val="a3"/>
    <w:rsid w:val="007E5A6D"/>
    <w:pPr>
      <w:ind w:left="720"/>
    </w:pPr>
    <w:rPr>
      <w:lang w:val="en-US" w:eastAsia="en-US"/>
    </w:rPr>
  </w:style>
  <w:style w:type="character" w:customStyle="1" w:styleId="231">
    <w:name w:val="Знак Знак231"/>
    <w:locked/>
    <w:rsid w:val="007E5A6D"/>
    <w:rPr>
      <w:rFonts w:ascii="Arial" w:hAnsi="Arial"/>
      <w:b/>
      <w:kern w:val="32"/>
      <w:sz w:val="32"/>
      <w:lang w:val="ru-RU" w:eastAsia="ru-RU"/>
    </w:rPr>
  </w:style>
  <w:style w:type="character" w:customStyle="1" w:styleId="2110">
    <w:name w:val="Знак Знак211"/>
    <w:locked/>
    <w:rsid w:val="007E5A6D"/>
    <w:rPr>
      <w:rFonts w:ascii="Arial" w:hAnsi="Arial"/>
      <w:b/>
      <w:sz w:val="26"/>
      <w:lang w:val="ru-RU" w:eastAsia="ru-RU"/>
    </w:rPr>
  </w:style>
  <w:style w:type="character" w:customStyle="1" w:styleId="Heading5Char">
    <w:name w:val="Heading 5 Char"/>
    <w:locked/>
    <w:rsid w:val="007E5A6D"/>
    <w:rPr>
      <w:rFonts w:ascii="Arial Narrow" w:hAnsi="Arial Narrow"/>
      <w:sz w:val="22"/>
      <w:lang w:val="ru-RU" w:eastAsia="ru-RU"/>
    </w:rPr>
  </w:style>
  <w:style w:type="character" w:customStyle="1" w:styleId="Heading6Char">
    <w:name w:val="Heading 6 Char"/>
    <w:locked/>
    <w:rsid w:val="007E5A6D"/>
    <w:rPr>
      <w:rFonts w:ascii="Arial" w:hAnsi="Arial"/>
      <w:i/>
      <w:sz w:val="22"/>
      <w:lang w:val="ru-RU" w:eastAsia="ru-RU"/>
    </w:rPr>
  </w:style>
  <w:style w:type="character" w:customStyle="1" w:styleId="Heading7Char">
    <w:name w:val="Heading 7 Char"/>
    <w:locked/>
    <w:rsid w:val="007E5A6D"/>
    <w:rPr>
      <w:rFonts w:ascii="Arial" w:hAnsi="Arial"/>
      <w:sz w:val="22"/>
      <w:lang w:val="ru-RU" w:eastAsia="ru-RU"/>
    </w:rPr>
  </w:style>
  <w:style w:type="character" w:customStyle="1" w:styleId="Heading8Char">
    <w:name w:val="Heading 8 Char"/>
    <w:locked/>
    <w:rsid w:val="007E5A6D"/>
    <w:rPr>
      <w:rFonts w:ascii="Arial" w:hAnsi="Arial"/>
      <w:i/>
      <w:sz w:val="22"/>
      <w:lang w:val="ru-RU" w:eastAsia="ru-RU"/>
    </w:rPr>
  </w:style>
  <w:style w:type="character" w:customStyle="1" w:styleId="Heading9Char">
    <w:name w:val="Heading 9 Char"/>
    <w:locked/>
    <w:rsid w:val="007E5A6D"/>
    <w:rPr>
      <w:rFonts w:ascii="Arial" w:hAnsi="Arial"/>
      <w:i/>
      <w:sz w:val="18"/>
      <w:lang w:val="ru-RU" w:eastAsia="ru-RU"/>
    </w:rPr>
  </w:style>
  <w:style w:type="character" w:customStyle="1" w:styleId="1312">
    <w:name w:val="Знак Знак131"/>
    <w:locked/>
    <w:rsid w:val="007E5A6D"/>
    <w:rPr>
      <w:rFonts w:eastAsia="Times New Roman"/>
      <w:b/>
      <w:caps/>
      <w:sz w:val="28"/>
      <w:lang w:val="ru-RU" w:eastAsia="ru-RU"/>
    </w:rPr>
  </w:style>
  <w:style w:type="character" w:customStyle="1" w:styleId="1212">
    <w:name w:val="Знак Знак121"/>
    <w:semiHidden/>
    <w:locked/>
    <w:rsid w:val="007E5A6D"/>
    <w:rPr>
      <w:lang w:val="x-none" w:eastAsia="ru-RU"/>
    </w:rPr>
  </w:style>
  <w:style w:type="character" w:customStyle="1" w:styleId="SignatureChar">
    <w:name w:val="Signature Char"/>
    <w:semiHidden/>
    <w:locked/>
    <w:rsid w:val="007E5A6D"/>
    <w:rPr>
      <w:rFonts w:eastAsia="Times New Roman"/>
      <w:sz w:val="22"/>
      <w:lang w:val="ru-RU" w:eastAsia="ru-RU"/>
    </w:rPr>
  </w:style>
  <w:style w:type="character" w:customStyle="1" w:styleId="911">
    <w:name w:val="Знак Знак91"/>
    <w:semiHidden/>
    <w:locked/>
    <w:rsid w:val="007E5A6D"/>
    <w:rPr>
      <w:lang w:val="x-none" w:eastAsia="ru-RU"/>
    </w:rPr>
  </w:style>
  <w:style w:type="character" w:customStyle="1" w:styleId="BodyTextIndentChar">
    <w:name w:val="Body Text Indent Char"/>
    <w:semiHidden/>
    <w:locked/>
    <w:rsid w:val="007E5A6D"/>
    <w:rPr>
      <w:sz w:val="24"/>
      <w:lang w:val="ru-RU" w:eastAsia="ru-RU"/>
    </w:rPr>
  </w:style>
  <w:style w:type="character" w:customStyle="1" w:styleId="612">
    <w:name w:val="Знак Знак61"/>
    <w:semiHidden/>
    <w:locked/>
    <w:rsid w:val="007E5A6D"/>
    <w:rPr>
      <w:rFonts w:eastAsia="Times New Roman"/>
      <w:sz w:val="26"/>
      <w:lang w:val="ru-RU" w:eastAsia="ru-RU"/>
    </w:rPr>
  </w:style>
  <w:style w:type="paragraph" w:customStyle="1" w:styleId="314">
    <w:name w:val="Знак Знак3 Знак Знак Знак Знак Знак Знак1"/>
    <w:basedOn w:val="a3"/>
    <w:rsid w:val="007E5A6D"/>
    <w:rPr>
      <w:rFonts w:ascii="Verdana" w:hAnsi="Verdana" w:cs="Verdana"/>
      <w:sz w:val="20"/>
      <w:szCs w:val="20"/>
      <w:lang w:val="en-US" w:eastAsia="en-US"/>
    </w:rPr>
  </w:style>
  <w:style w:type="paragraph" w:customStyle="1" w:styleId="11Char1">
    <w:name w:val="Знак1 Знак Знак Знак Знак Знак Знак Знак Знак1 Char1"/>
    <w:basedOn w:val="a3"/>
    <w:rsid w:val="007E5A6D"/>
    <w:pPr>
      <w:spacing w:after="160" w:line="240" w:lineRule="exact"/>
    </w:pPr>
    <w:rPr>
      <w:rFonts w:ascii="Verdana" w:hAnsi="Verdana"/>
      <w:sz w:val="20"/>
      <w:szCs w:val="20"/>
      <w:lang w:val="en-US" w:eastAsia="en-US"/>
    </w:rPr>
  </w:style>
  <w:style w:type="character" w:customStyle="1" w:styleId="1521">
    <w:name w:val="Знак Знак152"/>
    <w:locked/>
    <w:rsid w:val="007E5A6D"/>
    <w:rPr>
      <w:sz w:val="24"/>
      <w:szCs w:val="24"/>
      <w:lang w:val="x-none" w:eastAsia="x-none" w:bidi="ar-SA"/>
    </w:rPr>
  </w:style>
  <w:style w:type="paragraph" w:customStyle="1" w:styleId="64">
    <w:name w:val="Абзац списка6"/>
    <w:basedOn w:val="a3"/>
    <w:rsid w:val="007E5A6D"/>
    <w:pPr>
      <w:widowControl w:val="0"/>
      <w:ind w:left="708"/>
    </w:pPr>
    <w:rPr>
      <w:rFonts w:eastAsia="Calibri"/>
      <w:szCs w:val="20"/>
    </w:rPr>
  </w:style>
  <w:style w:type="table" w:customStyle="1" w:styleId="affffffff9">
    <w:name w:val="Стиль РБС"/>
    <w:basedOn w:val="afffffd"/>
    <w:rsid w:val="007E5A6D"/>
    <w:rPr>
      <w:rFonts w:ascii="Arial" w:hAnsi="Aria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rFonts w:cs="Times New Roman"/>
        <w:caps/>
        <w:color w:val="auto"/>
      </w:rPr>
      <w:tblPr/>
      <w:tcPr>
        <w:tcBorders>
          <w:tl2br w:val="none" w:sz="0" w:space="0" w:color="auto"/>
          <w:tr2bl w:val="none" w:sz="0" w:space="0" w:color="auto"/>
        </w:tcBorders>
      </w:tcPr>
    </w:tblStylePr>
  </w:style>
  <w:style w:type="paragraph" w:customStyle="1" w:styleId="11e">
    <w:name w:val="Оглавление 11"/>
    <w:basedOn w:val="a3"/>
    <w:next w:val="a3"/>
    <w:autoRedefine/>
    <w:rsid w:val="00885D6B"/>
    <w:pPr>
      <w:spacing w:before="120" w:after="120"/>
    </w:pPr>
    <w:rPr>
      <w:rFonts w:asciiTheme="minorHAnsi" w:hAnsiTheme="minorHAnsi" w:cs="Calibri"/>
      <w:b/>
      <w:bCs/>
      <w:caps/>
      <w:sz w:val="20"/>
      <w:szCs w:val="20"/>
    </w:rPr>
  </w:style>
  <w:style w:type="paragraph" w:customStyle="1" w:styleId="215">
    <w:name w:val="Оглавление 21"/>
    <w:basedOn w:val="a3"/>
    <w:next w:val="a3"/>
    <w:autoRedefine/>
    <w:rsid w:val="00885D6B"/>
    <w:pPr>
      <w:ind w:left="240"/>
    </w:pPr>
    <w:rPr>
      <w:rFonts w:asciiTheme="minorHAnsi" w:hAnsiTheme="minorHAnsi" w:cs="Calibri"/>
      <w:smallCaps/>
      <w:sz w:val="20"/>
      <w:szCs w:val="20"/>
    </w:rPr>
  </w:style>
  <w:style w:type="paragraph" w:customStyle="1" w:styleId="315">
    <w:name w:val="Оглавление 31"/>
    <w:basedOn w:val="a3"/>
    <w:next w:val="a3"/>
    <w:autoRedefine/>
    <w:rsid w:val="00885D6B"/>
    <w:pPr>
      <w:ind w:left="480"/>
    </w:pPr>
    <w:rPr>
      <w:rFonts w:asciiTheme="minorHAnsi" w:hAnsiTheme="minorHAnsi" w:cs="Calibri"/>
      <w:i/>
      <w:iCs/>
      <w:sz w:val="20"/>
      <w:szCs w:val="20"/>
    </w:rPr>
  </w:style>
  <w:style w:type="paragraph" w:customStyle="1" w:styleId="411">
    <w:name w:val="Оглавление 41"/>
    <w:basedOn w:val="a3"/>
    <w:next w:val="a3"/>
    <w:autoRedefine/>
    <w:rsid w:val="00885D6B"/>
    <w:pPr>
      <w:ind w:left="720"/>
    </w:pPr>
    <w:rPr>
      <w:rFonts w:asciiTheme="minorHAnsi" w:hAnsiTheme="minorHAnsi" w:cs="Calibri"/>
      <w:sz w:val="18"/>
      <w:szCs w:val="18"/>
    </w:rPr>
  </w:style>
  <w:style w:type="paragraph" w:customStyle="1" w:styleId="512">
    <w:name w:val="Оглавление 51"/>
    <w:basedOn w:val="a3"/>
    <w:next w:val="a3"/>
    <w:autoRedefine/>
    <w:rsid w:val="00885D6B"/>
    <w:pPr>
      <w:ind w:left="960"/>
    </w:pPr>
    <w:rPr>
      <w:rFonts w:asciiTheme="minorHAnsi" w:hAnsiTheme="minorHAnsi" w:cs="Calibri"/>
      <w:sz w:val="18"/>
      <w:szCs w:val="18"/>
    </w:rPr>
  </w:style>
  <w:style w:type="paragraph" w:customStyle="1" w:styleId="613">
    <w:name w:val="Оглавление 61"/>
    <w:basedOn w:val="a3"/>
    <w:next w:val="a3"/>
    <w:autoRedefine/>
    <w:rsid w:val="00885D6B"/>
    <w:pPr>
      <w:ind w:left="1200"/>
    </w:pPr>
    <w:rPr>
      <w:rFonts w:asciiTheme="minorHAnsi" w:hAnsiTheme="minorHAnsi" w:cs="Calibri"/>
      <w:sz w:val="18"/>
      <w:szCs w:val="18"/>
    </w:rPr>
  </w:style>
  <w:style w:type="paragraph" w:customStyle="1" w:styleId="712">
    <w:name w:val="Оглавление 71"/>
    <w:basedOn w:val="a3"/>
    <w:next w:val="a3"/>
    <w:autoRedefine/>
    <w:rsid w:val="00885D6B"/>
    <w:pPr>
      <w:ind w:left="1440"/>
    </w:pPr>
    <w:rPr>
      <w:rFonts w:asciiTheme="minorHAnsi" w:hAnsiTheme="minorHAnsi" w:cs="Calibri"/>
      <w:sz w:val="18"/>
      <w:szCs w:val="18"/>
    </w:rPr>
  </w:style>
  <w:style w:type="paragraph" w:customStyle="1" w:styleId="812">
    <w:name w:val="Оглавление 81"/>
    <w:basedOn w:val="a3"/>
    <w:next w:val="a3"/>
    <w:autoRedefine/>
    <w:rsid w:val="00885D6B"/>
    <w:pPr>
      <w:ind w:left="1680"/>
    </w:pPr>
    <w:rPr>
      <w:rFonts w:asciiTheme="minorHAnsi" w:hAnsiTheme="minorHAnsi" w:cs="Calibri"/>
      <w:sz w:val="18"/>
      <w:szCs w:val="18"/>
    </w:rPr>
  </w:style>
  <w:style w:type="paragraph" w:customStyle="1" w:styleId="912">
    <w:name w:val="Оглавление 91"/>
    <w:basedOn w:val="a3"/>
    <w:next w:val="a3"/>
    <w:autoRedefine/>
    <w:rsid w:val="00885D6B"/>
    <w:pPr>
      <w:ind w:left="1920"/>
    </w:pPr>
    <w:rPr>
      <w:rFonts w:asciiTheme="minorHAnsi" w:hAnsiTheme="minorHAnsi" w:cs="Calibri"/>
      <w:sz w:val="18"/>
      <w:szCs w:val="18"/>
    </w:rPr>
  </w:style>
  <w:style w:type="paragraph" w:customStyle="1" w:styleId="1fffc">
    <w:name w:val="Маркированный1"/>
    <w:basedOn w:val="a3"/>
    <w:next w:val="afffb"/>
    <w:rsid w:val="00885D6B"/>
    <w:pPr>
      <w:tabs>
        <w:tab w:val="num" w:pos="1381"/>
        <w:tab w:val="left" w:pos="1418"/>
      </w:tabs>
      <w:spacing w:after="120"/>
      <w:ind w:left="567" w:firstLine="454"/>
      <w:jc w:val="both"/>
    </w:pPr>
    <w:rPr>
      <w:rFonts w:asciiTheme="minorHAnsi" w:eastAsiaTheme="minorHAnsi" w:hAnsiTheme="minorHAnsi" w:cstheme="minorBidi"/>
      <w:szCs w:val="22"/>
      <w:lang w:eastAsia="en-US"/>
    </w:rPr>
  </w:style>
  <w:style w:type="numbering" w:customStyle="1" w:styleId="11110">
    <w:name w:val="Нет списка1111"/>
    <w:next w:val="a6"/>
    <w:semiHidden/>
    <w:rsid w:val="00885D6B"/>
  </w:style>
  <w:style w:type="paragraph" w:customStyle="1" w:styleId="Paragr1">
    <w:name w:val="Paragr 1"/>
    <w:rsid w:val="007649B0"/>
    <w:pPr>
      <w:widowControl w:val="0"/>
      <w:suppressAutoHyphens/>
      <w:autoSpaceDE w:val="0"/>
      <w:spacing w:before="40" w:after="0" w:line="260" w:lineRule="exact"/>
      <w:jc w:val="both"/>
    </w:pPr>
    <w:rPr>
      <w:rFonts w:ascii="Times New Roman" w:eastAsia="Times New Roman" w:hAnsi="Times New Roman" w:cs="Times New Roman"/>
      <w:lang w:eastAsia="ar-SA"/>
    </w:rPr>
  </w:style>
  <w:style w:type="paragraph" w:customStyle="1" w:styleId="FR10">
    <w:name w:val="FR1"/>
    <w:rsid w:val="007649B0"/>
    <w:pPr>
      <w:widowControl w:val="0"/>
      <w:suppressAutoHyphens/>
      <w:autoSpaceDE w:val="0"/>
      <w:spacing w:after="0" w:line="480" w:lineRule="auto"/>
      <w:ind w:left="1480" w:right="2800"/>
    </w:pPr>
    <w:rPr>
      <w:rFonts w:ascii="Times New Roman" w:eastAsia="Times New Roman" w:hAnsi="Times New Roman" w:cs="Times New Roman"/>
      <w:b/>
      <w:sz w:val="18"/>
      <w:szCs w:val="20"/>
      <w:lang w:eastAsia="ar-SA"/>
    </w:rPr>
  </w:style>
  <w:style w:type="paragraph" w:customStyle="1" w:styleId="2ffb">
    <w:name w:val="Текст2"/>
    <w:basedOn w:val="a3"/>
    <w:rsid w:val="007649B0"/>
    <w:pPr>
      <w:tabs>
        <w:tab w:val="num" w:pos="3839"/>
      </w:tabs>
      <w:suppressAutoHyphens/>
    </w:pPr>
    <w:rPr>
      <w:rFonts w:ascii="Courier New" w:hAnsi="Courier New"/>
      <w:sz w:val="20"/>
      <w:szCs w:val="20"/>
      <w:lang w:eastAsia="ar-SA"/>
    </w:rPr>
  </w:style>
  <w:style w:type="character" w:customStyle="1" w:styleId="ep">
    <w:name w:val="ep"/>
    <w:rsid w:val="007649B0"/>
  </w:style>
  <w:style w:type="paragraph" w:customStyle="1" w:styleId="font9">
    <w:name w:val="font9"/>
    <w:basedOn w:val="a3"/>
    <w:rsid w:val="007649B0"/>
    <w:pPr>
      <w:spacing w:before="100" w:beforeAutospacing="1" w:after="100" w:afterAutospacing="1"/>
    </w:pPr>
    <w:rPr>
      <w:b/>
      <w:bCs/>
      <w:i/>
      <w:iCs/>
      <w:color w:val="000000"/>
      <w:sz w:val="22"/>
      <w:szCs w:val="22"/>
    </w:rPr>
  </w:style>
  <w:style w:type="paragraph" w:customStyle="1" w:styleId="font10">
    <w:name w:val="font10"/>
    <w:basedOn w:val="a3"/>
    <w:rsid w:val="007649B0"/>
    <w:pPr>
      <w:spacing w:before="100" w:beforeAutospacing="1" w:after="100" w:afterAutospacing="1"/>
    </w:pPr>
    <w:rPr>
      <w:color w:val="000000"/>
      <w:sz w:val="14"/>
      <w:szCs w:val="14"/>
    </w:rPr>
  </w:style>
  <w:style w:type="paragraph" w:customStyle="1" w:styleId="font11">
    <w:name w:val="font11"/>
    <w:basedOn w:val="a3"/>
    <w:rsid w:val="007649B0"/>
    <w:pPr>
      <w:spacing w:before="100" w:beforeAutospacing="1" w:after="100" w:afterAutospacing="1"/>
    </w:pPr>
    <w:rPr>
      <w:i/>
      <w:iCs/>
      <w:color w:val="000000"/>
    </w:rPr>
  </w:style>
  <w:style w:type="paragraph" w:customStyle="1" w:styleId="font12">
    <w:name w:val="font12"/>
    <w:basedOn w:val="a3"/>
    <w:rsid w:val="007649B0"/>
    <w:pPr>
      <w:spacing w:before="100" w:beforeAutospacing="1" w:after="100" w:afterAutospacing="1"/>
    </w:pPr>
    <w:rPr>
      <w:color w:val="000000"/>
    </w:rPr>
  </w:style>
  <w:style w:type="paragraph" w:customStyle="1" w:styleId="font13">
    <w:name w:val="font13"/>
    <w:basedOn w:val="a3"/>
    <w:rsid w:val="007649B0"/>
    <w:pPr>
      <w:spacing w:before="100" w:beforeAutospacing="1" w:after="100" w:afterAutospacing="1"/>
    </w:pPr>
    <w:rPr>
      <w:b/>
      <w:bCs/>
      <w:color w:val="000000"/>
    </w:rPr>
  </w:style>
  <w:style w:type="paragraph" w:customStyle="1" w:styleId="font14">
    <w:name w:val="font14"/>
    <w:basedOn w:val="a3"/>
    <w:rsid w:val="007649B0"/>
    <w:pPr>
      <w:spacing w:before="100" w:beforeAutospacing="1" w:after="100" w:afterAutospacing="1"/>
    </w:pPr>
    <w:rPr>
      <w:b/>
      <w:bCs/>
      <w:color w:val="000000"/>
      <w:sz w:val="14"/>
      <w:szCs w:val="14"/>
    </w:rPr>
  </w:style>
  <w:style w:type="paragraph" w:customStyle="1" w:styleId="font15">
    <w:name w:val="font15"/>
    <w:basedOn w:val="a3"/>
    <w:rsid w:val="007649B0"/>
    <w:pPr>
      <w:spacing w:before="100" w:beforeAutospacing="1" w:after="100" w:afterAutospacing="1"/>
    </w:pPr>
    <w:rPr>
      <w:color w:val="000000"/>
      <w:sz w:val="14"/>
      <w:szCs w:val="14"/>
    </w:rPr>
  </w:style>
  <w:style w:type="paragraph" w:customStyle="1" w:styleId="font16">
    <w:name w:val="font16"/>
    <w:basedOn w:val="a3"/>
    <w:rsid w:val="007649B0"/>
    <w:pPr>
      <w:spacing w:before="100" w:beforeAutospacing="1" w:after="100" w:afterAutospacing="1"/>
    </w:pPr>
    <w:rPr>
      <w:b/>
      <w:bCs/>
      <w:i/>
      <w:iCs/>
      <w:color w:val="000000"/>
    </w:rPr>
  </w:style>
  <w:style w:type="paragraph" w:customStyle="1" w:styleId="xl131">
    <w:name w:val="xl131"/>
    <w:basedOn w:val="a3"/>
    <w:rsid w:val="007649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i/>
      <w:iCs/>
    </w:rPr>
  </w:style>
  <w:style w:type="paragraph" w:customStyle="1" w:styleId="xl132">
    <w:name w:val="xl132"/>
    <w:basedOn w:val="a3"/>
    <w:rsid w:val="007649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rPr>
  </w:style>
  <w:style w:type="paragraph" w:customStyle="1" w:styleId="xl133">
    <w:name w:val="xl133"/>
    <w:basedOn w:val="a3"/>
    <w:rsid w:val="007649B0"/>
    <w:pPr>
      <w:spacing w:before="100" w:beforeAutospacing="1" w:after="100" w:afterAutospacing="1"/>
      <w:jc w:val="both"/>
      <w:textAlignment w:val="center"/>
    </w:pPr>
    <w:rPr>
      <w:b/>
      <w:bCs/>
    </w:rPr>
  </w:style>
  <w:style w:type="paragraph" w:customStyle="1" w:styleId="xl134">
    <w:name w:val="xl134"/>
    <w:basedOn w:val="a3"/>
    <w:rsid w:val="007649B0"/>
    <w:pPr>
      <w:spacing w:before="100" w:beforeAutospacing="1" w:after="100" w:afterAutospacing="1"/>
    </w:pPr>
    <w:rPr>
      <w:i/>
      <w:iCs/>
    </w:rPr>
  </w:style>
  <w:style w:type="paragraph" w:customStyle="1" w:styleId="xl135">
    <w:name w:val="xl135"/>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rPr>
  </w:style>
  <w:style w:type="paragraph" w:customStyle="1" w:styleId="xl136">
    <w:name w:val="xl136"/>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i/>
      <w:iCs/>
    </w:rPr>
  </w:style>
  <w:style w:type="paragraph" w:customStyle="1" w:styleId="xl137">
    <w:name w:val="xl137"/>
    <w:basedOn w:val="a3"/>
    <w:rsid w:val="007649B0"/>
    <w:pPr>
      <w:spacing w:before="100" w:beforeAutospacing="1" w:after="100" w:afterAutospacing="1"/>
      <w:textAlignment w:val="top"/>
    </w:pPr>
    <w:rPr>
      <w:i/>
      <w:iCs/>
    </w:rPr>
  </w:style>
  <w:style w:type="paragraph" w:customStyle="1" w:styleId="xl138">
    <w:name w:val="xl138"/>
    <w:basedOn w:val="a3"/>
    <w:rsid w:val="007649B0"/>
    <w:pPr>
      <w:spacing w:before="100" w:beforeAutospacing="1" w:after="100" w:afterAutospacing="1"/>
      <w:textAlignment w:val="top"/>
    </w:pPr>
    <w:rPr>
      <w:b/>
      <w:bCs/>
    </w:rPr>
  </w:style>
  <w:style w:type="paragraph" w:customStyle="1" w:styleId="xl139">
    <w:name w:val="xl139"/>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140">
    <w:name w:val="xl140"/>
    <w:basedOn w:val="a3"/>
    <w:rsid w:val="007649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b/>
      <w:bCs/>
      <w:i/>
      <w:iCs/>
      <w:color w:val="000000"/>
    </w:rPr>
  </w:style>
  <w:style w:type="paragraph" w:customStyle="1" w:styleId="xl141">
    <w:name w:val="xl141"/>
    <w:basedOn w:val="a3"/>
    <w:rsid w:val="007649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i/>
      <w:iCs/>
      <w:color w:val="000000"/>
    </w:rPr>
  </w:style>
  <w:style w:type="paragraph" w:customStyle="1" w:styleId="xl142">
    <w:name w:val="xl142"/>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style>
  <w:style w:type="paragraph" w:customStyle="1" w:styleId="xl143">
    <w:name w:val="xl143"/>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4">
    <w:name w:val="xl144"/>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45">
    <w:name w:val="xl145"/>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6">
    <w:name w:val="xl146"/>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63">
    <w:name w:val="xl63"/>
    <w:basedOn w:val="a3"/>
    <w:rsid w:val="0045455D"/>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64">
    <w:name w:val="xl64"/>
    <w:basedOn w:val="a3"/>
    <w:rsid w:val="0045455D"/>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style>
  <w:style w:type="paragraph" w:customStyle="1" w:styleId="affffffffa">
    <w:name w:val="маркер в отчет"/>
    <w:basedOn w:val="a3"/>
    <w:link w:val="affffffffb"/>
    <w:qFormat/>
    <w:rsid w:val="00640725"/>
    <w:pPr>
      <w:spacing w:line="336" w:lineRule="auto"/>
      <w:ind w:firstLine="709"/>
      <w:jc w:val="both"/>
    </w:pPr>
    <w:rPr>
      <w:sz w:val="28"/>
      <w:szCs w:val="28"/>
    </w:rPr>
  </w:style>
  <w:style w:type="paragraph" w:customStyle="1" w:styleId="affffffffc">
    <w:name w:val="правильный маркер в отчет"/>
    <w:basedOn w:val="affc"/>
    <w:link w:val="affffffffd"/>
    <w:qFormat/>
    <w:rsid w:val="00640725"/>
    <w:pPr>
      <w:widowControl/>
      <w:tabs>
        <w:tab w:val="left" w:pos="993"/>
      </w:tabs>
      <w:spacing w:line="336" w:lineRule="auto"/>
      <w:ind w:left="720" w:hanging="360"/>
      <w:jc w:val="both"/>
    </w:pPr>
    <w:rPr>
      <w:sz w:val="28"/>
      <w:szCs w:val="28"/>
    </w:rPr>
  </w:style>
  <w:style w:type="character" w:customStyle="1" w:styleId="affffffffb">
    <w:name w:val="маркер в отчет Знак"/>
    <w:basedOn w:val="a4"/>
    <w:link w:val="affffffffa"/>
    <w:rsid w:val="00640725"/>
    <w:rPr>
      <w:rFonts w:ascii="Times New Roman" w:eastAsia="Times New Roman" w:hAnsi="Times New Roman" w:cs="Times New Roman"/>
      <w:sz w:val="28"/>
      <w:szCs w:val="28"/>
      <w:lang w:eastAsia="ru-RU"/>
    </w:rPr>
  </w:style>
  <w:style w:type="character" w:customStyle="1" w:styleId="affd">
    <w:name w:val="Абзац списка Знак"/>
    <w:basedOn w:val="a4"/>
    <w:link w:val="affc"/>
    <w:uiPriority w:val="34"/>
    <w:rsid w:val="00640725"/>
    <w:rPr>
      <w:rFonts w:ascii="Times New Roman" w:eastAsia="Times New Roman" w:hAnsi="Times New Roman" w:cs="Times New Roman"/>
      <w:sz w:val="24"/>
      <w:szCs w:val="20"/>
      <w:lang w:eastAsia="ru-RU"/>
    </w:rPr>
  </w:style>
  <w:style w:type="character" w:customStyle="1" w:styleId="affffffffd">
    <w:name w:val="правильный маркер в отчет Знак"/>
    <w:basedOn w:val="affd"/>
    <w:link w:val="affffffffc"/>
    <w:rsid w:val="00640725"/>
    <w:rPr>
      <w:rFonts w:ascii="Times New Roman" w:eastAsia="Times New Roman" w:hAnsi="Times New Roman" w:cs="Times New Roman"/>
      <w:sz w:val="28"/>
      <w:szCs w:val="28"/>
      <w:lang w:eastAsia="ru-RU"/>
    </w:rPr>
  </w:style>
  <w:style w:type="character" w:customStyle="1" w:styleId="aff8">
    <w:name w:val="Без интервала Знак"/>
    <w:link w:val="aff7"/>
    <w:uiPriority w:val="1"/>
    <w:locked/>
    <w:rsid w:val="008F3E62"/>
    <w:rPr>
      <w:rFonts w:ascii="Times New Roman" w:eastAsia="Times New Roman" w:hAnsi="Times New Roman" w:cs="Times New Roman"/>
    </w:rPr>
  </w:style>
  <w:style w:type="paragraph" w:customStyle="1" w:styleId="formattexttopleveltext">
    <w:name w:val="formattext topleveltext"/>
    <w:basedOn w:val="a3"/>
    <w:uiPriority w:val="99"/>
    <w:rsid w:val="008F3E62"/>
    <w:pPr>
      <w:spacing w:before="100" w:beforeAutospacing="1" w:after="100" w:afterAutospacing="1"/>
    </w:pPr>
    <w:rPr>
      <w:rFonts w:ascii="Arial" w:hAnsi="Arial" w:cs="Arial"/>
    </w:rPr>
  </w:style>
  <w:style w:type="paragraph" w:customStyle="1" w:styleId="headertexttopleveltextcentertext">
    <w:name w:val="headertext topleveltext centertext"/>
    <w:basedOn w:val="a3"/>
    <w:uiPriority w:val="99"/>
    <w:rsid w:val="008F3E62"/>
    <w:pPr>
      <w:spacing w:before="100" w:beforeAutospacing="1" w:after="100" w:afterAutospacing="1"/>
    </w:pPr>
    <w:rPr>
      <w:rFonts w:ascii="Arial" w:hAnsi="Arial" w:cs="Arial"/>
    </w:rPr>
  </w:style>
  <w:style w:type="paragraph" w:customStyle="1" w:styleId="CharCharCharChar">
    <w:name w:val="Char Char Знак Знак Char Char"/>
    <w:basedOn w:val="a3"/>
    <w:rsid w:val="0015464C"/>
    <w:pPr>
      <w:spacing w:after="160"/>
    </w:pPr>
    <w:rPr>
      <w:rFonts w:ascii="Arial" w:hAnsi="Arial"/>
      <w:b/>
      <w:color w:val="FFFFFF"/>
      <w:sz w:val="32"/>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1059798">
      <w:bodyDiv w:val="1"/>
      <w:marLeft w:val="0"/>
      <w:marRight w:val="0"/>
      <w:marTop w:val="0"/>
      <w:marBottom w:val="0"/>
      <w:divBdr>
        <w:top w:val="none" w:sz="0" w:space="0" w:color="auto"/>
        <w:left w:val="none" w:sz="0" w:space="0" w:color="auto"/>
        <w:bottom w:val="none" w:sz="0" w:space="0" w:color="auto"/>
        <w:right w:val="none" w:sz="0" w:space="0" w:color="auto"/>
      </w:divBdr>
    </w:div>
    <w:div w:id="1140609437">
      <w:bodyDiv w:val="1"/>
      <w:marLeft w:val="0"/>
      <w:marRight w:val="0"/>
      <w:marTop w:val="0"/>
      <w:marBottom w:val="0"/>
      <w:divBdr>
        <w:top w:val="none" w:sz="0" w:space="0" w:color="auto"/>
        <w:left w:val="none" w:sz="0" w:space="0" w:color="auto"/>
        <w:bottom w:val="none" w:sz="0" w:space="0" w:color="auto"/>
        <w:right w:val="none" w:sz="0" w:space="0" w:color="auto"/>
      </w:divBdr>
    </w:div>
    <w:div w:id="1339578100">
      <w:bodyDiv w:val="1"/>
      <w:marLeft w:val="0"/>
      <w:marRight w:val="0"/>
      <w:marTop w:val="0"/>
      <w:marBottom w:val="0"/>
      <w:divBdr>
        <w:top w:val="none" w:sz="0" w:space="0" w:color="auto"/>
        <w:left w:val="none" w:sz="0" w:space="0" w:color="auto"/>
        <w:bottom w:val="none" w:sz="0" w:space="0" w:color="auto"/>
        <w:right w:val="none" w:sz="0" w:space="0" w:color="auto"/>
      </w:divBdr>
    </w:div>
    <w:div w:id="1811433108">
      <w:bodyDiv w:val="1"/>
      <w:marLeft w:val="0"/>
      <w:marRight w:val="0"/>
      <w:marTop w:val="0"/>
      <w:marBottom w:val="0"/>
      <w:divBdr>
        <w:top w:val="none" w:sz="0" w:space="0" w:color="auto"/>
        <w:left w:val="none" w:sz="0" w:space="0" w:color="auto"/>
        <w:bottom w:val="none" w:sz="0" w:space="0" w:color="auto"/>
        <w:right w:val="none" w:sz="0" w:space="0" w:color="auto"/>
      </w:divBdr>
    </w:div>
    <w:div w:id="2102873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57D0FAB89221C9C227FF3A03826C6E117D053F8FD36CCC738785349D8B6FACF36CBC86F166082ECQELFI" TargetMode="External"/><Relationship Id="rId18" Type="http://schemas.openxmlformats.org/officeDocument/2006/relationships/image" Target="media/image3.wmf"/><Relationship Id="rId26" Type="http://schemas.openxmlformats.org/officeDocument/2006/relationships/header" Target="header2.xml"/><Relationship Id="rId39" Type="http://schemas.openxmlformats.org/officeDocument/2006/relationships/hyperlink" Target="http://www.bolotnoe.ru/" TargetMode="External"/><Relationship Id="rId21" Type="http://schemas.openxmlformats.org/officeDocument/2006/relationships/image" Target="media/image6.wmf"/><Relationship Id="rId34" Type="http://schemas.openxmlformats.org/officeDocument/2006/relationships/header" Target="header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2986C5BB3B7FF39CE42912CDF1AF99E8201E2C04D5C02BEF48604A1940DA65F22B194C7E4E018ED1mCs3K" TargetMode="External"/><Relationship Id="rId20" Type="http://schemas.openxmlformats.org/officeDocument/2006/relationships/image" Target="media/image5.wmf"/><Relationship Id="rId29" Type="http://schemas.openxmlformats.org/officeDocument/2006/relationships/footer" Target="footer5.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9.wmf"/><Relationship Id="rId32" Type="http://schemas.openxmlformats.org/officeDocument/2006/relationships/footer" Target="footer6.xml"/><Relationship Id="rId37" Type="http://schemas.openxmlformats.org/officeDocument/2006/relationships/footer" Target="footer8.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E57D0FAB89221C9C227FF3A03826C6E117D053F8FD36CCC738785349D8B6FACF36CBC86F166082ECQELFI" TargetMode="External"/><Relationship Id="rId23" Type="http://schemas.openxmlformats.org/officeDocument/2006/relationships/image" Target="media/image8.wmf"/><Relationship Id="rId28" Type="http://schemas.openxmlformats.org/officeDocument/2006/relationships/header" Target="header3.xml"/><Relationship Id="rId36" Type="http://schemas.openxmlformats.org/officeDocument/2006/relationships/header" Target="header6.xml"/><Relationship Id="rId10" Type="http://schemas.openxmlformats.org/officeDocument/2006/relationships/footer" Target="footer1.xml"/><Relationship Id="rId19" Type="http://schemas.openxmlformats.org/officeDocument/2006/relationships/image" Target="media/image4.wmf"/><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E57D0FAB89221C9C227FF3A03826C6E117D052F4F137CCC738785349D8B6FACF36CBC86C17Q6L4I" TargetMode="External"/><Relationship Id="rId22" Type="http://schemas.openxmlformats.org/officeDocument/2006/relationships/image" Target="media/image7.wmf"/><Relationship Id="rId27" Type="http://schemas.openxmlformats.org/officeDocument/2006/relationships/footer" Target="footer4.xml"/><Relationship Id="rId30" Type="http://schemas.openxmlformats.org/officeDocument/2006/relationships/hyperlink" Target="http://novo-sibirsk.ru/administrativnye-reglamenty/administrativnye-reglamenty-predostavlenija-munitsipalnyh-uslug-i-reglamenty-ispolnenija-munitsipalnyh-funktsij/" TargetMode="External"/><Relationship Id="rId35" Type="http://schemas.openxmlformats.org/officeDocument/2006/relationships/footer" Target="footer7.xml"/><Relationship Id="rId8" Type="http://schemas.openxmlformats.org/officeDocument/2006/relationships/image" Target="media/image2.wmf"/><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AC834EA8330ED8B12FDD1520D9AAFE2E4D5820A7F54ED3B93C3F76BDF96F646F3871BC9BD33482H2J3L" TargetMode="External"/><Relationship Id="rId25" Type="http://schemas.openxmlformats.org/officeDocument/2006/relationships/image" Target="media/image10.wmf"/><Relationship Id="rId33" Type="http://schemas.openxmlformats.org/officeDocument/2006/relationships/hyperlink" Target="http://www.berdskadm.ru/" TargetMode="External"/><Relationship Id="rId38" Type="http://schemas.openxmlformats.org/officeDocument/2006/relationships/hyperlink" Target="http://www.bolotnoe.s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bagan.nso.ru/deyatelnost/admreforma/admreglament/Pages/default.aspx"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1EF63D-BE55-4DC7-8852-33C65F71F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537</Pages>
  <Words>135515</Words>
  <Characters>772436</Characters>
  <Application>Microsoft Office Word</Application>
  <DocSecurity>0</DocSecurity>
  <Lines>6436</Lines>
  <Paragraphs>1812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906139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Киселева</dc:creator>
  <cp:lastModifiedBy>Ирина Киселева</cp:lastModifiedBy>
  <cp:revision>10</cp:revision>
  <cp:lastPrinted>2015-04-06T05:22:00Z</cp:lastPrinted>
  <dcterms:created xsi:type="dcterms:W3CDTF">2015-02-02T06:16:00Z</dcterms:created>
  <dcterms:modified xsi:type="dcterms:W3CDTF">2015-04-06T05:31:00Z</dcterms:modified>
</cp:coreProperties>
</file>